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2.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3.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24.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25.xml" ContentType="application/vnd.openxmlformats-officedocument.drawingml.chart+xml"/>
  <Override PartName="/word/charts/style25.xml" ContentType="application/vnd.ms-office.chartstyle+xml"/>
  <Override PartName="/word/charts/colors25.xml" ContentType="application/vnd.ms-office.chartcolorstyle+xml"/>
  <Override PartName="/word/theme/themeOverride1.xml" ContentType="application/vnd.openxmlformats-officedocument.themeOverride+xml"/>
  <Override PartName="/word/charts/chart26.xml" ContentType="application/vnd.openxmlformats-officedocument.drawingml.chart+xml"/>
  <Override PartName="/word/charts/style26.xml" ContentType="application/vnd.ms-office.chartstyle+xml"/>
  <Override PartName="/word/charts/colors26.xml" ContentType="application/vnd.ms-office.chartcolorstyle+xml"/>
  <Override PartName="/word/theme/themeOverride2.xml" ContentType="application/vnd.openxmlformats-officedocument.themeOverride+xml"/>
  <Override PartName="/word/charts/chart27.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28.xml" ContentType="application/vnd.openxmlformats-officedocument.drawingml.chart+xml"/>
  <Override PartName="/word/charts/style28.xml" ContentType="application/vnd.ms-office.chartstyle+xml"/>
  <Override PartName="/word/charts/colors28.xml" ContentType="application/vnd.ms-office.chartcolorstyle+xml"/>
  <Override PartName="/word/charts/chart29.xml" ContentType="application/vnd.openxmlformats-officedocument.drawingml.chart+xml"/>
  <Override PartName="/word/charts/style29.xml" ContentType="application/vnd.ms-office.chartstyle+xml"/>
  <Override PartName="/word/charts/colors29.xml" ContentType="application/vnd.ms-office.chartcolorstyle+xml"/>
  <Override PartName="/word/charts/chart30.xml" ContentType="application/vnd.openxmlformats-officedocument.drawingml.chart+xml"/>
  <Override PartName="/word/charts/style30.xml" ContentType="application/vnd.ms-office.chartstyle+xml"/>
  <Override PartName="/word/charts/colors30.xml" ContentType="application/vnd.ms-office.chartcolorstyle+xml"/>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charts/chart31.xml" ContentType="application/vnd.openxmlformats-officedocument.drawingml.chart+xml"/>
  <Override PartName="/word/charts/style31.xml" ContentType="application/vnd.ms-office.chartstyle+xml"/>
  <Override PartName="/word/charts/colors31.xml" ContentType="application/vnd.ms-office.chartcolorstyle+xml"/>
  <Override PartName="/word/charts/chart32.xml" ContentType="application/vnd.openxmlformats-officedocument.drawingml.chart+xml"/>
  <Override PartName="/word/charts/style32.xml" ContentType="application/vnd.ms-office.chartstyle+xml"/>
  <Override PartName="/word/charts/colors32.xml" ContentType="application/vnd.ms-office.chartcolorstyle+xml"/>
  <Override PartName="/word/charts/chart33.xml" ContentType="application/vnd.openxmlformats-officedocument.drawingml.chart+xml"/>
  <Override PartName="/word/charts/style33.xml" ContentType="application/vnd.ms-office.chartstyle+xml"/>
  <Override PartName="/word/charts/colors33.xml" ContentType="application/vnd.ms-office.chartcolorstyle+xml"/>
  <Override PartName="/word/charts/chart34.xml" ContentType="application/vnd.openxmlformats-officedocument.drawingml.chart+xml"/>
  <Override PartName="/word/charts/style34.xml" ContentType="application/vnd.ms-office.chartstyle+xml"/>
  <Override PartName="/word/charts/colors34.xml" ContentType="application/vnd.ms-office.chartcolorstyle+xml"/>
  <Override PartName="/word/charts/chart35.xml" ContentType="application/vnd.openxmlformats-officedocument.drawingml.chart+xml"/>
  <Override PartName="/word/charts/style35.xml" ContentType="application/vnd.ms-office.chartstyle+xml"/>
  <Override PartName="/word/charts/colors35.xml" ContentType="application/vnd.ms-office.chartcolorstyle+xml"/>
  <Override PartName="/word/charts/chart36.xml" ContentType="application/vnd.openxmlformats-officedocument.drawingml.chart+xml"/>
  <Override PartName="/word/charts/style36.xml" ContentType="application/vnd.ms-office.chartstyle+xml"/>
  <Override PartName="/word/charts/colors36.xml" ContentType="application/vnd.ms-office.chartcolorstyle+xml"/>
  <Override PartName="/word/charts/chart37.xml" ContentType="application/vnd.openxmlformats-officedocument.drawingml.chart+xml"/>
  <Override PartName="/word/charts/style37.xml" ContentType="application/vnd.ms-office.chartstyle+xml"/>
  <Override PartName="/word/charts/colors37.xml" ContentType="application/vnd.ms-office.chartcolorstyle+xml"/>
  <Override PartName="/word/charts/chart38.xml" ContentType="application/vnd.openxmlformats-officedocument.drawingml.chart+xml"/>
  <Override PartName="/word/charts/style38.xml" ContentType="application/vnd.ms-office.chartstyle+xml"/>
  <Override PartName="/word/charts/colors38.xml" ContentType="application/vnd.ms-office.chartcolorstyle+xml"/>
  <Override PartName="/word/charts/chart39.xml" ContentType="application/vnd.openxmlformats-officedocument.drawingml.chart+xml"/>
  <Override PartName="/word/charts/style39.xml" ContentType="application/vnd.ms-office.chartstyle+xml"/>
  <Override PartName="/word/charts/colors39.xml" ContentType="application/vnd.ms-office.chartcolorstyle+xml"/>
  <Override PartName="/word/charts/chart40.xml" ContentType="application/vnd.openxmlformats-officedocument.drawingml.chart+xml"/>
  <Override PartName="/word/charts/style40.xml" ContentType="application/vnd.ms-office.chartstyle+xml"/>
  <Override PartName="/word/charts/colors40.xml" ContentType="application/vnd.ms-office.chartcolorstyle+xml"/>
  <Override PartName="/word/charts/chart41.xml" ContentType="application/vnd.openxmlformats-officedocument.drawingml.chart+xml"/>
  <Override PartName="/word/charts/style41.xml" ContentType="application/vnd.ms-office.chartstyle+xml"/>
  <Override PartName="/word/charts/colors41.xml" ContentType="application/vnd.ms-office.chartcolorstyle+xml"/>
  <Override PartName="/word/charts/chart42.xml" ContentType="application/vnd.openxmlformats-officedocument.drawingml.chart+xml"/>
  <Override PartName="/word/charts/style42.xml" ContentType="application/vnd.ms-office.chartstyle+xml"/>
  <Override PartName="/word/charts/colors42.xml" ContentType="application/vnd.ms-office.chartcolorstyle+xml"/>
  <Override PartName="/word/charts/chart43.xml" ContentType="application/vnd.openxmlformats-officedocument.drawingml.chart+xml"/>
  <Override PartName="/word/charts/style43.xml" ContentType="application/vnd.ms-office.chartstyle+xml"/>
  <Override PartName="/word/charts/colors43.xml" ContentType="application/vnd.ms-office.chartcolorstyle+xml"/>
  <Override PartName="/word/charts/chart44.xml" ContentType="application/vnd.openxmlformats-officedocument.drawingml.chart+xml"/>
  <Override PartName="/word/charts/style44.xml" ContentType="application/vnd.ms-office.chartstyle+xml"/>
  <Override PartName="/word/charts/colors44.xml" ContentType="application/vnd.ms-office.chartcolorstyle+xml"/>
  <Override PartName="/word/charts/chart45.xml" ContentType="application/vnd.openxmlformats-officedocument.drawingml.chart+xml"/>
  <Override PartName="/word/charts/style45.xml" ContentType="application/vnd.ms-office.chartstyle+xml"/>
  <Override PartName="/word/charts/colors45.xml" ContentType="application/vnd.ms-office.chartcolorstyle+xml"/>
  <Override PartName="/word/charts/chart46.xml" ContentType="application/vnd.openxmlformats-officedocument.drawingml.chart+xml"/>
  <Override PartName="/word/charts/style46.xml" ContentType="application/vnd.ms-office.chartstyle+xml"/>
  <Override PartName="/word/charts/colors46.xml" ContentType="application/vnd.ms-office.chartcolorstyle+xml"/>
  <Override PartName="/word/charts/chart47.xml" ContentType="application/vnd.openxmlformats-officedocument.drawingml.chart+xml"/>
  <Override PartName="/word/charts/style47.xml" ContentType="application/vnd.ms-office.chartstyle+xml"/>
  <Override PartName="/word/charts/colors47.xml" ContentType="application/vnd.ms-office.chartcolorstyle+xml"/>
  <Override PartName="/word/charts/chart48.xml" ContentType="application/vnd.openxmlformats-officedocument.drawingml.chart+xml"/>
  <Override PartName="/word/charts/style48.xml" ContentType="application/vnd.ms-office.chartstyle+xml"/>
  <Override PartName="/word/charts/colors48.xml" ContentType="application/vnd.ms-office.chartcolorstyle+xml"/>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D84F72" w14:paraId="06A29130" w14:textId="77777777">
        <w:tc>
          <w:tcPr>
            <w:tcW w:w="10423" w:type="dxa"/>
            <w:shd w:val="clear" w:color="auto" w:fill="auto"/>
          </w:tcPr>
          <w:p w14:paraId="660FC918" w14:textId="6FA62FF0" w:rsidR="00D84F72" w:rsidRDefault="00783A88" w:rsidP="000E22FC">
            <w:pPr>
              <w:pStyle w:val="ZA"/>
              <w:framePr w:w="0" w:hRule="auto" w:wrap="notBeside"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38.8</w:t>
            </w:r>
            <w:bookmarkEnd w:id="2"/>
            <w:r>
              <w:rPr>
                <w:sz w:val="64"/>
              </w:rPr>
              <w:t xml:space="preserve">63 </w:t>
            </w:r>
            <w:bookmarkStart w:id="3" w:name="specVersion"/>
            <w:r w:rsidR="004E0A38" w:rsidRPr="004211E7">
              <w:t>V</w:t>
            </w:r>
            <w:r w:rsidR="004E0A38">
              <w:t>1</w:t>
            </w:r>
            <w:r w:rsidR="00190515">
              <w:t>9</w:t>
            </w:r>
            <w:r w:rsidRPr="004211E7">
              <w:t>.</w:t>
            </w:r>
            <w:r w:rsidR="00670B59">
              <w:rPr>
                <w:rFonts w:eastAsia="Malgun Gothic" w:hint="eastAsia"/>
                <w:lang w:eastAsia="ko-KR"/>
              </w:rPr>
              <w:t>4</w:t>
            </w:r>
            <w:r w:rsidRPr="004211E7">
              <w:t>.</w:t>
            </w:r>
            <w:bookmarkEnd w:id="3"/>
            <w:r w:rsidR="009D476B">
              <w:rPr>
                <w:rFonts w:eastAsiaTheme="minorEastAsia" w:hint="eastAsia"/>
                <w:lang w:eastAsia="zh-CN"/>
              </w:rPr>
              <w:t>0</w:t>
            </w:r>
            <w:r w:rsidR="009D476B" w:rsidRPr="004211E7">
              <w:t xml:space="preserve"> </w:t>
            </w:r>
            <w:r w:rsidRPr="004211E7">
              <w:rPr>
                <w:sz w:val="32"/>
              </w:rPr>
              <w:t>(</w:t>
            </w:r>
            <w:bookmarkStart w:id="4" w:name="issueDate"/>
            <w:r w:rsidR="00E57710" w:rsidRPr="004211E7">
              <w:rPr>
                <w:sz w:val="32"/>
              </w:rPr>
              <w:t>202</w:t>
            </w:r>
            <w:r w:rsidR="00E57710">
              <w:rPr>
                <w:rFonts w:eastAsiaTheme="minorEastAsia" w:hint="eastAsia"/>
                <w:sz w:val="32"/>
                <w:lang w:eastAsia="zh-CN"/>
              </w:rPr>
              <w:t>6</w:t>
            </w:r>
            <w:r w:rsidRPr="004211E7">
              <w:rPr>
                <w:sz w:val="32"/>
              </w:rPr>
              <w:t>-</w:t>
            </w:r>
            <w:bookmarkEnd w:id="4"/>
            <w:r w:rsidR="00E57710">
              <w:rPr>
                <w:rFonts w:eastAsiaTheme="minorEastAsia" w:hint="eastAsia"/>
                <w:sz w:val="32"/>
                <w:lang w:eastAsia="zh-CN"/>
              </w:rPr>
              <w:t>0</w:t>
            </w:r>
            <w:r w:rsidR="00670B59">
              <w:rPr>
                <w:rFonts w:eastAsia="Malgun Gothic" w:hint="eastAsia"/>
                <w:sz w:val="32"/>
                <w:lang w:eastAsia="ko-KR"/>
              </w:rPr>
              <w:t>6</w:t>
            </w:r>
            <w:r w:rsidRPr="004211E7">
              <w:rPr>
                <w:sz w:val="32"/>
              </w:rPr>
              <w:t>)</w:t>
            </w:r>
          </w:p>
        </w:tc>
      </w:tr>
      <w:tr w:rsidR="00D84F72" w14:paraId="0B916EBE" w14:textId="77777777">
        <w:trPr>
          <w:trHeight w:hRule="exact" w:val="1134"/>
        </w:trPr>
        <w:tc>
          <w:tcPr>
            <w:tcW w:w="10423" w:type="dxa"/>
            <w:shd w:val="clear" w:color="auto" w:fill="auto"/>
          </w:tcPr>
          <w:p w14:paraId="25A88E65" w14:textId="77777777" w:rsidR="00D84F72" w:rsidRDefault="00783A88">
            <w:pPr>
              <w:pStyle w:val="ZB"/>
              <w:framePr w:w="0" w:hRule="auto" w:wrap="notBeside" w:vAnchor="margin" w:hAnchor="text" w:yAlign="inline"/>
            </w:pPr>
            <w:r>
              <w:t xml:space="preserve">Technical </w:t>
            </w:r>
            <w:bookmarkStart w:id="5" w:name="spectype2"/>
            <w:r>
              <w:t>Report</w:t>
            </w:r>
            <w:bookmarkEnd w:id="5"/>
          </w:p>
          <w:p w14:paraId="4E6B75C2" w14:textId="77777777" w:rsidR="00D84F72" w:rsidRDefault="00D84F72">
            <w:pPr>
              <w:pStyle w:val="Guidance"/>
              <w:framePr w:wrap="around" w:hAnchor="text"/>
            </w:pPr>
          </w:p>
        </w:tc>
      </w:tr>
      <w:tr w:rsidR="00D84F72" w14:paraId="6F77C82A" w14:textId="77777777">
        <w:trPr>
          <w:trHeight w:hRule="exact" w:val="3686"/>
        </w:trPr>
        <w:tc>
          <w:tcPr>
            <w:tcW w:w="10423" w:type="dxa"/>
            <w:shd w:val="clear" w:color="auto" w:fill="auto"/>
          </w:tcPr>
          <w:p w14:paraId="65522BA3" w14:textId="77777777" w:rsidR="00D84F72" w:rsidRDefault="00783A88">
            <w:pPr>
              <w:pStyle w:val="ZT"/>
              <w:framePr w:wrap="notBeside" w:hAnchor="text" w:yAlign="inline"/>
            </w:pPr>
            <w:r>
              <w:t>3rd Generation Partnership Project;</w:t>
            </w:r>
          </w:p>
          <w:p w14:paraId="1C610A66" w14:textId="77777777" w:rsidR="00D84F72" w:rsidRDefault="00783A88">
            <w:pPr>
              <w:pStyle w:val="ZT"/>
              <w:framePr w:wrap="notBeside" w:hAnchor="text" w:yAlign="inline"/>
            </w:pPr>
            <w:r>
              <w:t xml:space="preserve">Technical Specification Group </w:t>
            </w:r>
            <w:bookmarkStart w:id="6" w:name="specTitle"/>
            <w:r>
              <w:t>Radio Access Network;</w:t>
            </w:r>
          </w:p>
          <w:p w14:paraId="51D89A09" w14:textId="77777777" w:rsidR="00D84F72" w:rsidRDefault="00783A88">
            <w:pPr>
              <w:pStyle w:val="ZT"/>
              <w:framePr w:wrap="notBeside" w:hAnchor="text" w:yAlign="inline"/>
            </w:pPr>
            <w:r>
              <w:t>Solutions for NR to support non-terrestrial networks (NTN):</w:t>
            </w:r>
          </w:p>
          <w:p w14:paraId="7D9A20D6" w14:textId="77777777" w:rsidR="00D84F72" w:rsidRDefault="00426BEA">
            <w:pPr>
              <w:pStyle w:val="ZT"/>
              <w:framePr w:wrap="notBeside" w:hAnchor="text" w:yAlign="inline"/>
            </w:pPr>
            <w:r>
              <w:t xml:space="preserve">Non-terrestrial networks (NTN) related </w:t>
            </w:r>
            <w:r w:rsidR="006151EB">
              <w:t>RF</w:t>
            </w:r>
            <w:r w:rsidR="00783A88">
              <w:t xml:space="preserve"> and co-existence aspects</w:t>
            </w:r>
          </w:p>
          <w:bookmarkEnd w:id="6"/>
          <w:p w14:paraId="1CEA9C38" w14:textId="65BBA53E" w:rsidR="00D84F72" w:rsidRDefault="00783A88">
            <w:pPr>
              <w:pStyle w:val="ZT"/>
              <w:framePr w:wrap="notBeside" w:hAnchor="text" w:yAlign="inline"/>
              <w:rPr>
                <w:i/>
                <w:sz w:val="28"/>
              </w:rPr>
            </w:pPr>
            <w:r>
              <w:t>(</w:t>
            </w:r>
            <w:r>
              <w:rPr>
                <w:rStyle w:val="ZGSM"/>
              </w:rPr>
              <w:t xml:space="preserve">Release </w:t>
            </w:r>
            <w:r w:rsidR="004E0A38">
              <w:rPr>
                <w:rStyle w:val="ZGSM"/>
              </w:rPr>
              <w:t>1</w:t>
            </w:r>
            <w:r w:rsidR="00190515">
              <w:rPr>
                <w:rStyle w:val="ZGSM"/>
              </w:rPr>
              <w:t>9</w:t>
            </w:r>
            <w:r>
              <w:t>)</w:t>
            </w:r>
          </w:p>
        </w:tc>
      </w:tr>
      <w:tr w:rsidR="00D84F72" w14:paraId="7611546A" w14:textId="77777777">
        <w:tc>
          <w:tcPr>
            <w:tcW w:w="10423" w:type="dxa"/>
            <w:shd w:val="clear" w:color="auto" w:fill="auto"/>
          </w:tcPr>
          <w:p w14:paraId="6146D975" w14:textId="77777777" w:rsidR="00D84F72" w:rsidRDefault="00783A88">
            <w:pPr>
              <w:pStyle w:val="ZU"/>
              <w:framePr w:w="0" w:wrap="notBeside" w:vAnchor="margin" w:hAnchor="text" w:yAlign="inline"/>
              <w:tabs>
                <w:tab w:val="right" w:pos="10206"/>
              </w:tabs>
              <w:jc w:val="left"/>
              <w:rPr>
                <w:color w:val="0000FF"/>
              </w:rPr>
            </w:pPr>
            <w:r>
              <w:rPr>
                <w:color w:val="0000FF"/>
              </w:rPr>
              <w:tab/>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D84F72" w14:paraId="54F75EBC" w14:textId="77777777">
        <w:trPr>
          <w:trHeight w:hRule="exact" w:val="1531"/>
        </w:trPr>
        <w:tc>
          <w:tcPr>
            <w:tcW w:w="4883" w:type="dxa"/>
            <w:shd w:val="clear" w:color="auto" w:fill="auto"/>
          </w:tcPr>
          <w:bookmarkStart w:id="7" w:name="_MON_1684549432"/>
          <w:bookmarkEnd w:id="7"/>
          <w:p w14:paraId="11E04A77" w14:textId="404D7C8D" w:rsidR="00D84F72" w:rsidRDefault="007E06E4">
            <w:r>
              <w:object w:dxaOrig="2026" w:dyaOrig="1251" w14:anchorId="175F5BB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4.25pt;height:60pt" o:ole="">
                  <v:imagedata r:id="rId10" o:title=""/>
                </v:shape>
                <o:OLEObject Type="Embed" ProgID="Word.Picture.8" ShapeID="_x0000_i1025" DrawAspect="Content" ObjectID="_1844596252" r:id="rId11"/>
              </w:object>
            </w:r>
          </w:p>
        </w:tc>
        <w:tc>
          <w:tcPr>
            <w:tcW w:w="5540" w:type="dxa"/>
            <w:shd w:val="clear" w:color="auto" w:fill="auto"/>
          </w:tcPr>
          <w:p w14:paraId="649576B1" w14:textId="77777777" w:rsidR="00D84F72" w:rsidRDefault="00783A88">
            <w:pPr>
              <w:jc w:val="right"/>
            </w:pPr>
            <w:bookmarkStart w:id="8" w:name="logos"/>
            <w:r>
              <w:rPr>
                <w:noProof/>
                <w:lang w:val="fr-FR" w:eastAsia="fr-FR"/>
              </w:rPr>
              <w:drawing>
                <wp:inline distT="0" distB="0" distL="0" distR="0" wp14:anchorId="1048DB6F" wp14:editId="5616DDFB">
                  <wp:extent cx="1621155" cy="949960"/>
                  <wp:effectExtent l="0" t="0" r="0" b="2540"/>
                  <wp:docPr id="35" name="图片 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3GPP-logo_web"/>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1621155" cy="949960"/>
                          </a:xfrm>
                          <a:prstGeom prst="rect">
                            <a:avLst/>
                          </a:prstGeom>
                          <a:noFill/>
                          <a:ln>
                            <a:noFill/>
                          </a:ln>
                        </pic:spPr>
                      </pic:pic>
                    </a:graphicData>
                  </a:graphic>
                </wp:inline>
              </w:drawing>
            </w:r>
            <w:bookmarkEnd w:id="8"/>
          </w:p>
        </w:tc>
      </w:tr>
      <w:tr w:rsidR="00D84F72" w14:paraId="0756D995" w14:textId="77777777">
        <w:trPr>
          <w:trHeight w:hRule="exact" w:val="5783"/>
        </w:trPr>
        <w:tc>
          <w:tcPr>
            <w:tcW w:w="10423" w:type="dxa"/>
            <w:gridSpan w:val="2"/>
            <w:shd w:val="clear" w:color="auto" w:fill="auto"/>
          </w:tcPr>
          <w:p w14:paraId="30FA247F" w14:textId="77777777" w:rsidR="00D84F72" w:rsidRDefault="00D84F72">
            <w:pPr>
              <w:pStyle w:val="Guidance"/>
              <w:rPr>
                <w:b/>
              </w:rPr>
            </w:pPr>
          </w:p>
        </w:tc>
      </w:tr>
      <w:tr w:rsidR="00D84F72" w14:paraId="776BDD06" w14:textId="77777777">
        <w:trPr>
          <w:cantSplit/>
          <w:trHeight w:hRule="exact" w:val="964"/>
        </w:trPr>
        <w:tc>
          <w:tcPr>
            <w:tcW w:w="10423" w:type="dxa"/>
            <w:gridSpan w:val="2"/>
            <w:shd w:val="clear" w:color="auto" w:fill="auto"/>
          </w:tcPr>
          <w:p w14:paraId="29E5DA82" w14:textId="77777777" w:rsidR="00D84F72" w:rsidRDefault="00783A88">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14:paraId="71FC7B99" w14:textId="77777777" w:rsidR="00D84F72" w:rsidRDefault="00D84F72">
            <w:pPr>
              <w:pStyle w:val="ZV"/>
              <w:framePr w:wrap="notBeside"/>
            </w:pPr>
          </w:p>
          <w:p w14:paraId="7E1E9CA2" w14:textId="77777777" w:rsidR="00D84F72" w:rsidRDefault="00D84F72">
            <w:pPr>
              <w:rPr>
                <w:sz w:val="16"/>
              </w:rPr>
            </w:pPr>
          </w:p>
        </w:tc>
      </w:tr>
      <w:bookmarkEnd w:id="0"/>
    </w:tbl>
    <w:p w14:paraId="000B17DC" w14:textId="77777777" w:rsidR="00D84F72" w:rsidRDefault="00D84F72">
      <w:pPr>
        <w:sectPr w:rsidR="00D84F72" w:rsidSect="00952775">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D84F72" w14:paraId="225B1906" w14:textId="77777777">
        <w:trPr>
          <w:trHeight w:hRule="exact" w:val="5670"/>
        </w:trPr>
        <w:tc>
          <w:tcPr>
            <w:tcW w:w="10423" w:type="dxa"/>
            <w:shd w:val="clear" w:color="auto" w:fill="auto"/>
          </w:tcPr>
          <w:p w14:paraId="449EFCF5" w14:textId="77777777" w:rsidR="00D84F72" w:rsidRDefault="00D84F72">
            <w:pPr>
              <w:pStyle w:val="Guidance"/>
            </w:pPr>
            <w:bookmarkStart w:id="10" w:name="page2"/>
          </w:p>
        </w:tc>
      </w:tr>
      <w:tr w:rsidR="00D84F72" w14:paraId="0489DA83" w14:textId="77777777">
        <w:trPr>
          <w:trHeight w:hRule="exact" w:val="5387"/>
        </w:trPr>
        <w:tc>
          <w:tcPr>
            <w:tcW w:w="10423" w:type="dxa"/>
            <w:shd w:val="clear" w:color="auto" w:fill="auto"/>
          </w:tcPr>
          <w:p w14:paraId="1BDBD060" w14:textId="77777777" w:rsidR="00D84F72" w:rsidRDefault="00783A88">
            <w:pPr>
              <w:pStyle w:val="FP"/>
              <w:spacing w:after="240"/>
              <w:ind w:left="2835" w:right="2835"/>
              <w:jc w:val="center"/>
              <w:rPr>
                <w:rFonts w:ascii="Arial" w:hAnsi="Arial"/>
                <w:b/>
                <w:i/>
              </w:rPr>
            </w:pPr>
            <w:bookmarkStart w:id="11" w:name="coords3gpp"/>
            <w:r>
              <w:rPr>
                <w:rFonts w:ascii="Arial" w:hAnsi="Arial"/>
                <w:b/>
                <w:i/>
              </w:rPr>
              <w:t>3GPP</w:t>
            </w:r>
          </w:p>
          <w:p w14:paraId="5AD5BA81" w14:textId="77777777" w:rsidR="00D84F72" w:rsidRDefault="00783A88">
            <w:pPr>
              <w:pStyle w:val="FP"/>
              <w:pBdr>
                <w:bottom w:val="single" w:sz="6" w:space="1" w:color="auto"/>
              </w:pBdr>
              <w:ind w:left="2835" w:right="2835"/>
              <w:jc w:val="center"/>
            </w:pPr>
            <w:r>
              <w:t>Postal address</w:t>
            </w:r>
          </w:p>
          <w:p w14:paraId="5460D994" w14:textId="77777777" w:rsidR="00D84F72" w:rsidRDefault="00D84F72">
            <w:pPr>
              <w:pStyle w:val="FP"/>
              <w:ind w:left="2835" w:right="2835"/>
              <w:jc w:val="center"/>
              <w:rPr>
                <w:rFonts w:ascii="Arial" w:hAnsi="Arial"/>
                <w:sz w:val="18"/>
              </w:rPr>
            </w:pPr>
          </w:p>
          <w:p w14:paraId="2287E021" w14:textId="77777777" w:rsidR="00D84F72" w:rsidRDefault="00783A88">
            <w:pPr>
              <w:pStyle w:val="FP"/>
              <w:pBdr>
                <w:bottom w:val="single" w:sz="6" w:space="1" w:color="auto"/>
              </w:pBdr>
              <w:spacing w:before="240"/>
              <w:ind w:left="2835" w:right="2835"/>
              <w:jc w:val="center"/>
            </w:pPr>
            <w:r>
              <w:t>3GPP support office address</w:t>
            </w:r>
          </w:p>
          <w:p w14:paraId="51AE11E7" w14:textId="77777777" w:rsidR="00D84F72" w:rsidRPr="00F532F0" w:rsidRDefault="00783A88">
            <w:pPr>
              <w:pStyle w:val="FP"/>
              <w:ind w:left="2835" w:right="2835"/>
              <w:jc w:val="center"/>
              <w:rPr>
                <w:rFonts w:ascii="Arial" w:hAnsi="Arial"/>
                <w:sz w:val="18"/>
                <w:lang w:val="fr-FR"/>
              </w:rPr>
            </w:pPr>
            <w:r w:rsidRPr="00F532F0">
              <w:rPr>
                <w:rFonts w:ascii="Arial" w:hAnsi="Arial"/>
                <w:sz w:val="18"/>
                <w:lang w:val="fr-FR"/>
              </w:rPr>
              <w:t>650 Route des Lucioles - Sophia Antipolis</w:t>
            </w:r>
          </w:p>
          <w:p w14:paraId="1DF1A270" w14:textId="77777777" w:rsidR="00D84F72" w:rsidRPr="00F532F0" w:rsidRDefault="00783A88">
            <w:pPr>
              <w:pStyle w:val="FP"/>
              <w:ind w:left="2835" w:right="2835"/>
              <w:jc w:val="center"/>
              <w:rPr>
                <w:rFonts w:ascii="Arial" w:hAnsi="Arial"/>
                <w:sz w:val="18"/>
                <w:lang w:val="fr-FR"/>
              </w:rPr>
            </w:pPr>
            <w:r w:rsidRPr="00F532F0">
              <w:rPr>
                <w:rFonts w:ascii="Arial" w:hAnsi="Arial"/>
                <w:sz w:val="18"/>
                <w:lang w:val="fr-FR"/>
              </w:rPr>
              <w:t>Valbonne - FRANCE</w:t>
            </w:r>
          </w:p>
          <w:p w14:paraId="59F15C28" w14:textId="77777777" w:rsidR="00D84F72" w:rsidRDefault="00783A88">
            <w:pPr>
              <w:pStyle w:val="FP"/>
              <w:spacing w:after="20"/>
              <w:ind w:left="2835" w:right="2835"/>
              <w:jc w:val="center"/>
              <w:rPr>
                <w:rFonts w:ascii="Arial" w:hAnsi="Arial"/>
                <w:sz w:val="18"/>
              </w:rPr>
            </w:pPr>
            <w:r>
              <w:rPr>
                <w:rFonts w:ascii="Arial" w:hAnsi="Arial"/>
                <w:sz w:val="18"/>
              </w:rPr>
              <w:t>Tel.: +33 4 92 94 42 00 Fax: +33 4 93 65 47 16</w:t>
            </w:r>
          </w:p>
          <w:p w14:paraId="1B695096" w14:textId="77777777" w:rsidR="00D84F72" w:rsidRDefault="00783A88">
            <w:pPr>
              <w:pStyle w:val="FP"/>
              <w:pBdr>
                <w:bottom w:val="single" w:sz="6" w:space="1" w:color="auto"/>
              </w:pBdr>
              <w:spacing w:before="240"/>
              <w:ind w:left="2835" w:right="2835"/>
              <w:jc w:val="center"/>
            </w:pPr>
            <w:r>
              <w:t>Internet</w:t>
            </w:r>
          </w:p>
          <w:p w14:paraId="32454D1B" w14:textId="77777777" w:rsidR="00D84F72" w:rsidRDefault="00783A88">
            <w:pPr>
              <w:pStyle w:val="FP"/>
              <w:ind w:left="2835" w:right="2835"/>
              <w:jc w:val="center"/>
              <w:rPr>
                <w:rFonts w:ascii="Arial" w:hAnsi="Arial"/>
                <w:sz w:val="18"/>
              </w:rPr>
            </w:pPr>
            <w:r>
              <w:rPr>
                <w:rFonts w:ascii="Arial" w:hAnsi="Arial"/>
                <w:sz w:val="18"/>
              </w:rPr>
              <w:t>http://www.3gpp.org</w:t>
            </w:r>
            <w:bookmarkEnd w:id="11"/>
          </w:p>
          <w:p w14:paraId="27ABCAA5" w14:textId="77777777" w:rsidR="00D84F72" w:rsidRDefault="00D84F72"/>
        </w:tc>
      </w:tr>
      <w:tr w:rsidR="00D84F72" w14:paraId="4A66D1ED" w14:textId="77777777">
        <w:tc>
          <w:tcPr>
            <w:tcW w:w="10423" w:type="dxa"/>
            <w:shd w:val="clear" w:color="auto" w:fill="auto"/>
            <w:vAlign w:val="bottom"/>
          </w:tcPr>
          <w:p w14:paraId="37907A67" w14:textId="77777777" w:rsidR="00D84F72" w:rsidRDefault="00783A88">
            <w:pPr>
              <w:pStyle w:val="FP"/>
              <w:pBdr>
                <w:bottom w:val="single" w:sz="6" w:space="1" w:color="auto"/>
              </w:pBdr>
              <w:spacing w:after="240"/>
              <w:jc w:val="center"/>
              <w:rPr>
                <w:rFonts w:ascii="Arial" w:hAnsi="Arial"/>
                <w:b/>
                <w:i/>
              </w:rPr>
            </w:pPr>
            <w:bookmarkStart w:id="12" w:name="copyrightNotification"/>
            <w:r>
              <w:rPr>
                <w:rFonts w:ascii="Arial" w:hAnsi="Arial"/>
                <w:b/>
                <w:i/>
              </w:rPr>
              <w:t>Copyright Notification</w:t>
            </w:r>
          </w:p>
          <w:p w14:paraId="3CB49EB4" w14:textId="77777777" w:rsidR="00D84F72" w:rsidRDefault="00783A88">
            <w:pPr>
              <w:pStyle w:val="FP"/>
              <w:jc w:val="center"/>
            </w:pPr>
            <w:r>
              <w:t>No part may be reproduced except as authorized by written permission.</w:t>
            </w:r>
            <w:r>
              <w:br/>
              <w:t>The copyright and the foregoing restriction extend to reproduction in all media.</w:t>
            </w:r>
          </w:p>
          <w:p w14:paraId="78393EB2" w14:textId="77777777" w:rsidR="00D84F72" w:rsidRDefault="00D84F72">
            <w:pPr>
              <w:pStyle w:val="FP"/>
              <w:jc w:val="center"/>
            </w:pPr>
          </w:p>
          <w:p w14:paraId="472734AA" w14:textId="6FEE4984" w:rsidR="00D84F72" w:rsidRDefault="00783A88">
            <w:pPr>
              <w:pStyle w:val="FP"/>
              <w:jc w:val="center"/>
              <w:rPr>
                <w:sz w:val="18"/>
              </w:rPr>
            </w:pPr>
            <w:r>
              <w:rPr>
                <w:sz w:val="18"/>
              </w:rPr>
              <w:t xml:space="preserve">© </w:t>
            </w:r>
            <w:r w:rsidR="00E57710" w:rsidRPr="00B17299">
              <w:rPr>
                <w:sz w:val="18"/>
              </w:rPr>
              <w:t>202</w:t>
            </w:r>
            <w:r w:rsidR="00E57710">
              <w:rPr>
                <w:rFonts w:eastAsiaTheme="minorEastAsia" w:hint="eastAsia"/>
                <w:sz w:val="18"/>
                <w:lang w:eastAsia="zh-CN"/>
              </w:rPr>
              <w:t>6</w:t>
            </w:r>
            <w:r>
              <w:rPr>
                <w:sz w:val="18"/>
              </w:rPr>
              <w:t>, 3GPP Organizational Partners (ARIB, ATIS, CCSA, ETSI, TSDSI, TTA, TTC).</w:t>
            </w:r>
            <w:bookmarkStart w:id="13" w:name="copyrightaddon"/>
            <w:bookmarkEnd w:id="13"/>
          </w:p>
          <w:p w14:paraId="461C3D4B" w14:textId="77777777" w:rsidR="00D84F72" w:rsidRDefault="00783A88">
            <w:pPr>
              <w:pStyle w:val="FP"/>
              <w:jc w:val="center"/>
              <w:rPr>
                <w:sz w:val="18"/>
              </w:rPr>
            </w:pPr>
            <w:r>
              <w:rPr>
                <w:sz w:val="18"/>
              </w:rPr>
              <w:t>All rights reserved.</w:t>
            </w:r>
          </w:p>
          <w:p w14:paraId="4468306D" w14:textId="77777777" w:rsidR="00D84F72" w:rsidRDefault="00D84F72">
            <w:pPr>
              <w:pStyle w:val="FP"/>
              <w:rPr>
                <w:sz w:val="18"/>
              </w:rPr>
            </w:pPr>
          </w:p>
          <w:p w14:paraId="6C1698B1" w14:textId="77777777" w:rsidR="00D84F72" w:rsidRDefault="00783A88">
            <w:pPr>
              <w:pStyle w:val="FP"/>
              <w:rPr>
                <w:sz w:val="18"/>
              </w:rPr>
            </w:pPr>
            <w:r>
              <w:rPr>
                <w:sz w:val="18"/>
              </w:rPr>
              <w:t>UMTS™ is a Trade Mark of ETSI registered for the benefit of its members</w:t>
            </w:r>
          </w:p>
          <w:p w14:paraId="39ECA900" w14:textId="77777777" w:rsidR="00D84F72" w:rsidRDefault="00783A88">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471C31A7" w14:textId="77777777" w:rsidR="00D84F72" w:rsidRDefault="00783A88">
            <w:pPr>
              <w:pStyle w:val="FP"/>
              <w:rPr>
                <w:sz w:val="18"/>
              </w:rPr>
            </w:pPr>
            <w:r>
              <w:rPr>
                <w:sz w:val="18"/>
              </w:rPr>
              <w:t>GSM® and the GSM logo are registered and owned by the GSM Association</w:t>
            </w:r>
            <w:bookmarkEnd w:id="12"/>
          </w:p>
          <w:p w14:paraId="1FA9A68A" w14:textId="77777777" w:rsidR="00D84F72" w:rsidRDefault="00D84F72"/>
        </w:tc>
      </w:tr>
      <w:bookmarkEnd w:id="10"/>
    </w:tbl>
    <w:p w14:paraId="65904A1C" w14:textId="77777777" w:rsidR="00D84F72" w:rsidRDefault="00783A88">
      <w:pPr>
        <w:pStyle w:val="TT"/>
      </w:pPr>
      <w:r>
        <w:br w:type="page"/>
      </w:r>
      <w:bookmarkStart w:id="14" w:name="tableOfContents"/>
      <w:bookmarkEnd w:id="14"/>
      <w:r>
        <w:lastRenderedPageBreak/>
        <w:t>Contents</w:t>
      </w:r>
    </w:p>
    <w:p w14:paraId="2E747357" w14:textId="68AB2CDF" w:rsidR="00444AB3" w:rsidRDefault="00942F60">
      <w:pPr>
        <w:pStyle w:val="TOC1"/>
        <w:rPr>
          <w:rFonts w:asciiTheme="minorHAnsi" w:eastAsiaTheme="minorEastAsia" w:hAnsiTheme="minorHAnsi" w:cstheme="minorBidi"/>
          <w:kern w:val="2"/>
          <w:sz w:val="24"/>
          <w:szCs w:val="24"/>
          <w:lang w:eastAsia="ko-KR"/>
          <w14:ligatures w14:val="standardContextual"/>
        </w:rPr>
      </w:pPr>
      <w:r>
        <w:fldChar w:fldCharType="begin"/>
      </w:r>
      <w:r>
        <w:instrText xml:space="preserve"> TOC \o "1-9" </w:instrText>
      </w:r>
      <w:r>
        <w:fldChar w:fldCharType="separate"/>
      </w:r>
      <w:r w:rsidR="00444AB3">
        <w:t>Foreword</w:t>
      </w:r>
      <w:r w:rsidR="00444AB3">
        <w:tab/>
      </w:r>
      <w:r w:rsidR="00444AB3">
        <w:fldChar w:fldCharType="begin"/>
      </w:r>
      <w:r w:rsidR="00444AB3">
        <w:instrText xml:space="preserve"> PAGEREF _Toc233983388 \h </w:instrText>
      </w:r>
      <w:r w:rsidR="00444AB3">
        <w:fldChar w:fldCharType="separate"/>
      </w:r>
      <w:r w:rsidR="00444AB3">
        <w:t>10</w:t>
      </w:r>
      <w:r w:rsidR="00444AB3">
        <w:fldChar w:fldCharType="end"/>
      </w:r>
    </w:p>
    <w:p w14:paraId="44799251" w14:textId="3BEA11E0" w:rsidR="00444AB3" w:rsidRDefault="00444AB3">
      <w:pPr>
        <w:pStyle w:val="TOC1"/>
        <w:rPr>
          <w:rFonts w:asciiTheme="minorHAnsi" w:eastAsiaTheme="minorEastAsia" w:hAnsiTheme="minorHAnsi" w:cstheme="minorBidi"/>
          <w:kern w:val="2"/>
          <w:sz w:val="24"/>
          <w:szCs w:val="24"/>
          <w:lang w:eastAsia="ko-KR"/>
          <w14:ligatures w14:val="standardContextual"/>
        </w:rPr>
      </w:pPr>
      <w:r>
        <w:t>1</w:t>
      </w:r>
      <w:r>
        <w:rPr>
          <w:rFonts w:asciiTheme="minorHAnsi" w:eastAsiaTheme="minorEastAsia" w:hAnsiTheme="minorHAnsi" w:cstheme="minorBidi"/>
          <w:kern w:val="2"/>
          <w:sz w:val="24"/>
          <w:szCs w:val="24"/>
          <w:lang w:eastAsia="ko-KR"/>
          <w14:ligatures w14:val="standardContextual"/>
        </w:rPr>
        <w:tab/>
      </w:r>
      <w:r>
        <w:t>Scope</w:t>
      </w:r>
      <w:r>
        <w:tab/>
      </w:r>
      <w:r>
        <w:fldChar w:fldCharType="begin"/>
      </w:r>
      <w:r>
        <w:instrText xml:space="preserve"> PAGEREF _Toc233983389 \h </w:instrText>
      </w:r>
      <w:r>
        <w:fldChar w:fldCharType="separate"/>
      </w:r>
      <w:r>
        <w:t>11</w:t>
      </w:r>
      <w:r>
        <w:fldChar w:fldCharType="end"/>
      </w:r>
    </w:p>
    <w:p w14:paraId="06EF12BC" w14:textId="66567117" w:rsidR="00444AB3" w:rsidRDefault="00444AB3">
      <w:pPr>
        <w:pStyle w:val="TOC1"/>
        <w:rPr>
          <w:rFonts w:asciiTheme="minorHAnsi" w:eastAsiaTheme="minorEastAsia" w:hAnsiTheme="minorHAnsi" w:cstheme="minorBidi"/>
          <w:kern w:val="2"/>
          <w:sz w:val="24"/>
          <w:szCs w:val="24"/>
          <w:lang w:eastAsia="ko-KR"/>
          <w14:ligatures w14:val="standardContextual"/>
        </w:rPr>
      </w:pPr>
      <w:r>
        <w:t>2</w:t>
      </w:r>
      <w:r>
        <w:rPr>
          <w:rFonts w:asciiTheme="minorHAnsi" w:eastAsiaTheme="minorEastAsia" w:hAnsiTheme="minorHAnsi" w:cstheme="minorBidi"/>
          <w:kern w:val="2"/>
          <w:sz w:val="24"/>
          <w:szCs w:val="24"/>
          <w:lang w:eastAsia="ko-KR"/>
          <w14:ligatures w14:val="standardContextual"/>
        </w:rPr>
        <w:tab/>
      </w:r>
      <w:r>
        <w:t>Reference</w:t>
      </w:r>
      <w:r>
        <w:tab/>
      </w:r>
      <w:r>
        <w:fldChar w:fldCharType="begin"/>
      </w:r>
      <w:r>
        <w:instrText xml:space="preserve"> PAGEREF _Toc233983390 \h </w:instrText>
      </w:r>
      <w:r>
        <w:fldChar w:fldCharType="separate"/>
      </w:r>
      <w:r>
        <w:t>11</w:t>
      </w:r>
      <w:r>
        <w:fldChar w:fldCharType="end"/>
      </w:r>
    </w:p>
    <w:p w14:paraId="1CAE5997" w14:textId="5A594DDF" w:rsidR="00444AB3" w:rsidRDefault="00444AB3">
      <w:pPr>
        <w:pStyle w:val="TOC1"/>
        <w:rPr>
          <w:rFonts w:asciiTheme="minorHAnsi" w:eastAsiaTheme="minorEastAsia" w:hAnsiTheme="minorHAnsi" w:cstheme="minorBidi"/>
          <w:kern w:val="2"/>
          <w:sz w:val="24"/>
          <w:szCs w:val="24"/>
          <w:lang w:eastAsia="ko-KR"/>
          <w14:ligatures w14:val="standardContextual"/>
        </w:rPr>
      </w:pPr>
      <w:r>
        <w:t>3</w:t>
      </w:r>
      <w:r>
        <w:rPr>
          <w:rFonts w:asciiTheme="minorHAnsi" w:eastAsiaTheme="minorEastAsia" w:hAnsiTheme="minorHAnsi" w:cstheme="minorBidi"/>
          <w:kern w:val="2"/>
          <w:sz w:val="24"/>
          <w:szCs w:val="24"/>
          <w:lang w:eastAsia="ko-KR"/>
          <w14:ligatures w14:val="standardContextual"/>
        </w:rPr>
        <w:tab/>
      </w:r>
      <w:r>
        <w:t>Definition of terms, symbols and abbreviations</w:t>
      </w:r>
      <w:r>
        <w:tab/>
      </w:r>
      <w:r>
        <w:fldChar w:fldCharType="begin"/>
      </w:r>
      <w:r>
        <w:instrText xml:space="preserve"> PAGEREF _Toc233983391 \h </w:instrText>
      </w:r>
      <w:r>
        <w:fldChar w:fldCharType="separate"/>
      </w:r>
      <w:r>
        <w:t>13</w:t>
      </w:r>
      <w:r>
        <w:fldChar w:fldCharType="end"/>
      </w:r>
    </w:p>
    <w:p w14:paraId="67AFBE89" w14:textId="2BF62FC1" w:rsidR="00444AB3" w:rsidRDefault="00444AB3">
      <w:pPr>
        <w:pStyle w:val="TOC2"/>
        <w:rPr>
          <w:rFonts w:asciiTheme="minorHAnsi" w:eastAsiaTheme="minorEastAsia" w:hAnsiTheme="minorHAnsi" w:cstheme="minorBidi"/>
          <w:kern w:val="2"/>
          <w:sz w:val="24"/>
          <w:szCs w:val="24"/>
          <w:lang w:eastAsia="ko-KR"/>
          <w14:ligatures w14:val="standardContextual"/>
        </w:rPr>
      </w:pPr>
      <w:r>
        <w:t>3.1</w:t>
      </w:r>
      <w:r>
        <w:rPr>
          <w:rFonts w:asciiTheme="minorHAnsi" w:eastAsiaTheme="minorEastAsia" w:hAnsiTheme="minorHAnsi" w:cstheme="minorBidi"/>
          <w:kern w:val="2"/>
          <w:sz w:val="24"/>
          <w:szCs w:val="24"/>
          <w:lang w:eastAsia="ko-KR"/>
          <w14:ligatures w14:val="standardContextual"/>
        </w:rPr>
        <w:tab/>
      </w:r>
      <w:r>
        <w:t>Terms</w:t>
      </w:r>
      <w:r>
        <w:tab/>
      </w:r>
      <w:r>
        <w:fldChar w:fldCharType="begin"/>
      </w:r>
      <w:r>
        <w:instrText xml:space="preserve"> PAGEREF _Toc233983392 \h </w:instrText>
      </w:r>
      <w:r>
        <w:fldChar w:fldCharType="separate"/>
      </w:r>
      <w:r>
        <w:t>13</w:t>
      </w:r>
      <w:r>
        <w:fldChar w:fldCharType="end"/>
      </w:r>
    </w:p>
    <w:p w14:paraId="5C2D6EF3" w14:textId="00695389" w:rsidR="00444AB3" w:rsidRDefault="00444AB3">
      <w:pPr>
        <w:pStyle w:val="TOC2"/>
        <w:rPr>
          <w:rFonts w:asciiTheme="minorHAnsi" w:eastAsiaTheme="minorEastAsia" w:hAnsiTheme="minorHAnsi" w:cstheme="minorBidi"/>
          <w:kern w:val="2"/>
          <w:sz w:val="24"/>
          <w:szCs w:val="24"/>
          <w:lang w:eastAsia="ko-KR"/>
          <w14:ligatures w14:val="standardContextual"/>
        </w:rPr>
      </w:pPr>
      <w:r>
        <w:t>3.2</w:t>
      </w:r>
      <w:r>
        <w:rPr>
          <w:rFonts w:asciiTheme="minorHAnsi" w:eastAsiaTheme="minorEastAsia" w:hAnsiTheme="minorHAnsi" w:cstheme="minorBidi"/>
          <w:kern w:val="2"/>
          <w:sz w:val="24"/>
          <w:szCs w:val="24"/>
          <w:lang w:eastAsia="ko-KR"/>
          <w14:ligatures w14:val="standardContextual"/>
        </w:rPr>
        <w:tab/>
      </w:r>
      <w:r>
        <w:t>Symbols</w:t>
      </w:r>
      <w:r>
        <w:tab/>
      </w:r>
      <w:r>
        <w:fldChar w:fldCharType="begin"/>
      </w:r>
      <w:r>
        <w:instrText xml:space="preserve"> PAGEREF _Toc233983393 \h </w:instrText>
      </w:r>
      <w:r>
        <w:fldChar w:fldCharType="separate"/>
      </w:r>
      <w:r>
        <w:t>13</w:t>
      </w:r>
      <w:r>
        <w:fldChar w:fldCharType="end"/>
      </w:r>
    </w:p>
    <w:p w14:paraId="560650AB" w14:textId="668500D3" w:rsidR="00444AB3" w:rsidRDefault="00444AB3">
      <w:pPr>
        <w:pStyle w:val="TOC2"/>
        <w:rPr>
          <w:rFonts w:asciiTheme="minorHAnsi" w:eastAsiaTheme="minorEastAsia" w:hAnsiTheme="minorHAnsi" w:cstheme="minorBidi"/>
          <w:kern w:val="2"/>
          <w:sz w:val="24"/>
          <w:szCs w:val="24"/>
          <w:lang w:eastAsia="ko-KR"/>
          <w14:ligatures w14:val="standardContextual"/>
        </w:rPr>
      </w:pPr>
      <w:r>
        <w:t>3.3</w:t>
      </w:r>
      <w:r>
        <w:rPr>
          <w:rFonts w:asciiTheme="minorHAnsi" w:eastAsiaTheme="minorEastAsia" w:hAnsiTheme="minorHAnsi" w:cstheme="minorBidi"/>
          <w:kern w:val="2"/>
          <w:sz w:val="24"/>
          <w:szCs w:val="24"/>
          <w:lang w:eastAsia="ko-KR"/>
          <w14:ligatures w14:val="standardContextual"/>
        </w:rPr>
        <w:tab/>
      </w:r>
      <w:r>
        <w:t>Abbreviations</w:t>
      </w:r>
      <w:r>
        <w:tab/>
      </w:r>
      <w:r>
        <w:fldChar w:fldCharType="begin"/>
      </w:r>
      <w:r>
        <w:instrText xml:space="preserve"> PAGEREF _Toc233983394 \h </w:instrText>
      </w:r>
      <w:r>
        <w:fldChar w:fldCharType="separate"/>
      </w:r>
      <w:r>
        <w:t>14</w:t>
      </w:r>
      <w:r>
        <w:fldChar w:fldCharType="end"/>
      </w:r>
    </w:p>
    <w:p w14:paraId="4B519BA5" w14:textId="48BCEF4F" w:rsidR="00444AB3" w:rsidRDefault="00444AB3">
      <w:pPr>
        <w:pStyle w:val="TOC1"/>
        <w:rPr>
          <w:rFonts w:asciiTheme="minorHAnsi" w:eastAsiaTheme="minorEastAsia" w:hAnsiTheme="minorHAnsi" w:cstheme="minorBidi"/>
          <w:kern w:val="2"/>
          <w:sz w:val="24"/>
          <w:szCs w:val="24"/>
          <w:lang w:eastAsia="ko-KR"/>
          <w14:ligatures w14:val="standardContextual"/>
        </w:rPr>
      </w:pPr>
      <w:r>
        <w:t>4</w:t>
      </w:r>
      <w:r>
        <w:rPr>
          <w:rFonts w:asciiTheme="minorHAnsi" w:eastAsiaTheme="minorEastAsia" w:hAnsiTheme="minorHAnsi" w:cstheme="minorBidi"/>
          <w:kern w:val="2"/>
          <w:sz w:val="24"/>
          <w:szCs w:val="24"/>
          <w:lang w:eastAsia="ko-KR"/>
          <w14:ligatures w14:val="standardContextual"/>
        </w:rPr>
        <w:tab/>
      </w:r>
      <w:r>
        <w:t>General aspects</w:t>
      </w:r>
      <w:r>
        <w:tab/>
      </w:r>
      <w:r>
        <w:fldChar w:fldCharType="begin"/>
      </w:r>
      <w:r>
        <w:instrText xml:space="preserve"> PAGEREF _Toc233983395 \h </w:instrText>
      </w:r>
      <w:r>
        <w:fldChar w:fldCharType="separate"/>
      </w:r>
      <w:r>
        <w:t>15</w:t>
      </w:r>
      <w:r>
        <w:fldChar w:fldCharType="end"/>
      </w:r>
    </w:p>
    <w:p w14:paraId="14CCD585" w14:textId="073AB45A" w:rsidR="00444AB3" w:rsidRDefault="00444AB3">
      <w:pPr>
        <w:pStyle w:val="TOC2"/>
        <w:rPr>
          <w:rFonts w:asciiTheme="minorHAnsi" w:eastAsiaTheme="minorEastAsia" w:hAnsiTheme="minorHAnsi" w:cstheme="minorBidi"/>
          <w:kern w:val="2"/>
          <w:sz w:val="24"/>
          <w:szCs w:val="24"/>
          <w:lang w:eastAsia="ko-KR"/>
          <w14:ligatures w14:val="standardContextual"/>
        </w:rPr>
      </w:pPr>
      <w:r>
        <w:t>4.1</w:t>
      </w:r>
      <w:r>
        <w:rPr>
          <w:rFonts w:asciiTheme="minorHAnsi" w:eastAsiaTheme="minorEastAsia" w:hAnsiTheme="minorHAnsi" w:cstheme="minorBidi"/>
          <w:kern w:val="2"/>
          <w:sz w:val="24"/>
          <w:szCs w:val="24"/>
          <w:lang w:eastAsia="ko-KR"/>
          <w14:ligatures w14:val="standardContextual"/>
        </w:rPr>
        <w:tab/>
      </w:r>
      <w:r>
        <w:t>Work item objectives</w:t>
      </w:r>
      <w:r>
        <w:tab/>
      </w:r>
      <w:r>
        <w:fldChar w:fldCharType="begin"/>
      </w:r>
      <w:r>
        <w:instrText xml:space="preserve"> PAGEREF _Toc233983396 \h </w:instrText>
      </w:r>
      <w:r>
        <w:fldChar w:fldCharType="separate"/>
      </w:r>
      <w:r>
        <w:t>15</w:t>
      </w:r>
      <w:r>
        <w:fldChar w:fldCharType="end"/>
      </w:r>
    </w:p>
    <w:p w14:paraId="11281B39" w14:textId="26649126" w:rsidR="00444AB3" w:rsidRDefault="00444AB3">
      <w:pPr>
        <w:pStyle w:val="TOC1"/>
        <w:rPr>
          <w:rFonts w:asciiTheme="minorHAnsi" w:eastAsiaTheme="minorEastAsia" w:hAnsiTheme="minorHAnsi" w:cstheme="minorBidi"/>
          <w:kern w:val="2"/>
          <w:sz w:val="24"/>
          <w:szCs w:val="24"/>
          <w:lang w:eastAsia="ko-KR"/>
          <w14:ligatures w14:val="standardContextual"/>
        </w:rPr>
      </w:pPr>
      <w:r>
        <w:t>5</w:t>
      </w:r>
      <w:r>
        <w:rPr>
          <w:rFonts w:asciiTheme="minorHAnsi" w:eastAsiaTheme="minorEastAsia" w:hAnsiTheme="minorHAnsi" w:cstheme="minorBidi"/>
          <w:kern w:val="2"/>
          <w:sz w:val="24"/>
          <w:szCs w:val="24"/>
          <w:lang w:eastAsia="ko-KR"/>
          <w14:ligatures w14:val="standardContextual"/>
        </w:rPr>
        <w:tab/>
      </w:r>
      <w:r>
        <w:t>Regulatory aspects</w:t>
      </w:r>
      <w:r>
        <w:tab/>
      </w:r>
      <w:r>
        <w:fldChar w:fldCharType="begin"/>
      </w:r>
      <w:r>
        <w:instrText xml:space="preserve"> PAGEREF _Toc233983397 \h </w:instrText>
      </w:r>
      <w:r>
        <w:fldChar w:fldCharType="separate"/>
      </w:r>
      <w:r>
        <w:t>15</w:t>
      </w:r>
      <w:r>
        <w:fldChar w:fldCharType="end"/>
      </w:r>
    </w:p>
    <w:p w14:paraId="4AA90D42" w14:textId="43E5EADB" w:rsidR="00444AB3" w:rsidRDefault="00444AB3">
      <w:pPr>
        <w:pStyle w:val="TOC2"/>
        <w:rPr>
          <w:rFonts w:asciiTheme="minorHAnsi" w:eastAsiaTheme="minorEastAsia" w:hAnsiTheme="minorHAnsi" w:cstheme="minorBidi"/>
          <w:kern w:val="2"/>
          <w:sz w:val="24"/>
          <w:szCs w:val="24"/>
          <w:lang w:eastAsia="ko-KR"/>
          <w14:ligatures w14:val="standardContextual"/>
        </w:rPr>
      </w:pPr>
      <w:r>
        <w:t>5.1</w:t>
      </w:r>
      <w:r>
        <w:rPr>
          <w:rFonts w:asciiTheme="minorHAnsi" w:eastAsiaTheme="minorEastAsia" w:hAnsiTheme="minorHAnsi" w:cstheme="minorBidi"/>
          <w:kern w:val="2"/>
          <w:sz w:val="24"/>
          <w:szCs w:val="24"/>
          <w:lang w:eastAsia="ko-KR"/>
          <w14:ligatures w14:val="standardContextual"/>
        </w:rPr>
        <w:tab/>
      </w:r>
      <w:r>
        <w:t>ITU-R</w:t>
      </w:r>
      <w:r>
        <w:tab/>
      </w:r>
      <w:r>
        <w:fldChar w:fldCharType="begin"/>
      </w:r>
      <w:r>
        <w:instrText xml:space="preserve"> PAGEREF _Toc233983398 \h </w:instrText>
      </w:r>
      <w:r>
        <w:fldChar w:fldCharType="separate"/>
      </w:r>
      <w:r>
        <w:t>15</w:t>
      </w:r>
      <w:r>
        <w:fldChar w:fldCharType="end"/>
      </w:r>
    </w:p>
    <w:p w14:paraId="526E759E" w14:textId="65677335" w:rsidR="00444AB3" w:rsidRDefault="00444AB3">
      <w:pPr>
        <w:pStyle w:val="TOC2"/>
        <w:rPr>
          <w:rFonts w:asciiTheme="minorHAnsi" w:eastAsiaTheme="minorEastAsia" w:hAnsiTheme="minorHAnsi" w:cstheme="minorBidi"/>
          <w:kern w:val="2"/>
          <w:sz w:val="24"/>
          <w:szCs w:val="24"/>
          <w:lang w:eastAsia="ko-KR"/>
          <w14:ligatures w14:val="standardContextual"/>
        </w:rPr>
      </w:pPr>
      <w:r>
        <w:t>5.2</w:t>
      </w:r>
      <w:r>
        <w:rPr>
          <w:rFonts w:asciiTheme="minorHAnsi" w:eastAsiaTheme="minorEastAsia" w:hAnsiTheme="minorHAnsi" w:cstheme="minorBidi"/>
          <w:kern w:val="2"/>
          <w:sz w:val="24"/>
          <w:szCs w:val="24"/>
          <w:lang w:eastAsia="ko-KR"/>
          <w14:ligatures w14:val="standardContextual"/>
        </w:rPr>
        <w:tab/>
      </w:r>
      <w:r>
        <w:t>Regulatory aspects for NTN satellites</w:t>
      </w:r>
      <w:r>
        <w:tab/>
      </w:r>
      <w:r>
        <w:fldChar w:fldCharType="begin"/>
      </w:r>
      <w:r>
        <w:instrText xml:space="preserve"> PAGEREF _Toc233983399 \h </w:instrText>
      </w:r>
      <w:r>
        <w:fldChar w:fldCharType="separate"/>
      </w:r>
      <w:r>
        <w:t>16</w:t>
      </w:r>
      <w:r>
        <w:fldChar w:fldCharType="end"/>
      </w:r>
    </w:p>
    <w:p w14:paraId="72A303AA" w14:textId="56168F67" w:rsidR="00444AB3" w:rsidRDefault="00444AB3">
      <w:pPr>
        <w:pStyle w:val="TOC3"/>
        <w:rPr>
          <w:rFonts w:asciiTheme="minorHAnsi" w:eastAsiaTheme="minorEastAsia" w:hAnsiTheme="minorHAnsi" w:cstheme="minorBidi"/>
          <w:kern w:val="2"/>
          <w:sz w:val="24"/>
          <w:szCs w:val="24"/>
          <w:lang w:eastAsia="ko-KR"/>
          <w14:ligatures w14:val="standardContextual"/>
        </w:rPr>
      </w:pPr>
      <w:r>
        <w:t>5.2.1</w:t>
      </w:r>
      <w:r>
        <w:rPr>
          <w:rFonts w:asciiTheme="minorHAnsi" w:eastAsiaTheme="minorEastAsia" w:hAnsiTheme="minorHAnsi" w:cstheme="minorBidi"/>
          <w:kern w:val="2"/>
          <w:sz w:val="24"/>
          <w:szCs w:val="24"/>
          <w:lang w:eastAsia="ko-KR"/>
          <w14:ligatures w14:val="standardContextual"/>
        </w:rPr>
        <w:tab/>
      </w:r>
      <w:r>
        <w:t>NTN Satellite band: UL 1980–2010 MHz / DL 2170–2200 MHz</w:t>
      </w:r>
      <w:r>
        <w:tab/>
      </w:r>
      <w:r>
        <w:fldChar w:fldCharType="begin"/>
      </w:r>
      <w:r>
        <w:instrText xml:space="preserve"> PAGEREF _Toc233983400 \h </w:instrText>
      </w:r>
      <w:r>
        <w:fldChar w:fldCharType="separate"/>
      </w:r>
      <w:r>
        <w:t>16</w:t>
      </w:r>
      <w:r>
        <w:fldChar w:fldCharType="end"/>
      </w:r>
    </w:p>
    <w:p w14:paraId="72D085B8" w14:textId="19037010" w:rsidR="00444AB3" w:rsidRDefault="00444AB3">
      <w:pPr>
        <w:pStyle w:val="TOC3"/>
        <w:rPr>
          <w:rFonts w:asciiTheme="minorHAnsi" w:eastAsiaTheme="minorEastAsia" w:hAnsiTheme="minorHAnsi" w:cstheme="minorBidi"/>
          <w:kern w:val="2"/>
          <w:sz w:val="24"/>
          <w:szCs w:val="24"/>
          <w:lang w:eastAsia="ko-KR"/>
          <w14:ligatures w14:val="standardContextual"/>
        </w:rPr>
      </w:pPr>
      <w:r w:rsidRPr="0011510D">
        <w:rPr>
          <w:lang w:val="de-DE"/>
        </w:rPr>
        <w:t>5.2.2</w:t>
      </w:r>
      <w:r>
        <w:rPr>
          <w:rFonts w:asciiTheme="minorHAnsi" w:eastAsiaTheme="minorEastAsia" w:hAnsiTheme="minorHAnsi" w:cstheme="minorBidi"/>
          <w:kern w:val="2"/>
          <w:sz w:val="24"/>
          <w:szCs w:val="24"/>
          <w:lang w:eastAsia="ko-KR"/>
          <w14:ligatures w14:val="standardContextual"/>
        </w:rPr>
        <w:tab/>
      </w:r>
      <w:r w:rsidRPr="0011510D">
        <w:rPr>
          <w:lang w:val="de-DE"/>
        </w:rPr>
        <w:t>NTN Satellite band: UL 1626.5–1660.5 MHz / DL 1525–1559 MHz</w:t>
      </w:r>
      <w:r>
        <w:tab/>
      </w:r>
      <w:r>
        <w:fldChar w:fldCharType="begin"/>
      </w:r>
      <w:r>
        <w:instrText xml:space="preserve"> PAGEREF _Toc233983401 \h </w:instrText>
      </w:r>
      <w:r>
        <w:fldChar w:fldCharType="separate"/>
      </w:r>
      <w:r>
        <w:t>18</w:t>
      </w:r>
      <w:r>
        <w:fldChar w:fldCharType="end"/>
      </w:r>
    </w:p>
    <w:p w14:paraId="44A6D283" w14:textId="6CDA9477" w:rsidR="00444AB3" w:rsidRDefault="00444AB3">
      <w:pPr>
        <w:pStyle w:val="TOC3"/>
        <w:rPr>
          <w:rFonts w:asciiTheme="minorHAnsi" w:eastAsiaTheme="minorEastAsia" w:hAnsiTheme="minorHAnsi" w:cstheme="minorBidi"/>
          <w:kern w:val="2"/>
          <w:sz w:val="24"/>
          <w:szCs w:val="24"/>
          <w:lang w:eastAsia="ko-KR"/>
          <w14:ligatures w14:val="standardContextual"/>
        </w:rPr>
      </w:pPr>
      <w:r w:rsidRPr="0011510D">
        <w:rPr>
          <w:lang w:val="de-DE"/>
        </w:rPr>
        <w:t>5.2.3</w:t>
      </w:r>
      <w:r>
        <w:rPr>
          <w:rFonts w:asciiTheme="minorHAnsi" w:eastAsiaTheme="minorEastAsia" w:hAnsiTheme="minorHAnsi" w:cstheme="minorBidi"/>
          <w:kern w:val="2"/>
          <w:sz w:val="24"/>
          <w:szCs w:val="24"/>
          <w:lang w:eastAsia="ko-KR"/>
          <w14:ligatures w14:val="standardContextual"/>
        </w:rPr>
        <w:tab/>
      </w:r>
      <w:r w:rsidRPr="0011510D">
        <w:rPr>
          <w:lang w:val="de-DE"/>
        </w:rPr>
        <w:t>NTN Satellite band: UL 27.5-30.0 GHz / DL 17.3-20.2 GHz</w:t>
      </w:r>
      <w:r>
        <w:tab/>
      </w:r>
      <w:r>
        <w:fldChar w:fldCharType="begin"/>
      </w:r>
      <w:r>
        <w:instrText xml:space="preserve"> PAGEREF _Toc233983402 \h </w:instrText>
      </w:r>
      <w:r>
        <w:fldChar w:fldCharType="separate"/>
      </w:r>
      <w:r>
        <w:t>21</w:t>
      </w:r>
      <w:r>
        <w:fldChar w:fldCharType="end"/>
      </w:r>
    </w:p>
    <w:p w14:paraId="4EE6D05E" w14:textId="46EBC175" w:rsidR="00444AB3" w:rsidRDefault="00444AB3">
      <w:pPr>
        <w:pStyle w:val="TOC4"/>
        <w:rPr>
          <w:rFonts w:asciiTheme="minorHAnsi" w:eastAsiaTheme="minorEastAsia" w:hAnsiTheme="minorHAnsi" w:cstheme="minorBidi"/>
          <w:kern w:val="2"/>
          <w:sz w:val="24"/>
          <w:szCs w:val="24"/>
          <w:lang w:eastAsia="ko-KR"/>
          <w14:ligatures w14:val="standardContextual"/>
        </w:rPr>
      </w:pPr>
      <w:r>
        <w:t>5.2.3.1</w:t>
      </w:r>
      <w:r>
        <w:rPr>
          <w:rFonts w:asciiTheme="minorHAnsi" w:eastAsiaTheme="minorEastAsia" w:hAnsiTheme="minorHAnsi" w:cstheme="minorBidi"/>
          <w:kern w:val="2"/>
          <w:sz w:val="24"/>
          <w:szCs w:val="24"/>
          <w:lang w:eastAsia="ko-KR"/>
          <w14:ligatures w14:val="standardContextual"/>
        </w:rPr>
        <w:tab/>
      </w:r>
      <w:r>
        <w:t>ITU-R</w:t>
      </w:r>
      <w:r>
        <w:tab/>
      </w:r>
      <w:r>
        <w:fldChar w:fldCharType="begin"/>
      </w:r>
      <w:r>
        <w:instrText xml:space="preserve"> PAGEREF _Toc233983403 \h </w:instrText>
      </w:r>
      <w:r>
        <w:fldChar w:fldCharType="separate"/>
      </w:r>
      <w:r>
        <w:t>21</w:t>
      </w:r>
      <w:r>
        <w:fldChar w:fldCharType="end"/>
      </w:r>
    </w:p>
    <w:p w14:paraId="07D48BC1" w14:textId="334FC441" w:rsidR="00444AB3" w:rsidRDefault="00444AB3">
      <w:pPr>
        <w:pStyle w:val="TOC4"/>
        <w:rPr>
          <w:rFonts w:asciiTheme="minorHAnsi" w:eastAsiaTheme="minorEastAsia" w:hAnsiTheme="minorHAnsi" w:cstheme="minorBidi"/>
          <w:kern w:val="2"/>
          <w:sz w:val="24"/>
          <w:szCs w:val="24"/>
          <w:lang w:eastAsia="ko-KR"/>
          <w14:ligatures w14:val="standardContextual"/>
        </w:rPr>
      </w:pPr>
      <w:r>
        <w:t>5.2.3.2</w:t>
      </w:r>
      <w:r>
        <w:rPr>
          <w:rFonts w:asciiTheme="minorHAnsi" w:eastAsiaTheme="minorEastAsia" w:hAnsiTheme="minorHAnsi" w:cstheme="minorBidi"/>
          <w:kern w:val="2"/>
          <w:sz w:val="24"/>
          <w:szCs w:val="24"/>
          <w:lang w:eastAsia="ko-KR"/>
          <w14:ligatures w14:val="standardContextual"/>
        </w:rPr>
        <w:tab/>
      </w:r>
      <w:r>
        <w:t>FCC</w:t>
      </w:r>
      <w:r>
        <w:tab/>
      </w:r>
      <w:r>
        <w:fldChar w:fldCharType="begin"/>
      </w:r>
      <w:r>
        <w:instrText xml:space="preserve"> PAGEREF _Toc233983404 \h </w:instrText>
      </w:r>
      <w:r>
        <w:fldChar w:fldCharType="separate"/>
      </w:r>
      <w:r>
        <w:t>24</w:t>
      </w:r>
      <w:r>
        <w:fldChar w:fldCharType="end"/>
      </w:r>
    </w:p>
    <w:p w14:paraId="00022A48" w14:textId="342668EE" w:rsidR="00444AB3" w:rsidRDefault="00444AB3">
      <w:pPr>
        <w:pStyle w:val="TOC4"/>
        <w:rPr>
          <w:rFonts w:asciiTheme="minorHAnsi" w:eastAsiaTheme="minorEastAsia" w:hAnsiTheme="minorHAnsi" w:cstheme="minorBidi"/>
          <w:kern w:val="2"/>
          <w:sz w:val="24"/>
          <w:szCs w:val="24"/>
          <w:lang w:eastAsia="ko-KR"/>
          <w14:ligatures w14:val="standardContextual"/>
        </w:rPr>
      </w:pPr>
      <w:r>
        <w:t>5.2.3.3</w:t>
      </w:r>
      <w:r>
        <w:rPr>
          <w:rFonts w:asciiTheme="minorHAnsi" w:eastAsiaTheme="minorEastAsia" w:hAnsiTheme="minorHAnsi" w:cstheme="minorBidi"/>
          <w:kern w:val="2"/>
          <w:sz w:val="24"/>
          <w:szCs w:val="24"/>
          <w:lang w:eastAsia="ko-KR"/>
          <w14:ligatures w14:val="standardContextual"/>
        </w:rPr>
        <w:tab/>
      </w:r>
      <w:r>
        <w:t>CEPT</w:t>
      </w:r>
      <w:r>
        <w:tab/>
      </w:r>
      <w:r>
        <w:fldChar w:fldCharType="begin"/>
      </w:r>
      <w:r>
        <w:instrText xml:space="preserve"> PAGEREF _Toc233983405 \h </w:instrText>
      </w:r>
      <w:r>
        <w:fldChar w:fldCharType="separate"/>
      </w:r>
      <w:r>
        <w:t>25</w:t>
      </w:r>
      <w:r>
        <w:fldChar w:fldCharType="end"/>
      </w:r>
    </w:p>
    <w:p w14:paraId="6E1CC45A" w14:textId="108E4232" w:rsidR="00444AB3" w:rsidRDefault="00444AB3">
      <w:pPr>
        <w:pStyle w:val="TOC3"/>
        <w:rPr>
          <w:rFonts w:asciiTheme="minorHAnsi" w:eastAsiaTheme="minorEastAsia" w:hAnsiTheme="minorHAnsi" w:cstheme="minorBidi"/>
          <w:kern w:val="2"/>
          <w:sz w:val="24"/>
          <w:szCs w:val="24"/>
          <w:lang w:eastAsia="ko-KR"/>
          <w14:ligatures w14:val="standardContextual"/>
        </w:rPr>
      </w:pPr>
      <w:r>
        <w:t>5.2.4</w:t>
      </w:r>
      <w:r>
        <w:rPr>
          <w:rFonts w:asciiTheme="minorHAnsi" w:eastAsiaTheme="minorEastAsia" w:hAnsiTheme="minorHAnsi" w:cstheme="minorBidi"/>
          <w:kern w:val="2"/>
          <w:sz w:val="24"/>
          <w:szCs w:val="24"/>
          <w:lang w:eastAsia="ko-KR"/>
          <w14:ligatures w14:val="standardContextual"/>
        </w:rPr>
        <w:tab/>
      </w:r>
      <w:r>
        <w:t>NTN Satellite band: UL 2000–2020 MHz / DL 2180–2200 MHz</w:t>
      </w:r>
      <w:r>
        <w:tab/>
      </w:r>
      <w:r>
        <w:fldChar w:fldCharType="begin"/>
      </w:r>
      <w:r>
        <w:instrText xml:space="preserve"> PAGEREF _Toc233983406 \h </w:instrText>
      </w:r>
      <w:r>
        <w:fldChar w:fldCharType="separate"/>
      </w:r>
      <w:r>
        <w:t>25</w:t>
      </w:r>
      <w:r>
        <w:fldChar w:fldCharType="end"/>
      </w:r>
    </w:p>
    <w:p w14:paraId="60A59360" w14:textId="3712CE65" w:rsidR="00444AB3" w:rsidRDefault="00444AB3">
      <w:pPr>
        <w:pStyle w:val="TOC3"/>
        <w:rPr>
          <w:rFonts w:asciiTheme="minorHAnsi" w:eastAsiaTheme="minorEastAsia" w:hAnsiTheme="minorHAnsi" w:cstheme="minorBidi"/>
          <w:kern w:val="2"/>
          <w:sz w:val="24"/>
          <w:szCs w:val="24"/>
          <w:lang w:eastAsia="ko-KR"/>
          <w14:ligatures w14:val="standardContextual"/>
        </w:rPr>
      </w:pPr>
      <w:r w:rsidRPr="0011510D">
        <w:rPr>
          <w:lang w:val="de-DE"/>
        </w:rPr>
        <w:t>5.2.5</w:t>
      </w:r>
      <w:r>
        <w:rPr>
          <w:rFonts w:asciiTheme="minorHAnsi" w:eastAsiaTheme="minorEastAsia" w:hAnsiTheme="minorHAnsi" w:cstheme="minorBidi"/>
          <w:kern w:val="2"/>
          <w:sz w:val="24"/>
          <w:szCs w:val="24"/>
          <w:lang w:eastAsia="ko-KR"/>
          <w14:ligatures w14:val="standardContextual"/>
        </w:rPr>
        <w:tab/>
      </w:r>
      <w:r w:rsidRPr="0011510D">
        <w:rPr>
          <w:lang w:val="de-DE"/>
        </w:rPr>
        <w:t>NTN Satellite band: UL 1668-1675 MHz / DL 1518-1525 MHz)</w:t>
      </w:r>
      <w:r>
        <w:tab/>
      </w:r>
      <w:r>
        <w:fldChar w:fldCharType="begin"/>
      </w:r>
      <w:r>
        <w:instrText xml:space="preserve"> PAGEREF _Toc233983407 \h </w:instrText>
      </w:r>
      <w:r>
        <w:fldChar w:fldCharType="separate"/>
      </w:r>
      <w:r>
        <w:t>28</w:t>
      </w:r>
      <w:r>
        <w:fldChar w:fldCharType="end"/>
      </w:r>
    </w:p>
    <w:p w14:paraId="4B13BA0B" w14:textId="6C992812" w:rsidR="00444AB3" w:rsidRDefault="00444AB3">
      <w:pPr>
        <w:pStyle w:val="TOC4"/>
        <w:rPr>
          <w:rFonts w:asciiTheme="minorHAnsi" w:eastAsiaTheme="minorEastAsia" w:hAnsiTheme="minorHAnsi" w:cstheme="minorBidi"/>
          <w:kern w:val="2"/>
          <w:sz w:val="24"/>
          <w:szCs w:val="24"/>
          <w:lang w:eastAsia="ko-KR"/>
          <w14:ligatures w14:val="standardContextual"/>
        </w:rPr>
      </w:pPr>
      <w:r w:rsidRPr="0011510D">
        <w:rPr>
          <w:lang w:val="de-DE"/>
        </w:rPr>
        <w:t>5.2.5.1</w:t>
      </w:r>
      <w:r>
        <w:rPr>
          <w:rFonts w:asciiTheme="minorHAnsi" w:eastAsiaTheme="minorEastAsia" w:hAnsiTheme="minorHAnsi" w:cstheme="minorBidi"/>
          <w:kern w:val="2"/>
          <w:sz w:val="24"/>
          <w:szCs w:val="24"/>
          <w:lang w:eastAsia="ko-KR"/>
          <w14:ligatures w14:val="standardContextual"/>
        </w:rPr>
        <w:tab/>
      </w:r>
      <w:r w:rsidRPr="0011510D">
        <w:rPr>
          <w:lang w:val="de-DE"/>
        </w:rPr>
        <w:t>ITU-R</w:t>
      </w:r>
      <w:r>
        <w:tab/>
      </w:r>
      <w:r>
        <w:fldChar w:fldCharType="begin"/>
      </w:r>
      <w:r>
        <w:instrText xml:space="preserve"> PAGEREF _Toc233983408 \h </w:instrText>
      </w:r>
      <w:r>
        <w:fldChar w:fldCharType="separate"/>
      </w:r>
      <w:r>
        <w:t>29</w:t>
      </w:r>
      <w:r>
        <w:fldChar w:fldCharType="end"/>
      </w:r>
    </w:p>
    <w:p w14:paraId="4ED50E9D" w14:textId="6E00F705" w:rsidR="00444AB3" w:rsidRDefault="00444AB3">
      <w:pPr>
        <w:pStyle w:val="TOC4"/>
        <w:rPr>
          <w:rFonts w:asciiTheme="minorHAnsi" w:eastAsiaTheme="minorEastAsia" w:hAnsiTheme="minorHAnsi" w:cstheme="minorBidi"/>
          <w:kern w:val="2"/>
          <w:sz w:val="24"/>
          <w:szCs w:val="24"/>
          <w:lang w:eastAsia="ko-KR"/>
          <w14:ligatures w14:val="standardContextual"/>
        </w:rPr>
      </w:pPr>
      <w:r w:rsidRPr="0011510D">
        <w:rPr>
          <w:lang w:val="de-DE"/>
        </w:rPr>
        <w:t>5.2.5.2</w:t>
      </w:r>
      <w:r>
        <w:rPr>
          <w:rFonts w:asciiTheme="minorHAnsi" w:eastAsiaTheme="minorEastAsia" w:hAnsiTheme="minorHAnsi" w:cstheme="minorBidi"/>
          <w:kern w:val="2"/>
          <w:sz w:val="24"/>
          <w:szCs w:val="24"/>
          <w:lang w:eastAsia="ko-KR"/>
          <w14:ligatures w14:val="standardContextual"/>
        </w:rPr>
        <w:tab/>
      </w:r>
      <w:r w:rsidRPr="0011510D">
        <w:rPr>
          <w:lang w:val="de-DE"/>
        </w:rPr>
        <w:t>FCC</w:t>
      </w:r>
      <w:r>
        <w:tab/>
      </w:r>
      <w:r>
        <w:fldChar w:fldCharType="begin"/>
      </w:r>
      <w:r>
        <w:instrText xml:space="preserve"> PAGEREF _Toc233983409 \h </w:instrText>
      </w:r>
      <w:r>
        <w:fldChar w:fldCharType="separate"/>
      </w:r>
      <w:r>
        <w:t>31</w:t>
      </w:r>
      <w:r>
        <w:fldChar w:fldCharType="end"/>
      </w:r>
    </w:p>
    <w:p w14:paraId="5E9E75F9" w14:textId="546A8603" w:rsidR="00444AB3" w:rsidRDefault="00444AB3">
      <w:pPr>
        <w:pStyle w:val="TOC4"/>
        <w:rPr>
          <w:rFonts w:asciiTheme="minorHAnsi" w:eastAsiaTheme="minorEastAsia" w:hAnsiTheme="minorHAnsi" w:cstheme="minorBidi"/>
          <w:kern w:val="2"/>
          <w:sz w:val="24"/>
          <w:szCs w:val="24"/>
          <w:lang w:eastAsia="ko-KR"/>
          <w14:ligatures w14:val="standardContextual"/>
        </w:rPr>
      </w:pPr>
      <w:r w:rsidRPr="0011510D">
        <w:rPr>
          <w:lang w:val="de-DE"/>
        </w:rPr>
        <w:t>5.2.5.3</w:t>
      </w:r>
      <w:r>
        <w:rPr>
          <w:rFonts w:asciiTheme="minorHAnsi" w:eastAsiaTheme="minorEastAsia" w:hAnsiTheme="minorHAnsi" w:cstheme="minorBidi"/>
          <w:kern w:val="2"/>
          <w:sz w:val="24"/>
          <w:szCs w:val="24"/>
          <w:lang w:eastAsia="ko-KR"/>
          <w14:ligatures w14:val="standardContextual"/>
        </w:rPr>
        <w:tab/>
      </w:r>
      <w:r w:rsidRPr="0011510D">
        <w:rPr>
          <w:lang w:val="de-DE"/>
        </w:rPr>
        <w:t>CEPT/ECC</w:t>
      </w:r>
      <w:r>
        <w:tab/>
      </w:r>
      <w:r>
        <w:fldChar w:fldCharType="begin"/>
      </w:r>
      <w:r>
        <w:instrText xml:space="preserve"> PAGEREF _Toc233983410 \h </w:instrText>
      </w:r>
      <w:r>
        <w:fldChar w:fldCharType="separate"/>
      </w:r>
      <w:r>
        <w:t>33</w:t>
      </w:r>
      <w:r>
        <w:fldChar w:fldCharType="end"/>
      </w:r>
    </w:p>
    <w:p w14:paraId="0020C29A" w14:textId="5125D3E1" w:rsidR="00444AB3" w:rsidRDefault="00444AB3">
      <w:pPr>
        <w:pStyle w:val="TOC5"/>
        <w:rPr>
          <w:rFonts w:asciiTheme="minorHAnsi" w:eastAsiaTheme="minorEastAsia" w:hAnsiTheme="minorHAnsi" w:cstheme="minorBidi"/>
          <w:kern w:val="2"/>
          <w:sz w:val="24"/>
          <w:szCs w:val="24"/>
          <w:lang w:eastAsia="ko-KR"/>
          <w14:ligatures w14:val="standardContextual"/>
        </w:rPr>
      </w:pPr>
      <w:r w:rsidRPr="0011510D">
        <w:rPr>
          <w:lang w:val="de-DE"/>
        </w:rPr>
        <w:t>5.2.5.3.1</w:t>
      </w:r>
      <w:r>
        <w:rPr>
          <w:rFonts w:asciiTheme="minorHAnsi" w:eastAsiaTheme="minorEastAsia" w:hAnsiTheme="minorHAnsi" w:cstheme="minorBidi"/>
          <w:kern w:val="2"/>
          <w:sz w:val="24"/>
          <w:szCs w:val="24"/>
          <w:lang w:eastAsia="ko-KR"/>
          <w14:ligatures w14:val="standardContextual"/>
        </w:rPr>
        <w:tab/>
      </w:r>
      <w:r w:rsidRPr="0011510D">
        <w:rPr>
          <w:lang w:val="de-DE"/>
        </w:rPr>
        <w:t>CEPT</w:t>
      </w:r>
      <w:r>
        <w:tab/>
      </w:r>
      <w:r>
        <w:fldChar w:fldCharType="begin"/>
      </w:r>
      <w:r>
        <w:instrText xml:space="preserve"> PAGEREF _Toc233983411 \h </w:instrText>
      </w:r>
      <w:r>
        <w:fldChar w:fldCharType="separate"/>
      </w:r>
      <w:r>
        <w:t>33</w:t>
      </w:r>
      <w:r>
        <w:fldChar w:fldCharType="end"/>
      </w:r>
    </w:p>
    <w:p w14:paraId="03D64C11" w14:textId="7618AB68" w:rsidR="00444AB3" w:rsidRDefault="00444AB3">
      <w:pPr>
        <w:pStyle w:val="TOC5"/>
        <w:rPr>
          <w:rFonts w:asciiTheme="minorHAnsi" w:eastAsiaTheme="minorEastAsia" w:hAnsiTheme="minorHAnsi" w:cstheme="minorBidi"/>
          <w:kern w:val="2"/>
          <w:sz w:val="24"/>
          <w:szCs w:val="24"/>
          <w:lang w:eastAsia="ko-KR"/>
          <w14:ligatures w14:val="standardContextual"/>
        </w:rPr>
      </w:pPr>
      <w:r w:rsidRPr="0011510D">
        <w:rPr>
          <w:lang w:val="de-DE"/>
        </w:rPr>
        <w:t>5.2.5.3.2</w:t>
      </w:r>
      <w:r>
        <w:rPr>
          <w:rFonts w:asciiTheme="minorHAnsi" w:eastAsiaTheme="minorEastAsia" w:hAnsiTheme="minorHAnsi" w:cstheme="minorBidi"/>
          <w:kern w:val="2"/>
          <w:sz w:val="24"/>
          <w:szCs w:val="24"/>
          <w:lang w:eastAsia="ko-KR"/>
          <w14:ligatures w14:val="standardContextual"/>
        </w:rPr>
        <w:tab/>
      </w:r>
      <w:r w:rsidRPr="0011510D">
        <w:rPr>
          <w:lang w:val="de-DE"/>
        </w:rPr>
        <w:t>ECC Report 263</w:t>
      </w:r>
      <w:r>
        <w:tab/>
      </w:r>
      <w:r>
        <w:fldChar w:fldCharType="begin"/>
      </w:r>
      <w:r>
        <w:instrText xml:space="preserve"> PAGEREF _Toc233983412 \h </w:instrText>
      </w:r>
      <w:r>
        <w:fldChar w:fldCharType="separate"/>
      </w:r>
      <w:r>
        <w:t>33</w:t>
      </w:r>
      <w:r>
        <w:fldChar w:fldCharType="end"/>
      </w:r>
    </w:p>
    <w:p w14:paraId="4F30CB8B" w14:textId="374D1980" w:rsidR="00444AB3" w:rsidRDefault="00444AB3">
      <w:pPr>
        <w:pStyle w:val="TOC4"/>
        <w:rPr>
          <w:rFonts w:asciiTheme="minorHAnsi" w:eastAsiaTheme="minorEastAsia" w:hAnsiTheme="minorHAnsi" w:cstheme="minorBidi"/>
          <w:kern w:val="2"/>
          <w:sz w:val="24"/>
          <w:szCs w:val="24"/>
          <w:lang w:eastAsia="ko-KR"/>
          <w14:ligatures w14:val="standardContextual"/>
        </w:rPr>
      </w:pPr>
      <w:r w:rsidRPr="0011510D">
        <w:rPr>
          <w:lang w:val="de-DE"/>
        </w:rPr>
        <w:t>5.2.5.4</w:t>
      </w:r>
      <w:r>
        <w:rPr>
          <w:rFonts w:asciiTheme="minorHAnsi" w:eastAsiaTheme="minorEastAsia" w:hAnsiTheme="minorHAnsi" w:cstheme="minorBidi"/>
          <w:kern w:val="2"/>
          <w:sz w:val="24"/>
          <w:szCs w:val="24"/>
          <w:lang w:eastAsia="ko-KR"/>
          <w14:ligatures w14:val="standardContextual"/>
        </w:rPr>
        <w:tab/>
      </w:r>
      <w:r w:rsidRPr="0011510D">
        <w:rPr>
          <w:lang w:val="de-DE"/>
        </w:rPr>
        <w:t>ETSI</w:t>
      </w:r>
      <w:r>
        <w:tab/>
      </w:r>
      <w:r>
        <w:fldChar w:fldCharType="begin"/>
      </w:r>
      <w:r>
        <w:instrText xml:space="preserve"> PAGEREF _Toc233983413 \h </w:instrText>
      </w:r>
      <w:r>
        <w:fldChar w:fldCharType="separate"/>
      </w:r>
      <w:r>
        <w:t>34</w:t>
      </w:r>
      <w:r>
        <w:fldChar w:fldCharType="end"/>
      </w:r>
    </w:p>
    <w:p w14:paraId="1DFD7185" w14:textId="31CE281A" w:rsidR="00444AB3" w:rsidRDefault="00444AB3">
      <w:pPr>
        <w:pStyle w:val="TOC5"/>
        <w:rPr>
          <w:rFonts w:asciiTheme="minorHAnsi" w:eastAsiaTheme="minorEastAsia" w:hAnsiTheme="minorHAnsi" w:cstheme="minorBidi"/>
          <w:kern w:val="2"/>
          <w:sz w:val="24"/>
          <w:szCs w:val="24"/>
          <w:lang w:eastAsia="ko-KR"/>
          <w14:ligatures w14:val="standardContextual"/>
        </w:rPr>
      </w:pPr>
      <w:r w:rsidRPr="0011510D">
        <w:rPr>
          <w:lang w:val="de-DE"/>
        </w:rPr>
        <w:t>5.2.5.4.1</w:t>
      </w:r>
      <w:r>
        <w:rPr>
          <w:rFonts w:asciiTheme="minorHAnsi" w:eastAsiaTheme="minorEastAsia" w:hAnsiTheme="minorHAnsi" w:cstheme="minorBidi"/>
          <w:kern w:val="2"/>
          <w:sz w:val="24"/>
          <w:szCs w:val="24"/>
          <w:lang w:eastAsia="ko-KR"/>
          <w14:ligatures w14:val="standardContextual"/>
        </w:rPr>
        <w:tab/>
      </w:r>
      <w:r w:rsidRPr="0011510D">
        <w:rPr>
          <w:lang w:val="de-DE"/>
        </w:rPr>
        <w:t>ETSI EN 301 681</w:t>
      </w:r>
      <w:r>
        <w:tab/>
      </w:r>
      <w:r>
        <w:fldChar w:fldCharType="begin"/>
      </w:r>
      <w:r>
        <w:instrText xml:space="preserve"> PAGEREF _Toc233983414 \h </w:instrText>
      </w:r>
      <w:r>
        <w:fldChar w:fldCharType="separate"/>
      </w:r>
      <w:r>
        <w:t>34</w:t>
      </w:r>
      <w:r>
        <w:fldChar w:fldCharType="end"/>
      </w:r>
    </w:p>
    <w:p w14:paraId="1EF8BCBB" w14:textId="1173FE23" w:rsidR="00444AB3" w:rsidRDefault="00444AB3">
      <w:pPr>
        <w:pStyle w:val="TOC5"/>
        <w:rPr>
          <w:rFonts w:asciiTheme="minorHAnsi" w:eastAsiaTheme="minorEastAsia" w:hAnsiTheme="minorHAnsi" w:cstheme="minorBidi"/>
          <w:kern w:val="2"/>
          <w:sz w:val="24"/>
          <w:szCs w:val="24"/>
          <w:lang w:eastAsia="ko-KR"/>
          <w14:ligatures w14:val="standardContextual"/>
        </w:rPr>
      </w:pPr>
      <w:r w:rsidRPr="0011510D">
        <w:rPr>
          <w:lang w:val="de-DE"/>
        </w:rPr>
        <w:t>5.2.5.4.1.1</w:t>
      </w:r>
      <w:r>
        <w:rPr>
          <w:rFonts w:asciiTheme="minorHAnsi" w:eastAsiaTheme="minorEastAsia" w:hAnsiTheme="minorHAnsi" w:cstheme="minorBidi"/>
          <w:kern w:val="2"/>
          <w:sz w:val="24"/>
          <w:szCs w:val="24"/>
          <w:lang w:eastAsia="ko-KR"/>
          <w14:ligatures w14:val="standardContextual"/>
        </w:rPr>
        <w:tab/>
      </w:r>
      <w:r w:rsidRPr="0011510D">
        <w:rPr>
          <w:lang w:val="de-DE"/>
        </w:rPr>
        <w:t>In-band and Out-of-band Emission Requirements</w:t>
      </w:r>
      <w:r>
        <w:tab/>
      </w:r>
      <w:r>
        <w:fldChar w:fldCharType="begin"/>
      </w:r>
      <w:r>
        <w:instrText xml:space="preserve"> PAGEREF _Toc233983415 \h </w:instrText>
      </w:r>
      <w:r>
        <w:fldChar w:fldCharType="separate"/>
      </w:r>
      <w:r>
        <w:t>34</w:t>
      </w:r>
      <w:r>
        <w:fldChar w:fldCharType="end"/>
      </w:r>
    </w:p>
    <w:p w14:paraId="476D1B5D" w14:textId="73769D76" w:rsidR="00444AB3" w:rsidRDefault="00444AB3">
      <w:pPr>
        <w:pStyle w:val="TOC5"/>
        <w:rPr>
          <w:rFonts w:asciiTheme="minorHAnsi" w:eastAsiaTheme="minorEastAsia" w:hAnsiTheme="minorHAnsi" w:cstheme="minorBidi"/>
          <w:kern w:val="2"/>
          <w:sz w:val="24"/>
          <w:szCs w:val="24"/>
          <w:lang w:eastAsia="ko-KR"/>
          <w14:ligatures w14:val="standardContextual"/>
        </w:rPr>
      </w:pPr>
      <w:r w:rsidRPr="0011510D">
        <w:rPr>
          <w:lang w:val="de-DE"/>
        </w:rPr>
        <w:t>5.2.5.4.1.2</w:t>
      </w:r>
      <w:r>
        <w:rPr>
          <w:rFonts w:asciiTheme="minorHAnsi" w:eastAsiaTheme="minorEastAsia" w:hAnsiTheme="minorHAnsi" w:cstheme="minorBidi"/>
          <w:kern w:val="2"/>
          <w:sz w:val="24"/>
          <w:szCs w:val="24"/>
          <w:lang w:eastAsia="ko-KR"/>
          <w14:ligatures w14:val="standardContextual"/>
        </w:rPr>
        <w:tab/>
      </w:r>
      <w:r w:rsidRPr="0011510D">
        <w:rPr>
          <w:lang w:val="de-DE"/>
        </w:rPr>
        <w:t>Additional measures to protect Radioastronomy (RA) stations</w:t>
      </w:r>
      <w:r>
        <w:tab/>
      </w:r>
      <w:r>
        <w:fldChar w:fldCharType="begin"/>
      </w:r>
      <w:r>
        <w:instrText xml:space="preserve"> PAGEREF _Toc233983416 \h </w:instrText>
      </w:r>
      <w:r>
        <w:fldChar w:fldCharType="separate"/>
      </w:r>
      <w:r>
        <w:t>40</w:t>
      </w:r>
      <w:r>
        <w:fldChar w:fldCharType="end"/>
      </w:r>
    </w:p>
    <w:p w14:paraId="3FBF98ED" w14:textId="5E4252D7" w:rsidR="00444AB3" w:rsidRDefault="00444AB3">
      <w:pPr>
        <w:pStyle w:val="TOC3"/>
        <w:rPr>
          <w:rFonts w:asciiTheme="minorHAnsi" w:eastAsiaTheme="minorEastAsia" w:hAnsiTheme="minorHAnsi" w:cstheme="minorBidi"/>
          <w:kern w:val="2"/>
          <w:sz w:val="24"/>
          <w:szCs w:val="24"/>
          <w:lang w:eastAsia="ko-KR"/>
          <w14:ligatures w14:val="standardContextual"/>
        </w:rPr>
      </w:pPr>
      <w:r>
        <w:rPr>
          <w:lang w:eastAsia="zh-CN"/>
        </w:rPr>
        <w:t>5.2.6</w:t>
      </w:r>
      <w:r>
        <w:rPr>
          <w:rFonts w:asciiTheme="minorHAnsi" w:eastAsiaTheme="minorEastAsia" w:hAnsiTheme="minorHAnsi" w:cstheme="minorBidi"/>
          <w:kern w:val="2"/>
          <w:sz w:val="24"/>
          <w:szCs w:val="24"/>
          <w:lang w:eastAsia="ko-KR"/>
          <w14:ligatures w14:val="standardContextual"/>
        </w:rPr>
        <w:tab/>
      </w:r>
      <w:r>
        <w:rPr>
          <w:lang w:eastAsia="zh-CN"/>
        </w:rPr>
        <w:t>NTN Satellite band: UL13.75-14.5 GHz / DL 10.7-12.75 GHz</w:t>
      </w:r>
      <w:r>
        <w:tab/>
      </w:r>
      <w:r>
        <w:fldChar w:fldCharType="begin"/>
      </w:r>
      <w:r>
        <w:instrText xml:space="preserve"> PAGEREF _Toc233983417 \h </w:instrText>
      </w:r>
      <w:r>
        <w:fldChar w:fldCharType="separate"/>
      </w:r>
      <w:r>
        <w:t>41</w:t>
      </w:r>
      <w:r>
        <w:fldChar w:fldCharType="end"/>
      </w:r>
    </w:p>
    <w:p w14:paraId="345A8348" w14:textId="56391077" w:rsidR="00444AB3" w:rsidRDefault="00444AB3">
      <w:pPr>
        <w:pStyle w:val="TOC4"/>
        <w:rPr>
          <w:rFonts w:asciiTheme="minorHAnsi" w:eastAsiaTheme="minorEastAsia" w:hAnsiTheme="minorHAnsi" w:cstheme="minorBidi"/>
          <w:kern w:val="2"/>
          <w:sz w:val="24"/>
          <w:szCs w:val="24"/>
          <w:lang w:eastAsia="ko-KR"/>
          <w14:ligatures w14:val="standardContextual"/>
        </w:rPr>
      </w:pPr>
      <w:r>
        <w:t>5.2.6.1</w:t>
      </w:r>
      <w:r>
        <w:rPr>
          <w:rFonts w:asciiTheme="minorHAnsi" w:eastAsiaTheme="minorEastAsia" w:hAnsiTheme="minorHAnsi" w:cstheme="minorBidi"/>
          <w:kern w:val="2"/>
          <w:sz w:val="24"/>
          <w:szCs w:val="24"/>
          <w:lang w:eastAsia="ko-KR"/>
          <w14:ligatures w14:val="standardContextual"/>
        </w:rPr>
        <w:tab/>
      </w:r>
      <w:r>
        <w:t>ITU-R</w:t>
      </w:r>
      <w:r>
        <w:tab/>
      </w:r>
      <w:r>
        <w:fldChar w:fldCharType="begin"/>
      </w:r>
      <w:r>
        <w:instrText xml:space="preserve"> PAGEREF _Toc233983418 \h </w:instrText>
      </w:r>
      <w:r>
        <w:fldChar w:fldCharType="separate"/>
      </w:r>
      <w:r>
        <w:t>41</w:t>
      </w:r>
      <w:r>
        <w:fldChar w:fldCharType="end"/>
      </w:r>
    </w:p>
    <w:p w14:paraId="0F6B2A11" w14:textId="4ACED90B" w:rsidR="00444AB3" w:rsidRDefault="00444AB3">
      <w:pPr>
        <w:pStyle w:val="TOC4"/>
        <w:rPr>
          <w:rFonts w:asciiTheme="minorHAnsi" w:eastAsiaTheme="minorEastAsia" w:hAnsiTheme="minorHAnsi" w:cstheme="minorBidi"/>
          <w:kern w:val="2"/>
          <w:sz w:val="24"/>
          <w:szCs w:val="24"/>
          <w:lang w:eastAsia="ko-KR"/>
          <w14:ligatures w14:val="standardContextual"/>
        </w:rPr>
      </w:pPr>
      <w:r>
        <w:rPr>
          <w:lang w:eastAsia="zh-CN"/>
        </w:rPr>
        <w:t>5.2.6.2</w:t>
      </w:r>
      <w:r>
        <w:rPr>
          <w:rFonts w:asciiTheme="minorHAnsi" w:eastAsiaTheme="minorEastAsia" w:hAnsiTheme="minorHAnsi" w:cstheme="minorBidi"/>
          <w:kern w:val="2"/>
          <w:sz w:val="24"/>
          <w:szCs w:val="24"/>
          <w:lang w:eastAsia="ko-KR"/>
          <w14:ligatures w14:val="standardContextual"/>
        </w:rPr>
        <w:tab/>
      </w:r>
      <w:r>
        <w:rPr>
          <w:lang w:eastAsia="zh-CN"/>
        </w:rPr>
        <w:t>FCC</w:t>
      </w:r>
      <w:r>
        <w:tab/>
      </w:r>
      <w:r>
        <w:fldChar w:fldCharType="begin"/>
      </w:r>
      <w:r>
        <w:instrText xml:space="preserve"> PAGEREF _Toc233983419 \h </w:instrText>
      </w:r>
      <w:r>
        <w:fldChar w:fldCharType="separate"/>
      </w:r>
      <w:r>
        <w:t>43</w:t>
      </w:r>
      <w:r>
        <w:fldChar w:fldCharType="end"/>
      </w:r>
    </w:p>
    <w:p w14:paraId="1D39778A" w14:textId="6DD49F56" w:rsidR="00444AB3" w:rsidRDefault="00444AB3">
      <w:pPr>
        <w:pStyle w:val="TOC4"/>
        <w:rPr>
          <w:rFonts w:asciiTheme="minorHAnsi" w:eastAsiaTheme="minorEastAsia" w:hAnsiTheme="minorHAnsi" w:cstheme="minorBidi"/>
          <w:kern w:val="2"/>
          <w:sz w:val="24"/>
          <w:szCs w:val="24"/>
          <w:lang w:eastAsia="ko-KR"/>
          <w14:ligatures w14:val="standardContextual"/>
        </w:rPr>
      </w:pPr>
      <w:r>
        <w:rPr>
          <w:lang w:eastAsia="zh-CN"/>
        </w:rPr>
        <w:t>5.2.6.3</w:t>
      </w:r>
      <w:r>
        <w:rPr>
          <w:rFonts w:asciiTheme="minorHAnsi" w:eastAsiaTheme="minorEastAsia" w:hAnsiTheme="minorHAnsi" w:cstheme="minorBidi"/>
          <w:kern w:val="2"/>
          <w:sz w:val="24"/>
          <w:szCs w:val="24"/>
          <w:lang w:eastAsia="ko-KR"/>
          <w14:ligatures w14:val="standardContextual"/>
        </w:rPr>
        <w:tab/>
      </w:r>
      <w:r>
        <w:rPr>
          <w:lang w:eastAsia="zh-CN"/>
        </w:rPr>
        <w:t>CEPT</w:t>
      </w:r>
      <w:r>
        <w:tab/>
      </w:r>
      <w:r>
        <w:fldChar w:fldCharType="begin"/>
      </w:r>
      <w:r>
        <w:instrText xml:space="preserve"> PAGEREF _Toc233983420 \h </w:instrText>
      </w:r>
      <w:r>
        <w:fldChar w:fldCharType="separate"/>
      </w:r>
      <w:r>
        <w:t>45</w:t>
      </w:r>
      <w:r>
        <w:fldChar w:fldCharType="end"/>
      </w:r>
    </w:p>
    <w:p w14:paraId="40ABA6CD" w14:textId="20C1FE37" w:rsidR="00444AB3" w:rsidRDefault="00444AB3">
      <w:pPr>
        <w:pStyle w:val="TOC2"/>
        <w:rPr>
          <w:rFonts w:asciiTheme="minorHAnsi" w:eastAsiaTheme="minorEastAsia" w:hAnsiTheme="minorHAnsi" w:cstheme="minorBidi"/>
          <w:kern w:val="2"/>
          <w:sz w:val="24"/>
          <w:szCs w:val="24"/>
          <w:lang w:eastAsia="ko-KR"/>
          <w14:ligatures w14:val="standardContextual"/>
        </w:rPr>
      </w:pPr>
      <w:r>
        <w:t>5.3</w:t>
      </w:r>
      <w:r>
        <w:rPr>
          <w:rFonts w:asciiTheme="minorHAnsi" w:eastAsiaTheme="minorEastAsia" w:hAnsiTheme="minorHAnsi" w:cstheme="minorBidi"/>
          <w:kern w:val="2"/>
          <w:sz w:val="24"/>
          <w:szCs w:val="24"/>
          <w:lang w:eastAsia="ko-KR"/>
          <w14:ligatures w14:val="standardContextual"/>
        </w:rPr>
        <w:tab/>
      </w:r>
      <w:r>
        <w:t>Regulatory aspects for HAPS</w:t>
      </w:r>
      <w:r>
        <w:tab/>
      </w:r>
      <w:r>
        <w:fldChar w:fldCharType="begin"/>
      </w:r>
      <w:r>
        <w:instrText xml:space="preserve"> PAGEREF _Toc233983421 \h </w:instrText>
      </w:r>
      <w:r>
        <w:fldChar w:fldCharType="separate"/>
      </w:r>
      <w:r>
        <w:t>47</w:t>
      </w:r>
      <w:r>
        <w:fldChar w:fldCharType="end"/>
      </w:r>
    </w:p>
    <w:p w14:paraId="142ACCC2" w14:textId="044D0787" w:rsidR="00444AB3" w:rsidRDefault="00444AB3">
      <w:pPr>
        <w:pStyle w:val="TOC1"/>
        <w:rPr>
          <w:rFonts w:asciiTheme="minorHAnsi" w:eastAsiaTheme="minorEastAsia" w:hAnsiTheme="minorHAnsi" w:cstheme="minorBidi"/>
          <w:kern w:val="2"/>
          <w:sz w:val="24"/>
          <w:szCs w:val="24"/>
          <w:lang w:eastAsia="ko-KR"/>
          <w14:ligatures w14:val="standardContextual"/>
        </w:rPr>
      </w:pPr>
      <w:r>
        <w:t>6</w:t>
      </w:r>
      <w:r>
        <w:rPr>
          <w:rFonts w:asciiTheme="minorHAnsi" w:eastAsiaTheme="minorEastAsia" w:hAnsiTheme="minorHAnsi" w:cstheme="minorBidi"/>
          <w:kern w:val="2"/>
          <w:sz w:val="24"/>
          <w:szCs w:val="24"/>
          <w:lang w:eastAsia="ko-KR"/>
          <w14:ligatures w14:val="standardContextual"/>
        </w:rPr>
        <w:tab/>
      </w:r>
      <w:r>
        <w:t>Co-existence study</w:t>
      </w:r>
      <w:r>
        <w:tab/>
      </w:r>
      <w:r>
        <w:fldChar w:fldCharType="begin"/>
      </w:r>
      <w:r>
        <w:instrText xml:space="preserve"> PAGEREF _Toc233983422 \h </w:instrText>
      </w:r>
      <w:r>
        <w:fldChar w:fldCharType="separate"/>
      </w:r>
      <w:r>
        <w:t>47</w:t>
      </w:r>
      <w:r>
        <w:fldChar w:fldCharType="end"/>
      </w:r>
    </w:p>
    <w:p w14:paraId="48FDF07D" w14:textId="51755076" w:rsidR="00444AB3" w:rsidRDefault="00444AB3">
      <w:pPr>
        <w:pStyle w:val="TOC2"/>
        <w:rPr>
          <w:rFonts w:asciiTheme="minorHAnsi" w:eastAsiaTheme="minorEastAsia" w:hAnsiTheme="minorHAnsi" w:cstheme="minorBidi"/>
          <w:kern w:val="2"/>
          <w:sz w:val="24"/>
          <w:szCs w:val="24"/>
          <w:lang w:eastAsia="ko-KR"/>
          <w14:ligatures w14:val="standardContextual"/>
        </w:rPr>
      </w:pPr>
      <w:r>
        <w:t>6.1</w:t>
      </w:r>
      <w:r>
        <w:rPr>
          <w:rFonts w:asciiTheme="minorHAnsi" w:eastAsiaTheme="minorEastAsia" w:hAnsiTheme="minorHAnsi" w:cstheme="minorBidi"/>
          <w:kern w:val="2"/>
          <w:sz w:val="24"/>
          <w:szCs w:val="24"/>
          <w:lang w:eastAsia="ko-KR"/>
          <w14:ligatures w14:val="standardContextual"/>
        </w:rPr>
        <w:tab/>
      </w:r>
      <w:r>
        <w:t>Co-existence simulation scenario</w:t>
      </w:r>
      <w:r>
        <w:tab/>
      </w:r>
      <w:r>
        <w:fldChar w:fldCharType="begin"/>
      </w:r>
      <w:r>
        <w:instrText xml:space="preserve"> PAGEREF _Toc233983423 \h </w:instrText>
      </w:r>
      <w:r>
        <w:fldChar w:fldCharType="separate"/>
      </w:r>
      <w:r>
        <w:t>47</w:t>
      </w:r>
      <w:r>
        <w:fldChar w:fldCharType="end"/>
      </w:r>
    </w:p>
    <w:p w14:paraId="50FFC639" w14:textId="3FEB7A4C" w:rsidR="00444AB3" w:rsidRDefault="00444AB3">
      <w:pPr>
        <w:pStyle w:val="TOC2"/>
        <w:rPr>
          <w:rFonts w:asciiTheme="minorHAnsi" w:eastAsiaTheme="minorEastAsia" w:hAnsiTheme="minorHAnsi" w:cstheme="minorBidi"/>
          <w:kern w:val="2"/>
          <w:sz w:val="24"/>
          <w:szCs w:val="24"/>
          <w:lang w:eastAsia="ko-KR"/>
          <w14:ligatures w14:val="standardContextual"/>
        </w:rPr>
      </w:pPr>
      <w:r>
        <w:t>6.2</w:t>
      </w:r>
      <w:r>
        <w:rPr>
          <w:rFonts w:asciiTheme="minorHAnsi" w:eastAsiaTheme="minorEastAsia" w:hAnsiTheme="minorHAnsi" w:cstheme="minorBidi"/>
          <w:kern w:val="2"/>
          <w:sz w:val="24"/>
          <w:szCs w:val="24"/>
          <w:lang w:eastAsia="ko-KR"/>
          <w14:ligatures w14:val="standardContextual"/>
        </w:rPr>
        <w:tab/>
      </w:r>
      <w:r>
        <w:t xml:space="preserve">Co-existence simulation </w:t>
      </w:r>
      <w:r>
        <w:rPr>
          <w:lang w:eastAsia="zh-CN"/>
        </w:rPr>
        <w:t>assumption</w:t>
      </w:r>
      <w:r>
        <w:tab/>
      </w:r>
      <w:r>
        <w:fldChar w:fldCharType="begin"/>
      </w:r>
      <w:r>
        <w:instrText xml:space="preserve"> PAGEREF _Toc233983424 \h </w:instrText>
      </w:r>
      <w:r>
        <w:fldChar w:fldCharType="separate"/>
      </w:r>
      <w:r>
        <w:t>49</w:t>
      </w:r>
      <w:r>
        <w:fldChar w:fldCharType="end"/>
      </w:r>
    </w:p>
    <w:p w14:paraId="7F64583D" w14:textId="179946DD" w:rsidR="00444AB3" w:rsidRDefault="00444AB3">
      <w:pPr>
        <w:pStyle w:val="TOC3"/>
        <w:rPr>
          <w:rFonts w:asciiTheme="minorHAnsi" w:eastAsiaTheme="minorEastAsia" w:hAnsiTheme="minorHAnsi" w:cstheme="minorBidi"/>
          <w:kern w:val="2"/>
          <w:sz w:val="24"/>
          <w:szCs w:val="24"/>
          <w:lang w:eastAsia="ko-KR"/>
          <w14:ligatures w14:val="standardContextual"/>
        </w:rPr>
      </w:pPr>
      <w:r>
        <w:rPr>
          <w:lang w:eastAsia="zh-CN"/>
        </w:rPr>
        <w:t>6.2.1</w:t>
      </w:r>
      <w:r>
        <w:rPr>
          <w:rFonts w:asciiTheme="minorHAnsi" w:eastAsiaTheme="minorEastAsia" w:hAnsiTheme="minorHAnsi" w:cstheme="minorBidi"/>
          <w:kern w:val="2"/>
          <w:sz w:val="24"/>
          <w:szCs w:val="24"/>
          <w:lang w:eastAsia="ko-KR"/>
          <w14:ligatures w14:val="standardContextual"/>
        </w:rPr>
        <w:tab/>
      </w:r>
      <w:r w:rsidRPr="0011510D">
        <w:rPr>
          <w:rFonts w:cs="Arial"/>
          <w:lang w:eastAsia="zh-CN"/>
        </w:rPr>
        <w:t>Network layout model</w:t>
      </w:r>
      <w:r>
        <w:tab/>
      </w:r>
      <w:r>
        <w:fldChar w:fldCharType="begin"/>
      </w:r>
      <w:r>
        <w:instrText xml:space="preserve"> PAGEREF _Toc233983425 \h </w:instrText>
      </w:r>
      <w:r>
        <w:fldChar w:fldCharType="separate"/>
      </w:r>
      <w:r>
        <w:t>49</w:t>
      </w:r>
      <w:r>
        <w:fldChar w:fldCharType="end"/>
      </w:r>
    </w:p>
    <w:p w14:paraId="479A0CB4" w14:textId="313CD4A0" w:rsidR="00444AB3" w:rsidRDefault="00444AB3">
      <w:pPr>
        <w:pStyle w:val="TOC4"/>
        <w:rPr>
          <w:rFonts w:asciiTheme="minorHAnsi" w:eastAsiaTheme="minorEastAsia" w:hAnsiTheme="minorHAnsi" w:cstheme="minorBidi"/>
          <w:kern w:val="2"/>
          <w:sz w:val="24"/>
          <w:szCs w:val="24"/>
          <w:lang w:eastAsia="ko-KR"/>
          <w14:ligatures w14:val="standardContextual"/>
        </w:rPr>
      </w:pPr>
      <w:r w:rsidRPr="0011510D">
        <w:rPr>
          <w:rFonts w:cs="Arial"/>
        </w:rPr>
        <w:t>6.2.1.1</w:t>
      </w:r>
      <w:r>
        <w:rPr>
          <w:rFonts w:asciiTheme="minorHAnsi" w:eastAsiaTheme="minorEastAsia" w:hAnsiTheme="minorHAnsi" w:cstheme="minorBidi"/>
          <w:kern w:val="2"/>
          <w:sz w:val="24"/>
          <w:szCs w:val="24"/>
          <w:lang w:eastAsia="ko-KR"/>
          <w14:ligatures w14:val="standardContextual"/>
        </w:rPr>
        <w:tab/>
      </w:r>
      <w:r w:rsidRPr="0011510D">
        <w:rPr>
          <w:rFonts w:cs="Arial"/>
        </w:rPr>
        <w:t>Co-existence between NTN satellite and TN</w:t>
      </w:r>
      <w:r>
        <w:tab/>
      </w:r>
      <w:r>
        <w:fldChar w:fldCharType="begin"/>
      </w:r>
      <w:r>
        <w:instrText xml:space="preserve"> PAGEREF _Toc233983426 \h </w:instrText>
      </w:r>
      <w:r>
        <w:fldChar w:fldCharType="separate"/>
      </w:r>
      <w:r>
        <w:t>49</w:t>
      </w:r>
      <w:r>
        <w:fldChar w:fldCharType="end"/>
      </w:r>
    </w:p>
    <w:p w14:paraId="7BE628A2" w14:textId="2B957721" w:rsidR="00444AB3" w:rsidRDefault="00444AB3">
      <w:pPr>
        <w:pStyle w:val="TOC4"/>
        <w:rPr>
          <w:rFonts w:asciiTheme="minorHAnsi" w:eastAsiaTheme="minorEastAsia" w:hAnsiTheme="minorHAnsi" w:cstheme="minorBidi"/>
          <w:kern w:val="2"/>
          <w:sz w:val="24"/>
          <w:szCs w:val="24"/>
          <w:lang w:eastAsia="ko-KR"/>
          <w14:ligatures w14:val="standardContextual"/>
        </w:rPr>
      </w:pPr>
      <w:r w:rsidRPr="0011510D">
        <w:rPr>
          <w:rFonts w:eastAsia="DengXian"/>
        </w:rPr>
        <w:t>6.2.1.2</w:t>
      </w:r>
      <w:r>
        <w:rPr>
          <w:rFonts w:asciiTheme="minorHAnsi" w:eastAsiaTheme="minorEastAsia" w:hAnsiTheme="minorHAnsi" w:cstheme="minorBidi"/>
          <w:kern w:val="2"/>
          <w:sz w:val="24"/>
          <w:szCs w:val="24"/>
          <w:lang w:eastAsia="ko-KR"/>
          <w14:ligatures w14:val="standardContextual"/>
        </w:rPr>
        <w:tab/>
      </w:r>
      <w:r w:rsidRPr="0011510D">
        <w:rPr>
          <w:rFonts w:eastAsia="DengXian"/>
        </w:rPr>
        <w:t>Co-existence between HAPS and TN</w:t>
      </w:r>
      <w:r>
        <w:tab/>
      </w:r>
      <w:r>
        <w:fldChar w:fldCharType="begin"/>
      </w:r>
      <w:r>
        <w:instrText xml:space="preserve"> PAGEREF _Toc233983427 \h </w:instrText>
      </w:r>
      <w:r>
        <w:fldChar w:fldCharType="separate"/>
      </w:r>
      <w:r>
        <w:t>52</w:t>
      </w:r>
      <w:r>
        <w:fldChar w:fldCharType="end"/>
      </w:r>
    </w:p>
    <w:p w14:paraId="47B1C77C" w14:textId="6C8820E1" w:rsidR="00444AB3" w:rsidRDefault="00444AB3">
      <w:pPr>
        <w:pStyle w:val="TOC4"/>
        <w:rPr>
          <w:rFonts w:asciiTheme="minorHAnsi" w:eastAsiaTheme="minorEastAsia" w:hAnsiTheme="minorHAnsi" w:cstheme="minorBidi"/>
          <w:kern w:val="2"/>
          <w:sz w:val="24"/>
          <w:szCs w:val="24"/>
          <w:lang w:eastAsia="ko-KR"/>
          <w14:ligatures w14:val="standardContextual"/>
        </w:rPr>
      </w:pPr>
      <w:r w:rsidRPr="0011510D">
        <w:rPr>
          <w:rFonts w:eastAsia="DengXian"/>
        </w:rPr>
        <w:t>6.2.1.3</w:t>
      </w:r>
      <w:r>
        <w:rPr>
          <w:rFonts w:asciiTheme="minorHAnsi" w:eastAsiaTheme="minorEastAsia" w:hAnsiTheme="minorHAnsi" w:cstheme="minorBidi"/>
          <w:kern w:val="2"/>
          <w:sz w:val="24"/>
          <w:szCs w:val="24"/>
          <w:lang w:eastAsia="ko-KR"/>
          <w14:ligatures w14:val="standardContextual"/>
        </w:rPr>
        <w:tab/>
      </w:r>
      <w:r w:rsidRPr="0011510D">
        <w:rPr>
          <w:rFonts w:eastAsia="DengXian"/>
        </w:rPr>
        <w:t>Co-existence between HAPS and HAPS</w:t>
      </w:r>
      <w:r>
        <w:tab/>
      </w:r>
      <w:r>
        <w:fldChar w:fldCharType="begin"/>
      </w:r>
      <w:r>
        <w:instrText xml:space="preserve"> PAGEREF _Toc233983428 \h </w:instrText>
      </w:r>
      <w:r>
        <w:fldChar w:fldCharType="separate"/>
      </w:r>
      <w:r>
        <w:t>53</w:t>
      </w:r>
      <w:r>
        <w:fldChar w:fldCharType="end"/>
      </w:r>
    </w:p>
    <w:p w14:paraId="0A3ECAF9" w14:textId="7D6AB19C" w:rsidR="00444AB3" w:rsidRDefault="00444AB3">
      <w:pPr>
        <w:pStyle w:val="TOC3"/>
        <w:rPr>
          <w:rFonts w:asciiTheme="minorHAnsi" w:eastAsiaTheme="minorEastAsia" w:hAnsiTheme="minorHAnsi" w:cstheme="minorBidi"/>
          <w:kern w:val="2"/>
          <w:sz w:val="24"/>
          <w:szCs w:val="24"/>
          <w:lang w:eastAsia="ko-KR"/>
          <w14:ligatures w14:val="standardContextual"/>
        </w:rPr>
      </w:pPr>
      <w:r>
        <w:rPr>
          <w:lang w:eastAsia="zh-CN"/>
        </w:rPr>
        <w:t>6.2.2</w:t>
      </w:r>
      <w:r>
        <w:rPr>
          <w:rFonts w:asciiTheme="minorHAnsi" w:eastAsiaTheme="minorEastAsia" w:hAnsiTheme="minorHAnsi" w:cstheme="minorBidi"/>
          <w:kern w:val="2"/>
          <w:sz w:val="24"/>
          <w:szCs w:val="24"/>
          <w:lang w:eastAsia="ko-KR"/>
          <w14:ligatures w14:val="standardContextual"/>
        </w:rPr>
        <w:tab/>
      </w:r>
      <w:r w:rsidRPr="0011510D">
        <w:rPr>
          <w:rFonts w:cs="Arial"/>
          <w:lang w:eastAsia="zh-CN"/>
        </w:rPr>
        <w:t>System parameters</w:t>
      </w:r>
      <w:r>
        <w:tab/>
      </w:r>
      <w:r>
        <w:fldChar w:fldCharType="begin"/>
      </w:r>
      <w:r>
        <w:instrText xml:space="preserve"> PAGEREF _Toc233983429 \h </w:instrText>
      </w:r>
      <w:r>
        <w:fldChar w:fldCharType="separate"/>
      </w:r>
      <w:r>
        <w:t>53</w:t>
      </w:r>
      <w:r>
        <w:fldChar w:fldCharType="end"/>
      </w:r>
    </w:p>
    <w:p w14:paraId="25FD6DA7" w14:textId="291767B5" w:rsidR="00444AB3" w:rsidRDefault="00444AB3">
      <w:pPr>
        <w:pStyle w:val="TOC4"/>
        <w:rPr>
          <w:rFonts w:asciiTheme="minorHAnsi" w:eastAsiaTheme="minorEastAsia" w:hAnsiTheme="minorHAnsi" w:cstheme="minorBidi"/>
          <w:kern w:val="2"/>
          <w:sz w:val="24"/>
          <w:szCs w:val="24"/>
          <w:lang w:eastAsia="ko-KR"/>
          <w14:ligatures w14:val="standardContextual"/>
        </w:rPr>
      </w:pPr>
      <w:r w:rsidRPr="0011510D">
        <w:rPr>
          <w:rFonts w:cs="Arial"/>
        </w:rPr>
        <w:t>6.2.2.1</w:t>
      </w:r>
      <w:r>
        <w:rPr>
          <w:rFonts w:asciiTheme="minorHAnsi" w:eastAsiaTheme="minorEastAsia" w:hAnsiTheme="minorHAnsi" w:cstheme="minorBidi"/>
          <w:kern w:val="2"/>
          <w:sz w:val="24"/>
          <w:szCs w:val="24"/>
          <w:lang w:eastAsia="ko-KR"/>
          <w14:ligatures w14:val="standardContextual"/>
        </w:rPr>
        <w:tab/>
      </w:r>
      <w:r w:rsidRPr="0011510D">
        <w:rPr>
          <w:rFonts w:cs="Arial"/>
        </w:rPr>
        <w:t>Satellite parameters</w:t>
      </w:r>
      <w:r>
        <w:tab/>
      </w:r>
      <w:r>
        <w:fldChar w:fldCharType="begin"/>
      </w:r>
      <w:r>
        <w:instrText xml:space="preserve"> PAGEREF _Toc233983430 \h </w:instrText>
      </w:r>
      <w:r>
        <w:fldChar w:fldCharType="separate"/>
      </w:r>
      <w:r>
        <w:t>53</w:t>
      </w:r>
      <w:r>
        <w:fldChar w:fldCharType="end"/>
      </w:r>
    </w:p>
    <w:p w14:paraId="0664662E" w14:textId="4A889E36" w:rsidR="00444AB3" w:rsidRDefault="00444AB3">
      <w:pPr>
        <w:pStyle w:val="TOC4"/>
        <w:rPr>
          <w:rFonts w:asciiTheme="minorHAnsi" w:eastAsiaTheme="minorEastAsia" w:hAnsiTheme="minorHAnsi" w:cstheme="minorBidi"/>
          <w:kern w:val="2"/>
          <w:sz w:val="24"/>
          <w:szCs w:val="24"/>
          <w:lang w:eastAsia="ko-KR"/>
          <w14:ligatures w14:val="standardContextual"/>
        </w:rPr>
      </w:pPr>
      <w:r w:rsidRPr="0011510D">
        <w:rPr>
          <w:rFonts w:cs="Arial"/>
        </w:rPr>
        <w:t>6.2.2.2</w:t>
      </w:r>
      <w:r>
        <w:rPr>
          <w:rFonts w:asciiTheme="minorHAnsi" w:eastAsiaTheme="minorEastAsia" w:hAnsiTheme="minorHAnsi" w:cstheme="minorBidi"/>
          <w:kern w:val="2"/>
          <w:sz w:val="24"/>
          <w:szCs w:val="24"/>
          <w:lang w:eastAsia="ko-KR"/>
          <w14:ligatures w14:val="standardContextual"/>
        </w:rPr>
        <w:tab/>
      </w:r>
      <w:r w:rsidRPr="0011510D">
        <w:rPr>
          <w:rFonts w:cs="Arial"/>
        </w:rPr>
        <w:t>NTN UE parameters</w:t>
      </w:r>
      <w:r>
        <w:tab/>
      </w:r>
      <w:r>
        <w:fldChar w:fldCharType="begin"/>
      </w:r>
      <w:r>
        <w:instrText xml:space="preserve"> PAGEREF _Toc233983431 \h </w:instrText>
      </w:r>
      <w:r>
        <w:fldChar w:fldCharType="separate"/>
      </w:r>
      <w:r>
        <w:t>55</w:t>
      </w:r>
      <w:r>
        <w:fldChar w:fldCharType="end"/>
      </w:r>
    </w:p>
    <w:p w14:paraId="54B0A343" w14:textId="52966EA0" w:rsidR="00444AB3" w:rsidRDefault="00444AB3">
      <w:pPr>
        <w:pStyle w:val="TOC4"/>
        <w:rPr>
          <w:rFonts w:asciiTheme="minorHAnsi" w:eastAsiaTheme="minorEastAsia" w:hAnsiTheme="minorHAnsi" w:cstheme="minorBidi"/>
          <w:kern w:val="2"/>
          <w:sz w:val="24"/>
          <w:szCs w:val="24"/>
          <w:lang w:eastAsia="ko-KR"/>
          <w14:ligatures w14:val="standardContextual"/>
        </w:rPr>
      </w:pPr>
      <w:r w:rsidRPr="0011510D">
        <w:rPr>
          <w:rFonts w:cs="Arial"/>
        </w:rPr>
        <w:t>6.2.2.3</w:t>
      </w:r>
      <w:r>
        <w:rPr>
          <w:rFonts w:asciiTheme="minorHAnsi" w:eastAsiaTheme="minorEastAsia" w:hAnsiTheme="minorHAnsi" w:cstheme="minorBidi"/>
          <w:kern w:val="2"/>
          <w:sz w:val="24"/>
          <w:szCs w:val="24"/>
          <w:lang w:eastAsia="ko-KR"/>
          <w14:ligatures w14:val="standardContextual"/>
        </w:rPr>
        <w:tab/>
      </w:r>
      <w:r w:rsidRPr="0011510D">
        <w:rPr>
          <w:rFonts w:cs="Arial"/>
        </w:rPr>
        <w:t>HAPS parameters</w:t>
      </w:r>
      <w:r>
        <w:tab/>
      </w:r>
      <w:r>
        <w:fldChar w:fldCharType="begin"/>
      </w:r>
      <w:r>
        <w:instrText xml:space="preserve"> PAGEREF _Toc233983432 \h </w:instrText>
      </w:r>
      <w:r>
        <w:fldChar w:fldCharType="separate"/>
      </w:r>
      <w:r>
        <w:t>56</w:t>
      </w:r>
      <w:r>
        <w:fldChar w:fldCharType="end"/>
      </w:r>
    </w:p>
    <w:p w14:paraId="17743628" w14:textId="6ABABD6E" w:rsidR="00444AB3" w:rsidRDefault="00444AB3">
      <w:pPr>
        <w:pStyle w:val="TOC4"/>
        <w:rPr>
          <w:rFonts w:asciiTheme="minorHAnsi" w:eastAsiaTheme="minorEastAsia" w:hAnsiTheme="minorHAnsi" w:cstheme="minorBidi"/>
          <w:kern w:val="2"/>
          <w:sz w:val="24"/>
          <w:szCs w:val="24"/>
          <w:lang w:eastAsia="ko-KR"/>
          <w14:ligatures w14:val="standardContextual"/>
        </w:rPr>
      </w:pPr>
      <w:r w:rsidRPr="0011510D">
        <w:rPr>
          <w:rFonts w:cs="Arial"/>
        </w:rPr>
        <w:t>6.2.2.4</w:t>
      </w:r>
      <w:r>
        <w:rPr>
          <w:rFonts w:asciiTheme="minorHAnsi" w:eastAsiaTheme="minorEastAsia" w:hAnsiTheme="minorHAnsi" w:cstheme="minorBidi"/>
          <w:kern w:val="2"/>
          <w:sz w:val="24"/>
          <w:szCs w:val="24"/>
          <w:lang w:eastAsia="ko-KR"/>
          <w14:ligatures w14:val="standardContextual"/>
        </w:rPr>
        <w:tab/>
      </w:r>
      <w:r w:rsidRPr="0011510D">
        <w:rPr>
          <w:rFonts w:cs="Arial"/>
        </w:rPr>
        <w:t>TN parameters</w:t>
      </w:r>
      <w:r>
        <w:tab/>
      </w:r>
      <w:r>
        <w:fldChar w:fldCharType="begin"/>
      </w:r>
      <w:r>
        <w:instrText xml:space="preserve"> PAGEREF _Toc233983433 \h </w:instrText>
      </w:r>
      <w:r>
        <w:fldChar w:fldCharType="separate"/>
      </w:r>
      <w:r>
        <w:t>57</w:t>
      </w:r>
      <w:r>
        <w:fldChar w:fldCharType="end"/>
      </w:r>
    </w:p>
    <w:p w14:paraId="604E56D3" w14:textId="01F11297" w:rsidR="00444AB3" w:rsidRDefault="00444AB3">
      <w:pPr>
        <w:pStyle w:val="TOC3"/>
        <w:rPr>
          <w:rFonts w:asciiTheme="minorHAnsi" w:eastAsiaTheme="minorEastAsia" w:hAnsiTheme="minorHAnsi" w:cstheme="minorBidi"/>
          <w:kern w:val="2"/>
          <w:sz w:val="24"/>
          <w:szCs w:val="24"/>
          <w:lang w:eastAsia="ko-KR"/>
          <w14:ligatures w14:val="standardContextual"/>
        </w:rPr>
      </w:pPr>
      <w:r>
        <w:rPr>
          <w:lang w:eastAsia="zh-CN"/>
        </w:rPr>
        <w:t>6.2.3</w:t>
      </w:r>
      <w:r>
        <w:rPr>
          <w:rFonts w:asciiTheme="minorHAnsi" w:eastAsiaTheme="minorEastAsia" w:hAnsiTheme="minorHAnsi" w:cstheme="minorBidi"/>
          <w:kern w:val="2"/>
          <w:sz w:val="24"/>
          <w:szCs w:val="24"/>
          <w:lang w:eastAsia="ko-KR"/>
          <w14:ligatures w14:val="standardContextual"/>
        </w:rPr>
        <w:tab/>
      </w:r>
      <w:r w:rsidRPr="0011510D">
        <w:rPr>
          <w:rFonts w:cs="Arial"/>
          <w:lang w:eastAsia="zh-CN"/>
        </w:rPr>
        <w:t>Antenna and beamforming pattern modelling</w:t>
      </w:r>
      <w:r>
        <w:tab/>
      </w:r>
      <w:r>
        <w:fldChar w:fldCharType="begin"/>
      </w:r>
      <w:r>
        <w:instrText xml:space="preserve"> PAGEREF _Toc233983434 \h </w:instrText>
      </w:r>
      <w:r>
        <w:fldChar w:fldCharType="separate"/>
      </w:r>
      <w:r>
        <w:t>59</w:t>
      </w:r>
      <w:r>
        <w:fldChar w:fldCharType="end"/>
      </w:r>
    </w:p>
    <w:p w14:paraId="3865C2A1" w14:textId="23237E20" w:rsidR="00444AB3" w:rsidRDefault="00444AB3">
      <w:pPr>
        <w:pStyle w:val="TOC4"/>
        <w:rPr>
          <w:rFonts w:asciiTheme="minorHAnsi" w:eastAsiaTheme="minorEastAsia" w:hAnsiTheme="minorHAnsi" w:cstheme="minorBidi"/>
          <w:kern w:val="2"/>
          <w:sz w:val="24"/>
          <w:szCs w:val="24"/>
          <w:lang w:eastAsia="ko-KR"/>
          <w14:ligatures w14:val="standardContextual"/>
        </w:rPr>
      </w:pPr>
      <w:r w:rsidRPr="0011510D">
        <w:rPr>
          <w:rFonts w:cs="Arial"/>
        </w:rPr>
        <w:t>6.2.3.1</w:t>
      </w:r>
      <w:r>
        <w:rPr>
          <w:rFonts w:asciiTheme="minorHAnsi" w:eastAsiaTheme="minorEastAsia" w:hAnsiTheme="minorHAnsi" w:cstheme="minorBidi"/>
          <w:kern w:val="2"/>
          <w:sz w:val="24"/>
          <w:szCs w:val="24"/>
          <w:lang w:eastAsia="ko-KR"/>
          <w14:ligatures w14:val="standardContextual"/>
        </w:rPr>
        <w:tab/>
      </w:r>
      <w:r w:rsidRPr="0011510D">
        <w:rPr>
          <w:rFonts w:cs="Arial"/>
        </w:rPr>
        <w:t>Satellite and UE Antenna and beam forming pattern modelling</w:t>
      </w:r>
      <w:r>
        <w:tab/>
      </w:r>
      <w:r>
        <w:fldChar w:fldCharType="begin"/>
      </w:r>
      <w:r>
        <w:instrText xml:space="preserve"> PAGEREF _Toc233983435 \h </w:instrText>
      </w:r>
      <w:r>
        <w:fldChar w:fldCharType="separate"/>
      </w:r>
      <w:r>
        <w:t>59</w:t>
      </w:r>
      <w:r>
        <w:fldChar w:fldCharType="end"/>
      </w:r>
    </w:p>
    <w:p w14:paraId="32E87C7F" w14:textId="5940448D" w:rsidR="00444AB3" w:rsidRDefault="00444AB3">
      <w:pPr>
        <w:pStyle w:val="TOC4"/>
        <w:rPr>
          <w:rFonts w:asciiTheme="minorHAnsi" w:eastAsiaTheme="minorEastAsia" w:hAnsiTheme="minorHAnsi" w:cstheme="minorBidi"/>
          <w:kern w:val="2"/>
          <w:sz w:val="24"/>
          <w:szCs w:val="24"/>
          <w:lang w:eastAsia="ko-KR"/>
          <w14:ligatures w14:val="standardContextual"/>
        </w:rPr>
      </w:pPr>
      <w:r w:rsidRPr="0011510D">
        <w:rPr>
          <w:rFonts w:cs="Arial"/>
        </w:rPr>
        <w:t>6.2.3.2</w:t>
      </w:r>
      <w:r>
        <w:rPr>
          <w:rFonts w:asciiTheme="minorHAnsi" w:eastAsiaTheme="minorEastAsia" w:hAnsiTheme="minorHAnsi" w:cstheme="minorBidi"/>
          <w:kern w:val="2"/>
          <w:sz w:val="24"/>
          <w:szCs w:val="24"/>
          <w:lang w:eastAsia="ko-KR"/>
          <w14:ligatures w14:val="standardContextual"/>
        </w:rPr>
        <w:tab/>
      </w:r>
      <w:r w:rsidRPr="0011510D">
        <w:rPr>
          <w:rFonts w:cs="Arial"/>
        </w:rPr>
        <w:t>TN BS and UE antenna and beam forming pattern modelling</w:t>
      </w:r>
      <w:r>
        <w:tab/>
      </w:r>
      <w:r>
        <w:fldChar w:fldCharType="begin"/>
      </w:r>
      <w:r>
        <w:instrText xml:space="preserve"> PAGEREF _Toc233983436 \h </w:instrText>
      </w:r>
      <w:r>
        <w:fldChar w:fldCharType="separate"/>
      </w:r>
      <w:r>
        <w:t>63</w:t>
      </w:r>
      <w:r>
        <w:fldChar w:fldCharType="end"/>
      </w:r>
    </w:p>
    <w:p w14:paraId="1BFCDE18" w14:textId="45E50CDE" w:rsidR="00444AB3" w:rsidRDefault="00444AB3">
      <w:pPr>
        <w:pStyle w:val="TOC4"/>
        <w:rPr>
          <w:rFonts w:asciiTheme="minorHAnsi" w:eastAsiaTheme="minorEastAsia" w:hAnsiTheme="minorHAnsi" w:cstheme="minorBidi"/>
          <w:kern w:val="2"/>
          <w:sz w:val="24"/>
          <w:szCs w:val="24"/>
          <w:lang w:eastAsia="ko-KR"/>
          <w14:ligatures w14:val="standardContextual"/>
        </w:rPr>
      </w:pPr>
      <w:r w:rsidRPr="0011510D">
        <w:rPr>
          <w:rFonts w:cs="Arial"/>
        </w:rPr>
        <w:t>6.2.3.3</w:t>
      </w:r>
      <w:r>
        <w:rPr>
          <w:rFonts w:asciiTheme="minorHAnsi" w:eastAsiaTheme="minorEastAsia" w:hAnsiTheme="minorHAnsi" w:cstheme="minorBidi"/>
          <w:kern w:val="2"/>
          <w:sz w:val="24"/>
          <w:szCs w:val="24"/>
          <w:lang w:eastAsia="ko-KR"/>
          <w14:ligatures w14:val="standardContextual"/>
        </w:rPr>
        <w:tab/>
      </w:r>
      <w:r w:rsidRPr="0011510D">
        <w:rPr>
          <w:rFonts w:cs="Arial"/>
        </w:rPr>
        <w:t>HAPS antenna model</w:t>
      </w:r>
      <w:r>
        <w:tab/>
      </w:r>
      <w:r>
        <w:fldChar w:fldCharType="begin"/>
      </w:r>
      <w:r>
        <w:instrText xml:space="preserve"> PAGEREF _Toc233983437 \h </w:instrText>
      </w:r>
      <w:r>
        <w:fldChar w:fldCharType="separate"/>
      </w:r>
      <w:r>
        <w:t>64</w:t>
      </w:r>
      <w:r>
        <w:fldChar w:fldCharType="end"/>
      </w:r>
    </w:p>
    <w:p w14:paraId="4EE0FCE9" w14:textId="4442E559" w:rsidR="00444AB3" w:rsidRDefault="00444AB3">
      <w:pPr>
        <w:pStyle w:val="TOC3"/>
        <w:rPr>
          <w:rFonts w:asciiTheme="minorHAnsi" w:eastAsiaTheme="minorEastAsia" w:hAnsiTheme="minorHAnsi" w:cstheme="minorBidi"/>
          <w:kern w:val="2"/>
          <w:sz w:val="24"/>
          <w:szCs w:val="24"/>
          <w:lang w:eastAsia="ko-KR"/>
          <w14:ligatures w14:val="standardContextual"/>
        </w:rPr>
      </w:pPr>
      <w:r>
        <w:rPr>
          <w:lang w:eastAsia="zh-CN"/>
        </w:rPr>
        <w:t>6.2.4</w:t>
      </w:r>
      <w:r>
        <w:rPr>
          <w:rFonts w:asciiTheme="minorHAnsi" w:eastAsiaTheme="minorEastAsia" w:hAnsiTheme="minorHAnsi" w:cstheme="minorBidi"/>
          <w:kern w:val="2"/>
          <w:sz w:val="24"/>
          <w:szCs w:val="24"/>
          <w:lang w:eastAsia="ko-KR"/>
          <w14:ligatures w14:val="standardContextual"/>
        </w:rPr>
        <w:tab/>
      </w:r>
      <w:r w:rsidRPr="0011510D">
        <w:rPr>
          <w:rFonts w:cs="Arial"/>
          <w:lang w:eastAsia="zh-CN"/>
        </w:rPr>
        <w:t>ACIR model</w:t>
      </w:r>
      <w:r>
        <w:tab/>
      </w:r>
      <w:r>
        <w:fldChar w:fldCharType="begin"/>
      </w:r>
      <w:r>
        <w:instrText xml:space="preserve"> PAGEREF _Toc233983438 \h </w:instrText>
      </w:r>
      <w:r>
        <w:fldChar w:fldCharType="separate"/>
      </w:r>
      <w:r>
        <w:t>65</w:t>
      </w:r>
      <w:r>
        <w:fldChar w:fldCharType="end"/>
      </w:r>
    </w:p>
    <w:p w14:paraId="28534758" w14:textId="2B148044" w:rsidR="00444AB3" w:rsidRDefault="00444AB3">
      <w:pPr>
        <w:pStyle w:val="TOC3"/>
        <w:rPr>
          <w:rFonts w:asciiTheme="minorHAnsi" w:eastAsiaTheme="minorEastAsia" w:hAnsiTheme="minorHAnsi" w:cstheme="minorBidi"/>
          <w:kern w:val="2"/>
          <w:sz w:val="24"/>
          <w:szCs w:val="24"/>
          <w:lang w:eastAsia="ko-KR"/>
          <w14:ligatures w14:val="standardContextual"/>
        </w:rPr>
      </w:pPr>
      <w:r>
        <w:rPr>
          <w:lang w:eastAsia="zh-CN"/>
        </w:rPr>
        <w:t>6.2.5</w:t>
      </w:r>
      <w:r>
        <w:rPr>
          <w:rFonts w:asciiTheme="minorHAnsi" w:eastAsiaTheme="minorEastAsia" w:hAnsiTheme="minorHAnsi" w:cstheme="minorBidi"/>
          <w:kern w:val="2"/>
          <w:sz w:val="24"/>
          <w:szCs w:val="24"/>
          <w:lang w:eastAsia="ko-KR"/>
          <w14:ligatures w14:val="standardContextual"/>
        </w:rPr>
        <w:tab/>
      </w:r>
      <w:r w:rsidRPr="0011510D">
        <w:rPr>
          <w:rFonts w:cs="Arial"/>
          <w:lang w:eastAsia="zh-CN"/>
        </w:rPr>
        <w:t>Propagation model</w:t>
      </w:r>
      <w:r>
        <w:tab/>
      </w:r>
      <w:r>
        <w:fldChar w:fldCharType="begin"/>
      </w:r>
      <w:r>
        <w:instrText xml:space="preserve"> PAGEREF _Toc233983439 \h </w:instrText>
      </w:r>
      <w:r>
        <w:fldChar w:fldCharType="separate"/>
      </w:r>
      <w:r>
        <w:t>65</w:t>
      </w:r>
      <w:r>
        <w:fldChar w:fldCharType="end"/>
      </w:r>
    </w:p>
    <w:p w14:paraId="1DE4C680" w14:textId="4F507950" w:rsidR="00444AB3" w:rsidRDefault="00444AB3">
      <w:pPr>
        <w:pStyle w:val="TOC4"/>
        <w:rPr>
          <w:rFonts w:asciiTheme="minorHAnsi" w:eastAsiaTheme="minorEastAsia" w:hAnsiTheme="minorHAnsi" w:cstheme="minorBidi"/>
          <w:kern w:val="2"/>
          <w:sz w:val="24"/>
          <w:szCs w:val="24"/>
          <w:lang w:eastAsia="ko-KR"/>
          <w14:ligatures w14:val="standardContextual"/>
        </w:rPr>
      </w:pPr>
      <w:r w:rsidRPr="0011510D">
        <w:rPr>
          <w:rFonts w:cs="Arial"/>
        </w:rPr>
        <w:t>6.2.5.1</w:t>
      </w:r>
      <w:r>
        <w:rPr>
          <w:rFonts w:asciiTheme="minorHAnsi" w:eastAsiaTheme="minorEastAsia" w:hAnsiTheme="minorHAnsi" w:cstheme="minorBidi"/>
          <w:kern w:val="2"/>
          <w:sz w:val="24"/>
          <w:szCs w:val="24"/>
          <w:lang w:eastAsia="ko-KR"/>
          <w14:ligatures w14:val="standardContextual"/>
        </w:rPr>
        <w:tab/>
      </w:r>
      <w:r w:rsidRPr="0011510D">
        <w:rPr>
          <w:rFonts w:cs="Arial"/>
        </w:rPr>
        <w:t>Propagation model between NTN SAN and UE</w:t>
      </w:r>
      <w:r>
        <w:tab/>
      </w:r>
      <w:r>
        <w:fldChar w:fldCharType="begin"/>
      </w:r>
      <w:r>
        <w:instrText xml:space="preserve"> PAGEREF _Toc233983440 \h </w:instrText>
      </w:r>
      <w:r>
        <w:fldChar w:fldCharType="separate"/>
      </w:r>
      <w:r>
        <w:t>65</w:t>
      </w:r>
      <w:r>
        <w:fldChar w:fldCharType="end"/>
      </w:r>
    </w:p>
    <w:p w14:paraId="6C9FD392" w14:textId="18637B44" w:rsidR="00444AB3" w:rsidRDefault="00444AB3">
      <w:pPr>
        <w:pStyle w:val="TOC4"/>
        <w:rPr>
          <w:rFonts w:asciiTheme="minorHAnsi" w:eastAsiaTheme="minorEastAsia" w:hAnsiTheme="minorHAnsi" w:cstheme="minorBidi"/>
          <w:kern w:val="2"/>
          <w:sz w:val="24"/>
          <w:szCs w:val="24"/>
          <w:lang w:eastAsia="ko-KR"/>
          <w14:ligatures w14:val="standardContextual"/>
        </w:rPr>
      </w:pPr>
      <w:r w:rsidRPr="0011510D">
        <w:rPr>
          <w:rFonts w:cs="Arial"/>
        </w:rPr>
        <w:t>6.2.5.2</w:t>
      </w:r>
      <w:r>
        <w:rPr>
          <w:rFonts w:asciiTheme="minorHAnsi" w:eastAsiaTheme="minorEastAsia" w:hAnsiTheme="minorHAnsi" w:cstheme="minorBidi"/>
          <w:kern w:val="2"/>
          <w:sz w:val="24"/>
          <w:szCs w:val="24"/>
          <w:lang w:eastAsia="ko-KR"/>
          <w14:ligatures w14:val="standardContextual"/>
        </w:rPr>
        <w:tab/>
      </w:r>
      <w:r w:rsidRPr="0011510D">
        <w:rPr>
          <w:rFonts w:cs="Arial"/>
        </w:rPr>
        <w:t>Propagation model between TN BS and UE</w:t>
      </w:r>
      <w:r>
        <w:tab/>
      </w:r>
      <w:r>
        <w:fldChar w:fldCharType="begin"/>
      </w:r>
      <w:r>
        <w:instrText xml:space="preserve"> PAGEREF _Toc233983441 \h </w:instrText>
      </w:r>
      <w:r>
        <w:fldChar w:fldCharType="separate"/>
      </w:r>
      <w:r>
        <w:t>66</w:t>
      </w:r>
      <w:r>
        <w:fldChar w:fldCharType="end"/>
      </w:r>
    </w:p>
    <w:p w14:paraId="4A847549" w14:textId="381DFB3E" w:rsidR="00444AB3" w:rsidRDefault="00444AB3">
      <w:pPr>
        <w:pStyle w:val="TOC4"/>
        <w:rPr>
          <w:rFonts w:asciiTheme="minorHAnsi" w:eastAsiaTheme="minorEastAsia" w:hAnsiTheme="minorHAnsi" w:cstheme="minorBidi"/>
          <w:kern w:val="2"/>
          <w:sz w:val="24"/>
          <w:szCs w:val="24"/>
          <w:lang w:eastAsia="ko-KR"/>
          <w14:ligatures w14:val="standardContextual"/>
        </w:rPr>
      </w:pPr>
      <w:r w:rsidRPr="0011510D">
        <w:rPr>
          <w:rFonts w:cs="Arial"/>
        </w:rPr>
        <w:lastRenderedPageBreak/>
        <w:t>6.2.5.3</w:t>
      </w:r>
      <w:r>
        <w:rPr>
          <w:rFonts w:asciiTheme="minorHAnsi" w:eastAsiaTheme="minorEastAsia" w:hAnsiTheme="minorHAnsi" w:cstheme="minorBidi"/>
          <w:kern w:val="2"/>
          <w:sz w:val="24"/>
          <w:szCs w:val="24"/>
          <w:lang w:eastAsia="ko-KR"/>
          <w14:ligatures w14:val="standardContextual"/>
        </w:rPr>
        <w:tab/>
      </w:r>
      <w:r w:rsidRPr="0011510D">
        <w:rPr>
          <w:rFonts w:cs="Arial"/>
        </w:rPr>
        <w:t>Propagation model between NTN SAN and TN BS</w:t>
      </w:r>
      <w:r>
        <w:tab/>
      </w:r>
      <w:r>
        <w:fldChar w:fldCharType="begin"/>
      </w:r>
      <w:r>
        <w:instrText xml:space="preserve"> PAGEREF _Toc233983442 \h </w:instrText>
      </w:r>
      <w:r>
        <w:fldChar w:fldCharType="separate"/>
      </w:r>
      <w:r>
        <w:t>66</w:t>
      </w:r>
      <w:r>
        <w:fldChar w:fldCharType="end"/>
      </w:r>
    </w:p>
    <w:p w14:paraId="56944510" w14:textId="3034C108" w:rsidR="00444AB3" w:rsidRDefault="00444AB3">
      <w:pPr>
        <w:pStyle w:val="TOC4"/>
        <w:rPr>
          <w:rFonts w:asciiTheme="minorHAnsi" w:eastAsiaTheme="minorEastAsia" w:hAnsiTheme="minorHAnsi" w:cstheme="minorBidi"/>
          <w:kern w:val="2"/>
          <w:sz w:val="24"/>
          <w:szCs w:val="24"/>
          <w:lang w:eastAsia="ko-KR"/>
          <w14:ligatures w14:val="standardContextual"/>
        </w:rPr>
      </w:pPr>
      <w:r w:rsidRPr="0011510D">
        <w:rPr>
          <w:rFonts w:cs="Arial"/>
        </w:rPr>
        <w:t>6.2.5.4</w:t>
      </w:r>
      <w:r>
        <w:rPr>
          <w:rFonts w:asciiTheme="minorHAnsi" w:eastAsiaTheme="minorEastAsia" w:hAnsiTheme="minorHAnsi" w:cstheme="minorBidi"/>
          <w:kern w:val="2"/>
          <w:sz w:val="24"/>
          <w:szCs w:val="24"/>
          <w:lang w:eastAsia="ko-KR"/>
          <w14:ligatures w14:val="standardContextual"/>
        </w:rPr>
        <w:tab/>
      </w:r>
      <w:r w:rsidRPr="0011510D">
        <w:rPr>
          <w:rFonts w:cs="Arial"/>
        </w:rPr>
        <w:t>Propagation model for HAPS</w:t>
      </w:r>
      <w:r>
        <w:tab/>
      </w:r>
      <w:r>
        <w:fldChar w:fldCharType="begin"/>
      </w:r>
      <w:r>
        <w:instrText xml:space="preserve"> PAGEREF _Toc233983443 \h </w:instrText>
      </w:r>
      <w:r>
        <w:fldChar w:fldCharType="separate"/>
      </w:r>
      <w:r>
        <w:t>66</w:t>
      </w:r>
      <w:r>
        <w:fldChar w:fldCharType="end"/>
      </w:r>
    </w:p>
    <w:p w14:paraId="112A64F6" w14:textId="4C7EFDE4" w:rsidR="00444AB3" w:rsidRDefault="00444AB3">
      <w:pPr>
        <w:pStyle w:val="TOC3"/>
        <w:rPr>
          <w:rFonts w:asciiTheme="minorHAnsi" w:eastAsiaTheme="minorEastAsia" w:hAnsiTheme="minorHAnsi" w:cstheme="minorBidi"/>
          <w:kern w:val="2"/>
          <w:sz w:val="24"/>
          <w:szCs w:val="24"/>
          <w:lang w:eastAsia="ko-KR"/>
          <w14:ligatures w14:val="standardContextual"/>
        </w:rPr>
      </w:pPr>
      <w:r>
        <w:rPr>
          <w:lang w:eastAsia="zh-CN"/>
        </w:rPr>
        <w:t>6.2.6</w:t>
      </w:r>
      <w:r>
        <w:rPr>
          <w:rFonts w:asciiTheme="minorHAnsi" w:eastAsiaTheme="minorEastAsia" w:hAnsiTheme="minorHAnsi" w:cstheme="minorBidi"/>
          <w:kern w:val="2"/>
          <w:sz w:val="24"/>
          <w:szCs w:val="24"/>
          <w:lang w:eastAsia="ko-KR"/>
          <w14:ligatures w14:val="standardContextual"/>
        </w:rPr>
        <w:tab/>
      </w:r>
      <w:r>
        <w:t>Transmission power control model</w:t>
      </w:r>
      <w:r>
        <w:tab/>
      </w:r>
      <w:r>
        <w:fldChar w:fldCharType="begin"/>
      </w:r>
      <w:r>
        <w:instrText xml:space="preserve"> PAGEREF _Toc233983444 \h </w:instrText>
      </w:r>
      <w:r>
        <w:fldChar w:fldCharType="separate"/>
      </w:r>
      <w:r>
        <w:t>66</w:t>
      </w:r>
      <w:r>
        <w:fldChar w:fldCharType="end"/>
      </w:r>
    </w:p>
    <w:p w14:paraId="226FE54B" w14:textId="09C385A0" w:rsidR="00444AB3" w:rsidRDefault="00444AB3">
      <w:pPr>
        <w:pStyle w:val="TOC4"/>
        <w:rPr>
          <w:rFonts w:asciiTheme="minorHAnsi" w:eastAsiaTheme="minorEastAsia" w:hAnsiTheme="minorHAnsi" w:cstheme="minorBidi"/>
          <w:kern w:val="2"/>
          <w:sz w:val="24"/>
          <w:szCs w:val="24"/>
          <w:lang w:eastAsia="ko-KR"/>
          <w14:ligatures w14:val="standardContextual"/>
        </w:rPr>
      </w:pPr>
      <w:r w:rsidRPr="0011510D">
        <w:rPr>
          <w:rFonts w:cs="Arial"/>
        </w:rPr>
        <w:t>6.2.6.1</w:t>
      </w:r>
      <w:r>
        <w:rPr>
          <w:rFonts w:asciiTheme="minorHAnsi" w:eastAsiaTheme="minorEastAsia" w:hAnsiTheme="minorHAnsi" w:cstheme="minorBidi"/>
          <w:kern w:val="2"/>
          <w:sz w:val="24"/>
          <w:szCs w:val="24"/>
          <w:lang w:eastAsia="ko-KR"/>
          <w14:ligatures w14:val="standardContextual"/>
        </w:rPr>
        <w:tab/>
      </w:r>
      <w:r w:rsidRPr="0011510D">
        <w:rPr>
          <w:rFonts w:cs="Arial"/>
        </w:rPr>
        <w:t>TN UL TPC</w:t>
      </w:r>
      <w:r>
        <w:tab/>
      </w:r>
      <w:r>
        <w:fldChar w:fldCharType="begin"/>
      </w:r>
      <w:r>
        <w:instrText xml:space="preserve"> PAGEREF _Toc233983445 \h </w:instrText>
      </w:r>
      <w:r>
        <w:fldChar w:fldCharType="separate"/>
      </w:r>
      <w:r>
        <w:t>66</w:t>
      </w:r>
      <w:r>
        <w:fldChar w:fldCharType="end"/>
      </w:r>
    </w:p>
    <w:p w14:paraId="39BC435E" w14:textId="2613000D" w:rsidR="00444AB3" w:rsidRDefault="00444AB3">
      <w:pPr>
        <w:pStyle w:val="TOC4"/>
        <w:rPr>
          <w:rFonts w:asciiTheme="minorHAnsi" w:eastAsiaTheme="minorEastAsia" w:hAnsiTheme="minorHAnsi" w:cstheme="minorBidi"/>
          <w:kern w:val="2"/>
          <w:sz w:val="24"/>
          <w:szCs w:val="24"/>
          <w:lang w:eastAsia="ko-KR"/>
          <w14:ligatures w14:val="standardContextual"/>
        </w:rPr>
      </w:pPr>
      <w:r w:rsidRPr="0011510D">
        <w:rPr>
          <w:rFonts w:cs="Arial"/>
        </w:rPr>
        <w:t>6.2.6.2</w:t>
      </w:r>
      <w:r>
        <w:rPr>
          <w:rFonts w:asciiTheme="minorHAnsi" w:eastAsiaTheme="minorEastAsia" w:hAnsiTheme="minorHAnsi" w:cstheme="minorBidi"/>
          <w:kern w:val="2"/>
          <w:sz w:val="24"/>
          <w:szCs w:val="24"/>
          <w:lang w:eastAsia="ko-KR"/>
          <w14:ligatures w14:val="standardContextual"/>
        </w:rPr>
        <w:tab/>
      </w:r>
      <w:r w:rsidRPr="0011510D">
        <w:rPr>
          <w:rFonts w:cs="Arial"/>
        </w:rPr>
        <w:t>NTN UL TPC</w:t>
      </w:r>
      <w:r>
        <w:tab/>
      </w:r>
      <w:r>
        <w:fldChar w:fldCharType="begin"/>
      </w:r>
      <w:r>
        <w:instrText xml:space="preserve"> PAGEREF _Toc233983446 \h </w:instrText>
      </w:r>
      <w:r>
        <w:fldChar w:fldCharType="separate"/>
      </w:r>
      <w:r>
        <w:t>66</w:t>
      </w:r>
      <w:r>
        <w:fldChar w:fldCharType="end"/>
      </w:r>
    </w:p>
    <w:p w14:paraId="06712DD1" w14:textId="0D7C0493" w:rsidR="00444AB3" w:rsidRDefault="00444AB3">
      <w:pPr>
        <w:pStyle w:val="TOC4"/>
        <w:rPr>
          <w:rFonts w:asciiTheme="minorHAnsi" w:eastAsiaTheme="minorEastAsia" w:hAnsiTheme="minorHAnsi" w:cstheme="minorBidi"/>
          <w:kern w:val="2"/>
          <w:sz w:val="24"/>
          <w:szCs w:val="24"/>
          <w:lang w:eastAsia="ko-KR"/>
          <w14:ligatures w14:val="standardContextual"/>
        </w:rPr>
      </w:pPr>
      <w:r w:rsidRPr="0011510D">
        <w:rPr>
          <w:rFonts w:cs="Arial"/>
        </w:rPr>
        <w:t>6.2.6.3</w:t>
      </w:r>
      <w:r>
        <w:rPr>
          <w:rFonts w:asciiTheme="minorHAnsi" w:eastAsiaTheme="minorEastAsia" w:hAnsiTheme="minorHAnsi" w:cstheme="minorBidi"/>
          <w:kern w:val="2"/>
          <w:sz w:val="24"/>
          <w:szCs w:val="24"/>
          <w:lang w:eastAsia="ko-KR"/>
          <w14:ligatures w14:val="standardContextual"/>
        </w:rPr>
        <w:tab/>
      </w:r>
      <w:r w:rsidRPr="0011510D">
        <w:rPr>
          <w:rFonts w:cs="Arial"/>
        </w:rPr>
        <w:t>NTN DL TPC</w:t>
      </w:r>
      <w:r>
        <w:tab/>
      </w:r>
      <w:r>
        <w:fldChar w:fldCharType="begin"/>
      </w:r>
      <w:r>
        <w:instrText xml:space="preserve"> PAGEREF _Toc233983447 \h </w:instrText>
      </w:r>
      <w:r>
        <w:fldChar w:fldCharType="separate"/>
      </w:r>
      <w:r>
        <w:t>66</w:t>
      </w:r>
      <w:r>
        <w:fldChar w:fldCharType="end"/>
      </w:r>
    </w:p>
    <w:p w14:paraId="3EF75509" w14:textId="4084765C" w:rsidR="00444AB3" w:rsidRDefault="00444AB3">
      <w:pPr>
        <w:pStyle w:val="TOC4"/>
        <w:rPr>
          <w:rFonts w:asciiTheme="minorHAnsi" w:eastAsiaTheme="minorEastAsia" w:hAnsiTheme="minorHAnsi" w:cstheme="minorBidi"/>
          <w:kern w:val="2"/>
          <w:sz w:val="24"/>
          <w:szCs w:val="24"/>
          <w:lang w:eastAsia="ko-KR"/>
          <w14:ligatures w14:val="standardContextual"/>
        </w:rPr>
      </w:pPr>
      <w:r w:rsidRPr="0011510D">
        <w:rPr>
          <w:rFonts w:cs="Arial"/>
        </w:rPr>
        <w:t>6.2.6.4</w:t>
      </w:r>
      <w:r>
        <w:rPr>
          <w:rFonts w:asciiTheme="minorHAnsi" w:eastAsiaTheme="minorEastAsia" w:hAnsiTheme="minorHAnsi" w:cstheme="minorBidi"/>
          <w:kern w:val="2"/>
          <w:sz w:val="24"/>
          <w:szCs w:val="24"/>
          <w:lang w:eastAsia="ko-KR"/>
          <w14:ligatures w14:val="standardContextual"/>
        </w:rPr>
        <w:tab/>
      </w:r>
      <w:r w:rsidRPr="0011510D">
        <w:rPr>
          <w:rFonts w:cs="Arial"/>
        </w:rPr>
        <w:t>HAPS UL TPC</w:t>
      </w:r>
      <w:r>
        <w:tab/>
      </w:r>
      <w:r>
        <w:fldChar w:fldCharType="begin"/>
      </w:r>
      <w:r>
        <w:instrText xml:space="preserve"> PAGEREF _Toc233983448 \h </w:instrText>
      </w:r>
      <w:r>
        <w:fldChar w:fldCharType="separate"/>
      </w:r>
      <w:r>
        <w:t>66</w:t>
      </w:r>
      <w:r>
        <w:fldChar w:fldCharType="end"/>
      </w:r>
    </w:p>
    <w:p w14:paraId="31861742" w14:textId="6206DC30" w:rsidR="00444AB3" w:rsidRDefault="00444AB3">
      <w:pPr>
        <w:pStyle w:val="TOC4"/>
        <w:rPr>
          <w:rFonts w:asciiTheme="minorHAnsi" w:eastAsiaTheme="minorEastAsia" w:hAnsiTheme="minorHAnsi" w:cstheme="minorBidi"/>
          <w:kern w:val="2"/>
          <w:sz w:val="24"/>
          <w:szCs w:val="24"/>
          <w:lang w:eastAsia="ko-KR"/>
          <w14:ligatures w14:val="standardContextual"/>
        </w:rPr>
      </w:pPr>
      <w:r w:rsidRPr="0011510D">
        <w:rPr>
          <w:rFonts w:cs="Arial"/>
        </w:rPr>
        <w:t>6.2.6.5</w:t>
      </w:r>
      <w:r>
        <w:rPr>
          <w:rFonts w:asciiTheme="minorHAnsi" w:eastAsiaTheme="minorEastAsia" w:hAnsiTheme="minorHAnsi" w:cstheme="minorBidi"/>
          <w:kern w:val="2"/>
          <w:sz w:val="24"/>
          <w:szCs w:val="24"/>
          <w:lang w:eastAsia="ko-KR"/>
          <w14:ligatures w14:val="standardContextual"/>
        </w:rPr>
        <w:tab/>
      </w:r>
      <w:r w:rsidRPr="0011510D">
        <w:rPr>
          <w:rFonts w:cs="Arial"/>
        </w:rPr>
        <w:t>HAPS DL TPC</w:t>
      </w:r>
      <w:r>
        <w:tab/>
      </w:r>
      <w:r>
        <w:fldChar w:fldCharType="begin"/>
      </w:r>
      <w:r>
        <w:instrText xml:space="preserve"> PAGEREF _Toc233983449 \h </w:instrText>
      </w:r>
      <w:r>
        <w:fldChar w:fldCharType="separate"/>
      </w:r>
      <w:r>
        <w:t>66</w:t>
      </w:r>
      <w:r>
        <w:fldChar w:fldCharType="end"/>
      </w:r>
    </w:p>
    <w:p w14:paraId="0037026B" w14:textId="1800E2C2" w:rsidR="00444AB3" w:rsidRDefault="00444AB3">
      <w:pPr>
        <w:pStyle w:val="TOC3"/>
        <w:rPr>
          <w:rFonts w:asciiTheme="minorHAnsi" w:eastAsiaTheme="minorEastAsia" w:hAnsiTheme="minorHAnsi" w:cstheme="minorBidi"/>
          <w:kern w:val="2"/>
          <w:sz w:val="24"/>
          <w:szCs w:val="24"/>
          <w:lang w:eastAsia="ko-KR"/>
          <w14:ligatures w14:val="standardContextual"/>
        </w:rPr>
      </w:pPr>
      <w:r>
        <w:rPr>
          <w:lang w:eastAsia="zh-CN"/>
        </w:rPr>
        <w:t>6.2.7</w:t>
      </w:r>
      <w:r>
        <w:rPr>
          <w:rFonts w:asciiTheme="minorHAnsi" w:eastAsiaTheme="minorEastAsia" w:hAnsiTheme="minorHAnsi" w:cstheme="minorBidi"/>
          <w:kern w:val="2"/>
          <w:sz w:val="24"/>
          <w:szCs w:val="24"/>
          <w:lang w:eastAsia="ko-KR"/>
          <w14:ligatures w14:val="standardContextual"/>
        </w:rPr>
        <w:tab/>
      </w:r>
      <w:r>
        <w:t>Received power model</w:t>
      </w:r>
      <w:r>
        <w:tab/>
      </w:r>
      <w:r>
        <w:fldChar w:fldCharType="begin"/>
      </w:r>
      <w:r>
        <w:instrText xml:space="preserve"> PAGEREF _Toc233983450 \h </w:instrText>
      </w:r>
      <w:r>
        <w:fldChar w:fldCharType="separate"/>
      </w:r>
      <w:r>
        <w:t>66</w:t>
      </w:r>
      <w:r>
        <w:fldChar w:fldCharType="end"/>
      </w:r>
    </w:p>
    <w:p w14:paraId="59646244" w14:textId="4D9CBD7B" w:rsidR="00444AB3" w:rsidRDefault="00444AB3">
      <w:pPr>
        <w:pStyle w:val="TOC3"/>
        <w:rPr>
          <w:rFonts w:asciiTheme="minorHAnsi" w:eastAsiaTheme="minorEastAsia" w:hAnsiTheme="minorHAnsi" w:cstheme="minorBidi"/>
          <w:kern w:val="2"/>
          <w:sz w:val="24"/>
          <w:szCs w:val="24"/>
          <w:lang w:eastAsia="ko-KR"/>
          <w14:ligatures w14:val="standardContextual"/>
        </w:rPr>
      </w:pPr>
      <w:r>
        <w:rPr>
          <w:lang w:eastAsia="zh-CN"/>
        </w:rPr>
        <w:t>6.2.8</w:t>
      </w:r>
      <w:r>
        <w:rPr>
          <w:rFonts w:asciiTheme="minorHAnsi" w:eastAsiaTheme="minorEastAsia" w:hAnsiTheme="minorHAnsi" w:cstheme="minorBidi"/>
          <w:kern w:val="2"/>
          <w:sz w:val="24"/>
          <w:szCs w:val="24"/>
          <w:lang w:eastAsia="ko-KR"/>
          <w14:ligatures w14:val="standardContextual"/>
        </w:rPr>
        <w:tab/>
      </w:r>
      <w:r>
        <w:t>Performance metric</w:t>
      </w:r>
      <w:r>
        <w:tab/>
      </w:r>
      <w:r>
        <w:fldChar w:fldCharType="begin"/>
      </w:r>
      <w:r>
        <w:instrText xml:space="preserve"> PAGEREF _Toc233983451 \h </w:instrText>
      </w:r>
      <w:r>
        <w:fldChar w:fldCharType="separate"/>
      </w:r>
      <w:r>
        <w:t>67</w:t>
      </w:r>
      <w:r>
        <w:fldChar w:fldCharType="end"/>
      </w:r>
    </w:p>
    <w:p w14:paraId="7B1AA8A9" w14:textId="443D798F" w:rsidR="00444AB3" w:rsidRDefault="00444AB3">
      <w:pPr>
        <w:pStyle w:val="TOC3"/>
        <w:rPr>
          <w:rFonts w:asciiTheme="minorHAnsi" w:eastAsiaTheme="minorEastAsia" w:hAnsiTheme="minorHAnsi" w:cstheme="minorBidi"/>
          <w:kern w:val="2"/>
          <w:sz w:val="24"/>
          <w:szCs w:val="24"/>
          <w:lang w:eastAsia="ko-KR"/>
          <w14:ligatures w14:val="standardContextual"/>
        </w:rPr>
      </w:pPr>
      <w:r>
        <w:rPr>
          <w:lang w:eastAsia="zh-CN"/>
        </w:rPr>
        <w:t>6.2.9</w:t>
      </w:r>
      <w:r>
        <w:rPr>
          <w:rFonts w:asciiTheme="minorHAnsi" w:eastAsiaTheme="minorEastAsia" w:hAnsiTheme="minorHAnsi" w:cstheme="minorBidi"/>
          <w:kern w:val="2"/>
          <w:sz w:val="24"/>
          <w:szCs w:val="24"/>
          <w:lang w:eastAsia="ko-KR"/>
          <w14:ligatures w14:val="standardContextual"/>
        </w:rPr>
        <w:tab/>
      </w:r>
      <w:r>
        <w:t>Throughput ~ SNR mapping</w:t>
      </w:r>
      <w:r>
        <w:tab/>
      </w:r>
      <w:r>
        <w:fldChar w:fldCharType="begin"/>
      </w:r>
      <w:r>
        <w:instrText xml:space="preserve"> PAGEREF _Toc233983452 \h </w:instrText>
      </w:r>
      <w:r>
        <w:fldChar w:fldCharType="separate"/>
      </w:r>
      <w:r>
        <w:t>67</w:t>
      </w:r>
      <w:r>
        <w:fldChar w:fldCharType="end"/>
      </w:r>
    </w:p>
    <w:p w14:paraId="48C56171" w14:textId="4B96997C" w:rsidR="00444AB3" w:rsidRDefault="00444AB3">
      <w:pPr>
        <w:pStyle w:val="TOC2"/>
        <w:rPr>
          <w:rFonts w:asciiTheme="minorHAnsi" w:eastAsiaTheme="minorEastAsia" w:hAnsiTheme="minorHAnsi" w:cstheme="minorBidi"/>
          <w:kern w:val="2"/>
          <w:sz w:val="24"/>
          <w:szCs w:val="24"/>
          <w:lang w:eastAsia="ko-KR"/>
          <w14:ligatures w14:val="standardContextual"/>
        </w:rPr>
      </w:pPr>
      <w:r>
        <w:t>6.3</w:t>
      </w:r>
      <w:r>
        <w:rPr>
          <w:rFonts w:asciiTheme="minorHAnsi" w:eastAsiaTheme="minorEastAsia" w:hAnsiTheme="minorHAnsi" w:cstheme="minorBidi"/>
          <w:kern w:val="2"/>
          <w:sz w:val="24"/>
          <w:szCs w:val="24"/>
          <w:lang w:eastAsia="ko-KR"/>
          <w14:ligatures w14:val="standardContextual"/>
        </w:rPr>
        <w:tab/>
      </w:r>
      <w:r>
        <w:t>Co-existence simulation methodology</w:t>
      </w:r>
      <w:r>
        <w:tab/>
      </w:r>
      <w:r>
        <w:fldChar w:fldCharType="begin"/>
      </w:r>
      <w:r>
        <w:instrText xml:space="preserve"> PAGEREF _Toc233983453 \h </w:instrText>
      </w:r>
      <w:r>
        <w:fldChar w:fldCharType="separate"/>
      </w:r>
      <w:r>
        <w:t>67</w:t>
      </w:r>
      <w:r>
        <w:fldChar w:fldCharType="end"/>
      </w:r>
    </w:p>
    <w:p w14:paraId="5738043E" w14:textId="4F5A6A8D" w:rsidR="00444AB3" w:rsidRDefault="00444AB3">
      <w:pPr>
        <w:pStyle w:val="TOC3"/>
        <w:rPr>
          <w:rFonts w:asciiTheme="minorHAnsi" w:eastAsiaTheme="minorEastAsia" w:hAnsiTheme="minorHAnsi" w:cstheme="minorBidi"/>
          <w:kern w:val="2"/>
          <w:sz w:val="24"/>
          <w:szCs w:val="24"/>
          <w:lang w:eastAsia="ko-KR"/>
          <w14:ligatures w14:val="standardContextual"/>
        </w:rPr>
      </w:pPr>
      <w:r>
        <w:rPr>
          <w:lang w:eastAsia="zh-CN"/>
        </w:rPr>
        <w:t>6.3.1</w:t>
      </w:r>
      <w:r>
        <w:rPr>
          <w:rFonts w:asciiTheme="minorHAnsi" w:eastAsiaTheme="minorEastAsia" w:hAnsiTheme="minorHAnsi" w:cstheme="minorBidi"/>
          <w:kern w:val="2"/>
          <w:sz w:val="24"/>
          <w:szCs w:val="24"/>
          <w:lang w:eastAsia="ko-KR"/>
          <w14:ligatures w14:val="standardContextual"/>
        </w:rPr>
        <w:tab/>
      </w:r>
      <w:r>
        <w:rPr>
          <w:lang w:eastAsia="zh-CN"/>
        </w:rPr>
        <w:t>Simulation</w:t>
      </w:r>
      <w:r>
        <w:t xml:space="preserve"> procedure</w:t>
      </w:r>
      <w:r>
        <w:tab/>
      </w:r>
      <w:r>
        <w:fldChar w:fldCharType="begin"/>
      </w:r>
      <w:r>
        <w:instrText xml:space="preserve"> PAGEREF _Toc233983454 \h </w:instrText>
      </w:r>
      <w:r>
        <w:fldChar w:fldCharType="separate"/>
      </w:r>
      <w:r>
        <w:t>67</w:t>
      </w:r>
      <w:r>
        <w:fldChar w:fldCharType="end"/>
      </w:r>
    </w:p>
    <w:p w14:paraId="1B079059" w14:textId="2502AAD5" w:rsidR="00444AB3" w:rsidRDefault="00444AB3">
      <w:pPr>
        <w:pStyle w:val="TOC3"/>
        <w:rPr>
          <w:rFonts w:asciiTheme="minorHAnsi" w:eastAsiaTheme="minorEastAsia" w:hAnsiTheme="minorHAnsi" w:cstheme="minorBidi"/>
          <w:kern w:val="2"/>
          <w:sz w:val="24"/>
          <w:szCs w:val="24"/>
          <w:lang w:eastAsia="ko-KR"/>
          <w14:ligatures w14:val="standardContextual"/>
        </w:rPr>
      </w:pPr>
      <w:r>
        <w:rPr>
          <w:lang w:eastAsia="zh-CN"/>
        </w:rPr>
        <w:t>6.3.2</w:t>
      </w:r>
      <w:r>
        <w:rPr>
          <w:rFonts w:asciiTheme="minorHAnsi" w:eastAsiaTheme="minorEastAsia" w:hAnsiTheme="minorHAnsi" w:cstheme="minorBidi"/>
          <w:kern w:val="2"/>
          <w:sz w:val="24"/>
          <w:szCs w:val="24"/>
          <w:lang w:eastAsia="ko-KR"/>
          <w14:ligatures w14:val="standardContextual"/>
        </w:rPr>
        <w:tab/>
      </w:r>
      <w:r>
        <w:rPr>
          <w:lang w:eastAsia="zh-CN"/>
        </w:rPr>
        <w:t>Methods and principle to process co-existence simulation results</w:t>
      </w:r>
      <w:r>
        <w:tab/>
      </w:r>
      <w:r>
        <w:fldChar w:fldCharType="begin"/>
      </w:r>
      <w:r>
        <w:instrText xml:space="preserve"> PAGEREF _Toc233983455 \h </w:instrText>
      </w:r>
      <w:r>
        <w:fldChar w:fldCharType="separate"/>
      </w:r>
      <w:r>
        <w:t>68</w:t>
      </w:r>
      <w:r>
        <w:fldChar w:fldCharType="end"/>
      </w:r>
    </w:p>
    <w:p w14:paraId="0C39674C" w14:textId="79C91CB0" w:rsidR="00444AB3" w:rsidRDefault="00444AB3">
      <w:pPr>
        <w:pStyle w:val="TOC2"/>
        <w:rPr>
          <w:rFonts w:asciiTheme="minorHAnsi" w:eastAsiaTheme="minorEastAsia" w:hAnsiTheme="minorHAnsi" w:cstheme="minorBidi"/>
          <w:kern w:val="2"/>
          <w:sz w:val="24"/>
          <w:szCs w:val="24"/>
          <w:lang w:eastAsia="ko-KR"/>
          <w14:ligatures w14:val="standardContextual"/>
        </w:rPr>
      </w:pPr>
      <w:r>
        <w:t>6.4</w:t>
      </w:r>
      <w:r>
        <w:rPr>
          <w:rFonts w:asciiTheme="minorHAnsi" w:eastAsiaTheme="minorEastAsia" w:hAnsiTheme="minorHAnsi" w:cstheme="minorBidi"/>
          <w:kern w:val="2"/>
          <w:sz w:val="24"/>
          <w:szCs w:val="24"/>
          <w:lang w:eastAsia="ko-KR"/>
          <w14:ligatures w14:val="standardContextual"/>
        </w:rPr>
        <w:tab/>
      </w:r>
      <w:r>
        <w:t>Co-existence simulation results</w:t>
      </w:r>
      <w:r>
        <w:tab/>
      </w:r>
      <w:r>
        <w:fldChar w:fldCharType="begin"/>
      </w:r>
      <w:r>
        <w:instrText xml:space="preserve"> PAGEREF _Toc233983456 \h </w:instrText>
      </w:r>
      <w:r>
        <w:fldChar w:fldCharType="separate"/>
      </w:r>
      <w:r>
        <w:t>69</w:t>
      </w:r>
      <w:r>
        <w:fldChar w:fldCharType="end"/>
      </w:r>
    </w:p>
    <w:p w14:paraId="113C9498" w14:textId="4D109460" w:rsidR="00444AB3" w:rsidRDefault="00444AB3">
      <w:pPr>
        <w:pStyle w:val="TOC3"/>
        <w:rPr>
          <w:rFonts w:asciiTheme="minorHAnsi" w:eastAsiaTheme="minorEastAsia" w:hAnsiTheme="minorHAnsi" w:cstheme="minorBidi"/>
          <w:kern w:val="2"/>
          <w:sz w:val="24"/>
          <w:szCs w:val="24"/>
          <w:lang w:eastAsia="ko-KR"/>
          <w14:ligatures w14:val="standardContextual"/>
        </w:rPr>
      </w:pPr>
      <w:r w:rsidRPr="0011510D">
        <w:rPr>
          <w:lang w:val="nl-NL" w:eastAsia="zh-CN"/>
        </w:rPr>
        <w:t>6.4.1</w:t>
      </w:r>
      <w:r>
        <w:rPr>
          <w:rFonts w:asciiTheme="minorHAnsi" w:eastAsiaTheme="minorEastAsia" w:hAnsiTheme="minorHAnsi" w:cstheme="minorBidi"/>
          <w:kern w:val="2"/>
          <w:sz w:val="24"/>
          <w:szCs w:val="24"/>
          <w:lang w:eastAsia="ko-KR"/>
          <w14:ligatures w14:val="standardContextual"/>
        </w:rPr>
        <w:tab/>
      </w:r>
      <w:r w:rsidRPr="0011510D">
        <w:rPr>
          <w:rFonts w:cs="Arial"/>
          <w:lang w:val="nl-NL" w:eastAsia="zh-CN"/>
        </w:rPr>
        <w:t>Scenario 1: 2GHz TN DL interfering NTN DL</w:t>
      </w:r>
      <w:r>
        <w:tab/>
      </w:r>
      <w:r>
        <w:fldChar w:fldCharType="begin"/>
      </w:r>
      <w:r>
        <w:instrText xml:space="preserve"> PAGEREF _Toc233983457 \h </w:instrText>
      </w:r>
      <w:r>
        <w:fldChar w:fldCharType="separate"/>
      </w:r>
      <w:r>
        <w:t>69</w:t>
      </w:r>
      <w:r>
        <w:fldChar w:fldCharType="end"/>
      </w:r>
    </w:p>
    <w:p w14:paraId="5C1D57B8" w14:textId="2CE0BFC3" w:rsidR="00444AB3" w:rsidRDefault="00444AB3">
      <w:pPr>
        <w:pStyle w:val="TOC3"/>
        <w:rPr>
          <w:rFonts w:asciiTheme="minorHAnsi" w:eastAsiaTheme="minorEastAsia" w:hAnsiTheme="minorHAnsi" w:cstheme="minorBidi"/>
          <w:kern w:val="2"/>
          <w:sz w:val="24"/>
          <w:szCs w:val="24"/>
          <w:lang w:eastAsia="ko-KR"/>
          <w14:ligatures w14:val="standardContextual"/>
        </w:rPr>
      </w:pPr>
      <w:r>
        <w:rPr>
          <w:lang w:eastAsia="zh-CN"/>
        </w:rPr>
        <w:t>6.4.2</w:t>
      </w:r>
      <w:r>
        <w:rPr>
          <w:rFonts w:asciiTheme="minorHAnsi" w:eastAsiaTheme="minorEastAsia" w:hAnsiTheme="minorHAnsi" w:cstheme="minorBidi"/>
          <w:kern w:val="2"/>
          <w:sz w:val="24"/>
          <w:szCs w:val="24"/>
          <w:lang w:eastAsia="ko-KR"/>
          <w14:ligatures w14:val="standardContextual"/>
        </w:rPr>
        <w:tab/>
      </w:r>
      <w:r w:rsidRPr="0011510D">
        <w:rPr>
          <w:rFonts w:cs="Arial"/>
          <w:lang w:eastAsia="zh-CN"/>
        </w:rPr>
        <w:t>Scenario 2: 2GHz TN UL interfering NTN UL</w:t>
      </w:r>
      <w:r>
        <w:tab/>
      </w:r>
      <w:r>
        <w:fldChar w:fldCharType="begin"/>
      </w:r>
      <w:r>
        <w:instrText xml:space="preserve"> PAGEREF _Toc233983458 \h </w:instrText>
      </w:r>
      <w:r>
        <w:fldChar w:fldCharType="separate"/>
      </w:r>
      <w:r>
        <w:t>72</w:t>
      </w:r>
      <w:r>
        <w:fldChar w:fldCharType="end"/>
      </w:r>
    </w:p>
    <w:p w14:paraId="6CBB1923" w14:textId="611BD6D3" w:rsidR="00444AB3" w:rsidRDefault="00444AB3">
      <w:pPr>
        <w:pStyle w:val="TOC3"/>
        <w:rPr>
          <w:rFonts w:asciiTheme="minorHAnsi" w:eastAsiaTheme="minorEastAsia" w:hAnsiTheme="minorHAnsi" w:cstheme="minorBidi"/>
          <w:kern w:val="2"/>
          <w:sz w:val="24"/>
          <w:szCs w:val="24"/>
          <w:lang w:eastAsia="ko-KR"/>
          <w14:ligatures w14:val="standardContextual"/>
        </w:rPr>
      </w:pPr>
      <w:r>
        <w:rPr>
          <w:lang w:eastAsia="zh-CN"/>
        </w:rPr>
        <w:t>6.4.3</w:t>
      </w:r>
      <w:r>
        <w:rPr>
          <w:rFonts w:asciiTheme="minorHAnsi" w:eastAsiaTheme="minorEastAsia" w:hAnsiTheme="minorHAnsi" w:cstheme="minorBidi"/>
          <w:kern w:val="2"/>
          <w:sz w:val="24"/>
          <w:szCs w:val="24"/>
          <w:lang w:eastAsia="ko-KR"/>
          <w14:ligatures w14:val="standardContextual"/>
        </w:rPr>
        <w:tab/>
      </w:r>
      <w:r w:rsidRPr="0011510D">
        <w:rPr>
          <w:rFonts w:cs="Arial"/>
          <w:lang w:eastAsia="zh-CN"/>
        </w:rPr>
        <w:t>Scenario 3: 2GHz NTN DL interfering TN DL</w:t>
      </w:r>
      <w:r>
        <w:tab/>
      </w:r>
      <w:r>
        <w:fldChar w:fldCharType="begin"/>
      </w:r>
      <w:r>
        <w:instrText xml:space="preserve"> PAGEREF _Toc233983459 \h </w:instrText>
      </w:r>
      <w:r>
        <w:fldChar w:fldCharType="separate"/>
      </w:r>
      <w:r>
        <w:t>76</w:t>
      </w:r>
      <w:r>
        <w:fldChar w:fldCharType="end"/>
      </w:r>
    </w:p>
    <w:p w14:paraId="60C0581D" w14:textId="0A496D71" w:rsidR="00444AB3" w:rsidRDefault="00444AB3">
      <w:pPr>
        <w:pStyle w:val="TOC4"/>
        <w:rPr>
          <w:rFonts w:asciiTheme="minorHAnsi" w:eastAsiaTheme="minorEastAsia" w:hAnsiTheme="minorHAnsi" w:cstheme="minorBidi"/>
          <w:kern w:val="2"/>
          <w:sz w:val="24"/>
          <w:szCs w:val="24"/>
          <w:lang w:eastAsia="ko-KR"/>
          <w14:ligatures w14:val="standardContextual"/>
        </w:rPr>
      </w:pPr>
      <w:r>
        <w:t>6.</w:t>
      </w:r>
      <w:r>
        <w:rPr>
          <w:lang w:eastAsia="zh-CN"/>
        </w:rPr>
        <w:t>4</w:t>
      </w:r>
      <w:r>
        <w:t>.</w:t>
      </w:r>
      <w:r>
        <w:rPr>
          <w:lang w:eastAsia="zh-CN"/>
        </w:rPr>
        <w:t>3</w:t>
      </w:r>
      <w:r>
        <w:t>.1</w:t>
      </w:r>
      <w:r>
        <w:rPr>
          <w:rFonts w:asciiTheme="minorHAnsi" w:eastAsiaTheme="minorEastAsia" w:hAnsiTheme="minorHAnsi" w:cstheme="minorBidi"/>
          <w:kern w:val="2"/>
          <w:sz w:val="24"/>
          <w:szCs w:val="24"/>
          <w:lang w:eastAsia="ko-KR"/>
          <w14:ligatures w14:val="standardContextual"/>
        </w:rPr>
        <w:tab/>
      </w:r>
      <w:r>
        <w:rPr>
          <w:lang w:eastAsia="zh-CN"/>
        </w:rPr>
        <w:t>LEO Class</w:t>
      </w:r>
      <w:r>
        <w:tab/>
      </w:r>
      <w:r>
        <w:fldChar w:fldCharType="begin"/>
      </w:r>
      <w:r>
        <w:instrText xml:space="preserve"> PAGEREF _Toc233983460 \h </w:instrText>
      </w:r>
      <w:r>
        <w:fldChar w:fldCharType="separate"/>
      </w:r>
      <w:r>
        <w:t>76</w:t>
      </w:r>
      <w:r>
        <w:fldChar w:fldCharType="end"/>
      </w:r>
    </w:p>
    <w:p w14:paraId="4E0128E0" w14:textId="75197258" w:rsidR="00444AB3" w:rsidRDefault="00444AB3">
      <w:pPr>
        <w:pStyle w:val="TOC3"/>
        <w:rPr>
          <w:rFonts w:asciiTheme="minorHAnsi" w:eastAsiaTheme="minorEastAsia" w:hAnsiTheme="minorHAnsi" w:cstheme="minorBidi"/>
          <w:kern w:val="2"/>
          <w:sz w:val="24"/>
          <w:szCs w:val="24"/>
          <w:lang w:eastAsia="ko-KR"/>
          <w14:ligatures w14:val="standardContextual"/>
        </w:rPr>
      </w:pPr>
      <w:r>
        <w:rPr>
          <w:lang w:eastAsia="zh-CN"/>
        </w:rPr>
        <w:t>6.4.4</w:t>
      </w:r>
      <w:r>
        <w:rPr>
          <w:rFonts w:asciiTheme="minorHAnsi" w:eastAsiaTheme="minorEastAsia" w:hAnsiTheme="minorHAnsi" w:cstheme="minorBidi"/>
          <w:kern w:val="2"/>
          <w:sz w:val="24"/>
          <w:szCs w:val="24"/>
          <w:lang w:eastAsia="ko-KR"/>
          <w14:ligatures w14:val="standardContextual"/>
        </w:rPr>
        <w:tab/>
      </w:r>
      <w:r w:rsidRPr="0011510D">
        <w:rPr>
          <w:rFonts w:cs="Arial"/>
          <w:lang w:eastAsia="zh-CN"/>
        </w:rPr>
        <w:t>Scenario 4: 2GHz NTN UL interfering TN UL</w:t>
      </w:r>
      <w:r>
        <w:tab/>
      </w:r>
      <w:r>
        <w:fldChar w:fldCharType="begin"/>
      </w:r>
      <w:r>
        <w:instrText xml:space="preserve"> PAGEREF _Toc233983461 \h </w:instrText>
      </w:r>
      <w:r>
        <w:fldChar w:fldCharType="separate"/>
      </w:r>
      <w:r>
        <w:t>83</w:t>
      </w:r>
      <w:r>
        <w:fldChar w:fldCharType="end"/>
      </w:r>
    </w:p>
    <w:p w14:paraId="1D89F923" w14:textId="1DA209E8" w:rsidR="00444AB3" w:rsidRDefault="00444AB3">
      <w:pPr>
        <w:pStyle w:val="TOC3"/>
        <w:rPr>
          <w:rFonts w:asciiTheme="minorHAnsi" w:eastAsiaTheme="minorEastAsia" w:hAnsiTheme="minorHAnsi" w:cstheme="minorBidi"/>
          <w:kern w:val="2"/>
          <w:sz w:val="24"/>
          <w:szCs w:val="24"/>
          <w:lang w:eastAsia="ko-KR"/>
          <w14:ligatures w14:val="standardContextual"/>
        </w:rPr>
      </w:pPr>
      <w:r>
        <w:rPr>
          <w:lang w:eastAsia="zh-CN"/>
        </w:rPr>
        <w:t>6.4.5</w:t>
      </w:r>
      <w:r>
        <w:rPr>
          <w:rFonts w:asciiTheme="minorHAnsi" w:eastAsiaTheme="minorEastAsia" w:hAnsiTheme="minorHAnsi" w:cstheme="minorBidi"/>
          <w:kern w:val="2"/>
          <w:sz w:val="24"/>
          <w:szCs w:val="24"/>
          <w:lang w:eastAsia="ko-KR"/>
          <w14:ligatures w14:val="standardContextual"/>
        </w:rPr>
        <w:tab/>
      </w:r>
      <w:r w:rsidRPr="0011510D">
        <w:rPr>
          <w:rFonts w:cs="Arial"/>
          <w:lang w:eastAsia="zh-CN"/>
        </w:rPr>
        <w:t>Scenario 5: 2GHz NTN UL interfering TN DL</w:t>
      </w:r>
      <w:r>
        <w:tab/>
      </w:r>
      <w:r>
        <w:fldChar w:fldCharType="begin"/>
      </w:r>
      <w:r>
        <w:instrText xml:space="preserve"> PAGEREF _Toc233983462 \h </w:instrText>
      </w:r>
      <w:r>
        <w:fldChar w:fldCharType="separate"/>
      </w:r>
      <w:r>
        <w:t>87</w:t>
      </w:r>
      <w:r>
        <w:fldChar w:fldCharType="end"/>
      </w:r>
    </w:p>
    <w:p w14:paraId="51276C6F" w14:textId="234C2C03" w:rsidR="00444AB3" w:rsidRDefault="00444AB3">
      <w:pPr>
        <w:pStyle w:val="TOC3"/>
        <w:rPr>
          <w:rFonts w:asciiTheme="minorHAnsi" w:eastAsiaTheme="minorEastAsia" w:hAnsiTheme="minorHAnsi" w:cstheme="minorBidi"/>
          <w:kern w:val="2"/>
          <w:sz w:val="24"/>
          <w:szCs w:val="24"/>
          <w:lang w:eastAsia="ko-KR"/>
          <w14:ligatures w14:val="standardContextual"/>
        </w:rPr>
      </w:pPr>
      <w:r>
        <w:rPr>
          <w:lang w:eastAsia="zh-CN"/>
        </w:rPr>
        <w:t>6.4.6</w:t>
      </w:r>
      <w:r>
        <w:rPr>
          <w:rFonts w:asciiTheme="minorHAnsi" w:eastAsiaTheme="minorEastAsia" w:hAnsiTheme="minorHAnsi" w:cstheme="minorBidi"/>
          <w:kern w:val="2"/>
          <w:sz w:val="24"/>
          <w:szCs w:val="24"/>
          <w:lang w:eastAsia="ko-KR"/>
          <w14:ligatures w14:val="standardContextual"/>
        </w:rPr>
        <w:tab/>
      </w:r>
      <w:r w:rsidRPr="0011510D">
        <w:rPr>
          <w:rFonts w:cs="Arial"/>
          <w:lang w:eastAsia="zh-CN"/>
        </w:rPr>
        <w:t>Scenario 6: 2GHz TN DL interfering NTN UL</w:t>
      </w:r>
      <w:r>
        <w:tab/>
      </w:r>
      <w:r>
        <w:fldChar w:fldCharType="begin"/>
      </w:r>
      <w:r>
        <w:instrText xml:space="preserve"> PAGEREF _Toc233983463 \h </w:instrText>
      </w:r>
      <w:r>
        <w:fldChar w:fldCharType="separate"/>
      </w:r>
      <w:r>
        <w:t>90</w:t>
      </w:r>
      <w:r>
        <w:fldChar w:fldCharType="end"/>
      </w:r>
    </w:p>
    <w:p w14:paraId="7077CB6B" w14:textId="2D08419F" w:rsidR="00444AB3" w:rsidRDefault="00444AB3">
      <w:pPr>
        <w:pStyle w:val="TOC3"/>
        <w:rPr>
          <w:rFonts w:asciiTheme="minorHAnsi" w:eastAsiaTheme="minorEastAsia" w:hAnsiTheme="minorHAnsi" w:cstheme="minorBidi"/>
          <w:kern w:val="2"/>
          <w:sz w:val="24"/>
          <w:szCs w:val="24"/>
          <w:lang w:eastAsia="ko-KR"/>
          <w14:ligatures w14:val="standardContextual"/>
        </w:rPr>
      </w:pPr>
      <w:r>
        <w:rPr>
          <w:lang w:eastAsia="zh-CN"/>
        </w:rPr>
        <w:t>6.4.7</w:t>
      </w:r>
      <w:r>
        <w:rPr>
          <w:rFonts w:asciiTheme="minorHAnsi" w:eastAsiaTheme="minorEastAsia" w:hAnsiTheme="minorHAnsi" w:cstheme="minorBidi"/>
          <w:kern w:val="2"/>
          <w:sz w:val="24"/>
          <w:szCs w:val="24"/>
          <w:lang w:eastAsia="ko-KR"/>
          <w14:ligatures w14:val="standardContextual"/>
        </w:rPr>
        <w:tab/>
      </w:r>
      <w:r w:rsidRPr="0011510D">
        <w:rPr>
          <w:rFonts w:cs="Arial"/>
          <w:lang w:eastAsia="zh-CN"/>
        </w:rPr>
        <w:t>Scenario 7: 2GHz HAPS DL interfering TN DL</w:t>
      </w:r>
      <w:r>
        <w:tab/>
      </w:r>
      <w:r>
        <w:fldChar w:fldCharType="begin"/>
      </w:r>
      <w:r>
        <w:instrText xml:space="preserve"> PAGEREF _Toc233983464 \h </w:instrText>
      </w:r>
      <w:r>
        <w:fldChar w:fldCharType="separate"/>
      </w:r>
      <w:r>
        <w:t>92</w:t>
      </w:r>
      <w:r>
        <w:fldChar w:fldCharType="end"/>
      </w:r>
    </w:p>
    <w:p w14:paraId="3EC3B3B1" w14:textId="58A02A04" w:rsidR="00444AB3" w:rsidRDefault="00444AB3">
      <w:pPr>
        <w:pStyle w:val="TOC3"/>
        <w:rPr>
          <w:rFonts w:asciiTheme="minorHAnsi" w:eastAsiaTheme="minorEastAsia" w:hAnsiTheme="minorHAnsi" w:cstheme="minorBidi"/>
          <w:kern w:val="2"/>
          <w:sz w:val="24"/>
          <w:szCs w:val="24"/>
          <w:lang w:eastAsia="ko-KR"/>
          <w14:ligatures w14:val="standardContextual"/>
        </w:rPr>
      </w:pPr>
      <w:r>
        <w:rPr>
          <w:lang w:eastAsia="zh-CN"/>
        </w:rPr>
        <w:t>6.4.8</w:t>
      </w:r>
      <w:r>
        <w:rPr>
          <w:rFonts w:asciiTheme="minorHAnsi" w:eastAsiaTheme="minorEastAsia" w:hAnsiTheme="minorHAnsi" w:cstheme="minorBidi"/>
          <w:kern w:val="2"/>
          <w:sz w:val="24"/>
          <w:szCs w:val="24"/>
          <w:lang w:eastAsia="ko-KR"/>
          <w14:ligatures w14:val="standardContextual"/>
        </w:rPr>
        <w:tab/>
      </w:r>
      <w:r w:rsidRPr="0011510D">
        <w:rPr>
          <w:rFonts w:cs="Arial"/>
          <w:lang w:eastAsia="zh-CN"/>
        </w:rPr>
        <w:t>Scenario 8: 2GHz TN UL interfering HAPS UL</w:t>
      </w:r>
      <w:r>
        <w:tab/>
      </w:r>
      <w:r>
        <w:fldChar w:fldCharType="begin"/>
      </w:r>
      <w:r>
        <w:instrText xml:space="preserve"> PAGEREF _Toc233983465 \h </w:instrText>
      </w:r>
      <w:r>
        <w:fldChar w:fldCharType="separate"/>
      </w:r>
      <w:r>
        <w:t>93</w:t>
      </w:r>
      <w:r>
        <w:fldChar w:fldCharType="end"/>
      </w:r>
    </w:p>
    <w:p w14:paraId="74D175D3" w14:textId="1C0BAAAD" w:rsidR="00444AB3" w:rsidRDefault="00444AB3">
      <w:pPr>
        <w:pStyle w:val="TOC2"/>
        <w:rPr>
          <w:rFonts w:asciiTheme="minorHAnsi" w:eastAsiaTheme="minorEastAsia" w:hAnsiTheme="minorHAnsi" w:cstheme="minorBidi"/>
          <w:kern w:val="2"/>
          <w:sz w:val="24"/>
          <w:szCs w:val="24"/>
          <w:lang w:eastAsia="ko-KR"/>
          <w14:ligatures w14:val="standardContextual"/>
        </w:rPr>
      </w:pPr>
      <w:r>
        <w:t>6.5</w:t>
      </w:r>
      <w:r>
        <w:rPr>
          <w:rFonts w:asciiTheme="minorHAnsi" w:eastAsiaTheme="minorEastAsia" w:hAnsiTheme="minorHAnsi" w:cstheme="minorBidi"/>
          <w:kern w:val="2"/>
          <w:sz w:val="24"/>
          <w:szCs w:val="24"/>
          <w:lang w:eastAsia="ko-KR"/>
          <w14:ligatures w14:val="standardContextual"/>
        </w:rPr>
        <w:tab/>
      </w:r>
      <w:r>
        <w:t>Summary of co-existence study</w:t>
      </w:r>
      <w:r>
        <w:tab/>
      </w:r>
      <w:r>
        <w:fldChar w:fldCharType="begin"/>
      </w:r>
      <w:r>
        <w:instrText xml:space="preserve"> PAGEREF _Toc233983466 \h </w:instrText>
      </w:r>
      <w:r>
        <w:fldChar w:fldCharType="separate"/>
      </w:r>
      <w:r>
        <w:t>94</w:t>
      </w:r>
      <w:r>
        <w:fldChar w:fldCharType="end"/>
      </w:r>
    </w:p>
    <w:p w14:paraId="22A20867" w14:textId="2BD69877" w:rsidR="00444AB3" w:rsidRDefault="00444AB3">
      <w:pPr>
        <w:pStyle w:val="TOC3"/>
        <w:rPr>
          <w:rFonts w:asciiTheme="minorHAnsi" w:eastAsiaTheme="minorEastAsia" w:hAnsiTheme="minorHAnsi" w:cstheme="minorBidi"/>
          <w:kern w:val="2"/>
          <w:sz w:val="24"/>
          <w:szCs w:val="24"/>
          <w:lang w:eastAsia="ko-KR"/>
          <w14:ligatures w14:val="standardContextual"/>
        </w:rPr>
      </w:pPr>
      <w:r>
        <w:rPr>
          <w:lang w:eastAsia="zh-CN"/>
        </w:rPr>
        <w:t>6.5.1</w:t>
      </w:r>
      <w:r>
        <w:rPr>
          <w:rFonts w:asciiTheme="minorHAnsi" w:eastAsiaTheme="minorEastAsia" w:hAnsiTheme="minorHAnsi" w:cstheme="minorBidi"/>
          <w:kern w:val="2"/>
          <w:sz w:val="24"/>
          <w:szCs w:val="24"/>
          <w:lang w:eastAsia="ko-KR"/>
          <w14:ligatures w14:val="standardContextual"/>
        </w:rPr>
        <w:tab/>
      </w:r>
      <w:r>
        <w:rPr>
          <w:lang w:eastAsia="zh-CN"/>
        </w:rPr>
        <w:t>Coexistence at 2GHz</w:t>
      </w:r>
      <w:r>
        <w:tab/>
      </w:r>
      <w:r>
        <w:fldChar w:fldCharType="begin"/>
      </w:r>
      <w:r>
        <w:instrText xml:space="preserve"> PAGEREF _Toc233983467 \h </w:instrText>
      </w:r>
      <w:r>
        <w:fldChar w:fldCharType="separate"/>
      </w:r>
      <w:r>
        <w:t>94</w:t>
      </w:r>
      <w:r>
        <w:fldChar w:fldCharType="end"/>
      </w:r>
    </w:p>
    <w:p w14:paraId="3D292EDC" w14:textId="4044247E" w:rsidR="00444AB3" w:rsidRDefault="00444AB3">
      <w:pPr>
        <w:pStyle w:val="TOC1"/>
        <w:rPr>
          <w:rFonts w:asciiTheme="minorHAnsi" w:eastAsiaTheme="minorEastAsia" w:hAnsiTheme="minorHAnsi" w:cstheme="minorBidi"/>
          <w:kern w:val="2"/>
          <w:sz w:val="24"/>
          <w:szCs w:val="24"/>
          <w:lang w:eastAsia="ko-KR"/>
          <w14:ligatures w14:val="standardContextual"/>
        </w:rPr>
      </w:pPr>
      <w:r>
        <w:t>6a</w:t>
      </w:r>
      <w:r>
        <w:rPr>
          <w:rFonts w:asciiTheme="minorHAnsi" w:eastAsiaTheme="minorEastAsia" w:hAnsiTheme="minorHAnsi" w:cstheme="minorBidi"/>
          <w:kern w:val="2"/>
          <w:sz w:val="24"/>
          <w:szCs w:val="24"/>
          <w:lang w:eastAsia="ko-KR"/>
          <w14:ligatures w14:val="standardContextual"/>
        </w:rPr>
        <w:tab/>
      </w:r>
      <w:r>
        <w:t>Co-existence study for 17/27GHz</w:t>
      </w:r>
      <w:r>
        <w:tab/>
      </w:r>
      <w:r>
        <w:fldChar w:fldCharType="begin"/>
      </w:r>
      <w:r>
        <w:instrText xml:space="preserve"> PAGEREF _Toc233983468 \h </w:instrText>
      </w:r>
      <w:r>
        <w:fldChar w:fldCharType="separate"/>
      </w:r>
      <w:r>
        <w:t>96</w:t>
      </w:r>
      <w:r>
        <w:fldChar w:fldCharType="end"/>
      </w:r>
    </w:p>
    <w:p w14:paraId="6FF786C9" w14:textId="4CEBBB69" w:rsidR="00444AB3" w:rsidRDefault="00444AB3">
      <w:pPr>
        <w:pStyle w:val="TOC2"/>
        <w:rPr>
          <w:rFonts w:asciiTheme="minorHAnsi" w:eastAsiaTheme="minorEastAsia" w:hAnsiTheme="minorHAnsi" w:cstheme="minorBidi"/>
          <w:kern w:val="2"/>
          <w:sz w:val="24"/>
          <w:szCs w:val="24"/>
          <w:lang w:eastAsia="ko-KR"/>
          <w14:ligatures w14:val="standardContextual"/>
        </w:rPr>
      </w:pPr>
      <w:r>
        <w:t>6a.1</w:t>
      </w:r>
      <w:r>
        <w:rPr>
          <w:rFonts w:asciiTheme="minorHAnsi" w:eastAsiaTheme="minorEastAsia" w:hAnsiTheme="minorHAnsi" w:cstheme="minorBidi"/>
          <w:kern w:val="2"/>
          <w:sz w:val="24"/>
          <w:szCs w:val="24"/>
          <w:lang w:eastAsia="ko-KR"/>
          <w14:ligatures w14:val="standardContextual"/>
        </w:rPr>
        <w:tab/>
      </w:r>
      <w:r>
        <w:t>Co-existence simulation scenario for 17/27GHz</w:t>
      </w:r>
      <w:r>
        <w:tab/>
      </w:r>
      <w:r>
        <w:fldChar w:fldCharType="begin"/>
      </w:r>
      <w:r>
        <w:instrText xml:space="preserve"> PAGEREF _Toc233983469 \h </w:instrText>
      </w:r>
      <w:r>
        <w:fldChar w:fldCharType="separate"/>
      </w:r>
      <w:r>
        <w:t>96</w:t>
      </w:r>
      <w:r>
        <w:fldChar w:fldCharType="end"/>
      </w:r>
    </w:p>
    <w:p w14:paraId="05FAB732" w14:textId="28726B38" w:rsidR="00444AB3" w:rsidRDefault="00444AB3">
      <w:pPr>
        <w:pStyle w:val="TOC2"/>
        <w:rPr>
          <w:rFonts w:asciiTheme="minorHAnsi" w:eastAsiaTheme="minorEastAsia" w:hAnsiTheme="minorHAnsi" w:cstheme="minorBidi"/>
          <w:kern w:val="2"/>
          <w:sz w:val="24"/>
          <w:szCs w:val="24"/>
          <w:lang w:eastAsia="ko-KR"/>
          <w14:ligatures w14:val="standardContextual"/>
        </w:rPr>
      </w:pPr>
      <w:r>
        <w:t>6a.2</w:t>
      </w:r>
      <w:r>
        <w:rPr>
          <w:rFonts w:asciiTheme="minorHAnsi" w:eastAsiaTheme="minorEastAsia" w:hAnsiTheme="minorHAnsi" w:cstheme="minorBidi"/>
          <w:kern w:val="2"/>
          <w:sz w:val="24"/>
          <w:szCs w:val="24"/>
          <w:lang w:eastAsia="ko-KR"/>
          <w14:ligatures w14:val="standardContextual"/>
        </w:rPr>
        <w:tab/>
      </w:r>
      <w:r>
        <w:t>Co-existence simulation assumption for 17/27GHz</w:t>
      </w:r>
      <w:r>
        <w:tab/>
      </w:r>
      <w:r>
        <w:fldChar w:fldCharType="begin"/>
      </w:r>
      <w:r>
        <w:instrText xml:space="preserve"> PAGEREF _Toc233983470 \h </w:instrText>
      </w:r>
      <w:r>
        <w:fldChar w:fldCharType="separate"/>
      </w:r>
      <w:r>
        <w:t>98</w:t>
      </w:r>
      <w:r>
        <w:fldChar w:fldCharType="end"/>
      </w:r>
    </w:p>
    <w:p w14:paraId="7E52BB79" w14:textId="23766391" w:rsidR="00444AB3" w:rsidRDefault="00444AB3">
      <w:pPr>
        <w:pStyle w:val="TOC3"/>
        <w:rPr>
          <w:rFonts w:asciiTheme="minorHAnsi" w:eastAsiaTheme="minorEastAsia" w:hAnsiTheme="minorHAnsi" w:cstheme="minorBidi"/>
          <w:kern w:val="2"/>
          <w:sz w:val="24"/>
          <w:szCs w:val="24"/>
          <w:lang w:eastAsia="ko-KR"/>
          <w14:ligatures w14:val="standardContextual"/>
        </w:rPr>
      </w:pPr>
      <w:r>
        <w:t>6a.2.1</w:t>
      </w:r>
      <w:r>
        <w:rPr>
          <w:rFonts w:asciiTheme="minorHAnsi" w:eastAsiaTheme="minorEastAsia" w:hAnsiTheme="minorHAnsi" w:cstheme="minorBidi"/>
          <w:kern w:val="2"/>
          <w:sz w:val="24"/>
          <w:szCs w:val="24"/>
          <w:lang w:eastAsia="ko-KR"/>
          <w14:ligatures w14:val="standardContextual"/>
        </w:rPr>
        <w:tab/>
      </w:r>
      <w:r>
        <w:t>Network layout model</w:t>
      </w:r>
      <w:r>
        <w:tab/>
      </w:r>
      <w:r>
        <w:fldChar w:fldCharType="begin"/>
      </w:r>
      <w:r>
        <w:instrText xml:space="preserve"> PAGEREF _Toc233983471 \h </w:instrText>
      </w:r>
      <w:r>
        <w:fldChar w:fldCharType="separate"/>
      </w:r>
      <w:r>
        <w:t>98</w:t>
      </w:r>
      <w:r>
        <w:fldChar w:fldCharType="end"/>
      </w:r>
    </w:p>
    <w:p w14:paraId="46EF07A5" w14:textId="30E1C499" w:rsidR="00444AB3" w:rsidRDefault="00444AB3">
      <w:pPr>
        <w:pStyle w:val="TOC4"/>
        <w:rPr>
          <w:rFonts w:asciiTheme="minorHAnsi" w:eastAsiaTheme="minorEastAsia" w:hAnsiTheme="minorHAnsi" w:cstheme="minorBidi"/>
          <w:kern w:val="2"/>
          <w:sz w:val="24"/>
          <w:szCs w:val="24"/>
          <w:lang w:eastAsia="ko-KR"/>
          <w14:ligatures w14:val="standardContextual"/>
        </w:rPr>
      </w:pPr>
      <w:r>
        <w:t>6a.2.1.1</w:t>
      </w:r>
      <w:r>
        <w:rPr>
          <w:rFonts w:asciiTheme="minorHAnsi" w:eastAsiaTheme="minorEastAsia" w:hAnsiTheme="minorHAnsi" w:cstheme="minorBidi"/>
          <w:kern w:val="2"/>
          <w:sz w:val="24"/>
          <w:szCs w:val="24"/>
          <w:lang w:eastAsia="ko-KR"/>
          <w14:ligatures w14:val="standardContextual"/>
        </w:rPr>
        <w:tab/>
      </w:r>
      <w:r>
        <w:t>Co-existence between NTN satellite and TN</w:t>
      </w:r>
      <w:r>
        <w:tab/>
      </w:r>
      <w:r>
        <w:fldChar w:fldCharType="begin"/>
      </w:r>
      <w:r>
        <w:instrText xml:space="preserve"> PAGEREF _Toc233983472 \h </w:instrText>
      </w:r>
      <w:r>
        <w:fldChar w:fldCharType="separate"/>
      </w:r>
      <w:r>
        <w:t>98</w:t>
      </w:r>
      <w:r>
        <w:fldChar w:fldCharType="end"/>
      </w:r>
    </w:p>
    <w:p w14:paraId="5B0513FD" w14:textId="0ECE903E" w:rsidR="00444AB3" w:rsidRDefault="00444AB3">
      <w:pPr>
        <w:pStyle w:val="TOC3"/>
        <w:rPr>
          <w:rFonts w:asciiTheme="minorHAnsi" w:eastAsiaTheme="minorEastAsia" w:hAnsiTheme="minorHAnsi" w:cstheme="minorBidi"/>
          <w:kern w:val="2"/>
          <w:sz w:val="24"/>
          <w:szCs w:val="24"/>
          <w:lang w:eastAsia="ko-KR"/>
          <w14:ligatures w14:val="standardContextual"/>
        </w:rPr>
      </w:pPr>
      <w:r>
        <w:rPr>
          <w:lang w:eastAsia="zh-CN"/>
        </w:rPr>
        <w:t>6a.2.2</w:t>
      </w:r>
      <w:r>
        <w:rPr>
          <w:rFonts w:asciiTheme="minorHAnsi" w:eastAsiaTheme="minorEastAsia" w:hAnsiTheme="minorHAnsi" w:cstheme="minorBidi"/>
          <w:kern w:val="2"/>
          <w:sz w:val="24"/>
          <w:szCs w:val="24"/>
          <w:lang w:eastAsia="ko-KR"/>
          <w14:ligatures w14:val="standardContextual"/>
        </w:rPr>
        <w:tab/>
      </w:r>
      <w:r>
        <w:rPr>
          <w:lang w:eastAsia="zh-CN"/>
        </w:rPr>
        <w:t>System parameters</w:t>
      </w:r>
      <w:r>
        <w:tab/>
      </w:r>
      <w:r>
        <w:fldChar w:fldCharType="begin"/>
      </w:r>
      <w:r>
        <w:instrText xml:space="preserve"> PAGEREF _Toc233983473 \h </w:instrText>
      </w:r>
      <w:r>
        <w:fldChar w:fldCharType="separate"/>
      </w:r>
      <w:r>
        <w:t>101</w:t>
      </w:r>
      <w:r>
        <w:fldChar w:fldCharType="end"/>
      </w:r>
    </w:p>
    <w:p w14:paraId="6CDCC2F3" w14:textId="45573205" w:rsidR="00444AB3" w:rsidRDefault="00444AB3">
      <w:pPr>
        <w:pStyle w:val="TOC4"/>
        <w:rPr>
          <w:rFonts w:asciiTheme="minorHAnsi" w:eastAsiaTheme="minorEastAsia" w:hAnsiTheme="minorHAnsi" w:cstheme="minorBidi"/>
          <w:kern w:val="2"/>
          <w:sz w:val="24"/>
          <w:szCs w:val="24"/>
          <w:lang w:eastAsia="ko-KR"/>
          <w14:ligatures w14:val="standardContextual"/>
        </w:rPr>
      </w:pPr>
      <w:r>
        <w:t>6a.2.2.1</w:t>
      </w:r>
      <w:r>
        <w:rPr>
          <w:rFonts w:asciiTheme="minorHAnsi" w:eastAsiaTheme="minorEastAsia" w:hAnsiTheme="minorHAnsi" w:cstheme="minorBidi"/>
          <w:kern w:val="2"/>
          <w:sz w:val="24"/>
          <w:szCs w:val="24"/>
          <w:lang w:eastAsia="ko-KR"/>
          <w14:ligatures w14:val="standardContextual"/>
        </w:rPr>
        <w:tab/>
      </w:r>
      <w:r>
        <w:t>Satellite parameters</w:t>
      </w:r>
      <w:r>
        <w:tab/>
      </w:r>
      <w:r>
        <w:fldChar w:fldCharType="begin"/>
      </w:r>
      <w:r>
        <w:instrText xml:space="preserve"> PAGEREF _Toc233983474 \h </w:instrText>
      </w:r>
      <w:r>
        <w:fldChar w:fldCharType="separate"/>
      </w:r>
      <w:r>
        <w:t>101</w:t>
      </w:r>
      <w:r>
        <w:fldChar w:fldCharType="end"/>
      </w:r>
    </w:p>
    <w:p w14:paraId="6C2FCFA6" w14:textId="10C5B162" w:rsidR="00444AB3" w:rsidRDefault="00444AB3">
      <w:pPr>
        <w:pStyle w:val="TOC4"/>
        <w:rPr>
          <w:rFonts w:asciiTheme="minorHAnsi" w:eastAsiaTheme="minorEastAsia" w:hAnsiTheme="minorHAnsi" w:cstheme="minorBidi"/>
          <w:kern w:val="2"/>
          <w:sz w:val="24"/>
          <w:szCs w:val="24"/>
          <w:lang w:eastAsia="ko-KR"/>
          <w14:ligatures w14:val="standardContextual"/>
        </w:rPr>
      </w:pPr>
      <w:r>
        <w:t>6a.2.2.2</w:t>
      </w:r>
      <w:r>
        <w:rPr>
          <w:rFonts w:asciiTheme="minorHAnsi" w:eastAsiaTheme="minorEastAsia" w:hAnsiTheme="minorHAnsi" w:cstheme="minorBidi"/>
          <w:kern w:val="2"/>
          <w:sz w:val="24"/>
          <w:szCs w:val="24"/>
          <w:lang w:eastAsia="ko-KR"/>
          <w14:ligatures w14:val="standardContextual"/>
        </w:rPr>
        <w:tab/>
      </w:r>
      <w:r>
        <w:t>NTN UE parameters</w:t>
      </w:r>
      <w:r>
        <w:tab/>
      </w:r>
      <w:r>
        <w:fldChar w:fldCharType="begin"/>
      </w:r>
      <w:r>
        <w:instrText xml:space="preserve"> PAGEREF _Toc233983475 \h </w:instrText>
      </w:r>
      <w:r>
        <w:fldChar w:fldCharType="separate"/>
      </w:r>
      <w:r>
        <w:t>102</w:t>
      </w:r>
      <w:r>
        <w:fldChar w:fldCharType="end"/>
      </w:r>
    </w:p>
    <w:p w14:paraId="013DF863" w14:textId="3277427E" w:rsidR="00444AB3" w:rsidRDefault="00444AB3">
      <w:pPr>
        <w:pStyle w:val="TOC4"/>
        <w:rPr>
          <w:rFonts w:asciiTheme="minorHAnsi" w:eastAsiaTheme="minorEastAsia" w:hAnsiTheme="minorHAnsi" w:cstheme="minorBidi"/>
          <w:kern w:val="2"/>
          <w:sz w:val="24"/>
          <w:szCs w:val="24"/>
          <w:lang w:eastAsia="ko-KR"/>
          <w14:ligatures w14:val="standardContextual"/>
        </w:rPr>
      </w:pPr>
      <w:r>
        <w:t>6a.2.2.3</w:t>
      </w:r>
      <w:r>
        <w:rPr>
          <w:rFonts w:asciiTheme="minorHAnsi" w:eastAsiaTheme="minorEastAsia" w:hAnsiTheme="minorHAnsi" w:cstheme="minorBidi"/>
          <w:kern w:val="2"/>
          <w:sz w:val="24"/>
          <w:szCs w:val="24"/>
          <w:lang w:eastAsia="ko-KR"/>
          <w14:ligatures w14:val="standardContextual"/>
        </w:rPr>
        <w:tab/>
      </w:r>
      <w:r>
        <w:t>Void</w:t>
      </w:r>
      <w:r>
        <w:tab/>
      </w:r>
      <w:r>
        <w:fldChar w:fldCharType="begin"/>
      </w:r>
      <w:r>
        <w:instrText xml:space="preserve"> PAGEREF _Toc233983476 \h </w:instrText>
      </w:r>
      <w:r>
        <w:fldChar w:fldCharType="separate"/>
      </w:r>
      <w:r>
        <w:t>103</w:t>
      </w:r>
      <w:r>
        <w:fldChar w:fldCharType="end"/>
      </w:r>
    </w:p>
    <w:p w14:paraId="416EA2CA" w14:textId="10A28990" w:rsidR="00444AB3" w:rsidRDefault="00444AB3">
      <w:pPr>
        <w:pStyle w:val="TOC4"/>
        <w:rPr>
          <w:rFonts w:asciiTheme="minorHAnsi" w:eastAsiaTheme="minorEastAsia" w:hAnsiTheme="minorHAnsi" w:cstheme="minorBidi"/>
          <w:kern w:val="2"/>
          <w:sz w:val="24"/>
          <w:szCs w:val="24"/>
          <w:lang w:eastAsia="ko-KR"/>
          <w14:ligatures w14:val="standardContextual"/>
        </w:rPr>
      </w:pPr>
      <w:r>
        <w:t>6a.2.2.4</w:t>
      </w:r>
      <w:r>
        <w:rPr>
          <w:rFonts w:asciiTheme="minorHAnsi" w:eastAsiaTheme="minorEastAsia" w:hAnsiTheme="minorHAnsi" w:cstheme="minorBidi"/>
          <w:kern w:val="2"/>
          <w:sz w:val="24"/>
          <w:szCs w:val="24"/>
          <w:lang w:eastAsia="ko-KR"/>
          <w14:ligatures w14:val="standardContextual"/>
        </w:rPr>
        <w:tab/>
      </w:r>
      <w:r>
        <w:t>TN parameters</w:t>
      </w:r>
      <w:r>
        <w:tab/>
      </w:r>
      <w:r>
        <w:fldChar w:fldCharType="begin"/>
      </w:r>
      <w:r>
        <w:instrText xml:space="preserve"> PAGEREF _Toc233983477 \h </w:instrText>
      </w:r>
      <w:r>
        <w:fldChar w:fldCharType="separate"/>
      </w:r>
      <w:r>
        <w:t>103</w:t>
      </w:r>
      <w:r>
        <w:fldChar w:fldCharType="end"/>
      </w:r>
    </w:p>
    <w:p w14:paraId="4C67FB65" w14:textId="516484A4" w:rsidR="00444AB3" w:rsidRDefault="00444AB3">
      <w:pPr>
        <w:pStyle w:val="TOC3"/>
        <w:rPr>
          <w:rFonts w:asciiTheme="minorHAnsi" w:eastAsiaTheme="minorEastAsia" w:hAnsiTheme="minorHAnsi" w:cstheme="minorBidi"/>
          <w:kern w:val="2"/>
          <w:sz w:val="24"/>
          <w:szCs w:val="24"/>
          <w:lang w:eastAsia="ko-KR"/>
          <w14:ligatures w14:val="standardContextual"/>
        </w:rPr>
      </w:pPr>
      <w:r>
        <w:rPr>
          <w:lang w:eastAsia="zh-CN"/>
        </w:rPr>
        <w:t>6a.2.3</w:t>
      </w:r>
      <w:r>
        <w:rPr>
          <w:rFonts w:asciiTheme="minorHAnsi" w:eastAsiaTheme="minorEastAsia" w:hAnsiTheme="minorHAnsi" w:cstheme="minorBidi"/>
          <w:kern w:val="2"/>
          <w:sz w:val="24"/>
          <w:szCs w:val="24"/>
          <w:lang w:eastAsia="ko-KR"/>
          <w14:ligatures w14:val="standardContextual"/>
        </w:rPr>
        <w:tab/>
      </w:r>
      <w:r>
        <w:rPr>
          <w:lang w:eastAsia="zh-CN"/>
        </w:rPr>
        <w:t>Antenna and beam forming pattern modelling</w:t>
      </w:r>
      <w:r>
        <w:tab/>
      </w:r>
      <w:r>
        <w:fldChar w:fldCharType="begin"/>
      </w:r>
      <w:r>
        <w:instrText xml:space="preserve"> PAGEREF _Toc233983478 \h </w:instrText>
      </w:r>
      <w:r>
        <w:fldChar w:fldCharType="separate"/>
      </w:r>
      <w:r>
        <w:t>104</w:t>
      </w:r>
      <w:r>
        <w:fldChar w:fldCharType="end"/>
      </w:r>
    </w:p>
    <w:p w14:paraId="4C243918" w14:textId="22B2AFF9" w:rsidR="00444AB3" w:rsidRDefault="00444AB3">
      <w:pPr>
        <w:pStyle w:val="TOC4"/>
        <w:rPr>
          <w:rFonts w:asciiTheme="minorHAnsi" w:eastAsiaTheme="minorEastAsia" w:hAnsiTheme="minorHAnsi" w:cstheme="minorBidi"/>
          <w:kern w:val="2"/>
          <w:sz w:val="24"/>
          <w:szCs w:val="24"/>
          <w:lang w:eastAsia="ko-KR"/>
          <w14:ligatures w14:val="standardContextual"/>
        </w:rPr>
      </w:pPr>
      <w:r>
        <w:t>6a.2.3.1</w:t>
      </w:r>
      <w:r>
        <w:rPr>
          <w:rFonts w:asciiTheme="minorHAnsi" w:eastAsiaTheme="minorEastAsia" w:hAnsiTheme="minorHAnsi" w:cstheme="minorBidi"/>
          <w:kern w:val="2"/>
          <w:sz w:val="24"/>
          <w:szCs w:val="24"/>
          <w:lang w:eastAsia="ko-KR"/>
          <w14:ligatures w14:val="standardContextual"/>
        </w:rPr>
        <w:tab/>
      </w:r>
      <w:r>
        <w:t>Satellite parameters</w:t>
      </w:r>
      <w:r>
        <w:tab/>
      </w:r>
      <w:r>
        <w:fldChar w:fldCharType="begin"/>
      </w:r>
      <w:r>
        <w:instrText xml:space="preserve"> PAGEREF _Toc233983479 \h </w:instrText>
      </w:r>
      <w:r>
        <w:fldChar w:fldCharType="separate"/>
      </w:r>
      <w:r>
        <w:t>104</w:t>
      </w:r>
      <w:r>
        <w:fldChar w:fldCharType="end"/>
      </w:r>
    </w:p>
    <w:p w14:paraId="24AF1AAC" w14:textId="23F898BD" w:rsidR="00444AB3" w:rsidRDefault="00444AB3">
      <w:pPr>
        <w:pStyle w:val="TOC4"/>
        <w:rPr>
          <w:rFonts w:asciiTheme="minorHAnsi" w:eastAsiaTheme="minorEastAsia" w:hAnsiTheme="minorHAnsi" w:cstheme="minorBidi"/>
          <w:kern w:val="2"/>
          <w:sz w:val="24"/>
          <w:szCs w:val="24"/>
          <w:lang w:eastAsia="ko-KR"/>
          <w14:ligatures w14:val="standardContextual"/>
        </w:rPr>
      </w:pPr>
      <w:r w:rsidRPr="0011510D">
        <w:rPr>
          <w:rFonts w:cs="Arial"/>
        </w:rPr>
        <w:t>6a.2.3.2</w:t>
      </w:r>
      <w:r>
        <w:rPr>
          <w:rFonts w:asciiTheme="minorHAnsi" w:eastAsiaTheme="minorEastAsia" w:hAnsiTheme="minorHAnsi" w:cstheme="minorBidi"/>
          <w:kern w:val="2"/>
          <w:sz w:val="24"/>
          <w:szCs w:val="24"/>
          <w:lang w:eastAsia="ko-KR"/>
          <w14:ligatures w14:val="standardContextual"/>
        </w:rPr>
        <w:tab/>
      </w:r>
      <w:r w:rsidRPr="0011510D">
        <w:rPr>
          <w:rFonts w:cs="Arial"/>
        </w:rPr>
        <w:t>TN BS and UE antenna and beam forming pattern modelling</w:t>
      </w:r>
      <w:r>
        <w:tab/>
      </w:r>
      <w:r>
        <w:fldChar w:fldCharType="begin"/>
      </w:r>
      <w:r>
        <w:instrText xml:space="preserve"> PAGEREF _Toc233983480 \h </w:instrText>
      </w:r>
      <w:r>
        <w:fldChar w:fldCharType="separate"/>
      </w:r>
      <w:r>
        <w:t>105</w:t>
      </w:r>
      <w:r>
        <w:fldChar w:fldCharType="end"/>
      </w:r>
    </w:p>
    <w:p w14:paraId="6C9F00DD" w14:textId="4163B26F" w:rsidR="00444AB3" w:rsidRDefault="00444AB3">
      <w:pPr>
        <w:pStyle w:val="TOC3"/>
        <w:rPr>
          <w:rFonts w:asciiTheme="minorHAnsi" w:eastAsiaTheme="minorEastAsia" w:hAnsiTheme="minorHAnsi" w:cstheme="minorBidi"/>
          <w:kern w:val="2"/>
          <w:sz w:val="24"/>
          <w:szCs w:val="24"/>
          <w:lang w:eastAsia="ko-KR"/>
          <w14:ligatures w14:val="standardContextual"/>
        </w:rPr>
      </w:pPr>
      <w:r>
        <w:rPr>
          <w:lang w:eastAsia="zh-CN"/>
        </w:rPr>
        <w:t>6a.2.4</w:t>
      </w:r>
      <w:r>
        <w:rPr>
          <w:rFonts w:asciiTheme="minorHAnsi" w:eastAsiaTheme="minorEastAsia" w:hAnsiTheme="minorHAnsi" w:cstheme="minorBidi"/>
          <w:kern w:val="2"/>
          <w:sz w:val="24"/>
          <w:szCs w:val="24"/>
          <w:lang w:eastAsia="ko-KR"/>
          <w14:ligatures w14:val="standardContextual"/>
        </w:rPr>
        <w:tab/>
      </w:r>
      <w:r>
        <w:rPr>
          <w:lang w:eastAsia="zh-CN"/>
        </w:rPr>
        <w:t>ACIR model</w:t>
      </w:r>
      <w:r>
        <w:tab/>
      </w:r>
      <w:r>
        <w:fldChar w:fldCharType="begin"/>
      </w:r>
      <w:r>
        <w:instrText xml:space="preserve"> PAGEREF _Toc233983481 \h </w:instrText>
      </w:r>
      <w:r>
        <w:fldChar w:fldCharType="separate"/>
      </w:r>
      <w:r>
        <w:t>107</w:t>
      </w:r>
      <w:r>
        <w:fldChar w:fldCharType="end"/>
      </w:r>
    </w:p>
    <w:p w14:paraId="2AF109F5" w14:textId="1599E2A8" w:rsidR="00444AB3" w:rsidRDefault="00444AB3">
      <w:pPr>
        <w:pStyle w:val="TOC3"/>
        <w:rPr>
          <w:rFonts w:asciiTheme="minorHAnsi" w:eastAsiaTheme="minorEastAsia" w:hAnsiTheme="minorHAnsi" w:cstheme="minorBidi"/>
          <w:kern w:val="2"/>
          <w:sz w:val="24"/>
          <w:szCs w:val="24"/>
          <w:lang w:eastAsia="ko-KR"/>
          <w14:ligatures w14:val="standardContextual"/>
        </w:rPr>
      </w:pPr>
      <w:r>
        <w:rPr>
          <w:lang w:eastAsia="zh-CN"/>
        </w:rPr>
        <w:t>6a.2.5</w:t>
      </w:r>
      <w:r>
        <w:rPr>
          <w:rFonts w:asciiTheme="minorHAnsi" w:eastAsiaTheme="minorEastAsia" w:hAnsiTheme="minorHAnsi" w:cstheme="minorBidi"/>
          <w:kern w:val="2"/>
          <w:sz w:val="24"/>
          <w:szCs w:val="24"/>
          <w:lang w:eastAsia="ko-KR"/>
          <w14:ligatures w14:val="standardContextual"/>
        </w:rPr>
        <w:tab/>
      </w:r>
      <w:r>
        <w:rPr>
          <w:lang w:eastAsia="zh-CN"/>
        </w:rPr>
        <w:t>Propagation model</w:t>
      </w:r>
      <w:r>
        <w:tab/>
      </w:r>
      <w:r>
        <w:fldChar w:fldCharType="begin"/>
      </w:r>
      <w:r>
        <w:instrText xml:space="preserve"> PAGEREF _Toc233983482 \h </w:instrText>
      </w:r>
      <w:r>
        <w:fldChar w:fldCharType="separate"/>
      </w:r>
      <w:r>
        <w:t>107</w:t>
      </w:r>
      <w:r>
        <w:fldChar w:fldCharType="end"/>
      </w:r>
    </w:p>
    <w:p w14:paraId="7C17D697" w14:textId="4775D766" w:rsidR="00444AB3" w:rsidRDefault="00444AB3">
      <w:pPr>
        <w:pStyle w:val="TOC3"/>
        <w:rPr>
          <w:rFonts w:asciiTheme="minorHAnsi" w:eastAsiaTheme="minorEastAsia" w:hAnsiTheme="minorHAnsi" w:cstheme="minorBidi"/>
          <w:kern w:val="2"/>
          <w:sz w:val="24"/>
          <w:szCs w:val="24"/>
          <w:lang w:eastAsia="ko-KR"/>
          <w14:ligatures w14:val="standardContextual"/>
        </w:rPr>
      </w:pPr>
      <w:r>
        <w:rPr>
          <w:lang w:eastAsia="zh-CN"/>
        </w:rPr>
        <w:t>6a.2.6</w:t>
      </w:r>
      <w:r>
        <w:rPr>
          <w:rFonts w:asciiTheme="minorHAnsi" w:eastAsiaTheme="minorEastAsia" w:hAnsiTheme="minorHAnsi" w:cstheme="minorBidi"/>
          <w:kern w:val="2"/>
          <w:sz w:val="24"/>
          <w:szCs w:val="24"/>
          <w:lang w:eastAsia="ko-KR"/>
          <w14:ligatures w14:val="standardContextual"/>
        </w:rPr>
        <w:tab/>
      </w:r>
      <w:r>
        <w:rPr>
          <w:lang w:eastAsia="zh-CN"/>
        </w:rPr>
        <w:t>Transmission power control model</w:t>
      </w:r>
      <w:r>
        <w:tab/>
      </w:r>
      <w:r>
        <w:fldChar w:fldCharType="begin"/>
      </w:r>
      <w:r>
        <w:instrText xml:space="preserve"> PAGEREF _Toc233983483 \h </w:instrText>
      </w:r>
      <w:r>
        <w:fldChar w:fldCharType="separate"/>
      </w:r>
      <w:r>
        <w:t>107</w:t>
      </w:r>
      <w:r>
        <w:fldChar w:fldCharType="end"/>
      </w:r>
    </w:p>
    <w:p w14:paraId="39904FD9" w14:textId="244FDBE7" w:rsidR="00444AB3" w:rsidRDefault="00444AB3">
      <w:pPr>
        <w:pStyle w:val="TOC4"/>
        <w:rPr>
          <w:rFonts w:asciiTheme="minorHAnsi" w:eastAsiaTheme="minorEastAsia" w:hAnsiTheme="minorHAnsi" w:cstheme="minorBidi"/>
          <w:kern w:val="2"/>
          <w:sz w:val="24"/>
          <w:szCs w:val="24"/>
          <w:lang w:eastAsia="ko-KR"/>
          <w14:ligatures w14:val="standardContextual"/>
        </w:rPr>
      </w:pPr>
      <w:r w:rsidRPr="0011510D">
        <w:rPr>
          <w:rFonts w:cs="Arial"/>
        </w:rPr>
        <w:t>6a.2.6.1</w:t>
      </w:r>
      <w:r>
        <w:rPr>
          <w:rFonts w:asciiTheme="minorHAnsi" w:eastAsiaTheme="minorEastAsia" w:hAnsiTheme="minorHAnsi" w:cstheme="minorBidi"/>
          <w:kern w:val="2"/>
          <w:sz w:val="24"/>
          <w:szCs w:val="24"/>
          <w:lang w:eastAsia="ko-KR"/>
          <w14:ligatures w14:val="standardContextual"/>
        </w:rPr>
        <w:tab/>
      </w:r>
      <w:r w:rsidRPr="0011510D">
        <w:rPr>
          <w:rFonts w:cs="Arial"/>
        </w:rPr>
        <w:t>UL TPC</w:t>
      </w:r>
      <w:r>
        <w:tab/>
      </w:r>
      <w:r>
        <w:fldChar w:fldCharType="begin"/>
      </w:r>
      <w:r>
        <w:instrText xml:space="preserve"> PAGEREF _Toc233983484 \h </w:instrText>
      </w:r>
      <w:r>
        <w:fldChar w:fldCharType="separate"/>
      </w:r>
      <w:r>
        <w:t>107</w:t>
      </w:r>
      <w:r>
        <w:fldChar w:fldCharType="end"/>
      </w:r>
    </w:p>
    <w:p w14:paraId="70540E5F" w14:textId="5F7A7FEE" w:rsidR="00444AB3" w:rsidRDefault="00444AB3">
      <w:pPr>
        <w:pStyle w:val="TOC4"/>
        <w:rPr>
          <w:rFonts w:asciiTheme="minorHAnsi" w:eastAsiaTheme="minorEastAsia" w:hAnsiTheme="minorHAnsi" w:cstheme="minorBidi"/>
          <w:kern w:val="2"/>
          <w:sz w:val="24"/>
          <w:szCs w:val="24"/>
          <w:lang w:eastAsia="ko-KR"/>
          <w14:ligatures w14:val="standardContextual"/>
        </w:rPr>
      </w:pPr>
      <w:r>
        <w:t>6a.2.6.2</w:t>
      </w:r>
      <w:r>
        <w:rPr>
          <w:rFonts w:asciiTheme="minorHAnsi" w:eastAsiaTheme="minorEastAsia" w:hAnsiTheme="minorHAnsi" w:cstheme="minorBidi"/>
          <w:kern w:val="2"/>
          <w:sz w:val="24"/>
          <w:szCs w:val="24"/>
          <w:lang w:eastAsia="ko-KR"/>
          <w14:ligatures w14:val="standardContextual"/>
        </w:rPr>
        <w:tab/>
      </w:r>
      <w:r>
        <w:t>DL TPC</w:t>
      </w:r>
      <w:r>
        <w:tab/>
      </w:r>
      <w:r>
        <w:fldChar w:fldCharType="begin"/>
      </w:r>
      <w:r>
        <w:instrText xml:space="preserve"> PAGEREF _Toc233983485 \h </w:instrText>
      </w:r>
      <w:r>
        <w:fldChar w:fldCharType="separate"/>
      </w:r>
      <w:r>
        <w:t>108</w:t>
      </w:r>
      <w:r>
        <w:fldChar w:fldCharType="end"/>
      </w:r>
    </w:p>
    <w:p w14:paraId="63B84AD8" w14:textId="5758059C" w:rsidR="00444AB3" w:rsidRDefault="00444AB3">
      <w:pPr>
        <w:pStyle w:val="TOC3"/>
        <w:rPr>
          <w:rFonts w:asciiTheme="minorHAnsi" w:eastAsiaTheme="minorEastAsia" w:hAnsiTheme="minorHAnsi" w:cstheme="minorBidi"/>
          <w:kern w:val="2"/>
          <w:sz w:val="24"/>
          <w:szCs w:val="24"/>
          <w:lang w:eastAsia="ko-KR"/>
          <w14:ligatures w14:val="standardContextual"/>
        </w:rPr>
      </w:pPr>
      <w:r>
        <w:rPr>
          <w:lang w:eastAsia="zh-CN"/>
        </w:rPr>
        <w:t>6a.2.7</w:t>
      </w:r>
      <w:r>
        <w:rPr>
          <w:rFonts w:asciiTheme="minorHAnsi" w:eastAsiaTheme="minorEastAsia" w:hAnsiTheme="minorHAnsi" w:cstheme="minorBidi"/>
          <w:kern w:val="2"/>
          <w:sz w:val="24"/>
          <w:szCs w:val="24"/>
          <w:lang w:eastAsia="ko-KR"/>
          <w14:ligatures w14:val="standardContextual"/>
        </w:rPr>
        <w:tab/>
      </w:r>
      <w:r>
        <w:t>Received power model</w:t>
      </w:r>
      <w:r>
        <w:tab/>
      </w:r>
      <w:r>
        <w:fldChar w:fldCharType="begin"/>
      </w:r>
      <w:r>
        <w:instrText xml:space="preserve"> PAGEREF _Toc233983486 \h </w:instrText>
      </w:r>
      <w:r>
        <w:fldChar w:fldCharType="separate"/>
      </w:r>
      <w:r>
        <w:t>108</w:t>
      </w:r>
      <w:r>
        <w:fldChar w:fldCharType="end"/>
      </w:r>
    </w:p>
    <w:p w14:paraId="301C35E2" w14:textId="2375E978" w:rsidR="00444AB3" w:rsidRDefault="00444AB3">
      <w:pPr>
        <w:pStyle w:val="TOC3"/>
        <w:rPr>
          <w:rFonts w:asciiTheme="minorHAnsi" w:eastAsiaTheme="minorEastAsia" w:hAnsiTheme="minorHAnsi" w:cstheme="minorBidi"/>
          <w:kern w:val="2"/>
          <w:sz w:val="24"/>
          <w:szCs w:val="24"/>
          <w:lang w:eastAsia="ko-KR"/>
          <w14:ligatures w14:val="standardContextual"/>
        </w:rPr>
      </w:pPr>
      <w:r>
        <w:rPr>
          <w:lang w:eastAsia="zh-CN"/>
        </w:rPr>
        <w:t>6a.2.8</w:t>
      </w:r>
      <w:r>
        <w:rPr>
          <w:rFonts w:asciiTheme="minorHAnsi" w:eastAsiaTheme="minorEastAsia" w:hAnsiTheme="minorHAnsi" w:cstheme="minorBidi"/>
          <w:kern w:val="2"/>
          <w:sz w:val="24"/>
          <w:szCs w:val="24"/>
          <w:lang w:eastAsia="ko-KR"/>
          <w14:ligatures w14:val="standardContextual"/>
        </w:rPr>
        <w:tab/>
      </w:r>
      <w:r>
        <w:t>Performance metric</w:t>
      </w:r>
      <w:r>
        <w:tab/>
      </w:r>
      <w:r>
        <w:fldChar w:fldCharType="begin"/>
      </w:r>
      <w:r>
        <w:instrText xml:space="preserve"> PAGEREF _Toc233983487 \h </w:instrText>
      </w:r>
      <w:r>
        <w:fldChar w:fldCharType="separate"/>
      </w:r>
      <w:r>
        <w:t>108</w:t>
      </w:r>
      <w:r>
        <w:fldChar w:fldCharType="end"/>
      </w:r>
    </w:p>
    <w:p w14:paraId="454BEAC7" w14:textId="42B61AF2" w:rsidR="00444AB3" w:rsidRDefault="00444AB3">
      <w:pPr>
        <w:pStyle w:val="TOC3"/>
        <w:rPr>
          <w:rFonts w:asciiTheme="minorHAnsi" w:eastAsiaTheme="minorEastAsia" w:hAnsiTheme="minorHAnsi" w:cstheme="minorBidi"/>
          <w:kern w:val="2"/>
          <w:sz w:val="24"/>
          <w:szCs w:val="24"/>
          <w:lang w:eastAsia="ko-KR"/>
          <w14:ligatures w14:val="standardContextual"/>
        </w:rPr>
      </w:pPr>
      <w:r>
        <w:rPr>
          <w:lang w:eastAsia="zh-CN"/>
        </w:rPr>
        <w:t>6a.2.9</w:t>
      </w:r>
      <w:r>
        <w:rPr>
          <w:rFonts w:asciiTheme="minorHAnsi" w:eastAsiaTheme="minorEastAsia" w:hAnsiTheme="minorHAnsi" w:cstheme="minorBidi"/>
          <w:kern w:val="2"/>
          <w:sz w:val="24"/>
          <w:szCs w:val="24"/>
          <w:lang w:eastAsia="ko-KR"/>
          <w14:ligatures w14:val="standardContextual"/>
        </w:rPr>
        <w:tab/>
      </w:r>
      <w:r>
        <w:t>Throughput ~ SNR mapping</w:t>
      </w:r>
      <w:r>
        <w:tab/>
      </w:r>
      <w:r>
        <w:fldChar w:fldCharType="begin"/>
      </w:r>
      <w:r>
        <w:instrText xml:space="preserve"> PAGEREF _Toc233983488 \h </w:instrText>
      </w:r>
      <w:r>
        <w:fldChar w:fldCharType="separate"/>
      </w:r>
      <w:r>
        <w:t>108</w:t>
      </w:r>
      <w:r>
        <w:fldChar w:fldCharType="end"/>
      </w:r>
    </w:p>
    <w:p w14:paraId="0C7ABFAB" w14:textId="00BA96ED" w:rsidR="00444AB3" w:rsidRDefault="00444AB3">
      <w:pPr>
        <w:pStyle w:val="TOC2"/>
        <w:rPr>
          <w:rFonts w:asciiTheme="minorHAnsi" w:eastAsiaTheme="minorEastAsia" w:hAnsiTheme="minorHAnsi" w:cstheme="minorBidi"/>
          <w:kern w:val="2"/>
          <w:sz w:val="24"/>
          <w:szCs w:val="24"/>
          <w:lang w:eastAsia="ko-KR"/>
          <w14:ligatures w14:val="standardContextual"/>
        </w:rPr>
      </w:pPr>
      <w:r>
        <w:t>6a.3</w:t>
      </w:r>
      <w:r>
        <w:rPr>
          <w:rFonts w:asciiTheme="minorHAnsi" w:eastAsiaTheme="minorEastAsia" w:hAnsiTheme="minorHAnsi" w:cstheme="minorBidi"/>
          <w:kern w:val="2"/>
          <w:sz w:val="24"/>
          <w:szCs w:val="24"/>
          <w:lang w:eastAsia="ko-KR"/>
          <w14:ligatures w14:val="standardContextual"/>
        </w:rPr>
        <w:tab/>
      </w:r>
      <w:r>
        <w:t xml:space="preserve">Co-existence simulation </w:t>
      </w:r>
      <w:r>
        <w:rPr>
          <w:lang w:eastAsia="zh-CN"/>
        </w:rPr>
        <w:t>methodology for 17/27GHz</w:t>
      </w:r>
      <w:r>
        <w:tab/>
      </w:r>
      <w:r>
        <w:fldChar w:fldCharType="begin"/>
      </w:r>
      <w:r>
        <w:instrText xml:space="preserve"> PAGEREF _Toc233983489 \h </w:instrText>
      </w:r>
      <w:r>
        <w:fldChar w:fldCharType="separate"/>
      </w:r>
      <w:r>
        <w:t>108</w:t>
      </w:r>
      <w:r>
        <w:fldChar w:fldCharType="end"/>
      </w:r>
    </w:p>
    <w:p w14:paraId="5C17C1C2" w14:textId="5E347AEC" w:rsidR="00444AB3" w:rsidRDefault="00444AB3">
      <w:pPr>
        <w:pStyle w:val="TOC3"/>
        <w:rPr>
          <w:rFonts w:asciiTheme="minorHAnsi" w:eastAsiaTheme="minorEastAsia" w:hAnsiTheme="minorHAnsi" w:cstheme="minorBidi"/>
          <w:kern w:val="2"/>
          <w:sz w:val="24"/>
          <w:szCs w:val="24"/>
          <w:lang w:eastAsia="ko-KR"/>
          <w14:ligatures w14:val="standardContextual"/>
        </w:rPr>
      </w:pPr>
      <w:r>
        <w:rPr>
          <w:lang w:eastAsia="zh-CN"/>
        </w:rPr>
        <w:t>6a.3.1</w:t>
      </w:r>
      <w:r>
        <w:rPr>
          <w:rFonts w:asciiTheme="minorHAnsi" w:eastAsiaTheme="minorEastAsia" w:hAnsiTheme="minorHAnsi" w:cstheme="minorBidi"/>
          <w:kern w:val="2"/>
          <w:sz w:val="24"/>
          <w:szCs w:val="24"/>
          <w:lang w:eastAsia="ko-KR"/>
          <w14:ligatures w14:val="standardContextual"/>
        </w:rPr>
        <w:tab/>
      </w:r>
      <w:r>
        <w:rPr>
          <w:lang w:eastAsia="zh-CN"/>
        </w:rPr>
        <w:t>Simulation</w:t>
      </w:r>
      <w:r>
        <w:t xml:space="preserve"> procedure</w:t>
      </w:r>
      <w:r>
        <w:tab/>
      </w:r>
      <w:r>
        <w:fldChar w:fldCharType="begin"/>
      </w:r>
      <w:r>
        <w:instrText xml:space="preserve"> PAGEREF _Toc233983490 \h </w:instrText>
      </w:r>
      <w:r>
        <w:fldChar w:fldCharType="separate"/>
      </w:r>
      <w:r>
        <w:t>108</w:t>
      </w:r>
      <w:r>
        <w:fldChar w:fldCharType="end"/>
      </w:r>
    </w:p>
    <w:p w14:paraId="167129FD" w14:textId="62624827" w:rsidR="00444AB3" w:rsidRDefault="00444AB3">
      <w:pPr>
        <w:pStyle w:val="TOC3"/>
        <w:rPr>
          <w:rFonts w:asciiTheme="minorHAnsi" w:eastAsiaTheme="minorEastAsia" w:hAnsiTheme="minorHAnsi" w:cstheme="minorBidi"/>
          <w:kern w:val="2"/>
          <w:sz w:val="24"/>
          <w:szCs w:val="24"/>
          <w:lang w:eastAsia="ko-KR"/>
          <w14:ligatures w14:val="standardContextual"/>
        </w:rPr>
      </w:pPr>
      <w:r>
        <w:rPr>
          <w:lang w:eastAsia="zh-CN"/>
        </w:rPr>
        <w:t>6a.3.2</w:t>
      </w:r>
      <w:r>
        <w:rPr>
          <w:rFonts w:asciiTheme="minorHAnsi" w:eastAsiaTheme="minorEastAsia" w:hAnsiTheme="minorHAnsi" w:cstheme="minorBidi"/>
          <w:kern w:val="2"/>
          <w:sz w:val="24"/>
          <w:szCs w:val="24"/>
          <w:lang w:eastAsia="ko-KR"/>
          <w14:ligatures w14:val="standardContextual"/>
        </w:rPr>
        <w:tab/>
      </w:r>
      <w:r>
        <w:rPr>
          <w:lang w:eastAsia="zh-CN"/>
        </w:rPr>
        <w:t>Methods and principle to process co-existence simulation results</w:t>
      </w:r>
      <w:r>
        <w:tab/>
      </w:r>
      <w:r>
        <w:fldChar w:fldCharType="begin"/>
      </w:r>
      <w:r>
        <w:instrText xml:space="preserve"> PAGEREF _Toc233983491 \h </w:instrText>
      </w:r>
      <w:r>
        <w:fldChar w:fldCharType="separate"/>
      </w:r>
      <w:r>
        <w:t>108</w:t>
      </w:r>
      <w:r>
        <w:fldChar w:fldCharType="end"/>
      </w:r>
    </w:p>
    <w:p w14:paraId="0E6481B7" w14:textId="40C0EBEE" w:rsidR="00444AB3" w:rsidRDefault="00444AB3">
      <w:pPr>
        <w:pStyle w:val="TOC2"/>
        <w:rPr>
          <w:rFonts w:asciiTheme="minorHAnsi" w:eastAsiaTheme="minorEastAsia" w:hAnsiTheme="minorHAnsi" w:cstheme="minorBidi"/>
          <w:kern w:val="2"/>
          <w:sz w:val="24"/>
          <w:szCs w:val="24"/>
          <w:lang w:eastAsia="ko-KR"/>
          <w14:ligatures w14:val="standardContextual"/>
        </w:rPr>
      </w:pPr>
      <w:r>
        <w:rPr>
          <w:lang w:eastAsia="zh-CN"/>
        </w:rPr>
        <w:t>6a.4</w:t>
      </w:r>
      <w:r>
        <w:rPr>
          <w:rFonts w:asciiTheme="minorHAnsi" w:eastAsiaTheme="minorEastAsia" w:hAnsiTheme="minorHAnsi" w:cstheme="minorBidi"/>
          <w:kern w:val="2"/>
          <w:sz w:val="24"/>
          <w:szCs w:val="24"/>
          <w:lang w:eastAsia="ko-KR"/>
          <w14:ligatures w14:val="standardContextual"/>
        </w:rPr>
        <w:tab/>
      </w:r>
      <w:r>
        <w:rPr>
          <w:lang w:eastAsia="zh-CN"/>
        </w:rPr>
        <w:t>Co-existence simulation results for 17/27GHz</w:t>
      </w:r>
      <w:r>
        <w:tab/>
      </w:r>
      <w:r>
        <w:fldChar w:fldCharType="begin"/>
      </w:r>
      <w:r>
        <w:instrText xml:space="preserve"> PAGEREF _Toc233983492 \h </w:instrText>
      </w:r>
      <w:r>
        <w:fldChar w:fldCharType="separate"/>
      </w:r>
      <w:r>
        <w:t>109</w:t>
      </w:r>
      <w:r>
        <w:fldChar w:fldCharType="end"/>
      </w:r>
    </w:p>
    <w:p w14:paraId="40D102CD" w14:textId="478766D2" w:rsidR="00444AB3" w:rsidRDefault="00444AB3">
      <w:pPr>
        <w:pStyle w:val="TOC3"/>
        <w:rPr>
          <w:rFonts w:asciiTheme="minorHAnsi" w:eastAsiaTheme="minorEastAsia" w:hAnsiTheme="minorHAnsi" w:cstheme="minorBidi"/>
          <w:kern w:val="2"/>
          <w:sz w:val="24"/>
          <w:szCs w:val="24"/>
          <w:lang w:eastAsia="ko-KR"/>
          <w14:ligatures w14:val="standardContextual"/>
        </w:rPr>
      </w:pPr>
      <w:r>
        <w:rPr>
          <w:lang w:eastAsia="zh-CN"/>
        </w:rPr>
        <w:t>6a.4.1</w:t>
      </w:r>
      <w:r>
        <w:rPr>
          <w:rFonts w:asciiTheme="minorHAnsi" w:eastAsiaTheme="minorEastAsia" w:hAnsiTheme="minorHAnsi" w:cstheme="minorBidi"/>
          <w:kern w:val="2"/>
          <w:sz w:val="24"/>
          <w:szCs w:val="24"/>
          <w:lang w:eastAsia="ko-KR"/>
          <w14:ligatures w14:val="standardContextual"/>
        </w:rPr>
        <w:tab/>
      </w:r>
      <w:r>
        <w:rPr>
          <w:lang w:eastAsia="zh-CN"/>
        </w:rPr>
        <w:t>Scenario 1a: 27GHz NTN UL interfering TN UL</w:t>
      </w:r>
      <w:r>
        <w:tab/>
      </w:r>
      <w:r>
        <w:fldChar w:fldCharType="begin"/>
      </w:r>
      <w:r>
        <w:instrText xml:space="preserve"> PAGEREF _Toc233983493 \h </w:instrText>
      </w:r>
      <w:r>
        <w:fldChar w:fldCharType="separate"/>
      </w:r>
      <w:r>
        <w:t>109</w:t>
      </w:r>
      <w:r>
        <w:fldChar w:fldCharType="end"/>
      </w:r>
    </w:p>
    <w:p w14:paraId="2D654A97" w14:textId="467EF479" w:rsidR="00444AB3" w:rsidRDefault="00444AB3">
      <w:pPr>
        <w:pStyle w:val="TOC3"/>
        <w:rPr>
          <w:rFonts w:asciiTheme="minorHAnsi" w:eastAsiaTheme="minorEastAsia" w:hAnsiTheme="minorHAnsi" w:cstheme="minorBidi"/>
          <w:kern w:val="2"/>
          <w:sz w:val="24"/>
          <w:szCs w:val="24"/>
          <w:lang w:eastAsia="ko-KR"/>
          <w14:ligatures w14:val="standardContextual"/>
        </w:rPr>
      </w:pPr>
      <w:r>
        <w:rPr>
          <w:lang w:eastAsia="zh-CN"/>
        </w:rPr>
        <w:t>6a.4.2</w:t>
      </w:r>
      <w:r>
        <w:rPr>
          <w:rFonts w:asciiTheme="minorHAnsi" w:eastAsiaTheme="minorEastAsia" w:hAnsiTheme="minorHAnsi" w:cstheme="minorBidi"/>
          <w:kern w:val="2"/>
          <w:sz w:val="24"/>
          <w:szCs w:val="24"/>
          <w:lang w:eastAsia="ko-KR"/>
          <w14:ligatures w14:val="standardContextual"/>
        </w:rPr>
        <w:tab/>
      </w:r>
      <w:r>
        <w:rPr>
          <w:lang w:eastAsia="zh-CN"/>
        </w:rPr>
        <w:t>Scenario 2a: 27GHz TN UL interfering NTN UL</w:t>
      </w:r>
      <w:r>
        <w:tab/>
      </w:r>
      <w:r>
        <w:fldChar w:fldCharType="begin"/>
      </w:r>
      <w:r>
        <w:instrText xml:space="preserve"> PAGEREF _Toc233983494 \h </w:instrText>
      </w:r>
      <w:r>
        <w:fldChar w:fldCharType="separate"/>
      </w:r>
      <w:r>
        <w:t>114</w:t>
      </w:r>
      <w:r>
        <w:fldChar w:fldCharType="end"/>
      </w:r>
    </w:p>
    <w:p w14:paraId="21EB4DB6" w14:textId="2E3B29E3" w:rsidR="00444AB3" w:rsidRDefault="00444AB3">
      <w:pPr>
        <w:pStyle w:val="TOC3"/>
        <w:rPr>
          <w:rFonts w:asciiTheme="minorHAnsi" w:eastAsiaTheme="minorEastAsia" w:hAnsiTheme="minorHAnsi" w:cstheme="minorBidi"/>
          <w:kern w:val="2"/>
          <w:sz w:val="24"/>
          <w:szCs w:val="24"/>
          <w:lang w:eastAsia="ko-KR"/>
          <w14:ligatures w14:val="standardContextual"/>
        </w:rPr>
      </w:pPr>
      <w:r>
        <w:rPr>
          <w:lang w:eastAsia="zh-CN"/>
        </w:rPr>
        <w:t>6a.4.3</w:t>
      </w:r>
      <w:r>
        <w:rPr>
          <w:rFonts w:asciiTheme="minorHAnsi" w:eastAsiaTheme="minorEastAsia" w:hAnsiTheme="minorHAnsi" w:cstheme="minorBidi"/>
          <w:kern w:val="2"/>
          <w:sz w:val="24"/>
          <w:szCs w:val="24"/>
          <w:lang w:eastAsia="ko-KR"/>
          <w14:ligatures w14:val="standardContextual"/>
        </w:rPr>
        <w:tab/>
      </w:r>
      <w:r>
        <w:rPr>
          <w:lang w:eastAsia="zh-CN"/>
        </w:rPr>
        <w:t>Scenario 3a: 27GHz NTN UL interfering TN DL</w:t>
      </w:r>
      <w:r>
        <w:tab/>
      </w:r>
      <w:r>
        <w:fldChar w:fldCharType="begin"/>
      </w:r>
      <w:r>
        <w:instrText xml:space="preserve"> PAGEREF _Toc233983495 \h </w:instrText>
      </w:r>
      <w:r>
        <w:fldChar w:fldCharType="separate"/>
      </w:r>
      <w:r>
        <w:t>119</w:t>
      </w:r>
      <w:r>
        <w:fldChar w:fldCharType="end"/>
      </w:r>
    </w:p>
    <w:p w14:paraId="5B110433" w14:textId="7E4D35B7" w:rsidR="00444AB3" w:rsidRDefault="00444AB3">
      <w:pPr>
        <w:pStyle w:val="TOC3"/>
        <w:rPr>
          <w:rFonts w:asciiTheme="minorHAnsi" w:eastAsiaTheme="minorEastAsia" w:hAnsiTheme="minorHAnsi" w:cstheme="minorBidi"/>
          <w:kern w:val="2"/>
          <w:sz w:val="24"/>
          <w:szCs w:val="24"/>
          <w:lang w:eastAsia="ko-KR"/>
          <w14:ligatures w14:val="standardContextual"/>
        </w:rPr>
      </w:pPr>
      <w:r>
        <w:rPr>
          <w:lang w:eastAsia="zh-CN"/>
        </w:rPr>
        <w:t>6a.4.4</w:t>
      </w:r>
      <w:r>
        <w:rPr>
          <w:rFonts w:asciiTheme="minorHAnsi" w:eastAsiaTheme="minorEastAsia" w:hAnsiTheme="minorHAnsi" w:cstheme="minorBidi"/>
          <w:kern w:val="2"/>
          <w:sz w:val="24"/>
          <w:szCs w:val="24"/>
          <w:lang w:eastAsia="ko-KR"/>
          <w14:ligatures w14:val="standardContextual"/>
        </w:rPr>
        <w:tab/>
      </w:r>
      <w:r>
        <w:rPr>
          <w:lang w:eastAsia="zh-CN"/>
        </w:rPr>
        <w:t>Scenario 4a: 27GHz TN DL interfering NTN UL</w:t>
      </w:r>
      <w:r>
        <w:tab/>
      </w:r>
      <w:r>
        <w:fldChar w:fldCharType="begin"/>
      </w:r>
      <w:r>
        <w:instrText xml:space="preserve"> PAGEREF _Toc233983496 \h </w:instrText>
      </w:r>
      <w:r>
        <w:fldChar w:fldCharType="separate"/>
      </w:r>
      <w:r>
        <w:t>121</w:t>
      </w:r>
      <w:r>
        <w:fldChar w:fldCharType="end"/>
      </w:r>
    </w:p>
    <w:p w14:paraId="36DB0480" w14:textId="2DAC6F30" w:rsidR="00444AB3" w:rsidRDefault="00444AB3">
      <w:pPr>
        <w:pStyle w:val="TOC3"/>
        <w:rPr>
          <w:rFonts w:asciiTheme="minorHAnsi" w:eastAsiaTheme="minorEastAsia" w:hAnsiTheme="minorHAnsi" w:cstheme="minorBidi"/>
          <w:kern w:val="2"/>
          <w:sz w:val="24"/>
          <w:szCs w:val="24"/>
          <w:lang w:eastAsia="ko-KR"/>
          <w14:ligatures w14:val="standardContextual"/>
        </w:rPr>
      </w:pPr>
      <w:r>
        <w:rPr>
          <w:lang w:eastAsia="zh-CN"/>
        </w:rPr>
        <w:t>6a.4.5</w:t>
      </w:r>
      <w:r>
        <w:rPr>
          <w:rFonts w:asciiTheme="minorHAnsi" w:eastAsiaTheme="minorEastAsia" w:hAnsiTheme="minorHAnsi" w:cstheme="minorBidi"/>
          <w:kern w:val="2"/>
          <w:sz w:val="24"/>
          <w:szCs w:val="24"/>
          <w:lang w:eastAsia="ko-KR"/>
          <w14:ligatures w14:val="standardContextual"/>
        </w:rPr>
        <w:tab/>
      </w:r>
      <w:r>
        <w:rPr>
          <w:lang w:eastAsia="zh-CN"/>
        </w:rPr>
        <w:t>Scenario 5a: 17GHz TN DL interfering NTN DL</w:t>
      </w:r>
      <w:r>
        <w:tab/>
      </w:r>
      <w:r>
        <w:fldChar w:fldCharType="begin"/>
      </w:r>
      <w:r>
        <w:instrText xml:space="preserve"> PAGEREF _Toc233983497 \h </w:instrText>
      </w:r>
      <w:r>
        <w:fldChar w:fldCharType="separate"/>
      </w:r>
      <w:r>
        <w:t>126</w:t>
      </w:r>
      <w:r>
        <w:fldChar w:fldCharType="end"/>
      </w:r>
    </w:p>
    <w:p w14:paraId="0B487287" w14:textId="61B750BF" w:rsidR="00444AB3" w:rsidRDefault="00444AB3">
      <w:pPr>
        <w:pStyle w:val="TOC3"/>
        <w:rPr>
          <w:rFonts w:asciiTheme="minorHAnsi" w:eastAsiaTheme="minorEastAsia" w:hAnsiTheme="minorHAnsi" w:cstheme="minorBidi"/>
          <w:kern w:val="2"/>
          <w:sz w:val="24"/>
          <w:szCs w:val="24"/>
          <w:lang w:eastAsia="ko-KR"/>
          <w14:ligatures w14:val="standardContextual"/>
        </w:rPr>
      </w:pPr>
      <w:r>
        <w:rPr>
          <w:lang w:eastAsia="zh-CN"/>
        </w:rPr>
        <w:t>6a.4.6</w:t>
      </w:r>
      <w:r>
        <w:rPr>
          <w:rFonts w:asciiTheme="minorHAnsi" w:eastAsiaTheme="minorEastAsia" w:hAnsiTheme="minorHAnsi" w:cstheme="minorBidi"/>
          <w:kern w:val="2"/>
          <w:sz w:val="24"/>
          <w:szCs w:val="24"/>
          <w:lang w:eastAsia="ko-KR"/>
          <w14:ligatures w14:val="standardContextual"/>
        </w:rPr>
        <w:tab/>
      </w:r>
      <w:r>
        <w:rPr>
          <w:lang w:eastAsia="zh-CN"/>
        </w:rPr>
        <w:t>Scenario 6a: 17GHz NTN DL interfering TN DL</w:t>
      </w:r>
      <w:r>
        <w:tab/>
      </w:r>
      <w:r>
        <w:fldChar w:fldCharType="begin"/>
      </w:r>
      <w:r>
        <w:instrText xml:space="preserve"> PAGEREF _Toc233983498 \h </w:instrText>
      </w:r>
      <w:r>
        <w:fldChar w:fldCharType="separate"/>
      </w:r>
      <w:r>
        <w:t>132</w:t>
      </w:r>
      <w:r>
        <w:fldChar w:fldCharType="end"/>
      </w:r>
    </w:p>
    <w:p w14:paraId="755E5837" w14:textId="61847772" w:rsidR="00444AB3" w:rsidRDefault="00444AB3">
      <w:pPr>
        <w:pStyle w:val="TOC3"/>
        <w:rPr>
          <w:rFonts w:asciiTheme="minorHAnsi" w:eastAsiaTheme="minorEastAsia" w:hAnsiTheme="minorHAnsi" w:cstheme="minorBidi"/>
          <w:kern w:val="2"/>
          <w:sz w:val="24"/>
          <w:szCs w:val="24"/>
          <w:lang w:eastAsia="ko-KR"/>
          <w14:ligatures w14:val="standardContextual"/>
        </w:rPr>
      </w:pPr>
      <w:r>
        <w:rPr>
          <w:lang w:eastAsia="zh-CN"/>
        </w:rPr>
        <w:t>6a.4.7</w:t>
      </w:r>
      <w:r>
        <w:rPr>
          <w:rFonts w:asciiTheme="minorHAnsi" w:eastAsiaTheme="minorEastAsia" w:hAnsiTheme="minorHAnsi" w:cstheme="minorBidi"/>
          <w:kern w:val="2"/>
          <w:sz w:val="24"/>
          <w:szCs w:val="24"/>
          <w:lang w:eastAsia="ko-KR"/>
          <w14:ligatures w14:val="standardContextual"/>
        </w:rPr>
        <w:tab/>
      </w:r>
      <w:r>
        <w:rPr>
          <w:lang w:eastAsia="zh-CN"/>
        </w:rPr>
        <w:t>Scenario 7a: 17GHz NTN DL interfering TN UL</w:t>
      </w:r>
      <w:r>
        <w:tab/>
      </w:r>
      <w:r>
        <w:fldChar w:fldCharType="begin"/>
      </w:r>
      <w:r>
        <w:instrText xml:space="preserve"> PAGEREF _Toc233983499 \h </w:instrText>
      </w:r>
      <w:r>
        <w:fldChar w:fldCharType="separate"/>
      </w:r>
      <w:r>
        <w:t>134</w:t>
      </w:r>
      <w:r>
        <w:fldChar w:fldCharType="end"/>
      </w:r>
    </w:p>
    <w:p w14:paraId="3F6B3882" w14:textId="0EE7B349" w:rsidR="00444AB3" w:rsidRDefault="00444AB3">
      <w:pPr>
        <w:pStyle w:val="TOC3"/>
        <w:rPr>
          <w:rFonts w:asciiTheme="minorHAnsi" w:eastAsiaTheme="minorEastAsia" w:hAnsiTheme="minorHAnsi" w:cstheme="minorBidi"/>
          <w:kern w:val="2"/>
          <w:sz w:val="24"/>
          <w:szCs w:val="24"/>
          <w:lang w:eastAsia="ko-KR"/>
          <w14:ligatures w14:val="standardContextual"/>
        </w:rPr>
      </w:pPr>
      <w:r>
        <w:rPr>
          <w:lang w:eastAsia="zh-CN"/>
        </w:rPr>
        <w:t>6a.4.8</w:t>
      </w:r>
      <w:r>
        <w:rPr>
          <w:rFonts w:asciiTheme="minorHAnsi" w:eastAsiaTheme="minorEastAsia" w:hAnsiTheme="minorHAnsi" w:cstheme="minorBidi"/>
          <w:kern w:val="2"/>
          <w:sz w:val="24"/>
          <w:szCs w:val="24"/>
          <w:lang w:eastAsia="ko-KR"/>
          <w14:ligatures w14:val="standardContextual"/>
        </w:rPr>
        <w:tab/>
      </w:r>
      <w:r>
        <w:rPr>
          <w:lang w:eastAsia="zh-CN"/>
        </w:rPr>
        <w:t>Scenario 8a: 17GHz TN UL interfering NTN DL</w:t>
      </w:r>
      <w:r>
        <w:tab/>
      </w:r>
      <w:r>
        <w:fldChar w:fldCharType="begin"/>
      </w:r>
      <w:r>
        <w:instrText xml:space="preserve"> PAGEREF _Toc233983500 \h </w:instrText>
      </w:r>
      <w:r>
        <w:fldChar w:fldCharType="separate"/>
      </w:r>
      <w:r>
        <w:t>136</w:t>
      </w:r>
      <w:r>
        <w:fldChar w:fldCharType="end"/>
      </w:r>
    </w:p>
    <w:p w14:paraId="0F6396E4" w14:textId="456F85E9" w:rsidR="00444AB3" w:rsidRDefault="00444AB3">
      <w:pPr>
        <w:pStyle w:val="TOC2"/>
        <w:rPr>
          <w:rFonts w:asciiTheme="minorHAnsi" w:eastAsiaTheme="minorEastAsia" w:hAnsiTheme="minorHAnsi" w:cstheme="minorBidi"/>
          <w:kern w:val="2"/>
          <w:sz w:val="24"/>
          <w:szCs w:val="24"/>
          <w:lang w:eastAsia="ko-KR"/>
          <w14:ligatures w14:val="standardContextual"/>
        </w:rPr>
      </w:pPr>
      <w:r>
        <w:rPr>
          <w:lang w:eastAsia="zh-CN"/>
        </w:rPr>
        <w:t>6a.5</w:t>
      </w:r>
      <w:r>
        <w:rPr>
          <w:rFonts w:asciiTheme="minorHAnsi" w:eastAsiaTheme="minorEastAsia" w:hAnsiTheme="minorHAnsi" w:cstheme="minorBidi"/>
          <w:kern w:val="2"/>
          <w:sz w:val="24"/>
          <w:szCs w:val="24"/>
          <w:lang w:eastAsia="ko-KR"/>
          <w14:ligatures w14:val="standardContextual"/>
        </w:rPr>
        <w:tab/>
      </w:r>
      <w:r>
        <w:rPr>
          <w:lang w:eastAsia="zh-CN"/>
        </w:rPr>
        <w:t>Summary of co-existence study</w:t>
      </w:r>
      <w:r>
        <w:tab/>
      </w:r>
      <w:r>
        <w:fldChar w:fldCharType="begin"/>
      </w:r>
      <w:r>
        <w:instrText xml:space="preserve"> PAGEREF _Toc233983501 \h </w:instrText>
      </w:r>
      <w:r>
        <w:fldChar w:fldCharType="separate"/>
      </w:r>
      <w:r>
        <w:t>139</w:t>
      </w:r>
      <w:r>
        <w:fldChar w:fldCharType="end"/>
      </w:r>
    </w:p>
    <w:p w14:paraId="7AA05D20" w14:textId="2940717A" w:rsidR="00444AB3" w:rsidRDefault="00444AB3">
      <w:pPr>
        <w:pStyle w:val="TOC3"/>
        <w:rPr>
          <w:rFonts w:asciiTheme="minorHAnsi" w:eastAsiaTheme="minorEastAsia" w:hAnsiTheme="minorHAnsi" w:cstheme="minorBidi"/>
          <w:kern w:val="2"/>
          <w:sz w:val="24"/>
          <w:szCs w:val="24"/>
          <w:lang w:eastAsia="ko-KR"/>
          <w14:ligatures w14:val="standardContextual"/>
        </w:rPr>
      </w:pPr>
      <w:r>
        <w:rPr>
          <w:lang w:eastAsia="zh-CN"/>
        </w:rPr>
        <w:t>6a.5.1</w:t>
      </w:r>
      <w:r>
        <w:rPr>
          <w:rFonts w:asciiTheme="minorHAnsi" w:eastAsiaTheme="minorEastAsia" w:hAnsiTheme="minorHAnsi" w:cstheme="minorBidi"/>
          <w:kern w:val="2"/>
          <w:sz w:val="24"/>
          <w:szCs w:val="24"/>
          <w:lang w:eastAsia="ko-KR"/>
          <w14:ligatures w14:val="standardContextual"/>
        </w:rPr>
        <w:tab/>
      </w:r>
      <w:r>
        <w:rPr>
          <w:lang w:eastAsia="zh-CN"/>
        </w:rPr>
        <w:t>Coexistence at 17/27GHz</w:t>
      </w:r>
      <w:r>
        <w:tab/>
      </w:r>
      <w:r>
        <w:fldChar w:fldCharType="begin"/>
      </w:r>
      <w:r>
        <w:instrText xml:space="preserve"> PAGEREF _Toc233983502 \h </w:instrText>
      </w:r>
      <w:r>
        <w:fldChar w:fldCharType="separate"/>
      </w:r>
      <w:r>
        <w:t>139</w:t>
      </w:r>
      <w:r>
        <w:fldChar w:fldCharType="end"/>
      </w:r>
    </w:p>
    <w:p w14:paraId="75218C95" w14:textId="57A569E6" w:rsidR="00444AB3" w:rsidRDefault="00444AB3">
      <w:pPr>
        <w:pStyle w:val="TOC1"/>
        <w:rPr>
          <w:rFonts w:asciiTheme="minorHAnsi" w:eastAsiaTheme="minorEastAsia" w:hAnsiTheme="minorHAnsi" w:cstheme="minorBidi"/>
          <w:kern w:val="2"/>
          <w:sz w:val="24"/>
          <w:szCs w:val="24"/>
          <w:lang w:eastAsia="ko-KR"/>
          <w14:ligatures w14:val="standardContextual"/>
        </w:rPr>
      </w:pPr>
      <w:r>
        <w:lastRenderedPageBreak/>
        <w:t>6b</w:t>
      </w:r>
      <w:r>
        <w:rPr>
          <w:rFonts w:asciiTheme="minorHAnsi" w:eastAsiaTheme="minorEastAsia" w:hAnsiTheme="minorHAnsi" w:cstheme="minorBidi"/>
          <w:kern w:val="2"/>
          <w:sz w:val="24"/>
          <w:szCs w:val="24"/>
          <w:lang w:eastAsia="ko-KR"/>
          <w14:ligatures w14:val="standardContextual"/>
        </w:rPr>
        <w:tab/>
      </w:r>
      <w:r>
        <w:t>Co-existence study for NTN HPUE in FR1</w:t>
      </w:r>
      <w:r>
        <w:tab/>
      </w:r>
      <w:r>
        <w:fldChar w:fldCharType="begin"/>
      </w:r>
      <w:r>
        <w:instrText xml:space="preserve"> PAGEREF _Toc233983503 \h </w:instrText>
      </w:r>
      <w:r>
        <w:fldChar w:fldCharType="separate"/>
      </w:r>
      <w:r>
        <w:t>140</w:t>
      </w:r>
      <w:r>
        <w:fldChar w:fldCharType="end"/>
      </w:r>
    </w:p>
    <w:p w14:paraId="231B28FE" w14:textId="46D0DCB6" w:rsidR="00444AB3" w:rsidRDefault="00444AB3">
      <w:pPr>
        <w:pStyle w:val="TOC2"/>
        <w:rPr>
          <w:rFonts w:asciiTheme="minorHAnsi" w:eastAsiaTheme="minorEastAsia" w:hAnsiTheme="minorHAnsi" w:cstheme="minorBidi"/>
          <w:kern w:val="2"/>
          <w:sz w:val="24"/>
          <w:szCs w:val="24"/>
          <w:lang w:eastAsia="ko-KR"/>
          <w14:ligatures w14:val="standardContextual"/>
        </w:rPr>
      </w:pPr>
      <w:r>
        <w:t>6b.1</w:t>
      </w:r>
      <w:r>
        <w:rPr>
          <w:rFonts w:asciiTheme="minorHAnsi" w:eastAsiaTheme="minorEastAsia" w:hAnsiTheme="minorHAnsi" w:cstheme="minorBidi"/>
          <w:kern w:val="2"/>
          <w:sz w:val="24"/>
          <w:szCs w:val="24"/>
          <w:lang w:eastAsia="ko-KR"/>
          <w14:ligatures w14:val="standardContextual"/>
        </w:rPr>
        <w:tab/>
      </w:r>
      <w:r>
        <w:t>Co-existence simulation scenario for NTN HPUE in FR1</w:t>
      </w:r>
      <w:r>
        <w:tab/>
      </w:r>
      <w:r>
        <w:fldChar w:fldCharType="begin"/>
      </w:r>
      <w:r>
        <w:instrText xml:space="preserve"> PAGEREF _Toc233983504 \h </w:instrText>
      </w:r>
      <w:r>
        <w:fldChar w:fldCharType="separate"/>
      </w:r>
      <w:r>
        <w:t>140</w:t>
      </w:r>
      <w:r>
        <w:fldChar w:fldCharType="end"/>
      </w:r>
    </w:p>
    <w:p w14:paraId="64004B4C" w14:textId="5B662317" w:rsidR="00444AB3" w:rsidRDefault="00444AB3">
      <w:pPr>
        <w:pStyle w:val="TOC2"/>
        <w:rPr>
          <w:rFonts w:asciiTheme="minorHAnsi" w:eastAsiaTheme="minorEastAsia" w:hAnsiTheme="minorHAnsi" w:cstheme="minorBidi"/>
          <w:kern w:val="2"/>
          <w:sz w:val="24"/>
          <w:szCs w:val="24"/>
          <w:lang w:eastAsia="ko-KR"/>
          <w14:ligatures w14:val="standardContextual"/>
        </w:rPr>
      </w:pPr>
      <w:r>
        <w:t>6b.2</w:t>
      </w:r>
      <w:r>
        <w:rPr>
          <w:rFonts w:asciiTheme="minorHAnsi" w:eastAsiaTheme="minorEastAsia" w:hAnsiTheme="minorHAnsi" w:cstheme="minorBidi"/>
          <w:kern w:val="2"/>
          <w:sz w:val="24"/>
          <w:szCs w:val="24"/>
          <w:lang w:eastAsia="ko-KR"/>
          <w14:ligatures w14:val="standardContextual"/>
        </w:rPr>
        <w:tab/>
      </w:r>
      <w:r>
        <w:t>Co-existence simulation assumption for NTN HPUE in FR1</w:t>
      </w:r>
      <w:r>
        <w:tab/>
      </w:r>
      <w:r>
        <w:fldChar w:fldCharType="begin"/>
      </w:r>
      <w:r>
        <w:instrText xml:space="preserve"> PAGEREF _Toc233983505 \h </w:instrText>
      </w:r>
      <w:r>
        <w:fldChar w:fldCharType="separate"/>
      </w:r>
      <w:r>
        <w:t>142</w:t>
      </w:r>
      <w:r>
        <w:fldChar w:fldCharType="end"/>
      </w:r>
    </w:p>
    <w:p w14:paraId="7A559732" w14:textId="27B17467" w:rsidR="00444AB3" w:rsidRDefault="00444AB3">
      <w:pPr>
        <w:pStyle w:val="TOC3"/>
        <w:rPr>
          <w:rFonts w:asciiTheme="minorHAnsi" w:eastAsiaTheme="minorEastAsia" w:hAnsiTheme="minorHAnsi" w:cstheme="minorBidi"/>
          <w:kern w:val="2"/>
          <w:sz w:val="24"/>
          <w:szCs w:val="24"/>
          <w:lang w:eastAsia="ko-KR"/>
          <w14:ligatures w14:val="standardContextual"/>
        </w:rPr>
      </w:pPr>
      <w:r>
        <w:t>6b.2.1</w:t>
      </w:r>
      <w:r>
        <w:rPr>
          <w:rFonts w:asciiTheme="minorHAnsi" w:eastAsiaTheme="minorEastAsia" w:hAnsiTheme="minorHAnsi" w:cstheme="minorBidi"/>
          <w:kern w:val="2"/>
          <w:sz w:val="24"/>
          <w:szCs w:val="24"/>
          <w:lang w:eastAsia="ko-KR"/>
          <w14:ligatures w14:val="standardContextual"/>
        </w:rPr>
        <w:tab/>
      </w:r>
      <w:r>
        <w:t>Network layout model</w:t>
      </w:r>
      <w:r>
        <w:tab/>
      </w:r>
      <w:r>
        <w:fldChar w:fldCharType="begin"/>
      </w:r>
      <w:r>
        <w:instrText xml:space="preserve"> PAGEREF _Toc233983506 \h </w:instrText>
      </w:r>
      <w:r>
        <w:fldChar w:fldCharType="separate"/>
      </w:r>
      <w:r>
        <w:t>142</w:t>
      </w:r>
      <w:r>
        <w:fldChar w:fldCharType="end"/>
      </w:r>
    </w:p>
    <w:p w14:paraId="40964B48" w14:textId="5AF58AA7" w:rsidR="00444AB3" w:rsidRDefault="00444AB3">
      <w:pPr>
        <w:pStyle w:val="TOC4"/>
        <w:rPr>
          <w:rFonts w:asciiTheme="minorHAnsi" w:eastAsiaTheme="minorEastAsia" w:hAnsiTheme="minorHAnsi" w:cstheme="minorBidi"/>
          <w:kern w:val="2"/>
          <w:sz w:val="24"/>
          <w:szCs w:val="24"/>
          <w:lang w:eastAsia="ko-KR"/>
          <w14:ligatures w14:val="standardContextual"/>
        </w:rPr>
      </w:pPr>
      <w:r>
        <w:t>6b.2.1.1</w:t>
      </w:r>
      <w:r>
        <w:rPr>
          <w:rFonts w:asciiTheme="minorHAnsi" w:eastAsiaTheme="minorEastAsia" w:hAnsiTheme="minorHAnsi" w:cstheme="minorBidi"/>
          <w:kern w:val="2"/>
          <w:sz w:val="24"/>
          <w:szCs w:val="24"/>
          <w:lang w:eastAsia="ko-KR"/>
          <w14:ligatures w14:val="standardContextual"/>
        </w:rPr>
        <w:tab/>
      </w:r>
      <w:r>
        <w:t>Co-existence between NTN satellite and TN</w:t>
      </w:r>
      <w:r>
        <w:tab/>
      </w:r>
      <w:r>
        <w:fldChar w:fldCharType="begin"/>
      </w:r>
      <w:r>
        <w:instrText xml:space="preserve"> PAGEREF _Toc233983507 \h </w:instrText>
      </w:r>
      <w:r>
        <w:fldChar w:fldCharType="separate"/>
      </w:r>
      <w:r>
        <w:t>142</w:t>
      </w:r>
      <w:r>
        <w:fldChar w:fldCharType="end"/>
      </w:r>
    </w:p>
    <w:p w14:paraId="60D2D535" w14:textId="43968FCE" w:rsidR="00444AB3" w:rsidRDefault="00444AB3">
      <w:pPr>
        <w:pStyle w:val="TOC3"/>
        <w:rPr>
          <w:rFonts w:asciiTheme="minorHAnsi" w:eastAsiaTheme="minorEastAsia" w:hAnsiTheme="minorHAnsi" w:cstheme="minorBidi"/>
          <w:kern w:val="2"/>
          <w:sz w:val="24"/>
          <w:szCs w:val="24"/>
          <w:lang w:eastAsia="ko-KR"/>
          <w14:ligatures w14:val="standardContextual"/>
        </w:rPr>
      </w:pPr>
      <w:r>
        <w:rPr>
          <w:lang w:eastAsia="zh-CN"/>
        </w:rPr>
        <w:t>6b.2.2</w:t>
      </w:r>
      <w:r>
        <w:rPr>
          <w:rFonts w:asciiTheme="minorHAnsi" w:eastAsiaTheme="minorEastAsia" w:hAnsiTheme="minorHAnsi" w:cstheme="minorBidi"/>
          <w:kern w:val="2"/>
          <w:sz w:val="24"/>
          <w:szCs w:val="24"/>
          <w:lang w:eastAsia="ko-KR"/>
          <w14:ligatures w14:val="standardContextual"/>
        </w:rPr>
        <w:tab/>
      </w:r>
      <w:r>
        <w:rPr>
          <w:lang w:eastAsia="zh-CN"/>
        </w:rPr>
        <w:t>System parameters</w:t>
      </w:r>
      <w:r>
        <w:tab/>
      </w:r>
      <w:r>
        <w:fldChar w:fldCharType="begin"/>
      </w:r>
      <w:r>
        <w:instrText xml:space="preserve"> PAGEREF _Toc233983508 \h </w:instrText>
      </w:r>
      <w:r>
        <w:fldChar w:fldCharType="separate"/>
      </w:r>
      <w:r>
        <w:t>143</w:t>
      </w:r>
      <w:r>
        <w:fldChar w:fldCharType="end"/>
      </w:r>
    </w:p>
    <w:p w14:paraId="134A3A1C" w14:textId="626F4E84" w:rsidR="00444AB3" w:rsidRDefault="00444AB3">
      <w:pPr>
        <w:pStyle w:val="TOC4"/>
        <w:rPr>
          <w:rFonts w:asciiTheme="minorHAnsi" w:eastAsiaTheme="minorEastAsia" w:hAnsiTheme="minorHAnsi" w:cstheme="minorBidi"/>
          <w:kern w:val="2"/>
          <w:sz w:val="24"/>
          <w:szCs w:val="24"/>
          <w:lang w:eastAsia="ko-KR"/>
          <w14:ligatures w14:val="standardContextual"/>
        </w:rPr>
      </w:pPr>
      <w:r>
        <w:t>6b.2.2.1</w:t>
      </w:r>
      <w:r>
        <w:rPr>
          <w:rFonts w:asciiTheme="minorHAnsi" w:eastAsiaTheme="minorEastAsia" w:hAnsiTheme="minorHAnsi" w:cstheme="minorBidi"/>
          <w:kern w:val="2"/>
          <w:sz w:val="24"/>
          <w:szCs w:val="24"/>
          <w:lang w:eastAsia="ko-KR"/>
          <w14:ligatures w14:val="standardContextual"/>
        </w:rPr>
        <w:tab/>
      </w:r>
      <w:r>
        <w:t>Satellite parameters</w:t>
      </w:r>
      <w:r>
        <w:tab/>
      </w:r>
      <w:r>
        <w:fldChar w:fldCharType="begin"/>
      </w:r>
      <w:r>
        <w:instrText xml:space="preserve"> PAGEREF _Toc233983509 \h </w:instrText>
      </w:r>
      <w:r>
        <w:fldChar w:fldCharType="separate"/>
      </w:r>
      <w:r>
        <w:t>143</w:t>
      </w:r>
      <w:r>
        <w:fldChar w:fldCharType="end"/>
      </w:r>
    </w:p>
    <w:p w14:paraId="21A3EE35" w14:textId="78EE2C80" w:rsidR="00444AB3" w:rsidRDefault="00444AB3">
      <w:pPr>
        <w:pStyle w:val="TOC4"/>
        <w:rPr>
          <w:rFonts w:asciiTheme="minorHAnsi" w:eastAsiaTheme="minorEastAsia" w:hAnsiTheme="minorHAnsi" w:cstheme="minorBidi"/>
          <w:kern w:val="2"/>
          <w:sz w:val="24"/>
          <w:szCs w:val="24"/>
          <w:lang w:eastAsia="ko-KR"/>
          <w14:ligatures w14:val="standardContextual"/>
        </w:rPr>
      </w:pPr>
      <w:r>
        <w:t>6b.2.2.2</w:t>
      </w:r>
      <w:r>
        <w:rPr>
          <w:rFonts w:asciiTheme="minorHAnsi" w:eastAsiaTheme="minorEastAsia" w:hAnsiTheme="minorHAnsi" w:cstheme="minorBidi"/>
          <w:kern w:val="2"/>
          <w:sz w:val="24"/>
          <w:szCs w:val="24"/>
          <w:lang w:eastAsia="ko-KR"/>
          <w14:ligatures w14:val="standardContextual"/>
        </w:rPr>
        <w:tab/>
      </w:r>
      <w:r>
        <w:t>NTN UE parameters</w:t>
      </w:r>
      <w:r>
        <w:tab/>
      </w:r>
      <w:r>
        <w:fldChar w:fldCharType="begin"/>
      </w:r>
      <w:r>
        <w:instrText xml:space="preserve"> PAGEREF _Toc233983510 \h </w:instrText>
      </w:r>
      <w:r>
        <w:fldChar w:fldCharType="separate"/>
      </w:r>
      <w:r>
        <w:t>145</w:t>
      </w:r>
      <w:r>
        <w:fldChar w:fldCharType="end"/>
      </w:r>
    </w:p>
    <w:p w14:paraId="28F63D46" w14:textId="58B63DE5" w:rsidR="00444AB3" w:rsidRDefault="00444AB3">
      <w:pPr>
        <w:pStyle w:val="TOC4"/>
        <w:rPr>
          <w:rFonts w:asciiTheme="minorHAnsi" w:eastAsiaTheme="minorEastAsia" w:hAnsiTheme="minorHAnsi" w:cstheme="minorBidi"/>
          <w:kern w:val="2"/>
          <w:sz w:val="24"/>
          <w:szCs w:val="24"/>
          <w:lang w:eastAsia="ko-KR"/>
          <w14:ligatures w14:val="standardContextual"/>
        </w:rPr>
      </w:pPr>
      <w:r>
        <w:t>6b.2.2.3</w:t>
      </w:r>
      <w:r>
        <w:rPr>
          <w:rFonts w:asciiTheme="minorHAnsi" w:eastAsiaTheme="minorEastAsia" w:hAnsiTheme="minorHAnsi" w:cstheme="minorBidi"/>
          <w:kern w:val="2"/>
          <w:sz w:val="24"/>
          <w:szCs w:val="24"/>
          <w:lang w:eastAsia="ko-KR"/>
          <w14:ligatures w14:val="standardContextual"/>
        </w:rPr>
        <w:tab/>
      </w:r>
      <w:r>
        <w:t>TN parameters</w:t>
      </w:r>
      <w:r>
        <w:tab/>
      </w:r>
      <w:r>
        <w:fldChar w:fldCharType="begin"/>
      </w:r>
      <w:r>
        <w:instrText xml:space="preserve"> PAGEREF _Toc233983511 \h </w:instrText>
      </w:r>
      <w:r>
        <w:fldChar w:fldCharType="separate"/>
      </w:r>
      <w:r>
        <w:t>146</w:t>
      </w:r>
      <w:r>
        <w:fldChar w:fldCharType="end"/>
      </w:r>
    </w:p>
    <w:p w14:paraId="09996DFD" w14:textId="31E51ABE" w:rsidR="00444AB3" w:rsidRDefault="00444AB3">
      <w:pPr>
        <w:pStyle w:val="TOC3"/>
        <w:rPr>
          <w:rFonts w:asciiTheme="minorHAnsi" w:eastAsiaTheme="minorEastAsia" w:hAnsiTheme="minorHAnsi" w:cstheme="minorBidi"/>
          <w:kern w:val="2"/>
          <w:sz w:val="24"/>
          <w:szCs w:val="24"/>
          <w:lang w:eastAsia="ko-KR"/>
          <w14:ligatures w14:val="standardContextual"/>
        </w:rPr>
      </w:pPr>
      <w:r>
        <w:rPr>
          <w:lang w:eastAsia="zh-CN"/>
        </w:rPr>
        <w:t>6b.2.3</w:t>
      </w:r>
      <w:r>
        <w:rPr>
          <w:rFonts w:asciiTheme="minorHAnsi" w:eastAsiaTheme="minorEastAsia" w:hAnsiTheme="minorHAnsi" w:cstheme="minorBidi"/>
          <w:kern w:val="2"/>
          <w:sz w:val="24"/>
          <w:szCs w:val="24"/>
          <w:lang w:eastAsia="ko-KR"/>
          <w14:ligatures w14:val="standardContextual"/>
        </w:rPr>
        <w:tab/>
      </w:r>
      <w:r>
        <w:rPr>
          <w:lang w:eastAsia="zh-CN"/>
        </w:rPr>
        <w:t>Antenna and beam forming pattern modelling</w:t>
      </w:r>
      <w:r>
        <w:tab/>
      </w:r>
      <w:r>
        <w:fldChar w:fldCharType="begin"/>
      </w:r>
      <w:r>
        <w:instrText xml:space="preserve"> PAGEREF _Toc233983512 \h </w:instrText>
      </w:r>
      <w:r>
        <w:fldChar w:fldCharType="separate"/>
      </w:r>
      <w:r>
        <w:t>147</w:t>
      </w:r>
      <w:r>
        <w:fldChar w:fldCharType="end"/>
      </w:r>
    </w:p>
    <w:p w14:paraId="5E1D484B" w14:textId="4F87A574" w:rsidR="00444AB3" w:rsidRDefault="00444AB3">
      <w:pPr>
        <w:pStyle w:val="TOC4"/>
        <w:rPr>
          <w:rFonts w:asciiTheme="minorHAnsi" w:eastAsiaTheme="minorEastAsia" w:hAnsiTheme="minorHAnsi" w:cstheme="minorBidi"/>
          <w:kern w:val="2"/>
          <w:sz w:val="24"/>
          <w:szCs w:val="24"/>
          <w:lang w:eastAsia="ko-KR"/>
          <w14:ligatures w14:val="standardContextual"/>
        </w:rPr>
      </w:pPr>
      <w:r>
        <w:t>6b.2.3.1</w:t>
      </w:r>
      <w:r>
        <w:rPr>
          <w:rFonts w:asciiTheme="minorHAnsi" w:eastAsiaTheme="minorEastAsia" w:hAnsiTheme="minorHAnsi" w:cstheme="minorBidi"/>
          <w:kern w:val="2"/>
          <w:sz w:val="24"/>
          <w:szCs w:val="24"/>
          <w:lang w:eastAsia="ko-KR"/>
          <w14:ligatures w14:val="standardContextual"/>
        </w:rPr>
        <w:tab/>
      </w:r>
      <w:r>
        <w:t>NTN SAN and NTN UE</w:t>
      </w:r>
      <w:r>
        <w:tab/>
      </w:r>
      <w:r>
        <w:fldChar w:fldCharType="begin"/>
      </w:r>
      <w:r>
        <w:instrText xml:space="preserve"> PAGEREF _Toc233983513 \h </w:instrText>
      </w:r>
      <w:r>
        <w:fldChar w:fldCharType="separate"/>
      </w:r>
      <w:r>
        <w:t>147</w:t>
      </w:r>
      <w:r>
        <w:fldChar w:fldCharType="end"/>
      </w:r>
    </w:p>
    <w:p w14:paraId="246B46BB" w14:textId="222A9767" w:rsidR="00444AB3" w:rsidRDefault="00444AB3">
      <w:pPr>
        <w:pStyle w:val="TOC4"/>
        <w:rPr>
          <w:rFonts w:asciiTheme="minorHAnsi" w:eastAsiaTheme="minorEastAsia" w:hAnsiTheme="minorHAnsi" w:cstheme="minorBidi"/>
          <w:kern w:val="2"/>
          <w:sz w:val="24"/>
          <w:szCs w:val="24"/>
          <w:lang w:eastAsia="ko-KR"/>
          <w14:ligatures w14:val="standardContextual"/>
        </w:rPr>
      </w:pPr>
      <w:r>
        <w:t>6b.2.3.2</w:t>
      </w:r>
      <w:r>
        <w:rPr>
          <w:rFonts w:asciiTheme="minorHAnsi" w:eastAsiaTheme="minorEastAsia" w:hAnsiTheme="minorHAnsi" w:cstheme="minorBidi"/>
          <w:kern w:val="2"/>
          <w:sz w:val="24"/>
          <w:szCs w:val="24"/>
          <w:lang w:eastAsia="ko-KR"/>
          <w14:ligatures w14:val="standardContextual"/>
        </w:rPr>
        <w:tab/>
      </w:r>
      <w:r>
        <w:t>TN BS and TN UE</w:t>
      </w:r>
      <w:r>
        <w:tab/>
      </w:r>
      <w:r>
        <w:fldChar w:fldCharType="begin"/>
      </w:r>
      <w:r>
        <w:instrText xml:space="preserve"> PAGEREF _Toc233983514 \h </w:instrText>
      </w:r>
      <w:r>
        <w:fldChar w:fldCharType="separate"/>
      </w:r>
      <w:r>
        <w:t>151</w:t>
      </w:r>
      <w:r>
        <w:fldChar w:fldCharType="end"/>
      </w:r>
    </w:p>
    <w:p w14:paraId="42853379" w14:textId="11B7D0D6" w:rsidR="00444AB3" w:rsidRDefault="00444AB3">
      <w:pPr>
        <w:pStyle w:val="TOC3"/>
        <w:rPr>
          <w:rFonts w:asciiTheme="minorHAnsi" w:eastAsiaTheme="minorEastAsia" w:hAnsiTheme="minorHAnsi" w:cstheme="minorBidi"/>
          <w:kern w:val="2"/>
          <w:sz w:val="24"/>
          <w:szCs w:val="24"/>
          <w:lang w:eastAsia="ko-KR"/>
          <w14:ligatures w14:val="standardContextual"/>
        </w:rPr>
      </w:pPr>
      <w:r w:rsidRPr="0011510D">
        <w:rPr>
          <w:lang w:val="sv-SE" w:eastAsia="zh-CN"/>
        </w:rPr>
        <w:t>6b.2.4</w:t>
      </w:r>
      <w:r>
        <w:rPr>
          <w:rFonts w:asciiTheme="minorHAnsi" w:eastAsiaTheme="minorEastAsia" w:hAnsiTheme="minorHAnsi" w:cstheme="minorBidi"/>
          <w:kern w:val="2"/>
          <w:sz w:val="24"/>
          <w:szCs w:val="24"/>
          <w:lang w:eastAsia="ko-KR"/>
          <w14:ligatures w14:val="standardContextual"/>
        </w:rPr>
        <w:tab/>
      </w:r>
      <w:r w:rsidRPr="0011510D">
        <w:rPr>
          <w:lang w:val="sv-SE" w:eastAsia="zh-CN"/>
        </w:rPr>
        <w:t>ACIR model</w:t>
      </w:r>
      <w:r>
        <w:tab/>
      </w:r>
      <w:r>
        <w:fldChar w:fldCharType="begin"/>
      </w:r>
      <w:r>
        <w:instrText xml:space="preserve"> PAGEREF _Toc233983515 \h </w:instrText>
      </w:r>
      <w:r>
        <w:fldChar w:fldCharType="separate"/>
      </w:r>
      <w:r>
        <w:t>152</w:t>
      </w:r>
      <w:r>
        <w:fldChar w:fldCharType="end"/>
      </w:r>
    </w:p>
    <w:p w14:paraId="0B148400" w14:textId="708F9373" w:rsidR="00444AB3" w:rsidRDefault="00444AB3">
      <w:pPr>
        <w:pStyle w:val="TOC4"/>
        <w:rPr>
          <w:rFonts w:asciiTheme="minorHAnsi" w:eastAsiaTheme="minorEastAsia" w:hAnsiTheme="minorHAnsi" w:cstheme="minorBidi"/>
          <w:kern w:val="2"/>
          <w:sz w:val="24"/>
          <w:szCs w:val="24"/>
          <w:lang w:eastAsia="ko-KR"/>
          <w14:ligatures w14:val="standardContextual"/>
        </w:rPr>
      </w:pPr>
      <w:r w:rsidRPr="0011510D">
        <w:rPr>
          <w:lang w:val="sv-SE"/>
        </w:rPr>
        <w:t>6b.2.4.1</w:t>
      </w:r>
      <w:r>
        <w:rPr>
          <w:rFonts w:asciiTheme="minorHAnsi" w:eastAsiaTheme="minorEastAsia" w:hAnsiTheme="minorHAnsi" w:cstheme="minorBidi"/>
          <w:kern w:val="2"/>
          <w:sz w:val="24"/>
          <w:szCs w:val="24"/>
          <w:lang w:eastAsia="ko-KR"/>
          <w14:ligatures w14:val="standardContextual"/>
        </w:rPr>
        <w:tab/>
      </w:r>
      <w:r w:rsidRPr="0011510D">
        <w:rPr>
          <w:lang w:val="sv-SE"/>
        </w:rPr>
        <w:t>NR-NTN</w:t>
      </w:r>
      <w:r>
        <w:tab/>
      </w:r>
      <w:r>
        <w:fldChar w:fldCharType="begin"/>
      </w:r>
      <w:r>
        <w:instrText xml:space="preserve"> PAGEREF _Toc233983516 \h </w:instrText>
      </w:r>
      <w:r>
        <w:fldChar w:fldCharType="separate"/>
      </w:r>
      <w:r>
        <w:t>152</w:t>
      </w:r>
      <w:r>
        <w:fldChar w:fldCharType="end"/>
      </w:r>
    </w:p>
    <w:p w14:paraId="2D189BB7" w14:textId="7C03CD74" w:rsidR="00444AB3" w:rsidRDefault="00444AB3">
      <w:pPr>
        <w:pStyle w:val="TOC4"/>
        <w:rPr>
          <w:rFonts w:asciiTheme="minorHAnsi" w:eastAsiaTheme="minorEastAsia" w:hAnsiTheme="minorHAnsi" w:cstheme="minorBidi"/>
          <w:kern w:val="2"/>
          <w:sz w:val="24"/>
          <w:szCs w:val="24"/>
          <w:lang w:eastAsia="ko-KR"/>
          <w14:ligatures w14:val="standardContextual"/>
        </w:rPr>
      </w:pPr>
      <w:r>
        <w:t>6b.2.4.2</w:t>
      </w:r>
      <w:r>
        <w:rPr>
          <w:rFonts w:asciiTheme="minorHAnsi" w:eastAsiaTheme="minorEastAsia" w:hAnsiTheme="minorHAnsi" w:cstheme="minorBidi"/>
          <w:kern w:val="2"/>
          <w:sz w:val="24"/>
          <w:szCs w:val="24"/>
          <w:lang w:eastAsia="ko-KR"/>
          <w14:ligatures w14:val="standardContextual"/>
        </w:rPr>
        <w:tab/>
      </w:r>
      <w:r>
        <w:t>IoT-NTN</w:t>
      </w:r>
      <w:r>
        <w:tab/>
      </w:r>
      <w:r>
        <w:fldChar w:fldCharType="begin"/>
      </w:r>
      <w:r>
        <w:instrText xml:space="preserve"> PAGEREF _Toc233983517 \h </w:instrText>
      </w:r>
      <w:r>
        <w:fldChar w:fldCharType="separate"/>
      </w:r>
      <w:r>
        <w:t>152</w:t>
      </w:r>
      <w:r>
        <w:fldChar w:fldCharType="end"/>
      </w:r>
    </w:p>
    <w:p w14:paraId="241A794C" w14:textId="1480D946" w:rsidR="00444AB3" w:rsidRDefault="00444AB3">
      <w:pPr>
        <w:pStyle w:val="TOC3"/>
        <w:rPr>
          <w:rFonts w:asciiTheme="minorHAnsi" w:eastAsiaTheme="minorEastAsia" w:hAnsiTheme="minorHAnsi" w:cstheme="minorBidi"/>
          <w:kern w:val="2"/>
          <w:sz w:val="24"/>
          <w:szCs w:val="24"/>
          <w:lang w:eastAsia="ko-KR"/>
          <w14:ligatures w14:val="standardContextual"/>
        </w:rPr>
      </w:pPr>
      <w:r>
        <w:rPr>
          <w:lang w:eastAsia="zh-CN"/>
        </w:rPr>
        <w:t>6b.2.5</w:t>
      </w:r>
      <w:r>
        <w:rPr>
          <w:rFonts w:asciiTheme="minorHAnsi" w:eastAsiaTheme="minorEastAsia" w:hAnsiTheme="minorHAnsi" w:cstheme="minorBidi"/>
          <w:kern w:val="2"/>
          <w:sz w:val="24"/>
          <w:szCs w:val="24"/>
          <w:lang w:eastAsia="ko-KR"/>
          <w14:ligatures w14:val="standardContextual"/>
        </w:rPr>
        <w:tab/>
      </w:r>
      <w:r>
        <w:rPr>
          <w:lang w:eastAsia="zh-CN"/>
        </w:rPr>
        <w:t>Propagation model</w:t>
      </w:r>
      <w:r>
        <w:tab/>
      </w:r>
      <w:r>
        <w:fldChar w:fldCharType="begin"/>
      </w:r>
      <w:r>
        <w:instrText xml:space="preserve"> PAGEREF _Toc233983518 \h </w:instrText>
      </w:r>
      <w:r>
        <w:fldChar w:fldCharType="separate"/>
      </w:r>
      <w:r>
        <w:t>152</w:t>
      </w:r>
      <w:r>
        <w:fldChar w:fldCharType="end"/>
      </w:r>
    </w:p>
    <w:p w14:paraId="26AC2CD5" w14:textId="03F608A3" w:rsidR="00444AB3" w:rsidRDefault="00444AB3">
      <w:pPr>
        <w:pStyle w:val="TOC4"/>
        <w:rPr>
          <w:rFonts w:asciiTheme="minorHAnsi" w:eastAsiaTheme="minorEastAsia" w:hAnsiTheme="minorHAnsi" w:cstheme="minorBidi"/>
          <w:kern w:val="2"/>
          <w:sz w:val="24"/>
          <w:szCs w:val="24"/>
          <w:lang w:eastAsia="ko-KR"/>
          <w14:ligatures w14:val="standardContextual"/>
        </w:rPr>
      </w:pPr>
      <w:r>
        <w:t>6b.2.5.1</w:t>
      </w:r>
      <w:r>
        <w:rPr>
          <w:rFonts w:asciiTheme="minorHAnsi" w:eastAsiaTheme="minorEastAsia" w:hAnsiTheme="minorHAnsi" w:cstheme="minorBidi"/>
          <w:kern w:val="2"/>
          <w:sz w:val="24"/>
          <w:szCs w:val="24"/>
          <w:lang w:eastAsia="ko-KR"/>
          <w14:ligatures w14:val="standardContextual"/>
        </w:rPr>
        <w:tab/>
      </w:r>
      <w:r>
        <w:t>Propagation model between NTN SAN and UE</w:t>
      </w:r>
      <w:r>
        <w:tab/>
      </w:r>
      <w:r>
        <w:fldChar w:fldCharType="begin"/>
      </w:r>
      <w:r>
        <w:instrText xml:space="preserve"> PAGEREF _Toc233983519 \h </w:instrText>
      </w:r>
      <w:r>
        <w:fldChar w:fldCharType="separate"/>
      </w:r>
      <w:r>
        <w:t>152</w:t>
      </w:r>
      <w:r>
        <w:fldChar w:fldCharType="end"/>
      </w:r>
    </w:p>
    <w:p w14:paraId="3640A126" w14:textId="34AE867F" w:rsidR="00444AB3" w:rsidRDefault="00444AB3">
      <w:pPr>
        <w:pStyle w:val="TOC4"/>
        <w:rPr>
          <w:rFonts w:asciiTheme="minorHAnsi" w:eastAsiaTheme="minorEastAsia" w:hAnsiTheme="minorHAnsi" w:cstheme="minorBidi"/>
          <w:kern w:val="2"/>
          <w:sz w:val="24"/>
          <w:szCs w:val="24"/>
          <w:lang w:eastAsia="ko-KR"/>
          <w14:ligatures w14:val="standardContextual"/>
        </w:rPr>
      </w:pPr>
      <w:r>
        <w:t>6b.2.5.2</w:t>
      </w:r>
      <w:r>
        <w:rPr>
          <w:rFonts w:asciiTheme="minorHAnsi" w:eastAsiaTheme="minorEastAsia" w:hAnsiTheme="minorHAnsi" w:cstheme="minorBidi"/>
          <w:kern w:val="2"/>
          <w:sz w:val="24"/>
          <w:szCs w:val="24"/>
          <w:lang w:eastAsia="ko-KR"/>
          <w14:ligatures w14:val="standardContextual"/>
        </w:rPr>
        <w:tab/>
      </w:r>
      <w:r>
        <w:t>Propagation model between TN BS and UE</w:t>
      </w:r>
      <w:r>
        <w:tab/>
      </w:r>
      <w:r>
        <w:fldChar w:fldCharType="begin"/>
      </w:r>
      <w:r>
        <w:instrText xml:space="preserve"> PAGEREF _Toc233983520 \h </w:instrText>
      </w:r>
      <w:r>
        <w:fldChar w:fldCharType="separate"/>
      </w:r>
      <w:r>
        <w:t>152</w:t>
      </w:r>
      <w:r>
        <w:fldChar w:fldCharType="end"/>
      </w:r>
    </w:p>
    <w:p w14:paraId="68730A5D" w14:textId="60226700" w:rsidR="00444AB3" w:rsidRDefault="00444AB3">
      <w:pPr>
        <w:pStyle w:val="TOC4"/>
        <w:rPr>
          <w:rFonts w:asciiTheme="minorHAnsi" w:eastAsiaTheme="minorEastAsia" w:hAnsiTheme="minorHAnsi" w:cstheme="minorBidi"/>
          <w:kern w:val="2"/>
          <w:sz w:val="24"/>
          <w:szCs w:val="24"/>
          <w:lang w:eastAsia="ko-KR"/>
          <w14:ligatures w14:val="standardContextual"/>
        </w:rPr>
      </w:pPr>
      <w:r>
        <w:t>6b.2.5.3</w:t>
      </w:r>
      <w:r>
        <w:rPr>
          <w:rFonts w:asciiTheme="minorHAnsi" w:eastAsiaTheme="minorEastAsia" w:hAnsiTheme="minorHAnsi" w:cstheme="minorBidi"/>
          <w:kern w:val="2"/>
          <w:sz w:val="24"/>
          <w:szCs w:val="24"/>
          <w:lang w:eastAsia="ko-KR"/>
          <w14:ligatures w14:val="standardContextual"/>
        </w:rPr>
        <w:tab/>
      </w:r>
      <w:r>
        <w:t>Propagation model between NTN SAN and TB BS</w:t>
      </w:r>
      <w:r>
        <w:tab/>
      </w:r>
      <w:r>
        <w:fldChar w:fldCharType="begin"/>
      </w:r>
      <w:r>
        <w:instrText xml:space="preserve"> PAGEREF _Toc233983521 \h </w:instrText>
      </w:r>
      <w:r>
        <w:fldChar w:fldCharType="separate"/>
      </w:r>
      <w:r>
        <w:t>152</w:t>
      </w:r>
      <w:r>
        <w:fldChar w:fldCharType="end"/>
      </w:r>
    </w:p>
    <w:p w14:paraId="206190A4" w14:textId="14437971" w:rsidR="00444AB3" w:rsidRDefault="00444AB3">
      <w:pPr>
        <w:pStyle w:val="TOC3"/>
        <w:rPr>
          <w:rFonts w:asciiTheme="minorHAnsi" w:eastAsiaTheme="minorEastAsia" w:hAnsiTheme="minorHAnsi" w:cstheme="minorBidi"/>
          <w:kern w:val="2"/>
          <w:sz w:val="24"/>
          <w:szCs w:val="24"/>
          <w:lang w:eastAsia="ko-KR"/>
          <w14:ligatures w14:val="standardContextual"/>
        </w:rPr>
      </w:pPr>
      <w:r>
        <w:rPr>
          <w:lang w:eastAsia="zh-CN"/>
        </w:rPr>
        <w:t>6b.2.6</w:t>
      </w:r>
      <w:r>
        <w:rPr>
          <w:rFonts w:asciiTheme="minorHAnsi" w:eastAsiaTheme="minorEastAsia" w:hAnsiTheme="minorHAnsi" w:cstheme="minorBidi"/>
          <w:kern w:val="2"/>
          <w:sz w:val="24"/>
          <w:szCs w:val="24"/>
          <w:lang w:eastAsia="ko-KR"/>
          <w14:ligatures w14:val="standardContextual"/>
        </w:rPr>
        <w:tab/>
      </w:r>
      <w:r>
        <w:t>Transmission power control model</w:t>
      </w:r>
      <w:r>
        <w:tab/>
      </w:r>
      <w:r>
        <w:fldChar w:fldCharType="begin"/>
      </w:r>
      <w:r>
        <w:instrText xml:space="preserve"> PAGEREF _Toc233983522 \h </w:instrText>
      </w:r>
      <w:r>
        <w:fldChar w:fldCharType="separate"/>
      </w:r>
      <w:r>
        <w:t>152</w:t>
      </w:r>
      <w:r>
        <w:fldChar w:fldCharType="end"/>
      </w:r>
    </w:p>
    <w:p w14:paraId="59F6AAE9" w14:textId="5A1D94C7" w:rsidR="00444AB3" w:rsidRDefault="00444AB3">
      <w:pPr>
        <w:pStyle w:val="TOC4"/>
        <w:rPr>
          <w:rFonts w:asciiTheme="minorHAnsi" w:eastAsiaTheme="minorEastAsia" w:hAnsiTheme="minorHAnsi" w:cstheme="minorBidi"/>
          <w:kern w:val="2"/>
          <w:sz w:val="24"/>
          <w:szCs w:val="24"/>
          <w:lang w:eastAsia="ko-KR"/>
          <w14:ligatures w14:val="standardContextual"/>
        </w:rPr>
      </w:pPr>
      <w:r>
        <w:t>6b.2.6.1</w:t>
      </w:r>
      <w:r>
        <w:rPr>
          <w:rFonts w:asciiTheme="minorHAnsi" w:eastAsiaTheme="minorEastAsia" w:hAnsiTheme="minorHAnsi" w:cstheme="minorBidi"/>
          <w:kern w:val="2"/>
          <w:sz w:val="24"/>
          <w:szCs w:val="24"/>
          <w:lang w:eastAsia="ko-KR"/>
          <w14:ligatures w14:val="standardContextual"/>
        </w:rPr>
        <w:tab/>
      </w:r>
      <w:r>
        <w:t>TN uplink transmission power control</w:t>
      </w:r>
      <w:r>
        <w:tab/>
      </w:r>
      <w:r>
        <w:fldChar w:fldCharType="begin"/>
      </w:r>
      <w:r>
        <w:instrText xml:space="preserve"> PAGEREF _Toc233983523 \h </w:instrText>
      </w:r>
      <w:r>
        <w:fldChar w:fldCharType="separate"/>
      </w:r>
      <w:r>
        <w:t>152</w:t>
      </w:r>
      <w:r>
        <w:fldChar w:fldCharType="end"/>
      </w:r>
    </w:p>
    <w:p w14:paraId="6707837C" w14:textId="51ABE4A1" w:rsidR="00444AB3" w:rsidRDefault="00444AB3">
      <w:pPr>
        <w:pStyle w:val="TOC4"/>
        <w:rPr>
          <w:rFonts w:asciiTheme="minorHAnsi" w:eastAsiaTheme="minorEastAsia" w:hAnsiTheme="minorHAnsi" w:cstheme="minorBidi"/>
          <w:kern w:val="2"/>
          <w:sz w:val="24"/>
          <w:szCs w:val="24"/>
          <w:lang w:eastAsia="ko-KR"/>
          <w14:ligatures w14:val="standardContextual"/>
        </w:rPr>
      </w:pPr>
      <w:r>
        <w:t>6b.2.6.2</w:t>
      </w:r>
      <w:r>
        <w:rPr>
          <w:rFonts w:asciiTheme="minorHAnsi" w:eastAsiaTheme="minorEastAsia" w:hAnsiTheme="minorHAnsi" w:cstheme="minorBidi"/>
          <w:kern w:val="2"/>
          <w:sz w:val="24"/>
          <w:szCs w:val="24"/>
          <w:lang w:eastAsia="ko-KR"/>
          <w14:ligatures w14:val="standardContextual"/>
        </w:rPr>
        <w:tab/>
      </w:r>
      <w:r>
        <w:t>NTN uplink transmission power control</w:t>
      </w:r>
      <w:r>
        <w:tab/>
      </w:r>
      <w:r>
        <w:fldChar w:fldCharType="begin"/>
      </w:r>
      <w:r>
        <w:instrText xml:space="preserve"> PAGEREF _Toc233983524 \h </w:instrText>
      </w:r>
      <w:r>
        <w:fldChar w:fldCharType="separate"/>
      </w:r>
      <w:r>
        <w:t>153</w:t>
      </w:r>
      <w:r>
        <w:fldChar w:fldCharType="end"/>
      </w:r>
    </w:p>
    <w:p w14:paraId="264C19E5" w14:textId="16C34BA4" w:rsidR="00444AB3" w:rsidRDefault="00444AB3">
      <w:pPr>
        <w:pStyle w:val="TOC4"/>
        <w:rPr>
          <w:rFonts w:asciiTheme="minorHAnsi" w:eastAsiaTheme="minorEastAsia" w:hAnsiTheme="minorHAnsi" w:cstheme="minorBidi"/>
          <w:kern w:val="2"/>
          <w:sz w:val="24"/>
          <w:szCs w:val="24"/>
          <w:lang w:eastAsia="ko-KR"/>
          <w14:ligatures w14:val="standardContextual"/>
        </w:rPr>
      </w:pPr>
      <w:r>
        <w:t>6b.2.6.3</w:t>
      </w:r>
      <w:r>
        <w:rPr>
          <w:rFonts w:asciiTheme="minorHAnsi" w:eastAsiaTheme="minorEastAsia" w:hAnsiTheme="minorHAnsi" w:cstheme="minorBidi"/>
          <w:kern w:val="2"/>
          <w:sz w:val="24"/>
          <w:szCs w:val="24"/>
          <w:lang w:eastAsia="ko-KR"/>
          <w14:ligatures w14:val="standardContextual"/>
        </w:rPr>
        <w:tab/>
      </w:r>
      <w:r>
        <w:t>Downlink transmission power control</w:t>
      </w:r>
      <w:r>
        <w:tab/>
      </w:r>
      <w:r>
        <w:fldChar w:fldCharType="begin"/>
      </w:r>
      <w:r>
        <w:instrText xml:space="preserve"> PAGEREF _Toc233983525 \h </w:instrText>
      </w:r>
      <w:r>
        <w:fldChar w:fldCharType="separate"/>
      </w:r>
      <w:r>
        <w:t>153</w:t>
      </w:r>
      <w:r>
        <w:fldChar w:fldCharType="end"/>
      </w:r>
    </w:p>
    <w:p w14:paraId="508A249B" w14:textId="03C44E28" w:rsidR="00444AB3" w:rsidRDefault="00444AB3">
      <w:pPr>
        <w:pStyle w:val="TOC3"/>
        <w:rPr>
          <w:rFonts w:asciiTheme="minorHAnsi" w:eastAsiaTheme="minorEastAsia" w:hAnsiTheme="minorHAnsi" w:cstheme="minorBidi"/>
          <w:kern w:val="2"/>
          <w:sz w:val="24"/>
          <w:szCs w:val="24"/>
          <w:lang w:eastAsia="ko-KR"/>
          <w14:ligatures w14:val="standardContextual"/>
        </w:rPr>
      </w:pPr>
      <w:r>
        <w:rPr>
          <w:lang w:eastAsia="zh-CN"/>
        </w:rPr>
        <w:t>6b.2.7</w:t>
      </w:r>
      <w:r>
        <w:rPr>
          <w:rFonts w:asciiTheme="minorHAnsi" w:eastAsiaTheme="minorEastAsia" w:hAnsiTheme="minorHAnsi" w:cstheme="minorBidi"/>
          <w:kern w:val="2"/>
          <w:sz w:val="24"/>
          <w:szCs w:val="24"/>
          <w:lang w:eastAsia="ko-KR"/>
          <w14:ligatures w14:val="standardContextual"/>
        </w:rPr>
        <w:tab/>
      </w:r>
      <w:r>
        <w:t>Received power model</w:t>
      </w:r>
      <w:r>
        <w:tab/>
      </w:r>
      <w:r>
        <w:fldChar w:fldCharType="begin"/>
      </w:r>
      <w:r>
        <w:instrText xml:space="preserve"> PAGEREF _Toc233983526 \h </w:instrText>
      </w:r>
      <w:r>
        <w:fldChar w:fldCharType="separate"/>
      </w:r>
      <w:r>
        <w:t>153</w:t>
      </w:r>
      <w:r>
        <w:fldChar w:fldCharType="end"/>
      </w:r>
    </w:p>
    <w:p w14:paraId="5EAB33E9" w14:textId="4D037A80" w:rsidR="00444AB3" w:rsidRDefault="00444AB3">
      <w:pPr>
        <w:pStyle w:val="TOC3"/>
        <w:rPr>
          <w:rFonts w:asciiTheme="minorHAnsi" w:eastAsiaTheme="minorEastAsia" w:hAnsiTheme="minorHAnsi" w:cstheme="minorBidi"/>
          <w:kern w:val="2"/>
          <w:sz w:val="24"/>
          <w:szCs w:val="24"/>
          <w:lang w:eastAsia="ko-KR"/>
          <w14:ligatures w14:val="standardContextual"/>
        </w:rPr>
      </w:pPr>
      <w:r>
        <w:rPr>
          <w:lang w:eastAsia="zh-CN"/>
        </w:rPr>
        <w:t>6b.2.8</w:t>
      </w:r>
      <w:r>
        <w:rPr>
          <w:rFonts w:asciiTheme="minorHAnsi" w:eastAsiaTheme="minorEastAsia" w:hAnsiTheme="minorHAnsi" w:cstheme="minorBidi"/>
          <w:kern w:val="2"/>
          <w:sz w:val="24"/>
          <w:szCs w:val="24"/>
          <w:lang w:eastAsia="ko-KR"/>
          <w14:ligatures w14:val="standardContextual"/>
        </w:rPr>
        <w:tab/>
      </w:r>
      <w:r>
        <w:t>Performance metric</w:t>
      </w:r>
      <w:r>
        <w:tab/>
      </w:r>
      <w:r>
        <w:fldChar w:fldCharType="begin"/>
      </w:r>
      <w:r>
        <w:instrText xml:space="preserve"> PAGEREF _Toc233983527 \h </w:instrText>
      </w:r>
      <w:r>
        <w:fldChar w:fldCharType="separate"/>
      </w:r>
      <w:r>
        <w:t>154</w:t>
      </w:r>
      <w:r>
        <w:fldChar w:fldCharType="end"/>
      </w:r>
    </w:p>
    <w:p w14:paraId="68F3572C" w14:textId="4654C64B" w:rsidR="00444AB3" w:rsidRDefault="00444AB3">
      <w:pPr>
        <w:pStyle w:val="TOC3"/>
        <w:rPr>
          <w:rFonts w:asciiTheme="minorHAnsi" w:eastAsiaTheme="minorEastAsia" w:hAnsiTheme="minorHAnsi" w:cstheme="minorBidi"/>
          <w:kern w:val="2"/>
          <w:sz w:val="24"/>
          <w:szCs w:val="24"/>
          <w:lang w:eastAsia="ko-KR"/>
          <w14:ligatures w14:val="standardContextual"/>
        </w:rPr>
      </w:pPr>
      <w:r>
        <w:rPr>
          <w:lang w:eastAsia="zh-CN"/>
        </w:rPr>
        <w:t>6b.2.9</w:t>
      </w:r>
      <w:r>
        <w:rPr>
          <w:rFonts w:asciiTheme="minorHAnsi" w:eastAsiaTheme="minorEastAsia" w:hAnsiTheme="minorHAnsi" w:cstheme="minorBidi"/>
          <w:kern w:val="2"/>
          <w:sz w:val="24"/>
          <w:szCs w:val="24"/>
          <w:lang w:eastAsia="ko-KR"/>
          <w14:ligatures w14:val="standardContextual"/>
        </w:rPr>
        <w:tab/>
      </w:r>
      <w:r>
        <w:t>Throughput ~ SNR mapping</w:t>
      </w:r>
      <w:r>
        <w:tab/>
      </w:r>
      <w:r>
        <w:fldChar w:fldCharType="begin"/>
      </w:r>
      <w:r>
        <w:instrText xml:space="preserve"> PAGEREF _Toc233983528 \h </w:instrText>
      </w:r>
      <w:r>
        <w:fldChar w:fldCharType="separate"/>
      </w:r>
      <w:r>
        <w:t>154</w:t>
      </w:r>
      <w:r>
        <w:fldChar w:fldCharType="end"/>
      </w:r>
    </w:p>
    <w:p w14:paraId="5A64118B" w14:textId="100BE241" w:rsidR="00444AB3" w:rsidRDefault="00444AB3">
      <w:pPr>
        <w:pStyle w:val="TOC2"/>
        <w:rPr>
          <w:rFonts w:asciiTheme="minorHAnsi" w:eastAsiaTheme="minorEastAsia" w:hAnsiTheme="minorHAnsi" w:cstheme="minorBidi"/>
          <w:kern w:val="2"/>
          <w:sz w:val="24"/>
          <w:szCs w:val="24"/>
          <w:lang w:eastAsia="ko-KR"/>
          <w14:ligatures w14:val="standardContextual"/>
        </w:rPr>
      </w:pPr>
      <w:r>
        <w:t>6b.3</w:t>
      </w:r>
      <w:r>
        <w:rPr>
          <w:rFonts w:asciiTheme="minorHAnsi" w:eastAsiaTheme="minorEastAsia" w:hAnsiTheme="minorHAnsi" w:cstheme="minorBidi"/>
          <w:kern w:val="2"/>
          <w:sz w:val="24"/>
          <w:szCs w:val="24"/>
          <w:lang w:eastAsia="ko-KR"/>
          <w14:ligatures w14:val="standardContextual"/>
        </w:rPr>
        <w:tab/>
      </w:r>
      <w:r>
        <w:t xml:space="preserve">Co-existence simulation </w:t>
      </w:r>
      <w:r>
        <w:rPr>
          <w:lang w:eastAsia="zh-CN"/>
        </w:rPr>
        <w:t>methodology for NTN HPUE in FR1</w:t>
      </w:r>
      <w:r>
        <w:tab/>
      </w:r>
      <w:r>
        <w:fldChar w:fldCharType="begin"/>
      </w:r>
      <w:r>
        <w:instrText xml:space="preserve"> PAGEREF _Toc233983529 \h </w:instrText>
      </w:r>
      <w:r>
        <w:fldChar w:fldCharType="separate"/>
      </w:r>
      <w:r>
        <w:t>154</w:t>
      </w:r>
      <w:r>
        <w:fldChar w:fldCharType="end"/>
      </w:r>
    </w:p>
    <w:p w14:paraId="4C01E42D" w14:textId="424E987F" w:rsidR="00444AB3" w:rsidRDefault="00444AB3">
      <w:pPr>
        <w:pStyle w:val="TOC3"/>
        <w:rPr>
          <w:rFonts w:asciiTheme="minorHAnsi" w:eastAsiaTheme="minorEastAsia" w:hAnsiTheme="minorHAnsi" w:cstheme="minorBidi"/>
          <w:kern w:val="2"/>
          <w:sz w:val="24"/>
          <w:szCs w:val="24"/>
          <w:lang w:eastAsia="ko-KR"/>
          <w14:ligatures w14:val="standardContextual"/>
        </w:rPr>
      </w:pPr>
      <w:r>
        <w:rPr>
          <w:lang w:eastAsia="zh-CN"/>
        </w:rPr>
        <w:t>6b.3.1</w:t>
      </w:r>
      <w:r>
        <w:rPr>
          <w:rFonts w:asciiTheme="minorHAnsi" w:eastAsiaTheme="minorEastAsia" w:hAnsiTheme="minorHAnsi" w:cstheme="minorBidi"/>
          <w:kern w:val="2"/>
          <w:sz w:val="24"/>
          <w:szCs w:val="24"/>
          <w:lang w:eastAsia="ko-KR"/>
          <w14:ligatures w14:val="standardContextual"/>
        </w:rPr>
        <w:tab/>
      </w:r>
      <w:r>
        <w:rPr>
          <w:lang w:eastAsia="zh-CN"/>
        </w:rPr>
        <w:t>Si</w:t>
      </w:r>
      <w:r>
        <w:t>mulation procedure</w:t>
      </w:r>
      <w:r>
        <w:tab/>
      </w:r>
      <w:r>
        <w:fldChar w:fldCharType="begin"/>
      </w:r>
      <w:r>
        <w:instrText xml:space="preserve"> PAGEREF _Toc233983530 \h </w:instrText>
      </w:r>
      <w:r>
        <w:fldChar w:fldCharType="separate"/>
      </w:r>
      <w:r>
        <w:t>154</w:t>
      </w:r>
      <w:r>
        <w:fldChar w:fldCharType="end"/>
      </w:r>
    </w:p>
    <w:p w14:paraId="7F9B74A6" w14:textId="2E11E964" w:rsidR="00444AB3" w:rsidRDefault="00444AB3">
      <w:pPr>
        <w:pStyle w:val="TOC3"/>
        <w:rPr>
          <w:rFonts w:asciiTheme="minorHAnsi" w:eastAsiaTheme="minorEastAsia" w:hAnsiTheme="minorHAnsi" w:cstheme="minorBidi"/>
          <w:kern w:val="2"/>
          <w:sz w:val="24"/>
          <w:szCs w:val="24"/>
          <w:lang w:eastAsia="ko-KR"/>
          <w14:ligatures w14:val="standardContextual"/>
        </w:rPr>
      </w:pPr>
      <w:r>
        <w:rPr>
          <w:lang w:eastAsia="zh-CN"/>
        </w:rPr>
        <w:t>6b.3.2</w:t>
      </w:r>
      <w:r>
        <w:rPr>
          <w:rFonts w:asciiTheme="minorHAnsi" w:eastAsiaTheme="minorEastAsia" w:hAnsiTheme="minorHAnsi" w:cstheme="minorBidi"/>
          <w:kern w:val="2"/>
          <w:sz w:val="24"/>
          <w:szCs w:val="24"/>
          <w:lang w:eastAsia="ko-KR"/>
          <w14:ligatures w14:val="standardContextual"/>
        </w:rPr>
        <w:tab/>
      </w:r>
      <w:r>
        <w:rPr>
          <w:lang w:eastAsia="zh-CN"/>
        </w:rPr>
        <w:t>Methods and principle to process co-existence simulation results</w:t>
      </w:r>
      <w:r>
        <w:tab/>
      </w:r>
      <w:r>
        <w:fldChar w:fldCharType="begin"/>
      </w:r>
      <w:r>
        <w:instrText xml:space="preserve"> PAGEREF _Toc233983531 \h </w:instrText>
      </w:r>
      <w:r>
        <w:fldChar w:fldCharType="separate"/>
      </w:r>
      <w:r>
        <w:t>154</w:t>
      </w:r>
      <w:r>
        <w:fldChar w:fldCharType="end"/>
      </w:r>
    </w:p>
    <w:p w14:paraId="09D71080" w14:textId="514B3AD4" w:rsidR="00444AB3" w:rsidRDefault="00444AB3">
      <w:pPr>
        <w:pStyle w:val="TOC2"/>
        <w:rPr>
          <w:rFonts w:asciiTheme="minorHAnsi" w:eastAsiaTheme="minorEastAsia" w:hAnsiTheme="minorHAnsi" w:cstheme="minorBidi"/>
          <w:kern w:val="2"/>
          <w:sz w:val="24"/>
          <w:szCs w:val="24"/>
          <w:lang w:eastAsia="ko-KR"/>
          <w14:ligatures w14:val="standardContextual"/>
        </w:rPr>
      </w:pPr>
      <w:r>
        <w:t>6b.4</w:t>
      </w:r>
      <w:r>
        <w:rPr>
          <w:rFonts w:asciiTheme="minorHAnsi" w:eastAsiaTheme="minorEastAsia" w:hAnsiTheme="minorHAnsi" w:cstheme="minorBidi"/>
          <w:kern w:val="2"/>
          <w:sz w:val="24"/>
          <w:szCs w:val="24"/>
          <w:lang w:eastAsia="ko-KR"/>
          <w14:ligatures w14:val="standardContextual"/>
        </w:rPr>
        <w:tab/>
      </w:r>
      <w:r>
        <w:t xml:space="preserve">Co-existence simulation </w:t>
      </w:r>
      <w:r>
        <w:rPr>
          <w:lang w:eastAsia="zh-CN"/>
        </w:rPr>
        <w:t>results for NTN HPUE in FR1</w:t>
      </w:r>
      <w:r>
        <w:tab/>
      </w:r>
      <w:r>
        <w:fldChar w:fldCharType="begin"/>
      </w:r>
      <w:r>
        <w:instrText xml:space="preserve"> PAGEREF _Toc233983532 \h </w:instrText>
      </w:r>
      <w:r>
        <w:fldChar w:fldCharType="separate"/>
      </w:r>
      <w:r>
        <w:t>154</w:t>
      </w:r>
      <w:r>
        <w:fldChar w:fldCharType="end"/>
      </w:r>
    </w:p>
    <w:p w14:paraId="1AA0AC49" w14:textId="3E2C9C72" w:rsidR="00444AB3" w:rsidRDefault="00444AB3">
      <w:pPr>
        <w:pStyle w:val="TOC3"/>
        <w:rPr>
          <w:rFonts w:asciiTheme="minorHAnsi" w:eastAsiaTheme="minorEastAsia" w:hAnsiTheme="minorHAnsi" w:cstheme="minorBidi"/>
          <w:kern w:val="2"/>
          <w:sz w:val="24"/>
          <w:szCs w:val="24"/>
          <w:lang w:eastAsia="ko-KR"/>
          <w14:ligatures w14:val="standardContextual"/>
        </w:rPr>
      </w:pPr>
      <w:r>
        <w:rPr>
          <w:lang w:eastAsia="zh-CN"/>
        </w:rPr>
        <w:t>6b.4.1</w:t>
      </w:r>
      <w:r>
        <w:rPr>
          <w:rFonts w:asciiTheme="minorHAnsi" w:eastAsiaTheme="minorEastAsia" w:hAnsiTheme="minorHAnsi" w:cstheme="minorBidi"/>
          <w:kern w:val="2"/>
          <w:sz w:val="24"/>
          <w:szCs w:val="24"/>
          <w:lang w:eastAsia="ko-KR"/>
          <w14:ligatures w14:val="standardContextual"/>
        </w:rPr>
        <w:tab/>
      </w:r>
      <w:r>
        <w:rPr>
          <w:lang w:eastAsia="zh-CN"/>
        </w:rPr>
        <w:t>NR-NTN Power Class 2: Scenario 4b</w:t>
      </w:r>
      <w:r>
        <w:tab/>
      </w:r>
      <w:r>
        <w:fldChar w:fldCharType="begin"/>
      </w:r>
      <w:r>
        <w:instrText xml:space="preserve"> PAGEREF _Toc233983533 \h </w:instrText>
      </w:r>
      <w:r>
        <w:fldChar w:fldCharType="separate"/>
      </w:r>
      <w:r>
        <w:t>154</w:t>
      </w:r>
      <w:r>
        <w:fldChar w:fldCharType="end"/>
      </w:r>
    </w:p>
    <w:p w14:paraId="20FE1F53" w14:textId="0824BB00" w:rsidR="00444AB3" w:rsidRDefault="00444AB3">
      <w:pPr>
        <w:pStyle w:val="TOC3"/>
        <w:rPr>
          <w:rFonts w:asciiTheme="minorHAnsi" w:eastAsiaTheme="minorEastAsia" w:hAnsiTheme="minorHAnsi" w:cstheme="minorBidi"/>
          <w:kern w:val="2"/>
          <w:sz w:val="24"/>
          <w:szCs w:val="24"/>
          <w:lang w:eastAsia="ko-KR"/>
          <w14:ligatures w14:val="standardContextual"/>
        </w:rPr>
      </w:pPr>
      <w:r>
        <w:rPr>
          <w:lang w:eastAsia="zh-CN"/>
        </w:rPr>
        <w:t>6b.4.2</w:t>
      </w:r>
      <w:r>
        <w:rPr>
          <w:rFonts w:asciiTheme="minorHAnsi" w:eastAsiaTheme="minorEastAsia" w:hAnsiTheme="minorHAnsi" w:cstheme="minorBidi"/>
          <w:kern w:val="2"/>
          <w:sz w:val="24"/>
          <w:szCs w:val="24"/>
          <w:lang w:eastAsia="ko-KR"/>
          <w14:ligatures w14:val="standardContextual"/>
        </w:rPr>
        <w:tab/>
      </w:r>
      <w:r>
        <w:rPr>
          <w:lang w:eastAsia="zh-CN"/>
        </w:rPr>
        <w:t>NR-NTN Power Class 1.5: Scenario 4b</w:t>
      </w:r>
      <w:r>
        <w:tab/>
      </w:r>
      <w:r>
        <w:fldChar w:fldCharType="begin"/>
      </w:r>
      <w:r>
        <w:instrText xml:space="preserve"> PAGEREF _Toc233983534 \h </w:instrText>
      </w:r>
      <w:r>
        <w:fldChar w:fldCharType="separate"/>
      </w:r>
      <w:r>
        <w:t>155</w:t>
      </w:r>
      <w:r>
        <w:fldChar w:fldCharType="end"/>
      </w:r>
    </w:p>
    <w:p w14:paraId="50046C79" w14:textId="58427EDB" w:rsidR="00444AB3" w:rsidRDefault="00444AB3">
      <w:pPr>
        <w:pStyle w:val="TOC3"/>
        <w:rPr>
          <w:rFonts w:asciiTheme="minorHAnsi" w:eastAsiaTheme="minorEastAsia" w:hAnsiTheme="minorHAnsi" w:cstheme="minorBidi"/>
          <w:kern w:val="2"/>
          <w:sz w:val="24"/>
          <w:szCs w:val="24"/>
          <w:lang w:eastAsia="ko-KR"/>
          <w14:ligatures w14:val="standardContextual"/>
        </w:rPr>
      </w:pPr>
      <w:r>
        <w:rPr>
          <w:lang w:eastAsia="zh-CN"/>
        </w:rPr>
        <w:t>6b.4.3</w:t>
      </w:r>
      <w:r>
        <w:rPr>
          <w:rFonts w:asciiTheme="minorHAnsi" w:eastAsiaTheme="minorEastAsia" w:hAnsiTheme="minorHAnsi" w:cstheme="minorBidi"/>
          <w:kern w:val="2"/>
          <w:sz w:val="24"/>
          <w:szCs w:val="24"/>
          <w:lang w:eastAsia="ko-KR"/>
          <w14:ligatures w14:val="standardContextual"/>
        </w:rPr>
        <w:tab/>
      </w:r>
      <w:r>
        <w:rPr>
          <w:lang w:eastAsia="zh-CN"/>
        </w:rPr>
        <w:t>NR-NTN Power Class 1: Scenario 4b</w:t>
      </w:r>
      <w:r>
        <w:tab/>
      </w:r>
      <w:r>
        <w:fldChar w:fldCharType="begin"/>
      </w:r>
      <w:r>
        <w:instrText xml:space="preserve"> PAGEREF _Toc233983535 \h </w:instrText>
      </w:r>
      <w:r>
        <w:fldChar w:fldCharType="separate"/>
      </w:r>
      <w:r>
        <w:t>155</w:t>
      </w:r>
      <w:r>
        <w:fldChar w:fldCharType="end"/>
      </w:r>
    </w:p>
    <w:p w14:paraId="54C23612" w14:textId="276166F4" w:rsidR="00444AB3" w:rsidRDefault="00444AB3">
      <w:pPr>
        <w:pStyle w:val="TOC3"/>
        <w:rPr>
          <w:rFonts w:asciiTheme="minorHAnsi" w:eastAsiaTheme="minorEastAsia" w:hAnsiTheme="minorHAnsi" w:cstheme="minorBidi"/>
          <w:kern w:val="2"/>
          <w:sz w:val="24"/>
          <w:szCs w:val="24"/>
          <w:lang w:eastAsia="ko-KR"/>
          <w14:ligatures w14:val="standardContextual"/>
        </w:rPr>
      </w:pPr>
      <w:r>
        <w:rPr>
          <w:lang w:eastAsia="zh-CN"/>
        </w:rPr>
        <w:t>6b.4.4</w:t>
      </w:r>
      <w:r>
        <w:rPr>
          <w:rFonts w:asciiTheme="minorHAnsi" w:eastAsiaTheme="minorEastAsia" w:hAnsiTheme="minorHAnsi" w:cstheme="minorBidi"/>
          <w:kern w:val="2"/>
          <w:sz w:val="24"/>
          <w:szCs w:val="24"/>
          <w:lang w:eastAsia="ko-KR"/>
          <w14:ligatures w14:val="standardContextual"/>
        </w:rPr>
        <w:tab/>
      </w:r>
      <w:r>
        <w:rPr>
          <w:lang w:eastAsia="zh-CN"/>
        </w:rPr>
        <w:t>IoT-NTN Power Class 2: Scenario 4b</w:t>
      </w:r>
      <w:r>
        <w:tab/>
      </w:r>
      <w:r>
        <w:fldChar w:fldCharType="begin"/>
      </w:r>
      <w:r>
        <w:instrText xml:space="preserve"> PAGEREF _Toc233983536 \h </w:instrText>
      </w:r>
      <w:r>
        <w:fldChar w:fldCharType="separate"/>
      </w:r>
      <w:r>
        <w:t>156</w:t>
      </w:r>
      <w:r>
        <w:fldChar w:fldCharType="end"/>
      </w:r>
    </w:p>
    <w:p w14:paraId="39A141C2" w14:textId="3BD003CF" w:rsidR="00444AB3" w:rsidRDefault="00444AB3">
      <w:pPr>
        <w:pStyle w:val="TOC3"/>
        <w:rPr>
          <w:rFonts w:asciiTheme="minorHAnsi" w:eastAsiaTheme="minorEastAsia" w:hAnsiTheme="minorHAnsi" w:cstheme="minorBidi"/>
          <w:kern w:val="2"/>
          <w:sz w:val="24"/>
          <w:szCs w:val="24"/>
          <w:lang w:eastAsia="ko-KR"/>
          <w14:ligatures w14:val="standardContextual"/>
        </w:rPr>
      </w:pPr>
      <w:r>
        <w:rPr>
          <w:lang w:eastAsia="zh-CN"/>
        </w:rPr>
        <w:t>6b.4.5</w:t>
      </w:r>
      <w:r>
        <w:rPr>
          <w:rFonts w:asciiTheme="minorHAnsi" w:eastAsiaTheme="minorEastAsia" w:hAnsiTheme="minorHAnsi" w:cstheme="minorBidi"/>
          <w:kern w:val="2"/>
          <w:sz w:val="24"/>
          <w:szCs w:val="24"/>
          <w:lang w:eastAsia="ko-KR"/>
          <w14:ligatures w14:val="standardContextual"/>
        </w:rPr>
        <w:tab/>
      </w:r>
      <w:r>
        <w:rPr>
          <w:lang w:eastAsia="zh-CN"/>
        </w:rPr>
        <w:t>IoT-NTN Power Class 1: Scenario 4b</w:t>
      </w:r>
      <w:r>
        <w:tab/>
      </w:r>
      <w:r>
        <w:fldChar w:fldCharType="begin"/>
      </w:r>
      <w:r>
        <w:instrText xml:space="preserve"> PAGEREF _Toc233983537 \h </w:instrText>
      </w:r>
      <w:r>
        <w:fldChar w:fldCharType="separate"/>
      </w:r>
      <w:r>
        <w:t>157</w:t>
      </w:r>
      <w:r>
        <w:fldChar w:fldCharType="end"/>
      </w:r>
    </w:p>
    <w:p w14:paraId="7A64748F" w14:textId="431A69E0" w:rsidR="00444AB3" w:rsidRDefault="00444AB3">
      <w:pPr>
        <w:pStyle w:val="TOC2"/>
        <w:rPr>
          <w:rFonts w:asciiTheme="minorHAnsi" w:eastAsiaTheme="minorEastAsia" w:hAnsiTheme="minorHAnsi" w:cstheme="minorBidi"/>
          <w:kern w:val="2"/>
          <w:sz w:val="24"/>
          <w:szCs w:val="24"/>
          <w:lang w:eastAsia="ko-KR"/>
          <w14:ligatures w14:val="standardContextual"/>
        </w:rPr>
      </w:pPr>
      <w:r>
        <w:t>6b.5</w:t>
      </w:r>
      <w:r>
        <w:rPr>
          <w:rFonts w:asciiTheme="minorHAnsi" w:eastAsiaTheme="minorEastAsia" w:hAnsiTheme="minorHAnsi" w:cstheme="minorBidi"/>
          <w:kern w:val="2"/>
          <w:sz w:val="24"/>
          <w:szCs w:val="24"/>
          <w:lang w:eastAsia="ko-KR"/>
          <w14:ligatures w14:val="standardContextual"/>
        </w:rPr>
        <w:tab/>
      </w:r>
      <w:r>
        <w:t>Summary of co-existence study</w:t>
      </w:r>
      <w:r>
        <w:rPr>
          <w:lang w:eastAsia="zh-CN"/>
        </w:rPr>
        <w:t xml:space="preserve"> for NTN HPUE in FR1</w:t>
      </w:r>
      <w:r>
        <w:tab/>
      </w:r>
      <w:r>
        <w:fldChar w:fldCharType="begin"/>
      </w:r>
      <w:r>
        <w:instrText xml:space="preserve"> PAGEREF _Toc233983538 \h </w:instrText>
      </w:r>
      <w:r>
        <w:fldChar w:fldCharType="separate"/>
      </w:r>
      <w:r>
        <w:t>157</w:t>
      </w:r>
      <w:r>
        <w:fldChar w:fldCharType="end"/>
      </w:r>
    </w:p>
    <w:p w14:paraId="7AD87DEB" w14:textId="6213024F" w:rsidR="00444AB3" w:rsidRDefault="00444AB3">
      <w:pPr>
        <w:pStyle w:val="TOC1"/>
        <w:rPr>
          <w:rFonts w:asciiTheme="minorHAnsi" w:eastAsiaTheme="minorEastAsia" w:hAnsiTheme="minorHAnsi" w:cstheme="minorBidi"/>
          <w:kern w:val="2"/>
          <w:sz w:val="24"/>
          <w:szCs w:val="24"/>
          <w:lang w:eastAsia="ko-KR"/>
          <w14:ligatures w14:val="standardContextual"/>
        </w:rPr>
      </w:pPr>
      <w:r>
        <w:t>6c</w:t>
      </w:r>
      <w:r>
        <w:rPr>
          <w:rFonts w:asciiTheme="minorHAnsi" w:eastAsiaTheme="minorEastAsia" w:hAnsiTheme="minorHAnsi" w:cstheme="minorBidi"/>
          <w:kern w:val="2"/>
          <w:sz w:val="24"/>
          <w:szCs w:val="24"/>
          <w:lang w:eastAsia="ko-KR"/>
          <w14:ligatures w14:val="standardContextual"/>
        </w:rPr>
        <w:tab/>
      </w:r>
      <w:r>
        <w:t>Co-existence study for 11/14GHz</w:t>
      </w:r>
      <w:r>
        <w:tab/>
      </w:r>
      <w:r>
        <w:fldChar w:fldCharType="begin"/>
      </w:r>
      <w:r>
        <w:instrText xml:space="preserve"> PAGEREF _Toc233983539 \h </w:instrText>
      </w:r>
      <w:r>
        <w:fldChar w:fldCharType="separate"/>
      </w:r>
      <w:r>
        <w:t>158</w:t>
      </w:r>
      <w:r>
        <w:fldChar w:fldCharType="end"/>
      </w:r>
    </w:p>
    <w:p w14:paraId="5E6396D5" w14:textId="29180E56" w:rsidR="00444AB3" w:rsidRDefault="00444AB3">
      <w:pPr>
        <w:pStyle w:val="TOC2"/>
        <w:rPr>
          <w:rFonts w:asciiTheme="minorHAnsi" w:eastAsiaTheme="minorEastAsia" w:hAnsiTheme="minorHAnsi" w:cstheme="minorBidi"/>
          <w:kern w:val="2"/>
          <w:sz w:val="24"/>
          <w:szCs w:val="24"/>
          <w:lang w:eastAsia="ko-KR"/>
          <w14:ligatures w14:val="standardContextual"/>
        </w:rPr>
      </w:pPr>
      <w:r>
        <w:t>6c.1</w:t>
      </w:r>
      <w:r>
        <w:rPr>
          <w:rFonts w:asciiTheme="minorHAnsi" w:eastAsiaTheme="minorEastAsia" w:hAnsiTheme="minorHAnsi" w:cstheme="minorBidi"/>
          <w:kern w:val="2"/>
          <w:sz w:val="24"/>
          <w:szCs w:val="24"/>
          <w:lang w:eastAsia="ko-KR"/>
          <w14:ligatures w14:val="standardContextual"/>
        </w:rPr>
        <w:tab/>
      </w:r>
      <w:r>
        <w:t>Co-existence simulation scenario for 11/14GHz</w:t>
      </w:r>
      <w:r>
        <w:tab/>
      </w:r>
      <w:r>
        <w:fldChar w:fldCharType="begin"/>
      </w:r>
      <w:r>
        <w:instrText xml:space="preserve"> PAGEREF _Toc233983540 \h </w:instrText>
      </w:r>
      <w:r>
        <w:fldChar w:fldCharType="separate"/>
      </w:r>
      <w:r>
        <w:t>158</w:t>
      </w:r>
      <w:r>
        <w:fldChar w:fldCharType="end"/>
      </w:r>
    </w:p>
    <w:p w14:paraId="2D9E49F7" w14:textId="3949D0FF" w:rsidR="00444AB3" w:rsidRDefault="00444AB3">
      <w:pPr>
        <w:pStyle w:val="TOC2"/>
        <w:rPr>
          <w:rFonts w:asciiTheme="minorHAnsi" w:eastAsiaTheme="minorEastAsia" w:hAnsiTheme="minorHAnsi" w:cstheme="minorBidi"/>
          <w:kern w:val="2"/>
          <w:sz w:val="24"/>
          <w:szCs w:val="24"/>
          <w:lang w:eastAsia="ko-KR"/>
          <w14:ligatures w14:val="standardContextual"/>
        </w:rPr>
      </w:pPr>
      <w:r>
        <w:t>6c.2</w:t>
      </w:r>
      <w:r>
        <w:rPr>
          <w:rFonts w:asciiTheme="minorHAnsi" w:eastAsiaTheme="minorEastAsia" w:hAnsiTheme="minorHAnsi" w:cstheme="minorBidi"/>
          <w:kern w:val="2"/>
          <w:sz w:val="24"/>
          <w:szCs w:val="24"/>
          <w:lang w:eastAsia="ko-KR"/>
          <w14:ligatures w14:val="standardContextual"/>
        </w:rPr>
        <w:tab/>
      </w:r>
      <w:r>
        <w:t>Co-existence simulation assumption for 11/14GHz</w:t>
      </w:r>
      <w:r>
        <w:tab/>
      </w:r>
      <w:r>
        <w:fldChar w:fldCharType="begin"/>
      </w:r>
      <w:r>
        <w:instrText xml:space="preserve"> PAGEREF _Toc233983541 \h </w:instrText>
      </w:r>
      <w:r>
        <w:fldChar w:fldCharType="separate"/>
      </w:r>
      <w:r>
        <w:t>159</w:t>
      </w:r>
      <w:r>
        <w:fldChar w:fldCharType="end"/>
      </w:r>
    </w:p>
    <w:p w14:paraId="2C884161" w14:textId="3B1FF387" w:rsidR="00444AB3" w:rsidRDefault="00444AB3">
      <w:pPr>
        <w:pStyle w:val="TOC3"/>
        <w:rPr>
          <w:rFonts w:asciiTheme="minorHAnsi" w:eastAsiaTheme="minorEastAsia" w:hAnsiTheme="minorHAnsi" w:cstheme="minorBidi"/>
          <w:kern w:val="2"/>
          <w:sz w:val="24"/>
          <w:szCs w:val="24"/>
          <w:lang w:eastAsia="ko-KR"/>
          <w14:ligatures w14:val="standardContextual"/>
        </w:rPr>
      </w:pPr>
      <w:r>
        <w:t>6c.2.1</w:t>
      </w:r>
      <w:r>
        <w:rPr>
          <w:rFonts w:asciiTheme="minorHAnsi" w:eastAsiaTheme="minorEastAsia" w:hAnsiTheme="minorHAnsi" w:cstheme="minorBidi"/>
          <w:kern w:val="2"/>
          <w:sz w:val="24"/>
          <w:szCs w:val="24"/>
          <w:lang w:eastAsia="ko-KR"/>
          <w14:ligatures w14:val="standardContextual"/>
        </w:rPr>
        <w:tab/>
      </w:r>
      <w:r>
        <w:t>Network layout model</w:t>
      </w:r>
      <w:r>
        <w:tab/>
      </w:r>
      <w:r>
        <w:fldChar w:fldCharType="begin"/>
      </w:r>
      <w:r>
        <w:instrText xml:space="preserve"> PAGEREF _Toc233983542 \h </w:instrText>
      </w:r>
      <w:r>
        <w:fldChar w:fldCharType="separate"/>
      </w:r>
      <w:r>
        <w:t>159</w:t>
      </w:r>
      <w:r>
        <w:fldChar w:fldCharType="end"/>
      </w:r>
    </w:p>
    <w:p w14:paraId="0240E602" w14:textId="2C74581F" w:rsidR="00444AB3" w:rsidRDefault="00444AB3">
      <w:pPr>
        <w:pStyle w:val="TOC4"/>
        <w:rPr>
          <w:rFonts w:asciiTheme="minorHAnsi" w:eastAsiaTheme="minorEastAsia" w:hAnsiTheme="minorHAnsi" w:cstheme="minorBidi"/>
          <w:kern w:val="2"/>
          <w:sz w:val="24"/>
          <w:szCs w:val="24"/>
          <w:lang w:eastAsia="ko-KR"/>
          <w14:ligatures w14:val="standardContextual"/>
        </w:rPr>
      </w:pPr>
      <w:r>
        <w:t>6c.2.1.1</w:t>
      </w:r>
      <w:r>
        <w:rPr>
          <w:rFonts w:asciiTheme="minorHAnsi" w:eastAsiaTheme="minorEastAsia" w:hAnsiTheme="minorHAnsi" w:cstheme="minorBidi"/>
          <w:kern w:val="2"/>
          <w:sz w:val="24"/>
          <w:szCs w:val="24"/>
          <w:lang w:eastAsia="ko-KR"/>
          <w14:ligatures w14:val="standardContextual"/>
        </w:rPr>
        <w:tab/>
      </w:r>
      <w:r>
        <w:t>Co-existence between NTN satellite and TN</w:t>
      </w:r>
      <w:r>
        <w:tab/>
      </w:r>
      <w:r>
        <w:fldChar w:fldCharType="begin"/>
      </w:r>
      <w:r>
        <w:instrText xml:space="preserve"> PAGEREF _Toc233983543 \h </w:instrText>
      </w:r>
      <w:r>
        <w:fldChar w:fldCharType="separate"/>
      </w:r>
      <w:r>
        <w:t>159</w:t>
      </w:r>
      <w:r>
        <w:fldChar w:fldCharType="end"/>
      </w:r>
    </w:p>
    <w:p w14:paraId="0EC47DF2" w14:textId="7DD62F45" w:rsidR="00444AB3" w:rsidRDefault="00444AB3">
      <w:pPr>
        <w:pStyle w:val="TOC3"/>
        <w:rPr>
          <w:rFonts w:asciiTheme="minorHAnsi" w:eastAsiaTheme="minorEastAsia" w:hAnsiTheme="minorHAnsi" w:cstheme="minorBidi"/>
          <w:kern w:val="2"/>
          <w:sz w:val="24"/>
          <w:szCs w:val="24"/>
          <w:lang w:eastAsia="ko-KR"/>
          <w14:ligatures w14:val="standardContextual"/>
        </w:rPr>
      </w:pPr>
      <w:r>
        <w:rPr>
          <w:lang w:eastAsia="zh-CN"/>
        </w:rPr>
        <w:t>6c.2.2</w:t>
      </w:r>
      <w:r>
        <w:rPr>
          <w:rFonts w:asciiTheme="minorHAnsi" w:eastAsiaTheme="minorEastAsia" w:hAnsiTheme="minorHAnsi" w:cstheme="minorBidi"/>
          <w:kern w:val="2"/>
          <w:sz w:val="24"/>
          <w:szCs w:val="24"/>
          <w:lang w:eastAsia="ko-KR"/>
          <w14:ligatures w14:val="standardContextual"/>
        </w:rPr>
        <w:tab/>
      </w:r>
      <w:r>
        <w:rPr>
          <w:lang w:eastAsia="zh-CN"/>
        </w:rPr>
        <w:t>System parameters</w:t>
      </w:r>
      <w:r>
        <w:tab/>
      </w:r>
      <w:r>
        <w:fldChar w:fldCharType="begin"/>
      </w:r>
      <w:r>
        <w:instrText xml:space="preserve"> PAGEREF _Toc233983544 \h </w:instrText>
      </w:r>
      <w:r>
        <w:fldChar w:fldCharType="separate"/>
      </w:r>
      <w:r>
        <w:t>162</w:t>
      </w:r>
      <w:r>
        <w:fldChar w:fldCharType="end"/>
      </w:r>
    </w:p>
    <w:p w14:paraId="23206EA1" w14:textId="6631C3A4" w:rsidR="00444AB3" w:rsidRDefault="00444AB3">
      <w:pPr>
        <w:pStyle w:val="TOC4"/>
        <w:rPr>
          <w:rFonts w:asciiTheme="minorHAnsi" w:eastAsiaTheme="minorEastAsia" w:hAnsiTheme="minorHAnsi" w:cstheme="minorBidi"/>
          <w:kern w:val="2"/>
          <w:sz w:val="24"/>
          <w:szCs w:val="24"/>
          <w:lang w:eastAsia="ko-KR"/>
          <w14:ligatures w14:val="standardContextual"/>
        </w:rPr>
      </w:pPr>
      <w:r>
        <w:t>6c.2.2.1</w:t>
      </w:r>
      <w:r>
        <w:rPr>
          <w:rFonts w:asciiTheme="minorHAnsi" w:eastAsiaTheme="minorEastAsia" w:hAnsiTheme="minorHAnsi" w:cstheme="minorBidi"/>
          <w:kern w:val="2"/>
          <w:sz w:val="24"/>
          <w:szCs w:val="24"/>
          <w:lang w:eastAsia="ko-KR"/>
          <w14:ligatures w14:val="standardContextual"/>
        </w:rPr>
        <w:tab/>
      </w:r>
      <w:r>
        <w:t>Satellite parameters</w:t>
      </w:r>
      <w:r>
        <w:tab/>
      </w:r>
      <w:r>
        <w:fldChar w:fldCharType="begin"/>
      </w:r>
      <w:r>
        <w:instrText xml:space="preserve"> PAGEREF _Toc233983545 \h </w:instrText>
      </w:r>
      <w:r>
        <w:fldChar w:fldCharType="separate"/>
      </w:r>
      <w:r>
        <w:t>162</w:t>
      </w:r>
      <w:r>
        <w:fldChar w:fldCharType="end"/>
      </w:r>
    </w:p>
    <w:p w14:paraId="2E40EC6F" w14:textId="017E79E9" w:rsidR="00444AB3" w:rsidRDefault="00444AB3">
      <w:pPr>
        <w:pStyle w:val="TOC4"/>
        <w:rPr>
          <w:rFonts w:asciiTheme="minorHAnsi" w:eastAsiaTheme="minorEastAsia" w:hAnsiTheme="minorHAnsi" w:cstheme="minorBidi"/>
          <w:kern w:val="2"/>
          <w:sz w:val="24"/>
          <w:szCs w:val="24"/>
          <w:lang w:eastAsia="ko-KR"/>
          <w14:ligatures w14:val="standardContextual"/>
        </w:rPr>
      </w:pPr>
      <w:r>
        <w:t>6c.2.2.2</w:t>
      </w:r>
      <w:r>
        <w:rPr>
          <w:rFonts w:asciiTheme="minorHAnsi" w:eastAsiaTheme="minorEastAsia" w:hAnsiTheme="minorHAnsi" w:cstheme="minorBidi"/>
          <w:kern w:val="2"/>
          <w:sz w:val="24"/>
          <w:szCs w:val="24"/>
          <w:lang w:eastAsia="ko-KR"/>
          <w14:ligatures w14:val="standardContextual"/>
        </w:rPr>
        <w:tab/>
      </w:r>
      <w:r>
        <w:t>NTN UE parameters</w:t>
      </w:r>
      <w:r>
        <w:tab/>
      </w:r>
      <w:r>
        <w:fldChar w:fldCharType="begin"/>
      </w:r>
      <w:r>
        <w:instrText xml:space="preserve"> PAGEREF _Toc233983546 \h </w:instrText>
      </w:r>
      <w:r>
        <w:fldChar w:fldCharType="separate"/>
      </w:r>
      <w:r>
        <w:t>163</w:t>
      </w:r>
      <w:r>
        <w:fldChar w:fldCharType="end"/>
      </w:r>
    </w:p>
    <w:p w14:paraId="0BBB1EEA" w14:textId="60FDAC37" w:rsidR="00444AB3" w:rsidRDefault="00444AB3">
      <w:pPr>
        <w:pStyle w:val="TOC4"/>
        <w:rPr>
          <w:rFonts w:asciiTheme="minorHAnsi" w:eastAsiaTheme="minorEastAsia" w:hAnsiTheme="minorHAnsi" w:cstheme="minorBidi"/>
          <w:kern w:val="2"/>
          <w:sz w:val="24"/>
          <w:szCs w:val="24"/>
          <w:lang w:eastAsia="ko-KR"/>
          <w14:ligatures w14:val="standardContextual"/>
        </w:rPr>
      </w:pPr>
      <w:r>
        <w:t>6c.2.2.3</w:t>
      </w:r>
      <w:r>
        <w:rPr>
          <w:rFonts w:asciiTheme="minorHAnsi" w:eastAsiaTheme="minorEastAsia" w:hAnsiTheme="minorHAnsi" w:cstheme="minorBidi"/>
          <w:kern w:val="2"/>
          <w:sz w:val="24"/>
          <w:szCs w:val="24"/>
          <w:lang w:eastAsia="ko-KR"/>
          <w14:ligatures w14:val="standardContextual"/>
        </w:rPr>
        <w:tab/>
      </w:r>
      <w:r>
        <w:t>TN parameters</w:t>
      </w:r>
      <w:r>
        <w:tab/>
      </w:r>
      <w:r>
        <w:fldChar w:fldCharType="begin"/>
      </w:r>
      <w:r>
        <w:instrText xml:space="preserve"> PAGEREF _Toc233983547 \h </w:instrText>
      </w:r>
      <w:r>
        <w:fldChar w:fldCharType="separate"/>
      </w:r>
      <w:r>
        <w:t>165</w:t>
      </w:r>
      <w:r>
        <w:fldChar w:fldCharType="end"/>
      </w:r>
    </w:p>
    <w:p w14:paraId="249DC084" w14:textId="59B4CAF0" w:rsidR="00444AB3" w:rsidRDefault="00444AB3">
      <w:pPr>
        <w:pStyle w:val="TOC3"/>
        <w:rPr>
          <w:rFonts w:asciiTheme="minorHAnsi" w:eastAsiaTheme="minorEastAsia" w:hAnsiTheme="minorHAnsi" w:cstheme="minorBidi"/>
          <w:kern w:val="2"/>
          <w:sz w:val="24"/>
          <w:szCs w:val="24"/>
          <w:lang w:eastAsia="ko-KR"/>
          <w14:ligatures w14:val="standardContextual"/>
        </w:rPr>
      </w:pPr>
      <w:r>
        <w:rPr>
          <w:lang w:eastAsia="zh-CN"/>
        </w:rPr>
        <w:t>6c.2.3</w:t>
      </w:r>
      <w:r>
        <w:rPr>
          <w:rFonts w:asciiTheme="minorHAnsi" w:eastAsiaTheme="minorEastAsia" w:hAnsiTheme="minorHAnsi" w:cstheme="minorBidi"/>
          <w:kern w:val="2"/>
          <w:sz w:val="24"/>
          <w:szCs w:val="24"/>
          <w:lang w:eastAsia="ko-KR"/>
          <w14:ligatures w14:val="standardContextual"/>
        </w:rPr>
        <w:tab/>
      </w:r>
      <w:r>
        <w:rPr>
          <w:lang w:eastAsia="zh-CN"/>
        </w:rPr>
        <w:t>Antenna and beam forming pattern modelling</w:t>
      </w:r>
      <w:r>
        <w:tab/>
      </w:r>
      <w:r>
        <w:fldChar w:fldCharType="begin"/>
      </w:r>
      <w:r>
        <w:instrText xml:space="preserve"> PAGEREF _Toc233983548 \h </w:instrText>
      </w:r>
      <w:r>
        <w:fldChar w:fldCharType="separate"/>
      </w:r>
      <w:r>
        <w:t>165</w:t>
      </w:r>
      <w:r>
        <w:fldChar w:fldCharType="end"/>
      </w:r>
    </w:p>
    <w:p w14:paraId="52EF42B2" w14:textId="5B3A4A50" w:rsidR="00444AB3" w:rsidRDefault="00444AB3">
      <w:pPr>
        <w:pStyle w:val="TOC4"/>
        <w:rPr>
          <w:rFonts w:asciiTheme="minorHAnsi" w:eastAsiaTheme="minorEastAsia" w:hAnsiTheme="minorHAnsi" w:cstheme="minorBidi"/>
          <w:kern w:val="2"/>
          <w:sz w:val="24"/>
          <w:szCs w:val="24"/>
          <w:lang w:eastAsia="ko-KR"/>
          <w14:ligatures w14:val="standardContextual"/>
        </w:rPr>
      </w:pPr>
      <w:r>
        <w:t>6c.2.3.1</w:t>
      </w:r>
      <w:r>
        <w:rPr>
          <w:rFonts w:asciiTheme="minorHAnsi" w:eastAsiaTheme="minorEastAsia" w:hAnsiTheme="minorHAnsi" w:cstheme="minorBidi"/>
          <w:kern w:val="2"/>
          <w:sz w:val="24"/>
          <w:szCs w:val="24"/>
          <w:lang w:eastAsia="ko-KR"/>
          <w14:ligatures w14:val="standardContextual"/>
        </w:rPr>
        <w:tab/>
      </w:r>
      <w:r>
        <w:t>Satellite parameters</w:t>
      </w:r>
      <w:r>
        <w:tab/>
      </w:r>
      <w:r>
        <w:fldChar w:fldCharType="begin"/>
      </w:r>
      <w:r>
        <w:instrText xml:space="preserve"> PAGEREF _Toc233983549 \h </w:instrText>
      </w:r>
      <w:r>
        <w:fldChar w:fldCharType="separate"/>
      </w:r>
      <w:r>
        <w:t>165</w:t>
      </w:r>
      <w:r>
        <w:fldChar w:fldCharType="end"/>
      </w:r>
    </w:p>
    <w:p w14:paraId="3FDE9017" w14:textId="0613DCEB" w:rsidR="00444AB3" w:rsidRDefault="00444AB3">
      <w:pPr>
        <w:pStyle w:val="TOC4"/>
        <w:rPr>
          <w:rFonts w:asciiTheme="minorHAnsi" w:eastAsiaTheme="minorEastAsia" w:hAnsiTheme="minorHAnsi" w:cstheme="minorBidi"/>
          <w:kern w:val="2"/>
          <w:sz w:val="24"/>
          <w:szCs w:val="24"/>
          <w:lang w:eastAsia="ko-KR"/>
          <w14:ligatures w14:val="standardContextual"/>
        </w:rPr>
      </w:pPr>
      <w:r w:rsidRPr="0011510D">
        <w:rPr>
          <w:rFonts w:cs="Arial"/>
        </w:rPr>
        <w:t>6c.2.3.2</w:t>
      </w:r>
      <w:r>
        <w:rPr>
          <w:rFonts w:asciiTheme="minorHAnsi" w:eastAsiaTheme="minorEastAsia" w:hAnsiTheme="minorHAnsi" w:cstheme="minorBidi"/>
          <w:kern w:val="2"/>
          <w:sz w:val="24"/>
          <w:szCs w:val="24"/>
          <w:lang w:eastAsia="ko-KR"/>
          <w14:ligatures w14:val="standardContextual"/>
        </w:rPr>
        <w:tab/>
      </w:r>
      <w:r w:rsidRPr="0011510D">
        <w:rPr>
          <w:rFonts w:cs="Arial"/>
        </w:rPr>
        <w:t>TN BS antenna and beam forming pattern modelling</w:t>
      </w:r>
      <w:r>
        <w:tab/>
      </w:r>
      <w:r>
        <w:fldChar w:fldCharType="begin"/>
      </w:r>
      <w:r>
        <w:instrText xml:space="preserve"> PAGEREF _Toc233983550 \h </w:instrText>
      </w:r>
      <w:r>
        <w:fldChar w:fldCharType="separate"/>
      </w:r>
      <w:r>
        <w:t>166</w:t>
      </w:r>
      <w:r>
        <w:fldChar w:fldCharType="end"/>
      </w:r>
    </w:p>
    <w:p w14:paraId="584A8BA2" w14:textId="28AEB307" w:rsidR="00444AB3" w:rsidRDefault="00444AB3">
      <w:pPr>
        <w:pStyle w:val="TOC4"/>
        <w:rPr>
          <w:rFonts w:asciiTheme="minorHAnsi" w:eastAsiaTheme="minorEastAsia" w:hAnsiTheme="minorHAnsi" w:cstheme="minorBidi"/>
          <w:kern w:val="2"/>
          <w:sz w:val="24"/>
          <w:szCs w:val="24"/>
          <w:lang w:eastAsia="ko-KR"/>
          <w14:ligatures w14:val="standardContextual"/>
        </w:rPr>
      </w:pPr>
      <w:r w:rsidRPr="0011510D">
        <w:rPr>
          <w:lang w:val="en-US"/>
        </w:rPr>
        <w:t>6c.2.3.3</w:t>
      </w:r>
      <w:r>
        <w:rPr>
          <w:rFonts w:asciiTheme="minorHAnsi" w:eastAsiaTheme="minorEastAsia" w:hAnsiTheme="minorHAnsi" w:cstheme="minorBidi"/>
          <w:kern w:val="2"/>
          <w:sz w:val="24"/>
          <w:szCs w:val="24"/>
          <w:lang w:eastAsia="ko-KR"/>
          <w14:ligatures w14:val="standardContextual"/>
        </w:rPr>
        <w:tab/>
      </w:r>
      <w:r w:rsidRPr="0011510D">
        <w:rPr>
          <w:lang w:val="en-US"/>
        </w:rPr>
        <w:t>TN UE antenna model</w:t>
      </w:r>
      <w:r>
        <w:tab/>
      </w:r>
      <w:r>
        <w:fldChar w:fldCharType="begin"/>
      </w:r>
      <w:r>
        <w:instrText xml:space="preserve"> PAGEREF _Toc233983551 \h </w:instrText>
      </w:r>
      <w:r>
        <w:fldChar w:fldCharType="separate"/>
      </w:r>
      <w:r>
        <w:t>169</w:t>
      </w:r>
      <w:r>
        <w:fldChar w:fldCharType="end"/>
      </w:r>
    </w:p>
    <w:p w14:paraId="3EDBB86B" w14:textId="73D205FC" w:rsidR="00444AB3" w:rsidRDefault="00444AB3">
      <w:pPr>
        <w:pStyle w:val="TOC3"/>
        <w:rPr>
          <w:rFonts w:asciiTheme="minorHAnsi" w:eastAsiaTheme="minorEastAsia" w:hAnsiTheme="minorHAnsi" w:cstheme="minorBidi"/>
          <w:kern w:val="2"/>
          <w:sz w:val="24"/>
          <w:szCs w:val="24"/>
          <w:lang w:eastAsia="ko-KR"/>
          <w14:ligatures w14:val="standardContextual"/>
        </w:rPr>
      </w:pPr>
      <w:r>
        <w:rPr>
          <w:lang w:eastAsia="zh-CN"/>
        </w:rPr>
        <w:t>6c.2.4</w:t>
      </w:r>
      <w:r>
        <w:rPr>
          <w:rFonts w:asciiTheme="minorHAnsi" w:eastAsiaTheme="minorEastAsia" w:hAnsiTheme="minorHAnsi" w:cstheme="minorBidi"/>
          <w:kern w:val="2"/>
          <w:sz w:val="24"/>
          <w:szCs w:val="24"/>
          <w:lang w:eastAsia="ko-KR"/>
          <w14:ligatures w14:val="standardContextual"/>
        </w:rPr>
        <w:tab/>
      </w:r>
      <w:r>
        <w:rPr>
          <w:lang w:eastAsia="zh-CN"/>
        </w:rPr>
        <w:t>ACIR model</w:t>
      </w:r>
      <w:r>
        <w:tab/>
      </w:r>
      <w:r>
        <w:fldChar w:fldCharType="begin"/>
      </w:r>
      <w:r>
        <w:instrText xml:space="preserve"> PAGEREF _Toc233983552 \h </w:instrText>
      </w:r>
      <w:r>
        <w:fldChar w:fldCharType="separate"/>
      </w:r>
      <w:r>
        <w:t>169</w:t>
      </w:r>
      <w:r>
        <w:fldChar w:fldCharType="end"/>
      </w:r>
    </w:p>
    <w:p w14:paraId="0E3EB04C" w14:textId="3A188A0E" w:rsidR="00444AB3" w:rsidRDefault="00444AB3">
      <w:pPr>
        <w:pStyle w:val="TOC3"/>
        <w:rPr>
          <w:rFonts w:asciiTheme="minorHAnsi" w:eastAsiaTheme="minorEastAsia" w:hAnsiTheme="minorHAnsi" w:cstheme="minorBidi"/>
          <w:kern w:val="2"/>
          <w:sz w:val="24"/>
          <w:szCs w:val="24"/>
          <w:lang w:eastAsia="ko-KR"/>
          <w14:ligatures w14:val="standardContextual"/>
        </w:rPr>
      </w:pPr>
      <w:r>
        <w:rPr>
          <w:lang w:eastAsia="zh-CN"/>
        </w:rPr>
        <w:t>6c.2.5</w:t>
      </w:r>
      <w:r>
        <w:rPr>
          <w:rFonts w:asciiTheme="minorHAnsi" w:eastAsiaTheme="minorEastAsia" w:hAnsiTheme="minorHAnsi" w:cstheme="minorBidi"/>
          <w:kern w:val="2"/>
          <w:sz w:val="24"/>
          <w:szCs w:val="24"/>
          <w:lang w:eastAsia="ko-KR"/>
          <w14:ligatures w14:val="standardContextual"/>
        </w:rPr>
        <w:tab/>
      </w:r>
      <w:r>
        <w:rPr>
          <w:lang w:eastAsia="zh-CN"/>
        </w:rPr>
        <w:t>Propagation model</w:t>
      </w:r>
      <w:r>
        <w:tab/>
      </w:r>
      <w:r>
        <w:fldChar w:fldCharType="begin"/>
      </w:r>
      <w:r>
        <w:instrText xml:space="preserve"> PAGEREF _Toc233983553 \h </w:instrText>
      </w:r>
      <w:r>
        <w:fldChar w:fldCharType="separate"/>
      </w:r>
      <w:r>
        <w:t>169</w:t>
      </w:r>
      <w:r>
        <w:fldChar w:fldCharType="end"/>
      </w:r>
    </w:p>
    <w:p w14:paraId="15FE1BC5" w14:textId="57C7C43E" w:rsidR="00444AB3" w:rsidRDefault="00444AB3">
      <w:pPr>
        <w:pStyle w:val="TOC3"/>
        <w:rPr>
          <w:rFonts w:asciiTheme="minorHAnsi" w:eastAsiaTheme="minorEastAsia" w:hAnsiTheme="minorHAnsi" w:cstheme="minorBidi"/>
          <w:kern w:val="2"/>
          <w:sz w:val="24"/>
          <w:szCs w:val="24"/>
          <w:lang w:eastAsia="ko-KR"/>
          <w14:ligatures w14:val="standardContextual"/>
        </w:rPr>
      </w:pPr>
      <w:r>
        <w:rPr>
          <w:lang w:eastAsia="zh-CN"/>
        </w:rPr>
        <w:t>6c.2.6</w:t>
      </w:r>
      <w:r>
        <w:rPr>
          <w:rFonts w:asciiTheme="minorHAnsi" w:eastAsiaTheme="minorEastAsia" w:hAnsiTheme="minorHAnsi" w:cstheme="minorBidi"/>
          <w:kern w:val="2"/>
          <w:sz w:val="24"/>
          <w:szCs w:val="24"/>
          <w:lang w:eastAsia="ko-KR"/>
          <w14:ligatures w14:val="standardContextual"/>
        </w:rPr>
        <w:tab/>
      </w:r>
      <w:r>
        <w:rPr>
          <w:lang w:eastAsia="zh-CN"/>
        </w:rPr>
        <w:t>Transmission power control model</w:t>
      </w:r>
      <w:r>
        <w:tab/>
      </w:r>
      <w:r>
        <w:fldChar w:fldCharType="begin"/>
      </w:r>
      <w:r>
        <w:instrText xml:space="preserve"> PAGEREF _Toc233983554 \h </w:instrText>
      </w:r>
      <w:r>
        <w:fldChar w:fldCharType="separate"/>
      </w:r>
      <w:r>
        <w:t>169</w:t>
      </w:r>
      <w:r>
        <w:fldChar w:fldCharType="end"/>
      </w:r>
    </w:p>
    <w:p w14:paraId="507C04F8" w14:textId="63016BCE" w:rsidR="00444AB3" w:rsidRDefault="00444AB3">
      <w:pPr>
        <w:pStyle w:val="TOC4"/>
        <w:rPr>
          <w:rFonts w:asciiTheme="minorHAnsi" w:eastAsiaTheme="minorEastAsia" w:hAnsiTheme="minorHAnsi" w:cstheme="minorBidi"/>
          <w:kern w:val="2"/>
          <w:sz w:val="24"/>
          <w:szCs w:val="24"/>
          <w:lang w:eastAsia="ko-KR"/>
          <w14:ligatures w14:val="standardContextual"/>
        </w:rPr>
      </w:pPr>
      <w:r w:rsidRPr="0011510D">
        <w:rPr>
          <w:rFonts w:cs="Arial"/>
        </w:rPr>
        <w:t>6c.2.6.1</w:t>
      </w:r>
      <w:r>
        <w:rPr>
          <w:rFonts w:asciiTheme="minorHAnsi" w:eastAsiaTheme="minorEastAsia" w:hAnsiTheme="minorHAnsi" w:cstheme="minorBidi"/>
          <w:kern w:val="2"/>
          <w:sz w:val="24"/>
          <w:szCs w:val="24"/>
          <w:lang w:eastAsia="ko-KR"/>
          <w14:ligatures w14:val="standardContextual"/>
        </w:rPr>
        <w:tab/>
      </w:r>
      <w:r w:rsidRPr="0011510D">
        <w:rPr>
          <w:rFonts w:cs="Arial"/>
        </w:rPr>
        <w:t>UL TPC</w:t>
      </w:r>
      <w:r>
        <w:tab/>
      </w:r>
      <w:r>
        <w:fldChar w:fldCharType="begin"/>
      </w:r>
      <w:r>
        <w:instrText xml:space="preserve"> PAGEREF _Toc233983555 \h </w:instrText>
      </w:r>
      <w:r>
        <w:fldChar w:fldCharType="separate"/>
      </w:r>
      <w:r>
        <w:t>169</w:t>
      </w:r>
      <w:r>
        <w:fldChar w:fldCharType="end"/>
      </w:r>
    </w:p>
    <w:p w14:paraId="40D784F8" w14:textId="14D934FF" w:rsidR="00444AB3" w:rsidRDefault="00444AB3">
      <w:pPr>
        <w:pStyle w:val="TOC4"/>
        <w:rPr>
          <w:rFonts w:asciiTheme="minorHAnsi" w:eastAsiaTheme="minorEastAsia" w:hAnsiTheme="minorHAnsi" w:cstheme="minorBidi"/>
          <w:kern w:val="2"/>
          <w:sz w:val="24"/>
          <w:szCs w:val="24"/>
          <w:lang w:eastAsia="ko-KR"/>
          <w14:ligatures w14:val="standardContextual"/>
        </w:rPr>
      </w:pPr>
      <w:r>
        <w:t>6c.2.6.2</w:t>
      </w:r>
      <w:r>
        <w:rPr>
          <w:rFonts w:asciiTheme="minorHAnsi" w:eastAsiaTheme="minorEastAsia" w:hAnsiTheme="minorHAnsi" w:cstheme="minorBidi"/>
          <w:kern w:val="2"/>
          <w:sz w:val="24"/>
          <w:szCs w:val="24"/>
          <w:lang w:eastAsia="ko-KR"/>
          <w14:ligatures w14:val="standardContextual"/>
        </w:rPr>
        <w:tab/>
      </w:r>
      <w:r>
        <w:t>DL TPC</w:t>
      </w:r>
      <w:r>
        <w:tab/>
      </w:r>
      <w:r>
        <w:fldChar w:fldCharType="begin"/>
      </w:r>
      <w:r>
        <w:instrText xml:space="preserve"> PAGEREF _Toc233983556 \h </w:instrText>
      </w:r>
      <w:r>
        <w:fldChar w:fldCharType="separate"/>
      </w:r>
      <w:r>
        <w:t>170</w:t>
      </w:r>
      <w:r>
        <w:fldChar w:fldCharType="end"/>
      </w:r>
    </w:p>
    <w:p w14:paraId="271506FF" w14:textId="128A5114" w:rsidR="00444AB3" w:rsidRDefault="00444AB3">
      <w:pPr>
        <w:pStyle w:val="TOC3"/>
        <w:rPr>
          <w:rFonts w:asciiTheme="minorHAnsi" w:eastAsiaTheme="minorEastAsia" w:hAnsiTheme="minorHAnsi" w:cstheme="minorBidi"/>
          <w:kern w:val="2"/>
          <w:sz w:val="24"/>
          <w:szCs w:val="24"/>
          <w:lang w:eastAsia="ko-KR"/>
          <w14:ligatures w14:val="standardContextual"/>
        </w:rPr>
      </w:pPr>
      <w:r>
        <w:rPr>
          <w:lang w:eastAsia="zh-CN"/>
        </w:rPr>
        <w:t>6c.2.7</w:t>
      </w:r>
      <w:r>
        <w:rPr>
          <w:rFonts w:asciiTheme="minorHAnsi" w:eastAsiaTheme="minorEastAsia" w:hAnsiTheme="minorHAnsi" w:cstheme="minorBidi"/>
          <w:kern w:val="2"/>
          <w:sz w:val="24"/>
          <w:szCs w:val="24"/>
          <w:lang w:eastAsia="ko-KR"/>
          <w14:ligatures w14:val="standardContextual"/>
        </w:rPr>
        <w:tab/>
      </w:r>
      <w:r>
        <w:t>Received power model</w:t>
      </w:r>
      <w:r>
        <w:tab/>
      </w:r>
      <w:r>
        <w:fldChar w:fldCharType="begin"/>
      </w:r>
      <w:r>
        <w:instrText xml:space="preserve"> PAGEREF _Toc233983557 \h </w:instrText>
      </w:r>
      <w:r>
        <w:fldChar w:fldCharType="separate"/>
      </w:r>
      <w:r>
        <w:t>170</w:t>
      </w:r>
      <w:r>
        <w:fldChar w:fldCharType="end"/>
      </w:r>
    </w:p>
    <w:p w14:paraId="6CBA2380" w14:textId="621C71C2" w:rsidR="00444AB3" w:rsidRDefault="00444AB3">
      <w:pPr>
        <w:pStyle w:val="TOC3"/>
        <w:rPr>
          <w:rFonts w:asciiTheme="minorHAnsi" w:eastAsiaTheme="minorEastAsia" w:hAnsiTheme="minorHAnsi" w:cstheme="minorBidi"/>
          <w:kern w:val="2"/>
          <w:sz w:val="24"/>
          <w:szCs w:val="24"/>
          <w:lang w:eastAsia="ko-KR"/>
          <w14:ligatures w14:val="standardContextual"/>
        </w:rPr>
      </w:pPr>
      <w:r>
        <w:rPr>
          <w:lang w:eastAsia="zh-CN"/>
        </w:rPr>
        <w:t>6c.2.8</w:t>
      </w:r>
      <w:r>
        <w:rPr>
          <w:rFonts w:asciiTheme="minorHAnsi" w:eastAsiaTheme="minorEastAsia" w:hAnsiTheme="minorHAnsi" w:cstheme="minorBidi"/>
          <w:kern w:val="2"/>
          <w:sz w:val="24"/>
          <w:szCs w:val="24"/>
          <w:lang w:eastAsia="ko-KR"/>
          <w14:ligatures w14:val="standardContextual"/>
        </w:rPr>
        <w:tab/>
      </w:r>
      <w:r>
        <w:t>Performance metric</w:t>
      </w:r>
      <w:r>
        <w:tab/>
      </w:r>
      <w:r>
        <w:fldChar w:fldCharType="begin"/>
      </w:r>
      <w:r>
        <w:instrText xml:space="preserve"> PAGEREF _Toc233983558 \h </w:instrText>
      </w:r>
      <w:r>
        <w:fldChar w:fldCharType="separate"/>
      </w:r>
      <w:r>
        <w:t>170</w:t>
      </w:r>
      <w:r>
        <w:fldChar w:fldCharType="end"/>
      </w:r>
    </w:p>
    <w:p w14:paraId="3BF0CE8D" w14:textId="0DA0F61D" w:rsidR="00444AB3" w:rsidRDefault="00444AB3">
      <w:pPr>
        <w:pStyle w:val="TOC3"/>
        <w:rPr>
          <w:rFonts w:asciiTheme="minorHAnsi" w:eastAsiaTheme="minorEastAsia" w:hAnsiTheme="minorHAnsi" w:cstheme="minorBidi"/>
          <w:kern w:val="2"/>
          <w:sz w:val="24"/>
          <w:szCs w:val="24"/>
          <w:lang w:eastAsia="ko-KR"/>
          <w14:ligatures w14:val="standardContextual"/>
        </w:rPr>
      </w:pPr>
      <w:r>
        <w:rPr>
          <w:lang w:eastAsia="zh-CN"/>
        </w:rPr>
        <w:t>6c.2.9</w:t>
      </w:r>
      <w:r>
        <w:rPr>
          <w:rFonts w:asciiTheme="minorHAnsi" w:eastAsiaTheme="minorEastAsia" w:hAnsiTheme="minorHAnsi" w:cstheme="minorBidi"/>
          <w:kern w:val="2"/>
          <w:sz w:val="24"/>
          <w:szCs w:val="24"/>
          <w:lang w:eastAsia="ko-KR"/>
          <w14:ligatures w14:val="standardContextual"/>
        </w:rPr>
        <w:tab/>
      </w:r>
      <w:r>
        <w:t>Throughput ~ SNR mapping</w:t>
      </w:r>
      <w:r>
        <w:tab/>
      </w:r>
      <w:r>
        <w:fldChar w:fldCharType="begin"/>
      </w:r>
      <w:r>
        <w:instrText xml:space="preserve"> PAGEREF _Toc233983559 \h </w:instrText>
      </w:r>
      <w:r>
        <w:fldChar w:fldCharType="separate"/>
      </w:r>
      <w:r>
        <w:t>170</w:t>
      </w:r>
      <w:r>
        <w:fldChar w:fldCharType="end"/>
      </w:r>
    </w:p>
    <w:p w14:paraId="2030C42D" w14:textId="09E653B3" w:rsidR="00444AB3" w:rsidRDefault="00444AB3">
      <w:pPr>
        <w:pStyle w:val="TOC2"/>
        <w:rPr>
          <w:rFonts w:asciiTheme="minorHAnsi" w:eastAsiaTheme="minorEastAsia" w:hAnsiTheme="minorHAnsi" w:cstheme="minorBidi"/>
          <w:kern w:val="2"/>
          <w:sz w:val="24"/>
          <w:szCs w:val="24"/>
          <w:lang w:eastAsia="ko-KR"/>
          <w14:ligatures w14:val="standardContextual"/>
        </w:rPr>
      </w:pPr>
      <w:r w:rsidRPr="0011510D">
        <w:rPr>
          <w:lang w:val="en-US"/>
        </w:rPr>
        <w:t>6c.3</w:t>
      </w:r>
      <w:r>
        <w:rPr>
          <w:rFonts w:asciiTheme="minorHAnsi" w:eastAsiaTheme="minorEastAsia" w:hAnsiTheme="minorHAnsi" w:cstheme="minorBidi"/>
          <w:kern w:val="2"/>
          <w:sz w:val="24"/>
          <w:szCs w:val="24"/>
          <w:lang w:eastAsia="ko-KR"/>
          <w14:ligatures w14:val="standardContextual"/>
        </w:rPr>
        <w:tab/>
      </w:r>
      <w:r w:rsidRPr="0011510D">
        <w:rPr>
          <w:lang w:val="en-US"/>
        </w:rPr>
        <w:t xml:space="preserve">Co-existence simulation </w:t>
      </w:r>
      <w:r w:rsidRPr="0011510D">
        <w:rPr>
          <w:lang w:val="en-US" w:eastAsia="zh-CN"/>
        </w:rPr>
        <w:t>methodology for 11/14GHz</w:t>
      </w:r>
      <w:r>
        <w:tab/>
      </w:r>
      <w:r>
        <w:fldChar w:fldCharType="begin"/>
      </w:r>
      <w:r>
        <w:instrText xml:space="preserve"> PAGEREF _Toc233983560 \h </w:instrText>
      </w:r>
      <w:r>
        <w:fldChar w:fldCharType="separate"/>
      </w:r>
      <w:r>
        <w:t>170</w:t>
      </w:r>
      <w:r>
        <w:fldChar w:fldCharType="end"/>
      </w:r>
    </w:p>
    <w:p w14:paraId="09E2BABB" w14:textId="12F71120" w:rsidR="00444AB3" w:rsidRDefault="00444AB3">
      <w:pPr>
        <w:pStyle w:val="TOC3"/>
        <w:rPr>
          <w:rFonts w:asciiTheme="minorHAnsi" w:eastAsiaTheme="minorEastAsia" w:hAnsiTheme="minorHAnsi" w:cstheme="minorBidi"/>
          <w:kern w:val="2"/>
          <w:sz w:val="24"/>
          <w:szCs w:val="24"/>
          <w:lang w:eastAsia="ko-KR"/>
          <w14:ligatures w14:val="standardContextual"/>
        </w:rPr>
      </w:pPr>
      <w:r>
        <w:rPr>
          <w:lang w:eastAsia="zh-CN"/>
        </w:rPr>
        <w:t>6c.3.1</w:t>
      </w:r>
      <w:r>
        <w:rPr>
          <w:rFonts w:asciiTheme="minorHAnsi" w:eastAsiaTheme="minorEastAsia" w:hAnsiTheme="minorHAnsi" w:cstheme="minorBidi"/>
          <w:kern w:val="2"/>
          <w:sz w:val="24"/>
          <w:szCs w:val="24"/>
          <w:lang w:eastAsia="ko-KR"/>
          <w14:ligatures w14:val="standardContextual"/>
        </w:rPr>
        <w:tab/>
      </w:r>
      <w:r>
        <w:rPr>
          <w:lang w:eastAsia="zh-CN"/>
        </w:rPr>
        <w:t>Simulation</w:t>
      </w:r>
      <w:r>
        <w:t xml:space="preserve"> procedure</w:t>
      </w:r>
      <w:r>
        <w:tab/>
      </w:r>
      <w:r>
        <w:fldChar w:fldCharType="begin"/>
      </w:r>
      <w:r>
        <w:instrText xml:space="preserve"> PAGEREF _Toc233983561 \h </w:instrText>
      </w:r>
      <w:r>
        <w:fldChar w:fldCharType="separate"/>
      </w:r>
      <w:r>
        <w:t>170</w:t>
      </w:r>
      <w:r>
        <w:fldChar w:fldCharType="end"/>
      </w:r>
    </w:p>
    <w:p w14:paraId="5A225D3E" w14:textId="073ECB8C" w:rsidR="00444AB3" w:rsidRDefault="00444AB3">
      <w:pPr>
        <w:pStyle w:val="TOC3"/>
        <w:rPr>
          <w:rFonts w:asciiTheme="minorHAnsi" w:eastAsiaTheme="minorEastAsia" w:hAnsiTheme="minorHAnsi" w:cstheme="minorBidi"/>
          <w:kern w:val="2"/>
          <w:sz w:val="24"/>
          <w:szCs w:val="24"/>
          <w:lang w:eastAsia="ko-KR"/>
          <w14:ligatures w14:val="standardContextual"/>
        </w:rPr>
      </w:pPr>
      <w:r>
        <w:rPr>
          <w:lang w:eastAsia="zh-CN"/>
        </w:rPr>
        <w:t>6c.3.2</w:t>
      </w:r>
      <w:r>
        <w:rPr>
          <w:rFonts w:asciiTheme="minorHAnsi" w:eastAsiaTheme="minorEastAsia" w:hAnsiTheme="minorHAnsi" w:cstheme="minorBidi"/>
          <w:kern w:val="2"/>
          <w:sz w:val="24"/>
          <w:szCs w:val="24"/>
          <w:lang w:eastAsia="ko-KR"/>
          <w14:ligatures w14:val="standardContextual"/>
        </w:rPr>
        <w:tab/>
      </w:r>
      <w:r>
        <w:rPr>
          <w:lang w:eastAsia="zh-CN"/>
        </w:rPr>
        <w:t>Methods and principle to process co-existence simulation results</w:t>
      </w:r>
      <w:r>
        <w:tab/>
      </w:r>
      <w:r>
        <w:fldChar w:fldCharType="begin"/>
      </w:r>
      <w:r>
        <w:instrText xml:space="preserve"> PAGEREF _Toc233983562 \h </w:instrText>
      </w:r>
      <w:r>
        <w:fldChar w:fldCharType="separate"/>
      </w:r>
      <w:r>
        <w:t>170</w:t>
      </w:r>
      <w:r>
        <w:fldChar w:fldCharType="end"/>
      </w:r>
    </w:p>
    <w:p w14:paraId="735FEE09" w14:textId="7802C627" w:rsidR="00444AB3" w:rsidRDefault="00444AB3">
      <w:pPr>
        <w:pStyle w:val="TOC2"/>
        <w:rPr>
          <w:rFonts w:asciiTheme="minorHAnsi" w:eastAsiaTheme="minorEastAsia" w:hAnsiTheme="minorHAnsi" w:cstheme="minorBidi"/>
          <w:kern w:val="2"/>
          <w:sz w:val="24"/>
          <w:szCs w:val="24"/>
          <w:lang w:eastAsia="ko-KR"/>
          <w14:ligatures w14:val="standardContextual"/>
        </w:rPr>
      </w:pPr>
      <w:r>
        <w:rPr>
          <w:lang w:eastAsia="zh-CN"/>
        </w:rPr>
        <w:t>6c.4</w:t>
      </w:r>
      <w:r>
        <w:rPr>
          <w:rFonts w:asciiTheme="minorHAnsi" w:eastAsiaTheme="minorEastAsia" w:hAnsiTheme="minorHAnsi" w:cstheme="minorBidi"/>
          <w:kern w:val="2"/>
          <w:sz w:val="24"/>
          <w:szCs w:val="24"/>
          <w:lang w:eastAsia="ko-KR"/>
          <w14:ligatures w14:val="standardContextual"/>
        </w:rPr>
        <w:tab/>
      </w:r>
      <w:r>
        <w:rPr>
          <w:lang w:eastAsia="zh-CN"/>
        </w:rPr>
        <w:t>Co-existence simulation results for 1</w:t>
      </w:r>
      <w:r w:rsidRPr="0011510D">
        <w:rPr>
          <w:rFonts w:eastAsia="DengXian"/>
          <w:lang w:eastAsia="zh-CN"/>
        </w:rPr>
        <w:t>1</w:t>
      </w:r>
      <w:r>
        <w:rPr>
          <w:lang w:eastAsia="zh-CN"/>
        </w:rPr>
        <w:t>/</w:t>
      </w:r>
      <w:r w:rsidRPr="0011510D">
        <w:rPr>
          <w:rFonts w:eastAsia="DengXian"/>
          <w:lang w:eastAsia="zh-CN"/>
        </w:rPr>
        <w:t>14</w:t>
      </w:r>
      <w:r>
        <w:rPr>
          <w:lang w:eastAsia="zh-CN"/>
        </w:rPr>
        <w:t>GHz</w:t>
      </w:r>
      <w:r>
        <w:tab/>
      </w:r>
      <w:r>
        <w:fldChar w:fldCharType="begin"/>
      </w:r>
      <w:r>
        <w:instrText xml:space="preserve"> PAGEREF _Toc233983563 \h </w:instrText>
      </w:r>
      <w:r>
        <w:fldChar w:fldCharType="separate"/>
      </w:r>
      <w:r>
        <w:t>171</w:t>
      </w:r>
      <w:r>
        <w:fldChar w:fldCharType="end"/>
      </w:r>
    </w:p>
    <w:p w14:paraId="423BB94B" w14:textId="3ABE5A85" w:rsidR="00444AB3" w:rsidRDefault="00444AB3">
      <w:pPr>
        <w:pStyle w:val="TOC3"/>
        <w:rPr>
          <w:rFonts w:asciiTheme="minorHAnsi" w:eastAsiaTheme="minorEastAsia" w:hAnsiTheme="minorHAnsi" w:cstheme="minorBidi"/>
          <w:kern w:val="2"/>
          <w:sz w:val="24"/>
          <w:szCs w:val="24"/>
          <w:lang w:eastAsia="ko-KR"/>
          <w14:ligatures w14:val="standardContextual"/>
        </w:rPr>
      </w:pPr>
      <w:r w:rsidRPr="0011510D">
        <w:rPr>
          <w:lang w:val="sv-SE" w:eastAsia="zh-CN"/>
        </w:rPr>
        <w:lastRenderedPageBreak/>
        <w:t>6c.4.1</w:t>
      </w:r>
      <w:r>
        <w:rPr>
          <w:rFonts w:asciiTheme="minorHAnsi" w:eastAsiaTheme="minorEastAsia" w:hAnsiTheme="minorHAnsi" w:cstheme="minorBidi"/>
          <w:kern w:val="2"/>
          <w:sz w:val="24"/>
          <w:szCs w:val="24"/>
          <w:lang w:eastAsia="ko-KR"/>
          <w14:ligatures w14:val="standardContextual"/>
        </w:rPr>
        <w:tab/>
      </w:r>
      <w:r w:rsidRPr="0011510D">
        <w:rPr>
          <w:lang w:val="sv-SE" w:eastAsia="zh-CN"/>
        </w:rPr>
        <w:t>Scenario 1</w:t>
      </w:r>
      <w:r w:rsidRPr="0011510D">
        <w:rPr>
          <w:rFonts w:eastAsia="DengXian"/>
          <w:lang w:val="sv-SE" w:eastAsia="zh-CN"/>
        </w:rPr>
        <w:t>x</w:t>
      </w:r>
      <w:r w:rsidRPr="0011510D">
        <w:rPr>
          <w:lang w:val="sv-SE" w:eastAsia="zh-CN"/>
        </w:rPr>
        <w:t xml:space="preserve">: </w:t>
      </w:r>
      <w:r w:rsidRPr="0011510D">
        <w:rPr>
          <w:rFonts w:eastAsia="DengXian"/>
          <w:lang w:val="sv-SE" w:eastAsia="zh-CN"/>
        </w:rPr>
        <w:t>14</w:t>
      </w:r>
      <w:r w:rsidRPr="0011510D">
        <w:rPr>
          <w:lang w:val="sv-SE" w:eastAsia="zh-CN"/>
        </w:rPr>
        <w:t>GHz NTN UL interfering TN UL</w:t>
      </w:r>
      <w:r>
        <w:tab/>
      </w:r>
      <w:r>
        <w:fldChar w:fldCharType="begin"/>
      </w:r>
      <w:r>
        <w:instrText xml:space="preserve"> PAGEREF _Toc233983564 \h </w:instrText>
      </w:r>
      <w:r>
        <w:fldChar w:fldCharType="separate"/>
      </w:r>
      <w:r>
        <w:t>171</w:t>
      </w:r>
      <w:r>
        <w:fldChar w:fldCharType="end"/>
      </w:r>
    </w:p>
    <w:p w14:paraId="08404CFD" w14:textId="23556DE7" w:rsidR="00444AB3" w:rsidRDefault="00444AB3">
      <w:pPr>
        <w:pStyle w:val="TOC3"/>
        <w:rPr>
          <w:rFonts w:asciiTheme="minorHAnsi" w:eastAsiaTheme="minorEastAsia" w:hAnsiTheme="minorHAnsi" w:cstheme="minorBidi"/>
          <w:kern w:val="2"/>
          <w:sz w:val="24"/>
          <w:szCs w:val="24"/>
          <w:lang w:eastAsia="ko-KR"/>
          <w14:ligatures w14:val="standardContextual"/>
        </w:rPr>
      </w:pPr>
      <w:r w:rsidRPr="0011510D">
        <w:rPr>
          <w:lang w:val="sv-SE" w:eastAsia="zh-CN"/>
        </w:rPr>
        <w:t>6c.4.2</w:t>
      </w:r>
      <w:r>
        <w:rPr>
          <w:rFonts w:asciiTheme="minorHAnsi" w:eastAsiaTheme="minorEastAsia" w:hAnsiTheme="minorHAnsi" w:cstheme="minorBidi"/>
          <w:kern w:val="2"/>
          <w:sz w:val="24"/>
          <w:szCs w:val="24"/>
          <w:lang w:eastAsia="ko-KR"/>
          <w14:ligatures w14:val="standardContextual"/>
        </w:rPr>
        <w:tab/>
      </w:r>
      <w:r w:rsidRPr="0011510D">
        <w:rPr>
          <w:lang w:val="sv-SE" w:eastAsia="zh-CN"/>
        </w:rPr>
        <w:t xml:space="preserve">Scenario </w:t>
      </w:r>
      <w:r w:rsidRPr="0011510D">
        <w:rPr>
          <w:rFonts w:eastAsia="DengXian"/>
          <w:lang w:val="sv-SE" w:eastAsia="zh-CN"/>
        </w:rPr>
        <w:t>4x</w:t>
      </w:r>
      <w:r w:rsidRPr="0011510D">
        <w:rPr>
          <w:lang w:val="sv-SE" w:eastAsia="zh-CN"/>
        </w:rPr>
        <w:t xml:space="preserve">: </w:t>
      </w:r>
      <w:r w:rsidRPr="0011510D">
        <w:rPr>
          <w:rFonts w:eastAsia="DengXian"/>
          <w:lang w:val="sv-SE" w:eastAsia="zh-CN"/>
        </w:rPr>
        <w:t>14</w:t>
      </w:r>
      <w:r w:rsidRPr="0011510D">
        <w:rPr>
          <w:lang w:val="sv-SE" w:eastAsia="zh-CN"/>
        </w:rPr>
        <w:t xml:space="preserve">GHz TN </w:t>
      </w:r>
      <w:r w:rsidRPr="0011510D">
        <w:rPr>
          <w:rFonts w:eastAsia="DengXian"/>
          <w:lang w:val="sv-SE" w:eastAsia="zh-CN"/>
        </w:rPr>
        <w:t>DL</w:t>
      </w:r>
      <w:r w:rsidRPr="0011510D">
        <w:rPr>
          <w:lang w:val="sv-SE" w:eastAsia="zh-CN"/>
        </w:rPr>
        <w:t xml:space="preserve"> interfering NTN UL</w:t>
      </w:r>
      <w:r>
        <w:tab/>
      </w:r>
      <w:r>
        <w:fldChar w:fldCharType="begin"/>
      </w:r>
      <w:r>
        <w:instrText xml:space="preserve"> PAGEREF _Toc233983565 \h </w:instrText>
      </w:r>
      <w:r>
        <w:fldChar w:fldCharType="separate"/>
      </w:r>
      <w:r>
        <w:t>172</w:t>
      </w:r>
      <w:r>
        <w:fldChar w:fldCharType="end"/>
      </w:r>
    </w:p>
    <w:p w14:paraId="25D6381D" w14:textId="24930E38" w:rsidR="00444AB3" w:rsidRDefault="00444AB3">
      <w:pPr>
        <w:pStyle w:val="TOC3"/>
        <w:rPr>
          <w:rFonts w:asciiTheme="minorHAnsi" w:eastAsiaTheme="minorEastAsia" w:hAnsiTheme="minorHAnsi" w:cstheme="minorBidi"/>
          <w:kern w:val="2"/>
          <w:sz w:val="24"/>
          <w:szCs w:val="24"/>
          <w:lang w:eastAsia="ko-KR"/>
          <w14:ligatures w14:val="standardContextual"/>
        </w:rPr>
      </w:pPr>
      <w:r w:rsidRPr="0011510D">
        <w:rPr>
          <w:lang w:val="sv-SE" w:eastAsia="zh-CN"/>
        </w:rPr>
        <w:t>6c.4.</w:t>
      </w:r>
      <w:r w:rsidRPr="0011510D">
        <w:rPr>
          <w:rFonts w:eastAsia="DengXian"/>
          <w:lang w:val="sv-SE" w:eastAsia="zh-CN"/>
        </w:rPr>
        <w:t>3</w:t>
      </w:r>
      <w:r>
        <w:rPr>
          <w:rFonts w:asciiTheme="minorHAnsi" w:eastAsiaTheme="minorEastAsia" w:hAnsiTheme="minorHAnsi" w:cstheme="minorBidi"/>
          <w:kern w:val="2"/>
          <w:sz w:val="24"/>
          <w:szCs w:val="24"/>
          <w:lang w:eastAsia="ko-KR"/>
          <w14:ligatures w14:val="standardContextual"/>
        </w:rPr>
        <w:tab/>
      </w:r>
      <w:r w:rsidRPr="0011510D">
        <w:rPr>
          <w:lang w:val="sv-SE" w:eastAsia="zh-CN"/>
        </w:rPr>
        <w:t xml:space="preserve">Scenario </w:t>
      </w:r>
      <w:r w:rsidRPr="0011510D">
        <w:rPr>
          <w:rFonts w:eastAsia="DengXian"/>
          <w:lang w:val="sv-SE" w:eastAsia="zh-CN"/>
        </w:rPr>
        <w:t>5x</w:t>
      </w:r>
      <w:r w:rsidRPr="0011510D">
        <w:rPr>
          <w:lang w:val="sv-SE" w:eastAsia="zh-CN"/>
        </w:rPr>
        <w:t xml:space="preserve">: </w:t>
      </w:r>
      <w:r w:rsidRPr="0011510D">
        <w:rPr>
          <w:rFonts w:eastAsia="DengXian"/>
          <w:lang w:val="sv-SE" w:eastAsia="zh-CN"/>
        </w:rPr>
        <w:t>11</w:t>
      </w:r>
      <w:r w:rsidRPr="0011510D">
        <w:rPr>
          <w:lang w:val="sv-SE" w:eastAsia="zh-CN"/>
        </w:rPr>
        <w:t xml:space="preserve">GHz TN </w:t>
      </w:r>
      <w:r w:rsidRPr="0011510D">
        <w:rPr>
          <w:rFonts w:eastAsia="DengXian"/>
          <w:lang w:val="sv-SE" w:eastAsia="zh-CN"/>
        </w:rPr>
        <w:t>DL</w:t>
      </w:r>
      <w:r w:rsidRPr="0011510D">
        <w:rPr>
          <w:lang w:val="sv-SE" w:eastAsia="zh-CN"/>
        </w:rPr>
        <w:t xml:space="preserve"> interfering NTN </w:t>
      </w:r>
      <w:r w:rsidRPr="0011510D">
        <w:rPr>
          <w:rFonts w:eastAsia="DengXian"/>
          <w:lang w:val="sv-SE" w:eastAsia="zh-CN"/>
        </w:rPr>
        <w:t>DL</w:t>
      </w:r>
      <w:r>
        <w:tab/>
      </w:r>
      <w:r>
        <w:fldChar w:fldCharType="begin"/>
      </w:r>
      <w:r>
        <w:instrText xml:space="preserve"> PAGEREF _Toc233983566 \h </w:instrText>
      </w:r>
      <w:r>
        <w:fldChar w:fldCharType="separate"/>
      </w:r>
      <w:r>
        <w:t>172</w:t>
      </w:r>
      <w:r>
        <w:fldChar w:fldCharType="end"/>
      </w:r>
    </w:p>
    <w:p w14:paraId="26337ED6" w14:textId="4F507459" w:rsidR="00444AB3" w:rsidRDefault="00444AB3">
      <w:pPr>
        <w:pStyle w:val="TOC3"/>
        <w:rPr>
          <w:rFonts w:asciiTheme="minorHAnsi" w:eastAsiaTheme="minorEastAsia" w:hAnsiTheme="minorHAnsi" w:cstheme="minorBidi"/>
          <w:kern w:val="2"/>
          <w:sz w:val="24"/>
          <w:szCs w:val="24"/>
          <w:lang w:eastAsia="ko-KR"/>
          <w14:ligatures w14:val="standardContextual"/>
        </w:rPr>
      </w:pPr>
      <w:r w:rsidRPr="0011510D">
        <w:rPr>
          <w:lang w:val="sv-SE" w:eastAsia="zh-CN"/>
        </w:rPr>
        <w:t>6c.4.</w:t>
      </w:r>
      <w:r w:rsidRPr="0011510D">
        <w:rPr>
          <w:rFonts w:eastAsia="DengXian"/>
          <w:lang w:val="sv-SE" w:eastAsia="zh-CN"/>
        </w:rPr>
        <w:t>4</w:t>
      </w:r>
      <w:r>
        <w:rPr>
          <w:rFonts w:asciiTheme="minorHAnsi" w:eastAsiaTheme="minorEastAsia" w:hAnsiTheme="minorHAnsi" w:cstheme="minorBidi"/>
          <w:kern w:val="2"/>
          <w:sz w:val="24"/>
          <w:szCs w:val="24"/>
          <w:lang w:eastAsia="ko-KR"/>
          <w14:ligatures w14:val="standardContextual"/>
        </w:rPr>
        <w:tab/>
      </w:r>
      <w:r w:rsidRPr="0011510D">
        <w:rPr>
          <w:lang w:val="sv-SE" w:eastAsia="zh-CN"/>
        </w:rPr>
        <w:t xml:space="preserve">Scenario </w:t>
      </w:r>
      <w:r w:rsidRPr="0011510D">
        <w:rPr>
          <w:rFonts w:eastAsia="DengXian"/>
          <w:lang w:val="sv-SE" w:eastAsia="zh-CN"/>
        </w:rPr>
        <w:t>6c</w:t>
      </w:r>
      <w:r w:rsidRPr="0011510D">
        <w:rPr>
          <w:lang w:val="sv-SE" w:eastAsia="zh-CN"/>
        </w:rPr>
        <w:t xml:space="preserve">: </w:t>
      </w:r>
      <w:r w:rsidRPr="0011510D">
        <w:rPr>
          <w:rFonts w:eastAsia="Batang"/>
          <w:lang w:val="sv-SE" w:eastAsia="zh-CN"/>
        </w:rPr>
        <w:t>1</w:t>
      </w:r>
      <w:r w:rsidRPr="0011510D">
        <w:rPr>
          <w:rFonts w:eastAsia="DengXian"/>
          <w:lang w:val="sv-SE" w:eastAsia="zh-CN"/>
        </w:rPr>
        <w:t>1</w:t>
      </w:r>
      <w:r w:rsidRPr="0011510D">
        <w:rPr>
          <w:lang w:val="sv-SE" w:eastAsia="zh-CN"/>
        </w:rPr>
        <w:t xml:space="preserve">GHz </w:t>
      </w:r>
      <w:r w:rsidRPr="0011510D">
        <w:rPr>
          <w:rFonts w:eastAsia="DengXian"/>
          <w:lang w:val="sv-SE" w:eastAsia="zh-CN"/>
        </w:rPr>
        <w:t>NTN</w:t>
      </w:r>
      <w:r w:rsidRPr="0011510D">
        <w:rPr>
          <w:lang w:val="sv-SE" w:eastAsia="zh-CN"/>
        </w:rPr>
        <w:t xml:space="preserve"> </w:t>
      </w:r>
      <w:r w:rsidRPr="0011510D">
        <w:rPr>
          <w:rFonts w:eastAsia="Batang"/>
          <w:lang w:val="sv-SE" w:eastAsia="zh-CN"/>
        </w:rPr>
        <w:t>DL</w:t>
      </w:r>
      <w:r w:rsidRPr="0011510D">
        <w:rPr>
          <w:lang w:val="sv-SE" w:eastAsia="zh-CN"/>
        </w:rPr>
        <w:t xml:space="preserve"> interfering </w:t>
      </w:r>
      <w:r w:rsidRPr="0011510D">
        <w:rPr>
          <w:rFonts w:eastAsia="DengXian"/>
          <w:lang w:val="sv-SE" w:eastAsia="zh-CN"/>
        </w:rPr>
        <w:t>TN</w:t>
      </w:r>
      <w:r w:rsidRPr="0011510D">
        <w:rPr>
          <w:lang w:val="sv-SE" w:eastAsia="zh-CN"/>
        </w:rPr>
        <w:t xml:space="preserve"> </w:t>
      </w:r>
      <w:r w:rsidRPr="0011510D">
        <w:rPr>
          <w:rFonts w:eastAsia="DengXian"/>
          <w:lang w:val="sv-SE" w:eastAsia="zh-CN"/>
        </w:rPr>
        <w:t>DL</w:t>
      </w:r>
      <w:r>
        <w:tab/>
      </w:r>
      <w:r>
        <w:fldChar w:fldCharType="begin"/>
      </w:r>
      <w:r>
        <w:instrText xml:space="preserve"> PAGEREF _Toc233983567 \h </w:instrText>
      </w:r>
      <w:r>
        <w:fldChar w:fldCharType="separate"/>
      </w:r>
      <w:r>
        <w:t>173</w:t>
      </w:r>
      <w:r>
        <w:fldChar w:fldCharType="end"/>
      </w:r>
    </w:p>
    <w:p w14:paraId="2095AA77" w14:textId="0DA8979E" w:rsidR="00444AB3" w:rsidRDefault="00444AB3">
      <w:pPr>
        <w:pStyle w:val="TOC2"/>
        <w:rPr>
          <w:rFonts w:asciiTheme="minorHAnsi" w:eastAsiaTheme="minorEastAsia" w:hAnsiTheme="minorHAnsi" w:cstheme="minorBidi"/>
          <w:kern w:val="2"/>
          <w:sz w:val="24"/>
          <w:szCs w:val="24"/>
          <w:lang w:eastAsia="ko-KR"/>
          <w14:ligatures w14:val="standardContextual"/>
        </w:rPr>
      </w:pPr>
      <w:r>
        <w:rPr>
          <w:lang w:eastAsia="zh-CN"/>
        </w:rPr>
        <w:t>6c.5</w:t>
      </w:r>
      <w:r>
        <w:rPr>
          <w:rFonts w:asciiTheme="minorHAnsi" w:eastAsiaTheme="minorEastAsia" w:hAnsiTheme="minorHAnsi" w:cstheme="minorBidi"/>
          <w:kern w:val="2"/>
          <w:sz w:val="24"/>
          <w:szCs w:val="24"/>
          <w:lang w:eastAsia="ko-KR"/>
          <w14:ligatures w14:val="standardContextual"/>
        </w:rPr>
        <w:tab/>
      </w:r>
      <w:r>
        <w:rPr>
          <w:lang w:eastAsia="zh-CN"/>
        </w:rPr>
        <w:t>Summary of co-existence study</w:t>
      </w:r>
      <w:r>
        <w:tab/>
      </w:r>
      <w:r>
        <w:fldChar w:fldCharType="begin"/>
      </w:r>
      <w:r>
        <w:instrText xml:space="preserve"> PAGEREF _Toc233983568 \h </w:instrText>
      </w:r>
      <w:r>
        <w:fldChar w:fldCharType="separate"/>
      </w:r>
      <w:r>
        <w:t>174</w:t>
      </w:r>
      <w:r>
        <w:fldChar w:fldCharType="end"/>
      </w:r>
    </w:p>
    <w:p w14:paraId="28B95F17" w14:textId="38FD20D9" w:rsidR="00444AB3" w:rsidRDefault="00444AB3">
      <w:pPr>
        <w:pStyle w:val="TOC3"/>
        <w:rPr>
          <w:rFonts w:asciiTheme="minorHAnsi" w:eastAsiaTheme="minorEastAsia" w:hAnsiTheme="minorHAnsi" w:cstheme="minorBidi"/>
          <w:kern w:val="2"/>
          <w:sz w:val="24"/>
          <w:szCs w:val="24"/>
          <w:lang w:eastAsia="ko-KR"/>
          <w14:ligatures w14:val="standardContextual"/>
        </w:rPr>
      </w:pPr>
      <w:r>
        <w:rPr>
          <w:lang w:eastAsia="zh-CN"/>
        </w:rPr>
        <w:t>6c.5.1</w:t>
      </w:r>
      <w:r>
        <w:rPr>
          <w:rFonts w:asciiTheme="minorHAnsi" w:eastAsiaTheme="minorEastAsia" w:hAnsiTheme="minorHAnsi" w:cstheme="minorBidi"/>
          <w:kern w:val="2"/>
          <w:sz w:val="24"/>
          <w:szCs w:val="24"/>
          <w:lang w:eastAsia="ko-KR"/>
          <w14:ligatures w14:val="standardContextual"/>
        </w:rPr>
        <w:tab/>
      </w:r>
      <w:r>
        <w:rPr>
          <w:lang w:eastAsia="zh-CN"/>
        </w:rPr>
        <w:t>Coexistence at 1</w:t>
      </w:r>
      <w:r w:rsidRPr="0011510D">
        <w:rPr>
          <w:rFonts w:eastAsia="DengXian"/>
          <w:lang w:eastAsia="zh-CN"/>
        </w:rPr>
        <w:t>1</w:t>
      </w:r>
      <w:r>
        <w:rPr>
          <w:lang w:eastAsia="zh-CN"/>
        </w:rPr>
        <w:t>/</w:t>
      </w:r>
      <w:r w:rsidRPr="0011510D">
        <w:rPr>
          <w:rFonts w:eastAsia="DengXian"/>
          <w:lang w:eastAsia="zh-CN"/>
        </w:rPr>
        <w:t>14</w:t>
      </w:r>
      <w:r>
        <w:rPr>
          <w:lang w:eastAsia="zh-CN"/>
        </w:rPr>
        <w:t>GHz</w:t>
      </w:r>
      <w:r>
        <w:tab/>
      </w:r>
      <w:r>
        <w:fldChar w:fldCharType="begin"/>
      </w:r>
      <w:r>
        <w:instrText xml:space="preserve"> PAGEREF _Toc233983569 \h </w:instrText>
      </w:r>
      <w:r>
        <w:fldChar w:fldCharType="separate"/>
      </w:r>
      <w:r>
        <w:t>174</w:t>
      </w:r>
      <w:r>
        <w:fldChar w:fldCharType="end"/>
      </w:r>
    </w:p>
    <w:p w14:paraId="6A81B03F" w14:textId="343C11F2" w:rsidR="00444AB3" w:rsidRDefault="00444AB3">
      <w:pPr>
        <w:pStyle w:val="TOC1"/>
        <w:rPr>
          <w:rFonts w:asciiTheme="minorHAnsi" w:eastAsiaTheme="minorEastAsia" w:hAnsiTheme="minorHAnsi" w:cstheme="minorBidi"/>
          <w:kern w:val="2"/>
          <w:sz w:val="24"/>
          <w:szCs w:val="24"/>
          <w:lang w:eastAsia="ko-KR"/>
          <w14:ligatures w14:val="standardContextual"/>
        </w:rPr>
      </w:pPr>
      <w:r>
        <w:t>7</w:t>
      </w:r>
      <w:r>
        <w:rPr>
          <w:rFonts w:asciiTheme="minorHAnsi" w:eastAsiaTheme="minorEastAsia" w:hAnsiTheme="minorHAnsi" w:cstheme="minorBidi"/>
          <w:kern w:val="2"/>
          <w:sz w:val="24"/>
          <w:szCs w:val="24"/>
          <w:lang w:eastAsia="ko-KR"/>
          <w14:ligatures w14:val="standardContextual"/>
        </w:rPr>
        <w:tab/>
      </w:r>
      <w:r>
        <w:t>RF requirements</w:t>
      </w:r>
      <w:r>
        <w:tab/>
      </w:r>
      <w:r>
        <w:fldChar w:fldCharType="begin"/>
      </w:r>
      <w:r>
        <w:instrText xml:space="preserve"> PAGEREF _Toc233983570 \h </w:instrText>
      </w:r>
      <w:r>
        <w:fldChar w:fldCharType="separate"/>
      </w:r>
      <w:r>
        <w:t>176</w:t>
      </w:r>
      <w:r>
        <w:fldChar w:fldCharType="end"/>
      </w:r>
    </w:p>
    <w:p w14:paraId="0C535840" w14:textId="4DB5A5F0" w:rsidR="00444AB3" w:rsidRDefault="00444AB3">
      <w:pPr>
        <w:pStyle w:val="TOC2"/>
        <w:rPr>
          <w:rFonts w:asciiTheme="minorHAnsi" w:eastAsiaTheme="minorEastAsia" w:hAnsiTheme="minorHAnsi" w:cstheme="minorBidi"/>
          <w:kern w:val="2"/>
          <w:sz w:val="24"/>
          <w:szCs w:val="24"/>
          <w:lang w:eastAsia="ko-KR"/>
          <w14:ligatures w14:val="standardContextual"/>
        </w:rPr>
      </w:pPr>
      <w:r>
        <w:t>7.1</w:t>
      </w:r>
      <w:r>
        <w:rPr>
          <w:rFonts w:asciiTheme="minorHAnsi" w:eastAsiaTheme="minorEastAsia" w:hAnsiTheme="minorHAnsi" w:cstheme="minorBidi"/>
          <w:kern w:val="2"/>
          <w:sz w:val="24"/>
          <w:szCs w:val="24"/>
          <w:lang w:eastAsia="ko-KR"/>
          <w14:ligatures w14:val="standardContextual"/>
        </w:rPr>
        <w:tab/>
      </w:r>
      <w:r>
        <w:t>SAN Reference points for RF requirements</w:t>
      </w:r>
      <w:r>
        <w:tab/>
      </w:r>
      <w:r>
        <w:fldChar w:fldCharType="begin"/>
      </w:r>
      <w:r>
        <w:instrText xml:space="preserve"> PAGEREF _Toc233983571 \h </w:instrText>
      </w:r>
      <w:r>
        <w:fldChar w:fldCharType="separate"/>
      </w:r>
      <w:r>
        <w:t>176</w:t>
      </w:r>
      <w:r>
        <w:fldChar w:fldCharType="end"/>
      </w:r>
    </w:p>
    <w:p w14:paraId="746D5049" w14:textId="7267ED6C" w:rsidR="00444AB3" w:rsidRDefault="00444AB3">
      <w:pPr>
        <w:pStyle w:val="TOC3"/>
        <w:rPr>
          <w:rFonts w:asciiTheme="minorHAnsi" w:eastAsiaTheme="minorEastAsia" w:hAnsiTheme="minorHAnsi" w:cstheme="minorBidi"/>
          <w:kern w:val="2"/>
          <w:sz w:val="24"/>
          <w:szCs w:val="24"/>
          <w:lang w:eastAsia="ko-KR"/>
          <w14:ligatures w14:val="standardContextual"/>
        </w:rPr>
      </w:pPr>
      <w:r>
        <w:rPr>
          <w:lang w:eastAsia="zh-CN"/>
        </w:rPr>
        <w:t>7.1.1</w:t>
      </w:r>
      <w:r>
        <w:rPr>
          <w:rFonts w:asciiTheme="minorHAnsi" w:eastAsiaTheme="minorEastAsia" w:hAnsiTheme="minorHAnsi" w:cstheme="minorBidi"/>
          <w:kern w:val="2"/>
          <w:sz w:val="24"/>
          <w:szCs w:val="24"/>
          <w:lang w:eastAsia="ko-KR"/>
          <w14:ligatures w14:val="standardContextual"/>
        </w:rPr>
        <w:tab/>
      </w:r>
      <w:r>
        <w:rPr>
          <w:lang w:eastAsia="zh-CN"/>
        </w:rPr>
        <w:t>General</w:t>
      </w:r>
      <w:r>
        <w:tab/>
      </w:r>
      <w:r>
        <w:fldChar w:fldCharType="begin"/>
      </w:r>
      <w:r>
        <w:instrText xml:space="preserve"> PAGEREF _Toc233983572 \h </w:instrText>
      </w:r>
      <w:r>
        <w:fldChar w:fldCharType="separate"/>
      </w:r>
      <w:r>
        <w:t>176</w:t>
      </w:r>
      <w:r>
        <w:fldChar w:fldCharType="end"/>
      </w:r>
    </w:p>
    <w:p w14:paraId="20ADF3D6" w14:textId="27FF1C8F" w:rsidR="00444AB3" w:rsidRDefault="00444AB3">
      <w:pPr>
        <w:pStyle w:val="TOC3"/>
        <w:rPr>
          <w:rFonts w:asciiTheme="minorHAnsi" w:eastAsiaTheme="minorEastAsia" w:hAnsiTheme="minorHAnsi" w:cstheme="minorBidi"/>
          <w:kern w:val="2"/>
          <w:sz w:val="24"/>
          <w:szCs w:val="24"/>
          <w:lang w:eastAsia="ko-KR"/>
          <w14:ligatures w14:val="standardContextual"/>
        </w:rPr>
      </w:pPr>
      <w:r>
        <w:t>7.1.</w:t>
      </w:r>
      <w:r>
        <w:rPr>
          <w:lang w:eastAsia="zh-CN"/>
        </w:rPr>
        <w:t>2</w:t>
      </w:r>
      <w:r>
        <w:t xml:space="preserve"> </w:t>
      </w:r>
      <w:r>
        <w:rPr>
          <w:rFonts w:asciiTheme="minorHAnsi" w:eastAsiaTheme="minorEastAsia" w:hAnsiTheme="minorHAnsi" w:cstheme="minorBidi"/>
          <w:kern w:val="2"/>
          <w:sz w:val="24"/>
          <w:szCs w:val="24"/>
          <w:lang w:eastAsia="ko-KR"/>
          <w14:ligatures w14:val="standardContextual"/>
        </w:rPr>
        <w:tab/>
      </w:r>
      <w:r w:rsidRPr="0011510D">
        <w:rPr>
          <w:iCs/>
        </w:rPr>
        <w:t>SAN type 1-C</w:t>
      </w:r>
      <w:r>
        <w:tab/>
      </w:r>
      <w:r>
        <w:fldChar w:fldCharType="begin"/>
      </w:r>
      <w:r>
        <w:instrText xml:space="preserve"> PAGEREF _Toc233983573 \h </w:instrText>
      </w:r>
      <w:r>
        <w:fldChar w:fldCharType="separate"/>
      </w:r>
      <w:r>
        <w:t>176</w:t>
      </w:r>
      <w:r>
        <w:fldChar w:fldCharType="end"/>
      </w:r>
    </w:p>
    <w:p w14:paraId="4C702133" w14:textId="2F6146B9" w:rsidR="00444AB3" w:rsidRDefault="00444AB3">
      <w:pPr>
        <w:pStyle w:val="TOC3"/>
        <w:rPr>
          <w:rFonts w:asciiTheme="minorHAnsi" w:eastAsiaTheme="minorEastAsia" w:hAnsiTheme="minorHAnsi" w:cstheme="minorBidi"/>
          <w:kern w:val="2"/>
          <w:sz w:val="24"/>
          <w:szCs w:val="24"/>
          <w:lang w:eastAsia="ko-KR"/>
          <w14:ligatures w14:val="standardContextual"/>
        </w:rPr>
      </w:pPr>
      <w:r>
        <w:t>7.1.</w:t>
      </w:r>
      <w:r>
        <w:rPr>
          <w:lang w:eastAsia="zh-CN"/>
        </w:rPr>
        <w:t>3</w:t>
      </w:r>
      <w:r>
        <w:rPr>
          <w:rFonts w:asciiTheme="minorHAnsi" w:eastAsiaTheme="minorEastAsia" w:hAnsiTheme="minorHAnsi" w:cstheme="minorBidi"/>
          <w:kern w:val="2"/>
          <w:sz w:val="24"/>
          <w:szCs w:val="24"/>
          <w:lang w:eastAsia="ko-KR"/>
          <w14:ligatures w14:val="standardContextual"/>
        </w:rPr>
        <w:tab/>
      </w:r>
      <w:r w:rsidRPr="0011510D">
        <w:rPr>
          <w:iCs/>
        </w:rPr>
        <w:t>SAN type 1-H</w:t>
      </w:r>
      <w:r>
        <w:tab/>
      </w:r>
      <w:r>
        <w:fldChar w:fldCharType="begin"/>
      </w:r>
      <w:r>
        <w:instrText xml:space="preserve"> PAGEREF _Toc233983574 \h </w:instrText>
      </w:r>
      <w:r>
        <w:fldChar w:fldCharType="separate"/>
      </w:r>
      <w:r>
        <w:t>176</w:t>
      </w:r>
      <w:r>
        <w:fldChar w:fldCharType="end"/>
      </w:r>
    </w:p>
    <w:p w14:paraId="04B66DCF" w14:textId="37FD5C76" w:rsidR="00444AB3" w:rsidRDefault="00444AB3">
      <w:pPr>
        <w:pStyle w:val="TOC3"/>
        <w:rPr>
          <w:rFonts w:asciiTheme="minorHAnsi" w:eastAsiaTheme="minorEastAsia" w:hAnsiTheme="minorHAnsi" w:cstheme="minorBidi"/>
          <w:kern w:val="2"/>
          <w:sz w:val="24"/>
          <w:szCs w:val="24"/>
          <w:lang w:eastAsia="ko-KR"/>
          <w14:ligatures w14:val="standardContextual"/>
        </w:rPr>
      </w:pPr>
      <w:r>
        <w:t>7.1.</w:t>
      </w:r>
      <w:r>
        <w:rPr>
          <w:lang w:eastAsia="zh-CN"/>
        </w:rPr>
        <w:t>4</w:t>
      </w:r>
      <w:r>
        <w:rPr>
          <w:rFonts w:asciiTheme="minorHAnsi" w:eastAsiaTheme="minorEastAsia" w:hAnsiTheme="minorHAnsi" w:cstheme="minorBidi"/>
          <w:kern w:val="2"/>
          <w:sz w:val="24"/>
          <w:szCs w:val="24"/>
          <w:lang w:eastAsia="ko-KR"/>
          <w14:ligatures w14:val="standardContextual"/>
        </w:rPr>
        <w:tab/>
      </w:r>
      <w:r w:rsidRPr="0011510D">
        <w:rPr>
          <w:iCs/>
        </w:rPr>
        <w:t>SAN type 1-O</w:t>
      </w:r>
      <w:r>
        <w:tab/>
      </w:r>
      <w:r>
        <w:fldChar w:fldCharType="begin"/>
      </w:r>
      <w:r>
        <w:instrText xml:space="preserve"> PAGEREF _Toc233983575 \h </w:instrText>
      </w:r>
      <w:r>
        <w:fldChar w:fldCharType="separate"/>
      </w:r>
      <w:r>
        <w:t>177</w:t>
      </w:r>
      <w:r>
        <w:fldChar w:fldCharType="end"/>
      </w:r>
    </w:p>
    <w:p w14:paraId="659F4E3A" w14:textId="253CEA6F" w:rsidR="00444AB3" w:rsidRDefault="00444AB3">
      <w:pPr>
        <w:pStyle w:val="TOC2"/>
        <w:rPr>
          <w:rFonts w:asciiTheme="minorHAnsi" w:eastAsiaTheme="minorEastAsia" w:hAnsiTheme="minorHAnsi" w:cstheme="minorBidi"/>
          <w:kern w:val="2"/>
          <w:sz w:val="24"/>
          <w:szCs w:val="24"/>
          <w:lang w:eastAsia="ko-KR"/>
          <w14:ligatures w14:val="standardContextual"/>
        </w:rPr>
      </w:pPr>
      <w:r>
        <w:t>7.2</w:t>
      </w:r>
      <w:r>
        <w:rPr>
          <w:rFonts w:asciiTheme="minorHAnsi" w:eastAsiaTheme="minorEastAsia" w:hAnsiTheme="minorHAnsi" w:cstheme="minorBidi"/>
          <w:kern w:val="2"/>
          <w:sz w:val="24"/>
          <w:szCs w:val="24"/>
          <w:lang w:eastAsia="ko-KR"/>
          <w14:ligatures w14:val="standardContextual"/>
        </w:rPr>
        <w:tab/>
      </w:r>
      <w:r>
        <w:t>Common issues for satellite access node and NTN UE</w:t>
      </w:r>
      <w:r>
        <w:tab/>
      </w:r>
      <w:r>
        <w:fldChar w:fldCharType="begin"/>
      </w:r>
      <w:r>
        <w:instrText xml:space="preserve"> PAGEREF _Toc233983576 \h </w:instrText>
      </w:r>
      <w:r>
        <w:fldChar w:fldCharType="separate"/>
      </w:r>
      <w:r>
        <w:t>177</w:t>
      </w:r>
      <w:r>
        <w:fldChar w:fldCharType="end"/>
      </w:r>
    </w:p>
    <w:p w14:paraId="2B88F178" w14:textId="1FF50C5F" w:rsidR="00444AB3" w:rsidRDefault="00444AB3">
      <w:pPr>
        <w:pStyle w:val="TOC3"/>
        <w:rPr>
          <w:rFonts w:asciiTheme="minorHAnsi" w:eastAsiaTheme="minorEastAsia" w:hAnsiTheme="minorHAnsi" w:cstheme="minorBidi"/>
          <w:kern w:val="2"/>
          <w:sz w:val="24"/>
          <w:szCs w:val="24"/>
          <w:lang w:eastAsia="ko-KR"/>
          <w14:ligatures w14:val="standardContextual"/>
        </w:rPr>
      </w:pPr>
      <w:r>
        <w:rPr>
          <w:lang w:eastAsia="zh-CN"/>
        </w:rPr>
        <w:t>7.2.1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_Toc233983577 \h </w:instrText>
      </w:r>
      <w:r>
        <w:fldChar w:fldCharType="separate"/>
      </w:r>
      <w:r>
        <w:t>177</w:t>
      </w:r>
      <w:r>
        <w:fldChar w:fldCharType="end"/>
      </w:r>
    </w:p>
    <w:p w14:paraId="3FA45FBC" w14:textId="6D7DA39E" w:rsidR="00444AB3" w:rsidRDefault="00444AB3">
      <w:pPr>
        <w:pStyle w:val="TOC3"/>
        <w:rPr>
          <w:rFonts w:asciiTheme="minorHAnsi" w:eastAsiaTheme="minorEastAsia" w:hAnsiTheme="minorHAnsi" w:cstheme="minorBidi"/>
          <w:kern w:val="2"/>
          <w:sz w:val="24"/>
          <w:szCs w:val="24"/>
          <w:lang w:eastAsia="ko-KR"/>
          <w14:ligatures w14:val="standardContextual"/>
        </w:rPr>
      </w:pPr>
      <w:r>
        <w:rPr>
          <w:lang w:eastAsia="zh-CN"/>
        </w:rPr>
        <w:t>7.2.2</w:t>
      </w:r>
      <w:r>
        <w:rPr>
          <w:rFonts w:asciiTheme="minorHAnsi" w:eastAsiaTheme="minorEastAsia" w:hAnsiTheme="minorHAnsi" w:cstheme="minorBidi"/>
          <w:kern w:val="2"/>
          <w:sz w:val="24"/>
          <w:szCs w:val="24"/>
          <w:lang w:eastAsia="ko-KR"/>
          <w14:ligatures w14:val="standardContextual"/>
        </w:rPr>
        <w:tab/>
      </w:r>
      <w:r>
        <w:t>Operating bands</w:t>
      </w:r>
      <w:r>
        <w:tab/>
      </w:r>
      <w:r>
        <w:fldChar w:fldCharType="begin"/>
      </w:r>
      <w:r>
        <w:instrText xml:space="preserve"> PAGEREF _Toc233983578 \h </w:instrText>
      </w:r>
      <w:r>
        <w:fldChar w:fldCharType="separate"/>
      </w:r>
      <w:r>
        <w:t>177</w:t>
      </w:r>
      <w:r>
        <w:fldChar w:fldCharType="end"/>
      </w:r>
    </w:p>
    <w:p w14:paraId="1FF992A7" w14:textId="3B4C85DE" w:rsidR="00444AB3" w:rsidRDefault="00444AB3">
      <w:pPr>
        <w:pStyle w:val="TOC3"/>
        <w:rPr>
          <w:rFonts w:asciiTheme="minorHAnsi" w:eastAsiaTheme="minorEastAsia" w:hAnsiTheme="minorHAnsi" w:cstheme="minorBidi"/>
          <w:kern w:val="2"/>
          <w:sz w:val="24"/>
          <w:szCs w:val="24"/>
          <w:lang w:eastAsia="ko-KR"/>
          <w14:ligatures w14:val="standardContextual"/>
        </w:rPr>
      </w:pPr>
      <w:r>
        <w:rPr>
          <w:lang w:eastAsia="zh-CN"/>
        </w:rPr>
        <w:t>7.2.3</w:t>
      </w:r>
      <w:r>
        <w:rPr>
          <w:rFonts w:asciiTheme="minorHAnsi" w:eastAsiaTheme="minorEastAsia" w:hAnsiTheme="minorHAnsi" w:cstheme="minorBidi"/>
          <w:kern w:val="2"/>
          <w:sz w:val="24"/>
          <w:szCs w:val="24"/>
          <w:lang w:eastAsia="ko-KR"/>
          <w14:ligatures w14:val="standardContextual"/>
        </w:rPr>
        <w:tab/>
      </w:r>
      <w:r>
        <w:t>Channel bandwidth, SCS and spectral utilization</w:t>
      </w:r>
      <w:r>
        <w:tab/>
      </w:r>
      <w:r>
        <w:fldChar w:fldCharType="begin"/>
      </w:r>
      <w:r>
        <w:instrText xml:space="preserve"> PAGEREF _Toc233983579 \h </w:instrText>
      </w:r>
      <w:r>
        <w:fldChar w:fldCharType="separate"/>
      </w:r>
      <w:r>
        <w:t>178</w:t>
      </w:r>
      <w:r>
        <w:fldChar w:fldCharType="end"/>
      </w:r>
    </w:p>
    <w:p w14:paraId="447BE4F6" w14:textId="1B800140" w:rsidR="00444AB3" w:rsidRDefault="00444AB3">
      <w:pPr>
        <w:pStyle w:val="TOC3"/>
        <w:rPr>
          <w:rFonts w:asciiTheme="minorHAnsi" w:eastAsiaTheme="minorEastAsia" w:hAnsiTheme="minorHAnsi" w:cstheme="minorBidi"/>
          <w:kern w:val="2"/>
          <w:sz w:val="24"/>
          <w:szCs w:val="24"/>
          <w:lang w:eastAsia="ko-KR"/>
          <w14:ligatures w14:val="standardContextual"/>
        </w:rPr>
      </w:pPr>
      <w:r>
        <w:rPr>
          <w:lang w:eastAsia="en-US"/>
        </w:rPr>
        <w:t>7.2.3.1</w:t>
      </w:r>
      <w:r>
        <w:rPr>
          <w:rFonts w:asciiTheme="minorHAnsi" w:eastAsiaTheme="minorEastAsia" w:hAnsiTheme="minorHAnsi" w:cstheme="minorBidi"/>
          <w:kern w:val="2"/>
          <w:sz w:val="24"/>
          <w:szCs w:val="24"/>
          <w:lang w:eastAsia="ko-KR"/>
          <w14:ligatures w14:val="standardContextual"/>
        </w:rPr>
        <w:tab/>
      </w:r>
      <w:r>
        <w:rPr>
          <w:lang w:eastAsia="en-US"/>
        </w:rPr>
        <w:t xml:space="preserve"> Asymmetric channel bandwidth</w:t>
      </w:r>
      <w:r>
        <w:tab/>
      </w:r>
      <w:r>
        <w:fldChar w:fldCharType="begin"/>
      </w:r>
      <w:r>
        <w:instrText xml:space="preserve"> PAGEREF _Toc233983580 \h </w:instrText>
      </w:r>
      <w:r>
        <w:fldChar w:fldCharType="separate"/>
      </w:r>
      <w:r>
        <w:t>178</w:t>
      </w:r>
      <w:r>
        <w:fldChar w:fldCharType="end"/>
      </w:r>
    </w:p>
    <w:p w14:paraId="600B9878" w14:textId="18395639" w:rsidR="00444AB3" w:rsidRDefault="00444AB3">
      <w:pPr>
        <w:pStyle w:val="TOC3"/>
        <w:rPr>
          <w:rFonts w:asciiTheme="minorHAnsi" w:eastAsiaTheme="minorEastAsia" w:hAnsiTheme="minorHAnsi" w:cstheme="minorBidi"/>
          <w:kern w:val="2"/>
          <w:sz w:val="24"/>
          <w:szCs w:val="24"/>
          <w:lang w:eastAsia="ko-KR"/>
          <w14:ligatures w14:val="standardContextual"/>
        </w:rPr>
      </w:pPr>
      <w:r>
        <w:rPr>
          <w:lang w:eastAsia="zh-CN"/>
        </w:rPr>
        <w:t>7.2.4</w:t>
      </w:r>
      <w:r>
        <w:rPr>
          <w:rFonts w:asciiTheme="minorHAnsi" w:eastAsiaTheme="minorEastAsia" w:hAnsiTheme="minorHAnsi" w:cstheme="minorBidi"/>
          <w:kern w:val="2"/>
          <w:sz w:val="24"/>
          <w:szCs w:val="24"/>
          <w:lang w:eastAsia="ko-KR"/>
          <w14:ligatures w14:val="standardContextual"/>
        </w:rPr>
        <w:tab/>
      </w:r>
      <w:r>
        <w:t>Channel raster and sync raster</w:t>
      </w:r>
      <w:r>
        <w:tab/>
      </w:r>
      <w:r>
        <w:fldChar w:fldCharType="begin"/>
      </w:r>
      <w:r>
        <w:instrText xml:space="preserve"> PAGEREF _Toc233983581 \h </w:instrText>
      </w:r>
      <w:r>
        <w:fldChar w:fldCharType="separate"/>
      </w:r>
      <w:r>
        <w:t>179</w:t>
      </w:r>
      <w:r>
        <w:fldChar w:fldCharType="end"/>
      </w:r>
    </w:p>
    <w:p w14:paraId="37E50B09" w14:textId="1DC99A01" w:rsidR="00444AB3" w:rsidRDefault="00444AB3">
      <w:pPr>
        <w:pStyle w:val="TOC4"/>
        <w:rPr>
          <w:rFonts w:asciiTheme="minorHAnsi" w:eastAsiaTheme="minorEastAsia" w:hAnsiTheme="minorHAnsi" w:cstheme="minorBidi"/>
          <w:kern w:val="2"/>
          <w:sz w:val="24"/>
          <w:szCs w:val="24"/>
          <w:lang w:eastAsia="ko-KR"/>
          <w14:ligatures w14:val="standardContextual"/>
        </w:rPr>
      </w:pPr>
      <w:r>
        <w:t>7.2.4.1</w:t>
      </w:r>
      <w:r>
        <w:rPr>
          <w:rFonts w:asciiTheme="minorHAnsi" w:eastAsiaTheme="minorEastAsia" w:hAnsiTheme="minorHAnsi" w:cstheme="minorBidi"/>
          <w:kern w:val="2"/>
          <w:sz w:val="24"/>
          <w:szCs w:val="24"/>
          <w:lang w:eastAsia="ko-KR"/>
          <w14:ligatures w14:val="standardContextual"/>
        </w:rPr>
        <w:tab/>
      </w:r>
      <w:r>
        <w:t>Channel raster</w:t>
      </w:r>
      <w:r>
        <w:tab/>
      </w:r>
      <w:r>
        <w:fldChar w:fldCharType="begin"/>
      </w:r>
      <w:r>
        <w:instrText xml:space="preserve"> PAGEREF _Toc233983582 \h </w:instrText>
      </w:r>
      <w:r>
        <w:fldChar w:fldCharType="separate"/>
      </w:r>
      <w:r>
        <w:t>179</w:t>
      </w:r>
      <w:r>
        <w:fldChar w:fldCharType="end"/>
      </w:r>
    </w:p>
    <w:p w14:paraId="68E53122" w14:textId="7B4E17A1" w:rsidR="00444AB3" w:rsidRDefault="00444AB3">
      <w:pPr>
        <w:pStyle w:val="TOC4"/>
        <w:rPr>
          <w:rFonts w:asciiTheme="minorHAnsi" w:eastAsiaTheme="minorEastAsia" w:hAnsiTheme="minorHAnsi" w:cstheme="minorBidi"/>
          <w:kern w:val="2"/>
          <w:sz w:val="24"/>
          <w:szCs w:val="24"/>
          <w:lang w:eastAsia="ko-KR"/>
          <w14:ligatures w14:val="standardContextual"/>
        </w:rPr>
      </w:pPr>
      <w:r>
        <w:t>7.2.4.2</w:t>
      </w:r>
      <w:r>
        <w:rPr>
          <w:rFonts w:asciiTheme="minorHAnsi" w:eastAsiaTheme="minorEastAsia" w:hAnsiTheme="minorHAnsi" w:cstheme="minorBidi"/>
          <w:kern w:val="2"/>
          <w:sz w:val="24"/>
          <w:szCs w:val="24"/>
          <w:lang w:eastAsia="ko-KR"/>
          <w14:ligatures w14:val="standardContextual"/>
        </w:rPr>
        <w:tab/>
      </w:r>
      <w:r>
        <w:t>Sync raster</w:t>
      </w:r>
      <w:r>
        <w:tab/>
      </w:r>
      <w:r>
        <w:fldChar w:fldCharType="begin"/>
      </w:r>
      <w:r>
        <w:instrText xml:space="preserve"> PAGEREF _Toc233983583 \h </w:instrText>
      </w:r>
      <w:r>
        <w:fldChar w:fldCharType="separate"/>
      </w:r>
      <w:r>
        <w:t>180</w:t>
      </w:r>
      <w:r>
        <w:fldChar w:fldCharType="end"/>
      </w:r>
    </w:p>
    <w:p w14:paraId="3B9ACF87" w14:textId="1BA63BEE" w:rsidR="00444AB3" w:rsidRDefault="00444AB3">
      <w:pPr>
        <w:pStyle w:val="TOC2"/>
        <w:rPr>
          <w:rFonts w:asciiTheme="minorHAnsi" w:eastAsiaTheme="minorEastAsia" w:hAnsiTheme="minorHAnsi" w:cstheme="minorBidi"/>
          <w:kern w:val="2"/>
          <w:sz w:val="24"/>
          <w:szCs w:val="24"/>
          <w:lang w:eastAsia="ko-KR"/>
          <w14:ligatures w14:val="standardContextual"/>
        </w:rPr>
      </w:pPr>
      <w:r>
        <w:rPr>
          <w:lang w:eastAsia="zh-CN"/>
        </w:rPr>
        <w:t>7.3</w:t>
      </w:r>
      <w:r>
        <w:rPr>
          <w:rFonts w:asciiTheme="minorHAnsi" w:eastAsiaTheme="minorEastAsia" w:hAnsiTheme="minorHAnsi" w:cstheme="minorBidi"/>
          <w:kern w:val="2"/>
          <w:sz w:val="24"/>
          <w:szCs w:val="24"/>
          <w:lang w:eastAsia="ko-KR"/>
          <w14:ligatures w14:val="standardContextual"/>
        </w:rPr>
        <w:tab/>
      </w:r>
      <w:r>
        <w:rPr>
          <w:lang w:eastAsia="zh-CN"/>
        </w:rPr>
        <w:t>Satellite Access Node requirements</w:t>
      </w:r>
      <w:r>
        <w:tab/>
      </w:r>
      <w:r>
        <w:fldChar w:fldCharType="begin"/>
      </w:r>
      <w:r>
        <w:instrText xml:space="preserve"> PAGEREF _Toc233983584 \h </w:instrText>
      </w:r>
      <w:r>
        <w:fldChar w:fldCharType="separate"/>
      </w:r>
      <w:r>
        <w:t>180</w:t>
      </w:r>
      <w:r>
        <w:fldChar w:fldCharType="end"/>
      </w:r>
    </w:p>
    <w:p w14:paraId="3D183048" w14:textId="1D422942" w:rsidR="00444AB3" w:rsidRDefault="00444AB3">
      <w:pPr>
        <w:pStyle w:val="TOC3"/>
        <w:rPr>
          <w:rFonts w:asciiTheme="minorHAnsi" w:eastAsiaTheme="minorEastAsia" w:hAnsiTheme="minorHAnsi" w:cstheme="minorBidi"/>
          <w:kern w:val="2"/>
          <w:sz w:val="24"/>
          <w:szCs w:val="24"/>
          <w:lang w:eastAsia="ko-KR"/>
          <w14:ligatures w14:val="standardContextual"/>
        </w:rPr>
      </w:pPr>
      <w:r>
        <w:rPr>
          <w:lang w:eastAsia="zh-CN"/>
        </w:rPr>
        <w:t>7.3.1</w:t>
      </w:r>
      <w:r>
        <w:rPr>
          <w:rFonts w:asciiTheme="minorHAnsi" w:eastAsiaTheme="minorEastAsia" w:hAnsiTheme="minorHAnsi" w:cstheme="minorBidi"/>
          <w:kern w:val="2"/>
          <w:sz w:val="24"/>
          <w:szCs w:val="24"/>
          <w:lang w:eastAsia="ko-KR"/>
          <w14:ligatures w14:val="standardContextual"/>
        </w:rPr>
        <w:tab/>
      </w:r>
      <w:r w:rsidRPr="0011510D">
        <w:rPr>
          <w:rFonts w:cs="Arial"/>
          <w:lang w:eastAsia="zh-CN"/>
        </w:rPr>
        <w:t>General</w:t>
      </w:r>
      <w:r>
        <w:tab/>
      </w:r>
      <w:r>
        <w:fldChar w:fldCharType="begin"/>
      </w:r>
      <w:r>
        <w:instrText xml:space="preserve"> PAGEREF _Toc233983585 \h </w:instrText>
      </w:r>
      <w:r>
        <w:fldChar w:fldCharType="separate"/>
      </w:r>
      <w:r>
        <w:t>180</w:t>
      </w:r>
      <w:r>
        <w:fldChar w:fldCharType="end"/>
      </w:r>
    </w:p>
    <w:p w14:paraId="64010382" w14:textId="38A31565" w:rsidR="00444AB3" w:rsidRDefault="00444AB3">
      <w:pPr>
        <w:pStyle w:val="TOC4"/>
        <w:rPr>
          <w:rFonts w:asciiTheme="minorHAnsi" w:eastAsiaTheme="minorEastAsia" w:hAnsiTheme="minorHAnsi" w:cstheme="minorBidi"/>
          <w:kern w:val="2"/>
          <w:sz w:val="24"/>
          <w:szCs w:val="24"/>
          <w:lang w:eastAsia="ko-KR"/>
          <w14:ligatures w14:val="standardContextual"/>
        </w:rPr>
      </w:pPr>
      <w:r w:rsidRPr="0011510D">
        <w:rPr>
          <w:rFonts w:cs="Arial"/>
        </w:rPr>
        <w:t>7.3.1.1</w:t>
      </w:r>
      <w:r>
        <w:rPr>
          <w:rFonts w:asciiTheme="minorHAnsi" w:eastAsiaTheme="minorEastAsia" w:hAnsiTheme="minorHAnsi" w:cstheme="minorBidi"/>
          <w:kern w:val="2"/>
          <w:sz w:val="24"/>
          <w:szCs w:val="24"/>
          <w:lang w:eastAsia="ko-KR"/>
          <w14:ligatures w14:val="standardContextual"/>
        </w:rPr>
        <w:tab/>
      </w:r>
      <w:r w:rsidRPr="0011510D">
        <w:rPr>
          <w:rFonts w:cs="Arial"/>
        </w:rPr>
        <w:t>SAN class</w:t>
      </w:r>
      <w:r>
        <w:tab/>
      </w:r>
      <w:r>
        <w:fldChar w:fldCharType="begin"/>
      </w:r>
      <w:r>
        <w:instrText xml:space="preserve"> PAGEREF _Toc233983586 \h </w:instrText>
      </w:r>
      <w:r>
        <w:fldChar w:fldCharType="separate"/>
      </w:r>
      <w:r>
        <w:t>180</w:t>
      </w:r>
      <w:r>
        <w:fldChar w:fldCharType="end"/>
      </w:r>
    </w:p>
    <w:p w14:paraId="15F08BC3" w14:textId="23D60C60" w:rsidR="00444AB3" w:rsidRDefault="00444AB3">
      <w:pPr>
        <w:pStyle w:val="TOC3"/>
        <w:rPr>
          <w:rFonts w:asciiTheme="minorHAnsi" w:eastAsiaTheme="minorEastAsia" w:hAnsiTheme="minorHAnsi" w:cstheme="minorBidi"/>
          <w:kern w:val="2"/>
          <w:sz w:val="24"/>
          <w:szCs w:val="24"/>
          <w:lang w:eastAsia="ko-KR"/>
          <w14:ligatures w14:val="standardContextual"/>
        </w:rPr>
      </w:pPr>
      <w:r>
        <w:rPr>
          <w:lang w:eastAsia="zh-CN"/>
        </w:rPr>
        <w:t>7.3.2</w:t>
      </w:r>
      <w:r>
        <w:rPr>
          <w:rFonts w:asciiTheme="minorHAnsi" w:eastAsiaTheme="minorEastAsia" w:hAnsiTheme="minorHAnsi" w:cstheme="minorBidi"/>
          <w:kern w:val="2"/>
          <w:sz w:val="24"/>
          <w:szCs w:val="24"/>
          <w:lang w:eastAsia="ko-KR"/>
          <w14:ligatures w14:val="standardContextual"/>
        </w:rPr>
        <w:tab/>
      </w:r>
      <w:r w:rsidRPr="0011510D">
        <w:rPr>
          <w:rFonts w:cs="Arial"/>
          <w:lang w:eastAsia="zh-CN"/>
        </w:rPr>
        <w:t>Transmission characteristics</w:t>
      </w:r>
      <w:r>
        <w:tab/>
      </w:r>
      <w:r>
        <w:fldChar w:fldCharType="begin"/>
      </w:r>
      <w:r>
        <w:instrText xml:space="preserve"> PAGEREF _Toc233983587 \h </w:instrText>
      </w:r>
      <w:r>
        <w:fldChar w:fldCharType="separate"/>
      </w:r>
      <w:r>
        <w:t>181</w:t>
      </w:r>
      <w:r>
        <w:fldChar w:fldCharType="end"/>
      </w:r>
    </w:p>
    <w:p w14:paraId="482E8325" w14:textId="1A2315B6" w:rsidR="00444AB3" w:rsidRDefault="00444AB3">
      <w:pPr>
        <w:pStyle w:val="TOC4"/>
        <w:rPr>
          <w:rFonts w:asciiTheme="minorHAnsi" w:eastAsiaTheme="minorEastAsia" w:hAnsiTheme="minorHAnsi" w:cstheme="minorBidi"/>
          <w:kern w:val="2"/>
          <w:sz w:val="24"/>
          <w:szCs w:val="24"/>
          <w:lang w:eastAsia="ko-KR"/>
          <w14:ligatures w14:val="standardContextual"/>
        </w:rPr>
      </w:pPr>
      <w:r>
        <w:t>7.3.2.1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_Toc233983588 \h </w:instrText>
      </w:r>
      <w:r>
        <w:fldChar w:fldCharType="separate"/>
      </w:r>
      <w:r>
        <w:t>181</w:t>
      </w:r>
      <w:r>
        <w:fldChar w:fldCharType="end"/>
      </w:r>
    </w:p>
    <w:p w14:paraId="3B69EAF9" w14:textId="7FD0BDB2" w:rsidR="00444AB3" w:rsidRDefault="00444AB3">
      <w:pPr>
        <w:pStyle w:val="TOC4"/>
        <w:rPr>
          <w:rFonts w:asciiTheme="minorHAnsi" w:eastAsiaTheme="minorEastAsia" w:hAnsiTheme="minorHAnsi" w:cstheme="minorBidi"/>
          <w:kern w:val="2"/>
          <w:sz w:val="24"/>
          <w:szCs w:val="24"/>
          <w:lang w:eastAsia="ko-KR"/>
          <w14:ligatures w14:val="standardContextual"/>
        </w:rPr>
      </w:pPr>
      <w:r>
        <w:t>7.3.2.2</w:t>
      </w:r>
      <w:r>
        <w:rPr>
          <w:rFonts w:asciiTheme="minorHAnsi" w:eastAsiaTheme="minorEastAsia" w:hAnsiTheme="minorHAnsi" w:cstheme="minorBidi"/>
          <w:kern w:val="2"/>
          <w:sz w:val="24"/>
          <w:szCs w:val="24"/>
          <w:lang w:eastAsia="ko-KR"/>
          <w14:ligatures w14:val="standardContextual"/>
        </w:rPr>
        <w:tab/>
      </w:r>
      <w:r>
        <w:t>Conducted transmitter requirements</w:t>
      </w:r>
      <w:r>
        <w:tab/>
      </w:r>
      <w:r>
        <w:fldChar w:fldCharType="begin"/>
      </w:r>
      <w:r>
        <w:instrText xml:space="preserve"> PAGEREF _Toc233983589 \h </w:instrText>
      </w:r>
      <w:r>
        <w:fldChar w:fldCharType="separate"/>
      </w:r>
      <w:r>
        <w:t>181</w:t>
      </w:r>
      <w:r>
        <w:fldChar w:fldCharType="end"/>
      </w:r>
    </w:p>
    <w:p w14:paraId="696825B3" w14:textId="55BAF553" w:rsidR="00444AB3" w:rsidRDefault="00444AB3">
      <w:pPr>
        <w:pStyle w:val="TOC5"/>
        <w:rPr>
          <w:rFonts w:asciiTheme="minorHAnsi" w:eastAsiaTheme="minorEastAsia" w:hAnsiTheme="minorHAnsi" w:cstheme="minorBidi"/>
          <w:kern w:val="2"/>
          <w:sz w:val="24"/>
          <w:szCs w:val="24"/>
          <w:lang w:eastAsia="ko-KR"/>
          <w14:ligatures w14:val="standardContextual"/>
        </w:rPr>
      </w:pPr>
      <w:r>
        <w:t>7.3.2.2.1</w:t>
      </w:r>
      <w:r>
        <w:rPr>
          <w:rFonts w:asciiTheme="minorHAnsi" w:eastAsiaTheme="minorEastAsia" w:hAnsiTheme="minorHAnsi" w:cstheme="minorBidi"/>
          <w:kern w:val="2"/>
          <w:sz w:val="24"/>
          <w:szCs w:val="24"/>
          <w:lang w:eastAsia="ko-KR"/>
          <w14:ligatures w14:val="standardContextual"/>
        </w:rPr>
        <w:tab/>
      </w:r>
      <w:r>
        <w:rPr>
          <w:lang w:eastAsia="zh-CN"/>
        </w:rPr>
        <w:t>SAN</w:t>
      </w:r>
      <w:r>
        <w:t xml:space="preserve"> output power</w:t>
      </w:r>
      <w:r>
        <w:tab/>
      </w:r>
      <w:r>
        <w:fldChar w:fldCharType="begin"/>
      </w:r>
      <w:r>
        <w:instrText xml:space="preserve"> PAGEREF _Toc233983590 \h </w:instrText>
      </w:r>
      <w:r>
        <w:fldChar w:fldCharType="separate"/>
      </w:r>
      <w:r>
        <w:t>181</w:t>
      </w:r>
      <w:r>
        <w:fldChar w:fldCharType="end"/>
      </w:r>
    </w:p>
    <w:p w14:paraId="5B7B3CA9" w14:textId="587BC612" w:rsidR="00444AB3" w:rsidRDefault="00444AB3">
      <w:pPr>
        <w:pStyle w:val="TOC5"/>
        <w:rPr>
          <w:rFonts w:asciiTheme="minorHAnsi" w:eastAsiaTheme="minorEastAsia" w:hAnsiTheme="minorHAnsi" w:cstheme="minorBidi"/>
          <w:kern w:val="2"/>
          <w:sz w:val="24"/>
          <w:szCs w:val="24"/>
          <w:lang w:eastAsia="ko-KR"/>
          <w14:ligatures w14:val="standardContextual"/>
        </w:rPr>
      </w:pPr>
      <w:r>
        <w:t>7.3.2.2.2</w:t>
      </w:r>
      <w:r>
        <w:rPr>
          <w:rFonts w:asciiTheme="minorHAnsi" w:eastAsiaTheme="minorEastAsia" w:hAnsiTheme="minorHAnsi" w:cstheme="minorBidi"/>
          <w:kern w:val="2"/>
          <w:sz w:val="24"/>
          <w:szCs w:val="24"/>
          <w:lang w:eastAsia="ko-KR"/>
          <w14:ligatures w14:val="standardContextual"/>
        </w:rPr>
        <w:tab/>
      </w:r>
      <w:r>
        <w:t>Output power dynamics</w:t>
      </w:r>
      <w:r>
        <w:tab/>
      </w:r>
      <w:r>
        <w:fldChar w:fldCharType="begin"/>
      </w:r>
      <w:r>
        <w:instrText xml:space="preserve"> PAGEREF _Toc233983591 \h </w:instrText>
      </w:r>
      <w:r>
        <w:fldChar w:fldCharType="separate"/>
      </w:r>
      <w:r>
        <w:t>182</w:t>
      </w:r>
      <w:r>
        <w:fldChar w:fldCharType="end"/>
      </w:r>
    </w:p>
    <w:p w14:paraId="21D30A2B" w14:textId="53E58FC9" w:rsidR="00444AB3" w:rsidRDefault="00444AB3">
      <w:pPr>
        <w:pStyle w:val="TOC5"/>
        <w:rPr>
          <w:rFonts w:asciiTheme="minorHAnsi" w:eastAsiaTheme="minorEastAsia" w:hAnsiTheme="minorHAnsi" w:cstheme="minorBidi"/>
          <w:kern w:val="2"/>
          <w:sz w:val="24"/>
          <w:szCs w:val="24"/>
          <w:lang w:eastAsia="ko-KR"/>
          <w14:ligatures w14:val="standardContextual"/>
        </w:rPr>
      </w:pPr>
      <w:r>
        <w:t>7.3.2.2.3</w:t>
      </w:r>
      <w:r>
        <w:rPr>
          <w:rFonts w:asciiTheme="minorHAnsi" w:eastAsiaTheme="minorEastAsia" w:hAnsiTheme="minorHAnsi" w:cstheme="minorBidi"/>
          <w:kern w:val="2"/>
          <w:sz w:val="24"/>
          <w:szCs w:val="24"/>
          <w:lang w:eastAsia="ko-KR"/>
          <w14:ligatures w14:val="standardContextual"/>
        </w:rPr>
        <w:tab/>
      </w:r>
      <w:r>
        <w:t>Transmitted signal quality</w:t>
      </w:r>
      <w:r>
        <w:tab/>
      </w:r>
      <w:r>
        <w:fldChar w:fldCharType="begin"/>
      </w:r>
      <w:r>
        <w:instrText xml:space="preserve"> PAGEREF _Toc233983592 \h </w:instrText>
      </w:r>
      <w:r>
        <w:fldChar w:fldCharType="separate"/>
      </w:r>
      <w:r>
        <w:t>182</w:t>
      </w:r>
      <w:r>
        <w:fldChar w:fldCharType="end"/>
      </w:r>
    </w:p>
    <w:p w14:paraId="3839E73E" w14:textId="6727B48C" w:rsidR="00444AB3" w:rsidRDefault="00444AB3">
      <w:pPr>
        <w:pStyle w:val="TOC5"/>
        <w:rPr>
          <w:rFonts w:asciiTheme="minorHAnsi" w:eastAsiaTheme="minorEastAsia" w:hAnsiTheme="minorHAnsi" w:cstheme="minorBidi"/>
          <w:kern w:val="2"/>
          <w:sz w:val="24"/>
          <w:szCs w:val="24"/>
          <w:lang w:eastAsia="ko-KR"/>
          <w14:ligatures w14:val="standardContextual"/>
        </w:rPr>
      </w:pPr>
      <w:r>
        <w:rPr>
          <w:lang w:eastAsia="zh-CN"/>
        </w:rPr>
        <w:t>7.3.2.2.4</w:t>
      </w:r>
      <w:r>
        <w:rPr>
          <w:rFonts w:asciiTheme="minorHAnsi" w:eastAsiaTheme="minorEastAsia" w:hAnsiTheme="minorHAnsi" w:cstheme="minorBidi"/>
          <w:kern w:val="2"/>
          <w:sz w:val="24"/>
          <w:szCs w:val="24"/>
          <w:lang w:eastAsia="ko-KR"/>
          <w14:ligatures w14:val="standardContextual"/>
        </w:rPr>
        <w:tab/>
      </w:r>
      <w:r>
        <w:rPr>
          <w:lang w:eastAsia="zh-CN"/>
        </w:rPr>
        <w:t>Unwanted emissions</w:t>
      </w:r>
      <w:r>
        <w:tab/>
      </w:r>
      <w:r>
        <w:fldChar w:fldCharType="begin"/>
      </w:r>
      <w:r>
        <w:instrText xml:space="preserve"> PAGEREF _Toc233983593 \h </w:instrText>
      </w:r>
      <w:r>
        <w:fldChar w:fldCharType="separate"/>
      </w:r>
      <w:r>
        <w:t>183</w:t>
      </w:r>
      <w:r>
        <w:fldChar w:fldCharType="end"/>
      </w:r>
    </w:p>
    <w:p w14:paraId="20690446" w14:textId="17EB4654" w:rsidR="00444AB3" w:rsidRDefault="00444AB3">
      <w:pPr>
        <w:pStyle w:val="TOC5"/>
        <w:rPr>
          <w:rFonts w:asciiTheme="minorHAnsi" w:eastAsiaTheme="minorEastAsia" w:hAnsiTheme="minorHAnsi" w:cstheme="minorBidi"/>
          <w:kern w:val="2"/>
          <w:sz w:val="24"/>
          <w:szCs w:val="24"/>
          <w:lang w:eastAsia="ko-KR"/>
          <w14:ligatures w14:val="standardContextual"/>
        </w:rPr>
      </w:pPr>
      <w:r>
        <w:t>7.3.2.2.5</w:t>
      </w:r>
      <w:r>
        <w:rPr>
          <w:rFonts w:asciiTheme="minorHAnsi" w:eastAsiaTheme="minorEastAsia" w:hAnsiTheme="minorHAnsi" w:cstheme="minorBidi"/>
          <w:kern w:val="2"/>
          <w:sz w:val="24"/>
          <w:szCs w:val="24"/>
          <w:lang w:eastAsia="ko-KR"/>
          <w14:ligatures w14:val="standardContextual"/>
        </w:rPr>
        <w:tab/>
      </w:r>
      <w:r>
        <w:t>Transmitter spurious emission</w:t>
      </w:r>
      <w:r>
        <w:tab/>
      </w:r>
      <w:r>
        <w:fldChar w:fldCharType="begin"/>
      </w:r>
      <w:r>
        <w:instrText xml:space="preserve"> PAGEREF _Toc233983594 \h </w:instrText>
      </w:r>
      <w:r>
        <w:fldChar w:fldCharType="separate"/>
      </w:r>
      <w:r>
        <w:t>184</w:t>
      </w:r>
      <w:r>
        <w:fldChar w:fldCharType="end"/>
      </w:r>
    </w:p>
    <w:p w14:paraId="77D5C798" w14:textId="6AF6420B" w:rsidR="00444AB3" w:rsidRDefault="00444AB3">
      <w:pPr>
        <w:pStyle w:val="TOC4"/>
        <w:rPr>
          <w:rFonts w:asciiTheme="minorHAnsi" w:eastAsiaTheme="minorEastAsia" w:hAnsiTheme="minorHAnsi" w:cstheme="minorBidi"/>
          <w:kern w:val="2"/>
          <w:sz w:val="24"/>
          <w:szCs w:val="24"/>
          <w:lang w:eastAsia="ko-KR"/>
          <w14:ligatures w14:val="standardContextual"/>
        </w:rPr>
      </w:pPr>
      <w:r>
        <w:t>7.3.2.3</w:t>
      </w:r>
      <w:r>
        <w:rPr>
          <w:rFonts w:asciiTheme="minorHAnsi" w:eastAsiaTheme="minorEastAsia" w:hAnsiTheme="minorHAnsi" w:cstheme="minorBidi"/>
          <w:kern w:val="2"/>
          <w:sz w:val="24"/>
          <w:szCs w:val="24"/>
          <w:lang w:eastAsia="ko-KR"/>
          <w14:ligatures w14:val="standardContextual"/>
        </w:rPr>
        <w:tab/>
      </w:r>
      <w:r>
        <w:rPr>
          <w:lang w:eastAsia="zh-CN"/>
        </w:rPr>
        <w:t>Radiated transmitter requirements</w:t>
      </w:r>
      <w:r>
        <w:tab/>
      </w:r>
      <w:r>
        <w:fldChar w:fldCharType="begin"/>
      </w:r>
      <w:r>
        <w:instrText xml:space="preserve"> PAGEREF _Toc233983595 \h </w:instrText>
      </w:r>
      <w:r>
        <w:fldChar w:fldCharType="separate"/>
      </w:r>
      <w:r>
        <w:t>185</w:t>
      </w:r>
      <w:r>
        <w:fldChar w:fldCharType="end"/>
      </w:r>
    </w:p>
    <w:p w14:paraId="5F570E13" w14:textId="22136DD0" w:rsidR="00444AB3" w:rsidRDefault="00444AB3">
      <w:pPr>
        <w:pStyle w:val="TOC5"/>
        <w:rPr>
          <w:rFonts w:asciiTheme="minorHAnsi" w:eastAsiaTheme="minorEastAsia" w:hAnsiTheme="minorHAnsi" w:cstheme="minorBidi"/>
          <w:kern w:val="2"/>
          <w:sz w:val="24"/>
          <w:szCs w:val="24"/>
          <w:lang w:eastAsia="ko-KR"/>
          <w14:ligatures w14:val="standardContextual"/>
        </w:rPr>
      </w:pPr>
      <w:r>
        <w:rPr>
          <w:lang w:eastAsia="zh-CN"/>
        </w:rPr>
        <w:t>7.3.2.3.1</w:t>
      </w:r>
      <w:r>
        <w:rPr>
          <w:rFonts w:asciiTheme="minorHAnsi" w:eastAsiaTheme="minorEastAsia" w:hAnsiTheme="minorHAnsi" w:cstheme="minorBidi"/>
          <w:kern w:val="2"/>
          <w:sz w:val="24"/>
          <w:szCs w:val="24"/>
          <w:lang w:eastAsia="ko-KR"/>
          <w14:ligatures w14:val="standardContextual"/>
        </w:rPr>
        <w:tab/>
      </w:r>
      <w:r>
        <w:rPr>
          <w:lang w:eastAsia="zh-CN"/>
        </w:rPr>
        <w:t>Reserved</w:t>
      </w:r>
      <w:r>
        <w:tab/>
      </w:r>
      <w:r>
        <w:fldChar w:fldCharType="begin"/>
      </w:r>
      <w:r>
        <w:instrText xml:space="preserve"> PAGEREF _Toc233983596 \h </w:instrText>
      </w:r>
      <w:r>
        <w:fldChar w:fldCharType="separate"/>
      </w:r>
      <w:r>
        <w:t>185</w:t>
      </w:r>
      <w:r>
        <w:fldChar w:fldCharType="end"/>
      </w:r>
    </w:p>
    <w:p w14:paraId="29C3D27C" w14:textId="6CF69995" w:rsidR="00444AB3" w:rsidRDefault="00444AB3">
      <w:pPr>
        <w:pStyle w:val="TOC5"/>
        <w:rPr>
          <w:rFonts w:asciiTheme="minorHAnsi" w:eastAsiaTheme="minorEastAsia" w:hAnsiTheme="minorHAnsi" w:cstheme="minorBidi"/>
          <w:kern w:val="2"/>
          <w:sz w:val="24"/>
          <w:szCs w:val="24"/>
          <w:lang w:eastAsia="ko-KR"/>
          <w14:ligatures w14:val="standardContextual"/>
        </w:rPr>
      </w:pPr>
      <w:r>
        <w:rPr>
          <w:lang w:eastAsia="zh-CN"/>
        </w:rPr>
        <w:t>7.3.2.3.2</w:t>
      </w:r>
      <w:r>
        <w:rPr>
          <w:rFonts w:asciiTheme="minorHAnsi" w:eastAsiaTheme="minorEastAsia" w:hAnsiTheme="minorHAnsi" w:cstheme="minorBidi"/>
          <w:kern w:val="2"/>
          <w:sz w:val="24"/>
          <w:szCs w:val="24"/>
          <w:lang w:eastAsia="ko-KR"/>
          <w14:ligatures w14:val="standardContextual"/>
        </w:rPr>
        <w:tab/>
      </w:r>
      <w:r>
        <w:rPr>
          <w:lang w:eastAsia="zh-CN"/>
        </w:rPr>
        <w:t>Reserved</w:t>
      </w:r>
      <w:r>
        <w:tab/>
      </w:r>
      <w:r>
        <w:fldChar w:fldCharType="begin"/>
      </w:r>
      <w:r>
        <w:instrText xml:space="preserve"> PAGEREF _Toc233983597 \h </w:instrText>
      </w:r>
      <w:r>
        <w:fldChar w:fldCharType="separate"/>
      </w:r>
      <w:r>
        <w:t>185</w:t>
      </w:r>
      <w:r>
        <w:fldChar w:fldCharType="end"/>
      </w:r>
    </w:p>
    <w:p w14:paraId="586EA1E2" w14:textId="753CFEC3" w:rsidR="00444AB3" w:rsidRDefault="00444AB3">
      <w:pPr>
        <w:pStyle w:val="TOC5"/>
        <w:rPr>
          <w:rFonts w:asciiTheme="minorHAnsi" w:eastAsiaTheme="minorEastAsia" w:hAnsiTheme="minorHAnsi" w:cstheme="minorBidi"/>
          <w:kern w:val="2"/>
          <w:sz w:val="24"/>
          <w:szCs w:val="24"/>
          <w:lang w:eastAsia="ko-KR"/>
          <w14:ligatures w14:val="standardContextual"/>
        </w:rPr>
      </w:pPr>
      <w:r>
        <w:rPr>
          <w:lang w:eastAsia="zh-CN"/>
        </w:rPr>
        <w:t>7.3.2.3.3</w:t>
      </w:r>
      <w:r>
        <w:rPr>
          <w:rFonts w:asciiTheme="minorHAnsi" w:eastAsiaTheme="minorEastAsia" w:hAnsiTheme="minorHAnsi" w:cstheme="minorBidi"/>
          <w:kern w:val="2"/>
          <w:sz w:val="24"/>
          <w:szCs w:val="24"/>
          <w:lang w:eastAsia="ko-KR"/>
          <w14:ligatures w14:val="standardContextual"/>
        </w:rPr>
        <w:tab/>
      </w:r>
      <w:r>
        <w:rPr>
          <w:lang w:eastAsia="zh-CN"/>
        </w:rPr>
        <w:t>Reserved</w:t>
      </w:r>
      <w:r>
        <w:tab/>
      </w:r>
      <w:r>
        <w:fldChar w:fldCharType="begin"/>
      </w:r>
      <w:r>
        <w:instrText xml:space="preserve"> PAGEREF _Toc233983598 \h </w:instrText>
      </w:r>
      <w:r>
        <w:fldChar w:fldCharType="separate"/>
      </w:r>
      <w:r>
        <w:t>185</w:t>
      </w:r>
      <w:r>
        <w:fldChar w:fldCharType="end"/>
      </w:r>
    </w:p>
    <w:p w14:paraId="274535D7" w14:textId="54F9B2AB" w:rsidR="00444AB3" w:rsidRDefault="00444AB3">
      <w:pPr>
        <w:pStyle w:val="TOC5"/>
        <w:rPr>
          <w:rFonts w:asciiTheme="minorHAnsi" w:eastAsiaTheme="minorEastAsia" w:hAnsiTheme="minorHAnsi" w:cstheme="minorBidi"/>
          <w:kern w:val="2"/>
          <w:sz w:val="24"/>
          <w:szCs w:val="24"/>
          <w:lang w:eastAsia="ko-KR"/>
          <w14:ligatures w14:val="standardContextual"/>
        </w:rPr>
      </w:pPr>
      <w:r>
        <w:rPr>
          <w:lang w:eastAsia="zh-CN"/>
        </w:rPr>
        <w:t>7.3.2.3.4</w:t>
      </w:r>
      <w:r>
        <w:rPr>
          <w:rFonts w:asciiTheme="minorHAnsi" w:eastAsiaTheme="minorEastAsia" w:hAnsiTheme="minorHAnsi" w:cstheme="minorBidi"/>
          <w:kern w:val="2"/>
          <w:sz w:val="24"/>
          <w:szCs w:val="24"/>
          <w:lang w:eastAsia="ko-KR"/>
          <w14:ligatures w14:val="standardContextual"/>
        </w:rPr>
        <w:tab/>
      </w:r>
      <w:r>
        <w:rPr>
          <w:lang w:eastAsia="zh-CN"/>
        </w:rPr>
        <w:t>Reserved</w:t>
      </w:r>
      <w:r>
        <w:tab/>
      </w:r>
      <w:r>
        <w:fldChar w:fldCharType="begin"/>
      </w:r>
      <w:r>
        <w:instrText xml:space="preserve"> PAGEREF _Toc233983599 \h </w:instrText>
      </w:r>
      <w:r>
        <w:fldChar w:fldCharType="separate"/>
      </w:r>
      <w:r>
        <w:t>185</w:t>
      </w:r>
      <w:r>
        <w:fldChar w:fldCharType="end"/>
      </w:r>
    </w:p>
    <w:p w14:paraId="252F51AC" w14:textId="0FF3DF60" w:rsidR="00444AB3" w:rsidRDefault="00444AB3">
      <w:pPr>
        <w:pStyle w:val="TOC5"/>
        <w:rPr>
          <w:rFonts w:asciiTheme="minorHAnsi" w:eastAsiaTheme="minorEastAsia" w:hAnsiTheme="minorHAnsi" w:cstheme="minorBidi"/>
          <w:kern w:val="2"/>
          <w:sz w:val="24"/>
          <w:szCs w:val="24"/>
          <w:lang w:eastAsia="ko-KR"/>
          <w14:ligatures w14:val="standardContextual"/>
        </w:rPr>
      </w:pPr>
      <w:r>
        <w:rPr>
          <w:lang w:eastAsia="zh-CN"/>
        </w:rPr>
        <w:t>7.3.2.3.5</w:t>
      </w:r>
      <w:r>
        <w:rPr>
          <w:rFonts w:asciiTheme="minorHAnsi" w:eastAsiaTheme="minorEastAsia" w:hAnsiTheme="minorHAnsi" w:cstheme="minorBidi"/>
          <w:kern w:val="2"/>
          <w:sz w:val="24"/>
          <w:szCs w:val="24"/>
          <w:lang w:eastAsia="ko-KR"/>
          <w14:ligatures w14:val="standardContextual"/>
        </w:rPr>
        <w:tab/>
      </w:r>
      <w:r>
        <w:rPr>
          <w:lang w:eastAsia="zh-CN"/>
        </w:rPr>
        <w:t>Reserved</w:t>
      </w:r>
      <w:r>
        <w:tab/>
      </w:r>
      <w:r>
        <w:fldChar w:fldCharType="begin"/>
      </w:r>
      <w:r>
        <w:instrText xml:space="preserve"> PAGEREF _Toc233983600 \h </w:instrText>
      </w:r>
      <w:r>
        <w:fldChar w:fldCharType="separate"/>
      </w:r>
      <w:r>
        <w:t>185</w:t>
      </w:r>
      <w:r>
        <w:fldChar w:fldCharType="end"/>
      </w:r>
    </w:p>
    <w:p w14:paraId="235D01C9" w14:textId="6B91CC08" w:rsidR="00444AB3" w:rsidRDefault="00444AB3">
      <w:pPr>
        <w:pStyle w:val="TOC5"/>
        <w:rPr>
          <w:rFonts w:asciiTheme="minorHAnsi" w:eastAsiaTheme="minorEastAsia" w:hAnsiTheme="minorHAnsi" w:cstheme="minorBidi"/>
          <w:kern w:val="2"/>
          <w:sz w:val="24"/>
          <w:szCs w:val="24"/>
          <w:lang w:eastAsia="ko-KR"/>
          <w14:ligatures w14:val="standardContextual"/>
        </w:rPr>
      </w:pPr>
      <w:r>
        <w:rPr>
          <w:lang w:eastAsia="zh-CN"/>
        </w:rPr>
        <w:t>7.3.2.3.6</w:t>
      </w:r>
      <w:r>
        <w:rPr>
          <w:rFonts w:asciiTheme="minorHAnsi" w:eastAsiaTheme="minorEastAsia" w:hAnsiTheme="minorHAnsi" w:cstheme="minorBidi"/>
          <w:kern w:val="2"/>
          <w:sz w:val="24"/>
          <w:szCs w:val="24"/>
          <w:lang w:eastAsia="ko-KR"/>
          <w14:ligatures w14:val="standardContextual"/>
        </w:rPr>
        <w:tab/>
      </w:r>
      <w:r>
        <w:rPr>
          <w:lang w:eastAsia="zh-CN"/>
        </w:rPr>
        <w:t>Reserved</w:t>
      </w:r>
      <w:r>
        <w:tab/>
      </w:r>
      <w:r>
        <w:fldChar w:fldCharType="begin"/>
      </w:r>
      <w:r>
        <w:instrText xml:space="preserve"> PAGEREF _Toc233983601 \h </w:instrText>
      </w:r>
      <w:r>
        <w:fldChar w:fldCharType="separate"/>
      </w:r>
      <w:r>
        <w:t>185</w:t>
      </w:r>
      <w:r>
        <w:fldChar w:fldCharType="end"/>
      </w:r>
    </w:p>
    <w:p w14:paraId="421A4EBE" w14:textId="53320CEC" w:rsidR="00444AB3" w:rsidRDefault="00444AB3">
      <w:pPr>
        <w:pStyle w:val="TOC5"/>
        <w:rPr>
          <w:rFonts w:asciiTheme="minorHAnsi" w:eastAsiaTheme="minorEastAsia" w:hAnsiTheme="minorHAnsi" w:cstheme="minorBidi"/>
          <w:kern w:val="2"/>
          <w:sz w:val="24"/>
          <w:szCs w:val="24"/>
          <w:lang w:eastAsia="ko-KR"/>
          <w14:ligatures w14:val="standardContextual"/>
        </w:rPr>
      </w:pPr>
      <w:r>
        <w:rPr>
          <w:lang w:eastAsia="zh-CN"/>
        </w:rPr>
        <w:t>7.3.2.3.7</w:t>
      </w:r>
      <w:r>
        <w:rPr>
          <w:rFonts w:asciiTheme="minorHAnsi" w:eastAsiaTheme="minorEastAsia" w:hAnsiTheme="minorHAnsi" w:cstheme="minorBidi"/>
          <w:kern w:val="2"/>
          <w:sz w:val="24"/>
          <w:szCs w:val="24"/>
          <w:lang w:eastAsia="ko-KR"/>
          <w14:ligatures w14:val="standardContextual"/>
        </w:rPr>
        <w:tab/>
      </w:r>
      <w:r>
        <w:rPr>
          <w:lang w:eastAsia="zh-CN"/>
        </w:rPr>
        <w:t>Reserved</w:t>
      </w:r>
      <w:r>
        <w:tab/>
      </w:r>
      <w:r>
        <w:fldChar w:fldCharType="begin"/>
      </w:r>
      <w:r>
        <w:instrText xml:space="preserve"> PAGEREF _Toc233983602 \h </w:instrText>
      </w:r>
      <w:r>
        <w:fldChar w:fldCharType="separate"/>
      </w:r>
      <w:r>
        <w:t>185</w:t>
      </w:r>
      <w:r>
        <w:fldChar w:fldCharType="end"/>
      </w:r>
    </w:p>
    <w:p w14:paraId="064B96E2" w14:textId="5DCFD660" w:rsidR="00444AB3" w:rsidRDefault="00444AB3">
      <w:pPr>
        <w:pStyle w:val="TOC3"/>
        <w:rPr>
          <w:rFonts w:asciiTheme="minorHAnsi" w:eastAsiaTheme="minorEastAsia" w:hAnsiTheme="minorHAnsi" w:cstheme="minorBidi"/>
          <w:kern w:val="2"/>
          <w:sz w:val="24"/>
          <w:szCs w:val="24"/>
          <w:lang w:eastAsia="ko-KR"/>
          <w14:ligatures w14:val="standardContextual"/>
        </w:rPr>
      </w:pPr>
      <w:r>
        <w:rPr>
          <w:lang w:eastAsia="zh-CN"/>
        </w:rPr>
        <w:t>7.3.3</w:t>
      </w:r>
      <w:r>
        <w:rPr>
          <w:rFonts w:asciiTheme="minorHAnsi" w:eastAsiaTheme="minorEastAsia" w:hAnsiTheme="minorHAnsi" w:cstheme="minorBidi"/>
          <w:kern w:val="2"/>
          <w:sz w:val="24"/>
          <w:szCs w:val="24"/>
          <w:lang w:eastAsia="ko-KR"/>
          <w14:ligatures w14:val="standardContextual"/>
        </w:rPr>
        <w:tab/>
      </w:r>
      <w:r w:rsidRPr="0011510D">
        <w:rPr>
          <w:rFonts w:cs="Arial"/>
          <w:lang w:eastAsia="zh-CN"/>
        </w:rPr>
        <w:t>Receiver characteristics</w:t>
      </w:r>
      <w:r>
        <w:tab/>
      </w:r>
      <w:r>
        <w:fldChar w:fldCharType="begin"/>
      </w:r>
      <w:r>
        <w:instrText xml:space="preserve"> PAGEREF _Toc233983603 \h </w:instrText>
      </w:r>
      <w:r>
        <w:fldChar w:fldCharType="separate"/>
      </w:r>
      <w:r>
        <w:t>186</w:t>
      </w:r>
      <w:r>
        <w:fldChar w:fldCharType="end"/>
      </w:r>
    </w:p>
    <w:p w14:paraId="1CE816FF" w14:textId="41BD74AE" w:rsidR="00444AB3" w:rsidRDefault="00444AB3">
      <w:pPr>
        <w:pStyle w:val="TOC4"/>
        <w:rPr>
          <w:rFonts w:asciiTheme="minorHAnsi" w:eastAsiaTheme="minorEastAsia" w:hAnsiTheme="minorHAnsi" w:cstheme="minorBidi"/>
          <w:kern w:val="2"/>
          <w:sz w:val="24"/>
          <w:szCs w:val="24"/>
          <w:lang w:eastAsia="ko-KR"/>
          <w14:ligatures w14:val="standardContextual"/>
        </w:rPr>
      </w:pPr>
      <w:r>
        <w:t>7.3.3.1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_Toc233983604 \h </w:instrText>
      </w:r>
      <w:r>
        <w:fldChar w:fldCharType="separate"/>
      </w:r>
      <w:r>
        <w:t>186</w:t>
      </w:r>
      <w:r>
        <w:fldChar w:fldCharType="end"/>
      </w:r>
    </w:p>
    <w:p w14:paraId="0EC705A3" w14:textId="46522214" w:rsidR="00444AB3" w:rsidRDefault="00444AB3">
      <w:pPr>
        <w:pStyle w:val="TOC4"/>
        <w:rPr>
          <w:rFonts w:asciiTheme="minorHAnsi" w:eastAsiaTheme="minorEastAsia" w:hAnsiTheme="minorHAnsi" w:cstheme="minorBidi"/>
          <w:kern w:val="2"/>
          <w:sz w:val="24"/>
          <w:szCs w:val="24"/>
          <w:lang w:eastAsia="ko-KR"/>
          <w14:ligatures w14:val="standardContextual"/>
        </w:rPr>
      </w:pPr>
      <w:r>
        <w:rPr>
          <w:lang w:eastAsia="zh-CN"/>
        </w:rPr>
        <w:t>7.3.3.2</w:t>
      </w:r>
      <w:r>
        <w:rPr>
          <w:rFonts w:asciiTheme="minorHAnsi" w:eastAsiaTheme="minorEastAsia" w:hAnsiTheme="minorHAnsi" w:cstheme="minorBidi"/>
          <w:kern w:val="2"/>
          <w:sz w:val="24"/>
          <w:szCs w:val="24"/>
          <w:lang w:eastAsia="ko-KR"/>
          <w14:ligatures w14:val="standardContextual"/>
        </w:rPr>
        <w:tab/>
      </w:r>
      <w:r>
        <w:rPr>
          <w:lang w:eastAsia="zh-CN"/>
        </w:rPr>
        <w:t>Conducted receiver characteristics</w:t>
      </w:r>
      <w:r>
        <w:tab/>
      </w:r>
      <w:r>
        <w:fldChar w:fldCharType="begin"/>
      </w:r>
      <w:r>
        <w:instrText xml:space="preserve"> PAGEREF _Toc233983605 \h </w:instrText>
      </w:r>
      <w:r>
        <w:fldChar w:fldCharType="separate"/>
      </w:r>
      <w:r>
        <w:t>186</w:t>
      </w:r>
      <w:r>
        <w:fldChar w:fldCharType="end"/>
      </w:r>
    </w:p>
    <w:p w14:paraId="042FFF42" w14:textId="00BC4EB4" w:rsidR="00444AB3" w:rsidRDefault="00444AB3">
      <w:pPr>
        <w:pStyle w:val="TOC5"/>
        <w:rPr>
          <w:rFonts w:asciiTheme="minorHAnsi" w:eastAsiaTheme="minorEastAsia" w:hAnsiTheme="minorHAnsi" w:cstheme="minorBidi"/>
          <w:kern w:val="2"/>
          <w:sz w:val="24"/>
          <w:szCs w:val="24"/>
          <w:lang w:eastAsia="ko-KR"/>
          <w14:ligatures w14:val="standardContextual"/>
        </w:rPr>
      </w:pPr>
      <w:r>
        <w:t>7.3.3.2.1</w:t>
      </w:r>
      <w:r>
        <w:rPr>
          <w:rFonts w:asciiTheme="minorHAnsi" w:eastAsiaTheme="minorEastAsia" w:hAnsiTheme="minorHAnsi" w:cstheme="minorBidi"/>
          <w:kern w:val="2"/>
          <w:sz w:val="24"/>
          <w:szCs w:val="24"/>
          <w:lang w:eastAsia="ko-KR"/>
          <w14:ligatures w14:val="standardContextual"/>
        </w:rPr>
        <w:tab/>
      </w:r>
      <w:r>
        <w:t>Reference sensitivity level</w:t>
      </w:r>
      <w:r>
        <w:tab/>
      </w:r>
      <w:r>
        <w:fldChar w:fldCharType="begin"/>
      </w:r>
      <w:r>
        <w:instrText xml:space="preserve"> PAGEREF _Toc233983606 \h </w:instrText>
      </w:r>
      <w:r>
        <w:fldChar w:fldCharType="separate"/>
      </w:r>
      <w:r>
        <w:t>186</w:t>
      </w:r>
      <w:r>
        <w:fldChar w:fldCharType="end"/>
      </w:r>
    </w:p>
    <w:p w14:paraId="40602D91" w14:textId="2489931D" w:rsidR="00444AB3" w:rsidRDefault="00444AB3">
      <w:pPr>
        <w:pStyle w:val="TOC5"/>
        <w:rPr>
          <w:rFonts w:asciiTheme="minorHAnsi" w:eastAsiaTheme="minorEastAsia" w:hAnsiTheme="minorHAnsi" w:cstheme="minorBidi"/>
          <w:kern w:val="2"/>
          <w:sz w:val="24"/>
          <w:szCs w:val="24"/>
          <w:lang w:eastAsia="ko-KR"/>
          <w14:ligatures w14:val="standardContextual"/>
        </w:rPr>
      </w:pPr>
      <w:r>
        <w:t>7.3.3.2.2</w:t>
      </w:r>
      <w:r>
        <w:rPr>
          <w:rFonts w:asciiTheme="minorHAnsi" w:eastAsiaTheme="minorEastAsia" w:hAnsiTheme="minorHAnsi" w:cstheme="minorBidi"/>
          <w:kern w:val="2"/>
          <w:sz w:val="24"/>
          <w:szCs w:val="24"/>
          <w:lang w:eastAsia="ko-KR"/>
          <w14:ligatures w14:val="standardContextual"/>
        </w:rPr>
        <w:tab/>
      </w:r>
      <w:r>
        <w:t>Dynamic range</w:t>
      </w:r>
      <w:r>
        <w:tab/>
      </w:r>
      <w:r>
        <w:fldChar w:fldCharType="begin"/>
      </w:r>
      <w:r>
        <w:instrText xml:space="preserve"> PAGEREF _Toc233983607 \h </w:instrText>
      </w:r>
      <w:r>
        <w:fldChar w:fldCharType="separate"/>
      </w:r>
      <w:r>
        <w:t>187</w:t>
      </w:r>
      <w:r>
        <w:fldChar w:fldCharType="end"/>
      </w:r>
    </w:p>
    <w:p w14:paraId="44C0DC0E" w14:textId="67A03F9A" w:rsidR="00444AB3" w:rsidRDefault="00444AB3">
      <w:pPr>
        <w:pStyle w:val="TOC5"/>
        <w:rPr>
          <w:rFonts w:asciiTheme="minorHAnsi" w:eastAsiaTheme="minorEastAsia" w:hAnsiTheme="minorHAnsi" w:cstheme="minorBidi"/>
          <w:kern w:val="2"/>
          <w:sz w:val="24"/>
          <w:szCs w:val="24"/>
          <w:lang w:eastAsia="ko-KR"/>
          <w14:ligatures w14:val="standardContextual"/>
        </w:rPr>
      </w:pPr>
      <w:r>
        <w:t>7.3.3.2.3</w:t>
      </w:r>
      <w:r>
        <w:rPr>
          <w:rFonts w:asciiTheme="minorHAnsi" w:eastAsiaTheme="minorEastAsia" w:hAnsiTheme="minorHAnsi" w:cstheme="minorBidi"/>
          <w:kern w:val="2"/>
          <w:sz w:val="24"/>
          <w:szCs w:val="24"/>
          <w:lang w:eastAsia="ko-KR"/>
          <w14:ligatures w14:val="standardContextual"/>
        </w:rPr>
        <w:tab/>
      </w:r>
      <w:r>
        <w:t>In-band selectivity and blocking</w:t>
      </w:r>
      <w:r>
        <w:tab/>
      </w:r>
      <w:r>
        <w:fldChar w:fldCharType="begin"/>
      </w:r>
      <w:r>
        <w:instrText xml:space="preserve"> PAGEREF _Toc233983608 \h </w:instrText>
      </w:r>
      <w:r>
        <w:fldChar w:fldCharType="separate"/>
      </w:r>
      <w:r>
        <w:t>187</w:t>
      </w:r>
      <w:r>
        <w:fldChar w:fldCharType="end"/>
      </w:r>
    </w:p>
    <w:p w14:paraId="35C6F0C2" w14:textId="7DD945B7" w:rsidR="00444AB3" w:rsidRDefault="00444AB3">
      <w:pPr>
        <w:pStyle w:val="TOC5"/>
        <w:rPr>
          <w:rFonts w:asciiTheme="minorHAnsi" w:eastAsiaTheme="minorEastAsia" w:hAnsiTheme="minorHAnsi" w:cstheme="minorBidi"/>
          <w:kern w:val="2"/>
          <w:sz w:val="24"/>
          <w:szCs w:val="24"/>
          <w:lang w:eastAsia="ko-KR"/>
          <w14:ligatures w14:val="standardContextual"/>
        </w:rPr>
      </w:pPr>
      <w:r>
        <w:t>7.3.3.2.4</w:t>
      </w:r>
      <w:r>
        <w:rPr>
          <w:rFonts w:asciiTheme="minorHAnsi" w:eastAsiaTheme="minorEastAsia" w:hAnsiTheme="minorHAnsi" w:cstheme="minorBidi"/>
          <w:kern w:val="2"/>
          <w:sz w:val="24"/>
          <w:szCs w:val="24"/>
          <w:lang w:eastAsia="ko-KR"/>
          <w14:ligatures w14:val="standardContextual"/>
        </w:rPr>
        <w:tab/>
      </w:r>
      <w:r>
        <w:t>Out-of-band blocking</w:t>
      </w:r>
      <w:r>
        <w:tab/>
      </w:r>
      <w:r>
        <w:fldChar w:fldCharType="begin"/>
      </w:r>
      <w:r>
        <w:instrText xml:space="preserve"> PAGEREF _Toc233983609 \h </w:instrText>
      </w:r>
      <w:r>
        <w:fldChar w:fldCharType="separate"/>
      </w:r>
      <w:r>
        <w:t>189</w:t>
      </w:r>
      <w:r>
        <w:fldChar w:fldCharType="end"/>
      </w:r>
    </w:p>
    <w:p w14:paraId="2C0F1CFE" w14:textId="2B6C3410" w:rsidR="00444AB3" w:rsidRDefault="00444AB3">
      <w:pPr>
        <w:pStyle w:val="TOC5"/>
        <w:rPr>
          <w:rFonts w:asciiTheme="minorHAnsi" w:eastAsiaTheme="minorEastAsia" w:hAnsiTheme="minorHAnsi" w:cstheme="minorBidi"/>
          <w:kern w:val="2"/>
          <w:sz w:val="24"/>
          <w:szCs w:val="24"/>
          <w:lang w:eastAsia="ko-KR"/>
          <w14:ligatures w14:val="standardContextual"/>
        </w:rPr>
      </w:pPr>
      <w:r>
        <w:t>7.3.3.2.5</w:t>
      </w:r>
      <w:r>
        <w:rPr>
          <w:rFonts w:asciiTheme="minorHAnsi" w:eastAsiaTheme="minorEastAsia" w:hAnsiTheme="minorHAnsi" w:cstheme="minorBidi"/>
          <w:kern w:val="2"/>
          <w:sz w:val="24"/>
          <w:szCs w:val="24"/>
          <w:lang w:eastAsia="ko-KR"/>
          <w14:ligatures w14:val="standardContextual"/>
        </w:rPr>
        <w:tab/>
      </w:r>
      <w:r>
        <w:t>Receiver spurious emissions</w:t>
      </w:r>
      <w:r>
        <w:tab/>
      </w:r>
      <w:r>
        <w:fldChar w:fldCharType="begin"/>
      </w:r>
      <w:r>
        <w:instrText xml:space="preserve"> PAGEREF _Toc233983610 \h </w:instrText>
      </w:r>
      <w:r>
        <w:fldChar w:fldCharType="separate"/>
      </w:r>
      <w:r>
        <w:t>190</w:t>
      </w:r>
      <w:r>
        <w:fldChar w:fldCharType="end"/>
      </w:r>
    </w:p>
    <w:p w14:paraId="5AD7FFEF" w14:textId="79207250" w:rsidR="00444AB3" w:rsidRDefault="00444AB3">
      <w:pPr>
        <w:pStyle w:val="TOC5"/>
        <w:rPr>
          <w:rFonts w:asciiTheme="minorHAnsi" w:eastAsiaTheme="minorEastAsia" w:hAnsiTheme="minorHAnsi" w:cstheme="minorBidi"/>
          <w:kern w:val="2"/>
          <w:sz w:val="24"/>
          <w:szCs w:val="24"/>
          <w:lang w:eastAsia="ko-KR"/>
          <w14:ligatures w14:val="standardContextual"/>
        </w:rPr>
      </w:pPr>
      <w:r>
        <w:t>7.3.3.2.6</w:t>
      </w:r>
      <w:r>
        <w:rPr>
          <w:rFonts w:asciiTheme="minorHAnsi" w:eastAsiaTheme="minorEastAsia" w:hAnsiTheme="minorHAnsi" w:cstheme="minorBidi"/>
          <w:kern w:val="2"/>
          <w:sz w:val="24"/>
          <w:szCs w:val="24"/>
          <w:lang w:eastAsia="ko-KR"/>
          <w14:ligatures w14:val="standardContextual"/>
        </w:rPr>
        <w:tab/>
      </w:r>
      <w:r>
        <w:t>Receiver intermodulation</w:t>
      </w:r>
      <w:r>
        <w:tab/>
      </w:r>
      <w:r>
        <w:fldChar w:fldCharType="begin"/>
      </w:r>
      <w:r>
        <w:instrText xml:space="preserve"> PAGEREF _Toc233983611 \h </w:instrText>
      </w:r>
      <w:r>
        <w:fldChar w:fldCharType="separate"/>
      </w:r>
      <w:r>
        <w:t>190</w:t>
      </w:r>
      <w:r>
        <w:fldChar w:fldCharType="end"/>
      </w:r>
    </w:p>
    <w:p w14:paraId="2B824E7D" w14:textId="42431125" w:rsidR="00444AB3" w:rsidRDefault="00444AB3">
      <w:pPr>
        <w:pStyle w:val="TOC5"/>
        <w:rPr>
          <w:rFonts w:asciiTheme="minorHAnsi" w:eastAsiaTheme="minorEastAsia" w:hAnsiTheme="minorHAnsi" w:cstheme="minorBidi"/>
          <w:kern w:val="2"/>
          <w:sz w:val="24"/>
          <w:szCs w:val="24"/>
          <w:lang w:eastAsia="ko-KR"/>
          <w14:ligatures w14:val="standardContextual"/>
        </w:rPr>
      </w:pPr>
      <w:r>
        <w:t>7.3.3.2.7</w:t>
      </w:r>
      <w:r>
        <w:rPr>
          <w:rFonts w:asciiTheme="minorHAnsi" w:eastAsiaTheme="minorEastAsia" w:hAnsiTheme="minorHAnsi" w:cstheme="minorBidi"/>
          <w:kern w:val="2"/>
          <w:sz w:val="24"/>
          <w:szCs w:val="24"/>
          <w:lang w:eastAsia="ko-KR"/>
          <w14:ligatures w14:val="standardContextual"/>
        </w:rPr>
        <w:tab/>
      </w:r>
      <w:r>
        <w:t>In-channel selectivity</w:t>
      </w:r>
      <w:r>
        <w:tab/>
      </w:r>
      <w:r>
        <w:fldChar w:fldCharType="begin"/>
      </w:r>
      <w:r>
        <w:instrText xml:space="preserve"> PAGEREF _Toc233983612 \h </w:instrText>
      </w:r>
      <w:r>
        <w:fldChar w:fldCharType="separate"/>
      </w:r>
      <w:r>
        <w:t>190</w:t>
      </w:r>
      <w:r>
        <w:fldChar w:fldCharType="end"/>
      </w:r>
    </w:p>
    <w:p w14:paraId="4109E302" w14:textId="63F131B9" w:rsidR="00444AB3" w:rsidRDefault="00444AB3">
      <w:pPr>
        <w:pStyle w:val="TOC4"/>
        <w:rPr>
          <w:rFonts w:asciiTheme="minorHAnsi" w:eastAsiaTheme="minorEastAsia" w:hAnsiTheme="minorHAnsi" w:cstheme="minorBidi"/>
          <w:kern w:val="2"/>
          <w:sz w:val="24"/>
          <w:szCs w:val="24"/>
          <w:lang w:eastAsia="ko-KR"/>
          <w14:ligatures w14:val="standardContextual"/>
        </w:rPr>
      </w:pPr>
      <w:r>
        <w:t>7.3.3.3</w:t>
      </w:r>
      <w:r>
        <w:rPr>
          <w:rFonts w:asciiTheme="minorHAnsi" w:eastAsiaTheme="minorEastAsia" w:hAnsiTheme="minorHAnsi" w:cstheme="minorBidi"/>
          <w:kern w:val="2"/>
          <w:sz w:val="24"/>
          <w:szCs w:val="24"/>
          <w:lang w:eastAsia="ko-KR"/>
          <w14:ligatures w14:val="standardContextual"/>
        </w:rPr>
        <w:tab/>
      </w:r>
      <w:r>
        <w:t>Radiated receiver characteristics</w:t>
      </w:r>
      <w:r>
        <w:tab/>
      </w:r>
      <w:r>
        <w:fldChar w:fldCharType="begin"/>
      </w:r>
      <w:r>
        <w:instrText xml:space="preserve"> PAGEREF _Toc233983613 \h </w:instrText>
      </w:r>
      <w:r>
        <w:fldChar w:fldCharType="separate"/>
      </w:r>
      <w:r>
        <w:t>190</w:t>
      </w:r>
      <w:r>
        <w:fldChar w:fldCharType="end"/>
      </w:r>
    </w:p>
    <w:p w14:paraId="33569626" w14:textId="1C2C845B" w:rsidR="00444AB3" w:rsidRDefault="00444AB3">
      <w:pPr>
        <w:pStyle w:val="TOC5"/>
        <w:rPr>
          <w:rFonts w:asciiTheme="minorHAnsi" w:eastAsiaTheme="minorEastAsia" w:hAnsiTheme="minorHAnsi" w:cstheme="minorBidi"/>
          <w:kern w:val="2"/>
          <w:sz w:val="24"/>
          <w:szCs w:val="24"/>
          <w:lang w:eastAsia="ko-KR"/>
          <w14:ligatures w14:val="standardContextual"/>
        </w:rPr>
      </w:pPr>
      <w:r>
        <w:t>7.3.3.3.1</w:t>
      </w:r>
      <w:r>
        <w:rPr>
          <w:rFonts w:asciiTheme="minorHAnsi" w:eastAsiaTheme="minorEastAsia" w:hAnsiTheme="minorHAnsi" w:cstheme="minorBidi"/>
          <w:kern w:val="2"/>
          <w:sz w:val="24"/>
          <w:szCs w:val="24"/>
          <w:lang w:eastAsia="ko-KR"/>
          <w14:ligatures w14:val="standardContextual"/>
        </w:rPr>
        <w:tab/>
      </w:r>
      <w:r>
        <w:t>OTA sensitivity</w:t>
      </w:r>
      <w:r>
        <w:tab/>
      </w:r>
      <w:r>
        <w:fldChar w:fldCharType="begin"/>
      </w:r>
      <w:r>
        <w:instrText xml:space="preserve"> PAGEREF _Toc233983614 \h </w:instrText>
      </w:r>
      <w:r>
        <w:fldChar w:fldCharType="separate"/>
      </w:r>
      <w:r>
        <w:t>190</w:t>
      </w:r>
      <w:r>
        <w:fldChar w:fldCharType="end"/>
      </w:r>
    </w:p>
    <w:p w14:paraId="1BCB0227" w14:textId="55513644" w:rsidR="00444AB3" w:rsidRDefault="00444AB3">
      <w:pPr>
        <w:pStyle w:val="TOC5"/>
        <w:rPr>
          <w:rFonts w:asciiTheme="minorHAnsi" w:eastAsiaTheme="minorEastAsia" w:hAnsiTheme="minorHAnsi" w:cstheme="minorBidi"/>
          <w:kern w:val="2"/>
          <w:sz w:val="24"/>
          <w:szCs w:val="24"/>
          <w:lang w:eastAsia="ko-KR"/>
          <w14:ligatures w14:val="standardContextual"/>
        </w:rPr>
      </w:pPr>
      <w:r>
        <w:t>7.3.3.3.2</w:t>
      </w:r>
      <w:r>
        <w:rPr>
          <w:rFonts w:asciiTheme="minorHAnsi" w:eastAsiaTheme="minorEastAsia" w:hAnsiTheme="minorHAnsi" w:cstheme="minorBidi"/>
          <w:kern w:val="2"/>
          <w:sz w:val="24"/>
          <w:szCs w:val="24"/>
          <w:lang w:eastAsia="ko-KR"/>
          <w14:ligatures w14:val="standardContextual"/>
        </w:rPr>
        <w:tab/>
      </w:r>
      <w:r>
        <w:t>OTA reference sensitivity level</w:t>
      </w:r>
      <w:r>
        <w:tab/>
      </w:r>
      <w:r>
        <w:fldChar w:fldCharType="begin"/>
      </w:r>
      <w:r>
        <w:instrText xml:space="preserve"> PAGEREF _Toc233983615 \h </w:instrText>
      </w:r>
      <w:r>
        <w:fldChar w:fldCharType="separate"/>
      </w:r>
      <w:r>
        <w:t>190</w:t>
      </w:r>
      <w:r>
        <w:fldChar w:fldCharType="end"/>
      </w:r>
    </w:p>
    <w:p w14:paraId="561E5D8B" w14:textId="1D9D0021" w:rsidR="00444AB3" w:rsidRDefault="00444AB3">
      <w:pPr>
        <w:pStyle w:val="TOC5"/>
        <w:rPr>
          <w:rFonts w:asciiTheme="minorHAnsi" w:eastAsiaTheme="minorEastAsia" w:hAnsiTheme="minorHAnsi" w:cstheme="minorBidi"/>
          <w:kern w:val="2"/>
          <w:sz w:val="24"/>
          <w:szCs w:val="24"/>
          <w:lang w:eastAsia="ko-KR"/>
          <w14:ligatures w14:val="standardContextual"/>
        </w:rPr>
      </w:pPr>
      <w:r>
        <w:t>7.3.3.3.3</w:t>
      </w:r>
      <w:r>
        <w:rPr>
          <w:rFonts w:asciiTheme="minorHAnsi" w:eastAsiaTheme="minorEastAsia" w:hAnsiTheme="minorHAnsi" w:cstheme="minorBidi"/>
          <w:kern w:val="2"/>
          <w:sz w:val="24"/>
          <w:szCs w:val="24"/>
          <w:lang w:eastAsia="ko-KR"/>
          <w14:ligatures w14:val="standardContextual"/>
        </w:rPr>
        <w:tab/>
      </w:r>
      <w:r>
        <w:t>OTA dynamic range</w:t>
      </w:r>
      <w:r>
        <w:tab/>
      </w:r>
      <w:r>
        <w:fldChar w:fldCharType="begin"/>
      </w:r>
      <w:r>
        <w:instrText xml:space="preserve"> PAGEREF _Toc233983616 \h </w:instrText>
      </w:r>
      <w:r>
        <w:fldChar w:fldCharType="separate"/>
      </w:r>
      <w:r>
        <w:t>190</w:t>
      </w:r>
      <w:r>
        <w:fldChar w:fldCharType="end"/>
      </w:r>
    </w:p>
    <w:p w14:paraId="65F7935B" w14:textId="3C94A680" w:rsidR="00444AB3" w:rsidRDefault="00444AB3">
      <w:pPr>
        <w:pStyle w:val="TOC5"/>
        <w:rPr>
          <w:rFonts w:asciiTheme="minorHAnsi" w:eastAsiaTheme="minorEastAsia" w:hAnsiTheme="minorHAnsi" w:cstheme="minorBidi"/>
          <w:kern w:val="2"/>
          <w:sz w:val="24"/>
          <w:szCs w:val="24"/>
          <w:lang w:eastAsia="ko-KR"/>
          <w14:ligatures w14:val="standardContextual"/>
        </w:rPr>
      </w:pPr>
      <w:r>
        <w:t>7.3.3.3.4</w:t>
      </w:r>
      <w:r>
        <w:rPr>
          <w:rFonts w:asciiTheme="minorHAnsi" w:eastAsiaTheme="minorEastAsia" w:hAnsiTheme="minorHAnsi" w:cstheme="minorBidi"/>
          <w:kern w:val="2"/>
          <w:sz w:val="24"/>
          <w:szCs w:val="24"/>
          <w:lang w:eastAsia="ko-KR"/>
          <w14:ligatures w14:val="standardContextual"/>
        </w:rPr>
        <w:tab/>
      </w:r>
      <w:r>
        <w:t>OTA in-band selectivity and blocking</w:t>
      </w:r>
      <w:r>
        <w:tab/>
      </w:r>
      <w:r>
        <w:fldChar w:fldCharType="begin"/>
      </w:r>
      <w:r>
        <w:instrText xml:space="preserve"> PAGEREF _Toc233983617 \h </w:instrText>
      </w:r>
      <w:r>
        <w:fldChar w:fldCharType="separate"/>
      </w:r>
      <w:r>
        <w:t>191</w:t>
      </w:r>
      <w:r>
        <w:fldChar w:fldCharType="end"/>
      </w:r>
    </w:p>
    <w:p w14:paraId="65DCFF8B" w14:textId="5FEC1C61" w:rsidR="00444AB3" w:rsidRDefault="00444AB3">
      <w:pPr>
        <w:pStyle w:val="TOC5"/>
        <w:rPr>
          <w:rFonts w:asciiTheme="minorHAnsi" w:eastAsiaTheme="minorEastAsia" w:hAnsiTheme="minorHAnsi" w:cstheme="minorBidi"/>
          <w:kern w:val="2"/>
          <w:sz w:val="24"/>
          <w:szCs w:val="24"/>
          <w:lang w:eastAsia="ko-KR"/>
          <w14:ligatures w14:val="standardContextual"/>
        </w:rPr>
      </w:pPr>
      <w:r>
        <w:t>7.3.3.3.5</w:t>
      </w:r>
      <w:r>
        <w:rPr>
          <w:rFonts w:asciiTheme="minorHAnsi" w:eastAsiaTheme="minorEastAsia" w:hAnsiTheme="minorHAnsi" w:cstheme="minorBidi"/>
          <w:kern w:val="2"/>
          <w:sz w:val="24"/>
          <w:szCs w:val="24"/>
          <w:lang w:eastAsia="ko-KR"/>
          <w14:ligatures w14:val="standardContextual"/>
        </w:rPr>
        <w:tab/>
      </w:r>
      <w:r>
        <w:t>OTA out-of-band blocking</w:t>
      </w:r>
      <w:r>
        <w:tab/>
      </w:r>
      <w:r>
        <w:fldChar w:fldCharType="begin"/>
      </w:r>
      <w:r>
        <w:instrText xml:space="preserve"> PAGEREF _Toc233983618 \h </w:instrText>
      </w:r>
      <w:r>
        <w:fldChar w:fldCharType="separate"/>
      </w:r>
      <w:r>
        <w:t>191</w:t>
      </w:r>
      <w:r>
        <w:fldChar w:fldCharType="end"/>
      </w:r>
    </w:p>
    <w:p w14:paraId="6A447081" w14:textId="0D045E70" w:rsidR="00444AB3" w:rsidRDefault="00444AB3">
      <w:pPr>
        <w:pStyle w:val="TOC5"/>
        <w:rPr>
          <w:rFonts w:asciiTheme="minorHAnsi" w:eastAsiaTheme="minorEastAsia" w:hAnsiTheme="minorHAnsi" w:cstheme="minorBidi"/>
          <w:kern w:val="2"/>
          <w:sz w:val="24"/>
          <w:szCs w:val="24"/>
          <w:lang w:eastAsia="ko-KR"/>
          <w14:ligatures w14:val="standardContextual"/>
        </w:rPr>
      </w:pPr>
      <w:r>
        <w:t>7.3.3.3.6</w:t>
      </w:r>
      <w:r>
        <w:rPr>
          <w:rFonts w:asciiTheme="minorHAnsi" w:eastAsiaTheme="minorEastAsia" w:hAnsiTheme="minorHAnsi" w:cstheme="minorBidi"/>
          <w:kern w:val="2"/>
          <w:sz w:val="24"/>
          <w:szCs w:val="24"/>
          <w:lang w:eastAsia="ko-KR"/>
          <w14:ligatures w14:val="standardContextual"/>
        </w:rPr>
        <w:tab/>
      </w:r>
      <w:r>
        <w:t>OTA receiver spurious emissions</w:t>
      </w:r>
      <w:r>
        <w:tab/>
      </w:r>
      <w:r>
        <w:fldChar w:fldCharType="begin"/>
      </w:r>
      <w:r>
        <w:instrText xml:space="preserve"> PAGEREF _Toc233983619 \h </w:instrText>
      </w:r>
      <w:r>
        <w:fldChar w:fldCharType="separate"/>
      </w:r>
      <w:r>
        <w:t>191</w:t>
      </w:r>
      <w:r>
        <w:fldChar w:fldCharType="end"/>
      </w:r>
    </w:p>
    <w:p w14:paraId="5E9CEC1D" w14:textId="68138F72" w:rsidR="00444AB3" w:rsidRDefault="00444AB3">
      <w:pPr>
        <w:pStyle w:val="TOC5"/>
        <w:rPr>
          <w:rFonts w:asciiTheme="minorHAnsi" w:eastAsiaTheme="minorEastAsia" w:hAnsiTheme="minorHAnsi" w:cstheme="minorBidi"/>
          <w:kern w:val="2"/>
          <w:sz w:val="24"/>
          <w:szCs w:val="24"/>
          <w:lang w:eastAsia="ko-KR"/>
          <w14:ligatures w14:val="standardContextual"/>
        </w:rPr>
      </w:pPr>
      <w:r>
        <w:t>7.3.3.3.7</w:t>
      </w:r>
      <w:r>
        <w:rPr>
          <w:rFonts w:asciiTheme="minorHAnsi" w:eastAsiaTheme="minorEastAsia" w:hAnsiTheme="minorHAnsi" w:cstheme="minorBidi"/>
          <w:kern w:val="2"/>
          <w:sz w:val="24"/>
          <w:szCs w:val="24"/>
          <w:lang w:eastAsia="ko-KR"/>
          <w14:ligatures w14:val="standardContextual"/>
        </w:rPr>
        <w:tab/>
      </w:r>
      <w:r>
        <w:t>OTA receiver intermodulation</w:t>
      </w:r>
      <w:r>
        <w:tab/>
      </w:r>
      <w:r>
        <w:fldChar w:fldCharType="begin"/>
      </w:r>
      <w:r>
        <w:instrText xml:space="preserve"> PAGEREF _Toc233983620 \h </w:instrText>
      </w:r>
      <w:r>
        <w:fldChar w:fldCharType="separate"/>
      </w:r>
      <w:r>
        <w:t>192</w:t>
      </w:r>
      <w:r>
        <w:fldChar w:fldCharType="end"/>
      </w:r>
    </w:p>
    <w:p w14:paraId="451AF9EA" w14:textId="445AEFDD" w:rsidR="00444AB3" w:rsidRDefault="00444AB3">
      <w:pPr>
        <w:pStyle w:val="TOC5"/>
        <w:rPr>
          <w:rFonts w:asciiTheme="minorHAnsi" w:eastAsiaTheme="minorEastAsia" w:hAnsiTheme="minorHAnsi" w:cstheme="minorBidi"/>
          <w:kern w:val="2"/>
          <w:sz w:val="24"/>
          <w:szCs w:val="24"/>
          <w:lang w:eastAsia="ko-KR"/>
          <w14:ligatures w14:val="standardContextual"/>
        </w:rPr>
      </w:pPr>
      <w:r>
        <w:t xml:space="preserve">7.3.3.3.8 </w:t>
      </w:r>
      <w:r>
        <w:rPr>
          <w:rFonts w:asciiTheme="minorHAnsi" w:eastAsiaTheme="minorEastAsia" w:hAnsiTheme="minorHAnsi" w:cstheme="minorBidi"/>
          <w:kern w:val="2"/>
          <w:sz w:val="24"/>
          <w:szCs w:val="24"/>
          <w:lang w:eastAsia="ko-KR"/>
          <w14:ligatures w14:val="standardContextual"/>
        </w:rPr>
        <w:tab/>
      </w:r>
      <w:r>
        <w:t>OTA in-channel selectivity</w:t>
      </w:r>
      <w:r>
        <w:tab/>
      </w:r>
      <w:r>
        <w:fldChar w:fldCharType="begin"/>
      </w:r>
      <w:r>
        <w:instrText xml:space="preserve"> PAGEREF _Toc233983621 \h </w:instrText>
      </w:r>
      <w:r>
        <w:fldChar w:fldCharType="separate"/>
      </w:r>
      <w:r>
        <w:t>192</w:t>
      </w:r>
      <w:r>
        <w:fldChar w:fldCharType="end"/>
      </w:r>
    </w:p>
    <w:p w14:paraId="36F256A2" w14:textId="6E1C88E5" w:rsidR="00444AB3" w:rsidRDefault="00444AB3">
      <w:pPr>
        <w:pStyle w:val="TOC3"/>
        <w:rPr>
          <w:rFonts w:asciiTheme="minorHAnsi" w:eastAsiaTheme="minorEastAsia" w:hAnsiTheme="minorHAnsi" w:cstheme="minorBidi"/>
          <w:kern w:val="2"/>
          <w:sz w:val="24"/>
          <w:szCs w:val="24"/>
          <w:lang w:eastAsia="ko-KR"/>
          <w14:ligatures w14:val="standardContextual"/>
        </w:rPr>
      </w:pPr>
      <w:r>
        <w:rPr>
          <w:lang w:eastAsia="zh-CN"/>
        </w:rPr>
        <w:t>7.3.4</w:t>
      </w:r>
      <w:r>
        <w:rPr>
          <w:rFonts w:asciiTheme="minorHAnsi" w:eastAsiaTheme="minorEastAsia" w:hAnsiTheme="minorHAnsi" w:cstheme="minorBidi"/>
          <w:kern w:val="2"/>
          <w:sz w:val="24"/>
          <w:szCs w:val="24"/>
          <w:lang w:eastAsia="ko-KR"/>
          <w14:ligatures w14:val="standardContextual"/>
        </w:rPr>
        <w:tab/>
      </w:r>
      <w:r w:rsidRPr="0011510D">
        <w:rPr>
          <w:rFonts w:cs="Arial"/>
          <w:lang w:eastAsia="zh-CN"/>
        </w:rPr>
        <w:t>Others</w:t>
      </w:r>
      <w:r>
        <w:tab/>
      </w:r>
      <w:r>
        <w:fldChar w:fldCharType="begin"/>
      </w:r>
      <w:r>
        <w:instrText xml:space="preserve"> PAGEREF _Toc233983622 \h </w:instrText>
      </w:r>
      <w:r>
        <w:fldChar w:fldCharType="separate"/>
      </w:r>
      <w:r>
        <w:t>192</w:t>
      </w:r>
      <w:r>
        <w:fldChar w:fldCharType="end"/>
      </w:r>
    </w:p>
    <w:p w14:paraId="09F2496A" w14:textId="7D6931B6" w:rsidR="00444AB3" w:rsidRDefault="00444AB3">
      <w:pPr>
        <w:pStyle w:val="TOC4"/>
        <w:rPr>
          <w:rFonts w:asciiTheme="minorHAnsi" w:eastAsiaTheme="minorEastAsia" w:hAnsiTheme="minorHAnsi" w:cstheme="minorBidi"/>
          <w:kern w:val="2"/>
          <w:sz w:val="24"/>
          <w:szCs w:val="24"/>
          <w:lang w:eastAsia="ko-KR"/>
          <w14:ligatures w14:val="standardContextual"/>
        </w:rPr>
      </w:pPr>
      <w:r>
        <w:t>7.3.4.1</w:t>
      </w:r>
      <w:r>
        <w:rPr>
          <w:rFonts w:asciiTheme="minorHAnsi" w:eastAsiaTheme="minorEastAsia" w:hAnsiTheme="minorHAnsi" w:cstheme="minorBidi"/>
          <w:kern w:val="2"/>
          <w:sz w:val="24"/>
          <w:szCs w:val="24"/>
          <w:lang w:eastAsia="ko-KR"/>
          <w14:ligatures w14:val="standardContextual"/>
        </w:rPr>
        <w:tab/>
      </w:r>
      <w:r>
        <w:t>SAN RF requirements for 3MHz channel bandwidth</w:t>
      </w:r>
      <w:r>
        <w:tab/>
      </w:r>
      <w:r>
        <w:fldChar w:fldCharType="begin"/>
      </w:r>
      <w:r>
        <w:instrText xml:space="preserve"> PAGEREF _Toc233983623 \h </w:instrText>
      </w:r>
      <w:r>
        <w:fldChar w:fldCharType="separate"/>
      </w:r>
      <w:r>
        <w:t>192</w:t>
      </w:r>
      <w:r>
        <w:fldChar w:fldCharType="end"/>
      </w:r>
    </w:p>
    <w:p w14:paraId="2EF722B4" w14:textId="23251FA3" w:rsidR="00444AB3" w:rsidRDefault="00444AB3">
      <w:pPr>
        <w:pStyle w:val="TOC5"/>
        <w:rPr>
          <w:rFonts w:asciiTheme="minorHAnsi" w:eastAsiaTheme="minorEastAsia" w:hAnsiTheme="minorHAnsi" w:cstheme="minorBidi"/>
          <w:kern w:val="2"/>
          <w:sz w:val="24"/>
          <w:szCs w:val="24"/>
          <w:lang w:eastAsia="ko-KR"/>
          <w14:ligatures w14:val="standardContextual"/>
        </w:rPr>
      </w:pPr>
      <w:r>
        <w:t>7.3.4.1.1</w:t>
      </w:r>
      <w:r>
        <w:rPr>
          <w:rFonts w:asciiTheme="minorHAnsi" w:eastAsiaTheme="minorEastAsia" w:hAnsiTheme="minorHAnsi" w:cstheme="minorBidi"/>
          <w:kern w:val="2"/>
          <w:sz w:val="24"/>
          <w:szCs w:val="24"/>
          <w:lang w:eastAsia="ko-KR"/>
          <w14:ligatures w14:val="standardContextual"/>
        </w:rPr>
        <w:tab/>
      </w:r>
      <w:r>
        <w:t>Conducted Tx/Rx requirements</w:t>
      </w:r>
      <w:r>
        <w:tab/>
      </w:r>
      <w:r>
        <w:fldChar w:fldCharType="begin"/>
      </w:r>
      <w:r>
        <w:instrText xml:space="preserve"> PAGEREF _Toc233983624 \h </w:instrText>
      </w:r>
      <w:r>
        <w:fldChar w:fldCharType="separate"/>
      </w:r>
      <w:r>
        <w:t>192</w:t>
      </w:r>
      <w:r>
        <w:fldChar w:fldCharType="end"/>
      </w:r>
    </w:p>
    <w:p w14:paraId="59FB19E6" w14:textId="207CB4A6" w:rsidR="00444AB3" w:rsidRDefault="00444AB3">
      <w:pPr>
        <w:pStyle w:val="TOC5"/>
        <w:rPr>
          <w:rFonts w:asciiTheme="minorHAnsi" w:eastAsiaTheme="minorEastAsia" w:hAnsiTheme="minorHAnsi" w:cstheme="minorBidi"/>
          <w:kern w:val="2"/>
          <w:sz w:val="24"/>
          <w:szCs w:val="24"/>
          <w:lang w:eastAsia="ko-KR"/>
          <w14:ligatures w14:val="standardContextual"/>
        </w:rPr>
      </w:pPr>
      <w:r>
        <w:t>7.3.4.1.2</w:t>
      </w:r>
      <w:r>
        <w:rPr>
          <w:rFonts w:asciiTheme="minorHAnsi" w:eastAsiaTheme="minorEastAsia" w:hAnsiTheme="minorHAnsi" w:cstheme="minorBidi"/>
          <w:kern w:val="2"/>
          <w:sz w:val="24"/>
          <w:szCs w:val="24"/>
          <w:lang w:eastAsia="ko-KR"/>
          <w14:ligatures w14:val="standardContextual"/>
        </w:rPr>
        <w:tab/>
      </w:r>
      <w:r>
        <w:t>Radiated Tx/Rx requirements</w:t>
      </w:r>
      <w:r>
        <w:tab/>
      </w:r>
      <w:r>
        <w:fldChar w:fldCharType="begin"/>
      </w:r>
      <w:r>
        <w:instrText xml:space="preserve"> PAGEREF _Toc233983625 \h </w:instrText>
      </w:r>
      <w:r>
        <w:fldChar w:fldCharType="separate"/>
      </w:r>
      <w:r>
        <w:t>193</w:t>
      </w:r>
      <w:r>
        <w:fldChar w:fldCharType="end"/>
      </w:r>
    </w:p>
    <w:p w14:paraId="111D637A" w14:textId="6D8CC181" w:rsidR="00444AB3" w:rsidRDefault="00444AB3">
      <w:pPr>
        <w:pStyle w:val="TOC2"/>
        <w:rPr>
          <w:rFonts w:asciiTheme="minorHAnsi" w:eastAsiaTheme="minorEastAsia" w:hAnsiTheme="minorHAnsi" w:cstheme="minorBidi"/>
          <w:kern w:val="2"/>
          <w:sz w:val="24"/>
          <w:szCs w:val="24"/>
          <w:lang w:eastAsia="ko-KR"/>
          <w14:ligatures w14:val="standardContextual"/>
        </w:rPr>
      </w:pPr>
      <w:r>
        <w:t>7.4</w:t>
      </w:r>
      <w:r>
        <w:rPr>
          <w:rFonts w:asciiTheme="minorHAnsi" w:eastAsiaTheme="minorEastAsia" w:hAnsiTheme="minorHAnsi" w:cstheme="minorBidi"/>
          <w:kern w:val="2"/>
          <w:sz w:val="24"/>
          <w:szCs w:val="24"/>
          <w:lang w:eastAsia="ko-KR"/>
          <w14:ligatures w14:val="standardContextual"/>
        </w:rPr>
        <w:tab/>
      </w:r>
      <w:r>
        <w:t>NTN UE requirements</w:t>
      </w:r>
      <w:r>
        <w:tab/>
      </w:r>
      <w:r>
        <w:fldChar w:fldCharType="begin"/>
      </w:r>
      <w:r>
        <w:instrText xml:space="preserve"> PAGEREF _Toc233983626 \h </w:instrText>
      </w:r>
      <w:r>
        <w:fldChar w:fldCharType="separate"/>
      </w:r>
      <w:r>
        <w:t>195</w:t>
      </w:r>
      <w:r>
        <w:fldChar w:fldCharType="end"/>
      </w:r>
    </w:p>
    <w:p w14:paraId="2F7DE769" w14:textId="2B05FA9F" w:rsidR="00444AB3" w:rsidRDefault="00444AB3">
      <w:pPr>
        <w:pStyle w:val="TOC3"/>
        <w:rPr>
          <w:rFonts w:asciiTheme="minorHAnsi" w:eastAsiaTheme="minorEastAsia" w:hAnsiTheme="minorHAnsi" w:cstheme="minorBidi"/>
          <w:kern w:val="2"/>
          <w:sz w:val="24"/>
          <w:szCs w:val="24"/>
          <w:lang w:eastAsia="ko-KR"/>
          <w14:ligatures w14:val="standardContextual"/>
        </w:rPr>
      </w:pPr>
      <w:r>
        <w:rPr>
          <w:lang w:eastAsia="zh-CN"/>
        </w:rPr>
        <w:t>7.4.1</w:t>
      </w:r>
      <w:r>
        <w:rPr>
          <w:rFonts w:asciiTheme="minorHAnsi" w:eastAsiaTheme="minorEastAsia" w:hAnsiTheme="minorHAnsi" w:cstheme="minorBidi"/>
          <w:kern w:val="2"/>
          <w:sz w:val="24"/>
          <w:szCs w:val="24"/>
          <w:lang w:eastAsia="ko-KR"/>
          <w14:ligatures w14:val="standardContextual"/>
        </w:rPr>
        <w:tab/>
      </w:r>
      <w:r w:rsidRPr="0011510D">
        <w:rPr>
          <w:rFonts w:cs="Arial"/>
          <w:lang w:eastAsia="zh-CN"/>
        </w:rPr>
        <w:t>General</w:t>
      </w:r>
      <w:r>
        <w:tab/>
      </w:r>
      <w:r>
        <w:fldChar w:fldCharType="begin"/>
      </w:r>
      <w:r>
        <w:instrText xml:space="preserve"> PAGEREF _Toc233983627 \h </w:instrText>
      </w:r>
      <w:r>
        <w:fldChar w:fldCharType="separate"/>
      </w:r>
      <w:r>
        <w:t>195</w:t>
      </w:r>
      <w:r>
        <w:fldChar w:fldCharType="end"/>
      </w:r>
    </w:p>
    <w:p w14:paraId="0C236171" w14:textId="1C435857" w:rsidR="00444AB3" w:rsidRDefault="00444AB3">
      <w:pPr>
        <w:pStyle w:val="TOC4"/>
        <w:rPr>
          <w:rFonts w:asciiTheme="minorHAnsi" w:eastAsiaTheme="minorEastAsia" w:hAnsiTheme="minorHAnsi" w:cstheme="minorBidi"/>
          <w:kern w:val="2"/>
          <w:sz w:val="24"/>
          <w:szCs w:val="24"/>
          <w:lang w:eastAsia="ko-KR"/>
          <w14:ligatures w14:val="standardContextual"/>
        </w:rPr>
      </w:pPr>
      <w:r w:rsidRPr="0011510D">
        <w:rPr>
          <w:rFonts w:eastAsiaTheme="minorEastAsia"/>
          <w:lang w:eastAsia="zh-CN"/>
        </w:rPr>
        <w:t>7.</w:t>
      </w:r>
      <w:r>
        <w:t>4.1.1</w:t>
      </w:r>
      <w:r>
        <w:rPr>
          <w:rFonts w:asciiTheme="minorHAnsi" w:eastAsiaTheme="minorEastAsia" w:hAnsiTheme="minorHAnsi" w:cstheme="minorBidi"/>
          <w:kern w:val="2"/>
          <w:sz w:val="24"/>
          <w:szCs w:val="24"/>
          <w:lang w:eastAsia="ko-KR"/>
          <w14:ligatures w14:val="standardContextual"/>
        </w:rPr>
        <w:tab/>
      </w:r>
      <w:r>
        <w:t>TX-RX frequency separation</w:t>
      </w:r>
      <w:r>
        <w:tab/>
      </w:r>
      <w:r>
        <w:fldChar w:fldCharType="begin"/>
      </w:r>
      <w:r>
        <w:instrText xml:space="preserve"> PAGEREF _Toc233983628 \h </w:instrText>
      </w:r>
      <w:r>
        <w:fldChar w:fldCharType="separate"/>
      </w:r>
      <w:r>
        <w:t>195</w:t>
      </w:r>
      <w:r>
        <w:fldChar w:fldCharType="end"/>
      </w:r>
    </w:p>
    <w:p w14:paraId="445DEBAA" w14:textId="59EA6EC9" w:rsidR="00444AB3" w:rsidRDefault="00444AB3">
      <w:pPr>
        <w:pStyle w:val="TOC3"/>
        <w:rPr>
          <w:rFonts w:asciiTheme="minorHAnsi" w:eastAsiaTheme="minorEastAsia" w:hAnsiTheme="minorHAnsi" w:cstheme="minorBidi"/>
          <w:kern w:val="2"/>
          <w:sz w:val="24"/>
          <w:szCs w:val="24"/>
          <w:lang w:eastAsia="ko-KR"/>
          <w14:ligatures w14:val="standardContextual"/>
        </w:rPr>
      </w:pPr>
      <w:r>
        <w:rPr>
          <w:lang w:eastAsia="zh-CN"/>
        </w:rPr>
        <w:t>7.4.2</w:t>
      </w:r>
      <w:r>
        <w:rPr>
          <w:rFonts w:asciiTheme="minorHAnsi" w:eastAsiaTheme="minorEastAsia" w:hAnsiTheme="minorHAnsi" w:cstheme="minorBidi"/>
          <w:kern w:val="2"/>
          <w:sz w:val="24"/>
          <w:szCs w:val="24"/>
          <w:lang w:eastAsia="ko-KR"/>
          <w14:ligatures w14:val="standardContextual"/>
        </w:rPr>
        <w:tab/>
      </w:r>
      <w:r w:rsidRPr="0011510D">
        <w:rPr>
          <w:rFonts w:cs="Arial"/>
          <w:lang w:eastAsia="zh-CN"/>
        </w:rPr>
        <w:t>UE Transmission characteristics for satellite access</w:t>
      </w:r>
      <w:r>
        <w:tab/>
      </w:r>
      <w:r>
        <w:fldChar w:fldCharType="begin"/>
      </w:r>
      <w:r>
        <w:instrText xml:space="preserve"> PAGEREF _Toc233983629 \h </w:instrText>
      </w:r>
      <w:r>
        <w:fldChar w:fldCharType="separate"/>
      </w:r>
      <w:r>
        <w:t>195</w:t>
      </w:r>
      <w:r>
        <w:fldChar w:fldCharType="end"/>
      </w:r>
    </w:p>
    <w:p w14:paraId="6226BAC3" w14:textId="1BC8BE1A" w:rsidR="00444AB3" w:rsidRDefault="00444AB3">
      <w:pPr>
        <w:pStyle w:val="TOC4"/>
        <w:rPr>
          <w:rFonts w:asciiTheme="minorHAnsi" w:eastAsiaTheme="minorEastAsia" w:hAnsiTheme="minorHAnsi" w:cstheme="minorBidi"/>
          <w:kern w:val="2"/>
          <w:sz w:val="24"/>
          <w:szCs w:val="24"/>
          <w:lang w:eastAsia="ko-KR"/>
          <w14:ligatures w14:val="standardContextual"/>
        </w:rPr>
      </w:pPr>
      <w:r>
        <w:t>7</w:t>
      </w:r>
      <w:r>
        <w:rPr>
          <w:lang w:eastAsia="zh-CN"/>
        </w:rPr>
        <w:t>.4.2.1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_Toc233983630 \h </w:instrText>
      </w:r>
      <w:r>
        <w:fldChar w:fldCharType="separate"/>
      </w:r>
      <w:r>
        <w:t>195</w:t>
      </w:r>
      <w:r>
        <w:fldChar w:fldCharType="end"/>
      </w:r>
    </w:p>
    <w:p w14:paraId="02D7BB29" w14:textId="2E9EEA6A" w:rsidR="00444AB3" w:rsidRDefault="00444AB3">
      <w:pPr>
        <w:pStyle w:val="TOC4"/>
        <w:rPr>
          <w:rFonts w:asciiTheme="minorHAnsi" w:eastAsiaTheme="minorEastAsia" w:hAnsiTheme="minorHAnsi" w:cstheme="minorBidi"/>
          <w:kern w:val="2"/>
          <w:sz w:val="24"/>
          <w:szCs w:val="24"/>
          <w:lang w:eastAsia="ko-KR"/>
          <w14:ligatures w14:val="standardContextual"/>
        </w:rPr>
      </w:pPr>
      <w:r>
        <w:t>7</w:t>
      </w:r>
      <w:r>
        <w:rPr>
          <w:lang w:eastAsia="zh-CN"/>
        </w:rPr>
        <w:t>.4.2.2</w:t>
      </w:r>
      <w:r>
        <w:rPr>
          <w:rFonts w:asciiTheme="minorHAnsi" w:eastAsiaTheme="minorEastAsia" w:hAnsiTheme="minorHAnsi" w:cstheme="minorBidi"/>
          <w:kern w:val="2"/>
          <w:sz w:val="24"/>
          <w:szCs w:val="24"/>
          <w:lang w:eastAsia="ko-KR"/>
          <w14:ligatures w14:val="standardContextual"/>
        </w:rPr>
        <w:tab/>
      </w:r>
      <w:r>
        <w:rPr>
          <w:lang w:eastAsia="zh-CN"/>
        </w:rPr>
        <w:t>Conducted transmitter characteristics</w:t>
      </w:r>
      <w:r>
        <w:tab/>
      </w:r>
      <w:r>
        <w:fldChar w:fldCharType="begin"/>
      </w:r>
      <w:r>
        <w:instrText xml:space="preserve"> PAGEREF _Toc233983631 \h </w:instrText>
      </w:r>
      <w:r>
        <w:fldChar w:fldCharType="separate"/>
      </w:r>
      <w:r>
        <w:t>196</w:t>
      </w:r>
      <w:r>
        <w:fldChar w:fldCharType="end"/>
      </w:r>
    </w:p>
    <w:p w14:paraId="2933D216" w14:textId="3B2B3751" w:rsidR="00444AB3" w:rsidRDefault="00444AB3">
      <w:pPr>
        <w:pStyle w:val="TOC5"/>
        <w:rPr>
          <w:rFonts w:asciiTheme="minorHAnsi" w:eastAsiaTheme="minorEastAsia" w:hAnsiTheme="minorHAnsi" w:cstheme="minorBidi"/>
          <w:kern w:val="2"/>
          <w:sz w:val="24"/>
          <w:szCs w:val="24"/>
          <w:lang w:eastAsia="ko-KR"/>
          <w14:ligatures w14:val="standardContextual"/>
        </w:rPr>
      </w:pPr>
      <w:r>
        <w:t>7.4.2.2.1</w:t>
      </w:r>
      <w:r>
        <w:rPr>
          <w:rFonts w:asciiTheme="minorHAnsi" w:eastAsiaTheme="minorEastAsia" w:hAnsiTheme="minorHAnsi" w:cstheme="minorBidi"/>
          <w:kern w:val="2"/>
          <w:sz w:val="24"/>
          <w:szCs w:val="24"/>
          <w:lang w:eastAsia="ko-KR"/>
          <w14:ligatures w14:val="standardContextual"/>
        </w:rPr>
        <w:tab/>
      </w:r>
      <w:r>
        <w:t>Maximum output power</w:t>
      </w:r>
      <w:r>
        <w:tab/>
      </w:r>
      <w:r>
        <w:fldChar w:fldCharType="begin"/>
      </w:r>
      <w:r>
        <w:instrText xml:space="preserve"> PAGEREF _Toc233983632 \h </w:instrText>
      </w:r>
      <w:r>
        <w:fldChar w:fldCharType="separate"/>
      </w:r>
      <w:r>
        <w:t>196</w:t>
      </w:r>
      <w:r>
        <w:fldChar w:fldCharType="end"/>
      </w:r>
    </w:p>
    <w:p w14:paraId="440F66B1" w14:textId="0CA9ECBE" w:rsidR="00444AB3" w:rsidRDefault="00444AB3">
      <w:pPr>
        <w:pStyle w:val="TOC5"/>
        <w:rPr>
          <w:rFonts w:asciiTheme="minorHAnsi" w:eastAsiaTheme="minorEastAsia" w:hAnsiTheme="minorHAnsi" w:cstheme="minorBidi"/>
          <w:kern w:val="2"/>
          <w:sz w:val="24"/>
          <w:szCs w:val="24"/>
          <w:lang w:eastAsia="ko-KR"/>
          <w14:ligatures w14:val="standardContextual"/>
        </w:rPr>
      </w:pPr>
      <w:r>
        <w:t>7</w:t>
      </w:r>
      <w:r>
        <w:rPr>
          <w:lang w:eastAsia="zh-CN"/>
        </w:rPr>
        <w:t>.4.2.2.2</w:t>
      </w:r>
      <w:r>
        <w:rPr>
          <w:rFonts w:asciiTheme="minorHAnsi" w:eastAsiaTheme="minorEastAsia" w:hAnsiTheme="minorHAnsi" w:cstheme="minorBidi"/>
          <w:kern w:val="2"/>
          <w:sz w:val="24"/>
          <w:szCs w:val="24"/>
          <w:lang w:eastAsia="ko-KR"/>
          <w14:ligatures w14:val="standardContextual"/>
        </w:rPr>
        <w:tab/>
      </w:r>
      <w:r>
        <w:t>MPR/AMPR</w:t>
      </w:r>
      <w:r>
        <w:tab/>
      </w:r>
      <w:r>
        <w:fldChar w:fldCharType="begin"/>
      </w:r>
      <w:r>
        <w:instrText xml:space="preserve"> PAGEREF _Toc233983633 \h </w:instrText>
      </w:r>
      <w:r>
        <w:fldChar w:fldCharType="separate"/>
      </w:r>
      <w:r>
        <w:t>196</w:t>
      </w:r>
      <w:r>
        <w:fldChar w:fldCharType="end"/>
      </w:r>
    </w:p>
    <w:p w14:paraId="1DE376D5" w14:textId="0FA7B824" w:rsidR="00444AB3" w:rsidRDefault="00444AB3">
      <w:pPr>
        <w:pStyle w:val="TOC5"/>
        <w:rPr>
          <w:rFonts w:asciiTheme="minorHAnsi" w:eastAsiaTheme="minorEastAsia" w:hAnsiTheme="minorHAnsi" w:cstheme="minorBidi"/>
          <w:kern w:val="2"/>
          <w:sz w:val="24"/>
          <w:szCs w:val="24"/>
          <w:lang w:eastAsia="ko-KR"/>
          <w14:ligatures w14:val="standardContextual"/>
        </w:rPr>
      </w:pPr>
      <w:r>
        <w:rPr>
          <w:lang w:eastAsia="zh-CN"/>
        </w:rPr>
        <w:t>7.4.2.2.3</w:t>
      </w:r>
      <w:r>
        <w:rPr>
          <w:rFonts w:asciiTheme="minorHAnsi" w:eastAsiaTheme="minorEastAsia" w:hAnsiTheme="minorHAnsi" w:cstheme="minorBidi"/>
          <w:kern w:val="2"/>
          <w:sz w:val="24"/>
          <w:szCs w:val="24"/>
          <w:lang w:eastAsia="ko-KR"/>
          <w14:ligatures w14:val="standardContextual"/>
        </w:rPr>
        <w:tab/>
      </w:r>
      <w:r>
        <w:t>Output power dynamics</w:t>
      </w:r>
      <w:r>
        <w:tab/>
      </w:r>
      <w:r>
        <w:fldChar w:fldCharType="begin"/>
      </w:r>
      <w:r>
        <w:instrText xml:space="preserve"> PAGEREF _Toc233983634 \h </w:instrText>
      </w:r>
      <w:r>
        <w:fldChar w:fldCharType="separate"/>
      </w:r>
      <w:r>
        <w:t>207</w:t>
      </w:r>
      <w:r>
        <w:fldChar w:fldCharType="end"/>
      </w:r>
    </w:p>
    <w:p w14:paraId="3A529DC0" w14:textId="03E95EFD" w:rsidR="00444AB3" w:rsidRDefault="00444AB3">
      <w:pPr>
        <w:pStyle w:val="TOC5"/>
        <w:rPr>
          <w:rFonts w:asciiTheme="minorHAnsi" w:eastAsiaTheme="minorEastAsia" w:hAnsiTheme="minorHAnsi" w:cstheme="minorBidi"/>
          <w:kern w:val="2"/>
          <w:sz w:val="24"/>
          <w:szCs w:val="24"/>
          <w:lang w:eastAsia="ko-KR"/>
          <w14:ligatures w14:val="standardContextual"/>
        </w:rPr>
      </w:pPr>
      <w:r>
        <w:rPr>
          <w:lang w:eastAsia="zh-CN"/>
        </w:rPr>
        <w:t>7.4.2.2.4</w:t>
      </w:r>
      <w:r>
        <w:rPr>
          <w:rFonts w:asciiTheme="minorHAnsi" w:eastAsiaTheme="minorEastAsia" w:hAnsiTheme="minorHAnsi" w:cstheme="minorBidi"/>
          <w:kern w:val="2"/>
          <w:sz w:val="24"/>
          <w:szCs w:val="24"/>
          <w:lang w:eastAsia="ko-KR"/>
          <w14:ligatures w14:val="standardContextual"/>
        </w:rPr>
        <w:tab/>
      </w:r>
      <w:r>
        <w:t>Frequency error</w:t>
      </w:r>
      <w:r>
        <w:tab/>
      </w:r>
      <w:r>
        <w:fldChar w:fldCharType="begin"/>
      </w:r>
      <w:r>
        <w:instrText xml:space="preserve"> PAGEREF _Toc233983635 \h </w:instrText>
      </w:r>
      <w:r>
        <w:fldChar w:fldCharType="separate"/>
      </w:r>
      <w:r>
        <w:t>207</w:t>
      </w:r>
      <w:r>
        <w:fldChar w:fldCharType="end"/>
      </w:r>
    </w:p>
    <w:p w14:paraId="0E7A9676" w14:textId="7EA13C4E" w:rsidR="00444AB3" w:rsidRDefault="00444AB3">
      <w:pPr>
        <w:pStyle w:val="TOC5"/>
        <w:rPr>
          <w:rFonts w:asciiTheme="minorHAnsi" w:eastAsiaTheme="minorEastAsia" w:hAnsiTheme="minorHAnsi" w:cstheme="minorBidi"/>
          <w:kern w:val="2"/>
          <w:sz w:val="24"/>
          <w:szCs w:val="24"/>
          <w:lang w:eastAsia="ko-KR"/>
          <w14:ligatures w14:val="standardContextual"/>
        </w:rPr>
      </w:pPr>
      <w:r>
        <w:rPr>
          <w:lang w:eastAsia="zh-CN"/>
        </w:rPr>
        <w:t>7.4.2.2.5</w:t>
      </w:r>
      <w:r>
        <w:rPr>
          <w:rFonts w:asciiTheme="minorHAnsi" w:eastAsiaTheme="minorEastAsia" w:hAnsiTheme="minorHAnsi" w:cstheme="minorBidi"/>
          <w:kern w:val="2"/>
          <w:sz w:val="24"/>
          <w:szCs w:val="24"/>
          <w:lang w:eastAsia="ko-KR"/>
          <w14:ligatures w14:val="standardContextual"/>
        </w:rPr>
        <w:tab/>
      </w:r>
      <w:r>
        <w:t>Transmit modulation quality</w:t>
      </w:r>
      <w:r>
        <w:tab/>
      </w:r>
      <w:r>
        <w:fldChar w:fldCharType="begin"/>
      </w:r>
      <w:r>
        <w:instrText xml:space="preserve"> PAGEREF _Toc233983636 \h </w:instrText>
      </w:r>
      <w:r>
        <w:fldChar w:fldCharType="separate"/>
      </w:r>
      <w:r>
        <w:t>207</w:t>
      </w:r>
      <w:r>
        <w:fldChar w:fldCharType="end"/>
      </w:r>
    </w:p>
    <w:p w14:paraId="0FEAD9D4" w14:textId="576E0842" w:rsidR="00444AB3" w:rsidRDefault="00444AB3">
      <w:pPr>
        <w:pStyle w:val="TOC5"/>
        <w:rPr>
          <w:rFonts w:asciiTheme="minorHAnsi" w:eastAsiaTheme="minorEastAsia" w:hAnsiTheme="minorHAnsi" w:cstheme="minorBidi"/>
          <w:kern w:val="2"/>
          <w:sz w:val="24"/>
          <w:szCs w:val="24"/>
          <w:lang w:eastAsia="ko-KR"/>
          <w14:ligatures w14:val="standardContextual"/>
        </w:rPr>
      </w:pPr>
      <w:r>
        <w:rPr>
          <w:lang w:eastAsia="zh-CN"/>
        </w:rPr>
        <w:t>7.4.2.2.6</w:t>
      </w:r>
      <w:r>
        <w:rPr>
          <w:rFonts w:asciiTheme="minorHAnsi" w:eastAsiaTheme="minorEastAsia" w:hAnsiTheme="minorHAnsi" w:cstheme="minorBidi"/>
          <w:kern w:val="2"/>
          <w:sz w:val="24"/>
          <w:szCs w:val="24"/>
          <w:lang w:eastAsia="ko-KR"/>
          <w14:ligatures w14:val="standardContextual"/>
        </w:rPr>
        <w:tab/>
      </w:r>
      <w:r>
        <w:t>Spectrum emission mask</w:t>
      </w:r>
      <w:r>
        <w:tab/>
      </w:r>
      <w:r>
        <w:fldChar w:fldCharType="begin"/>
      </w:r>
      <w:r>
        <w:instrText xml:space="preserve"> PAGEREF _Toc233983637 \h </w:instrText>
      </w:r>
      <w:r>
        <w:fldChar w:fldCharType="separate"/>
      </w:r>
      <w:r>
        <w:t>207</w:t>
      </w:r>
      <w:r>
        <w:fldChar w:fldCharType="end"/>
      </w:r>
    </w:p>
    <w:p w14:paraId="3FB34CE4" w14:textId="2CB7A9DD" w:rsidR="00444AB3" w:rsidRDefault="00444AB3">
      <w:pPr>
        <w:pStyle w:val="TOC5"/>
        <w:rPr>
          <w:rFonts w:asciiTheme="minorHAnsi" w:eastAsiaTheme="minorEastAsia" w:hAnsiTheme="minorHAnsi" w:cstheme="minorBidi"/>
          <w:kern w:val="2"/>
          <w:sz w:val="24"/>
          <w:szCs w:val="24"/>
          <w:lang w:eastAsia="ko-KR"/>
          <w14:ligatures w14:val="standardContextual"/>
        </w:rPr>
      </w:pPr>
      <w:r>
        <w:rPr>
          <w:lang w:eastAsia="zh-CN"/>
        </w:rPr>
        <w:t>7.4.2.2.7</w:t>
      </w:r>
      <w:r>
        <w:rPr>
          <w:rFonts w:asciiTheme="minorHAnsi" w:eastAsiaTheme="minorEastAsia" w:hAnsiTheme="minorHAnsi" w:cstheme="minorBidi"/>
          <w:kern w:val="2"/>
          <w:sz w:val="24"/>
          <w:szCs w:val="24"/>
          <w:lang w:eastAsia="ko-KR"/>
          <w14:ligatures w14:val="standardContextual"/>
        </w:rPr>
        <w:tab/>
      </w:r>
      <w:r>
        <w:t>ACLR</w:t>
      </w:r>
      <w:r>
        <w:tab/>
      </w:r>
      <w:r>
        <w:fldChar w:fldCharType="begin"/>
      </w:r>
      <w:r>
        <w:instrText xml:space="preserve"> PAGEREF _Toc233983638 \h </w:instrText>
      </w:r>
      <w:r>
        <w:fldChar w:fldCharType="separate"/>
      </w:r>
      <w:r>
        <w:t>207</w:t>
      </w:r>
      <w:r>
        <w:fldChar w:fldCharType="end"/>
      </w:r>
    </w:p>
    <w:p w14:paraId="5C99AD7A" w14:textId="18F7C184" w:rsidR="00444AB3" w:rsidRDefault="00444AB3">
      <w:pPr>
        <w:pStyle w:val="TOC5"/>
        <w:rPr>
          <w:rFonts w:asciiTheme="minorHAnsi" w:eastAsiaTheme="minorEastAsia" w:hAnsiTheme="minorHAnsi" w:cstheme="minorBidi"/>
          <w:kern w:val="2"/>
          <w:sz w:val="24"/>
          <w:szCs w:val="24"/>
          <w:lang w:eastAsia="ko-KR"/>
          <w14:ligatures w14:val="standardContextual"/>
        </w:rPr>
      </w:pPr>
      <w:r>
        <w:rPr>
          <w:lang w:eastAsia="zh-CN"/>
        </w:rPr>
        <w:t>7.4.2.2.8</w:t>
      </w:r>
      <w:r>
        <w:t xml:space="preserve"> </w:t>
      </w:r>
      <w:r>
        <w:rPr>
          <w:rFonts w:asciiTheme="minorHAnsi" w:eastAsiaTheme="minorEastAsia" w:hAnsiTheme="minorHAnsi" w:cstheme="minorBidi"/>
          <w:kern w:val="2"/>
          <w:sz w:val="24"/>
          <w:szCs w:val="24"/>
          <w:lang w:eastAsia="ko-KR"/>
          <w14:ligatures w14:val="standardContextual"/>
        </w:rPr>
        <w:tab/>
      </w:r>
      <w:r>
        <w:t>Spurious emissions</w:t>
      </w:r>
      <w:r>
        <w:tab/>
      </w:r>
      <w:r>
        <w:fldChar w:fldCharType="begin"/>
      </w:r>
      <w:r>
        <w:instrText xml:space="preserve"> PAGEREF _Toc233983639 \h </w:instrText>
      </w:r>
      <w:r>
        <w:fldChar w:fldCharType="separate"/>
      </w:r>
      <w:r>
        <w:t>208</w:t>
      </w:r>
      <w:r>
        <w:fldChar w:fldCharType="end"/>
      </w:r>
    </w:p>
    <w:p w14:paraId="0EA11BAE" w14:textId="4B43A4BA" w:rsidR="00444AB3" w:rsidRDefault="00444AB3">
      <w:pPr>
        <w:pStyle w:val="TOC5"/>
        <w:rPr>
          <w:rFonts w:asciiTheme="minorHAnsi" w:eastAsiaTheme="minorEastAsia" w:hAnsiTheme="minorHAnsi" w:cstheme="minorBidi"/>
          <w:kern w:val="2"/>
          <w:sz w:val="24"/>
          <w:szCs w:val="24"/>
          <w:lang w:eastAsia="ko-KR"/>
          <w14:ligatures w14:val="standardContextual"/>
        </w:rPr>
      </w:pPr>
      <w:r>
        <w:rPr>
          <w:lang w:eastAsia="zh-CN"/>
        </w:rPr>
        <w:t>7.4.2.2.9</w:t>
      </w:r>
      <w:r>
        <w:rPr>
          <w:rFonts w:asciiTheme="minorHAnsi" w:eastAsiaTheme="minorEastAsia" w:hAnsiTheme="minorHAnsi" w:cstheme="minorBidi"/>
          <w:kern w:val="2"/>
          <w:sz w:val="24"/>
          <w:szCs w:val="24"/>
          <w:lang w:eastAsia="ko-KR"/>
          <w14:ligatures w14:val="standardContextual"/>
        </w:rPr>
        <w:tab/>
      </w:r>
      <w:r>
        <w:t>Transmit intermodulation</w:t>
      </w:r>
      <w:r>
        <w:tab/>
      </w:r>
      <w:r>
        <w:fldChar w:fldCharType="begin"/>
      </w:r>
      <w:r>
        <w:instrText xml:space="preserve"> PAGEREF _Toc233983640 \h </w:instrText>
      </w:r>
      <w:r>
        <w:fldChar w:fldCharType="separate"/>
      </w:r>
      <w:r>
        <w:t>209</w:t>
      </w:r>
      <w:r>
        <w:fldChar w:fldCharType="end"/>
      </w:r>
    </w:p>
    <w:p w14:paraId="55AFAD70" w14:textId="69EC3709" w:rsidR="00444AB3" w:rsidRDefault="00444AB3">
      <w:pPr>
        <w:pStyle w:val="TOC5"/>
        <w:rPr>
          <w:rFonts w:asciiTheme="minorHAnsi" w:eastAsiaTheme="minorEastAsia" w:hAnsiTheme="minorHAnsi" w:cstheme="minorBidi"/>
          <w:kern w:val="2"/>
          <w:sz w:val="24"/>
          <w:szCs w:val="24"/>
          <w:lang w:eastAsia="ko-KR"/>
          <w14:ligatures w14:val="standardContextual"/>
        </w:rPr>
      </w:pPr>
      <w:r>
        <w:rPr>
          <w:lang w:eastAsia="zh-CN"/>
        </w:rPr>
        <w:t>7.4.2.2.10</w:t>
      </w:r>
      <w:r>
        <w:rPr>
          <w:rFonts w:asciiTheme="minorHAnsi" w:eastAsiaTheme="minorEastAsia" w:hAnsiTheme="minorHAnsi" w:cstheme="minorBidi"/>
          <w:kern w:val="2"/>
          <w:sz w:val="24"/>
          <w:szCs w:val="24"/>
          <w:lang w:eastAsia="ko-KR"/>
          <w14:ligatures w14:val="standardContextual"/>
        </w:rPr>
        <w:tab/>
      </w:r>
      <w:r>
        <w:rPr>
          <w:lang w:eastAsia="zh-CN"/>
        </w:rPr>
        <w:t>UE to UE coexistence issues between NTN and TN</w:t>
      </w:r>
      <w:r>
        <w:tab/>
      </w:r>
      <w:r>
        <w:fldChar w:fldCharType="begin"/>
      </w:r>
      <w:r>
        <w:instrText xml:space="preserve"> PAGEREF _Toc233983641 \h </w:instrText>
      </w:r>
      <w:r>
        <w:fldChar w:fldCharType="separate"/>
      </w:r>
      <w:r>
        <w:t>209</w:t>
      </w:r>
      <w:r>
        <w:fldChar w:fldCharType="end"/>
      </w:r>
    </w:p>
    <w:p w14:paraId="4F9D899D" w14:textId="27F0FF64" w:rsidR="00444AB3" w:rsidRDefault="00444AB3">
      <w:pPr>
        <w:pStyle w:val="TOC4"/>
        <w:rPr>
          <w:rFonts w:asciiTheme="minorHAnsi" w:eastAsiaTheme="minorEastAsia" w:hAnsiTheme="minorHAnsi" w:cstheme="minorBidi"/>
          <w:kern w:val="2"/>
          <w:sz w:val="24"/>
          <w:szCs w:val="24"/>
          <w:lang w:eastAsia="ko-KR"/>
          <w14:ligatures w14:val="standardContextual"/>
        </w:rPr>
      </w:pPr>
      <w:r>
        <w:rPr>
          <w:lang w:eastAsia="zh-CN"/>
        </w:rPr>
        <w:t>7.4.2.3</w:t>
      </w:r>
      <w:r>
        <w:rPr>
          <w:rFonts w:asciiTheme="minorHAnsi" w:eastAsiaTheme="minorEastAsia" w:hAnsiTheme="minorHAnsi" w:cstheme="minorBidi"/>
          <w:kern w:val="2"/>
          <w:sz w:val="24"/>
          <w:szCs w:val="24"/>
          <w:lang w:eastAsia="ko-KR"/>
          <w14:ligatures w14:val="standardContextual"/>
        </w:rPr>
        <w:tab/>
      </w:r>
      <w:r>
        <w:rPr>
          <w:lang w:eastAsia="zh-CN"/>
        </w:rPr>
        <w:t>Radiated transmitter characteristics for Ka band VSAT</w:t>
      </w:r>
      <w:r>
        <w:tab/>
      </w:r>
      <w:r>
        <w:fldChar w:fldCharType="begin"/>
      </w:r>
      <w:r>
        <w:instrText xml:space="preserve"> PAGEREF _Toc233983642 \h </w:instrText>
      </w:r>
      <w:r>
        <w:fldChar w:fldCharType="separate"/>
      </w:r>
      <w:r>
        <w:t>211</w:t>
      </w:r>
      <w:r>
        <w:fldChar w:fldCharType="end"/>
      </w:r>
    </w:p>
    <w:p w14:paraId="69B52366" w14:textId="1C2D9DCD" w:rsidR="00444AB3" w:rsidRDefault="00444AB3">
      <w:pPr>
        <w:pStyle w:val="TOC5"/>
        <w:rPr>
          <w:rFonts w:asciiTheme="minorHAnsi" w:eastAsiaTheme="minorEastAsia" w:hAnsiTheme="minorHAnsi" w:cstheme="minorBidi"/>
          <w:kern w:val="2"/>
          <w:sz w:val="24"/>
          <w:szCs w:val="24"/>
          <w:lang w:eastAsia="ko-KR"/>
          <w14:ligatures w14:val="standardContextual"/>
        </w:rPr>
      </w:pPr>
      <w:r>
        <w:t>7.4.2.3.1</w:t>
      </w:r>
      <w:r>
        <w:rPr>
          <w:rFonts w:asciiTheme="minorHAnsi" w:eastAsiaTheme="minorEastAsia" w:hAnsiTheme="minorHAnsi" w:cstheme="minorBidi"/>
          <w:kern w:val="2"/>
          <w:sz w:val="24"/>
          <w:szCs w:val="24"/>
          <w:lang w:eastAsia="ko-KR"/>
          <w14:ligatures w14:val="standardContextual"/>
        </w:rPr>
        <w:tab/>
      </w:r>
      <w:r>
        <w:t>VSAT maximum output power</w:t>
      </w:r>
      <w:r>
        <w:tab/>
      </w:r>
      <w:r>
        <w:fldChar w:fldCharType="begin"/>
      </w:r>
      <w:r>
        <w:instrText xml:space="preserve"> PAGEREF _Toc233983643 \h </w:instrText>
      </w:r>
      <w:r>
        <w:fldChar w:fldCharType="separate"/>
      </w:r>
      <w:r>
        <w:t>211</w:t>
      </w:r>
      <w:r>
        <w:fldChar w:fldCharType="end"/>
      </w:r>
    </w:p>
    <w:p w14:paraId="651BF850" w14:textId="5C6156A3" w:rsidR="00444AB3" w:rsidRDefault="00444AB3">
      <w:pPr>
        <w:pStyle w:val="TOC3"/>
        <w:rPr>
          <w:rFonts w:asciiTheme="minorHAnsi" w:eastAsiaTheme="minorEastAsia" w:hAnsiTheme="minorHAnsi" w:cstheme="minorBidi"/>
          <w:kern w:val="2"/>
          <w:sz w:val="24"/>
          <w:szCs w:val="24"/>
          <w:lang w:eastAsia="ko-KR"/>
          <w14:ligatures w14:val="standardContextual"/>
        </w:rPr>
      </w:pPr>
      <w:r>
        <w:rPr>
          <w:lang w:eastAsia="zh-CN"/>
        </w:rPr>
        <w:t>7.4.3</w:t>
      </w:r>
      <w:r>
        <w:rPr>
          <w:rFonts w:asciiTheme="minorHAnsi" w:eastAsiaTheme="minorEastAsia" w:hAnsiTheme="minorHAnsi" w:cstheme="minorBidi"/>
          <w:kern w:val="2"/>
          <w:sz w:val="24"/>
          <w:szCs w:val="24"/>
          <w:lang w:eastAsia="ko-KR"/>
          <w14:ligatures w14:val="standardContextual"/>
        </w:rPr>
        <w:tab/>
      </w:r>
      <w:r>
        <w:rPr>
          <w:lang w:eastAsia="zh-CN"/>
        </w:rPr>
        <w:t>UE Receiver characteristics for satellite access</w:t>
      </w:r>
      <w:r>
        <w:tab/>
      </w:r>
      <w:r>
        <w:fldChar w:fldCharType="begin"/>
      </w:r>
      <w:r>
        <w:instrText xml:space="preserve"> PAGEREF _Toc233983644 \h </w:instrText>
      </w:r>
      <w:r>
        <w:fldChar w:fldCharType="separate"/>
      </w:r>
      <w:r>
        <w:t>212</w:t>
      </w:r>
      <w:r>
        <w:fldChar w:fldCharType="end"/>
      </w:r>
    </w:p>
    <w:p w14:paraId="7D12035B" w14:textId="1083EAF3" w:rsidR="00444AB3" w:rsidRDefault="00444AB3">
      <w:pPr>
        <w:pStyle w:val="TOC4"/>
        <w:rPr>
          <w:rFonts w:asciiTheme="minorHAnsi" w:eastAsiaTheme="minorEastAsia" w:hAnsiTheme="minorHAnsi" w:cstheme="minorBidi"/>
          <w:kern w:val="2"/>
          <w:sz w:val="24"/>
          <w:szCs w:val="24"/>
          <w:lang w:eastAsia="ko-KR"/>
          <w14:ligatures w14:val="standardContextual"/>
        </w:rPr>
      </w:pPr>
      <w:r>
        <w:t>7</w:t>
      </w:r>
      <w:r>
        <w:rPr>
          <w:lang w:eastAsia="zh-CN"/>
        </w:rPr>
        <w:t>.4.3.1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_Toc233983645 \h </w:instrText>
      </w:r>
      <w:r>
        <w:fldChar w:fldCharType="separate"/>
      </w:r>
      <w:r>
        <w:t>212</w:t>
      </w:r>
      <w:r>
        <w:fldChar w:fldCharType="end"/>
      </w:r>
    </w:p>
    <w:p w14:paraId="3717A249" w14:textId="37C67F3C" w:rsidR="00444AB3" w:rsidRDefault="00444AB3">
      <w:pPr>
        <w:pStyle w:val="TOC4"/>
        <w:rPr>
          <w:rFonts w:asciiTheme="minorHAnsi" w:eastAsiaTheme="minorEastAsia" w:hAnsiTheme="minorHAnsi" w:cstheme="minorBidi"/>
          <w:kern w:val="2"/>
          <w:sz w:val="24"/>
          <w:szCs w:val="24"/>
          <w:lang w:eastAsia="ko-KR"/>
          <w14:ligatures w14:val="standardContextual"/>
        </w:rPr>
      </w:pPr>
      <w:r>
        <w:t>7.4.3.2</w:t>
      </w:r>
      <w:r>
        <w:rPr>
          <w:rFonts w:asciiTheme="minorHAnsi" w:eastAsiaTheme="minorEastAsia" w:hAnsiTheme="minorHAnsi" w:cstheme="minorBidi"/>
          <w:kern w:val="2"/>
          <w:sz w:val="24"/>
          <w:szCs w:val="24"/>
          <w:lang w:eastAsia="ko-KR"/>
          <w14:ligatures w14:val="standardContextual"/>
        </w:rPr>
        <w:tab/>
      </w:r>
      <w:r>
        <w:t>Conducted receiver characteristics</w:t>
      </w:r>
      <w:r>
        <w:tab/>
      </w:r>
      <w:r>
        <w:fldChar w:fldCharType="begin"/>
      </w:r>
      <w:r>
        <w:instrText xml:space="preserve"> PAGEREF _Toc233983646 \h </w:instrText>
      </w:r>
      <w:r>
        <w:fldChar w:fldCharType="separate"/>
      </w:r>
      <w:r>
        <w:t>212</w:t>
      </w:r>
      <w:r>
        <w:fldChar w:fldCharType="end"/>
      </w:r>
    </w:p>
    <w:p w14:paraId="20B99779" w14:textId="45E064CE" w:rsidR="00444AB3" w:rsidRDefault="00444AB3">
      <w:pPr>
        <w:pStyle w:val="TOC5"/>
        <w:rPr>
          <w:rFonts w:asciiTheme="minorHAnsi" w:eastAsiaTheme="minorEastAsia" w:hAnsiTheme="minorHAnsi" w:cstheme="minorBidi"/>
          <w:kern w:val="2"/>
          <w:sz w:val="24"/>
          <w:szCs w:val="24"/>
          <w:lang w:eastAsia="ko-KR"/>
          <w14:ligatures w14:val="standardContextual"/>
        </w:rPr>
      </w:pPr>
      <w:r>
        <w:t>7.4.3.2.1</w:t>
      </w:r>
      <w:r>
        <w:rPr>
          <w:rFonts w:asciiTheme="minorHAnsi" w:eastAsiaTheme="minorEastAsia" w:hAnsiTheme="minorHAnsi" w:cstheme="minorBidi"/>
          <w:kern w:val="2"/>
          <w:sz w:val="24"/>
          <w:szCs w:val="24"/>
          <w:lang w:eastAsia="ko-KR"/>
          <w14:ligatures w14:val="standardContextual"/>
        </w:rPr>
        <w:tab/>
      </w:r>
      <w:r>
        <w:t>General and diversity characteristics</w:t>
      </w:r>
      <w:r>
        <w:tab/>
      </w:r>
      <w:r>
        <w:fldChar w:fldCharType="begin"/>
      </w:r>
      <w:r>
        <w:instrText xml:space="preserve"> PAGEREF _Toc233983647 \h </w:instrText>
      </w:r>
      <w:r>
        <w:fldChar w:fldCharType="separate"/>
      </w:r>
      <w:r>
        <w:t>212</w:t>
      </w:r>
      <w:r>
        <w:fldChar w:fldCharType="end"/>
      </w:r>
    </w:p>
    <w:p w14:paraId="0AF4C557" w14:textId="17A9398F" w:rsidR="00444AB3" w:rsidRDefault="00444AB3">
      <w:pPr>
        <w:pStyle w:val="TOC5"/>
        <w:rPr>
          <w:rFonts w:asciiTheme="minorHAnsi" w:eastAsiaTheme="minorEastAsia" w:hAnsiTheme="minorHAnsi" w:cstheme="minorBidi"/>
          <w:kern w:val="2"/>
          <w:sz w:val="24"/>
          <w:szCs w:val="24"/>
          <w:lang w:eastAsia="ko-KR"/>
          <w14:ligatures w14:val="standardContextual"/>
        </w:rPr>
      </w:pPr>
      <w:r>
        <w:t>7</w:t>
      </w:r>
      <w:r>
        <w:rPr>
          <w:lang w:eastAsia="zh-CN"/>
        </w:rPr>
        <w:t>.4.3.2.2</w:t>
      </w:r>
      <w:r>
        <w:rPr>
          <w:rFonts w:asciiTheme="minorHAnsi" w:eastAsiaTheme="minorEastAsia" w:hAnsiTheme="minorHAnsi" w:cstheme="minorBidi"/>
          <w:kern w:val="2"/>
          <w:sz w:val="24"/>
          <w:szCs w:val="24"/>
          <w:lang w:eastAsia="ko-KR"/>
          <w14:ligatures w14:val="standardContextual"/>
        </w:rPr>
        <w:tab/>
      </w:r>
      <w:r>
        <w:t>Reference sensitivity</w:t>
      </w:r>
      <w:r>
        <w:tab/>
      </w:r>
      <w:r>
        <w:fldChar w:fldCharType="begin"/>
      </w:r>
      <w:r>
        <w:instrText xml:space="preserve"> PAGEREF _Toc233983648 \h </w:instrText>
      </w:r>
      <w:r>
        <w:fldChar w:fldCharType="separate"/>
      </w:r>
      <w:r>
        <w:t>212</w:t>
      </w:r>
      <w:r>
        <w:fldChar w:fldCharType="end"/>
      </w:r>
    </w:p>
    <w:p w14:paraId="6B435FE9" w14:textId="15C87251" w:rsidR="00444AB3" w:rsidRDefault="00444AB3">
      <w:pPr>
        <w:pStyle w:val="TOC5"/>
        <w:rPr>
          <w:rFonts w:asciiTheme="minorHAnsi" w:eastAsiaTheme="minorEastAsia" w:hAnsiTheme="minorHAnsi" w:cstheme="minorBidi"/>
          <w:kern w:val="2"/>
          <w:sz w:val="24"/>
          <w:szCs w:val="24"/>
          <w:lang w:eastAsia="ko-KR"/>
          <w14:ligatures w14:val="standardContextual"/>
        </w:rPr>
      </w:pPr>
      <w:r>
        <w:rPr>
          <w:lang w:eastAsia="zh-CN"/>
        </w:rPr>
        <w:t>7.4.3.2.3</w:t>
      </w:r>
      <w:r>
        <w:rPr>
          <w:rFonts w:asciiTheme="minorHAnsi" w:eastAsiaTheme="minorEastAsia" w:hAnsiTheme="minorHAnsi" w:cstheme="minorBidi"/>
          <w:kern w:val="2"/>
          <w:sz w:val="24"/>
          <w:szCs w:val="24"/>
          <w:lang w:eastAsia="ko-KR"/>
          <w14:ligatures w14:val="standardContextual"/>
        </w:rPr>
        <w:tab/>
      </w:r>
      <w:r>
        <w:t>Maximum input level</w:t>
      </w:r>
      <w:r>
        <w:tab/>
      </w:r>
      <w:r>
        <w:fldChar w:fldCharType="begin"/>
      </w:r>
      <w:r>
        <w:instrText xml:space="preserve"> PAGEREF _Toc233983649 \h </w:instrText>
      </w:r>
      <w:r>
        <w:fldChar w:fldCharType="separate"/>
      </w:r>
      <w:r>
        <w:t>215</w:t>
      </w:r>
      <w:r>
        <w:fldChar w:fldCharType="end"/>
      </w:r>
    </w:p>
    <w:p w14:paraId="12C36E86" w14:textId="4B56039E" w:rsidR="00444AB3" w:rsidRDefault="00444AB3">
      <w:pPr>
        <w:pStyle w:val="TOC5"/>
        <w:rPr>
          <w:rFonts w:asciiTheme="minorHAnsi" w:eastAsiaTheme="minorEastAsia" w:hAnsiTheme="minorHAnsi" w:cstheme="minorBidi"/>
          <w:kern w:val="2"/>
          <w:sz w:val="24"/>
          <w:szCs w:val="24"/>
          <w:lang w:eastAsia="ko-KR"/>
          <w14:ligatures w14:val="standardContextual"/>
        </w:rPr>
      </w:pPr>
      <w:r>
        <w:rPr>
          <w:lang w:eastAsia="zh-CN"/>
        </w:rPr>
        <w:t>7.4.3.2.4</w:t>
      </w:r>
      <w:r>
        <w:rPr>
          <w:rFonts w:asciiTheme="minorHAnsi" w:eastAsiaTheme="minorEastAsia" w:hAnsiTheme="minorHAnsi" w:cstheme="minorBidi"/>
          <w:kern w:val="2"/>
          <w:sz w:val="24"/>
          <w:szCs w:val="24"/>
          <w:lang w:eastAsia="ko-KR"/>
          <w14:ligatures w14:val="standardContextual"/>
        </w:rPr>
        <w:tab/>
      </w:r>
      <w:r>
        <w:rPr>
          <w:lang w:eastAsia="zh-CN"/>
        </w:rPr>
        <w:t>Adjacent channel selectivity</w:t>
      </w:r>
      <w:r>
        <w:tab/>
      </w:r>
      <w:r>
        <w:fldChar w:fldCharType="begin"/>
      </w:r>
      <w:r>
        <w:instrText xml:space="preserve"> PAGEREF _Toc233983650 \h </w:instrText>
      </w:r>
      <w:r>
        <w:fldChar w:fldCharType="separate"/>
      </w:r>
      <w:r>
        <w:t>216</w:t>
      </w:r>
      <w:r>
        <w:fldChar w:fldCharType="end"/>
      </w:r>
    </w:p>
    <w:p w14:paraId="6E73CE56" w14:textId="49D07D0D" w:rsidR="00444AB3" w:rsidRDefault="00444AB3">
      <w:pPr>
        <w:pStyle w:val="TOC5"/>
        <w:rPr>
          <w:rFonts w:asciiTheme="minorHAnsi" w:eastAsiaTheme="minorEastAsia" w:hAnsiTheme="minorHAnsi" w:cstheme="minorBidi"/>
          <w:kern w:val="2"/>
          <w:sz w:val="24"/>
          <w:szCs w:val="24"/>
          <w:lang w:eastAsia="ko-KR"/>
          <w14:ligatures w14:val="standardContextual"/>
        </w:rPr>
      </w:pPr>
      <w:r>
        <w:rPr>
          <w:lang w:eastAsia="zh-CN"/>
        </w:rPr>
        <w:t>7.4.3.2.5</w:t>
      </w:r>
      <w:r>
        <w:rPr>
          <w:rFonts w:asciiTheme="minorHAnsi" w:eastAsiaTheme="minorEastAsia" w:hAnsiTheme="minorHAnsi" w:cstheme="minorBidi"/>
          <w:kern w:val="2"/>
          <w:sz w:val="24"/>
          <w:szCs w:val="24"/>
          <w:lang w:eastAsia="ko-KR"/>
          <w14:ligatures w14:val="standardContextual"/>
        </w:rPr>
        <w:tab/>
      </w:r>
      <w:r>
        <w:rPr>
          <w:lang w:eastAsia="zh-CN"/>
        </w:rPr>
        <w:t>Blocking characteristics</w:t>
      </w:r>
      <w:r>
        <w:tab/>
      </w:r>
      <w:r>
        <w:fldChar w:fldCharType="begin"/>
      </w:r>
      <w:r>
        <w:instrText xml:space="preserve"> PAGEREF _Toc233983651 \h </w:instrText>
      </w:r>
      <w:r>
        <w:fldChar w:fldCharType="separate"/>
      </w:r>
      <w:r>
        <w:t>216</w:t>
      </w:r>
      <w:r>
        <w:fldChar w:fldCharType="end"/>
      </w:r>
    </w:p>
    <w:p w14:paraId="6BBFBA44" w14:textId="48328B0D" w:rsidR="00444AB3" w:rsidRDefault="00444AB3">
      <w:pPr>
        <w:pStyle w:val="TOC5"/>
        <w:rPr>
          <w:rFonts w:asciiTheme="minorHAnsi" w:eastAsiaTheme="minorEastAsia" w:hAnsiTheme="minorHAnsi" w:cstheme="minorBidi"/>
          <w:kern w:val="2"/>
          <w:sz w:val="24"/>
          <w:szCs w:val="24"/>
          <w:lang w:eastAsia="ko-KR"/>
          <w14:ligatures w14:val="standardContextual"/>
        </w:rPr>
      </w:pPr>
      <w:r>
        <w:rPr>
          <w:lang w:eastAsia="zh-CN"/>
        </w:rPr>
        <w:t>7.4.3.2.6</w:t>
      </w:r>
      <w:r>
        <w:rPr>
          <w:rFonts w:asciiTheme="minorHAnsi" w:eastAsiaTheme="minorEastAsia" w:hAnsiTheme="minorHAnsi" w:cstheme="minorBidi"/>
          <w:kern w:val="2"/>
          <w:sz w:val="24"/>
          <w:szCs w:val="24"/>
          <w:lang w:eastAsia="ko-KR"/>
          <w14:ligatures w14:val="standardContextual"/>
        </w:rPr>
        <w:tab/>
      </w:r>
      <w:r>
        <w:rPr>
          <w:lang w:eastAsia="zh-CN"/>
        </w:rPr>
        <w:t>Spurious response</w:t>
      </w:r>
      <w:r>
        <w:tab/>
      </w:r>
      <w:r>
        <w:fldChar w:fldCharType="begin"/>
      </w:r>
      <w:r>
        <w:instrText xml:space="preserve"> PAGEREF _Toc233983652 \h </w:instrText>
      </w:r>
      <w:r>
        <w:fldChar w:fldCharType="separate"/>
      </w:r>
      <w:r>
        <w:t>216</w:t>
      </w:r>
      <w:r>
        <w:fldChar w:fldCharType="end"/>
      </w:r>
    </w:p>
    <w:p w14:paraId="3559BAD0" w14:textId="55DC7336" w:rsidR="00444AB3" w:rsidRDefault="00444AB3">
      <w:pPr>
        <w:pStyle w:val="TOC5"/>
        <w:rPr>
          <w:rFonts w:asciiTheme="minorHAnsi" w:eastAsiaTheme="minorEastAsia" w:hAnsiTheme="minorHAnsi" w:cstheme="minorBidi"/>
          <w:kern w:val="2"/>
          <w:sz w:val="24"/>
          <w:szCs w:val="24"/>
          <w:lang w:eastAsia="ko-KR"/>
          <w14:ligatures w14:val="standardContextual"/>
        </w:rPr>
      </w:pPr>
      <w:r>
        <w:rPr>
          <w:lang w:eastAsia="zh-CN"/>
        </w:rPr>
        <w:t>7.4.3.2.7</w:t>
      </w:r>
      <w:r>
        <w:rPr>
          <w:rFonts w:asciiTheme="minorHAnsi" w:eastAsiaTheme="minorEastAsia" w:hAnsiTheme="minorHAnsi" w:cstheme="minorBidi"/>
          <w:kern w:val="2"/>
          <w:sz w:val="24"/>
          <w:szCs w:val="24"/>
          <w:lang w:eastAsia="ko-KR"/>
          <w14:ligatures w14:val="standardContextual"/>
        </w:rPr>
        <w:tab/>
      </w:r>
      <w:r>
        <w:t>Intermodulation characteristics</w:t>
      </w:r>
      <w:r>
        <w:tab/>
      </w:r>
      <w:r>
        <w:fldChar w:fldCharType="begin"/>
      </w:r>
      <w:r>
        <w:instrText xml:space="preserve"> PAGEREF _Toc233983653 \h </w:instrText>
      </w:r>
      <w:r>
        <w:fldChar w:fldCharType="separate"/>
      </w:r>
      <w:r>
        <w:t>216</w:t>
      </w:r>
      <w:r>
        <w:fldChar w:fldCharType="end"/>
      </w:r>
    </w:p>
    <w:p w14:paraId="4E609DFF" w14:textId="045DBF1D" w:rsidR="00444AB3" w:rsidRDefault="00444AB3">
      <w:pPr>
        <w:pStyle w:val="TOC5"/>
        <w:rPr>
          <w:rFonts w:asciiTheme="minorHAnsi" w:eastAsiaTheme="minorEastAsia" w:hAnsiTheme="minorHAnsi" w:cstheme="minorBidi"/>
          <w:kern w:val="2"/>
          <w:sz w:val="24"/>
          <w:szCs w:val="24"/>
          <w:lang w:eastAsia="ko-KR"/>
          <w14:ligatures w14:val="standardContextual"/>
        </w:rPr>
      </w:pPr>
      <w:r>
        <w:rPr>
          <w:lang w:eastAsia="zh-CN"/>
        </w:rPr>
        <w:t>7.4.3.2.8</w:t>
      </w:r>
      <w:r>
        <w:rPr>
          <w:rFonts w:asciiTheme="minorHAnsi" w:eastAsiaTheme="minorEastAsia" w:hAnsiTheme="minorHAnsi" w:cstheme="minorBidi"/>
          <w:kern w:val="2"/>
          <w:sz w:val="24"/>
          <w:szCs w:val="24"/>
          <w:lang w:eastAsia="ko-KR"/>
          <w14:ligatures w14:val="standardContextual"/>
        </w:rPr>
        <w:tab/>
      </w:r>
      <w:r>
        <w:rPr>
          <w:lang w:eastAsia="zh-CN"/>
        </w:rPr>
        <w:t>Rx Spurious emissions</w:t>
      </w:r>
      <w:r>
        <w:tab/>
      </w:r>
      <w:r>
        <w:fldChar w:fldCharType="begin"/>
      </w:r>
      <w:r>
        <w:instrText xml:space="preserve"> PAGEREF _Toc233983654 \h </w:instrText>
      </w:r>
      <w:r>
        <w:fldChar w:fldCharType="separate"/>
      </w:r>
      <w:r>
        <w:t>216</w:t>
      </w:r>
      <w:r>
        <w:fldChar w:fldCharType="end"/>
      </w:r>
    </w:p>
    <w:p w14:paraId="6B9A10B5" w14:textId="1B17E99C" w:rsidR="00444AB3" w:rsidRDefault="00444AB3">
      <w:pPr>
        <w:pStyle w:val="TOC5"/>
        <w:rPr>
          <w:rFonts w:asciiTheme="minorHAnsi" w:eastAsiaTheme="minorEastAsia" w:hAnsiTheme="minorHAnsi" w:cstheme="minorBidi"/>
          <w:kern w:val="2"/>
          <w:sz w:val="24"/>
          <w:szCs w:val="24"/>
          <w:lang w:eastAsia="ko-KR"/>
          <w14:ligatures w14:val="standardContextual"/>
        </w:rPr>
      </w:pPr>
      <w:r>
        <w:rPr>
          <w:lang w:eastAsia="zh-CN"/>
        </w:rPr>
        <w:t>7.4.3.2.9</w:t>
      </w:r>
      <w:r>
        <w:rPr>
          <w:rFonts w:asciiTheme="minorHAnsi" w:eastAsiaTheme="minorEastAsia" w:hAnsiTheme="minorHAnsi" w:cstheme="minorBidi"/>
          <w:kern w:val="2"/>
          <w:sz w:val="24"/>
          <w:szCs w:val="24"/>
          <w:lang w:eastAsia="ko-KR"/>
          <w14:ligatures w14:val="standardContextual"/>
        </w:rPr>
        <w:tab/>
      </w:r>
      <w:r>
        <w:rPr>
          <w:lang w:eastAsia="zh-CN"/>
        </w:rPr>
        <w:t>Void</w:t>
      </w:r>
      <w:r>
        <w:tab/>
      </w:r>
      <w:r>
        <w:fldChar w:fldCharType="begin"/>
      </w:r>
      <w:r>
        <w:instrText xml:space="preserve"> PAGEREF _Toc233983655 \h </w:instrText>
      </w:r>
      <w:r>
        <w:fldChar w:fldCharType="separate"/>
      </w:r>
      <w:r>
        <w:t>217</w:t>
      </w:r>
      <w:r>
        <w:fldChar w:fldCharType="end"/>
      </w:r>
    </w:p>
    <w:p w14:paraId="107FDE20" w14:textId="1A9C82AE" w:rsidR="00444AB3" w:rsidRDefault="00444AB3">
      <w:pPr>
        <w:pStyle w:val="TOC4"/>
        <w:rPr>
          <w:rFonts w:asciiTheme="minorHAnsi" w:eastAsiaTheme="minorEastAsia" w:hAnsiTheme="minorHAnsi" w:cstheme="minorBidi"/>
          <w:kern w:val="2"/>
          <w:sz w:val="24"/>
          <w:szCs w:val="24"/>
          <w:lang w:eastAsia="ko-KR"/>
          <w14:ligatures w14:val="standardContextual"/>
        </w:rPr>
      </w:pPr>
      <w:r w:rsidRPr="0011510D">
        <w:rPr>
          <w:lang w:val="en-US" w:eastAsia="zh-CN"/>
        </w:rPr>
        <w:t>7.4.3.3</w:t>
      </w:r>
      <w:r>
        <w:rPr>
          <w:rFonts w:asciiTheme="minorHAnsi" w:eastAsiaTheme="minorEastAsia" w:hAnsiTheme="minorHAnsi" w:cstheme="minorBidi"/>
          <w:kern w:val="2"/>
          <w:sz w:val="24"/>
          <w:szCs w:val="24"/>
          <w:lang w:eastAsia="ko-KR"/>
          <w14:ligatures w14:val="standardContextual"/>
        </w:rPr>
        <w:tab/>
      </w:r>
      <w:r w:rsidRPr="0011510D">
        <w:rPr>
          <w:lang w:val="en-US" w:eastAsia="zh-CN"/>
        </w:rPr>
        <w:t>Radiated receiver characteristics for Ka band VSAT</w:t>
      </w:r>
      <w:r>
        <w:tab/>
      </w:r>
      <w:r>
        <w:fldChar w:fldCharType="begin"/>
      </w:r>
      <w:r>
        <w:instrText xml:space="preserve"> PAGEREF _Toc233983656 \h </w:instrText>
      </w:r>
      <w:r>
        <w:fldChar w:fldCharType="separate"/>
      </w:r>
      <w:r>
        <w:t>217</w:t>
      </w:r>
      <w:r>
        <w:fldChar w:fldCharType="end"/>
      </w:r>
    </w:p>
    <w:p w14:paraId="14793A89" w14:textId="2A3D9D70" w:rsidR="00444AB3" w:rsidRDefault="00444AB3">
      <w:pPr>
        <w:pStyle w:val="TOC5"/>
        <w:rPr>
          <w:rFonts w:asciiTheme="minorHAnsi" w:eastAsiaTheme="minorEastAsia" w:hAnsiTheme="minorHAnsi" w:cstheme="minorBidi"/>
          <w:kern w:val="2"/>
          <w:sz w:val="24"/>
          <w:szCs w:val="24"/>
          <w:lang w:eastAsia="ko-KR"/>
          <w14:ligatures w14:val="standardContextual"/>
        </w:rPr>
      </w:pPr>
      <w:r>
        <w:t>7.4.3.3.1</w:t>
      </w:r>
      <w:r>
        <w:rPr>
          <w:rFonts w:asciiTheme="minorHAnsi" w:eastAsiaTheme="minorEastAsia" w:hAnsiTheme="minorHAnsi" w:cstheme="minorBidi"/>
          <w:kern w:val="2"/>
          <w:sz w:val="24"/>
          <w:szCs w:val="24"/>
          <w:lang w:eastAsia="ko-KR"/>
          <w14:ligatures w14:val="standardContextual"/>
        </w:rPr>
        <w:tab/>
      </w:r>
      <w:r>
        <w:t>Polarization characteristics</w:t>
      </w:r>
      <w:r>
        <w:tab/>
      </w:r>
      <w:r>
        <w:fldChar w:fldCharType="begin"/>
      </w:r>
      <w:r>
        <w:instrText xml:space="preserve"> PAGEREF _Toc233983657 \h </w:instrText>
      </w:r>
      <w:r>
        <w:fldChar w:fldCharType="separate"/>
      </w:r>
      <w:r>
        <w:t>217</w:t>
      </w:r>
      <w:r>
        <w:fldChar w:fldCharType="end"/>
      </w:r>
    </w:p>
    <w:p w14:paraId="09C74322" w14:textId="20CDAA2C" w:rsidR="00444AB3" w:rsidRDefault="00444AB3">
      <w:pPr>
        <w:pStyle w:val="TOC5"/>
        <w:rPr>
          <w:rFonts w:asciiTheme="minorHAnsi" w:eastAsiaTheme="minorEastAsia" w:hAnsiTheme="minorHAnsi" w:cstheme="minorBidi"/>
          <w:kern w:val="2"/>
          <w:sz w:val="24"/>
          <w:szCs w:val="24"/>
          <w:lang w:eastAsia="ko-KR"/>
          <w14:ligatures w14:val="standardContextual"/>
        </w:rPr>
      </w:pPr>
      <w:r>
        <w:t>7.4.3.3.2</w:t>
      </w:r>
      <w:r>
        <w:rPr>
          <w:rFonts w:asciiTheme="minorHAnsi" w:eastAsiaTheme="minorEastAsia" w:hAnsiTheme="minorHAnsi" w:cstheme="minorBidi"/>
          <w:kern w:val="2"/>
          <w:sz w:val="24"/>
          <w:szCs w:val="24"/>
          <w:lang w:eastAsia="ko-KR"/>
          <w14:ligatures w14:val="standardContextual"/>
        </w:rPr>
        <w:tab/>
      </w:r>
      <w:r>
        <w:t>OTA reference sensitivity level</w:t>
      </w:r>
      <w:r>
        <w:tab/>
      </w:r>
      <w:r>
        <w:fldChar w:fldCharType="begin"/>
      </w:r>
      <w:r>
        <w:instrText xml:space="preserve"> PAGEREF _Toc233983658 \h </w:instrText>
      </w:r>
      <w:r>
        <w:fldChar w:fldCharType="separate"/>
      </w:r>
      <w:r>
        <w:t>217</w:t>
      </w:r>
      <w:r>
        <w:fldChar w:fldCharType="end"/>
      </w:r>
    </w:p>
    <w:p w14:paraId="3C672D05" w14:textId="403D1B90" w:rsidR="00444AB3" w:rsidRDefault="00444AB3">
      <w:pPr>
        <w:pStyle w:val="TOC3"/>
        <w:rPr>
          <w:rFonts w:asciiTheme="minorHAnsi" w:eastAsiaTheme="minorEastAsia" w:hAnsiTheme="minorHAnsi" w:cstheme="minorBidi"/>
          <w:kern w:val="2"/>
          <w:sz w:val="24"/>
          <w:szCs w:val="24"/>
          <w:lang w:eastAsia="ko-KR"/>
          <w14:ligatures w14:val="standardContextual"/>
        </w:rPr>
      </w:pPr>
      <w:r>
        <w:rPr>
          <w:lang w:eastAsia="zh-CN"/>
        </w:rPr>
        <w:t>7.4.4</w:t>
      </w:r>
      <w:r>
        <w:rPr>
          <w:rFonts w:asciiTheme="minorHAnsi" w:eastAsiaTheme="minorEastAsia" w:hAnsiTheme="minorHAnsi" w:cstheme="minorBidi"/>
          <w:kern w:val="2"/>
          <w:sz w:val="24"/>
          <w:szCs w:val="24"/>
          <w:lang w:eastAsia="ko-KR"/>
          <w14:ligatures w14:val="standardContextual"/>
        </w:rPr>
        <w:tab/>
      </w:r>
      <w:r w:rsidRPr="0011510D">
        <w:rPr>
          <w:rFonts w:cs="Arial"/>
          <w:lang w:eastAsia="zh-CN"/>
        </w:rPr>
        <w:t>UE antenna characteristics for satellite access</w:t>
      </w:r>
      <w:r>
        <w:tab/>
      </w:r>
      <w:r>
        <w:fldChar w:fldCharType="begin"/>
      </w:r>
      <w:r>
        <w:instrText xml:space="preserve"> PAGEREF _Toc233983659 \h </w:instrText>
      </w:r>
      <w:r>
        <w:fldChar w:fldCharType="separate"/>
      </w:r>
      <w:r>
        <w:t>218</w:t>
      </w:r>
      <w:r>
        <w:fldChar w:fldCharType="end"/>
      </w:r>
    </w:p>
    <w:p w14:paraId="5D36DF19" w14:textId="468B0F07" w:rsidR="00444AB3" w:rsidRDefault="00444AB3">
      <w:pPr>
        <w:pStyle w:val="TOC4"/>
        <w:rPr>
          <w:rFonts w:asciiTheme="minorHAnsi" w:eastAsiaTheme="minorEastAsia" w:hAnsiTheme="minorHAnsi" w:cstheme="minorBidi"/>
          <w:kern w:val="2"/>
          <w:sz w:val="24"/>
          <w:szCs w:val="24"/>
          <w:lang w:eastAsia="ko-KR"/>
          <w14:ligatures w14:val="standardContextual"/>
        </w:rPr>
      </w:pPr>
      <w:r>
        <w:t>7.4.4.1</w:t>
      </w:r>
      <w:r>
        <w:rPr>
          <w:rFonts w:asciiTheme="minorHAnsi" w:eastAsiaTheme="minorEastAsia" w:hAnsiTheme="minorHAnsi" w:cstheme="minorBidi"/>
          <w:kern w:val="2"/>
          <w:sz w:val="24"/>
          <w:szCs w:val="24"/>
          <w:lang w:eastAsia="ko-KR"/>
          <w14:ligatures w14:val="standardContextual"/>
        </w:rPr>
        <w:tab/>
      </w:r>
      <w:r>
        <w:t>Handheld UE antenna characteristics for satellite access</w:t>
      </w:r>
      <w:r>
        <w:tab/>
      </w:r>
      <w:r>
        <w:fldChar w:fldCharType="begin"/>
      </w:r>
      <w:r>
        <w:instrText xml:space="preserve"> PAGEREF _Toc233983660 \h </w:instrText>
      </w:r>
      <w:r>
        <w:fldChar w:fldCharType="separate"/>
      </w:r>
      <w:r>
        <w:t>218</w:t>
      </w:r>
      <w:r>
        <w:fldChar w:fldCharType="end"/>
      </w:r>
    </w:p>
    <w:p w14:paraId="1D19AA76" w14:textId="3B32316F" w:rsidR="00444AB3" w:rsidRDefault="00444AB3">
      <w:pPr>
        <w:pStyle w:val="TOC1"/>
        <w:rPr>
          <w:rFonts w:asciiTheme="minorHAnsi" w:eastAsiaTheme="minorEastAsia" w:hAnsiTheme="minorHAnsi" w:cstheme="minorBidi"/>
          <w:kern w:val="2"/>
          <w:sz w:val="24"/>
          <w:szCs w:val="24"/>
          <w:lang w:eastAsia="ko-KR"/>
          <w14:ligatures w14:val="standardContextual"/>
        </w:rPr>
      </w:pPr>
      <w:r>
        <w:t>8</w:t>
      </w:r>
      <w:r>
        <w:rPr>
          <w:rFonts w:asciiTheme="minorHAnsi" w:eastAsiaTheme="minorEastAsia" w:hAnsiTheme="minorHAnsi" w:cstheme="minorBidi"/>
          <w:kern w:val="2"/>
          <w:sz w:val="24"/>
          <w:szCs w:val="24"/>
          <w:lang w:eastAsia="ko-KR"/>
          <w14:ligatures w14:val="standardContextual"/>
        </w:rPr>
        <w:tab/>
      </w:r>
      <w:r>
        <w:t>Conclusion</w:t>
      </w:r>
      <w:r>
        <w:tab/>
      </w:r>
      <w:r>
        <w:fldChar w:fldCharType="begin"/>
      </w:r>
      <w:r>
        <w:instrText xml:space="preserve"> PAGEREF _Toc233983661 \h </w:instrText>
      </w:r>
      <w:r>
        <w:fldChar w:fldCharType="separate"/>
      </w:r>
      <w:r>
        <w:t>218</w:t>
      </w:r>
      <w:r>
        <w:fldChar w:fldCharType="end"/>
      </w:r>
    </w:p>
    <w:p w14:paraId="7CAD2550" w14:textId="6A2BBFEE" w:rsidR="00444AB3" w:rsidRDefault="00444AB3">
      <w:pPr>
        <w:pStyle w:val="TOC8"/>
        <w:rPr>
          <w:rFonts w:asciiTheme="minorHAnsi" w:eastAsiaTheme="minorEastAsia" w:hAnsiTheme="minorHAnsi" w:cstheme="minorBidi"/>
          <w:b w:val="0"/>
          <w:kern w:val="2"/>
          <w:sz w:val="24"/>
          <w:szCs w:val="24"/>
          <w:lang w:eastAsia="ko-KR"/>
          <w14:ligatures w14:val="standardContextual"/>
        </w:rPr>
      </w:pPr>
      <w:r>
        <w:t>Annex A: Calibration results of NTN components</w:t>
      </w:r>
      <w:r>
        <w:tab/>
      </w:r>
      <w:r>
        <w:fldChar w:fldCharType="begin"/>
      </w:r>
      <w:r>
        <w:instrText xml:space="preserve"> PAGEREF _Toc233983662 \h </w:instrText>
      </w:r>
      <w:r>
        <w:fldChar w:fldCharType="separate"/>
      </w:r>
      <w:r>
        <w:t>219</w:t>
      </w:r>
      <w:r>
        <w:fldChar w:fldCharType="end"/>
      </w:r>
    </w:p>
    <w:p w14:paraId="197D73F6" w14:textId="5DE7CA61" w:rsidR="00444AB3" w:rsidRDefault="00444AB3">
      <w:pPr>
        <w:pStyle w:val="TOC1"/>
        <w:rPr>
          <w:rFonts w:asciiTheme="minorHAnsi" w:eastAsiaTheme="minorEastAsia" w:hAnsiTheme="minorHAnsi" w:cstheme="minorBidi"/>
          <w:kern w:val="2"/>
          <w:sz w:val="24"/>
          <w:szCs w:val="24"/>
          <w:lang w:eastAsia="ko-KR"/>
          <w14:ligatures w14:val="standardContextual"/>
        </w:rPr>
      </w:pPr>
      <w:r>
        <w:t>A.1</w:t>
      </w:r>
      <w:r>
        <w:rPr>
          <w:rFonts w:asciiTheme="minorHAnsi" w:eastAsiaTheme="minorEastAsia" w:hAnsiTheme="minorHAnsi" w:cstheme="minorBidi"/>
          <w:kern w:val="2"/>
          <w:sz w:val="24"/>
          <w:szCs w:val="24"/>
          <w:lang w:eastAsia="ko-KR"/>
          <w14:ligatures w14:val="standardContextual"/>
        </w:rPr>
        <w:tab/>
      </w:r>
      <w:r>
        <w:t>Calibration assumptions at 2GHz</w:t>
      </w:r>
      <w:r>
        <w:tab/>
      </w:r>
      <w:r>
        <w:fldChar w:fldCharType="begin"/>
      </w:r>
      <w:r>
        <w:instrText xml:space="preserve"> PAGEREF _Toc233983663 \h </w:instrText>
      </w:r>
      <w:r>
        <w:fldChar w:fldCharType="separate"/>
      </w:r>
      <w:r>
        <w:t>219</w:t>
      </w:r>
      <w:r>
        <w:fldChar w:fldCharType="end"/>
      </w:r>
    </w:p>
    <w:p w14:paraId="7CD66E9E" w14:textId="156CE699" w:rsidR="00444AB3" w:rsidRDefault="00444AB3">
      <w:pPr>
        <w:pStyle w:val="TOC1"/>
        <w:rPr>
          <w:rFonts w:asciiTheme="minorHAnsi" w:eastAsiaTheme="minorEastAsia" w:hAnsiTheme="minorHAnsi" w:cstheme="minorBidi"/>
          <w:kern w:val="2"/>
          <w:sz w:val="24"/>
          <w:szCs w:val="24"/>
          <w:lang w:eastAsia="ko-KR"/>
          <w14:ligatures w14:val="standardContextual"/>
        </w:rPr>
      </w:pPr>
      <w:r w:rsidRPr="0011510D">
        <w:rPr>
          <w:rFonts w:eastAsia="MS Mincho"/>
        </w:rPr>
        <w:t>A.1a</w:t>
      </w:r>
      <w:r>
        <w:rPr>
          <w:rFonts w:asciiTheme="minorHAnsi" w:eastAsiaTheme="minorEastAsia" w:hAnsiTheme="minorHAnsi" w:cstheme="minorBidi"/>
          <w:kern w:val="2"/>
          <w:sz w:val="24"/>
          <w:szCs w:val="24"/>
          <w:lang w:eastAsia="ko-KR"/>
          <w14:ligatures w14:val="standardContextual"/>
        </w:rPr>
        <w:tab/>
      </w:r>
      <w:r w:rsidRPr="0011510D">
        <w:rPr>
          <w:rFonts w:eastAsia="MS Mincho"/>
        </w:rPr>
        <w:t xml:space="preserve"> Calibration assumptions at 11/14GHz</w:t>
      </w:r>
      <w:r>
        <w:tab/>
      </w:r>
      <w:r>
        <w:fldChar w:fldCharType="begin"/>
      </w:r>
      <w:r>
        <w:instrText xml:space="preserve"> PAGEREF _Toc233983664 \h </w:instrText>
      </w:r>
      <w:r>
        <w:fldChar w:fldCharType="separate"/>
      </w:r>
      <w:r>
        <w:t>219</w:t>
      </w:r>
      <w:r>
        <w:fldChar w:fldCharType="end"/>
      </w:r>
    </w:p>
    <w:p w14:paraId="495EA3D3" w14:textId="12606DB2" w:rsidR="00444AB3" w:rsidRDefault="00444AB3">
      <w:pPr>
        <w:pStyle w:val="TOC1"/>
        <w:rPr>
          <w:rFonts w:asciiTheme="minorHAnsi" w:eastAsiaTheme="minorEastAsia" w:hAnsiTheme="minorHAnsi" w:cstheme="minorBidi"/>
          <w:kern w:val="2"/>
          <w:sz w:val="24"/>
          <w:szCs w:val="24"/>
          <w:lang w:eastAsia="ko-KR"/>
          <w14:ligatures w14:val="standardContextual"/>
        </w:rPr>
      </w:pPr>
      <w:r>
        <w:t>A.2</w:t>
      </w:r>
      <w:r>
        <w:rPr>
          <w:rFonts w:asciiTheme="minorHAnsi" w:eastAsiaTheme="minorEastAsia" w:hAnsiTheme="minorHAnsi" w:cstheme="minorBidi"/>
          <w:kern w:val="2"/>
          <w:sz w:val="24"/>
          <w:szCs w:val="24"/>
          <w:lang w:eastAsia="ko-KR"/>
          <w14:ligatures w14:val="standardContextual"/>
        </w:rPr>
        <w:tab/>
      </w:r>
      <w:r>
        <w:t>Calibration results at 2GHz</w:t>
      </w:r>
      <w:r>
        <w:tab/>
      </w:r>
      <w:r>
        <w:fldChar w:fldCharType="begin"/>
      </w:r>
      <w:r>
        <w:instrText xml:space="preserve"> PAGEREF _Toc233983665 \h </w:instrText>
      </w:r>
      <w:r>
        <w:fldChar w:fldCharType="separate"/>
      </w:r>
      <w:r>
        <w:t>220</w:t>
      </w:r>
      <w:r>
        <w:fldChar w:fldCharType="end"/>
      </w:r>
    </w:p>
    <w:p w14:paraId="4EBFBC61" w14:textId="4172AFE3" w:rsidR="00444AB3" w:rsidRDefault="00444AB3">
      <w:pPr>
        <w:pStyle w:val="TOC8"/>
        <w:rPr>
          <w:rFonts w:asciiTheme="minorHAnsi" w:eastAsiaTheme="minorEastAsia" w:hAnsiTheme="minorHAnsi" w:cstheme="minorBidi"/>
          <w:b w:val="0"/>
          <w:kern w:val="2"/>
          <w:sz w:val="24"/>
          <w:szCs w:val="24"/>
          <w:lang w:eastAsia="ko-KR"/>
          <w14:ligatures w14:val="standardContextual"/>
        </w:rPr>
      </w:pPr>
      <w:r>
        <w:t xml:space="preserve">Annex B: </w:t>
      </w:r>
      <w:r>
        <w:rPr>
          <w:lang w:eastAsia="zh-CN"/>
        </w:rPr>
        <w:t>Calibration</w:t>
      </w:r>
      <w:r>
        <w:t xml:space="preserve"> results of TN components</w:t>
      </w:r>
      <w:r>
        <w:tab/>
      </w:r>
      <w:r>
        <w:fldChar w:fldCharType="begin"/>
      </w:r>
      <w:r>
        <w:instrText xml:space="preserve"> PAGEREF _Toc233983666 \h </w:instrText>
      </w:r>
      <w:r>
        <w:fldChar w:fldCharType="separate"/>
      </w:r>
      <w:r>
        <w:t>225</w:t>
      </w:r>
      <w:r>
        <w:fldChar w:fldCharType="end"/>
      </w:r>
    </w:p>
    <w:p w14:paraId="2CAAB034" w14:textId="11C432D1" w:rsidR="00444AB3" w:rsidRDefault="00444AB3">
      <w:pPr>
        <w:pStyle w:val="TOC1"/>
        <w:rPr>
          <w:rFonts w:asciiTheme="minorHAnsi" w:eastAsiaTheme="minorEastAsia" w:hAnsiTheme="minorHAnsi" w:cstheme="minorBidi"/>
          <w:kern w:val="2"/>
          <w:sz w:val="24"/>
          <w:szCs w:val="24"/>
          <w:lang w:eastAsia="ko-KR"/>
          <w14:ligatures w14:val="standardContextual"/>
        </w:rPr>
      </w:pPr>
      <w:r>
        <w:t>B.1</w:t>
      </w:r>
      <w:r>
        <w:rPr>
          <w:rFonts w:asciiTheme="minorHAnsi" w:eastAsiaTheme="minorEastAsia" w:hAnsiTheme="minorHAnsi" w:cstheme="minorBidi"/>
          <w:kern w:val="2"/>
          <w:sz w:val="24"/>
          <w:szCs w:val="24"/>
          <w:lang w:eastAsia="ko-KR"/>
          <w14:ligatures w14:val="standardContextual"/>
        </w:rPr>
        <w:tab/>
      </w:r>
      <w:r>
        <w:t>Calibration assumptions at 2GHz</w:t>
      </w:r>
      <w:r>
        <w:tab/>
      </w:r>
      <w:r>
        <w:fldChar w:fldCharType="begin"/>
      </w:r>
      <w:r>
        <w:instrText xml:space="preserve"> PAGEREF _Toc233983667 \h </w:instrText>
      </w:r>
      <w:r>
        <w:fldChar w:fldCharType="separate"/>
      </w:r>
      <w:r>
        <w:t>225</w:t>
      </w:r>
      <w:r>
        <w:fldChar w:fldCharType="end"/>
      </w:r>
    </w:p>
    <w:p w14:paraId="2B368200" w14:textId="2014AE54" w:rsidR="00444AB3" w:rsidRDefault="00444AB3">
      <w:pPr>
        <w:pStyle w:val="TOC1"/>
        <w:rPr>
          <w:rFonts w:asciiTheme="minorHAnsi" w:eastAsiaTheme="minorEastAsia" w:hAnsiTheme="minorHAnsi" w:cstheme="minorBidi"/>
          <w:kern w:val="2"/>
          <w:sz w:val="24"/>
          <w:szCs w:val="24"/>
          <w:lang w:eastAsia="ko-KR"/>
          <w14:ligatures w14:val="standardContextual"/>
        </w:rPr>
      </w:pPr>
      <w:r w:rsidRPr="0011510D">
        <w:rPr>
          <w:rFonts w:eastAsia="MS Mincho"/>
        </w:rPr>
        <w:t>B.1a</w:t>
      </w:r>
      <w:r>
        <w:rPr>
          <w:rFonts w:asciiTheme="minorHAnsi" w:eastAsiaTheme="minorEastAsia" w:hAnsiTheme="minorHAnsi" w:cstheme="minorBidi"/>
          <w:kern w:val="2"/>
          <w:sz w:val="24"/>
          <w:szCs w:val="24"/>
          <w:lang w:eastAsia="ko-KR"/>
          <w14:ligatures w14:val="standardContextual"/>
        </w:rPr>
        <w:tab/>
      </w:r>
      <w:r w:rsidRPr="0011510D">
        <w:rPr>
          <w:rFonts w:eastAsia="MS Mincho"/>
        </w:rPr>
        <w:t xml:space="preserve"> Calibration assumptions at 11/14GHz</w:t>
      </w:r>
      <w:r>
        <w:tab/>
      </w:r>
      <w:r>
        <w:fldChar w:fldCharType="begin"/>
      </w:r>
      <w:r>
        <w:instrText xml:space="preserve"> PAGEREF _Toc233983668 \h </w:instrText>
      </w:r>
      <w:r>
        <w:fldChar w:fldCharType="separate"/>
      </w:r>
      <w:r>
        <w:t>226</w:t>
      </w:r>
      <w:r>
        <w:fldChar w:fldCharType="end"/>
      </w:r>
    </w:p>
    <w:p w14:paraId="6525FBEF" w14:textId="7E7D1BD1" w:rsidR="00444AB3" w:rsidRDefault="00444AB3">
      <w:pPr>
        <w:pStyle w:val="TOC1"/>
        <w:rPr>
          <w:rFonts w:asciiTheme="minorHAnsi" w:eastAsiaTheme="minorEastAsia" w:hAnsiTheme="minorHAnsi" w:cstheme="minorBidi"/>
          <w:kern w:val="2"/>
          <w:sz w:val="24"/>
          <w:szCs w:val="24"/>
          <w:lang w:eastAsia="ko-KR"/>
          <w14:ligatures w14:val="standardContextual"/>
        </w:rPr>
      </w:pPr>
      <w:r>
        <w:t>B.2</w:t>
      </w:r>
      <w:r>
        <w:rPr>
          <w:rFonts w:asciiTheme="minorHAnsi" w:eastAsiaTheme="minorEastAsia" w:hAnsiTheme="minorHAnsi" w:cstheme="minorBidi"/>
          <w:kern w:val="2"/>
          <w:sz w:val="24"/>
          <w:szCs w:val="24"/>
          <w:lang w:eastAsia="ko-KR"/>
          <w14:ligatures w14:val="standardContextual"/>
        </w:rPr>
        <w:tab/>
      </w:r>
      <w:r>
        <w:t>Calibration results at 2GHz</w:t>
      </w:r>
      <w:r>
        <w:tab/>
      </w:r>
      <w:r>
        <w:fldChar w:fldCharType="begin"/>
      </w:r>
      <w:r>
        <w:instrText xml:space="preserve"> PAGEREF _Toc233983669 \h </w:instrText>
      </w:r>
      <w:r>
        <w:fldChar w:fldCharType="separate"/>
      </w:r>
      <w:r>
        <w:t>226</w:t>
      </w:r>
      <w:r>
        <w:fldChar w:fldCharType="end"/>
      </w:r>
    </w:p>
    <w:p w14:paraId="7D3EFA07" w14:textId="5F83CC1D" w:rsidR="00444AB3" w:rsidRDefault="00444AB3">
      <w:pPr>
        <w:pStyle w:val="TOC8"/>
        <w:rPr>
          <w:rFonts w:asciiTheme="minorHAnsi" w:eastAsiaTheme="minorEastAsia" w:hAnsiTheme="minorHAnsi" w:cstheme="minorBidi"/>
          <w:b w:val="0"/>
          <w:kern w:val="2"/>
          <w:sz w:val="24"/>
          <w:szCs w:val="24"/>
          <w:lang w:eastAsia="ko-KR"/>
          <w14:ligatures w14:val="standardContextual"/>
        </w:rPr>
      </w:pPr>
      <w:r>
        <w:t>Annex C: Summary of NR-NTN co-existence study</w:t>
      </w:r>
      <w:r>
        <w:tab/>
      </w:r>
      <w:r>
        <w:fldChar w:fldCharType="begin"/>
      </w:r>
      <w:r>
        <w:instrText xml:space="preserve"> PAGEREF _Toc233983670 \h </w:instrText>
      </w:r>
      <w:r>
        <w:fldChar w:fldCharType="separate"/>
      </w:r>
      <w:r>
        <w:t>229</w:t>
      </w:r>
      <w:r>
        <w:fldChar w:fldCharType="end"/>
      </w:r>
    </w:p>
    <w:p w14:paraId="740AE88F" w14:textId="0172814C" w:rsidR="00444AB3" w:rsidRDefault="00444AB3">
      <w:pPr>
        <w:pStyle w:val="TOC1"/>
        <w:rPr>
          <w:rFonts w:asciiTheme="minorHAnsi" w:eastAsiaTheme="minorEastAsia" w:hAnsiTheme="minorHAnsi" w:cstheme="minorBidi"/>
          <w:kern w:val="2"/>
          <w:sz w:val="24"/>
          <w:szCs w:val="24"/>
          <w:lang w:eastAsia="ko-KR"/>
          <w14:ligatures w14:val="standardContextual"/>
        </w:rPr>
      </w:pPr>
      <w:r>
        <w:t>C1:</w:t>
      </w:r>
      <w:r>
        <w:rPr>
          <w:rFonts w:asciiTheme="minorHAnsi" w:eastAsiaTheme="minorEastAsia" w:hAnsiTheme="minorHAnsi" w:cstheme="minorBidi"/>
          <w:kern w:val="2"/>
          <w:sz w:val="24"/>
          <w:szCs w:val="24"/>
          <w:lang w:eastAsia="ko-KR"/>
          <w14:ligatures w14:val="standardContextual"/>
        </w:rPr>
        <w:tab/>
      </w:r>
      <w:r>
        <w:t xml:space="preserve"> Summary of n252 UE-to-UE co-existence study/simulations</w:t>
      </w:r>
      <w:r>
        <w:tab/>
      </w:r>
      <w:r>
        <w:fldChar w:fldCharType="begin"/>
      </w:r>
      <w:r>
        <w:instrText xml:space="preserve"> PAGEREF _Toc233983671 \h </w:instrText>
      </w:r>
      <w:r>
        <w:fldChar w:fldCharType="separate"/>
      </w:r>
      <w:r>
        <w:t>229</w:t>
      </w:r>
      <w:r>
        <w:fldChar w:fldCharType="end"/>
      </w:r>
    </w:p>
    <w:p w14:paraId="6188A644" w14:textId="6FC3B428" w:rsidR="00444AB3" w:rsidRDefault="00444AB3">
      <w:pPr>
        <w:pStyle w:val="TOC2"/>
        <w:rPr>
          <w:rFonts w:asciiTheme="minorHAnsi" w:eastAsiaTheme="minorEastAsia" w:hAnsiTheme="minorHAnsi" w:cstheme="minorBidi"/>
          <w:kern w:val="2"/>
          <w:sz w:val="24"/>
          <w:szCs w:val="24"/>
          <w:lang w:eastAsia="ko-KR"/>
          <w14:ligatures w14:val="standardContextual"/>
        </w:rPr>
      </w:pPr>
      <w:r>
        <w:t>C.1.1</w:t>
      </w:r>
      <w:r>
        <w:rPr>
          <w:rFonts w:asciiTheme="minorHAnsi" w:eastAsiaTheme="minorEastAsia" w:hAnsiTheme="minorHAnsi" w:cstheme="minorBidi"/>
          <w:kern w:val="2"/>
          <w:sz w:val="24"/>
          <w:szCs w:val="24"/>
          <w:lang w:eastAsia="ko-KR"/>
          <w14:ligatures w14:val="standardContextual"/>
        </w:rPr>
        <w:tab/>
      </w:r>
      <w:r>
        <w:t>UE-to-UE separation distance and UE-to-UE protection limit (R4-2416459)</w:t>
      </w:r>
      <w:r>
        <w:tab/>
      </w:r>
      <w:r>
        <w:fldChar w:fldCharType="begin"/>
      </w:r>
      <w:r>
        <w:instrText xml:space="preserve"> PAGEREF _Toc233983672 \h </w:instrText>
      </w:r>
      <w:r>
        <w:fldChar w:fldCharType="separate"/>
      </w:r>
      <w:r>
        <w:t>229</w:t>
      </w:r>
      <w:r>
        <w:fldChar w:fldCharType="end"/>
      </w:r>
    </w:p>
    <w:p w14:paraId="525F6355" w14:textId="494B9F38" w:rsidR="00444AB3" w:rsidRDefault="00444AB3">
      <w:pPr>
        <w:pStyle w:val="TOC2"/>
        <w:rPr>
          <w:rFonts w:asciiTheme="minorHAnsi" w:eastAsiaTheme="minorEastAsia" w:hAnsiTheme="minorHAnsi" w:cstheme="minorBidi"/>
          <w:kern w:val="2"/>
          <w:sz w:val="24"/>
          <w:szCs w:val="24"/>
          <w:lang w:eastAsia="ko-KR"/>
          <w14:ligatures w14:val="standardContextual"/>
        </w:rPr>
      </w:pPr>
      <w:r>
        <w:t>C.1.2:</w:t>
      </w:r>
      <w:r>
        <w:rPr>
          <w:rFonts w:asciiTheme="minorHAnsi" w:eastAsiaTheme="minorEastAsia" w:hAnsiTheme="minorHAnsi" w:cstheme="minorBidi"/>
          <w:kern w:val="2"/>
          <w:sz w:val="24"/>
          <w:szCs w:val="24"/>
          <w:lang w:eastAsia="ko-KR"/>
          <w14:ligatures w14:val="standardContextual"/>
        </w:rPr>
        <w:tab/>
      </w:r>
      <w:r>
        <w:t>AMPR study for n252</w:t>
      </w:r>
      <w:r>
        <w:tab/>
      </w:r>
      <w:r>
        <w:fldChar w:fldCharType="begin"/>
      </w:r>
      <w:r>
        <w:instrText xml:space="preserve"> PAGEREF _Toc233983673 \h </w:instrText>
      </w:r>
      <w:r>
        <w:fldChar w:fldCharType="separate"/>
      </w:r>
      <w:r>
        <w:t>230</w:t>
      </w:r>
      <w:r>
        <w:fldChar w:fldCharType="end"/>
      </w:r>
    </w:p>
    <w:p w14:paraId="30728B8C" w14:textId="1CD601D3" w:rsidR="00444AB3" w:rsidRDefault="00444AB3">
      <w:pPr>
        <w:pStyle w:val="TOC3"/>
        <w:rPr>
          <w:rFonts w:asciiTheme="minorHAnsi" w:eastAsiaTheme="minorEastAsia" w:hAnsiTheme="minorHAnsi" w:cstheme="minorBidi"/>
          <w:kern w:val="2"/>
          <w:sz w:val="24"/>
          <w:szCs w:val="24"/>
          <w:lang w:eastAsia="ko-KR"/>
          <w14:ligatures w14:val="standardContextual"/>
        </w:rPr>
      </w:pPr>
      <w:r>
        <w:t>C.1.2.1</w:t>
      </w:r>
      <w:r>
        <w:rPr>
          <w:rFonts w:asciiTheme="minorHAnsi" w:eastAsiaTheme="minorEastAsia" w:hAnsiTheme="minorHAnsi" w:cstheme="minorBidi"/>
          <w:kern w:val="2"/>
          <w:sz w:val="24"/>
          <w:szCs w:val="24"/>
          <w:lang w:eastAsia="ko-KR"/>
          <w14:ligatures w14:val="standardContextual"/>
        </w:rPr>
        <w:tab/>
      </w:r>
      <w:r>
        <w:t>Power back-off simulation from company A (R4-2503176)</w:t>
      </w:r>
      <w:r>
        <w:tab/>
      </w:r>
      <w:r>
        <w:fldChar w:fldCharType="begin"/>
      </w:r>
      <w:r>
        <w:instrText xml:space="preserve"> PAGEREF _Toc233983674 \h </w:instrText>
      </w:r>
      <w:r>
        <w:fldChar w:fldCharType="separate"/>
      </w:r>
      <w:r>
        <w:t>230</w:t>
      </w:r>
      <w:r>
        <w:fldChar w:fldCharType="end"/>
      </w:r>
    </w:p>
    <w:p w14:paraId="35604144" w14:textId="70C7CEE6" w:rsidR="00444AB3" w:rsidRDefault="00444AB3">
      <w:pPr>
        <w:pStyle w:val="TOC4"/>
        <w:rPr>
          <w:rFonts w:asciiTheme="minorHAnsi" w:eastAsiaTheme="minorEastAsia" w:hAnsiTheme="minorHAnsi" w:cstheme="minorBidi"/>
          <w:kern w:val="2"/>
          <w:sz w:val="24"/>
          <w:szCs w:val="24"/>
          <w:lang w:eastAsia="ko-KR"/>
          <w14:ligatures w14:val="standardContextual"/>
        </w:rPr>
      </w:pPr>
      <w:r>
        <w:rPr>
          <w:lang w:eastAsia="en-US"/>
        </w:rPr>
        <w:t>C.1.2.1.1</w:t>
      </w:r>
      <w:r>
        <w:rPr>
          <w:rFonts w:asciiTheme="minorHAnsi" w:eastAsiaTheme="minorEastAsia" w:hAnsiTheme="minorHAnsi" w:cstheme="minorBidi"/>
          <w:kern w:val="2"/>
          <w:sz w:val="24"/>
          <w:szCs w:val="24"/>
          <w:lang w:eastAsia="ko-KR"/>
          <w14:ligatures w14:val="standardContextual"/>
        </w:rPr>
        <w:tab/>
      </w:r>
      <w:r>
        <w:rPr>
          <w:lang w:eastAsia="en-US"/>
        </w:rPr>
        <w:t>Assumption for power-back off simulation</w:t>
      </w:r>
      <w:r>
        <w:tab/>
      </w:r>
      <w:r>
        <w:fldChar w:fldCharType="begin"/>
      </w:r>
      <w:r>
        <w:instrText xml:space="preserve"> PAGEREF _Toc233983675 \h </w:instrText>
      </w:r>
      <w:r>
        <w:fldChar w:fldCharType="separate"/>
      </w:r>
      <w:r>
        <w:t>230</w:t>
      </w:r>
      <w:r>
        <w:fldChar w:fldCharType="end"/>
      </w:r>
    </w:p>
    <w:p w14:paraId="48B4AB83" w14:textId="46683B7C" w:rsidR="00444AB3" w:rsidRDefault="00444AB3">
      <w:pPr>
        <w:pStyle w:val="TOC4"/>
        <w:rPr>
          <w:rFonts w:asciiTheme="minorHAnsi" w:eastAsiaTheme="minorEastAsia" w:hAnsiTheme="minorHAnsi" w:cstheme="minorBidi"/>
          <w:kern w:val="2"/>
          <w:sz w:val="24"/>
          <w:szCs w:val="24"/>
          <w:lang w:eastAsia="ko-KR"/>
          <w14:ligatures w14:val="standardContextual"/>
        </w:rPr>
      </w:pPr>
      <w:r>
        <w:rPr>
          <w:lang w:eastAsia="en-US"/>
        </w:rPr>
        <w:t>C.1.2.1.2</w:t>
      </w:r>
      <w:r>
        <w:rPr>
          <w:rFonts w:asciiTheme="minorHAnsi" w:eastAsiaTheme="minorEastAsia" w:hAnsiTheme="minorHAnsi" w:cstheme="minorBidi"/>
          <w:kern w:val="2"/>
          <w:sz w:val="24"/>
          <w:szCs w:val="24"/>
          <w:lang w:eastAsia="ko-KR"/>
          <w14:ligatures w14:val="standardContextual"/>
        </w:rPr>
        <w:tab/>
      </w:r>
      <w:r>
        <w:rPr>
          <w:lang w:eastAsia="en-US"/>
        </w:rPr>
        <w:t>Power back-off simulations for -40dBm/MHz</w:t>
      </w:r>
      <w:r>
        <w:tab/>
      </w:r>
      <w:r>
        <w:fldChar w:fldCharType="begin"/>
      </w:r>
      <w:r>
        <w:instrText xml:space="preserve"> PAGEREF _Toc233983676 \h </w:instrText>
      </w:r>
      <w:r>
        <w:fldChar w:fldCharType="separate"/>
      </w:r>
      <w:r>
        <w:t>230</w:t>
      </w:r>
      <w:r>
        <w:fldChar w:fldCharType="end"/>
      </w:r>
    </w:p>
    <w:p w14:paraId="5624AA50" w14:textId="62166AD5" w:rsidR="00444AB3" w:rsidRDefault="00444AB3">
      <w:pPr>
        <w:pStyle w:val="TOC4"/>
        <w:rPr>
          <w:rFonts w:asciiTheme="minorHAnsi" w:eastAsiaTheme="minorEastAsia" w:hAnsiTheme="minorHAnsi" w:cstheme="minorBidi"/>
          <w:kern w:val="2"/>
          <w:sz w:val="24"/>
          <w:szCs w:val="24"/>
          <w:lang w:eastAsia="ko-KR"/>
          <w14:ligatures w14:val="standardContextual"/>
        </w:rPr>
      </w:pPr>
      <w:r>
        <w:rPr>
          <w:lang w:eastAsia="en-US"/>
        </w:rPr>
        <w:t>C.1.2.1.3</w:t>
      </w:r>
      <w:r>
        <w:rPr>
          <w:rFonts w:asciiTheme="minorHAnsi" w:eastAsiaTheme="minorEastAsia" w:hAnsiTheme="minorHAnsi" w:cstheme="minorBidi"/>
          <w:kern w:val="2"/>
          <w:sz w:val="24"/>
          <w:szCs w:val="24"/>
          <w:lang w:eastAsia="ko-KR"/>
          <w14:ligatures w14:val="standardContextual"/>
        </w:rPr>
        <w:tab/>
      </w:r>
      <w:r>
        <w:rPr>
          <w:lang w:eastAsia="en-US"/>
        </w:rPr>
        <w:t>Power back-off simulations for -30dBm/MHz</w:t>
      </w:r>
      <w:r>
        <w:tab/>
      </w:r>
      <w:r>
        <w:fldChar w:fldCharType="begin"/>
      </w:r>
      <w:r>
        <w:instrText xml:space="preserve"> PAGEREF _Toc233983677 \h </w:instrText>
      </w:r>
      <w:r>
        <w:fldChar w:fldCharType="separate"/>
      </w:r>
      <w:r>
        <w:t>233</w:t>
      </w:r>
      <w:r>
        <w:fldChar w:fldCharType="end"/>
      </w:r>
    </w:p>
    <w:p w14:paraId="57A6A437" w14:textId="462718DE" w:rsidR="00444AB3" w:rsidRDefault="00444AB3">
      <w:pPr>
        <w:pStyle w:val="TOC3"/>
        <w:rPr>
          <w:rFonts w:asciiTheme="minorHAnsi" w:eastAsiaTheme="minorEastAsia" w:hAnsiTheme="minorHAnsi" w:cstheme="minorBidi"/>
          <w:kern w:val="2"/>
          <w:sz w:val="24"/>
          <w:szCs w:val="24"/>
          <w:lang w:eastAsia="ko-KR"/>
          <w14:ligatures w14:val="standardContextual"/>
        </w:rPr>
      </w:pPr>
      <w:r w:rsidRPr="0011510D">
        <w:rPr>
          <w:rFonts w:eastAsia="SimSun"/>
        </w:rPr>
        <w:t>C.1.2.2</w:t>
      </w:r>
      <w:r>
        <w:rPr>
          <w:rFonts w:asciiTheme="minorHAnsi" w:eastAsiaTheme="minorEastAsia" w:hAnsiTheme="minorHAnsi" w:cstheme="minorBidi"/>
          <w:kern w:val="2"/>
          <w:sz w:val="24"/>
          <w:szCs w:val="24"/>
          <w:lang w:eastAsia="ko-KR"/>
          <w14:ligatures w14:val="standardContextual"/>
        </w:rPr>
        <w:tab/>
      </w:r>
      <w:r w:rsidRPr="0011510D">
        <w:rPr>
          <w:rFonts w:eastAsia="SimSun"/>
        </w:rPr>
        <w:t>Power back-off simulation from company B (R4-2504544)</w:t>
      </w:r>
      <w:r>
        <w:tab/>
      </w:r>
      <w:r>
        <w:fldChar w:fldCharType="begin"/>
      </w:r>
      <w:r>
        <w:instrText xml:space="preserve"> PAGEREF _Toc233983678 \h </w:instrText>
      </w:r>
      <w:r>
        <w:fldChar w:fldCharType="separate"/>
      </w:r>
      <w:r>
        <w:t>235</w:t>
      </w:r>
      <w:r>
        <w:fldChar w:fldCharType="end"/>
      </w:r>
    </w:p>
    <w:p w14:paraId="2EF6B410" w14:textId="2E031C78" w:rsidR="00444AB3" w:rsidRDefault="00444AB3">
      <w:pPr>
        <w:pStyle w:val="TOC3"/>
        <w:rPr>
          <w:rFonts w:asciiTheme="minorHAnsi" w:eastAsiaTheme="minorEastAsia" w:hAnsiTheme="minorHAnsi" w:cstheme="minorBidi"/>
          <w:kern w:val="2"/>
          <w:sz w:val="24"/>
          <w:szCs w:val="24"/>
          <w:lang w:eastAsia="ko-KR"/>
          <w14:ligatures w14:val="standardContextual"/>
        </w:rPr>
      </w:pPr>
      <w:r>
        <w:t>C.1.2.3</w:t>
      </w:r>
      <w:r>
        <w:rPr>
          <w:rFonts w:asciiTheme="minorHAnsi" w:eastAsiaTheme="minorEastAsia" w:hAnsiTheme="minorHAnsi" w:cstheme="minorBidi"/>
          <w:kern w:val="2"/>
          <w:sz w:val="24"/>
          <w:szCs w:val="24"/>
          <w:lang w:eastAsia="ko-KR"/>
          <w14:ligatures w14:val="standardContextual"/>
        </w:rPr>
        <w:tab/>
      </w:r>
      <w:r>
        <w:t>Power back-off simulation from company C (R4-2506521)</w:t>
      </w:r>
      <w:r>
        <w:tab/>
      </w:r>
      <w:r>
        <w:fldChar w:fldCharType="begin"/>
      </w:r>
      <w:r>
        <w:instrText xml:space="preserve"> PAGEREF _Toc233983679 \h </w:instrText>
      </w:r>
      <w:r>
        <w:fldChar w:fldCharType="separate"/>
      </w:r>
      <w:r>
        <w:t>237</w:t>
      </w:r>
      <w:r>
        <w:fldChar w:fldCharType="end"/>
      </w:r>
    </w:p>
    <w:p w14:paraId="49669ABC" w14:textId="582E7AF4" w:rsidR="00444AB3" w:rsidRDefault="00444AB3">
      <w:pPr>
        <w:pStyle w:val="TOC4"/>
        <w:rPr>
          <w:rFonts w:asciiTheme="minorHAnsi" w:eastAsiaTheme="minorEastAsia" w:hAnsiTheme="minorHAnsi" w:cstheme="minorBidi"/>
          <w:kern w:val="2"/>
          <w:sz w:val="24"/>
          <w:szCs w:val="24"/>
          <w:lang w:eastAsia="ko-KR"/>
          <w14:ligatures w14:val="standardContextual"/>
        </w:rPr>
      </w:pPr>
      <w:r>
        <w:t>C.1.2.3.1</w:t>
      </w:r>
      <w:r>
        <w:rPr>
          <w:rFonts w:asciiTheme="minorHAnsi" w:eastAsiaTheme="minorEastAsia" w:hAnsiTheme="minorHAnsi" w:cstheme="minorBidi"/>
          <w:kern w:val="2"/>
          <w:sz w:val="24"/>
          <w:szCs w:val="24"/>
          <w:lang w:eastAsia="ko-KR"/>
          <w14:ligatures w14:val="standardContextual"/>
        </w:rPr>
        <w:tab/>
      </w:r>
      <w:r>
        <w:t>Simulation parameters</w:t>
      </w:r>
      <w:r>
        <w:tab/>
      </w:r>
      <w:r>
        <w:fldChar w:fldCharType="begin"/>
      </w:r>
      <w:r>
        <w:instrText xml:space="preserve"> PAGEREF _Toc233983680 \h </w:instrText>
      </w:r>
      <w:r>
        <w:fldChar w:fldCharType="separate"/>
      </w:r>
      <w:r>
        <w:t>237</w:t>
      </w:r>
      <w:r>
        <w:fldChar w:fldCharType="end"/>
      </w:r>
    </w:p>
    <w:p w14:paraId="004AFEBC" w14:textId="65DCDB27" w:rsidR="00444AB3" w:rsidRDefault="00444AB3">
      <w:pPr>
        <w:pStyle w:val="TOC4"/>
        <w:rPr>
          <w:rFonts w:asciiTheme="minorHAnsi" w:eastAsiaTheme="minorEastAsia" w:hAnsiTheme="minorHAnsi" w:cstheme="minorBidi"/>
          <w:kern w:val="2"/>
          <w:sz w:val="24"/>
          <w:szCs w:val="24"/>
          <w:lang w:eastAsia="ko-KR"/>
          <w14:ligatures w14:val="standardContextual"/>
        </w:rPr>
      </w:pPr>
      <w:r>
        <w:t>C.1.2.3.2</w:t>
      </w:r>
      <w:r>
        <w:rPr>
          <w:rFonts w:asciiTheme="minorHAnsi" w:eastAsiaTheme="minorEastAsia" w:hAnsiTheme="minorHAnsi" w:cstheme="minorBidi"/>
          <w:kern w:val="2"/>
          <w:sz w:val="24"/>
          <w:szCs w:val="24"/>
          <w:lang w:eastAsia="ko-KR"/>
          <w14:ligatures w14:val="standardContextual"/>
        </w:rPr>
        <w:tab/>
      </w:r>
      <w:r>
        <w:t>NS_07N mask</w:t>
      </w:r>
      <w:r>
        <w:tab/>
      </w:r>
      <w:r>
        <w:fldChar w:fldCharType="begin"/>
      </w:r>
      <w:r>
        <w:instrText xml:space="preserve"> PAGEREF _Toc233983681 \h </w:instrText>
      </w:r>
      <w:r>
        <w:fldChar w:fldCharType="separate"/>
      </w:r>
      <w:r>
        <w:t>237</w:t>
      </w:r>
      <w:r>
        <w:fldChar w:fldCharType="end"/>
      </w:r>
    </w:p>
    <w:p w14:paraId="581B1D01" w14:textId="2862ACF9" w:rsidR="00444AB3" w:rsidRDefault="00444AB3">
      <w:pPr>
        <w:pStyle w:val="TOC4"/>
        <w:rPr>
          <w:rFonts w:asciiTheme="minorHAnsi" w:eastAsiaTheme="minorEastAsia" w:hAnsiTheme="minorHAnsi" w:cstheme="minorBidi"/>
          <w:kern w:val="2"/>
          <w:sz w:val="24"/>
          <w:szCs w:val="24"/>
          <w:lang w:eastAsia="ko-KR"/>
          <w14:ligatures w14:val="standardContextual"/>
        </w:rPr>
      </w:pPr>
      <w:r>
        <w:t>C.1.2.3.3</w:t>
      </w:r>
      <w:r>
        <w:rPr>
          <w:rFonts w:asciiTheme="minorHAnsi" w:eastAsiaTheme="minorEastAsia" w:hAnsiTheme="minorHAnsi" w:cstheme="minorBidi"/>
          <w:kern w:val="2"/>
          <w:sz w:val="24"/>
          <w:szCs w:val="24"/>
          <w:lang w:eastAsia="ko-KR"/>
          <w14:ligatures w14:val="standardContextual"/>
        </w:rPr>
        <w:tab/>
      </w:r>
      <w:r>
        <w:t>Simulation result</w:t>
      </w:r>
      <w:r>
        <w:tab/>
      </w:r>
      <w:r>
        <w:fldChar w:fldCharType="begin"/>
      </w:r>
      <w:r>
        <w:instrText xml:space="preserve"> PAGEREF _Toc233983682 \h </w:instrText>
      </w:r>
      <w:r>
        <w:fldChar w:fldCharType="separate"/>
      </w:r>
      <w:r>
        <w:t>237</w:t>
      </w:r>
      <w:r>
        <w:fldChar w:fldCharType="end"/>
      </w:r>
    </w:p>
    <w:p w14:paraId="23349DBC" w14:textId="4DB2896F" w:rsidR="00444AB3" w:rsidRDefault="00444AB3">
      <w:pPr>
        <w:pStyle w:val="TOC4"/>
        <w:rPr>
          <w:rFonts w:asciiTheme="minorHAnsi" w:eastAsiaTheme="minorEastAsia" w:hAnsiTheme="minorHAnsi" w:cstheme="minorBidi"/>
          <w:kern w:val="2"/>
          <w:sz w:val="24"/>
          <w:szCs w:val="24"/>
          <w:lang w:eastAsia="ko-KR"/>
          <w14:ligatures w14:val="standardContextual"/>
        </w:rPr>
      </w:pPr>
      <w:r>
        <w:t>C.1.2.3.4</w:t>
      </w:r>
      <w:r>
        <w:rPr>
          <w:rFonts w:asciiTheme="minorHAnsi" w:eastAsiaTheme="minorEastAsia" w:hAnsiTheme="minorHAnsi" w:cstheme="minorBidi"/>
          <w:kern w:val="2"/>
          <w:sz w:val="24"/>
          <w:szCs w:val="24"/>
          <w:lang w:eastAsia="ko-KR"/>
          <w14:ligatures w14:val="standardContextual"/>
        </w:rPr>
        <w:tab/>
      </w:r>
      <w:r>
        <w:t>A-MPR proposal</w:t>
      </w:r>
      <w:r>
        <w:tab/>
      </w:r>
      <w:r>
        <w:fldChar w:fldCharType="begin"/>
      </w:r>
      <w:r>
        <w:instrText xml:space="preserve"> PAGEREF _Toc233983683 \h </w:instrText>
      </w:r>
      <w:r>
        <w:fldChar w:fldCharType="separate"/>
      </w:r>
      <w:r>
        <w:t>239</w:t>
      </w:r>
      <w:r>
        <w:fldChar w:fldCharType="end"/>
      </w:r>
    </w:p>
    <w:p w14:paraId="34940C84" w14:textId="5AAC4F23" w:rsidR="00444AB3" w:rsidRDefault="00444AB3">
      <w:pPr>
        <w:pStyle w:val="TOC3"/>
        <w:rPr>
          <w:rFonts w:asciiTheme="minorHAnsi" w:eastAsiaTheme="minorEastAsia" w:hAnsiTheme="minorHAnsi" w:cstheme="minorBidi"/>
          <w:kern w:val="2"/>
          <w:sz w:val="24"/>
          <w:szCs w:val="24"/>
          <w:lang w:eastAsia="ko-KR"/>
          <w14:ligatures w14:val="standardContextual"/>
        </w:rPr>
      </w:pPr>
      <w:r>
        <w:t>C.1.2.4</w:t>
      </w:r>
      <w:r>
        <w:rPr>
          <w:rFonts w:asciiTheme="minorHAnsi" w:eastAsiaTheme="minorEastAsia" w:hAnsiTheme="minorHAnsi" w:cstheme="minorBidi"/>
          <w:kern w:val="2"/>
          <w:sz w:val="24"/>
          <w:szCs w:val="24"/>
          <w:lang w:eastAsia="ko-KR"/>
          <w14:ligatures w14:val="standardContextual"/>
        </w:rPr>
        <w:tab/>
      </w:r>
      <w:r>
        <w:t>Measurement results from company D</w:t>
      </w:r>
      <w:r>
        <w:tab/>
      </w:r>
      <w:r>
        <w:fldChar w:fldCharType="begin"/>
      </w:r>
      <w:r>
        <w:instrText xml:space="preserve"> PAGEREF _Toc233983684 \h </w:instrText>
      </w:r>
      <w:r>
        <w:fldChar w:fldCharType="separate"/>
      </w:r>
      <w:r>
        <w:t>239</w:t>
      </w:r>
      <w:r>
        <w:fldChar w:fldCharType="end"/>
      </w:r>
    </w:p>
    <w:p w14:paraId="2EB0E7EA" w14:textId="7C5CF02A" w:rsidR="00444AB3" w:rsidRDefault="00444AB3">
      <w:pPr>
        <w:pStyle w:val="TOC4"/>
        <w:rPr>
          <w:rFonts w:asciiTheme="minorHAnsi" w:eastAsiaTheme="minorEastAsia" w:hAnsiTheme="minorHAnsi" w:cstheme="minorBidi"/>
          <w:kern w:val="2"/>
          <w:sz w:val="24"/>
          <w:szCs w:val="24"/>
          <w:lang w:eastAsia="ko-KR"/>
          <w14:ligatures w14:val="standardContextual"/>
        </w:rPr>
      </w:pPr>
      <w:r>
        <w:t>C.1.2.4.1</w:t>
      </w:r>
      <w:r>
        <w:rPr>
          <w:rFonts w:asciiTheme="minorHAnsi" w:eastAsiaTheme="minorEastAsia" w:hAnsiTheme="minorHAnsi" w:cstheme="minorBidi"/>
          <w:kern w:val="2"/>
          <w:sz w:val="24"/>
          <w:szCs w:val="24"/>
          <w:lang w:eastAsia="ko-KR"/>
          <w14:ligatures w14:val="standardContextual"/>
        </w:rPr>
        <w:tab/>
      </w:r>
      <w:r>
        <w:t>Measurement parameters</w:t>
      </w:r>
      <w:r>
        <w:tab/>
      </w:r>
      <w:r>
        <w:fldChar w:fldCharType="begin"/>
      </w:r>
      <w:r>
        <w:instrText xml:space="preserve"> PAGEREF _Toc233983685 \h </w:instrText>
      </w:r>
      <w:r>
        <w:fldChar w:fldCharType="separate"/>
      </w:r>
      <w:r>
        <w:t>239</w:t>
      </w:r>
      <w:r>
        <w:fldChar w:fldCharType="end"/>
      </w:r>
    </w:p>
    <w:p w14:paraId="53BDCC2E" w14:textId="1E9F444F" w:rsidR="00444AB3" w:rsidRDefault="00444AB3">
      <w:pPr>
        <w:pStyle w:val="TOC4"/>
        <w:rPr>
          <w:rFonts w:asciiTheme="minorHAnsi" w:eastAsiaTheme="minorEastAsia" w:hAnsiTheme="minorHAnsi" w:cstheme="minorBidi"/>
          <w:kern w:val="2"/>
          <w:sz w:val="24"/>
          <w:szCs w:val="24"/>
          <w:lang w:eastAsia="ko-KR"/>
          <w14:ligatures w14:val="standardContextual"/>
        </w:rPr>
      </w:pPr>
      <w:r>
        <w:t>C.1.2.4.2</w:t>
      </w:r>
      <w:r>
        <w:rPr>
          <w:rFonts w:asciiTheme="minorHAnsi" w:eastAsiaTheme="minorEastAsia" w:hAnsiTheme="minorHAnsi" w:cstheme="minorBidi"/>
          <w:kern w:val="2"/>
          <w:sz w:val="24"/>
          <w:szCs w:val="24"/>
          <w:lang w:eastAsia="ko-KR"/>
          <w14:ligatures w14:val="standardContextual"/>
        </w:rPr>
        <w:tab/>
      </w:r>
      <w:r>
        <w:t>Measurement result</w:t>
      </w:r>
      <w:r>
        <w:tab/>
      </w:r>
      <w:r>
        <w:fldChar w:fldCharType="begin"/>
      </w:r>
      <w:r>
        <w:instrText xml:space="preserve"> PAGEREF _Toc233983686 \h </w:instrText>
      </w:r>
      <w:r>
        <w:fldChar w:fldCharType="separate"/>
      </w:r>
      <w:r>
        <w:t>240</w:t>
      </w:r>
      <w:r>
        <w:fldChar w:fldCharType="end"/>
      </w:r>
    </w:p>
    <w:p w14:paraId="334EE830" w14:textId="75C81E5A" w:rsidR="00444AB3" w:rsidRDefault="00444AB3">
      <w:pPr>
        <w:pStyle w:val="TOC8"/>
        <w:rPr>
          <w:rFonts w:asciiTheme="minorHAnsi" w:eastAsiaTheme="minorEastAsia" w:hAnsiTheme="minorHAnsi" w:cstheme="minorBidi"/>
          <w:b w:val="0"/>
          <w:kern w:val="2"/>
          <w:sz w:val="24"/>
          <w:szCs w:val="24"/>
          <w:lang w:eastAsia="ko-KR"/>
          <w14:ligatures w14:val="standardContextual"/>
        </w:rPr>
      </w:pPr>
      <w:r>
        <w:t>Annex D: Summary of simulation results for the IoT derivation</w:t>
      </w:r>
      <w:r>
        <w:tab/>
      </w:r>
      <w:r>
        <w:fldChar w:fldCharType="begin"/>
      </w:r>
      <w:r>
        <w:instrText xml:space="preserve"> PAGEREF _Toc233983687 \h </w:instrText>
      </w:r>
      <w:r>
        <w:fldChar w:fldCharType="separate"/>
      </w:r>
      <w:r>
        <w:t>241</w:t>
      </w:r>
      <w:r>
        <w:fldChar w:fldCharType="end"/>
      </w:r>
    </w:p>
    <w:p w14:paraId="752E4D5B" w14:textId="78A1EF95" w:rsidR="00444AB3" w:rsidRDefault="00444AB3">
      <w:pPr>
        <w:pStyle w:val="TOC8"/>
        <w:rPr>
          <w:rFonts w:asciiTheme="minorHAnsi" w:eastAsiaTheme="minorEastAsia" w:hAnsiTheme="minorHAnsi" w:cstheme="minorBidi"/>
          <w:b w:val="0"/>
          <w:kern w:val="2"/>
          <w:sz w:val="24"/>
          <w:szCs w:val="24"/>
          <w:lang w:eastAsia="ko-KR"/>
          <w14:ligatures w14:val="standardContextual"/>
        </w:rPr>
      </w:pPr>
      <w:r>
        <w:t>Annex E: Examples of Delay and Doppler shift variation as a function of time for different satellite orbit types</w:t>
      </w:r>
      <w:r>
        <w:tab/>
      </w:r>
      <w:r>
        <w:fldChar w:fldCharType="begin"/>
      </w:r>
      <w:r>
        <w:instrText xml:space="preserve"> PAGEREF _Toc233983688 \h </w:instrText>
      </w:r>
      <w:r>
        <w:fldChar w:fldCharType="separate"/>
      </w:r>
      <w:r>
        <w:t>242</w:t>
      </w:r>
      <w:r>
        <w:fldChar w:fldCharType="end"/>
      </w:r>
    </w:p>
    <w:p w14:paraId="0C5A86AF" w14:textId="4A0A64B1" w:rsidR="00444AB3" w:rsidRDefault="00444AB3">
      <w:pPr>
        <w:pStyle w:val="TOC1"/>
        <w:rPr>
          <w:rFonts w:asciiTheme="minorHAnsi" w:eastAsiaTheme="minorEastAsia" w:hAnsiTheme="minorHAnsi" w:cstheme="minorBidi"/>
          <w:kern w:val="2"/>
          <w:sz w:val="24"/>
          <w:szCs w:val="24"/>
          <w:lang w:eastAsia="ko-KR"/>
          <w14:ligatures w14:val="standardContextual"/>
        </w:rPr>
      </w:pPr>
      <w:r>
        <w:t>E.1</w:t>
      </w:r>
      <w:r>
        <w:rPr>
          <w:rFonts w:asciiTheme="minorHAnsi" w:eastAsiaTheme="minorEastAsia" w:hAnsiTheme="minorHAnsi" w:cstheme="minorBidi"/>
          <w:kern w:val="2"/>
          <w:sz w:val="24"/>
          <w:szCs w:val="24"/>
          <w:lang w:eastAsia="ko-KR"/>
          <w14:ligatures w14:val="standardContextual"/>
        </w:rPr>
        <w:tab/>
      </w:r>
      <w:r>
        <w:t>LEO 600 km case</w:t>
      </w:r>
      <w:r>
        <w:tab/>
      </w:r>
      <w:r>
        <w:fldChar w:fldCharType="begin"/>
      </w:r>
      <w:r>
        <w:instrText xml:space="preserve"> PAGEREF _Toc233983689 \h </w:instrText>
      </w:r>
      <w:r>
        <w:fldChar w:fldCharType="separate"/>
      </w:r>
      <w:r>
        <w:t>242</w:t>
      </w:r>
      <w:r>
        <w:fldChar w:fldCharType="end"/>
      </w:r>
    </w:p>
    <w:p w14:paraId="07EDAD56" w14:textId="3D657AAD" w:rsidR="00444AB3" w:rsidRDefault="00444AB3">
      <w:pPr>
        <w:pStyle w:val="TOC1"/>
        <w:rPr>
          <w:rFonts w:asciiTheme="minorHAnsi" w:eastAsiaTheme="minorEastAsia" w:hAnsiTheme="minorHAnsi" w:cstheme="minorBidi"/>
          <w:kern w:val="2"/>
          <w:sz w:val="24"/>
          <w:szCs w:val="24"/>
          <w:lang w:eastAsia="ko-KR"/>
          <w14:ligatures w14:val="standardContextual"/>
        </w:rPr>
      </w:pPr>
      <w:r>
        <w:t>E.2</w:t>
      </w:r>
      <w:r>
        <w:rPr>
          <w:rFonts w:asciiTheme="minorHAnsi" w:eastAsiaTheme="minorEastAsia" w:hAnsiTheme="minorHAnsi" w:cstheme="minorBidi"/>
          <w:kern w:val="2"/>
          <w:sz w:val="24"/>
          <w:szCs w:val="24"/>
          <w:lang w:eastAsia="ko-KR"/>
          <w14:ligatures w14:val="standardContextual"/>
        </w:rPr>
        <w:tab/>
      </w:r>
      <w:r>
        <w:t>LEO 1200 km case</w:t>
      </w:r>
      <w:r>
        <w:tab/>
      </w:r>
      <w:r>
        <w:fldChar w:fldCharType="begin"/>
      </w:r>
      <w:r>
        <w:instrText xml:space="preserve"> PAGEREF _Toc233983690 \h </w:instrText>
      </w:r>
      <w:r>
        <w:fldChar w:fldCharType="separate"/>
      </w:r>
      <w:r>
        <w:t>243</w:t>
      </w:r>
      <w:r>
        <w:fldChar w:fldCharType="end"/>
      </w:r>
    </w:p>
    <w:p w14:paraId="441F73D7" w14:textId="615F9296" w:rsidR="00444AB3" w:rsidRDefault="00444AB3">
      <w:pPr>
        <w:pStyle w:val="TOC1"/>
        <w:rPr>
          <w:rFonts w:asciiTheme="minorHAnsi" w:eastAsiaTheme="minorEastAsia" w:hAnsiTheme="minorHAnsi" w:cstheme="minorBidi"/>
          <w:kern w:val="2"/>
          <w:sz w:val="24"/>
          <w:szCs w:val="24"/>
          <w:lang w:eastAsia="ko-KR"/>
          <w14:ligatures w14:val="standardContextual"/>
        </w:rPr>
      </w:pPr>
      <w:r>
        <w:t>E.3</w:t>
      </w:r>
      <w:r>
        <w:rPr>
          <w:rFonts w:asciiTheme="minorHAnsi" w:eastAsiaTheme="minorEastAsia" w:hAnsiTheme="minorHAnsi" w:cstheme="minorBidi"/>
          <w:kern w:val="2"/>
          <w:sz w:val="24"/>
          <w:szCs w:val="24"/>
          <w:lang w:eastAsia="ko-KR"/>
          <w14:ligatures w14:val="standardContextual"/>
        </w:rPr>
        <w:tab/>
      </w:r>
      <w:r>
        <w:t>GSO orbit case</w:t>
      </w:r>
      <w:r>
        <w:tab/>
      </w:r>
      <w:r>
        <w:fldChar w:fldCharType="begin"/>
      </w:r>
      <w:r>
        <w:instrText xml:space="preserve"> PAGEREF _Toc233983691 \h </w:instrText>
      </w:r>
      <w:r>
        <w:fldChar w:fldCharType="separate"/>
      </w:r>
      <w:r>
        <w:t>243</w:t>
      </w:r>
      <w:r>
        <w:fldChar w:fldCharType="end"/>
      </w:r>
    </w:p>
    <w:p w14:paraId="05ABD068" w14:textId="2B36FB22" w:rsidR="00444AB3" w:rsidRDefault="00444AB3">
      <w:pPr>
        <w:pStyle w:val="TOC1"/>
        <w:rPr>
          <w:rFonts w:asciiTheme="minorHAnsi" w:eastAsiaTheme="minorEastAsia" w:hAnsiTheme="minorHAnsi" w:cstheme="minorBidi"/>
          <w:kern w:val="2"/>
          <w:sz w:val="24"/>
          <w:szCs w:val="24"/>
          <w:lang w:eastAsia="ko-KR"/>
          <w14:ligatures w14:val="standardContextual"/>
        </w:rPr>
      </w:pPr>
      <w:r>
        <w:t>E.4</w:t>
      </w:r>
      <w:r>
        <w:rPr>
          <w:rFonts w:asciiTheme="minorHAnsi" w:eastAsiaTheme="minorEastAsia" w:hAnsiTheme="minorHAnsi" w:cstheme="minorBidi"/>
          <w:kern w:val="2"/>
          <w:sz w:val="24"/>
          <w:szCs w:val="24"/>
          <w:lang w:eastAsia="ko-KR"/>
          <w14:ligatures w14:val="standardContextual"/>
        </w:rPr>
        <w:tab/>
      </w:r>
      <w:r>
        <w:t>Examples of Doppler and Delay for different elevation angles and for different satellite orbit types</w:t>
      </w:r>
      <w:r>
        <w:tab/>
      </w:r>
      <w:r>
        <w:fldChar w:fldCharType="begin"/>
      </w:r>
      <w:r>
        <w:instrText xml:space="preserve"> PAGEREF _Toc233983692 \h </w:instrText>
      </w:r>
      <w:r>
        <w:fldChar w:fldCharType="separate"/>
      </w:r>
      <w:r>
        <w:t>244</w:t>
      </w:r>
      <w:r>
        <w:fldChar w:fldCharType="end"/>
      </w:r>
    </w:p>
    <w:p w14:paraId="2B66DC55" w14:textId="60EE9549" w:rsidR="00444AB3" w:rsidRDefault="00444AB3">
      <w:pPr>
        <w:pStyle w:val="TOC8"/>
        <w:rPr>
          <w:rFonts w:asciiTheme="minorHAnsi" w:eastAsiaTheme="minorEastAsia" w:hAnsiTheme="minorHAnsi" w:cstheme="minorBidi"/>
          <w:b w:val="0"/>
          <w:kern w:val="2"/>
          <w:sz w:val="24"/>
          <w:szCs w:val="24"/>
          <w:lang w:eastAsia="ko-KR"/>
          <w14:ligatures w14:val="standardContextual"/>
        </w:rPr>
      </w:pPr>
      <w:r>
        <w:t>Annex F: Power back-off simulation results for the S-band</w:t>
      </w:r>
      <w:r>
        <w:tab/>
      </w:r>
      <w:r>
        <w:fldChar w:fldCharType="begin"/>
      </w:r>
      <w:r>
        <w:instrText xml:space="preserve"> PAGEREF _Toc233983693 \h </w:instrText>
      </w:r>
      <w:r>
        <w:fldChar w:fldCharType="separate"/>
      </w:r>
      <w:r>
        <w:t>246</w:t>
      </w:r>
      <w:r>
        <w:fldChar w:fldCharType="end"/>
      </w:r>
    </w:p>
    <w:p w14:paraId="241F6559" w14:textId="6A16C027" w:rsidR="00444AB3" w:rsidRDefault="00444AB3">
      <w:pPr>
        <w:pStyle w:val="TOC1"/>
        <w:rPr>
          <w:rFonts w:asciiTheme="minorHAnsi" w:eastAsiaTheme="minorEastAsia" w:hAnsiTheme="minorHAnsi" w:cstheme="minorBidi"/>
          <w:kern w:val="2"/>
          <w:sz w:val="24"/>
          <w:szCs w:val="24"/>
          <w:lang w:eastAsia="ko-KR"/>
          <w14:ligatures w14:val="standardContextual"/>
        </w:rPr>
      </w:pPr>
      <w:r>
        <w:t>F.1</w:t>
      </w:r>
      <w:r>
        <w:rPr>
          <w:rFonts w:asciiTheme="minorHAnsi" w:eastAsiaTheme="minorEastAsia" w:hAnsiTheme="minorHAnsi" w:cstheme="minorBidi"/>
          <w:kern w:val="2"/>
          <w:sz w:val="24"/>
          <w:szCs w:val="24"/>
          <w:lang w:eastAsia="ko-KR"/>
          <w14:ligatures w14:val="standardContextual"/>
        </w:rPr>
        <w:tab/>
      </w:r>
      <w:r>
        <w:t>PC3 power class</w:t>
      </w:r>
      <w:r>
        <w:tab/>
      </w:r>
      <w:r>
        <w:fldChar w:fldCharType="begin"/>
      </w:r>
      <w:r>
        <w:instrText xml:space="preserve"> PAGEREF _Toc233983694 \h </w:instrText>
      </w:r>
      <w:r>
        <w:fldChar w:fldCharType="separate"/>
      </w:r>
      <w:r>
        <w:t>246</w:t>
      </w:r>
      <w:r>
        <w:fldChar w:fldCharType="end"/>
      </w:r>
    </w:p>
    <w:p w14:paraId="637FD136" w14:textId="13D70F3D" w:rsidR="00444AB3" w:rsidRDefault="00444AB3">
      <w:pPr>
        <w:pStyle w:val="TOC2"/>
        <w:rPr>
          <w:rFonts w:asciiTheme="minorHAnsi" w:eastAsiaTheme="minorEastAsia" w:hAnsiTheme="minorHAnsi" w:cstheme="minorBidi"/>
          <w:kern w:val="2"/>
          <w:sz w:val="24"/>
          <w:szCs w:val="24"/>
          <w:lang w:eastAsia="ko-KR"/>
          <w14:ligatures w14:val="standardContextual"/>
        </w:rPr>
      </w:pPr>
      <w:r>
        <w:t>F.1.1</w:t>
      </w:r>
      <w:r>
        <w:rPr>
          <w:rFonts w:asciiTheme="minorHAnsi" w:eastAsiaTheme="minorEastAsia" w:hAnsiTheme="minorHAnsi" w:cstheme="minorBidi"/>
          <w:kern w:val="2"/>
          <w:sz w:val="24"/>
          <w:szCs w:val="24"/>
          <w:lang w:eastAsia="ko-KR"/>
          <w14:ligatures w14:val="standardContextual"/>
        </w:rPr>
        <w:tab/>
      </w:r>
      <w:r>
        <w:t>General aspects</w:t>
      </w:r>
      <w:r>
        <w:tab/>
      </w:r>
      <w:r>
        <w:fldChar w:fldCharType="begin"/>
      </w:r>
      <w:r>
        <w:instrText xml:space="preserve"> PAGEREF _Toc233983695 \h </w:instrText>
      </w:r>
      <w:r>
        <w:fldChar w:fldCharType="separate"/>
      </w:r>
      <w:r>
        <w:t>246</w:t>
      </w:r>
      <w:r>
        <w:fldChar w:fldCharType="end"/>
      </w:r>
    </w:p>
    <w:p w14:paraId="3989E234" w14:textId="3DD77F43" w:rsidR="00444AB3" w:rsidRDefault="00444AB3">
      <w:pPr>
        <w:pStyle w:val="TOC3"/>
        <w:rPr>
          <w:rFonts w:asciiTheme="minorHAnsi" w:eastAsiaTheme="minorEastAsia" w:hAnsiTheme="minorHAnsi" w:cstheme="minorBidi"/>
          <w:kern w:val="2"/>
          <w:sz w:val="24"/>
          <w:szCs w:val="24"/>
          <w:lang w:eastAsia="ko-KR"/>
          <w14:ligatures w14:val="standardContextual"/>
        </w:rPr>
      </w:pPr>
      <w:r>
        <w:t>F.1.1.1</w:t>
      </w:r>
      <w:r>
        <w:rPr>
          <w:rFonts w:asciiTheme="minorHAnsi" w:eastAsiaTheme="minorEastAsia" w:hAnsiTheme="minorHAnsi" w:cstheme="minorBidi"/>
          <w:kern w:val="2"/>
          <w:sz w:val="24"/>
          <w:szCs w:val="24"/>
          <w:lang w:eastAsia="ko-KR"/>
          <w14:ligatures w14:val="standardContextual"/>
        </w:rPr>
        <w:tab/>
      </w:r>
      <w:r>
        <w:t>NS_24N</w:t>
      </w:r>
      <w:r>
        <w:tab/>
      </w:r>
      <w:r>
        <w:fldChar w:fldCharType="begin"/>
      </w:r>
      <w:r>
        <w:instrText xml:space="preserve"> PAGEREF _Toc233983696 \h </w:instrText>
      </w:r>
      <w:r>
        <w:fldChar w:fldCharType="separate"/>
      </w:r>
      <w:r>
        <w:t>246</w:t>
      </w:r>
      <w:r>
        <w:fldChar w:fldCharType="end"/>
      </w:r>
    </w:p>
    <w:p w14:paraId="79B7B9B5" w14:textId="40887D81" w:rsidR="00444AB3" w:rsidRDefault="00444AB3">
      <w:pPr>
        <w:pStyle w:val="TOC4"/>
        <w:rPr>
          <w:rFonts w:asciiTheme="minorHAnsi" w:eastAsiaTheme="minorEastAsia" w:hAnsiTheme="minorHAnsi" w:cstheme="minorBidi"/>
          <w:kern w:val="2"/>
          <w:sz w:val="24"/>
          <w:szCs w:val="24"/>
          <w:lang w:eastAsia="ko-KR"/>
          <w14:ligatures w14:val="standardContextual"/>
        </w:rPr>
      </w:pPr>
      <w:r>
        <w:t>F.1.1.1.1</w:t>
      </w:r>
      <w:r>
        <w:rPr>
          <w:rFonts w:asciiTheme="minorHAnsi" w:eastAsiaTheme="minorEastAsia" w:hAnsiTheme="minorHAnsi" w:cstheme="minorBidi"/>
          <w:kern w:val="2"/>
          <w:sz w:val="24"/>
          <w:szCs w:val="24"/>
          <w:lang w:eastAsia="ko-KR"/>
          <w14:ligatures w14:val="standardContextual"/>
        </w:rPr>
        <w:tab/>
      </w:r>
      <w:r>
        <w:t>Company A</w:t>
      </w:r>
      <w:r>
        <w:tab/>
      </w:r>
      <w:r>
        <w:fldChar w:fldCharType="begin"/>
      </w:r>
      <w:r>
        <w:instrText xml:space="preserve"> PAGEREF _Toc233983697 \h </w:instrText>
      </w:r>
      <w:r>
        <w:fldChar w:fldCharType="separate"/>
      </w:r>
      <w:r>
        <w:t>246</w:t>
      </w:r>
      <w:r>
        <w:fldChar w:fldCharType="end"/>
      </w:r>
    </w:p>
    <w:p w14:paraId="185C4646" w14:textId="6DC6B594" w:rsidR="00444AB3" w:rsidRDefault="00444AB3">
      <w:pPr>
        <w:pStyle w:val="TOC5"/>
        <w:rPr>
          <w:rFonts w:asciiTheme="minorHAnsi" w:eastAsiaTheme="minorEastAsia" w:hAnsiTheme="minorHAnsi" w:cstheme="minorBidi"/>
          <w:kern w:val="2"/>
          <w:sz w:val="24"/>
          <w:szCs w:val="24"/>
          <w:lang w:eastAsia="ko-KR"/>
          <w14:ligatures w14:val="standardContextual"/>
        </w:rPr>
      </w:pPr>
      <w:r>
        <w:t>F.1.1.1.1.1</w:t>
      </w:r>
      <w:r>
        <w:rPr>
          <w:rFonts w:asciiTheme="minorHAnsi" w:eastAsiaTheme="minorEastAsia" w:hAnsiTheme="minorHAnsi" w:cstheme="minorBidi"/>
          <w:kern w:val="2"/>
          <w:sz w:val="24"/>
          <w:szCs w:val="24"/>
          <w:lang w:eastAsia="ko-KR"/>
          <w14:ligatures w14:val="standardContextual"/>
        </w:rPr>
        <w:tab/>
      </w:r>
      <w:r>
        <w:t>Simulation assumptions</w:t>
      </w:r>
      <w:r>
        <w:tab/>
      </w:r>
      <w:r>
        <w:fldChar w:fldCharType="begin"/>
      </w:r>
      <w:r>
        <w:instrText xml:space="preserve"> PAGEREF _Toc233983698 \h </w:instrText>
      </w:r>
      <w:r>
        <w:fldChar w:fldCharType="separate"/>
      </w:r>
      <w:r>
        <w:t>246</w:t>
      </w:r>
      <w:r>
        <w:fldChar w:fldCharType="end"/>
      </w:r>
    </w:p>
    <w:p w14:paraId="2700A61A" w14:textId="1E9A39DC" w:rsidR="00444AB3" w:rsidRDefault="00444AB3">
      <w:pPr>
        <w:pStyle w:val="TOC5"/>
        <w:rPr>
          <w:rFonts w:asciiTheme="minorHAnsi" w:eastAsiaTheme="minorEastAsia" w:hAnsiTheme="minorHAnsi" w:cstheme="minorBidi"/>
          <w:kern w:val="2"/>
          <w:sz w:val="24"/>
          <w:szCs w:val="24"/>
          <w:lang w:eastAsia="ko-KR"/>
          <w14:ligatures w14:val="standardContextual"/>
        </w:rPr>
      </w:pPr>
      <w:r>
        <w:t>F.2.1.1.1.2</w:t>
      </w:r>
      <w:r>
        <w:rPr>
          <w:rFonts w:asciiTheme="minorHAnsi" w:eastAsiaTheme="minorEastAsia" w:hAnsiTheme="minorHAnsi" w:cstheme="minorBidi"/>
          <w:kern w:val="2"/>
          <w:sz w:val="24"/>
          <w:szCs w:val="24"/>
          <w:lang w:eastAsia="ko-KR"/>
          <w14:ligatures w14:val="standardContextual"/>
        </w:rPr>
        <w:tab/>
      </w:r>
      <w:r>
        <w:t>Simulation results</w:t>
      </w:r>
      <w:r>
        <w:tab/>
      </w:r>
      <w:r>
        <w:fldChar w:fldCharType="begin"/>
      </w:r>
      <w:r>
        <w:instrText xml:space="preserve"> PAGEREF _Toc233983699 \h </w:instrText>
      </w:r>
      <w:r>
        <w:fldChar w:fldCharType="separate"/>
      </w:r>
      <w:r>
        <w:t>246</w:t>
      </w:r>
      <w:r>
        <w:fldChar w:fldCharType="end"/>
      </w:r>
    </w:p>
    <w:p w14:paraId="5EF0EF89" w14:textId="310983A3" w:rsidR="00444AB3" w:rsidRDefault="00444AB3">
      <w:pPr>
        <w:pStyle w:val="TOC4"/>
        <w:rPr>
          <w:rFonts w:asciiTheme="minorHAnsi" w:eastAsiaTheme="minorEastAsia" w:hAnsiTheme="minorHAnsi" w:cstheme="minorBidi"/>
          <w:kern w:val="2"/>
          <w:sz w:val="24"/>
          <w:szCs w:val="24"/>
          <w:lang w:eastAsia="ko-KR"/>
          <w14:ligatures w14:val="standardContextual"/>
        </w:rPr>
      </w:pPr>
      <w:r>
        <w:t>F.1.1.1.2</w:t>
      </w:r>
      <w:r>
        <w:rPr>
          <w:rFonts w:asciiTheme="minorHAnsi" w:eastAsiaTheme="minorEastAsia" w:hAnsiTheme="minorHAnsi" w:cstheme="minorBidi"/>
          <w:kern w:val="2"/>
          <w:sz w:val="24"/>
          <w:szCs w:val="24"/>
          <w:lang w:eastAsia="ko-KR"/>
          <w14:ligatures w14:val="standardContextual"/>
        </w:rPr>
        <w:tab/>
      </w:r>
      <w:r>
        <w:t>Company B</w:t>
      </w:r>
      <w:r>
        <w:tab/>
      </w:r>
      <w:r>
        <w:fldChar w:fldCharType="begin"/>
      </w:r>
      <w:r>
        <w:instrText xml:space="preserve"> PAGEREF _Toc233983700 \h </w:instrText>
      </w:r>
      <w:r>
        <w:fldChar w:fldCharType="separate"/>
      </w:r>
      <w:r>
        <w:t>248</w:t>
      </w:r>
      <w:r>
        <w:fldChar w:fldCharType="end"/>
      </w:r>
    </w:p>
    <w:p w14:paraId="5C224E88" w14:textId="3EE043F9" w:rsidR="00444AB3" w:rsidRDefault="00444AB3">
      <w:pPr>
        <w:pStyle w:val="TOC5"/>
        <w:rPr>
          <w:rFonts w:asciiTheme="minorHAnsi" w:eastAsiaTheme="minorEastAsia" w:hAnsiTheme="minorHAnsi" w:cstheme="minorBidi"/>
          <w:kern w:val="2"/>
          <w:sz w:val="24"/>
          <w:szCs w:val="24"/>
          <w:lang w:eastAsia="ko-KR"/>
          <w14:ligatures w14:val="standardContextual"/>
        </w:rPr>
      </w:pPr>
      <w:r>
        <w:t>F.1.1.1.2.1</w:t>
      </w:r>
      <w:r>
        <w:rPr>
          <w:rFonts w:asciiTheme="minorHAnsi" w:eastAsiaTheme="minorEastAsia" w:hAnsiTheme="minorHAnsi" w:cstheme="minorBidi"/>
          <w:kern w:val="2"/>
          <w:sz w:val="24"/>
          <w:szCs w:val="24"/>
          <w:lang w:eastAsia="ko-KR"/>
          <w14:ligatures w14:val="standardContextual"/>
        </w:rPr>
        <w:tab/>
      </w:r>
      <w:r>
        <w:t>Simulation assumptions</w:t>
      </w:r>
      <w:r>
        <w:tab/>
      </w:r>
      <w:r>
        <w:fldChar w:fldCharType="begin"/>
      </w:r>
      <w:r>
        <w:instrText xml:space="preserve"> PAGEREF _Toc233983701 \h </w:instrText>
      </w:r>
      <w:r>
        <w:fldChar w:fldCharType="separate"/>
      </w:r>
      <w:r>
        <w:t>248</w:t>
      </w:r>
      <w:r>
        <w:fldChar w:fldCharType="end"/>
      </w:r>
    </w:p>
    <w:p w14:paraId="2B2BA999" w14:textId="58617194" w:rsidR="00444AB3" w:rsidRDefault="00444AB3">
      <w:pPr>
        <w:pStyle w:val="TOC5"/>
        <w:rPr>
          <w:rFonts w:asciiTheme="minorHAnsi" w:eastAsiaTheme="minorEastAsia" w:hAnsiTheme="minorHAnsi" w:cstheme="minorBidi"/>
          <w:kern w:val="2"/>
          <w:sz w:val="24"/>
          <w:szCs w:val="24"/>
          <w:lang w:eastAsia="ko-KR"/>
          <w14:ligatures w14:val="standardContextual"/>
        </w:rPr>
      </w:pPr>
      <w:r>
        <w:t>F.</w:t>
      </w:r>
      <w:r>
        <w:rPr>
          <w:lang w:eastAsia="zh-CN"/>
        </w:rPr>
        <w:t>1</w:t>
      </w:r>
      <w:r>
        <w:t>.1.1.2.2</w:t>
      </w:r>
      <w:r>
        <w:rPr>
          <w:rFonts w:asciiTheme="minorHAnsi" w:eastAsiaTheme="minorEastAsia" w:hAnsiTheme="minorHAnsi" w:cstheme="minorBidi"/>
          <w:kern w:val="2"/>
          <w:sz w:val="24"/>
          <w:szCs w:val="24"/>
          <w:lang w:eastAsia="ko-KR"/>
          <w14:ligatures w14:val="standardContextual"/>
        </w:rPr>
        <w:tab/>
      </w:r>
      <w:r>
        <w:t>Simulation results</w:t>
      </w:r>
      <w:r>
        <w:tab/>
      </w:r>
      <w:r>
        <w:fldChar w:fldCharType="begin"/>
      </w:r>
      <w:r>
        <w:instrText xml:space="preserve"> PAGEREF _Toc233983702 \h </w:instrText>
      </w:r>
      <w:r>
        <w:fldChar w:fldCharType="separate"/>
      </w:r>
      <w:r>
        <w:t>248</w:t>
      </w:r>
      <w:r>
        <w:fldChar w:fldCharType="end"/>
      </w:r>
    </w:p>
    <w:p w14:paraId="45162587" w14:textId="4DBF5104" w:rsidR="00444AB3" w:rsidRDefault="00444AB3">
      <w:pPr>
        <w:pStyle w:val="TOC4"/>
        <w:rPr>
          <w:rFonts w:asciiTheme="minorHAnsi" w:eastAsiaTheme="minorEastAsia" w:hAnsiTheme="minorHAnsi" w:cstheme="minorBidi"/>
          <w:kern w:val="2"/>
          <w:sz w:val="24"/>
          <w:szCs w:val="24"/>
          <w:lang w:eastAsia="ko-KR"/>
          <w14:ligatures w14:val="standardContextual"/>
        </w:rPr>
      </w:pPr>
      <w:r>
        <w:t>F.1.1.1.3</w:t>
      </w:r>
      <w:r>
        <w:rPr>
          <w:rFonts w:asciiTheme="minorHAnsi" w:eastAsiaTheme="minorEastAsia" w:hAnsiTheme="minorHAnsi" w:cstheme="minorBidi"/>
          <w:kern w:val="2"/>
          <w:sz w:val="24"/>
          <w:szCs w:val="24"/>
          <w:lang w:eastAsia="ko-KR"/>
          <w14:ligatures w14:val="standardContextual"/>
        </w:rPr>
        <w:tab/>
      </w:r>
      <w:r>
        <w:t>Company C</w:t>
      </w:r>
      <w:r>
        <w:tab/>
      </w:r>
      <w:r>
        <w:fldChar w:fldCharType="begin"/>
      </w:r>
      <w:r>
        <w:instrText xml:space="preserve"> PAGEREF _Toc233983703 \h </w:instrText>
      </w:r>
      <w:r>
        <w:fldChar w:fldCharType="separate"/>
      </w:r>
      <w:r>
        <w:t>248</w:t>
      </w:r>
      <w:r>
        <w:fldChar w:fldCharType="end"/>
      </w:r>
    </w:p>
    <w:p w14:paraId="7DAA88CD" w14:textId="26303902" w:rsidR="00444AB3" w:rsidRDefault="00444AB3">
      <w:pPr>
        <w:pStyle w:val="TOC5"/>
        <w:rPr>
          <w:rFonts w:asciiTheme="minorHAnsi" w:eastAsiaTheme="minorEastAsia" w:hAnsiTheme="minorHAnsi" w:cstheme="minorBidi"/>
          <w:kern w:val="2"/>
          <w:sz w:val="24"/>
          <w:szCs w:val="24"/>
          <w:lang w:eastAsia="ko-KR"/>
          <w14:ligatures w14:val="standardContextual"/>
        </w:rPr>
      </w:pPr>
      <w:r>
        <w:t>F.1.1.1.3.1</w:t>
      </w:r>
      <w:r>
        <w:rPr>
          <w:rFonts w:asciiTheme="minorHAnsi" w:eastAsiaTheme="minorEastAsia" w:hAnsiTheme="minorHAnsi" w:cstheme="minorBidi"/>
          <w:kern w:val="2"/>
          <w:sz w:val="24"/>
          <w:szCs w:val="24"/>
          <w:lang w:eastAsia="ko-KR"/>
          <w14:ligatures w14:val="standardContextual"/>
        </w:rPr>
        <w:tab/>
      </w:r>
      <w:r>
        <w:t>Simulation assumptions</w:t>
      </w:r>
      <w:r>
        <w:tab/>
      </w:r>
      <w:r>
        <w:fldChar w:fldCharType="begin"/>
      </w:r>
      <w:r>
        <w:instrText xml:space="preserve"> PAGEREF _Toc233983704 \h </w:instrText>
      </w:r>
      <w:r>
        <w:fldChar w:fldCharType="separate"/>
      </w:r>
      <w:r>
        <w:t>248</w:t>
      </w:r>
      <w:r>
        <w:fldChar w:fldCharType="end"/>
      </w:r>
    </w:p>
    <w:p w14:paraId="124F1BBC" w14:textId="7BDBC53F" w:rsidR="00444AB3" w:rsidRDefault="00444AB3">
      <w:pPr>
        <w:pStyle w:val="TOC5"/>
        <w:rPr>
          <w:rFonts w:asciiTheme="minorHAnsi" w:eastAsiaTheme="minorEastAsia" w:hAnsiTheme="minorHAnsi" w:cstheme="minorBidi"/>
          <w:kern w:val="2"/>
          <w:sz w:val="24"/>
          <w:szCs w:val="24"/>
          <w:lang w:eastAsia="ko-KR"/>
          <w14:ligatures w14:val="standardContextual"/>
        </w:rPr>
      </w:pPr>
      <w:r>
        <w:t>F.1.1.1.3.2</w:t>
      </w:r>
      <w:r>
        <w:rPr>
          <w:rFonts w:asciiTheme="minorHAnsi" w:eastAsiaTheme="minorEastAsia" w:hAnsiTheme="minorHAnsi" w:cstheme="minorBidi"/>
          <w:kern w:val="2"/>
          <w:sz w:val="24"/>
          <w:szCs w:val="24"/>
          <w:lang w:eastAsia="ko-KR"/>
          <w14:ligatures w14:val="standardContextual"/>
        </w:rPr>
        <w:tab/>
      </w:r>
      <w:r>
        <w:t>Simulation results</w:t>
      </w:r>
      <w:r>
        <w:tab/>
      </w:r>
      <w:r>
        <w:fldChar w:fldCharType="begin"/>
      </w:r>
      <w:r>
        <w:instrText xml:space="preserve"> PAGEREF _Toc233983705 \h </w:instrText>
      </w:r>
      <w:r>
        <w:fldChar w:fldCharType="separate"/>
      </w:r>
      <w:r>
        <w:t>249</w:t>
      </w:r>
      <w:r>
        <w:fldChar w:fldCharType="end"/>
      </w:r>
    </w:p>
    <w:p w14:paraId="7FE7A720" w14:textId="40CB4BD0" w:rsidR="00444AB3" w:rsidRDefault="00444AB3">
      <w:pPr>
        <w:pStyle w:val="TOC1"/>
        <w:rPr>
          <w:rFonts w:asciiTheme="minorHAnsi" w:eastAsiaTheme="minorEastAsia" w:hAnsiTheme="minorHAnsi" w:cstheme="minorBidi"/>
          <w:kern w:val="2"/>
          <w:sz w:val="24"/>
          <w:szCs w:val="24"/>
          <w:lang w:eastAsia="ko-KR"/>
          <w14:ligatures w14:val="standardContextual"/>
        </w:rPr>
      </w:pPr>
      <w:r>
        <w:t>F.2</w:t>
      </w:r>
      <w:r>
        <w:rPr>
          <w:rFonts w:asciiTheme="minorHAnsi" w:eastAsiaTheme="minorEastAsia" w:hAnsiTheme="minorHAnsi" w:cstheme="minorBidi"/>
          <w:kern w:val="2"/>
          <w:sz w:val="24"/>
          <w:szCs w:val="24"/>
          <w:lang w:eastAsia="ko-KR"/>
          <w14:ligatures w14:val="standardContextual"/>
        </w:rPr>
        <w:tab/>
      </w:r>
      <w:r>
        <w:t>PC2 power class</w:t>
      </w:r>
      <w:r>
        <w:tab/>
      </w:r>
      <w:r>
        <w:fldChar w:fldCharType="begin"/>
      </w:r>
      <w:r>
        <w:instrText xml:space="preserve"> PAGEREF _Toc233983706 \h </w:instrText>
      </w:r>
      <w:r>
        <w:fldChar w:fldCharType="separate"/>
      </w:r>
      <w:r>
        <w:t>249</w:t>
      </w:r>
      <w:r>
        <w:fldChar w:fldCharType="end"/>
      </w:r>
    </w:p>
    <w:p w14:paraId="750380CA" w14:textId="6B487272" w:rsidR="00444AB3" w:rsidRDefault="00444AB3">
      <w:pPr>
        <w:pStyle w:val="TOC2"/>
        <w:rPr>
          <w:rFonts w:asciiTheme="minorHAnsi" w:eastAsiaTheme="minorEastAsia" w:hAnsiTheme="minorHAnsi" w:cstheme="minorBidi"/>
          <w:kern w:val="2"/>
          <w:sz w:val="24"/>
          <w:szCs w:val="24"/>
          <w:lang w:eastAsia="ko-KR"/>
          <w14:ligatures w14:val="standardContextual"/>
        </w:rPr>
      </w:pPr>
      <w:r>
        <w:t>F.2.1</w:t>
      </w:r>
      <w:r>
        <w:rPr>
          <w:rFonts w:asciiTheme="minorHAnsi" w:eastAsiaTheme="minorEastAsia" w:hAnsiTheme="minorHAnsi" w:cstheme="minorBidi"/>
          <w:kern w:val="2"/>
          <w:sz w:val="24"/>
          <w:szCs w:val="24"/>
          <w:lang w:eastAsia="ko-KR"/>
          <w14:ligatures w14:val="standardContextual"/>
        </w:rPr>
        <w:tab/>
      </w:r>
      <w:r>
        <w:t>General aspects</w:t>
      </w:r>
      <w:r>
        <w:tab/>
      </w:r>
      <w:r>
        <w:fldChar w:fldCharType="begin"/>
      </w:r>
      <w:r>
        <w:instrText xml:space="preserve"> PAGEREF _Toc233983707 \h </w:instrText>
      </w:r>
      <w:r>
        <w:fldChar w:fldCharType="separate"/>
      </w:r>
      <w:r>
        <w:t>249</w:t>
      </w:r>
      <w:r>
        <w:fldChar w:fldCharType="end"/>
      </w:r>
    </w:p>
    <w:p w14:paraId="2270C37D" w14:textId="2EA0EBBC" w:rsidR="00444AB3" w:rsidRDefault="00444AB3">
      <w:pPr>
        <w:pStyle w:val="TOC3"/>
        <w:rPr>
          <w:rFonts w:asciiTheme="minorHAnsi" w:eastAsiaTheme="minorEastAsia" w:hAnsiTheme="minorHAnsi" w:cstheme="minorBidi"/>
          <w:kern w:val="2"/>
          <w:sz w:val="24"/>
          <w:szCs w:val="24"/>
          <w:lang w:eastAsia="ko-KR"/>
          <w14:ligatures w14:val="standardContextual"/>
        </w:rPr>
      </w:pPr>
      <w:r>
        <w:t>F.2.1.1</w:t>
      </w:r>
      <w:r>
        <w:rPr>
          <w:rFonts w:asciiTheme="minorHAnsi" w:eastAsiaTheme="minorEastAsia" w:hAnsiTheme="minorHAnsi" w:cstheme="minorBidi"/>
          <w:kern w:val="2"/>
          <w:sz w:val="24"/>
          <w:szCs w:val="24"/>
          <w:lang w:eastAsia="ko-KR"/>
          <w14:ligatures w14:val="standardContextual"/>
        </w:rPr>
        <w:tab/>
      </w:r>
      <w:r>
        <w:t>NS_24N</w:t>
      </w:r>
      <w:r>
        <w:tab/>
      </w:r>
      <w:r>
        <w:fldChar w:fldCharType="begin"/>
      </w:r>
      <w:r>
        <w:instrText xml:space="preserve"> PAGEREF _Toc233983708 \h </w:instrText>
      </w:r>
      <w:r>
        <w:fldChar w:fldCharType="separate"/>
      </w:r>
      <w:r>
        <w:t>249</w:t>
      </w:r>
      <w:r>
        <w:fldChar w:fldCharType="end"/>
      </w:r>
    </w:p>
    <w:p w14:paraId="5B0860DC" w14:textId="4DC06C61" w:rsidR="00444AB3" w:rsidRDefault="00444AB3">
      <w:pPr>
        <w:pStyle w:val="TOC4"/>
        <w:rPr>
          <w:rFonts w:asciiTheme="minorHAnsi" w:eastAsiaTheme="minorEastAsia" w:hAnsiTheme="minorHAnsi" w:cstheme="minorBidi"/>
          <w:kern w:val="2"/>
          <w:sz w:val="24"/>
          <w:szCs w:val="24"/>
          <w:lang w:eastAsia="ko-KR"/>
          <w14:ligatures w14:val="standardContextual"/>
        </w:rPr>
      </w:pPr>
      <w:r>
        <w:t>F.2.1.1.1</w:t>
      </w:r>
      <w:r>
        <w:rPr>
          <w:rFonts w:asciiTheme="minorHAnsi" w:eastAsiaTheme="minorEastAsia" w:hAnsiTheme="minorHAnsi" w:cstheme="minorBidi"/>
          <w:kern w:val="2"/>
          <w:sz w:val="24"/>
          <w:szCs w:val="24"/>
          <w:lang w:eastAsia="ko-KR"/>
          <w14:ligatures w14:val="standardContextual"/>
        </w:rPr>
        <w:tab/>
      </w:r>
      <w:r>
        <w:t>Company A (MediaTek/R4-2509854)</w:t>
      </w:r>
      <w:r>
        <w:tab/>
      </w:r>
      <w:r>
        <w:fldChar w:fldCharType="begin"/>
      </w:r>
      <w:r>
        <w:instrText xml:space="preserve"> PAGEREF _Toc233983709 \h </w:instrText>
      </w:r>
      <w:r>
        <w:fldChar w:fldCharType="separate"/>
      </w:r>
      <w:r>
        <w:t>249</w:t>
      </w:r>
      <w:r>
        <w:fldChar w:fldCharType="end"/>
      </w:r>
    </w:p>
    <w:p w14:paraId="6B78B894" w14:textId="3537CBEC" w:rsidR="00444AB3" w:rsidRDefault="00444AB3">
      <w:pPr>
        <w:pStyle w:val="TOC5"/>
        <w:rPr>
          <w:rFonts w:asciiTheme="minorHAnsi" w:eastAsiaTheme="minorEastAsia" w:hAnsiTheme="minorHAnsi" w:cstheme="minorBidi"/>
          <w:kern w:val="2"/>
          <w:sz w:val="24"/>
          <w:szCs w:val="24"/>
          <w:lang w:eastAsia="ko-KR"/>
          <w14:ligatures w14:val="standardContextual"/>
        </w:rPr>
      </w:pPr>
      <w:r>
        <w:t>F.2.1.1.1.1</w:t>
      </w:r>
      <w:r>
        <w:rPr>
          <w:rFonts w:asciiTheme="minorHAnsi" w:eastAsiaTheme="minorEastAsia" w:hAnsiTheme="minorHAnsi" w:cstheme="minorBidi"/>
          <w:kern w:val="2"/>
          <w:sz w:val="24"/>
          <w:szCs w:val="24"/>
          <w:lang w:eastAsia="ko-KR"/>
          <w14:ligatures w14:val="standardContextual"/>
        </w:rPr>
        <w:tab/>
      </w:r>
      <w:r>
        <w:t>Simulation assumptions</w:t>
      </w:r>
      <w:r w:rsidRPr="0011510D">
        <w:rPr>
          <w:rFonts w:eastAsiaTheme="minorEastAsia"/>
          <w:lang w:eastAsia="zh-CN"/>
        </w:rPr>
        <w:t xml:space="preserve"> </w:t>
      </w:r>
      <w:r>
        <w:t>F.2.1.1.1.2 Simulation results</w:t>
      </w:r>
      <w:r>
        <w:tab/>
      </w:r>
      <w:r>
        <w:fldChar w:fldCharType="begin"/>
      </w:r>
      <w:r>
        <w:instrText xml:space="preserve"> PAGEREF _Toc233983710 \h </w:instrText>
      </w:r>
      <w:r>
        <w:fldChar w:fldCharType="separate"/>
      </w:r>
      <w:r>
        <w:t>249</w:t>
      </w:r>
      <w:r>
        <w:fldChar w:fldCharType="end"/>
      </w:r>
    </w:p>
    <w:p w14:paraId="114DEBBF" w14:textId="0EA16391" w:rsidR="00444AB3" w:rsidRDefault="00444AB3">
      <w:pPr>
        <w:pStyle w:val="TOC4"/>
        <w:rPr>
          <w:rFonts w:asciiTheme="minorHAnsi" w:eastAsiaTheme="minorEastAsia" w:hAnsiTheme="minorHAnsi" w:cstheme="minorBidi"/>
          <w:kern w:val="2"/>
          <w:sz w:val="24"/>
          <w:szCs w:val="24"/>
          <w:lang w:eastAsia="ko-KR"/>
          <w14:ligatures w14:val="standardContextual"/>
        </w:rPr>
      </w:pPr>
      <w:r>
        <w:t>F.2.1.1.2</w:t>
      </w:r>
      <w:r>
        <w:rPr>
          <w:rFonts w:asciiTheme="minorHAnsi" w:eastAsiaTheme="minorEastAsia" w:hAnsiTheme="minorHAnsi" w:cstheme="minorBidi"/>
          <w:kern w:val="2"/>
          <w:sz w:val="24"/>
          <w:szCs w:val="24"/>
          <w:lang w:eastAsia="ko-KR"/>
          <w14:ligatures w14:val="standardContextual"/>
        </w:rPr>
        <w:tab/>
      </w:r>
      <w:r>
        <w:t>Company B (Qualcomm/R4-2511400)</w:t>
      </w:r>
      <w:r>
        <w:tab/>
      </w:r>
      <w:r>
        <w:fldChar w:fldCharType="begin"/>
      </w:r>
      <w:r>
        <w:instrText xml:space="preserve"> PAGEREF _Toc233983711 \h </w:instrText>
      </w:r>
      <w:r>
        <w:fldChar w:fldCharType="separate"/>
      </w:r>
      <w:r>
        <w:t>249</w:t>
      </w:r>
      <w:r>
        <w:fldChar w:fldCharType="end"/>
      </w:r>
    </w:p>
    <w:p w14:paraId="7559BA1A" w14:textId="12601EB9" w:rsidR="00444AB3" w:rsidRDefault="00444AB3">
      <w:pPr>
        <w:pStyle w:val="TOC5"/>
        <w:rPr>
          <w:rFonts w:asciiTheme="minorHAnsi" w:eastAsiaTheme="minorEastAsia" w:hAnsiTheme="minorHAnsi" w:cstheme="minorBidi"/>
          <w:kern w:val="2"/>
          <w:sz w:val="24"/>
          <w:szCs w:val="24"/>
          <w:lang w:eastAsia="ko-KR"/>
          <w14:ligatures w14:val="standardContextual"/>
        </w:rPr>
      </w:pPr>
      <w:r>
        <w:t>F.2.1.1.2.1</w:t>
      </w:r>
      <w:r>
        <w:rPr>
          <w:rFonts w:asciiTheme="minorHAnsi" w:eastAsiaTheme="minorEastAsia" w:hAnsiTheme="minorHAnsi" w:cstheme="minorBidi"/>
          <w:kern w:val="2"/>
          <w:sz w:val="24"/>
          <w:szCs w:val="24"/>
          <w:lang w:eastAsia="ko-KR"/>
          <w14:ligatures w14:val="standardContextual"/>
        </w:rPr>
        <w:tab/>
      </w:r>
      <w:r>
        <w:t>Simulation assumptions</w:t>
      </w:r>
      <w:r>
        <w:tab/>
      </w:r>
      <w:r>
        <w:fldChar w:fldCharType="begin"/>
      </w:r>
      <w:r>
        <w:instrText xml:space="preserve"> PAGEREF _Toc233983712 \h </w:instrText>
      </w:r>
      <w:r>
        <w:fldChar w:fldCharType="separate"/>
      </w:r>
      <w:r>
        <w:t>249</w:t>
      </w:r>
      <w:r>
        <w:fldChar w:fldCharType="end"/>
      </w:r>
    </w:p>
    <w:p w14:paraId="0E456EBC" w14:textId="3FB24747" w:rsidR="00444AB3" w:rsidRDefault="00444AB3">
      <w:pPr>
        <w:pStyle w:val="TOC5"/>
        <w:rPr>
          <w:rFonts w:asciiTheme="minorHAnsi" w:eastAsiaTheme="minorEastAsia" w:hAnsiTheme="minorHAnsi" w:cstheme="minorBidi"/>
          <w:kern w:val="2"/>
          <w:sz w:val="24"/>
          <w:szCs w:val="24"/>
          <w:lang w:eastAsia="ko-KR"/>
          <w14:ligatures w14:val="standardContextual"/>
        </w:rPr>
      </w:pPr>
      <w:r>
        <w:t>F.2.1.1.2.2</w:t>
      </w:r>
      <w:r>
        <w:rPr>
          <w:rFonts w:asciiTheme="minorHAnsi" w:eastAsiaTheme="minorEastAsia" w:hAnsiTheme="minorHAnsi" w:cstheme="minorBidi"/>
          <w:kern w:val="2"/>
          <w:sz w:val="24"/>
          <w:szCs w:val="24"/>
          <w:lang w:eastAsia="ko-KR"/>
          <w14:ligatures w14:val="standardContextual"/>
        </w:rPr>
        <w:tab/>
      </w:r>
      <w:r>
        <w:t>Simulation results</w:t>
      </w:r>
      <w:r>
        <w:tab/>
      </w:r>
      <w:r>
        <w:fldChar w:fldCharType="begin"/>
      </w:r>
      <w:r>
        <w:instrText xml:space="preserve"> PAGEREF _Toc233983713 \h </w:instrText>
      </w:r>
      <w:r>
        <w:fldChar w:fldCharType="separate"/>
      </w:r>
      <w:r>
        <w:t>250</w:t>
      </w:r>
      <w:r>
        <w:fldChar w:fldCharType="end"/>
      </w:r>
    </w:p>
    <w:p w14:paraId="18B5DC5E" w14:textId="0BD966EC" w:rsidR="00444AB3" w:rsidRDefault="00444AB3">
      <w:pPr>
        <w:pStyle w:val="TOC4"/>
        <w:rPr>
          <w:rFonts w:asciiTheme="minorHAnsi" w:eastAsiaTheme="minorEastAsia" w:hAnsiTheme="minorHAnsi" w:cstheme="minorBidi"/>
          <w:kern w:val="2"/>
          <w:sz w:val="24"/>
          <w:szCs w:val="24"/>
          <w:lang w:eastAsia="ko-KR"/>
          <w14:ligatures w14:val="standardContextual"/>
        </w:rPr>
      </w:pPr>
      <w:r>
        <w:t>F.2.1.1.3</w:t>
      </w:r>
      <w:r>
        <w:rPr>
          <w:rFonts w:asciiTheme="minorHAnsi" w:eastAsiaTheme="minorEastAsia" w:hAnsiTheme="minorHAnsi" w:cstheme="minorBidi"/>
          <w:kern w:val="2"/>
          <w:sz w:val="24"/>
          <w:szCs w:val="24"/>
          <w:lang w:eastAsia="ko-KR"/>
          <w14:ligatures w14:val="standardContextual"/>
        </w:rPr>
        <w:tab/>
      </w:r>
      <w:r>
        <w:t xml:space="preserve">Company C </w:t>
      </w:r>
      <w:r w:rsidRPr="0011510D">
        <w:rPr>
          <w:lang w:val="ru-RU"/>
        </w:rPr>
        <w:t>(</w:t>
      </w:r>
      <w:r w:rsidRPr="0011510D">
        <w:rPr>
          <w:lang w:val="en-US"/>
        </w:rPr>
        <w:t>R4-2510521/OPPO</w:t>
      </w:r>
      <w:r w:rsidRPr="0011510D">
        <w:rPr>
          <w:lang w:val="ru-RU"/>
        </w:rPr>
        <w:t>)</w:t>
      </w:r>
      <w:r>
        <w:tab/>
      </w:r>
      <w:r>
        <w:fldChar w:fldCharType="begin"/>
      </w:r>
      <w:r>
        <w:instrText xml:space="preserve"> PAGEREF _Toc233983714 \h </w:instrText>
      </w:r>
      <w:r>
        <w:fldChar w:fldCharType="separate"/>
      </w:r>
      <w:r>
        <w:t>251</w:t>
      </w:r>
      <w:r>
        <w:fldChar w:fldCharType="end"/>
      </w:r>
    </w:p>
    <w:p w14:paraId="13D3D339" w14:textId="04723EEA" w:rsidR="00444AB3" w:rsidRDefault="00444AB3">
      <w:pPr>
        <w:pStyle w:val="TOC5"/>
        <w:rPr>
          <w:rFonts w:asciiTheme="minorHAnsi" w:eastAsiaTheme="minorEastAsia" w:hAnsiTheme="minorHAnsi" w:cstheme="minorBidi"/>
          <w:kern w:val="2"/>
          <w:sz w:val="24"/>
          <w:szCs w:val="24"/>
          <w:lang w:eastAsia="ko-KR"/>
          <w14:ligatures w14:val="standardContextual"/>
        </w:rPr>
      </w:pPr>
      <w:r>
        <w:t>F.2.1.1.3.1</w:t>
      </w:r>
      <w:r>
        <w:rPr>
          <w:rFonts w:asciiTheme="minorHAnsi" w:eastAsiaTheme="minorEastAsia" w:hAnsiTheme="minorHAnsi" w:cstheme="minorBidi"/>
          <w:kern w:val="2"/>
          <w:sz w:val="24"/>
          <w:szCs w:val="24"/>
          <w:lang w:eastAsia="ko-KR"/>
          <w14:ligatures w14:val="standardContextual"/>
        </w:rPr>
        <w:tab/>
      </w:r>
      <w:r>
        <w:t>Simulation assumptions</w:t>
      </w:r>
      <w:r>
        <w:tab/>
      </w:r>
      <w:r>
        <w:fldChar w:fldCharType="begin"/>
      </w:r>
      <w:r>
        <w:instrText xml:space="preserve"> PAGEREF _Toc233983715 \h </w:instrText>
      </w:r>
      <w:r>
        <w:fldChar w:fldCharType="separate"/>
      </w:r>
      <w:r>
        <w:t>251</w:t>
      </w:r>
      <w:r>
        <w:fldChar w:fldCharType="end"/>
      </w:r>
    </w:p>
    <w:p w14:paraId="405AF9B7" w14:textId="2CAAEA75" w:rsidR="00444AB3" w:rsidRDefault="00444AB3">
      <w:pPr>
        <w:pStyle w:val="TOC5"/>
        <w:rPr>
          <w:rFonts w:asciiTheme="minorHAnsi" w:eastAsiaTheme="minorEastAsia" w:hAnsiTheme="minorHAnsi" w:cstheme="minorBidi"/>
          <w:kern w:val="2"/>
          <w:sz w:val="24"/>
          <w:szCs w:val="24"/>
          <w:lang w:eastAsia="ko-KR"/>
          <w14:ligatures w14:val="standardContextual"/>
        </w:rPr>
      </w:pPr>
      <w:r>
        <w:t>F.2.1.1.3.2</w:t>
      </w:r>
      <w:r>
        <w:rPr>
          <w:rFonts w:asciiTheme="minorHAnsi" w:eastAsiaTheme="minorEastAsia" w:hAnsiTheme="minorHAnsi" w:cstheme="minorBidi"/>
          <w:kern w:val="2"/>
          <w:sz w:val="24"/>
          <w:szCs w:val="24"/>
          <w:lang w:eastAsia="ko-KR"/>
          <w14:ligatures w14:val="standardContextual"/>
        </w:rPr>
        <w:tab/>
      </w:r>
      <w:r>
        <w:t>Simulation results</w:t>
      </w:r>
      <w:r>
        <w:tab/>
      </w:r>
      <w:r>
        <w:fldChar w:fldCharType="begin"/>
      </w:r>
      <w:r>
        <w:instrText xml:space="preserve"> PAGEREF _Toc233983716 \h </w:instrText>
      </w:r>
      <w:r>
        <w:fldChar w:fldCharType="separate"/>
      </w:r>
      <w:r>
        <w:t>251</w:t>
      </w:r>
      <w:r>
        <w:fldChar w:fldCharType="end"/>
      </w:r>
    </w:p>
    <w:p w14:paraId="7D2AAA4F" w14:textId="4DC8DF78" w:rsidR="00444AB3" w:rsidRDefault="00444AB3">
      <w:pPr>
        <w:pStyle w:val="TOC4"/>
        <w:rPr>
          <w:rFonts w:asciiTheme="minorHAnsi" w:eastAsiaTheme="minorEastAsia" w:hAnsiTheme="minorHAnsi" w:cstheme="minorBidi"/>
          <w:kern w:val="2"/>
          <w:sz w:val="24"/>
          <w:szCs w:val="24"/>
          <w:lang w:eastAsia="ko-KR"/>
          <w14:ligatures w14:val="standardContextual"/>
        </w:rPr>
      </w:pPr>
      <w:r>
        <w:t>F.2.1.1.4</w:t>
      </w:r>
      <w:r>
        <w:rPr>
          <w:rFonts w:asciiTheme="minorHAnsi" w:eastAsiaTheme="minorEastAsia" w:hAnsiTheme="minorHAnsi" w:cstheme="minorBidi"/>
          <w:kern w:val="2"/>
          <w:sz w:val="24"/>
          <w:szCs w:val="24"/>
          <w:lang w:eastAsia="ko-KR"/>
          <w14:ligatures w14:val="standardContextual"/>
        </w:rPr>
        <w:tab/>
      </w:r>
      <w:r>
        <w:t>Company D (R4-2511269/Nokia)</w:t>
      </w:r>
      <w:r>
        <w:tab/>
      </w:r>
      <w:r>
        <w:fldChar w:fldCharType="begin"/>
      </w:r>
      <w:r>
        <w:instrText xml:space="preserve"> PAGEREF _Toc233983717 \h </w:instrText>
      </w:r>
      <w:r>
        <w:fldChar w:fldCharType="separate"/>
      </w:r>
      <w:r>
        <w:t>254</w:t>
      </w:r>
      <w:r>
        <w:fldChar w:fldCharType="end"/>
      </w:r>
    </w:p>
    <w:p w14:paraId="68D487D1" w14:textId="4A2921E9" w:rsidR="00444AB3" w:rsidRDefault="00444AB3">
      <w:pPr>
        <w:pStyle w:val="TOC5"/>
        <w:rPr>
          <w:rFonts w:asciiTheme="minorHAnsi" w:eastAsiaTheme="minorEastAsia" w:hAnsiTheme="minorHAnsi" w:cstheme="minorBidi"/>
          <w:kern w:val="2"/>
          <w:sz w:val="24"/>
          <w:szCs w:val="24"/>
          <w:lang w:eastAsia="ko-KR"/>
          <w14:ligatures w14:val="standardContextual"/>
        </w:rPr>
      </w:pPr>
      <w:r>
        <w:t>F.2.1.1.4.1</w:t>
      </w:r>
      <w:r>
        <w:rPr>
          <w:rFonts w:asciiTheme="minorHAnsi" w:eastAsiaTheme="minorEastAsia" w:hAnsiTheme="minorHAnsi" w:cstheme="minorBidi"/>
          <w:kern w:val="2"/>
          <w:sz w:val="24"/>
          <w:szCs w:val="24"/>
          <w:lang w:eastAsia="ko-KR"/>
          <w14:ligatures w14:val="standardContextual"/>
        </w:rPr>
        <w:tab/>
      </w:r>
      <w:r>
        <w:t>Simulation assumptions</w:t>
      </w:r>
      <w:r>
        <w:tab/>
      </w:r>
      <w:r>
        <w:fldChar w:fldCharType="begin"/>
      </w:r>
      <w:r>
        <w:instrText xml:space="preserve"> PAGEREF _Toc233983718 \h </w:instrText>
      </w:r>
      <w:r>
        <w:fldChar w:fldCharType="separate"/>
      </w:r>
      <w:r>
        <w:t>254</w:t>
      </w:r>
      <w:r>
        <w:fldChar w:fldCharType="end"/>
      </w:r>
    </w:p>
    <w:p w14:paraId="3C6B4527" w14:textId="46FA9D95" w:rsidR="00444AB3" w:rsidRDefault="00444AB3">
      <w:pPr>
        <w:pStyle w:val="TOC5"/>
        <w:rPr>
          <w:rFonts w:asciiTheme="minorHAnsi" w:eastAsiaTheme="minorEastAsia" w:hAnsiTheme="minorHAnsi" w:cstheme="minorBidi"/>
          <w:kern w:val="2"/>
          <w:sz w:val="24"/>
          <w:szCs w:val="24"/>
          <w:lang w:eastAsia="ko-KR"/>
          <w14:ligatures w14:val="standardContextual"/>
        </w:rPr>
      </w:pPr>
      <w:r>
        <w:t>F.2.1.1.4.2</w:t>
      </w:r>
      <w:r>
        <w:rPr>
          <w:rFonts w:asciiTheme="minorHAnsi" w:eastAsiaTheme="minorEastAsia" w:hAnsiTheme="minorHAnsi" w:cstheme="minorBidi"/>
          <w:kern w:val="2"/>
          <w:sz w:val="24"/>
          <w:szCs w:val="24"/>
          <w:lang w:eastAsia="ko-KR"/>
          <w14:ligatures w14:val="standardContextual"/>
        </w:rPr>
        <w:tab/>
      </w:r>
      <w:r>
        <w:t>Simulation results</w:t>
      </w:r>
      <w:r>
        <w:tab/>
      </w:r>
      <w:r>
        <w:fldChar w:fldCharType="begin"/>
      </w:r>
      <w:r>
        <w:instrText xml:space="preserve"> PAGEREF _Toc233983719 \h </w:instrText>
      </w:r>
      <w:r>
        <w:fldChar w:fldCharType="separate"/>
      </w:r>
      <w:r>
        <w:t>255</w:t>
      </w:r>
      <w:r>
        <w:fldChar w:fldCharType="end"/>
      </w:r>
    </w:p>
    <w:p w14:paraId="7A48B60B" w14:textId="160D3A79" w:rsidR="00444AB3" w:rsidRDefault="00444AB3">
      <w:pPr>
        <w:pStyle w:val="TOC4"/>
        <w:rPr>
          <w:rFonts w:asciiTheme="minorHAnsi" w:eastAsiaTheme="minorEastAsia" w:hAnsiTheme="minorHAnsi" w:cstheme="minorBidi"/>
          <w:kern w:val="2"/>
          <w:sz w:val="24"/>
          <w:szCs w:val="24"/>
          <w:lang w:eastAsia="ko-KR"/>
          <w14:ligatures w14:val="standardContextual"/>
        </w:rPr>
      </w:pPr>
      <w:r>
        <w:t>F.2.1.1.5</w:t>
      </w:r>
      <w:r>
        <w:rPr>
          <w:rFonts w:asciiTheme="minorHAnsi" w:eastAsiaTheme="minorEastAsia" w:hAnsiTheme="minorHAnsi" w:cstheme="minorBidi"/>
          <w:kern w:val="2"/>
          <w:sz w:val="24"/>
          <w:szCs w:val="24"/>
          <w:lang w:eastAsia="ko-KR"/>
          <w14:ligatures w14:val="standardContextual"/>
        </w:rPr>
        <w:tab/>
      </w:r>
      <w:r>
        <w:t>Company E (R4-2509537/Apple)</w:t>
      </w:r>
      <w:r>
        <w:tab/>
      </w:r>
      <w:r>
        <w:fldChar w:fldCharType="begin"/>
      </w:r>
      <w:r>
        <w:instrText xml:space="preserve"> PAGEREF _Toc233983720 \h </w:instrText>
      </w:r>
      <w:r>
        <w:fldChar w:fldCharType="separate"/>
      </w:r>
      <w:r>
        <w:t>257</w:t>
      </w:r>
      <w:r>
        <w:fldChar w:fldCharType="end"/>
      </w:r>
    </w:p>
    <w:p w14:paraId="527CABC5" w14:textId="6317DF83" w:rsidR="00444AB3" w:rsidRDefault="00444AB3">
      <w:pPr>
        <w:pStyle w:val="TOC5"/>
        <w:rPr>
          <w:rFonts w:asciiTheme="minorHAnsi" w:eastAsiaTheme="minorEastAsia" w:hAnsiTheme="minorHAnsi" w:cstheme="minorBidi"/>
          <w:kern w:val="2"/>
          <w:sz w:val="24"/>
          <w:szCs w:val="24"/>
          <w:lang w:eastAsia="ko-KR"/>
          <w14:ligatures w14:val="standardContextual"/>
        </w:rPr>
      </w:pPr>
      <w:r>
        <w:t>F.2.1.1.5.1</w:t>
      </w:r>
      <w:r>
        <w:rPr>
          <w:rFonts w:asciiTheme="minorHAnsi" w:eastAsiaTheme="minorEastAsia" w:hAnsiTheme="minorHAnsi" w:cstheme="minorBidi"/>
          <w:kern w:val="2"/>
          <w:sz w:val="24"/>
          <w:szCs w:val="24"/>
          <w:lang w:eastAsia="ko-KR"/>
          <w14:ligatures w14:val="standardContextual"/>
        </w:rPr>
        <w:tab/>
      </w:r>
      <w:r>
        <w:t>Simulation assumptions</w:t>
      </w:r>
      <w:r>
        <w:tab/>
      </w:r>
      <w:r>
        <w:fldChar w:fldCharType="begin"/>
      </w:r>
      <w:r>
        <w:instrText xml:space="preserve"> PAGEREF _Toc233983721 \h </w:instrText>
      </w:r>
      <w:r>
        <w:fldChar w:fldCharType="separate"/>
      </w:r>
      <w:r>
        <w:t>257</w:t>
      </w:r>
      <w:r>
        <w:fldChar w:fldCharType="end"/>
      </w:r>
    </w:p>
    <w:p w14:paraId="13D69470" w14:textId="18F437F6" w:rsidR="00444AB3" w:rsidRDefault="00444AB3">
      <w:pPr>
        <w:pStyle w:val="TOC5"/>
        <w:rPr>
          <w:rFonts w:asciiTheme="minorHAnsi" w:eastAsiaTheme="minorEastAsia" w:hAnsiTheme="minorHAnsi" w:cstheme="minorBidi"/>
          <w:kern w:val="2"/>
          <w:sz w:val="24"/>
          <w:szCs w:val="24"/>
          <w:lang w:eastAsia="ko-KR"/>
          <w14:ligatures w14:val="standardContextual"/>
        </w:rPr>
      </w:pPr>
      <w:r>
        <w:t>F.2.1.1.5.2</w:t>
      </w:r>
      <w:r>
        <w:rPr>
          <w:rFonts w:asciiTheme="minorHAnsi" w:eastAsiaTheme="minorEastAsia" w:hAnsiTheme="minorHAnsi" w:cstheme="minorBidi"/>
          <w:kern w:val="2"/>
          <w:sz w:val="24"/>
          <w:szCs w:val="24"/>
          <w:lang w:eastAsia="ko-KR"/>
          <w14:ligatures w14:val="standardContextual"/>
        </w:rPr>
        <w:tab/>
      </w:r>
      <w:r>
        <w:t>Simulation results</w:t>
      </w:r>
      <w:r>
        <w:tab/>
      </w:r>
      <w:r>
        <w:fldChar w:fldCharType="begin"/>
      </w:r>
      <w:r>
        <w:instrText xml:space="preserve"> PAGEREF _Toc233983722 \h </w:instrText>
      </w:r>
      <w:r>
        <w:fldChar w:fldCharType="separate"/>
      </w:r>
      <w:r>
        <w:t>258</w:t>
      </w:r>
      <w:r>
        <w:fldChar w:fldCharType="end"/>
      </w:r>
    </w:p>
    <w:p w14:paraId="2A09476F" w14:textId="44E8AF24" w:rsidR="00444AB3" w:rsidRDefault="00444AB3">
      <w:pPr>
        <w:pStyle w:val="TOC1"/>
        <w:rPr>
          <w:rFonts w:asciiTheme="minorHAnsi" w:eastAsiaTheme="minorEastAsia" w:hAnsiTheme="minorHAnsi" w:cstheme="minorBidi"/>
          <w:kern w:val="2"/>
          <w:sz w:val="24"/>
          <w:szCs w:val="24"/>
          <w:lang w:eastAsia="ko-KR"/>
          <w14:ligatures w14:val="standardContextual"/>
        </w:rPr>
      </w:pPr>
      <w:r>
        <w:t>F.3</w:t>
      </w:r>
      <w:r>
        <w:rPr>
          <w:rFonts w:asciiTheme="minorHAnsi" w:eastAsiaTheme="minorEastAsia" w:hAnsiTheme="minorHAnsi" w:cstheme="minorBidi"/>
          <w:kern w:val="2"/>
          <w:sz w:val="24"/>
          <w:szCs w:val="24"/>
          <w:lang w:eastAsia="ko-KR"/>
          <w14:ligatures w14:val="standardContextual"/>
        </w:rPr>
        <w:tab/>
      </w:r>
      <w:r>
        <w:t>PC1.5 power class</w:t>
      </w:r>
      <w:r>
        <w:tab/>
      </w:r>
      <w:r>
        <w:fldChar w:fldCharType="begin"/>
      </w:r>
      <w:r>
        <w:instrText xml:space="preserve"> PAGEREF _Toc233983723 \h </w:instrText>
      </w:r>
      <w:r>
        <w:fldChar w:fldCharType="separate"/>
      </w:r>
      <w:r>
        <w:t>262</w:t>
      </w:r>
      <w:r>
        <w:fldChar w:fldCharType="end"/>
      </w:r>
    </w:p>
    <w:p w14:paraId="41063063" w14:textId="1ADD7690" w:rsidR="00444AB3" w:rsidRDefault="00444AB3">
      <w:pPr>
        <w:pStyle w:val="TOC2"/>
        <w:rPr>
          <w:rFonts w:asciiTheme="minorHAnsi" w:eastAsiaTheme="minorEastAsia" w:hAnsiTheme="minorHAnsi" w:cstheme="minorBidi"/>
          <w:kern w:val="2"/>
          <w:sz w:val="24"/>
          <w:szCs w:val="24"/>
          <w:lang w:eastAsia="ko-KR"/>
          <w14:ligatures w14:val="standardContextual"/>
        </w:rPr>
      </w:pPr>
      <w:r>
        <w:t>F.3.1</w:t>
      </w:r>
      <w:r>
        <w:rPr>
          <w:rFonts w:asciiTheme="minorHAnsi" w:eastAsiaTheme="minorEastAsia" w:hAnsiTheme="minorHAnsi" w:cstheme="minorBidi"/>
          <w:kern w:val="2"/>
          <w:sz w:val="24"/>
          <w:szCs w:val="24"/>
          <w:lang w:eastAsia="ko-KR"/>
          <w14:ligatures w14:val="standardContextual"/>
        </w:rPr>
        <w:tab/>
      </w:r>
      <w:r>
        <w:t>General aspects</w:t>
      </w:r>
      <w:r>
        <w:tab/>
      </w:r>
      <w:r>
        <w:fldChar w:fldCharType="begin"/>
      </w:r>
      <w:r>
        <w:instrText xml:space="preserve"> PAGEREF _Toc233983724 \h </w:instrText>
      </w:r>
      <w:r>
        <w:fldChar w:fldCharType="separate"/>
      </w:r>
      <w:r>
        <w:t>262</w:t>
      </w:r>
      <w:r>
        <w:fldChar w:fldCharType="end"/>
      </w:r>
    </w:p>
    <w:p w14:paraId="257B0F3F" w14:textId="318FAC61" w:rsidR="00444AB3" w:rsidRDefault="00444AB3">
      <w:pPr>
        <w:pStyle w:val="TOC1"/>
        <w:rPr>
          <w:rFonts w:asciiTheme="minorHAnsi" w:eastAsiaTheme="minorEastAsia" w:hAnsiTheme="minorHAnsi" w:cstheme="minorBidi"/>
          <w:kern w:val="2"/>
          <w:sz w:val="24"/>
          <w:szCs w:val="24"/>
          <w:lang w:eastAsia="ko-KR"/>
          <w14:ligatures w14:val="standardContextual"/>
        </w:rPr>
      </w:pPr>
      <w:r>
        <w:t>F.4</w:t>
      </w:r>
      <w:r>
        <w:rPr>
          <w:rFonts w:asciiTheme="minorHAnsi" w:eastAsiaTheme="minorEastAsia" w:hAnsiTheme="minorHAnsi" w:cstheme="minorBidi"/>
          <w:kern w:val="2"/>
          <w:sz w:val="24"/>
          <w:szCs w:val="24"/>
          <w:lang w:eastAsia="ko-KR"/>
          <w14:ligatures w14:val="standardContextual"/>
        </w:rPr>
        <w:tab/>
      </w:r>
      <w:r>
        <w:t>PC1 power class</w:t>
      </w:r>
      <w:r>
        <w:tab/>
      </w:r>
      <w:r>
        <w:fldChar w:fldCharType="begin"/>
      </w:r>
      <w:r>
        <w:instrText xml:space="preserve"> PAGEREF _Toc233983725 \h </w:instrText>
      </w:r>
      <w:r>
        <w:fldChar w:fldCharType="separate"/>
      </w:r>
      <w:r>
        <w:t>262</w:t>
      </w:r>
      <w:r>
        <w:fldChar w:fldCharType="end"/>
      </w:r>
    </w:p>
    <w:p w14:paraId="7D04B016" w14:textId="547ED3F0" w:rsidR="00444AB3" w:rsidRDefault="00444AB3">
      <w:pPr>
        <w:pStyle w:val="TOC2"/>
        <w:rPr>
          <w:rFonts w:asciiTheme="minorHAnsi" w:eastAsiaTheme="minorEastAsia" w:hAnsiTheme="minorHAnsi" w:cstheme="minorBidi"/>
          <w:kern w:val="2"/>
          <w:sz w:val="24"/>
          <w:szCs w:val="24"/>
          <w:lang w:eastAsia="ko-KR"/>
          <w14:ligatures w14:val="standardContextual"/>
        </w:rPr>
      </w:pPr>
      <w:r>
        <w:t>F.4.1</w:t>
      </w:r>
      <w:r>
        <w:rPr>
          <w:rFonts w:asciiTheme="minorHAnsi" w:eastAsiaTheme="minorEastAsia" w:hAnsiTheme="minorHAnsi" w:cstheme="minorBidi"/>
          <w:kern w:val="2"/>
          <w:sz w:val="24"/>
          <w:szCs w:val="24"/>
          <w:lang w:eastAsia="ko-KR"/>
          <w14:ligatures w14:val="standardContextual"/>
        </w:rPr>
        <w:tab/>
      </w:r>
      <w:r>
        <w:t>General aspects</w:t>
      </w:r>
      <w:r>
        <w:tab/>
      </w:r>
      <w:r>
        <w:fldChar w:fldCharType="begin"/>
      </w:r>
      <w:r>
        <w:instrText xml:space="preserve"> PAGEREF _Toc233983726 \h </w:instrText>
      </w:r>
      <w:r>
        <w:fldChar w:fldCharType="separate"/>
      </w:r>
      <w:r>
        <w:t>262</w:t>
      </w:r>
      <w:r>
        <w:fldChar w:fldCharType="end"/>
      </w:r>
    </w:p>
    <w:p w14:paraId="37E431C8" w14:textId="211EF6BC" w:rsidR="00444AB3" w:rsidRDefault="00444AB3">
      <w:pPr>
        <w:pStyle w:val="TOC3"/>
        <w:rPr>
          <w:rFonts w:asciiTheme="minorHAnsi" w:eastAsiaTheme="minorEastAsia" w:hAnsiTheme="minorHAnsi" w:cstheme="minorBidi"/>
          <w:kern w:val="2"/>
          <w:sz w:val="24"/>
          <w:szCs w:val="24"/>
          <w:lang w:eastAsia="ko-KR"/>
          <w14:ligatures w14:val="standardContextual"/>
        </w:rPr>
      </w:pPr>
      <w:r>
        <w:t>F.4.1.1</w:t>
      </w:r>
      <w:r>
        <w:rPr>
          <w:rFonts w:asciiTheme="minorHAnsi" w:eastAsiaTheme="minorEastAsia" w:hAnsiTheme="minorHAnsi" w:cstheme="minorBidi"/>
          <w:kern w:val="2"/>
          <w:sz w:val="24"/>
          <w:szCs w:val="24"/>
          <w:lang w:eastAsia="ko-KR"/>
          <w14:ligatures w14:val="standardContextual"/>
        </w:rPr>
        <w:tab/>
      </w:r>
      <w:r>
        <w:t>NS_24N</w:t>
      </w:r>
      <w:r>
        <w:tab/>
      </w:r>
      <w:r>
        <w:fldChar w:fldCharType="begin"/>
      </w:r>
      <w:r>
        <w:instrText xml:space="preserve"> PAGEREF _Toc233983727 \h </w:instrText>
      </w:r>
      <w:r>
        <w:fldChar w:fldCharType="separate"/>
      </w:r>
      <w:r>
        <w:t>262</w:t>
      </w:r>
      <w:r>
        <w:fldChar w:fldCharType="end"/>
      </w:r>
    </w:p>
    <w:p w14:paraId="48568DD0" w14:textId="7371CAEC" w:rsidR="00444AB3" w:rsidRDefault="00444AB3">
      <w:pPr>
        <w:pStyle w:val="TOC4"/>
        <w:rPr>
          <w:rFonts w:asciiTheme="minorHAnsi" w:eastAsiaTheme="minorEastAsia" w:hAnsiTheme="minorHAnsi" w:cstheme="minorBidi"/>
          <w:kern w:val="2"/>
          <w:sz w:val="24"/>
          <w:szCs w:val="24"/>
          <w:lang w:eastAsia="ko-KR"/>
          <w14:ligatures w14:val="standardContextual"/>
        </w:rPr>
      </w:pPr>
      <w:r>
        <w:t>F.4.1.1.1</w:t>
      </w:r>
      <w:r>
        <w:rPr>
          <w:rFonts w:asciiTheme="minorHAnsi" w:eastAsiaTheme="minorEastAsia" w:hAnsiTheme="minorHAnsi" w:cstheme="minorBidi"/>
          <w:kern w:val="2"/>
          <w:sz w:val="24"/>
          <w:szCs w:val="24"/>
          <w:lang w:eastAsia="ko-KR"/>
          <w14:ligatures w14:val="standardContextual"/>
        </w:rPr>
        <w:tab/>
      </w:r>
      <w:r>
        <w:t>Company A (R4-2511269/Nokia)</w:t>
      </w:r>
      <w:r>
        <w:tab/>
      </w:r>
      <w:r>
        <w:fldChar w:fldCharType="begin"/>
      </w:r>
      <w:r>
        <w:instrText xml:space="preserve"> PAGEREF _Toc233983728 \h </w:instrText>
      </w:r>
      <w:r>
        <w:fldChar w:fldCharType="separate"/>
      </w:r>
      <w:r>
        <w:t>262</w:t>
      </w:r>
      <w:r>
        <w:fldChar w:fldCharType="end"/>
      </w:r>
    </w:p>
    <w:p w14:paraId="3B8B3B54" w14:textId="060A2BF0" w:rsidR="00444AB3" w:rsidRDefault="00444AB3">
      <w:pPr>
        <w:pStyle w:val="TOC5"/>
        <w:rPr>
          <w:rFonts w:asciiTheme="minorHAnsi" w:eastAsiaTheme="minorEastAsia" w:hAnsiTheme="minorHAnsi" w:cstheme="minorBidi"/>
          <w:kern w:val="2"/>
          <w:sz w:val="24"/>
          <w:szCs w:val="24"/>
          <w:lang w:eastAsia="ko-KR"/>
          <w14:ligatures w14:val="standardContextual"/>
        </w:rPr>
      </w:pPr>
      <w:r>
        <w:t>F.4.1.1.1.1</w:t>
      </w:r>
      <w:r>
        <w:rPr>
          <w:rFonts w:asciiTheme="minorHAnsi" w:eastAsiaTheme="minorEastAsia" w:hAnsiTheme="minorHAnsi" w:cstheme="minorBidi"/>
          <w:kern w:val="2"/>
          <w:sz w:val="24"/>
          <w:szCs w:val="24"/>
          <w:lang w:eastAsia="ko-KR"/>
          <w14:ligatures w14:val="standardContextual"/>
        </w:rPr>
        <w:tab/>
      </w:r>
      <w:r>
        <w:t>Simulation assumptions</w:t>
      </w:r>
      <w:r>
        <w:tab/>
      </w:r>
      <w:r>
        <w:fldChar w:fldCharType="begin"/>
      </w:r>
      <w:r>
        <w:instrText xml:space="preserve"> PAGEREF _Toc233983729 \h </w:instrText>
      </w:r>
      <w:r>
        <w:fldChar w:fldCharType="separate"/>
      </w:r>
      <w:r>
        <w:t>262</w:t>
      </w:r>
      <w:r>
        <w:fldChar w:fldCharType="end"/>
      </w:r>
    </w:p>
    <w:p w14:paraId="676FEC64" w14:textId="0AC7C50D" w:rsidR="00444AB3" w:rsidRDefault="00444AB3">
      <w:pPr>
        <w:pStyle w:val="TOC5"/>
        <w:rPr>
          <w:rFonts w:asciiTheme="minorHAnsi" w:eastAsiaTheme="minorEastAsia" w:hAnsiTheme="minorHAnsi" w:cstheme="minorBidi"/>
          <w:kern w:val="2"/>
          <w:sz w:val="24"/>
          <w:szCs w:val="24"/>
          <w:lang w:eastAsia="ko-KR"/>
          <w14:ligatures w14:val="standardContextual"/>
        </w:rPr>
      </w:pPr>
      <w:r>
        <w:t>F.4.1.1.1.2</w:t>
      </w:r>
      <w:r>
        <w:rPr>
          <w:rFonts w:asciiTheme="minorHAnsi" w:eastAsiaTheme="minorEastAsia" w:hAnsiTheme="minorHAnsi" w:cstheme="minorBidi"/>
          <w:kern w:val="2"/>
          <w:sz w:val="24"/>
          <w:szCs w:val="24"/>
          <w:lang w:eastAsia="ko-KR"/>
          <w14:ligatures w14:val="standardContextual"/>
        </w:rPr>
        <w:tab/>
      </w:r>
      <w:r>
        <w:t>Simulation results</w:t>
      </w:r>
      <w:r>
        <w:tab/>
      </w:r>
      <w:r>
        <w:fldChar w:fldCharType="begin"/>
      </w:r>
      <w:r>
        <w:instrText xml:space="preserve"> PAGEREF _Toc233983730 \h </w:instrText>
      </w:r>
      <w:r>
        <w:fldChar w:fldCharType="separate"/>
      </w:r>
      <w:r>
        <w:t>262</w:t>
      </w:r>
      <w:r>
        <w:fldChar w:fldCharType="end"/>
      </w:r>
    </w:p>
    <w:p w14:paraId="4BCCA13A" w14:textId="0D690DC4" w:rsidR="00444AB3" w:rsidRDefault="00444AB3">
      <w:pPr>
        <w:pStyle w:val="TOC4"/>
        <w:rPr>
          <w:rFonts w:asciiTheme="minorHAnsi" w:eastAsiaTheme="minorEastAsia" w:hAnsiTheme="minorHAnsi" w:cstheme="minorBidi"/>
          <w:kern w:val="2"/>
          <w:sz w:val="24"/>
          <w:szCs w:val="24"/>
          <w:lang w:eastAsia="ko-KR"/>
          <w14:ligatures w14:val="standardContextual"/>
        </w:rPr>
      </w:pPr>
      <w:r>
        <w:t>F.4.1.1.2</w:t>
      </w:r>
      <w:r>
        <w:rPr>
          <w:rFonts w:asciiTheme="minorHAnsi" w:eastAsiaTheme="minorEastAsia" w:hAnsiTheme="minorHAnsi" w:cstheme="minorBidi"/>
          <w:kern w:val="2"/>
          <w:sz w:val="24"/>
          <w:szCs w:val="24"/>
          <w:lang w:eastAsia="ko-KR"/>
          <w14:ligatures w14:val="standardContextual"/>
        </w:rPr>
        <w:tab/>
      </w:r>
      <w:r>
        <w:t>Company B (</w:t>
      </w:r>
      <w:r w:rsidRPr="0011510D">
        <w:rPr>
          <w:lang w:val="en-US"/>
        </w:rPr>
        <w:t>R4-2510521/OPPO</w:t>
      </w:r>
      <w:r>
        <w:t>)</w:t>
      </w:r>
      <w:r>
        <w:tab/>
      </w:r>
      <w:r>
        <w:fldChar w:fldCharType="begin"/>
      </w:r>
      <w:r>
        <w:instrText xml:space="preserve"> PAGEREF _Toc233983731 \h </w:instrText>
      </w:r>
      <w:r>
        <w:fldChar w:fldCharType="separate"/>
      </w:r>
      <w:r>
        <w:t>265</w:t>
      </w:r>
      <w:r>
        <w:fldChar w:fldCharType="end"/>
      </w:r>
    </w:p>
    <w:p w14:paraId="0452134D" w14:textId="045FFF28" w:rsidR="00444AB3" w:rsidRDefault="00444AB3">
      <w:pPr>
        <w:pStyle w:val="TOC5"/>
        <w:rPr>
          <w:rFonts w:asciiTheme="minorHAnsi" w:eastAsiaTheme="minorEastAsia" w:hAnsiTheme="minorHAnsi" w:cstheme="minorBidi"/>
          <w:kern w:val="2"/>
          <w:sz w:val="24"/>
          <w:szCs w:val="24"/>
          <w:lang w:eastAsia="ko-KR"/>
          <w14:ligatures w14:val="standardContextual"/>
        </w:rPr>
      </w:pPr>
      <w:r>
        <w:t>F.4.1.1.2.1</w:t>
      </w:r>
      <w:r>
        <w:rPr>
          <w:rFonts w:asciiTheme="minorHAnsi" w:eastAsiaTheme="minorEastAsia" w:hAnsiTheme="minorHAnsi" w:cstheme="minorBidi"/>
          <w:kern w:val="2"/>
          <w:sz w:val="24"/>
          <w:szCs w:val="24"/>
          <w:lang w:eastAsia="ko-KR"/>
          <w14:ligatures w14:val="standardContextual"/>
        </w:rPr>
        <w:tab/>
      </w:r>
      <w:r>
        <w:t>Simulation assumptions</w:t>
      </w:r>
      <w:r>
        <w:tab/>
      </w:r>
      <w:r>
        <w:fldChar w:fldCharType="begin"/>
      </w:r>
      <w:r>
        <w:instrText xml:space="preserve"> PAGEREF _Toc233983732 \h </w:instrText>
      </w:r>
      <w:r>
        <w:fldChar w:fldCharType="separate"/>
      </w:r>
      <w:r>
        <w:t>265</w:t>
      </w:r>
      <w:r>
        <w:fldChar w:fldCharType="end"/>
      </w:r>
    </w:p>
    <w:p w14:paraId="5BBB33A8" w14:textId="49A91F95" w:rsidR="00444AB3" w:rsidRDefault="00444AB3">
      <w:pPr>
        <w:pStyle w:val="TOC5"/>
        <w:rPr>
          <w:rFonts w:asciiTheme="minorHAnsi" w:eastAsiaTheme="minorEastAsia" w:hAnsiTheme="minorHAnsi" w:cstheme="minorBidi"/>
          <w:kern w:val="2"/>
          <w:sz w:val="24"/>
          <w:szCs w:val="24"/>
          <w:lang w:eastAsia="ko-KR"/>
          <w14:ligatures w14:val="standardContextual"/>
        </w:rPr>
      </w:pPr>
      <w:r>
        <w:t>F.4.1.1.2.2</w:t>
      </w:r>
      <w:r>
        <w:rPr>
          <w:rFonts w:asciiTheme="minorHAnsi" w:eastAsiaTheme="minorEastAsia" w:hAnsiTheme="minorHAnsi" w:cstheme="minorBidi"/>
          <w:kern w:val="2"/>
          <w:sz w:val="24"/>
          <w:szCs w:val="24"/>
          <w:lang w:eastAsia="ko-KR"/>
          <w14:ligatures w14:val="standardContextual"/>
        </w:rPr>
        <w:tab/>
      </w:r>
      <w:r>
        <w:t>Simulation results</w:t>
      </w:r>
      <w:r>
        <w:tab/>
      </w:r>
      <w:r>
        <w:fldChar w:fldCharType="begin"/>
      </w:r>
      <w:r>
        <w:instrText xml:space="preserve"> PAGEREF _Toc233983733 \h </w:instrText>
      </w:r>
      <w:r>
        <w:fldChar w:fldCharType="separate"/>
      </w:r>
      <w:r>
        <w:t>266</w:t>
      </w:r>
      <w:r>
        <w:fldChar w:fldCharType="end"/>
      </w:r>
    </w:p>
    <w:p w14:paraId="37B9A732" w14:textId="058F8686" w:rsidR="00444AB3" w:rsidRDefault="00444AB3">
      <w:pPr>
        <w:pStyle w:val="TOC8"/>
        <w:rPr>
          <w:rFonts w:asciiTheme="minorHAnsi" w:eastAsiaTheme="minorEastAsia" w:hAnsiTheme="minorHAnsi" w:cstheme="minorBidi"/>
          <w:b w:val="0"/>
          <w:kern w:val="2"/>
          <w:sz w:val="24"/>
          <w:szCs w:val="24"/>
          <w:lang w:eastAsia="ko-KR"/>
          <w14:ligatures w14:val="standardContextual"/>
        </w:rPr>
      </w:pPr>
      <w:r>
        <w:t xml:space="preserve">Annex </w:t>
      </w:r>
      <w:r w:rsidRPr="0011510D">
        <w:rPr>
          <w:rFonts w:eastAsiaTheme="minorEastAsia"/>
          <w:lang w:eastAsia="zh-CN"/>
        </w:rPr>
        <w:t>G</w:t>
      </w:r>
      <w:r>
        <w:t>: Power back-off simulation results for the L-band</w:t>
      </w:r>
      <w:r>
        <w:tab/>
      </w:r>
      <w:r>
        <w:fldChar w:fldCharType="begin"/>
      </w:r>
      <w:r>
        <w:instrText xml:space="preserve"> PAGEREF _Toc233983734 \h </w:instrText>
      </w:r>
      <w:r>
        <w:fldChar w:fldCharType="separate"/>
      </w:r>
      <w:r>
        <w:t>267</w:t>
      </w:r>
      <w:r>
        <w:fldChar w:fldCharType="end"/>
      </w:r>
    </w:p>
    <w:p w14:paraId="685009F8" w14:textId="219A2A96" w:rsidR="00444AB3" w:rsidRDefault="00444AB3">
      <w:pPr>
        <w:pStyle w:val="TOC1"/>
        <w:rPr>
          <w:rFonts w:asciiTheme="minorHAnsi" w:eastAsiaTheme="minorEastAsia" w:hAnsiTheme="minorHAnsi" w:cstheme="minorBidi"/>
          <w:kern w:val="2"/>
          <w:sz w:val="24"/>
          <w:szCs w:val="24"/>
          <w:lang w:eastAsia="ko-KR"/>
          <w14:ligatures w14:val="standardContextual"/>
        </w:rPr>
      </w:pPr>
      <w:r>
        <w:t>G.1</w:t>
      </w:r>
      <w:r>
        <w:rPr>
          <w:rFonts w:asciiTheme="minorHAnsi" w:eastAsiaTheme="minorEastAsia" w:hAnsiTheme="minorHAnsi" w:cstheme="minorBidi"/>
          <w:kern w:val="2"/>
          <w:sz w:val="24"/>
          <w:szCs w:val="24"/>
          <w:lang w:eastAsia="ko-KR"/>
          <w14:ligatures w14:val="standardContextual"/>
        </w:rPr>
        <w:tab/>
      </w:r>
      <w:r>
        <w:t>PC3 power class</w:t>
      </w:r>
      <w:r>
        <w:tab/>
      </w:r>
      <w:r>
        <w:fldChar w:fldCharType="begin"/>
      </w:r>
      <w:r>
        <w:instrText xml:space="preserve"> PAGEREF _Toc233983735 \h </w:instrText>
      </w:r>
      <w:r>
        <w:fldChar w:fldCharType="separate"/>
      </w:r>
      <w:r>
        <w:t>267</w:t>
      </w:r>
      <w:r>
        <w:fldChar w:fldCharType="end"/>
      </w:r>
    </w:p>
    <w:p w14:paraId="619B6302" w14:textId="389D4FCD" w:rsidR="00444AB3" w:rsidRDefault="00444AB3">
      <w:pPr>
        <w:pStyle w:val="TOC2"/>
        <w:rPr>
          <w:rFonts w:asciiTheme="minorHAnsi" w:eastAsiaTheme="minorEastAsia" w:hAnsiTheme="minorHAnsi" w:cstheme="minorBidi"/>
          <w:kern w:val="2"/>
          <w:sz w:val="24"/>
          <w:szCs w:val="24"/>
          <w:lang w:eastAsia="ko-KR"/>
          <w14:ligatures w14:val="standardContextual"/>
        </w:rPr>
      </w:pPr>
      <w:r>
        <w:t>G.1.1</w:t>
      </w:r>
      <w:r>
        <w:rPr>
          <w:rFonts w:asciiTheme="minorHAnsi" w:eastAsiaTheme="minorEastAsia" w:hAnsiTheme="minorHAnsi" w:cstheme="minorBidi"/>
          <w:kern w:val="2"/>
          <w:sz w:val="24"/>
          <w:szCs w:val="24"/>
          <w:lang w:eastAsia="ko-KR"/>
          <w14:ligatures w14:val="standardContextual"/>
        </w:rPr>
        <w:tab/>
      </w:r>
      <w:r>
        <w:t>General aspects</w:t>
      </w:r>
      <w:r>
        <w:tab/>
      </w:r>
      <w:r>
        <w:fldChar w:fldCharType="begin"/>
      </w:r>
      <w:r>
        <w:instrText xml:space="preserve"> PAGEREF _Toc233983736 \h </w:instrText>
      </w:r>
      <w:r>
        <w:fldChar w:fldCharType="separate"/>
      </w:r>
      <w:r>
        <w:t>267</w:t>
      </w:r>
      <w:r>
        <w:fldChar w:fldCharType="end"/>
      </w:r>
    </w:p>
    <w:p w14:paraId="21321D7E" w14:textId="788EA9D2" w:rsidR="00444AB3" w:rsidRDefault="00444AB3">
      <w:pPr>
        <w:pStyle w:val="TOC3"/>
        <w:rPr>
          <w:rFonts w:asciiTheme="minorHAnsi" w:eastAsiaTheme="minorEastAsia" w:hAnsiTheme="minorHAnsi" w:cstheme="minorBidi"/>
          <w:kern w:val="2"/>
          <w:sz w:val="24"/>
          <w:szCs w:val="24"/>
          <w:lang w:eastAsia="ko-KR"/>
          <w14:ligatures w14:val="standardContextual"/>
        </w:rPr>
      </w:pPr>
      <w:r>
        <w:t>G.1.1.1</w:t>
      </w:r>
      <w:r>
        <w:rPr>
          <w:rFonts w:asciiTheme="minorHAnsi" w:eastAsiaTheme="minorEastAsia" w:hAnsiTheme="minorHAnsi" w:cstheme="minorBidi"/>
          <w:kern w:val="2"/>
          <w:sz w:val="24"/>
          <w:szCs w:val="24"/>
          <w:lang w:eastAsia="ko-KR"/>
          <w14:ligatures w14:val="standardContextual"/>
        </w:rPr>
        <w:tab/>
      </w:r>
      <w:r>
        <w:t>NS_02N</w:t>
      </w:r>
      <w:r>
        <w:tab/>
      </w:r>
      <w:r>
        <w:fldChar w:fldCharType="begin"/>
      </w:r>
      <w:r>
        <w:instrText xml:space="preserve"> PAGEREF _Toc233983737 \h </w:instrText>
      </w:r>
      <w:r>
        <w:fldChar w:fldCharType="separate"/>
      </w:r>
      <w:r>
        <w:t>268</w:t>
      </w:r>
      <w:r>
        <w:fldChar w:fldCharType="end"/>
      </w:r>
    </w:p>
    <w:p w14:paraId="1AA2357B" w14:textId="223BA66D" w:rsidR="00444AB3" w:rsidRDefault="00444AB3">
      <w:pPr>
        <w:pStyle w:val="TOC4"/>
        <w:rPr>
          <w:rFonts w:asciiTheme="minorHAnsi" w:eastAsiaTheme="minorEastAsia" w:hAnsiTheme="minorHAnsi" w:cstheme="minorBidi"/>
          <w:kern w:val="2"/>
          <w:sz w:val="24"/>
          <w:szCs w:val="24"/>
          <w:lang w:eastAsia="ko-KR"/>
          <w14:ligatures w14:val="standardContextual"/>
        </w:rPr>
      </w:pPr>
      <w:r>
        <w:t>G.1.1.1.1</w:t>
      </w:r>
      <w:r>
        <w:rPr>
          <w:rFonts w:asciiTheme="minorHAnsi" w:eastAsiaTheme="minorEastAsia" w:hAnsiTheme="minorHAnsi" w:cstheme="minorBidi"/>
          <w:kern w:val="2"/>
          <w:sz w:val="24"/>
          <w:szCs w:val="24"/>
          <w:lang w:eastAsia="ko-KR"/>
          <w14:ligatures w14:val="standardContextual"/>
        </w:rPr>
        <w:tab/>
      </w:r>
      <w:r>
        <w:t>Company A (OPPO/R4-2510521)</w:t>
      </w:r>
      <w:r>
        <w:tab/>
      </w:r>
      <w:r>
        <w:fldChar w:fldCharType="begin"/>
      </w:r>
      <w:r>
        <w:instrText xml:space="preserve"> PAGEREF _Toc233983738 \h </w:instrText>
      </w:r>
      <w:r>
        <w:fldChar w:fldCharType="separate"/>
      </w:r>
      <w:r>
        <w:t>268</w:t>
      </w:r>
      <w:r>
        <w:fldChar w:fldCharType="end"/>
      </w:r>
    </w:p>
    <w:p w14:paraId="5BEA66D4" w14:textId="082FE742" w:rsidR="00444AB3" w:rsidRDefault="00444AB3">
      <w:pPr>
        <w:pStyle w:val="TOC5"/>
        <w:rPr>
          <w:rFonts w:asciiTheme="minorHAnsi" w:eastAsiaTheme="minorEastAsia" w:hAnsiTheme="minorHAnsi" w:cstheme="minorBidi"/>
          <w:kern w:val="2"/>
          <w:sz w:val="24"/>
          <w:szCs w:val="24"/>
          <w:lang w:eastAsia="ko-KR"/>
          <w14:ligatures w14:val="standardContextual"/>
        </w:rPr>
      </w:pPr>
      <w:r>
        <w:t>G.1.1.1.1.1</w:t>
      </w:r>
      <w:r>
        <w:rPr>
          <w:rFonts w:asciiTheme="minorHAnsi" w:eastAsiaTheme="minorEastAsia" w:hAnsiTheme="minorHAnsi" w:cstheme="minorBidi"/>
          <w:kern w:val="2"/>
          <w:sz w:val="24"/>
          <w:szCs w:val="24"/>
          <w:lang w:eastAsia="ko-KR"/>
          <w14:ligatures w14:val="standardContextual"/>
        </w:rPr>
        <w:tab/>
      </w:r>
      <w:r>
        <w:t>Simulation assumptions</w:t>
      </w:r>
      <w:r>
        <w:tab/>
      </w:r>
      <w:r>
        <w:fldChar w:fldCharType="begin"/>
      </w:r>
      <w:r>
        <w:instrText xml:space="preserve"> PAGEREF _Toc233983739 \h </w:instrText>
      </w:r>
      <w:r>
        <w:fldChar w:fldCharType="separate"/>
      </w:r>
      <w:r>
        <w:t>268</w:t>
      </w:r>
      <w:r>
        <w:fldChar w:fldCharType="end"/>
      </w:r>
    </w:p>
    <w:p w14:paraId="4A77C73B" w14:textId="731AB455" w:rsidR="00444AB3" w:rsidRDefault="00444AB3">
      <w:pPr>
        <w:pStyle w:val="TOC5"/>
        <w:rPr>
          <w:rFonts w:asciiTheme="minorHAnsi" w:eastAsiaTheme="minorEastAsia" w:hAnsiTheme="minorHAnsi" w:cstheme="minorBidi"/>
          <w:kern w:val="2"/>
          <w:sz w:val="24"/>
          <w:szCs w:val="24"/>
          <w:lang w:eastAsia="ko-KR"/>
          <w14:ligatures w14:val="standardContextual"/>
        </w:rPr>
      </w:pPr>
      <w:r>
        <w:t>G.</w:t>
      </w:r>
      <w:r w:rsidRPr="0011510D">
        <w:rPr>
          <w:rFonts w:eastAsiaTheme="minorEastAsia"/>
          <w:lang w:eastAsia="zh-CN"/>
        </w:rPr>
        <w:t>1</w:t>
      </w:r>
      <w:r>
        <w:t>.1.1.1.2</w:t>
      </w:r>
      <w:r>
        <w:rPr>
          <w:rFonts w:asciiTheme="minorHAnsi" w:eastAsiaTheme="minorEastAsia" w:hAnsiTheme="minorHAnsi" w:cstheme="minorBidi"/>
          <w:kern w:val="2"/>
          <w:sz w:val="24"/>
          <w:szCs w:val="24"/>
          <w:lang w:eastAsia="ko-KR"/>
          <w14:ligatures w14:val="standardContextual"/>
        </w:rPr>
        <w:tab/>
      </w:r>
      <w:r>
        <w:t>Simulation results</w:t>
      </w:r>
      <w:r>
        <w:tab/>
      </w:r>
      <w:r>
        <w:fldChar w:fldCharType="begin"/>
      </w:r>
      <w:r>
        <w:instrText xml:space="preserve"> PAGEREF _Toc233983740 \h </w:instrText>
      </w:r>
      <w:r>
        <w:fldChar w:fldCharType="separate"/>
      </w:r>
      <w:r>
        <w:t>268</w:t>
      </w:r>
      <w:r>
        <w:fldChar w:fldCharType="end"/>
      </w:r>
    </w:p>
    <w:p w14:paraId="7022F1B5" w14:textId="27531FF6" w:rsidR="00444AB3" w:rsidRDefault="00444AB3">
      <w:pPr>
        <w:pStyle w:val="TOC3"/>
        <w:rPr>
          <w:rFonts w:asciiTheme="minorHAnsi" w:eastAsiaTheme="minorEastAsia" w:hAnsiTheme="minorHAnsi" w:cstheme="minorBidi"/>
          <w:kern w:val="2"/>
          <w:sz w:val="24"/>
          <w:szCs w:val="24"/>
          <w:lang w:eastAsia="ko-KR"/>
          <w14:ligatures w14:val="standardContextual"/>
        </w:rPr>
      </w:pPr>
      <w:r>
        <w:t>G.1.1.2</w:t>
      </w:r>
      <w:r>
        <w:rPr>
          <w:rFonts w:asciiTheme="minorHAnsi" w:eastAsiaTheme="minorEastAsia" w:hAnsiTheme="minorHAnsi" w:cstheme="minorBidi"/>
          <w:kern w:val="2"/>
          <w:sz w:val="24"/>
          <w:szCs w:val="24"/>
          <w:lang w:eastAsia="ko-KR"/>
          <w14:ligatures w14:val="standardContextual"/>
        </w:rPr>
        <w:tab/>
      </w:r>
      <w:r>
        <w:t>NS_09N</w:t>
      </w:r>
      <w:r>
        <w:tab/>
      </w:r>
      <w:r>
        <w:fldChar w:fldCharType="begin"/>
      </w:r>
      <w:r>
        <w:instrText xml:space="preserve"> PAGEREF _Toc233983741 \h </w:instrText>
      </w:r>
      <w:r>
        <w:fldChar w:fldCharType="separate"/>
      </w:r>
      <w:r>
        <w:t>268</w:t>
      </w:r>
      <w:r>
        <w:fldChar w:fldCharType="end"/>
      </w:r>
    </w:p>
    <w:p w14:paraId="079F8D57" w14:textId="3BF33ABF" w:rsidR="00444AB3" w:rsidRDefault="00444AB3">
      <w:pPr>
        <w:pStyle w:val="TOC4"/>
        <w:rPr>
          <w:rFonts w:asciiTheme="minorHAnsi" w:eastAsiaTheme="minorEastAsia" w:hAnsiTheme="minorHAnsi" w:cstheme="minorBidi"/>
          <w:kern w:val="2"/>
          <w:sz w:val="24"/>
          <w:szCs w:val="24"/>
          <w:lang w:eastAsia="ko-KR"/>
          <w14:ligatures w14:val="standardContextual"/>
        </w:rPr>
      </w:pPr>
      <w:r>
        <w:t>G.1.1.2.1</w:t>
      </w:r>
      <w:r>
        <w:rPr>
          <w:rFonts w:asciiTheme="minorHAnsi" w:eastAsiaTheme="minorEastAsia" w:hAnsiTheme="minorHAnsi" w:cstheme="minorBidi"/>
          <w:kern w:val="2"/>
          <w:sz w:val="24"/>
          <w:szCs w:val="24"/>
          <w:lang w:eastAsia="ko-KR"/>
          <w14:ligatures w14:val="standardContextual"/>
        </w:rPr>
        <w:tab/>
      </w:r>
      <w:r>
        <w:t>Company A</w:t>
      </w:r>
      <w:r>
        <w:tab/>
      </w:r>
      <w:r>
        <w:fldChar w:fldCharType="begin"/>
      </w:r>
      <w:r>
        <w:instrText xml:space="preserve"> PAGEREF _Toc233983742 \h </w:instrText>
      </w:r>
      <w:r>
        <w:fldChar w:fldCharType="separate"/>
      </w:r>
      <w:r>
        <w:t>268</w:t>
      </w:r>
      <w:r>
        <w:fldChar w:fldCharType="end"/>
      </w:r>
    </w:p>
    <w:p w14:paraId="0EFDFB54" w14:textId="09E16D84" w:rsidR="00444AB3" w:rsidRDefault="00444AB3">
      <w:pPr>
        <w:pStyle w:val="TOC5"/>
        <w:rPr>
          <w:rFonts w:asciiTheme="minorHAnsi" w:eastAsiaTheme="minorEastAsia" w:hAnsiTheme="minorHAnsi" w:cstheme="minorBidi"/>
          <w:kern w:val="2"/>
          <w:sz w:val="24"/>
          <w:szCs w:val="24"/>
          <w:lang w:eastAsia="ko-KR"/>
          <w14:ligatures w14:val="standardContextual"/>
        </w:rPr>
      </w:pPr>
      <w:r>
        <w:t>G.1.1.2.1.1</w:t>
      </w:r>
      <w:r>
        <w:rPr>
          <w:rFonts w:asciiTheme="minorHAnsi" w:eastAsiaTheme="minorEastAsia" w:hAnsiTheme="minorHAnsi" w:cstheme="minorBidi"/>
          <w:kern w:val="2"/>
          <w:sz w:val="24"/>
          <w:szCs w:val="24"/>
          <w:lang w:eastAsia="ko-KR"/>
          <w14:ligatures w14:val="standardContextual"/>
        </w:rPr>
        <w:tab/>
      </w:r>
      <w:r>
        <w:t>Simulation assumptions</w:t>
      </w:r>
      <w:r>
        <w:tab/>
      </w:r>
      <w:r>
        <w:fldChar w:fldCharType="begin"/>
      </w:r>
      <w:r>
        <w:instrText xml:space="preserve"> PAGEREF _Toc233983743 \h </w:instrText>
      </w:r>
      <w:r>
        <w:fldChar w:fldCharType="separate"/>
      </w:r>
      <w:r>
        <w:t>268</w:t>
      </w:r>
      <w:r>
        <w:fldChar w:fldCharType="end"/>
      </w:r>
    </w:p>
    <w:p w14:paraId="409F8C40" w14:textId="494AA127" w:rsidR="00444AB3" w:rsidRDefault="00444AB3">
      <w:pPr>
        <w:pStyle w:val="TOC5"/>
        <w:rPr>
          <w:rFonts w:asciiTheme="minorHAnsi" w:eastAsiaTheme="minorEastAsia" w:hAnsiTheme="minorHAnsi" w:cstheme="minorBidi"/>
          <w:kern w:val="2"/>
          <w:sz w:val="24"/>
          <w:szCs w:val="24"/>
          <w:lang w:eastAsia="ko-KR"/>
          <w14:ligatures w14:val="standardContextual"/>
        </w:rPr>
      </w:pPr>
      <w:r>
        <w:t>G.1.1.2.1.2</w:t>
      </w:r>
      <w:r>
        <w:rPr>
          <w:rFonts w:asciiTheme="minorHAnsi" w:eastAsiaTheme="minorEastAsia" w:hAnsiTheme="minorHAnsi" w:cstheme="minorBidi"/>
          <w:kern w:val="2"/>
          <w:sz w:val="24"/>
          <w:szCs w:val="24"/>
          <w:lang w:eastAsia="ko-KR"/>
          <w14:ligatures w14:val="standardContextual"/>
        </w:rPr>
        <w:tab/>
      </w:r>
      <w:r>
        <w:t>Simulation results</w:t>
      </w:r>
      <w:r>
        <w:tab/>
      </w:r>
      <w:r>
        <w:fldChar w:fldCharType="begin"/>
      </w:r>
      <w:r>
        <w:instrText xml:space="preserve"> PAGEREF _Toc233983744 \h </w:instrText>
      </w:r>
      <w:r>
        <w:fldChar w:fldCharType="separate"/>
      </w:r>
      <w:r>
        <w:t>268</w:t>
      </w:r>
      <w:r>
        <w:fldChar w:fldCharType="end"/>
      </w:r>
    </w:p>
    <w:p w14:paraId="43D438B5" w14:textId="7A06F96A" w:rsidR="00444AB3" w:rsidRDefault="00444AB3">
      <w:pPr>
        <w:pStyle w:val="TOC3"/>
        <w:rPr>
          <w:rFonts w:asciiTheme="minorHAnsi" w:eastAsiaTheme="minorEastAsia" w:hAnsiTheme="minorHAnsi" w:cstheme="minorBidi"/>
          <w:kern w:val="2"/>
          <w:sz w:val="24"/>
          <w:szCs w:val="24"/>
          <w:lang w:eastAsia="ko-KR"/>
          <w14:ligatures w14:val="standardContextual"/>
        </w:rPr>
      </w:pPr>
      <w:r>
        <w:t>G.1.1.3</w:t>
      </w:r>
      <w:r>
        <w:rPr>
          <w:rFonts w:asciiTheme="minorHAnsi" w:eastAsiaTheme="minorEastAsia" w:hAnsiTheme="minorHAnsi" w:cstheme="minorBidi"/>
          <w:kern w:val="2"/>
          <w:sz w:val="24"/>
          <w:szCs w:val="24"/>
          <w:lang w:eastAsia="ko-KR"/>
          <w14:ligatures w14:val="standardContextual"/>
        </w:rPr>
        <w:tab/>
      </w:r>
      <w:r>
        <w:t>NS_10N</w:t>
      </w:r>
      <w:r>
        <w:tab/>
      </w:r>
      <w:r>
        <w:fldChar w:fldCharType="begin"/>
      </w:r>
      <w:r>
        <w:instrText xml:space="preserve"> PAGEREF _Toc233983745 \h </w:instrText>
      </w:r>
      <w:r>
        <w:fldChar w:fldCharType="separate"/>
      </w:r>
      <w:r>
        <w:t>270</w:t>
      </w:r>
      <w:r>
        <w:fldChar w:fldCharType="end"/>
      </w:r>
    </w:p>
    <w:p w14:paraId="3F906034" w14:textId="787B4A24" w:rsidR="00444AB3" w:rsidRDefault="00444AB3">
      <w:pPr>
        <w:pStyle w:val="TOC4"/>
        <w:rPr>
          <w:rFonts w:asciiTheme="minorHAnsi" w:eastAsiaTheme="minorEastAsia" w:hAnsiTheme="minorHAnsi" w:cstheme="minorBidi"/>
          <w:kern w:val="2"/>
          <w:sz w:val="24"/>
          <w:szCs w:val="24"/>
          <w:lang w:eastAsia="ko-KR"/>
          <w14:ligatures w14:val="standardContextual"/>
        </w:rPr>
      </w:pPr>
      <w:r>
        <w:t>G.1.1.3.1</w:t>
      </w:r>
      <w:r>
        <w:rPr>
          <w:rFonts w:asciiTheme="minorHAnsi" w:eastAsiaTheme="minorEastAsia" w:hAnsiTheme="minorHAnsi" w:cstheme="minorBidi"/>
          <w:kern w:val="2"/>
          <w:sz w:val="24"/>
          <w:szCs w:val="24"/>
          <w:lang w:eastAsia="ko-KR"/>
          <w14:ligatures w14:val="standardContextual"/>
        </w:rPr>
        <w:tab/>
      </w:r>
      <w:r>
        <w:t>Company A</w:t>
      </w:r>
      <w:r>
        <w:tab/>
      </w:r>
      <w:r>
        <w:fldChar w:fldCharType="begin"/>
      </w:r>
      <w:r>
        <w:instrText xml:space="preserve"> PAGEREF _Toc233983746 \h </w:instrText>
      </w:r>
      <w:r>
        <w:fldChar w:fldCharType="separate"/>
      </w:r>
      <w:r>
        <w:t>270</w:t>
      </w:r>
      <w:r>
        <w:fldChar w:fldCharType="end"/>
      </w:r>
    </w:p>
    <w:p w14:paraId="20C78CAD" w14:textId="7D5F077D" w:rsidR="00444AB3" w:rsidRDefault="00444AB3">
      <w:pPr>
        <w:pStyle w:val="TOC5"/>
        <w:rPr>
          <w:rFonts w:asciiTheme="minorHAnsi" w:eastAsiaTheme="minorEastAsia" w:hAnsiTheme="minorHAnsi" w:cstheme="minorBidi"/>
          <w:kern w:val="2"/>
          <w:sz w:val="24"/>
          <w:szCs w:val="24"/>
          <w:lang w:eastAsia="ko-KR"/>
          <w14:ligatures w14:val="standardContextual"/>
        </w:rPr>
      </w:pPr>
      <w:r>
        <w:t>G.1.1.3.1.1</w:t>
      </w:r>
      <w:r>
        <w:rPr>
          <w:rFonts w:asciiTheme="minorHAnsi" w:eastAsiaTheme="minorEastAsia" w:hAnsiTheme="minorHAnsi" w:cstheme="minorBidi"/>
          <w:kern w:val="2"/>
          <w:sz w:val="24"/>
          <w:szCs w:val="24"/>
          <w:lang w:eastAsia="ko-KR"/>
          <w14:ligatures w14:val="standardContextual"/>
        </w:rPr>
        <w:tab/>
      </w:r>
      <w:r>
        <w:t>Simulation assumptions</w:t>
      </w:r>
      <w:r>
        <w:tab/>
      </w:r>
      <w:r>
        <w:fldChar w:fldCharType="begin"/>
      </w:r>
      <w:r>
        <w:instrText xml:space="preserve"> PAGEREF _Toc233983747 \h </w:instrText>
      </w:r>
      <w:r>
        <w:fldChar w:fldCharType="separate"/>
      </w:r>
      <w:r>
        <w:t>270</w:t>
      </w:r>
      <w:r>
        <w:fldChar w:fldCharType="end"/>
      </w:r>
    </w:p>
    <w:p w14:paraId="226C7DE6" w14:textId="7D9656F2" w:rsidR="00444AB3" w:rsidRDefault="00444AB3">
      <w:pPr>
        <w:pStyle w:val="TOC5"/>
        <w:rPr>
          <w:rFonts w:asciiTheme="minorHAnsi" w:eastAsiaTheme="minorEastAsia" w:hAnsiTheme="minorHAnsi" w:cstheme="minorBidi"/>
          <w:kern w:val="2"/>
          <w:sz w:val="24"/>
          <w:szCs w:val="24"/>
          <w:lang w:eastAsia="ko-KR"/>
          <w14:ligatures w14:val="standardContextual"/>
        </w:rPr>
      </w:pPr>
      <w:r>
        <w:t>G.1.1.3.1.2</w:t>
      </w:r>
      <w:r>
        <w:rPr>
          <w:rFonts w:asciiTheme="minorHAnsi" w:eastAsiaTheme="minorEastAsia" w:hAnsiTheme="minorHAnsi" w:cstheme="minorBidi"/>
          <w:kern w:val="2"/>
          <w:sz w:val="24"/>
          <w:szCs w:val="24"/>
          <w:lang w:eastAsia="ko-KR"/>
          <w14:ligatures w14:val="standardContextual"/>
        </w:rPr>
        <w:tab/>
      </w:r>
      <w:r>
        <w:t>Simulation results</w:t>
      </w:r>
      <w:r>
        <w:tab/>
      </w:r>
      <w:r>
        <w:fldChar w:fldCharType="begin"/>
      </w:r>
      <w:r>
        <w:instrText xml:space="preserve"> PAGEREF _Toc233983748 \h </w:instrText>
      </w:r>
      <w:r>
        <w:fldChar w:fldCharType="separate"/>
      </w:r>
      <w:r>
        <w:t>270</w:t>
      </w:r>
      <w:r>
        <w:fldChar w:fldCharType="end"/>
      </w:r>
    </w:p>
    <w:p w14:paraId="3726AB1C" w14:textId="0F62A18B" w:rsidR="00444AB3" w:rsidRDefault="00444AB3">
      <w:pPr>
        <w:pStyle w:val="TOC3"/>
        <w:rPr>
          <w:rFonts w:asciiTheme="minorHAnsi" w:eastAsiaTheme="minorEastAsia" w:hAnsiTheme="minorHAnsi" w:cstheme="minorBidi"/>
          <w:kern w:val="2"/>
          <w:sz w:val="24"/>
          <w:szCs w:val="24"/>
          <w:lang w:eastAsia="ko-KR"/>
          <w14:ligatures w14:val="standardContextual"/>
        </w:rPr>
      </w:pPr>
      <w:r>
        <w:t>G.1.1.4</w:t>
      </w:r>
      <w:r>
        <w:rPr>
          <w:rFonts w:asciiTheme="minorHAnsi" w:eastAsiaTheme="minorEastAsia" w:hAnsiTheme="minorHAnsi" w:cstheme="minorBidi"/>
          <w:kern w:val="2"/>
          <w:sz w:val="24"/>
          <w:szCs w:val="24"/>
          <w:lang w:eastAsia="ko-KR"/>
          <w14:ligatures w14:val="standardContextual"/>
        </w:rPr>
        <w:tab/>
      </w:r>
      <w:r>
        <w:t>NS_14N</w:t>
      </w:r>
      <w:r>
        <w:tab/>
      </w:r>
      <w:r>
        <w:fldChar w:fldCharType="begin"/>
      </w:r>
      <w:r>
        <w:instrText xml:space="preserve"> PAGEREF _Toc233983749 \h </w:instrText>
      </w:r>
      <w:r>
        <w:fldChar w:fldCharType="separate"/>
      </w:r>
      <w:r>
        <w:t>275</w:t>
      </w:r>
      <w:r>
        <w:fldChar w:fldCharType="end"/>
      </w:r>
    </w:p>
    <w:p w14:paraId="617F20BE" w14:textId="7322485C" w:rsidR="00444AB3" w:rsidRDefault="00444AB3">
      <w:pPr>
        <w:pStyle w:val="TOC4"/>
        <w:rPr>
          <w:rFonts w:asciiTheme="minorHAnsi" w:eastAsiaTheme="minorEastAsia" w:hAnsiTheme="minorHAnsi" w:cstheme="minorBidi"/>
          <w:kern w:val="2"/>
          <w:sz w:val="24"/>
          <w:szCs w:val="24"/>
          <w:lang w:eastAsia="ko-KR"/>
          <w14:ligatures w14:val="standardContextual"/>
        </w:rPr>
      </w:pPr>
      <w:r>
        <w:t>G.1.1.4.1</w:t>
      </w:r>
      <w:r>
        <w:rPr>
          <w:rFonts w:asciiTheme="minorHAnsi" w:eastAsiaTheme="minorEastAsia" w:hAnsiTheme="minorHAnsi" w:cstheme="minorBidi"/>
          <w:kern w:val="2"/>
          <w:sz w:val="24"/>
          <w:szCs w:val="24"/>
          <w:lang w:eastAsia="ko-KR"/>
          <w14:ligatures w14:val="standardContextual"/>
        </w:rPr>
        <w:tab/>
      </w:r>
      <w:r>
        <w:t>Company A</w:t>
      </w:r>
      <w:r>
        <w:tab/>
      </w:r>
      <w:r>
        <w:fldChar w:fldCharType="begin"/>
      </w:r>
      <w:r>
        <w:instrText xml:space="preserve"> PAGEREF _Toc233983750 \h </w:instrText>
      </w:r>
      <w:r>
        <w:fldChar w:fldCharType="separate"/>
      </w:r>
      <w:r>
        <w:t>275</w:t>
      </w:r>
      <w:r>
        <w:fldChar w:fldCharType="end"/>
      </w:r>
    </w:p>
    <w:p w14:paraId="6518157A" w14:textId="5B8EAFDF" w:rsidR="00444AB3" w:rsidRDefault="00444AB3">
      <w:pPr>
        <w:pStyle w:val="TOC5"/>
        <w:rPr>
          <w:rFonts w:asciiTheme="minorHAnsi" w:eastAsiaTheme="minorEastAsia" w:hAnsiTheme="minorHAnsi" w:cstheme="minorBidi"/>
          <w:kern w:val="2"/>
          <w:sz w:val="24"/>
          <w:szCs w:val="24"/>
          <w:lang w:eastAsia="ko-KR"/>
          <w14:ligatures w14:val="standardContextual"/>
        </w:rPr>
      </w:pPr>
      <w:r>
        <w:t>G.1.1.4.1.1</w:t>
      </w:r>
      <w:r>
        <w:rPr>
          <w:rFonts w:asciiTheme="minorHAnsi" w:eastAsiaTheme="minorEastAsia" w:hAnsiTheme="minorHAnsi" w:cstheme="minorBidi"/>
          <w:kern w:val="2"/>
          <w:sz w:val="24"/>
          <w:szCs w:val="24"/>
          <w:lang w:eastAsia="ko-KR"/>
          <w14:ligatures w14:val="standardContextual"/>
        </w:rPr>
        <w:tab/>
      </w:r>
      <w:r>
        <w:t>Simulation assumptions</w:t>
      </w:r>
      <w:r>
        <w:tab/>
      </w:r>
      <w:r>
        <w:fldChar w:fldCharType="begin"/>
      </w:r>
      <w:r>
        <w:instrText xml:space="preserve"> PAGEREF _Toc233983751 \h </w:instrText>
      </w:r>
      <w:r>
        <w:fldChar w:fldCharType="separate"/>
      </w:r>
      <w:r>
        <w:t>275</w:t>
      </w:r>
      <w:r>
        <w:fldChar w:fldCharType="end"/>
      </w:r>
    </w:p>
    <w:p w14:paraId="67FCDE35" w14:textId="279E91B8" w:rsidR="00444AB3" w:rsidRDefault="00444AB3">
      <w:pPr>
        <w:pStyle w:val="TOC5"/>
        <w:rPr>
          <w:rFonts w:asciiTheme="minorHAnsi" w:eastAsiaTheme="minorEastAsia" w:hAnsiTheme="minorHAnsi" w:cstheme="minorBidi"/>
          <w:kern w:val="2"/>
          <w:sz w:val="24"/>
          <w:szCs w:val="24"/>
          <w:lang w:eastAsia="ko-KR"/>
          <w14:ligatures w14:val="standardContextual"/>
        </w:rPr>
      </w:pPr>
      <w:r>
        <w:t>G.1.1.4.1.2</w:t>
      </w:r>
      <w:r>
        <w:rPr>
          <w:rFonts w:asciiTheme="minorHAnsi" w:eastAsiaTheme="minorEastAsia" w:hAnsiTheme="minorHAnsi" w:cstheme="minorBidi"/>
          <w:kern w:val="2"/>
          <w:sz w:val="24"/>
          <w:szCs w:val="24"/>
          <w:lang w:eastAsia="ko-KR"/>
          <w14:ligatures w14:val="standardContextual"/>
        </w:rPr>
        <w:tab/>
      </w:r>
      <w:r>
        <w:t>Simulation results</w:t>
      </w:r>
      <w:r>
        <w:tab/>
      </w:r>
      <w:r>
        <w:fldChar w:fldCharType="begin"/>
      </w:r>
      <w:r>
        <w:instrText xml:space="preserve"> PAGEREF _Toc233983752 \h </w:instrText>
      </w:r>
      <w:r>
        <w:fldChar w:fldCharType="separate"/>
      </w:r>
      <w:r>
        <w:t>276</w:t>
      </w:r>
      <w:r>
        <w:fldChar w:fldCharType="end"/>
      </w:r>
    </w:p>
    <w:p w14:paraId="6AE57EE1" w14:textId="50632EAC" w:rsidR="00444AB3" w:rsidRDefault="00444AB3">
      <w:pPr>
        <w:pStyle w:val="TOC1"/>
        <w:rPr>
          <w:rFonts w:asciiTheme="minorHAnsi" w:eastAsiaTheme="minorEastAsia" w:hAnsiTheme="minorHAnsi" w:cstheme="minorBidi"/>
          <w:kern w:val="2"/>
          <w:sz w:val="24"/>
          <w:szCs w:val="24"/>
          <w:lang w:eastAsia="ko-KR"/>
          <w14:ligatures w14:val="standardContextual"/>
        </w:rPr>
      </w:pPr>
      <w:r>
        <w:t>G.2</w:t>
      </w:r>
      <w:r>
        <w:rPr>
          <w:rFonts w:asciiTheme="minorHAnsi" w:eastAsiaTheme="minorEastAsia" w:hAnsiTheme="minorHAnsi" w:cstheme="minorBidi"/>
          <w:kern w:val="2"/>
          <w:sz w:val="24"/>
          <w:szCs w:val="24"/>
          <w:lang w:eastAsia="ko-KR"/>
          <w14:ligatures w14:val="standardContextual"/>
        </w:rPr>
        <w:tab/>
      </w:r>
      <w:r>
        <w:t>PC2 power class</w:t>
      </w:r>
      <w:r>
        <w:tab/>
      </w:r>
      <w:r>
        <w:fldChar w:fldCharType="begin"/>
      </w:r>
      <w:r>
        <w:instrText xml:space="preserve"> PAGEREF _Toc233983753 \h </w:instrText>
      </w:r>
      <w:r>
        <w:fldChar w:fldCharType="separate"/>
      </w:r>
      <w:r>
        <w:t>279</w:t>
      </w:r>
      <w:r>
        <w:fldChar w:fldCharType="end"/>
      </w:r>
    </w:p>
    <w:p w14:paraId="01415F99" w14:textId="5FE3FB39" w:rsidR="00444AB3" w:rsidRDefault="00444AB3">
      <w:pPr>
        <w:pStyle w:val="TOC2"/>
        <w:rPr>
          <w:rFonts w:asciiTheme="minorHAnsi" w:eastAsiaTheme="minorEastAsia" w:hAnsiTheme="minorHAnsi" w:cstheme="minorBidi"/>
          <w:kern w:val="2"/>
          <w:sz w:val="24"/>
          <w:szCs w:val="24"/>
          <w:lang w:eastAsia="ko-KR"/>
          <w14:ligatures w14:val="standardContextual"/>
        </w:rPr>
      </w:pPr>
      <w:r>
        <w:t>G.2.1</w:t>
      </w:r>
      <w:r>
        <w:rPr>
          <w:rFonts w:asciiTheme="minorHAnsi" w:eastAsiaTheme="minorEastAsia" w:hAnsiTheme="minorHAnsi" w:cstheme="minorBidi"/>
          <w:kern w:val="2"/>
          <w:sz w:val="24"/>
          <w:szCs w:val="24"/>
          <w:lang w:eastAsia="ko-KR"/>
          <w14:ligatures w14:val="standardContextual"/>
        </w:rPr>
        <w:tab/>
      </w:r>
      <w:r>
        <w:t>General aspects</w:t>
      </w:r>
      <w:r>
        <w:tab/>
      </w:r>
      <w:r>
        <w:fldChar w:fldCharType="begin"/>
      </w:r>
      <w:r>
        <w:instrText xml:space="preserve"> PAGEREF _Toc233983754 \h </w:instrText>
      </w:r>
      <w:r>
        <w:fldChar w:fldCharType="separate"/>
      </w:r>
      <w:r>
        <w:t>279</w:t>
      </w:r>
      <w:r>
        <w:fldChar w:fldCharType="end"/>
      </w:r>
    </w:p>
    <w:p w14:paraId="43FD2CC0" w14:textId="016F6C9C" w:rsidR="00444AB3" w:rsidRDefault="00444AB3">
      <w:pPr>
        <w:pStyle w:val="TOC3"/>
        <w:rPr>
          <w:rFonts w:asciiTheme="minorHAnsi" w:eastAsiaTheme="minorEastAsia" w:hAnsiTheme="minorHAnsi" w:cstheme="minorBidi"/>
          <w:kern w:val="2"/>
          <w:sz w:val="24"/>
          <w:szCs w:val="24"/>
          <w:lang w:eastAsia="ko-KR"/>
          <w14:ligatures w14:val="standardContextual"/>
        </w:rPr>
      </w:pPr>
      <w:r>
        <w:t>G.2.1.1</w:t>
      </w:r>
      <w:r>
        <w:rPr>
          <w:rFonts w:asciiTheme="minorHAnsi" w:eastAsiaTheme="minorEastAsia" w:hAnsiTheme="minorHAnsi" w:cstheme="minorBidi"/>
          <w:kern w:val="2"/>
          <w:sz w:val="24"/>
          <w:szCs w:val="24"/>
          <w:lang w:eastAsia="ko-KR"/>
          <w14:ligatures w14:val="standardContextual"/>
        </w:rPr>
        <w:tab/>
      </w:r>
      <w:r>
        <w:t>NS_02N</w:t>
      </w:r>
      <w:r>
        <w:tab/>
      </w:r>
      <w:r>
        <w:fldChar w:fldCharType="begin"/>
      </w:r>
      <w:r>
        <w:instrText xml:space="preserve"> PAGEREF _Toc233983755 \h </w:instrText>
      </w:r>
      <w:r>
        <w:fldChar w:fldCharType="separate"/>
      </w:r>
      <w:r>
        <w:t>279</w:t>
      </w:r>
      <w:r>
        <w:fldChar w:fldCharType="end"/>
      </w:r>
    </w:p>
    <w:p w14:paraId="62AA961E" w14:textId="4760CA5E" w:rsidR="00444AB3" w:rsidRDefault="00444AB3">
      <w:pPr>
        <w:pStyle w:val="TOC4"/>
        <w:rPr>
          <w:rFonts w:asciiTheme="minorHAnsi" w:eastAsiaTheme="minorEastAsia" w:hAnsiTheme="minorHAnsi" w:cstheme="minorBidi"/>
          <w:kern w:val="2"/>
          <w:sz w:val="24"/>
          <w:szCs w:val="24"/>
          <w:lang w:eastAsia="ko-KR"/>
          <w14:ligatures w14:val="standardContextual"/>
        </w:rPr>
      </w:pPr>
      <w:r>
        <w:t>G.2.1.1.1</w:t>
      </w:r>
      <w:r>
        <w:rPr>
          <w:rFonts w:asciiTheme="minorHAnsi" w:eastAsiaTheme="minorEastAsia" w:hAnsiTheme="minorHAnsi" w:cstheme="minorBidi"/>
          <w:kern w:val="2"/>
          <w:sz w:val="24"/>
          <w:szCs w:val="24"/>
          <w:lang w:eastAsia="ko-KR"/>
          <w14:ligatures w14:val="standardContextual"/>
        </w:rPr>
        <w:tab/>
      </w:r>
      <w:r>
        <w:t>Company A (Qualcomm/R4-2511400)</w:t>
      </w:r>
      <w:r>
        <w:tab/>
      </w:r>
      <w:r>
        <w:fldChar w:fldCharType="begin"/>
      </w:r>
      <w:r>
        <w:instrText xml:space="preserve"> PAGEREF _Toc233983756 \h </w:instrText>
      </w:r>
      <w:r>
        <w:fldChar w:fldCharType="separate"/>
      </w:r>
      <w:r>
        <w:t>279</w:t>
      </w:r>
      <w:r>
        <w:fldChar w:fldCharType="end"/>
      </w:r>
    </w:p>
    <w:p w14:paraId="454DF66F" w14:textId="2B524491" w:rsidR="00444AB3" w:rsidRDefault="00444AB3">
      <w:pPr>
        <w:pStyle w:val="TOC5"/>
        <w:rPr>
          <w:rFonts w:asciiTheme="minorHAnsi" w:eastAsiaTheme="minorEastAsia" w:hAnsiTheme="minorHAnsi" w:cstheme="minorBidi"/>
          <w:kern w:val="2"/>
          <w:sz w:val="24"/>
          <w:szCs w:val="24"/>
          <w:lang w:eastAsia="ko-KR"/>
          <w14:ligatures w14:val="standardContextual"/>
        </w:rPr>
      </w:pPr>
      <w:r>
        <w:t>G.2.1.1.1.1</w:t>
      </w:r>
      <w:r>
        <w:rPr>
          <w:rFonts w:asciiTheme="minorHAnsi" w:eastAsiaTheme="minorEastAsia" w:hAnsiTheme="minorHAnsi" w:cstheme="minorBidi"/>
          <w:kern w:val="2"/>
          <w:sz w:val="24"/>
          <w:szCs w:val="24"/>
          <w:lang w:eastAsia="ko-KR"/>
          <w14:ligatures w14:val="standardContextual"/>
        </w:rPr>
        <w:tab/>
      </w:r>
      <w:r>
        <w:t>Simulation assumptions</w:t>
      </w:r>
      <w:r>
        <w:tab/>
      </w:r>
      <w:r>
        <w:fldChar w:fldCharType="begin"/>
      </w:r>
      <w:r>
        <w:instrText xml:space="preserve"> PAGEREF _Toc233983757 \h </w:instrText>
      </w:r>
      <w:r>
        <w:fldChar w:fldCharType="separate"/>
      </w:r>
      <w:r>
        <w:t>279</w:t>
      </w:r>
      <w:r>
        <w:fldChar w:fldCharType="end"/>
      </w:r>
    </w:p>
    <w:p w14:paraId="5AF3CBA0" w14:textId="106EAFED" w:rsidR="00444AB3" w:rsidRDefault="00444AB3">
      <w:pPr>
        <w:pStyle w:val="TOC5"/>
        <w:rPr>
          <w:rFonts w:asciiTheme="minorHAnsi" w:eastAsiaTheme="minorEastAsia" w:hAnsiTheme="minorHAnsi" w:cstheme="minorBidi"/>
          <w:kern w:val="2"/>
          <w:sz w:val="24"/>
          <w:szCs w:val="24"/>
          <w:lang w:eastAsia="ko-KR"/>
          <w14:ligatures w14:val="standardContextual"/>
        </w:rPr>
      </w:pPr>
      <w:r>
        <w:t>G.2.1.1.1.2</w:t>
      </w:r>
      <w:r>
        <w:rPr>
          <w:rFonts w:asciiTheme="minorHAnsi" w:eastAsiaTheme="minorEastAsia" w:hAnsiTheme="minorHAnsi" w:cstheme="minorBidi"/>
          <w:kern w:val="2"/>
          <w:sz w:val="24"/>
          <w:szCs w:val="24"/>
          <w:lang w:eastAsia="ko-KR"/>
          <w14:ligatures w14:val="standardContextual"/>
        </w:rPr>
        <w:tab/>
      </w:r>
      <w:r>
        <w:t>Simulation results</w:t>
      </w:r>
      <w:r>
        <w:tab/>
      </w:r>
      <w:r>
        <w:fldChar w:fldCharType="begin"/>
      </w:r>
      <w:r>
        <w:instrText xml:space="preserve"> PAGEREF _Toc233983758 \h </w:instrText>
      </w:r>
      <w:r>
        <w:fldChar w:fldCharType="separate"/>
      </w:r>
      <w:r>
        <w:t>279</w:t>
      </w:r>
      <w:r>
        <w:fldChar w:fldCharType="end"/>
      </w:r>
    </w:p>
    <w:p w14:paraId="55D7A805" w14:textId="557A9D96" w:rsidR="00444AB3" w:rsidRDefault="00444AB3">
      <w:pPr>
        <w:pStyle w:val="TOC4"/>
        <w:rPr>
          <w:rFonts w:asciiTheme="minorHAnsi" w:eastAsiaTheme="minorEastAsia" w:hAnsiTheme="minorHAnsi" w:cstheme="minorBidi"/>
          <w:kern w:val="2"/>
          <w:sz w:val="24"/>
          <w:szCs w:val="24"/>
          <w:lang w:eastAsia="ko-KR"/>
          <w14:ligatures w14:val="standardContextual"/>
        </w:rPr>
      </w:pPr>
      <w:r>
        <w:t>G.2.1.1.2</w:t>
      </w:r>
      <w:r>
        <w:rPr>
          <w:rFonts w:asciiTheme="minorHAnsi" w:eastAsiaTheme="minorEastAsia" w:hAnsiTheme="minorHAnsi" w:cstheme="minorBidi"/>
          <w:kern w:val="2"/>
          <w:sz w:val="24"/>
          <w:szCs w:val="24"/>
          <w:lang w:eastAsia="ko-KR"/>
          <w14:ligatures w14:val="standardContextual"/>
        </w:rPr>
        <w:tab/>
      </w:r>
      <w:r>
        <w:t>Company B (OPPO/R4-2510521)</w:t>
      </w:r>
      <w:r>
        <w:tab/>
      </w:r>
      <w:r>
        <w:fldChar w:fldCharType="begin"/>
      </w:r>
      <w:r>
        <w:instrText xml:space="preserve"> PAGEREF _Toc233983759 \h </w:instrText>
      </w:r>
      <w:r>
        <w:fldChar w:fldCharType="separate"/>
      </w:r>
      <w:r>
        <w:t>279</w:t>
      </w:r>
      <w:r>
        <w:fldChar w:fldCharType="end"/>
      </w:r>
    </w:p>
    <w:p w14:paraId="4D559B10" w14:textId="7E6F822A" w:rsidR="00444AB3" w:rsidRDefault="00444AB3">
      <w:pPr>
        <w:pStyle w:val="TOC5"/>
        <w:rPr>
          <w:rFonts w:asciiTheme="minorHAnsi" w:eastAsiaTheme="minorEastAsia" w:hAnsiTheme="minorHAnsi" w:cstheme="minorBidi"/>
          <w:kern w:val="2"/>
          <w:sz w:val="24"/>
          <w:szCs w:val="24"/>
          <w:lang w:eastAsia="ko-KR"/>
          <w14:ligatures w14:val="standardContextual"/>
        </w:rPr>
      </w:pPr>
      <w:r>
        <w:t>G.2.1.1.2.1</w:t>
      </w:r>
      <w:r>
        <w:rPr>
          <w:rFonts w:asciiTheme="minorHAnsi" w:eastAsiaTheme="minorEastAsia" w:hAnsiTheme="minorHAnsi" w:cstheme="minorBidi"/>
          <w:kern w:val="2"/>
          <w:sz w:val="24"/>
          <w:szCs w:val="24"/>
          <w:lang w:eastAsia="ko-KR"/>
          <w14:ligatures w14:val="standardContextual"/>
        </w:rPr>
        <w:tab/>
      </w:r>
      <w:r>
        <w:t>Simulation assumptions</w:t>
      </w:r>
      <w:r>
        <w:tab/>
      </w:r>
      <w:r>
        <w:fldChar w:fldCharType="begin"/>
      </w:r>
      <w:r>
        <w:instrText xml:space="preserve"> PAGEREF _Toc233983760 \h </w:instrText>
      </w:r>
      <w:r>
        <w:fldChar w:fldCharType="separate"/>
      </w:r>
      <w:r>
        <w:t>279</w:t>
      </w:r>
      <w:r>
        <w:fldChar w:fldCharType="end"/>
      </w:r>
    </w:p>
    <w:p w14:paraId="682A8715" w14:textId="61E15308" w:rsidR="00444AB3" w:rsidRDefault="00444AB3">
      <w:pPr>
        <w:pStyle w:val="TOC5"/>
        <w:rPr>
          <w:rFonts w:asciiTheme="minorHAnsi" w:eastAsiaTheme="minorEastAsia" w:hAnsiTheme="minorHAnsi" w:cstheme="minorBidi"/>
          <w:kern w:val="2"/>
          <w:sz w:val="24"/>
          <w:szCs w:val="24"/>
          <w:lang w:eastAsia="ko-KR"/>
          <w14:ligatures w14:val="standardContextual"/>
        </w:rPr>
      </w:pPr>
      <w:r>
        <w:t>G.2.1.1.2.2</w:t>
      </w:r>
      <w:r>
        <w:rPr>
          <w:rFonts w:asciiTheme="minorHAnsi" w:eastAsiaTheme="minorEastAsia" w:hAnsiTheme="minorHAnsi" w:cstheme="minorBidi"/>
          <w:kern w:val="2"/>
          <w:sz w:val="24"/>
          <w:szCs w:val="24"/>
          <w:lang w:eastAsia="ko-KR"/>
          <w14:ligatures w14:val="standardContextual"/>
        </w:rPr>
        <w:tab/>
      </w:r>
      <w:r>
        <w:t>Simulation results</w:t>
      </w:r>
      <w:r>
        <w:tab/>
      </w:r>
      <w:r>
        <w:fldChar w:fldCharType="begin"/>
      </w:r>
      <w:r>
        <w:instrText xml:space="preserve"> PAGEREF _Toc233983761 \h </w:instrText>
      </w:r>
      <w:r>
        <w:fldChar w:fldCharType="separate"/>
      </w:r>
      <w:r>
        <w:t>280</w:t>
      </w:r>
      <w:r>
        <w:fldChar w:fldCharType="end"/>
      </w:r>
    </w:p>
    <w:p w14:paraId="428D1B67" w14:textId="2AE5E264" w:rsidR="00444AB3" w:rsidRDefault="00444AB3">
      <w:pPr>
        <w:pStyle w:val="TOC4"/>
        <w:rPr>
          <w:rFonts w:asciiTheme="minorHAnsi" w:eastAsiaTheme="minorEastAsia" w:hAnsiTheme="minorHAnsi" w:cstheme="minorBidi"/>
          <w:kern w:val="2"/>
          <w:sz w:val="24"/>
          <w:szCs w:val="24"/>
          <w:lang w:eastAsia="ko-KR"/>
          <w14:ligatures w14:val="standardContextual"/>
        </w:rPr>
      </w:pPr>
      <w:r>
        <w:t>G.2.1.1.3</w:t>
      </w:r>
      <w:r>
        <w:rPr>
          <w:rFonts w:asciiTheme="minorHAnsi" w:eastAsiaTheme="minorEastAsia" w:hAnsiTheme="minorHAnsi" w:cstheme="minorBidi"/>
          <w:kern w:val="2"/>
          <w:sz w:val="24"/>
          <w:szCs w:val="24"/>
          <w:lang w:eastAsia="ko-KR"/>
          <w14:ligatures w14:val="standardContextual"/>
        </w:rPr>
        <w:tab/>
      </w:r>
      <w:r>
        <w:t>Company C (LGE/R4-2510776)</w:t>
      </w:r>
      <w:r>
        <w:tab/>
      </w:r>
      <w:r>
        <w:fldChar w:fldCharType="begin"/>
      </w:r>
      <w:r>
        <w:instrText xml:space="preserve"> PAGEREF _Toc233983762 \h </w:instrText>
      </w:r>
      <w:r>
        <w:fldChar w:fldCharType="separate"/>
      </w:r>
      <w:r>
        <w:t>283</w:t>
      </w:r>
      <w:r>
        <w:fldChar w:fldCharType="end"/>
      </w:r>
    </w:p>
    <w:p w14:paraId="3A61120A" w14:textId="16E57A7B" w:rsidR="00444AB3" w:rsidRDefault="00444AB3">
      <w:pPr>
        <w:pStyle w:val="TOC5"/>
        <w:rPr>
          <w:rFonts w:asciiTheme="minorHAnsi" w:eastAsiaTheme="minorEastAsia" w:hAnsiTheme="minorHAnsi" w:cstheme="minorBidi"/>
          <w:kern w:val="2"/>
          <w:sz w:val="24"/>
          <w:szCs w:val="24"/>
          <w:lang w:eastAsia="ko-KR"/>
          <w14:ligatures w14:val="standardContextual"/>
        </w:rPr>
      </w:pPr>
      <w:r>
        <w:t>G.2.1.1.3.1</w:t>
      </w:r>
      <w:r>
        <w:rPr>
          <w:rFonts w:asciiTheme="minorHAnsi" w:eastAsiaTheme="minorEastAsia" w:hAnsiTheme="minorHAnsi" w:cstheme="minorBidi"/>
          <w:kern w:val="2"/>
          <w:sz w:val="24"/>
          <w:szCs w:val="24"/>
          <w:lang w:eastAsia="ko-KR"/>
          <w14:ligatures w14:val="standardContextual"/>
        </w:rPr>
        <w:tab/>
      </w:r>
      <w:r>
        <w:t>Simulation assumptions</w:t>
      </w:r>
      <w:r>
        <w:tab/>
      </w:r>
      <w:r>
        <w:fldChar w:fldCharType="begin"/>
      </w:r>
      <w:r>
        <w:instrText xml:space="preserve"> PAGEREF _Toc233983763 \h </w:instrText>
      </w:r>
      <w:r>
        <w:fldChar w:fldCharType="separate"/>
      </w:r>
      <w:r>
        <w:t>283</w:t>
      </w:r>
      <w:r>
        <w:fldChar w:fldCharType="end"/>
      </w:r>
    </w:p>
    <w:p w14:paraId="38FDD862" w14:textId="02C39701" w:rsidR="00444AB3" w:rsidRDefault="00444AB3">
      <w:pPr>
        <w:pStyle w:val="TOC5"/>
        <w:rPr>
          <w:rFonts w:asciiTheme="minorHAnsi" w:eastAsiaTheme="minorEastAsia" w:hAnsiTheme="minorHAnsi" w:cstheme="minorBidi"/>
          <w:kern w:val="2"/>
          <w:sz w:val="24"/>
          <w:szCs w:val="24"/>
          <w:lang w:eastAsia="ko-KR"/>
          <w14:ligatures w14:val="standardContextual"/>
        </w:rPr>
      </w:pPr>
      <w:r>
        <w:t>G.2.1.1.3.2</w:t>
      </w:r>
      <w:r>
        <w:rPr>
          <w:rFonts w:asciiTheme="minorHAnsi" w:eastAsiaTheme="minorEastAsia" w:hAnsiTheme="minorHAnsi" w:cstheme="minorBidi"/>
          <w:kern w:val="2"/>
          <w:sz w:val="24"/>
          <w:szCs w:val="24"/>
          <w:lang w:eastAsia="ko-KR"/>
          <w14:ligatures w14:val="standardContextual"/>
        </w:rPr>
        <w:tab/>
      </w:r>
      <w:r>
        <w:t>Simulation results</w:t>
      </w:r>
      <w:r>
        <w:tab/>
      </w:r>
      <w:r>
        <w:fldChar w:fldCharType="begin"/>
      </w:r>
      <w:r>
        <w:instrText xml:space="preserve"> PAGEREF _Toc233983764 \h </w:instrText>
      </w:r>
      <w:r>
        <w:fldChar w:fldCharType="separate"/>
      </w:r>
      <w:r>
        <w:t>283</w:t>
      </w:r>
      <w:r>
        <w:fldChar w:fldCharType="end"/>
      </w:r>
    </w:p>
    <w:p w14:paraId="7D62FDC4" w14:textId="14AF900A" w:rsidR="00444AB3" w:rsidRDefault="00444AB3">
      <w:pPr>
        <w:pStyle w:val="TOC4"/>
        <w:rPr>
          <w:rFonts w:asciiTheme="minorHAnsi" w:eastAsiaTheme="minorEastAsia" w:hAnsiTheme="minorHAnsi" w:cstheme="minorBidi"/>
          <w:kern w:val="2"/>
          <w:sz w:val="24"/>
          <w:szCs w:val="24"/>
          <w:lang w:eastAsia="ko-KR"/>
          <w14:ligatures w14:val="standardContextual"/>
        </w:rPr>
      </w:pPr>
      <w:r>
        <w:t>G.2.1.1.4</w:t>
      </w:r>
      <w:r>
        <w:rPr>
          <w:rFonts w:asciiTheme="minorHAnsi" w:eastAsiaTheme="minorEastAsia" w:hAnsiTheme="minorHAnsi" w:cstheme="minorBidi"/>
          <w:kern w:val="2"/>
          <w:sz w:val="24"/>
          <w:szCs w:val="24"/>
          <w:lang w:eastAsia="ko-KR"/>
          <w14:ligatures w14:val="standardContextual"/>
        </w:rPr>
        <w:tab/>
      </w:r>
      <w:r>
        <w:t>Company D (Apple/R4-2509536)</w:t>
      </w:r>
      <w:r>
        <w:tab/>
      </w:r>
      <w:r>
        <w:fldChar w:fldCharType="begin"/>
      </w:r>
      <w:r>
        <w:instrText xml:space="preserve"> PAGEREF _Toc233983765 \h </w:instrText>
      </w:r>
      <w:r>
        <w:fldChar w:fldCharType="separate"/>
      </w:r>
      <w:r>
        <w:t>285</w:t>
      </w:r>
      <w:r>
        <w:fldChar w:fldCharType="end"/>
      </w:r>
    </w:p>
    <w:p w14:paraId="59AE440F" w14:textId="554442BB" w:rsidR="00444AB3" w:rsidRDefault="00444AB3">
      <w:pPr>
        <w:pStyle w:val="TOC5"/>
        <w:rPr>
          <w:rFonts w:asciiTheme="minorHAnsi" w:eastAsiaTheme="minorEastAsia" w:hAnsiTheme="minorHAnsi" w:cstheme="minorBidi"/>
          <w:kern w:val="2"/>
          <w:sz w:val="24"/>
          <w:szCs w:val="24"/>
          <w:lang w:eastAsia="ko-KR"/>
          <w14:ligatures w14:val="standardContextual"/>
        </w:rPr>
      </w:pPr>
      <w:r>
        <w:t>G.2.1.1.4.1</w:t>
      </w:r>
      <w:r>
        <w:rPr>
          <w:rFonts w:asciiTheme="minorHAnsi" w:eastAsiaTheme="minorEastAsia" w:hAnsiTheme="minorHAnsi" w:cstheme="minorBidi"/>
          <w:kern w:val="2"/>
          <w:sz w:val="24"/>
          <w:szCs w:val="24"/>
          <w:lang w:eastAsia="ko-KR"/>
          <w14:ligatures w14:val="standardContextual"/>
        </w:rPr>
        <w:tab/>
      </w:r>
      <w:r>
        <w:t>Simulation assumptions</w:t>
      </w:r>
      <w:r>
        <w:tab/>
      </w:r>
      <w:r>
        <w:fldChar w:fldCharType="begin"/>
      </w:r>
      <w:r>
        <w:instrText xml:space="preserve"> PAGEREF _Toc233983766 \h </w:instrText>
      </w:r>
      <w:r>
        <w:fldChar w:fldCharType="separate"/>
      </w:r>
      <w:r>
        <w:t>285</w:t>
      </w:r>
      <w:r>
        <w:fldChar w:fldCharType="end"/>
      </w:r>
    </w:p>
    <w:p w14:paraId="0D75D708" w14:textId="228B8EC8" w:rsidR="00444AB3" w:rsidRDefault="00444AB3">
      <w:pPr>
        <w:pStyle w:val="TOC5"/>
        <w:rPr>
          <w:rFonts w:asciiTheme="minorHAnsi" w:eastAsiaTheme="minorEastAsia" w:hAnsiTheme="minorHAnsi" w:cstheme="minorBidi"/>
          <w:kern w:val="2"/>
          <w:sz w:val="24"/>
          <w:szCs w:val="24"/>
          <w:lang w:eastAsia="ko-KR"/>
          <w14:ligatures w14:val="standardContextual"/>
        </w:rPr>
      </w:pPr>
      <w:r>
        <w:t>G.2.1.1.4.2</w:t>
      </w:r>
      <w:r>
        <w:rPr>
          <w:rFonts w:asciiTheme="minorHAnsi" w:eastAsiaTheme="minorEastAsia" w:hAnsiTheme="minorHAnsi" w:cstheme="minorBidi"/>
          <w:kern w:val="2"/>
          <w:sz w:val="24"/>
          <w:szCs w:val="24"/>
          <w:lang w:eastAsia="ko-KR"/>
          <w14:ligatures w14:val="standardContextual"/>
        </w:rPr>
        <w:tab/>
      </w:r>
      <w:r>
        <w:t>Simulation results</w:t>
      </w:r>
      <w:r>
        <w:tab/>
      </w:r>
      <w:r>
        <w:fldChar w:fldCharType="begin"/>
      </w:r>
      <w:r>
        <w:instrText xml:space="preserve"> PAGEREF _Toc233983767 \h </w:instrText>
      </w:r>
      <w:r>
        <w:fldChar w:fldCharType="separate"/>
      </w:r>
      <w:r>
        <w:t>285</w:t>
      </w:r>
      <w:r>
        <w:fldChar w:fldCharType="end"/>
      </w:r>
    </w:p>
    <w:p w14:paraId="7CC710BD" w14:textId="69D8F4A2" w:rsidR="00444AB3" w:rsidRDefault="00444AB3">
      <w:pPr>
        <w:pStyle w:val="TOC1"/>
        <w:rPr>
          <w:rFonts w:asciiTheme="minorHAnsi" w:eastAsiaTheme="minorEastAsia" w:hAnsiTheme="minorHAnsi" w:cstheme="minorBidi"/>
          <w:kern w:val="2"/>
          <w:sz w:val="24"/>
          <w:szCs w:val="24"/>
          <w:lang w:eastAsia="ko-KR"/>
          <w14:ligatures w14:val="standardContextual"/>
        </w:rPr>
      </w:pPr>
      <w:r>
        <w:t>G.3</w:t>
      </w:r>
      <w:r>
        <w:rPr>
          <w:rFonts w:asciiTheme="minorHAnsi" w:eastAsiaTheme="minorEastAsia" w:hAnsiTheme="minorHAnsi" w:cstheme="minorBidi"/>
          <w:kern w:val="2"/>
          <w:sz w:val="24"/>
          <w:szCs w:val="24"/>
          <w:lang w:eastAsia="ko-KR"/>
          <w14:ligatures w14:val="standardContextual"/>
        </w:rPr>
        <w:tab/>
      </w:r>
      <w:r>
        <w:t>PC1.5 power class</w:t>
      </w:r>
      <w:r>
        <w:tab/>
      </w:r>
      <w:r>
        <w:fldChar w:fldCharType="begin"/>
      </w:r>
      <w:r>
        <w:instrText xml:space="preserve"> PAGEREF _Toc233983768 \h </w:instrText>
      </w:r>
      <w:r>
        <w:fldChar w:fldCharType="separate"/>
      </w:r>
      <w:r>
        <w:t>286</w:t>
      </w:r>
      <w:r>
        <w:fldChar w:fldCharType="end"/>
      </w:r>
    </w:p>
    <w:p w14:paraId="7BDA23C2" w14:textId="4F0D5E65" w:rsidR="00444AB3" w:rsidRDefault="00444AB3">
      <w:pPr>
        <w:pStyle w:val="TOC2"/>
        <w:rPr>
          <w:rFonts w:asciiTheme="minorHAnsi" w:eastAsiaTheme="minorEastAsia" w:hAnsiTheme="minorHAnsi" w:cstheme="minorBidi"/>
          <w:kern w:val="2"/>
          <w:sz w:val="24"/>
          <w:szCs w:val="24"/>
          <w:lang w:eastAsia="ko-KR"/>
          <w14:ligatures w14:val="standardContextual"/>
        </w:rPr>
      </w:pPr>
      <w:r>
        <w:t>G.3.1:</w:t>
      </w:r>
      <w:r>
        <w:rPr>
          <w:rFonts w:asciiTheme="minorHAnsi" w:eastAsiaTheme="minorEastAsia" w:hAnsiTheme="minorHAnsi" w:cstheme="minorBidi"/>
          <w:kern w:val="2"/>
          <w:sz w:val="24"/>
          <w:szCs w:val="24"/>
          <w:lang w:eastAsia="ko-KR"/>
          <w14:ligatures w14:val="standardContextual"/>
        </w:rPr>
        <w:tab/>
      </w:r>
      <w:r>
        <w:t>General aspects</w:t>
      </w:r>
      <w:r>
        <w:tab/>
      </w:r>
      <w:r>
        <w:fldChar w:fldCharType="begin"/>
      </w:r>
      <w:r>
        <w:instrText xml:space="preserve"> PAGEREF _Toc233983769 \h </w:instrText>
      </w:r>
      <w:r>
        <w:fldChar w:fldCharType="separate"/>
      </w:r>
      <w:r>
        <w:t>286</w:t>
      </w:r>
      <w:r>
        <w:fldChar w:fldCharType="end"/>
      </w:r>
    </w:p>
    <w:p w14:paraId="7A9AC87A" w14:textId="2BEC4059" w:rsidR="00444AB3" w:rsidRDefault="00444AB3">
      <w:pPr>
        <w:pStyle w:val="TOC3"/>
        <w:rPr>
          <w:rFonts w:asciiTheme="minorHAnsi" w:eastAsiaTheme="minorEastAsia" w:hAnsiTheme="minorHAnsi" w:cstheme="minorBidi"/>
          <w:kern w:val="2"/>
          <w:sz w:val="24"/>
          <w:szCs w:val="24"/>
          <w:lang w:eastAsia="ko-KR"/>
          <w14:ligatures w14:val="standardContextual"/>
        </w:rPr>
      </w:pPr>
      <w:r>
        <w:t>G.3.1.1</w:t>
      </w:r>
      <w:r>
        <w:rPr>
          <w:rFonts w:asciiTheme="minorHAnsi" w:eastAsiaTheme="minorEastAsia" w:hAnsiTheme="minorHAnsi" w:cstheme="minorBidi"/>
          <w:kern w:val="2"/>
          <w:sz w:val="24"/>
          <w:szCs w:val="24"/>
          <w:lang w:eastAsia="ko-KR"/>
          <w14:ligatures w14:val="standardContextual"/>
        </w:rPr>
        <w:tab/>
      </w:r>
      <w:r>
        <w:t>NS_02N</w:t>
      </w:r>
      <w:r>
        <w:tab/>
      </w:r>
      <w:r>
        <w:fldChar w:fldCharType="begin"/>
      </w:r>
      <w:r>
        <w:instrText xml:space="preserve"> PAGEREF _Toc233983770 \h </w:instrText>
      </w:r>
      <w:r>
        <w:fldChar w:fldCharType="separate"/>
      </w:r>
      <w:r>
        <w:t>286</w:t>
      </w:r>
      <w:r>
        <w:fldChar w:fldCharType="end"/>
      </w:r>
    </w:p>
    <w:p w14:paraId="1F09EC07" w14:textId="7E6C7A0A" w:rsidR="00444AB3" w:rsidRDefault="00444AB3">
      <w:pPr>
        <w:pStyle w:val="TOC4"/>
        <w:rPr>
          <w:rFonts w:asciiTheme="minorHAnsi" w:eastAsiaTheme="minorEastAsia" w:hAnsiTheme="minorHAnsi" w:cstheme="minorBidi"/>
          <w:kern w:val="2"/>
          <w:sz w:val="24"/>
          <w:szCs w:val="24"/>
          <w:lang w:eastAsia="ko-KR"/>
          <w14:ligatures w14:val="standardContextual"/>
        </w:rPr>
      </w:pPr>
      <w:r>
        <w:t>G.3.1.1.1</w:t>
      </w:r>
      <w:r>
        <w:rPr>
          <w:rFonts w:asciiTheme="minorHAnsi" w:eastAsiaTheme="minorEastAsia" w:hAnsiTheme="minorHAnsi" w:cstheme="minorBidi"/>
          <w:kern w:val="2"/>
          <w:sz w:val="24"/>
          <w:szCs w:val="24"/>
          <w:lang w:eastAsia="ko-KR"/>
          <w14:ligatures w14:val="standardContextual"/>
        </w:rPr>
        <w:tab/>
      </w:r>
      <w:r>
        <w:t>Company B (OPPO/ R4-2510521)</w:t>
      </w:r>
      <w:r>
        <w:tab/>
      </w:r>
      <w:r>
        <w:fldChar w:fldCharType="begin"/>
      </w:r>
      <w:r>
        <w:instrText xml:space="preserve"> PAGEREF _Toc233983771 \h </w:instrText>
      </w:r>
      <w:r>
        <w:fldChar w:fldCharType="separate"/>
      </w:r>
      <w:r>
        <w:t>286</w:t>
      </w:r>
      <w:r>
        <w:fldChar w:fldCharType="end"/>
      </w:r>
    </w:p>
    <w:p w14:paraId="5AB09E2F" w14:textId="7751DBFF" w:rsidR="00444AB3" w:rsidRDefault="00444AB3">
      <w:pPr>
        <w:pStyle w:val="TOC5"/>
        <w:rPr>
          <w:rFonts w:asciiTheme="minorHAnsi" w:eastAsiaTheme="minorEastAsia" w:hAnsiTheme="minorHAnsi" w:cstheme="minorBidi"/>
          <w:kern w:val="2"/>
          <w:sz w:val="24"/>
          <w:szCs w:val="24"/>
          <w:lang w:eastAsia="ko-KR"/>
          <w14:ligatures w14:val="standardContextual"/>
        </w:rPr>
      </w:pPr>
      <w:r>
        <w:t>G.3.1.1.1.1</w:t>
      </w:r>
      <w:r>
        <w:rPr>
          <w:rFonts w:asciiTheme="minorHAnsi" w:eastAsiaTheme="minorEastAsia" w:hAnsiTheme="minorHAnsi" w:cstheme="minorBidi"/>
          <w:kern w:val="2"/>
          <w:sz w:val="24"/>
          <w:szCs w:val="24"/>
          <w:lang w:eastAsia="ko-KR"/>
          <w14:ligatures w14:val="standardContextual"/>
        </w:rPr>
        <w:tab/>
      </w:r>
      <w:r>
        <w:t>Simulation assumptions</w:t>
      </w:r>
      <w:r>
        <w:tab/>
      </w:r>
      <w:r>
        <w:fldChar w:fldCharType="begin"/>
      </w:r>
      <w:r>
        <w:instrText xml:space="preserve"> PAGEREF _Toc233983772 \h </w:instrText>
      </w:r>
      <w:r>
        <w:fldChar w:fldCharType="separate"/>
      </w:r>
      <w:r>
        <w:t>286</w:t>
      </w:r>
      <w:r>
        <w:fldChar w:fldCharType="end"/>
      </w:r>
    </w:p>
    <w:p w14:paraId="44B16284" w14:textId="1B4F28F4" w:rsidR="00444AB3" w:rsidRDefault="00444AB3">
      <w:pPr>
        <w:pStyle w:val="TOC5"/>
        <w:rPr>
          <w:rFonts w:asciiTheme="minorHAnsi" w:eastAsiaTheme="minorEastAsia" w:hAnsiTheme="minorHAnsi" w:cstheme="minorBidi"/>
          <w:kern w:val="2"/>
          <w:sz w:val="24"/>
          <w:szCs w:val="24"/>
          <w:lang w:eastAsia="ko-KR"/>
          <w14:ligatures w14:val="standardContextual"/>
        </w:rPr>
      </w:pPr>
      <w:r>
        <w:t>G.3.1.1.1.2</w:t>
      </w:r>
      <w:r>
        <w:rPr>
          <w:rFonts w:asciiTheme="minorHAnsi" w:eastAsiaTheme="minorEastAsia" w:hAnsiTheme="minorHAnsi" w:cstheme="minorBidi"/>
          <w:kern w:val="2"/>
          <w:sz w:val="24"/>
          <w:szCs w:val="24"/>
          <w:lang w:eastAsia="ko-KR"/>
          <w14:ligatures w14:val="standardContextual"/>
        </w:rPr>
        <w:tab/>
      </w:r>
      <w:r>
        <w:t>Simulation results</w:t>
      </w:r>
      <w:r>
        <w:tab/>
      </w:r>
      <w:r>
        <w:fldChar w:fldCharType="begin"/>
      </w:r>
      <w:r>
        <w:instrText xml:space="preserve"> PAGEREF _Toc233983773 \h </w:instrText>
      </w:r>
      <w:r>
        <w:fldChar w:fldCharType="separate"/>
      </w:r>
      <w:r>
        <w:t>286</w:t>
      </w:r>
      <w:r>
        <w:fldChar w:fldCharType="end"/>
      </w:r>
    </w:p>
    <w:p w14:paraId="641D3BF1" w14:textId="082770C5" w:rsidR="00444AB3" w:rsidRDefault="00444AB3">
      <w:pPr>
        <w:pStyle w:val="TOC1"/>
        <w:rPr>
          <w:rFonts w:asciiTheme="minorHAnsi" w:eastAsiaTheme="minorEastAsia" w:hAnsiTheme="minorHAnsi" w:cstheme="minorBidi"/>
          <w:kern w:val="2"/>
          <w:sz w:val="24"/>
          <w:szCs w:val="24"/>
          <w:lang w:eastAsia="ko-KR"/>
          <w14:ligatures w14:val="standardContextual"/>
        </w:rPr>
      </w:pPr>
      <w:r>
        <w:t>G.4</w:t>
      </w:r>
      <w:r>
        <w:rPr>
          <w:rFonts w:asciiTheme="minorHAnsi" w:eastAsiaTheme="minorEastAsia" w:hAnsiTheme="minorHAnsi" w:cstheme="minorBidi"/>
          <w:kern w:val="2"/>
          <w:sz w:val="24"/>
          <w:szCs w:val="24"/>
          <w:lang w:eastAsia="ko-KR"/>
          <w14:ligatures w14:val="standardContextual"/>
        </w:rPr>
        <w:tab/>
      </w:r>
      <w:r>
        <w:t>PC1 power class</w:t>
      </w:r>
      <w:r>
        <w:tab/>
      </w:r>
      <w:r>
        <w:fldChar w:fldCharType="begin"/>
      </w:r>
      <w:r>
        <w:instrText xml:space="preserve"> PAGEREF _Toc233983774 \h </w:instrText>
      </w:r>
      <w:r>
        <w:fldChar w:fldCharType="separate"/>
      </w:r>
      <w:r>
        <w:t>288</w:t>
      </w:r>
      <w:r>
        <w:fldChar w:fldCharType="end"/>
      </w:r>
    </w:p>
    <w:p w14:paraId="50916C29" w14:textId="51E403C8" w:rsidR="00444AB3" w:rsidRDefault="00444AB3">
      <w:pPr>
        <w:pStyle w:val="TOC2"/>
        <w:rPr>
          <w:rFonts w:asciiTheme="minorHAnsi" w:eastAsiaTheme="minorEastAsia" w:hAnsiTheme="minorHAnsi" w:cstheme="minorBidi"/>
          <w:kern w:val="2"/>
          <w:sz w:val="24"/>
          <w:szCs w:val="24"/>
          <w:lang w:eastAsia="ko-KR"/>
          <w14:ligatures w14:val="standardContextual"/>
        </w:rPr>
      </w:pPr>
      <w:r>
        <w:t>G.4.1</w:t>
      </w:r>
      <w:r>
        <w:rPr>
          <w:rFonts w:asciiTheme="minorHAnsi" w:eastAsiaTheme="minorEastAsia" w:hAnsiTheme="minorHAnsi" w:cstheme="minorBidi"/>
          <w:kern w:val="2"/>
          <w:sz w:val="24"/>
          <w:szCs w:val="24"/>
          <w:lang w:eastAsia="ko-KR"/>
          <w14:ligatures w14:val="standardContextual"/>
        </w:rPr>
        <w:tab/>
      </w:r>
      <w:r>
        <w:t>General aspects</w:t>
      </w:r>
      <w:r>
        <w:tab/>
      </w:r>
      <w:r>
        <w:fldChar w:fldCharType="begin"/>
      </w:r>
      <w:r>
        <w:instrText xml:space="preserve"> PAGEREF _Toc233983775 \h </w:instrText>
      </w:r>
      <w:r>
        <w:fldChar w:fldCharType="separate"/>
      </w:r>
      <w:r>
        <w:t>288</w:t>
      </w:r>
      <w:r>
        <w:fldChar w:fldCharType="end"/>
      </w:r>
    </w:p>
    <w:p w14:paraId="75EF320A" w14:textId="33820589" w:rsidR="00444AB3" w:rsidRDefault="00444AB3">
      <w:pPr>
        <w:pStyle w:val="TOC3"/>
        <w:rPr>
          <w:rFonts w:asciiTheme="minorHAnsi" w:eastAsiaTheme="minorEastAsia" w:hAnsiTheme="minorHAnsi" w:cstheme="minorBidi"/>
          <w:kern w:val="2"/>
          <w:sz w:val="24"/>
          <w:szCs w:val="24"/>
          <w:lang w:eastAsia="ko-KR"/>
          <w14:ligatures w14:val="standardContextual"/>
        </w:rPr>
      </w:pPr>
      <w:r>
        <w:t>G.4.1.1</w:t>
      </w:r>
      <w:r>
        <w:rPr>
          <w:rFonts w:asciiTheme="minorHAnsi" w:eastAsiaTheme="minorEastAsia" w:hAnsiTheme="minorHAnsi" w:cstheme="minorBidi"/>
          <w:kern w:val="2"/>
          <w:sz w:val="24"/>
          <w:szCs w:val="24"/>
          <w:lang w:eastAsia="ko-KR"/>
          <w14:ligatures w14:val="standardContextual"/>
        </w:rPr>
        <w:tab/>
      </w:r>
      <w:r>
        <w:t>NS_02N</w:t>
      </w:r>
      <w:r>
        <w:tab/>
      </w:r>
      <w:r>
        <w:fldChar w:fldCharType="begin"/>
      </w:r>
      <w:r>
        <w:instrText xml:space="preserve"> PAGEREF _Toc233983776 \h </w:instrText>
      </w:r>
      <w:r>
        <w:fldChar w:fldCharType="separate"/>
      </w:r>
      <w:r>
        <w:t>288</w:t>
      </w:r>
      <w:r>
        <w:fldChar w:fldCharType="end"/>
      </w:r>
    </w:p>
    <w:p w14:paraId="745F9EF8" w14:textId="11FEB88A" w:rsidR="00444AB3" w:rsidRDefault="00444AB3">
      <w:pPr>
        <w:pStyle w:val="TOC4"/>
        <w:rPr>
          <w:rFonts w:asciiTheme="minorHAnsi" w:eastAsiaTheme="minorEastAsia" w:hAnsiTheme="minorHAnsi" w:cstheme="minorBidi"/>
          <w:kern w:val="2"/>
          <w:sz w:val="24"/>
          <w:szCs w:val="24"/>
          <w:lang w:eastAsia="ko-KR"/>
          <w14:ligatures w14:val="standardContextual"/>
        </w:rPr>
      </w:pPr>
      <w:r>
        <w:t>G.4.1.1.1</w:t>
      </w:r>
      <w:r>
        <w:rPr>
          <w:rFonts w:asciiTheme="minorHAnsi" w:eastAsiaTheme="minorEastAsia" w:hAnsiTheme="minorHAnsi" w:cstheme="minorBidi"/>
          <w:kern w:val="2"/>
          <w:sz w:val="24"/>
          <w:szCs w:val="24"/>
          <w:lang w:eastAsia="ko-KR"/>
          <w14:ligatures w14:val="standardContextual"/>
        </w:rPr>
        <w:tab/>
      </w:r>
      <w:r>
        <w:t>Company A (Qualcomm/R4-2511400)</w:t>
      </w:r>
      <w:r>
        <w:tab/>
      </w:r>
      <w:r>
        <w:fldChar w:fldCharType="begin"/>
      </w:r>
      <w:r>
        <w:instrText xml:space="preserve"> PAGEREF _Toc233983777 \h </w:instrText>
      </w:r>
      <w:r>
        <w:fldChar w:fldCharType="separate"/>
      </w:r>
      <w:r>
        <w:t>288</w:t>
      </w:r>
      <w:r>
        <w:fldChar w:fldCharType="end"/>
      </w:r>
    </w:p>
    <w:p w14:paraId="13627B52" w14:textId="63D6CC71" w:rsidR="00444AB3" w:rsidRDefault="00444AB3">
      <w:pPr>
        <w:pStyle w:val="TOC5"/>
        <w:rPr>
          <w:rFonts w:asciiTheme="minorHAnsi" w:eastAsiaTheme="minorEastAsia" w:hAnsiTheme="minorHAnsi" w:cstheme="minorBidi"/>
          <w:kern w:val="2"/>
          <w:sz w:val="24"/>
          <w:szCs w:val="24"/>
          <w:lang w:eastAsia="ko-KR"/>
          <w14:ligatures w14:val="standardContextual"/>
        </w:rPr>
      </w:pPr>
      <w:r>
        <w:t>G.4.1.1.1.1</w:t>
      </w:r>
      <w:r>
        <w:rPr>
          <w:rFonts w:asciiTheme="minorHAnsi" w:eastAsiaTheme="minorEastAsia" w:hAnsiTheme="minorHAnsi" w:cstheme="minorBidi"/>
          <w:kern w:val="2"/>
          <w:sz w:val="24"/>
          <w:szCs w:val="24"/>
          <w:lang w:eastAsia="ko-KR"/>
          <w14:ligatures w14:val="standardContextual"/>
        </w:rPr>
        <w:tab/>
      </w:r>
      <w:r>
        <w:t>Simulation assumptions</w:t>
      </w:r>
      <w:r>
        <w:tab/>
      </w:r>
      <w:r>
        <w:fldChar w:fldCharType="begin"/>
      </w:r>
      <w:r>
        <w:instrText xml:space="preserve"> PAGEREF _Toc233983778 \h </w:instrText>
      </w:r>
      <w:r>
        <w:fldChar w:fldCharType="separate"/>
      </w:r>
      <w:r>
        <w:t>288</w:t>
      </w:r>
      <w:r>
        <w:fldChar w:fldCharType="end"/>
      </w:r>
    </w:p>
    <w:p w14:paraId="4421A991" w14:textId="10AD2591" w:rsidR="00444AB3" w:rsidRDefault="00444AB3">
      <w:pPr>
        <w:pStyle w:val="TOC5"/>
        <w:rPr>
          <w:rFonts w:asciiTheme="minorHAnsi" w:eastAsiaTheme="minorEastAsia" w:hAnsiTheme="minorHAnsi" w:cstheme="minorBidi"/>
          <w:kern w:val="2"/>
          <w:sz w:val="24"/>
          <w:szCs w:val="24"/>
          <w:lang w:eastAsia="ko-KR"/>
          <w14:ligatures w14:val="standardContextual"/>
        </w:rPr>
      </w:pPr>
      <w:r>
        <w:t>G.4.1.1.1.2</w:t>
      </w:r>
      <w:r>
        <w:rPr>
          <w:rFonts w:asciiTheme="minorHAnsi" w:eastAsiaTheme="minorEastAsia" w:hAnsiTheme="minorHAnsi" w:cstheme="minorBidi"/>
          <w:kern w:val="2"/>
          <w:sz w:val="24"/>
          <w:szCs w:val="24"/>
          <w:lang w:eastAsia="ko-KR"/>
          <w14:ligatures w14:val="standardContextual"/>
        </w:rPr>
        <w:tab/>
      </w:r>
      <w:r>
        <w:t>Simulation results</w:t>
      </w:r>
      <w:r>
        <w:tab/>
      </w:r>
      <w:r>
        <w:fldChar w:fldCharType="begin"/>
      </w:r>
      <w:r>
        <w:instrText xml:space="preserve"> PAGEREF _Toc233983779 \h </w:instrText>
      </w:r>
      <w:r>
        <w:fldChar w:fldCharType="separate"/>
      </w:r>
      <w:r>
        <w:t>288</w:t>
      </w:r>
      <w:r>
        <w:fldChar w:fldCharType="end"/>
      </w:r>
    </w:p>
    <w:p w14:paraId="5A730308" w14:textId="1C08D760" w:rsidR="00444AB3" w:rsidRDefault="00444AB3">
      <w:pPr>
        <w:pStyle w:val="TOC8"/>
        <w:rPr>
          <w:rFonts w:asciiTheme="minorHAnsi" w:eastAsiaTheme="minorEastAsia" w:hAnsiTheme="minorHAnsi" w:cstheme="minorBidi"/>
          <w:b w:val="0"/>
          <w:kern w:val="2"/>
          <w:sz w:val="24"/>
          <w:szCs w:val="24"/>
          <w:lang w:eastAsia="ko-KR"/>
          <w14:ligatures w14:val="standardContextual"/>
        </w:rPr>
      </w:pPr>
      <w:r>
        <w:t xml:space="preserve">Annex </w:t>
      </w:r>
      <w:r w:rsidRPr="0011510D">
        <w:rPr>
          <w:rFonts w:eastAsiaTheme="minorEastAsia"/>
          <w:lang w:eastAsia="zh-CN"/>
        </w:rPr>
        <w:t>H</w:t>
      </w:r>
      <w:r>
        <w:t>: Summary of NTN HPUE simulation results</w:t>
      </w:r>
      <w:r>
        <w:tab/>
      </w:r>
      <w:r>
        <w:fldChar w:fldCharType="begin"/>
      </w:r>
      <w:r>
        <w:instrText xml:space="preserve"> PAGEREF _Toc233983780 \h </w:instrText>
      </w:r>
      <w:r>
        <w:fldChar w:fldCharType="separate"/>
      </w:r>
      <w:r>
        <w:t>289</w:t>
      </w:r>
      <w:r>
        <w:fldChar w:fldCharType="end"/>
      </w:r>
    </w:p>
    <w:p w14:paraId="09481E34" w14:textId="6CC71105" w:rsidR="00444AB3" w:rsidRDefault="00444AB3">
      <w:pPr>
        <w:pStyle w:val="TOC8"/>
        <w:rPr>
          <w:rFonts w:asciiTheme="minorHAnsi" w:eastAsiaTheme="minorEastAsia" w:hAnsiTheme="minorHAnsi" w:cstheme="minorBidi"/>
          <w:b w:val="0"/>
          <w:kern w:val="2"/>
          <w:sz w:val="24"/>
          <w:szCs w:val="24"/>
          <w:lang w:eastAsia="ko-KR"/>
          <w14:ligatures w14:val="standardContextual"/>
        </w:rPr>
      </w:pPr>
      <w:r>
        <w:t xml:space="preserve">Annex </w:t>
      </w:r>
      <w:r w:rsidRPr="0011510D">
        <w:rPr>
          <w:rFonts w:eastAsiaTheme="minorEastAsia"/>
          <w:lang w:eastAsia="zh-CN"/>
        </w:rPr>
        <w:t>I</w:t>
      </w:r>
      <w:r>
        <w:t xml:space="preserve"> (informative): Change history</w:t>
      </w:r>
      <w:r>
        <w:tab/>
      </w:r>
      <w:r>
        <w:fldChar w:fldCharType="begin"/>
      </w:r>
      <w:r>
        <w:instrText xml:space="preserve"> PAGEREF _Toc233983781 \h </w:instrText>
      </w:r>
      <w:r>
        <w:fldChar w:fldCharType="separate"/>
      </w:r>
      <w:r>
        <w:t>290</w:t>
      </w:r>
      <w:r>
        <w:fldChar w:fldCharType="end"/>
      </w:r>
    </w:p>
    <w:p w14:paraId="3EDFE49C" w14:textId="2EBB71A1" w:rsidR="00D84F72" w:rsidRDefault="00942F60">
      <w:r>
        <w:fldChar w:fldCharType="end"/>
      </w:r>
    </w:p>
    <w:p w14:paraId="1BFDF508" w14:textId="77777777" w:rsidR="00137C9E" w:rsidRDefault="00137C9E">
      <w:pPr>
        <w:spacing w:after="0"/>
        <w:rPr>
          <w:rFonts w:ascii="Arial" w:hAnsi="Arial"/>
          <w:sz w:val="36"/>
        </w:rPr>
      </w:pPr>
      <w:bookmarkStart w:id="15" w:name="foreword"/>
      <w:bookmarkStart w:id="16" w:name="_Toc87889224"/>
      <w:bookmarkEnd w:id="15"/>
      <w:r>
        <w:br w:type="page"/>
      </w:r>
    </w:p>
    <w:p w14:paraId="78AE04AD" w14:textId="77777777" w:rsidR="00D84F72" w:rsidRDefault="00783A88" w:rsidP="00B17299">
      <w:pPr>
        <w:pStyle w:val="Heading1"/>
        <w:ind w:left="0" w:firstLine="0"/>
      </w:pPr>
      <w:bookmarkStart w:id="17" w:name="_Toc94170324"/>
      <w:bookmarkStart w:id="18" w:name="_Toc104122325"/>
      <w:bookmarkStart w:id="19" w:name="_Toc104210131"/>
      <w:bookmarkStart w:id="20" w:name="_Toc104502843"/>
      <w:bookmarkStart w:id="21" w:name="_Toc106127603"/>
      <w:bookmarkStart w:id="22" w:name="_Toc115087896"/>
      <w:bookmarkStart w:id="23" w:name="_Toc115088052"/>
      <w:bookmarkStart w:id="24" w:name="_Toc130321425"/>
      <w:bookmarkStart w:id="25" w:name="_Toc130321579"/>
      <w:bookmarkStart w:id="26" w:name="_Toc130321733"/>
      <w:bookmarkStart w:id="27" w:name="_Toc130322100"/>
      <w:bookmarkStart w:id="28" w:name="_Toc153132899"/>
      <w:bookmarkStart w:id="29" w:name="_Toc162191869"/>
      <w:bookmarkStart w:id="30" w:name="_Toc163147498"/>
      <w:bookmarkStart w:id="31" w:name="_Toc169269830"/>
      <w:bookmarkStart w:id="32" w:name="_Toc176255304"/>
      <w:bookmarkStart w:id="33" w:name="_Toc176766516"/>
      <w:bookmarkStart w:id="34" w:name="_Toc233983388"/>
      <w:r>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14:paraId="46F659B5" w14:textId="77777777" w:rsidR="00D84F72" w:rsidRDefault="00783A88">
      <w:r>
        <w:t xml:space="preserve">This Technical </w:t>
      </w:r>
      <w:bookmarkStart w:id="35" w:name="spectype3"/>
      <w:r>
        <w:t>Report</w:t>
      </w:r>
      <w:bookmarkEnd w:id="35"/>
      <w:r>
        <w:t xml:space="preserve"> has been produced by the 3rd Generation Partnership Project (3GPP).</w:t>
      </w:r>
    </w:p>
    <w:p w14:paraId="73DC4E24" w14:textId="77777777" w:rsidR="00D84F72" w:rsidRDefault="00783A88">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AEAFAA" w14:textId="77777777" w:rsidR="00D84F72" w:rsidRDefault="00783A88">
      <w:pPr>
        <w:pStyle w:val="B10"/>
      </w:pPr>
      <w:r>
        <w:t>Version x.y.z</w:t>
      </w:r>
    </w:p>
    <w:p w14:paraId="7995FEDF" w14:textId="77777777" w:rsidR="00D84F72" w:rsidRDefault="00783A88">
      <w:pPr>
        <w:pStyle w:val="B10"/>
      </w:pPr>
      <w:r>
        <w:t>where:</w:t>
      </w:r>
    </w:p>
    <w:p w14:paraId="0A5FA35B" w14:textId="77777777" w:rsidR="00D84F72" w:rsidRDefault="00783A88">
      <w:pPr>
        <w:pStyle w:val="B20"/>
      </w:pPr>
      <w:r>
        <w:t>x</w:t>
      </w:r>
      <w:r>
        <w:tab/>
        <w:t>the first digit:</w:t>
      </w:r>
    </w:p>
    <w:p w14:paraId="120A94BB" w14:textId="77777777" w:rsidR="00D84F72" w:rsidRDefault="00783A88">
      <w:pPr>
        <w:pStyle w:val="B3"/>
      </w:pPr>
      <w:r>
        <w:t>1</w:t>
      </w:r>
      <w:r>
        <w:tab/>
        <w:t>presented to TSG for information;</w:t>
      </w:r>
    </w:p>
    <w:p w14:paraId="3AF88607" w14:textId="77777777" w:rsidR="00D84F72" w:rsidRDefault="00783A88">
      <w:pPr>
        <w:pStyle w:val="B3"/>
      </w:pPr>
      <w:r>
        <w:t>2</w:t>
      </w:r>
      <w:r>
        <w:tab/>
        <w:t>presented to TSG for approval;</w:t>
      </w:r>
    </w:p>
    <w:p w14:paraId="6B3A87F1" w14:textId="77777777" w:rsidR="00D84F72" w:rsidRDefault="00783A88">
      <w:pPr>
        <w:pStyle w:val="B3"/>
      </w:pPr>
      <w:r>
        <w:t>3</w:t>
      </w:r>
      <w:r>
        <w:tab/>
        <w:t>or greater indicates TSG approved document under change control.</w:t>
      </w:r>
    </w:p>
    <w:p w14:paraId="3F7E1ABE" w14:textId="77777777" w:rsidR="00D84F72" w:rsidRDefault="00783A88">
      <w:pPr>
        <w:pStyle w:val="B20"/>
      </w:pPr>
      <w:r>
        <w:t>y</w:t>
      </w:r>
      <w:r>
        <w:tab/>
        <w:t>the second digit is incremented for all changes of substance, i.e. technical enhancements, corrections, updates, etc.</w:t>
      </w:r>
    </w:p>
    <w:p w14:paraId="63D4BDF8" w14:textId="77777777" w:rsidR="00D84F72" w:rsidRDefault="00783A88">
      <w:pPr>
        <w:pStyle w:val="B20"/>
      </w:pPr>
      <w:r>
        <w:t>z</w:t>
      </w:r>
      <w:r>
        <w:tab/>
        <w:t>the third digit is incremented when editorial only changes have been incorporated in the document.</w:t>
      </w:r>
    </w:p>
    <w:p w14:paraId="7388AFDA" w14:textId="77777777" w:rsidR="00D84F72" w:rsidRDefault="00783A88">
      <w:r>
        <w:t>In the present document, modal verbs have the following meanings:</w:t>
      </w:r>
    </w:p>
    <w:p w14:paraId="5DCF3973" w14:textId="77777777" w:rsidR="00D84F72" w:rsidRDefault="00783A88">
      <w:pPr>
        <w:pStyle w:val="EX"/>
      </w:pPr>
      <w:r>
        <w:rPr>
          <w:b/>
        </w:rPr>
        <w:t>shall</w:t>
      </w:r>
      <w:r>
        <w:tab/>
      </w:r>
      <w:r>
        <w:tab/>
        <w:t>indicates a mandatory requirement to do something</w:t>
      </w:r>
    </w:p>
    <w:p w14:paraId="71DBE956" w14:textId="77777777" w:rsidR="00D84F72" w:rsidRDefault="00783A88">
      <w:pPr>
        <w:pStyle w:val="EX"/>
      </w:pPr>
      <w:r>
        <w:rPr>
          <w:b/>
        </w:rPr>
        <w:t>shall not</w:t>
      </w:r>
      <w:r>
        <w:tab/>
        <w:t>indicates an interdiction (prohibition) to do something</w:t>
      </w:r>
    </w:p>
    <w:p w14:paraId="1C936C0D" w14:textId="77777777" w:rsidR="00D84F72" w:rsidRDefault="00783A88">
      <w:r>
        <w:t>The constructions "shall" and "shall not" are confined to the context of normative provisions, and do not appear in Technical Reports.</w:t>
      </w:r>
    </w:p>
    <w:p w14:paraId="5EA4E019" w14:textId="77777777" w:rsidR="00D84F72" w:rsidRDefault="00783A88">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63613D1" w14:textId="77777777" w:rsidR="00D84F72" w:rsidRDefault="00783A88">
      <w:pPr>
        <w:pStyle w:val="EX"/>
      </w:pPr>
      <w:r>
        <w:rPr>
          <w:b/>
        </w:rPr>
        <w:t>should</w:t>
      </w:r>
      <w:r>
        <w:tab/>
      </w:r>
      <w:r>
        <w:tab/>
        <w:t>indicates a recommendation to do something</w:t>
      </w:r>
    </w:p>
    <w:p w14:paraId="13A338FB" w14:textId="77777777" w:rsidR="00D84F72" w:rsidRDefault="00783A88">
      <w:pPr>
        <w:pStyle w:val="EX"/>
      </w:pPr>
      <w:r>
        <w:rPr>
          <w:b/>
        </w:rPr>
        <w:t>should not</w:t>
      </w:r>
      <w:r>
        <w:tab/>
        <w:t>indicates a recommendation not to do something</w:t>
      </w:r>
    </w:p>
    <w:p w14:paraId="77CDB8FE" w14:textId="77777777" w:rsidR="00D84F72" w:rsidRDefault="00783A88">
      <w:pPr>
        <w:pStyle w:val="EX"/>
      </w:pPr>
      <w:r>
        <w:rPr>
          <w:b/>
        </w:rPr>
        <w:t>may</w:t>
      </w:r>
      <w:r>
        <w:tab/>
      </w:r>
      <w:r>
        <w:tab/>
        <w:t>indicates permission to do something</w:t>
      </w:r>
    </w:p>
    <w:p w14:paraId="2A3ED0E0" w14:textId="77777777" w:rsidR="00D84F72" w:rsidRDefault="00783A88">
      <w:pPr>
        <w:pStyle w:val="EX"/>
      </w:pPr>
      <w:r>
        <w:rPr>
          <w:b/>
        </w:rPr>
        <w:t>need not</w:t>
      </w:r>
      <w:r>
        <w:tab/>
        <w:t>indicates permission not to do something</w:t>
      </w:r>
    </w:p>
    <w:p w14:paraId="46DFEABB" w14:textId="77777777" w:rsidR="00D84F72" w:rsidRDefault="00783A88">
      <w:r>
        <w:t>The construction "may not" is ambiguous and is not used in normative elements. The unambiguous constructions "might not" or "shall not" are used instead, depending upon the meaning intended.</w:t>
      </w:r>
    </w:p>
    <w:p w14:paraId="173CDB1B" w14:textId="77777777" w:rsidR="00D84F72" w:rsidRDefault="00783A88">
      <w:pPr>
        <w:pStyle w:val="EX"/>
      </w:pPr>
      <w:r>
        <w:rPr>
          <w:b/>
        </w:rPr>
        <w:t>can</w:t>
      </w:r>
      <w:r>
        <w:tab/>
      </w:r>
      <w:r>
        <w:tab/>
        <w:t>indicates that something is possible</w:t>
      </w:r>
    </w:p>
    <w:p w14:paraId="14AE661D" w14:textId="77777777" w:rsidR="00D84F72" w:rsidRDefault="00783A88">
      <w:pPr>
        <w:pStyle w:val="EX"/>
      </w:pPr>
      <w:r>
        <w:rPr>
          <w:b/>
        </w:rPr>
        <w:t>cannot</w:t>
      </w:r>
      <w:r>
        <w:tab/>
      </w:r>
      <w:r>
        <w:tab/>
        <w:t>indicates that something is impossible</w:t>
      </w:r>
    </w:p>
    <w:p w14:paraId="01902F12" w14:textId="77777777" w:rsidR="00D84F72" w:rsidRDefault="00783A88">
      <w:r>
        <w:t>The constructions "can" and "cannot" are not substitutes for "may" and "need not".</w:t>
      </w:r>
    </w:p>
    <w:p w14:paraId="136A726D" w14:textId="77777777" w:rsidR="00D84F72" w:rsidRDefault="00783A88">
      <w:pPr>
        <w:pStyle w:val="EX"/>
      </w:pPr>
      <w:r>
        <w:rPr>
          <w:b/>
        </w:rPr>
        <w:t>will</w:t>
      </w:r>
      <w:r>
        <w:tab/>
      </w:r>
      <w:r>
        <w:tab/>
        <w:t>indicates that something is certain or expected to happen as a result of action taken by an agency the behaviour of which is outside the scope of the present document</w:t>
      </w:r>
    </w:p>
    <w:p w14:paraId="75B46B81" w14:textId="77777777" w:rsidR="00D84F72" w:rsidRDefault="00783A88">
      <w:pPr>
        <w:pStyle w:val="EX"/>
      </w:pPr>
      <w:r>
        <w:rPr>
          <w:b/>
        </w:rPr>
        <w:t>will not</w:t>
      </w:r>
      <w:r>
        <w:tab/>
      </w:r>
      <w:r>
        <w:tab/>
        <w:t>indicates that something is certain or expected not to happen as a result of action taken by an agency the behaviour of which is outside the scope of the present document</w:t>
      </w:r>
    </w:p>
    <w:p w14:paraId="258D2A24" w14:textId="77777777" w:rsidR="00D84F72" w:rsidRDefault="00783A88">
      <w:pPr>
        <w:pStyle w:val="EX"/>
      </w:pPr>
      <w:r>
        <w:rPr>
          <w:b/>
        </w:rPr>
        <w:t>might</w:t>
      </w:r>
      <w:r>
        <w:tab/>
        <w:t>indicates a likelihood that something will happen as a result of action taken by some agency the behaviour of which is outside the scope of the present document</w:t>
      </w:r>
    </w:p>
    <w:p w14:paraId="33966319" w14:textId="77777777" w:rsidR="00D84F72" w:rsidRDefault="00783A88">
      <w:pPr>
        <w:pStyle w:val="EX"/>
      </w:pPr>
      <w:r>
        <w:rPr>
          <w:b/>
        </w:rPr>
        <w:t>might not</w:t>
      </w:r>
      <w:r>
        <w:tab/>
        <w:t>indicates a likelihood that something will not happen as a result of action taken by some agency the behaviour of which is outside the scope of the present document</w:t>
      </w:r>
    </w:p>
    <w:p w14:paraId="2B647C84" w14:textId="77777777" w:rsidR="00D84F72" w:rsidRDefault="00783A88">
      <w:r>
        <w:t>In addition:</w:t>
      </w:r>
    </w:p>
    <w:p w14:paraId="4909A3E7" w14:textId="77777777" w:rsidR="00D84F72" w:rsidRDefault="00783A88">
      <w:pPr>
        <w:pStyle w:val="EX"/>
      </w:pPr>
      <w:r>
        <w:rPr>
          <w:b/>
        </w:rPr>
        <w:t>is</w:t>
      </w:r>
      <w:r>
        <w:tab/>
        <w:t>(or any other verb in the indicative mood) indicates a statement of fact</w:t>
      </w:r>
    </w:p>
    <w:p w14:paraId="11E1A77E" w14:textId="77777777" w:rsidR="00D84F72" w:rsidRDefault="00783A88">
      <w:pPr>
        <w:pStyle w:val="EX"/>
      </w:pPr>
      <w:r>
        <w:rPr>
          <w:b/>
        </w:rPr>
        <w:t>is not</w:t>
      </w:r>
      <w:r>
        <w:tab/>
        <w:t>(or any other negative verb in the indicative mood) indicates a statement of fact</w:t>
      </w:r>
    </w:p>
    <w:p w14:paraId="18E346B2" w14:textId="77777777" w:rsidR="00D84F72" w:rsidRDefault="00783A88">
      <w:r>
        <w:t>The constructions "is" and "is not" do not indicate requirements.</w:t>
      </w:r>
    </w:p>
    <w:p w14:paraId="621BDDCC" w14:textId="77777777" w:rsidR="002B0907" w:rsidRDefault="002B0907" w:rsidP="002B0907">
      <w:pPr>
        <w:pStyle w:val="Heading1"/>
        <w:ind w:leftChars="-2" w:left="428" w:hangingChars="120" w:hanging="432"/>
      </w:pPr>
      <w:bookmarkStart w:id="36" w:name="introduction"/>
      <w:bookmarkStart w:id="37" w:name="_Toc87889225"/>
      <w:bookmarkStart w:id="38" w:name="_Toc94170325"/>
      <w:bookmarkStart w:id="39" w:name="_Toc104122326"/>
      <w:bookmarkStart w:id="40" w:name="_Toc104210132"/>
      <w:bookmarkStart w:id="41" w:name="_Toc104502844"/>
      <w:bookmarkStart w:id="42" w:name="_Toc106127604"/>
      <w:bookmarkStart w:id="43" w:name="_Toc115087897"/>
      <w:bookmarkStart w:id="44" w:name="_Toc115088053"/>
      <w:bookmarkStart w:id="45" w:name="_Toc130321426"/>
      <w:bookmarkStart w:id="46" w:name="_Toc130321580"/>
      <w:bookmarkStart w:id="47" w:name="_Toc130321734"/>
      <w:bookmarkStart w:id="48" w:name="_Toc130322101"/>
      <w:bookmarkStart w:id="49" w:name="_Toc153132900"/>
      <w:bookmarkStart w:id="50" w:name="_Toc162191870"/>
      <w:bookmarkStart w:id="51" w:name="_Toc163147499"/>
      <w:bookmarkStart w:id="52" w:name="_Toc169269831"/>
      <w:bookmarkStart w:id="53" w:name="_Toc176255305"/>
      <w:bookmarkStart w:id="54" w:name="_Toc176766517"/>
      <w:bookmarkStart w:id="55" w:name="_Toc233983389"/>
      <w:bookmarkEnd w:id="36"/>
      <w:r>
        <w:rPr>
          <w:rFonts w:hint="eastAsia"/>
        </w:rPr>
        <w:t>1</w:t>
      </w:r>
      <w:r>
        <w:tab/>
        <w:t>Scope</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p>
    <w:p w14:paraId="6218D1B8" w14:textId="77777777" w:rsidR="002B0907" w:rsidRDefault="002B0907" w:rsidP="002B0907">
      <w:pPr>
        <w:rPr>
          <w:rFonts w:eastAsia="DengXian"/>
        </w:rPr>
      </w:pPr>
      <w:r>
        <w:rPr>
          <w:rFonts w:eastAsia="DengXian"/>
        </w:rPr>
        <w:t>The present document covers the RF and co-existence aspects of the work item “Solutions for NR to support non-terrestrial networks (NTN)” [2]</w:t>
      </w:r>
    </w:p>
    <w:p w14:paraId="6D326E49" w14:textId="77777777" w:rsidR="002B0907" w:rsidRDefault="002B0907" w:rsidP="002B0907">
      <w:pPr>
        <w:rPr>
          <w:rFonts w:eastAsia="DengXian"/>
        </w:rPr>
      </w:pPr>
      <w:r>
        <w:rPr>
          <w:rFonts w:eastAsia="DengXian"/>
        </w:rPr>
        <w:t xml:space="preserve">The objectives for the study are the following: </w:t>
      </w:r>
    </w:p>
    <w:p w14:paraId="42BDDCAE" w14:textId="699B52A9" w:rsidR="002B0907" w:rsidRDefault="001B0372" w:rsidP="00B939AB">
      <w:pPr>
        <w:pStyle w:val="B10"/>
      </w:pPr>
      <w:r>
        <w:t>-</w:t>
      </w:r>
      <w:r>
        <w:tab/>
      </w:r>
      <w:r w:rsidR="002B0907">
        <w:t>Study and specify adjacent channel co-existence scenarios of Non-terrestrial networks (NTN).</w:t>
      </w:r>
    </w:p>
    <w:p w14:paraId="08C7EA4A" w14:textId="0A6F5090" w:rsidR="002B0907" w:rsidRDefault="001B0372" w:rsidP="00B939AB">
      <w:pPr>
        <w:pStyle w:val="B10"/>
      </w:pPr>
      <w:r>
        <w:t>-</w:t>
      </w:r>
      <w:r>
        <w:tab/>
      </w:r>
      <w:r w:rsidR="002B0907">
        <w:t xml:space="preserve">Study and specify needed generic RF core requirements for the network and the UE such that adjacent channel co-existence scenarios are met. </w:t>
      </w:r>
    </w:p>
    <w:p w14:paraId="3F68DFA2" w14:textId="0728A00E" w:rsidR="00AE1D76" w:rsidRPr="00AE1D76" w:rsidRDefault="00AE1D76" w:rsidP="00B939AB">
      <w:pPr>
        <w:pStyle w:val="NO"/>
        <w:rPr>
          <w:rFonts w:eastAsia="DengXian"/>
          <w:lang w:eastAsia="zh-CN"/>
        </w:rPr>
      </w:pPr>
      <w:r w:rsidRPr="00AE1D76">
        <w:rPr>
          <w:rFonts w:eastAsia="DengXian" w:hint="eastAsia"/>
          <w:lang w:eastAsia="zh-CN"/>
        </w:rPr>
        <w:t>N</w:t>
      </w:r>
      <w:r w:rsidR="00C17F17">
        <w:rPr>
          <w:rFonts w:eastAsia="DengXian"/>
          <w:lang w:eastAsia="zh-CN"/>
        </w:rPr>
        <w:t>OTE</w:t>
      </w:r>
      <w:r w:rsidRPr="00AE1D76">
        <w:rPr>
          <w:rFonts w:eastAsia="DengXian"/>
          <w:lang w:eastAsia="zh-CN"/>
        </w:rPr>
        <w:t>:</w:t>
      </w:r>
      <w:r w:rsidRPr="00AE1D76">
        <w:rPr>
          <w:rFonts w:eastAsia="DengXian"/>
          <w:lang w:eastAsia="zh-CN"/>
        </w:rPr>
        <w:tab/>
      </w:r>
      <w:r w:rsidRPr="00B939AB">
        <w:rPr>
          <w:lang w:val="en-US" w:eastAsia="ja-JP"/>
        </w:rPr>
        <w:t>Satellite operation is used as complementarily to Terrestrial Network operation, and in separate location when satellite operates in an adjacent channel/band of terrestrial network. For instance, NTN satellite UE is assumed to connect and transmit to the satellite when it is outside a Terrestrial Network operating in an adjacent channel/band. The satellite beam might still overlap the terrestrial network.</w:t>
      </w:r>
    </w:p>
    <w:p w14:paraId="7873BBA5" w14:textId="77777777" w:rsidR="002B0907" w:rsidRDefault="002B0907" w:rsidP="002B0907">
      <w:pPr>
        <w:pStyle w:val="Heading1"/>
        <w:ind w:leftChars="-2" w:left="428" w:hangingChars="120" w:hanging="432"/>
      </w:pPr>
      <w:bookmarkStart w:id="56" w:name="_Toc87889226"/>
      <w:bookmarkStart w:id="57" w:name="_Toc94170326"/>
      <w:bookmarkStart w:id="58" w:name="_Toc104122327"/>
      <w:bookmarkStart w:id="59" w:name="_Toc104210133"/>
      <w:bookmarkStart w:id="60" w:name="_Toc104502845"/>
      <w:bookmarkStart w:id="61" w:name="_Toc106127605"/>
      <w:bookmarkStart w:id="62" w:name="_Toc115087898"/>
      <w:bookmarkStart w:id="63" w:name="_Toc115088054"/>
      <w:bookmarkStart w:id="64" w:name="_Toc130321427"/>
      <w:bookmarkStart w:id="65" w:name="_Toc130321581"/>
      <w:bookmarkStart w:id="66" w:name="_Toc130321735"/>
      <w:bookmarkStart w:id="67" w:name="_Toc130322102"/>
      <w:bookmarkStart w:id="68" w:name="_Toc153132901"/>
      <w:bookmarkStart w:id="69" w:name="_Toc162191871"/>
      <w:bookmarkStart w:id="70" w:name="_Toc163147500"/>
      <w:bookmarkStart w:id="71" w:name="_Toc169269832"/>
      <w:bookmarkStart w:id="72" w:name="_Toc176255306"/>
      <w:bookmarkStart w:id="73" w:name="_Toc176766518"/>
      <w:bookmarkStart w:id="74" w:name="_Toc233983390"/>
      <w:r>
        <w:t>2</w:t>
      </w:r>
      <w:r>
        <w:tab/>
        <w:t>Reference</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p>
    <w:p w14:paraId="0AF2B3F0" w14:textId="77777777" w:rsidR="002B0907" w:rsidRDefault="002B0907" w:rsidP="002B0907">
      <w:pPr>
        <w:rPr>
          <w:rFonts w:eastAsia="DengXian"/>
        </w:rPr>
      </w:pPr>
      <w:r>
        <w:rPr>
          <w:rFonts w:eastAsia="DengXian"/>
        </w:rPr>
        <w:t>The following documents contain provisions which, through reference in this text, constitute provisions of the present document.</w:t>
      </w:r>
    </w:p>
    <w:p w14:paraId="1BEDAF91" w14:textId="77777777" w:rsidR="002B0907" w:rsidRDefault="002B0907" w:rsidP="00B939AB">
      <w:pPr>
        <w:pStyle w:val="B10"/>
      </w:pPr>
      <w:r>
        <w:t>-</w:t>
      </w:r>
      <w:r>
        <w:tab/>
        <w:t>References are either specific (identified by date of publication, edition number, version number, etc.) or non</w:t>
      </w:r>
      <w:r>
        <w:noBreakHyphen/>
        <w:t>specific.</w:t>
      </w:r>
    </w:p>
    <w:p w14:paraId="08751C0E" w14:textId="77777777" w:rsidR="002B0907" w:rsidRDefault="002B0907" w:rsidP="002B0907">
      <w:pPr>
        <w:ind w:left="568" w:hanging="284"/>
        <w:rPr>
          <w:rFonts w:eastAsia="DengXian"/>
        </w:rPr>
      </w:pPr>
      <w:r>
        <w:rPr>
          <w:rFonts w:eastAsia="DengXian"/>
        </w:rPr>
        <w:t>-</w:t>
      </w:r>
      <w:r>
        <w:rPr>
          <w:rFonts w:eastAsia="DengXian"/>
        </w:rPr>
        <w:tab/>
        <w:t>For a specific reference, subsequent revisions do not apply.</w:t>
      </w:r>
    </w:p>
    <w:p w14:paraId="0FC1F86A" w14:textId="77777777" w:rsidR="002B0907" w:rsidRDefault="002B0907" w:rsidP="002B0907">
      <w:pPr>
        <w:ind w:left="568" w:hanging="284"/>
        <w:rPr>
          <w:rFonts w:eastAsia="DengXian"/>
        </w:rPr>
      </w:pPr>
      <w:r>
        <w:rPr>
          <w:rFonts w:eastAsia="DengXian"/>
        </w:rPr>
        <w:t>-</w:t>
      </w:r>
      <w:r>
        <w:rPr>
          <w:rFonts w:eastAsia="DengXian"/>
        </w:rPr>
        <w:tab/>
        <w:t>For a non-specific reference, the latest version applies. In the case of a reference to a 3GPP document (including a GSM document), a non-specific reference implicitly refers to the latest version of that document</w:t>
      </w:r>
      <w:r>
        <w:rPr>
          <w:rFonts w:eastAsia="DengXian"/>
          <w:i/>
        </w:rPr>
        <w:t xml:space="preserve"> in the same Release as the present document</w:t>
      </w:r>
      <w:r>
        <w:rPr>
          <w:rFonts w:eastAsia="DengXian"/>
        </w:rPr>
        <w:t>.</w:t>
      </w:r>
    </w:p>
    <w:p w14:paraId="1F63BE3F" w14:textId="77777777" w:rsidR="002B0907" w:rsidRDefault="002B0907" w:rsidP="002B0907">
      <w:pPr>
        <w:keepLines/>
        <w:ind w:left="1702" w:hanging="1418"/>
        <w:rPr>
          <w:rFonts w:eastAsia="DengXian"/>
        </w:rPr>
      </w:pPr>
      <w:r>
        <w:rPr>
          <w:rFonts w:eastAsia="DengXian"/>
        </w:rPr>
        <w:t>[1]</w:t>
      </w:r>
      <w:r>
        <w:rPr>
          <w:rFonts w:eastAsia="DengXian"/>
        </w:rPr>
        <w:tab/>
        <w:t>3GPP TR 21.905: "Vocabulary for 3GPP Specifications".</w:t>
      </w:r>
    </w:p>
    <w:p w14:paraId="50863228" w14:textId="737A7ECD" w:rsidR="002B0907" w:rsidRDefault="002B0907" w:rsidP="002B0907">
      <w:pPr>
        <w:pStyle w:val="EX"/>
        <w:rPr>
          <w:lang w:eastAsia="zh-CN"/>
        </w:rPr>
      </w:pPr>
      <w:r>
        <w:t>[2]</w:t>
      </w:r>
      <w:r>
        <w:tab/>
      </w:r>
      <w:r w:rsidR="00603AB0">
        <w:rPr>
          <w:lang w:eastAsia="zh-CN"/>
        </w:rPr>
        <w:t xml:space="preserve">3GPP </w:t>
      </w:r>
      <w:r w:rsidR="00603AB0" w:rsidRPr="00603AB0">
        <w:rPr>
          <w:lang w:eastAsia="zh-CN"/>
        </w:rPr>
        <w:t>RP-</w:t>
      </w:r>
      <w:r w:rsidR="00451381">
        <w:rPr>
          <w:lang w:eastAsia="zh-CN"/>
        </w:rPr>
        <w:t>213691</w:t>
      </w:r>
      <w:r w:rsidR="006662EB">
        <w:rPr>
          <w:lang w:eastAsia="zh-CN"/>
        </w:rPr>
        <w:t>:</w:t>
      </w:r>
      <w:r w:rsidR="00603AB0">
        <w:rPr>
          <w:lang w:eastAsia="zh-CN"/>
        </w:rPr>
        <w:t xml:space="preserve"> </w:t>
      </w:r>
      <w:r w:rsidR="00603AB0">
        <w:rPr>
          <w:rFonts w:eastAsia="DengXian"/>
        </w:rPr>
        <w:t>"</w:t>
      </w:r>
      <w:r w:rsidR="00603AB0" w:rsidRPr="00603AB0">
        <w:rPr>
          <w:rFonts w:eastAsia="DengXian"/>
        </w:rPr>
        <w:t>Revised WID: Solutions for NR to support non-terrestrial networks (NTN)</w:t>
      </w:r>
      <w:r w:rsidR="00603AB0">
        <w:rPr>
          <w:rFonts w:eastAsia="DengXian"/>
        </w:rPr>
        <w:t>".</w:t>
      </w:r>
    </w:p>
    <w:p w14:paraId="473EF602" w14:textId="1C8550DF" w:rsidR="00C31564" w:rsidRDefault="00C31564" w:rsidP="002B0907">
      <w:pPr>
        <w:pStyle w:val="EX"/>
        <w:rPr>
          <w:lang w:eastAsia="zh-CN"/>
        </w:rPr>
      </w:pPr>
      <w:r>
        <w:rPr>
          <w:lang w:eastAsia="zh-CN"/>
        </w:rPr>
        <w:t>[3]</w:t>
      </w:r>
      <w:r>
        <w:rPr>
          <w:lang w:eastAsia="zh-CN"/>
        </w:rPr>
        <w:tab/>
      </w:r>
      <w:r w:rsidRPr="00C31564">
        <w:rPr>
          <w:lang w:eastAsia="zh-CN"/>
        </w:rPr>
        <w:t>ITU-R Radio Regulations, 2020 Edition</w:t>
      </w:r>
    </w:p>
    <w:p w14:paraId="2564AA00" w14:textId="68A1E2D0" w:rsidR="007432D8" w:rsidRPr="007432D8" w:rsidRDefault="007432D8" w:rsidP="007432D8">
      <w:pPr>
        <w:pStyle w:val="EX"/>
        <w:rPr>
          <w:lang w:eastAsia="zh-CN"/>
        </w:rPr>
      </w:pPr>
      <w:r>
        <w:rPr>
          <w:lang w:eastAsia="zh-CN"/>
        </w:rPr>
        <w:t>[4]</w:t>
      </w:r>
      <w:r>
        <w:rPr>
          <w:lang w:eastAsia="zh-CN"/>
        </w:rPr>
        <w:tab/>
        <w:t>ECC Decision 06(09): "Designation of the bands 1980-2010 MHz and 2170-2200 MHz for use by systems in the Mobile-Satellite Service including those supplemented by a Complementary Ground Component (CGC)", Approved 01 December 2006, Amended 05 September 2007,</w:t>
      </w:r>
    </w:p>
    <w:p w14:paraId="55707D85" w14:textId="2337578C" w:rsidR="00527BA1" w:rsidRDefault="00664B2A" w:rsidP="002B0907">
      <w:pPr>
        <w:pStyle w:val="EX"/>
        <w:rPr>
          <w:rFonts w:eastAsia="DengXian"/>
        </w:rPr>
      </w:pPr>
      <w:r>
        <w:rPr>
          <w:rFonts w:hint="eastAsia"/>
          <w:lang w:eastAsia="zh-CN"/>
        </w:rPr>
        <w:t>[</w:t>
      </w:r>
      <w:r w:rsidR="00754500">
        <w:rPr>
          <w:lang w:eastAsia="zh-CN"/>
        </w:rPr>
        <w:t>5</w:t>
      </w:r>
      <w:r>
        <w:rPr>
          <w:lang w:eastAsia="zh-CN"/>
        </w:rPr>
        <w:t>]</w:t>
      </w:r>
      <w:r w:rsidR="00CD275F">
        <w:rPr>
          <w:lang w:eastAsia="zh-CN"/>
        </w:rPr>
        <w:tab/>
      </w:r>
      <w:r w:rsidR="00527BA1">
        <w:rPr>
          <w:rFonts w:eastAsia="DengXian"/>
        </w:rPr>
        <w:t>3GPP TR 38.811</w:t>
      </w:r>
      <w:r w:rsidR="006436D6">
        <w:rPr>
          <w:rFonts w:eastAsia="DengXian"/>
        </w:rPr>
        <w:t>: "</w:t>
      </w:r>
      <w:r w:rsidR="009F27F1" w:rsidRPr="009F27F1">
        <w:rPr>
          <w:rFonts w:eastAsia="DengXian"/>
        </w:rPr>
        <w:t>Study on New Radio (NR) to support non-terrestrial networks</w:t>
      </w:r>
      <w:r w:rsidR="006436D6">
        <w:rPr>
          <w:rFonts w:eastAsia="DengXian"/>
        </w:rPr>
        <w:t>"</w:t>
      </w:r>
      <w:r w:rsidR="009F27F1">
        <w:rPr>
          <w:rFonts w:eastAsia="DengXian"/>
        </w:rPr>
        <w:t>.</w:t>
      </w:r>
    </w:p>
    <w:p w14:paraId="578C4C81" w14:textId="1D265FAB" w:rsidR="008231FF" w:rsidRDefault="00527BA1" w:rsidP="002B0907">
      <w:pPr>
        <w:pStyle w:val="EX"/>
        <w:rPr>
          <w:rFonts w:eastAsia="DengXian"/>
        </w:rPr>
      </w:pPr>
      <w:r>
        <w:rPr>
          <w:lang w:eastAsia="zh-CN"/>
        </w:rPr>
        <w:t>[</w:t>
      </w:r>
      <w:r w:rsidR="00754500">
        <w:rPr>
          <w:lang w:eastAsia="zh-CN"/>
        </w:rPr>
        <w:t>6</w:t>
      </w:r>
      <w:r>
        <w:rPr>
          <w:lang w:eastAsia="zh-CN"/>
        </w:rPr>
        <w:t>]</w:t>
      </w:r>
      <w:r>
        <w:rPr>
          <w:lang w:eastAsia="zh-CN"/>
        </w:rPr>
        <w:tab/>
      </w:r>
      <w:r w:rsidR="008231FF">
        <w:rPr>
          <w:lang w:eastAsia="zh-CN"/>
        </w:rPr>
        <w:t>3GPP TR 38.821</w:t>
      </w:r>
      <w:r w:rsidR="006436D6">
        <w:rPr>
          <w:lang w:eastAsia="zh-CN"/>
        </w:rPr>
        <w:t xml:space="preserve">: </w:t>
      </w:r>
      <w:r w:rsidR="006436D6">
        <w:rPr>
          <w:rFonts w:eastAsia="DengXian"/>
        </w:rPr>
        <w:t>"</w:t>
      </w:r>
      <w:r w:rsidR="009F27F1" w:rsidRPr="009F27F1">
        <w:rPr>
          <w:rFonts w:eastAsia="DengXian"/>
        </w:rPr>
        <w:t>Solutions for NR to support Non-Terrestrial Networks (NTN)</w:t>
      </w:r>
      <w:r w:rsidR="006436D6">
        <w:rPr>
          <w:rFonts w:eastAsia="DengXian"/>
        </w:rPr>
        <w:t>"</w:t>
      </w:r>
      <w:r w:rsidR="009F27F1">
        <w:rPr>
          <w:rFonts w:eastAsia="DengXian"/>
        </w:rPr>
        <w:t>.</w:t>
      </w:r>
    </w:p>
    <w:p w14:paraId="3C5FCE00" w14:textId="3D5F705D" w:rsidR="002C0E89" w:rsidRDefault="002C0E89" w:rsidP="002C0E89">
      <w:pPr>
        <w:pStyle w:val="EX"/>
        <w:rPr>
          <w:lang w:eastAsia="zh-CN"/>
        </w:rPr>
      </w:pPr>
      <w:r>
        <w:rPr>
          <w:lang w:eastAsia="zh-CN"/>
        </w:rPr>
        <w:t>[</w:t>
      </w:r>
      <w:r w:rsidR="00754500">
        <w:rPr>
          <w:lang w:eastAsia="zh-CN"/>
        </w:rPr>
        <w:t>7</w:t>
      </w:r>
      <w:r>
        <w:rPr>
          <w:lang w:eastAsia="zh-CN"/>
        </w:rPr>
        <w:t>]</w:t>
      </w:r>
      <w:r>
        <w:rPr>
          <w:lang w:eastAsia="zh-CN"/>
        </w:rPr>
        <w:tab/>
        <w:t xml:space="preserve">3GPP </w:t>
      </w:r>
      <w:r w:rsidR="00B936D7" w:rsidRPr="00B936D7">
        <w:rPr>
          <w:lang w:eastAsia="zh-CN"/>
        </w:rPr>
        <w:t>RP-152284</w:t>
      </w:r>
      <w:r w:rsidR="006662EB">
        <w:rPr>
          <w:lang w:eastAsia="zh-CN"/>
        </w:rPr>
        <w:t xml:space="preserve">: </w:t>
      </w:r>
      <w:r w:rsidR="00603AB0">
        <w:rPr>
          <w:rFonts w:eastAsia="DengXian"/>
        </w:rPr>
        <w:t>"</w:t>
      </w:r>
      <w:r w:rsidR="00136969">
        <w:rPr>
          <w:rFonts w:eastAsia="DengXian"/>
        </w:rPr>
        <w:t>Revised Work Item:</w:t>
      </w:r>
      <w:r w:rsidR="00136969" w:rsidRPr="00136969">
        <w:t xml:space="preserve"> </w:t>
      </w:r>
      <w:r w:rsidR="00136969">
        <w:rPr>
          <w:rFonts w:eastAsia="DengXian"/>
        </w:rPr>
        <w:t>Narrowband Io</w:t>
      </w:r>
      <w:r w:rsidR="00136969" w:rsidRPr="00136969">
        <w:rPr>
          <w:rFonts w:eastAsia="DengXian"/>
        </w:rPr>
        <w:t xml:space="preserve">T </w:t>
      </w:r>
      <w:r w:rsidR="00603AB0">
        <w:rPr>
          <w:rFonts w:eastAsia="DengXian"/>
        </w:rPr>
        <w:t>"</w:t>
      </w:r>
      <w:r w:rsidR="00136969">
        <w:rPr>
          <w:rFonts w:eastAsia="DengXian"/>
        </w:rPr>
        <w:t>.</w:t>
      </w:r>
    </w:p>
    <w:p w14:paraId="426EA75F" w14:textId="4029E2D1" w:rsidR="008231FF" w:rsidRDefault="008231FF" w:rsidP="002B0907">
      <w:pPr>
        <w:pStyle w:val="EX"/>
        <w:rPr>
          <w:lang w:eastAsia="zh-CN"/>
        </w:rPr>
      </w:pPr>
      <w:r>
        <w:rPr>
          <w:lang w:eastAsia="zh-CN"/>
        </w:rPr>
        <w:t>[</w:t>
      </w:r>
      <w:r w:rsidR="00754500">
        <w:rPr>
          <w:lang w:eastAsia="zh-CN"/>
        </w:rPr>
        <w:t>8</w:t>
      </w:r>
      <w:r>
        <w:rPr>
          <w:lang w:eastAsia="zh-CN"/>
        </w:rPr>
        <w:t>]</w:t>
      </w:r>
      <w:r>
        <w:rPr>
          <w:lang w:eastAsia="zh-CN"/>
        </w:rPr>
        <w:tab/>
        <w:t xml:space="preserve">3GPP </w:t>
      </w:r>
      <w:r w:rsidRPr="008231FF">
        <w:rPr>
          <w:lang w:eastAsia="zh-CN"/>
        </w:rPr>
        <w:t>TR 36.942</w:t>
      </w:r>
      <w:r>
        <w:rPr>
          <w:lang w:eastAsia="zh-CN"/>
        </w:rPr>
        <w:t>:</w:t>
      </w:r>
      <w:r w:rsidR="006436D6">
        <w:rPr>
          <w:lang w:eastAsia="zh-CN"/>
        </w:rPr>
        <w:t xml:space="preserve"> </w:t>
      </w:r>
      <w:r w:rsidR="009F27F1">
        <w:rPr>
          <w:rFonts w:eastAsia="DengXian"/>
        </w:rPr>
        <w:t>"</w:t>
      </w:r>
      <w:r w:rsidR="009F27F1" w:rsidRPr="009F27F1">
        <w:rPr>
          <w:rFonts w:eastAsia="DengXian"/>
        </w:rPr>
        <w:t>Evolved Universal Terrestrial Radio Access (E-UTRA); Radio Frequency (RF) system scenarios</w:t>
      </w:r>
      <w:r w:rsidR="006436D6">
        <w:rPr>
          <w:rFonts w:eastAsia="DengXian"/>
        </w:rPr>
        <w:t>"</w:t>
      </w:r>
      <w:r w:rsidR="009F27F1">
        <w:rPr>
          <w:rFonts w:eastAsia="DengXian"/>
        </w:rPr>
        <w:t>.</w:t>
      </w:r>
    </w:p>
    <w:p w14:paraId="2A17CB65" w14:textId="21EF36B5" w:rsidR="008231FF" w:rsidRDefault="00B936D7" w:rsidP="002B0907">
      <w:pPr>
        <w:pStyle w:val="EX"/>
        <w:rPr>
          <w:lang w:eastAsia="zh-CN"/>
        </w:rPr>
      </w:pPr>
      <w:r>
        <w:rPr>
          <w:lang w:eastAsia="zh-CN"/>
        </w:rPr>
        <w:t>[</w:t>
      </w:r>
      <w:r w:rsidR="00754500">
        <w:rPr>
          <w:lang w:eastAsia="zh-CN"/>
        </w:rPr>
        <w:t>9</w:t>
      </w:r>
      <w:r w:rsidR="008231FF">
        <w:rPr>
          <w:lang w:eastAsia="zh-CN"/>
        </w:rPr>
        <w:t>]</w:t>
      </w:r>
      <w:r w:rsidR="008231FF">
        <w:rPr>
          <w:lang w:eastAsia="zh-CN"/>
        </w:rPr>
        <w:tab/>
        <w:t xml:space="preserve">3GPP </w:t>
      </w:r>
      <w:r w:rsidR="008231FF" w:rsidRPr="008231FF">
        <w:rPr>
          <w:lang w:eastAsia="zh-CN"/>
        </w:rPr>
        <w:t xml:space="preserve">TR </w:t>
      </w:r>
      <w:r w:rsidR="008231FF">
        <w:rPr>
          <w:lang w:eastAsia="zh-CN"/>
        </w:rPr>
        <w:t xml:space="preserve">45.820: </w:t>
      </w:r>
      <w:r w:rsidR="006436D6">
        <w:rPr>
          <w:rFonts w:eastAsia="DengXian"/>
        </w:rPr>
        <w:t>"</w:t>
      </w:r>
      <w:r w:rsidR="008231FF" w:rsidRPr="008231FF">
        <w:rPr>
          <w:lang w:eastAsia="zh-CN"/>
        </w:rPr>
        <w:t>Cellular system support for ultra-low complexity and low throughput Internet of Things (CIoT)</w:t>
      </w:r>
      <w:r w:rsidR="006436D6">
        <w:rPr>
          <w:rFonts w:eastAsia="DengXian"/>
        </w:rPr>
        <w:t>"</w:t>
      </w:r>
      <w:r w:rsidR="009F27F1">
        <w:rPr>
          <w:rFonts w:eastAsia="DengXian"/>
        </w:rPr>
        <w:t>.</w:t>
      </w:r>
    </w:p>
    <w:p w14:paraId="6DE29A09" w14:textId="71127BDE" w:rsidR="008231FF" w:rsidRDefault="00B936D7" w:rsidP="002B0907">
      <w:pPr>
        <w:pStyle w:val="EX"/>
        <w:rPr>
          <w:rFonts w:eastAsia="DengXian"/>
        </w:rPr>
      </w:pPr>
      <w:r>
        <w:rPr>
          <w:lang w:eastAsia="zh-CN"/>
        </w:rPr>
        <w:t>[</w:t>
      </w:r>
      <w:r w:rsidR="00754500">
        <w:rPr>
          <w:lang w:eastAsia="zh-CN"/>
        </w:rPr>
        <w:t>10</w:t>
      </w:r>
      <w:r w:rsidR="008231FF">
        <w:rPr>
          <w:lang w:eastAsia="zh-CN"/>
        </w:rPr>
        <w:t>]</w:t>
      </w:r>
      <w:r w:rsidR="008231FF">
        <w:rPr>
          <w:lang w:eastAsia="zh-CN"/>
        </w:rPr>
        <w:tab/>
        <w:t xml:space="preserve">3GPP TR </w:t>
      </w:r>
      <w:r w:rsidR="008231FF" w:rsidRPr="008231FF">
        <w:rPr>
          <w:lang w:eastAsia="zh-CN"/>
        </w:rPr>
        <w:t>38.901</w:t>
      </w:r>
      <w:r w:rsidR="008231FF">
        <w:rPr>
          <w:rFonts w:hint="eastAsia"/>
          <w:lang w:eastAsia="zh-CN"/>
        </w:rPr>
        <w:t>:</w:t>
      </w:r>
      <w:r w:rsidR="009F27F1">
        <w:rPr>
          <w:rFonts w:eastAsia="DengXian"/>
        </w:rPr>
        <w:t xml:space="preserve"> "</w:t>
      </w:r>
      <w:r w:rsidR="009F27F1" w:rsidRPr="009F27F1">
        <w:rPr>
          <w:rFonts w:eastAsia="DengXian"/>
        </w:rPr>
        <w:t>Study on channel model for frequencies from 0.5 to 100 GHz</w:t>
      </w:r>
      <w:r w:rsidR="006436D6">
        <w:rPr>
          <w:rFonts w:eastAsia="DengXian"/>
        </w:rPr>
        <w:t>"</w:t>
      </w:r>
      <w:r w:rsidR="009F27F1">
        <w:rPr>
          <w:rFonts w:eastAsia="DengXian"/>
        </w:rPr>
        <w:t>.</w:t>
      </w:r>
    </w:p>
    <w:p w14:paraId="293C3BE3" w14:textId="11667D39" w:rsidR="006436D6" w:rsidRDefault="00B936D7" w:rsidP="002B0907">
      <w:pPr>
        <w:pStyle w:val="EX"/>
        <w:rPr>
          <w:lang w:eastAsia="zh-CN"/>
        </w:rPr>
      </w:pPr>
      <w:r>
        <w:rPr>
          <w:lang w:eastAsia="zh-CN"/>
        </w:rPr>
        <w:t>[1</w:t>
      </w:r>
      <w:r w:rsidR="00754500">
        <w:rPr>
          <w:lang w:eastAsia="zh-CN"/>
        </w:rPr>
        <w:t>1</w:t>
      </w:r>
      <w:r w:rsidR="006436D6">
        <w:rPr>
          <w:lang w:eastAsia="zh-CN"/>
        </w:rPr>
        <w:t>]</w:t>
      </w:r>
      <w:r w:rsidR="006436D6">
        <w:rPr>
          <w:lang w:eastAsia="zh-CN"/>
        </w:rPr>
        <w:tab/>
      </w:r>
      <w:r w:rsidR="002C0E89" w:rsidRPr="002C0E89">
        <w:rPr>
          <w:lang w:eastAsia="zh-CN"/>
        </w:rPr>
        <w:t>Report ITU-R M.2292</w:t>
      </w:r>
      <w:r w:rsidR="006662EB">
        <w:rPr>
          <w:lang w:eastAsia="zh-CN"/>
        </w:rPr>
        <w:t>:</w:t>
      </w:r>
      <w:r w:rsidR="002C0E89" w:rsidRPr="002C0E89">
        <w:rPr>
          <w:lang w:eastAsia="zh-CN"/>
        </w:rPr>
        <w:t xml:space="preserve"> </w:t>
      </w:r>
      <w:r w:rsidR="00603AB0">
        <w:rPr>
          <w:rFonts w:eastAsia="DengXian"/>
        </w:rPr>
        <w:t>"</w:t>
      </w:r>
      <w:r w:rsidR="002C0E89" w:rsidRPr="002C0E89">
        <w:rPr>
          <w:lang w:eastAsia="zh-CN"/>
        </w:rPr>
        <w:t>Characteristics of terrestrial IMT-Advanced systems for frequency sharing/interference analyses</w:t>
      </w:r>
      <w:r w:rsidR="00603AB0">
        <w:rPr>
          <w:rFonts w:eastAsia="DengXian"/>
        </w:rPr>
        <w:t>"</w:t>
      </w:r>
      <w:r w:rsidR="002C0E89" w:rsidRPr="002C0E89">
        <w:rPr>
          <w:lang w:eastAsia="zh-CN"/>
        </w:rPr>
        <w:t>.</w:t>
      </w:r>
    </w:p>
    <w:p w14:paraId="06D24D9B" w14:textId="23DEBA97" w:rsidR="002C0E89" w:rsidRDefault="00B936D7" w:rsidP="002B0907">
      <w:pPr>
        <w:pStyle w:val="EX"/>
        <w:rPr>
          <w:lang w:eastAsia="zh-CN"/>
        </w:rPr>
      </w:pPr>
      <w:r>
        <w:rPr>
          <w:lang w:eastAsia="zh-CN"/>
        </w:rPr>
        <w:t>[1</w:t>
      </w:r>
      <w:r w:rsidR="00754500">
        <w:rPr>
          <w:lang w:eastAsia="zh-CN"/>
        </w:rPr>
        <w:t>2</w:t>
      </w:r>
      <w:r>
        <w:rPr>
          <w:lang w:eastAsia="zh-CN"/>
        </w:rPr>
        <w:t>]</w:t>
      </w:r>
      <w:r w:rsidR="002C0E89">
        <w:rPr>
          <w:lang w:eastAsia="zh-CN"/>
        </w:rPr>
        <w:tab/>
        <w:t>3GPP RP-</w:t>
      </w:r>
      <w:r w:rsidR="002C0E89">
        <w:t>200559</w:t>
      </w:r>
      <w:r w:rsidR="006662EB">
        <w:t>:</w:t>
      </w:r>
      <w:r w:rsidR="00603AB0">
        <w:t xml:space="preserve"> </w:t>
      </w:r>
      <w:r w:rsidR="00603AB0">
        <w:rPr>
          <w:rFonts w:eastAsia="DengXian"/>
        </w:rPr>
        <w:t>"</w:t>
      </w:r>
      <w:r w:rsidR="00603AB0" w:rsidRPr="00603AB0">
        <w:t>LS on Parameters of terrestrial component of IMT for sharing and compatibility studies in preparation for WRC-23 (below 5 GHz)</w:t>
      </w:r>
      <w:r w:rsidR="00603AB0" w:rsidRPr="00603AB0">
        <w:rPr>
          <w:rFonts w:eastAsia="DengXian"/>
        </w:rPr>
        <w:t xml:space="preserve"> </w:t>
      </w:r>
      <w:r w:rsidR="00603AB0">
        <w:rPr>
          <w:rFonts w:eastAsia="DengXian"/>
        </w:rPr>
        <w:t>".</w:t>
      </w:r>
    </w:p>
    <w:p w14:paraId="4CF7FA7D" w14:textId="4DD638B2" w:rsidR="00B936D7" w:rsidRDefault="00711A6D" w:rsidP="00B936D7">
      <w:pPr>
        <w:pStyle w:val="EX"/>
        <w:rPr>
          <w:lang w:eastAsia="zh-CN"/>
        </w:rPr>
      </w:pPr>
      <w:r>
        <w:rPr>
          <w:lang w:eastAsia="zh-CN"/>
        </w:rPr>
        <w:t>[1</w:t>
      </w:r>
      <w:r w:rsidR="00754500">
        <w:rPr>
          <w:lang w:eastAsia="zh-CN"/>
        </w:rPr>
        <w:t>3</w:t>
      </w:r>
      <w:r>
        <w:rPr>
          <w:lang w:eastAsia="zh-CN"/>
        </w:rPr>
        <w:t>]</w:t>
      </w:r>
      <w:r>
        <w:rPr>
          <w:lang w:eastAsia="zh-CN"/>
        </w:rPr>
        <w:tab/>
      </w:r>
      <w:r w:rsidR="00B936D7" w:rsidRPr="00B95AF9">
        <w:rPr>
          <w:lang w:eastAsia="zh-CN"/>
        </w:rPr>
        <w:t xml:space="preserve">ITU-R </w:t>
      </w:r>
      <w:r w:rsidR="00771A3B">
        <w:rPr>
          <w:lang w:eastAsia="zh-CN"/>
        </w:rPr>
        <w:t xml:space="preserve">Annex 4.4 to </w:t>
      </w:r>
      <w:r w:rsidR="00771A3B" w:rsidRPr="00771A3B">
        <w:rPr>
          <w:lang w:eastAsia="zh-CN"/>
        </w:rPr>
        <w:t>Document 5D/716-E</w:t>
      </w:r>
      <w:r w:rsidR="00CE0657">
        <w:rPr>
          <w:lang w:eastAsia="zh-CN"/>
        </w:rPr>
        <w:t>.</w:t>
      </w:r>
    </w:p>
    <w:p w14:paraId="60517CAD" w14:textId="560BD322" w:rsidR="00D718B9" w:rsidRDefault="00B936D7" w:rsidP="002B0907">
      <w:pPr>
        <w:pStyle w:val="EX"/>
        <w:rPr>
          <w:lang w:eastAsia="zh-CN"/>
        </w:rPr>
      </w:pPr>
      <w:r>
        <w:rPr>
          <w:lang w:eastAsia="zh-CN"/>
        </w:rPr>
        <w:t>[1</w:t>
      </w:r>
      <w:r w:rsidR="00754500">
        <w:rPr>
          <w:lang w:eastAsia="zh-CN"/>
        </w:rPr>
        <w:t>4</w:t>
      </w:r>
      <w:r>
        <w:rPr>
          <w:lang w:eastAsia="zh-CN"/>
        </w:rPr>
        <w:t>]</w:t>
      </w:r>
      <w:r>
        <w:rPr>
          <w:lang w:eastAsia="zh-CN"/>
        </w:rPr>
        <w:tab/>
      </w:r>
      <w:r w:rsidR="00D718B9">
        <w:rPr>
          <w:lang w:eastAsia="zh-CN"/>
        </w:rPr>
        <w:t>3GPP TR 38.921:</w:t>
      </w:r>
      <w:r w:rsidR="00D718B9" w:rsidRPr="00711A6D">
        <w:rPr>
          <w:rFonts w:eastAsia="DengXian"/>
        </w:rPr>
        <w:t xml:space="preserve"> </w:t>
      </w:r>
      <w:r w:rsidR="00D718B9">
        <w:rPr>
          <w:rFonts w:eastAsia="DengXian"/>
        </w:rPr>
        <w:t>"</w:t>
      </w:r>
      <w:r w:rsidR="00D718B9" w:rsidRPr="009F27F1">
        <w:rPr>
          <w:rFonts w:eastAsia="DengXian"/>
        </w:rPr>
        <w:t>Study on International Mobile Telecommunications (IMT) parameters for 6.425 - 7.025 GHz, 7.025 - 7.125 GHz and 10.0 - 10.5 GHz</w:t>
      </w:r>
      <w:r w:rsidR="00D718B9">
        <w:rPr>
          <w:rFonts w:eastAsia="DengXian"/>
        </w:rPr>
        <w:t>".</w:t>
      </w:r>
    </w:p>
    <w:p w14:paraId="3128EEF0" w14:textId="1EAFA33C" w:rsidR="00D718B9" w:rsidRDefault="00D718B9" w:rsidP="002B0907">
      <w:pPr>
        <w:pStyle w:val="EX"/>
        <w:rPr>
          <w:lang w:eastAsia="zh-CN"/>
        </w:rPr>
      </w:pPr>
      <w:r>
        <w:rPr>
          <w:rFonts w:hint="eastAsia"/>
          <w:lang w:eastAsia="zh-CN"/>
        </w:rPr>
        <w:t>[</w:t>
      </w:r>
      <w:r>
        <w:rPr>
          <w:lang w:eastAsia="zh-CN"/>
        </w:rPr>
        <w:t>1</w:t>
      </w:r>
      <w:r w:rsidR="00754500">
        <w:rPr>
          <w:lang w:eastAsia="zh-CN"/>
        </w:rPr>
        <w:t>5</w:t>
      </w:r>
      <w:r>
        <w:rPr>
          <w:lang w:eastAsia="zh-CN"/>
        </w:rPr>
        <w:t>]</w:t>
      </w:r>
      <w:r>
        <w:rPr>
          <w:lang w:eastAsia="zh-CN"/>
        </w:rPr>
        <w:tab/>
      </w:r>
      <w:r>
        <w:rPr>
          <w:rFonts w:eastAsia="DengXian"/>
        </w:rPr>
        <w:t xml:space="preserve">3GPP </w:t>
      </w:r>
      <w:r>
        <w:rPr>
          <w:rFonts w:eastAsia="SimSun"/>
        </w:rPr>
        <w:t xml:space="preserve">TR </w:t>
      </w:r>
      <w:r>
        <w:rPr>
          <w:rFonts w:eastAsia="SimSun" w:hint="eastAsia"/>
        </w:rPr>
        <w:t>36.802</w:t>
      </w:r>
      <w:r>
        <w:rPr>
          <w:rFonts w:eastAsia="SimSun"/>
        </w:rPr>
        <w:t xml:space="preserve">: </w:t>
      </w:r>
      <w:r>
        <w:rPr>
          <w:rFonts w:eastAsia="DengXian"/>
        </w:rPr>
        <w:t>"</w:t>
      </w:r>
      <w:r w:rsidRPr="00B936D7">
        <w:rPr>
          <w:rFonts w:eastAsia="DengXian"/>
        </w:rPr>
        <w:t>Evolved Universal Terrestrial Radio Access (E-UTRA); NB-IOT; Technical Report for BS and UE radio transmission and reception</w:t>
      </w:r>
      <w:r>
        <w:rPr>
          <w:rFonts w:eastAsia="DengXian"/>
        </w:rPr>
        <w:t>".</w:t>
      </w:r>
    </w:p>
    <w:p w14:paraId="0A632ADB" w14:textId="36C1659E" w:rsidR="00711A6D" w:rsidRDefault="00D718B9" w:rsidP="002B0907">
      <w:pPr>
        <w:pStyle w:val="EX"/>
        <w:rPr>
          <w:lang w:eastAsia="zh-CN"/>
        </w:rPr>
      </w:pPr>
      <w:r>
        <w:rPr>
          <w:lang w:eastAsia="zh-CN"/>
        </w:rPr>
        <w:t>[1</w:t>
      </w:r>
      <w:r w:rsidR="00754500">
        <w:rPr>
          <w:lang w:eastAsia="zh-CN"/>
        </w:rPr>
        <w:t>6</w:t>
      </w:r>
      <w:r>
        <w:rPr>
          <w:lang w:eastAsia="zh-CN"/>
        </w:rPr>
        <w:t>]</w:t>
      </w:r>
      <w:r>
        <w:rPr>
          <w:lang w:eastAsia="zh-CN"/>
        </w:rPr>
        <w:tab/>
      </w:r>
      <w:r>
        <w:rPr>
          <w:rFonts w:eastAsia="DengXian"/>
        </w:rPr>
        <w:t>3GPP TS 38.104:</w:t>
      </w:r>
      <w:r w:rsidRPr="00664B2A">
        <w:rPr>
          <w:rFonts w:eastAsia="DengXian"/>
        </w:rPr>
        <w:t xml:space="preserve"> </w:t>
      </w:r>
      <w:r>
        <w:rPr>
          <w:rFonts w:eastAsia="DengXian"/>
        </w:rPr>
        <w:t>"</w:t>
      </w:r>
      <w:r w:rsidRPr="00046B9C">
        <w:rPr>
          <w:rFonts w:eastAsia="DengXian"/>
        </w:rPr>
        <w:t>NR; Base Station (BS) radio transmission and reception</w:t>
      </w:r>
      <w:r>
        <w:rPr>
          <w:rFonts w:eastAsia="DengXian"/>
        </w:rPr>
        <w:t>"</w:t>
      </w:r>
      <w:r w:rsidR="006662EB">
        <w:rPr>
          <w:rFonts w:eastAsia="DengXian"/>
        </w:rPr>
        <w:t>.</w:t>
      </w:r>
    </w:p>
    <w:p w14:paraId="196FD9D8" w14:textId="0B376EB3" w:rsidR="00B936D7" w:rsidRDefault="00711A6D" w:rsidP="002B0907">
      <w:pPr>
        <w:pStyle w:val="EX"/>
        <w:rPr>
          <w:rFonts w:eastAsia="DengXian"/>
        </w:rPr>
      </w:pPr>
      <w:r>
        <w:rPr>
          <w:rFonts w:eastAsia="DengXian"/>
        </w:rPr>
        <w:t>[1</w:t>
      </w:r>
      <w:r w:rsidR="00754500">
        <w:rPr>
          <w:rFonts w:eastAsia="DengXian"/>
        </w:rPr>
        <w:t>7</w:t>
      </w:r>
      <w:r>
        <w:rPr>
          <w:rFonts w:eastAsia="DengXian"/>
        </w:rPr>
        <w:t>]</w:t>
      </w:r>
      <w:r>
        <w:rPr>
          <w:rFonts w:eastAsia="DengXian"/>
        </w:rPr>
        <w:tab/>
      </w:r>
      <w:r w:rsidR="00D718B9">
        <w:rPr>
          <w:rFonts w:eastAsia="DengXian"/>
        </w:rPr>
        <w:t xml:space="preserve">3GPP TS </w:t>
      </w:r>
      <w:r w:rsidR="00D718B9">
        <w:rPr>
          <w:rFonts w:asciiTheme="minorBidi" w:hAnsiTheme="minorBidi" w:hint="eastAsia"/>
        </w:rPr>
        <w:t>38.101-1</w:t>
      </w:r>
      <w:r w:rsidR="00D718B9">
        <w:rPr>
          <w:rFonts w:asciiTheme="minorBidi" w:hAnsiTheme="minorBidi"/>
        </w:rPr>
        <w:t xml:space="preserve">: </w:t>
      </w:r>
      <w:r w:rsidR="00D718B9">
        <w:rPr>
          <w:rFonts w:eastAsia="DengXian"/>
        </w:rPr>
        <w:t>"</w:t>
      </w:r>
      <w:r w:rsidR="00D718B9" w:rsidRPr="009F27F1">
        <w:rPr>
          <w:rFonts w:eastAsia="DengXian"/>
        </w:rPr>
        <w:t>NR; User Equipment (UE) radio transmission and reception; Part 1: Range 1 Standalone</w:t>
      </w:r>
      <w:r w:rsidR="00D718B9">
        <w:rPr>
          <w:rFonts w:eastAsia="DengXian"/>
        </w:rPr>
        <w:t>".</w:t>
      </w:r>
    </w:p>
    <w:p w14:paraId="7304F57A" w14:textId="32A90640" w:rsidR="00CD275F" w:rsidRPr="00B17299" w:rsidRDefault="00B936D7" w:rsidP="002B0907">
      <w:pPr>
        <w:pStyle w:val="EX"/>
        <w:rPr>
          <w:rFonts w:eastAsia="DengXian"/>
        </w:rPr>
      </w:pPr>
      <w:r w:rsidRPr="00B17299">
        <w:rPr>
          <w:rFonts w:eastAsia="DengXian"/>
        </w:rPr>
        <w:t>[1</w:t>
      </w:r>
      <w:r w:rsidR="00754500">
        <w:rPr>
          <w:rFonts w:eastAsia="DengXian"/>
        </w:rPr>
        <w:t>8</w:t>
      </w:r>
      <w:r w:rsidRPr="00B17299">
        <w:rPr>
          <w:rFonts w:eastAsia="DengXian"/>
        </w:rPr>
        <w:t>]</w:t>
      </w:r>
      <w:r w:rsidRPr="00B17299">
        <w:rPr>
          <w:rFonts w:eastAsia="DengXian"/>
        </w:rPr>
        <w:tab/>
      </w:r>
      <w:r w:rsidR="00D718B9" w:rsidRPr="00B17299">
        <w:rPr>
          <w:rFonts w:eastAsia="DengXian"/>
        </w:rPr>
        <w:t>3GPP R4-2111460</w:t>
      </w:r>
      <w:r w:rsidR="006662EB">
        <w:rPr>
          <w:rFonts w:eastAsia="DengXian"/>
        </w:rPr>
        <w:t>:</w:t>
      </w:r>
      <w:r w:rsidR="00D718B9" w:rsidRPr="00B17299">
        <w:rPr>
          <w:rFonts w:eastAsia="DengXian"/>
        </w:rPr>
        <w:t xml:space="preserve"> "On the Rx Parameters and Rx Testing Setup for NTN gNB".</w:t>
      </w:r>
    </w:p>
    <w:p w14:paraId="204A4A80" w14:textId="1961A576" w:rsidR="00711A6D" w:rsidRDefault="00711A6D" w:rsidP="002B0907">
      <w:pPr>
        <w:pStyle w:val="EX"/>
        <w:rPr>
          <w:rFonts w:eastAsia="DengXian"/>
        </w:rPr>
      </w:pPr>
      <w:r w:rsidRPr="00B17299">
        <w:rPr>
          <w:rFonts w:eastAsia="DengXian"/>
        </w:rPr>
        <w:t>[1</w:t>
      </w:r>
      <w:r w:rsidR="00754500">
        <w:rPr>
          <w:rFonts w:eastAsia="DengXian"/>
        </w:rPr>
        <w:t>9</w:t>
      </w:r>
      <w:r w:rsidRPr="00B17299">
        <w:rPr>
          <w:rFonts w:eastAsia="DengXian"/>
        </w:rPr>
        <w:t>]</w:t>
      </w:r>
      <w:r w:rsidRPr="00B17299">
        <w:rPr>
          <w:rFonts w:eastAsia="DengXian"/>
        </w:rPr>
        <w:tab/>
      </w:r>
      <w:r w:rsidR="00D718B9" w:rsidRPr="00B17299">
        <w:rPr>
          <w:rFonts w:eastAsia="DengXian"/>
        </w:rPr>
        <w:t>3GPP R4-2108099</w:t>
      </w:r>
      <w:r w:rsidR="006662EB">
        <w:rPr>
          <w:rFonts w:eastAsia="DengXian"/>
        </w:rPr>
        <w:t>:</w:t>
      </w:r>
      <w:r w:rsidR="00D718B9" w:rsidRPr="00B17299">
        <w:rPr>
          <w:rFonts w:eastAsia="DengXian"/>
        </w:rPr>
        <w:t xml:space="preserve"> "WF on [312] NTN_Solutions_Part1".</w:t>
      </w:r>
    </w:p>
    <w:p w14:paraId="406CBD0B" w14:textId="77777777" w:rsidR="008657B5" w:rsidRDefault="008657B5" w:rsidP="008657B5">
      <w:pPr>
        <w:pStyle w:val="EX"/>
        <w:rPr>
          <w:rFonts w:eastAsia="DengXian"/>
        </w:rPr>
      </w:pPr>
      <w:r w:rsidRPr="00B17299">
        <w:rPr>
          <w:rFonts w:eastAsia="DengXian"/>
        </w:rPr>
        <w:t>[</w:t>
      </w:r>
      <w:r>
        <w:rPr>
          <w:rFonts w:eastAsia="DengXian"/>
        </w:rPr>
        <w:t>20</w:t>
      </w:r>
      <w:r w:rsidRPr="00B17299">
        <w:rPr>
          <w:rFonts w:eastAsia="DengXian"/>
        </w:rPr>
        <w:t>]</w:t>
      </w:r>
      <w:r w:rsidRPr="00B17299">
        <w:rPr>
          <w:rFonts w:eastAsia="DengXian"/>
        </w:rPr>
        <w:tab/>
      </w:r>
      <w:r>
        <w:rPr>
          <w:rFonts w:eastAsia="DengXian"/>
        </w:rPr>
        <w:t xml:space="preserve">FCC Online Table of Frequency Allocations, 47 C.F.R </w:t>
      </w:r>
      <w:r w:rsidRPr="00053F1B">
        <w:t>§</w:t>
      </w:r>
      <w:r>
        <w:t xml:space="preserve"> </w:t>
      </w:r>
      <w:r>
        <w:rPr>
          <w:rFonts w:eastAsia="DengXian"/>
        </w:rPr>
        <w:t>2.106, February 1, 2021.</w:t>
      </w:r>
    </w:p>
    <w:p w14:paraId="269D3054" w14:textId="77777777" w:rsidR="008657B5" w:rsidRDefault="008657B5" w:rsidP="008657B5">
      <w:pPr>
        <w:pStyle w:val="EX"/>
        <w:rPr>
          <w:rFonts w:eastAsia="DengXian"/>
        </w:rPr>
      </w:pPr>
      <w:r>
        <w:rPr>
          <w:rFonts w:eastAsia="DengXian"/>
        </w:rPr>
        <w:t>[21]</w:t>
      </w:r>
      <w:r>
        <w:rPr>
          <w:rFonts w:eastAsia="DengXian"/>
        </w:rPr>
        <w:tab/>
        <w:t>FCC Order 03-15, Report and Order and Notice of Proposed Rule Making, January 29, 2003.</w:t>
      </w:r>
    </w:p>
    <w:p w14:paraId="7753DE7A" w14:textId="77777777" w:rsidR="008657B5" w:rsidRDefault="008657B5" w:rsidP="008657B5">
      <w:pPr>
        <w:pStyle w:val="EX"/>
        <w:rPr>
          <w:rFonts w:eastAsia="DengXian"/>
        </w:rPr>
      </w:pPr>
      <w:r>
        <w:rPr>
          <w:rFonts w:eastAsia="DengXian"/>
        </w:rPr>
        <w:t>[22]</w:t>
      </w:r>
      <w:r>
        <w:rPr>
          <w:rFonts w:eastAsia="DengXian"/>
        </w:rPr>
        <w:tab/>
        <w:t>FCC Order 20-48, Order and Authorization, April 19, 2020.</w:t>
      </w:r>
    </w:p>
    <w:p w14:paraId="1BFB4C15" w14:textId="2BDC9826" w:rsidR="008657B5" w:rsidRDefault="008657B5" w:rsidP="002B0907">
      <w:pPr>
        <w:pStyle w:val="EX"/>
        <w:rPr>
          <w:rFonts w:eastAsia="DengXian"/>
        </w:rPr>
      </w:pPr>
      <w:r>
        <w:rPr>
          <w:rFonts w:eastAsia="DengXian"/>
        </w:rPr>
        <w:t>[23]</w:t>
      </w:r>
      <w:r>
        <w:rPr>
          <w:rFonts w:eastAsia="DengXian"/>
        </w:rPr>
        <w:tab/>
        <w:t>FCC Code of Federal Regulations</w:t>
      </w:r>
      <w:r w:rsidR="00CE0657">
        <w:rPr>
          <w:rFonts w:eastAsia="DengXian"/>
        </w:rPr>
        <w:t>.</w:t>
      </w:r>
    </w:p>
    <w:p w14:paraId="4F629201" w14:textId="45BD105B" w:rsidR="00914120" w:rsidRDefault="00914120" w:rsidP="002B0907">
      <w:pPr>
        <w:pStyle w:val="EX"/>
        <w:rPr>
          <w:rFonts w:eastAsia="DengXian"/>
          <w:lang w:eastAsia="zh-CN"/>
        </w:rPr>
      </w:pPr>
      <w:r>
        <w:rPr>
          <w:rFonts w:eastAsia="DengXian" w:hint="eastAsia"/>
          <w:lang w:eastAsia="zh-CN"/>
        </w:rPr>
        <w:t>[</w:t>
      </w:r>
      <w:r>
        <w:rPr>
          <w:rFonts w:eastAsia="DengXian"/>
          <w:lang w:eastAsia="zh-CN"/>
        </w:rPr>
        <w:t>24]</w:t>
      </w:r>
      <w:r>
        <w:rPr>
          <w:rFonts w:eastAsia="DengXian"/>
          <w:lang w:eastAsia="zh-CN"/>
        </w:rPr>
        <w:tab/>
      </w:r>
      <w:r w:rsidRPr="00914120">
        <w:rPr>
          <w:rFonts w:eastAsia="DengXian"/>
          <w:lang w:eastAsia="zh-CN"/>
        </w:rPr>
        <w:t>SoftBank, Loon LLC, Nokia, Ericsson, “Proposed deployment and system characteristics of HIBS in the working document towards a preliminary draft new Report ITU-R M.[HIBS-CHARACTERISTICS],” ITU WP-5D contribution, Sep. 28, 2020</w:t>
      </w:r>
      <w:r w:rsidR="00CE0657">
        <w:rPr>
          <w:rFonts w:eastAsia="DengXian"/>
          <w:lang w:eastAsia="zh-CN"/>
        </w:rPr>
        <w:t>.</w:t>
      </w:r>
    </w:p>
    <w:p w14:paraId="1786A24D" w14:textId="6DC3F56C" w:rsidR="00CE0657" w:rsidRPr="00F532F0" w:rsidRDefault="00CE0657" w:rsidP="002B0907">
      <w:pPr>
        <w:pStyle w:val="EX"/>
        <w:rPr>
          <w:rFonts w:eastAsia="DengXian"/>
          <w:lang w:val="fr-FR"/>
        </w:rPr>
      </w:pPr>
      <w:r w:rsidRPr="00F532F0">
        <w:rPr>
          <w:rFonts w:eastAsia="DengXian" w:hint="eastAsia"/>
          <w:lang w:val="fr-FR" w:eastAsia="zh-CN"/>
        </w:rPr>
        <w:t>[</w:t>
      </w:r>
      <w:r w:rsidRPr="00F532F0">
        <w:rPr>
          <w:rFonts w:eastAsia="DengXian"/>
          <w:lang w:val="fr-FR" w:eastAsia="zh-CN"/>
        </w:rPr>
        <w:t>25]</w:t>
      </w:r>
      <w:r w:rsidRPr="00F532F0">
        <w:rPr>
          <w:rFonts w:eastAsia="DengXian"/>
          <w:lang w:val="fr-FR" w:eastAsia="zh-CN"/>
        </w:rPr>
        <w:tab/>
        <w:t xml:space="preserve">3GPP TS 38.181: </w:t>
      </w:r>
      <w:r w:rsidRPr="00F532F0">
        <w:rPr>
          <w:rFonts w:eastAsia="DengXian"/>
          <w:lang w:val="fr-FR"/>
        </w:rPr>
        <w:t>"NR; Satellite Node conformance testing".</w:t>
      </w:r>
    </w:p>
    <w:p w14:paraId="0715ADC8" w14:textId="5CCA828A" w:rsidR="00CE0657" w:rsidRDefault="00CE0657" w:rsidP="002B0907">
      <w:pPr>
        <w:pStyle w:val="EX"/>
        <w:rPr>
          <w:rFonts w:eastAsia="DengXian"/>
        </w:rPr>
      </w:pPr>
      <w:r>
        <w:rPr>
          <w:rFonts w:eastAsia="DengXian" w:hint="eastAsia"/>
          <w:lang w:eastAsia="zh-CN"/>
        </w:rPr>
        <w:t>[</w:t>
      </w:r>
      <w:r>
        <w:rPr>
          <w:rFonts w:eastAsia="DengXian"/>
          <w:lang w:eastAsia="zh-CN"/>
        </w:rPr>
        <w:t>26]</w:t>
      </w:r>
      <w:r>
        <w:rPr>
          <w:rFonts w:eastAsia="DengXian"/>
          <w:lang w:eastAsia="zh-CN"/>
        </w:rPr>
        <w:tab/>
        <w:t xml:space="preserve">3GPP TS 38.108: </w:t>
      </w:r>
      <w:r>
        <w:rPr>
          <w:rFonts w:eastAsia="DengXian"/>
        </w:rPr>
        <w:t>"</w:t>
      </w:r>
      <w:r w:rsidRPr="00CE0657">
        <w:rPr>
          <w:rFonts w:eastAsia="DengXian"/>
        </w:rPr>
        <w:t>NR; Satellite Node radio transmission and reception</w:t>
      </w:r>
      <w:r>
        <w:rPr>
          <w:rFonts w:eastAsia="DengXian"/>
        </w:rPr>
        <w:t>".</w:t>
      </w:r>
    </w:p>
    <w:p w14:paraId="5FFEE2F0" w14:textId="52155C09" w:rsidR="00DD2E96" w:rsidRDefault="00DD2E96" w:rsidP="002B0907">
      <w:pPr>
        <w:pStyle w:val="EX"/>
        <w:rPr>
          <w:rFonts w:eastAsia="DengXian"/>
        </w:rPr>
      </w:pPr>
      <w:r>
        <w:rPr>
          <w:rFonts w:eastAsia="DengXian" w:hint="eastAsia"/>
          <w:lang w:eastAsia="zh-CN"/>
        </w:rPr>
        <w:t>[</w:t>
      </w:r>
      <w:r>
        <w:rPr>
          <w:rFonts w:eastAsia="DengXian"/>
          <w:lang w:eastAsia="zh-CN"/>
        </w:rPr>
        <w:t>27]</w:t>
      </w:r>
      <w:r>
        <w:rPr>
          <w:rFonts w:eastAsia="DengXian"/>
          <w:lang w:eastAsia="zh-CN"/>
        </w:rPr>
        <w:tab/>
        <w:t>3GPP R4-213618</w:t>
      </w:r>
      <w:r w:rsidR="006662EB">
        <w:rPr>
          <w:rFonts w:eastAsia="DengXian"/>
          <w:lang w:eastAsia="zh-CN"/>
        </w:rPr>
        <w:t xml:space="preserve">: </w:t>
      </w:r>
      <w:r w:rsidRPr="00B17299">
        <w:rPr>
          <w:rFonts w:eastAsia="DengXian"/>
        </w:rPr>
        <w:t>"</w:t>
      </w:r>
      <w:r w:rsidRPr="00DD2E96">
        <w:rPr>
          <w:rFonts w:eastAsia="DengXian"/>
          <w:lang w:eastAsia="zh-CN"/>
        </w:rPr>
        <w:t>Moderator’s summary of discussion [94e-41-R17-NRNTN-RAN4Spec]</w:t>
      </w:r>
      <w:r w:rsidRPr="00DD2E96">
        <w:rPr>
          <w:rFonts w:eastAsia="DengXian"/>
        </w:rPr>
        <w:t xml:space="preserve"> </w:t>
      </w:r>
      <w:r w:rsidRPr="00B17299">
        <w:rPr>
          <w:rFonts w:eastAsia="DengXian"/>
        </w:rPr>
        <w:t>"</w:t>
      </w:r>
      <w:r w:rsidR="006662EB">
        <w:rPr>
          <w:rFonts w:eastAsia="DengXian"/>
        </w:rPr>
        <w:t>.</w:t>
      </w:r>
    </w:p>
    <w:p w14:paraId="716C1700" w14:textId="6E85BFDF" w:rsidR="00890B04" w:rsidRDefault="00890B04" w:rsidP="002B0907">
      <w:pPr>
        <w:pStyle w:val="EX"/>
        <w:rPr>
          <w:rFonts w:eastAsia="DengXian"/>
        </w:rPr>
      </w:pPr>
      <w:r>
        <w:rPr>
          <w:rFonts w:eastAsia="DengXian"/>
        </w:rPr>
        <w:t>[28]</w:t>
      </w:r>
      <w:r>
        <w:rPr>
          <w:rFonts w:eastAsia="DengXian"/>
        </w:rPr>
        <w:tab/>
      </w:r>
      <w:r w:rsidRPr="00C96A34">
        <w:rPr>
          <w:rFonts w:eastAsia="DengXian"/>
        </w:rPr>
        <w:t>ERC Recommendation 74-01</w:t>
      </w:r>
      <w:r>
        <w:rPr>
          <w:rFonts w:eastAsia="DengXian"/>
        </w:rPr>
        <w:t xml:space="preserve">: </w:t>
      </w:r>
      <w:r w:rsidRPr="00B17299">
        <w:rPr>
          <w:rFonts w:eastAsia="DengXian"/>
        </w:rPr>
        <w:t>"</w:t>
      </w:r>
      <w:r w:rsidRPr="00890B04">
        <w:rPr>
          <w:rFonts w:eastAsia="DengXian"/>
        </w:rPr>
        <w:t>Unwanted emissions in the spurious domain</w:t>
      </w:r>
      <w:r w:rsidRPr="00B17299">
        <w:rPr>
          <w:rFonts w:eastAsia="DengXian"/>
        </w:rPr>
        <w:t>"</w:t>
      </w:r>
      <w:r w:rsidR="006662EB">
        <w:rPr>
          <w:rFonts w:eastAsia="DengXian"/>
        </w:rPr>
        <w:t>.</w:t>
      </w:r>
    </w:p>
    <w:p w14:paraId="252EDFB4" w14:textId="59FEE5F5" w:rsidR="00607F77" w:rsidRDefault="00607F77" w:rsidP="002B0907">
      <w:pPr>
        <w:pStyle w:val="EX"/>
        <w:rPr>
          <w:rFonts w:eastAsia="DengXian"/>
        </w:rPr>
      </w:pPr>
      <w:r>
        <w:rPr>
          <w:lang w:eastAsia="zh-CN"/>
        </w:rPr>
        <w:t>[29]</w:t>
      </w:r>
      <w:r>
        <w:rPr>
          <w:lang w:eastAsia="zh-CN"/>
        </w:rPr>
        <w:tab/>
        <w:t>Recommendation I</w:t>
      </w:r>
      <w:r w:rsidRPr="00501A6A">
        <w:rPr>
          <w:lang w:eastAsia="zh-CN"/>
        </w:rPr>
        <w:t>TU-R SM.1541-6</w:t>
      </w:r>
      <w:r w:rsidR="006662EB">
        <w:rPr>
          <w:lang w:eastAsia="zh-CN"/>
        </w:rPr>
        <w:t xml:space="preserve">: </w:t>
      </w:r>
      <w:r w:rsidR="006662EB" w:rsidRPr="00B17299">
        <w:rPr>
          <w:rFonts w:eastAsia="DengXian"/>
        </w:rPr>
        <w:t>"</w:t>
      </w:r>
      <w:r w:rsidR="006662EB" w:rsidRPr="006662EB">
        <w:rPr>
          <w:rFonts w:eastAsia="DengXian"/>
        </w:rPr>
        <w:t>Unwanted emissions in the out-of-band domai</w:t>
      </w:r>
      <w:r w:rsidR="006662EB">
        <w:rPr>
          <w:rFonts w:eastAsia="DengXian"/>
        </w:rPr>
        <w:t>n</w:t>
      </w:r>
      <w:r w:rsidR="006662EB" w:rsidRPr="00B17299">
        <w:rPr>
          <w:rFonts w:eastAsia="DengXian"/>
        </w:rPr>
        <w:t>"</w:t>
      </w:r>
      <w:r w:rsidR="006662EB">
        <w:rPr>
          <w:rFonts w:eastAsia="DengXian"/>
        </w:rPr>
        <w:t>.</w:t>
      </w:r>
    </w:p>
    <w:p w14:paraId="22C8CD8D" w14:textId="645641E0" w:rsidR="006662EB" w:rsidRDefault="006662EB" w:rsidP="002B0907">
      <w:pPr>
        <w:pStyle w:val="EX"/>
        <w:rPr>
          <w:rFonts w:eastAsia="DengXian"/>
        </w:rPr>
      </w:pPr>
      <w:r>
        <w:rPr>
          <w:rFonts w:eastAsia="DengXian" w:hint="eastAsia"/>
          <w:lang w:eastAsia="zh-CN"/>
        </w:rPr>
        <w:t>[</w:t>
      </w:r>
      <w:r>
        <w:rPr>
          <w:rFonts w:eastAsia="DengXian"/>
          <w:lang w:eastAsia="zh-CN"/>
        </w:rPr>
        <w:t>30]</w:t>
      </w:r>
      <w:r>
        <w:rPr>
          <w:rFonts w:eastAsia="DengXian"/>
          <w:lang w:eastAsia="zh-CN"/>
        </w:rPr>
        <w:tab/>
      </w:r>
      <w:r>
        <w:t xml:space="preserve">Recommendation </w:t>
      </w:r>
      <w:r w:rsidRPr="00D1559A">
        <w:t>ITU-R SM.329</w:t>
      </w:r>
      <w:r>
        <w:t xml:space="preserve">: </w:t>
      </w:r>
      <w:r w:rsidRPr="00B17299">
        <w:rPr>
          <w:rFonts w:eastAsia="DengXian"/>
        </w:rPr>
        <w:t>"</w:t>
      </w:r>
      <w:r w:rsidRPr="006662EB">
        <w:rPr>
          <w:rFonts w:eastAsia="DengXian"/>
        </w:rPr>
        <w:t xml:space="preserve">Unwanted emissions in the </w:t>
      </w:r>
      <w:r>
        <w:rPr>
          <w:rFonts w:eastAsia="DengXian"/>
        </w:rPr>
        <w:t>spurious</w:t>
      </w:r>
      <w:r w:rsidRPr="006662EB">
        <w:rPr>
          <w:rFonts w:eastAsia="DengXian"/>
        </w:rPr>
        <w:t xml:space="preserve"> domai</w:t>
      </w:r>
      <w:r>
        <w:rPr>
          <w:rFonts w:eastAsia="DengXian"/>
        </w:rPr>
        <w:t>n</w:t>
      </w:r>
      <w:r w:rsidRPr="00B17299">
        <w:rPr>
          <w:rFonts w:eastAsia="DengXian"/>
        </w:rPr>
        <w:t>"</w:t>
      </w:r>
      <w:r>
        <w:rPr>
          <w:rFonts w:eastAsia="DengXian"/>
        </w:rPr>
        <w:t>.</w:t>
      </w:r>
    </w:p>
    <w:p w14:paraId="5C2A1852" w14:textId="68596F9B" w:rsidR="006662EB" w:rsidRDefault="006662EB" w:rsidP="002B0907">
      <w:pPr>
        <w:pStyle w:val="EX"/>
        <w:rPr>
          <w:rFonts w:eastAsia="DengXian"/>
        </w:rPr>
      </w:pPr>
      <w:r>
        <w:rPr>
          <w:rFonts w:eastAsia="DengXian" w:hint="eastAsia"/>
          <w:lang w:eastAsia="zh-CN"/>
        </w:rPr>
        <w:t>[</w:t>
      </w:r>
      <w:r>
        <w:rPr>
          <w:rFonts w:eastAsia="DengXian"/>
          <w:lang w:eastAsia="zh-CN"/>
        </w:rPr>
        <w:t>31]</w:t>
      </w:r>
      <w:r>
        <w:rPr>
          <w:rFonts w:eastAsia="DengXian"/>
          <w:lang w:eastAsia="zh-CN"/>
        </w:rPr>
        <w:tab/>
        <w:t xml:space="preserve">3GPP </w:t>
      </w:r>
      <w:r w:rsidRPr="00745102">
        <w:t>TR 38.817-02</w:t>
      </w:r>
      <w:r>
        <w:t xml:space="preserve">: </w:t>
      </w:r>
      <w:r w:rsidRPr="00B17299">
        <w:rPr>
          <w:rFonts w:eastAsia="DengXian"/>
        </w:rPr>
        <w:t>"</w:t>
      </w:r>
      <w:r w:rsidRPr="006662EB">
        <w:rPr>
          <w:rFonts w:eastAsia="DengXian"/>
        </w:rPr>
        <w:t>General aspects for Base Station (BS) Radio Frequency (RF) for NR</w:t>
      </w:r>
      <w:r w:rsidRPr="00B17299">
        <w:rPr>
          <w:rFonts w:eastAsia="DengXian"/>
        </w:rPr>
        <w:t>"</w:t>
      </w:r>
      <w:r>
        <w:rPr>
          <w:rFonts w:eastAsia="DengXian"/>
        </w:rPr>
        <w:t>.</w:t>
      </w:r>
    </w:p>
    <w:p w14:paraId="4A1B7635" w14:textId="0BC2B9BD" w:rsidR="006662EB" w:rsidRDefault="006662EB" w:rsidP="002B0907">
      <w:pPr>
        <w:pStyle w:val="EX"/>
        <w:rPr>
          <w:rFonts w:eastAsia="DengXian"/>
        </w:rPr>
      </w:pPr>
      <w:r>
        <w:rPr>
          <w:rFonts w:eastAsia="DengXian" w:hint="eastAsia"/>
          <w:lang w:eastAsia="zh-CN"/>
        </w:rPr>
        <w:t>[</w:t>
      </w:r>
      <w:r>
        <w:rPr>
          <w:rFonts w:eastAsia="DengXian"/>
          <w:lang w:eastAsia="zh-CN"/>
        </w:rPr>
        <w:t>32]</w:t>
      </w:r>
      <w:r>
        <w:rPr>
          <w:rFonts w:eastAsia="DengXian"/>
          <w:lang w:eastAsia="zh-CN"/>
        </w:rPr>
        <w:tab/>
        <w:t xml:space="preserve">3GPP </w:t>
      </w:r>
      <w:r>
        <w:rPr>
          <w:rFonts w:eastAsia="SimSun"/>
          <w:lang w:eastAsia="zh-CN"/>
        </w:rPr>
        <w:t>TR 38.817-01:</w:t>
      </w:r>
      <w:r w:rsidRPr="006662EB">
        <w:rPr>
          <w:rFonts w:eastAsia="DengXian"/>
        </w:rPr>
        <w:t xml:space="preserve"> </w:t>
      </w:r>
      <w:r w:rsidRPr="00B17299">
        <w:rPr>
          <w:rFonts w:eastAsia="DengXian"/>
        </w:rPr>
        <w:t>"</w:t>
      </w:r>
      <w:r w:rsidRPr="006662EB">
        <w:rPr>
          <w:rFonts w:eastAsia="DengXian"/>
        </w:rPr>
        <w:tab/>
        <w:t>General aspects for User Equipment (UE) Radio Frequency (RF) for NR</w:t>
      </w:r>
      <w:r w:rsidRPr="00B17299">
        <w:rPr>
          <w:rFonts w:eastAsia="DengXian"/>
        </w:rPr>
        <w:t>"</w:t>
      </w:r>
      <w:r>
        <w:rPr>
          <w:rFonts w:eastAsia="DengXian"/>
        </w:rPr>
        <w:t>.</w:t>
      </w:r>
    </w:p>
    <w:p w14:paraId="0767CDC6" w14:textId="77777777" w:rsidR="00614930" w:rsidRDefault="00614930" w:rsidP="00614930">
      <w:pPr>
        <w:pStyle w:val="EX"/>
      </w:pPr>
      <w:r>
        <w:rPr>
          <w:rFonts w:eastAsia="DengXian"/>
        </w:rPr>
        <w:t>[33]</w:t>
      </w:r>
      <w:r>
        <w:rPr>
          <w:rFonts w:eastAsia="DengXian"/>
        </w:rPr>
        <w:tab/>
      </w:r>
      <w:bookmarkStart w:id="75" w:name="_Ref115344384"/>
      <w:r>
        <w:rPr>
          <w:bCs/>
          <w:lang w:val="en-US"/>
        </w:rPr>
        <w:t xml:space="preserve">FCC 16-89, </w:t>
      </w:r>
      <w:r>
        <w:t>REPORT AND ORDER AND FURTHER NOTICE OF PROPOSED RULEMAKING</w:t>
      </w:r>
      <w:bookmarkEnd w:id="75"/>
    </w:p>
    <w:p w14:paraId="344DD137" w14:textId="77777777" w:rsidR="00614930" w:rsidRDefault="00614930" w:rsidP="00614930">
      <w:pPr>
        <w:pStyle w:val="EX"/>
      </w:pPr>
      <w:r>
        <w:rPr>
          <w:rFonts w:eastAsia="DengXian"/>
        </w:rPr>
        <w:t>[34]</w:t>
      </w:r>
      <w:r>
        <w:rPr>
          <w:rFonts w:eastAsia="DengXian"/>
        </w:rPr>
        <w:tab/>
      </w:r>
      <w:bookmarkStart w:id="76" w:name="_Ref115344393"/>
      <w:r>
        <w:rPr>
          <w:bCs/>
          <w:lang w:val="en-US"/>
        </w:rPr>
        <w:t xml:space="preserve">FCC 20-159, </w:t>
      </w:r>
      <w:bookmarkEnd w:id="76"/>
      <w:r>
        <w:t>REPORT AND ORDER</w:t>
      </w:r>
    </w:p>
    <w:p w14:paraId="285FEBDF" w14:textId="77777777" w:rsidR="00614930" w:rsidRDefault="00614930" w:rsidP="00614930">
      <w:pPr>
        <w:pStyle w:val="EX"/>
      </w:pPr>
      <w:r>
        <w:rPr>
          <w:rFonts w:eastAsia="DengXian"/>
        </w:rPr>
        <w:t>[35]</w:t>
      </w:r>
      <w:r>
        <w:rPr>
          <w:rFonts w:eastAsia="DengXian"/>
        </w:rPr>
        <w:tab/>
      </w:r>
      <w:r>
        <w:rPr>
          <w:lang w:val="en-US"/>
        </w:rPr>
        <w:t xml:space="preserve">FCC 20-166, </w:t>
      </w:r>
      <w:r>
        <w:t>SECOND REPORT AND ORDER IN IB DOCKET NO. 17-95 AND REPORT AND ORDER IN IB DOCKET NO. 18-315 AND FURTHER NOTICE OF PROPOSED RULEMAKING</w:t>
      </w:r>
    </w:p>
    <w:p w14:paraId="02E88908" w14:textId="77777777" w:rsidR="00614930" w:rsidRDefault="00614930" w:rsidP="00614930">
      <w:pPr>
        <w:pStyle w:val="EX"/>
      </w:pPr>
      <w:r>
        <w:rPr>
          <w:rFonts w:eastAsia="DengXian"/>
        </w:rPr>
        <w:t>[36]</w:t>
      </w:r>
      <w:r>
        <w:rPr>
          <w:rFonts w:eastAsia="DengXian"/>
        </w:rPr>
        <w:tab/>
      </w:r>
      <w:bookmarkStart w:id="77" w:name="_Ref126681248"/>
      <w:r>
        <w:t>ECC Decision(05)01,</w:t>
      </w:r>
      <w:bookmarkEnd w:id="77"/>
      <w:r>
        <w:t xml:space="preserve"> </w:t>
      </w:r>
      <w:r w:rsidRPr="00C5056E">
        <w:t>The use of the band 27.5-29.5 GHz by the Fixed Service and uncoordinated Earth stations of the Fixed-Satellite Service (Earth-to-space)</w:t>
      </w:r>
    </w:p>
    <w:p w14:paraId="737C52CC" w14:textId="2DDDA22B" w:rsidR="00614930" w:rsidRDefault="00614930" w:rsidP="00614930">
      <w:pPr>
        <w:pStyle w:val="EX"/>
      </w:pPr>
      <w:r>
        <w:rPr>
          <w:rFonts w:eastAsia="DengXian"/>
        </w:rPr>
        <w:t>[37]</w:t>
      </w:r>
      <w:r>
        <w:rPr>
          <w:rFonts w:eastAsia="DengXian"/>
        </w:rPr>
        <w:tab/>
      </w:r>
      <w:bookmarkStart w:id="78" w:name="_Ref126681118"/>
      <w:r>
        <w:t>ECC Decision(13)01,</w:t>
      </w:r>
      <w:bookmarkEnd w:id="78"/>
      <w:r>
        <w:t xml:space="preserve">  </w:t>
      </w:r>
      <w:r w:rsidRPr="00C5056E">
        <w:t>The harmonised use, free circulation and exemption from individual licensing of Earth Stations On Mobile Platforms (ESOMPs) within the frequency bands 17.3-20.2 GHz and 27.5-30.0 GHz</w:t>
      </w:r>
    </w:p>
    <w:p w14:paraId="6DCE8F2B" w14:textId="77777777" w:rsidR="00614930" w:rsidRPr="006662EB" w:rsidRDefault="00614930" w:rsidP="00614930">
      <w:pPr>
        <w:pStyle w:val="EX"/>
        <w:rPr>
          <w:rFonts w:eastAsia="DengXian"/>
          <w:lang w:eastAsia="zh-CN"/>
        </w:rPr>
      </w:pPr>
    </w:p>
    <w:p w14:paraId="5D18C9AB" w14:textId="77777777" w:rsidR="002B0907" w:rsidRDefault="002B0907" w:rsidP="002B0907">
      <w:pPr>
        <w:pStyle w:val="Heading1"/>
        <w:ind w:leftChars="-2" w:left="428" w:hangingChars="120" w:hanging="432"/>
      </w:pPr>
      <w:bookmarkStart w:id="79" w:name="_Toc87889227"/>
      <w:bookmarkStart w:id="80" w:name="_Toc94170327"/>
      <w:bookmarkStart w:id="81" w:name="_Toc104122328"/>
      <w:bookmarkStart w:id="82" w:name="_Toc104210134"/>
      <w:bookmarkStart w:id="83" w:name="_Toc104502846"/>
      <w:bookmarkStart w:id="84" w:name="_Toc106127606"/>
      <w:bookmarkStart w:id="85" w:name="_Toc115087899"/>
      <w:bookmarkStart w:id="86" w:name="_Toc115088055"/>
      <w:bookmarkStart w:id="87" w:name="_Toc130321428"/>
      <w:bookmarkStart w:id="88" w:name="_Toc130321582"/>
      <w:bookmarkStart w:id="89" w:name="_Toc130321736"/>
      <w:bookmarkStart w:id="90" w:name="_Toc130322103"/>
      <w:bookmarkStart w:id="91" w:name="_Toc153132902"/>
      <w:bookmarkStart w:id="92" w:name="_Toc162191872"/>
      <w:bookmarkStart w:id="93" w:name="_Toc163147501"/>
      <w:bookmarkStart w:id="94" w:name="_Toc169269833"/>
      <w:bookmarkStart w:id="95" w:name="_Toc176255307"/>
      <w:bookmarkStart w:id="96" w:name="_Toc176766519"/>
      <w:bookmarkStart w:id="97" w:name="_Toc233983391"/>
      <w:r>
        <w:t>3</w:t>
      </w:r>
      <w:r>
        <w:tab/>
        <w:t>Definition of terms, symbols and abbreviations</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p>
    <w:p w14:paraId="1AFD95AA" w14:textId="77777777" w:rsidR="002B0907" w:rsidRDefault="002B0907" w:rsidP="002B0907">
      <w:pPr>
        <w:pStyle w:val="Heading2"/>
        <w:ind w:left="0" w:firstLine="0"/>
      </w:pPr>
      <w:bookmarkStart w:id="98" w:name="_Toc87889228"/>
      <w:bookmarkStart w:id="99" w:name="_Toc94170328"/>
      <w:bookmarkStart w:id="100" w:name="_Toc104122329"/>
      <w:bookmarkStart w:id="101" w:name="_Toc104210135"/>
      <w:bookmarkStart w:id="102" w:name="_Toc104502847"/>
      <w:bookmarkStart w:id="103" w:name="_Toc106127607"/>
      <w:bookmarkStart w:id="104" w:name="_Toc115087900"/>
      <w:bookmarkStart w:id="105" w:name="_Toc115088056"/>
      <w:bookmarkStart w:id="106" w:name="_Toc130321429"/>
      <w:bookmarkStart w:id="107" w:name="_Toc130321583"/>
      <w:bookmarkStart w:id="108" w:name="_Toc130321737"/>
      <w:bookmarkStart w:id="109" w:name="_Toc130322104"/>
      <w:bookmarkStart w:id="110" w:name="_Toc153132903"/>
      <w:bookmarkStart w:id="111" w:name="_Toc162191873"/>
      <w:bookmarkStart w:id="112" w:name="_Toc163147502"/>
      <w:bookmarkStart w:id="113" w:name="_Toc169269834"/>
      <w:bookmarkStart w:id="114" w:name="_Toc176255308"/>
      <w:bookmarkStart w:id="115" w:name="_Toc176766520"/>
      <w:bookmarkStart w:id="116" w:name="_Toc233983392"/>
      <w:r>
        <w:t>3.1</w:t>
      </w:r>
      <w:r>
        <w:tab/>
        <w:t>Terms</w:t>
      </w:r>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p>
    <w:p w14:paraId="57C95190" w14:textId="2E49DBBB" w:rsidR="00F11C45" w:rsidRPr="0028410A" w:rsidRDefault="00F11C45" w:rsidP="00F11C45">
      <w:pPr>
        <w:rPr>
          <w:rFonts w:eastAsia="SimSun"/>
        </w:rPr>
      </w:pPr>
      <w:r w:rsidRPr="0028410A">
        <w:rPr>
          <w:rFonts w:eastAsia="SimSun"/>
        </w:rPr>
        <w:t>For the purposes of the present document, the terms and definitions given in TR 21.905 [1] and the following apply. A term defined in the present document takes precedence over the definition of the same term, if any, in TR 21.905 [1].</w:t>
      </w:r>
    </w:p>
    <w:p w14:paraId="614AF7D9" w14:textId="77777777" w:rsidR="00F11C45" w:rsidRPr="0028410A" w:rsidRDefault="00F11C45" w:rsidP="00F11C45">
      <w:pPr>
        <w:rPr>
          <w:rFonts w:eastAsia="SimSun"/>
        </w:rPr>
      </w:pPr>
      <w:r w:rsidRPr="0028410A">
        <w:rPr>
          <w:rFonts w:eastAsia="SimSun"/>
          <w:b/>
        </w:rPr>
        <w:t xml:space="preserve">Feeder link: </w:t>
      </w:r>
      <w:r>
        <w:rPr>
          <w:rFonts w:eastAsia="SimSun"/>
        </w:rPr>
        <w:t>Wireless link between NTN-</w:t>
      </w:r>
      <w:r w:rsidRPr="0028410A">
        <w:rPr>
          <w:rFonts w:eastAsia="SimSun"/>
        </w:rPr>
        <w:t>Gateway and satellite</w:t>
      </w:r>
    </w:p>
    <w:p w14:paraId="14132750" w14:textId="77777777" w:rsidR="00F11C45" w:rsidRDefault="00F11C45" w:rsidP="00F11C45">
      <w:pPr>
        <w:rPr>
          <w:rFonts w:eastAsia="SimSun"/>
        </w:rPr>
      </w:pPr>
      <w:r w:rsidRPr="0028410A">
        <w:rPr>
          <w:rFonts w:eastAsia="SimSun"/>
          <w:b/>
        </w:rPr>
        <w:t xml:space="preserve">Geostationary Earth </w:t>
      </w:r>
      <w:r>
        <w:rPr>
          <w:rFonts w:eastAsia="SimSun"/>
          <w:b/>
        </w:rPr>
        <w:t>O</w:t>
      </w:r>
      <w:r w:rsidRPr="0028410A">
        <w:rPr>
          <w:rFonts w:eastAsia="SimSun"/>
          <w:b/>
        </w:rPr>
        <w:t xml:space="preserve">rbit: </w:t>
      </w:r>
      <w:r w:rsidRPr="0028410A">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7F5D572" w14:textId="77777777" w:rsidR="00AB3DE6" w:rsidRDefault="00F11C45" w:rsidP="00F11C45">
      <w:pPr>
        <w:rPr>
          <w:rFonts w:eastAsia="SimSun"/>
        </w:rPr>
      </w:pPr>
      <w:r w:rsidRPr="008E0192">
        <w:rPr>
          <w:rFonts w:eastAsia="SimSun"/>
          <w:b/>
        </w:rPr>
        <w:t>Geosynchronous Orbit:</w:t>
      </w:r>
      <w:r w:rsidRPr="008E0192">
        <w:rPr>
          <w:rFonts w:eastAsia="SimSun"/>
        </w:rPr>
        <w:t xml:space="preserve"> Earth-centered orbit at approximately 35786 kilometres above Earth's surface and synchronised with Earth's rotation. A geostationary orbit is a non-inclined geosynchronous orbit, i.e. in the Earth’s equator plane</w:t>
      </w:r>
      <w:r w:rsidR="00032D7B">
        <w:rPr>
          <w:rFonts w:eastAsia="SimSun"/>
        </w:rPr>
        <w:t>.</w:t>
      </w:r>
    </w:p>
    <w:p w14:paraId="1C2AF906" w14:textId="08B94E19" w:rsidR="00F11C45" w:rsidRPr="0028410A" w:rsidRDefault="00F11C45" w:rsidP="00F11C45">
      <w:pPr>
        <w:rPr>
          <w:rFonts w:eastAsia="SimSun"/>
        </w:rPr>
      </w:pPr>
      <w:r w:rsidRPr="0028410A">
        <w:rPr>
          <w:rFonts w:eastAsia="SimSun"/>
          <w:b/>
        </w:rPr>
        <w:t xml:space="preserve">Low Earth Orbit: </w:t>
      </w:r>
      <w:r w:rsidRPr="0028410A">
        <w:rPr>
          <w:rFonts w:eastAsia="SimSun"/>
        </w:rPr>
        <w:t>Orbit around the Earth with an altitude between 300 km, and 1500 km.</w:t>
      </w:r>
    </w:p>
    <w:p w14:paraId="37A020DD" w14:textId="77777777" w:rsidR="00F11C45" w:rsidRPr="0028410A" w:rsidRDefault="00F11C45" w:rsidP="00F11C45">
      <w:pPr>
        <w:rPr>
          <w:rFonts w:eastAsia="SimSun"/>
        </w:rPr>
      </w:pPr>
      <w:r w:rsidRPr="0028410A">
        <w:rPr>
          <w:rFonts w:eastAsia="SimSun"/>
          <w:b/>
        </w:rPr>
        <w:t>Minimum Elevation angle</w:t>
      </w:r>
      <w:r w:rsidRPr="0028410A">
        <w:rPr>
          <w:rFonts w:eastAsia="SimSun"/>
        </w:rPr>
        <w:t xml:space="preserve">: </w:t>
      </w:r>
      <w:r>
        <w:rPr>
          <w:rFonts w:eastAsia="SimSun"/>
        </w:rPr>
        <w:t>M</w:t>
      </w:r>
      <w:r w:rsidRPr="0028410A">
        <w:rPr>
          <w:rFonts w:eastAsia="SimSun"/>
        </w:rPr>
        <w:t xml:space="preserve">inimum angle under which the satellite or </w:t>
      </w:r>
      <w:r>
        <w:rPr>
          <w:rFonts w:eastAsia="SimSun" w:hint="eastAsia"/>
        </w:rPr>
        <w:t>HAPS</w:t>
      </w:r>
      <w:r>
        <w:rPr>
          <w:rFonts w:eastAsia="SimSun"/>
        </w:rPr>
        <w:t xml:space="preserve"> </w:t>
      </w:r>
      <w:r w:rsidRPr="0028410A">
        <w:rPr>
          <w:rFonts w:eastAsia="SimSun"/>
        </w:rPr>
        <w:t xml:space="preserve">can be seen by a </w:t>
      </w:r>
      <w:r w:rsidRPr="00FF653C">
        <w:rPr>
          <w:rFonts w:eastAsia="SimSun"/>
        </w:rPr>
        <w:t>UE</w:t>
      </w:r>
      <w:r w:rsidRPr="0028410A">
        <w:rPr>
          <w:rFonts w:eastAsia="SimSun"/>
        </w:rPr>
        <w:t>.</w:t>
      </w:r>
    </w:p>
    <w:p w14:paraId="15199548" w14:textId="77777777" w:rsidR="00F11C45" w:rsidRPr="0028410A" w:rsidRDefault="00F11C45" w:rsidP="00F11C45">
      <w:pPr>
        <w:rPr>
          <w:rFonts w:eastAsia="SimSun"/>
        </w:rPr>
      </w:pPr>
      <w:r w:rsidRPr="0028410A">
        <w:rPr>
          <w:rFonts w:eastAsia="SimSun"/>
          <w:b/>
        </w:rPr>
        <w:t xml:space="preserve">Non-Geostationary Satellites: </w:t>
      </w:r>
      <w:r w:rsidRPr="0028410A">
        <w:rPr>
          <w:rFonts w:eastAsia="SimSun"/>
        </w:rPr>
        <w:t>Satellites (LEO and MEO) orbiting around the Earth with a period that varies approximately between 1.5 hour and 10 hours. It is necessary to have a constellation of several Non-Geostationary satellites associated with handover mechanisms to ensure a service continuity.</w:t>
      </w:r>
    </w:p>
    <w:p w14:paraId="11809A37" w14:textId="77777777" w:rsidR="00F11C45" w:rsidRPr="0028410A" w:rsidRDefault="00F11C45" w:rsidP="00F11C45">
      <w:pPr>
        <w:rPr>
          <w:rFonts w:eastAsia="SimSun"/>
        </w:rPr>
      </w:pPr>
      <w:r w:rsidRPr="0028410A">
        <w:rPr>
          <w:rFonts w:eastAsia="SimSun"/>
          <w:b/>
        </w:rPr>
        <w:t xml:space="preserve">Non-terrestrial networks: </w:t>
      </w:r>
      <w:r w:rsidRPr="0028410A">
        <w:rPr>
          <w:rFonts w:eastAsia="SimSun"/>
        </w:rPr>
        <w:t>Networks, or segments of networks, using an airborne or space-borne vehicle to embark a transmission equipment relay node or base station.</w:t>
      </w:r>
    </w:p>
    <w:p w14:paraId="0DA8E628" w14:textId="34362A02" w:rsidR="00F11C45" w:rsidRPr="0028410A" w:rsidRDefault="00F11C45" w:rsidP="00F11C45">
      <w:pPr>
        <w:rPr>
          <w:rFonts w:eastAsia="SimSun"/>
          <w:b/>
        </w:rPr>
      </w:pPr>
      <w:r w:rsidRPr="0028410A">
        <w:rPr>
          <w:rFonts w:eastAsia="SimSun"/>
          <w:b/>
        </w:rPr>
        <w:t>N</w:t>
      </w:r>
      <w:r>
        <w:rPr>
          <w:rFonts w:eastAsia="SimSun"/>
          <w:b/>
        </w:rPr>
        <w:t>TN-G</w:t>
      </w:r>
      <w:r w:rsidRPr="0028410A">
        <w:rPr>
          <w:rFonts w:eastAsia="SimSun"/>
          <w:b/>
        </w:rPr>
        <w:t xml:space="preserve">ateway: </w:t>
      </w:r>
      <w:r>
        <w:rPr>
          <w:rFonts w:eastAsia="SimSun"/>
        </w:rPr>
        <w:t>A</w:t>
      </w:r>
      <w:r w:rsidRPr="0028410A">
        <w:rPr>
          <w:rFonts w:eastAsia="SimSun"/>
        </w:rPr>
        <w:t xml:space="preserve">n earth station or gateway is located at the surface of Earth, and providing sufficient RF power and RF sensitivity for accessing to the satellite (resp. HAPS). </w:t>
      </w:r>
    </w:p>
    <w:p w14:paraId="23924C86" w14:textId="77777777" w:rsidR="00F11C45" w:rsidRPr="0028410A" w:rsidRDefault="00F11C45" w:rsidP="00F11C45">
      <w:pPr>
        <w:rPr>
          <w:rFonts w:eastAsia="SimSun"/>
        </w:rPr>
      </w:pPr>
      <w:r w:rsidRPr="0028410A">
        <w:rPr>
          <w:rFonts w:eastAsia="SimSun"/>
          <w:b/>
        </w:rPr>
        <w:t xml:space="preserve">Satellite: </w:t>
      </w:r>
      <w:r>
        <w:rPr>
          <w:rFonts w:eastAsia="SimSun"/>
        </w:rPr>
        <w:t>A</w:t>
      </w:r>
      <w:r w:rsidRPr="0028410A">
        <w:rPr>
          <w:rFonts w:eastAsia="SimSun"/>
        </w:rPr>
        <w:t xml:space="preserve"> space-borne vehicle embarking a bent pipe payload or a regenerative payload telecommunication transmitter, placed into Low-Earth Orbit (LEO), Medium-Earth Orbit (MEO), or Geostationary Earth Orbit (GEO). </w:t>
      </w:r>
    </w:p>
    <w:p w14:paraId="3E8E68CD" w14:textId="77777777" w:rsidR="00F11C45" w:rsidRPr="0028410A" w:rsidRDefault="00F11C45" w:rsidP="00F11C45">
      <w:pPr>
        <w:rPr>
          <w:rFonts w:eastAsia="SimSun"/>
        </w:rPr>
      </w:pPr>
      <w:r w:rsidRPr="0028410A">
        <w:rPr>
          <w:rFonts w:eastAsia="SimSun"/>
          <w:b/>
        </w:rPr>
        <w:t xml:space="preserve">Service link: </w:t>
      </w:r>
      <w:r w:rsidRPr="0028410A">
        <w:rPr>
          <w:rFonts w:eastAsia="SimSun"/>
        </w:rPr>
        <w:t>Radio link between satellite and UE</w:t>
      </w:r>
    </w:p>
    <w:p w14:paraId="78575C2F" w14:textId="77777777" w:rsidR="00F11C45" w:rsidRPr="0028410A" w:rsidRDefault="00F11C45" w:rsidP="00F11C45">
      <w:pPr>
        <w:rPr>
          <w:rFonts w:eastAsia="SimSun"/>
          <w:b/>
        </w:rPr>
      </w:pPr>
      <w:r w:rsidRPr="0028410A">
        <w:rPr>
          <w:rFonts w:eastAsia="SimSun"/>
          <w:b/>
        </w:rPr>
        <w:t xml:space="preserve">Transparent payload: </w:t>
      </w:r>
      <w:r>
        <w:rPr>
          <w:rFonts w:eastAsia="SimSun"/>
        </w:rPr>
        <w:t>P</w:t>
      </w:r>
      <w:r w:rsidRPr="0028410A">
        <w:rPr>
          <w:rFonts w:eastAsia="SimSun"/>
        </w:rPr>
        <w:t>ayload that changes the frequency carrier of the</w:t>
      </w:r>
      <w:r>
        <w:rPr>
          <w:rFonts w:eastAsia="SimSun"/>
        </w:rPr>
        <w:t xml:space="preserve"> UL/DL </w:t>
      </w:r>
      <w:r w:rsidRPr="0028410A">
        <w:rPr>
          <w:rFonts w:eastAsia="SimSun"/>
        </w:rPr>
        <w:t xml:space="preserve">RF signal, filters and amplifies it before transmitting it </w:t>
      </w:r>
      <w:r>
        <w:rPr>
          <w:rFonts w:eastAsia="SimSun"/>
        </w:rPr>
        <w:t>o</w:t>
      </w:r>
      <w:r w:rsidRPr="0028410A">
        <w:rPr>
          <w:rFonts w:eastAsia="SimSun"/>
        </w:rPr>
        <w:t>n</w:t>
      </w:r>
      <w:r>
        <w:rPr>
          <w:rFonts w:eastAsia="SimSun"/>
        </w:rPr>
        <w:t xml:space="preserve"> the DL/UL, respectively.</w:t>
      </w:r>
      <w:r w:rsidRPr="0028410A">
        <w:rPr>
          <w:rFonts w:eastAsia="SimSun"/>
          <w:b/>
        </w:rPr>
        <w:t xml:space="preserve"> </w:t>
      </w:r>
    </w:p>
    <w:p w14:paraId="4A785D80" w14:textId="77777777" w:rsidR="00F11C45" w:rsidRPr="0028410A" w:rsidRDefault="00F11C45" w:rsidP="00F11C45">
      <w:pPr>
        <w:rPr>
          <w:rFonts w:eastAsia="DengXian"/>
        </w:rPr>
      </w:pPr>
      <w:r w:rsidRPr="0028410A">
        <w:rPr>
          <w:rFonts w:eastAsia="DengXian"/>
          <w:b/>
        </w:rPr>
        <w:t>UE transmission bandwidth configuration</w:t>
      </w:r>
      <w:r w:rsidRPr="0028410A">
        <w:rPr>
          <w:rFonts w:eastAsia="DengXian"/>
        </w:rPr>
        <w:t>: Set of resource blocks located within the UE channel bandwidth which may be used for transmitting or receiving by the UE.</w:t>
      </w:r>
    </w:p>
    <w:p w14:paraId="0D636DDB" w14:textId="06A7DD08" w:rsidR="002B0907" w:rsidRDefault="00F11C45" w:rsidP="00F11C45">
      <w:pPr>
        <w:rPr>
          <w:sz w:val="18"/>
        </w:rPr>
      </w:pPr>
      <w:r w:rsidRPr="0028410A">
        <w:rPr>
          <w:rFonts w:eastAsia="SimSun"/>
          <w:b/>
        </w:rPr>
        <w:t xml:space="preserve">User Throughput: </w:t>
      </w:r>
      <w:r w:rsidRPr="0028410A">
        <w:rPr>
          <w:rFonts w:eastAsia="SimSun"/>
        </w:rPr>
        <w:t>data rate provided to a terminal</w:t>
      </w:r>
    </w:p>
    <w:p w14:paraId="3A7A2EE5" w14:textId="627F7152" w:rsidR="002B0907" w:rsidRDefault="002B0907" w:rsidP="002B0907">
      <w:pPr>
        <w:pStyle w:val="Heading2"/>
        <w:ind w:left="0" w:firstLine="0"/>
      </w:pPr>
      <w:bookmarkStart w:id="117" w:name="_Toc87889229"/>
      <w:bookmarkStart w:id="118" w:name="_Toc94170329"/>
      <w:bookmarkStart w:id="119" w:name="_Toc104122330"/>
      <w:bookmarkStart w:id="120" w:name="_Toc104210136"/>
      <w:bookmarkStart w:id="121" w:name="_Toc104502848"/>
      <w:bookmarkStart w:id="122" w:name="_Toc106127608"/>
      <w:bookmarkStart w:id="123" w:name="_Toc115087901"/>
      <w:bookmarkStart w:id="124" w:name="_Toc115088057"/>
      <w:bookmarkStart w:id="125" w:name="_Toc130321430"/>
      <w:bookmarkStart w:id="126" w:name="_Toc130321584"/>
      <w:bookmarkStart w:id="127" w:name="_Toc130321738"/>
      <w:bookmarkStart w:id="128" w:name="_Toc130322105"/>
      <w:bookmarkStart w:id="129" w:name="_Toc153132904"/>
      <w:bookmarkStart w:id="130" w:name="_Toc162191874"/>
      <w:bookmarkStart w:id="131" w:name="_Toc163147503"/>
      <w:bookmarkStart w:id="132" w:name="_Toc169269835"/>
      <w:bookmarkStart w:id="133" w:name="_Toc176255309"/>
      <w:bookmarkStart w:id="134" w:name="_Toc176766521"/>
      <w:bookmarkStart w:id="135" w:name="_Toc233983393"/>
      <w:r>
        <w:t>3.</w:t>
      </w:r>
      <w:r w:rsidR="00600B9C">
        <w:t>2</w:t>
      </w:r>
      <w:r>
        <w:tab/>
        <w:t>Symbols</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p>
    <w:p w14:paraId="7C65D3D7" w14:textId="69D0F3D6" w:rsidR="002B0907" w:rsidRDefault="00316C34" w:rsidP="002B0907">
      <w:pPr>
        <w:rPr>
          <w:rFonts w:eastAsia="DengXian"/>
        </w:rPr>
      </w:pPr>
      <w:r w:rsidRPr="004D003E">
        <w:rPr>
          <w:rFonts w:eastAsia="DengXian"/>
        </w:rPr>
        <w:t>For the purposes of the present document, the following symbols apply:</w:t>
      </w:r>
    </w:p>
    <w:p w14:paraId="3C9ACFD6" w14:textId="77777777" w:rsidR="00AD4A5E" w:rsidRDefault="00316C34" w:rsidP="00316C34">
      <w:pPr>
        <w:pStyle w:val="EW"/>
        <w:rPr>
          <w:rFonts w:eastAsia="Yu Mincho"/>
        </w:rPr>
      </w:pPr>
      <w:r w:rsidRPr="00A1115A">
        <w:rPr>
          <w:rFonts w:eastAsia="Yu Mincho"/>
        </w:rPr>
        <w:t>ΔF</w:t>
      </w:r>
      <w:r w:rsidRPr="00A1115A">
        <w:rPr>
          <w:rFonts w:eastAsia="Yu Mincho"/>
          <w:vertAlign w:val="subscript"/>
        </w:rPr>
        <w:t>Raster</w:t>
      </w:r>
      <w:r w:rsidRPr="00A1115A">
        <w:rPr>
          <w:rFonts w:eastAsia="Yu Mincho"/>
        </w:rPr>
        <w:tab/>
        <w:t>Band dependent channel raster granularity</w:t>
      </w:r>
    </w:p>
    <w:p w14:paraId="47DD908C" w14:textId="1A2C9D4A" w:rsidR="00316C34" w:rsidRDefault="00316C34" w:rsidP="00316C34">
      <w:pPr>
        <w:pStyle w:val="EW"/>
      </w:pPr>
      <w:r w:rsidRPr="00A1115A">
        <w:t>ΔF</w:t>
      </w:r>
      <w:r w:rsidRPr="00A1115A">
        <w:rPr>
          <w:vertAlign w:val="subscript"/>
        </w:rPr>
        <w:t>Global</w:t>
      </w:r>
      <w:r w:rsidRPr="00A1115A">
        <w:rPr>
          <w:vertAlign w:val="subscript"/>
        </w:rPr>
        <w:tab/>
      </w:r>
      <w:r w:rsidRPr="00A1115A">
        <w:t>Granularity of the global frequency raster</w:t>
      </w:r>
      <w:r>
        <w:t xml:space="preserve"> </w:t>
      </w:r>
    </w:p>
    <w:p w14:paraId="19FF2A52" w14:textId="77777777" w:rsidR="00316C34" w:rsidRPr="00B80B67" w:rsidRDefault="00316C34" w:rsidP="00316C34">
      <w:pPr>
        <w:pStyle w:val="EW"/>
      </w:pPr>
      <w:r w:rsidRPr="00A777C6">
        <w:t>ΔF</w:t>
      </w:r>
      <w:r w:rsidRPr="00A777C6">
        <w:rPr>
          <w:vertAlign w:val="subscript"/>
        </w:rPr>
        <w:t>Raster</w:t>
      </w:r>
      <w:r>
        <w:rPr>
          <w:vertAlign w:val="subscript"/>
        </w:rPr>
        <w:tab/>
      </w:r>
      <w:r w:rsidRPr="00A1115A">
        <w:rPr>
          <w:rFonts w:eastAsia="Yu Mincho"/>
        </w:rPr>
        <w:t>Band dependent channel raster granularity</w:t>
      </w:r>
    </w:p>
    <w:p w14:paraId="6D074EFF" w14:textId="77777777" w:rsidR="00316C34" w:rsidRDefault="00316C34" w:rsidP="00316C34">
      <w:pPr>
        <w:pStyle w:val="EW"/>
      </w:pPr>
      <w:r w:rsidRPr="00A1115A">
        <w:t>BW</w:t>
      </w:r>
      <w:r w:rsidRPr="00A1115A">
        <w:rPr>
          <w:vertAlign w:val="subscript"/>
        </w:rPr>
        <w:t>Channel</w:t>
      </w:r>
      <w:r w:rsidRPr="00A1115A">
        <w:tab/>
        <w:t>Channel bandwidth</w:t>
      </w:r>
    </w:p>
    <w:p w14:paraId="4C6E8A37" w14:textId="77777777" w:rsidR="00316C34" w:rsidRDefault="00316C34" w:rsidP="00316C34">
      <w:pPr>
        <w:pStyle w:val="EW"/>
      </w:pPr>
      <w:r w:rsidRPr="00A1115A">
        <w:t>BW</w:t>
      </w:r>
      <w:r w:rsidRPr="00A1115A">
        <w:rPr>
          <w:vertAlign w:val="subscript"/>
        </w:rPr>
        <w:t>interferer</w:t>
      </w:r>
      <w:r w:rsidRPr="00A1115A">
        <w:tab/>
        <w:t>Bandwidth of the interferer</w:t>
      </w:r>
    </w:p>
    <w:p w14:paraId="47B94A4E" w14:textId="77777777" w:rsidR="00316C34" w:rsidRPr="00A1115A" w:rsidRDefault="00316C34" w:rsidP="00316C34">
      <w:pPr>
        <w:pStyle w:val="EW"/>
      </w:pPr>
      <w:r w:rsidRPr="00A1115A">
        <w:t>F</w:t>
      </w:r>
      <w:r w:rsidRPr="00A1115A">
        <w:rPr>
          <w:vertAlign w:val="subscript"/>
        </w:rPr>
        <w:t>DL_low</w:t>
      </w:r>
      <w:r w:rsidRPr="00A1115A">
        <w:rPr>
          <w:vertAlign w:val="subscript"/>
        </w:rPr>
        <w:tab/>
      </w:r>
      <w:r w:rsidRPr="00A1115A">
        <w:t xml:space="preserve">The lowest frequency of the downlink </w:t>
      </w:r>
      <w:r w:rsidRPr="00A1115A">
        <w:rPr>
          <w:i/>
        </w:rPr>
        <w:t>operating band</w:t>
      </w:r>
    </w:p>
    <w:p w14:paraId="2A646283" w14:textId="77777777" w:rsidR="00316C34" w:rsidRPr="00A1115A" w:rsidRDefault="00316C34" w:rsidP="00316C34">
      <w:pPr>
        <w:pStyle w:val="EW"/>
      </w:pPr>
      <w:r w:rsidRPr="00A1115A">
        <w:t>F</w:t>
      </w:r>
      <w:r w:rsidRPr="00A1115A">
        <w:rPr>
          <w:vertAlign w:val="subscript"/>
        </w:rPr>
        <w:t>DL_high</w:t>
      </w:r>
      <w:r w:rsidRPr="00A1115A">
        <w:rPr>
          <w:vertAlign w:val="subscript"/>
        </w:rPr>
        <w:tab/>
      </w:r>
      <w:r w:rsidRPr="00A1115A">
        <w:t xml:space="preserve">The highest frequency of the downlink </w:t>
      </w:r>
      <w:r w:rsidRPr="00A1115A">
        <w:rPr>
          <w:i/>
        </w:rPr>
        <w:t>operating band</w:t>
      </w:r>
    </w:p>
    <w:p w14:paraId="6823FCB3" w14:textId="77777777" w:rsidR="00316C34" w:rsidRPr="00A1115A" w:rsidRDefault="00316C34" w:rsidP="00316C34">
      <w:pPr>
        <w:pStyle w:val="EW"/>
      </w:pPr>
      <w:r w:rsidRPr="00A1115A">
        <w:t>F</w:t>
      </w:r>
      <w:r w:rsidRPr="00A1115A">
        <w:rPr>
          <w:vertAlign w:val="subscript"/>
        </w:rPr>
        <w:t>UL_low</w:t>
      </w:r>
      <w:r w:rsidRPr="00A1115A">
        <w:rPr>
          <w:vertAlign w:val="subscript"/>
        </w:rPr>
        <w:tab/>
      </w:r>
      <w:r w:rsidRPr="00A1115A">
        <w:t xml:space="preserve">The lowest frequency of the uplink </w:t>
      </w:r>
      <w:r w:rsidRPr="00A1115A">
        <w:rPr>
          <w:i/>
        </w:rPr>
        <w:t>operating band</w:t>
      </w:r>
    </w:p>
    <w:p w14:paraId="47A2594F" w14:textId="77777777" w:rsidR="00316C34" w:rsidRDefault="00316C34" w:rsidP="00316C34">
      <w:pPr>
        <w:pStyle w:val="EW"/>
        <w:rPr>
          <w:i/>
        </w:rPr>
      </w:pPr>
      <w:r w:rsidRPr="00A1115A">
        <w:t>F</w:t>
      </w:r>
      <w:r w:rsidRPr="00A1115A">
        <w:rPr>
          <w:vertAlign w:val="subscript"/>
        </w:rPr>
        <w:t>UL_high</w:t>
      </w:r>
      <w:r w:rsidRPr="00A1115A">
        <w:rPr>
          <w:vertAlign w:val="subscript"/>
        </w:rPr>
        <w:tab/>
      </w:r>
      <w:r w:rsidRPr="00A1115A">
        <w:t xml:space="preserve">The highest frequency of the uplink </w:t>
      </w:r>
      <w:r w:rsidRPr="00A1115A">
        <w:rPr>
          <w:i/>
        </w:rPr>
        <w:t>operating band</w:t>
      </w:r>
    </w:p>
    <w:p w14:paraId="3A491653" w14:textId="77777777" w:rsidR="00316C34" w:rsidRDefault="00316C34" w:rsidP="00316C34">
      <w:pPr>
        <w:pStyle w:val="EW"/>
        <w:rPr>
          <w:rFonts w:eastAsia="Yu Mincho"/>
        </w:rPr>
      </w:pPr>
      <w:r w:rsidRPr="00A1115A">
        <w:t>F</w:t>
      </w:r>
      <w:r w:rsidRPr="00A1115A">
        <w:rPr>
          <w:vertAlign w:val="subscript"/>
        </w:rPr>
        <w:t>Interferer</w:t>
      </w:r>
      <w:r w:rsidRPr="00A1115A">
        <w:rPr>
          <w:vertAlign w:val="subscript"/>
        </w:rPr>
        <w:tab/>
      </w:r>
      <w:r w:rsidRPr="00A1115A">
        <w:t>Frequency of the interferer</w:t>
      </w:r>
      <w:r w:rsidRPr="00A1115A">
        <w:rPr>
          <w:rFonts w:eastAsia="Yu Mincho"/>
        </w:rPr>
        <w:t xml:space="preserve"> </w:t>
      </w:r>
    </w:p>
    <w:p w14:paraId="20EA33D6" w14:textId="77777777" w:rsidR="00316C34" w:rsidRDefault="00316C34" w:rsidP="00316C34">
      <w:pPr>
        <w:pStyle w:val="EW"/>
        <w:tabs>
          <w:tab w:val="left" w:pos="284"/>
          <w:tab w:val="left" w:pos="568"/>
          <w:tab w:val="left" w:pos="852"/>
          <w:tab w:val="left" w:pos="1136"/>
          <w:tab w:val="left" w:pos="1420"/>
          <w:tab w:val="left" w:pos="3405"/>
        </w:tabs>
      </w:pPr>
      <w:r w:rsidRPr="00A1115A">
        <w:t>F</w:t>
      </w:r>
      <w:r w:rsidRPr="00A1115A">
        <w:rPr>
          <w:vertAlign w:val="subscript"/>
        </w:rPr>
        <w:t xml:space="preserve">Interferer </w:t>
      </w:r>
      <w:r w:rsidRPr="00A1115A">
        <w:t>(offset)</w:t>
      </w:r>
      <w:r w:rsidRPr="00A1115A">
        <w:tab/>
        <w:t>Frequency offset of the interferer (between the center frequency of the interferer and the carrier frequency of the carrier measured)</w:t>
      </w:r>
    </w:p>
    <w:p w14:paraId="53D36FBC" w14:textId="77777777" w:rsidR="00316C34" w:rsidRDefault="00316C34" w:rsidP="00316C34">
      <w:pPr>
        <w:pStyle w:val="EW"/>
      </w:pPr>
      <w:r w:rsidRPr="00A1115A">
        <w:t>F</w:t>
      </w:r>
      <w:r w:rsidRPr="00A1115A">
        <w:rPr>
          <w:vertAlign w:val="subscript"/>
        </w:rPr>
        <w:t>Ioffset</w:t>
      </w:r>
      <w:r w:rsidRPr="00A1115A">
        <w:rPr>
          <w:vertAlign w:val="subscript"/>
        </w:rPr>
        <w:tab/>
      </w:r>
      <w:r w:rsidRPr="00A1115A">
        <w:t>Frequency offset of the interferer (between the center frequency of the interferer and the closest edge of the carrier measured)</w:t>
      </w:r>
    </w:p>
    <w:p w14:paraId="717254B6" w14:textId="77777777" w:rsidR="00316C34" w:rsidRPr="005869D6" w:rsidRDefault="00316C34" w:rsidP="00316C34">
      <w:pPr>
        <w:pStyle w:val="EW"/>
      </w:pPr>
      <w:r w:rsidRPr="00B93D8D">
        <w:t>F</w:t>
      </w:r>
      <w:r w:rsidRPr="00B93D8D">
        <w:rPr>
          <w:vertAlign w:val="subscript"/>
        </w:rPr>
        <w:t>OOB</w:t>
      </w:r>
      <w:r>
        <w:rPr>
          <w:vertAlign w:val="subscript"/>
        </w:rPr>
        <w:tab/>
      </w:r>
      <w:r w:rsidRPr="00A1115A">
        <w:t>The boundary between the NR</w:t>
      </w:r>
      <w:r w:rsidRPr="00A1115A">
        <w:rPr>
          <w:rFonts w:hint="eastAsia"/>
        </w:rPr>
        <w:t xml:space="preserve"> </w:t>
      </w:r>
      <w:r w:rsidRPr="00A1115A">
        <w:t>out of band emission and spurious emission domains</w:t>
      </w:r>
    </w:p>
    <w:p w14:paraId="4A28CD04" w14:textId="77777777" w:rsidR="00316C34" w:rsidRPr="00A1115A" w:rsidRDefault="00316C34" w:rsidP="00316C34">
      <w:pPr>
        <w:pStyle w:val="EW"/>
        <w:rPr>
          <w:rFonts w:eastAsia="Yu Mincho"/>
        </w:rPr>
      </w:pPr>
      <w:r w:rsidRPr="00A1115A">
        <w:rPr>
          <w:rFonts w:eastAsia="Yu Mincho"/>
        </w:rPr>
        <w:t>F</w:t>
      </w:r>
      <w:r w:rsidRPr="00A1115A">
        <w:rPr>
          <w:rFonts w:eastAsia="Yu Mincho"/>
          <w:vertAlign w:val="subscript"/>
        </w:rPr>
        <w:t>REF</w:t>
      </w:r>
      <w:r w:rsidRPr="00A1115A">
        <w:rPr>
          <w:rFonts w:eastAsia="Yu Mincho"/>
        </w:rPr>
        <w:tab/>
        <w:t>RF reference frequency</w:t>
      </w:r>
    </w:p>
    <w:p w14:paraId="1A4DF8E2" w14:textId="77777777" w:rsidR="00316C34" w:rsidRDefault="00316C34" w:rsidP="00316C34">
      <w:pPr>
        <w:pStyle w:val="EW"/>
        <w:rPr>
          <w:vertAlign w:val="subscript"/>
        </w:rPr>
      </w:pPr>
      <w:r w:rsidRPr="00A1115A">
        <w:t>F</w:t>
      </w:r>
      <w:r w:rsidRPr="00A1115A">
        <w:rPr>
          <w:vertAlign w:val="subscript"/>
        </w:rPr>
        <w:t>REF-Offs</w:t>
      </w:r>
      <w:r w:rsidRPr="00A1115A">
        <w:rPr>
          <w:vertAlign w:val="subscript"/>
        </w:rPr>
        <w:tab/>
      </w:r>
      <w:r w:rsidRPr="00A1115A">
        <w:t>Offset used for calculating F</w:t>
      </w:r>
      <w:r w:rsidRPr="00A1115A">
        <w:rPr>
          <w:vertAlign w:val="subscript"/>
        </w:rPr>
        <w:t>REF</w:t>
      </w:r>
    </w:p>
    <w:p w14:paraId="3C51B531" w14:textId="77777777" w:rsidR="00316C34" w:rsidRPr="00A1115A" w:rsidRDefault="00316C34" w:rsidP="00316C34">
      <w:pPr>
        <w:pStyle w:val="EW"/>
      </w:pPr>
      <w:r w:rsidRPr="00A1115A">
        <w:rPr>
          <w:rFonts w:cs="Arial"/>
          <w:kern w:val="2"/>
        </w:rPr>
        <w:t>F</w:t>
      </w:r>
      <w:r w:rsidRPr="00A1115A">
        <w:rPr>
          <w:rFonts w:cs="Arial"/>
          <w:kern w:val="2"/>
          <w:vertAlign w:val="subscript"/>
        </w:rPr>
        <w:t>uw</w:t>
      </w:r>
      <w:r w:rsidRPr="00A1115A">
        <w:rPr>
          <w:rFonts w:cs="Arial"/>
          <w:kern w:val="2"/>
        </w:rPr>
        <w:t xml:space="preserve"> (offset</w:t>
      </w:r>
      <w:r w:rsidRPr="00A1115A">
        <w:rPr>
          <w:rFonts w:cs="Arial" w:hint="eastAsia"/>
          <w:kern w:val="2"/>
        </w:rPr>
        <w:t>)</w:t>
      </w:r>
      <w:r w:rsidRPr="00A1115A">
        <w:rPr>
          <w:rFonts w:cs="Arial"/>
          <w:kern w:val="2"/>
        </w:rPr>
        <w:tab/>
      </w:r>
      <w:r w:rsidRPr="00A1115A">
        <w:rPr>
          <w:rFonts w:cs="Arial"/>
        </w:rPr>
        <w:t>The frequency separation of the center frequency of the carrier closest to the interferer and the center frequency of the interferer</w:t>
      </w:r>
    </w:p>
    <w:p w14:paraId="25A0F065" w14:textId="77777777" w:rsidR="00316C34" w:rsidRDefault="00316C34" w:rsidP="00316C34">
      <w:pPr>
        <w:pStyle w:val="EW"/>
      </w:pPr>
      <w:r w:rsidRPr="00A1115A">
        <w:t>N</w:t>
      </w:r>
      <w:r w:rsidRPr="00A1115A">
        <w:rPr>
          <w:vertAlign w:val="subscript"/>
        </w:rPr>
        <w:t>RB</w:t>
      </w:r>
      <w:r w:rsidRPr="00A1115A">
        <w:tab/>
        <w:t>Transmission bandwidth configuration, expressed in units of resource blocks</w:t>
      </w:r>
      <w:r w:rsidRPr="004D3578" w:rsidDel="000E270C">
        <w:t xml:space="preserve"> </w:t>
      </w:r>
      <w:r w:rsidRPr="00A1115A">
        <w:t>N</w:t>
      </w:r>
      <w:r w:rsidRPr="00A1115A">
        <w:rPr>
          <w:vertAlign w:val="subscript"/>
        </w:rPr>
        <w:t>REF</w:t>
      </w:r>
      <w:r w:rsidRPr="00A1115A">
        <w:tab/>
        <w:t>NR Absolute Radio Frequency Channel Number (NR-ARFCN)</w:t>
      </w:r>
    </w:p>
    <w:p w14:paraId="2A331322" w14:textId="77777777" w:rsidR="00316C34" w:rsidRPr="00A1115A" w:rsidRDefault="00316C34" w:rsidP="00316C34">
      <w:pPr>
        <w:pStyle w:val="EW"/>
      </w:pPr>
      <w:r w:rsidRPr="00C84494">
        <w:rPr>
          <w:rFonts w:eastAsia="Yu Mincho"/>
        </w:rPr>
        <w:t>N</w:t>
      </w:r>
      <w:r w:rsidRPr="00C84494">
        <w:rPr>
          <w:rFonts w:eastAsia="Yu Mincho"/>
          <w:vertAlign w:val="subscript"/>
        </w:rPr>
        <w:t>REF</w:t>
      </w:r>
      <w:r>
        <w:rPr>
          <w:rFonts w:eastAsia="Yu Mincho"/>
          <w:vertAlign w:val="subscript"/>
        </w:rPr>
        <w:tab/>
      </w:r>
      <w:r w:rsidRPr="00A1115A">
        <w:t>NR Absolute Radio Frequency Channel Number (NR-ARFCN)</w:t>
      </w:r>
    </w:p>
    <w:p w14:paraId="0471BAEC" w14:textId="77777777" w:rsidR="00316C34" w:rsidRPr="00A1115A" w:rsidRDefault="00316C34" w:rsidP="00316C34">
      <w:pPr>
        <w:pStyle w:val="EW"/>
      </w:pPr>
      <w:r w:rsidRPr="00A1115A">
        <w:t>N</w:t>
      </w:r>
      <w:r w:rsidRPr="00A1115A">
        <w:rPr>
          <w:vertAlign w:val="subscript"/>
        </w:rPr>
        <w:t>REF-Offs</w:t>
      </w:r>
      <w:r w:rsidRPr="00A1115A">
        <w:tab/>
        <w:t>Offset used for calculating N</w:t>
      </w:r>
      <w:r w:rsidRPr="00A1115A">
        <w:rPr>
          <w:vertAlign w:val="subscript"/>
        </w:rPr>
        <w:t>REF</w:t>
      </w:r>
    </w:p>
    <w:p w14:paraId="430B64FE" w14:textId="77777777" w:rsidR="00316C34" w:rsidRDefault="00316C34" w:rsidP="00316C34">
      <w:pPr>
        <w:pStyle w:val="EW"/>
      </w:pPr>
      <w:r w:rsidRPr="00A1115A">
        <w:t>P</w:t>
      </w:r>
      <w:r w:rsidRPr="00A1115A">
        <w:rPr>
          <w:vertAlign w:val="subscript"/>
        </w:rPr>
        <w:t>Interferer</w:t>
      </w:r>
      <w:r w:rsidRPr="00A1115A">
        <w:tab/>
        <w:t>Modulated mean power of the interferer</w:t>
      </w:r>
    </w:p>
    <w:p w14:paraId="29FFB373" w14:textId="7E0FE685" w:rsidR="00316C34" w:rsidRPr="00B939AB" w:rsidRDefault="00316C34" w:rsidP="00B939AB">
      <w:pPr>
        <w:pStyle w:val="EW"/>
      </w:pPr>
      <w:r w:rsidRPr="00A1115A">
        <w:t>P</w:t>
      </w:r>
      <w:r w:rsidRPr="00F3484C">
        <w:rPr>
          <w:vertAlign w:val="subscript"/>
        </w:rPr>
        <w:t>uw</w:t>
      </w:r>
      <w:r w:rsidRPr="00A1115A">
        <w:tab/>
        <w:t>Power of an un</w:t>
      </w:r>
      <w:r w:rsidRPr="00A1115A">
        <w:rPr>
          <w:rFonts w:cs="Vrinda"/>
          <w:lang w:bidi="bn-IN"/>
        </w:rPr>
        <w:t>wanted DL signal</w:t>
      </w:r>
    </w:p>
    <w:p w14:paraId="697CD856" w14:textId="01E53ED6" w:rsidR="002B0907" w:rsidRDefault="002B0907" w:rsidP="002B0907">
      <w:pPr>
        <w:pStyle w:val="Heading2"/>
        <w:ind w:left="0" w:firstLine="0"/>
        <w:rPr>
          <w:rFonts w:ascii="Times New Roman" w:hAnsi="Times New Roman"/>
          <w:sz w:val="20"/>
        </w:rPr>
      </w:pPr>
      <w:bookmarkStart w:id="136" w:name="_Toc87889230"/>
      <w:bookmarkStart w:id="137" w:name="_Toc94170330"/>
      <w:bookmarkStart w:id="138" w:name="_Toc104122331"/>
      <w:bookmarkStart w:id="139" w:name="_Toc104210137"/>
      <w:bookmarkStart w:id="140" w:name="_Toc104502849"/>
      <w:bookmarkStart w:id="141" w:name="_Toc106127609"/>
      <w:bookmarkStart w:id="142" w:name="_Toc115087902"/>
      <w:bookmarkStart w:id="143" w:name="_Toc115088058"/>
      <w:bookmarkStart w:id="144" w:name="_Toc130321431"/>
      <w:bookmarkStart w:id="145" w:name="_Toc130321585"/>
      <w:bookmarkStart w:id="146" w:name="_Toc130321739"/>
      <w:bookmarkStart w:id="147" w:name="_Toc130322106"/>
      <w:bookmarkStart w:id="148" w:name="_Toc153132905"/>
      <w:bookmarkStart w:id="149" w:name="_Toc162191875"/>
      <w:bookmarkStart w:id="150" w:name="_Toc163147504"/>
      <w:bookmarkStart w:id="151" w:name="_Toc169269836"/>
      <w:bookmarkStart w:id="152" w:name="_Toc176255310"/>
      <w:bookmarkStart w:id="153" w:name="_Toc176766522"/>
      <w:bookmarkStart w:id="154" w:name="_Toc233983394"/>
      <w:r>
        <w:t>3.</w:t>
      </w:r>
      <w:r w:rsidR="00600B9C">
        <w:t>3</w:t>
      </w:r>
      <w:r>
        <w:tab/>
        <w:t>Abbreviations</w:t>
      </w:r>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p>
    <w:p w14:paraId="0ACA04A9" w14:textId="534F22D7" w:rsidR="00F11C45" w:rsidRPr="004E7401" w:rsidRDefault="00F11C45" w:rsidP="00F11C45">
      <w:pPr>
        <w:rPr>
          <w:rFonts w:eastAsia="DengXian"/>
        </w:rPr>
      </w:pPr>
      <w:r w:rsidRPr="004E7401">
        <w:rPr>
          <w:rFonts w:eastAsia="DengXian"/>
        </w:rPr>
        <w:t>For the purposes of the present document, the abbreviations given in 3GPP TR 21.905 [1] and the following apply. An abbreviation defined in the present document takes precedence over the definition of the same abbreviation, if any, in 3GPP TR 21.905 [1].</w:t>
      </w:r>
    </w:p>
    <w:p w14:paraId="03216EA9" w14:textId="77777777" w:rsidR="00F11C45" w:rsidRPr="00A1115A" w:rsidRDefault="00F11C45" w:rsidP="00F11C45">
      <w:pPr>
        <w:pStyle w:val="EW"/>
      </w:pPr>
      <w:r w:rsidRPr="00A1115A">
        <w:rPr>
          <w:rFonts w:eastAsia="SimSun" w:hint="eastAsia"/>
          <w:lang w:eastAsia="zh-CN"/>
        </w:rPr>
        <w:t>A</w:t>
      </w:r>
      <w:r w:rsidRPr="00A1115A">
        <w:rPr>
          <w:rFonts w:hint="eastAsia"/>
          <w:lang w:eastAsia="zh-CN"/>
        </w:rPr>
        <w:t>CLR</w:t>
      </w:r>
      <w:r w:rsidRPr="00A1115A">
        <w:rPr>
          <w:rFonts w:hint="eastAsia"/>
          <w:lang w:eastAsia="zh-CN"/>
        </w:rPr>
        <w:tab/>
      </w:r>
      <w:r w:rsidRPr="00A1115A">
        <w:t>Adjacent Channel Leakage Ratio</w:t>
      </w:r>
    </w:p>
    <w:p w14:paraId="349F03C4" w14:textId="77777777" w:rsidR="00F11C45" w:rsidRPr="00A1115A" w:rsidRDefault="00F11C45" w:rsidP="00F11C45">
      <w:pPr>
        <w:pStyle w:val="EW"/>
      </w:pPr>
      <w:r w:rsidRPr="00A1115A">
        <w:t>ACS</w:t>
      </w:r>
      <w:r w:rsidRPr="00A1115A">
        <w:tab/>
        <w:t>Adjacent Channel Selectivity</w:t>
      </w:r>
    </w:p>
    <w:p w14:paraId="53603CC9" w14:textId="77777777" w:rsidR="00F11C45" w:rsidRPr="00A1115A" w:rsidRDefault="00F11C45" w:rsidP="00F11C45">
      <w:pPr>
        <w:pStyle w:val="EW"/>
      </w:pPr>
      <w:r w:rsidRPr="00A1115A">
        <w:t>A-MPR</w:t>
      </w:r>
      <w:r w:rsidRPr="00A1115A">
        <w:tab/>
        <w:t>Additional Maximum Power Reduction</w:t>
      </w:r>
    </w:p>
    <w:p w14:paraId="2E08DFE9" w14:textId="77777777" w:rsidR="00F11C45" w:rsidRPr="00A1115A" w:rsidRDefault="00F11C45" w:rsidP="00F11C45">
      <w:pPr>
        <w:pStyle w:val="EW"/>
      </w:pPr>
      <w:r w:rsidRPr="00A1115A">
        <w:t>BS</w:t>
      </w:r>
      <w:r w:rsidRPr="00A1115A">
        <w:tab/>
        <w:t>Base Station</w:t>
      </w:r>
    </w:p>
    <w:p w14:paraId="2582AEE9" w14:textId="77777777" w:rsidR="00F11C45" w:rsidRPr="00A1115A" w:rsidRDefault="00F11C45" w:rsidP="00F11C45">
      <w:pPr>
        <w:pStyle w:val="EW"/>
      </w:pPr>
      <w:r w:rsidRPr="00A1115A">
        <w:t>BW</w:t>
      </w:r>
      <w:r w:rsidRPr="00A1115A">
        <w:tab/>
        <w:t>Bandwidth</w:t>
      </w:r>
    </w:p>
    <w:p w14:paraId="217CDC24" w14:textId="77777777" w:rsidR="00F11C45" w:rsidRPr="00A1115A" w:rsidRDefault="00F11C45" w:rsidP="00F11C45">
      <w:pPr>
        <w:pStyle w:val="EW"/>
      </w:pPr>
      <w:r w:rsidRPr="00A1115A">
        <w:t>BWP</w:t>
      </w:r>
      <w:r w:rsidRPr="00A1115A">
        <w:tab/>
        <w:t>Bandwidth Part</w:t>
      </w:r>
    </w:p>
    <w:p w14:paraId="4E160D18" w14:textId="77777777" w:rsidR="00F11C45" w:rsidRPr="004E7401" w:rsidRDefault="00F11C45" w:rsidP="00F11C45">
      <w:pPr>
        <w:pStyle w:val="EW"/>
      </w:pPr>
      <w:r w:rsidRPr="004E7401">
        <w:rPr>
          <w:rFonts w:hint="eastAsia"/>
        </w:rPr>
        <w:t>CG</w:t>
      </w:r>
      <w:r w:rsidRPr="004E7401">
        <w:tab/>
      </w:r>
      <w:r w:rsidRPr="004E7401">
        <w:rPr>
          <w:rFonts w:hint="eastAsia"/>
        </w:rPr>
        <w:t>Carrier Group</w:t>
      </w:r>
    </w:p>
    <w:p w14:paraId="3F013E84" w14:textId="77777777" w:rsidR="00F11C45" w:rsidRPr="00A1115A" w:rsidRDefault="00F11C45" w:rsidP="00F11C45">
      <w:pPr>
        <w:pStyle w:val="EW"/>
      </w:pPr>
      <w:r w:rsidRPr="00A1115A">
        <w:t>CP-OFDM</w:t>
      </w:r>
      <w:r w:rsidRPr="00A1115A">
        <w:tab/>
        <w:t>Cyclic Prefix-OFDM</w:t>
      </w:r>
    </w:p>
    <w:p w14:paraId="2DC81DE7" w14:textId="77777777" w:rsidR="00F11C45" w:rsidRPr="00A1115A" w:rsidRDefault="00F11C45" w:rsidP="00F11C45">
      <w:pPr>
        <w:pStyle w:val="EW"/>
      </w:pPr>
      <w:r w:rsidRPr="00A1115A">
        <w:t>CW</w:t>
      </w:r>
      <w:r w:rsidRPr="00A1115A">
        <w:tab/>
        <w:t>Continuous Wave</w:t>
      </w:r>
    </w:p>
    <w:p w14:paraId="712FF97C" w14:textId="77777777" w:rsidR="00F11C45" w:rsidRPr="00A1115A" w:rsidRDefault="00F11C45" w:rsidP="00F11C45">
      <w:pPr>
        <w:pStyle w:val="EW"/>
      </w:pPr>
      <w:r w:rsidRPr="00A1115A">
        <w:rPr>
          <w:rFonts w:hint="eastAsia"/>
          <w:lang w:eastAsia="zh-CN"/>
        </w:rPr>
        <w:t>DFT-s-OFDM</w:t>
      </w:r>
      <w:r w:rsidRPr="00A1115A">
        <w:rPr>
          <w:rFonts w:hint="eastAsia"/>
          <w:lang w:eastAsia="zh-CN"/>
        </w:rPr>
        <w:tab/>
        <w:t>D</w:t>
      </w:r>
      <w:r w:rsidRPr="00A1115A">
        <w:rPr>
          <w:lang w:eastAsia="zh-CN"/>
        </w:rPr>
        <w:t>iscrete Fourier Transform-spread-OFDM</w:t>
      </w:r>
    </w:p>
    <w:p w14:paraId="588310B1" w14:textId="77777777" w:rsidR="00F11C45" w:rsidRPr="00A1115A" w:rsidRDefault="00F11C45" w:rsidP="00F11C45">
      <w:pPr>
        <w:pStyle w:val="EW"/>
      </w:pPr>
      <w:r w:rsidRPr="00A1115A">
        <w:t>DM-RS</w:t>
      </w:r>
      <w:r w:rsidRPr="00A1115A">
        <w:tab/>
        <w:t>Demodulation Reference Signal</w:t>
      </w:r>
    </w:p>
    <w:p w14:paraId="37243FE0" w14:textId="77777777" w:rsidR="00F11C45" w:rsidRDefault="00F11C45" w:rsidP="00F11C45">
      <w:pPr>
        <w:pStyle w:val="EW"/>
      </w:pPr>
      <w:r w:rsidRPr="00A1115A">
        <w:t>DTX</w:t>
      </w:r>
      <w:r w:rsidRPr="00A1115A">
        <w:tab/>
        <w:t>Discontinuous Transmission</w:t>
      </w:r>
    </w:p>
    <w:p w14:paraId="04B34B98" w14:textId="77777777" w:rsidR="00F11C45" w:rsidRPr="00A1115A" w:rsidRDefault="00F11C45" w:rsidP="00F11C45">
      <w:pPr>
        <w:pStyle w:val="EW"/>
        <w:rPr>
          <w:rFonts w:cs="v4.2.0"/>
        </w:rPr>
      </w:pPr>
      <w:r w:rsidRPr="00A1115A">
        <w:rPr>
          <w:rFonts w:cs="v4.2.0"/>
        </w:rPr>
        <w:t>EIRP</w:t>
      </w:r>
      <w:r w:rsidRPr="00A1115A">
        <w:rPr>
          <w:rFonts w:cs="v4.2.0"/>
        </w:rPr>
        <w:tab/>
        <w:t>Equivalent Isotropically Radiated Power</w:t>
      </w:r>
    </w:p>
    <w:p w14:paraId="6D67CA2D" w14:textId="77777777" w:rsidR="00F11C45" w:rsidRPr="00A1115A" w:rsidRDefault="00F11C45" w:rsidP="00F11C45">
      <w:pPr>
        <w:pStyle w:val="EW"/>
        <w:rPr>
          <w:rFonts w:cs="v4.2.0"/>
        </w:rPr>
      </w:pPr>
      <w:r w:rsidRPr="00A1115A">
        <w:rPr>
          <w:rFonts w:cs="v4.2.0"/>
        </w:rPr>
        <w:t>EVM</w:t>
      </w:r>
      <w:r w:rsidRPr="00A1115A">
        <w:rPr>
          <w:rFonts w:cs="v4.2.0"/>
        </w:rPr>
        <w:tab/>
        <w:t>Error Vector Magnitude</w:t>
      </w:r>
    </w:p>
    <w:p w14:paraId="41C416E2" w14:textId="77777777" w:rsidR="00F11C45" w:rsidRPr="00A1115A" w:rsidRDefault="00F11C45" w:rsidP="00F11C45">
      <w:pPr>
        <w:pStyle w:val="EW"/>
      </w:pPr>
      <w:r w:rsidRPr="00A1115A">
        <w:t>FR</w:t>
      </w:r>
      <w:r w:rsidRPr="00A1115A">
        <w:tab/>
        <w:t>Frequency Range</w:t>
      </w:r>
    </w:p>
    <w:p w14:paraId="1AAEC3BB" w14:textId="77777777" w:rsidR="00F11C45" w:rsidRDefault="00F11C45" w:rsidP="00F11C45">
      <w:pPr>
        <w:pStyle w:val="EW"/>
      </w:pPr>
      <w:r w:rsidRPr="00A1115A">
        <w:t>FRC</w:t>
      </w:r>
      <w:r w:rsidRPr="00A1115A">
        <w:tab/>
        <w:t>Fixed Reference Channel</w:t>
      </w:r>
    </w:p>
    <w:p w14:paraId="3D97986D" w14:textId="77777777" w:rsidR="00F11C45" w:rsidRPr="00450CE8" w:rsidRDefault="00F11C45" w:rsidP="00F11C45">
      <w:pPr>
        <w:pStyle w:val="EW"/>
      </w:pPr>
      <w:r w:rsidRPr="00450CE8">
        <w:t>FRF</w:t>
      </w:r>
      <w:r w:rsidRPr="00450CE8">
        <w:tab/>
        <w:t>Frequency Reuse Factor</w:t>
      </w:r>
    </w:p>
    <w:p w14:paraId="7BBF6FFA" w14:textId="77777777" w:rsidR="00F11C45" w:rsidRPr="004E7401" w:rsidRDefault="00F11C45" w:rsidP="00F11C45">
      <w:pPr>
        <w:pStyle w:val="EW"/>
      </w:pPr>
      <w:r w:rsidRPr="00450CE8">
        <w:t>FSS</w:t>
      </w:r>
      <w:r w:rsidRPr="00450CE8">
        <w:tab/>
        <w:t>Fixed Satellite Services</w:t>
      </w:r>
    </w:p>
    <w:p w14:paraId="7A37B69D" w14:textId="77777777" w:rsidR="00F11C45" w:rsidRPr="00A1115A" w:rsidRDefault="00F11C45" w:rsidP="00F11C45">
      <w:pPr>
        <w:pStyle w:val="EW"/>
      </w:pPr>
      <w:r w:rsidRPr="00A1115A">
        <w:t>FWA</w:t>
      </w:r>
      <w:r w:rsidRPr="00A1115A">
        <w:tab/>
        <w:t>Fixed Wireless Access</w:t>
      </w:r>
    </w:p>
    <w:p w14:paraId="46659B59" w14:textId="77777777" w:rsidR="00F11C45" w:rsidRDefault="00F11C45" w:rsidP="00F11C45">
      <w:pPr>
        <w:pStyle w:val="EW"/>
      </w:pPr>
      <w:r w:rsidRPr="00450CE8">
        <w:t>GEO</w:t>
      </w:r>
      <w:r w:rsidRPr="00450CE8">
        <w:tab/>
        <w:t>Geostationary Earth Orbiting</w:t>
      </w:r>
    </w:p>
    <w:p w14:paraId="430577FA" w14:textId="77777777" w:rsidR="00F11C45" w:rsidRPr="00450CE8" w:rsidRDefault="00F11C45" w:rsidP="00F11C45">
      <w:pPr>
        <w:pStyle w:val="EW"/>
      </w:pPr>
      <w:r w:rsidRPr="00450CE8">
        <w:t>gNB</w:t>
      </w:r>
      <w:r w:rsidRPr="00450CE8">
        <w:tab/>
        <w:t>next Generation Node B</w:t>
      </w:r>
    </w:p>
    <w:p w14:paraId="43D89912" w14:textId="77777777" w:rsidR="00F11C45" w:rsidRPr="004E7401" w:rsidRDefault="00F11C45" w:rsidP="00F11C45">
      <w:pPr>
        <w:pStyle w:val="EW"/>
      </w:pPr>
      <w:r w:rsidRPr="004E7401">
        <w:t>GW</w:t>
      </w:r>
      <w:r w:rsidRPr="004E7401">
        <w:tab/>
        <w:t>Gateway</w:t>
      </w:r>
    </w:p>
    <w:p w14:paraId="67752CEA" w14:textId="77777777" w:rsidR="00F11C45" w:rsidRDefault="00F11C45" w:rsidP="00F11C45">
      <w:pPr>
        <w:pStyle w:val="EW"/>
      </w:pPr>
      <w:r w:rsidRPr="00A1115A">
        <w:t>GSCN</w:t>
      </w:r>
      <w:r w:rsidRPr="00A1115A">
        <w:tab/>
        <w:t>Global Synchronization Channel Number</w:t>
      </w:r>
    </w:p>
    <w:p w14:paraId="154903FF" w14:textId="77777777" w:rsidR="00F11C45" w:rsidRDefault="00F11C45" w:rsidP="00F11C45">
      <w:pPr>
        <w:pStyle w:val="EW"/>
      </w:pPr>
      <w:r w:rsidRPr="00450CE8">
        <w:t>HAPS</w:t>
      </w:r>
      <w:r w:rsidRPr="00450CE8">
        <w:tab/>
        <w:t>High Altitude Platform Station</w:t>
      </w:r>
    </w:p>
    <w:p w14:paraId="021D4101" w14:textId="5DF74178" w:rsidR="00451381" w:rsidRPr="00450CE8" w:rsidRDefault="00451381" w:rsidP="00451381">
      <w:pPr>
        <w:pStyle w:val="EW"/>
      </w:pPr>
      <w:r>
        <w:t>HIPS</w:t>
      </w:r>
      <w:r>
        <w:tab/>
      </w:r>
      <w:r>
        <w:tab/>
        <w:t>HAPS as IMT Base Stations</w:t>
      </w:r>
    </w:p>
    <w:p w14:paraId="2D2B1233" w14:textId="77777777" w:rsidR="00F11C45" w:rsidRPr="00A1115A" w:rsidRDefault="00F11C45" w:rsidP="00F11C45">
      <w:pPr>
        <w:pStyle w:val="EW"/>
        <w:rPr>
          <w:lang w:eastAsia="zh-CN"/>
        </w:rPr>
      </w:pPr>
      <w:r w:rsidRPr="00A1115A">
        <w:rPr>
          <w:rFonts w:hint="eastAsia"/>
          <w:lang w:eastAsia="zh-CN"/>
        </w:rPr>
        <w:t>IBB</w:t>
      </w:r>
      <w:r w:rsidRPr="00A1115A">
        <w:rPr>
          <w:rFonts w:hint="eastAsia"/>
          <w:lang w:eastAsia="zh-CN"/>
        </w:rPr>
        <w:tab/>
        <w:t>In</w:t>
      </w:r>
      <w:r w:rsidRPr="00A1115A">
        <w:rPr>
          <w:lang w:eastAsia="zh-CN"/>
        </w:rPr>
        <w:t>-band Blocking</w:t>
      </w:r>
    </w:p>
    <w:p w14:paraId="6865E9B8" w14:textId="77777777" w:rsidR="00F11C45" w:rsidRPr="00A1115A" w:rsidRDefault="00F11C45" w:rsidP="00F11C45">
      <w:pPr>
        <w:pStyle w:val="EW"/>
        <w:rPr>
          <w:lang w:eastAsia="zh-CN"/>
        </w:rPr>
      </w:pPr>
      <w:r w:rsidRPr="00A1115A">
        <w:rPr>
          <w:lang w:eastAsia="zh-CN"/>
        </w:rPr>
        <w:t>IDFT</w:t>
      </w:r>
      <w:r w:rsidRPr="00A1115A">
        <w:rPr>
          <w:lang w:eastAsia="zh-CN"/>
        </w:rPr>
        <w:tab/>
        <w:t>Inverse Discrete Fourier Transformation</w:t>
      </w:r>
    </w:p>
    <w:p w14:paraId="28C424B7" w14:textId="77777777" w:rsidR="00F11C45" w:rsidRPr="00450CE8" w:rsidRDefault="00F11C45" w:rsidP="00F11C45">
      <w:pPr>
        <w:pStyle w:val="EW"/>
      </w:pPr>
      <w:r w:rsidRPr="00450CE8">
        <w:t>ISL</w:t>
      </w:r>
      <w:r w:rsidRPr="00450CE8">
        <w:tab/>
        <w:t>Inter-Satellite Links</w:t>
      </w:r>
    </w:p>
    <w:p w14:paraId="07C15767" w14:textId="77777777" w:rsidR="00F11C45" w:rsidRDefault="00F11C45" w:rsidP="00F11C45">
      <w:pPr>
        <w:pStyle w:val="EW"/>
      </w:pPr>
      <w:r w:rsidRPr="00A1115A">
        <w:t>ITU</w:t>
      </w:r>
      <w:r w:rsidRPr="00A1115A">
        <w:noBreakHyphen/>
        <w:t>R</w:t>
      </w:r>
      <w:r w:rsidRPr="00A1115A">
        <w:tab/>
        <w:t>Radiocommunication Sector of the International Telecommunication Union</w:t>
      </w:r>
    </w:p>
    <w:p w14:paraId="1F42B282" w14:textId="77777777" w:rsidR="00F11C45" w:rsidRPr="00450CE8" w:rsidRDefault="00F11C45" w:rsidP="00F11C45">
      <w:pPr>
        <w:pStyle w:val="EW"/>
      </w:pPr>
      <w:r w:rsidRPr="00450CE8">
        <w:t>LEO</w:t>
      </w:r>
      <w:r w:rsidRPr="00450CE8">
        <w:tab/>
        <w:t>Low Earth Orbiting</w:t>
      </w:r>
    </w:p>
    <w:p w14:paraId="5CC6DF85" w14:textId="77777777" w:rsidR="00F11C45" w:rsidRPr="00450CE8" w:rsidRDefault="00F11C45" w:rsidP="00F11C45">
      <w:pPr>
        <w:pStyle w:val="EW"/>
      </w:pPr>
      <w:r w:rsidRPr="00450CE8">
        <w:t>Mbps</w:t>
      </w:r>
      <w:r w:rsidRPr="00450CE8">
        <w:tab/>
        <w:t>Mega bit per second</w:t>
      </w:r>
    </w:p>
    <w:p w14:paraId="5479D74B" w14:textId="77777777" w:rsidR="00F11C45" w:rsidRPr="00A1115A" w:rsidRDefault="00F11C45" w:rsidP="00F11C45">
      <w:pPr>
        <w:pStyle w:val="EW"/>
      </w:pPr>
      <w:r w:rsidRPr="00A1115A">
        <w:t>MBW</w:t>
      </w:r>
      <w:r w:rsidRPr="00A1115A">
        <w:tab/>
        <w:t>Measurement bandwidth defined for the protected band</w:t>
      </w:r>
    </w:p>
    <w:p w14:paraId="61453A40" w14:textId="77777777" w:rsidR="00F11C45" w:rsidRPr="00A1115A" w:rsidRDefault="00F11C45" w:rsidP="00F11C45">
      <w:pPr>
        <w:pStyle w:val="EW"/>
      </w:pPr>
      <w:r w:rsidRPr="00A1115A">
        <w:t>MCG</w:t>
      </w:r>
      <w:r w:rsidRPr="00A1115A">
        <w:tab/>
        <w:t>Master Cell Group</w:t>
      </w:r>
    </w:p>
    <w:p w14:paraId="37D89991" w14:textId="77777777" w:rsidR="00F11C45" w:rsidRPr="004E7401" w:rsidRDefault="00F11C45" w:rsidP="00F11C45">
      <w:pPr>
        <w:pStyle w:val="EW"/>
      </w:pPr>
      <w:r>
        <w:t>MEO</w:t>
      </w:r>
      <w:r>
        <w:tab/>
        <w:t>Medium Earth Orbiting</w:t>
      </w:r>
    </w:p>
    <w:p w14:paraId="0B88343C" w14:textId="77777777" w:rsidR="00F11C45" w:rsidRPr="00A1115A" w:rsidRDefault="00F11C45" w:rsidP="00F11C45">
      <w:pPr>
        <w:pStyle w:val="EW"/>
      </w:pPr>
      <w:r w:rsidRPr="00A1115A">
        <w:t>MOP</w:t>
      </w:r>
      <w:r w:rsidRPr="00A1115A">
        <w:tab/>
        <w:t>Maximum Output Power</w:t>
      </w:r>
    </w:p>
    <w:p w14:paraId="03488C23" w14:textId="77777777" w:rsidR="00F11C45" w:rsidRDefault="00F11C45" w:rsidP="00F11C45">
      <w:pPr>
        <w:pStyle w:val="EW"/>
      </w:pPr>
      <w:r w:rsidRPr="00A1115A">
        <w:t>MPR</w:t>
      </w:r>
      <w:r w:rsidRPr="00A1115A">
        <w:tab/>
        <w:t>Allowed maximum power reduction</w:t>
      </w:r>
    </w:p>
    <w:p w14:paraId="1134BFE2" w14:textId="77777777" w:rsidR="00F11C45" w:rsidRPr="00F532F0" w:rsidRDefault="00F11C45" w:rsidP="00F11C45">
      <w:pPr>
        <w:pStyle w:val="EW"/>
        <w:rPr>
          <w:lang w:val="en-US"/>
        </w:rPr>
      </w:pPr>
      <w:r w:rsidRPr="00F532F0">
        <w:rPr>
          <w:lang w:val="en-US"/>
        </w:rPr>
        <w:t>MS</w:t>
      </w:r>
      <w:r w:rsidRPr="00F532F0">
        <w:rPr>
          <w:lang w:val="en-US"/>
        </w:rPr>
        <w:tab/>
        <w:t>Mobile Services</w:t>
      </w:r>
    </w:p>
    <w:p w14:paraId="2FB1F82D" w14:textId="77777777" w:rsidR="00F11C45" w:rsidRPr="00A1115A" w:rsidRDefault="00F11C45" w:rsidP="00F11C45">
      <w:pPr>
        <w:pStyle w:val="EW"/>
      </w:pPr>
      <w:r w:rsidRPr="00A1115A">
        <w:t>MSD</w:t>
      </w:r>
      <w:r w:rsidRPr="00A1115A">
        <w:tab/>
        <w:t>Maximum Sensitivity Degradation</w:t>
      </w:r>
    </w:p>
    <w:p w14:paraId="598AB43B" w14:textId="77777777" w:rsidR="00F11C45" w:rsidRPr="00F532F0" w:rsidRDefault="00F11C45" w:rsidP="00F11C45">
      <w:pPr>
        <w:pStyle w:val="EW"/>
        <w:rPr>
          <w:lang w:val="en-US"/>
        </w:rPr>
      </w:pPr>
      <w:r w:rsidRPr="00F532F0">
        <w:rPr>
          <w:lang w:val="en-US"/>
        </w:rPr>
        <w:t>MSS</w:t>
      </w:r>
      <w:r w:rsidRPr="00F532F0">
        <w:rPr>
          <w:lang w:val="en-US"/>
        </w:rPr>
        <w:tab/>
        <w:t>Mobile Satellite Services</w:t>
      </w:r>
    </w:p>
    <w:p w14:paraId="39312C20" w14:textId="77777777" w:rsidR="00F11C45" w:rsidRPr="00450CE8" w:rsidRDefault="00F11C45" w:rsidP="00F11C45">
      <w:pPr>
        <w:pStyle w:val="EW"/>
      </w:pPr>
      <w:r w:rsidRPr="00450CE8">
        <w:t>NGEO</w:t>
      </w:r>
      <w:r w:rsidRPr="00450CE8">
        <w:tab/>
        <w:t>Non-Geostationary Earth Orbiting</w:t>
      </w:r>
    </w:p>
    <w:p w14:paraId="2E76A8A9" w14:textId="77777777" w:rsidR="00F11C45" w:rsidRPr="00A1115A" w:rsidRDefault="00F11C45" w:rsidP="00F11C45">
      <w:pPr>
        <w:pStyle w:val="EW"/>
      </w:pPr>
      <w:r w:rsidRPr="00A1115A">
        <w:t>NR</w:t>
      </w:r>
      <w:r w:rsidRPr="00A1115A">
        <w:tab/>
        <w:t>New Radio</w:t>
      </w:r>
    </w:p>
    <w:p w14:paraId="1931177D" w14:textId="77777777" w:rsidR="00F11C45" w:rsidRPr="00A1115A" w:rsidRDefault="00F11C45" w:rsidP="00F11C45">
      <w:pPr>
        <w:pStyle w:val="EW"/>
      </w:pPr>
      <w:r w:rsidRPr="00A1115A">
        <w:t>NR-ARFCN</w:t>
      </w:r>
      <w:r w:rsidRPr="00A1115A">
        <w:tab/>
        <w:t>NR Absolute Radio Frequency Channel Number</w:t>
      </w:r>
    </w:p>
    <w:p w14:paraId="0B5EE3D1" w14:textId="77777777" w:rsidR="00F11C45" w:rsidRDefault="00F11C45" w:rsidP="00F11C45">
      <w:pPr>
        <w:pStyle w:val="EW"/>
      </w:pPr>
      <w:r w:rsidRPr="00A1115A">
        <w:t>NS</w:t>
      </w:r>
      <w:r w:rsidRPr="00A1115A">
        <w:tab/>
        <w:t>Network Signalling</w:t>
      </w:r>
    </w:p>
    <w:p w14:paraId="52566E64" w14:textId="77777777" w:rsidR="00F11C45" w:rsidRPr="004E7401" w:rsidRDefault="00F11C45" w:rsidP="00F11C45">
      <w:pPr>
        <w:pStyle w:val="EW"/>
      </w:pPr>
      <w:r w:rsidRPr="00450CE8">
        <w:t>NTN</w:t>
      </w:r>
      <w:r w:rsidRPr="00450CE8">
        <w:tab/>
        <w:t>Non-Terrestr</w:t>
      </w:r>
      <w:r>
        <w:t>ial Network</w:t>
      </w:r>
    </w:p>
    <w:p w14:paraId="58D5C546" w14:textId="77777777" w:rsidR="00F11C45" w:rsidRPr="00A1115A" w:rsidRDefault="00F11C45" w:rsidP="00F11C45">
      <w:pPr>
        <w:pStyle w:val="EW"/>
      </w:pPr>
      <w:r w:rsidRPr="00A1115A">
        <w:t>OCNG</w:t>
      </w:r>
      <w:r w:rsidRPr="00A1115A">
        <w:tab/>
        <w:t>OFDMA Channel Noise Generator</w:t>
      </w:r>
    </w:p>
    <w:p w14:paraId="1BFDEB32" w14:textId="77777777" w:rsidR="00F11C45" w:rsidRDefault="00F11C45" w:rsidP="00F11C45">
      <w:pPr>
        <w:pStyle w:val="EW"/>
      </w:pPr>
      <w:r w:rsidRPr="00A1115A">
        <w:t>OOB</w:t>
      </w:r>
      <w:r w:rsidRPr="00A1115A">
        <w:tab/>
        <w:t>Out-of-band</w:t>
      </w:r>
    </w:p>
    <w:p w14:paraId="77348BB1" w14:textId="77777777" w:rsidR="00F11C45" w:rsidRPr="00A1115A" w:rsidRDefault="00F11C45" w:rsidP="00F11C45">
      <w:pPr>
        <w:pStyle w:val="EW"/>
      </w:pPr>
      <w:r w:rsidRPr="00A1115A">
        <w:t>P-MPR</w:t>
      </w:r>
      <w:r w:rsidRPr="00A1115A">
        <w:tab/>
        <w:t>Power Management Maximum Power Reduction</w:t>
      </w:r>
    </w:p>
    <w:p w14:paraId="35DFFDC9" w14:textId="77777777" w:rsidR="00F11C45" w:rsidRPr="00A1115A" w:rsidRDefault="00F11C45" w:rsidP="00F11C45">
      <w:pPr>
        <w:pStyle w:val="EW"/>
      </w:pPr>
      <w:r w:rsidRPr="00A1115A">
        <w:rPr>
          <w:rFonts w:hint="eastAsia"/>
          <w:lang w:eastAsia="zh-CN"/>
        </w:rPr>
        <w:t>PRB</w:t>
      </w:r>
      <w:r w:rsidRPr="00A1115A">
        <w:rPr>
          <w:rFonts w:hint="eastAsia"/>
          <w:lang w:eastAsia="zh-CN"/>
        </w:rPr>
        <w:tab/>
      </w:r>
      <w:r w:rsidRPr="00A1115A">
        <w:t>Physical Resource Block</w:t>
      </w:r>
    </w:p>
    <w:p w14:paraId="6D17E4DA" w14:textId="77777777" w:rsidR="00F11C45" w:rsidRPr="00A1115A" w:rsidRDefault="00F11C45" w:rsidP="00F11C45">
      <w:pPr>
        <w:pStyle w:val="EW"/>
      </w:pPr>
      <w:r w:rsidRPr="00A1115A">
        <w:rPr>
          <w:lang w:eastAsia="zh-CN"/>
        </w:rPr>
        <w:t>PSCCH</w:t>
      </w:r>
      <w:r w:rsidRPr="00A1115A">
        <w:rPr>
          <w:lang w:eastAsia="zh-CN"/>
        </w:rPr>
        <w:tab/>
      </w:r>
      <w:r w:rsidRPr="00A1115A">
        <w:t>Physical Sidelink Control CHannel</w:t>
      </w:r>
    </w:p>
    <w:p w14:paraId="48B3816C" w14:textId="77777777" w:rsidR="00F11C45" w:rsidRPr="00A1115A" w:rsidRDefault="00F11C45" w:rsidP="00F11C45">
      <w:pPr>
        <w:pStyle w:val="EW"/>
        <w:rPr>
          <w:b/>
        </w:rPr>
      </w:pPr>
      <w:r w:rsidRPr="00A1115A">
        <w:rPr>
          <w:lang w:eastAsia="zh-CN"/>
        </w:rPr>
        <w:t>PSSCH</w:t>
      </w:r>
      <w:r w:rsidRPr="00A1115A">
        <w:rPr>
          <w:lang w:eastAsia="zh-CN"/>
        </w:rPr>
        <w:tab/>
      </w:r>
      <w:r w:rsidRPr="00A1115A">
        <w:t>Physical Sidelink Shared CHannel</w:t>
      </w:r>
    </w:p>
    <w:p w14:paraId="2978DA63" w14:textId="77777777" w:rsidR="00F11C45" w:rsidRPr="00A1115A" w:rsidRDefault="00F11C45" w:rsidP="00F11C45">
      <w:pPr>
        <w:pStyle w:val="EW"/>
      </w:pPr>
      <w:r w:rsidRPr="00A1115A">
        <w:t>QAM</w:t>
      </w:r>
      <w:r w:rsidRPr="00A1115A">
        <w:tab/>
        <w:t>Quadrature Amplitude Modulation</w:t>
      </w:r>
    </w:p>
    <w:p w14:paraId="1C5ECCC0" w14:textId="77777777" w:rsidR="00F11C45" w:rsidRPr="00450CE8" w:rsidRDefault="00F11C45" w:rsidP="00F11C45">
      <w:pPr>
        <w:pStyle w:val="EW"/>
      </w:pPr>
      <w:r w:rsidRPr="00450CE8">
        <w:t>RAN</w:t>
      </w:r>
      <w:r w:rsidRPr="00450CE8">
        <w:tab/>
        <w:t>Radio Access Network</w:t>
      </w:r>
    </w:p>
    <w:p w14:paraId="7BE1B1D8" w14:textId="77777777" w:rsidR="00F11C45" w:rsidRPr="00A1115A" w:rsidRDefault="00F11C45" w:rsidP="00F11C45">
      <w:pPr>
        <w:pStyle w:val="EW"/>
        <w:rPr>
          <w:lang w:eastAsia="zh-CN"/>
        </w:rPr>
      </w:pPr>
      <w:r w:rsidRPr="00A1115A">
        <w:t>RE</w:t>
      </w:r>
      <w:r w:rsidRPr="00A1115A">
        <w:tab/>
        <w:t>Resource Element</w:t>
      </w:r>
    </w:p>
    <w:p w14:paraId="1C70B258" w14:textId="77777777" w:rsidR="00F11C45" w:rsidRPr="00A1115A" w:rsidRDefault="00F11C45" w:rsidP="00F11C45">
      <w:pPr>
        <w:pStyle w:val="EW"/>
      </w:pPr>
      <w:r w:rsidRPr="00A1115A">
        <w:t>REFSENS</w:t>
      </w:r>
      <w:r w:rsidRPr="00A1115A">
        <w:tab/>
        <w:t>Reference Sensitivity</w:t>
      </w:r>
    </w:p>
    <w:p w14:paraId="2A768BA6" w14:textId="77777777" w:rsidR="00F11C45" w:rsidRPr="00A1115A" w:rsidRDefault="00F11C45" w:rsidP="00F11C45">
      <w:pPr>
        <w:pStyle w:val="EW"/>
      </w:pPr>
      <w:r w:rsidRPr="00A1115A">
        <w:t>RF</w:t>
      </w:r>
      <w:r w:rsidRPr="00A1115A">
        <w:tab/>
        <w:t>Radio Frequency</w:t>
      </w:r>
    </w:p>
    <w:p w14:paraId="20D82331" w14:textId="77777777" w:rsidR="00F11C45" w:rsidRPr="00A1115A" w:rsidRDefault="00F11C45" w:rsidP="00F11C45">
      <w:pPr>
        <w:pStyle w:val="EW"/>
      </w:pPr>
      <w:r w:rsidRPr="00A1115A">
        <w:t>RMS</w:t>
      </w:r>
      <w:r w:rsidRPr="00A1115A">
        <w:tab/>
        <w:t>Root Mean Square (value)</w:t>
      </w:r>
    </w:p>
    <w:p w14:paraId="1ECAD802" w14:textId="1DF87B3B" w:rsidR="00F11C45" w:rsidRPr="00A1115A" w:rsidRDefault="00F11C45" w:rsidP="00F11C45">
      <w:pPr>
        <w:pStyle w:val="EW"/>
      </w:pPr>
      <w:r w:rsidRPr="00A1115A">
        <w:t>RSRP</w:t>
      </w:r>
      <w:r w:rsidRPr="00A1115A">
        <w:tab/>
        <w:t>Reference Signal Receiving Power</w:t>
      </w:r>
    </w:p>
    <w:p w14:paraId="66CD89F5" w14:textId="5D7C7CB6" w:rsidR="00F11C45" w:rsidRDefault="00F11C45" w:rsidP="00F11C45">
      <w:pPr>
        <w:pStyle w:val="EW"/>
      </w:pPr>
      <w:r>
        <w:t>Rx</w:t>
      </w:r>
      <w:r w:rsidRPr="00A1115A">
        <w:tab/>
        <w:t>Receiver</w:t>
      </w:r>
    </w:p>
    <w:p w14:paraId="0BC93301" w14:textId="107650C8" w:rsidR="00316C34" w:rsidRPr="00A43FE1" w:rsidRDefault="00316C34" w:rsidP="00F11C45">
      <w:pPr>
        <w:pStyle w:val="EW"/>
      </w:pPr>
      <w:r w:rsidRPr="00D14E2B">
        <w:rPr>
          <w:rFonts w:eastAsia="DengXian" w:hint="eastAsia"/>
        </w:rPr>
        <w:t>S</w:t>
      </w:r>
      <w:r>
        <w:rPr>
          <w:rFonts w:eastAsia="DengXian"/>
        </w:rPr>
        <w:t>AN</w:t>
      </w:r>
      <w:r w:rsidRPr="00D14E2B">
        <w:rPr>
          <w:rFonts w:eastAsia="DengXian" w:hint="eastAsia"/>
        </w:rPr>
        <w:tab/>
        <w:t>S</w:t>
      </w:r>
      <w:r>
        <w:rPr>
          <w:rFonts w:eastAsia="DengXian"/>
        </w:rPr>
        <w:t>atellite Access Node</w:t>
      </w:r>
    </w:p>
    <w:p w14:paraId="763275E9" w14:textId="77777777" w:rsidR="00F11C45" w:rsidRPr="00A1115A" w:rsidRDefault="00F11C45" w:rsidP="00F11C45">
      <w:pPr>
        <w:pStyle w:val="EW"/>
        <w:rPr>
          <w:lang w:eastAsia="zh-CN"/>
        </w:rPr>
      </w:pPr>
      <w:r w:rsidRPr="00A1115A">
        <w:rPr>
          <w:rFonts w:hint="eastAsia"/>
          <w:lang w:eastAsia="zh-CN"/>
        </w:rPr>
        <w:t>SC</w:t>
      </w:r>
      <w:r w:rsidRPr="00A1115A">
        <w:rPr>
          <w:rFonts w:hint="eastAsia"/>
          <w:lang w:eastAsia="zh-CN"/>
        </w:rPr>
        <w:tab/>
        <w:t>Single Carrier</w:t>
      </w:r>
    </w:p>
    <w:p w14:paraId="08E259CB" w14:textId="77777777" w:rsidR="00F11C45" w:rsidRPr="00A1115A" w:rsidRDefault="00F11C45" w:rsidP="00F11C45">
      <w:pPr>
        <w:pStyle w:val="EW"/>
        <w:rPr>
          <w:lang w:eastAsia="zh-CN"/>
        </w:rPr>
      </w:pPr>
      <w:r w:rsidRPr="00A1115A">
        <w:t>SCG</w:t>
      </w:r>
      <w:r w:rsidRPr="00A1115A">
        <w:tab/>
        <w:t>Secondary Cell Group</w:t>
      </w:r>
    </w:p>
    <w:p w14:paraId="6E9B74D2" w14:textId="77777777" w:rsidR="00F11C45" w:rsidRPr="00A1115A" w:rsidRDefault="00F11C45" w:rsidP="00F11C45">
      <w:pPr>
        <w:pStyle w:val="EW"/>
      </w:pPr>
      <w:r w:rsidRPr="00A1115A">
        <w:t>SCS</w:t>
      </w:r>
      <w:r w:rsidRPr="00A1115A">
        <w:tab/>
        <w:t>Subcarrier spacing</w:t>
      </w:r>
    </w:p>
    <w:p w14:paraId="5CDD7F58" w14:textId="77777777" w:rsidR="00F11C45" w:rsidRPr="00A1115A" w:rsidRDefault="00F11C45" w:rsidP="00F11C45">
      <w:pPr>
        <w:pStyle w:val="EW"/>
        <w:rPr>
          <w:rFonts w:eastAsia="SimSun"/>
          <w:lang w:eastAsia="zh-CN"/>
        </w:rPr>
      </w:pPr>
      <w:r w:rsidRPr="00A1115A">
        <w:rPr>
          <w:rFonts w:eastAsia="SimSun" w:hint="eastAsia"/>
          <w:lang w:eastAsia="zh-CN"/>
        </w:rPr>
        <w:t>SEM</w:t>
      </w:r>
      <w:r w:rsidRPr="00A1115A">
        <w:rPr>
          <w:rFonts w:eastAsia="SimSun" w:hint="eastAsia"/>
          <w:lang w:eastAsia="zh-CN"/>
        </w:rPr>
        <w:tab/>
        <w:t>Spectrum Emission Mask</w:t>
      </w:r>
    </w:p>
    <w:p w14:paraId="386B31E7" w14:textId="77777777" w:rsidR="00F11C45" w:rsidRPr="00A1115A" w:rsidRDefault="00F11C45" w:rsidP="00F11C45">
      <w:pPr>
        <w:pStyle w:val="EW"/>
      </w:pPr>
      <w:r w:rsidRPr="00A1115A">
        <w:t>SNR</w:t>
      </w:r>
      <w:r w:rsidRPr="00A1115A">
        <w:tab/>
        <w:t>Signal-to-Noise Ratio</w:t>
      </w:r>
    </w:p>
    <w:p w14:paraId="03664A15" w14:textId="77777777" w:rsidR="00F11C45" w:rsidRDefault="00F11C45" w:rsidP="00F11C45">
      <w:pPr>
        <w:pStyle w:val="EW"/>
        <w:rPr>
          <w:lang w:eastAsia="zh-CN"/>
        </w:rPr>
      </w:pPr>
      <w:r w:rsidRPr="00A1115A">
        <w:rPr>
          <w:rFonts w:hint="eastAsia"/>
          <w:lang w:eastAsia="zh-CN"/>
        </w:rPr>
        <w:t>SRS</w:t>
      </w:r>
      <w:r w:rsidRPr="00A1115A">
        <w:rPr>
          <w:rFonts w:hint="eastAsia"/>
          <w:lang w:eastAsia="zh-CN"/>
        </w:rPr>
        <w:tab/>
      </w:r>
      <w:r w:rsidRPr="00A1115A">
        <w:rPr>
          <w:lang w:eastAsia="zh-CN"/>
        </w:rPr>
        <w:t>Sounding Reference Symbol</w:t>
      </w:r>
    </w:p>
    <w:p w14:paraId="0634AEF8" w14:textId="77777777" w:rsidR="00F11C45" w:rsidRPr="00A1115A" w:rsidRDefault="00F11C45" w:rsidP="00F11C45">
      <w:pPr>
        <w:pStyle w:val="EW"/>
        <w:rPr>
          <w:lang w:eastAsia="zh-CN"/>
        </w:rPr>
      </w:pPr>
      <w:r w:rsidRPr="00A1115A">
        <w:t>SS</w:t>
      </w:r>
      <w:r w:rsidRPr="00A1115A">
        <w:tab/>
        <w:t>Synchronization Symbol</w:t>
      </w:r>
    </w:p>
    <w:p w14:paraId="2E29216F" w14:textId="77777777" w:rsidR="00F11C45" w:rsidRPr="00A1115A" w:rsidRDefault="00F11C45" w:rsidP="00F11C45">
      <w:pPr>
        <w:pStyle w:val="EW"/>
        <w:rPr>
          <w:lang w:eastAsia="zh-CN"/>
        </w:rPr>
      </w:pPr>
      <w:r w:rsidRPr="00A1115A">
        <w:t>TAE</w:t>
      </w:r>
      <w:r w:rsidRPr="00A1115A">
        <w:tab/>
        <w:t>Time Alignment Error</w:t>
      </w:r>
      <w:r w:rsidRPr="00A1115A">
        <w:rPr>
          <w:lang w:eastAsia="zh-CN"/>
        </w:rPr>
        <w:t xml:space="preserve"> </w:t>
      </w:r>
    </w:p>
    <w:p w14:paraId="7AF461C8" w14:textId="77777777" w:rsidR="00F11C45" w:rsidRPr="00A1115A" w:rsidRDefault="00F11C45" w:rsidP="00F11C45">
      <w:pPr>
        <w:pStyle w:val="EW"/>
        <w:rPr>
          <w:lang w:eastAsia="zh-CN"/>
        </w:rPr>
      </w:pPr>
      <w:r w:rsidRPr="00A1115A">
        <w:rPr>
          <w:lang w:eastAsia="zh-CN"/>
        </w:rPr>
        <w:t>TAG</w:t>
      </w:r>
      <w:r w:rsidRPr="00A1115A">
        <w:rPr>
          <w:lang w:eastAsia="zh-CN"/>
        </w:rPr>
        <w:tab/>
      </w:r>
      <w:r w:rsidRPr="00A1115A">
        <w:t xml:space="preserve">Timing </w:t>
      </w:r>
      <w:r w:rsidRPr="00A1115A">
        <w:rPr>
          <w:lang w:eastAsia="zh-CN"/>
        </w:rPr>
        <w:t>A</w:t>
      </w:r>
      <w:r w:rsidRPr="00A1115A">
        <w:t xml:space="preserve">dvance </w:t>
      </w:r>
      <w:r w:rsidRPr="00A1115A">
        <w:rPr>
          <w:lang w:eastAsia="zh-CN"/>
        </w:rPr>
        <w:t>G</w:t>
      </w:r>
      <w:r w:rsidRPr="00A1115A">
        <w:t>roup</w:t>
      </w:r>
    </w:p>
    <w:p w14:paraId="0C583A48" w14:textId="77777777" w:rsidR="00F11C45" w:rsidRDefault="00F11C45" w:rsidP="00F11C45">
      <w:pPr>
        <w:pStyle w:val="EW"/>
      </w:pPr>
      <w:r w:rsidRPr="001C0CC4">
        <w:t>Tx</w:t>
      </w:r>
      <w:r w:rsidRPr="001C0CC4">
        <w:tab/>
        <w:t>Transmitter</w:t>
      </w:r>
    </w:p>
    <w:p w14:paraId="2FC0A31D" w14:textId="77777777" w:rsidR="00F11C45" w:rsidRDefault="00F11C45" w:rsidP="00F11C45">
      <w:pPr>
        <w:pStyle w:val="EW"/>
      </w:pPr>
      <w:r>
        <w:t>TxD</w:t>
      </w:r>
      <w:r>
        <w:tab/>
        <w:t>Tx Diversity</w:t>
      </w:r>
    </w:p>
    <w:p w14:paraId="4613D9A8" w14:textId="77777777" w:rsidR="00F11C45" w:rsidRDefault="00F11C45" w:rsidP="00F11C45">
      <w:pPr>
        <w:pStyle w:val="EW"/>
      </w:pPr>
      <w:r w:rsidRPr="00450CE8">
        <w:t>UE</w:t>
      </w:r>
      <w:r w:rsidRPr="00450CE8">
        <w:tab/>
        <w:t>User Equipment</w:t>
      </w:r>
    </w:p>
    <w:p w14:paraId="7584578C" w14:textId="0291D73B" w:rsidR="002B0907" w:rsidRPr="00F11C45" w:rsidRDefault="00F11C45" w:rsidP="00F11C45">
      <w:pPr>
        <w:pStyle w:val="EW"/>
      </w:pPr>
      <w:r w:rsidRPr="00A1115A">
        <w:t>ULFPTx</w:t>
      </w:r>
      <w:r w:rsidRPr="00A1115A">
        <w:tab/>
        <w:t>Uplink Full Power Transmission</w:t>
      </w:r>
    </w:p>
    <w:p w14:paraId="711F7CCF" w14:textId="77777777" w:rsidR="002B0907" w:rsidRDefault="002B0907" w:rsidP="002B0907">
      <w:pPr>
        <w:pStyle w:val="Heading1"/>
        <w:ind w:leftChars="-2" w:left="428" w:hangingChars="120" w:hanging="432"/>
      </w:pPr>
      <w:bookmarkStart w:id="155" w:name="_Toc87889231"/>
      <w:bookmarkStart w:id="156" w:name="_Toc94170331"/>
      <w:bookmarkStart w:id="157" w:name="_Toc104122332"/>
      <w:bookmarkStart w:id="158" w:name="_Toc104210138"/>
      <w:bookmarkStart w:id="159" w:name="_Toc104502850"/>
      <w:bookmarkStart w:id="160" w:name="_Toc106127610"/>
      <w:bookmarkStart w:id="161" w:name="_Toc115087903"/>
      <w:bookmarkStart w:id="162" w:name="_Toc115088059"/>
      <w:bookmarkStart w:id="163" w:name="_Toc130321432"/>
      <w:bookmarkStart w:id="164" w:name="_Toc130321586"/>
      <w:bookmarkStart w:id="165" w:name="_Toc130321740"/>
      <w:bookmarkStart w:id="166" w:name="_Toc130322107"/>
      <w:bookmarkStart w:id="167" w:name="_Toc153132906"/>
      <w:bookmarkStart w:id="168" w:name="_Toc162191876"/>
      <w:bookmarkStart w:id="169" w:name="_Toc163147505"/>
      <w:bookmarkStart w:id="170" w:name="_Toc169269837"/>
      <w:bookmarkStart w:id="171" w:name="_Toc176255311"/>
      <w:bookmarkStart w:id="172" w:name="_Toc176766523"/>
      <w:bookmarkStart w:id="173" w:name="_Toc233983395"/>
      <w:r>
        <w:t>4</w:t>
      </w:r>
      <w:r>
        <w:tab/>
        <w:t>General aspects</w:t>
      </w:r>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p>
    <w:p w14:paraId="60040137" w14:textId="77777777" w:rsidR="002B0907" w:rsidRDefault="002B0907" w:rsidP="002B0907">
      <w:pPr>
        <w:pStyle w:val="Heading2"/>
        <w:ind w:left="0" w:firstLine="0"/>
      </w:pPr>
      <w:bookmarkStart w:id="174" w:name="_Toc87889232"/>
      <w:bookmarkStart w:id="175" w:name="_Toc94170332"/>
      <w:bookmarkStart w:id="176" w:name="_Toc104122333"/>
      <w:bookmarkStart w:id="177" w:name="_Toc104210139"/>
      <w:bookmarkStart w:id="178" w:name="_Toc104502851"/>
      <w:bookmarkStart w:id="179" w:name="_Toc106127611"/>
      <w:bookmarkStart w:id="180" w:name="_Toc115087904"/>
      <w:bookmarkStart w:id="181" w:name="_Toc115088060"/>
      <w:bookmarkStart w:id="182" w:name="_Toc130321433"/>
      <w:bookmarkStart w:id="183" w:name="_Toc130321587"/>
      <w:bookmarkStart w:id="184" w:name="_Toc130321741"/>
      <w:bookmarkStart w:id="185" w:name="_Toc130322108"/>
      <w:bookmarkStart w:id="186" w:name="_Toc153132907"/>
      <w:bookmarkStart w:id="187" w:name="_Toc162191877"/>
      <w:bookmarkStart w:id="188" w:name="_Toc163147506"/>
      <w:bookmarkStart w:id="189" w:name="_Toc169269838"/>
      <w:bookmarkStart w:id="190" w:name="_Toc176255312"/>
      <w:bookmarkStart w:id="191" w:name="_Toc176766524"/>
      <w:bookmarkStart w:id="192" w:name="_Toc233983396"/>
      <w:r>
        <w:t>4.1</w:t>
      </w:r>
      <w:r>
        <w:tab/>
        <w:t>Work item objectives</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14AF8A1A" w14:textId="4200B2F6" w:rsidR="002B0907" w:rsidRDefault="00451381" w:rsidP="00DC7A7A">
      <w:r w:rsidRPr="00451381">
        <w:t>The Work item objectives are captured in [2].</w:t>
      </w:r>
    </w:p>
    <w:p w14:paraId="2D51C93C" w14:textId="6BF382D5" w:rsidR="002B0907" w:rsidRDefault="002B0907" w:rsidP="002B0907">
      <w:pPr>
        <w:pStyle w:val="Heading1"/>
        <w:ind w:leftChars="-2" w:left="428" w:hangingChars="120" w:hanging="432"/>
      </w:pPr>
      <w:bookmarkStart w:id="193" w:name="_Toc87889233"/>
      <w:bookmarkStart w:id="194" w:name="_Toc94170333"/>
      <w:bookmarkStart w:id="195" w:name="_Toc104122334"/>
      <w:bookmarkStart w:id="196" w:name="_Toc104210140"/>
      <w:bookmarkStart w:id="197" w:name="_Toc104502852"/>
      <w:bookmarkStart w:id="198" w:name="_Toc106127612"/>
      <w:bookmarkStart w:id="199" w:name="_Toc115087905"/>
      <w:bookmarkStart w:id="200" w:name="_Toc115088061"/>
      <w:bookmarkStart w:id="201" w:name="_Toc130321434"/>
      <w:bookmarkStart w:id="202" w:name="_Toc130321588"/>
      <w:bookmarkStart w:id="203" w:name="_Toc130321742"/>
      <w:bookmarkStart w:id="204" w:name="_Toc130322109"/>
      <w:bookmarkStart w:id="205" w:name="_Toc153132908"/>
      <w:bookmarkStart w:id="206" w:name="_Toc162191878"/>
      <w:bookmarkStart w:id="207" w:name="_Toc163147507"/>
      <w:bookmarkStart w:id="208" w:name="_Toc169269839"/>
      <w:bookmarkStart w:id="209" w:name="_Toc176255313"/>
      <w:bookmarkStart w:id="210" w:name="_Toc176766525"/>
      <w:bookmarkStart w:id="211" w:name="_Toc233983397"/>
      <w:r>
        <w:t>5</w:t>
      </w:r>
      <w:r>
        <w:tab/>
        <w:t>Regulatory aspect</w:t>
      </w:r>
      <w:bookmarkEnd w:id="193"/>
      <w:bookmarkEnd w:id="194"/>
      <w:bookmarkEnd w:id="195"/>
      <w:bookmarkEnd w:id="196"/>
      <w:r w:rsidR="00EF6985">
        <w:t>s</w:t>
      </w:r>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p>
    <w:p w14:paraId="35A1C8B5" w14:textId="77777777" w:rsidR="002B0907" w:rsidRDefault="002B0907" w:rsidP="002B0907">
      <w:pPr>
        <w:pStyle w:val="Heading2"/>
        <w:ind w:left="0" w:firstLine="0"/>
      </w:pPr>
      <w:bookmarkStart w:id="212" w:name="_Toc87889234"/>
      <w:bookmarkStart w:id="213" w:name="_Toc94170334"/>
      <w:bookmarkStart w:id="214" w:name="_Toc104122335"/>
      <w:bookmarkStart w:id="215" w:name="_Toc104210141"/>
      <w:bookmarkStart w:id="216" w:name="_Toc104502853"/>
      <w:bookmarkStart w:id="217" w:name="_Toc106127613"/>
      <w:bookmarkStart w:id="218" w:name="_Toc115087906"/>
      <w:bookmarkStart w:id="219" w:name="_Toc115088062"/>
      <w:bookmarkStart w:id="220" w:name="_Toc130321435"/>
      <w:bookmarkStart w:id="221" w:name="_Toc130321589"/>
      <w:bookmarkStart w:id="222" w:name="_Toc130321743"/>
      <w:bookmarkStart w:id="223" w:name="_Toc130322110"/>
      <w:bookmarkStart w:id="224" w:name="_Toc153132909"/>
      <w:bookmarkStart w:id="225" w:name="_Toc162191879"/>
      <w:bookmarkStart w:id="226" w:name="_Toc163147508"/>
      <w:bookmarkStart w:id="227" w:name="_Toc169269840"/>
      <w:bookmarkStart w:id="228" w:name="_Toc176255314"/>
      <w:bookmarkStart w:id="229" w:name="_Toc176766526"/>
      <w:bookmarkStart w:id="230" w:name="_Toc233983398"/>
      <w:r>
        <w:t>5.1</w:t>
      </w:r>
      <w:r w:rsidR="00EA1A28">
        <w:tab/>
      </w:r>
      <w:r>
        <w:t>ITU-R</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p>
    <w:p w14:paraId="1A9D8D4A" w14:textId="609C5A34" w:rsidR="00EA1A28" w:rsidRPr="00EA1A28" w:rsidRDefault="00EA1A28" w:rsidP="00EA1A28">
      <w:r w:rsidRPr="00EA1A28">
        <w:t xml:space="preserve">The following services are among those defined in the </w:t>
      </w:r>
      <w:r w:rsidR="008B3654">
        <w:t xml:space="preserve">ITU-R </w:t>
      </w:r>
      <w:r w:rsidRPr="00EA1A28">
        <w:t>Radio Regulations [3]:</w:t>
      </w:r>
    </w:p>
    <w:p w14:paraId="294218F1" w14:textId="3454B4C7" w:rsidR="00EA1A28" w:rsidRPr="00DC7A7A" w:rsidRDefault="00F1689E" w:rsidP="00C74C6F">
      <w:pPr>
        <w:pStyle w:val="B10"/>
      </w:pPr>
      <w:r w:rsidRPr="00C74C6F">
        <w:t>-</w:t>
      </w:r>
      <w:r w:rsidRPr="00C74C6F">
        <w:tab/>
      </w:r>
      <w:r w:rsidR="00EA1A28" w:rsidRPr="00C74C6F">
        <w:t>Fixed</w:t>
      </w:r>
      <w:r w:rsidR="00EA1A28" w:rsidRPr="00DC7A7A">
        <w:t xml:space="preserve"> (1.20): A radiocommunication service between specified fixed points.</w:t>
      </w:r>
    </w:p>
    <w:p w14:paraId="1DC8A3A5" w14:textId="2FDE63C1" w:rsidR="00F1689E" w:rsidRPr="00DC7A7A" w:rsidRDefault="00F1689E" w:rsidP="00C74C6F">
      <w:pPr>
        <w:pStyle w:val="B10"/>
      </w:pPr>
      <w:r w:rsidRPr="00C74C6F">
        <w:t>-</w:t>
      </w:r>
      <w:r w:rsidRPr="00C74C6F">
        <w:tab/>
      </w:r>
      <w:r w:rsidR="00EA1A28" w:rsidRPr="00C74C6F">
        <w:t>Fixed satellite</w:t>
      </w:r>
      <w:r w:rsidR="00EA1A28" w:rsidRPr="00DC7A7A">
        <w:t xml:space="preserve"> (1.21) : A radiocommunication service between earth stations at given positions, when one or more satellites are used; the given position may be a specified fixed point or any fixed point within specified areas; in some cases this service includes satellite-to-satellite links, which may also be operated in t</w:t>
      </w:r>
      <w:r w:rsidR="00EA1A28" w:rsidRPr="00F1689E">
        <w:t>he inter-satellite service; the fixed-satellite service may also include feeder links for other space radiocommunication services.</w:t>
      </w:r>
    </w:p>
    <w:p w14:paraId="180F3CCC" w14:textId="01A5BB88" w:rsidR="00F1689E" w:rsidRPr="00C74C6F" w:rsidRDefault="00F1689E" w:rsidP="00C74C6F">
      <w:pPr>
        <w:pStyle w:val="B10"/>
      </w:pPr>
      <w:r w:rsidRPr="00C74C6F">
        <w:t>-</w:t>
      </w:r>
      <w:r w:rsidRPr="00C74C6F">
        <w:tab/>
      </w:r>
      <w:r w:rsidR="00EA1A28" w:rsidRPr="00C74C6F">
        <w:t>Mobile</w:t>
      </w:r>
      <w:r w:rsidR="00EA1A28" w:rsidRPr="00DC7A7A">
        <w:t xml:space="preserve"> (1.24): radiocommunication service between mobile and land stations, or between mobile stations (CV).</w:t>
      </w:r>
    </w:p>
    <w:p w14:paraId="1DA85A77" w14:textId="4E1810C5" w:rsidR="00F1689E" w:rsidRPr="00F532F0" w:rsidRDefault="00F1689E" w:rsidP="00C74C6F">
      <w:pPr>
        <w:pStyle w:val="B10"/>
        <w:rPr>
          <w:lang w:val="fr-FR"/>
        </w:rPr>
      </w:pPr>
      <w:r w:rsidRPr="00F532F0">
        <w:rPr>
          <w:lang w:val="fr-FR"/>
        </w:rPr>
        <w:t>-</w:t>
      </w:r>
      <w:r w:rsidRPr="00F532F0">
        <w:rPr>
          <w:lang w:val="fr-FR"/>
        </w:rPr>
        <w:tab/>
      </w:r>
      <w:r w:rsidR="00EA1A28" w:rsidRPr="00F532F0">
        <w:rPr>
          <w:lang w:val="fr-FR"/>
        </w:rPr>
        <w:t>Mobile satellite (1.25): A radiocommunication service:</w:t>
      </w:r>
    </w:p>
    <w:p w14:paraId="6000753D" w14:textId="0C483089" w:rsidR="00F1689E" w:rsidRPr="00EA1A28" w:rsidRDefault="00F1689E" w:rsidP="00C74C6F">
      <w:pPr>
        <w:pStyle w:val="B20"/>
      </w:pPr>
      <w:r>
        <w:t>-</w:t>
      </w:r>
      <w:r>
        <w:tab/>
      </w:r>
      <w:r w:rsidR="00EA1A28" w:rsidRPr="00EA1A28">
        <w:t>between mobile earth stations and one or more space stations, or between space stations used by this service; or</w:t>
      </w:r>
    </w:p>
    <w:p w14:paraId="2183E63C" w14:textId="38BA0651" w:rsidR="00EA1A28" w:rsidRPr="00EA1A28" w:rsidRDefault="00F1689E" w:rsidP="00C74C6F">
      <w:pPr>
        <w:pStyle w:val="B20"/>
      </w:pPr>
      <w:r>
        <w:t>-</w:t>
      </w:r>
      <w:r>
        <w:tab/>
      </w:r>
      <w:r w:rsidR="00EA1A28" w:rsidRPr="00EA1A28">
        <w:t>between mobile earth stations by means of one or more space stations.</w:t>
      </w:r>
    </w:p>
    <w:p w14:paraId="5C245FB5" w14:textId="77777777" w:rsidR="00EA1A28" w:rsidRPr="00EA1A28" w:rsidRDefault="00EA1A28" w:rsidP="00EA1A28">
      <w:pPr>
        <w:pStyle w:val="B20"/>
      </w:pPr>
      <w:r w:rsidRPr="00EA1A28">
        <w:t>This service may also include feeder links necessary for its operation.</w:t>
      </w:r>
    </w:p>
    <w:p w14:paraId="7A787E20" w14:textId="0028CFC1" w:rsidR="00EA1A28" w:rsidRPr="00CD275F" w:rsidRDefault="00EA1A28" w:rsidP="00DC7A7A">
      <w:r w:rsidRPr="00EA1A28">
        <w:t>Based on</w:t>
      </w:r>
      <w:r w:rsidR="007016C7">
        <w:t xml:space="preserve"> the</w:t>
      </w:r>
      <w:r w:rsidRPr="00EA1A28">
        <w:t xml:space="preserve"> ITU-R Radio Regulations [</w:t>
      </w:r>
      <w:r>
        <w:t>3</w:t>
      </w:r>
      <w:r w:rsidRPr="00EA1A28">
        <w:t xml:space="preserve">], the following frequency ranges are allocated to MSS and have been identified as first candidate bands for </w:t>
      </w:r>
      <w:r w:rsidRPr="00CD275F">
        <w:t>NTN satellite operations:</w:t>
      </w:r>
    </w:p>
    <w:p w14:paraId="4830B4A0" w14:textId="487AA3FA" w:rsidR="00F1689E" w:rsidRPr="00EA1A28" w:rsidRDefault="00F1689E" w:rsidP="00C74C6F">
      <w:pPr>
        <w:pStyle w:val="B10"/>
      </w:pPr>
      <w:r>
        <w:t>-</w:t>
      </w:r>
      <w:r>
        <w:tab/>
      </w:r>
      <w:r w:rsidR="00EA1A28" w:rsidRPr="00EA1A28">
        <w:t>S-band: UL: 1980–2010 MHz / DL: 2170–2200 MHz.</w:t>
      </w:r>
    </w:p>
    <w:p w14:paraId="451A0F67" w14:textId="32840AAF" w:rsidR="00451381" w:rsidRPr="00F532F0" w:rsidRDefault="00F1689E" w:rsidP="00C74C6F">
      <w:pPr>
        <w:pStyle w:val="B10"/>
        <w:rPr>
          <w:lang w:val="de-DE"/>
        </w:rPr>
      </w:pPr>
      <w:r w:rsidRPr="00F532F0">
        <w:rPr>
          <w:lang w:val="de-DE"/>
        </w:rPr>
        <w:t>-</w:t>
      </w:r>
      <w:r w:rsidRPr="00F532F0">
        <w:rPr>
          <w:lang w:val="de-DE"/>
        </w:rPr>
        <w:tab/>
      </w:r>
      <w:r w:rsidR="00EA1A28" w:rsidRPr="00F532F0">
        <w:rPr>
          <w:lang w:val="de-DE"/>
        </w:rPr>
        <w:t xml:space="preserve">L-band: UL: 1626.5-1660.5 MHz / DL: 1525-1559 MHz. </w:t>
      </w:r>
    </w:p>
    <w:p w14:paraId="78DEA97B" w14:textId="77777777" w:rsidR="00C50933" w:rsidRDefault="00C50933" w:rsidP="00C50933">
      <w:pPr>
        <w:pStyle w:val="B2"/>
        <w:numPr>
          <w:ilvl w:val="0"/>
          <w:numId w:val="0"/>
        </w:numPr>
        <w:rPr>
          <w:rFonts w:ascii="Times New Roman" w:hAnsi="Times New Roman" w:cs="Times New Roman"/>
          <w:sz w:val="20"/>
          <w:szCs w:val="20"/>
        </w:rPr>
      </w:pPr>
      <w:bookmarkStart w:id="231" w:name="_Toc104122336"/>
      <w:bookmarkStart w:id="232" w:name="_Toc104210142"/>
      <w:bookmarkStart w:id="233" w:name="_Toc104502854"/>
      <w:bookmarkStart w:id="234" w:name="_Toc106127614"/>
      <w:bookmarkStart w:id="235" w:name="_Toc115087907"/>
      <w:bookmarkStart w:id="236" w:name="_Toc115088063"/>
      <w:bookmarkStart w:id="237" w:name="_Toc130321436"/>
      <w:bookmarkStart w:id="238" w:name="_Toc130321590"/>
      <w:bookmarkStart w:id="239" w:name="_Toc130321744"/>
      <w:bookmarkStart w:id="240" w:name="_Toc130322111"/>
      <w:bookmarkStart w:id="241" w:name="_Toc153132910"/>
      <w:bookmarkStart w:id="242" w:name="_Toc162191880"/>
      <w:bookmarkStart w:id="243" w:name="_Toc163147509"/>
      <w:bookmarkStart w:id="244" w:name="_Toc169269841"/>
      <w:bookmarkStart w:id="245" w:name="_Toc176255315"/>
      <w:bookmarkStart w:id="246" w:name="_Toc176766527"/>
      <w:bookmarkStart w:id="247" w:name="_Toc87889235"/>
      <w:bookmarkStart w:id="248" w:name="_Toc94170335"/>
      <w:r w:rsidRPr="00451381">
        <w:rPr>
          <w:rFonts w:ascii="Times New Roman" w:hAnsi="Times New Roman" w:cs="Times New Roman"/>
          <w:sz w:val="20"/>
          <w:szCs w:val="20"/>
        </w:rPr>
        <w:t>For providing mobile services through HAPS, current ITU-R Radio Regulations [3] allow the use of frequency ranges 1885–1980 MHz, 2010-2025 MHz and 2110–2170 MHz by HAPS. Additional spectrum may be allocated for HAPS in 2023 (see clause 5.</w:t>
      </w:r>
      <w:r>
        <w:rPr>
          <w:rFonts w:ascii="Times New Roman" w:hAnsi="Times New Roman" w:cs="Times New Roman"/>
          <w:sz w:val="20"/>
          <w:szCs w:val="20"/>
        </w:rPr>
        <w:t>3</w:t>
      </w:r>
      <w:r w:rsidRPr="00451381">
        <w:rPr>
          <w:rFonts w:ascii="Times New Roman" w:hAnsi="Times New Roman" w:cs="Times New Roman"/>
          <w:sz w:val="20"/>
          <w:szCs w:val="20"/>
        </w:rPr>
        <w:t>).</w:t>
      </w:r>
    </w:p>
    <w:p w14:paraId="1118D371" w14:textId="77777777" w:rsidR="00C50933" w:rsidRDefault="00C50933" w:rsidP="00C50933">
      <w:pPr>
        <w:pStyle w:val="B2"/>
        <w:numPr>
          <w:ilvl w:val="0"/>
          <w:numId w:val="0"/>
        </w:numPr>
        <w:rPr>
          <w:rFonts w:ascii="Times New Roman" w:hAnsi="Times New Roman" w:cs="Times New Roman"/>
          <w:sz w:val="20"/>
          <w:szCs w:val="20"/>
        </w:rPr>
      </w:pPr>
    </w:p>
    <w:p w14:paraId="00743DFE" w14:textId="77777777" w:rsidR="00C50933" w:rsidRPr="004E075D" w:rsidRDefault="00C50933" w:rsidP="00C50933">
      <w:pPr>
        <w:pStyle w:val="B2"/>
        <w:numPr>
          <w:ilvl w:val="0"/>
          <w:numId w:val="0"/>
        </w:numPr>
        <w:rPr>
          <w:rFonts w:ascii="Times New Roman" w:hAnsi="Times New Roman" w:cs="Times New Roman"/>
          <w:sz w:val="20"/>
          <w:szCs w:val="20"/>
        </w:rPr>
      </w:pPr>
      <w:r w:rsidRPr="004E075D">
        <w:rPr>
          <w:rFonts w:ascii="Times New Roman" w:hAnsi="Times New Roman" w:cs="Times New Roman"/>
          <w:sz w:val="20"/>
          <w:szCs w:val="20"/>
        </w:rPr>
        <w:t>The following additional frequency ranges allocated to MSS based on the ITU-R Radio Regulations [3] have been identified as additional bands for NTN satellite operations:</w:t>
      </w:r>
    </w:p>
    <w:p w14:paraId="067AE5A3" w14:textId="77777777" w:rsidR="00C50933" w:rsidRPr="004E075D" w:rsidRDefault="00C50933">
      <w:pPr>
        <w:pStyle w:val="ListParagraph"/>
        <w:numPr>
          <w:ilvl w:val="0"/>
          <w:numId w:val="32"/>
        </w:numPr>
        <w:overflowPunct/>
        <w:autoSpaceDE/>
        <w:autoSpaceDN/>
        <w:adjustRightInd/>
        <w:ind w:firstLineChars="0"/>
        <w:contextualSpacing/>
        <w:textAlignment w:val="auto"/>
        <w:rPr>
          <w:noProof/>
        </w:rPr>
      </w:pPr>
      <w:r w:rsidRPr="004E075D">
        <w:t>Extended L-band: UL: 1668-1675 MHz / DL: 1518-1525 MHz.</w:t>
      </w:r>
    </w:p>
    <w:p w14:paraId="3F70F7F7" w14:textId="1D66D93D" w:rsidR="00C43466" w:rsidRDefault="00EA1A28" w:rsidP="00EA1A28">
      <w:pPr>
        <w:pStyle w:val="Heading2"/>
      </w:pPr>
      <w:bookmarkStart w:id="249" w:name="_Toc233983399"/>
      <w:r>
        <w:t>5.2</w:t>
      </w:r>
      <w:r>
        <w:tab/>
      </w:r>
      <w:r w:rsidR="00C715AA">
        <w:t>Regulatory aspects for NTN satellites</w:t>
      </w:r>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9"/>
    </w:p>
    <w:p w14:paraId="799FA1DA" w14:textId="26EE0A26" w:rsidR="002B0907" w:rsidRDefault="00C43466" w:rsidP="00B939AB">
      <w:pPr>
        <w:pStyle w:val="Heading3"/>
      </w:pPr>
      <w:bookmarkStart w:id="250" w:name="_Toc104122337"/>
      <w:bookmarkStart w:id="251" w:name="_Toc104210143"/>
      <w:bookmarkStart w:id="252" w:name="_Toc104502855"/>
      <w:bookmarkStart w:id="253" w:name="_Toc106127615"/>
      <w:bookmarkStart w:id="254" w:name="_Toc115087908"/>
      <w:bookmarkStart w:id="255" w:name="_Toc115088064"/>
      <w:bookmarkStart w:id="256" w:name="_Toc130321437"/>
      <w:bookmarkStart w:id="257" w:name="_Toc130321591"/>
      <w:bookmarkStart w:id="258" w:name="_Toc130321745"/>
      <w:bookmarkStart w:id="259" w:name="_Toc130322112"/>
      <w:bookmarkStart w:id="260" w:name="_Toc153132911"/>
      <w:bookmarkStart w:id="261" w:name="_Toc162191881"/>
      <w:bookmarkStart w:id="262" w:name="_Toc163147510"/>
      <w:bookmarkStart w:id="263" w:name="_Toc169269842"/>
      <w:bookmarkStart w:id="264" w:name="_Toc176255316"/>
      <w:bookmarkStart w:id="265" w:name="_Toc176766528"/>
      <w:bookmarkStart w:id="266" w:name="_Toc233983400"/>
      <w:r>
        <w:t>5.2.1</w:t>
      </w:r>
      <w:r>
        <w:tab/>
      </w:r>
      <w:r w:rsidR="00EA1A28">
        <w:t>NTN Satellite band: UL 1980–2010 MHz / DL 2170–2200 MHz</w:t>
      </w:r>
      <w:bookmarkEnd w:id="247"/>
      <w:bookmarkEnd w:id="248"/>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16460A49" w14:textId="515029F0" w:rsidR="007432D8" w:rsidRDefault="007016C7" w:rsidP="00DC7A7A">
      <w:pPr>
        <w:rPr>
          <w:noProof/>
        </w:rPr>
      </w:pPr>
      <w:r>
        <w:rPr>
          <w:noProof/>
        </w:rPr>
        <w:t xml:space="preserve">The ITU-R </w:t>
      </w:r>
      <w:r w:rsidR="007432D8" w:rsidRPr="00C647B4">
        <w:rPr>
          <w:noProof/>
        </w:rPr>
        <w:t>Radio Regulation</w:t>
      </w:r>
      <w:r w:rsidR="007432D8">
        <w:rPr>
          <w:noProof/>
        </w:rPr>
        <w:t>s</w:t>
      </w:r>
      <w:r w:rsidR="007432D8" w:rsidRPr="00C647B4">
        <w:rPr>
          <w:noProof/>
        </w:rPr>
        <w:t xml:space="preserve"> </w:t>
      </w:r>
      <w:r w:rsidR="007432D8">
        <w:t>[</w:t>
      </w:r>
      <w:r>
        <w:t>3</w:t>
      </w:r>
      <w:r w:rsidR="007432D8">
        <w:t xml:space="preserve">] </w:t>
      </w:r>
      <w:r w:rsidR="007432D8" w:rsidRPr="00C647B4">
        <w:rPr>
          <w:noProof/>
        </w:rPr>
        <w:t>specif</w:t>
      </w:r>
      <w:r w:rsidR="007432D8">
        <w:rPr>
          <w:noProof/>
        </w:rPr>
        <w:t>y</w:t>
      </w:r>
      <w:r w:rsidR="007432D8" w:rsidRPr="00C647B4">
        <w:rPr>
          <w:noProof/>
        </w:rPr>
        <w:t xml:space="preserve"> the following service allocation for those frequency ranges</w:t>
      </w:r>
      <w:r w:rsidR="00F1689E">
        <w:rPr>
          <w:noProof/>
        </w:rPr>
        <w:t>, shown in Table 5.2</w:t>
      </w:r>
      <w:r w:rsidR="00966305">
        <w:rPr>
          <w:noProof/>
        </w:rPr>
        <w:t>.1</w:t>
      </w:r>
      <w:r w:rsidR="00F1689E">
        <w:rPr>
          <w:noProof/>
        </w:rPr>
        <w:t>-1</w:t>
      </w:r>
      <w:r w:rsidR="007432D8" w:rsidRPr="00C647B4">
        <w:rPr>
          <w:noProof/>
        </w:rPr>
        <w:t>:</w:t>
      </w:r>
    </w:p>
    <w:p w14:paraId="4B7923EF" w14:textId="3AEF0706" w:rsidR="00F1689E" w:rsidRDefault="00F1689E" w:rsidP="00C74C6F">
      <w:pPr>
        <w:pStyle w:val="TH"/>
        <w:rPr>
          <w:noProof/>
        </w:rPr>
      </w:pPr>
      <w:r>
        <w:rPr>
          <w:noProof/>
        </w:rPr>
        <w:t>Table 5.2</w:t>
      </w:r>
      <w:r w:rsidR="00966305">
        <w:rPr>
          <w:noProof/>
        </w:rPr>
        <w:t>.1</w:t>
      </w:r>
      <w:r>
        <w:rPr>
          <w:noProof/>
        </w:rPr>
        <w:t>-1</w:t>
      </w:r>
      <w:r w:rsidR="00B2791A">
        <w:rPr>
          <w:noProof/>
        </w:rPr>
        <w:t>:</w:t>
      </w:r>
      <w:r w:rsidR="00032D7B">
        <w:rPr>
          <w:noProof/>
        </w:rPr>
        <w:t xml:space="preserve"> Allocation of </w:t>
      </w:r>
      <w:r w:rsidR="00032D7B">
        <w:t>1980–2010 MHz and 2170–2200 MHz in the ITU-R Radio Regulations</w:t>
      </w:r>
    </w:p>
    <w:tbl>
      <w:tblPr>
        <w:tblStyle w:val="TableGrid"/>
        <w:tblW w:w="0" w:type="auto"/>
        <w:tblLook w:val="04A0" w:firstRow="1" w:lastRow="0" w:firstColumn="1" w:lastColumn="0" w:noHBand="0" w:noVBand="1"/>
      </w:tblPr>
      <w:tblGrid>
        <w:gridCol w:w="3211"/>
        <w:gridCol w:w="3210"/>
        <w:gridCol w:w="3210"/>
      </w:tblGrid>
      <w:tr w:rsidR="007432D8" w14:paraId="1EDC47FB" w14:textId="77777777" w:rsidTr="009F0011">
        <w:tc>
          <w:tcPr>
            <w:tcW w:w="9855" w:type="dxa"/>
            <w:gridSpan w:val="3"/>
            <w:vAlign w:val="center"/>
          </w:tcPr>
          <w:p w14:paraId="1805500A" w14:textId="77777777" w:rsidR="007432D8" w:rsidRPr="00AB3BE9" w:rsidRDefault="007432D8" w:rsidP="00C74C6F">
            <w:pPr>
              <w:pStyle w:val="TAH"/>
              <w:rPr>
                <w:noProof/>
              </w:rPr>
            </w:pPr>
            <w:r w:rsidRPr="00AB3BE9">
              <w:rPr>
                <w:noProof/>
              </w:rPr>
              <w:t>Allocation to services</w:t>
            </w:r>
          </w:p>
        </w:tc>
      </w:tr>
      <w:tr w:rsidR="007432D8" w14:paraId="317E0B8B" w14:textId="77777777" w:rsidTr="009F0011">
        <w:tc>
          <w:tcPr>
            <w:tcW w:w="3285" w:type="dxa"/>
          </w:tcPr>
          <w:p w14:paraId="03C23271" w14:textId="77777777" w:rsidR="007432D8" w:rsidRPr="00AB3BE9" w:rsidRDefault="007432D8" w:rsidP="00C74C6F">
            <w:pPr>
              <w:pStyle w:val="TAH"/>
              <w:rPr>
                <w:noProof/>
              </w:rPr>
            </w:pPr>
            <w:r w:rsidRPr="00AB3BE9">
              <w:rPr>
                <w:noProof/>
              </w:rPr>
              <w:t>Region 1</w:t>
            </w:r>
          </w:p>
        </w:tc>
        <w:tc>
          <w:tcPr>
            <w:tcW w:w="3285" w:type="dxa"/>
          </w:tcPr>
          <w:p w14:paraId="4C15CCC0" w14:textId="77777777" w:rsidR="007432D8" w:rsidRPr="00AB3BE9" w:rsidRDefault="007432D8" w:rsidP="00C74C6F">
            <w:pPr>
              <w:pStyle w:val="TAH"/>
              <w:rPr>
                <w:noProof/>
              </w:rPr>
            </w:pPr>
            <w:r w:rsidRPr="00AB3BE9">
              <w:rPr>
                <w:noProof/>
              </w:rPr>
              <w:t>Region 2</w:t>
            </w:r>
          </w:p>
        </w:tc>
        <w:tc>
          <w:tcPr>
            <w:tcW w:w="3285" w:type="dxa"/>
          </w:tcPr>
          <w:p w14:paraId="7B5CC853" w14:textId="77777777" w:rsidR="007432D8" w:rsidRPr="00AB3BE9" w:rsidRDefault="007432D8" w:rsidP="00C74C6F">
            <w:pPr>
              <w:pStyle w:val="TAH"/>
              <w:rPr>
                <w:noProof/>
              </w:rPr>
            </w:pPr>
            <w:r w:rsidRPr="00AB3BE9">
              <w:rPr>
                <w:noProof/>
              </w:rPr>
              <w:t>Region 3</w:t>
            </w:r>
          </w:p>
        </w:tc>
      </w:tr>
      <w:tr w:rsidR="007432D8" w14:paraId="1586A441" w14:textId="77777777" w:rsidTr="009F0011">
        <w:tc>
          <w:tcPr>
            <w:tcW w:w="9855" w:type="dxa"/>
            <w:gridSpan w:val="3"/>
          </w:tcPr>
          <w:p w14:paraId="4B8DA2D8" w14:textId="13CEDB58" w:rsidR="007432D8" w:rsidRDefault="007432D8" w:rsidP="00C74C6F">
            <w:pPr>
              <w:pStyle w:val="TAL"/>
              <w:rPr>
                <w:noProof/>
              </w:rPr>
            </w:pPr>
            <w:r>
              <w:rPr>
                <w:noProof/>
              </w:rPr>
              <w:t>2 170-2 200</w:t>
            </w:r>
            <w:r>
              <w:rPr>
                <w:noProof/>
              </w:rPr>
              <w:tab/>
            </w:r>
            <w:r>
              <w:rPr>
                <w:noProof/>
              </w:rPr>
              <w:tab/>
              <w:t>FIXED</w:t>
            </w:r>
          </w:p>
          <w:p w14:paraId="13AD2006" w14:textId="77777777" w:rsidR="007432D8" w:rsidRDefault="007432D8" w:rsidP="00C74C6F">
            <w:pPr>
              <w:pStyle w:val="TAL"/>
              <w:rPr>
                <w:noProof/>
              </w:rPr>
            </w:pPr>
            <w:r>
              <w:rPr>
                <w:noProof/>
              </w:rPr>
              <w:tab/>
            </w:r>
            <w:r>
              <w:rPr>
                <w:noProof/>
              </w:rPr>
              <w:tab/>
            </w:r>
            <w:r>
              <w:rPr>
                <w:noProof/>
              </w:rPr>
              <w:tab/>
            </w:r>
            <w:r>
              <w:rPr>
                <w:noProof/>
              </w:rPr>
              <w:tab/>
            </w:r>
            <w:r>
              <w:rPr>
                <w:noProof/>
              </w:rPr>
              <w:tab/>
              <w:t>MOBILE</w:t>
            </w:r>
          </w:p>
          <w:p w14:paraId="73B23AB4" w14:textId="77777777" w:rsidR="007432D8" w:rsidRDefault="007432D8" w:rsidP="00C74C6F">
            <w:pPr>
              <w:pStyle w:val="TAL"/>
              <w:rPr>
                <w:noProof/>
              </w:rPr>
            </w:pPr>
            <w:r>
              <w:rPr>
                <w:noProof/>
              </w:rPr>
              <w:tab/>
            </w:r>
            <w:r>
              <w:rPr>
                <w:noProof/>
              </w:rPr>
              <w:tab/>
            </w:r>
            <w:r>
              <w:rPr>
                <w:noProof/>
              </w:rPr>
              <w:tab/>
            </w:r>
            <w:r>
              <w:rPr>
                <w:noProof/>
              </w:rPr>
              <w:tab/>
            </w:r>
            <w:r>
              <w:rPr>
                <w:noProof/>
              </w:rPr>
              <w:tab/>
              <w:t>MOBILE-SATELLITE (space-to-Earth)  5.351A</w:t>
            </w:r>
          </w:p>
          <w:p w14:paraId="1782F1E5" w14:textId="77777777" w:rsidR="007432D8" w:rsidRDefault="007432D8" w:rsidP="00C74C6F">
            <w:pPr>
              <w:pStyle w:val="TAL"/>
              <w:rPr>
                <w:noProof/>
              </w:rPr>
            </w:pPr>
            <w:r>
              <w:rPr>
                <w:noProof/>
              </w:rPr>
              <w:tab/>
            </w:r>
            <w:r>
              <w:rPr>
                <w:noProof/>
              </w:rPr>
              <w:tab/>
            </w:r>
            <w:r>
              <w:rPr>
                <w:noProof/>
              </w:rPr>
              <w:tab/>
            </w:r>
            <w:r>
              <w:rPr>
                <w:noProof/>
              </w:rPr>
              <w:tab/>
            </w:r>
            <w:r>
              <w:rPr>
                <w:noProof/>
              </w:rPr>
              <w:tab/>
              <w:t>5.388  5.389A  5.389F</w:t>
            </w:r>
          </w:p>
        </w:tc>
      </w:tr>
      <w:tr w:rsidR="007432D8" w14:paraId="6FD3C004" w14:textId="77777777" w:rsidTr="009F0011">
        <w:trPr>
          <w:trHeight w:val="224"/>
        </w:trPr>
        <w:tc>
          <w:tcPr>
            <w:tcW w:w="9855" w:type="dxa"/>
            <w:gridSpan w:val="3"/>
            <w:shd w:val="clear" w:color="auto" w:fill="D9D9D9" w:themeFill="background1" w:themeFillShade="D9"/>
          </w:tcPr>
          <w:p w14:paraId="6957FEB8" w14:textId="77777777" w:rsidR="007432D8" w:rsidRDefault="007432D8" w:rsidP="00C74C6F">
            <w:pPr>
              <w:pStyle w:val="TAL"/>
              <w:rPr>
                <w:noProof/>
              </w:rPr>
            </w:pPr>
          </w:p>
        </w:tc>
      </w:tr>
      <w:tr w:rsidR="007432D8" w14:paraId="149D6A5E" w14:textId="77777777" w:rsidTr="009F0011">
        <w:tc>
          <w:tcPr>
            <w:tcW w:w="9855" w:type="dxa"/>
            <w:gridSpan w:val="3"/>
          </w:tcPr>
          <w:p w14:paraId="297A5E3A" w14:textId="01C1688F" w:rsidR="007432D8" w:rsidRDefault="007432D8" w:rsidP="00C74C6F">
            <w:pPr>
              <w:pStyle w:val="TAL"/>
              <w:rPr>
                <w:noProof/>
              </w:rPr>
            </w:pPr>
            <w:r>
              <w:rPr>
                <w:noProof/>
              </w:rPr>
              <w:t>1 980-2 010</w:t>
            </w:r>
            <w:r>
              <w:rPr>
                <w:noProof/>
              </w:rPr>
              <w:tab/>
            </w:r>
            <w:r>
              <w:rPr>
                <w:noProof/>
              </w:rPr>
              <w:tab/>
              <w:t>FIXED</w:t>
            </w:r>
          </w:p>
          <w:p w14:paraId="567DABD0" w14:textId="77777777" w:rsidR="007432D8" w:rsidRDefault="007432D8" w:rsidP="00C74C6F">
            <w:pPr>
              <w:pStyle w:val="TAL"/>
              <w:rPr>
                <w:noProof/>
              </w:rPr>
            </w:pPr>
            <w:r>
              <w:rPr>
                <w:noProof/>
              </w:rPr>
              <w:tab/>
            </w:r>
            <w:r>
              <w:rPr>
                <w:noProof/>
              </w:rPr>
              <w:tab/>
            </w:r>
            <w:r>
              <w:rPr>
                <w:noProof/>
              </w:rPr>
              <w:tab/>
            </w:r>
            <w:r>
              <w:rPr>
                <w:noProof/>
              </w:rPr>
              <w:tab/>
            </w:r>
            <w:r>
              <w:rPr>
                <w:noProof/>
              </w:rPr>
              <w:tab/>
              <w:t>MOBILE</w:t>
            </w:r>
          </w:p>
          <w:p w14:paraId="2E35351D" w14:textId="77777777" w:rsidR="007432D8" w:rsidRDefault="007432D8" w:rsidP="00C74C6F">
            <w:pPr>
              <w:pStyle w:val="TAL"/>
              <w:rPr>
                <w:noProof/>
              </w:rPr>
            </w:pPr>
            <w:r>
              <w:rPr>
                <w:noProof/>
              </w:rPr>
              <w:tab/>
            </w:r>
            <w:r>
              <w:rPr>
                <w:noProof/>
              </w:rPr>
              <w:tab/>
            </w:r>
            <w:r>
              <w:rPr>
                <w:noProof/>
              </w:rPr>
              <w:tab/>
            </w:r>
            <w:r>
              <w:rPr>
                <w:noProof/>
              </w:rPr>
              <w:tab/>
            </w:r>
            <w:r>
              <w:rPr>
                <w:noProof/>
              </w:rPr>
              <w:tab/>
              <w:t>MOBILE-SATELLITE (Earth-to-space)  5.351A</w:t>
            </w:r>
          </w:p>
          <w:p w14:paraId="4A435840" w14:textId="77777777" w:rsidR="007432D8" w:rsidRDefault="007432D8" w:rsidP="00C74C6F">
            <w:pPr>
              <w:pStyle w:val="TAL"/>
              <w:rPr>
                <w:noProof/>
              </w:rPr>
            </w:pPr>
            <w:r>
              <w:rPr>
                <w:noProof/>
              </w:rPr>
              <w:tab/>
            </w:r>
            <w:r>
              <w:rPr>
                <w:noProof/>
              </w:rPr>
              <w:tab/>
            </w:r>
            <w:r>
              <w:rPr>
                <w:noProof/>
              </w:rPr>
              <w:tab/>
            </w:r>
            <w:r>
              <w:rPr>
                <w:noProof/>
              </w:rPr>
              <w:tab/>
            </w:r>
            <w:r>
              <w:rPr>
                <w:noProof/>
              </w:rPr>
              <w:tab/>
              <w:t>5.388  5.389A  5.389B  5.389F</w:t>
            </w:r>
          </w:p>
        </w:tc>
      </w:tr>
      <w:tr w:rsidR="007432D8" w14:paraId="69E4BAAA" w14:textId="77777777" w:rsidTr="009F0011">
        <w:tc>
          <w:tcPr>
            <w:tcW w:w="9855" w:type="dxa"/>
            <w:gridSpan w:val="3"/>
          </w:tcPr>
          <w:p w14:paraId="760646D3" w14:textId="77777777" w:rsidR="007432D8" w:rsidRPr="00EF3902" w:rsidRDefault="007432D8" w:rsidP="00C74C6F">
            <w:pPr>
              <w:pStyle w:val="TAL"/>
              <w:rPr>
                <w:noProof/>
              </w:rPr>
            </w:pPr>
            <w:r w:rsidRPr="00984862">
              <w:rPr>
                <w:noProof/>
              </w:rPr>
              <w:t xml:space="preserve">5.351A: </w:t>
            </w:r>
            <w:r>
              <w:rPr>
                <w:noProof/>
              </w:rPr>
              <w:tab/>
            </w:r>
            <w:r w:rsidRPr="00984862">
              <w:rPr>
                <w:noProof/>
              </w:rPr>
              <w:t>For the use of the bands 1 518-1 544 MHz, 1 545-1 559 MHz, 1 610-1 645.5 MHz, 1 646.5-1 660.5 MHz,1 668-</w:t>
            </w:r>
            <w:r>
              <w:rPr>
                <w:noProof/>
              </w:rPr>
              <w:tab/>
            </w:r>
            <w:r w:rsidRPr="00984862">
              <w:rPr>
                <w:noProof/>
              </w:rPr>
              <w:t xml:space="preserve">1 675 MHz, 1 980-2 010 MHz, 2 170-2 200 MHz, 2 483.5-2 520 MHz and 2 670-2 690 MHz by the mobile </w:t>
            </w:r>
            <w:r>
              <w:rPr>
                <w:noProof/>
              </w:rPr>
              <w:tab/>
            </w:r>
            <w:r w:rsidRPr="00984862">
              <w:rPr>
                <w:noProof/>
              </w:rPr>
              <w:t xml:space="preserve">satellite service, see Resolutions 212 (Rev.WRC-07)* </w:t>
            </w:r>
            <w:r w:rsidRPr="00AA3FD9">
              <w:rPr>
                <w:noProof/>
              </w:rPr>
              <w:t xml:space="preserve">and </w:t>
            </w:r>
            <w:r w:rsidRPr="00EF3902">
              <w:rPr>
                <w:noProof/>
              </w:rPr>
              <w:t xml:space="preserve">225 (Rev.WRC-07)**. </w:t>
            </w:r>
          </w:p>
          <w:p w14:paraId="69D81312" w14:textId="77777777" w:rsidR="007432D8" w:rsidRDefault="007432D8" w:rsidP="00C74C6F">
            <w:pPr>
              <w:pStyle w:val="TAL"/>
              <w:rPr>
                <w:noProof/>
              </w:rPr>
            </w:pPr>
            <w:r>
              <w:rPr>
                <w:noProof/>
              </w:rPr>
              <w:tab/>
            </w:r>
            <w:r>
              <w:rPr>
                <w:noProof/>
              </w:rPr>
              <w:tab/>
              <w:t xml:space="preserve">* </w:t>
            </w:r>
            <w:r w:rsidRPr="008E068E">
              <w:rPr>
                <w:noProof/>
                <w:sz w:val="20"/>
              </w:rPr>
              <w:t xml:space="preserve">This Resolution was revised by WRC-15 and WRC-19. </w:t>
            </w:r>
          </w:p>
          <w:p w14:paraId="216094A6" w14:textId="77777777" w:rsidR="007432D8" w:rsidRDefault="007432D8" w:rsidP="00C74C6F">
            <w:pPr>
              <w:pStyle w:val="TAL"/>
              <w:rPr>
                <w:noProof/>
                <w:sz w:val="20"/>
              </w:rPr>
            </w:pPr>
            <w:r>
              <w:rPr>
                <w:noProof/>
              </w:rPr>
              <w:tab/>
            </w:r>
            <w:r>
              <w:rPr>
                <w:noProof/>
              </w:rPr>
              <w:tab/>
              <w:t xml:space="preserve">** </w:t>
            </w:r>
            <w:r w:rsidRPr="008E068E">
              <w:rPr>
                <w:noProof/>
                <w:sz w:val="20"/>
              </w:rPr>
              <w:t>This Resolution was revised by WRC-12.</w:t>
            </w:r>
          </w:p>
          <w:p w14:paraId="1133687E" w14:textId="77777777" w:rsidR="007432D8" w:rsidRPr="008E068E" w:rsidRDefault="007432D8" w:rsidP="00C74C6F">
            <w:pPr>
              <w:pStyle w:val="TAL"/>
              <w:rPr>
                <w:noProof/>
              </w:rPr>
            </w:pPr>
          </w:p>
          <w:p w14:paraId="7C3C687C" w14:textId="77777777" w:rsidR="007432D8" w:rsidRPr="00EF3902" w:rsidRDefault="007432D8" w:rsidP="00C74C6F">
            <w:pPr>
              <w:pStyle w:val="TAL"/>
              <w:rPr>
                <w:noProof/>
              </w:rPr>
            </w:pPr>
            <w:r w:rsidRPr="00984862">
              <w:rPr>
                <w:noProof/>
              </w:rPr>
              <w:t>5.388:</w:t>
            </w:r>
            <w:r>
              <w:rPr>
                <w:noProof/>
              </w:rPr>
              <w:tab/>
            </w:r>
            <w:r w:rsidRPr="00984862">
              <w:rPr>
                <w:noProof/>
              </w:rPr>
              <w:t xml:space="preserve">The frequency bands 1 885-2 025 MHz and 2 110-2 200 MHz are intended for use, on a worldwide </w:t>
            </w:r>
            <w:r>
              <w:rPr>
                <w:noProof/>
              </w:rPr>
              <w:tab/>
            </w:r>
            <w:r w:rsidRPr="00984862">
              <w:rPr>
                <w:noProof/>
              </w:rPr>
              <w:t xml:space="preserve">basis, by administrations wishing to implement International Mobile Telecommunications (IMT). Such </w:t>
            </w:r>
            <w:r>
              <w:rPr>
                <w:noProof/>
              </w:rPr>
              <w:tab/>
            </w:r>
            <w:r w:rsidRPr="00984862">
              <w:rPr>
                <w:noProof/>
              </w:rPr>
              <w:t xml:space="preserve">use does not preclude the use of these frequency bands by other services to which they are </w:t>
            </w:r>
            <w:r>
              <w:rPr>
                <w:noProof/>
              </w:rPr>
              <w:tab/>
            </w:r>
            <w:r w:rsidRPr="00984862">
              <w:rPr>
                <w:noProof/>
              </w:rPr>
              <w:t xml:space="preserve">allocated. The frequency bands should be made available for IMT in accordance with Resolution 212 </w:t>
            </w:r>
            <w:r>
              <w:rPr>
                <w:noProof/>
              </w:rPr>
              <w:tab/>
            </w:r>
            <w:r w:rsidRPr="00984862">
              <w:rPr>
                <w:noProof/>
              </w:rPr>
              <w:t xml:space="preserve">(Rev.WRC-15)* (see also Resolution </w:t>
            </w:r>
            <w:r w:rsidRPr="00AA3FD9">
              <w:rPr>
                <w:noProof/>
              </w:rPr>
              <w:t>223 (Rev.WRC-15)*</w:t>
            </w:r>
            <w:r w:rsidRPr="00EF3902">
              <w:rPr>
                <w:noProof/>
              </w:rPr>
              <w:t>). (WRC-15)</w:t>
            </w:r>
          </w:p>
          <w:p w14:paraId="34815E86" w14:textId="77777777" w:rsidR="007432D8" w:rsidRDefault="007432D8" w:rsidP="00C74C6F">
            <w:pPr>
              <w:pStyle w:val="TAL"/>
              <w:rPr>
                <w:noProof/>
              </w:rPr>
            </w:pPr>
            <w:r>
              <w:rPr>
                <w:noProof/>
              </w:rPr>
              <w:t xml:space="preserve">* </w:t>
            </w:r>
            <w:r w:rsidRPr="008E068E">
              <w:rPr>
                <w:noProof/>
              </w:rPr>
              <w:t>This Resolution was revised by WRC-19</w:t>
            </w:r>
            <w:r>
              <w:rPr>
                <w:rFonts w:ascii="TimesNewRomanPSMT" w:hAnsi="TimesNewRomanPSMT" w:cs="TimesNewRomanPSMT"/>
                <w:sz w:val="14"/>
                <w:szCs w:val="14"/>
                <w:lang w:eastAsia="sv-SE"/>
              </w:rPr>
              <w:t>.</w:t>
            </w:r>
          </w:p>
          <w:p w14:paraId="62140FB9" w14:textId="77777777" w:rsidR="007432D8" w:rsidRPr="00EF3902" w:rsidRDefault="007432D8" w:rsidP="00C74C6F">
            <w:pPr>
              <w:pStyle w:val="TAL"/>
              <w:rPr>
                <w:noProof/>
              </w:rPr>
            </w:pPr>
            <w:r w:rsidRPr="00984862">
              <w:rPr>
                <w:noProof/>
              </w:rPr>
              <w:t xml:space="preserve">5.389A: The use of the bands 1 980-2 010 MHz and 2 170-2 200 MHz by the mobile-satellite service is </w:t>
            </w:r>
            <w:r>
              <w:rPr>
                <w:noProof/>
              </w:rPr>
              <w:tab/>
            </w:r>
            <w:r w:rsidRPr="00984862">
              <w:rPr>
                <w:noProof/>
              </w:rPr>
              <w:t xml:space="preserve">subject to coordination under No. 9.11A and to the provisions of Resolution </w:t>
            </w:r>
            <w:r w:rsidRPr="00AA3FD9">
              <w:rPr>
                <w:noProof/>
              </w:rPr>
              <w:t>716 (Rev.WRC-2000)**</w:t>
            </w:r>
            <w:r w:rsidRPr="00EF3902">
              <w:rPr>
                <w:noProof/>
              </w:rPr>
              <w:t>.</w:t>
            </w:r>
          </w:p>
          <w:p w14:paraId="36AC0C44" w14:textId="77777777" w:rsidR="007432D8" w:rsidRDefault="007432D8" w:rsidP="00C74C6F">
            <w:pPr>
              <w:pStyle w:val="TAL"/>
              <w:rPr>
                <w:noProof/>
              </w:rPr>
            </w:pPr>
            <w:r>
              <w:rPr>
                <w:noProof/>
              </w:rPr>
              <w:t xml:space="preserve">** </w:t>
            </w:r>
            <w:r w:rsidRPr="008E068E">
              <w:rPr>
                <w:noProof/>
              </w:rPr>
              <w:t>This Resolution was revised by WRC-12.</w:t>
            </w:r>
          </w:p>
          <w:p w14:paraId="015F614D" w14:textId="77777777" w:rsidR="007432D8" w:rsidRDefault="007432D8" w:rsidP="00C74C6F">
            <w:pPr>
              <w:pStyle w:val="TAL"/>
              <w:rPr>
                <w:noProof/>
              </w:rPr>
            </w:pPr>
            <w:r w:rsidRPr="008E068E">
              <w:rPr>
                <w:noProof/>
              </w:rPr>
              <w:t xml:space="preserve">5.389B: The use of the frequency band 1 980-1 990 MHz by the mobile-satellite service shall not cause </w:t>
            </w:r>
            <w:r>
              <w:rPr>
                <w:noProof/>
              </w:rPr>
              <w:tab/>
            </w:r>
            <w:r w:rsidRPr="008E068E">
              <w:rPr>
                <w:noProof/>
              </w:rPr>
              <w:t>harmful</w:t>
            </w:r>
            <w:r>
              <w:rPr>
                <w:noProof/>
              </w:rPr>
              <w:t xml:space="preserve"> </w:t>
            </w:r>
            <w:r w:rsidRPr="008E068E">
              <w:rPr>
                <w:noProof/>
              </w:rPr>
              <w:t xml:space="preserve">interference to or constrain the development of the fixed and mobile services in Argentina, </w:t>
            </w:r>
            <w:r>
              <w:rPr>
                <w:noProof/>
              </w:rPr>
              <w:tab/>
            </w:r>
            <w:r w:rsidRPr="008E068E">
              <w:rPr>
                <w:noProof/>
              </w:rPr>
              <w:t xml:space="preserve">Brazil, Canada, Chile, Ecuador,the United States, Honduras, Jamaica, Mexico, Paraguay, Peru, </w:t>
            </w:r>
            <w:r>
              <w:rPr>
                <w:noProof/>
              </w:rPr>
              <w:tab/>
            </w:r>
            <w:r w:rsidRPr="008E068E">
              <w:rPr>
                <w:noProof/>
              </w:rPr>
              <w:t>Suriname, Trinidad and Tobago, Uruguay and Venezuela. (WRC-19)</w:t>
            </w:r>
          </w:p>
          <w:p w14:paraId="43247D39" w14:textId="77777777" w:rsidR="007432D8" w:rsidRDefault="007432D8" w:rsidP="00C74C6F">
            <w:pPr>
              <w:pStyle w:val="TAL"/>
              <w:rPr>
                <w:noProof/>
              </w:rPr>
            </w:pPr>
            <w:r w:rsidRPr="00984862">
              <w:rPr>
                <w:noProof/>
              </w:rPr>
              <w:t xml:space="preserve">5.389F: In Algeria, Cape Verde, Egypt, Iran (Islamic Republic of), Mali, Syrian Arab Republic and Tunisia, </w:t>
            </w:r>
            <w:r>
              <w:rPr>
                <w:noProof/>
              </w:rPr>
              <w:tab/>
            </w:r>
            <w:r w:rsidRPr="00984862">
              <w:rPr>
                <w:noProof/>
              </w:rPr>
              <w:t>the use of the frequency bands 1 980-2 010 MHz and 2 1</w:t>
            </w:r>
            <w:r w:rsidRPr="00AA3FD9">
              <w:rPr>
                <w:noProof/>
              </w:rPr>
              <w:t xml:space="preserve">70-2 200 MHz by the mobile-satellite </w:t>
            </w:r>
            <w:r>
              <w:rPr>
                <w:noProof/>
              </w:rPr>
              <w:tab/>
            </w:r>
            <w:r w:rsidRPr="00984862">
              <w:rPr>
                <w:noProof/>
              </w:rPr>
              <w:t xml:space="preserve">service shall neither cause harmful interference to the fixed and mobile services, nor hamper the </w:t>
            </w:r>
            <w:r>
              <w:rPr>
                <w:noProof/>
              </w:rPr>
              <w:tab/>
            </w:r>
            <w:r w:rsidRPr="00984862">
              <w:rPr>
                <w:noProof/>
              </w:rPr>
              <w:t xml:space="preserve">development of those services prior to 1 January 2005, nor </w:t>
            </w:r>
            <w:r w:rsidRPr="00AA3FD9">
              <w:rPr>
                <w:noProof/>
              </w:rPr>
              <w:t xml:space="preserve">shall the former service request </w:t>
            </w:r>
            <w:r>
              <w:rPr>
                <w:noProof/>
              </w:rPr>
              <w:tab/>
            </w:r>
            <w:r w:rsidRPr="00984862">
              <w:rPr>
                <w:noProof/>
              </w:rPr>
              <w:t>protection from the latter se</w:t>
            </w:r>
            <w:r w:rsidRPr="00AA3FD9">
              <w:rPr>
                <w:noProof/>
              </w:rPr>
              <w:t>rvices. (WRC-19)</w:t>
            </w:r>
          </w:p>
        </w:tc>
      </w:tr>
    </w:tbl>
    <w:p w14:paraId="06D9F197" w14:textId="77777777" w:rsidR="007432D8" w:rsidRDefault="007432D8" w:rsidP="007432D8">
      <w:pPr>
        <w:rPr>
          <w:noProof/>
        </w:rPr>
      </w:pPr>
    </w:p>
    <w:p w14:paraId="7215DB8F" w14:textId="0F6B2B1B" w:rsidR="007432D8" w:rsidRDefault="007432D8" w:rsidP="007432D8">
      <w:r>
        <w:t xml:space="preserve">Following </w:t>
      </w:r>
      <w:r w:rsidR="00F1689E">
        <w:t>F</w:t>
      </w:r>
      <w:r>
        <w:t>igure 5.2</w:t>
      </w:r>
      <w:r w:rsidR="00966305">
        <w:t>.1</w:t>
      </w:r>
      <w:r>
        <w:t>-1 gives an overview of the NR TN bands adjacent to the NTN n256 band.</w:t>
      </w:r>
    </w:p>
    <w:p w14:paraId="2C9B601C" w14:textId="77777777" w:rsidR="007432D8" w:rsidRDefault="007432D8" w:rsidP="003443D8">
      <w:pPr>
        <w:pStyle w:val="TH"/>
      </w:pPr>
      <w:r>
        <w:rPr>
          <w:noProof/>
          <w:lang w:val="fr-FR" w:eastAsia="fr-FR"/>
        </w:rPr>
        <w:drawing>
          <wp:inline distT="0" distB="0" distL="0" distR="0" wp14:anchorId="72742434" wp14:editId="17E27410">
            <wp:extent cx="6264275" cy="3088640"/>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264275" cy="3088640"/>
                    </a:xfrm>
                    <a:prstGeom prst="rect">
                      <a:avLst/>
                    </a:prstGeom>
                  </pic:spPr>
                </pic:pic>
              </a:graphicData>
            </a:graphic>
          </wp:inline>
        </w:drawing>
      </w:r>
    </w:p>
    <w:p w14:paraId="158E04D1" w14:textId="71F3E1FB" w:rsidR="00F1689E" w:rsidRPr="00322AAD" w:rsidRDefault="00F1689E" w:rsidP="00C74C6F">
      <w:pPr>
        <w:pStyle w:val="TF"/>
      </w:pPr>
      <w:r>
        <w:t>Figure 5.2</w:t>
      </w:r>
      <w:r w:rsidR="00966305">
        <w:t>.1</w:t>
      </w:r>
      <w:r>
        <w:t>-1: Adjacent TN bands to NTN band n256</w:t>
      </w:r>
    </w:p>
    <w:p w14:paraId="4EE01A92" w14:textId="3671C972" w:rsidR="007432D8" w:rsidRPr="008A246A" w:rsidRDefault="007432D8">
      <w:r w:rsidRPr="008A246A">
        <w:t xml:space="preserve">As shown in </w:t>
      </w:r>
      <w:r w:rsidR="00754500">
        <w:t>F</w:t>
      </w:r>
      <w:r w:rsidRPr="008A246A">
        <w:t>igure 5.2</w:t>
      </w:r>
      <w:r w:rsidR="00966305">
        <w:t>.1</w:t>
      </w:r>
      <w:r w:rsidRPr="008A246A">
        <w:t xml:space="preserve">-1, the NTN satellite band is adjacent to NR bands n1 (FDD) and n34 (TDD). The </w:t>
      </w:r>
      <w:r w:rsidRPr="00C74C6F">
        <w:t>bands</w:t>
      </w:r>
      <w:r w:rsidRPr="008A246A">
        <w:t xml:space="preserve"> need to be protected and co-existence analysis is required to determine the Adjacent Channel Interference Ratio (ACIR) and in-band power levels.</w:t>
      </w:r>
    </w:p>
    <w:p w14:paraId="06682D1B" w14:textId="7B396C05" w:rsidR="007432D8" w:rsidRPr="008A246A" w:rsidRDefault="007432D8">
      <w:r w:rsidRPr="008A246A">
        <w:t>Also, the NTN band n256 will fully be overlapped by TN NR bands n65 and partly overlap</w:t>
      </w:r>
      <w:r w:rsidR="00BC32B8">
        <w:t>ped by</w:t>
      </w:r>
      <w:r w:rsidRPr="008A246A">
        <w:t xml:space="preserve"> TN NR bands n2, n25, n70 and n66, limiting band n256 deployment accordingly to countries where n2, n25 and/or n70 are</w:t>
      </w:r>
      <w:r>
        <w:t xml:space="preserve"> not </w:t>
      </w:r>
      <w:r w:rsidRPr="008A246A">
        <w:t>deployed or regional regulation applies.</w:t>
      </w:r>
    </w:p>
    <w:p w14:paraId="7C11259F" w14:textId="7AFE6C8A" w:rsidR="00EA1A28" w:rsidRDefault="007432D8">
      <w:pPr>
        <w:rPr>
          <w:lang w:eastAsia="zh-CN"/>
        </w:rPr>
      </w:pPr>
      <w:r w:rsidRPr="008A246A">
        <w:t xml:space="preserve">Per ECC Decision 06(09) [4], n256 and Complementary Ground Component (CGC) </w:t>
      </w:r>
      <w:r w:rsidR="00BC32B8">
        <w:t xml:space="preserve">could </w:t>
      </w:r>
      <w:r w:rsidRPr="008A246A">
        <w:t>operat</w:t>
      </w:r>
      <w:r w:rsidR="00BC32B8">
        <w:t>e simultaneously</w:t>
      </w:r>
      <w:r w:rsidRPr="008A246A">
        <w:t xml:space="preserve"> in the upper 30 MHz portion of n65 in CEPT countries.</w:t>
      </w:r>
    </w:p>
    <w:p w14:paraId="38DD47AA" w14:textId="150818D1" w:rsidR="00EA1A28" w:rsidRPr="00F532F0" w:rsidRDefault="00EA1A28" w:rsidP="00B939AB">
      <w:pPr>
        <w:pStyle w:val="Heading3"/>
        <w:rPr>
          <w:lang w:val="de-DE"/>
        </w:rPr>
      </w:pPr>
      <w:bookmarkStart w:id="267" w:name="_Toc87889236"/>
      <w:bookmarkStart w:id="268" w:name="_Toc94170336"/>
      <w:bookmarkStart w:id="269" w:name="_Toc104122338"/>
      <w:bookmarkStart w:id="270" w:name="_Toc104210144"/>
      <w:bookmarkStart w:id="271" w:name="_Toc104502856"/>
      <w:bookmarkStart w:id="272" w:name="_Toc106127616"/>
      <w:bookmarkStart w:id="273" w:name="_Toc115087909"/>
      <w:bookmarkStart w:id="274" w:name="_Toc115088065"/>
      <w:bookmarkStart w:id="275" w:name="_Toc130321438"/>
      <w:bookmarkStart w:id="276" w:name="_Toc130321592"/>
      <w:bookmarkStart w:id="277" w:name="_Toc130321746"/>
      <w:bookmarkStart w:id="278" w:name="_Toc130322113"/>
      <w:bookmarkStart w:id="279" w:name="_Toc153132912"/>
      <w:bookmarkStart w:id="280" w:name="_Toc162191882"/>
      <w:bookmarkStart w:id="281" w:name="_Toc163147511"/>
      <w:bookmarkStart w:id="282" w:name="_Toc169269843"/>
      <w:bookmarkStart w:id="283" w:name="_Toc176255317"/>
      <w:bookmarkStart w:id="284" w:name="_Toc176766529"/>
      <w:bookmarkStart w:id="285" w:name="_Toc233983401"/>
      <w:r w:rsidRPr="00F532F0">
        <w:rPr>
          <w:lang w:val="de-DE"/>
        </w:rPr>
        <w:t>5.</w:t>
      </w:r>
      <w:r w:rsidR="00C43466" w:rsidRPr="00F532F0">
        <w:rPr>
          <w:lang w:val="de-DE"/>
        </w:rPr>
        <w:t>2.2</w:t>
      </w:r>
      <w:r w:rsidRPr="00F532F0">
        <w:rPr>
          <w:lang w:val="de-DE"/>
        </w:rPr>
        <w:tab/>
        <w:t>NTN Satellite band: UL 1626.5–1660.5 MHz / DL 1525–1559 MHz</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p>
    <w:p w14:paraId="7E2B188A" w14:textId="72ACC890" w:rsidR="00BC32B8" w:rsidRPr="00D36283" w:rsidRDefault="00BC32B8" w:rsidP="00BC32B8">
      <w:r w:rsidRPr="00D36283">
        <w:t>The ITU-R Radio Regulations [3] specify the following service allocation for frequency ranges</w:t>
      </w:r>
      <w:r>
        <w:t xml:space="preserve"> 1525 – 1559 MHz and 1626.5 – 1660.5 MHz as</w:t>
      </w:r>
      <w:r w:rsidRPr="00D36283">
        <w:t xml:space="preserve"> shown in Table 5.</w:t>
      </w:r>
      <w:r w:rsidR="00966305">
        <w:t>2.2</w:t>
      </w:r>
      <w:r w:rsidRPr="00D36283">
        <w:t>-</w:t>
      </w:r>
      <w:r>
        <w:t>1.</w:t>
      </w:r>
    </w:p>
    <w:p w14:paraId="3B8487EC" w14:textId="699736D1" w:rsidR="00BC32B8" w:rsidRPr="003443D8" w:rsidRDefault="00BC32B8" w:rsidP="009E6EB1">
      <w:pPr>
        <w:pStyle w:val="TH"/>
      </w:pPr>
      <w:r w:rsidRPr="003443D8">
        <w:t>Table 5.</w:t>
      </w:r>
      <w:r w:rsidR="00966305">
        <w:t>2.2</w:t>
      </w:r>
      <w:r w:rsidRPr="003443D8">
        <w:t>-1</w:t>
      </w:r>
      <w:r w:rsidR="00B2791A">
        <w:rPr>
          <w:noProof/>
        </w:rPr>
        <w:t>:</w:t>
      </w:r>
      <w:r w:rsidRPr="003443D8">
        <w:t xml:space="preserve"> Allocation of </w:t>
      </w:r>
      <w:r w:rsidRPr="009E6EB1">
        <w:t>1</w:t>
      </w:r>
      <w:r w:rsidRPr="003443D8">
        <w:t xml:space="preserve">525 </w:t>
      </w:r>
      <w:r w:rsidRPr="009E6EB1">
        <w:t>–</w:t>
      </w:r>
      <w:r w:rsidRPr="003443D8">
        <w:t>1559</w:t>
      </w:r>
      <w:r w:rsidRPr="009E6EB1">
        <w:t xml:space="preserve"> MHz</w:t>
      </w:r>
      <w:r w:rsidRPr="003443D8">
        <w:t xml:space="preserve"> and 1626.5 – 1660.5</w:t>
      </w:r>
      <w:r w:rsidRPr="009E6EB1">
        <w:t xml:space="preserve"> </w:t>
      </w:r>
      <w:r w:rsidRPr="003443D8">
        <w:t xml:space="preserve">MHz </w:t>
      </w:r>
      <w:r w:rsidRPr="009E6EB1">
        <w:t>in the ITU-R Radio Regulations</w:t>
      </w:r>
    </w:p>
    <w:tbl>
      <w:tblPr>
        <w:tblStyle w:val="TableGrid"/>
        <w:tblW w:w="0" w:type="auto"/>
        <w:tblLook w:val="04A0" w:firstRow="1" w:lastRow="0" w:firstColumn="1" w:lastColumn="0" w:noHBand="0" w:noVBand="1"/>
      </w:tblPr>
      <w:tblGrid>
        <w:gridCol w:w="3211"/>
        <w:gridCol w:w="3210"/>
        <w:gridCol w:w="3210"/>
      </w:tblGrid>
      <w:tr w:rsidR="00E34778" w14:paraId="12EA3D0D" w14:textId="77777777" w:rsidTr="00E34778">
        <w:tc>
          <w:tcPr>
            <w:tcW w:w="9631" w:type="dxa"/>
            <w:gridSpan w:val="3"/>
            <w:vAlign w:val="center"/>
          </w:tcPr>
          <w:p w14:paraId="331DA25B" w14:textId="77777777" w:rsidR="00E34778" w:rsidRPr="00AB3BE9" w:rsidRDefault="00E34778" w:rsidP="00512853">
            <w:pPr>
              <w:pStyle w:val="TAH"/>
              <w:rPr>
                <w:noProof/>
              </w:rPr>
            </w:pPr>
            <w:r w:rsidRPr="00AB3BE9">
              <w:rPr>
                <w:noProof/>
              </w:rPr>
              <w:t>Allocation to services</w:t>
            </w:r>
          </w:p>
        </w:tc>
      </w:tr>
      <w:tr w:rsidR="00E34778" w14:paraId="4B998C2B" w14:textId="77777777" w:rsidTr="00E34778">
        <w:tc>
          <w:tcPr>
            <w:tcW w:w="3211" w:type="dxa"/>
          </w:tcPr>
          <w:p w14:paraId="3F34D3D8" w14:textId="77777777" w:rsidR="00E34778" w:rsidRPr="00AB3BE9" w:rsidRDefault="00E34778" w:rsidP="00512853">
            <w:pPr>
              <w:pStyle w:val="TAH"/>
              <w:rPr>
                <w:noProof/>
              </w:rPr>
            </w:pPr>
            <w:r w:rsidRPr="00AB3BE9">
              <w:rPr>
                <w:noProof/>
              </w:rPr>
              <w:t>Region 1</w:t>
            </w:r>
          </w:p>
        </w:tc>
        <w:tc>
          <w:tcPr>
            <w:tcW w:w="3210" w:type="dxa"/>
          </w:tcPr>
          <w:p w14:paraId="68AFE12E" w14:textId="77777777" w:rsidR="00E34778" w:rsidRPr="00AB3BE9" w:rsidRDefault="00E34778" w:rsidP="00512853">
            <w:pPr>
              <w:pStyle w:val="TAH"/>
              <w:rPr>
                <w:noProof/>
              </w:rPr>
            </w:pPr>
            <w:r w:rsidRPr="00AB3BE9">
              <w:rPr>
                <w:noProof/>
              </w:rPr>
              <w:t>Region 2</w:t>
            </w:r>
          </w:p>
        </w:tc>
        <w:tc>
          <w:tcPr>
            <w:tcW w:w="3210" w:type="dxa"/>
          </w:tcPr>
          <w:p w14:paraId="3E5E8823" w14:textId="77777777" w:rsidR="00E34778" w:rsidRPr="00AB3BE9" w:rsidRDefault="00E34778" w:rsidP="00512853">
            <w:pPr>
              <w:pStyle w:val="TAH"/>
              <w:rPr>
                <w:noProof/>
              </w:rPr>
            </w:pPr>
            <w:r w:rsidRPr="00AB3BE9">
              <w:rPr>
                <w:noProof/>
              </w:rPr>
              <w:t>Region 3</w:t>
            </w:r>
          </w:p>
        </w:tc>
      </w:tr>
      <w:tr w:rsidR="00E34778" w14:paraId="2D8323A7" w14:textId="77777777" w:rsidTr="00E34778">
        <w:tc>
          <w:tcPr>
            <w:tcW w:w="3211" w:type="dxa"/>
          </w:tcPr>
          <w:p w14:paraId="3E97AAC3" w14:textId="77777777" w:rsidR="00E34778" w:rsidRPr="00D36283" w:rsidRDefault="00E34778" w:rsidP="003443D8">
            <w:pPr>
              <w:pStyle w:val="TAL"/>
            </w:pPr>
            <w:r w:rsidRPr="00D36283">
              <w:t>1 525-1 530</w:t>
            </w:r>
          </w:p>
          <w:p w14:paraId="5B7EDC22" w14:textId="77777777" w:rsidR="00E34778" w:rsidRPr="00D36283" w:rsidRDefault="00E34778" w:rsidP="003443D8">
            <w:pPr>
              <w:pStyle w:val="TAL"/>
            </w:pPr>
            <w:r w:rsidRPr="00D36283">
              <w:t>SPACE OPERATION</w:t>
            </w:r>
          </w:p>
          <w:p w14:paraId="2CCFEC0E" w14:textId="77777777" w:rsidR="00E34778" w:rsidRPr="00D36283" w:rsidRDefault="00E34778" w:rsidP="003443D8">
            <w:pPr>
              <w:pStyle w:val="TAL"/>
            </w:pPr>
            <w:r w:rsidRPr="00D36283">
              <w:t>(space-to-Earth)</w:t>
            </w:r>
          </w:p>
          <w:p w14:paraId="3F9F978C" w14:textId="77777777" w:rsidR="00E34778" w:rsidRPr="00D36283" w:rsidRDefault="00E34778" w:rsidP="003443D8">
            <w:pPr>
              <w:pStyle w:val="TAL"/>
            </w:pPr>
            <w:r w:rsidRPr="00D36283">
              <w:t>FIXED</w:t>
            </w:r>
          </w:p>
          <w:p w14:paraId="6885B41E" w14:textId="77777777" w:rsidR="00E34778" w:rsidRPr="00D36283" w:rsidRDefault="00E34778" w:rsidP="003443D8">
            <w:pPr>
              <w:pStyle w:val="TAL"/>
            </w:pPr>
            <w:r w:rsidRPr="00D36283">
              <w:t>MOBILE-SATELLITE</w:t>
            </w:r>
          </w:p>
          <w:p w14:paraId="6C5BD011" w14:textId="07E251D6" w:rsidR="00E34778" w:rsidRPr="00D36283" w:rsidRDefault="00E34778" w:rsidP="003443D8">
            <w:pPr>
              <w:pStyle w:val="TAL"/>
            </w:pPr>
            <w:r w:rsidRPr="00D36283">
              <w:t>(space-to-Earth) 5.208B 5.351A</w:t>
            </w:r>
          </w:p>
          <w:p w14:paraId="194A0EF8" w14:textId="77777777" w:rsidR="00E34778" w:rsidRPr="00D36283" w:rsidRDefault="00E34778" w:rsidP="003443D8">
            <w:pPr>
              <w:pStyle w:val="TAL"/>
            </w:pPr>
            <w:r w:rsidRPr="00D36283">
              <w:t>Earth exploration-satellite</w:t>
            </w:r>
          </w:p>
          <w:p w14:paraId="731059C9" w14:textId="106A3B83" w:rsidR="00E34778" w:rsidRDefault="00E34778" w:rsidP="00E34778">
            <w:pPr>
              <w:pStyle w:val="TAL"/>
            </w:pPr>
            <w:r w:rsidRPr="00D36283">
              <w:t>Mobile except aeronautical mobile 5.349</w:t>
            </w:r>
          </w:p>
          <w:p w14:paraId="3E770FCA" w14:textId="77777777" w:rsidR="00E34778" w:rsidRDefault="00E34778" w:rsidP="00E34778">
            <w:pPr>
              <w:pStyle w:val="TAL"/>
              <w:rPr>
                <w:noProof/>
              </w:rPr>
            </w:pPr>
            <w:r>
              <w:rPr>
                <w:noProof/>
              </w:rPr>
              <w:t>5.341 5.342 5.350 5.351</w:t>
            </w:r>
          </w:p>
          <w:p w14:paraId="13E322C9" w14:textId="78A59DFC" w:rsidR="00E34778" w:rsidRPr="00AB3BE9" w:rsidRDefault="00E34778" w:rsidP="003443D8">
            <w:pPr>
              <w:pStyle w:val="TAL"/>
              <w:rPr>
                <w:noProof/>
              </w:rPr>
            </w:pPr>
            <w:r>
              <w:rPr>
                <w:noProof/>
              </w:rPr>
              <w:t>5.352A 5.354</w:t>
            </w:r>
          </w:p>
        </w:tc>
        <w:tc>
          <w:tcPr>
            <w:tcW w:w="3210" w:type="dxa"/>
          </w:tcPr>
          <w:p w14:paraId="65D75033" w14:textId="77777777" w:rsidR="00E34778" w:rsidRDefault="00E34778" w:rsidP="00E34778">
            <w:pPr>
              <w:pStyle w:val="TAL"/>
              <w:rPr>
                <w:noProof/>
              </w:rPr>
            </w:pPr>
            <w:r>
              <w:rPr>
                <w:noProof/>
              </w:rPr>
              <w:t>1 525-1 530</w:t>
            </w:r>
          </w:p>
          <w:p w14:paraId="102C969D" w14:textId="77777777" w:rsidR="00E34778" w:rsidRDefault="00E34778" w:rsidP="00E34778">
            <w:pPr>
              <w:pStyle w:val="TAL"/>
              <w:rPr>
                <w:noProof/>
              </w:rPr>
            </w:pPr>
            <w:r>
              <w:rPr>
                <w:noProof/>
              </w:rPr>
              <w:t>SPACE OPERATION</w:t>
            </w:r>
          </w:p>
          <w:p w14:paraId="199AAF99" w14:textId="77777777" w:rsidR="00E34778" w:rsidRDefault="00E34778" w:rsidP="00E34778">
            <w:pPr>
              <w:pStyle w:val="TAL"/>
              <w:rPr>
                <w:noProof/>
              </w:rPr>
            </w:pPr>
            <w:r>
              <w:rPr>
                <w:noProof/>
              </w:rPr>
              <w:t>(space-to-Earth)</w:t>
            </w:r>
          </w:p>
          <w:p w14:paraId="5E4F3AA6" w14:textId="77777777" w:rsidR="00E34778" w:rsidRDefault="00E34778" w:rsidP="00E34778">
            <w:pPr>
              <w:pStyle w:val="TAL"/>
              <w:rPr>
                <w:noProof/>
              </w:rPr>
            </w:pPr>
            <w:r>
              <w:rPr>
                <w:noProof/>
              </w:rPr>
              <w:t>MOBILE-SATELLITE</w:t>
            </w:r>
          </w:p>
          <w:p w14:paraId="2089E9BE" w14:textId="77777777" w:rsidR="00E34778" w:rsidRDefault="00E34778" w:rsidP="00E34778">
            <w:pPr>
              <w:pStyle w:val="TAL"/>
              <w:rPr>
                <w:noProof/>
              </w:rPr>
            </w:pPr>
            <w:r>
              <w:rPr>
                <w:noProof/>
              </w:rPr>
              <w:t>(space-to-Earth)  5.208B 5.351A</w:t>
            </w:r>
          </w:p>
          <w:p w14:paraId="65D8E607" w14:textId="77777777" w:rsidR="00E34778" w:rsidRDefault="00E34778" w:rsidP="00E34778">
            <w:pPr>
              <w:pStyle w:val="TAL"/>
              <w:rPr>
                <w:noProof/>
              </w:rPr>
            </w:pPr>
            <w:r>
              <w:rPr>
                <w:noProof/>
              </w:rPr>
              <w:t>Earth exploration-satellite</w:t>
            </w:r>
          </w:p>
          <w:p w14:paraId="4CFD89BC" w14:textId="77777777" w:rsidR="00E34778" w:rsidRDefault="00E34778" w:rsidP="00E34778">
            <w:pPr>
              <w:pStyle w:val="TAL"/>
              <w:rPr>
                <w:noProof/>
              </w:rPr>
            </w:pPr>
            <w:r>
              <w:rPr>
                <w:noProof/>
              </w:rPr>
              <w:t>Fixed</w:t>
            </w:r>
          </w:p>
          <w:p w14:paraId="4424CC4A" w14:textId="77777777" w:rsidR="00E34778" w:rsidRDefault="00E34778" w:rsidP="00E34778">
            <w:pPr>
              <w:pStyle w:val="TAL"/>
              <w:rPr>
                <w:noProof/>
              </w:rPr>
            </w:pPr>
            <w:r>
              <w:rPr>
                <w:noProof/>
              </w:rPr>
              <w:t>Mobile  5.343</w:t>
            </w:r>
          </w:p>
          <w:p w14:paraId="3CCA3471" w14:textId="35C659C3" w:rsidR="00E34778" w:rsidRDefault="00E34778" w:rsidP="00E34778">
            <w:pPr>
              <w:pStyle w:val="TAL"/>
              <w:rPr>
                <w:noProof/>
              </w:rPr>
            </w:pPr>
          </w:p>
          <w:p w14:paraId="156E6356" w14:textId="77777777" w:rsidR="00E34778" w:rsidRDefault="00E34778" w:rsidP="00E34778">
            <w:pPr>
              <w:pStyle w:val="TAL"/>
              <w:rPr>
                <w:noProof/>
              </w:rPr>
            </w:pPr>
          </w:p>
          <w:p w14:paraId="0BBA2F32" w14:textId="4698C2BC" w:rsidR="00E34778" w:rsidRPr="00AB3BE9" w:rsidRDefault="00E34778" w:rsidP="003443D8">
            <w:pPr>
              <w:pStyle w:val="TAL"/>
              <w:rPr>
                <w:noProof/>
              </w:rPr>
            </w:pPr>
            <w:r w:rsidRPr="00D36283">
              <w:rPr>
                <w:rFonts w:cs="Arial"/>
                <w:szCs w:val="18"/>
              </w:rPr>
              <w:t>5.341 5.351 5.354</w:t>
            </w:r>
          </w:p>
        </w:tc>
        <w:tc>
          <w:tcPr>
            <w:tcW w:w="3210" w:type="dxa"/>
          </w:tcPr>
          <w:p w14:paraId="4669E859" w14:textId="77777777" w:rsidR="00E34778" w:rsidRDefault="00E34778" w:rsidP="00E34778">
            <w:pPr>
              <w:pStyle w:val="TAL"/>
              <w:rPr>
                <w:noProof/>
              </w:rPr>
            </w:pPr>
            <w:r>
              <w:rPr>
                <w:noProof/>
              </w:rPr>
              <w:t>1 525-1 530</w:t>
            </w:r>
          </w:p>
          <w:p w14:paraId="68037326" w14:textId="77777777" w:rsidR="00E34778" w:rsidRDefault="00E34778" w:rsidP="00E34778">
            <w:pPr>
              <w:pStyle w:val="TAL"/>
              <w:rPr>
                <w:noProof/>
              </w:rPr>
            </w:pPr>
            <w:r>
              <w:rPr>
                <w:noProof/>
              </w:rPr>
              <w:t>SPACE OPERATION</w:t>
            </w:r>
          </w:p>
          <w:p w14:paraId="676575C8" w14:textId="77777777" w:rsidR="00E34778" w:rsidRDefault="00E34778" w:rsidP="00E34778">
            <w:pPr>
              <w:pStyle w:val="TAL"/>
              <w:rPr>
                <w:noProof/>
              </w:rPr>
            </w:pPr>
            <w:r>
              <w:rPr>
                <w:noProof/>
              </w:rPr>
              <w:t>(space-to-Earth)</w:t>
            </w:r>
          </w:p>
          <w:p w14:paraId="3A6478F6" w14:textId="77777777" w:rsidR="00E34778" w:rsidRDefault="00E34778" w:rsidP="00E34778">
            <w:pPr>
              <w:pStyle w:val="TAL"/>
              <w:rPr>
                <w:noProof/>
              </w:rPr>
            </w:pPr>
            <w:r>
              <w:rPr>
                <w:noProof/>
              </w:rPr>
              <w:t>FIXED</w:t>
            </w:r>
          </w:p>
          <w:p w14:paraId="3B814025" w14:textId="77777777" w:rsidR="00E34778" w:rsidRDefault="00E34778" w:rsidP="00E34778">
            <w:pPr>
              <w:pStyle w:val="TAL"/>
              <w:rPr>
                <w:noProof/>
              </w:rPr>
            </w:pPr>
            <w:r>
              <w:rPr>
                <w:noProof/>
              </w:rPr>
              <w:t>MOBILE-SATELLITE</w:t>
            </w:r>
          </w:p>
          <w:p w14:paraId="6886AFEB" w14:textId="77777777" w:rsidR="00E34778" w:rsidRDefault="00E34778" w:rsidP="00E34778">
            <w:pPr>
              <w:pStyle w:val="TAL"/>
              <w:rPr>
                <w:noProof/>
              </w:rPr>
            </w:pPr>
            <w:r>
              <w:rPr>
                <w:noProof/>
              </w:rPr>
              <w:t>(space-to-Earth)  5.208B 5.351A Earth exploration-satellite</w:t>
            </w:r>
          </w:p>
          <w:p w14:paraId="3B34FC52" w14:textId="77777777" w:rsidR="00E34778" w:rsidRDefault="00E34778" w:rsidP="00E34778">
            <w:pPr>
              <w:pStyle w:val="TAL"/>
              <w:rPr>
                <w:noProof/>
              </w:rPr>
            </w:pPr>
            <w:r>
              <w:rPr>
                <w:noProof/>
              </w:rPr>
              <w:t>Mobile  5.349</w:t>
            </w:r>
          </w:p>
          <w:p w14:paraId="3449A873" w14:textId="77777777" w:rsidR="00E34778" w:rsidRDefault="00E34778" w:rsidP="00E34778">
            <w:pPr>
              <w:pStyle w:val="TAL"/>
              <w:rPr>
                <w:noProof/>
              </w:rPr>
            </w:pPr>
          </w:p>
          <w:p w14:paraId="4969E31A" w14:textId="77777777" w:rsidR="00E34778" w:rsidRDefault="00E34778" w:rsidP="00E34778">
            <w:pPr>
              <w:pStyle w:val="TAL"/>
              <w:rPr>
                <w:noProof/>
              </w:rPr>
            </w:pPr>
          </w:p>
          <w:p w14:paraId="00B15128" w14:textId="304A86F0" w:rsidR="00E34778" w:rsidRPr="00AB3BE9" w:rsidRDefault="00E34778" w:rsidP="003443D8">
            <w:pPr>
              <w:pStyle w:val="TAL"/>
              <w:rPr>
                <w:noProof/>
              </w:rPr>
            </w:pPr>
            <w:r w:rsidRPr="00D36283">
              <w:rPr>
                <w:rFonts w:cs="Arial"/>
                <w:szCs w:val="18"/>
              </w:rPr>
              <w:t>5.341 5.351 5.352A 5.354</w:t>
            </w:r>
          </w:p>
        </w:tc>
      </w:tr>
      <w:tr w:rsidR="00E34778" w14:paraId="479B77DF" w14:textId="77777777" w:rsidTr="00512853">
        <w:tc>
          <w:tcPr>
            <w:tcW w:w="3211" w:type="dxa"/>
          </w:tcPr>
          <w:p w14:paraId="36787A2F" w14:textId="77777777" w:rsidR="00E34778" w:rsidRDefault="00E34778" w:rsidP="00E34778">
            <w:pPr>
              <w:pStyle w:val="TAL"/>
            </w:pPr>
            <w:r>
              <w:t>1 530-1 535</w:t>
            </w:r>
          </w:p>
          <w:p w14:paraId="46F41EA3" w14:textId="77777777" w:rsidR="00E34778" w:rsidRDefault="00E34778" w:rsidP="00E34778">
            <w:pPr>
              <w:pStyle w:val="TAL"/>
            </w:pPr>
            <w:r>
              <w:t>SPACE OPERATION</w:t>
            </w:r>
          </w:p>
          <w:p w14:paraId="1E482A95" w14:textId="77777777" w:rsidR="00E34778" w:rsidRDefault="00E34778" w:rsidP="00E34778">
            <w:pPr>
              <w:pStyle w:val="TAL"/>
            </w:pPr>
            <w:r>
              <w:t>(space-to-Earth)</w:t>
            </w:r>
          </w:p>
          <w:p w14:paraId="51966806" w14:textId="77777777" w:rsidR="00E34778" w:rsidRDefault="00E34778" w:rsidP="00E34778">
            <w:pPr>
              <w:pStyle w:val="TAL"/>
            </w:pPr>
            <w:r>
              <w:t>MOBILE-SATELLITE</w:t>
            </w:r>
          </w:p>
          <w:p w14:paraId="12219C7A" w14:textId="5679CFFA" w:rsidR="00E34778" w:rsidRDefault="00E34778" w:rsidP="00E34778">
            <w:pPr>
              <w:pStyle w:val="TAL"/>
            </w:pPr>
            <w:r>
              <w:t>(space-to-Earth) 5.208B 5.351A</w:t>
            </w:r>
          </w:p>
          <w:p w14:paraId="2E7CB62F" w14:textId="77777777" w:rsidR="00E34778" w:rsidRDefault="00E34778" w:rsidP="00E34778">
            <w:pPr>
              <w:pStyle w:val="TAL"/>
            </w:pPr>
            <w:r>
              <w:t>5.353A</w:t>
            </w:r>
          </w:p>
          <w:p w14:paraId="0165F5F4" w14:textId="77777777" w:rsidR="00E34778" w:rsidRDefault="00E34778" w:rsidP="00E34778">
            <w:pPr>
              <w:pStyle w:val="TAL"/>
            </w:pPr>
            <w:r>
              <w:t>Earth exploration-satellite</w:t>
            </w:r>
          </w:p>
          <w:p w14:paraId="3F99530E" w14:textId="77777777" w:rsidR="00E34778" w:rsidRDefault="00E34778" w:rsidP="00E34778">
            <w:pPr>
              <w:pStyle w:val="TAL"/>
            </w:pPr>
            <w:r>
              <w:t>Fixed</w:t>
            </w:r>
          </w:p>
          <w:p w14:paraId="48D9EE50" w14:textId="77777777" w:rsidR="00E34778" w:rsidRDefault="00E34778" w:rsidP="00E34778">
            <w:pPr>
              <w:pStyle w:val="TAL"/>
            </w:pPr>
            <w:r>
              <w:t>Mobile except aeronautical mobile</w:t>
            </w:r>
          </w:p>
          <w:p w14:paraId="1683E89E" w14:textId="01C3CDC1" w:rsidR="00E34778" w:rsidRPr="00D36283" w:rsidRDefault="00E34778" w:rsidP="00E34778">
            <w:pPr>
              <w:pStyle w:val="TAL"/>
            </w:pPr>
            <w:r w:rsidRPr="00D36283">
              <w:rPr>
                <w:rFonts w:cs="Arial"/>
                <w:szCs w:val="18"/>
              </w:rPr>
              <w:t>5.341 5.342 5.351 5.354</w:t>
            </w:r>
          </w:p>
        </w:tc>
        <w:tc>
          <w:tcPr>
            <w:tcW w:w="6420" w:type="dxa"/>
            <w:gridSpan w:val="2"/>
          </w:tcPr>
          <w:p w14:paraId="11DAB566" w14:textId="77777777" w:rsidR="00E34778" w:rsidRDefault="00E34778" w:rsidP="00E34778">
            <w:pPr>
              <w:pStyle w:val="TAL"/>
              <w:rPr>
                <w:noProof/>
              </w:rPr>
            </w:pPr>
            <w:r>
              <w:rPr>
                <w:noProof/>
              </w:rPr>
              <w:t>1 530-1 535</w:t>
            </w:r>
          </w:p>
          <w:p w14:paraId="0E6DCF71" w14:textId="77777777" w:rsidR="00E34778" w:rsidRDefault="00E34778" w:rsidP="00E34778">
            <w:pPr>
              <w:pStyle w:val="TAL"/>
              <w:rPr>
                <w:noProof/>
              </w:rPr>
            </w:pPr>
            <w:r>
              <w:rPr>
                <w:noProof/>
              </w:rPr>
              <w:t>SPACE OPERATION (space-to-Earth)</w:t>
            </w:r>
          </w:p>
          <w:p w14:paraId="25BBDD2C" w14:textId="77777777" w:rsidR="00E34778" w:rsidRDefault="00E34778" w:rsidP="00E34778">
            <w:pPr>
              <w:pStyle w:val="TAL"/>
              <w:rPr>
                <w:noProof/>
              </w:rPr>
            </w:pPr>
            <w:r>
              <w:rPr>
                <w:noProof/>
              </w:rPr>
              <w:t>MOBILE-SATELLITE (space-to-Earth)  5.208B 5.351A 5.353A</w:t>
            </w:r>
          </w:p>
          <w:p w14:paraId="3320A086" w14:textId="77777777" w:rsidR="00E34778" w:rsidRDefault="00E34778" w:rsidP="00E34778">
            <w:pPr>
              <w:pStyle w:val="TAL"/>
              <w:rPr>
                <w:noProof/>
              </w:rPr>
            </w:pPr>
            <w:r>
              <w:rPr>
                <w:noProof/>
              </w:rPr>
              <w:t>Earth exploration-satellite</w:t>
            </w:r>
          </w:p>
          <w:p w14:paraId="05BB0FB9" w14:textId="77777777" w:rsidR="00E34778" w:rsidRDefault="00E34778" w:rsidP="00E34778">
            <w:pPr>
              <w:pStyle w:val="TAL"/>
              <w:rPr>
                <w:noProof/>
              </w:rPr>
            </w:pPr>
            <w:r>
              <w:rPr>
                <w:noProof/>
              </w:rPr>
              <w:t>Fixed</w:t>
            </w:r>
          </w:p>
          <w:p w14:paraId="470D5359" w14:textId="77777777" w:rsidR="00E34778" w:rsidRDefault="00E34778" w:rsidP="00E34778">
            <w:pPr>
              <w:pStyle w:val="TAL"/>
              <w:rPr>
                <w:noProof/>
              </w:rPr>
            </w:pPr>
            <w:r>
              <w:rPr>
                <w:noProof/>
              </w:rPr>
              <w:t>Mobile 5.343</w:t>
            </w:r>
          </w:p>
          <w:p w14:paraId="17FE6949" w14:textId="77777777" w:rsidR="00E34778" w:rsidRDefault="00E34778" w:rsidP="00E34778">
            <w:pPr>
              <w:pStyle w:val="TAL"/>
              <w:rPr>
                <w:noProof/>
              </w:rPr>
            </w:pPr>
          </w:p>
          <w:p w14:paraId="56CABFF3" w14:textId="3A471806" w:rsidR="00E34778" w:rsidRDefault="00E34778" w:rsidP="00E34778">
            <w:pPr>
              <w:pStyle w:val="TAL"/>
              <w:rPr>
                <w:noProof/>
              </w:rPr>
            </w:pPr>
          </w:p>
          <w:p w14:paraId="54717F83" w14:textId="77777777" w:rsidR="00E34778" w:rsidRDefault="00E34778" w:rsidP="00E34778">
            <w:pPr>
              <w:pStyle w:val="TAL"/>
              <w:rPr>
                <w:noProof/>
              </w:rPr>
            </w:pPr>
          </w:p>
          <w:p w14:paraId="091361CC" w14:textId="5B9A0DCF" w:rsidR="00E34778" w:rsidRDefault="00E34778" w:rsidP="00E34778">
            <w:pPr>
              <w:pStyle w:val="TAL"/>
              <w:rPr>
                <w:noProof/>
              </w:rPr>
            </w:pPr>
            <w:r w:rsidRPr="00E34778">
              <w:rPr>
                <w:noProof/>
              </w:rPr>
              <w:t>5.341 5.351 5.354</w:t>
            </w:r>
          </w:p>
        </w:tc>
      </w:tr>
      <w:tr w:rsidR="00E34778" w14:paraId="5951A2D5" w14:textId="77777777" w:rsidTr="00E34778">
        <w:tc>
          <w:tcPr>
            <w:tcW w:w="9631" w:type="dxa"/>
            <w:gridSpan w:val="3"/>
          </w:tcPr>
          <w:p w14:paraId="7E1FE701" w14:textId="69C2490E" w:rsidR="00E34778" w:rsidRDefault="00E34778" w:rsidP="00E34778">
            <w:pPr>
              <w:pStyle w:val="TAL"/>
              <w:rPr>
                <w:noProof/>
              </w:rPr>
            </w:pPr>
            <w:r w:rsidRPr="00E34778">
              <w:rPr>
                <w:noProof/>
              </w:rPr>
              <w:t>1 535-1 559</w:t>
            </w:r>
            <w:r>
              <w:rPr>
                <w:noProof/>
              </w:rPr>
              <w:tab/>
            </w:r>
            <w:r>
              <w:rPr>
                <w:noProof/>
              </w:rPr>
              <w:tab/>
            </w:r>
            <w:r>
              <w:rPr>
                <w:noProof/>
              </w:rPr>
              <w:tab/>
            </w:r>
            <w:r>
              <w:rPr>
                <w:noProof/>
              </w:rPr>
              <w:tab/>
            </w:r>
            <w:r>
              <w:rPr>
                <w:noProof/>
              </w:rPr>
              <w:tab/>
            </w:r>
            <w:r>
              <w:rPr>
                <w:noProof/>
              </w:rPr>
              <w:tab/>
            </w:r>
            <w:r>
              <w:rPr>
                <w:noProof/>
              </w:rPr>
              <w:tab/>
            </w:r>
            <w:r>
              <w:rPr>
                <w:noProof/>
              </w:rPr>
              <w:tab/>
              <w:t xml:space="preserve">MOBILE-SATELLITE (space-to-Earth)  5.208B  5.351A </w:t>
            </w:r>
          </w:p>
          <w:p w14:paraId="4781CAE6" w14:textId="5F2B3625"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5.341 5.351 5.353A 5.354 5.355 5.356 5.357 5.357A 5.359 5.362A</w:t>
            </w:r>
          </w:p>
        </w:tc>
      </w:tr>
      <w:tr w:rsidR="00E34778" w14:paraId="66FD8E56" w14:textId="77777777" w:rsidTr="00E34778">
        <w:trPr>
          <w:trHeight w:val="224"/>
        </w:trPr>
        <w:tc>
          <w:tcPr>
            <w:tcW w:w="9631" w:type="dxa"/>
            <w:gridSpan w:val="3"/>
            <w:shd w:val="clear" w:color="auto" w:fill="D9D9D9" w:themeFill="background1" w:themeFillShade="D9"/>
          </w:tcPr>
          <w:p w14:paraId="1FBDB360" w14:textId="09A70FA8" w:rsidR="00E34778" w:rsidRDefault="00E34778" w:rsidP="00E34778">
            <w:pPr>
              <w:pStyle w:val="TAL"/>
              <w:rPr>
                <w:noProof/>
              </w:rPr>
            </w:pPr>
            <w:r w:rsidRPr="00D36283">
              <w:rPr>
                <w:rFonts w:cs="Arial"/>
                <w:szCs w:val="18"/>
              </w:rPr>
              <w:t>1 626.5-1 660</w:t>
            </w:r>
            <w:r>
              <w:rPr>
                <w:noProof/>
              </w:rPr>
              <w:tab/>
            </w:r>
            <w:r>
              <w:rPr>
                <w:noProof/>
              </w:rPr>
              <w:tab/>
            </w:r>
            <w:r>
              <w:rPr>
                <w:noProof/>
              </w:rPr>
              <w:tab/>
            </w:r>
            <w:r>
              <w:rPr>
                <w:noProof/>
              </w:rPr>
              <w:tab/>
            </w:r>
            <w:r>
              <w:rPr>
                <w:noProof/>
              </w:rPr>
              <w:tab/>
            </w:r>
            <w:r>
              <w:rPr>
                <w:noProof/>
              </w:rPr>
              <w:tab/>
            </w:r>
            <w:r>
              <w:rPr>
                <w:noProof/>
              </w:rPr>
              <w:tab/>
            </w:r>
            <w:r>
              <w:rPr>
                <w:noProof/>
              </w:rPr>
              <w:tab/>
              <w:t>MOBILE-SATELLITE (Earth-to-space)  5.351A</w:t>
            </w:r>
          </w:p>
          <w:p w14:paraId="2BE0B7F2" w14:textId="4C817062"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5.341 5.351 5.353A 5.354 5.355 5.357A 5.359 5.362A 5.374 5.375 5.376</w:t>
            </w:r>
          </w:p>
        </w:tc>
      </w:tr>
      <w:tr w:rsidR="00E34778" w14:paraId="76F7C7AF" w14:textId="77777777" w:rsidTr="00E34778">
        <w:tc>
          <w:tcPr>
            <w:tcW w:w="9631" w:type="dxa"/>
            <w:gridSpan w:val="3"/>
          </w:tcPr>
          <w:p w14:paraId="546DACD9" w14:textId="617973E3" w:rsidR="00E34778" w:rsidRDefault="00E34778" w:rsidP="00E34778">
            <w:pPr>
              <w:pStyle w:val="TAL"/>
              <w:rPr>
                <w:noProof/>
              </w:rPr>
            </w:pPr>
            <w:r w:rsidRPr="00E34778">
              <w:rPr>
                <w:noProof/>
              </w:rPr>
              <w:t>1 660-1 660.5</w:t>
            </w:r>
            <w:r>
              <w:rPr>
                <w:noProof/>
              </w:rPr>
              <w:tab/>
            </w:r>
            <w:r>
              <w:rPr>
                <w:noProof/>
              </w:rPr>
              <w:tab/>
            </w:r>
            <w:r>
              <w:rPr>
                <w:noProof/>
              </w:rPr>
              <w:tab/>
            </w:r>
            <w:r>
              <w:rPr>
                <w:noProof/>
              </w:rPr>
              <w:tab/>
            </w:r>
            <w:r>
              <w:rPr>
                <w:noProof/>
              </w:rPr>
              <w:tab/>
            </w:r>
            <w:r>
              <w:rPr>
                <w:noProof/>
              </w:rPr>
              <w:tab/>
            </w:r>
            <w:r>
              <w:rPr>
                <w:noProof/>
              </w:rPr>
              <w:tab/>
            </w:r>
            <w:r>
              <w:rPr>
                <w:noProof/>
              </w:rPr>
              <w:tab/>
              <w:t>MOBILE-SATELLITE (Earth-to-space)  5.351A</w:t>
            </w:r>
          </w:p>
          <w:p w14:paraId="0E8CD1D5" w14:textId="7EA87F9B"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RADIO ASTRONOMY</w:t>
            </w:r>
          </w:p>
          <w:p w14:paraId="351EBAFA" w14:textId="7AACDCBE"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5.149 5.341 5.354 5.362A 5.376A</w:t>
            </w:r>
          </w:p>
        </w:tc>
      </w:tr>
      <w:tr w:rsidR="00E34778" w14:paraId="103D6373" w14:textId="77777777" w:rsidTr="00E34778">
        <w:tc>
          <w:tcPr>
            <w:tcW w:w="9631" w:type="dxa"/>
            <w:gridSpan w:val="3"/>
          </w:tcPr>
          <w:p w14:paraId="30BE5130" w14:textId="2944F36E" w:rsidR="00E34778" w:rsidRDefault="00E34778" w:rsidP="00E34778">
            <w:pPr>
              <w:pStyle w:val="TAL"/>
              <w:rPr>
                <w:noProof/>
              </w:rPr>
            </w:pPr>
            <w:r>
              <w:rPr>
                <w:rFonts w:cs="Arial"/>
                <w:szCs w:val="18"/>
              </w:rPr>
              <w:t>The details of the notes 5.208B, 5.341, 5.342, 5.350, 5.351, 5.351A, 5.352A, 5.353A, 5.354, 5.355, 5.356, 5.357, 5.357A, 5.359, 5.362A, 5.374, 5.375 and 5.376A related to MOBILE-SATELLITE service can be found in [3].</w:t>
            </w:r>
          </w:p>
        </w:tc>
      </w:tr>
    </w:tbl>
    <w:p w14:paraId="0C14441D" w14:textId="77777777" w:rsidR="00E34778" w:rsidRDefault="00E34778" w:rsidP="00BC32B8">
      <w:pPr>
        <w:rPr>
          <w:noProof/>
        </w:rPr>
      </w:pPr>
    </w:p>
    <w:p w14:paraId="381C19DB" w14:textId="691EEF87" w:rsidR="00BC32B8" w:rsidRDefault="00BC32B8" w:rsidP="00BC32B8">
      <w:pPr>
        <w:rPr>
          <w:noProof/>
        </w:rPr>
      </w:pPr>
      <w:r>
        <w:rPr>
          <w:noProof/>
        </w:rPr>
        <w:t>FCC’s</w:t>
      </w:r>
      <w:r w:rsidRPr="00D36283">
        <w:t xml:space="preserve"> </w:t>
      </w:r>
      <w:r w:rsidRPr="00D36283">
        <w:rPr>
          <w:noProof/>
        </w:rPr>
        <w:t>specif</w:t>
      </w:r>
      <w:r>
        <w:rPr>
          <w:noProof/>
        </w:rPr>
        <w:t>ies</w:t>
      </w:r>
      <w:r w:rsidRPr="00D36283">
        <w:rPr>
          <w:noProof/>
        </w:rPr>
        <w:t xml:space="preserve"> the following service allocation for frequency ranges</w:t>
      </w:r>
      <w:r>
        <w:rPr>
          <w:noProof/>
        </w:rPr>
        <w:t xml:space="preserve"> 1525 – 1559 MHz and 1626.5 – 1660.5 MHz in USA[20] as</w:t>
      </w:r>
      <w:r w:rsidRPr="00D36283">
        <w:rPr>
          <w:noProof/>
        </w:rPr>
        <w:t xml:space="preserve"> shown in Table 5.</w:t>
      </w:r>
      <w:r w:rsidR="00966305">
        <w:rPr>
          <w:noProof/>
        </w:rPr>
        <w:t>2.2</w:t>
      </w:r>
      <w:r w:rsidRPr="00D36283">
        <w:rPr>
          <w:noProof/>
        </w:rPr>
        <w:t>-</w:t>
      </w:r>
      <w:r w:rsidR="009E6EB1">
        <w:rPr>
          <w:rFonts w:hint="eastAsia"/>
          <w:noProof/>
          <w:lang w:eastAsia="zh-CN"/>
        </w:rPr>
        <w:t>2</w:t>
      </w:r>
      <w:r>
        <w:rPr>
          <w:noProof/>
        </w:rPr>
        <w:t>.</w:t>
      </w:r>
    </w:p>
    <w:p w14:paraId="2918BC6E" w14:textId="62D7F4B1" w:rsidR="00BC32B8" w:rsidRPr="003443D8" w:rsidRDefault="00BC32B8">
      <w:pPr>
        <w:pStyle w:val="TH"/>
      </w:pPr>
      <w:r w:rsidRPr="003443D8">
        <w:t>Table 5.</w:t>
      </w:r>
      <w:r w:rsidR="00966305">
        <w:t>2.2</w:t>
      </w:r>
      <w:r w:rsidRPr="003443D8">
        <w:t>-2</w:t>
      </w:r>
      <w:r w:rsidR="00B2791A">
        <w:rPr>
          <w:noProof/>
        </w:rPr>
        <w:t>:</w:t>
      </w:r>
      <w:r w:rsidRPr="003443D8">
        <w:t xml:space="preserve"> Allocation of </w:t>
      </w:r>
      <w:r w:rsidRPr="009E6EB1">
        <w:t>1</w:t>
      </w:r>
      <w:r w:rsidRPr="003443D8">
        <w:t xml:space="preserve">525 </w:t>
      </w:r>
      <w:r w:rsidRPr="009E6EB1">
        <w:t>–</w:t>
      </w:r>
      <w:r w:rsidRPr="003443D8">
        <w:t>1559</w:t>
      </w:r>
      <w:r w:rsidRPr="009E6EB1">
        <w:t xml:space="preserve"> MHz</w:t>
      </w:r>
      <w:r w:rsidRPr="003443D8">
        <w:t xml:space="preserve"> and 1626.5 – 1660.5</w:t>
      </w:r>
      <w:r w:rsidRPr="009E6EB1">
        <w:t xml:space="preserve"> </w:t>
      </w:r>
      <w:r w:rsidRPr="003443D8">
        <w:t xml:space="preserve">MHz </w:t>
      </w:r>
      <w:r w:rsidRPr="009E6EB1">
        <w:t xml:space="preserve">in </w:t>
      </w:r>
      <w:r w:rsidRPr="003443D8">
        <w:t>the US</w:t>
      </w:r>
    </w:p>
    <w:tbl>
      <w:tblPr>
        <w:tblStyle w:val="TableGrid"/>
        <w:tblW w:w="0" w:type="auto"/>
        <w:tblLook w:val="04A0" w:firstRow="1" w:lastRow="0" w:firstColumn="1" w:lastColumn="0" w:noHBand="0" w:noVBand="1"/>
      </w:tblPr>
      <w:tblGrid>
        <w:gridCol w:w="3211"/>
        <w:gridCol w:w="3210"/>
        <w:gridCol w:w="3210"/>
      </w:tblGrid>
      <w:tr w:rsidR="00BD4F31" w14:paraId="7D8441AB" w14:textId="77777777" w:rsidTr="00512853">
        <w:tc>
          <w:tcPr>
            <w:tcW w:w="9631" w:type="dxa"/>
            <w:gridSpan w:val="3"/>
            <w:vAlign w:val="center"/>
          </w:tcPr>
          <w:p w14:paraId="7A6E88D5" w14:textId="77777777" w:rsidR="00BD4F31" w:rsidRPr="00AB3BE9" w:rsidRDefault="00BD4F31" w:rsidP="00512853">
            <w:pPr>
              <w:pStyle w:val="TAH"/>
              <w:rPr>
                <w:noProof/>
              </w:rPr>
            </w:pPr>
            <w:r w:rsidRPr="00AB3BE9">
              <w:rPr>
                <w:noProof/>
              </w:rPr>
              <w:t>Allocation to services</w:t>
            </w:r>
          </w:p>
        </w:tc>
      </w:tr>
      <w:tr w:rsidR="00BD4F31" w14:paraId="4A3AD70B" w14:textId="77777777" w:rsidTr="00512853">
        <w:tc>
          <w:tcPr>
            <w:tcW w:w="3211" w:type="dxa"/>
          </w:tcPr>
          <w:p w14:paraId="55D84BB5" w14:textId="7CBE3D40" w:rsidR="00BD4F31" w:rsidRPr="00AB3BE9" w:rsidRDefault="00BD4F31" w:rsidP="00512853">
            <w:pPr>
              <w:pStyle w:val="TAH"/>
              <w:rPr>
                <w:noProof/>
              </w:rPr>
            </w:pPr>
            <w:r>
              <w:rPr>
                <w:noProof/>
              </w:rPr>
              <w:t>Federal Table</w:t>
            </w:r>
          </w:p>
        </w:tc>
        <w:tc>
          <w:tcPr>
            <w:tcW w:w="3210" w:type="dxa"/>
          </w:tcPr>
          <w:p w14:paraId="65DD5211" w14:textId="05882E7E" w:rsidR="00BD4F31" w:rsidRPr="00AB3BE9" w:rsidRDefault="00BD4F31" w:rsidP="00512853">
            <w:pPr>
              <w:pStyle w:val="TAH"/>
              <w:rPr>
                <w:noProof/>
              </w:rPr>
            </w:pPr>
            <w:r>
              <w:rPr>
                <w:noProof/>
              </w:rPr>
              <w:t>Non-Federal Table</w:t>
            </w:r>
          </w:p>
        </w:tc>
        <w:tc>
          <w:tcPr>
            <w:tcW w:w="3210" w:type="dxa"/>
          </w:tcPr>
          <w:p w14:paraId="76A244EB" w14:textId="1976F9B2" w:rsidR="00BD4F31" w:rsidRPr="00AB3BE9" w:rsidRDefault="00BD4F31" w:rsidP="00512853">
            <w:pPr>
              <w:pStyle w:val="TAH"/>
              <w:rPr>
                <w:noProof/>
                <w:lang w:eastAsia="zh-CN"/>
              </w:rPr>
            </w:pPr>
            <w:r>
              <w:rPr>
                <w:rFonts w:hint="eastAsia"/>
                <w:noProof/>
                <w:lang w:eastAsia="zh-CN"/>
              </w:rPr>
              <w:t>F</w:t>
            </w:r>
            <w:r>
              <w:rPr>
                <w:noProof/>
                <w:lang w:eastAsia="zh-CN"/>
              </w:rPr>
              <w:t>CC Rule Part(2)</w:t>
            </w:r>
          </w:p>
        </w:tc>
      </w:tr>
      <w:tr w:rsidR="00BD4F31" w14:paraId="15A4FD33" w14:textId="77777777" w:rsidTr="00512853">
        <w:tc>
          <w:tcPr>
            <w:tcW w:w="6421" w:type="dxa"/>
            <w:gridSpan w:val="2"/>
          </w:tcPr>
          <w:p w14:paraId="3B51CBD3" w14:textId="77777777" w:rsidR="00BD4F31" w:rsidRDefault="00BD4F31" w:rsidP="00512853">
            <w:pPr>
              <w:pStyle w:val="TAL"/>
              <w:rPr>
                <w:noProof/>
              </w:rPr>
            </w:pPr>
            <w:r w:rsidRPr="00BD4F31">
              <w:rPr>
                <w:noProof/>
              </w:rPr>
              <w:t>1525-1535</w:t>
            </w:r>
          </w:p>
          <w:p w14:paraId="0E115D08" w14:textId="35CBA12D" w:rsidR="00BD4F31" w:rsidRDefault="00BD4F31" w:rsidP="00512853">
            <w:pPr>
              <w:pStyle w:val="TAL"/>
              <w:rPr>
                <w:noProof/>
              </w:rPr>
            </w:pPr>
            <w:r w:rsidRPr="00BD4F31">
              <w:rPr>
                <w:noProof/>
              </w:rPr>
              <w:t>MOBILE-SATELLITE (space-to-Earth)  US315  US380</w:t>
            </w:r>
          </w:p>
          <w:p w14:paraId="5FF3126A" w14:textId="77777777" w:rsidR="00BD4F31" w:rsidRDefault="00BD4F31" w:rsidP="00512853">
            <w:pPr>
              <w:pStyle w:val="TAL"/>
              <w:rPr>
                <w:noProof/>
              </w:rPr>
            </w:pPr>
          </w:p>
          <w:p w14:paraId="4B69F281" w14:textId="209C2FFD" w:rsidR="00BD4F31" w:rsidRPr="00BD4F31" w:rsidRDefault="00BD4F31" w:rsidP="00512853">
            <w:pPr>
              <w:pStyle w:val="TAL"/>
              <w:rPr>
                <w:noProof/>
              </w:rPr>
            </w:pPr>
            <w:r w:rsidRPr="00BD4F31">
              <w:rPr>
                <w:noProof/>
              </w:rPr>
              <w:t>5.341 5.351</w:t>
            </w:r>
          </w:p>
        </w:tc>
        <w:tc>
          <w:tcPr>
            <w:tcW w:w="3210" w:type="dxa"/>
          </w:tcPr>
          <w:p w14:paraId="05ACED19" w14:textId="77777777" w:rsidR="00BD4F31" w:rsidRDefault="00BD4F31" w:rsidP="00BD4F31">
            <w:pPr>
              <w:pStyle w:val="TAL"/>
              <w:rPr>
                <w:noProof/>
              </w:rPr>
            </w:pPr>
            <w:r>
              <w:rPr>
                <w:noProof/>
              </w:rPr>
              <w:t xml:space="preserve">Satellite  Communications (25) </w:t>
            </w:r>
          </w:p>
          <w:p w14:paraId="4072F81B" w14:textId="56108663" w:rsidR="00BD4F31" w:rsidRPr="00AB3BE9" w:rsidRDefault="00BD4F31" w:rsidP="00BD4F31">
            <w:pPr>
              <w:pStyle w:val="TAL"/>
              <w:rPr>
                <w:noProof/>
              </w:rPr>
            </w:pPr>
            <w:r>
              <w:rPr>
                <w:noProof/>
              </w:rPr>
              <w:t>Maritime (80)</w:t>
            </w:r>
          </w:p>
        </w:tc>
      </w:tr>
      <w:tr w:rsidR="00BD4F31" w14:paraId="3C19ADC5" w14:textId="77777777" w:rsidTr="00512853">
        <w:tc>
          <w:tcPr>
            <w:tcW w:w="6421" w:type="dxa"/>
            <w:gridSpan w:val="2"/>
          </w:tcPr>
          <w:p w14:paraId="58096AC1" w14:textId="77777777" w:rsidR="00BD4F31" w:rsidRDefault="00BD4F31" w:rsidP="00BD4F31">
            <w:pPr>
              <w:pStyle w:val="TAL"/>
              <w:rPr>
                <w:noProof/>
              </w:rPr>
            </w:pPr>
            <w:r>
              <w:rPr>
                <w:noProof/>
              </w:rPr>
              <w:t xml:space="preserve">1535-1559 </w:t>
            </w:r>
          </w:p>
          <w:p w14:paraId="7C514C98" w14:textId="77777777" w:rsidR="00BD4F31" w:rsidRDefault="00BD4F31" w:rsidP="00BD4F31">
            <w:pPr>
              <w:pStyle w:val="TAL"/>
              <w:rPr>
                <w:noProof/>
              </w:rPr>
            </w:pPr>
            <w:r>
              <w:rPr>
                <w:noProof/>
              </w:rPr>
              <w:t xml:space="preserve">MOBILE-SATELLITE (space-to-Earth) US308 US309 US315 US380 </w:t>
            </w:r>
          </w:p>
          <w:p w14:paraId="55F4654B" w14:textId="77777777" w:rsidR="00BD4F31" w:rsidRDefault="00BD4F31" w:rsidP="00BD4F31">
            <w:pPr>
              <w:pStyle w:val="TAL"/>
              <w:rPr>
                <w:noProof/>
              </w:rPr>
            </w:pPr>
            <w:r>
              <w:rPr>
                <w:noProof/>
              </w:rPr>
              <w:t xml:space="preserve"> </w:t>
            </w:r>
          </w:p>
          <w:p w14:paraId="3FB3C482" w14:textId="35AF126E" w:rsidR="00BD4F31" w:rsidRDefault="00BD4F31" w:rsidP="00BD4F31">
            <w:pPr>
              <w:pStyle w:val="TAL"/>
              <w:rPr>
                <w:noProof/>
              </w:rPr>
            </w:pPr>
            <w:r>
              <w:rPr>
                <w:noProof/>
              </w:rPr>
              <w:t>5.341 5.351 5.356</w:t>
            </w:r>
          </w:p>
        </w:tc>
        <w:tc>
          <w:tcPr>
            <w:tcW w:w="3210" w:type="dxa"/>
          </w:tcPr>
          <w:p w14:paraId="7B9B9B42" w14:textId="77777777" w:rsidR="00BD4F31" w:rsidRDefault="00BD4F31" w:rsidP="00BD4F31">
            <w:pPr>
              <w:pStyle w:val="TAL"/>
              <w:rPr>
                <w:noProof/>
              </w:rPr>
            </w:pPr>
            <w:r>
              <w:rPr>
                <w:noProof/>
              </w:rPr>
              <w:t xml:space="preserve">Satellite Communications (25) </w:t>
            </w:r>
          </w:p>
          <w:p w14:paraId="1BA01A15" w14:textId="77777777" w:rsidR="00BD4F31" w:rsidRDefault="00BD4F31" w:rsidP="00BD4F31">
            <w:pPr>
              <w:pStyle w:val="TAL"/>
              <w:rPr>
                <w:noProof/>
              </w:rPr>
            </w:pPr>
            <w:r>
              <w:rPr>
                <w:noProof/>
              </w:rPr>
              <w:t xml:space="preserve">Maritime (80) </w:t>
            </w:r>
          </w:p>
          <w:p w14:paraId="6E869547" w14:textId="681548B4" w:rsidR="00BD4F31" w:rsidRDefault="00BD4F31" w:rsidP="00BD4F31">
            <w:pPr>
              <w:pStyle w:val="TAL"/>
              <w:rPr>
                <w:noProof/>
              </w:rPr>
            </w:pPr>
            <w:r>
              <w:rPr>
                <w:noProof/>
              </w:rPr>
              <w:t>Aviation (87)</w:t>
            </w:r>
          </w:p>
        </w:tc>
      </w:tr>
      <w:tr w:rsidR="00BD4F31" w14:paraId="34B9B72F" w14:textId="77777777" w:rsidTr="00512853">
        <w:tc>
          <w:tcPr>
            <w:tcW w:w="6421" w:type="dxa"/>
            <w:gridSpan w:val="2"/>
          </w:tcPr>
          <w:p w14:paraId="58FC9F0A" w14:textId="77777777" w:rsidR="00BD4F31" w:rsidRDefault="00BD4F31" w:rsidP="003443D8">
            <w:pPr>
              <w:pStyle w:val="TAL"/>
            </w:pPr>
            <w:r>
              <w:t xml:space="preserve">1626.5-1660 </w:t>
            </w:r>
          </w:p>
          <w:p w14:paraId="6E6E30ED" w14:textId="77777777" w:rsidR="00BD4F31" w:rsidRDefault="00BD4F31" w:rsidP="003443D8">
            <w:pPr>
              <w:pStyle w:val="TAL"/>
            </w:pPr>
            <w:r>
              <w:t xml:space="preserve">MOBILE-SATELLITE (Earth-to-space) US308 US309 US315  US380 </w:t>
            </w:r>
          </w:p>
          <w:p w14:paraId="1457DC53" w14:textId="77777777" w:rsidR="00BD4F31" w:rsidRDefault="00BD4F31" w:rsidP="003443D8">
            <w:pPr>
              <w:pStyle w:val="TAL"/>
            </w:pPr>
            <w:r>
              <w:t xml:space="preserve"> </w:t>
            </w:r>
          </w:p>
          <w:p w14:paraId="4CC966BF" w14:textId="7BF883B9" w:rsidR="00BD4F31" w:rsidRDefault="00BD4F31" w:rsidP="00BD4F31">
            <w:pPr>
              <w:pStyle w:val="TAL"/>
              <w:rPr>
                <w:noProof/>
              </w:rPr>
            </w:pPr>
            <w:r>
              <w:t xml:space="preserve">5.341 5.351 5.375 </w:t>
            </w:r>
          </w:p>
        </w:tc>
        <w:tc>
          <w:tcPr>
            <w:tcW w:w="3210" w:type="dxa"/>
          </w:tcPr>
          <w:p w14:paraId="5BFB16FD" w14:textId="77777777" w:rsidR="00BD4F31" w:rsidRDefault="00BD4F31" w:rsidP="00BD4F31">
            <w:pPr>
              <w:pStyle w:val="TAL"/>
            </w:pPr>
            <w:r>
              <w:t>Satellite Communications (25)</w:t>
            </w:r>
          </w:p>
          <w:p w14:paraId="2CB1B931" w14:textId="18E94AD8" w:rsidR="00BD4F31" w:rsidRDefault="00BD4F31" w:rsidP="003443D8">
            <w:pPr>
              <w:pStyle w:val="TAL"/>
            </w:pPr>
            <w:r>
              <w:t xml:space="preserve">Maritime (80) </w:t>
            </w:r>
          </w:p>
          <w:p w14:paraId="657781C1" w14:textId="391A521C" w:rsidR="00BD4F31" w:rsidRDefault="00BD4F31" w:rsidP="00BD4F31">
            <w:pPr>
              <w:pStyle w:val="TAL"/>
              <w:rPr>
                <w:noProof/>
              </w:rPr>
            </w:pPr>
            <w:r>
              <w:t xml:space="preserve">Aviation (87) </w:t>
            </w:r>
          </w:p>
        </w:tc>
      </w:tr>
      <w:tr w:rsidR="00BD4F31" w14:paraId="2E8C87E2" w14:textId="77777777" w:rsidTr="00512853">
        <w:tc>
          <w:tcPr>
            <w:tcW w:w="6421" w:type="dxa"/>
            <w:gridSpan w:val="2"/>
          </w:tcPr>
          <w:p w14:paraId="2BD48DDB" w14:textId="77777777" w:rsidR="00BD4F31" w:rsidRDefault="00BD4F31" w:rsidP="003443D8">
            <w:pPr>
              <w:pStyle w:val="TAL"/>
            </w:pPr>
            <w:r>
              <w:t xml:space="preserve">1660-1660.5 </w:t>
            </w:r>
          </w:p>
          <w:p w14:paraId="1452E5E6" w14:textId="77777777" w:rsidR="00BD4F31" w:rsidRDefault="00BD4F31" w:rsidP="003443D8">
            <w:pPr>
              <w:pStyle w:val="TAL"/>
            </w:pPr>
            <w:r>
              <w:t xml:space="preserve">MOBILE-SATELLITE (Earth-to-space) US308 US309 US380 </w:t>
            </w:r>
          </w:p>
          <w:p w14:paraId="4B4A6C24" w14:textId="77777777" w:rsidR="00BD4F31" w:rsidRDefault="00BD4F31" w:rsidP="003443D8">
            <w:pPr>
              <w:pStyle w:val="TAL"/>
            </w:pPr>
            <w:r>
              <w:t xml:space="preserve">RADIO ASTRONOMY </w:t>
            </w:r>
          </w:p>
          <w:p w14:paraId="012374C7" w14:textId="77777777" w:rsidR="00BD4F31" w:rsidRDefault="00BD4F31" w:rsidP="003443D8">
            <w:pPr>
              <w:pStyle w:val="TAL"/>
            </w:pPr>
            <w:r>
              <w:t xml:space="preserve"> </w:t>
            </w:r>
          </w:p>
          <w:p w14:paraId="2E489E9D" w14:textId="4843A5A6" w:rsidR="00BD4F31" w:rsidRDefault="00BD4F31" w:rsidP="00BD4F31">
            <w:pPr>
              <w:pStyle w:val="TAL"/>
            </w:pPr>
            <w:r>
              <w:t xml:space="preserve">5.341 5.351 US342 </w:t>
            </w:r>
          </w:p>
        </w:tc>
        <w:tc>
          <w:tcPr>
            <w:tcW w:w="3210" w:type="dxa"/>
          </w:tcPr>
          <w:p w14:paraId="79EFA6C8" w14:textId="77777777" w:rsidR="00BD4F31" w:rsidRDefault="00BD4F31" w:rsidP="00BD4F31">
            <w:pPr>
              <w:pStyle w:val="TAL"/>
            </w:pPr>
            <w:r>
              <w:t xml:space="preserve">Satellite Communications (25) </w:t>
            </w:r>
          </w:p>
          <w:p w14:paraId="32F9A71B" w14:textId="7F97B45F" w:rsidR="00BD4F31" w:rsidRDefault="00BD4F31" w:rsidP="00BD4F31">
            <w:pPr>
              <w:pStyle w:val="TAL"/>
            </w:pPr>
            <w:r>
              <w:t xml:space="preserve">Aviation (87) </w:t>
            </w:r>
          </w:p>
        </w:tc>
      </w:tr>
      <w:tr w:rsidR="00BD4F31" w14:paraId="014C8D42" w14:textId="77777777" w:rsidTr="00512853">
        <w:tc>
          <w:tcPr>
            <w:tcW w:w="9631" w:type="dxa"/>
            <w:gridSpan w:val="3"/>
          </w:tcPr>
          <w:p w14:paraId="41DA6652" w14:textId="77777777" w:rsidR="00BD4F31" w:rsidRDefault="00BD4F31" w:rsidP="00BD4F31">
            <w:pPr>
              <w:pStyle w:val="TAL"/>
              <w:rPr>
                <w:noProof/>
              </w:rPr>
            </w:pPr>
            <w:r>
              <w:rPr>
                <w:noProof/>
              </w:rPr>
              <w:t>The details of the notes 5.341, 5.351, 5.356, 5.375, US308, US309, US315 and US342 related to MOBILE-SATELLITE service can be found in [20].</w:t>
            </w:r>
          </w:p>
          <w:p w14:paraId="7294238A" w14:textId="77777777" w:rsidR="00BD4F31" w:rsidRDefault="00BD4F31" w:rsidP="00BD4F31">
            <w:pPr>
              <w:pStyle w:val="TAL"/>
              <w:rPr>
                <w:noProof/>
              </w:rPr>
            </w:pPr>
          </w:p>
          <w:p w14:paraId="615126DB" w14:textId="31AE04BD" w:rsidR="00BD4F31" w:rsidRDefault="00BD4F31" w:rsidP="00BD4F31">
            <w:pPr>
              <w:pStyle w:val="TAL"/>
              <w:rPr>
                <w:noProof/>
              </w:rPr>
            </w:pPr>
            <w:r>
              <w:rPr>
                <w:noProof/>
              </w:rPr>
              <w:t>US380 In the bands 1525-1544 MHz, 1545-1559 MHz, 1610-1645.5 MHz, 1646.5-1660.5 MHz, and 2483.5-2500 MHz, a non-Federal licensee in the mobile-satellite service (MSS) may also operate an ancillary terrestrial component in conjunction with its MSS network, subject to the Commission’s rules for ancillary terrestrial components and subject to all applicable conditions and provisions of its MSS authorization.</w:t>
            </w:r>
          </w:p>
        </w:tc>
      </w:tr>
    </w:tbl>
    <w:p w14:paraId="16EDF1FD" w14:textId="20D5BFF6" w:rsidR="00BD4F31" w:rsidRDefault="00BD4F31" w:rsidP="00BE63D0"/>
    <w:p w14:paraId="45094417" w14:textId="4FC14C96" w:rsidR="000D6DD1" w:rsidRPr="000D6DD1" w:rsidRDefault="006A7DB2" w:rsidP="003443D8">
      <w:pPr>
        <w:pStyle w:val="TH"/>
      </w:pPr>
      <w:r w:rsidRPr="00D5572F">
        <w:rPr>
          <w:b w:val="0"/>
          <w:noProof/>
          <w:lang w:val="fr-FR" w:eastAsia="fr-FR"/>
        </w:rPr>
        <w:drawing>
          <wp:inline distT="0" distB="0" distL="0" distR="0" wp14:anchorId="13A7568A" wp14:editId="018C5BD2">
            <wp:extent cx="5845982" cy="2523507"/>
            <wp:effectExtent l="0" t="0" r="2540" b="0"/>
            <wp:docPr id="5" name="Picture 5" descr="Chart, bar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bar chart, histogram&#10;&#10;Description automatically generated"/>
                    <pic:cNvPicPr/>
                  </pic:nvPicPr>
                  <pic:blipFill rotWithShape="1">
                    <a:blip r:embed="rId14"/>
                    <a:srcRect b="9742"/>
                    <a:stretch/>
                  </pic:blipFill>
                  <pic:spPr bwMode="auto">
                    <a:xfrm>
                      <a:off x="0" y="0"/>
                      <a:ext cx="5847007" cy="2523949"/>
                    </a:xfrm>
                    <a:prstGeom prst="rect">
                      <a:avLst/>
                    </a:prstGeom>
                    <a:ln>
                      <a:noFill/>
                    </a:ln>
                    <a:extLst>
                      <a:ext uri="{53640926-AAD7-44D8-BBD7-CCE9431645EC}">
                        <a14:shadowObscured xmlns:a14="http://schemas.microsoft.com/office/drawing/2010/main"/>
                      </a:ext>
                    </a:extLst>
                  </pic:spPr>
                </pic:pic>
              </a:graphicData>
            </a:graphic>
          </wp:inline>
        </w:drawing>
      </w:r>
    </w:p>
    <w:p w14:paraId="5EC1DB0A" w14:textId="77777777" w:rsidR="00AB3DE6" w:rsidRPr="00900F2B" w:rsidRDefault="00AB3DE6">
      <w:pPr>
        <w:pStyle w:val="NF"/>
      </w:pPr>
      <w:r w:rsidRPr="00900F2B">
        <w:t>N</w:t>
      </w:r>
      <w:r>
        <w:rPr>
          <w:rFonts w:hint="eastAsia"/>
          <w:lang w:eastAsia="zh-CN"/>
        </w:rPr>
        <w:t>OTE</w:t>
      </w:r>
      <w:r w:rsidRPr="00900F2B">
        <w:t>:</w:t>
      </w:r>
      <w:r w:rsidRPr="00900F2B">
        <w:tab/>
        <w:t xml:space="preserve">DL operation in </w:t>
      </w:r>
      <w:r>
        <w:rPr>
          <w:rFonts w:hint="eastAsia"/>
          <w:lang w:eastAsia="zh-CN"/>
        </w:rPr>
        <w:t>band</w:t>
      </w:r>
      <w:r>
        <w:t xml:space="preserve"> n24</w:t>
      </w:r>
      <w:r w:rsidRPr="00900F2B">
        <w:t xml:space="preserve"> is restricted to 1526-1536MHz and UL operation is restricted to 1627.5-1637.5MHz and 1646.5-1656.5MHz </w:t>
      </w:r>
    </w:p>
    <w:p w14:paraId="5C3778E2" w14:textId="11D324A9" w:rsidR="00D70F14" w:rsidRPr="00900F2B" w:rsidRDefault="00D70F14" w:rsidP="00D70F14">
      <w:pPr>
        <w:pStyle w:val="TF"/>
      </w:pPr>
      <w:r w:rsidRPr="00900F2B">
        <w:t>Figure 5.</w:t>
      </w:r>
      <w:r w:rsidR="00966305">
        <w:t>2.2</w:t>
      </w:r>
      <w:r w:rsidRPr="00900F2B">
        <w:t>-1: Adjacent TN bands to NTN band n25</w:t>
      </w:r>
      <w:r w:rsidRPr="00900F2B">
        <w:rPr>
          <w:rFonts w:hint="eastAsia"/>
        </w:rPr>
        <w:t>5</w:t>
      </w:r>
    </w:p>
    <w:p w14:paraId="756019FA" w14:textId="6C32329F" w:rsidR="00BC32B8" w:rsidRPr="00FA4068" w:rsidRDefault="00BC32B8" w:rsidP="00BC32B8">
      <w:r w:rsidRPr="00FA4068">
        <w:t>As shown in Figure 5.</w:t>
      </w:r>
      <w:r w:rsidR="00966305">
        <w:t>2.2</w:t>
      </w:r>
      <w:r w:rsidRPr="00FA4068">
        <w:t xml:space="preserve">-1, the NTN satellite band is not adjacent to any TN NR or LTE bands. The edge-to-edge separation for nearest </w:t>
      </w:r>
      <w:r>
        <w:t xml:space="preserve">TN </w:t>
      </w:r>
      <w:r w:rsidRPr="00FA4068">
        <w:t>band, n74 DL</w:t>
      </w:r>
      <w:r>
        <w:t>,</w:t>
      </w:r>
      <w:r w:rsidRPr="00FA4068">
        <w:t xml:space="preserve"> is 7 MHz. </w:t>
      </w:r>
    </w:p>
    <w:p w14:paraId="02D17C97" w14:textId="5CCCE5B0" w:rsidR="00BC32B8" w:rsidRDefault="00BC32B8" w:rsidP="00BC32B8">
      <w:r w:rsidRPr="00FA4068">
        <w:t xml:space="preserve">Also, the NTN band n255 fully overlaps with TN NR bands n24 and SUL NR band n99. Per </w:t>
      </w:r>
      <w:r>
        <w:t>note US380 in Table 5.</w:t>
      </w:r>
      <w:r w:rsidR="00966305">
        <w:t>2.2</w:t>
      </w:r>
      <w:r>
        <w:t xml:space="preserve">-2 simultaneous operation of n24/n99 and n255 is allowed in USA. </w:t>
      </w:r>
      <w:r w:rsidRPr="00D5572F">
        <w:t xml:space="preserve">Commission’s authorization and technical rules for </w:t>
      </w:r>
      <w:r>
        <w:t>TN</w:t>
      </w:r>
      <w:r w:rsidRPr="00D5572F">
        <w:t xml:space="preserve"> can be found in FCC Orders 03-15 [21] and 20-48 [22]</w:t>
      </w:r>
      <w:r>
        <w:t xml:space="preserve"> respectively</w:t>
      </w:r>
      <w:r w:rsidRPr="00D5572F">
        <w:t>. Commission’s technical rules for its MSS authorization can be found in FCC 47 C.F.R Part 25.</w:t>
      </w:r>
    </w:p>
    <w:p w14:paraId="1A8F95FC" w14:textId="77777777" w:rsidR="00BC32B8" w:rsidRDefault="00BC32B8" w:rsidP="00BC32B8">
      <w:r>
        <w:t>Technical rules for NTN SAN and UEs operating in 1 to 3 GHz from FCC’s 47 C.F.R.</w:t>
      </w:r>
      <w:r w:rsidRPr="00584C00">
        <w:t xml:space="preserve"> § 25.202</w:t>
      </w:r>
      <w:r>
        <w:t xml:space="preserve"> [23] are summarized below:</w:t>
      </w:r>
    </w:p>
    <w:p w14:paraId="01CF8416" w14:textId="77777777" w:rsidR="00BC32B8" w:rsidRDefault="00BC32B8" w:rsidP="00410828">
      <w:r>
        <w:t xml:space="preserve">47 C.F.R. </w:t>
      </w:r>
      <w:r w:rsidRPr="00053F1B">
        <w:t>§ 25.202</w:t>
      </w:r>
      <w:r>
        <w:t>:</w:t>
      </w:r>
    </w:p>
    <w:p w14:paraId="110AFBA3" w14:textId="77777777" w:rsidR="00BC32B8" w:rsidRPr="00FE4E5F" w:rsidRDefault="00BC32B8" w:rsidP="00410828">
      <w:pPr>
        <w:pStyle w:val="B10"/>
      </w:pPr>
      <w:r w:rsidRPr="00FE4E5F">
        <w:rPr>
          <w:rStyle w:val="Emphasis"/>
          <w:color w:val="000000"/>
        </w:rPr>
        <w:t xml:space="preserve">(d) </w:t>
      </w:r>
      <w:r w:rsidRPr="00FE4E5F">
        <w:rPr>
          <w:rStyle w:val="Emphasis"/>
          <w:bCs/>
          <w:color w:val="000000"/>
        </w:rPr>
        <w:t>Frequency tolerance, Earth stations.</w:t>
      </w:r>
      <w:r w:rsidRPr="00FE4E5F">
        <w:rPr>
          <w:rStyle w:val="apple-converted-space"/>
          <w:color w:val="000000"/>
        </w:rPr>
        <w:t> </w:t>
      </w:r>
      <w:r w:rsidRPr="00FE4E5F">
        <w:t>The carrier frequency of each earth station transmitter authorized in these services shall be maintained within 0.001 percent of the reference frequency.</w:t>
      </w:r>
      <w:r w:rsidRPr="00FE4E5F">
        <w:rPr>
          <w:rStyle w:val="apple-converted-space"/>
          <w:color w:val="000000"/>
        </w:rPr>
        <w:t> </w:t>
      </w:r>
    </w:p>
    <w:p w14:paraId="6D64662B" w14:textId="0A123112" w:rsidR="00BC32B8" w:rsidRPr="00FE4E5F" w:rsidRDefault="00BC32B8" w:rsidP="00410828">
      <w:pPr>
        <w:pStyle w:val="B10"/>
      </w:pPr>
      <w:r w:rsidRPr="00FE4E5F">
        <w:rPr>
          <w:rStyle w:val="paren"/>
          <w:color w:val="000000"/>
        </w:rPr>
        <w:t>(</w:t>
      </w:r>
      <w:r w:rsidRPr="00FE4E5F">
        <w:rPr>
          <w:rStyle w:val="paragraph-hierarchy"/>
          <w:color w:val="000000"/>
        </w:rPr>
        <w:t>e</w:t>
      </w:r>
      <w:r w:rsidRPr="00FE4E5F">
        <w:rPr>
          <w:rStyle w:val="paren"/>
          <w:color w:val="000000"/>
        </w:rPr>
        <w:t>)</w:t>
      </w:r>
      <w:r w:rsidR="00410828">
        <w:rPr>
          <w:rStyle w:val="paren"/>
          <w:color w:val="000000"/>
        </w:rPr>
        <w:t xml:space="preserve"> </w:t>
      </w:r>
      <w:r w:rsidRPr="00FE4E5F">
        <w:rPr>
          <w:rStyle w:val="Emphasis"/>
          <w:bCs/>
          <w:color w:val="000000"/>
        </w:rPr>
        <w:t>Frequency tolerance, space stations.</w:t>
      </w:r>
      <w:r w:rsidRPr="00FE4E5F">
        <w:rPr>
          <w:rStyle w:val="apple-converted-space"/>
          <w:color w:val="000000"/>
        </w:rPr>
        <w:t> </w:t>
      </w:r>
      <w:r w:rsidRPr="00FE4E5F">
        <w:t>The carrier frequency of each space station transmitter authorized in these services shall be maintained within 0.002 percent of the reference frequency.</w:t>
      </w:r>
    </w:p>
    <w:p w14:paraId="70725B6A" w14:textId="77777777" w:rsidR="00BC32B8" w:rsidRPr="00860DF6" w:rsidRDefault="00BC32B8" w:rsidP="00410828">
      <w:pPr>
        <w:rPr>
          <w:lang w:val="fr-FR"/>
        </w:rPr>
      </w:pPr>
      <w:r w:rsidRPr="001E3D6C">
        <w:rPr>
          <w:lang w:val="fr-FR"/>
        </w:rPr>
        <w:t>47</w:t>
      </w:r>
      <w:r w:rsidRPr="00860DF6">
        <w:rPr>
          <w:lang w:val="fr-FR"/>
        </w:rPr>
        <w:t xml:space="preserve"> C.F.R. § 25.202 (f):</w:t>
      </w:r>
    </w:p>
    <w:p w14:paraId="02F9CD69" w14:textId="757D4574" w:rsidR="00410828" w:rsidRPr="00860DF6" w:rsidRDefault="00410828" w:rsidP="00410828">
      <w:r w:rsidRPr="00860DF6">
        <w:rPr>
          <w:lang w:val="fr-FR"/>
        </w:rPr>
        <w:t>Emission limitations</w:t>
      </w:r>
      <w:r w:rsidRPr="001E3D6C">
        <w:rPr>
          <w:rStyle w:val="Emphasis"/>
          <w:bCs/>
          <w:lang w:val="fr-FR"/>
        </w:rPr>
        <w:t>.</w:t>
      </w:r>
      <w:r>
        <w:rPr>
          <w:rStyle w:val="Emphasis"/>
          <w:bCs/>
          <w:lang w:val="fr-FR"/>
        </w:rPr>
        <w:t xml:space="preserve"> </w:t>
      </w:r>
      <w:r w:rsidRPr="00BE63D0">
        <w:t>Except for SDARS terrestrial repeaters and as provided for in paragraph (i), the mean power of emissions shall be attenuated below the mean output power of the transmitter in accordance with the schedule set forth in</w:t>
      </w:r>
      <w:r w:rsidRPr="00BE63D0">
        <w:rPr>
          <w:rStyle w:val="apple-converted-space"/>
        </w:rPr>
        <w:t> </w:t>
      </w:r>
      <w:hyperlink r:id="rId15" w:anchor="p-25.202(f)(1)" w:history="1">
        <w:r w:rsidRPr="00BE63D0">
          <w:rPr>
            <w:rStyle w:val="Hyperlink"/>
            <w:color w:val="auto"/>
          </w:rPr>
          <w:t>paragraphs (f)(1)</w:t>
        </w:r>
      </w:hyperlink>
      <w:r w:rsidRPr="00BE63D0">
        <w:rPr>
          <w:rStyle w:val="apple-converted-space"/>
        </w:rPr>
        <w:t> </w:t>
      </w:r>
      <w:r w:rsidRPr="00BE63D0">
        <w:t>through</w:t>
      </w:r>
      <w:r w:rsidRPr="00BE63D0">
        <w:rPr>
          <w:rStyle w:val="apple-converted-space"/>
        </w:rPr>
        <w:t> </w:t>
      </w:r>
      <w:hyperlink r:id="rId16" w:anchor="p-25.202(f)(4)" w:history="1">
        <w:r w:rsidRPr="00BE63D0">
          <w:rPr>
            <w:rStyle w:val="Hyperlink"/>
            <w:color w:val="auto"/>
          </w:rPr>
          <w:t>(f)(4)</w:t>
        </w:r>
      </w:hyperlink>
      <w:r w:rsidRPr="00BE63D0">
        <w:rPr>
          <w:rStyle w:val="apple-converted-space"/>
        </w:rPr>
        <w:t> </w:t>
      </w:r>
      <w:r w:rsidRPr="00BE63D0">
        <w:t>of this section. The out-of-band emissions of SDARS terrestrial repeaters shall be attenuated in accordance with the schedule set forth in</w:t>
      </w:r>
      <w:r w:rsidRPr="00BE63D0">
        <w:rPr>
          <w:rStyle w:val="apple-converted-space"/>
        </w:rPr>
        <w:t> </w:t>
      </w:r>
      <w:hyperlink r:id="rId17" w:anchor="p-25.202(h)" w:history="1">
        <w:r w:rsidRPr="00BE63D0">
          <w:rPr>
            <w:rStyle w:val="Hyperlink"/>
            <w:color w:val="auto"/>
          </w:rPr>
          <w:t>paragraph (h)</w:t>
        </w:r>
      </w:hyperlink>
      <w:r w:rsidRPr="00BE63D0">
        <w:rPr>
          <w:rStyle w:val="apple-converted-space"/>
        </w:rPr>
        <w:t> </w:t>
      </w:r>
      <w:r w:rsidRPr="00BE63D0">
        <w:t>of this section.</w:t>
      </w:r>
    </w:p>
    <w:p w14:paraId="5930900A" w14:textId="3B946861" w:rsidR="00BC32B8" w:rsidRPr="00325C94" w:rsidRDefault="00BC32B8" w:rsidP="00410828">
      <w:pPr>
        <w:pStyle w:val="B10"/>
      </w:pPr>
      <w:r w:rsidRPr="00325C94">
        <w:rPr>
          <w:rStyle w:val="paren"/>
          <w:color w:val="000000"/>
        </w:rPr>
        <w:t>(</w:t>
      </w:r>
      <w:r w:rsidRPr="00325C94">
        <w:rPr>
          <w:rStyle w:val="paragraph-hierarchy"/>
          <w:color w:val="000000"/>
        </w:rPr>
        <w:t>1</w:t>
      </w:r>
      <w:r w:rsidRPr="00325C94">
        <w:rPr>
          <w:rStyle w:val="paren"/>
          <w:color w:val="000000"/>
        </w:rPr>
        <w:t>)</w:t>
      </w:r>
      <w:r w:rsidR="00A735FB">
        <w:rPr>
          <w:rStyle w:val="apple-converted-space"/>
          <w:color w:val="000000"/>
        </w:rPr>
        <w:tab/>
      </w:r>
      <w:r w:rsidRPr="00325C94">
        <w:t>In any 4 kHz band, the center frequency of which is removed from the assigned frequency by more than 50 percent up to and including 100 percent of the authorized bandwidth: 25 dB;</w:t>
      </w:r>
      <w:r w:rsidRPr="00325C94">
        <w:rPr>
          <w:rStyle w:val="apple-converted-space"/>
          <w:color w:val="000000"/>
        </w:rPr>
        <w:t> </w:t>
      </w:r>
    </w:p>
    <w:p w14:paraId="3712B65C" w14:textId="47752A1A" w:rsidR="00BC32B8" w:rsidRPr="00325C94" w:rsidRDefault="00BC32B8" w:rsidP="00410828">
      <w:pPr>
        <w:pStyle w:val="B10"/>
      </w:pPr>
      <w:r w:rsidRPr="00325C94">
        <w:rPr>
          <w:rStyle w:val="paren"/>
          <w:color w:val="000000"/>
        </w:rPr>
        <w:t>(</w:t>
      </w:r>
      <w:r w:rsidRPr="00325C94">
        <w:rPr>
          <w:rStyle w:val="paragraph-hierarchy"/>
          <w:color w:val="000000"/>
        </w:rPr>
        <w:t>2</w:t>
      </w:r>
      <w:r w:rsidRPr="00325C94">
        <w:rPr>
          <w:rStyle w:val="paren"/>
          <w:color w:val="000000"/>
        </w:rPr>
        <w:t>)</w:t>
      </w:r>
      <w:r w:rsidR="00A735FB">
        <w:rPr>
          <w:rStyle w:val="apple-converted-space"/>
          <w:color w:val="000000"/>
        </w:rPr>
        <w:tab/>
      </w:r>
      <w:r w:rsidRPr="00325C94">
        <w:t>In any 4 kHz band, the center frequency of which is removed from the assigned frequency by more than 100 percent up to and including 250 percent of the authorized bandwidth: 35 dB;</w:t>
      </w:r>
      <w:r w:rsidRPr="00325C94">
        <w:rPr>
          <w:rStyle w:val="apple-converted-space"/>
          <w:color w:val="000000"/>
        </w:rPr>
        <w:t> </w:t>
      </w:r>
    </w:p>
    <w:p w14:paraId="63EAC262" w14:textId="74DD119E" w:rsidR="00BC32B8" w:rsidRPr="00325C94" w:rsidRDefault="00BC32B8" w:rsidP="00410828">
      <w:pPr>
        <w:pStyle w:val="B10"/>
      </w:pPr>
      <w:r w:rsidRPr="00325C94">
        <w:rPr>
          <w:rStyle w:val="paren"/>
          <w:color w:val="000000"/>
        </w:rPr>
        <w:t>(</w:t>
      </w:r>
      <w:r w:rsidRPr="00325C94">
        <w:rPr>
          <w:rStyle w:val="paragraph-hierarchy"/>
          <w:color w:val="000000"/>
        </w:rPr>
        <w:t>3</w:t>
      </w:r>
      <w:r w:rsidRPr="00325C94">
        <w:rPr>
          <w:rStyle w:val="paren"/>
          <w:color w:val="000000"/>
        </w:rPr>
        <w:t>)</w:t>
      </w:r>
      <w:r w:rsidR="00A735FB">
        <w:rPr>
          <w:rStyle w:val="apple-converted-space"/>
          <w:color w:val="000000"/>
        </w:rPr>
        <w:tab/>
      </w:r>
      <w:r w:rsidRPr="00325C94">
        <w:t>In any 4 kHz band, the center frequency of which is removed from the assigned frequency by more than 250 percent of the authorized bandwidth: An amount equal to 43 dB plus 10 times the logarithm (to the base 10) of the transmitter power in watts;</w:t>
      </w:r>
      <w:r w:rsidRPr="00325C94">
        <w:rPr>
          <w:rStyle w:val="apple-converted-space"/>
          <w:color w:val="000000"/>
        </w:rPr>
        <w:t> </w:t>
      </w:r>
    </w:p>
    <w:p w14:paraId="40301712" w14:textId="5FF9C2FF" w:rsidR="00BC32B8" w:rsidRPr="00325C94" w:rsidRDefault="00BC32B8" w:rsidP="00410828">
      <w:pPr>
        <w:pStyle w:val="B10"/>
      </w:pPr>
      <w:r w:rsidRPr="00BE63D0">
        <w:rPr>
          <w:rStyle w:val="paren"/>
        </w:rPr>
        <w:t>(</w:t>
      </w:r>
      <w:r w:rsidRPr="00BE63D0">
        <w:rPr>
          <w:rStyle w:val="paragraph-hierarchy"/>
        </w:rPr>
        <w:t>4</w:t>
      </w:r>
      <w:r w:rsidRPr="00BE63D0">
        <w:rPr>
          <w:rStyle w:val="paren"/>
        </w:rPr>
        <w:t>)</w:t>
      </w:r>
      <w:r w:rsidR="00A735FB" w:rsidRPr="00BE63D0">
        <w:rPr>
          <w:rStyle w:val="apple-converted-space"/>
        </w:rPr>
        <w:tab/>
      </w:r>
      <w:r w:rsidRPr="00BE63D0">
        <w:t>In any event, when an emission outside of the authorized bandwidth causes harmful interference, the Commission may, at its discretion, require greater attenuation than specified in</w:t>
      </w:r>
      <w:r w:rsidRPr="00BE63D0">
        <w:rPr>
          <w:rStyle w:val="apple-converted-space"/>
        </w:rPr>
        <w:t> </w:t>
      </w:r>
      <w:hyperlink r:id="rId18" w:anchor="p-25.202(f)(1)" w:history="1">
        <w:r w:rsidRPr="00BE63D0">
          <w:rPr>
            <w:rStyle w:val="Hyperlink"/>
            <w:color w:val="auto"/>
          </w:rPr>
          <w:t>paragraphs (f) (1)</w:t>
        </w:r>
      </w:hyperlink>
      <w:r w:rsidRPr="00BE63D0">
        <w:t>,</w:t>
      </w:r>
      <w:r w:rsidRPr="00BE63D0">
        <w:rPr>
          <w:rStyle w:val="apple-converted-space"/>
        </w:rPr>
        <w:t> </w:t>
      </w:r>
      <w:hyperlink r:id="rId19" w:anchor="p-25.202(f)(2)" w:history="1">
        <w:r w:rsidRPr="00BE63D0">
          <w:rPr>
            <w:rStyle w:val="Hyperlink"/>
            <w:color w:val="auto"/>
          </w:rPr>
          <w:t>(2)</w:t>
        </w:r>
      </w:hyperlink>
      <w:r w:rsidRPr="00BE63D0">
        <w:rPr>
          <w:rStyle w:val="apple-converted-space"/>
        </w:rPr>
        <w:t> </w:t>
      </w:r>
      <w:r w:rsidRPr="00BE63D0">
        <w:t>and</w:t>
      </w:r>
      <w:r w:rsidRPr="00BE63D0">
        <w:rPr>
          <w:rStyle w:val="apple-converted-space"/>
        </w:rPr>
        <w:t> </w:t>
      </w:r>
      <w:hyperlink r:id="rId20" w:anchor="p-25.202(f)(3)" w:history="1">
        <w:r w:rsidRPr="00BE63D0">
          <w:rPr>
            <w:rStyle w:val="Hyperlink"/>
            <w:color w:val="auto"/>
          </w:rPr>
          <w:t>(3)</w:t>
        </w:r>
      </w:hyperlink>
      <w:r w:rsidRPr="00BE63D0">
        <w:rPr>
          <w:rStyle w:val="apple-converted-space"/>
        </w:rPr>
        <w:t> </w:t>
      </w:r>
      <w:r w:rsidRPr="00BE63D0">
        <w:t>of this section.</w:t>
      </w:r>
    </w:p>
    <w:p w14:paraId="50710CF3" w14:textId="77777777" w:rsidR="00BC32B8" w:rsidRDefault="00BC32B8" w:rsidP="00410828">
      <w:r>
        <w:t xml:space="preserve">47 C.F.R. </w:t>
      </w:r>
      <w:r w:rsidRPr="00053F1B">
        <w:t>§ 25.2</w:t>
      </w:r>
      <w:r>
        <w:t>16:</w:t>
      </w:r>
    </w:p>
    <w:p w14:paraId="1C0AA9EF" w14:textId="0778E1C9" w:rsidR="00BC32B8" w:rsidRPr="00906DB2" w:rsidRDefault="00BC32B8" w:rsidP="00410828">
      <w:pPr>
        <w:pStyle w:val="B10"/>
      </w:pPr>
      <w:r w:rsidRPr="00906DB2">
        <w:rPr>
          <w:rStyle w:val="paren"/>
          <w:color w:val="000000"/>
        </w:rPr>
        <w:t>(</w:t>
      </w:r>
      <w:r w:rsidRPr="00906DB2">
        <w:rPr>
          <w:rStyle w:val="paragraph-hierarchy"/>
          <w:color w:val="000000"/>
        </w:rPr>
        <w:t>a</w:t>
      </w:r>
      <w:r w:rsidRPr="00906DB2">
        <w:rPr>
          <w:rStyle w:val="paren"/>
          <w:color w:val="000000"/>
        </w:rPr>
        <w:t>)</w:t>
      </w:r>
      <w:r w:rsidR="00410828">
        <w:rPr>
          <w:rStyle w:val="apple-converted-space"/>
          <w:color w:val="000000"/>
        </w:rPr>
        <w:t xml:space="preserve"> </w:t>
      </w:r>
      <w:r w:rsidRPr="00906DB2">
        <w:t>The e.i.r.p. density of emissions from mobile earth stations placed in service on or before July 21, 2002 with assigned uplink frequencies between 1610 MHz and 1660.5 MHz shall not exceed −70 dBW/MHz, averaged over any 2 millisecond active transmission interval, in the band 1559-1587.42 MHz. The e.i.r.p. of discrete emissions of less than 700 Hz bandwidth generated by such stations shall not exceed −80 dBW, averaged over any 2 millisecond active transmission interval, in that band.</w:t>
      </w:r>
      <w:r w:rsidRPr="00906DB2">
        <w:rPr>
          <w:rStyle w:val="apple-converted-space"/>
          <w:color w:val="000000"/>
        </w:rPr>
        <w:t> </w:t>
      </w:r>
    </w:p>
    <w:p w14:paraId="6025FFA0" w14:textId="626371FE" w:rsidR="00BC32B8" w:rsidRPr="00906DB2" w:rsidRDefault="00BC32B8" w:rsidP="00410828">
      <w:pPr>
        <w:pStyle w:val="B10"/>
      </w:pPr>
      <w:r w:rsidRPr="00906DB2">
        <w:rPr>
          <w:rStyle w:val="paren"/>
          <w:color w:val="000000"/>
        </w:rPr>
        <w:t>(</w:t>
      </w:r>
      <w:r w:rsidRPr="00906DB2">
        <w:rPr>
          <w:rStyle w:val="paragraph-hierarchy"/>
          <w:color w:val="000000"/>
        </w:rPr>
        <w:t>b</w:t>
      </w:r>
      <w:r w:rsidRPr="00906DB2">
        <w:rPr>
          <w:rStyle w:val="paren"/>
          <w:color w:val="000000"/>
        </w:rPr>
        <w:t>)</w:t>
      </w:r>
      <w:r w:rsidR="00410828">
        <w:rPr>
          <w:rStyle w:val="apple-converted-space"/>
          <w:color w:val="000000"/>
        </w:rPr>
        <w:t xml:space="preserve"> </w:t>
      </w:r>
      <w:r w:rsidRPr="00906DB2">
        <w:t>The e.i.r.p. density of emissions from mobile earth stations placed in service on or before July 21, 2002 with assigned uplink frequencies between 1610 MHz and 1626.5 MHz shall not exceed −64 dBW/MHz, averaged over any 2 millisecond active transmission interval, in the band 1587.42-1605 MHz. The e.i.r.p. of discrete emissions of less than 700 Hz bandwidth generated by such stations shall not exceed −74 dBW, averaged over any 2 millisecond active transmission interval, in the 1587.42-1605 MHz band.</w:t>
      </w:r>
    </w:p>
    <w:p w14:paraId="2CCC9A1B" w14:textId="77777777" w:rsidR="00BC32B8" w:rsidRPr="00325C94" w:rsidRDefault="00BC32B8" w:rsidP="00410828">
      <w:pPr>
        <w:pStyle w:val="B10"/>
      </w:pPr>
      <w:r w:rsidRPr="00325C94">
        <w:t>(c) The e.i.r.p. density of emissions from mobile earth stations placed in service after July 21, 2002 with assigned uplink frequencies between 1610 MHz and 1660.5 MHz shall not exceed −70 dBW/MHz, averaged over any 2 millisecond active transmission interval, in the band 1559-1605 MHz. The e.i.r.p. of discrete emissions of less than 700 Hz bandwidth from such stations shall not exceed −80 dBW, averaged over any 2 millisecond active transmission interval, in the 1559-1605 MHz band.</w:t>
      </w:r>
      <w:r w:rsidRPr="00325C94">
        <w:rPr>
          <w:rStyle w:val="apple-converted-space"/>
          <w:color w:val="000000"/>
        </w:rPr>
        <w:t> </w:t>
      </w:r>
    </w:p>
    <w:p w14:paraId="4040D6C0" w14:textId="5FCF2AB9" w:rsidR="00BC32B8" w:rsidRDefault="00BC32B8" w:rsidP="00410828">
      <w:pPr>
        <w:pStyle w:val="B10"/>
      </w:pPr>
      <w:r w:rsidRPr="00325C94">
        <w:rPr>
          <w:rStyle w:val="paren"/>
          <w:color w:val="000000"/>
        </w:rPr>
        <w:t>(</w:t>
      </w:r>
      <w:r w:rsidRPr="00325C94">
        <w:rPr>
          <w:rStyle w:val="paragraph-hierarchy"/>
          <w:color w:val="000000"/>
        </w:rPr>
        <w:t>d</w:t>
      </w:r>
      <w:r w:rsidRPr="00325C94">
        <w:rPr>
          <w:rStyle w:val="paren"/>
          <w:color w:val="000000"/>
        </w:rPr>
        <w:t>)</w:t>
      </w:r>
      <w:r w:rsidR="00410828">
        <w:rPr>
          <w:rStyle w:val="apple-converted-space"/>
          <w:color w:val="000000"/>
        </w:rPr>
        <w:t xml:space="preserve"> </w:t>
      </w:r>
      <w:r w:rsidRPr="00325C94">
        <w:t>As of January 1, 2005, the e.i.r.p. density of emissions from mobile earth stations placed in service on or before July 21, 2002 with assigned uplink frequencies between 1610 MHz and 1660.5 MHz (except Standard A and B Inmarsat terminals used as Global Maritime Distress and Safety System ship earth stations) shall not exceed −70dBW/MHz, averaged over any 2 millisecond active transmission interval, in the 1559-1605 MHz band. The e.i.r.p. of discrete emissions of less than 700 Hz bandwidth from such stations shall not exceed −80 dBW, averaged over any 2 millisecond active transmission interval, in the 1559-1605 MHz band. Standard A Inmarsat terminals used as Global Maritime Distress and Safety System ship earth stations that do not meet the e.i.r.p. density limits specified in this paragraph may continue operation until December 31, 2007. Inmarsat-B terminals manufactured more than six months after</w:t>
      </w:r>
      <w:r w:rsidRPr="00325C94">
        <w:rPr>
          <w:rStyle w:val="apple-converted-space"/>
          <w:color w:val="000000"/>
        </w:rPr>
        <w:t> </w:t>
      </w:r>
      <w:r w:rsidRPr="00325C94">
        <w:rPr>
          <w:rStyle w:val="minor-caps"/>
          <w:color w:val="000000"/>
        </w:rPr>
        <w:t>Federal Register</w:t>
      </w:r>
      <w:r w:rsidRPr="00325C94">
        <w:rPr>
          <w:rStyle w:val="apple-converted-space"/>
          <w:color w:val="000000"/>
        </w:rPr>
        <w:t> </w:t>
      </w:r>
      <w:r w:rsidRPr="00325C94">
        <w:t>publication of the rule changes adopted in FCC 03-283 must meet these limits. Inmarsat B terminals manufactured before then are temporarily grandfathered under the condition that no interference is caused by these terminals to aeronautical satellite radio-navigation systems. The full-compliance deadline for grandfathered Inmarsat-B terminals is December 31, 2012.</w:t>
      </w:r>
    </w:p>
    <w:p w14:paraId="127B4E88" w14:textId="77777777" w:rsidR="00BC32B8" w:rsidRPr="00906DB2" w:rsidRDefault="00BC32B8" w:rsidP="00410828">
      <w:pPr>
        <w:pStyle w:val="B10"/>
      </w:pPr>
      <w:r>
        <w:t xml:space="preserve">(e) </w:t>
      </w:r>
      <w:r w:rsidRPr="00906DB2">
        <w:t>The e.i.r.p density of emissions from mobile earth stations with assigned uplink frequencies between 1990 MHz and 2025 MHz shall not exceed −70 dBW/MHz, averaged over any 2 millisecond active transmission interval, in frequencies between 1559 MHz and 1610 MHz. The e.i.r.p. of discrete emissions of less than 700 Hz bandwidth from such stations between 1559 MHz and 1605 MHz shall not exceed −80 dBW, averaged over any 2 millisecond active transmission interval. The e.i.r.p. of discrete emissions of less than 700 Hz bandwidth from such stations between 1605 MHz and 1610 MHz manufactured more than six months after</w:t>
      </w:r>
      <w:r w:rsidRPr="00906DB2">
        <w:rPr>
          <w:rStyle w:val="apple-converted-space"/>
          <w:color w:val="000000"/>
        </w:rPr>
        <w:t> </w:t>
      </w:r>
      <w:r w:rsidRPr="00906DB2">
        <w:rPr>
          <w:rStyle w:val="minor-caps"/>
          <w:color w:val="000000"/>
        </w:rPr>
        <w:t>Federal Register</w:t>
      </w:r>
      <w:r w:rsidRPr="00906DB2">
        <w:rPr>
          <w:rStyle w:val="apple-converted-space"/>
          <w:color w:val="000000"/>
        </w:rPr>
        <w:t> </w:t>
      </w:r>
      <w:r w:rsidRPr="00906DB2">
        <w:t>publication of the rule changes adopted in FCC 03-283 shall not exceed −80 dBW, averaged over any 2 millisecond active transmission interval.</w:t>
      </w:r>
      <w:r w:rsidRPr="00906DB2">
        <w:rPr>
          <w:rStyle w:val="apple-converted-space"/>
          <w:color w:val="000000"/>
        </w:rPr>
        <w:t> </w:t>
      </w:r>
    </w:p>
    <w:p w14:paraId="1F807586" w14:textId="5B176066" w:rsidR="00BC32B8" w:rsidRPr="00906DB2" w:rsidRDefault="00BC32B8" w:rsidP="00410828">
      <w:pPr>
        <w:pStyle w:val="B10"/>
      </w:pPr>
      <w:r w:rsidRPr="00906DB2">
        <w:rPr>
          <w:rStyle w:val="paren"/>
          <w:color w:val="000000"/>
        </w:rPr>
        <w:t>(</w:t>
      </w:r>
      <w:r w:rsidRPr="00906DB2">
        <w:rPr>
          <w:rStyle w:val="paragraph-hierarchy"/>
          <w:color w:val="000000"/>
        </w:rPr>
        <w:t>f</w:t>
      </w:r>
      <w:r w:rsidRPr="00906DB2">
        <w:rPr>
          <w:rStyle w:val="paren"/>
          <w:color w:val="000000"/>
        </w:rPr>
        <w:t>)</w:t>
      </w:r>
      <w:r w:rsidR="00410828">
        <w:rPr>
          <w:rStyle w:val="apple-converted-space"/>
          <w:color w:val="000000"/>
        </w:rPr>
        <w:t xml:space="preserve"> </w:t>
      </w:r>
      <w:r w:rsidRPr="00906DB2">
        <w:t>Mobile earth stations placed in service after July 21, 2002 with assigned uplink frequencies in the 1610-1660.5 MHz band shall suppress the power density of emissions in the 1605-1610 MHz band to an extent determined by linear interpolation from −70 dBW/MHz at 1605 MHz to −10 dBW/MHz at 1610 MHz.</w:t>
      </w:r>
      <w:r w:rsidRPr="00906DB2">
        <w:rPr>
          <w:rStyle w:val="apple-converted-space"/>
          <w:color w:val="000000"/>
        </w:rPr>
        <w:t> </w:t>
      </w:r>
    </w:p>
    <w:p w14:paraId="1E295F69" w14:textId="1AF00220" w:rsidR="00BC32B8" w:rsidRPr="00906DB2" w:rsidRDefault="00BC32B8" w:rsidP="00410828">
      <w:pPr>
        <w:pStyle w:val="B10"/>
      </w:pPr>
      <w:r w:rsidRPr="00906DB2">
        <w:rPr>
          <w:rStyle w:val="paren"/>
          <w:color w:val="000000"/>
        </w:rPr>
        <w:t>(</w:t>
      </w:r>
      <w:r w:rsidRPr="00906DB2">
        <w:rPr>
          <w:rStyle w:val="paragraph-hierarchy"/>
          <w:color w:val="000000"/>
        </w:rPr>
        <w:t>g</w:t>
      </w:r>
      <w:r w:rsidRPr="00906DB2">
        <w:rPr>
          <w:rStyle w:val="paren"/>
          <w:color w:val="000000"/>
        </w:rPr>
        <w:t>)</w:t>
      </w:r>
      <w:r w:rsidR="00410828">
        <w:rPr>
          <w:rStyle w:val="apple-converted-space"/>
          <w:color w:val="000000"/>
        </w:rPr>
        <w:t xml:space="preserve"> </w:t>
      </w:r>
      <w:r w:rsidRPr="00906DB2">
        <w:t>Mobile earth stations manufactured more than six months after</w:t>
      </w:r>
      <w:r w:rsidRPr="00906DB2">
        <w:rPr>
          <w:rStyle w:val="apple-converted-space"/>
          <w:color w:val="000000"/>
        </w:rPr>
        <w:t> </w:t>
      </w:r>
      <w:r w:rsidRPr="00906DB2">
        <w:rPr>
          <w:rStyle w:val="minor-caps"/>
          <w:color w:val="000000"/>
        </w:rPr>
        <w:t>Federal Register</w:t>
      </w:r>
      <w:r w:rsidRPr="00906DB2">
        <w:rPr>
          <w:rStyle w:val="apple-converted-space"/>
          <w:color w:val="000000"/>
        </w:rPr>
        <w:t> </w:t>
      </w:r>
      <w:r w:rsidRPr="00906DB2">
        <w:t>publication of the rule changes adopted in FCC 03-283 with assigned uplink frequencies in the 1610-1626.5 MHz band shall suppress the power density of emissions in the 1605-1610 MHz band-segment to an extent determined by linear interpolation from −70 dBW/MHz at 1605 MHz to −10 dBW/MHz at 1610 MHz averaged over any 2 millisecond active transmission interval. The e.i.r.p of discrete emissions of less than 700 Hz bandwidth from such stations shall not exceed a level determined by linear interpolation from −80 dBW at 1605 MHz to −20 dBW at 1610 MHz, averaged over any 2 millisecond active transmission interval.</w:t>
      </w:r>
      <w:r w:rsidRPr="00906DB2">
        <w:rPr>
          <w:rStyle w:val="apple-converted-space"/>
          <w:color w:val="000000"/>
        </w:rPr>
        <w:t> </w:t>
      </w:r>
    </w:p>
    <w:p w14:paraId="343E0ECB" w14:textId="112189A2" w:rsidR="00BC32B8" w:rsidRPr="00906DB2" w:rsidRDefault="00BC32B8" w:rsidP="00410828">
      <w:pPr>
        <w:pStyle w:val="B10"/>
      </w:pPr>
      <w:r w:rsidRPr="00906DB2">
        <w:rPr>
          <w:rStyle w:val="paren"/>
          <w:color w:val="000000"/>
        </w:rPr>
        <w:t>(</w:t>
      </w:r>
      <w:r w:rsidRPr="00906DB2">
        <w:rPr>
          <w:rStyle w:val="paragraph-hierarchy"/>
          <w:color w:val="000000"/>
        </w:rPr>
        <w:t>h</w:t>
      </w:r>
      <w:r w:rsidRPr="00906DB2">
        <w:rPr>
          <w:rStyle w:val="paren"/>
          <w:color w:val="000000"/>
        </w:rPr>
        <w:t>)</w:t>
      </w:r>
      <w:r w:rsidR="00410828">
        <w:rPr>
          <w:rStyle w:val="apple-converted-space"/>
          <w:color w:val="000000"/>
        </w:rPr>
        <w:t xml:space="preserve"> </w:t>
      </w:r>
      <w:r w:rsidRPr="00906DB2">
        <w:t>Mobile earth stations manufactured more than six months after</w:t>
      </w:r>
      <w:r w:rsidRPr="00906DB2">
        <w:rPr>
          <w:rStyle w:val="apple-converted-space"/>
          <w:color w:val="000000"/>
        </w:rPr>
        <w:t> </w:t>
      </w:r>
      <w:r w:rsidRPr="00906DB2">
        <w:rPr>
          <w:rStyle w:val="minor-caps"/>
          <w:color w:val="000000"/>
        </w:rPr>
        <w:t>Federal Register</w:t>
      </w:r>
      <w:r w:rsidRPr="00906DB2">
        <w:rPr>
          <w:rStyle w:val="apple-converted-space"/>
          <w:color w:val="000000"/>
        </w:rPr>
        <w:t> </w:t>
      </w:r>
      <w:r w:rsidRPr="00906DB2">
        <w:t>publication of the rule changes adopted in FCC 03-283 with assigned uplink frequencies in the 1626.5-1660.5 MHz band shall suppress the power density of emissions in the 1605-1610 MHz band-segment to an extent determined by linear interpolation from −70 dBW/MHz at 1605 MHz to −46 dBW/MHz at 1610 MHz, averaged over any 2 millisecond active transmission interval. The e.i.r.p of discrete emissions of less than 700 Hz bandwidth from such stations shall not exceed a level determined by linear interpolation from −80 dBW at 1605 MHz to −56 dBW at 1610 MHz, averaged over any 2 millisecond active transmission interval.</w:t>
      </w:r>
      <w:r w:rsidRPr="00906DB2">
        <w:rPr>
          <w:rStyle w:val="apple-converted-space"/>
          <w:color w:val="000000"/>
        </w:rPr>
        <w:t> </w:t>
      </w:r>
    </w:p>
    <w:p w14:paraId="4BCA5ECE" w14:textId="490E6271" w:rsidR="00BC32B8" w:rsidRPr="00906DB2" w:rsidRDefault="00BC32B8" w:rsidP="00410828">
      <w:pPr>
        <w:pStyle w:val="B10"/>
      </w:pPr>
      <w:r w:rsidRPr="00906DB2">
        <w:rPr>
          <w:rStyle w:val="paren"/>
          <w:color w:val="000000"/>
        </w:rPr>
        <w:t>(</w:t>
      </w:r>
      <w:r w:rsidRPr="00906DB2">
        <w:rPr>
          <w:rStyle w:val="paragraph-hierarchy"/>
          <w:color w:val="000000"/>
        </w:rPr>
        <w:t>i</w:t>
      </w:r>
      <w:r w:rsidRPr="00906DB2">
        <w:rPr>
          <w:rStyle w:val="paren"/>
          <w:color w:val="000000"/>
        </w:rPr>
        <w:t>)</w:t>
      </w:r>
      <w:r w:rsidR="00410828">
        <w:rPr>
          <w:rStyle w:val="apple-converted-space"/>
          <w:color w:val="000000"/>
        </w:rPr>
        <w:t xml:space="preserve"> </w:t>
      </w:r>
      <w:r w:rsidRPr="00906DB2">
        <w:t>The e.i.r.p density of carrier-off state emissions from mobile earth stations manufactured more than six months after</w:t>
      </w:r>
      <w:r w:rsidRPr="00906DB2">
        <w:rPr>
          <w:rStyle w:val="apple-converted-space"/>
          <w:color w:val="000000"/>
        </w:rPr>
        <w:t> </w:t>
      </w:r>
      <w:r w:rsidRPr="00906DB2">
        <w:rPr>
          <w:rStyle w:val="minor-caps"/>
          <w:color w:val="000000"/>
        </w:rPr>
        <w:t>Federal Register</w:t>
      </w:r>
      <w:r w:rsidRPr="00906DB2">
        <w:rPr>
          <w:rStyle w:val="apple-converted-space"/>
          <w:color w:val="000000"/>
        </w:rPr>
        <w:t> </w:t>
      </w:r>
      <w:r w:rsidRPr="00906DB2">
        <w:t>publication of the rule changes adopted in FCC 03-283 with assigned uplink frequencies between 1 and 3 GHz shall not exceed −80 dBW/MHz in the 1559-1610 MHz band averaged over any two millisecond interval.</w:t>
      </w:r>
      <w:r w:rsidRPr="00906DB2">
        <w:rPr>
          <w:rStyle w:val="apple-converted-space"/>
          <w:color w:val="000000"/>
        </w:rPr>
        <w:t> </w:t>
      </w:r>
    </w:p>
    <w:p w14:paraId="2DA3F59B" w14:textId="1E426F20" w:rsidR="00BC32B8" w:rsidRPr="00906DB2" w:rsidRDefault="00BC32B8" w:rsidP="00410828">
      <w:pPr>
        <w:pStyle w:val="B10"/>
      </w:pPr>
      <w:r w:rsidRPr="00906DB2">
        <w:rPr>
          <w:rStyle w:val="paren"/>
          <w:color w:val="000000"/>
        </w:rPr>
        <w:t>(</w:t>
      </w:r>
      <w:r w:rsidRPr="00906DB2">
        <w:rPr>
          <w:rStyle w:val="paragraph-hierarchy"/>
          <w:color w:val="000000"/>
        </w:rPr>
        <w:t>j</w:t>
      </w:r>
      <w:r w:rsidRPr="00906DB2">
        <w:rPr>
          <w:rStyle w:val="paren"/>
          <w:color w:val="000000"/>
        </w:rPr>
        <w:t>)</w:t>
      </w:r>
      <w:r w:rsidR="00410828">
        <w:rPr>
          <w:rStyle w:val="apple-converted-space"/>
          <w:color w:val="000000"/>
        </w:rPr>
        <w:t xml:space="preserve"> </w:t>
      </w:r>
      <w:r w:rsidRPr="00906DB2">
        <w:t>A Root-Mean-Square detector shall be used for all power density measurements.</w:t>
      </w:r>
    </w:p>
    <w:p w14:paraId="1C1304D3" w14:textId="74300246" w:rsidR="00EA1A28" w:rsidRDefault="00BC32B8" w:rsidP="00EA1A28">
      <w:r>
        <w:t xml:space="preserve">For L-band NTN satellite operation in the US, additional spectrum emission requirements in 47 C.F.R </w:t>
      </w:r>
      <w:r w:rsidRPr="00053F1B">
        <w:t>§ 25.2</w:t>
      </w:r>
      <w:r>
        <w:t xml:space="preserve">16 </w:t>
      </w:r>
      <w:r w:rsidRPr="00D628B6">
        <w:t>(h)</w:t>
      </w:r>
      <w:r>
        <w:t xml:space="preserve"> need to be specified for L-band NTN satellite UE. This can be captured as part of additional spurious emission requirements which allows inclusion of frequency ranges that are less than </w:t>
      </w:r>
      <w:r w:rsidRPr="00F17396">
        <w:t>F</w:t>
      </w:r>
      <w:r w:rsidRPr="00F17396">
        <w:rPr>
          <w:vertAlign w:val="subscript"/>
        </w:rPr>
        <w:t>OOB</w:t>
      </w:r>
      <w:r w:rsidRPr="00F17396">
        <w:t xml:space="preserve"> (MHz) from the edge of the channel bandwidth.</w:t>
      </w:r>
    </w:p>
    <w:p w14:paraId="513113FC" w14:textId="77777777" w:rsidR="00614930" w:rsidRDefault="00614930" w:rsidP="00EA1A28"/>
    <w:p w14:paraId="75D4F38B" w14:textId="77777777" w:rsidR="00614930" w:rsidRPr="001E3D6C" w:rsidRDefault="00614930" w:rsidP="00614930">
      <w:pPr>
        <w:pStyle w:val="Heading3"/>
        <w:rPr>
          <w:noProof/>
          <w:lang w:val="de-DE"/>
        </w:rPr>
      </w:pPr>
      <w:bookmarkStart w:id="286" w:name="_Toc153132913"/>
      <w:bookmarkStart w:id="287" w:name="_Toc162191883"/>
      <w:bookmarkStart w:id="288" w:name="_Toc163147512"/>
      <w:bookmarkStart w:id="289" w:name="_Toc169269844"/>
      <w:bookmarkStart w:id="290" w:name="_Toc176255318"/>
      <w:bookmarkStart w:id="291" w:name="_Toc176766530"/>
      <w:bookmarkStart w:id="292" w:name="_Toc233983402"/>
      <w:r w:rsidRPr="001E3D6C">
        <w:rPr>
          <w:noProof/>
          <w:lang w:val="de-DE"/>
        </w:rPr>
        <w:t>5.2.3</w:t>
      </w:r>
      <w:r w:rsidRPr="001E3D6C">
        <w:rPr>
          <w:noProof/>
          <w:lang w:val="de-DE"/>
        </w:rPr>
        <w:tab/>
        <w:t>NTN Satellite band: UL 27.5-30.0 GHz / DL 17.3-20.2 GHz</w:t>
      </w:r>
      <w:bookmarkEnd w:id="286"/>
      <w:bookmarkEnd w:id="287"/>
      <w:bookmarkEnd w:id="288"/>
      <w:bookmarkEnd w:id="289"/>
      <w:bookmarkEnd w:id="290"/>
      <w:bookmarkEnd w:id="291"/>
      <w:bookmarkEnd w:id="292"/>
    </w:p>
    <w:p w14:paraId="059013FC" w14:textId="77777777" w:rsidR="00614930" w:rsidRDefault="00614930" w:rsidP="00614930">
      <w:pPr>
        <w:pStyle w:val="Heading4"/>
      </w:pPr>
      <w:bookmarkStart w:id="293" w:name="_Toc153132914"/>
      <w:bookmarkStart w:id="294" w:name="_Toc162191884"/>
      <w:bookmarkStart w:id="295" w:name="_Toc163147513"/>
      <w:bookmarkStart w:id="296" w:name="_Toc169269845"/>
      <w:bookmarkStart w:id="297" w:name="_Toc176255319"/>
      <w:bookmarkStart w:id="298" w:name="_Toc176766531"/>
      <w:bookmarkStart w:id="299" w:name="_Toc233983403"/>
      <w:r>
        <w:t>5.2.3.1</w:t>
      </w:r>
      <w:r>
        <w:tab/>
        <w:t>ITU-R</w:t>
      </w:r>
      <w:bookmarkEnd w:id="293"/>
      <w:bookmarkEnd w:id="294"/>
      <w:bookmarkEnd w:id="295"/>
      <w:bookmarkEnd w:id="296"/>
      <w:bookmarkEnd w:id="297"/>
      <w:bookmarkEnd w:id="298"/>
      <w:bookmarkEnd w:id="299"/>
    </w:p>
    <w:p w14:paraId="035B6106" w14:textId="77777777" w:rsidR="00614930" w:rsidRDefault="00614930" w:rsidP="00614930">
      <w:pPr>
        <w:rPr>
          <w:noProof/>
        </w:rPr>
      </w:pPr>
      <w:r>
        <w:rPr>
          <w:noProof/>
        </w:rPr>
        <w:t xml:space="preserve">The ITU-R </w:t>
      </w:r>
      <w:r w:rsidRPr="00C647B4">
        <w:rPr>
          <w:noProof/>
        </w:rPr>
        <w:t>Radio Regulation</w:t>
      </w:r>
      <w:r>
        <w:rPr>
          <w:noProof/>
        </w:rPr>
        <w:t>s</w:t>
      </w:r>
      <w:r w:rsidRPr="00C647B4">
        <w:rPr>
          <w:noProof/>
        </w:rPr>
        <w:t xml:space="preserve"> </w:t>
      </w:r>
      <w:r>
        <w:t xml:space="preserve">[3] </w:t>
      </w:r>
      <w:r w:rsidRPr="00C647B4">
        <w:rPr>
          <w:noProof/>
        </w:rPr>
        <w:t>specif</w:t>
      </w:r>
      <w:r>
        <w:rPr>
          <w:noProof/>
        </w:rPr>
        <w:t>y</w:t>
      </w:r>
      <w:r w:rsidRPr="00C647B4">
        <w:rPr>
          <w:noProof/>
        </w:rPr>
        <w:t xml:space="preserve"> the following service allocation for those frequency ranges</w:t>
      </w:r>
      <w:r>
        <w:rPr>
          <w:noProof/>
        </w:rPr>
        <w:t>, shown in Table 5.2.3.1-1</w:t>
      </w:r>
      <w:r w:rsidRPr="00C647B4">
        <w:rPr>
          <w:noProof/>
        </w:rPr>
        <w:t>:</w:t>
      </w:r>
    </w:p>
    <w:p w14:paraId="63A5D8AD" w14:textId="77777777" w:rsidR="00614930" w:rsidRPr="003443D8" w:rsidRDefault="00614930" w:rsidP="00614930">
      <w:pPr>
        <w:pStyle w:val="TH"/>
      </w:pPr>
      <w:r w:rsidRPr="003443D8">
        <w:t>Table 5.</w:t>
      </w:r>
      <w:r>
        <w:t>2.3.1</w:t>
      </w:r>
      <w:r w:rsidRPr="003443D8">
        <w:t>-1</w:t>
      </w:r>
      <w:r>
        <w:rPr>
          <w:noProof/>
        </w:rPr>
        <w:t>:</w:t>
      </w:r>
      <w:r w:rsidRPr="003443D8">
        <w:t xml:space="preserve"> Allocation of </w:t>
      </w:r>
      <w:r>
        <w:t>17.3-20.2</w:t>
      </w:r>
      <w:r w:rsidRPr="009E6EB1">
        <w:t xml:space="preserve"> </w:t>
      </w:r>
      <w:r>
        <w:t>G</w:t>
      </w:r>
      <w:r w:rsidRPr="009E6EB1">
        <w:t>Hz</w:t>
      </w:r>
      <w:r w:rsidRPr="003443D8">
        <w:t xml:space="preserve"> and </w:t>
      </w:r>
      <w:r>
        <w:t>27.5-30.0 G</w:t>
      </w:r>
      <w:r w:rsidRPr="003443D8">
        <w:t xml:space="preserve">Hz </w:t>
      </w:r>
      <w:r w:rsidRPr="009E6EB1">
        <w:t>in the ITU-R Radio Regulations</w:t>
      </w:r>
    </w:p>
    <w:tbl>
      <w:tblPr>
        <w:tblStyle w:val="TableGrid"/>
        <w:tblW w:w="9631" w:type="dxa"/>
        <w:tblLook w:val="04A0" w:firstRow="1" w:lastRow="0" w:firstColumn="1" w:lastColumn="0" w:noHBand="0" w:noVBand="1"/>
      </w:tblPr>
      <w:tblGrid>
        <w:gridCol w:w="3211"/>
        <w:gridCol w:w="3210"/>
        <w:gridCol w:w="3210"/>
      </w:tblGrid>
      <w:tr w:rsidR="00614930" w14:paraId="134949D5" w14:textId="77777777" w:rsidTr="00512853">
        <w:tc>
          <w:tcPr>
            <w:tcW w:w="9631" w:type="dxa"/>
            <w:gridSpan w:val="3"/>
            <w:vAlign w:val="center"/>
          </w:tcPr>
          <w:p w14:paraId="6C765935" w14:textId="77777777" w:rsidR="00614930" w:rsidRPr="00AB3BE9" w:rsidRDefault="00614930" w:rsidP="00512853">
            <w:pPr>
              <w:pStyle w:val="TAH"/>
              <w:rPr>
                <w:noProof/>
              </w:rPr>
            </w:pPr>
            <w:r w:rsidRPr="00AB3BE9">
              <w:rPr>
                <w:noProof/>
              </w:rPr>
              <w:t>Allocation to services</w:t>
            </w:r>
          </w:p>
        </w:tc>
      </w:tr>
      <w:tr w:rsidR="00614930" w14:paraId="05EB8291" w14:textId="77777777" w:rsidTr="00512853">
        <w:tc>
          <w:tcPr>
            <w:tcW w:w="3211" w:type="dxa"/>
          </w:tcPr>
          <w:p w14:paraId="7DA2225A" w14:textId="77777777" w:rsidR="00614930" w:rsidRPr="00AB3BE9" w:rsidRDefault="00614930" w:rsidP="00614930">
            <w:pPr>
              <w:pStyle w:val="TAH"/>
              <w:rPr>
                <w:noProof/>
              </w:rPr>
            </w:pPr>
            <w:r w:rsidRPr="00AB3BE9">
              <w:rPr>
                <w:noProof/>
              </w:rPr>
              <w:t>Region 1</w:t>
            </w:r>
          </w:p>
        </w:tc>
        <w:tc>
          <w:tcPr>
            <w:tcW w:w="3210" w:type="dxa"/>
          </w:tcPr>
          <w:p w14:paraId="500CDCD1" w14:textId="77777777" w:rsidR="00614930" w:rsidRPr="00AB3BE9" w:rsidRDefault="00614930" w:rsidP="00614930">
            <w:pPr>
              <w:pStyle w:val="TAH"/>
              <w:rPr>
                <w:noProof/>
              </w:rPr>
            </w:pPr>
            <w:r w:rsidRPr="00AB3BE9">
              <w:rPr>
                <w:noProof/>
              </w:rPr>
              <w:t>Region 2</w:t>
            </w:r>
          </w:p>
        </w:tc>
        <w:tc>
          <w:tcPr>
            <w:tcW w:w="3210" w:type="dxa"/>
          </w:tcPr>
          <w:p w14:paraId="18801D2A" w14:textId="77777777" w:rsidR="00614930" w:rsidRPr="00AB3BE9" w:rsidRDefault="00614930" w:rsidP="00614930">
            <w:pPr>
              <w:pStyle w:val="TAH"/>
              <w:rPr>
                <w:noProof/>
              </w:rPr>
            </w:pPr>
            <w:r w:rsidRPr="00AB3BE9">
              <w:rPr>
                <w:noProof/>
              </w:rPr>
              <w:t>Region 3</w:t>
            </w:r>
          </w:p>
        </w:tc>
      </w:tr>
      <w:tr w:rsidR="00614930" w14:paraId="2DF4E653" w14:textId="77777777" w:rsidTr="00512853">
        <w:trPr>
          <w:trHeight w:val="1454"/>
        </w:trPr>
        <w:tc>
          <w:tcPr>
            <w:tcW w:w="3211" w:type="dxa"/>
          </w:tcPr>
          <w:p w14:paraId="36FCB1E5" w14:textId="77777777" w:rsidR="00614930" w:rsidRPr="00A74B8E" w:rsidRDefault="00614930" w:rsidP="00614930">
            <w:pPr>
              <w:pStyle w:val="TAL"/>
              <w:rPr>
                <w:noProof/>
              </w:rPr>
            </w:pPr>
            <w:r w:rsidRPr="00A74B8E">
              <w:rPr>
                <w:noProof/>
              </w:rPr>
              <w:t>17.3-17.7</w:t>
            </w:r>
          </w:p>
          <w:p w14:paraId="17416108" w14:textId="77777777" w:rsidR="00614930" w:rsidRPr="00A74B8E" w:rsidRDefault="00614930" w:rsidP="00614930">
            <w:pPr>
              <w:pStyle w:val="TAL"/>
              <w:rPr>
                <w:noProof/>
              </w:rPr>
            </w:pPr>
            <w:r w:rsidRPr="00A74B8E">
              <w:rPr>
                <w:noProof/>
              </w:rPr>
              <w:t>FIXED-SATELLITE</w:t>
            </w:r>
            <w:r w:rsidRPr="00A74B8E">
              <w:rPr>
                <w:noProof/>
              </w:rPr>
              <w:br/>
              <w:t>(Earth-to-space)  5.516</w:t>
            </w:r>
            <w:r w:rsidRPr="00A74B8E">
              <w:rPr>
                <w:noProof/>
              </w:rPr>
              <w:br/>
              <w:t>(space-to-Earth)  5.516A  5.516B</w:t>
            </w:r>
          </w:p>
          <w:p w14:paraId="42342448" w14:textId="77777777" w:rsidR="00614930" w:rsidRPr="00AB3BE9" w:rsidRDefault="00614930" w:rsidP="00614930">
            <w:pPr>
              <w:pStyle w:val="TAL"/>
              <w:rPr>
                <w:noProof/>
              </w:rPr>
            </w:pPr>
            <w:r w:rsidRPr="00A74B8E">
              <w:rPr>
                <w:noProof/>
              </w:rPr>
              <w:t>Radiolocation</w:t>
            </w:r>
          </w:p>
          <w:p w14:paraId="6560B6B8" w14:textId="77777777" w:rsidR="00614930" w:rsidRPr="00AB3BE9" w:rsidRDefault="00614930" w:rsidP="00614930">
            <w:pPr>
              <w:pStyle w:val="TAL"/>
              <w:rPr>
                <w:noProof/>
              </w:rPr>
            </w:pPr>
            <w:r w:rsidRPr="00A74B8E">
              <w:rPr>
                <w:noProof/>
              </w:rPr>
              <w:t>5.514</w:t>
            </w:r>
          </w:p>
        </w:tc>
        <w:tc>
          <w:tcPr>
            <w:tcW w:w="3210" w:type="dxa"/>
          </w:tcPr>
          <w:p w14:paraId="4A4EA582" w14:textId="77777777" w:rsidR="00614930" w:rsidRPr="00A74B8E" w:rsidRDefault="00614930" w:rsidP="00614930">
            <w:pPr>
              <w:pStyle w:val="TAL"/>
              <w:rPr>
                <w:noProof/>
              </w:rPr>
            </w:pPr>
            <w:r w:rsidRPr="00A74B8E">
              <w:rPr>
                <w:noProof/>
              </w:rPr>
              <w:t>17.3-17.7</w:t>
            </w:r>
          </w:p>
          <w:p w14:paraId="46303EF3" w14:textId="77777777" w:rsidR="00614930" w:rsidRPr="00A74B8E" w:rsidRDefault="00614930" w:rsidP="00614930">
            <w:pPr>
              <w:pStyle w:val="TAL"/>
              <w:rPr>
                <w:noProof/>
              </w:rPr>
            </w:pPr>
            <w:r w:rsidRPr="00A74B8E">
              <w:rPr>
                <w:noProof/>
              </w:rPr>
              <w:t>FIXED-SATELLITE</w:t>
            </w:r>
            <w:r w:rsidRPr="00A74B8E">
              <w:rPr>
                <w:noProof/>
              </w:rPr>
              <w:br/>
              <w:t>(Earth-to-space)  5.516</w:t>
            </w:r>
          </w:p>
          <w:p w14:paraId="43EBB822" w14:textId="77777777" w:rsidR="00614930" w:rsidRPr="00A74B8E" w:rsidRDefault="00614930" w:rsidP="00614930">
            <w:pPr>
              <w:pStyle w:val="TAL"/>
              <w:rPr>
                <w:noProof/>
              </w:rPr>
            </w:pPr>
            <w:r w:rsidRPr="00A74B8E">
              <w:rPr>
                <w:noProof/>
              </w:rPr>
              <w:t>BROADCASTING-SATELLITE</w:t>
            </w:r>
          </w:p>
          <w:p w14:paraId="4503D19C" w14:textId="77777777" w:rsidR="00614930" w:rsidRPr="00AB3BE9" w:rsidRDefault="00614930" w:rsidP="00614930">
            <w:pPr>
              <w:pStyle w:val="TAL"/>
              <w:rPr>
                <w:noProof/>
              </w:rPr>
            </w:pPr>
            <w:r w:rsidRPr="00A74B8E">
              <w:rPr>
                <w:noProof/>
              </w:rPr>
              <w:t>Radiolocation</w:t>
            </w:r>
          </w:p>
          <w:p w14:paraId="3E8D1EAB" w14:textId="77777777" w:rsidR="00614930" w:rsidRPr="00AB3BE9" w:rsidRDefault="00614930" w:rsidP="00614930">
            <w:pPr>
              <w:pStyle w:val="TAL"/>
              <w:rPr>
                <w:noProof/>
              </w:rPr>
            </w:pPr>
            <w:r w:rsidRPr="00A74B8E">
              <w:rPr>
                <w:noProof/>
              </w:rPr>
              <w:t>5.514  5.515</w:t>
            </w:r>
          </w:p>
        </w:tc>
        <w:tc>
          <w:tcPr>
            <w:tcW w:w="3210" w:type="dxa"/>
          </w:tcPr>
          <w:p w14:paraId="46DE6D86" w14:textId="77777777" w:rsidR="00614930" w:rsidRPr="00A74B8E" w:rsidRDefault="00614930" w:rsidP="00614930">
            <w:pPr>
              <w:pStyle w:val="TAL"/>
              <w:rPr>
                <w:noProof/>
              </w:rPr>
            </w:pPr>
            <w:r w:rsidRPr="00A74B8E">
              <w:rPr>
                <w:noProof/>
              </w:rPr>
              <w:t>17.3-17.7</w:t>
            </w:r>
          </w:p>
          <w:p w14:paraId="5E1C7AA1" w14:textId="77777777" w:rsidR="00614930" w:rsidRPr="00A74B8E" w:rsidRDefault="00614930" w:rsidP="00614930">
            <w:pPr>
              <w:pStyle w:val="TAL"/>
              <w:rPr>
                <w:noProof/>
              </w:rPr>
            </w:pPr>
            <w:r w:rsidRPr="00A74B8E">
              <w:rPr>
                <w:noProof/>
              </w:rPr>
              <w:t>FIXED-SATELLITE</w:t>
            </w:r>
            <w:r w:rsidRPr="00A74B8E">
              <w:rPr>
                <w:noProof/>
              </w:rPr>
              <w:br/>
              <w:t>(Earth-to-space)  5.516</w:t>
            </w:r>
          </w:p>
          <w:p w14:paraId="0599613C" w14:textId="77777777" w:rsidR="00614930" w:rsidRPr="00AB3BE9" w:rsidRDefault="00614930" w:rsidP="00614930">
            <w:pPr>
              <w:pStyle w:val="TAL"/>
              <w:rPr>
                <w:noProof/>
              </w:rPr>
            </w:pPr>
            <w:r w:rsidRPr="00A74B8E">
              <w:rPr>
                <w:noProof/>
              </w:rPr>
              <w:t>Radiolocation</w:t>
            </w:r>
          </w:p>
          <w:p w14:paraId="6834001A" w14:textId="77777777" w:rsidR="00614930" w:rsidRPr="00AB3BE9" w:rsidRDefault="00614930" w:rsidP="00614930">
            <w:pPr>
              <w:pStyle w:val="TAL"/>
              <w:rPr>
                <w:noProof/>
              </w:rPr>
            </w:pPr>
            <w:r w:rsidRPr="00A74B8E">
              <w:rPr>
                <w:noProof/>
              </w:rPr>
              <w:t>5.514</w:t>
            </w:r>
          </w:p>
        </w:tc>
      </w:tr>
      <w:tr w:rsidR="00614930" w14:paraId="00AD6DA1" w14:textId="77777777" w:rsidTr="00512853">
        <w:tc>
          <w:tcPr>
            <w:tcW w:w="3211" w:type="dxa"/>
            <w:vMerge w:val="restart"/>
          </w:tcPr>
          <w:p w14:paraId="2734C1D0" w14:textId="77777777" w:rsidR="00614930" w:rsidRPr="00A74B8E" w:rsidRDefault="00614930" w:rsidP="00614930">
            <w:pPr>
              <w:pStyle w:val="TAL"/>
              <w:rPr>
                <w:noProof/>
              </w:rPr>
            </w:pPr>
            <w:r w:rsidRPr="00A74B8E">
              <w:rPr>
                <w:noProof/>
              </w:rPr>
              <w:t>17.7-18.1</w:t>
            </w:r>
          </w:p>
          <w:p w14:paraId="2DFC233A" w14:textId="77777777" w:rsidR="00614930" w:rsidRPr="00A74B8E" w:rsidRDefault="00614930" w:rsidP="00614930">
            <w:pPr>
              <w:pStyle w:val="TAL"/>
              <w:rPr>
                <w:noProof/>
              </w:rPr>
            </w:pPr>
            <w:r w:rsidRPr="00A74B8E">
              <w:rPr>
                <w:noProof/>
              </w:rPr>
              <w:t>FIXED</w:t>
            </w:r>
          </w:p>
          <w:p w14:paraId="3CE039AB" w14:textId="77777777" w:rsidR="00614930" w:rsidRPr="00A74B8E" w:rsidRDefault="00614930" w:rsidP="00614930">
            <w:pPr>
              <w:pStyle w:val="TAL"/>
              <w:rPr>
                <w:noProof/>
              </w:rPr>
            </w:pPr>
            <w:r w:rsidRPr="00A74B8E">
              <w:rPr>
                <w:noProof/>
              </w:rPr>
              <w:t>FIXED-SATELLITE</w:t>
            </w:r>
            <w:r w:rsidRPr="00A74B8E">
              <w:rPr>
                <w:noProof/>
              </w:rPr>
              <w:br/>
              <w:t>(space-to-Earth)  5.484A  5.517A</w:t>
            </w:r>
            <w:r w:rsidRPr="00A74B8E">
              <w:rPr>
                <w:noProof/>
              </w:rPr>
              <w:br/>
              <w:t>(Earth-to-space)  5.516</w:t>
            </w:r>
          </w:p>
          <w:p w14:paraId="0111278C" w14:textId="77777777" w:rsidR="00614930" w:rsidRPr="00AB3BE9" w:rsidRDefault="00614930" w:rsidP="00614930">
            <w:pPr>
              <w:pStyle w:val="TAL"/>
              <w:rPr>
                <w:noProof/>
              </w:rPr>
            </w:pPr>
            <w:r w:rsidRPr="00A74B8E">
              <w:rPr>
                <w:noProof/>
              </w:rPr>
              <w:t>MOBILE</w:t>
            </w:r>
          </w:p>
        </w:tc>
        <w:tc>
          <w:tcPr>
            <w:tcW w:w="3210" w:type="dxa"/>
          </w:tcPr>
          <w:p w14:paraId="0A26D1D9" w14:textId="77777777" w:rsidR="00614930" w:rsidRPr="00A74B8E" w:rsidRDefault="00614930" w:rsidP="00614930">
            <w:pPr>
              <w:pStyle w:val="TAL"/>
              <w:rPr>
                <w:noProof/>
              </w:rPr>
            </w:pPr>
            <w:r w:rsidRPr="00A74B8E">
              <w:rPr>
                <w:noProof/>
              </w:rPr>
              <w:t>17.7-17.8</w:t>
            </w:r>
          </w:p>
          <w:p w14:paraId="0E4D16DA" w14:textId="77777777" w:rsidR="00614930" w:rsidRPr="00A74B8E" w:rsidRDefault="00614930" w:rsidP="00614930">
            <w:pPr>
              <w:pStyle w:val="TAL"/>
              <w:rPr>
                <w:noProof/>
              </w:rPr>
            </w:pPr>
            <w:r w:rsidRPr="00A74B8E">
              <w:rPr>
                <w:noProof/>
              </w:rPr>
              <w:t>FIXED</w:t>
            </w:r>
          </w:p>
          <w:p w14:paraId="3E725DD5" w14:textId="77777777" w:rsidR="00614930" w:rsidRPr="00A74B8E" w:rsidRDefault="00614930" w:rsidP="00614930">
            <w:pPr>
              <w:pStyle w:val="TAL"/>
              <w:rPr>
                <w:noProof/>
              </w:rPr>
            </w:pPr>
            <w:r w:rsidRPr="00A74B8E">
              <w:rPr>
                <w:noProof/>
              </w:rPr>
              <w:t>FIXED-SATELLITE</w:t>
            </w:r>
            <w:r w:rsidRPr="00A74B8E">
              <w:rPr>
                <w:noProof/>
              </w:rPr>
              <w:br/>
              <w:t>(space-to-Earth)  5.517  5.517A</w:t>
            </w:r>
            <w:r w:rsidRPr="00A74B8E">
              <w:rPr>
                <w:noProof/>
              </w:rPr>
              <w:br/>
              <w:t>(Earth-to-space)  5.516</w:t>
            </w:r>
          </w:p>
          <w:p w14:paraId="44869227" w14:textId="77777777" w:rsidR="00614930" w:rsidRPr="00A74B8E" w:rsidRDefault="00614930" w:rsidP="00614930">
            <w:pPr>
              <w:pStyle w:val="TAL"/>
              <w:rPr>
                <w:noProof/>
              </w:rPr>
            </w:pPr>
            <w:r w:rsidRPr="00A74B8E">
              <w:rPr>
                <w:noProof/>
              </w:rPr>
              <w:t>BROADCASTING-SATELLITE</w:t>
            </w:r>
          </w:p>
          <w:p w14:paraId="79A1B52F" w14:textId="77777777" w:rsidR="00614930" w:rsidRPr="00A74B8E" w:rsidRDefault="00614930" w:rsidP="00614930">
            <w:pPr>
              <w:pStyle w:val="TAL"/>
              <w:rPr>
                <w:noProof/>
              </w:rPr>
            </w:pPr>
            <w:r w:rsidRPr="00A74B8E">
              <w:rPr>
                <w:noProof/>
              </w:rPr>
              <w:t>Mobile</w:t>
            </w:r>
          </w:p>
          <w:p w14:paraId="4BB0D62B" w14:textId="77777777" w:rsidR="00614930" w:rsidRPr="00AB3BE9" w:rsidRDefault="00614930" w:rsidP="00614930">
            <w:pPr>
              <w:pStyle w:val="TAL"/>
              <w:rPr>
                <w:noProof/>
              </w:rPr>
            </w:pPr>
            <w:r w:rsidRPr="00A74B8E">
              <w:rPr>
                <w:noProof/>
              </w:rPr>
              <w:t>5.515</w:t>
            </w:r>
          </w:p>
        </w:tc>
        <w:tc>
          <w:tcPr>
            <w:tcW w:w="3210" w:type="dxa"/>
            <w:vMerge w:val="restart"/>
          </w:tcPr>
          <w:p w14:paraId="5A150078" w14:textId="77777777" w:rsidR="00614930" w:rsidRPr="00A74B8E" w:rsidRDefault="00614930" w:rsidP="00614930">
            <w:pPr>
              <w:pStyle w:val="TAL"/>
              <w:rPr>
                <w:noProof/>
              </w:rPr>
            </w:pPr>
            <w:r w:rsidRPr="00A74B8E">
              <w:rPr>
                <w:noProof/>
              </w:rPr>
              <w:t>17.7-18.1</w:t>
            </w:r>
          </w:p>
          <w:p w14:paraId="72BFD50E" w14:textId="77777777" w:rsidR="00614930" w:rsidRPr="00A74B8E" w:rsidRDefault="00614930" w:rsidP="00614930">
            <w:pPr>
              <w:pStyle w:val="TAL"/>
              <w:rPr>
                <w:noProof/>
              </w:rPr>
            </w:pPr>
            <w:r w:rsidRPr="00A74B8E">
              <w:rPr>
                <w:noProof/>
              </w:rPr>
              <w:t>FIXED</w:t>
            </w:r>
          </w:p>
          <w:p w14:paraId="445D75A5" w14:textId="77777777" w:rsidR="00614930" w:rsidRPr="00A74B8E" w:rsidRDefault="00614930" w:rsidP="00614930">
            <w:pPr>
              <w:pStyle w:val="TAL"/>
              <w:rPr>
                <w:noProof/>
              </w:rPr>
            </w:pPr>
            <w:r w:rsidRPr="00A74B8E">
              <w:rPr>
                <w:noProof/>
              </w:rPr>
              <w:t>FIXED-SATELLITE</w:t>
            </w:r>
            <w:r w:rsidRPr="00A74B8E">
              <w:rPr>
                <w:noProof/>
              </w:rPr>
              <w:br/>
              <w:t>(space-to-Earth)  5.484A  5.517A</w:t>
            </w:r>
            <w:r w:rsidRPr="00A74B8E">
              <w:rPr>
                <w:noProof/>
              </w:rPr>
              <w:br/>
              <w:t>(Earth-to-space)  5.516</w:t>
            </w:r>
          </w:p>
          <w:p w14:paraId="507702A6" w14:textId="77777777" w:rsidR="00614930" w:rsidRPr="00AB3BE9" w:rsidRDefault="00614930" w:rsidP="00614930">
            <w:pPr>
              <w:pStyle w:val="TAL"/>
              <w:rPr>
                <w:noProof/>
              </w:rPr>
            </w:pPr>
            <w:r w:rsidRPr="00A74B8E">
              <w:rPr>
                <w:noProof/>
              </w:rPr>
              <w:t>MOBILE</w:t>
            </w:r>
          </w:p>
        </w:tc>
      </w:tr>
      <w:tr w:rsidR="00614930" w14:paraId="360C791B" w14:textId="77777777" w:rsidTr="00512853">
        <w:tc>
          <w:tcPr>
            <w:tcW w:w="3211" w:type="dxa"/>
            <w:vMerge/>
          </w:tcPr>
          <w:p w14:paraId="18536C5E" w14:textId="77777777" w:rsidR="00614930" w:rsidRPr="00AB3BE9" w:rsidRDefault="00614930" w:rsidP="00614930">
            <w:pPr>
              <w:pStyle w:val="TAL"/>
              <w:rPr>
                <w:noProof/>
              </w:rPr>
            </w:pPr>
          </w:p>
        </w:tc>
        <w:tc>
          <w:tcPr>
            <w:tcW w:w="3210" w:type="dxa"/>
          </w:tcPr>
          <w:p w14:paraId="53711270" w14:textId="77777777" w:rsidR="00614930" w:rsidRPr="00A74B8E" w:rsidRDefault="00614930" w:rsidP="00614930">
            <w:pPr>
              <w:pStyle w:val="TAL"/>
              <w:rPr>
                <w:noProof/>
              </w:rPr>
            </w:pPr>
            <w:r w:rsidRPr="00A74B8E">
              <w:rPr>
                <w:noProof/>
              </w:rPr>
              <w:t>17.8-18.1</w:t>
            </w:r>
          </w:p>
          <w:p w14:paraId="33DD322F" w14:textId="77777777" w:rsidR="00614930" w:rsidRPr="00A74B8E" w:rsidRDefault="00614930" w:rsidP="00614930">
            <w:pPr>
              <w:pStyle w:val="TAL"/>
              <w:rPr>
                <w:noProof/>
              </w:rPr>
            </w:pPr>
            <w:r w:rsidRPr="00A74B8E">
              <w:rPr>
                <w:noProof/>
              </w:rPr>
              <w:t>FIXED</w:t>
            </w:r>
          </w:p>
          <w:p w14:paraId="47DB0EFD" w14:textId="77777777" w:rsidR="00614930" w:rsidRPr="00A74B8E" w:rsidRDefault="00614930" w:rsidP="00614930">
            <w:pPr>
              <w:pStyle w:val="TAL"/>
              <w:rPr>
                <w:noProof/>
              </w:rPr>
            </w:pPr>
            <w:r w:rsidRPr="00A74B8E">
              <w:rPr>
                <w:noProof/>
              </w:rPr>
              <w:t>FIXED-SATELLITE</w:t>
            </w:r>
            <w:r w:rsidRPr="00A74B8E">
              <w:rPr>
                <w:noProof/>
              </w:rPr>
              <w:br/>
              <w:t>(space-to-Earth)  5.484A  5.517A</w:t>
            </w:r>
            <w:r w:rsidRPr="00A74B8E">
              <w:rPr>
                <w:noProof/>
              </w:rPr>
              <w:br/>
              <w:t>(Earth-to-space)  5.516</w:t>
            </w:r>
          </w:p>
          <w:p w14:paraId="39DAD88D" w14:textId="77777777" w:rsidR="00614930" w:rsidRPr="00A74B8E" w:rsidRDefault="00614930" w:rsidP="00614930">
            <w:pPr>
              <w:pStyle w:val="TAL"/>
              <w:rPr>
                <w:noProof/>
              </w:rPr>
            </w:pPr>
            <w:r w:rsidRPr="00A74B8E">
              <w:rPr>
                <w:noProof/>
              </w:rPr>
              <w:t>MOBILE</w:t>
            </w:r>
          </w:p>
          <w:p w14:paraId="1BB26E7E" w14:textId="77777777" w:rsidR="00614930" w:rsidRPr="00AB3BE9" w:rsidRDefault="00614930" w:rsidP="00614930">
            <w:pPr>
              <w:pStyle w:val="TAL"/>
              <w:rPr>
                <w:noProof/>
              </w:rPr>
            </w:pPr>
            <w:r w:rsidRPr="00A74B8E">
              <w:rPr>
                <w:noProof/>
              </w:rPr>
              <w:t>5.519</w:t>
            </w:r>
          </w:p>
        </w:tc>
        <w:tc>
          <w:tcPr>
            <w:tcW w:w="3210" w:type="dxa"/>
            <w:vMerge/>
          </w:tcPr>
          <w:p w14:paraId="2745A660" w14:textId="77777777" w:rsidR="00614930" w:rsidRPr="00AB3BE9" w:rsidRDefault="00614930" w:rsidP="00614930">
            <w:pPr>
              <w:pStyle w:val="TAL"/>
              <w:rPr>
                <w:noProof/>
              </w:rPr>
            </w:pPr>
          </w:p>
        </w:tc>
      </w:tr>
      <w:tr w:rsidR="00614930" w14:paraId="66595968" w14:textId="77777777" w:rsidTr="00512853">
        <w:tc>
          <w:tcPr>
            <w:tcW w:w="9631" w:type="dxa"/>
            <w:gridSpan w:val="3"/>
          </w:tcPr>
          <w:p w14:paraId="178EDE8C" w14:textId="77777777" w:rsidR="00614930" w:rsidRPr="00A74B8E" w:rsidRDefault="00614930" w:rsidP="00614930">
            <w:pPr>
              <w:pStyle w:val="TAL"/>
              <w:rPr>
                <w:noProof/>
              </w:rPr>
            </w:pPr>
            <w:r w:rsidRPr="00A74B8E">
              <w:rPr>
                <w:noProof/>
              </w:rPr>
              <w:t>18.1-18.4</w:t>
            </w:r>
            <w:r w:rsidRPr="00A74B8E">
              <w:rPr>
                <w:noProof/>
              </w:rPr>
              <w:tab/>
              <w:t>FIXED</w:t>
            </w:r>
          </w:p>
          <w:p w14:paraId="5EFC5D40"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 xml:space="preserve">FIXED-SATELLITE (space-to-Earth)  5.484A  5.516B  5.517A </w:t>
            </w:r>
            <w:r w:rsidRPr="00A74B8E">
              <w:rPr>
                <w:noProof/>
              </w:rPr>
              <w:br/>
              <w:t>(Earth-to-space)  5.520</w:t>
            </w:r>
          </w:p>
          <w:p w14:paraId="12924987"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MOBILE</w:t>
            </w:r>
          </w:p>
          <w:p w14:paraId="111B7B64" w14:textId="77777777" w:rsidR="00614930" w:rsidRPr="00AB3BE9" w:rsidRDefault="00614930" w:rsidP="00614930">
            <w:pPr>
              <w:pStyle w:val="TAL"/>
              <w:rPr>
                <w:noProof/>
              </w:rPr>
            </w:pPr>
            <w:r w:rsidRPr="00A74B8E">
              <w:rPr>
                <w:noProof/>
              </w:rPr>
              <w:tab/>
            </w:r>
            <w:r w:rsidRPr="00A74B8E">
              <w:rPr>
                <w:noProof/>
              </w:rPr>
              <w:tab/>
            </w:r>
            <w:r w:rsidRPr="00A74B8E">
              <w:rPr>
                <w:noProof/>
              </w:rPr>
              <w:tab/>
            </w:r>
            <w:r w:rsidRPr="00A74B8E">
              <w:rPr>
                <w:noProof/>
              </w:rPr>
              <w:tab/>
            </w:r>
            <w:r>
              <w:rPr>
                <w:noProof/>
              </w:rPr>
              <w:tab/>
            </w:r>
            <w:r>
              <w:rPr>
                <w:noProof/>
              </w:rPr>
              <w:tab/>
            </w:r>
            <w:r>
              <w:rPr>
                <w:noProof/>
              </w:rPr>
              <w:tab/>
            </w:r>
            <w:r>
              <w:rPr>
                <w:noProof/>
              </w:rPr>
              <w:tab/>
            </w:r>
            <w:r>
              <w:rPr>
                <w:noProof/>
              </w:rPr>
              <w:tab/>
            </w:r>
            <w:r>
              <w:rPr>
                <w:noProof/>
              </w:rPr>
              <w:tab/>
              <w:t xml:space="preserve">   </w:t>
            </w:r>
            <w:r w:rsidRPr="00A74B8E">
              <w:rPr>
                <w:noProof/>
              </w:rPr>
              <w:t>5.519  5.521</w:t>
            </w:r>
          </w:p>
        </w:tc>
      </w:tr>
      <w:tr w:rsidR="00614930" w14:paraId="57F3044F" w14:textId="77777777" w:rsidTr="00512853">
        <w:tc>
          <w:tcPr>
            <w:tcW w:w="9631" w:type="dxa"/>
            <w:gridSpan w:val="3"/>
          </w:tcPr>
          <w:p w14:paraId="0CC7DFD3" w14:textId="77777777" w:rsidR="00614930" w:rsidRPr="00A74B8E" w:rsidRDefault="00614930" w:rsidP="00614930">
            <w:pPr>
              <w:pStyle w:val="TAL"/>
              <w:rPr>
                <w:noProof/>
              </w:rPr>
            </w:pPr>
            <w:r w:rsidRPr="00A74B8E">
              <w:rPr>
                <w:noProof/>
              </w:rPr>
              <w:t>18.4-18.6</w:t>
            </w:r>
            <w:r w:rsidRPr="00A74B8E">
              <w:rPr>
                <w:noProof/>
              </w:rPr>
              <w:tab/>
              <w:t>FIXED</w:t>
            </w:r>
          </w:p>
          <w:p w14:paraId="6AE24A7C"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 xml:space="preserve">FIXED-SATELLITE (space-to-Earth)  5.484A  5.516B   5.517A  </w:t>
            </w:r>
          </w:p>
          <w:p w14:paraId="06507707" w14:textId="77777777" w:rsidR="00614930" w:rsidRPr="00AB3BE9" w:rsidRDefault="00614930" w:rsidP="00614930">
            <w:pPr>
              <w:pStyle w:val="TAL"/>
              <w:rPr>
                <w:noProof/>
              </w:rPr>
            </w:pPr>
            <w:r w:rsidRPr="00A74B8E">
              <w:rPr>
                <w:noProof/>
              </w:rPr>
              <w:tab/>
            </w:r>
            <w:r w:rsidRPr="00A74B8E">
              <w:rPr>
                <w:noProof/>
              </w:rPr>
              <w:tab/>
            </w:r>
            <w:r w:rsidRPr="00A74B8E">
              <w:rPr>
                <w:noProof/>
              </w:rPr>
              <w:tab/>
            </w:r>
            <w:r w:rsidRPr="00A74B8E">
              <w:rPr>
                <w:noProof/>
              </w:rPr>
              <w:tab/>
            </w:r>
            <w:r>
              <w:rPr>
                <w:noProof/>
              </w:rPr>
              <w:tab/>
            </w:r>
            <w:r>
              <w:rPr>
                <w:noProof/>
              </w:rPr>
              <w:tab/>
            </w:r>
            <w:r>
              <w:rPr>
                <w:noProof/>
              </w:rPr>
              <w:tab/>
            </w:r>
            <w:r>
              <w:rPr>
                <w:noProof/>
              </w:rPr>
              <w:tab/>
            </w:r>
            <w:r>
              <w:rPr>
                <w:noProof/>
              </w:rPr>
              <w:tab/>
            </w:r>
            <w:r>
              <w:rPr>
                <w:noProof/>
              </w:rPr>
              <w:tab/>
              <w:t xml:space="preserve">   </w:t>
            </w:r>
            <w:r w:rsidRPr="00A74B8E">
              <w:rPr>
                <w:noProof/>
              </w:rPr>
              <w:t>MOBILE</w:t>
            </w:r>
          </w:p>
        </w:tc>
      </w:tr>
      <w:tr w:rsidR="00614930" w14:paraId="6F458A40" w14:textId="77777777" w:rsidTr="00512853">
        <w:trPr>
          <w:trHeight w:val="2310"/>
        </w:trPr>
        <w:tc>
          <w:tcPr>
            <w:tcW w:w="3211" w:type="dxa"/>
          </w:tcPr>
          <w:p w14:paraId="20F93074" w14:textId="77777777" w:rsidR="00614930" w:rsidRPr="00A74B8E" w:rsidRDefault="00614930" w:rsidP="00614930">
            <w:pPr>
              <w:pStyle w:val="TAL"/>
              <w:rPr>
                <w:noProof/>
              </w:rPr>
            </w:pPr>
            <w:r w:rsidRPr="00A74B8E">
              <w:rPr>
                <w:noProof/>
              </w:rPr>
              <w:t>18.6-18.8</w:t>
            </w:r>
          </w:p>
          <w:p w14:paraId="12C49F3F" w14:textId="77777777" w:rsidR="00614930" w:rsidRPr="00A74B8E" w:rsidRDefault="00614930" w:rsidP="00614930">
            <w:pPr>
              <w:pStyle w:val="TAL"/>
              <w:rPr>
                <w:noProof/>
              </w:rPr>
            </w:pPr>
            <w:r w:rsidRPr="00A74B8E">
              <w:rPr>
                <w:noProof/>
              </w:rPr>
              <w:t>EARTH EXPLORATION-SATELLITE (passive)</w:t>
            </w:r>
          </w:p>
          <w:p w14:paraId="1C1DE3D8" w14:textId="77777777" w:rsidR="00614930" w:rsidRPr="00A74B8E" w:rsidRDefault="00614930" w:rsidP="00614930">
            <w:pPr>
              <w:pStyle w:val="TAL"/>
              <w:rPr>
                <w:noProof/>
              </w:rPr>
            </w:pPr>
            <w:r w:rsidRPr="00A74B8E">
              <w:rPr>
                <w:noProof/>
              </w:rPr>
              <w:t>FIXED</w:t>
            </w:r>
          </w:p>
          <w:p w14:paraId="41BA9289" w14:textId="77777777" w:rsidR="00614930" w:rsidRPr="00A74B8E" w:rsidRDefault="00614930" w:rsidP="00614930">
            <w:pPr>
              <w:pStyle w:val="TAL"/>
              <w:rPr>
                <w:noProof/>
              </w:rPr>
            </w:pPr>
            <w:r w:rsidRPr="00A74B8E">
              <w:rPr>
                <w:noProof/>
              </w:rPr>
              <w:t>FIXED-SATELLITE</w:t>
            </w:r>
            <w:r w:rsidRPr="00A74B8E">
              <w:rPr>
                <w:noProof/>
              </w:rPr>
              <w:br/>
              <w:t xml:space="preserve">(space-to-Earth)  5.517A  5.522B  </w:t>
            </w:r>
          </w:p>
          <w:p w14:paraId="2D946D09" w14:textId="77777777" w:rsidR="00614930" w:rsidRPr="00A74B8E" w:rsidRDefault="00614930" w:rsidP="00614930">
            <w:pPr>
              <w:pStyle w:val="TAL"/>
              <w:rPr>
                <w:noProof/>
              </w:rPr>
            </w:pPr>
            <w:r w:rsidRPr="00A74B8E">
              <w:rPr>
                <w:noProof/>
              </w:rPr>
              <w:t>MOBILE except aeronautical</w:t>
            </w:r>
            <w:r w:rsidRPr="00A74B8E">
              <w:rPr>
                <w:noProof/>
              </w:rPr>
              <w:br/>
              <w:t>mobile</w:t>
            </w:r>
          </w:p>
          <w:p w14:paraId="3227AEE3" w14:textId="77777777" w:rsidR="00614930" w:rsidRPr="00AB3BE9" w:rsidRDefault="00614930" w:rsidP="00614930">
            <w:pPr>
              <w:pStyle w:val="TAL"/>
              <w:rPr>
                <w:noProof/>
              </w:rPr>
            </w:pPr>
            <w:r w:rsidRPr="00A74B8E">
              <w:rPr>
                <w:noProof/>
              </w:rPr>
              <w:t>Space research (passive)</w:t>
            </w:r>
          </w:p>
          <w:p w14:paraId="376D1248" w14:textId="77777777" w:rsidR="00614930" w:rsidRPr="00AB3BE9" w:rsidRDefault="00614930" w:rsidP="00614930">
            <w:pPr>
              <w:pStyle w:val="TAL"/>
              <w:rPr>
                <w:noProof/>
              </w:rPr>
            </w:pPr>
            <w:r w:rsidRPr="00A74B8E">
              <w:rPr>
                <w:noProof/>
              </w:rPr>
              <w:t>5.522A  5.522C</w:t>
            </w:r>
          </w:p>
        </w:tc>
        <w:tc>
          <w:tcPr>
            <w:tcW w:w="3210" w:type="dxa"/>
          </w:tcPr>
          <w:p w14:paraId="6E63297F" w14:textId="77777777" w:rsidR="00614930" w:rsidRPr="00A74B8E" w:rsidRDefault="00614930" w:rsidP="00614930">
            <w:pPr>
              <w:pStyle w:val="TAL"/>
              <w:rPr>
                <w:noProof/>
              </w:rPr>
            </w:pPr>
            <w:r w:rsidRPr="00A74B8E">
              <w:rPr>
                <w:noProof/>
              </w:rPr>
              <w:t>18.6-18.8</w:t>
            </w:r>
          </w:p>
          <w:p w14:paraId="6D3BE911" w14:textId="77777777" w:rsidR="00614930" w:rsidRPr="00A74B8E" w:rsidRDefault="00614930" w:rsidP="00614930">
            <w:pPr>
              <w:pStyle w:val="TAL"/>
              <w:rPr>
                <w:noProof/>
              </w:rPr>
            </w:pPr>
            <w:r w:rsidRPr="00A74B8E">
              <w:rPr>
                <w:noProof/>
              </w:rPr>
              <w:t>EARTH EXPLORATION-</w:t>
            </w:r>
            <w:r w:rsidRPr="00A74B8E">
              <w:rPr>
                <w:noProof/>
              </w:rPr>
              <w:br/>
              <w:t>SATELLITE (passive)</w:t>
            </w:r>
          </w:p>
          <w:p w14:paraId="2E691BCD" w14:textId="77777777" w:rsidR="00614930" w:rsidRPr="00A74B8E" w:rsidRDefault="00614930" w:rsidP="00614930">
            <w:pPr>
              <w:pStyle w:val="TAL"/>
              <w:rPr>
                <w:noProof/>
              </w:rPr>
            </w:pPr>
            <w:r w:rsidRPr="00A74B8E">
              <w:rPr>
                <w:noProof/>
              </w:rPr>
              <w:t>FIXED</w:t>
            </w:r>
          </w:p>
          <w:p w14:paraId="115C4D3C" w14:textId="77777777" w:rsidR="00614930" w:rsidRPr="00A74B8E" w:rsidRDefault="00614930" w:rsidP="00614930">
            <w:pPr>
              <w:pStyle w:val="TAL"/>
              <w:rPr>
                <w:noProof/>
              </w:rPr>
            </w:pPr>
            <w:r w:rsidRPr="00A74B8E">
              <w:rPr>
                <w:noProof/>
              </w:rPr>
              <w:t>FIXED-SATELLITE</w:t>
            </w:r>
            <w:r w:rsidRPr="00A74B8E">
              <w:rPr>
                <w:noProof/>
              </w:rPr>
              <w:br/>
              <w:t xml:space="preserve">(space-to-Earth)  5.516B  5.517A  5.522B  </w:t>
            </w:r>
          </w:p>
          <w:p w14:paraId="1D0BAE65" w14:textId="77777777" w:rsidR="00614930" w:rsidRPr="00A74B8E" w:rsidRDefault="00614930" w:rsidP="00614930">
            <w:pPr>
              <w:pStyle w:val="TAL"/>
              <w:rPr>
                <w:noProof/>
              </w:rPr>
            </w:pPr>
            <w:r w:rsidRPr="00A74B8E">
              <w:rPr>
                <w:noProof/>
              </w:rPr>
              <w:t>MOBILE except aeronautical mobile</w:t>
            </w:r>
          </w:p>
          <w:p w14:paraId="642E29FD" w14:textId="77777777" w:rsidR="00614930" w:rsidRPr="00AB3BE9" w:rsidRDefault="00614930" w:rsidP="00614930">
            <w:pPr>
              <w:pStyle w:val="TAL"/>
              <w:rPr>
                <w:noProof/>
              </w:rPr>
            </w:pPr>
            <w:r w:rsidRPr="00A74B8E">
              <w:rPr>
                <w:noProof/>
              </w:rPr>
              <w:t>SPACE RESEARCH (passive)</w:t>
            </w:r>
          </w:p>
          <w:p w14:paraId="5A0DABD2" w14:textId="77777777" w:rsidR="00614930" w:rsidRPr="00AB3BE9" w:rsidRDefault="00614930" w:rsidP="00614930">
            <w:pPr>
              <w:pStyle w:val="TAL"/>
              <w:rPr>
                <w:noProof/>
              </w:rPr>
            </w:pPr>
            <w:r w:rsidRPr="00A74B8E">
              <w:rPr>
                <w:noProof/>
              </w:rPr>
              <w:t>5.522A</w:t>
            </w:r>
          </w:p>
        </w:tc>
        <w:tc>
          <w:tcPr>
            <w:tcW w:w="3210" w:type="dxa"/>
          </w:tcPr>
          <w:p w14:paraId="59857A1E" w14:textId="77777777" w:rsidR="00614930" w:rsidRPr="00A74B8E" w:rsidRDefault="00614930" w:rsidP="00614930">
            <w:pPr>
              <w:pStyle w:val="TAL"/>
              <w:rPr>
                <w:noProof/>
              </w:rPr>
            </w:pPr>
            <w:r w:rsidRPr="00A74B8E">
              <w:rPr>
                <w:noProof/>
              </w:rPr>
              <w:t>18.6-18.8</w:t>
            </w:r>
          </w:p>
          <w:p w14:paraId="70AAC123" w14:textId="77777777" w:rsidR="00614930" w:rsidRPr="00A74B8E" w:rsidRDefault="00614930" w:rsidP="00614930">
            <w:pPr>
              <w:pStyle w:val="TAL"/>
              <w:rPr>
                <w:noProof/>
              </w:rPr>
            </w:pPr>
            <w:r w:rsidRPr="00A74B8E">
              <w:rPr>
                <w:noProof/>
              </w:rPr>
              <w:t>EARTH EXPLORATION-SATELLITE (passive)</w:t>
            </w:r>
          </w:p>
          <w:p w14:paraId="61C05FA9" w14:textId="77777777" w:rsidR="00614930" w:rsidRPr="00A74B8E" w:rsidRDefault="00614930" w:rsidP="00614930">
            <w:pPr>
              <w:pStyle w:val="TAL"/>
              <w:rPr>
                <w:noProof/>
              </w:rPr>
            </w:pPr>
            <w:r w:rsidRPr="00A74B8E">
              <w:rPr>
                <w:noProof/>
              </w:rPr>
              <w:t>FIXED</w:t>
            </w:r>
          </w:p>
          <w:p w14:paraId="2C22D1A7" w14:textId="77777777" w:rsidR="00614930" w:rsidRPr="00A74B8E" w:rsidRDefault="00614930" w:rsidP="00614930">
            <w:pPr>
              <w:pStyle w:val="TAL"/>
              <w:rPr>
                <w:noProof/>
              </w:rPr>
            </w:pPr>
            <w:r w:rsidRPr="00A74B8E">
              <w:rPr>
                <w:noProof/>
              </w:rPr>
              <w:t>FIXED-SATELLITE</w:t>
            </w:r>
            <w:r w:rsidRPr="00A74B8E">
              <w:rPr>
                <w:noProof/>
              </w:rPr>
              <w:br/>
              <w:t xml:space="preserve">(space-to-Earth)  5.517A  5.522B  </w:t>
            </w:r>
          </w:p>
          <w:p w14:paraId="4ED1C5CA" w14:textId="77777777" w:rsidR="00614930" w:rsidRPr="00A74B8E" w:rsidRDefault="00614930" w:rsidP="00614930">
            <w:pPr>
              <w:pStyle w:val="TAL"/>
              <w:rPr>
                <w:noProof/>
              </w:rPr>
            </w:pPr>
            <w:r w:rsidRPr="00A74B8E">
              <w:rPr>
                <w:noProof/>
              </w:rPr>
              <w:t>MOBILE except aeronautical</w:t>
            </w:r>
            <w:r w:rsidRPr="00A74B8E">
              <w:rPr>
                <w:noProof/>
              </w:rPr>
              <w:br/>
              <w:t>mobile</w:t>
            </w:r>
          </w:p>
          <w:p w14:paraId="609DB338" w14:textId="77777777" w:rsidR="00614930" w:rsidRPr="00AB3BE9" w:rsidRDefault="00614930" w:rsidP="00614930">
            <w:pPr>
              <w:pStyle w:val="TAL"/>
              <w:rPr>
                <w:noProof/>
              </w:rPr>
            </w:pPr>
            <w:r w:rsidRPr="00A74B8E">
              <w:rPr>
                <w:noProof/>
              </w:rPr>
              <w:t>Space research (passive)</w:t>
            </w:r>
          </w:p>
          <w:p w14:paraId="1CF14735" w14:textId="77777777" w:rsidR="00614930" w:rsidRPr="00AB3BE9" w:rsidRDefault="00614930" w:rsidP="00614930">
            <w:pPr>
              <w:pStyle w:val="TAL"/>
              <w:rPr>
                <w:noProof/>
              </w:rPr>
            </w:pPr>
            <w:r w:rsidRPr="00A74B8E">
              <w:rPr>
                <w:noProof/>
              </w:rPr>
              <w:t>5.522A</w:t>
            </w:r>
          </w:p>
        </w:tc>
      </w:tr>
      <w:tr w:rsidR="00614930" w14:paraId="6F429423" w14:textId="77777777" w:rsidTr="00512853">
        <w:tc>
          <w:tcPr>
            <w:tcW w:w="9631" w:type="dxa"/>
            <w:gridSpan w:val="3"/>
          </w:tcPr>
          <w:p w14:paraId="59D5BCD3" w14:textId="77777777" w:rsidR="00614930" w:rsidRPr="00A74B8E" w:rsidRDefault="00614930" w:rsidP="00614930">
            <w:pPr>
              <w:pStyle w:val="TAL"/>
              <w:rPr>
                <w:noProof/>
              </w:rPr>
            </w:pPr>
            <w:r w:rsidRPr="00A74B8E">
              <w:rPr>
                <w:noProof/>
              </w:rPr>
              <w:t>18.8-19.3</w:t>
            </w:r>
            <w:r w:rsidRPr="00A74B8E">
              <w:rPr>
                <w:noProof/>
              </w:rPr>
              <w:tab/>
              <w:t>FIXED</w:t>
            </w:r>
          </w:p>
          <w:p w14:paraId="77B9C2FD"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 xml:space="preserve">FIXED-SATELLITE (space-to-Earth)  5.516B  5.517A  5.523A  </w:t>
            </w:r>
          </w:p>
          <w:p w14:paraId="2C7A6A09" w14:textId="77777777" w:rsidR="00614930" w:rsidRPr="00AB3BE9" w:rsidRDefault="00614930" w:rsidP="00614930">
            <w:pPr>
              <w:pStyle w:val="TAL"/>
              <w:rPr>
                <w:noProof/>
              </w:rPr>
            </w:pPr>
            <w:r w:rsidRPr="00A74B8E">
              <w:rPr>
                <w:noProof/>
              </w:rPr>
              <w:tab/>
            </w:r>
            <w:r w:rsidRPr="00A74B8E">
              <w:rPr>
                <w:noProof/>
              </w:rPr>
              <w:tab/>
            </w:r>
            <w:r w:rsidRPr="00A74B8E">
              <w:rPr>
                <w:noProof/>
              </w:rPr>
              <w:tab/>
            </w:r>
            <w:r w:rsidRPr="00A74B8E">
              <w:rPr>
                <w:noProof/>
              </w:rPr>
              <w:tab/>
            </w:r>
            <w:r>
              <w:rPr>
                <w:noProof/>
              </w:rPr>
              <w:tab/>
            </w:r>
            <w:r>
              <w:rPr>
                <w:noProof/>
              </w:rPr>
              <w:tab/>
            </w:r>
            <w:r>
              <w:rPr>
                <w:noProof/>
              </w:rPr>
              <w:tab/>
            </w:r>
            <w:r>
              <w:rPr>
                <w:noProof/>
              </w:rPr>
              <w:tab/>
            </w:r>
            <w:r>
              <w:rPr>
                <w:noProof/>
              </w:rPr>
              <w:tab/>
            </w:r>
            <w:r>
              <w:rPr>
                <w:noProof/>
              </w:rPr>
              <w:tab/>
              <w:t xml:space="preserve">   </w:t>
            </w:r>
            <w:r w:rsidRPr="00A74B8E">
              <w:rPr>
                <w:noProof/>
              </w:rPr>
              <w:t>MOBILE</w:t>
            </w:r>
          </w:p>
        </w:tc>
      </w:tr>
      <w:tr w:rsidR="00614930" w14:paraId="164317FC" w14:textId="77777777" w:rsidTr="00512853">
        <w:tc>
          <w:tcPr>
            <w:tcW w:w="9631" w:type="dxa"/>
            <w:gridSpan w:val="3"/>
          </w:tcPr>
          <w:p w14:paraId="6839FDBF" w14:textId="77777777" w:rsidR="00614930" w:rsidRPr="00A74B8E" w:rsidRDefault="00614930" w:rsidP="00614930">
            <w:pPr>
              <w:pStyle w:val="TAL"/>
              <w:rPr>
                <w:noProof/>
              </w:rPr>
            </w:pPr>
            <w:r w:rsidRPr="00A74B8E">
              <w:rPr>
                <w:noProof/>
              </w:rPr>
              <w:t>19.3-19.7</w:t>
            </w:r>
            <w:r w:rsidRPr="00A74B8E">
              <w:rPr>
                <w:noProof/>
              </w:rPr>
              <w:tab/>
              <w:t>FIXED</w:t>
            </w:r>
          </w:p>
          <w:p w14:paraId="13C86C1F"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FIXED-SATELLITE (space-to-Earth) (Earth-to-space)  5.517A  5.523B</w:t>
            </w:r>
            <w:r w:rsidRPr="00A74B8E">
              <w:rPr>
                <w:noProof/>
              </w:rPr>
              <w:br/>
              <w:t>5.523C  5.523D  5.523E</w:t>
            </w:r>
          </w:p>
          <w:p w14:paraId="0AE88BAD" w14:textId="77777777" w:rsidR="00614930" w:rsidRPr="00AB3BE9" w:rsidRDefault="00614930" w:rsidP="00614930">
            <w:pPr>
              <w:pStyle w:val="TAL"/>
              <w:rPr>
                <w:noProof/>
              </w:rPr>
            </w:pPr>
            <w:r w:rsidRPr="00A74B8E">
              <w:rPr>
                <w:noProof/>
              </w:rPr>
              <w:tab/>
            </w:r>
            <w:r w:rsidRPr="00A74B8E">
              <w:rPr>
                <w:noProof/>
              </w:rPr>
              <w:tab/>
            </w:r>
            <w:r w:rsidRPr="00A74B8E">
              <w:rPr>
                <w:noProof/>
              </w:rPr>
              <w:tab/>
            </w:r>
            <w:r w:rsidRPr="00A74B8E">
              <w:rPr>
                <w:noProof/>
              </w:rPr>
              <w:tab/>
            </w:r>
            <w:r>
              <w:rPr>
                <w:noProof/>
              </w:rPr>
              <w:tab/>
            </w:r>
            <w:r>
              <w:rPr>
                <w:noProof/>
              </w:rPr>
              <w:tab/>
            </w:r>
            <w:r>
              <w:rPr>
                <w:noProof/>
              </w:rPr>
              <w:tab/>
            </w:r>
            <w:r>
              <w:rPr>
                <w:noProof/>
              </w:rPr>
              <w:tab/>
            </w:r>
            <w:r>
              <w:rPr>
                <w:noProof/>
              </w:rPr>
              <w:tab/>
            </w:r>
            <w:r>
              <w:rPr>
                <w:noProof/>
              </w:rPr>
              <w:tab/>
              <w:t xml:space="preserve">   </w:t>
            </w:r>
            <w:r w:rsidRPr="00A74B8E">
              <w:rPr>
                <w:noProof/>
              </w:rPr>
              <w:t>MOBILE</w:t>
            </w:r>
          </w:p>
        </w:tc>
      </w:tr>
      <w:tr w:rsidR="00614930" w14:paraId="24D32A7B" w14:textId="77777777" w:rsidTr="00512853">
        <w:tc>
          <w:tcPr>
            <w:tcW w:w="3211" w:type="dxa"/>
          </w:tcPr>
          <w:p w14:paraId="26FBD180" w14:textId="77777777" w:rsidR="00614930" w:rsidRPr="00A74B8E" w:rsidRDefault="00614930" w:rsidP="00614930">
            <w:pPr>
              <w:pStyle w:val="TAL"/>
              <w:rPr>
                <w:noProof/>
              </w:rPr>
            </w:pPr>
            <w:r w:rsidRPr="00A74B8E">
              <w:rPr>
                <w:noProof/>
              </w:rPr>
              <w:t>19.7-20.1</w:t>
            </w:r>
          </w:p>
          <w:p w14:paraId="25A0E2C2" w14:textId="77777777" w:rsidR="00614930" w:rsidRPr="00A74B8E" w:rsidRDefault="00614930" w:rsidP="00614930">
            <w:pPr>
              <w:pStyle w:val="TAL"/>
              <w:rPr>
                <w:noProof/>
              </w:rPr>
            </w:pPr>
            <w:r w:rsidRPr="00A74B8E">
              <w:rPr>
                <w:noProof/>
              </w:rPr>
              <w:t>FIXED-SATELLITE</w:t>
            </w:r>
            <w:r w:rsidRPr="00A74B8E">
              <w:rPr>
                <w:noProof/>
              </w:rPr>
              <w:br/>
              <w:t>(space-to-Earth)  5.484A  5.484B  5.516B  5.527A</w:t>
            </w:r>
          </w:p>
          <w:p w14:paraId="2827FC5A" w14:textId="77777777" w:rsidR="00614930" w:rsidRPr="00AB3BE9" w:rsidRDefault="00614930" w:rsidP="00614930">
            <w:pPr>
              <w:pStyle w:val="TAL"/>
              <w:rPr>
                <w:noProof/>
              </w:rPr>
            </w:pPr>
            <w:r w:rsidRPr="00A74B8E">
              <w:rPr>
                <w:noProof/>
              </w:rPr>
              <w:t>Mobile-satellite (space-to-Earth)</w:t>
            </w:r>
          </w:p>
        </w:tc>
        <w:tc>
          <w:tcPr>
            <w:tcW w:w="3210" w:type="dxa"/>
          </w:tcPr>
          <w:p w14:paraId="2108D44D" w14:textId="77777777" w:rsidR="00614930" w:rsidRPr="00A74B8E" w:rsidRDefault="00614930" w:rsidP="00614930">
            <w:pPr>
              <w:pStyle w:val="TAL"/>
              <w:rPr>
                <w:noProof/>
              </w:rPr>
            </w:pPr>
            <w:r w:rsidRPr="00A74B8E">
              <w:rPr>
                <w:noProof/>
              </w:rPr>
              <w:t>19.7-20.1</w:t>
            </w:r>
          </w:p>
          <w:p w14:paraId="6AC54C03" w14:textId="77777777" w:rsidR="00614930" w:rsidRPr="00A74B8E" w:rsidRDefault="00614930" w:rsidP="00614930">
            <w:pPr>
              <w:pStyle w:val="TAL"/>
              <w:rPr>
                <w:noProof/>
              </w:rPr>
            </w:pPr>
            <w:r w:rsidRPr="00A74B8E">
              <w:rPr>
                <w:noProof/>
              </w:rPr>
              <w:t>FIXED-SATELLITE</w:t>
            </w:r>
            <w:r w:rsidRPr="00A74B8E">
              <w:rPr>
                <w:noProof/>
              </w:rPr>
              <w:br/>
              <w:t>(space-to-Earth)  5.484A  5.484B  5.516B  5.527A</w:t>
            </w:r>
          </w:p>
          <w:p w14:paraId="2E01F837" w14:textId="77777777" w:rsidR="00614930" w:rsidRPr="00AB3BE9" w:rsidRDefault="00614930" w:rsidP="00614930">
            <w:pPr>
              <w:pStyle w:val="TAL"/>
              <w:rPr>
                <w:noProof/>
              </w:rPr>
            </w:pPr>
            <w:r w:rsidRPr="00A74B8E">
              <w:rPr>
                <w:noProof/>
              </w:rPr>
              <w:t>MOBILE-SATELLITE</w:t>
            </w:r>
            <w:r w:rsidRPr="00A74B8E">
              <w:rPr>
                <w:noProof/>
              </w:rPr>
              <w:br/>
              <w:t>(space-to-Earth)</w:t>
            </w:r>
          </w:p>
        </w:tc>
        <w:tc>
          <w:tcPr>
            <w:tcW w:w="3210" w:type="dxa"/>
          </w:tcPr>
          <w:p w14:paraId="1C9C29D4" w14:textId="77777777" w:rsidR="00614930" w:rsidRPr="00A74B8E" w:rsidRDefault="00614930" w:rsidP="00614930">
            <w:pPr>
              <w:pStyle w:val="TAL"/>
              <w:rPr>
                <w:noProof/>
              </w:rPr>
            </w:pPr>
            <w:r w:rsidRPr="00A74B8E">
              <w:rPr>
                <w:noProof/>
              </w:rPr>
              <w:t>19.7-20.1</w:t>
            </w:r>
          </w:p>
          <w:p w14:paraId="2DFD674F" w14:textId="77777777" w:rsidR="00614930" w:rsidRPr="00A74B8E" w:rsidRDefault="00614930" w:rsidP="00614930">
            <w:pPr>
              <w:pStyle w:val="TAL"/>
              <w:rPr>
                <w:noProof/>
              </w:rPr>
            </w:pPr>
            <w:r w:rsidRPr="00A74B8E">
              <w:rPr>
                <w:noProof/>
              </w:rPr>
              <w:t>FIXED-SATELLITE</w:t>
            </w:r>
            <w:r w:rsidRPr="00A74B8E">
              <w:rPr>
                <w:noProof/>
              </w:rPr>
              <w:br/>
              <w:t>(space-to-Earth)  5.484A  5.484B  5.516B  5.527A</w:t>
            </w:r>
          </w:p>
          <w:p w14:paraId="6D710B80" w14:textId="77777777" w:rsidR="00614930" w:rsidRPr="00AB3BE9" w:rsidRDefault="00614930" w:rsidP="00614930">
            <w:pPr>
              <w:pStyle w:val="TAL"/>
              <w:rPr>
                <w:noProof/>
              </w:rPr>
            </w:pPr>
            <w:r w:rsidRPr="00A74B8E">
              <w:rPr>
                <w:noProof/>
              </w:rPr>
              <w:t>Mobile-satellite (space-to-Earth)</w:t>
            </w:r>
          </w:p>
        </w:tc>
      </w:tr>
      <w:tr w:rsidR="00614930" w14:paraId="7B9BDDC8" w14:textId="77777777" w:rsidTr="00512853">
        <w:tc>
          <w:tcPr>
            <w:tcW w:w="3211" w:type="dxa"/>
          </w:tcPr>
          <w:p w14:paraId="5411899F" w14:textId="77777777" w:rsidR="00614930" w:rsidRPr="00AB3BE9" w:rsidRDefault="00614930" w:rsidP="00614930">
            <w:pPr>
              <w:pStyle w:val="TAL"/>
              <w:rPr>
                <w:noProof/>
              </w:rPr>
            </w:pPr>
            <w:r w:rsidRPr="00A74B8E">
              <w:rPr>
                <w:noProof/>
              </w:rPr>
              <w:br/>
              <w:t>5.524</w:t>
            </w:r>
          </w:p>
        </w:tc>
        <w:tc>
          <w:tcPr>
            <w:tcW w:w="3210" w:type="dxa"/>
          </w:tcPr>
          <w:p w14:paraId="3FD989E7" w14:textId="77777777" w:rsidR="00614930" w:rsidRPr="00AB3BE9" w:rsidRDefault="00614930" w:rsidP="00614930">
            <w:pPr>
              <w:pStyle w:val="TAL"/>
              <w:rPr>
                <w:noProof/>
              </w:rPr>
            </w:pPr>
            <w:r w:rsidRPr="00A74B8E">
              <w:rPr>
                <w:noProof/>
              </w:rPr>
              <w:t>5.524  5.525  5.526  5.527  5.528  5.529</w:t>
            </w:r>
          </w:p>
        </w:tc>
        <w:tc>
          <w:tcPr>
            <w:tcW w:w="3210" w:type="dxa"/>
          </w:tcPr>
          <w:p w14:paraId="178C4766" w14:textId="77777777" w:rsidR="00614930" w:rsidRPr="00AB3BE9" w:rsidRDefault="00614930" w:rsidP="00614930">
            <w:pPr>
              <w:pStyle w:val="TAL"/>
              <w:rPr>
                <w:noProof/>
              </w:rPr>
            </w:pPr>
            <w:r w:rsidRPr="00A74B8E">
              <w:rPr>
                <w:noProof/>
              </w:rPr>
              <w:br/>
              <w:t>5.524</w:t>
            </w:r>
          </w:p>
        </w:tc>
      </w:tr>
      <w:tr w:rsidR="00614930" w14:paraId="4BAA3336" w14:textId="77777777" w:rsidTr="00512853">
        <w:tc>
          <w:tcPr>
            <w:tcW w:w="9631" w:type="dxa"/>
            <w:gridSpan w:val="3"/>
          </w:tcPr>
          <w:p w14:paraId="259837AC" w14:textId="77777777" w:rsidR="00614930" w:rsidRPr="00A74B8E" w:rsidRDefault="00614930" w:rsidP="00614930">
            <w:pPr>
              <w:pStyle w:val="TAL"/>
              <w:rPr>
                <w:noProof/>
              </w:rPr>
            </w:pPr>
            <w:r w:rsidRPr="00A74B8E">
              <w:rPr>
                <w:noProof/>
              </w:rPr>
              <w:t>20.1-20.2</w:t>
            </w:r>
            <w:r w:rsidRPr="00A74B8E">
              <w:rPr>
                <w:noProof/>
              </w:rPr>
              <w:tab/>
              <w:t xml:space="preserve">FIXED-SATELLITE (space-to-Earth)  5.484A  5.484B  5.516B  5.527A  </w:t>
            </w:r>
          </w:p>
          <w:p w14:paraId="5B9C7841"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MOBILE-SATELLITE (space-to-Earth)</w:t>
            </w:r>
          </w:p>
          <w:p w14:paraId="1CBE4D5A" w14:textId="77777777" w:rsidR="00614930" w:rsidRPr="00AB3BE9" w:rsidRDefault="00614930" w:rsidP="00614930">
            <w:pPr>
              <w:pStyle w:val="TAL"/>
              <w:rPr>
                <w:noProof/>
              </w:rPr>
            </w:pPr>
            <w:r w:rsidRPr="00A74B8E">
              <w:rPr>
                <w:noProof/>
              </w:rPr>
              <w:tab/>
            </w:r>
            <w:r w:rsidRPr="00A74B8E">
              <w:rPr>
                <w:noProof/>
              </w:rPr>
              <w:tab/>
            </w:r>
            <w:r w:rsidRPr="00A74B8E">
              <w:rPr>
                <w:noProof/>
              </w:rPr>
              <w:tab/>
            </w:r>
            <w:r w:rsidRPr="00A74B8E">
              <w:rPr>
                <w:noProof/>
              </w:rPr>
              <w:tab/>
            </w:r>
            <w:r>
              <w:rPr>
                <w:noProof/>
              </w:rPr>
              <w:tab/>
            </w:r>
            <w:r>
              <w:rPr>
                <w:noProof/>
              </w:rPr>
              <w:tab/>
            </w:r>
            <w:r>
              <w:rPr>
                <w:noProof/>
              </w:rPr>
              <w:tab/>
            </w:r>
            <w:r>
              <w:rPr>
                <w:noProof/>
              </w:rPr>
              <w:tab/>
            </w:r>
            <w:r>
              <w:rPr>
                <w:noProof/>
              </w:rPr>
              <w:tab/>
            </w:r>
            <w:r>
              <w:rPr>
                <w:noProof/>
              </w:rPr>
              <w:tab/>
              <w:t xml:space="preserve">   </w:t>
            </w:r>
            <w:r w:rsidRPr="00A74B8E">
              <w:rPr>
                <w:noProof/>
              </w:rPr>
              <w:t>5.524  5.525  5.526  5.527  5.528</w:t>
            </w:r>
          </w:p>
        </w:tc>
      </w:tr>
      <w:tr w:rsidR="00614930" w14:paraId="2B83C9C5" w14:textId="77777777" w:rsidTr="00512853">
        <w:tc>
          <w:tcPr>
            <w:tcW w:w="9631" w:type="dxa"/>
            <w:gridSpan w:val="3"/>
            <w:shd w:val="clear" w:color="auto" w:fill="D9D9D9" w:themeFill="background1" w:themeFillShade="D9"/>
          </w:tcPr>
          <w:p w14:paraId="5B7B7D53" w14:textId="77777777" w:rsidR="00614930" w:rsidRPr="00AB3BE9" w:rsidRDefault="00614930" w:rsidP="00614930">
            <w:pPr>
              <w:pStyle w:val="TAL"/>
              <w:rPr>
                <w:noProof/>
              </w:rPr>
            </w:pPr>
          </w:p>
        </w:tc>
      </w:tr>
      <w:tr w:rsidR="00614930" w14:paraId="6C150F99" w14:textId="77777777" w:rsidTr="00512853">
        <w:tc>
          <w:tcPr>
            <w:tcW w:w="9631" w:type="dxa"/>
            <w:gridSpan w:val="3"/>
          </w:tcPr>
          <w:p w14:paraId="79E064A1" w14:textId="77777777" w:rsidR="00614930" w:rsidRPr="007B3F4B" w:rsidRDefault="00614930" w:rsidP="00614930">
            <w:pPr>
              <w:pStyle w:val="TAL"/>
              <w:rPr>
                <w:noProof/>
              </w:rPr>
            </w:pPr>
            <w:r w:rsidRPr="007B3F4B">
              <w:rPr>
                <w:noProof/>
              </w:rPr>
              <w:t>27.5-28.5</w:t>
            </w:r>
            <w:r w:rsidRPr="007B3F4B">
              <w:rPr>
                <w:noProof/>
              </w:rPr>
              <w:tab/>
              <w:t>FIXED  5.537A</w:t>
            </w:r>
          </w:p>
          <w:p w14:paraId="30815B11"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 xml:space="preserve">FIXED-SATELLITE (Earth-to-space)  5.484A  5.516B  5.517A  5.539  </w:t>
            </w:r>
          </w:p>
          <w:p w14:paraId="6D8F6846"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MOBILE</w:t>
            </w:r>
          </w:p>
          <w:p w14:paraId="31A0421D" w14:textId="77777777" w:rsidR="00614930" w:rsidRPr="00AB3BE9" w:rsidRDefault="00614930" w:rsidP="00614930">
            <w:pPr>
              <w:pStyle w:val="TAL"/>
              <w:rPr>
                <w:noProof/>
              </w:rPr>
            </w:pP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t xml:space="preserve">   5.538  5.540</w:t>
            </w:r>
          </w:p>
        </w:tc>
      </w:tr>
      <w:tr w:rsidR="00614930" w14:paraId="6D40213F" w14:textId="77777777" w:rsidTr="00512853">
        <w:tc>
          <w:tcPr>
            <w:tcW w:w="9631" w:type="dxa"/>
            <w:gridSpan w:val="3"/>
          </w:tcPr>
          <w:p w14:paraId="7F046234" w14:textId="77777777" w:rsidR="00614930" w:rsidRPr="007B3F4B" w:rsidRDefault="00614930" w:rsidP="00614930">
            <w:pPr>
              <w:pStyle w:val="TAL"/>
              <w:rPr>
                <w:noProof/>
              </w:rPr>
            </w:pPr>
            <w:r w:rsidRPr="007B3F4B">
              <w:rPr>
                <w:noProof/>
              </w:rPr>
              <w:t>28.5-29.1</w:t>
            </w:r>
            <w:r w:rsidRPr="007B3F4B">
              <w:rPr>
                <w:noProof/>
              </w:rPr>
              <w:tab/>
              <w:t>FIXED</w:t>
            </w:r>
          </w:p>
          <w:p w14:paraId="66386E62"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FIXED-SATELLITE (Earth-to-space)  5.484A  5.516B  5.517A  5.523A  5.539</w:t>
            </w:r>
          </w:p>
          <w:p w14:paraId="1DEF8B6E"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MOBILE</w:t>
            </w:r>
          </w:p>
          <w:p w14:paraId="09C4CF09"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Earth exploration-satellite (Earth-to-space)  5.541</w:t>
            </w:r>
          </w:p>
          <w:p w14:paraId="5E47381A" w14:textId="77777777" w:rsidR="00614930" w:rsidRPr="00AB3BE9" w:rsidRDefault="00614930" w:rsidP="00614930">
            <w:pPr>
              <w:pStyle w:val="TAL"/>
              <w:rPr>
                <w:noProof/>
              </w:rPr>
            </w:pP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t xml:space="preserve">   5.540</w:t>
            </w:r>
          </w:p>
        </w:tc>
      </w:tr>
      <w:tr w:rsidR="00614930" w14:paraId="27564A4A" w14:textId="77777777" w:rsidTr="00512853">
        <w:tc>
          <w:tcPr>
            <w:tcW w:w="9631" w:type="dxa"/>
            <w:gridSpan w:val="3"/>
          </w:tcPr>
          <w:p w14:paraId="50486BFE" w14:textId="77777777" w:rsidR="00614930" w:rsidRPr="007B3F4B" w:rsidRDefault="00614930" w:rsidP="00614930">
            <w:pPr>
              <w:pStyle w:val="TAL"/>
              <w:rPr>
                <w:noProof/>
              </w:rPr>
            </w:pPr>
            <w:r w:rsidRPr="007B3F4B">
              <w:rPr>
                <w:noProof/>
              </w:rPr>
              <w:t>29.1-29.5</w:t>
            </w:r>
            <w:r w:rsidRPr="007B3F4B">
              <w:rPr>
                <w:noProof/>
              </w:rPr>
              <w:tab/>
              <w:t>FIXED</w:t>
            </w:r>
          </w:p>
          <w:p w14:paraId="0563BDBA"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 xml:space="preserve">FIXED-SATELLITE (Earth-to-space)  5.516B  5.517A  5.523C  5.523E  5.535A  5.539  5.541A  </w:t>
            </w:r>
          </w:p>
          <w:p w14:paraId="5E7242DD"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MOBILE</w:t>
            </w:r>
          </w:p>
          <w:p w14:paraId="607BFE43"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Earth exploration-satellite (Earth-to-space)  5.541</w:t>
            </w:r>
          </w:p>
          <w:p w14:paraId="0FD63259" w14:textId="77777777" w:rsidR="00614930" w:rsidRPr="00AB3BE9" w:rsidRDefault="00614930" w:rsidP="00614930">
            <w:pPr>
              <w:pStyle w:val="TAL"/>
              <w:rPr>
                <w:noProof/>
              </w:rPr>
            </w:pP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t xml:space="preserve">   5.540</w:t>
            </w:r>
          </w:p>
        </w:tc>
      </w:tr>
      <w:tr w:rsidR="00614930" w14:paraId="7F3DE5BF" w14:textId="77777777" w:rsidTr="00512853">
        <w:trPr>
          <w:trHeight w:val="2161"/>
        </w:trPr>
        <w:tc>
          <w:tcPr>
            <w:tcW w:w="3211" w:type="dxa"/>
          </w:tcPr>
          <w:p w14:paraId="346CB713" w14:textId="77777777" w:rsidR="00614930" w:rsidRPr="007B3F4B" w:rsidRDefault="00614930" w:rsidP="00614930">
            <w:pPr>
              <w:pStyle w:val="TAL"/>
              <w:rPr>
                <w:noProof/>
              </w:rPr>
            </w:pPr>
            <w:r w:rsidRPr="007B3F4B">
              <w:rPr>
                <w:noProof/>
              </w:rPr>
              <w:t>29.5-29.9</w:t>
            </w:r>
          </w:p>
          <w:p w14:paraId="49B8249A" w14:textId="77777777" w:rsidR="00614930" w:rsidRPr="007B3F4B" w:rsidRDefault="00614930" w:rsidP="00614930">
            <w:pPr>
              <w:pStyle w:val="TAL"/>
              <w:rPr>
                <w:noProof/>
              </w:rPr>
            </w:pPr>
            <w:r w:rsidRPr="007B3F4B">
              <w:rPr>
                <w:noProof/>
              </w:rPr>
              <w:t>FIXED-SATELLITE</w:t>
            </w:r>
            <w:r w:rsidRPr="007B3F4B">
              <w:rPr>
                <w:noProof/>
              </w:rPr>
              <w:br/>
              <w:t xml:space="preserve">(Earth-to-space)  5.484A  5.484B  5.516B  5.527A  5.539 </w:t>
            </w:r>
          </w:p>
          <w:p w14:paraId="3860F379" w14:textId="77777777" w:rsidR="00614930" w:rsidRPr="007B3F4B" w:rsidRDefault="00614930" w:rsidP="00614930">
            <w:pPr>
              <w:pStyle w:val="TAL"/>
              <w:rPr>
                <w:noProof/>
              </w:rPr>
            </w:pPr>
            <w:r w:rsidRPr="007B3F4B">
              <w:rPr>
                <w:noProof/>
              </w:rPr>
              <w:t>Earth exploration-satellite</w:t>
            </w:r>
            <w:r w:rsidRPr="007B3F4B">
              <w:rPr>
                <w:noProof/>
              </w:rPr>
              <w:br/>
              <w:t>(Earth-to-space)  5.541</w:t>
            </w:r>
          </w:p>
          <w:p w14:paraId="7A694664" w14:textId="77777777" w:rsidR="00614930" w:rsidRPr="00AB3BE9" w:rsidRDefault="00614930" w:rsidP="00614930">
            <w:pPr>
              <w:pStyle w:val="TAL"/>
              <w:rPr>
                <w:noProof/>
              </w:rPr>
            </w:pPr>
            <w:r w:rsidRPr="007B3F4B">
              <w:rPr>
                <w:noProof/>
              </w:rPr>
              <w:t>Mobile-satellite (Earth-to-space)</w:t>
            </w:r>
          </w:p>
          <w:p w14:paraId="33BE5793" w14:textId="77777777" w:rsidR="00614930" w:rsidRPr="00AB3BE9" w:rsidRDefault="00614930" w:rsidP="00614930">
            <w:pPr>
              <w:pStyle w:val="TAL"/>
              <w:rPr>
                <w:noProof/>
              </w:rPr>
            </w:pPr>
            <w:r w:rsidRPr="007B3F4B">
              <w:rPr>
                <w:noProof/>
              </w:rPr>
              <w:t>5.540  5.542</w:t>
            </w:r>
          </w:p>
        </w:tc>
        <w:tc>
          <w:tcPr>
            <w:tcW w:w="3210" w:type="dxa"/>
          </w:tcPr>
          <w:p w14:paraId="283275F3" w14:textId="77777777" w:rsidR="00614930" w:rsidRPr="007B3F4B" w:rsidRDefault="00614930" w:rsidP="00614930">
            <w:pPr>
              <w:pStyle w:val="TAL"/>
              <w:rPr>
                <w:noProof/>
              </w:rPr>
            </w:pPr>
            <w:r w:rsidRPr="007B3F4B">
              <w:rPr>
                <w:noProof/>
              </w:rPr>
              <w:t>29.5-29.9</w:t>
            </w:r>
          </w:p>
          <w:p w14:paraId="32E3B30F" w14:textId="77777777" w:rsidR="00614930" w:rsidRPr="007B3F4B" w:rsidRDefault="00614930" w:rsidP="00614930">
            <w:pPr>
              <w:pStyle w:val="TAL"/>
              <w:rPr>
                <w:noProof/>
              </w:rPr>
            </w:pPr>
            <w:r w:rsidRPr="007B3F4B">
              <w:rPr>
                <w:noProof/>
              </w:rPr>
              <w:t>FIXED-SATELLITE</w:t>
            </w:r>
            <w:r w:rsidRPr="007B3F4B">
              <w:rPr>
                <w:noProof/>
              </w:rPr>
              <w:br/>
              <w:t xml:space="preserve">(Earth-to-space)  5.484A  5.484B  5.516B  5.527A  5.539 </w:t>
            </w:r>
          </w:p>
          <w:p w14:paraId="645920BC" w14:textId="77777777" w:rsidR="00614930" w:rsidRPr="007B3F4B" w:rsidRDefault="00614930" w:rsidP="00614930">
            <w:pPr>
              <w:pStyle w:val="TAL"/>
              <w:rPr>
                <w:noProof/>
              </w:rPr>
            </w:pPr>
            <w:r w:rsidRPr="007B3F4B">
              <w:rPr>
                <w:noProof/>
              </w:rPr>
              <w:t>MOBILE-SATELLITE</w:t>
            </w:r>
            <w:r w:rsidRPr="007B3F4B">
              <w:rPr>
                <w:noProof/>
              </w:rPr>
              <w:br/>
              <w:t>(Earth-to-space)</w:t>
            </w:r>
          </w:p>
          <w:p w14:paraId="4A49C7C7" w14:textId="77777777" w:rsidR="00614930" w:rsidRPr="00AB3BE9" w:rsidRDefault="00614930" w:rsidP="00614930">
            <w:pPr>
              <w:pStyle w:val="TAL"/>
              <w:rPr>
                <w:noProof/>
              </w:rPr>
            </w:pPr>
            <w:r w:rsidRPr="007B3F4B">
              <w:rPr>
                <w:noProof/>
              </w:rPr>
              <w:t>Earth exploration-satellite</w:t>
            </w:r>
            <w:r w:rsidRPr="007B3F4B">
              <w:rPr>
                <w:noProof/>
              </w:rPr>
              <w:br/>
              <w:t>(Earth-to-space)  5.541</w:t>
            </w:r>
          </w:p>
          <w:p w14:paraId="0B820453" w14:textId="77777777" w:rsidR="00614930" w:rsidRPr="00AB3BE9" w:rsidRDefault="00614930" w:rsidP="00614930">
            <w:pPr>
              <w:pStyle w:val="TAL"/>
              <w:rPr>
                <w:noProof/>
              </w:rPr>
            </w:pPr>
            <w:r w:rsidRPr="007B3F4B">
              <w:rPr>
                <w:noProof/>
              </w:rPr>
              <w:t xml:space="preserve">5.525  5.526  5.527  5.529  5.540 </w:t>
            </w:r>
          </w:p>
        </w:tc>
        <w:tc>
          <w:tcPr>
            <w:tcW w:w="3210" w:type="dxa"/>
          </w:tcPr>
          <w:p w14:paraId="15EC8E44" w14:textId="77777777" w:rsidR="00614930" w:rsidRPr="007B3F4B" w:rsidRDefault="00614930" w:rsidP="00614930">
            <w:pPr>
              <w:pStyle w:val="TAL"/>
              <w:rPr>
                <w:noProof/>
              </w:rPr>
            </w:pPr>
            <w:r w:rsidRPr="007B3F4B">
              <w:rPr>
                <w:noProof/>
              </w:rPr>
              <w:t>29.5-29.9</w:t>
            </w:r>
          </w:p>
          <w:p w14:paraId="2F1A7D54" w14:textId="77777777" w:rsidR="00614930" w:rsidRPr="007B3F4B" w:rsidRDefault="00614930" w:rsidP="00614930">
            <w:pPr>
              <w:pStyle w:val="TAL"/>
              <w:rPr>
                <w:noProof/>
              </w:rPr>
            </w:pPr>
            <w:r w:rsidRPr="007B3F4B">
              <w:rPr>
                <w:noProof/>
              </w:rPr>
              <w:t>FIXED-SATELLITE</w:t>
            </w:r>
            <w:r w:rsidRPr="007B3F4B">
              <w:rPr>
                <w:noProof/>
              </w:rPr>
              <w:br/>
              <w:t xml:space="preserve">(Earth-to-space)  5.484A  5.484B  5.516B  5.527A  5.539 </w:t>
            </w:r>
          </w:p>
          <w:p w14:paraId="2646C2F4" w14:textId="77777777" w:rsidR="00614930" w:rsidRPr="007B3F4B" w:rsidRDefault="00614930" w:rsidP="00614930">
            <w:pPr>
              <w:pStyle w:val="TAL"/>
              <w:rPr>
                <w:noProof/>
              </w:rPr>
            </w:pPr>
            <w:r w:rsidRPr="007B3F4B">
              <w:rPr>
                <w:noProof/>
              </w:rPr>
              <w:t>Earth exploration-satellite</w:t>
            </w:r>
            <w:r w:rsidRPr="007B3F4B">
              <w:rPr>
                <w:noProof/>
              </w:rPr>
              <w:br/>
              <w:t>(Earth-to-space)  5.541</w:t>
            </w:r>
          </w:p>
          <w:p w14:paraId="03B1D067" w14:textId="77777777" w:rsidR="00614930" w:rsidRPr="00AB3BE9" w:rsidRDefault="00614930" w:rsidP="00614930">
            <w:pPr>
              <w:pStyle w:val="TAL"/>
              <w:rPr>
                <w:noProof/>
              </w:rPr>
            </w:pPr>
            <w:r w:rsidRPr="007B3F4B">
              <w:rPr>
                <w:noProof/>
              </w:rPr>
              <w:t xml:space="preserve">Mobile-satellite (Earth-to-space) </w:t>
            </w:r>
          </w:p>
          <w:p w14:paraId="5794B703" w14:textId="77777777" w:rsidR="00614930" w:rsidRPr="00AB3BE9" w:rsidRDefault="00614930" w:rsidP="00614930">
            <w:pPr>
              <w:pStyle w:val="TAL"/>
              <w:rPr>
                <w:noProof/>
              </w:rPr>
            </w:pPr>
            <w:r w:rsidRPr="007B3F4B">
              <w:rPr>
                <w:noProof/>
              </w:rPr>
              <w:t>5.540  5.542</w:t>
            </w:r>
          </w:p>
        </w:tc>
      </w:tr>
      <w:tr w:rsidR="00614930" w14:paraId="6920D91A" w14:textId="77777777" w:rsidTr="00512853">
        <w:tc>
          <w:tcPr>
            <w:tcW w:w="9631" w:type="dxa"/>
            <w:gridSpan w:val="3"/>
          </w:tcPr>
          <w:p w14:paraId="04A3D3AA" w14:textId="77777777" w:rsidR="00614930" w:rsidRPr="007B3F4B" w:rsidRDefault="00614930" w:rsidP="00614930">
            <w:pPr>
              <w:pStyle w:val="TAL"/>
              <w:rPr>
                <w:noProof/>
              </w:rPr>
            </w:pPr>
            <w:r w:rsidRPr="007B3F4B">
              <w:rPr>
                <w:noProof/>
              </w:rPr>
              <w:t>29.9-30</w:t>
            </w:r>
            <w:r>
              <w:rPr>
                <w:noProof/>
              </w:rPr>
              <w:t>.0</w:t>
            </w:r>
            <w:r w:rsidRPr="007B3F4B">
              <w:rPr>
                <w:noProof/>
              </w:rPr>
              <w:tab/>
              <w:t xml:space="preserve">FIXED-SATELLITE (Earth-to-space)  5.484A  5.484B  5.516B  5.527A  </w:t>
            </w:r>
            <w:r w:rsidRPr="007B3F4B">
              <w:rPr>
                <w:noProof/>
              </w:rPr>
              <w:tab/>
            </w:r>
            <w:r w:rsidRPr="007B3F4B">
              <w:rPr>
                <w:noProof/>
              </w:rPr>
              <w:tab/>
            </w:r>
            <w:r w:rsidRPr="007B3F4B">
              <w:rPr>
                <w:noProof/>
              </w:rPr>
              <w:tab/>
            </w:r>
            <w:r w:rsidRPr="007B3F4B">
              <w:rPr>
                <w:noProof/>
              </w:rPr>
              <w:tab/>
            </w:r>
            <w:r w:rsidRPr="007B3F4B">
              <w:rPr>
                <w:noProof/>
              </w:rPr>
              <w:tab/>
            </w:r>
            <w:r>
              <w:rPr>
                <w:noProof/>
              </w:rPr>
              <w:tab/>
            </w:r>
            <w:r w:rsidRPr="007B3F4B">
              <w:rPr>
                <w:noProof/>
              </w:rPr>
              <w:t xml:space="preserve">5.539 </w:t>
            </w:r>
          </w:p>
          <w:p w14:paraId="1BFBDD3A"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MOBILE-SATELLITE (Earth-to-space)</w:t>
            </w:r>
          </w:p>
          <w:p w14:paraId="2862C3F4"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Earth exploration-satellite (Earth-to-space)  5.541  5.543</w:t>
            </w:r>
          </w:p>
          <w:p w14:paraId="70041EDC" w14:textId="77777777" w:rsidR="00614930" w:rsidRPr="00AB3BE9" w:rsidRDefault="00614930" w:rsidP="00614930">
            <w:pPr>
              <w:pStyle w:val="TAL"/>
              <w:rPr>
                <w:noProof/>
              </w:rPr>
            </w:pPr>
            <w:r w:rsidRPr="007B3F4B">
              <w:rPr>
                <w:noProof/>
              </w:rPr>
              <w:t>5.526  5.527  5.538  5.540  5.542</w:t>
            </w:r>
          </w:p>
        </w:tc>
      </w:tr>
    </w:tbl>
    <w:p w14:paraId="2C35ABF7" w14:textId="77777777" w:rsidR="00614930" w:rsidRDefault="00614930" w:rsidP="00614930"/>
    <w:p w14:paraId="2212DD54" w14:textId="77777777" w:rsidR="00614930" w:rsidRPr="00FA5EA7" w:rsidRDefault="00614930" w:rsidP="00614930">
      <w:pPr>
        <w:rPr>
          <w:noProof/>
        </w:rPr>
      </w:pPr>
      <w:r>
        <w:rPr>
          <w:lang w:eastAsia="zh-CN"/>
        </w:rPr>
        <w:t xml:space="preserve">In </w:t>
      </w:r>
      <w:r>
        <w:rPr>
          <w:noProof/>
        </w:rPr>
        <w:t>addition</w:t>
      </w:r>
      <w:r w:rsidRPr="00FA5EA7">
        <w:rPr>
          <w:noProof/>
        </w:rPr>
        <w:t>:</w:t>
      </w:r>
    </w:p>
    <w:p w14:paraId="48C194A4" w14:textId="70D66268" w:rsidR="00614930" w:rsidRPr="005B33A9" w:rsidRDefault="00614930" w:rsidP="00614930">
      <w:pPr>
        <w:pStyle w:val="B10"/>
        <w:rPr>
          <w:noProof/>
        </w:rPr>
      </w:pPr>
      <w:r>
        <w:rPr>
          <w:noProof/>
        </w:rPr>
        <w:t>-</w:t>
      </w:r>
      <w:r>
        <w:rPr>
          <w:noProof/>
        </w:rPr>
        <w:tab/>
      </w:r>
      <w:r w:rsidRPr="005B33A9">
        <w:rPr>
          <w:noProof/>
        </w:rPr>
        <w:t>WRC-15 authorized ESIM operations in 19.7-20.2 GHz (space-to-Earth) and 29.5-30.0 GHz (Earth-to-space) under certain conditions, and for GSO systems only.</w:t>
      </w:r>
    </w:p>
    <w:p w14:paraId="54B46F05" w14:textId="15899734" w:rsidR="00614930" w:rsidRPr="00614930" w:rsidRDefault="00614930" w:rsidP="00614930">
      <w:pPr>
        <w:pStyle w:val="NO"/>
        <w:rPr>
          <w:i/>
          <w:iCs/>
          <w:noProof/>
        </w:rPr>
      </w:pPr>
      <w:r>
        <w:rPr>
          <w:noProof/>
        </w:rPr>
        <w:t>-</w:t>
      </w:r>
      <w:r>
        <w:rPr>
          <w:noProof/>
        </w:rPr>
        <w:tab/>
      </w:r>
      <w:r w:rsidRPr="005B33A9">
        <w:rPr>
          <w:noProof/>
        </w:rPr>
        <w:t>WRC-19 authorized ESIM operations in 17.7</w:t>
      </w:r>
      <w:r w:rsidRPr="005B33A9">
        <w:rPr>
          <w:noProof/>
        </w:rPr>
        <w:noBreakHyphen/>
        <w:t>19.7 GHz (space-to-Earth) and 27.5-29.5 GHz (Earth-to-space) under certain conditions, and for GSO systems only</w:t>
      </w:r>
      <w:r>
        <w:rPr>
          <w:noProof/>
        </w:rPr>
        <w:t xml:space="preserve"> (Resolution 173)</w:t>
      </w:r>
      <w:r w:rsidRPr="005B33A9">
        <w:rPr>
          <w:noProof/>
        </w:rPr>
        <w:t>.</w:t>
      </w:r>
      <w:r w:rsidRPr="00614930">
        <w:rPr>
          <w:i/>
          <w:iCs/>
          <w:noProof/>
        </w:rPr>
        <w:t>Editor’s note: This TR would be updated with WRC-23 outcomes (Agenda Item 1.16 on NGSO ESIM Ka band).</w:t>
      </w:r>
    </w:p>
    <w:p w14:paraId="29140456" w14:textId="77777777" w:rsidR="00614930" w:rsidRPr="00D43F0E" w:rsidRDefault="00614930" w:rsidP="00614930">
      <w:pPr>
        <w:spacing w:after="160" w:line="259" w:lineRule="auto"/>
      </w:pPr>
    </w:p>
    <w:p w14:paraId="7FF711D5" w14:textId="77777777" w:rsidR="00614930" w:rsidRDefault="00614930" w:rsidP="00614930">
      <w:pPr>
        <w:pStyle w:val="Heading4"/>
      </w:pPr>
      <w:bookmarkStart w:id="300" w:name="_Toc153132915"/>
      <w:bookmarkStart w:id="301" w:name="_Toc162191885"/>
      <w:bookmarkStart w:id="302" w:name="_Toc163147514"/>
      <w:bookmarkStart w:id="303" w:name="_Toc169269846"/>
      <w:bookmarkStart w:id="304" w:name="_Toc176255320"/>
      <w:bookmarkStart w:id="305" w:name="_Toc176766532"/>
      <w:bookmarkStart w:id="306" w:name="_Toc233983404"/>
      <w:r>
        <w:t>5.2.3.2</w:t>
      </w:r>
      <w:r>
        <w:tab/>
        <w:t>FCC</w:t>
      </w:r>
      <w:bookmarkEnd w:id="300"/>
      <w:bookmarkEnd w:id="301"/>
      <w:bookmarkEnd w:id="302"/>
      <w:bookmarkEnd w:id="303"/>
      <w:bookmarkEnd w:id="304"/>
      <w:bookmarkEnd w:id="305"/>
      <w:bookmarkEnd w:id="306"/>
    </w:p>
    <w:p w14:paraId="44741A3B" w14:textId="77777777" w:rsidR="00614930" w:rsidRDefault="00614930" w:rsidP="00614930">
      <w:pPr>
        <w:rPr>
          <w:lang w:eastAsia="zh-CN"/>
        </w:rPr>
      </w:pPr>
      <w:r>
        <w:rPr>
          <w:lang w:eastAsia="zh-CN"/>
        </w:rPr>
        <w:t>In 2016, FCC issued Report and Order FCC 16-89 [33] allocating the 27.50-28.35 GHz frequency range for terrestrial licensed mobile operations (IMT 5G). This frequency range corresponds to the 3GPP band n261.</w:t>
      </w:r>
    </w:p>
    <w:p w14:paraId="351F1B08" w14:textId="77777777" w:rsidR="00614930" w:rsidRDefault="00614930" w:rsidP="00614930">
      <w:pPr>
        <w:rPr>
          <w:lang w:eastAsia="zh-CN"/>
        </w:rPr>
      </w:pPr>
      <w:r>
        <w:rPr>
          <w:lang w:eastAsia="zh-CN"/>
        </w:rPr>
        <w:t xml:space="preserve">In 2020, FCC issued Report and Order FCC 20-159 [34] which streamlines part 25 rules that govern the licensing of satellite space and earth stations </w:t>
      </w:r>
      <w:r>
        <w:t>in a satellite system through a unified license</w:t>
      </w:r>
      <w:r>
        <w:rPr>
          <w:lang w:eastAsia="zh-CN"/>
        </w:rPr>
        <w:t>. The unified licensing framework specified frequency bands which includes:</w:t>
      </w:r>
    </w:p>
    <w:p w14:paraId="055CD455" w14:textId="54144642" w:rsidR="00614930" w:rsidRPr="00F06D80" w:rsidRDefault="00614930" w:rsidP="00614930">
      <w:pPr>
        <w:pStyle w:val="B10"/>
        <w:rPr>
          <w:lang w:eastAsia="zh-CN"/>
        </w:rPr>
      </w:pPr>
      <w:r>
        <w:rPr>
          <w:lang w:eastAsia="zh-CN"/>
        </w:rPr>
        <w:t>-</w:t>
      </w:r>
      <w:r>
        <w:rPr>
          <w:lang w:eastAsia="zh-CN"/>
        </w:rPr>
        <w:tab/>
      </w:r>
      <w:r w:rsidRPr="00F06D80">
        <w:rPr>
          <w:lang w:eastAsia="zh-CN"/>
        </w:rPr>
        <w:t>Space-to-Earth:</w:t>
      </w:r>
    </w:p>
    <w:p w14:paraId="554A6CDC" w14:textId="29BAD9E5" w:rsidR="00614930" w:rsidRPr="00F06D80" w:rsidRDefault="00614930" w:rsidP="00614930">
      <w:pPr>
        <w:pStyle w:val="B20"/>
        <w:rPr>
          <w:lang w:eastAsia="zh-CN"/>
        </w:rPr>
      </w:pPr>
      <w:r>
        <w:rPr>
          <w:lang w:eastAsia="zh-CN"/>
        </w:rPr>
        <w:t>-</w:t>
      </w:r>
      <w:r>
        <w:rPr>
          <w:lang w:eastAsia="zh-CN"/>
        </w:rPr>
        <w:tab/>
      </w:r>
      <w:r w:rsidRPr="00F06D80">
        <w:rPr>
          <w:lang w:eastAsia="zh-CN"/>
        </w:rPr>
        <w:t xml:space="preserve">For GSO: 18.3-18.8 GHz and 19.7-20.2 GHz </w:t>
      </w:r>
    </w:p>
    <w:p w14:paraId="233F25AA" w14:textId="1AA147CB" w:rsidR="00614930" w:rsidRPr="00F06D80" w:rsidRDefault="00614930" w:rsidP="00614930">
      <w:pPr>
        <w:pStyle w:val="B20"/>
        <w:rPr>
          <w:lang w:eastAsia="zh-CN"/>
        </w:rPr>
      </w:pPr>
      <w:r>
        <w:rPr>
          <w:lang w:eastAsia="zh-CN"/>
        </w:rPr>
        <w:t>-</w:t>
      </w:r>
      <w:r>
        <w:rPr>
          <w:lang w:eastAsia="zh-CN"/>
        </w:rPr>
        <w:tab/>
      </w:r>
      <w:r w:rsidRPr="00F06D80">
        <w:rPr>
          <w:lang w:eastAsia="zh-CN"/>
        </w:rPr>
        <w:t>For NGSO: 17.8-18.6 GHz, 18.8-19.4 GHz and 19.6-20.2 GHz</w:t>
      </w:r>
    </w:p>
    <w:p w14:paraId="4894BA42" w14:textId="5BD7FF6C" w:rsidR="00614930" w:rsidRPr="00F06D80" w:rsidRDefault="00614930" w:rsidP="00614930">
      <w:pPr>
        <w:pStyle w:val="B10"/>
        <w:rPr>
          <w:lang w:eastAsia="zh-CN"/>
        </w:rPr>
      </w:pPr>
      <w:r>
        <w:rPr>
          <w:lang w:eastAsia="zh-CN"/>
        </w:rPr>
        <w:t>-</w:t>
      </w:r>
      <w:r>
        <w:rPr>
          <w:lang w:eastAsia="zh-CN"/>
        </w:rPr>
        <w:tab/>
      </w:r>
      <w:r w:rsidRPr="00F06D80">
        <w:rPr>
          <w:lang w:eastAsia="zh-CN"/>
        </w:rPr>
        <w:t xml:space="preserve">Earth-to-space: </w:t>
      </w:r>
    </w:p>
    <w:p w14:paraId="0CBA451B" w14:textId="341F0B82" w:rsidR="00614930" w:rsidRPr="00F06D80" w:rsidRDefault="00614930" w:rsidP="00614930">
      <w:pPr>
        <w:pStyle w:val="B20"/>
        <w:rPr>
          <w:lang w:eastAsia="zh-CN"/>
        </w:rPr>
      </w:pPr>
      <w:r>
        <w:rPr>
          <w:lang w:eastAsia="zh-CN"/>
        </w:rPr>
        <w:t>-</w:t>
      </w:r>
      <w:r>
        <w:rPr>
          <w:lang w:eastAsia="zh-CN"/>
        </w:rPr>
        <w:tab/>
      </w:r>
      <w:r w:rsidRPr="00F06D80">
        <w:rPr>
          <w:lang w:eastAsia="zh-CN"/>
        </w:rPr>
        <w:t>For GSO: 28.35-29.1 GHz and 29.25-30.0 GHz.</w:t>
      </w:r>
    </w:p>
    <w:p w14:paraId="60F9C917" w14:textId="71B77381" w:rsidR="00614930" w:rsidRPr="00F06D80" w:rsidRDefault="00614930" w:rsidP="00614930">
      <w:pPr>
        <w:pStyle w:val="B20"/>
        <w:rPr>
          <w:lang w:eastAsia="zh-CN"/>
        </w:rPr>
      </w:pPr>
      <w:r>
        <w:rPr>
          <w:lang w:eastAsia="zh-CN"/>
        </w:rPr>
        <w:t>-</w:t>
      </w:r>
      <w:r>
        <w:rPr>
          <w:lang w:eastAsia="zh-CN"/>
        </w:rPr>
        <w:tab/>
      </w:r>
      <w:r w:rsidRPr="00F06D80">
        <w:rPr>
          <w:lang w:eastAsia="zh-CN"/>
        </w:rPr>
        <w:t>For NGSO: 28.35-29.1 GHz and 29.5-30.0 GHz.</w:t>
      </w:r>
    </w:p>
    <w:p w14:paraId="61CE45AF" w14:textId="77777777" w:rsidR="00614930" w:rsidRPr="00F06D80" w:rsidRDefault="00614930" w:rsidP="00614930">
      <w:pPr>
        <w:rPr>
          <w:lang w:eastAsia="zh-CN"/>
        </w:rPr>
      </w:pPr>
      <w:r>
        <w:rPr>
          <w:lang w:eastAsia="zh-CN"/>
        </w:rPr>
        <w:t>In 2020 as well, FCC issued the Report and Order FCC-20-66 [35] which facilitate</w:t>
      </w:r>
      <w:r w:rsidRPr="00F06D80">
        <w:rPr>
          <w:lang w:eastAsia="zh-CN"/>
        </w:rPr>
        <w:t>s</w:t>
      </w:r>
      <w:r>
        <w:rPr>
          <w:lang w:eastAsia="zh-CN"/>
        </w:rPr>
        <w:t xml:space="preserve"> the deployment of, and reduce the regulatory burdens on, Earth Stations in Motion (ESIMs).</w:t>
      </w:r>
      <w:r w:rsidRPr="00F06D80">
        <w:rPr>
          <w:lang w:eastAsia="zh-CN"/>
        </w:rPr>
        <w:t xml:space="preserve"> It</w:t>
      </w:r>
      <w:r>
        <w:rPr>
          <w:lang w:eastAsia="zh-CN"/>
        </w:rPr>
        <w:t xml:space="preserve"> allow</w:t>
      </w:r>
      <w:r w:rsidRPr="00F06D80">
        <w:rPr>
          <w:lang w:eastAsia="zh-CN"/>
        </w:rPr>
        <w:t xml:space="preserve">s </w:t>
      </w:r>
      <w:r>
        <w:rPr>
          <w:lang w:eastAsia="zh-CN"/>
        </w:rPr>
        <w:t xml:space="preserve">ESIMs to communicate in additional frequency bands with GSO satellites operating in </w:t>
      </w:r>
      <w:r w:rsidRPr="00F06D80">
        <w:rPr>
          <w:lang w:eastAsia="zh-CN"/>
        </w:rPr>
        <w:t xml:space="preserve">FSS </w:t>
      </w:r>
      <w:r>
        <w:rPr>
          <w:lang w:eastAsia="zh-CN"/>
        </w:rPr>
        <w:t>bands</w:t>
      </w:r>
      <w:r w:rsidRPr="00F06D80">
        <w:rPr>
          <w:lang w:eastAsia="zh-CN"/>
        </w:rPr>
        <w:t xml:space="preserve"> and </w:t>
      </w:r>
      <w:r>
        <w:rPr>
          <w:lang w:eastAsia="zh-CN"/>
        </w:rPr>
        <w:t>adopt</w:t>
      </w:r>
      <w:r w:rsidRPr="00F06D80">
        <w:rPr>
          <w:lang w:eastAsia="zh-CN"/>
        </w:rPr>
        <w:t>s</w:t>
      </w:r>
      <w:r>
        <w:rPr>
          <w:lang w:eastAsia="zh-CN"/>
        </w:rPr>
        <w:t xml:space="preserve"> rules for ESIMs to communicate with NGSO</w:t>
      </w:r>
      <w:r w:rsidRPr="00F06D80">
        <w:rPr>
          <w:lang w:eastAsia="zh-CN"/>
        </w:rPr>
        <w:t xml:space="preserve"> </w:t>
      </w:r>
      <w:r>
        <w:rPr>
          <w:lang w:eastAsia="zh-CN"/>
        </w:rPr>
        <w:t xml:space="preserve">satellites in specific </w:t>
      </w:r>
      <w:r w:rsidRPr="00F06D80">
        <w:rPr>
          <w:lang w:eastAsia="zh-CN"/>
        </w:rPr>
        <w:t xml:space="preserve">FSS </w:t>
      </w:r>
      <w:r>
        <w:rPr>
          <w:lang w:eastAsia="zh-CN"/>
        </w:rPr>
        <w:t xml:space="preserve">bands. </w:t>
      </w:r>
      <w:r w:rsidRPr="00F06D80">
        <w:rPr>
          <w:lang w:eastAsia="zh-CN"/>
        </w:rPr>
        <w:t>Those FSS bands include:</w:t>
      </w:r>
    </w:p>
    <w:p w14:paraId="41544190" w14:textId="728DB9D3" w:rsidR="00614930" w:rsidRPr="00F06D80" w:rsidRDefault="00614930" w:rsidP="00614930">
      <w:pPr>
        <w:pStyle w:val="B10"/>
        <w:rPr>
          <w:lang w:eastAsia="zh-CN"/>
        </w:rPr>
      </w:pPr>
      <w:r>
        <w:rPr>
          <w:lang w:eastAsia="zh-CN"/>
        </w:rPr>
        <w:t>-</w:t>
      </w:r>
      <w:r>
        <w:rPr>
          <w:lang w:eastAsia="zh-CN"/>
        </w:rPr>
        <w:tab/>
      </w:r>
      <w:r w:rsidRPr="00F06D80">
        <w:rPr>
          <w:lang w:eastAsia="zh-CN"/>
        </w:rPr>
        <w:t>Space-to-Earth:</w:t>
      </w:r>
    </w:p>
    <w:p w14:paraId="5863F5DF" w14:textId="7B84D50F" w:rsidR="00614930" w:rsidRPr="00F06D80" w:rsidRDefault="00614930" w:rsidP="00614930">
      <w:pPr>
        <w:pStyle w:val="B20"/>
        <w:rPr>
          <w:lang w:eastAsia="zh-CN"/>
        </w:rPr>
      </w:pPr>
      <w:r>
        <w:rPr>
          <w:lang w:eastAsia="zh-CN"/>
        </w:rPr>
        <w:t>-</w:t>
      </w:r>
      <w:r>
        <w:rPr>
          <w:lang w:eastAsia="zh-CN"/>
        </w:rPr>
        <w:tab/>
      </w:r>
      <w:r w:rsidRPr="00F06D80">
        <w:rPr>
          <w:lang w:eastAsia="zh-CN"/>
        </w:rPr>
        <w:t>For GSO: 17.8-19.4 GHz, 19.6-20.2 GHz.</w:t>
      </w:r>
    </w:p>
    <w:p w14:paraId="0DDC4D92" w14:textId="36D058AF" w:rsidR="00614930" w:rsidRPr="00F06D80" w:rsidRDefault="00614930" w:rsidP="00614930">
      <w:pPr>
        <w:pStyle w:val="B20"/>
        <w:rPr>
          <w:lang w:eastAsia="zh-CN"/>
        </w:rPr>
      </w:pPr>
      <w:r>
        <w:rPr>
          <w:lang w:eastAsia="zh-CN"/>
        </w:rPr>
        <w:t>-</w:t>
      </w:r>
      <w:r>
        <w:rPr>
          <w:lang w:eastAsia="zh-CN"/>
        </w:rPr>
        <w:tab/>
      </w:r>
      <w:r w:rsidRPr="00F06D80">
        <w:rPr>
          <w:lang w:eastAsia="zh-CN"/>
        </w:rPr>
        <w:t>For NGSO: 17.8-18.6 GHz, 18.8-19.4 GHz, 19.6-20.2 GHz</w:t>
      </w:r>
    </w:p>
    <w:p w14:paraId="5798A08C" w14:textId="00CBD331" w:rsidR="00614930" w:rsidRPr="00F06D80" w:rsidRDefault="00614930" w:rsidP="00614930">
      <w:pPr>
        <w:pStyle w:val="B10"/>
        <w:rPr>
          <w:lang w:eastAsia="zh-CN"/>
        </w:rPr>
      </w:pPr>
      <w:r>
        <w:rPr>
          <w:lang w:eastAsia="zh-CN"/>
        </w:rPr>
        <w:t>-</w:t>
      </w:r>
      <w:r>
        <w:rPr>
          <w:lang w:eastAsia="zh-CN"/>
        </w:rPr>
        <w:tab/>
      </w:r>
      <w:r w:rsidRPr="00F06D80">
        <w:rPr>
          <w:lang w:eastAsia="zh-CN"/>
        </w:rPr>
        <w:t xml:space="preserve">Earth-to-space: </w:t>
      </w:r>
    </w:p>
    <w:p w14:paraId="1553F1C7" w14:textId="658E5ECA" w:rsidR="00614930" w:rsidRPr="00F06D80" w:rsidRDefault="00614930" w:rsidP="00614930">
      <w:pPr>
        <w:pStyle w:val="B20"/>
        <w:rPr>
          <w:lang w:eastAsia="zh-CN"/>
        </w:rPr>
      </w:pPr>
      <w:r>
        <w:rPr>
          <w:lang w:eastAsia="zh-CN"/>
        </w:rPr>
        <w:t>-</w:t>
      </w:r>
      <w:r>
        <w:rPr>
          <w:lang w:eastAsia="zh-CN"/>
        </w:rPr>
        <w:tab/>
      </w:r>
      <w:r w:rsidRPr="00F06D80">
        <w:rPr>
          <w:lang w:eastAsia="zh-CN"/>
        </w:rPr>
        <w:t>For GSO: 28.35-29.1 GHz and 29.25-30.0 GHz.</w:t>
      </w:r>
    </w:p>
    <w:p w14:paraId="506F2DBE" w14:textId="52A40BCA" w:rsidR="00614930" w:rsidRPr="00F06D80" w:rsidRDefault="00614930" w:rsidP="00614930">
      <w:pPr>
        <w:pStyle w:val="B20"/>
        <w:rPr>
          <w:lang w:eastAsia="zh-CN"/>
        </w:rPr>
      </w:pPr>
      <w:r>
        <w:rPr>
          <w:lang w:eastAsia="zh-CN"/>
        </w:rPr>
        <w:t>-</w:t>
      </w:r>
      <w:r>
        <w:rPr>
          <w:lang w:eastAsia="zh-CN"/>
        </w:rPr>
        <w:tab/>
      </w:r>
      <w:r w:rsidRPr="00F06D80">
        <w:rPr>
          <w:lang w:eastAsia="zh-CN"/>
        </w:rPr>
        <w:t>For NGSO: 28.4-29.1 GHz and 29.5-30.0 GHz.</w:t>
      </w:r>
    </w:p>
    <w:p w14:paraId="543AB2AE" w14:textId="77777777" w:rsidR="00614930" w:rsidRPr="00D43F0E" w:rsidRDefault="00614930" w:rsidP="00614930"/>
    <w:p w14:paraId="6AE5A330" w14:textId="77777777" w:rsidR="00614930" w:rsidRDefault="00614930" w:rsidP="00614930">
      <w:pPr>
        <w:pStyle w:val="Heading4"/>
      </w:pPr>
      <w:bookmarkStart w:id="307" w:name="_Toc153132916"/>
      <w:bookmarkStart w:id="308" w:name="_Toc162191886"/>
      <w:bookmarkStart w:id="309" w:name="_Toc163147515"/>
      <w:bookmarkStart w:id="310" w:name="_Toc169269847"/>
      <w:bookmarkStart w:id="311" w:name="_Toc176255321"/>
      <w:bookmarkStart w:id="312" w:name="_Toc176766533"/>
      <w:bookmarkStart w:id="313" w:name="_Toc233983405"/>
      <w:r>
        <w:t>5.2.3.3</w:t>
      </w:r>
      <w:r>
        <w:tab/>
        <w:t>CEPT</w:t>
      </w:r>
      <w:bookmarkEnd w:id="307"/>
      <w:bookmarkEnd w:id="308"/>
      <w:bookmarkEnd w:id="309"/>
      <w:bookmarkEnd w:id="310"/>
      <w:bookmarkEnd w:id="311"/>
      <w:bookmarkEnd w:id="312"/>
      <w:bookmarkEnd w:id="313"/>
    </w:p>
    <w:p w14:paraId="06B24A73" w14:textId="77777777" w:rsidR="00614930" w:rsidRPr="0057453C" w:rsidRDefault="00614930" w:rsidP="00614930">
      <w:r w:rsidRPr="0057453C">
        <w:t xml:space="preserve">The ECC Decision (05)01 </w:t>
      </w:r>
      <w:r>
        <w:t xml:space="preserve">[36] </w:t>
      </w:r>
      <w:r w:rsidRPr="0057453C">
        <w:t>addresses the use of band 27.5-29.5GHz</w:t>
      </w:r>
      <w:r>
        <w:t>,</w:t>
      </w:r>
      <w:r w:rsidRPr="0057453C">
        <w:t xml:space="preserve"> regulated </w:t>
      </w:r>
      <w:r>
        <w:t>for</w:t>
      </w:r>
      <w:r w:rsidRPr="0057453C">
        <w:t xml:space="preserve"> Fixed Service and Fixed Satellite Service:</w:t>
      </w:r>
    </w:p>
    <w:p w14:paraId="00DEC15F" w14:textId="4CCDD150" w:rsidR="00614930" w:rsidRPr="00A161FA" w:rsidRDefault="00614930" w:rsidP="00614930">
      <w:pPr>
        <w:pStyle w:val="B10"/>
      </w:pPr>
      <w:r>
        <w:t>-</w:t>
      </w:r>
      <w:r>
        <w:tab/>
      </w:r>
      <w:r w:rsidRPr="00A161FA">
        <w:t>The bands 27.5-27.8285 GHz, 28.4445-28.8365 GHz and 29.4525-29.5 GHz are designated for the use of uncoordinated FSS earth stations.</w:t>
      </w:r>
    </w:p>
    <w:p w14:paraId="7CAD17B3" w14:textId="7AE512F1" w:rsidR="00614930" w:rsidRPr="00A161FA" w:rsidRDefault="00614930" w:rsidP="00614930">
      <w:pPr>
        <w:pStyle w:val="B10"/>
      </w:pPr>
      <w:r>
        <w:t>-</w:t>
      </w:r>
      <w:r>
        <w:tab/>
      </w:r>
      <w:r w:rsidRPr="00A161FA">
        <w:t xml:space="preserve">The band 28.8365-28.9485 GHz is designated for the use of uncoordinated FSS earth stations, considering, until 1 January 2020, the legacy FS systems licensed in this band in some countries before 18 March 2005. </w:t>
      </w:r>
    </w:p>
    <w:p w14:paraId="17732518" w14:textId="7B5F854D" w:rsidR="00614930" w:rsidRPr="00A161FA" w:rsidRDefault="00614930" w:rsidP="00614930">
      <w:pPr>
        <w:pStyle w:val="B10"/>
      </w:pPr>
      <w:r>
        <w:t>-</w:t>
      </w:r>
      <w:r>
        <w:tab/>
      </w:r>
      <w:r w:rsidRPr="00A161FA">
        <w:t xml:space="preserve">The bands 27.8285-28.4445 GHz and 28.9485-29.4525 GHz are designated for the use of FS systems. </w:t>
      </w:r>
    </w:p>
    <w:p w14:paraId="3762BA7F" w14:textId="77777777" w:rsidR="00614930" w:rsidRDefault="00614930" w:rsidP="00614930">
      <w:r>
        <w:t>Also, this ECC Decision(05)01 states that the CEPT administrations shall not authorize the deployment of uncoordinated FSS earth stations in the bands designed for the use of FS systems.</w:t>
      </w:r>
    </w:p>
    <w:p w14:paraId="61997D7D" w14:textId="77777777" w:rsidR="00614930" w:rsidRDefault="00614930" w:rsidP="00614930"/>
    <w:p w14:paraId="58701F11" w14:textId="77777777" w:rsidR="00614930" w:rsidRDefault="00614930" w:rsidP="00614930">
      <w:pPr>
        <w:pStyle w:val="TH"/>
      </w:pPr>
      <w:r w:rsidRPr="00C80E6B">
        <w:rPr>
          <w:noProof/>
          <w:lang w:val="fr-FR" w:eastAsia="fr-FR"/>
        </w:rPr>
        <w:drawing>
          <wp:inline distT="0" distB="0" distL="0" distR="0" wp14:anchorId="6A37CF46" wp14:editId="7A17A025">
            <wp:extent cx="6122035" cy="2584450"/>
            <wp:effectExtent l="0" t="0" r="0" b="6350"/>
            <wp:docPr id="414135268" name="Picture 414135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b="8621"/>
                    <a:stretch/>
                  </pic:blipFill>
                  <pic:spPr bwMode="auto">
                    <a:xfrm>
                      <a:off x="0" y="0"/>
                      <a:ext cx="6122035" cy="2584450"/>
                    </a:xfrm>
                    <a:prstGeom prst="rect">
                      <a:avLst/>
                    </a:prstGeom>
                    <a:ln>
                      <a:noFill/>
                    </a:ln>
                    <a:extLst>
                      <a:ext uri="{53640926-AAD7-44D8-BBD7-CCE9431645EC}">
                        <a14:shadowObscured xmlns:a14="http://schemas.microsoft.com/office/drawing/2010/main"/>
                      </a:ext>
                    </a:extLst>
                  </pic:spPr>
                </pic:pic>
              </a:graphicData>
            </a:graphic>
          </wp:inline>
        </w:drawing>
      </w:r>
    </w:p>
    <w:p w14:paraId="6064B647" w14:textId="77777777" w:rsidR="00614930" w:rsidRDefault="00614930" w:rsidP="00614930">
      <w:pPr>
        <w:pStyle w:val="TF"/>
      </w:pPr>
      <w:bookmarkStart w:id="314" w:name="_Ref126681641"/>
      <w:r>
        <w:t xml:space="preserve">Figure </w:t>
      </w:r>
      <w:bookmarkEnd w:id="314"/>
      <w:r>
        <w:t>5.2.3.3-1: ECC Decision(05)01 - 27.5-29.5 band segmentation</w:t>
      </w:r>
    </w:p>
    <w:p w14:paraId="12B1993D" w14:textId="77777777" w:rsidR="00614930" w:rsidRPr="00ED3D65" w:rsidRDefault="00614930" w:rsidP="00614930"/>
    <w:p w14:paraId="42506BA9" w14:textId="77777777" w:rsidR="00614930" w:rsidRDefault="00614930" w:rsidP="00614930">
      <w:pPr>
        <w:rPr>
          <w:lang w:eastAsia="zh-CN"/>
        </w:rPr>
      </w:pPr>
      <w:r>
        <w:t xml:space="preserve">The </w:t>
      </w:r>
      <w:hyperlink r:id="rId22" w:history="1">
        <w:r w:rsidRPr="00AC5CC8">
          <w:t>ECC</w:t>
        </w:r>
        <w:r>
          <w:t xml:space="preserve"> Decision</w:t>
        </w:r>
        <w:r w:rsidRPr="00AC5CC8">
          <w:t>(13)01</w:t>
        </w:r>
      </w:hyperlink>
      <w:r>
        <w:rPr>
          <w:lang w:eastAsia="zh-CN"/>
        </w:rPr>
        <w:t xml:space="preserve"> [37] specifies </w:t>
      </w:r>
      <w:r w:rsidRPr="001050C2">
        <w:rPr>
          <w:lang w:eastAsia="zh-CN"/>
        </w:rPr>
        <w:t>the</w:t>
      </w:r>
      <w:r>
        <w:rPr>
          <w:lang w:eastAsia="zh-CN"/>
        </w:rPr>
        <w:t xml:space="preserve"> harmonized</w:t>
      </w:r>
      <w:r w:rsidRPr="00AC5CC8">
        <w:rPr>
          <w:lang w:eastAsia="zh-CN"/>
        </w:rPr>
        <w:t xml:space="preserve"> use, free circulation, and exemption from individual licensing of Earth stations on mobile platforms (ESOMPs) within the ranges 17.3-20.2 GHz and 27.5-30.0 GHz</w:t>
      </w:r>
      <w:r>
        <w:rPr>
          <w:lang w:eastAsia="zh-CN"/>
        </w:rPr>
        <w:t xml:space="preserve">, </w:t>
      </w:r>
      <w:r>
        <w:t xml:space="preserve"> in the portion identified for their use within the territory of operation, and under the conditions specified in Annexes 1,2 and 3 of this ECC Decision. ESOMPs are terminals with small directional antennas for the provision of broadband communication services. The terminals may be mounted on aircraft, ships or land vehicles or may be transportable devices used in motion or at temporary halts. </w:t>
      </w:r>
      <w:r>
        <w:rPr>
          <w:lang w:val="en-US"/>
        </w:rPr>
        <w:t>This ECC Decision also specifies the conditions for those ESOMP devices to operate.</w:t>
      </w:r>
    </w:p>
    <w:p w14:paraId="3998D6DE" w14:textId="77777777" w:rsidR="00614930" w:rsidRDefault="00614930" w:rsidP="00EA1A28">
      <w:pPr>
        <w:rPr>
          <w:lang w:eastAsia="zh-CN"/>
        </w:rPr>
      </w:pPr>
    </w:p>
    <w:p w14:paraId="3321A75A" w14:textId="77777777" w:rsidR="00EE515B" w:rsidRDefault="00EE515B" w:rsidP="00EE515B">
      <w:pPr>
        <w:pStyle w:val="Heading3"/>
      </w:pPr>
      <w:bookmarkStart w:id="315" w:name="_Toc233983406"/>
      <w:r>
        <w:t>5.2.4</w:t>
      </w:r>
      <w:r>
        <w:tab/>
        <w:t>NTN Satellite band: UL 2000–2020 MHz / DL 2180–2200 MHz</w:t>
      </w:r>
      <w:bookmarkEnd w:id="315"/>
    </w:p>
    <w:p w14:paraId="2D1DF732" w14:textId="156A5037" w:rsidR="00EE515B" w:rsidRDefault="00EE515B" w:rsidP="00EE515B">
      <w:r>
        <w:t xml:space="preserve">Table 5.2.4-1 shows the service allocation for the frequency range in the ITU-R Radio Regulations [3] and Table </w:t>
      </w:r>
      <w:r w:rsidRPr="001A276F">
        <w:t>5.2.4-2</w:t>
      </w:r>
      <w:r>
        <w:t xml:space="preserve"> shows the FCC frequency allocation table for the frequency range [20].  From Table 5.2.4-1 and Table </w:t>
      </w:r>
      <w:r w:rsidRPr="001A276F">
        <w:t>5.2.4-2</w:t>
      </w:r>
      <w:r>
        <w:t xml:space="preserve">, </w:t>
      </w:r>
      <w:r w:rsidRPr="001E73CD">
        <w:t>there is some deviation in how MSS S-band is allocated in region 2 versus</w:t>
      </w:r>
      <w:r>
        <w:t xml:space="preserve"> in</w:t>
      </w:r>
      <w:r w:rsidRPr="001E73CD">
        <w:t xml:space="preserve"> all other regions</w:t>
      </w:r>
      <w:r>
        <w:t xml:space="preserve">. Per ITU, the Region 2 MSS S-Band had been allocated to UL </w:t>
      </w:r>
      <w:r w:rsidRPr="002F5225">
        <w:t>1980-2025 MHZ and DL 2160-2200 MHz</w:t>
      </w:r>
      <w:r>
        <w:t>. In the case of North America region (US, Canada, Mexico) the MSS band is allocated to UL 2000 MHz -2020 MHz and DL 2180 MHz -2200 MHz which is not exactly aligned to n256 definition, i.e., UL 1980 MHz – 2010 MHz, DL 2170 MHz – 2200 MHz. The 3GPP NTN S-band n252 (</w:t>
      </w:r>
      <w:r w:rsidRPr="001664F5">
        <w:t>UL 2000 MHz -20</w:t>
      </w:r>
      <w:r>
        <w:t xml:space="preserve">20 MHz and DL 2180 MHz -2200) is defined for consistency across North America and Region 2 as a whole. </w:t>
      </w:r>
    </w:p>
    <w:p w14:paraId="71A10849" w14:textId="77777777" w:rsidR="00EE515B" w:rsidRDefault="00EE515B" w:rsidP="00EE515B"/>
    <w:p w14:paraId="49C7D187" w14:textId="77777777" w:rsidR="00EE515B" w:rsidRDefault="00EE515B" w:rsidP="00EE515B">
      <w:pPr>
        <w:pStyle w:val="TH"/>
      </w:pPr>
      <w:r>
        <w:t xml:space="preserve">Table 5.2.4-1: </w:t>
      </w:r>
      <w:r w:rsidRPr="00B055CF">
        <w:t xml:space="preserve">Allocation of </w:t>
      </w:r>
      <w:r>
        <w:t>2000-2020 MHz and 218</w:t>
      </w:r>
      <w:r w:rsidRPr="00B055CF">
        <w:t>0–2200 MHz in the ITU-R Radio Regulations</w:t>
      </w:r>
    </w:p>
    <w:tbl>
      <w:tblPr>
        <w:tblStyle w:val="TableGrid"/>
        <w:tblW w:w="0" w:type="auto"/>
        <w:tblLook w:val="04A0" w:firstRow="1" w:lastRow="0" w:firstColumn="1" w:lastColumn="0" w:noHBand="0" w:noVBand="1"/>
      </w:tblPr>
      <w:tblGrid>
        <w:gridCol w:w="2547"/>
        <w:gridCol w:w="4536"/>
        <w:gridCol w:w="2548"/>
      </w:tblGrid>
      <w:tr w:rsidR="00EE515B" w14:paraId="4360757F" w14:textId="77777777" w:rsidTr="007E723B">
        <w:tc>
          <w:tcPr>
            <w:tcW w:w="9631" w:type="dxa"/>
            <w:gridSpan w:val="3"/>
            <w:vAlign w:val="center"/>
          </w:tcPr>
          <w:p w14:paraId="11BE0F5F" w14:textId="77777777" w:rsidR="00EE515B" w:rsidRPr="00AB3BE9" w:rsidRDefault="00EE515B" w:rsidP="007E723B">
            <w:pPr>
              <w:pStyle w:val="TAH"/>
              <w:rPr>
                <w:noProof/>
              </w:rPr>
            </w:pPr>
            <w:r w:rsidRPr="00AB3BE9">
              <w:rPr>
                <w:noProof/>
              </w:rPr>
              <w:t>Allocation to services</w:t>
            </w:r>
          </w:p>
        </w:tc>
      </w:tr>
      <w:tr w:rsidR="00EE515B" w14:paraId="6528B663" w14:textId="77777777" w:rsidTr="00EE515B">
        <w:tc>
          <w:tcPr>
            <w:tcW w:w="2547" w:type="dxa"/>
          </w:tcPr>
          <w:p w14:paraId="668855A3" w14:textId="77777777" w:rsidR="00EE515B" w:rsidRPr="00AB3BE9" w:rsidRDefault="00EE515B" w:rsidP="007E723B">
            <w:pPr>
              <w:pStyle w:val="TAH"/>
              <w:rPr>
                <w:noProof/>
              </w:rPr>
            </w:pPr>
            <w:r w:rsidRPr="00AB3BE9">
              <w:rPr>
                <w:noProof/>
              </w:rPr>
              <w:t>Region 1</w:t>
            </w:r>
          </w:p>
        </w:tc>
        <w:tc>
          <w:tcPr>
            <w:tcW w:w="4536" w:type="dxa"/>
          </w:tcPr>
          <w:p w14:paraId="174A3984" w14:textId="77777777" w:rsidR="00EE515B" w:rsidRPr="00AB3BE9" w:rsidRDefault="00EE515B" w:rsidP="007E723B">
            <w:pPr>
              <w:pStyle w:val="TAH"/>
              <w:rPr>
                <w:noProof/>
              </w:rPr>
            </w:pPr>
            <w:r w:rsidRPr="00AB3BE9">
              <w:rPr>
                <w:noProof/>
              </w:rPr>
              <w:t>Region 2</w:t>
            </w:r>
          </w:p>
        </w:tc>
        <w:tc>
          <w:tcPr>
            <w:tcW w:w="2548" w:type="dxa"/>
          </w:tcPr>
          <w:p w14:paraId="158D34A1" w14:textId="77777777" w:rsidR="00EE515B" w:rsidRPr="00AB3BE9" w:rsidRDefault="00EE515B" w:rsidP="007E723B">
            <w:pPr>
              <w:pStyle w:val="TAH"/>
              <w:rPr>
                <w:noProof/>
              </w:rPr>
            </w:pPr>
            <w:r w:rsidRPr="00AB3BE9">
              <w:rPr>
                <w:noProof/>
              </w:rPr>
              <w:t>Region 3</w:t>
            </w:r>
          </w:p>
        </w:tc>
      </w:tr>
      <w:tr w:rsidR="00EE515B" w14:paraId="5C99EA4A" w14:textId="77777777" w:rsidTr="00EE515B">
        <w:tc>
          <w:tcPr>
            <w:tcW w:w="2547" w:type="dxa"/>
          </w:tcPr>
          <w:p w14:paraId="732A62C1" w14:textId="4CA860F1" w:rsidR="00EE515B" w:rsidRPr="00AB3BE9" w:rsidRDefault="00EE515B" w:rsidP="00EE515B">
            <w:pPr>
              <w:pStyle w:val="TAC"/>
              <w:rPr>
                <w:noProof/>
              </w:rPr>
            </w:pPr>
            <w:r w:rsidRPr="00B055CF">
              <w:rPr>
                <w:lang w:val="en-US" w:eastAsia="zh-CN"/>
              </w:rPr>
              <w:t xml:space="preserve">1 980-2 010 </w:t>
            </w:r>
          </w:p>
        </w:tc>
        <w:tc>
          <w:tcPr>
            <w:tcW w:w="4536" w:type="dxa"/>
          </w:tcPr>
          <w:p w14:paraId="3AC0D5C7" w14:textId="77777777" w:rsidR="00EE515B" w:rsidRDefault="00EE515B" w:rsidP="00EE515B">
            <w:pPr>
              <w:pStyle w:val="TAC"/>
              <w:rPr>
                <w:lang w:val="en-US" w:eastAsia="zh-CN"/>
              </w:rPr>
            </w:pPr>
            <w:r w:rsidRPr="00B055CF">
              <w:rPr>
                <w:lang w:val="en-US" w:eastAsia="zh-CN"/>
              </w:rPr>
              <w:t>FIXED</w:t>
            </w:r>
          </w:p>
          <w:p w14:paraId="04267D12" w14:textId="77777777" w:rsidR="00EE515B" w:rsidRDefault="00EE515B" w:rsidP="00EE515B">
            <w:pPr>
              <w:pStyle w:val="TAC"/>
              <w:rPr>
                <w:lang w:val="en-US" w:eastAsia="zh-CN"/>
              </w:rPr>
            </w:pPr>
            <w:r w:rsidRPr="00B055CF">
              <w:rPr>
                <w:lang w:val="en-US" w:eastAsia="zh-CN"/>
              </w:rPr>
              <w:t>MOBILE</w:t>
            </w:r>
          </w:p>
          <w:p w14:paraId="32D5E524" w14:textId="77777777" w:rsidR="00EE515B" w:rsidRDefault="00EE515B" w:rsidP="00EE515B">
            <w:pPr>
              <w:pStyle w:val="TAC"/>
              <w:rPr>
                <w:lang w:val="en-US" w:eastAsia="zh-CN"/>
              </w:rPr>
            </w:pPr>
            <w:r w:rsidRPr="00B055CF">
              <w:rPr>
                <w:lang w:val="en-US" w:eastAsia="zh-CN"/>
              </w:rPr>
              <w:t>MOBILE-SATELLITE (Earth-to-space) 5.351A</w:t>
            </w:r>
          </w:p>
          <w:p w14:paraId="3C1B754F" w14:textId="0D9CAAD6" w:rsidR="00EE515B" w:rsidRPr="00AB3BE9" w:rsidRDefault="00EE515B" w:rsidP="00EE515B">
            <w:pPr>
              <w:pStyle w:val="TAC"/>
              <w:rPr>
                <w:noProof/>
              </w:rPr>
            </w:pPr>
            <w:r w:rsidRPr="00B055CF">
              <w:rPr>
                <w:lang w:val="en-US" w:eastAsia="zh-CN"/>
              </w:rPr>
              <w:t>5.388 5.389A 5.389B 5.389</w:t>
            </w:r>
          </w:p>
        </w:tc>
        <w:tc>
          <w:tcPr>
            <w:tcW w:w="2548" w:type="dxa"/>
          </w:tcPr>
          <w:p w14:paraId="04702075" w14:textId="77777777" w:rsidR="00EE515B" w:rsidRPr="00AB3BE9" w:rsidRDefault="00EE515B" w:rsidP="00EE515B">
            <w:pPr>
              <w:pStyle w:val="TAC"/>
              <w:rPr>
                <w:noProof/>
              </w:rPr>
            </w:pPr>
          </w:p>
        </w:tc>
      </w:tr>
      <w:tr w:rsidR="00EE515B" w14:paraId="21F00283" w14:textId="77777777" w:rsidTr="00EE515B">
        <w:tc>
          <w:tcPr>
            <w:tcW w:w="2547" w:type="dxa"/>
          </w:tcPr>
          <w:p w14:paraId="0A5BA489" w14:textId="0882B1A0" w:rsidR="00EE515B" w:rsidRDefault="00EE515B" w:rsidP="00EE515B">
            <w:pPr>
              <w:pStyle w:val="TAC"/>
              <w:rPr>
                <w:lang w:val="en-US" w:eastAsia="zh-CN"/>
              </w:rPr>
            </w:pPr>
            <w:r w:rsidRPr="00B055CF">
              <w:rPr>
                <w:lang w:val="en-US" w:eastAsia="zh-CN"/>
              </w:rPr>
              <w:t>2 010-2</w:t>
            </w:r>
            <w:r>
              <w:rPr>
                <w:lang w:val="en-US" w:eastAsia="zh-CN"/>
              </w:rPr>
              <w:t> </w:t>
            </w:r>
            <w:r w:rsidRPr="00B055CF">
              <w:rPr>
                <w:lang w:val="en-US" w:eastAsia="zh-CN"/>
              </w:rPr>
              <w:t>025</w:t>
            </w:r>
          </w:p>
          <w:p w14:paraId="1F346482" w14:textId="77777777" w:rsidR="00EE515B" w:rsidRDefault="00EE515B" w:rsidP="00EE515B">
            <w:pPr>
              <w:pStyle w:val="TAC"/>
              <w:rPr>
                <w:lang w:val="en-US" w:eastAsia="zh-CN"/>
              </w:rPr>
            </w:pPr>
            <w:r w:rsidRPr="00B055CF">
              <w:rPr>
                <w:lang w:val="en-US" w:eastAsia="zh-CN"/>
              </w:rPr>
              <w:t>FIXED</w:t>
            </w:r>
          </w:p>
          <w:p w14:paraId="31CCC4E8" w14:textId="77777777" w:rsidR="00EE515B" w:rsidRDefault="00EE515B" w:rsidP="00EE515B">
            <w:pPr>
              <w:pStyle w:val="TAC"/>
              <w:rPr>
                <w:lang w:val="en-US" w:eastAsia="zh-CN"/>
              </w:rPr>
            </w:pPr>
            <w:r w:rsidRPr="00B055CF">
              <w:rPr>
                <w:lang w:val="en-US" w:eastAsia="zh-CN"/>
              </w:rPr>
              <w:t>MOBILE 5.388A 5.388B</w:t>
            </w:r>
          </w:p>
          <w:p w14:paraId="0E0CAF4B" w14:textId="77777777" w:rsidR="00EE515B" w:rsidRDefault="00EE515B" w:rsidP="00EE515B">
            <w:pPr>
              <w:pStyle w:val="TAC"/>
              <w:rPr>
                <w:rFonts w:ascii="TimesNewRomanPSMT" w:hAnsi="TimesNewRomanPSMT" w:cs="TimesNewRomanPSMT"/>
                <w:noProof/>
              </w:rPr>
            </w:pPr>
          </w:p>
          <w:p w14:paraId="1853932C" w14:textId="08F6F10D" w:rsidR="00EE515B" w:rsidRPr="00AB3BE9" w:rsidRDefault="00EE515B" w:rsidP="00EE515B">
            <w:pPr>
              <w:pStyle w:val="TAC"/>
              <w:rPr>
                <w:noProof/>
              </w:rPr>
            </w:pPr>
            <w:r w:rsidRPr="00B055CF">
              <w:rPr>
                <w:lang w:val="en-US" w:eastAsia="zh-CN"/>
              </w:rPr>
              <w:t>5.388</w:t>
            </w:r>
          </w:p>
        </w:tc>
        <w:tc>
          <w:tcPr>
            <w:tcW w:w="4536" w:type="dxa"/>
          </w:tcPr>
          <w:p w14:paraId="503202E8" w14:textId="6DC8EC58" w:rsidR="00EE515B" w:rsidRDefault="00EE515B" w:rsidP="00EE515B">
            <w:pPr>
              <w:pStyle w:val="TAC"/>
              <w:rPr>
                <w:lang w:val="en-US" w:eastAsia="zh-CN"/>
              </w:rPr>
            </w:pPr>
            <w:r w:rsidRPr="00B055CF">
              <w:rPr>
                <w:lang w:val="en-US" w:eastAsia="zh-CN"/>
              </w:rPr>
              <w:t>2 010-2</w:t>
            </w:r>
            <w:r>
              <w:rPr>
                <w:lang w:val="en-US" w:eastAsia="zh-CN"/>
              </w:rPr>
              <w:t> </w:t>
            </w:r>
            <w:r w:rsidRPr="00B055CF">
              <w:rPr>
                <w:lang w:val="en-US" w:eastAsia="zh-CN"/>
              </w:rPr>
              <w:t>025</w:t>
            </w:r>
          </w:p>
          <w:p w14:paraId="4F3E5B38" w14:textId="77777777" w:rsidR="00EE515B" w:rsidRDefault="00EE515B" w:rsidP="00EE515B">
            <w:pPr>
              <w:pStyle w:val="TAC"/>
              <w:rPr>
                <w:lang w:val="en-US" w:eastAsia="zh-CN"/>
              </w:rPr>
            </w:pPr>
            <w:r w:rsidRPr="00B055CF">
              <w:rPr>
                <w:lang w:val="en-US" w:eastAsia="zh-CN"/>
              </w:rPr>
              <w:t>FIXED</w:t>
            </w:r>
          </w:p>
          <w:p w14:paraId="0980A72F" w14:textId="77777777" w:rsidR="00EE515B" w:rsidRDefault="00EE515B" w:rsidP="00EE515B">
            <w:pPr>
              <w:pStyle w:val="TAC"/>
              <w:rPr>
                <w:lang w:val="en-US" w:eastAsia="zh-CN"/>
              </w:rPr>
            </w:pPr>
            <w:r w:rsidRPr="00B055CF">
              <w:rPr>
                <w:lang w:val="en-US" w:eastAsia="zh-CN"/>
              </w:rPr>
              <w:t>MOBILE-SATELLITE</w:t>
            </w:r>
          </w:p>
          <w:p w14:paraId="125C7A3D" w14:textId="77777777" w:rsidR="00EE515B" w:rsidRDefault="00EE515B" w:rsidP="00EE515B">
            <w:pPr>
              <w:pStyle w:val="TAC"/>
              <w:rPr>
                <w:lang w:val="en-US" w:eastAsia="zh-CN"/>
              </w:rPr>
            </w:pPr>
            <w:r w:rsidRPr="00B055CF">
              <w:rPr>
                <w:lang w:val="en-US" w:eastAsia="zh-CN"/>
              </w:rPr>
              <w:t>(Earth-to-space)</w:t>
            </w:r>
          </w:p>
          <w:p w14:paraId="5941BB60" w14:textId="731E3E79" w:rsidR="00EE515B" w:rsidRPr="00AB3BE9" w:rsidRDefault="00EE515B" w:rsidP="00EE515B">
            <w:pPr>
              <w:pStyle w:val="TAC"/>
              <w:rPr>
                <w:noProof/>
              </w:rPr>
            </w:pPr>
            <w:r w:rsidRPr="00B055CF">
              <w:rPr>
                <w:lang w:val="en-US" w:eastAsia="zh-CN"/>
              </w:rPr>
              <w:t>5.388 5.389C 5.389E</w:t>
            </w:r>
          </w:p>
        </w:tc>
        <w:tc>
          <w:tcPr>
            <w:tcW w:w="2548" w:type="dxa"/>
          </w:tcPr>
          <w:p w14:paraId="6F8F6EDD" w14:textId="5D33FEAE" w:rsidR="00EE515B" w:rsidRDefault="00EE515B" w:rsidP="00EE515B">
            <w:pPr>
              <w:pStyle w:val="TAC"/>
              <w:rPr>
                <w:lang w:val="en-US" w:eastAsia="zh-CN"/>
              </w:rPr>
            </w:pPr>
            <w:r w:rsidRPr="00B055CF">
              <w:rPr>
                <w:lang w:val="en-US" w:eastAsia="zh-CN"/>
              </w:rPr>
              <w:t>2 010-2</w:t>
            </w:r>
            <w:r>
              <w:rPr>
                <w:lang w:val="en-US" w:eastAsia="zh-CN"/>
              </w:rPr>
              <w:t> </w:t>
            </w:r>
            <w:r w:rsidRPr="00B055CF">
              <w:rPr>
                <w:lang w:val="en-US" w:eastAsia="zh-CN"/>
              </w:rPr>
              <w:t>025</w:t>
            </w:r>
          </w:p>
          <w:p w14:paraId="5A41EE8D" w14:textId="77777777" w:rsidR="00EE515B" w:rsidRDefault="00EE515B" w:rsidP="00EE515B">
            <w:pPr>
              <w:pStyle w:val="TAC"/>
              <w:rPr>
                <w:lang w:val="en-US" w:eastAsia="zh-CN"/>
              </w:rPr>
            </w:pPr>
            <w:r w:rsidRPr="00B055CF">
              <w:rPr>
                <w:lang w:val="en-US" w:eastAsia="zh-CN"/>
              </w:rPr>
              <w:t>FIXED</w:t>
            </w:r>
          </w:p>
          <w:p w14:paraId="14FEF810" w14:textId="77777777" w:rsidR="00EE515B" w:rsidRDefault="00EE515B" w:rsidP="00EE515B">
            <w:pPr>
              <w:pStyle w:val="TAC"/>
              <w:rPr>
                <w:lang w:val="en-US" w:eastAsia="zh-CN"/>
              </w:rPr>
            </w:pPr>
            <w:r w:rsidRPr="00B055CF">
              <w:rPr>
                <w:lang w:val="en-US" w:eastAsia="zh-CN"/>
              </w:rPr>
              <w:t>MOBILE 5.388A 5.388B</w:t>
            </w:r>
          </w:p>
          <w:p w14:paraId="6E257A77" w14:textId="77777777" w:rsidR="00EE515B" w:rsidRDefault="00EE515B" w:rsidP="00EE515B">
            <w:pPr>
              <w:pStyle w:val="TAC"/>
              <w:rPr>
                <w:noProof/>
              </w:rPr>
            </w:pPr>
          </w:p>
          <w:p w14:paraId="49BE3B26" w14:textId="4B6339F6" w:rsidR="00EE515B" w:rsidRPr="00AB3BE9" w:rsidRDefault="00EE515B" w:rsidP="00EE515B">
            <w:pPr>
              <w:pStyle w:val="TAC"/>
              <w:rPr>
                <w:noProof/>
              </w:rPr>
            </w:pPr>
            <w:r w:rsidRPr="00B055CF">
              <w:rPr>
                <w:lang w:val="en-US" w:eastAsia="zh-CN"/>
              </w:rPr>
              <w:t>5.388</w:t>
            </w:r>
          </w:p>
        </w:tc>
      </w:tr>
      <w:tr w:rsidR="00EE515B" w14:paraId="39E69504" w14:textId="77777777" w:rsidTr="00EE515B">
        <w:tc>
          <w:tcPr>
            <w:tcW w:w="2547" w:type="dxa"/>
          </w:tcPr>
          <w:p w14:paraId="3A30A826" w14:textId="147467E2" w:rsidR="00EE515B" w:rsidRPr="00AB3BE9" w:rsidRDefault="00EE515B" w:rsidP="00EE515B">
            <w:pPr>
              <w:pStyle w:val="TAC"/>
              <w:rPr>
                <w:noProof/>
              </w:rPr>
            </w:pPr>
            <w:r w:rsidRPr="00B055CF">
              <w:rPr>
                <w:lang w:val="en-US" w:eastAsia="zh-CN"/>
              </w:rPr>
              <w:t>2 170-2 200</w:t>
            </w:r>
          </w:p>
        </w:tc>
        <w:tc>
          <w:tcPr>
            <w:tcW w:w="4536" w:type="dxa"/>
          </w:tcPr>
          <w:p w14:paraId="30424804" w14:textId="77777777" w:rsidR="00EE515B" w:rsidRDefault="00EE515B" w:rsidP="00EE515B">
            <w:pPr>
              <w:pStyle w:val="TAC"/>
              <w:rPr>
                <w:lang w:val="en-US" w:eastAsia="zh-CN"/>
              </w:rPr>
            </w:pPr>
            <w:r w:rsidRPr="00B055CF">
              <w:rPr>
                <w:lang w:val="en-US" w:eastAsia="zh-CN"/>
              </w:rPr>
              <w:t>FIXED</w:t>
            </w:r>
          </w:p>
          <w:p w14:paraId="1E67A7AD" w14:textId="77777777" w:rsidR="00EE515B" w:rsidRDefault="00EE515B" w:rsidP="00EE515B">
            <w:pPr>
              <w:pStyle w:val="TAC"/>
              <w:rPr>
                <w:lang w:val="en-US" w:eastAsia="zh-CN"/>
              </w:rPr>
            </w:pPr>
            <w:r w:rsidRPr="00B055CF">
              <w:rPr>
                <w:lang w:val="en-US" w:eastAsia="zh-CN"/>
              </w:rPr>
              <w:t>MOBILE</w:t>
            </w:r>
          </w:p>
          <w:p w14:paraId="5F99CAD3" w14:textId="77777777" w:rsidR="00EE515B" w:rsidRDefault="00EE515B" w:rsidP="00EE515B">
            <w:pPr>
              <w:pStyle w:val="TAC"/>
              <w:rPr>
                <w:lang w:val="en-US" w:eastAsia="zh-CN"/>
              </w:rPr>
            </w:pPr>
            <w:r w:rsidRPr="00B055CF">
              <w:rPr>
                <w:lang w:val="en-US" w:eastAsia="zh-CN"/>
              </w:rPr>
              <w:t>MOBILE-SATELLITE (space-to-Earth) 5.351A</w:t>
            </w:r>
          </w:p>
          <w:p w14:paraId="77AF9CEF" w14:textId="6F136E6F" w:rsidR="00EE515B" w:rsidRPr="00AB3BE9" w:rsidRDefault="00EE515B" w:rsidP="00EE515B">
            <w:pPr>
              <w:pStyle w:val="TAC"/>
              <w:rPr>
                <w:noProof/>
              </w:rPr>
            </w:pPr>
            <w:r w:rsidRPr="00B055CF">
              <w:rPr>
                <w:lang w:val="en-US" w:eastAsia="zh-CN"/>
              </w:rPr>
              <w:t>5.388 5.389A 5.389F</w:t>
            </w:r>
          </w:p>
        </w:tc>
        <w:tc>
          <w:tcPr>
            <w:tcW w:w="2548" w:type="dxa"/>
          </w:tcPr>
          <w:p w14:paraId="27246294" w14:textId="77777777" w:rsidR="00EE515B" w:rsidRPr="00AB3BE9" w:rsidRDefault="00EE515B" w:rsidP="007E723B">
            <w:pPr>
              <w:pStyle w:val="TAH"/>
              <w:rPr>
                <w:noProof/>
              </w:rPr>
            </w:pPr>
          </w:p>
        </w:tc>
      </w:tr>
      <w:tr w:rsidR="00EE515B" w14:paraId="49195DD7" w14:textId="77777777" w:rsidTr="007E723B">
        <w:tc>
          <w:tcPr>
            <w:tcW w:w="9631" w:type="dxa"/>
            <w:gridSpan w:val="3"/>
          </w:tcPr>
          <w:p w14:paraId="7632BC7F" w14:textId="42796B91" w:rsidR="00EE515B" w:rsidRDefault="00EE515B" w:rsidP="00EE515B">
            <w:pPr>
              <w:pStyle w:val="TAN"/>
              <w:rPr>
                <w:lang w:val="en-US" w:eastAsia="zh-CN"/>
              </w:rPr>
            </w:pPr>
            <w:r w:rsidRPr="00B055CF">
              <w:rPr>
                <w:lang w:val="en-US" w:eastAsia="zh-CN"/>
              </w:rPr>
              <w:t>5.388:</w:t>
            </w:r>
            <w:r w:rsidR="006E2D80">
              <w:rPr>
                <w:lang w:eastAsia="zh-CN"/>
              </w:rPr>
              <w:tab/>
            </w:r>
            <w:r w:rsidRPr="00A70172">
              <w:rPr>
                <w:lang w:val="en-US" w:eastAsia="zh-CN"/>
              </w:rPr>
              <w:t>The frequency bands 1 885-2 025 MHz and 2 110-2 200 MHz are intended</w:t>
            </w:r>
            <w:r>
              <w:rPr>
                <w:lang w:val="en-US" w:eastAsia="zh-CN"/>
              </w:rPr>
              <w:t xml:space="preserve"> for use, on a worldwide basis, </w:t>
            </w:r>
            <w:r w:rsidRPr="00A70172">
              <w:rPr>
                <w:lang w:val="en-US" w:eastAsia="zh-CN"/>
              </w:rPr>
              <w:t>by administrations wishing to implement International Mobile Telecommunications (IMT). Such use does not preclude</w:t>
            </w:r>
            <w:r>
              <w:rPr>
                <w:lang w:val="en-US" w:eastAsia="zh-CN"/>
              </w:rPr>
              <w:t xml:space="preserve"> </w:t>
            </w:r>
            <w:r w:rsidRPr="00A70172">
              <w:rPr>
                <w:lang w:val="en-US" w:eastAsia="zh-CN"/>
              </w:rPr>
              <w:t>the use of these frequency bands by other services to which they are allocated. The frequency bands should be</w:t>
            </w:r>
            <w:r>
              <w:rPr>
                <w:lang w:val="en-US" w:eastAsia="zh-CN"/>
              </w:rPr>
              <w:t xml:space="preserve"> </w:t>
            </w:r>
            <w:r w:rsidRPr="00A70172">
              <w:rPr>
                <w:lang w:val="en-US" w:eastAsia="zh-CN"/>
              </w:rPr>
              <w:t>made available for IMT in accordance with Resolution 212 (Rev.WRC-15)* (see also Resolution</w:t>
            </w:r>
            <w:r>
              <w:rPr>
                <w:lang w:val="en-US" w:eastAsia="zh-CN"/>
              </w:rPr>
              <w:t xml:space="preserve"> </w:t>
            </w:r>
            <w:r w:rsidRPr="00A70172">
              <w:rPr>
                <w:lang w:val="en-US" w:eastAsia="zh-CN"/>
              </w:rPr>
              <w:t>223 (Rev.WRC-15)*).</w:t>
            </w:r>
          </w:p>
          <w:p w14:paraId="3E187013" w14:textId="3763C15B" w:rsidR="00EE515B" w:rsidRDefault="00EE515B" w:rsidP="00EE515B">
            <w:pPr>
              <w:pStyle w:val="TAN"/>
              <w:rPr>
                <w:lang w:val="en-US" w:eastAsia="zh-CN"/>
              </w:rPr>
            </w:pPr>
            <w:r>
              <w:rPr>
                <w:lang w:val="en-US" w:eastAsia="zh-CN"/>
              </w:rPr>
              <w:t>5.389A:</w:t>
            </w:r>
            <w:r w:rsidR="006E2D80">
              <w:rPr>
                <w:lang w:eastAsia="zh-CN"/>
              </w:rPr>
              <w:tab/>
            </w:r>
            <w:r w:rsidRPr="00A70172">
              <w:rPr>
                <w:lang w:val="en-US" w:eastAsia="zh-CN"/>
              </w:rPr>
              <w:t>The use of the bands 1 980-2 010 MHz and 2 170-2 200 MHz by the mobile-</w:t>
            </w:r>
            <w:r>
              <w:rPr>
                <w:lang w:val="en-US" w:eastAsia="zh-CN"/>
              </w:rPr>
              <w:t xml:space="preserve">satellite service is subject to </w:t>
            </w:r>
            <w:r w:rsidRPr="00A70172">
              <w:rPr>
                <w:lang w:val="en-US" w:eastAsia="zh-CN"/>
              </w:rPr>
              <w:t>coordination under No. 9.11A and to the provisions of Resolution 716 (Rev.WRC-2000)</w:t>
            </w:r>
            <w:r>
              <w:rPr>
                <w:lang w:val="en-US" w:eastAsia="zh-CN"/>
              </w:rPr>
              <w:t>**</w:t>
            </w:r>
          </w:p>
          <w:p w14:paraId="42A1386F" w14:textId="0ED06375" w:rsidR="00EE515B" w:rsidRDefault="00EE515B" w:rsidP="006E2D80">
            <w:pPr>
              <w:pStyle w:val="TAN"/>
              <w:rPr>
                <w:lang w:val="en-US" w:eastAsia="zh-CN"/>
              </w:rPr>
            </w:pPr>
            <w:r>
              <w:rPr>
                <w:lang w:val="en-US" w:eastAsia="zh-CN"/>
              </w:rPr>
              <w:t>5.389B:</w:t>
            </w:r>
            <w:r w:rsidR="006E2D80">
              <w:rPr>
                <w:lang w:eastAsia="zh-CN"/>
              </w:rPr>
              <w:tab/>
            </w:r>
            <w:r w:rsidRPr="00A70172">
              <w:rPr>
                <w:lang w:val="en-US" w:eastAsia="zh-CN"/>
              </w:rPr>
              <w:t>The use of the frequency band 1 980-1 990 MHz by the mobile-satellite service shall not cause harmful</w:t>
            </w:r>
            <w:r w:rsidR="006E2D80">
              <w:rPr>
                <w:lang w:val="en-US" w:eastAsia="zh-CN"/>
              </w:rPr>
              <w:t xml:space="preserve"> </w:t>
            </w:r>
            <w:r w:rsidRPr="00A70172">
              <w:rPr>
                <w:lang w:val="en-US" w:eastAsia="zh-CN"/>
              </w:rPr>
              <w:t>interference to or constrain the development of the fixed and mobile services in Argentina, Brazil, Canada, Chile, Ecuador,</w:t>
            </w:r>
            <w:r>
              <w:rPr>
                <w:lang w:val="en-US" w:eastAsia="zh-CN"/>
              </w:rPr>
              <w:t xml:space="preserve"> </w:t>
            </w:r>
            <w:r w:rsidRPr="00A70172">
              <w:rPr>
                <w:lang w:val="en-US" w:eastAsia="zh-CN"/>
              </w:rPr>
              <w:t>the United States, Honduras, Jamaica, Mexico, Paraguay, Peru, Suriname, Trinidad and Tobago, Uruguay and</w:t>
            </w:r>
            <w:r>
              <w:rPr>
                <w:lang w:val="en-US" w:eastAsia="zh-CN"/>
              </w:rPr>
              <w:t xml:space="preserve"> </w:t>
            </w:r>
            <w:r w:rsidRPr="00A70172">
              <w:rPr>
                <w:lang w:val="en-US" w:eastAsia="zh-CN"/>
              </w:rPr>
              <w:t>Venezuela.</w:t>
            </w:r>
          </w:p>
          <w:p w14:paraId="219415E9" w14:textId="38EC99D1" w:rsidR="00EE515B" w:rsidRDefault="00EE515B" w:rsidP="00EE515B">
            <w:pPr>
              <w:pStyle w:val="TAN"/>
              <w:rPr>
                <w:rFonts w:ascii="TimesNewRomanPS-BoldMT" w:hAnsi="TimesNewRomanPS-BoldMT" w:cs="TimesNewRomanPS-BoldMT"/>
                <w:b/>
                <w:bCs/>
                <w:sz w:val="14"/>
                <w:szCs w:val="14"/>
                <w:lang w:val="en-US" w:eastAsia="zh-CN"/>
              </w:rPr>
            </w:pPr>
            <w:r>
              <w:rPr>
                <w:lang w:val="en-US" w:eastAsia="zh-CN"/>
              </w:rPr>
              <w:t>5.389F:</w:t>
            </w:r>
            <w:r w:rsidR="006E2D80">
              <w:rPr>
                <w:lang w:eastAsia="zh-CN"/>
              </w:rPr>
              <w:tab/>
            </w:r>
            <w:r>
              <w:rPr>
                <w:lang w:val="en-US" w:eastAsia="zh-CN"/>
              </w:rPr>
              <w:t>In Algeria, Cape Verde, Egypt, Iran (Islamic Republic of), Mali, Syrian Arab Republic and Tunisia, the use of the frequency bands 1 980-2 010 MHz and 2 170-2 200 MHz by the mobile-satellite service shall neither cause harmful interference to the fixed and mobile services, nor hamper the development of those services prior to 1 January 2005, nor shall the former service request protection from the latter services.</w:t>
            </w:r>
          </w:p>
        </w:tc>
      </w:tr>
    </w:tbl>
    <w:p w14:paraId="6D31E4E8" w14:textId="77777777" w:rsidR="00EE515B" w:rsidRDefault="00EE515B" w:rsidP="00EE515B"/>
    <w:p w14:paraId="13464A86" w14:textId="77777777" w:rsidR="00DD2620" w:rsidRDefault="00DD2620" w:rsidP="00DD2620">
      <w:pPr>
        <w:pStyle w:val="TH"/>
      </w:pPr>
      <w:r>
        <w:t>Table 5.2.4-2: FCC frequency allocation for 2000-2020 MHz and 218</w:t>
      </w:r>
      <w:r w:rsidRPr="00B055CF">
        <w:t>0–2200 MHz</w:t>
      </w:r>
    </w:p>
    <w:p w14:paraId="0AA5B818" w14:textId="77777777" w:rsidR="00DD2620" w:rsidRDefault="00DD2620" w:rsidP="00DD2620">
      <w:pPr>
        <w:pStyle w:val="TH"/>
      </w:pPr>
      <w:r w:rsidRPr="00312624">
        <w:rPr>
          <w:noProof/>
          <w:lang w:val="en-US" w:eastAsia="ja-JP"/>
        </w:rPr>
        <mc:AlternateContent>
          <mc:Choice Requires="wps">
            <w:drawing>
              <wp:anchor distT="0" distB="0" distL="114300" distR="114300" simplePos="0" relativeHeight="251660288" behindDoc="0" locked="0" layoutInCell="1" allowOverlap="1" wp14:anchorId="6CBFD73F" wp14:editId="16B18DAA">
                <wp:simplePos x="0" y="0"/>
                <wp:positionH relativeFrom="margin">
                  <wp:posOffset>-12065</wp:posOffset>
                </wp:positionH>
                <wp:positionV relativeFrom="paragraph">
                  <wp:posOffset>3073561</wp:posOffset>
                </wp:positionV>
                <wp:extent cx="6142778" cy="442595"/>
                <wp:effectExtent l="19050" t="19050" r="10795" b="14605"/>
                <wp:wrapNone/>
                <wp:docPr id="1147472260" name="Rectangle 1147472260"/>
                <wp:cNvGraphicFramePr/>
                <a:graphic xmlns:a="http://schemas.openxmlformats.org/drawingml/2006/main">
                  <a:graphicData uri="http://schemas.microsoft.com/office/word/2010/wordprocessingShape">
                    <wps:wsp>
                      <wps:cNvSpPr/>
                      <wps:spPr>
                        <a:xfrm>
                          <a:off x="0" y="0"/>
                          <a:ext cx="6142778" cy="44259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1855D04" id="Rectangle 1147472260" o:spid="_x0000_s1026" style="position:absolute;margin-left:-.95pt;margin-top:242pt;width:483.7pt;height:34.85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" filled="f" strokecolor="red" strokeweight="2.25pt">
                <w10:wrap anchorx="margin"/>
              </v:rect>
            </w:pict>
          </mc:Fallback>
        </mc:AlternateContent>
      </w:r>
      <w:r w:rsidRPr="00312624">
        <w:rPr>
          <w:noProof/>
          <w:lang w:val="en-US" w:eastAsia="ja-JP"/>
        </w:rPr>
        <mc:AlternateContent>
          <mc:Choice Requires="wps">
            <w:drawing>
              <wp:anchor distT="0" distB="0" distL="114300" distR="114300" simplePos="0" relativeHeight="251659264" behindDoc="0" locked="0" layoutInCell="1" allowOverlap="1" wp14:anchorId="34947D50" wp14:editId="3F9835A3">
                <wp:simplePos x="0" y="0"/>
                <wp:positionH relativeFrom="margin">
                  <wp:posOffset>-12488</wp:posOffset>
                </wp:positionH>
                <wp:positionV relativeFrom="paragraph">
                  <wp:posOffset>671407</wp:posOffset>
                </wp:positionV>
                <wp:extent cx="6138968" cy="440266"/>
                <wp:effectExtent l="19050" t="19050" r="14605" b="17145"/>
                <wp:wrapNone/>
                <wp:docPr id="194312232" name="Rectangle 194312232"/>
                <wp:cNvGraphicFramePr/>
                <a:graphic xmlns:a="http://schemas.openxmlformats.org/drawingml/2006/main">
                  <a:graphicData uri="http://schemas.microsoft.com/office/word/2010/wordprocessingShape">
                    <wps:wsp>
                      <wps:cNvSpPr/>
                      <wps:spPr>
                        <a:xfrm>
                          <a:off x="0" y="0"/>
                          <a:ext cx="6138968" cy="440266"/>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B5518B9" id="Rectangle 194312232" o:spid="_x0000_s1026" style="position:absolute;margin-left:-1pt;margin-top:52.85pt;width:483.4pt;height:34.6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" filled="f" strokecolor="red" strokeweight="2.25pt">
                <w10:wrap anchorx="margin"/>
              </v:rect>
            </w:pict>
          </mc:Fallback>
        </mc:AlternateContent>
      </w:r>
      <w:r w:rsidRPr="00A775EB">
        <w:rPr>
          <w:noProof/>
          <w:lang w:val="en-US" w:eastAsia="ja-JP"/>
        </w:rPr>
        <w:drawing>
          <wp:inline distT="0" distB="0" distL="0" distR="0" wp14:anchorId="4D4E844F" wp14:editId="58369939">
            <wp:extent cx="6122035" cy="3516104"/>
            <wp:effectExtent l="0" t="0" r="0" b="8255"/>
            <wp:docPr id="82715996" name="Picture 82715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22035" cy="3516104"/>
                    </a:xfrm>
                    <a:prstGeom prst="rect">
                      <a:avLst/>
                    </a:prstGeom>
                    <a:noFill/>
                    <a:ln>
                      <a:noFill/>
                    </a:ln>
                  </pic:spPr>
                </pic:pic>
              </a:graphicData>
            </a:graphic>
          </wp:inline>
        </w:drawing>
      </w:r>
    </w:p>
    <w:p w14:paraId="12943A27" w14:textId="77777777" w:rsidR="00DD2620" w:rsidRDefault="00DD2620" w:rsidP="00DD2620"/>
    <w:p w14:paraId="5B879DF1" w14:textId="77777777" w:rsidR="00DD2620" w:rsidRDefault="00DD2620" w:rsidP="00DD2620">
      <w:r>
        <w:t>The following are the applicable FCC regulatory requirements:</w:t>
      </w:r>
    </w:p>
    <w:p w14:paraId="7CC31418" w14:textId="77777777" w:rsidR="00DD2620" w:rsidRPr="00683853" w:rsidRDefault="00DD2620" w:rsidP="00DD2620">
      <w:r w:rsidRPr="00683853">
        <w:t>47 CFR § 25.202</w:t>
      </w:r>
    </w:p>
    <w:p w14:paraId="62E6CBFC" w14:textId="77777777" w:rsidR="00DD2620" w:rsidRPr="00683853" w:rsidRDefault="00DD2620" w:rsidP="00DD2620">
      <w:r w:rsidRPr="00683853">
        <w:t xml:space="preserve">According to paragraph (a)(4)(ii), the following frequencies are available for use by the 2 GHz Mobile-Satellite Service: </w:t>
      </w:r>
    </w:p>
    <w:p w14:paraId="4B2C78B5" w14:textId="10579168" w:rsidR="00DD2620" w:rsidRPr="00683853" w:rsidRDefault="00DD2620" w:rsidP="00DD2620">
      <w:pPr>
        <w:pStyle w:val="B10"/>
      </w:pPr>
      <w:r>
        <w:t>1.</w:t>
      </w:r>
      <w:r>
        <w:tab/>
      </w:r>
      <w:r w:rsidRPr="00683853">
        <w:t>2000-2020 MHz: User-to-Satellite Link;</w:t>
      </w:r>
    </w:p>
    <w:p w14:paraId="041FA2C1" w14:textId="7BF56604" w:rsidR="00DD2620" w:rsidRPr="00683853" w:rsidRDefault="00DD2620" w:rsidP="00DD2620">
      <w:pPr>
        <w:pStyle w:val="B10"/>
      </w:pPr>
      <w:r>
        <w:t>2.</w:t>
      </w:r>
      <w:r>
        <w:tab/>
      </w:r>
      <w:r w:rsidRPr="00683853">
        <w:t>2180-2200 MHz: Satellite-to-User Link.</w:t>
      </w:r>
    </w:p>
    <w:p w14:paraId="4CB38846" w14:textId="77777777" w:rsidR="00DD2620" w:rsidRPr="00683853" w:rsidRDefault="00DD2620" w:rsidP="00DD2620">
      <w:r w:rsidRPr="00683853">
        <w:t>According to paragraph (f) on emission limitations, except for SDARS terrestrial repeaters and as provided for in paragraph (i), the mean power of emissions shall be attenuated below the mean output power of the transmitter in accordance with the schedule set forth in paragraphs (f)(1) through (f)(4) of this section:</w:t>
      </w:r>
    </w:p>
    <w:p w14:paraId="1E7FCE2F" w14:textId="2AEB91EC" w:rsidR="00DD2620" w:rsidRPr="00683853" w:rsidRDefault="00DD2620" w:rsidP="00DD2620">
      <w:pPr>
        <w:pStyle w:val="B10"/>
      </w:pPr>
      <w:r>
        <w:t>(1)</w:t>
      </w:r>
      <w:r>
        <w:tab/>
      </w:r>
      <w:r w:rsidRPr="00683853">
        <w:t>In any 4 kHz band, the center frequency of which is removed from the assigned frequency by more than 50 percent up to and including 100 percent of the authorized bandwidth: 25 dB;</w:t>
      </w:r>
    </w:p>
    <w:p w14:paraId="28159201" w14:textId="499C2CF2" w:rsidR="00DD2620" w:rsidRPr="00683853" w:rsidRDefault="00DD2620" w:rsidP="00DD2620">
      <w:pPr>
        <w:pStyle w:val="B10"/>
      </w:pPr>
      <w:r w:rsidRPr="00683853">
        <w:t>(2)</w:t>
      </w:r>
      <w:r>
        <w:tab/>
      </w:r>
      <w:r w:rsidRPr="00683853">
        <w:t>In any 4 kHz band, the center frequency of which is removed from the assigned frequency by more than 100 percent up to and including 250 percent of the authorized bandwidth: 35 dB;</w:t>
      </w:r>
    </w:p>
    <w:p w14:paraId="5E8EFB4A" w14:textId="0D35412B" w:rsidR="00DD2620" w:rsidRPr="00683853" w:rsidRDefault="00DD2620" w:rsidP="00DD2620">
      <w:pPr>
        <w:pStyle w:val="B10"/>
      </w:pPr>
      <w:r w:rsidRPr="00683853">
        <w:t>(3)</w:t>
      </w:r>
      <w:r>
        <w:tab/>
      </w:r>
      <w:r w:rsidRPr="00683853">
        <w:t>In any 4 kHz band, the center frequency of which is removed from the assigned frequency by more than 250 percent of the authorized bandwidth: An amount equal to 43 dB plus 10 times the logarithm (to the base 10) of the transmitter power in watts;</w:t>
      </w:r>
    </w:p>
    <w:p w14:paraId="2E4B384D" w14:textId="7561A0FF" w:rsidR="00DD2620" w:rsidRPr="00683853" w:rsidRDefault="00DD2620" w:rsidP="00DD2620">
      <w:pPr>
        <w:pStyle w:val="B10"/>
      </w:pPr>
      <w:r w:rsidRPr="00683853">
        <w:t>(4)</w:t>
      </w:r>
      <w:r>
        <w:tab/>
      </w:r>
      <w:r w:rsidRPr="00683853">
        <w:t>In any event, when an emission outside of the authorized bandwidth causes harmful interference, the Commission may, at its discretion, require greater attenuation than specified in paragraphs (f) (1), (2) and (3) of this section.</w:t>
      </w:r>
    </w:p>
    <w:p w14:paraId="16BBA376" w14:textId="77777777" w:rsidR="00DD2620" w:rsidRPr="00683853" w:rsidRDefault="00DD2620" w:rsidP="00DD2620">
      <w:r w:rsidRPr="00683853">
        <w:t>47 CFR § 25.216</w:t>
      </w:r>
    </w:p>
    <w:p w14:paraId="377AB644" w14:textId="77777777" w:rsidR="00DD2620" w:rsidRPr="00683853" w:rsidRDefault="00DD2620" w:rsidP="00DD2620">
      <w:r w:rsidRPr="00683853">
        <w:t>According to paragraph (e) on limits on emissions from mobile earth stations for protection of aeronautical radionavigation-satellite service, the e.i.r.p density of emissions from mobile earth stations with assigned uplink frequencies between 1990 MHz and 2025 MHz shall not exceed −70 dBW/MHz, averaged over any 2 millisecond active transmission interval, in frequencies between 1559 MHz and 1610 MHz. The e.i.r.p. of discrete emissions of less than 700 Hz bandwidth from such stations between 1559 MHz and 1605 MHz shall not exceed −80 dBW, averaged over any 2 millisecond active transmission interval. The e.i.r.p. of discrete emissions of less than 700 Hz bandwidth from such stations between 1605 MHz and 1610 MHz manufactured more than six months after Federal Register publication of the rule changes adopted in FCC 03-283 shall not exceed −80 dBW, averaged over any 2 millisecond active transmission interval.</w:t>
      </w:r>
    </w:p>
    <w:p w14:paraId="79AF24B8" w14:textId="77777777" w:rsidR="00DD2620" w:rsidRPr="00C36860" w:rsidRDefault="00DD2620" w:rsidP="00DD2620">
      <w:pPr>
        <w:rPr>
          <w:lang w:val="en-US"/>
        </w:rPr>
      </w:pPr>
      <w:r>
        <w:rPr>
          <w:lang w:val="en-US"/>
        </w:rPr>
        <w:t>It</w:t>
      </w:r>
      <w:r w:rsidRPr="00683853">
        <w:rPr>
          <w:lang w:val="en-US"/>
        </w:rPr>
        <w:t xml:space="preserve"> should be noted that for the TN Band 23, which</w:t>
      </w:r>
      <w:r>
        <w:rPr>
          <w:lang w:val="en-US"/>
        </w:rPr>
        <w:t xml:space="preserve"> is studied and documented in [xx</w:t>
      </w:r>
      <w:r w:rsidRPr="00683853">
        <w:rPr>
          <w:lang w:val="en-US"/>
        </w:rPr>
        <w:t xml:space="preserve">], the FCC regulation part 25.252 on ATC (Ancillary Terrestrial Component) for satellite service was referred to derive the RF requirements. However, since </w:t>
      </w:r>
      <w:r>
        <w:rPr>
          <w:lang w:val="en-US"/>
        </w:rPr>
        <w:t>n252 is defined as an</w:t>
      </w:r>
      <w:r w:rsidRPr="00683853">
        <w:rPr>
          <w:lang w:val="en-US"/>
        </w:rPr>
        <w:t xml:space="preserve"> NTN band, ATC related requirements are not applicable</w:t>
      </w:r>
      <w:r>
        <w:rPr>
          <w:lang w:val="en-US"/>
        </w:rPr>
        <w:t xml:space="preserve"> for this band</w:t>
      </w:r>
      <w:r w:rsidRPr="00683853">
        <w:rPr>
          <w:lang w:val="en-US"/>
        </w:rPr>
        <w:t>.</w:t>
      </w:r>
    </w:p>
    <w:p w14:paraId="4F2094C3" w14:textId="77777777" w:rsidR="00DD2620" w:rsidRDefault="00DD2620" w:rsidP="00DD2620">
      <w:r>
        <w:t>The following figure 5.2.4-1 shows an overview of the NR TN bands adjacent to the NTN n252 band.</w:t>
      </w:r>
    </w:p>
    <w:p w14:paraId="2FF7E8AA" w14:textId="77777777" w:rsidR="00DD2620" w:rsidRDefault="00DD2620" w:rsidP="00DD2620">
      <w:pPr>
        <w:pStyle w:val="TH"/>
      </w:pPr>
      <w:r w:rsidRPr="00C36860">
        <w:rPr>
          <w:noProof/>
        </w:rPr>
        <w:drawing>
          <wp:inline distT="0" distB="0" distL="0" distR="0" wp14:anchorId="41A10755" wp14:editId="59A329BC">
            <wp:extent cx="6122035" cy="1877060"/>
            <wp:effectExtent l="0" t="0" r="0" b="8890"/>
            <wp:docPr id="1214200702" name="Picture 1214200702" descr="A close-up of a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200702" name="Picture 1214200702" descr="A close-up of a chart&#10;&#10;Description automatically generated"/>
                    <pic:cNvPicPr/>
                  </pic:nvPicPr>
                  <pic:blipFill>
                    <a:blip r:embed="rId24"/>
                    <a:stretch>
                      <a:fillRect/>
                    </a:stretch>
                  </pic:blipFill>
                  <pic:spPr>
                    <a:xfrm>
                      <a:off x="0" y="0"/>
                      <a:ext cx="6122035" cy="1877060"/>
                    </a:xfrm>
                    <a:prstGeom prst="rect">
                      <a:avLst/>
                    </a:prstGeom>
                  </pic:spPr>
                </pic:pic>
              </a:graphicData>
            </a:graphic>
          </wp:inline>
        </w:drawing>
      </w:r>
      <w:r w:rsidRPr="00DD2620">
        <w:t>Figure 5.2.4-1: Adjacent TN bands to NTN band n252 in North America</w:t>
      </w:r>
    </w:p>
    <w:p w14:paraId="248EEBC2" w14:textId="54A583D8" w:rsidR="00DD2620" w:rsidRDefault="00DD2620" w:rsidP="00DD2620">
      <w:r>
        <w:t xml:space="preserve">As shown in figure 5.2.4-1, the n252 is adjacent to NR bands n25 DL and n2 DL, is overlap with n70 DL and n66 DL. Section </w:t>
      </w:r>
      <w:r w:rsidRPr="00B2791A">
        <w:rPr>
          <w:lang w:eastAsia="zh-CN"/>
        </w:rPr>
        <w:t>7.4.</w:t>
      </w:r>
      <w:r>
        <w:rPr>
          <w:lang w:eastAsia="zh-CN"/>
        </w:rPr>
        <w:t>2</w:t>
      </w:r>
      <w:r w:rsidRPr="00B2791A">
        <w:rPr>
          <w:lang w:eastAsia="zh-CN"/>
        </w:rPr>
        <w:t>.2.</w:t>
      </w:r>
      <w:r>
        <w:rPr>
          <w:lang w:eastAsia="zh-CN"/>
        </w:rPr>
        <w:t xml:space="preserve">10.2 describes the RAN4 agreement on UE-to-UE coexistence requirement to protect </w:t>
      </w:r>
      <w:r>
        <w:t>the n25 DL, n2 DL, and n66 DL.  The same section also describes the agreement for n70 DL.</w:t>
      </w:r>
    </w:p>
    <w:p w14:paraId="162737CE" w14:textId="77777777" w:rsidR="00474A11" w:rsidRDefault="00474A11" w:rsidP="00474A11">
      <w:pPr>
        <w:pStyle w:val="Heading3"/>
        <w:rPr>
          <w:noProof/>
          <w:lang w:val="de-DE"/>
        </w:rPr>
      </w:pPr>
      <w:bookmarkStart w:id="316" w:name="_Toc233983407"/>
      <w:r w:rsidRPr="001E3D6C">
        <w:rPr>
          <w:noProof/>
          <w:lang w:val="de-DE"/>
        </w:rPr>
        <w:t>5.2.</w:t>
      </w:r>
      <w:r>
        <w:rPr>
          <w:noProof/>
          <w:lang w:val="de-DE"/>
        </w:rPr>
        <w:t>5</w:t>
      </w:r>
      <w:r w:rsidRPr="001E3D6C">
        <w:rPr>
          <w:noProof/>
          <w:lang w:val="de-DE"/>
        </w:rPr>
        <w:tab/>
        <w:t>NTN Satellite</w:t>
      </w:r>
      <w:r>
        <w:rPr>
          <w:noProof/>
          <w:lang w:val="de-DE"/>
        </w:rPr>
        <w:t xml:space="preserve"> band: UL 1668-1675 MHz / DL 1518-1525 MHz)</w:t>
      </w:r>
      <w:bookmarkEnd w:id="316"/>
    </w:p>
    <w:p w14:paraId="79948ECF" w14:textId="77777777" w:rsidR="00474A11" w:rsidRDefault="00474A11" w:rsidP="00474A11">
      <w:pPr>
        <w:pStyle w:val="NO"/>
        <w:ind w:left="284" w:firstLine="0"/>
      </w:pPr>
      <w:r>
        <w:t>The purpose of this section is to collect information from existing regulatory documents concerning regulatory rules applicable to this NTN Extended L-band.</w:t>
      </w:r>
    </w:p>
    <w:p w14:paraId="53378526" w14:textId="77777777" w:rsidR="00474A11" w:rsidRDefault="00474A11" w:rsidP="00474A11">
      <w:pPr>
        <w:pStyle w:val="NO"/>
      </w:pPr>
      <w:r>
        <w:t>NOTE1:</w:t>
      </w:r>
      <w:r>
        <w:tab/>
        <w:t>As per agreement in RAN4#108, the following assumption is captured:</w:t>
      </w:r>
    </w:p>
    <w:p w14:paraId="13FBD6A7" w14:textId="77777777" w:rsidR="00474A11" w:rsidRDefault="00474A11" w:rsidP="00474A11">
      <w:pPr>
        <w:pStyle w:val="NO"/>
        <w:ind w:hanging="1"/>
      </w:pPr>
      <w:r w:rsidRPr="00C93FD6">
        <w:t>For the time being, re-use TN-NTN coexistence assumptions from TR 38.863, which would yield a total separation distance of 5250 m from TN BS site and NTN UE, at least for low-gain land-based NTN UE, compatible with smartphone and IoT use cases.</w:t>
      </w:r>
    </w:p>
    <w:p w14:paraId="3F6681F6" w14:textId="77777777" w:rsidR="00474A11" w:rsidRPr="006215C8" w:rsidRDefault="00474A11" w:rsidP="00474A11">
      <w:pPr>
        <w:pStyle w:val="NO"/>
        <w:rPr>
          <w:i/>
          <w:iCs/>
        </w:rPr>
      </w:pPr>
      <w:r>
        <w:t>NOTE2:</w:t>
      </w:r>
      <w:r>
        <w:tab/>
        <w:t xml:space="preserve">At RAN#108-bis Xiamen, an LS Reply was received from ETSI SES SCN (R4-2317932), with the following content: </w:t>
      </w:r>
      <w:r>
        <w:br/>
      </w:r>
      <w:r>
        <w:br/>
      </w:r>
      <w:r w:rsidRPr="006215C8">
        <w:rPr>
          <w:i/>
          <w:iCs/>
        </w:rPr>
        <w:t xml:space="preserve">“ETSI TC SES would like to thank 3GPP RAN4 for its LS on the 3GPP NTN requirements and the potential impact on the specification work in ETSI TC SES.  </w:t>
      </w:r>
    </w:p>
    <w:p w14:paraId="5A94842C" w14:textId="77777777" w:rsidR="00474A11" w:rsidRPr="006215C8" w:rsidRDefault="00474A11" w:rsidP="00474A11">
      <w:pPr>
        <w:pStyle w:val="NO"/>
        <w:ind w:firstLine="0"/>
        <w:rPr>
          <w:i/>
          <w:iCs/>
        </w:rPr>
      </w:pPr>
      <w:r w:rsidRPr="006215C8">
        <w:rPr>
          <w:i/>
          <w:iCs/>
        </w:rPr>
        <w:t>ETSI TC SES want to clarify that the requirements in the ETSI harmonised standards for earth stations are defined based on and referenced in CEPT regulatory framework or in accordance with ITU recommendations. Current TC-SES ETSI harmonised standards have not yet  considered 3GPP NTN access technology and updates may be needed.</w:t>
      </w:r>
    </w:p>
    <w:p w14:paraId="0E9F629B" w14:textId="77777777" w:rsidR="00474A11" w:rsidRPr="006215C8" w:rsidRDefault="00474A11" w:rsidP="00474A11">
      <w:pPr>
        <w:pStyle w:val="NO"/>
        <w:ind w:firstLine="1"/>
        <w:rPr>
          <w:i/>
          <w:iCs/>
        </w:rPr>
      </w:pPr>
      <w:r w:rsidRPr="006215C8">
        <w:rPr>
          <w:i/>
          <w:iCs/>
        </w:rPr>
        <w:t xml:space="preserve">Therefore, it is proposed to create a new work item (NWI) in ETSI in order  to accommodate NTN requirements in harmonised standards. There are already ongoing discussions between ETSI TC SES and ETSI TC MSG groups to find a way forward to capture the 3GPP NTN specifications in ETSI standards. </w:t>
      </w:r>
      <w:r>
        <w:rPr>
          <w:i/>
          <w:iCs/>
        </w:rPr>
        <w:br/>
      </w:r>
      <w:r>
        <w:rPr>
          <w:i/>
          <w:iCs/>
        </w:rPr>
        <w:br/>
      </w:r>
      <w:r w:rsidRPr="006215C8">
        <w:rPr>
          <w:i/>
          <w:iCs/>
        </w:rPr>
        <w:t>ETSI TC SES would remain at the disposal of 3GPP RAN4 for any additional information.</w:t>
      </w:r>
      <w:r>
        <w:rPr>
          <w:i/>
          <w:iCs/>
        </w:rPr>
        <w:t>”</w:t>
      </w:r>
    </w:p>
    <w:p w14:paraId="139686E3" w14:textId="77777777" w:rsidR="00474A11" w:rsidRPr="00B8694D" w:rsidRDefault="00474A11" w:rsidP="00474A11">
      <w:pPr>
        <w:pStyle w:val="NO"/>
        <w:rPr>
          <w:rFonts w:eastAsia="SimSun"/>
          <w:lang w:eastAsia="en-US"/>
        </w:rPr>
      </w:pPr>
      <w:r>
        <w:t>NOTE3:</w:t>
      </w:r>
      <w:r>
        <w:tab/>
        <w:t xml:space="preserve">ETSI requirements from EN 301 681 and ECC requirements from ECC Report 263 are captured for information, but have not presently been included in the specification. </w:t>
      </w:r>
      <w:r>
        <w:br/>
      </w:r>
      <w:r w:rsidRPr="007E3E9D">
        <w:t>As per the agreement</w:t>
      </w:r>
      <w:r>
        <w:t>s</w:t>
      </w:r>
      <w:r w:rsidRPr="007E3E9D">
        <w:t xml:space="preserve"> in RAN4#109, the introduction of additional blocking requirements from ETSI EN 301 681 and recommendations from ECC Report 263 has been put on hold.  Any ETSI- or ECC-specific requirements will be addressed after further feedback from ETSI is received. </w:t>
      </w:r>
      <w:r>
        <w:t xml:space="preserve"> </w:t>
      </w:r>
    </w:p>
    <w:p w14:paraId="10C17D3F" w14:textId="5D7B45BD" w:rsidR="00474A11" w:rsidRDefault="00474A11" w:rsidP="00474A11">
      <w:pPr>
        <w:pStyle w:val="Heading4"/>
        <w:rPr>
          <w:lang w:val="de-DE"/>
        </w:rPr>
      </w:pPr>
      <w:bookmarkStart w:id="317" w:name="_Toc233983408"/>
      <w:r>
        <w:rPr>
          <w:lang w:val="de-DE"/>
        </w:rPr>
        <w:t>5.2.5.1</w:t>
      </w:r>
      <w:r w:rsidR="00F0116F">
        <w:rPr>
          <w:rFonts w:eastAsiaTheme="minorEastAsia"/>
          <w:lang w:val="de-DE" w:eastAsia="zh-CN"/>
        </w:rPr>
        <w:tab/>
      </w:r>
      <w:r>
        <w:rPr>
          <w:lang w:val="de-DE"/>
        </w:rPr>
        <w:t>ITU-R</w:t>
      </w:r>
      <w:bookmarkEnd w:id="317"/>
    </w:p>
    <w:p w14:paraId="69EE9800" w14:textId="77777777" w:rsidR="00474A11" w:rsidRDefault="00474A11" w:rsidP="00474A11">
      <w:pPr>
        <w:rPr>
          <w:lang w:val="de-DE"/>
        </w:rPr>
      </w:pPr>
      <w:r>
        <w:rPr>
          <w:noProof/>
        </w:rPr>
        <w:t xml:space="preserve">The ITU-R </w:t>
      </w:r>
      <w:r w:rsidRPr="00C647B4">
        <w:rPr>
          <w:noProof/>
        </w:rPr>
        <w:t>Radio Regulation</w:t>
      </w:r>
      <w:r>
        <w:rPr>
          <w:noProof/>
        </w:rPr>
        <w:t>s</w:t>
      </w:r>
      <w:r w:rsidRPr="00C647B4">
        <w:rPr>
          <w:noProof/>
        </w:rPr>
        <w:t xml:space="preserve"> </w:t>
      </w:r>
      <w:r>
        <w:t xml:space="preserve">[3] </w:t>
      </w:r>
      <w:r w:rsidRPr="00C647B4">
        <w:rPr>
          <w:noProof/>
        </w:rPr>
        <w:t>specif</w:t>
      </w:r>
      <w:r>
        <w:rPr>
          <w:noProof/>
        </w:rPr>
        <w:t>y</w:t>
      </w:r>
      <w:r w:rsidRPr="00C647B4">
        <w:rPr>
          <w:noProof/>
        </w:rPr>
        <w:t xml:space="preserve"> the following service allocation for </w:t>
      </w:r>
      <w:r>
        <w:rPr>
          <w:noProof/>
        </w:rPr>
        <w:t xml:space="preserve">the frequency ranges </w:t>
      </w:r>
      <w:r w:rsidRPr="00DA47A9">
        <w:rPr>
          <w:noProof/>
        </w:rPr>
        <w:t>15</w:t>
      </w:r>
      <w:r>
        <w:rPr>
          <w:noProof/>
        </w:rPr>
        <w:t>18</w:t>
      </w:r>
      <w:r w:rsidRPr="00DA47A9">
        <w:rPr>
          <w:noProof/>
        </w:rPr>
        <w:t xml:space="preserve"> – 15</w:t>
      </w:r>
      <w:r>
        <w:rPr>
          <w:noProof/>
        </w:rPr>
        <w:t>25</w:t>
      </w:r>
      <w:r w:rsidRPr="00DA47A9">
        <w:rPr>
          <w:noProof/>
        </w:rPr>
        <w:t xml:space="preserve"> MHz and 16</w:t>
      </w:r>
      <w:r>
        <w:rPr>
          <w:noProof/>
        </w:rPr>
        <w:t>68</w:t>
      </w:r>
      <w:r w:rsidRPr="00DA47A9">
        <w:rPr>
          <w:noProof/>
        </w:rPr>
        <w:t xml:space="preserve"> – 16</w:t>
      </w:r>
      <w:r>
        <w:rPr>
          <w:noProof/>
        </w:rPr>
        <w:t>75</w:t>
      </w:r>
      <w:r w:rsidRPr="00DA47A9">
        <w:rPr>
          <w:noProof/>
        </w:rPr>
        <w:t xml:space="preserve"> MHz</w:t>
      </w:r>
      <w:r>
        <w:rPr>
          <w:noProof/>
        </w:rPr>
        <w:t>, shown in Table 5.2.5.1-1</w:t>
      </w:r>
      <w:r w:rsidRPr="00C647B4">
        <w:rPr>
          <w:noProof/>
        </w:rPr>
        <w:t>:</w:t>
      </w:r>
    </w:p>
    <w:p w14:paraId="014A2819" w14:textId="77777777" w:rsidR="00474A11" w:rsidRDefault="00474A11" w:rsidP="00F724FB">
      <w:pPr>
        <w:pStyle w:val="TH"/>
      </w:pPr>
      <w:r w:rsidRPr="00562374">
        <w:t>Table 5.2.</w:t>
      </w:r>
      <w:r>
        <w:t>5</w:t>
      </w:r>
      <w:r w:rsidRPr="00562374">
        <w:t xml:space="preserve">.1-1: Allocation of </w:t>
      </w:r>
      <w:r>
        <w:t xml:space="preserve">1518-1525 MHz and 1668-1675 MHz </w:t>
      </w:r>
      <w:r w:rsidRPr="00562374">
        <w:t>in the ITU-R Radio Regulations</w:t>
      </w:r>
    </w:p>
    <w:tbl>
      <w:tblPr>
        <w:tblW w:w="92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4A0" w:firstRow="1" w:lastRow="0" w:firstColumn="1" w:lastColumn="0" w:noHBand="0" w:noVBand="1"/>
      </w:tblPr>
      <w:tblGrid>
        <w:gridCol w:w="3098"/>
        <w:gridCol w:w="12"/>
        <w:gridCol w:w="3087"/>
        <w:gridCol w:w="7"/>
        <w:gridCol w:w="3095"/>
      </w:tblGrid>
      <w:tr w:rsidR="00474A11" w:rsidRPr="009F7018" w14:paraId="7A422335" w14:textId="77777777" w:rsidTr="00F724FB">
        <w:trPr>
          <w:cantSplit/>
          <w:jc w:val="center"/>
        </w:trPr>
        <w:tc>
          <w:tcPr>
            <w:tcW w:w="9299" w:type="dxa"/>
            <w:gridSpan w:val="5"/>
            <w:hideMark/>
          </w:tcPr>
          <w:p w14:paraId="14F0F05F" w14:textId="77777777" w:rsidR="00474A11" w:rsidRPr="009F7018" w:rsidRDefault="00474A11" w:rsidP="0049365F">
            <w:pPr>
              <w:pStyle w:val="Tablehead"/>
            </w:pPr>
            <w:r w:rsidRPr="009F7018">
              <w:t>Allocation to services</w:t>
            </w:r>
          </w:p>
        </w:tc>
      </w:tr>
      <w:tr w:rsidR="00474A11" w:rsidRPr="009F7018" w14:paraId="3DFF1A14" w14:textId="77777777" w:rsidTr="00F724FB">
        <w:trPr>
          <w:cantSplit/>
          <w:jc w:val="center"/>
        </w:trPr>
        <w:tc>
          <w:tcPr>
            <w:tcW w:w="3098" w:type="dxa"/>
            <w:hideMark/>
          </w:tcPr>
          <w:p w14:paraId="564DA485" w14:textId="77777777" w:rsidR="00474A11" w:rsidRPr="009F7018" w:rsidRDefault="00474A11" w:rsidP="0049365F">
            <w:pPr>
              <w:pStyle w:val="Tablehead"/>
            </w:pPr>
            <w:r w:rsidRPr="009F7018">
              <w:t>Region 1</w:t>
            </w:r>
          </w:p>
        </w:tc>
        <w:tc>
          <w:tcPr>
            <w:tcW w:w="3099" w:type="dxa"/>
            <w:gridSpan w:val="2"/>
            <w:hideMark/>
          </w:tcPr>
          <w:p w14:paraId="7BAD7913" w14:textId="77777777" w:rsidR="00474A11" w:rsidRPr="009F7018" w:rsidRDefault="00474A11" w:rsidP="0049365F">
            <w:pPr>
              <w:pStyle w:val="Tablehead"/>
            </w:pPr>
            <w:r w:rsidRPr="009F7018">
              <w:t>Region 2</w:t>
            </w:r>
          </w:p>
        </w:tc>
        <w:tc>
          <w:tcPr>
            <w:tcW w:w="3102" w:type="dxa"/>
            <w:gridSpan w:val="2"/>
            <w:hideMark/>
          </w:tcPr>
          <w:p w14:paraId="490ACA48" w14:textId="77777777" w:rsidR="00474A11" w:rsidRPr="009F7018" w:rsidRDefault="00474A11" w:rsidP="0049365F">
            <w:pPr>
              <w:pStyle w:val="Tablehead"/>
            </w:pPr>
            <w:r w:rsidRPr="009F7018">
              <w:t>Region 3</w:t>
            </w:r>
          </w:p>
        </w:tc>
      </w:tr>
      <w:tr w:rsidR="00474A11" w:rsidRPr="009F7018" w14:paraId="490455E1" w14:textId="77777777" w:rsidTr="00F724FB">
        <w:trPr>
          <w:cantSplit/>
          <w:trHeight w:val="270"/>
          <w:jc w:val="center"/>
        </w:trPr>
        <w:tc>
          <w:tcPr>
            <w:tcW w:w="3110" w:type="dxa"/>
            <w:gridSpan w:val="2"/>
            <w:hideMark/>
          </w:tcPr>
          <w:p w14:paraId="7E9836A5" w14:textId="77777777" w:rsidR="00474A11" w:rsidRPr="009F7018" w:rsidRDefault="00474A11" w:rsidP="0049365F">
            <w:pPr>
              <w:pStyle w:val="TableTextS5"/>
              <w:spacing w:line="220" w:lineRule="exact"/>
              <w:jc w:val="left"/>
              <w:rPr>
                <w:rStyle w:val="Tablefreq"/>
              </w:rPr>
            </w:pPr>
            <w:r w:rsidRPr="009F7018">
              <w:rPr>
                <w:rStyle w:val="Tablefreq"/>
              </w:rPr>
              <w:t>1 518-1 525</w:t>
            </w:r>
          </w:p>
          <w:p w14:paraId="30755FCA" w14:textId="77777777" w:rsidR="00474A11" w:rsidRPr="009F7018" w:rsidRDefault="00474A11" w:rsidP="0049365F">
            <w:pPr>
              <w:pStyle w:val="TableTextS5"/>
              <w:spacing w:line="220" w:lineRule="exact"/>
              <w:jc w:val="left"/>
              <w:rPr>
                <w:color w:val="000000"/>
              </w:rPr>
            </w:pPr>
            <w:r w:rsidRPr="009F7018">
              <w:rPr>
                <w:color w:val="000000"/>
              </w:rPr>
              <w:t>FIXED</w:t>
            </w:r>
          </w:p>
          <w:p w14:paraId="21E88800" w14:textId="77777777" w:rsidR="00474A11" w:rsidRPr="009F7018" w:rsidRDefault="00474A11" w:rsidP="0049365F">
            <w:pPr>
              <w:pStyle w:val="TableTextS5"/>
              <w:spacing w:line="220" w:lineRule="exact"/>
              <w:jc w:val="left"/>
              <w:rPr>
                <w:color w:val="000000"/>
              </w:rPr>
            </w:pPr>
            <w:r w:rsidRPr="009F7018">
              <w:rPr>
                <w:color w:val="000000"/>
              </w:rPr>
              <w:t>MOBILE except aeronautical</w:t>
            </w:r>
            <w:r w:rsidRPr="009F7018">
              <w:rPr>
                <w:color w:val="000000"/>
              </w:rPr>
              <w:br/>
              <w:t>mobile</w:t>
            </w:r>
          </w:p>
          <w:p w14:paraId="70B623A4" w14:textId="77777777" w:rsidR="00474A11" w:rsidRPr="009F7018" w:rsidRDefault="00474A11" w:rsidP="0049365F">
            <w:pPr>
              <w:pStyle w:val="TableTextS5"/>
              <w:spacing w:line="220" w:lineRule="exact"/>
              <w:jc w:val="left"/>
              <w:rPr>
                <w:color w:val="000000"/>
              </w:rPr>
            </w:pPr>
            <w:r w:rsidRPr="009F7018">
              <w:rPr>
                <w:color w:val="000000"/>
              </w:rPr>
              <w:t>MOBILE-SATELLITE</w:t>
            </w:r>
            <w:r w:rsidRPr="009F7018">
              <w:rPr>
                <w:color w:val="000000"/>
              </w:rPr>
              <w:br/>
              <w:t xml:space="preserve">(space-to-Earth)  </w:t>
            </w:r>
            <w:r w:rsidRPr="009F7018">
              <w:rPr>
                <w:rStyle w:val="Artref"/>
                <w:color w:val="000000"/>
              </w:rPr>
              <w:t>5.348</w:t>
            </w:r>
            <w:r w:rsidRPr="009F7018">
              <w:rPr>
                <w:color w:val="000000"/>
              </w:rPr>
              <w:t xml:space="preserve">  </w:t>
            </w:r>
            <w:r w:rsidRPr="009F7018">
              <w:rPr>
                <w:rStyle w:val="Artref"/>
                <w:color w:val="000000"/>
              </w:rPr>
              <w:t>5.348A</w:t>
            </w:r>
            <w:r w:rsidRPr="009F7018">
              <w:rPr>
                <w:rStyle w:val="Artref"/>
                <w:color w:val="000000"/>
              </w:rPr>
              <w:br/>
              <w:t>5.348B</w:t>
            </w:r>
            <w:r w:rsidRPr="009F7018">
              <w:rPr>
                <w:color w:val="000000"/>
              </w:rPr>
              <w:t xml:space="preserve"> </w:t>
            </w:r>
            <w:r w:rsidRPr="009F7018">
              <w:rPr>
                <w:rStyle w:val="Artref"/>
                <w:color w:val="000000"/>
              </w:rPr>
              <w:t xml:space="preserve"> 5.351A</w:t>
            </w:r>
          </w:p>
        </w:tc>
        <w:tc>
          <w:tcPr>
            <w:tcW w:w="3094" w:type="dxa"/>
            <w:gridSpan w:val="2"/>
            <w:hideMark/>
          </w:tcPr>
          <w:p w14:paraId="16823AE6" w14:textId="77777777" w:rsidR="00474A11" w:rsidRPr="009F7018" w:rsidRDefault="00474A11" w:rsidP="0049365F">
            <w:pPr>
              <w:pStyle w:val="TableTextS5"/>
              <w:spacing w:line="220" w:lineRule="exact"/>
              <w:jc w:val="left"/>
              <w:rPr>
                <w:rStyle w:val="Tablefreq"/>
              </w:rPr>
            </w:pPr>
            <w:r w:rsidRPr="009F7018">
              <w:rPr>
                <w:rStyle w:val="Tablefreq"/>
              </w:rPr>
              <w:t>1 518-1 525</w:t>
            </w:r>
          </w:p>
          <w:p w14:paraId="1D1A47D3" w14:textId="77777777" w:rsidR="00474A11" w:rsidRPr="009F7018" w:rsidRDefault="00474A11" w:rsidP="0049365F">
            <w:pPr>
              <w:pStyle w:val="TableTextS5"/>
              <w:spacing w:line="220" w:lineRule="exact"/>
              <w:jc w:val="left"/>
              <w:rPr>
                <w:color w:val="000000"/>
              </w:rPr>
            </w:pPr>
            <w:r w:rsidRPr="009F7018">
              <w:rPr>
                <w:color w:val="000000"/>
              </w:rPr>
              <w:t>FIXED</w:t>
            </w:r>
          </w:p>
          <w:p w14:paraId="14421AF5" w14:textId="77777777" w:rsidR="00474A11" w:rsidRPr="009F7018" w:rsidRDefault="00474A11" w:rsidP="0049365F">
            <w:pPr>
              <w:pStyle w:val="TableTextS5"/>
              <w:spacing w:line="220" w:lineRule="exact"/>
              <w:jc w:val="left"/>
              <w:rPr>
                <w:color w:val="000000"/>
              </w:rPr>
            </w:pPr>
            <w:r w:rsidRPr="009F7018">
              <w:rPr>
                <w:color w:val="000000"/>
              </w:rPr>
              <w:t xml:space="preserve">MOBILE  </w:t>
            </w:r>
            <w:r w:rsidRPr="009F7018">
              <w:rPr>
                <w:rStyle w:val="Artref"/>
                <w:color w:val="000000"/>
              </w:rPr>
              <w:t>5.343</w:t>
            </w:r>
          </w:p>
          <w:p w14:paraId="4710F069" w14:textId="77777777" w:rsidR="00474A11" w:rsidRPr="009F7018" w:rsidRDefault="00474A11" w:rsidP="0049365F">
            <w:pPr>
              <w:pStyle w:val="TableTextS5"/>
              <w:spacing w:line="220" w:lineRule="exact"/>
              <w:jc w:val="left"/>
              <w:rPr>
                <w:color w:val="000000"/>
              </w:rPr>
            </w:pPr>
            <w:r w:rsidRPr="009F7018">
              <w:rPr>
                <w:color w:val="000000"/>
              </w:rPr>
              <w:t>MOBILE-SATELLITE</w:t>
            </w:r>
            <w:r w:rsidRPr="009F7018">
              <w:rPr>
                <w:color w:val="000000"/>
              </w:rPr>
              <w:br/>
              <w:t xml:space="preserve">(space-to-Earth)  </w:t>
            </w:r>
            <w:r w:rsidRPr="009F7018">
              <w:rPr>
                <w:rStyle w:val="Artref"/>
                <w:color w:val="000000"/>
              </w:rPr>
              <w:t>5.348</w:t>
            </w:r>
            <w:r w:rsidRPr="009F7018">
              <w:rPr>
                <w:color w:val="000000"/>
              </w:rPr>
              <w:t xml:space="preserve">  </w:t>
            </w:r>
            <w:r w:rsidRPr="009F7018">
              <w:rPr>
                <w:rStyle w:val="Artref"/>
                <w:color w:val="000000"/>
              </w:rPr>
              <w:t>5.348A</w:t>
            </w:r>
            <w:r w:rsidRPr="009F7018">
              <w:rPr>
                <w:rStyle w:val="Artref"/>
                <w:color w:val="000000"/>
              </w:rPr>
              <w:br/>
              <w:t>5.348B</w:t>
            </w:r>
            <w:r w:rsidRPr="009F7018">
              <w:rPr>
                <w:color w:val="000000"/>
              </w:rPr>
              <w:t xml:space="preserve"> </w:t>
            </w:r>
            <w:r w:rsidRPr="009F7018">
              <w:rPr>
                <w:rStyle w:val="Artref"/>
                <w:color w:val="000000"/>
              </w:rPr>
              <w:t xml:space="preserve"> 5.351A</w:t>
            </w:r>
          </w:p>
        </w:tc>
        <w:tc>
          <w:tcPr>
            <w:tcW w:w="3095" w:type="dxa"/>
            <w:hideMark/>
          </w:tcPr>
          <w:p w14:paraId="6FE3C9F4" w14:textId="77777777" w:rsidR="00474A11" w:rsidRPr="009F7018" w:rsidRDefault="00474A11" w:rsidP="0049365F">
            <w:pPr>
              <w:pStyle w:val="TableTextS5"/>
              <w:spacing w:line="220" w:lineRule="exact"/>
              <w:jc w:val="left"/>
              <w:rPr>
                <w:rStyle w:val="Tablefreq"/>
              </w:rPr>
            </w:pPr>
            <w:r w:rsidRPr="009F7018">
              <w:rPr>
                <w:rStyle w:val="Tablefreq"/>
              </w:rPr>
              <w:t>1 518-1 525</w:t>
            </w:r>
          </w:p>
          <w:p w14:paraId="10C77F5E" w14:textId="77777777" w:rsidR="00474A11" w:rsidRPr="009F7018" w:rsidRDefault="00474A11" w:rsidP="0049365F">
            <w:pPr>
              <w:pStyle w:val="TableTextS5"/>
              <w:spacing w:line="220" w:lineRule="exact"/>
              <w:jc w:val="left"/>
              <w:rPr>
                <w:color w:val="000000"/>
              </w:rPr>
            </w:pPr>
            <w:r w:rsidRPr="009F7018">
              <w:rPr>
                <w:color w:val="000000"/>
              </w:rPr>
              <w:t>FIXED</w:t>
            </w:r>
          </w:p>
          <w:p w14:paraId="506DF803" w14:textId="77777777" w:rsidR="00474A11" w:rsidRPr="009F7018" w:rsidRDefault="00474A11" w:rsidP="0049365F">
            <w:pPr>
              <w:pStyle w:val="TableTextS5"/>
              <w:spacing w:line="220" w:lineRule="exact"/>
              <w:jc w:val="left"/>
              <w:rPr>
                <w:color w:val="000000"/>
              </w:rPr>
            </w:pPr>
            <w:r w:rsidRPr="009F7018">
              <w:rPr>
                <w:color w:val="000000"/>
              </w:rPr>
              <w:t>MOBILE</w:t>
            </w:r>
          </w:p>
          <w:p w14:paraId="25D07424" w14:textId="77777777" w:rsidR="00474A11" w:rsidRPr="009F7018" w:rsidRDefault="00474A11" w:rsidP="0049365F">
            <w:pPr>
              <w:pStyle w:val="TableTextS5"/>
              <w:spacing w:line="220" w:lineRule="exact"/>
              <w:jc w:val="left"/>
              <w:rPr>
                <w:color w:val="000000"/>
              </w:rPr>
            </w:pPr>
            <w:r w:rsidRPr="009F7018">
              <w:rPr>
                <w:color w:val="000000"/>
              </w:rPr>
              <w:t>MOBILE-SATELLITE</w:t>
            </w:r>
            <w:r w:rsidRPr="009F7018">
              <w:rPr>
                <w:color w:val="000000"/>
              </w:rPr>
              <w:br/>
              <w:t xml:space="preserve">(space-to-Earth)  </w:t>
            </w:r>
            <w:r w:rsidRPr="009F7018">
              <w:rPr>
                <w:rStyle w:val="Artref"/>
                <w:color w:val="000000"/>
              </w:rPr>
              <w:t>5.348</w:t>
            </w:r>
            <w:r w:rsidRPr="009F7018">
              <w:rPr>
                <w:color w:val="000000"/>
              </w:rPr>
              <w:t xml:space="preserve">  </w:t>
            </w:r>
            <w:r w:rsidRPr="009F7018">
              <w:rPr>
                <w:rStyle w:val="Artref"/>
                <w:color w:val="000000"/>
              </w:rPr>
              <w:t>5.348A</w:t>
            </w:r>
            <w:r w:rsidRPr="009F7018">
              <w:rPr>
                <w:rStyle w:val="Artref"/>
                <w:color w:val="000000"/>
              </w:rPr>
              <w:br/>
              <w:t>5.348B</w:t>
            </w:r>
            <w:r w:rsidRPr="009F7018">
              <w:rPr>
                <w:color w:val="000000"/>
              </w:rPr>
              <w:t xml:space="preserve"> </w:t>
            </w:r>
            <w:r w:rsidRPr="009F7018">
              <w:rPr>
                <w:rStyle w:val="Artref"/>
                <w:color w:val="000000"/>
              </w:rPr>
              <w:t xml:space="preserve"> 5.351A</w:t>
            </w:r>
          </w:p>
        </w:tc>
      </w:tr>
      <w:tr w:rsidR="00474A11" w:rsidRPr="009F7018" w14:paraId="5A433B59" w14:textId="77777777" w:rsidTr="00F724FB">
        <w:trPr>
          <w:cantSplit/>
          <w:trHeight w:val="270"/>
          <w:jc w:val="center"/>
        </w:trPr>
        <w:tc>
          <w:tcPr>
            <w:tcW w:w="3110" w:type="dxa"/>
            <w:gridSpan w:val="2"/>
          </w:tcPr>
          <w:p w14:paraId="465F798C" w14:textId="77777777" w:rsidR="00474A11" w:rsidRPr="009F7018" w:rsidRDefault="00474A11" w:rsidP="0049365F">
            <w:pPr>
              <w:pStyle w:val="TableTextS5"/>
              <w:spacing w:line="220" w:lineRule="exact"/>
              <w:jc w:val="left"/>
              <w:rPr>
                <w:rStyle w:val="Tablefreq"/>
              </w:rPr>
            </w:pPr>
            <w:r w:rsidRPr="009F7018">
              <w:rPr>
                <w:rStyle w:val="Artref"/>
                <w:color w:val="000000"/>
              </w:rPr>
              <w:t>5.341</w:t>
            </w:r>
            <w:r w:rsidRPr="009F7018">
              <w:t xml:space="preserve">  </w:t>
            </w:r>
            <w:r w:rsidRPr="009F7018">
              <w:rPr>
                <w:rStyle w:val="Artref"/>
                <w:color w:val="000000"/>
              </w:rPr>
              <w:t>5.342</w:t>
            </w:r>
          </w:p>
        </w:tc>
        <w:tc>
          <w:tcPr>
            <w:tcW w:w="3094" w:type="dxa"/>
            <w:gridSpan w:val="2"/>
          </w:tcPr>
          <w:p w14:paraId="57C6BD69" w14:textId="77777777" w:rsidR="00474A11" w:rsidRPr="009F7018" w:rsidRDefault="00474A11" w:rsidP="0049365F">
            <w:pPr>
              <w:pStyle w:val="TableTextS5"/>
              <w:spacing w:line="220" w:lineRule="exact"/>
              <w:jc w:val="left"/>
              <w:rPr>
                <w:rStyle w:val="Tablefreq"/>
              </w:rPr>
            </w:pPr>
            <w:r w:rsidRPr="009F7018">
              <w:rPr>
                <w:rStyle w:val="Artref"/>
                <w:color w:val="000000"/>
              </w:rPr>
              <w:t>5.341</w:t>
            </w:r>
            <w:r w:rsidRPr="009F7018">
              <w:rPr>
                <w:color w:val="000000"/>
              </w:rPr>
              <w:t xml:space="preserve">  </w:t>
            </w:r>
            <w:r w:rsidRPr="009F7018">
              <w:rPr>
                <w:rStyle w:val="Artref"/>
                <w:color w:val="000000"/>
              </w:rPr>
              <w:t>5.344</w:t>
            </w:r>
          </w:p>
        </w:tc>
        <w:tc>
          <w:tcPr>
            <w:tcW w:w="3095" w:type="dxa"/>
          </w:tcPr>
          <w:p w14:paraId="7E5D3EE8" w14:textId="77777777" w:rsidR="00474A11" w:rsidRPr="009F7018" w:rsidRDefault="00474A11" w:rsidP="0049365F">
            <w:pPr>
              <w:pStyle w:val="TableTextS5"/>
              <w:spacing w:line="220" w:lineRule="exact"/>
              <w:jc w:val="left"/>
              <w:rPr>
                <w:rStyle w:val="Tablefreq"/>
              </w:rPr>
            </w:pPr>
            <w:r w:rsidRPr="009F7018">
              <w:rPr>
                <w:rStyle w:val="Artref"/>
                <w:color w:val="000000"/>
              </w:rPr>
              <w:t>5.341</w:t>
            </w:r>
          </w:p>
        </w:tc>
      </w:tr>
      <w:tr w:rsidR="00474A11" w:rsidRPr="009F7018" w14:paraId="5D9EE630" w14:textId="77777777" w:rsidTr="00F724FB">
        <w:trPr>
          <w:cantSplit/>
          <w:trHeight w:val="270"/>
          <w:jc w:val="center"/>
        </w:trPr>
        <w:tc>
          <w:tcPr>
            <w:tcW w:w="9299" w:type="dxa"/>
            <w:gridSpan w:val="5"/>
            <w:shd w:val="clear" w:color="auto" w:fill="AEAAAA" w:themeFill="background2" w:themeFillShade="BF"/>
          </w:tcPr>
          <w:p w14:paraId="6048A2EA" w14:textId="77777777" w:rsidR="00474A11" w:rsidRPr="009F7018" w:rsidRDefault="00474A11" w:rsidP="0049365F">
            <w:pPr>
              <w:pStyle w:val="TableTextS5"/>
              <w:tabs>
                <w:tab w:val="clear" w:pos="170"/>
                <w:tab w:val="clear" w:pos="567"/>
                <w:tab w:val="clear" w:pos="737"/>
                <w:tab w:val="left" w:pos="3062"/>
              </w:tabs>
              <w:spacing w:line="220" w:lineRule="exact"/>
              <w:ind w:left="3266" w:hanging="3266"/>
              <w:rPr>
                <w:rStyle w:val="Tablefreq"/>
              </w:rPr>
            </w:pPr>
          </w:p>
        </w:tc>
      </w:tr>
      <w:tr w:rsidR="00474A11" w:rsidRPr="009F7018" w14:paraId="2E74E0FD" w14:textId="77777777" w:rsidTr="0049365F">
        <w:trPr>
          <w:cantSplit/>
          <w:trHeight w:val="270"/>
          <w:jc w:val="center"/>
        </w:trPr>
        <w:tc>
          <w:tcPr>
            <w:tcW w:w="9299" w:type="dxa"/>
            <w:gridSpan w:val="5"/>
          </w:tcPr>
          <w:p w14:paraId="33F1B0F4" w14:textId="77777777" w:rsidR="00474A11" w:rsidRPr="009F7018" w:rsidRDefault="00474A11" w:rsidP="0049365F">
            <w:pPr>
              <w:pStyle w:val="TableTextS5"/>
              <w:tabs>
                <w:tab w:val="clear" w:pos="170"/>
                <w:tab w:val="clear" w:pos="567"/>
                <w:tab w:val="clear" w:pos="737"/>
                <w:tab w:val="left" w:pos="3062"/>
              </w:tabs>
              <w:spacing w:line="220" w:lineRule="exact"/>
              <w:ind w:left="3266" w:hanging="3266"/>
            </w:pPr>
            <w:r w:rsidRPr="009F7018">
              <w:rPr>
                <w:rStyle w:val="Tablefreq"/>
              </w:rPr>
              <w:t>1 668-1 668.4</w:t>
            </w:r>
            <w:r w:rsidRPr="009F7018">
              <w:tab/>
              <w:t>MOBILE-SATELLITE (Earth-to-space)</w:t>
            </w:r>
            <w:r w:rsidRPr="009F7018">
              <w:rPr>
                <w:color w:val="000000"/>
              </w:rPr>
              <w:t xml:space="preserve"> </w:t>
            </w:r>
            <w:r w:rsidRPr="009F7018">
              <w:rPr>
                <w:rStyle w:val="Artref"/>
                <w:color w:val="000000"/>
              </w:rPr>
              <w:t xml:space="preserve"> 5.351A  5.379B</w:t>
            </w:r>
            <w:r w:rsidRPr="009F7018">
              <w:rPr>
                <w:color w:val="000000"/>
              </w:rPr>
              <w:t xml:space="preserve">  </w:t>
            </w:r>
            <w:r w:rsidRPr="009F7018">
              <w:rPr>
                <w:rStyle w:val="Artref"/>
                <w:color w:val="000000"/>
              </w:rPr>
              <w:t>5.379C</w:t>
            </w:r>
          </w:p>
          <w:p w14:paraId="5A1E6199" w14:textId="77777777" w:rsidR="00474A11" w:rsidRPr="009F7018" w:rsidRDefault="00474A11" w:rsidP="0049365F">
            <w:pPr>
              <w:pStyle w:val="TableTextS5"/>
              <w:ind w:left="2977" w:hanging="2977"/>
              <w:rPr>
                <w:color w:val="000000"/>
              </w:rPr>
            </w:pPr>
            <w:r w:rsidRPr="009F7018">
              <w:rPr>
                <w:color w:val="000000"/>
              </w:rPr>
              <w:tab/>
            </w:r>
            <w:r w:rsidRPr="009F7018">
              <w:rPr>
                <w:color w:val="000000"/>
              </w:rPr>
              <w:tab/>
            </w:r>
            <w:r w:rsidRPr="009F7018">
              <w:rPr>
                <w:color w:val="000000"/>
              </w:rPr>
              <w:tab/>
            </w:r>
            <w:r w:rsidRPr="009F7018">
              <w:rPr>
                <w:color w:val="000000"/>
              </w:rPr>
              <w:tab/>
              <w:t>RADIO ASTRONOMY</w:t>
            </w:r>
          </w:p>
          <w:p w14:paraId="5A930611" w14:textId="77777777" w:rsidR="00474A11" w:rsidRPr="009F7018" w:rsidRDefault="00474A11" w:rsidP="0049365F">
            <w:pPr>
              <w:pStyle w:val="TableTextS5"/>
              <w:ind w:left="2977" w:hanging="2977"/>
              <w:rPr>
                <w:color w:val="000000"/>
              </w:rPr>
            </w:pPr>
            <w:r w:rsidRPr="009F7018">
              <w:rPr>
                <w:color w:val="000000"/>
              </w:rPr>
              <w:tab/>
            </w:r>
            <w:r w:rsidRPr="009F7018">
              <w:rPr>
                <w:color w:val="000000"/>
              </w:rPr>
              <w:tab/>
            </w:r>
            <w:r w:rsidRPr="009F7018">
              <w:rPr>
                <w:color w:val="000000"/>
              </w:rPr>
              <w:tab/>
            </w:r>
            <w:r w:rsidRPr="009F7018">
              <w:rPr>
                <w:color w:val="000000"/>
              </w:rPr>
              <w:tab/>
              <w:t>SPACE RESEARCH (passive)</w:t>
            </w:r>
          </w:p>
          <w:p w14:paraId="555CB20F" w14:textId="77777777" w:rsidR="00474A11" w:rsidRPr="009F7018" w:rsidRDefault="00474A11" w:rsidP="0049365F">
            <w:pPr>
              <w:pStyle w:val="TableTextS5"/>
              <w:ind w:left="2977" w:hanging="2977"/>
              <w:rPr>
                <w:color w:val="000000"/>
              </w:rPr>
            </w:pPr>
            <w:r w:rsidRPr="009F7018">
              <w:rPr>
                <w:color w:val="000000"/>
              </w:rPr>
              <w:tab/>
            </w:r>
            <w:r w:rsidRPr="009F7018">
              <w:rPr>
                <w:color w:val="000000"/>
              </w:rPr>
              <w:tab/>
            </w:r>
            <w:r w:rsidRPr="009F7018">
              <w:rPr>
                <w:color w:val="000000"/>
              </w:rPr>
              <w:tab/>
            </w:r>
            <w:r w:rsidRPr="009F7018">
              <w:rPr>
                <w:color w:val="000000"/>
              </w:rPr>
              <w:tab/>
              <w:t>Fixed</w:t>
            </w:r>
          </w:p>
          <w:p w14:paraId="6027DB43" w14:textId="77777777" w:rsidR="00474A11" w:rsidRPr="009F7018" w:rsidRDefault="00474A11" w:rsidP="0049365F">
            <w:pPr>
              <w:pStyle w:val="TableTextS5"/>
              <w:ind w:left="2977" w:hanging="2977"/>
              <w:rPr>
                <w:color w:val="000000"/>
              </w:rPr>
            </w:pPr>
            <w:r w:rsidRPr="009F7018">
              <w:rPr>
                <w:color w:val="000000"/>
              </w:rPr>
              <w:tab/>
            </w:r>
            <w:r w:rsidRPr="009F7018">
              <w:rPr>
                <w:color w:val="000000"/>
              </w:rPr>
              <w:tab/>
            </w:r>
            <w:r w:rsidRPr="009F7018">
              <w:rPr>
                <w:color w:val="000000"/>
              </w:rPr>
              <w:tab/>
            </w:r>
            <w:r w:rsidRPr="009F7018">
              <w:rPr>
                <w:color w:val="000000"/>
              </w:rPr>
              <w:tab/>
              <w:t>Mobile except aeronautical mobile</w:t>
            </w:r>
          </w:p>
          <w:p w14:paraId="7413962B" w14:textId="77777777" w:rsidR="00474A11" w:rsidRPr="009F7018" w:rsidRDefault="00474A11" w:rsidP="0049365F">
            <w:pPr>
              <w:pStyle w:val="TableTextS5"/>
              <w:spacing w:line="220" w:lineRule="exact"/>
              <w:jc w:val="left"/>
              <w:rPr>
                <w:rStyle w:val="Artref"/>
                <w:color w:val="000000"/>
              </w:rPr>
            </w:pPr>
            <w:r w:rsidRPr="009F7018">
              <w:rPr>
                <w:color w:val="000000"/>
              </w:rPr>
              <w:tab/>
            </w:r>
            <w:r w:rsidRPr="009F7018">
              <w:rPr>
                <w:color w:val="000000"/>
              </w:rPr>
              <w:tab/>
            </w:r>
            <w:r w:rsidRPr="009F7018">
              <w:rPr>
                <w:color w:val="000000"/>
              </w:rPr>
              <w:tab/>
            </w:r>
            <w:r w:rsidRPr="009F7018">
              <w:rPr>
                <w:color w:val="000000"/>
              </w:rPr>
              <w:tab/>
            </w:r>
            <w:r w:rsidRPr="009F7018">
              <w:rPr>
                <w:rStyle w:val="Artref"/>
                <w:color w:val="000000"/>
              </w:rPr>
              <w:t xml:space="preserve">5.149  5.341  5.379  5.379A </w:t>
            </w:r>
          </w:p>
        </w:tc>
      </w:tr>
      <w:tr w:rsidR="00474A11" w:rsidRPr="009F7018" w14:paraId="60FEF818" w14:textId="77777777" w:rsidTr="0049365F">
        <w:trPr>
          <w:cantSplit/>
          <w:trHeight w:val="270"/>
          <w:jc w:val="center"/>
        </w:trPr>
        <w:tc>
          <w:tcPr>
            <w:tcW w:w="9299" w:type="dxa"/>
            <w:gridSpan w:val="5"/>
          </w:tcPr>
          <w:p w14:paraId="54E81D01" w14:textId="77777777" w:rsidR="00474A11" w:rsidRPr="009F7018" w:rsidRDefault="00474A11" w:rsidP="0049365F">
            <w:pPr>
              <w:pStyle w:val="TableTextS5"/>
              <w:tabs>
                <w:tab w:val="clear" w:pos="170"/>
                <w:tab w:val="clear" w:pos="567"/>
                <w:tab w:val="clear" w:pos="737"/>
                <w:tab w:val="left" w:pos="3062"/>
              </w:tabs>
              <w:spacing w:before="30" w:after="30" w:line="220" w:lineRule="exact"/>
              <w:rPr>
                <w:color w:val="000000"/>
              </w:rPr>
            </w:pPr>
            <w:r w:rsidRPr="009F7018">
              <w:rPr>
                <w:rStyle w:val="Tablefreq"/>
              </w:rPr>
              <w:t>1 668.4-1 670</w:t>
            </w:r>
            <w:r w:rsidRPr="009F7018">
              <w:tab/>
            </w:r>
            <w:r w:rsidRPr="009F7018">
              <w:rPr>
                <w:color w:val="000000"/>
              </w:rPr>
              <w:t>METEOROLOGICAL AIDS</w:t>
            </w:r>
          </w:p>
          <w:p w14:paraId="67AD9A0F" w14:textId="77777777" w:rsidR="00474A11" w:rsidRPr="009F7018" w:rsidRDefault="00474A11" w:rsidP="0049365F">
            <w:pPr>
              <w:pStyle w:val="TableTextS5"/>
              <w:ind w:left="2977" w:hanging="2977"/>
              <w:rPr>
                <w:color w:val="000000"/>
              </w:rPr>
            </w:pPr>
            <w:r w:rsidRPr="009F7018">
              <w:rPr>
                <w:color w:val="000000"/>
              </w:rPr>
              <w:tab/>
            </w:r>
            <w:r w:rsidRPr="009F7018">
              <w:rPr>
                <w:color w:val="000000"/>
              </w:rPr>
              <w:tab/>
            </w:r>
            <w:r w:rsidRPr="009F7018">
              <w:rPr>
                <w:color w:val="000000"/>
              </w:rPr>
              <w:tab/>
            </w:r>
            <w:r w:rsidRPr="009F7018">
              <w:rPr>
                <w:color w:val="000000"/>
              </w:rPr>
              <w:tab/>
              <w:t>FIXED</w:t>
            </w:r>
          </w:p>
          <w:p w14:paraId="09FC2478" w14:textId="77777777" w:rsidR="00474A11" w:rsidRPr="009F7018" w:rsidRDefault="00474A11" w:rsidP="0049365F">
            <w:pPr>
              <w:pStyle w:val="TableTextS5"/>
              <w:ind w:left="2977" w:hanging="2977"/>
              <w:rPr>
                <w:color w:val="000000"/>
              </w:rPr>
            </w:pPr>
            <w:r w:rsidRPr="009F7018">
              <w:rPr>
                <w:color w:val="000000"/>
              </w:rPr>
              <w:tab/>
            </w:r>
            <w:r w:rsidRPr="009F7018">
              <w:rPr>
                <w:color w:val="000000"/>
              </w:rPr>
              <w:tab/>
            </w:r>
            <w:r w:rsidRPr="009F7018">
              <w:rPr>
                <w:color w:val="000000"/>
              </w:rPr>
              <w:tab/>
            </w:r>
            <w:r w:rsidRPr="009F7018">
              <w:rPr>
                <w:color w:val="000000"/>
              </w:rPr>
              <w:tab/>
              <w:t>MOBILE except aeronautical mobile</w:t>
            </w:r>
          </w:p>
          <w:p w14:paraId="290FBC1A" w14:textId="77777777" w:rsidR="00474A11" w:rsidRPr="009F7018" w:rsidRDefault="00474A11" w:rsidP="0049365F">
            <w:pPr>
              <w:pStyle w:val="TableTextS5"/>
              <w:ind w:left="2977" w:hanging="2977"/>
              <w:rPr>
                <w:color w:val="000000"/>
              </w:rPr>
            </w:pPr>
            <w:r w:rsidRPr="009F7018">
              <w:rPr>
                <w:color w:val="000000"/>
              </w:rPr>
              <w:tab/>
            </w:r>
            <w:r w:rsidRPr="009F7018">
              <w:rPr>
                <w:color w:val="000000"/>
              </w:rPr>
              <w:tab/>
            </w:r>
            <w:r w:rsidRPr="009F7018">
              <w:rPr>
                <w:color w:val="000000"/>
              </w:rPr>
              <w:tab/>
            </w:r>
            <w:r w:rsidRPr="009F7018">
              <w:rPr>
                <w:color w:val="000000"/>
              </w:rPr>
              <w:tab/>
              <w:t>MOBILE-SATELLITE (</w:t>
            </w:r>
            <w:r w:rsidRPr="009F7018">
              <w:t>Earth-to-space</w:t>
            </w:r>
            <w:r w:rsidRPr="009F7018">
              <w:rPr>
                <w:color w:val="000000"/>
              </w:rPr>
              <w:t xml:space="preserve">) </w:t>
            </w:r>
            <w:r w:rsidRPr="009F7018">
              <w:rPr>
                <w:rStyle w:val="Artref"/>
                <w:color w:val="000000"/>
              </w:rPr>
              <w:t xml:space="preserve"> 5.351A</w:t>
            </w:r>
            <w:r w:rsidRPr="009F7018">
              <w:rPr>
                <w:color w:val="000000"/>
              </w:rPr>
              <w:t xml:space="preserve">  </w:t>
            </w:r>
            <w:r w:rsidRPr="009F7018">
              <w:rPr>
                <w:rStyle w:val="Artref"/>
                <w:color w:val="000000"/>
              </w:rPr>
              <w:t>5.379B</w:t>
            </w:r>
            <w:r w:rsidRPr="009F7018">
              <w:rPr>
                <w:color w:val="000000"/>
              </w:rPr>
              <w:t xml:space="preserve">  </w:t>
            </w:r>
            <w:r w:rsidRPr="009F7018">
              <w:rPr>
                <w:rStyle w:val="Artref"/>
                <w:color w:val="000000"/>
              </w:rPr>
              <w:t>5.379C</w:t>
            </w:r>
          </w:p>
          <w:p w14:paraId="5BB0073D" w14:textId="77777777" w:rsidR="00474A11" w:rsidRPr="009F7018" w:rsidRDefault="00474A11" w:rsidP="0049365F">
            <w:pPr>
              <w:pStyle w:val="TableTextS5"/>
              <w:ind w:left="2977" w:hanging="2977"/>
              <w:rPr>
                <w:color w:val="000000"/>
              </w:rPr>
            </w:pPr>
            <w:r w:rsidRPr="009F7018">
              <w:rPr>
                <w:color w:val="000000"/>
              </w:rPr>
              <w:tab/>
            </w:r>
            <w:r w:rsidRPr="009F7018">
              <w:rPr>
                <w:color w:val="000000"/>
              </w:rPr>
              <w:tab/>
            </w:r>
            <w:r w:rsidRPr="009F7018">
              <w:rPr>
                <w:color w:val="000000"/>
              </w:rPr>
              <w:tab/>
            </w:r>
            <w:r w:rsidRPr="009F7018">
              <w:rPr>
                <w:color w:val="000000"/>
              </w:rPr>
              <w:tab/>
              <w:t>RADIO ASTRONOMY</w:t>
            </w:r>
          </w:p>
          <w:p w14:paraId="0B12882E" w14:textId="77777777" w:rsidR="00474A11" w:rsidRPr="009F7018" w:rsidRDefault="00474A11" w:rsidP="0049365F">
            <w:pPr>
              <w:pStyle w:val="TableTextS5"/>
              <w:spacing w:line="220" w:lineRule="exact"/>
              <w:jc w:val="left"/>
              <w:rPr>
                <w:rStyle w:val="Artref"/>
                <w:color w:val="000000"/>
              </w:rPr>
            </w:pPr>
            <w:r w:rsidRPr="009F7018">
              <w:rPr>
                <w:color w:val="000000"/>
              </w:rPr>
              <w:tab/>
            </w:r>
            <w:r w:rsidRPr="009F7018">
              <w:rPr>
                <w:color w:val="000000"/>
              </w:rPr>
              <w:tab/>
            </w:r>
            <w:r w:rsidRPr="009F7018">
              <w:rPr>
                <w:color w:val="000000"/>
              </w:rPr>
              <w:tab/>
            </w:r>
            <w:r w:rsidRPr="009F7018">
              <w:rPr>
                <w:color w:val="000000"/>
              </w:rPr>
              <w:tab/>
            </w:r>
            <w:r w:rsidRPr="009F7018">
              <w:rPr>
                <w:rStyle w:val="Artref"/>
                <w:color w:val="000000"/>
              </w:rPr>
              <w:t>5.149</w:t>
            </w:r>
            <w:r w:rsidRPr="009F7018">
              <w:rPr>
                <w:color w:val="000000"/>
              </w:rPr>
              <w:t xml:space="preserve">  </w:t>
            </w:r>
            <w:r w:rsidRPr="009F7018">
              <w:rPr>
                <w:rStyle w:val="Artref"/>
                <w:color w:val="000000"/>
              </w:rPr>
              <w:t>5.341</w:t>
            </w:r>
            <w:r w:rsidRPr="009F7018">
              <w:rPr>
                <w:color w:val="000000"/>
              </w:rPr>
              <w:t xml:space="preserve">  </w:t>
            </w:r>
            <w:r w:rsidRPr="009F7018">
              <w:rPr>
                <w:rStyle w:val="Artref"/>
                <w:color w:val="000000"/>
              </w:rPr>
              <w:t>5.379D</w:t>
            </w:r>
            <w:r w:rsidRPr="009F7018">
              <w:rPr>
                <w:color w:val="000000"/>
              </w:rPr>
              <w:t xml:space="preserve">  </w:t>
            </w:r>
            <w:r w:rsidRPr="009F7018">
              <w:rPr>
                <w:rStyle w:val="Artref"/>
                <w:color w:val="000000"/>
              </w:rPr>
              <w:t>5.379E</w:t>
            </w:r>
          </w:p>
        </w:tc>
      </w:tr>
      <w:tr w:rsidR="00474A11" w:rsidRPr="009F7018" w14:paraId="0B93778B" w14:textId="77777777" w:rsidTr="0049365F">
        <w:trPr>
          <w:cantSplit/>
          <w:trHeight w:val="270"/>
          <w:jc w:val="center"/>
        </w:trPr>
        <w:tc>
          <w:tcPr>
            <w:tcW w:w="9299" w:type="dxa"/>
            <w:gridSpan w:val="5"/>
          </w:tcPr>
          <w:p w14:paraId="30809114" w14:textId="77777777" w:rsidR="00474A11" w:rsidRPr="009F7018" w:rsidRDefault="00474A11" w:rsidP="0049365F">
            <w:pPr>
              <w:pStyle w:val="TableTextS5"/>
              <w:tabs>
                <w:tab w:val="clear" w:pos="170"/>
                <w:tab w:val="clear" w:pos="567"/>
                <w:tab w:val="clear" w:pos="737"/>
                <w:tab w:val="left" w:pos="3062"/>
              </w:tabs>
              <w:spacing w:before="30" w:after="30" w:line="220" w:lineRule="exact"/>
              <w:rPr>
                <w:color w:val="000000"/>
              </w:rPr>
            </w:pPr>
            <w:r w:rsidRPr="009F7018">
              <w:rPr>
                <w:rStyle w:val="Tablefreq"/>
              </w:rPr>
              <w:t>1 670-1 675</w:t>
            </w:r>
            <w:r w:rsidRPr="009F7018">
              <w:rPr>
                <w:color w:val="000000"/>
              </w:rPr>
              <w:tab/>
              <w:t>METEOROLOGICAL AIDS</w:t>
            </w:r>
          </w:p>
          <w:p w14:paraId="4F4A765E" w14:textId="77777777" w:rsidR="00474A11" w:rsidRPr="009F7018" w:rsidRDefault="00474A11" w:rsidP="0049365F">
            <w:pPr>
              <w:pStyle w:val="TableTextS5"/>
              <w:ind w:left="2977" w:hanging="2977"/>
              <w:rPr>
                <w:color w:val="000000"/>
              </w:rPr>
            </w:pPr>
            <w:r w:rsidRPr="009F7018">
              <w:rPr>
                <w:color w:val="000000"/>
              </w:rPr>
              <w:tab/>
            </w:r>
            <w:r w:rsidRPr="009F7018">
              <w:rPr>
                <w:color w:val="000000"/>
              </w:rPr>
              <w:tab/>
            </w:r>
            <w:r w:rsidRPr="009F7018">
              <w:rPr>
                <w:color w:val="000000"/>
              </w:rPr>
              <w:tab/>
            </w:r>
            <w:r w:rsidRPr="009F7018">
              <w:rPr>
                <w:color w:val="000000"/>
              </w:rPr>
              <w:tab/>
              <w:t>FIXED</w:t>
            </w:r>
          </w:p>
          <w:p w14:paraId="76ABE6A3" w14:textId="77777777" w:rsidR="00474A11" w:rsidRPr="009F7018" w:rsidRDefault="00474A11" w:rsidP="0049365F">
            <w:pPr>
              <w:pStyle w:val="TableTextS5"/>
              <w:ind w:left="2977" w:hanging="2977"/>
              <w:rPr>
                <w:color w:val="000000"/>
              </w:rPr>
            </w:pPr>
            <w:r w:rsidRPr="009F7018">
              <w:rPr>
                <w:color w:val="000000"/>
              </w:rPr>
              <w:tab/>
            </w:r>
            <w:r w:rsidRPr="009F7018">
              <w:rPr>
                <w:color w:val="000000"/>
              </w:rPr>
              <w:tab/>
            </w:r>
            <w:r w:rsidRPr="009F7018">
              <w:rPr>
                <w:color w:val="000000"/>
              </w:rPr>
              <w:tab/>
            </w:r>
            <w:r w:rsidRPr="009F7018">
              <w:rPr>
                <w:color w:val="000000"/>
              </w:rPr>
              <w:tab/>
              <w:t>METEOROLOGICAL-SATELLITE (space-to-Earth)</w:t>
            </w:r>
          </w:p>
          <w:p w14:paraId="3BBBEA09" w14:textId="77777777" w:rsidR="00474A11" w:rsidRPr="009F7018" w:rsidRDefault="00474A11" w:rsidP="0049365F">
            <w:pPr>
              <w:pStyle w:val="TableTextS5"/>
              <w:ind w:left="2977" w:hanging="2977"/>
              <w:rPr>
                <w:rStyle w:val="Artref"/>
                <w:color w:val="000000"/>
              </w:rPr>
            </w:pPr>
            <w:r w:rsidRPr="009F7018">
              <w:rPr>
                <w:color w:val="000000"/>
              </w:rPr>
              <w:tab/>
            </w:r>
            <w:r w:rsidRPr="009F7018">
              <w:rPr>
                <w:color w:val="000000"/>
              </w:rPr>
              <w:tab/>
            </w:r>
            <w:r w:rsidRPr="009F7018">
              <w:rPr>
                <w:color w:val="000000"/>
              </w:rPr>
              <w:tab/>
            </w:r>
            <w:r w:rsidRPr="009F7018">
              <w:rPr>
                <w:color w:val="000000"/>
              </w:rPr>
              <w:tab/>
              <w:t>MOBILE</w:t>
            </w:r>
          </w:p>
          <w:p w14:paraId="330E279F" w14:textId="77777777" w:rsidR="00474A11" w:rsidRPr="009F7018" w:rsidRDefault="00474A11" w:rsidP="0049365F">
            <w:pPr>
              <w:pStyle w:val="TableTextS5"/>
              <w:ind w:left="2977" w:hanging="2977"/>
            </w:pPr>
            <w:r w:rsidRPr="009F7018">
              <w:rPr>
                <w:color w:val="000000"/>
              </w:rPr>
              <w:tab/>
            </w:r>
            <w:r w:rsidRPr="009F7018">
              <w:rPr>
                <w:color w:val="000000"/>
              </w:rPr>
              <w:tab/>
            </w:r>
            <w:r w:rsidRPr="009F7018">
              <w:rPr>
                <w:color w:val="000000"/>
              </w:rPr>
              <w:tab/>
            </w:r>
            <w:r w:rsidRPr="009F7018">
              <w:rPr>
                <w:color w:val="000000"/>
              </w:rPr>
              <w:tab/>
              <w:t>MOBILE-SATELLITE (Earth-to-space)</w:t>
            </w:r>
            <w:r w:rsidRPr="009F7018">
              <w:t xml:space="preserve"> </w:t>
            </w:r>
            <w:r w:rsidRPr="009F7018">
              <w:rPr>
                <w:rStyle w:val="Artref"/>
                <w:color w:val="000000"/>
              </w:rPr>
              <w:t xml:space="preserve"> 5.351A</w:t>
            </w:r>
            <w:r w:rsidRPr="009F7018">
              <w:rPr>
                <w:color w:val="000000"/>
              </w:rPr>
              <w:t xml:space="preserve">  </w:t>
            </w:r>
            <w:r w:rsidRPr="009F7018">
              <w:rPr>
                <w:rStyle w:val="Artref"/>
                <w:color w:val="000000"/>
              </w:rPr>
              <w:t>5.379B</w:t>
            </w:r>
          </w:p>
          <w:p w14:paraId="4112DC1F" w14:textId="77777777" w:rsidR="00474A11" w:rsidRPr="009F7018" w:rsidRDefault="00474A11" w:rsidP="0049365F">
            <w:pPr>
              <w:pStyle w:val="TableTextS5"/>
              <w:spacing w:line="220" w:lineRule="exact"/>
              <w:jc w:val="left"/>
              <w:rPr>
                <w:rStyle w:val="Artref"/>
                <w:color w:val="000000"/>
              </w:rPr>
            </w:pPr>
            <w:r w:rsidRPr="009F7018">
              <w:rPr>
                <w:color w:val="000000"/>
              </w:rPr>
              <w:tab/>
            </w:r>
            <w:r w:rsidRPr="009F7018">
              <w:rPr>
                <w:color w:val="000000"/>
              </w:rPr>
              <w:tab/>
            </w:r>
            <w:r w:rsidRPr="009F7018">
              <w:rPr>
                <w:color w:val="000000"/>
              </w:rPr>
              <w:tab/>
            </w:r>
            <w:r w:rsidRPr="009F7018">
              <w:rPr>
                <w:color w:val="000000"/>
              </w:rPr>
              <w:tab/>
            </w:r>
            <w:r w:rsidRPr="009F7018">
              <w:rPr>
                <w:rStyle w:val="Artref"/>
                <w:color w:val="000000"/>
              </w:rPr>
              <w:t>5.341</w:t>
            </w:r>
            <w:r w:rsidRPr="009F7018">
              <w:rPr>
                <w:color w:val="000000"/>
              </w:rPr>
              <w:t xml:space="preserve">  </w:t>
            </w:r>
            <w:r w:rsidRPr="009F7018">
              <w:rPr>
                <w:rStyle w:val="Artref"/>
                <w:color w:val="000000"/>
              </w:rPr>
              <w:t>5.379D</w:t>
            </w:r>
            <w:r w:rsidRPr="009F7018">
              <w:rPr>
                <w:color w:val="000000"/>
              </w:rPr>
              <w:t xml:space="preserve">  </w:t>
            </w:r>
            <w:r w:rsidRPr="009F7018">
              <w:rPr>
                <w:rStyle w:val="Artref"/>
                <w:color w:val="000000"/>
              </w:rPr>
              <w:t>5.379E</w:t>
            </w:r>
            <w:r w:rsidRPr="009F7018">
              <w:rPr>
                <w:color w:val="000000"/>
              </w:rPr>
              <w:t xml:space="preserve">  </w:t>
            </w:r>
            <w:r w:rsidRPr="009F7018">
              <w:rPr>
                <w:rStyle w:val="Artref"/>
                <w:color w:val="000000"/>
              </w:rPr>
              <w:t>5.380A</w:t>
            </w:r>
          </w:p>
        </w:tc>
      </w:tr>
      <w:tr w:rsidR="00474A11" w:rsidRPr="009F7018" w14:paraId="7AE0B249" w14:textId="77777777" w:rsidTr="0049365F">
        <w:trPr>
          <w:cantSplit/>
          <w:trHeight w:val="270"/>
          <w:jc w:val="center"/>
        </w:trPr>
        <w:tc>
          <w:tcPr>
            <w:tcW w:w="9299" w:type="dxa"/>
            <w:gridSpan w:val="5"/>
          </w:tcPr>
          <w:p w14:paraId="335DC0A6" w14:textId="77777777" w:rsidR="00474A11" w:rsidRPr="009F7018" w:rsidRDefault="00474A11" w:rsidP="00F724FB">
            <w:pPr>
              <w:pStyle w:val="Note"/>
              <w:ind w:left="284"/>
            </w:pPr>
            <w:r w:rsidRPr="009F7018">
              <w:rPr>
                <w:rStyle w:val="Artdef"/>
              </w:rPr>
              <w:t>5.149</w:t>
            </w:r>
            <w:r w:rsidRPr="009F7018">
              <w:tab/>
              <w:t>In making assignments to stations of other services to which the bands:</w:t>
            </w:r>
          </w:p>
          <w:tbl>
            <w:tblPr>
              <w:tblW w:w="9639" w:type="dxa"/>
              <w:tblBorders>
                <w:insideH w:val="single" w:sz="4" w:space="0" w:color="auto"/>
              </w:tblBorders>
              <w:tblLook w:val="01E0" w:firstRow="1" w:lastRow="1" w:firstColumn="1" w:lastColumn="1" w:noHBand="0" w:noVBand="0"/>
            </w:tblPr>
            <w:tblGrid>
              <w:gridCol w:w="3544"/>
              <w:gridCol w:w="3544"/>
              <w:gridCol w:w="2551"/>
            </w:tblGrid>
            <w:tr w:rsidR="00474A11" w:rsidRPr="00444AB3" w14:paraId="4BECF576" w14:textId="77777777" w:rsidTr="0049365F">
              <w:trPr>
                <w:trHeight w:val="1702"/>
              </w:trPr>
              <w:tc>
                <w:tcPr>
                  <w:tcW w:w="3544" w:type="dxa"/>
                  <w:hideMark/>
                </w:tcPr>
                <w:p w14:paraId="2EB48024" w14:textId="77777777" w:rsidR="00474A11" w:rsidRPr="005C4C7E" w:rsidRDefault="00474A11" w:rsidP="0049365F">
                  <w:pPr>
                    <w:pStyle w:val="Note"/>
                    <w:rPr>
                      <w:lang w:val="de-CH"/>
                    </w:rPr>
                  </w:pPr>
                  <w:r w:rsidRPr="005C4C7E">
                    <w:rPr>
                      <w:lang w:val="de-CH"/>
                    </w:rPr>
                    <w:t>13 360-13 410 kHz,</w:t>
                  </w:r>
                </w:p>
                <w:p w14:paraId="5DA4A4C4" w14:textId="77777777" w:rsidR="00474A11" w:rsidRPr="005C4C7E" w:rsidRDefault="00474A11" w:rsidP="0049365F">
                  <w:pPr>
                    <w:pStyle w:val="Note"/>
                    <w:rPr>
                      <w:lang w:val="de-CH"/>
                    </w:rPr>
                  </w:pPr>
                  <w:r w:rsidRPr="005C4C7E">
                    <w:rPr>
                      <w:lang w:val="de-CH"/>
                    </w:rPr>
                    <w:t>25 550-25 670 kHz,</w:t>
                  </w:r>
                </w:p>
                <w:p w14:paraId="1051DC2E" w14:textId="77777777" w:rsidR="00474A11" w:rsidRPr="005C4C7E" w:rsidRDefault="00474A11" w:rsidP="0049365F">
                  <w:pPr>
                    <w:pStyle w:val="Note"/>
                    <w:rPr>
                      <w:lang w:val="de-CH"/>
                    </w:rPr>
                  </w:pPr>
                  <w:r w:rsidRPr="005C4C7E">
                    <w:rPr>
                      <w:lang w:val="de-CH"/>
                    </w:rPr>
                    <w:t>37.5-38.25 MHz,</w:t>
                  </w:r>
                </w:p>
                <w:p w14:paraId="2F78968C" w14:textId="77777777" w:rsidR="00474A11" w:rsidRPr="005C4C7E" w:rsidRDefault="00474A11" w:rsidP="0049365F">
                  <w:pPr>
                    <w:pStyle w:val="Note"/>
                    <w:rPr>
                      <w:lang w:val="de-CH"/>
                    </w:rPr>
                  </w:pPr>
                  <w:r w:rsidRPr="005C4C7E">
                    <w:rPr>
                      <w:lang w:val="de-CH"/>
                    </w:rPr>
                    <w:t>73-74.6 MHz in Regions 1 and 3,</w:t>
                  </w:r>
                </w:p>
                <w:p w14:paraId="4034376D" w14:textId="77777777" w:rsidR="00474A11" w:rsidRPr="005C4C7E" w:rsidRDefault="00474A11" w:rsidP="0049365F">
                  <w:pPr>
                    <w:pStyle w:val="Note"/>
                    <w:rPr>
                      <w:lang w:val="de-CH"/>
                    </w:rPr>
                  </w:pPr>
                  <w:r w:rsidRPr="005C4C7E">
                    <w:rPr>
                      <w:lang w:val="de-CH"/>
                    </w:rPr>
                    <w:t>150.05-153 MHz in Region 1,</w:t>
                  </w:r>
                </w:p>
                <w:p w14:paraId="2E3F1DC6" w14:textId="77777777" w:rsidR="00474A11" w:rsidRPr="005C4C7E" w:rsidRDefault="00474A11" w:rsidP="0049365F">
                  <w:pPr>
                    <w:pStyle w:val="Note"/>
                    <w:rPr>
                      <w:lang w:val="de-CH"/>
                    </w:rPr>
                  </w:pPr>
                  <w:r w:rsidRPr="005C4C7E">
                    <w:rPr>
                      <w:lang w:val="de-CH"/>
                    </w:rPr>
                    <w:t>322-328.6 MHz,</w:t>
                  </w:r>
                </w:p>
                <w:p w14:paraId="46661237" w14:textId="77777777" w:rsidR="00474A11" w:rsidRPr="005C4C7E" w:rsidRDefault="00474A11" w:rsidP="0049365F">
                  <w:pPr>
                    <w:pStyle w:val="Note"/>
                    <w:rPr>
                      <w:lang w:val="de-CH"/>
                    </w:rPr>
                  </w:pPr>
                  <w:r w:rsidRPr="005C4C7E">
                    <w:rPr>
                      <w:lang w:val="de-CH"/>
                    </w:rPr>
                    <w:t>406.1-410 MHz,</w:t>
                  </w:r>
                </w:p>
                <w:p w14:paraId="54D5A74A" w14:textId="77777777" w:rsidR="00474A11" w:rsidRPr="005C4C7E" w:rsidRDefault="00474A11" w:rsidP="0049365F">
                  <w:pPr>
                    <w:pStyle w:val="Note"/>
                    <w:rPr>
                      <w:lang w:val="de-CH"/>
                    </w:rPr>
                  </w:pPr>
                  <w:r w:rsidRPr="005C4C7E">
                    <w:rPr>
                      <w:lang w:val="de-CH"/>
                    </w:rPr>
                    <w:t>608-614 MHz in Regions 1 and 3,</w:t>
                  </w:r>
                </w:p>
                <w:p w14:paraId="237F9D86" w14:textId="77777777" w:rsidR="00474A11" w:rsidRPr="005C4C7E" w:rsidRDefault="00474A11" w:rsidP="0049365F">
                  <w:pPr>
                    <w:pStyle w:val="Note"/>
                    <w:rPr>
                      <w:lang w:val="de-CH"/>
                    </w:rPr>
                  </w:pPr>
                  <w:r w:rsidRPr="005C4C7E">
                    <w:rPr>
                      <w:lang w:val="de-CH"/>
                    </w:rPr>
                    <w:t>1 330-1 400 MHz,</w:t>
                  </w:r>
                </w:p>
                <w:p w14:paraId="71CAD6C6" w14:textId="77777777" w:rsidR="00474A11" w:rsidRPr="005C4C7E" w:rsidRDefault="00474A11" w:rsidP="0049365F">
                  <w:pPr>
                    <w:pStyle w:val="Note"/>
                    <w:rPr>
                      <w:lang w:val="de-CH"/>
                    </w:rPr>
                  </w:pPr>
                  <w:r w:rsidRPr="005C4C7E">
                    <w:rPr>
                      <w:lang w:val="de-CH"/>
                    </w:rPr>
                    <w:t>1 610.6-1 613.8 MHz,</w:t>
                  </w:r>
                </w:p>
                <w:p w14:paraId="0D9E5382" w14:textId="77777777" w:rsidR="00474A11" w:rsidRPr="005C4C7E" w:rsidRDefault="00474A11" w:rsidP="0049365F">
                  <w:pPr>
                    <w:pStyle w:val="Note"/>
                    <w:rPr>
                      <w:lang w:val="de-CH"/>
                    </w:rPr>
                  </w:pPr>
                  <w:r w:rsidRPr="005C4C7E">
                    <w:rPr>
                      <w:lang w:val="de-CH"/>
                    </w:rPr>
                    <w:t>1 660-1 670 MHz,</w:t>
                  </w:r>
                </w:p>
                <w:p w14:paraId="0DF65328" w14:textId="77777777" w:rsidR="00474A11" w:rsidRPr="005C4C7E" w:rsidRDefault="00474A11" w:rsidP="0049365F">
                  <w:pPr>
                    <w:pStyle w:val="Note"/>
                    <w:rPr>
                      <w:lang w:val="de-CH"/>
                    </w:rPr>
                  </w:pPr>
                  <w:r w:rsidRPr="005C4C7E">
                    <w:rPr>
                      <w:lang w:val="de-CH"/>
                    </w:rPr>
                    <w:t>1 718.8-1 722.2 MHz,</w:t>
                  </w:r>
                </w:p>
                <w:p w14:paraId="3DE0F076" w14:textId="77777777" w:rsidR="00474A11" w:rsidRPr="005C4C7E" w:rsidRDefault="00474A11" w:rsidP="0049365F">
                  <w:pPr>
                    <w:pStyle w:val="Note"/>
                    <w:rPr>
                      <w:lang w:val="de-CH"/>
                    </w:rPr>
                  </w:pPr>
                  <w:r w:rsidRPr="005C4C7E">
                    <w:rPr>
                      <w:lang w:val="de-CH"/>
                    </w:rPr>
                    <w:t>2 655-2 690 MHz,</w:t>
                  </w:r>
                </w:p>
                <w:p w14:paraId="7975AAEB" w14:textId="77777777" w:rsidR="00474A11" w:rsidRPr="005C4C7E" w:rsidRDefault="00474A11" w:rsidP="0049365F">
                  <w:pPr>
                    <w:pStyle w:val="Note"/>
                    <w:rPr>
                      <w:lang w:val="de-CH"/>
                    </w:rPr>
                  </w:pPr>
                  <w:r w:rsidRPr="005C4C7E">
                    <w:rPr>
                      <w:lang w:val="de-CH"/>
                    </w:rPr>
                    <w:t>3 260-3 267 MHz,</w:t>
                  </w:r>
                </w:p>
                <w:p w14:paraId="322AE139" w14:textId="77777777" w:rsidR="00474A11" w:rsidRPr="005C4C7E" w:rsidRDefault="00474A11" w:rsidP="0049365F">
                  <w:pPr>
                    <w:pStyle w:val="Note"/>
                    <w:rPr>
                      <w:lang w:val="de-CH"/>
                    </w:rPr>
                  </w:pPr>
                  <w:r w:rsidRPr="005C4C7E">
                    <w:rPr>
                      <w:lang w:val="de-CH"/>
                    </w:rPr>
                    <w:t>3 332-3 339 MHz,</w:t>
                  </w:r>
                </w:p>
                <w:p w14:paraId="320F1842" w14:textId="77777777" w:rsidR="00474A11" w:rsidRPr="005C4C7E" w:rsidRDefault="00474A11" w:rsidP="0049365F">
                  <w:pPr>
                    <w:pStyle w:val="Note"/>
                    <w:rPr>
                      <w:lang w:val="de-CH"/>
                    </w:rPr>
                  </w:pPr>
                  <w:r w:rsidRPr="005C4C7E">
                    <w:rPr>
                      <w:lang w:val="de-CH"/>
                    </w:rPr>
                    <w:t>3 345.8-3 352.5 MHz,</w:t>
                  </w:r>
                </w:p>
                <w:p w14:paraId="08225992" w14:textId="77777777" w:rsidR="00474A11" w:rsidRPr="009F7018" w:rsidRDefault="00474A11" w:rsidP="0049365F">
                  <w:pPr>
                    <w:pStyle w:val="Note"/>
                  </w:pPr>
                  <w:r w:rsidRPr="009F7018">
                    <w:t>4 825-4 835 MHz,</w:t>
                  </w:r>
                </w:p>
              </w:tc>
              <w:tc>
                <w:tcPr>
                  <w:tcW w:w="3544" w:type="dxa"/>
                  <w:hideMark/>
                </w:tcPr>
                <w:p w14:paraId="28D2F55B" w14:textId="77777777" w:rsidR="00474A11" w:rsidRPr="005C4C7E" w:rsidRDefault="00474A11" w:rsidP="0049365F">
                  <w:pPr>
                    <w:pStyle w:val="Note"/>
                    <w:rPr>
                      <w:lang w:val="de-CH"/>
                    </w:rPr>
                  </w:pPr>
                  <w:r w:rsidRPr="005C4C7E">
                    <w:rPr>
                      <w:lang w:val="de-CH"/>
                    </w:rPr>
                    <w:t>4 950-4 990 MHz,</w:t>
                  </w:r>
                </w:p>
                <w:p w14:paraId="401B6A31" w14:textId="77777777" w:rsidR="00474A11" w:rsidRPr="005C4C7E" w:rsidRDefault="00474A11" w:rsidP="0049365F">
                  <w:pPr>
                    <w:pStyle w:val="Note"/>
                    <w:rPr>
                      <w:lang w:val="de-CH"/>
                    </w:rPr>
                  </w:pPr>
                  <w:r w:rsidRPr="005C4C7E">
                    <w:rPr>
                      <w:lang w:val="de-CH"/>
                    </w:rPr>
                    <w:t>4 990-5 000 MHz,</w:t>
                  </w:r>
                </w:p>
                <w:p w14:paraId="76C5B43C" w14:textId="77777777" w:rsidR="00474A11" w:rsidRPr="005C4C7E" w:rsidRDefault="00474A11" w:rsidP="0049365F">
                  <w:pPr>
                    <w:pStyle w:val="Note"/>
                    <w:rPr>
                      <w:lang w:val="de-CH"/>
                    </w:rPr>
                  </w:pPr>
                  <w:r w:rsidRPr="005C4C7E">
                    <w:rPr>
                      <w:lang w:val="de-CH"/>
                    </w:rPr>
                    <w:t>6 650-6 675.2 MHz,</w:t>
                  </w:r>
                </w:p>
                <w:p w14:paraId="19A06B38" w14:textId="77777777" w:rsidR="00474A11" w:rsidRPr="005C4C7E" w:rsidRDefault="00474A11" w:rsidP="0049365F">
                  <w:pPr>
                    <w:pStyle w:val="Note"/>
                    <w:rPr>
                      <w:lang w:val="de-CH"/>
                    </w:rPr>
                  </w:pPr>
                  <w:r w:rsidRPr="005C4C7E">
                    <w:rPr>
                      <w:lang w:val="de-CH"/>
                    </w:rPr>
                    <w:t>10.6-10.68 GHz,</w:t>
                  </w:r>
                </w:p>
                <w:p w14:paraId="3A3DFBEA" w14:textId="77777777" w:rsidR="00474A11" w:rsidRPr="005C4C7E" w:rsidRDefault="00474A11" w:rsidP="0049365F">
                  <w:pPr>
                    <w:pStyle w:val="Note"/>
                    <w:rPr>
                      <w:lang w:val="de-CH"/>
                    </w:rPr>
                  </w:pPr>
                  <w:r w:rsidRPr="005C4C7E">
                    <w:rPr>
                      <w:lang w:val="de-CH"/>
                    </w:rPr>
                    <w:t>14.47-14.5 GHz,</w:t>
                  </w:r>
                </w:p>
                <w:p w14:paraId="76F61F2A" w14:textId="77777777" w:rsidR="00474A11" w:rsidRPr="005C4C7E" w:rsidRDefault="00474A11" w:rsidP="0049365F">
                  <w:pPr>
                    <w:pStyle w:val="Note"/>
                    <w:rPr>
                      <w:lang w:val="de-CH"/>
                    </w:rPr>
                  </w:pPr>
                  <w:r w:rsidRPr="005C4C7E">
                    <w:rPr>
                      <w:lang w:val="de-CH"/>
                    </w:rPr>
                    <w:t>22.01-22.21 GHz,</w:t>
                  </w:r>
                </w:p>
                <w:p w14:paraId="5B168252" w14:textId="77777777" w:rsidR="00474A11" w:rsidRPr="005C4C7E" w:rsidRDefault="00474A11" w:rsidP="0049365F">
                  <w:pPr>
                    <w:pStyle w:val="Note"/>
                    <w:rPr>
                      <w:lang w:val="de-CH"/>
                    </w:rPr>
                  </w:pPr>
                  <w:r w:rsidRPr="005C4C7E">
                    <w:rPr>
                      <w:lang w:val="de-CH"/>
                    </w:rPr>
                    <w:t>22.21-22.5 GHz,</w:t>
                  </w:r>
                </w:p>
                <w:p w14:paraId="09926B92" w14:textId="77777777" w:rsidR="00474A11" w:rsidRPr="005C4C7E" w:rsidRDefault="00474A11" w:rsidP="0049365F">
                  <w:pPr>
                    <w:pStyle w:val="Note"/>
                    <w:rPr>
                      <w:lang w:val="de-CH"/>
                    </w:rPr>
                  </w:pPr>
                  <w:r w:rsidRPr="005C4C7E">
                    <w:rPr>
                      <w:lang w:val="de-CH"/>
                    </w:rPr>
                    <w:t>22.81-22.86 GHz,</w:t>
                  </w:r>
                </w:p>
                <w:p w14:paraId="5135631B" w14:textId="77777777" w:rsidR="00474A11" w:rsidRPr="005C4C7E" w:rsidRDefault="00474A11" w:rsidP="0049365F">
                  <w:pPr>
                    <w:pStyle w:val="Note"/>
                    <w:rPr>
                      <w:lang w:val="de-CH"/>
                    </w:rPr>
                  </w:pPr>
                  <w:r w:rsidRPr="005C4C7E">
                    <w:rPr>
                      <w:lang w:val="de-CH"/>
                    </w:rPr>
                    <w:t>23.07-23.12 GHz,</w:t>
                  </w:r>
                </w:p>
                <w:p w14:paraId="0827DCF3" w14:textId="77777777" w:rsidR="00474A11" w:rsidRPr="005C4C7E" w:rsidRDefault="00474A11" w:rsidP="0049365F">
                  <w:pPr>
                    <w:pStyle w:val="Note"/>
                    <w:rPr>
                      <w:lang w:val="de-CH"/>
                    </w:rPr>
                  </w:pPr>
                  <w:r w:rsidRPr="005C4C7E">
                    <w:rPr>
                      <w:lang w:val="de-CH"/>
                    </w:rPr>
                    <w:t>31.2-31.3 GHz,</w:t>
                  </w:r>
                </w:p>
                <w:p w14:paraId="7C541D75" w14:textId="77777777" w:rsidR="00474A11" w:rsidRPr="005C4C7E" w:rsidRDefault="00474A11" w:rsidP="0049365F">
                  <w:pPr>
                    <w:pStyle w:val="Note"/>
                    <w:rPr>
                      <w:lang w:val="de-CH"/>
                    </w:rPr>
                  </w:pPr>
                  <w:r w:rsidRPr="005C4C7E">
                    <w:rPr>
                      <w:lang w:val="de-CH"/>
                    </w:rPr>
                    <w:t>31.5-31.8 GHz in Regions 1 and 3,</w:t>
                  </w:r>
                </w:p>
                <w:p w14:paraId="41FB00C6" w14:textId="77777777" w:rsidR="00474A11" w:rsidRPr="005C4C7E" w:rsidRDefault="00474A11" w:rsidP="0049365F">
                  <w:pPr>
                    <w:pStyle w:val="Note"/>
                    <w:rPr>
                      <w:lang w:val="de-CH"/>
                    </w:rPr>
                  </w:pPr>
                  <w:r w:rsidRPr="005C4C7E">
                    <w:rPr>
                      <w:lang w:val="de-CH"/>
                    </w:rPr>
                    <w:t>36.43-36.5 GHz,</w:t>
                  </w:r>
                </w:p>
                <w:p w14:paraId="55597BBA" w14:textId="77777777" w:rsidR="00474A11" w:rsidRPr="005C4C7E" w:rsidRDefault="00474A11" w:rsidP="0049365F">
                  <w:pPr>
                    <w:pStyle w:val="Note"/>
                    <w:rPr>
                      <w:lang w:val="de-CH"/>
                    </w:rPr>
                  </w:pPr>
                  <w:r w:rsidRPr="005C4C7E">
                    <w:rPr>
                      <w:lang w:val="de-CH"/>
                    </w:rPr>
                    <w:t>42.5-43.5 GHz,</w:t>
                  </w:r>
                </w:p>
                <w:p w14:paraId="64EC7991" w14:textId="77777777" w:rsidR="00474A11" w:rsidRPr="005C4C7E" w:rsidRDefault="00474A11" w:rsidP="0049365F">
                  <w:pPr>
                    <w:pStyle w:val="Note"/>
                    <w:rPr>
                      <w:lang w:val="de-CH"/>
                    </w:rPr>
                  </w:pPr>
                  <w:r w:rsidRPr="005C4C7E">
                    <w:rPr>
                      <w:lang w:val="de-CH"/>
                    </w:rPr>
                    <w:t>48.94-49.04 GHz,</w:t>
                  </w:r>
                </w:p>
                <w:p w14:paraId="5F009833" w14:textId="77777777" w:rsidR="00474A11" w:rsidRPr="005C4C7E" w:rsidRDefault="00474A11" w:rsidP="0049365F">
                  <w:pPr>
                    <w:pStyle w:val="Note"/>
                    <w:rPr>
                      <w:lang w:val="de-CH"/>
                    </w:rPr>
                  </w:pPr>
                  <w:r w:rsidRPr="005C4C7E">
                    <w:rPr>
                      <w:lang w:val="de-CH"/>
                    </w:rPr>
                    <w:t>76-86 GHz,</w:t>
                  </w:r>
                </w:p>
                <w:p w14:paraId="34DBC547" w14:textId="77777777" w:rsidR="00474A11" w:rsidRPr="005C4C7E" w:rsidRDefault="00474A11" w:rsidP="0049365F">
                  <w:pPr>
                    <w:pStyle w:val="Note"/>
                    <w:rPr>
                      <w:lang w:val="de-CH"/>
                    </w:rPr>
                  </w:pPr>
                  <w:r w:rsidRPr="005C4C7E">
                    <w:rPr>
                      <w:lang w:val="de-CH"/>
                    </w:rPr>
                    <w:t>92-94 GHz,</w:t>
                  </w:r>
                </w:p>
                <w:p w14:paraId="6E2C0C15" w14:textId="77777777" w:rsidR="00474A11" w:rsidRPr="007C1BDF" w:rsidRDefault="00474A11" w:rsidP="0049365F">
                  <w:pPr>
                    <w:pStyle w:val="Note"/>
                    <w:rPr>
                      <w:lang w:val="de-CH"/>
                    </w:rPr>
                  </w:pPr>
                  <w:r w:rsidRPr="007C1BDF">
                    <w:rPr>
                      <w:lang w:val="de-CH"/>
                    </w:rPr>
                    <w:t>94.1-100 GHz,</w:t>
                  </w:r>
                </w:p>
              </w:tc>
              <w:tc>
                <w:tcPr>
                  <w:tcW w:w="2551" w:type="dxa"/>
                  <w:hideMark/>
                </w:tcPr>
                <w:p w14:paraId="2AD872EC" w14:textId="77777777" w:rsidR="00474A11" w:rsidRPr="007C1BDF" w:rsidRDefault="00474A11" w:rsidP="0049365F">
                  <w:pPr>
                    <w:pStyle w:val="Note"/>
                    <w:rPr>
                      <w:lang w:val="de-CH"/>
                    </w:rPr>
                  </w:pPr>
                  <w:r w:rsidRPr="007C1BDF">
                    <w:rPr>
                      <w:lang w:val="de-CH"/>
                    </w:rPr>
                    <w:t>102-109.5 GHz,</w:t>
                  </w:r>
                </w:p>
                <w:p w14:paraId="4CBD93C9" w14:textId="77777777" w:rsidR="00474A11" w:rsidRPr="007C1BDF" w:rsidRDefault="00474A11" w:rsidP="0049365F">
                  <w:pPr>
                    <w:pStyle w:val="Note"/>
                    <w:rPr>
                      <w:lang w:val="de-CH"/>
                    </w:rPr>
                  </w:pPr>
                  <w:r w:rsidRPr="007C1BDF">
                    <w:rPr>
                      <w:lang w:val="de-CH"/>
                    </w:rPr>
                    <w:t>111.8-114.25 GHz,</w:t>
                  </w:r>
                </w:p>
                <w:p w14:paraId="1FDB6DDF" w14:textId="77777777" w:rsidR="00474A11" w:rsidRPr="007C1BDF" w:rsidRDefault="00474A11" w:rsidP="0049365F">
                  <w:pPr>
                    <w:pStyle w:val="Note"/>
                    <w:rPr>
                      <w:lang w:val="de-CH"/>
                    </w:rPr>
                  </w:pPr>
                  <w:r w:rsidRPr="007C1BDF">
                    <w:rPr>
                      <w:lang w:val="de-CH"/>
                    </w:rPr>
                    <w:t>128.33-128.59 GHz,</w:t>
                  </w:r>
                </w:p>
                <w:p w14:paraId="4012D469" w14:textId="77777777" w:rsidR="00474A11" w:rsidRPr="007C1BDF" w:rsidRDefault="00474A11" w:rsidP="0049365F">
                  <w:pPr>
                    <w:pStyle w:val="Note"/>
                    <w:rPr>
                      <w:lang w:val="de-CH"/>
                    </w:rPr>
                  </w:pPr>
                  <w:r w:rsidRPr="007C1BDF">
                    <w:rPr>
                      <w:lang w:val="de-CH"/>
                    </w:rPr>
                    <w:t>129.23-129.49 GHz,</w:t>
                  </w:r>
                </w:p>
                <w:p w14:paraId="2D6B962A" w14:textId="77777777" w:rsidR="00474A11" w:rsidRPr="007C1BDF" w:rsidRDefault="00474A11" w:rsidP="0049365F">
                  <w:pPr>
                    <w:pStyle w:val="Note"/>
                    <w:rPr>
                      <w:lang w:val="de-CH"/>
                    </w:rPr>
                  </w:pPr>
                  <w:r w:rsidRPr="007C1BDF">
                    <w:rPr>
                      <w:lang w:val="de-CH"/>
                    </w:rPr>
                    <w:t>130-134 GHz,</w:t>
                  </w:r>
                </w:p>
                <w:p w14:paraId="136C90D1" w14:textId="77777777" w:rsidR="00474A11" w:rsidRPr="007C1BDF" w:rsidRDefault="00474A11" w:rsidP="0049365F">
                  <w:pPr>
                    <w:pStyle w:val="Note"/>
                    <w:rPr>
                      <w:lang w:val="de-CH"/>
                    </w:rPr>
                  </w:pPr>
                  <w:r w:rsidRPr="007C1BDF">
                    <w:rPr>
                      <w:lang w:val="de-CH"/>
                    </w:rPr>
                    <w:t>136-148.5 GHz,</w:t>
                  </w:r>
                </w:p>
                <w:p w14:paraId="46FC674F" w14:textId="77777777" w:rsidR="00474A11" w:rsidRPr="007C1BDF" w:rsidRDefault="00474A11" w:rsidP="0049365F">
                  <w:pPr>
                    <w:pStyle w:val="Note"/>
                    <w:rPr>
                      <w:lang w:val="de-CH"/>
                    </w:rPr>
                  </w:pPr>
                  <w:r w:rsidRPr="007C1BDF">
                    <w:rPr>
                      <w:lang w:val="de-CH"/>
                    </w:rPr>
                    <w:t>151.5-158.5 GHz,</w:t>
                  </w:r>
                </w:p>
                <w:p w14:paraId="5C14232E" w14:textId="77777777" w:rsidR="00474A11" w:rsidRPr="007C1BDF" w:rsidRDefault="00474A11" w:rsidP="0049365F">
                  <w:pPr>
                    <w:pStyle w:val="Note"/>
                    <w:rPr>
                      <w:lang w:val="de-CH"/>
                    </w:rPr>
                  </w:pPr>
                  <w:r w:rsidRPr="007C1BDF">
                    <w:rPr>
                      <w:lang w:val="de-CH"/>
                    </w:rPr>
                    <w:t>168.59-168.93 GHz,</w:t>
                  </w:r>
                </w:p>
                <w:p w14:paraId="0B96819E" w14:textId="77777777" w:rsidR="00474A11" w:rsidRPr="007C1BDF" w:rsidRDefault="00474A11" w:rsidP="0049365F">
                  <w:pPr>
                    <w:pStyle w:val="Note"/>
                    <w:rPr>
                      <w:lang w:val="de-CH"/>
                    </w:rPr>
                  </w:pPr>
                  <w:r w:rsidRPr="007C1BDF">
                    <w:rPr>
                      <w:lang w:val="de-CH"/>
                    </w:rPr>
                    <w:t>171.11-171.45 GHz,</w:t>
                  </w:r>
                </w:p>
                <w:p w14:paraId="27F73F13" w14:textId="77777777" w:rsidR="00474A11" w:rsidRPr="007C1BDF" w:rsidRDefault="00474A11" w:rsidP="0049365F">
                  <w:pPr>
                    <w:pStyle w:val="Note"/>
                    <w:rPr>
                      <w:lang w:val="de-CH"/>
                    </w:rPr>
                  </w:pPr>
                  <w:r w:rsidRPr="007C1BDF">
                    <w:rPr>
                      <w:lang w:val="de-CH"/>
                    </w:rPr>
                    <w:t>172.31-172.65 GHz,</w:t>
                  </w:r>
                </w:p>
                <w:p w14:paraId="533B89FA" w14:textId="77777777" w:rsidR="00474A11" w:rsidRPr="007C1BDF" w:rsidRDefault="00474A11" w:rsidP="0049365F">
                  <w:pPr>
                    <w:pStyle w:val="Note"/>
                    <w:rPr>
                      <w:lang w:val="de-CH"/>
                    </w:rPr>
                  </w:pPr>
                  <w:r w:rsidRPr="007C1BDF">
                    <w:rPr>
                      <w:lang w:val="de-CH"/>
                    </w:rPr>
                    <w:t>173.52-173.85 GHz,</w:t>
                  </w:r>
                </w:p>
                <w:p w14:paraId="2E292000" w14:textId="77777777" w:rsidR="00474A11" w:rsidRPr="007C1BDF" w:rsidRDefault="00474A11" w:rsidP="0049365F">
                  <w:pPr>
                    <w:pStyle w:val="Note"/>
                    <w:rPr>
                      <w:lang w:val="de-CH"/>
                    </w:rPr>
                  </w:pPr>
                  <w:r w:rsidRPr="007C1BDF">
                    <w:rPr>
                      <w:lang w:val="de-CH"/>
                    </w:rPr>
                    <w:t>195.75-196.15 GHz,</w:t>
                  </w:r>
                </w:p>
                <w:p w14:paraId="7ABD7437" w14:textId="77777777" w:rsidR="00474A11" w:rsidRPr="007C1BDF" w:rsidRDefault="00474A11" w:rsidP="0049365F">
                  <w:pPr>
                    <w:pStyle w:val="Note"/>
                    <w:rPr>
                      <w:lang w:val="de-CH"/>
                    </w:rPr>
                  </w:pPr>
                  <w:r w:rsidRPr="007C1BDF">
                    <w:rPr>
                      <w:lang w:val="de-CH"/>
                    </w:rPr>
                    <w:t>209-226 GHz,</w:t>
                  </w:r>
                </w:p>
                <w:p w14:paraId="5120687A" w14:textId="77777777" w:rsidR="00474A11" w:rsidRPr="007C1BDF" w:rsidRDefault="00474A11" w:rsidP="0049365F">
                  <w:pPr>
                    <w:pStyle w:val="Note"/>
                    <w:rPr>
                      <w:lang w:val="de-CH"/>
                    </w:rPr>
                  </w:pPr>
                  <w:r w:rsidRPr="007C1BDF">
                    <w:rPr>
                      <w:lang w:val="de-CH"/>
                    </w:rPr>
                    <w:t>241-2</w:t>
                  </w:r>
                  <w:r w:rsidRPr="007C1BDF">
                    <w:rPr>
                      <w:lang w:val="de-CH" w:eastAsia="ja-JP"/>
                    </w:rPr>
                    <w:t>50</w:t>
                  </w:r>
                  <w:r w:rsidRPr="007C1BDF">
                    <w:rPr>
                      <w:lang w:val="de-CH"/>
                    </w:rPr>
                    <w:t> GHz,</w:t>
                  </w:r>
                </w:p>
                <w:p w14:paraId="6354EBF5" w14:textId="77777777" w:rsidR="00474A11" w:rsidRPr="007C1BDF" w:rsidRDefault="00474A11" w:rsidP="0049365F">
                  <w:pPr>
                    <w:pStyle w:val="Note"/>
                    <w:rPr>
                      <w:lang w:val="de-CH"/>
                    </w:rPr>
                  </w:pPr>
                  <w:r w:rsidRPr="007C1BDF">
                    <w:rPr>
                      <w:lang w:val="de-CH"/>
                    </w:rPr>
                    <w:t>252-275 GHz</w:t>
                  </w:r>
                </w:p>
              </w:tc>
            </w:tr>
          </w:tbl>
          <w:p w14:paraId="5C919971" w14:textId="77777777" w:rsidR="00474A11" w:rsidRPr="009F7018" w:rsidRDefault="00474A11" w:rsidP="0049365F">
            <w:pPr>
              <w:pStyle w:val="Note"/>
            </w:pPr>
            <w:r w:rsidRPr="009F7018">
              <w:t>are allocated, administrations are urged to take all practicable steps to protect the radio astronomy service from harmful interference. Emissions from spaceborne or airborne stations can be particularly serious sources of interference to the radio astronomy service (see Nos. </w:t>
            </w:r>
            <w:r w:rsidRPr="009F7018">
              <w:rPr>
                <w:rStyle w:val="ArtrefBold"/>
              </w:rPr>
              <w:t xml:space="preserve">4.5 </w:t>
            </w:r>
            <w:r w:rsidRPr="009F7018">
              <w:t xml:space="preserve">and </w:t>
            </w:r>
            <w:r w:rsidRPr="009F7018">
              <w:rPr>
                <w:rStyle w:val="ArtrefBold"/>
              </w:rPr>
              <w:t xml:space="preserve">4.6 </w:t>
            </w:r>
            <w:r w:rsidRPr="009F7018">
              <w:t>and Article </w:t>
            </w:r>
            <w:r w:rsidRPr="009F7018">
              <w:rPr>
                <w:rStyle w:val="ArtrefBold"/>
              </w:rPr>
              <w:t>29</w:t>
            </w:r>
            <w:r w:rsidRPr="009F7018">
              <w:t>).</w:t>
            </w:r>
            <w:r w:rsidRPr="009F7018">
              <w:rPr>
                <w:sz w:val="16"/>
              </w:rPr>
              <w:t>     (WRC</w:t>
            </w:r>
            <w:r w:rsidRPr="009F7018">
              <w:rPr>
                <w:sz w:val="16"/>
              </w:rPr>
              <w:noBreakHyphen/>
              <w:t>07)</w:t>
            </w:r>
          </w:p>
          <w:p w14:paraId="58B85B44" w14:textId="77777777" w:rsidR="00474A11" w:rsidRDefault="00474A11" w:rsidP="0049365F">
            <w:pPr>
              <w:pStyle w:val="Note"/>
              <w:ind w:left="284"/>
              <w:rPr>
                <w:rStyle w:val="Artdef"/>
              </w:rPr>
            </w:pPr>
          </w:p>
          <w:p w14:paraId="33922A07" w14:textId="77777777" w:rsidR="00474A11" w:rsidRPr="009F7018" w:rsidRDefault="00474A11" w:rsidP="00F724FB">
            <w:pPr>
              <w:pStyle w:val="Note"/>
              <w:ind w:left="284"/>
            </w:pPr>
            <w:r w:rsidRPr="009F7018">
              <w:rPr>
                <w:rStyle w:val="Artdef"/>
              </w:rPr>
              <w:t>5.341</w:t>
            </w:r>
            <w:r w:rsidRPr="009F7018">
              <w:rPr>
                <w:rStyle w:val="Artdef"/>
              </w:rPr>
              <w:tab/>
            </w:r>
            <w:r w:rsidRPr="009F7018">
              <w:t>In the bands 1 400-1 727 MHz, 101-120 GHz and 197-220 GHz, passive research is being conducted by some countries in a programme for the search for intentional emissions of extraterrestrial origin.</w:t>
            </w:r>
          </w:p>
          <w:p w14:paraId="09631EB8" w14:textId="77777777" w:rsidR="00474A11" w:rsidRDefault="00474A11" w:rsidP="0049365F">
            <w:pPr>
              <w:pStyle w:val="TableTextS5"/>
              <w:spacing w:line="220" w:lineRule="exact"/>
              <w:jc w:val="left"/>
              <w:rPr>
                <w:sz w:val="16"/>
              </w:rPr>
            </w:pPr>
            <w:r w:rsidRPr="009F7018">
              <w:rPr>
                <w:rStyle w:val="Artdef"/>
              </w:rPr>
              <w:t>5.342</w:t>
            </w:r>
            <w:r w:rsidRPr="009F7018">
              <w:rPr>
                <w:rStyle w:val="Artdef"/>
              </w:rPr>
              <w:tab/>
            </w:r>
            <w:r w:rsidRPr="009F7018">
              <w:rPr>
                <w:i/>
                <w:iCs/>
              </w:rPr>
              <w:t>Additional allocation: </w:t>
            </w:r>
            <w:r w:rsidRPr="009F7018">
              <w:t> in Armenia, Azerbaijan, Belarus, the Russian Federation, Uzbekistan, Kyrgyzstan and Ukraine, the frequency band 1 429-1 535 MHz is also allocated to the aeronautical mobile service on a primary basis, exclusively for the purposes of aeronautical telemetry within the national territory. As of 1 April 2007, the use of the frequency band 1 452-1 492 MHz is subject to agreement between the administrations concerned.</w:t>
            </w:r>
            <w:r w:rsidRPr="009F7018">
              <w:rPr>
                <w:sz w:val="16"/>
              </w:rPr>
              <w:t>     (WRC</w:t>
            </w:r>
            <w:r w:rsidRPr="009F7018">
              <w:rPr>
                <w:sz w:val="16"/>
              </w:rPr>
              <w:noBreakHyphen/>
              <w:t>15)</w:t>
            </w:r>
          </w:p>
          <w:p w14:paraId="3A9E39F5" w14:textId="77777777" w:rsidR="00474A11" w:rsidRDefault="00474A11" w:rsidP="0049365F">
            <w:pPr>
              <w:pStyle w:val="TableTextS5"/>
              <w:spacing w:line="220" w:lineRule="exact"/>
              <w:jc w:val="left"/>
              <w:rPr>
                <w:rStyle w:val="Artref"/>
                <w:color w:val="000000"/>
              </w:rPr>
            </w:pPr>
          </w:p>
          <w:p w14:paraId="63223FEC" w14:textId="77777777" w:rsidR="00474A11" w:rsidRPr="009F7018" w:rsidRDefault="00474A11" w:rsidP="00F724FB">
            <w:pPr>
              <w:pStyle w:val="Note"/>
              <w:ind w:left="284"/>
            </w:pPr>
            <w:r w:rsidRPr="009F7018">
              <w:rPr>
                <w:rStyle w:val="Artdef"/>
              </w:rPr>
              <w:t>5.348</w:t>
            </w:r>
            <w:r w:rsidRPr="009F7018">
              <w:rPr>
                <w:rStyle w:val="Artdef"/>
              </w:rPr>
              <w:tab/>
            </w:r>
            <w:r w:rsidRPr="009F7018">
              <w:t>The use of the band 1 518-1 525 MHz by the mobile-satellite service is subject to coordination under No. </w:t>
            </w:r>
            <w:r w:rsidRPr="009F7018">
              <w:rPr>
                <w:rStyle w:val="Artref"/>
                <w:bCs/>
              </w:rPr>
              <w:t>9.11A</w:t>
            </w:r>
            <w:r w:rsidRPr="009F7018">
              <w:t>. In the band 1 518-1 525 MHz stations in the mobile-satellite service shall not claim protection from the stations in the fixed service. No. </w:t>
            </w:r>
            <w:r w:rsidRPr="009F7018">
              <w:rPr>
                <w:rStyle w:val="ArtrefBold"/>
              </w:rPr>
              <w:t>5.43A</w:t>
            </w:r>
            <w:r w:rsidRPr="009F7018">
              <w:t xml:space="preserve"> does not apply.</w:t>
            </w:r>
            <w:r w:rsidRPr="009F7018">
              <w:rPr>
                <w:sz w:val="16"/>
              </w:rPr>
              <w:t>     (WRC-03)</w:t>
            </w:r>
          </w:p>
          <w:p w14:paraId="33FB2B5C" w14:textId="77777777" w:rsidR="00474A11" w:rsidRPr="009F7018" w:rsidRDefault="00474A11" w:rsidP="00F724FB">
            <w:pPr>
              <w:pStyle w:val="Note"/>
              <w:ind w:left="284"/>
            </w:pPr>
            <w:r w:rsidRPr="009F7018">
              <w:rPr>
                <w:rStyle w:val="Artdef"/>
              </w:rPr>
              <w:t>5.348A</w:t>
            </w:r>
            <w:r w:rsidRPr="009F7018">
              <w:rPr>
                <w:rStyle w:val="Artdef"/>
              </w:rPr>
              <w:tab/>
            </w:r>
            <w:r w:rsidRPr="009F7018">
              <w:t>In the band 1 518-1 525 MHz, the coordination threshold in terms of the power flux-density levels at the surface of the Earth in application of No. </w:t>
            </w:r>
            <w:r w:rsidRPr="009F7018">
              <w:rPr>
                <w:rStyle w:val="Artref"/>
                <w:bCs/>
              </w:rPr>
              <w:t>9.11A</w:t>
            </w:r>
            <w:r w:rsidRPr="009F7018">
              <w:t xml:space="preserve"> for space stations in the mobile-satellite (space-to-Earth) service, with respect to the land mobile service use for specialized mobile radios or used in conjunction with public switched telecommunication networks (PSTN) operating within the territory of Japan, shall be –150 dB(W/m</w:t>
            </w:r>
            <w:r w:rsidRPr="009F7018">
              <w:rPr>
                <w:vertAlign w:val="superscript"/>
              </w:rPr>
              <w:t>2</w:t>
            </w:r>
            <w:r w:rsidRPr="009F7018">
              <w:t xml:space="preserve">) in any 4 kHz band for all angles of arrival, instead of those given in Table 5-2 of Appendix </w:t>
            </w:r>
            <w:r w:rsidRPr="009F7018">
              <w:rPr>
                <w:b/>
                <w:bCs/>
              </w:rPr>
              <w:t>5</w:t>
            </w:r>
            <w:r w:rsidRPr="009F7018">
              <w:t>. In the band 1 518-1 525 MHz stations in the mobile-satellite service shall not claim protection from stations in the mobile service in the territory of Japan. No. </w:t>
            </w:r>
            <w:r w:rsidRPr="009F7018">
              <w:rPr>
                <w:rStyle w:val="ArtrefBold"/>
              </w:rPr>
              <w:t>5.43A</w:t>
            </w:r>
            <w:r w:rsidRPr="009F7018">
              <w:t xml:space="preserve"> does not apply.</w:t>
            </w:r>
            <w:r w:rsidRPr="009F7018">
              <w:rPr>
                <w:sz w:val="16"/>
              </w:rPr>
              <w:t>     (WRC-03)</w:t>
            </w:r>
          </w:p>
          <w:p w14:paraId="45BB2E1B" w14:textId="77777777" w:rsidR="00474A11" w:rsidRDefault="00474A11" w:rsidP="0049365F">
            <w:pPr>
              <w:pStyle w:val="TableTextS5"/>
              <w:spacing w:line="220" w:lineRule="exact"/>
              <w:jc w:val="left"/>
              <w:rPr>
                <w:sz w:val="16"/>
              </w:rPr>
            </w:pPr>
            <w:r w:rsidRPr="009F7018">
              <w:rPr>
                <w:rStyle w:val="Artdef"/>
              </w:rPr>
              <w:t>5.348B</w:t>
            </w:r>
            <w:r w:rsidRPr="009F7018">
              <w:rPr>
                <w:rStyle w:val="Artdef"/>
              </w:rPr>
              <w:tab/>
            </w:r>
            <w:r w:rsidRPr="009F7018">
              <w:t>In the band 1 518-1 525 MHz, stations in the mobile-satellite service shall not claim protection from aeronautical mobile telemetry stations in the mobile service in the territory of the United States (see Nos. </w:t>
            </w:r>
            <w:r w:rsidRPr="009F7018">
              <w:rPr>
                <w:rStyle w:val="ArtrefBold"/>
              </w:rPr>
              <w:t>5.343</w:t>
            </w:r>
            <w:r w:rsidRPr="009F7018">
              <w:t xml:space="preserve"> and </w:t>
            </w:r>
            <w:r w:rsidRPr="009F7018">
              <w:rPr>
                <w:rStyle w:val="ArtrefBold"/>
              </w:rPr>
              <w:t>5.344</w:t>
            </w:r>
            <w:r w:rsidRPr="009F7018">
              <w:t>) and in the countries listed in No. </w:t>
            </w:r>
            <w:r w:rsidRPr="009F7018">
              <w:rPr>
                <w:rStyle w:val="ArtrefBold"/>
              </w:rPr>
              <w:t>5.342</w:t>
            </w:r>
            <w:r w:rsidRPr="009F7018">
              <w:t>. No. </w:t>
            </w:r>
            <w:r w:rsidRPr="009F7018">
              <w:rPr>
                <w:rStyle w:val="ArtrefBold"/>
              </w:rPr>
              <w:t>5.43A</w:t>
            </w:r>
            <w:r w:rsidRPr="009F7018">
              <w:t xml:space="preserve"> does not apply.</w:t>
            </w:r>
            <w:r w:rsidRPr="009F7018">
              <w:rPr>
                <w:sz w:val="16"/>
              </w:rPr>
              <w:t>     (WRC-03)</w:t>
            </w:r>
          </w:p>
          <w:p w14:paraId="38E498CD" w14:textId="77777777" w:rsidR="00474A11" w:rsidRDefault="00474A11" w:rsidP="0049365F">
            <w:pPr>
              <w:pStyle w:val="TableTextS5"/>
              <w:spacing w:line="220" w:lineRule="exact"/>
              <w:jc w:val="left"/>
              <w:rPr>
                <w:rStyle w:val="Artref"/>
                <w:color w:val="000000"/>
              </w:rPr>
            </w:pPr>
          </w:p>
          <w:p w14:paraId="34C6C5E4" w14:textId="77777777" w:rsidR="00474A11" w:rsidRDefault="00474A11" w:rsidP="0049365F">
            <w:pPr>
              <w:pStyle w:val="TableTextS5"/>
              <w:spacing w:line="220" w:lineRule="exact"/>
              <w:jc w:val="left"/>
              <w:rPr>
                <w:sz w:val="16"/>
              </w:rPr>
            </w:pPr>
            <w:r w:rsidRPr="009F7018">
              <w:rPr>
                <w:rStyle w:val="Artdef"/>
              </w:rPr>
              <w:t>5.351A</w:t>
            </w:r>
            <w:r w:rsidRPr="009F7018">
              <w:rPr>
                <w:rStyle w:val="Artdef"/>
              </w:rPr>
              <w:tab/>
            </w:r>
            <w:r w:rsidRPr="009F7018">
              <w:t>For the use of the frequency bands 1 518-1 544 MHz, 1 545-1 559 MHz, 1 610-1 645.5 MHz, 1 646.5</w:t>
            </w:r>
            <w:r w:rsidRPr="009F7018">
              <w:noBreakHyphen/>
              <w:t>1 660.5 MHz, 1 668-1 675 MHz, 1 980-2 010 MHz, 2 170-2 200 MHz, 2 483.5-2 520 MHz and 2 670-2 690 MHz by the mobile-satellite service, see Resolutions </w:t>
            </w:r>
            <w:r w:rsidRPr="009F7018">
              <w:rPr>
                <w:b/>
                <w:bCs/>
              </w:rPr>
              <w:t>212 (Rev.WRC</w:t>
            </w:r>
            <w:r w:rsidRPr="009F7018">
              <w:rPr>
                <w:b/>
                <w:bCs/>
              </w:rPr>
              <w:noBreakHyphen/>
              <w:t>23)</w:t>
            </w:r>
            <w:r w:rsidRPr="009F7018">
              <w:t xml:space="preserve"> and </w:t>
            </w:r>
            <w:r w:rsidRPr="009F7018">
              <w:rPr>
                <w:b/>
                <w:bCs/>
              </w:rPr>
              <w:t>225 (Rev.WRC</w:t>
            </w:r>
            <w:r w:rsidRPr="009F7018">
              <w:rPr>
                <w:b/>
                <w:bCs/>
              </w:rPr>
              <w:noBreakHyphen/>
              <w:t>23)</w:t>
            </w:r>
            <w:r w:rsidRPr="009F7018">
              <w:t>.</w:t>
            </w:r>
            <w:r w:rsidRPr="009F7018">
              <w:rPr>
                <w:sz w:val="16"/>
              </w:rPr>
              <w:t>     (WRC</w:t>
            </w:r>
            <w:r w:rsidRPr="009F7018">
              <w:rPr>
                <w:sz w:val="16"/>
              </w:rPr>
              <w:noBreakHyphen/>
              <w:t>23)</w:t>
            </w:r>
          </w:p>
          <w:p w14:paraId="48A2985D" w14:textId="77777777" w:rsidR="00474A11" w:rsidRDefault="00474A11" w:rsidP="0049365F">
            <w:pPr>
              <w:pStyle w:val="TableTextS5"/>
              <w:spacing w:line="220" w:lineRule="exact"/>
              <w:jc w:val="left"/>
              <w:rPr>
                <w:rStyle w:val="Artref"/>
                <w:color w:val="000000"/>
              </w:rPr>
            </w:pPr>
          </w:p>
          <w:p w14:paraId="20BC0E24" w14:textId="77777777" w:rsidR="00474A11" w:rsidRPr="009F7018" w:rsidRDefault="00474A11" w:rsidP="00F724FB">
            <w:pPr>
              <w:pStyle w:val="Note"/>
              <w:ind w:left="284"/>
            </w:pPr>
            <w:r w:rsidRPr="009F7018">
              <w:rPr>
                <w:rStyle w:val="Artdef"/>
              </w:rPr>
              <w:t>5.379</w:t>
            </w:r>
            <w:r w:rsidRPr="009F7018">
              <w:rPr>
                <w:rStyle w:val="Artdef"/>
              </w:rPr>
              <w:tab/>
            </w:r>
            <w:r w:rsidRPr="009F7018">
              <w:rPr>
                <w:i/>
              </w:rPr>
              <w:t>Additional allocation:  </w:t>
            </w:r>
            <w:r w:rsidRPr="009F7018">
              <w:t>in Bangladesh, India, Indonesia, Nigeria and Pakistan, the band 1 660.5</w:t>
            </w:r>
            <w:r w:rsidRPr="009F7018">
              <w:noBreakHyphen/>
              <w:t>1 668.4 MHz is also allocated to the meteorological aids service on a secondary basis.</w:t>
            </w:r>
          </w:p>
          <w:p w14:paraId="69773332" w14:textId="77777777" w:rsidR="00474A11" w:rsidRPr="009F7018" w:rsidRDefault="00474A11" w:rsidP="00F724FB">
            <w:pPr>
              <w:pStyle w:val="Note"/>
              <w:ind w:left="284"/>
            </w:pPr>
            <w:r w:rsidRPr="009F7018">
              <w:rPr>
                <w:rStyle w:val="Artdef"/>
              </w:rPr>
              <w:t>5.379A</w:t>
            </w:r>
            <w:r w:rsidRPr="009F7018">
              <w:rPr>
                <w:rStyle w:val="Artdef"/>
              </w:rPr>
              <w:tab/>
            </w:r>
            <w:r w:rsidRPr="009F7018">
              <w:t>Administrations are urged to give all practicable protection in the band 1 660.5-1 668.4 MHz for future research in radio astronomy, particularly by eliminating air-to-ground transmissions in the meteorological aids service in the band 1 664.4-1 668.4 MHz as soon as practicable.</w:t>
            </w:r>
          </w:p>
          <w:p w14:paraId="1CF4073E" w14:textId="77777777" w:rsidR="00474A11" w:rsidRPr="009F7018" w:rsidRDefault="00474A11" w:rsidP="00F724FB">
            <w:pPr>
              <w:pStyle w:val="Note"/>
              <w:ind w:left="284"/>
            </w:pPr>
            <w:r w:rsidRPr="009F7018">
              <w:rPr>
                <w:rStyle w:val="Artdef"/>
              </w:rPr>
              <w:t>5.379B</w:t>
            </w:r>
            <w:r w:rsidRPr="009F7018">
              <w:rPr>
                <w:rStyle w:val="Artdef"/>
              </w:rPr>
              <w:tab/>
            </w:r>
            <w:r w:rsidRPr="009F7018">
              <w:t>The use of the frequency band 1 668-1 675 MHz by the mobile-satellite service is subject to coordination under No. </w:t>
            </w:r>
            <w:r w:rsidRPr="009F7018">
              <w:rPr>
                <w:rStyle w:val="ArtrefBold"/>
              </w:rPr>
              <w:t>9.11A</w:t>
            </w:r>
            <w:r w:rsidRPr="009F7018">
              <w:t>.</w:t>
            </w:r>
            <w:r w:rsidRPr="009F7018">
              <w:rPr>
                <w:sz w:val="16"/>
              </w:rPr>
              <w:t>     (WRC-23)</w:t>
            </w:r>
          </w:p>
          <w:p w14:paraId="58C69596" w14:textId="77777777" w:rsidR="00474A11" w:rsidRPr="009F7018" w:rsidRDefault="00474A11" w:rsidP="00F724FB">
            <w:pPr>
              <w:pStyle w:val="Note"/>
              <w:ind w:left="284"/>
            </w:pPr>
            <w:r w:rsidRPr="009F7018">
              <w:rPr>
                <w:rStyle w:val="Artdef"/>
              </w:rPr>
              <w:t>5.379C</w:t>
            </w:r>
            <w:r w:rsidRPr="009F7018">
              <w:rPr>
                <w:rStyle w:val="Artdef"/>
              </w:rPr>
              <w:tab/>
            </w:r>
            <w:r w:rsidRPr="009F7018">
              <w:t>In order to protect the radio astronomy service in the band 1 668-1 670 MHz, the aggregate power flux-density values produced by mobile earth stations in a network of the mobile-satellite service operating in this band shall not exceed –181 dB(W/m</w:t>
            </w:r>
            <w:r w:rsidRPr="009F7018">
              <w:rPr>
                <w:vertAlign w:val="superscript"/>
              </w:rPr>
              <w:t>2</w:t>
            </w:r>
            <w:r w:rsidRPr="009F7018">
              <w:t xml:space="preserve">) in 10 MHz and </w:t>
            </w:r>
            <w:r w:rsidRPr="009F7018">
              <w:sym w:font="Symbol" w:char="F02D"/>
            </w:r>
            <w:r w:rsidRPr="009F7018">
              <w:t>194 dB(W/m</w:t>
            </w:r>
            <w:r w:rsidRPr="009F7018">
              <w:rPr>
                <w:vertAlign w:val="superscript"/>
              </w:rPr>
              <w:t>2</w:t>
            </w:r>
            <w:r w:rsidRPr="009F7018">
              <w:t xml:space="preserve">) in any 20 kHz at any radio astronomy station recorded in the Master International Frequency Register, for more than 2% of integration periods of 2 000 s. </w:t>
            </w:r>
            <w:r w:rsidRPr="009F7018">
              <w:rPr>
                <w:sz w:val="16"/>
              </w:rPr>
              <w:t>(WRC</w:t>
            </w:r>
            <w:r w:rsidRPr="009F7018">
              <w:rPr>
                <w:sz w:val="16"/>
              </w:rPr>
              <w:noBreakHyphen/>
              <w:t>03)</w:t>
            </w:r>
          </w:p>
          <w:p w14:paraId="556580F2" w14:textId="77777777" w:rsidR="00474A11" w:rsidRPr="009F7018" w:rsidRDefault="00474A11" w:rsidP="00F724FB">
            <w:pPr>
              <w:pStyle w:val="Note"/>
              <w:ind w:left="284"/>
            </w:pPr>
            <w:r w:rsidRPr="009F7018">
              <w:rPr>
                <w:rStyle w:val="Artdef"/>
              </w:rPr>
              <w:t>5.379D</w:t>
            </w:r>
            <w:r w:rsidRPr="009F7018">
              <w:rPr>
                <w:rStyle w:val="Artdef"/>
              </w:rPr>
              <w:tab/>
            </w:r>
            <w:r w:rsidRPr="009F7018">
              <w:t>For sharing of the frequency band 1 668.4-1 675 MHz between the mobile-satellite service and the fixed and mobile services, Resolution </w:t>
            </w:r>
            <w:r w:rsidRPr="009F7018">
              <w:rPr>
                <w:b/>
                <w:bCs/>
              </w:rPr>
              <w:t>744 (Rev.WRC</w:t>
            </w:r>
            <w:r w:rsidRPr="009F7018">
              <w:rPr>
                <w:b/>
                <w:bCs/>
              </w:rPr>
              <w:noBreakHyphen/>
              <w:t>23)</w:t>
            </w:r>
            <w:r w:rsidRPr="009F7018">
              <w:t xml:space="preserve"> shall apply.</w:t>
            </w:r>
            <w:r w:rsidRPr="009F7018">
              <w:rPr>
                <w:sz w:val="16"/>
              </w:rPr>
              <w:t>     (WRC-23)</w:t>
            </w:r>
          </w:p>
          <w:p w14:paraId="32109B82" w14:textId="77777777" w:rsidR="00474A11" w:rsidRPr="009F7018" w:rsidRDefault="00474A11" w:rsidP="00F724FB">
            <w:pPr>
              <w:pStyle w:val="Note"/>
              <w:ind w:left="284"/>
            </w:pPr>
            <w:r w:rsidRPr="009F7018">
              <w:rPr>
                <w:rStyle w:val="Artdef"/>
              </w:rPr>
              <w:t>5.379E</w:t>
            </w:r>
            <w:r w:rsidRPr="009F7018">
              <w:rPr>
                <w:rStyle w:val="Artdef"/>
              </w:rPr>
              <w:tab/>
            </w:r>
            <w:r w:rsidRPr="009F7018">
              <w:t xml:space="preserve">In the band 1 668.4-1 675 MHz, stations in the mobile-satellite service shall not cause harmful interference to </w:t>
            </w:r>
            <w:r w:rsidRPr="009F7018">
              <w:rPr>
                <w:lang w:eastAsia="ko-KR"/>
              </w:rPr>
              <w:t xml:space="preserve">stations </w:t>
            </w:r>
            <w:r w:rsidRPr="009F7018">
              <w:t>in the meteorological aids service</w:t>
            </w:r>
            <w:r w:rsidRPr="009F7018">
              <w:rPr>
                <w:lang w:eastAsia="ko-KR"/>
              </w:rPr>
              <w:t xml:space="preserve"> in </w:t>
            </w:r>
            <w:r w:rsidRPr="009F7018">
              <w:t>China, Iran (Islamic Republic of), Japan and Uzbekistan</w:t>
            </w:r>
            <w:r w:rsidRPr="009F7018">
              <w:rPr>
                <w:lang w:eastAsia="ko-KR"/>
              </w:rPr>
              <w:t>.</w:t>
            </w:r>
            <w:r w:rsidRPr="009F7018">
              <w:t xml:space="preserve"> In the band 1 668.4-1 675 MHz, administrations are urged not to implement new systems in the meteorological aids service and are encouraged to migrate existing meteorological aids service operations to other bands as soon as practicable.</w:t>
            </w:r>
            <w:r w:rsidRPr="009F7018">
              <w:rPr>
                <w:sz w:val="16"/>
              </w:rPr>
              <w:t>     (WRC-03)</w:t>
            </w:r>
          </w:p>
          <w:p w14:paraId="422A8AAA" w14:textId="77777777" w:rsidR="00474A11" w:rsidRPr="009F7018" w:rsidRDefault="00474A11" w:rsidP="00F724FB">
            <w:pPr>
              <w:pStyle w:val="Note"/>
              <w:ind w:left="284"/>
            </w:pPr>
            <w:r w:rsidRPr="009F7018">
              <w:rPr>
                <w:rStyle w:val="Artdef"/>
              </w:rPr>
              <w:t>5.380A</w:t>
            </w:r>
            <w:r w:rsidRPr="009F7018">
              <w:rPr>
                <w:rStyle w:val="Artdef"/>
              </w:rPr>
              <w:tab/>
            </w:r>
            <w:r w:rsidRPr="009F7018">
              <w:t>In the band 1 670-1 675 MHz, stations in the mobile-satellite service shall not cause harmful interference to, nor constrain the development of, existing earth stations in the meteorological-satellite service notified before 1 January 2004. Any new assignment to these earth stations in this band shall also be protected from harmful interference from stations in the mobile-satellite service.</w:t>
            </w:r>
            <w:r w:rsidRPr="009F7018">
              <w:rPr>
                <w:sz w:val="16"/>
              </w:rPr>
              <w:t>     (WRC-07)</w:t>
            </w:r>
          </w:p>
          <w:p w14:paraId="75167DB0" w14:textId="77777777" w:rsidR="00474A11" w:rsidRPr="009F7018" w:rsidRDefault="00474A11" w:rsidP="0049365F">
            <w:pPr>
              <w:pStyle w:val="TableTextS5"/>
              <w:spacing w:line="220" w:lineRule="exact"/>
              <w:jc w:val="left"/>
              <w:rPr>
                <w:rStyle w:val="Artref"/>
                <w:color w:val="000000"/>
              </w:rPr>
            </w:pPr>
          </w:p>
        </w:tc>
      </w:tr>
    </w:tbl>
    <w:p w14:paraId="19248359" w14:textId="77777777" w:rsidR="00474A11" w:rsidRPr="00562374" w:rsidRDefault="00474A11" w:rsidP="00474A11">
      <w:pPr>
        <w:rPr>
          <w:lang w:val="de-DE"/>
        </w:rPr>
      </w:pPr>
    </w:p>
    <w:p w14:paraId="28CFA54E" w14:textId="79797C1B" w:rsidR="00474A11" w:rsidRDefault="00474A11" w:rsidP="00474A11">
      <w:pPr>
        <w:pStyle w:val="Heading4"/>
        <w:rPr>
          <w:lang w:val="de-DE"/>
        </w:rPr>
      </w:pPr>
      <w:bookmarkStart w:id="318" w:name="_Toc233983409"/>
      <w:r>
        <w:rPr>
          <w:lang w:val="de-DE"/>
        </w:rPr>
        <w:t>5.2.5.2</w:t>
      </w:r>
      <w:r w:rsidR="00F0116F">
        <w:rPr>
          <w:rFonts w:eastAsiaTheme="minorEastAsia"/>
          <w:lang w:val="de-DE" w:eastAsia="zh-CN"/>
        </w:rPr>
        <w:tab/>
      </w:r>
      <w:r>
        <w:rPr>
          <w:lang w:val="de-DE"/>
        </w:rPr>
        <w:t>FCC</w:t>
      </w:r>
      <w:bookmarkEnd w:id="318"/>
    </w:p>
    <w:p w14:paraId="41056F1D" w14:textId="77777777" w:rsidR="00474A11" w:rsidRDefault="00474A11" w:rsidP="00474A11">
      <w:pPr>
        <w:rPr>
          <w:noProof/>
        </w:rPr>
      </w:pPr>
      <w:r>
        <w:rPr>
          <w:noProof/>
        </w:rPr>
        <w:t>The FCC Rules</w:t>
      </w:r>
      <w:r>
        <w:t xml:space="preserve"> [23] </w:t>
      </w:r>
      <w:r w:rsidRPr="00C647B4">
        <w:rPr>
          <w:noProof/>
        </w:rPr>
        <w:t>specif</w:t>
      </w:r>
      <w:r>
        <w:rPr>
          <w:noProof/>
        </w:rPr>
        <w:t>y</w:t>
      </w:r>
      <w:r w:rsidRPr="00C647B4">
        <w:rPr>
          <w:noProof/>
        </w:rPr>
        <w:t xml:space="preserve"> the following service allocation</w:t>
      </w:r>
      <w:r>
        <w:rPr>
          <w:noProof/>
        </w:rPr>
        <w:t>s and technical rules</w:t>
      </w:r>
      <w:r w:rsidRPr="00C647B4">
        <w:rPr>
          <w:noProof/>
        </w:rPr>
        <w:t xml:space="preserve"> for </w:t>
      </w:r>
      <w:r>
        <w:rPr>
          <w:noProof/>
        </w:rPr>
        <w:t xml:space="preserve">the frequency ranges </w:t>
      </w:r>
      <w:r w:rsidRPr="00DA47A9">
        <w:rPr>
          <w:noProof/>
        </w:rPr>
        <w:t>15</w:t>
      </w:r>
      <w:r>
        <w:rPr>
          <w:noProof/>
        </w:rPr>
        <w:t>18</w:t>
      </w:r>
      <w:r w:rsidRPr="00DA47A9">
        <w:rPr>
          <w:noProof/>
        </w:rPr>
        <w:t xml:space="preserve"> – 15</w:t>
      </w:r>
      <w:r>
        <w:rPr>
          <w:noProof/>
        </w:rPr>
        <w:t>25</w:t>
      </w:r>
      <w:r w:rsidRPr="00DA47A9">
        <w:rPr>
          <w:noProof/>
        </w:rPr>
        <w:t xml:space="preserve"> MHz and 16</w:t>
      </w:r>
      <w:r>
        <w:rPr>
          <w:noProof/>
        </w:rPr>
        <w:t>68</w:t>
      </w:r>
      <w:r w:rsidRPr="00DA47A9">
        <w:rPr>
          <w:noProof/>
        </w:rPr>
        <w:t xml:space="preserve"> – 16</w:t>
      </w:r>
      <w:r>
        <w:rPr>
          <w:noProof/>
        </w:rPr>
        <w:t>75</w:t>
      </w:r>
      <w:r w:rsidRPr="00DA47A9">
        <w:rPr>
          <w:noProof/>
        </w:rPr>
        <w:t xml:space="preserve"> MHz</w:t>
      </w:r>
      <w:r>
        <w:rPr>
          <w:noProof/>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0" w:type="dxa"/>
        </w:tblCellMar>
        <w:tblLook w:val="0000" w:firstRow="0" w:lastRow="0" w:firstColumn="0" w:lastColumn="0" w:noHBand="0" w:noVBand="0"/>
      </w:tblPr>
      <w:tblGrid>
        <w:gridCol w:w="1543"/>
        <w:gridCol w:w="1716"/>
        <w:gridCol w:w="1772"/>
        <w:gridCol w:w="1711"/>
        <w:gridCol w:w="1501"/>
        <w:gridCol w:w="1398"/>
      </w:tblGrid>
      <w:tr w:rsidR="00474A11" w:rsidRPr="0049460C" w14:paraId="729C5AD5" w14:textId="77777777" w:rsidTr="00F724FB">
        <w:tc>
          <w:tcPr>
            <w:tcW w:w="8243" w:type="dxa"/>
            <w:gridSpan w:val="5"/>
            <w:tcBorders>
              <w:left w:val="nil"/>
              <w:right w:val="nil"/>
            </w:tcBorders>
            <w:noWrap/>
          </w:tcPr>
          <w:p w14:paraId="088473D8" w14:textId="77777777" w:rsidR="00474A11" w:rsidRPr="0049460C" w:rsidRDefault="00474A11" w:rsidP="0049365F">
            <w:pPr>
              <w:tabs>
                <w:tab w:val="left" w:pos="-855"/>
                <w:tab w:val="left" w:pos="-252"/>
                <w:tab w:val="left" w:pos="288"/>
                <w:tab w:val="left" w:pos="1008"/>
                <w:tab w:val="left" w:pos="154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before="20" w:after="20"/>
              <w:ind w:left="-54"/>
              <w:rPr>
                <w:rFonts w:ascii="Arial Narrow" w:hAnsi="Arial Narrow"/>
                <w:snapToGrid w:val="0"/>
                <w:sz w:val="17"/>
              </w:rPr>
            </w:pPr>
            <w:r w:rsidRPr="0049460C">
              <w:rPr>
                <w:rFonts w:ascii="Arial Narrow" w:hAnsi="Arial Narrow"/>
                <w:snapToGrid w:val="0"/>
                <w:sz w:val="17"/>
              </w:rPr>
              <w:t>Table of Frequency Allocations                                                                                                                   1626.5-2110 MHz (UHF)</w:t>
            </w:r>
          </w:p>
        </w:tc>
        <w:tc>
          <w:tcPr>
            <w:tcW w:w="1398" w:type="dxa"/>
            <w:tcBorders>
              <w:left w:val="nil"/>
              <w:bottom w:val="single" w:sz="4" w:space="0" w:color="auto"/>
              <w:right w:val="nil"/>
            </w:tcBorders>
            <w:noWrap/>
          </w:tcPr>
          <w:p w14:paraId="5C5CE3CF" w14:textId="77777777" w:rsidR="00474A11" w:rsidRPr="0049460C" w:rsidRDefault="00474A11" w:rsidP="0049365F">
            <w:pPr>
              <w:tabs>
                <w:tab w:val="left" w:pos="-855"/>
                <w:tab w:val="left" w:pos="-252"/>
                <w:tab w:val="left" w:pos="288"/>
                <w:tab w:val="left" w:pos="1008"/>
                <w:tab w:val="left" w:pos="154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before="20" w:after="20"/>
              <w:ind w:right="18"/>
              <w:jc w:val="right"/>
              <w:rPr>
                <w:rFonts w:ascii="Arial Narrow" w:hAnsi="Arial Narrow"/>
                <w:snapToGrid w:val="0"/>
                <w:sz w:val="17"/>
              </w:rPr>
            </w:pPr>
            <w:r w:rsidRPr="0049460C">
              <w:rPr>
                <w:rFonts w:ascii="Arial Narrow" w:hAnsi="Arial Narrow"/>
                <w:snapToGrid w:val="0"/>
                <w:sz w:val="17"/>
              </w:rPr>
              <w:t>Page 35</w:t>
            </w:r>
          </w:p>
        </w:tc>
      </w:tr>
      <w:tr w:rsidR="00474A11" w:rsidRPr="0049460C" w14:paraId="539A1E21" w14:textId="77777777" w:rsidTr="00F724FB">
        <w:tc>
          <w:tcPr>
            <w:tcW w:w="5031" w:type="dxa"/>
            <w:gridSpan w:val="3"/>
            <w:tcBorders>
              <w:left w:val="nil"/>
              <w:right w:val="double" w:sz="6" w:space="0" w:color="auto"/>
            </w:tcBorders>
            <w:noWrap/>
          </w:tcPr>
          <w:p w14:paraId="73558706"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before="10" w:after="10"/>
              <w:ind w:left="-54"/>
              <w:jc w:val="center"/>
              <w:rPr>
                <w:rFonts w:ascii="Arial Narrow" w:hAnsi="Arial Narrow"/>
                <w:snapToGrid w:val="0"/>
                <w:sz w:val="17"/>
              </w:rPr>
            </w:pPr>
            <w:r w:rsidRPr="0049460C">
              <w:rPr>
                <w:rFonts w:ascii="Arial Narrow" w:hAnsi="Arial Narrow"/>
                <w:snapToGrid w:val="0"/>
                <w:sz w:val="17"/>
              </w:rPr>
              <w:t>International Table</w:t>
            </w:r>
          </w:p>
        </w:tc>
        <w:tc>
          <w:tcPr>
            <w:tcW w:w="3212" w:type="dxa"/>
            <w:gridSpan w:val="2"/>
            <w:tcBorders>
              <w:left w:val="double" w:sz="6" w:space="0" w:color="auto"/>
              <w:right w:val="double" w:sz="6" w:space="0" w:color="auto"/>
            </w:tcBorders>
            <w:noWrap/>
          </w:tcPr>
          <w:p w14:paraId="3329F5E1"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before="10" w:after="10"/>
              <w:jc w:val="center"/>
              <w:rPr>
                <w:rFonts w:ascii="Arial Narrow" w:hAnsi="Arial Narrow"/>
                <w:snapToGrid w:val="0"/>
                <w:sz w:val="17"/>
              </w:rPr>
            </w:pPr>
            <w:r w:rsidRPr="0049460C">
              <w:rPr>
                <w:rFonts w:ascii="Arial Narrow" w:hAnsi="Arial Narrow"/>
                <w:snapToGrid w:val="0"/>
                <w:sz w:val="17"/>
              </w:rPr>
              <w:t>United States Table</w:t>
            </w:r>
          </w:p>
        </w:tc>
        <w:tc>
          <w:tcPr>
            <w:tcW w:w="1398" w:type="dxa"/>
            <w:vMerge w:val="restart"/>
            <w:tcBorders>
              <w:left w:val="double" w:sz="6" w:space="0" w:color="auto"/>
              <w:right w:val="nil"/>
            </w:tcBorders>
            <w:noWrap/>
          </w:tcPr>
          <w:p w14:paraId="6BCA8696"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before="10" w:after="10"/>
              <w:rPr>
                <w:rFonts w:ascii="Arial Narrow" w:hAnsi="Arial Narrow"/>
                <w:snapToGrid w:val="0"/>
                <w:sz w:val="17"/>
              </w:rPr>
            </w:pPr>
            <w:r w:rsidRPr="0049460C">
              <w:rPr>
                <w:rFonts w:ascii="Arial Narrow" w:hAnsi="Arial Narrow"/>
                <w:snapToGrid w:val="0"/>
                <w:sz w:val="17"/>
              </w:rPr>
              <w:t xml:space="preserve">FCC Rule Part(s) </w:t>
            </w:r>
          </w:p>
        </w:tc>
      </w:tr>
      <w:tr w:rsidR="00474A11" w:rsidRPr="0049460C" w14:paraId="41ABB429" w14:textId="77777777" w:rsidTr="00F724FB">
        <w:tc>
          <w:tcPr>
            <w:tcW w:w="1543" w:type="dxa"/>
            <w:tcBorders>
              <w:left w:val="nil"/>
            </w:tcBorders>
            <w:noWrap/>
          </w:tcPr>
          <w:p w14:paraId="5A82B8B8"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before="10" w:after="10"/>
              <w:ind w:left="-54"/>
              <w:rPr>
                <w:rFonts w:ascii="Arial Narrow" w:hAnsi="Arial Narrow"/>
                <w:snapToGrid w:val="0"/>
                <w:sz w:val="17"/>
              </w:rPr>
            </w:pPr>
            <w:r w:rsidRPr="0049460C">
              <w:rPr>
                <w:rFonts w:ascii="Arial Narrow" w:hAnsi="Arial Narrow"/>
                <w:snapToGrid w:val="0"/>
                <w:sz w:val="17"/>
              </w:rPr>
              <w:t>Region 1 Table</w:t>
            </w:r>
          </w:p>
        </w:tc>
        <w:tc>
          <w:tcPr>
            <w:tcW w:w="1716" w:type="dxa"/>
            <w:noWrap/>
          </w:tcPr>
          <w:p w14:paraId="63F557CA"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before="10" w:after="10"/>
              <w:rPr>
                <w:rFonts w:ascii="Arial Narrow" w:hAnsi="Arial Narrow"/>
                <w:snapToGrid w:val="0"/>
                <w:sz w:val="17"/>
              </w:rPr>
            </w:pPr>
            <w:r w:rsidRPr="0049460C">
              <w:rPr>
                <w:rFonts w:ascii="Arial Narrow" w:hAnsi="Arial Narrow"/>
                <w:snapToGrid w:val="0"/>
                <w:sz w:val="17"/>
              </w:rPr>
              <w:t>Region 2 Table</w:t>
            </w:r>
          </w:p>
        </w:tc>
        <w:tc>
          <w:tcPr>
            <w:tcW w:w="1772" w:type="dxa"/>
            <w:tcBorders>
              <w:right w:val="double" w:sz="6" w:space="0" w:color="auto"/>
            </w:tcBorders>
            <w:noWrap/>
          </w:tcPr>
          <w:p w14:paraId="5635BE44"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before="10" w:after="10"/>
              <w:rPr>
                <w:rFonts w:ascii="Arial Narrow" w:hAnsi="Arial Narrow"/>
                <w:snapToGrid w:val="0"/>
                <w:sz w:val="17"/>
              </w:rPr>
            </w:pPr>
            <w:r w:rsidRPr="0049460C">
              <w:rPr>
                <w:rFonts w:ascii="Arial Narrow" w:hAnsi="Arial Narrow"/>
                <w:snapToGrid w:val="0"/>
                <w:sz w:val="17"/>
              </w:rPr>
              <w:t>Region 3 Table</w:t>
            </w:r>
          </w:p>
        </w:tc>
        <w:tc>
          <w:tcPr>
            <w:tcW w:w="1711" w:type="dxa"/>
            <w:tcBorders>
              <w:left w:val="double" w:sz="6" w:space="0" w:color="auto"/>
            </w:tcBorders>
            <w:noWrap/>
          </w:tcPr>
          <w:p w14:paraId="66D12765"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before="10" w:after="10"/>
              <w:rPr>
                <w:rFonts w:ascii="Arial Narrow" w:hAnsi="Arial Narrow"/>
                <w:snapToGrid w:val="0"/>
                <w:sz w:val="17"/>
              </w:rPr>
            </w:pPr>
            <w:r w:rsidRPr="0049460C">
              <w:rPr>
                <w:rFonts w:ascii="Arial Narrow" w:hAnsi="Arial Narrow"/>
                <w:snapToGrid w:val="0"/>
                <w:sz w:val="17"/>
              </w:rPr>
              <w:t>Federal Table</w:t>
            </w:r>
          </w:p>
        </w:tc>
        <w:tc>
          <w:tcPr>
            <w:tcW w:w="1501" w:type="dxa"/>
            <w:tcBorders>
              <w:right w:val="double" w:sz="6" w:space="0" w:color="auto"/>
            </w:tcBorders>
            <w:noWrap/>
          </w:tcPr>
          <w:p w14:paraId="00E12EBA"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before="10" w:after="10"/>
              <w:rPr>
                <w:rFonts w:ascii="Arial Narrow" w:hAnsi="Arial Narrow"/>
                <w:snapToGrid w:val="0"/>
                <w:sz w:val="17"/>
              </w:rPr>
            </w:pPr>
            <w:r w:rsidRPr="0049460C">
              <w:rPr>
                <w:rFonts w:ascii="Arial Narrow" w:hAnsi="Arial Narrow"/>
                <w:snapToGrid w:val="0"/>
                <w:sz w:val="17"/>
              </w:rPr>
              <w:t>Non-Federal Table</w:t>
            </w:r>
          </w:p>
        </w:tc>
        <w:tc>
          <w:tcPr>
            <w:tcW w:w="1398" w:type="dxa"/>
            <w:vMerge/>
            <w:tcBorders>
              <w:left w:val="double" w:sz="6" w:space="0" w:color="auto"/>
              <w:right w:val="nil"/>
            </w:tcBorders>
            <w:noWrap/>
            <w:vAlign w:val="center"/>
          </w:tcPr>
          <w:p w14:paraId="59CA51A9" w14:textId="77777777" w:rsidR="00474A11" w:rsidRPr="0049460C" w:rsidRDefault="00474A11" w:rsidP="0049365F">
            <w:pPr>
              <w:tabs>
                <w:tab w:val="left" w:pos="6768"/>
                <w:tab w:val="left" w:pos="11088"/>
              </w:tabs>
              <w:suppressAutoHyphens/>
              <w:spacing w:before="10" w:after="10"/>
              <w:rPr>
                <w:rFonts w:ascii="Arial Narrow" w:hAnsi="Arial Narrow"/>
                <w:snapToGrid w:val="0"/>
                <w:sz w:val="17"/>
              </w:rPr>
            </w:pPr>
          </w:p>
        </w:tc>
      </w:tr>
      <w:tr w:rsidR="00474A11" w:rsidRPr="0049460C" w14:paraId="50437F12" w14:textId="77777777" w:rsidTr="00F724FB">
        <w:tc>
          <w:tcPr>
            <w:tcW w:w="5031" w:type="dxa"/>
            <w:gridSpan w:val="3"/>
            <w:tcBorders>
              <w:left w:val="nil"/>
              <w:right w:val="double" w:sz="6" w:space="0" w:color="auto"/>
            </w:tcBorders>
            <w:noWrap/>
          </w:tcPr>
          <w:p w14:paraId="732B602F"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rFonts w:ascii="Arial Narrow" w:hAnsi="Arial Narrow"/>
                <w:snapToGrid w:val="0"/>
                <w:sz w:val="17"/>
              </w:rPr>
            </w:pPr>
            <w:r w:rsidRPr="0049460C">
              <w:rPr>
                <w:rFonts w:ascii="Arial Narrow" w:hAnsi="Arial Narrow"/>
                <w:snapToGrid w:val="0"/>
                <w:sz w:val="17"/>
              </w:rPr>
              <w:t>1668-1668.4</w:t>
            </w:r>
          </w:p>
          <w:p w14:paraId="6215DC5D"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16" w:lineRule="auto"/>
              <w:ind w:left="-54"/>
              <w:rPr>
                <w:rFonts w:ascii="Arial Narrow" w:hAnsi="Arial Narrow"/>
                <w:snapToGrid w:val="0"/>
                <w:sz w:val="17"/>
              </w:rPr>
            </w:pPr>
            <w:r w:rsidRPr="0049460C">
              <w:rPr>
                <w:rFonts w:ascii="Arial Narrow" w:hAnsi="Arial Narrow"/>
                <w:snapToGrid w:val="0"/>
                <w:sz w:val="17"/>
              </w:rPr>
              <w:t>MOBILE-SATELLITE (Earth-to-space)  5.351A  5.379B  5.379C</w:t>
            </w:r>
          </w:p>
          <w:p w14:paraId="7BB3CE33"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16" w:lineRule="auto"/>
              <w:ind w:left="-54"/>
              <w:rPr>
                <w:rFonts w:ascii="Arial Narrow" w:hAnsi="Arial Narrow"/>
                <w:snapToGrid w:val="0"/>
                <w:sz w:val="17"/>
              </w:rPr>
            </w:pPr>
            <w:r w:rsidRPr="0049460C">
              <w:rPr>
                <w:rFonts w:ascii="Arial Narrow" w:hAnsi="Arial Narrow"/>
                <w:snapToGrid w:val="0"/>
                <w:sz w:val="17"/>
              </w:rPr>
              <w:t>RADIO ASTRONOMY</w:t>
            </w:r>
          </w:p>
          <w:p w14:paraId="3BFA6261"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16" w:lineRule="auto"/>
              <w:ind w:left="-54"/>
              <w:rPr>
                <w:rFonts w:ascii="Arial Narrow" w:hAnsi="Arial Narrow"/>
                <w:snapToGrid w:val="0"/>
                <w:sz w:val="17"/>
              </w:rPr>
            </w:pPr>
            <w:r w:rsidRPr="0049460C">
              <w:rPr>
                <w:rFonts w:ascii="Arial Narrow" w:hAnsi="Arial Narrow"/>
                <w:snapToGrid w:val="0"/>
                <w:sz w:val="17"/>
              </w:rPr>
              <w:t>SPACE RESEARCH (passive)</w:t>
            </w:r>
          </w:p>
          <w:p w14:paraId="0F9CF3CA"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16" w:lineRule="auto"/>
              <w:ind w:left="-54"/>
              <w:rPr>
                <w:rFonts w:ascii="Arial Narrow" w:hAnsi="Arial Narrow"/>
                <w:snapToGrid w:val="0"/>
                <w:sz w:val="17"/>
              </w:rPr>
            </w:pPr>
            <w:r w:rsidRPr="0049460C">
              <w:rPr>
                <w:rFonts w:ascii="Arial Narrow" w:hAnsi="Arial Narrow"/>
                <w:snapToGrid w:val="0"/>
                <w:sz w:val="17"/>
              </w:rPr>
              <w:t>Fixed</w:t>
            </w:r>
          </w:p>
          <w:p w14:paraId="134149FA"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16" w:lineRule="auto"/>
              <w:ind w:left="-54"/>
              <w:rPr>
                <w:rFonts w:ascii="Arial Narrow" w:hAnsi="Arial Narrow"/>
                <w:snapToGrid w:val="0"/>
                <w:sz w:val="17"/>
              </w:rPr>
            </w:pPr>
            <w:r w:rsidRPr="0049460C">
              <w:rPr>
                <w:rFonts w:ascii="Arial Narrow" w:hAnsi="Arial Narrow"/>
                <w:snapToGrid w:val="0"/>
                <w:sz w:val="17"/>
              </w:rPr>
              <w:t>Mobile except aeronautical mobile</w:t>
            </w:r>
          </w:p>
          <w:p w14:paraId="4ABFBB22"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108" w:lineRule="auto"/>
              <w:ind w:left="-54"/>
              <w:rPr>
                <w:rFonts w:ascii="Arial Narrow" w:hAnsi="Arial Narrow"/>
                <w:snapToGrid w:val="0"/>
                <w:sz w:val="17"/>
              </w:rPr>
            </w:pPr>
          </w:p>
          <w:p w14:paraId="387AF3D9" w14:textId="77777777" w:rsidR="00474A11" w:rsidRPr="0049460C" w:rsidRDefault="00474A11" w:rsidP="0049365F">
            <w:pPr>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58"/>
              <w:rPr>
                <w:rFonts w:ascii="Arial Narrow" w:hAnsi="Arial Narrow"/>
                <w:snapToGrid w:val="0"/>
                <w:sz w:val="17"/>
              </w:rPr>
            </w:pPr>
            <w:r w:rsidRPr="0049460C">
              <w:rPr>
                <w:rFonts w:ascii="Arial Narrow" w:hAnsi="Arial Narrow"/>
                <w:snapToGrid w:val="0"/>
                <w:sz w:val="17"/>
              </w:rPr>
              <w:t>5.149  5.341  5.379  5.379A</w:t>
            </w:r>
          </w:p>
        </w:tc>
        <w:tc>
          <w:tcPr>
            <w:tcW w:w="3212" w:type="dxa"/>
            <w:gridSpan w:val="2"/>
            <w:tcBorders>
              <w:left w:val="double" w:sz="6" w:space="0" w:color="auto"/>
              <w:bottom w:val="nil"/>
              <w:right w:val="double" w:sz="6" w:space="0" w:color="auto"/>
            </w:tcBorders>
            <w:noWrap/>
          </w:tcPr>
          <w:p w14:paraId="5FE9A645" w14:textId="77777777" w:rsidR="00474A11" w:rsidRPr="0049460C" w:rsidRDefault="00474A11" w:rsidP="0049365F">
            <w:pPr>
              <w:tabs>
                <w:tab w:val="left" w:pos="-855"/>
                <w:tab w:val="left" w:pos="-252"/>
                <w:tab w:val="left" w:pos="288"/>
                <w:tab w:val="left" w:pos="1008"/>
                <w:tab w:val="left" w:pos="1232"/>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rPr>
                <w:rFonts w:ascii="Arial Narrow" w:hAnsi="Arial Narrow"/>
                <w:snapToGrid w:val="0"/>
                <w:sz w:val="17"/>
              </w:rPr>
            </w:pPr>
            <w:r w:rsidRPr="0049460C">
              <w:rPr>
                <w:rFonts w:ascii="Arial Narrow" w:hAnsi="Arial Narrow"/>
                <w:snapToGrid w:val="0"/>
                <w:sz w:val="17"/>
              </w:rPr>
              <w:t>1660.5-1668.4</w:t>
            </w:r>
          </w:p>
          <w:p w14:paraId="219C8820"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rPr>
                <w:rFonts w:ascii="Arial Narrow" w:hAnsi="Arial Narrow"/>
                <w:snapToGrid w:val="0"/>
                <w:sz w:val="17"/>
              </w:rPr>
            </w:pPr>
            <w:r w:rsidRPr="0049460C">
              <w:rPr>
                <w:rFonts w:ascii="Arial Narrow" w:hAnsi="Arial Narrow"/>
                <w:snapToGrid w:val="0"/>
                <w:sz w:val="17"/>
              </w:rPr>
              <w:t>RADIO ASTRONOMY  US74</w:t>
            </w:r>
          </w:p>
          <w:p w14:paraId="0D1EEC0D" w14:textId="77777777" w:rsidR="00474A11" w:rsidRPr="0049460C" w:rsidRDefault="00474A11" w:rsidP="0049365F">
            <w:pPr>
              <w:tabs>
                <w:tab w:val="left" w:pos="-855"/>
                <w:tab w:val="left" w:pos="-252"/>
                <w:tab w:val="left" w:pos="288"/>
                <w:tab w:val="left" w:pos="1008"/>
                <w:tab w:val="left" w:pos="1232"/>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rPr>
                <w:rFonts w:ascii="Arial Narrow" w:hAnsi="Arial Narrow"/>
                <w:snapToGrid w:val="0"/>
                <w:sz w:val="17"/>
              </w:rPr>
            </w:pPr>
            <w:r w:rsidRPr="0049460C">
              <w:rPr>
                <w:rFonts w:ascii="Arial Narrow" w:hAnsi="Arial Narrow"/>
                <w:snapToGrid w:val="0"/>
                <w:sz w:val="17"/>
              </w:rPr>
              <w:t>SPACE RESEARCH (passive)</w:t>
            </w:r>
          </w:p>
        </w:tc>
        <w:tc>
          <w:tcPr>
            <w:tcW w:w="1398" w:type="dxa"/>
            <w:vMerge w:val="restart"/>
            <w:tcBorders>
              <w:left w:val="double" w:sz="6" w:space="0" w:color="auto"/>
              <w:right w:val="nil"/>
            </w:tcBorders>
            <w:noWrap/>
          </w:tcPr>
          <w:p w14:paraId="76525994"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rPr>
                <w:rFonts w:ascii="Arial Narrow" w:hAnsi="Arial Narrow"/>
                <w:snapToGrid w:val="0"/>
                <w:sz w:val="17"/>
              </w:rPr>
            </w:pPr>
          </w:p>
        </w:tc>
      </w:tr>
      <w:tr w:rsidR="00474A11" w:rsidRPr="0049460C" w14:paraId="0E677DB5" w14:textId="77777777" w:rsidTr="00F724FB">
        <w:tc>
          <w:tcPr>
            <w:tcW w:w="5031" w:type="dxa"/>
            <w:gridSpan w:val="3"/>
            <w:tcBorders>
              <w:left w:val="nil"/>
              <w:right w:val="double" w:sz="6" w:space="0" w:color="auto"/>
            </w:tcBorders>
            <w:noWrap/>
          </w:tcPr>
          <w:p w14:paraId="486EBC91"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rFonts w:ascii="Arial Narrow" w:hAnsi="Arial Narrow"/>
                <w:snapToGrid w:val="0"/>
                <w:sz w:val="17"/>
              </w:rPr>
            </w:pPr>
            <w:r w:rsidRPr="0049460C">
              <w:rPr>
                <w:rFonts w:ascii="Arial Narrow" w:hAnsi="Arial Narrow"/>
                <w:snapToGrid w:val="0"/>
                <w:sz w:val="17"/>
              </w:rPr>
              <w:t>1668.4-1670</w:t>
            </w:r>
          </w:p>
          <w:p w14:paraId="5B44D726"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rFonts w:ascii="Arial Narrow" w:hAnsi="Arial Narrow"/>
                <w:snapToGrid w:val="0"/>
                <w:sz w:val="17"/>
              </w:rPr>
            </w:pPr>
            <w:r w:rsidRPr="0049460C">
              <w:rPr>
                <w:rFonts w:ascii="Arial Narrow" w:hAnsi="Arial Narrow"/>
                <w:snapToGrid w:val="0"/>
                <w:sz w:val="17"/>
              </w:rPr>
              <w:t>METEOROLOGICAL AIDS</w:t>
            </w:r>
          </w:p>
          <w:p w14:paraId="7AFEA9CA"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rFonts w:ascii="Arial Narrow" w:hAnsi="Arial Narrow"/>
                <w:snapToGrid w:val="0"/>
                <w:sz w:val="17"/>
              </w:rPr>
            </w:pPr>
            <w:r w:rsidRPr="0049460C">
              <w:rPr>
                <w:rFonts w:ascii="Arial Narrow" w:hAnsi="Arial Narrow"/>
                <w:snapToGrid w:val="0"/>
                <w:sz w:val="17"/>
              </w:rPr>
              <w:t>FIXED</w:t>
            </w:r>
          </w:p>
          <w:p w14:paraId="16C4942F"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rFonts w:ascii="Arial Narrow" w:hAnsi="Arial Narrow"/>
                <w:snapToGrid w:val="0"/>
                <w:sz w:val="17"/>
              </w:rPr>
            </w:pPr>
            <w:r w:rsidRPr="0049460C">
              <w:rPr>
                <w:rFonts w:ascii="Arial Narrow" w:hAnsi="Arial Narrow"/>
                <w:snapToGrid w:val="0"/>
                <w:sz w:val="17"/>
              </w:rPr>
              <w:t>MOBILE except aeronautical mobile</w:t>
            </w:r>
          </w:p>
          <w:p w14:paraId="0E7594D6"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rFonts w:ascii="Arial Narrow" w:hAnsi="Arial Narrow"/>
                <w:snapToGrid w:val="0"/>
                <w:sz w:val="17"/>
              </w:rPr>
            </w:pPr>
            <w:r w:rsidRPr="0049460C">
              <w:rPr>
                <w:rFonts w:ascii="Arial Narrow" w:hAnsi="Arial Narrow"/>
                <w:snapToGrid w:val="0"/>
                <w:sz w:val="17"/>
              </w:rPr>
              <w:t>MOBILE-SATELLITE (Earth-to-space)  5.351A  5.379B  5.379C</w:t>
            </w:r>
          </w:p>
          <w:p w14:paraId="4FDB8D57"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rFonts w:ascii="Arial Narrow" w:hAnsi="Arial Narrow"/>
                <w:snapToGrid w:val="0"/>
                <w:sz w:val="17"/>
              </w:rPr>
            </w:pPr>
            <w:r w:rsidRPr="0049460C">
              <w:rPr>
                <w:rFonts w:ascii="Arial Narrow" w:hAnsi="Arial Narrow"/>
                <w:snapToGrid w:val="0"/>
                <w:sz w:val="17"/>
              </w:rPr>
              <w:t>RADIO ASTRONOMY</w:t>
            </w:r>
          </w:p>
          <w:p w14:paraId="34CA13E7"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72" w:lineRule="auto"/>
              <w:ind w:left="-58"/>
              <w:rPr>
                <w:rFonts w:ascii="Arial Narrow" w:hAnsi="Arial Narrow"/>
                <w:snapToGrid w:val="0"/>
                <w:sz w:val="17"/>
              </w:rPr>
            </w:pPr>
          </w:p>
          <w:p w14:paraId="476A61D4" w14:textId="77777777" w:rsidR="00474A11" w:rsidRPr="0049460C" w:rsidRDefault="00474A11" w:rsidP="0049365F">
            <w:pPr>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54"/>
              <w:rPr>
                <w:rFonts w:ascii="Arial Narrow" w:hAnsi="Arial Narrow"/>
                <w:snapToGrid w:val="0"/>
                <w:sz w:val="17"/>
              </w:rPr>
            </w:pPr>
            <w:r w:rsidRPr="0049460C">
              <w:rPr>
                <w:rFonts w:ascii="Arial Narrow" w:hAnsi="Arial Narrow"/>
                <w:snapToGrid w:val="0"/>
                <w:sz w:val="17"/>
              </w:rPr>
              <w:t>5.149  5.341  5.379D  5.379E</w:t>
            </w:r>
          </w:p>
        </w:tc>
        <w:tc>
          <w:tcPr>
            <w:tcW w:w="3212" w:type="dxa"/>
            <w:gridSpan w:val="2"/>
            <w:tcBorders>
              <w:top w:val="nil"/>
              <w:left w:val="double" w:sz="6" w:space="0" w:color="auto"/>
              <w:right w:val="double" w:sz="6" w:space="0" w:color="auto"/>
            </w:tcBorders>
            <w:noWrap/>
            <w:vAlign w:val="bottom"/>
          </w:tcPr>
          <w:p w14:paraId="5737E4D8" w14:textId="77777777" w:rsidR="00474A11" w:rsidRPr="0049460C" w:rsidRDefault="00474A11" w:rsidP="0049365F">
            <w:pPr>
              <w:tabs>
                <w:tab w:val="left" w:pos="0"/>
                <w:tab w:val="left" w:pos="336"/>
                <w:tab w:val="left" w:pos="1908"/>
                <w:tab w:val="left" w:pos="2880"/>
                <w:tab w:val="left" w:pos="3600"/>
                <w:tab w:val="left" w:pos="4320"/>
                <w:tab w:val="left" w:pos="5040"/>
              </w:tabs>
              <w:suppressAutoHyphens/>
              <w:spacing w:line="204" w:lineRule="auto"/>
              <w:rPr>
                <w:rFonts w:ascii="Arial Narrow" w:hAnsi="Arial Narrow"/>
                <w:snapToGrid w:val="0"/>
                <w:sz w:val="17"/>
              </w:rPr>
            </w:pPr>
            <w:r w:rsidRPr="0049460C">
              <w:rPr>
                <w:rFonts w:ascii="Arial Narrow" w:hAnsi="Arial Narrow"/>
                <w:snapToGrid w:val="0"/>
                <w:sz w:val="17"/>
              </w:rPr>
              <w:t>5.341  US246</w:t>
            </w:r>
          </w:p>
        </w:tc>
        <w:tc>
          <w:tcPr>
            <w:tcW w:w="1398" w:type="dxa"/>
            <w:vMerge/>
            <w:tcBorders>
              <w:left w:val="double" w:sz="6" w:space="0" w:color="auto"/>
              <w:right w:val="nil"/>
            </w:tcBorders>
            <w:noWrap/>
            <w:vAlign w:val="bottom"/>
          </w:tcPr>
          <w:p w14:paraId="165322B7"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after="20"/>
              <w:jc w:val="center"/>
              <w:rPr>
                <w:rFonts w:ascii="Arial Narrow" w:hAnsi="Arial Narrow"/>
                <w:snapToGrid w:val="0"/>
                <w:sz w:val="17"/>
              </w:rPr>
            </w:pPr>
          </w:p>
        </w:tc>
      </w:tr>
      <w:tr w:rsidR="00474A11" w:rsidRPr="0049460C" w14:paraId="5B089C7B" w14:textId="77777777" w:rsidTr="00F724FB">
        <w:tc>
          <w:tcPr>
            <w:tcW w:w="5031" w:type="dxa"/>
            <w:gridSpan w:val="3"/>
            <w:tcBorders>
              <w:left w:val="nil"/>
              <w:right w:val="double" w:sz="6" w:space="0" w:color="auto"/>
            </w:tcBorders>
            <w:noWrap/>
          </w:tcPr>
          <w:p w14:paraId="334E3736"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rFonts w:ascii="Arial Narrow" w:hAnsi="Arial Narrow"/>
                <w:snapToGrid w:val="0"/>
                <w:sz w:val="17"/>
              </w:rPr>
            </w:pPr>
            <w:r w:rsidRPr="0049460C">
              <w:rPr>
                <w:rFonts w:ascii="Arial Narrow" w:hAnsi="Arial Narrow"/>
                <w:snapToGrid w:val="0"/>
                <w:sz w:val="17"/>
              </w:rPr>
              <w:t>1670-1675</w:t>
            </w:r>
          </w:p>
          <w:p w14:paraId="5AA8DDC5"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rFonts w:ascii="Arial Narrow" w:hAnsi="Arial Narrow"/>
                <w:snapToGrid w:val="0"/>
                <w:sz w:val="17"/>
              </w:rPr>
            </w:pPr>
            <w:r w:rsidRPr="0049460C">
              <w:rPr>
                <w:rFonts w:ascii="Arial Narrow" w:hAnsi="Arial Narrow"/>
                <w:snapToGrid w:val="0"/>
                <w:sz w:val="17"/>
              </w:rPr>
              <w:t>METEOROLOGICAL AIDS</w:t>
            </w:r>
          </w:p>
          <w:p w14:paraId="1B50AF87"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rFonts w:ascii="Arial Narrow" w:hAnsi="Arial Narrow"/>
                <w:snapToGrid w:val="0"/>
                <w:sz w:val="17"/>
              </w:rPr>
            </w:pPr>
            <w:r w:rsidRPr="0049460C">
              <w:rPr>
                <w:rFonts w:ascii="Arial Narrow" w:hAnsi="Arial Narrow"/>
                <w:snapToGrid w:val="0"/>
                <w:sz w:val="17"/>
              </w:rPr>
              <w:t>FIXED</w:t>
            </w:r>
          </w:p>
          <w:p w14:paraId="016A832C"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rFonts w:ascii="Arial Narrow" w:hAnsi="Arial Narrow"/>
                <w:snapToGrid w:val="0"/>
                <w:sz w:val="17"/>
              </w:rPr>
            </w:pPr>
            <w:r w:rsidRPr="0049460C">
              <w:rPr>
                <w:rFonts w:ascii="Arial Narrow" w:hAnsi="Arial Narrow"/>
                <w:snapToGrid w:val="0"/>
                <w:sz w:val="17"/>
              </w:rPr>
              <w:t>METEOROLOGICAL-SATELLITE (space-to-Earth)</w:t>
            </w:r>
          </w:p>
          <w:p w14:paraId="6E36DA24"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rFonts w:ascii="Arial Narrow" w:hAnsi="Arial Narrow"/>
                <w:snapToGrid w:val="0"/>
                <w:sz w:val="17"/>
              </w:rPr>
            </w:pPr>
            <w:r w:rsidRPr="0049460C">
              <w:rPr>
                <w:rFonts w:ascii="Arial Narrow" w:hAnsi="Arial Narrow"/>
                <w:snapToGrid w:val="0"/>
                <w:sz w:val="17"/>
              </w:rPr>
              <w:t>MOBILE</w:t>
            </w:r>
          </w:p>
          <w:p w14:paraId="495B88E5"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rFonts w:ascii="Arial Narrow" w:hAnsi="Arial Narrow"/>
                <w:snapToGrid w:val="0"/>
                <w:sz w:val="17"/>
              </w:rPr>
            </w:pPr>
            <w:r w:rsidRPr="0049460C">
              <w:rPr>
                <w:rFonts w:ascii="Arial Narrow" w:hAnsi="Arial Narrow"/>
                <w:snapToGrid w:val="0"/>
                <w:sz w:val="17"/>
              </w:rPr>
              <w:t>MOBILE-SATELLITE (Earth-to-space)  5.351A  5.379B</w:t>
            </w:r>
          </w:p>
          <w:p w14:paraId="579F9B45"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108" w:lineRule="auto"/>
              <w:ind w:left="-58"/>
              <w:rPr>
                <w:rFonts w:ascii="Arial Narrow" w:hAnsi="Arial Narrow"/>
                <w:snapToGrid w:val="0"/>
                <w:sz w:val="17"/>
              </w:rPr>
            </w:pPr>
          </w:p>
          <w:p w14:paraId="21149D5B" w14:textId="77777777" w:rsidR="00474A11" w:rsidRPr="0049460C" w:rsidRDefault="00474A11" w:rsidP="0049365F">
            <w:pPr>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58"/>
              <w:rPr>
                <w:rFonts w:ascii="Arial Narrow" w:hAnsi="Arial Narrow"/>
                <w:snapToGrid w:val="0"/>
                <w:sz w:val="17"/>
              </w:rPr>
            </w:pPr>
            <w:r w:rsidRPr="0049460C">
              <w:rPr>
                <w:rFonts w:ascii="Arial Narrow" w:hAnsi="Arial Narrow"/>
                <w:snapToGrid w:val="0"/>
                <w:sz w:val="17"/>
              </w:rPr>
              <w:t>5.341  5.379D  5.379E  5.380A</w:t>
            </w:r>
          </w:p>
        </w:tc>
        <w:tc>
          <w:tcPr>
            <w:tcW w:w="3212" w:type="dxa"/>
            <w:gridSpan w:val="2"/>
            <w:tcBorders>
              <w:left w:val="double" w:sz="6" w:space="0" w:color="auto"/>
              <w:right w:val="double" w:sz="6" w:space="0" w:color="auto"/>
            </w:tcBorders>
            <w:noWrap/>
          </w:tcPr>
          <w:p w14:paraId="2EE56621"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rPr>
                <w:rFonts w:ascii="Arial Narrow" w:hAnsi="Arial Narrow"/>
                <w:snapToGrid w:val="0"/>
                <w:sz w:val="17"/>
              </w:rPr>
            </w:pPr>
            <w:r w:rsidRPr="0049460C">
              <w:rPr>
                <w:rFonts w:ascii="Arial Narrow" w:hAnsi="Arial Narrow"/>
                <w:snapToGrid w:val="0"/>
                <w:sz w:val="17"/>
              </w:rPr>
              <w:t>1668.4-1670</w:t>
            </w:r>
          </w:p>
          <w:p w14:paraId="318BD110"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rPr>
                <w:rFonts w:ascii="Arial Narrow" w:hAnsi="Arial Narrow"/>
                <w:snapToGrid w:val="0"/>
                <w:sz w:val="17"/>
              </w:rPr>
            </w:pPr>
            <w:r w:rsidRPr="0049460C">
              <w:rPr>
                <w:rFonts w:ascii="Arial Narrow" w:hAnsi="Arial Narrow"/>
                <w:snapToGrid w:val="0"/>
                <w:sz w:val="17"/>
              </w:rPr>
              <w:t>METEOROLOGICAL AIDS (radiosonde)</w:t>
            </w:r>
          </w:p>
          <w:p w14:paraId="5BE01AD1"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rPr>
                <w:rFonts w:ascii="Arial Narrow" w:hAnsi="Arial Narrow"/>
                <w:snapToGrid w:val="0"/>
                <w:sz w:val="17"/>
              </w:rPr>
            </w:pPr>
            <w:r w:rsidRPr="0049460C">
              <w:rPr>
                <w:rFonts w:ascii="Arial Narrow" w:hAnsi="Arial Narrow"/>
                <w:snapToGrid w:val="0"/>
                <w:sz w:val="17"/>
              </w:rPr>
              <w:t>RADIO ASTRONOMY  US74</w:t>
            </w:r>
          </w:p>
          <w:p w14:paraId="3F71B31F"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rPr>
                <w:rFonts w:ascii="Arial Narrow" w:hAnsi="Arial Narrow"/>
                <w:snapToGrid w:val="0"/>
                <w:sz w:val="17"/>
              </w:rPr>
            </w:pPr>
          </w:p>
          <w:p w14:paraId="07F17505"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rPr>
                <w:rFonts w:ascii="Arial Narrow" w:hAnsi="Arial Narrow"/>
                <w:snapToGrid w:val="0"/>
                <w:sz w:val="17"/>
              </w:rPr>
            </w:pPr>
          </w:p>
          <w:p w14:paraId="5523029A"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rPr>
                <w:rFonts w:ascii="Arial Narrow" w:hAnsi="Arial Narrow"/>
                <w:snapToGrid w:val="0"/>
                <w:sz w:val="17"/>
              </w:rPr>
            </w:pPr>
          </w:p>
          <w:p w14:paraId="3B27BA38"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72" w:lineRule="auto"/>
              <w:rPr>
                <w:rFonts w:ascii="Arial Narrow" w:hAnsi="Arial Narrow"/>
                <w:snapToGrid w:val="0"/>
                <w:sz w:val="17"/>
              </w:rPr>
            </w:pPr>
          </w:p>
          <w:p w14:paraId="7E1FBBE0" w14:textId="77777777" w:rsidR="00474A11" w:rsidRPr="0049460C" w:rsidRDefault="00474A11" w:rsidP="0049365F">
            <w:pPr>
              <w:tabs>
                <w:tab w:val="left" w:pos="0"/>
                <w:tab w:val="left" w:pos="336"/>
                <w:tab w:val="left" w:pos="1908"/>
                <w:tab w:val="left" w:pos="2880"/>
                <w:tab w:val="left" w:pos="3600"/>
                <w:tab w:val="left" w:pos="4320"/>
                <w:tab w:val="left" w:pos="5040"/>
              </w:tabs>
              <w:suppressAutoHyphens/>
              <w:spacing w:line="204" w:lineRule="auto"/>
              <w:rPr>
                <w:rFonts w:ascii="Arial Narrow" w:hAnsi="Arial Narrow"/>
                <w:snapToGrid w:val="0"/>
                <w:sz w:val="17"/>
              </w:rPr>
            </w:pPr>
            <w:r w:rsidRPr="0049460C">
              <w:rPr>
                <w:rFonts w:ascii="Arial Narrow" w:hAnsi="Arial Narrow"/>
                <w:snapToGrid w:val="0"/>
                <w:sz w:val="17"/>
              </w:rPr>
              <w:t>5.341  US99  US342</w:t>
            </w:r>
          </w:p>
        </w:tc>
        <w:tc>
          <w:tcPr>
            <w:tcW w:w="1398" w:type="dxa"/>
            <w:tcBorders>
              <w:left w:val="double" w:sz="6" w:space="0" w:color="auto"/>
              <w:right w:val="nil"/>
            </w:tcBorders>
            <w:noWrap/>
            <w:vAlign w:val="bottom"/>
          </w:tcPr>
          <w:p w14:paraId="22776FCC" w14:textId="77777777" w:rsidR="00474A11" w:rsidRPr="0049460C" w:rsidRDefault="00474A11" w:rsidP="0049365F">
            <w:pPr>
              <w:tabs>
                <w:tab w:val="left" w:pos="-855"/>
                <w:tab w:val="left" w:pos="-252"/>
                <w:tab w:val="left" w:pos="288"/>
                <w:tab w:val="left" w:pos="1008"/>
                <w:tab w:val="left" w:pos="154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after="20"/>
              <w:jc w:val="right"/>
              <w:rPr>
                <w:rFonts w:ascii="Arial Narrow" w:hAnsi="Arial Narrow"/>
                <w:snapToGrid w:val="0"/>
                <w:sz w:val="17"/>
              </w:rPr>
            </w:pPr>
          </w:p>
        </w:tc>
      </w:tr>
    </w:tbl>
    <w:p w14:paraId="7467FD70" w14:textId="77777777" w:rsidR="00474A11" w:rsidRDefault="00474A11" w:rsidP="00474A11">
      <w:pPr>
        <w:rPr>
          <w:noProof/>
        </w:rPr>
      </w:pPr>
    </w:p>
    <w:p w14:paraId="54729AF6" w14:textId="77777777" w:rsidR="00474A11" w:rsidRDefault="00474A11" w:rsidP="00474A11">
      <w:pPr>
        <w:rPr>
          <w:noProof/>
        </w:rPr>
      </w:pPr>
      <w:bookmarkStart w:id="319" w:name="5.351A"/>
      <w:bookmarkStart w:id="320" w:name="5.379B"/>
      <w:bookmarkStart w:id="321" w:name="5.379D"/>
      <w:bookmarkStart w:id="322" w:name="5.379E"/>
      <w:bookmarkStart w:id="323" w:name="5.380A"/>
      <w:bookmarkStart w:id="324" w:name="US211"/>
      <w:bookmarkStart w:id="325" w:name="US362"/>
      <w:bookmarkEnd w:id="319"/>
      <w:bookmarkEnd w:id="320"/>
      <w:bookmarkEnd w:id="321"/>
      <w:bookmarkEnd w:id="322"/>
      <w:bookmarkEnd w:id="323"/>
      <w:bookmarkEnd w:id="324"/>
      <w:bookmarkEnd w:id="325"/>
      <w:r w:rsidRPr="00706754">
        <w:rPr>
          <w:noProof/>
        </w:rPr>
        <w:t>47 CFR 2.106(b)(341)</w:t>
      </w:r>
    </w:p>
    <w:p w14:paraId="4BAFB126" w14:textId="77777777" w:rsidR="00474A11" w:rsidRDefault="00474A11" w:rsidP="00474A11">
      <w:pPr>
        <w:rPr>
          <w:noProof/>
        </w:rPr>
      </w:pPr>
      <w:r w:rsidRPr="00706754">
        <w:rPr>
          <w:noProof/>
        </w:rPr>
        <w:t>5.341 In the bands 1400-1727 MHz, 101-120 GHz and 197-220 GHz, passive research is being conducted by some countries in a programme for the search for intentional emissions of extraterrestrial origin.</w:t>
      </w:r>
    </w:p>
    <w:p w14:paraId="2E2BDA38" w14:textId="77777777" w:rsidR="00474A11" w:rsidRDefault="00474A11" w:rsidP="00474A11">
      <w:pPr>
        <w:rPr>
          <w:noProof/>
        </w:rPr>
      </w:pPr>
      <w:r w:rsidRPr="00F724FB">
        <w:rPr>
          <w:noProof/>
        </w:rPr>
        <w:t xml:space="preserve">47 CFR 2.106(b) (348) </w:t>
      </w:r>
    </w:p>
    <w:p w14:paraId="635F60E5" w14:textId="77777777" w:rsidR="00474A11" w:rsidRPr="00F724FB" w:rsidRDefault="00474A11" w:rsidP="00474A11">
      <w:pPr>
        <w:rPr>
          <w:noProof/>
        </w:rPr>
      </w:pPr>
      <w:r w:rsidRPr="00F724FB">
        <w:rPr>
          <w:noProof/>
        </w:rPr>
        <w:t>5.348 The use of the band 1518-1525 MHz by the mobile-satellite service is subject to coordination under No. 9.11A. In the band 1518-1525 MHz stations in the mobile-satellite service shall not claim protection from the stations in the fixed service. No. 5.43A does not apply.</w:t>
      </w:r>
    </w:p>
    <w:p w14:paraId="5D152721" w14:textId="77777777" w:rsidR="00474A11" w:rsidRPr="00F724FB" w:rsidRDefault="00474A11" w:rsidP="00F724FB">
      <w:pPr>
        <w:ind w:left="284"/>
        <w:rPr>
          <w:noProof/>
        </w:rPr>
      </w:pPr>
      <w:r w:rsidRPr="00F724FB">
        <w:rPr>
          <w:noProof/>
        </w:rPr>
        <w:t>(i) 5.348A In the band 1518-1525 MHz, the coordination threshold in terms of the power flux-density levels at the surface of the Earth in application of No. 9.11A for space stations in the mobile-satellite (space-to-Earth) service, with respect to the land mobile service use for specialized mobile radios or used in conjunction with public switched telecommunication networks (PSTN) operating within the territory of Japan, shall be −150 dB(W/m2) in any 4 kHz band for all angles of arrival, instead of those given in Table 5-2 of Appendix 5. In the band 1518-1525 MHz stations in the mobile-satellite service shall not claim protection from stations in the mobile service in the territory of Japan. No. 5.43A does not apply.</w:t>
      </w:r>
    </w:p>
    <w:p w14:paraId="0F8AF316" w14:textId="77777777" w:rsidR="00474A11" w:rsidRPr="00F724FB" w:rsidRDefault="00474A11" w:rsidP="00474A11">
      <w:pPr>
        <w:ind w:left="284"/>
        <w:rPr>
          <w:noProof/>
        </w:rPr>
      </w:pPr>
      <w:r w:rsidRPr="00F724FB">
        <w:rPr>
          <w:noProof/>
        </w:rPr>
        <w:t xml:space="preserve">(ii) 5.348B In the band 1518-1525 MHz, stations in the mobile-satellite service shall not claim protection from aeronautical mobile telemetry stations in the mobile service in the territory of the United States (see </w:t>
      </w:r>
      <w:hyperlink r:id="rId25" w:anchor="p-2.106(b)(343)" w:history="1">
        <w:r w:rsidRPr="00F724FB">
          <w:rPr>
            <w:noProof/>
          </w:rPr>
          <w:t>paragraphs (b)(343)</w:t>
        </w:r>
      </w:hyperlink>
      <w:r w:rsidRPr="00F724FB">
        <w:rPr>
          <w:noProof/>
        </w:rPr>
        <w:t xml:space="preserve"> and </w:t>
      </w:r>
      <w:hyperlink r:id="rId26" w:anchor="p-2.106(b)(344)" w:history="1">
        <w:r w:rsidRPr="00F724FB">
          <w:rPr>
            <w:noProof/>
          </w:rPr>
          <w:t>(344)</w:t>
        </w:r>
      </w:hyperlink>
      <w:r w:rsidRPr="00F724FB">
        <w:rPr>
          <w:noProof/>
        </w:rPr>
        <w:t xml:space="preserve"> of this section) and in the countries listed in </w:t>
      </w:r>
      <w:hyperlink r:id="rId27" w:anchor="p-2.106(b)(342)" w:history="1">
        <w:r w:rsidRPr="00F724FB">
          <w:rPr>
            <w:noProof/>
          </w:rPr>
          <w:t>paragraph (b)(342)</w:t>
        </w:r>
      </w:hyperlink>
      <w:r w:rsidRPr="00F724FB">
        <w:rPr>
          <w:noProof/>
        </w:rPr>
        <w:t xml:space="preserve"> of this section. No. 5.43A does not apply.</w:t>
      </w:r>
    </w:p>
    <w:p w14:paraId="609C3B27" w14:textId="77777777" w:rsidR="00474A11" w:rsidRDefault="00474A11" w:rsidP="00474A11">
      <w:pPr>
        <w:rPr>
          <w:rStyle w:val="paren"/>
        </w:rPr>
      </w:pPr>
      <w:r w:rsidRPr="00AE5232">
        <w:rPr>
          <w:rStyle w:val="paren"/>
        </w:rPr>
        <w:t>47 CFR 2.106(b)(351)</w:t>
      </w:r>
    </w:p>
    <w:p w14:paraId="64962ECB" w14:textId="77777777" w:rsidR="00474A11" w:rsidRDefault="00474A11" w:rsidP="00F724FB">
      <w:pPr>
        <w:ind w:left="284"/>
        <w:rPr>
          <w:rFonts w:ascii="Roboto" w:hAnsi="Roboto"/>
          <w:color w:val="333333"/>
          <w:shd w:val="clear" w:color="auto" w:fill="FFFFFF"/>
        </w:rPr>
      </w:pPr>
      <w:r>
        <w:rPr>
          <w:rStyle w:val="paren"/>
        </w:rPr>
        <w:t>(</w:t>
      </w:r>
      <w:r>
        <w:rPr>
          <w:rStyle w:val="paragraph-hierarchy"/>
        </w:rPr>
        <w:t>i</w:t>
      </w:r>
      <w:r>
        <w:rPr>
          <w:rStyle w:val="paren"/>
        </w:rPr>
        <w:t>)</w:t>
      </w:r>
      <w:r>
        <w:t xml:space="preserve"> 5.351A For the use of the bands 1518-1544 MHz, 1545-1559 MHz, 1610-1645.5 MHz, 1646.5-1660.5 MHz, 1668-1675 MHz, 1980-2010 MHz, 2170-2200 MHz, 2483.5-2520 MHz and 2670-2690 MHz by the mobile-satellite service, see Resolutions 212 (Rev.WRC-19) and 225 (Rev.WRC-12).</w:t>
      </w:r>
    </w:p>
    <w:p w14:paraId="708E039A" w14:textId="77777777" w:rsidR="00474A11" w:rsidRPr="00F724FB" w:rsidRDefault="00474A11" w:rsidP="00474A11">
      <w:pPr>
        <w:rPr>
          <w:noProof/>
        </w:rPr>
      </w:pPr>
      <w:r w:rsidRPr="00F724FB">
        <w:rPr>
          <w:noProof/>
        </w:rPr>
        <w:t xml:space="preserve">47 CFR 2.106(b)(379) </w:t>
      </w:r>
    </w:p>
    <w:p w14:paraId="132D0D54" w14:textId="77777777" w:rsidR="00474A11" w:rsidRPr="00F724FB" w:rsidRDefault="00474A11" w:rsidP="00474A11">
      <w:pPr>
        <w:rPr>
          <w:noProof/>
        </w:rPr>
      </w:pPr>
      <w:r w:rsidRPr="00F724FB">
        <w:rPr>
          <w:noProof/>
        </w:rPr>
        <w:t>5.379 Additional allocation: in Bangladesh, India, Indonesia, Nigeria and Pakistan, the band 1660.5-1668.4 MHz is also allocated to the meteorological aids service on a secondary basis.</w:t>
      </w:r>
    </w:p>
    <w:p w14:paraId="42651606" w14:textId="77777777" w:rsidR="00474A11" w:rsidRPr="00F724FB" w:rsidRDefault="00474A11" w:rsidP="00F724FB">
      <w:pPr>
        <w:ind w:left="284"/>
        <w:rPr>
          <w:noProof/>
        </w:rPr>
      </w:pPr>
      <w:r w:rsidRPr="00F724FB">
        <w:rPr>
          <w:noProof/>
        </w:rPr>
        <w:t>(i) 5.379A Administrations are urged to give all practicable protection in the band 1660.5-1668.4 MHz for future research in radio astronomy, particularly by eliminating air-to-ground transmissions in the meteorological aids service in the band 1664.4-1668.4 MHz as soon as practicable.</w:t>
      </w:r>
    </w:p>
    <w:p w14:paraId="3B0ABB19" w14:textId="77777777" w:rsidR="00474A11" w:rsidRPr="00F724FB" w:rsidRDefault="00474A11" w:rsidP="00F724FB">
      <w:pPr>
        <w:ind w:left="284"/>
        <w:rPr>
          <w:noProof/>
        </w:rPr>
      </w:pPr>
      <w:r w:rsidRPr="00F724FB">
        <w:rPr>
          <w:noProof/>
        </w:rPr>
        <w:t>(ii) 5.379B The use of the band 1668-1675 MHz by the mobile-satellite service is subject to coordination under No. 9.11A. In the band 1668-1668.4 MHz, Resolution 904 (WRC-07) shall apply.</w:t>
      </w:r>
    </w:p>
    <w:p w14:paraId="25B87C89" w14:textId="77777777" w:rsidR="00474A11" w:rsidRPr="00F724FB" w:rsidRDefault="00474A11" w:rsidP="00F724FB">
      <w:pPr>
        <w:ind w:left="284"/>
        <w:rPr>
          <w:noProof/>
        </w:rPr>
      </w:pPr>
      <w:r w:rsidRPr="00F724FB">
        <w:rPr>
          <w:noProof/>
        </w:rPr>
        <w:t>(iii) 5.379C In order to protect the radio astronomy service in the band 1668-1670 MHz, the aggregate power flux-density values produced by mobile earth stations in a network of the mobile-satellite service operating in this band shall not exceed −181 dB(W/m2) in 10 MHz and −194 dB(W/m2) in any 20 kHz at any radio astronomy station recorded in the Master International Frequency Register, for more than 2% of integration periods of 2000 s.</w:t>
      </w:r>
    </w:p>
    <w:p w14:paraId="318E4E11" w14:textId="77777777" w:rsidR="00474A11" w:rsidRPr="00F724FB" w:rsidRDefault="00474A11" w:rsidP="00F724FB">
      <w:pPr>
        <w:ind w:left="284"/>
        <w:rPr>
          <w:noProof/>
        </w:rPr>
      </w:pPr>
      <w:r w:rsidRPr="00F724FB">
        <w:rPr>
          <w:noProof/>
        </w:rPr>
        <w:t>(iv) 5.379D For sharing of the band 1668.4-1675 MHz between the mobile-satellite service and the fixed and mobile services, Resolution 744 (Rev.WRC-07) shall apply.</w:t>
      </w:r>
    </w:p>
    <w:p w14:paraId="3B55A1CA" w14:textId="77777777" w:rsidR="00474A11" w:rsidRPr="00F724FB" w:rsidRDefault="00474A11" w:rsidP="00F724FB">
      <w:pPr>
        <w:ind w:left="284"/>
        <w:rPr>
          <w:noProof/>
        </w:rPr>
      </w:pPr>
      <w:r w:rsidRPr="00F724FB">
        <w:rPr>
          <w:noProof/>
        </w:rPr>
        <w:t>(v) 5.379E In the band 1668.4-1675 MHz, stations in the mobile-satellite service shall not cause harmful interference to stations in the meteorological aids service in China, Iran (Islamic Republic of), Japan and Uzbekistan. In the band 1668.4-1675 MHz, administrations are urged not to implement new systems in the meteorological aids service and are encouraged to migrate existing meteorological aids service operations to other bands as soon as practicable.</w:t>
      </w:r>
    </w:p>
    <w:p w14:paraId="5F2CA463" w14:textId="77777777" w:rsidR="00474A11" w:rsidRDefault="00474A11" w:rsidP="00474A11">
      <w:pPr>
        <w:rPr>
          <w:noProof/>
        </w:rPr>
      </w:pPr>
      <w:r w:rsidRPr="000E025C">
        <w:rPr>
          <w:noProof/>
        </w:rPr>
        <w:t>47 CFR 2.106(b)(</w:t>
      </w:r>
      <w:r w:rsidRPr="00F724FB">
        <w:rPr>
          <w:noProof/>
        </w:rPr>
        <w:t xml:space="preserve">380) </w:t>
      </w:r>
    </w:p>
    <w:p w14:paraId="4EAB5A48" w14:textId="77777777" w:rsidR="00474A11" w:rsidRDefault="00474A11" w:rsidP="00474A11">
      <w:pPr>
        <w:rPr>
          <w:noProof/>
        </w:rPr>
      </w:pPr>
      <w:r w:rsidRPr="00F724FB">
        <w:rPr>
          <w:noProof/>
        </w:rPr>
        <w:t>5.380A In the band 1670-1675 MHz, stations in the mobile-satellite service shall not cause harmful interference to, nor constrain the development of, existing earth stations in the meteorological-satellite service notified before 1 January 2004. Any new assignment to these earth stations in this band shall also be protected from harmful interference from stations in the mobile-satellite service.</w:t>
      </w:r>
    </w:p>
    <w:p w14:paraId="1EB360B6" w14:textId="77777777" w:rsidR="00474A11" w:rsidRPr="00F724FB" w:rsidRDefault="00474A11" w:rsidP="00474A11">
      <w:pPr>
        <w:rPr>
          <w:noProof/>
        </w:rPr>
      </w:pPr>
      <w:r w:rsidRPr="00F724FB">
        <w:rPr>
          <w:noProof/>
        </w:rPr>
        <w:t>US211</w:t>
      </w:r>
      <w:r>
        <w:rPr>
          <w:noProof/>
        </w:rPr>
        <w:t>:</w:t>
      </w:r>
      <w:r w:rsidRPr="00F724FB">
        <w:rPr>
          <w:noProof/>
        </w:rPr>
        <w:t xml:space="preserve">   In the bands 1670-1690, 5000-5250 MHz and 10.7-11.7, 15.1365-15.35, 15.4-15.7, 22.5-22.55, 24-24.05, 31.0-31.3, 31.8-32.0, 40.5-42.5, 116-122.25, 123-130, 158.5-164, 167-168, 191.8-200, and 252-265 GHz, applicants for airborne or space station assignments are urged to take all practicable steps to protect radio astronomy observations in the adjacent bands from harmful interference; however, US74 applies.</w:t>
      </w:r>
    </w:p>
    <w:p w14:paraId="6291F6D0" w14:textId="77777777" w:rsidR="00474A11" w:rsidRPr="00F724FB" w:rsidRDefault="00474A11" w:rsidP="00474A11">
      <w:pPr>
        <w:rPr>
          <w:noProof/>
        </w:rPr>
      </w:pPr>
      <w:r w:rsidRPr="00F724FB">
        <w:rPr>
          <w:noProof/>
        </w:rPr>
        <w:t>US362</w:t>
      </w:r>
      <w:r>
        <w:rPr>
          <w:noProof/>
        </w:rPr>
        <w:t>:</w:t>
      </w:r>
      <w:r w:rsidRPr="00F724FB">
        <w:rPr>
          <w:noProof/>
        </w:rPr>
        <w:t xml:space="preserve">   The band 1670-1675 MHz is allocated to the meteorological-satellite service (space-to-Earth) on a primary basis for Federal use. Earth station use of this allocation is limited to Wallops Island, VA (37° 56' 44'' N, 75° 27' 37'' W), Fairbanks, AK (64° 58' 22'' N, 147° 30' 04'' W), and Greenbelt, MD (39° 00' 02'' N, 76° 50' 29'' W). Applicants for non-Federal stations within 100 kilometers of the Wallops Island or Fairbanks coordinates and within 65 kilometers of the Greenbelt coordinates shall notify NOAA in accordance with the procedures specified in 47 CFR 1.924.</w:t>
      </w:r>
    </w:p>
    <w:p w14:paraId="14B67B75" w14:textId="0DC113BC" w:rsidR="00474A11" w:rsidRDefault="00474A11" w:rsidP="00F724FB">
      <w:pPr>
        <w:pStyle w:val="Heading4"/>
        <w:rPr>
          <w:lang w:val="de-DE"/>
        </w:rPr>
      </w:pPr>
      <w:bookmarkStart w:id="326" w:name="_Toc233983410"/>
      <w:r>
        <w:rPr>
          <w:lang w:val="de-DE"/>
        </w:rPr>
        <w:t>5.2.5.3</w:t>
      </w:r>
      <w:r w:rsidR="00F0116F">
        <w:rPr>
          <w:rFonts w:eastAsiaTheme="minorEastAsia"/>
          <w:lang w:val="de-DE" w:eastAsia="zh-CN"/>
        </w:rPr>
        <w:tab/>
      </w:r>
      <w:r>
        <w:rPr>
          <w:lang w:val="de-DE"/>
        </w:rPr>
        <w:t>CEPT/ECC</w:t>
      </w:r>
      <w:bookmarkEnd w:id="326"/>
    </w:p>
    <w:p w14:paraId="37AAEE94" w14:textId="0D271DD7" w:rsidR="00474A11" w:rsidRDefault="00474A11" w:rsidP="00474A11">
      <w:pPr>
        <w:pStyle w:val="Heading5"/>
        <w:rPr>
          <w:lang w:val="de-DE"/>
        </w:rPr>
      </w:pPr>
      <w:bookmarkStart w:id="327" w:name="_Toc233983411"/>
      <w:r>
        <w:rPr>
          <w:lang w:val="de-DE"/>
        </w:rPr>
        <w:t>5.2.5.3.1</w:t>
      </w:r>
      <w:r w:rsidR="00F0116F">
        <w:rPr>
          <w:rFonts w:eastAsiaTheme="minorEastAsia"/>
          <w:lang w:val="de-DE" w:eastAsia="zh-CN"/>
        </w:rPr>
        <w:tab/>
      </w:r>
      <w:r>
        <w:rPr>
          <w:lang w:val="de-DE"/>
        </w:rPr>
        <w:t>CEPT</w:t>
      </w:r>
      <w:bookmarkEnd w:id="327"/>
    </w:p>
    <w:p w14:paraId="338F6AA6" w14:textId="77777777" w:rsidR="00474A11" w:rsidRPr="00072556" w:rsidRDefault="00474A11" w:rsidP="00474A11">
      <w:pPr>
        <w:rPr>
          <w:lang w:val="de-DE"/>
        </w:rPr>
      </w:pPr>
      <w:r>
        <w:rPr>
          <w:lang w:val="de-DE"/>
        </w:rPr>
        <w:t>This section is reserved.</w:t>
      </w:r>
    </w:p>
    <w:p w14:paraId="1FFB35B4" w14:textId="7D3BA0E0" w:rsidR="00474A11" w:rsidRDefault="00474A11" w:rsidP="00F724FB">
      <w:pPr>
        <w:pStyle w:val="Heading5"/>
        <w:rPr>
          <w:lang w:val="de-DE"/>
        </w:rPr>
      </w:pPr>
      <w:bookmarkStart w:id="328" w:name="_Toc233983412"/>
      <w:r>
        <w:rPr>
          <w:lang w:val="de-DE"/>
        </w:rPr>
        <w:t>5.2.5.3.2</w:t>
      </w:r>
      <w:r w:rsidR="00F0116F">
        <w:rPr>
          <w:rFonts w:eastAsiaTheme="minorEastAsia"/>
          <w:lang w:val="de-DE" w:eastAsia="zh-CN"/>
        </w:rPr>
        <w:tab/>
      </w:r>
      <w:r>
        <w:rPr>
          <w:lang w:val="de-DE"/>
        </w:rPr>
        <w:t>ECC Report 263</w:t>
      </w:r>
      <w:bookmarkEnd w:id="328"/>
    </w:p>
    <w:p w14:paraId="0347F43D" w14:textId="77777777" w:rsidR="00474A11" w:rsidRDefault="00474A11" w:rsidP="00474A11">
      <w:pPr>
        <w:pStyle w:val="NO"/>
      </w:pPr>
      <w:r>
        <w:t>NOTE:</w:t>
      </w:r>
      <w:r>
        <w:tab/>
        <w:t>The coexistence assumptions used in ECC Report 263 are different compared to the assumptions used by 3GPP in the TN-NTN coexistence analysis captured in TR 38.863.</w:t>
      </w:r>
    </w:p>
    <w:p w14:paraId="7A718453" w14:textId="77777777" w:rsidR="00474A11" w:rsidRPr="004A1069" w:rsidRDefault="00474A11" w:rsidP="00474A11">
      <w:r>
        <w:t>The following section contains some excerpts from ECC Report 263.</w:t>
      </w:r>
    </w:p>
    <w:p w14:paraId="6FEE5EE2" w14:textId="77777777" w:rsidR="00474A11" w:rsidRDefault="00474A11" w:rsidP="00474A11">
      <w:r w:rsidRPr="007461A1">
        <w:t>The report has established the technical characteristics of the IMT and the MSS system and determined the relevant scenarios. It has also determined the appropriate propagation models for these scenarios according to the environment where the equipment is used and further the protection criteria has been established.</w:t>
      </w:r>
    </w:p>
    <w:p w14:paraId="26BB0940" w14:textId="77777777" w:rsidR="00474A11" w:rsidRDefault="00474A11" w:rsidP="00474A11">
      <w:r>
        <w:t>The report has, from these characteristics and parameters, developed an MCL analysis with the resulting required separation distances for the 3 different frequency separations (1 MHz, 3 MHz and 6 MHz frequency separations).</w:t>
      </w:r>
    </w:p>
    <w:p w14:paraId="705EAD8B" w14:textId="77777777" w:rsidR="00474A11" w:rsidRDefault="00474A11" w:rsidP="00474A11">
      <w:r>
        <w:t>The frequency separation allocation is not addressed by this report.</w:t>
      </w:r>
    </w:p>
    <w:p w14:paraId="7B34B0C4" w14:textId="77777777" w:rsidR="00474A11" w:rsidRDefault="00474A11" w:rsidP="00474A11">
      <w:r w:rsidRPr="009D64DB">
        <w:t>Further the report makes use of the MCL to establish interference arising in the first MES channel above the 3 different frequency separations investigated for an area with IMT coverage</w:t>
      </w:r>
      <w:r>
        <w:t>.</w:t>
      </w:r>
    </w:p>
    <w:p w14:paraId="2F6E5866" w14:textId="77777777" w:rsidR="00474A11" w:rsidRDefault="00474A11" w:rsidP="00474A11">
      <w:r w:rsidRPr="0023091B">
        <w:t>The results of the simulations show that there will be some interference irrespective of the selected frequency separation.</w:t>
      </w:r>
    </w:p>
    <w:p w14:paraId="37420B03" w14:textId="77777777" w:rsidR="00474A11" w:rsidRDefault="00474A11" w:rsidP="00474A11">
      <w:r w:rsidRPr="00586FFF">
        <w:t>MES terminals currently on the market which have characteristics similar to those selected for this study, may experience interference problems because of the susceptibility of the MES receiver to the wanted signals from the IMT systems. As there are currently no available technical characteristics which outline at what frequency this effect starts to occur, blocking may also be experienced from IMT transmitters more than 6 MHz away into the IMT band below 1518 MHz.</w:t>
      </w:r>
    </w:p>
    <w:p w14:paraId="7BAD3047" w14:textId="77777777" w:rsidR="00474A11" w:rsidRPr="00A25BFD" w:rsidRDefault="00474A11" w:rsidP="00474A11">
      <w:r w:rsidRPr="00A25BFD">
        <w:t>Based on the findings of this report, the following mitigation techniques could further improve the compatibility between IMT and MSS around 1518 MHz:</w:t>
      </w:r>
    </w:p>
    <w:p w14:paraId="3E220ADB" w14:textId="77777777" w:rsidR="00474A11" w:rsidRPr="0047474B" w:rsidRDefault="00474A11" w:rsidP="00474A11">
      <w:pPr>
        <w:pStyle w:val="B10"/>
        <w:rPr>
          <w:rFonts w:eastAsia="SimSun"/>
        </w:rPr>
      </w:pPr>
      <w:r>
        <w:rPr>
          <w:rFonts w:eastAsia="SimSun"/>
        </w:rPr>
        <w:t>-</w:t>
      </w:r>
      <w:r>
        <w:rPr>
          <w:rFonts w:eastAsia="SimSun"/>
        </w:rPr>
        <w:tab/>
      </w:r>
      <w:r w:rsidRPr="0047474B">
        <w:rPr>
          <w:rFonts w:eastAsia="SimSun"/>
        </w:rPr>
        <w:t>The interference due to IMT OOB emissions can be reduced by improved filtering on the IMT base station.</w:t>
      </w:r>
    </w:p>
    <w:p w14:paraId="3B073F29" w14:textId="77777777" w:rsidR="00474A11" w:rsidRPr="0047474B" w:rsidRDefault="00474A11" w:rsidP="00474A11">
      <w:pPr>
        <w:pStyle w:val="B10"/>
        <w:rPr>
          <w:rFonts w:eastAsia="SimSun"/>
        </w:rPr>
      </w:pPr>
      <w:r>
        <w:rPr>
          <w:rFonts w:eastAsia="SimSun"/>
        </w:rPr>
        <w:t>-</w:t>
      </w:r>
      <w:r>
        <w:rPr>
          <w:rFonts w:eastAsia="SimSun"/>
        </w:rPr>
        <w:tab/>
      </w:r>
      <w:r w:rsidRPr="0047474B">
        <w:rPr>
          <w:rFonts w:eastAsia="SimSun"/>
        </w:rPr>
        <w:t>The interference due to blocking can be reduced by improving the MES resilience to LTE blocking signals in the adjacent band.</w:t>
      </w:r>
    </w:p>
    <w:p w14:paraId="200EEC4D" w14:textId="77777777" w:rsidR="00474A11" w:rsidRPr="0047474B" w:rsidRDefault="00474A11" w:rsidP="00474A11">
      <w:pPr>
        <w:pStyle w:val="B10"/>
        <w:rPr>
          <w:rFonts w:eastAsia="SimSun"/>
        </w:rPr>
      </w:pPr>
      <w:r>
        <w:rPr>
          <w:rFonts w:eastAsia="SimSun"/>
        </w:rPr>
        <w:t>-</w:t>
      </w:r>
      <w:r>
        <w:rPr>
          <w:rFonts w:eastAsia="SimSun"/>
        </w:rPr>
        <w:tab/>
      </w:r>
      <w:r w:rsidRPr="0047474B">
        <w:rPr>
          <w:rFonts w:eastAsia="SimSun"/>
        </w:rPr>
        <w:t>Either adding location based frequency allocation to MSS to avoid the use the lower couple of MHz and/or, implementing interference avoidance which would in addition allow for a better frequency utilisation of the lower part of the 1518-1559 MHz frequency band for MSS. The feasibility and impact of these techniques have not been assessed.</w:t>
      </w:r>
    </w:p>
    <w:p w14:paraId="778C08BB" w14:textId="77777777" w:rsidR="00474A11" w:rsidRPr="00A25BFD" w:rsidRDefault="00474A11" w:rsidP="00474A11">
      <w:r w:rsidRPr="00A25BFD">
        <w:t>The following values have been used to examine the impact of enhanced MES receiver performance.</w:t>
      </w:r>
    </w:p>
    <w:p w14:paraId="5237E811" w14:textId="77777777" w:rsidR="00474A11" w:rsidRPr="00A25BFD" w:rsidRDefault="00474A11" w:rsidP="00474A11">
      <w:pPr>
        <w:pStyle w:val="TH"/>
      </w:pPr>
      <w:bookmarkStart w:id="329" w:name="_Ref458809514"/>
      <w:r w:rsidRPr="00A25BFD">
        <w:t xml:space="preserve">Table </w:t>
      </w:r>
      <w:bookmarkEnd w:id="329"/>
      <w:r>
        <w:t>7.1.2.2-1</w:t>
      </w:r>
      <w:r w:rsidRPr="00A25BFD">
        <w:t>: Assumed blocking level for enhanced MES receivers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3"/>
        <w:gridCol w:w="3495"/>
      </w:tblGrid>
      <w:tr w:rsidR="00474A11" w:rsidRPr="006641CC" w14:paraId="5F90ADA4" w14:textId="77777777" w:rsidTr="0049365F">
        <w:trPr>
          <w:jc w:val="center"/>
        </w:trPr>
        <w:tc>
          <w:tcPr>
            <w:tcW w:w="3043" w:type="dxa"/>
          </w:tcPr>
          <w:p w14:paraId="45CEB103" w14:textId="77777777" w:rsidR="00474A11" w:rsidRPr="006641CC" w:rsidRDefault="00474A11" w:rsidP="0049365F">
            <w:pPr>
              <w:pStyle w:val="TAH"/>
              <w:rPr>
                <w:lang w:eastAsia="zh-CN"/>
              </w:rPr>
            </w:pPr>
            <w:r w:rsidRPr="006641CC">
              <w:rPr>
                <w:lang w:eastAsia="zh-CN"/>
              </w:rPr>
              <w:t xml:space="preserve">Frequency separation </w:t>
            </w:r>
            <w:r w:rsidRPr="006641CC">
              <w:rPr>
                <w:lang w:eastAsia="zh-CN"/>
              </w:rPr>
              <w:br/>
              <w:t>between channel edges</w:t>
            </w:r>
          </w:p>
        </w:tc>
        <w:tc>
          <w:tcPr>
            <w:tcW w:w="3495" w:type="dxa"/>
          </w:tcPr>
          <w:p w14:paraId="25699BF4" w14:textId="77777777" w:rsidR="00474A11" w:rsidRPr="006641CC" w:rsidRDefault="00474A11" w:rsidP="0049365F">
            <w:pPr>
              <w:pStyle w:val="TAH"/>
              <w:rPr>
                <w:lang w:eastAsia="zh-CN"/>
              </w:rPr>
            </w:pPr>
            <w:r w:rsidRPr="006641CC">
              <w:rPr>
                <w:lang w:eastAsia="zh-CN"/>
              </w:rPr>
              <w:t xml:space="preserve">Interference level </w:t>
            </w:r>
            <w:r w:rsidRPr="006641CC">
              <w:rPr>
                <w:lang w:eastAsia="zh-CN"/>
              </w:rPr>
              <w:br/>
              <w:t>(at output of receiving antenna)</w:t>
            </w:r>
          </w:p>
        </w:tc>
      </w:tr>
      <w:tr w:rsidR="00474A11" w:rsidRPr="006641CC" w14:paraId="603072F7" w14:textId="77777777" w:rsidTr="0049365F">
        <w:trPr>
          <w:jc w:val="center"/>
        </w:trPr>
        <w:tc>
          <w:tcPr>
            <w:tcW w:w="3043" w:type="dxa"/>
          </w:tcPr>
          <w:p w14:paraId="4C6249CA" w14:textId="77777777" w:rsidR="00474A11" w:rsidRPr="006641CC" w:rsidRDefault="00474A11" w:rsidP="0049365F">
            <w:pPr>
              <w:pStyle w:val="TAC"/>
              <w:rPr>
                <w:lang w:eastAsia="zh-CN"/>
              </w:rPr>
            </w:pPr>
            <w:r w:rsidRPr="006641CC">
              <w:rPr>
                <w:lang w:eastAsia="zh-CN"/>
              </w:rPr>
              <w:t>1 MHz</w:t>
            </w:r>
          </w:p>
        </w:tc>
        <w:tc>
          <w:tcPr>
            <w:tcW w:w="3495" w:type="dxa"/>
          </w:tcPr>
          <w:p w14:paraId="71B5A2B8" w14:textId="77777777" w:rsidR="00474A11" w:rsidRPr="006641CC" w:rsidRDefault="00474A11" w:rsidP="0049365F">
            <w:pPr>
              <w:pStyle w:val="TAC"/>
              <w:rPr>
                <w:lang w:eastAsia="zh-CN"/>
              </w:rPr>
            </w:pPr>
            <w:r w:rsidRPr="006641CC">
              <w:rPr>
                <w:lang w:eastAsia="zh-CN"/>
              </w:rPr>
              <w:t>–55 to –45 dBm</w:t>
            </w:r>
          </w:p>
        </w:tc>
      </w:tr>
      <w:tr w:rsidR="00474A11" w:rsidRPr="006641CC" w14:paraId="5E4E50A2" w14:textId="77777777" w:rsidTr="0049365F">
        <w:trPr>
          <w:jc w:val="center"/>
        </w:trPr>
        <w:tc>
          <w:tcPr>
            <w:tcW w:w="3043" w:type="dxa"/>
          </w:tcPr>
          <w:p w14:paraId="3DB74CF7" w14:textId="77777777" w:rsidR="00474A11" w:rsidRPr="006641CC" w:rsidRDefault="00474A11" w:rsidP="0049365F">
            <w:pPr>
              <w:pStyle w:val="TAC"/>
              <w:rPr>
                <w:lang w:eastAsia="zh-CN"/>
              </w:rPr>
            </w:pPr>
            <w:r w:rsidRPr="006641CC">
              <w:rPr>
                <w:lang w:eastAsia="zh-CN"/>
              </w:rPr>
              <w:t>3 MHz</w:t>
            </w:r>
          </w:p>
        </w:tc>
        <w:tc>
          <w:tcPr>
            <w:tcW w:w="3495" w:type="dxa"/>
          </w:tcPr>
          <w:p w14:paraId="3C107466" w14:textId="77777777" w:rsidR="00474A11" w:rsidRPr="006641CC" w:rsidRDefault="00474A11" w:rsidP="0049365F">
            <w:pPr>
              <w:pStyle w:val="TAC"/>
              <w:rPr>
                <w:lang w:eastAsia="zh-CN"/>
              </w:rPr>
            </w:pPr>
            <w:r w:rsidRPr="006641CC">
              <w:rPr>
                <w:lang w:eastAsia="zh-CN"/>
              </w:rPr>
              <w:t>–35 to –30 dBm</w:t>
            </w:r>
          </w:p>
        </w:tc>
      </w:tr>
      <w:tr w:rsidR="00474A11" w:rsidRPr="006641CC" w14:paraId="2C974082" w14:textId="77777777" w:rsidTr="0049365F">
        <w:trPr>
          <w:jc w:val="center"/>
        </w:trPr>
        <w:tc>
          <w:tcPr>
            <w:tcW w:w="3043" w:type="dxa"/>
          </w:tcPr>
          <w:p w14:paraId="7D78400C" w14:textId="77777777" w:rsidR="00474A11" w:rsidRPr="006641CC" w:rsidRDefault="00474A11" w:rsidP="0049365F">
            <w:pPr>
              <w:pStyle w:val="TAC"/>
              <w:rPr>
                <w:lang w:eastAsia="zh-CN"/>
              </w:rPr>
            </w:pPr>
            <w:r w:rsidRPr="006641CC">
              <w:rPr>
                <w:lang w:eastAsia="zh-CN"/>
              </w:rPr>
              <w:t>6 MHz</w:t>
            </w:r>
          </w:p>
        </w:tc>
        <w:tc>
          <w:tcPr>
            <w:tcW w:w="3495" w:type="dxa"/>
          </w:tcPr>
          <w:p w14:paraId="093E0D77" w14:textId="77777777" w:rsidR="00474A11" w:rsidRPr="006641CC" w:rsidRDefault="00474A11" w:rsidP="0049365F">
            <w:pPr>
              <w:pStyle w:val="TAC"/>
              <w:rPr>
                <w:lang w:eastAsia="zh-CN"/>
              </w:rPr>
            </w:pPr>
            <w:r w:rsidRPr="006641CC">
              <w:rPr>
                <w:lang w:eastAsia="zh-CN"/>
              </w:rPr>
              <w:t>–30 to –25 dBm</w:t>
            </w:r>
          </w:p>
        </w:tc>
      </w:tr>
    </w:tbl>
    <w:p w14:paraId="4192907F" w14:textId="77777777" w:rsidR="00474A11" w:rsidRDefault="00474A11" w:rsidP="00474A11">
      <w:pPr>
        <w:rPr>
          <w:lang w:val="sv-SE" w:eastAsia="zh-CN"/>
        </w:rPr>
      </w:pPr>
    </w:p>
    <w:p w14:paraId="2EBE26BD" w14:textId="77777777" w:rsidR="00474A11" w:rsidRDefault="00474A11" w:rsidP="00474A11">
      <w:r>
        <w:t>Based on the final results of its compatibility studies, it is concluded that:</w:t>
      </w:r>
    </w:p>
    <w:p w14:paraId="4FE0E8E4" w14:textId="77777777" w:rsidR="00474A11" w:rsidRPr="00281A3A" w:rsidRDefault="00474A11" w:rsidP="00474A11">
      <w:pPr>
        <w:pStyle w:val="B10"/>
      </w:pPr>
      <w:r>
        <w:rPr>
          <w:rFonts w:eastAsia="SimSun"/>
        </w:rPr>
        <w:t>-</w:t>
      </w:r>
      <w:r>
        <w:rPr>
          <w:rFonts w:eastAsia="SimSun"/>
        </w:rPr>
        <w:tab/>
      </w:r>
      <w:r w:rsidRPr="00281A3A">
        <w:rPr>
          <w:rFonts w:eastAsia="SimSun"/>
        </w:rPr>
        <w:t>the minimum in-band blocking characteristic for land mobile earth stations receivers from a 5 MHz broadband signal interferer (LTE) operating below 1518 MHz shall be −30dBm above 1520 MHz (Note: when the MES operates above 1520 MHz),</w:t>
      </w:r>
    </w:p>
    <w:p w14:paraId="02535091" w14:textId="77777777" w:rsidR="00474A11" w:rsidRPr="00281A3A" w:rsidRDefault="00474A11" w:rsidP="00474A11">
      <w:pPr>
        <w:pStyle w:val="B10"/>
      </w:pPr>
      <w:r>
        <w:rPr>
          <w:rFonts w:eastAsia="SimSun"/>
        </w:rPr>
        <w:t>-</w:t>
      </w:r>
      <w:r>
        <w:rPr>
          <w:rFonts w:eastAsia="SimSun"/>
        </w:rPr>
        <w:tab/>
      </w:r>
      <w:r w:rsidRPr="00281A3A">
        <w:rPr>
          <w:rFonts w:eastAsia="SimSun"/>
        </w:rPr>
        <w:t>the base station unwanted emission limits EIRP for a broadband signal interferer (LTE) operating below 1518 MHz shall be −30dBm/MHz above 1520 MHz. This figure is 10 dB more stringent than ECC Decision (13)03 due to a different service in the adjacent band.</w:t>
      </w:r>
    </w:p>
    <w:p w14:paraId="51468711" w14:textId="77777777" w:rsidR="00474A11" w:rsidRDefault="00474A11" w:rsidP="00474A11">
      <w:pPr>
        <w:rPr>
          <w:lang w:val="de-DE"/>
        </w:rPr>
      </w:pPr>
      <w:r>
        <w:t>It is noted that the IMT block ends at 1517 MHz.</w:t>
      </w:r>
    </w:p>
    <w:p w14:paraId="19B88074" w14:textId="1B1488A7" w:rsidR="00474A11" w:rsidRDefault="00474A11" w:rsidP="00F724FB">
      <w:pPr>
        <w:pStyle w:val="Heading4"/>
        <w:rPr>
          <w:lang w:val="de-DE"/>
        </w:rPr>
      </w:pPr>
      <w:bookmarkStart w:id="330" w:name="_Toc233983413"/>
      <w:r>
        <w:rPr>
          <w:lang w:val="de-DE"/>
        </w:rPr>
        <w:t>5.2.5.4</w:t>
      </w:r>
      <w:r w:rsidR="00F0116F">
        <w:rPr>
          <w:rFonts w:eastAsiaTheme="minorEastAsia"/>
          <w:lang w:val="de-DE" w:eastAsia="zh-CN"/>
        </w:rPr>
        <w:tab/>
      </w:r>
      <w:r>
        <w:rPr>
          <w:lang w:val="de-DE"/>
        </w:rPr>
        <w:t>ETSI</w:t>
      </w:r>
      <w:bookmarkEnd w:id="330"/>
    </w:p>
    <w:p w14:paraId="5624B47C" w14:textId="78BB0B24" w:rsidR="00474A11" w:rsidRDefault="00474A11" w:rsidP="00F724FB">
      <w:pPr>
        <w:pStyle w:val="Heading5"/>
        <w:rPr>
          <w:lang w:val="de-DE"/>
        </w:rPr>
      </w:pPr>
      <w:bookmarkStart w:id="331" w:name="_Toc233983414"/>
      <w:r>
        <w:rPr>
          <w:lang w:val="de-DE"/>
        </w:rPr>
        <w:t>5.2.5.4.1</w:t>
      </w:r>
      <w:r w:rsidR="00F0116F">
        <w:rPr>
          <w:rFonts w:eastAsiaTheme="minorEastAsia"/>
          <w:lang w:val="de-DE" w:eastAsia="zh-CN"/>
        </w:rPr>
        <w:tab/>
      </w:r>
      <w:r>
        <w:rPr>
          <w:lang w:val="de-DE"/>
        </w:rPr>
        <w:t>ETSI EN 301 681</w:t>
      </w:r>
      <w:bookmarkEnd w:id="331"/>
    </w:p>
    <w:p w14:paraId="592CEAC9" w14:textId="3FB11314" w:rsidR="00474A11" w:rsidRDefault="00474A11" w:rsidP="00474A11">
      <w:pPr>
        <w:pStyle w:val="Heading5"/>
        <w:rPr>
          <w:lang w:val="de-DE"/>
        </w:rPr>
      </w:pPr>
      <w:bookmarkStart w:id="332" w:name="_Toc233983415"/>
      <w:r>
        <w:rPr>
          <w:lang w:val="de-DE"/>
        </w:rPr>
        <w:t>5.2.5.4.1.1</w:t>
      </w:r>
      <w:r w:rsidR="00F0116F">
        <w:rPr>
          <w:rFonts w:eastAsiaTheme="minorEastAsia"/>
          <w:lang w:val="de-DE" w:eastAsia="zh-CN"/>
        </w:rPr>
        <w:tab/>
      </w:r>
      <w:r>
        <w:rPr>
          <w:lang w:val="de-DE"/>
        </w:rPr>
        <w:t>In-band and Out-of-band Emission Requirements</w:t>
      </w:r>
      <w:bookmarkEnd w:id="332"/>
    </w:p>
    <w:p w14:paraId="2B3816E2" w14:textId="77777777" w:rsidR="00474A11" w:rsidRDefault="00474A11" w:rsidP="00474A11">
      <w:pPr>
        <w:rPr>
          <w:lang w:val="de-DE"/>
        </w:rPr>
      </w:pPr>
      <w:r>
        <w:t>The following section includes excerpts from ETSI EN 301 681.</w:t>
      </w:r>
    </w:p>
    <w:p w14:paraId="21D2AB3A" w14:textId="77777777" w:rsidR="00474A11" w:rsidRDefault="00474A11" w:rsidP="00474A11">
      <w:r>
        <w:t xml:space="preserve">ETSI EN 301 681 is applicable to Mobile Earth Stations (SES) with both transmit and receive capabilities for operation in  Satellite Personal Communications Networks (S-PCN) in any combination of all or any part of the Mobile Satellite Service (MSS) frequency bands sub-band 1 and sub-band 2 defined in table </w:t>
      </w:r>
      <w:r w:rsidRPr="00541A4D">
        <w:t>5.2.5.4.1.1-1</w:t>
      </w:r>
      <w:r>
        <w:t>.</w:t>
      </w:r>
    </w:p>
    <w:p w14:paraId="29FFA2B8" w14:textId="77777777" w:rsidR="00474A11" w:rsidRPr="00F10DDB" w:rsidRDefault="00474A11" w:rsidP="00474A11">
      <w:pPr>
        <w:pStyle w:val="TH"/>
      </w:pPr>
      <w:r>
        <w:t>Table</w:t>
      </w:r>
      <w:r>
        <w:rPr>
          <w:spacing w:val="-9"/>
        </w:rPr>
        <w:t xml:space="preserve"> </w:t>
      </w:r>
      <w:r w:rsidRPr="00541A4D">
        <w:t>5.2.5.4.1.1</w:t>
      </w:r>
      <w:r>
        <w:t>-1:</w:t>
      </w:r>
      <w:r>
        <w:rPr>
          <w:spacing w:val="-7"/>
        </w:rPr>
        <w:t xml:space="preserve"> </w:t>
      </w:r>
      <w:r>
        <w:t>Mobile</w:t>
      </w:r>
      <w:r>
        <w:rPr>
          <w:spacing w:val="-8"/>
        </w:rPr>
        <w:t xml:space="preserve"> </w:t>
      </w:r>
      <w:r>
        <w:t>Satellite</w:t>
      </w:r>
      <w:r>
        <w:rPr>
          <w:spacing w:val="-8"/>
        </w:rPr>
        <w:t xml:space="preserve"> </w:t>
      </w:r>
      <w:r>
        <w:t>Service</w:t>
      </w:r>
      <w:r>
        <w:rPr>
          <w:spacing w:val="-8"/>
        </w:rPr>
        <w:t xml:space="preserve"> </w:t>
      </w:r>
      <w:r>
        <w:t>(MSS)</w:t>
      </w:r>
      <w:r>
        <w:rPr>
          <w:spacing w:val="-8"/>
        </w:rPr>
        <w:t xml:space="preserve"> </w:t>
      </w:r>
      <w:r>
        <w:t>frequency</w:t>
      </w:r>
      <w:r>
        <w:rPr>
          <w:spacing w:val="-8"/>
        </w:rPr>
        <w:t xml:space="preserve"> </w:t>
      </w:r>
      <w:r>
        <w:rPr>
          <w:spacing w:val="-4"/>
        </w:rPr>
        <w:t>band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2554"/>
        <w:gridCol w:w="2552"/>
        <w:gridCol w:w="3404"/>
      </w:tblGrid>
      <w:tr w:rsidR="00474A11" w:rsidRPr="00A951B3" w14:paraId="54BA017F" w14:textId="77777777" w:rsidTr="0049365F">
        <w:trPr>
          <w:trHeight w:val="205"/>
          <w:jc w:val="center"/>
        </w:trPr>
        <w:tc>
          <w:tcPr>
            <w:tcW w:w="2554" w:type="dxa"/>
          </w:tcPr>
          <w:p w14:paraId="4F122DBB" w14:textId="77777777" w:rsidR="00474A11" w:rsidRPr="00A951B3" w:rsidRDefault="00474A11" w:rsidP="0049365F">
            <w:pPr>
              <w:pStyle w:val="TAH"/>
              <w:rPr>
                <w:lang w:val="en-US"/>
              </w:rPr>
            </w:pPr>
            <w:r w:rsidRPr="00A951B3">
              <w:rPr>
                <w:lang w:val="en-US"/>
              </w:rPr>
              <w:t>Sub-band</w:t>
            </w:r>
          </w:p>
        </w:tc>
        <w:tc>
          <w:tcPr>
            <w:tcW w:w="2552" w:type="dxa"/>
          </w:tcPr>
          <w:p w14:paraId="07714451" w14:textId="77777777" w:rsidR="00474A11" w:rsidRPr="00A951B3" w:rsidRDefault="00474A11" w:rsidP="0049365F">
            <w:pPr>
              <w:pStyle w:val="TAH"/>
              <w:rPr>
                <w:lang w:val="en-US"/>
              </w:rPr>
            </w:pPr>
            <w:r w:rsidRPr="00A951B3">
              <w:rPr>
                <w:lang w:val="en-US"/>
              </w:rPr>
              <w:t>Transmission path</w:t>
            </w:r>
          </w:p>
        </w:tc>
        <w:tc>
          <w:tcPr>
            <w:tcW w:w="3404" w:type="dxa"/>
          </w:tcPr>
          <w:p w14:paraId="1F5681B0" w14:textId="77777777" w:rsidR="00474A11" w:rsidRPr="00A951B3" w:rsidRDefault="00474A11" w:rsidP="0049365F">
            <w:pPr>
              <w:pStyle w:val="TAH"/>
              <w:rPr>
                <w:lang w:val="en-US"/>
              </w:rPr>
            </w:pPr>
            <w:r w:rsidRPr="00A951B3">
              <w:rPr>
                <w:lang w:val="en-US"/>
              </w:rPr>
              <w:t>MSS frequency band</w:t>
            </w:r>
          </w:p>
        </w:tc>
      </w:tr>
      <w:tr w:rsidR="00474A11" w:rsidRPr="00A951B3" w14:paraId="355EEB3D" w14:textId="77777777" w:rsidTr="0049365F">
        <w:trPr>
          <w:trHeight w:val="208"/>
          <w:jc w:val="center"/>
        </w:trPr>
        <w:tc>
          <w:tcPr>
            <w:tcW w:w="2554" w:type="dxa"/>
            <w:tcBorders>
              <w:bottom w:val="nil"/>
            </w:tcBorders>
          </w:tcPr>
          <w:p w14:paraId="7ED846B1" w14:textId="77777777" w:rsidR="00474A11" w:rsidRPr="00A951B3" w:rsidRDefault="00474A11" w:rsidP="0049365F">
            <w:pPr>
              <w:pStyle w:val="TAC"/>
              <w:rPr>
                <w:lang w:val="en-US"/>
              </w:rPr>
            </w:pPr>
            <w:r w:rsidRPr="00A951B3">
              <w:rPr>
                <w:lang w:val="en-US"/>
              </w:rPr>
              <w:t>1</w:t>
            </w:r>
          </w:p>
        </w:tc>
        <w:tc>
          <w:tcPr>
            <w:tcW w:w="2552" w:type="dxa"/>
          </w:tcPr>
          <w:p w14:paraId="4A1CE12C" w14:textId="77777777" w:rsidR="00474A11" w:rsidRPr="00A951B3" w:rsidRDefault="00474A11" w:rsidP="0049365F">
            <w:pPr>
              <w:pStyle w:val="TAC"/>
              <w:rPr>
                <w:lang w:val="en-US"/>
              </w:rPr>
            </w:pPr>
            <w:r w:rsidRPr="00A951B3">
              <w:rPr>
                <w:lang w:val="en-US"/>
              </w:rPr>
              <w:t>MESs transmit 1</w:t>
            </w:r>
          </w:p>
        </w:tc>
        <w:tc>
          <w:tcPr>
            <w:tcW w:w="3404" w:type="dxa"/>
          </w:tcPr>
          <w:p w14:paraId="50F72BFA" w14:textId="77777777" w:rsidR="00474A11" w:rsidRPr="00A951B3" w:rsidRDefault="00474A11" w:rsidP="0049365F">
            <w:pPr>
              <w:pStyle w:val="TAC"/>
              <w:rPr>
                <w:lang w:val="en-US"/>
              </w:rPr>
            </w:pPr>
            <w:r w:rsidRPr="00A951B3">
              <w:rPr>
                <w:lang w:val="en-US"/>
              </w:rPr>
              <w:t>1 626,5 MHz to 1 660,5 MHz</w:t>
            </w:r>
          </w:p>
        </w:tc>
      </w:tr>
      <w:tr w:rsidR="00474A11" w:rsidRPr="00A951B3" w14:paraId="7FD153E5" w14:textId="77777777" w:rsidTr="0049365F">
        <w:trPr>
          <w:trHeight w:val="205"/>
          <w:jc w:val="center"/>
        </w:trPr>
        <w:tc>
          <w:tcPr>
            <w:tcW w:w="2554" w:type="dxa"/>
            <w:tcBorders>
              <w:top w:val="nil"/>
            </w:tcBorders>
          </w:tcPr>
          <w:p w14:paraId="15735FB3" w14:textId="77777777" w:rsidR="00474A11" w:rsidRPr="00A951B3" w:rsidRDefault="00474A11" w:rsidP="0049365F">
            <w:pPr>
              <w:pStyle w:val="TAC"/>
            </w:pPr>
          </w:p>
        </w:tc>
        <w:tc>
          <w:tcPr>
            <w:tcW w:w="2552" w:type="dxa"/>
          </w:tcPr>
          <w:p w14:paraId="062B1605" w14:textId="77777777" w:rsidR="00474A11" w:rsidRPr="00A951B3" w:rsidRDefault="00474A11" w:rsidP="0049365F">
            <w:pPr>
              <w:pStyle w:val="TAC"/>
              <w:rPr>
                <w:lang w:val="en-US"/>
              </w:rPr>
            </w:pPr>
            <w:r w:rsidRPr="00A951B3">
              <w:rPr>
                <w:lang w:val="en-US"/>
              </w:rPr>
              <w:t>MESs receive 1</w:t>
            </w:r>
          </w:p>
        </w:tc>
        <w:tc>
          <w:tcPr>
            <w:tcW w:w="3404" w:type="dxa"/>
          </w:tcPr>
          <w:p w14:paraId="3DF875F0" w14:textId="77777777" w:rsidR="00474A11" w:rsidRPr="00A951B3" w:rsidRDefault="00474A11" w:rsidP="0049365F">
            <w:pPr>
              <w:pStyle w:val="TAC"/>
              <w:rPr>
                <w:lang w:val="en-US"/>
              </w:rPr>
            </w:pPr>
            <w:r w:rsidRPr="00A951B3">
              <w:rPr>
                <w:lang w:val="en-US"/>
              </w:rPr>
              <w:t>1 525 MHz to 1 559 MHz</w:t>
            </w:r>
          </w:p>
        </w:tc>
      </w:tr>
      <w:tr w:rsidR="00474A11" w:rsidRPr="00A951B3" w14:paraId="32948988" w14:textId="77777777" w:rsidTr="0049365F">
        <w:trPr>
          <w:trHeight w:val="208"/>
          <w:jc w:val="center"/>
        </w:trPr>
        <w:tc>
          <w:tcPr>
            <w:tcW w:w="2554" w:type="dxa"/>
            <w:tcBorders>
              <w:bottom w:val="nil"/>
            </w:tcBorders>
          </w:tcPr>
          <w:p w14:paraId="1C8C84FC" w14:textId="77777777" w:rsidR="00474A11" w:rsidRPr="00A951B3" w:rsidRDefault="00474A11" w:rsidP="0049365F">
            <w:pPr>
              <w:pStyle w:val="TAC"/>
              <w:rPr>
                <w:lang w:val="en-US"/>
              </w:rPr>
            </w:pPr>
            <w:r w:rsidRPr="00A951B3">
              <w:rPr>
                <w:lang w:val="en-US"/>
              </w:rPr>
              <w:t>2</w:t>
            </w:r>
          </w:p>
        </w:tc>
        <w:tc>
          <w:tcPr>
            <w:tcW w:w="2552" w:type="dxa"/>
          </w:tcPr>
          <w:p w14:paraId="55D676B6" w14:textId="77777777" w:rsidR="00474A11" w:rsidRPr="00A951B3" w:rsidRDefault="00474A11" w:rsidP="0049365F">
            <w:pPr>
              <w:pStyle w:val="TAC"/>
              <w:rPr>
                <w:lang w:val="en-US"/>
              </w:rPr>
            </w:pPr>
            <w:r w:rsidRPr="00A951B3">
              <w:rPr>
                <w:lang w:val="en-US"/>
              </w:rPr>
              <w:t>MESs transmit 2</w:t>
            </w:r>
          </w:p>
        </w:tc>
        <w:tc>
          <w:tcPr>
            <w:tcW w:w="3404" w:type="dxa"/>
          </w:tcPr>
          <w:p w14:paraId="1F9502AE" w14:textId="77777777" w:rsidR="00474A11" w:rsidRPr="00A951B3" w:rsidRDefault="00474A11" w:rsidP="0049365F">
            <w:pPr>
              <w:pStyle w:val="TAC"/>
              <w:rPr>
                <w:lang w:val="en-US"/>
              </w:rPr>
            </w:pPr>
            <w:r w:rsidRPr="00A951B3">
              <w:rPr>
                <w:lang w:val="en-US"/>
              </w:rPr>
              <w:t>1 668,0 MHz to 1 675,0 MHz</w:t>
            </w:r>
          </w:p>
        </w:tc>
      </w:tr>
      <w:tr w:rsidR="00474A11" w:rsidRPr="00A951B3" w14:paraId="277B7414" w14:textId="77777777" w:rsidTr="0049365F">
        <w:trPr>
          <w:trHeight w:val="208"/>
          <w:jc w:val="center"/>
        </w:trPr>
        <w:tc>
          <w:tcPr>
            <w:tcW w:w="2554" w:type="dxa"/>
            <w:tcBorders>
              <w:top w:val="nil"/>
            </w:tcBorders>
          </w:tcPr>
          <w:p w14:paraId="076CE25A" w14:textId="77777777" w:rsidR="00474A11" w:rsidRPr="00A951B3" w:rsidRDefault="00474A11" w:rsidP="0049365F">
            <w:pPr>
              <w:pStyle w:val="TAC"/>
            </w:pPr>
          </w:p>
        </w:tc>
        <w:tc>
          <w:tcPr>
            <w:tcW w:w="2552" w:type="dxa"/>
          </w:tcPr>
          <w:p w14:paraId="77345628" w14:textId="77777777" w:rsidR="00474A11" w:rsidRPr="00A951B3" w:rsidRDefault="00474A11" w:rsidP="0049365F">
            <w:pPr>
              <w:pStyle w:val="TAC"/>
              <w:rPr>
                <w:lang w:val="en-US"/>
              </w:rPr>
            </w:pPr>
            <w:r w:rsidRPr="00A951B3">
              <w:rPr>
                <w:lang w:val="en-US"/>
              </w:rPr>
              <w:t>MESs receive 2</w:t>
            </w:r>
          </w:p>
        </w:tc>
        <w:tc>
          <w:tcPr>
            <w:tcW w:w="3404" w:type="dxa"/>
          </w:tcPr>
          <w:p w14:paraId="2DDA36F7" w14:textId="77777777" w:rsidR="00474A11" w:rsidRPr="00A951B3" w:rsidRDefault="00474A11" w:rsidP="0049365F">
            <w:pPr>
              <w:pStyle w:val="TAC"/>
              <w:rPr>
                <w:lang w:val="en-US"/>
              </w:rPr>
            </w:pPr>
            <w:r w:rsidRPr="00A951B3">
              <w:rPr>
                <w:lang w:val="en-US"/>
              </w:rPr>
              <w:t>1 518,0 MHz to 1 525,0 MHz</w:t>
            </w:r>
          </w:p>
        </w:tc>
      </w:tr>
    </w:tbl>
    <w:p w14:paraId="4620EEA5" w14:textId="77777777" w:rsidR="00474A11" w:rsidRDefault="00474A11" w:rsidP="00474A11"/>
    <w:p w14:paraId="786FFF70" w14:textId="77777777" w:rsidR="00474A11" w:rsidRDefault="00474A11" w:rsidP="00474A11">
      <w:r>
        <w:t>Unwanted</w:t>
      </w:r>
      <w:r>
        <w:rPr>
          <w:spacing w:val="-2"/>
        </w:rPr>
        <w:t xml:space="preserve"> </w:t>
      </w:r>
      <w:r>
        <w:t>emissions</w:t>
      </w:r>
      <w:r>
        <w:rPr>
          <w:spacing w:val="-1"/>
        </w:rPr>
        <w:t xml:space="preserve"> </w:t>
      </w:r>
      <w:r>
        <w:t>from</w:t>
      </w:r>
      <w:r>
        <w:rPr>
          <w:spacing w:val="-7"/>
        </w:rPr>
        <w:t xml:space="preserve"> </w:t>
      </w:r>
      <w:r>
        <w:t>Mobile</w:t>
      </w:r>
      <w:r>
        <w:rPr>
          <w:spacing w:val="-3"/>
        </w:rPr>
        <w:t xml:space="preserve"> </w:t>
      </w:r>
      <w:r>
        <w:t>Earth</w:t>
      </w:r>
      <w:r>
        <w:rPr>
          <w:spacing w:val="-4"/>
        </w:rPr>
        <w:t xml:space="preserve"> </w:t>
      </w:r>
      <w:r>
        <w:t>Stations</w:t>
      </w:r>
      <w:r>
        <w:rPr>
          <w:spacing w:val="-4"/>
        </w:rPr>
        <w:t xml:space="preserve"> </w:t>
      </w:r>
      <w:r>
        <w:t>(LMESs)</w:t>
      </w:r>
      <w:r>
        <w:rPr>
          <w:spacing w:val="-2"/>
        </w:rPr>
        <w:t xml:space="preserve"> </w:t>
      </w:r>
      <w:r>
        <w:t>outside</w:t>
      </w:r>
      <w:r>
        <w:rPr>
          <w:spacing w:val="-2"/>
        </w:rPr>
        <w:t xml:space="preserve"> </w:t>
      </w:r>
      <w:r>
        <w:t>the</w:t>
      </w:r>
      <w:r>
        <w:rPr>
          <w:spacing w:val="-2"/>
        </w:rPr>
        <w:t xml:space="preserve"> </w:t>
      </w:r>
      <w:r>
        <w:t>band</w:t>
      </w:r>
      <w:r>
        <w:rPr>
          <w:spacing w:val="-2"/>
        </w:rPr>
        <w:t xml:space="preserve"> </w:t>
      </w:r>
      <w:r>
        <w:t>1</w:t>
      </w:r>
      <w:r>
        <w:rPr>
          <w:spacing w:val="-2"/>
        </w:rPr>
        <w:t xml:space="preserve"> </w:t>
      </w:r>
      <w:r>
        <w:t>626,5</w:t>
      </w:r>
      <w:r>
        <w:rPr>
          <w:spacing w:val="-2"/>
        </w:rPr>
        <w:t xml:space="preserve"> </w:t>
      </w:r>
      <w:r>
        <w:t>MHz</w:t>
      </w:r>
      <w:r>
        <w:rPr>
          <w:spacing w:val="-2"/>
        </w:rPr>
        <w:t xml:space="preserve"> </w:t>
      </w:r>
      <w:r>
        <w:t>to</w:t>
      </w:r>
      <w:r>
        <w:rPr>
          <w:spacing w:val="-2"/>
        </w:rPr>
        <w:t xml:space="preserve"> </w:t>
      </w:r>
      <w:r>
        <w:t>1</w:t>
      </w:r>
      <w:r>
        <w:rPr>
          <w:spacing w:val="-2"/>
        </w:rPr>
        <w:t xml:space="preserve"> </w:t>
      </w:r>
      <w:r>
        <w:t>660,5</w:t>
      </w:r>
      <w:r>
        <w:rPr>
          <w:spacing w:val="-4"/>
        </w:rPr>
        <w:t xml:space="preserve"> </w:t>
      </w:r>
      <w:r>
        <w:t>MHz</w:t>
      </w:r>
      <w:r>
        <w:rPr>
          <w:spacing w:val="-2"/>
        </w:rPr>
        <w:t xml:space="preserve"> </w:t>
      </w:r>
      <w:r>
        <w:t>and</w:t>
      </w:r>
      <w:r>
        <w:rPr>
          <w:spacing w:val="-2"/>
        </w:rPr>
        <w:t xml:space="preserve"> </w:t>
      </w:r>
      <w:r>
        <w:t>outside the band 1 668 MHz to 1 675 MHz shall be below the following limits.</w:t>
      </w:r>
    </w:p>
    <w:p w14:paraId="7BA7612C" w14:textId="77777777" w:rsidR="00474A11" w:rsidRDefault="00474A11" w:rsidP="00474A11">
      <w:r>
        <w:t>Unless</w:t>
      </w:r>
      <w:r>
        <w:rPr>
          <w:spacing w:val="-3"/>
        </w:rPr>
        <w:t xml:space="preserve"> </w:t>
      </w:r>
      <w:r>
        <w:t>otherwise</w:t>
      </w:r>
      <w:r>
        <w:rPr>
          <w:spacing w:val="-2"/>
        </w:rPr>
        <w:t xml:space="preserve"> </w:t>
      </w:r>
      <w:r>
        <w:t>stated</w:t>
      </w:r>
      <w:r>
        <w:rPr>
          <w:spacing w:val="-2"/>
        </w:rPr>
        <w:t xml:space="preserve"> </w:t>
      </w:r>
      <w:r>
        <w:t>the</w:t>
      </w:r>
      <w:r>
        <w:rPr>
          <w:spacing w:val="-2"/>
        </w:rPr>
        <w:t xml:space="preserve"> </w:t>
      </w:r>
      <w:r>
        <w:t>specification</w:t>
      </w:r>
      <w:r>
        <w:rPr>
          <w:spacing w:val="-3"/>
        </w:rPr>
        <w:t xml:space="preserve"> </w:t>
      </w:r>
      <w:r>
        <w:t>in</w:t>
      </w:r>
      <w:r>
        <w:rPr>
          <w:spacing w:val="-3"/>
        </w:rPr>
        <w:t xml:space="preserve"> </w:t>
      </w:r>
      <w:r>
        <w:t>this</w:t>
      </w:r>
      <w:r>
        <w:rPr>
          <w:spacing w:val="-3"/>
        </w:rPr>
        <w:t xml:space="preserve"> </w:t>
      </w:r>
      <w:r>
        <w:t>clause</w:t>
      </w:r>
      <w:r>
        <w:rPr>
          <w:spacing w:val="-2"/>
        </w:rPr>
        <w:t xml:space="preserve"> </w:t>
      </w:r>
      <w:r>
        <w:t>shall apply</w:t>
      </w:r>
      <w:r>
        <w:rPr>
          <w:spacing w:val="-6"/>
        </w:rPr>
        <w:t xml:space="preserve"> </w:t>
      </w:r>
      <w:r>
        <w:t>to</w:t>
      </w:r>
      <w:r>
        <w:rPr>
          <w:spacing w:val="-2"/>
        </w:rPr>
        <w:t xml:space="preserve"> </w:t>
      </w:r>
      <w:r>
        <w:t>all</w:t>
      </w:r>
      <w:r>
        <w:rPr>
          <w:spacing w:val="-2"/>
        </w:rPr>
        <w:t xml:space="preserve"> </w:t>
      </w:r>
      <w:r>
        <w:t>types</w:t>
      </w:r>
      <w:r>
        <w:rPr>
          <w:spacing w:val="-3"/>
        </w:rPr>
        <w:t xml:space="preserve"> </w:t>
      </w:r>
      <w:r>
        <w:t>of</w:t>
      </w:r>
      <w:r>
        <w:rPr>
          <w:spacing w:val="-4"/>
        </w:rPr>
        <w:t xml:space="preserve"> </w:t>
      </w:r>
      <w:r>
        <w:t>MESs</w:t>
      </w:r>
      <w:r>
        <w:rPr>
          <w:spacing w:val="-3"/>
        </w:rPr>
        <w:t xml:space="preserve"> </w:t>
      </w:r>
      <w:r>
        <w:t>notwithstanding</w:t>
      </w:r>
      <w:r>
        <w:rPr>
          <w:spacing w:val="-3"/>
        </w:rPr>
        <w:t xml:space="preserve"> </w:t>
      </w:r>
      <w:r>
        <w:t xml:space="preserve">their transmitting capabilities within the frequency bands as defined in table </w:t>
      </w:r>
      <w:r w:rsidRPr="00541A4D">
        <w:t>5.2.5.4.1.1-1</w:t>
      </w:r>
      <w:r>
        <w:t>:</w:t>
      </w:r>
    </w:p>
    <w:p w14:paraId="5F47CDFE" w14:textId="77777777" w:rsidR="00474A11" w:rsidRDefault="00474A11" w:rsidP="00474A11">
      <w:pPr>
        <w:pStyle w:val="B10"/>
      </w:pPr>
      <w:r>
        <w:t>-</w:t>
      </w:r>
      <w:r>
        <w:tab/>
        <w:t>For</w:t>
      </w:r>
      <w:r>
        <w:rPr>
          <w:spacing w:val="-3"/>
        </w:rPr>
        <w:t xml:space="preserve"> </w:t>
      </w:r>
      <w:r>
        <w:t>MES</w:t>
      </w:r>
      <w:r>
        <w:rPr>
          <w:spacing w:val="-3"/>
        </w:rPr>
        <w:t xml:space="preserve"> </w:t>
      </w:r>
      <w:r>
        <w:t>that</w:t>
      </w:r>
      <w:r>
        <w:rPr>
          <w:spacing w:val="-3"/>
        </w:rPr>
        <w:t xml:space="preserve"> </w:t>
      </w:r>
      <w:r>
        <w:t>are</w:t>
      </w:r>
      <w:r>
        <w:rPr>
          <w:spacing w:val="-3"/>
        </w:rPr>
        <w:t xml:space="preserve"> </w:t>
      </w:r>
      <w:r>
        <w:t>capable</w:t>
      </w:r>
      <w:r>
        <w:rPr>
          <w:spacing w:val="-3"/>
        </w:rPr>
        <w:t xml:space="preserve"> </w:t>
      </w:r>
      <w:r>
        <w:t>of</w:t>
      </w:r>
      <w:r>
        <w:rPr>
          <w:spacing w:val="-4"/>
        </w:rPr>
        <w:t xml:space="preserve"> </w:t>
      </w:r>
      <w:r>
        <w:t>transmitting</w:t>
      </w:r>
      <w:r>
        <w:rPr>
          <w:spacing w:val="-2"/>
        </w:rPr>
        <w:t xml:space="preserve"> </w:t>
      </w:r>
      <w:r>
        <w:t>within</w:t>
      </w:r>
      <w:r>
        <w:rPr>
          <w:spacing w:val="-3"/>
        </w:rPr>
        <w:t xml:space="preserve"> </w:t>
      </w:r>
      <w:r>
        <w:t>only</w:t>
      </w:r>
      <w:r>
        <w:rPr>
          <w:spacing w:val="-3"/>
        </w:rPr>
        <w:t xml:space="preserve"> </w:t>
      </w:r>
      <w:r>
        <w:t>the sub-band</w:t>
      </w:r>
      <w:r>
        <w:rPr>
          <w:spacing w:val="-2"/>
        </w:rPr>
        <w:t xml:space="preserve"> </w:t>
      </w:r>
      <w:r>
        <w:t>1</w:t>
      </w:r>
      <w:r>
        <w:rPr>
          <w:spacing w:val="-2"/>
        </w:rPr>
        <w:t xml:space="preserve"> </w:t>
      </w:r>
      <w:r>
        <w:t>frequency</w:t>
      </w:r>
      <w:r>
        <w:rPr>
          <w:spacing w:val="-6"/>
        </w:rPr>
        <w:t xml:space="preserve"> </w:t>
      </w:r>
      <w:r>
        <w:t>band</w:t>
      </w:r>
      <w:r>
        <w:rPr>
          <w:spacing w:val="-2"/>
        </w:rPr>
        <w:t xml:space="preserve"> </w:t>
      </w:r>
      <w:r>
        <w:t>as</w:t>
      </w:r>
      <w:r>
        <w:rPr>
          <w:spacing w:val="-3"/>
        </w:rPr>
        <w:t xml:space="preserve"> </w:t>
      </w:r>
      <w:r>
        <w:t>defined</w:t>
      </w:r>
      <w:r>
        <w:rPr>
          <w:spacing w:val="-2"/>
        </w:rPr>
        <w:t xml:space="preserve"> </w:t>
      </w:r>
      <w:r>
        <w:t>in</w:t>
      </w:r>
      <w:r>
        <w:rPr>
          <w:spacing w:val="-3"/>
        </w:rPr>
        <w:t xml:space="preserve"> </w:t>
      </w:r>
      <w:r>
        <w:t>table</w:t>
      </w:r>
      <w:r>
        <w:rPr>
          <w:spacing w:val="-2"/>
        </w:rPr>
        <w:t xml:space="preserve"> </w:t>
      </w:r>
      <w:r w:rsidRPr="00541A4D">
        <w:t>5.2.5.4.1.1-1</w:t>
      </w:r>
      <w:r>
        <w:t>,</w:t>
      </w:r>
      <w:r>
        <w:rPr>
          <w:spacing w:val="-2"/>
        </w:rPr>
        <w:t xml:space="preserve"> </w:t>
      </w:r>
      <w:r>
        <w:t>the maximum EIRP spectral density of the unwanted emissions from the MES outside the band 1 626,5 MHz to</w:t>
      </w:r>
      <w:r>
        <w:rPr>
          <w:spacing w:val="40"/>
        </w:rPr>
        <w:t xml:space="preserve"> </w:t>
      </w:r>
      <w:r>
        <w:t xml:space="preserve">1 660,5 MHz shall not exceed the limits in either table </w:t>
      </w:r>
      <w:r w:rsidRPr="00541A4D">
        <w:t>5.2.5.4.1.1-</w:t>
      </w:r>
      <w:r>
        <w:t xml:space="preserve">2 or table </w:t>
      </w:r>
      <w:r w:rsidRPr="00541A4D">
        <w:t>5.2.5.4.1.1-</w:t>
      </w:r>
      <w:r>
        <w:t>3. The applicant shall declare which alternative shall be used.</w:t>
      </w:r>
    </w:p>
    <w:p w14:paraId="60B67099" w14:textId="77777777" w:rsidR="00474A11" w:rsidRDefault="00474A11" w:rsidP="00474A11">
      <w:pPr>
        <w:pStyle w:val="B10"/>
      </w:pPr>
      <w:r>
        <w:t>-</w:t>
      </w:r>
      <w:r>
        <w:tab/>
        <w:t>For</w:t>
      </w:r>
      <w:r>
        <w:rPr>
          <w:spacing w:val="-2"/>
        </w:rPr>
        <w:t xml:space="preserve"> </w:t>
      </w:r>
      <w:r>
        <w:t>MES</w:t>
      </w:r>
      <w:r>
        <w:rPr>
          <w:spacing w:val="-3"/>
        </w:rPr>
        <w:t xml:space="preserve"> </w:t>
      </w:r>
      <w:r>
        <w:t>that</w:t>
      </w:r>
      <w:r>
        <w:rPr>
          <w:spacing w:val="-3"/>
        </w:rPr>
        <w:t xml:space="preserve"> </w:t>
      </w:r>
      <w:r>
        <w:t>are</w:t>
      </w:r>
      <w:r>
        <w:rPr>
          <w:spacing w:val="-2"/>
        </w:rPr>
        <w:t xml:space="preserve"> </w:t>
      </w:r>
      <w:r>
        <w:t>capable</w:t>
      </w:r>
      <w:r>
        <w:rPr>
          <w:spacing w:val="-3"/>
        </w:rPr>
        <w:t xml:space="preserve"> </w:t>
      </w:r>
      <w:r>
        <w:t>of</w:t>
      </w:r>
      <w:r>
        <w:rPr>
          <w:spacing w:val="-5"/>
        </w:rPr>
        <w:t xml:space="preserve"> </w:t>
      </w:r>
      <w:r>
        <w:t>transmitting</w:t>
      </w:r>
      <w:r>
        <w:rPr>
          <w:spacing w:val="-2"/>
        </w:rPr>
        <w:t xml:space="preserve"> </w:t>
      </w:r>
      <w:r>
        <w:t>within</w:t>
      </w:r>
      <w:r>
        <w:rPr>
          <w:spacing w:val="-4"/>
        </w:rPr>
        <w:t xml:space="preserve"> </w:t>
      </w:r>
      <w:r>
        <w:t>only</w:t>
      </w:r>
      <w:r>
        <w:rPr>
          <w:spacing w:val="-4"/>
        </w:rPr>
        <w:t xml:space="preserve"> </w:t>
      </w:r>
      <w:r>
        <w:t>sub-band</w:t>
      </w:r>
      <w:r>
        <w:rPr>
          <w:spacing w:val="-2"/>
        </w:rPr>
        <w:t xml:space="preserve"> </w:t>
      </w:r>
      <w:r>
        <w:t>2</w:t>
      </w:r>
      <w:r>
        <w:rPr>
          <w:spacing w:val="-2"/>
        </w:rPr>
        <w:t xml:space="preserve"> </w:t>
      </w:r>
      <w:r>
        <w:t>frequency</w:t>
      </w:r>
      <w:r>
        <w:rPr>
          <w:spacing w:val="-4"/>
        </w:rPr>
        <w:t xml:space="preserve"> </w:t>
      </w:r>
      <w:r>
        <w:t>band</w:t>
      </w:r>
      <w:r>
        <w:rPr>
          <w:spacing w:val="-2"/>
        </w:rPr>
        <w:t xml:space="preserve"> </w:t>
      </w:r>
      <w:r>
        <w:t>or within</w:t>
      </w:r>
      <w:r>
        <w:rPr>
          <w:spacing w:val="-2"/>
        </w:rPr>
        <w:t xml:space="preserve"> </w:t>
      </w:r>
      <w:r>
        <w:t>both</w:t>
      </w:r>
      <w:r>
        <w:rPr>
          <w:spacing w:val="-4"/>
        </w:rPr>
        <w:t xml:space="preserve"> </w:t>
      </w:r>
      <w:r>
        <w:t>the</w:t>
      </w:r>
      <w:r>
        <w:rPr>
          <w:spacing w:val="-2"/>
        </w:rPr>
        <w:t xml:space="preserve"> </w:t>
      </w:r>
      <w:r>
        <w:t>sub-band</w:t>
      </w:r>
      <w:r>
        <w:rPr>
          <w:spacing w:val="-2"/>
        </w:rPr>
        <w:t xml:space="preserve"> </w:t>
      </w:r>
      <w:r>
        <w:t xml:space="preserve">1 and sub-band 2 frequency bands, the maximum EIRP spectral density of the unwanted emissions from the MES outside the bands 1 626,5 MHz to 1 660,5 MHz and 1 668,0 MHz to 1 675,0 MHz shall not exceed the limits in table </w:t>
      </w:r>
      <w:r w:rsidRPr="00541A4D">
        <w:t>5.2.5.4.1.1-</w:t>
      </w:r>
      <w:r>
        <w:t>3.</w:t>
      </w:r>
    </w:p>
    <w:p w14:paraId="520A89ED" w14:textId="77777777" w:rsidR="00474A11" w:rsidRDefault="00474A11" w:rsidP="00474A11">
      <w:pPr>
        <w:pStyle w:val="TH"/>
      </w:pPr>
      <w:r>
        <w:t>Table</w:t>
      </w:r>
      <w:r>
        <w:rPr>
          <w:spacing w:val="-3"/>
        </w:rPr>
        <w:t xml:space="preserve"> </w:t>
      </w:r>
      <w:r w:rsidRPr="00541A4D">
        <w:rPr>
          <w:spacing w:val="-3"/>
        </w:rPr>
        <w:t>5.2.5.4.1.1-</w:t>
      </w:r>
      <w:r>
        <w:rPr>
          <w:spacing w:val="-3"/>
        </w:rPr>
        <w:t>2</w:t>
      </w:r>
      <w:r>
        <w:t>:</w:t>
      </w:r>
      <w:r>
        <w:rPr>
          <w:spacing w:val="-2"/>
        </w:rPr>
        <w:t xml:space="preserve"> </w:t>
      </w:r>
      <w:r>
        <w:t>Unwanted</w:t>
      </w:r>
      <w:r>
        <w:rPr>
          <w:spacing w:val="-2"/>
        </w:rPr>
        <w:t xml:space="preserve"> </w:t>
      </w:r>
      <w:r>
        <w:t>emissions</w:t>
      </w:r>
      <w:r>
        <w:rPr>
          <w:spacing w:val="-3"/>
        </w:rPr>
        <w:t xml:space="preserve"> </w:t>
      </w:r>
      <w:r>
        <w:t>outside</w:t>
      </w:r>
      <w:r>
        <w:rPr>
          <w:spacing w:val="-3"/>
        </w:rPr>
        <w:t xml:space="preserve"> </w:t>
      </w:r>
      <w:r>
        <w:t>the</w:t>
      </w:r>
      <w:r>
        <w:rPr>
          <w:spacing w:val="-3"/>
        </w:rPr>
        <w:t xml:space="preserve"> </w:t>
      </w:r>
      <w:r>
        <w:t>band 1</w:t>
      </w:r>
      <w:r>
        <w:rPr>
          <w:spacing w:val="-3"/>
        </w:rPr>
        <w:t xml:space="preserve"> </w:t>
      </w:r>
      <w:r>
        <w:t>626,5</w:t>
      </w:r>
      <w:r>
        <w:rPr>
          <w:spacing w:val="-3"/>
        </w:rPr>
        <w:t xml:space="preserve"> </w:t>
      </w:r>
      <w:r>
        <w:t>MHz</w:t>
      </w:r>
      <w:r>
        <w:rPr>
          <w:spacing w:val="-2"/>
        </w:rPr>
        <w:t xml:space="preserve"> </w:t>
      </w:r>
      <w:r>
        <w:t>to</w:t>
      </w:r>
      <w:r>
        <w:rPr>
          <w:spacing w:val="-2"/>
        </w:rPr>
        <w:t xml:space="preserve"> </w:t>
      </w:r>
      <w:r>
        <w:t>1</w:t>
      </w:r>
      <w:r>
        <w:rPr>
          <w:spacing w:val="-3"/>
        </w:rPr>
        <w:t xml:space="preserve"> </w:t>
      </w:r>
      <w:r>
        <w:t>660,5</w:t>
      </w:r>
      <w:r>
        <w:rPr>
          <w:spacing w:val="-3"/>
        </w:rPr>
        <w:t xml:space="preserve"> </w:t>
      </w:r>
      <w:r>
        <w:t>MHz</w:t>
      </w:r>
      <w:r>
        <w:rPr>
          <w:spacing w:val="-2"/>
        </w:rPr>
        <w:t xml:space="preserve"> </w:t>
      </w:r>
      <w:r>
        <w:t>for</w:t>
      </w:r>
      <w:r>
        <w:rPr>
          <w:spacing w:val="-3"/>
        </w:rPr>
        <w:t xml:space="preserve"> </w:t>
      </w:r>
      <w:r>
        <w:t>MES</w:t>
      </w:r>
      <w:r>
        <w:rPr>
          <w:spacing w:val="-3"/>
        </w:rPr>
        <w:t xml:space="preserve"> </w:t>
      </w:r>
      <w:r>
        <w:t>only</w:t>
      </w:r>
      <w:r>
        <w:rPr>
          <w:spacing w:val="-6"/>
        </w:rPr>
        <w:t xml:space="preserve"> </w:t>
      </w:r>
      <w:r>
        <w:t>capable</w:t>
      </w:r>
      <w:r>
        <w:rPr>
          <w:spacing w:val="-3"/>
        </w:rPr>
        <w:t xml:space="preserve"> </w:t>
      </w:r>
      <w:r>
        <w:t xml:space="preserve">of transmitting within sub-band 1 frequency band as defined in table </w:t>
      </w:r>
      <w:r w:rsidRPr="00541A4D">
        <w:t>5.2.5.4.1.1-1</w:t>
      </w:r>
    </w:p>
    <w:tbl>
      <w:tblPr>
        <w:tblW w:w="90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872"/>
        <w:gridCol w:w="2210"/>
        <w:gridCol w:w="1929"/>
        <w:gridCol w:w="3059"/>
      </w:tblGrid>
      <w:tr w:rsidR="00474A11" w14:paraId="4A5352CB" w14:textId="77777777" w:rsidTr="0049365F">
        <w:trPr>
          <w:trHeight w:val="208"/>
          <w:jc w:val="center"/>
        </w:trPr>
        <w:tc>
          <w:tcPr>
            <w:tcW w:w="1872" w:type="dxa"/>
            <w:tcBorders>
              <w:bottom w:val="nil"/>
            </w:tcBorders>
          </w:tcPr>
          <w:p w14:paraId="795A3BF6" w14:textId="77777777" w:rsidR="00474A11" w:rsidRDefault="00474A11" w:rsidP="0049365F">
            <w:pPr>
              <w:pStyle w:val="TAH"/>
            </w:pPr>
            <w:r>
              <w:t>Frequency (MHz)</w:t>
            </w:r>
          </w:p>
        </w:tc>
        <w:tc>
          <w:tcPr>
            <w:tcW w:w="7198" w:type="dxa"/>
            <w:gridSpan w:val="3"/>
          </w:tcPr>
          <w:p w14:paraId="15BB37AB" w14:textId="77777777" w:rsidR="00474A11" w:rsidRDefault="00474A11" w:rsidP="0049365F">
            <w:pPr>
              <w:pStyle w:val="TAH"/>
            </w:pPr>
            <w:r>
              <w:t>Carrier</w:t>
            </w:r>
            <w:r>
              <w:rPr>
                <w:spacing w:val="-4"/>
              </w:rPr>
              <w:t xml:space="preserve"> </w:t>
            </w:r>
            <w:r>
              <w:t>-</w:t>
            </w:r>
            <w:r>
              <w:rPr>
                <w:spacing w:val="-1"/>
              </w:rPr>
              <w:t xml:space="preserve"> </w:t>
            </w:r>
            <w:r>
              <w:t>on</w:t>
            </w:r>
            <w:r>
              <w:rPr>
                <w:spacing w:val="-1"/>
              </w:rPr>
              <w:t xml:space="preserve"> </w:t>
            </w:r>
            <w:r>
              <w:rPr>
                <w:spacing w:val="-4"/>
              </w:rPr>
              <w:t>state</w:t>
            </w:r>
          </w:p>
        </w:tc>
      </w:tr>
      <w:tr w:rsidR="00474A11" w14:paraId="744AA999" w14:textId="77777777" w:rsidTr="0049365F">
        <w:trPr>
          <w:trHeight w:val="412"/>
          <w:jc w:val="center"/>
        </w:trPr>
        <w:tc>
          <w:tcPr>
            <w:tcW w:w="1872" w:type="dxa"/>
            <w:tcBorders>
              <w:top w:val="nil"/>
            </w:tcBorders>
          </w:tcPr>
          <w:p w14:paraId="799C0E02" w14:textId="77777777" w:rsidR="00474A11" w:rsidRDefault="00474A11" w:rsidP="0049365F">
            <w:pPr>
              <w:pStyle w:val="TAH"/>
              <w:rPr>
                <w:sz w:val="2"/>
                <w:szCs w:val="2"/>
              </w:rPr>
            </w:pPr>
          </w:p>
        </w:tc>
        <w:tc>
          <w:tcPr>
            <w:tcW w:w="2210" w:type="dxa"/>
          </w:tcPr>
          <w:p w14:paraId="72D261E1" w14:textId="77777777" w:rsidR="00474A11" w:rsidRDefault="00474A11" w:rsidP="0049365F">
            <w:pPr>
              <w:pStyle w:val="TAH"/>
            </w:pPr>
            <w:r>
              <w:rPr>
                <w:spacing w:val="-4"/>
              </w:rPr>
              <w:t>EIRP</w:t>
            </w:r>
          </w:p>
          <w:p w14:paraId="0C01D806" w14:textId="77777777" w:rsidR="00474A11" w:rsidRDefault="00474A11" w:rsidP="0049365F">
            <w:pPr>
              <w:pStyle w:val="TAH"/>
            </w:pPr>
            <w:r>
              <w:t>(dBW)</w:t>
            </w:r>
          </w:p>
        </w:tc>
        <w:tc>
          <w:tcPr>
            <w:tcW w:w="1929" w:type="dxa"/>
          </w:tcPr>
          <w:p w14:paraId="3DC90538" w14:textId="77777777" w:rsidR="00474A11" w:rsidRDefault="00474A11" w:rsidP="0049365F">
            <w:pPr>
              <w:pStyle w:val="TAH"/>
            </w:pPr>
            <w:r>
              <w:t>Measurement</w:t>
            </w:r>
          </w:p>
          <w:p w14:paraId="63DA012B" w14:textId="77777777" w:rsidR="00474A11" w:rsidRDefault="00474A11" w:rsidP="0049365F">
            <w:pPr>
              <w:pStyle w:val="TAH"/>
            </w:pPr>
            <w:r>
              <w:t>bandwidth</w:t>
            </w:r>
          </w:p>
        </w:tc>
        <w:tc>
          <w:tcPr>
            <w:tcW w:w="3059" w:type="dxa"/>
          </w:tcPr>
          <w:p w14:paraId="3D6BC7EE" w14:textId="77777777" w:rsidR="00474A11" w:rsidRDefault="00474A11" w:rsidP="0049365F">
            <w:pPr>
              <w:pStyle w:val="TAH"/>
            </w:pPr>
            <w:r>
              <w:t>Measurement</w:t>
            </w:r>
            <w:r>
              <w:rPr>
                <w:spacing w:val="-5"/>
              </w:rPr>
              <w:t xml:space="preserve"> </w:t>
            </w:r>
            <w:r>
              <w:t>method</w:t>
            </w:r>
          </w:p>
          <w:p w14:paraId="6AE1D238" w14:textId="77777777" w:rsidR="00474A11" w:rsidRDefault="00474A11" w:rsidP="0049365F">
            <w:pPr>
              <w:pStyle w:val="TAH"/>
            </w:pPr>
            <w:r>
              <w:t>(see note</w:t>
            </w:r>
            <w:r>
              <w:rPr>
                <w:spacing w:val="-1"/>
              </w:rPr>
              <w:t xml:space="preserve"> </w:t>
            </w:r>
            <w:r>
              <w:rPr>
                <w:spacing w:val="-5"/>
              </w:rPr>
              <w:t>6)</w:t>
            </w:r>
          </w:p>
        </w:tc>
      </w:tr>
      <w:tr w:rsidR="00474A11" w14:paraId="5BACAE40" w14:textId="77777777" w:rsidTr="0049365F">
        <w:trPr>
          <w:trHeight w:val="208"/>
          <w:jc w:val="center"/>
        </w:trPr>
        <w:tc>
          <w:tcPr>
            <w:tcW w:w="1872" w:type="dxa"/>
          </w:tcPr>
          <w:p w14:paraId="6F594B24" w14:textId="77777777" w:rsidR="00474A11" w:rsidRDefault="00474A11" w:rsidP="0049365F">
            <w:pPr>
              <w:pStyle w:val="TAC"/>
            </w:pPr>
            <w:r>
              <w:t>30 to</w:t>
            </w:r>
            <w:r>
              <w:rPr>
                <w:spacing w:val="-2"/>
              </w:rPr>
              <w:t xml:space="preserve"> </w:t>
            </w:r>
            <w:r>
              <w:t xml:space="preserve">1 </w:t>
            </w:r>
            <w:r>
              <w:rPr>
                <w:spacing w:val="-5"/>
              </w:rPr>
              <w:t>000</w:t>
            </w:r>
          </w:p>
        </w:tc>
        <w:tc>
          <w:tcPr>
            <w:tcW w:w="2210" w:type="dxa"/>
          </w:tcPr>
          <w:p w14:paraId="4FA487F5" w14:textId="77777777" w:rsidR="00474A11" w:rsidRDefault="00474A11" w:rsidP="0049365F">
            <w:pPr>
              <w:pStyle w:val="TAC"/>
            </w:pPr>
            <w:r>
              <w:t>-</w:t>
            </w:r>
            <w:r>
              <w:rPr>
                <w:spacing w:val="-5"/>
              </w:rPr>
              <w:t>66</w:t>
            </w:r>
          </w:p>
        </w:tc>
        <w:tc>
          <w:tcPr>
            <w:tcW w:w="1929" w:type="dxa"/>
          </w:tcPr>
          <w:p w14:paraId="7600A0C9" w14:textId="77777777" w:rsidR="00474A11" w:rsidRDefault="00474A11" w:rsidP="0049365F">
            <w:pPr>
              <w:pStyle w:val="TAC"/>
            </w:pPr>
            <w:r>
              <w:t>100</w:t>
            </w:r>
            <w:r>
              <w:rPr>
                <w:spacing w:val="-2"/>
              </w:rPr>
              <w:t xml:space="preserve"> </w:t>
            </w:r>
            <w:r>
              <w:rPr>
                <w:spacing w:val="-5"/>
              </w:rPr>
              <w:t>kHz</w:t>
            </w:r>
          </w:p>
        </w:tc>
        <w:tc>
          <w:tcPr>
            <w:tcW w:w="3059" w:type="dxa"/>
          </w:tcPr>
          <w:p w14:paraId="1125369C" w14:textId="77777777" w:rsidR="00474A11" w:rsidRDefault="00474A11" w:rsidP="0049365F">
            <w:pPr>
              <w:pStyle w:val="TAC"/>
            </w:pPr>
            <w:r>
              <w:t xml:space="preserve">Peak </w:t>
            </w:r>
            <w:r>
              <w:rPr>
                <w:spacing w:val="-4"/>
              </w:rPr>
              <w:t>Hold</w:t>
            </w:r>
          </w:p>
        </w:tc>
      </w:tr>
      <w:tr w:rsidR="00474A11" w14:paraId="161F3321" w14:textId="77777777" w:rsidTr="0049365F">
        <w:trPr>
          <w:trHeight w:val="205"/>
          <w:jc w:val="center"/>
        </w:trPr>
        <w:tc>
          <w:tcPr>
            <w:tcW w:w="1872" w:type="dxa"/>
          </w:tcPr>
          <w:p w14:paraId="0AA5B434" w14:textId="77777777" w:rsidR="00474A11" w:rsidRDefault="00474A11" w:rsidP="0049365F">
            <w:pPr>
              <w:pStyle w:val="TAC"/>
            </w:pPr>
            <w:r>
              <w:t>1 000</w:t>
            </w:r>
            <w:r>
              <w:rPr>
                <w:spacing w:val="-2"/>
              </w:rPr>
              <w:t xml:space="preserve"> </w:t>
            </w:r>
            <w:r>
              <w:t>to 1</w:t>
            </w:r>
            <w:r>
              <w:rPr>
                <w:spacing w:val="-2"/>
              </w:rPr>
              <w:t xml:space="preserve"> </w:t>
            </w:r>
            <w:r>
              <w:rPr>
                <w:spacing w:val="-5"/>
              </w:rPr>
              <w:t>559</w:t>
            </w:r>
          </w:p>
        </w:tc>
        <w:tc>
          <w:tcPr>
            <w:tcW w:w="2210" w:type="dxa"/>
          </w:tcPr>
          <w:p w14:paraId="11FEF866" w14:textId="77777777" w:rsidR="00474A11" w:rsidRDefault="00474A11" w:rsidP="0049365F">
            <w:pPr>
              <w:pStyle w:val="TAC"/>
            </w:pPr>
            <w:r>
              <w:t>-</w:t>
            </w:r>
            <w:r>
              <w:rPr>
                <w:spacing w:val="-5"/>
              </w:rPr>
              <w:t>61</w:t>
            </w:r>
          </w:p>
        </w:tc>
        <w:tc>
          <w:tcPr>
            <w:tcW w:w="1929" w:type="dxa"/>
          </w:tcPr>
          <w:p w14:paraId="7D8C1BCC" w14:textId="77777777" w:rsidR="00474A11" w:rsidRDefault="00474A11" w:rsidP="0049365F">
            <w:pPr>
              <w:pStyle w:val="TAC"/>
            </w:pPr>
            <w:r>
              <w:t xml:space="preserve">1 </w:t>
            </w:r>
            <w:r>
              <w:rPr>
                <w:spacing w:val="-5"/>
              </w:rPr>
              <w:t>MHz</w:t>
            </w:r>
          </w:p>
        </w:tc>
        <w:tc>
          <w:tcPr>
            <w:tcW w:w="3059" w:type="dxa"/>
          </w:tcPr>
          <w:p w14:paraId="03134A8A" w14:textId="77777777" w:rsidR="00474A11" w:rsidRDefault="00474A11" w:rsidP="0049365F">
            <w:pPr>
              <w:pStyle w:val="TAC"/>
            </w:pPr>
            <w:r>
              <w:rPr>
                <w:spacing w:val="-2"/>
              </w:rPr>
              <w:t>Average</w:t>
            </w:r>
          </w:p>
        </w:tc>
      </w:tr>
      <w:tr w:rsidR="00474A11" w14:paraId="5C5AFF14" w14:textId="77777777" w:rsidTr="0049365F">
        <w:trPr>
          <w:trHeight w:val="414"/>
          <w:jc w:val="center"/>
        </w:trPr>
        <w:tc>
          <w:tcPr>
            <w:tcW w:w="1872" w:type="dxa"/>
          </w:tcPr>
          <w:p w14:paraId="45F925CC" w14:textId="77777777" w:rsidR="00474A11" w:rsidRDefault="00474A11" w:rsidP="0049365F">
            <w:pPr>
              <w:pStyle w:val="TAC"/>
            </w:pPr>
            <w:r>
              <w:t>1 559</w:t>
            </w:r>
            <w:r>
              <w:rPr>
                <w:spacing w:val="-2"/>
              </w:rPr>
              <w:t xml:space="preserve"> </w:t>
            </w:r>
            <w:r>
              <w:t>to 1</w:t>
            </w:r>
            <w:r>
              <w:rPr>
                <w:spacing w:val="-2"/>
              </w:rPr>
              <w:t xml:space="preserve"> 605,0</w:t>
            </w:r>
          </w:p>
        </w:tc>
        <w:tc>
          <w:tcPr>
            <w:tcW w:w="2210" w:type="dxa"/>
          </w:tcPr>
          <w:p w14:paraId="022BE56B" w14:textId="77777777" w:rsidR="00474A11" w:rsidRDefault="00474A11" w:rsidP="0049365F">
            <w:pPr>
              <w:pStyle w:val="TAC"/>
            </w:pPr>
            <w:r>
              <w:t>-</w:t>
            </w:r>
            <w:r>
              <w:rPr>
                <w:spacing w:val="-5"/>
              </w:rPr>
              <w:t>70</w:t>
            </w:r>
          </w:p>
        </w:tc>
        <w:tc>
          <w:tcPr>
            <w:tcW w:w="1929" w:type="dxa"/>
          </w:tcPr>
          <w:p w14:paraId="690CF955" w14:textId="77777777" w:rsidR="00474A11" w:rsidRDefault="00474A11" w:rsidP="0049365F">
            <w:pPr>
              <w:pStyle w:val="TAC"/>
            </w:pPr>
            <w:r>
              <w:t xml:space="preserve">1 </w:t>
            </w:r>
            <w:r>
              <w:rPr>
                <w:spacing w:val="-5"/>
              </w:rPr>
              <w:t>MHz</w:t>
            </w:r>
          </w:p>
          <w:p w14:paraId="31C62C51" w14:textId="77777777" w:rsidR="00474A11" w:rsidRDefault="00474A11" w:rsidP="0049365F">
            <w:pPr>
              <w:pStyle w:val="TAC"/>
            </w:pPr>
            <w:r>
              <w:t>(see</w:t>
            </w:r>
            <w:r>
              <w:rPr>
                <w:spacing w:val="-2"/>
              </w:rPr>
              <w:t xml:space="preserve"> </w:t>
            </w:r>
            <w:r>
              <w:t>note</w:t>
            </w:r>
            <w:r>
              <w:rPr>
                <w:spacing w:val="-2"/>
              </w:rPr>
              <w:t xml:space="preserve"> </w:t>
            </w:r>
            <w:r>
              <w:rPr>
                <w:spacing w:val="-5"/>
              </w:rPr>
              <w:t>3)</w:t>
            </w:r>
          </w:p>
        </w:tc>
        <w:tc>
          <w:tcPr>
            <w:tcW w:w="3059" w:type="dxa"/>
          </w:tcPr>
          <w:p w14:paraId="1A9EE244" w14:textId="77777777" w:rsidR="00474A11" w:rsidRDefault="00474A11" w:rsidP="0049365F">
            <w:pPr>
              <w:pStyle w:val="TAC"/>
            </w:pPr>
            <w:r>
              <w:rPr>
                <w:spacing w:val="-2"/>
              </w:rPr>
              <w:t xml:space="preserve">Average </w:t>
            </w:r>
            <w:r>
              <w:t>(see</w:t>
            </w:r>
            <w:r>
              <w:rPr>
                <w:spacing w:val="-15"/>
              </w:rPr>
              <w:t xml:space="preserve"> </w:t>
            </w:r>
            <w:r>
              <w:t>note</w:t>
            </w:r>
            <w:r>
              <w:rPr>
                <w:spacing w:val="-12"/>
              </w:rPr>
              <w:t xml:space="preserve"> </w:t>
            </w:r>
            <w:r>
              <w:t>2)</w:t>
            </w:r>
          </w:p>
        </w:tc>
      </w:tr>
      <w:tr w:rsidR="00474A11" w14:paraId="7B935441" w14:textId="77777777" w:rsidTr="0049365F">
        <w:trPr>
          <w:trHeight w:val="414"/>
          <w:jc w:val="center"/>
        </w:trPr>
        <w:tc>
          <w:tcPr>
            <w:tcW w:w="1872" w:type="dxa"/>
          </w:tcPr>
          <w:p w14:paraId="29F87AD5" w14:textId="77777777" w:rsidR="00474A11" w:rsidRDefault="00474A11" w:rsidP="0049365F">
            <w:pPr>
              <w:pStyle w:val="TAC"/>
            </w:pPr>
            <w:r>
              <w:t>1</w:t>
            </w:r>
            <w:r>
              <w:rPr>
                <w:spacing w:val="-1"/>
              </w:rPr>
              <w:t xml:space="preserve"> </w:t>
            </w:r>
            <w:r>
              <w:t>605,0</w:t>
            </w:r>
            <w:r>
              <w:rPr>
                <w:spacing w:val="-1"/>
              </w:rPr>
              <w:t xml:space="preserve"> </w:t>
            </w:r>
            <w:r>
              <w:t>to</w:t>
            </w:r>
            <w:r>
              <w:rPr>
                <w:spacing w:val="-3"/>
              </w:rPr>
              <w:t xml:space="preserve"> </w:t>
            </w:r>
            <w:r>
              <w:t xml:space="preserve">1 </w:t>
            </w:r>
            <w:r>
              <w:rPr>
                <w:spacing w:val="-2"/>
              </w:rPr>
              <w:t>612,5</w:t>
            </w:r>
          </w:p>
        </w:tc>
        <w:tc>
          <w:tcPr>
            <w:tcW w:w="2210" w:type="dxa"/>
          </w:tcPr>
          <w:p w14:paraId="3C8D0BAE" w14:textId="77777777" w:rsidR="00474A11" w:rsidRDefault="00474A11" w:rsidP="0049365F">
            <w:pPr>
              <w:pStyle w:val="TAC"/>
            </w:pPr>
            <w:r>
              <w:t>-70</w:t>
            </w:r>
            <w:r>
              <w:rPr>
                <w:spacing w:val="-2"/>
              </w:rPr>
              <w:t xml:space="preserve"> </w:t>
            </w:r>
            <w:r>
              <w:t>to</w:t>
            </w:r>
            <w:r>
              <w:rPr>
                <w:spacing w:val="-1"/>
              </w:rPr>
              <w:t xml:space="preserve"> </w:t>
            </w:r>
            <w:r>
              <w:t>-</w:t>
            </w:r>
            <w:r>
              <w:rPr>
                <w:spacing w:val="-4"/>
              </w:rPr>
              <w:t>58,5</w:t>
            </w:r>
          </w:p>
          <w:p w14:paraId="0A05E4EF" w14:textId="77777777" w:rsidR="00474A11" w:rsidRDefault="00474A11" w:rsidP="0049365F">
            <w:pPr>
              <w:pStyle w:val="TAC"/>
            </w:pPr>
            <w:r>
              <w:t>(see</w:t>
            </w:r>
            <w:r>
              <w:rPr>
                <w:spacing w:val="-2"/>
              </w:rPr>
              <w:t xml:space="preserve"> </w:t>
            </w:r>
            <w:r>
              <w:t>note</w:t>
            </w:r>
            <w:r>
              <w:rPr>
                <w:spacing w:val="-2"/>
              </w:rPr>
              <w:t xml:space="preserve"> </w:t>
            </w:r>
            <w:r>
              <w:rPr>
                <w:spacing w:val="-5"/>
              </w:rPr>
              <w:t>4)</w:t>
            </w:r>
          </w:p>
        </w:tc>
        <w:tc>
          <w:tcPr>
            <w:tcW w:w="1929" w:type="dxa"/>
          </w:tcPr>
          <w:p w14:paraId="1F2C6CAF" w14:textId="77777777" w:rsidR="00474A11" w:rsidRDefault="00474A11" w:rsidP="0049365F">
            <w:pPr>
              <w:pStyle w:val="TAC"/>
            </w:pPr>
            <w:r>
              <w:t>1</w:t>
            </w:r>
            <w:r>
              <w:rPr>
                <w:spacing w:val="1"/>
              </w:rPr>
              <w:t xml:space="preserve"> </w:t>
            </w:r>
            <w:r>
              <w:rPr>
                <w:spacing w:val="-5"/>
              </w:rPr>
              <w:t>MHz</w:t>
            </w:r>
          </w:p>
          <w:p w14:paraId="06523079" w14:textId="77777777" w:rsidR="00474A11" w:rsidRDefault="00474A11" w:rsidP="0049365F">
            <w:pPr>
              <w:pStyle w:val="TAC"/>
            </w:pPr>
            <w:r>
              <w:t>(see</w:t>
            </w:r>
            <w:r>
              <w:rPr>
                <w:spacing w:val="-2"/>
              </w:rPr>
              <w:t xml:space="preserve"> </w:t>
            </w:r>
            <w:r>
              <w:t>note</w:t>
            </w:r>
            <w:r>
              <w:rPr>
                <w:spacing w:val="-2"/>
              </w:rPr>
              <w:t xml:space="preserve"> </w:t>
            </w:r>
            <w:r>
              <w:rPr>
                <w:spacing w:val="-5"/>
              </w:rPr>
              <w:t>3)</w:t>
            </w:r>
          </w:p>
        </w:tc>
        <w:tc>
          <w:tcPr>
            <w:tcW w:w="3059" w:type="dxa"/>
          </w:tcPr>
          <w:p w14:paraId="1A1A3C98" w14:textId="77777777" w:rsidR="00474A11" w:rsidRDefault="00474A11" w:rsidP="0049365F">
            <w:pPr>
              <w:pStyle w:val="TAC"/>
            </w:pPr>
            <w:r>
              <w:t>Average</w:t>
            </w:r>
          </w:p>
        </w:tc>
      </w:tr>
      <w:tr w:rsidR="00474A11" w14:paraId="056C42F5" w14:textId="77777777" w:rsidTr="0049365F">
        <w:trPr>
          <w:trHeight w:val="412"/>
          <w:jc w:val="center"/>
        </w:trPr>
        <w:tc>
          <w:tcPr>
            <w:tcW w:w="1872" w:type="dxa"/>
          </w:tcPr>
          <w:p w14:paraId="5E1434ED" w14:textId="77777777" w:rsidR="00474A11" w:rsidRDefault="00474A11" w:rsidP="0049365F">
            <w:pPr>
              <w:pStyle w:val="TAC"/>
            </w:pPr>
            <w:r>
              <w:t>1</w:t>
            </w:r>
            <w:r>
              <w:rPr>
                <w:spacing w:val="-1"/>
              </w:rPr>
              <w:t xml:space="preserve"> </w:t>
            </w:r>
            <w:r>
              <w:t>612,5</w:t>
            </w:r>
            <w:r>
              <w:rPr>
                <w:spacing w:val="-1"/>
              </w:rPr>
              <w:t xml:space="preserve"> </w:t>
            </w:r>
            <w:r>
              <w:t>to</w:t>
            </w:r>
            <w:r>
              <w:rPr>
                <w:spacing w:val="-3"/>
              </w:rPr>
              <w:t xml:space="preserve"> </w:t>
            </w:r>
            <w:r>
              <w:t xml:space="preserve">1 </w:t>
            </w:r>
            <w:r>
              <w:rPr>
                <w:spacing w:val="-2"/>
              </w:rPr>
              <w:t>616,5</w:t>
            </w:r>
          </w:p>
        </w:tc>
        <w:tc>
          <w:tcPr>
            <w:tcW w:w="2210" w:type="dxa"/>
          </w:tcPr>
          <w:p w14:paraId="483F56EB" w14:textId="77777777" w:rsidR="00474A11" w:rsidRDefault="00474A11" w:rsidP="0049365F">
            <w:pPr>
              <w:pStyle w:val="TAC"/>
            </w:pPr>
            <w:r>
              <w:t>-55</w:t>
            </w:r>
            <w:r>
              <w:rPr>
                <w:spacing w:val="-2"/>
              </w:rPr>
              <w:t xml:space="preserve"> </w:t>
            </w:r>
            <w:r>
              <w:t>to</w:t>
            </w:r>
            <w:r>
              <w:rPr>
                <w:spacing w:val="-1"/>
              </w:rPr>
              <w:t xml:space="preserve"> </w:t>
            </w:r>
            <w:r>
              <w:t>-</w:t>
            </w:r>
            <w:r>
              <w:rPr>
                <w:spacing w:val="-5"/>
              </w:rPr>
              <w:t>50</w:t>
            </w:r>
          </w:p>
          <w:p w14:paraId="40F641A6" w14:textId="77777777" w:rsidR="00474A11" w:rsidRDefault="00474A11" w:rsidP="0049365F">
            <w:pPr>
              <w:pStyle w:val="TAC"/>
            </w:pPr>
            <w:r>
              <w:t>(see</w:t>
            </w:r>
            <w:r>
              <w:rPr>
                <w:spacing w:val="-2"/>
              </w:rPr>
              <w:t xml:space="preserve"> </w:t>
            </w:r>
            <w:r>
              <w:t>note</w:t>
            </w:r>
            <w:r>
              <w:rPr>
                <w:spacing w:val="-2"/>
              </w:rPr>
              <w:t xml:space="preserve"> </w:t>
            </w:r>
            <w:r>
              <w:rPr>
                <w:spacing w:val="-5"/>
              </w:rPr>
              <w:t>4)</w:t>
            </w:r>
          </w:p>
        </w:tc>
        <w:tc>
          <w:tcPr>
            <w:tcW w:w="1929" w:type="dxa"/>
          </w:tcPr>
          <w:p w14:paraId="424153B2" w14:textId="77777777" w:rsidR="00474A11" w:rsidRDefault="00474A11" w:rsidP="0049365F">
            <w:pPr>
              <w:pStyle w:val="TAC"/>
            </w:pPr>
            <w:r>
              <w:t xml:space="preserve">1 </w:t>
            </w:r>
            <w:r>
              <w:rPr>
                <w:spacing w:val="-5"/>
              </w:rPr>
              <w:t>MHz</w:t>
            </w:r>
          </w:p>
        </w:tc>
        <w:tc>
          <w:tcPr>
            <w:tcW w:w="3059" w:type="dxa"/>
          </w:tcPr>
          <w:p w14:paraId="5F34BE10" w14:textId="77777777" w:rsidR="00474A11" w:rsidRDefault="00474A11" w:rsidP="0049365F">
            <w:pPr>
              <w:pStyle w:val="TAC"/>
            </w:pPr>
            <w:r>
              <w:t>Average</w:t>
            </w:r>
          </w:p>
        </w:tc>
      </w:tr>
      <w:tr w:rsidR="00474A11" w14:paraId="20D57FFF" w14:textId="77777777" w:rsidTr="0049365F">
        <w:trPr>
          <w:trHeight w:val="414"/>
          <w:jc w:val="center"/>
        </w:trPr>
        <w:tc>
          <w:tcPr>
            <w:tcW w:w="1872" w:type="dxa"/>
          </w:tcPr>
          <w:p w14:paraId="25516DFF" w14:textId="77777777" w:rsidR="00474A11" w:rsidRDefault="00474A11" w:rsidP="0049365F">
            <w:pPr>
              <w:pStyle w:val="TAC"/>
            </w:pPr>
            <w:r>
              <w:t>1</w:t>
            </w:r>
            <w:r>
              <w:rPr>
                <w:spacing w:val="-1"/>
              </w:rPr>
              <w:t xml:space="preserve"> </w:t>
            </w:r>
            <w:r>
              <w:t>616,5</w:t>
            </w:r>
            <w:r>
              <w:rPr>
                <w:spacing w:val="-1"/>
              </w:rPr>
              <w:t xml:space="preserve"> </w:t>
            </w:r>
            <w:r>
              <w:t>to</w:t>
            </w:r>
            <w:r>
              <w:rPr>
                <w:spacing w:val="-3"/>
              </w:rPr>
              <w:t xml:space="preserve"> </w:t>
            </w:r>
            <w:r>
              <w:t xml:space="preserve">1 </w:t>
            </w:r>
            <w:r>
              <w:rPr>
                <w:spacing w:val="-2"/>
              </w:rPr>
              <w:t>621,5</w:t>
            </w:r>
          </w:p>
        </w:tc>
        <w:tc>
          <w:tcPr>
            <w:tcW w:w="2210" w:type="dxa"/>
          </w:tcPr>
          <w:p w14:paraId="3FF5A3EE" w14:textId="77777777" w:rsidR="00474A11" w:rsidRDefault="00474A11" w:rsidP="0049365F">
            <w:pPr>
              <w:pStyle w:val="TAC"/>
            </w:pPr>
            <w:r>
              <w:t>-50</w:t>
            </w:r>
            <w:r>
              <w:rPr>
                <w:spacing w:val="-2"/>
              </w:rPr>
              <w:t xml:space="preserve"> </w:t>
            </w:r>
            <w:r>
              <w:t>to</w:t>
            </w:r>
            <w:r>
              <w:rPr>
                <w:spacing w:val="-1"/>
              </w:rPr>
              <w:t xml:space="preserve"> </w:t>
            </w:r>
            <w:r>
              <w:t>-</w:t>
            </w:r>
            <w:r>
              <w:rPr>
                <w:spacing w:val="-5"/>
              </w:rPr>
              <w:t>46</w:t>
            </w:r>
          </w:p>
          <w:p w14:paraId="4D9EC890" w14:textId="77777777" w:rsidR="00474A11" w:rsidRDefault="00474A11" w:rsidP="0049365F">
            <w:pPr>
              <w:pStyle w:val="TAC"/>
            </w:pPr>
            <w:r>
              <w:t>(see</w:t>
            </w:r>
            <w:r>
              <w:rPr>
                <w:spacing w:val="-2"/>
              </w:rPr>
              <w:t xml:space="preserve"> </w:t>
            </w:r>
            <w:r>
              <w:t>note</w:t>
            </w:r>
            <w:r>
              <w:rPr>
                <w:spacing w:val="-2"/>
              </w:rPr>
              <w:t xml:space="preserve"> </w:t>
            </w:r>
            <w:r>
              <w:rPr>
                <w:spacing w:val="-5"/>
              </w:rPr>
              <w:t>4)</w:t>
            </w:r>
          </w:p>
        </w:tc>
        <w:tc>
          <w:tcPr>
            <w:tcW w:w="1929" w:type="dxa"/>
          </w:tcPr>
          <w:p w14:paraId="5F8113C1" w14:textId="77777777" w:rsidR="00474A11" w:rsidRDefault="00474A11" w:rsidP="0049365F">
            <w:pPr>
              <w:pStyle w:val="TAC"/>
            </w:pPr>
            <w:r>
              <w:t xml:space="preserve">1 </w:t>
            </w:r>
            <w:r>
              <w:rPr>
                <w:spacing w:val="-5"/>
              </w:rPr>
              <w:t>MHz</w:t>
            </w:r>
          </w:p>
        </w:tc>
        <w:tc>
          <w:tcPr>
            <w:tcW w:w="3059" w:type="dxa"/>
          </w:tcPr>
          <w:p w14:paraId="75DFABFA" w14:textId="77777777" w:rsidR="00474A11" w:rsidRDefault="00474A11" w:rsidP="0049365F">
            <w:pPr>
              <w:pStyle w:val="TAC"/>
            </w:pPr>
            <w:r>
              <w:t>Average</w:t>
            </w:r>
          </w:p>
        </w:tc>
      </w:tr>
      <w:tr w:rsidR="00474A11" w14:paraId="7C884195" w14:textId="77777777" w:rsidTr="0049365F">
        <w:trPr>
          <w:trHeight w:val="208"/>
          <w:jc w:val="center"/>
        </w:trPr>
        <w:tc>
          <w:tcPr>
            <w:tcW w:w="1872" w:type="dxa"/>
          </w:tcPr>
          <w:p w14:paraId="399C1BF3" w14:textId="77777777" w:rsidR="00474A11" w:rsidRDefault="00474A11" w:rsidP="0049365F">
            <w:pPr>
              <w:pStyle w:val="TAC"/>
            </w:pPr>
            <w:r>
              <w:t>1</w:t>
            </w:r>
            <w:r>
              <w:rPr>
                <w:spacing w:val="-1"/>
              </w:rPr>
              <w:t xml:space="preserve"> </w:t>
            </w:r>
            <w:r>
              <w:t>621,5</w:t>
            </w:r>
            <w:r>
              <w:rPr>
                <w:spacing w:val="-1"/>
              </w:rPr>
              <w:t xml:space="preserve"> </w:t>
            </w:r>
            <w:r>
              <w:t>to</w:t>
            </w:r>
            <w:r>
              <w:rPr>
                <w:spacing w:val="-3"/>
              </w:rPr>
              <w:t xml:space="preserve"> </w:t>
            </w:r>
            <w:r>
              <w:t xml:space="preserve">1 </w:t>
            </w:r>
            <w:r>
              <w:rPr>
                <w:spacing w:val="-2"/>
              </w:rPr>
              <w:t>624,5</w:t>
            </w:r>
          </w:p>
        </w:tc>
        <w:tc>
          <w:tcPr>
            <w:tcW w:w="2210" w:type="dxa"/>
          </w:tcPr>
          <w:p w14:paraId="34E9099A" w14:textId="77777777" w:rsidR="00474A11" w:rsidRDefault="00474A11" w:rsidP="0049365F">
            <w:pPr>
              <w:pStyle w:val="TAC"/>
            </w:pPr>
            <w:r>
              <w:t>-</w:t>
            </w:r>
            <w:r>
              <w:rPr>
                <w:spacing w:val="-5"/>
              </w:rPr>
              <w:t>60</w:t>
            </w:r>
          </w:p>
        </w:tc>
        <w:tc>
          <w:tcPr>
            <w:tcW w:w="1929" w:type="dxa"/>
          </w:tcPr>
          <w:p w14:paraId="6B2227FE" w14:textId="77777777" w:rsidR="00474A11" w:rsidRDefault="00474A11" w:rsidP="0049365F">
            <w:pPr>
              <w:pStyle w:val="TAC"/>
            </w:pPr>
            <w:r>
              <w:t xml:space="preserve">30 </w:t>
            </w:r>
            <w:r>
              <w:rPr>
                <w:spacing w:val="-5"/>
              </w:rPr>
              <w:t>kHz</w:t>
            </w:r>
          </w:p>
        </w:tc>
        <w:tc>
          <w:tcPr>
            <w:tcW w:w="3059" w:type="dxa"/>
          </w:tcPr>
          <w:p w14:paraId="18652D51" w14:textId="77777777" w:rsidR="00474A11" w:rsidRDefault="00474A11" w:rsidP="0049365F">
            <w:pPr>
              <w:pStyle w:val="TAC"/>
            </w:pPr>
            <w:r>
              <w:t>Average</w:t>
            </w:r>
          </w:p>
        </w:tc>
      </w:tr>
      <w:tr w:rsidR="00474A11" w14:paraId="777138FE" w14:textId="77777777" w:rsidTr="0049365F">
        <w:trPr>
          <w:trHeight w:val="412"/>
          <w:jc w:val="center"/>
        </w:trPr>
        <w:tc>
          <w:tcPr>
            <w:tcW w:w="1872" w:type="dxa"/>
          </w:tcPr>
          <w:p w14:paraId="1248E412" w14:textId="77777777" w:rsidR="00474A11" w:rsidRDefault="00474A11" w:rsidP="0049365F">
            <w:pPr>
              <w:pStyle w:val="TAC"/>
            </w:pPr>
            <w:r>
              <w:t>1</w:t>
            </w:r>
            <w:r>
              <w:rPr>
                <w:spacing w:val="-1"/>
              </w:rPr>
              <w:t xml:space="preserve"> </w:t>
            </w:r>
            <w:r>
              <w:t>624,5</w:t>
            </w:r>
            <w:r>
              <w:rPr>
                <w:spacing w:val="-1"/>
              </w:rPr>
              <w:t xml:space="preserve"> </w:t>
            </w:r>
            <w:r>
              <w:t>to</w:t>
            </w:r>
            <w:r>
              <w:rPr>
                <w:spacing w:val="-3"/>
              </w:rPr>
              <w:t xml:space="preserve"> </w:t>
            </w:r>
            <w:r>
              <w:t xml:space="preserve">1 </w:t>
            </w:r>
            <w:r>
              <w:rPr>
                <w:spacing w:val="-2"/>
              </w:rPr>
              <w:t>625,0</w:t>
            </w:r>
          </w:p>
        </w:tc>
        <w:tc>
          <w:tcPr>
            <w:tcW w:w="2210" w:type="dxa"/>
          </w:tcPr>
          <w:p w14:paraId="11625298" w14:textId="77777777" w:rsidR="00474A11" w:rsidRDefault="00474A11" w:rsidP="0049365F">
            <w:pPr>
              <w:pStyle w:val="TAC"/>
            </w:pPr>
            <w:r>
              <w:t>-60</w:t>
            </w:r>
            <w:r>
              <w:rPr>
                <w:spacing w:val="-2"/>
              </w:rPr>
              <w:t xml:space="preserve"> </w:t>
            </w:r>
            <w:r>
              <w:t>to</w:t>
            </w:r>
            <w:r>
              <w:rPr>
                <w:spacing w:val="-1"/>
              </w:rPr>
              <w:t xml:space="preserve"> </w:t>
            </w:r>
            <w:r>
              <w:t>-</w:t>
            </w:r>
            <w:r>
              <w:rPr>
                <w:spacing w:val="-4"/>
              </w:rPr>
              <w:t>57,5</w:t>
            </w:r>
          </w:p>
          <w:p w14:paraId="040752B6" w14:textId="77777777" w:rsidR="00474A11" w:rsidRDefault="00474A11" w:rsidP="0049365F">
            <w:pPr>
              <w:pStyle w:val="TAC"/>
            </w:pPr>
            <w:r>
              <w:t>(see</w:t>
            </w:r>
            <w:r>
              <w:rPr>
                <w:spacing w:val="-3"/>
              </w:rPr>
              <w:t xml:space="preserve"> </w:t>
            </w:r>
            <w:r>
              <w:t>notes</w:t>
            </w:r>
            <w:r>
              <w:rPr>
                <w:spacing w:val="1"/>
              </w:rPr>
              <w:t xml:space="preserve"> </w:t>
            </w:r>
            <w:r>
              <w:t>4,</w:t>
            </w:r>
            <w:r>
              <w:rPr>
                <w:spacing w:val="-3"/>
              </w:rPr>
              <w:t xml:space="preserve"> </w:t>
            </w:r>
            <w:r>
              <w:t xml:space="preserve">5, </w:t>
            </w:r>
            <w:r>
              <w:rPr>
                <w:spacing w:val="-5"/>
              </w:rPr>
              <w:t>7)</w:t>
            </w:r>
          </w:p>
        </w:tc>
        <w:tc>
          <w:tcPr>
            <w:tcW w:w="1929" w:type="dxa"/>
          </w:tcPr>
          <w:p w14:paraId="27FCBA27" w14:textId="77777777" w:rsidR="00474A11" w:rsidRDefault="00474A11" w:rsidP="0049365F">
            <w:pPr>
              <w:pStyle w:val="TAC"/>
            </w:pPr>
            <w:r>
              <w:t xml:space="preserve">30 </w:t>
            </w:r>
            <w:r>
              <w:rPr>
                <w:spacing w:val="-5"/>
              </w:rPr>
              <w:t>kHz</w:t>
            </w:r>
          </w:p>
        </w:tc>
        <w:tc>
          <w:tcPr>
            <w:tcW w:w="3059" w:type="dxa"/>
          </w:tcPr>
          <w:p w14:paraId="257E4030" w14:textId="77777777" w:rsidR="00474A11" w:rsidRDefault="00474A11" w:rsidP="0049365F">
            <w:pPr>
              <w:pStyle w:val="TAC"/>
            </w:pPr>
            <w:r>
              <w:t>Average</w:t>
            </w:r>
          </w:p>
        </w:tc>
      </w:tr>
      <w:tr w:rsidR="00474A11" w14:paraId="506A9B3B" w14:textId="77777777" w:rsidTr="0049365F">
        <w:trPr>
          <w:trHeight w:val="414"/>
          <w:jc w:val="center"/>
        </w:trPr>
        <w:tc>
          <w:tcPr>
            <w:tcW w:w="1872" w:type="dxa"/>
          </w:tcPr>
          <w:p w14:paraId="4DA45405" w14:textId="77777777" w:rsidR="00474A11" w:rsidRDefault="00474A11" w:rsidP="0049365F">
            <w:pPr>
              <w:pStyle w:val="TAC"/>
            </w:pPr>
            <w:r>
              <w:t>1</w:t>
            </w:r>
            <w:r>
              <w:rPr>
                <w:spacing w:val="-1"/>
              </w:rPr>
              <w:t xml:space="preserve"> </w:t>
            </w:r>
            <w:r>
              <w:t>625,0</w:t>
            </w:r>
            <w:r>
              <w:rPr>
                <w:spacing w:val="-1"/>
              </w:rPr>
              <w:t xml:space="preserve"> </w:t>
            </w:r>
            <w:r>
              <w:t>to</w:t>
            </w:r>
            <w:r>
              <w:rPr>
                <w:spacing w:val="-3"/>
              </w:rPr>
              <w:t xml:space="preserve"> </w:t>
            </w:r>
            <w:r>
              <w:t xml:space="preserve">1 </w:t>
            </w:r>
            <w:r>
              <w:rPr>
                <w:spacing w:val="-2"/>
              </w:rPr>
              <w:t>625,125</w:t>
            </w:r>
          </w:p>
        </w:tc>
        <w:tc>
          <w:tcPr>
            <w:tcW w:w="2210" w:type="dxa"/>
          </w:tcPr>
          <w:p w14:paraId="34382573" w14:textId="77777777" w:rsidR="00474A11" w:rsidRDefault="00474A11" w:rsidP="0049365F">
            <w:pPr>
              <w:pStyle w:val="TAC"/>
            </w:pPr>
            <w:r>
              <w:t>-57,5</w:t>
            </w:r>
            <w:r>
              <w:rPr>
                <w:spacing w:val="-2"/>
              </w:rPr>
              <w:t xml:space="preserve"> </w:t>
            </w:r>
            <w:r>
              <w:t>to -</w:t>
            </w:r>
            <w:r>
              <w:rPr>
                <w:spacing w:val="-4"/>
              </w:rPr>
              <w:t>57,2</w:t>
            </w:r>
          </w:p>
          <w:p w14:paraId="69017A40" w14:textId="77777777" w:rsidR="00474A11" w:rsidRDefault="00474A11" w:rsidP="0049365F">
            <w:pPr>
              <w:pStyle w:val="TAC"/>
            </w:pPr>
            <w:r>
              <w:t>(see</w:t>
            </w:r>
            <w:r>
              <w:rPr>
                <w:spacing w:val="-3"/>
              </w:rPr>
              <w:t xml:space="preserve"> </w:t>
            </w:r>
            <w:r>
              <w:t>notes</w:t>
            </w:r>
            <w:r>
              <w:rPr>
                <w:spacing w:val="1"/>
              </w:rPr>
              <w:t xml:space="preserve"> </w:t>
            </w:r>
            <w:r>
              <w:t>4,</w:t>
            </w:r>
            <w:r>
              <w:rPr>
                <w:spacing w:val="-3"/>
              </w:rPr>
              <w:t xml:space="preserve"> </w:t>
            </w:r>
            <w:r>
              <w:t xml:space="preserve">5, </w:t>
            </w:r>
            <w:r>
              <w:rPr>
                <w:spacing w:val="-5"/>
              </w:rPr>
              <w:t>7)</w:t>
            </w:r>
          </w:p>
        </w:tc>
        <w:tc>
          <w:tcPr>
            <w:tcW w:w="1929" w:type="dxa"/>
          </w:tcPr>
          <w:p w14:paraId="78BBE268" w14:textId="77777777" w:rsidR="00474A11" w:rsidRDefault="00474A11" w:rsidP="0049365F">
            <w:pPr>
              <w:pStyle w:val="TAC"/>
            </w:pPr>
            <w:r>
              <w:t xml:space="preserve">30 </w:t>
            </w:r>
            <w:r>
              <w:rPr>
                <w:spacing w:val="-5"/>
              </w:rPr>
              <w:t>kHz</w:t>
            </w:r>
          </w:p>
        </w:tc>
        <w:tc>
          <w:tcPr>
            <w:tcW w:w="3059" w:type="dxa"/>
          </w:tcPr>
          <w:p w14:paraId="5AE9A4F8" w14:textId="77777777" w:rsidR="00474A11" w:rsidRDefault="00474A11" w:rsidP="0049365F">
            <w:pPr>
              <w:pStyle w:val="TAC"/>
            </w:pPr>
            <w:r>
              <w:t>Average</w:t>
            </w:r>
          </w:p>
        </w:tc>
      </w:tr>
      <w:tr w:rsidR="00474A11" w14:paraId="2C6A1562" w14:textId="77777777" w:rsidTr="0049365F">
        <w:trPr>
          <w:trHeight w:val="414"/>
          <w:jc w:val="center"/>
        </w:trPr>
        <w:tc>
          <w:tcPr>
            <w:tcW w:w="1872" w:type="dxa"/>
          </w:tcPr>
          <w:p w14:paraId="24D1F7CF" w14:textId="77777777" w:rsidR="00474A11" w:rsidRDefault="00474A11" w:rsidP="0049365F">
            <w:pPr>
              <w:pStyle w:val="TAC"/>
            </w:pPr>
            <w:r>
              <w:t>1</w:t>
            </w:r>
            <w:r>
              <w:rPr>
                <w:spacing w:val="-1"/>
              </w:rPr>
              <w:t xml:space="preserve"> </w:t>
            </w:r>
            <w:r>
              <w:t>625,125</w:t>
            </w:r>
            <w:r>
              <w:rPr>
                <w:spacing w:val="-3"/>
              </w:rPr>
              <w:t xml:space="preserve"> </w:t>
            </w:r>
            <w:r>
              <w:t>to</w:t>
            </w:r>
            <w:r>
              <w:rPr>
                <w:spacing w:val="-1"/>
              </w:rPr>
              <w:t xml:space="preserve"> </w:t>
            </w:r>
            <w:r>
              <w:t>1</w:t>
            </w:r>
            <w:r>
              <w:rPr>
                <w:spacing w:val="-2"/>
              </w:rPr>
              <w:t xml:space="preserve"> 625,8</w:t>
            </w:r>
          </w:p>
        </w:tc>
        <w:tc>
          <w:tcPr>
            <w:tcW w:w="2210" w:type="dxa"/>
          </w:tcPr>
          <w:p w14:paraId="261C7DB8" w14:textId="77777777" w:rsidR="00474A11" w:rsidRDefault="00474A11" w:rsidP="0049365F">
            <w:pPr>
              <w:pStyle w:val="TAC"/>
            </w:pPr>
            <w:r>
              <w:t>-57,2</w:t>
            </w:r>
            <w:r>
              <w:rPr>
                <w:spacing w:val="-2"/>
              </w:rPr>
              <w:t xml:space="preserve"> </w:t>
            </w:r>
            <w:r>
              <w:t>to -</w:t>
            </w:r>
            <w:r>
              <w:rPr>
                <w:spacing w:val="-5"/>
              </w:rPr>
              <w:t>50</w:t>
            </w:r>
          </w:p>
          <w:p w14:paraId="2E0FB431" w14:textId="77777777" w:rsidR="00474A11" w:rsidRDefault="00474A11" w:rsidP="0049365F">
            <w:pPr>
              <w:pStyle w:val="TAC"/>
            </w:pPr>
            <w:r>
              <w:t>(see</w:t>
            </w:r>
            <w:r>
              <w:rPr>
                <w:spacing w:val="-3"/>
              </w:rPr>
              <w:t xml:space="preserve"> </w:t>
            </w:r>
            <w:r>
              <w:t>notes</w:t>
            </w:r>
            <w:r>
              <w:rPr>
                <w:spacing w:val="1"/>
              </w:rPr>
              <w:t xml:space="preserve"> </w:t>
            </w:r>
            <w:r>
              <w:t>4,</w:t>
            </w:r>
            <w:r>
              <w:rPr>
                <w:spacing w:val="-3"/>
              </w:rPr>
              <w:t xml:space="preserve"> </w:t>
            </w:r>
            <w:r>
              <w:t xml:space="preserve">5, </w:t>
            </w:r>
            <w:r>
              <w:rPr>
                <w:spacing w:val="-5"/>
              </w:rPr>
              <w:t>7)</w:t>
            </w:r>
          </w:p>
        </w:tc>
        <w:tc>
          <w:tcPr>
            <w:tcW w:w="1929" w:type="dxa"/>
          </w:tcPr>
          <w:p w14:paraId="2B80860E" w14:textId="77777777" w:rsidR="00474A11" w:rsidRDefault="00474A11" w:rsidP="0049365F">
            <w:pPr>
              <w:pStyle w:val="TAC"/>
            </w:pPr>
            <w:r>
              <w:t xml:space="preserve">30 </w:t>
            </w:r>
            <w:r>
              <w:rPr>
                <w:spacing w:val="-5"/>
              </w:rPr>
              <w:t>kHz</w:t>
            </w:r>
          </w:p>
        </w:tc>
        <w:tc>
          <w:tcPr>
            <w:tcW w:w="3059" w:type="dxa"/>
          </w:tcPr>
          <w:p w14:paraId="7CA3A125" w14:textId="77777777" w:rsidR="00474A11" w:rsidRDefault="00474A11" w:rsidP="0049365F">
            <w:pPr>
              <w:pStyle w:val="TAC"/>
            </w:pPr>
            <w:r>
              <w:t>Average</w:t>
            </w:r>
          </w:p>
        </w:tc>
      </w:tr>
      <w:tr w:rsidR="00474A11" w14:paraId="271ACD86" w14:textId="77777777" w:rsidTr="0049365F">
        <w:trPr>
          <w:trHeight w:val="414"/>
          <w:jc w:val="center"/>
        </w:trPr>
        <w:tc>
          <w:tcPr>
            <w:tcW w:w="1872" w:type="dxa"/>
          </w:tcPr>
          <w:p w14:paraId="7CC31DB3" w14:textId="77777777" w:rsidR="00474A11" w:rsidRDefault="00474A11" w:rsidP="0049365F">
            <w:pPr>
              <w:pStyle w:val="TAC"/>
            </w:pPr>
            <w:r>
              <w:t>1</w:t>
            </w:r>
            <w:r>
              <w:rPr>
                <w:spacing w:val="-1"/>
              </w:rPr>
              <w:t xml:space="preserve"> </w:t>
            </w:r>
            <w:r>
              <w:t>625,8</w:t>
            </w:r>
            <w:r>
              <w:rPr>
                <w:spacing w:val="-1"/>
              </w:rPr>
              <w:t xml:space="preserve"> </w:t>
            </w:r>
            <w:r>
              <w:t>to</w:t>
            </w:r>
            <w:r>
              <w:rPr>
                <w:spacing w:val="-3"/>
              </w:rPr>
              <w:t xml:space="preserve"> </w:t>
            </w:r>
            <w:r>
              <w:t xml:space="preserve">1 </w:t>
            </w:r>
            <w:r>
              <w:rPr>
                <w:spacing w:val="-2"/>
              </w:rPr>
              <w:t>626,0</w:t>
            </w:r>
          </w:p>
        </w:tc>
        <w:tc>
          <w:tcPr>
            <w:tcW w:w="2210" w:type="dxa"/>
          </w:tcPr>
          <w:p w14:paraId="645758B5" w14:textId="77777777" w:rsidR="00474A11" w:rsidRDefault="00474A11" w:rsidP="0049365F">
            <w:pPr>
              <w:pStyle w:val="TAC"/>
            </w:pPr>
            <w:r>
              <w:t>-50</w:t>
            </w:r>
            <w:r>
              <w:rPr>
                <w:spacing w:val="-2"/>
              </w:rPr>
              <w:t xml:space="preserve"> </w:t>
            </w:r>
            <w:r>
              <w:t>to</w:t>
            </w:r>
            <w:r>
              <w:rPr>
                <w:spacing w:val="-1"/>
              </w:rPr>
              <w:t xml:space="preserve"> </w:t>
            </w:r>
            <w:r>
              <w:t>-</w:t>
            </w:r>
            <w:r>
              <w:rPr>
                <w:spacing w:val="-5"/>
              </w:rPr>
              <w:t>47</w:t>
            </w:r>
          </w:p>
          <w:p w14:paraId="05F2FB30" w14:textId="77777777" w:rsidR="00474A11" w:rsidRDefault="00474A11" w:rsidP="0049365F">
            <w:pPr>
              <w:pStyle w:val="TAC"/>
            </w:pPr>
            <w:r>
              <w:t>(see</w:t>
            </w:r>
            <w:r>
              <w:rPr>
                <w:spacing w:val="-3"/>
              </w:rPr>
              <w:t xml:space="preserve"> </w:t>
            </w:r>
            <w:r>
              <w:t>notes</w:t>
            </w:r>
            <w:r>
              <w:rPr>
                <w:spacing w:val="1"/>
              </w:rPr>
              <w:t xml:space="preserve"> </w:t>
            </w:r>
            <w:r>
              <w:t>4,</w:t>
            </w:r>
            <w:r>
              <w:rPr>
                <w:spacing w:val="-3"/>
              </w:rPr>
              <w:t xml:space="preserve"> </w:t>
            </w:r>
            <w:r>
              <w:t xml:space="preserve">5, </w:t>
            </w:r>
            <w:r>
              <w:rPr>
                <w:spacing w:val="-5"/>
              </w:rPr>
              <w:t>7)</w:t>
            </w:r>
          </w:p>
        </w:tc>
        <w:tc>
          <w:tcPr>
            <w:tcW w:w="1929" w:type="dxa"/>
          </w:tcPr>
          <w:p w14:paraId="559B1556" w14:textId="77777777" w:rsidR="00474A11" w:rsidRDefault="00474A11" w:rsidP="0049365F">
            <w:pPr>
              <w:pStyle w:val="TAC"/>
            </w:pPr>
            <w:r>
              <w:t xml:space="preserve">30 </w:t>
            </w:r>
            <w:r>
              <w:rPr>
                <w:spacing w:val="-5"/>
              </w:rPr>
              <w:t>kHz</w:t>
            </w:r>
          </w:p>
        </w:tc>
        <w:tc>
          <w:tcPr>
            <w:tcW w:w="3059" w:type="dxa"/>
          </w:tcPr>
          <w:p w14:paraId="398E6739" w14:textId="77777777" w:rsidR="00474A11" w:rsidRDefault="00474A11" w:rsidP="0049365F">
            <w:pPr>
              <w:pStyle w:val="TAC"/>
            </w:pPr>
            <w:r>
              <w:t>Average</w:t>
            </w:r>
          </w:p>
        </w:tc>
      </w:tr>
      <w:tr w:rsidR="00474A11" w14:paraId="2E9EC8D3" w14:textId="77777777" w:rsidTr="0049365F">
        <w:trPr>
          <w:trHeight w:val="412"/>
          <w:jc w:val="center"/>
        </w:trPr>
        <w:tc>
          <w:tcPr>
            <w:tcW w:w="1872" w:type="dxa"/>
          </w:tcPr>
          <w:p w14:paraId="4A4B6306" w14:textId="77777777" w:rsidR="00474A11" w:rsidRDefault="00474A11" w:rsidP="0049365F">
            <w:pPr>
              <w:pStyle w:val="TAC"/>
            </w:pPr>
            <w:r>
              <w:t>1</w:t>
            </w:r>
            <w:r>
              <w:rPr>
                <w:spacing w:val="-1"/>
              </w:rPr>
              <w:t xml:space="preserve"> </w:t>
            </w:r>
            <w:r>
              <w:t>626,0</w:t>
            </w:r>
            <w:r>
              <w:rPr>
                <w:spacing w:val="-1"/>
              </w:rPr>
              <w:t xml:space="preserve"> </w:t>
            </w:r>
            <w:r>
              <w:t>to</w:t>
            </w:r>
            <w:r>
              <w:rPr>
                <w:spacing w:val="-3"/>
              </w:rPr>
              <w:t xml:space="preserve"> </w:t>
            </w:r>
            <w:r>
              <w:t xml:space="preserve">1 </w:t>
            </w:r>
            <w:r>
              <w:rPr>
                <w:spacing w:val="-2"/>
              </w:rPr>
              <w:t>626,2</w:t>
            </w:r>
          </w:p>
        </w:tc>
        <w:tc>
          <w:tcPr>
            <w:tcW w:w="2210" w:type="dxa"/>
          </w:tcPr>
          <w:p w14:paraId="4922B2BF" w14:textId="77777777" w:rsidR="00474A11" w:rsidRDefault="00474A11" w:rsidP="0049365F">
            <w:pPr>
              <w:pStyle w:val="TAC"/>
            </w:pPr>
            <w:r>
              <w:t>-47</w:t>
            </w:r>
            <w:r>
              <w:rPr>
                <w:spacing w:val="-2"/>
              </w:rPr>
              <w:t xml:space="preserve"> </w:t>
            </w:r>
            <w:r>
              <w:t>to</w:t>
            </w:r>
            <w:r>
              <w:rPr>
                <w:spacing w:val="-1"/>
              </w:rPr>
              <w:t xml:space="preserve"> </w:t>
            </w:r>
            <w:r>
              <w:t>-</w:t>
            </w:r>
            <w:r>
              <w:rPr>
                <w:spacing w:val="-5"/>
              </w:rPr>
              <w:t>40</w:t>
            </w:r>
          </w:p>
          <w:p w14:paraId="533033DC" w14:textId="77777777" w:rsidR="00474A11" w:rsidRDefault="00474A11" w:rsidP="0049365F">
            <w:pPr>
              <w:pStyle w:val="TAC"/>
            </w:pPr>
            <w:r>
              <w:t>(see</w:t>
            </w:r>
            <w:r>
              <w:rPr>
                <w:spacing w:val="-3"/>
              </w:rPr>
              <w:t xml:space="preserve"> </w:t>
            </w:r>
            <w:r>
              <w:t>notes</w:t>
            </w:r>
            <w:r>
              <w:rPr>
                <w:spacing w:val="1"/>
              </w:rPr>
              <w:t xml:space="preserve"> </w:t>
            </w:r>
            <w:r>
              <w:t>4,</w:t>
            </w:r>
            <w:r>
              <w:rPr>
                <w:spacing w:val="-3"/>
              </w:rPr>
              <w:t xml:space="preserve"> </w:t>
            </w:r>
            <w:r>
              <w:t xml:space="preserve">5, </w:t>
            </w:r>
            <w:r>
              <w:rPr>
                <w:spacing w:val="-5"/>
              </w:rPr>
              <w:t>7)</w:t>
            </w:r>
          </w:p>
        </w:tc>
        <w:tc>
          <w:tcPr>
            <w:tcW w:w="1929" w:type="dxa"/>
          </w:tcPr>
          <w:p w14:paraId="7B425D07" w14:textId="77777777" w:rsidR="00474A11" w:rsidRDefault="00474A11" w:rsidP="0049365F">
            <w:pPr>
              <w:pStyle w:val="TAC"/>
            </w:pPr>
            <w:r>
              <w:t xml:space="preserve">30 </w:t>
            </w:r>
            <w:r>
              <w:rPr>
                <w:spacing w:val="-5"/>
              </w:rPr>
              <w:t>kHz</w:t>
            </w:r>
          </w:p>
        </w:tc>
        <w:tc>
          <w:tcPr>
            <w:tcW w:w="3059" w:type="dxa"/>
          </w:tcPr>
          <w:p w14:paraId="3BF7DB24" w14:textId="77777777" w:rsidR="00474A11" w:rsidRDefault="00474A11" w:rsidP="0049365F">
            <w:pPr>
              <w:pStyle w:val="TAC"/>
            </w:pPr>
            <w:r>
              <w:rPr>
                <w:spacing w:val="-2"/>
              </w:rPr>
              <w:t>Average</w:t>
            </w:r>
          </w:p>
        </w:tc>
      </w:tr>
      <w:tr w:rsidR="00474A11" w14:paraId="4E3809B1" w14:textId="77777777" w:rsidTr="0049365F">
        <w:trPr>
          <w:trHeight w:val="414"/>
          <w:jc w:val="center"/>
        </w:trPr>
        <w:tc>
          <w:tcPr>
            <w:tcW w:w="1872" w:type="dxa"/>
          </w:tcPr>
          <w:p w14:paraId="1C8B0AD7" w14:textId="77777777" w:rsidR="00474A11" w:rsidRDefault="00474A11" w:rsidP="0049365F">
            <w:pPr>
              <w:pStyle w:val="TAC"/>
            </w:pPr>
            <w:r>
              <w:t>1</w:t>
            </w:r>
            <w:r>
              <w:rPr>
                <w:spacing w:val="-1"/>
              </w:rPr>
              <w:t xml:space="preserve"> </w:t>
            </w:r>
            <w:r>
              <w:t>626,2</w:t>
            </w:r>
            <w:r>
              <w:rPr>
                <w:spacing w:val="-1"/>
              </w:rPr>
              <w:t xml:space="preserve"> </w:t>
            </w:r>
            <w:r>
              <w:t>to</w:t>
            </w:r>
            <w:r>
              <w:rPr>
                <w:spacing w:val="-3"/>
              </w:rPr>
              <w:t xml:space="preserve"> </w:t>
            </w:r>
            <w:r>
              <w:t xml:space="preserve">1 </w:t>
            </w:r>
            <w:r>
              <w:rPr>
                <w:spacing w:val="-2"/>
              </w:rPr>
              <w:t>626,5</w:t>
            </w:r>
          </w:p>
        </w:tc>
        <w:tc>
          <w:tcPr>
            <w:tcW w:w="2210" w:type="dxa"/>
          </w:tcPr>
          <w:p w14:paraId="1D2B98D3" w14:textId="77777777" w:rsidR="00474A11" w:rsidRDefault="00474A11" w:rsidP="0049365F">
            <w:pPr>
              <w:pStyle w:val="TAC"/>
            </w:pPr>
            <w:r>
              <w:t>-</w:t>
            </w:r>
            <w:r>
              <w:rPr>
                <w:spacing w:val="-5"/>
              </w:rPr>
              <w:t>40</w:t>
            </w:r>
          </w:p>
          <w:p w14:paraId="2C928B67" w14:textId="77777777" w:rsidR="00474A11" w:rsidRDefault="00474A11" w:rsidP="0049365F">
            <w:pPr>
              <w:pStyle w:val="TAC"/>
            </w:pPr>
            <w:r>
              <w:t>(see</w:t>
            </w:r>
            <w:r>
              <w:rPr>
                <w:spacing w:val="-5"/>
              </w:rPr>
              <w:t xml:space="preserve"> </w:t>
            </w:r>
            <w:r>
              <w:t>notes 5,</w:t>
            </w:r>
            <w:r>
              <w:rPr>
                <w:spacing w:val="-2"/>
              </w:rPr>
              <w:t xml:space="preserve"> </w:t>
            </w:r>
            <w:r>
              <w:rPr>
                <w:spacing w:val="-7"/>
              </w:rPr>
              <w:t>7)</w:t>
            </w:r>
          </w:p>
        </w:tc>
        <w:tc>
          <w:tcPr>
            <w:tcW w:w="1929" w:type="dxa"/>
          </w:tcPr>
          <w:p w14:paraId="0CFAC377" w14:textId="77777777" w:rsidR="00474A11" w:rsidRDefault="00474A11" w:rsidP="0049365F">
            <w:pPr>
              <w:pStyle w:val="TAC"/>
            </w:pPr>
            <w:r>
              <w:t xml:space="preserve">30 </w:t>
            </w:r>
            <w:r>
              <w:rPr>
                <w:spacing w:val="-5"/>
              </w:rPr>
              <w:t>kHz</w:t>
            </w:r>
          </w:p>
        </w:tc>
        <w:tc>
          <w:tcPr>
            <w:tcW w:w="3059" w:type="dxa"/>
          </w:tcPr>
          <w:p w14:paraId="0B2965EE" w14:textId="77777777" w:rsidR="00474A11" w:rsidRDefault="00474A11" w:rsidP="0049365F">
            <w:pPr>
              <w:pStyle w:val="TAC"/>
            </w:pPr>
            <w:r>
              <w:rPr>
                <w:spacing w:val="-2"/>
              </w:rPr>
              <w:t>Average</w:t>
            </w:r>
          </w:p>
        </w:tc>
      </w:tr>
      <w:tr w:rsidR="00474A11" w14:paraId="3D63BDBE" w14:textId="77777777" w:rsidTr="0049365F">
        <w:trPr>
          <w:trHeight w:val="208"/>
          <w:jc w:val="center"/>
        </w:trPr>
        <w:tc>
          <w:tcPr>
            <w:tcW w:w="1872" w:type="dxa"/>
          </w:tcPr>
          <w:p w14:paraId="56D8A7E9" w14:textId="77777777" w:rsidR="00474A11" w:rsidRDefault="00474A11" w:rsidP="0049365F">
            <w:pPr>
              <w:pStyle w:val="TAC"/>
            </w:pPr>
            <w:r>
              <w:t>1</w:t>
            </w:r>
            <w:r>
              <w:rPr>
                <w:spacing w:val="-1"/>
              </w:rPr>
              <w:t xml:space="preserve"> </w:t>
            </w:r>
            <w:r>
              <w:t>626,5</w:t>
            </w:r>
            <w:r>
              <w:rPr>
                <w:spacing w:val="-1"/>
              </w:rPr>
              <w:t xml:space="preserve"> </w:t>
            </w:r>
            <w:r>
              <w:t>to</w:t>
            </w:r>
            <w:r>
              <w:rPr>
                <w:spacing w:val="-3"/>
              </w:rPr>
              <w:t xml:space="preserve"> </w:t>
            </w:r>
            <w:r>
              <w:t xml:space="preserve">1 </w:t>
            </w:r>
            <w:r>
              <w:rPr>
                <w:spacing w:val="-2"/>
              </w:rPr>
              <w:t>660,5</w:t>
            </w:r>
          </w:p>
        </w:tc>
        <w:tc>
          <w:tcPr>
            <w:tcW w:w="2210" w:type="dxa"/>
          </w:tcPr>
          <w:p w14:paraId="50AE82F7" w14:textId="77777777" w:rsidR="00474A11" w:rsidRDefault="00474A11" w:rsidP="0049365F">
            <w:pPr>
              <w:pStyle w:val="TAC"/>
            </w:pPr>
            <w:r>
              <w:t>NOT</w:t>
            </w:r>
            <w:r>
              <w:rPr>
                <w:spacing w:val="-3"/>
              </w:rPr>
              <w:t xml:space="preserve"> </w:t>
            </w:r>
            <w:r>
              <w:rPr>
                <w:spacing w:val="-2"/>
              </w:rPr>
              <w:t>APPLICABLE</w:t>
            </w:r>
          </w:p>
        </w:tc>
        <w:tc>
          <w:tcPr>
            <w:tcW w:w="1929" w:type="dxa"/>
          </w:tcPr>
          <w:p w14:paraId="51E31818" w14:textId="77777777" w:rsidR="00474A11" w:rsidRDefault="00474A11" w:rsidP="0049365F">
            <w:pPr>
              <w:pStyle w:val="TAC"/>
            </w:pPr>
            <w:r>
              <w:t>NOT</w:t>
            </w:r>
            <w:r>
              <w:rPr>
                <w:spacing w:val="-3"/>
              </w:rPr>
              <w:t xml:space="preserve"> </w:t>
            </w:r>
            <w:r>
              <w:rPr>
                <w:spacing w:val="-2"/>
              </w:rPr>
              <w:t>APPLICABLE</w:t>
            </w:r>
          </w:p>
        </w:tc>
        <w:tc>
          <w:tcPr>
            <w:tcW w:w="3059" w:type="dxa"/>
          </w:tcPr>
          <w:p w14:paraId="10202CCF" w14:textId="77777777" w:rsidR="00474A11" w:rsidRDefault="00474A11" w:rsidP="0049365F">
            <w:pPr>
              <w:pStyle w:val="TAC"/>
            </w:pPr>
            <w:r>
              <w:t>NOT</w:t>
            </w:r>
            <w:r>
              <w:rPr>
                <w:spacing w:val="-3"/>
              </w:rPr>
              <w:t xml:space="preserve"> </w:t>
            </w:r>
            <w:r>
              <w:rPr>
                <w:spacing w:val="-2"/>
              </w:rPr>
              <w:t>APPLICABLE</w:t>
            </w:r>
          </w:p>
        </w:tc>
      </w:tr>
      <w:tr w:rsidR="00474A11" w14:paraId="03EFD385" w14:textId="77777777" w:rsidTr="0049365F">
        <w:trPr>
          <w:trHeight w:val="205"/>
          <w:jc w:val="center"/>
        </w:trPr>
        <w:tc>
          <w:tcPr>
            <w:tcW w:w="1872" w:type="dxa"/>
          </w:tcPr>
          <w:p w14:paraId="3672F2DF" w14:textId="77777777" w:rsidR="00474A11" w:rsidRDefault="00474A11" w:rsidP="0049365F">
            <w:pPr>
              <w:pStyle w:val="TAC"/>
            </w:pPr>
            <w:r>
              <w:t>1 660,5 to</w:t>
            </w:r>
            <w:r>
              <w:rPr>
                <w:spacing w:val="-3"/>
              </w:rPr>
              <w:t xml:space="preserve"> </w:t>
            </w:r>
            <w:r>
              <w:t>1</w:t>
            </w:r>
            <w:r>
              <w:rPr>
                <w:spacing w:val="1"/>
              </w:rPr>
              <w:t xml:space="preserve"> </w:t>
            </w:r>
            <w:r>
              <w:rPr>
                <w:spacing w:val="-4"/>
              </w:rPr>
              <w:t>662,5</w:t>
            </w:r>
          </w:p>
        </w:tc>
        <w:tc>
          <w:tcPr>
            <w:tcW w:w="7198" w:type="dxa"/>
            <w:gridSpan w:val="3"/>
          </w:tcPr>
          <w:p w14:paraId="72DC2E79" w14:textId="77777777" w:rsidR="00474A11" w:rsidRDefault="00474A11" w:rsidP="0049365F">
            <w:pPr>
              <w:pStyle w:val="TAC"/>
            </w:pPr>
            <w:r>
              <w:t>The</w:t>
            </w:r>
            <w:r>
              <w:rPr>
                <w:spacing w:val="-1"/>
              </w:rPr>
              <w:t xml:space="preserve"> </w:t>
            </w:r>
            <w:r>
              <w:t>levels</w:t>
            </w:r>
            <w:r>
              <w:rPr>
                <w:spacing w:val="-3"/>
              </w:rPr>
              <w:t xml:space="preserve"> </w:t>
            </w:r>
            <w:r>
              <w:t>in</w:t>
            </w:r>
            <w:r>
              <w:rPr>
                <w:spacing w:val="-1"/>
              </w:rPr>
              <w:t xml:space="preserve"> </w:t>
            </w:r>
            <w:r>
              <w:t>table</w:t>
            </w:r>
            <w:r>
              <w:rPr>
                <w:spacing w:val="-3"/>
              </w:rPr>
              <w:t xml:space="preserve"> </w:t>
            </w:r>
            <w:r>
              <w:t>4a</w:t>
            </w:r>
            <w:r>
              <w:rPr>
                <w:spacing w:val="-4"/>
              </w:rPr>
              <w:t xml:space="preserve"> </w:t>
            </w:r>
            <w:r>
              <w:t>shall</w:t>
            </w:r>
            <w:r>
              <w:rPr>
                <w:spacing w:val="-3"/>
              </w:rPr>
              <w:t xml:space="preserve"> </w:t>
            </w:r>
            <w:r>
              <w:t>apply</w:t>
            </w:r>
            <w:r>
              <w:rPr>
                <w:spacing w:val="-3"/>
              </w:rPr>
              <w:t xml:space="preserve"> </w:t>
            </w:r>
            <w:r>
              <w:t>from</w:t>
            </w:r>
            <w:r>
              <w:rPr>
                <w:spacing w:val="-3"/>
              </w:rPr>
              <w:t xml:space="preserve"> </w:t>
            </w:r>
            <w:r>
              <w:t>1</w:t>
            </w:r>
            <w:r>
              <w:rPr>
                <w:spacing w:val="-1"/>
              </w:rPr>
              <w:t xml:space="preserve"> </w:t>
            </w:r>
            <w:r>
              <w:t>660,5 MHz</w:t>
            </w:r>
            <w:r>
              <w:rPr>
                <w:spacing w:val="-3"/>
              </w:rPr>
              <w:t xml:space="preserve"> </w:t>
            </w:r>
            <w:r>
              <w:t>to 1</w:t>
            </w:r>
            <w:r>
              <w:rPr>
                <w:spacing w:val="-1"/>
              </w:rPr>
              <w:t xml:space="preserve"> </w:t>
            </w:r>
            <w:r>
              <w:t xml:space="preserve">662,5 </w:t>
            </w:r>
            <w:r>
              <w:rPr>
                <w:spacing w:val="-5"/>
              </w:rPr>
              <w:t>MHz</w:t>
            </w:r>
          </w:p>
        </w:tc>
      </w:tr>
      <w:tr w:rsidR="00474A11" w14:paraId="77DFD221" w14:textId="77777777" w:rsidTr="0049365F">
        <w:trPr>
          <w:trHeight w:val="208"/>
          <w:jc w:val="center"/>
        </w:trPr>
        <w:tc>
          <w:tcPr>
            <w:tcW w:w="1872" w:type="dxa"/>
          </w:tcPr>
          <w:p w14:paraId="229236A9" w14:textId="77777777" w:rsidR="00474A11" w:rsidRDefault="00474A11" w:rsidP="0049365F">
            <w:pPr>
              <w:pStyle w:val="TAC"/>
            </w:pPr>
            <w:r>
              <w:t>1</w:t>
            </w:r>
            <w:r>
              <w:rPr>
                <w:spacing w:val="-1"/>
              </w:rPr>
              <w:t xml:space="preserve"> </w:t>
            </w:r>
            <w:r>
              <w:t>662,5</w:t>
            </w:r>
            <w:r>
              <w:rPr>
                <w:spacing w:val="-1"/>
              </w:rPr>
              <w:t xml:space="preserve"> </w:t>
            </w:r>
            <w:r>
              <w:t>to</w:t>
            </w:r>
            <w:r>
              <w:rPr>
                <w:spacing w:val="-3"/>
              </w:rPr>
              <w:t xml:space="preserve"> </w:t>
            </w:r>
            <w:r>
              <w:t xml:space="preserve">1 </w:t>
            </w:r>
            <w:r>
              <w:rPr>
                <w:spacing w:val="-2"/>
              </w:rPr>
              <w:t>665,5</w:t>
            </w:r>
          </w:p>
        </w:tc>
        <w:tc>
          <w:tcPr>
            <w:tcW w:w="2210" w:type="dxa"/>
          </w:tcPr>
          <w:p w14:paraId="5E47C4B7" w14:textId="77777777" w:rsidR="00474A11" w:rsidRDefault="00474A11" w:rsidP="0049365F">
            <w:pPr>
              <w:pStyle w:val="TAC"/>
            </w:pPr>
            <w:r>
              <w:t>-</w:t>
            </w:r>
            <w:r>
              <w:rPr>
                <w:spacing w:val="-5"/>
              </w:rPr>
              <w:t>60</w:t>
            </w:r>
          </w:p>
        </w:tc>
        <w:tc>
          <w:tcPr>
            <w:tcW w:w="1929" w:type="dxa"/>
          </w:tcPr>
          <w:p w14:paraId="025279B9" w14:textId="77777777" w:rsidR="00474A11" w:rsidRDefault="00474A11" w:rsidP="0049365F">
            <w:pPr>
              <w:pStyle w:val="TAC"/>
            </w:pPr>
            <w:r>
              <w:t xml:space="preserve">30 </w:t>
            </w:r>
            <w:r>
              <w:rPr>
                <w:spacing w:val="-5"/>
              </w:rPr>
              <w:t>kHz</w:t>
            </w:r>
          </w:p>
        </w:tc>
        <w:tc>
          <w:tcPr>
            <w:tcW w:w="3059" w:type="dxa"/>
          </w:tcPr>
          <w:p w14:paraId="31146E7F" w14:textId="77777777" w:rsidR="00474A11" w:rsidRDefault="00474A11" w:rsidP="0049365F">
            <w:pPr>
              <w:pStyle w:val="TAC"/>
            </w:pPr>
            <w:r>
              <w:rPr>
                <w:spacing w:val="-2"/>
              </w:rPr>
              <w:t>Average</w:t>
            </w:r>
          </w:p>
        </w:tc>
      </w:tr>
      <w:tr w:rsidR="00474A11" w14:paraId="6724B33B" w14:textId="77777777" w:rsidTr="0049365F">
        <w:trPr>
          <w:trHeight w:val="205"/>
          <w:jc w:val="center"/>
        </w:trPr>
        <w:tc>
          <w:tcPr>
            <w:tcW w:w="1872" w:type="dxa"/>
          </w:tcPr>
          <w:p w14:paraId="608D4495" w14:textId="77777777" w:rsidR="00474A11" w:rsidRDefault="00474A11" w:rsidP="0049365F">
            <w:pPr>
              <w:pStyle w:val="TAC"/>
            </w:pPr>
            <w:r>
              <w:t>1</w:t>
            </w:r>
            <w:r>
              <w:rPr>
                <w:spacing w:val="-1"/>
              </w:rPr>
              <w:t xml:space="preserve"> </w:t>
            </w:r>
            <w:r>
              <w:t>665,5</w:t>
            </w:r>
            <w:r>
              <w:rPr>
                <w:spacing w:val="-1"/>
              </w:rPr>
              <w:t xml:space="preserve"> </w:t>
            </w:r>
            <w:r>
              <w:t>to</w:t>
            </w:r>
            <w:r>
              <w:rPr>
                <w:spacing w:val="-3"/>
              </w:rPr>
              <w:t xml:space="preserve"> </w:t>
            </w:r>
            <w:r>
              <w:t xml:space="preserve">1 </w:t>
            </w:r>
            <w:r>
              <w:rPr>
                <w:spacing w:val="-2"/>
              </w:rPr>
              <w:t>670,5</w:t>
            </w:r>
          </w:p>
        </w:tc>
        <w:tc>
          <w:tcPr>
            <w:tcW w:w="2210" w:type="dxa"/>
          </w:tcPr>
          <w:p w14:paraId="268CE711" w14:textId="77777777" w:rsidR="00474A11" w:rsidRDefault="00474A11" w:rsidP="0049365F">
            <w:pPr>
              <w:pStyle w:val="TAC"/>
            </w:pPr>
            <w:r>
              <w:t>-</w:t>
            </w:r>
            <w:r>
              <w:rPr>
                <w:spacing w:val="-5"/>
              </w:rPr>
              <w:t>60</w:t>
            </w:r>
          </w:p>
        </w:tc>
        <w:tc>
          <w:tcPr>
            <w:tcW w:w="1929" w:type="dxa"/>
          </w:tcPr>
          <w:p w14:paraId="06892FFA" w14:textId="77777777" w:rsidR="00474A11" w:rsidRDefault="00474A11" w:rsidP="0049365F">
            <w:pPr>
              <w:pStyle w:val="TAC"/>
            </w:pPr>
            <w:r>
              <w:t>100</w:t>
            </w:r>
            <w:r>
              <w:rPr>
                <w:spacing w:val="-2"/>
              </w:rPr>
              <w:t xml:space="preserve"> </w:t>
            </w:r>
            <w:r>
              <w:rPr>
                <w:spacing w:val="-5"/>
              </w:rPr>
              <w:t>kHz</w:t>
            </w:r>
          </w:p>
        </w:tc>
        <w:tc>
          <w:tcPr>
            <w:tcW w:w="3059" w:type="dxa"/>
          </w:tcPr>
          <w:p w14:paraId="58023128" w14:textId="77777777" w:rsidR="00474A11" w:rsidRDefault="00474A11" w:rsidP="0049365F">
            <w:pPr>
              <w:pStyle w:val="TAC"/>
            </w:pPr>
            <w:r>
              <w:rPr>
                <w:spacing w:val="-2"/>
              </w:rPr>
              <w:t>Average</w:t>
            </w:r>
          </w:p>
        </w:tc>
      </w:tr>
      <w:tr w:rsidR="00474A11" w14:paraId="1B332BA6" w14:textId="77777777" w:rsidTr="0049365F">
        <w:trPr>
          <w:trHeight w:val="208"/>
          <w:jc w:val="center"/>
        </w:trPr>
        <w:tc>
          <w:tcPr>
            <w:tcW w:w="1872" w:type="dxa"/>
          </w:tcPr>
          <w:p w14:paraId="05FCC743" w14:textId="77777777" w:rsidR="00474A11" w:rsidRDefault="00474A11" w:rsidP="0049365F">
            <w:pPr>
              <w:pStyle w:val="TAC"/>
            </w:pPr>
            <w:r>
              <w:t>1</w:t>
            </w:r>
            <w:r>
              <w:rPr>
                <w:spacing w:val="-1"/>
              </w:rPr>
              <w:t xml:space="preserve"> </w:t>
            </w:r>
            <w:r>
              <w:t>670,5</w:t>
            </w:r>
            <w:r>
              <w:rPr>
                <w:spacing w:val="-1"/>
              </w:rPr>
              <w:t xml:space="preserve"> </w:t>
            </w:r>
            <w:r>
              <w:t>to</w:t>
            </w:r>
            <w:r>
              <w:rPr>
                <w:spacing w:val="-3"/>
              </w:rPr>
              <w:t xml:space="preserve"> </w:t>
            </w:r>
            <w:r>
              <w:t xml:space="preserve">1 </w:t>
            </w:r>
            <w:r>
              <w:rPr>
                <w:spacing w:val="-2"/>
              </w:rPr>
              <w:t>680,5</w:t>
            </w:r>
          </w:p>
        </w:tc>
        <w:tc>
          <w:tcPr>
            <w:tcW w:w="2210" w:type="dxa"/>
          </w:tcPr>
          <w:p w14:paraId="4D750D3C" w14:textId="77777777" w:rsidR="00474A11" w:rsidRDefault="00474A11" w:rsidP="0049365F">
            <w:pPr>
              <w:pStyle w:val="TAC"/>
            </w:pPr>
            <w:r>
              <w:t>-</w:t>
            </w:r>
            <w:r>
              <w:rPr>
                <w:spacing w:val="-5"/>
              </w:rPr>
              <w:t>60</w:t>
            </w:r>
          </w:p>
        </w:tc>
        <w:tc>
          <w:tcPr>
            <w:tcW w:w="1929" w:type="dxa"/>
          </w:tcPr>
          <w:p w14:paraId="1E89A3F8" w14:textId="77777777" w:rsidR="00474A11" w:rsidRDefault="00474A11" w:rsidP="0049365F">
            <w:pPr>
              <w:pStyle w:val="TAC"/>
            </w:pPr>
            <w:r>
              <w:t>300</w:t>
            </w:r>
            <w:r>
              <w:rPr>
                <w:spacing w:val="-2"/>
              </w:rPr>
              <w:t xml:space="preserve"> </w:t>
            </w:r>
            <w:r>
              <w:rPr>
                <w:spacing w:val="-5"/>
              </w:rPr>
              <w:t>kHz</w:t>
            </w:r>
          </w:p>
        </w:tc>
        <w:tc>
          <w:tcPr>
            <w:tcW w:w="3059" w:type="dxa"/>
          </w:tcPr>
          <w:p w14:paraId="21642D86" w14:textId="77777777" w:rsidR="00474A11" w:rsidRDefault="00474A11" w:rsidP="0049365F">
            <w:pPr>
              <w:pStyle w:val="TAC"/>
            </w:pPr>
            <w:r>
              <w:rPr>
                <w:spacing w:val="-2"/>
              </w:rPr>
              <w:t>Average</w:t>
            </w:r>
          </w:p>
        </w:tc>
      </w:tr>
      <w:tr w:rsidR="00474A11" w14:paraId="61279DF0" w14:textId="77777777" w:rsidTr="0049365F">
        <w:trPr>
          <w:trHeight w:val="205"/>
          <w:jc w:val="center"/>
        </w:trPr>
        <w:tc>
          <w:tcPr>
            <w:tcW w:w="1872" w:type="dxa"/>
          </w:tcPr>
          <w:p w14:paraId="151E3B1A" w14:textId="77777777" w:rsidR="00474A11" w:rsidRDefault="00474A11" w:rsidP="0049365F">
            <w:pPr>
              <w:pStyle w:val="TAC"/>
            </w:pPr>
            <w:r>
              <w:t>1</w:t>
            </w:r>
            <w:r>
              <w:rPr>
                <w:spacing w:val="-1"/>
              </w:rPr>
              <w:t xml:space="preserve"> </w:t>
            </w:r>
            <w:r>
              <w:t>680,5</w:t>
            </w:r>
            <w:r>
              <w:rPr>
                <w:spacing w:val="-1"/>
              </w:rPr>
              <w:t xml:space="preserve"> </w:t>
            </w:r>
            <w:r>
              <w:t>to</w:t>
            </w:r>
            <w:r>
              <w:rPr>
                <w:spacing w:val="-3"/>
              </w:rPr>
              <w:t xml:space="preserve"> </w:t>
            </w:r>
            <w:r>
              <w:t xml:space="preserve">1 </w:t>
            </w:r>
            <w:r>
              <w:rPr>
                <w:spacing w:val="-2"/>
              </w:rPr>
              <w:t>690,5</w:t>
            </w:r>
          </w:p>
        </w:tc>
        <w:tc>
          <w:tcPr>
            <w:tcW w:w="2210" w:type="dxa"/>
          </w:tcPr>
          <w:p w14:paraId="43CE05F9" w14:textId="77777777" w:rsidR="00474A11" w:rsidRDefault="00474A11" w:rsidP="0049365F">
            <w:pPr>
              <w:pStyle w:val="TAC"/>
            </w:pPr>
            <w:r>
              <w:t>-</w:t>
            </w:r>
            <w:r>
              <w:rPr>
                <w:spacing w:val="-5"/>
              </w:rPr>
              <w:t>60</w:t>
            </w:r>
          </w:p>
        </w:tc>
        <w:tc>
          <w:tcPr>
            <w:tcW w:w="1929" w:type="dxa"/>
          </w:tcPr>
          <w:p w14:paraId="51C7FDC5" w14:textId="77777777" w:rsidR="00474A11" w:rsidRDefault="00474A11" w:rsidP="0049365F">
            <w:pPr>
              <w:pStyle w:val="TAC"/>
            </w:pPr>
            <w:r>
              <w:t xml:space="preserve">1 </w:t>
            </w:r>
            <w:r>
              <w:rPr>
                <w:spacing w:val="-5"/>
              </w:rPr>
              <w:t>MHz</w:t>
            </w:r>
          </w:p>
        </w:tc>
        <w:tc>
          <w:tcPr>
            <w:tcW w:w="3059" w:type="dxa"/>
          </w:tcPr>
          <w:p w14:paraId="005F4005" w14:textId="77777777" w:rsidR="00474A11" w:rsidRDefault="00474A11" w:rsidP="0049365F">
            <w:pPr>
              <w:pStyle w:val="TAC"/>
            </w:pPr>
            <w:r>
              <w:rPr>
                <w:spacing w:val="-2"/>
              </w:rPr>
              <w:t>Average</w:t>
            </w:r>
          </w:p>
        </w:tc>
      </w:tr>
      <w:tr w:rsidR="00474A11" w14:paraId="3E25B009" w14:textId="77777777" w:rsidTr="0049365F">
        <w:trPr>
          <w:trHeight w:val="208"/>
          <w:jc w:val="center"/>
        </w:trPr>
        <w:tc>
          <w:tcPr>
            <w:tcW w:w="1872" w:type="dxa"/>
          </w:tcPr>
          <w:p w14:paraId="47E2DAC7" w14:textId="77777777" w:rsidR="00474A11" w:rsidRDefault="00474A11" w:rsidP="0049365F">
            <w:pPr>
              <w:pStyle w:val="TAC"/>
            </w:pPr>
            <w:r>
              <w:t>1</w:t>
            </w:r>
            <w:r>
              <w:rPr>
                <w:spacing w:val="-1"/>
              </w:rPr>
              <w:t xml:space="preserve"> </w:t>
            </w:r>
            <w:r>
              <w:t>690,5</w:t>
            </w:r>
            <w:r>
              <w:rPr>
                <w:spacing w:val="-1"/>
              </w:rPr>
              <w:t xml:space="preserve"> </w:t>
            </w:r>
            <w:r>
              <w:t>to</w:t>
            </w:r>
            <w:r>
              <w:rPr>
                <w:spacing w:val="-3"/>
              </w:rPr>
              <w:t xml:space="preserve"> </w:t>
            </w:r>
            <w:r>
              <w:t xml:space="preserve">2 </w:t>
            </w:r>
            <w:r>
              <w:rPr>
                <w:spacing w:val="-5"/>
              </w:rPr>
              <w:t>250</w:t>
            </w:r>
          </w:p>
        </w:tc>
        <w:tc>
          <w:tcPr>
            <w:tcW w:w="2210" w:type="dxa"/>
          </w:tcPr>
          <w:p w14:paraId="64EFDD4E" w14:textId="77777777" w:rsidR="00474A11" w:rsidRDefault="00474A11" w:rsidP="0049365F">
            <w:pPr>
              <w:pStyle w:val="TAC"/>
            </w:pPr>
            <w:r>
              <w:t>-</w:t>
            </w:r>
            <w:r>
              <w:rPr>
                <w:spacing w:val="-5"/>
              </w:rPr>
              <w:t>60</w:t>
            </w:r>
          </w:p>
        </w:tc>
        <w:tc>
          <w:tcPr>
            <w:tcW w:w="1929" w:type="dxa"/>
          </w:tcPr>
          <w:p w14:paraId="6109F172" w14:textId="77777777" w:rsidR="00474A11" w:rsidRDefault="00474A11" w:rsidP="0049365F">
            <w:pPr>
              <w:pStyle w:val="TAC"/>
            </w:pPr>
            <w:r>
              <w:t xml:space="preserve">3 </w:t>
            </w:r>
            <w:r>
              <w:rPr>
                <w:spacing w:val="-5"/>
              </w:rPr>
              <w:t>MHz</w:t>
            </w:r>
          </w:p>
        </w:tc>
        <w:tc>
          <w:tcPr>
            <w:tcW w:w="3059" w:type="dxa"/>
          </w:tcPr>
          <w:p w14:paraId="558082C5" w14:textId="77777777" w:rsidR="00474A11" w:rsidRDefault="00474A11" w:rsidP="0049365F">
            <w:pPr>
              <w:pStyle w:val="TAC"/>
            </w:pPr>
            <w:r>
              <w:rPr>
                <w:spacing w:val="-2"/>
              </w:rPr>
              <w:t>Average</w:t>
            </w:r>
          </w:p>
        </w:tc>
      </w:tr>
      <w:tr w:rsidR="00474A11" w14:paraId="6C3305FA" w14:textId="77777777" w:rsidTr="0049365F">
        <w:trPr>
          <w:trHeight w:val="412"/>
          <w:jc w:val="center"/>
        </w:trPr>
        <w:tc>
          <w:tcPr>
            <w:tcW w:w="1872" w:type="dxa"/>
          </w:tcPr>
          <w:p w14:paraId="46DF1566" w14:textId="77777777" w:rsidR="00474A11" w:rsidRDefault="00474A11" w:rsidP="0049365F">
            <w:pPr>
              <w:pStyle w:val="TAC"/>
            </w:pPr>
            <w:r>
              <w:t>2</w:t>
            </w:r>
            <w:r>
              <w:rPr>
                <w:spacing w:val="-1"/>
              </w:rPr>
              <w:t xml:space="preserve"> </w:t>
            </w:r>
            <w:r>
              <w:t>250</w:t>
            </w:r>
            <w:r>
              <w:rPr>
                <w:spacing w:val="-2"/>
              </w:rPr>
              <w:t xml:space="preserve"> </w:t>
            </w:r>
            <w:r>
              <w:t>to</w:t>
            </w:r>
            <w:r>
              <w:rPr>
                <w:spacing w:val="-1"/>
              </w:rPr>
              <w:t xml:space="preserve"> </w:t>
            </w:r>
            <w:r>
              <w:t xml:space="preserve">12 </w:t>
            </w:r>
            <w:r>
              <w:rPr>
                <w:spacing w:val="-5"/>
              </w:rPr>
              <w:t>750</w:t>
            </w:r>
          </w:p>
          <w:p w14:paraId="7744B282" w14:textId="77777777" w:rsidR="00474A11" w:rsidRDefault="00474A11" w:rsidP="0049365F">
            <w:pPr>
              <w:pStyle w:val="TAC"/>
            </w:pPr>
            <w:r>
              <w:t>(see</w:t>
            </w:r>
            <w:r>
              <w:rPr>
                <w:spacing w:val="-2"/>
              </w:rPr>
              <w:t xml:space="preserve"> </w:t>
            </w:r>
            <w:r>
              <w:t>note</w:t>
            </w:r>
            <w:r>
              <w:rPr>
                <w:spacing w:val="-2"/>
              </w:rPr>
              <w:t xml:space="preserve"> </w:t>
            </w:r>
            <w:r>
              <w:rPr>
                <w:spacing w:val="-5"/>
              </w:rPr>
              <w:t>1)</w:t>
            </w:r>
          </w:p>
        </w:tc>
        <w:tc>
          <w:tcPr>
            <w:tcW w:w="2210" w:type="dxa"/>
          </w:tcPr>
          <w:p w14:paraId="218117DE" w14:textId="77777777" w:rsidR="00474A11" w:rsidRDefault="00474A11" w:rsidP="0049365F">
            <w:pPr>
              <w:pStyle w:val="TAC"/>
            </w:pPr>
            <w:r>
              <w:t>-</w:t>
            </w:r>
            <w:r>
              <w:rPr>
                <w:spacing w:val="-5"/>
              </w:rPr>
              <w:t>60</w:t>
            </w:r>
          </w:p>
        </w:tc>
        <w:tc>
          <w:tcPr>
            <w:tcW w:w="1929" w:type="dxa"/>
          </w:tcPr>
          <w:p w14:paraId="707D7630" w14:textId="77777777" w:rsidR="00474A11" w:rsidRDefault="00474A11" w:rsidP="0049365F">
            <w:pPr>
              <w:pStyle w:val="TAC"/>
            </w:pPr>
            <w:r>
              <w:t xml:space="preserve">3 </w:t>
            </w:r>
            <w:r>
              <w:rPr>
                <w:spacing w:val="-5"/>
              </w:rPr>
              <w:t>MHz</w:t>
            </w:r>
          </w:p>
        </w:tc>
        <w:tc>
          <w:tcPr>
            <w:tcW w:w="3059" w:type="dxa"/>
          </w:tcPr>
          <w:p w14:paraId="182C07C6" w14:textId="77777777" w:rsidR="00474A11" w:rsidRDefault="00474A11" w:rsidP="0049365F">
            <w:pPr>
              <w:pStyle w:val="TAC"/>
            </w:pPr>
            <w:r>
              <w:t>Peak</w:t>
            </w:r>
            <w:r>
              <w:rPr>
                <w:spacing w:val="1"/>
              </w:rPr>
              <w:t xml:space="preserve"> </w:t>
            </w:r>
            <w:r>
              <w:rPr>
                <w:spacing w:val="-4"/>
              </w:rPr>
              <w:t>Hold</w:t>
            </w:r>
          </w:p>
        </w:tc>
      </w:tr>
      <w:tr w:rsidR="00474A11" w14:paraId="6D5F9245" w14:textId="77777777" w:rsidTr="0049365F">
        <w:trPr>
          <w:trHeight w:val="3933"/>
          <w:jc w:val="center"/>
        </w:trPr>
        <w:tc>
          <w:tcPr>
            <w:tcW w:w="9070" w:type="dxa"/>
            <w:gridSpan w:val="4"/>
          </w:tcPr>
          <w:p w14:paraId="7C7939DC" w14:textId="77777777" w:rsidR="00474A11" w:rsidRDefault="00474A11" w:rsidP="0049365F">
            <w:pPr>
              <w:pStyle w:val="TAN"/>
            </w:pPr>
            <w:r>
              <w:t>NOTE 1:</w:t>
            </w:r>
            <w:r w:rsidRPr="002C02ED">
              <w:rPr>
                <w:lang w:val="en-US"/>
              </w:rPr>
              <w:tab/>
            </w:r>
            <w:r>
              <w:t>In the band 3 253,0 MHz to 3 321,0 MHz the maximum EIRP in one, and only one, 3 MHz measurement</w:t>
            </w:r>
            <w:r>
              <w:rPr>
                <w:spacing w:val="-4"/>
              </w:rPr>
              <w:t xml:space="preserve"> </w:t>
            </w:r>
            <w:r>
              <w:t>bandwidth</w:t>
            </w:r>
            <w:r>
              <w:rPr>
                <w:spacing w:val="-2"/>
              </w:rPr>
              <w:t xml:space="preserve"> </w:t>
            </w:r>
            <w:r>
              <w:t>shall</w:t>
            </w:r>
            <w:r>
              <w:rPr>
                <w:spacing w:val="-4"/>
              </w:rPr>
              <w:t xml:space="preserve"> </w:t>
            </w:r>
            <w:r>
              <w:t>not</w:t>
            </w:r>
            <w:r>
              <w:rPr>
                <w:spacing w:val="-1"/>
              </w:rPr>
              <w:t xml:space="preserve"> </w:t>
            </w:r>
            <w:r>
              <w:t>exceed</w:t>
            </w:r>
            <w:r>
              <w:rPr>
                <w:spacing w:val="-2"/>
              </w:rPr>
              <w:t xml:space="preserve"> </w:t>
            </w:r>
            <w:r>
              <w:t>-38</w:t>
            </w:r>
            <w:r>
              <w:rPr>
                <w:spacing w:val="-2"/>
              </w:rPr>
              <w:t xml:space="preserve"> </w:t>
            </w:r>
            <w:r>
              <w:t>dBW.</w:t>
            </w:r>
            <w:r>
              <w:rPr>
                <w:spacing w:val="-4"/>
              </w:rPr>
              <w:t xml:space="preserve"> </w:t>
            </w:r>
            <w:r>
              <w:t>Elsewhere</w:t>
            </w:r>
            <w:r>
              <w:rPr>
                <w:spacing w:val="-2"/>
              </w:rPr>
              <w:t xml:space="preserve"> </w:t>
            </w:r>
            <w:r>
              <w:t>in</w:t>
            </w:r>
            <w:r>
              <w:rPr>
                <w:spacing w:val="-2"/>
              </w:rPr>
              <w:t xml:space="preserve"> </w:t>
            </w:r>
            <w:r>
              <w:t>this</w:t>
            </w:r>
            <w:r>
              <w:rPr>
                <w:spacing w:val="-1"/>
              </w:rPr>
              <w:t xml:space="preserve"> </w:t>
            </w:r>
            <w:r>
              <w:t>band</w:t>
            </w:r>
            <w:r>
              <w:rPr>
                <w:spacing w:val="-2"/>
              </w:rPr>
              <w:t xml:space="preserve"> </w:t>
            </w:r>
            <w:r>
              <w:t>the</w:t>
            </w:r>
            <w:r>
              <w:rPr>
                <w:spacing w:val="-2"/>
              </w:rPr>
              <w:t xml:space="preserve"> </w:t>
            </w:r>
            <w:r>
              <w:t>power</w:t>
            </w:r>
            <w:r>
              <w:rPr>
                <w:spacing w:val="-2"/>
              </w:rPr>
              <w:t xml:space="preserve"> </w:t>
            </w:r>
            <w:r>
              <w:t>limit</w:t>
            </w:r>
            <w:r>
              <w:rPr>
                <w:spacing w:val="-4"/>
              </w:rPr>
              <w:t xml:space="preserve"> </w:t>
            </w:r>
            <w:r>
              <w:t>in</w:t>
            </w:r>
            <w:r>
              <w:rPr>
                <w:spacing w:val="-2"/>
              </w:rPr>
              <w:t xml:space="preserve"> </w:t>
            </w:r>
            <w:r>
              <w:t>table</w:t>
            </w:r>
            <w:r>
              <w:rPr>
                <w:spacing w:val="-2"/>
              </w:rPr>
              <w:t xml:space="preserve"> </w:t>
            </w:r>
            <w:r>
              <w:t>3 shall be applied.</w:t>
            </w:r>
          </w:p>
          <w:p w14:paraId="51AD9871" w14:textId="77777777" w:rsidR="00474A11" w:rsidRDefault="00474A11" w:rsidP="0049365F">
            <w:pPr>
              <w:pStyle w:val="TAN"/>
            </w:pPr>
            <w:r w:rsidRPr="002C02ED">
              <w:rPr>
                <w:lang w:val="en-US"/>
              </w:rPr>
              <w:tab/>
            </w:r>
            <w:r>
              <w:t>In</w:t>
            </w:r>
            <w:r>
              <w:rPr>
                <w:spacing w:val="-1"/>
              </w:rPr>
              <w:t xml:space="preserve"> </w:t>
            </w:r>
            <w:r>
              <w:t>each</w:t>
            </w:r>
            <w:r>
              <w:rPr>
                <w:spacing w:val="-1"/>
              </w:rPr>
              <w:t xml:space="preserve"> </w:t>
            </w:r>
            <w:r>
              <w:t>of</w:t>
            </w:r>
            <w:r>
              <w:rPr>
                <w:spacing w:val="-1"/>
              </w:rPr>
              <w:t xml:space="preserve"> </w:t>
            </w:r>
            <w:r>
              <w:t>the</w:t>
            </w:r>
            <w:r>
              <w:rPr>
                <w:spacing w:val="-3"/>
              </w:rPr>
              <w:t xml:space="preserve"> </w:t>
            </w:r>
            <w:r>
              <w:t>bands</w:t>
            </w:r>
            <w:r>
              <w:rPr>
                <w:spacing w:val="-3"/>
              </w:rPr>
              <w:t xml:space="preserve"> </w:t>
            </w:r>
            <w:r>
              <w:t>4</w:t>
            </w:r>
            <w:r>
              <w:rPr>
                <w:spacing w:val="-1"/>
              </w:rPr>
              <w:t xml:space="preserve"> </w:t>
            </w:r>
            <w:r>
              <w:t>879,5</w:t>
            </w:r>
            <w:r>
              <w:rPr>
                <w:spacing w:val="-3"/>
              </w:rPr>
              <w:t xml:space="preserve"> </w:t>
            </w:r>
            <w:r>
              <w:t>MHz</w:t>
            </w:r>
            <w:r>
              <w:rPr>
                <w:spacing w:val="-2"/>
              </w:rPr>
              <w:t xml:space="preserve"> </w:t>
            </w:r>
            <w:r>
              <w:t>to</w:t>
            </w:r>
            <w:r>
              <w:rPr>
                <w:spacing w:val="-1"/>
              </w:rPr>
              <w:t xml:space="preserve"> </w:t>
            </w:r>
            <w:r>
              <w:t>4</w:t>
            </w:r>
            <w:r>
              <w:rPr>
                <w:spacing w:val="-1"/>
              </w:rPr>
              <w:t xml:space="preserve"> </w:t>
            </w:r>
            <w:r>
              <w:t>981,5</w:t>
            </w:r>
            <w:r>
              <w:rPr>
                <w:spacing w:val="-3"/>
              </w:rPr>
              <w:t xml:space="preserve"> </w:t>
            </w:r>
            <w:r>
              <w:t>MHz,</w:t>
            </w:r>
            <w:r>
              <w:rPr>
                <w:spacing w:val="-1"/>
              </w:rPr>
              <w:t xml:space="preserve"> </w:t>
            </w:r>
            <w:r>
              <w:t>6</w:t>
            </w:r>
            <w:r>
              <w:rPr>
                <w:spacing w:val="-1"/>
              </w:rPr>
              <w:t xml:space="preserve"> </w:t>
            </w:r>
            <w:r>
              <w:t>506,0</w:t>
            </w:r>
            <w:r>
              <w:rPr>
                <w:spacing w:val="-5"/>
              </w:rPr>
              <w:t xml:space="preserve"> </w:t>
            </w:r>
            <w:r>
              <w:t>MHz</w:t>
            </w:r>
            <w:r>
              <w:rPr>
                <w:spacing w:val="-2"/>
              </w:rPr>
              <w:t xml:space="preserve"> </w:t>
            </w:r>
            <w:r>
              <w:t>to</w:t>
            </w:r>
            <w:r>
              <w:rPr>
                <w:spacing w:val="-1"/>
              </w:rPr>
              <w:t xml:space="preserve"> </w:t>
            </w:r>
            <w:r>
              <w:t>6</w:t>
            </w:r>
            <w:r>
              <w:rPr>
                <w:spacing w:val="-1"/>
              </w:rPr>
              <w:t xml:space="preserve"> </w:t>
            </w:r>
            <w:r>
              <w:t>642,0</w:t>
            </w:r>
            <w:r>
              <w:rPr>
                <w:spacing w:val="-3"/>
              </w:rPr>
              <w:t xml:space="preserve"> </w:t>
            </w:r>
            <w:r>
              <w:t>MHz</w:t>
            </w:r>
            <w:r>
              <w:rPr>
                <w:spacing w:val="-2"/>
              </w:rPr>
              <w:t xml:space="preserve"> </w:t>
            </w:r>
            <w:r>
              <w:t>and</w:t>
            </w:r>
            <w:r>
              <w:rPr>
                <w:spacing w:val="-1"/>
              </w:rPr>
              <w:t xml:space="preserve"> </w:t>
            </w:r>
            <w:r>
              <w:t>8</w:t>
            </w:r>
            <w:r>
              <w:rPr>
                <w:spacing w:val="-1"/>
              </w:rPr>
              <w:t xml:space="preserve"> </w:t>
            </w:r>
            <w:r>
              <w:t>132,5</w:t>
            </w:r>
            <w:r>
              <w:rPr>
                <w:spacing w:val="-1"/>
              </w:rPr>
              <w:t xml:space="preserve"> </w:t>
            </w:r>
            <w:r>
              <w:t>MHz</w:t>
            </w:r>
            <w:r>
              <w:rPr>
                <w:spacing w:val="-2"/>
              </w:rPr>
              <w:t xml:space="preserve"> </w:t>
            </w:r>
            <w:r>
              <w:t>to 8 302,5 MHz the maximum EIRP in one, and only one, 3 MHz measurement bandwidth shall not exceed -48 dBW. Elsewhere in this band the power limit in table 3 shall be applied.</w:t>
            </w:r>
          </w:p>
          <w:p w14:paraId="0BBE1A12" w14:textId="77777777" w:rsidR="00474A11" w:rsidRDefault="00474A11" w:rsidP="0049365F">
            <w:pPr>
              <w:pStyle w:val="TAN"/>
            </w:pPr>
            <w:r>
              <w:t>NOTE</w:t>
            </w:r>
            <w:r>
              <w:rPr>
                <w:spacing w:val="-2"/>
              </w:rPr>
              <w:t xml:space="preserve"> </w:t>
            </w:r>
            <w:r>
              <w:t>2:</w:t>
            </w:r>
            <w:r w:rsidRPr="002C02ED">
              <w:rPr>
                <w:lang w:val="en-US"/>
              </w:rPr>
              <w:tab/>
            </w:r>
            <w:r>
              <w:t>The</w:t>
            </w:r>
            <w:r>
              <w:rPr>
                <w:spacing w:val="-2"/>
              </w:rPr>
              <w:t xml:space="preserve"> </w:t>
            </w:r>
            <w:r>
              <w:t>average</w:t>
            </w:r>
            <w:r>
              <w:rPr>
                <w:spacing w:val="-4"/>
              </w:rPr>
              <w:t xml:space="preserve"> </w:t>
            </w:r>
            <w:r>
              <w:t>measurement</w:t>
            </w:r>
            <w:r>
              <w:rPr>
                <w:spacing w:val="-4"/>
              </w:rPr>
              <w:t xml:space="preserve"> </w:t>
            </w:r>
            <w:r>
              <w:t>method</w:t>
            </w:r>
            <w:r>
              <w:rPr>
                <w:spacing w:val="-4"/>
              </w:rPr>
              <w:t xml:space="preserve"> </w:t>
            </w:r>
            <w:r>
              <w:t>defined</w:t>
            </w:r>
            <w:r>
              <w:rPr>
                <w:spacing w:val="-4"/>
              </w:rPr>
              <w:t xml:space="preserve"> </w:t>
            </w:r>
            <w:r>
              <w:t>in</w:t>
            </w:r>
            <w:r>
              <w:rPr>
                <w:spacing w:val="-4"/>
              </w:rPr>
              <w:t xml:space="preserve"> </w:t>
            </w:r>
            <w:r>
              <w:t>clause</w:t>
            </w:r>
            <w:r>
              <w:rPr>
                <w:spacing w:val="-2"/>
              </w:rPr>
              <w:t xml:space="preserve"> </w:t>
            </w:r>
            <w:r>
              <w:t>5.2.2.3</w:t>
            </w:r>
            <w:r>
              <w:rPr>
                <w:spacing w:val="-4"/>
              </w:rPr>
              <w:t xml:space="preserve"> </w:t>
            </w:r>
            <w:r>
              <w:t>shall</w:t>
            </w:r>
            <w:r>
              <w:rPr>
                <w:spacing w:val="-2"/>
              </w:rPr>
              <w:t xml:space="preserve"> </w:t>
            </w:r>
            <w:r>
              <w:t>apply</w:t>
            </w:r>
            <w:r>
              <w:rPr>
                <w:spacing w:val="-3"/>
              </w:rPr>
              <w:t xml:space="preserve"> </w:t>
            </w:r>
            <w:r>
              <w:t>except</w:t>
            </w:r>
            <w:r>
              <w:rPr>
                <w:spacing w:val="-1"/>
              </w:rPr>
              <w:t xml:space="preserve"> </w:t>
            </w:r>
            <w:r>
              <w:t>that</w:t>
            </w:r>
            <w:r>
              <w:rPr>
                <w:spacing w:val="-1"/>
              </w:rPr>
              <w:t xml:space="preserve"> </w:t>
            </w:r>
            <w:r>
              <w:t>an</w:t>
            </w:r>
            <w:r>
              <w:rPr>
                <w:spacing w:val="-2"/>
              </w:rPr>
              <w:t xml:space="preserve"> </w:t>
            </w:r>
            <w:r>
              <w:t>averaging period of 20 ms shall be used in the sub-band 1 573,42 MHz to 1 580,42 MHz.</w:t>
            </w:r>
          </w:p>
          <w:p w14:paraId="16FAD10D" w14:textId="77777777" w:rsidR="00474A11" w:rsidRDefault="00474A11" w:rsidP="0049365F">
            <w:pPr>
              <w:pStyle w:val="TAN"/>
            </w:pPr>
            <w:r>
              <w:t>NOTE</w:t>
            </w:r>
            <w:r>
              <w:rPr>
                <w:spacing w:val="-2"/>
              </w:rPr>
              <w:t xml:space="preserve"> </w:t>
            </w:r>
            <w:r>
              <w:t>3:</w:t>
            </w:r>
            <w:r w:rsidRPr="002C02ED">
              <w:rPr>
                <w:lang w:val="en-US"/>
              </w:rPr>
              <w:tab/>
            </w:r>
            <w:r>
              <w:t>Measurement</w:t>
            </w:r>
            <w:r>
              <w:rPr>
                <w:spacing w:val="-4"/>
              </w:rPr>
              <w:t xml:space="preserve"> </w:t>
            </w:r>
            <w:r>
              <w:t>bandwidths</w:t>
            </w:r>
            <w:r>
              <w:rPr>
                <w:spacing w:val="-4"/>
              </w:rPr>
              <w:t xml:space="preserve"> </w:t>
            </w:r>
            <w:r>
              <w:t>less</w:t>
            </w:r>
            <w:r>
              <w:rPr>
                <w:spacing w:val="-3"/>
              </w:rPr>
              <w:t xml:space="preserve"> </w:t>
            </w:r>
            <w:r>
              <w:t>than</w:t>
            </w:r>
            <w:r>
              <w:rPr>
                <w:spacing w:val="-4"/>
              </w:rPr>
              <w:t xml:space="preserve"> </w:t>
            </w:r>
            <w:r>
              <w:t>1</w:t>
            </w:r>
            <w:r>
              <w:rPr>
                <w:spacing w:val="-2"/>
              </w:rPr>
              <w:t xml:space="preserve"> </w:t>
            </w:r>
            <w:r>
              <w:t>MHz</w:t>
            </w:r>
            <w:r>
              <w:rPr>
                <w:spacing w:val="-3"/>
              </w:rPr>
              <w:t xml:space="preserve"> </w:t>
            </w:r>
            <w:r>
              <w:t>are</w:t>
            </w:r>
            <w:r>
              <w:rPr>
                <w:spacing w:val="-2"/>
              </w:rPr>
              <w:t xml:space="preserve"> </w:t>
            </w:r>
            <w:r>
              <w:t>allowable</w:t>
            </w:r>
            <w:r>
              <w:rPr>
                <w:spacing w:val="-2"/>
              </w:rPr>
              <w:t xml:space="preserve"> </w:t>
            </w:r>
            <w:r>
              <w:t>provided</w:t>
            </w:r>
            <w:r>
              <w:rPr>
                <w:spacing w:val="-2"/>
              </w:rPr>
              <w:t xml:space="preserve"> </w:t>
            </w:r>
            <w:r>
              <w:t>the</w:t>
            </w:r>
            <w:r>
              <w:rPr>
                <w:spacing w:val="-2"/>
              </w:rPr>
              <w:t xml:space="preserve"> </w:t>
            </w:r>
            <w:r>
              <w:t>power</w:t>
            </w:r>
            <w:r>
              <w:rPr>
                <w:spacing w:val="-1"/>
              </w:rPr>
              <w:t xml:space="preserve"> </w:t>
            </w:r>
            <w:r>
              <w:t>in</w:t>
            </w:r>
            <w:r>
              <w:rPr>
                <w:spacing w:val="-4"/>
              </w:rPr>
              <w:t xml:space="preserve"> </w:t>
            </w:r>
            <w:r>
              <w:t>the</w:t>
            </w:r>
            <w:r>
              <w:rPr>
                <w:spacing w:val="-4"/>
              </w:rPr>
              <w:t xml:space="preserve"> </w:t>
            </w:r>
            <w:r>
              <w:t>narrower bandwidth is integrated over 1 MHz.</w:t>
            </w:r>
          </w:p>
          <w:p w14:paraId="2F328F27" w14:textId="77777777" w:rsidR="00474A11" w:rsidRDefault="00474A11" w:rsidP="0049365F">
            <w:pPr>
              <w:pStyle w:val="TAN"/>
            </w:pPr>
            <w:r>
              <w:t>NOTE</w:t>
            </w:r>
            <w:r>
              <w:rPr>
                <w:spacing w:val="-5"/>
              </w:rPr>
              <w:t xml:space="preserve"> </w:t>
            </w:r>
            <w:r>
              <w:t>4:</w:t>
            </w:r>
            <w:r w:rsidRPr="002C02ED">
              <w:rPr>
                <w:lang w:val="en-US"/>
              </w:rPr>
              <w:tab/>
            </w:r>
            <w:r>
              <w:t>Linearly</w:t>
            </w:r>
            <w:r>
              <w:rPr>
                <w:spacing w:val="-3"/>
              </w:rPr>
              <w:t xml:space="preserve"> </w:t>
            </w:r>
            <w:r>
              <w:t>interpolated</w:t>
            </w:r>
            <w:r>
              <w:rPr>
                <w:spacing w:val="-3"/>
              </w:rPr>
              <w:t xml:space="preserve"> </w:t>
            </w:r>
            <w:r>
              <w:t>in</w:t>
            </w:r>
            <w:r>
              <w:rPr>
                <w:spacing w:val="-4"/>
              </w:rPr>
              <w:t xml:space="preserve"> </w:t>
            </w:r>
            <w:r>
              <w:t>dBW</w:t>
            </w:r>
            <w:r>
              <w:rPr>
                <w:spacing w:val="2"/>
              </w:rPr>
              <w:t xml:space="preserve"> </w:t>
            </w:r>
            <w:r>
              <w:t>vs.</w:t>
            </w:r>
            <w:r>
              <w:rPr>
                <w:spacing w:val="-1"/>
              </w:rPr>
              <w:t xml:space="preserve"> </w:t>
            </w:r>
            <w:r>
              <w:rPr>
                <w:spacing w:val="-2"/>
              </w:rPr>
              <w:t>Frequency.</w:t>
            </w:r>
          </w:p>
          <w:p w14:paraId="41AAA42F" w14:textId="77777777" w:rsidR="00474A11" w:rsidRDefault="00474A11" w:rsidP="0049365F">
            <w:pPr>
              <w:pStyle w:val="TAN"/>
            </w:pPr>
            <w:r>
              <w:t>NOTE</w:t>
            </w:r>
            <w:r>
              <w:rPr>
                <w:spacing w:val="-2"/>
              </w:rPr>
              <w:t xml:space="preserve"> </w:t>
            </w:r>
            <w:r>
              <w:t>5:</w:t>
            </w:r>
            <w:r w:rsidRPr="002C02ED">
              <w:rPr>
                <w:lang w:val="en-US"/>
              </w:rPr>
              <w:tab/>
            </w:r>
            <w:r>
              <w:t>The</w:t>
            </w:r>
            <w:r>
              <w:rPr>
                <w:spacing w:val="-1"/>
              </w:rPr>
              <w:t xml:space="preserve"> </w:t>
            </w:r>
            <w:r>
              <w:t>power</w:t>
            </w:r>
            <w:r>
              <w:rPr>
                <w:spacing w:val="-1"/>
              </w:rPr>
              <w:t xml:space="preserve"> </w:t>
            </w:r>
            <w:r>
              <w:t>limits</w:t>
            </w:r>
            <w:r>
              <w:rPr>
                <w:spacing w:val="-4"/>
              </w:rPr>
              <w:t xml:space="preserve"> </w:t>
            </w:r>
            <w:r>
              <w:t>specified</w:t>
            </w:r>
            <w:r>
              <w:rPr>
                <w:spacing w:val="-4"/>
              </w:rPr>
              <w:t xml:space="preserve"> </w:t>
            </w:r>
            <w:r>
              <w:t>in</w:t>
            </w:r>
            <w:r>
              <w:rPr>
                <w:spacing w:val="-1"/>
              </w:rPr>
              <w:t xml:space="preserve"> </w:t>
            </w:r>
            <w:r>
              <w:t>the</w:t>
            </w:r>
            <w:r>
              <w:rPr>
                <w:spacing w:val="-1"/>
              </w:rPr>
              <w:t xml:space="preserve"> </w:t>
            </w:r>
            <w:r>
              <w:t>band</w:t>
            </w:r>
            <w:r>
              <w:rPr>
                <w:spacing w:val="-1"/>
              </w:rPr>
              <w:t xml:space="preserve"> </w:t>
            </w:r>
            <w:r>
              <w:t>1</w:t>
            </w:r>
            <w:r>
              <w:rPr>
                <w:spacing w:val="-4"/>
              </w:rPr>
              <w:t xml:space="preserve"> </w:t>
            </w:r>
            <w:r>
              <w:t>624,5</w:t>
            </w:r>
            <w:r>
              <w:rPr>
                <w:spacing w:val="-1"/>
              </w:rPr>
              <w:t xml:space="preserve"> </w:t>
            </w:r>
            <w:r>
              <w:t>MHz</w:t>
            </w:r>
            <w:r>
              <w:rPr>
                <w:spacing w:val="-3"/>
              </w:rPr>
              <w:t xml:space="preserve"> </w:t>
            </w:r>
            <w:r>
              <w:t>to</w:t>
            </w:r>
            <w:r>
              <w:rPr>
                <w:spacing w:val="-1"/>
              </w:rPr>
              <w:t xml:space="preserve"> </w:t>
            </w:r>
            <w:r>
              <w:t>1</w:t>
            </w:r>
            <w:r>
              <w:rPr>
                <w:spacing w:val="-1"/>
              </w:rPr>
              <w:t xml:space="preserve"> </w:t>
            </w:r>
            <w:r>
              <w:t>626,5</w:t>
            </w:r>
            <w:r>
              <w:rPr>
                <w:spacing w:val="-1"/>
              </w:rPr>
              <w:t xml:space="preserve"> </w:t>
            </w:r>
            <w:r>
              <w:t>MHz</w:t>
            </w:r>
            <w:r>
              <w:rPr>
                <w:spacing w:val="-3"/>
              </w:rPr>
              <w:t xml:space="preserve"> </w:t>
            </w:r>
            <w:r>
              <w:t>require</w:t>
            </w:r>
            <w:r>
              <w:rPr>
                <w:spacing w:val="-1"/>
              </w:rPr>
              <w:t xml:space="preserve"> </w:t>
            </w:r>
            <w:r>
              <w:t>further</w:t>
            </w:r>
            <w:r>
              <w:rPr>
                <w:spacing w:val="-1"/>
              </w:rPr>
              <w:t xml:space="preserve"> </w:t>
            </w:r>
            <w:r>
              <w:t>study.</w:t>
            </w:r>
            <w:r>
              <w:rPr>
                <w:spacing w:val="-1"/>
              </w:rPr>
              <w:t xml:space="preserve"> </w:t>
            </w:r>
            <w:r>
              <w:t>This</w:t>
            </w:r>
            <w:r>
              <w:rPr>
                <w:spacing w:val="-4"/>
              </w:rPr>
              <w:t xml:space="preserve"> </w:t>
            </w:r>
            <w:r>
              <w:t>study</w:t>
            </w:r>
            <w:r>
              <w:rPr>
                <w:spacing w:val="-3"/>
              </w:rPr>
              <w:t xml:space="preserve"> </w:t>
            </w:r>
            <w:r>
              <w:t>is important to determine whether less stringent limits may enhance spectrum efficiency and utilization immediately above 1 626,5 MHz.</w:t>
            </w:r>
          </w:p>
          <w:p w14:paraId="4A6970D2" w14:textId="77777777" w:rsidR="00474A11" w:rsidRDefault="00474A11" w:rsidP="0049365F">
            <w:pPr>
              <w:pStyle w:val="TAN"/>
            </w:pPr>
            <w:r>
              <w:t>NOTE</w:t>
            </w:r>
            <w:r>
              <w:rPr>
                <w:spacing w:val="-5"/>
              </w:rPr>
              <w:t xml:space="preserve"> </w:t>
            </w:r>
            <w:r>
              <w:t>6:</w:t>
            </w:r>
            <w:r w:rsidRPr="002C02ED">
              <w:rPr>
                <w:lang w:val="en-US"/>
              </w:rPr>
              <w:tab/>
            </w:r>
            <w:r>
              <w:t>Peak</w:t>
            </w:r>
            <w:r>
              <w:rPr>
                <w:spacing w:val="-3"/>
              </w:rPr>
              <w:t xml:space="preserve"> </w:t>
            </w:r>
            <w:r>
              <w:t>Hold</w:t>
            </w:r>
            <w:r>
              <w:rPr>
                <w:spacing w:val="-2"/>
              </w:rPr>
              <w:t xml:space="preserve"> </w:t>
            </w:r>
            <w:r>
              <w:t>and</w:t>
            </w:r>
            <w:r>
              <w:rPr>
                <w:spacing w:val="-2"/>
              </w:rPr>
              <w:t xml:space="preserve"> </w:t>
            </w:r>
            <w:r>
              <w:t>Average</w:t>
            </w:r>
            <w:r>
              <w:rPr>
                <w:spacing w:val="-3"/>
              </w:rPr>
              <w:t xml:space="preserve"> </w:t>
            </w:r>
            <w:r>
              <w:t>measurements</w:t>
            </w:r>
            <w:r>
              <w:rPr>
                <w:spacing w:val="-3"/>
              </w:rPr>
              <w:t xml:space="preserve"> </w:t>
            </w:r>
            <w:r>
              <w:t>shall</w:t>
            </w:r>
            <w:r>
              <w:rPr>
                <w:spacing w:val="-4"/>
              </w:rPr>
              <w:t xml:space="preserve"> </w:t>
            </w:r>
            <w:r>
              <w:t>be</w:t>
            </w:r>
            <w:r>
              <w:rPr>
                <w:spacing w:val="-2"/>
              </w:rPr>
              <w:t xml:space="preserve"> </w:t>
            </w:r>
            <w:r>
              <w:t>performed</w:t>
            </w:r>
            <w:r>
              <w:rPr>
                <w:spacing w:val="-4"/>
              </w:rPr>
              <w:t xml:space="preserve"> </w:t>
            </w:r>
            <w:r>
              <w:t>as</w:t>
            </w:r>
            <w:r>
              <w:rPr>
                <w:spacing w:val="-2"/>
              </w:rPr>
              <w:t xml:space="preserve"> </w:t>
            </w:r>
            <w:r>
              <w:t>specified</w:t>
            </w:r>
            <w:r>
              <w:rPr>
                <w:spacing w:val="-1"/>
              </w:rPr>
              <w:t xml:space="preserve"> </w:t>
            </w:r>
            <w:r>
              <w:t>in</w:t>
            </w:r>
            <w:r>
              <w:rPr>
                <w:spacing w:val="-4"/>
              </w:rPr>
              <w:t xml:space="preserve"> </w:t>
            </w:r>
            <w:r>
              <w:t>clauses</w:t>
            </w:r>
            <w:r>
              <w:rPr>
                <w:spacing w:val="-5"/>
              </w:rPr>
              <w:t xml:space="preserve"> </w:t>
            </w:r>
            <w:r>
              <w:t>5.2.2.2</w:t>
            </w:r>
            <w:r>
              <w:rPr>
                <w:spacing w:val="-1"/>
              </w:rPr>
              <w:t xml:space="preserve"> </w:t>
            </w:r>
            <w:r>
              <w:t>and</w:t>
            </w:r>
            <w:r>
              <w:rPr>
                <w:spacing w:val="-1"/>
              </w:rPr>
              <w:t xml:space="preserve"> </w:t>
            </w:r>
            <w:r>
              <w:rPr>
                <w:spacing w:val="-2"/>
              </w:rPr>
              <w:t>5.2.2.3.</w:t>
            </w:r>
          </w:p>
          <w:p w14:paraId="4A1A08A6" w14:textId="77777777" w:rsidR="00474A11" w:rsidRDefault="00474A11" w:rsidP="0049365F">
            <w:pPr>
              <w:pStyle w:val="TAN"/>
            </w:pPr>
            <w:r>
              <w:t>NOTE 7:</w:t>
            </w:r>
            <w:r w:rsidRPr="002C02ED">
              <w:rPr>
                <w:lang w:val="en-US"/>
              </w:rPr>
              <w:tab/>
            </w:r>
            <w:r>
              <w:t>For systems employing CDMA, the EIRP limits shall be decreased by 10 log (N) dB, where N is the maximum number of MESs in the receive beam of the satellite to which these MESs are communicating</w:t>
            </w:r>
            <w:r>
              <w:rPr>
                <w:spacing w:val="-2"/>
              </w:rPr>
              <w:t xml:space="preserve"> </w:t>
            </w:r>
            <w:r>
              <w:t>and</w:t>
            </w:r>
            <w:r>
              <w:rPr>
                <w:spacing w:val="-2"/>
              </w:rPr>
              <w:t xml:space="preserve"> </w:t>
            </w:r>
            <w:r>
              <w:t>which</w:t>
            </w:r>
            <w:r>
              <w:rPr>
                <w:spacing w:val="-2"/>
              </w:rPr>
              <w:t xml:space="preserve"> </w:t>
            </w:r>
            <w:r>
              <w:t>are</w:t>
            </w:r>
            <w:r>
              <w:rPr>
                <w:spacing w:val="-5"/>
              </w:rPr>
              <w:t xml:space="preserve"> </w:t>
            </w:r>
            <w:r>
              <w:t>expected</w:t>
            </w:r>
            <w:r>
              <w:rPr>
                <w:spacing w:val="-2"/>
              </w:rPr>
              <w:t xml:space="preserve"> </w:t>
            </w:r>
            <w:r>
              <w:t>to</w:t>
            </w:r>
            <w:r>
              <w:rPr>
                <w:spacing w:val="-5"/>
              </w:rPr>
              <w:t xml:space="preserve"> </w:t>
            </w:r>
            <w:r>
              <w:t>transmit</w:t>
            </w:r>
            <w:r>
              <w:rPr>
                <w:spacing w:val="-3"/>
              </w:rPr>
              <w:t xml:space="preserve"> </w:t>
            </w:r>
            <w:r>
              <w:t>simultaneously</w:t>
            </w:r>
            <w:r>
              <w:rPr>
                <w:spacing w:val="-4"/>
              </w:rPr>
              <w:t xml:space="preserve"> </w:t>
            </w:r>
            <w:r>
              <w:t>in</w:t>
            </w:r>
            <w:r>
              <w:rPr>
                <w:spacing w:val="-2"/>
              </w:rPr>
              <w:t xml:space="preserve"> </w:t>
            </w:r>
            <w:r>
              <w:t>the</w:t>
            </w:r>
            <w:r>
              <w:rPr>
                <w:spacing w:val="-2"/>
              </w:rPr>
              <w:t xml:space="preserve"> </w:t>
            </w:r>
            <w:r>
              <w:t>same</w:t>
            </w:r>
            <w:r>
              <w:rPr>
                <w:spacing w:val="-5"/>
              </w:rPr>
              <w:t xml:space="preserve"> </w:t>
            </w:r>
            <w:r>
              <w:t>frequency</w:t>
            </w:r>
            <w:r>
              <w:rPr>
                <w:spacing w:val="-4"/>
              </w:rPr>
              <w:t xml:space="preserve"> </w:t>
            </w:r>
            <w:r>
              <w:t>band</w:t>
            </w:r>
            <w:r>
              <w:rPr>
                <w:spacing w:val="-2"/>
              </w:rPr>
              <w:t xml:space="preserve"> </w:t>
            </w:r>
            <w:r>
              <w:t>within</w:t>
            </w:r>
          </w:p>
          <w:p w14:paraId="63CA9268" w14:textId="77777777" w:rsidR="00474A11" w:rsidRDefault="00474A11" w:rsidP="0049365F">
            <w:pPr>
              <w:pStyle w:val="TAN"/>
            </w:pPr>
            <w:r w:rsidRPr="002C02ED">
              <w:rPr>
                <w:lang w:val="en-US"/>
              </w:rPr>
              <w:tab/>
            </w:r>
            <w:r>
              <w:t>that</w:t>
            </w:r>
            <w:r>
              <w:rPr>
                <w:spacing w:val="-7"/>
              </w:rPr>
              <w:t xml:space="preserve"> </w:t>
            </w:r>
            <w:r>
              <w:t>same</w:t>
            </w:r>
            <w:r>
              <w:rPr>
                <w:spacing w:val="-2"/>
              </w:rPr>
              <w:t xml:space="preserve"> </w:t>
            </w:r>
            <w:r>
              <w:t>beam.</w:t>
            </w:r>
            <w:r>
              <w:rPr>
                <w:spacing w:val="-1"/>
              </w:rPr>
              <w:t xml:space="preserve"> </w:t>
            </w:r>
            <w:r>
              <w:t>This</w:t>
            </w:r>
            <w:r>
              <w:rPr>
                <w:spacing w:val="-1"/>
              </w:rPr>
              <w:t xml:space="preserve"> </w:t>
            </w:r>
            <w:r>
              <w:t>number</w:t>
            </w:r>
            <w:r>
              <w:rPr>
                <w:spacing w:val="-4"/>
              </w:rPr>
              <w:t xml:space="preserve"> </w:t>
            </w:r>
            <w:r>
              <w:t>shall</w:t>
            </w:r>
            <w:r>
              <w:rPr>
                <w:spacing w:val="-2"/>
              </w:rPr>
              <w:t xml:space="preserve"> </w:t>
            </w:r>
            <w:r>
              <w:t>be</w:t>
            </w:r>
            <w:r>
              <w:rPr>
                <w:spacing w:val="-4"/>
              </w:rPr>
              <w:t xml:space="preserve"> </w:t>
            </w:r>
            <w:r>
              <w:t>declared</w:t>
            </w:r>
            <w:r>
              <w:rPr>
                <w:spacing w:val="-2"/>
              </w:rPr>
              <w:t xml:space="preserve"> </w:t>
            </w:r>
            <w:r>
              <w:t>by</w:t>
            </w:r>
            <w:r>
              <w:rPr>
                <w:spacing w:val="-4"/>
              </w:rPr>
              <w:t xml:space="preserve"> </w:t>
            </w:r>
            <w:r>
              <w:t>the</w:t>
            </w:r>
            <w:r>
              <w:rPr>
                <w:spacing w:val="-2"/>
              </w:rPr>
              <w:t xml:space="preserve"> </w:t>
            </w:r>
            <w:r>
              <w:t>manufacturer</w:t>
            </w:r>
            <w:r>
              <w:rPr>
                <w:spacing w:val="-1"/>
              </w:rPr>
              <w:t xml:space="preserve"> </w:t>
            </w:r>
            <w:r>
              <w:t>(N</w:t>
            </w:r>
            <w:r>
              <w:rPr>
                <w:spacing w:val="-3"/>
              </w:rPr>
              <w:t xml:space="preserve"> </w:t>
            </w:r>
            <w:r>
              <w:t>=</w:t>
            </w:r>
            <w:r>
              <w:rPr>
                <w:spacing w:val="-1"/>
              </w:rPr>
              <w:t xml:space="preserve"> </w:t>
            </w:r>
            <w:r>
              <w:t>1</w:t>
            </w:r>
            <w:r>
              <w:rPr>
                <w:spacing w:val="-4"/>
              </w:rPr>
              <w:t xml:space="preserve"> </w:t>
            </w:r>
            <w:r>
              <w:t>in</w:t>
            </w:r>
            <w:r>
              <w:rPr>
                <w:spacing w:val="-4"/>
              </w:rPr>
              <w:t xml:space="preserve"> </w:t>
            </w:r>
            <w:r>
              <w:t>a</w:t>
            </w:r>
            <w:r>
              <w:rPr>
                <w:spacing w:val="-2"/>
              </w:rPr>
              <w:t xml:space="preserve"> </w:t>
            </w:r>
            <w:r>
              <w:t>TDMA</w:t>
            </w:r>
            <w:r>
              <w:rPr>
                <w:spacing w:val="-2"/>
              </w:rPr>
              <w:t xml:space="preserve"> system).</w:t>
            </w:r>
          </w:p>
        </w:tc>
      </w:tr>
    </w:tbl>
    <w:p w14:paraId="067B4FE4" w14:textId="77777777" w:rsidR="00474A11" w:rsidRDefault="00474A11" w:rsidP="00474A11"/>
    <w:p w14:paraId="43B483D1" w14:textId="77777777" w:rsidR="00474A11" w:rsidRDefault="00474A11" w:rsidP="00474A11">
      <w:pPr>
        <w:pStyle w:val="TH"/>
      </w:pPr>
      <w:r>
        <w:t xml:space="preserve">Table </w:t>
      </w:r>
      <w:r w:rsidRPr="00541A4D">
        <w:t>5.2.5.4.1.1-</w:t>
      </w:r>
      <w:r>
        <w:t>3: Unwanted emissions outside the bands 1 626,5 MHz to 1 660,5 MHz and</w:t>
      </w:r>
      <w:r>
        <w:rPr>
          <w:spacing w:val="40"/>
        </w:rPr>
        <w:t xml:space="preserve"> </w:t>
      </w:r>
      <w:r>
        <w:t>1</w:t>
      </w:r>
      <w:r>
        <w:rPr>
          <w:spacing w:val="-3"/>
        </w:rPr>
        <w:t xml:space="preserve"> </w:t>
      </w:r>
      <w:r>
        <w:t>668,0</w:t>
      </w:r>
      <w:r>
        <w:rPr>
          <w:spacing w:val="-3"/>
        </w:rPr>
        <w:t xml:space="preserve"> </w:t>
      </w:r>
      <w:r>
        <w:t>MHz</w:t>
      </w:r>
      <w:r>
        <w:rPr>
          <w:spacing w:val="-2"/>
        </w:rPr>
        <w:t xml:space="preserve"> </w:t>
      </w:r>
      <w:r>
        <w:t>to</w:t>
      </w:r>
      <w:r>
        <w:rPr>
          <w:spacing w:val="-2"/>
        </w:rPr>
        <w:t xml:space="preserve"> </w:t>
      </w:r>
      <w:r>
        <w:t>1</w:t>
      </w:r>
      <w:r>
        <w:rPr>
          <w:spacing w:val="-3"/>
        </w:rPr>
        <w:t xml:space="preserve"> </w:t>
      </w:r>
      <w:r>
        <w:t>675,0</w:t>
      </w:r>
      <w:r>
        <w:rPr>
          <w:spacing w:val="-3"/>
        </w:rPr>
        <w:t xml:space="preserve"> </w:t>
      </w:r>
      <w:r>
        <w:t>MHz</w:t>
      </w:r>
      <w:r>
        <w:rPr>
          <w:spacing w:val="-2"/>
        </w:rPr>
        <w:t xml:space="preserve"> </w:t>
      </w:r>
      <w:r>
        <w:t>for</w:t>
      </w:r>
      <w:r>
        <w:rPr>
          <w:spacing w:val="-3"/>
        </w:rPr>
        <w:t xml:space="preserve"> </w:t>
      </w:r>
      <w:r>
        <w:t>MES</w:t>
      </w:r>
      <w:r>
        <w:rPr>
          <w:spacing w:val="-3"/>
        </w:rPr>
        <w:t xml:space="preserve"> </w:t>
      </w:r>
      <w:r>
        <w:t>capable</w:t>
      </w:r>
      <w:r>
        <w:rPr>
          <w:spacing w:val="-1"/>
        </w:rPr>
        <w:t xml:space="preserve"> </w:t>
      </w:r>
      <w:r>
        <w:t>of</w:t>
      </w:r>
      <w:r>
        <w:rPr>
          <w:spacing w:val="-2"/>
        </w:rPr>
        <w:t xml:space="preserve"> </w:t>
      </w:r>
      <w:r>
        <w:t>transmitting</w:t>
      </w:r>
      <w:r>
        <w:rPr>
          <w:spacing w:val="-2"/>
        </w:rPr>
        <w:t xml:space="preserve"> </w:t>
      </w:r>
      <w:r>
        <w:t>within</w:t>
      </w:r>
      <w:r>
        <w:rPr>
          <w:spacing w:val="-2"/>
        </w:rPr>
        <w:t xml:space="preserve"> </w:t>
      </w:r>
      <w:r>
        <w:t>all</w:t>
      </w:r>
      <w:r>
        <w:rPr>
          <w:spacing w:val="-3"/>
        </w:rPr>
        <w:t xml:space="preserve"> </w:t>
      </w:r>
      <w:r>
        <w:t>or</w:t>
      </w:r>
      <w:r>
        <w:rPr>
          <w:spacing w:val="-4"/>
        </w:rPr>
        <w:t xml:space="preserve"> </w:t>
      </w:r>
      <w:r>
        <w:t>any</w:t>
      </w:r>
      <w:r>
        <w:rPr>
          <w:spacing w:val="-3"/>
        </w:rPr>
        <w:t xml:space="preserve"> </w:t>
      </w:r>
      <w:r>
        <w:t>part</w:t>
      </w:r>
      <w:r>
        <w:rPr>
          <w:spacing w:val="-2"/>
        </w:rPr>
        <w:t xml:space="preserve"> </w:t>
      </w:r>
      <w:r>
        <w:t xml:space="preserve">of sub-band 1 and sub-band 2 frequency bands as defined in table </w:t>
      </w:r>
      <w:r w:rsidRPr="00541A4D">
        <w:t>5.2.5.4.1.1-1</w:t>
      </w:r>
    </w:p>
    <w:tbl>
      <w:tblPr>
        <w:tblW w:w="90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872"/>
        <w:gridCol w:w="2210"/>
        <w:gridCol w:w="2297"/>
        <w:gridCol w:w="2691"/>
      </w:tblGrid>
      <w:tr w:rsidR="00474A11" w14:paraId="53DA9DB3" w14:textId="77777777" w:rsidTr="0049365F">
        <w:trPr>
          <w:trHeight w:val="205"/>
          <w:jc w:val="center"/>
        </w:trPr>
        <w:tc>
          <w:tcPr>
            <w:tcW w:w="1872" w:type="dxa"/>
            <w:tcBorders>
              <w:top w:val="single" w:sz="4" w:space="0" w:color="auto"/>
              <w:bottom w:val="nil"/>
            </w:tcBorders>
          </w:tcPr>
          <w:p w14:paraId="7F31C648" w14:textId="77777777" w:rsidR="00474A11" w:rsidRDefault="00474A11" w:rsidP="0049365F">
            <w:pPr>
              <w:pStyle w:val="TAH"/>
            </w:pPr>
            <w:r>
              <w:t>Frequency (MHz)</w:t>
            </w:r>
          </w:p>
        </w:tc>
        <w:tc>
          <w:tcPr>
            <w:tcW w:w="7198" w:type="dxa"/>
            <w:gridSpan w:val="3"/>
            <w:tcBorders>
              <w:top w:val="single" w:sz="4" w:space="0" w:color="auto"/>
            </w:tcBorders>
          </w:tcPr>
          <w:p w14:paraId="3390C4CC" w14:textId="77777777" w:rsidR="00474A11" w:rsidRDefault="00474A11" w:rsidP="0049365F">
            <w:pPr>
              <w:pStyle w:val="TAH"/>
            </w:pPr>
            <w:r>
              <w:t>Carrier</w:t>
            </w:r>
            <w:r>
              <w:rPr>
                <w:spacing w:val="-4"/>
              </w:rPr>
              <w:t xml:space="preserve"> </w:t>
            </w:r>
            <w:r>
              <w:t>-</w:t>
            </w:r>
            <w:r>
              <w:rPr>
                <w:spacing w:val="-1"/>
              </w:rPr>
              <w:t xml:space="preserve"> </w:t>
            </w:r>
            <w:r>
              <w:t>on</w:t>
            </w:r>
            <w:r>
              <w:rPr>
                <w:spacing w:val="-1"/>
              </w:rPr>
              <w:t xml:space="preserve"> </w:t>
            </w:r>
            <w:r>
              <w:rPr>
                <w:spacing w:val="-4"/>
              </w:rPr>
              <w:t>state</w:t>
            </w:r>
          </w:p>
        </w:tc>
      </w:tr>
      <w:tr w:rsidR="00474A11" w14:paraId="7A66A5C6" w14:textId="77777777" w:rsidTr="0049365F">
        <w:trPr>
          <w:trHeight w:val="414"/>
          <w:jc w:val="center"/>
        </w:trPr>
        <w:tc>
          <w:tcPr>
            <w:tcW w:w="1872" w:type="dxa"/>
            <w:tcBorders>
              <w:top w:val="nil"/>
              <w:bottom w:val="single" w:sz="4" w:space="0" w:color="auto"/>
            </w:tcBorders>
          </w:tcPr>
          <w:p w14:paraId="04E0C2D5" w14:textId="77777777" w:rsidR="00474A11" w:rsidRDefault="00474A11" w:rsidP="0049365F">
            <w:pPr>
              <w:pStyle w:val="TAH"/>
              <w:rPr>
                <w:sz w:val="2"/>
                <w:szCs w:val="2"/>
              </w:rPr>
            </w:pPr>
          </w:p>
        </w:tc>
        <w:tc>
          <w:tcPr>
            <w:tcW w:w="2210" w:type="dxa"/>
          </w:tcPr>
          <w:p w14:paraId="3D9F20F3" w14:textId="77777777" w:rsidR="00474A11" w:rsidRDefault="00474A11" w:rsidP="0049365F">
            <w:pPr>
              <w:pStyle w:val="TAH"/>
            </w:pPr>
            <w:r>
              <w:rPr>
                <w:spacing w:val="-4"/>
              </w:rPr>
              <w:t xml:space="preserve">EIRP </w:t>
            </w:r>
            <w:r>
              <w:t>(dBW)</w:t>
            </w:r>
          </w:p>
        </w:tc>
        <w:tc>
          <w:tcPr>
            <w:tcW w:w="2297" w:type="dxa"/>
          </w:tcPr>
          <w:p w14:paraId="1CBFCD44" w14:textId="77777777" w:rsidR="00474A11" w:rsidRDefault="00474A11" w:rsidP="0049365F">
            <w:pPr>
              <w:pStyle w:val="TAH"/>
            </w:pPr>
            <w:r>
              <w:t>Measurement bandwidth</w:t>
            </w:r>
          </w:p>
        </w:tc>
        <w:tc>
          <w:tcPr>
            <w:tcW w:w="2691" w:type="dxa"/>
          </w:tcPr>
          <w:p w14:paraId="05326C05" w14:textId="77777777" w:rsidR="00474A11" w:rsidRDefault="00474A11" w:rsidP="0049365F">
            <w:pPr>
              <w:pStyle w:val="TAH"/>
            </w:pPr>
            <w:r>
              <w:t>Measurement</w:t>
            </w:r>
            <w:r>
              <w:rPr>
                <w:spacing w:val="-13"/>
              </w:rPr>
              <w:t xml:space="preserve"> </w:t>
            </w:r>
            <w:r>
              <w:t>method (see note 8)</w:t>
            </w:r>
          </w:p>
        </w:tc>
      </w:tr>
      <w:tr w:rsidR="00474A11" w14:paraId="5FB27085" w14:textId="77777777" w:rsidTr="0049365F">
        <w:trPr>
          <w:trHeight w:val="208"/>
          <w:jc w:val="center"/>
        </w:trPr>
        <w:tc>
          <w:tcPr>
            <w:tcW w:w="1872" w:type="dxa"/>
            <w:tcBorders>
              <w:top w:val="single" w:sz="4" w:space="0" w:color="auto"/>
            </w:tcBorders>
          </w:tcPr>
          <w:p w14:paraId="4EF29257" w14:textId="77777777" w:rsidR="00474A11" w:rsidRDefault="00474A11" w:rsidP="0049365F">
            <w:pPr>
              <w:pStyle w:val="TAC"/>
            </w:pPr>
            <w:r>
              <w:t>30 to</w:t>
            </w:r>
            <w:r>
              <w:rPr>
                <w:spacing w:val="-2"/>
              </w:rPr>
              <w:t xml:space="preserve"> </w:t>
            </w:r>
            <w:r>
              <w:t xml:space="preserve">1 </w:t>
            </w:r>
            <w:r>
              <w:rPr>
                <w:spacing w:val="-5"/>
              </w:rPr>
              <w:t>000</w:t>
            </w:r>
          </w:p>
        </w:tc>
        <w:tc>
          <w:tcPr>
            <w:tcW w:w="2210" w:type="dxa"/>
          </w:tcPr>
          <w:p w14:paraId="4AE505B9" w14:textId="77777777" w:rsidR="00474A11" w:rsidRDefault="00474A11" w:rsidP="0049365F">
            <w:pPr>
              <w:pStyle w:val="TAC"/>
            </w:pPr>
            <w:r>
              <w:t>-</w:t>
            </w:r>
            <w:r>
              <w:rPr>
                <w:spacing w:val="-5"/>
              </w:rPr>
              <w:t>66</w:t>
            </w:r>
          </w:p>
        </w:tc>
        <w:tc>
          <w:tcPr>
            <w:tcW w:w="2297" w:type="dxa"/>
          </w:tcPr>
          <w:p w14:paraId="4F19562F" w14:textId="77777777" w:rsidR="00474A11" w:rsidRDefault="00474A11" w:rsidP="0049365F">
            <w:pPr>
              <w:pStyle w:val="TAC"/>
            </w:pPr>
            <w:r>
              <w:t>100</w:t>
            </w:r>
            <w:r>
              <w:rPr>
                <w:spacing w:val="-2"/>
              </w:rPr>
              <w:t xml:space="preserve"> </w:t>
            </w:r>
            <w:r>
              <w:rPr>
                <w:spacing w:val="-5"/>
              </w:rPr>
              <w:t>kHz</w:t>
            </w:r>
          </w:p>
        </w:tc>
        <w:tc>
          <w:tcPr>
            <w:tcW w:w="2691" w:type="dxa"/>
          </w:tcPr>
          <w:p w14:paraId="1A0C29F6" w14:textId="77777777" w:rsidR="00474A11" w:rsidRDefault="00474A11" w:rsidP="0049365F">
            <w:pPr>
              <w:pStyle w:val="TAC"/>
            </w:pPr>
            <w:r>
              <w:t xml:space="preserve">Peak </w:t>
            </w:r>
            <w:r>
              <w:rPr>
                <w:spacing w:val="-4"/>
              </w:rPr>
              <w:t>Hold</w:t>
            </w:r>
          </w:p>
        </w:tc>
      </w:tr>
      <w:tr w:rsidR="00474A11" w14:paraId="60911F9D" w14:textId="77777777" w:rsidTr="0049365F">
        <w:trPr>
          <w:trHeight w:val="205"/>
          <w:jc w:val="center"/>
        </w:trPr>
        <w:tc>
          <w:tcPr>
            <w:tcW w:w="1872" w:type="dxa"/>
          </w:tcPr>
          <w:p w14:paraId="5B939A52" w14:textId="77777777" w:rsidR="00474A11" w:rsidRDefault="00474A11" w:rsidP="0049365F">
            <w:pPr>
              <w:pStyle w:val="TAC"/>
            </w:pPr>
            <w:r>
              <w:t>1 000</w:t>
            </w:r>
            <w:r>
              <w:rPr>
                <w:spacing w:val="-2"/>
              </w:rPr>
              <w:t xml:space="preserve"> </w:t>
            </w:r>
            <w:r>
              <w:t>to 1</w:t>
            </w:r>
            <w:r>
              <w:rPr>
                <w:spacing w:val="-2"/>
              </w:rPr>
              <w:t xml:space="preserve"> </w:t>
            </w:r>
            <w:r>
              <w:rPr>
                <w:spacing w:val="-5"/>
              </w:rPr>
              <w:t>559</w:t>
            </w:r>
          </w:p>
        </w:tc>
        <w:tc>
          <w:tcPr>
            <w:tcW w:w="2210" w:type="dxa"/>
          </w:tcPr>
          <w:p w14:paraId="48942D3B" w14:textId="77777777" w:rsidR="00474A11" w:rsidRDefault="00474A11" w:rsidP="0049365F">
            <w:pPr>
              <w:pStyle w:val="TAC"/>
            </w:pPr>
            <w:r>
              <w:t>-</w:t>
            </w:r>
            <w:r>
              <w:rPr>
                <w:spacing w:val="-5"/>
              </w:rPr>
              <w:t>61</w:t>
            </w:r>
          </w:p>
        </w:tc>
        <w:tc>
          <w:tcPr>
            <w:tcW w:w="2297" w:type="dxa"/>
          </w:tcPr>
          <w:p w14:paraId="77980A6B" w14:textId="77777777" w:rsidR="00474A11" w:rsidRDefault="00474A11" w:rsidP="0049365F">
            <w:pPr>
              <w:pStyle w:val="TAC"/>
            </w:pPr>
            <w:r>
              <w:t xml:space="preserve">1 </w:t>
            </w:r>
            <w:r>
              <w:rPr>
                <w:spacing w:val="-5"/>
              </w:rPr>
              <w:t>MHz</w:t>
            </w:r>
          </w:p>
        </w:tc>
        <w:tc>
          <w:tcPr>
            <w:tcW w:w="2691" w:type="dxa"/>
          </w:tcPr>
          <w:p w14:paraId="1ED4B0D8" w14:textId="77777777" w:rsidR="00474A11" w:rsidRDefault="00474A11" w:rsidP="0049365F">
            <w:pPr>
              <w:pStyle w:val="TAC"/>
            </w:pPr>
            <w:r>
              <w:rPr>
                <w:spacing w:val="-2"/>
              </w:rPr>
              <w:t>Average</w:t>
            </w:r>
          </w:p>
        </w:tc>
      </w:tr>
      <w:tr w:rsidR="00474A11" w14:paraId="2A641632" w14:textId="77777777" w:rsidTr="0049365F">
        <w:trPr>
          <w:trHeight w:val="414"/>
          <w:jc w:val="center"/>
        </w:trPr>
        <w:tc>
          <w:tcPr>
            <w:tcW w:w="1872" w:type="dxa"/>
          </w:tcPr>
          <w:p w14:paraId="3A76BF60" w14:textId="77777777" w:rsidR="00474A11" w:rsidRDefault="00474A11" w:rsidP="0049365F">
            <w:pPr>
              <w:pStyle w:val="TAC"/>
            </w:pPr>
            <w:r>
              <w:t>1 559</w:t>
            </w:r>
            <w:r>
              <w:rPr>
                <w:spacing w:val="-2"/>
              </w:rPr>
              <w:t xml:space="preserve"> </w:t>
            </w:r>
            <w:r>
              <w:t>to 1</w:t>
            </w:r>
            <w:r>
              <w:rPr>
                <w:spacing w:val="-2"/>
              </w:rPr>
              <w:t xml:space="preserve"> 605,0</w:t>
            </w:r>
          </w:p>
        </w:tc>
        <w:tc>
          <w:tcPr>
            <w:tcW w:w="2210" w:type="dxa"/>
          </w:tcPr>
          <w:p w14:paraId="78988A95" w14:textId="77777777" w:rsidR="00474A11" w:rsidRDefault="00474A11" w:rsidP="0049365F">
            <w:pPr>
              <w:pStyle w:val="TAC"/>
            </w:pPr>
            <w:r>
              <w:t>-</w:t>
            </w:r>
            <w:r>
              <w:rPr>
                <w:spacing w:val="-5"/>
              </w:rPr>
              <w:t>70</w:t>
            </w:r>
          </w:p>
        </w:tc>
        <w:tc>
          <w:tcPr>
            <w:tcW w:w="2297" w:type="dxa"/>
          </w:tcPr>
          <w:p w14:paraId="0F0965A0" w14:textId="77777777" w:rsidR="00474A11" w:rsidRDefault="00474A11" w:rsidP="0049365F">
            <w:pPr>
              <w:pStyle w:val="TAC"/>
            </w:pPr>
            <w:r>
              <w:t xml:space="preserve">1 </w:t>
            </w:r>
            <w:r>
              <w:rPr>
                <w:spacing w:val="-5"/>
              </w:rPr>
              <w:t>MHz</w:t>
            </w:r>
          </w:p>
          <w:p w14:paraId="768C6963" w14:textId="77777777" w:rsidR="00474A11" w:rsidRDefault="00474A11" w:rsidP="0049365F">
            <w:pPr>
              <w:pStyle w:val="TAC"/>
            </w:pPr>
            <w:r>
              <w:t>(see</w:t>
            </w:r>
            <w:r>
              <w:rPr>
                <w:spacing w:val="-2"/>
              </w:rPr>
              <w:t xml:space="preserve"> </w:t>
            </w:r>
            <w:r>
              <w:t>note</w:t>
            </w:r>
            <w:r>
              <w:rPr>
                <w:spacing w:val="-2"/>
              </w:rPr>
              <w:t xml:space="preserve"> </w:t>
            </w:r>
            <w:r>
              <w:rPr>
                <w:spacing w:val="-5"/>
              </w:rPr>
              <w:t>5)</w:t>
            </w:r>
          </w:p>
        </w:tc>
        <w:tc>
          <w:tcPr>
            <w:tcW w:w="2691" w:type="dxa"/>
          </w:tcPr>
          <w:p w14:paraId="03B3F900" w14:textId="77777777" w:rsidR="00474A11" w:rsidRDefault="00474A11" w:rsidP="0049365F">
            <w:pPr>
              <w:pStyle w:val="TAC"/>
            </w:pPr>
            <w:r>
              <w:rPr>
                <w:spacing w:val="-2"/>
              </w:rPr>
              <w:t xml:space="preserve">Average </w:t>
            </w:r>
            <w:r>
              <w:t>(see</w:t>
            </w:r>
            <w:r>
              <w:rPr>
                <w:spacing w:val="-15"/>
              </w:rPr>
              <w:t xml:space="preserve"> </w:t>
            </w:r>
            <w:r>
              <w:t>note</w:t>
            </w:r>
            <w:r>
              <w:rPr>
                <w:spacing w:val="-12"/>
              </w:rPr>
              <w:t xml:space="preserve"> </w:t>
            </w:r>
            <w:r>
              <w:t>2)</w:t>
            </w:r>
          </w:p>
        </w:tc>
      </w:tr>
      <w:tr w:rsidR="00474A11" w14:paraId="78BA13EA" w14:textId="77777777" w:rsidTr="0049365F">
        <w:trPr>
          <w:trHeight w:val="413"/>
          <w:jc w:val="center"/>
        </w:trPr>
        <w:tc>
          <w:tcPr>
            <w:tcW w:w="1872" w:type="dxa"/>
          </w:tcPr>
          <w:p w14:paraId="5CB4418C" w14:textId="77777777" w:rsidR="00474A11" w:rsidRDefault="00474A11" w:rsidP="0049365F">
            <w:pPr>
              <w:pStyle w:val="TAC"/>
            </w:pPr>
            <w:r>
              <w:t>1</w:t>
            </w:r>
            <w:r>
              <w:rPr>
                <w:spacing w:val="-1"/>
              </w:rPr>
              <w:t xml:space="preserve"> </w:t>
            </w:r>
            <w:r>
              <w:t>605,0</w:t>
            </w:r>
            <w:r>
              <w:rPr>
                <w:spacing w:val="-1"/>
              </w:rPr>
              <w:t xml:space="preserve"> </w:t>
            </w:r>
            <w:r>
              <w:t>to</w:t>
            </w:r>
            <w:r>
              <w:rPr>
                <w:spacing w:val="-3"/>
              </w:rPr>
              <w:t xml:space="preserve"> </w:t>
            </w:r>
            <w:r>
              <w:t xml:space="preserve">1 </w:t>
            </w:r>
            <w:r>
              <w:rPr>
                <w:spacing w:val="-2"/>
              </w:rPr>
              <w:t>612,5</w:t>
            </w:r>
          </w:p>
        </w:tc>
        <w:tc>
          <w:tcPr>
            <w:tcW w:w="2210" w:type="dxa"/>
          </w:tcPr>
          <w:p w14:paraId="0A437958" w14:textId="77777777" w:rsidR="00474A11" w:rsidRDefault="00474A11" w:rsidP="0049365F">
            <w:pPr>
              <w:pStyle w:val="TAC"/>
            </w:pPr>
            <w:r>
              <w:t>-70</w:t>
            </w:r>
            <w:r>
              <w:rPr>
                <w:spacing w:val="-2"/>
              </w:rPr>
              <w:t xml:space="preserve"> </w:t>
            </w:r>
            <w:r>
              <w:t>to</w:t>
            </w:r>
            <w:r>
              <w:rPr>
                <w:spacing w:val="-1"/>
              </w:rPr>
              <w:t xml:space="preserve"> </w:t>
            </w:r>
            <w:r>
              <w:t>-</w:t>
            </w:r>
            <w:r>
              <w:rPr>
                <w:spacing w:val="-4"/>
              </w:rPr>
              <w:t>58,5</w:t>
            </w:r>
          </w:p>
          <w:p w14:paraId="5992E482" w14:textId="77777777" w:rsidR="00474A11" w:rsidRDefault="00474A11" w:rsidP="0049365F">
            <w:pPr>
              <w:pStyle w:val="TAC"/>
            </w:pPr>
            <w:r>
              <w:t>(see</w:t>
            </w:r>
            <w:r>
              <w:rPr>
                <w:spacing w:val="-2"/>
              </w:rPr>
              <w:t xml:space="preserve"> </w:t>
            </w:r>
            <w:r>
              <w:t>note</w:t>
            </w:r>
            <w:r>
              <w:rPr>
                <w:spacing w:val="-2"/>
              </w:rPr>
              <w:t xml:space="preserve"> </w:t>
            </w:r>
            <w:r>
              <w:rPr>
                <w:spacing w:val="-5"/>
              </w:rPr>
              <w:t>6)</w:t>
            </w:r>
          </w:p>
        </w:tc>
        <w:tc>
          <w:tcPr>
            <w:tcW w:w="2297" w:type="dxa"/>
          </w:tcPr>
          <w:p w14:paraId="73552A43" w14:textId="77777777" w:rsidR="00474A11" w:rsidRDefault="00474A11" w:rsidP="0049365F">
            <w:pPr>
              <w:pStyle w:val="TAC"/>
            </w:pPr>
            <w:r>
              <w:t>1</w:t>
            </w:r>
            <w:r>
              <w:rPr>
                <w:spacing w:val="1"/>
              </w:rPr>
              <w:t xml:space="preserve"> </w:t>
            </w:r>
            <w:r>
              <w:rPr>
                <w:spacing w:val="-5"/>
              </w:rPr>
              <w:t>MHz</w:t>
            </w:r>
          </w:p>
          <w:p w14:paraId="254340C8" w14:textId="77777777" w:rsidR="00474A11" w:rsidRDefault="00474A11" w:rsidP="0049365F">
            <w:pPr>
              <w:pStyle w:val="TAC"/>
            </w:pPr>
            <w:r>
              <w:t>(see</w:t>
            </w:r>
            <w:r>
              <w:rPr>
                <w:spacing w:val="-2"/>
              </w:rPr>
              <w:t xml:space="preserve"> </w:t>
            </w:r>
            <w:r>
              <w:t>note</w:t>
            </w:r>
            <w:r>
              <w:rPr>
                <w:spacing w:val="-2"/>
              </w:rPr>
              <w:t xml:space="preserve"> </w:t>
            </w:r>
            <w:r>
              <w:rPr>
                <w:spacing w:val="-5"/>
              </w:rPr>
              <w:t>5)</w:t>
            </w:r>
          </w:p>
        </w:tc>
        <w:tc>
          <w:tcPr>
            <w:tcW w:w="2691" w:type="dxa"/>
          </w:tcPr>
          <w:p w14:paraId="2018F6A0" w14:textId="77777777" w:rsidR="00474A11" w:rsidRDefault="00474A11" w:rsidP="0049365F">
            <w:pPr>
              <w:pStyle w:val="TAC"/>
            </w:pPr>
            <w:r>
              <w:rPr>
                <w:spacing w:val="-2"/>
              </w:rPr>
              <w:t>Average</w:t>
            </w:r>
          </w:p>
        </w:tc>
      </w:tr>
      <w:tr w:rsidR="00474A11" w14:paraId="430D72CC" w14:textId="77777777" w:rsidTr="0049365F">
        <w:trPr>
          <w:trHeight w:val="412"/>
          <w:jc w:val="center"/>
        </w:trPr>
        <w:tc>
          <w:tcPr>
            <w:tcW w:w="1872" w:type="dxa"/>
          </w:tcPr>
          <w:p w14:paraId="159AF644" w14:textId="77777777" w:rsidR="00474A11" w:rsidRDefault="00474A11" w:rsidP="0049365F">
            <w:pPr>
              <w:pStyle w:val="TAC"/>
            </w:pPr>
            <w:r>
              <w:t>1</w:t>
            </w:r>
            <w:r>
              <w:rPr>
                <w:spacing w:val="-1"/>
              </w:rPr>
              <w:t xml:space="preserve"> </w:t>
            </w:r>
            <w:r>
              <w:t>612,5</w:t>
            </w:r>
            <w:r>
              <w:rPr>
                <w:spacing w:val="-1"/>
              </w:rPr>
              <w:t xml:space="preserve"> </w:t>
            </w:r>
            <w:r>
              <w:t>to</w:t>
            </w:r>
            <w:r>
              <w:rPr>
                <w:spacing w:val="-3"/>
              </w:rPr>
              <w:t xml:space="preserve"> </w:t>
            </w:r>
            <w:r>
              <w:t xml:space="preserve">1 </w:t>
            </w:r>
            <w:r>
              <w:rPr>
                <w:spacing w:val="-2"/>
              </w:rPr>
              <w:t>616,5</w:t>
            </w:r>
          </w:p>
        </w:tc>
        <w:tc>
          <w:tcPr>
            <w:tcW w:w="2210" w:type="dxa"/>
          </w:tcPr>
          <w:p w14:paraId="74E644B9" w14:textId="77777777" w:rsidR="00474A11" w:rsidRDefault="00474A11" w:rsidP="0049365F">
            <w:pPr>
              <w:pStyle w:val="TAC"/>
            </w:pPr>
            <w:r>
              <w:t>-55</w:t>
            </w:r>
            <w:r>
              <w:rPr>
                <w:spacing w:val="-2"/>
              </w:rPr>
              <w:t xml:space="preserve"> </w:t>
            </w:r>
            <w:r>
              <w:t>to</w:t>
            </w:r>
            <w:r>
              <w:rPr>
                <w:spacing w:val="-1"/>
              </w:rPr>
              <w:t xml:space="preserve"> </w:t>
            </w:r>
            <w:r>
              <w:t>-</w:t>
            </w:r>
            <w:r>
              <w:rPr>
                <w:spacing w:val="-5"/>
              </w:rPr>
              <w:t>50</w:t>
            </w:r>
          </w:p>
          <w:p w14:paraId="40E76BFC" w14:textId="77777777" w:rsidR="00474A11" w:rsidRDefault="00474A11" w:rsidP="0049365F">
            <w:pPr>
              <w:pStyle w:val="TAC"/>
            </w:pPr>
            <w:r>
              <w:t>(see</w:t>
            </w:r>
            <w:r>
              <w:rPr>
                <w:spacing w:val="-2"/>
              </w:rPr>
              <w:t xml:space="preserve"> </w:t>
            </w:r>
            <w:r>
              <w:t>note</w:t>
            </w:r>
            <w:r>
              <w:rPr>
                <w:spacing w:val="-2"/>
              </w:rPr>
              <w:t xml:space="preserve"> </w:t>
            </w:r>
            <w:r>
              <w:rPr>
                <w:spacing w:val="-5"/>
              </w:rPr>
              <w:t>6)</w:t>
            </w:r>
          </w:p>
        </w:tc>
        <w:tc>
          <w:tcPr>
            <w:tcW w:w="2297" w:type="dxa"/>
          </w:tcPr>
          <w:p w14:paraId="09268947" w14:textId="77777777" w:rsidR="00474A11" w:rsidRDefault="00474A11" w:rsidP="0049365F">
            <w:pPr>
              <w:pStyle w:val="TAC"/>
            </w:pPr>
            <w:r>
              <w:t xml:space="preserve">1 </w:t>
            </w:r>
            <w:r>
              <w:rPr>
                <w:spacing w:val="-5"/>
              </w:rPr>
              <w:t>MHz</w:t>
            </w:r>
          </w:p>
        </w:tc>
        <w:tc>
          <w:tcPr>
            <w:tcW w:w="2691" w:type="dxa"/>
          </w:tcPr>
          <w:p w14:paraId="266D1D65" w14:textId="77777777" w:rsidR="00474A11" w:rsidRDefault="00474A11" w:rsidP="0049365F">
            <w:pPr>
              <w:pStyle w:val="TAC"/>
            </w:pPr>
            <w:r>
              <w:rPr>
                <w:spacing w:val="-2"/>
              </w:rPr>
              <w:t>Average</w:t>
            </w:r>
          </w:p>
        </w:tc>
      </w:tr>
      <w:tr w:rsidR="00474A11" w14:paraId="4559FBDB" w14:textId="77777777" w:rsidTr="0049365F">
        <w:trPr>
          <w:trHeight w:val="414"/>
          <w:jc w:val="center"/>
        </w:trPr>
        <w:tc>
          <w:tcPr>
            <w:tcW w:w="1872" w:type="dxa"/>
          </w:tcPr>
          <w:p w14:paraId="75F9E468" w14:textId="77777777" w:rsidR="00474A11" w:rsidRDefault="00474A11" w:rsidP="0049365F">
            <w:pPr>
              <w:pStyle w:val="TAC"/>
            </w:pPr>
            <w:r>
              <w:t>1</w:t>
            </w:r>
            <w:r>
              <w:rPr>
                <w:spacing w:val="-1"/>
              </w:rPr>
              <w:t xml:space="preserve"> </w:t>
            </w:r>
            <w:r>
              <w:t>616,5</w:t>
            </w:r>
            <w:r>
              <w:rPr>
                <w:spacing w:val="-1"/>
              </w:rPr>
              <w:t xml:space="preserve"> </w:t>
            </w:r>
            <w:r>
              <w:t>to</w:t>
            </w:r>
            <w:r>
              <w:rPr>
                <w:spacing w:val="-3"/>
              </w:rPr>
              <w:t xml:space="preserve"> </w:t>
            </w:r>
            <w:r>
              <w:t xml:space="preserve">1 </w:t>
            </w:r>
            <w:r>
              <w:rPr>
                <w:spacing w:val="-2"/>
              </w:rPr>
              <w:t>621,5</w:t>
            </w:r>
          </w:p>
        </w:tc>
        <w:tc>
          <w:tcPr>
            <w:tcW w:w="2210" w:type="dxa"/>
          </w:tcPr>
          <w:p w14:paraId="0EBC63FE" w14:textId="77777777" w:rsidR="00474A11" w:rsidRDefault="00474A11" w:rsidP="0049365F">
            <w:pPr>
              <w:pStyle w:val="TAC"/>
            </w:pPr>
            <w:r>
              <w:t>-50</w:t>
            </w:r>
            <w:r>
              <w:rPr>
                <w:spacing w:val="-2"/>
              </w:rPr>
              <w:t xml:space="preserve"> </w:t>
            </w:r>
            <w:r>
              <w:t>to</w:t>
            </w:r>
            <w:r>
              <w:rPr>
                <w:spacing w:val="-1"/>
              </w:rPr>
              <w:t xml:space="preserve"> </w:t>
            </w:r>
            <w:r>
              <w:t>-</w:t>
            </w:r>
            <w:r>
              <w:rPr>
                <w:spacing w:val="-5"/>
              </w:rPr>
              <w:t>46</w:t>
            </w:r>
          </w:p>
          <w:p w14:paraId="6C54C4A3" w14:textId="77777777" w:rsidR="00474A11" w:rsidRDefault="00474A11" w:rsidP="0049365F">
            <w:pPr>
              <w:pStyle w:val="TAC"/>
            </w:pPr>
            <w:r>
              <w:t>(see</w:t>
            </w:r>
            <w:r>
              <w:rPr>
                <w:spacing w:val="-2"/>
              </w:rPr>
              <w:t xml:space="preserve"> </w:t>
            </w:r>
            <w:r>
              <w:t>note</w:t>
            </w:r>
            <w:r>
              <w:rPr>
                <w:spacing w:val="-2"/>
              </w:rPr>
              <w:t xml:space="preserve"> </w:t>
            </w:r>
            <w:r>
              <w:rPr>
                <w:spacing w:val="-5"/>
              </w:rPr>
              <w:t>6)</w:t>
            </w:r>
          </w:p>
        </w:tc>
        <w:tc>
          <w:tcPr>
            <w:tcW w:w="2297" w:type="dxa"/>
          </w:tcPr>
          <w:p w14:paraId="0B08985B" w14:textId="77777777" w:rsidR="00474A11" w:rsidRDefault="00474A11" w:rsidP="0049365F">
            <w:pPr>
              <w:pStyle w:val="TAC"/>
            </w:pPr>
            <w:r>
              <w:t xml:space="preserve">1 </w:t>
            </w:r>
            <w:r>
              <w:rPr>
                <w:spacing w:val="-5"/>
              </w:rPr>
              <w:t>MHz</w:t>
            </w:r>
          </w:p>
        </w:tc>
        <w:tc>
          <w:tcPr>
            <w:tcW w:w="2691" w:type="dxa"/>
          </w:tcPr>
          <w:p w14:paraId="63C98757" w14:textId="77777777" w:rsidR="00474A11" w:rsidRDefault="00474A11" w:rsidP="0049365F">
            <w:pPr>
              <w:pStyle w:val="TAC"/>
            </w:pPr>
            <w:r>
              <w:rPr>
                <w:spacing w:val="-2"/>
              </w:rPr>
              <w:t>Average</w:t>
            </w:r>
          </w:p>
        </w:tc>
      </w:tr>
      <w:tr w:rsidR="00474A11" w14:paraId="3FB914AB" w14:textId="77777777" w:rsidTr="0049365F">
        <w:trPr>
          <w:trHeight w:val="208"/>
          <w:jc w:val="center"/>
        </w:trPr>
        <w:tc>
          <w:tcPr>
            <w:tcW w:w="1872" w:type="dxa"/>
          </w:tcPr>
          <w:p w14:paraId="281FE5F0" w14:textId="77777777" w:rsidR="00474A11" w:rsidRDefault="00474A11" w:rsidP="0049365F">
            <w:pPr>
              <w:pStyle w:val="TAC"/>
            </w:pPr>
            <w:r>
              <w:t>1</w:t>
            </w:r>
            <w:r>
              <w:rPr>
                <w:spacing w:val="-1"/>
              </w:rPr>
              <w:t xml:space="preserve"> </w:t>
            </w:r>
            <w:r>
              <w:t>621,5</w:t>
            </w:r>
            <w:r>
              <w:rPr>
                <w:spacing w:val="-1"/>
              </w:rPr>
              <w:t xml:space="preserve"> </w:t>
            </w:r>
            <w:r>
              <w:t>to</w:t>
            </w:r>
            <w:r>
              <w:rPr>
                <w:spacing w:val="-3"/>
              </w:rPr>
              <w:t xml:space="preserve"> </w:t>
            </w:r>
            <w:r>
              <w:t xml:space="preserve">1 </w:t>
            </w:r>
            <w:r>
              <w:rPr>
                <w:spacing w:val="-2"/>
              </w:rPr>
              <w:t>624,5</w:t>
            </w:r>
          </w:p>
        </w:tc>
        <w:tc>
          <w:tcPr>
            <w:tcW w:w="2210" w:type="dxa"/>
          </w:tcPr>
          <w:p w14:paraId="6AC4F8CF" w14:textId="77777777" w:rsidR="00474A11" w:rsidRDefault="00474A11" w:rsidP="0049365F">
            <w:pPr>
              <w:pStyle w:val="TAC"/>
            </w:pPr>
            <w:r>
              <w:t>-</w:t>
            </w:r>
            <w:r>
              <w:rPr>
                <w:spacing w:val="-5"/>
              </w:rPr>
              <w:t>60</w:t>
            </w:r>
          </w:p>
        </w:tc>
        <w:tc>
          <w:tcPr>
            <w:tcW w:w="2297" w:type="dxa"/>
          </w:tcPr>
          <w:p w14:paraId="218A0820" w14:textId="77777777" w:rsidR="00474A11" w:rsidRDefault="00474A11" w:rsidP="0049365F">
            <w:pPr>
              <w:pStyle w:val="TAC"/>
            </w:pPr>
            <w:r>
              <w:t xml:space="preserve">30 </w:t>
            </w:r>
            <w:r>
              <w:rPr>
                <w:spacing w:val="-5"/>
              </w:rPr>
              <w:t>kHz</w:t>
            </w:r>
          </w:p>
        </w:tc>
        <w:tc>
          <w:tcPr>
            <w:tcW w:w="2691" w:type="dxa"/>
          </w:tcPr>
          <w:p w14:paraId="47666EE5" w14:textId="77777777" w:rsidR="00474A11" w:rsidRDefault="00474A11" w:rsidP="0049365F">
            <w:pPr>
              <w:pStyle w:val="TAC"/>
            </w:pPr>
            <w:r>
              <w:rPr>
                <w:spacing w:val="-2"/>
              </w:rPr>
              <w:t>Average</w:t>
            </w:r>
          </w:p>
        </w:tc>
      </w:tr>
      <w:tr w:rsidR="00474A11" w14:paraId="0485E88C" w14:textId="77777777" w:rsidTr="0049365F">
        <w:trPr>
          <w:trHeight w:val="412"/>
          <w:jc w:val="center"/>
        </w:trPr>
        <w:tc>
          <w:tcPr>
            <w:tcW w:w="1872" w:type="dxa"/>
          </w:tcPr>
          <w:p w14:paraId="3A5AB6EB" w14:textId="77777777" w:rsidR="00474A11" w:rsidRDefault="00474A11" w:rsidP="0049365F">
            <w:pPr>
              <w:pStyle w:val="TAC"/>
            </w:pPr>
            <w:r>
              <w:t>1</w:t>
            </w:r>
            <w:r>
              <w:rPr>
                <w:spacing w:val="-1"/>
              </w:rPr>
              <w:t xml:space="preserve"> </w:t>
            </w:r>
            <w:r>
              <w:t>624,5</w:t>
            </w:r>
            <w:r>
              <w:rPr>
                <w:spacing w:val="-1"/>
              </w:rPr>
              <w:t xml:space="preserve"> </w:t>
            </w:r>
            <w:r>
              <w:t>to</w:t>
            </w:r>
            <w:r>
              <w:rPr>
                <w:spacing w:val="-3"/>
              </w:rPr>
              <w:t xml:space="preserve"> </w:t>
            </w:r>
            <w:r>
              <w:t xml:space="preserve">1 </w:t>
            </w:r>
            <w:r>
              <w:rPr>
                <w:spacing w:val="-2"/>
              </w:rPr>
              <w:t>625,0</w:t>
            </w:r>
          </w:p>
        </w:tc>
        <w:tc>
          <w:tcPr>
            <w:tcW w:w="2210" w:type="dxa"/>
          </w:tcPr>
          <w:p w14:paraId="45282432" w14:textId="77777777" w:rsidR="00474A11" w:rsidRDefault="00474A11" w:rsidP="0049365F">
            <w:pPr>
              <w:pStyle w:val="TAC"/>
            </w:pPr>
            <w:r>
              <w:t>-60</w:t>
            </w:r>
            <w:r>
              <w:rPr>
                <w:spacing w:val="-2"/>
              </w:rPr>
              <w:t xml:space="preserve"> </w:t>
            </w:r>
            <w:r>
              <w:t>to</w:t>
            </w:r>
            <w:r>
              <w:rPr>
                <w:spacing w:val="-1"/>
              </w:rPr>
              <w:t xml:space="preserve"> </w:t>
            </w:r>
            <w:r>
              <w:t>-</w:t>
            </w:r>
            <w:r>
              <w:rPr>
                <w:spacing w:val="-4"/>
              </w:rPr>
              <w:t>57,5</w:t>
            </w:r>
          </w:p>
          <w:p w14:paraId="30016F4D" w14:textId="77777777" w:rsidR="00474A11" w:rsidRDefault="00474A11" w:rsidP="0049365F">
            <w:pPr>
              <w:pStyle w:val="TAC"/>
            </w:pPr>
            <w:r>
              <w:t>(see</w:t>
            </w:r>
            <w:r>
              <w:rPr>
                <w:spacing w:val="-3"/>
              </w:rPr>
              <w:t xml:space="preserve"> </w:t>
            </w:r>
            <w:r>
              <w:t>notes</w:t>
            </w:r>
            <w:r>
              <w:rPr>
                <w:spacing w:val="1"/>
              </w:rPr>
              <w:t xml:space="preserve"> </w:t>
            </w:r>
            <w:r>
              <w:t>6,</w:t>
            </w:r>
            <w:r>
              <w:rPr>
                <w:spacing w:val="-3"/>
              </w:rPr>
              <w:t xml:space="preserve"> </w:t>
            </w:r>
            <w:r>
              <w:t xml:space="preserve">7, </w:t>
            </w:r>
            <w:r>
              <w:rPr>
                <w:spacing w:val="-5"/>
              </w:rPr>
              <w:t>9)</w:t>
            </w:r>
          </w:p>
        </w:tc>
        <w:tc>
          <w:tcPr>
            <w:tcW w:w="2297" w:type="dxa"/>
          </w:tcPr>
          <w:p w14:paraId="4217AE58" w14:textId="77777777" w:rsidR="00474A11" w:rsidRDefault="00474A11" w:rsidP="0049365F">
            <w:pPr>
              <w:pStyle w:val="TAC"/>
            </w:pPr>
            <w:r>
              <w:t xml:space="preserve">30 </w:t>
            </w:r>
            <w:r>
              <w:rPr>
                <w:spacing w:val="-5"/>
              </w:rPr>
              <w:t>kHz</w:t>
            </w:r>
          </w:p>
        </w:tc>
        <w:tc>
          <w:tcPr>
            <w:tcW w:w="2691" w:type="dxa"/>
          </w:tcPr>
          <w:p w14:paraId="218849DA" w14:textId="77777777" w:rsidR="00474A11" w:rsidRDefault="00474A11" w:rsidP="0049365F">
            <w:pPr>
              <w:pStyle w:val="TAC"/>
            </w:pPr>
            <w:r>
              <w:rPr>
                <w:spacing w:val="-2"/>
              </w:rPr>
              <w:t>Average</w:t>
            </w:r>
          </w:p>
        </w:tc>
      </w:tr>
      <w:tr w:rsidR="00474A11" w14:paraId="6CC937F8" w14:textId="77777777" w:rsidTr="0049365F">
        <w:trPr>
          <w:trHeight w:val="414"/>
          <w:jc w:val="center"/>
        </w:trPr>
        <w:tc>
          <w:tcPr>
            <w:tcW w:w="1872" w:type="dxa"/>
          </w:tcPr>
          <w:p w14:paraId="2036E6C1" w14:textId="77777777" w:rsidR="00474A11" w:rsidRDefault="00474A11" w:rsidP="0049365F">
            <w:pPr>
              <w:pStyle w:val="TAC"/>
            </w:pPr>
            <w:r>
              <w:t>1</w:t>
            </w:r>
            <w:r>
              <w:rPr>
                <w:spacing w:val="-1"/>
              </w:rPr>
              <w:t xml:space="preserve"> </w:t>
            </w:r>
            <w:r>
              <w:t>625,0</w:t>
            </w:r>
            <w:r>
              <w:rPr>
                <w:spacing w:val="-1"/>
              </w:rPr>
              <w:t xml:space="preserve"> </w:t>
            </w:r>
            <w:r>
              <w:t>to</w:t>
            </w:r>
            <w:r>
              <w:rPr>
                <w:spacing w:val="-3"/>
              </w:rPr>
              <w:t xml:space="preserve"> </w:t>
            </w:r>
            <w:r>
              <w:t xml:space="preserve">1 </w:t>
            </w:r>
            <w:r>
              <w:rPr>
                <w:spacing w:val="-2"/>
              </w:rPr>
              <w:t>625,125</w:t>
            </w:r>
          </w:p>
        </w:tc>
        <w:tc>
          <w:tcPr>
            <w:tcW w:w="2210" w:type="dxa"/>
          </w:tcPr>
          <w:p w14:paraId="753F2DD0" w14:textId="77777777" w:rsidR="00474A11" w:rsidRDefault="00474A11" w:rsidP="0049365F">
            <w:pPr>
              <w:pStyle w:val="TAC"/>
            </w:pPr>
            <w:r>
              <w:t>-57,5</w:t>
            </w:r>
            <w:r>
              <w:rPr>
                <w:spacing w:val="-2"/>
              </w:rPr>
              <w:t xml:space="preserve"> </w:t>
            </w:r>
            <w:r>
              <w:t>to -</w:t>
            </w:r>
            <w:r>
              <w:rPr>
                <w:spacing w:val="-4"/>
              </w:rPr>
              <w:t>57,2</w:t>
            </w:r>
          </w:p>
          <w:p w14:paraId="13CD6B24" w14:textId="77777777" w:rsidR="00474A11" w:rsidRDefault="00474A11" w:rsidP="0049365F">
            <w:pPr>
              <w:pStyle w:val="TAC"/>
            </w:pPr>
            <w:r>
              <w:t>(see</w:t>
            </w:r>
            <w:r>
              <w:rPr>
                <w:spacing w:val="-3"/>
              </w:rPr>
              <w:t xml:space="preserve"> </w:t>
            </w:r>
            <w:r>
              <w:t>notes</w:t>
            </w:r>
            <w:r>
              <w:rPr>
                <w:spacing w:val="1"/>
              </w:rPr>
              <w:t xml:space="preserve"> </w:t>
            </w:r>
            <w:r>
              <w:t>6,</w:t>
            </w:r>
            <w:r>
              <w:rPr>
                <w:spacing w:val="-3"/>
              </w:rPr>
              <w:t xml:space="preserve"> </w:t>
            </w:r>
            <w:r>
              <w:t xml:space="preserve">7, </w:t>
            </w:r>
            <w:r>
              <w:rPr>
                <w:spacing w:val="-5"/>
              </w:rPr>
              <w:t>9)</w:t>
            </w:r>
          </w:p>
        </w:tc>
        <w:tc>
          <w:tcPr>
            <w:tcW w:w="2297" w:type="dxa"/>
          </w:tcPr>
          <w:p w14:paraId="4A94112E" w14:textId="77777777" w:rsidR="00474A11" w:rsidRDefault="00474A11" w:rsidP="0049365F">
            <w:pPr>
              <w:pStyle w:val="TAC"/>
            </w:pPr>
            <w:r>
              <w:t xml:space="preserve">30 </w:t>
            </w:r>
            <w:r>
              <w:rPr>
                <w:spacing w:val="-5"/>
              </w:rPr>
              <w:t>kHz</w:t>
            </w:r>
          </w:p>
        </w:tc>
        <w:tc>
          <w:tcPr>
            <w:tcW w:w="2691" w:type="dxa"/>
          </w:tcPr>
          <w:p w14:paraId="2D63E808" w14:textId="77777777" w:rsidR="00474A11" w:rsidRDefault="00474A11" w:rsidP="0049365F">
            <w:pPr>
              <w:pStyle w:val="TAC"/>
            </w:pPr>
            <w:r>
              <w:rPr>
                <w:spacing w:val="-2"/>
              </w:rPr>
              <w:t>Average</w:t>
            </w:r>
          </w:p>
        </w:tc>
      </w:tr>
      <w:tr w:rsidR="00474A11" w14:paraId="7B46AC6A" w14:textId="77777777" w:rsidTr="0049365F">
        <w:trPr>
          <w:trHeight w:val="414"/>
          <w:jc w:val="center"/>
        </w:trPr>
        <w:tc>
          <w:tcPr>
            <w:tcW w:w="1872" w:type="dxa"/>
          </w:tcPr>
          <w:p w14:paraId="7E7526B7" w14:textId="77777777" w:rsidR="00474A11" w:rsidRDefault="00474A11" w:rsidP="0049365F">
            <w:pPr>
              <w:pStyle w:val="TAC"/>
            </w:pPr>
            <w:r>
              <w:t>1</w:t>
            </w:r>
            <w:r>
              <w:rPr>
                <w:spacing w:val="-1"/>
              </w:rPr>
              <w:t xml:space="preserve"> </w:t>
            </w:r>
            <w:r>
              <w:t>625,125</w:t>
            </w:r>
            <w:r>
              <w:rPr>
                <w:spacing w:val="-3"/>
              </w:rPr>
              <w:t xml:space="preserve"> </w:t>
            </w:r>
            <w:r>
              <w:t>to</w:t>
            </w:r>
            <w:r>
              <w:rPr>
                <w:spacing w:val="-1"/>
              </w:rPr>
              <w:t xml:space="preserve"> </w:t>
            </w:r>
            <w:r>
              <w:t>1</w:t>
            </w:r>
            <w:r>
              <w:rPr>
                <w:spacing w:val="-2"/>
              </w:rPr>
              <w:t xml:space="preserve"> 625,8</w:t>
            </w:r>
          </w:p>
        </w:tc>
        <w:tc>
          <w:tcPr>
            <w:tcW w:w="2210" w:type="dxa"/>
          </w:tcPr>
          <w:p w14:paraId="6F5B43F9" w14:textId="77777777" w:rsidR="00474A11" w:rsidRDefault="00474A11" w:rsidP="0049365F">
            <w:pPr>
              <w:pStyle w:val="TAC"/>
            </w:pPr>
            <w:r>
              <w:t>-57,2</w:t>
            </w:r>
            <w:r>
              <w:rPr>
                <w:spacing w:val="-2"/>
              </w:rPr>
              <w:t xml:space="preserve"> </w:t>
            </w:r>
            <w:r>
              <w:t>to -</w:t>
            </w:r>
            <w:r>
              <w:rPr>
                <w:spacing w:val="-5"/>
              </w:rPr>
              <w:t>50</w:t>
            </w:r>
          </w:p>
          <w:p w14:paraId="1B4B8D4A" w14:textId="77777777" w:rsidR="00474A11" w:rsidRDefault="00474A11" w:rsidP="0049365F">
            <w:pPr>
              <w:pStyle w:val="TAC"/>
            </w:pPr>
            <w:r>
              <w:t>(see</w:t>
            </w:r>
            <w:r>
              <w:rPr>
                <w:spacing w:val="-3"/>
              </w:rPr>
              <w:t xml:space="preserve"> </w:t>
            </w:r>
            <w:r>
              <w:t>notes</w:t>
            </w:r>
            <w:r>
              <w:rPr>
                <w:spacing w:val="1"/>
              </w:rPr>
              <w:t xml:space="preserve"> </w:t>
            </w:r>
            <w:r>
              <w:t>6,</w:t>
            </w:r>
            <w:r>
              <w:rPr>
                <w:spacing w:val="-3"/>
              </w:rPr>
              <w:t xml:space="preserve"> </w:t>
            </w:r>
            <w:r>
              <w:t xml:space="preserve">7, </w:t>
            </w:r>
            <w:r>
              <w:rPr>
                <w:spacing w:val="-5"/>
              </w:rPr>
              <w:t>9)</w:t>
            </w:r>
          </w:p>
        </w:tc>
        <w:tc>
          <w:tcPr>
            <w:tcW w:w="2297" w:type="dxa"/>
          </w:tcPr>
          <w:p w14:paraId="3C77FDAA" w14:textId="77777777" w:rsidR="00474A11" w:rsidRDefault="00474A11" w:rsidP="0049365F">
            <w:pPr>
              <w:pStyle w:val="TAC"/>
            </w:pPr>
            <w:r>
              <w:t xml:space="preserve">30 </w:t>
            </w:r>
            <w:r>
              <w:rPr>
                <w:spacing w:val="-5"/>
              </w:rPr>
              <w:t>kHz</w:t>
            </w:r>
          </w:p>
        </w:tc>
        <w:tc>
          <w:tcPr>
            <w:tcW w:w="2691" w:type="dxa"/>
          </w:tcPr>
          <w:p w14:paraId="624B3BEC" w14:textId="77777777" w:rsidR="00474A11" w:rsidRDefault="00474A11" w:rsidP="0049365F">
            <w:pPr>
              <w:pStyle w:val="TAC"/>
            </w:pPr>
            <w:r>
              <w:rPr>
                <w:spacing w:val="-2"/>
              </w:rPr>
              <w:t>Average</w:t>
            </w:r>
          </w:p>
        </w:tc>
      </w:tr>
      <w:tr w:rsidR="00474A11" w14:paraId="4BC248A6" w14:textId="77777777" w:rsidTr="0049365F">
        <w:trPr>
          <w:trHeight w:val="412"/>
          <w:jc w:val="center"/>
        </w:trPr>
        <w:tc>
          <w:tcPr>
            <w:tcW w:w="1872" w:type="dxa"/>
          </w:tcPr>
          <w:p w14:paraId="61515CFC" w14:textId="77777777" w:rsidR="00474A11" w:rsidRDefault="00474A11" w:rsidP="0049365F">
            <w:pPr>
              <w:pStyle w:val="TAC"/>
            </w:pPr>
            <w:r>
              <w:t>1</w:t>
            </w:r>
            <w:r>
              <w:rPr>
                <w:spacing w:val="-1"/>
              </w:rPr>
              <w:t xml:space="preserve"> </w:t>
            </w:r>
            <w:r>
              <w:t>625,8</w:t>
            </w:r>
            <w:r>
              <w:rPr>
                <w:spacing w:val="-1"/>
              </w:rPr>
              <w:t xml:space="preserve"> </w:t>
            </w:r>
            <w:r>
              <w:t>to</w:t>
            </w:r>
            <w:r>
              <w:rPr>
                <w:spacing w:val="-3"/>
              </w:rPr>
              <w:t xml:space="preserve"> </w:t>
            </w:r>
            <w:r>
              <w:t xml:space="preserve">1 </w:t>
            </w:r>
            <w:r>
              <w:rPr>
                <w:spacing w:val="-2"/>
              </w:rPr>
              <w:t>626,0</w:t>
            </w:r>
          </w:p>
        </w:tc>
        <w:tc>
          <w:tcPr>
            <w:tcW w:w="2210" w:type="dxa"/>
          </w:tcPr>
          <w:p w14:paraId="096920C4" w14:textId="77777777" w:rsidR="00474A11" w:rsidRDefault="00474A11" w:rsidP="0049365F">
            <w:pPr>
              <w:pStyle w:val="TAC"/>
            </w:pPr>
            <w:r>
              <w:t>-50</w:t>
            </w:r>
            <w:r>
              <w:rPr>
                <w:spacing w:val="-2"/>
              </w:rPr>
              <w:t xml:space="preserve"> </w:t>
            </w:r>
            <w:r>
              <w:t>to</w:t>
            </w:r>
            <w:r>
              <w:rPr>
                <w:spacing w:val="-1"/>
              </w:rPr>
              <w:t xml:space="preserve"> </w:t>
            </w:r>
            <w:r>
              <w:t>-</w:t>
            </w:r>
            <w:r>
              <w:rPr>
                <w:spacing w:val="-5"/>
              </w:rPr>
              <w:t>47</w:t>
            </w:r>
          </w:p>
          <w:p w14:paraId="211AC44A" w14:textId="77777777" w:rsidR="00474A11" w:rsidRDefault="00474A11" w:rsidP="0049365F">
            <w:pPr>
              <w:pStyle w:val="TAC"/>
            </w:pPr>
            <w:r>
              <w:t>(see</w:t>
            </w:r>
            <w:r>
              <w:rPr>
                <w:spacing w:val="-3"/>
              </w:rPr>
              <w:t xml:space="preserve"> </w:t>
            </w:r>
            <w:r>
              <w:t>notes</w:t>
            </w:r>
            <w:r>
              <w:rPr>
                <w:spacing w:val="1"/>
              </w:rPr>
              <w:t xml:space="preserve"> </w:t>
            </w:r>
            <w:r>
              <w:t>6,</w:t>
            </w:r>
            <w:r>
              <w:rPr>
                <w:spacing w:val="-3"/>
              </w:rPr>
              <w:t xml:space="preserve"> </w:t>
            </w:r>
            <w:r>
              <w:t xml:space="preserve">7, </w:t>
            </w:r>
            <w:r>
              <w:rPr>
                <w:spacing w:val="-5"/>
              </w:rPr>
              <w:t>9)</w:t>
            </w:r>
          </w:p>
        </w:tc>
        <w:tc>
          <w:tcPr>
            <w:tcW w:w="2297" w:type="dxa"/>
          </w:tcPr>
          <w:p w14:paraId="1AE9107E" w14:textId="77777777" w:rsidR="00474A11" w:rsidRDefault="00474A11" w:rsidP="0049365F">
            <w:pPr>
              <w:pStyle w:val="TAC"/>
            </w:pPr>
            <w:r>
              <w:t xml:space="preserve">30 </w:t>
            </w:r>
            <w:r>
              <w:rPr>
                <w:spacing w:val="-5"/>
              </w:rPr>
              <w:t>kHz</w:t>
            </w:r>
          </w:p>
        </w:tc>
        <w:tc>
          <w:tcPr>
            <w:tcW w:w="2691" w:type="dxa"/>
          </w:tcPr>
          <w:p w14:paraId="7A2A81CB" w14:textId="77777777" w:rsidR="00474A11" w:rsidRDefault="00474A11" w:rsidP="0049365F">
            <w:pPr>
              <w:pStyle w:val="TAC"/>
            </w:pPr>
            <w:r>
              <w:rPr>
                <w:spacing w:val="-2"/>
              </w:rPr>
              <w:t>Average</w:t>
            </w:r>
          </w:p>
        </w:tc>
      </w:tr>
      <w:tr w:rsidR="00474A11" w14:paraId="5A023A7C" w14:textId="77777777" w:rsidTr="0049365F">
        <w:trPr>
          <w:trHeight w:val="414"/>
          <w:jc w:val="center"/>
        </w:trPr>
        <w:tc>
          <w:tcPr>
            <w:tcW w:w="1872" w:type="dxa"/>
          </w:tcPr>
          <w:p w14:paraId="7769E48A" w14:textId="77777777" w:rsidR="00474A11" w:rsidRDefault="00474A11" w:rsidP="0049365F">
            <w:pPr>
              <w:pStyle w:val="TAC"/>
            </w:pPr>
            <w:r>
              <w:t>1</w:t>
            </w:r>
            <w:r>
              <w:rPr>
                <w:spacing w:val="-1"/>
              </w:rPr>
              <w:t xml:space="preserve"> </w:t>
            </w:r>
            <w:r>
              <w:t>626,0</w:t>
            </w:r>
            <w:r>
              <w:rPr>
                <w:spacing w:val="-1"/>
              </w:rPr>
              <w:t xml:space="preserve"> </w:t>
            </w:r>
            <w:r>
              <w:t>to</w:t>
            </w:r>
            <w:r>
              <w:rPr>
                <w:spacing w:val="-3"/>
              </w:rPr>
              <w:t xml:space="preserve"> </w:t>
            </w:r>
            <w:r>
              <w:t xml:space="preserve">1 </w:t>
            </w:r>
            <w:r>
              <w:rPr>
                <w:spacing w:val="-2"/>
              </w:rPr>
              <w:t>626,2</w:t>
            </w:r>
          </w:p>
        </w:tc>
        <w:tc>
          <w:tcPr>
            <w:tcW w:w="2210" w:type="dxa"/>
          </w:tcPr>
          <w:p w14:paraId="347172FA" w14:textId="77777777" w:rsidR="00474A11" w:rsidRDefault="00474A11" w:rsidP="0049365F">
            <w:pPr>
              <w:pStyle w:val="TAC"/>
            </w:pPr>
            <w:r>
              <w:t>-47</w:t>
            </w:r>
            <w:r>
              <w:rPr>
                <w:spacing w:val="-2"/>
              </w:rPr>
              <w:t xml:space="preserve"> </w:t>
            </w:r>
            <w:r>
              <w:t>to</w:t>
            </w:r>
            <w:r>
              <w:rPr>
                <w:spacing w:val="-1"/>
              </w:rPr>
              <w:t xml:space="preserve"> </w:t>
            </w:r>
            <w:r>
              <w:t>-</w:t>
            </w:r>
            <w:r>
              <w:rPr>
                <w:spacing w:val="-5"/>
              </w:rPr>
              <w:t>40</w:t>
            </w:r>
          </w:p>
          <w:p w14:paraId="7F54A992" w14:textId="77777777" w:rsidR="00474A11" w:rsidRDefault="00474A11" w:rsidP="0049365F">
            <w:pPr>
              <w:pStyle w:val="TAC"/>
            </w:pPr>
            <w:r>
              <w:t>(see</w:t>
            </w:r>
            <w:r>
              <w:rPr>
                <w:spacing w:val="-3"/>
              </w:rPr>
              <w:t xml:space="preserve"> </w:t>
            </w:r>
            <w:r>
              <w:t>notes</w:t>
            </w:r>
            <w:r>
              <w:rPr>
                <w:spacing w:val="1"/>
              </w:rPr>
              <w:t xml:space="preserve"> </w:t>
            </w:r>
            <w:r>
              <w:t>6,</w:t>
            </w:r>
            <w:r>
              <w:rPr>
                <w:spacing w:val="-3"/>
              </w:rPr>
              <w:t xml:space="preserve"> </w:t>
            </w:r>
            <w:r>
              <w:t xml:space="preserve">7, </w:t>
            </w:r>
            <w:r>
              <w:rPr>
                <w:spacing w:val="-5"/>
              </w:rPr>
              <w:t>9)</w:t>
            </w:r>
          </w:p>
        </w:tc>
        <w:tc>
          <w:tcPr>
            <w:tcW w:w="2297" w:type="dxa"/>
          </w:tcPr>
          <w:p w14:paraId="6DFA548D" w14:textId="77777777" w:rsidR="00474A11" w:rsidRDefault="00474A11" w:rsidP="0049365F">
            <w:pPr>
              <w:pStyle w:val="TAC"/>
            </w:pPr>
            <w:r>
              <w:t xml:space="preserve">30 </w:t>
            </w:r>
            <w:r>
              <w:rPr>
                <w:spacing w:val="-5"/>
              </w:rPr>
              <w:t>kHz</w:t>
            </w:r>
          </w:p>
        </w:tc>
        <w:tc>
          <w:tcPr>
            <w:tcW w:w="2691" w:type="dxa"/>
          </w:tcPr>
          <w:p w14:paraId="378A91A5" w14:textId="77777777" w:rsidR="00474A11" w:rsidRDefault="00474A11" w:rsidP="0049365F">
            <w:pPr>
              <w:pStyle w:val="TAC"/>
            </w:pPr>
            <w:r>
              <w:rPr>
                <w:spacing w:val="-2"/>
              </w:rPr>
              <w:t>Average</w:t>
            </w:r>
          </w:p>
        </w:tc>
      </w:tr>
      <w:tr w:rsidR="00474A11" w14:paraId="6FC6CECD" w14:textId="77777777" w:rsidTr="0049365F">
        <w:trPr>
          <w:trHeight w:val="414"/>
          <w:jc w:val="center"/>
        </w:trPr>
        <w:tc>
          <w:tcPr>
            <w:tcW w:w="1872" w:type="dxa"/>
          </w:tcPr>
          <w:p w14:paraId="228A9532" w14:textId="77777777" w:rsidR="00474A11" w:rsidRDefault="00474A11" w:rsidP="0049365F">
            <w:pPr>
              <w:pStyle w:val="TAC"/>
            </w:pPr>
            <w:r>
              <w:t>1</w:t>
            </w:r>
            <w:r>
              <w:rPr>
                <w:spacing w:val="-1"/>
              </w:rPr>
              <w:t xml:space="preserve"> </w:t>
            </w:r>
            <w:r>
              <w:t>626,2</w:t>
            </w:r>
            <w:r>
              <w:rPr>
                <w:spacing w:val="-1"/>
              </w:rPr>
              <w:t xml:space="preserve"> </w:t>
            </w:r>
            <w:r>
              <w:t>to</w:t>
            </w:r>
            <w:r>
              <w:rPr>
                <w:spacing w:val="-3"/>
              </w:rPr>
              <w:t xml:space="preserve"> </w:t>
            </w:r>
            <w:r>
              <w:t xml:space="preserve">1 </w:t>
            </w:r>
            <w:r>
              <w:rPr>
                <w:spacing w:val="-2"/>
              </w:rPr>
              <w:t>626,5</w:t>
            </w:r>
          </w:p>
        </w:tc>
        <w:tc>
          <w:tcPr>
            <w:tcW w:w="2210" w:type="dxa"/>
          </w:tcPr>
          <w:p w14:paraId="398A5317" w14:textId="77777777" w:rsidR="00474A11" w:rsidRDefault="00474A11" w:rsidP="0049365F">
            <w:pPr>
              <w:pStyle w:val="TAC"/>
            </w:pPr>
            <w:r>
              <w:t>-</w:t>
            </w:r>
            <w:r>
              <w:rPr>
                <w:spacing w:val="-5"/>
              </w:rPr>
              <w:t>40</w:t>
            </w:r>
          </w:p>
          <w:p w14:paraId="0AA26E7A" w14:textId="77777777" w:rsidR="00474A11" w:rsidRDefault="00474A11" w:rsidP="0049365F">
            <w:pPr>
              <w:pStyle w:val="TAC"/>
            </w:pPr>
            <w:r>
              <w:t>(see</w:t>
            </w:r>
            <w:r>
              <w:rPr>
                <w:spacing w:val="-5"/>
              </w:rPr>
              <w:t xml:space="preserve"> </w:t>
            </w:r>
            <w:r>
              <w:t>notes 7,</w:t>
            </w:r>
            <w:r>
              <w:rPr>
                <w:spacing w:val="-2"/>
              </w:rPr>
              <w:t xml:space="preserve"> </w:t>
            </w:r>
            <w:r>
              <w:rPr>
                <w:spacing w:val="-7"/>
              </w:rPr>
              <w:t>9)</w:t>
            </w:r>
          </w:p>
        </w:tc>
        <w:tc>
          <w:tcPr>
            <w:tcW w:w="2297" w:type="dxa"/>
          </w:tcPr>
          <w:p w14:paraId="1474FEFD" w14:textId="77777777" w:rsidR="00474A11" w:rsidRDefault="00474A11" w:rsidP="0049365F">
            <w:pPr>
              <w:pStyle w:val="TAC"/>
            </w:pPr>
            <w:r>
              <w:t xml:space="preserve">30 </w:t>
            </w:r>
            <w:r>
              <w:rPr>
                <w:spacing w:val="-5"/>
              </w:rPr>
              <w:t>kHz</w:t>
            </w:r>
          </w:p>
        </w:tc>
        <w:tc>
          <w:tcPr>
            <w:tcW w:w="2691" w:type="dxa"/>
          </w:tcPr>
          <w:p w14:paraId="6766DA05" w14:textId="77777777" w:rsidR="00474A11" w:rsidRDefault="00474A11" w:rsidP="0049365F">
            <w:pPr>
              <w:pStyle w:val="TAC"/>
            </w:pPr>
            <w:r>
              <w:rPr>
                <w:spacing w:val="-2"/>
              </w:rPr>
              <w:t>Average</w:t>
            </w:r>
          </w:p>
        </w:tc>
      </w:tr>
      <w:tr w:rsidR="00474A11" w14:paraId="4AECD99B" w14:textId="77777777" w:rsidTr="0049365F">
        <w:trPr>
          <w:trHeight w:val="205"/>
          <w:jc w:val="center"/>
        </w:trPr>
        <w:tc>
          <w:tcPr>
            <w:tcW w:w="1872" w:type="dxa"/>
          </w:tcPr>
          <w:p w14:paraId="38F87846" w14:textId="77777777" w:rsidR="00474A11" w:rsidRDefault="00474A11" w:rsidP="0049365F">
            <w:pPr>
              <w:pStyle w:val="TAC"/>
            </w:pPr>
            <w:r>
              <w:t>1</w:t>
            </w:r>
            <w:r>
              <w:rPr>
                <w:spacing w:val="-1"/>
              </w:rPr>
              <w:t xml:space="preserve"> </w:t>
            </w:r>
            <w:r>
              <w:t>626,5</w:t>
            </w:r>
            <w:r>
              <w:rPr>
                <w:spacing w:val="-1"/>
              </w:rPr>
              <w:t xml:space="preserve"> </w:t>
            </w:r>
            <w:r>
              <w:t>to</w:t>
            </w:r>
            <w:r>
              <w:rPr>
                <w:spacing w:val="-3"/>
              </w:rPr>
              <w:t xml:space="preserve"> </w:t>
            </w:r>
            <w:r>
              <w:t xml:space="preserve">1 </w:t>
            </w:r>
            <w:r>
              <w:rPr>
                <w:spacing w:val="-2"/>
              </w:rPr>
              <w:t>660,5</w:t>
            </w:r>
          </w:p>
        </w:tc>
        <w:tc>
          <w:tcPr>
            <w:tcW w:w="2210" w:type="dxa"/>
          </w:tcPr>
          <w:p w14:paraId="2F2ADB30" w14:textId="77777777" w:rsidR="00474A11" w:rsidRDefault="00474A11" w:rsidP="0049365F">
            <w:pPr>
              <w:pStyle w:val="TAC"/>
            </w:pPr>
            <w:r>
              <w:t>NOT</w:t>
            </w:r>
            <w:r>
              <w:rPr>
                <w:spacing w:val="-3"/>
              </w:rPr>
              <w:t xml:space="preserve"> </w:t>
            </w:r>
            <w:r>
              <w:rPr>
                <w:spacing w:val="-2"/>
              </w:rPr>
              <w:t>APPLICABLE</w:t>
            </w:r>
          </w:p>
        </w:tc>
        <w:tc>
          <w:tcPr>
            <w:tcW w:w="2297" w:type="dxa"/>
          </w:tcPr>
          <w:p w14:paraId="1A279E66" w14:textId="77777777" w:rsidR="00474A11" w:rsidRDefault="00474A11" w:rsidP="0049365F">
            <w:pPr>
              <w:pStyle w:val="TAC"/>
            </w:pPr>
            <w:r>
              <w:t>NOT</w:t>
            </w:r>
            <w:r>
              <w:rPr>
                <w:spacing w:val="-3"/>
              </w:rPr>
              <w:t xml:space="preserve"> </w:t>
            </w:r>
            <w:r>
              <w:rPr>
                <w:spacing w:val="-2"/>
              </w:rPr>
              <w:t>APPLICABLE</w:t>
            </w:r>
          </w:p>
        </w:tc>
        <w:tc>
          <w:tcPr>
            <w:tcW w:w="2691" w:type="dxa"/>
          </w:tcPr>
          <w:p w14:paraId="7CF48059" w14:textId="77777777" w:rsidR="00474A11" w:rsidRDefault="00474A11" w:rsidP="0049365F">
            <w:pPr>
              <w:pStyle w:val="TAC"/>
            </w:pPr>
            <w:r>
              <w:t>NOT</w:t>
            </w:r>
            <w:r>
              <w:rPr>
                <w:spacing w:val="-3"/>
              </w:rPr>
              <w:t xml:space="preserve"> </w:t>
            </w:r>
            <w:r>
              <w:rPr>
                <w:spacing w:val="-2"/>
              </w:rPr>
              <w:t>APPLICABLE</w:t>
            </w:r>
          </w:p>
        </w:tc>
      </w:tr>
      <w:tr w:rsidR="00474A11" w14:paraId="3736B8C8" w14:textId="77777777" w:rsidTr="0049365F">
        <w:trPr>
          <w:trHeight w:val="208"/>
          <w:jc w:val="center"/>
        </w:trPr>
        <w:tc>
          <w:tcPr>
            <w:tcW w:w="1872" w:type="dxa"/>
          </w:tcPr>
          <w:p w14:paraId="7B64F223" w14:textId="77777777" w:rsidR="00474A11" w:rsidRDefault="00474A11" w:rsidP="0049365F">
            <w:pPr>
              <w:pStyle w:val="TAC"/>
            </w:pPr>
            <w:r>
              <w:t>1</w:t>
            </w:r>
            <w:r>
              <w:rPr>
                <w:spacing w:val="-1"/>
              </w:rPr>
              <w:t xml:space="preserve"> </w:t>
            </w:r>
            <w:r>
              <w:t>660,5</w:t>
            </w:r>
            <w:r>
              <w:rPr>
                <w:spacing w:val="-1"/>
              </w:rPr>
              <w:t xml:space="preserve"> </w:t>
            </w:r>
            <w:r>
              <w:t>to</w:t>
            </w:r>
            <w:r>
              <w:rPr>
                <w:spacing w:val="-3"/>
              </w:rPr>
              <w:t xml:space="preserve"> </w:t>
            </w:r>
            <w:r>
              <w:t xml:space="preserve">1 </w:t>
            </w:r>
            <w:r>
              <w:rPr>
                <w:spacing w:val="-2"/>
              </w:rPr>
              <w:t>662,5</w:t>
            </w:r>
          </w:p>
        </w:tc>
        <w:tc>
          <w:tcPr>
            <w:tcW w:w="2210" w:type="dxa"/>
          </w:tcPr>
          <w:p w14:paraId="6AAA18F5" w14:textId="77777777" w:rsidR="00474A11" w:rsidRDefault="00474A11" w:rsidP="0049365F">
            <w:pPr>
              <w:pStyle w:val="TAC"/>
            </w:pPr>
            <w:r>
              <w:t xml:space="preserve">note </w:t>
            </w:r>
            <w:r>
              <w:rPr>
                <w:spacing w:val="-10"/>
              </w:rPr>
              <w:t>1</w:t>
            </w:r>
          </w:p>
        </w:tc>
        <w:tc>
          <w:tcPr>
            <w:tcW w:w="2297" w:type="dxa"/>
          </w:tcPr>
          <w:p w14:paraId="1A8C4CBE" w14:textId="77777777" w:rsidR="00474A11" w:rsidRDefault="00474A11" w:rsidP="0049365F">
            <w:pPr>
              <w:pStyle w:val="TAC"/>
            </w:pPr>
            <w:r>
              <w:t xml:space="preserve">note </w:t>
            </w:r>
            <w:r>
              <w:rPr>
                <w:spacing w:val="-10"/>
              </w:rPr>
              <w:t>1</w:t>
            </w:r>
          </w:p>
        </w:tc>
        <w:tc>
          <w:tcPr>
            <w:tcW w:w="2691" w:type="dxa"/>
          </w:tcPr>
          <w:p w14:paraId="1368D16B" w14:textId="77777777" w:rsidR="00474A11" w:rsidRDefault="00474A11" w:rsidP="0049365F">
            <w:pPr>
              <w:pStyle w:val="TAC"/>
            </w:pPr>
            <w:r>
              <w:t xml:space="preserve">note </w:t>
            </w:r>
            <w:r>
              <w:rPr>
                <w:spacing w:val="-10"/>
              </w:rPr>
              <w:t>1</w:t>
            </w:r>
          </w:p>
        </w:tc>
      </w:tr>
      <w:tr w:rsidR="00474A11" w14:paraId="064F9C1D" w14:textId="77777777" w:rsidTr="0049365F">
        <w:trPr>
          <w:trHeight w:val="205"/>
          <w:jc w:val="center"/>
        </w:trPr>
        <w:tc>
          <w:tcPr>
            <w:tcW w:w="1872" w:type="dxa"/>
          </w:tcPr>
          <w:p w14:paraId="495BB25D" w14:textId="77777777" w:rsidR="00474A11" w:rsidRDefault="00474A11" w:rsidP="0049365F">
            <w:pPr>
              <w:pStyle w:val="TAC"/>
              <w:rPr>
                <w:rFonts w:ascii="Times New Roman"/>
                <w:sz w:val="14"/>
              </w:rPr>
            </w:pPr>
          </w:p>
        </w:tc>
        <w:tc>
          <w:tcPr>
            <w:tcW w:w="7198" w:type="dxa"/>
            <w:gridSpan w:val="3"/>
          </w:tcPr>
          <w:p w14:paraId="5DD66E3A" w14:textId="77777777" w:rsidR="00474A11" w:rsidRDefault="00474A11" w:rsidP="0049365F">
            <w:pPr>
              <w:pStyle w:val="TAC"/>
              <w:rPr>
                <w:rFonts w:ascii="Times New Roman"/>
                <w:sz w:val="14"/>
              </w:rPr>
            </w:pPr>
          </w:p>
        </w:tc>
      </w:tr>
      <w:tr w:rsidR="00474A11" w14:paraId="080047E7" w14:textId="77777777" w:rsidTr="0049365F">
        <w:trPr>
          <w:trHeight w:val="208"/>
          <w:jc w:val="center"/>
        </w:trPr>
        <w:tc>
          <w:tcPr>
            <w:tcW w:w="1872" w:type="dxa"/>
          </w:tcPr>
          <w:p w14:paraId="3724AD5F" w14:textId="77777777" w:rsidR="00474A11" w:rsidRDefault="00474A11" w:rsidP="0049365F">
            <w:pPr>
              <w:pStyle w:val="TAC"/>
            </w:pPr>
            <w:r>
              <w:t>1</w:t>
            </w:r>
            <w:r>
              <w:rPr>
                <w:spacing w:val="-1"/>
              </w:rPr>
              <w:t xml:space="preserve"> </w:t>
            </w:r>
            <w:r>
              <w:t>662,5</w:t>
            </w:r>
            <w:r>
              <w:rPr>
                <w:spacing w:val="-1"/>
              </w:rPr>
              <w:t xml:space="preserve"> </w:t>
            </w:r>
            <w:r>
              <w:t>to</w:t>
            </w:r>
            <w:r>
              <w:rPr>
                <w:spacing w:val="-3"/>
              </w:rPr>
              <w:t xml:space="preserve"> </w:t>
            </w:r>
            <w:r>
              <w:t xml:space="preserve">1 </w:t>
            </w:r>
            <w:r>
              <w:rPr>
                <w:spacing w:val="-2"/>
              </w:rPr>
              <w:t>666,0</w:t>
            </w:r>
          </w:p>
        </w:tc>
        <w:tc>
          <w:tcPr>
            <w:tcW w:w="2210" w:type="dxa"/>
          </w:tcPr>
          <w:p w14:paraId="151BEF21" w14:textId="77777777" w:rsidR="00474A11" w:rsidRDefault="00474A11" w:rsidP="0049365F">
            <w:pPr>
              <w:pStyle w:val="TAC"/>
            </w:pPr>
            <w:r>
              <w:t>-</w:t>
            </w:r>
            <w:r>
              <w:rPr>
                <w:spacing w:val="-5"/>
              </w:rPr>
              <w:t>55</w:t>
            </w:r>
          </w:p>
        </w:tc>
        <w:tc>
          <w:tcPr>
            <w:tcW w:w="2297" w:type="dxa"/>
          </w:tcPr>
          <w:p w14:paraId="6BB181C1" w14:textId="77777777" w:rsidR="00474A11" w:rsidRDefault="00474A11" w:rsidP="0049365F">
            <w:pPr>
              <w:pStyle w:val="TAC"/>
            </w:pPr>
            <w:r>
              <w:t xml:space="preserve">30 </w:t>
            </w:r>
            <w:r>
              <w:rPr>
                <w:spacing w:val="-5"/>
              </w:rPr>
              <w:t>kHz</w:t>
            </w:r>
          </w:p>
        </w:tc>
        <w:tc>
          <w:tcPr>
            <w:tcW w:w="2691" w:type="dxa"/>
          </w:tcPr>
          <w:p w14:paraId="13CBAEDE" w14:textId="77777777" w:rsidR="00474A11" w:rsidRDefault="00474A11" w:rsidP="0049365F">
            <w:pPr>
              <w:pStyle w:val="TAC"/>
            </w:pPr>
            <w:r>
              <w:rPr>
                <w:spacing w:val="-2"/>
              </w:rPr>
              <w:t>Average</w:t>
            </w:r>
          </w:p>
        </w:tc>
      </w:tr>
      <w:tr w:rsidR="00474A11" w14:paraId="2A901072" w14:textId="77777777" w:rsidTr="0049365F">
        <w:trPr>
          <w:trHeight w:val="205"/>
          <w:jc w:val="center"/>
        </w:trPr>
        <w:tc>
          <w:tcPr>
            <w:tcW w:w="1872" w:type="dxa"/>
          </w:tcPr>
          <w:p w14:paraId="0DD326D0" w14:textId="77777777" w:rsidR="00474A11" w:rsidRDefault="00474A11" w:rsidP="0049365F">
            <w:pPr>
              <w:pStyle w:val="TAC"/>
            </w:pPr>
            <w:r>
              <w:t>1</w:t>
            </w:r>
            <w:r>
              <w:rPr>
                <w:spacing w:val="-1"/>
              </w:rPr>
              <w:t xml:space="preserve"> </w:t>
            </w:r>
            <w:r>
              <w:t>666,0</w:t>
            </w:r>
            <w:r>
              <w:rPr>
                <w:spacing w:val="-1"/>
              </w:rPr>
              <w:t xml:space="preserve"> </w:t>
            </w:r>
            <w:r>
              <w:t>to</w:t>
            </w:r>
            <w:r>
              <w:rPr>
                <w:spacing w:val="-3"/>
              </w:rPr>
              <w:t xml:space="preserve"> </w:t>
            </w:r>
            <w:r>
              <w:t xml:space="preserve">1 </w:t>
            </w:r>
            <w:r>
              <w:rPr>
                <w:spacing w:val="-2"/>
              </w:rPr>
              <w:t>668,0</w:t>
            </w:r>
          </w:p>
        </w:tc>
        <w:tc>
          <w:tcPr>
            <w:tcW w:w="2210" w:type="dxa"/>
          </w:tcPr>
          <w:p w14:paraId="7884AE62" w14:textId="77777777" w:rsidR="00474A11" w:rsidRDefault="00474A11" w:rsidP="0049365F">
            <w:pPr>
              <w:pStyle w:val="TAC"/>
            </w:pPr>
            <w:r>
              <w:t xml:space="preserve">note </w:t>
            </w:r>
            <w:r>
              <w:rPr>
                <w:spacing w:val="-10"/>
              </w:rPr>
              <w:t>2</w:t>
            </w:r>
          </w:p>
        </w:tc>
        <w:tc>
          <w:tcPr>
            <w:tcW w:w="2297" w:type="dxa"/>
          </w:tcPr>
          <w:p w14:paraId="1522E7FB" w14:textId="77777777" w:rsidR="00474A11" w:rsidRDefault="00474A11" w:rsidP="0049365F">
            <w:pPr>
              <w:pStyle w:val="TAC"/>
            </w:pPr>
            <w:r>
              <w:t xml:space="preserve">note </w:t>
            </w:r>
            <w:r>
              <w:rPr>
                <w:spacing w:val="-10"/>
              </w:rPr>
              <w:t>2</w:t>
            </w:r>
          </w:p>
        </w:tc>
        <w:tc>
          <w:tcPr>
            <w:tcW w:w="2691" w:type="dxa"/>
          </w:tcPr>
          <w:p w14:paraId="772A3DC1" w14:textId="77777777" w:rsidR="00474A11" w:rsidRDefault="00474A11" w:rsidP="0049365F">
            <w:pPr>
              <w:pStyle w:val="TAC"/>
            </w:pPr>
            <w:r>
              <w:t xml:space="preserve">note </w:t>
            </w:r>
            <w:r>
              <w:rPr>
                <w:spacing w:val="-10"/>
              </w:rPr>
              <w:t>2</w:t>
            </w:r>
          </w:p>
        </w:tc>
      </w:tr>
      <w:tr w:rsidR="00474A11" w14:paraId="1F9464F0" w14:textId="77777777" w:rsidTr="0049365F">
        <w:trPr>
          <w:trHeight w:val="208"/>
          <w:jc w:val="center"/>
        </w:trPr>
        <w:tc>
          <w:tcPr>
            <w:tcW w:w="1872" w:type="dxa"/>
          </w:tcPr>
          <w:p w14:paraId="73D3BEA7" w14:textId="77777777" w:rsidR="00474A11" w:rsidRDefault="00474A11" w:rsidP="0049365F">
            <w:pPr>
              <w:pStyle w:val="TAC"/>
            </w:pPr>
          </w:p>
        </w:tc>
        <w:tc>
          <w:tcPr>
            <w:tcW w:w="7198" w:type="dxa"/>
            <w:gridSpan w:val="3"/>
          </w:tcPr>
          <w:p w14:paraId="1D45F352" w14:textId="77777777" w:rsidR="00474A11" w:rsidRDefault="00474A11" w:rsidP="0049365F">
            <w:pPr>
              <w:pStyle w:val="TAC"/>
              <w:rPr>
                <w:rFonts w:ascii="Times New Roman"/>
                <w:sz w:val="14"/>
              </w:rPr>
            </w:pPr>
          </w:p>
        </w:tc>
      </w:tr>
      <w:tr w:rsidR="00474A11" w14:paraId="74230B2A" w14:textId="77777777" w:rsidTr="0049365F">
        <w:trPr>
          <w:trHeight w:val="205"/>
          <w:jc w:val="center"/>
        </w:trPr>
        <w:tc>
          <w:tcPr>
            <w:tcW w:w="1872" w:type="dxa"/>
          </w:tcPr>
          <w:p w14:paraId="1AF0FDFE" w14:textId="77777777" w:rsidR="00474A11" w:rsidRDefault="00474A11" w:rsidP="0049365F">
            <w:pPr>
              <w:pStyle w:val="TAC"/>
            </w:pPr>
            <w:r>
              <w:t>1</w:t>
            </w:r>
            <w:r>
              <w:rPr>
                <w:spacing w:val="-1"/>
              </w:rPr>
              <w:t xml:space="preserve"> </w:t>
            </w:r>
            <w:r>
              <w:t>668,0</w:t>
            </w:r>
            <w:r>
              <w:rPr>
                <w:spacing w:val="-1"/>
              </w:rPr>
              <w:t xml:space="preserve"> </w:t>
            </w:r>
            <w:r>
              <w:t>to</w:t>
            </w:r>
            <w:r>
              <w:rPr>
                <w:spacing w:val="-3"/>
              </w:rPr>
              <w:t xml:space="preserve"> </w:t>
            </w:r>
            <w:r>
              <w:t xml:space="preserve">1 </w:t>
            </w:r>
            <w:r>
              <w:rPr>
                <w:spacing w:val="-2"/>
              </w:rPr>
              <w:t>675,0</w:t>
            </w:r>
          </w:p>
        </w:tc>
        <w:tc>
          <w:tcPr>
            <w:tcW w:w="2210" w:type="dxa"/>
          </w:tcPr>
          <w:p w14:paraId="2A4CB298" w14:textId="77777777" w:rsidR="00474A11" w:rsidRDefault="00474A11" w:rsidP="0049365F">
            <w:pPr>
              <w:pStyle w:val="TAC"/>
            </w:pPr>
            <w:r>
              <w:t>NOT</w:t>
            </w:r>
            <w:r>
              <w:rPr>
                <w:spacing w:val="-3"/>
              </w:rPr>
              <w:t xml:space="preserve"> </w:t>
            </w:r>
            <w:r>
              <w:rPr>
                <w:spacing w:val="-2"/>
              </w:rPr>
              <w:t>APPLICABLE</w:t>
            </w:r>
          </w:p>
        </w:tc>
        <w:tc>
          <w:tcPr>
            <w:tcW w:w="2297" w:type="dxa"/>
          </w:tcPr>
          <w:p w14:paraId="5B6C4955" w14:textId="77777777" w:rsidR="00474A11" w:rsidRDefault="00474A11" w:rsidP="0049365F">
            <w:pPr>
              <w:pStyle w:val="TAC"/>
            </w:pPr>
            <w:r>
              <w:t>NOT</w:t>
            </w:r>
            <w:r>
              <w:rPr>
                <w:spacing w:val="-3"/>
              </w:rPr>
              <w:t xml:space="preserve"> </w:t>
            </w:r>
            <w:r>
              <w:rPr>
                <w:spacing w:val="-2"/>
              </w:rPr>
              <w:t>APPLICABLE</w:t>
            </w:r>
          </w:p>
        </w:tc>
        <w:tc>
          <w:tcPr>
            <w:tcW w:w="2691" w:type="dxa"/>
          </w:tcPr>
          <w:p w14:paraId="64463318" w14:textId="77777777" w:rsidR="00474A11" w:rsidRDefault="00474A11" w:rsidP="0049365F">
            <w:pPr>
              <w:pStyle w:val="TAC"/>
            </w:pPr>
            <w:r>
              <w:t>NOT</w:t>
            </w:r>
            <w:r>
              <w:rPr>
                <w:spacing w:val="-3"/>
              </w:rPr>
              <w:t xml:space="preserve"> </w:t>
            </w:r>
            <w:r>
              <w:rPr>
                <w:spacing w:val="-2"/>
              </w:rPr>
              <w:t>APPLICABLE</w:t>
            </w:r>
          </w:p>
        </w:tc>
      </w:tr>
      <w:tr w:rsidR="00474A11" w14:paraId="66A6277F" w14:textId="77777777" w:rsidTr="0049365F">
        <w:trPr>
          <w:trHeight w:val="208"/>
          <w:jc w:val="center"/>
        </w:trPr>
        <w:tc>
          <w:tcPr>
            <w:tcW w:w="1872" w:type="dxa"/>
          </w:tcPr>
          <w:p w14:paraId="7F70363A" w14:textId="77777777" w:rsidR="00474A11" w:rsidRDefault="00474A11" w:rsidP="0049365F">
            <w:pPr>
              <w:pStyle w:val="TAC"/>
            </w:pPr>
            <w:r>
              <w:t>1</w:t>
            </w:r>
            <w:r>
              <w:rPr>
                <w:spacing w:val="-1"/>
              </w:rPr>
              <w:t xml:space="preserve"> </w:t>
            </w:r>
            <w:r>
              <w:t>675,0</w:t>
            </w:r>
            <w:r>
              <w:rPr>
                <w:spacing w:val="-1"/>
              </w:rPr>
              <w:t xml:space="preserve"> </w:t>
            </w:r>
            <w:r>
              <w:t>to</w:t>
            </w:r>
            <w:r>
              <w:rPr>
                <w:spacing w:val="-3"/>
              </w:rPr>
              <w:t xml:space="preserve"> </w:t>
            </w:r>
            <w:r>
              <w:t xml:space="preserve">1 </w:t>
            </w:r>
            <w:r>
              <w:rPr>
                <w:spacing w:val="-2"/>
              </w:rPr>
              <w:t>677,0</w:t>
            </w:r>
          </w:p>
        </w:tc>
        <w:tc>
          <w:tcPr>
            <w:tcW w:w="2210" w:type="dxa"/>
          </w:tcPr>
          <w:p w14:paraId="0EDD4589" w14:textId="77777777" w:rsidR="00474A11" w:rsidRDefault="00474A11" w:rsidP="0049365F">
            <w:pPr>
              <w:pStyle w:val="TAC"/>
            </w:pPr>
            <w:r>
              <w:t xml:space="preserve">note </w:t>
            </w:r>
            <w:r>
              <w:rPr>
                <w:spacing w:val="-10"/>
              </w:rPr>
              <w:t>2</w:t>
            </w:r>
          </w:p>
        </w:tc>
        <w:tc>
          <w:tcPr>
            <w:tcW w:w="2297" w:type="dxa"/>
          </w:tcPr>
          <w:p w14:paraId="59C152FD" w14:textId="77777777" w:rsidR="00474A11" w:rsidRDefault="00474A11" w:rsidP="0049365F">
            <w:pPr>
              <w:pStyle w:val="TAC"/>
            </w:pPr>
            <w:r>
              <w:t xml:space="preserve">note </w:t>
            </w:r>
            <w:r>
              <w:rPr>
                <w:spacing w:val="-10"/>
              </w:rPr>
              <w:t>2</w:t>
            </w:r>
          </w:p>
        </w:tc>
        <w:tc>
          <w:tcPr>
            <w:tcW w:w="2691" w:type="dxa"/>
          </w:tcPr>
          <w:p w14:paraId="689992EB" w14:textId="77777777" w:rsidR="00474A11" w:rsidRDefault="00474A11" w:rsidP="0049365F">
            <w:pPr>
              <w:pStyle w:val="TAC"/>
            </w:pPr>
            <w:r>
              <w:t xml:space="preserve">note </w:t>
            </w:r>
            <w:r>
              <w:rPr>
                <w:spacing w:val="-10"/>
              </w:rPr>
              <w:t>2</w:t>
            </w:r>
          </w:p>
        </w:tc>
      </w:tr>
      <w:tr w:rsidR="00474A11" w14:paraId="2F1354E9" w14:textId="77777777" w:rsidTr="0049365F">
        <w:trPr>
          <w:trHeight w:val="205"/>
          <w:jc w:val="center"/>
        </w:trPr>
        <w:tc>
          <w:tcPr>
            <w:tcW w:w="1872" w:type="dxa"/>
          </w:tcPr>
          <w:p w14:paraId="0F462315" w14:textId="77777777" w:rsidR="00474A11" w:rsidRDefault="00474A11" w:rsidP="0049365F">
            <w:pPr>
              <w:pStyle w:val="TAC"/>
            </w:pPr>
          </w:p>
        </w:tc>
        <w:tc>
          <w:tcPr>
            <w:tcW w:w="7198" w:type="dxa"/>
            <w:gridSpan w:val="3"/>
          </w:tcPr>
          <w:p w14:paraId="10BC9E58" w14:textId="77777777" w:rsidR="00474A11" w:rsidRDefault="00474A11" w:rsidP="0049365F">
            <w:pPr>
              <w:pStyle w:val="TAC"/>
              <w:rPr>
                <w:rFonts w:ascii="Times New Roman"/>
                <w:sz w:val="14"/>
              </w:rPr>
            </w:pPr>
          </w:p>
        </w:tc>
      </w:tr>
      <w:tr w:rsidR="00474A11" w14:paraId="3EC3881A" w14:textId="77777777" w:rsidTr="0049365F">
        <w:trPr>
          <w:trHeight w:val="208"/>
          <w:jc w:val="center"/>
        </w:trPr>
        <w:tc>
          <w:tcPr>
            <w:tcW w:w="1872" w:type="dxa"/>
          </w:tcPr>
          <w:p w14:paraId="13AD384D" w14:textId="77777777" w:rsidR="00474A11" w:rsidRDefault="00474A11" w:rsidP="0049365F">
            <w:pPr>
              <w:pStyle w:val="TAC"/>
            </w:pPr>
            <w:r>
              <w:t>1</w:t>
            </w:r>
            <w:r>
              <w:rPr>
                <w:spacing w:val="-1"/>
              </w:rPr>
              <w:t xml:space="preserve"> </w:t>
            </w:r>
            <w:r>
              <w:t>677,0</w:t>
            </w:r>
            <w:r>
              <w:rPr>
                <w:spacing w:val="-1"/>
              </w:rPr>
              <w:t xml:space="preserve"> </w:t>
            </w:r>
            <w:r>
              <w:t>to</w:t>
            </w:r>
            <w:r>
              <w:rPr>
                <w:spacing w:val="-3"/>
              </w:rPr>
              <w:t xml:space="preserve"> </w:t>
            </w:r>
            <w:r>
              <w:t xml:space="preserve">1 </w:t>
            </w:r>
            <w:r>
              <w:rPr>
                <w:spacing w:val="-2"/>
              </w:rPr>
              <w:t>680,0</w:t>
            </w:r>
          </w:p>
        </w:tc>
        <w:tc>
          <w:tcPr>
            <w:tcW w:w="2210" w:type="dxa"/>
          </w:tcPr>
          <w:p w14:paraId="7755AAA6" w14:textId="77777777" w:rsidR="00474A11" w:rsidRDefault="00474A11" w:rsidP="0049365F">
            <w:pPr>
              <w:pStyle w:val="TAC"/>
            </w:pPr>
            <w:r>
              <w:t>-</w:t>
            </w:r>
            <w:r>
              <w:rPr>
                <w:spacing w:val="-5"/>
              </w:rPr>
              <w:t>60</w:t>
            </w:r>
          </w:p>
        </w:tc>
        <w:tc>
          <w:tcPr>
            <w:tcW w:w="2297" w:type="dxa"/>
          </w:tcPr>
          <w:p w14:paraId="2C80A9DA" w14:textId="77777777" w:rsidR="00474A11" w:rsidRDefault="00474A11" w:rsidP="0049365F">
            <w:pPr>
              <w:pStyle w:val="TAC"/>
            </w:pPr>
            <w:r>
              <w:t xml:space="preserve">30 </w:t>
            </w:r>
            <w:r>
              <w:rPr>
                <w:spacing w:val="-5"/>
              </w:rPr>
              <w:t>kHz</w:t>
            </w:r>
          </w:p>
        </w:tc>
        <w:tc>
          <w:tcPr>
            <w:tcW w:w="2691" w:type="dxa"/>
          </w:tcPr>
          <w:p w14:paraId="5F00DA4C" w14:textId="77777777" w:rsidR="00474A11" w:rsidRDefault="00474A11" w:rsidP="0049365F">
            <w:pPr>
              <w:pStyle w:val="TAC"/>
            </w:pPr>
            <w:r>
              <w:rPr>
                <w:spacing w:val="-2"/>
              </w:rPr>
              <w:t>Average</w:t>
            </w:r>
          </w:p>
        </w:tc>
      </w:tr>
      <w:tr w:rsidR="00474A11" w14:paraId="59456678" w14:textId="77777777" w:rsidTr="0049365F">
        <w:trPr>
          <w:trHeight w:val="205"/>
          <w:jc w:val="center"/>
        </w:trPr>
        <w:tc>
          <w:tcPr>
            <w:tcW w:w="1872" w:type="dxa"/>
          </w:tcPr>
          <w:p w14:paraId="6E4915E6" w14:textId="77777777" w:rsidR="00474A11" w:rsidRDefault="00474A11" w:rsidP="0049365F">
            <w:pPr>
              <w:pStyle w:val="TAC"/>
            </w:pPr>
            <w:r>
              <w:t>1</w:t>
            </w:r>
            <w:r>
              <w:rPr>
                <w:spacing w:val="-1"/>
              </w:rPr>
              <w:t xml:space="preserve"> </w:t>
            </w:r>
            <w:r>
              <w:t>680,0</w:t>
            </w:r>
            <w:r>
              <w:rPr>
                <w:spacing w:val="-1"/>
              </w:rPr>
              <w:t xml:space="preserve"> </w:t>
            </w:r>
            <w:r>
              <w:t>to</w:t>
            </w:r>
            <w:r>
              <w:rPr>
                <w:spacing w:val="-3"/>
              </w:rPr>
              <w:t xml:space="preserve"> </w:t>
            </w:r>
            <w:r>
              <w:t xml:space="preserve">1 </w:t>
            </w:r>
            <w:r>
              <w:rPr>
                <w:spacing w:val="-2"/>
              </w:rPr>
              <w:t>685,0</w:t>
            </w:r>
          </w:p>
        </w:tc>
        <w:tc>
          <w:tcPr>
            <w:tcW w:w="2210" w:type="dxa"/>
          </w:tcPr>
          <w:p w14:paraId="04DA0B33" w14:textId="77777777" w:rsidR="00474A11" w:rsidRDefault="00474A11" w:rsidP="0049365F">
            <w:pPr>
              <w:pStyle w:val="TAC"/>
            </w:pPr>
            <w:r>
              <w:t>-</w:t>
            </w:r>
            <w:r>
              <w:rPr>
                <w:spacing w:val="-5"/>
              </w:rPr>
              <w:t>60</w:t>
            </w:r>
          </w:p>
        </w:tc>
        <w:tc>
          <w:tcPr>
            <w:tcW w:w="2297" w:type="dxa"/>
          </w:tcPr>
          <w:p w14:paraId="3BEC53B5" w14:textId="77777777" w:rsidR="00474A11" w:rsidRDefault="00474A11" w:rsidP="0049365F">
            <w:pPr>
              <w:pStyle w:val="TAC"/>
            </w:pPr>
            <w:r>
              <w:t>100</w:t>
            </w:r>
            <w:r>
              <w:rPr>
                <w:spacing w:val="-2"/>
              </w:rPr>
              <w:t xml:space="preserve"> </w:t>
            </w:r>
            <w:r>
              <w:rPr>
                <w:spacing w:val="-5"/>
              </w:rPr>
              <w:t>kHz</w:t>
            </w:r>
          </w:p>
        </w:tc>
        <w:tc>
          <w:tcPr>
            <w:tcW w:w="2691" w:type="dxa"/>
          </w:tcPr>
          <w:p w14:paraId="745418B9" w14:textId="77777777" w:rsidR="00474A11" w:rsidRDefault="00474A11" w:rsidP="0049365F">
            <w:pPr>
              <w:pStyle w:val="TAC"/>
            </w:pPr>
            <w:r>
              <w:rPr>
                <w:spacing w:val="-2"/>
              </w:rPr>
              <w:t>Average</w:t>
            </w:r>
          </w:p>
        </w:tc>
      </w:tr>
      <w:tr w:rsidR="00474A11" w14:paraId="7C9E9E1C" w14:textId="77777777" w:rsidTr="0049365F">
        <w:trPr>
          <w:trHeight w:val="208"/>
          <w:jc w:val="center"/>
        </w:trPr>
        <w:tc>
          <w:tcPr>
            <w:tcW w:w="1872" w:type="dxa"/>
          </w:tcPr>
          <w:p w14:paraId="5678EDC6" w14:textId="77777777" w:rsidR="00474A11" w:rsidRDefault="00474A11" w:rsidP="0049365F">
            <w:pPr>
              <w:pStyle w:val="TAC"/>
            </w:pPr>
            <w:r>
              <w:t>1</w:t>
            </w:r>
            <w:r>
              <w:rPr>
                <w:spacing w:val="-1"/>
              </w:rPr>
              <w:t xml:space="preserve"> </w:t>
            </w:r>
            <w:r>
              <w:t>685,0</w:t>
            </w:r>
            <w:r>
              <w:rPr>
                <w:spacing w:val="-1"/>
              </w:rPr>
              <w:t xml:space="preserve"> </w:t>
            </w:r>
            <w:r>
              <w:t>to</w:t>
            </w:r>
            <w:r>
              <w:rPr>
                <w:spacing w:val="-3"/>
              </w:rPr>
              <w:t xml:space="preserve"> </w:t>
            </w:r>
            <w:r>
              <w:t xml:space="preserve">1 </w:t>
            </w:r>
            <w:r>
              <w:rPr>
                <w:spacing w:val="-2"/>
              </w:rPr>
              <w:t>695,0</w:t>
            </w:r>
          </w:p>
        </w:tc>
        <w:tc>
          <w:tcPr>
            <w:tcW w:w="2210" w:type="dxa"/>
          </w:tcPr>
          <w:p w14:paraId="78469925" w14:textId="77777777" w:rsidR="00474A11" w:rsidRDefault="00474A11" w:rsidP="0049365F">
            <w:pPr>
              <w:pStyle w:val="TAC"/>
            </w:pPr>
            <w:r>
              <w:t>-</w:t>
            </w:r>
            <w:r>
              <w:rPr>
                <w:spacing w:val="-5"/>
              </w:rPr>
              <w:t>60</w:t>
            </w:r>
          </w:p>
        </w:tc>
        <w:tc>
          <w:tcPr>
            <w:tcW w:w="2297" w:type="dxa"/>
          </w:tcPr>
          <w:p w14:paraId="476E26F0" w14:textId="77777777" w:rsidR="00474A11" w:rsidRDefault="00474A11" w:rsidP="0049365F">
            <w:pPr>
              <w:pStyle w:val="TAC"/>
            </w:pPr>
            <w:r>
              <w:t>300</w:t>
            </w:r>
            <w:r>
              <w:rPr>
                <w:spacing w:val="-2"/>
              </w:rPr>
              <w:t xml:space="preserve"> </w:t>
            </w:r>
            <w:r>
              <w:rPr>
                <w:spacing w:val="-5"/>
              </w:rPr>
              <w:t>kHz</w:t>
            </w:r>
          </w:p>
        </w:tc>
        <w:tc>
          <w:tcPr>
            <w:tcW w:w="2691" w:type="dxa"/>
          </w:tcPr>
          <w:p w14:paraId="67D8A0D3" w14:textId="77777777" w:rsidR="00474A11" w:rsidRDefault="00474A11" w:rsidP="0049365F">
            <w:pPr>
              <w:pStyle w:val="TAC"/>
            </w:pPr>
            <w:r>
              <w:rPr>
                <w:spacing w:val="-2"/>
              </w:rPr>
              <w:t>Average</w:t>
            </w:r>
          </w:p>
        </w:tc>
      </w:tr>
      <w:tr w:rsidR="00474A11" w14:paraId="7F57FDBA" w14:textId="77777777" w:rsidTr="0049365F">
        <w:trPr>
          <w:trHeight w:val="205"/>
          <w:jc w:val="center"/>
        </w:trPr>
        <w:tc>
          <w:tcPr>
            <w:tcW w:w="1872" w:type="dxa"/>
          </w:tcPr>
          <w:p w14:paraId="6C2481BE" w14:textId="77777777" w:rsidR="00474A11" w:rsidRDefault="00474A11" w:rsidP="0049365F">
            <w:pPr>
              <w:pStyle w:val="TAC"/>
            </w:pPr>
            <w:r>
              <w:t>1</w:t>
            </w:r>
            <w:r>
              <w:rPr>
                <w:spacing w:val="-1"/>
              </w:rPr>
              <w:t xml:space="preserve"> </w:t>
            </w:r>
            <w:r>
              <w:t>695,0</w:t>
            </w:r>
            <w:r>
              <w:rPr>
                <w:spacing w:val="-1"/>
              </w:rPr>
              <w:t xml:space="preserve"> </w:t>
            </w:r>
            <w:r>
              <w:t>to</w:t>
            </w:r>
            <w:r>
              <w:rPr>
                <w:spacing w:val="-3"/>
              </w:rPr>
              <w:t xml:space="preserve"> </w:t>
            </w:r>
            <w:r>
              <w:t xml:space="preserve">1 </w:t>
            </w:r>
            <w:r>
              <w:rPr>
                <w:spacing w:val="-2"/>
              </w:rPr>
              <w:t>705,0</w:t>
            </w:r>
          </w:p>
        </w:tc>
        <w:tc>
          <w:tcPr>
            <w:tcW w:w="2210" w:type="dxa"/>
          </w:tcPr>
          <w:p w14:paraId="4F9253AD" w14:textId="77777777" w:rsidR="00474A11" w:rsidRDefault="00474A11" w:rsidP="0049365F">
            <w:pPr>
              <w:pStyle w:val="TAC"/>
            </w:pPr>
            <w:r>
              <w:t>-</w:t>
            </w:r>
            <w:r>
              <w:rPr>
                <w:spacing w:val="-5"/>
              </w:rPr>
              <w:t>60</w:t>
            </w:r>
          </w:p>
        </w:tc>
        <w:tc>
          <w:tcPr>
            <w:tcW w:w="2297" w:type="dxa"/>
          </w:tcPr>
          <w:p w14:paraId="3BA10537" w14:textId="77777777" w:rsidR="00474A11" w:rsidRDefault="00474A11" w:rsidP="0049365F">
            <w:pPr>
              <w:pStyle w:val="TAC"/>
            </w:pPr>
            <w:r>
              <w:t xml:space="preserve">1 </w:t>
            </w:r>
            <w:r>
              <w:rPr>
                <w:spacing w:val="-5"/>
              </w:rPr>
              <w:t>MHz</w:t>
            </w:r>
          </w:p>
        </w:tc>
        <w:tc>
          <w:tcPr>
            <w:tcW w:w="2691" w:type="dxa"/>
          </w:tcPr>
          <w:p w14:paraId="2B51E201" w14:textId="77777777" w:rsidR="00474A11" w:rsidRDefault="00474A11" w:rsidP="0049365F">
            <w:pPr>
              <w:pStyle w:val="TAC"/>
            </w:pPr>
            <w:r>
              <w:rPr>
                <w:spacing w:val="-2"/>
              </w:rPr>
              <w:t>Average</w:t>
            </w:r>
          </w:p>
        </w:tc>
      </w:tr>
      <w:tr w:rsidR="00474A11" w14:paraId="759620FE" w14:textId="77777777" w:rsidTr="0049365F">
        <w:trPr>
          <w:trHeight w:val="208"/>
          <w:jc w:val="center"/>
        </w:trPr>
        <w:tc>
          <w:tcPr>
            <w:tcW w:w="1872" w:type="dxa"/>
          </w:tcPr>
          <w:p w14:paraId="6DADBFB4" w14:textId="77777777" w:rsidR="00474A11" w:rsidRDefault="00474A11" w:rsidP="0049365F">
            <w:pPr>
              <w:pStyle w:val="TAC"/>
            </w:pPr>
            <w:r>
              <w:t>1</w:t>
            </w:r>
            <w:r>
              <w:rPr>
                <w:spacing w:val="-1"/>
              </w:rPr>
              <w:t xml:space="preserve"> </w:t>
            </w:r>
            <w:r>
              <w:t>705,0</w:t>
            </w:r>
            <w:r>
              <w:rPr>
                <w:spacing w:val="-1"/>
              </w:rPr>
              <w:t xml:space="preserve"> </w:t>
            </w:r>
            <w:r>
              <w:t>to</w:t>
            </w:r>
            <w:r>
              <w:rPr>
                <w:spacing w:val="-3"/>
              </w:rPr>
              <w:t xml:space="preserve"> </w:t>
            </w:r>
            <w:r>
              <w:t xml:space="preserve">2 </w:t>
            </w:r>
            <w:r>
              <w:rPr>
                <w:spacing w:val="-5"/>
              </w:rPr>
              <w:t>250</w:t>
            </w:r>
          </w:p>
        </w:tc>
        <w:tc>
          <w:tcPr>
            <w:tcW w:w="2210" w:type="dxa"/>
          </w:tcPr>
          <w:p w14:paraId="3DA05566" w14:textId="77777777" w:rsidR="00474A11" w:rsidRDefault="00474A11" w:rsidP="0049365F">
            <w:pPr>
              <w:pStyle w:val="TAC"/>
            </w:pPr>
            <w:r>
              <w:t>-</w:t>
            </w:r>
            <w:r>
              <w:rPr>
                <w:spacing w:val="-5"/>
              </w:rPr>
              <w:t>60</w:t>
            </w:r>
          </w:p>
        </w:tc>
        <w:tc>
          <w:tcPr>
            <w:tcW w:w="2297" w:type="dxa"/>
          </w:tcPr>
          <w:p w14:paraId="4AF91161" w14:textId="77777777" w:rsidR="00474A11" w:rsidRDefault="00474A11" w:rsidP="0049365F">
            <w:pPr>
              <w:pStyle w:val="TAC"/>
            </w:pPr>
            <w:r>
              <w:t xml:space="preserve">3 </w:t>
            </w:r>
            <w:r>
              <w:rPr>
                <w:spacing w:val="-5"/>
              </w:rPr>
              <w:t>MHz</w:t>
            </w:r>
          </w:p>
        </w:tc>
        <w:tc>
          <w:tcPr>
            <w:tcW w:w="2691" w:type="dxa"/>
          </w:tcPr>
          <w:p w14:paraId="501CA295" w14:textId="77777777" w:rsidR="00474A11" w:rsidRDefault="00474A11" w:rsidP="0049365F">
            <w:pPr>
              <w:pStyle w:val="TAC"/>
            </w:pPr>
            <w:r>
              <w:rPr>
                <w:spacing w:val="-2"/>
              </w:rPr>
              <w:t>Average</w:t>
            </w:r>
          </w:p>
        </w:tc>
      </w:tr>
      <w:tr w:rsidR="00474A11" w14:paraId="66DE030D" w14:textId="77777777" w:rsidTr="0049365F">
        <w:trPr>
          <w:trHeight w:val="414"/>
          <w:jc w:val="center"/>
        </w:trPr>
        <w:tc>
          <w:tcPr>
            <w:tcW w:w="1872" w:type="dxa"/>
          </w:tcPr>
          <w:p w14:paraId="1B7C9B93" w14:textId="77777777" w:rsidR="00474A11" w:rsidRDefault="00474A11" w:rsidP="0049365F">
            <w:pPr>
              <w:pStyle w:val="TAC"/>
            </w:pPr>
            <w:r>
              <w:t>2</w:t>
            </w:r>
            <w:r>
              <w:rPr>
                <w:spacing w:val="-1"/>
              </w:rPr>
              <w:t xml:space="preserve"> </w:t>
            </w:r>
            <w:r>
              <w:t>250</w:t>
            </w:r>
            <w:r>
              <w:rPr>
                <w:spacing w:val="-2"/>
              </w:rPr>
              <w:t xml:space="preserve"> </w:t>
            </w:r>
            <w:r>
              <w:t>to</w:t>
            </w:r>
            <w:r>
              <w:rPr>
                <w:spacing w:val="-1"/>
              </w:rPr>
              <w:t xml:space="preserve"> </w:t>
            </w:r>
            <w:r>
              <w:t xml:space="preserve">12 </w:t>
            </w:r>
            <w:r>
              <w:rPr>
                <w:spacing w:val="-5"/>
              </w:rPr>
              <w:t>750</w:t>
            </w:r>
          </w:p>
          <w:p w14:paraId="16690E14" w14:textId="77777777" w:rsidR="00474A11" w:rsidRDefault="00474A11" w:rsidP="0049365F">
            <w:pPr>
              <w:pStyle w:val="TAC"/>
            </w:pPr>
            <w:r>
              <w:t>(see</w:t>
            </w:r>
            <w:r>
              <w:rPr>
                <w:spacing w:val="-2"/>
              </w:rPr>
              <w:t xml:space="preserve"> </w:t>
            </w:r>
            <w:r>
              <w:t>note</w:t>
            </w:r>
            <w:r>
              <w:rPr>
                <w:spacing w:val="-2"/>
              </w:rPr>
              <w:t xml:space="preserve"> </w:t>
            </w:r>
            <w:r>
              <w:rPr>
                <w:spacing w:val="-5"/>
              </w:rPr>
              <w:t>3)</w:t>
            </w:r>
          </w:p>
        </w:tc>
        <w:tc>
          <w:tcPr>
            <w:tcW w:w="2210" w:type="dxa"/>
          </w:tcPr>
          <w:p w14:paraId="574DC72B" w14:textId="77777777" w:rsidR="00474A11" w:rsidRDefault="00474A11" w:rsidP="0049365F">
            <w:pPr>
              <w:pStyle w:val="TAC"/>
            </w:pPr>
            <w:r>
              <w:t>-</w:t>
            </w:r>
            <w:r>
              <w:rPr>
                <w:spacing w:val="-5"/>
              </w:rPr>
              <w:t>60</w:t>
            </w:r>
          </w:p>
        </w:tc>
        <w:tc>
          <w:tcPr>
            <w:tcW w:w="2297" w:type="dxa"/>
          </w:tcPr>
          <w:p w14:paraId="5DDE9569" w14:textId="77777777" w:rsidR="00474A11" w:rsidRDefault="00474A11" w:rsidP="0049365F">
            <w:pPr>
              <w:pStyle w:val="TAC"/>
            </w:pPr>
            <w:r>
              <w:t>3</w:t>
            </w:r>
            <w:r>
              <w:rPr>
                <w:spacing w:val="1"/>
              </w:rPr>
              <w:t xml:space="preserve"> </w:t>
            </w:r>
            <w:r>
              <w:rPr>
                <w:spacing w:val="-5"/>
              </w:rPr>
              <w:t>MHz</w:t>
            </w:r>
          </w:p>
        </w:tc>
        <w:tc>
          <w:tcPr>
            <w:tcW w:w="2691" w:type="dxa"/>
          </w:tcPr>
          <w:p w14:paraId="3F16C05A" w14:textId="77777777" w:rsidR="00474A11" w:rsidRDefault="00474A11" w:rsidP="0049365F">
            <w:pPr>
              <w:pStyle w:val="TAC"/>
            </w:pPr>
            <w:r>
              <w:t>Peak</w:t>
            </w:r>
            <w:r>
              <w:rPr>
                <w:spacing w:val="1"/>
              </w:rPr>
              <w:t xml:space="preserve"> </w:t>
            </w:r>
            <w:r>
              <w:rPr>
                <w:spacing w:val="-4"/>
              </w:rPr>
              <w:t>Hold</w:t>
            </w:r>
          </w:p>
        </w:tc>
      </w:tr>
      <w:tr w:rsidR="00474A11" w14:paraId="135B084E" w14:textId="77777777" w:rsidTr="0049365F">
        <w:trPr>
          <w:trHeight w:val="6623"/>
          <w:jc w:val="center"/>
        </w:trPr>
        <w:tc>
          <w:tcPr>
            <w:tcW w:w="9070" w:type="dxa"/>
            <w:gridSpan w:val="4"/>
          </w:tcPr>
          <w:p w14:paraId="6E27F910" w14:textId="77777777" w:rsidR="00474A11" w:rsidRDefault="00474A11" w:rsidP="0049365F">
            <w:pPr>
              <w:pStyle w:val="TAN"/>
            </w:pPr>
            <w:r>
              <w:t>NOTE</w:t>
            </w:r>
            <w:r>
              <w:rPr>
                <w:spacing w:val="-1"/>
              </w:rPr>
              <w:t xml:space="preserve"> </w:t>
            </w:r>
            <w:r>
              <w:t>1:</w:t>
            </w:r>
            <w:r w:rsidRPr="002C02ED">
              <w:rPr>
                <w:lang w:val="en-US"/>
              </w:rPr>
              <w:tab/>
            </w:r>
            <w:r>
              <w:t>For</w:t>
            </w:r>
            <w:r>
              <w:rPr>
                <w:spacing w:val="-1"/>
              </w:rPr>
              <w:t xml:space="preserve"> </w:t>
            </w:r>
            <w:r>
              <w:t>an</w:t>
            </w:r>
            <w:r>
              <w:rPr>
                <w:spacing w:val="-1"/>
              </w:rPr>
              <w:t xml:space="preserve"> </w:t>
            </w:r>
            <w:r>
              <w:t>MES</w:t>
            </w:r>
            <w:r>
              <w:rPr>
                <w:spacing w:val="-1"/>
              </w:rPr>
              <w:t xml:space="preserve"> </w:t>
            </w:r>
            <w:r>
              <w:t>transmitting</w:t>
            </w:r>
            <w:r>
              <w:rPr>
                <w:spacing w:val="-3"/>
              </w:rPr>
              <w:t xml:space="preserve"> </w:t>
            </w:r>
            <w:r>
              <w:t>in</w:t>
            </w:r>
            <w:r>
              <w:rPr>
                <w:spacing w:val="-3"/>
              </w:rPr>
              <w:t xml:space="preserve"> </w:t>
            </w:r>
            <w:r>
              <w:t>sub-band</w:t>
            </w:r>
            <w:r>
              <w:rPr>
                <w:spacing w:val="-3"/>
              </w:rPr>
              <w:t xml:space="preserve"> </w:t>
            </w:r>
            <w:r>
              <w:t>1</w:t>
            </w:r>
            <w:r>
              <w:rPr>
                <w:spacing w:val="-1"/>
              </w:rPr>
              <w:t xml:space="preserve"> </w:t>
            </w:r>
            <w:r>
              <w:t>(as</w:t>
            </w:r>
            <w:r>
              <w:rPr>
                <w:spacing w:val="-1"/>
              </w:rPr>
              <w:t xml:space="preserve"> </w:t>
            </w:r>
            <w:r>
              <w:t>defined</w:t>
            </w:r>
            <w:r>
              <w:rPr>
                <w:spacing w:val="-1"/>
              </w:rPr>
              <w:t xml:space="preserve"> </w:t>
            </w:r>
            <w:r>
              <w:t>in</w:t>
            </w:r>
            <w:r>
              <w:rPr>
                <w:spacing w:val="-1"/>
              </w:rPr>
              <w:t xml:space="preserve"> </w:t>
            </w:r>
            <w:r>
              <w:t>table</w:t>
            </w:r>
            <w:r>
              <w:rPr>
                <w:spacing w:val="-3"/>
              </w:rPr>
              <w:t xml:space="preserve"> </w:t>
            </w:r>
            <w:r>
              <w:t>1)</w:t>
            </w:r>
            <w:r>
              <w:rPr>
                <w:spacing w:val="-1"/>
              </w:rPr>
              <w:t xml:space="preserve"> </w:t>
            </w:r>
            <w:r>
              <w:t>the</w:t>
            </w:r>
            <w:r>
              <w:rPr>
                <w:spacing w:val="-1"/>
              </w:rPr>
              <w:t xml:space="preserve"> </w:t>
            </w:r>
            <w:r>
              <w:t>limits</w:t>
            </w:r>
            <w:r>
              <w:rPr>
                <w:spacing w:val="-3"/>
              </w:rPr>
              <w:t xml:space="preserve"> </w:t>
            </w:r>
            <w:r>
              <w:t>defined</w:t>
            </w:r>
            <w:r>
              <w:rPr>
                <w:spacing w:val="-3"/>
              </w:rPr>
              <w:t xml:space="preserve"> </w:t>
            </w:r>
            <w:r>
              <w:t>in</w:t>
            </w:r>
            <w:r>
              <w:rPr>
                <w:spacing w:val="-1"/>
              </w:rPr>
              <w:t xml:space="preserve"> </w:t>
            </w:r>
            <w:r>
              <w:t>table</w:t>
            </w:r>
            <w:r>
              <w:rPr>
                <w:spacing w:val="-1"/>
              </w:rPr>
              <w:t xml:space="preserve"> </w:t>
            </w:r>
            <w:r>
              <w:t>4a</w:t>
            </w:r>
            <w:r>
              <w:rPr>
                <w:spacing w:val="-5"/>
              </w:rPr>
              <w:t xml:space="preserve"> </w:t>
            </w:r>
            <w:r>
              <w:t>shall</w:t>
            </w:r>
            <w:r>
              <w:rPr>
                <w:spacing w:val="-1"/>
              </w:rPr>
              <w:t xml:space="preserve"> </w:t>
            </w:r>
            <w:r>
              <w:t>apply for the band 1 660,5 MHz to 1 662,5 MHz. For an MES transmitting in sub-band 2 (as defined in</w:t>
            </w:r>
            <w:r>
              <w:rPr>
                <w:spacing w:val="40"/>
              </w:rPr>
              <w:t xml:space="preserve"> </w:t>
            </w:r>
            <w:r>
              <w:t>table 1) a limit of -55 dBW in 30 kHz shall apply for the band 1 660,5 MHz to 1 662,5 MHz.</w:t>
            </w:r>
          </w:p>
          <w:p w14:paraId="0E8AD7DF" w14:textId="77777777" w:rsidR="00474A11" w:rsidRDefault="00474A11" w:rsidP="0049365F">
            <w:pPr>
              <w:pStyle w:val="TAN"/>
            </w:pPr>
            <w:r>
              <w:t>NOTE 2:</w:t>
            </w:r>
            <w:r w:rsidRPr="002C02ED">
              <w:rPr>
                <w:lang w:val="en-US"/>
              </w:rPr>
              <w:tab/>
            </w:r>
            <w:r>
              <w:t>For an MES transmitting in sub-band 2 (as defined in table 1) the limits defined in table 4a</w:t>
            </w:r>
            <w:r>
              <w:rPr>
                <w:spacing w:val="-2"/>
              </w:rPr>
              <w:t xml:space="preserve"> </w:t>
            </w:r>
            <w:r>
              <w:t>shall apply for</w:t>
            </w:r>
            <w:r>
              <w:rPr>
                <w:spacing w:val="-2"/>
              </w:rPr>
              <w:t xml:space="preserve"> </w:t>
            </w:r>
            <w:r>
              <w:t>the</w:t>
            </w:r>
            <w:r>
              <w:rPr>
                <w:spacing w:val="-4"/>
              </w:rPr>
              <w:t xml:space="preserve"> </w:t>
            </w:r>
            <w:r>
              <w:t>bands</w:t>
            </w:r>
            <w:r>
              <w:rPr>
                <w:spacing w:val="-4"/>
              </w:rPr>
              <w:t xml:space="preserve"> </w:t>
            </w:r>
            <w:r>
              <w:t>1</w:t>
            </w:r>
            <w:r>
              <w:rPr>
                <w:spacing w:val="-2"/>
              </w:rPr>
              <w:t xml:space="preserve"> </w:t>
            </w:r>
            <w:r>
              <w:t>666,0</w:t>
            </w:r>
            <w:r>
              <w:rPr>
                <w:spacing w:val="-2"/>
              </w:rPr>
              <w:t xml:space="preserve"> </w:t>
            </w:r>
            <w:r>
              <w:t>MHz</w:t>
            </w:r>
            <w:r>
              <w:rPr>
                <w:spacing w:val="-3"/>
              </w:rPr>
              <w:t xml:space="preserve"> </w:t>
            </w:r>
            <w:r>
              <w:t>to</w:t>
            </w:r>
            <w:r>
              <w:rPr>
                <w:spacing w:val="-2"/>
              </w:rPr>
              <w:t xml:space="preserve"> </w:t>
            </w:r>
            <w:r>
              <w:t>1</w:t>
            </w:r>
            <w:r>
              <w:rPr>
                <w:spacing w:val="-2"/>
              </w:rPr>
              <w:t xml:space="preserve"> </w:t>
            </w:r>
            <w:r>
              <w:t>668,0</w:t>
            </w:r>
            <w:r>
              <w:rPr>
                <w:spacing w:val="-2"/>
              </w:rPr>
              <w:t xml:space="preserve"> </w:t>
            </w:r>
            <w:r>
              <w:t>MHz</w:t>
            </w:r>
            <w:r>
              <w:rPr>
                <w:spacing w:val="-3"/>
              </w:rPr>
              <w:t xml:space="preserve"> </w:t>
            </w:r>
            <w:r>
              <w:t>and</w:t>
            </w:r>
            <w:r>
              <w:rPr>
                <w:spacing w:val="-2"/>
              </w:rPr>
              <w:t xml:space="preserve"> </w:t>
            </w:r>
            <w:r>
              <w:t>1</w:t>
            </w:r>
            <w:r>
              <w:rPr>
                <w:spacing w:val="-2"/>
              </w:rPr>
              <w:t xml:space="preserve"> </w:t>
            </w:r>
            <w:r>
              <w:t>675,0</w:t>
            </w:r>
            <w:r>
              <w:rPr>
                <w:spacing w:val="-2"/>
              </w:rPr>
              <w:t xml:space="preserve"> </w:t>
            </w:r>
            <w:r>
              <w:t>MHz</w:t>
            </w:r>
            <w:r>
              <w:rPr>
                <w:spacing w:val="-2"/>
              </w:rPr>
              <w:t xml:space="preserve"> </w:t>
            </w:r>
            <w:r>
              <w:t>to</w:t>
            </w:r>
            <w:r>
              <w:rPr>
                <w:spacing w:val="-2"/>
              </w:rPr>
              <w:t xml:space="preserve"> </w:t>
            </w:r>
            <w:r>
              <w:t>1</w:t>
            </w:r>
            <w:r>
              <w:rPr>
                <w:spacing w:val="-2"/>
              </w:rPr>
              <w:t xml:space="preserve"> </w:t>
            </w:r>
            <w:r>
              <w:t>677,0</w:t>
            </w:r>
            <w:r>
              <w:rPr>
                <w:spacing w:val="-2"/>
              </w:rPr>
              <w:t xml:space="preserve"> </w:t>
            </w:r>
            <w:r>
              <w:t>MHz.</w:t>
            </w:r>
            <w:r>
              <w:rPr>
                <w:spacing w:val="-2"/>
              </w:rPr>
              <w:t xml:space="preserve"> </w:t>
            </w:r>
            <w:r>
              <w:t>For</w:t>
            </w:r>
            <w:r>
              <w:rPr>
                <w:spacing w:val="-2"/>
              </w:rPr>
              <w:t xml:space="preserve"> </w:t>
            </w:r>
            <w:r>
              <w:t>an</w:t>
            </w:r>
            <w:r>
              <w:rPr>
                <w:spacing w:val="-2"/>
              </w:rPr>
              <w:t xml:space="preserve"> </w:t>
            </w:r>
            <w:r>
              <w:t>MES</w:t>
            </w:r>
            <w:r>
              <w:rPr>
                <w:spacing w:val="-2"/>
              </w:rPr>
              <w:t xml:space="preserve"> </w:t>
            </w:r>
            <w:r>
              <w:t>transmitting in sub-band 1 (as defined in table 1) a limit of -55 dBW in 30 kHz shall apply for the bands</w:t>
            </w:r>
          </w:p>
          <w:p w14:paraId="7F883FA1" w14:textId="77777777" w:rsidR="00474A11" w:rsidRDefault="00474A11" w:rsidP="0049365F">
            <w:pPr>
              <w:pStyle w:val="TAN"/>
            </w:pPr>
            <w:r w:rsidRPr="002C02ED">
              <w:rPr>
                <w:lang w:val="en-US"/>
              </w:rPr>
              <w:tab/>
            </w:r>
            <w:r>
              <w:t>1</w:t>
            </w:r>
            <w:r>
              <w:rPr>
                <w:spacing w:val="-2"/>
              </w:rPr>
              <w:t xml:space="preserve"> </w:t>
            </w:r>
            <w:r>
              <w:t>666,0</w:t>
            </w:r>
            <w:r>
              <w:rPr>
                <w:spacing w:val="-1"/>
              </w:rPr>
              <w:t xml:space="preserve"> </w:t>
            </w:r>
            <w:r>
              <w:t>MHz</w:t>
            </w:r>
            <w:r>
              <w:rPr>
                <w:spacing w:val="-3"/>
              </w:rPr>
              <w:t xml:space="preserve"> </w:t>
            </w:r>
            <w:r>
              <w:t>to</w:t>
            </w:r>
            <w:r>
              <w:rPr>
                <w:spacing w:val="-1"/>
              </w:rPr>
              <w:t xml:space="preserve"> </w:t>
            </w:r>
            <w:r>
              <w:t>1</w:t>
            </w:r>
            <w:r>
              <w:rPr>
                <w:spacing w:val="-2"/>
              </w:rPr>
              <w:t xml:space="preserve"> </w:t>
            </w:r>
            <w:r>
              <w:t>668,0</w:t>
            </w:r>
            <w:r>
              <w:rPr>
                <w:spacing w:val="-1"/>
              </w:rPr>
              <w:t xml:space="preserve"> </w:t>
            </w:r>
            <w:r>
              <w:t>MHz</w:t>
            </w:r>
            <w:r>
              <w:rPr>
                <w:spacing w:val="-3"/>
              </w:rPr>
              <w:t xml:space="preserve"> </w:t>
            </w:r>
            <w:r>
              <w:t>and</w:t>
            </w:r>
            <w:r>
              <w:rPr>
                <w:spacing w:val="-1"/>
              </w:rPr>
              <w:t xml:space="preserve"> </w:t>
            </w:r>
            <w:r>
              <w:t>1</w:t>
            </w:r>
            <w:r>
              <w:rPr>
                <w:spacing w:val="-1"/>
              </w:rPr>
              <w:t xml:space="preserve"> </w:t>
            </w:r>
            <w:r>
              <w:t>675,0</w:t>
            </w:r>
            <w:r>
              <w:rPr>
                <w:spacing w:val="-4"/>
              </w:rPr>
              <w:t xml:space="preserve"> </w:t>
            </w:r>
            <w:r>
              <w:t>MHz</w:t>
            </w:r>
            <w:r>
              <w:rPr>
                <w:spacing w:val="-2"/>
              </w:rPr>
              <w:t xml:space="preserve"> </w:t>
            </w:r>
            <w:r>
              <w:t>to</w:t>
            </w:r>
            <w:r>
              <w:rPr>
                <w:spacing w:val="-2"/>
              </w:rPr>
              <w:t xml:space="preserve"> </w:t>
            </w:r>
            <w:r>
              <w:t>1</w:t>
            </w:r>
            <w:r>
              <w:rPr>
                <w:spacing w:val="-1"/>
              </w:rPr>
              <w:t xml:space="preserve"> </w:t>
            </w:r>
            <w:r>
              <w:t>677,0</w:t>
            </w:r>
            <w:r>
              <w:rPr>
                <w:spacing w:val="-1"/>
              </w:rPr>
              <w:t xml:space="preserve"> </w:t>
            </w:r>
            <w:r>
              <w:rPr>
                <w:spacing w:val="-4"/>
              </w:rPr>
              <w:t>MHz.</w:t>
            </w:r>
          </w:p>
          <w:p w14:paraId="28FDF77B" w14:textId="77777777" w:rsidR="00474A11" w:rsidRDefault="00474A11" w:rsidP="0049365F">
            <w:pPr>
              <w:pStyle w:val="TAN"/>
            </w:pPr>
            <w:r>
              <w:t>NOTE 3:</w:t>
            </w:r>
            <w:r w:rsidRPr="002C02ED">
              <w:rPr>
                <w:lang w:val="en-US"/>
              </w:rPr>
              <w:tab/>
            </w:r>
            <w:r>
              <w:t>In the bands 3 253,0 MHz to 3 321,0 MHz and 3 336,0 MHz to 3 350,0 MHz the maximum EIRP in one,</w:t>
            </w:r>
            <w:r>
              <w:rPr>
                <w:spacing w:val="-1"/>
              </w:rPr>
              <w:t xml:space="preserve"> </w:t>
            </w:r>
            <w:r>
              <w:t>and</w:t>
            </w:r>
            <w:r>
              <w:rPr>
                <w:spacing w:val="-2"/>
              </w:rPr>
              <w:t xml:space="preserve"> </w:t>
            </w:r>
            <w:r>
              <w:t>only</w:t>
            </w:r>
            <w:r>
              <w:rPr>
                <w:spacing w:val="-3"/>
              </w:rPr>
              <w:t xml:space="preserve"> </w:t>
            </w:r>
            <w:r>
              <w:t>one,</w:t>
            </w:r>
            <w:r>
              <w:rPr>
                <w:spacing w:val="-1"/>
              </w:rPr>
              <w:t xml:space="preserve"> </w:t>
            </w:r>
            <w:r>
              <w:t>3</w:t>
            </w:r>
            <w:r>
              <w:rPr>
                <w:spacing w:val="-2"/>
              </w:rPr>
              <w:t xml:space="preserve"> </w:t>
            </w:r>
            <w:r>
              <w:t>MHz</w:t>
            </w:r>
            <w:r>
              <w:rPr>
                <w:spacing w:val="-3"/>
              </w:rPr>
              <w:t xml:space="preserve"> </w:t>
            </w:r>
            <w:r>
              <w:t>measurement</w:t>
            </w:r>
            <w:r>
              <w:rPr>
                <w:spacing w:val="-4"/>
              </w:rPr>
              <w:t xml:space="preserve"> </w:t>
            </w:r>
            <w:r>
              <w:t>bandwidth</w:t>
            </w:r>
            <w:r>
              <w:rPr>
                <w:spacing w:val="-2"/>
              </w:rPr>
              <w:t xml:space="preserve"> </w:t>
            </w:r>
            <w:r>
              <w:t>shall</w:t>
            </w:r>
            <w:r>
              <w:rPr>
                <w:spacing w:val="-4"/>
              </w:rPr>
              <w:t xml:space="preserve"> </w:t>
            </w:r>
            <w:r>
              <w:t>not</w:t>
            </w:r>
            <w:r>
              <w:rPr>
                <w:spacing w:val="-4"/>
              </w:rPr>
              <w:t xml:space="preserve"> </w:t>
            </w:r>
            <w:r>
              <w:t>exceed</w:t>
            </w:r>
            <w:r>
              <w:rPr>
                <w:spacing w:val="-2"/>
              </w:rPr>
              <w:t xml:space="preserve"> </w:t>
            </w:r>
            <w:r>
              <w:t>-38</w:t>
            </w:r>
            <w:r>
              <w:rPr>
                <w:spacing w:val="-2"/>
              </w:rPr>
              <w:t xml:space="preserve"> </w:t>
            </w:r>
            <w:r>
              <w:t>dBW.</w:t>
            </w:r>
            <w:r>
              <w:rPr>
                <w:spacing w:val="-4"/>
              </w:rPr>
              <w:t xml:space="preserve"> </w:t>
            </w:r>
            <w:r>
              <w:t>Elsewhere</w:t>
            </w:r>
            <w:r>
              <w:rPr>
                <w:spacing w:val="-2"/>
              </w:rPr>
              <w:t xml:space="preserve"> </w:t>
            </w:r>
            <w:r>
              <w:t>in</w:t>
            </w:r>
            <w:r>
              <w:rPr>
                <w:spacing w:val="-2"/>
              </w:rPr>
              <w:t xml:space="preserve"> </w:t>
            </w:r>
            <w:r>
              <w:t>this</w:t>
            </w:r>
            <w:r>
              <w:rPr>
                <w:spacing w:val="-1"/>
              </w:rPr>
              <w:t xml:space="preserve"> </w:t>
            </w:r>
            <w:r>
              <w:t>band the power limit in table 3a shall be applied.</w:t>
            </w:r>
          </w:p>
          <w:p w14:paraId="320BE40E" w14:textId="77777777" w:rsidR="00474A11" w:rsidRDefault="00474A11" w:rsidP="0049365F">
            <w:pPr>
              <w:pStyle w:val="TAN"/>
            </w:pPr>
            <w:r w:rsidRPr="002C02ED">
              <w:rPr>
                <w:lang w:val="en-US"/>
              </w:rPr>
              <w:tab/>
            </w:r>
            <w:r>
              <w:t>In the bands 4 879,5 MHz to 4 981,5 MHz and 5 004,0 MHz to 5 025,0 MHz the maximum EIRP in one,</w:t>
            </w:r>
            <w:r>
              <w:rPr>
                <w:spacing w:val="-1"/>
              </w:rPr>
              <w:t xml:space="preserve"> </w:t>
            </w:r>
            <w:r>
              <w:t>and</w:t>
            </w:r>
            <w:r>
              <w:rPr>
                <w:spacing w:val="-2"/>
              </w:rPr>
              <w:t xml:space="preserve"> </w:t>
            </w:r>
            <w:r>
              <w:t>only</w:t>
            </w:r>
            <w:r>
              <w:rPr>
                <w:spacing w:val="-3"/>
              </w:rPr>
              <w:t xml:space="preserve"> </w:t>
            </w:r>
            <w:r>
              <w:t>one,</w:t>
            </w:r>
            <w:r>
              <w:rPr>
                <w:spacing w:val="-1"/>
              </w:rPr>
              <w:t xml:space="preserve"> </w:t>
            </w:r>
            <w:r>
              <w:t>3</w:t>
            </w:r>
            <w:r>
              <w:rPr>
                <w:spacing w:val="-2"/>
              </w:rPr>
              <w:t xml:space="preserve"> </w:t>
            </w:r>
            <w:r>
              <w:t>MHz</w:t>
            </w:r>
            <w:r>
              <w:rPr>
                <w:spacing w:val="-3"/>
              </w:rPr>
              <w:t xml:space="preserve"> </w:t>
            </w:r>
            <w:r>
              <w:t>measurement</w:t>
            </w:r>
            <w:r>
              <w:rPr>
                <w:spacing w:val="-4"/>
              </w:rPr>
              <w:t xml:space="preserve"> </w:t>
            </w:r>
            <w:r>
              <w:t>bandwidth</w:t>
            </w:r>
            <w:r>
              <w:rPr>
                <w:spacing w:val="-2"/>
              </w:rPr>
              <w:t xml:space="preserve"> </w:t>
            </w:r>
            <w:r>
              <w:t>shall</w:t>
            </w:r>
            <w:r>
              <w:rPr>
                <w:spacing w:val="-4"/>
              </w:rPr>
              <w:t xml:space="preserve"> </w:t>
            </w:r>
            <w:r>
              <w:t>not</w:t>
            </w:r>
            <w:r>
              <w:rPr>
                <w:spacing w:val="-4"/>
              </w:rPr>
              <w:t xml:space="preserve"> </w:t>
            </w:r>
            <w:r>
              <w:t>exceed</w:t>
            </w:r>
            <w:r>
              <w:rPr>
                <w:spacing w:val="-2"/>
              </w:rPr>
              <w:t xml:space="preserve"> </w:t>
            </w:r>
            <w:r>
              <w:t>-48</w:t>
            </w:r>
            <w:r>
              <w:rPr>
                <w:spacing w:val="-2"/>
              </w:rPr>
              <w:t xml:space="preserve"> </w:t>
            </w:r>
            <w:r>
              <w:t>dBW.</w:t>
            </w:r>
            <w:r>
              <w:rPr>
                <w:spacing w:val="-4"/>
              </w:rPr>
              <w:t xml:space="preserve"> </w:t>
            </w:r>
            <w:r>
              <w:t>Elsewhere</w:t>
            </w:r>
            <w:r>
              <w:rPr>
                <w:spacing w:val="-2"/>
              </w:rPr>
              <w:t xml:space="preserve"> </w:t>
            </w:r>
            <w:r>
              <w:t>in</w:t>
            </w:r>
            <w:r>
              <w:rPr>
                <w:spacing w:val="-2"/>
              </w:rPr>
              <w:t xml:space="preserve"> </w:t>
            </w:r>
            <w:r>
              <w:t>this</w:t>
            </w:r>
            <w:r>
              <w:rPr>
                <w:spacing w:val="-1"/>
              </w:rPr>
              <w:t xml:space="preserve"> </w:t>
            </w:r>
            <w:r>
              <w:t>band the power limit in table 3a shall be applied.</w:t>
            </w:r>
          </w:p>
          <w:p w14:paraId="0D38B3AC" w14:textId="77777777" w:rsidR="00474A11" w:rsidRDefault="00474A11" w:rsidP="0049365F">
            <w:pPr>
              <w:pStyle w:val="TAN"/>
            </w:pPr>
            <w:r w:rsidRPr="002C02ED">
              <w:rPr>
                <w:lang w:val="en-US"/>
              </w:rPr>
              <w:tab/>
            </w:r>
            <w:r>
              <w:t>In the bands 6 506,0 MHz to 6 642,0 MHz and 6 672,0 MHz to 6 700,0 MHz the maximum EIRP in one,</w:t>
            </w:r>
            <w:r>
              <w:rPr>
                <w:spacing w:val="-1"/>
              </w:rPr>
              <w:t xml:space="preserve"> </w:t>
            </w:r>
            <w:r>
              <w:t>and</w:t>
            </w:r>
            <w:r>
              <w:rPr>
                <w:spacing w:val="-2"/>
              </w:rPr>
              <w:t xml:space="preserve"> </w:t>
            </w:r>
            <w:r>
              <w:t>only</w:t>
            </w:r>
            <w:r>
              <w:rPr>
                <w:spacing w:val="-3"/>
              </w:rPr>
              <w:t xml:space="preserve"> </w:t>
            </w:r>
            <w:r>
              <w:t>one,</w:t>
            </w:r>
            <w:r>
              <w:rPr>
                <w:spacing w:val="-1"/>
              </w:rPr>
              <w:t xml:space="preserve"> </w:t>
            </w:r>
            <w:r>
              <w:t>3</w:t>
            </w:r>
            <w:r>
              <w:rPr>
                <w:spacing w:val="-2"/>
              </w:rPr>
              <w:t xml:space="preserve"> </w:t>
            </w:r>
            <w:r>
              <w:t>MHz</w:t>
            </w:r>
            <w:r>
              <w:rPr>
                <w:spacing w:val="-3"/>
              </w:rPr>
              <w:t xml:space="preserve"> </w:t>
            </w:r>
            <w:r>
              <w:t>measurement</w:t>
            </w:r>
            <w:r>
              <w:rPr>
                <w:spacing w:val="-4"/>
              </w:rPr>
              <w:t xml:space="preserve"> </w:t>
            </w:r>
            <w:r>
              <w:t>bandwidth</w:t>
            </w:r>
            <w:r>
              <w:rPr>
                <w:spacing w:val="-2"/>
              </w:rPr>
              <w:t xml:space="preserve"> </w:t>
            </w:r>
            <w:r>
              <w:t>shall</w:t>
            </w:r>
            <w:r>
              <w:rPr>
                <w:spacing w:val="-4"/>
              </w:rPr>
              <w:t xml:space="preserve"> </w:t>
            </w:r>
            <w:r>
              <w:t>not</w:t>
            </w:r>
            <w:r>
              <w:rPr>
                <w:spacing w:val="-4"/>
              </w:rPr>
              <w:t xml:space="preserve"> </w:t>
            </w:r>
            <w:r>
              <w:t>exceed</w:t>
            </w:r>
            <w:r>
              <w:rPr>
                <w:spacing w:val="-2"/>
              </w:rPr>
              <w:t xml:space="preserve"> </w:t>
            </w:r>
            <w:r>
              <w:t>-48</w:t>
            </w:r>
            <w:r>
              <w:rPr>
                <w:spacing w:val="-2"/>
              </w:rPr>
              <w:t xml:space="preserve"> </w:t>
            </w:r>
            <w:r>
              <w:t>dBW.</w:t>
            </w:r>
            <w:r>
              <w:rPr>
                <w:spacing w:val="-4"/>
              </w:rPr>
              <w:t xml:space="preserve"> </w:t>
            </w:r>
            <w:r>
              <w:t>Elsewhere</w:t>
            </w:r>
            <w:r>
              <w:rPr>
                <w:spacing w:val="-2"/>
              </w:rPr>
              <w:t xml:space="preserve"> </w:t>
            </w:r>
            <w:r>
              <w:t>in</w:t>
            </w:r>
            <w:r>
              <w:rPr>
                <w:spacing w:val="-2"/>
              </w:rPr>
              <w:t xml:space="preserve"> </w:t>
            </w:r>
            <w:r>
              <w:t>this</w:t>
            </w:r>
            <w:r>
              <w:rPr>
                <w:spacing w:val="-1"/>
              </w:rPr>
              <w:t xml:space="preserve"> </w:t>
            </w:r>
            <w:r>
              <w:t>band the power limit in table 3a shall be applied.</w:t>
            </w:r>
          </w:p>
          <w:p w14:paraId="53518501" w14:textId="77777777" w:rsidR="00474A11" w:rsidRDefault="00474A11" w:rsidP="0049365F">
            <w:pPr>
              <w:pStyle w:val="TAN"/>
            </w:pPr>
            <w:r w:rsidRPr="002C02ED">
              <w:rPr>
                <w:lang w:val="en-US"/>
              </w:rPr>
              <w:tab/>
            </w:r>
            <w:r>
              <w:t>In the bands 8 132,5 MHz to 8 302,5 MHz and 8 340,0 MHz to 8 375,0 MHz the maximum EIRP in one,</w:t>
            </w:r>
            <w:r>
              <w:rPr>
                <w:spacing w:val="-1"/>
              </w:rPr>
              <w:t xml:space="preserve"> </w:t>
            </w:r>
            <w:r>
              <w:t>and</w:t>
            </w:r>
            <w:r>
              <w:rPr>
                <w:spacing w:val="-2"/>
              </w:rPr>
              <w:t xml:space="preserve"> </w:t>
            </w:r>
            <w:r>
              <w:t>only</w:t>
            </w:r>
            <w:r>
              <w:rPr>
                <w:spacing w:val="-3"/>
              </w:rPr>
              <w:t xml:space="preserve"> </w:t>
            </w:r>
            <w:r>
              <w:t>one,</w:t>
            </w:r>
            <w:r>
              <w:rPr>
                <w:spacing w:val="-1"/>
              </w:rPr>
              <w:t xml:space="preserve"> </w:t>
            </w:r>
            <w:r>
              <w:t>3</w:t>
            </w:r>
            <w:r>
              <w:rPr>
                <w:spacing w:val="-2"/>
              </w:rPr>
              <w:t xml:space="preserve"> </w:t>
            </w:r>
            <w:r>
              <w:t>MHz</w:t>
            </w:r>
            <w:r>
              <w:rPr>
                <w:spacing w:val="-3"/>
              </w:rPr>
              <w:t xml:space="preserve"> </w:t>
            </w:r>
            <w:r>
              <w:t>measurement</w:t>
            </w:r>
            <w:r>
              <w:rPr>
                <w:spacing w:val="-4"/>
              </w:rPr>
              <w:t xml:space="preserve"> </w:t>
            </w:r>
            <w:r>
              <w:t>bandwidth</w:t>
            </w:r>
            <w:r>
              <w:rPr>
                <w:spacing w:val="-2"/>
              </w:rPr>
              <w:t xml:space="preserve"> </w:t>
            </w:r>
            <w:r>
              <w:t>shall</w:t>
            </w:r>
            <w:r>
              <w:rPr>
                <w:spacing w:val="-4"/>
              </w:rPr>
              <w:t xml:space="preserve"> </w:t>
            </w:r>
            <w:r>
              <w:t>not</w:t>
            </w:r>
            <w:r>
              <w:rPr>
                <w:spacing w:val="-4"/>
              </w:rPr>
              <w:t xml:space="preserve"> </w:t>
            </w:r>
            <w:r>
              <w:t>exceed</w:t>
            </w:r>
            <w:r>
              <w:rPr>
                <w:spacing w:val="-2"/>
              </w:rPr>
              <w:t xml:space="preserve"> </w:t>
            </w:r>
            <w:r>
              <w:t>-48</w:t>
            </w:r>
            <w:r>
              <w:rPr>
                <w:spacing w:val="-2"/>
              </w:rPr>
              <w:t xml:space="preserve"> </w:t>
            </w:r>
            <w:r>
              <w:t>dBW.</w:t>
            </w:r>
            <w:r>
              <w:rPr>
                <w:spacing w:val="-4"/>
              </w:rPr>
              <w:t xml:space="preserve"> </w:t>
            </w:r>
            <w:r>
              <w:t>Elsewhere</w:t>
            </w:r>
            <w:r>
              <w:rPr>
                <w:spacing w:val="-2"/>
              </w:rPr>
              <w:t xml:space="preserve"> </w:t>
            </w:r>
            <w:r>
              <w:t>in</w:t>
            </w:r>
            <w:r>
              <w:rPr>
                <w:spacing w:val="-2"/>
              </w:rPr>
              <w:t xml:space="preserve"> </w:t>
            </w:r>
            <w:r>
              <w:t>this</w:t>
            </w:r>
            <w:r>
              <w:rPr>
                <w:spacing w:val="-1"/>
              </w:rPr>
              <w:t xml:space="preserve"> </w:t>
            </w:r>
            <w:r>
              <w:t>band the power limit in table 3a shall be applied.</w:t>
            </w:r>
          </w:p>
          <w:p w14:paraId="7968680D" w14:textId="77777777" w:rsidR="00474A11" w:rsidRDefault="00474A11" w:rsidP="0049365F">
            <w:pPr>
              <w:pStyle w:val="TAN"/>
            </w:pPr>
            <w:r>
              <w:t>NOTE</w:t>
            </w:r>
            <w:r>
              <w:rPr>
                <w:spacing w:val="-2"/>
              </w:rPr>
              <w:t xml:space="preserve"> </w:t>
            </w:r>
            <w:r>
              <w:t>4:</w:t>
            </w:r>
            <w:r w:rsidRPr="002C02ED">
              <w:rPr>
                <w:lang w:val="en-US"/>
              </w:rPr>
              <w:tab/>
            </w:r>
            <w:r>
              <w:t>The</w:t>
            </w:r>
            <w:r>
              <w:rPr>
                <w:spacing w:val="-2"/>
              </w:rPr>
              <w:t xml:space="preserve"> </w:t>
            </w:r>
            <w:r>
              <w:t>average</w:t>
            </w:r>
            <w:r>
              <w:rPr>
                <w:spacing w:val="-4"/>
              </w:rPr>
              <w:t xml:space="preserve"> </w:t>
            </w:r>
            <w:r>
              <w:t>measurement</w:t>
            </w:r>
            <w:r>
              <w:rPr>
                <w:spacing w:val="-4"/>
              </w:rPr>
              <w:t xml:space="preserve"> </w:t>
            </w:r>
            <w:r>
              <w:t>method</w:t>
            </w:r>
            <w:r>
              <w:rPr>
                <w:spacing w:val="-4"/>
              </w:rPr>
              <w:t xml:space="preserve"> </w:t>
            </w:r>
            <w:r>
              <w:t>defined</w:t>
            </w:r>
            <w:r>
              <w:rPr>
                <w:spacing w:val="-4"/>
              </w:rPr>
              <w:t xml:space="preserve"> </w:t>
            </w:r>
            <w:r>
              <w:t>in</w:t>
            </w:r>
            <w:r>
              <w:rPr>
                <w:spacing w:val="-4"/>
              </w:rPr>
              <w:t xml:space="preserve"> </w:t>
            </w:r>
            <w:r>
              <w:t>clause</w:t>
            </w:r>
            <w:r>
              <w:rPr>
                <w:spacing w:val="-2"/>
              </w:rPr>
              <w:t xml:space="preserve"> </w:t>
            </w:r>
            <w:r>
              <w:t>5.2.2.3</w:t>
            </w:r>
            <w:r>
              <w:rPr>
                <w:spacing w:val="-4"/>
              </w:rPr>
              <w:t xml:space="preserve"> </w:t>
            </w:r>
            <w:r>
              <w:t>shall</w:t>
            </w:r>
            <w:r>
              <w:rPr>
                <w:spacing w:val="-2"/>
              </w:rPr>
              <w:t xml:space="preserve"> </w:t>
            </w:r>
            <w:r>
              <w:t>apply</w:t>
            </w:r>
            <w:r>
              <w:rPr>
                <w:spacing w:val="-3"/>
              </w:rPr>
              <w:t xml:space="preserve"> </w:t>
            </w:r>
            <w:r>
              <w:t>except</w:t>
            </w:r>
            <w:r>
              <w:rPr>
                <w:spacing w:val="-1"/>
              </w:rPr>
              <w:t xml:space="preserve"> </w:t>
            </w:r>
            <w:r>
              <w:t>that</w:t>
            </w:r>
            <w:r>
              <w:rPr>
                <w:spacing w:val="-1"/>
              </w:rPr>
              <w:t xml:space="preserve"> </w:t>
            </w:r>
            <w:r>
              <w:t>an</w:t>
            </w:r>
            <w:r>
              <w:rPr>
                <w:spacing w:val="-2"/>
              </w:rPr>
              <w:t xml:space="preserve"> </w:t>
            </w:r>
            <w:r>
              <w:t>averaging period of 20 ms shall be used in the sub-band 1 573,42 MHz to 1 580,42 MHz.</w:t>
            </w:r>
          </w:p>
          <w:p w14:paraId="356CC21E" w14:textId="77777777" w:rsidR="00474A11" w:rsidRDefault="00474A11" w:rsidP="0049365F">
            <w:pPr>
              <w:pStyle w:val="TAN"/>
            </w:pPr>
            <w:r>
              <w:t>NOTE</w:t>
            </w:r>
            <w:r>
              <w:rPr>
                <w:spacing w:val="-2"/>
              </w:rPr>
              <w:t xml:space="preserve"> </w:t>
            </w:r>
            <w:r>
              <w:t>5:</w:t>
            </w:r>
            <w:r w:rsidRPr="002C02ED">
              <w:rPr>
                <w:lang w:val="en-US"/>
              </w:rPr>
              <w:tab/>
            </w:r>
            <w:r>
              <w:t>Measurement</w:t>
            </w:r>
            <w:r>
              <w:rPr>
                <w:spacing w:val="-4"/>
              </w:rPr>
              <w:t xml:space="preserve"> </w:t>
            </w:r>
            <w:r>
              <w:t>bandwidths</w:t>
            </w:r>
            <w:r>
              <w:rPr>
                <w:spacing w:val="-4"/>
              </w:rPr>
              <w:t xml:space="preserve"> </w:t>
            </w:r>
            <w:r>
              <w:t>less</w:t>
            </w:r>
            <w:r>
              <w:rPr>
                <w:spacing w:val="-3"/>
              </w:rPr>
              <w:t xml:space="preserve"> </w:t>
            </w:r>
            <w:r>
              <w:t>than</w:t>
            </w:r>
            <w:r>
              <w:rPr>
                <w:spacing w:val="-4"/>
              </w:rPr>
              <w:t xml:space="preserve"> </w:t>
            </w:r>
            <w:r>
              <w:t>1</w:t>
            </w:r>
            <w:r>
              <w:rPr>
                <w:spacing w:val="-2"/>
              </w:rPr>
              <w:t xml:space="preserve"> </w:t>
            </w:r>
            <w:r>
              <w:t>MHz</w:t>
            </w:r>
            <w:r>
              <w:rPr>
                <w:spacing w:val="-3"/>
              </w:rPr>
              <w:t xml:space="preserve"> </w:t>
            </w:r>
            <w:r>
              <w:t>are</w:t>
            </w:r>
            <w:r>
              <w:rPr>
                <w:spacing w:val="-2"/>
              </w:rPr>
              <w:t xml:space="preserve"> </w:t>
            </w:r>
            <w:r>
              <w:t>allowable</w:t>
            </w:r>
            <w:r>
              <w:rPr>
                <w:spacing w:val="-2"/>
              </w:rPr>
              <w:t xml:space="preserve"> </w:t>
            </w:r>
            <w:r>
              <w:t>provided</w:t>
            </w:r>
            <w:r>
              <w:rPr>
                <w:spacing w:val="-2"/>
              </w:rPr>
              <w:t xml:space="preserve"> </w:t>
            </w:r>
            <w:r>
              <w:t>the</w:t>
            </w:r>
            <w:r>
              <w:rPr>
                <w:spacing w:val="-2"/>
              </w:rPr>
              <w:t xml:space="preserve"> </w:t>
            </w:r>
            <w:r>
              <w:t>power</w:t>
            </w:r>
            <w:r>
              <w:rPr>
                <w:spacing w:val="-1"/>
              </w:rPr>
              <w:t xml:space="preserve"> </w:t>
            </w:r>
            <w:r>
              <w:t>in</w:t>
            </w:r>
            <w:r>
              <w:rPr>
                <w:spacing w:val="-4"/>
              </w:rPr>
              <w:t xml:space="preserve"> </w:t>
            </w:r>
            <w:r>
              <w:t>the</w:t>
            </w:r>
            <w:r>
              <w:rPr>
                <w:spacing w:val="-4"/>
              </w:rPr>
              <w:t xml:space="preserve"> </w:t>
            </w:r>
            <w:r>
              <w:t>narrower bandwidth is integrated over 1 MHz.</w:t>
            </w:r>
          </w:p>
          <w:p w14:paraId="285FDB6E" w14:textId="77777777" w:rsidR="00474A11" w:rsidRDefault="00474A11" w:rsidP="0049365F">
            <w:pPr>
              <w:pStyle w:val="TAN"/>
            </w:pPr>
            <w:r>
              <w:t>NOTE</w:t>
            </w:r>
            <w:r>
              <w:rPr>
                <w:spacing w:val="-5"/>
              </w:rPr>
              <w:t xml:space="preserve"> </w:t>
            </w:r>
            <w:r>
              <w:t>6:</w:t>
            </w:r>
            <w:r w:rsidRPr="002C02ED">
              <w:rPr>
                <w:lang w:val="en-US"/>
              </w:rPr>
              <w:tab/>
            </w:r>
            <w:r>
              <w:t>Linearly</w:t>
            </w:r>
            <w:r>
              <w:rPr>
                <w:spacing w:val="-3"/>
              </w:rPr>
              <w:t xml:space="preserve"> </w:t>
            </w:r>
            <w:r>
              <w:t>interpolated</w:t>
            </w:r>
            <w:r>
              <w:rPr>
                <w:spacing w:val="-3"/>
              </w:rPr>
              <w:t xml:space="preserve"> </w:t>
            </w:r>
            <w:r>
              <w:t>in</w:t>
            </w:r>
            <w:r>
              <w:rPr>
                <w:spacing w:val="-4"/>
              </w:rPr>
              <w:t xml:space="preserve"> </w:t>
            </w:r>
            <w:r>
              <w:t>dBW</w:t>
            </w:r>
            <w:r>
              <w:rPr>
                <w:spacing w:val="2"/>
              </w:rPr>
              <w:t xml:space="preserve"> </w:t>
            </w:r>
            <w:r>
              <w:t>vs.</w:t>
            </w:r>
            <w:r>
              <w:rPr>
                <w:spacing w:val="-1"/>
              </w:rPr>
              <w:t xml:space="preserve"> </w:t>
            </w:r>
            <w:r>
              <w:rPr>
                <w:spacing w:val="-2"/>
              </w:rPr>
              <w:t>Frequency.</w:t>
            </w:r>
          </w:p>
          <w:p w14:paraId="0071DF56" w14:textId="77777777" w:rsidR="00474A11" w:rsidRDefault="00474A11" w:rsidP="0049365F">
            <w:pPr>
              <w:pStyle w:val="TAN"/>
            </w:pPr>
            <w:r>
              <w:t>NOTE</w:t>
            </w:r>
            <w:r>
              <w:rPr>
                <w:spacing w:val="-2"/>
              </w:rPr>
              <w:t xml:space="preserve"> </w:t>
            </w:r>
            <w:r>
              <w:t>7:</w:t>
            </w:r>
            <w:r w:rsidRPr="002C02ED">
              <w:rPr>
                <w:lang w:val="en-US"/>
              </w:rPr>
              <w:tab/>
            </w:r>
            <w:r>
              <w:t>The</w:t>
            </w:r>
            <w:r>
              <w:rPr>
                <w:spacing w:val="-1"/>
              </w:rPr>
              <w:t xml:space="preserve"> </w:t>
            </w:r>
            <w:r>
              <w:t>power</w:t>
            </w:r>
            <w:r>
              <w:rPr>
                <w:spacing w:val="-1"/>
              </w:rPr>
              <w:t xml:space="preserve"> </w:t>
            </w:r>
            <w:r>
              <w:t>limits</w:t>
            </w:r>
            <w:r>
              <w:rPr>
                <w:spacing w:val="-4"/>
              </w:rPr>
              <w:t xml:space="preserve"> </w:t>
            </w:r>
            <w:r>
              <w:t>specified</w:t>
            </w:r>
            <w:r>
              <w:rPr>
                <w:spacing w:val="-4"/>
              </w:rPr>
              <w:t xml:space="preserve"> </w:t>
            </w:r>
            <w:r>
              <w:t>in</w:t>
            </w:r>
            <w:r>
              <w:rPr>
                <w:spacing w:val="-1"/>
              </w:rPr>
              <w:t xml:space="preserve"> </w:t>
            </w:r>
            <w:r>
              <w:t>the</w:t>
            </w:r>
            <w:r>
              <w:rPr>
                <w:spacing w:val="-1"/>
              </w:rPr>
              <w:t xml:space="preserve"> </w:t>
            </w:r>
            <w:r>
              <w:t>band</w:t>
            </w:r>
            <w:r>
              <w:rPr>
                <w:spacing w:val="-1"/>
              </w:rPr>
              <w:t xml:space="preserve"> </w:t>
            </w:r>
            <w:r>
              <w:t>1</w:t>
            </w:r>
            <w:r>
              <w:rPr>
                <w:spacing w:val="-4"/>
              </w:rPr>
              <w:t xml:space="preserve"> </w:t>
            </w:r>
            <w:r>
              <w:t>624,5</w:t>
            </w:r>
            <w:r>
              <w:rPr>
                <w:spacing w:val="-1"/>
              </w:rPr>
              <w:t xml:space="preserve"> </w:t>
            </w:r>
            <w:r>
              <w:t>MHz</w:t>
            </w:r>
            <w:r>
              <w:rPr>
                <w:spacing w:val="-3"/>
              </w:rPr>
              <w:t xml:space="preserve"> </w:t>
            </w:r>
            <w:r>
              <w:t>to</w:t>
            </w:r>
            <w:r>
              <w:rPr>
                <w:spacing w:val="-1"/>
              </w:rPr>
              <w:t xml:space="preserve"> </w:t>
            </w:r>
            <w:r>
              <w:t>1</w:t>
            </w:r>
            <w:r>
              <w:rPr>
                <w:spacing w:val="-1"/>
              </w:rPr>
              <w:t xml:space="preserve"> </w:t>
            </w:r>
            <w:r>
              <w:t>626,5</w:t>
            </w:r>
            <w:r>
              <w:rPr>
                <w:spacing w:val="-1"/>
              </w:rPr>
              <w:t xml:space="preserve"> </w:t>
            </w:r>
            <w:r>
              <w:t>MHz</w:t>
            </w:r>
            <w:r>
              <w:rPr>
                <w:spacing w:val="-3"/>
              </w:rPr>
              <w:t xml:space="preserve"> </w:t>
            </w:r>
            <w:r>
              <w:t>require</w:t>
            </w:r>
            <w:r>
              <w:rPr>
                <w:spacing w:val="-1"/>
              </w:rPr>
              <w:t xml:space="preserve"> </w:t>
            </w:r>
            <w:r>
              <w:t>further</w:t>
            </w:r>
            <w:r>
              <w:rPr>
                <w:spacing w:val="-1"/>
              </w:rPr>
              <w:t xml:space="preserve"> </w:t>
            </w:r>
            <w:r>
              <w:t>study.</w:t>
            </w:r>
            <w:r>
              <w:rPr>
                <w:spacing w:val="-1"/>
              </w:rPr>
              <w:t xml:space="preserve"> </w:t>
            </w:r>
            <w:r>
              <w:t>This</w:t>
            </w:r>
            <w:r>
              <w:rPr>
                <w:spacing w:val="-4"/>
              </w:rPr>
              <w:t xml:space="preserve"> </w:t>
            </w:r>
            <w:r>
              <w:t>study</w:t>
            </w:r>
            <w:r>
              <w:rPr>
                <w:spacing w:val="-3"/>
              </w:rPr>
              <w:t xml:space="preserve"> </w:t>
            </w:r>
            <w:r>
              <w:t>is important to determine whether less stringent limits may enhance spectrum efficiency and utilization immediately above 1 626,5 MHz.</w:t>
            </w:r>
          </w:p>
          <w:p w14:paraId="2B918796" w14:textId="77777777" w:rsidR="00474A11" w:rsidRDefault="00474A11" w:rsidP="0049365F">
            <w:pPr>
              <w:pStyle w:val="TAN"/>
            </w:pPr>
            <w:r>
              <w:t>NOTE</w:t>
            </w:r>
            <w:r>
              <w:rPr>
                <w:spacing w:val="-5"/>
              </w:rPr>
              <w:t xml:space="preserve"> </w:t>
            </w:r>
            <w:r>
              <w:t>8:</w:t>
            </w:r>
            <w:r w:rsidRPr="002C02ED">
              <w:rPr>
                <w:lang w:val="en-US"/>
              </w:rPr>
              <w:tab/>
            </w:r>
            <w:r>
              <w:t>Peak</w:t>
            </w:r>
            <w:r>
              <w:rPr>
                <w:spacing w:val="-3"/>
              </w:rPr>
              <w:t xml:space="preserve"> </w:t>
            </w:r>
            <w:r>
              <w:t>Hold</w:t>
            </w:r>
            <w:r>
              <w:rPr>
                <w:spacing w:val="-2"/>
              </w:rPr>
              <w:t xml:space="preserve"> </w:t>
            </w:r>
            <w:r>
              <w:t>and</w:t>
            </w:r>
            <w:r>
              <w:rPr>
                <w:spacing w:val="-2"/>
              </w:rPr>
              <w:t xml:space="preserve"> </w:t>
            </w:r>
            <w:r>
              <w:t>Average</w:t>
            </w:r>
            <w:r>
              <w:rPr>
                <w:spacing w:val="-3"/>
              </w:rPr>
              <w:t xml:space="preserve"> </w:t>
            </w:r>
            <w:r>
              <w:t>measurements</w:t>
            </w:r>
            <w:r>
              <w:rPr>
                <w:spacing w:val="-3"/>
              </w:rPr>
              <w:t xml:space="preserve"> </w:t>
            </w:r>
            <w:r>
              <w:t>shall</w:t>
            </w:r>
            <w:r>
              <w:rPr>
                <w:spacing w:val="-4"/>
              </w:rPr>
              <w:t xml:space="preserve"> </w:t>
            </w:r>
            <w:r>
              <w:t>be</w:t>
            </w:r>
            <w:r>
              <w:rPr>
                <w:spacing w:val="-2"/>
              </w:rPr>
              <w:t xml:space="preserve"> </w:t>
            </w:r>
            <w:r>
              <w:t>performed</w:t>
            </w:r>
            <w:r>
              <w:rPr>
                <w:spacing w:val="-4"/>
              </w:rPr>
              <w:t xml:space="preserve"> </w:t>
            </w:r>
            <w:r>
              <w:t>as</w:t>
            </w:r>
            <w:r>
              <w:rPr>
                <w:spacing w:val="-2"/>
              </w:rPr>
              <w:t xml:space="preserve"> </w:t>
            </w:r>
            <w:r>
              <w:t>specified</w:t>
            </w:r>
            <w:r>
              <w:rPr>
                <w:spacing w:val="-1"/>
              </w:rPr>
              <w:t xml:space="preserve"> </w:t>
            </w:r>
            <w:r>
              <w:t>in</w:t>
            </w:r>
            <w:r>
              <w:rPr>
                <w:spacing w:val="-4"/>
              </w:rPr>
              <w:t xml:space="preserve"> </w:t>
            </w:r>
            <w:r>
              <w:t>clauses</w:t>
            </w:r>
            <w:r>
              <w:rPr>
                <w:spacing w:val="-5"/>
              </w:rPr>
              <w:t xml:space="preserve"> </w:t>
            </w:r>
            <w:r>
              <w:t>5.2.2.2</w:t>
            </w:r>
            <w:r>
              <w:rPr>
                <w:spacing w:val="-1"/>
              </w:rPr>
              <w:t xml:space="preserve"> </w:t>
            </w:r>
            <w:r>
              <w:t>and</w:t>
            </w:r>
            <w:r>
              <w:rPr>
                <w:spacing w:val="-1"/>
              </w:rPr>
              <w:t xml:space="preserve"> </w:t>
            </w:r>
            <w:r>
              <w:rPr>
                <w:spacing w:val="-2"/>
              </w:rPr>
              <w:t>5.2.2.3.</w:t>
            </w:r>
          </w:p>
          <w:p w14:paraId="090B58D1" w14:textId="77777777" w:rsidR="00474A11" w:rsidRDefault="00474A11" w:rsidP="0049365F">
            <w:pPr>
              <w:pStyle w:val="TAN"/>
            </w:pPr>
            <w:r>
              <w:t>NOTE 9:</w:t>
            </w:r>
            <w:r w:rsidRPr="002C02ED">
              <w:rPr>
                <w:lang w:val="en-US"/>
              </w:rPr>
              <w:tab/>
            </w:r>
            <w:r>
              <w:t>For systems employing CDMA, the EIRP limits shall be decreased by 10 log (N) dB, where N is the maximum number of MESs in the receive beam of the satellite to which these MESs are communicating</w:t>
            </w:r>
            <w:r>
              <w:rPr>
                <w:spacing w:val="-2"/>
              </w:rPr>
              <w:t xml:space="preserve"> </w:t>
            </w:r>
            <w:r>
              <w:t>and</w:t>
            </w:r>
            <w:r>
              <w:rPr>
                <w:spacing w:val="-2"/>
              </w:rPr>
              <w:t xml:space="preserve"> </w:t>
            </w:r>
            <w:r>
              <w:t>which</w:t>
            </w:r>
            <w:r>
              <w:rPr>
                <w:spacing w:val="-2"/>
              </w:rPr>
              <w:t xml:space="preserve"> </w:t>
            </w:r>
            <w:r>
              <w:t>are</w:t>
            </w:r>
            <w:r>
              <w:rPr>
                <w:spacing w:val="-5"/>
              </w:rPr>
              <w:t xml:space="preserve"> </w:t>
            </w:r>
            <w:r>
              <w:t>expected</w:t>
            </w:r>
            <w:r>
              <w:rPr>
                <w:spacing w:val="-2"/>
              </w:rPr>
              <w:t xml:space="preserve"> </w:t>
            </w:r>
            <w:r>
              <w:t>to</w:t>
            </w:r>
            <w:r>
              <w:rPr>
                <w:spacing w:val="-5"/>
              </w:rPr>
              <w:t xml:space="preserve"> </w:t>
            </w:r>
            <w:r>
              <w:t>transmit</w:t>
            </w:r>
            <w:r>
              <w:rPr>
                <w:spacing w:val="-3"/>
              </w:rPr>
              <w:t xml:space="preserve"> </w:t>
            </w:r>
            <w:r>
              <w:t>simultaneously</w:t>
            </w:r>
            <w:r>
              <w:rPr>
                <w:spacing w:val="-4"/>
              </w:rPr>
              <w:t xml:space="preserve"> </w:t>
            </w:r>
            <w:r>
              <w:t>in</w:t>
            </w:r>
            <w:r>
              <w:rPr>
                <w:spacing w:val="-2"/>
              </w:rPr>
              <w:t xml:space="preserve"> </w:t>
            </w:r>
            <w:r>
              <w:t>the</w:t>
            </w:r>
            <w:r>
              <w:rPr>
                <w:spacing w:val="-2"/>
              </w:rPr>
              <w:t xml:space="preserve"> </w:t>
            </w:r>
            <w:r>
              <w:t>same</w:t>
            </w:r>
            <w:r>
              <w:rPr>
                <w:spacing w:val="-5"/>
              </w:rPr>
              <w:t xml:space="preserve"> </w:t>
            </w:r>
            <w:r>
              <w:t>frequency</w:t>
            </w:r>
            <w:r>
              <w:rPr>
                <w:spacing w:val="-4"/>
              </w:rPr>
              <w:t xml:space="preserve"> </w:t>
            </w:r>
            <w:r>
              <w:t>band</w:t>
            </w:r>
            <w:r>
              <w:rPr>
                <w:spacing w:val="-2"/>
              </w:rPr>
              <w:t xml:space="preserve"> </w:t>
            </w:r>
            <w:r>
              <w:t>within that same beam. This number shall be declared by the manufacturer (N = 1 in a TDMA system).</w:t>
            </w:r>
          </w:p>
        </w:tc>
      </w:tr>
    </w:tbl>
    <w:p w14:paraId="265A6746" w14:textId="77777777" w:rsidR="00474A11" w:rsidRDefault="00474A11" w:rsidP="00474A11"/>
    <w:p w14:paraId="7538BCD5" w14:textId="77777777" w:rsidR="00474A11" w:rsidRDefault="00474A11" w:rsidP="00474A11">
      <w:pPr>
        <w:pStyle w:val="TH"/>
        <w:rPr>
          <w:spacing w:val="-5"/>
        </w:rPr>
      </w:pPr>
      <w:r>
        <w:t>Table</w:t>
      </w:r>
      <w:r>
        <w:rPr>
          <w:spacing w:val="-4"/>
        </w:rPr>
        <w:t xml:space="preserve"> </w:t>
      </w:r>
      <w:r w:rsidRPr="004C4CAF">
        <w:t>5.2.5.4.1.1-</w:t>
      </w:r>
      <w:r>
        <w:t>4:</w:t>
      </w:r>
      <w:r>
        <w:rPr>
          <w:spacing w:val="-3"/>
        </w:rPr>
        <w:t xml:space="preserve"> </w:t>
      </w:r>
      <w:r>
        <w:t>Maximum</w:t>
      </w:r>
      <w:r>
        <w:rPr>
          <w:spacing w:val="-4"/>
        </w:rPr>
        <w:t xml:space="preserve"> </w:t>
      </w:r>
      <w:r>
        <w:t>unwanted</w:t>
      </w:r>
      <w:r>
        <w:rPr>
          <w:spacing w:val="-3"/>
        </w:rPr>
        <w:t xml:space="preserve"> </w:t>
      </w:r>
      <w:r>
        <w:t>emissions</w:t>
      </w:r>
      <w:r>
        <w:rPr>
          <w:spacing w:val="-4"/>
        </w:rPr>
        <w:t xml:space="preserve"> </w:t>
      </w:r>
      <w:r>
        <w:t>in</w:t>
      </w:r>
      <w:r>
        <w:rPr>
          <w:spacing w:val="-3"/>
        </w:rPr>
        <w:t xml:space="preserve"> </w:t>
      </w:r>
      <w:r>
        <w:t>the</w:t>
      </w:r>
      <w:r>
        <w:rPr>
          <w:spacing w:val="-4"/>
        </w:rPr>
        <w:t xml:space="preserve"> </w:t>
      </w:r>
      <w:r>
        <w:t>bands</w:t>
      </w:r>
      <w:r>
        <w:rPr>
          <w:spacing w:val="-4"/>
        </w:rPr>
        <w:t xml:space="preserve"> </w:t>
      </w:r>
      <w:r>
        <w:t>1</w:t>
      </w:r>
      <w:r>
        <w:rPr>
          <w:spacing w:val="-4"/>
        </w:rPr>
        <w:t xml:space="preserve"> </w:t>
      </w:r>
      <w:r>
        <w:t>626,5</w:t>
      </w:r>
      <w:r>
        <w:rPr>
          <w:spacing w:val="-2"/>
        </w:rPr>
        <w:t xml:space="preserve"> </w:t>
      </w:r>
      <w:r>
        <w:t>MHz</w:t>
      </w:r>
      <w:r>
        <w:rPr>
          <w:spacing w:val="-3"/>
        </w:rPr>
        <w:t xml:space="preserve"> </w:t>
      </w:r>
      <w:r>
        <w:t>to</w:t>
      </w:r>
      <w:r>
        <w:rPr>
          <w:spacing w:val="-3"/>
        </w:rPr>
        <w:t xml:space="preserve"> </w:t>
      </w:r>
      <w:r>
        <w:t>1</w:t>
      </w:r>
      <w:r>
        <w:rPr>
          <w:spacing w:val="-4"/>
        </w:rPr>
        <w:t xml:space="preserve"> </w:t>
      </w:r>
      <w:r>
        <w:t>660,5</w:t>
      </w:r>
      <w:r>
        <w:rPr>
          <w:spacing w:val="-2"/>
        </w:rPr>
        <w:t xml:space="preserve"> </w:t>
      </w:r>
      <w:r>
        <w:t>MHz</w:t>
      </w:r>
      <w:r>
        <w:rPr>
          <w:spacing w:val="-3"/>
        </w:rPr>
        <w:t xml:space="preserve"> </w:t>
      </w:r>
      <w:r>
        <w:t>and 1 660,5 MHz to 1 662,5 MHz caused by S-PCN MESs transmitting in the band 1</w:t>
      </w:r>
      <w:r>
        <w:rPr>
          <w:spacing w:val="-7"/>
        </w:rPr>
        <w:t xml:space="preserve"> </w:t>
      </w:r>
      <w:r>
        <w:t>626,5</w:t>
      </w:r>
      <w:r>
        <w:rPr>
          <w:spacing w:val="-6"/>
        </w:rPr>
        <w:t xml:space="preserve"> </w:t>
      </w:r>
      <w:r>
        <w:t>MHz</w:t>
      </w:r>
      <w:r>
        <w:rPr>
          <w:spacing w:val="-5"/>
        </w:rPr>
        <w:t xml:space="preserve"> </w:t>
      </w:r>
      <w:r>
        <w:t>to</w:t>
      </w:r>
      <w:r>
        <w:rPr>
          <w:spacing w:val="-5"/>
        </w:rPr>
        <w:t xml:space="preserve"> </w:t>
      </w:r>
      <w:r>
        <w:t>1</w:t>
      </w:r>
      <w:r>
        <w:rPr>
          <w:spacing w:val="-6"/>
        </w:rPr>
        <w:t xml:space="preserve"> </w:t>
      </w:r>
      <w:r>
        <w:t>660,5</w:t>
      </w:r>
      <w:r>
        <w:rPr>
          <w:spacing w:val="-6"/>
        </w:rPr>
        <w:t xml:space="preserve"> </w:t>
      </w:r>
      <w:r>
        <w:t>MHz;</w:t>
      </w:r>
      <w:r>
        <w:rPr>
          <w:spacing w:val="-5"/>
        </w:rPr>
        <w:t xml:space="preserve"> </w:t>
      </w:r>
      <w:r>
        <w:t>and</w:t>
      </w:r>
      <w:r>
        <w:rPr>
          <w:spacing w:val="-6"/>
        </w:rPr>
        <w:t xml:space="preserve"> </w:t>
      </w:r>
      <w:r>
        <w:t>maximum</w:t>
      </w:r>
      <w:r>
        <w:rPr>
          <w:spacing w:val="-6"/>
        </w:rPr>
        <w:t xml:space="preserve"> </w:t>
      </w:r>
      <w:r>
        <w:t>unwanted</w:t>
      </w:r>
      <w:r>
        <w:rPr>
          <w:spacing w:val="-5"/>
        </w:rPr>
        <w:t xml:space="preserve"> </w:t>
      </w:r>
      <w:r>
        <w:t>emissions</w:t>
      </w:r>
      <w:r>
        <w:rPr>
          <w:spacing w:val="-6"/>
        </w:rPr>
        <w:t xml:space="preserve"> </w:t>
      </w:r>
      <w:r>
        <w:t>in</w:t>
      </w:r>
      <w:r>
        <w:rPr>
          <w:spacing w:val="-5"/>
        </w:rPr>
        <w:t xml:space="preserve"> </w:t>
      </w:r>
      <w:r>
        <w:t>the</w:t>
      </w:r>
      <w:r>
        <w:rPr>
          <w:spacing w:val="-6"/>
        </w:rPr>
        <w:t xml:space="preserve"> </w:t>
      </w:r>
      <w:r>
        <w:rPr>
          <w:spacing w:val="-2"/>
        </w:rPr>
        <w:t>bands</w:t>
      </w:r>
      <w:r>
        <w:t xml:space="preserve"> 1</w:t>
      </w:r>
      <w:r>
        <w:rPr>
          <w:spacing w:val="-5"/>
        </w:rPr>
        <w:t xml:space="preserve"> </w:t>
      </w:r>
      <w:r>
        <w:t>666,0</w:t>
      </w:r>
      <w:r>
        <w:rPr>
          <w:spacing w:val="-4"/>
        </w:rPr>
        <w:t xml:space="preserve"> </w:t>
      </w:r>
      <w:r>
        <w:t>MHz</w:t>
      </w:r>
      <w:r>
        <w:rPr>
          <w:spacing w:val="-3"/>
        </w:rPr>
        <w:t xml:space="preserve"> </w:t>
      </w:r>
      <w:r>
        <w:t>to</w:t>
      </w:r>
      <w:r>
        <w:rPr>
          <w:spacing w:val="-3"/>
        </w:rPr>
        <w:t xml:space="preserve"> </w:t>
      </w:r>
      <w:r>
        <w:t>1</w:t>
      </w:r>
      <w:r>
        <w:rPr>
          <w:spacing w:val="-4"/>
        </w:rPr>
        <w:t xml:space="preserve"> </w:t>
      </w:r>
      <w:r>
        <w:t>668,0</w:t>
      </w:r>
      <w:r>
        <w:rPr>
          <w:spacing w:val="-4"/>
        </w:rPr>
        <w:t xml:space="preserve"> </w:t>
      </w:r>
      <w:r>
        <w:t>MHz,</w:t>
      </w:r>
      <w:r>
        <w:rPr>
          <w:spacing w:val="-4"/>
        </w:rPr>
        <w:t xml:space="preserve"> </w:t>
      </w:r>
      <w:r>
        <w:t>1</w:t>
      </w:r>
      <w:r>
        <w:rPr>
          <w:spacing w:val="-5"/>
        </w:rPr>
        <w:t xml:space="preserve"> </w:t>
      </w:r>
      <w:r>
        <w:t>668,0</w:t>
      </w:r>
      <w:r>
        <w:rPr>
          <w:spacing w:val="-4"/>
        </w:rPr>
        <w:t xml:space="preserve"> </w:t>
      </w:r>
      <w:r>
        <w:t>MHz</w:t>
      </w:r>
      <w:r>
        <w:rPr>
          <w:spacing w:val="-3"/>
        </w:rPr>
        <w:t xml:space="preserve"> </w:t>
      </w:r>
      <w:r>
        <w:t>to</w:t>
      </w:r>
      <w:r>
        <w:rPr>
          <w:spacing w:val="-3"/>
        </w:rPr>
        <w:t xml:space="preserve"> </w:t>
      </w:r>
      <w:r>
        <w:t>1</w:t>
      </w:r>
      <w:r>
        <w:rPr>
          <w:spacing w:val="-4"/>
        </w:rPr>
        <w:t xml:space="preserve"> </w:t>
      </w:r>
      <w:r>
        <w:t>675,0</w:t>
      </w:r>
      <w:r>
        <w:rPr>
          <w:spacing w:val="-4"/>
        </w:rPr>
        <w:t xml:space="preserve"> </w:t>
      </w:r>
      <w:r>
        <w:t>MHz</w:t>
      </w:r>
      <w:r>
        <w:rPr>
          <w:spacing w:val="-3"/>
        </w:rPr>
        <w:t xml:space="preserve"> </w:t>
      </w:r>
      <w:r>
        <w:t>and</w:t>
      </w:r>
      <w:r>
        <w:rPr>
          <w:spacing w:val="-4"/>
        </w:rPr>
        <w:t xml:space="preserve"> </w:t>
      </w:r>
      <w:r>
        <w:t>1</w:t>
      </w:r>
      <w:r>
        <w:rPr>
          <w:spacing w:val="-4"/>
        </w:rPr>
        <w:t xml:space="preserve"> </w:t>
      </w:r>
      <w:r>
        <w:t>675,0</w:t>
      </w:r>
      <w:r>
        <w:rPr>
          <w:spacing w:val="-4"/>
        </w:rPr>
        <w:t xml:space="preserve"> </w:t>
      </w:r>
      <w:r>
        <w:t>MHz</w:t>
      </w:r>
      <w:r>
        <w:rPr>
          <w:spacing w:val="-3"/>
        </w:rPr>
        <w:t xml:space="preserve"> </w:t>
      </w:r>
      <w:r>
        <w:t>to</w:t>
      </w:r>
      <w:r>
        <w:rPr>
          <w:spacing w:val="-3"/>
        </w:rPr>
        <w:t xml:space="preserve"> </w:t>
      </w:r>
      <w:r>
        <w:t>1</w:t>
      </w:r>
      <w:r>
        <w:rPr>
          <w:spacing w:val="-4"/>
        </w:rPr>
        <w:t xml:space="preserve"> </w:t>
      </w:r>
      <w:r>
        <w:t>677,0</w:t>
      </w:r>
      <w:r>
        <w:rPr>
          <w:spacing w:val="-5"/>
        </w:rPr>
        <w:t xml:space="preserve"> MHz</w:t>
      </w:r>
      <w:r>
        <w:t xml:space="preserve"> caused</w:t>
      </w:r>
      <w:r>
        <w:rPr>
          <w:spacing w:val="-5"/>
        </w:rPr>
        <w:t xml:space="preserve"> </w:t>
      </w:r>
      <w:r>
        <w:t>by</w:t>
      </w:r>
      <w:r>
        <w:rPr>
          <w:spacing w:val="-5"/>
        </w:rPr>
        <w:t xml:space="preserve"> </w:t>
      </w:r>
      <w:r>
        <w:t>S-PCN</w:t>
      </w:r>
      <w:r>
        <w:rPr>
          <w:spacing w:val="-6"/>
        </w:rPr>
        <w:t xml:space="preserve"> </w:t>
      </w:r>
      <w:r>
        <w:t>MESs</w:t>
      </w:r>
      <w:r>
        <w:rPr>
          <w:spacing w:val="-5"/>
        </w:rPr>
        <w:t xml:space="preserve"> </w:t>
      </w:r>
      <w:r>
        <w:t>transmitting</w:t>
      </w:r>
      <w:r>
        <w:rPr>
          <w:spacing w:val="-5"/>
        </w:rPr>
        <w:t xml:space="preserve"> </w:t>
      </w:r>
      <w:r>
        <w:t>in</w:t>
      </w:r>
      <w:r>
        <w:rPr>
          <w:spacing w:val="-4"/>
        </w:rPr>
        <w:t xml:space="preserve"> </w:t>
      </w:r>
      <w:r>
        <w:t>the</w:t>
      </w:r>
      <w:r>
        <w:rPr>
          <w:spacing w:val="-6"/>
        </w:rPr>
        <w:t xml:space="preserve"> </w:t>
      </w:r>
      <w:r>
        <w:t>band</w:t>
      </w:r>
      <w:r>
        <w:rPr>
          <w:spacing w:val="-4"/>
        </w:rPr>
        <w:t xml:space="preserve"> </w:t>
      </w:r>
      <w:r>
        <w:t>1</w:t>
      </w:r>
      <w:r>
        <w:rPr>
          <w:spacing w:val="-4"/>
        </w:rPr>
        <w:t xml:space="preserve"> </w:t>
      </w:r>
      <w:r>
        <w:t>668,0</w:t>
      </w:r>
      <w:r>
        <w:rPr>
          <w:spacing w:val="-5"/>
        </w:rPr>
        <w:t xml:space="preserve"> </w:t>
      </w:r>
      <w:r>
        <w:t>MHz</w:t>
      </w:r>
      <w:r>
        <w:rPr>
          <w:spacing w:val="-4"/>
        </w:rPr>
        <w:t xml:space="preserve"> </w:t>
      </w:r>
      <w:r>
        <w:t>to</w:t>
      </w:r>
      <w:r>
        <w:rPr>
          <w:spacing w:val="-5"/>
        </w:rPr>
        <w:t xml:space="preserve"> </w:t>
      </w:r>
      <w:r>
        <w:t>1</w:t>
      </w:r>
      <w:r>
        <w:rPr>
          <w:spacing w:val="-5"/>
        </w:rPr>
        <w:t xml:space="preserve"> </w:t>
      </w:r>
      <w:r>
        <w:t>675,0</w:t>
      </w:r>
      <w:r>
        <w:rPr>
          <w:spacing w:val="-6"/>
        </w:rPr>
        <w:t xml:space="preserve"> </w:t>
      </w:r>
      <w:r>
        <w:rPr>
          <w:spacing w:val="-5"/>
        </w:rPr>
        <w:t>MHz</w:t>
      </w:r>
    </w:p>
    <w:tbl>
      <w:tblPr>
        <w:tblW w:w="918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774"/>
        <w:gridCol w:w="3528"/>
        <w:gridCol w:w="2126"/>
        <w:gridCol w:w="1754"/>
      </w:tblGrid>
      <w:tr w:rsidR="00474A11" w14:paraId="23D2A82F" w14:textId="77777777" w:rsidTr="0049365F">
        <w:trPr>
          <w:trHeight w:val="208"/>
          <w:jc w:val="center"/>
        </w:trPr>
        <w:tc>
          <w:tcPr>
            <w:tcW w:w="1774" w:type="dxa"/>
            <w:tcBorders>
              <w:bottom w:val="nil"/>
            </w:tcBorders>
          </w:tcPr>
          <w:p w14:paraId="1CB13C1E" w14:textId="77777777" w:rsidR="00474A11" w:rsidRDefault="00474A11" w:rsidP="0049365F">
            <w:pPr>
              <w:pStyle w:val="TAH"/>
            </w:pPr>
            <w:r>
              <w:t>Frequency</w:t>
            </w:r>
          </w:p>
        </w:tc>
        <w:tc>
          <w:tcPr>
            <w:tcW w:w="7408" w:type="dxa"/>
            <w:gridSpan w:val="3"/>
          </w:tcPr>
          <w:p w14:paraId="565C0903" w14:textId="77777777" w:rsidR="00474A11" w:rsidRDefault="00474A11" w:rsidP="0049365F">
            <w:pPr>
              <w:pStyle w:val="TAH"/>
            </w:pPr>
            <w:r>
              <w:t>Carrier-on</w:t>
            </w:r>
            <w:r>
              <w:rPr>
                <w:spacing w:val="-5"/>
              </w:rPr>
              <w:t xml:space="preserve"> </w:t>
            </w:r>
            <w:r>
              <w:t>state</w:t>
            </w:r>
          </w:p>
        </w:tc>
      </w:tr>
      <w:tr w:rsidR="00474A11" w14:paraId="721DF50E" w14:textId="77777777" w:rsidTr="0049365F">
        <w:trPr>
          <w:trHeight w:val="621"/>
          <w:jc w:val="center"/>
        </w:trPr>
        <w:tc>
          <w:tcPr>
            <w:tcW w:w="1774" w:type="dxa"/>
            <w:tcBorders>
              <w:top w:val="nil"/>
            </w:tcBorders>
          </w:tcPr>
          <w:p w14:paraId="638AE2B9" w14:textId="77777777" w:rsidR="00474A11" w:rsidRDefault="00474A11" w:rsidP="0049365F">
            <w:pPr>
              <w:pStyle w:val="TAH"/>
            </w:pPr>
            <w:r>
              <w:t>offset (kHz)</w:t>
            </w:r>
          </w:p>
          <w:p w14:paraId="6228B044" w14:textId="77777777" w:rsidR="00474A11" w:rsidRDefault="00474A11" w:rsidP="0049365F">
            <w:pPr>
              <w:pStyle w:val="TAH"/>
            </w:pPr>
            <w:r>
              <w:t>(see note</w:t>
            </w:r>
            <w:r>
              <w:rPr>
                <w:spacing w:val="-1"/>
              </w:rPr>
              <w:t xml:space="preserve"> </w:t>
            </w:r>
            <w:r>
              <w:rPr>
                <w:spacing w:val="-5"/>
              </w:rPr>
              <w:t>1)</w:t>
            </w:r>
          </w:p>
        </w:tc>
        <w:tc>
          <w:tcPr>
            <w:tcW w:w="3528" w:type="dxa"/>
          </w:tcPr>
          <w:p w14:paraId="4DFF1178" w14:textId="77777777" w:rsidR="00474A11" w:rsidRDefault="00474A11" w:rsidP="0049365F">
            <w:pPr>
              <w:pStyle w:val="TAH"/>
            </w:pPr>
            <w:r>
              <w:rPr>
                <w:spacing w:val="-4"/>
              </w:rPr>
              <w:t xml:space="preserve">EIRP </w:t>
            </w:r>
            <w:r>
              <w:t>(dBW)</w:t>
            </w:r>
          </w:p>
          <w:p w14:paraId="4D4E1098" w14:textId="77777777" w:rsidR="00474A11" w:rsidRDefault="00474A11" w:rsidP="0049365F">
            <w:pPr>
              <w:pStyle w:val="TAH"/>
            </w:pPr>
            <w:r>
              <w:t>(see note</w:t>
            </w:r>
            <w:r>
              <w:rPr>
                <w:spacing w:val="-1"/>
              </w:rPr>
              <w:t xml:space="preserve"> </w:t>
            </w:r>
            <w:r>
              <w:rPr>
                <w:spacing w:val="-5"/>
              </w:rPr>
              <w:t>2)</w:t>
            </w:r>
          </w:p>
        </w:tc>
        <w:tc>
          <w:tcPr>
            <w:tcW w:w="2126" w:type="dxa"/>
          </w:tcPr>
          <w:p w14:paraId="46DF758E" w14:textId="77777777" w:rsidR="00474A11" w:rsidRDefault="00474A11" w:rsidP="0049365F">
            <w:pPr>
              <w:pStyle w:val="TAH"/>
            </w:pPr>
            <w:r>
              <w:t>Measurement bandwidth</w:t>
            </w:r>
          </w:p>
          <w:p w14:paraId="05AD965E" w14:textId="77777777" w:rsidR="00474A11" w:rsidRDefault="00474A11" w:rsidP="0049365F">
            <w:pPr>
              <w:pStyle w:val="TAH"/>
            </w:pPr>
            <w:r>
              <w:t>(kHz)</w:t>
            </w:r>
          </w:p>
        </w:tc>
        <w:tc>
          <w:tcPr>
            <w:tcW w:w="1754" w:type="dxa"/>
          </w:tcPr>
          <w:p w14:paraId="6F6E3617" w14:textId="77777777" w:rsidR="00474A11" w:rsidRDefault="00474A11" w:rsidP="0049365F">
            <w:pPr>
              <w:pStyle w:val="TAH"/>
            </w:pPr>
            <w:r>
              <w:t>Measurement method</w:t>
            </w:r>
          </w:p>
        </w:tc>
      </w:tr>
      <w:tr w:rsidR="00474A11" w14:paraId="63B12B3A" w14:textId="77777777" w:rsidTr="0049365F">
        <w:trPr>
          <w:trHeight w:val="205"/>
          <w:jc w:val="center"/>
        </w:trPr>
        <w:tc>
          <w:tcPr>
            <w:tcW w:w="1774" w:type="dxa"/>
          </w:tcPr>
          <w:p w14:paraId="024F1F16" w14:textId="77777777" w:rsidR="00474A11" w:rsidRDefault="00474A11" w:rsidP="0049365F">
            <w:pPr>
              <w:pStyle w:val="TAC"/>
            </w:pPr>
            <w:r>
              <w:t xml:space="preserve">0 to </w:t>
            </w:r>
            <w:r>
              <w:rPr>
                <w:spacing w:val="-5"/>
              </w:rPr>
              <w:t>25</w:t>
            </w:r>
          </w:p>
        </w:tc>
        <w:tc>
          <w:tcPr>
            <w:tcW w:w="3528" w:type="dxa"/>
          </w:tcPr>
          <w:p w14:paraId="3068525B" w14:textId="77777777" w:rsidR="00474A11" w:rsidRDefault="00474A11" w:rsidP="0049365F">
            <w:pPr>
              <w:pStyle w:val="TAC"/>
            </w:pPr>
            <w:r>
              <w:t>0 to -</w:t>
            </w:r>
            <w:r>
              <w:rPr>
                <w:spacing w:val="-5"/>
              </w:rPr>
              <w:t>15</w:t>
            </w:r>
          </w:p>
        </w:tc>
        <w:tc>
          <w:tcPr>
            <w:tcW w:w="2126" w:type="dxa"/>
          </w:tcPr>
          <w:p w14:paraId="2D2C2BDA" w14:textId="77777777" w:rsidR="00474A11" w:rsidRDefault="00474A11" w:rsidP="0049365F">
            <w:pPr>
              <w:pStyle w:val="TAC"/>
            </w:pPr>
            <w:r>
              <w:rPr>
                <w:spacing w:val="-10"/>
              </w:rPr>
              <w:t>3</w:t>
            </w:r>
          </w:p>
        </w:tc>
        <w:tc>
          <w:tcPr>
            <w:tcW w:w="1754" w:type="dxa"/>
          </w:tcPr>
          <w:p w14:paraId="129B1CEB" w14:textId="77777777" w:rsidR="00474A11" w:rsidRDefault="00474A11" w:rsidP="0049365F">
            <w:pPr>
              <w:pStyle w:val="TAC"/>
            </w:pPr>
            <w:r>
              <w:rPr>
                <w:spacing w:val="-2"/>
              </w:rPr>
              <w:t>Average</w:t>
            </w:r>
          </w:p>
        </w:tc>
      </w:tr>
      <w:tr w:rsidR="00474A11" w14:paraId="423A8E74" w14:textId="77777777" w:rsidTr="0049365F">
        <w:trPr>
          <w:trHeight w:val="208"/>
          <w:jc w:val="center"/>
        </w:trPr>
        <w:tc>
          <w:tcPr>
            <w:tcW w:w="1774" w:type="dxa"/>
          </w:tcPr>
          <w:p w14:paraId="1ED43154" w14:textId="77777777" w:rsidR="00474A11" w:rsidRDefault="00474A11" w:rsidP="0049365F">
            <w:pPr>
              <w:pStyle w:val="TAC"/>
            </w:pPr>
            <w:r>
              <w:t>25 to</w:t>
            </w:r>
            <w:r>
              <w:rPr>
                <w:spacing w:val="-2"/>
              </w:rPr>
              <w:t xml:space="preserve"> </w:t>
            </w:r>
            <w:r>
              <w:rPr>
                <w:spacing w:val="-5"/>
              </w:rPr>
              <w:t>125</w:t>
            </w:r>
          </w:p>
        </w:tc>
        <w:tc>
          <w:tcPr>
            <w:tcW w:w="3528" w:type="dxa"/>
          </w:tcPr>
          <w:p w14:paraId="4D753483" w14:textId="77777777" w:rsidR="00474A11" w:rsidRDefault="00474A11" w:rsidP="0049365F">
            <w:pPr>
              <w:pStyle w:val="TAC"/>
            </w:pPr>
            <w:r>
              <w:t>-15</w:t>
            </w:r>
            <w:r>
              <w:rPr>
                <w:spacing w:val="-2"/>
              </w:rPr>
              <w:t xml:space="preserve"> </w:t>
            </w:r>
            <w:r>
              <w:t>to</w:t>
            </w:r>
            <w:r>
              <w:rPr>
                <w:spacing w:val="-1"/>
              </w:rPr>
              <w:t xml:space="preserve"> </w:t>
            </w:r>
            <w:r>
              <w:t>-</w:t>
            </w:r>
            <w:r>
              <w:rPr>
                <w:spacing w:val="-5"/>
              </w:rPr>
              <w:t>50</w:t>
            </w:r>
          </w:p>
        </w:tc>
        <w:tc>
          <w:tcPr>
            <w:tcW w:w="2126" w:type="dxa"/>
          </w:tcPr>
          <w:p w14:paraId="246C6CFE" w14:textId="77777777" w:rsidR="00474A11" w:rsidRDefault="00474A11" w:rsidP="0049365F">
            <w:pPr>
              <w:pStyle w:val="TAC"/>
            </w:pPr>
            <w:r>
              <w:rPr>
                <w:spacing w:val="-10"/>
              </w:rPr>
              <w:t>3</w:t>
            </w:r>
          </w:p>
        </w:tc>
        <w:tc>
          <w:tcPr>
            <w:tcW w:w="1754" w:type="dxa"/>
          </w:tcPr>
          <w:p w14:paraId="6E9E1939" w14:textId="77777777" w:rsidR="00474A11" w:rsidRDefault="00474A11" w:rsidP="0049365F">
            <w:pPr>
              <w:pStyle w:val="TAC"/>
            </w:pPr>
            <w:r>
              <w:rPr>
                <w:spacing w:val="-2"/>
              </w:rPr>
              <w:t>Average</w:t>
            </w:r>
          </w:p>
        </w:tc>
      </w:tr>
      <w:tr w:rsidR="00474A11" w14:paraId="3C9DE540" w14:textId="77777777" w:rsidTr="0049365F">
        <w:trPr>
          <w:trHeight w:val="205"/>
          <w:jc w:val="center"/>
        </w:trPr>
        <w:tc>
          <w:tcPr>
            <w:tcW w:w="1774" w:type="dxa"/>
          </w:tcPr>
          <w:p w14:paraId="5B77BD99" w14:textId="77777777" w:rsidR="00474A11" w:rsidRDefault="00474A11" w:rsidP="0049365F">
            <w:pPr>
              <w:pStyle w:val="TAC"/>
            </w:pPr>
            <w:r>
              <w:t>125 to</w:t>
            </w:r>
            <w:r>
              <w:rPr>
                <w:spacing w:val="-2"/>
              </w:rPr>
              <w:t xml:space="preserve"> </w:t>
            </w:r>
            <w:r>
              <w:rPr>
                <w:spacing w:val="-5"/>
              </w:rPr>
              <w:t>425</w:t>
            </w:r>
          </w:p>
        </w:tc>
        <w:tc>
          <w:tcPr>
            <w:tcW w:w="3528" w:type="dxa"/>
          </w:tcPr>
          <w:p w14:paraId="1BB17F09" w14:textId="77777777" w:rsidR="00474A11" w:rsidRDefault="00474A11" w:rsidP="0049365F">
            <w:pPr>
              <w:pStyle w:val="TAC"/>
            </w:pPr>
            <w:r>
              <w:t>-</w:t>
            </w:r>
            <w:r>
              <w:rPr>
                <w:spacing w:val="-5"/>
              </w:rPr>
              <w:t>50</w:t>
            </w:r>
          </w:p>
        </w:tc>
        <w:tc>
          <w:tcPr>
            <w:tcW w:w="2126" w:type="dxa"/>
          </w:tcPr>
          <w:p w14:paraId="036337B1" w14:textId="77777777" w:rsidR="00474A11" w:rsidRDefault="00474A11" w:rsidP="0049365F">
            <w:pPr>
              <w:pStyle w:val="TAC"/>
            </w:pPr>
            <w:r>
              <w:rPr>
                <w:spacing w:val="-10"/>
              </w:rPr>
              <w:t>3</w:t>
            </w:r>
          </w:p>
        </w:tc>
        <w:tc>
          <w:tcPr>
            <w:tcW w:w="1754" w:type="dxa"/>
          </w:tcPr>
          <w:p w14:paraId="105C365A" w14:textId="77777777" w:rsidR="00474A11" w:rsidRDefault="00474A11" w:rsidP="0049365F">
            <w:pPr>
              <w:pStyle w:val="TAC"/>
            </w:pPr>
            <w:r>
              <w:rPr>
                <w:spacing w:val="-2"/>
              </w:rPr>
              <w:t>Average</w:t>
            </w:r>
          </w:p>
        </w:tc>
      </w:tr>
      <w:tr w:rsidR="00474A11" w14:paraId="47CCA2EC" w14:textId="77777777" w:rsidTr="0049365F">
        <w:trPr>
          <w:trHeight w:val="208"/>
          <w:jc w:val="center"/>
        </w:trPr>
        <w:tc>
          <w:tcPr>
            <w:tcW w:w="1774" w:type="dxa"/>
          </w:tcPr>
          <w:p w14:paraId="107097D4" w14:textId="77777777" w:rsidR="00474A11" w:rsidRDefault="00474A11" w:rsidP="0049365F">
            <w:pPr>
              <w:pStyle w:val="TAC"/>
            </w:pPr>
            <w:r>
              <w:t>425 to</w:t>
            </w:r>
            <w:r>
              <w:rPr>
                <w:spacing w:val="-2"/>
              </w:rPr>
              <w:t xml:space="preserve"> </w:t>
            </w:r>
            <w:r>
              <w:t xml:space="preserve">1 </w:t>
            </w:r>
            <w:r>
              <w:rPr>
                <w:spacing w:val="-5"/>
              </w:rPr>
              <w:t>500</w:t>
            </w:r>
          </w:p>
        </w:tc>
        <w:tc>
          <w:tcPr>
            <w:tcW w:w="3528" w:type="dxa"/>
          </w:tcPr>
          <w:p w14:paraId="4A7D4FBF" w14:textId="77777777" w:rsidR="00474A11" w:rsidRDefault="00474A11" w:rsidP="0049365F">
            <w:pPr>
              <w:pStyle w:val="TAC"/>
            </w:pPr>
            <w:r>
              <w:t>-50</w:t>
            </w:r>
            <w:r>
              <w:rPr>
                <w:spacing w:val="-2"/>
              </w:rPr>
              <w:t xml:space="preserve"> </w:t>
            </w:r>
            <w:r>
              <w:t>to</w:t>
            </w:r>
            <w:r>
              <w:rPr>
                <w:spacing w:val="-1"/>
              </w:rPr>
              <w:t xml:space="preserve"> </w:t>
            </w:r>
            <w:r>
              <w:t>-</w:t>
            </w:r>
            <w:r>
              <w:rPr>
                <w:spacing w:val="-5"/>
              </w:rPr>
              <w:t>65</w:t>
            </w:r>
          </w:p>
        </w:tc>
        <w:tc>
          <w:tcPr>
            <w:tcW w:w="2126" w:type="dxa"/>
          </w:tcPr>
          <w:p w14:paraId="446920E9" w14:textId="77777777" w:rsidR="00474A11" w:rsidRDefault="00474A11" w:rsidP="0049365F">
            <w:pPr>
              <w:pStyle w:val="TAC"/>
            </w:pPr>
            <w:r>
              <w:rPr>
                <w:spacing w:val="-10"/>
              </w:rPr>
              <w:t>3</w:t>
            </w:r>
          </w:p>
        </w:tc>
        <w:tc>
          <w:tcPr>
            <w:tcW w:w="1754" w:type="dxa"/>
          </w:tcPr>
          <w:p w14:paraId="10207246" w14:textId="77777777" w:rsidR="00474A11" w:rsidRDefault="00474A11" w:rsidP="0049365F">
            <w:pPr>
              <w:pStyle w:val="TAC"/>
            </w:pPr>
            <w:r>
              <w:rPr>
                <w:spacing w:val="-2"/>
              </w:rPr>
              <w:t>Average</w:t>
            </w:r>
          </w:p>
        </w:tc>
      </w:tr>
      <w:tr w:rsidR="00474A11" w14:paraId="0BFA94A6" w14:textId="77777777" w:rsidTr="0049365F">
        <w:trPr>
          <w:trHeight w:val="205"/>
          <w:jc w:val="center"/>
        </w:trPr>
        <w:tc>
          <w:tcPr>
            <w:tcW w:w="1774" w:type="dxa"/>
          </w:tcPr>
          <w:p w14:paraId="10931A1E" w14:textId="77777777" w:rsidR="00474A11" w:rsidRDefault="00474A11" w:rsidP="0049365F">
            <w:pPr>
              <w:pStyle w:val="TAC"/>
            </w:pPr>
            <w:r>
              <w:t>1</w:t>
            </w:r>
            <w:r>
              <w:rPr>
                <w:spacing w:val="-1"/>
              </w:rPr>
              <w:t xml:space="preserve"> </w:t>
            </w:r>
            <w:r>
              <w:t>500</w:t>
            </w:r>
            <w:r>
              <w:rPr>
                <w:spacing w:val="-2"/>
              </w:rPr>
              <w:t xml:space="preserve"> </w:t>
            </w:r>
            <w:r>
              <w:t>to</w:t>
            </w:r>
            <w:r>
              <w:rPr>
                <w:spacing w:val="-1"/>
              </w:rPr>
              <w:t xml:space="preserve"> </w:t>
            </w:r>
            <w:r>
              <w:t>36</w:t>
            </w:r>
            <w:r>
              <w:rPr>
                <w:spacing w:val="1"/>
              </w:rPr>
              <w:t xml:space="preserve"> </w:t>
            </w:r>
            <w:r>
              <w:rPr>
                <w:spacing w:val="-5"/>
              </w:rPr>
              <w:t>000</w:t>
            </w:r>
          </w:p>
        </w:tc>
        <w:tc>
          <w:tcPr>
            <w:tcW w:w="3528" w:type="dxa"/>
          </w:tcPr>
          <w:p w14:paraId="765DB754" w14:textId="77777777" w:rsidR="00474A11" w:rsidRDefault="00474A11" w:rsidP="0049365F">
            <w:pPr>
              <w:pStyle w:val="TAC"/>
            </w:pPr>
            <w:r>
              <w:t>-</w:t>
            </w:r>
            <w:r>
              <w:rPr>
                <w:spacing w:val="-5"/>
              </w:rPr>
              <w:t>55</w:t>
            </w:r>
          </w:p>
        </w:tc>
        <w:tc>
          <w:tcPr>
            <w:tcW w:w="2126" w:type="dxa"/>
          </w:tcPr>
          <w:p w14:paraId="044F07D5" w14:textId="77777777" w:rsidR="00474A11" w:rsidRDefault="00474A11" w:rsidP="0049365F">
            <w:pPr>
              <w:pStyle w:val="TAC"/>
            </w:pPr>
            <w:r>
              <w:rPr>
                <w:spacing w:val="-5"/>
              </w:rPr>
              <w:t>30</w:t>
            </w:r>
          </w:p>
        </w:tc>
        <w:tc>
          <w:tcPr>
            <w:tcW w:w="1754" w:type="dxa"/>
          </w:tcPr>
          <w:p w14:paraId="66EC22A9" w14:textId="77777777" w:rsidR="00474A11" w:rsidRDefault="00474A11" w:rsidP="0049365F">
            <w:pPr>
              <w:pStyle w:val="TAC"/>
            </w:pPr>
            <w:r>
              <w:rPr>
                <w:spacing w:val="-2"/>
              </w:rPr>
              <w:t>Average</w:t>
            </w:r>
          </w:p>
        </w:tc>
      </w:tr>
      <w:tr w:rsidR="00474A11" w14:paraId="60601169" w14:textId="77777777" w:rsidTr="0049365F">
        <w:trPr>
          <w:trHeight w:val="414"/>
          <w:jc w:val="center"/>
        </w:trPr>
        <w:tc>
          <w:tcPr>
            <w:tcW w:w="9182" w:type="dxa"/>
            <w:gridSpan w:val="4"/>
          </w:tcPr>
          <w:p w14:paraId="27256352" w14:textId="77777777" w:rsidR="00474A11" w:rsidRDefault="00474A11" w:rsidP="0049365F">
            <w:pPr>
              <w:pStyle w:val="TAN"/>
            </w:pPr>
            <w:r>
              <w:t>NOTE</w:t>
            </w:r>
            <w:r>
              <w:rPr>
                <w:spacing w:val="-2"/>
              </w:rPr>
              <w:t xml:space="preserve"> </w:t>
            </w:r>
            <w:r>
              <w:t>1:</w:t>
            </w:r>
            <w:r w:rsidRPr="002C02ED">
              <w:rPr>
                <w:lang w:val="en-US"/>
              </w:rPr>
              <w:tab/>
            </w:r>
            <w:r>
              <w:t>Frequency</w:t>
            </w:r>
            <w:r>
              <w:rPr>
                <w:spacing w:val="-3"/>
              </w:rPr>
              <w:t xml:space="preserve"> </w:t>
            </w:r>
            <w:r>
              <w:t>offset</w:t>
            </w:r>
            <w:r>
              <w:rPr>
                <w:spacing w:val="-4"/>
              </w:rPr>
              <w:t xml:space="preserve"> </w:t>
            </w:r>
            <w:r>
              <w:t>is</w:t>
            </w:r>
            <w:r>
              <w:rPr>
                <w:spacing w:val="-4"/>
              </w:rPr>
              <w:t xml:space="preserve"> </w:t>
            </w:r>
            <w:r>
              <w:t>determined</w:t>
            </w:r>
            <w:r>
              <w:rPr>
                <w:spacing w:val="-2"/>
              </w:rPr>
              <w:t xml:space="preserve"> </w:t>
            </w:r>
            <w:r>
              <w:t>from</w:t>
            </w:r>
            <w:r>
              <w:rPr>
                <w:spacing w:val="-3"/>
              </w:rPr>
              <w:t xml:space="preserve"> </w:t>
            </w:r>
            <w:r>
              <w:t>the</w:t>
            </w:r>
            <w:r>
              <w:rPr>
                <w:spacing w:val="-4"/>
              </w:rPr>
              <w:t xml:space="preserve"> </w:t>
            </w:r>
            <w:r>
              <w:t>edge</w:t>
            </w:r>
            <w:r>
              <w:rPr>
                <w:spacing w:val="-2"/>
              </w:rPr>
              <w:t xml:space="preserve"> </w:t>
            </w:r>
            <w:r>
              <w:t>of</w:t>
            </w:r>
            <w:r>
              <w:rPr>
                <w:spacing w:val="-4"/>
              </w:rPr>
              <w:t xml:space="preserve"> </w:t>
            </w:r>
            <w:r>
              <w:t>the</w:t>
            </w:r>
            <w:r>
              <w:rPr>
                <w:spacing w:val="-4"/>
              </w:rPr>
              <w:t xml:space="preserve"> </w:t>
            </w:r>
            <w:r>
              <w:t>nominated</w:t>
            </w:r>
            <w:r>
              <w:rPr>
                <w:spacing w:val="-2"/>
              </w:rPr>
              <w:t xml:space="preserve"> </w:t>
            </w:r>
            <w:r>
              <w:t>bandwidth. NOTE 2:</w:t>
            </w:r>
            <w:r>
              <w:rPr>
                <w:spacing w:val="80"/>
              </w:rPr>
              <w:t xml:space="preserve"> </w:t>
            </w:r>
            <w:r>
              <w:t>Linearly interpolated in dBW vs. Frequency offset.</w:t>
            </w:r>
          </w:p>
        </w:tc>
      </w:tr>
    </w:tbl>
    <w:p w14:paraId="6088D411" w14:textId="77777777" w:rsidR="00474A11" w:rsidRDefault="00474A11" w:rsidP="00474A11"/>
    <w:p w14:paraId="7C3C71BB" w14:textId="77777777" w:rsidR="00474A11" w:rsidRDefault="00474A11" w:rsidP="00474A11">
      <w:pPr>
        <w:pStyle w:val="TH"/>
      </w:pPr>
      <w:r>
        <w:rPr>
          <w:rFonts w:eastAsia="Arial"/>
        </w:rPr>
        <w:t xml:space="preserve">Table </w:t>
      </w:r>
      <w:r w:rsidRPr="004C4CAF">
        <w:t>5.2.5.4.1.1-</w:t>
      </w:r>
      <w:r>
        <w:t>5</w:t>
      </w:r>
      <w:r>
        <w:rPr>
          <w:rFonts w:eastAsia="Arial"/>
        </w:rPr>
        <w:t>: Maximum unwanted emissions in the bands 1 626,5 MHz to 1 660,5 MHz caused by S-PCN MESs transmitting in the band 1 626,5 MHz to 1 660,5 MHz; and maximum unwanted emissions in the bands 1 668,0 MHz to 1 675,0 MHz caused by S-PCN MESs transmitting in the band 1 668,0 MHz to 1 675,0 MHz</w:t>
      </w:r>
    </w:p>
    <w:tbl>
      <w:tblPr>
        <w:tblStyle w:val="TableGrid"/>
        <w:tblW w:w="9182" w:type="dxa"/>
        <w:jc w:val="center"/>
        <w:tblLayout w:type="fixed"/>
        <w:tblCellMar>
          <w:top w:w="41" w:type="dxa"/>
          <w:left w:w="29" w:type="dxa"/>
          <w:right w:w="27" w:type="dxa"/>
        </w:tblCellMar>
        <w:tblLook w:val="04A0" w:firstRow="1" w:lastRow="0" w:firstColumn="1" w:lastColumn="0" w:noHBand="0" w:noVBand="1"/>
      </w:tblPr>
      <w:tblGrid>
        <w:gridCol w:w="2465"/>
        <w:gridCol w:w="2836"/>
        <w:gridCol w:w="2126"/>
        <w:gridCol w:w="1755"/>
      </w:tblGrid>
      <w:tr w:rsidR="00474A11" w14:paraId="17CB88DD" w14:textId="77777777" w:rsidTr="0049365F">
        <w:trPr>
          <w:trHeight w:val="221"/>
          <w:jc w:val="center"/>
        </w:trPr>
        <w:tc>
          <w:tcPr>
            <w:tcW w:w="2465" w:type="dxa"/>
            <w:tcBorders>
              <w:top w:val="single" w:sz="6" w:space="0" w:color="000000"/>
              <w:left w:val="single" w:sz="6" w:space="0" w:color="000000"/>
              <w:right w:val="single" w:sz="6" w:space="0" w:color="000000"/>
            </w:tcBorders>
          </w:tcPr>
          <w:p w14:paraId="35E3FFCE" w14:textId="77777777" w:rsidR="00474A11" w:rsidRDefault="00474A11" w:rsidP="0049365F">
            <w:pPr>
              <w:pStyle w:val="TAH"/>
            </w:pPr>
            <w:r>
              <w:rPr>
                <w:rFonts w:eastAsia="Arial"/>
              </w:rPr>
              <w:t xml:space="preserve">Frequency offset </w:t>
            </w:r>
          </w:p>
          <w:p w14:paraId="06D958D5" w14:textId="77777777" w:rsidR="00474A11" w:rsidRDefault="00474A11" w:rsidP="0049365F">
            <w:pPr>
              <w:pStyle w:val="TAH"/>
            </w:pPr>
            <w:r>
              <w:rPr>
                <w:rFonts w:eastAsia="Arial"/>
              </w:rPr>
              <w:t>(kHz)</w:t>
            </w:r>
          </w:p>
        </w:tc>
        <w:tc>
          <w:tcPr>
            <w:tcW w:w="6717" w:type="dxa"/>
            <w:gridSpan w:val="3"/>
            <w:tcBorders>
              <w:top w:val="single" w:sz="6" w:space="0" w:color="000000"/>
              <w:left w:val="single" w:sz="6" w:space="0" w:color="000000"/>
              <w:bottom w:val="single" w:sz="6" w:space="0" w:color="000000"/>
              <w:right w:val="single" w:sz="6" w:space="0" w:color="000000"/>
            </w:tcBorders>
          </w:tcPr>
          <w:p w14:paraId="5B31926F" w14:textId="77777777" w:rsidR="00474A11" w:rsidRDefault="00474A11" w:rsidP="0049365F">
            <w:pPr>
              <w:pStyle w:val="TAH"/>
            </w:pPr>
            <w:r>
              <w:rPr>
                <w:rFonts w:eastAsia="Arial"/>
              </w:rPr>
              <w:t xml:space="preserve">Carrier-on state </w:t>
            </w:r>
          </w:p>
        </w:tc>
      </w:tr>
      <w:tr w:rsidR="00474A11" w14:paraId="0E4E2878" w14:textId="77777777" w:rsidTr="0049365F">
        <w:trPr>
          <w:trHeight w:val="636"/>
          <w:jc w:val="center"/>
        </w:trPr>
        <w:tc>
          <w:tcPr>
            <w:tcW w:w="2465" w:type="dxa"/>
            <w:tcBorders>
              <w:left w:val="single" w:sz="6" w:space="0" w:color="000000"/>
              <w:bottom w:val="single" w:sz="6" w:space="0" w:color="000000"/>
              <w:right w:val="single" w:sz="6" w:space="0" w:color="000000"/>
            </w:tcBorders>
          </w:tcPr>
          <w:p w14:paraId="764E4645" w14:textId="77777777" w:rsidR="00474A11" w:rsidRDefault="00474A11" w:rsidP="0049365F">
            <w:pPr>
              <w:pStyle w:val="TAH"/>
            </w:pPr>
            <w:r>
              <w:rPr>
                <w:rFonts w:eastAsia="Arial"/>
              </w:rPr>
              <w:t>(see notes 1 and 3)</w:t>
            </w:r>
          </w:p>
        </w:tc>
        <w:tc>
          <w:tcPr>
            <w:tcW w:w="2836" w:type="dxa"/>
            <w:tcBorders>
              <w:top w:val="single" w:sz="6" w:space="0" w:color="000000"/>
              <w:left w:val="single" w:sz="6" w:space="0" w:color="000000"/>
              <w:bottom w:val="single" w:sz="6" w:space="0" w:color="000000"/>
              <w:right w:val="single" w:sz="6" w:space="0" w:color="000000"/>
            </w:tcBorders>
          </w:tcPr>
          <w:p w14:paraId="33EAC9EA" w14:textId="77777777" w:rsidR="00474A11" w:rsidRDefault="00474A11" w:rsidP="0049365F">
            <w:pPr>
              <w:pStyle w:val="TAH"/>
            </w:pPr>
            <w:r>
              <w:rPr>
                <w:rFonts w:eastAsia="Arial"/>
              </w:rPr>
              <w:t xml:space="preserve">EIRP </w:t>
            </w:r>
          </w:p>
          <w:p w14:paraId="5150F1CB" w14:textId="77777777" w:rsidR="00474A11" w:rsidRDefault="00474A11" w:rsidP="0049365F">
            <w:pPr>
              <w:pStyle w:val="TAH"/>
            </w:pPr>
            <w:r>
              <w:rPr>
                <w:rFonts w:eastAsia="Arial"/>
              </w:rPr>
              <w:t xml:space="preserve">(dBW) </w:t>
            </w:r>
          </w:p>
          <w:p w14:paraId="2958E625" w14:textId="77777777" w:rsidR="00474A11" w:rsidRDefault="00474A11" w:rsidP="0049365F">
            <w:pPr>
              <w:pStyle w:val="TAH"/>
            </w:pPr>
            <w:r>
              <w:rPr>
                <w:rFonts w:eastAsia="Arial"/>
              </w:rPr>
              <w:t xml:space="preserve">(see note 2) </w:t>
            </w:r>
          </w:p>
        </w:tc>
        <w:tc>
          <w:tcPr>
            <w:tcW w:w="2126" w:type="dxa"/>
            <w:tcBorders>
              <w:top w:val="single" w:sz="6" w:space="0" w:color="000000"/>
              <w:left w:val="single" w:sz="6" w:space="0" w:color="000000"/>
              <w:bottom w:val="single" w:sz="6" w:space="0" w:color="000000"/>
              <w:right w:val="single" w:sz="6" w:space="0" w:color="000000"/>
            </w:tcBorders>
          </w:tcPr>
          <w:p w14:paraId="5281D469" w14:textId="77777777" w:rsidR="00474A11" w:rsidRDefault="00474A11" w:rsidP="0049365F">
            <w:pPr>
              <w:pStyle w:val="TAH"/>
            </w:pPr>
            <w:r>
              <w:rPr>
                <w:rFonts w:eastAsia="Arial"/>
              </w:rPr>
              <w:t xml:space="preserve">Measurement bandwidth </w:t>
            </w:r>
          </w:p>
          <w:p w14:paraId="59BE981C" w14:textId="77777777" w:rsidR="00474A11" w:rsidRDefault="00474A11" w:rsidP="0049365F">
            <w:pPr>
              <w:pStyle w:val="TAH"/>
            </w:pPr>
            <w:r>
              <w:rPr>
                <w:rFonts w:eastAsia="Arial"/>
              </w:rPr>
              <w:t xml:space="preserve">(kHz) </w:t>
            </w:r>
          </w:p>
        </w:tc>
        <w:tc>
          <w:tcPr>
            <w:tcW w:w="1755" w:type="dxa"/>
            <w:tcBorders>
              <w:top w:val="single" w:sz="6" w:space="0" w:color="000000"/>
              <w:left w:val="single" w:sz="6" w:space="0" w:color="000000"/>
              <w:bottom w:val="single" w:sz="6" w:space="0" w:color="000000"/>
              <w:right w:val="single" w:sz="6" w:space="0" w:color="000000"/>
            </w:tcBorders>
          </w:tcPr>
          <w:p w14:paraId="7FDE4D73" w14:textId="77777777" w:rsidR="00474A11" w:rsidRDefault="00474A11" w:rsidP="0049365F">
            <w:pPr>
              <w:pStyle w:val="TAH"/>
            </w:pPr>
            <w:r>
              <w:rPr>
                <w:rFonts w:eastAsia="Arial"/>
              </w:rPr>
              <w:t xml:space="preserve">Measurement method </w:t>
            </w:r>
          </w:p>
        </w:tc>
      </w:tr>
      <w:tr w:rsidR="00474A11" w14:paraId="0D8FB001" w14:textId="77777777" w:rsidTr="0049365F">
        <w:trPr>
          <w:jc w:val="center"/>
        </w:trPr>
        <w:tc>
          <w:tcPr>
            <w:tcW w:w="2465" w:type="dxa"/>
            <w:tcBorders>
              <w:top w:val="single" w:sz="6" w:space="0" w:color="000000"/>
              <w:left w:val="single" w:sz="6" w:space="0" w:color="000000"/>
              <w:bottom w:val="single" w:sz="6" w:space="0" w:color="000000"/>
              <w:right w:val="single" w:sz="6" w:space="0" w:color="000000"/>
            </w:tcBorders>
          </w:tcPr>
          <w:p w14:paraId="67734873" w14:textId="77777777" w:rsidR="00474A11" w:rsidRDefault="00474A11" w:rsidP="0049365F">
            <w:pPr>
              <w:pStyle w:val="TAC"/>
            </w:pPr>
            <w:r>
              <w:rPr>
                <w:rFonts w:eastAsia="Arial"/>
              </w:rPr>
              <w:t xml:space="preserve">0 to 25 </w:t>
            </w:r>
          </w:p>
        </w:tc>
        <w:tc>
          <w:tcPr>
            <w:tcW w:w="2836" w:type="dxa"/>
            <w:tcBorders>
              <w:top w:val="single" w:sz="6" w:space="0" w:color="000000"/>
              <w:left w:val="single" w:sz="6" w:space="0" w:color="000000"/>
              <w:bottom w:val="single" w:sz="6" w:space="0" w:color="000000"/>
              <w:right w:val="single" w:sz="6" w:space="0" w:color="000000"/>
            </w:tcBorders>
          </w:tcPr>
          <w:p w14:paraId="4CAF6135" w14:textId="77777777" w:rsidR="00474A11" w:rsidRDefault="00474A11" w:rsidP="0049365F">
            <w:pPr>
              <w:pStyle w:val="TAC"/>
            </w:pPr>
            <w:r>
              <w:rPr>
                <w:rFonts w:eastAsia="Arial"/>
              </w:rPr>
              <w:t xml:space="preserve">0 to -15 </w:t>
            </w:r>
          </w:p>
        </w:tc>
        <w:tc>
          <w:tcPr>
            <w:tcW w:w="2126" w:type="dxa"/>
            <w:tcBorders>
              <w:top w:val="single" w:sz="6" w:space="0" w:color="000000"/>
              <w:left w:val="single" w:sz="6" w:space="0" w:color="000000"/>
              <w:bottom w:val="single" w:sz="6" w:space="0" w:color="000000"/>
              <w:right w:val="single" w:sz="6" w:space="0" w:color="000000"/>
            </w:tcBorders>
          </w:tcPr>
          <w:p w14:paraId="7F310AA3" w14:textId="77777777" w:rsidR="00474A11" w:rsidRDefault="00474A11" w:rsidP="0049365F">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17720DFF" w14:textId="77777777" w:rsidR="00474A11" w:rsidRDefault="00474A11" w:rsidP="0049365F">
            <w:pPr>
              <w:pStyle w:val="TAC"/>
            </w:pPr>
            <w:r>
              <w:rPr>
                <w:rFonts w:eastAsia="Arial"/>
              </w:rPr>
              <w:t xml:space="preserve">Average </w:t>
            </w:r>
          </w:p>
        </w:tc>
      </w:tr>
      <w:tr w:rsidR="00474A11" w14:paraId="3F63A0A5" w14:textId="77777777" w:rsidTr="0049365F">
        <w:trPr>
          <w:jc w:val="center"/>
        </w:trPr>
        <w:tc>
          <w:tcPr>
            <w:tcW w:w="2465" w:type="dxa"/>
            <w:tcBorders>
              <w:top w:val="single" w:sz="6" w:space="0" w:color="000000"/>
              <w:left w:val="single" w:sz="6" w:space="0" w:color="000000"/>
              <w:bottom w:val="single" w:sz="6" w:space="0" w:color="000000"/>
              <w:right w:val="single" w:sz="6" w:space="0" w:color="000000"/>
            </w:tcBorders>
          </w:tcPr>
          <w:p w14:paraId="5C5FCAF6" w14:textId="77777777" w:rsidR="00474A11" w:rsidRDefault="00474A11" w:rsidP="0049365F">
            <w:pPr>
              <w:pStyle w:val="TAC"/>
            </w:pPr>
            <w:r>
              <w:rPr>
                <w:rFonts w:eastAsia="Arial"/>
              </w:rPr>
              <w:t xml:space="preserve">25 to 55 </w:t>
            </w:r>
          </w:p>
        </w:tc>
        <w:tc>
          <w:tcPr>
            <w:tcW w:w="2836" w:type="dxa"/>
            <w:tcBorders>
              <w:top w:val="single" w:sz="6" w:space="0" w:color="000000"/>
              <w:left w:val="single" w:sz="6" w:space="0" w:color="000000"/>
              <w:bottom w:val="single" w:sz="6" w:space="0" w:color="000000"/>
              <w:right w:val="single" w:sz="6" w:space="0" w:color="000000"/>
            </w:tcBorders>
          </w:tcPr>
          <w:p w14:paraId="61FA2CD6" w14:textId="77777777" w:rsidR="00474A11" w:rsidRDefault="00474A11" w:rsidP="0049365F">
            <w:pPr>
              <w:pStyle w:val="TAC"/>
            </w:pPr>
            <w:r>
              <w:rPr>
                <w:rFonts w:eastAsia="Arial"/>
              </w:rPr>
              <w:t xml:space="preserve">-15 to -25 </w:t>
            </w:r>
          </w:p>
          <w:p w14:paraId="5596F60B" w14:textId="77777777" w:rsidR="00474A11" w:rsidRDefault="00474A11" w:rsidP="0049365F">
            <w:pPr>
              <w:pStyle w:val="TAC"/>
            </w:pPr>
            <w:r>
              <w:rPr>
                <w:rFonts w:eastAsia="Arial"/>
              </w:rPr>
              <w:t xml:space="preserve">(see note 4) </w:t>
            </w:r>
          </w:p>
        </w:tc>
        <w:tc>
          <w:tcPr>
            <w:tcW w:w="2126" w:type="dxa"/>
            <w:tcBorders>
              <w:top w:val="single" w:sz="6" w:space="0" w:color="000000"/>
              <w:left w:val="single" w:sz="6" w:space="0" w:color="000000"/>
              <w:bottom w:val="single" w:sz="6" w:space="0" w:color="000000"/>
              <w:right w:val="single" w:sz="6" w:space="0" w:color="000000"/>
            </w:tcBorders>
          </w:tcPr>
          <w:p w14:paraId="1B69D7D8" w14:textId="77777777" w:rsidR="00474A11" w:rsidRDefault="00474A11" w:rsidP="0049365F">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468A36C3" w14:textId="77777777" w:rsidR="00474A11" w:rsidRDefault="00474A11" w:rsidP="0049365F">
            <w:pPr>
              <w:pStyle w:val="TAC"/>
            </w:pPr>
            <w:r>
              <w:rPr>
                <w:rFonts w:eastAsia="Arial"/>
              </w:rPr>
              <w:t xml:space="preserve">Average </w:t>
            </w:r>
          </w:p>
        </w:tc>
      </w:tr>
      <w:tr w:rsidR="00474A11" w14:paraId="6E7C1820" w14:textId="77777777" w:rsidTr="0049365F">
        <w:trPr>
          <w:jc w:val="center"/>
        </w:trPr>
        <w:tc>
          <w:tcPr>
            <w:tcW w:w="2465" w:type="dxa"/>
            <w:tcBorders>
              <w:top w:val="single" w:sz="6" w:space="0" w:color="000000"/>
              <w:left w:val="single" w:sz="6" w:space="0" w:color="000000"/>
              <w:bottom w:val="single" w:sz="6" w:space="0" w:color="000000"/>
              <w:right w:val="single" w:sz="6" w:space="0" w:color="000000"/>
            </w:tcBorders>
          </w:tcPr>
          <w:p w14:paraId="6C16B08E" w14:textId="77777777" w:rsidR="00474A11" w:rsidRDefault="00474A11" w:rsidP="0049365F">
            <w:pPr>
              <w:pStyle w:val="TAC"/>
            </w:pPr>
            <w:r>
              <w:rPr>
                <w:rFonts w:eastAsia="Arial"/>
              </w:rPr>
              <w:t xml:space="preserve">55 to AB </w:t>
            </w:r>
          </w:p>
        </w:tc>
        <w:tc>
          <w:tcPr>
            <w:tcW w:w="2836" w:type="dxa"/>
            <w:tcBorders>
              <w:top w:val="single" w:sz="6" w:space="0" w:color="000000"/>
              <w:left w:val="single" w:sz="6" w:space="0" w:color="000000"/>
              <w:bottom w:val="single" w:sz="6" w:space="0" w:color="000000"/>
              <w:right w:val="single" w:sz="6" w:space="0" w:color="000000"/>
            </w:tcBorders>
          </w:tcPr>
          <w:p w14:paraId="3D8036E4" w14:textId="77777777" w:rsidR="00474A11" w:rsidRDefault="00474A11" w:rsidP="0049365F">
            <w:pPr>
              <w:pStyle w:val="TAC"/>
            </w:pPr>
            <w:r>
              <w:rPr>
                <w:rFonts w:eastAsia="Arial"/>
              </w:rPr>
              <w:t xml:space="preserve">-25 </w:t>
            </w:r>
          </w:p>
          <w:p w14:paraId="7AC693AE" w14:textId="77777777" w:rsidR="00474A11" w:rsidRDefault="00474A11" w:rsidP="0049365F">
            <w:pPr>
              <w:pStyle w:val="TAC"/>
            </w:pPr>
            <w:r>
              <w:rPr>
                <w:rFonts w:eastAsia="Arial"/>
              </w:rPr>
              <w:t xml:space="preserve">(see note 4) </w:t>
            </w:r>
          </w:p>
        </w:tc>
        <w:tc>
          <w:tcPr>
            <w:tcW w:w="2126" w:type="dxa"/>
            <w:tcBorders>
              <w:top w:val="single" w:sz="6" w:space="0" w:color="000000"/>
              <w:left w:val="single" w:sz="6" w:space="0" w:color="000000"/>
              <w:bottom w:val="single" w:sz="6" w:space="0" w:color="000000"/>
              <w:right w:val="single" w:sz="6" w:space="0" w:color="000000"/>
            </w:tcBorders>
          </w:tcPr>
          <w:p w14:paraId="2F1C65A9" w14:textId="77777777" w:rsidR="00474A11" w:rsidRDefault="00474A11" w:rsidP="0049365F">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6F74CA26" w14:textId="77777777" w:rsidR="00474A11" w:rsidRDefault="00474A11" w:rsidP="0049365F">
            <w:pPr>
              <w:pStyle w:val="TAC"/>
            </w:pPr>
            <w:r>
              <w:rPr>
                <w:rFonts w:eastAsia="Arial"/>
              </w:rPr>
              <w:t xml:space="preserve">Average </w:t>
            </w:r>
          </w:p>
        </w:tc>
      </w:tr>
      <w:tr w:rsidR="00474A11" w14:paraId="4C1F421E" w14:textId="77777777" w:rsidTr="0049365F">
        <w:trPr>
          <w:jc w:val="center"/>
        </w:trPr>
        <w:tc>
          <w:tcPr>
            <w:tcW w:w="2465" w:type="dxa"/>
            <w:tcBorders>
              <w:top w:val="single" w:sz="6" w:space="0" w:color="000000"/>
              <w:left w:val="single" w:sz="6" w:space="0" w:color="000000"/>
              <w:bottom w:val="single" w:sz="6" w:space="0" w:color="000000"/>
              <w:right w:val="single" w:sz="6" w:space="0" w:color="000000"/>
            </w:tcBorders>
          </w:tcPr>
          <w:p w14:paraId="29B67B70" w14:textId="77777777" w:rsidR="00474A11" w:rsidRDefault="00474A11" w:rsidP="0049365F">
            <w:pPr>
              <w:pStyle w:val="TAC"/>
            </w:pPr>
            <w:r>
              <w:rPr>
                <w:rFonts w:eastAsia="Arial"/>
              </w:rPr>
              <w:t xml:space="preserve">AB to (AB + 0,35 x B3dB) </w:t>
            </w:r>
          </w:p>
        </w:tc>
        <w:tc>
          <w:tcPr>
            <w:tcW w:w="2836" w:type="dxa"/>
            <w:tcBorders>
              <w:top w:val="single" w:sz="6" w:space="0" w:color="000000"/>
              <w:left w:val="single" w:sz="6" w:space="0" w:color="000000"/>
              <w:bottom w:val="single" w:sz="6" w:space="0" w:color="000000"/>
              <w:right w:val="single" w:sz="6" w:space="0" w:color="000000"/>
            </w:tcBorders>
          </w:tcPr>
          <w:p w14:paraId="58AA3C3F" w14:textId="77777777" w:rsidR="00474A11" w:rsidRDefault="00474A11" w:rsidP="0049365F">
            <w:pPr>
              <w:pStyle w:val="TAC"/>
            </w:pPr>
            <w:r>
              <w:rPr>
                <w:rFonts w:eastAsia="Arial"/>
              </w:rPr>
              <w:t xml:space="preserve">-25 to -40 </w:t>
            </w:r>
          </w:p>
          <w:p w14:paraId="15D61E72" w14:textId="77777777" w:rsidR="00474A11" w:rsidRDefault="00474A11" w:rsidP="0049365F">
            <w:pPr>
              <w:pStyle w:val="TAC"/>
            </w:pPr>
            <w:r>
              <w:rPr>
                <w:rFonts w:eastAsia="Arial"/>
              </w:rPr>
              <w:t xml:space="preserve">(see note 4) </w:t>
            </w:r>
          </w:p>
        </w:tc>
        <w:tc>
          <w:tcPr>
            <w:tcW w:w="2126" w:type="dxa"/>
            <w:tcBorders>
              <w:top w:val="single" w:sz="6" w:space="0" w:color="000000"/>
              <w:left w:val="single" w:sz="6" w:space="0" w:color="000000"/>
              <w:bottom w:val="single" w:sz="6" w:space="0" w:color="000000"/>
              <w:right w:val="single" w:sz="6" w:space="0" w:color="000000"/>
            </w:tcBorders>
          </w:tcPr>
          <w:p w14:paraId="525AC1EC" w14:textId="77777777" w:rsidR="00474A11" w:rsidRDefault="00474A11" w:rsidP="0049365F">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7ECE51A6" w14:textId="77777777" w:rsidR="00474A11" w:rsidRDefault="00474A11" w:rsidP="0049365F">
            <w:pPr>
              <w:pStyle w:val="TAC"/>
            </w:pPr>
            <w:r>
              <w:rPr>
                <w:rFonts w:eastAsia="Arial"/>
              </w:rPr>
              <w:t xml:space="preserve">Average </w:t>
            </w:r>
          </w:p>
        </w:tc>
      </w:tr>
      <w:tr w:rsidR="00474A11" w14:paraId="0D874BF3" w14:textId="77777777" w:rsidTr="0049365F">
        <w:trPr>
          <w:jc w:val="center"/>
        </w:trPr>
        <w:tc>
          <w:tcPr>
            <w:tcW w:w="2465" w:type="dxa"/>
            <w:tcBorders>
              <w:top w:val="single" w:sz="6" w:space="0" w:color="000000"/>
              <w:left w:val="single" w:sz="6" w:space="0" w:color="000000"/>
              <w:bottom w:val="single" w:sz="6" w:space="0" w:color="000000"/>
              <w:right w:val="single" w:sz="6" w:space="0" w:color="000000"/>
            </w:tcBorders>
          </w:tcPr>
          <w:p w14:paraId="663859A1" w14:textId="77777777" w:rsidR="00474A11" w:rsidRDefault="00474A11" w:rsidP="0049365F">
            <w:pPr>
              <w:pStyle w:val="TAC"/>
            </w:pPr>
            <w:r>
              <w:rPr>
                <w:rFonts w:eastAsia="Arial"/>
              </w:rPr>
              <w:t xml:space="preserve">(AB + 0,35 x B3dB) to CD </w:t>
            </w:r>
          </w:p>
        </w:tc>
        <w:tc>
          <w:tcPr>
            <w:tcW w:w="2836" w:type="dxa"/>
            <w:tcBorders>
              <w:top w:val="single" w:sz="6" w:space="0" w:color="000000"/>
              <w:left w:val="single" w:sz="6" w:space="0" w:color="000000"/>
              <w:bottom w:val="single" w:sz="6" w:space="0" w:color="000000"/>
              <w:right w:val="single" w:sz="6" w:space="0" w:color="000000"/>
            </w:tcBorders>
          </w:tcPr>
          <w:p w14:paraId="1AD36270" w14:textId="77777777" w:rsidR="00474A11" w:rsidRDefault="00474A11" w:rsidP="0049365F">
            <w:pPr>
              <w:pStyle w:val="TAC"/>
            </w:pPr>
            <w:r>
              <w:rPr>
                <w:rFonts w:eastAsia="Arial"/>
              </w:rPr>
              <w:t xml:space="preserve">-40 </w:t>
            </w:r>
          </w:p>
        </w:tc>
        <w:tc>
          <w:tcPr>
            <w:tcW w:w="2126" w:type="dxa"/>
            <w:tcBorders>
              <w:top w:val="single" w:sz="6" w:space="0" w:color="000000"/>
              <w:left w:val="single" w:sz="6" w:space="0" w:color="000000"/>
              <w:bottom w:val="single" w:sz="6" w:space="0" w:color="000000"/>
              <w:right w:val="single" w:sz="6" w:space="0" w:color="000000"/>
            </w:tcBorders>
          </w:tcPr>
          <w:p w14:paraId="3A741A36" w14:textId="77777777" w:rsidR="00474A11" w:rsidRDefault="00474A11" w:rsidP="0049365F">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131E53F3" w14:textId="77777777" w:rsidR="00474A11" w:rsidRDefault="00474A11" w:rsidP="0049365F">
            <w:pPr>
              <w:pStyle w:val="TAC"/>
            </w:pPr>
            <w:r>
              <w:rPr>
                <w:rFonts w:eastAsia="Arial"/>
              </w:rPr>
              <w:t xml:space="preserve">Average </w:t>
            </w:r>
          </w:p>
        </w:tc>
      </w:tr>
      <w:tr w:rsidR="00474A11" w14:paraId="1C9B6EB4" w14:textId="77777777" w:rsidTr="0049365F">
        <w:trPr>
          <w:jc w:val="center"/>
        </w:trPr>
        <w:tc>
          <w:tcPr>
            <w:tcW w:w="2465" w:type="dxa"/>
            <w:tcBorders>
              <w:top w:val="single" w:sz="6" w:space="0" w:color="000000"/>
              <w:left w:val="single" w:sz="6" w:space="0" w:color="000000"/>
              <w:bottom w:val="single" w:sz="6" w:space="0" w:color="000000"/>
              <w:right w:val="single" w:sz="6" w:space="0" w:color="000000"/>
            </w:tcBorders>
          </w:tcPr>
          <w:p w14:paraId="1A79655F" w14:textId="77777777" w:rsidR="00474A11" w:rsidRDefault="00474A11" w:rsidP="0049365F">
            <w:pPr>
              <w:pStyle w:val="TAC"/>
            </w:pPr>
            <w:r>
              <w:rPr>
                <w:rFonts w:eastAsia="Arial"/>
              </w:rPr>
              <w:t xml:space="preserve">CD to (CD + 0,25 x B3dB) </w:t>
            </w:r>
          </w:p>
        </w:tc>
        <w:tc>
          <w:tcPr>
            <w:tcW w:w="2836" w:type="dxa"/>
            <w:tcBorders>
              <w:top w:val="single" w:sz="6" w:space="0" w:color="000000"/>
              <w:left w:val="single" w:sz="6" w:space="0" w:color="000000"/>
              <w:bottom w:val="single" w:sz="6" w:space="0" w:color="000000"/>
              <w:right w:val="single" w:sz="6" w:space="0" w:color="000000"/>
            </w:tcBorders>
          </w:tcPr>
          <w:p w14:paraId="3E32BAEA" w14:textId="77777777" w:rsidR="00474A11" w:rsidRDefault="00474A11" w:rsidP="0049365F">
            <w:pPr>
              <w:pStyle w:val="TAC"/>
            </w:pPr>
            <w:r>
              <w:rPr>
                <w:rFonts w:eastAsia="Arial"/>
              </w:rPr>
              <w:t xml:space="preserve">-40 to -50 </w:t>
            </w:r>
          </w:p>
        </w:tc>
        <w:tc>
          <w:tcPr>
            <w:tcW w:w="2126" w:type="dxa"/>
            <w:tcBorders>
              <w:top w:val="single" w:sz="6" w:space="0" w:color="000000"/>
              <w:left w:val="single" w:sz="6" w:space="0" w:color="000000"/>
              <w:bottom w:val="single" w:sz="6" w:space="0" w:color="000000"/>
              <w:right w:val="single" w:sz="6" w:space="0" w:color="000000"/>
            </w:tcBorders>
          </w:tcPr>
          <w:p w14:paraId="3B396ED6" w14:textId="77777777" w:rsidR="00474A11" w:rsidRDefault="00474A11" w:rsidP="0049365F">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255DDAB1" w14:textId="77777777" w:rsidR="00474A11" w:rsidRDefault="00474A11" w:rsidP="0049365F">
            <w:pPr>
              <w:pStyle w:val="TAC"/>
            </w:pPr>
            <w:r>
              <w:rPr>
                <w:rFonts w:eastAsia="Arial"/>
              </w:rPr>
              <w:t xml:space="preserve">Average </w:t>
            </w:r>
          </w:p>
        </w:tc>
      </w:tr>
      <w:tr w:rsidR="00474A11" w14:paraId="4C3B11BC" w14:textId="77777777" w:rsidTr="0049365F">
        <w:trPr>
          <w:jc w:val="center"/>
        </w:trPr>
        <w:tc>
          <w:tcPr>
            <w:tcW w:w="2465" w:type="dxa"/>
            <w:tcBorders>
              <w:top w:val="single" w:sz="6" w:space="0" w:color="000000"/>
              <w:left w:val="single" w:sz="6" w:space="0" w:color="000000"/>
              <w:bottom w:val="single" w:sz="6" w:space="0" w:color="000000"/>
              <w:right w:val="single" w:sz="6" w:space="0" w:color="000000"/>
            </w:tcBorders>
          </w:tcPr>
          <w:p w14:paraId="11F29DED" w14:textId="77777777" w:rsidR="00474A11" w:rsidRDefault="00474A11" w:rsidP="0049365F">
            <w:pPr>
              <w:pStyle w:val="TAC"/>
            </w:pPr>
            <w:r>
              <w:rPr>
                <w:rFonts w:eastAsia="Arial"/>
              </w:rPr>
              <w:t xml:space="preserve">(CD + 0,25 x B3dB) to EF </w:t>
            </w:r>
          </w:p>
        </w:tc>
        <w:tc>
          <w:tcPr>
            <w:tcW w:w="2836" w:type="dxa"/>
            <w:tcBorders>
              <w:top w:val="single" w:sz="6" w:space="0" w:color="000000"/>
              <w:left w:val="single" w:sz="6" w:space="0" w:color="000000"/>
              <w:bottom w:val="single" w:sz="6" w:space="0" w:color="000000"/>
              <w:right w:val="single" w:sz="6" w:space="0" w:color="000000"/>
            </w:tcBorders>
          </w:tcPr>
          <w:p w14:paraId="23A138DC" w14:textId="77777777" w:rsidR="00474A11" w:rsidRDefault="00474A11" w:rsidP="0049365F">
            <w:pPr>
              <w:pStyle w:val="TAC"/>
            </w:pPr>
            <w:r>
              <w:rPr>
                <w:rFonts w:eastAsia="Arial"/>
              </w:rPr>
              <w:t xml:space="preserve">-50 </w:t>
            </w:r>
          </w:p>
        </w:tc>
        <w:tc>
          <w:tcPr>
            <w:tcW w:w="2126" w:type="dxa"/>
            <w:tcBorders>
              <w:top w:val="single" w:sz="6" w:space="0" w:color="000000"/>
              <w:left w:val="single" w:sz="6" w:space="0" w:color="000000"/>
              <w:bottom w:val="single" w:sz="6" w:space="0" w:color="000000"/>
              <w:right w:val="single" w:sz="6" w:space="0" w:color="000000"/>
            </w:tcBorders>
          </w:tcPr>
          <w:p w14:paraId="7B0F0664" w14:textId="77777777" w:rsidR="00474A11" w:rsidRDefault="00474A11" w:rsidP="0049365F">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0A752C8F" w14:textId="77777777" w:rsidR="00474A11" w:rsidRDefault="00474A11" w:rsidP="0049365F">
            <w:pPr>
              <w:pStyle w:val="TAC"/>
            </w:pPr>
            <w:r>
              <w:rPr>
                <w:rFonts w:eastAsia="Arial"/>
              </w:rPr>
              <w:t xml:space="preserve">Average </w:t>
            </w:r>
          </w:p>
        </w:tc>
      </w:tr>
      <w:tr w:rsidR="00474A11" w14:paraId="68777982" w14:textId="77777777" w:rsidTr="0049365F">
        <w:trPr>
          <w:jc w:val="center"/>
        </w:trPr>
        <w:tc>
          <w:tcPr>
            <w:tcW w:w="2465" w:type="dxa"/>
            <w:tcBorders>
              <w:top w:val="single" w:sz="6" w:space="0" w:color="000000"/>
              <w:left w:val="single" w:sz="6" w:space="0" w:color="000000"/>
              <w:bottom w:val="single" w:sz="6" w:space="0" w:color="000000"/>
              <w:right w:val="single" w:sz="6" w:space="0" w:color="000000"/>
            </w:tcBorders>
          </w:tcPr>
          <w:p w14:paraId="11244473" w14:textId="77777777" w:rsidR="00474A11" w:rsidRDefault="00474A11" w:rsidP="0049365F">
            <w:pPr>
              <w:pStyle w:val="TAC"/>
            </w:pPr>
            <w:r>
              <w:rPr>
                <w:rFonts w:eastAsia="Arial"/>
              </w:rPr>
              <w:t xml:space="preserve">EF to 1 500 </w:t>
            </w:r>
          </w:p>
        </w:tc>
        <w:tc>
          <w:tcPr>
            <w:tcW w:w="2836" w:type="dxa"/>
            <w:tcBorders>
              <w:top w:val="single" w:sz="6" w:space="0" w:color="000000"/>
              <w:left w:val="single" w:sz="6" w:space="0" w:color="000000"/>
              <w:bottom w:val="single" w:sz="6" w:space="0" w:color="000000"/>
              <w:right w:val="single" w:sz="6" w:space="0" w:color="000000"/>
            </w:tcBorders>
          </w:tcPr>
          <w:p w14:paraId="37629983" w14:textId="77777777" w:rsidR="00474A11" w:rsidRDefault="00474A11" w:rsidP="0049365F">
            <w:pPr>
              <w:pStyle w:val="TAC"/>
            </w:pPr>
            <w:r>
              <w:rPr>
                <w:rFonts w:eastAsia="Arial"/>
              </w:rPr>
              <w:t xml:space="preserve">-50 to -65 </w:t>
            </w:r>
          </w:p>
        </w:tc>
        <w:tc>
          <w:tcPr>
            <w:tcW w:w="2126" w:type="dxa"/>
            <w:tcBorders>
              <w:top w:val="single" w:sz="6" w:space="0" w:color="000000"/>
              <w:left w:val="single" w:sz="6" w:space="0" w:color="000000"/>
              <w:bottom w:val="single" w:sz="6" w:space="0" w:color="000000"/>
              <w:right w:val="single" w:sz="6" w:space="0" w:color="000000"/>
            </w:tcBorders>
          </w:tcPr>
          <w:p w14:paraId="5CA81719" w14:textId="77777777" w:rsidR="00474A11" w:rsidRDefault="00474A11" w:rsidP="0049365F">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378AF220" w14:textId="77777777" w:rsidR="00474A11" w:rsidRDefault="00474A11" w:rsidP="0049365F">
            <w:pPr>
              <w:pStyle w:val="TAC"/>
            </w:pPr>
            <w:r>
              <w:rPr>
                <w:rFonts w:eastAsia="Arial"/>
              </w:rPr>
              <w:t xml:space="preserve">Average </w:t>
            </w:r>
          </w:p>
        </w:tc>
      </w:tr>
      <w:tr w:rsidR="00474A11" w14:paraId="3E3E9696" w14:textId="77777777" w:rsidTr="0049365F">
        <w:trPr>
          <w:jc w:val="center"/>
        </w:trPr>
        <w:tc>
          <w:tcPr>
            <w:tcW w:w="2465" w:type="dxa"/>
            <w:tcBorders>
              <w:top w:val="single" w:sz="6" w:space="0" w:color="000000"/>
              <w:left w:val="single" w:sz="6" w:space="0" w:color="000000"/>
              <w:bottom w:val="single" w:sz="6" w:space="0" w:color="000000"/>
              <w:right w:val="single" w:sz="6" w:space="0" w:color="000000"/>
            </w:tcBorders>
          </w:tcPr>
          <w:p w14:paraId="4A7D5FCB" w14:textId="77777777" w:rsidR="00474A11" w:rsidRDefault="00474A11" w:rsidP="0049365F">
            <w:pPr>
              <w:pStyle w:val="TAC"/>
            </w:pPr>
            <w:r>
              <w:rPr>
                <w:rFonts w:eastAsia="Arial"/>
              </w:rPr>
              <w:t xml:space="preserve">1 500 to 36 000 </w:t>
            </w:r>
          </w:p>
        </w:tc>
        <w:tc>
          <w:tcPr>
            <w:tcW w:w="2836" w:type="dxa"/>
            <w:tcBorders>
              <w:top w:val="single" w:sz="6" w:space="0" w:color="000000"/>
              <w:left w:val="single" w:sz="6" w:space="0" w:color="000000"/>
              <w:bottom w:val="single" w:sz="6" w:space="0" w:color="000000"/>
              <w:right w:val="single" w:sz="6" w:space="0" w:color="000000"/>
            </w:tcBorders>
          </w:tcPr>
          <w:p w14:paraId="46D0DA58" w14:textId="77777777" w:rsidR="00474A11" w:rsidRDefault="00474A11" w:rsidP="0049365F">
            <w:pPr>
              <w:pStyle w:val="TAC"/>
            </w:pPr>
            <w:r>
              <w:rPr>
                <w:rFonts w:eastAsia="Arial"/>
              </w:rPr>
              <w:t xml:space="preserve">-55 </w:t>
            </w:r>
          </w:p>
        </w:tc>
        <w:tc>
          <w:tcPr>
            <w:tcW w:w="2126" w:type="dxa"/>
            <w:tcBorders>
              <w:top w:val="single" w:sz="6" w:space="0" w:color="000000"/>
              <w:left w:val="single" w:sz="6" w:space="0" w:color="000000"/>
              <w:bottom w:val="single" w:sz="6" w:space="0" w:color="000000"/>
              <w:right w:val="single" w:sz="6" w:space="0" w:color="000000"/>
            </w:tcBorders>
          </w:tcPr>
          <w:p w14:paraId="55553583" w14:textId="77777777" w:rsidR="00474A11" w:rsidRDefault="00474A11" w:rsidP="0049365F">
            <w:pPr>
              <w:pStyle w:val="TAC"/>
            </w:pPr>
            <w:r>
              <w:rPr>
                <w:rFonts w:eastAsia="Arial"/>
              </w:rPr>
              <w:t xml:space="preserve">30  </w:t>
            </w:r>
          </w:p>
        </w:tc>
        <w:tc>
          <w:tcPr>
            <w:tcW w:w="1755" w:type="dxa"/>
            <w:tcBorders>
              <w:top w:val="single" w:sz="6" w:space="0" w:color="000000"/>
              <w:left w:val="single" w:sz="6" w:space="0" w:color="000000"/>
              <w:bottom w:val="single" w:sz="6" w:space="0" w:color="000000"/>
              <w:right w:val="single" w:sz="6" w:space="0" w:color="000000"/>
            </w:tcBorders>
          </w:tcPr>
          <w:p w14:paraId="40F2D0BC" w14:textId="77777777" w:rsidR="00474A11" w:rsidRDefault="00474A11" w:rsidP="0049365F">
            <w:pPr>
              <w:pStyle w:val="TAC"/>
            </w:pPr>
            <w:r>
              <w:rPr>
                <w:rFonts w:eastAsia="Arial"/>
              </w:rPr>
              <w:t xml:space="preserve">Average </w:t>
            </w:r>
          </w:p>
        </w:tc>
      </w:tr>
      <w:tr w:rsidR="00474A11" w14:paraId="1830B125" w14:textId="77777777" w:rsidTr="0049365F">
        <w:trPr>
          <w:trHeight w:val="1673"/>
          <w:jc w:val="center"/>
        </w:trPr>
        <w:tc>
          <w:tcPr>
            <w:tcW w:w="9182" w:type="dxa"/>
            <w:gridSpan w:val="4"/>
            <w:tcBorders>
              <w:top w:val="single" w:sz="6" w:space="0" w:color="000000"/>
              <w:left w:val="single" w:sz="6" w:space="0" w:color="000000"/>
              <w:bottom w:val="single" w:sz="6" w:space="0" w:color="000000"/>
              <w:right w:val="single" w:sz="6" w:space="0" w:color="000000"/>
            </w:tcBorders>
          </w:tcPr>
          <w:p w14:paraId="0223CD9D" w14:textId="77777777" w:rsidR="00474A11" w:rsidRDefault="00474A11" w:rsidP="0049365F">
            <w:pPr>
              <w:pStyle w:val="TAN"/>
            </w:pPr>
            <w:r>
              <w:rPr>
                <w:rFonts w:eastAsia="Arial"/>
              </w:rPr>
              <w:t>NOTE 1:</w:t>
            </w:r>
            <w:r w:rsidRPr="002C02ED">
              <w:rPr>
                <w:lang w:val="en-US"/>
              </w:rPr>
              <w:tab/>
            </w:r>
            <w:r>
              <w:rPr>
                <w:rFonts w:eastAsia="Arial"/>
              </w:rPr>
              <w:t xml:space="preserve">Frequency offset is determined from the edge of the nominated bandwidth. </w:t>
            </w:r>
          </w:p>
          <w:p w14:paraId="3293C0B3" w14:textId="77777777" w:rsidR="00474A11" w:rsidRDefault="00474A11" w:rsidP="0049365F">
            <w:pPr>
              <w:pStyle w:val="TAN"/>
            </w:pPr>
            <w:r>
              <w:rPr>
                <w:rFonts w:eastAsia="Arial"/>
              </w:rPr>
              <w:t>NOTE 2:</w:t>
            </w:r>
            <w:r w:rsidRPr="002C02ED">
              <w:rPr>
                <w:lang w:val="en-US"/>
              </w:rPr>
              <w:tab/>
            </w:r>
            <w:r>
              <w:rPr>
                <w:rFonts w:eastAsia="Arial"/>
              </w:rPr>
              <w:t xml:space="preserve">Linearly interpolated in dBW vs. Frequency offset. </w:t>
            </w:r>
          </w:p>
          <w:p w14:paraId="69546380" w14:textId="77777777" w:rsidR="00474A11" w:rsidRDefault="00474A11" w:rsidP="0049365F">
            <w:pPr>
              <w:pStyle w:val="TAN"/>
            </w:pPr>
            <w:r>
              <w:rPr>
                <w:rFonts w:eastAsia="Arial"/>
              </w:rPr>
              <w:t>NOTE 3:</w:t>
            </w:r>
            <w:r w:rsidRPr="002C02ED">
              <w:rPr>
                <w:lang w:val="en-US"/>
              </w:rPr>
              <w:tab/>
            </w:r>
            <w:r>
              <w:rPr>
                <w:rFonts w:eastAsia="Arial"/>
              </w:rPr>
              <w:t xml:space="preserve">The parameters AB, CD, EF are defined below. </w:t>
            </w:r>
          </w:p>
          <w:p w14:paraId="657A197D" w14:textId="77777777" w:rsidR="00474A11" w:rsidRDefault="00474A11" w:rsidP="0049365F">
            <w:pPr>
              <w:pStyle w:val="TAN"/>
            </w:pPr>
            <w:r>
              <w:rPr>
                <w:rFonts w:eastAsia="Arial"/>
              </w:rPr>
              <w:t>NOTE 4:</w:t>
            </w:r>
            <w:r w:rsidRPr="002C02ED">
              <w:rPr>
                <w:lang w:val="en-US"/>
              </w:rPr>
              <w:tab/>
            </w:r>
            <w:r>
              <w:rPr>
                <w:rFonts w:eastAsia="Arial"/>
              </w:rPr>
              <w:t xml:space="preserve">The limit of -25 dBW in this table is determined on the assumption that the adjacent channel interference results from a single interferer. This limit shall apply to MESs that are designed for operation in a network where the occurrence of two (or more) interferers, all transmitting with the maximum permitted level of unwanted emissions, does not exceed 0,1 % of the time; otherwise a limit of -30 dBW shall apply. </w:t>
            </w:r>
          </w:p>
        </w:tc>
      </w:tr>
    </w:tbl>
    <w:p w14:paraId="1F089F07" w14:textId="77777777" w:rsidR="00474A11" w:rsidRDefault="00474A11" w:rsidP="00474A11">
      <w:pPr>
        <w:spacing w:after="159" w:line="259" w:lineRule="auto"/>
      </w:pPr>
    </w:p>
    <w:p w14:paraId="28C98711" w14:textId="77777777" w:rsidR="00474A11" w:rsidRDefault="00474A11" w:rsidP="00474A11">
      <w:pPr>
        <w:spacing w:after="246"/>
        <w:ind w:left="-4" w:right="11"/>
      </w:pPr>
      <w:r>
        <w:t xml:space="preserve">The parameters AB, CD and EF are defined as a proportion of the 3 dB Bandwidth as follows: </w:t>
      </w:r>
    </w:p>
    <w:p w14:paraId="564F6181" w14:textId="77777777" w:rsidR="00474A11" w:rsidRDefault="00474A11" w:rsidP="00474A11">
      <w:pPr>
        <w:pStyle w:val="B10"/>
      </w:pPr>
      <w:r w:rsidRPr="006717D2">
        <w:t xml:space="preserve">AB = (55) or (100 % of the B3dB), whichever is the greater; </w:t>
      </w:r>
      <w:r w:rsidRPr="006717D2">
        <w:rPr>
          <w:rFonts w:eastAsia="Segoe UI Symbol" w:cs="Segoe UI Symbol"/>
        </w:rPr>
        <w:t>•</w:t>
      </w:r>
      <w:r w:rsidRPr="006717D2">
        <w:rPr>
          <w:rFonts w:eastAsia="Arial" w:cs="Arial"/>
        </w:rPr>
        <w:t xml:space="preserve"> </w:t>
      </w:r>
      <w:r w:rsidRPr="006717D2">
        <w:rPr>
          <w:rFonts w:eastAsia="Arial" w:cs="Arial"/>
        </w:rPr>
        <w:tab/>
      </w:r>
      <w:r w:rsidRPr="006717D2">
        <w:t xml:space="preserve">CD = (95) or (200 % of the B3dB), </w:t>
      </w:r>
      <w:r>
        <w:t xml:space="preserve">whichever is the greater; </w:t>
      </w:r>
    </w:p>
    <w:p w14:paraId="3E5C72E5" w14:textId="77777777" w:rsidR="00474A11" w:rsidRDefault="00474A11" w:rsidP="00474A11">
      <w:pPr>
        <w:pStyle w:val="B10"/>
      </w:pPr>
      <w:r>
        <w:t xml:space="preserve">EF = (125) or (300 % of the B3dB), whichever is the greater. </w:t>
      </w:r>
    </w:p>
    <w:p w14:paraId="7BB09DA5" w14:textId="3653A3BF" w:rsidR="00474A11" w:rsidRDefault="00474A11" w:rsidP="00474A11">
      <w:pPr>
        <w:pStyle w:val="Heading5"/>
        <w:rPr>
          <w:lang w:val="de-DE"/>
        </w:rPr>
      </w:pPr>
      <w:bookmarkStart w:id="333" w:name="_Toc233983416"/>
      <w:r>
        <w:rPr>
          <w:lang w:val="de-DE"/>
        </w:rPr>
        <w:t>5.2.5.4.1.2</w:t>
      </w:r>
      <w:r w:rsidR="00F0116F">
        <w:rPr>
          <w:rFonts w:eastAsiaTheme="minorEastAsia"/>
          <w:lang w:val="de-DE" w:eastAsia="zh-CN"/>
        </w:rPr>
        <w:tab/>
      </w:r>
      <w:r>
        <w:rPr>
          <w:lang w:val="de-DE"/>
        </w:rPr>
        <w:t>Additional measures to protect Radioastronomy (RA) stations</w:t>
      </w:r>
      <w:bookmarkEnd w:id="333"/>
    </w:p>
    <w:p w14:paraId="419CB6B5" w14:textId="77777777" w:rsidR="00474A11" w:rsidRDefault="00474A11" w:rsidP="00474A11">
      <w:r w:rsidRPr="00EB6659">
        <w:t>ETSI EN 301 681 harmonized standard specifies require</w:t>
      </w:r>
      <w:r>
        <w:t>ments for the protection of radioastronomy bands. In section 4.2.6 of the document, the protection of radioastronomy services is mandated by disabling devices in the vicinity of radioastronomy stations recorded in the ITU master international frequency register.</w:t>
      </w:r>
    </w:p>
    <w:p w14:paraId="341A09A8" w14:textId="77777777" w:rsidR="00474A11" w:rsidRDefault="00474A11" w:rsidP="00474A11">
      <w:r>
        <w:t>To protect the radio astronomy service in the 1 660 MHz to 1 660,5 MHz band and the 1 668,0 MHz to 1 670,0 MHz band from emissions produced by MESs the transmissions in these frequency bands shall be capable of being disabled in the vicinity of RA stations recorded in the ITU Master International Frequency Register.</w:t>
      </w:r>
    </w:p>
    <w:p w14:paraId="65F14BF1" w14:textId="77777777" w:rsidR="00474A11" w:rsidRDefault="00474A11" w:rsidP="00474A11">
      <w:r>
        <w:t>Requirements are also set out for the activation of this disable function:</w:t>
      </w:r>
    </w:p>
    <w:p w14:paraId="74FB5B8D" w14:textId="77777777" w:rsidR="00474A11" w:rsidRDefault="00474A11" w:rsidP="00474A11">
      <w:r>
        <w:t>“An MES which is in the carrier-on state shall not continue transmissions for a period of time longer than 1s after receipt of a transmission disable command.”</w:t>
      </w:r>
    </w:p>
    <w:p w14:paraId="69F42BDA" w14:textId="77777777" w:rsidR="00474A11" w:rsidRDefault="00474A11" w:rsidP="00474A11">
      <w:r>
        <w:t>Spectrum emission requirements are further specified when a transmission disable command is issued, in the form of carrier-off state emissions:</w:t>
      </w:r>
    </w:p>
    <w:p w14:paraId="57433F4F" w14:textId="77777777" w:rsidR="00474A11" w:rsidRPr="000E025C" w:rsidRDefault="00474A11" w:rsidP="00474A11">
      <w:pPr>
        <w:pStyle w:val="TH"/>
        <w:rPr>
          <w:rFonts w:eastAsia="Arial"/>
        </w:rPr>
      </w:pPr>
      <w:r w:rsidRPr="000E025C">
        <w:rPr>
          <w:rFonts w:eastAsia="Arial"/>
        </w:rPr>
        <w:t>Table 5.2.5.4.1.2-1 EN 301 681 Carrier-off state requirements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2014"/>
        <w:gridCol w:w="1985"/>
        <w:gridCol w:w="1985"/>
        <w:gridCol w:w="1985"/>
      </w:tblGrid>
      <w:tr w:rsidR="00474A11" w14:paraId="37F6021F" w14:textId="77777777" w:rsidTr="0049365F">
        <w:trPr>
          <w:trHeight w:val="412"/>
          <w:jc w:val="center"/>
        </w:trPr>
        <w:tc>
          <w:tcPr>
            <w:tcW w:w="2014" w:type="dxa"/>
          </w:tcPr>
          <w:p w14:paraId="49E08FDE" w14:textId="77777777" w:rsidR="00474A11" w:rsidRDefault="00474A11" w:rsidP="0049365F">
            <w:pPr>
              <w:pStyle w:val="TableParagraph"/>
              <w:spacing w:line="201" w:lineRule="exact"/>
              <w:ind w:left="20"/>
              <w:rPr>
                <w:b/>
                <w:sz w:val="18"/>
              </w:rPr>
            </w:pPr>
            <w:r>
              <w:rPr>
                <w:b/>
                <w:spacing w:val="-2"/>
                <w:sz w:val="18"/>
              </w:rPr>
              <w:t>Frequency</w:t>
            </w:r>
          </w:p>
          <w:p w14:paraId="46FC0D24" w14:textId="77777777" w:rsidR="00474A11" w:rsidRDefault="00474A11" w:rsidP="0049365F">
            <w:pPr>
              <w:pStyle w:val="TableParagraph"/>
              <w:spacing w:line="191" w:lineRule="exact"/>
              <w:ind w:left="20" w:right="6"/>
              <w:rPr>
                <w:b/>
                <w:sz w:val="18"/>
              </w:rPr>
            </w:pPr>
            <w:r>
              <w:rPr>
                <w:b/>
                <w:spacing w:val="-2"/>
                <w:sz w:val="18"/>
              </w:rPr>
              <w:t>(MHz)</w:t>
            </w:r>
          </w:p>
        </w:tc>
        <w:tc>
          <w:tcPr>
            <w:tcW w:w="1985" w:type="dxa"/>
          </w:tcPr>
          <w:p w14:paraId="4E910195" w14:textId="77777777" w:rsidR="00474A11" w:rsidRDefault="00474A11" w:rsidP="0049365F">
            <w:pPr>
              <w:pStyle w:val="TableParagraph"/>
              <w:spacing w:line="201" w:lineRule="exact"/>
              <w:ind w:left="45" w:right="37"/>
              <w:rPr>
                <w:b/>
                <w:sz w:val="18"/>
              </w:rPr>
            </w:pPr>
            <w:r>
              <w:rPr>
                <w:b/>
                <w:spacing w:val="-4"/>
                <w:sz w:val="18"/>
              </w:rPr>
              <w:t>EIRP</w:t>
            </w:r>
          </w:p>
          <w:p w14:paraId="2BF6935D" w14:textId="77777777" w:rsidR="00474A11" w:rsidRDefault="00474A11" w:rsidP="0049365F">
            <w:pPr>
              <w:pStyle w:val="TableParagraph"/>
              <w:spacing w:line="191" w:lineRule="exact"/>
              <w:ind w:left="45" w:right="37"/>
              <w:rPr>
                <w:b/>
                <w:sz w:val="18"/>
              </w:rPr>
            </w:pPr>
            <w:r>
              <w:rPr>
                <w:b/>
                <w:spacing w:val="-2"/>
                <w:sz w:val="18"/>
              </w:rPr>
              <w:t>(dBW)</w:t>
            </w:r>
          </w:p>
        </w:tc>
        <w:tc>
          <w:tcPr>
            <w:tcW w:w="1985" w:type="dxa"/>
          </w:tcPr>
          <w:p w14:paraId="2D800F48" w14:textId="77777777" w:rsidR="00474A11" w:rsidRDefault="00474A11" w:rsidP="0049365F">
            <w:pPr>
              <w:pStyle w:val="TableParagraph"/>
              <w:spacing w:line="201" w:lineRule="exact"/>
              <w:ind w:left="50" w:right="37"/>
              <w:rPr>
                <w:b/>
                <w:sz w:val="18"/>
              </w:rPr>
            </w:pPr>
            <w:r>
              <w:rPr>
                <w:b/>
                <w:spacing w:val="-2"/>
                <w:sz w:val="18"/>
              </w:rPr>
              <w:t>Measurement</w:t>
            </w:r>
          </w:p>
          <w:p w14:paraId="24D71559" w14:textId="77777777" w:rsidR="00474A11" w:rsidRDefault="00474A11" w:rsidP="0049365F">
            <w:pPr>
              <w:pStyle w:val="TableParagraph"/>
              <w:spacing w:line="191" w:lineRule="exact"/>
              <w:ind w:left="47" w:right="37"/>
              <w:rPr>
                <w:b/>
                <w:sz w:val="18"/>
              </w:rPr>
            </w:pPr>
            <w:r>
              <w:rPr>
                <w:b/>
                <w:spacing w:val="-2"/>
                <w:sz w:val="18"/>
              </w:rPr>
              <w:t>bandwidth</w:t>
            </w:r>
          </w:p>
        </w:tc>
        <w:tc>
          <w:tcPr>
            <w:tcW w:w="1985" w:type="dxa"/>
          </w:tcPr>
          <w:p w14:paraId="6A5AC927" w14:textId="77777777" w:rsidR="00474A11" w:rsidRDefault="00474A11" w:rsidP="0049365F">
            <w:pPr>
              <w:pStyle w:val="TableParagraph"/>
              <w:spacing w:line="201" w:lineRule="exact"/>
              <w:ind w:left="50" w:right="37"/>
              <w:rPr>
                <w:b/>
                <w:sz w:val="18"/>
              </w:rPr>
            </w:pPr>
            <w:r>
              <w:rPr>
                <w:b/>
                <w:spacing w:val="-2"/>
                <w:sz w:val="18"/>
              </w:rPr>
              <w:t>Measurement</w:t>
            </w:r>
          </w:p>
          <w:p w14:paraId="37E3C47F" w14:textId="77777777" w:rsidR="00474A11" w:rsidRDefault="00474A11" w:rsidP="0049365F">
            <w:pPr>
              <w:pStyle w:val="TableParagraph"/>
              <w:spacing w:line="191" w:lineRule="exact"/>
              <w:ind w:left="47" w:right="37"/>
              <w:rPr>
                <w:b/>
                <w:sz w:val="18"/>
              </w:rPr>
            </w:pPr>
            <w:r>
              <w:rPr>
                <w:b/>
                <w:spacing w:val="-2"/>
                <w:sz w:val="18"/>
              </w:rPr>
              <w:t>method</w:t>
            </w:r>
          </w:p>
        </w:tc>
      </w:tr>
      <w:tr w:rsidR="00474A11" w14:paraId="5C62A33E" w14:textId="77777777" w:rsidTr="0049365F">
        <w:trPr>
          <w:trHeight w:val="208"/>
          <w:jc w:val="center"/>
        </w:trPr>
        <w:tc>
          <w:tcPr>
            <w:tcW w:w="2014" w:type="dxa"/>
          </w:tcPr>
          <w:p w14:paraId="73BC2BC3" w14:textId="77777777" w:rsidR="00474A11" w:rsidRDefault="00474A11" w:rsidP="0049365F">
            <w:pPr>
              <w:pStyle w:val="TableParagraph"/>
              <w:spacing w:before="1" w:line="187" w:lineRule="exact"/>
              <w:ind w:left="20" w:right="5"/>
              <w:rPr>
                <w:sz w:val="18"/>
              </w:rPr>
            </w:pPr>
            <w:r>
              <w:rPr>
                <w:sz w:val="18"/>
              </w:rPr>
              <w:t>30 to</w:t>
            </w:r>
            <w:r>
              <w:rPr>
                <w:spacing w:val="-2"/>
                <w:sz w:val="18"/>
              </w:rPr>
              <w:t xml:space="preserve"> </w:t>
            </w:r>
            <w:r>
              <w:rPr>
                <w:sz w:val="18"/>
              </w:rPr>
              <w:t xml:space="preserve">1 </w:t>
            </w:r>
            <w:r>
              <w:rPr>
                <w:spacing w:val="-5"/>
                <w:sz w:val="18"/>
              </w:rPr>
              <w:t>000</w:t>
            </w:r>
          </w:p>
        </w:tc>
        <w:tc>
          <w:tcPr>
            <w:tcW w:w="1985" w:type="dxa"/>
          </w:tcPr>
          <w:p w14:paraId="14E7C324" w14:textId="77777777" w:rsidR="00474A11" w:rsidRDefault="00474A11" w:rsidP="0049365F">
            <w:pPr>
              <w:pStyle w:val="TableParagraph"/>
              <w:spacing w:before="1" w:line="187" w:lineRule="exact"/>
              <w:ind w:left="14" w:right="50"/>
              <w:rPr>
                <w:sz w:val="18"/>
              </w:rPr>
            </w:pPr>
            <w:r>
              <w:rPr>
                <w:sz w:val="18"/>
              </w:rPr>
              <w:t>-</w:t>
            </w:r>
            <w:r>
              <w:rPr>
                <w:spacing w:val="-5"/>
                <w:sz w:val="18"/>
              </w:rPr>
              <w:t>87</w:t>
            </w:r>
          </w:p>
        </w:tc>
        <w:tc>
          <w:tcPr>
            <w:tcW w:w="1985" w:type="dxa"/>
          </w:tcPr>
          <w:p w14:paraId="1A35F3C1" w14:textId="77777777" w:rsidR="00474A11" w:rsidRDefault="00474A11" w:rsidP="0049365F">
            <w:pPr>
              <w:pStyle w:val="TableParagraph"/>
              <w:spacing w:before="1" w:line="187" w:lineRule="exact"/>
              <w:ind w:left="47" w:right="37"/>
              <w:rPr>
                <w:sz w:val="18"/>
              </w:rPr>
            </w:pPr>
            <w:r>
              <w:rPr>
                <w:sz w:val="18"/>
              </w:rPr>
              <w:t>100</w:t>
            </w:r>
            <w:r>
              <w:rPr>
                <w:spacing w:val="-2"/>
                <w:sz w:val="18"/>
              </w:rPr>
              <w:t xml:space="preserve"> </w:t>
            </w:r>
            <w:r>
              <w:rPr>
                <w:spacing w:val="-5"/>
                <w:sz w:val="18"/>
              </w:rPr>
              <w:t>kHz</w:t>
            </w:r>
          </w:p>
        </w:tc>
        <w:tc>
          <w:tcPr>
            <w:tcW w:w="1985" w:type="dxa"/>
          </w:tcPr>
          <w:p w14:paraId="22D4E505" w14:textId="77777777" w:rsidR="00474A11" w:rsidRDefault="00474A11" w:rsidP="0049365F">
            <w:pPr>
              <w:pStyle w:val="TableParagraph"/>
              <w:spacing w:before="1" w:line="187" w:lineRule="exact"/>
              <w:ind w:left="46" w:right="37"/>
              <w:rPr>
                <w:sz w:val="18"/>
              </w:rPr>
            </w:pPr>
            <w:r>
              <w:rPr>
                <w:sz w:val="18"/>
              </w:rPr>
              <w:t>peak</w:t>
            </w:r>
            <w:r>
              <w:rPr>
                <w:spacing w:val="-3"/>
                <w:sz w:val="18"/>
              </w:rPr>
              <w:t xml:space="preserve"> </w:t>
            </w:r>
            <w:r>
              <w:rPr>
                <w:spacing w:val="-4"/>
                <w:sz w:val="18"/>
              </w:rPr>
              <w:t>hold</w:t>
            </w:r>
          </w:p>
        </w:tc>
      </w:tr>
      <w:tr w:rsidR="00474A11" w14:paraId="15B779D3" w14:textId="77777777" w:rsidTr="0049365F">
        <w:trPr>
          <w:trHeight w:val="205"/>
          <w:jc w:val="center"/>
        </w:trPr>
        <w:tc>
          <w:tcPr>
            <w:tcW w:w="2014" w:type="dxa"/>
          </w:tcPr>
          <w:p w14:paraId="4F1D64BA" w14:textId="77777777" w:rsidR="00474A11" w:rsidRDefault="00474A11" w:rsidP="0049365F">
            <w:pPr>
              <w:pStyle w:val="TableParagraph"/>
              <w:spacing w:line="186" w:lineRule="exact"/>
              <w:ind w:left="20" w:right="6"/>
              <w:rPr>
                <w:sz w:val="18"/>
              </w:rPr>
            </w:pPr>
            <w:r>
              <w:rPr>
                <w:sz w:val="18"/>
              </w:rPr>
              <w:t>1</w:t>
            </w:r>
            <w:r>
              <w:rPr>
                <w:spacing w:val="1"/>
                <w:sz w:val="18"/>
              </w:rPr>
              <w:t xml:space="preserve"> </w:t>
            </w:r>
            <w:r>
              <w:rPr>
                <w:sz w:val="18"/>
              </w:rPr>
              <w:t>000</w:t>
            </w:r>
            <w:r>
              <w:rPr>
                <w:spacing w:val="-2"/>
                <w:sz w:val="18"/>
              </w:rPr>
              <w:t xml:space="preserve"> </w:t>
            </w:r>
            <w:r>
              <w:rPr>
                <w:sz w:val="18"/>
              </w:rPr>
              <w:t>to</w:t>
            </w:r>
            <w:r>
              <w:rPr>
                <w:spacing w:val="1"/>
                <w:sz w:val="18"/>
              </w:rPr>
              <w:t xml:space="preserve"> </w:t>
            </w:r>
            <w:r>
              <w:rPr>
                <w:sz w:val="18"/>
              </w:rPr>
              <w:t>1</w:t>
            </w:r>
            <w:r>
              <w:rPr>
                <w:spacing w:val="-2"/>
                <w:sz w:val="18"/>
              </w:rPr>
              <w:t xml:space="preserve"> </w:t>
            </w:r>
            <w:r>
              <w:rPr>
                <w:spacing w:val="-5"/>
                <w:sz w:val="18"/>
              </w:rPr>
              <w:t>525</w:t>
            </w:r>
          </w:p>
        </w:tc>
        <w:tc>
          <w:tcPr>
            <w:tcW w:w="1985" w:type="dxa"/>
          </w:tcPr>
          <w:p w14:paraId="35AE204B" w14:textId="77777777" w:rsidR="00474A11" w:rsidRDefault="00474A11" w:rsidP="0049365F">
            <w:pPr>
              <w:pStyle w:val="TableParagraph"/>
              <w:spacing w:line="186" w:lineRule="exact"/>
              <w:ind w:left="14" w:right="50"/>
              <w:rPr>
                <w:sz w:val="18"/>
              </w:rPr>
            </w:pPr>
            <w:r>
              <w:rPr>
                <w:sz w:val="18"/>
              </w:rPr>
              <w:t>-</w:t>
            </w:r>
            <w:r>
              <w:rPr>
                <w:spacing w:val="-5"/>
                <w:sz w:val="18"/>
              </w:rPr>
              <w:t>87</w:t>
            </w:r>
          </w:p>
        </w:tc>
        <w:tc>
          <w:tcPr>
            <w:tcW w:w="1985" w:type="dxa"/>
          </w:tcPr>
          <w:p w14:paraId="7419A639" w14:textId="77777777" w:rsidR="00474A11" w:rsidRDefault="00474A11" w:rsidP="0049365F">
            <w:pPr>
              <w:pStyle w:val="TableParagraph"/>
              <w:spacing w:line="186" w:lineRule="exact"/>
              <w:ind w:left="47" w:right="37"/>
              <w:rPr>
                <w:sz w:val="18"/>
              </w:rPr>
            </w:pPr>
            <w:r>
              <w:rPr>
                <w:sz w:val="18"/>
              </w:rPr>
              <w:t>100</w:t>
            </w:r>
            <w:r>
              <w:rPr>
                <w:spacing w:val="-2"/>
                <w:sz w:val="18"/>
              </w:rPr>
              <w:t xml:space="preserve"> </w:t>
            </w:r>
            <w:r>
              <w:rPr>
                <w:spacing w:val="-5"/>
                <w:sz w:val="18"/>
              </w:rPr>
              <w:t>kHz</w:t>
            </w:r>
          </w:p>
        </w:tc>
        <w:tc>
          <w:tcPr>
            <w:tcW w:w="1985" w:type="dxa"/>
          </w:tcPr>
          <w:p w14:paraId="170AD5C4" w14:textId="77777777" w:rsidR="00474A11" w:rsidRDefault="00474A11" w:rsidP="0049365F">
            <w:pPr>
              <w:pStyle w:val="TableParagraph"/>
              <w:spacing w:line="186" w:lineRule="exact"/>
              <w:ind w:left="47" w:right="37"/>
              <w:rPr>
                <w:sz w:val="18"/>
              </w:rPr>
            </w:pPr>
            <w:r>
              <w:rPr>
                <w:sz w:val="18"/>
              </w:rPr>
              <w:t>peak</w:t>
            </w:r>
            <w:r>
              <w:rPr>
                <w:spacing w:val="-3"/>
                <w:sz w:val="18"/>
              </w:rPr>
              <w:t xml:space="preserve"> </w:t>
            </w:r>
            <w:r>
              <w:rPr>
                <w:spacing w:val="-4"/>
                <w:sz w:val="18"/>
              </w:rPr>
              <w:t>hold</w:t>
            </w:r>
          </w:p>
        </w:tc>
      </w:tr>
      <w:tr w:rsidR="00474A11" w14:paraId="06C640E8" w14:textId="77777777" w:rsidTr="0049365F">
        <w:trPr>
          <w:trHeight w:val="414"/>
          <w:jc w:val="center"/>
        </w:trPr>
        <w:tc>
          <w:tcPr>
            <w:tcW w:w="2014" w:type="dxa"/>
          </w:tcPr>
          <w:p w14:paraId="3AC96147" w14:textId="77777777" w:rsidR="00474A11" w:rsidRDefault="00474A11" w:rsidP="0049365F">
            <w:pPr>
              <w:pStyle w:val="TableParagraph"/>
              <w:spacing w:before="1"/>
              <w:ind w:left="20" w:right="7"/>
              <w:rPr>
                <w:sz w:val="18"/>
              </w:rPr>
            </w:pPr>
            <w:r>
              <w:rPr>
                <w:sz w:val="18"/>
              </w:rPr>
              <w:t>1 525</w:t>
            </w:r>
            <w:r>
              <w:rPr>
                <w:spacing w:val="-2"/>
                <w:sz w:val="18"/>
              </w:rPr>
              <w:t xml:space="preserve"> </w:t>
            </w:r>
            <w:r>
              <w:rPr>
                <w:sz w:val="18"/>
              </w:rPr>
              <w:t>to 1</w:t>
            </w:r>
            <w:r>
              <w:rPr>
                <w:spacing w:val="-2"/>
                <w:sz w:val="18"/>
              </w:rPr>
              <w:t xml:space="preserve"> </w:t>
            </w:r>
            <w:r>
              <w:rPr>
                <w:spacing w:val="-5"/>
                <w:sz w:val="18"/>
              </w:rPr>
              <w:t>559</w:t>
            </w:r>
          </w:p>
        </w:tc>
        <w:tc>
          <w:tcPr>
            <w:tcW w:w="1985" w:type="dxa"/>
          </w:tcPr>
          <w:p w14:paraId="5AA5C186" w14:textId="77777777" w:rsidR="00474A11" w:rsidRDefault="00474A11" w:rsidP="0049365F">
            <w:pPr>
              <w:pStyle w:val="TableParagraph"/>
              <w:spacing w:before="1" w:line="207" w:lineRule="exact"/>
              <w:ind w:left="14" w:right="51"/>
              <w:rPr>
                <w:sz w:val="18"/>
              </w:rPr>
            </w:pPr>
            <w:r>
              <w:rPr>
                <w:sz w:val="18"/>
              </w:rPr>
              <w:t>-</w:t>
            </w:r>
            <w:r>
              <w:rPr>
                <w:spacing w:val="-5"/>
                <w:sz w:val="18"/>
              </w:rPr>
              <w:t>97</w:t>
            </w:r>
          </w:p>
          <w:p w14:paraId="23FE1EA1" w14:textId="77777777" w:rsidR="00474A11" w:rsidRDefault="00474A11" w:rsidP="0049365F">
            <w:pPr>
              <w:pStyle w:val="TableParagraph"/>
              <w:spacing w:line="187" w:lineRule="exact"/>
              <w:ind w:left="46" w:right="37"/>
              <w:rPr>
                <w:sz w:val="18"/>
              </w:rPr>
            </w:pPr>
            <w:r>
              <w:rPr>
                <w:sz w:val="18"/>
              </w:rPr>
              <w:t>(see</w:t>
            </w:r>
            <w:r>
              <w:rPr>
                <w:spacing w:val="-2"/>
                <w:sz w:val="18"/>
              </w:rPr>
              <w:t xml:space="preserve"> </w:t>
            </w:r>
            <w:r>
              <w:rPr>
                <w:sz w:val="18"/>
              </w:rPr>
              <w:t>note</w:t>
            </w:r>
            <w:r>
              <w:rPr>
                <w:spacing w:val="-2"/>
                <w:sz w:val="18"/>
              </w:rPr>
              <w:t xml:space="preserve"> </w:t>
            </w:r>
            <w:r>
              <w:rPr>
                <w:spacing w:val="-5"/>
                <w:sz w:val="18"/>
              </w:rPr>
              <w:t>3)</w:t>
            </w:r>
          </w:p>
        </w:tc>
        <w:tc>
          <w:tcPr>
            <w:tcW w:w="1985" w:type="dxa"/>
          </w:tcPr>
          <w:p w14:paraId="66E9BE02" w14:textId="77777777" w:rsidR="00474A11" w:rsidRDefault="00474A11" w:rsidP="0049365F">
            <w:pPr>
              <w:pStyle w:val="TableParagraph"/>
              <w:spacing w:before="1"/>
              <w:ind w:left="46" w:right="37"/>
              <w:rPr>
                <w:sz w:val="18"/>
              </w:rPr>
            </w:pPr>
            <w:r>
              <w:rPr>
                <w:sz w:val="18"/>
              </w:rPr>
              <w:t>100</w:t>
            </w:r>
            <w:r>
              <w:rPr>
                <w:spacing w:val="-2"/>
                <w:sz w:val="18"/>
              </w:rPr>
              <w:t xml:space="preserve"> </w:t>
            </w:r>
            <w:r>
              <w:rPr>
                <w:spacing w:val="-5"/>
                <w:sz w:val="18"/>
              </w:rPr>
              <w:t>kHz</w:t>
            </w:r>
          </w:p>
        </w:tc>
        <w:tc>
          <w:tcPr>
            <w:tcW w:w="1985" w:type="dxa"/>
          </w:tcPr>
          <w:p w14:paraId="302B436C" w14:textId="77777777" w:rsidR="00474A11" w:rsidRDefault="00474A11" w:rsidP="0049365F">
            <w:pPr>
              <w:pStyle w:val="TableParagraph"/>
              <w:spacing w:before="1"/>
              <w:ind w:left="47" w:right="37"/>
              <w:rPr>
                <w:sz w:val="18"/>
              </w:rPr>
            </w:pPr>
            <w:r>
              <w:rPr>
                <w:spacing w:val="-2"/>
                <w:sz w:val="18"/>
              </w:rPr>
              <w:t>average</w:t>
            </w:r>
          </w:p>
        </w:tc>
      </w:tr>
      <w:tr w:rsidR="00474A11" w14:paraId="00FB53F2" w14:textId="77777777" w:rsidTr="0049365F">
        <w:trPr>
          <w:trHeight w:val="414"/>
          <w:jc w:val="center"/>
        </w:trPr>
        <w:tc>
          <w:tcPr>
            <w:tcW w:w="2014" w:type="dxa"/>
          </w:tcPr>
          <w:p w14:paraId="7EB4C05F" w14:textId="77777777" w:rsidR="00474A11" w:rsidRDefault="00474A11" w:rsidP="0049365F">
            <w:pPr>
              <w:pStyle w:val="TableParagraph"/>
              <w:spacing w:line="206" w:lineRule="exact"/>
              <w:ind w:left="20" w:right="6"/>
              <w:rPr>
                <w:sz w:val="18"/>
              </w:rPr>
            </w:pPr>
            <w:r>
              <w:rPr>
                <w:sz w:val="18"/>
              </w:rPr>
              <w:t>1</w:t>
            </w:r>
            <w:r>
              <w:rPr>
                <w:spacing w:val="1"/>
                <w:sz w:val="18"/>
              </w:rPr>
              <w:t xml:space="preserve"> </w:t>
            </w:r>
            <w:r>
              <w:rPr>
                <w:sz w:val="18"/>
              </w:rPr>
              <w:t>559</w:t>
            </w:r>
            <w:r>
              <w:rPr>
                <w:spacing w:val="-2"/>
                <w:sz w:val="18"/>
              </w:rPr>
              <w:t xml:space="preserve"> </w:t>
            </w:r>
            <w:r>
              <w:rPr>
                <w:sz w:val="18"/>
              </w:rPr>
              <w:t>to</w:t>
            </w:r>
            <w:r>
              <w:rPr>
                <w:spacing w:val="1"/>
                <w:sz w:val="18"/>
              </w:rPr>
              <w:t xml:space="preserve"> </w:t>
            </w:r>
            <w:r>
              <w:rPr>
                <w:sz w:val="18"/>
              </w:rPr>
              <w:t>1</w:t>
            </w:r>
            <w:r>
              <w:rPr>
                <w:spacing w:val="-2"/>
                <w:sz w:val="18"/>
              </w:rPr>
              <w:t xml:space="preserve"> </w:t>
            </w:r>
            <w:r>
              <w:rPr>
                <w:spacing w:val="-5"/>
                <w:sz w:val="18"/>
              </w:rPr>
              <w:t>610</w:t>
            </w:r>
          </w:p>
        </w:tc>
        <w:tc>
          <w:tcPr>
            <w:tcW w:w="1985" w:type="dxa"/>
          </w:tcPr>
          <w:p w14:paraId="7744F046" w14:textId="77777777" w:rsidR="00474A11" w:rsidRDefault="00474A11" w:rsidP="0049365F">
            <w:pPr>
              <w:pStyle w:val="TableParagraph"/>
              <w:spacing w:line="206" w:lineRule="exact"/>
              <w:ind w:left="14" w:right="50"/>
              <w:rPr>
                <w:sz w:val="18"/>
              </w:rPr>
            </w:pPr>
            <w:r>
              <w:rPr>
                <w:sz w:val="18"/>
              </w:rPr>
              <w:t>-</w:t>
            </w:r>
            <w:r>
              <w:rPr>
                <w:spacing w:val="-5"/>
                <w:sz w:val="18"/>
              </w:rPr>
              <w:t>70</w:t>
            </w:r>
          </w:p>
        </w:tc>
        <w:tc>
          <w:tcPr>
            <w:tcW w:w="1985" w:type="dxa"/>
          </w:tcPr>
          <w:p w14:paraId="2AC29FB2" w14:textId="77777777" w:rsidR="00474A11" w:rsidRDefault="00474A11" w:rsidP="0049365F">
            <w:pPr>
              <w:pStyle w:val="TableParagraph"/>
              <w:spacing w:line="206" w:lineRule="exact"/>
              <w:ind w:left="45" w:right="37"/>
              <w:rPr>
                <w:sz w:val="18"/>
              </w:rPr>
            </w:pPr>
            <w:r>
              <w:rPr>
                <w:sz w:val="18"/>
              </w:rPr>
              <w:t>1</w:t>
            </w:r>
            <w:r>
              <w:rPr>
                <w:spacing w:val="1"/>
                <w:sz w:val="18"/>
              </w:rPr>
              <w:t xml:space="preserve"> </w:t>
            </w:r>
            <w:r>
              <w:rPr>
                <w:spacing w:val="-5"/>
                <w:sz w:val="18"/>
              </w:rPr>
              <w:t>MHz</w:t>
            </w:r>
          </w:p>
          <w:p w14:paraId="077549A8" w14:textId="77777777" w:rsidR="00474A11" w:rsidRDefault="00474A11" w:rsidP="0049365F">
            <w:pPr>
              <w:pStyle w:val="TableParagraph"/>
              <w:spacing w:line="189" w:lineRule="exact"/>
              <w:ind w:left="51" w:right="37"/>
              <w:rPr>
                <w:sz w:val="18"/>
              </w:rPr>
            </w:pPr>
            <w:r>
              <w:rPr>
                <w:sz w:val="18"/>
              </w:rPr>
              <w:t>(see</w:t>
            </w:r>
            <w:r>
              <w:rPr>
                <w:spacing w:val="-2"/>
                <w:sz w:val="18"/>
              </w:rPr>
              <w:t xml:space="preserve"> </w:t>
            </w:r>
            <w:r>
              <w:rPr>
                <w:sz w:val="18"/>
              </w:rPr>
              <w:t>note</w:t>
            </w:r>
            <w:r>
              <w:rPr>
                <w:spacing w:val="-2"/>
                <w:sz w:val="18"/>
              </w:rPr>
              <w:t xml:space="preserve"> </w:t>
            </w:r>
            <w:r>
              <w:rPr>
                <w:spacing w:val="-5"/>
                <w:sz w:val="18"/>
              </w:rPr>
              <w:t>1)</w:t>
            </w:r>
          </w:p>
        </w:tc>
        <w:tc>
          <w:tcPr>
            <w:tcW w:w="1985" w:type="dxa"/>
          </w:tcPr>
          <w:p w14:paraId="39976B47" w14:textId="77777777" w:rsidR="00474A11" w:rsidRDefault="00474A11" w:rsidP="0049365F">
            <w:pPr>
              <w:pStyle w:val="TableParagraph"/>
              <w:spacing w:line="206" w:lineRule="exact"/>
              <w:ind w:left="510" w:right="340" w:firstLine="153"/>
              <w:jc w:val="left"/>
              <w:rPr>
                <w:sz w:val="18"/>
              </w:rPr>
            </w:pPr>
            <w:r>
              <w:rPr>
                <w:spacing w:val="-2"/>
                <w:sz w:val="18"/>
              </w:rPr>
              <w:t xml:space="preserve">average </w:t>
            </w:r>
            <w:r>
              <w:rPr>
                <w:sz w:val="18"/>
              </w:rPr>
              <w:t>(see</w:t>
            </w:r>
            <w:r>
              <w:rPr>
                <w:spacing w:val="-15"/>
                <w:sz w:val="18"/>
              </w:rPr>
              <w:t xml:space="preserve"> </w:t>
            </w:r>
            <w:r>
              <w:rPr>
                <w:sz w:val="18"/>
              </w:rPr>
              <w:t>note</w:t>
            </w:r>
            <w:r>
              <w:rPr>
                <w:spacing w:val="-12"/>
                <w:sz w:val="18"/>
              </w:rPr>
              <w:t xml:space="preserve"> </w:t>
            </w:r>
            <w:r>
              <w:rPr>
                <w:sz w:val="18"/>
              </w:rPr>
              <w:t>2)</w:t>
            </w:r>
          </w:p>
        </w:tc>
      </w:tr>
      <w:tr w:rsidR="00474A11" w14:paraId="0FF586FB" w14:textId="77777777" w:rsidTr="0049365F">
        <w:trPr>
          <w:trHeight w:val="205"/>
          <w:jc w:val="center"/>
        </w:trPr>
        <w:tc>
          <w:tcPr>
            <w:tcW w:w="2014" w:type="dxa"/>
          </w:tcPr>
          <w:p w14:paraId="44D01386" w14:textId="77777777" w:rsidR="00474A11" w:rsidRDefault="00474A11" w:rsidP="0049365F">
            <w:pPr>
              <w:pStyle w:val="TableParagraph"/>
              <w:spacing w:line="186" w:lineRule="exact"/>
              <w:ind w:left="20" w:right="5"/>
              <w:rPr>
                <w:sz w:val="18"/>
              </w:rPr>
            </w:pPr>
            <w:r>
              <w:rPr>
                <w:sz w:val="18"/>
              </w:rPr>
              <w:t>1</w:t>
            </w:r>
            <w:r>
              <w:rPr>
                <w:spacing w:val="-1"/>
                <w:sz w:val="18"/>
              </w:rPr>
              <w:t xml:space="preserve"> </w:t>
            </w:r>
            <w:r>
              <w:rPr>
                <w:sz w:val="18"/>
              </w:rPr>
              <w:t>610</w:t>
            </w:r>
            <w:r>
              <w:rPr>
                <w:spacing w:val="-2"/>
                <w:sz w:val="18"/>
              </w:rPr>
              <w:t xml:space="preserve"> </w:t>
            </w:r>
            <w:r>
              <w:rPr>
                <w:sz w:val="18"/>
              </w:rPr>
              <w:t>to</w:t>
            </w:r>
            <w:r>
              <w:rPr>
                <w:spacing w:val="-1"/>
                <w:sz w:val="18"/>
              </w:rPr>
              <w:t xml:space="preserve"> </w:t>
            </w:r>
            <w:r>
              <w:rPr>
                <w:sz w:val="18"/>
              </w:rPr>
              <w:t xml:space="preserve">12 </w:t>
            </w:r>
            <w:r>
              <w:rPr>
                <w:spacing w:val="-5"/>
                <w:sz w:val="18"/>
              </w:rPr>
              <w:t>750</w:t>
            </w:r>
          </w:p>
        </w:tc>
        <w:tc>
          <w:tcPr>
            <w:tcW w:w="1985" w:type="dxa"/>
          </w:tcPr>
          <w:p w14:paraId="7D89E6C0" w14:textId="77777777" w:rsidR="00474A11" w:rsidRDefault="00474A11" w:rsidP="0049365F">
            <w:pPr>
              <w:pStyle w:val="TableParagraph"/>
              <w:spacing w:line="186" w:lineRule="exact"/>
              <w:ind w:left="14" w:right="50"/>
              <w:rPr>
                <w:sz w:val="18"/>
              </w:rPr>
            </w:pPr>
            <w:r>
              <w:rPr>
                <w:sz w:val="18"/>
              </w:rPr>
              <w:t>-</w:t>
            </w:r>
            <w:r>
              <w:rPr>
                <w:spacing w:val="-5"/>
                <w:sz w:val="18"/>
              </w:rPr>
              <w:t>87</w:t>
            </w:r>
          </w:p>
        </w:tc>
        <w:tc>
          <w:tcPr>
            <w:tcW w:w="1985" w:type="dxa"/>
          </w:tcPr>
          <w:p w14:paraId="2E664EB5" w14:textId="77777777" w:rsidR="00474A11" w:rsidRDefault="00474A11" w:rsidP="0049365F">
            <w:pPr>
              <w:pStyle w:val="TableParagraph"/>
              <w:spacing w:line="186" w:lineRule="exact"/>
              <w:ind w:left="47" w:right="37"/>
              <w:rPr>
                <w:sz w:val="18"/>
              </w:rPr>
            </w:pPr>
            <w:r>
              <w:rPr>
                <w:sz w:val="18"/>
              </w:rPr>
              <w:t>100</w:t>
            </w:r>
            <w:r>
              <w:rPr>
                <w:spacing w:val="-2"/>
                <w:sz w:val="18"/>
              </w:rPr>
              <w:t xml:space="preserve"> </w:t>
            </w:r>
            <w:r>
              <w:rPr>
                <w:spacing w:val="-5"/>
                <w:sz w:val="18"/>
              </w:rPr>
              <w:t>kHz</w:t>
            </w:r>
          </w:p>
        </w:tc>
        <w:tc>
          <w:tcPr>
            <w:tcW w:w="1985" w:type="dxa"/>
          </w:tcPr>
          <w:p w14:paraId="25E65271" w14:textId="77777777" w:rsidR="00474A11" w:rsidRDefault="00474A11" w:rsidP="0049365F">
            <w:pPr>
              <w:pStyle w:val="TableParagraph"/>
              <w:spacing w:line="186" w:lineRule="exact"/>
              <w:ind w:left="46" w:right="37"/>
              <w:rPr>
                <w:sz w:val="18"/>
              </w:rPr>
            </w:pPr>
            <w:r>
              <w:rPr>
                <w:sz w:val="18"/>
              </w:rPr>
              <w:t>peak</w:t>
            </w:r>
            <w:r>
              <w:rPr>
                <w:spacing w:val="-3"/>
                <w:sz w:val="18"/>
              </w:rPr>
              <w:t xml:space="preserve"> </w:t>
            </w:r>
            <w:r>
              <w:rPr>
                <w:spacing w:val="-4"/>
                <w:sz w:val="18"/>
              </w:rPr>
              <w:t>hold</w:t>
            </w:r>
          </w:p>
        </w:tc>
      </w:tr>
      <w:tr w:rsidR="00474A11" w14:paraId="3F08D3F6" w14:textId="77777777" w:rsidTr="0049365F">
        <w:trPr>
          <w:trHeight w:val="1448"/>
          <w:jc w:val="center"/>
        </w:trPr>
        <w:tc>
          <w:tcPr>
            <w:tcW w:w="7969" w:type="dxa"/>
            <w:gridSpan w:val="4"/>
          </w:tcPr>
          <w:p w14:paraId="5947FB10" w14:textId="77777777" w:rsidR="00474A11" w:rsidRDefault="00474A11" w:rsidP="0049365F">
            <w:pPr>
              <w:pStyle w:val="TableParagraph"/>
              <w:ind w:left="880" w:hanging="853"/>
              <w:jc w:val="left"/>
              <w:rPr>
                <w:sz w:val="18"/>
              </w:rPr>
            </w:pPr>
            <w:r>
              <w:rPr>
                <w:sz w:val="18"/>
              </w:rPr>
              <w:t>NOTE</w:t>
            </w:r>
            <w:r>
              <w:rPr>
                <w:spacing w:val="-2"/>
                <w:sz w:val="18"/>
              </w:rPr>
              <w:t xml:space="preserve"> </w:t>
            </w:r>
            <w:r>
              <w:rPr>
                <w:sz w:val="18"/>
              </w:rPr>
              <w:t>1:</w:t>
            </w:r>
            <w:r>
              <w:rPr>
                <w:spacing w:val="80"/>
                <w:sz w:val="18"/>
              </w:rPr>
              <w:t xml:space="preserve"> </w:t>
            </w:r>
            <w:r>
              <w:rPr>
                <w:sz w:val="18"/>
              </w:rPr>
              <w:t>Measurement</w:t>
            </w:r>
            <w:r>
              <w:rPr>
                <w:spacing w:val="-4"/>
                <w:sz w:val="18"/>
              </w:rPr>
              <w:t xml:space="preserve"> </w:t>
            </w:r>
            <w:r>
              <w:rPr>
                <w:sz w:val="18"/>
              </w:rPr>
              <w:t>bandwidths</w:t>
            </w:r>
            <w:r>
              <w:rPr>
                <w:spacing w:val="-4"/>
                <w:sz w:val="18"/>
              </w:rPr>
              <w:t xml:space="preserve"> </w:t>
            </w:r>
            <w:r>
              <w:rPr>
                <w:sz w:val="18"/>
              </w:rPr>
              <w:t>less</w:t>
            </w:r>
            <w:r>
              <w:rPr>
                <w:spacing w:val="-3"/>
                <w:sz w:val="18"/>
              </w:rPr>
              <w:t xml:space="preserve"> </w:t>
            </w:r>
            <w:r>
              <w:rPr>
                <w:sz w:val="18"/>
              </w:rPr>
              <w:t>than</w:t>
            </w:r>
            <w:r>
              <w:rPr>
                <w:spacing w:val="-4"/>
                <w:sz w:val="18"/>
              </w:rPr>
              <w:t xml:space="preserve"> </w:t>
            </w:r>
            <w:r>
              <w:rPr>
                <w:sz w:val="18"/>
              </w:rPr>
              <w:t>1</w:t>
            </w:r>
            <w:r>
              <w:rPr>
                <w:spacing w:val="-2"/>
                <w:sz w:val="18"/>
              </w:rPr>
              <w:t xml:space="preserve"> </w:t>
            </w:r>
            <w:r>
              <w:rPr>
                <w:sz w:val="18"/>
              </w:rPr>
              <w:t>MHz</w:t>
            </w:r>
            <w:r>
              <w:rPr>
                <w:spacing w:val="-3"/>
                <w:sz w:val="18"/>
              </w:rPr>
              <w:t xml:space="preserve"> </w:t>
            </w:r>
            <w:r>
              <w:rPr>
                <w:sz w:val="18"/>
              </w:rPr>
              <w:t>are</w:t>
            </w:r>
            <w:r>
              <w:rPr>
                <w:spacing w:val="-2"/>
                <w:sz w:val="18"/>
              </w:rPr>
              <w:t xml:space="preserve"> </w:t>
            </w:r>
            <w:r>
              <w:rPr>
                <w:sz w:val="18"/>
              </w:rPr>
              <w:t>allowable</w:t>
            </w:r>
            <w:r>
              <w:rPr>
                <w:spacing w:val="-2"/>
                <w:sz w:val="18"/>
              </w:rPr>
              <w:t xml:space="preserve"> </w:t>
            </w:r>
            <w:r>
              <w:rPr>
                <w:sz w:val="18"/>
              </w:rPr>
              <w:t>provided</w:t>
            </w:r>
            <w:r>
              <w:rPr>
                <w:spacing w:val="-2"/>
                <w:sz w:val="18"/>
              </w:rPr>
              <w:t xml:space="preserve"> </w:t>
            </w:r>
            <w:r>
              <w:rPr>
                <w:sz w:val="18"/>
              </w:rPr>
              <w:t>the</w:t>
            </w:r>
            <w:r>
              <w:rPr>
                <w:spacing w:val="-2"/>
                <w:sz w:val="18"/>
              </w:rPr>
              <w:t xml:space="preserve"> </w:t>
            </w:r>
            <w:r>
              <w:rPr>
                <w:sz w:val="18"/>
              </w:rPr>
              <w:t>power</w:t>
            </w:r>
            <w:r>
              <w:rPr>
                <w:spacing w:val="-1"/>
                <w:sz w:val="18"/>
              </w:rPr>
              <w:t xml:space="preserve"> </w:t>
            </w:r>
            <w:r>
              <w:rPr>
                <w:sz w:val="18"/>
              </w:rPr>
              <w:t>in</w:t>
            </w:r>
            <w:r>
              <w:rPr>
                <w:spacing w:val="-4"/>
                <w:sz w:val="18"/>
              </w:rPr>
              <w:t xml:space="preserve"> </w:t>
            </w:r>
            <w:r>
              <w:rPr>
                <w:sz w:val="18"/>
              </w:rPr>
              <w:t>the narrower bandwidth is integrated over 1 MHz.</w:t>
            </w:r>
          </w:p>
          <w:p w14:paraId="39777146" w14:textId="77777777" w:rsidR="00474A11" w:rsidRDefault="00474A11" w:rsidP="0049365F">
            <w:pPr>
              <w:pStyle w:val="TableParagraph"/>
              <w:ind w:left="880" w:hanging="853"/>
              <w:jc w:val="left"/>
              <w:rPr>
                <w:sz w:val="18"/>
              </w:rPr>
            </w:pPr>
            <w:r>
              <w:rPr>
                <w:sz w:val="18"/>
              </w:rPr>
              <w:t>NOTE</w:t>
            </w:r>
            <w:r>
              <w:rPr>
                <w:spacing w:val="-2"/>
                <w:sz w:val="18"/>
              </w:rPr>
              <w:t xml:space="preserve"> </w:t>
            </w:r>
            <w:r>
              <w:rPr>
                <w:sz w:val="18"/>
              </w:rPr>
              <w:t>2:</w:t>
            </w:r>
            <w:r>
              <w:rPr>
                <w:spacing w:val="80"/>
                <w:sz w:val="18"/>
              </w:rPr>
              <w:t xml:space="preserve"> </w:t>
            </w:r>
            <w:r>
              <w:rPr>
                <w:sz w:val="18"/>
              </w:rPr>
              <w:t>The</w:t>
            </w:r>
            <w:r>
              <w:rPr>
                <w:spacing w:val="-2"/>
                <w:sz w:val="18"/>
              </w:rPr>
              <w:t xml:space="preserve"> </w:t>
            </w:r>
            <w:r>
              <w:rPr>
                <w:sz w:val="18"/>
              </w:rPr>
              <w:t>average</w:t>
            </w:r>
            <w:r>
              <w:rPr>
                <w:spacing w:val="-4"/>
                <w:sz w:val="18"/>
              </w:rPr>
              <w:t xml:space="preserve"> </w:t>
            </w:r>
            <w:r>
              <w:rPr>
                <w:sz w:val="18"/>
              </w:rPr>
              <w:t>measurement</w:t>
            </w:r>
            <w:r>
              <w:rPr>
                <w:spacing w:val="-4"/>
                <w:sz w:val="18"/>
              </w:rPr>
              <w:t xml:space="preserve"> </w:t>
            </w:r>
            <w:r>
              <w:rPr>
                <w:sz w:val="18"/>
              </w:rPr>
              <w:t>method</w:t>
            </w:r>
            <w:r>
              <w:rPr>
                <w:spacing w:val="-4"/>
                <w:sz w:val="18"/>
              </w:rPr>
              <w:t xml:space="preserve"> </w:t>
            </w:r>
            <w:r>
              <w:rPr>
                <w:sz w:val="18"/>
              </w:rPr>
              <w:t>defined</w:t>
            </w:r>
            <w:r>
              <w:rPr>
                <w:spacing w:val="-4"/>
                <w:sz w:val="18"/>
              </w:rPr>
              <w:t xml:space="preserve"> </w:t>
            </w:r>
            <w:r>
              <w:rPr>
                <w:sz w:val="18"/>
              </w:rPr>
              <w:t>in</w:t>
            </w:r>
            <w:r>
              <w:rPr>
                <w:spacing w:val="-4"/>
                <w:sz w:val="18"/>
              </w:rPr>
              <w:t xml:space="preserve"> </w:t>
            </w:r>
            <w:r>
              <w:rPr>
                <w:sz w:val="18"/>
              </w:rPr>
              <w:t>clause</w:t>
            </w:r>
            <w:r>
              <w:rPr>
                <w:spacing w:val="-2"/>
                <w:sz w:val="18"/>
              </w:rPr>
              <w:t xml:space="preserve"> </w:t>
            </w:r>
            <w:r>
              <w:rPr>
                <w:sz w:val="18"/>
              </w:rPr>
              <w:t>5.2.2.3</w:t>
            </w:r>
            <w:r>
              <w:rPr>
                <w:spacing w:val="-4"/>
                <w:sz w:val="18"/>
              </w:rPr>
              <w:t xml:space="preserve"> </w:t>
            </w:r>
            <w:r>
              <w:rPr>
                <w:sz w:val="18"/>
              </w:rPr>
              <w:t>shall</w:t>
            </w:r>
            <w:r>
              <w:rPr>
                <w:spacing w:val="-2"/>
                <w:sz w:val="18"/>
              </w:rPr>
              <w:t xml:space="preserve"> </w:t>
            </w:r>
            <w:r>
              <w:rPr>
                <w:sz w:val="18"/>
              </w:rPr>
              <w:t>apply</w:t>
            </w:r>
            <w:r>
              <w:rPr>
                <w:spacing w:val="-3"/>
                <w:sz w:val="18"/>
              </w:rPr>
              <w:t xml:space="preserve"> </w:t>
            </w:r>
            <w:r>
              <w:rPr>
                <w:sz w:val="18"/>
              </w:rPr>
              <w:t>except</w:t>
            </w:r>
            <w:r>
              <w:rPr>
                <w:spacing w:val="-1"/>
                <w:sz w:val="18"/>
              </w:rPr>
              <w:t xml:space="preserve"> </w:t>
            </w:r>
            <w:r>
              <w:rPr>
                <w:sz w:val="18"/>
              </w:rPr>
              <w:t>that</w:t>
            </w:r>
            <w:r>
              <w:rPr>
                <w:spacing w:val="-1"/>
                <w:sz w:val="18"/>
              </w:rPr>
              <w:t xml:space="preserve"> </w:t>
            </w:r>
            <w:r>
              <w:rPr>
                <w:sz w:val="18"/>
              </w:rPr>
              <w:t>a measurement time of 20 ms shall be used in the sub-band 1 573,42 MHz to</w:t>
            </w:r>
          </w:p>
          <w:p w14:paraId="364169D0" w14:textId="77777777" w:rsidR="00474A11" w:rsidRDefault="00474A11" w:rsidP="0049365F">
            <w:pPr>
              <w:pStyle w:val="TableParagraph"/>
              <w:spacing w:line="206" w:lineRule="exact"/>
              <w:ind w:left="880"/>
              <w:jc w:val="left"/>
              <w:rPr>
                <w:sz w:val="18"/>
              </w:rPr>
            </w:pPr>
            <w:r>
              <w:rPr>
                <w:sz w:val="18"/>
              </w:rPr>
              <w:t>1</w:t>
            </w:r>
            <w:r>
              <w:rPr>
                <w:spacing w:val="-2"/>
                <w:sz w:val="18"/>
              </w:rPr>
              <w:t xml:space="preserve"> </w:t>
            </w:r>
            <w:r>
              <w:rPr>
                <w:sz w:val="18"/>
              </w:rPr>
              <w:t xml:space="preserve">580,42 </w:t>
            </w:r>
            <w:r>
              <w:rPr>
                <w:spacing w:val="-4"/>
                <w:sz w:val="18"/>
              </w:rPr>
              <w:t>MHz.</w:t>
            </w:r>
          </w:p>
          <w:p w14:paraId="0685332C" w14:textId="77777777" w:rsidR="00474A11" w:rsidRDefault="00474A11" w:rsidP="0049365F">
            <w:pPr>
              <w:pStyle w:val="TableParagraph"/>
              <w:spacing w:line="206" w:lineRule="exact"/>
              <w:ind w:left="880" w:right="582" w:hanging="853"/>
              <w:jc w:val="left"/>
              <w:rPr>
                <w:sz w:val="18"/>
              </w:rPr>
            </w:pPr>
            <w:r>
              <w:rPr>
                <w:sz w:val="18"/>
              </w:rPr>
              <w:t>NOTE</w:t>
            </w:r>
            <w:r>
              <w:rPr>
                <w:spacing w:val="-2"/>
                <w:sz w:val="18"/>
              </w:rPr>
              <w:t xml:space="preserve"> </w:t>
            </w:r>
            <w:r>
              <w:rPr>
                <w:sz w:val="18"/>
              </w:rPr>
              <w:t>3:</w:t>
            </w:r>
            <w:r>
              <w:rPr>
                <w:spacing w:val="80"/>
                <w:sz w:val="18"/>
              </w:rPr>
              <w:t xml:space="preserve"> </w:t>
            </w:r>
            <w:r>
              <w:rPr>
                <w:sz w:val="18"/>
              </w:rPr>
              <w:t>If</w:t>
            </w:r>
            <w:r>
              <w:rPr>
                <w:spacing w:val="-1"/>
                <w:sz w:val="18"/>
              </w:rPr>
              <w:t xml:space="preserve"> </w:t>
            </w:r>
            <w:r>
              <w:rPr>
                <w:sz w:val="18"/>
              </w:rPr>
              <w:t>MES</w:t>
            </w:r>
            <w:r>
              <w:rPr>
                <w:spacing w:val="-2"/>
                <w:sz w:val="18"/>
              </w:rPr>
              <w:t xml:space="preserve"> </w:t>
            </w:r>
            <w:r>
              <w:rPr>
                <w:sz w:val="18"/>
              </w:rPr>
              <w:t>antenna</w:t>
            </w:r>
            <w:r>
              <w:rPr>
                <w:spacing w:val="-2"/>
                <w:sz w:val="18"/>
              </w:rPr>
              <w:t xml:space="preserve"> </w:t>
            </w:r>
            <w:r>
              <w:rPr>
                <w:sz w:val="18"/>
              </w:rPr>
              <w:t>gain</w:t>
            </w:r>
            <w:r>
              <w:rPr>
                <w:spacing w:val="-3"/>
                <w:sz w:val="18"/>
              </w:rPr>
              <w:t xml:space="preserve"> </w:t>
            </w:r>
            <w:r>
              <w:rPr>
                <w:sz w:val="18"/>
              </w:rPr>
              <w:t>is</w:t>
            </w:r>
            <w:r>
              <w:rPr>
                <w:spacing w:val="-3"/>
                <w:sz w:val="18"/>
              </w:rPr>
              <w:t xml:space="preserve"> </w:t>
            </w:r>
            <w:r>
              <w:rPr>
                <w:sz w:val="18"/>
              </w:rPr>
              <w:t>higher</w:t>
            </w:r>
            <w:r>
              <w:rPr>
                <w:spacing w:val="-3"/>
                <w:sz w:val="18"/>
              </w:rPr>
              <w:t xml:space="preserve"> </w:t>
            </w:r>
            <w:r>
              <w:rPr>
                <w:sz w:val="18"/>
              </w:rPr>
              <w:t>than</w:t>
            </w:r>
            <w:r>
              <w:rPr>
                <w:spacing w:val="-2"/>
                <w:sz w:val="18"/>
              </w:rPr>
              <w:t xml:space="preserve"> </w:t>
            </w:r>
            <w:r>
              <w:rPr>
                <w:sz w:val="18"/>
              </w:rPr>
              <w:t>8</w:t>
            </w:r>
            <w:r>
              <w:rPr>
                <w:spacing w:val="-3"/>
                <w:sz w:val="18"/>
              </w:rPr>
              <w:t xml:space="preserve"> </w:t>
            </w:r>
            <w:r>
              <w:rPr>
                <w:sz w:val="18"/>
              </w:rPr>
              <w:t>dBi,</w:t>
            </w:r>
            <w:r>
              <w:rPr>
                <w:spacing w:val="-3"/>
                <w:sz w:val="18"/>
              </w:rPr>
              <w:t xml:space="preserve"> </w:t>
            </w:r>
            <w:r>
              <w:rPr>
                <w:sz w:val="18"/>
              </w:rPr>
              <w:t>the</w:t>
            </w:r>
            <w:r>
              <w:rPr>
                <w:spacing w:val="-3"/>
                <w:sz w:val="18"/>
              </w:rPr>
              <w:t xml:space="preserve"> </w:t>
            </w:r>
            <w:r>
              <w:rPr>
                <w:sz w:val="18"/>
              </w:rPr>
              <w:t>unwanted</w:t>
            </w:r>
            <w:r>
              <w:rPr>
                <w:spacing w:val="-3"/>
                <w:sz w:val="18"/>
              </w:rPr>
              <w:t xml:space="preserve"> </w:t>
            </w:r>
            <w:r>
              <w:rPr>
                <w:sz w:val="18"/>
              </w:rPr>
              <w:t>emission</w:t>
            </w:r>
            <w:r>
              <w:rPr>
                <w:spacing w:val="-3"/>
                <w:sz w:val="18"/>
              </w:rPr>
              <w:t xml:space="preserve"> </w:t>
            </w:r>
            <w:r>
              <w:rPr>
                <w:sz w:val="18"/>
              </w:rPr>
              <w:t>limit</w:t>
            </w:r>
            <w:r>
              <w:rPr>
                <w:spacing w:val="-3"/>
                <w:sz w:val="18"/>
              </w:rPr>
              <w:t xml:space="preserve"> </w:t>
            </w:r>
            <w:r>
              <w:rPr>
                <w:sz w:val="18"/>
              </w:rPr>
              <w:t>in</w:t>
            </w:r>
            <w:r>
              <w:rPr>
                <w:spacing w:val="-2"/>
                <w:sz w:val="18"/>
              </w:rPr>
              <w:t xml:space="preserve"> </w:t>
            </w:r>
            <w:r>
              <w:rPr>
                <w:sz w:val="18"/>
              </w:rPr>
              <w:t>the</w:t>
            </w:r>
            <w:r>
              <w:rPr>
                <w:spacing w:val="-2"/>
                <w:sz w:val="18"/>
              </w:rPr>
              <w:t xml:space="preserve"> </w:t>
            </w:r>
            <w:r>
              <w:rPr>
                <w:sz w:val="18"/>
              </w:rPr>
              <w:t>band 1 525 MHz to 1 559 MHz shall be considered to be -90 dBW in 100 kHz.</w:t>
            </w:r>
          </w:p>
        </w:tc>
      </w:tr>
    </w:tbl>
    <w:p w14:paraId="50B847F4" w14:textId="77777777" w:rsidR="00474A11" w:rsidRDefault="00474A11" w:rsidP="00474A11"/>
    <w:p w14:paraId="38F89507" w14:textId="32190D57" w:rsidR="00DD2620" w:rsidRDefault="00474A11" w:rsidP="00DD2620">
      <w:pPr>
        <w:rPr>
          <w:rFonts w:eastAsiaTheme="minorEastAsia"/>
          <w:lang w:eastAsia="zh-CN"/>
        </w:rPr>
      </w:pPr>
      <w:r>
        <w:t>The emissions limit for 1610-12750MHz captures the carrier-off requirements for protection of radioastronomy bands within 1660-1660.5MHz and 1668-1670MHz, mandating a limit of -87dBW/100kHz, measured in any time period as a peak hold measurement.</w:t>
      </w:r>
    </w:p>
    <w:p w14:paraId="0B402ACB" w14:textId="22E26C7B" w:rsidR="00921AFD" w:rsidRDefault="00921AFD" w:rsidP="00921AFD">
      <w:pPr>
        <w:pStyle w:val="Heading3"/>
        <w:rPr>
          <w:lang w:eastAsia="zh-CN"/>
        </w:rPr>
      </w:pPr>
      <w:bookmarkStart w:id="334" w:name="_Toc233983417"/>
      <w:r>
        <w:rPr>
          <w:lang w:eastAsia="zh-CN"/>
        </w:rPr>
        <w:t>5.2.6</w:t>
      </w:r>
      <w:r w:rsidR="00F0116F">
        <w:rPr>
          <w:rFonts w:eastAsiaTheme="minorEastAsia"/>
          <w:lang w:eastAsia="zh-CN"/>
        </w:rPr>
        <w:tab/>
      </w:r>
      <w:r w:rsidRPr="00547949">
        <w:rPr>
          <w:lang w:eastAsia="zh-CN"/>
        </w:rPr>
        <w:t>NTN Satellite band</w:t>
      </w:r>
      <w:r>
        <w:rPr>
          <w:lang w:eastAsia="zh-CN"/>
        </w:rPr>
        <w:t>: UL13.75-14.5 GHz / DL 10.7-12.75 GHz</w:t>
      </w:r>
      <w:bookmarkEnd w:id="334"/>
      <w:r>
        <w:rPr>
          <w:lang w:eastAsia="zh-CN"/>
        </w:rPr>
        <w:t xml:space="preserve"> </w:t>
      </w:r>
    </w:p>
    <w:p w14:paraId="37B663C5" w14:textId="031BA580" w:rsidR="00921AFD" w:rsidRDefault="00921AFD" w:rsidP="00921AFD">
      <w:pPr>
        <w:pStyle w:val="Heading4"/>
        <w:rPr>
          <w:noProof/>
        </w:rPr>
      </w:pPr>
      <w:bookmarkStart w:id="335" w:name="_Toc233983418"/>
      <w:r>
        <w:rPr>
          <w:noProof/>
        </w:rPr>
        <w:t>5.2.6.1</w:t>
      </w:r>
      <w:r>
        <w:rPr>
          <w:noProof/>
        </w:rPr>
        <w:tab/>
        <w:t>ITU-R</w:t>
      </w:r>
      <w:bookmarkEnd w:id="335"/>
    </w:p>
    <w:p w14:paraId="6B1E54FB" w14:textId="268FE88A" w:rsidR="00921AFD" w:rsidRDefault="00921AFD" w:rsidP="00921AFD">
      <w:pPr>
        <w:rPr>
          <w:noProof/>
        </w:rPr>
      </w:pPr>
      <w:r>
        <w:rPr>
          <w:noProof/>
        </w:rPr>
        <w:t xml:space="preserve">The ITU-R </w:t>
      </w:r>
      <w:r w:rsidRPr="00C647B4">
        <w:rPr>
          <w:noProof/>
        </w:rPr>
        <w:t>Radio Regulation</w:t>
      </w:r>
      <w:r>
        <w:rPr>
          <w:noProof/>
        </w:rPr>
        <w:t>s</w:t>
      </w:r>
      <w:r w:rsidRPr="00C647B4">
        <w:rPr>
          <w:noProof/>
        </w:rPr>
        <w:t xml:space="preserve"> </w:t>
      </w:r>
      <w:r>
        <w:t xml:space="preserve">[3] </w:t>
      </w:r>
      <w:r w:rsidRPr="00C647B4">
        <w:rPr>
          <w:noProof/>
        </w:rPr>
        <w:t>specif</w:t>
      </w:r>
      <w:r>
        <w:rPr>
          <w:noProof/>
        </w:rPr>
        <w:t>y</w:t>
      </w:r>
      <w:r w:rsidRPr="00C647B4">
        <w:rPr>
          <w:noProof/>
        </w:rPr>
        <w:t xml:space="preserve"> the following service allocation for those frequency ranges</w:t>
      </w:r>
      <w:r>
        <w:rPr>
          <w:noProof/>
        </w:rPr>
        <w:t xml:space="preserve">, shown in Table 5.2.6.1-1 (10.7-12.75 GHz) and Table </w:t>
      </w:r>
      <w:r w:rsidRPr="00C647B4">
        <w:rPr>
          <w:noProof/>
        </w:rPr>
        <w:t>:</w:t>
      </w:r>
      <w:r w:rsidRPr="00680022">
        <w:rPr>
          <w:noProof/>
        </w:rPr>
        <w:t xml:space="preserve"> </w:t>
      </w:r>
      <w:r>
        <w:rPr>
          <w:noProof/>
        </w:rPr>
        <w:t>5.2.6.1-2 (13.75-14.5 GHz).</w:t>
      </w:r>
    </w:p>
    <w:p w14:paraId="05AF07EA" w14:textId="79D8B5BE" w:rsidR="00921AFD" w:rsidRDefault="00921AFD" w:rsidP="00921AFD">
      <w:pPr>
        <w:pStyle w:val="TH"/>
        <w:rPr>
          <w:noProof/>
        </w:rPr>
      </w:pPr>
      <w:r>
        <w:rPr>
          <w:noProof/>
        </w:rPr>
        <w:t xml:space="preserve">Table 5.2.6-1: </w:t>
      </w:r>
      <w:r w:rsidRPr="003443D8">
        <w:t xml:space="preserve">Allocation of </w:t>
      </w:r>
      <w:r>
        <w:t>10.7</w:t>
      </w:r>
      <w:r w:rsidRPr="003443D8">
        <w:t xml:space="preserve"> </w:t>
      </w:r>
      <w:r w:rsidRPr="009E6EB1">
        <w:t>–</w:t>
      </w:r>
      <w:r>
        <w:t xml:space="preserve"> 12.75 G</w:t>
      </w:r>
      <w:r w:rsidRPr="009E6EB1">
        <w:t>Hz</w:t>
      </w:r>
      <w:r w:rsidRPr="003443D8">
        <w:t xml:space="preserve"> </w:t>
      </w:r>
      <w:r w:rsidRPr="009E6EB1">
        <w:t>in the ITU-R Radio Regulations</w:t>
      </w:r>
    </w:p>
    <w:tbl>
      <w:tblPr>
        <w:tblW w:w="9302" w:type="dxa"/>
        <w:jc w:val="center"/>
        <w:tblLayout w:type="fixed"/>
        <w:tblCellMar>
          <w:left w:w="107" w:type="dxa"/>
          <w:right w:w="107" w:type="dxa"/>
        </w:tblCellMar>
        <w:tblLook w:val="0000" w:firstRow="0" w:lastRow="0" w:firstColumn="0" w:lastColumn="0" w:noHBand="0" w:noVBand="0"/>
      </w:tblPr>
      <w:tblGrid>
        <w:gridCol w:w="3085"/>
        <w:gridCol w:w="16"/>
        <w:gridCol w:w="3091"/>
        <w:gridCol w:w="9"/>
        <w:gridCol w:w="3091"/>
        <w:gridCol w:w="10"/>
      </w:tblGrid>
      <w:tr w:rsidR="00921AFD" w:rsidRPr="000935C5" w14:paraId="7A5717A5" w14:textId="77777777" w:rsidTr="008F77A1">
        <w:trPr>
          <w:gridAfter w:val="1"/>
          <w:wAfter w:w="10" w:type="dxa"/>
          <w:cantSplit/>
          <w:jc w:val="center"/>
        </w:trPr>
        <w:tc>
          <w:tcPr>
            <w:tcW w:w="9292" w:type="dxa"/>
            <w:gridSpan w:val="5"/>
            <w:tcBorders>
              <w:top w:val="single" w:sz="6" w:space="0" w:color="auto"/>
              <w:left w:val="single" w:sz="6" w:space="0" w:color="auto"/>
              <w:bottom w:val="single" w:sz="6" w:space="0" w:color="auto"/>
              <w:right w:val="single" w:sz="6" w:space="0" w:color="auto"/>
            </w:tcBorders>
          </w:tcPr>
          <w:p w14:paraId="26CF50AF" w14:textId="77777777" w:rsidR="00921AFD" w:rsidRPr="000935C5" w:rsidRDefault="00921AFD" w:rsidP="00EF6BE2">
            <w:pPr>
              <w:pStyle w:val="TAH"/>
            </w:pPr>
            <w:r w:rsidRPr="000935C5">
              <w:t>Allocation to services</w:t>
            </w:r>
          </w:p>
        </w:tc>
      </w:tr>
      <w:tr w:rsidR="00921AFD" w:rsidRPr="009F7018" w14:paraId="009D1312" w14:textId="77777777" w:rsidTr="008F77A1">
        <w:tblPrEx>
          <w:tblLook w:val="04A0" w:firstRow="1" w:lastRow="0" w:firstColumn="1" w:lastColumn="0" w:noHBand="0" w:noVBand="1"/>
        </w:tblPrEx>
        <w:trPr>
          <w:cantSplit/>
          <w:jc w:val="center"/>
        </w:trPr>
        <w:tc>
          <w:tcPr>
            <w:tcW w:w="3101" w:type="dxa"/>
            <w:gridSpan w:val="2"/>
            <w:tcBorders>
              <w:top w:val="single" w:sz="4" w:space="0" w:color="auto"/>
              <w:left w:val="single" w:sz="4" w:space="0" w:color="auto"/>
              <w:bottom w:val="single" w:sz="4" w:space="0" w:color="auto"/>
              <w:right w:val="single" w:sz="4" w:space="0" w:color="auto"/>
            </w:tcBorders>
            <w:hideMark/>
          </w:tcPr>
          <w:p w14:paraId="7A331F7B" w14:textId="77777777" w:rsidR="00921AFD" w:rsidRPr="000935C5" w:rsidRDefault="00921AFD" w:rsidP="00EF6BE2">
            <w:pPr>
              <w:pStyle w:val="TAH"/>
            </w:pPr>
            <w:r w:rsidRPr="000935C5">
              <w:t>Region 1</w:t>
            </w:r>
          </w:p>
        </w:tc>
        <w:tc>
          <w:tcPr>
            <w:tcW w:w="3100" w:type="dxa"/>
            <w:gridSpan w:val="2"/>
            <w:tcBorders>
              <w:top w:val="single" w:sz="4" w:space="0" w:color="auto"/>
              <w:left w:val="single" w:sz="4" w:space="0" w:color="auto"/>
              <w:bottom w:val="single" w:sz="4" w:space="0" w:color="auto"/>
              <w:right w:val="single" w:sz="4" w:space="0" w:color="auto"/>
            </w:tcBorders>
            <w:hideMark/>
          </w:tcPr>
          <w:p w14:paraId="164BAC58" w14:textId="77777777" w:rsidR="00921AFD" w:rsidRPr="000935C5" w:rsidRDefault="00921AFD" w:rsidP="00EF6BE2">
            <w:pPr>
              <w:pStyle w:val="TAH"/>
            </w:pPr>
            <w:r w:rsidRPr="000935C5">
              <w:t>Region 2</w:t>
            </w:r>
          </w:p>
        </w:tc>
        <w:tc>
          <w:tcPr>
            <w:tcW w:w="3101" w:type="dxa"/>
            <w:gridSpan w:val="2"/>
            <w:tcBorders>
              <w:top w:val="single" w:sz="4" w:space="0" w:color="auto"/>
              <w:left w:val="single" w:sz="4" w:space="0" w:color="auto"/>
              <w:bottom w:val="single" w:sz="4" w:space="0" w:color="auto"/>
              <w:right w:val="single" w:sz="4" w:space="0" w:color="auto"/>
            </w:tcBorders>
            <w:hideMark/>
          </w:tcPr>
          <w:p w14:paraId="701F6CC7" w14:textId="77777777" w:rsidR="00921AFD" w:rsidRPr="000935C5" w:rsidRDefault="00921AFD" w:rsidP="00EF6BE2">
            <w:pPr>
              <w:pStyle w:val="TAH"/>
            </w:pPr>
            <w:r w:rsidRPr="000935C5">
              <w:t>Region 3</w:t>
            </w:r>
          </w:p>
        </w:tc>
      </w:tr>
      <w:tr w:rsidR="00921AFD" w:rsidRPr="009F7018" w14:paraId="7DA2E2D9" w14:textId="77777777" w:rsidTr="008F77A1">
        <w:tblPrEx>
          <w:tblLook w:val="04A0" w:firstRow="1" w:lastRow="0" w:firstColumn="1" w:lastColumn="0" w:noHBand="0" w:noVBand="1"/>
        </w:tblPrEx>
        <w:trPr>
          <w:cantSplit/>
          <w:jc w:val="center"/>
        </w:trPr>
        <w:tc>
          <w:tcPr>
            <w:tcW w:w="3101" w:type="dxa"/>
            <w:gridSpan w:val="2"/>
            <w:tcBorders>
              <w:top w:val="single" w:sz="4" w:space="0" w:color="auto"/>
              <w:left w:val="single" w:sz="6" w:space="0" w:color="auto"/>
              <w:bottom w:val="single" w:sz="4" w:space="0" w:color="auto"/>
              <w:right w:val="single" w:sz="6" w:space="0" w:color="auto"/>
            </w:tcBorders>
          </w:tcPr>
          <w:p w14:paraId="24F147EC" w14:textId="77777777" w:rsidR="00921AFD" w:rsidRPr="000935C5" w:rsidRDefault="00921AFD" w:rsidP="00570B35">
            <w:pPr>
              <w:pStyle w:val="TAL"/>
              <w:rPr>
                <w:rStyle w:val="Tablefreq"/>
                <w:szCs w:val="18"/>
              </w:rPr>
            </w:pPr>
            <w:r w:rsidRPr="000935C5">
              <w:rPr>
                <w:rStyle w:val="Tablefreq"/>
                <w:szCs w:val="18"/>
              </w:rPr>
              <w:t>10.7-10.95</w:t>
            </w:r>
          </w:p>
          <w:p w14:paraId="5760ECEB" w14:textId="77777777" w:rsidR="00921AFD" w:rsidRPr="000935C5" w:rsidRDefault="00921AFD" w:rsidP="00570B35">
            <w:pPr>
              <w:pStyle w:val="TAL"/>
              <w:rPr>
                <w:color w:val="000000"/>
              </w:rPr>
            </w:pPr>
            <w:r w:rsidRPr="000935C5">
              <w:rPr>
                <w:color w:val="000000"/>
              </w:rPr>
              <w:t>FIXED</w:t>
            </w:r>
          </w:p>
          <w:p w14:paraId="3C6DE3F4" w14:textId="77777777" w:rsidR="00921AFD" w:rsidRPr="000935C5" w:rsidRDefault="00921AFD" w:rsidP="00570B35">
            <w:pPr>
              <w:pStyle w:val="TAL"/>
              <w:rPr>
                <w:color w:val="000000"/>
              </w:rPr>
            </w:pPr>
            <w:r w:rsidRPr="000935C5">
              <w:rPr>
                <w:color w:val="000000"/>
              </w:rPr>
              <w:t>FIXED-SATELLITE</w:t>
            </w:r>
            <w:r w:rsidRPr="000935C5">
              <w:rPr>
                <w:color w:val="000000"/>
              </w:rPr>
              <w:br/>
              <w:t xml:space="preserve">(space-to-Earth)  </w:t>
            </w:r>
            <w:r w:rsidRPr="000935C5">
              <w:rPr>
                <w:rStyle w:val="Artref"/>
                <w:color w:val="000000"/>
                <w:szCs w:val="18"/>
              </w:rPr>
              <w:t>5.441</w:t>
            </w:r>
            <w:r w:rsidRPr="000935C5">
              <w:rPr>
                <w:color w:val="000000"/>
              </w:rPr>
              <w:br/>
              <w:t xml:space="preserve">(Earth-to-space)  </w:t>
            </w:r>
            <w:r w:rsidRPr="000935C5">
              <w:rPr>
                <w:rStyle w:val="Artref"/>
                <w:color w:val="000000"/>
                <w:szCs w:val="18"/>
              </w:rPr>
              <w:t>5.484</w:t>
            </w:r>
          </w:p>
          <w:p w14:paraId="5ECECB13" w14:textId="77777777" w:rsidR="00921AFD" w:rsidRPr="000935C5" w:rsidRDefault="00921AFD" w:rsidP="00570B35">
            <w:pPr>
              <w:pStyle w:val="TAL"/>
              <w:rPr>
                <w:color w:val="000000"/>
              </w:rPr>
            </w:pPr>
            <w:r w:rsidRPr="000935C5">
              <w:rPr>
                <w:color w:val="000000"/>
              </w:rPr>
              <w:t>MOBILE except aeronautical</w:t>
            </w:r>
            <w:r w:rsidRPr="000935C5">
              <w:rPr>
                <w:color w:val="000000"/>
              </w:rPr>
              <w:br/>
              <w:t>mobile</w:t>
            </w:r>
          </w:p>
        </w:tc>
        <w:tc>
          <w:tcPr>
            <w:tcW w:w="6201" w:type="dxa"/>
            <w:gridSpan w:val="4"/>
            <w:tcBorders>
              <w:top w:val="single" w:sz="4" w:space="0" w:color="auto"/>
              <w:left w:val="single" w:sz="6" w:space="0" w:color="auto"/>
              <w:bottom w:val="single" w:sz="4" w:space="0" w:color="auto"/>
              <w:right w:val="single" w:sz="6" w:space="0" w:color="auto"/>
            </w:tcBorders>
          </w:tcPr>
          <w:p w14:paraId="3E518406" w14:textId="77777777" w:rsidR="00921AFD" w:rsidRPr="000935C5" w:rsidRDefault="00921AFD" w:rsidP="00570B35">
            <w:pPr>
              <w:pStyle w:val="TAL"/>
              <w:rPr>
                <w:rStyle w:val="Tablefreq"/>
                <w:szCs w:val="18"/>
              </w:rPr>
            </w:pPr>
            <w:r w:rsidRPr="000935C5">
              <w:rPr>
                <w:rStyle w:val="Tablefreq"/>
                <w:szCs w:val="18"/>
              </w:rPr>
              <w:t>10.7-10.95</w:t>
            </w:r>
          </w:p>
          <w:p w14:paraId="5842B823" w14:textId="77777777" w:rsidR="00921AFD" w:rsidRPr="000935C5" w:rsidRDefault="00921AFD" w:rsidP="00570B35">
            <w:pPr>
              <w:pStyle w:val="TAL"/>
              <w:rPr>
                <w:color w:val="000000"/>
              </w:rPr>
            </w:pPr>
            <w:r w:rsidRPr="000935C5">
              <w:rPr>
                <w:color w:val="000000"/>
              </w:rPr>
              <w:tab/>
            </w:r>
            <w:r w:rsidRPr="000935C5">
              <w:rPr>
                <w:color w:val="000000"/>
              </w:rPr>
              <w:tab/>
              <w:t>FIXED</w:t>
            </w:r>
          </w:p>
          <w:p w14:paraId="129F0E61" w14:textId="77777777" w:rsidR="00921AFD" w:rsidRPr="000935C5" w:rsidRDefault="00921AFD" w:rsidP="00570B35">
            <w:pPr>
              <w:pStyle w:val="TAL"/>
              <w:rPr>
                <w:color w:val="000000"/>
              </w:rPr>
            </w:pPr>
            <w:r w:rsidRPr="000935C5">
              <w:rPr>
                <w:color w:val="000000"/>
              </w:rPr>
              <w:tab/>
            </w:r>
            <w:r w:rsidRPr="000935C5">
              <w:rPr>
                <w:color w:val="000000"/>
              </w:rPr>
              <w:tab/>
              <w:t xml:space="preserve">FIXED-SATELLITE (space-to-Earth)  </w:t>
            </w:r>
            <w:r w:rsidRPr="000935C5">
              <w:rPr>
                <w:rStyle w:val="Artref"/>
                <w:color w:val="000000"/>
                <w:szCs w:val="18"/>
              </w:rPr>
              <w:t>5.441</w:t>
            </w:r>
          </w:p>
          <w:p w14:paraId="7AF755C8" w14:textId="77777777" w:rsidR="00921AFD" w:rsidRPr="000935C5" w:rsidRDefault="00921AFD" w:rsidP="00570B35">
            <w:pPr>
              <w:pStyle w:val="TAL"/>
              <w:rPr>
                <w:color w:val="000000"/>
              </w:rPr>
            </w:pPr>
            <w:r w:rsidRPr="000935C5">
              <w:rPr>
                <w:color w:val="000000"/>
              </w:rPr>
              <w:tab/>
            </w:r>
            <w:r w:rsidRPr="000935C5">
              <w:rPr>
                <w:color w:val="000000"/>
              </w:rPr>
              <w:tab/>
              <w:t>MOBILE except aeronautical mobile</w:t>
            </w:r>
          </w:p>
        </w:tc>
      </w:tr>
      <w:tr w:rsidR="00921AFD" w:rsidRPr="009F7018" w14:paraId="22FA8106" w14:textId="77777777" w:rsidTr="008F77A1">
        <w:tblPrEx>
          <w:tblLook w:val="04A0" w:firstRow="1" w:lastRow="0" w:firstColumn="1" w:lastColumn="0" w:noHBand="0" w:noVBand="1"/>
        </w:tblPrEx>
        <w:trPr>
          <w:cantSplit/>
          <w:jc w:val="center"/>
        </w:trPr>
        <w:tc>
          <w:tcPr>
            <w:tcW w:w="3101" w:type="dxa"/>
            <w:gridSpan w:val="2"/>
            <w:tcBorders>
              <w:top w:val="single" w:sz="4" w:space="0" w:color="auto"/>
              <w:left w:val="single" w:sz="6" w:space="0" w:color="auto"/>
              <w:bottom w:val="single" w:sz="6" w:space="0" w:color="auto"/>
              <w:right w:val="single" w:sz="6" w:space="0" w:color="auto"/>
            </w:tcBorders>
          </w:tcPr>
          <w:p w14:paraId="6CE58F26" w14:textId="77777777" w:rsidR="00921AFD" w:rsidRPr="000935C5" w:rsidRDefault="00921AFD" w:rsidP="00570B35">
            <w:pPr>
              <w:pStyle w:val="TAL"/>
              <w:rPr>
                <w:rStyle w:val="Tablefreq"/>
                <w:szCs w:val="18"/>
              </w:rPr>
            </w:pPr>
            <w:r w:rsidRPr="000935C5">
              <w:rPr>
                <w:rStyle w:val="Tablefreq"/>
                <w:szCs w:val="18"/>
              </w:rPr>
              <w:t>10.95-11.2</w:t>
            </w:r>
          </w:p>
          <w:p w14:paraId="3DB1896F" w14:textId="77777777" w:rsidR="00921AFD" w:rsidRPr="000935C5" w:rsidRDefault="00921AFD" w:rsidP="00570B35">
            <w:pPr>
              <w:pStyle w:val="TAL"/>
              <w:rPr>
                <w:color w:val="000000"/>
              </w:rPr>
            </w:pPr>
            <w:r w:rsidRPr="000935C5">
              <w:rPr>
                <w:color w:val="000000"/>
              </w:rPr>
              <w:t>FIXED</w:t>
            </w:r>
          </w:p>
          <w:p w14:paraId="5EF23F10" w14:textId="77777777" w:rsidR="00921AFD" w:rsidRPr="000935C5" w:rsidRDefault="00921AFD" w:rsidP="00570B35">
            <w:pPr>
              <w:pStyle w:val="TAL"/>
              <w:rPr>
                <w:color w:val="000000"/>
              </w:rPr>
            </w:pPr>
            <w:r w:rsidRPr="000935C5">
              <w:rPr>
                <w:color w:val="000000"/>
              </w:rPr>
              <w:t>FIXED-SATELLITE</w:t>
            </w:r>
            <w:r w:rsidRPr="000935C5">
              <w:rPr>
                <w:color w:val="000000"/>
              </w:rPr>
              <w:br/>
              <w:t xml:space="preserve">(space-to-Earth)  </w:t>
            </w:r>
            <w:r w:rsidRPr="000935C5">
              <w:rPr>
                <w:rStyle w:val="Artref"/>
                <w:color w:val="000000"/>
                <w:szCs w:val="18"/>
              </w:rPr>
              <w:t>5.484A</w:t>
            </w:r>
            <w:r w:rsidRPr="000935C5">
              <w:rPr>
                <w:rStyle w:val="Artref"/>
                <w:color w:val="000000"/>
                <w:szCs w:val="18"/>
              </w:rPr>
              <w:br/>
            </w:r>
            <w:r w:rsidRPr="000935C5">
              <w:rPr>
                <w:rStyle w:val="Artref"/>
                <w:szCs w:val="18"/>
              </w:rPr>
              <w:t>5.484B</w:t>
            </w:r>
            <w:r w:rsidRPr="000935C5">
              <w:rPr>
                <w:color w:val="000000"/>
              </w:rPr>
              <w:br/>
              <w:t xml:space="preserve">(Earth-to-space)  </w:t>
            </w:r>
            <w:r w:rsidRPr="000935C5">
              <w:rPr>
                <w:rStyle w:val="Artref"/>
                <w:color w:val="000000"/>
                <w:szCs w:val="18"/>
              </w:rPr>
              <w:t>5.484</w:t>
            </w:r>
          </w:p>
          <w:p w14:paraId="0E6A3D8E" w14:textId="77777777" w:rsidR="00921AFD" w:rsidRPr="000935C5" w:rsidRDefault="00921AFD" w:rsidP="00570B35">
            <w:pPr>
              <w:pStyle w:val="TAL"/>
              <w:rPr>
                <w:rStyle w:val="Tablefreq"/>
                <w:szCs w:val="18"/>
              </w:rPr>
            </w:pPr>
            <w:r w:rsidRPr="000935C5">
              <w:rPr>
                <w:color w:val="000000"/>
              </w:rPr>
              <w:t>MOBILE except aeronautical</w:t>
            </w:r>
            <w:r w:rsidRPr="000935C5">
              <w:rPr>
                <w:color w:val="000000"/>
              </w:rPr>
              <w:br/>
              <w:t>mobile</w:t>
            </w:r>
          </w:p>
        </w:tc>
        <w:tc>
          <w:tcPr>
            <w:tcW w:w="6201" w:type="dxa"/>
            <w:gridSpan w:val="4"/>
            <w:tcBorders>
              <w:top w:val="single" w:sz="4" w:space="0" w:color="auto"/>
              <w:left w:val="single" w:sz="6" w:space="0" w:color="auto"/>
              <w:bottom w:val="single" w:sz="6" w:space="0" w:color="auto"/>
              <w:right w:val="single" w:sz="6" w:space="0" w:color="auto"/>
            </w:tcBorders>
          </w:tcPr>
          <w:p w14:paraId="1CC823EA" w14:textId="77777777" w:rsidR="00921AFD" w:rsidRPr="000935C5" w:rsidRDefault="00921AFD" w:rsidP="00570B35">
            <w:pPr>
              <w:pStyle w:val="TAL"/>
              <w:rPr>
                <w:rStyle w:val="Tablefreq"/>
                <w:szCs w:val="18"/>
              </w:rPr>
            </w:pPr>
            <w:r w:rsidRPr="000935C5">
              <w:rPr>
                <w:rStyle w:val="Tablefreq"/>
                <w:szCs w:val="18"/>
              </w:rPr>
              <w:t>10.95-11.2</w:t>
            </w:r>
          </w:p>
          <w:p w14:paraId="45168BBE" w14:textId="77777777" w:rsidR="00921AFD" w:rsidRPr="000935C5" w:rsidRDefault="00921AFD" w:rsidP="00570B35">
            <w:pPr>
              <w:pStyle w:val="TAL"/>
              <w:rPr>
                <w:color w:val="000000"/>
              </w:rPr>
            </w:pPr>
            <w:r w:rsidRPr="000935C5">
              <w:rPr>
                <w:color w:val="000000"/>
              </w:rPr>
              <w:tab/>
            </w:r>
            <w:r w:rsidRPr="000935C5">
              <w:rPr>
                <w:color w:val="000000"/>
              </w:rPr>
              <w:tab/>
              <w:t>FIXED</w:t>
            </w:r>
          </w:p>
          <w:p w14:paraId="0CFBD9A9" w14:textId="77777777" w:rsidR="00921AFD" w:rsidRPr="000935C5" w:rsidRDefault="00921AFD" w:rsidP="00570B35">
            <w:pPr>
              <w:pStyle w:val="TAL"/>
              <w:rPr>
                <w:color w:val="000000"/>
              </w:rPr>
            </w:pPr>
            <w:r w:rsidRPr="000935C5">
              <w:rPr>
                <w:color w:val="000000"/>
              </w:rPr>
              <w:tab/>
            </w:r>
            <w:r w:rsidRPr="000935C5">
              <w:rPr>
                <w:color w:val="000000"/>
              </w:rPr>
              <w:tab/>
              <w:t>FIXED-SATELLITE (space-to-Earth)</w:t>
            </w:r>
            <w:r w:rsidRPr="000935C5">
              <w:t xml:space="preserve">  </w:t>
            </w:r>
            <w:r w:rsidRPr="000935C5">
              <w:rPr>
                <w:rStyle w:val="Artref"/>
                <w:color w:val="000000"/>
                <w:szCs w:val="18"/>
              </w:rPr>
              <w:t>5.484A  5.484B</w:t>
            </w:r>
          </w:p>
          <w:p w14:paraId="34D9CF82" w14:textId="77777777" w:rsidR="00921AFD" w:rsidRPr="000935C5" w:rsidRDefault="00921AFD" w:rsidP="00570B35">
            <w:pPr>
              <w:pStyle w:val="TAL"/>
              <w:rPr>
                <w:rStyle w:val="Tablefreq"/>
                <w:szCs w:val="18"/>
              </w:rPr>
            </w:pPr>
            <w:r w:rsidRPr="000935C5">
              <w:rPr>
                <w:color w:val="000000"/>
              </w:rPr>
              <w:tab/>
            </w:r>
            <w:r w:rsidRPr="000935C5">
              <w:rPr>
                <w:color w:val="000000"/>
              </w:rPr>
              <w:tab/>
              <w:t>MOBILE except aeronautical mobile</w:t>
            </w:r>
          </w:p>
        </w:tc>
      </w:tr>
      <w:tr w:rsidR="00921AFD" w:rsidRPr="009F7018" w14:paraId="0F59372F" w14:textId="77777777" w:rsidTr="008F77A1">
        <w:tblPrEx>
          <w:tblLook w:val="04A0" w:firstRow="1" w:lastRow="0" w:firstColumn="1" w:lastColumn="0" w:noHBand="0" w:noVBand="1"/>
        </w:tblPrEx>
        <w:trPr>
          <w:cantSplit/>
          <w:jc w:val="center"/>
        </w:trPr>
        <w:tc>
          <w:tcPr>
            <w:tcW w:w="3101" w:type="dxa"/>
            <w:gridSpan w:val="2"/>
            <w:tcBorders>
              <w:top w:val="single" w:sz="4" w:space="0" w:color="auto"/>
              <w:left w:val="single" w:sz="6" w:space="0" w:color="auto"/>
              <w:bottom w:val="single" w:sz="6" w:space="0" w:color="auto"/>
              <w:right w:val="single" w:sz="6" w:space="0" w:color="auto"/>
            </w:tcBorders>
          </w:tcPr>
          <w:p w14:paraId="7F349200" w14:textId="77777777" w:rsidR="00921AFD" w:rsidRPr="000935C5" w:rsidRDefault="00921AFD" w:rsidP="00570B35">
            <w:pPr>
              <w:pStyle w:val="TAL"/>
              <w:rPr>
                <w:rStyle w:val="Tablefreq"/>
                <w:szCs w:val="18"/>
              </w:rPr>
            </w:pPr>
            <w:r w:rsidRPr="000935C5">
              <w:rPr>
                <w:rStyle w:val="Tablefreq"/>
                <w:szCs w:val="18"/>
              </w:rPr>
              <w:t>11.2-11.45</w:t>
            </w:r>
          </w:p>
          <w:p w14:paraId="1ED20D80" w14:textId="77777777" w:rsidR="00921AFD" w:rsidRPr="000935C5" w:rsidRDefault="00921AFD" w:rsidP="00570B35">
            <w:pPr>
              <w:pStyle w:val="TAL"/>
              <w:rPr>
                <w:color w:val="000000"/>
              </w:rPr>
            </w:pPr>
            <w:r w:rsidRPr="000935C5">
              <w:rPr>
                <w:color w:val="000000"/>
              </w:rPr>
              <w:t>FIXED</w:t>
            </w:r>
          </w:p>
          <w:p w14:paraId="7B5CB8F2" w14:textId="77777777" w:rsidR="00921AFD" w:rsidRPr="000935C5" w:rsidRDefault="00921AFD" w:rsidP="00570B35">
            <w:pPr>
              <w:pStyle w:val="TAL"/>
              <w:rPr>
                <w:color w:val="000000"/>
              </w:rPr>
            </w:pPr>
            <w:r w:rsidRPr="000935C5">
              <w:rPr>
                <w:color w:val="000000"/>
              </w:rPr>
              <w:t>FIXED-SATELLITE</w:t>
            </w:r>
            <w:r w:rsidRPr="000935C5">
              <w:rPr>
                <w:color w:val="000000"/>
              </w:rPr>
              <w:br/>
              <w:t xml:space="preserve">(space-to-Earth)  </w:t>
            </w:r>
            <w:r w:rsidRPr="000935C5">
              <w:rPr>
                <w:rStyle w:val="Artref"/>
                <w:color w:val="000000"/>
                <w:szCs w:val="18"/>
              </w:rPr>
              <w:t>5.441</w:t>
            </w:r>
            <w:r w:rsidRPr="000935C5">
              <w:rPr>
                <w:color w:val="000000"/>
              </w:rPr>
              <w:br/>
              <w:t xml:space="preserve">(Earth-to-space)  </w:t>
            </w:r>
            <w:r w:rsidRPr="000935C5">
              <w:rPr>
                <w:rStyle w:val="Artref"/>
                <w:color w:val="000000"/>
                <w:szCs w:val="18"/>
              </w:rPr>
              <w:t>5.484</w:t>
            </w:r>
          </w:p>
          <w:p w14:paraId="2F3006C3" w14:textId="77777777" w:rsidR="00921AFD" w:rsidRPr="000935C5" w:rsidRDefault="00921AFD" w:rsidP="00570B35">
            <w:pPr>
              <w:pStyle w:val="TAL"/>
              <w:rPr>
                <w:rStyle w:val="Tablefreq"/>
                <w:szCs w:val="18"/>
              </w:rPr>
            </w:pPr>
            <w:r w:rsidRPr="000935C5">
              <w:rPr>
                <w:color w:val="000000"/>
              </w:rPr>
              <w:t>MOBILE except aeronautical</w:t>
            </w:r>
            <w:r w:rsidRPr="000935C5">
              <w:rPr>
                <w:color w:val="000000"/>
              </w:rPr>
              <w:br/>
              <w:t>mobile</w:t>
            </w:r>
          </w:p>
        </w:tc>
        <w:tc>
          <w:tcPr>
            <w:tcW w:w="6201" w:type="dxa"/>
            <w:gridSpan w:val="4"/>
            <w:tcBorders>
              <w:top w:val="single" w:sz="4" w:space="0" w:color="auto"/>
              <w:left w:val="single" w:sz="6" w:space="0" w:color="auto"/>
              <w:bottom w:val="single" w:sz="6" w:space="0" w:color="auto"/>
              <w:right w:val="single" w:sz="6" w:space="0" w:color="auto"/>
            </w:tcBorders>
          </w:tcPr>
          <w:p w14:paraId="60804194" w14:textId="77777777" w:rsidR="00921AFD" w:rsidRPr="000935C5" w:rsidRDefault="00921AFD" w:rsidP="00570B35">
            <w:pPr>
              <w:pStyle w:val="TAL"/>
              <w:rPr>
                <w:rStyle w:val="Tablefreq"/>
                <w:szCs w:val="18"/>
              </w:rPr>
            </w:pPr>
            <w:r w:rsidRPr="000935C5">
              <w:rPr>
                <w:rStyle w:val="Tablefreq"/>
                <w:szCs w:val="18"/>
              </w:rPr>
              <w:t>11.2-11.45</w:t>
            </w:r>
          </w:p>
          <w:p w14:paraId="3360A355" w14:textId="77777777" w:rsidR="00921AFD" w:rsidRPr="000935C5" w:rsidRDefault="00921AFD" w:rsidP="00570B35">
            <w:pPr>
              <w:pStyle w:val="TAL"/>
              <w:rPr>
                <w:color w:val="000000"/>
              </w:rPr>
            </w:pPr>
            <w:r w:rsidRPr="000935C5">
              <w:rPr>
                <w:color w:val="000000"/>
              </w:rPr>
              <w:tab/>
            </w:r>
            <w:r w:rsidRPr="000935C5">
              <w:rPr>
                <w:color w:val="000000"/>
              </w:rPr>
              <w:tab/>
              <w:t>FIXED</w:t>
            </w:r>
          </w:p>
          <w:p w14:paraId="1D66C22E" w14:textId="77777777" w:rsidR="00921AFD" w:rsidRPr="000935C5" w:rsidRDefault="00921AFD" w:rsidP="00570B35">
            <w:pPr>
              <w:pStyle w:val="TAL"/>
              <w:rPr>
                <w:color w:val="000000"/>
              </w:rPr>
            </w:pPr>
            <w:r w:rsidRPr="000935C5">
              <w:rPr>
                <w:color w:val="000000"/>
              </w:rPr>
              <w:tab/>
            </w:r>
            <w:r w:rsidRPr="000935C5">
              <w:rPr>
                <w:color w:val="000000"/>
              </w:rPr>
              <w:tab/>
              <w:t xml:space="preserve">FIXED-SATELLITE (space-to-Earth)  </w:t>
            </w:r>
            <w:r w:rsidRPr="000935C5">
              <w:rPr>
                <w:rStyle w:val="Artref"/>
                <w:color w:val="000000"/>
                <w:szCs w:val="18"/>
              </w:rPr>
              <w:t>5.441</w:t>
            </w:r>
          </w:p>
          <w:p w14:paraId="0A34316F" w14:textId="77777777" w:rsidR="00921AFD" w:rsidRPr="000935C5" w:rsidRDefault="00921AFD" w:rsidP="00570B35">
            <w:pPr>
              <w:pStyle w:val="TAL"/>
              <w:rPr>
                <w:rStyle w:val="Tablefreq"/>
                <w:szCs w:val="18"/>
              </w:rPr>
            </w:pPr>
            <w:r w:rsidRPr="000935C5">
              <w:rPr>
                <w:color w:val="000000"/>
              </w:rPr>
              <w:tab/>
            </w:r>
            <w:r w:rsidRPr="000935C5">
              <w:rPr>
                <w:color w:val="000000"/>
              </w:rPr>
              <w:tab/>
              <w:t>MOBILE except aeronautical mobile</w:t>
            </w:r>
          </w:p>
        </w:tc>
      </w:tr>
      <w:tr w:rsidR="00921AFD" w:rsidRPr="009F7018" w14:paraId="6B7B0C3D" w14:textId="77777777" w:rsidTr="008F77A1">
        <w:tblPrEx>
          <w:tblLook w:val="04A0" w:firstRow="1" w:lastRow="0" w:firstColumn="1" w:lastColumn="0" w:noHBand="0" w:noVBand="1"/>
        </w:tblPrEx>
        <w:trPr>
          <w:cantSplit/>
          <w:jc w:val="center"/>
        </w:trPr>
        <w:tc>
          <w:tcPr>
            <w:tcW w:w="3101" w:type="dxa"/>
            <w:gridSpan w:val="2"/>
            <w:tcBorders>
              <w:top w:val="single" w:sz="4" w:space="0" w:color="auto"/>
              <w:left w:val="single" w:sz="6" w:space="0" w:color="auto"/>
              <w:bottom w:val="single" w:sz="6" w:space="0" w:color="auto"/>
              <w:right w:val="single" w:sz="6" w:space="0" w:color="auto"/>
            </w:tcBorders>
          </w:tcPr>
          <w:p w14:paraId="6CA6C0F7" w14:textId="77777777" w:rsidR="00921AFD" w:rsidRPr="000935C5" w:rsidRDefault="00921AFD" w:rsidP="00570B35">
            <w:pPr>
              <w:pStyle w:val="TAL"/>
              <w:rPr>
                <w:rStyle w:val="Tablefreq"/>
                <w:szCs w:val="18"/>
              </w:rPr>
            </w:pPr>
            <w:r w:rsidRPr="000935C5">
              <w:rPr>
                <w:rStyle w:val="Tablefreq"/>
                <w:szCs w:val="18"/>
              </w:rPr>
              <w:t>11.45-11.7</w:t>
            </w:r>
          </w:p>
          <w:p w14:paraId="5445BB17" w14:textId="77777777" w:rsidR="00921AFD" w:rsidRPr="000935C5" w:rsidRDefault="00921AFD" w:rsidP="00570B35">
            <w:pPr>
              <w:pStyle w:val="TAL"/>
              <w:rPr>
                <w:color w:val="000000"/>
              </w:rPr>
            </w:pPr>
            <w:r w:rsidRPr="000935C5">
              <w:rPr>
                <w:color w:val="000000"/>
              </w:rPr>
              <w:t>FIXED</w:t>
            </w:r>
          </w:p>
          <w:p w14:paraId="122748D6" w14:textId="77777777" w:rsidR="00921AFD" w:rsidRPr="000935C5" w:rsidRDefault="00921AFD" w:rsidP="00570B35">
            <w:pPr>
              <w:pStyle w:val="TAL"/>
              <w:rPr>
                <w:color w:val="000000"/>
              </w:rPr>
            </w:pPr>
            <w:r w:rsidRPr="000935C5">
              <w:rPr>
                <w:color w:val="000000"/>
              </w:rPr>
              <w:t>FIXED-SATELLITE</w:t>
            </w:r>
            <w:r w:rsidRPr="000935C5">
              <w:rPr>
                <w:color w:val="000000"/>
              </w:rPr>
              <w:br/>
              <w:t xml:space="preserve">(space-to-Earth)  </w:t>
            </w:r>
            <w:r w:rsidRPr="000935C5">
              <w:rPr>
                <w:rStyle w:val="Artref"/>
                <w:color w:val="000000"/>
                <w:szCs w:val="18"/>
              </w:rPr>
              <w:t xml:space="preserve">5.484A  </w:t>
            </w:r>
            <w:r w:rsidRPr="000935C5">
              <w:rPr>
                <w:rStyle w:val="Artref"/>
                <w:szCs w:val="18"/>
              </w:rPr>
              <w:t>5.484B</w:t>
            </w:r>
            <w:r w:rsidRPr="000935C5">
              <w:rPr>
                <w:color w:val="000000"/>
              </w:rPr>
              <w:br/>
              <w:t xml:space="preserve">(Earth-to-space)  </w:t>
            </w:r>
            <w:r w:rsidRPr="000935C5">
              <w:rPr>
                <w:rStyle w:val="Artref"/>
                <w:color w:val="000000"/>
                <w:szCs w:val="18"/>
              </w:rPr>
              <w:t xml:space="preserve">5.484 </w:t>
            </w:r>
          </w:p>
          <w:p w14:paraId="0821E74D" w14:textId="77777777" w:rsidR="00921AFD" w:rsidRPr="000935C5" w:rsidRDefault="00921AFD" w:rsidP="00570B35">
            <w:pPr>
              <w:pStyle w:val="TAL"/>
              <w:rPr>
                <w:rStyle w:val="Tablefreq"/>
                <w:szCs w:val="18"/>
              </w:rPr>
            </w:pPr>
            <w:r w:rsidRPr="000935C5">
              <w:rPr>
                <w:color w:val="000000"/>
              </w:rPr>
              <w:t>MOBILE except aeronautical</w:t>
            </w:r>
            <w:r w:rsidRPr="000935C5">
              <w:rPr>
                <w:color w:val="000000"/>
              </w:rPr>
              <w:br/>
              <w:t>mobile</w:t>
            </w:r>
          </w:p>
        </w:tc>
        <w:tc>
          <w:tcPr>
            <w:tcW w:w="6201" w:type="dxa"/>
            <w:gridSpan w:val="4"/>
            <w:tcBorders>
              <w:top w:val="single" w:sz="4" w:space="0" w:color="auto"/>
              <w:left w:val="single" w:sz="6" w:space="0" w:color="auto"/>
              <w:bottom w:val="single" w:sz="6" w:space="0" w:color="auto"/>
              <w:right w:val="single" w:sz="6" w:space="0" w:color="auto"/>
            </w:tcBorders>
          </w:tcPr>
          <w:p w14:paraId="17B3393C" w14:textId="77777777" w:rsidR="00921AFD" w:rsidRPr="000935C5" w:rsidRDefault="00921AFD" w:rsidP="00570B35">
            <w:pPr>
              <w:pStyle w:val="TAL"/>
              <w:rPr>
                <w:rStyle w:val="Tablefreq"/>
                <w:szCs w:val="18"/>
              </w:rPr>
            </w:pPr>
            <w:r w:rsidRPr="000935C5">
              <w:rPr>
                <w:rStyle w:val="Tablefreq"/>
                <w:szCs w:val="18"/>
              </w:rPr>
              <w:t>11.45-11.7</w:t>
            </w:r>
          </w:p>
          <w:p w14:paraId="51A7787B" w14:textId="77777777" w:rsidR="00921AFD" w:rsidRPr="000935C5" w:rsidRDefault="00921AFD" w:rsidP="00570B35">
            <w:pPr>
              <w:pStyle w:val="TAL"/>
              <w:rPr>
                <w:color w:val="000000"/>
              </w:rPr>
            </w:pPr>
            <w:r w:rsidRPr="000935C5">
              <w:rPr>
                <w:color w:val="000000"/>
              </w:rPr>
              <w:tab/>
            </w:r>
            <w:r w:rsidRPr="000935C5">
              <w:rPr>
                <w:color w:val="000000"/>
              </w:rPr>
              <w:tab/>
              <w:t>FIXED</w:t>
            </w:r>
          </w:p>
          <w:p w14:paraId="20C5DDAD" w14:textId="77777777" w:rsidR="00921AFD" w:rsidRPr="000935C5" w:rsidRDefault="00921AFD" w:rsidP="00570B35">
            <w:pPr>
              <w:pStyle w:val="TAL"/>
              <w:rPr>
                <w:color w:val="000000"/>
              </w:rPr>
            </w:pPr>
            <w:r w:rsidRPr="000935C5">
              <w:rPr>
                <w:color w:val="000000"/>
              </w:rPr>
              <w:tab/>
            </w:r>
            <w:r w:rsidRPr="000935C5">
              <w:rPr>
                <w:color w:val="000000"/>
              </w:rPr>
              <w:tab/>
              <w:t>FIXED-SATELLITE (space-to-Earth)</w:t>
            </w:r>
            <w:r w:rsidRPr="000935C5">
              <w:t xml:space="preserve">  </w:t>
            </w:r>
            <w:r w:rsidRPr="000935C5">
              <w:rPr>
                <w:rStyle w:val="Artref"/>
                <w:color w:val="000000"/>
                <w:szCs w:val="18"/>
              </w:rPr>
              <w:t>5.484A  5.484B</w:t>
            </w:r>
          </w:p>
          <w:p w14:paraId="61D60B44" w14:textId="77777777" w:rsidR="00921AFD" w:rsidRPr="000935C5" w:rsidRDefault="00921AFD" w:rsidP="00570B35">
            <w:pPr>
              <w:pStyle w:val="TAL"/>
              <w:rPr>
                <w:rStyle w:val="Tablefreq"/>
                <w:szCs w:val="18"/>
              </w:rPr>
            </w:pPr>
            <w:r w:rsidRPr="000935C5">
              <w:rPr>
                <w:color w:val="000000"/>
              </w:rPr>
              <w:tab/>
            </w:r>
            <w:r w:rsidRPr="000935C5">
              <w:rPr>
                <w:color w:val="000000"/>
              </w:rPr>
              <w:tab/>
              <w:t>MOBILE except aeronautical mobile</w:t>
            </w:r>
          </w:p>
        </w:tc>
      </w:tr>
      <w:tr w:rsidR="00921AFD" w:rsidRPr="00793B04" w14:paraId="6DA3F6E0" w14:textId="77777777" w:rsidTr="008F77A1">
        <w:trPr>
          <w:cantSplit/>
          <w:jc w:val="center"/>
        </w:trPr>
        <w:tc>
          <w:tcPr>
            <w:tcW w:w="3085" w:type="dxa"/>
            <w:vMerge w:val="restart"/>
            <w:tcBorders>
              <w:top w:val="single" w:sz="6" w:space="0" w:color="auto"/>
              <w:left w:val="single" w:sz="6" w:space="0" w:color="auto"/>
              <w:right w:val="single" w:sz="6" w:space="0" w:color="auto"/>
            </w:tcBorders>
          </w:tcPr>
          <w:p w14:paraId="6A916683" w14:textId="77777777" w:rsidR="00921AFD" w:rsidRPr="000935C5" w:rsidRDefault="00921AFD" w:rsidP="00570B35">
            <w:pPr>
              <w:pStyle w:val="TAL"/>
              <w:rPr>
                <w:rStyle w:val="Tablefreq"/>
                <w:szCs w:val="18"/>
              </w:rPr>
            </w:pPr>
            <w:r w:rsidRPr="000935C5">
              <w:rPr>
                <w:rStyle w:val="Tablefreq"/>
                <w:szCs w:val="18"/>
              </w:rPr>
              <w:t>11.7-12.5</w:t>
            </w:r>
          </w:p>
          <w:p w14:paraId="67168E39" w14:textId="77777777" w:rsidR="00921AFD" w:rsidRPr="000935C5" w:rsidRDefault="00921AFD" w:rsidP="00570B35">
            <w:pPr>
              <w:pStyle w:val="TAL"/>
              <w:rPr>
                <w:color w:val="000000"/>
              </w:rPr>
            </w:pPr>
            <w:r w:rsidRPr="000935C5">
              <w:rPr>
                <w:color w:val="000000"/>
              </w:rPr>
              <w:t>FIXED</w:t>
            </w:r>
          </w:p>
          <w:p w14:paraId="675B0A5B" w14:textId="77777777" w:rsidR="00921AFD" w:rsidRPr="000935C5" w:rsidRDefault="00921AFD" w:rsidP="00570B35">
            <w:pPr>
              <w:pStyle w:val="TAL"/>
              <w:rPr>
                <w:color w:val="000000"/>
              </w:rPr>
            </w:pPr>
            <w:r w:rsidRPr="000935C5">
              <w:rPr>
                <w:color w:val="000000"/>
              </w:rPr>
              <w:t>MOBILE except aeronautical mobile</w:t>
            </w:r>
          </w:p>
          <w:p w14:paraId="2AA9233F" w14:textId="77777777" w:rsidR="00921AFD" w:rsidRPr="000935C5" w:rsidRDefault="00921AFD" w:rsidP="00570B35">
            <w:pPr>
              <w:pStyle w:val="TAL"/>
              <w:rPr>
                <w:color w:val="000000"/>
              </w:rPr>
            </w:pPr>
            <w:r w:rsidRPr="000935C5">
              <w:rPr>
                <w:color w:val="000000"/>
              </w:rPr>
              <w:t>BROADCASTING</w:t>
            </w:r>
          </w:p>
          <w:p w14:paraId="35B9E7BA" w14:textId="77777777" w:rsidR="00921AFD" w:rsidRPr="000935C5" w:rsidRDefault="00921AFD" w:rsidP="00570B35">
            <w:pPr>
              <w:pStyle w:val="TAL"/>
            </w:pPr>
            <w:r w:rsidRPr="000935C5">
              <w:rPr>
                <w:color w:val="000000"/>
              </w:rPr>
              <w:t>BROADCASTING-SATELLITE</w:t>
            </w:r>
            <w:r w:rsidRPr="000935C5">
              <w:rPr>
                <w:color w:val="000000"/>
              </w:rPr>
              <w:br/>
            </w:r>
            <w:r w:rsidRPr="000935C5">
              <w:rPr>
                <w:rStyle w:val="Artref"/>
                <w:color w:val="000000"/>
                <w:szCs w:val="18"/>
              </w:rPr>
              <w:t>5.492</w:t>
            </w:r>
          </w:p>
        </w:tc>
        <w:tc>
          <w:tcPr>
            <w:tcW w:w="3107" w:type="dxa"/>
            <w:gridSpan w:val="2"/>
            <w:tcBorders>
              <w:top w:val="single" w:sz="6" w:space="0" w:color="auto"/>
              <w:left w:val="single" w:sz="6" w:space="0" w:color="auto"/>
              <w:bottom w:val="single" w:sz="4" w:space="0" w:color="auto"/>
              <w:right w:val="single" w:sz="6" w:space="0" w:color="auto"/>
            </w:tcBorders>
          </w:tcPr>
          <w:p w14:paraId="37FB9B1E" w14:textId="77777777" w:rsidR="00921AFD" w:rsidRPr="000935C5" w:rsidRDefault="00921AFD" w:rsidP="00570B35">
            <w:pPr>
              <w:pStyle w:val="TAL"/>
              <w:rPr>
                <w:rStyle w:val="Tablefreq"/>
                <w:szCs w:val="18"/>
              </w:rPr>
            </w:pPr>
            <w:r w:rsidRPr="000935C5">
              <w:rPr>
                <w:rStyle w:val="Tablefreq"/>
                <w:szCs w:val="18"/>
              </w:rPr>
              <w:t>11.7-12.1</w:t>
            </w:r>
          </w:p>
          <w:p w14:paraId="4A7AB1DA" w14:textId="77777777" w:rsidR="00921AFD" w:rsidRPr="000935C5" w:rsidRDefault="00921AFD" w:rsidP="00570B35">
            <w:pPr>
              <w:pStyle w:val="TAL"/>
              <w:rPr>
                <w:color w:val="000000"/>
              </w:rPr>
            </w:pPr>
            <w:r w:rsidRPr="000935C5">
              <w:rPr>
                <w:color w:val="000000"/>
              </w:rPr>
              <w:t xml:space="preserve">FIXED  </w:t>
            </w:r>
            <w:r w:rsidRPr="000935C5">
              <w:rPr>
                <w:rStyle w:val="Artref"/>
                <w:color w:val="000000"/>
                <w:szCs w:val="18"/>
              </w:rPr>
              <w:t>5.486</w:t>
            </w:r>
          </w:p>
          <w:p w14:paraId="6005DDDF" w14:textId="77777777" w:rsidR="00921AFD" w:rsidRPr="000935C5" w:rsidRDefault="00921AFD" w:rsidP="00570B35">
            <w:pPr>
              <w:pStyle w:val="TAL"/>
              <w:rPr>
                <w:color w:val="000000"/>
              </w:rPr>
            </w:pPr>
            <w:r w:rsidRPr="000935C5">
              <w:rPr>
                <w:color w:val="000000"/>
              </w:rPr>
              <w:t>FIXED-SATELLITE</w:t>
            </w:r>
            <w:r w:rsidRPr="000935C5">
              <w:rPr>
                <w:color w:val="000000"/>
              </w:rPr>
              <w:br/>
              <w:t xml:space="preserve">(space-to-Earth)  </w:t>
            </w:r>
            <w:r w:rsidRPr="000935C5">
              <w:rPr>
                <w:rStyle w:val="Artref"/>
                <w:color w:val="000000"/>
                <w:szCs w:val="18"/>
              </w:rPr>
              <w:t xml:space="preserve">5.484A  5.484B  5.488  </w:t>
            </w:r>
          </w:p>
          <w:p w14:paraId="5C1DA082" w14:textId="77777777" w:rsidR="00921AFD" w:rsidRPr="000935C5" w:rsidRDefault="00921AFD" w:rsidP="00570B35">
            <w:pPr>
              <w:pStyle w:val="TAL"/>
              <w:rPr>
                <w:color w:val="000000"/>
              </w:rPr>
            </w:pPr>
            <w:r w:rsidRPr="000935C5">
              <w:rPr>
                <w:color w:val="000000"/>
              </w:rPr>
              <w:t>Mobile except aeronautical mobile</w:t>
            </w:r>
          </w:p>
          <w:p w14:paraId="77A375A9" w14:textId="77777777" w:rsidR="00921AFD" w:rsidRPr="000935C5" w:rsidRDefault="00921AFD" w:rsidP="00570B35">
            <w:pPr>
              <w:pStyle w:val="TAL"/>
            </w:pPr>
            <w:r w:rsidRPr="000935C5">
              <w:rPr>
                <w:rStyle w:val="Artref"/>
                <w:color w:val="000000"/>
                <w:szCs w:val="18"/>
              </w:rPr>
              <w:t>5.485</w:t>
            </w:r>
          </w:p>
        </w:tc>
        <w:tc>
          <w:tcPr>
            <w:tcW w:w="3110" w:type="dxa"/>
            <w:gridSpan w:val="3"/>
            <w:vMerge w:val="restart"/>
            <w:tcBorders>
              <w:top w:val="single" w:sz="6" w:space="0" w:color="auto"/>
              <w:left w:val="single" w:sz="6" w:space="0" w:color="auto"/>
              <w:bottom w:val="nil"/>
              <w:right w:val="single" w:sz="6" w:space="0" w:color="auto"/>
            </w:tcBorders>
          </w:tcPr>
          <w:p w14:paraId="54E5DDD0" w14:textId="77777777" w:rsidR="00921AFD" w:rsidRPr="000935C5" w:rsidRDefault="00921AFD" w:rsidP="00570B35">
            <w:pPr>
              <w:pStyle w:val="TAL"/>
              <w:rPr>
                <w:rStyle w:val="Tablefreq"/>
                <w:szCs w:val="18"/>
              </w:rPr>
            </w:pPr>
            <w:r w:rsidRPr="000935C5">
              <w:rPr>
                <w:rStyle w:val="Tablefreq"/>
                <w:szCs w:val="18"/>
              </w:rPr>
              <w:t>11.7-12.2</w:t>
            </w:r>
          </w:p>
          <w:p w14:paraId="117B5380" w14:textId="77777777" w:rsidR="00921AFD" w:rsidRPr="000935C5" w:rsidRDefault="00921AFD" w:rsidP="00570B35">
            <w:pPr>
              <w:pStyle w:val="TAL"/>
              <w:rPr>
                <w:color w:val="000000"/>
              </w:rPr>
            </w:pPr>
            <w:r w:rsidRPr="000935C5">
              <w:rPr>
                <w:color w:val="000000"/>
              </w:rPr>
              <w:t>FIXED</w:t>
            </w:r>
          </w:p>
          <w:p w14:paraId="433F0E4C" w14:textId="77777777" w:rsidR="00921AFD" w:rsidRPr="000935C5" w:rsidRDefault="00921AFD" w:rsidP="00570B35">
            <w:pPr>
              <w:pStyle w:val="TAL"/>
              <w:rPr>
                <w:color w:val="000000"/>
              </w:rPr>
            </w:pPr>
            <w:r w:rsidRPr="000935C5">
              <w:rPr>
                <w:color w:val="000000"/>
              </w:rPr>
              <w:t>MOBILE except aeronautical mobile</w:t>
            </w:r>
          </w:p>
          <w:p w14:paraId="6514474F" w14:textId="77777777" w:rsidR="00921AFD" w:rsidRPr="000935C5" w:rsidRDefault="00921AFD" w:rsidP="00570B35">
            <w:pPr>
              <w:pStyle w:val="TAL"/>
              <w:rPr>
                <w:color w:val="000000"/>
              </w:rPr>
            </w:pPr>
            <w:r w:rsidRPr="000935C5">
              <w:rPr>
                <w:color w:val="000000"/>
              </w:rPr>
              <w:t>BROADCASTING</w:t>
            </w:r>
          </w:p>
          <w:p w14:paraId="56008966" w14:textId="77777777" w:rsidR="00921AFD" w:rsidRPr="000935C5" w:rsidRDefault="00921AFD" w:rsidP="00570B35">
            <w:pPr>
              <w:pStyle w:val="TAL"/>
            </w:pPr>
            <w:r w:rsidRPr="000935C5">
              <w:rPr>
                <w:color w:val="000000"/>
              </w:rPr>
              <w:t>BROADCASTING-SATELLITE</w:t>
            </w:r>
            <w:r w:rsidRPr="000935C5">
              <w:rPr>
                <w:color w:val="000000"/>
              </w:rPr>
              <w:br/>
            </w:r>
            <w:r w:rsidRPr="000935C5">
              <w:rPr>
                <w:rStyle w:val="Artref"/>
                <w:color w:val="000000"/>
                <w:szCs w:val="18"/>
              </w:rPr>
              <w:t>5.492</w:t>
            </w:r>
          </w:p>
        </w:tc>
      </w:tr>
      <w:tr w:rsidR="00921AFD" w:rsidRPr="00793B04" w14:paraId="1588B5C8" w14:textId="77777777" w:rsidTr="008F77A1">
        <w:trPr>
          <w:cantSplit/>
          <w:jc w:val="center"/>
        </w:trPr>
        <w:tc>
          <w:tcPr>
            <w:tcW w:w="3085" w:type="dxa"/>
            <w:vMerge/>
            <w:tcBorders>
              <w:left w:val="single" w:sz="6" w:space="0" w:color="auto"/>
              <w:right w:val="single" w:sz="6" w:space="0" w:color="auto"/>
            </w:tcBorders>
          </w:tcPr>
          <w:p w14:paraId="4642F3FF" w14:textId="77777777" w:rsidR="00921AFD" w:rsidRPr="000935C5" w:rsidRDefault="00921AFD" w:rsidP="00570B35">
            <w:pPr>
              <w:pStyle w:val="TAL"/>
            </w:pPr>
          </w:p>
        </w:tc>
        <w:tc>
          <w:tcPr>
            <w:tcW w:w="3107" w:type="dxa"/>
            <w:gridSpan w:val="2"/>
            <w:tcBorders>
              <w:top w:val="single" w:sz="4" w:space="0" w:color="auto"/>
              <w:left w:val="single" w:sz="6" w:space="0" w:color="auto"/>
              <w:right w:val="single" w:sz="6" w:space="0" w:color="auto"/>
            </w:tcBorders>
          </w:tcPr>
          <w:p w14:paraId="11976AF6" w14:textId="77777777" w:rsidR="00921AFD" w:rsidRPr="000935C5" w:rsidRDefault="00921AFD" w:rsidP="00570B35">
            <w:pPr>
              <w:pStyle w:val="TAL"/>
              <w:rPr>
                <w:rStyle w:val="Tablefreq"/>
                <w:szCs w:val="18"/>
              </w:rPr>
            </w:pPr>
            <w:r w:rsidRPr="000935C5">
              <w:rPr>
                <w:rStyle w:val="Tablefreq"/>
                <w:szCs w:val="18"/>
              </w:rPr>
              <w:t>12.1-12.2</w:t>
            </w:r>
          </w:p>
          <w:p w14:paraId="78EF135D" w14:textId="77777777" w:rsidR="00921AFD" w:rsidRPr="000935C5" w:rsidRDefault="00921AFD" w:rsidP="00570B35">
            <w:pPr>
              <w:pStyle w:val="TAL"/>
            </w:pPr>
            <w:r w:rsidRPr="000935C5">
              <w:rPr>
                <w:color w:val="000000"/>
              </w:rPr>
              <w:t xml:space="preserve">FIXED-SATELLITE </w:t>
            </w:r>
            <w:r w:rsidRPr="000935C5">
              <w:rPr>
                <w:color w:val="000000"/>
              </w:rPr>
              <w:br/>
              <w:t xml:space="preserve">(space-to-Earth)  </w:t>
            </w:r>
            <w:r w:rsidRPr="000935C5">
              <w:rPr>
                <w:rStyle w:val="Artref"/>
                <w:color w:val="000000"/>
                <w:szCs w:val="18"/>
              </w:rPr>
              <w:t xml:space="preserve">5.484A  5.484B  5.488  </w:t>
            </w:r>
          </w:p>
        </w:tc>
        <w:tc>
          <w:tcPr>
            <w:tcW w:w="3110" w:type="dxa"/>
            <w:gridSpan w:val="3"/>
            <w:vMerge/>
            <w:tcBorders>
              <w:left w:val="single" w:sz="6" w:space="0" w:color="auto"/>
              <w:right w:val="single" w:sz="6" w:space="0" w:color="auto"/>
            </w:tcBorders>
          </w:tcPr>
          <w:p w14:paraId="06C6D93D" w14:textId="77777777" w:rsidR="00921AFD" w:rsidRPr="000935C5" w:rsidRDefault="00921AFD" w:rsidP="00570B35">
            <w:pPr>
              <w:pStyle w:val="TAL"/>
            </w:pPr>
          </w:p>
        </w:tc>
      </w:tr>
      <w:tr w:rsidR="00921AFD" w:rsidRPr="00793B04" w14:paraId="08E577CB" w14:textId="77777777" w:rsidTr="008F77A1">
        <w:tblPrEx>
          <w:tblLook w:val="04A0" w:firstRow="1" w:lastRow="0" w:firstColumn="1" w:lastColumn="0" w:noHBand="0" w:noVBand="1"/>
        </w:tblPrEx>
        <w:trPr>
          <w:cantSplit/>
          <w:jc w:val="center"/>
        </w:trPr>
        <w:tc>
          <w:tcPr>
            <w:tcW w:w="3085" w:type="dxa"/>
            <w:vMerge/>
            <w:tcBorders>
              <w:left w:val="single" w:sz="6" w:space="0" w:color="auto"/>
              <w:right w:val="single" w:sz="6" w:space="0" w:color="auto"/>
            </w:tcBorders>
          </w:tcPr>
          <w:p w14:paraId="38B26B1C" w14:textId="77777777" w:rsidR="00921AFD" w:rsidRPr="000935C5" w:rsidRDefault="00921AFD" w:rsidP="00570B35">
            <w:pPr>
              <w:pStyle w:val="TAL"/>
              <w:rPr>
                <w:color w:val="000000"/>
              </w:rPr>
            </w:pPr>
          </w:p>
        </w:tc>
        <w:tc>
          <w:tcPr>
            <w:tcW w:w="3107" w:type="dxa"/>
            <w:gridSpan w:val="2"/>
            <w:tcBorders>
              <w:top w:val="nil"/>
              <w:left w:val="nil"/>
              <w:bottom w:val="single" w:sz="4" w:space="0" w:color="auto"/>
              <w:right w:val="single" w:sz="6" w:space="0" w:color="auto"/>
            </w:tcBorders>
            <w:hideMark/>
          </w:tcPr>
          <w:p w14:paraId="2FC3E684" w14:textId="77777777" w:rsidR="00921AFD" w:rsidRPr="000935C5" w:rsidRDefault="00921AFD" w:rsidP="00570B35">
            <w:pPr>
              <w:pStyle w:val="TAL"/>
              <w:rPr>
                <w:color w:val="000000"/>
              </w:rPr>
            </w:pPr>
            <w:r w:rsidRPr="000935C5">
              <w:rPr>
                <w:rStyle w:val="Artref"/>
                <w:color w:val="000000"/>
                <w:szCs w:val="18"/>
              </w:rPr>
              <w:t>5.485</w:t>
            </w:r>
            <w:r w:rsidRPr="000935C5">
              <w:rPr>
                <w:color w:val="000000"/>
              </w:rPr>
              <w:t xml:space="preserve">  </w:t>
            </w:r>
            <w:r w:rsidRPr="000935C5">
              <w:rPr>
                <w:rStyle w:val="Artref"/>
                <w:color w:val="000000"/>
                <w:szCs w:val="18"/>
              </w:rPr>
              <w:t>5.489</w:t>
            </w:r>
          </w:p>
        </w:tc>
        <w:tc>
          <w:tcPr>
            <w:tcW w:w="3110" w:type="dxa"/>
            <w:gridSpan w:val="3"/>
            <w:tcBorders>
              <w:top w:val="nil"/>
              <w:left w:val="nil"/>
              <w:bottom w:val="single" w:sz="4" w:space="0" w:color="auto"/>
              <w:right w:val="single" w:sz="4" w:space="0" w:color="auto"/>
            </w:tcBorders>
            <w:hideMark/>
          </w:tcPr>
          <w:p w14:paraId="096F2B86" w14:textId="77777777" w:rsidR="00921AFD" w:rsidRPr="000935C5" w:rsidRDefault="00921AFD" w:rsidP="00570B35">
            <w:pPr>
              <w:pStyle w:val="TAL"/>
              <w:rPr>
                <w:color w:val="000000"/>
              </w:rPr>
            </w:pPr>
            <w:r w:rsidRPr="000935C5">
              <w:rPr>
                <w:rStyle w:val="Artref"/>
                <w:color w:val="000000"/>
                <w:szCs w:val="18"/>
              </w:rPr>
              <w:t>5.487</w:t>
            </w:r>
            <w:r w:rsidRPr="000935C5">
              <w:rPr>
                <w:color w:val="000000"/>
              </w:rPr>
              <w:t xml:space="preserve">  </w:t>
            </w:r>
            <w:r w:rsidRPr="000935C5">
              <w:rPr>
                <w:rStyle w:val="Artref"/>
                <w:color w:val="000000"/>
                <w:szCs w:val="18"/>
              </w:rPr>
              <w:t>5.487A</w:t>
            </w:r>
          </w:p>
        </w:tc>
      </w:tr>
      <w:tr w:rsidR="00921AFD" w:rsidRPr="00793B04" w14:paraId="30F8FA7D" w14:textId="77777777" w:rsidTr="008F77A1">
        <w:tblPrEx>
          <w:tblLook w:val="04A0" w:firstRow="1" w:lastRow="0" w:firstColumn="1" w:lastColumn="0" w:noHBand="0" w:noVBand="1"/>
        </w:tblPrEx>
        <w:trPr>
          <w:cantSplit/>
          <w:jc w:val="center"/>
        </w:trPr>
        <w:tc>
          <w:tcPr>
            <w:tcW w:w="3085" w:type="dxa"/>
            <w:vMerge/>
            <w:tcBorders>
              <w:left w:val="single" w:sz="6" w:space="0" w:color="auto"/>
              <w:bottom w:val="nil"/>
              <w:right w:val="single" w:sz="6" w:space="0" w:color="auto"/>
            </w:tcBorders>
          </w:tcPr>
          <w:p w14:paraId="66315E7E" w14:textId="77777777" w:rsidR="00921AFD" w:rsidRPr="000935C5" w:rsidRDefault="00921AFD" w:rsidP="00570B35">
            <w:pPr>
              <w:pStyle w:val="TAL"/>
              <w:rPr>
                <w:color w:val="000000"/>
              </w:rPr>
            </w:pPr>
          </w:p>
        </w:tc>
        <w:tc>
          <w:tcPr>
            <w:tcW w:w="3107" w:type="dxa"/>
            <w:gridSpan w:val="2"/>
            <w:vMerge w:val="restart"/>
            <w:tcBorders>
              <w:top w:val="single" w:sz="4" w:space="0" w:color="auto"/>
              <w:left w:val="nil"/>
              <w:right w:val="single" w:sz="6" w:space="0" w:color="auto"/>
            </w:tcBorders>
            <w:hideMark/>
          </w:tcPr>
          <w:p w14:paraId="0F02E703" w14:textId="77777777" w:rsidR="00921AFD" w:rsidRPr="000935C5" w:rsidRDefault="00921AFD" w:rsidP="00570B35">
            <w:pPr>
              <w:pStyle w:val="TAL"/>
              <w:rPr>
                <w:rStyle w:val="Tablefreq"/>
                <w:szCs w:val="18"/>
              </w:rPr>
            </w:pPr>
            <w:r w:rsidRPr="000935C5">
              <w:rPr>
                <w:rStyle w:val="Tablefreq"/>
                <w:szCs w:val="18"/>
              </w:rPr>
              <w:t>12.2-12.7</w:t>
            </w:r>
          </w:p>
          <w:p w14:paraId="7D650C64" w14:textId="77777777" w:rsidR="00921AFD" w:rsidRPr="000935C5" w:rsidRDefault="00921AFD" w:rsidP="00570B35">
            <w:pPr>
              <w:pStyle w:val="TAL"/>
              <w:rPr>
                <w:color w:val="000000"/>
              </w:rPr>
            </w:pPr>
            <w:r w:rsidRPr="000935C5">
              <w:rPr>
                <w:color w:val="000000"/>
              </w:rPr>
              <w:t>FIXED</w:t>
            </w:r>
          </w:p>
          <w:p w14:paraId="28996246" w14:textId="77777777" w:rsidR="00921AFD" w:rsidRPr="000935C5" w:rsidRDefault="00921AFD" w:rsidP="00570B35">
            <w:pPr>
              <w:pStyle w:val="TAL"/>
              <w:rPr>
                <w:color w:val="000000"/>
              </w:rPr>
            </w:pPr>
            <w:r w:rsidRPr="000935C5">
              <w:rPr>
                <w:color w:val="000000"/>
              </w:rPr>
              <w:t>MOBILE except aeronautical</w:t>
            </w:r>
            <w:r w:rsidRPr="000935C5">
              <w:rPr>
                <w:color w:val="000000"/>
              </w:rPr>
              <w:br/>
              <w:t>mobile</w:t>
            </w:r>
          </w:p>
          <w:p w14:paraId="1F5BDA58" w14:textId="77777777" w:rsidR="00921AFD" w:rsidRPr="000935C5" w:rsidRDefault="00921AFD" w:rsidP="00570B35">
            <w:pPr>
              <w:pStyle w:val="TAL"/>
              <w:rPr>
                <w:color w:val="000000"/>
              </w:rPr>
            </w:pPr>
            <w:r w:rsidRPr="000935C5">
              <w:rPr>
                <w:color w:val="000000"/>
              </w:rPr>
              <w:t>BROADCASTING</w:t>
            </w:r>
          </w:p>
          <w:p w14:paraId="21D41D50" w14:textId="77777777" w:rsidR="00921AFD" w:rsidRPr="000935C5" w:rsidRDefault="00921AFD" w:rsidP="00570B35">
            <w:pPr>
              <w:pStyle w:val="TAL"/>
              <w:rPr>
                <w:color w:val="000000"/>
              </w:rPr>
            </w:pPr>
            <w:r w:rsidRPr="000935C5">
              <w:rPr>
                <w:color w:val="000000"/>
              </w:rPr>
              <w:t>BROADCASTING-SATELLITE</w:t>
            </w:r>
            <w:r w:rsidRPr="000935C5">
              <w:rPr>
                <w:color w:val="000000"/>
              </w:rPr>
              <w:br/>
            </w:r>
            <w:r w:rsidRPr="000935C5">
              <w:rPr>
                <w:rStyle w:val="Artref"/>
                <w:szCs w:val="18"/>
              </w:rPr>
              <w:t>5.492</w:t>
            </w:r>
          </w:p>
        </w:tc>
        <w:tc>
          <w:tcPr>
            <w:tcW w:w="3110" w:type="dxa"/>
            <w:gridSpan w:val="3"/>
            <w:tcBorders>
              <w:top w:val="single" w:sz="4" w:space="0" w:color="auto"/>
              <w:left w:val="nil"/>
              <w:bottom w:val="nil"/>
              <w:right w:val="single" w:sz="4" w:space="0" w:color="auto"/>
            </w:tcBorders>
            <w:hideMark/>
          </w:tcPr>
          <w:p w14:paraId="61755A81" w14:textId="77777777" w:rsidR="00921AFD" w:rsidRPr="000935C5" w:rsidRDefault="00921AFD" w:rsidP="00570B35">
            <w:pPr>
              <w:pStyle w:val="TAL"/>
              <w:rPr>
                <w:rStyle w:val="Tablefreq"/>
                <w:szCs w:val="18"/>
              </w:rPr>
            </w:pPr>
            <w:r w:rsidRPr="000935C5">
              <w:rPr>
                <w:rStyle w:val="Tablefreq"/>
                <w:szCs w:val="18"/>
              </w:rPr>
              <w:t>12.2-12.5</w:t>
            </w:r>
          </w:p>
          <w:p w14:paraId="6E1DFBE6" w14:textId="77777777" w:rsidR="00921AFD" w:rsidRPr="000935C5" w:rsidRDefault="00921AFD" w:rsidP="00570B35">
            <w:pPr>
              <w:pStyle w:val="TAL"/>
              <w:rPr>
                <w:color w:val="000000"/>
              </w:rPr>
            </w:pPr>
            <w:r w:rsidRPr="000935C5">
              <w:rPr>
                <w:color w:val="000000"/>
              </w:rPr>
              <w:t>FIXED</w:t>
            </w:r>
          </w:p>
          <w:p w14:paraId="0F559C1F" w14:textId="77777777" w:rsidR="00921AFD" w:rsidRPr="000935C5" w:rsidRDefault="00921AFD" w:rsidP="00570B35">
            <w:pPr>
              <w:pStyle w:val="TAL"/>
              <w:rPr>
                <w:color w:val="000000"/>
              </w:rPr>
            </w:pPr>
            <w:r w:rsidRPr="000935C5">
              <w:rPr>
                <w:color w:val="000000"/>
              </w:rPr>
              <w:t>FIXED-SATELLITE</w:t>
            </w:r>
            <w:r w:rsidRPr="000935C5">
              <w:rPr>
                <w:color w:val="000000"/>
              </w:rPr>
              <w:br/>
              <w:t>(space-to-Earth)</w:t>
            </w:r>
            <w:r w:rsidRPr="000935C5">
              <w:rPr>
                <w:rStyle w:val="Artref"/>
                <w:color w:val="000000"/>
                <w:szCs w:val="18"/>
              </w:rPr>
              <w:t xml:space="preserve">  5.484A</w:t>
            </w:r>
            <w:r w:rsidRPr="000935C5">
              <w:rPr>
                <w:color w:val="000000"/>
              </w:rPr>
              <w:t xml:space="preserve"> </w:t>
            </w:r>
            <w:r w:rsidRPr="000935C5">
              <w:rPr>
                <w:rStyle w:val="Artref"/>
                <w:color w:val="000000"/>
                <w:szCs w:val="18"/>
              </w:rPr>
              <w:t xml:space="preserve"> 5.484B</w:t>
            </w:r>
          </w:p>
          <w:p w14:paraId="62530496" w14:textId="77777777" w:rsidR="00921AFD" w:rsidRPr="000935C5" w:rsidRDefault="00921AFD" w:rsidP="00570B35">
            <w:pPr>
              <w:pStyle w:val="TAL"/>
              <w:rPr>
                <w:color w:val="000000"/>
              </w:rPr>
            </w:pPr>
            <w:r w:rsidRPr="000935C5">
              <w:rPr>
                <w:color w:val="000000"/>
              </w:rPr>
              <w:t>MOBILE except aeronautical</w:t>
            </w:r>
            <w:r w:rsidRPr="000935C5">
              <w:rPr>
                <w:color w:val="000000"/>
              </w:rPr>
              <w:br/>
              <w:t>mobile</w:t>
            </w:r>
          </w:p>
          <w:p w14:paraId="25E3D898" w14:textId="77777777" w:rsidR="00921AFD" w:rsidRPr="000935C5" w:rsidRDefault="00921AFD" w:rsidP="00570B35">
            <w:pPr>
              <w:pStyle w:val="TAL"/>
              <w:rPr>
                <w:color w:val="000000"/>
              </w:rPr>
            </w:pPr>
            <w:r w:rsidRPr="000935C5">
              <w:rPr>
                <w:color w:val="000000"/>
              </w:rPr>
              <w:t>BROADCASTING</w:t>
            </w:r>
          </w:p>
        </w:tc>
      </w:tr>
      <w:tr w:rsidR="00921AFD" w:rsidRPr="00793B04" w14:paraId="55CF8E65" w14:textId="77777777" w:rsidTr="008F77A1">
        <w:tblPrEx>
          <w:tblLook w:val="04A0" w:firstRow="1" w:lastRow="0" w:firstColumn="1" w:lastColumn="0" w:noHBand="0" w:noVBand="1"/>
        </w:tblPrEx>
        <w:trPr>
          <w:cantSplit/>
          <w:jc w:val="center"/>
        </w:trPr>
        <w:tc>
          <w:tcPr>
            <w:tcW w:w="3085" w:type="dxa"/>
            <w:tcBorders>
              <w:top w:val="nil"/>
              <w:left w:val="single" w:sz="4" w:space="0" w:color="auto"/>
              <w:bottom w:val="single" w:sz="6" w:space="0" w:color="auto"/>
              <w:right w:val="single" w:sz="6" w:space="0" w:color="auto"/>
            </w:tcBorders>
            <w:hideMark/>
          </w:tcPr>
          <w:p w14:paraId="5AAE5AE2" w14:textId="77777777" w:rsidR="00921AFD" w:rsidRPr="000935C5" w:rsidRDefault="00921AFD" w:rsidP="00570B35">
            <w:pPr>
              <w:pStyle w:val="TAL"/>
              <w:rPr>
                <w:color w:val="000000"/>
              </w:rPr>
            </w:pPr>
            <w:r w:rsidRPr="000935C5">
              <w:rPr>
                <w:rStyle w:val="Artref"/>
                <w:color w:val="000000"/>
                <w:szCs w:val="18"/>
              </w:rPr>
              <w:t>5.487</w:t>
            </w:r>
            <w:r w:rsidRPr="000935C5">
              <w:rPr>
                <w:color w:val="000000"/>
              </w:rPr>
              <w:t xml:space="preserve">  </w:t>
            </w:r>
            <w:r w:rsidRPr="000935C5">
              <w:rPr>
                <w:rStyle w:val="Artref"/>
                <w:color w:val="000000"/>
                <w:szCs w:val="18"/>
              </w:rPr>
              <w:t>5.487A</w:t>
            </w:r>
          </w:p>
        </w:tc>
        <w:tc>
          <w:tcPr>
            <w:tcW w:w="3107" w:type="dxa"/>
            <w:gridSpan w:val="2"/>
            <w:vMerge/>
            <w:tcBorders>
              <w:left w:val="nil"/>
              <w:bottom w:val="nil"/>
              <w:right w:val="single" w:sz="6" w:space="0" w:color="auto"/>
            </w:tcBorders>
          </w:tcPr>
          <w:p w14:paraId="6DE18942" w14:textId="77777777" w:rsidR="00921AFD" w:rsidRPr="000935C5" w:rsidRDefault="00921AFD" w:rsidP="00570B35">
            <w:pPr>
              <w:pStyle w:val="TAL"/>
              <w:rPr>
                <w:rStyle w:val="Artref"/>
                <w:color w:val="000000"/>
                <w:szCs w:val="18"/>
              </w:rPr>
            </w:pPr>
          </w:p>
        </w:tc>
        <w:tc>
          <w:tcPr>
            <w:tcW w:w="3110" w:type="dxa"/>
            <w:gridSpan w:val="3"/>
            <w:tcBorders>
              <w:top w:val="nil"/>
              <w:left w:val="nil"/>
              <w:bottom w:val="single" w:sz="4" w:space="0" w:color="auto"/>
              <w:right w:val="single" w:sz="4" w:space="0" w:color="auto"/>
            </w:tcBorders>
            <w:hideMark/>
          </w:tcPr>
          <w:p w14:paraId="005B9E2B" w14:textId="77777777" w:rsidR="00921AFD" w:rsidRPr="000935C5" w:rsidRDefault="00921AFD" w:rsidP="00570B35">
            <w:pPr>
              <w:pStyle w:val="TAL"/>
              <w:rPr>
                <w:rStyle w:val="Artref"/>
                <w:color w:val="000000"/>
                <w:szCs w:val="18"/>
              </w:rPr>
            </w:pPr>
            <w:r w:rsidRPr="000935C5">
              <w:rPr>
                <w:rStyle w:val="Artref"/>
                <w:color w:val="000000"/>
                <w:szCs w:val="18"/>
              </w:rPr>
              <w:t>5.487</w:t>
            </w:r>
          </w:p>
        </w:tc>
      </w:tr>
      <w:tr w:rsidR="00921AFD" w:rsidRPr="00793B04" w14:paraId="3479F2EB" w14:textId="77777777" w:rsidTr="008F77A1">
        <w:tblPrEx>
          <w:tblLook w:val="04A0" w:firstRow="1" w:lastRow="0" w:firstColumn="1" w:lastColumn="0" w:noHBand="0" w:noVBand="1"/>
        </w:tblPrEx>
        <w:trPr>
          <w:cantSplit/>
          <w:jc w:val="center"/>
        </w:trPr>
        <w:tc>
          <w:tcPr>
            <w:tcW w:w="3085" w:type="dxa"/>
            <w:vMerge w:val="restart"/>
            <w:tcBorders>
              <w:top w:val="single" w:sz="6" w:space="0" w:color="auto"/>
              <w:left w:val="single" w:sz="4" w:space="0" w:color="auto"/>
              <w:right w:val="single" w:sz="6" w:space="0" w:color="auto"/>
            </w:tcBorders>
            <w:hideMark/>
          </w:tcPr>
          <w:p w14:paraId="16968A11" w14:textId="77777777" w:rsidR="00921AFD" w:rsidRPr="000935C5" w:rsidRDefault="00921AFD" w:rsidP="00570B35">
            <w:pPr>
              <w:pStyle w:val="TAL"/>
              <w:rPr>
                <w:rStyle w:val="Tablefreq"/>
                <w:szCs w:val="18"/>
              </w:rPr>
            </w:pPr>
            <w:r w:rsidRPr="000935C5">
              <w:rPr>
                <w:rStyle w:val="Tablefreq"/>
                <w:szCs w:val="18"/>
              </w:rPr>
              <w:t>12.5-12.75</w:t>
            </w:r>
          </w:p>
          <w:p w14:paraId="283B7A14" w14:textId="77777777" w:rsidR="00921AFD" w:rsidRPr="000935C5" w:rsidRDefault="00921AFD" w:rsidP="00570B35">
            <w:pPr>
              <w:pStyle w:val="TAL"/>
              <w:rPr>
                <w:color w:val="000000"/>
              </w:rPr>
            </w:pPr>
            <w:r w:rsidRPr="000935C5">
              <w:rPr>
                <w:color w:val="000000"/>
              </w:rPr>
              <w:t>FIXED-SATELLITE</w:t>
            </w:r>
            <w:r w:rsidRPr="000935C5">
              <w:rPr>
                <w:color w:val="000000"/>
              </w:rPr>
              <w:br/>
              <w:t xml:space="preserve">(space-to-Earth)  </w:t>
            </w:r>
            <w:r w:rsidRPr="000935C5">
              <w:rPr>
                <w:rStyle w:val="Artref"/>
                <w:color w:val="000000"/>
                <w:szCs w:val="18"/>
              </w:rPr>
              <w:t>5.484A  5.484B</w:t>
            </w:r>
            <w:r w:rsidRPr="000935C5">
              <w:rPr>
                <w:color w:val="000000"/>
              </w:rPr>
              <w:br/>
              <w:t>(Earth-to-space)</w:t>
            </w:r>
          </w:p>
          <w:p w14:paraId="0CC72B2F" w14:textId="77777777" w:rsidR="00921AFD" w:rsidRPr="000935C5" w:rsidRDefault="00921AFD" w:rsidP="00570B35">
            <w:pPr>
              <w:pStyle w:val="TAL"/>
              <w:rPr>
                <w:color w:val="000000"/>
              </w:rPr>
            </w:pPr>
            <w:r w:rsidRPr="000935C5">
              <w:rPr>
                <w:color w:val="000000"/>
              </w:rPr>
              <w:br/>
            </w:r>
          </w:p>
          <w:p w14:paraId="4FD05C5A" w14:textId="77777777" w:rsidR="00921AFD" w:rsidRPr="000935C5" w:rsidRDefault="00921AFD" w:rsidP="00570B35">
            <w:pPr>
              <w:pStyle w:val="TAL"/>
              <w:rPr>
                <w:color w:val="000000"/>
              </w:rPr>
            </w:pPr>
          </w:p>
          <w:p w14:paraId="0773BDF8" w14:textId="77777777" w:rsidR="00921AFD" w:rsidRPr="000935C5" w:rsidRDefault="00921AFD" w:rsidP="00570B35">
            <w:pPr>
              <w:pStyle w:val="TAL"/>
              <w:rPr>
                <w:rStyle w:val="Artref"/>
                <w:color w:val="000000"/>
                <w:szCs w:val="18"/>
              </w:rPr>
            </w:pPr>
          </w:p>
          <w:p w14:paraId="7E4B7B54" w14:textId="77777777" w:rsidR="00921AFD" w:rsidRPr="000935C5" w:rsidRDefault="00921AFD" w:rsidP="00570B35">
            <w:pPr>
              <w:pStyle w:val="TAL"/>
              <w:rPr>
                <w:rStyle w:val="Tablefreq"/>
                <w:szCs w:val="18"/>
              </w:rPr>
            </w:pPr>
            <w:r w:rsidRPr="000935C5">
              <w:rPr>
                <w:rStyle w:val="Artref"/>
                <w:color w:val="000000"/>
                <w:szCs w:val="18"/>
              </w:rPr>
              <w:t>5.494</w:t>
            </w:r>
            <w:r w:rsidRPr="000935C5">
              <w:rPr>
                <w:color w:val="000000"/>
              </w:rPr>
              <w:t xml:space="preserve">  </w:t>
            </w:r>
            <w:r w:rsidRPr="000935C5">
              <w:rPr>
                <w:rStyle w:val="Artref"/>
                <w:color w:val="000000"/>
                <w:szCs w:val="18"/>
              </w:rPr>
              <w:t>5.495</w:t>
            </w:r>
            <w:r w:rsidRPr="000935C5">
              <w:rPr>
                <w:color w:val="000000"/>
              </w:rPr>
              <w:t xml:space="preserve">  </w:t>
            </w:r>
            <w:r w:rsidRPr="000935C5">
              <w:rPr>
                <w:rStyle w:val="Artref"/>
                <w:color w:val="000000"/>
                <w:szCs w:val="18"/>
              </w:rPr>
              <w:t>5.496</w:t>
            </w:r>
          </w:p>
        </w:tc>
        <w:tc>
          <w:tcPr>
            <w:tcW w:w="3107" w:type="dxa"/>
            <w:gridSpan w:val="2"/>
            <w:tcBorders>
              <w:top w:val="nil"/>
              <w:left w:val="nil"/>
              <w:bottom w:val="single" w:sz="4" w:space="0" w:color="auto"/>
              <w:right w:val="single" w:sz="6" w:space="0" w:color="auto"/>
            </w:tcBorders>
            <w:hideMark/>
          </w:tcPr>
          <w:p w14:paraId="30C7341C" w14:textId="77777777" w:rsidR="00921AFD" w:rsidRPr="000935C5" w:rsidRDefault="00921AFD" w:rsidP="00570B35">
            <w:pPr>
              <w:pStyle w:val="TAL"/>
              <w:rPr>
                <w:color w:val="000000"/>
              </w:rPr>
            </w:pPr>
            <w:r w:rsidRPr="000935C5">
              <w:rPr>
                <w:rStyle w:val="Artref"/>
                <w:color w:val="000000"/>
                <w:szCs w:val="18"/>
              </w:rPr>
              <w:t>5.487A</w:t>
            </w:r>
            <w:r w:rsidRPr="000935C5">
              <w:rPr>
                <w:color w:val="000000"/>
              </w:rPr>
              <w:t xml:space="preserve">  </w:t>
            </w:r>
            <w:r w:rsidRPr="000935C5">
              <w:rPr>
                <w:rStyle w:val="Artref"/>
                <w:color w:val="000000"/>
                <w:szCs w:val="18"/>
              </w:rPr>
              <w:t>5.488</w:t>
            </w:r>
            <w:r w:rsidRPr="000935C5">
              <w:rPr>
                <w:color w:val="000000"/>
              </w:rPr>
              <w:t xml:space="preserve">  </w:t>
            </w:r>
            <w:r w:rsidRPr="000935C5">
              <w:rPr>
                <w:rStyle w:val="Artref"/>
                <w:color w:val="000000"/>
                <w:szCs w:val="18"/>
              </w:rPr>
              <w:t>5.490</w:t>
            </w:r>
            <w:r w:rsidRPr="000935C5">
              <w:rPr>
                <w:color w:val="000000"/>
              </w:rPr>
              <w:t xml:space="preserve">  </w:t>
            </w:r>
          </w:p>
        </w:tc>
        <w:tc>
          <w:tcPr>
            <w:tcW w:w="3110" w:type="dxa"/>
            <w:gridSpan w:val="3"/>
            <w:vMerge w:val="restart"/>
            <w:tcBorders>
              <w:top w:val="single" w:sz="4" w:space="0" w:color="auto"/>
              <w:left w:val="nil"/>
              <w:right w:val="single" w:sz="4" w:space="0" w:color="auto"/>
            </w:tcBorders>
            <w:hideMark/>
          </w:tcPr>
          <w:p w14:paraId="6526F3E8" w14:textId="77777777" w:rsidR="00921AFD" w:rsidRPr="000935C5" w:rsidRDefault="00921AFD" w:rsidP="00570B35">
            <w:pPr>
              <w:pStyle w:val="TAL"/>
              <w:rPr>
                <w:rStyle w:val="Tablefreq"/>
                <w:szCs w:val="18"/>
              </w:rPr>
            </w:pPr>
            <w:r w:rsidRPr="000935C5">
              <w:rPr>
                <w:rStyle w:val="Tablefreq"/>
                <w:szCs w:val="18"/>
              </w:rPr>
              <w:t>12.5-12.75</w:t>
            </w:r>
          </w:p>
          <w:p w14:paraId="2267EE0A" w14:textId="77777777" w:rsidR="00921AFD" w:rsidRPr="000935C5" w:rsidRDefault="00921AFD" w:rsidP="00570B35">
            <w:pPr>
              <w:pStyle w:val="TAL"/>
              <w:rPr>
                <w:color w:val="000000"/>
              </w:rPr>
            </w:pPr>
            <w:r w:rsidRPr="000935C5">
              <w:rPr>
                <w:color w:val="000000"/>
              </w:rPr>
              <w:t>FIXED</w:t>
            </w:r>
          </w:p>
          <w:p w14:paraId="0823B88C" w14:textId="77777777" w:rsidR="00921AFD" w:rsidRPr="000935C5" w:rsidRDefault="00921AFD" w:rsidP="00570B35">
            <w:pPr>
              <w:pStyle w:val="TAL"/>
              <w:rPr>
                <w:color w:val="000000"/>
              </w:rPr>
            </w:pPr>
            <w:r w:rsidRPr="000935C5">
              <w:rPr>
                <w:color w:val="000000"/>
              </w:rPr>
              <w:t>FIXED-SATELLITE</w:t>
            </w:r>
            <w:r w:rsidRPr="000935C5">
              <w:rPr>
                <w:color w:val="000000"/>
              </w:rPr>
              <w:br/>
              <w:t xml:space="preserve">(space-to-Earth)  </w:t>
            </w:r>
            <w:r w:rsidRPr="000935C5">
              <w:rPr>
                <w:rStyle w:val="Artref"/>
                <w:color w:val="000000"/>
                <w:szCs w:val="18"/>
              </w:rPr>
              <w:t>5.484A  5.484B</w:t>
            </w:r>
          </w:p>
          <w:p w14:paraId="5D6B8E33" w14:textId="77777777" w:rsidR="00921AFD" w:rsidRPr="000935C5" w:rsidRDefault="00921AFD" w:rsidP="00570B35">
            <w:pPr>
              <w:pStyle w:val="TAL"/>
              <w:rPr>
                <w:color w:val="000000"/>
              </w:rPr>
            </w:pPr>
            <w:r w:rsidRPr="000935C5">
              <w:rPr>
                <w:color w:val="000000"/>
              </w:rPr>
              <w:t>MOBILE except aeronautical</w:t>
            </w:r>
            <w:r w:rsidRPr="000935C5">
              <w:rPr>
                <w:color w:val="000000"/>
              </w:rPr>
              <w:br/>
              <w:t>mobile</w:t>
            </w:r>
          </w:p>
          <w:p w14:paraId="023B3557" w14:textId="77777777" w:rsidR="00921AFD" w:rsidRPr="000935C5" w:rsidRDefault="00921AFD" w:rsidP="00570B35">
            <w:pPr>
              <w:pStyle w:val="TAL"/>
              <w:rPr>
                <w:rStyle w:val="Tablefreq"/>
                <w:szCs w:val="18"/>
              </w:rPr>
            </w:pPr>
            <w:r w:rsidRPr="000935C5">
              <w:rPr>
                <w:color w:val="000000"/>
              </w:rPr>
              <w:t>BROADCASTING-</w:t>
            </w:r>
            <w:r w:rsidRPr="000935C5">
              <w:rPr>
                <w:color w:val="000000"/>
              </w:rPr>
              <w:br/>
              <w:t xml:space="preserve">SATELLITE  </w:t>
            </w:r>
            <w:r w:rsidRPr="000935C5">
              <w:rPr>
                <w:rStyle w:val="Artref"/>
                <w:color w:val="000000"/>
                <w:szCs w:val="18"/>
              </w:rPr>
              <w:t>5.493</w:t>
            </w:r>
          </w:p>
        </w:tc>
      </w:tr>
      <w:tr w:rsidR="00921AFD" w:rsidRPr="00793B04" w14:paraId="575D16DD" w14:textId="77777777" w:rsidTr="008F77A1">
        <w:tblPrEx>
          <w:tblLook w:val="04A0" w:firstRow="1" w:lastRow="0" w:firstColumn="1" w:lastColumn="0" w:noHBand="0" w:noVBand="1"/>
        </w:tblPrEx>
        <w:trPr>
          <w:cantSplit/>
          <w:jc w:val="center"/>
        </w:trPr>
        <w:tc>
          <w:tcPr>
            <w:tcW w:w="3085" w:type="dxa"/>
            <w:vMerge/>
            <w:tcBorders>
              <w:left w:val="single" w:sz="4" w:space="0" w:color="auto"/>
              <w:bottom w:val="single" w:sz="4" w:space="0" w:color="auto"/>
              <w:right w:val="single" w:sz="6" w:space="0" w:color="auto"/>
            </w:tcBorders>
          </w:tcPr>
          <w:p w14:paraId="4568F093" w14:textId="77777777" w:rsidR="00921AFD" w:rsidRPr="00793B04" w:rsidRDefault="00921AFD" w:rsidP="008F77A1">
            <w:pPr>
              <w:pStyle w:val="TableTextS5"/>
              <w:spacing w:before="30" w:after="30"/>
              <w:jc w:val="left"/>
              <w:rPr>
                <w:color w:val="000000"/>
              </w:rPr>
            </w:pPr>
          </w:p>
        </w:tc>
        <w:tc>
          <w:tcPr>
            <w:tcW w:w="3107" w:type="dxa"/>
            <w:gridSpan w:val="2"/>
            <w:tcBorders>
              <w:top w:val="single" w:sz="6" w:space="0" w:color="auto"/>
              <w:left w:val="single" w:sz="6" w:space="0" w:color="auto"/>
              <w:bottom w:val="single" w:sz="4" w:space="0" w:color="auto"/>
              <w:right w:val="nil"/>
            </w:tcBorders>
            <w:hideMark/>
          </w:tcPr>
          <w:p w14:paraId="65E201A7" w14:textId="77777777" w:rsidR="00921AFD" w:rsidRPr="00793B04" w:rsidRDefault="00921AFD" w:rsidP="008F77A1">
            <w:pPr>
              <w:pStyle w:val="TableTextS5"/>
              <w:spacing w:before="30" w:after="30"/>
              <w:jc w:val="left"/>
              <w:rPr>
                <w:rStyle w:val="Tablefreq"/>
                <w:color w:val="000000"/>
              </w:rPr>
            </w:pPr>
            <w:r w:rsidRPr="00793B04">
              <w:rPr>
                <w:rStyle w:val="Tablefreq"/>
                <w:color w:val="000000"/>
              </w:rPr>
              <w:t>12.7-12.75</w:t>
            </w:r>
          </w:p>
          <w:p w14:paraId="2A666419" w14:textId="77777777" w:rsidR="00921AFD" w:rsidRPr="00793B04" w:rsidRDefault="00921AFD" w:rsidP="008F77A1">
            <w:pPr>
              <w:pStyle w:val="TableTextS5"/>
              <w:spacing w:before="30" w:after="30"/>
              <w:jc w:val="left"/>
            </w:pPr>
            <w:r w:rsidRPr="00793B04">
              <w:rPr>
                <w:color w:val="000000"/>
              </w:rPr>
              <w:t>FIXED</w:t>
            </w:r>
          </w:p>
          <w:p w14:paraId="351AD34C" w14:textId="77777777" w:rsidR="00921AFD" w:rsidRPr="00793B04" w:rsidRDefault="00921AFD" w:rsidP="008F77A1">
            <w:pPr>
              <w:pStyle w:val="TableTextS5"/>
              <w:spacing w:before="30" w:after="30"/>
              <w:jc w:val="left"/>
              <w:rPr>
                <w:color w:val="000000"/>
              </w:rPr>
            </w:pPr>
            <w:r w:rsidRPr="00793B04">
              <w:rPr>
                <w:color w:val="000000"/>
              </w:rPr>
              <w:t>FIXED-SATELLITE</w:t>
            </w:r>
            <w:r w:rsidRPr="00793B04">
              <w:rPr>
                <w:color w:val="000000"/>
              </w:rPr>
              <w:br/>
              <w:t xml:space="preserve">(Earth-to-space) </w:t>
            </w:r>
          </w:p>
          <w:p w14:paraId="6128D7A2" w14:textId="77777777" w:rsidR="00921AFD" w:rsidRPr="00793B04" w:rsidRDefault="00921AFD" w:rsidP="008F77A1">
            <w:pPr>
              <w:pStyle w:val="TableTextS5"/>
              <w:spacing w:before="30" w:after="30"/>
              <w:jc w:val="left"/>
              <w:rPr>
                <w:color w:val="000000"/>
              </w:rPr>
            </w:pPr>
            <w:r w:rsidRPr="00793B04">
              <w:rPr>
                <w:color w:val="000000"/>
              </w:rPr>
              <w:t>MOBILE except aeronautical</w:t>
            </w:r>
            <w:r w:rsidRPr="00793B04">
              <w:rPr>
                <w:color w:val="000000"/>
              </w:rPr>
              <w:br/>
              <w:t>mobile</w:t>
            </w:r>
          </w:p>
        </w:tc>
        <w:tc>
          <w:tcPr>
            <w:tcW w:w="3110" w:type="dxa"/>
            <w:gridSpan w:val="3"/>
            <w:vMerge/>
            <w:tcBorders>
              <w:left w:val="single" w:sz="6" w:space="0" w:color="auto"/>
              <w:bottom w:val="single" w:sz="4" w:space="0" w:color="auto"/>
              <w:right w:val="single" w:sz="4" w:space="0" w:color="auto"/>
            </w:tcBorders>
            <w:hideMark/>
          </w:tcPr>
          <w:p w14:paraId="76E55790" w14:textId="77777777" w:rsidR="00921AFD" w:rsidRPr="00793B04" w:rsidRDefault="00921AFD" w:rsidP="008F77A1">
            <w:pPr>
              <w:pStyle w:val="TableTextS5"/>
              <w:spacing w:before="30" w:after="30"/>
              <w:jc w:val="left"/>
              <w:rPr>
                <w:color w:val="000000"/>
              </w:rPr>
            </w:pPr>
          </w:p>
        </w:tc>
      </w:tr>
    </w:tbl>
    <w:p w14:paraId="2942F753" w14:textId="77777777" w:rsidR="00921AFD" w:rsidRDefault="00921AFD" w:rsidP="00921AFD">
      <w:pPr>
        <w:rPr>
          <w:noProof/>
        </w:rPr>
      </w:pPr>
    </w:p>
    <w:p w14:paraId="0916F93B" w14:textId="09C14266" w:rsidR="00921AFD" w:rsidRDefault="00921AFD" w:rsidP="00921AFD">
      <w:pPr>
        <w:pStyle w:val="TH"/>
        <w:rPr>
          <w:noProof/>
        </w:rPr>
      </w:pPr>
      <w:r>
        <w:rPr>
          <w:noProof/>
        </w:rPr>
        <w:t xml:space="preserve">Table 5.2.6-2: </w:t>
      </w:r>
      <w:r w:rsidRPr="003443D8">
        <w:t xml:space="preserve">Allocation of </w:t>
      </w:r>
      <w:r>
        <w:t>13.75</w:t>
      </w:r>
      <w:r w:rsidRPr="003443D8">
        <w:t xml:space="preserve"> </w:t>
      </w:r>
      <w:r w:rsidRPr="009E6EB1">
        <w:t>–</w:t>
      </w:r>
      <w:r>
        <w:t xml:space="preserve"> 14.5 G</w:t>
      </w:r>
      <w:r w:rsidRPr="009E6EB1">
        <w:t>Hz</w:t>
      </w:r>
      <w:r w:rsidRPr="003443D8">
        <w:t xml:space="preserve"> </w:t>
      </w:r>
      <w:r w:rsidRPr="009E6EB1">
        <w:t>in the ITU-R Radio Regulations</w:t>
      </w:r>
    </w:p>
    <w:tbl>
      <w:tblPr>
        <w:tblW w:w="9304" w:type="dxa"/>
        <w:jc w:val="center"/>
        <w:tblLayout w:type="fixed"/>
        <w:tblCellMar>
          <w:left w:w="107" w:type="dxa"/>
          <w:right w:w="107" w:type="dxa"/>
        </w:tblCellMar>
        <w:tblLook w:val="0000" w:firstRow="0" w:lastRow="0" w:firstColumn="0" w:lastColumn="0" w:noHBand="0" w:noVBand="0"/>
      </w:tblPr>
      <w:tblGrid>
        <w:gridCol w:w="3085"/>
        <w:gridCol w:w="15"/>
        <w:gridCol w:w="3065"/>
        <w:gridCol w:w="36"/>
        <w:gridCol w:w="3103"/>
      </w:tblGrid>
      <w:tr w:rsidR="00921AFD" w:rsidRPr="009F7018" w14:paraId="05EA0D79" w14:textId="77777777" w:rsidTr="008F77A1">
        <w:trPr>
          <w:cantSplit/>
          <w:jc w:val="center"/>
        </w:trPr>
        <w:tc>
          <w:tcPr>
            <w:tcW w:w="9304" w:type="dxa"/>
            <w:gridSpan w:val="5"/>
            <w:tcBorders>
              <w:top w:val="single" w:sz="6" w:space="0" w:color="auto"/>
              <w:left w:val="single" w:sz="6" w:space="0" w:color="auto"/>
              <w:bottom w:val="single" w:sz="6" w:space="0" w:color="auto"/>
              <w:right w:val="single" w:sz="6" w:space="0" w:color="auto"/>
            </w:tcBorders>
          </w:tcPr>
          <w:p w14:paraId="51640A40" w14:textId="77777777" w:rsidR="00921AFD" w:rsidRPr="009F7018" w:rsidRDefault="00921AFD" w:rsidP="00EF6BE2">
            <w:pPr>
              <w:pStyle w:val="TAH"/>
            </w:pPr>
            <w:r w:rsidRPr="009F7018">
              <w:t>Allocation to services</w:t>
            </w:r>
          </w:p>
        </w:tc>
      </w:tr>
      <w:tr w:rsidR="00921AFD" w:rsidRPr="009F7018" w14:paraId="4762CC8B" w14:textId="77777777" w:rsidTr="008F77A1">
        <w:trPr>
          <w:cantSplit/>
          <w:jc w:val="center"/>
        </w:trPr>
        <w:tc>
          <w:tcPr>
            <w:tcW w:w="3085" w:type="dxa"/>
            <w:tcBorders>
              <w:top w:val="single" w:sz="6" w:space="0" w:color="auto"/>
              <w:left w:val="single" w:sz="6" w:space="0" w:color="auto"/>
              <w:bottom w:val="single" w:sz="6" w:space="0" w:color="auto"/>
              <w:right w:val="single" w:sz="6" w:space="0" w:color="auto"/>
            </w:tcBorders>
          </w:tcPr>
          <w:p w14:paraId="7F1394B9" w14:textId="77777777" w:rsidR="00921AFD" w:rsidRPr="009F7018" w:rsidRDefault="00921AFD" w:rsidP="00EF6BE2">
            <w:pPr>
              <w:pStyle w:val="TAH"/>
            </w:pPr>
            <w:r w:rsidRPr="009F7018">
              <w:t>Region 1</w:t>
            </w:r>
          </w:p>
        </w:tc>
        <w:tc>
          <w:tcPr>
            <w:tcW w:w="3080" w:type="dxa"/>
            <w:gridSpan w:val="2"/>
            <w:tcBorders>
              <w:top w:val="single" w:sz="6" w:space="0" w:color="auto"/>
              <w:left w:val="single" w:sz="6" w:space="0" w:color="auto"/>
              <w:bottom w:val="single" w:sz="6" w:space="0" w:color="auto"/>
              <w:right w:val="single" w:sz="6" w:space="0" w:color="auto"/>
            </w:tcBorders>
          </w:tcPr>
          <w:p w14:paraId="2D3D7F22" w14:textId="77777777" w:rsidR="00921AFD" w:rsidRPr="009F7018" w:rsidRDefault="00921AFD" w:rsidP="00EF6BE2">
            <w:pPr>
              <w:pStyle w:val="TAH"/>
            </w:pPr>
            <w:r w:rsidRPr="009F7018">
              <w:t>Region 2</w:t>
            </w:r>
          </w:p>
        </w:tc>
        <w:tc>
          <w:tcPr>
            <w:tcW w:w="3139" w:type="dxa"/>
            <w:gridSpan w:val="2"/>
            <w:tcBorders>
              <w:top w:val="single" w:sz="6" w:space="0" w:color="auto"/>
              <w:left w:val="single" w:sz="6" w:space="0" w:color="auto"/>
              <w:bottom w:val="single" w:sz="6" w:space="0" w:color="auto"/>
              <w:right w:val="single" w:sz="6" w:space="0" w:color="auto"/>
            </w:tcBorders>
          </w:tcPr>
          <w:p w14:paraId="2B4313FE" w14:textId="77777777" w:rsidR="00921AFD" w:rsidRPr="009F7018" w:rsidRDefault="00921AFD" w:rsidP="00EF6BE2">
            <w:pPr>
              <w:pStyle w:val="TAH"/>
            </w:pPr>
            <w:r w:rsidRPr="009F7018">
              <w:t>Region 3</w:t>
            </w:r>
          </w:p>
        </w:tc>
      </w:tr>
      <w:tr w:rsidR="00921AFD" w:rsidRPr="009F7018" w14:paraId="0459F35A" w14:textId="77777777" w:rsidTr="008F77A1">
        <w:tblPrEx>
          <w:tblLook w:val="04A0" w:firstRow="1" w:lastRow="0" w:firstColumn="1" w:lastColumn="0" w:noHBand="0" w:noVBand="1"/>
        </w:tblPrEx>
        <w:trPr>
          <w:cantSplit/>
          <w:jc w:val="center"/>
        </w:trPr>
        <w:tc>
          <w:tcPr>
            <w:tcW w:w="9304" w:type="dxa"/>
            <w:gridSpan w:val="5"/>
            <w:tcBorders>
              <w:top w:val="single" w:sz="4" w:space="0" w:color="auto"/>
              <w:left w:val="single" w:sz="4" w:space="0" w:color="auto"/>
              <w:bottom w:val="single" w:sz="4" w:space="0" w:color="auto"/>
              <w:right w:val="single" w:sz="4" w:space="0" w:color="auto"/>
            </w:tcBorders>
            <w:hideMark/>
          </w:tcPr>
          <w:p w14:paraId="344DBF19" w14:textId="77777777" w:rsidR="00921AFD" w:rsidRPr="005A44C2" w:rsidRDefault="00921AFD" w:rsidP="00570B35">
            <w:pPr>
              <w:pStyle w:val="TAL"/>
            </w:pPr>
            <w:r w:rsidRPr="005A44C2">
              <w:rPr>
                <w:rStyle w:val="Tablefreq"/>
                <w:szCs w:val="18"/>
              </w:rPr>
              <w:t>13.75-14</w:t>
            </w:r>
            <w:r w:rsidRPr="005A44C2">
              <w:rPr>
                <w:rStyle w:val="Tablefreq"/>
                <w:szCs w:val="18"/>
              </w:rPr>
              <w:tab/>
            </w:r>
            <w:r w:rsidRPr="005A44C2">
              <w:tab/>
              <w:t xml:space="preserve">FIXED-SATELLITE (Earth-to-space)  </w:t>
            </w:r>
            <w:r w:rsidRPr="005A44C2">
              <w:rPr>
                <w:rStyle w:val="Artref"/>
                <w:color w:val="000000"/>
                <w:szCs w:val="18"/>
              </w:rPr>
              <w:t>5.484A</w:t>
            </w:r>
          </w:p>
          <w:p w14:paraId="25A8EA51" w14:textId="77777777" w:rsidR="00921AFD" w:rsidRPr="005A44C2" w:rsidRDefault="00921AFD" w:rsidP="00570B35">
            <w:pPr>
              <w:pStyle w:val="TAL"/>
            </w:pPr>
            <w:r w:rsidRPr="005A44C2">
              <w:tab/>
            </w:r>
            <w:r w:rsidRPr="005A44C2">
              <w:tab/>
            </w:r>
            <w:r w:rsidRPr="005A44C2">
              <w:tab/>
            </w:r>
            <w:r w:rsidRPr="005A44C2">
              <w:tab/>
              <w:t>RADIOLOCATION</w:t>
            </w:r>
          </w:p>
          <w:p w14:paraId="5C31DCCC" w14:textId="77777777" w:rsidR="00921AFD" w:rsidRPr="005A44C2" w:rsidRDefault="00921AFD" w:rsidP="00570B35">
            <w:pPr>
              <w:pStyle w:val="TAL"/>
            </w:pPr>
            <w:r w:rsidRPr="005A44C2">
              <w:tab/>
            </w:r>
            <w:r w:rsidRPr="005A44C2">
              <w:tab/>
            </w:r>
            <w:r w:rsidRPr="005A44C2">
              <w:tab/>
            </w:r>
            <w:r w:rsidRPr="005A44C2">
              <w:tab/>
              <w:t>Earth exploration-satellite</w:t>
            </w:r>
          </w:p>
          <w:p w14:paraId="7FF060DC" w14:textId="77777777" w:rsidR="00921AFD" w:rsidRPr="005A44C2" w:rsidRDefault="00921AFD" w:rsidP="00570B35">
            <w:pPr>
              <w:pStyle w:val="TAL"/>
            </w:pPr>
            <w:r w:rsidRPr="005A44C2">
              <w:tab/>
            </w:r>
            <w:r w:rsidRPr="005A44C2">
              <w:tab/>
            </w:r>
            <w:r w:rsidRPr="005A44C2">
              <w:tab/>
            </w:r>
            <w:r w:rsidRPr="005A44C2">
              <w:tab/>
              <w:t>Standard frequency and time signal-satellite (Earth-to-space)</w:t>
            </w:r>
          </w:p>
          <w:p w14:paraId="43C0E78F" w14:textId="77777777" w:rsidR="00921AFD" w:rsidRPr="005A44C2" w:rsidRDefault="00921AFD" w:rsidP="00570B35">
            <w:pPr>
              <w:pStyle w:val="TAL"/>
            </w:pPr>
            <w:r w:rsidRPr="005A44C2">
              <w:tab/>
            </w:r>
            <w:r w:rsidRPr="005A44C2">
              <w:tab/>
            </w:r>
            <w:r w:rsidRPr="005A44C2">
              <w:tab/>
            </w:r>
            <w:r w:rsidRPr="005A44C2">
              <w:tab/>
              <w:t>Space research</w:t>
            </w:r>
          </w:p>
          <w:p w14:paraId="5A803ABB" w14:textId="77777777" w:rsidR="00921AFD" w:rsidRPr="005A44C2" w:rsidRDefault="00921AFD" w:rsidP="00570B35">
            <w:pPr>
              <w:pStyle w:val="TAL"/>
            </w:pPr>
            <w:r w:rsidRPr="005A44C2">
              <w:tab/>
            </w:r>
            <w:r w:rsidRPr="005A44C2">
              <w:tab/>
            </w:r>
            <w:r w:rsidRPr="005A44C2">
              <w:tab/>
            </w:r>
            <w:r w:rsidRPr="005A44C2">
              <w:tab/>
            </w:r>
            <w:r w:rsidRPr="005A44C2">
              <w:rPr>
                <w:rStyle w:val="Artref"/>
                <w:color w:val="000000"/>
                <w:szCs w:val="18"/>
              </w:rPr>
              <w:t>5.499</w:t>
            </w:r>
            <w:r w:rsidRPr="005A44C2">
              <w:t xml:space="preserve">  </w:t>
            </w:r>
            <w:r w:rsidRPr="005A44C2">
              <w:rPr>
                <w:rStyle w:val="Artref"/>
                <w:color w:val="000000"/>
                <w:szCs w:val="18"/>
              </w:rPr>
              <w:t>5.500</w:t>
            </w:r>
            <w:r w:rsidRPr="005A44C2">
              <w:t xml:space="preserve">  </w:t>
            </w:r>
            <w:r w:rsidRPr="005A44C2">
              <w:rPr>
                <w:rStyle w:val="Artref"/>
                <w:color w:val="000000"/>
                <w:szCs w:val="18"/>
              </w:rPr>
              <w:t>5.501</w:t>
            </w:r>
            <w:r w:rsidRPr="005A44C2">
              <w:t xml:space="preserve">  </w:t>
            </w:r>
            <w:r w:rsidRPr="005A44C2">
              <w:rPr>
                <w:rStyle w:val="Artref"/>
                <w:color w:val="000000"/>
                <w:szCs w:val="18"/>
              </w:rPr>
              <w:t>5.502</w:t>
            </w:r>
            <w:r w:rsidRPr="005A44C2">
              <w:t xml:space="preserve">  </w:t>
            </w:r>
            <w:r w:rsidRPr="005A44C2">
              <w:rPr>
                <w:rStyle w:val="Artref"/>
                <w:color w:val="000000"/>
                <w:szCs w:val="18"/>
              </w:rPr>
              <w:t>5.503</w:t>
            </w:r>
          </w:p>
        </w:tc>
      </w:tr>
      <w:tr w:rsidR="00921AFD" w:rsidRPr="009F7018" w14:paraId="17E4B1B8" w14:textId="77777777" w:rsidTr="008F77A1">
        <w:tblPrEx>
          <w:tblLook w:val="04A0" w:firstRow="1" w:lastRow="0" w:firstColumn="1" w:lastColumn="0" w:noHBand="0" w:noVBand="1"/>
        </w:tblPrEx>
        <w:trPr>
          <w:cantSplit/>
          <w:jc w:val="center"/>
        </w:trPr>
        <w:tc>
          <w:tcPr>
            <w:tcW w:w="9304" w:type="dxa"/>
            <w:gridSpan w:val="5"/>
            <w:tcBorders>
              <w:top w:val="single" w:sz="4" w:space="0" w:color="auto"/>
              <w:left w:val="single" w:sz="4" w:space="0" w:color="auto"/>
              <w:bottom w:val="single" w:sz="4" w:space="0" w:color="auto"/>
              <w:right w:val="single" w:sz="4" w:space="0" w:color="auto"/>
            </w:tcBorders>
            <w:hideMark/>
          </w:tcPr>
          <w:p w14:paraId="09D967E4" w14:textId="77777777" w:rsidR="00921AFD" w:rsidRPr="00EE46E8" w:rsidRDefault="00921AFD" w:rsidP="00570B35">
            <w:pPr>
              <w:pStyle w:val="TAL"/>
              <w:rPr>
                <w:bCs/>
              </w:rPr>
            </w:pPr>
            <w:r w:rsidRPr="005A44C2">
              <w:rPr>
                <w:rStyle w:val="Tablefreq"/>
                <w:szCs w:val="18"/>
              </w:rPr>
              <w:t>14-14.25</w:t>
            </w:r>
            <w:r w:rsidRPr="005A44C2">
              <w:rPr>
                <w:b/>
              </w:rPr>
              <w:tab/>
            </w:r>
            <w:r>
              <w:rPr>
                <w:b/>
              </w:rPr>
              <w:tab/>
            </w:r>
            <w:r w:rsidRPr="00EE46E8">
              <w:rPr>
                <w:bCs/>
              </w:rPr>
              <w:t xml:space="preserve">FIXED-SATELLITE (Earth-to-space)  </w:t>
            </w:r>
            <w:r w:rsidRPr="00EE46E8">
              <w:rPr>
                <w:rStyle w:val="Artref"/>
                <w:bCs/>
                <w:szCs w:val="18"/>
              </w:rPr>
              <w:t>5.457A</w:t>
            </w:r>
            <w:r w:rsidRPr="00EE46E8">
              <w:rPr>
                <w:bCs/>
              </w:rPr>
              <w:t xml:space="preserve">  </w:t>
            </w:r>
            <w:r w:rsidRPr="00EE46E8">
              <w:rPr>
                <w:rStyle w:val="Artref"/>
                <w:bCs/>
                <w:szCs w:val="18"/>
              </w:rPr>
              <w:t>5.457B</w:t>
            </w:r>
            <w:r w:rsidRPr="00EE46E8">
              <w:rPr>
                <w:bCs/>
              </w:rPr>
              <w:t xml:space="preserve">  </w:t>
            </w:r>
            <w:r w:rsidRPr="00EE46E8">
              <w:rPr>
                <w:rStyle w:val="Artref"/>
                <w:bCs/>
                <w:szCs w:val="18"/>
              </w:rPr>
              <w:t xml:space="preserve">5.484A  5.484B  </w:t>
            </w:r>
            <w:r>
              <w:rPr>
                <w:rStyle w:val="Artref"/>
                <w:bCs/>
                <w:szCs w:val="18"/>
              </w:rPr>
              <w:tab/>
            </w:r>
            <w:r>
              <w:rPr>
                <w:rStyle w:val="Artref"/>
                <w:bCs/>
                <w:szCs w:val="18"/>
              </w:rPr>
              <w:tab/>
            </w:r>
            <w:r>
              <w:rPr>
                <w:rStyle w:val="Artref"/>
                <w:bCs/>
                <w:szCs w:val="18"/>
              </w:rPr>
              <w:tab/>
            </w:r>
            <w:r>
              <w:rPr>
                <w:rStyle w:val="Artref"/>
                <w:bCs/>
                <w:szCs w:val="18"/>
              </w:rPr>
              <w:tab/>
            </w:r>
            <w:r>
              <w:rPr>
                <w:rStyle w:val="Artref"/>
                <w:bCs/>
                <w:szCs w:val="18"/>
              </w:rPr>
              <w:tab/>
            </w:r>
            <w:r>
              <w:rPr>
                <w:rStyle w:val="Artref"/>
                <w:bCs/>
                <w:szCs w:val="18"/>
              </w:rPr>
              <w:tab/>
            </w:r>
            <w:r>
              <w:rPr>
                <w:rStyle w:val="Artref"/>
                <w:bCs/>
                <w:szCs w:val="18"/>
              </w:rPr>
              <w:tab/>
            </w:r>
            <w:r w:rsidRPr="00EE46E8">
              <w:rPr>
                <w:rStyle w:val="Artref"/>
                <w:bCs/>
                <w:szCs w:val="18"/>
              </w:rPr>
              <w:t>5.506</w:t>
            </w:r>
            <w:r w:rsidRPr="00EE46E8">
              <w:rPr>
                <w:bCs/>
              </w:rPr>
              <w:t>  </w:t>
            </w:r>
            <w:r w:rsidRPr="00EE46E8">
              <w:rPr>
                <w:rStyle w:val="Artref"/>
                <w:bCs/>
                <w:szCs w:val="18"/>
              </w:rPr>
              <w:t xml:space="preserve">5.506B </w:t>
            </w:r>
          </w:p>
          <w:p w14:paraId="74733F09" w14:textId="77777777" w:rsidR="00921AFD" w:rsidRPr="00EE46E8" w:rsidRDefault="00921AFD" w:rsidP="00570B35">
            <w:pPr>
              <w:pStyle w:val="TAL"/>
              <w:rPr>
                <w:bCs/>
              </w:rPr>
            </w:pPr>
            <w:r w:rsidRPr="00EE46E8">
              <w:rPr>
                <w:bCs/>
              </w:rPr>
              <w:tab/>
            </w:r>
            <w:r w:rsidRPr="00EE46E8">
              <w:rPr>
                <w:bCs/>
              </w:rPr>
              <w:tab/>
            </w:r>
            <w:r w:rsidRPr="00EE46E8">
              <w:rPr>
                <w:bCs/>
              </w:rPr>
              <w:tab/>
            </w:r>
            <w:r w:rsidRPr="00EE46E8">
              <w:rPr>
                <w:bCs/>
              </w:rPr>
              <w:tab/>
              <w:t xml:space="preserve">RADIONAVIGATION  </w:t>
            </w:r>
            <w:r w:rsidRPr="00EE46E8">
              <w:rPr>
                <w:rStyle w:val="Artref"/>
                <w:bCs/>
                <w:szCs w:val="18"/>
              </w:rPr>
              <w:t>5.504</w:t>
            </w:r>
          </w:p>
          <w:p w14:paraId="044638BB" w14:textId="77777777" w:rsidR="00921AFD" w:rsidRPr="00EE46E8" w:rsidRDefault="00921AFD" w:rsidP="00570B35">
            <w:pPr>
              <w:pStyle w:val="TAL"/>
              <w:rPr>
                <w:bCs/>
              </w:rPr>
            </w:pPr>
            <w:r w:rsidRPr="00EE46E8">
              <w:rPr>
                <w:bCs/>
              </w:rPr>
              <w:tab/>
            </w:r>
            <w:r w:rsidRPr="00EE46E8">
              <w:rPr>
                <w:bCs/>
              </w:rPr>
              <w:tab/>
            </w:r>
            <w:r w:rsidRPr="00EE46E8">
              <w:rPr>
                <w:bCs/>
              </w:rPr>
              <w:tab/>
            </w:r>
            <w:r w:rsidRPr="00EE46E8">
              <w:rPr>
                <w:bCs/>
              </w:rPr>
              <w:tab/>
              <w:t xml:space="preserve">Mobile-satellite (Earth-to-space)  </w:t>
            </w:r>
            <w:r w:rsidRPr="00EE46E8">
              <w:rPr>
                <w:rStyle w:val="Artref"/>
                <w:bCs/>
                <w:szCs w:val="18"/>
              </w:rPr>
              <w:t>5.504B</w:t>
            </w:r>
            <w:r w:rsidRPr="00EE46E8">
              <w:rPr>
                <w:bCs/>
              </w:rPr>
              <w:t xml:space="preserve">  </w:t>
            </w:r>
            <w:r w:rsidRPr="00EE46E8">
              <w:rPr>
                <w:rStyle w:val="Artref"/>
                <w:bCs/>
                <w:szCs w:val="18"/>
              </w:rPr>
              <w:t>5.504C</w:t>
            </w:r>
            <w:r w:rsidRPr="00EE46E8">
              <w:rPr>
                <w:bCs/>
              </w:rPr>
              <w:t xml:space="preserve">  </w:t>
            </w:r>
            <w:r w:rsidRPr="00EE46E8">
              <w:rPr>
                <w:rStyle w:val="Artref"/>
                <w:bCs/>
                <w:szCs w:val="18"/>
              </w:rPr>
              <w:t>5.506A</w:t>
            </w:r>
          </w:p>
          <w:p w14:paraId="14FB062C" w14:textId="77777777" w:rsidR="00921AFD" w:rsidRPr="00EE46E8" w:rsidRDefault="00921AFD" w:rsidP="00570B35">
            <w:pPr>
              <w:pStyle w:val="TAL"/>
              <w:rPr>
                <w:bCs/>
              </w:rPr>
            </w:pPr>
            <w:r w:rsidRPr="00EE46E8">
              <w:rPr>
                <w:bCs/>
              </w:rPr>
              <w:tab/>
            </w:r>
            <w:r w:rsidRPr="00EE46E8">
              <w:rPr>
                <w:bCs/>
              </w:rPr>
              <w:tab/>
            </w:r>
            <w:r w:rsidRPr="00EE46E8">
              <w:rPr>
                <w:bCs/>
              </w:rPr>
              <w:tab/>
            </w:r>
            <w:r w:rsidRPr="00EE46E8">
              <w:rPr>
                <w:bCs/>
              </w:rPr>
              <w:tab/>
              <w:t>Space research</w:t>
            </w:r>
          </w:p>
          <w:p w14:paraId="7D288E36" w14:textId="77777777" w:rsidR="00921AFD" w:rsidRPr="005A44C2" w:rsidRDefault="00921AFD" w:rsidP="00570B35">
            <w:pPr>
              <w:pStyle w:val="TAL"/>
              <w:rPr>
                <w:b/>
              </w:rPr>
            </w:pPr>
            <w:r w:rsidRPr="00EE46E8">
              <w:rPr>
                <w:bCs/>
              </w:rPr>
              <w:tab/>
            </w:r>
            <w:r w:rsidRPr="00EE46E8">
              <w:rPr>
                <w:bCs/>
              </w:rPr>
              <w:tab/>
            </w:r>
            <w:r w:rsidRPr="00EE46E8">
              <w:rPr>
                <w:bCs/>
              </w:rPr>
              <w:tab/>
            </w:r>
            <w:r w:rsidRPr="00EE46E8">
              <w:rPr>
                <w:bCs/>
              </w:rPr>
              <w:tab/>
            </w:r>
            <w:r w:rsidRPr="00EE46E8">
              <w:rPr>
                <w:rStyle w:val="Artref"/>
                <w:bCs/>
                <w:szCs w:val="18"/>
              </w:rPr>
              <w:t>5.504A</w:t>
            </w:r>
            <w:r w:rsidRPr="00EE46E8">
              <w:rPr>
                <w:bCs/>
              </w:rPr>
              <w:t xml:space="preserve">  </w:t>
            </w:r>
            <w:r w:rsidRPr="00EE46E8">
              <w:rPr>
                <w:rStyle w:val="Artref"/>
                <w:bCs/>
                <w:szCs w:val="18"/>
              </w:rPr>
              <w:t>5.505</w:t>
            </w:r>
          </w:p>
        </w:tc>
      </w:tr>
      <w:tr w:rsidR="00921AFD" w:rsidRPr="009F7018" w14:paraId="3D19ECB1" w14:textId="77777777" w:rsidTr="008F77A1">
        <w:tblPrEx>
          <w:tblLook w:val="04A0" w:firstRow="1" w:lastRow="0" w:firstColumn="1" w:lastColumn="0" w:noHBand="0" w:noVBand="1"/>
        </w:tblPrEx>
        <w:trPr>
          <w:cantSplit/>
          <w:jc w:val="center"/>
        </w:trPr>
        <w:tc>
          <w:tcPr>
            <w:tcW w:w="9304" w:type="dxa"/>
            <w:gridSpan w:val="5"/>
            <w:tcBorders>
              <w:top w:val="single" w:sz="4" w:space="0" w:color="auto"/>
              <w:left w:val="single" w:sz="4" w:space="0" w:color="auto"/>
              <w:bottom w:val="single" w:sz="4" w:space="0" w:color="auto"/>
              <w:right w:val="single" w:sz="4" w:space="0" w:color="auto"/>
            </w:tcBorders>
            <w:hideMark/>
          </w:tcPr>
          <w:p w14:paraId="3B829C50" w14:textId="77777777" w:rsidR="00921AFD" w:rsidRPr="00EE46E8" w:rsidRDefault="00921AFD" w:rsidP="00570B35">
            <w:pPr>
              <w:pStyle w:val="TAL"/>
              <w:rPr>
                <w:bCs/>
              </w:rPr>
            </w:pPr>
            <w:r w:rsidRPr="005A44C2">
              <w:rPr>
                <w:rStyle w:val="Tablefreq"/>
                <w:szCs w:val="18"/>
              </w:rPr>
              <w:t>14.25-14.3</w:t>
            </w:r>
            <w:r w:rsidRPr="005A44C2">
              <w:rPr>
                <w:b/>
              </w:rPr>
              <w:tab/>
            </w:r>
            <w:r w:rsidRPr="00EE46E8">
              <w:rPr>
                <w:bCs/>
              </w:rPr>
              <w:t xml:space="preserve">FIXED-SATELLITE (Earth-to-space)  </w:t>
            </w:r>
            <w:r w:rsidRPr="00EE46E8">
              <w:rPr>
                <w:rStyle w:val="Artref"/>
                <w:bCs/>
                <w:szCs w:val="18"/>
              </w:rPr>
              <w:t>5.457A</w:t>
            </w:r>
            <w:r w:rsidRPr="00EE46E8">
              <w:rPr>
                <w:bCs/>
              </w:rPr>
              <w:t xml:space="preserve">  </w:t>
            </w:r>
            <w:r w:rsidRPr="00EE46E8">
              <w:rPr>
                <w:rStyle w:val="Artref"/>
                <w:bCs/>
                <w:szCs w:val="18"/>
              </w:rPr>
              <w:t>5.457B</w:t>
            </w:r>
            <w:r w:rsidRPr="00EE46E8">
              <w:rPr>
                <w:bCs/>
              </w:rPr>
              <w:t xml:space="preserve">  </w:t>
            </w:r>
            <w:r w:rsidRPr="00EE46E8">
              <w:rPr>
                <w:rStyle w:val="Artref"/>
                <w:bCs/>
                <w:szCs w:val="18"/>
              </w:rPr>
              <w:t xml:space="preserve">5.484A  5.484B  </w:t>
            </w:r>
            <w:r>
              <w:rPr>
                <w:rStyle w:val="Artref"/>
                <w:bCs/>
                <w:szCs w:val="18"/>
              </w:rPr>
              <w:tab/>
            </w:r>
            <w:r>
              <w:rPr>
                <w:rStyle w:val="Artref"/>
                <w:bCs/>
                <w:szCs w:val="18"/>
              </w:rPr>
              <w:tab/>
            </w:r>
            <w:r>
              <w:rPr>
                <w:rStyle w:val="Artref"/>
                <w:bCs/>
                <w:szCs w:val="18"/>
              </w:rPr>
              <w:tab/>
            </w:r>
            <w:r>
              <w:rPr>
                <w:rStyle w:val="Artref"/>
                <w:bCs/>
                <w:szCs w:val="18"/>
              </w:rPr>
              <w:tab/>
            </w:r>
            <w:r>
              <w:rPr>
                <w:rStyle w:val="Artref"/>
                <w:bCs/>
                <w:szCs w:val="18"/>
              </w:rPr>
              <w:tab/>
            </w:r>
            <w:r>
              <w:rPr>
                <w:rStyle w:val="Artref"/>
                <w:bCs/>
                <w:szCs w:val="18"/>
              </w:rPr>
              <w:tab/>
            </w:r>
            <w:r>
              <w:rPr>
                <w:rStyle w:val="Artref"/>
                <w:bCs/>
                <w:szCs w:val="18"/>
              </w:rPr>
              <w:tab/>
            </w:r>
            <w:r w:rsidRPr="00EE46E8">
              <w:rPr>
                <w:rStyle w:val="Artref"/>
                <w:bCs/>
                <w:szCs w:val="18"/>
              </w:rPr>
              <w:t>5.506</w:t>
            </w:r>
            <w:r w:rsidRPr="00EE46E8">
              <w:rPr>
                <w:bCs/>
              </w:rPr>
              <w:t>  </w:t>
            </w:r>
            <w:r w:rsidRPr="00EE46E8">
              <w:rPr>
                <w:rStyle w:val="Artref"/>
                <w:bCs/>
                <w:szCs w:val="18"/>
              </w:rPr>
              <w:t xml:space="preserve">5.506B </w:t>
            </w:r>
          </w:p>
          <w:p w14:paraId="1CB372F2" w14:textId="77777777" w:rsidR="00921AFD" w:rsidRPr="00EE46E8" w:rsidRDefault="00921AFD" w:rsidP="00570B35">
            <w:pPr>
              <w:pStyle w:val="TAL"/>
              <w:rPr>
                <w:bCs/>
              </w:rPr>
            </w:pPr>
            <w:r w:rsidRPr="00EE46E8">
              <w:rPr>
                <w:bCs/>
              </w:rPr>
              <w:tab/>
            </w:r>
            <w:r w:rsidRPr="00EE46E8">
              <w:rPr>
                <w:bCs/>
              </w:rPr>
              <w:tab/>
            </w:r>
            <w:r w:rsidRPr="00EE46E8">
              <w:rPr>
                <w:bCs/>
              </w:rPr>
              <w:tab/>
            </w:r>
            <w:r w:rsidRPr="00EE46E8">
              <w:rPr>
                <w:bCs/>
              </w:rPr>
              <w:tab/>
              <w:t xml:space="preserve">RADIONAVIGATION  </w:t>
            </w:r>
            <w:r w:rsidRPr="00EE46E8">
              <w:rPr>
                <w:rStyle w:val="Artref"/>
                <w:bCs/>
                <w:szCs w:val="18"/>
              </w:rPr>
              <w:t>5.504</w:t>
            </w:r>
          </w:p>
          <w:p w14:paraId="2B4D6523" w14:textId="77777777" w:rsidR="00921AFD" w:rsidRPr="00EE46E8" w:rsidRDefault="00921AFD" w:rsidP="00570B35">
            <w:pPr>
              <w:pStyle w:val="TAL"/>
              <w:rPr>
                <w:bCs/>
              </w:rPr>
            </w:pPr>
            <w:r w:rsidRPr="00EE46E8">
              <w:rPr>
                <w:bCs/>
              </w:rPr>
              <w:tab/>
            </w:r>
            <w:r w:rsidRPr="00EE46E8">
              <w:rPr>
                <w:bCs/>
              </w:rPr>
              <w:tab/>
            </w:r>
            <w:r w:rsidRPr="00EE46E8">
              <w:rPr>
                <w:bCs/>
              </w:rPr>
              <w:tab/>
            </w:r>
            <w:r w:rsidRPr="00EE46E8">
              <w:rPr>
                <w:bCs/>
              </w:rPr>
              <w:tab/>
              <w:t xml:space="preserve">Mobile-satellite (Earth-to-space)  </w:t>
            </w:r>
            <w:r w:rsidRPr="00EE46E8">
              <w:rPr>
                <w:rStyle w:val="Artref"/>
                <w:bCs/>
                <w:szCs w:val="18"/>
              </w:rPr>
              <w:t>5.504B</w:t>
            </w:r>
            <w:r w:rsidRPr="00EE46E8">
              <w:rPr>
                <w:bCs/>
              </w:rPr>
              <w:t xml:space="preserve">  </w:t>
            </w:r>
            <w:r w:rsidRPr="00EE46E8">
              <w:rPr>
                <w:rStyle w:val="Artref"/>
                <w:bCs/>
                <w:szCs w:val="18"/>
              </w:rPr>
              <w:t>5.506A</w:t>
            </w:r>
            <w:r w:rsidRPr="00EE46E8">
              <w:rPr>
                <w:bCs/>
              </w:rPr>
              <w:t xml:space="preserve">  </w:t>
            </w:r>
            <w:r w:rsidRPr="00EE46E8">
              <w:rPr>
                <w:rStyle w:val="Artref"/>
                <w:bCs/>
                <w:szCs w:val="18"/>
              </w:rPr>
              <w:t>5.508A</w:t>
            </w:r>
          </w:p>
          <w:p w14:paraId="532DC488" w14:textId="77777777" w:rsidR="00921AFD" w:rsidRPr="00EE46E8" w:rsidRDefault="00921AFD" w:rsidP="00570B35">
            <w:pPr>
              <w:pStyle w:val="TAL"/>
              <w:rPr>
                <w:bCs/>
              </w:rPr>
            </w:pPr>
            <w:r w:rsidRPr="00EE46E8">
              <w:rPr>
                <w:bCs/>
              </w:rPr>
              <w:tab/>
            </w:r>
            <w:r w:rsidRPr="00EE46E8">
              <w:rPr>
                <w:bCs/>
              </w:rPr>
              <w:tab/>
            </w:r>
            <w:r w:rsidRPr="00EE46E8">
              <w:rPr>
                <w:bCs/>
              </w:rPr>
              <w:tab/>
            </w:r>
            <w:r w:rsidRPr="00EE46E8">
              <w:rPr>
                <w:bCs/>
              </w:rPr>
              <w:tab/>
              <w:t>Space research</w:t>
            </w:r>
          </w:p>
          <w:p w14:paraId="1DD986ED" w14:textId="77777777" w:rsidR="00921AFD" w:rsidRPr="005A44C2" w:rsidRDefault="00921AFD" w:rsidP="00570B35">
            <w:pPr>
              <w:pStyle w:val="TAL"/>
              <w:rPr>
                <w:b/>
              </w:rPr>
            </w:pPr>
            <w:r w:rsidRPr="00EE46E8">
              <w:rPr>
                <w:bCs/>
              </w:rPr>
              <w:tab/>
            </w:r>
            <w:r w:rsidRPr="00EE46E8">
              <w:rPr>
                <w:bCs/>
              </w:rPr>
              <w:tab/>
            </w:r>
            <w:r w:rsidRPr="00EE46E8">
              <w:rPr>
                <w:bCs/>
              </w:rPr>
              <w:tab/>
            </w:r>
            <w:r w:rsidRPr="00EE46E8">
              <w:rPr>
                <w:bCs/>
              </w:rPr>
              <w:tab/>
            </w:r>
            <w:r w:rsidRPr="00EE46E8">
              <w:rPr>
                <w:rStyle w:val="Artref"/>
                <w:bCs/>
                <w:szCs w:val="18"/>
              </w:rPr>
              <w:t>5.504A</w:t>
            </w:r>
            <w:r w:rsidRPr="00EE46E8">
              <w:rPr>
                <w:bCs/>
              </w:rPr>
              <w:t xml:space="preserve">  </w:t>
            </w:r>
            <w:r w:rsidRPr="00EE46E8">
              <w:rPr>
                <w:rStyle w:val="Artref"/>
                <w:bCs/>
                <w:szCs w:val="18"/>
              </w:rPr>
              <w:t>5.505</w:t>
            </w:r>
            <w:r w:rsidRPr="00EE46E8">
              <w:rPr>
                <w:bCs/>
              </w:rPr>
              <w:t xml:space="preserve">  </w:t>
            </w:r>
            <w:r w:rsidRPr="00EE46E8">
              <w:rPr>
                <w:rStyle w:val="Artref"/>
                <w:bCs/>
                <w:szCs w:val="18"/>
              </w:rPr>
              <w:t>5.508</w:t>
            </w:r>
          </w:p>
        </w:tc>
      </w:tr>
      <w:tr w:rsidR="00921AFD" w:rsidRPr="009F7018" w14:paraId="2BBB4D57" w14:textId="77777777" w:rsidTr="008F77A1">
        <w:tblPrEx>
          <w:tblBorders>
            <w:bottom w:val="single" w:sz="4" w:space="0" w:color="auto"/>
            <w:insideH w:val="single" w:sz="4" w:space="0" w:color="auto"/>
            <w:insideV w:val="single" w:sz="4" w:space="0" w:color="auto"/>
          </w:tblBorders>
          <w:tblLook w:val="04A0" w:firstRow="1" w:lastRow="0" w:firstColumn="1" w:lastColumn="0" w:noHBand="0" w:noVBand="1"/>
        </w:tblPrEx>
        <w:trPr>
          <w:cantSplit/>
          <w:jc w:val="center"/>
        </w:trPr>
        <w:tc>
          <w:tcPr>
            <w:tcW w:w="3100" w:type="dxa"/>
            <w:gridSpan w:val="2"/>
            <w:tcBorders>
              <w:top w:val="single" w:sz="4" w:space="0" w:color="auto"/>
              <w:left w:val="single" w:sz="4" w:space="0" w:color="auto"/>
              <w:bottom w:val="single" w:sz="4" w:space="0" w:color="auto"/>
              <w:right w:val="single" w:sz="4" w:space="0" w:color="auto"/>
            </w:tcBorders>
            <w:hideMark/>
          </w:tcPr>
          <w:p w14:paraId="269A1DCA" w14:textId="77777777" w:rsidR="00921AFD" w:rsidRPr="005A44C2" w:rsidRDefault="00921AFD" w:rsidP="00570B35">
            <w:pPr>
              <w:pStyle w:val="TAL"/>
              <w:rPr>
                <w:rStyle w:val="Tablefreq"/>
                <w:color w:val="000000"/>
                <w:szCs w:val="18"/>
              </w:rPr>
            </w:pPr>
            <w:r w:rsidRPr="005A44C2">
              <w:rPr>
                <w:rStyle w:val="Tablefreq"/>
                <w:color w:val="000000"/>
                <w:szCs w:val="18"/>
              </w:rPr>
              <w:t>14.3-14.4</w:t>
            </w:r>
          </w:p>
          <w:p w14:paraId="01759FE9" w14:textId="77777777" w:rsidR="00921AFD" w:rsidRPr="005A44C2" w:rsidRDefault="00921AFD" w:rsidP="00570B35">
            <w:pPr>
              <w:pStyle w:val="TAL"/>
            </w:pPr>
            <w:r w:rsidRPr="005A44C2">
              <w:t>FIXED</w:t>
            </w:r>
          </w:p>
          <w:p w14:paraId="188452BD" w14:textId="77777777" w:rsidR="00921AFD" w:rsidRPr="005A44C2" w:rsidRDefault="00921AFD" w:rsidP="00570B35">
            <w:pPr>
              <w:pStyle w:val="TAL"/>
            </w:pPr>
            <w:r w:rsidRPr="005A44C2">
              <w:t>FIXED-SATELLITE</w:t>
            </w:r>
            <w:r w:rsidRPr="005A44C2">
              <w:br/>
              <w:t xml:space="preserve">(Earth-to-space)  </w:t>
            </w:r>
            <w:r w:rsidRPr="005A44C2">
              <w:rPr>
                <w:rStyle w:val="Artref"/>
                <w:color w:val="000000"/>
                <w:szCs w:val="18"/>
              </w:rPr>
              <w:t>5.457A</w:t>
            </w:r>
            <w:r w:rsidRPr="005A44C2">
              <w:rPr>
                <w:rStyle w:val="Artref"/>
                <w:color w:val="000000"/>
                <w:szCs w:val="18"/>
              </w:rPr>
              <w:br/>
              <w:t>5.457B</w:t>
            </w:r>
            <w:r w:rsidRPr="005A44C2">
              <w:rPr>
                <w:rStyle w:val="Artref"/>
                <w:szCs w:val="18"/>
              </w:rPr>
              <w:t xml:space="preserve">  </w:t>
            </w:r>
            <w:r w:rsidRPr="005A44C2">
              <w:rPr>
                <w:rStyle w:val="Artref"/>
                <w:color w:val="000000"/>
                <w:szCs w:val="18"/>
              </w:rPr>
              <w:t>5.484A</w:t>
            </w:r>
            <w:r w:rsidRPr="005A44C2">
              <w:rPr>
                <w:rStyle w:val="Artref"/>
                <w:szCs w:val="18"/>
              </w:rPr>
              <w:t xml:space="preserve">  5.484B  </w:t>
            </w:r>
            <w:r w:rsidRPr="005A44C2">
              <w:rPr>
                <w:rStyle w:val="Artref"/>
                <w:color w:val="000000"/>
                <w:szCs w:val="18"/>
              </w:rPr>
              <w:t>5.506</w:t>
            </w:r>
            <w:r w:rsidRPr="005A44C2">
              <w:rPr>
                <w:rStyle w:val="Artref"/>
                <w:szCs w:val="18"/>
              </w:rPr>
              <w:t xml:space="preserve">  </w:t>
            </w:r>
            <w:r w:rsidRPr="005A44C2">
              <w:rPr>
                <w:rStyle w:val="Artref"/>
                <w:color w:val="000000"/>
                <w:szCs w:val="18"/>
              </w:rPr>
              <w:t xml:space="preserve">5.506B </w:t>
            </w:r>
          </w:p>
          <w:p w14:paraId="2766CCC4" w14:textId="77777777" w:rsidR="00921AFD" w:rsidRPr="005A44C2" w:rsidRDefault="00921AFD" w:rsidP="00570B35">
            <w:pPr>
              <w:pStyle w:val="TAL"/>
            </w:pPr>
            <w:r w:rsidRPr="005A44C2">
              <w:t>MOBILE except aeronautical</w:t>
            </w:r>
            <w:r w:rsidRPr="005A44C2">
              <w:br/>
              <w:t>mobile</w:t>
            </w:r>
          </w:p>
          <w:p w14:paraId="2DCA51B6" w14:textId="77777777" w:rsidR="00921AFD" w:rsidRPr="005A44C2" w:rsidRDefault="00921AFD" w:rsidP="00570B35">
            <w:pPr>
              <w:pStyle w:val="TAL"/>
            </w:pPr>
            <w:r w:rsidRPr="005A44C2">
              <w:t xml:space="preserve">Mobile-satellite (Earth-to-space)  </w:t>
            </w:r>
            <w:r w:rsidRPr="005A44C2">
              <w:rPr>
                <w:rStyle w:val="Artref"/>
                <w:szCs w:val="18"/>
              </w:rPr>
              <w:t>5.504B</w:t>
            </w:r>
            <w:r w:rsidRPr="005A44C2">
              <w:t xml:space="preserve">  </w:t>
            </w:r>
            <w:r w:rsidRPr="005A44C2">
              <w:rPr>
                <w:rStyle w:val="Artref"/>
                <w:color w:val="000000"/>
                <w:szCs w:val="18"/>
              </w:rPr>
              <w:t>5.506A</w:t>
            </w:r>
            <w:r w:rsidRPr="005A44C2">
              <w:t xml:space="preserve">  </w:t>
            </w:r>
            <w:r w:rsidRPr="005A44C2">
              <w:rPr>
                <w:rStyle w:val="Artref"/>
                <w:color w:val="000000"/>
                <w:szCs w:val="18"/>
              </w:rPr>
              <w:t>5.509A</w:t>
            </w:r>
          </w:p>
          <w:p w14:paraId="45AD6E6C" w14:textId="77777777" w:rsidR="00921AFD" w:rsidRPr="005A44C2" w:rsidRDefault="00921AFD" w:rsidP="00570B35">
            <w:pPr>
              <w:pStyle w:val="TAL"/>
            </w:pPr>
            <w:r w:rsidRPr="005A44C2">
              <w:t>Radionavigation-satellite</w:t>
            </w:r>
          </w:p>
          <w:p w14:paraId="29720961" w14:textId="77777777" w:rsidR="00921AFD" w:rsidRPr="005A44C2" w:rsidRDefault="00921AFD" w:rsidP="00570B35">
            <w:pPr>
              <w:pStyle w:val="TAL"/>
            </w:pPr>
            <w:r w:rsidRPr="005A44C2">
              <w:rPr>
                <w:rStyle w:val="Artref"/>
                <w:color w:val="000000"/>
                <w:szCs w:val="18"/>
              </w:rPr>
              <w:t>5.504A</w:t>
            </w:r>
          </w:p>
        </w:tc>
        <w:tc>
          <w:tcPr>
            <w:tcW w:w="3101" w:type="dxa"/>
            <w:gridSpan w:val="2"/>
            <w:tcBorders>
              <w:top w:val="single" w:sz="4" w:space="0" w:color="auto"/>
              <w:left w:val="single" w:sz="4" w:space="0" w:color="auto"/>
              <w:bottom w:val="single" w:sz="4" w:space="0" w:color="auto"/>
              <w:right w:val="single" w:sz="4" w:space="0" w:color="auto"/>
            </w:tcBorders>
          </w:tcPr>
          <w:p w14:paraId="16DE8BD5" w14:textId="77777777" w:rsidR="00921AFD" w:rsidRPr="005A44C2" w:rsidRDefault="00921AFD" w:rsidP="00570B35">
            <w:pPr>
              <w:pStyle w:val="TAL"/>
              <w:rPr>
                <w:rStyle w:val="Tablefreq"/>
                <w:szCs w:val="18"/>
              </w:rPr>
            </w:pPr>
            <w:r w:rsidRPr="005A44C2">
              <w:rPr>
                <w:rStyle w:val="Tablefreq"/>
                <w:szCs w:val="18"/>
              </w:rPr>
              <w:t>14.3-14.4</w:t>
            </w:r>
          </w:p>
          <w:p w14:paraId="72A729B1" w14:textId="77777777" w:rsidR="00921AFD" w:rsidRPr="005A44C2" w:rsidRDefault="00921AFD" w:rsidP="00570B35">
            <w:pPr>
              <w:pStyle w:val="TAL"/>
            </w:pPr>
            <w:r w:rsidRPr="005A44C2">
              <w:t>FIXED-SATELLITE</w:t>
            </w:r>
            <w:r w:rsidRPr="005A44C2">
              <w:br/>
              <w:t xml:space="preserve">(Earth-to-space)  </w:t>
            </w:r>
            <w:r w:rsidRPr="005A44C2">
              <w:rPr>
                <w:rStyle w:val="Artref"/>
                <w:color w:val="000000"/>
                <w:szCs w:val="18"/>
              </w:rPr>
              <w:t>5.457A</w:t>
            </w:r>
            <w:r w:rsidRPr="005A44C2">
              <w:rPr>
                <w:rStyle w:val="Artref"/>
                <w:color w:val="000000"/>
                <w:szCs w:val="18"/>
              </w:rPr>
              <w:br/>
              <w:t xml:space="preserve">5.484A </w:t>
            </w:r>
            <w:r w:rsidRPr="005A44C2">
              <w:t xml:space="preserve"> </w:t>
            </w:r>
            <w:r w:rsidRPr="005A44C2">
              <w:rPr>
                <w:rStyle w:val="Artref"/>
                <w:szCs w:val="18"/>
              </w:rPr>
              <w:t xml:space="preserve">5.484B  </w:t>
            </w:r>
            <w:r w:rsidRPr="005A44C2">
              <w:rPr>
                <w:rStyle w:val="Artref"/>
                <w:color w:val="000000"/>
                <w:szCs w:val="18"/>
              </w:rPr>
              <w:t xml:space="preserve">5.506  </w:t>
            </w:r>
            <w:r w:rsidRPr="005A44C2">
              <w:rPr>
                <w:rStyle w:val="Artref"/>
                <w:szCs w:val="18"/>
              </w:rPr>
              <w:t>5.506B</w:t>
            </w:r>
            <w:r w:rsidRPr="005A44C2">
              <w:t xml:space="preserve"> </w:t>
            </w:r>
          </w:p>
          <w:p w14:paraId="11F757CD" w14:textId="77777777" w:rsidR="00921AFD" w:rsidRPr="005A44C2" w:rsidRDefault="00921AFD" w:rsidP="00570B35">
            <w:pPr>
              <w:pStyle w:val="TAL"/>
            </w:pPr>
            <w:r w:rsidRPr="005A44C2">
              <w:t xml:space="preserve">Mobile-satellite (Earth-to-space)  </w:t>
            </w:r>
            <w:r w:rsidRPr="005A44C2">
              <w:rPr>
                <w:rStyle w:val="Artref"/>
                <w:color w:val="000000"/>
                <w:szCs w:val="18"/>
              </w:rPr>
              <w:t>5.506A</w:t>
            </w:r>
          </w:p>
          <w:p w14:paraId="58F0078C" w14:textId="77777777" w:rsidR="00921AFD" w:rsidRPr="005A44C2" w:rsidRDefault="00921AFD" w:rsidP="00570B35">
            <w:pPr>
              <w:pStyle w:val="TAL"/>
            </w:pPr>
            <w:r w:rsidRPr="005A44C2">
              <w:t>Radionavigation-satellite</w:t>
            </w:r>
          </w:p>
          <w:p w14:paraId="0B5E68EB" w14:textId="77777777" w:rsidR="00921AFD" w:rsidRPr="005A44C2" w:rsidRDefault="00921AFD" w:rsidP="00570B35">
            <w:pPr>
              <w:pStyle w:val="TAL"/>
            </w:pPr>
          </w:p>
          <w:p w14:paraId="3FEBB7CB" w14:textId="77777777" w:rsidR="00921AFD" w:rsidRPr="005A44C2" w:rsidRDefault="00921AFD" w:rsidP="00570B35">
            <w:pPr>
              <w:pStyle w:val="TAL"/>
            </w:pPr>
          </w:p>
          <w:p w14:paraId="50F6B7F8" w14:textId="77777777" w:rsidR="00921AFD" w:rsidRPr="005A44C2" w:rsidRDefault="00921AFD" w:rsidP="00570B35">
            <w:pPr>
              <w:pStyle w:val="TAL"/>
            </w:pPr>
            <w:r w:rsidRPr="005A44C2">
              <w:br/>
            </w:r>
          </w:p>
          <w:p w14:paraId="23FC7B0A" w14:textId="77777777" w:rsidR="00921AFD" w:rsidRPr="005A44C2" w:rsidRDefault="00921AFD" w:rsidP="00570B35">
            <w:pPr>
              <w:pStyle w:val="TAL"/>
            </w:pPr>
            <w:r w:rsidRPr="005A44C2">
              <w:rPr>
                <w:rStyle w:val="Artref"/>
                <w:color w:val="000000"/>
                <w:szCs w:val="18"/>
              </w:rPr>
              <w:t>5.504A</w:t>
            </w:r>
          </w:p>
        </w:tc>
        <w:tc>
          <w:tcPr>
            <w:tcW w:w="3103" w:type="dxa"/>
            <w:tcBorders>
              <w:top w:val="single" w:sz="4" w:space="0" w:color="auto"/>
              <w:left w:val="single" w:sz="4" w:space="0" w:color="auto"/>
              <w:bottom w:val="single" w:sz="4" w:space="0" w:color="auto"/>
              <w:right w:val="single" w:sz="4" w:space="0" w:color="auto"/>
            </w:tcBorders>
            <w:hideMark/>
          </w:tcPr>
          <w:p w14:paraId="2808EF39" w14:textId="77777777" w:rsidR="00921AFD" w:rsidRPr="005A44C2" w:rsidRDefault="00921AFD" w:rsidP="00570B35">
            <w:pPr>
              <w:pStyle w:val="TAL"/>
              <w:rPr>
                <w:rStyle w:val="Tablefreq"/>
                <w:szCs w:val="18"/>
              </w:rPr>
            </w:pPr>
            <w:r w:rsidRPr="005A44C2">
              <w:rPr>
                <w:rStyle w:val="Tablefreq"/>
                <w:szCs w:val="18"/>
              </w:rPr>
              <w:t>14.3-14.4</w:t>
            </w:r>
          </w:p>
          <w:p w14:paraId="79CE2735" w14:textId="77777777" w:rsidR="00921AFD" w:rsidRPr="005A44C2" w:rsidRDefault="00921AFD" w:rsidP="00570B35">
            <w:pPr>
              <w:pStyle w:val="TAL"/>
            </w:pPr>
            <w:r w:rsidRPr="005A44C2">
              <w:t>FIXED</w:t>
            </w:r>
          </w:p>
          <w:p w14:paraId="74C323B9" w14:textId="77777777" w:rsidR="00921AFD" w:rsidRPr="005A44C2" w:rsidRDefault="00921AFD" w:rsidP="00570B35">
            <w:pPr>
              <w:pStyle w:val="TAL"/>
            </w:pPr>
            <w:r w:rsidRPr="005A44C2">
              <w:t>FIXED-SATELLITE</w:t>
            </w:r>
            <w:r w:rsidRPr="005A44C2">
              <w:br/>
              <w:t xml:space="preserve">(Earth-to-space)  </w:t>
            </w:r>
            <w:r w:rsidRPr="005A44C2">
              <w:rPr>
                <w:rStyle w:val="Artref"/>
                <w:color w:val="000000"/>
                <w:szCs w:val="18"/>
              </w:rPr>
              <w:t>5.457A</w:t>
            </w:r>
            <w:r w:rsidRPr="005A44C2">
              <w:rPr>
                <w:rStyle w:val="Artref"/>
                <w:color w:val="000000"/>
                <w:szCs w:val="18"/>
              </w:rPr>
              <w:br/>
              <w:t>5.484A</w:t>
            </w:r>
            <w:r w:rsidRPr="005A44C2">
              <w:rPr>
                <w:rStyle w:val="Artref"/>
                <w:szCs w:val="18"/>
              </w:rPr>
              <w:t xml:space="preserve">  5.484B  </w:t>
            </w:r>
            <w:r w:rsidRPr="005A44C2">
              <w:rPr>
                <w:rStyle w:val="Artref"/>
                <w:color w:val="000000"/>
                <w:szCs w:val="18"/>
              </w:rPr>
              <w:t xml:space="preserve">5.506  </w:t>
            </w:r>
            <w:r w:rsidRPr="005A44C2">
              <w:rPr>
                <w:rStyle w:val="Artref"/>
                <w:szCs w:val="18"/>
              </w:rPr>
              <w:t>5.506B</w:t>
            </w:r>
            <w:r w:rsidRPr="005A44C2">
              <w:t xml:space="preserve"> </w:t>
            </w:r>
          </w:p>
          <w:p w14:paraId="7D3E59A1" w14:textId="77777777" w:rsidR="00921AFD" w:rsidRPr="005A44C2" w:rsidRDefault="00921AFD" w:rsidP="00570B35">
            <w:pPr>
              <w:pStyle w:val="TAL"/>
            </w:pPr>
            <w:r w:rsidRPr="005A44C2">
              <w:t>MOBILE except aeronautical</w:t>
            </w:r>
            <w:r w:rsidRPr="005A44C2">
              <w:br/>
              <w:t>mobile</w:t>
            </w:r>
          </w:p>
          <w:p w14:paraId="5C016534" w14:textId="77777777" w:rsidR="00921AFD" w:rsidRPr="005A44C2" w:rsidRDefault="00921AFD" w:rsidP="00570B35">
            <w:pPr>
              <w:pStyle w:val="TAL"/>
            </w:pPr>
            <w:r w:rsidRPr="005A44C2">
              <w:t xml:space="preserve">Mobile-satellite (Earth-to-space)  </w:t>
            </w:r>
            <w:r w:rsidRPr="005A44C2">
              <w:rPr>
                <w:rStyle w:val="Artref"/>
                <w:szCs w:val="18"/>
              </w:rPr>
              <w:t>5.504B</w:t>
            </w:r>
            <w:r w:rsidRPr="005A44C2">
              <w:t xml:space="preserve">  </w:t>
            </w:r>
            <w:r w:rsidRPr="005A44C2">
              <w:rPr>
                <w:rStyle w:val="Artref"/>
                <w:color w:val="000000"/>
                <w:szCs w:val="18"/>
              </w:rPr>
              <w:t>5.506A</w:t>
            </w:r>
            <w:r w:rsidRPr="005A44C2">
              <w:t xml:space="preserve">  </w:t>
            </w:r>
            <w:r w:rsidRPr="005A44C2">
              <w:rPr>
                <w:rStyle w:val="Artref"/>
                <w:color w:val="000000"/>
                <w:szCs w:val="18"/>
              </w:rPr>
              <w:t>5.509A</w:t>
            </w:r>
          </w:p>
          <w:p w14:paraId="3C947580" w14:textId="77777777" w:rsidR="00921AFD" w:rsidRPr="005A44C2" w:rsidRDefault="00921AFD" w:rsidP="00570B35">
            <w:pPr>
              <w:pStyle w:val="TAL"/>
            </w:pPr>
            <w:r w:rsidRPr="005A44C2">
              <w:t>Radionavigation-satellite</w:t>
            </w:r>
            <w:r w:rsidRPr="005A44C2">
              <w:br/>
            </w:r>
          </w:p>
          <w:p w14:paraId="266C81C6" w14:textId="77777777" w:rsidR="00921AFD" w:rsidRPr="005A44C2" w:rsidRDefault="00921AFD" w:rsidP="00570B35">
            <w:pPr>
              <w:pStyle w:val="TAL"/>
            </w:pPr>
            <w:r w:rsidRPr="005A44C2">
              <w:rPr>
                <w:rStyle w:val="Artref"/>
                <w:color w:val="000000"/>
                <w:szCs w:val="18"/>
              </w:rPr>
              <w:t>5.504A</w:t>
            </w:r>
          </w:p>
        </w:tc>
      </w:tr>
      <w:tr w:rsidR="00921AFD" w:rsidRPr="009F7018" w14:paraId="57C6E28F" w14:textId="77777777" w:rsidTr="008F77A1">
        <w:tblPrEx>
          <w:tblBorders>
            <w:bottom w:val="single" w:sz="4" w:space="0" w:color="auto"/>
            <w:insideH w:val="single" w:sz="4" w:space="0" w:color="auto"/>
            <w:insideV w:val="single" w:sz="4" w:space="0" w:color="auto"/>
          </w:tblBorders>
          <w:tblLook w:val="04A0" w:firstRow="1" w:lastRow="0" w:firstColumn="1" w:lastColumn="0" w:noHBand="0" w:noVBand="1"/>
        </w:tblPrEx>
        <w:trPr>
          <w:cantSplit/>
          <w:jc w:val="center"/>
        </w:trPr>
        <w:tc>
          <w:tcPr>
            <w:tcW w:w="9304" w:type="dxa"/>
            <w:gridSpan w:val="5"/>
            <w:tcBorders>
              <w:top w:val="single" w:sz="4" w:space="0" w:color="auto"/>
              <w:left w:val="single" w:sz="4" w:space="0" w:color="auto"/>
              <w:bottom w:val="single" w:sz="4" w:space="0" w:color="auto"/>
              <w:right w:val="single" w:sz="4" w:space="0" w:color="auto"/>
            </w:tcBorders>
            <w:hideMark/>
          </w:tcPr>
          <w:p w14:paraId="4B92D63A" w14:textId="77777777" w:rsidR="00921AFD" w:rsidRPr="005A44C2" w:rsidRDefault="00921AFD" w:rsidP="00570B35">
            <w:pPr>
              <w:pStyle w:val="TAL"/>
            </w:pPr>
            <w:r w:rsidRPr="005A44C2">
              <w:rPr>
                <w:rStyle w:val="Tablefreq"/>
                <w:szCs w:val="18"/>
              </w:rPr>
              <w:t>14.4-14.47</w:t>
            </w:r>
            <w:r w:rsidRPr="005A44C2">
              <w:tab/>
              <w:t>FIXED</w:t>
            </w:r>
          </w:p>
          <w:p w14:paraId="5B313DD2" w14:textId="77777777" w:rsidR="00921AFD" w:rsidRPr="005A44C2" w:rsidRDefault="00921AFD" w:rsidP="00570B35">
            <w:pPr>
              <w:pStyle w:val="TAL"/>
            </w:pPr>
            <w:r w:rsidRPr="005A44C2">
              <w:tab/>
            </w:r>
            <w:r w:rsidRPr="005A44C2">
              <w:tab/>
            </w:r>
            <w:r w:rsidRPr="005A44C2">
              <w:tab/>
            </w:r>
            <w:r w:rsidRPr="005A44C2">
              <w:tab/>
              <w:t xml:space="preserve">FIXED-SATELLITE (Earth-to-space)  </w:t>
            </w:r>
            <w:r w:rsidRPr="005A44C2">
              <w:rPr>
                <w:rStyle w:val="Artref"/>
                <w:color w:val="000000"/>
                <w:szCs w:val="18"/>
              </w:rPr>
              <w:t>5.457A</w:t>
            </w:r>
            <w:r w:rsidRPr="005A44C2">
              <w:t xml:space="preserve">  </w:t>
            </w:r>
            <w:r w:rsidRPr="005A44C2">
              <w:rPr>
                <w:rStyle w:val="Artref"/>
                <w:color w:val="000000"/>
                <w:szCs w:val="18"/>
              </w:rPr>
              <w:t>5.457B</w:t>
            </w:r>
            <w:r w:rsidRPr="005A44C2">
              <w:t xml:space="preserve">  </w:t>
            </w:r>
            <w:r w:rsidRPr="005A44C2">
              <w:rPr>
                <w:rStyle w:val="Artref"/>
                <w:color w:val="000000"/>
                <w:szCs w:val="18"/>
              </w:rPr>
              <w:t xml:space="preserve">5.484A  5.484B  </w:t>
            </w:r>
            <w:r w:rsidRPr="005A44C2">
              <w:rPr>
                <w:rStyle w:val="Artref"/>
                <w:color w:val="000000"/>
                <w:szCs w:val="18"/>
              </w:rPr>
              <w:tab/>
            </w:r>
            <w:r w:rsidRPr="005A44C2">
              <w:rPr>
                <w:rStyle w:val="Artref"/>
                <w:color w:val="000000"/>
                <w:szCs w:val="18"/>
              </w:rPr>
              <w:tab/>
            </w:r>
            <w:r w:rsidRPr="005A44C2">
              <w:rPr>
                <w:rStyle w:val="Artref"/>
                <w:color w:val="000000"/>
                <w:szCs w:val="18"/>
              </w:rPr>
              <w:tab/>
            </w:r>
            <w:r w:rsidRPr="005A44C2">
              <w:rPr>
                <w:rStyle w:val="Artref"/>
                <w:color w:val="000000"/>
                <w:szCs w:val="18"/>
              </w:rPr>
              <w:tab/>
            </w:r>
            <w:r>
              <w:rPr>
                <w:rStyle w:val="Artref"/>
                <w:color w:val="000000"/>
                <w:szCs w:val="18"/>
              </w:rPr>
              <w:tab/>
            </w:r>
            <w:r>
              <w:rPr>
                <w:rStyle w:val="Artref"/>
                <w:color w:val="000000"/>
                <w:szCs w:val="18"/>
              </w:rPr>
              <w:tab/>
            </w:r>
            <w:r>
              <w:rPr>
                <w:rStyle w:val="Artref"/>
                <w:color w:val="000000"/>
                <w:szCs w:val="18"/>
              </w:rPr>
              <w:tab/>
            </w:r>
            <w:r w:rsidRPr="005A44C2">
              <w:rPr>
                <w:rStyle w:val="Artref"/>
                <w:color w:val="000000"/>
                <w:szCs w:val="18"/>
              </w:rPr>
              <w:t>5.506</w:t>
            </w:r>
            <w:r w:rsidRPr="005A44C2">
              <w:t>  </w:t>
            </w:r>
            <w:r w:rsidRPr="005A44C2">
              <w:rPr>
                <w:rStyle w:val="Artref"/>
                <w:color w:val="000000"/>
                <w:szCs w:val="18"/>
              </w:rPr>
              <w:t xml:space="preserve">5.506B </w:t>
            </w:r>
          </w:p>
          <w:p w14:paraId="0B1D7776" w14:textId="77777777" w:rsidR="00921AFD" w:rsidRPr="005A44C2" w:rsidRDefault="00921AFD" w:rsidP="00570B35">
            <w:pPr>
              <w:pStyle w:val="TAL"/>
            </w:pPr>
            <w:r w:rsidRPr="005A44C2">
              <w:tab/>
            </w:r>
            <w:r w:rsidRPr="005A44C2">
              <w:tab/>
            </w:r>
            <w:r w:rsidRPr="005A44C2">
              <w:tab/>
            </w:r>
            <w:r w:rsidRPr="005A44C2">
              <w:tab/>
              <w:t>MOBILE except aeronautical mobile</w:t>
            </w:r>
          </w:p>
          <w:p w14:paraId="047C9900" w14:textId="77777777" w:rsidR="00921AFD" w:rsidRPr="005A44C2" w:rsidRDefault="00921AFD" w:rsidP="00570B35">
            <w:pPr>
              <w:pStyle w:val="TAL"/>
            </w:pPr>
            <w:r w:rsidRPr="005A44C2">
              <w:tab/>
            </w:r>
            <w:r w:rsidRPr="005A44C2">
              <w:tab/>
            </w:r>
            <w:r w:rsidRPr="005A44C2">
              <w:tab/>
            </w:r>
            <w:r w:rsidRPr="005A44C2">
              <w:tab/>
              <w:t xml:space="preserve">Mobile-satellite (Earth-to-space)  </w:t>
            </w:r>
            <w:r w:rsidRPr="005A44C2">
              <w:rPr>
                <w:rStyle w:val="Artref"/>
                <w:szCs w:val="18"/>
              </w:rPr>
              <w:t xml:space="preserve">5.504B  </w:t>
            </w:r>
            <w:r w:rsidRPr="005A44C2">
              <w:rPr>
                <w:rStyle w:val="Artref"/>
                <w:color w:val="000000"/>
                <w:szCs w:val="18"/>
              </w:rPr>
              <w:t>5.506A</w:t>
            </w:r>
            <w:r w:rsidRPr="005A44C2">
              <w:rPr>
                <w:rStyle w:val="Artref"/>
                <w:szCs w:val="18"/>
              </w:rPr>
              <w:t xml:space="preserve">  </w:t>
            </w:r>
            <w:r w:rsidRPr="005A44C2">
              <w:rPr>
                <w:rStyle w:val="Artref"/>
                <w:color w:val="000000"/>
                <w:szCs w:val="18"/>
              </w:rPr>
              <w:t>5.509A</w:t>
            </w:r>
          </w:p>
          <w:p w14:paraId="3B065224" w14:textId="77777777" w:rsidR="00921AFD" w:rsidRPr="005A44C2" w:rsidRDefault="00921AFD" w:rsidP="00570B35">
            <w:pPr>
              <w:pStyle w:val="TAL"/>
            </w:pPr>
            <w:r w:rsidRPr="005A44C2">
              <w:tab/>
            </w:r>
            <w:r w:rsidRPr="005A44C2">
              <w:tab/>
            </w:r>
            <w:r w:rsidRPr="005A44C2">
              <w:tab/>
            </w:r>
            <w:r w:rsidRPr="005A44C2">
              <w:tab/>
              <w:t>Space research (space-to-Earth)</w:t>
            </w:r>
          </w:p>
          <w:p w14:paraId="7C8A114E" w14:textId="77777777" w:rsidR="00921AFD" w:rsidRPr="005A44C2" w:rsidRDefault="00921AFD" w:rsidP="00570B35">
            <w:pPr>
              <w:pStyle w:val="TAL"/>
            </w:pPr>
            <w:r w:rsidRPr="005A44C2">
              <w:tab/>
            </w:r>
            <w:r w:rsidRPr="005A44C2">
              <w:tab/>
            </w:r>
            <w:r w:rsidRPr="005A44C2">
              <w:tab/>
            </w:r>
            <w:r w:rsidRPr="005A44C2">
              <w:tab/>
            </w:r>
            <w:r w:rsidRPr="005A44C2">
              <w:rPr>
                <w:rStyle w:val="Artref"/>
                <w:color w:val="000000"/>
                <w:szCs w:val="18"/>
              </w:rPr>
              <w:t>5.504A</w:t>
            </w:r>
          </w:p>
        </w:tc>
      </w:tr>
      <w:tr w:rsidR="00921AFD" w:rsidRPr="009F7018" w14:paraId="692E0215" w14:textId="77777777" w:rsidTr="008F77A1">
        <w:tblPrEx>
          <w:tblBorders>
            <w:bottom w:val="single" w:sz="4" w:space="0" w:color="auto"/>
            <w:insideH w:val="single" w:sz="4" w:space="0" w:color="auto"/>
            <w:insideV w:val="single" w:sz="4" w:space="0" w:color="auto"/>
          </w:tblBorders>
          <w:tblLook w:val="04A0" w:firstRow="1" w:lastRow="0" w:firstColumn="1" w:lastColumn="0" w:noHBand="0" w:noVBand="1"/>
        </w:tblPrEx>
        <w:trPr>
          <w:cantSplit/>
          <w:jc w:val="center"/>
        </w:trPr>
        <w:tc>
          <w:tcPr>
            <w:tcW w:w="9304" w:type="dxa"/>
            <w:gridSpan w:val="5"/>
            <w:tcBorders>
              <w:top w:val="single" w:sz="6" w:space="0" w:color="auto"/>
              <w:left w:val="single" w:sz="6" w:space="0" w:color="auto"/>
              <w:bottom w:val="single" w:sz="4" w:space="0" w:color="auto"/>
              <w:right w:val="single" w:sz="6" w:space="0" w:color="auto"/>
            </w:tcBorders>
            <w:hideMark/>
          </w:tcPr>
          <w:p w14:paraId="03EE604B" w14:textId="77777777" w:rsidR="00921AFD" w:rsidRPr="005A44C2" w:rsidRDefault="00921AFD" w:rsidP="00570B35">
            <w:pPr>
              <w:pStyle w:val="TAL"/>
            </w:pPr>
            <w:r w:rsidRPr="005A44C2">
              <w:rPr>
                <w:rStyle w:val="Tablefreq"/>
                <w:szCs w:val="18"/>
              </w:rPr>
              <w:t>14.47-14.5</w:t>
            </w:r>
            <w:r w:rsidRPr="005A44C2">
              <w:tab/>
              <w:t>FIXED</w:t>
            </w:r>
          </w:p>
          <w:p w14:paraId="6AF0D6A4" w14:textId="77777777" w:rsidR="00921AFD" w:rsidRPr="005A44C2" w:rsidRDefault="00921AFD" w:rsidP="00570B35">
            <w:pPr>
              <w:pStyle w:val="TAL"/>
            </w:pPr>
            <w:r w:rsidRPr="005A44C2">
              <w:tab/>
            </w:r>
            <w:r w:rsidRPr="005A44C2">
              <w:tab/>
            </w:r>
            <w:r w:rsidRPr="005A44C2">
              <w:tab/>
            </w:r>
            <w:r w:rsidRPr="005A44C2">
              <w:tab/>
              <w:t xml:space="preserve">FIXED-SATELLITE (Earth-to-space)  </w:t>
            </w:r>
            <w:r w:rsidRPr="005A44C2">
              <w:rPr>
                <w:rStyle w:val="Artref"/>
                <w:color w:val="000000"/>
                <w:szCs w:val="18"/>
              </w:rPr>
              <w:t>5.457A</w:t>
            </w:r>
            <w:r w:rsidRPr="005A44C2">
              <w:t xml:space="preserve">  </w:t>
            </w:r>
            <w:r w:rsidRPr="005A44C2">
              <w:rPr>
                <w:rStyle w:val="Artref"/>
                <w:color w:val="000000"/>
                <w:szCs w:val="18"/>
              </w:rPr>
              <w:t>5.457B</w:t>
            </w:r>
            <w:r w:rsidRPr="005A44C2">
              <w:t xml:space="preserve">  </w:t>
            </w:r>
            <w:r w:rsidRPr="005A44C2">
              <w:rPr>
                <w:rStyle w:val="Artref"/>
                <w:color w:val="000000"/>
                <w:szCs w:val="18"/>
              </w:rPr>
              <w:t>5.484A</w:t>
            </w:r>
            <w:r w:rsidRPr="005A44C2">
              <w:rPr>
                <w:rStyle w:val="Artref"/>
                <w:color w:val="000000"/>
                <w:szCs w:val="18"/>
              </w:rPr>
              <w:br/>
            </w:r>
            <w:r w:rsidRPr="005A44C2">
              <w:rPr>
                <w:rStyle w:val="Artref"/>
                <w:color w:val="000000"/>
                <w:szCs w:val="18"/>
              </w:rPr>
              <w:tab/>
            </w:r>
            <w:r w:rsidRPr="005A44C2">
              <w:rPr>
                <w:rStyle w:val="Artref"/>
                <w:color w:val="000000"/>
                <w:szCs w:val="18"/>
              </w:rPr>
              <w:tab/>
            </w:r>
            <w:r w:rsidRPr="005A44C2">
              <w:rPr>
                <w:rStyle w:val="Artref"/>
                <w:color w:val="000000"/>
                <w:szCs w:val="18"/>
              </w:rPr>
              <w:tab/>
            </w:r>
            <w:r w:rsidRPr="005A44C2">
              <w:rPr>
                <w:rStyle w:val="Artref"/>
                <w:color w:val="000000"/>
                <w:szCs w:val="18"/>
              </w:rPr>
              <w:tab/>
              <w:t>5.506</w:t>
            </w:r>
            <w:r w:rsidRPr="005A44C2">
              <w:t xml:space="preserve">  </w:t>
            </w:r>
            <w:r w:rsidRPr="005A44C2">
              <w:rPr>
                <w:rStyle w:val="Artref"/>
                <w:color w:val="000000"/>
                <w:szCs w:val="18"/>
              </w:rPr>
              <w:t>5.506B</w:t>
            </w:r>
          </w:p>
          <w:p w14:paraId="346730AA" w14:textId="77777777" w:rsidR="00921AFD" w:rsidRPr="005A44C2" w:rsidRDefault="00921AFD" w:rsidP="00570B35">
            <w:pPr>
              <w:pStyle w:val="TAL"/>
            </w:pPr>
            <w:r w:rsidRPr="005A44C2">
              <w:tab/>
            </w:r>
            <w:r w:rsidRPr="005A44C2">
              <w:tab/>
            </w:r>
            <w:r w:rsidRPr="005A44C2">
              <w:tab/>
            </w:r>
            <w:r w:rsidRPr="005A44C2">
              <w:tab/>
              <w:t>MOBILE except aeronautical mobile</w:t>
            </w:r>
          </w:p>
          <w:p w14:paraId="75C2B090" w14:textId="77777777" w:rsidR="00921AFD" w:rsidRPr="005A44C2" w:rsidRDefault="00921AFD" w:rsidP="00570B35">
            <w:pPr>
              <w:pStyle w:val="TAL"/>
            </w:pPr>
            <w:r w:rsidRPr="005A44C2">
              <w:tab/>
            </w:r>
            <w:r w:rsidRPr="005A44C2">
              <w:tab/>
            </w:r>
            <w:r w:rsidRPr="005A44C2">
              <w:tab/>
            </w:r>
            <w:r w:rsidRPr="005A44C2">
              <w:tab/>
              <w:t xml:space="preserve">Mobile-satellite (Earth-to-space)  </w:t>
            </w:r>
            <w:r w:rsidRPr="005A44C2">
              <w:rPr>
                <w:rStyle w:val="Artref"/>
                <w:color w:val="000000"/>
                <w:szCs w:val="18"/>
              </w:rPr>
              <w:t>5.504B</w:t>
            </w:r>
            <w:r w:rsidRPr="005A44C2">
              <w:t xml:space="preserve">  </w:t>
            </w:r>
            <w:r w:rsidRPr="005A44C2">
              <w:rPr>
                <w:rStyle w:val="Artref"/>
                <w:color w:val="000000"/>
                <w:szCs w:val="18"/>
              </w:rPr>
              <w:t>5.506A</w:t>
            </w:r>
            <w:r w:rsidRPr="005A44C2">
              <w:t xml:space="preserve">  </w:t>
            </w:r>
            <w:r w:rsidRPr="005A44C2">
              <w:rPr>
                <w:rStyle w:val="Artref"/>
                <w:color w:val="000000"/>
                <w:szCs w:val="18"/>
              </w:rPr>
              <w:t>5.509A</w:t>
            </w:r>
          </w:p>
          <w:p w14:paraId="48FC771A" w14:textId="77777777" w:rsidR="00921AFD" w:rsidRPr="005A44C2" w:rsidRDefault="00921AFD" w:rsidP="00570B35">
            <w:pPr>
              <w:pStyle w:val="TAL"/>
            </w:pPr>
            <w:r w:rsidRPr="005A44C2">
              <w:tab/>
            </w:r>
            <w:r w:rsidRPr="005A44C2">
              <w:tab/>
            </w:r>
            <w:r w:rsidRPr="005A44C2">
              <w:tab/>
            </w:r>
            <w:r w:rsidRPr="005A44C2">
              <w:tab/>
              <w:t>Radio astronomy</w:t>
            </w:r>
          </w:p>
          <w:p w14:paraId="187204C7" w14:textId="77777777" w:rsidR="00921AFD" w:rsidRPr="005A44C2" w:rsidRDefault="00921AFD" w:rsidP="00570B35">
            <w:pPr>
              <w:pStyle w:val="TAL"/>
            </w:pPr>
            <w:r w:rsidRPr="005A44C2">
              <w:tab/>
            </w:r>
            <w:r w:rsidRPr="005A44C2">
              <w:tab/>
            </w:r>
            <w:r w:rsidRPr="005A44C2">
              <w:tab/>
            </w:r>
            <w:r w:rsidRPr="005A44C2">
              <w:tab/>
            </w:r>
            <w:r w:rsidRPr="005A44C2">
              <w:rPr>
                <w:rStyle w:val="Artref"/>
                <w:color w:val="000000"/>
                <w:szCs w:val="18"/>
              </w:rPr>
              <w:t>5.149</w:t>
            </w:r>
            <w:r w:rsidRPr="005A44C2">
              <w:t xml:space="preserve">  </w:t>
            </w:r>
            <w:r w:rsidRPr="005A44C2">
              <w:rPr>
                <w:rStyle w:val="Artref"/>
                <w:color w:val="000000"/>
                <w:szCs w:val="18"/>
              </w:rPr>
              <w:t>5.504A</w:t>
            </w:r>
          </w:p>
        </w:tc>
      </w:tr>
    </w:tbl>
    <w:p w14:paraId="5FD70369" w14:textId="77777777" w:rsidR="00921AFD" w:rsidRPr="00570B35" w:rsidRDefault="00921AFD" w:rsidP="00921AFD">
      <w:pPr>
        <w:rPr>
          <w:rFonts w:eastAsiaTheme="minorEastAsia"/>
          <w:iCs/>
          <w:color w:val="000000" w:themeColor="text1"/>
          <w:lang w:eastAsia="zh-CN"/>
        </w:rPr>
      </w:pPr>
    </w:p>
    <w:p w14:paraId="56AACAF4" w14:textId="561CE6A5" w:rsidR="00921AFD" w:rsidRDefault="00921AFD" w:rsidP="00921AFD">
      <w:pPr>
        <w:pStyle w:val="Heading4"/>
        <w:rPr>
          <w:lang w:eastAsia="zh-CN"/>
        </w:rPr>
      </w:pPr>
      <w:bookmarkStart w:id="336" w:name="_Toc233983419"/>
      <w:r>
        <w:rPr>
          <w:lang w:eastAsia="zh-CN"/>
        </w:rPr>
        <w:t>5.2.6.2</w:t>
      </w:r>
      <w:r>
        <w:rPr>
          <w:lang w:eastAsia="zh-CN"/>
        </w:rPr>
        <w:tab/>
      </w:r>
      <w:r w:rsidRPr="00D34343">
        <w:rPr>
          <w:lang w:eastAsia="zh-CN"/>
        </w:rPr>
        <w:t>FCC</w:t>
      </w:r>
      <w:bookmarkEnd w:id="336"/>
    </w:p>
    <w:p w14:paraId="7138DD7C" w14:textId="19BCD4D6" w:rsidR="00921AFD" w:rsidRDefault="00921AFD" w:rsidP="00921AFD">
      <w:pPr>
        <w:rPr>
          <w:noProof/>
        </w:rPr>
      </w:pPr>
      <w:r>
        <w:rPr>
          <w:noProof/>
        </w:rPr>
        <w:t>The FCC</w:t>
      </w:r>
      <w:r>
        <w:t xml:space="preserve"> </w:t>
      </w:r>
      <w:r w:rsidRPr="00C647B4">
        <w:rPr>
          <w:noProof/>
        </w:rPr>
        <w:t>specif</w:t>
      </w:r>
      <w:r>
        <w:rPr>
          <w:noProof/>
        </w:rPr>
        <w:t>ies</w:t>
      </w:r>
      <w:r w:rsidRPr="00C647B4">
        <w:rPr>
          <w:noProof/>
        </w:rPr>
        <w:t xml:space="preserve"> the following service allocation for</w:t>
      </w:r>
      <w:r>
        <w:rPr>
          <w:noProof/>
        </w:rPr>
        <w:t xml:space="preserve"> the 10.7-12.75 GHz and 13.75-14.5 GHz frequency ranges, as shown in Table 5.2.6.2-1 (10.7-12.75 GHz) and Table 5.2.6.2-2 (13.75-14.5 GHz).</w:t>
      </w:r>
    </w:p>
    <w:p w14:paraId="2D95DF00" w14:textId="7C3DE144" w:rsidR="00921AFD" w:rsidRDefault="00921AFD" w:rsidP="00921AFD">
      <w:pPr>
        <w:pStyle w:val="TH"/>
      </w:pPr>
      <w:r>
        <w:t xml:space="preserve">Table 5.2.6.2-1 </w:t>
      </w:r>
      <w:r>
        <w:tab/>
        <w:t>FCC a</w:t>
      </w:r>
      <w:r w:rsidRPr="003443D8">
        <w:t xml:space="preserve">llocation of </w:t>
      </w:r>
      <w:r>
        <w:t>10.7</w:t>
      </w:r>
      <w:r w:rsidRPr="003443D8">
        <w:t xml:space="preserve"> </w:t>
      </w:r>
      <w:r w:rsidRPr="009E6EB1">
        <w:t>–</w:t>
      </w:r>
      <w:r>
        <w:t xml:space="preserve"> 12.75 G</w:t>
      </w:r>
      <w:r w:rsidRPr="009E6EB1">
        <w:t>Hz</w:t>
      </w:r>
    </w:p>
    <w:tbl>
      <w:tblPr>
        <w:tblStyle w:val="TableGrid"/>
        <w:tblW w:w="0" w:type="auto"/>
        <w:tblLook w:val="04A0" w:firstRow="1" w:lastRow="0" w:firstColumn="1" w:lastColumn="0" w:noHBand="0" w:noVBand="1"/>
      </w:tblPr>
      <w:tblGrid>
        <w:gridCol w:w="3209"/>
        <w:gridCol w:w="3210"/>
        <w:gridCol w:w="3210"/>
      </w:tblGrid>
      <w:tr w:rsidR="00921AFD" w14:paraId="0DBE1EC6" w14:textId="77777777" w:rsidTr="008F77A1">
        <w:tc>
          <w:tcPr>
            <w:tcW w:w="6419" w:type="dxa"/>
            <w:gridSpan w:val="2"/>
          </w:tcPr>
          <w:p w14:paraId="6998CDB4" w14:textId="77777777" w:rsidR="00921AFD" w:rsidRPr="00186E1D" w:rsidRDefault="00921AFD" w:rsidP="00EF6BE2">
            <w:pPr>
              <w:pStyle w:val="TAH"/>
            </w:pPr>
            <w:r w:rsidRPr="00186E1D">
              <w:t>United States Table</w:t>
            </w:r>
          </w:p>
        </w:tc>
        <w:tc>
          <w:tcPr>
            <w:tcW w:w="3210" w:type="dxa"/>
            <w:vMerge w:val="restart"/>
            <w:vAlign w:val="center"/>
          </w:tcPr>
          <w:p w14:paraId="26184FE7" w14:textId="77777777" w:rsidR="00921AFD" w:rsidRPr="00186E1D" w:rsidRDefault="00921AFD" w:rsidP="00EF6BE2">
            <w:pPr>
              <w:pStyle w:val="TAH"/>
            </w:pPr>
            <w:r w:rsidRPr="00186E1D">
              <w:t>FCC Rule Part(s)</w:t>
            </w:r>
          </w:p>
        </w:tc>
      </w:tr>
      <w:tr w:rsidR="00921AFD" w14:paraId="2082AA0B" w14:textId="77777777" w:rsidTr="008F77A1">
        <w:tc>
          <w:tcPr>
            <w:tcW w:w="3209" w:type="dxa"/>
          </w:tcPr>
          <w:p w14:paraId="51AF3AD7" w14:textId="77777777" w:rsidR="00921AFD" w:rsidRPr="00186E1D" w:rsidRDefault="00921AFD" w:rsidP="00EF6BE2">
            <w:pPr>
              <w:pStyle w:val="TAH"/>
            </w:pPr>
            <w:r w:rsidRPr="00186E1D">
              <w:t>Federal Table</w:t>
            </w:r>
          </w:p>
        </w:tc>
        <w:tc>
          <w:tcPr>
            <w:tcW w:w="3210" w:type="dxa"/>
          </w:tcPr>
          <w:p w14:paraId="4A712AB0" w14:textId="77777777" w:rsidR="00921AFD" w:rsidRPr="00186E1D" w:rsidRDefault="00921AFD" w:rsidP="00EF6BE2">
            <w:pPr>
              <w:pStyle w:val="TAH"/>
            </w:pPr>
            <w:r w:rsidRPr="00186E1D">
              <w:t>Non-Federal Table</w:t>
            </w:r>
          </w:p>
        </w:tc>
        <w:tc>
          <w:tcPr>
            <w:tcW w:w="3210" w:type="dxa"/>
            <w:vMerge/>
          </w:tcPr>
          <w:p w14:paraId="727F80F2" w14:textId="77777777" w:rsidR="00921AFD" w:rsidRDefault="00921AFD" w:rsidP="008F77A1"/>
        </w:tc>
      </w:tr>
      <w:tr w:rsidR="00921AFD" w14:paraId="7D2D3CBF" w14:textId="77777777" w:rsidTr="008F77A1">
        <w:trPr>
          <w:trHeight w:val="1276"/>
        </w:trPr>
        <w:tc>
          <w:tcPr>
            <w:tcW w:w="3209" w:type="dxa"/>
          </w:tcPr>
          <w:p w14:paraId="4FC231A6" w14:textId="77777777" w:rsidR="00921AFD" w:rsidRPr="00186E1D" w:rsidRDefault="00921AFD" w:rsidP="00570B35">
            <w:pPr>
              <w:pStyle w:val="TAL"/>
            </w:pPr>
            <w:r w:rsidRPr="00186E1D">
              <w:t>10.7-11.7</w:t>
            </w:r>
          </w:p>
          <w:p w14:paraId="67F79C59" w14:textId="77777777" w:rsidR="00921AFD" w:rsidRPr="00186E1D" w:rsidRDefault="00921AFD" w:rsidP="00570B35">
            <w:pPr>
              <w:pStyle w:val="TAL"/>
            </w:pPr>
          </w:p>
          <w:p w14:paraId="2135E384" w14:textId="77777777" w:rsidR="00921AFD" w:rsidRPr="00186E1D" w:rsidRDefault="00921AFD" w:rsidP="00570B35">
            <w:pPr>
              <w:pStyle w:val="TAL"/>
            </w:pPr>
          </w:p>
          <w:p w14:paraId="2B6608FC" w14:textId="77777777" w:rsidR="00921AFD" w:rsidRPr="00186E1D" w:rsidRDefault="00921AFD" w:rsidP="00570B35">
            <w:pPr>
              <w:pStyle w:val="TAL"/>
            </w:pPr>
            <w:r w:rsidRPr="00186E1D">
              <w:t>US131  US211</w:t>
            </w:r>
          </w:p>
        </w:tc>
        <w:tc>
          <w:tcPr>
            <w:tcW w:w="3210" w:type="dxa"/>
          </w:tcPr>
          <w:p w14:paraId="047370B6" w14:textId="77777777" w:rsidR="00921AFD" w:rsidRPr="00186E1D" w:rsidRDefault="00921AFD" w:rsidP="00570B35">
            <w:pPr>
              <w:pStyle w:val="TAL"/>
            </w:pPr>
            <w:r w:rsidRPr="00186E1D">
              <w:t>10.7-11.7</w:t>
            </w:r>
          </w:p>
          <w:p w14:paraId="5BB79C54" w14:textId="77777777" w:rsidR="00921AFD" w:rsidRPr="00186E1D" w:rsidRDefault="00921AFD" w:rsidP="00570B35">
            <w:pPr>
              <w:pStyle w:val="TAL"/>
            </w:pPr>
            <w:r w:rsidRPr="00186E1D">
              <w:t>FIXED</w:t>
            </w:r>
          </w:p>
          <w:p w14:paraId="2DF534C8" w14:textId="77777777" w:rsidR="00921AFD" w:rsidRPr="00186E1D" w:rsidRDefault="00921AFD" w:rsidP="00570B35">
            <w:pPr>
              <w:pStyle w:val="TAL"/>
            </w:pPr>
            <w:r w:rsidRPr="00186E1D">
              <w:t xml:space="preserve">FIXED-SATELLITE (space-to-Earth)  </w:t>
            </w:r>
          </w:p>
          <w:p w14:paraId="32F6B692" w14:textId="77777777" w:rsidR="00921AFD" w:rsidRPr="00186E1D" w:rsidRDefault="00921AFD" w:rsidP="00570B35">
            <w:pPr>
              <w:pStyle w:val="TAL"/>
            </w:pPr>
            <w:r w:rsidRPr="00186E1D">
              <w:t xml:space="preserve">   5.441  US131  US211  NG52</w:t>
            </w:r>
          </w:p>
        </w:tc>
        <w:tc>
          <w:tcPr>
            <w:tcW w:w="3210" w:type="dxa"/>
          </w:tcPr>
          <w:p w14:paraId="3DC6D7AE" w14:textId="77777777" w:rsidR="00921AFD" w:rsidRPr="00186E1D" w:rsidRDefault="00921AFD" w:rsidP="00570B35">
            <w:pPr>
              <w:pStyle w:val="TAL"/>
            </w:pPr>
            <w:r w:rsidRPr="00186E1D">
              <w:t>Satellite Communications (25)</w:t>
            </w:r>
          </w:p>
          <w:p w14:paraId="104D037C" w14:textId="77777777" w:rsidR="00921AFD" w:rsidRPr="00186E1D" w:rsidRDefault="00921AFD" w:rsidP="00570B35">
            <w:pPr>
              <w:pStyle w:val="TAL"/>
            </w:pPr>
            <w:r w:rsidRPr="00186E1D">
              <w:t>Fixed Microwave (101)</w:t>
            </w:r>
          </w:p>
          <w:p w14:paraId="758B5448" w14:textId="77777777" w:rsidR="00921AFD" w:rsidRPr="00186E1D" w:rsidRDefault="00921AFD" w:rsidP="00570B35">
            <w:pPr>
              <w:pStyle w:val="TAL"/>
            </w:pPr>
          </w:p>
        </w:tc>
      </w:tr>
      <w:tr w:rsidR="00921AFD" w14:paraId="617079F2" w14:textId="77777777" w:rsidTr="008F77A1">
        <w:tc>
          <w:tcPr>
            <w:tcW w:w="3209" w:type="dxa"/>
          </w:tcPr>
          <w:p w14:paraId="4B806F7C" w14:textId="77777777" w:rsidR="00921AFD" w:rsidRPr="00186E1D" w:rsidRDefault="00921AFD" w:rsidP="00570B35">
            <w:pPr>
              <w:pStyle w:val="TAL"/>
            </w:pPr>
            <w:r w:rsidRPr="00186E1D">
              <w:t>11.7-12.2</w:t>
            </w:r>
          </w:p>
        </w:tc>
        <w:tc>
          <w:tcPr>
            <w:tcW w:w="3210" w:type="dxa"/>
          </w:tcPr>
          <w:p w14:paraId="1941CAE1" w14:textId="77777777" w:rsidR="00921AFD" w:rsidRPr="00186E1D" w:rsidRDefault="00921AFD" w:rsidP="00570B35">
            <w:pPr>
              <w:pStyle w:val="TAL"/>
            </w:pPr>
            <w:r w:rsidRPr="00186E1D">
              <w:t>11.7-12.2</w:t>
            </w:r>
          </w:p>
          <w:p w14:paraId="0C10E39F" w14:textId="77777777" w:rsidR="00921AFD" w:rsidRPr="00186E1D" w:rsidRDefault="00921AFD" w:rsidP="00570B35">
            <w:pPr>
              <w:pStyle w:val="TAL"/>
            </w:pPr>
            <w:r w:rsidRPr="00186E1D">
              <w:t>FIXED-SATELLITE (space-to-</w:t>
            </w:r>
          </w:p>
          <w:p w14:paraId="7EF901FB" w14:textId="77777777" w:rsidR="00921AFD" w:rsidRPr="00186E1D" w:rsidRDefault="00921AFD" w:rsidP="00570B35">
            <w:pPr>
              <w:pStyle w:val="TAL"/>
            </w:pPr>
            <w:r w:rsidRPr="00186E1D">
              <w:t xml:space="preserve">   Earth)  5.485  5.488  NG143</w:t>
            </w:r>
          </w:p>
          <w:p w14:paraId="31CDF55E" w14:textId="77777777" w:rsidR="00921AFD" w:rsidRPr="00186E1D" w:rsidRDefault="00921AFD" w:rsidP="00570B35">
            <w:pPr>
              <w:pStyle w:val="TAL"/>
            </w:pPr>
            <w:r w:rsidRPr="00186E1D">
              <w:t xml:space="preserve">   NG527A</w:t>
            </w:r>
          </w:p>
        </w:tc>
        <w:tc>
          <w:tcPr>
            <w:tcW w:w="3210" w:type="dxa"/>
          </w:tcPr>
          <w:p w14:paraId="454AE24D" w14:textId="77777777" w:rsidR="00921AFD" w:rsidRPr="00186E1D" w:rsidRDefault="00921AFD" w:rsidP="00570B35">
            <w:pPr>
              <w:pStyle w:val="TAL"/>
            </w:pPr>
          </w:p>
          <w:p w14:paraId="64D884EE" w14:textId="77777777" w:rsidR="00921AFD" w:rsidRPr="00186E1D" w:rsidRDefault="00921AFD" w:rsidP="00570B35">
            <w:pPr>
              <w:pStyle w:val="TAL"/>
            </w:pPr>
            <w:r w:rsidRPr="00186E1D">
              <w:t>Satellite Communications (25)</w:t>
            </w:r>
          </w:p>
        </w:tc>
      </w:tr>
      <w:tr w:rsidR="00921AFD" w14:paraId="28696859" w14:textId="77777777" w:rsidTr="008F77A1">
        <w:tc>
          <w:tcPr>
            <w:tcW w:w="3209" w:type="dxa"/>
            <w:vMerge w:val="restart"/>
          </w:tcPr>
          <w:p w14:paraId="330330CD" w14:textId="77777777" w:rsidR="00921AFD" w:rsidRPr="00186E1D" w:rsidRDefault="00921AFD" w:rsidP="00570B35">
            <w:pPr>
              <w:pStyle w:val="TAL"/>
            </w:pPr>
            <w:r w:rsidRPr="00186E1D">
              <w:t>12.2-12.75</w:t>
            </w:r>
          </w:p>
        </w:tc>
        <w:tc>
          <w:tcPr>
            <w:tcW w:w="3210" w:type="dxa"/>
          </w:tcPr>
          <w:p w14:paraId="1C73F3EE" w14:textId="77777777" w:rsidR="00921AFD" w:rsidRPr="00186E1D" w:rsidRDefault="00921AFD" w:rsidP="00570B35">
            <w:pPr>
              <w:pStyle w:val="TAL"/>
            </w:pPr>
            <w:r w:rsidRPr="00186E1D">
              <w:t>12.2-12.7</w:t>
            </w:r>
          </w:p>
          <w:p w14:paraId="2761A191" w14:textId="77777777" w:rsidR="00921AFD" w:rsidRPr="00186E1D" w:rsidRDefault="00921AFD" w:rsidP="00570B35">
            <w:pPr>
              <w:pStyle w:val="TAL"/>
            </w:pPr>
            <w:r w:rsidRPr="00186E1D">
              <w:t>FIXED</w:t>
            </w:r>
          </w:p>
          <w:p w14:paraId="678002AD" w14:textId="77777777" w:rsidR="00921AFD" w:rsidRPr="00186E1D" w:rsidRDefault="00921AFD" w:rsidP="00570B35">
            <w:pPr>
              <w:pStyle w:val="TAL"/>
            </w:pPr>
            <w:r w:rsidRPr="00186E1D">
              <w:t>BROADCASTING-SATELLITE</w:t>
            </w:r>
          </w:p>
          <w:p w14:paraId="34F3A03C" w14:textId="77777777" w:rsidR="00921AFD" w:rsidRPr="00186E1D" w:rsidRDefault="00921AFD" w:rsidP="00570B35">
            <w:pPr>
              <w:pStyle w:val="TAL"/>
            </w:pPr>
            <w:r w:rsidRPr="00186E1D">
              <w:t>5.487A  5.488  5.490</w:t>
            </w:r>
          </w:p>
        </w:tc>
        <w:tc>
          <w:tcPr>
            <w:tcW w:w="3210" w:type="dxa"/>
          </w:tcPr>
          <w:p w14:paraId="0156DB2B" w14:textId="77777777" w:rsidR="00921AFD" w:rsidRPr="00186E1D" w:rsidRDefault="00921AFD" w:rsidP="00570B35">
            <w:pPr>
              <w:pStyle w:val="TAL"/>
            </w:pPr>
          </w:p>
          <w:p w14:paraId="7C22AB07" w14:textId="77777777" w:rsidR="00921AFD" w:rsidRPr="00186E1D" w:rsidRDefault="00921AFD" w:rsidP="00570B35">
            <w:pPr>
              <w:pStyle w:val="TAL"/>
            </w:pPr>
            <w:r w:rsidRPr="00186E1D">
              <w:t>Satellite Communications (25)</w:t>
            </w:r>
          </w:p>
          <w:p w14:paraId="59082467" w14:textId="77777777" w:rsidR="00921AFD" w:rsidRPr="00186E1D" w:rsidRDefault="00921AFD" w:rsidP="00570B35">
            <w:pPr>
              <w:pStyle w:val="TAL"/>
            </w:pPr>
            <w:r w:rsidRPr="00186E1D">
              <w:t>Fixed Microwave (101)</w:t>
            </w:r>
          </w:p>
        </w:tc>
      </w:tr>
      <w:tr w:rsidR="00921AFD" w14:paraId="1CD34754" w14:textId="77777777" w:rsidTr="008F77A1">
        <w:tc>
          <w:tcPr>
            <w:tcW w:w="3209" w:type="dxa"/>
            <w:vMerge/>
          </w:tcPr>
          <w:p w14:paraId="6ED4EB81" w14:textId="77777777" w:rsidR="00921AFD" w:rsidRPr="00186E1D" w:rsidRDefault="00921AFD" w:rsidP="00570B35">
            <w:pPr>
              <w:pStyle w:val="TAL"/>
            </w:pPr>
          </w:p>
        </w:tc>
        <w:tc>
          <w:tcPr>
            <w:tcW w:w="3210" w:type="dxa"/>
            <w:vAlign w:val="bottom"/>
          </w:tcPr>
          <w:p w14:paraId="795BB782" w14:textId="77777777" w:rsidR="00921AFD" w:rsidRPr="00186E1D" w:rsidRDefault="00921AFD" w:rsidP="00570B35">
            <w:pPr>
              <w:pStyle w:val="TAL"/>
            </w:pPr>
            <w:r w:rsidRPr="00186E1D">
              <w:t>12.7-12.75</w:t>
            </w:r>
          </w:p>
          <w:p w14:paraId="4E9BFBF9" w14:textId="77777777" w:rsidR="00921AFD" w:rsidRPr="00186E1D" w:rsidRDefault="00921AFD" w:rsidP="00570B35">
            <w:pPr>
              <w:pStyle w:val="TAL"/>
            </w:pPr>
            <w:r w:rsidRPr="00186E1D">
              <w:t>FIXED  NG118</w:t>
            </w:r>
          </w:p>
          <w:p w14:paraId="511E6223" w14:textId="77777777" w:rsidR="00921AFD" w:rsidRPr="00186E1D" w:rsidRDefault="00921AFD" w:rsidP="00570B35">
            <w:pPr>
              <w:pStyle w:val="TAL"/>
            </w:pPr>
            <w:r w:rsidRPr="00186E1D">
              <w:t>FIXED-SATELLITE (Earth-to-space)</w:t>
            </w:r>
          </w:p>
          <w:p w14:paraId="15A7BB06" w14:textId="77777777" w:rsidR="00921AFD" w:rsidRPr="00186E1D" w:rsidRDefault="00921AFD" w:rsidP="00570B35">
            <w:pPr>
              <w:pStyle w:val="TAL"/>
            </w:pPr>
            <w:r w:rsidRPr="00186E1D">
              <w:t>MOBILE</w:t>
            </w:r>
          </w:p>
        </w:tc>
        <w:tc>
          <w:tcPr>
            <w:tcW w:w="3210" w:type="dxa"/>
          </w:tcPr>
          <w:p w14:paraId="5EBE94A4" w14:textId="77777777" w:rsidR="00921AFD" w:rsidRPr="00186E1D" w:rsidRDefault="00921AFD" w:rsidP="00570B35">
            <w:pPr>
              <w:pStyle w:val="TAL"/>
            </w:pPr>
            <w:r w:rsidRPr="00186E1D">
              <w:t>TV Broadcast Auxiliary</w:t>
            </w:r>
            <w:r>
              <w:t xml:space="preserve"> </w:t>
            </w:r>
            <w:r w:rsidRPr="00186E1D">
              <w:t xml:space="preserve"> (74F)</w:t>
            </w:r>
          </w:p>
          <w:p w14:paraId="50595203" w14:textId="77777777" w:rsidR="00921AFD" w:rsidRPr="00186E1D" w:rsidRDefault="00921AFD" w:rsidP="00570B35">
            <w:pPr>
              <w:pStyle w:val="TAL"/>
            </w:pPr>
            <w:r w:rsidRPr="00186E1D">
              <w:t>Cable TV Relay (78)</w:t>
            </w:r>
          </w:p>
          <w:p w14:paraId="0DAC0F4A" w14:textId="77777777" w:rsidR="00921AFD" w:rsidRPr="00186E1D" w:rsidRDefault="00921AFD" w:rsidP="00570B35">
            <w:pPr>
              <w:pStyle w:val="TAL"/>
            </w:pPr>
            <w:r w:rsidRPr="00186E1D">
              <w:t>Fixed Microwave (101)</w:t>
            </w:r>
          </w:p>
        </w:tc>
      </w:tr>
    </w:tbl>
    <w:p w14:paraId="706412E4" w14:textId="77777777" w:rsidR="00921AFD" w:rsidRDefault="00921AFD" w:rsidP="00921AFD"/>
    <w:p w14:paraId="4A35A991" w14:textId="6CF7F180" w:rsidR="00921AFD" w:rsidRDefault="00921AFD" w:rsidP="00570B35">
      <w:pPr>
        <w:pStyle w:val="TH"/>
      </w:pPr>
      <w:r>
        <w:t xml:space="preserve">Table 5.2.6.2-2 </w:t>
      </w:r>
      <w:r>
        <w:tab/>
        <w:t>FCC a</w:t>
      </w:r>
      <w:r w:rsidRPr="003443D8">
        <w:t xml:space="preserve">llocation of </w:t>
      </w:r>
      <w:r>
        <w:t>13.75</w:t>
      </w:r>
      <w:r w:rsidRPr="003443D8">
        <w:t xml:space="preserve"> </w:t>
      </w:r>
      <w:r w:rsidRPr="009E6EB1">
        <w:t>–</w:t>
      </w:r>
      <w:r>
        <w:t xml:space="preserve"> 14.5 G</w:t>
      </w:r>
      <w:r w:rsidRPr="009E6EB1">
        <w:t>Hz</w:t>
      </w:r>
    </w:p>
    <w:p w14:paraId="07B6F985" w14:textId="77777777" w:rsidR="00921AFD" w:rsidRPr="0049460C" w:rsidRDefault="00921AFD" w:rsidP="00921AFD">
      <w:pPr>
        <w:spacing w:line="14" w:lineRule="auto"/>
      </w:pPr>
      <w:bookmarkStart w:id="337" w:name="_Hlk515629127"/>
    </w:p>
    <w:tbl>
      <w:tblPr>
        <w:tblStyle w:val="TableGrid"/>
        <w:tblW w:w="0" w:type="auto"/>
        <w:tblLook w:val="04A0" w:firstRow="1" w:lastRow="0" w:firstColumn="1" w:lastColumn="0" w:noHBand="0" w:noVBand="1"/>
      </w:tblPr>
      <w:tblGrid>
        <w:gridCol w:w="3209"/>
        <w:gridCol w:w="3210"/>
        <w:gridCol w:w="3210"/>
      </w:tblGrid>
      <w:tr w:rsidR="00921AFD" w14:paraId="477B3B2E" w14:textId="77777777" w:rsidTr="008F77A1">
        <w:tc>
          <w:tcPr>
            <w:tcW w:w="6419" w:type="dxa"/>
            <w:gridSpan w:val="2"/>
          </w:tcPr>
          <w:p w14:paraId="118F0EA1" w14:textId="77777777" w:rsidR="00921AFD" w:rsidRPr="00186E1D" w:rsidRDefault="00921AFD" w:rsidP="00EF6BE2">
            <w:pPr>
              <w:pStyle w:val="TAH"/>
            </w:pPr>
            <w:r w:rsidRPr="00186E1D">
              <w:t>United States Table</w:t>
            </w:r>
          </w:p>
        </w:tc>
        <w:tc>
          <w:tcPr>
            <w:tcW w:w="3210" w:type="dxa"/>
            <w:vMerge w:val="restart"/>
            <w:vAlign w:val="center"/>
          </w:tcPr>
          <w:p w14:paraId="3830E984" w14:textId="77777777" w:rsidR="00921AFD" w:rsidRPr="00186E1D" w:rsidRDefault="00921AFD" w:rsidP="00EF6BE2">
            <w:pPr>
              <w:pStyle w:val="TAH"/>
            </w:pPr>
            <w:r w:rsidRPr="00186E1D">
              <w:t>FCC Rule Part(s)</w:t>
            </w:r>
          </w:p>
        </w:tc>
      </w:tr>
      <w:tr w:rsidR="00921AFD" w14:paraId="58F2614F" w14:textId="77777777" w:rsidTr="008F77A1">
        <w:tc>
          <w:tcPr>
            <w:tcW w:w="3209" w:type="dxa"/>
          </w:tcPr>
          <w:p w14:paraId="5D9A1F76" w14:textId="77777777" w:rsidR="00921AFD" w:rsidRPr="00186E1D" w:rsidRDefault="00921AFD" w:rsidP="00EF6BE2">
            <w:pPr>
              <w:pStyle w:val="TAH"/>
            </w:pPr>
            <w:r w:rsidRPr="00186E1D">
              <w:t>Federal Table</w:t>
            </w:r>
          </w:p>
        </w:tc>
        <w:tc>
          <w:tcPr>
            <w:tcW w:w="3210" w:type="dxa"/>
          </w:tcPr>
          <w:p w14:paraId="7CB5E434" w14:textId="77777777" w:rsidR="00921AFD" w:rsidRPr="00186E1D" w:rsidRDefault="00921AFD" w:rsidP="00EF6BE2">
            <w:pPr>
              <w:pStyle w:val="TAH"/>
            </w:pPr>
            <w:r w:rsidRPr="00186E1D">
              <w:t>Non-Federal Table</w:t>
            </w:r>
          </w:p>
        </w:tc>
        <w:tc>
          <w:tcPr>
            <w:tcW w:w="3210" w:type="dxa"/>
            <w:vMerge/>
          </w:tcPr>
          <w:p w14:paraId="6900A622" w14:textId="77777777" w:rsidR="00921AFD" w:rsidRDefault="00921AFD" w:rsidP="008F77A1"/>
        </w:tc>
      </w:tr>
      <w:tr w:rsidR="00921AFD" w:rsidRPr="00BB342A" w14:paraId="078C7C99" w14:textId="77777777" w:rsidTr="008F77A1">
        <w:trPr>
          <w:trHeight w:val="208"/>
        </w:trPr>
        <w:tc>
          <w:tcPr>
            <w:tcW w:w="3209" w:type="dxa"/>
          </w:tcPr>
          <w:p w14:paraId="658BF04F" w14:textId="77777777" w:rsidR="00921AFD" w:rsidRPr="004554C5" w:rsidRDefault="00921AFD" w:rsidP="00570B35">
            <w:pPr>
              <w:pStyle w:val="TAL"/>
            </w:pPr>
            <w:r w:rsidRPr="004554C5">
              <w:t>13.75-14</w:t>
            </w:r>
          </w:p>
          <w:p w14:paraId="448EF405" w14:textId="77777777" w:rsidR="00921AFD" w:rsidRPr="004554C5" w:rsidRDefault="00921AFD" w:rsidP="00570B35">
            <w:pPr>
              <w:pStyle w:val="TAL"/>
            </w:pPr>
            <w:r w:rsidRPr="004554C5">
              <w:t>RADIOLOCATION  G59</w:t>
            </w:r>
          </w:p>
          <w:p w14:paraId="3B343E2E" w14:textId="77777777" w:rsidR="00921AFD" w:rsidRPr="004554C5" w:rsidRDefault="00921AFD" w:rsidP="00570B35">
            <w:pPr>
              <w:pStyle w:val="TAL"/>
            </w:pPr>
            <w:r w:rsidRPr="004554C5">
              <w:t>Standard frequency and time</w:t>
            </w:r>
          </w:p>
          <w:p w14:paraId="5E4246CC" w14:textId="77777777" w:rsidR="00921AFD" w:rsidRPr="004554C5" w:rsidRDefault="00921AFD" w:rsidP="00570B35">
            <w:pPr>
              <w:pStyle w:val="TAL"/>
            </w:pPr>
            <w:r w:rsidRPr="004554C5">
              <w:t xml:space="preserve">   signal-satellite (Earth-to-space)</w:t>
            </w:r>
          </w:p>
          <w:p w14:paraId="2FA2E304" w14:textId="77777777" w:rsidR="00921AFD" w:rsidRPr="004554C5" w:rsidRDefault="00921AFD" w:rsidP="00570B35">
            <w:pPr>
              <w:pStyle w:val="TAL"/>
            </w:pPr>
            <w:r w:rsidRPr="004554C5">
              <w:t>Space research  US337</w:t>
            </w:r>
          </w:p>
          <w:p w14:paraId="16EBE14E" w14:textId="77777777" w:rsidR="00921AFD" w:rsidRPr="004554C5" w:rsidRDefault="00921AFD" w:rsidP="00570B35">
            <w:pPr>
              <w:pStyle w:val="TAL"/>
            </w:pPr>
          </w:p>
          <w:p w14:paraId="722F206F" w14:textId="77777777" w:rsidR="00921AFD" w:rsidRPr="004554C5" w:rsidRDefault="00921AFD" w:rsidP="00570B35">
            <w:pPr>
              <w:pStyle w:val="TAL"/>
            </w:pPr>
          </w:p>
          <w:p w14:paraId="14FC3DE2" w14:textId="77777777" w:rsidR="00921AFD" w:rsidRPr="004554C5" w:rsidRDefault="00921AFD" w:rsidP="00570B35">
            <w:pPr>
              <w:pStyle w:val="TAL"/>
            </w:pPr>
          </w:p>
          <w:p w14:paraId="2BDECECF" w14:textId="77777777" w:rsidR="00921AFD" w:rsidRPr="00186E1D" w:rsidRDefault="00921AFD" w:rsidP="00570B35">
            <w:pPr>
              <w:pStyle w:val="TAL"/>
            </w:pPr>
            <w:r w:rsidRPr="004554C5">
              <w:t>US356  US357</w:t>
            </w:r>
          </w:p>
        </w:tc>
        <w:tc>
          <w:tcPr>
            <w:tcW w:w="3210" w:type="dxa"/>
          </w:tcPr>
          <w:p w14:paraId="1DB0AE86" w14:textId="77777777" w:rsidR="00921AFD" w:rsidRPr="004554C5" w:rsidRDefault="00921AFD" w:rsidP="00570B35">
            <w:pPr>
              <w:pStyle w:val="TAL"/>
            </w:pPr>
            <w:r w:rsidRPr="004554C5">
              <w:t>13.75-14</w:t>
            </w:r>
          </w:p>
          <w:p w14:paraId="1E23FD8F" w14:textId="77777777" w:rsidR="00921AFD" w:rsidRPr="004554C5" w:rsidRDefault="00921AFD" w:rsidP="00570B35">
            <w:pPr>
              <w:pStyle w:val="TAL"/>
            </w:pPr>
            <w:r w:rsidRPr="004554C5">
              <w:t>FIXED-SATELLITE</w:t>
            </w:r>
          </w:p>
          <w:p w14:paraId="65C3173C" w14:textId="77777777" w:rsidR="00921AFD" w:rsidRPr="004554C5" w:rsidRDefault="00921AFD" w:rsidP="00570B35">
            <w:pPr>
              <w:pStyle w:val="TAL"/>
            </w:pPr>
            <w:r w:rsidRPr="004554C5">
              <w:t xml:space="preserve">   (Earth-to-space)  US337</w:t>
            </w:r>
          </w:p>
          <w:p w14:paraId="085F5329" w14:textId="77777777" w:rsidR="00921AFD" w:rsidRPr="004554C5" w:rsidRDefault="00921AFD" w:rsidP="00570B35">
            <w:pPr>
              <w:pStyle w:val="TAL"/>
            </w:pPr>
            <w:r w:rsidRPr="004554C5">
              <w:t>Standard frequency and time</w:t>
            </w:r>
          </w:p>
          <w:p w14:paraId="4C05F0C2" w14:textId="77777777" w:rsidR="00921AFD" w:rsidRPr="004554C5" w:rsidRDefault="00921AFD" w:rsidP="00570B35">
            <w:pPr>
              <w:pStyle w:val="TAL"/>
            </w:pPr>
            <w:r w:rsidRPr="004554C5">
              <w:t xml:space="preserve">   signal-satellite (Earth-to-space)</w:t>
            </w:r>
          </w:p>
          <w:p w14:paraId="1AF22A68" w14:textId="77777777" w:rsidR="00921AFD" w:rsidRPr="004554C5" w:rsidRDefault="00921AFD" w:rsidP="00570B35">
            <w:pPr>
              <w:pStyle w:val="TAL"/>
            </w:pPr>
            <w:r w:rsidRPr="004554C5">
              <w:t>Space research</w:t>
            </w:r>
          </w:p>
          <w:p w14:paraId="575188C9" w14:textId="77777777" w:rsidR="00921AFD" w:rsidRPr="004554C5" w:rsidRDefault="00921AFD" w:rsidP="00570B35">
            <w:pPr>
              <w:pStyle w:val="TAL"/>
            </w:pPr>
            <w:r w:rsidRPr="004554C5">
              <w:t>Radiolocation</w:t>
            </w:r>
          </w:p>
          <w:p w14:paraId="6DF958EA" w14:textId="77777777" w:rsidR="00921AFD" w:rsidRPr="004554C5" w:rsidRDefault="00921AFD" w:rsidP="00570B35">
            <w:pPr>
              <w:pStyle w:val="TAL"/>
            </w:pPr>
          </w:p>
          <w:p w14:paraId="11D4F74E" w14:textId="77777777" w:rsidR="00921AFD" w:rsidRPr="00186E1D" w:rsidRDefault="00921AFD" w:rsidP="00570B35">
            <w:pPr>
              <w:pStyle w:val="TAL"/>
            </w:pPr>
            <w:r w:rsidRPr="004554C5">
              <w:t>US356  US357</w:t>
            </w:r>
          </w:p>
        </w:tc>
        <w:tc>
          <w:tcPr>
            <w:tcW w:w="3210" w:type="dxa"/>
          </w:tcPr>
          <w:p w14:paraId="32202D33" w14:textId="77777777" w:rsidR="00921AFD" w:rsidRPr="00570B35" w:rsidRDefault="00921AFD" w:rsidP="00570B35">
            <w:pPr>
              <w:pStyle w:val="TAL"/>
            </w:pPr>
          </w:p>
          <w:p w14:paraId="1772CA68" w14:textId="77777777" w:rsidR="00921AFD" w:rsidRPr="00BB342A" w:rsidRDefault="00921AFD" w:rsidP="00570B35">
            <w:pPr>
              <w:pStyle w:val="TAL"/>
              <w:rPr>
                <w:lang w:val="fr-FR"/>
              </w:rPr>
            </w:pPr>
            <w:r w:rsidRPr="00BB342A">
              <w:rPr>
                <w:lang w:val="fr-FR"/>
              </w:rPr>
              <w:t>Satellite Communications (25)</w:t>
            </w:r>
          </w:p>
          <w:p w14:paraId="29CBB932" w14:textId="77777777" w:rsidR="00921AFD" w:rsidRPr="00BB342A" w:rsidRDefault="00921AFD" w:rsidP="00570B35">
            <w:pPr>
              <w:pStyle w:val="TAL"/>
              <w:rPr>
                <w:lang w:val="fr-FR"/>
              </w:rPr>
            </w:pPr>
            <w:r w:rsidRPr="00BB342A">
              <w:rPr>
                <w:lang w:val="fr-FR"/>
              </w:rPr>
              <w:t>Private Land Mobile (90)</w:t>
            </w:r>
          </w:p>
        </w:tc>
      </w:tr>
      <w:tr w:rsidR="00921AFD" w14:paraId="73E348C9" w14:textId="77777777" w:rsidTr="008F77A1">
        <w:tc>
          <w:tcPr>
            <w:tcW w:w="3209" w:type="dxa"/>
          </w:tcPr>
          <w:p w14:paraId="3394AD5C" w14:textId="77777777" w:rsidR="00921AFD" w:rsidRPr="004554C5" w:rsidRDefault="00921AFD" w:rsidP="00570B35">
            <w:pPr>
              <w:pStyle w:val="TAL"/>
            </w:pPr>
            <w:r w:rsidRPr="004554C5">
              <w:t>14-14.2</w:t>
            </w:r>
          </w:p>
          <w:p w14:paraId="69CB699A" w14:textId="77777777" w:rsidR="00921AFD" w:rsidRPr="00186E1D" w:rsidRDefault="00921AFD" w:rsidP="00570B35">
            <w:pPr>
              <w:pStyle w:val="TAL"/>
            </w:pPr>
            <w:r w:rsidRPr="004554C5">
              <w:t>Space research  US133</w:t>
            </w:r>
          </w:p>
        </w:tc>
        <w:tc>
          <w:tcPr>
            <w:tcW w:w="3210" w:type="dxa"/>
          </w:tcPr>
          <w:p w14:paraId="3B9F2837" w14:textId="77777777" w:rsidR="00921AFD" w:rsidRPr="004554C5" w:rsidRDefault="00921AFD" w:rsidP="00570B35">
            <w:pPr>
              <w:pStyle w:val="TAL"/>
            </w:pPr>
            <w:r w:rsidRPr="004554C5">
              <w:t>14-14.2</w:t>
            </w:r>
          </w:p>
          <w:p w14:paraId="63D695B4" w14:textId="77777777" w:rsidR="00921AFD" w:rsidRPr="004554C5" w:rsidRDefault="00921AFD" w:rsidP="00570B35">
            <w:pPr>
              <w:pStyle w:val="TAL"/>
            </w:pPr>
            <w:r w:rsidRPr="004554C5">
              <w:t xml:space="preserve">FIXED-SATELLITE  (Earth-to-space)   </w:t>
            </w:r>
          </w:p>
          <w:p w14:paraId="3A39FE6C" w14:textId="77777777" w:rsidR="00921AFD" w:rsidRPr="004554C5" w:rsidRDefault="00921AFD" w:rsidP="00570B35">
            <w:pPr>
              <w:pStyle w:val="TAL"/>
            </w:pPr>
            <w:r w:rsidRPr="004554C5">
              <w:t xml:space="preserve">   NG527A</w:t>
            </w:r>
          </w:p>
          <w:p w14:paraId="5DE23B84" w14:textId="77777777" w:rsidR="00921AFD" w:rsidRPr="004554C5" w:rsidRDefault="00921AFD" w:rsidP="00570B35">
            <w:pPr>
              <w:pStyle w:val="TAL"/>
            </w:pPr>
            <w:r w:rsidRPr="004554C5">
              <w:t>Mobile-satellite (Earth-to-space)</w:t>
            </w:r>
          </w:p>
          <w:p w14:paraId="4B121F54" w14:textId="77777777" w:rsidR="00921AFD" w:rsidRPr="004554C5" w:rsidRDefault="00921AFD" w:rsidP="00570B35">
            <w:pPr>
              <w:pStyle w:val="TAL"/>
            </w:pPr>
            <w:r w:rsidRPr="004554C5">
              <w:t>Space research</w:t>
            </w:r>
          </w:p>
          <w:p w14:paraId="1148B455" w14:textId="77777777" w:rsidR="00921AFD" w:rsidRPr="004554C5" w:rsidRDefault="00921AFD" w:rsidP="00570B35">
            <w:pPr>
              <w:pStyle w:val="TAL"/>
            </w:pPr>
          </w:p>
          <w:p w14:paraId="2D3ADA0D" w14:textId="77777777" w:rsidR="00921AFD" w:rsidRPr="00186E1D" w:rsidRDefault="00921AFD" w:rsidP="00570B35">
            <w:pPr>
              <w:pStyle w:val="TAL"/>
            </w:pPr>
            <w:r w:rsidRPr="004554C5">
              <w:t>US133</w:t>
            </w:r>
          </w:p>
        </w:tc>
        <w:tc>
          <w:tcPr>
            <w:tcW w:w="3210" w:type="dxa"/>
          </w:tcPr>
          <w:p w14:paraId="45CBEEE7" w14:textId="77777777" w:rsidR="00921AFD" w:rsidRPr="004554C5" w:rsidRDefault="00921AFD" w:rsidP="00570B35">
            <w:pPr>
              <w:pStyle w:val="TAL"/>
            </w:pPr>
          </w:p>
          <w:p w14:paraId="3B98E704" w14:textId="77777777" w:rsidR="00921AFD" w:rsidRPr="00186E1D" w:rsidRDefault="00921AFD" w:rsidP="00570B35">
            <w:pPr>
              <w:pStyle w:val="TAL"/>
            </w:pPr>
            <w:r w:rsidRPr="004554C5">
              <w:t>Satellite Communications (25)</w:t>
            </w:r>
          </w:p>
        </w:tc>
      </w:tr>
      <w:tr w:rsidR="00921AFD" w14:paraId="7800BCAC" w14:textId="77777777" w:rsidTr="008F77A1">
        <w:trPr>
          <w:trHeight w:val="712"/>
        </w:trPr>
        <w:tc>
          <w:tcPr>
            <w:tcW w:w="3209" w:type="dxa"/>
          </w:tcPr>
          <w:p w14:paraId="716C3A08" w14:textId="77777777" w:rsidR="00921AFD" w:rsidRPr="004554C5" w:rsidRDefault="00921AFD" w:rsidP="00570B35">
            <w:pPr>
              <w:pStyle w:val="TAL"/>
            </w:pPr>
            <w:r w:rsidRPr="004554C5">
              <w:t>14.2-14.4</w:t>
            </w:r>
          </w:p>
        </w:tc>
        <w:tc>
          <w:tcPr>
            <w:tcW w:w="3210" w:type="dxa"/>
            <w:vMerge w:val="restart"/>
          </w:tcPr>
          <w:p w14:paraId="5FFB3E37" w14:textId="77777777" w:rsidR="00921AFD" w:rsidRPr="004554C5" w:rsidRDefault="00921AFD" w:rsidP="00570B35">
            <w:pPr>
              <w:pStyle w:val="TAL"/>
            </w:pPr>
            <w:r w:rsidRPr="004554C5">
              <w:t>14.2-14.47</w:t>
            </w:r>
          </w:p>
          <w:p w14:paraId="448EA0D1" w14:textId="77777777" w:rsidR="00921AFD" w:rsidRPr="004554C5" w:rsidRDefault="00921AFD" w:rsidP="00570B35">
            <w:pPr>
              <w:pStyle w:val="TAL"/>
            </w:pPr>
            <w:r w:rsidRPr="004554C5">
              <w:t>FIXED-SATELLITE (Earth-to-space)</w:t>
            </w:r>
          </w:p>
          <w:p w14:paraId="2EBC4DCA" w14:textId="77777777" w:rsidR="00921AFD" w:rsidRPr="004554C5" w:rsidRDefault="00921AFD" w:rsidP="00570B35">
            <w:pPr>
              <w:pStyle w:val="TAL"/>
            </w:pPr>
            <w:r w:rsidRPr="004554C5">
              <w:t xml:space="preserve">   NG527A</w:t>
            </w:r>
          </w:p>
          <w:p w14:paraId="09010C63" w14:textId="77777777" w:rsidR="00921AFD" w:rsidRPr="004554C5" w:rsidRDefault="00921AFD" w:rsidP="00570B35">
            <w:pPr>
              <w:pStyle w:val="TAL"/>
            </w:pPr>
            <w:r w:rsidRPr="004554C5">
              <w:t>Mobile-satellite (Earth-to-space)</w:t>
            </w:r>
          </w:p>
        </w:tc>
        <w:tc>
          <w:tcPr>
            <w:tcW w:w="3210" w:type="dxa"/>
            <w:vMerge w:val="restart"/>
          </w:tcPr>
          <w:p w14:paraId="0844E8D1" w14:textId="77777777" w:rsidR="00921AFD" w:rsidRPr="004554C5" w:rsidRDefault="00921AFD" w:rsidP="00570B35">
            <w:pPr>
              <w:pStyle w:val="TAL"/>
            </w:pPr>
          </w:p>
          <w:p w14:paraId="56A44BE7" w14:textId="77777777" w:rsidR="00921AFD" w:rsidRPr="004554C5" w:rsidRDefault="00921AFD" w:rsidP="00570B35">
            <w:pPr>
              <w:pStyle w:val="TAL"/>
            </w:pPr>
            <w:r w:rsidRPr="004554C5">
              <w:t>Satellite Communications (25)</w:t>
            </w:r>
          </w:p>
        </w:tc>
      </w:tr>
      <w:tr w:rsidR="00921AFD" w14:paraId="053784A3" w14:textId="77777777" w:rsidTr="008F77A1">
        <w:tc>
          <w:tcPr>
            <w:tcW w:w="3209" w:type="dxa"/>
          </w:tcPr>
          <w:p w14:paraId="4F5317EE" w14:textId="77777777" w:rsidR="00921AFD" w:rsidRPr="004554C5" w:rsidRDefault="00921AFD" w:rsidP="00570B35">
            <w:pPr>
              <w:pStyle w:val="TAL"/>
            </w:pPr>
            <w:r w:rsidRPr="004554C5">
              <w:t>14.4-14.47</w:t>
            </w:r>
          </w:p>
          <w:p w14:paraId="41C9F2A2" w14:textId="77777777" w:rsidR="00921AFD" w:rsidRPr="004554C5" w:rsidRDefault="00921AFD" w:rsidP="00570B35">
            <w:pPr>
              <w:pStyle w:val="TAL"/>
            </w:pPr>
            <w:r w:rsidRPr="004554C5">
              <w:t>Fixed</w:t>
            </w:r>
          </w:p>
          <w:p w14:paraId="7B6DFD46" w14:textId="77777777" w:rsidR="00921AFD" w:rsidRPr="004554C5" w:rsidRDefault="00921AFD" w:rsidP="00570B35">
            <w:pPr>
              <w:pStyle w:val="TAL"/>
            </w:pPr>
            <w:r w:rsidRPr="004554C5">
              <w:t>Mobile</w:t>
            </w:r>
          </w:p>
        </w:tc>
        <w:tc>
          <w:tcPr>
            <w:tcW w:w="3210" w:type="dxa"/>
            <w:vMerge/>
          </w:tcPr>
          <w:p w14:paraId="459A711F" w14:textId="77777777" w:rsidR="00921AFD" w:rsidRPr="004554C5" w:rsidRDefault="00921AFD" w:rsidP="00570B35">
            <w:pPr>
              <w:pStyle w:val="TAL"/>
            </w:pPr>
          </w:p>
        </w:tc>
        <w:tc>
          <w:tcPr>
            <w:tcW w:w="3210" w:type="dxa"/>
            <w:vMerge/>
          </w:tcPr>
          <w:p w14:paraId="50F2947E" w14:textId="77777777" w:rsidR="00921AFD" w:rsidRPr="002C1CD4" w:rsidRDefault="00921AFD" w:rsidP="00570B35">
            <w:pPr>
              <w:pStyle w:val="TAL"/>
              <w:rPr>
                <w:rFonts w:ascii="Arial Narrow" w:hAnsi="Arial Narrow"/>
                <w:sz w:val="17"/>
                <w:szCs w:val="17"/>
              </w:rPr>
            </w:pPr>
          </w:p>
        </w:tc>
      </w:tr>
      <w:tr w:rsidR="00921AFD" w14:paraId="5EF13BBF" w14:textId="77777777" w:rsidTr="008F77A1">
        <w:tc>
          <w:tcPr>
            <w:tcW w:w="3209" w:type="dxa"/>
          </w:tcPr>
          <w:p w14:paraId="3DE8130B" w14:textId="77777777" w:rsidR="00921AFD" w:rsidRPr="004554C5" w:rsidRDefault="00921AFD" w:rsidP="00570B35">
            <w:pPr>
              <w:pStyle w:val="TAL"/>
            </w:pPr>
            <w:r w:rsidRPr="004554C5">
              <w:t>14.47-14.5</w:t>
            </w:r>
          </w:p>
          <w:p w14:paraId="0B2F5ED2" w14:textId="77777777" w:rsidR="00921AFD" w:rsidRPr="004554C5" w:rsidRDefault="00921AFD" w:rsidP="00570B35">
            <w:pPr>
              <w:pStyle w:val="TAL"/>
            </w:pPr>
            <w:r w:rsidRPr="004554C5">
              <w:t>Fixed</w:t>
            </w:r>
          </w:p>
          <w:p w14:paraId="33555F41" w14:textId="77777777" w:rsidR="00921AFD" w:rsidRPr="004554C5" w:rsidRDefault="00921AFD" w:rsidP="00570B35">
            <w:pPr>
              <w:pStyle w:val="TAL"/>
            </w:pPr>
            <w:r w:rsidRPr="004554C5">
              <w:t>Mobile</w:t>
            </w:r>
          </w:p>
          <w:p w14:paraId="6D340698" w14:textId="77777777" w:rsidR="00921AFD" w:rsidRPr="004554C5" w:rsidRDefault="00921AFD" w:rsidP="00570B35">
            <w:pPr>
              <w:pStyle w:val="TAL"/>
            </w:pPr>
          </w:p>
          <w:p w14:paraId="7FEDE815" w14:textId="77777777" w:rsidR="00921AFD" w:rsidRPr="004554C5" w:rsidRDefault="00921AFD" w:rsidP="00570B35">
            <w:pPr>
              <w:pStyle w:val="TAL"/>
            </w:pPr>
          </w:p>
          <w:p w14:paraId="64ED5900" w14:textId="77777777" w:rsidR="00921AFD" w:rsidRPr="004554C5" w:rsidRDefault="00921AFD" w:rsidP="00570B35">
            <w:pPr>
              <w:pStyle w:val="TAL"/>
            </w:pPr>
            <w:r w:rsidRPr="004554C5">
              <w:t>US113  US133  US342</w:t>
            </w:r>
          </w:p>
        </w:tc>
        <w:tc>
          <w:tcPr>
            <w:tcW w:w="3210" w:type="dxa"/>
          </w:tcPr>
          <w:p w14:paraId="007C3A15" w14:textId="77777777" w:rsidR="00921AFD" w:rsidRPr="004554C5" w:rsidRDefault="00921AFD" w:rsidP="00570B35">
            <w:pPr>
              <w:pStyle w:val="TAL"/>
            </w:pPr>
            <w:r w:rsidRPr="004554C5">
              <w:t>14.47-14.5</w:t>
            </w:r>
          </w:p>
          <w:p w14:paraId="38CCEC61" w14:textId="77777777" w:rsidR="00921AFD" w:rsidRPr="004554C5" w:rsidRDefault="00921AFD" w:rsidP="00570B35">
            <w:pPr>
              <w:pStyle w:val="TAL"/>
            </w:pPr>
            <w:r w:rsidRPr="004554C5">
              <w:t>FIXED-SATELLITE (Earth-to-space)</w:t>
            </w:r>
          </w:p>
          <w:p w14:paraId="28951A49" w14:textId="77777777" w:rsidR="00921AFD" w:rsidRPr="004554C5" w:rsidRDefault="00921AFD" w:rsidP="00570B35">
            <w:pPr>
              <w:pStyle w:val="TAL"/>
            </w:pPr>
            <w:r w:rsidRPr="004554C5">
              <w:t xml:space="preserve">   NG527A</w:t>
            </w:r>
          </w:p>
          <w:p w14:paraId="7B1E27AD" w14:textId="77777777" w:rsidR="00921AFD" w:rsidRPr="004554C5" w:rsidRDefault="00921AFD" w:rsidP="00570B35">
            <w:pPr>
              <w:pStyle w:val="TAL"/>
            </w:pPr>
            <w:r w:rsidRPr="004554C5">
              <w:t>Mobile-satellite (Earth-to-space)</w:t>
            </w:r>
          </w:p>
          <w:p w14:paraId="4EE50AC9" w14:textId="77777777" w:rsidR="00921AFD" w:rsidRPr="004554C5" w:rsidRDefault="00921AFD" w:rsidP="00570B35">
            <w:pPr>
              <w:pStyle w:val="TAL"/>
            </w:pPr>
          </w:p>
          <w:p w14:paraId="43DBB36F" w14:textId="77777777" w:rsidR="00921AFD" w:rsidRPr="004554C5" w:rsidRDefault="00921AFD" w:rsidP="00570B35">
            <w:pPr>
              <w:pStyle w:val="TAL"/>
            </w:pPr>
            <w:r w:rsidRPr="004554C5">
              <w:t>US113  US133  US342</w:t>
            </w:r>
          </w:p>
        </w:tc>
        <w:tc>
          <w:tcPr>
            <w:tcW w:w="3210" w:type="dxa"/>
            <w:vMerge/>
          </w:tcPr>
          <w:p w14:paraId="5E7F912C" w14:textId="77777777" w:rsidR="00921AFD" w:rsidRPr="002C1CD4" w:rsidRDefault="00921AFD" w:rsidP="00570B35">
            <w:pPr>
              <w:pStyle w:val="TAL"/>
              <w:rPr>
                <w:rFonts w:ascii="Arial Narrow" w:hAnsi="Arial Narrow"/>
                <w:sz w:val="17"/>
                <w:szCs w:val="17"/>
              </w:rPr>
            </w:pPr>
          </w:p>
        </w:tc>
      </w:tr>
    </w:tbl>
    <w:p w14:paraId="678DE467" w14:textId="77777777" w:rsidR="00921AFD" w:rsidRPr="0049460C" w:rsidRDefault="00921AFD" w:rsidP="00570B35">
      <w:pPr>
        <w:pStyle w:val="TAL"/>
      </w:pPr>
    </w:p>
    <w:bookmarkEnd w:id="337"/>
    <w:p w14:paraId="49803156" w14:textId="77777777" w:rsidR="00921AFD" w:rsidRDefault="00921AFD" w:rsidP="00921AFD">
      <w:r>
        <w:t xml:space="preserve">Also, the 13.75-14 GHz frequency range is submitted to additional restrictions on minimum antenna diameter, minimum and maximum EIRP. </w:t>
      </w:r>
    </w:p>
    <w:p w14:paraId="55F19BFD" w14:textId="77777777" w:rsidR="00921AFD" w:rsidRPr="00C306A4" w:rsidRDefault="00921AFD" w:rsidP="00921AFD">
      <w:pPr>
        <w:pBdr>
          <w:top w:val="single" w:sz="4" w:space="1" w:color="auto"/>
          <w:left w:val="single" w:sz="4" w:space="4" w:color="auto"/>
          <w:bottom w:val="single" w:sz="4" w:space="1" w:color="auto"/>
          <w:right w:val="single" w:sz="4" w:space="4" w:color="auto"/>
        </w:pBdr>
        <w:spacing w:after="120"/>
        <w:ind w:firstLine="720"/>
        <w:rPr>
          <w:szCs w:val="22"/>
        </w:rPr>
      </w:pPr>
      <w:r w:rsidRPr="00C306A4">
        <w:rPr>
          <w:szCs w:val="22"/>
        </w:rPr>
        <w:t>(356)  </w:t>
      </w:r>
      <w:r w:rsidRPr="00C306A4">
        <w:rPr>
          <w:bCs/>
          <w:szCs w:val="22"/>
        </w:rPr>
        <w:t>US356  </w:t>
      </w:r>
      <w:r w:rsidRPr="00C306A4">
        <w:rPr>
          <w:szCs w:val="22"/>
        </w:rPr>
        <w:t>In the band 13.75</w:t>
      </w:r>
      <w:r w:rsidRPr="00C306A4">
        <w:rPr>
          <w:spacing w:val="-5"/>
          <w:szCs w:val="22"/>
        </w:rPr>
        <w:t>-</w:t>
      </w:r>
      <w:r w:rsidRPr="00C306A4">
        <w:rPr>
          <w:szCs w:val="22"/>
        </w:rPr>
        <w:t xml:space="preserve">14 GHz, an earth station in the fixed-satellite service shall have a minimum antenna diameter of 4.5 m and the e.i.r.p. of any emission should be at least 68 dBW and should not exceed 85 dBW.  In addition the e.i.r.p., averaged over one second, radiated by a station in the radiolocation service shall not exceed 59 dBW.  Receiving space stations in the fixed-satellite service shall not claim protection from radiolocation transmitting stations operating in accordance with the United States Table of Frequency Allocations </w:t>
      </w:r>
      <w:r w:rsidRPr="00C306A4">
        <w:rPr>
          <w:color w:val="333333"/>
          <w:szCs w:val="22"/>
        </w:rPr>
        <w:t>in this section</w:t>
      </w:r>
      <w:r w:rsidRPr="00C306A4">
        <w:rPr>
          <w:szCs w:val="22"/>
        </w:rPr>
        <w:t>.  ITU Radio Regulation No. 5.43A does not apply.</w:t>
      </w:r>
    </w:p>
    <w:p w14:paraId="30FA1A65" w14:textId="77777777" w:rsidR="00921AFD" w:rsidRDefault="00921AFD" w:rsidP="00921AFD"/>
    <w:p w14:paraId="05D3543C" w14:textId="77777777" w:rsidR="00921AFD" w:rsidRDefault="00921AFD" w:rsidP="00921AFD">
      <w:r>
        <w:t>ESIM operations are allowed in the following frequency ranges (CFR 47 25.202):</w:t>
      </w:r>
    </w:p>
    <w:p w14:paraId="17533679" w14:textId="4F56D7C4" w:rsidR="00921AFD" w:rsidRDefault="00570B35" w:rsidP="00FB0CB2">
      <w:pPr>
        <w:pStyle w:val="B10"/>
      </w:pPr>
      <w:r>
        <w:rPr>
          <w:rFonts w:eastAsiaTheme="minorEastAsia" w:hint="eastAsia"/>
          <w:lang w:eastAsia="zh-CN"/>
        </w:rPr>
        <w:t>-</w:t>
      </w:r>
      <w:r>
        <w:rPr>
          <w:rFonts w:eastAsiaTheme="minorEastAsia"/>
          <w:lang w:eastAsia="zh-CN"/>
        </w:rPr>
        <w:tab/>
      </w:r>
      <w:r w:rsidR="00921AFD">
        <w:t>10.7-11.7 GHz (s-to-E) for both GSO and NGSO.</w:t>
      </w:r>
    </w:p>
    <w:p w14:paraId="6E5D8E08" w14:textId="6481967C" w:rsidR="00921AFD" w:rsidRDefault="00570B35" w:rsidP="00FB0CB2">
      <w:pPr>
        <w:pStyle w:val="B10"/>
      </w:pPr>
      <w:r>
        <w:rPr>
          <w:rFonts w:eastAsiaTheme="minorEastAsia" w:hint="eastAsia"/>
          <w:lang w:eastAsia="zh-CN"/>
        </w:rPr>
        <w:t>-</w:t>
      </w:r>
      <w:r>
        <w:rPr>
          <w:rFonts w:eastAsiaTheme="minorEastAsia"/>
          <w:lang w:eastAsia="zh-CN"/>
        </w:rPr>
        <w:tab/>
      </w:r>
      <w:r w:rsidR="00921AFD">
        <w:t>11.7-12.2 GHz (s-to-E) for both GSO and NGSO.</w:t>
      </w:r>
    </w:p>
    <w:p w14:paraId="161EAD17" w14:textId="08871414" w:rsidR="00921AFD" w:rsidRDefault="00570B35" w:rsidP="00FB0CB2">
      <w:pPr>
        <w:pStyle w:val="B10"/>
      </w:pPr>
      <w:r>
        <w:rPr>
          <w:rFonts w:eastAsiaTheme="minorEastAsia" w:hint="eastAsia"/>
          <w:lang w:eastAsia="zh-CN"/>
        </w:rPr>
        <w:t>-</w:t>
      </w:r>
      <w:r>
        <w:rPr>
          <w:rFonts w:eastAsiaTheme="minorEastAsia"/>
          <w:lang w:eastAsia="zh-CN"/>
        </w:rPr>
        <w:tab/>
      </w:r>
      <w:r w:rsidR="00921AFD">
        <w:t>14.0-14.5 GHz (E-to-s) for both GSO and NGSO.</w:t>
      </w:r>
    </w:p>
    <w:p w14:paraId="31E2F94A" w14:textId="77777777" w:rsidR="00921AFD" w:rsidRDefault="00921AFD" w:rsidP="00921AFD">
      <w:r>
        <w:t xml:space="preserve">But under the condition of footnote NG527A, which stipulates that ESIM operation in 10.7-11.7 GHz frequency range may be authorized under the conditions that those earth stations don’t claim protection from fixed service. </w:t>
      </w:r>
    </w:p>
    <w:p w14:paraId="6B824C9E" w14:textId="77777777" w:rsidR="00921AFD" w:rsidRPr="00EE2253" w:rsidRDefault="00921AFD" w:rsidP="00921AFD">
      <w:pPr>
        <w:pBdr>
          <w:top w:val="single" w:sz="4" w:space="1" w:color="auto"/>
          <w:left w:val="single" w:sz="4" w:space="4" w:color="auto"/>
          <w:bottom w:val="single" w:sz="4" w:space="1" w:color="auto"/>
          <w:right w:val="single" w:sz="4" w:space="4" w:color="auto"/>
        </w:pBdr>
        <w:spacing w:after="120"/>
        <w:ind w:firstLine="720"/>
        <w:rPr>
          <w:szCs w:val="22"/>
        </w:rPr>
      </w:pPr>
      <w:r w:rsidRPr="00EE2253">
        <w:rPr>
          <w:szCs w:val="22"/>
        </w:rPr>
        <w:t>(527)  NG527A</w:t>
      </w:r>
      <w:r w:rsidRPr="00EE2253">
        <w:rPr>
          <w:b/>
          <w:bCs/>
          <w:szCs w:val="22"/>
        </w:rPr>
        <w:t>  </w:t>
      </w:r>
      <w:r w:rsidRPr="00EE2253">
        <w:rPr>
          <w:szCs w:val="22"/>
        </w:rPr>
        <w:t>Earth Stations in Motion (ESIMs), as regulated under part 25 of this chapter, are an application of the fixed-satellite service (FSS) and the following provisions shall apply:</w:t>
      </w:r>
    </w:p>
    <w:p w14:paraId="00C24735" w14:textId="77777777" w:rsidR="00921AFD" w:rsidRPr="00EE2253" w:rsidRDefault="00921AFD" w:rsidP="00921AFD">
      <w:pPr>
        <w:pBdr>
          <w:top w:val="single" w:sz="4" w:space="1" w:color="auto"/>
          <w:left w:val="single" w:sz="4" w:space="4" w:color="auto"/>
          <w:bottom w:val="single" w:sz="4" w:space="1" w:color="auto"/>
          <w:right w:val="single" w:sz="4" w:space="4" w:color="auto"/>
        </w:pBdr>
        <w:spacing w:after="120"/>
        <w:ind w:firstLine="720"/>
        <w:rPr>
          <w:szCs w:val="22"/>
        </w:rPr>
      </w:pPr>
      <w:r w:rsidRPr="00EE2253">
        <w:rPr>
          <w:szCs w:val="22"/>
        </w:rPr>
        <w:t xml:space="preserve">(i) </w:t>
      </w:r>
      <w:bookmarkStart w:id="338" w:name="_Hlk498012647"/>
      <w:r w:rsidRPr="00EE2253">
        <w:rPr>
          <w:szCs w:val="22"/>
        </w:rPr>
        <w:t xml:space="preserve">In the bands 10.7-11.7 GHz, 19.3-19.4 GHz, and 19.6-19.7 GHz, ESIMs may be authorized for the reception of FSS emissions from geostationary and non-geostationary satellites, </w:t>
      </w:r>
      <w:r w:rsidRPr="00EE2253">
        <w:rPr>
          <w:bCs/>
          <w:szCs w:val="22"/>
        </w:rPr>
        <w:t>subject to the conditions that these earth stations may not claim protection from transmissions of non-Federal stations in the fixed service and that non-geostationary-satellite systems not cause unacceptable interference to, or claim protection from, geostationary-satellite networks</w:t>
      </w:r>
      <w:r w:rsidRPr="00EE2253">
        <w:rPr>
          <w:szCs w:val="22"/>
        </w:rPr>
        <w:t>.</w:t>
      </w:r>
    </w:p>
    <w:bookmarkEnd w:id="338"/>
    <w:p w14:paraId="38326ED5" w14:textId="77777777" w:rsidR="00921AFD" w:rsidRPr="00EE2253" w:rsidRDefault="00921AFD" w:rsidP="00921AFD">
      <w:pPr>
        <w:pBdr>
          <w:top w:val="single" w:sz="4" w:space="1" w:color="auto"/>
          <w:left w:val="single" w:sz="4" w:space="4" w:color="auto"/>
          <w:bottom w:val="single" w:sz="4" w:space="1" w:color="auto"/>
          <w:right w:val="single" w:sz="4" w:space="4" w:color="auto"/>
        </w:pBdr>
        <w:spacing w:after="120"/>
        <w:ind w:firstLine="720"/>
        <w:rPr>
          <w:szCs w:val="22"/>
        </w:rPr>
      </w:pPr>
      <w:r w:rsidRPr="00EE2253">
        <w:rPr>
          <w:szCs w:val="22"/>
        </w:rPr>
        <w:t>(ii) In the bands 11.7-12.2 GHz (space-to-Earth), 14.0-14.5 GHz (Earth-to-space), 18.3-18.8 GHz (space-to-Earth), 19.7-20.2 GHz (space-to-Earth), 28.35-28.6 GHz (Earth-to-space), and 29.25-30.0 GHz (Earth-to-space), ESIMs may be authorized to communicate with geostationary satellites on a primary basis.</w:t>
      </w:r>
    </w:p>
    <w:p w14:paraId="01D2AC2A" w14:textId="77777777" w:rsidR="00921AFD" w:rsidRPr="00EE2253" w:rsidRDefault="00921AFD" w:rsidP="00921AFD">
      <w:pPr>
        <w:pBdr>
          <w:top w:val="single" w:sz="4" w:space="1" w:color="auto"/>
          <w:left w:val="single" w:sz="4" w:space="4" w:color="auto"/>
          <w:bottom w:val="single" w:sz="4" w:space="1" w:color="auto"/>
          <w:right w:val="single" w:sz="4" w:space="4" w:color="auto"/>
        </w:pBdr>
        <w:spacing w:after="120"/>
        <w:ind w:firstLine="720"/>
        <w:rPr>
          <w:szCs w:val="22"/>
        </w:rPr>
      </w:pPr>
      <w:r w:rsidRPr="00EE2253">
        <w:rPr>
          <w:szCs w:val="22"/>
        </w:rPr>
        <w:t>(iii) In the bands 11.7-12.2 GHz (space-to-Earth), 14.0-14.5 GHz (Earth-to-space), 18.3-18.6 GHz (space-to-Earth), 19.7-20.2 GHz (space-to-Earth), 28.4-28.6 GHz (Earth-to-space), and 29.5-30.0 GHz (Earth-to-space), ESIMs may be authorized to communicate with non-geostationary satellites, subject to the condition that non</w:t>
      </w:r>
      <w:r w:rsidRPr="00EE2253">
        <w:rPr>
          <w:szCs w:val="22"/>
        </w:rPr>
        <w:noBreakHyphen/>
      </w:r>
      <w:r w:rsidRPr="00EE2253">
        <w:rPr>
          <w:bCs/>
          <w:szCs w:val="22"/>
        </w:rPr>
        <w:t xml:space="preserve">geostationary-satellite systems may not cause unacceptable interference to, or claim protection from, geostationary-satellite networks. </w:t>
      </w:r>
    </w:p>
    <w:p w14:paraId="0A236A7A" w14:textId="77777777" w:rsidR="00921AFD" w:rsidRPr="00F02422" w:rsidRDefault="00921AFD" w:rsidP="00921AFD">
      <w:pPr>
        <w:rPr>
          <w:lang w:eastAsia="zh-CN"/>
        </w:rPr>
      </w:pPr>
    </w:p>
    <w:p w14:paraId="0BB88C0A" w14:textId="70B1A2BE" w:rsidR="00921AFD" w:rsidRDefault="00921AFD" w:rsidP="00921AFD">
      <w:pPr>
        <w:pStyle w:val="Heading4"/>
        <w:rPr>
          <w:lang w:eastAsia="zh-CN"/>
        </w:rPr>
      </w:pPr>
      <w:bookmarkStart w:id="339" w:name="_Toc233983420"/>
      <w:r>
        <w:rPr>
          <w:lang w:eastAsia="zh-CN"/>
        </w:rPr>
        <w:t>5.2.6.3</w:t>
      </w:r>
      <w:r>
        <w:rPr>
          <w:lang w:eastAsia="zh-CN"/>
        </w:rPr>
        <w:tab/>
        <w:t>CEPT</w:t>
      </w:r>
      <w:bookmarkEnd w:id="339"/>
    </w:p>
    <w:p w14:paraId="41E10B34" w14:textId="69BD4E0E" w:rsidR="00921AFD" w:rsidRDefault="00921AFD" w:rsidP="00921AFD">
      <w:pPr>
        <w:rPr>
          <w:lang w:eastAsia="zh-CN"/>
        </w:rPr>
      </w:pPr>
      <w:r>
        <w:rPr>
          <w:lang w:eastAsia="zh-CN"/>
        </w:rPr>
        <w:t>In the considered frequency ranges, the ECC Decisions captured in Table 5.2.6.3-1 are relevant for in the scope of the NTN specification work.</w:t>
      </w:r>
    </w:p>
    <w:p w14:paraId="7177A195" w14:textId="1E6869BF" w:rsidR="00921AFD" w:rsidRDefault="00921AFD" w:rsidP="00921AFD">
      <w:pPr>
        <w:pStyle w:val="TH"/>
      </w:pPr>
      <w:r>
        <w:t xml:space="preserve">Table 5.2.6.3-1 </w:t>
      </w:r>
      <w:r>
        <w:tab/>
        <w:t>Relevant ECC Decisions</w:t>
      </w:r>
    </w:p>
    <w:tbl>
      <w:tblPr>
        <w:tblStyle w:val="TableGrid"/>
        <w:tblW w:w="10201" w:type="dxa"/>
        <w:tblLook w:val="04A0" w:firstRow="1" w:lastRow="0" w:firstColumn="1" w:lastColumn="0" w:noHBand="0" w:noVBand="1"/>
      </w:tblPr>
      <w:tblGrid>
        <w:gridCol w:w="1822"/>
        <w:gridCol w:w="3044"/>
        <w:gridCol w:w="5335"/>
      </w:tblGrid>
      <w:tr w:rsidR="00921AFD" w14:paraId="756EAC73" w14:textId="77777777" w:rsidTr="008F77A1">
        <w:trPr>
          <w:trHeight w:val="527"/>
        </w:trPr>
        <w:tc>
          <w:tcPr>
            <w:tcW w:w="1822" w:type="dxa"/>
            <w:vAlign w:val="center"/>
          </w:tcPr>
          <w:p w14:paraId="157EC652" w14:textId="77777777" w:rsidR="00921AFD" w:rsidRDefault="00921AFD" w:rsidP="008F77A1">
            <w:pPr>
              <w:pStyle w:val="TAH"/>
            </w:pPr>
            <w:r>
              <w:t>ECC Decision</w:t>
            </w:r>
          </w:p>
        </w:tc>
        <w:tc>
          <w:tcPr>
            <w:tcW w:w="3044" w:type="dxa"/>
            <w:vAlign w:val="center"/>
          </w:tcPr>
          <w:p w14:paraId="3B8AEE90" w14:textId="77777777" w:rsidR="00921AFD" w:rsidRDefault="00921AFD" w:rsidP="008F77A1">
            <w:pPr>
              <w:pStyle w:val="TAH"/>
            </w:pPr>
            <w:r>
              <w:t>Frequency Range</w:t>
            </w:r>
          </w:p>
        </w:tc>
        <w:tc>
          <w:tcPr>
            <w:tcW w:w="5335" w:type="dxa"/>
            <w:vAlign w:val="center"/>
          </w:tcPr>
          <w:p w14:paraId="5BEEDBAF" w14:textId="77777777" w:rsidR="00921AFD" w:rsidRDefault="00921AFD" w:rsidP="008F77A1">
            <w:pPr>
              <w:pStyle w:val="TAH"/>
            </w:pPr>
            <w:r>
              <w:t>Title</w:t>
            </w:r>
          </w:p>
        </w:tc>
      </w:tr>
      <w:tr w:rsidR="00921AFD" w14:paraId="07A12E9B" w14:textId="77777777" w:rsidTr="008F77A1">
        <w:tc>
          <w:tcPr>
            <w:tcW w:w="1822" w:type="dxa"/>
          </w:tcPr>
          <w:p w14:paraId="31DABCDA" w14:textId="77777777" w:rsidR="00921AFD" w:rsidRPr="00CC0129" w:rsidRDefault="00921AFD" w:rsidP="00EF6BE2">
            <w:pPr>
              <w:pStyle w:val="TAL"/>
            </w:pPr>
            <w:r w:rsidRPr="00CC0129">
              <w:t>ECC Decision(18)04</w:t>
            </w:r>
          </w:p>
        </w:tc>
        <w:tc>
          <w:tcPr>
            <w:tcW w:w="3044" w:type="dxa"/>
          </w:tcPr>
          <w:p w14:paraId="2F8BC173" w14:textId="77777777" w:rsidR="00921AFD" w:rsidRPr="00CC0129" w:rsidRDefault="00921AFD" w:rsidP="00EF6BE2">
            <w:pPr>
              <w:pStyle w:val="TAL"/>
            </w:pPr>
            <w:r w:rsidRPr="00CC0129">
              <w:t>10.7 -  12.75 GHz (S-to-E)</w:t>
            </w:r>
          </w:p>
          <w:p w14:paraId="1F8932D8" w14:textId="77777777" w:rsidR="00921AFD" w:rsidRPr="00CC0129" w:rsidRDefault="00921AFD" w:rsidP="00EF6BE2">
            <w:pPr>
              <w:pStyle w:val="TAL"/>
            </w:pPr>
            <w:r w:rsidRPr="00CC0129">
              <w:t>14.0 – 14.5 GHz (E-to-S)</w:t>
            </w:r>
          </w:p>
        </w:tc>
        <w:tc>
          <w:tcPr>
            <w:tcW w:w="5335" w:type="dxa"/>
          </w:tcPr>
          <w:p w14:paraId="6D7048AE" w14:textId="77777777" w:rsidR="00921AFD" w:rsidRPr="00CC0129" w:rsidRDefault="00921AFD" w:rsidP="00EF6BE2">
            <w:pPr>
              <w:pStyle w:val="TAL"/>
            </w:pPr>
            <w:r w:rsidRPr="00CC0129">
              <w:t>The harmonised use, exemption from individual licensing and free circulation and use of land based Earth Stations In-Motion (ESIM) operating with GSO FSS satellite systems in the frequency bands 10.7-12.75 GHz and 14.0- 14.5 GHz</w:t>
            </w:r>
          </w:p>
        </w:tc>
      </w:tr>
      <w:tr w:rsidR="00921AFD" w14:paraId="44FF1D23" w14:textId="77777777" w:rsidTr="008F77A1">
        <w:tc>
          <w:tcPr>
            <w:tcW w:w="1822" w:type="dxa"/>
          </w:tcPr>
          <w:p w14:paraId="4D85994B" w14:textId="77777777" w:rsidR="00921AFD" w:rsidRPr="00CC0129" w:rsidRDefault="00921AFD" w:rsidP="00EF6BE2">
            <w:pPr>
              <w:pStyle w:val="TAL"/>
            </w:pPr>
            <w:r w:rsidRPr="00CC0129">
              <w:t>ECC Decision(18)05</w:t>
            </w:r>
          </w:p>
        </w:tc>
        <w:tc>
          <w:tcPr>
            <w:tcW w:w="3044" w:type="dxa"/>
          </w:tcPr>
          <w:p w14:paraId="1956B9CD" w14:textId="77777777" w:rsidR="00921AFD" w:rsidRPr="00CC0129" w:rsidRDefault="00921AFD" w:rsidP="00EF6BE2">
            <w:pPr>
              <w:pStyle w:val="TAL"/>
            </w:pPr>
            <w:r w:rsidRPr="00CC0129">
              <w:t>10.7 -  12.75 GHz (S-to-E)</w:t>
            </w:r>
          </w:p>
          <w:p w14:paraId="2F22A200" w14:textId="77777777" w:rsidR="00921AFD" w:rsidRPr="00CC0129" w:rsidRDefault="00921AFD" w:rsidP="00EF6BE2">
            <w:pPr>
              <w:pStyle w:val="TAL"/>
            </w:pPr>
            <w:r w:rsidRPr="00CC0129">
              <w:t>14.0 – 14.5 GHz (E-to-S)</w:t>
            </w:r>
          </w:p>
        </w:tc>
        <w:tc>
          <w:tcPr>
            <w:tcW w:w="5335" w:type="dxa"/>
          </w:tcPr>
          <w:p w14:paraId="5EAD9A23" w14:textId="77777777" w:rsidR="00921AFD" w:rsidRPr="00CC0129" w:rsidRDefault="00921AFD" w:rsidP="00EF6BE2">
            <w:pPr>
              <w:pStyle w:val="TAL"/>
            </w:pPr>
            <w:r w:rsidRPr="00CC0129">
              <w:t>The harmonised use, exemption from individual licensing and free circulation and use of Earth Stations In-Motion (ESIM) operating with NGSO FSS satellite systems in the frequency bands 10.7-12.75 GHz and 14.0-14.5 GHz</w:t>
            </w:r>
          </w:p>
        </w:tc>
      </w:tr>
      <w:tr w:rsidR="00921AFD" w14:paraId="66CDD356" w14:textId="77777777" w:rsidTr="008F77A1">
        <w:tc>
          <w:tcPr>
            <w:tcW w:w="1822" w:type="dxa"/>
          </w:tcPr>
          <w:p w14:paraId="0A0D9B30" w14:textId="77777777" w:rsidR="00921AFD" w:rsidRPr="00CC0129" w:rsidRDefault="00921AFD" w:rsidP="00EF6BE2">
            <w:pPr>
              <w:pStyle w:val="TAL"/>
            </w:pPr>
            <w:r w:rsidRPr="00CC0129">
              <w:t>ECC Decision(19)04</w:t>
            </w:r>
          </w:p>
        </w:tc>
        <w:tc>
          <w:tcPr>
            <w:tcW w:w="3044" w:type="dxa"/>
          </w:tcPr>
          <w:p w14:paraId="47074140" w14:textId="77777777" w:rsidR="00921AFD" w:rsidRPr="00CC0129" w:rsidRDefault="00921AFD" w:rsidP="00EF6BE2">
            <w:pPr>
              <w:pStyle w:val="TAL"/>
            </w:pPr>
            <w:r w:rsidRPr="00CC0129">
              <w:t>10.7 -  12.75 GHz (S-to-E)</w:t>
            </w:r>
          </w:p>
          <w:p w14:paraId="7C5F12A8" w14:textId="77777777" w:rsidR="00921AFD" w:rsidRPr="00CC0129" w:rsidRDefault="00921AFD" w:rsidP="00EF6BE2">
            <w:pPr>
              <w:pStyle w:val="TAL"/>
            </w:pPr>
            <w:r w:rsidRPr="00CC0129">
              <w:t>12.75 – 13.25 GHz (E-to-S)</w:t>
            </w:r>
          </w:p>
        </w:tc>
        <w:tc>
          <w:tcPr>
            <w:tcW w:w="5335" w:type="dxa"/>
          </w:tcPr>
          <w:p w14:paraId="665BB223" w14:textId="77777777" w:rsidR="00921AFD" w:rsidRPr="00CC0129" w:rsidRDefault="00921AFD" w:rsidP="00EF6BE2">
            <w:pPr>
              <w:pStyle w:val="TAL"/>
            </w:pPr>
            <w:r w:rsidRPr="00CC0129">
              <w:t>The harmonised use of spectrum, free circulation and use of earth stations on-board aircraft operating with GSO FSS networks and NGSO FSS systems in the frequency bands 12.75-13.25 GHz (Earth-to-space) and 10.7-12.75 GHz (space-to-Earth)</w:t>
            </w:r>
          </w:p>
        </w:tc>
      </w:tr>
      <w:tr w:rsidR="00921AFD" w14:paraId="4A6FB1B9" w14:textId="77777777" w:rsidTr="008F77A1">
        <w:tc>
          <w:tcPr>
            <w:tcW w:w="1822" w:type="dxa"/>
          </w:tcPr>
          <w:p w14:paraId="0131764B" w14:textId="77777777" w:rsidR="00921AFD" w:rsidRPr="00CC0129" w:rsidRDefault="00921AFD" w:rsidP="00EF6BE2">
            <w:pPr>
              <w:pStyle w:val="TAL"/>
            </w:pPr>
            <w:r w:rsidRPr="00CC0129">
              <w:t>ECC Decision(05)10</w:t>
            </w:r>
          </w:p>
        </w:tc>
        <w:tc>
          <w:tcPr>
            <w:tcW w:w="3044" w:type="dxa"/>
          </w:tcPr>
          <w:p w14:paraId="6193CBDF" w14:textId="77777777" w:rsidR="00921AFD" w:rsidRPr="00CC0129" w:rsidRDefault="00921AFD" w:rsidP="00EF6BE2">
            <w:pPr>
              <w:pStyle w:val="TAL"/>
            </w:pPr>
            <w:r w:rsidRPr="00CC0129">
              <w:t>10.7 – 11.7 GHz and 12.5 – 12.75 GHz (S-to-E)</w:t>
            </w:r>
          </w:p>
          <w:p w14:paraId="7E0125CA" w14:textId="77777777" w:rsidR="00921AFD" w:rsidRPr="00CC0129" w:rsidRDefault="00921AFD" w:rsidP="00EF6BE2">
            <w:pPr>
              <w:pStyle w:val="TAL"/>
            </w:pPr>
            <w:r w:rsidRPr="00CC0129">
              <w:t>14.0 - 14.5 GHz (E-to-S)</w:t>
            </w:r>
          </w:p>
        </w:tc>
        <w:tc>
          <w:tcPr>
            <w:tcW w:w="5335" w:type="dxa"/>
          </w:tcPr>
          <w:p w14:paraId="0D13C4C0" w14:textId="77777777" w:rsidR="00921AFD" w:rsidRPr="00CC0129" w:rsidRDefault="00921AFD" w:rsidP="00EF6BE2">
            <w:pPr>
              <w:pStyle w:val="TAL"/>
            </w:pPr>
            <w:r w:rsidRPr="00CC0129">
              <w:t>The free circulation and use of Earth Stations on board Vessels operating in fixed satellite service networks in the frequency bands 14-14.5 GHz</w:t>
            </w:r>
          </w:p>
        </w:tc>
      </w:tr>
      <w:tr w:rsidR="00921AFD" w14:paraId="39599A16" w14:textId="77777777" w:rsidTr="008F77A1">
        <w:tc>
          <w:tcPr>
            <w:tcW w:w="1822" w:type="dxa"/>
          </w:tcPr>
          <w:p w14:paraId="3A01D3FC" w14:textId="77777777" w:rsidR="00921AFD" w:rsidRPr="00CC0129" w:rsidRDefault="00921AFD" w:rsidP="00EF6BE2">
            <w:pPr>
              <w:pStyle w:val="TAL"/>
            </w:pPr>
            <w:r w:rsidRPr="00CC0129">
              <w:t>ECC Decision(17)04</w:t>
            </w:r>
          </w:p>
        </w:tc>
        <w:tc>
          <w:tcPr>
            <w:tcW w:w="3044" w:type="dxa"/>
          </w:tcPr>
          <w:p w14:paraId="732E32DA" w14:textId="77777777" w:rsidR="00921AFD" w:rsidRPr="00CC0129" w:rsidRDefault="00921AFD" w:rsidP="00EF6BE2">
            <w:pPr>
              <w:pStyle w:val="TAL"/>
            </w:pPr>
            <w:r w:rsidRPr="00CC0129">
              <w:t>10.7 -  12.75 GHz (S-to-E)</w:t>
            </w:r>
          </w:p>
          <w:p w14:paraId="4E61B9E6" w14:textId="77777777" w:rsidR="00921AFD" w:rsidRPr="00CC0129" w:rsidRDefault="00921AFD" w:rsidP="00EF6BE2">
            <w:pPr>
              <w:pStyle w:val="TAL"/>
            </w:pPr>
            <w:r w:rsidRPr="00CC0129">
              <w:t>14.0 – 14.5 GHz (E-to-S)</w:t>
            </w:r>
          </w:p>
        </w:tc>
        <w:tc>
          <w:tcPr>
            <w:tcW w:w="5335" w:type="dxa"/>
          </w:tcPr>
          <w:p w14:paraId="16258B31" w14:textId="77777777" w:rsidR="00921AFD" w:rsidRPr="00CC0129" w:rsidRDefault="00921AFD" w:rsidP="00EF6BE2">
            <w:pPr>
              <w:pStyle w:val="TAL"/>
            </w:pPr>
            <w:r w:rsidRPr="00CC0129">
              <w:t>The harmonised use and exemption from individual licensing of fixed earth stations operating with NGSO FSS satellite systems in the frequency bands 10.7-12.75 GHz and 14.0-14.5 GHz</w:t>
            </w:r>
          </w:p>
        </w:tc>
      </w:tr>
      <w:tr w:rsidR="00921AFD" w14:paraId="66584224" w14:textId="77777777" w:rsidTr="008F77A1">
        <w:tc>
          <w:tcPr>
            <w:tcW w:w="1822" w:type="dxa"/>
          </w:tcPr>
          <w:p w14:paraId="3D791C2D" w14:textId="77777777" w:rsidR="00921AFD" w:rsidRPr="00CC0129" w:rsidRDefault="00921AFD" w:rsidP="00EF6BE2">
            <w:pPr>
              <w:pStyle w:val="TAL"/>
            </w:pPr>
            <w:r w:rsidRPr="00CC0129">
              <w:t>ECC Decision(03)04</w:t>
            </w:r>
          </w:p>
        </w:tc>
        <w:tc>
          <w:tcPr>
            <w:tcW w:w="3044" w:type="dxa"/>
          </w:tcPr>
          <w:p w14:paraId="6A3AD08C" w14:textId="77777777" w:rsidR="00921AFD" w:rsidRPr="00CC0129" w:rsidRDefault="00921AFD" w:rsidP="00EF6BE2">
            <w:pPr>
              <w:pStyle w:val="TAL"/>
            </w:pPr>
            <w:r w:rsidRPr="00CC0129">
              <w:t>10.7 – 11.7 GHz (S-to-E)</w:t>
            </w:r>
          </w:p>
          <w:p w14:paraId="6D5F81C5" w14:textId="77777777" w:rsidR="00921AFD" w:rsidRPr="00CC0129" w:rsidRDefault="00921AFD" w:rsidP="00EF6BE2">
            <w:pPr>
              <w:pStyle w:val="TAL"/>
            </w:pPr>
            <w:r w:rsidRPr="00CC0129">
              <w:t>14.25 – 14.5 GHz (E-to-S)</w:t>
            </w:r>
          </w:p>
        </w:tc>
        <w:tc>
          <w:tcPr>
            <w:tcW w:w="5335" w:type="dxa"/>
          </w:tcPr>
          <w:p w14:paraId="04024686" w14:textId="77777777" w:rsidR="00921AFD" w:rsidRPr="00CC0129" w:rsidRDefault="00921AFD" w:rsidP="00EF6BE2">
            <w:pPr>
              <w:pStyle w:val="TAL"/>
            </w:pPr>
            <w:r w:rsidRPr="00CC0129">
              <w:t>Exemption from Individual Licensing of Very Small Aperture Terminals (VSAT) operating in the frequency bands 14.25-14.50 GHz Earth-to-space and 10.70-11.70 GHz space-to-Earth</w:t>
            </w:r>
          </w:p>
        </w:tc>
      </w:tr>
      <w:tr w:rsidR="00921AFD" w14:paraId="1BE54912" w14:textId="77777777" w:rsidTr="008F77A1">
        <w:tc>
          <w:tcPr>
            <w:tcW w:w="1822" w:type="dxa"/>
          </w:tcPr>
          <w:p w14:paraId="62EE5982" w14:textId="77777777" w:rsidR="00921AFD" w:rsidRPr="00CC0129" w:rsidRDefault="00921AFD" w:rsidP="00EF6BE2">
            <w:pPr>
              <w:pStyle w:val="TAL"/>
            </w:pPr>
            <w:r w:rsidRPr="00CC0129">
              <w:t>ECC Decision(06)03</w:t>
            </w:r>
          </w:p>
        </w:tc>
        <w:tc>
          <w:tcPr>
            <w:tcW w:w="3044" w:type="dxa"/>
          </w:tcPr>
          <w:p w14:paraId="6CECC8C9" w14:textId="77777777" w:rsidR="00921AFD" w:rsidRPr="00CC0129" w:rsidRDefault="00921AFD" w:rsidP="00EF6BE2">
            <w:pPr>
              <w:pStyle w:val="TAL"/>
            </w:pPr>
            <w:r w:rsidRPr="00CC0129">
              <w:t>10.7 – 12.75 GHz (S-to-E)</w:t>
            </w:r>
          </w:p>
          <w:p w14:paraId="52DFAAD3" w14:textId="77777777" w:rsidR="00921AFD" w:rsidRPr="00CC0129" w:rsidRDefault="00921AFD" w:rsidP="00EF6BE2">
            <w:pPr>
              <w:pStyle w:val="TAL"/>
            </w:pPr>
            <w:r w:rsidRPr="00CC0129">
              <w:t>14.0 – 14.25 GHz (E-to-S)</w:t>
            </w:r>
          </w:p>
        </w:tc>
        <w:tc>
          <w:tcPr>
            <w:tcW w:w="5335" w:type="dxa"/>
          </w:tcPr>
          <w:p w14:paraId="69A93864" w14:textId="77777777" w:rsidR="00921AFD" w:rsidRPr="00CC0129" w:rsidRDefault="00921AFD" w:rsidP="00EF6BE2">
            <w:pPr>
              <w:pStyle w:val="TAL"/>
            </w:pPr>
            <w:r w:rsidRPr="00CC0129">
              <w:t>Exemption from Individual Licensing of high e.i.r.p. satellite terminals (HEST) operating with geostationary satellites and in the frequency bands 10.70-12.75 GHz or 19.70-20.20 GHz space-to-Earth and 14.00-14.25 GHz or 29.50-30.00 GHz Earth-to-space</w:t>
            </w:r>
          </w:p>
        </w:tc>
      </w:tr>
      <w:tr w:rsidR="00921AFD" w14:paraId="4A705246" w14:textId="77777777" w:rsidTr="008F77A1">
        <w:tc>
          <w:tcPr>
            <w:tcW w:w="1822" w:type="dxa"/>
          </w:tcPr>
          <w:p w14:paraId="4630EADD" w14:textId="77777777" w:rsidR="00921AFD" w:rsidRPr="00CC0129" w:rsidRDefault="00921AFD" w:rsidP="00EF6BE2">
            <w:pPr>
              <w:pStyle w:val="TAL"/>
            </w:pPr>
            <w:r w:rsidRPr="00CC0129">
              <w:t>ERC Decision(00)08</w:t>
            </w:r>
          </w:p>
        </w:tc>
        <w:tc>
          <w:tcPr>
            <w:tcW w:w="3044" w:type="dxa"/>
          </w:tcPr>
          <w:p w14:paraId="5DAF0A62" w14:textId="77777777" w:rsidR="00921AFD" w:rsidRPr="00CC0129" w:rsidRDefault="00921AFD" w:rsidP="00EF6BE2">
            <w:pPr>
              <w:pStyle w:val="TAL"/>
            </w:pPr>
            <w:r w:rsidRPr="00CC0129">
              <w:t>10.7 – 12.5 GHz (S-to-E)</w:t>
            </w:r>
          </w:p>
        </w:tc>
        <w:tc>
          <w:tcPr>
            <w:tcW w:w="5335" w:type="dxa"/>
          </w:tcPr>
          <w:p w14:paraId="1F2E333C" w14:textId="77777777" w:rsidR="00921AFD" w:rsidRPr="00CC0129" w:rsidRDefault="00921AFD" w:rsidP="00EF6BE2">
            <w:pPr>
              <w:pStyle w:val="TAL"/>
            </w:pPr>
            <w:r w:rsidRPr="00CC0129">
              <w:t>ERC Decision of 19 October 2000 on the use of the band 10.7 – 12.5 GHz by the fixed service and Earth stations of the broadcasting-satellite and fixed-satellite service (space-to-Earth)</w:t>
            </w:r>
          </w:p>
        </w:tc>
      </w:tr>
    </w:tbl>
    <w:p w14:paraId="52111A3A" w14:textId="77777777" w:rsidR="00921AFD" w:rsidRDefault="00921AFD" w:rsidP="00921AFD">
      <w:pPr>
        <w:rPr>
          <w:lang w:eastAsia="zh-CN"/>
        </w:rPr>
      </w:pPr>
    </w:p>
    <w:p w14:paraId="7527F1E4" w14:textId="26AD8520" w:rsidR="00921AFD" w:rsidRDefault="00921AFD" w:rsidP="00921AFD">
      <w:r>
        <w:rPr>
          <w:lang w:eastAsia="zh-CN"/>
        </w:rPr>
        <w:t>In the considered frequency ranges, Figure 5.2.6.3-1 captures the relevant ETSI Harmonized Standards in the scope of the NTN specification work.</w:t>
      </w:r>
    </w:p>
    <w:p w14:paraId="1877BB54" w14:textId="69D8F410" w:rsidR="00921AFD" w:rsidRDefault="00921AFD" w:rsidP="00921AFD">
      <w:pPr>
        <w:pStyle w:val="TH"/>
      </w:pPr>
      <w:r>
        <w:t xml:space="preserve">Figure 5.2.6.3-1 </w:t>
      </w:r>
      <w:r>
        <w:tab/>
        <w:t>Relevant ETSI Harmonized Standards</w:t>
      </w:r>
    </w:p>
    <w:p w14:paraId="445A56F6" w14:textId="77777777" w:rsidR="00921AFD" w:rsidRDefault="00921AFD" w:rsidP="00921AFD">
      <w:r w:rsidRPr="000E5BE4">
        <w:rPr>
          <w:noProof/>
        </w:rPr>
        <w:drawing>
          <wp:inline distT="0" distB="0" distL="0" distR="0" wp14:anchorId="66464691" wp14:editId="310E19AB">
            <wp:extent cx="6264275" cy="2560955"/>
            <wp:effectExtent l="0" t="0" r="3175" b="0"/>
            <wp:docPr id="1048387055" name="Picture 5">
              <a:extLst xmlns:a="http://schemas.openxmlformats.org/drawingml/2006/main">
                <a:ext uri="{FF2B5EF4-FFF2-40B4-BE49-F238E27FC236}">
                  <a16:creationId xmlns:a16="http://schemas.microsoft.com/office/drawing/2014/main" id="{50C0F2B2-C9F1-22DD-7749-6FC369E1EC6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50C0F2B2-C9F1-22DD-7749-6FC369E1EC6B}"/>
                        </a:ext>
                      </a:extLst>
                    </pic:cNvPr>
                    <pic:cNvPicPr>
                      <a:picLocks noChangeAspect="1"/>
                    </pic:cNvPicPr>
                  </pic:nvPicPr>
                  <pic:blipFill>
                    <a:blip r:embed="rId28"/>
                    <a:stretch>
                      <a:fillRect/>
                    </a:stretch>
                  </pic:blipFill>
                  <pic:spPr>
                    <a:xfrm>
                      <a:off x="0" y="0"/>
                      <a:ext cx="6264275" cy="2560955"/>
                    </a:xfrm>
                    <a:prstGeom prst="rect">
                      <a:avLst/>
                    </a:prstGeom>
                  </pic:spPr>
                </pic:pic>
              </a:graphicData>
            </a:graphic>
          </wp:inline>
        </w:drawing>
      </w:r>
    </w:p>
    <w:p w14:paraId="58C70637" w14:textId="77777777" w:rsidR="00921AFD" w:rsidRDefault="00921AFD" w:rsidP="00921AFD">
      <w:pPr>
        <w:rPr>
          <w:lang w:eastAsia="zh-CN"/>
        </w:rPr>
      </w:pPr>
    </w:p>
    <w:p w14:paraId="201ED422" w14:textId="77777777" w:rsidR="00921AFD" w:rsidRPr="00921AFD" w:rsidRDefault="00921AFD" w:rsidP="00DD2620">
      <w:pPr>
        <w:rPr>
          <w:rFonts w:eastAsiaTheme="minorEastAsia"/>
          <w:lang w:eastAsia="zh-CN"/>
        </w:rPr>
      </w:pPr>
    </w:p>
    <w:p w14:paraId="0E9B6697" w14:textId="0BBAA05C" w:rsidR="00451381" w:rsidRDefault="00451381" w:rsidP="00451381">
      <w:pPr>
        <w:pStyle w:val="Heading2"/>
        <w:spacing w:after="240"/>
        <w:ind w:left="0" w:firstLine="0"/>
      </w:pPr>
      <w:bookmarkStart w:id="340" w:name="_Toc94170337"/>
      <w:bookmarkStart w:id="341" w:name="_Toc104122339"/>
      <w:bookmarkStart w:id="342" w:name="_Toc104210145"/>
      <w:bookmarkStart w:id="343" w:name="_Toc104502857"/>
      <w:bookmarkStart w:id="344" w:name="_Toc106127617"/>
      <w:bookmarkStart w:id="345" w:name="_Toc115087910"/>
      <w:bookmarkStart w:id="346" w:name="_Toc115088066"/>
      <w:bookmarkStart w:id="347" w:name="_Toc130321439"/>
      <w:bookmarkStart w:id="348" w:name="_Toc130321593"/>
      <w:bookmarkStart w:id="349" w:name="_Toc130321747"/>
      <w:bookmarkStart w:id="350" w:name="_Toc130322114"/>
      <w:bookmarkStart w:id="351" w:name="_Toc153132917"/>
      <w:bookmarkStart w:id="352" w:name="_Toc162191887"/>
      <w:bookmarkStart w:id="353" w:name="_Toc163147516"/>
      <w:bookmarkStart w:id="354" w:name="_Toc169269848"/>
      <w:bookmarkStart w:id="355" w:name="_Toc176255322"/>
      <w:bookmarkStart w:id="356" w:name="_Toc176766534"/>
      <w:bookmarkStart w:id="357" w:name="_Toc233983421"/>
      <w:r>
        <w:t>5.</w:t>
      </w:r>
      <w:r w:rsidR="002630C2">
        <w:t>3</w:t>
      </w:r>
      <w:r>
        <w:tab/>
      </w:r>
      <w:r w:rsidRPr="00D07121">
        <w:t>Regulatory aspects for HAPS</w:t>
      </w:r>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p>
    <w:p w14:paraId="7ABB61CE" w14:textId="0526F60C" w:rsidR="00451381" w:rsidRDefault="00D62A67" w:rsidP="00451381">
      <w:r w:rsidRPr="00DC7A7A">
        <w:t xml:space="preserve">ITU–R began to study HAPS in the 1990s initially for fixed services. The telecommunications ecosystem and technology enablers </w:t>
      </w:r>
      <w:r w:rsidRPr="007016C7">
        <w:t xml:space="preserve">for HAPS have evolved </w:t>
      </w:r>
      <w:r>
        <w:t>significantly</w:t>
      </w:r>
      <w:r w:rsidRPr="007016C7">
        <w:t xml:space="preserve"> since then. At WRC-2000, the bands 1885 – 1980 MHz, 2010 – 2025 MHz and 2110 – 2170 MHz were identified for HAPS operating as IMT </w:t>
      </w:r>
      <w:r>
        <w:t>B</w:t>
      </w:r>
      <w:r w:rsidRPr="007016C7">
        <w:t>ase</w:t>
      </w:r>
      <w:r>
        <w:t xml:space="preserve"> Stations</w:t>
      </w:r>
      <w:r w:rsidRPr="007016C7">
        <w:t xml:space="preserve">, in accordance with Resolution 221 (Rev.WRC-07) [3]. With increasing interest in HAPS to offer mobile services, the WRC-19 agreed to study certain frequency bands </w:t>
      </w:r>
      <w:r w:rsidRPr="00E7518A">
        <w:t xml:space="preserve">which have been already identified for IMT </w:t>
      </w:r>
      <w:r w:rsidRPr="007016C7">
        <w:t>below 2.7 GHz for HAPS as IMT Base Stations (HIBS). ITU</w:t>
      </w:r>
      <w:r>
        <w:t>-R</w:t>
      </w:r>
      <w:r w:rsidRPr="007016C7">
        <w:t xml:space="preserve"> Working Party 5D is currently studying co-existence requirements for HIBS in the additional three bands listed in Table 5.4-1 to support spectrum </w:t>
      </w:r>
      <w:r>
        <w:t>identification</w:t>
      </w:r>
      <w:r w:rsidRPr="007016C7">
        <w:t xml:space="preserve"> decisions in WRC-23</w:t>
      </w:r>
      <w:r>
        <w:t xml:space="preserve"> in accordance with Resolution 247 (WRC-19) [3].</w:t>
      </w:r>
    </w:p>
    <w:p w14:paraId="01A40976" w14:textId="50A63334" w:rsidR="00451381" w:rsidRPr="00C74C6F" w:rsidRDefault="00451381" w:rsidP="00C74C6F">
      <w:pPr>
        <w:pStyle w:val="NO"/>
        <w:rPr>
          <w:rStyle w:val="NOChar"/>
        </w:rPr>
      </w:pPr>
      <w:r w:rsidRPr="00C74C6F">
        <w:rPr>
          <w:rStyle w:val="NOChar"/>
        </w:rPr>
        <w:t>NOTE:</w:t>
      </w:r>
      <w:r w:rsidR="00F8407E">
        <w:rPr>
          <w:rStyle w:val="NOChar"/>
        </w:rPr>
        <w:tab/>
      </w:r>
      <w:r w:rsidRPr="00C74C6F">
        <w:rPr>
          <w:rStyle w:val="NOChar"/>
        </w:rPr>
        <w:t>In the current ITU terminology, the use of HAPS to implement IMT (i.e. offer mobile wireless services) is referred to as “HAPS as IMT Base Stations” or HIBS.</w:t>
      </w:r>
    </w:p>
    <w:p w14:paraId="298504AC" w14:textId="77777777" w:rsidR="00D62A67" w:rsidRPr="00B16096" w:rsidRDefault="00D62A67" w:rsidP="00410828">
      <w:pPr>
        <w:pStyle w:val="TH"/>
        <w:rPr>
          <w:rFonts w:eastAsia="Calibri"/>
        </w:rPr>
      </w:pPr>
      <w:bookmarkStart w:id="358" w:name="_Ref68624221"/>
      <w:r w:rsidRPr="00B16096">
        <w:rPr>
          <w:rFonts w:eastAsia="Calibri"/>
        </w:rPr>
        <w:t>Table</w:t>
      </w:r>
      <w:bookmarkEnd w:id="358"/>
      <w:r>
        <w:rPr>
          <w:rFonts w:eastAsia="Calibri"/>
        </w:rPr>
        <w:t xml:space="preserve"> 5.4-1</w:t>
      </w:r>
      <w:r w:rsidRPr="00B16096">
        <w:rPr>
          <w:rFonts w:eastAsia="Calibri"/>
        </w:rPr>
        <w:t xml:space="preserve">: Frequencies for HAPS </w:t>
      </w:r>
      <w:r>
        <w:rPr>
          <w:rFonts w:eastAsia="Calibri"/>
        </w:rPr>
        <w:t>as IMT Base Stations</w:t>
      </w:r>
      <w:r w:rsidRPr="00B16096">
        <w:rPr>
          <w:rFonts w:eastAsia="Calibri"/>
        </w:rPr>
        <w:t xml:space="preserve"> (HIBS).</w:t>
      </w:r>
    </w:p>
    <w:tbl>
      <w:tblPr>
        <w:tblStyle w:val="TableGrid"/>
        <w:tblW w:w="8916" w:type="dxa"/>
        <w:jc w:val="center"/>
        <w:tblLook w:val="04A0" w:firstRow="1" w:lastRow="0" w:firstColumn="1" w:lastColumn="0" w:noHBand="0" w:noVBand="1"/>
      </w:tblPr>
      <w:tblGrid>
        <w:gridCol w:w="2333"/>
        <w:gridCol w:w="2603"/>
        <w:gridCol w:w="3980"/>
      </w:tblGrid>
      <w:tr w:rsidR="00D62A67" w:rsidRPr="005632E2" w14:paraId="5C5F37E5" w14:textId="77777777" w:rsidTr="00512853">
        <w:trPr>
          <w:trHeight w:val="373"/>
          <w:jc w:val="center"/>
        </w:trPr>
        <w:tc>
          <w:tcPr>
            <w:tcW w:w="2333" w:type="dxa"/>
          </w:tcPr>
          <w:p w14:paraId="6F11021D" w14:textId="77777777" w:rsidR="00D62A67" w:rsidRPr="00333A62" w:rsidRDefault="00D62A67" w:rsidP="00512853">
            <w:pPr>
              <w:pStyle w:val="TAH"/>
            </w:pPr>
            <w:r w:rsidRPr="00333A62">
              <w:t>Region</w:t>
            </w:r>
          </w:p>
        </w:tc>
        <w:tc>
          <w:tcPr>
            <w:tcW w:w="2603" w:type="dxa"/>
          </w:tcPr>
          <w:p w14:paraId="7A8B053F" w14:textId="77777777" w:rsidR="00D62A67" w:rsidRPr="00333A62" w:rsidRDefault="00D62A67" w:rsidP="00512853">
            <w:pPr>
              <w:pStyle w:val="TAH"/>
            </w:pPr>
            <w:r w:rsidRPr="00333A62">
              <w:t>Spectrum</w:t>
            </w:r>
          </w:p>
        </w:tc>
        <w:tc>
          <w:tcPr>
            <w:tcW w:w="3979" w:type="dxa"/>
          </w:tcPr>
          <w:p w14:paraId="425545B0" w14:textId="77777777" w:rsidR="00D62A67" w:rsidRPr="00333A62" w:rsidRDefault="00D62A67" w:rsidP="00512853">
            <w:pPr>
              <w:pStyle w:val="TAH"/>
            </w:pPr>
            <w:r w:rsidRPr="00333A62">
              <w:t>Remarks</w:t>
            </w:r>
          </w:p>
        </w:tc>
      </w:tr>
      <w:tr w:rsidR="00D62A67" w:rsidRPr="00E4079A" w14:paraId="34E6802F" w14:textId="77777777" w:rsidTr="00512853">
        <w:trPr>
          <w:trHeight w:val="764"/>
          <w:jc w:val="center"/>
        </w:trPr>
        <w:tc>
          <w:tcPr>
            <w:tcW w:w="2333" w:type="dxa"/>
          </w:tcPr>
          <w:p w14:paraId="4BF0268E" w14:textId="77777777" w:rsidR="00D62A67" w:rsidRPr="00E4079A" w:rsidRDefault="00D62A67" w:rsidP="00512853">
            <w:pPr>
              <w:pStyle w:val="TAL"/>
            </w:pPr>
            <w:r>
              <w:t>Region 1 and 3</w:t>
            </w:r>
          </w:p>
        </w:tc>
        <w:tc>
          <w:tcPr>
            <w:tcW w:w="2603" w:type="dxa"/>
          </w:tcPr>
          <w:p w14:paraId="5703F1AC" w14:textId="77777777" w:rsidR="00D62A67" w:rsidRPr="00AC0F68" w:rsidRDefault="00D62A67" w:rsidP="00512853">
            <w:pPr>
              <w:pStyle w:val="TAL"/>
            </w:pPr>
            <w:r w:rsidRPr="00AC0F68">
              <w:t>1885</w:t>
            </w:r>
            <w:r>
              <w:t xml:space="preserve"> – </w:t>
            </w:r>
            <w:r w:rsidRPr="00AC0F68">
              <w:t>1980 MHz</w:t>
            </w:r>
          </w:p>
          <w:p w14:paraId="4D5B3664" w14:textId="77777777" w:rsidR="00D62A67" w:rsidRPr="00AC0F68" w:rsidRDefault="00D62A67" w:rsidP="00512853">
            <w:pPr>
              <w:pStyle w:val="TAL"/>
            </w:pPr>
            <w:r w:rsidRPr="00AC0F68">
              <w:t>2010</w:t>
            </w:r>
            <w:r>
              <w:t xml:space="preserve"> – </w:t>
            </w:r>
            <w:r w:rsidRPr="00AC0F68">
              <w:t>2025 MHz</w:t>
            </w:r>
          </w:p>
          <w:p w14:paraId="3F426B2D" w14:textId="77777777" w:rsidR="00D62A67" w:rsidRPr="00E4079A" w:rsidRDefault="00D62A67" w:rsidP="00512853">
            <w:pPr>
              <w:pStyle w:val="TAL"/>
            </w:pPr>
            <w:r w:rsidRPr="00AC0F68">
              <w:t>2110</w:t>
            </w:r>
            <w:r>
              <w:t xml:space="preserve"> – </w:t>
            </w:r>
            <w:r w:rsidRPr="00AC0F68">
              <w:t>2170 MHz</w:t>
            </w:r>
          </w:p>
        </w:tc>
        <w:tc>
          <w:tcPr>
            <w:tcW w:w="3979" w:type="dxa"/>
            <w:vMerge w:val="restart"/>
          </w:tcPr>
          <w:p w14:paraId="721676CF" w14:textId="77777777" w:rsidR="00D62A67" w:rsidRDefault="00D62A67" w:rsidP="00512853">
            <w:pPr>
              <w:pStyle w:val="TAL"/>
            </w:pPr>
          </w:p>
          <w:p w14:paraId="62D8DEC1" w14:textId="7012C5D1" w:rsidR="00D62A67" w:rsidRPr="00E4079A" w:rsidRDefault="00D62A67" w:rsidP="00512853">
            <w:pPr>
              <w:pStyle w:val="TAL"/>
            </w:pPr>
            <w:r>
              <w:t>I</w:t>
            </w:r>
            <w:r w:rsidRPr="00546451">
              <w:t>dentified HIBS designations at WRC-</w:t>
            </w:r>
            <w:r>
              <w:t>2000</w:t>
            </w:r>
          </w:p>
        </w:tc>
      </w:tr>
      <w:tr w:rsidR="00D62A67" w:rsidRPr="002A4D8E" w14:paraId="3DA7A6A2" w14:textId="77777777" w:rsidTr="00512853">
        <w:trPr>
          <w:trHeight w:val="373"/>
          <w:jc w:val="center"/>
        </w:trPr>
        <w:tc>
          <w:tcPr>
            <w:tcW w:w="2333" w:type="dxa"/>
          </w:tcPr>
          <w:p w14:paraId="09D05E66" w14:textId="77777777" w:rsidR="00D62A67" w:rsidRPr="002A4D8E" w:rsidRDefault="00D62A67" w:rsidP="00512853">
            <w:pPr>
              <w:pStyle w:val="TAL"/>
            </w:pPr>
            <w:r w:rsidRPr="0068653B">
              <w:t>Region 2</w:t>
            </w:r>
          </w:p>
        </w:tc>
        <w:tc>
          <w:tcPr>
            <w:tcW w:w="2603" w:type="dxa"/>
          </w:tcPr>
          <w:p w14:paraId="19C221EF" w14:textId="77777777" w:rsidR="00D62A67" w:rsidRPr="00546451" w:rsidRDefault="00D62A67" w:rsidP="00512853">
            <w:pPr>
              <w:pStyle w:val="TAL"/>
            </w:pPr>
            <w:r w:rsidRPr="00546451">
              <w:t>1885 – 1980 MHz</w:t>
            </w:r>
            <w:r w:rsidRPr="003443D8">
              <w:rPr>
                <w:vertAlign w:val="superscript"/>
              </w:rPr>
              <w:t>3</w:t>
            </w:r>
          </w:p>
          <w:p w14:paraId="479C8E1D" w14:textId="77777777" w:rsidR="00D62A67" w:rsidRPr="00E4079A" w:rsidRDefault="00D62A67" w:rsidP="00512853">
            <w:pPr>
              <w:pStyle w:val="TAL"/>
            </w:pPr>
            <w:r w:rsidRPr="00546451">
              <w:t>2110 – 2160 MHz</w:t>
            </w:r>
            <w:r w:rsidRPr="003443D8">
              <w:rPr>
                <w:vertAlign w:val="superscript"/>
              </w:rPr>
              <w:t>4</w:t>
            </w:r>
          </w:p>
        </w:tc>
        <w:tc>
          <w:tcPr>
            <w:tcW w:w="3979" w:type="dxa"/>
            <w:vMerge/>
          </w:tcPr>
          <w:p w14:paraId="5C04C287" w14:textId="77777777" w:rsidR="00D62A67" w:rsidRPr="002A4D8E" w:rsidRDefault="00D62A67" w:rsidP="00512853">
            <w:pPr>
              <w:pStyle w:val="TAL"/>
            </w:pPr>
          </w:p>
        </w:tc>
      </w:tr>
      <w:tr w:rsidR="00D62A67" w:rsidRPr="002A4D8E" w14:paraId="332FC492" w14:textId="77777777" w:rsidTr="00512853">
        <w:trPr>
          <w:trHeight w:val="354"/>
          <w:jc w:val="center"/>
        </w:trPr>
        <w:tc>
          <w:tcPr>
            <w:tcW w:w="2333" w:type="dxa"/>
          </w:tcPr>
          <w:p w14:paraId="63B07CC6" w14:textId="77777777" w:rsidR="00D62A67" w:rsidRPr="002A4D8E" w:rsidRDefault="00D62A67" w:rsidP="00512853">
            <w:pPr>
              <w:pStyle w:val="TAL"/>
            </w:pPr>
            <w:r w:rsidRPr="0068653B">
              <w:t>Global</w:t>
            </w:r>
          </w:p>
        </w:tc>
        <w:tc>
          <w:tcPr>
            <w:tcW w:w="2603" w:type="dxa"/>
          </w:tcPr>
          <w:p w14:paraId="04AFB5AA" w14:textId="77777777" w:rsidR="00D62A67" w:rsidRPr="0068653B" w:rsidRDefault="00D62A67" w:rsidP="00512853">
            <w:pPr>
              <w:pStyle w:val="TAL"/>
            </w:pPr>
            <w:r w:rsidRPr="0068653B">
              <w:t>694</w:t>
            </w:r>
            <w:r>
              <w:t xml:space="preserve"> – </w:t>
            </w:r>
            <w:r w:rsidRPr="0068653B">
              <w:t>960 MHz</w:t>
            </w:r>
          </w:p>
          <w:p w14:paraId="63D8E64A" w14:textId="77777777" w:rsidR="00D62A67" w:rsidRPr="0068653B" w:rsidRDefault="00D62A67" w:rsidP="00512853">
            <w:pPr>
              <w:pStyle w:val="TAL"/>
            </w:pPr>
            <w:r w:rsidRPr="0068653B">
              <w:t>1710</w:t>
            </w:r>
            <w:r>
              <w:t xml:space="preserve"> – </w:t>
            </w:r>
            <w:r w:rsidRPr="0068653B">
              <w:t>1885 MHz</w:t>
            </w:r>
            <w:r w:rsidRPr="003443D8">
              <w:rPr>
                <w:vertAlign w:val="superscript"/>
                <w:lang w:eastAsia="zh-CN"/>
              </w:rPr>
              <w:t>1</w:t>
            </w:r>
          </w:p>
          <w:p w14:paraId="1307932E" w14:textId="77777777" w:rsidR="00D62A67" w:rsidRPr="00E4079A" w:rsidRDefault="00D62A67" w:rsidP="00512853">
            <w:pPr>
              <w:pStyle w:val="TAL"/>
            </w:pPr>
            <w:r w:rsidRPr="0068653B">
              <w:t>2500</w:t>
            </w:r>
            <w:r>
              <w:t xml:space="preserve"> – </w:t>
            </w:r>
            <w:r w:rsidRPr="0068653B">
              <w:t>2690 MHz</w:t>
            </w:r>
            <w:r w:rsidRPr="003443D8">
              <w:rPr>
                <w:vertAlign w:val="superscript"/>
              </w:rPr>
              <w:t>2</w:t>
            </w:r>
          </w:p>
        </w:tc>
        <w:tc>
          <w:tcPr>
            <w:tcW w:w="3979" w:type="dxa"/>
          </w:tcPr>
          <w:p w14:paraId="24A60D93" w14:textId="77777777" w:rsidR="00D62A67" w:rsidRDefault="00D62A67" w:rsidP="00512853">
            <w:pPr>
              <w:pStyle w:val="TAL"/>
            </w:pPr>
          </w:p>
          <w:p w14:paraId="11638D48" w14:textId="77777777" w:rsidR="00D62A67" w:rsidRPr="002A4D8E" w:rsidRDefault="00D62A67" w:rsidP="00512853">
            <w:pPr>
              <w:pStyle w:val="TAL"/>
            </w:pPr>
            <w:r>
              <w:t>Under study, for decision at WRC-23</w:t>
            </w:r>
          </w:p>
        </w:tc>
      </w:tr>
      <w:tr w:rsidR="00D62A67" w:rsidRPr="002A4D8E" w14:paraId="290F9D95" w14:textId="77777777" w:rsidTr="00512853">
        <w:trPr>
          <w:trHeight w:val="373"/>
          <w:jc w:val="center"/>
        </w:trPr>
        <w:tc>
          <w:tcPr>
            <w:tcW w:w="8916" w:type="dxa"/>
            <w:gridSpan w:val="3"/>
          </w:tcPr>
          <w:p w14:paraId="4A94DE78" w14:textId="77777777" w:rsidR="00D62A67" w:rsidRDefault="00D62A67" w:rsidP="00512853">
            <w:pPr>
              <w:pStyle w:val="TAN"/>
            </w:pPr>
            <w:r>
              <w:t>NOTE 1:</w:t>
            </w:r>
            <w:r>
              <w:rPr>
                <w:lang w:eastAsia="zh-CN"/>
              </w:rPr>
              <w:t xml:space="preserve"> </w:t>
            </w:r>
            <w:r>
              <w:rPr>
                <w:lang w:eastAsia="zh-CN"/>
              </w:rPr>
              <w:tab/>
            </w:r>
            <w:r w:rsidRPr="0068653B">
              <w:t>1710-1815 MHz to be used for uplink only in Region 3</w:t>
            </w:r>
            <w:r>
              <w:t>.</w:t>
            </w:r>
          </w:p>
          <w:p w14:paraId="4C277BBB" w14:textId="77777777" w:rsidR="00D62A67" w:rsidRDefault="00D62A67" w:rsidP="00512853">
            <w:pPr>
              <w:pStyle w:val="TAN"/>
            </w:pPr>
            <w:r w:rsidRPr="5BB1E6A8">
              <w:t>NOTE 2:</w:t>
            </w:r>
            <w:r>
              <w:rPr>
                <w:lang w:eastAsia="zh-CN"/>
              </w:rPr>
              <w:t xml:space="preserve"> </w:t>
            </w:r>
            <w:r>
              <w:rPr>
                <w:lang w:eastAsia="zh-CN"/>
              </w:rPr>
              <w:tab/>
            </w:r>
            <w:r w:rsidRPr="5BB1E6A8">
              <w:t>2500-2535 MHz to be used for uplink only in Region 3, except 2655-</w:t>
            </w:r>
            <w:r>
              <w:noBreakHyphen/>
            </w:r>
            <w:r w:rsidRPr="5BB1E6A8">
              <w:t>2690 MHz in Region 3).</w:t>
            </w:r>
          </w:p>
          <w:p w14:paraId="21C2A27B" w14:textId="77777777" w:rsidR="00D62A67" w:rsidRPr="00546451" w:rsidRDefault="00D62A67" w:rsidP="00512853">
            <w:pPr>
              <w:pStyle w:val="TAN"/>
            </w:pPr>
            <w:r w:rsidRPr="00546451">
              <w:t>NOTE 3:</w:t>
            </w:r>
            <w:r>
              <w:rPr>
                <w:lang w:eastAsia="zh-CN"/>
              </w:rPr>
              <w:tab/>
            </w:r>
            <w:r w:rsidRPr="00546451">
              <w:t xml:space="preserve">In most of Region 2 1885-1910 is used for Mobile uplink and 1930-1980 is used for Mobile downlink. In the United States, 1910-1915 and 1915-1920 are also used for Mobile uplink. </w:t>
            </w:r>
          </w:p>
          <w:p w14:paraId="42E01197" w14:textId="77777777" w:rsidR="00D62A67" w:rsidRPr="002A4D8E" w:rsidRDefault="00D62A67" w:rsidP="00512853">
            <w:pPr>
              <w:pStyle w:val="TAN"/>
            </w:pPr>
            <w:r w:rsidRPr="00546451">
              <w:t>NOTE 4:</w:t>
            </w:r>
            <w:r>
              <w:rPr>
                <w:lang w:eastAsia="zh-CN"/>
              </w:rPr>
              <w:t xml:space="preserve"> </w:t>
            </w:r>
            <w:r>
              <w:rPr>
                <w:lang w:eastAsia="zh-CN"/>
              </w:rPr>
              <w:tab/>
            </w:r>
            <w:r w:rsidRPr="00546451">
              <w:t>In Region 2 2110-2160 is used for Mobile downlink.</w:t>
            </w:r>
          </w:p>
        </w:tc>
      </w:tr>
    </w:tbl>
    <w:p w14:paraId="0C7A9BDF" w14:textId="259114EE" w:rsidR="00451381" w:rsidRPr="00451381" w:rsidRDefault="00451381" w:rsidP="00D62A67">
      <w:pPr>
        <w:rPr>
          <w:lang w:eastAsia="zh-CN"/>
        </w:rPr>
      </w:pPr>
    </w:p>
    <w:p w14:paraId="20ACD1BF" w14:textId="77777777" w:rsidR="002B0907" w:rsidRDefault="002B0907" w:rsidP="002B0907">
      <w:pPr>
        <w:pStyle w:val="Heading1"/>
        <w:ind w:leftChars="-2" w:left="428" w:hangingChars="120" w:hanging="432"/>
      </w:pPr>
      <w:bookmarkStart w:id="359" w:name="_Toc87889237"/>
      <w:bookmarkStart w:id="360" w:name="_Toc94170338"/>
      <w:bookmarkStart w:id="361" w:name="_Toc104122340"/>
      <w:bookmarkStart w:id="362" w:name="_Toc104210146"/>
      <w:bookmarkStart w:id="363" w:name="_Toc104502858"/>
      <w:bookmarkStart w:id="364" w:name="_Toc106127618"/>
      <w:bookmarkStart w:id="365" w:name="_Toc115087911"/>
      <w:bookmarkStart w:id="366" w:name="_Toc115088067"/>
      <w:bookmarkStart w:id="367" w:name="_Toc130321440"/>
      <w:bookmarkStart w:id="368" w:name="_Toc130321594"/>
      <w:bookmarkStart w:id="369" w:name="_Toc130321748"/>
      <w:bookmarkStart w:id="370" w:name="_Toc130322115"/>
      <w:bookmarkStart w:id="371" w:name="_Toc153132918"/>
      <w:bookmarkStart w:id="372" w:name="_Toc162191888"/>
      <w:bookmarkStart w:id="373" w:name="_Toc163147517"/>
      <w:bookmarkStart w:id="374" w:name="_Toc169269849"/>
      <w:bookmarkStart w:id="375" w:name="_Toc176255323"/>
      <w:bookmarkStart w:id="376" w:name="_Toc176766535"/>
      <w:bookmarkStart w:id="377" w:name="_Toc79091613"/>
      <w:bookmarkStart w:id="378" w:name="_Toc233983422"/>
      <w:r>
        <w:t>6</w:t>
      </w:r>
      <w:r>
        <w:tab/>
        <w:t>Co-existence study</w:t>
      </w:r>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8"/>
    </w:p>
    <w:p w14:paraId="20F73D9E" w14:textId="77777777" w:rsidR="002B0907" w:rsidRDefault="002B0907" w:rsidP="002B0907">
      <w:pPr>
        <w:pStyle w:val="Heading2"/>
        <w:ind w:left="0" w:firstLine="0"/>
      </w:pPr>
      <w:bookmarkStart w:id="379" w:name="_Toc87889238"/>
      <w:bookmarkStart w:id="380" w:name="_Toc94170339"/>
      <w:bookmarkStart w:id="381" w:name="_Toc104122341"/>
      <w:bookmarkStart w:id="382" w:name="_Toc104210147"/>
      <w:bookmarkStart w:id="383" w:name="_Toc104502859"/>
      <w:bookmarkStart w:id="384" w:name="_Toc106127619"/>
      <w:bookmarkStart w:id="385" w:name="_Toc115087912"/>
      <w:bookmarkStart w:id="386" w:name="_Toc115088068"/>
      <w:bookmarkStart w:id="387" w:name="_Toc130321441"/>
      <w:bookmarkStart w:id="388" w:name="_Toc130321595"/>
      <w:bookmarkStart w:id="389" w:name="_Toc130321749"/>
      <w:bookmarkStart w:id="390" w:name="_Toc130322116"/>
      <w:bookmarkStart w:id="391" w:name="_Toc153132919"/>
      <w:bookmarkStart w:id="392" w:name="_Toc162191889"/>
      <w:bookmarkStart w:id="393" w:name="_Toc163147518"/>
      <w:bookmarkStart w:id="394" w:name="_Toc169269850"/>
      <w:bookmarkStart w:id="395" w:name="_Toc176255324"/>
      <w:bookmarkStart w:id="396" w:name="_Toc176766536"/>
      <w:bookmarkStart w:id="397" w:name="_Toc233983423"/>
      <w:bookmarkEnd w:id="377"/>
      <w:r>
        <w:t>6.1</w:t>
      </w:r>
      <w:r>
        <w:tab/>
        <w:t>Co-existence simulation scenario</w:t>
      </w:r>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p>
    <w:p w14:paraId="480396D6" w14:textId="5ADFA56D" w:rsidR="002B0907" w:rsidRDefault="002B0907" w:rsidP="002B0907">
      <w:r>
        <w:t xml:space="preserve">Scenarios for coexistence study are listed in Table 6.1-1. </w:t>
      </w:r>
    </w:p>
    <w:p w14:paraId="4CBE71AC" w14:textId="5CA7BBAD" w:rsidR="002B0907" w:rsidRDefault="002B0907" w:rsidP="00C74C6F">
      <w:pPr>
        <w:pStyle w:val="TH"/>
        <w:rPr>
          <w:rFonts w:eastAsia="DengXian"/>
        </w:rPr>
      </w:pPr>
      <w:r>
        <w:t>T</w:t>
      </w:r>
      <w:r>
        <w:rPr>
          <w:rFonts w:hint="eastAsia"/>
        </w:rPr>
        <w:t xml:space="preserve">able </w:t>
      </w:r>
      <w:r>
        <w:rPr>
          <w:rFonts w:eastAsia="DengXian"/>
        </w:rPr>
        <w:t>6</w:t>
      </w:r>
      <w:r>
        <w:rPr>
          <w:rFonts w:eastAsia="DengXian" w:hint="eastAsia"/>
        </w:rPr>
        <w:t>.1-1</w:t>
      </w:r>
      <w:r w:rsidR="00B2791A">
        <w:rPr>
          <w:noProof/>
        </w:rPr>
        <w:t>:</w:t>
      </w:r>
      <w:r>
        <w:rPr>
          <w:rFonts w:eastAsia="DengXian" w:hint="eastAsia"/>
        </w:rPr>
        <w:t xml:space="preserve"> S</w:t>
      </w:r>
      <w:r>
        <w:rPr>
          <w:rFonts w:hint="eastAsia"/>
        </w:rPr>
        <w:t xml:space="preserve">cenarios for </w:t>
      </w:r>
      <w:r>
        <w:rPr>
          <w:rFonts w:eastAsia="DengXian" w:hint="eastAsia"/>
        </w:rPr>
        <w:t xml:space="preserve">NTN-NTN/TN </w:t>
      </w:r>
      <w:r>
        <w:rPr>
          <w:rFonts w:hint="eastAsia"/>
        </w:rPr>
        <w:t>co-existence</w:t>
      </w:r>
    </w:p>
    <w:tbl>
      <w:tblPr>
        <w:tblStyle w:val="12"/>
        <w:tblW w:w="9634" w:type="dxa"/>
        <w:tblLayout w:type="fixed"/>
        <w:tblLook w:val="04A0" w:firstRow="1" w:lastRow="0" w:firstColumn="1" w:lastColumn="0" w:noHBand="0" w:noVBand="1"/>
      </w:tblPr>
      <w:tblGrid>
        <w:gridCol w:w="979"/>
        <w:gridCol w:w="1681"/>
        <w:gridCol w:w="1032"/>
        <w:gridCol w:w="1033"/>
        <w:gridCol w:w="1033"/>
        <w:gridCol w:w="1032"/>
        <w:gridCol w:w="1033"/>
        <w:gridCol w:w="1033"/>
        <w:gridCol w:w="778"/>
      </w:tblGrid>
      <w:tr w:rsidR="002B0907" w14:paraId="7E628968" w14:textId="77777777" w:rsidTr="00C74C6F">
        <w:trPr>
          <w:trHeight w:val="217"/>
        </w:trPr>
        <w:tc>
          <w:tcPr>
            <w:tcW w:w="2660" w:type="dxa"/>
            <w:gridSpan w:val="2"/>
            <w:vMerge w:val="restart"/>
            <w:shd w:val="clear" w:color="auto" w:fill="auto"/>
          </w:tcPr>
          <w:p w14:paraId="411BBCD5" w14:textId="77777777" w:rsidR="002B0907" w:rsidRPr="00DC7A7A" w:rsidRDefault="002B0907" w:rsidP="00C74C6F">
            <w:pPr>
              <w:pStyle w:val="TAH"/>
            </w:pPr>
            <w:bookmarkStart w:id="398" w:name="OLE_LINK3"/>
            <w:bookmarkStart w:id="399" w:name="OLE_LINK4"/>
            <w:bookmarkStart w:id="400" w:name="OLE_LINK5"/>
            <w:r w:rsidRPr="00DC7A7A">
              <w:t>FR1: 2GHz</w:t>
            </w:r>
          </w:p>
        </w:tc>
        <w:tc>
          <w:tcPr>
            <w:tcW w:w="6974" w:type="dxa"/>
            <w:gridSpan w:val="7"/>
            <w:shd w:val="clear" w:color="auto" w:fill="auto"/>
          </w:tcPr>
          <w:p w14:paraId="6028200D" w14:textId="77777777" w:rsidR="002B0907" w:rsidRPr="00C74C6F" w:rsidRDefault="002B0907" w:rsidP="00C74C6F">
            <w:pPr>
              <w:pStyle w:val="TAH"/>
              <w:rPr>
                <w:b w:val="0"/>
              </w:rPr>
            </w:pPr>
            <w:r w:rsidRPr="00D769DA">
              <w:t>NTN</w:t>
            </w:r>
            <w:r w:rsidRPr="00032D7B">
              <w:rPr>
                <w:vertAlign w:val="superscript"/>
              </w:rPr>
              <w:t>1,4,5</w:t>
            </w:r>
          </w:p>
        </w:tc>
      </w:tr>
      <w:tr w:rsidR="002B0907" w14:paraId="652B257F" w14:textId="77777777" w:rsidTr="00C74C6F">
        <w:trPr>
          <w:trHeight w:val="217"/>
        </w:trPr>
        <w:tc>
          <w:tcPr>
            <w:tcW w:w="2660" w:type="dxa"/>
            <w:gridSpan w:val="2"/>
            <w:vMerge/>
            <w:shd w:val="clear" w:color="auto" w:fill="auto"/>
          </w:tcPr>
          <w:p w14:paraId="253E5032" w14:textId="77777777" w:rsidR="002B0907" w:rsidRDefault="002B0907" w:rsidP="002B0907">
            <w:pPr>
              <w:snapToGrid w:val="0"/>
              <w:jc w:val="center"/>
              <w:rPr>
                <w:rFonts w:eastAsia="DengXian"/>
                <w:szCs w:val="15"/>
              </w:rPr>
            </w:pPr>
          </w:p>
        </w:tc>
        <w:tc>
          <w:tcPr>
            <w:tcW w:w="3098" w:type="dxa"/>
            <w:gridSpan w:val="3"/>
            <w:shd w:val="clear" w:color="auto" w:fill="auto"/>
          </w:tcPr>
          <w:p w14:paraId="629759EA" w14:textId="77777777" w:rsidR="002B0907" w:rsidRDefault="002B0907" w:rsidP="00C74C6F">
            <w:pPr>
              <w:pStyle w:val="TAC"/>
            </w:pPr>
            <w:r>
              <w:t>Set 1</w:t>
            </w:r>
          </w:p>
        </w:tc>
        <w:tc>
          <w:tcPr>
            <w:tcW w:w="3098" w:type="dxa"/>
            <w:gridSpan w:val="3"/>
            <w:shd w:val="clear" w:color="auto" w:fill="auto"/>
          </w:tcPr>
          <w:p w14:paraId="63615859" w14:textId="77777777" w:rsidR="002B0907" w:rsidRDefault="002B0907" w:rsidP="00C74C6F">
            <w:pPr>
              <w:pStyle w:val="TAC"/>
            </w:pPr>
            <w:r>
              <w:t>Set 2</w:t>
            </w:r>
            <w:r>
              <w:rPr>
                <w:vertAlign w:val="superscript"/>
              </w:rPr>
              <w:t>2</w:t>
            </w:r>
          </w:p>
        </w:tc>
        <w:tc>
          <w:tcPr>
            <w:tcW w:w="778" w:type="dxa"/>
            <w:shd w:val="clear" w:color="auto" w:fill="auto"/>
          </w:tcPr>
          <w:p w14:paraId="28872F37" w14:textId="77777777" w:rsidR="002B0907" w:rsidRDefault="002B0907" w:rsidP="00C74C6F">
            <w:pPr>
              <w:pStyle w:val="TAC"/>
            </w:pPr>
            <w:r>
              <w:t>HAPS</w:t>
            </w:r>
          </w:p>
        </w:tc>
      </w:tr>
      <w:tr w:rsidR="002B0907" w14:paraId="7A2F3775" w14:textId="77777777" w:rsidTr="00C74C6F">
        <w:trPr>
          <w:trHeight w:val="217"/>
        </w:trPr>
        <w:tc>
          <w:tcPr>
            <w:tcW w:w="2660" w:type="dxa"/>
            <w:gridSpan w:val="2"/>
            <w:vMerge/>
            <w:shd w:val="clear" w:color="auto" w:fill="auto"/>
          </w:tcPr>
          <w:p w14:paraId="434A7525" w14:textId="77777777" w:rsidR="002B0907" w:rsidRDefault="002B0907" w:rsidP="002B0907">
            <w:pPr>
              <w:snapToGrid w:val="0"/>
              <w:jc w:val="center"/>
              <w:rPr>
                <w:rFonts w:eastAsia="DengXian"/>
                <w:szCs w:val="15"/>
              </w:rPr>
            </w:pPr>
          </w:p>
        </w:tc>
        <w:tc>
          <w:tcPr>
            <w:tcW w:w="1032" w:type="dxa"/>
            <w:shd w:val="clear" w:color="auto" w:fill="auto"/>
          </w:tcPr>
          <w:p w14:paraId="1A7CD786" w14:textId="77777777" w:rsidR="002B0907" w:rsidRDefault="002B0907" w:rsidP="00C74C6F">
            <w:pPr>
              <w:pStyle w:val="TAC"/>
            </w:pPr>
            <w:r>
              <w:t>GEO</w:t>
            </w:r>
            <w:r w:rsidRPr="00570994">
              <w:rPr>
                <w:vertAlign w:val="superscript"/>
              </w:rPr>
              <w:t>3</w:t>
            </w:r>
          </w:p>
        </w:tc>
        <w:tc>
          <w:tcPr>
            <w:tcW w:w="1033" w:type="dxa"/>
            <w:shd w:val="clear" w:color="auto" w:fill="auto"/>
          </w:tcPr>
          <w:p w14:paraId="4264E34E" w14:textId="77777777" w:rsidR="002B0907" w:rsidRDefault="002B0907" w:rsidP="00C74C6F">
            <w:pPr>
              <w:pStyle w:val="TAC"/>
            </w:pPr>
            <w:r>
              <w:t>LEO 600km</w:t>
            </w:r>
          </w:p>
        </w:tc>
        <w:tc>
          <w:tcPr>
            <w:tcW w:w="1033" w:type="dxa"/>
            <w:shd w:val="clear" w:color="auto" w:fill="auto"/>
          </w:tcPr>
          <w:p w14:paraId="337106F2" w14:textId="77777777" w:rsidR="002B0907" w:rsidRDefault="002B0907" w:rsidP="00C74C6F">
            <w:pPr>
              <w:pStyle w:val="TAC"/>
            </w:pPr>
            <w:r>
              <w:t>LEO 1200km</w:t>
            </w:r>
          </w:p>
        </w:tc>
        <w:tc>
          <w:tcPr>
            <w:tcW w:w="1032" w:type="dxa"/>
            <w:shd w:val="clear" w:color="auto" w:fill="auto"/>
          </w:tcPr>
          <w:p w14:paraId="12244311" w14:textId="77777777" w:rsidR="002B0907" w:rsidRDefault="002B0907" w:rsidP="00C74C6F">
            <w:pPr>
              <w:pStyle w:val="TAC"/>
            </w:pPr>
            <w:r>
              <w:t>GEO</w:t>
            </w:r>
          </w:p>
        </w:tc>
        <w:tc>
          <w:tcPr>
            <w:tcW w:w="1033" w:type="dxa"/>
            <w:shd w:val="clear" w:color="auto" w:fill="auto"/>
          </w:tcPr>
          <w:p w14:paraId="142D8BCA" w14:textId="77777777" w:rsidR="002B0907" w:rsidRDefault="002B0907" w:rsidP="00C74C6F">
            <w:pPr>
              <w:pStyle w:val="TAC"/>
            </w:pPr>
            <w:r>
              <w:t>LEO 600km</w:t>
            </w:r>
          </w:p>
        </w:tc>
        <w:tc>
          <w:tcPr>
            <w:tcW w:w="1033" w:type="dxa"/>
            <w:shd w:val="clear" w:color="auto" w:fill="auto"/>
          </w:tcPr>
          <w:p w14:paraId="32588918" w14:textId="77777777" w:rsidR="002B0907" w:rsidRDefault="002B0907" w:rsidP="00C74C6F">
            <w:pPr>
              <w:pStyle w:val="TAC"/>
            </w:pPr>
            <w:r>
              <w:t>LEO 1200km</w:t>
            </w:r>
          </w:p>
        </w:tc>
        <w:tc>
          <w:tcPr>
            <w:tcW w:w="778" w:type="dxa"/>
            <w:shd w:val="clear" w:color="auto" w:fill="auto"/>
          </w:tcPr>
          <w:p w14:paraId="099026DA" w14:textId="77777777" w:rsidR="002B0907" w:rsidRDefault="002B0907" w:rsidP="00C74C6F">
            <w:pPr>
              <w:pStyle w:val="TAC"/>
            </w:pPr>
          </w:p>
        </w:tc>
      </w:tr>
      <w:tr w:rsidR="002B0907" w14:paraId="0F276D04" w14:textId="77777777" w:rsidTr="0087751E">
        <w:trPr>
          <w:trHeight w:val="217"/>
        </w:trPr>
        <w:tc>
          <w:tcPr>
            <w:tcW w:w="979" w:type="dxa"/>
            <w:vMerge w:val="restart"/>
          </w:tcPr>
          <w:p w14:paraId="006F818A" w14:textId="77777777" w:rsidR="002B0907" w:rsidRDefault="002B0907" w:rsidP="00C74C6F">
            <w:pPr>
              <w:pStyle w:val="TAL"/>
            </w:pPr>
            <w:r>
              <w:t>NR / NB-IoT</w:t>
            </w:r>
          </w:p>
        </w:tc>
        <w:tc>
          <w:tcPr>
            <w:tcW w:w="1681" w:type="dxa"/>
          </w:tcPr>
          <w:p w14:paraId="50C92C53" w14:textId="77777777" w:rsidR="002B0907" w:rsidRDefault="002B0907" w:rsidP="00C74C6F">
            <w:pPr>
              <w:pStyle w:val="TAL"/>
            </w:pPr>
            <w:r>
              <w:t>Rural</w:t>
            </w:r>
          </w:p>
        </w:tc>
        <w:tc>
          <w:tcPr>
            <w:tcW w:w="1032" w:type="dxa"/>
          </w:tcPr>
          <w:p w14:paraId="50B657E6" w14:textId="77777777" w:rsidR="002B0907" w:rsidRDefault="002B0907" w:rsidP="00C74C6F">
            <w:pPr>
              <w:pStyle w:val="TAC"/>
            </w:pPr>
            <w:r>
              <w:t>X</w:t>
            </w:r>
          </w:p>
        </w:tc>
        <w:tc>
          <w:tcPr>
            <w:tcW w:w="1033" w:type="dxa"/>
          </w:tcPr>
          <w:p w14:paraId="7E56FF7F" w14:textId="77777777" w:rsidR="002B0907" w:rsidRDefault="002B0907" w:rsidP="00C74C6F">
            <w:pPr>
              <w:pStyle w:val="TAC"/>
            </w:pPr>
            <w:r>
              <w:t>X</w:t>
            </w:r>
          </w:p>
        </w:tc>
        <w:tc>
          <w:tcPr>
            <w:tcW w:w="1033" w:type="dxa"/>
          </w:tcPr>
          <w:p w14:paraId="6A94AF62" w14:textId="77777777" w:rsidR="002B0907" w:rsidRDefault="002B0907" w:rsidP="00C74C6F">
            <w:pPr>
              <w:pStyle w:val="TAC"/>
            </w:pPr>
            <w:r>
              <w:t>X</w:t>
            </w:r>
          </w:p>
        </w:tc>
        <w:tc>
          <w:tcPr>
            <w:tcW w:w="1032" w:type="dxa"/>
          </w:tcPr>
          <w:p w14:paraId="6519335E" w14:textId="77777777" w:rsidR="002B0907" w:rsidRDefault="002B0907" w:rsidP="00C74C6F">
            <w:pPr>
              <w:pStyle w:val="TAC"/>
            </w:pPr>
            <w:r>
              <w:t>X</w:t>
            </w:r>
          </w:p>
        </w:tc>
        <w:tc>
          <w:tcPr>
            <w:tcW w:w="1033" w:type="dxa"/>
          </w:tcPr>
          <w:p w14:paraId="12D48527" w14:textId="77777777" w:rsidR="002B0907" w:rsidRDefault="002B0907" w:rsidP="00C74C6F">
            <w:pPr>
              <w:pStyle w:val="TAC"/>
            </w:pPr>
            <w:r>
              <w:t>X</w:t>
            </w:r>
          </w:p>
        </w:tc>
        <w:tc>
          <w:tcPr>
            <w:tcW w:w="1033" w:type="dxa"/>
          </w:tcPr>
          <w:p w14:paraId="7E04E123" w14:textId="77777777" w:rsidR="002B0907" w:rsidRDefault="002B0907" w:rsidP="00C74C6F">
            <w:pPr>
              <w:pStyle w:val="TAC"/>
            </w:pPr>
            <w:r>
              <w:t>X</w:t>
            </w:r>
          </w:p>
        </w:tc>
        <w:tc>
          <w:tcPr>
            <w:tcW w:w="778" w:type="dxa"/>
          </w:tcPr>
          <w:p w14:paraId="1C3DEFDB" w14:textId="4AB8955D" w:rsidR="002B0907" w:rsidRDefault="000D6DD1" w:rsidP="00C74C6F">
            <w:pPr>
              <w:pStyle w:val="TAC"/>
            </w:pPr>
            <w:r>
              <w:t>X</w:t>
            </w:r>
          </w:p>
        </w:tc>
      </w:tr>
      <w:tr w:rsidR="002B0907" w14:paraId="5288CF8A" w14:textId="77777777" w:rsidTr="0087751E">
        <w:trPr>
          <w:trHeight w:val="217"/>
        </w:trPr>
        <w:tc>
          <w:tcPr>
            <w:tcW w:w="979" w:type="dxa"/>
            <w:vMerge/>
          </w:tcPr>
          <w:p w14:paraId="768DFEBA" w14:textId="77777777" w:rsidR="002B0907" w:rsidRDefault="002B0907" w:rsidP="00C74C6F">
            <w:pPr>
              <w:pStyle w:val="TAL"/>
            </w:pPr>
          </w:p>
        </w:tc>
        <w:tc>
          <w:tcPr>
            <w:tcW w:w="1681" w:type="dxa"/>
          </w:tcPr>
          <w:p w14:paraId="40722254" w14:textId="77777777" w:rsidR="002B0907" w:rsidRDefault="002B0907" w:rsidP="00C74C6F">
            <w:pPr>
              <w:pStyle w:val="TAL"/>
            </w:pPr>
            <w:r>
              <w:t>Urban macro</w:t>
            </w:r>
          </w:p>
        </w:tc>
        <w:tc>
          <w:tcPr>
            <w:tcW w:w="1032" w:type="dxa"/>
          </w:tcPr>
          <w:p w14:paraId="759BB49F" w14:textId="77777777" w:rsidR="002B0907" w:rsidRDefault="002B0907" w:rsidP="00C74C6F">
            <w:pPr>
              <w:pStyle w:val="TAC"/>
            </w:pPr>
            <w:r>
              <w:t>X</w:t>
            </w:r>
          </w:p>
        </w:tc>
        <w:tc>
          <w:tcPr>
            <w:tcW w:w="1033" w:type="dxa"/>
          </w:tcPr>
          <w:p w14:paraId="716D3C3B" w14:textId="77777777" w:rsidR="002B0907" w:rsidRDefault="002B0907" w:rsidP="00C74C6F">
            <w:pPr>
              <w:pStyle w:val="TAC"/>
            </w:pPr>
            <w:r>
              <w:t>X</w:t>
            </w:r>
          </w:p>
        </w:tc>
        <w:tc>
          <w:tcPr>
            <w:tcW w:w="1033" w:type="dxa"/>
          </w:tcPr>
          <w:p w14:paraId="06ACA909" w14:textId="77777777" w:rsidR="002B0907" w:rsidRDefault="002B0907" w:rsidP="00C74C6F">
            <w:pPr>
              <w:pStyle w:val="TAC"/>
            </w:pPr>
            <w:r>
              <w:t>X</w:t>
            </w:r>
          </w:p>
        </w:tc>
        <w:tc>
          <w:tcPr>
            <w:tcW w:w="1032" w:type="dxa"/>
          </w:tcPr>
          <w:p w14:paraId="28DD6CA7" w14:textId="77777777" w:rsidR="002B0907" w:rsidRDefault="002B0907" w:rsidP="00C74C6F">
            <w:pPr>
              <w:pStyle w:val="TAC"/>
            </w:pPr>
            <w:r>
              <w:t>X</w:t>
            </w:r>
          </w:p>
        </w:tc>
        <w:tc>
          <w:tcPr>
            <w:tcW w:w="1033" w:type="dxa"/>
          </w:tcPr>
          <w:p w14:paraId="519E06DA" w14:textId="77777777" w:rsidR="002B0907" w:rsidRDefault="002B0907" w:rsidP="00C74C6F">
            <w:pPr>
              <w:pStyle w:val="TAC"/>
            </w:pPr>
            <w:r>
              <w:t>X</w:t>
            </w:r>
          </w:p>
        </w:tc>
        <w:tc>
          <w:tcPr>
            <w:tcW w:w="1033" w:type="dxa"/>
          </w:tcPr>
          <w:p w14:paraId="3679BE46" w14:textId="77777777" w:rsidR="002B0907" w:rsidRDefault="002B0907" w:rsidP="00C74C6F">
            <w:pPr>
              <w:pStyle w:val="TAC"/>
            </w:pPr>
            <w:r>
              <w:t>X</w:t>
            </w:r>
          </w:p>
        </w:tc>
        <w:tc>
          <w:tcPr>
            <w:tcW w:w="778" w:type="dxa"/>
          </w:tcPr>
          <w:p w14:paraId="77855E8A" w14:textId="2646F903" w:rsidR="002B0907" w:rsidRDefault="000D6DD1" w:rsidP="00C74C6F">
            <w:pPr>
              <w:pStyle w:val="TAC"/>
            </w:pPr>
            <w:r>
              <w:t>X</w:t>
            </w:r>
          </w:p>
        </w:tc>
      </w:tr>
      <w:tr w:rsidR="002B0907" w14:paraId="7C659BA7" w14:textId="77777777" w:rsidTr="0087751E">
        <w:trPr>
          <w:trHeight w:val="217"/>
        </w:trPr>
        <w:tc>
          <w:tcPr>
            <w:tcW w:w="979" w:type="dxa"/>
            <w:vMerge/>
          </w:tcPr>
          <w:p w14:paraId="658EC144" w14:textId="77777777" w:rsidR="002B0907" w:rsidRDefault="002B0907" w:rsidP="00C74C6F">
            <w:pPr>
              <w:pStyle w:val="TAL"/>
            </w:pPr>
          </w:p>
        </w:tc>
        <w:tc>
          <w:tcPr>
            <w:tcW w:w="1681" w:type="dxa"/>
          </w:tcPr>
          <w:p w14:paraId="30992944" w14:textId="77777777" w:rsidR="002B0907" w:rsidRDefault="002B0907" w:rsidP="00C74C6F">
            <w:pPr>
              <w:pStyle w:val="TAL"/>
            </w:pPr>
            <w:r>
              <w:t>Dense Urban</w:t>
            </w:r>
            <w:r>
              <w:rPr>
                <w:vertAlign w:val="superscript"/>
              </w:rPr>
              <w:t>6</w:t>
            </w:r>
          </w:p>
        </w:tc>
        <w:tc>
          <w:tcPr>
            <w:tcW w:w="1032" w:type="dxa"/>
          </w:tcPr>
          <w:p w14:paraId="7ED0EE31" w14:textId="77777777" w:rsidR="002B0907" w:rsidRDefault="002B0907" w:rsidP="00C74C6F">
            <w:pPr>
              <w:pStyle w:val="TAC"/>
            </w:pPr>
            <w:r>
              <w:t>N/A</w:t>
            </w:r>
          </w:p>
        </w:tc>
        <w:tc>
          <w:tcPr>
            <w:tcW w:w="1033" w:type="dxa"/>
          </w:tcPr>
          <w:p w14:paraId="304EBB7F" w14:textId="77777777" w:rsidR="002B0907" w:rsidRDefault="002B0907" w:rsidP="00C74C6F">
            <w:pPr>
              <w:pStyle w:val="TAC"/>
            </w:pPr>
            <w:r>
              <w:t>N/A</w:t>
            </w:r>
          </w:p>
        </w:tc>
        <w:tc>
          <w:tcPr>
            <w:tcW w:w="1033" w:type="dxa"/>
          </w:tcPr>
          <w:p w14:paraId="577BCDFA" w14:textId="77777777" w:rsidR="002B0907" w:rsidRDefault="002B0907" w:rsidP="00C74C6F">
            <w:pPr>
              <w:pStyle w:val="TAC"/>
            </w:pPr>
            <w:r>
              <w:t>N/A</w:t>
            </w:r>
          </w:p>
        </w:tc>
        <w:tc>
          <w:tcPr>
            <w:tcW w:w="1032" w:type="dxa"/>
          </w:tcPr>
          <w:p w14:paraId="4399DDAA" w14:textId="77777777" w:rsidR="002B0907" w:rsidRDefault="002B0907" w:rsidP="00C74C6F">
            <w:pPr>
              <w:pStyle w:val="TAC"/>
            </w:pPr>
            <w:r>
              <w:t>N/A</w:t>
            </w:r>
          </w:p>
        </w:tc>
        <w:tc>
          <w:tcPr>
            <w:tcW w:w="1033" w:type="dxa"/>
          </w:tcPr>
          <w:p w14:paraId="00D9A78A" w14:textId="77777777" w:rsidR="002B0907" w:rsidRDefault="002B0907" w:rsidP="00C74C6F">
            <w:pPr>
              <w:pStyle w:val="TAC"/>
            </w:pPr>
            <w:r>
              <w:t>N/A</w:t>
            </w:r>
          </w:p>
        </w:tc>
        <w:tc>
          <w:tcPr>
            <w:tcW w:w="1033" w:type="dxa"/>
          </w:tcPr>
          <w:p w14:paraId="38FD1860" w14:textId="77777777" w:rsidR="002B0907" w:rsidRDefault="002B0907" w:rsidP="00C74C6F">
            <w:pPr>
              <w:pStyle w:val="TAC"/>
            </w:pPr>
            <w:r>
              <w:t>N/A</w:t>
            </w:r>
          </w:p>
        </w:tc>
        <w:tc>
          <w:tcPr>
            <w:tcW w:w="778" w:type="dxa"/>
          </w:tcPr>
          <w:p w14:paraId="609CDA0A" w14:textId="0BCBB4F8" w:rsidR="002B0907" w:rsidRDefault="000D6DD1" w:rsidP="00C74C6F">
            <w:pPr>
              <w:pStyle w:val="TAC"/>
            </w:pPr>
            <w:r>
              <w:t>N/A</w:t>
            </w:r>
          </w:p>
        </w:tc>
      </w:tr>
      <w:tr w:rsidR="000D6DD1" w14:paraId="207BC270" w14:textId="77777777" w:rsidTr="0087751E">
        <w:trPr>
          <w:trHeight w:val="217"/>
        </w:trPr>
        <w:tc>
          <w:tcPr>
            <w:tcW w:w="2660" w:type="dxa"/>
            <w:gridSpan w:val="2"/>
          </w:tcPr>
          <w:p w14:paraId="611156B1" w14:textId="77777777" w:rsidR="000D6DD1" w:rsidRPr="00570994" w:rsidRDefault="000D6DD1" w:rsidP="000D6DD1">
            <w:pPr>
              <w:pStyle w:val="TAL"/>
            </w:pPr>
            <w:r w:rsidRPr="00570994">
              <w:rPr>
                <w:rFonts w:hint="eastAsia"/>
              </w:rPr>
              <w:t>HAPS</w:t>
            </w:r>
          </w:p>
        </w:tc>
        <w:tc>
          <w:tcPr>
            <w:tcW w:w="1032" w:type="dxa"/>
          </w:tcPr>
          <w:p w14:paraId="7137BC68" w14:textId="20EA4F82" w:rsidR="000D6DD1" w:rsidRPr="00570994" w:rsidRDefault="000D6DD1" w:rsidP="000D6DD1">
            <w:pPr>
              <w:pStyle w:val="TAC"/>
            </w:pPr>
            <w:r w:rsidRPr="00462E39">
              <w:t>N/A</w:t>
            </w:r>
          </w:p>
        </w:tc>
        <w:tc>
          <w:tcPr>
            <w:tcW w:w="1033" w:type="dxa"/>
          </w:tcPr>
          <w:p w14:paraId="0243E882" w14:textId="0541C22D" w:rsidR="000D6DD1" w:rsidRPr="00570994" w:rsidRDefault="000D6DD1" w:rsidP="000D6DD1">
            <w:pPr>
              <w:pStyle w:val="TAC"/>
            </w:pPr>
            <w:r w:rsidRPr="00462E39">
              <w:t>N/A</w:t>
            </w:r>
          </w:p>
        </w:tc>
        <w:tc>
          <w:tcPr>
            <w:tcW w:w="1033" w:type="dxa"/>
          </w:tcPr>
          <w:p w14:paraId="023B671F" w14:textId="3C120F87" w:rsidR="000D6DD1" w:rsidRPr="00570994" w:rsidRDefault="000D6DD1" w:rsidP="000D6DD1">
            <w:pPr>
              <w:pStyle w:val="TAC"/>
            </w:pPr>
            <w:r w:rsidRPr="00462E39">
              <w:t>N/A</w:t>
            </w:r>
          </w:p>
        </w:tc>
        <w:tc>
          <w:tcPr>
            <w:tcW w:w="1032" w:type="dxa"/>
          </w:tcPr>
          <w:p w14:paraId="3BEFC3F7" w14:textId="0DE7AC3C" w:rsidR="000D6DD1" w:rsidRPr="00570994" w:rsidRDefault="000D6DD1" w:rsidP="000D6DD1">
            <w:pPr>
              <w:pStyle w:val="TAC"/>
            </w:pPr>
            <w:r w:rsidRPr="00462E39">
              <w:t>N/A</w:t>
            </w:r>
          </w:p>
        </w:tc>
        <w:tc>
          <w:tcPr>
            <w:tcW w:w="1033" w:type="dxa"/>
          </w:tcPr>
          <w:p w14:paraId="783DB1F0" w14:textId="75F227A3" w:rsidR="000D6DD1" w:rsidRPr="00570994" w:rsidRDefault="000D6DD1" w:rsidP="000D6DD1">
            <w:pPr>
              <w:pStyle w:val="TAC"/>
            </w:pPr>
            <w:r w:rsidRPr="00462E39">
              <w:t>N/A</w:t>
            </w:r>
          </w:p>
        </w:tc>
        <w:tc>
          <w:tcPr>
            <w:tcW w:w="1033" w:type="dxa"/>
          </w:tcPr>
          <w:p w14:paraId="71E04D3B" w14:textId="00F470DE" w:rsidR="000D6DD1" w:rsidRPr="00570994" w:rsidRDefault="000D6DD1" w:rsidP="000D6DD1">
            <w:pPr>
              <w:pStyle w:val="TAC"/>
            </w:pPr>
            <w:r w:rsidRPr="00462E39">
              <w:t>N/A</w:t>
            </w:r>
          </w:p>
        </w:tc>
        <w:tc>
          <w:tcPr>
            <w:tcW w:w="778" w:type="dxa"/>
          </w:tcPr>
          <w:p w14:paraId="44FFB2D1" w14:textId="11D7E055" w:rsidR="000D6DD1" w:rsidRPr="00570994" w:rsidRDefault="000D6DD1" w:rsidP="000D6DD1">
            <w:pPr>
              <w:pStyle w:val="TAC"/>
            </w:pPr>
            <w:r>
              <w:t>X</w:t>
            </w:r>
          </w:p>
        </w:tc>
      </w:tr>
      <w:tr w:rsidR="002B0907" w14:paraId="61DC8CCD" w14:textId="77777777" w:rsidTr="0087751E">
        <w:trPr>
          <w:trHeight w:val="217"/>
        </w:trPr>
        <w:tc>
          <w:tcPr>
            <w:tcW w:w="9634" w:type="dxa"/>
            <w:gridSpan w:val="9"/>
          </w:tcPr>
          <w:p w14:paraId="53D98660" w14:textId="45DA6CF6" w:rsidR="00D769DA" w:rsidRPr="00317B78" w:rsidRDefault="00C17F17" w:rsidP="00D769DA">
            <w:pPr>
              <w:pStyle w:val="TAN"/>
            </w:pPr>
            <w:r>
              <w:t xml:space="preserve">NOTE </w:t>
            </w:r>
            <w:r w:rsidR="00D769DA">
              <w:t>1:</w:t>
            </w:r>
            <w:r w:rsidR="00D769DA">
              <w:tab/>
            </w:r>
            <w:r w:rsidR="001D47FD" w:rsidRPr="001C4E21">
              <w:t xml:space="preserve">Earth Fixed beam </w:t>
            </w:r>
            <w:r w:rsidR="001D47FD">
              <w:t>has been considered for co-existence studies</w:t>
            </w:r>
            <w:r w:rsidR="001D47FD">
              <w:rPr>
                <w:rFonts w:asciiTheme="minorEastAsia" w:eastAsiaTheme="minorEastAsia" w:hAnsiTheme="minorEastAsia" w:hint="eastAsia"/>
                <w:lang w:eastAsia="zh-CN"/>
              </w:rPr>
              <w:t>.</w:t>
            </w:r>
            <w:r w:rsidR="001D47FD" w:rsidRPr="00D769DA">
              <w:t xml:space="preserve"> </w:t>
            </w:r>
          </w:p>
          <w:p w14:paraId="5B04E2D8" w14:textId="6792E81D" w:rsidR="00D769DA" w:rsidRPr="00317B78" w:rsidRDefault="00C17F17" w:rsidP="00D769DA">
            <w:pPr>
              <w:pStyle w:val="TAN"/>
            </w:pPr>
            <w:r>
              <w:t xml:space="preserve">NOTE </w:t>
            </w:r>
            <w:r w:rsidR="00D769DA">
              <w:t>2:</w:t>
            </w:r>
            <w:r w:rsidR="00D769DA">
              <w:tab/>
            </w:r>
            <w:r w:rsidR="00D769DA" w:rsidRPr="00317B78">
              <w:t xml:space="preserve">Use Set 1 satellite antenna </w:t>
            </w:r>
            <w:r w:rsidR="001D47FD">
              <w:t xml:space="preserve">has been used </w:t>
            </w:r>
            <w:r w:rsidR="00D769DA" w:rsidRPr="00317B78">
              <w:t>as the starting point for co-existence stud</w:t>
            </w:r>
            <w:r w:rsidR="001D47FD">
              <w:t>ies</w:t>
            </w:r>
            <w:r w:rsidR="00D769DA" w:rsidRPr="00317B78">
              <w:t>.</w:t>
            </w:r>
          </w:p>
          <w:p w14:paraId="657F6DBB" w14:textId="62996AAB" w:rsidR="00D769DA" w:rsidRPr="00DC7A7A" w:rsidRDefault="00D769DA" w:rsidP="00D769DA">
            <w:pPr>
              <w:pStyle w:val="TAN"/>
            </w:pPr>
            <w:r>
              <w:t>N</w:t>
            </w:r>
            <w:r w:rsidR="00C17F17">
              <w:t>OTE</w:t>
            </w:r>
            <w:r>
              <w:t xml:space="preserve"> 3:</w:t>
            </w:r>
            <w:r>
              <w:tab/>
            </w:r>
            <w:r w:rsidRPr="00DC7A7A">
              <w:t>GEO and LEO only operate at adjacent channel.</w:t>
            </w:r>
          </w:p>
          <w:p w14:paraId="64A18309" w14:textId="329E05A1" w:rsidR="00D769DA" w:rsidRPr="00317B78" w:rsidRDefault="00D769DA" w:rsidP="00D769DA">
            <w:pPr>
              <w:pStyle w:val="TAN"/>
            </w:pPr>
            <w:r w:rsidRPr="00317B78">
              <w:t>N</w:t>
            </w:r>
            <w:r w:rsidR="00C17F17">
              <w:t>OTE</w:t>
            </w:r>
            <w:r w:rsidRPr="00317B78">
              <w:t xml:space="preserve"> </w:t>
            </w:r>
            <w:r>
              <w:t>4:</w:t>
            </w:r>
            <w:r>
              <w:tab/>
            </w:r>
            <w:r w:rsidRPr="00317B78">
              <w:t xml:space="preserve">Use GEO and LEO@600km when TN is victim. </w:t>
            </w:r>
          </w:p>
          <w:p w14:paraId="232CE3E3" w14:textId="734AAD5A" w:rsidR="00D769DA" w:rsidRPr="00317B78" w:rsidRDefault="00D769DA" w:rsidP="00D769DA">
            <w:pPr>
              <w:pStyle w:val="TAN"/>
            </w:pPr>
            <w:r>
              <w:t>N</w:t>
            </w:r>
            <w:r w:rsidR="00C17F17">
              <w:t>OTE</w:t>
            </w:r>
            <w:r>
              <w:t xml:space="preserve"> 5:</w:t>
            </w:r>
            <w:r>
              <w:tab/>
            </w:r>
            <w:r w:rsidRPr="00317B78">
              <w:t>The satellite</w:t>
            </w:r>
            <w:r w:rsidR="001D47FD">
              <w:rPr>
                <w:rFonts w:asciiTheme="minorEastAsia" w:eastAsiaTheme="minorEastAsia" w:hAnsiTheme="minorEastAsia" w:hint="eastAsia"/>
                <w:lang w:eastAsia="zh-CN"/>
              </w:rPr>
              <w:t>-</w:t>
            </w:r>
            <w:r w:rsidRPr="00317B78">
              <w:t>to</w:t>
            </w:r>
            <w:r w:rsidR="001D47FD">
              <w:rPr>
                <w:rFonts w:asciiTheme="minorEastAsia" w:eastAsiaTheme="minorEastAsia" w:hAnsiTheme="minorEastAsia" w:hint="eastAsia"/>
                <w:lang w:eastAsia="zh-CN"/>
              </w:rPr>
              <w:t>-</w:t>
            </w:r>
            <w:r w:rsidRPr="00317B78">
              <w:t>satellite coexistence scenarios are not in the scope of this study considering this is already addressed by ITU (ITU RR Article 9 etc.) and regional regulations (e.g. FCC rules).</w:t>
            </w:r>
          </w:p>
          <w:p w14:paraId="06115452" w14:textId="12E95AEC" w:rsidR="002B0907" w:rsidRDefault="00D769DA" w:rsidP="00C74C6F">
            <w:pPr>
              <w:pStyle w:val="TAN"/>
            </w:pPr>
            <w:r w:rsidRPr="00317B78">
              <w:t>N</w:t>
            </w:r>
            <w:r w:rsidR="00C17F17">
              <w:t>OTE</w:t>
            </w:r>
            <w:r w:rsidRPr="00317B78">
              <w:t xml:space="preserve"> </w:t>
            </w:r>
            <w:r>
              <w:t>6:</w:t>
            </w:r>
            <w:r>
              <w:tab/>
            </w:r>
            <w:r w:rsidRPr="00317B78">
              <w:t xml:space="preserve">Dense Urban </w:t>
            </w:r>
            <w:r w:rsidR="001D47FD">
              <w:t>is not considered as it is expected NTN UE will connect to terrestrial networks rather than satellite networks in such scenario.</w:t>
            </w:r>
            <w:r w:rsidRPr="00DC7A7A" w:rsidDel="00D769DA">
              <w:t xml:space="preserve"> </w:t>
            </w:r>
          </w:p>
        </w:tc>
      </w:tr>
      <w:bookmarkEnd w:id="398"/>
      <w:bookmarkEnd w:id="399"/>
      <w:bookmarkEnd w:id="400"/>
    </w:tbl>
    <w:p w14:paraId="33F158F0" w14:textId="28E427D9" w:rsidR="00F1689E" w:rsidRDefault="00F1689E" w:rsidP="00D769DA"/>
    <w:p w14:paraId="65128B75" w14:textId="74D3F799" w:rsidR="002B0907" w:rsidRDefault="002B0907">
      <w:r>
        <w:t>The aggressor and victim combination</w:t>
      </w:r>
      <w:r w:rsidR="001B0372">
        <w:t>s</w:t>
      </w:r>
      <w:r>
        <w:t xml:space="preserve"> </w:t>
      </w:r>
      <w:r w:rsidR="001B0372">
        <w:t>are</w:t>
      </w:r>
      <w:r>
        <w:t xml:space="preserve"> </w:t>
      </w:r>
      <w:r>
        <w:rPr>
          <w:rFonts w:hint="eastAsia"/>
          <w:lang w:eastAsia="zh-CN"/>
        </w:rPr>
        <w:t>listed</w:t>
      </w:r>
      <w:r>
        <w:t xml:space="preserve"> in Table 6.1-2.</w:t>
      </w:r>
    </w:p>
    <w:p w14:paraId="137CF26E" w14:textId="4E7C9040" w:rsidR="002B0907" w:rsidRDefault="002B0907" w:rsidP="00C74C6F">
      <w:pPr>
        <w:pStyle w:val="TH"/>
        <w:rPr>
          <w:lang w:val="zh-CN"/>
        </w:rPr>
      </w:pPr>
      <w:r>
        <w:rPr>
          <w:lang w:val="zh-CN"/>
        </w:rPr>
        <w:t>T</w:t>
      </w:r>
      <w:r>
        <w:rPr>
          <w:rFonts w:hint="eastAsia"/>
          <w:lang w:val="zh-CN"/>
        </w:rPr>
        <w:t xml:space="preserve">able </w:t>
      </w:r>
      <w:r>
        <w:rPr>
          <w:lang w:val="zh-CN"/>
        </w:rPr>
        <w:t>6</w:t>
      </w:r>
      <w:r>
        <w:rPr>
          <w:rFonts w:hint="eastAsia"/>
          <w:lang w:val="zh-CN"/>
        </w:rPr>
        <w:t>.1-2</w:t>
      </w:r>
      <w:r w:rsidR="00B2791A">
        <w:rPr>
          <w:noProof/>
        </w:rPr>
        <w:t>:</w:t>
      </w:r>
      <w:r>
        <w:rPr>
          <w:rFonts w:hint="eastAsia"/>
          <w:lang w:val="zh-CN"/>
        </w:rPr>
        <w:t xml:space="preserve"> Aggressor and victim </w:t>
      </w:r>
    </w:p>
    <w:tbl>
      <w:tblPr>
        <w:tblStyle w:val="12"/>
        <w:tblW w:w="5000" w:type="pct"/>
        <w:tblLook w:val="04A0" w:firstRow="1" w:lastRow="0" w:firstColumn="1" w:lastColumn="0" w:noHBand="0" w:noVBand="1"/>
      </w:tblPr>
      <w:tblGrid>
        <w:gridCol w:w="506"/>
        <w:gridCol w:w="1316"/>
        <w:gridCol w:w="1295"/>
        <w:gridCol w:w="1321"/>
        <w:gridCol w:w="3498"/>
        <w:gridCol w:w="1695"/>
      </w:tblGrid>
      <w:tr w:rsidR="002B0907" w14:paraId="1AAED418" w14:textId="77777777" w:rsidTr="00C74C6F">
        <w:tc>
          <w:tcPr>
            <w:tcW w:w="229" w:type="pct"/>
            <w:shd w:val="clear" w:color="auto" w:fill="auto"/>
          </w:tcPr>
          <w:p w14:paraId="3B6D2128" w14:textId="77777777" w:rsidR="002B0907" w:rsidRPr="00D769DA" w:rsidRDefault="002B0907" w:rsidP="00C74C6F">
            <w:pPr>
              <w:pStyle w:val="TAH"/>
            </w:pPr>
            <w:bookmarkStart w:id="401" w:name="OLE_LINK6"/>
            <w:r w:rsidRPr="00DC7A7A">
              <w:rPr>
                <w:rFonts w:hint="eastAsia"/>
              </w:rPr>
              <w:t>No.</w:t>
            </w:r>
          </w:p>
        </w:tc>
        <w:tc>
          <w:tcPr>
            <w:tcW w:w="636" w:type="pct"/>
            <w:shd w:val="clear" w:color="auto" w:fill="auto"/>
          </w:tcPr>
          <w:p w14:paraId="649DC209" w14:textId="77777777" w:rsidR="002B0907" w:rsidRPr="00032D7B" w:rsidRDefault="002B0907" w:rsidP="00C74C6F">
            <w:pPr>
              <w:pStyle w:val="TAH"/>
            </w:pPr>
            <w:r w:rsidRPr="00032D7B">
              <w:t>Combination</w:t>
            </w:r>
          </w:p>
        </w:tc>
        <w:tc>
          <w:tcPr>
            <w:tcW w:w="693" w:type="pct"/>
            <w:shd w:val="clear" w:color="auto" w:fill="auto"/>
          </w:tcPr>
          <w:p w14:paraId="1329D08D" w14:textId="77777777" w:rsidR="002B0907" w:rsidRPr="00DC279A" w:rsidRDefault="002B0907" w:rsidP="00C74C6F">
            <w:pPr>
              <w:pStyle w:val="TAH"/>
            </w:pPr>
            <w:r w:rsidRPr="00DC279A">
              <w:t>Aggressor</w:t>
            </w:r>
          </w:p>
        </w:tc>
        <w:tc>
          <w:tcPr>
            <w:tcW w:w="706" w:type="pct"/>
            <w:shd w:val="clear" w:color="auto" w:fill="auto"/>
          </w:tcPr>
          <w:p w14:paraId="46327FAC" w14:textId="77777777" w:rsidR="002B0907" w:rsidRPr="00DC279A" w:rsidRDefault="002B0907" w:rsidP="00C74C6F">
            <w:pPr>
              <w:pStyle w:val="TAH"/>
            </w:pPr>
            <w:r w:rsidRPr="00DC279A">
              <w:t>Victim</w:t>
            </w:r>
          </w:p>
        </w:tc>
        <w:tc>
          <w:tcPr>
            <w:tcW w:w="1836" w:type="pct"/>
            <w:shd w:val="clear" w:color="auto" w:fill="auto"/>
          </w:tcPr>
          <w:p w14:paraId="1A58CA25" w14:textId="77777777" w:rsidR="002B0907" w:rsidRPr="00DC279A" w:rsidRDefault="002B0907" w:rsidP="00C74C6F">
            <w:pPr>
              <w:pStyle w:val="TAH"/>
            </w:pPr>
            <w:r w:rsidRPr="00DC279A">
              <w:t>Notes</w:t>
            </w:r>
          </w:p>
        </w:tc>
        <w:tc>
          <w:tcPr>
            <w:tcW w:w="900" w:type="pct"/>
            <w:shd w:val="clear" w:color="auto" w:fill="auto"/>
          </w:tcPr>
          <w:p w14:paraId="5B4FAD0E" w14:textId="77777777" w:rsidR="002B0907" w:rsidRPr="00DC279A" w:rsidRDefault="002B0907" w:rsidP="00C74C6F">
            <w:pPr>
              <w:pStyle w:val="TAH"/>
            </w:pPr>
            <w:r w:rsidRPr="00DC279A">
              <w:t>Study Phase</w:t>
            </w:r>
          </w:p>
        </w:tc>
      </w:tr>
      <w:tr w:rsidR="002B0907" w14:paraId="5FD423C3" w14:textId="77777777" w:rsidTr="0087751E">
        <w:tc>
          <w:tcPr>
            <w:tcW w:w="229" w:type="pct"/>
          </w:tcPr>
          <w:p w14:paraId="400B66AC" w14:textId="77777777" w:rsidR="002B0907" w:rsidRDefault="002B0907" w:rsidP="00C74C6F">
            <w:pPr>
              <w:pStyle w:val="TAC"/>
            </w:pPr>
            <w:r>
              <w:rPr>
                <w:rFonts w:hint="eastAsia"/>
              </w:rPr>
              <w:t>1</w:t>
            </w:r>
          </w:p>
        </w:tc>
        <w:tc>
          <w:tcPr>
            <w:tcW w:w="636" w:type="pct"/>
          </w:tcPr>
          <w:p w14:paraId="106EB90B" w14:textId="77777777" w:rsidR="002B0907" w:rsidRDefault="002B0907" w:rsidP="00C74C6F">
            <w:pPr>
              <w:pStyle w:val="TAC"/>
            </w:pPr>
            <w:r>
              <w:rPr>
                <w:rFonts w:hint="eastAsia"/>
              </w:rPr>
              <w:t>TN with NTN</w:t>
            </w:r>
          </w:p>
        </w:tc>
        <w:tc>
          <w:tcPr>
            <w:tcW w:w="693" w:type="pct"/>
          </w:tcPr>
          <w:p w14:paraId="02BD8556" w14:textId="77777777" w:rsidR="002B0907" w:rsidRDefault="002B0907" w:rsidP="00C74C6F">
            <w:pPr>
              <w:pStyle w:val="TAC"/>
            </w:pPr>
            <w:r>
              <w:rPr>
                <w:rFonts w:hint="eastAsia"/>
              </w:rPr>
              <w:t>TN DL</w:t>
            </w:r>
          </w:p>
        </w:tc>
        <w:tc>
          <w:tcPr>
            <w:tcW w:w="706" w:type="pct"/>
          </w:tcPr>
          <w:p w14:paraId="3BB0D968" w14:textId="77777777" w:rsidR="002B0907" w:rsidRDefault="002B0907" w:rsidP="00C74C6F">
            <w:pPr>
              <w:pStyle w:val="TAC"/>
            </w:pPr>
            <w:r>
              <w:rPr>
                <w:rFonts w:hint="eastAsia"/>
              </w:rPr>
              <w:t>NTN DL</w:t>
            </w:r>
          </w:p>
        </w:tc>
        <w:tc>
          <w:tcPr>
            <w:tcW w:w="1836" w:type="pct"/>
          </w:tcPr>
          <w:p w14:paraId="0A914839" w14:textId="77777777" w:rsidR="002B0907" w:rsidRPr="0098515A" w:rsidRDefault="002B0907" w:rsidP="00C74C6F">
            <w:pPr>
              <w:pStyle w:val="TAL"/>
            </w:pPr>
            <w:r w:rsidRPr="0098515A">
              <w:t>Applicable for satellite operating in e.g. S-band, for e.g. coexistence with n1 FDD.</w:t>
            </w:r>
          </w:p>
        </w:tc>
        <w:tc>
          <w:tcPr>
            <w:tcW w:w="900" w:type="pct"/>
          </w:tcPr>
          <w:p w14:paraId="028C6A3C" w14:textId="77777777" w:rsidR="002B0907" w:rsidRDefault="002B0907" w:rsidP="00C74C6F">
            <w:pPr>
              <w:pStyle w:val="TAC"/>
            </w:pPr>
            <w:r>
              <w:t>Phase 1</w:t>
            </w:r>
          </w:p>
        </w:tc>
      </w:tr>
      <w:tr w:rsidR="002B0907" w14:paraId="2C20656B" w14:textId="77777777" w:rsidTr="0087751E">
        <w:tc>
          <w:tcPr>
            <w:tcW w:w="229" w:type="pct"/>
          </w:tcPr>
          <w:p w14:paraId="686CD0DF" w14:textId="77777777" w:rsidR="002B0907" w:rsidRDefault="002B0907" w:rsidP="00C74C6F">
            <w:pPr>
              <w:pStyle w:val="TAC"/>
            </w:pPr>
            <w:r>
              <w:rPr>
                <w:rFonts w:hint="eastAsia"/>
              </w:rPr>
              <w:t>2</w:t>
            </w:r>
          </w:p>
        </w:tc>
        <w:tc>
          <w:tcPr>
            <w:tcW w:w="636" w:type="pct"/>
          </w:tcPr>
          <w:p w14:paraId="3195F479" w14:textId="77777777" w:rsidR="002B0907" w:rsidRDefault="002B0907" w:rsidP="00C74C6F">
            <w:pPr>
              <w:pStyle w:val="TAC"/>
            </w:pPr>
            <w:r>
              <w:rPr>
                <w:rFonts w:hint="eastAsia"/>
              </w:rPr>
              <w:t>TN with NTN</w:t>
            </w:r>
          </w:p>
        </w:tc>
        <w:tc>
          <w:tcPr>
            <w:tcW w:w="693" w:type="pct"/>
          </w:tcPr>
          <w:p w14:paraId="60D08A4A" w14:textId="77777777" w:rsidR="002B0907" w:rsidRDefault="002B0907" w:rsidP="00C74C6F">
            <w:pPr>
              <w:pStyle w:val="TAC"/>
            </w:pPr>
            <w:r>
              <w:rPr>
                <w:rFonts w:hint="eastAsia"/>
              </w:rPr>
              <w:t>TN UL</w:t>
            </w:r>
          </w:p>
        </w:tc>
        <w:tc>
          <w:tcPr>
            <w:tcW w:w="706" w:type="pct"/>
          </w:tcPr>
          <w:p w14:paraId="3B562BE6" w14:textId="77777777" w:rsidR="002B0907" w:rsidRDefault="002B0907" w:rsidP="00C74C6F">
            <w:pPr>
              <w:pStyle w:val="TAC"/>
            </w:pPr>
            <w:r>
              <w:rPr>
                <w:rFonts w:hint="eastAsia"/>
              </w:rPr>
              <w:t>NTN U</w:t>
            </w:r>
            <w:r>
              <w:t>L</w:t>
            </w:r>
          </w:p>
        </w:tc>
        <w:tc>
          <w:tcPr>
            <w:tcW w:w="1836" w:type="pct"/>
          </w:tcPr>
          <w:p w14:paraId="73DEE96C" w14:textId="77777777" w:rsidR="002B0907" w:rsidRPr="0098515A" w:rsidRDefault="002B0907" w:rsidP="00C74C6F">
            <w:pPr>
              <w:pStyle w:val="TAL"/>
            </w:pPr>
            <w:r w:rsidRPr="0098515A">
              <w:t>Applicable for satellite operating in e.g. S-band, for e.g. coexistence with n1 FDD.</w:t>
            </w:r>
          </w:p>
        </w:tc>
        <w:tc>
          <w:tcPr>
            <w:tcW w:w="900" w:type="pct"/>
          </w:tcPr>
          <w:p w14:paraId="49ADD064" w14:textId="77777777" w:rsidR="002B0907" w:rsidRDefault="002B0907" w:rsidP="00C74C6F">
            <w:pPr>
              <w:pStyle w:val="TAC"/>
            </w:pPr>
            <w:r>
              <w:rPr>
                <w:rFonts w:hint="eastAsia"/>
              </w:rPr>
              <w:t>P</w:t>
            </w:r>
            <w:r>
              <w:t>hase 1</w:t>
            </w:r>
          </w:p>
        </w:tc>
      </w:tr>
      <w:tr w:rsidR="002B0907" w14:paraId="08A3EA13" w14:textId="77777777" w:rsidTr="0087751E">
        <w:tc>
          <w:tcPr>
            <w:tcW w:w="229" w:type="pct"/>
          </w:tcPr>
          <w:p w14:paraId="71DF9295" w14:textId="77777777" w:rsidR="002B0907" w:rsidRDefault="002B0907" w:rsidP="00C74C6F">
            <w:pPr>
              <w:pStyle w:val="TAC"/>
            </w:pPr>
            <w:r>
              <w:rPr>
                <w:rFonts w:hint="eastAsia"/>
              </w:rPr>
              <w:t>3</w:t>
            </w:r>
          </w:p>
        </w:tc>
        <w:tc>
          <w:tcPr>
            <w:tcW w:w="636" w:type="pct"/>
          </w:tcPr>
          <w:p w14:paraId="290760BB" w14:textId="77777777" w:rsidR="002B0907" w:rsidRDefault="002B0907" w:rsidP="00C74C6F">
            <w:pPr>
              <w:pStyle w:val="TAC"/>
            </w:pPr>
            <w:r>
              <w:rPr>
                <w:rFonts w:hint="eastAsia"/>
              </w:rPr>
              <w:t>TN with NTN</w:t>
            </w:r>
          </w:p>
        </w:tc>
        <w:tc>
          <w:tcPr>
            <w:tcW w:w="693" w:type="pct"/>
          </w:tcPr>
          <w:p w14:paraId="1B16B07D" w14:textId="77777777" w:rsidR="002B0907" w:rsidRDefault="002B0907" w:rsidP="00C74C6F">
            <w:pPr>
              <w:pStyle w:val="TAC"/>
            </w:pPr>
            <w:r>
              <w:rPr>
                <w:rFonts w:hint="eastAsia"/>
              </w:rPr>
              <w:t>NTN DL</w:t>
            </w:r>
          </w:p>
        </w:tc>
        <w:tc>
          <w:tcPr>
            <w:tcW w:w="706" w:type="pct"/>
          </w:tcPr>
          <w:p w14:paraId="507D7AFC" w14:textId="77777777" w:rsidR="002B0907" w:rsidRDefault="002B0907" w:rsidP="00C74C6F">
            <w:pPr>
              <w:pStyle w:val="TAC"/>
            </w:pPr>
            <w:r>
              <w:rPr>
                <w:rFonts w:hint="eastAsia"/>
              </w:rPr>
              <w:t>TN DL</w:t>
            </w:r>
          </w:p>
        </w:tc>
        <w:tc>
          <w:tcPr>
            <w:tcW w:w="1836" w:type="pct"/>
          </w:tcPr>
          <w:p w14:paraId="78E3EBA3" w14:textId="77777777" w:rsidR="002B0907" w:rsidRPr="0098515A" w:rsidRDefault="002B0907" w:rsidP="00C74C6F">
            <w:pPr>
              <w:pStyle w:val="TAL"/>
            </w:pPr>
            <w:r w:rsidRPr="0098515A">
              <w:t>Applicable for satellite operating in e.g. S-band, for e.g. coexistence with n1 FDD.</w:t>
            </w:r>
          </w:p>
        </w:tc>
        <w:tc>
          <w:tcPr>
            <w:tcW w:w="900" w:type="pct"/>
          </w:tcPr>
          <w:p w14:paraId="5AD3C11A" w14:textId="77777777" w:rsidR="002B0907" w:rsidRDefault="002B0907" w:rsidP="00C74C6F">
            <w:pPr>
              <w:pStyle w:val="TAC"/>
            </w:pPr>
            <w:r>
              <w:rPr>
                <w:rFonts w:hint="eastAsia"/>
              </w:rPr>
              <w:t>P</w:t>
            </w:r>
            <w:r>
              <w:t>hase 1</w:t>
            </w:r>
          </w:p>
        </w:tc>
      </w:tr>
      <w:tr w:rsidR="002B0907" w14:paraId="69201051" w14:textId="77777777" w:rsidTr="0087751E">
        <w:tc>
          <w:tcPr>
            <w:tcW w:w="229" w:type="pct"/>
          </w:tcPr>
          <w:p w14:paraId="13579666" w14:textId="77777777" w:rsidR="002B0907" w:rsidRDefault="002B0907" w:rsidP="00C74C6F">
            <w:pPr>
              <w:pStyle w:val="TAC"/>
            </w:pPr>
            <w:r>
              <w:rPr>
                <w:rFonts w:hint="eastAsia"/>
              </w:rPr>
              <w:t>4</w:t>
            </w:r>
          </w:p>
        </w:tc>
        <w:tc>
          <w:tcPr>
            <w:tcW w:w="636" w:type="pct"/>
          </w:tcPr>
          <w:p w14:paraId="22318313" w14:textId="77777777" w:rsidR="002B0907" w:rsidRDefault="002B0907" w:rsidP="00C74C6F">
            <w:pPr>
              <w:pStyle w:val="TAC"/>
            </w:pPr>
            <w:r>
              <w:rPr>
                <w:rFonts w:hint="eastAsia"/>
              </w:rPr>
              <w:t>TN with NTN</w:t>
            </w:r>
          </w:p>
        </w:tc>
        <w:tc>
          <w:tcPr>
            <w:tcW w:w="693" w:type="pct"/>
          </w:tcPr>
          <w:p w14:paraId="607E3655" w14:textId="77777777" w:rsidR="002B0907" w:rsidRDefault="002B0907" w:rsidP="00C74C6F">
            <w:pPr>
              <w:pStyle w:val="TAC"/>
            </w:pPr>
            <w:r>
              <w:rPr>
                <w:rFonts w:hint="eastAsia"/>
              </w:rPr>
              <w:t>NTN UL</w:t>
            </w:r>
          </w:p>
        </w:tc>
        <w:tc>
          <w:tcPr>
            <w:tcW w:w="706" w:type="pct"/>
          </w:tcPr>
          <w:p w14:paraId="64F75130" w14:textId="77777777" w:rsidR="002B0907" w:rsidRDefault="002B0907" w:rsidP="00C74C6F">
            <w:pPr>
              <w:pStyle w:val="TAC"/>
            </w:pPr>
            <w:r>
              <w:rPr>
                <w:rFonts w:hint="eastAsia"/>
              </w:rPr>
              <w:t>TN UL</w:t>
            </w:r>
          </w:p>
        </w:tc>
        <w:tc>
          <w:tcPr>
            <w:tcW w:w="1836" w:type="pct"/>
          </w:tcPr>
          <w:p w14:paraId="7EF2975E" w14:textId="77777777" w:rsidR="002B0907" w:rsidRPr="0098515A" w:rsidRDefault="002B0907" w:rsidP="00C74C6F">
            <w:pPr>
              <w:pStyle w:val="TAL"/>
            </w:pPr>
            <w:r w:rsidRPr="0098515A">
              <w:t>Applicable for satellite operating in e.g. S-band, for e.g. coexistence with n1 FDD.</w:t>
            </w:r>
          </w:p>
        </w:tc>
        <w:tc>
          <w:tcPr>
            <w:tcW w:w="900" w:type="pct"/>
          </w:tcPr>
          <w:p w14:paraId="3BA5F7CC" w14:textId="77777777" w:rsidR="002B0907" w:rsidRDefault="002B0907" w:rsidP="00C74C6F">
            <w:pPr>
              <w:pStyle w:val="TAC"/>
            </w:pPr>
            <w:r>
              <w:t>Phase 1</w:t>
            </w:r>
          </w:p>
        </w:tc>
      </w:tr>
      <w:tr w:rsidR="002B0907" w14:paraId="3D9A5D90" w14:textId="77777777" w:rsidTr="0087751E">
        <w:tc>
          <w:tcPr>
            <w:tcW w:w="229" w:type="pct"/>
          </w:tcPr>
          <w:p w14:paraId="0E1EF102" w14:textId="77777777" w:rsidR="002B0907" w:rsidRDefault="002B0907" w:rsidP="00C74C6F">
            <w:pPr>
              <w:pStyle w:val="TAC"/>
            </w:pPr>
            <w:r>
              <w:rPr>
                <w:rFonts w:hint="eastAsia"/>
              </w:rPr>
              <w:t>5</w:t>
            </w:r>
          </w:p>
        </w:tc>
        <w:tc>
          <w:tcPr>
            <w:tcW w:w="636" w:type="pct"/>
          </w:tcPr>
          <w:p w14:paraId="54109DB0" w14:textId="77777777" w:rsidR="002B0907" w:rsidRDefault="002B0907" w:rsidP="00C74C6F">
            <w:pPr>
              <w:pStyle w:val="TAC"/>
            </w:pPr>
            <w:r>
              <w:rPr>
                <w:rFonts w:hint="eastAsia"/>
              </w:rPr>
              <w:t>TN with NTN</w:t>
            </w:r>
          </w:p>
        </w:tc>
        <w:tc>
          <w:tcPr>
            <w:tcW w:w="693" w:type="pct"/>
          </w:tcPr>
          <w:p w14:paraId="1C7E391D" w14:textId="77777777" w:rsidR="002B0907" w:rsidRDefault="002B0907" w:rsidP="00C74C6F">
            <w:pPr>
              <w:pStyle w:val="TAC"/>
            </w:pPr>
            <w:r>
              <w:rPr>
                <w:rFonts w:hint="eastAsia"/>
              </w:rPr>
              <w:t>NTN UL</w:t>
            </w:r>
          </w:p>
        </w:tc>
        <w:tc>
          <w:tcPr>
            <w:tcW w:w="706" w:type="pct"/>
          </w:tcPr>
          <w:p w14:paraId="3161CEA6" w14:textId="77777777" w:rsidR="002B0907" w:rsidRDefault="002B0907" w:rsidP="00C74C6F">
            <w:pPr>
              <w:pStyle w:val="TAC"/>
            </w:pPr>
            <w:r>
              <w:rPr>
                <w:rFonts w:hint="eastAsia"/>
              </w:rPr>
              <w:t>TN DL</w:t>
            </w:r>
          </w:p>
        </w:tc>
        <w:tc>
          <w:tcPr>
            <w:tcW w:w="1836" w:type="pct"/>
          </w:tcPr>
          <w:p w14:paraId="10418A3A" w14:textId="77777777" w:rsidR="002B0907" w:rsidRDefault="002B0907" w:rsidP="00C74C6F">
            <w:pPr>
              <w:pStyle w:val="TAL"/>
              <w:rPr>
                <w:b/>
                <w:lang w:eastAsia="ja-JP"/>
              </w:rPr>
            </w:pPr>
            <w:r>
              <w:t>A</w:t>
            </w:r>
            <w:r>
              <w:rPr>
                <w:rFonts w:hint="eastAsia"/>
              </w:rPr>
              <w:t>pplicable for satellite operating in S</w:t>
            </w:r>
            <w:r>
              <w:t>-</w:t>
            </w:r>
            <w:r>
              <w:rPr>
                <w:rFonts w:hint="eastAsia"/>
              </w:rPr>
              <w:t>band,</w:t>
            </w:r>
            <w:r>
              <w:t xml:space="preserve"> for</w:t>
            </w:r>
            <w:r>
              <w:rPr>
                <w:rFonts w:hint="eastAsia"/>
              </w:rPr>
              <w:t xml:space="preserve"> e.g. </w:t>
            </w:r>
            <w:r>
              <w:t>coexistence</w:t>
            </w:r>
            <w:r>
              <w:rPr>
                <w:rFonts w:hint="eastAsia"/>
              </w:rPr>
              <w:t xml:space="preserve"> with </w:t>
            </w:r>
            <w:r>
              <w:t>n</w:t>
            </w:r>
            <w:r>
              <w:rPr>
                <w:rFonts w:hint="eastAsia"/>
              </w:rPr>
              <w:t xml:space="preserve">34 TDD. </w:t>
            </w:r>
          </w:p>
        </w:tc>
        <w:tc>
          <w:tcPr>
            <w:tcW w:w="900" w:type="pct"/>
          </w:tcPr>
          <w:p w14:paraId="3D609755" w14:textId="77777777" w:rsidR="002B0907" w:rsidRDefault="002B0907" w:rsidP="00C74C6F">
            <w:pPr>
              <w:pStyle w:val="TAC"/>
            </w:pPr>
            <w:r>
              <w:rPr>
                <w:rFonts w:hint="eastAsia"/>
              </w:rPr>
              <w:t>P</w:t>
            </w:r>
            <w:r>
              <w:t>hase 1</w:t>
            </w:r>
          </w:p>
        </w:tc>
      </w:tr>
      <w:tr w:rsidR="002B0907" w14:paraId="053D750F" w14:textId="77777777" w:rsidTr="0087751E">
        <w:tc>
          <w:tcPr>
            <w:tcW w:w="229" w:type="pct"/>
          </w:tcPr>
          <w:p w14:paraId="6604344D" w14:textId="77777777" w:rsidR="002B0907" w:rsidRDefault="002B0907" w:rsidP="00C74C6F">
            <w:pPr>
              <w:pStyle w:val="TAC"/>
            </w:pPr>
            <w:r>
              <w:rPr>
                <w:rFonts w:hint="eastAsia"/>
              </w:rPr>
              <w:t>6</w:t>
            </w:r>
          </w:p>
        </w:tc>
        <w:tc>
          <w:tcPr>
            <w:tcW w:w="636" w:type="pct"/>
          </w:tcPr>
          <w:p w14:paraId="4A5769C1" w14:textId="77777777" w:rsidR="002B0907" w:rsidRDefault="002B0907" w:rsidP="00C74C6F">
            <w:pPr>
              <w:pStyle w:val="TAC"/>
            </w:pPr>
            <w:r>
              <w:rPr>
                <w:rFonts w:hint="eastAsia"/>
              </w:rPr>
              <w:t>TN with NTN</w:t>
            </w:r>
          </w:p>
        </w:tc>
        <w:tc>
          <w:tcPr>
            <w:tcW w:w="693" w:type="pct"/>
          </w:tcPr>
          <w:p w14:paraId="1680EDA7" w14:textId="77777777" w:rsidR="002B0907" w:rsidRDefault="002B0907" w:rsidP="00C74C6F">
            <w:pPr>
              <w:pStyle w:val="TAC"/>
            </w:pPr>
            <w:r>
              <w:rPr>
                <w:rFonts w:hint="eastAsia"/>
              </w:rPr>
              <w:t>TN DL</w:t>
            </w:r>
          </w:p>
        </w:tc>
        <w:tc>
          <w:tcPr>
            <w:tcW w:w="706" w:type="pct"/>
          </w:tcPr>
          <w:p w14:paraId="6B29DFA8" w14:textId="77777777" w:rsidR="002B0907" w:rsidRDefault="002B0907" w:rsidP="00C74C6F">
            <w:pPr>
              <w:pStyle w:val="TAC"/>
            </w:pPr>
            <w:r>
              <w:rPr>
                <w:rFonts w:hint="eastAsia"/>
              </w:rPr>
              <w:t>NTN UL</w:t>
            </w:r>
          </w:p>
        </w:tc>
        <w:tc>
          <w:tcPr>
            <w:tcW w:w="1836" w:type="pct"/>
          </w:tcPr>
          <w:p w14:paraId="40760E84" w14:textId="77777777" w:rsidR="002B0907" w:rsidRDefault="002B0907" w:rsidP="00C74C6F">
            <w:pPr>
              <w:pStyle w:val="TAL"/>
              <w:rPr>
                <w:b/>
                <w:lang w:eastAsia="ja-JP"/>
              </w:rPr>
            </w:pPr>
            <w:r>
              <w:t>A</w:t>
            </w:r>
            <w:r>
              <w:rPr>
                <w:rFonts w:hint="eastAsia"/>
              </w:rPr>
              <w:t>pplicable for satellite operating in S</w:t>
            </w:r>
            <w:r>
              <w:t>-</w:t>
            </w:r>
            <w:r>
              <w:rPr>
                <w:rFonts w:hint="eastAsia"/>
              </w:rPr>
              <w:t xml:space="preserve">band, </w:t>
            </w:r>
            <w:r>
              <w:t xml:space="preserve">for </w:t>
            </w:r>
            <w:r>
              <w:rPr>
                <w:rFonts w:hint="eastAsia"/>
              </w:rPr>
              <w:t xml:space="preserve">e.g. </w:t>
            </w:r>
            <w:r>
              <w:t>coexistence</w:t>
            </w:r>
            <w:r>
              <w:rPr>
                <w:rFonts w:hint="eastAsia"/>
              </w:rPr>
              <w:t xml:space="preserve"> with </w:t>
            </w:r>
            <w:r>
              <w:t>n</w:t>
            </w:r>
            <w:r>
              <w:rPr>
                <w:rFonts w:hint="eastAsia"/>
              </w:rPr>
              <w:t xml:space="preserve">34 TDD. </w:t>
            </w:r>
          </w:p>
        </w:tc>
        <w:tc>
          <w:tcPr>
            <w:tcW w:w="900" w:type="pct"/>
          </w:tcPr>
          <w:p w14:paraId="0C17B9BE" w14:textId="77777777" w:rsidR="002B0907" w:rsidRDefault="002B0907" w:rsidP="00C74C6F">
            <w:pPr>
              <w:pStyle w:val="TAC"/>
            </w:pPr>
            <w:r>
              <w:rPr>
                <w:rFonts w:hint="eastAsia"/>
              </w:rPr>
              <w:t>P</w:t>
            </w:r>
            <w:r>
              <w:t>hase 1</w:t>
            </w:r>
          </w:p>
        </w:tc>
      </w:tr>
      <w:tr w:rsidR="002B0907" w14:paraId="03574A0B" w14:textId="77777777" w:rsidTr="0087751E">
        <w:trPr>
          <w:trHeight w:val="20"/>
        </w:trPr>
        <w:tc>
          <w:tcPr>
            <w:tcW w:w="229" w:type="pct"/>
            <w:vMerge w:val="restart"/>
          </w:tcPr>
          <w:p w14:paraId="21C07B6C" w14:textId="77777777" w:rsidR="002B0907" w:rsidRPr="00150D97" w:rsidRDefault="002B0907" w:rsidP="00C74C6F">
            <w:pPr>
              <w:pStyle w:val="TAC"/>
              <w:rPr>
                <w:b/>
                <w:lang w:eastAsia="ja-JP"/>
              </w:rPr>
            </w:pPr>
            <w:r w:rsidRPr="00150D97">
              <w:t>7</w:t>
            </w:r>
          </w:p>
        </w:tc>
        <w:tc>
          <w:tcPr>
            <w:tcW w:w="636" w:type="pct"/>
            <w:vMerge w:val="restart"/>
          </w:tcPr>
          <w:p w14:paraId="704B8FD6" w14:textId="77777777" w:rsidR="002B0907" w:rsidRPr="00150D97" w:rsidRDefault="002B0907" w:rsidP="00C74C6F">
            <w:pPr>
              <w:pStyle w:val="TAC"/>
            </w:pPr>
            <w:r w:rsidRPr="00150D97">
              <w:rPr>
                <w:rFonts w:hint="eastAsia"/>
              </w:rPr>
              <w:t>NTN with NTN</w:t>
            </w:r>
          </w:p>
        </w:tc>
        <w:tc>
          <w:tcPr>
            <w:tcW w:w="693" w:type="pct"/>
          </w:tcPr>
          <w:p w14:paraId="1DD9E806" w14:textId="77777777" w:rsidR="002B0907" w:rsidRPr="00150D97" w:rsidRDefault="002B0907" w:rsidP="00C74C6F">
            <w:pPr>
              <w:pStyle w:val="TAC"/>
            </w:pPr>
            <w:r w:rsidRPr="00150D97">
              <w:rPr>
                <w:rFonts w:hint="eastAsia"/>
              </w:rPr>
              <w:t>NTN DL</w:t>
            </w:r>
          </w:p>
        </w:tc>
        <w:tc>
          <w:tcPr>
            <w:tcW w:w="706" w:type="pct"/>
          </w:tcPr>
          <w:p w14:paraId="4BA6FB95" w14:textId="77777777" w:rsidR="002B0907" w:rsidRPr="00150D97" w:rsidRDefault="002B0907" w:rsidP="00C74C6F">
            <w:pPr>
              <w:pStyle w:val="TAC"/>
              <w:rPr>
                <w:b/>
                <w:lang w:eastAsia="ja-JP"/>
              </w:rPr>
            </w:pPr>
            <w:r w:rsidRPr="00150D97">
              <w:rPr>
                <w:rFonts w:hint="eastAsia"/>
              </w:rPr>
              <w:t>NTN DL</w:t>
            </w:r>
          </w:p>
        </w:tc>
        <w:tc>
          <w:tcPr>
            <w:tcW w:w="1836" w:type="pct"/>
          </w:tcPr>
          <w:p w14:paraId="600E4EF4" w14:textId="77777777" w:rsidR="002B0907" w:rsidRPr="00150D97" w:rsidRDefault="002B0907" w:rsidP="00C74C6F">
            <w:pPr>
              <w:pStyle w:val="TAL"/>
              <w:rPr>
                <w:strike/>
              </w:rPr>
            </w:pPr>
            <w:r w:rsidRPr="00150D97">
              <w:t>HAPS-HAPS</w:t>
            </w:r>
          </w:p>
        </w:tc>
        <w:tc>
          <w:tcPr>
            <w:tcW w:w="900" w:type="pct"/>
          </w:tcPr>
          <w:p w14:paraId="1FF7DFF4" w14:textId="77777777" w:rsidR="002B0907" w:rsidRPr="00150D97" w:rsidRDefault="002B0907" w:rsidP="00C74C6F">
            <w:pPr>
              <w:pStyle w:val="TAC"/>
              <w:rPr>
                <w:strike/>
              </w:rPr>
            </w:pPr>
            <w:r w:rsidRPr="00150D97">
              <w:t>Phase 2</w:t>
            </w:r>
          </w:p>
        </w:tc>
      </w:tr>
      <w:tr w:rsidR="002B0907" w14:paraId="5B6E9CDE" w14:textId="77777777" w:rsidTr="0087751E">
        <w:trPr>
          <w:trHeight w:val="20"/>
        </w:trPr>
        <w:tc>
          <w:tcPr>
            <w:tcW w:w="229" w:type="pct"/>
            <w:vMerge/>
          </w:tcPr>
          <w:p w14:paraId="46C03687" w14:textId="77777777" w:rsidR="002B0907" w:rsidRPr="00150D97" w:rsidRDefault="002B0907" w:rsidP="00C74C6F">
            <w:pPr>
              <w:pStyle w:val="TAC"/>
            </w:pPr>
          </w:p>
        </w:tc>
        <w:tc>
          <w:tcPr>
            <w:tcW w:w="636" w:type="pct"/>
            <w:vMerge/>
          </w:tcPr>
          <w:p w14:paraId="56F8AB2A" w14:textId="77777777" w:rsidR="002B0907" w:rsidRPr="00150D97" w:rsidRDefault="002B0907" w:rsidP="00C74C6F">
            <w:pPr>
              <w:pStyle w:val="TAC"/>
            </w:pPr>
          </w:p>
        </w:tc>
        <w:tc>
          <w:tcPr>
            <w:tcW w:w="693" w:type="pct"/>
          </w:tcPr>
          <w:p w14:paraId="1CCB4719" w14:textId="77777777" w:rsidR="002B0907" w:rsidRPr="00150D97" w:rsidRDefault="002B0907" w:rsidP="00C74C6F">
            <w:pPr>
              <w:pStyle w:val="TAC"/>
            </w:pPr>
            <w:r w:rsidRPr="00150D97">
              <w:rPr>
                <w:rFonts w:hint="eastAsia"/>
              </w:rPr>
              <w:t>NTN UL</w:t>
            </w:r>
          </w:p>
        </w:tc>
        <w:tc>
          <w:tcPr>
            <w:tcW w:w="706" w:type="pct"/>
          </w:tcPr>
          <w:p w14:paraId="3D733F95" w14:textId="77777777" w:rsidR="002B0907" w:rsidRPr="00150D97" w:rsidRDefault="002B0907" w:rsidP="00C74C6F">
            <w:pPr>
              <w:pStyle w:val="TAC"/>
            </w:pPr>
            <w:r w:rsidRPr="00150D97">
              <w:rPr>
                <w:rFonts w:hint="eastAsia"/>
              </w:rPr>
              <w:t>NTN UL</w:t>
            </w:r>
          </w:p>
        </w:tc>
        <w:tc>
          <w:tcPr>
            <w:tcW w:w="1836" w:type="pct"/>
          </w:tcPr>
          <w:p w14:paraId="095B0522" w14:textId="77777777" w:rsidR="002B0907" w:rsidRPr="00150D97" w:rsidRDefault="002B0907" w:rsidP="00C74C6F">
            <w:pPr>
              <w:pStyle w:val="TAL"/>
              <w:rPr>
                <w:strike/>
              </w:rPr>
            </w:pPr>
            <w:r w:rsidRPr="00150D97">
              <w:t>HAPS-HAPS</w:t>
            </w:r>
          </w:p>
        </w:tc>
        <w:tc>
          <w:tcPr>
            <w:tcW w:w="900" w:type="pct"/>
          </w:tcPr>
          <w:p w14:paraId="03E0A034" w14:textId="77777777" w:rsidR="002B0907" w:rsidRPr="00150D97" w:rsidRDefault="002B0907" w:rsidP="00C74C6F">
            <w:pPr>
              <w:pStyle w:val="TAC"/>
              <w:rPr>
                <w:strike/>
              </w:rPr>
            </w:pPr>
            <w:r w:rsidRPr="00150D97">
              <w:t>Phase 2</w:t>
            </w:r>
          </w:p>
        </w:tc>
      </w:tr>
      <w:bookmarkEnd w:id="401"/>
    </w:tbl>
    <w:p w14:paraId="122B492B" w14:textId="4D65031F" w:rsidR="007016C7" w:rsidRDefault="007016C7" w:rsidP="00C74C6F"/>
    <w:p w14:paraId="3735A2FE" w14:textId="6E55FB1B" w:rsidR="00AE1D76" w:rsidRDefault="00AE1D76" w:rsidP="00C74C6F">
      <w:pPr>
        <w:rPr>
          <w:lang w:eastAsia="zh-CN"/>
        </w:rPr>
      </w:pPr>
      <w:r>
        <w:rPr>
          <w:lang w:eastAsia="zh-CN"/>
        </w:rPr>
        <w:t>For further visualisation, the interference charts with respect to scenarios 1 to 6 are further represented with respect to NTN-TN coexistence scenarios in Figure 6.1-1 (scenarios 1 to 4) and Figure 6.1-2 (scenarios 5 and 6).</w:t>
      </w:r>
    </w:p>
    <w:p w14:paraId="738F2D72" w14:textId="503EF9C7" w:rsidR="00AE1D76" w:rsidRDefault="00AE1D76" w:rsidP="003B21C3">
      <w:pPr>
        <w:pStyle w:val="FL"/>
      </w:pPr>
      <w:r>
        <w:rPr>
          <w:noProof/>
          <w:lang w:val="fr-FR" w:eastAsia="fr-FR"/>
        </w:rPr>
        <w:drawing>
          <wp:inline distT="0" distB="0" distL="0" distR="0" wp14:anchorId="40D784F4" wp14:editId="27145B56">
            <wp:extent cx="3676311" cy="1926590"/>
            <wp:effectExtent l="0" t="0" r="0" b="0"/>
            <wp:docPr id="38"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85303" cy="1931302"/>
                    </a:xfrm>
                    <a:prstGeom prst="rect">
                      <a:avLst/>
                    </a:prstGeom>
                    <a:noFill/>
                  </pic:spPr>
                </pic:pic>
              </a:graphicData>
            </a:graphic>
          </wp:inline>
        </w:drawing>
      </w:r>
    </w:p>
    <w:p w14:paraId="1B01276E" w14:textId="6A888F44" w:rsidR="003B21C3" w:rsidRDefault="003B21C3" w:rsidP="003B21C3">
      <w:pPr>
        <w:pStyle w:val="TF"/>
      </w:pPr>
      <w:r w:rsidRPr="003B21C3">
        <w:t>Figure 6.1-1: S-band NTN-TN adjacent band coexistence scenarios with TN in FDD mode</w:t>
      </w:r>
    </w:p>
    <w:p w14:paraId="13ED2568" w14:textId="78FCFF33" w:rsidR="003B21C3" w:rsidRDefault="003B21C3" w:rsidP="003B21C3">
      <w:pPr>
        <w:pStyle w:val="FL"/>
      </w:pPr>
      <w:r>
        <w:rPr>
          <w:noProof/>
          <w:lang w:val="fr-FR" w:eastAsia="fr-FR"/>
        </w:rPr>
        <w:drawing>
          <wp:inline distT="0" distB="0" distL="0" distR="0" wp14:anchorId="517F88A4" wp14:editId="24A9E3F5">
            <wp:extent cx="3829050" cy="1730375"/>
            <wp:effectExtent l="0" t="0" r="0" b="3175"/>
            <wp:docPr id="921"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 name="Image 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3838606" cy="1734643"/>
                    </a:xfrm>
                    <a:prstGeom prst="rect">
                      <a:avLst/>
                    </a:prstGeom>
                    <a:noFill/>
                  </pic:spPr>
                </pic:pic>
              </a:graphicData>
            </a:graphic>
          </wp:inline>
        </w:drawing>
      </w:r>
    </w:p>
    <w:p w14:paraId="1CD74316" w14:textId="0C8BF5E5" w:rsidR="003B21C3" w:rsidRDefault="003B21C3" w:rsidP="00B939AB">
      <w:pPr>
        <w:pStyle w:val="TF"/>
      </w:pPr>
      <w:r>
        <w:t xml:space="preserve">Figure 6.1-2: </w:t>
      </w:r>
      <w:r>
        <w:rPr>
          <w:lang w:eastAsia="fr-FR"/>
        </w:rPr>
        <w:t>S-band NTN-TN adjacent band coexistence scenarios with TN in TDD mode (e.g. n34)</w:t>
      </w:r>
    </w:p>
    <w:p w14:paraId="3D84D068" w14:textId="150EEA7A" w:rsidR="002B0907" w:rsidRDefault="002B0907" w:rsidP="00C74C6F">
      <w:r>
        <w:t xml:space="preserve">The frequency and bandwidth are listed in </w:t>
      </w:r>
      <w:r w:rsidR="009D1BA6">
        <w:t xml:space="preserve">Table </w:t>
      </w:r>
      <w:r>
        <w:t>6.1-3.</w:t>
      </w:r>
    </w:p>
    <w:p w14:paraId="2B3C04DE" w14:textId="78461A1E" w:rsidR="002B0907" w:rsidRDefault="002B0907" w:rsidP="00C74C6F">
      <w:pPr>
        <w:pStyle w:val="TH"/>
      </w:pPr>
      <w:r>
        <w:t>T</w:t>
      </w:r>
      <w:r>
        <w:rPr>
          <w:rFonts w:hint="eastAsia"/>
        </w:rPr>
        <w:t>able 6.1-3</w:t>
      </w:r>
      <w:r w:rsidR="00B2791A">
        <w:rPr>
          <w:noProof/>
        </w:rPr>
        <w:t>:</w:t>
      </w:r>
      <w:r>
        <w:rPr>
          <w:rFonts w:hint="eastAsia"/>
        </w:rPr>
        <w:t xml:space="preserve"> </w:t>
      </w:r>
      <w:r>
        <w:t>Proposed</w:t>
      </w:r>
      <w:r>
        <w:rPr>
          <w:rFonts w:hint="eastAsia"/>
        </w:rPr>
        <w:t xml:space="preserve"> frequency and bandwidth for co-existence study</w:t>
      </w:r>
    </w:p>
    <w:tbl>
      <w:tblPr>
        <w:tblStyle w:val="12"/>
        <w:tblW w:w="4707" w:type="pct"/>
        <w:tblLook w:val="04A0" w:firstRow="1" w:lastRow="0" w:firstColumn="1" w:lastColumn="0" w:noHBand="0" w:noVBand="1"/>
      </w:tblPr>
      <w:tblGrid>
        <w:gridCol w:w="1696"/>
        <w:gridCol w:w="1275"/>
        <w:gridCol w:w="2269"/>
        <w:gridCol w:w="1558"/>
        <w:gridCol w:w="2269"/>
      </w:tblGrid>
      <w:tr w:rsidR="002B0907" w14:paraId="4DA7B996" w14:textId="77777777" w:rsidTr="00C74C6F">
        <w:tc>
          <w:tcPr>
            <w:tcW w:w="936" w:type="pct"/>
          </w:tcPr>
          <w:p w14:paraId="38937F62" w14:textId="77777777" w:rsidR="002B0907" w:rsidRDefault="002B0907" w:rsidP="00C74C6F">
            <w:pPr>
              <w:pStyle w:val="TAH"/>
            </w:pPr>
          </w:p>
        </w:tc>
        <w:tc>
          <w:tcPr>
            <w:tcW w:w="703" w:type="pct"/>
          </w:tcPr>
          <w:p w14:paraId="0D8A9810" w14:textId="77777777" w:rsidR="002B0907" w:rsidRDefault="002B0907" w:rsidP="00C74C6F">
            <w:pPr>
              <w:pStyle w:val="TAH"/>
            </w:pPr>
            <w:r>
              <w:rPr>
                <w:rFonts w:hint="eastAsia"/>
                <w:bCs/>
              </w:rPr>
              <w:t>Frequency</w:t>
            </w:r>
          </w:p>
        </w:tc>
        <w:tc>
          <w:tcPr>
            <w:tcW w:w="1251" w:type="pct"/>
          </w:tcPr>
          <w:p w14:paraId="18F85FE7" w14:textId="77777777" w:rsidR="002B0907" w:rsidRDefault="002B0907" w:rsidP="00C74C6F">
            <w:pPr>
              <w:pStyle w:val="TAH"/>
            </w:pPr>
            <w:r>
              <w:rPr>
                <w:rFonts w:hint="eastAsia"/>
                <w:bCs/>
              </w:rPr>
              <w:t>Bandwidth</w:t>
            </w:r>
          </w:p>
        </w:tc>
        <w:tc>
          <w:tcPr>
            <w:tcW w:w="859" w:type="pct"/>
          </w:tcPr>
          <w:p w14:paraId="0B83DC57" w14:textId="77777777" w:rsidR="002B0907" w:rsidRDefault="002B0907" w:rsidP="00C74C6F">
            <w:pPr>
              <w:pStyle w:val="TAH"/>
              <w:rPr>
                <w:bCs/>
              </w:rPr>
            </w:pPr>
            <w:r>
              <w:rPr>
                <w:bCs/>
              </w:rPr>
              <w:t>D</w:t>
            </w:r>
            <w:r>
              <w:rPr>
                <w:rFonts w:hint="eastAsia"/>
                <w:bCs/>
              </w:rPr>
              <w:t>uplex mode</w:t>
            </w:r>
          </w:p>
        </w:tc>
        <w:tc>
          <w:tcPr>
            <w:tcW w:w="1250" w:type="pct"/>
          </w:tcPr>
          <w:p w14:paraId="5CA8AAA7" w14:textId="77777777" w:rsidR="002B0907" w:rsidRDefault="002B0907" w:rsidP="00C74C6F">
            <w:pPr>
              <w:pStyle w:val="TAH"/>
              <w:rPr>
                <w:bCs/>
              </w:rPr>
            </w:pPr>
            <w:r>
              <w:rPr>
                <w:rFonts w:hint="eastAsia"/>
                <w:bCs/>
              </w:rPr>
              <w:t>Frequency reuse factor</w:t>
            </w:r>
          </w:p>
        </w:tc>
      </w:tr>
      <w:tr w:rsidR="002B0907" w14:paraId="0FBCB684" w14:textId="77777777" w:rsidTr="00C74C6F">
        <w:tc>
          <w:tcPr>
            <w:tcW w:w="936" w:type="pct"/>
          </w:tcPr>
          <w:p w14:paraId="36877F11" w14:textId="77777777" w:rsidR="002B0907" w:rsidRDefault="002B0907" w:rsidP="00C74C6F">
            <w:pPr>
              <w:pStyle w:val="TAC"/>
            </w:pPr>
            <w:r>
              <w:t>TN Rural</w:t>
            </w:r>
          </w:p>
        </w:tc>
        <w:tc>
          <w:tcPr>
            <w:tcW w:w="703" w:type="pct"/>
          </w:tcPr>
          <w:p w14:paraId="07228546" w14:textId="77777777" w:rsidR="002B0907" w:rsidRDefault="002B0907" w:rsidP="00C74C6F">
            <w:pPr>
              <w:pStyle w:val="TAC"/>
            </w:pPr>
            <w:r>
              <w:rPr>
                <w:rFonts w:hint="eastAsia"/>
              </w:rPr>
              <w:t>2 GHz</w:t>
            </w:r>
          </w:p>
        </w:tc>
        <w:tc>
          <w:tcPr>
            <w:tcW w:w="1251" w:type="pct"/>
          </w:tcPr>
          <w:p w14:paraId="525F7697" w14:textId="77777777" w:rsidR="002B0907" w:rsidRDefault="002B0907" w:rsidP="00C74C6F">
            <w:pPr>
              <w:pStyle w:val="TAC"/>
            </w:pPr>
            <w:r>
              <w:t>20MHz</w:t>
            </w:r>
          </w:p>
        </w:tc>
        <w:tc>
          <w:tcPr>
            <w:tcW w:w="859" w:type="pct"/>
          </w:tcPr>
          <w:p w14:paraId="3355667B" w14:textId="77777777" w:rsidR="002B0907" w:rsidRDefault="002B0907" w:rsidP="00C74C6F">
            <w:pPr>
              <w:pStyle w:val="TAC"/>
            </w:pPr>
            <w:r>
              <w:rPr>
                <w:rFonts w:hint="eastAsia"/>
              </w:rPr>
              <w:t>FDD, TDD</w:t>
            </w:r>
          </w:p>
        </w:tc>
        <w:tc>
          <w:tcPr>
            <w:tcW w:w="1250" w:type="pct"/>
          </w:tcPr>
          <w:p w14:paraId="6E495E8A" w14:textId="77777777" w:rsidR="002B0907" w:rsidRDefault="002B0907" w:rsidP="00C74C6F">
            <w:pPr>
              <w:pStyle w:val="TAC"/>
            </w:pPr>
            <w:r>
              <w:rPr>
                <w:rFonts w:hint="eastAsia"/>
              </w:rPr>
              <w:t>1</w:t>
            </w:r>
          </w:p>
        </w:tc>
      </w:tr>
      <w:tr w:rsidR="002B0907" w14:paraId="689B4114" w14:textId="77777777" w:rsidTr="00C74C6F">
        <w:tc>
          <w:tcPr>
            <w:tcW w:w="936" w:type="pct"/>
          </w:tcPr>
          <w:p w14:paraId="55B2AC76" w14:textId="77777777" w:rsidR="002B0907" w:rsidRDefault="002B0907" w:rsidP="00C74C6F">
            <w:pPr>
              <w:pStyle w:val="TAC"/>
            </w:pPr>
            <w:r>
              <w:t xml:space="preserve">TN </w:t>
            </w:r>
            <w:r>
              <w:rPr>
                <w:rFonts w:hint="eastAsia"/>
              </w:rPr>
              <w:t>Urban macro</w:t>
            </w:r>
          </w:p>
        </w:tc>
        <w:tc>
          <w:tcPr>
            <w:tcW w:w="703" w:type="pct"/>
          </w:tcPr>
          <w:p w14:paraId="428F01C9" w14:textId="77777777" w:rsidR="002B0907" w:rsidRDefault="002B0907" w:rsidP="00C74C6F">
            <w:pPr>
              <w:pStyle w:val="TAC"/>
            </w:pPr>
            <w:r>
              <w:rPr>
                <w:rFonts w:hint="eastAsia"/>
              </w:rPr>
              <w:t>2 GHz</w:t>
            </w:r>
          </w:p>
        </w:tc>
        <w:tc>
          <w:tcPr>
            <w:tcW w:w="1251" w:type="pct"/>
          </w:tcPr>
          <w:p w14:paraId="03444A79" w14:textId="77777777" w:rsidR="002B0907" w:rsidRDefault="002B0907" w:rsidP="00C74C6F">
            <w:pPr>
              <w:pStyle w:val="TAC"/>
            </w:pPr>
            <w:r>
              <w:t>20MHz</w:t>
            </w:r>
          </w:p>
        </w:tc>
        <w:tc>
          <w:tcPr>
            <w:tcW w:w="859" w:type="pct"/>
          </w:tcPr>
          <w:p w14:paraId="6DE9BE40" w14:textId="77777777" w:rsidR="002B0907" w:rsidRDefault="002B0907" w:rsidP="00C74C6F">
            <w:pPr>
              <w:pStyle w:val="TAC"/>
            </w:pPr>
            <w:r>
              <w:rPr>
                <w:rFonts w:hint="eastAsia"/>
              </w:rPr>
              <w:t>FDD, TDD</w:t>
            </w:r>
          </w:p>
        </w:tc>
        <w:tc>
          <w:tcPr>
            <w:tcW w:w="1250" w:type="pct"/>
          </w:tcPr>
          <w:p w14:paraId="3B34833B" w14:textId="77777777" w:rsidR="002B0907" w:rsidRDefault="002B0907" w:rsidP="00C74C6F">
            <w:pPr>
              <w:pStyle w:val="TAC"/>
            </w:pPr>
            <w:r>
              <w:rPr>
                <w:rFonts w:hint="eastAsia"/>
              </w:rPr>
              <w:t>1</w:t>
            </w:r>
          </w:p>
        </w:tc>
      </w:tr>
      <w:tr w:rsidR="002B0907" w14:paraId="3A4BE841" w14:textId="77777777" w:rsidTr="00C74C6F">
        <w:tc>
          <w:tcPr>
            <w:tcW w:w="936" w:type="pct"/>
          </w:tcPr>
          <w:p w14:paraId="271C8385" w14:textId="77777777" w:rsidR="002B0907" w:rsidRDefault="002B0907" w:rsidP="00C74C6F">
            <w:pPr>
              <w:pStyle w:val="TAC"/>
            </w:pPr>
            <w:r>
              <w:t>GEO</w:t>
            </w:r>
          </w:p>
        </w:tc>
        <w:tc>
          <w:tcPr>
            <w:tcW w:w="703" w:type="pct"/>
          </w:tcPr>
          <w:p w14:paraId="0BEE4456" w14:textId="77777777" w:rsidR="002B0907" w:rsidRDefault="002B0907" w:rsidP="00C74C6F">
            <w:pPr>
              <w:pStyle w:val="TAC"/>
            </w:pPr>
            <w:r>
              <w:rPr>
                <w:rFonts w:hint="eastAsia"/>
              </w:rPr>
              <w:t>2 GHz</w:t>
            </w:r>
          </w:p>
        </w:tc>
        <w:tc>
          <w:tcPr>
            <w:tcW w:w="1251" w:type="pct"/>
          </w:tcPr>
          <w:p w14:paraId="4EC04180" w14:textId="77777777" w:rsidR="002B0907" w:rsidRDefault="002B0907" w:rsidP="00C74C6F">
            <w:pPr>
              <w:pStyle w:val="TAC"/>
            </w:pPr>
            <w:r>
              <w:t>5/10/15/</w:t>
            </w:r>
            <w:r>
              <w:rPr>
                <w:rFonts w:hint="eastAsia"/>
              </w:rPr>
              <w:t>20 MHz for FR1</w:t>
            </w:r>
          </w:p>
        </w:tc>
        <w:tc>
          <w:tcPr>
            <w:tcW w:w="859" w:type="pct"/>
          </w:tcPr>
          <w:p w14:paraId="409DB66C" w14:textId="77777777" w:rsidR="002B0907" w:rsidRDefault="002B0907" w:rsidP="00C74C6F">
            <w:pPr>
              <w:pStyle w:val="TAC"/>
            </w:pPr>
            <w:r>
              <w:rPr>
                <w:rFonts w:hint="eastAsia"/>
              </w:rPr>
              <w:t>FDD</w:t>
            </w:r>
          </w:p>
        </w:tc>
        <w:tc>
          <w:tcPr>
            <w:tcW w:w="1250" w:type="pct"/>
          </w:tcPr>
          <w:p w14:paraId="7D6C2ECA" w14:textId="77777777" w:rsidR="002B0907" w:rsidRDefault="002B0907" w:rsidP="00C74C6F">
            <w:pPr>
              <w:pStyle w:val="TAC"/>
            </w:pPr>
            <w:r>
              <w:t>1, 3</w:t>
            </w:r>
            <w:r>
              <w:rPr>
                <w:vertAlign w:val="superscript"/>
              </w:rPr>
              <w:t>1</w:t>
            </w:r>
          </w:p>
        </w:tc>
      </w:tr>
      <w:tr w:rsidR="002B0907" w14:paraId="14131507" w14:textId="77777777" w:rsidTr="00C74C6F">
        <w:tc>
          <w:tcPr>
            <w:tcW w:w="936" w:type="pct"/>
          </w:tcPr>
          <w:p w14:paraId="0D19DC9C" w14:textId="77777777" w:rsidR="002B0907" w:rsidRDefault="002B0907" w:rsidP="00C74C6F">
            <w:pPr>
              <w:pStyle w:val="TAC"/>
            </w:pPr>
            <w:r>
              <w:rPr>
                <w:rFonts w:hint="eastAsia"/>
              </w:rPr>
              <w:t>LEO</w:t>
            </w:r>
          </w:p>
        </w:tc>
        <w:tc>
          <w:tcPr>
            <w:tcW w:w="703" w:type="pct"/>
          </w:tcPr>
          <w:p w14:paraId="3430FBBA" w14:textId="77777777" w:rsidR="002B0907" w:rsidRDefault="002B0907" w:rsidP="00C74C6F">
            <w:pPr>
              <w:pStyle w:val="TAC"/>
            </w:pPr>
            <w:r>
              <w:rPr>
                <w:rFonts w:hint="eastAsia"/>
              </w:rPr>
              <w:t>2 GHz</w:t>
            </w:r>
          </w:p>
        </w:tc>
        <w:tc>
          <w:tcPr>
            <w:tcW w:w="1251" w:type="pct"/>
          </w:tcPr>
          <w:p w14:paraId="5635EB1B" w14:textId="77777777" w:rsidR="002B0907" w:rsidRDefault="002B0907" w:rsidP="00C74C6F">
            <w:pPr>
              <w:pStyle w:val="TAC"/>
            </w:pPr>
            <w:r>
              <w:t>5/10/15/</w:t>
            </w:r>
            <w:r>
              <w:rPr>
                <w:rFonts w:hint="eastAsia"/>
              </w:rPr>
              <w:t>20 MHz for FR1</w:t>
            </w:r>
          </w:p>
        </w:tc>
        <w:tc>
          <w:tcPr>
            <w:tcW w:w="859" w:type="pct"/>
          </w:tcPr>
          <w:p w14:paraId="6D895128" w14:textId="77777777" w:rsidR="002B0907" w:rsidRDefault="002B0907" w:rsidP="00C74C6F">
            <w:pPr>
              <w:pStyle w:val="TAC"/>
            </w:pPr>
            <w:r>
              <w:rPr>
                <w:rFonts w:hint="eastAsia"/>
              </w:rPr>
              <w:t>FDD</w:t>
            </w:r>
          </w:p>
        </w:tc>
        <w:tc>
          <w:tcPr>
            <w:tcW w:w="1250" w:type="pct"/>
          </w:tcPr>
          <w:p w14:paraId="47FB7061" w14:textId="77777777" w:rsidR="002B0907" w:rsidRDefault="002B0907" w:rsidP="00C74C6F">
            <w:pPr>
              <w:pStyle w:val="TAC"/>
            </w:pPr>
            <w:r>
              <w:t>1, 3</w:t>
            </w:r>
            <w:r>
              <w:rPr>
                <w:vertAlign w:val="superscript"/>
              </w:rPr>
              <w:t>1</w:t>
            </w:r>
          </w:p>
        </w:tc>
      </w:tr>
      <w:tr w:rsidR="002B0907" w14:paraId="7C68E55C" w14:textId="77777777" w:rsidTr="00C74C6F">
        <w:tc>
          <w:tcPr>
            <w:tcW w:w="936" w:type="pct"/>
          </w:tcPr>
          <w:p w14:paraId="3B1A7493" w14:textId="77777777" w:rsidR="002B0907" w:rsidRDefault="002B0907" w:rsidP="00C74C6F">
            <w:pPr>
              <w:pStyle w:val="TAC"/>
            </w:pPr>
            <w:r>
              <w:rPr>
                <w:rFonts w:hint="eastAsia"/>
              </w:rPr>
              <w:t>HAPS</w:t>
            </w:r>
          </w:p>
        </w:tc>
        <w:tc>
          <w:tcPr>
            <w:tcW w:w="703" w:type="pct"/>
          </w:tcPr>
          <w:p w14:paraId="00F70CBD" w14:textId="77777777" w:rsidR="002B0907" w:rsidRDefault="002B0907" w:rsidP="00C74C6F">
            <w:pPr>
              <w:pStyle w:val="TAC"/>
            </w:pPr>
            <w:r>
              <w:rPr>
                <w:rFonts w:hint="eastAsia"/>
              </w:rPr>
              <w:t>2 GHz</w:t>
            </w:r>
          </w:p>
        </w:tc>
        <w:tc>
          <w:tcPr>
            <w:tcW w:w="1251" w:type="pct"/>
          </w:tcPr>
          <w:p w14:paraId="20B06044" w14:textId="77777777" w:rsidR="002B0907" w:rsidRDefault="002B0907" w:rsidP="00C74C6F">
            <w:pPr>
              <w:pStyle w:val="TAC"/>
            </w:pPr>
            <w:r>
              <w:rPr>
                <w:rFonts w:hint="eastAsia"/>
              </w:rPr>
              <w:t>TBD</w:t>
            </w:r>
          </w:p>
        </w:tc>
        <w:tc>
          <w:tcPr>
            <w:tcW w:w="859" w:type="pct"/>
          </w:tcPr>
          <w:p w14:paraId="2969CD9F" w14:textId="77777777" w:rsidR="002B0907" w:rsidRDefault="002B0907" w:rsidP="00C74C6F">
            <w:pPr>
              <w:pStyle w:val="TAC"/>
            </w:pPr>
            <w:r>
              <w:rPr>
                <w:rFonts w:hint="eastAsia"/>
              </w:rPr>
              <w:t>FDD</w:t>
            </w:r>
          </w:p>
        </w:tc>
        <w:tc>
          <w:tcPr>
            <w:tcW w:w="1250" w:type="pct"/>
          </w:tcPr>
          <w:p w14:paraId="5B022596" w14:textId="00725E3D" w:rsidR="002B0907" w:rsidRDefault="000D6DD1" w:rsidP="00C74C6F">
            <w:pPr>
              <w:pStyle w:val="TAC"/>
            </w:pPr>
            <w:r>
              <w:t>1</w:t>
            </w:r>
          </w:p>
        </w:tc>
      </w:tr>
      <w:tr w:rsidR="002B0907" w14:paraId="67C981CE" w14:textId="77777777" w:rsidTr="00C74C6F">
        <w:tc>
          <w:tcPr>
            <w:tcW w:w="5000" w:type="pct"/>
            <w:gridSpan w:val="5"/>
          </w:tcPr>
          <w:p w14:paraId="5F33F84D" w14:textId="1C54C8B8" w:rsidR="002B0907" w:rsidRDefault="00D769DA" w:rsidP="00C74C6F">
            <w:pPr>
              <w:pStyle w:val="TAN"/>
            </w:pPr>
            <w:r>
              <w:rPr>
                <w:rFonts w:hint="eastAsia"/>
              </w:rPr>
              <w:t>N</w:t>
            </w:r>
            <w:r w:rsidR="00C17F17">
              <w:t>OTE</w:t>
            </w:r>
            <w:r>
              <w:rPr>
                <w:rFonts w:hint="eastAsia"/>
              </w:rPr>
              <w:t>:</w:t>
            </w:r>
            <w:r>
              <w:tab/>
            </w:r>
            <w:r w:rsidR="001D47FD">
              <w:t>Only</w:t>
            </w:r>
            <w:r>
              <w:t xml:space="preserve"> FRF=1 </w:t>
            </w:r>
            <w:r w:rsidR="001D47FD">
              <w:t xml:space="preserve">has been used in co-existence studies </w:t>
            </w:r>
            <w:r>
              <w:t>for simplification.</w:t>
            </w:r>
          </w:p>
        </w:tc>
      </w:tr>
    </w:tbl>
    <w:p w14:paraId="631BEA0E" w14:textId="590C3939" w:rsidR="007016C7" w:rsidRDefault="007016C7" w:rsidP="00C74C6F">
      <w:bookmarkStart w:id="402" w:name="_Toc87889239"/>
    </w:p>
    <w:p w14:paraId="3885A1E4" w14:textId="77777777" w:rsidR="002B0907" w:rsidRDefault="002B0907" w:rsidP="002B0907">
      <w:pPr>
        <w:pStyle w:val="Heading2"/>
        <w:ind w:left="432" w:hanging="432"/>
        <w:rPr>
          <w:lang w:eastAsia="zh-CN"/>
        </w:rPr>
      </w:pPr>
      <w:bookmarkStart w:id="403" w:name="_Toc94170340"/>
      <w:bookmarkStart w:id="404" w:name="_Toc104122342"/>
      <w:bookmarkStart w:id="405" w:name="_Toc104210148"/>
      <w:bookmarkStart w:id="406" w:name="_Toc104502860"/>
      <w:bookmarkStart w:id="407" w:name="_Toc106127620"/>
      <w:bookmarkStart w:id="408" w:name="_Toc115087913"/>
      <w:bookmarkStart w:id="409" w:name="_Toc115088069"/>
      <w:bookmarkStart w:id="410" w:name="_Toc130321442"/>
      <w:bookmarkStart w:id="411" w:name="_Toc130321596"/>
      <w:bookmarkStart w:id="412" w:name="_Toc130321750"/>
      <w:bookmarkStart w:id="413" w:name="_Toc130322117"/>
      <w:bookmarkStart w:id="414" w:name="_Toc153132920"/>
      <w:bookmarkStart w:id="415" w:name="_Toc162191890"/>
      <w:bookmarkStart w:id="416" w:name="_Toc163147519"/>
      <w:bookmarkStart w:id="417" w:name="_Toc169269851"/>
      <w:bookmarkStart w:id="418" w:name="_Toc176255325"/>
      <w:bookmarkStart w:id="419" w:name="_Toc176766537"/>
      <w:bookmarkStart w:id="420" w:name="_Toc233983424"/>
      <w:r>
        <w:t>6.2</w:t>
      </w:r>
      <w:r>
        <w:tab/>
        <w:t xml:space="preserve">Co-existence simulation </w:t>
      </w:r>
      <w:bookmarkStart w:id="421" w:name="_Toc79091614"/>
      <w:r>
        <w:rPr>
          <w:rFonts w:hint="eastAsia"/>
          <w:lang w:eastAsia="zh-CN"/>
        </w:rPr>
        <w:t>assumption</w:t>
      </w:r>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p>
    <w:p w14:paraId="79A06A70" w14:textId="77777777" w:rsidR="002B0907" w:rsidRDefault="002B0907" w:rsidP="002B0907">
      <w:pPr>
        <w:pStyle w:val="Heading3"/>
        <w:ind w:left="0" w:firstLine="0"/>
        <w:rPr>
          <w:lang w:eastAsia="zh-CN"/>
        </w:rPr>
      </w:pPr>
      <w:bookmarkStart w:id="422" w:name="_Toc87889240"/>
      <w:bookmarkStart w:id="423" w:name="_Toc94170341"/>
      <w:bookmarkStart w:id="424" w:name="_Toc104122343"/>
      <w:bookmarkStart w:id="425" w:name="_Toc104210149"/>
      <w:bookmarkStart w:id="426" w:name="_Toc104502861"/>
      <w:bookmarkStart w:id="427" w:name="_Toc106127621"/>
      <w:bookmarkStart w:id="428" w:name="_Toc115087914"/>
      <w:bookmarkStart w:id="429" w:name="_Toc115088070"/>
      <w:bookmarkStart w:id="430" w:name="_Toc130321443"/>
      <w:bookmarkStart w:id="431" w:name="_Toc130321597"/>
      <w:bookmarkStart w:id="432" w:name="_Toc130321751"/>
      <w:bookmarkStart w:id="433" w:name="_Toc130322118"/>
      <w:bookmarkStart w:id="434" w:name="_Toc153132921"/>
      <w:bookmarkStart w:id="435" w:name="_Toc162191891"/>
      <w:bookmarkStart w:id="436" w:name="_Toc163147520"/>
      <w:bookmarkStart w:id="437" w:name="_Toc169269852"/>
      <w:bookmarkStart w:id="438" w:name="_Toc176255326"/>
      <w:bookmarkStart w:id="439" w:name="_Toc176766538"/>
      <w:bookmarkStart w:id="440" w:name="_Toc233983425"/>
      <w:r>
        <w:rPr>
          <w:lang w:eastAsia="zh-CN"/>
        </w:rPr>
        <w:t>6.2.1</w:t>
      </w:r>
      <w:r>
        <w:rPr>
          <w:rFonts w:cs="Arial"/>
          <w:lang w:eastAsia="zh-CN"/>
        </w:rPr>
        <w:tab/>
        <w:t>Network layout model</w:t>
      </w:r>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p>
    <w:p w14:paraId="1A2036E3" w14:textId="673AC295" w:rsidR="002B0907" w:rsidRDefault="002B0907" w:rsidP="002B0907">
      <w:pPr>
        <w:pStyle w:val="Heading4"/>
        <w:rPr>
          <w:rFonts w:cs="Arial"/>
          <w:b/>
        </w:rPr>
      </w:pPr>
      <w:bookmarkStart w:id="441" w:name="_Toc87889241"/>
      <w:bookmarkStart w:id="442" w:name="_Toc94170342"/>
      <w:bookmarkStart w:id="443" w:name="_Toc104122344"/>
      <w:bookmarkStart w:id="444" w:name="_Toc104210150"/>
      <w:bookmarkStart w:id="445" w:name="_Toc104502862"/>
      <w:bookmarkStart w:id="446" w:name="_Toc106127622"/>
      <w:bookmarkStart w:id="447" w:name="_Toc115087915"/>
      <w:bookmarkStart w:id="448" w:name="_Toc115088071"/>
      <w:bookmarkStart w:id="449" w:name="_Toc130321444"/>
      <w:bookmarkStart w:id="450" w:name="_Toc130321598"/>
      <w:bookmarkStart w:id="451" w:name="_Toc130321752"/>
      <w:bookmarkStart w:id="452" w:name="_Toc130322119"/>
      <w:bookmarkStart w:id="453" w:name="_Toc153132922"/>
      <w:bookmarkStart w:id="454" w:name="_Toc162191892"/>
      <w:bookmarkStart w:id="455" w:name="_Toc163147521"/>
      <w:bookmarkStart w:id="456" w:name="_Toc169269853"/>
      <w:bookmarkStart w:id="457" w:name="_Toc176255327"/>
      <w:bookmarkStart w:id="458" w:name="_Toc176766539"/>
      <w:bookmarkStart w:id="459" w:name="_Toc233983426"/>
      <w:r>
        <w:rPr>
          <w:rFonts w:cs="Arial"/>
        </w:rPr>
        <w:t>6.2.1.1</w:t>
      </w:r>
      <w:r>
        <w:rPr>
          <w:rFonts w:cs="Arial"/>
        </w:rPr>
        <w:tab/>
        <w:t>Co-existence between NTN</w:t>
      </w:r>
      <w:r w:rsidR="0021405F">
        <w:rPr>
          <w:rFonts w:cs="Arial"/>
        </w:rPr>
        <w:t xml:space="preserve"> satellite</w:t>
      </w:r>
      <w:r>
        <w:rPr>
          <w:rFonts w:cs="Arial"/>
        </w:rPr>
        <w:t xml:space="preserve"> and TN</w:t>
      </w:r>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p>
    <w:p w14:paraId="60E66107" w14:textId="29679812" w:rsidR="002B0907" w:rsidRDefault="002B0907" w:rsidP="00C74C6F">
      <w:pPr>
        <w:rPr>
          <w:b/>
          <w:u w:val="single"/>
        </w:rPr>
      </w:pPr>
      <w:r>
        <w:t>C</w:t>
      </w:r>
      <w:r>
        <w:rPr>
          <w:rFonts w:hint="eastAsia"/>
        </w:rPr>
        <w:t>ellular cell structure is considered for both NTN</w:t>
      </w:r>
      <w:r w:rsidR="0021405F">
        <w:t xml:space="preserve"> satellite</w:t>
      </w:r>
      <w:r>
        <w:rPr>
          <w:rFonts w:hint="eastAsia"/>
        </w:rPr>
        <w:t xml:space="preserve"> and TN network layout.</w:t>
      </w:r>
    </w:p>
    <w:p w14:paraId="01253D16" w14:textId="11EB5ED6" w:rsidR="002B0907" w:rsidRDefault="002B0907" w:rsidP="00C74C6F">
      <w:pPr>
        <w:rPr>
          <w:rFonts w:eastAsia="DengXian"/>
          <w:highlight w:val="yellow"/>
        </w:rPr>
      </w:pPr>
      <w:r>
        <w:rPr>
          <w:rFonts w:eastAsia="DengXian"/>
        </w:rPr>
        <w:t>Referring to TR 38.811</w:t>
      </w:r>
      <w:r w:rsidR="00527BA1">
        <w:rPr>
          <w:rFonts w:eastAsia="DengXian"/>
        </w:rPr>
        <w:t>[</w:t>
      </w:r>
      <w:r w:rsidR="00754500">
        <w:rPr>
          <w:rFonts w:eastAsia="DengXian"/>
        </w:rPr>
        <w:t>5</w:t>
      </w:r>
      <w:r w:rsidR="00527BA1">
        <w:rPr>
          <w:rFonts w:eastAsia="DengXian"/>
        </w:rPr>
        <w:t>]</w:t>
      </w:r>
      <w:r>
        <w:rPr>
          <w:rFonts w:eastAsia="DengXian"/>
        </w:rPr>
        <w:t xml:space="preserve"> Section 6.3 and Annex A, a 3D global coordinate system is considered (Earth-Centred Earth Fixed) for simulating NTN </w:t>
      </w:r>
      <w:r w:rsidR="0021405F">
        <w:rPr>
          <w:rFonts w:eastAsia="DengXian"/>
        </w:rPr>
        <w:t xml:space="preserve">satellite </w:t>
      </w:r>
      <w:r>
        <w:rPr>
          <w:rFonts w:eastAsia="DengXian"/>
        </w:rPr>
        <w:t>beams direction and location on the earth surface. It means the NTN</w:t>
      </w:r>
      <w:r w:rsidR="0021405F">
        <w:rPr>
          <w:rFonts w:eastAsia="DengXian"/>
        </w:rPr>
        <w:t xml:space="preserve"> satellite</w:t>
      </w:r>
      <w:r>
        <w:rPr>
          <w:rFonts w:eastAsia="DengXian"/>
        </w:rPr>
        <w:t xml:space="preserve"> beam location, TN randomly dropping location are generated with a set of three parameters (x,y,z).</w:t>
      </w:r>
    </w:p>
    <w:p w14:paraId="0CA52BEB" w14:textId="2C934681" w:rsidR="002B0907" w:rsidRDefault="002B0907" w:rsidP="00DC7A7A">
      <w:pPr>
        <w:rPr>
          <w:rFonts w:eastAsia="DengXian"/>
        </w:rPr>
      </w:pPr>
      <w:r>
        <w:rPr>
          <w:rFonts w:eastAsia="DengXian"/>
        </w:rPr>
        <w:t xml:space="preserve">Deployment of NTN </w:t>
      </w:r>
      <w:r w:rsidR="0021405F">
        <w:rPr>
          <w:rFonts w:eastAsia="DengXian"/>
        </w:rPr>
        <w:t xml:space="preserve">satellite </w:t>
      </w:r>
      <w:r>
        <w:rPr>
          <w:rFonts w:eastAsia="DengXian"/>
        </w:rPr>
        <w:t xml:space="preserve">and TN cells and UEs for co-existence study is listed in Table 6.2.1.1-1. </w:t>
      </w:r>
    </w:p>
    <w:p w14:paraId="45CE9BC6" w14:textId="0C972195" w:rsidR="001D47FD" w:rsidRDefault="001D47FD" w:rsidP="003443D8">
      <w:pPr>
        <w:pStyle w:val="NO"/>
      </w:pPr>
      <w:r w:rsidRPr="005C080A">
        <w:t>N</w:t>
      </w:r>
      <w:r w:rsidR="00C17F17">
        <w:t>OTE</w:t>
      </w:r>
      <w:r w:rsidRPr="005C080A">
        <w:t>:</w:t>
      </w:r>
      <w:r>
        <w:tab/>
      </w:r>
      <w:r w:rsidRPr="005C080A">
        <w:t xml:space="preserve">The NTN UE(s) shall be dropped at the edge of the “central 19 TN cells (cluster)”. For Case 1 (Urban scenario), an Isolation distance of 1500m as 2*ISD is considered to </w:t>
      </w:r>
      <w:r>
        <w:t>reflect the</w:t>
      </w:r>
      <w:r w:rsidRPr="005C080A">
        <w:t xml:space="preserve"> NTN-TN selection algorithm at the border</w:t>
      </w:r>
      <w:r>
        <w:t>, assuming TN connection will always be prioritized over NTN</w:t>
      </w:r>
      <w:r w:rsidRPr="005C080A">
        <w:t xml:space="preserve">. </w:t>
      </w:r>
    </w:p>
    <w:p w14:paraId="04AFE986" w14:textId="5CD15592" w:rsidR="001D47FD" w:rsidRDefault="001D47FD" w:rsidP="001D47FD">
      <w:pPr>
        <w:rPr>
          <w:rFonts w:eastAsia="SimSun"/>
          <w:color w:val="000000"/>
        </w:rPr>
      </w:pPr>
      <w:r w:rsidRPr="005C080A">
        <w:rPr>
          <w:rFonts w:eastAsia="SimSun"/>
          <w:color w:val="000000"/>
        </w:rPr>
        <w:t xml:space="preserve">As defined in Figure </w:t>
      </w:r>
      <w:r>
        <w:rPr>
          <w:rFonts w:eastAsia="SimSun"/>
          <w:color w:val="000000"/>
        </w:rPr>
        <w:t>6.2.1.1</w:t>
      </w:r>
      <w:r w:rsidRPr="005C080A">
        <w:rPr>
          <w:rFonts w:eastAsia="SimSun"/>
          <w:color w:val="000000"/>
        </w:rPr>
        <w:t>-1, isolation distance is the distance between the blue-dotted line which represents TN cell boarder and the red line.</w:t>
      </w:r>
      <w:r>
        <w:rPr>
          <w:rFonts w:eastAsia="SimSun"/>
          <w:color w:val="000000"/>
        </w:rPr>
        <w:t xml:space="preserve"> No UEs deployed in the isolation region is assumed to reduce the calculation complexity.</w:t>
      </w:r>
    </w:p>
    <w:p w14:paraId="3D77A03E" w14:textId="77777777" w:rsidR="001D47FD" w:rsidRDefault="001D47FD" w:rsidP="003443D8">
      <w:pPr>
        <w:pStyle w:val="TH"/>
        <w:rPr>
          <w:rFonts w:eastAsia="SimSun"/>
          <w:color w:val="000000"/>
        </w:rPr>
      </w:pPr>
      <w:r w:rsidRPr="00EE6DA9">
        <w:rPr>
          <w:noProof/>
          <w:lang w:val="fr-FR" w:eastAsia="fr-FR"/>
        </w:rPr>
        <w:drawing>
          <wp:inline distT="0" distB="0" distL="0" distR="0" wp14:anchorId="2ED27DBC" wp14:editId="5C2E69E4">
            <wp:extent cx="4325620" cy="3569970"/>
            <wp:effectExtent l="0" t="0" r="0" b="0"/>
            <wp:docPr id="919" name="图片 919" descr="http://kr5.samsung.net/mail/rest/v1/files/image/download/image003.png?1=1&amp;filepath=/LOCAL/ML/CACHE/image/b/20211110/110_146_image003.png@01D7D645.07D2EC30_0_binhan&amp;user=binhan&amp;partno=0&amp;folderId=110&amp;seqid=146&amp;contentType=image%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kr5.samsung.net/mail/rest/v1/files/image/download/image003.png?1=1&amp;filepath=/LOCAL/ML/CACHE/image/b/20211110/110_146_image003.png@01D7D645.07D2EC30_0_binhan&amp;user=binhan&amp;partno=0&amp;folderId=110&amp;seqid=146&amp;contentType=image%2F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325620" cy="3569970"/>
                    </a:xfrm>
                    <a:prstGeom prst="rect">
                      <a:avLst/>
                    </a:prstGeom>
                    <a:noFill/>
                    <a:ln>
                      <a:noFill/>
                    </a:ln>
                  </pic:spPr>
                </pic:pic>
              </a:graphicData>
            </a:graphic>
          </wp:inline>
        </w:drawing>
      </w:r>
    </w:p>
    <w:p w14:paraId="65CCAE3C" w14:textId="56B3AC3D" w:rsidR="001D47FD" w:rsidRPr="001D47FD" w:rsidRDefault="001D47FD" w:rsidP="003443D8">
      <w:pPr>
        <w:pStyle w:val="TF"/>
        <w:rPr>
          <w:rFonts w:eastAsia="DengXian"/>
        </w:rPr>
      </w:pPr>
      <w:r>
        <w:rPr>
          <w:rFonts w:hint="eastAsia"/>
        </w:rPr>
        <w:t>Figure</w:t>
      </w:r>
      <w:r>
        <w:t xml:space="preserve"> 6.2.1.1-1</w:t>
      </w:r>
      <w:r w:rsidR="00621618">
        <w:rPr>
          <w:noProof/>
        </w:rPr>
        <w:t>:</w:t>
      </w:r>
      <w:r>
        <w:t xml:space="preserve"> Isolation distance for Case 1</w:t>
      </w:r>
    </w:p>
    <w:p w14:paraId="37928F52" w14:textId="1A851D65" w:rsidR="002B0907" w:rsidRDefault="002B0907" w:rsidP="00C74C6F">
      <w:pPr>
        <w:pStyle w:val="TH"/>
      </w:pPr>
      <w:r>
        <w:t>Table 6.2.1.1-1</w:t>
      </w:r>
      <w:r w:rsidR="00621618">
        <w:rPr>
          <w:rFonts w:hint="eastAsia"/>
          <w:lang w:eastAsia="zh-CN"/>
        </w:rPr>
        <w:t>:</w:t>
      </w:r>
      <w:r>
        <w:tab/>
        <w:t>Network and UE deployment</w:t>
      </w:r>
    </w:p>
    <w:tbl>
      <w:tblPr>
        <w:tblStyle w:val="12"/>
        <w:tblW w:w="0" w:type="auto"/>
        <w:tblLook w:val="04A0" w:firstRow="1" w:lastRow="0" w:firstColumn="1" w:lastColumn="0" w:noHBand="0" w:noVBand="1"/>
      </w:tblPr>
      <w:tblGrid>
        <w:gridCol w:w="506"/>
        <w:gridCol w:w="1362"/>
        <w:gridCol w:w="1117"/>
        <w:gridCol w:w="766"/>
        <w:gridCol w:w="1957"/>
        <w:gridCol w:w="2330"/>
        <w:gridCol w:w="1593"/>
      </w:tblGrid>
      <w:tr w:rsidR="002B0907" w14:paraId="2AE1A4EA" w14:textId="77777777" w:rsidTr="00C74C6F">
        <w:trPr>
          <w:tblHeader/>
        </w:trPr>
        <w:tc>
          <w:tcPr>
            <w:tcW w:w="0" w:type="auto"/>
          </w:tcPr>
          <w:p w14:paraId="0C90FD91" w14:textId="77777777" w:rsidR="002B0907" w:rsidRDefault="002B0907" w:rsidP="00C74C6F">
            <w:pPr>
              <w:pStyle w:val="TAH"/>
            </w:pPr>
            <w:r>
              <w:t>No.</w:t>
            </w:r>
          </w:p>
        </w:tc>
        <w:tc>
          <w:tcPr>
            <w:tcW w:w="0" w:type="auto"/>
          </w:tcPr>
          <w:p w14:paraId="315C6B75" w14:textId="77777777" w:rsidR="002B0907" w:rsidRDefault="002B0907" w:rsidP="00C74C6F">
            <w:pPr>
              <w:pStyle w:val="TAH"/>
            </w:pPr>
            <w:r>
              <w:t>Combination</w:t>
            </w:r>
          </w:p>
        </w:tc>
        <w:tc>
          <w:tcPr>
            <w:tcW w:w="0" w:type="auto"/>
          </w:tcPr>
          <w:p w14:paraId="419341CB" w14:textId="77777777" w:rsidR="002B0907" w:rsidRDefault="002B0907" w:rsidP="00C74C6F">
            <w:pPr>
              <w:pStyle w:val="TAH"/>
            </w:pPr>
            <w:r>
              <w:t>Aggressor</w:t>
            </w:r>
          </w:p>
        </w:tc>
        <w:tc>
          <w:tcPr>
            <w:tcW w:w="0" w:type="auto"/>
          </w:tcPr>
          <w:p w14:paraId="494FDDDD" w14:textId="77777777" w:rsidR="002B0907" w:rsidRDefault="002B0907" w:rsidP="00C74C6F">
            <w:pPr>
              <w:pStyle w:val="TAH"/>
            </w:pPr>
            <w:r>
              <w:t>Victim</w:t>
            </w:r>
          </w:p>
        </w:tc>
        <w:tc>
          <w:tcPr>
            <w:tcW w:w="0" w:type="auto"/>
          </w:tcPr>
          <w:p w14:paraId="17FF4E50" w14:textId="77777777" w:rsidR="002B0907" w:rsidRDefault="002B0907" w:rsidP="00C74C6F">
            <w:pPr>
              <w:pStyle w:val="TAH"/>
            </w:pPr>
            <w:r>
              <w:t xml:space="preserve">Which NTN cell/UE to observe? </w:t>
            </w:r>
          </w:p>
        </w:tc>
        <w:tc>
          <w:tcPr>
            <w:tcW w:w="0" w:type="auto"/>
          </w:tcPr>
          <w:p w14:paraId="386C2389" w14:textId="77777777" w:rsidR="002B0907" w:rsidRDefault="002B0907" w:rsidP="00C74C6F">
            <w:pPr>
              <w:pStyle w:val="TAH"/>
            </w:pPr>
            <w:r>
              <w:t>Which TN/UE to observe?</w:t>
            </w:r>
          </w:p>
        </w:tc>
        <w:tc>
          <w:tcPr>
            <w:tcW w:w="0" w:type="auto"/>
          </w:tcPr>
          <w:p w14:paraId="279C1BC2" w14:textId="77777777" w:rsidR="002B0907" w:rsidRDefault="002B0907" w:rsidP="00C74C6F">
            <w:pPr>
              <w:pStyle w:val="TAH"/>
            </w:pPr>
            <w:r>
              <w:t>Which TN cells in a TN to observe?</w:t>
            </w:r>
          </w:p>
        </w:tc>
      </w:tr>
      <w:tr w:rsidR="002B0907" w14:paraId="57433564" w14:textId="77777777" w:rsidTr="00C74C6F">
        <w:trPr>
          <w:trHeight w:val="1073"/>
        </w:trPr>
        <w:tc>
          <w:tcPr>
            <w:tcW w:w="0" w:type="auto"/>
          </w:tcPr>
          <w:p w14:paraId="2D806AC4" w14:textId="77777777" w:rsidR="002B0907" w:rsidRDefault="002B0907" w:rsidP="00C74C6F">
            <w:pPr>
              <w:pStyle w:val="TAC"/>
            </w:pPr>
            <w:r>
              <w:t>1</w:t>
            </w:r>
          </w:p>
        </w:tc>
        <w:tc>
          <w:tcPr>
            <w:tcW w:w="0" w:type="auto"/>
          </w:tcPr>
          <w:p w14:paraId="328CBF2A" w14:textId="50465CA0" w:rsidR="002B0907" w:rsidRDefault="002B0907" w:rsidP="00C74C6F">
            <w:pPr>
              <w:pStyle w:val="TAC"/>
            </w:pPr>
            <w:r>
              <w:t>TN with NTN</w:t>
            </w:r>
            <w:r w:rsidR="0021405F">
              <w:t xml:space="preserve"> satellite</w:t>
            </w:r>
          </w:p>
        </w:tc>
        <w:tc>
          <w:tcPr>
            <w:tcW w:w="0" w:type="auto"/>
          </w:tcPr>
          <w:p w14:paraId="5C8E7F8E" w14:textId="77777777" w:rsidR="002B0907" w:rsidRDefault="002B0907" w:rsidP="00C74C6F">
            <w:pPr>
              <w:pStyle w:val="TAC"/>
            </w:pPr>
            <w:r>
              <w:t>TN DL</w:t>
            </w:r>
          </w:p>
        </w:tc>
        <w:tc>
          <w:tcPr>
            <w:tcW w:w="0" w:type="auto"/>
          </w:tcPr>
          <w:p w14:paraId="61C0477F" w14:textId="77777777" w:rsidR="002B0907" w:rsidRDefault="002B0907" w:rsidP="00C74C6F">
            <w:pPr>
              <w:pStyle w:val="TAC"/>
            </w:pPr>
            <w:r>
              <w:t>NTN DL</w:t>
            </w:r>
          </w:p>
        </w:tc>
        <w:tc>
          <w:tcPr>
            <w:tcW w:w="0" w:type="auto"/>
          </w:tcPr>
          <w:p w14:paraId="2883B5F8" w14:textId="77777777" w:rsidR="002B0907" w:rsidRDefault="002B0907" w:rsidP="00C74C6F">
            <w:pPr>
              <w:pStyle w:val="TAL"/>
            </w:pPr>
            <w:r>
              <w:rPr>
                <w:rFonts w:hint="eastAsia"/>
              </w:rPr>
              <w:t>N</w:t>
            </w:r>
            <w:r>
              <w:t>TN cell:</w:t>
            </w:r>
          </w:p>
          <w:p w14:paraId="5FE8B4F9" w14:textId="77777777" w:rsidR="002B0907" w:rsidRDefault="002B0907" w:rsidP="00C74C6F">
            <w:pPr>
              <w:pStyle w:val="TAL"/>
            </w:pPr>
            <w:r>
              <w:t>Observe NTN central beam for SINR, 6 adjacent beams for inter-beam interference.</w:t>
            </w:r>
          </w:p>
          <w:p w14:paraId="7D73920A" w14:textId="77777777" w:rsidR="002B0907" w:rsidRDefault="002B0907" w:rsidP="00C74C6F">
            <w:pPr>
              <w:pStyle w:val="TAL"/>
            </w:pPr>
          </w:p>
          <w:p w14:paraId="55B684D0" w14:textId="77777777" w:rsidR="002B0907" w:rsidRDefault="002B0907" w:rsidP="00C74C6F">
            <w:pPr>
              <w:pStyle w:val="TAL"/>
            </w:pPr>
            <w:r>
              <w:rPr>
                <w:rFonts w:hint="eastAsia"/>
              </w:rPr>
              <w:t>N</w:t>
            </w:r>
            <w:r>
              <w:t>TN UE:</w:t>
            </w:r>
          </w:p>
          <w:p w14:paraId="56121114" w14:textId="77777777" w:rsidR="002B0907" w:rsidRDefault="002B0907" w:rsidP="00C74C6F">
            <w:pPr>
              <w:pStyle w:val="TAL"/>
            </w:pPr>
            <w:r>
              <w:t>NTN UEs dropped at the edge of TN clusters</w:t>
            </w:r>
          </w:p>
        </w:tc>
        <w:tc>
          <w:tcPr>
            <w:tcW w:w="0" w:type="auto"/>
          </w:tcPr>
          <w:p w14:paraId="0E260D3A" w14:textId="77777777" w:rsidR="002B0907" w:rsidRDefault="002B0907" w:rsidP="00C74C6F">
            <w:pPr>
              <w:pStyle w:val="TAL"/>
            </w:pPr>
            <w:r>
              <w:t>One cluster with 19 TN cells (57 sectors) randomly placed in the central NTN beam</w:t>
            </w:r>
          </w:p>
        </w:tc>
        <w:tc>
          <w:tcPr>
            <w:tcW w:w="0" w:type="auto"/>
          </w:tcPr>
          <w:p w14:paraId="057792B1" w14:textId="77777777" w:rsidR="002B0907" w:rsidRDefault="002B0907" w:rsidP="00C74C6F">
            <w:pPr>
              <w:pStyle w:val="TAL"/>
            </w:pPr>
            <w:r>
              <w:t>All active TN clusters which has the NTN UE(s) at its edge.</w:t>
            </w:r>
          </w:p>
        </w:tc>
      </w:tr>
      <w:tr w:rsidR="002B0907" w14:paraId="0354A29A" w14:textId="77777777" w:rsidTr="00C74C6F">
        <w:trPr>
          <w:trHeight w:val="877"/>
        </w:trPr>
        <w:tc>
          <w:tcPr>
            <w:tcW w:w="0" w:type="auto"/>
          </w:tcPr>
          <w:p w14:paraId="486413CC" w14:textId="77777777" w:rsidR="002B0907" w:rsidRDefault="002B0907" w:rsidP="00C74C6F">
            <w:pPr>
              <w:pStyle w:val="TAC"/>
            </w:pPr>
            <w:r>
              <w:t>2</w:t>
            </w:r>
          </w:p>
        </w:tc>
        <w:tc>
          <w:tcPr>
            <w:tcW w:w="0" w:type="auto"/>
          </w:tcPr>
          <w:p w14:paraId="4258441D" w14:textId="1A95BFA9" w:rsidR="002B0907" w:rsidRDefault="002B0907" w:rsidP="00C74C6F">
            <w:pPr>
              <w:pStyle w:val="TAC"/>
            </w:pPr>
            <w:r>
              <w:t>TN with NTN</w:t>
            </w:r>
            <w:r w:rsidR="0021405F">
              <w:t xml:space="preserve"> satellite</w:t>
            </w:r>
          </w:p>
        </w:tc>
        <w:tc>
          <w:tcPr>
            <w:tcW w:w="0" w:type="auto"/>
          </w:tcPr>
          <w:p w14:paraId="4F39DF8E" w14:textId="77777777" w:rsidR="002B0907" w:rsidRDefault="002B0907" w:rsidP="00C74C6F">
            <w:pPr>
              <w:pStyle w:val="TAC"/>
            </w:pPr>
            <w:r>
              <w:t>TN UL</w:t>
            </w:r>
          </w:p>
        </w:tc>
        <w:tc>
          <w:tcPr>
            <w:tcW w:w="0" w:type="auto"/>
          </w:tcPr>
          <w:p w14:paraId="7A422E50" w14:textId="77777777" w:rsidR="002B0907" w:rsidRDefault="002B0907" w:rsidP="00C74C6F">
            <w:pPr>
              <w:pStyle w:val="TAC"/>
            </w:pPr>
            <w:r>
              <w:t>NTN UL</w:t>
            </w:r>
          </w:p>
        </w:tc>
        <w:tc>
          <w:tcPr>
            <w:tcW w:w="0" w:type="auto"/>
          </w:tcPr>
          <w:p w14:paraId="57F7AA33" w14:textId="77777777" w:rsidR="002B0907" w:rsidRDefault="002B0907" w:rsidP="00C74C6F">
            <w:pPr>
              <w:pStyle w:val="TAL"/>
            </w:pPr>
            <w:r>
              <w:t>NTN cell:</w:t>
            </w:r>
          </w:p>
          <w:p w14:paraId="5349392C" w14:textId="77777777" w:rsidR="002B0907" w:rsidRDefault="002B0907" w:rsidP="00C74C6F">
            <w:pPr>
              <w:pStyle w:val="TAL"/>
            </w:pPr>
            <w:r>
              <w:t>Observe NTN central beam for SINR, 6 adjacent beams for inter-beam interference.</w:t>
            </w:r>
          </w:p>
          <w:p w14:paraId="3B23343C" w14:textId="77777777" w:rsidR="002B0907" w:rsidRDefault="002B0907" w:rsidP="00C74C6F">
            <w:pPr>
              <w:pStyle w:val="TAL"/>
            </w:pPr>
          </w:p>
          <w:p w14:paraId="5097C72D" w14:textId="77777777" w:rsidR="002B0907" w:rsidRDefault="002B0907" w:rsidP="00C74C6F">
            <w:pPr>
              <w:pStyle w:val="TAL"/>
            </w:pPr>
            <w:r>
              <w:t>NTN UE:</w:t>
            </w:r>
          </w:p>
          <w:p w14:paraId="69C0D9F8" w14:textId="77777777" w:rsidR="002B0907" w:rsidRDefault="002B0907" w:rsidP="00C74C6F">
            <w:pPr>
              <w:pStyle w:val="TAL"/>
            </w:pPr>
            <w:r>
              <w:t>NTN UEs dropped at the edge of TN clusters</w:t>
            </w:r>
          </w:p>
        </w:tc>
        <w:tc>
          <w:tcPr>
            <w:tcW w:w="0" w:type="auto"/>
          </w:tcPr>
          <w:p w14:paraId="2676EA05" w14:textId="77777777" w:rsidR="002B0907" w:rsidRDefault="002B0907" w:rsidP="00C74C6F">
            <w:pPr>
              <w:pStyle w:val="TAL"/>
            </w:pPr>
            <w:r>
              <w:t>Consider an active rate of 20% for Rural and Urban of TN.</w:t>
            </w:r>
          </w:p>
        </w:tc>
        <w:tc>
          <w:tcPr>
            <w:tcW w:w="0" w:type="auto"/>
          </w:tcPr>
          <w:p w14:paraId="3AFC7D03" w14:textId="77777777" w:rsidR="002B0907" w:rsidRDefault="002B0907" w:rsidP="00C74C6F">
            <w:pPr>
              <w:pStyle w:val="TAL"/>
            </w:pPr>
            <w:r>
              <w:t>All active TN cells in central NTN beam</w:t>
            </w:r>
          </w:p>
        </w:tc>
      </w:tr>
      <w:tr w:rsidR="002B0907" w14:paraId="6DC97E89" w14:textId="77777777" w:rsidTr="00C74C6F">
        <w:trPr>
          <w:trHeight w:val="588"/>
        </w:trPr>
        <w:tc>
          <w:tcPr>
            <w:tcW w:w="0" w:type="auto"/>
            <w:vMerge w:val="restart"/>
          </w:tcPr>
          <w:p w14:paraId="60EE9E7F" w14:textId="77777777" w:rsidR="002B0907" w:rsidRDefault="002B0907" w:rsidP="00C74C6F">
            <w:pPr>
              <w:pStyle w:val="TAC"/>
            </w:pPr>
            <w:r>
              <w:t>3</w:t>
            </w:r>
          </w:p>
        </w:tc>
        <w:tc>
          <w:tcPr>
            <w:tcW w:w="0" w:type="auto"/>
            <w:vMerge w:val="restart"/>
          </w:tcPr>
          <w:p w14:paraId="3D4362F4" w14:textId="591BE2A5" w:rsidR="002B0907" w:rsidRDefault="002B0907" w:rsidP="00C74C6F">
            <w:pPr>
              <w:pStyle w:val="TAC"/>
            </w:pPr>
            <w:r>
              <w:t>TN with NTN</w:t>
            </w:r>
            <w:r w:rsidR="0021405F">
              <w:t xml:space="preserve"> satellite</w:t>
            </w:r>
          </w:p>
        </w:tc>
        <w:tc>
          <w:tcPr>
            <w:tcW w:w="0" w:type="auto"/>
            <w:vMerge w:val="restart"/>
          </w:tcPr>
          <w:p w14:paraId="5D37FBF0" w14:textId="77777777" w:rsidR="002B0907" w:rsidRDefault="002B0907" w:rsidP="00C74C6F">
            <w:pPr>
              <w:pStyle w:val="TAC"/>
            </w:pPr>
            <w:r>
              <w:t>NTN DL</w:t>
            </w:r>
          </w:p>
        </w:tc>
        <w:tc>
          <w:tcPr>
            <w:tcW w:w="0" w:type="auto"/>
            <w:vMerge w:val="restart"/>
          </w:tcPr>
          <w:p w14:paraId="47C90319" w14:textId="77777777" w:rsidR="002B0907" w:rsidRDefault="002B0907" w:rsidP="00C74C6F">
            <w:pPr>
              <w:pStyle w:val="TAC"/>
            </w:pPr>
            <w:r>
              <w:t>TN DL</w:t>
            </w:r>
          </w:p>
        </w:tc>
        <w:tc>
          <w:tcPr>
            <w:tcW w:w="0" w:type="auto"/>
          </w:tcPr>
          <w:p w14:paraId="0588B8EB" w14:textId="77777777" w:rsidR="002B0907" w:rsidRDefault="002B0907" w:rsidP="00C74C6F">
            <w:pPr>
              <w:pStyle w:val="TAL"/>
            </w:pPr>
            <w:r>
              <w:t>NTN cell:</w:t>
            </w:r>
          </w:p>
          <w:p w14:paraId="692AB2E3" w14:textId="77777777" w:rsidR="002B0907" w:rsidRDefault="002B0907" w:rsidP="00C74C6F">
            <w:pPr>
              <w:pStyle w:val="TAL"/>
            </w:pPr>
            <w:r>
              <w:t>Nadir point.</w:t>
            </w:r>
          </w:p>
          <w:p w14:paraId="261D8C0D" w14:textId="77777777" w:rsidR="002B0907" w:rsidRDefault="002B0907" w:rsidP="00C74C6F">
            <w:pPr>
              <w:pStyle w:val="TAL"/>
            </w:pPr>
          </w:p>
          <w:p w14:paraId="5692A38A" w14:textId="77777777" w:rsidR="002B0907" w:rsidRDefault="002B0907" w:rsidP="00C74C6F">
            <w:pPr>
              <w:pStyle w:val="TAL"/>
            </w:pPr>
            <w:r>
              <w:rPr>
                <w:rFonts w:hint="eastAsia"/>
              </w:rPr>
              <w:t>N</w:t>
            </w:r>
            <w:r>
              <w:t>TN UE:</w:t>
            </w:r>
          </w:p>
          <w:p w14:paraId="5298D6A6" w14:textId="77777777" w:rsidR="002B0907" w:rsidRDefault="002B0907" w:rsidP="00C74C6F">
            <w:pPr>
              <w:pStyle w:val="TAL"/>
            </w:pPr>
            <w:r>
              <w:t>NTN UEs dropped outside or at the edge of TN clusters</w:t>
            </w:r>
          </w:p>
        </w:tc>
        <w:tc>
          <w:tcPr>
            <w:tcW w:w="0" w:type="auto"/>
          </w:tcPr>
          <w:p w14:paraId="4C6F7F43" w14:textId="77777777" w:rsidR="002B0907" w:rsidRDefault="002B0907" w:rsidP="00C74C6F">
            <w:pPr>
              <w:pStyle w:val="TAL"/>
            </w:pPr>
            <w:r>
              <w:t>TN clusters randomly placed in this NTN beam</w:t>
            </w:r>
          </w:p>
        </w:tc>
        <w:tc>
          <w:tcPr>
            <w:tcW w:w="0" w:type="auto"/>
            <w:vMerge w:val="restart"/>
          </w:tcPr>
          <w:p w14:paraId="6C7208D3" w14:textId="77777777" w:rsidR="002B0907" w:rsidRDefault="002B0907" w:rsidP="00C74C6F">
            <w:pPr>
              <w:pStyle w:val="TAL"/>
            </w:pPr>
            <w:r>
              <w:t>All in central NTN beam</w:t>
            </w:r>
          </w:p>
        </w:tc>
      </w:tr>
      <w:tr w:rsidR="002B0907" w14:paraId="45C05F6E" w14:textId="77777777" w:rsidTr="00C74C6F">
        <w:trPr>
          <w:trHeight w:val="1099"/>
        </w:trPr>
        <w:tc>
          <w:tcPr>
            <w:tcW w:w="0" w:type="auto"/>
            <w:vMerge/>
          </w:tcPr>
          <w:p w14:paraId="66083F95" w14:textId="77777777" w:rsidR="002B0907" w:rsidRDefault="002B0907" w:rsidP="00C74C6F">
            <w:pPr>
              <w:pStyle w:val="TAC"/>
            </w:pPr>
          </w:p>
        </w:tc>
        <w:tc>
          <w:tcPr>
            <w:tcW w:w="0" w:type="auto"/>
            <w:vMerge/>
          </w:tcPr>
          <w:p w14:paraId="657C3408" w14:textId="77777777" w:rsidR="002B0907" w:rsidRDefault="002B0907" w:rsidP="00C74C6F">
            <w:pPr>
              <w:pStyle w:val="TAC"/>
            </w:pPr>
          </w:p>
        </w:tc>
        <w:tc>
          <w:tcPr>
            <w:tcW w:w="0" w:type="auto"/>
            <w:vMerge/>
          </w:tcPr>
          <w:p w14:paraId="68E50F3D" w14:textId="77777777" w:rsidR="002B0907" w:rsidRDefault="002B0907" w:rsidP="00C74C6F">
            <w:pPr>
              <w:pStyle w:val="TAC"/>
            </w:pPr>
          </w:p>
        </w:tc>
        <w:tc>
          <w:tcPr>
            <w:tcW w:w="0" w:type="auto"/>
            <w:vMerge/>
          </w:tcPr>
          <w:p w14:paraId="36868C6D" w14:textId="77777777" w:rsidR="002B0907" w:rsidRDefault="002B0907" w:rsidP="00C74C6F">
            <w:pPr>
              <w:pStyle w:val="TAC"/>
            </w:pPr>
          </w:p>
        </w:tc>
        <w:tc>
          <w:tcPr>
            <w:tcW w:w="0" w:type="auto"/>
          </w:tcPr>
          <w:p w14:paraId="62C5EF56" w14:textId="77777777" w:rsidR="002B0907" w:rsidRDefault="002B0907" w:rsidP="00C74C6F">
            <w:pPr>
              <w:pStyle w:val="TAL"/>
            </w:pPr>
            <w:r>
              <w:t>NTN cell:</w:t>
            </w:r>
          </w:p>
          <w:p w14:paraId="5E7BA9DB" w14:textId="32D08EBA" w:rsidR="002B0907" w:rsidRDefault="002B0907" w:rsidP="00C74C6F">
            <w:pPr>
              <w:pStyle w:val="TAL"/>
            </w:pPr>
            <w:r>
              <w:t>NTN cell with satellite at low elevation (45° for GEO and LEO</w:t>
            </w:r>
            <w:r w:rsidR="00AD4A5E">
              <w:t xml:space="preserve"> </w:t>
            </w:r>
            <w:r>
              <w:t>Interested companies can bring analysis and results for other values)</w:t>
            </w:r>
          </w:p>
          <w:p w14:paraId="49301AD0" w14:textId="77777777" w:rsidR="002B0907" w:rsidRDefault="002B0907" w:rsidP="00C74C6F">
            <w:pPr>
              <w:pStyle w:val="TAL"/>
            </w:pPr>
          </w:p>
          <w:p w14:paraId="558178C0" w14:textId="77777777" w:rsidR="002B0907" w:rsidRDefault="002B0907" w:rsidP="00C74C6F">
            <w:pPr>
              <w:pStyle w:val="TAL"/>
            </w:pPr>
            <w:r>
              <w:t>NTN UE</w:t>
            </w:r>
            <w:r>
              <w:rPr>
                <w:rFonts w:hint="eastAsia"/>
              </w:rPr>
              <w:t>:</w:t>
            </w:r>
          </w:p>
          <w:p w14:paraId="630239C3" w14:textId="77777777" w:rsidR="002B0907" w:rsidRDefault="002B0907" w:rsidP="00C74C6F">
            <w:pPr>
              <w:pStyle w:val="TAL"/>
            </w:pPr>
            <w:r>
              <w:t>NTN UEs dropped outside or at the edge of TN clusters</w:t>
            </w:r>
          </w:p>
        </w:tc>
        <w:tc>
          <w:tcPr>
            <w:tcW w:w="0" w:type="auto"/>
          </w:tcPr>
          <w:p w14:paraId="676EC9C6" w14:textId="77777777" w:rsidR="002B0907" w:rsidRDefault="002B0907" w:rsidP="00C74C6F">
            <w:pPr>
              <w:pStyle w:val="TAL"/>
            </w:pPr>
            <w:r>
              <w:t>TN clusters randomly placed in this NTN beam</w:t>
            </w:r>
          </w:p>
        </w:tc>
        <w:tc>
          <w:tcPr>
            <w:tcW w:w="0" w:type="auto"/>
            <w:vMerge/>
          </w:tcPr>
          <w:p w14:paraId="203FAC44" w14:textId="77777777" w:rsidR="002B0907" w:rsidRDefault="002B0907" w:rsidP="00C74C6F">
            <w:pPr>
              <w:pStyle w:val="TAL"/>
            </w:pPr>
          </w:p>
        </w:tc>
      </w:tr>
      <w:tr w:rsidR="002B0907" w14:paraId="25148754" w14:textId="77777777" w:rsidTr="00C74C6F">
        <w:trPr>
          <w:trHeight w:val="674"/>
        </w:trPr>
        <w:tc>
          <w:tcPr>
            <w:tcW w:w="0" w:type="auto"/>
          </w:tcPr>
          <w:p w14:paraId="0019D7AE" w14:textId="77777777" w:rsidR="002B0907" w:rsidRDefault="002B0907" w:rsidP="00C74C6F">
            <w:pPr>
              <w:pStyle w:val="TAC"/>
            </w:pPr>
            <w:r>
              <w:t>4</w:t>
            </w:r>
          </w:p>
        </w:tc>
        <w:tc>
          <w:tcPr>
            <w:tcW w:w="0" w:type="auto"/>
          </w:tcPr>
          <w:p w14:paraId="7A73E415" w14:textId="374BC501" w:rsidR="002B0907" w:rsidRDefault="002B0907" w:rsidP="00C74C6F">
            <w:pPr>
              <w:pStyle w:val="TAC"/>
            </w:pPr>
            <w:r>
              <w:t>TN with NTN</w:t>
            </w:r>
            <w:r w:rsidR="0021405F">
              <w:t xml:space="preserve"> satellite</w:t>
            </w:r>
          </w:p>
        </w:tc>
        <w:tc>
          <w:tcPr>
            <w:tcW w:w="0" w:type="auto"/>
          </w:tcPr>
          <w:p w14:paraId="4B01EA79" w14:textId="77777777" w:rsidR="002B0907" w:rsidRDefault="002B0907" w:rsidP="00C74C6F">
            <w:pPr>
              <w:pStyle w:val="TAC"/>
            </w:pPr>
            <w:r>
              <w:t>NTN UL</w:t>
            </w:r>
          </w:p>
        </w:tc>
        <w:tc>
          <w:tcPr>
            <w:tcW w:w="0" w:type="auto"/>
          </w:tcPr>
          <w:p w14:paraId="238CFA5A" w14:textId="77777777" w:rsidR="002B0907" w:rsidRDefault="002B0907" w:rsidP="00C74C6F">
            <w:pPr>
              <w:pStyle w:val="TAC"/>
            </w:pPr>
            <w:r>
              <w:t>TN UL</w:t>
            </w:r>
          </w:p>
        </w:tc>
        <w:tc>
          <w:tcPr>
            <w:tcW w:w="0" w:type="auto"/>
          </w:tcPr>
          <w:p w14:paraId="726D12BA" w14:textId="77777777" w:rsidR="002B0907" w:rsidRDefault="002B0907" w:rsidP="00C74C6F">
            <w:pPr>
              <w:pStyle w:val="TAL"/>
            </w:pPr>
            <w:r>
              <w:t>NTN cell:</w:t>
            </w:r>
          </w:p>
          <w:p w14:paraId="5D746713" w14:textId="77777777" w:rsidR="002B0907" w:rsidRDefault="002B0907" w:rsidP="00C74C6F">
            <w:pPr>
              <w:pStyle w:val="TAL"/>
            </w:pPr>
            <w:r>
              <w:t>Nadir point.</w:t>
            </w:r>
          </w:p>
          <w:p w14:paraId="55A32755" w14:textId="77777777" w:rsidR="002B0907" w:rsidRDefault="002B0907" w:rsidP="00C74C6F">
            <w:pPr>
              <w:pStyle w:val="TAL"/>
            </w:pPr>
          </w:p>
          <w:p w14:paraId="6F28C324" w14:textId="77777777" w:rsidR="002B0907" w:rsidRDefault="002B0907" w:rsidP="00C74C6F">
            <w:pPr>
              <w:pStyle w:val="TAL"/>
            </w:pPr>
            <w:r>
              <w:t>NTN UE:</w:t>
            </w:r>
          </w:p>
          <w:p w14:paraId="09D31F10" w14:textId="77777777" w:rsidR="002B0907" w:rsidRDefault="002B0907" w:rsidP="00C74C6F">
            <w:pPr>
              <w:pStyle w:val="TAL"/>
            </w:pPr>
            <w:r>
              <w:t>NTN UEs dropped at the edge of TN clusters</w:t>
            </w:r>
          </w:p>
        </w:tc>
        <w:tc>
          <w:tcPr>
            <w:tcW w:w="0" w:type="auto"/>
          </w:tcPr>
          <w:p w14:paraId="035B5A58" w14:textId="77777777" w:rsidR="002B0907" w:rsidRDefault="002B0907" w:rsidP="00C74C6F">
            <w:pPr>
              <w:pStyle w:val="TAL"/>
            </w:pPr>
            <w:r>
              <w:t>TN randomly placed in this NTN beam</w:t>
            </w:r>
          </w:p>
        </w:tc>
        <w:tc>
          <w:tcPr>
            <w:tcW w:w="0" w:type="auto"/>
          </w:tcPr>
          <w:p w14:paraId="62A597EA" w14:textId="77777777" w:rsidR="002B0907" w:rsidRPr="00C74C6F" w:rsidRDefault="002B0907" w:rsidP="00C74C6F">
            <w:pPr>
              <w:pStyle w:val="TAL"/>
            </w:pPr>
            <w:r w:rsidRPr="00C74C6F">
              <w:t>Option 1: All active TN clusters which has the NTN UE(s) at its edge.</w:t>
            </w:r>
          </w:p>
          <w:p w14:paraId="05C1E3D2" w14:textId="77777777" w:rsidR="002B0907" w:rsidRPr="00C74C6F" w:rsidRDefault="002B0907" w:rsidP="00C74C6F">
            <w:pPr>
              <w:pStyle w:val="TAL"/>
            </w:pPr>
          </w:p>
          <w:p w14:paraId="7A4DB3C5" w14:textId="77777777" w:rsidR="002B0907" w:rsidRPr="00E86CE9" w:rsidRDefault="002B0907" w:rsidP="00C74C6F">
            <w:pPr>
              <w:pStyle w:val="TAL"/>
              <w:rPr>
                <w:lang w:eastAsia="fr-FR"/>
              </w:rPr>
            </w:pPr>
            <w:r w:rsidRPr="00E86CE9">
              <w:rPr>
                <w:lang w:eastAsia="fr-FR"/>
              </w:rPr>
              <w:t xml:space="preserve">Option 2: Only the TN sectors </w:t>
            </w:r>
            <w:r>
              <w:rPr>
                <w:lang w:eastAsia="fr-FR"/>
              </w:rPr>
              <w:t>which have</w:t>
            </w:r>
            <w:r w:rsidRPr="00E86CE9">
              <w:rPr>
                <w:lang w:eastAsia="fr-FR"/>
              </w:rPr>
              <w:t xml:space="preserve"> NTN UE(s) at the</w:t>
            </w:r>
            <w:r>
              <w:rPr>
                <w:lang w:eastAsia="fr-FR"/>
              </w:rPr>
              <w:t>ir</w:t>
            </w:r>
            <w:r w:rsidRPr="00E86CE9">
              <w:rPr>
                <w:lang w:eastAsia="fr-FR"/>
              </w:rPr>
              <w:t xml:space="preserve"> edge</w:t>
            </w:r>
            <w:r>
              <w:rPr>
                <w:lang w:eastAsia="fr-FR"/>
              </w:rPr>
              <w:t>s</w:t>
            </w:r>
            <w:r w:rsidRPr="00E86CE9">
              <w:rPr>
                <w:lang w:eastAsia="fr-FR"/>
              </w:rPr>
              <w:t xml:space="preserve">. </w:t>
            </w:r>
          </w:p>
          <w:p w14:paraId="11F68D85" w14:textId="77777777" w:rsidR="002B0907" w:rsidRPr="00E86CE9" w:rsidRDefault="002B0907" w:rsidP="00C74C6F">
            <w:pPr>
              <w:pStyle w:val="TAL"/>
              <w:rPr>
                <w:lang w:eastAsia="fr-FR"/>
              </w:rPr>
            </w:pPr>
          </w:p>
          <w:p w14:paraId="3A9FF205" w14:textId="77777777" w:rsidR="002B0907" w:rsidRDefault="002B0907" w:rsidP="00C74C6F">
            <w:pPr>
              <w:pStyle w:val="TAL"/>
              <w:rPr>
                <w:strike/>
              </w:rPr>
            </w:pPr>
            <w:r w:rsidRPr="00E86CE9">
              <w:rPr>
                <w:lang w:eastAsia="fr-FR"/>
              </w:rPr>
              <w:t>Option 1 is the baseline and it is not precluded companies can follow Option 2 to bring results</w:t>
            </w:r>
          </w:p>
        </w:tc>
      </w:tr>
      <w:tr w:rsidR="002B0907" w14:paraId="51D6A5E5" w14:textId="77777777" w:rsidTr="00C74C6F">
        <w:trPr>
          <w:trHeight w:val="1241"/>
        </w:trPr>
        <w:tc>
          <w:tcPr>
            <w:tcW w:w="0" w:type="auto"/>
            <w:vMerge w:val="restart"/>
          </w:tcPr>
          <w:p w14:paraId="1F986F5E" w14:textId="77777777" w:rsidR="002B0907" w:rsidRDefault="002B0907" w:rsidP="00C74C6F">
            <w:pPr>
              <w:pStyle w:val="TAC"/>
            </w:pPr>
            <w:r>
              <w:t>5</w:t>
            </w:r>
          </w:p>
        </w:tc>
        <w:tc>
          <w:tcPr>
            <w:tcW w:w="0" w:type="auto"/>
            <w:vMerge w:val="restart"/>
          </w:tcPr>
          <w:p w14:paraId="35F5386C" w14:textId="2197DC4F" w:rsidR="002B0907" w:rsidRDefault="002B0907" w:rsidP="00C74C6F">
            <w:pPr>
              <w:pStyle w:val="TAC"/>
            </w:pPr>
            <w:r>
              <w:t>TN with NTN</w:t>
            </w:r>
            <w:r w:rsidR="0021405F">
              <w:t xml:space="preserve"> satellite</w:t>
            </w:r>
          </w:p>
        </w:tc>
        <w:tc>
          <w:tcPr>
            <w:tcW w:w="0" w:type="auto"/>
            <w:vMerge w:val="restart"/>
          </w:tcPr>
          <w:p w14:paraId="1B8267D2" w14:textId="77777777" w:rsidR="002B0907" w:rsidRDefault="002B0907" w:rsidP="00C74C6F">
            <w:pPr>
              <w:pStyle w:val="TAC"/>
            </w:pPr>
            <w:r>
              <w:t>NTN UL</w:t>
            </w:r>
          </w:p>
        </w:tc>
        <w:tc>
          <w:tcPr>
            <w:tcW w:w="0" w:type="auto"/>
            <w:vMerge w:val="restart"/>
          </w:tcPr>
          <w:p w14:paraId="74D59BEF" w14:textId="77777777" w:rsidR="002B0907" w:rsidRDefault="002B0907" w:rsidP="00C74C6F">
            <w:pPr>
              <w:pStyle w:val="TAC"/>
            </w:pPr>
            <w:r>
              <w:t>TN DL</w:t>
            </w:r>
          </w:p>
        </w:tc>
        <w:tc>
          <w:tcPr>
            <w:tcW w:w="0" w:type="auto"/>
          </w:tcPr>
          <w:p w14:paraId="41CC05F4" w14:textId="77777777" w:rsidR="002B0907" w:rsidRDefault="002B0907" w:rsidP="00C74C6F">
            <w:pPr>
              <w:pStyle w:val="TAL"/>
            </w:pPr>
            <w:r>
              <w:t xml:space="preserve">NTN cell: </w:t>
            </w:r>
          </w:p>
          <w:p w14:paraId="4B0D2B4B" w14:textId="77777777" w:rsidR="002B0907" w:rsidRDefault="002B0907" w:rsidP="00C74C6F">
            <w:pPr>
              <w:pStyle w:val="TAL"/>
            </w:pPr>
            <w:r>
              <w:t>Nadir point</w:t>
            </w:r>
          </w:p>
          <w:p w14:paraId="5342CB4A" w14:textId="77777777" w:rsidR="002B0907" w:rsidRDefault="002B0907" w:rsidP="00C74C6F">
            <w:pPr>
              <w:pStyle w:val="TAL"/>
            </w:pPr>
          </w:p>
          <w:p w14:paraId="447DB711" w14:textId="77777777" w:rsidR="002B0907" w:rsidRDefault="002B0907" w:rsidP="00C74C6F">
            <w:pPr>
              <w:pStyle w:val="TAL"/>
            </w:pPr>
            <w:r>
              <w:t>NTN UE:</w:t>
            </w:r>
          </w:p>
          <w:p w14:paraId="25E4D135" w14:textId="77777777" w:rsidR="002B0907" w:rsidRDefault="002B0907" w:rsidP="00C74C6F">
            <w:pPr>
              <w:pStyle w:val="TAL"/>
            </w:pPr>
            <w:r>
              <w:t>NTN UEs dropped at the edge of TN clusters</w:t>
            </w:r>
          </w:p>
        </w:tc>
        <w:tc>
          <w:tcPr>
            <w:tcW w:w="0" w:type="auto"/>
          </w:tcPr>
          <w:p w14:paraId="563AA369" w14:textId="77777777" w:rsidR="002B0907" w:rsidRDefault="002B0907" w:rsidP="00C74C6F">
            <w:pPr>
              <w:pStyle w:val="TAL"/>
            </w:pPr>
            <w:r>
              <w:t>TN clusters randomly placed in this NTN beam</w:t>
            </w:r>
          </w:p>
        </w:tc>
        <w:tc>
          <w:tcPr>
            <w:tcW w:w="0" w:type="auto"/>
          </w:tcPr>
          <w:p w14:paraId="229BE616" w14:textId="77777777" w:rsidR="002B0907" w:rsidRDefault="002B0907" w:rsidP="00C74C6F">
            <w:pPr>
              <w:pStyle w:val="TAL"/>
            </w:pPr>
            <w:r>
              <w:t>All active TN clusters which has the NTN UE(s) at its edge</w:t>
            </w:r>
          </w:p>
        </w:tc>
      </w:tr>
      <w:tr w:rsidR="002B0907" w14:paraId="0F557D08" w14:textId="77777777" w:rsidTr="00C74C6F">
        <w:trPr>
          <w:trHeight w:val="905"/>
        </w:trPr>
        <w:tc>
          <w:tcPr>
            <w:tcW w:w="0" w:type="auto"/>
            <w:vMerge/>
          </w:tcPr>
          <w:p w14:paraId="32A71C1B" w14:textId="77777777" w:rsidR="002B0907" w:rsidRDefault="002B0907" w:rsidP="002B0907">
            <w:pPr>
              <w:snapToGrid w:val="0"/>
              <w:jc w:val="center"/>
              <w:rPr>
                <w:rFonts w:eastAsia="DengXian"/>
                <w:sz w:val="16"/>
                <w:szCs w:val="16"/>
              </w:rPr>
            </w:pPr>
          </w:p>
        </w:tc>
        <w:tc>
          <w:tcPr>
            <w:tcW w:w="0" w:type="auto"/>
            <w:vMerge/>
          </w:tcPr>
          <w:p w14:paraId="4FEE1073" w14:textId="77777777" w:rsidR="002B0907" w:rsidRDefault="002B0907" w:rsidP="002B0907">
            <w:pPr>
              <w:snapToGrid w:val="0"/>
              <w:jc w:val="center"/>
              <w:rPr>
                <w:rFonts w:eastAsia="DengXian"/>
                <w:sz w:val="16"/>
                <w:szCs w:val="16"/>
              </w:rPr>
            </w:pPr>
          </w:p>
        </w:tc>
        <w:tc>
          <w:tcPr>
            <w:tcW w:w="0" w:type="auto"/>
            <w:vMerge/>
          </w:tcPr>
          <w:p w14:paraId="7AF9E10B" w14:textId="77777777" w:rsidR="002B0907" w:rsidRDefault="002B0907" w:rsidP="002B0907">
            <w:pPr>
              <w:snapToGrid w:val="0"/>
              <w:jc w:val="center"/>
              <w:rPr>
                <w:rFonts w:eastAsia="DengXian"/>
                <w:sz w:val="16"/>
                <w:szCs w:val="16"/>
              </w:rPr>
            </w:pPr>
          </w:p>
        </w:tc>
        <w:tc>
          <w:tcPr>
            <w:tcW w:w="0" w:type="auto"/>
            <w:vMerge/>
          </w:tcPr>
          <w:p w14:paraId="5F3B57F5" w14:textId="77777777" w:rsidR="002B0907" w:rsidRDefault="002B0907" w:rsidP="002B0907">
            <w:pPr>
              <w:snapToGrid w:val="0"/>
              <w:jc w:val="center"/>
              <w:rPr>
                <w:rFonts w:eastAsia="DengXian"/>
                <w:sz w:val="16"/>
                <w:szCs w:val="16"/>
              </w:rPr>
            </w:pPr>
          </w:p>
        </w:tc>
        <w:tc>
          <w:tcPr>
            <w:tcW w:w="0" w:type="auto"/>
          </w:tcPr>
          <w:p w14:paraId="02AA40AD" w14:textId="77777777" w:rsidR="002B0907" w:rsidRDefault="002B0907" w:rsidP="00C74C6F">
            <w:pPr>
              <w:pStyle w:val="TAL"/>
            </w:pPr>
            <w:r>
              <w:t>NTN cell:</w:t>
            </w:r>
          </w:p>
          <w:p w14:paraId="587FEB30" w14:textId="6714B978" w:rsidR="002B0907" w:rsidRDefault="002B0907" w:rsidP="00C74C6F">
            <w:pPr>
              <w:pStyle w:val="TAL"/>
              <w:rPr>
                <w:i/>
              </w:rPr>
            </w:pPr>
            <w:r>
              <w:t>NTN cell with satellite at low elevation (45° for GEO and LEO</w:t>
            </w:r>
            <w:r w:rsidR="00AD4A5E">
              <w:t xml:space="preserve"> </w:t>
            </w:r>
            <w:r>
              <w:t>Interested companies can bring analysis and results for other values).</w:t>
            </w:r>
          </w:p>
          <w:p w14:paraId="3E6E6F13" w14:textId="77777777" w:rsidR="002B0907" w:rsidRDefault="002B0907" w:rsidP="00C74C6F">
            <w:pPr>
              <w:pStyle w:val="TAL"/>
            </w:pPr>
          </w:p>
          <w:p w14:paraId="2DA80631" w14:textId="77777777" w:rsidR="002B0907" w:rsidRDefault="002B0907" w:rsidP="00C74C6F">
            <w:pPr>
              <w:pStyle w:val="TAL"/>
            </w:pPr>
            <w:r>
              <w:t>NTN UE:</w:t>
            </w:r>
          </w:p>
          <w:p w14:paraId="22025AEC" w14:textId="77777777" w:rsidR="002B0907" w:rsidRDefault="002B0907" w:rsidP="00C74C6F">
            <w:pPr>
              <w:pStyle w:val="TAL"/>
            </w:pPr>
            <w:r>
              <w:t>NTN UEs dropped at the edge of TN clusters</w:t>
            </w:r>
          </w:p>
        </w:tc>
        <w:tc>
          <w:tcPr>
            <w:tcW w:w="0" w:type="auto"/>
          </w:tcPr>
          <w:p w14:paraId="4F66D066" w14:textId="77777777" w:rsidR="002B0907" w:rsidRDefault="002B0907" w:rsidP="00C74C6F">
            <w:pPr>
              <w:pStyle w:val="TAL"/>
            </w:pPr>
            <w:r>
              <w:t>TN clusters randomly placed in this NTN beam</w:t>
            </w:r>
          </w:p>
        </w:tc>
        <w:tc>
          <w:tcPr>
            <w:tcW w:w="0" w:type="auto"/>
          </w:tcPr>
          <w:p w14:paraId="3655A987" w14:textId="77777777" w:rsidR="002B0907" w:rsidRDefault="002B0907" w:rsidP="00C74C6F">
            <w:pPr>
              <w:pStyle w:val="TAL"/>
            </w:pPr>
            <w:r>
              <w:t>All active TN clusters which has the NTN UE(s) at its edge.</w:t>
            </w:r>
          </w:p>
        </w:tc>
      </w:tr>
      <w:tr w:rsidR="002B0907" w14:paraId="271DE3A5" w14:textId="77777777" w:rsidTr="00C74C6F">
        <w:trPr>
          <w:trHeight w:val="676"/>
        </w:trPr>
        <w:tc>
          <w:tcPr>
            <w:tcW w:w="0" w:type="auto"/>
          </w:tcPr>
          <w:p w14:paraId="5DAA5F57" w14:textId="77777777" w:rsidR="002B0907" w:rsidRDefault="002B0907" w:rsidP="00C74C6F">
            <w:pPr>
              <w:pStyle w:val="TAC"/>
            </w:pPr>
            <w:r>
              <w:t>6</w:t>
            </w:r>
          </w:p>
        </w:tc>
        <w:tc>
          <w:tcPr>
            <w:tcW w:w="0" w:type="auto"/>
          </w:tcPr>
          <w:p w14:paraId="6C1878BA" w14:textId="7393852A" w:rsidR="002B0907" w:rsidRDefault="002B0907" w:rsidP="00C74C6F">
            <w:pPr>
              <w:pStyle w:val="TAC"/>
            </w:pPr>
            <w:r>
              <w:t>TN with NTN</w:t>
            </w:r>
            <w:r w:rsidR="0021405F">
              <w:t xml:space="preserve"> satellite</w:t>
            </w:r>
          </w:p>
        </w:tc>
        <w:tc>
          <w:tcPr>
            <w:tcW w:w="0" w:type="auto"/>
          </w:tcPr>
          <w:p w14:paraId="01DC5589" w14:textId="77777777" w:rsidR="002B0907" w:rsidRDefault="002B0907" w:rsidP="00C74C6F">
            <w:pPr>
              <w:pStyle w:val="TAC"/>
            </w:pPr>
            <w:r>
              <w:t>TN DL</w:t>
            </w:r>
          </w:p>
        </w:tc>
        <w:tc>
          <w:tcPr>
            <w:tcW w:w="0" w:type="auto"/>
          </w:tcPr>
          <w:p w14:paraId="7CCA13DA" w14:textId="77777777" w:rsidR="002B0907" w:rsidRDefault="002B0907" w:rsidP="00C74C6F">
            <w:pPr>
              <w:pStyle w:val="TAC"/>
            </w:pPr>
            <w:r>
              <w:t>NTN UL</w:t>
            </w:r>
          </w:p>
        </w:tc>
        <w:tc>
          <w:tcPr>
            <w:tcW w:w="0" w:type="auto"/>
          </w:tcPr>
          <w:p w14:paraId="6F687D0B" w14:textId="77777777" w:rsidR="002B0907" w:rsidRDefault="002B0907" w:rsidP="00C74C6F">
            <w:pPr>
              <w:pStyle w:val="TAL"/>
            </w:pPr>
            <w:r>
              <w:rPr>
                <w:rFonts w:hint="eastAsia"/>
              </w:rPr>
              <w:t>N</w:t>
            </w:r>
            <w:r>
              <w:t>TN cell:</w:t>
            </w:r>
          </w:p>
          <w:p w14:paraId="169200AA" w14:textId="77777777" w:rsidR="002B0907" w:rsidRDefault="002B0907" w:rsidP="00C74C6F">
            <w:pPr>
              <w:pStyle w:val="TAL"/>
            </w:pPr>
            <w:r>
              <w:t>Observe NTN central beam for SINR, 6 adjacent beams for inter-beam interference.</w:t>
            </w:r>
          </w:p>
          <w:p w14:paraId="7A30425C" w14:textId="77777777" w:rsidR="002B0907" w:rsidRDefault="002B0907" w:rsidP="00C74C6F">
            <w:pPr>
              <w:pStyle w:val="TAL"/>
            </w:pPr>
          </w:p>
          <w:p w14:paraId="286EC400" w14:textId="77777777" w:rsidR="002B0907" w:rsidRDefault="002B0907" w:rsidP="00C74C6F">
            <w:pPr>
              <w:pStyle w:val="TAL"/>
            </w:pPr>
            <w:r w:rsidRPr="00657B8F">
              <w:rPr>
                <w:rFonts w:hint="eastAsia"/>
              </w:rPr>
              <w:t>NTN cell with satellite at low elevation to be further investigated.</w:t>
            </w:r>
          </w:p>
          <w:p w14:paraId="3C620227" w14:textId="77777777" w:rsidR="002B0907" w:rsidRPr="002F52E9" w:rsidRDefault="002B0907" w:rsidP="00C74C6F">
            <w:pPr>
              <w:pStyle w:val="TAL"/>
            </w:pPr>
          </w:p>
          <w:p w14:paraId="16F956F4" w14:textId="77777777" w:rsidR="002B0907" w:rsidRDefault="002B0907" w:rsidP="00C74C6F">
            <w:pPr>
              <w:pStyle w:val="TAL"/>
            </w:pPr>
            <w:r>
              <w:t>NTN UE</w:t>
            </w:r>
            <w:r>
              <w:rPr>
                <w:rFonts w:hint="eastAsia"/>
              </w:rPr>
              <w:t>:</w:t>
            </w:r>
          </w:p>
          <w:p w14:paraId="76899EBC" w14:textId="77777777" w:rsidR="002B0907" w:rsidRDefault="002B0907" w:rsidP="00C74C6F">
            <w:pPr>
              <w:pStyle w:val="TAL"/>
            </w:pPr>
            <w:r>
              <w:t>NTN UEs dropped outside or at the edge of TN clusters</w:t>
            </w:r>
          </w:p>
        </w:tc>
        <w:tc>
          <w:tcPr>
            <w:tcW w:w="0" w:type="auto"/>
          </w:tcPr>
          <w:p w14:paraId="556C553C" w14:textId="77777777" w:rsidR="002B0907" w:rsidRDefault="002B0907" w:rsidP="00C74C6F">
            <w:pPr>
              <w:pStyle w:val="TAL"/>
            </w:pPr>
            <w:r>
              <w:t>Consider the active rate of 20% for Rural and Urban of TN.</w:t>
            </w:r>
          </w:p>
          <w:p w14:paraId="189B992C" w14:textId="30155228" w:rsidR="001D47FD" w:rsidRPr="003443D8" w:rsidRDefault="001D47FD" w:rsidP="003443D8">
            <w:pPr>
              <w:keepNext/>
              <w:keepLines/>
              <w:rPr>
                <w:rFonts w:eastAsiaTheme="minorEastAsia"/>
              </w:rPr>
            </w:pPr>
            <w:r w:rsidRPr="005C080A">
              <w:rPr>
                <w:rFonts w:ascii="Arial" w:hAnsi="Arial"/>
                <w:sz w:val="18"/>
              </w:rPr>
              <w:t>The Urban TN deployment for GEO in Case 6 is a mixture of urban and rural TN deployment</w:t>
            </w:r>
            <w:r>
              <w:rPr>
                <w:rFonts w:ascii="Arial" w:hAnsi="Arial"/>
                <w:sz w:val="18"/>
              </w:rPr>
              <w:t xml:space="preserve">. </w:t>
            </w:r>
            <w:r>
              <w:rPr>
                <w:rFonts w:ascii="Arial" w:eastAsiaTheme="minorEastAsia" w:hAnsi="Arial"/>
                <w:sz w:val="18"/>
              </w:rPr>
              <w:t>A representative percentage of urban TN could be considered for further study.</w:t>
            </w:r>
          </w:p>
        </w:tc>
        <w:tc>
          <w:tcPr>
            <w:tcW w:w="0" w:type="auto"/>
          </w:tcPr>
          <w:p w14:paraId="244FDEAA" w14:textId="77777777" w:rsidR="002B0907" w:rsidRDefault="002B0907" w:rsidP="00C74C6F">
            <w:pPr>
              <w:pStyle w:val="TAL"/>
            </w:pPr>
            <w:r>
              <w:t>All active TN cells in central NTN beam</w:t>
            </w:r>
          </w:p>
        </w:tc>
      </w:tr>
    </w:tbl>
    <w:p w14:paraId="40B2FA26" w14:textId="3CFDA97E" w:rsidR="002B0907" w:rsidRDefault="002B0907" w:rsidP="002B0907"/>
    <w:p w14:paraId="1F4ED0EA" w14:textId="77777777" w:rsidR="000D6DD1" w:rsidRDefault="000D6DD1" w:rsidP="000D6DD1">
      <w:pPr>
        <w:pStyle w:val="Heading4"/>
        <w:tabs>
          <w:tab w:val="left" w:pos="720"/>
        </w:tabs>
        <w:rPr>
          <w:rFonts w:eastAsia="DengXian"/>
        </w:rPr>
      </w:pPr>
      <w:bookmarkStart w:id="460" w:name="_Toc104122345"/>
      <w:bookmarkStart w:id="461" w:name="_Toc104210151"/>
      <w:bookmarkStart w:id="462" w:name="_Toc104502863"/>
      <w:bookmarkStart w:id="463" w:name="_Toc106127623"/>
      <w:bookmarkStart w:id="464" w:name="_Toc115087916"/>
      <w:bookmarkStart w:id="465" w:name="_Toc115088072"/>
      <w:bookmarkStart w:id="466" w:name="_Toc130321445"/>
      <w:bookmarkStart w:id="467" w:name="_Toc130321599"/>
      <w:bookmarkStart w:id="468" w:name="_Toc130321753"/>
      <w:bookmarkStart w:id="469" w:name="_Toc130322120"/>
      <w:bookmarkStart w:id="470" w:name="_Toc153132923"/>
      <w:bookmarkStart w:id="471" w:name="_Toc162191893"/>
      <w:bookmarkStart w:id="472" w:name="_Toc163147522"/>
      <w:bookmarkStart w:id="473" w:name="_Toc169269854"/>
      <w:bookmarkStart w:id="474" w:name="_Toc176255328"/>
      <w:bookmarkStart w:id="475" w:name="_Toc176766540"/>
      <w:bookmarkStart w:id="476" w:name="_Toc233983427"/>
      <w:r>
        <w:rPr>
          <w:rFonts w:eastAsia="DengXian"/>
        </w:rPr>
        <w:t>6.2.1.2</w:t>
      </w:r>
      <w:r>
        <w:rPr>
          <w:rFonts w:eastAsia="DengXian"/>
        </w:rPr>
        <w:tab/>
        <w:t>Co-existence between HAPS and TN</w:t>
      </w:r>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p>
    <w:p w14:paraId="2DB16F76" w14:textId="3EDF20A1" w:rsidR="000D6DD1" w:rsidRDefault="000D6DD1" w:rsidP="000D6DD1">
      <w:pPr>
        <w:rPr>
          <w:szCs w:val="18"/>
        </w:rPr>
      </w:pPr>
      <w:r>
        <w:rPr>
          <w:szCs w:val="18"/>
        </w:rPr>
        <w:t xml:space="preserve">For simulations of HAPS and TN co-existence, a cluster of TN cells is randomly dropped in the HAPS coverage area as shown in Figure 6.2.1.2-1. The TN cell cluster consists of 19 sites, 57 sectors, with the same assumption described in </w:t>
      </w:r>
      <w:r w:rsidR="009D1BA6">
        <w:rPr>
          <w:szCs w:val="18"/>
        </w:rPr>
        <w:t xml:space="preserve">clause </w:t>
      </w:r>
      <w:r>
        <w:rPr>
          <w:szCs w:val="18"/>
        </w:rPr>
        <w:t xml:space="preserve">6.2.2.4. HAPS coverage and cell layout are described in </w:t>
      </w:r>
      <w:r w:rsidR="009D1BA6">
        <w:rPr>
          <w:szCs w:val="18"/>
        </w:rPr>
        <w:t xml:space="preserve">clause </w:t>
      </w:r>
      <w:r>
        <w:rPr>
          <w:szCs w:val="18"/>
        </w:rPr>
        <w:t xml:space="preserve">6.2.2.3. </w:t>
      </w:r>
    </w:p>
    <w:p w14:paraId="0B0DBC2A" w14:textId="77777777" w:rsidR="000D6DD1" w:rsidRDefault="000D6DD1" w:rsidP="003443D8">
      <w:pPr>
        <w:pStyle w:val="TH"/>
      </w:pPr>
      <w:r>
        <w:rPr>
          <w:noProof/>
          <w:lang w:val="fr-FR" w:eastAsia="fr-FR"/>
        </w:rPr>
        <w:drawing>
          <wp:inline distT="0" distB="0" distL="0" distR="0" wp14:anchorId="7A998BE4" wp14:editId="6F98ADA0">
            <wp:extent cx="4488180" cy="2621280"/>
            <wp:effectExtent l="0" t="0" r="762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488180" cy="2621280"/>
                    </a:xfrm>
                    <a:prstGeom prst="rect">
                      <a:avLst/>
                    </a:prstGeom>
                    <a:noFill/>
                    <a:ln>
                      <a:noFill/>
                    </a:ln>
                  </pic:spPr>
                </pic:pic>
              </a:graphicData>
            </a:graphic>
          </wp:inline>
        </w:drawing>
      </w:r>
    </w:p>
    <w:p w14:paraId="28F856E0" w14:textId="5FA0D2AB" w:rsidR="000D6DD1" w:rsidRPr="003443D8" w:rsidRDefault="000D6DD1" w:rsidP="003443D8">
      <w:pPr>
        <w:pStyle w:val="TF"/>
      </w:pPr>
      <w:bookmarkStart w:id="477" w:name="_Ref72747874"/>
      <w:r w:rsidRPr="003443D8">
        <w:t xml:space="preserve">Figure </w:t>
      </w:r>
      <w:bookmarkEnd w:id="477"/>
      <w:r w:rsidRPr="003443D8">
        <w:t>6.2.1.2-1</w:t>
      </w:r>
      <w:r w:rsidR="00621618">
        <w:rPr>
          <w:noProof/>
        </w:rPr>
        <w:t>:</w:t>
      </w:r>
      <w:r w:rsidRPr="003443D8">
        <w:t xml:space="preserve"> Simulation layout between HAPS and TN</w:t>
      </w:r>
    </w:p>
    <w:p w14:paraId="5A298B04" w14:textId="77777777" w:rsidR="000D6DD1" w:rsidRDefault="000D6DD1" w:rsidP="000D6DD1">
      <w:pPr>
        <w:pStyle w:val="Heading4"/>
        <w:tabs>
          <w:tab w:val="left" w:pos="720"/>
        </w:tabs>
        <w:rPr>
          <w:rFonts w:eastAsia="DengXian"/>
          <w:b/>
        </w:rPr>
      </w:pPr>
      <w:bookmarkStart w:id="478" w:name="_Toc104122346"/>
      <w:bookmarkStart w:id="479" w:name="_Toc104210152"/>
      <w:bookmarkStart w:id="480" w:name="_Toc104502864"/>
      <w:bookmarkStart w:id="481" w:name="_Toc106127624"/>
      <w:bookmarkStart w:id="482" w:name="_Toc115087917"/>
      <w:bookmarkStart w:id="483" w:name="_Toc115088073"/>
      <w:bookmarkStart w:id="484" w:name="_Toc130321446"/>
      <w:bookmarkStart w:id="485" w:name="_Toc130321600"/>
      <w:bookmarkStart w:id="486" w:name="_Toc130321754"/>
      <w:bookmarkStart w:id="487" w:name="_Toc130322121"/>
      <w:bookmarkStart w:id="488" w:name="_Toc153132924"/>
      <w:bookmarkStart w:id="489" w:name="_Toc162191894"/>
      <w:bookmarkStart w:id="490" w:name="_Toc163147523"/>
      <w:bookmarkStart w:id="491" w:name="_Toc169269855"/>
      <w:bookmarkStart w:id="492" w:name="_Toc176255329"/>
      <w:bookmarkStart w:id="493" w:name="_Toc176766541"/>
      <w:bookmarkStart w:id="494" w:name="_Toc233983428"/>
      <w:r>
        <w:rPr>
          <w:rFonts w:eastAsia="DengXian"/>
        </w:rPr>
        <w:t>6.2.1.3</w:t>
      </w:r>
      <w:r>
        <w:rPr>
          <w:rFonts w:eastAsia="DengXian"/>
        </w:rPr>
        <w:tab/>
        <w:t>Co-existence between HAPS and HAPS</w:t>
      </w:r>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p>
    <w:p w14:paraId="06C708C6" w14:textId="1C0A7B35" w:rsidR="000D6DD1" w:rsidRDefault="000D6DD1" w:rsidP="000D6DD1">
      <w:pPr>
        <w:rPr>
          <w:rFonts w:eastAsia="DengXian"/>
          <w:szCs w:val="18"/>
        </w:rPr>
      </w:pPr>
      <w:r>
        <w:rPr>
          <w:rFonts w:eastAsia="DengXian"/>
          <w:szCs w:val="18"/>
        </w:rPr>
        <w:t>HAPS and HAPS co-existence can be characterized by “center-to-center” inter-system distance (i.e., the distance between two coverage centers) as depicted in Figure 6.2.1.3-1. Since HAPS location is at the center of its coverage area, the inter-system distance is the separation of the two HAPS. Different inter-system distances may be simulated to evaluate the interference caused by antenna gain variation in the elevation domain.</w:t>
      </w:r>
    </w:p>
    <w:p w14:paraId="1CA8521F" w14:textId="77777777" w:rsidR="000D6DD1" w:rsidRDefault="000D6DD1" w:rsidP="003443D8">
      <w:pPr>
        <w:pStyle w:val="TH"/>
        <w:rPr>
          <w:rFonts w:eastAsia="DengXian" w:cs="Arial"/>
          <w:sz w:val="24"/>
        </w:rPr>
      </w:pPr>
      <w:r>
        <w:rPr>
          <w:noProof/>
          <w:lang w:val="fr-FR" w:eastAsia="fr-FR"/>
        </w:rPr>
        <w:drawing>
          <wp:inline distT="0" distB="0" distL="0" distR="0" wp14:anchorId="4F49CED5" wp14:editId="5D909705">
            <wp:extent cx="3459480" cy="2613660"/>
            <wp:effectExtent l="0" t="0" r="762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459480" cy="2613660"/>
                    </a:xfrm>
                    <a:prstGeom prst="rect">
                      <a:avLst/>
                    </a:prstGeom>
                    <a:noFill/>
                    <a:ln>
                      <a:noFill/>
                    </a:ln>
                  </pic:spPr>
                </pic:pic>
              </a:graphicData>
            </a:graphic>
          </wp:inline>
        </w:drawing>
      </w:r>
    </w:p>
    <w:p w14:paraId="6A5C0975" w14:textId="14D3DE83" w:rsidR="000D6DD1" w:rsidRPr="00D70F14" w:rsidRDefault="000D6DD1" w:rsidP="003443D8">
      <w:pPr>
        <w:pStyle w:val="TF"/>
      </w:pPr>
      <w:r w:rsidRPr="003443D8">
        <w:t>Figure 6.2.1.</w:t>
      </w:r>
      <w:r>
        <w:t>3</w:t>
      </w:r>
      <w:r w:rsidRPr="003443D8">
        <w:t>-</w:t>
      </w:r>
      <w:r>
        <w:t>1</w:t>
      </w:r>
      <w:r w:rsidR="00621618">
        <w:rPr>
          <w:noProof/>
        </w:rPr>
        <w:t>:</w:t>
      </w:r>
      <w:r w:rsidRPr="003443D8">
        <w:t xml:space="preserve"> Simulation layout between HAPS and HAPS</w:t>
      </w:r>
    </w:p>
    <w:p w14:paraId="2D33490A" w14:textId="77777777" w:rsidR="002B0907" w:rsidRDefault="002B0907" w:rsidP="002B0907">
      <w:pPr>
        <w:pStyle w:val="Heading3"/>
        <w:ind w:left="0" w:firstLine="0"/>
        <w:rPr>
          <w:lang w:eastAsia="zh-CN"/>
        </w:rPr>
      </w:pPr>
      <w:bookmarkStart w:id="495" w:name="_Toc87889242"/>
      <w:bookmarkStart w:id="496" w:name="_Toc94170343"/>
      <w:bookmarkStart w:id="497" w:name="_Toc104122347"/>
      <w:bookmarkStart w:id="498" w:name="_Toc104210153"/>
      <w:bookmarkStart w:id="499" w:name="_Toc104502865"/>
      <w:bookmarkStart w:id="500" w:name="_Toc106127625"/>
      <w:bookmarkStart w:id="501" w:name="_Toc115087918"/>
      <w:bookmarkStart w:id="502" w:name="_Toc115088074"/>
      <w:bookmarkStart w:id="503" w:name="_Toc130321447"/>
      <w:bookmarkStart w:id="504" w:name="_Toc130321601"/>
      <w:bookmarkStart w:id="505" w:name="_Toc130321755"/>
      <w:bookmarkStart w:id="506" w:name="_Toc130322122"/>
      <w:bookmarkStart w:id="507" w:name="_Toc153132925"/>
      <w:bookmarkStart w:id="508" w:name="_Toc162191895"/>
      <w:bookmarkStart w:id="509" w:name="_Toc163147524"/>
      <w:bookmarkStart w:id="510" w:name="_Toc169269856"/>
      <w:bookmarkStart w:id="511" w:name="_Toc176255330"/>
      <w:bookmarkStart w:id="512" w:name="_Toc176766542"/>
      <w:bookmarkStart w:id="513" w:name="_Toc233983429"/>
      <w:r>
        <w:rPr>
          <w:lang w:eastAsia="zh-CN"/>
        </w:rPr>
        <w:t>6.2.2</w:t>
      </w:r>
      <w:r>
        <w:rPr>
          <w:rFonts w:cs="Arial"/>
          <w:lang w:eastAsia="zh-CN"/>
        </w:rPr>
        <w:tab/>
      </w:r>
      <w:r>
        <w:rPr>
          <w:rFonts w:cs="Arial" w:hint="eastAsia"/>
          <w:lang w:eastAsia="zh-CN"/>
        </w:rPr>
        <w:t>S</w:t>
      </w:r>
      <w:r>
        <w:rPr>
          <w:rFonts w:cs="Arial"/>
          <w:lang w:eastAsia="zh-CN"/>
        </w:rPr>
        <w:t>ystem parameters</w:t>
      </w:r>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14:paraId="2385D82E" w14:textId="77777777" w:rsidR="002B0907" w:rsidRDefault="002B0907" w:rsidP="002B0907">
      <w:pPr>
        <w:pStyle w:val="Heading4"/>
        <w:rPr>
          <w:rFonts w:cs="Arial"/>
          <w:b/>
        </w:rPr>
      </w:pPr>
      <w:bookmarkStart w:id="514" w:name="_Toc87889243"/>
      <w:bookmarkStart w:id="515" w:name="_Toc94170344"/>
      <w:bookmarkStart w:id="516" w:name="_Toc104122348"/>
      <w:bookmarkStart w:id="517" w:name="_Toc104210154"/>
      <w:bookmarkStart w:id="518" w:name="_Toc104502866"/>
      <w:bookmarkStart w:id="519" w:name="_Toc106127626"/>
      <w:bookmarkStart w:id="520" w:name="_Toc115087919"/>
      <w:bookmarkStart w:id="521" w:name="_Toc115088075"/>
      <w:bookmarkStart w:id="522" w:name="_Toc130321448"/>
      <w:bookmarkStart w:id="523" w:name="_Toc130321602"/>
      <w:bookmarkStart w:id="524" w:name="_Toc130321756"/>
      <w:bookmarkStart w:id="525" w:name="_Toc130322123"/>
      <w:bookmarkStart w:id="526" w:name="_Toc153132926"/>
      <w:bookmarkStart w:id="527" w:name="_Toc162191896"/>
      <w:bookmarkStart w:id="528" w:name="_Toc163147525"/>
      <w:bookmarkStart w:id="529" w:name="_Toc169269857"/>
      <w:bookmarkStart w:id="530" w:name="_Toc176255331"/>
      <w:bookmarkStart w:id="531" w:name="_Toc176766543"/>
      <w:bookmarkStart w:id="532" w:name="_Toc233983430"/>
      <w:r>
        <w:rPr>
          <w:rFonts w:cs="Arial"/>
        </w:rPr>
        <w:t>6.2.2.1</w:t>
      </w:r>
      <w:r>
        <w:rPr>
          <w:rFonts w:cs="Arial"/>
        </w:rPr>
        <w:tab/>
      </w:r>
      <w:r>
        <w:rPr>
          <w:rFonts w:cs="Arial" w:hint="eastAsia"/>
        </w:rPr>
        <w:t>Satellite</w:t>
      </w:r>
      <w:r>
        <w:rPr>
          <w:rFonts w:cs="Arial"/>
        </w:rPr>
        <w:t xml:space="preserve"> parameters</w:t>
      </w:r>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p>
    <w:p w14:paraId="60C3247E" w14:textId="5157CDCC" w:rsidR="002B0907" w:rsidRDefault="002B0907" w:rsidP="002B0907">
      <w:pPr>
        <w:spacing w:after="120"/>
        <w:rPr>
          <w:rFonts w:eastAsia="SimSun"/>
        </w:rPr>
      </w:pPr>
      <w:r>
        <w:rPr>
          <w:rFonts w:eastAsia="SimSun" w:hint="eastAsia"/>
        </w:rPr>
        <w:t>T</w:t>
      </w:r>
      <w:r>
        <w:rPr>
          <w:rFonts w:eastAsia="SimSun"/>
        </w:rPr>
        <w:t xml:space="preserve">wo sets of satellite parameters are listed </w:t>
      </w:r>
      <w:r>
        <w:rPr>
          <w:rFonts w:eastAsia="SimSun" w:hint="eastAsia"/>
        </w:rPr>
        <w:t xml:space="preserve">in Table </w:t>
      </w:r>
      <w:r>
        <w:rPr>
          <w:rFonts w:eastAsia="SimSun"/>
        </w:rPr>
        <w:t>6.2.2.1</w:t>
      </w:r>
      <w:r>
        <w:rPr>
          <w:rFonts w:eastAsia="SimSun" w:hint="eastAsia"/>
        </w:rPr>
        <w:t>-</w:t>
      </w:r>
      <w:r>
        <w:rPr>
          <w:rFonts w:eastAsia="SimSun"/>
        </w:rPr>
        <w:t>2</w:t>
      </w:r>
      <w:r>
        <w:rPr>
          <w:rFonts w:eastAsia="SimSun" w:hint="eastAsia"/>
        </w:rPr>
        <w:t xml:space="preserve"> and Table </w:t>
      </w:r>
      <w:r>
        <w:rPr>
          <w:rFonts w:eastAsia="SimSun"/>
        </w:rPr>
        <w:t>6.2.2.1</w:t>
      </w:r>
      <w:r>
        <w:rPr>
          <w:rFonts w:eastAsia="SimSun" w:hint="eastAsia"/>
        </w:rPr>
        <w:t>-</w:t>
      </w:r>
      <w:r>
        <w:rPr>
          <w:rFonts w:eastAsia="SimSun"/>
        </w:rPr>
        <w:t>3</w:t>
      </w:r>
      <w:r>
        <w:rPr>
          <w:rFonts w:eastAsia="SimSun" w:hint="eastAsia"/>
        </w:rPr>
        <w:t xml:space="preserve"> according to TR 38.821</w:t>
      </w:r>
      <w:r w:rsidR="008231FF">
        <w:rPr>
          <w:rFonts w:eastAsia="SimSun"/>
        </w:rPr>
        <w:t>[</w:t>
      </w:r>
      <w:r w:rsidR="00754500">
        <w:rPr>
          <w:rFonts w:eastAsia="SimSun"/>
        </w:rPr>
        <w:t>6</w:t>
      </w:r>
      <w:r w:rsidR="008231FF">
        <w:rPr>
          <w:rFonts w:eastAsia="SimSun"/>
        </w:rPr>
        <w:t>]</w:t>
      </w:r>
      <w:r>
        <w:rPr>
          <w:rFonts w:eastAsia="SimSun" w:hint="eastAsia"/>
        </w:rPr>
        <w:t>.</w:t>
      </w:r>
    </w:p>
    <w:p w14:paraId="44677104" w14:textId="6CBC9EBE" w:rsidR="00D769DA" w:rsidRPr="00D769DA" w:rsidRDefault="002B0907" w:rsidP="002B0907">
      <w:pPr>
        <w:spacing w:after="120"/>
        <w:rPr>
          <w:rFonts w:eastAsia="SimSun"/>
          <w:szCs w:val="24"/>
        </w:rPr>
      </w:pPr>
      <w:r>
        <w:rPr>
          <w:rFonts w:eastAsia="SimSun"/>
          <w:szCs w:val="24"/>
        </w:rPr>
        <w:t>The satellite max Tx power can be calculated by the equation as below:</w:t>
      </w:r>
    </w:p>
    <w:p w14:paraId="1249CAEF" w14:textId="2390821B" w:rsidR="002B0907" w:rsidRPr="00DC279A" w:rsidRDefault="00000000" w:rsidP="00C74C6F">
      <w:pPr>
        <w:pStyle w:val="EQ"/>
        <w:jc w:val="center"/>
      </w:pPr>
      <m:oMathPara>
        <m:oMathParaPr>
          <m:jc m:val="center"/>
        </m:oMathParaPr>
        <m:oMath>
          <m:func>
            <m:funcPr>
              <m:ctrlPr>
                <w:rPr>
                  <w:rFonts w:ascii="Cambria Math" w:hAnsi="Cambria Math"/>
                </w:rPr>
              </m:ctrlPr>
            </m:funcPr>
            <m:fName>
              <m:r>
                <w:rPr>
                  <w:rFonts w:ascii="Cambria Math" w:hAnsi="Cambria Math" w:hint="eastAsia"/>
                </w:rPr>
                <m:t>max</m:t>
              </m:r>
            </m:fName>
            <m:e>
              <m:r>
                <w:rPr>
                  <w:rFonts w:ascii="Cambria Math" w:hAnsi="Cambria Math" w:hint="eastAsia"/>
                </w:rPr>
                <m:t>Tx</m:t>
              </m:r>
              <m:r>
                <m:rPr>
                  <m:sty m:val="p"/>
                </m:rPr>
                <w:rPr>
                  <w:rFonts w:ascii="Cambria Math" w:hAnsi="Cambria Math"/>
                </w:rPr>
                <m:t> </m:t>
              </m:r>
              <m:r>
                <w:rPr>
                  <w:rFonts w:ascii="Cambria Math" w:hAnsi="Cambria Math" w:hint="eastAsia"/>
                </w:rPr>
                <m:t>power</m:t>
              </m:r>
              <m:d>
                <m:dPr>
                  <m:begChr m:val="["/>
                  <m:endChr m:val="]"/>
                  <m:ctrlPr>
                    <w:rPr>
                      <w:rFonts w:ascii="Cambria Math" w:hAnsi="Cambria Math"/>
                    </w:rPr>
                  </m:ctrlPr>
                </m:dPr>
                <m:e>
                  <m:r>
                    <w:rPr>
                      <w:rFonts w:ascii="Cambria Math" w:hAnsi="Cambria Math" w:hint="eastAsia"/>
                    </w:rPr>
                    <m:t>dBm</m:t>
                  </m:r>
                </m:e>
              </m:d>
              <m:r>
                <m:rPr>
                  <m:sty m:val="p"/>
                </m:rPr>
                <w:rPr>
                  <w:rFonts w:ascii="Cambria Math" w:hAnsi="Cambria Math"/>
                </w:rPr>
                <m:t>=</m:t>
              </m:r>
            </m:e>
          </m:func>
          <m:r>
            <w:rPr>
              <w:rFonts w:ascii="Cambria Math" w:hAnsi="Cambria Math" w:hint="eastAsia"/>
            </w:rPr>
            <m:t>EIRP</m:t>
          </m:r>
          <m:r>
            <m:rPr>
              <m:sty m:val="p"/>
            </m:rPr>
            <w:rPr>
              <w:rFonts w:ascii="Cambria Math" w:hAnsi="Cambria Math"/>
            </w:rPr>
            <m:t> </m:t>
          </m:r>
          <m:r>
            <w:rPr>
              <w:rFonts w:ascii="Cambria Math" w:hAnsi="Cambria Math" w:hint="eastAsia"/>
            </w:rPr>
            <m:t>density</m:t>
          </m:r>
          <m:d>
            <m:dPr>
              <m:begChr m:val="["/>
              <m:endChr m:val="]"/>
              <m:ctrlPr>
                <w:rPr>
                  <w:rFonts w:ascii="Cambria Math" w:hAnsi="Cambria Math"/>
                </w:rPr>
              </m:ctrlPr>
            </m:dPr>
            <m:e>
              <m:f>
                <m:fPr>
                  <m:ctrlPr>
                    <w:rPr>
                      <w:rFonts w:ascii="Cambria Math" w:hAnsi="Cambria Math"/>
                    </w:rPr>
                  </m:ctrlPr>
                </m:fPr>
                <m:num>
                  <m:r>
                    <w:rPr>
                      <w:rFonts w:ascii="Cambria Math" w:hAnsi="Cambria Math" w:hint="eastAsia"/>
                    </w:rPr>
                    <m:t>dBW</m:t>
                  </m:r>
                </m:num>
                <m:den>
                  <m:r>
                    <w:rPr>
                      <w:rFonts w:ascii="Cambria Math" w:hAnsi="Cambria Math" w:hint="eastAsia"/>
                    </w:rPr>
                    <m:t>MHz</m:t>
                  </m:r>
                </m:den>
              </m:f>
            </m:e>
          </m:d>
          <m:r>
            <m:rPr>
              <m:sty m:val="p"/>
            </m:rPr>
            <w:rPr>
              <w:rFonts w:ascii="Cambria Math" w:hAnsi="Cambria Math"/>
            </w:rPr>
            <m:t>+30+10 </m:t>
          </m:r>
          <m:sSub>
            <m:sSubPr>
              <m:ctrlPr>
                <w:rPr>
                  <w:rFonts w:ascii="Cambria Math" w:hAnsi="Cambria Math"/>
                </w:rPr>
              </m:ctrlPr>
            </m:sSubPr>
            <m:e>
              <m:r>
                <w:rPr>
                  <w:rFonts w:ascii="Cambria Math" w:hAnsi="Cambria Math" w:hint="eastAsia"/>
                </w:rPr>
                <m:t>log</m:t>
              </m:r>
            </m:e>
            <m:sub>
              <m:r>
                <m:rPr>
                  <m:sty m:val="p"/>
                </m:rPr>
                <w:rPr>
                  <w:rFonts w:ascii="Cambria Math" w:hAnsi="Cambria Math"/>
                </w:rPr>
                <m:t>10</m:t>
              </m:r>
            </m:sub>
          </m:sSub>
          <m:d>
            <m:dPr>
              <m:ctrlPr>
                <w:rPr>
                  <w:rFonts w:ascii="Cambria Math" w:hAnsi="Cambria Math"/>
                </w:rPr>
              </m:ctrlPr>
            </m:dPr>
            <m:e>
              <m:sSub>
                <m:sSubPr>
                  <m:ctrlPr>
                    <w:rPr>
                      <w:rFonts w:ascii="Cambria Math" w:hAnsi="Cambria Math"/>
                    </w:rPr>
                  </m:ctrlPr>
                </m:sSubPr>
                <m:e>
                  <m:r>
                    <w:rPr>
                      <w:rFonts w:ascii="Cambria Math" w:hAnsi="Cambria Math" w:hint="eastAsia"/>
                    </w:rPr>
                    <m:t>N</m:t>
                  </m:r>
                </m:e>
                <m:sub>
                  <m:r>
                    <w:rPr>
                      <w:rFonts w:ascii="Cambria Math" w:hAnsi="Cambria Math" w:hint="eastAsia"/>
                    </w:rPr>
                    <m:t>RB</m:t>
                  </m:r>
                </m:sub>
              </m:sSub>
              <m:r>
                <m:rPr>
                  <m:sty m:val="p"/>
                </m:rPr>
                <w:rPr>
                  <w:rFonts w:ascii="Cambria Math" w:hAnsi="Cambria Math"/>
                </w:rPr>
                <m:t>*</m:t>
              </m:r>
              <m:r>
                <w:rPr>
                  <w:rFonts w:ascii="Cambria Math" w:hAnsi="Cambria Math" w:hint="eastAsia"/>
                </w:rPr>
                <m:t>SCS</m:t>
              </m:r>
              <m:d>
                <m:dPr>
                  <m:begChr m:val="["/>
                  <m:endChr m:val="]"/>
                  <m:ctrlPr>
                    <w:rPr>
                      <w:rFonts w:ascii="Cambria Math" w:hAnsi="Cambria Math"/>
                    </w:rPr>
                  </m:ctrlPr>
                </m:dPr>
                <m:e>
                  <m:r>
                    <w:rPr>
                      <w:rFonts w:ascii="Cambria Math" w:hAnsi="Cambria Math" w:hint="eastAsia"/>
                    </w:rPr>
                    <m:t>MHz</m:t>
                  </m:r>
                </m:e>
              </m:d>
              <m:r>
                <m:rPr>
                  <m:sty m:val="p"/>
                </m:rPr>
                <w:rPr>
                  <w:rFonts w:ascii="Cambria Math" w:hAnsi="Cambria Math"/>
                </w:rPr>
                <m:t>*12</m:t>
              </m:r>
            </m:e>
          </m:d>
          <m:r>
            <m:rPr>
              <m:sty m:val="p"/>
            </m:rPr>
            <w:rPr>
              <w:rFonts w:ascii="Cambria Math" w:hAnsi="Cambria Math"/>
            </w:rPr>
            <m:t>-</m:t>
          </m:r>
          <m:r>
            <w:rPr>
              <w:rFonts w:ascii="Cambria Math" w:hAnsi="Cambria Math" w:hint="eastAsia"/>
            </w:rPr>
            <m:t>Max</m:t>
          </m:r>
          <m:r>
            <m:rPr>
              <m:sty m:val="p"/>
            </m:rPr>
            <w:rPr>
              <w:rFonts w:ascii="Cambria Math" w:hAnsi="Cambria Math"/>
            </w:rPr>
            <m:t> </m:t>
          </m:r>
          <m:r>
            <w:rPr>
              <w:rFonts w:ascii="Cambria Math" w:hAnsi="Cambria Math" w:hint="eastAsia"/>
            </w:rPr>
            <m:t>Gain</m:t>
          </m:r>
          <m:d>
            <m:dPr>
              <m:begChr m:val="["/>
              <m:endChr m:val="]"/>
              <m:ctrlPr>
                <w:rPr>
                  <w:rFonts w:ascii="Cambria Math" w:hAnsi="Cambria Math"/>
                </w:rPr>
              </m:ctrlPr>
            </m:dPr>
            <m:e>
              <m:r>
                <w:rPr>
                  <w:rFonts w:ascii="Cambria Math" w:hAnsi="Cambria Math" w:hint="eastAsia"/>
                </w:rPr>
                <m:t>dBi</m:t>
              </m:r>
            </m:e>
          </m:d>
        </m:oMath>
      </m:oMathPara>
    </w:p>
    <w:p w14:paraId="33FAF37D" w14:textId="08C328B5" w:rsidR="002B0907" w:rsidRDefault="002B0907" w:rsidP="00C74C6F">
      <w:pPr>
        <w:pStyle w:val="TH"/>
      </w:pPr>
      <w:r>
        <w:rPr>
          <w:bCs/>
        </w:rPr>
        <w:t xml:space="preserve">Table </w:t>
      </w:r>
      <w:r w:rsidR="007016C7">
        <w:rPr>
          <w:bCs/>
        </w:rPr>
        <w:t>6.2.</w:t>
      </w:r>
      <w:r>
        <w:rPr>
          <w:bCs/>
        </w:rPr>
        <w:t>2.</w:t>
      </w:r>
      <w:r w:rsidR="007016C7">
        <w:rPr>
          <w:bCs/>
        </w:rPr>
        <w:t>1</w:t>
      </w:r>
      <w:r>
        <w:rPr>
          <w:bCs/>
        </w:rPr>
        <w:t>-1</w:t>
      </w:r>
      <w:r w:rsidR="00621618">
        <w:rPr>
          <w:noProof/>
        </w:rPr>
        <w:t>:</w:t>
      </w:r>
      <w:r>
        <w:rPr>
          <w:bCs/>
        </w:rPr>
        <w:t xml:space="preserve"> </w:t>
      </w:r>
      <w:r>
        <w:rPr>
          <w:bCs/>
          <w:lang w:eastAsia="fr-FR"/>
        </w:rPr>
        <w:t>N</w:t>
      </w:r>
      <w:r>
        <w:rPr>
          <w:bCs/>
          <w:vertAlign w:val="subscript"/>
          <w:lang w:eastAsia="fr-FR"/>
        </w:rPr>
        <w:t>RB</w:t>
      </w:r>
      <w:r>
        <w:rPr>
          <w:lang w:eastAsia="fr-FR"/>
        </w:rPr>
        <w:t xml:space="preserve"> configuration per BandWidth size and SCS</w:t>
      </w:r>
    </w:p>
    <w:tbl>
      <w:tblPr>
        <w:tblStyle w:val="12"/>
        <w:tblW w:w="8642" w:type="dxa"/>
        <w:jc w:val="center"/>
        <w:tblLook w:val="04A0" w:firstRow="1" w:lastRow="0" w:firstColumn="1" w:lastColumn="0" w:noHBand="0" w:noVBand="1"/>
      </w:tblPr>
      <w:tblGrid>
        <w:gridCol w:w="2122"/>
        <w:gridCol w:w="1630"/>
        <w:gridCol w:w="1630"/>
        <w:gridCol w:w="1630"/>
        <w:gridCol w:w="1630"/>
      </w:tblGrid>
      <w:tr w:rsidR="002B0907" w14:paraId="3AB730F3" w14:textId="77777777" w:rsidTr="002B0907">
        <w:trPr>
          <w:trHeight w:val="56"/>
          <w:jc w:val="center"/>
        </w:trPr>
        <w:tc>
          <w:tcPr>
            <w:tcW w:w="2122" w:type="dxa"/>
            <w:vAlign w:val="center"/>
          </w:tcPr>
          <w:p w14:paraId="3D5BD2E2" w14:textId="77777777" w:rsidR="002B0907" w:rsidRDefault="002B0907" w:rsidP="00C74C6F">
            <w:pPr>
              <w:pStyle w:val="TAH"/>
              <w:rPr>
                <w:lang w:val="fr-FR" w:eastAsia="fr-FR"/>
              </w:rPr>
            </w:pPr>
            <w:r>
              <w:rPr>
                <w:lang w:val="fr-FR" w:eastAsia="fr-FR"/>
              </w:rPr>
              <w:t>Configuration FR1 S-band</w:t>
            </w:r>
          </w:p>
        </w:tc>
        <w:tc>
          <w:tcPr>
            <w:tcW w:w="1630" w:type="dxa"/>
            <w:vAlign w:val="center"/>
          </w:tcPr>
          <w:p w14:paraId="06B60517"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(5MHz BW)</w:t>
            </w:r>
          </w:p>
        </w:tc>
        <w:tc>
          <w:tcPr>
            <w:tcW w:w="1630" w:type="dxa"/>
            <w:vAlign w:val="center"/>
          </w:tcPr>
          <w:p w14:paraId="0FEE06CB"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(10MHz BW)</w:t>
            </w:r>
          </w:p>
        </w:tc>
        <w:tc>
          <w:tcPr>
            <w:tcW w:w="1630" w:type="dxa"/>
            <w:vAlign w:val="center"/>
          </w:tcPr>
          <w:p w14:paraId="39875F81"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(15MHz BW)</w:t>
            </w:r>
          </w:p>
        </w:tc>
        <w:tc>
          <w:tcPr>
            <w:tcW w:w="1630" w:type="dxa"/>
            <w:vAlign w:val="center"/>
          </w:tcPr>
          <w:p w14:paraId="1967B5D3"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(20MHz BW)</w:t>
            </w:r>
          </w:p>
        </w:tc>
      </w:tr>
      <w:tr w:rsidR="002B0907" w14:paraId="1A362799" w14:textId="77777777" w:rsidTr="002B0907">
        <w:trPr>
          <w:trHeight w:val="56"/>
          <w:jc w:val="center"/>
        </w:trPr>
        <w:tc>
          <w:tcPr>
            <w:tcW w:w="2122" w:type="dxa"/>
            <w:vAlign w:val="center"/>
          </w:tcPr>
          <w:p w14:paraId="20DDB731" w14:textId="77777777" w:rsidR="002B0907" w:rsidRDefault="002B0907" w:rsidP="00C74C6F">
            <w:pPr>
              <w:pStyle w:val="TAC"/>
              <w:rPr>
                <w:lang w:val="fr-FR" w:eastAsia="fr-FR"/>
              </w:rPr>
            </w:pPr>
            <w:r>
              <w:rPr>
                <w:lang w:val="fr-FR" w:eastAsia="fr-FR"/>
              </w:rPr>
              <w:t>SCS 15 kHz</w:t>
            </w:r>
          </w:p>
        </w:tc>
        <w:tc>
          <w:tcPr>
            <w:tcW w:w="1630" w:type="dxa"/>
            <w:vAlign w:val="center"/>
          </w:tcPr>
          <w:p w14:paraId="74C98F44" w14:textId="77777777" w:rsidR="002B0907" w:rsidRDefault="002B0907" w:rsidP="00C74C6F">
            <w:pPr>
              <w:pStyle w:val="TAC"/>
              <w:rPr>
                <w:lang w:val="fr-FR" w:eastAsia="fr-FR"/>
              </w:rPr>
            </w:pPr>
            <w:r>
              <w:rPr>
                <w:lang w:val="fr-FR" w:eastAsia="fr-FR"/>
              </w:rPr>
              <w:t>25</w:t>
            </w:r>
          </w:p>
        </w:tc>
        <w:tc>
          <w:tcPr>
            <w:tcW w:w="1630" w:type="dxa"/>
            <w:vAlign w:val="center"/>
          </w:tcPr>
          <w:p w14:paraId="738A13F1" w14:textId="77777777" w:rsidR="002B0907" w:rsidRDefault="002B0907" w:rsidP="00C74C6F">
            <w:pPr>
              <w:pStyle w:val="TAC"/>
              <w:rPr>
                <w:lang w:val="fr-FR" w:eastAsia="fr-FR"/>
              </w:rPr>
            </w:pPr>
            <w:r>
              <w:rPr>
                <w:lang w:val="fr-FR" w:eastAsia="fr-FR"/>
              </w:rPr>
              <w:t>52</w:t>
            </w:r>
          </w:p>
        </w:tc>
        <w:tc>
          <w:tcPr>
            <w:tcW w:w="1630" w:type="dxa"/>
            <w:vAlign w:val="center"/>
          </w:tcPr>
          <w:p w14:paraId="132C08A7" w14:textId="77777777" w:rsidR="002B0907" w:rsidRDefault="002B0907" w:rsidP="00C74C6F">
            <w:pPr>
              <w:pStyle w:val="TAC"/>
              <w:rPr>
                <w:lang w:val="fr-FR" w:eastAsia="fr-FR"/>
              </w:rPr>
            </w:pPr>
            <w:r>
              <w:rPr>
                <w:lang w:val="fr-FR" w:eastAsia="fr-FR"/>
              </w:rPr>
              <w:t>79</w:t>
            </w:r>
          </w:p>
        </w:tc>
        <w:tc>
          <w:tcPr>
            <w:tcW w:w="1630" w:type="dxa"/>
            <w:vAlign w:val="center"/>
          </w:tcPr>
          <w:p w14:paraId="1B54AB23" w14:textId="77777777" w:rsidR="002B0907" w:rsidRDefault="002B0907" w:rsidP="00C74C6F">
            <w:pPr>
              <w:pStyle w:val="TAC"/>
              <w:rPr>
                <w:lang w:val="fr-FR" w:eastAsia="fr-FR"/>
              </w:rPr>
            </w:pPr>
            <w:r>
              <w:rPr>
                <w:lang w:val="fr-FR" w:eastAsia="fr-FR"/>
              </w:rPr>
              <w:t>106</w:t>
            </w:r>
          </w:p>
        </w:tc>
      </w:tr>
      <w:tr w:rsidR="002B0907" w14:paraId="64C3F436" w14:textId="77777777" w:rsidTr="002B0907">
        <w:trPr>
          <w:trHeight w:val="56"/>
          <w:jc w:val="center"/>
        </w:trPr>
        <w:tc>
          <w:tcPr>
            <w:tcW w:w="2122" w:type="dxa"/>
            <w:vAlign w:val="center"/>
          </w:tcPr>
          <w:p w14:paraId="2A99CFCE" w14:textId="77777777" w:rsidR="002B0907" w:rsidRDefault="002B0907" w:rsidP="00C74C6F">
            <w:pPr>
              <w:pStyle w:val="TAC"/>
              <w:rPr>
                <w:lang w:val="fr-FR" w:eastAsia="fr-FR"/>
              </w:rPr>
            </w:pPr>
            <w:r>
              <w:rPr>
                <w:lang w:val="fr-FR" w:eastAsia="fr-FR"/>
              </w:rPr>
              <w:t>SCS 30 kHz</w:t>
            </w:r>
          </w:p>
        </w:tc>
        <w:tc>
          <w:tcPr>
            <w:tcW w:w="1630" w:type="dxa"/>
            <w:vAlign w:val="center"/>
          </w:tcPr>
          <w:p w14:paraId="69C5E6A7" w14:textId="77777777" w:rsidR="002B0907" w:rsidRDefault="002B0907" w:rsidP="00C74C6F">
            <w:pPr>
              <w:pStyle w:val="TAC"/>
              <w:rPr>
                <w:lang w:val="fr-FR" w:eastAsia="fr-FR"/>
              </w:rPr>
            </w:pPr>
            <w:r>
              <w:rPr>
                <w:lang w:val="fr-FR" w:eastAsia="fr-FR"/>
              </w:rPr>
              <w:t>11</w:t>
            </w:r>
          </w:p>
        </w:tc>
        <w:tc>
          <w:tcPr>
            <w:tcW w:w="1630" w:type="dxa"/>
            <w:vAlign w:val="center"/>
          </w:tcPr>
          <w:p w14:paraId="682E862F" w14:textId="77777777" w:rsidR="002B0907" w:rsidRDefault="002B0907" w:rsidP="00C74C6F">
            <w:pPr>
              <w:pStyle w:val="TAC"/>
              <w:rPr>
                <w:lang w:val="fr-FR" w:eastAsia="fr-FR"/>
              </w:rPr>
            </w:pPr>
            <w:r>
              <w:rPr>
                <w:lang w:val="fr-FR" w:eastAsia="fr-FR"/>
              </w:rPr>
              <w:t>24</w:t>
            </w:r>
          </w:p>
        </w:tc>
        <w:tc>
          <w:tcPr>
            <w:tcW w:w="1630" w:type="dxa"/>
            <w:vAlign w:val="center"/>
          </w:tcPr>
          <w:p w14:paraId="5BDE9A08" w14:textId="77777777" w:rsidR="002B0907" w:rsidRDefault="002B0907" w:rsidP="00C74C6F">
            <w:pPr>
              <w:pStyle w:val="TAC"/>
              <w:rPr>
                <w:lang w:val="fr-FR" w:eastAsia="fr-FR"/>
              </w:rPr>
            </w:pPr>
            <w:r>
              <w:rPr>
                <w:lang w:val="fr-FR" w:eastAsia="fr-FR"/>
              </w:rPr>
              <w:t>38</w:t>
            </w:r>
          </w:p>
        </w:tc>
        <w:tc>
          <w:tcPr>
            <w:tcW w:w="1630" w:type="dxa"/>
            <w:vAlign w:val="center"/>
          </w:tcPr>
          <w:p w14:paraId="05C80066" w14:textId="77777777" w:rsidR="002B0907" w:rsidRDefault="002B0907" w:rsidP="00C74C6F">
            <w:pPr>
              <w:pStyle w:val="TAC"/>
              <w:rPr>
                <w:lang w:val="fr-FR" w:eastAsia="fr-FR"/>
              </w:rPr>
            </w:pPr>
            <w:r>
              <w:rPr>
                <w:lang w:val="fr-FR" w:eastAsia="fr-FR"/>
              </w:rPr>
              <w:t>51</w:t>
            </w:r>
          </w:p>
        </w:tc>
      </w:tr>
    </w:tbl>
    <w:p w14:paraId="4C7CAD6F" w14:textId="77777777" w:rsidR="002B0907" w:rsidRDefault="002B0907" w:rsidP="002B0907">
      <w:pPr>
        <w:spacing w:after="120"/>
        <w:rPr>
          <w:rFonts w:eastAsia="SimSun"/>
        </w:rPr>
      </w:pPr>
    </w:p>
    <w:p w14:paraId="661651CA" w14:textId="12CAE1CE" w:rsidR="002B0907" w:rsidRDefault="002B0907" w:rsidP="00C74C6F">
      <w:pPr>
        <w:pStyle w:val="TH"/>
      </w:pPr>
      <w:r>
        <w:t>T</w:t>
      </w:r>
      <w:r>
        <w:rPr>
          <w:rFonts w:hint="eastAsia"/>
        </w:rPr>
        <w:t>able 6.2.2.1-</w:t>
      </w:r>
      <w:r>
        <w:t>2</w:t>
      </w:r>
      <w:r w:rsidR="00621618">
        <w:rPr>
          <w:noProof/>
        </w:rPr>
        <w:t>:</w:t>
      </w:r>
      <w:r>
        <w:rPr>
          <w:rFonts w:hint="eastAsia"/>
        </w:rPr>
        <w:t xml:space="preserve"> Set-1 satellite parameters for co-existence study</w:t>
      </w:r>
    </w:p>
    <w:tbl>
      <w:tblPr>
        <w:tblStyle w:val="12"/>
        <w:tblW w:w="5002" w:type="pct"/>
        <w:tblLayout w:type="fixed"/>
        <w:tblLook w:val="04A0" w:firstRow="1" w:lastRow="0" w:firstColumn="1" w:lastColumn="0" w:noHBand="0" w:noVBand="1"/>
      </w:tblPr>
      <w:tblGrid>
        <w:gridCol w:w="1087"/>
        <w:gridCol w:w="1318"/>
        <w:gridCol w:w="818"/>
        <w:gridCol w:w="534"/>
        <w:gridCol w:w="534"/>
        <w:gridCol w:w="535"/>
        <w:gridCol w:w="534"/>
        <w:gridCol w:w="534"/>
        <w:gridCol w:w="535"/>
        <w:gridCol w:w="534"/>
        <w:gridCol w:w="534"/>
        <w:gridCol w:w="535"/>
        <w:gridCol w:w="534"/>
        <w:gridCol w:w="534"/>
        <w:gridCol w:w="535"/>
      </w:tblGrid>
      <w:tr w:rsidR="002B0907" w14:paraId="1AE36E0E" w14:textId="77777777" w:rsidTr="002B0907">
        <w:tc>
          <w:tcPr>
            <w:tcW w:w="3223" w:type="dxa"/>
            <w:gridSpan w:val="3"/>
            <w:vAlign w:val="center"/>
          </w:tcPr>
          <w:p w14:paraId="014CA3C1" w14:textId="77777777" w:rsidR="002B0907" w:rsidRDefault="002B0907" w:rsidP="00C74C6F">
            <w:pPr>
              <w:pStyle w:val="TAC"/>
            </w:pPr>
            <w:r>
              <w:t>Satellite orbit</w:t>
            </w:r>
          </w:p>
        </w:tc>
        <w:tc>
          <w:tcPr>
            <w:tcW w:w="2137" w:type="dxa"/>
            <w:gridSpan w:val="4"/>
            <w:vAlign w:val="center"/>
          </w:tcPr>
          <w:p w14:paraId="7432CFC5" w14:textId="77777777" w:rsidR="002B0907" w:rsidRDefault="002B0907" w:rsidP="00C74C6F">
            <w:pPr>
              <w:pStyle w:val="TAC"/>
            </w:pPr>
            <w:r>
              <w:t>GEO</w:t>
            </w:r>
          </w:p>
        </w:tc>
        <w:tc>
          <w:tcPr>
            <w:tcW w:w="2137" w:type="dxa"/>
            <w:gridSpan w:val="4"/>
            <w:vAlign w:val="center"/>
          </w:tcPr>
          <w:p w14:paraId="5C599C4C" w14:textId="77777777" w:rsidR="002B0907" w:rsidRDefault="002B0907" w:rsidP="00C74C6F">
            <w:pPr>
              <w:pStyle w:val="TAC"/>
            </w:pPr>
            <w:r>
              <w:t>LEO-1200</w:t>
            </w:r>
          </w:p>
        </w:tc>
        <w:tc>
          <w:tcPr>
            <w:tcW w:w="2138" w:type="dxa"/>
            <w:gridSpan w:val="4"/>
            <w:vAlign w:val="center"/>
          </w:tcPr>
          <w:p w14:paraId="74CDEBFE" w14:textId="77777777" w:rsidR="002B0907" w:rsidRDefault="002B0907" w:rsidP="00C74C6F">
            <w:pPr>
              <w:pStyle w:val="TAC"/>
            </w:pPr>
            <w:r>
              <w:t>LEO-600</w:t>
            </w:r>
          </w:p>
        </w:tc>
      </w:tr>
      <w:tr w:rsidR="002B0907" w14:paraId="271CC9BB" w14:textId="77777777" w:rsidTr="002B0907">
        <w:tc>
          <w:tcPr>
            <w:tcW w:w="3223" w:type="dxa"/>
            <w:gridSpan w:val="3"/>
            <w:vAlign w:val="center"/>
          </w:tcPr>
          <w:p w14:paraId="2201CF74" w14:textId="77777777" w:rsidR="002B0907" w:rsidRDefault="002B0907" w:rsidP="00C74C6F">
            <w:pPr>
              <w:pStyle w:val="TAC"/>
            </w:pPr>
            <w:r>
              <w:t>Satellite altitude</w:t>
            </w:r>
          </w:p>
        </w:tc>
        <w:tc>
          <w:tcPr>
            <w:tcW w:w="2137" w:type="dxa"/>
            <w:gridSpan w:val="4"/>
            <w:vAlign w:val="center"/>
          </w:tcPr>
          <w:p w14:paraId="3A8049BE" w14:textId="77777777" w:rsidR="002B0907" w:rsidRDefault="002B0907" w:rsidP="00C74C6F">
            <w:pPr>
              <w:pStyle w:val="TAC"/>
            </w:pPr>
            <w:r>
              <w:t>35786 km</w:t>
            </w:r>
          </w:p>
        </w:tc>
        <w:tc>
          <w:tcPr>
            <w:tcW w:w="2137" w:type="dxa"/>
            <w:gridSpan w:val="4"/>
            <w:vAlign w:val="center"/>
          </w:tcPr>
          <w:p w14:paraId="6699C521" w14:textId="77777777" w:rsidR="002B0907" w:rsidRDefault="002B0907" w:rsidP="00C74C6F">
            <w:pPr>
              <w:pStyle w:val="TAC"/>
            </w:pPr>
            <w:r>
              <w:t>1200 km</w:t>
            </w:r>
          </w:p>
        </w:tc>
        <w:tc>
          <w:tcPr>
            <w:tcW w:w="2138" w:type="dxa"/>
            <w:gridSpan w:val="4"/>
            <w:vAlign w:val="center"/>
          </w:tcPr>
          <w:p w14:paraId="342C6B4A" w14:textId="77777777" w:rsidR="002B0907" w:rsidRDefault="002B0907" w:rsidP="00C74C6F">
            <w:pPr>
              <w:pStyle w:val="TAC"/>
            </w:pPr>
            <w:r>
              <w:t>600 km</w:t>
            </w:r>
          </w:p>
        </w:tc>
      </w:tr>
      <w:tr w:rsidR="002B0907" w14:paraId="72D522DF" w14:textId="77777777" w:rsidTr="002B0907">
        <w:tc>
          <w:tcPr>
            <w:tcW w:w="9635" w:type="dxa"/>
            <w:gridSpan w:val="15"/>
            <w:vAlign w:val="center"/>
          </w:tcPr>
          <w:p w14:paraId="1673C83A" w14:textId="77777777" w:rsidR="002B0907" w:rsidRDefault="002B0907" w:rsidP="00C74C6F">
            <w:pPr>
              <w:pStyle w:val="TAC"/>
            </w:pPr>
            <w:r>
              <w:t>Payload characteristics for DL transmissions</w:t>
            </w:r>
          </w:p>
        </w:tc>
      </w:tr>
      <w:tr w:rsidR="002B0907" w14:paraId="5B030026" w14:textId="77777777" w:rsidTr="00C74C6F">
        <w:tc>
          <w:tcPr>
            <w:tcW w:w="2405" w:type="dxa"/>
            <w:gridSpan w:val="2"/>
            <w:vAlign w:val="center"/>
          </w:tcPr>
          <w:p w14:paraId="75A7C1FD" w14:textId="77777777" w:rsidR="002B0907" w:rsidRDefault="002B0907" w:rsidP="00C74C6F">
            <w:pPr>
              <w:pStyle w:val="TAL"/>
            </w:pPr>
            <w:r>
              <w:t>Satellite EIRP density</w:t>
            </w:r>
          </w:p>
        </w:tc>
        <w:tc>
          <w:tcPr>
            <w:tcW w:w="818" w:type="dxa"/>
            <w:vMerge w:val="restart"/>
            <w:vAlign w:val="center"/>
          </w:tcPr>
          <w:p w14:paraId="3FCA0637" w14:textId="77777777" w:rsidR="002B0907" w:rsidRDefault="002B0907" w:rsidP="00C74C6F">
            <w:pPr>
              <w:pStyle w:val="TAC"/>
            </w:pPr>
            <w:r>
              <w:rPr>
                <w:rFonts w:hint="eastAsia"/>
              </w:rPr>
              <w:t>2GHz</w:t>
            </w:r>
          </w:p>
        </w:tc>
        <w:tc>
          <w:tcPr>
            <w:tcW w:w="2137" w:type="dxa"/>
            <w:gridSpan w:val="4"/>
            <w:vAlign w:val="center"/>
          </w:tcPr>
          <w:p w14:paraId="445D36D5" w14:textId="77777777" w:rsidR="002B0907" w:rsidRDefault="002B0907" w:rsidP="00C74C6F">
            <w:pPr>
              <w:pStyle w:val="TAC"/>
            </w:pPr>
            <w:r>
              <w:t>59 dBW/MHz</w:t>
            </w:r>
          </w:p>
        </w:tc>
        <w:tc>
          <w:tcPr>
            <w:tcW w:w="2137" w:type="dxa"/>
            <w:gridSpan w:val="4"/>
            <w:vAlign w:val="center"/>
          </w:tcPr>
          <w:p w14:paraId="470D74D3" w14:textId="77777777" w:rsidR="002B0907" w:rsidRDefault="002B0907" w:rsidP="00C74C6F">
            <w:pPr>
              <w:pStyle w:val="TAC"/>
            </w:pPr>
            <w:r>
              <w:t>40 dBW/MHz</w:t>
            </w:r>
          </w:p>
        </w:tc>
        <w:tc>
          <w:tcPr>
            <w:tcW w:w="2138" w:type="dxa"/>
            <w:gridSpan w:val="4"/>
            <w:vAlign w:val="center"/>
          </w:tcPr>
          <w:p w14:paraId="6A47AE9F" w14:textId="77777777" w:rsidR="002B0907" w:rsidRDefault="002B0907" w:rsidP="00C74C6F">
            <w:pPr>
              <w:pStyle w:val="TAC"/>
            </w:pPr>
            <w:r>
              <w:rPr>
                <w:rFonts w:hint="eastAsia"/>
              </w:rPr>
              <w:t>34 dBW/MHz</w:t>
            </w:r>
          </w:p>
        </w:tc>
      </w:tr>
      <w:tr w:rsidR="002B0907" w14:paraId="637A625D" w14:textId="77777777" w:rsidTr="00C74C6F">
        <w:tc>
          <w:tcPr>
            <w:tcW w:w="1087" w:type="dxa"/>
            <w:vMerge w:val="restart"/>
            <w:vAlign w:val="center"/>
          </w:tcPr>
          <w:p w14:paraId="1D298B59" w14:textId="77777777" w:rsidR="002B0907" w:rsidRDefault="002B0907" w:rsidP="00C74C6F">
            <w:pPr>
              <w:pStyle w:val="TAL"/>
            </w:pPr>
            <w:r>
              <w:t>Satellite max TX power in dBm</w:t>
            </w:r>
          </w:p>
        </w:tc>
        <w:tc>
          <w:tcPr>
            <w:tcW w:w="1318" w:type="dxa"/>
            <w:vAlign w:val="center"/>
          </w:tcPr>
          <w:p w14:paraId="5DD38B21" w14:textId="77777777" w:rsidR="002B0907" w:rsidRDefault="002B0907" w:rsidP="00C74C6F">
            <w:pPr>
              <w:pStyle w:val="TAL"/>
            </w:pPr>
            <w:r>
              <w:rPr>
                <w:rFonts w:hint="eastAsia"/>
              </w:rPr>
              <w:t>B</w:t>
            </w:r>
            <w:r>
              <w:t>W (MHz)</w:t>
            </w:r>
          </w:p>
        </w:tc>
        <w:tc>
          <w:tcPr>
            <w:tcW w:w="818" w:type="dxa"/>
            <w:vMerge/>
            <w:vAlign w:val="center"/>
          </w:tcPr>
          <w:p w14:paraId="178D5ADD" w14:textId="77777777" w:rsidR="002B0907" w:rsidRDefault="002B0907" w:rsidP="00C74C6F">
            <w:pPr>
              <w:pStyle w:val="TAC"/>
            </w:pPr>
          </w:p>
        </w:tc>
        <w:tc>
          <w:tcPr>
            <w:tcW w:w="534" w:type="dxa"/>
            <w:vAlign w:val="center"/>
          </w:tcPr>
          <w:p w14:paraId="24E39D04" w14:textId="77777777" w:rsidR="002B0907" w:rsidRDefault="002B0907" w:rsidP="00C74C6F">
            <w:pPr>
              <w:pStyle w:val="TAC"/>
            </w:pPr>
            <w:r>
              <w:t>5</w:t>
            </w:r>
          </w:p>
        </w:tc>
        <w:tc>
          <w:tcPr>
            <w:tcW w:w="534" w:type="dxa"/>
            <w:vAlign w:val="center"/>
          </w:tcPr>
          <w:p w14:paraId="4B0B55EE" w14:textId="77777777" w:rsidR="002B0907" w:rsidRDefault="002B0907" w:rsidP="00C74C6F">
            <w:pPr>
              <w:pStyle w:val="TAC"/>
            </w:pPr>
            <w:r>
              <w:t>10</w:t>
            </w:r>
          </w:p>
        </w:tc>
        <w:tc>
          <w:tcPr>
            <w:tcW w:w="535" w:type="dxa"/>
            <w:vAlign w:val="center"/>
          </w:tcPr>
          <w:p w14:paraId="0CEC5D23" w14:textId="77777777" w:rsidR="002B0907" w:rsidRDefault="002B0907" w:rsidP="00C74C6F">
            <w:pPr>
              <w:pStyle w:val="TAC"/>
            </w:pPr>
            <w:r>
              <w:t>15</w:t>
            </w:r>
          </w:p>
        </w:tc>
        <w:tc>
          <w:tcPr>
            <w:tcW w:w="534" w:type="dxa"/>
            <w:vAlign w:val="center"/>
          </w:tcPr>
          <w:p w14:paraId="62BDBABD" w14:textId="77777777" w:rsidR="002B0907" w:rsidRDefault="002B0907" w:rsidP="00C74C6F">
            <w:pPr>
              <w:pStyle w:val="TAC"/>
            </w:pPr>
            <w:r>
              <w:t>20</w:t>
            </w:r>
          </w:p>
        </w:tc>
        <w:tc>
          <w:tcPr>
            <w:tcW w:w="534" w:type="dxa"/>
            <w:vAlign w:val="center"/>
          </w:tcPr>
          <w:p w14:paraId="23B1D940" w14:textId="77777777" w:rsidR="002B0907" w:rsidRDefault="002B0907" w:rsidP="00C74C6F">
            <w:pPr>
              <w:pStyle w:val="TAC"/>
            </w:pPr>
            <w:r>
              <w:t>5</w:t>
            </w:r>
          </w:p>
        </w:tc>
        <w:tc>
          <w:tcPr>
            <w:tcW w:w="535" w:type="dxa"/>
            <w:vAlign w:val="center"/>
          </w:tcPr>
          <w:p w14:paraId="78E83800" w14:textId="77777777" w:rsidR="002B0907" w:rsidRDefault="002B0907" w:rsidP="00C74C6F">
            <w:pPr>
              <w:pStyle w:val="TAC"/>
            </w:pPr>
            <w:r>
              <w:t>10</w:t>
            </w:r>
          </w:p>
        </w:tc>
        <w:tc>
          <w:tcPr>
            <w:tcW w:w="534" w:type="dxa"/>
            <w:vAlign w:val="center"/>
          </w:tcPr>
          <w:p w14:paraId="7FB94A56" w14:textId="77777777" w:rsidR="002B0907" w:rsidRDefault="002B0907" w:rsidP="00C74C6F">
            <w:pPr>
              <w:pStyle w:val="TAC"/>
            </w:pPr>
            <w:r>
              <w:t>15</w:t>
            </w:r>
          </w:p>
        </w:tc>
        <w:tc>
          <w:tcPr>
            <w:tcW w:w="534" w:type="dxa"/>
            <w:vAlign w:val="center"/>
          </w:tcPr>
          <w:p w14:paraId="0265CCA4" w14:textId="77777777" w:rsidR="002B0907" w:rsidRDefault="002B0907" w:rsidP="00C74C6F">
            <w:pPr>
              <w:pStyle w:val="TAC"/>
            </w:pPr>
            <w:r>
              <w:t>20</w:t>
            </w:r>
          </w:p>
        </w:tc>
        <w:tc>
          <w:tcPr>
            <w:tcW w:w="535" w:type="dxa"/>
            <w:vAlign w:val="center"/>
          </w:tcPr>
          <w:p w14:paraId="16686BC0" w14:textId="77777777" w:rsidR="002B0907" w:rsidRDefault="002B0907" w:rsidP="00C74C6F">
            <w:pPr>
              <w:pStyle w:val="TAC"/>
            </w:pPr>
            <w:r>
              <w:t>5</w:t>
            </w:r>
          </w:p>
        </w:tc>
        <w:tc>
          <w:tcPr>
            <w:tcW w:w="534" w:type="dxa"/>
            <w:vAlign w:val="center"/>
          </w:tcPr>
          <w:p w14:paraId="3EFA52C2" w14:textId="77777777" w:rsidR="002B0907" w:rsidRDefault="002B0907" w:rsidP="00C74C6F">
            <w:pPr>
              <w:pStyle w:val="TAC"/>
            </w:pPr>
            <w:r>
              <w:t>10</w:t>
            </w:r>
          </w:p>
        </w:tc>
        <w:tc>
          <w:tcPr>
            <w:tcW w:w="534" w:type="dxa"/>
            <w:vAlign w:val="center"/>
          </w:tcPr>
          <w:p w14:paraId="2445BB30" w14:textId="77777777" w:rsidR="002B0907" w:rsidRDefault="002B0907" w:rsidP="00C74C6F">
            <w:pPr>
              <w:pStyle w:val="TAC"/>
            </w:pPr>
            <w:r>
              <w:t>15</w:t>
            </w:r>
          </w:p>
        </w:tc>
        <w:tc>
          <w:tcPr>
            <w:tcW w:w="535" w:type="dxa"/>
            <w:vAlign w:val="center"/>
          </w:tcPr>
          <w:p w14:paraId="222AEAB2" w14:textId="77777777" w:rsidR="002B0907" w:rsidRDefault="002B0907" w:rsidP="00C74C6F">
            <w:pPr>
              <w:pStyle w:val="TAC"/>
            </w:pPr>
            <w:r>
              <w:t>20</w:t>
            </w:r>
          </w:p>
        </w:tc>
      </w:tr>
      <w:tr w:rsidR="002B0907" w14:paraId="20258C15" w14:textId="77777777" w:rsidTr="00C74C6F">
        <w:trPr>
          <w:trHeight w:val="276"/>
        </w:trPr>
        <w:tc>
          <w:tcPr>
            <w:tcW w:w="1087" w:type="dxa"/>
            <w:vMerge/>
            <w:vAlign w:val="center"/>
          </w:tcPr>
          <w:p w14:paraId="691C705C" w14:textId="77777777" w:rsidR="002B0907" w:rsidRDefault="002B0907" w:rsidP="00C74C6F">
            <w:pPr>
              <w:pStyle w:val="TAL"/>
            </w:pPr>
          </w:p>
        </w:tc>
        <w:tc>
          <w:tcPr>
            <w:tcW w:w="1318" w:type="dxa"/>
            <w:vAlign w:val="center"/>
          </w:tcPr>
          <w:p w14:paraId="030F6CD1" w14:textId="77777777" w:rsidR="002B0907" w:rsidRDefault="002B0907" w:rsidP="00C74C6F">
            <w:pPr>
              <w:pStyle w:val="TAL"/>
            </w:pPr>
            <w:r>
              <w:rPr>
                <w:rFonts w:hint="eastAsia"/>
              </w:rPr>
              <w:t>S</w:t>
            </w:r>
            <w:r>
              <w:t>CS 15kHz</w:t>
            </w:r>
          </w:p>
        </w:tc>
        <w:tc>
          <w:tcPr>
            <w:tcW w:w="818" w:type="dxa"/>
            <w:vMerge/>
            <w:vAlign w:val="center"/>
          </w:tcPr>
          <w:p w14:paraId="01CE36EA" w14:textId="77777777" w:rsidR="002B0907" w:rsidRDefault="002B0907" w:rsidP="00C74C6F">
            <w:pPr>
              <w:pStyle w:val="TAC"/>
            </w:pPr>
          </w:p>
        </w:tc>
        <w:tc>
          <w:tcPr>
            <w:tcW w:w="534" w:type="dxa"/>
            <w:vAlign w:val="center"/>
          </w:tcPr>
          <w:p w14:paraId="5F1D7032" w14:textId="77777777" w:rsidR="002B0907" w:rsidRPr="00C74C6F" w:rsidRDefault="002B0907" w:rsidP="00C74C6F">
            <w:pPr>
              <w:pStyle w:val="TAC"/>
              <w:rPr>
                <w:sz w:val="11"/>
              </w:rPr>
            </w:pPr>
            <w:r w:rsidRPr="00C74C6F">
              <w:rPr>
                <w:sz w:val="11"/>
              </w:rPr>
              <w:t>44.53</w:t>
            </w:r>
          </w:p>
        </w:tc>
        <w:tc>
          <w:tcPr>
            <w:tcW w:w="534" w:type="dxa"/>
            <w:vAlign w:val="center"/>
          </w:tcPr>
          <w:p w14:paraId="0766200E" w14:textId="77777777" w:rsidR="002B0907" w:rsidRPr="00C74C6F" w:rsidRDefault="002B0907" w:rsidP="00C74C6F">
            <w:pPr>
              <w:pStyle w:val="TAC"/>
              <w:rPr>
                <w:sz w:val="11"/>
              </w:rPr>
            </w:pPr>
            <w:r w:rsidRPr="00C74C6F">
              <w:rPr>
                <w:sz w:val="11"/>
              </w:rPr>
              <w:t>47.71</w:t>
            </w:r>
          </w:p>
        </w:tc>
        <w:tc>
          <w:tcPr>
            <w:tcW w:w="535" w:type="dxa"/>
            <w:vAlign w:val="center"/>
          </w:tcPr>
          <w:p w14:paraId="73E86883" w14:textId="77777777" w:rsidR="002B0907" w:rsidRPr="00C74C6F" w:rsidRDefault="002B0907" w:rsidP="00C74C6F">
            <w:pPr>
              <w:pStyle w:val="TAC"/>
              <w:rPr>
                <w:sz w:val="11"/>
              </w:rPr>
            </w:pPr>
            <w:r w:rsidRPr="00C74C6F">
              <w:rPr>
                <w:sz w:val="11"/>
              </w:rPr>
              <w:t>49.53</w:t>
            </w:r>
          </w:p>
        </w:tc>
        <w:tc>
          <w:tcPr>
            <w:tcW w:w="534" w:type="dxa"/>
            <w:vAlign w:val="center"/>
          </w:tcPr>
          <w:p w14:paraId="35FE68F8" w14:textId="77777777" w:rsidR="002B0907" w:rsidRPr="00C74C6F" w:rsidRDefault="002B0907" w:rsidP="00C74C6F">
            <w:pPr>
              <w:pStyle w:val="TAC"/>
              <w:rPr>
                <w:sz w:val="11"/>
              </w:rPr>
            </w:pPr>
            <w:r w:rsidRPr="00C74C6F">
              <w:rPr>
                <w:sz w:val="11"/>
              </w:rPr>
              <w:t>50.81</w:t>
            </w:r>
          </w:p>
        </w:tc>
        <w:tc>
          <w:tcPr>
            <w:tcW w:w="534" w:type="dxa"/>
            <w:vAlign w:val="center"/>
          </w:tcPr>
          <w:p w14:paraId="7C0DC3D6" w14:textId="77777777" w:rsidR="002B0907" w:rsidRPr="00C74C6F" w:rsidRDefault="002B0907" w:rsidP="00C74C6F">
            <w:pPr>
              <w:pStyle w:val="TAC"/>
              <w:rPr>
                <w:sz w:val="11"/>
              </w:rPr>
            </w:pPr>
            <w:r w:rsidRPr="00C74C6F">
              <w:rPr>
                <w:sz w:val="11"/>
              </w:rPr>
              <w:t>46.53</w:t>
            </w:r>
          </w:p>
        </w:tc>
        <w:tc>
          <w:tcPr>
            <w:tcW w:w="535" w:type="dxa"/>
            <w:vAlign w:val="center"/>
          </w:tcPr>
          <w:p w14:paraId="371EEF77" w14:textId="77777777" w:rsidR="002B0907" w:rsidRPr="00C74C6F" w:rsidRDefault="002B0907" w:rsidP="00C74C6F">
            <w:pPr>
              <w:pStyle w:val="TAC"/>
              <w:rPr>
                <w:sz w:val="11"/>
              </w:rPr>
            </w:pPr>
            <w:r w:rsidRPr="00C74C6F">
              <w:rPr>
                <w:sz w:val="11"/>
              </w:rPr>
              <w:t>49.71</w:t>
            </w:r>
          </w:p>
        </w:tc>
        <w:tc>
          <w:tcPr>
            <w:tcW w:w="534" w:type="dxa"/>
            <w:vAlign w:val="center"/>
          </w:tcPr>
          <w:p w14:paraId="38D5727C" w14:textId="77777777" w:rsidR="002B0907" w:rsidRPr="00C74C6F" w:rsidRDefault="002B0907" w:rsidP="00C74C6F">
            <w:pPr>
              <w:pStyle w:val="TAC"/>
              <w:rPr>
                <w:sz w:val="11"/>
              </w:rPr>
            </w:pPr>
            <w:r w:rsidRPr="00C74C6F">
              <w:rPr>
                <w:sz w:val="11"/>
              </w:rPr>
              <w:t>51.53</w:t>
            </w:r>
          </w:p>
        </w:tc>
        <w:tc>
          <w:tcPr>
            <w:tcW w:w="534" w:type="dxa"/>
            <w:vAlign w:val="center"/>
          </w:tcPr>
          <w:p w14:paraId="6F95D91C" w14:textId="77777777" w:rsidR="002B0907" w:rsidRPr="00C74C6F" w:rsidRDefault="002B0907" w:rsidP="00C74C6F">
            <w:pPr>
              <w:pStyle w:val="TAC"/>
              <w:rPr>
                <w:sz w:val="11"/>
              </w:rPr>
            </w:pPr>
            <w:r w:rsidRPr="00C74C6F">
              <w:rPr>
                <w:sz w:val="11"/>
              </w:rPr>
              <w:t>52.81</w:t>
            </w:r>
          </w:p>
        </w:tc>
        <w:tc>
          <w:tcPr>
            <w:tcW w:w="535" w:type="dxa"/>
            <w:shd w:val="clear" w:color="auto" w:fill="auto"/>
            <w:vAlign w:val="center"/>
          </w:tcPr>
          <w:p w14:paraId="62B6EDBF" w14:textId="77777777" w:rsidR="002B0907" w:rsidRPr="00C74C6F" w:rsidRDefault="002B0907" w:rsidP="00C74C6F">
            <w:pPr>
              <w:pStyle w:val="TAC"/>
              <w:rPr>
                <w:sz w:val="11"/>
              </w:rPr>
            </w:pPr>
            <w:r w:rsidRPr="00C74C6F">
              <w:rPr>
                <w:sz w:val="11"/>
              </w:rPr>
              <w:t>40.53</w:t>
            </w:r>
          </w:p>
        </w:tc>
        <w:tc>
          <w:tcPr>
            <w:tcW w:w="534" w:type="dxa"/>
            <w:shd w:val="clear" w:color="auto" w:fill="auto"/>
            <w:vAlign w:val="center"/>
          </w:tcPr>
          <w:p w14:paraId="1ECBABDB" w14:textId="77777777" w:rsidR="002B0907" w:rsidRPr="00C74C6F" w:rsidRDefault="002B0907" w:rsidP="00C74C6F">
            <w:pPr>
              <w:pStyle w:val="TAC"/>
              <w:rPr>
                <w:sz w:val="11"/>
              </w:rPr>
            </w:pPr>
            <w:r w:rsidRPr="00C74C6F">
              <w:rPr>
                <w:sz w:val="11"/>
              </w:rPr>
              <w:t>43.71</w:t>
            </w:r>
          </w:p>
        </w:tc>
        <w:tc>
          <w:tcPr>
            <w:tcW w:w="534" w:type="dxa"/>
            <w:shd w:val="clear" w:color="auto" w:fill="auto"/>
            <w:vAlign w:val="center"/>
          </w:tcPr>
          <w:p w14:paraId="068CA084" w14:textId="77777777" w:rsidR="002B0907" w:rsidRPr="00C74C6F" w:rsidRDefault="002B0907" w:rsidP="00C74C6F">
            <w:pPr>
              <w:pStyle w:val="TAC"/>
              <w:rPr>
                <w:sz w:val="11"/>
              </w:rPr>
            </w:pPr>
            <w:r w:rsidRPr="00C74C6F">
              <w:rPr>
                <w:sz w:val="11"/>
              </w:rPr>
              <w:t>45.53</w:t>
            </w:r>
          </w:p>
        </w:tc>
        <w:tc>
          <w:tcPr>
            <w:tcW w:w="535" w:type="dxa"/>
            <w:shd w:val="clear" w:color="auto" w:fill="auto"/>
            <w:vAlign w:val="center"/>
          </w:tcPr>
          <w:p w14:paraId="5BF6A505" w14:textId="77777777" w:rsidR="002B0907" w:rsidRPr="00C74C6F" w:rsidRDefault="002B0907" w:rsidP="00C74C6F">
            <w:pPr>
              <w:pStyle w:val="TAC"/>
              <w:rPr>
                <w:sz w:val="11"/>
              </w:rPr>
            </w:pPr>
            <w:r w:rsidRPr="00C74C6F">
              <w:rPr>
                <w:sz w:val="11"/>
              </w:rPr>
              <w:t>46.81</w:t>
            </w:r>
          </w:p>
        </w:tc>
      </w:tr>
      <w:tr w:rsidR="002B0907" w14:paraId="28B787A9" w14:textId="77777777" w:rsidTr="00C74C6F">
        <w:trPr>
          <w:trHeight w:val="47"/>
        </w:trPr>
        <w:tc>
          <w:tcPr>
            <w:tcW w:w="1087" w:type="dxa"/>
            <w:vMerge/>
            <w:vAlign w:val="center"/>
          </w:tcPr>
          <w:p w14:paraId="5B7BBE3F" w14:textId="77777777" w:rsidR="002B0907" w:rsidRDefault="002B0907" w:rsidP="00C74C6F">
            <w:pPr>
              <w:pStyle w:val="TAL"/>
            </w:pPr>
          </w:p>
        </w:tc>
        <w:tc>
          <w:tcPr>
            <w:tcW w:w="1318" w:type="dxa"/>
            <w:vAlign w:val="center"/>
          </w:tcPr>
          <w:p w14:paraId="353E4EB4" w14:textId="77777777" w:rsidR="002B0907" w:rsidRDefault="002B0907" w:rsidP="00C74C6F">
            <w:pPr>
              <w:pStyle w:val="TAL"/>
            </w:pPr>
            <w:r>
              <w:rPr>
                <w:rFonts w:hint="eastAsia"/>
              </w:rPr>
              <w:t>S</w:t>
            </w:r>
            <w:r>
              <w:t>CS 30kHz</w:t>
            </w:r>
          </w:p>
        </w:tc>
        <w:tc>
          <w:tcPr>
            <w:tcW w:w="818" w:type="dxa"/>
            <w:vMerge/>
            <w:vAlign w:val="center"/>
          </w:tcPr>
          <w:p w14:paraId="325E24BC" w14:textId="77777777" w:rsidR="002B0907" w:rsidRDefault="002B0907" w:rsidP="00C74C6F">
            <w:pPr>
              <w:pStyle w:val="TAC"/>
            </w:pPr>
          </w:p>
        </w:tc>
        <w:tc>
          <w:tcPr>
            <w:tcW w:w="534" w:type="dxa"/>
            <w:vAlign w:val="center"/>
          </w:tcPr>
          <w:p w14:paraId="60B415DD" w14:textId="77777777" w:rsidR="002B0907" w:rsidRPr="00C74C6F" w:rsidRDefault="002B0907" w:rsidP="00C74C6F">
            <w:pPr>
              <w:pStyle w:val="TAC"/>
              <w:rPr>
                <w:sz w:val="11"/>
              </w:rPr>
            </w:pPr>
            <w:r w:rsidRPr="00C74C6F">
              <w:rPr>
                <w:sz w:val="11"/>
              </w:rPr>
              <w:t>43.98</w:t>
            </w:r>
          </w:p>
        </w:tc>
        <w:tc>
          <w:tcPr>
            <w:tcW w:w="534" w:type="dxa"/>
            <w:vAlign w:val="center"/>
          </w:tcPr>
          <w:p w14:paraId="77B7A9C1" w14:textId="77777777" w:rsidR="002B0907" w:rsidRPr="00C74C6F" w:rsidRDefault="002B0907" w:rsidP="00C74C6F">
            <w:pPr>
              <w:pStyle w:val="TAC"/>
              <w:rPr>
                <w:sz w:val="11"/>
              </w:rPr>
            </w:pPr>
            <w:r w:rsidRPr="00C74C6F">
              <w:rPr>
                <w:sz w:val="11"/>
              </w:rPr>
              <w:t>47.37</w:t>
            </w:r>
          </w:p>
        </w:tc>
        <w:tc>
          <w:tcPr>
            <w:tcW w:w="535" w:type="dxa"/>
            <w:vAlign w:val="center"/>
          </w:tcPr>
          <w:p w14:paraId="5BF85596" w14:textId="77777777" w:rsidR="002B0907" w:rsidRPr="00C74C6F" w:rsidRDefault="002B0907" w:rsidP="00C74C6F">
            <w:pPr>
              <w:pStyle w:val="TAC"/>
              <w:rPr>
                <w:sz w:val="11"/>
              </w:rPr>
            </w:pPr>
            <w:r w:rsidRPr="00C74C6F">
              <w:rPr>
                <w:sz w:val="11"/>
              </w:rPr>
              <w:t>49.36</w:t>
            </w:r>
          </w:p>
        </w:tc>
        <w:tc>
          <w:tcPr>
            <w:tcW w:w="534" w:type="dxa"/>
            <w:vAlign w:val="center"/>
          </w:tcPr>
          <w:p w14:paraId="60F83AB9" w14:textId="77777777" w:rsidR="002B0907" w:rsidRPr="00C74C6F" w:rsidRDefault="002B0907" w:rsidP="00C74C6F">
            <w:pPr>
              <w:pStyle w:val="TAC"/>
              <w:rPr>
                <w:sz w:val="11"/>
              </w:rPr>
            </w:pPr>
            <w:r w:rsidRPr="00C74C6F">
              <w:rPr>
                <w:sz w:val="11"/>
              </w:rPr>
              <w:t>50.64</w:t>
            </w:r>
          </w:p>
        </w:tc>
        <w:tc>
          <w:tcPr>
            <w:tcW w:w="534" w:type="dxa"/>
            <w:vAlign w:val="center"/>
          </w:tcPr>
          <w:p w14:paraId="2DF1C63E" w14:textId="77777777" w:rsidR="002B0907" w:rsidRPr="00C74C6F" w:rsidRDefault="002B0907" w:rsidP="00C74C6F">
            <w:pPr>
              <w:pStyle w:val="TAC"/>
              <w:rPr>
                <w:sz w:val="11"/>
              </w:rPr>
            </w:pPr>
            <w:r w:rsidRPr="00C74C6F">
              <w:rPr>
                <w:sz w:val="11"/>
              </w:rPr>
              <w:t>45.98</w:t>
            </w:r>
          </w:p>
        </w:tc>
        <w:tc>
          <w:tcPr>
            <w:tcW w:w="535" w:type="dxa"/>
            <w:vAlign w:val="center"/>
          </w:tcPr>
          <w:p w14:paraId="2F4EF5BE" w14:textId="77777777" w:rsidR="002B0907" w:rsidRPr="00C74C6F" w:rsidRDefault="002B0907" w:rsidP="00C74C6F">
            <w:pPr>
              <w:pStyle w:val="TAC"/>
              <w:rPr>
                <w:sz w:val="11"/>
              </w:rPr>
            </w:pPr>
            <w:r w:rsidRPr="00C74C6F">
              <w:rPr>
                <w:sz w:val="11"/>
              </w:rPr>
              <w:t>49.37</w:t>
            </w:r>
          </w:p>
        </w:tc>
        <w:tc>
          <w:tcPr>
            <w:tcW w:w="534" w:type="dxa"/>
            <w:vAlign w:val="center"/>
          </w:tcPr>
          <w:p w14:paraId="03363CDD" w14:textId="77777777" w:rsidR="002B0907" w:rsidRPr="00C74C6F" w:rsidRDefault="002B0907" w:rsidP="00C74C6F">
            <w:pPr>
              <w:pStyle w:val="TAC"/>
              <w:rPr>
                <w:sz w:val="11"/>
              </w:rPr>
            </w:pPr>
            <w:r w:rsidRPr="00C74C6F">
              <w:rPr>
                <w:sz w:val="11"/>
              </w:rPr>
              <w:t>51.36</w:t>
            </w:r>
          </w:p>
        </w:tc>
        <w:tc>
          <w:tcPr>
            <w:tcW w:w="534" w:type="dxa"/>
            <w:vAlign w:val="center"/>
          </w:tcPr>
          <w:p w14:paraId="52C99EA9" w14:textId="77777777" w:rsidR="002B0907" w:rsidRPr="00C74C6F" w:rsidRDefault="002B0907" w:rsidP="00C74C6F">
            <w:pPr>
              <w:pStyle w:val="TAC"/>
              <w:rPr>
                <w:sz w:val="11"/>
              </w:rPr>
            </w:pPr>
            <w:r w:rsidRPr="00C74C6F">
              <w:rPr>
                <w:sz w:val="11"/>
              </w:rPr>
              <w:t>52.64</w:t>
            </w:r>
          </w:p>
        </w:tc>
        <w:tc>
          <w:tcPr>
            <w:tcW w:w="535" w:type="dxa"/>
            <w:shd w:val="clear" w:color="auto" w:fill="auto"/>
            <w:vAlign w:val="center"/>
          </w:tcPr>
          <w:p w14:paraId="1BD891F7" w14:textId="77777777" w:rsidR="002B0907" w:rsidRPr="00C74C6F" w:rsidRDefault="002B0907" w:rsidP="00C74C6F">
            <w:pPr>
              <w:pStyle w:val="TAC"/>
              <w:rPr>
                <w:sz w:val="11"/>
              </w:rPr>
            </w:pPr>
            <w:r w:rsidRPr="00C74C6F">
              <w:rPr>
                <w:sz w:val="11"/>
              </w:rPr>
              <w:t>39.98</w:t>
            </w:r>
          </w:p>
        </w:tc>
        <w:tc>
          <w:tcPr>
            <w:tcW w:w="534" w:type="dxa"/>
            <w:shd w:val="clear" w:color="auto" w:fill="auto"/>
            <w:vAlign w:val="center"/>
          </w:tcPr>
          <w:p w14:paraId="5E646FAB" w14:textId="77777777" w:rsidR="002B0907" w:rsidRPr="00C74C6F" w:rsidRDefault="002B0907" w:rsidP="00C74C6F">
            <w:pPr>
              <w:pStyle w:val="TAC"/>
              <w:rPr>
                <w:sz w:val="11"/>
              </w:rPr>
            </w:pPr>
            <w:r w:rsidRPr="00C74C6F">
              <w:rPr>
                <w:sz w:val="11"/>
              </w:rPr>
              <w:t>43.37</w:t>
            </w:r>
          </w:p>
        </w:tc>
        <w:tc>
          <w:tcPr>
            <w:tcW w:w="534" w:type="dxa"/>
            <w:shd w:val="clear" w:color="auto" w:fill="auto"/>
            <w:vAlign w:val="center"/>
          </w:tcPr>
          <w:p w14:paraId="4E1CE323" w14:textId="77777777" w:rsidR="002B0907" w:rsidRPr="00C74C6F" w:rsidRDefault="002B0907" w:rsidP="00C74C6F">
            <w:pPr>
              <w:pStyle w:val="TAC"/>
              <w:rPr>
                <w:sz w:val="11"/>
              </w:rPr>
            </w:pPr>
            <w:r w:rsidRPr="00C74C6F">
              <w:rPr>
                <w:sz w:val="11"/>
              </w:rPr>
              <w:t>45.36</w:t>
            </w:r>
          </w:p>
        </w:tc>
        <w:tc>
          <w:tcPr>
            <w:tcW w:w="535" w:type="dxa"/>
            <w:shd w:val="clear" w:color="auto" w:fill="auto"/>
            <w:vAlign w:val="center"/>
          </w:tcPr>
          <w:p w14:paraId="4542A4C2" w14:textId="77777777" w:rsidR="002B0907" w:rsidRPr="00C74C6F" w:rsidRDefault="002B0907" w:rsidP="00C74C6F">
            <w:pPr>
              <w:pStyle w:val="TAC"/>
              <w:rPr>
                <w:sz w:val="11"/>
              </w:rPr>
            </w:pPr>
            <w:r w:rsidRPr="00C74C6F">
              <w:rPr>
                <w:sz w:val="11"/>
              </w:rPr>
              <w:t>46.64</w:t>
            </w:r>
          </w:p>
        </w:tc>
      </w:tr>
      <w:tr w:rsidR="002B0907" w14:paraId="1206EF4C" w14:textId="77777777" w:rsidTr="00C74C6F">
        <w:tc>
          <w:tcPr>
            <w:tcW w:w="2405" w:type="dxa"/>
            <w:gridSpan w:val="2"/>
            <w:vAlign w:val="center"/>
          </w:tcPr>
          <w:p w14:paraId="23DC286D" w14:textId="77777777" w:rsidR="002B0907" w:rsidRDefault="002B0907" w:rsidP="00C74C6F">
            <w:pPr>
              <w:pStyle w:val="TAL"/>
            </w:pPr>
            <w:r>
              <w:t>Satellite Tx max Gain</w:t>
            </w:r>
          </w:p>
        </w:tc>
        <w:tc>
          <w:tcPr>
            <w:tcW w:w="818" w:type="dxa"/>
            <w:vMerge/>
            <w:vAlign w:val="center"/>
          </w:tcPr>
          <w:p w14:paraId="5007A2C1" w14:textId="77777777" w:rsidR="002B0907" w:rsidRDefault="002B0907" w:rsidP="00C74C6F">
            <w:pPr>
              <w:pStyle w:val="TAC"/>
            </w:pPr>
          </w:p>
        </w:tc>
        <w:tc>
          <w:tcPr>
            <w:tcW w:w="2137" w:type="dxa"/>
            <w:gridSpan w:val="4"/>
            <w:vAlign w:val="center"/>
          </w:tcPr>
          <w:p w14:paraId="4FFBB90D" w14:textId="77777777" w:rsidR="002B0907" w:rsidRDefault="002B0907" w:rsidP="00C74C6F">
            <w:pPr>
              <w:pStyle w:val="TAC"/>
            </w:pPr>
            <w:r>
              <w:t>51 dBi</w:t>
            </w:r>
          </w:p>
        </w:tc>
        <w:tc>
          <w:tcPr>
            <w:tcW w:w="2137" w:type="dxa"/>
            <w:gridSpan w:val="4"/>
            <w:vAlign w:val="center"/>
          </w:tcPr>
          <w:p w14:paraId="06F719FE" w14:textId="77777777" w:rsidR="002B0907" w:rsidRDefault="002B0907" w:rsidP="00C74C6F">
            <w:pPr>
              <w:pStyle w:val="TAC"/>
            </w:pPr>
            <w:r>
              <w:t>30 dBi</w:t>
            </w:r>
          </w:p>
        </w:tc>
        <w:tc>
          <w:tcPr>
            <w:tcW w:w="2138" w:type="dxa"/>
            <w:gridSpan w:val="4"/>
            <w:vAlign w:val="center"/>
          </w:tcPr>
          <w:p w14:paraId="50ACD8D3" w14:textId="77777777" w:rsidR="002B0907" w:rsidRDefault="002B0907" w:rsidP="00C74C6F">
            <w:pPr>
              <w:pStyle w:val="TAC"/>
            </w:pPr>
            <w:r>
              <w:rPr>
                <w:rFonts w:hint="eastAsia"/>
              </w:rPr>
              <w:t>30 dBi</w:t>
            </w:r>
          </w:p>
        </w:tc>
      </w:tr>
      <w:tr w:rsidR="002B0907" w14:paraId="3A10E214" w14:textId="77777777" w:rsidTr="00C74C6F">
        <w:tc>
          <w:tcPr>
            <w:tcW w:w="2405" w:type="dxa"/>
            <w:gridSpan w:val="2"/>
            <w:vAlign w:val="center"/>
          </w:tcPr>
          <w:p w14:paraId="2F16E584" w14:textId="77777777" w:rsidR="002B0907" w:rsidRDefault="002B0907" w:rsidP="00C74C6F">
            <w:pPr>
              <w:pStyle w:val="TAL"/>
            </w:pPr>
            <w:r>
              <w:t>Channel bandwidth</w:t>
            </w:r>
          </w:p>
        </w:tc>
        <w:tc>
          <w:tcPr>
            <w:tcW w:w="818" w:type="dxa"/>
            <w:vMerge/>
            <w:vAlign w:val="center"/>
          </w:tcPr>
          <w:p w14:paraId="1C6FC78E" w14:textId="77777777" w:rsidR="002B0907" w:rsidRDefault="002B0907" w:rsidP="00C74C6F">
            <w:pPr>
              <w:pStyle w:val="TAC"/>
            </w:pPr>
          </w:p>
        </w:tc>
        <w:tc>
          <w:tcPr>
            <w:tcW w:w="2137" w:type="dxa"/>
            <w:gridSpan w:val="4"/>
            <w:vAlign w:val="center"/>
          </w:tcPr>
          <w:p w14:paraId="07475AD2" w14:textId="77777777" w:rsidR="002B0907" w:rsidRDefault="002B0907" w:rsidP="00C74C6F">
            <w:pPr>
              <w:pStyle w:val="TAC"/>
            </w:pPr>
            <w:r>
              <w:t>5/10/15/20MHz</w:t>
            </w:r>
          </w:p>
        </w:tc>
        <w:tc>
          <w:tcPr>
            <w:tcW w:w="2137" w:type="dxa"/>
            <w:gridSpan w:val="4"/>
            <w:vAlign w:val="center"/>
          </w:tcPr>
          <w:p w14:paraId="5773E1A9" w14:textId="77777777" w:rsidR="002B0907" w:rsidRDefault="002B0907" w:rsidP="00C74C6F">
            <w:pPr>
              <w:pStyle w:val="TAC"/>
            </w:pPr>
            <w:r>
              <w:t>5/10/15/20MHz</w:t>
            </w:r>
          </w:p>
        </w:tc>
        <w:tc>
          <w:tcPr>
            <w:tcW w:w="2138" w:type="dxa"/>
            <w:gridSpan w:val="4"/>
            <w:vAlign w:val="center"/>
          </w:tcPr>
          <w:p w14:paraId="13A4F327" w14:textId="77777777" w:rsidR="002B0907" w:rsidRDefault="002B0907" w:rsidP="00C74C6F">
            <w:pPr>
              <w:pStyle w:val="TAC"/>
            </w:pPr>
            <w:r>
              <w:t>5/10/15/20MHz</w:t>
            </w:r>
          </w:p>
        </w:tc>
      </w:tr>
      <w:tr w:rsidR="002B0907" w14:paraId="55961DF5" w14:textId="77777777" w:rsidTr="00C74C6F">
        <w:tc>
          <w:tcPr>
            <w:tcW w:w="2405" w:type="dxa"/>
            <w:gridSpan w:val="2"/>
            <w:vAlign w:val="center"/>
          </w:tcPr>
          <w:p w14:paraId="34BDFAF9" w14:textId="77777777" w:rsidR="002B0907" w:rsidRDefault="002B0907" w:rsidP="00C74C6F">
            <w:pPr>
              <w:pStyle w:val="TAL"/>
            </w:pPr>
            <w:r>
              <w:t>3dB beamwidth or HPBW (Half-Power BandWidth) of main central beam</w:t>
            </w:r>
          </w:p>
        </w:tc>
        <w:tc>
          <w:tcPr>
            <w:tcW w:w="818" w:type="dxa"/>
            <w:vMerge/>
            <w:vAlign w:val="center"/>
          </w:tcPr>
          <w:p w14:paraId="7751F6E6" w14:textId="77777777" w:rsidR="002B0907" w:rsidRDefault="002B0907" w:rsidP="00C74C6F">
            <w:pPr>
              <w:pStyle w:val="TAC"/>
            </w:pPr>
          </w:p>
        </w:tc>
        <w:tc>
          <w:tcPr>
            <w:tcW w:w="2137" w:type="dxa"/>
            <w:gridSpan w:val="4"/>
            <w:vAlign w:val="center"/>
          </w:tcPr>
          <w:p w14:paraId="1E79CA98" w14:textId="77777777" w:rsidR="002B0907" w:rsidRDefault="002B0907" w:rsidP="00C74C6F">
            <w:pPr>
              <w:pStyle w:val="TAC"/>
            </w:pPr>
            <w:r>
              <w:t>0.4011 deg</w:t>
            </w:r>
          </w:p>
        </w:tc>
        <w:tc>
          <w:tcPr>
            <w:tcW w:w="2137" w:type="dxa"/>
            <w:gridSpan w:val="4"/>
            <w:vAlign w:val="center"/>
          </w:tcPr>
          <w:p w14:paraId="415DF891" w14:textId="77777777" w:rsidR="002B0907" w:rsidRDefault="002B0907" w:rsidP="00C74C6F">
            <w:pPr>
              <w:pStyle w:val="TAC"/>
            </w:pPr>
            <w:r>
              <w:t>4.4127 deg</w:t>
            </w:r>
          </w:p>
        </w:tc>
        <w:tc>
          <w:tcPr>
            <w:tcW w:w="2138" w:type="dxa"/>
            <w:gridSpan w:val="4"/>
            <w:vAlign w:val="center"/>
          </w:tcPr>
          <w:p w14:paraId="4D15BA3A" w14:textId="77777777" w:rsidR="002B0907" w:rsidRDefault="002B0907" w:rsidP="00C74C6F">
            <w:pPr>
              <w:pStyle w:val="TAC"/>
            </w:pPr>
            <w:r>
              <w:rPr>
                <w:rFonts w:hint="eastAsia"/>
              </w:rPr>
              <w:t>4.4127 deg</w:t>
            </w:r>
          </w:p>
        </w:tc>
      </w:tr>
      <w:tr w:rsidR="002B0907" w14:paraId="71E775A9" w14:textId="77777777" w:rsidTr="00C74C6F">
        <w:tc>
          <w:tcPr>
            <w:tcW w:w="2405" w:type="dxa"/>
            <w:gridSpan w:val="2"/>
            <w:vAlign w:val="center"/>
          </w:tcPr>
          <w:p w14:paraId="7B082681" w14:textId="77777777" w:rsidR="002B0907" w:rsidRDefault="002B0907" w:rsidP="00C74C6F">
            <w:pPr>
              <w:pStyle w:val="TAL"/>
            </w:pPr>
            <w:r>
              <w:t>ABS (Adjacent Beam Spacing) of adjacent beams from the central beam</w:t>
            </w:r>
          </w:p>
        </w:tc>
        <w:tc>
          <w:tcPr>
            <w:tcW w:w="818" w:type="dxa"/>
            <w:vMerge/>
            <w:vAlign w:val="center"/>
          </w:tcPr>
          <w:p w14:paraId="02BA0F4A" w14:textId="77777777" w:rsidR="002B0907" w:rsidRDefault="002B0907" w:rsidP="00C74C6F">
            <w:pPr>
              <w:pStyle w:val="TAC"/>
            </w:pPr>
          </w:p>
        </w:tc>
        <w:tc>
          <w:tcPr>
            <w:tcW w:w="2137" w:type="dxa"/>
            <w:gridSpan w:val="4"/>
            <w:vAlign w:val="center"/>
          </w:tcPr>
          <w:p w14:paraId="36E93711" w14:textId="77777777" w:rsidR="002B0907" w:rsidRDefault="002B0907" w:rsidP="00C74C6F">
            <w:pPr>
              <w:pStyle w:val="TAC"/>
            </w:pPr>
            <w:r>
              <w:t>0.3474 deg</w:t>
            </w:r>
          </w:p>
        </w:tc>
        <w:tc>
          <w:tcPr>
            <w:tcW w:w="2137" w:type="dxa"/>
            <w:gridSpan w:val="4"/>
            <w:vAlign w:val="center"/>
          </w:tcPr>
          <w:p w14:paraId="2BF24EF6" w14:textId="77777777" w:rsidR="002B0907" w:rsidRDefault="002B0907" w:rsidP="00C74C6F">
            <w:pPr>
              <w:pStyle w:val="TAC"/>
            </w:pPr>
            <w:r>
              <w:t>3.8206 deg</w:t>
            </w:r>
          </w:p>
        </w:tc>
        <w:tc>
          <w:tcPr>
            <w:tcW w:w="2138" w:type="dxa"/>
            <w:gridSpan w:val="4"/>
            <w:vAlign w:val="center"/>
          </w:tcPr>
          <w:p w14:paraId="09CBFE4D" w14:textId="77777777" w:rsidR="002B0907" w:rsidRDefault="002B0907" w:rsidP="00C74C6F">
            <w:pPr>
              <w:pStyle w:val="TAC"/>
            </w:pPr>
            <w:r>
              <w:t>3.8206 deg</w:t>
            </w:r>
          </w:p>
        </w:tc>
      </w:tr>
      <w:tr w:rsidR="002B0907" w14:paraId="6B52E0CB" w14:textId="77777777" w:rsidTr="00C74C6F">
        <w:tc>
          <w:tcPr>
            <w:tcW w:w="2405" w:type="dxa"/>
            <w:gridSpan w:val="2"/>
            <w:vAlign w:val="center"/>
          </w:tcPr>
          <w:p w14:paraId="5799BC3E" w14:textId="77777777" w:rsidR="002B0907" w:rsidRDefault="002B0907" w:rsidP="00C74C6F">
            <w:pPr>
              <w:pStyle w:val="TAL"/>
            </w:pPr>
            <w:r>
              <w:t>Satellite beam diameter</w:t>
            </w:r>
          </w:p>
        </w:tc>
        <w:tc>
          <w:tcPr>
            <w:tcW w:w="818" w:type="dxa"/>
            <w:vMerge/>
            <w:vAlign w:val="center"/>
          </w:tcPr>
          <w:p w14:paraId="3FD78D6F" w14:textId="77777777" w:rsidR="002B0907" w:rsidRDefault="002B0907" w:rsidP="00C74C6F">
            <w:pPr>
              <w:pStyle w:val="TAC"/>
            </w:pPr>
          </w:p>
        </w:tc>
        <w:tc>
          <w:tcPr>
            <w:tcW w:w="2137" w:type="dxa"/>
            <w:gridSpan w:val="4"/>
            <w:vAlign w:val="center"/>
          </w:tcPr>
          <w:p w14:paraId="4B59BF47" w14:textId="77777777" w:rsidR="002B0907" w:rsidRDefault="002B0907" w:rsidP="00C74C6F">
            <w:pPr>
              <w:pStyle w:val="TAC"/>
            </w:pPr>
            <w:r>
              <w:t>250 km</w:t>
            </w:r>
          </w:p>
        </w:tc>
        <w:tc>
          <w:tcPr>
            <w:tcW w:w="2137" w:type="dxa"/>
            <w:gridSpan w:val="4"/>
            <w:vAlign w:val="center"/>
          </w:tcPr>
          <w:p w14:paraId="4D0BEC78" w14:textId="77777777" w:rsidR="002B0907" w:rsidRDefault="002B0907" w:rsidP="00C74C6F">
            <w:pPr>
              <w:pStyle w:val="TAC"/>
            </w:pPr>
            <w:r>
              <w:t>90 km</w:t>
            </w:r>
          </w:p>
        </w:tc>
        <w:tc>
          <w:tcPr>
            <w:tcW w:w="2138" w:type="dxa"/>
            <w:gridSpan w:val="4"/>
            <w:vAlign w:val="center"/>
          </w:tcPr>
          <w:p w14:paraId="5D7BA417" w14:textId="77777777" w:rsidR="002B0907" w:rsidRDefault="002B0907" w:rsidP="00C74C6F">
            <w:pPr>
              <w:pStyle w:val="TAC"/>
            </w:pPr>
            <w:r>
              <w:rPr>
                <w:rFonts w:hint="eastAsia"/>
              </w:rPr>
              <w:t xml:space="preserve">50 </w:t>
            </w:r>
            <w:r>
              <w:t>k</w:t>
            </w:r>
            <w:r>
              <w:rPr>
                <w:rFonts w:hint="eastAsia"/>
              </w:rPr>
              <w:t>m</w:t>
            </w:r>
          </w:p>
        </w:tc>
      </w:tr>
      <w:tr w:rsidR="002B0907" w14:paraId="7AECCD67" w14:textId="77777777" w:rsidTr="002B0907">
        <w:tc>
          <w:tcPr>
            <w:tcW w:w="9635" w:type="dxa"/>
            <w:gridSpan w:val="15"/>
            <w:vAlign w:val="center"/>
          </w:tcPr>
          <w:p w14:paraId="6586AECD" w14:textId="77777777" w:rsidR="002B0907" w:rsidRDefault="002B0907" w:rsidP="00C74C6F">
            <w:pPr>
              <w:pStyle w:val="TAC"/>
              <w:rPr>
                <w:rFonts w:eastAsia="DengXian"/>
                <w:szCs w:val="15"/>
              </w:rPr>
            </w:pPr>
            <w:r>
              <w:rPr>
                <w:rFonts w:eastAsia="DengXian"/>
                <w:szCs w:val="15"/>
              </w:rPr>
              <w:t>Pa</w:t>
            </w:r>
            <w:r w:rsidRPr="00C74C6F">
              <w:rPr>
                <w:rFonts w:eastAsiaTheme="minorEastAsia"/>
              </w:rPr>
              <w:t>yload characteristics for UL transmissions</w:t>
            </w:r>
          </w:p>
        </w:tc>
      </w:tr>
      <w:tr w:rsidR="002B0907" w14:paraId="7C9804F3" w14:textId="77777777" w:rsidTr="00C74C6F">
        <w:tc>
          <w:tcPr>
            <w:tcW w:w="2405" w:type="dxa"/>
            <w:gridSpan w:val="2"/>
            <w:vAlign w:val="center"/>
          </w:tcPr>
          <w:p w14:paraId="6990EDF0" w14:textId="0F2B9553" w:rsidR="002B0907" w:rsidRDefault="002B0907" w:rsidP="00C74C6F">
            <w:pPr>
              <w:pStyle w:val="TAL"/>
            </w:pPr>
            <w:bookmarkStart w:id="533" w:name="OLE_LINK62"/>
            <w:r>
              <w:t>G/T</w:t>
            </w:r>
            <w:bookmarkEnd w:id="533"/>
          </w:p>
        </w:tc>
        <w:tc>
          <w:tcPr>
            <w:tcW w:w="818" w:type="dxa"/>
            <w:vMerge w:val="restart"/>
            <w:vAlign w:val="center"/>
          </w:tcPr>
          <w:p w14:paraId="78050466" w14:textId="77777777" w:rsidR="002B0907" w:rsidRDefault="002B0907" w:rsidP="00C74C6F">
            <w:pPr>
              <w:pStyle w:val="TAC"/>
            </w:pPr>
            <w:r>
              <w:t>2 GHz</w:t>
            </w:r>
          </w:p>
        </w:tc>
        <w:tc>
          <w:tcPr>
            <w:tcW w:w="2137" w:type="dxa"/>
            <w:gridSpan w:val="4"/>
            <w:vAlign w:val="center"/>
          </w:tcPr>
          <w:p w14:paraId="7386B2B0" w14:textId="77777777" w:rsidR="002B0907" w:rsidRDefault="002B0907" w:rsidP="00C74C6F">
            <w:pPr>
              <w:pStyle w:val="TAC"/>
            </w:pPr>
            <w:r>
              <w:t>19 dB K</w:t>
            </w:r>
            <w:r>
              <w:rPr>
                <w:vertAlign w:val="superscript"/>
              </w:rPr>
              <w:t>-1</w:t>
            </w:r>
          </w:p>
        </w:tc>
        <w:tc>
          <w:tcPr>
            <w:tcW w:w="2137" w:type="dxa"/>
            <w:gridSpan w:val="4"/>
            <w:vAlign w:val="center"/>
          </w:tcPr>
          <w:p w14:paraId="11821109" w14:textId="77777777" w:rsidR="002B0907" w:rsidRDefault="002B0907" w:rsidP="00C74C6F">
            <w:pPr>
              <w:pStyle w:val="TAC"/>
            </w:pPr>
            <w:r>
              <w:t>1.1 dB K</w:t>
            </w:r>
            <w:r>
              <w:rPr>
                <w:vertAlign w:val="superscript"/>
              </w:rPr>
              <w:t>-1</w:t>
            </w:r>
          </w:p>
        </w:tc>
        <w:tc>
          <w:tcPr>
            <w:tcW w:w="2138" w:type="dxa"/>
            <w:gridSpan w:val="4"/>
            <w:vAlign w:val="center"/>
          </w:tcPr>
          <w:p w14:paraId="45D44CED" w14:textId="77777777" w:rsidR="002B0907" w:rsidRDefault="002B0907" w:rsidP="00C74C6F">
            <w:pPr>
              <w:pStyle w:val="TAC"/>
            </w:pPr>
            <w:r>
              <w:t>1.1 dB K</w:t>
            </w:r>
            <w:r>
              <w:rPr>
                <w:vertAlign w:val="superscript"/>
              </w:rPr>
              <w:t>-1</w:t>
            </w:r>
          </w:p>
        </w:tc>
      </w:tr>
      <w:tr w:rsidR="002B0907" w14:paraId="2244EF09" w14:textId="77777777" w:rsidTr="00C74C6F">
        <w:tc>
          <w:tcPr>
            <w:tcW w:w="2405" w:type="dxa"/>
            <w:gridSpan w:val="2"/>
            <w:vAlign w:val="center"/>
          </w:tcPr>
          <w:p w14:paraId="6F02CAD9" w14:textId="77777777" w:rsidR="002B0907" w:rsidRDefault="002B0907" w:rsidP="00C74C6F">
            <w:pPr>
              <w:pStyle w:val="TAL"/>
            </w:pPr>
            <w:r>
              <w:t>Satellite Rx max Gain</w:t>
            </w:r>
          </w:p>
        </w:tc>
        <w:tc>
          <w:tcPr>
            <w:tcW w:w="818" w:type="dxa"/>
            <w:vMerge/>
            <w:vAlign w:val="center"/>
          </w:tcPr>
          <w:p w14:paraId="592CC850" w14:textId="77777777" w:rsidR="002B0907" w:rsidRDefault="002B0907" w:rsidP="00C74C6F">
            <w:pPr>
              <w:pStyle w:val="TAC"/>
            </w:pPr>
          </w:p>
        </w:tc>
        <w:tc>
          <w:tcPr>
            <w:tcW w:w="2137" w:type="dxa"/>
            <w:gridSpan w:val="4"/>
            <w:vAlign w:val="center"/>
          </w:tcPr>
          <w:p w14:paraId="260D8B0B" w14:textId="77777777" w:rsidR="002B0907" w:rsidRDefault="002B0907" w:rsidP="00C74C6F">
            <w:pPr>
              <w:pStyle w:val="TAC"/>
            </w:pPr>
            <w:r>
              <w:t>51 dBi</w:t>
            </w:r>
          </w:p>
        </w:tc>
        <w:tc>
          <w:tcPr>
            <w:tcW w:w="2137" w:type="dxa"/>
            <w:gridSpan w:val="4"/>
            <w:vAlign w:val="center"/>
          </w:tcPr>
          <w:p w14:paraId="709BE0A3" w14:textId="77777777" w:rsidR="002B0907" w:rsidRDefault="002B0907" w:rsidP="00C74C6F">
            <w:pPr>
              <w:pStyle w:val="TAC"/>
            </w:pPr>
            <w:r>
              <w:t>30 dBi</w:t>
            </w:r>
          </w:p>
        </w:tc>
        <w:tc>
          <w:tcPr>
            <w:tcW w:w="2138" w:type="dxa"/>
            <w:gridSpan w:val="4"/>
            <w:vAlign w:val="center"/>
          </w:tcPr>
          <w:p w14:paraId="2705BD89" w14:textId="77777777" w:rsidR="002B0907" w:rsidRDefault="002B0907" w:rsidP="00C74C6F">
            <w:pPr>
              <w:pStyle w:val="TAC"/>
            </w:pPr>
            <w:r>
              <w:rPr>
                <w:rFonts w:hint="eastAsia"/>
              </w:rPr>
              <w:t>30 dBi</w:t>
            </w:r>
          </w:p>
        </w:tc>
      </w:tr>
    </w:tbl>
    <w:p w14:paraId="34D44C82" w14:textId="77777777" w:rsidR="007016C7" w:rsidRDefault="007016C7" w:rsidP="00C74C6F"/>
    <w:p w14:paraId="499303EF" w14:textId="435D6C83" w:rsidR="002B0907" w:rsidRDefault="002B0907" w:rsidP="00C74C6F">
      <w:pPr>
        <w:pStyle w:val="TH"/>
      </w:pPr>
      <w:r>
        <w:t>T</w:t>
      </w:r>
      <w:r>
        <w:rPr>
          <w:rFonts w:hint="eastAsia"/>
        </w:rPr>
        <w:t>able 6.2.2.1-3</w:t>
      </w:r>
      <w:r w:rsidR="00621618">
        <w:rPr>
          <w:noProof/>
        </w:rPr>
        <w:t>:</w:t>
      </w:r>
      <w:r>
        <w:rPr>
          <w:rFonts w:hint="eastAsia"/>
        </w:rPr>
        <w:t xml:space="preserve"> Set-</w:t>
      </w:r>
      <w:r>
        <w:rPr>
          <w:rFonts w:eastAsia="DengXian" w:hint="eastAsia"/>
        </w:rPr>
        <w:t>2</w:t>
      </w:r>
      <w:r>
        <w:rPr>
          <w:rFonts w:hint="eastAsia"/>
        </w:rPr>
        <w:t xml:space="preserve"> satellite parameters for co-existence study</w:t>
      </w:r>
    </w:p>
    <w:tbl>
      <w:tblPr>
        <w:tblW w:w="49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851"/>
        <w:gridCol w:w="2585"/>
        <w:gridCol w:w="1863"/>
        <w:gridCol w:w="1863"/>
      </w:tblGrid>
      <w:tr w:rsidR="002B0907" w14:paraId="026798A5" w14:textId="77777777" w:rsidTr="00C74C6F">
        <w:trPr>
          <w:jc w:val="center"/>
        </w:trPr>
        <w:tc>
          <w:tcPr>
            <w:tcW w:w="3256" w:type="dxa"/>
            <w:gridSpan w:val="2"/>
            <w:vAlign w:val="center"/>
          </w:tcPr>
          <w:p w14:paraId="280AD599" w14:textId="77777777" w:rsidR="002B0907" w:rsidRDefault="002B0907" w:rsidP="00C74C6F">
            <w:pPr>
              <w:pStyle w:val="TAC"/>
            </w:pPr>
            <w:r>
              <w:t>Satellite orbit</w:t>
            </w:r>
          </w:p>
        </w:tc>
        <w:tc>
          <w:tcPr>
            <w:tcW w:w="2585" w:type="dxa"/>
            <w:vAlign w:val="center"/>
          </w:tcPr>
          <w:p w14:paraId="42B10607" w14:textId="77777777" w:rsidR="002B0907" w:rsidRDefault="002B0907" w:rsidP="00C74C6F">
            <w:pPr>
              <w:pStyle w:val="TAC"/>
            </w:pPr>
            <w:r>
              <w:t>GEO</w:t>
            </w:r>
          </w:p>
        </w:tc>
        <w:tc>
          <w:tcPr>
            <w:tcW w:w="1863" w:type="dxa"/>
            <w:vAlign w:val="center"/>
          </w:tcPr>
          <w:p w14:paraId="1C412445" w14:textId="77777777" w:rsidR="002B0907" w:rsidRDefault="002B0907" w:rsidP="00C74C6F">
            <w:pPr>
              <w:pStyle w:val="TAC"/>
            </w:pPr>
            <w:r>
              <w:t>LEO-1200</w:t>
            </w:r>
          </w:p>
        </w:tc>
        <w:tc>
          <w:tcPr>
            <w:tcW w:w="1863" w:type="dxa"/>
          </w:tcPr>
          <w:p w14:paraId="0A1929DC" w14:textId="77777777" w:rsidR="002B0907" w:rsidRDefault="002B0907" w:rsidP="00C74C6F">
            <w:pPr>
              <w:pStyle w:val="TAC"/>
            </w:pPr>
            <w:r>
              <w:t>LEO-600</w:t>
            </w:r>
          </w:p>
        </w:tc>
      </w:tr>
      <w:tr w:rsidR="002B0907" w14:paraId="0AFD4795" w14:textId="77777777" w:rsidTr="00C74C6F">
        <w:trPr>
          <w:jc w:val="center"/>
        </w:trPr>
        <w:tc>
          <w:tcPr>
            <w:tcW w:w="3256" w:type="dxa"/>
            <w:gridSpan w:val="2"/>
            <w:vAlign w:val="center"/>
          </w:tcPr>
          <w:p w14:paraId="5B579C80" w14:textId="77777777" w:rsidR="002B0907" w:rsidRDefault="002B0907" w:rsidP="00C74C6F">
            <w:pPr>
              <w:pStyle w:val="TAC"/>
              <w:rPr>
                <w:rFonts w:eastAsia="DengXian"/>
                <w:szCs w:val="15"/>
              </w:rPr>
            </w:pPr>
            <w:r>
              <w:rPr>
                <w:rFonts w:eastAsia="DengXian"/>
                <w:szCs w:val="15"/>
              </w:rPr>
              <w:t>Satellite altitude</w:t>
            </w:r>
          </w:p>
        </w:tc>
        <w:tc>
          <w:tcPr>
            <w:tcW w:w="2585" w:type="dxa"/>
            <w:vAlign w:val="center"/>
          </w:tcPr>
          <w:p w14:paraId="4B1BBAEF" w14:textId="77777777" w:rsidR="002B0907" w:rsidRDefault="002B0907" w:rsidP="00C74C6F">
            <w:pPr>
              <w:pStyle w:val="TAC"/>
              <w:rPr>
                <w:rFonts w:eastAsia="DengXian"/>
                <w:szCs w:val="15"/>
              </w:rPr>
            </w:pPr>
            <w:r>
              <w:rPr>
                <w:rFonts w:eastAsia="DengXian"/>
                <w:szCs w:val="15"/>
              </w:rPr>
              <w:t>35786 km</w:t>
            </w:r>
          </w:p>
        </w:tc>
        <w:tc>
          <w:tcPr>
            <w:tcW w:w="1863" w:type="dxa"/>
            <w:vAlign w:val="center"/>
          </w:tcPr>
          <w:p w14:paraId="01DF4AE7" w14:textId="77777777" w:rsidR="002B0907" w:rsidRDefault="002B0907" w:rsidP="00C74C6F">
            <w:pPr>
              <w:pStyle w:val="TAC"/>
              <w:rPr>
                <w:rFonts w:eastAsia="DengXian"/>
                <w:szCs w:val="15"/>
              </w:rPr>
            </w:pPr>
            <w:r>
              <w:rPr>
                <w:rFonts w:eastAsia="DengXian"/>
                <w:szCs w:val="15"/>
              </w:rPr>
              <w:t>1200 km</w:t>
            </w:r>
          </w:p>
        </w:tc>
        <w:tc>
          <w:tcPr>
            <w:tcW w:w="1863" w:type="dxa"/>
          </w:tcPr>
          <w:p w14:paraId="6E493EDB" w14:textId="77777777" w:rsidR="002B0907" w:rsidRDefault="002B0907" w:rsidP="00C74C6F">
            <w:pPr>
              <w:pStyle w:val="TAC"/>
              <w:rPr>
                <w:rFonts w:eastAsia="DengXian"/>
                <w:szCs w:val="15"/>
              </w:rPr>
            </w:pPr>
            <w:r>
              <w:rPr>
                <w:rFonts w:eastAsia="DengXian"/>
                <w:szCs w:val="15"/>
              </w:rPr>
              <w:t>600 km</w:t>
            </w:r>
          </w:p>
        </w:tc>
      </w:tr>
      <w:tr w:rsidR="00AF2A93" w14:paraId="69769B0B" w14:textId="77777777" w:rsidTr="009F0011">
        <w:trPr>
          <w:jc w:val="center"/>
        </w:trPr>
        <w:tc>
          <w:tcPr>
            <w:tcW w:w="9567" w:type="dxa"/>
            <w:gridSpan w:val="5"/>
            <w:vAlign w:val="center"/>
          </w:tcPr>
          <w:p w14:paraId="420F8BE5" w14:textId="2C79FC70" w:rsidR="00AF2A93" w:rsidRDefault="00AF2A93" w:rsidP="00C74C6F">
            <w:pPr>
              <w:pStyle w:val="TAC"/>
              <w:rPr>
                <w:rFonts w:eastAsia="DengXian"/>
                <w:szCs w:val="15"/>
              </w:rPr>
            </w:pPr>
            <w:r>
              <w:rPr>
                <w:rFonts w:eastAsia="DengXian"/>
                <w:szCs w:val="15"/>
              </w:rPr>
              <w:t>Payload characteristics for DL transmissions</w:t>
            </w:r>
          </w:p>
        </w:tc>
      </w:tr>
      <w:tr w:rsidR="002B0907" w14:paraId="70820422" w14:textId="77777777" w:rsidTr="00C74C6F">
        <w:trPr>
          <w:trHeight w:val="91"/>
          <w:jc w:val="center"/>
        </w:trPr>
        <w:tc>
          <w:tcPr>
            <w:tcW w:w="2405" w:type="dxa"/>
            <w:vAlign w:val="center"/>
          </w:tcPr>
          <w:p w14:paraId="0626E072" w14:textId="67752EBD" w:rsidR="002B0907" w:rsidRDefault="002B0907" w:rsidP="00C74C6F">
            <w:pPr>
              <w:pStyle w:val="TAL"/>
            </w:pPr>
            <w:r>
              <w:t>Satellite EIRP density</w:t>
            </w:r>
          </w:p>
        </w:tc>
        <w:tc>
          <w:tcPr>
            <w:tcW w:w="851" w:type="dxa"/>
            <w:vMerge w:val="restart"/>
            <w:vAlign w:val="center"/>
          </w:tcPr>
          <w:p w14:paraId="1C7D3B06" w14:textId="77777777" w:rsidR="002B0907" w:rsidRDefault="002B0907" w:rsidP="00C74C6F">
            <w:pPr>
              <w:pStyle w:val="TAC"/>
              <w:rPr>
                <w:rFonts w:eastAsia="DengXian"/>
                <w:szCs w:val="15"/>
              </w:rPr>
            </w:pPr>
            <w:r>
              <w:rPr>
                <w:rFonts w:eastAsia="DengXian" w:hint="eastAsia"/>
                <w:szCs w:val="15"/>
              </w:rPr>
              <w:t>2GHz</w:t>
            </w:r>
          </w:p>
        </w:tc>
        <w:tc>
          <w:tcPr>
            <w:tcW w:w="2585" w:type="dxa"/>
            <w:vAlign w:val="center"/>
          </w:tcPr>
          <w:p w14:paraId="0B4E2535" w14:textId="77777777" w:rsidR="002B0907" w:rsidRDefault="002B0907" w:rsidP="00C74C6F">
            <w:pPr>
              <w:pStyle w:val="TAC"/>
              <w:rPr>
                <w:rFonts w:eastAsia="DengXian"/>
                <w:szCs w:val="15"/>
              </w:rPr>
            </w:pPr>
            <w:r>
              <w:rPr>
                <w:rFonts w:eastAsia="DengXian"/>
                <w:szCs w:val="15"/>
              </w:rPr>
              <w:t>5</w:t>
            </w:r>
            <w:r>
              <w:rPr>
                <w:rFonts w:eastAsia="DengXian" w:hint="eastAsia"/>
                <w:szCs w:val="15"/>
              </w:rPr>
              <w:t>3.5</w:t>
            </w:r>
            <w:r>
              <w:rPr>
                <w:rFonts w:eastAsia="DengXian"/>
                <w:szCs w:val="15"/>
              </w:rPr>
              <w:t xml:space="preserve"> dBW/MHz</w:t>
            </w:r>
          </w:p>
        </w:tc>
        <w:tc>
          <w:tcPr>
            <w:tcW w:w="1863" w:type="dxa"/>
            <w:vAlign w:val="center"/>
          </w:tcPr>
          <w:p w14:paraId="4FF6156E" w14:textId="77777777" w:rsidR="002B0907" w:rsidRDefault="002B0907" w:rsidP="00C74C6F">
            <w:pPr>
              <w:pStyle w:val="TAC"/>
              <w:rPr>
                <w:rFonts w:eastAsia="DengXian"/>
                <w:szCs w:val="15"/>
              </w:rPr>
            </w:pPr>
            <w:r>
              <w:rPr>
                <w:rFonts w:eastAsia="DengXian" w:hint="eastAsia"/>
                <w:szCs w:val="15"/>
              </w:rPr>
              <w:t>34</w:t>
            </w:r>
            <w:r>
              <w:rPr>
                <w:rFonts w:eastAsia="DengXian"/>
                <w:szCs w:val="15"/>
              </w:rPr>
              <w:t xml:space="preserve"> dBW/MHz</w:t>
            </w:r>
          </w:p>
        </w:tc>
        <w:tc>
          <w:tcPr>
            <w:tcW w:w="1863" w:type="dxa"/>
          </w:tcPr>
          <w:p w14:paraId="2EA0F920" w14:textId="77777777" w:rsidR="002B0907" w:rsidRDefault="002B0907" w:rsidP="00C74C6F">
            <w:pPr>
              <w:pStyle w:val="TAC"/>
              <w:rPr>
                <w:rFonts w:eastAsia="DengXian"/>
                <w:szCs w:val="15"/>
              </w:rPr>
            </w:pPr>
            <w:r>
              <w:rPr>
                <w:rFonts w:eastAsia="DengXian" w:hint="eastAsia"/>
                <w:szCs w:val="15"/>
              </w:rPr>
              <w:t>28 dBW/MHz</w:t>
            </w:r>
          </w:p>
        </w:tc>
      </w:tr>
      <w:tr w:rsidR="002B0907" w14:paraId="084073A0" w14:textId="77777777" w:rsidTr="00C74C6F">
        <w:trPr>
          <w:jc w:val="center"/>
        </w:trPr>
        <w:tc>
          <w:tcPr>
            <w:tcW w:w="2405" w:type="dxa"/>
            <w:vAlign w:val="center"/>
          </w:tcPr>
          <w:p w14:paraId="46E57F71" w14:textId="29908C43" w:rsidR="002B0907" w:rsidRDefault="002B0907" w:rsidP="00C74C6F">
            <w:pPr>
              <w:pStyle w:val="TAL"/>
            </w:pPr>
            <w:r>
              <w:t>Satellite Tx max Gain</w:t>
            </w:r>
          </w:p>
        </w:tc>
        <w:tc>
          <w:tcPr>
            <w:tcW w:w="851" w:type="dxa"/>
            <w:vMerge/>
            <w:vAlign w:val="center"/>
          </w:tcPr>
          <w:p w14:paraId="6D56EBE3" w14:textId="77777777" w:rsidR="002B0907" w:rsidRDefault="002B0907" w:rsidP="00C74C6F">
            <w:pPr>
              <w:pStyle w:val="TAC"/>
              <w:rPr>
                <w:rFonts w:eastAsia="DengXian"/>
                <w:szCs w:val="15"/>
              </w:rPr>
            </w:pPr>
          </w:p>
        </w:tc>
        <w:tc>
          <w:tcPr>
            <w:tcW w:w="2585" w:type="dxa"/>
            <w:vAlign w:val="center"/>
          </w:tcPr>
          <w:p w14:paraId="3AA45B80" w14:textId="77777777" w:rsidR="002B0907" w:rsidRDefault="002B0907" w:rsidP="00C74C6F">
            <w:pPr>
              <w:pStyle w:val="TAC"/>
              <w:rPr>
                <w:rFonts w:eastAsia="DengXian"/>
                <w:szCs w:val="15"/>
              </w:rPr>
            </w:pPr>
            <w:r>
              <w:rPr>
                <w:rFonts w:eastAsia="DengXian" w:hint="eastAsia"/>
                <w:szCs w:val="15"/>
              </w:rPr>
              <w:t>45.5</w:t>
            </w:r>
            <w:r>
              <w:rPr>
                <w:rFonts w:eastAsia="DengXian"/>
                <w:szCs w:val="15"/>
              </w:rPr>
              <w:t xml:space="preserve"> dBi</w:t>
            </w:r>
          </w:p>
        </w:tc>
        <w:tc>
          <w:tcPr>
            <w:tcW w:w="1863" w:type="dxa"/>
            <w:vAlign w:val="center"/>
          </w:tcPr>
          <w:p w14:paraId="4E57170A" w14:textId="77777777" w:rsidR="002B0907" w:rsidRDefault="002B0907" w:rsidP="00C74C6F">
            <w:pPr>
              <w:pStyle w:val="TAC"/>
              <w:rPr>
                <w:rFonts w:eastAsia="DengXian"/>
                <w:szCs w:val="15"/>
              </w:rPr>
            </w:pPr>
            <w:r>
              <w:rPr>
                <w:rFonts w:eastAsia="DengXian" w:hint="eastAsia"/>
                <w:szCs w:val="15"/>
              </w:rPr>
              <w:t>24</w:t>
            </w:r>
            <w:r>
              <w:rPr>
                <w:rFonts w:eastAsia="DengXian"/>
                <w:szCs w:val="15"/>
              </w:rPr>
              <w:t xml:space="preserve"> dBi</w:t>
            </w:r>
          </w:p>
        </w:tc>
        <w:tc>
          <w:tcPr>
            <w:tcW w:w="1863" w:type="dxa"/>
          </w:tcPr>
          <w:p w14:paraId="7E1BB6CB" w14:textId="77777777" w:rsidR="002B0907" w:rsidRDefault="002B0907" w:rsidP="00C74C6F">
            <w:pPr>
              <w:pStyle w:val="TAC"/>
              <w:rPr>
                <w:rFonts w:eastAsia="DengXian"/>
                <w:szCs w:val="15"/>
              </w:rPr>
            </w:pPr>
            <w:r>
              <w:rPr>
                <w:rFonts w:eastAsia="DengXian" w:hint="eastAsia"/>
                <w:szCs w:val="15"/>
              </w:rPr>
              <w:t>24</w:t>
            </w:r>
          </w:p>
        </w:tc>
      </w:tr>
      <w:tr w:rsidR="002B0907" w14:paraId="3BB385DB" w14:textId="77777777" w:rsidTr="00C74C6F">
        <w:trPr>
          <w:jc w:val="center"/>
        </w:trPr>
        <w:tc>
          <w:tcPr>
            <w:tcW w:w="2405" w:type="dxa"/>
            <w:vAlign w:val="center"/>
          </w:tcPr>
          <w:p w14:paraId="2BA06791" w14:textId="2961BA90" w:rsidR="002B0907" w:rsidRDefault="002B0907" w:rsidP="00C74C6F">
            <w:pPr>
              <w:pStyle w:val="TAL"/>
            </w:pPr>
            <w:r>
              <w:t>Channel bandwidth</w:t>
            </w:r>
          </w:p>
        </w:tc>
        <w:tc>
          <w:tcPr>
            <w:tcW w:w="851" w:type="dxa"/>
            <w:vMerge/>
            <w:vAlign w:val="center"/>
          </w:tcPr>
          <w:p w14:paraId="43B1E01F" w14:textId="77777777" w:rsidR="002B0907" w:rsidRDefault="002B0907" w:rsidP="00C74C6F">
            <w:pPr>
              <w:pStyle w:val="TAC"/>
              <w:rPr>
                <w:rFonts w:eastAsia="DengXian"/>
                <w:szCs w:val="15"/>
              </w:rPr>
            </w:pPr>
          </w:p>
        </w:tc>
        <w:tc>
          <w:tcPr>
            <w:tcW w:w="2585" w:type="dxa"/>
            <w:vAlign w:val="center"/>
          </w:tcPr>
          <w:p w14:paraId="19EFD2D1" w14:textId="77777777" w:rsidR="002B0907" w:rsidRDefault="002B0907" w:rsidP="00C74C6F">
            <w:pPr>
              <w:pStyle w:val="TAC"/>
              <w:rPr>
                <w:rFonts w:eastAsia="DengXian"/>
                <w:szCs w:val="15"/>
              </w:rPr>
            </w:pPr>
            <w:r>
              <w:rPr>
                <w:rFonts w:eastAsia="DengXian"/>
                <w:szCs w:val="15"/>
              </w:rPr>
              <w:t>5/10/15/20MHz</w:t>
            </w:r>
          </w:p>
        </w:tc>
        <w:tc>
          <w:tcPr>
            <w:tcW w:w="1863" w:type="dxa"/>
            <w:vAlign w:val="center"/>
          </w:tcPr>
          <w:p w14:paraId="20774F54" w14:textId="77777777" w:rsidR="002B0907" w:rsidRDefault="002B0907" w:rsidP="00C74C6F">
            <w:pPr>
              <w:pStyle w:val="TAC"/>
              <w:rPr>
                <w:rFonts w:eastAsia="DengXian"/>
                <w:szCs w:val="15"/>
              </w:rPr>
            </w:pPr>
            <w:r>
              <w:rPr>
                <w:rFonts w:eastAsia="DengXian"/>
                <w:szCs w:val="15"/>
              </w:rPr>
              <w:t>5/10/15/20MHz</w:t>
            </w:r>
          </w:p>
        </w:tc>
        <w:tc>
          <w:tcPr>
            <w:tcW w:w="1863" w:type="dxa"/>
          </w:tcPr>
          <w:p w14:paraId="1C2B1439" w14:textId="77777777" w:rsidR="002B0907" w:rsidRDefault="002B0907" w:rsidP="00C74C6F">
            <w:pPr>
              <w:pStyle w:val="TAC"/>
              <w:rPr>
                <w:rFonts w:eastAsia="DengXian"/>
                <w:szCs w:val="15"/>
              </w:rPr>
            </w:pPr>
            <w:r>
              <w:rPr>
                <w:rFonts w:eastAsia="DengXian"/>
                <w:szCs w:val="15"/>
              </w:rPr>
              <w:t>5/10/15/20MHz</w:t>
            </w:r>
          </w:p>
        </w:tc>
      </w:tr>
      <w:tr w:rsidR="002B0907" w14:paraId="061D56D0" w14:textId="77777777" w:rsidTr="00C74C6F">
        <w:trPr>
          <w:jc w:val="center"/>
        </w:trPr>
        <w:tc>
          <w:tcPr>
            <w:tcW w:w="2405" w:type="dxa"/>
            <w:vAlign w:val="center"/>
          </w:tcPr>
          <w:p w14:paraId="7122F068" w14:textId="253EE016" w:rsidR="002B0907" w:rsidRDefault="002B0907" w:rsidP="00C74C6F">
            <w:pPr>
              <w:pStyle w:val="TAL"/>
            </w:pPr>
            <w:r>
              <w:t>3dB beamwidth</w:t>
            </w:r>
          </w:p>
        </w:tc>
        <w:tc>
          <w:tcPr>
            <w:tcW w:w="851" w:type="dxa"/>
            <w:vMerge/>
            <w:vAlign w:val="center"/>
          </w:tcPr>
          <w:p w14:paraId="646DBB6B" w14:textId="77777777" w:rsidR="002B0907" w:rsidRDefault="002B0907" w:rsidP="00C74C6F">
            <w:pPr>
              <w:pStyle w:val="TAC"/>
              <w:rPr>
                <w:rFonts w:eastAsia="DengXian"/>
                <w:szCs w:val="15"/>
              </w:rPr>
            </w:pPr>
          </w:p>
        </w:tc>
        <w:tc>
          <w:tcPr>
            <w:tcW w:w="2585" w:type="dxa"/>
            <w:vAlign w:val="center"/>
          </w:tcPr>
          <w:p w14:paraId="60BBD89A" w14:textId="77777777" w:rsidR="002B0907" w:rsidRDefault="002B0907" w:rsidP="00C74C6F">
            <w:pPr>
              <w:pStyle w:val="TAC"/>
              <w:rPr>
                <w:rFonts w:eastAsia="DengXian"/>
                <w:szCs w:val="15"/>
              </w:rPr>
            </w:pPr>
            <w:r>
              <w:rPr>
                <w:rFonts w:eastAsia="DengXian"/>
                <w:szCs w:val="15"/>
              </w:rPr>
              <w:t>0.</w:t>
            </w:r>
            <w:r>
              <w:rPr>
                <w:rFonts w:eastAsia="DengXian" w:hint="eastAsia"/>
                <w:szCs w:val="15"/>
              </w:rPr>
              <w:t>7353</w:t>
            </w:r>
            <w:r>
              <w:rPr>
                <w:rFonts w:eastAsia="DengXian"/>
                <w:szCs w:val="15"/>
              </w:rPr>
              <w:t xml:space="preserve"> deg</w:t>
            </w:r>
          </w:p>
        </w:tc>
        <w:tc>
          <w:tcPr>
            <w:tcW w:w="1863" w:type="dxa"/>
            <w:vAlign w:val="center"/>
          </w:tcPr>
          <w:p w14:paraId="217178E5" w14:textId="77777777" w:rsidR="002B0907" w:rsidRDefault="002B0907" w:rsidP="00C74C6F">
            <w:pPr>
              <w:pStyle w:val="TAC"/>
              <w:rPr>
                <w:rFonts w:eastAsia="DengXian"/>
                <w:szCs w:val="15"/>
              </w:rPr>
            </w:pPr>
            <w:r>
              <w:rPr>
                <w:rFonts w:eastAsia="DengXian" w:hint="eastAsia"/>
                <w:szCs w:val="15"/>
              </w:rPr>
              <w:t>8.8320</w:t>
            </w:r>
            <w:r>
              <w:rPr>
                <w:rFonts w:eastAsia="DengXian"/>
                <w:szCs w:val="15"/>
              </w:rPr>
              <w:t xml:space="preserve"> deg</w:t>
            </w:r>
          </w:p>
        </w:tc>
        <w:tc>
          <w:tcPr>
            <w:tcW w:w="1863" w:type="dxa"/>
          </w:tcPr>
          <w:p w14:paraId="1937A0B7" w14:textId="77777777" w:rsidR="002B0907" w:rsidRDefault="002B0907" w:rsidP="00C74C6F">
            <w:pPr>
              <w:pStyle w:val="TAC"/>
              <w:rPr>
                <w:rFonts w:eastAsia="DengXian"/>
                <w:szCs w:val="15"/>
              </w:rPr>
            </w:pPr>
            <w:r>
              <w:rPr>
                <w:rFonts w:eastAsia="DengXian" w:hint="eastAsia"/>
                <w:szCs w:val="15"/>
              </w:rPr>
              <w:t>8.8320 deg</w:t>
            </w:r>
          </w:p>
        </w:tc>
      </w:tr>
      <w:tr w:rsidR="002B0907" w14:paraId="22A74648" w14:textId="77777777" w:rsidTr="00C74C6F">
        <w:trPr>
          <w:jc w:val="center"/>
        </w:trPr>
        <w:tc>
          <w:tcPr>
            <w:tcW w:w="2405" w:type="dxa"/>
            <w:vAlign w:val="center"/>
          </w:tcPr>
          <w:p w14:paraId="2E98243C" w14:textId="77777777" w:rsidR="002B0907" w:rsidRDefault="002B0907" w:rsidP="00C74C6F">
            <w:pPr>
              <w:pStyle w:val="TAL"/>
            </w:pPr>
            <w:r>
              <w:t>Satellite beam diameter</w:t>
            </w:r>
          </w:p>
        </w:tc>
        <w:tc>
          <w:tcPr>
            <w:tcW w:w="851" w:type="dxa"/>
            <w:vMerge/>
            <w:vAlign w:val="center"/>
          </w:tcPr>
          <w:p w14:paraId="1DB2CDE4" w14:textId="77777777" w:rsidR="002B0907" w:rsidRDefault="002B0907" w:rsidP="00C74C6F">
            <w:pPr>
              <w:pStyle w:val="TAC"/>
              <w:rPr>
                <w:rFonts w:eastAsia="DengXian"/>
                <w:szCs w:val="15"/>
              </w:rPr>
            </w:pPr>
          </w:p>
        </w:tc>
        <w:tc>
          <w:tcPr>
            <w:tcW w:w="2585" w:type="dxa"/>
            <w:vAlign w:val="center"/>
          </w:tcPr>
          <w:p w14:paraId="6F91713A" w14:textId="77777777" w:rsidR="002B0907" w:rsidRDefault="002B0907" w:rsidP="00C74C6F">
            <w:pPr>
              <w:pStyle w:val="TAC"/>
              <w:rPr>
                <w:rFonts w:eastAsia="DengXian"/>
                <w:szCs w:val="15"/>
              </w:rPr>
            </w:pPr>
            <w:r>
              <w:rPr>
                <w:rFonts w:eastAsia="DengXian" w:hint="eastAsia"/>
                <w:szCs w:val="15"/>
              </w:rPr>
              <w:t>45</w:t>
            </w:r>
            <w:r>
              <w:rPr>
                <w:rFonts w:eastAsia="DengXian"/>
                <w:szCs w:val="15"/>
              </w:rPr>
              <w:t>0 km</w:t>
            </w:r>
          </w:p>
        </w:tc>
        <w:tc>
          <w:tcPr>
            <w:tcW w:w="1863" w:type="dxa"/>
            <w:vAlign w:val="center"/>
          </w:tcPr>
          <w:p w14:paraId="39B1B043" w14:textId="77777777" w:rsidR="002B0907" w:rsidRDefault="002B0907" w:rsidP="00C74C6F">
            <w:pPr>
              <w:pStyle w:val="TAC"/>
              <w:rPr>
                <w:rFonts w:eastAsia="DengXian"/>
                <w:szCs w:val="15"/>
              </w:rPr>
            </w:pPr>
            <w:r>
              <w:rPr>
                <w:rFonts w:eastAsia="DengXian" w:hint="eastAsia"/>
                <w:szCs w:val="15"/>
              </w:rPr>
              <w:t>1</w:t>
            </w:r>
            <w:r>
              <w:rPr>
                <w:rFonts w:eastAsia="DengXian"/>
                <w:szCs w:val="15"/>
              </w:rPr>
              <w:t>90 km</w:t>
            </w:r>
          </w:p>
        </w:tc>
        <w:tc>
          <w:tcPr>
            <w:tcW w:w="1863" w:type="dxa"/>
          </w:tcPr>
          <w:p w14:paraId="70C3CD48" w14:textId="77777777" w:rsidR="002B0907" w:rsidRDefault="002B0907" w:rsidP="00C74C6F">
            <w:pPr>
              <w:pStyle w:val="TAC"/>
              <w:rPr>
                <w:rFonts w:eastAsia="DengXian"/>
                <w:szCs w:val="15"/>
              </w:rPr>
            </w:pPr>
            <w:r>
              <w:rPr>
                <w:rFonts w:eastAsia="DengXian" w:hint="eastAsia"/>
                <w:szCs w:val="15"/>
              </w:rPr>
              <w:t>90 km</w:t>
            </w:r>
          </w:p>
        </w:tc>
      </w:tr>
      <w:tr w:rsidR="00AF2A93" w14:paraId="62127816" w14:textId="77777777" w:rsidTr="009F0011">
        <w:trPr>
          <w:jc w:val="center"/>
        </w:trPr>
        <w:tc>
          <w:tcPr>
            <w:tcW w:w="9567" w:type="dxa"/>
            <w:gridSpan w:val="5"/>
            <w:vAlign w:val="center"/>
          </w:tcPr>
          <w:p w14:paraId="62473D95" w14:textId="7BE3E775" w:rsidR="00AF2A93" w:rsidRDefault="00AF2A93" w:rsidP="00C74C6F">
            <w:pPr>
              <w:pStyle w:val="TAC"/>
              <w:rPr>
                <w:rFonts w:eastAsia="DengXian"/>
                <w:szCs w:val="15"/>
              </w:rPr>
            </w:pPr>
            <w:r>
              <w:rPr>
                <w:rFonts w:eastAsia="DengXian"/>
                <w:szCs w:val="15"/>
              </w:rPr>
              <w:t>Payload characteristics for UL transmissions</w:t>
            </w:r>
          </w:p>
        </w:tc>
      </w:tr>
      <w:tr w:rsidR="002B0907" w14:paraId="7BF85715" w14:textId="77777777" w:rsidTr="00C74C6F">
        <w:trPr>
          <w:jc w:val="center"/>
        </w:trPr>
        <w:tc>
          <w:tcPr>
            <w:tcW w:w="2405" w:type="dxa"/>
            <w:vAlign w:val="center"/>
          </w:tcPr>
          <w:p w14:paraId="7995C09A" w14:textId="77777777" w:rsidR="002B0907" w:rsidRDefault="002B0907" w:rsidP="00C74C6F">
            <w:pPr>
              <w:pStyle w:val="TAL"/>
            </w:pPr>
            <w:r>
              <w:t>G/T</w:t>
            </w:r>
          </w:p>
        </w:tc>
        <w:tc>
          <w:tcPr>
            <w:tcW w:w="851" w:type="dxa"/>
            <w:vMerge w:val="restart"/>
            <w:vAlign w:val="center"/>
          </w:tcPr>
          <w:p w14:paraId="010AC145" w14:textId="77777777" w:rsidR="002B0907" w:rsidRDefault="002B0907" w:rsidP="00C74C6F">
            <w:pPr>
              <w:pStyle w:val="TAC"/>
              <w:rPr>
                <w:rFonts w:eastAsia="DengXian"/>
                <w:szCs w:val="15"/>
              </w:rPr>
            </w:pPr>
            <w:r>
              <w:rPr>
                <w:rFonts w:eastAsia="DengXian"/>
                <w:szCs w:val="15"/>
              </w:rPr>
              <w:t>2 GHz</w:t>
            </w:r>
          </w:p>
        </w:tc>
        <w:tc>
          <w:tcPr>
            <w:tcW w:w="2585" w:type="dxa"/>
            <w:vAlign w:val="center"/>
          </w:tcPr>
          <w:p w14:paraId="14A52825" w14:textId="77777777" w:rsidR="002B0907" w:rsidRDefault="002B0907" w:rsidP="00C74C6F">
            <w:pPr>
              <w:pStyle w:val="TAC"/>
              <w:rPr>
                <w:rFonts w:eastAsia="DengXian"/>
                <w:szCs w:val="15"/>
              </w:rPr>
            </w:pPr>
            <w:r>
              <w:rPr>
                <w:rFonts w:eastAsia="DengXian"/>
                <w:szCs w:val="15"/>
              </w:rPr>
              <w:t>1</w:t>
            </w:r>
            <w:r>
              <w:rPr>
                <w:rFonts w:eastAsia="DengXian" w:hint="eastAsia"/>
                <w:szCs w:val="15"/>
              </w:rPr>
              <w:t>4</w:t>
            </w:r>
            <w:r>
              <w:rPr>
                <w:rFonts w:eastAsia="DengXian"/>
                <w:szCs w:val="15"/>
              </w:rPr>
              <w:t xml:space="preserve"> dB K</w:t>
            </w:r>
            <w:r>
              <w:rPr>
                <w:rFonts w:eastAsia="DengXian"/>
                <w:szCs w:val="15"/>
                <w:vertAlign w:val="superscript"/>
              </w:rPr>
              <w:t>-1</w:t>
            </w:r>
          </w:p>
        </w:tc>
        <w:tc>
          <w:tcPr>
            <w:tcW w:w="1863" w:type="dxa"/>
            <w:vAlign w:val="center"/>
          </w:tcPr>
          <w:p w14:paraId="1F01D023" w14:textId="77777777" w:rsidR="002B0907" w:rsidRDefault="002B0907" w:rsidP="00C74C6F">
            <w:pPr>
              <w:pStyle w:val="TAC"/>
              <w:rPr>
                <w:rFonts w:eastAsia="DengXian"/>
                <w:szCs w:val="15"/>
              </w:rPr>
            </w:pPr>
            <w:r>
              <w:rPr>
                <w:rFonts w:eastAsia="DengXian" w:hint="eastAsia"/>
                <w:szCs w:val="15"/>
              </w:rPr>
              <w:t>-4.9</w:t>
            </w:r>
            <w:r>
              <w:rPr>
                <w:rFonts w:eastAsia="DengXian"/>
                <w:szCs w:val="15"/>
              </w:rPr>
              <w:t xml:space="preserve"> dB K</w:t>
            </w:r>
            <w:r>
              <w:rPr>
                <w:rFonts w:eastAsia="DengXian"/>
                <w:szCs w:val="15"/>
                <w:vertAlign w:val="superscript"/>
              </w:rPr>
              <w:t>-1</w:t>
            </w:r>
          </w:p>
        </w:tc>
        <w:tc>
          <w:tcPr>
            <w:tcW w:w="1863" w:type="dxa"/>
          </w:tcPr>
          <w:p w14:paraId="239A92A4" w14:textId="77777777" w:rsidR="002B0907" w:rsidRDefault="002B0907" w:rsidP="00C74C6F">
            <w:pPr>
              <w:pStyle w:val="TAC"/>
              <w:rPr>
                <w:rFonts w:eastAsia="DengXian"/>
                <w:szCs w:val="15"/>
              </w:rPr>
            </w:pPr>
            <w:r>
              <w:rPr>
                <w:rFonts w:eastAsia="SimSun"/>
              </w:rPr>
              <w:t>-4.9 dB K</w:t>
            </w:r>
            <w:r>
              <w:rPr>
                <w:rFonts w:eastAsia="SimSun"/>
                <w:vertAlign w:val="superscript"/>
              </w:rPr>
              <w:t>-1</w:t>
            </w:r>
          </w:p>
        </w:tc>
      </w:tr>
      <w:tr w:rsidR="002B0907" w14:paraId="6187C0CD" w14:textId="77777777" w:rsidTr="00C74C6F">
        <w:trPr>
          <w:jc w:val="center"/>
        </w:trPr>
        <w:tc>
          <w:tcPr>
            <w:tcW w:w="2405" w:type="dxa"/>
            <w:vAlign w:val="center"/>
          </w:tcPr>
          <w:p w14:paraId="0131BD5A" w14:textId="77777777" w:rsidR="002B0907" w:rsidRDefault="002B0907" w:rsidP="00C74C6F">
            <w:pPr>
              <w:pStyle w:val="TAL"/>
            </w:pPr>
            <w:r>
              <w:t>Satellite Rx max Gain</w:t>
            </w:r>
          </w:p>
        </w:tc>
        <w:tc>
          <w:tcPr>
            <w:tcW w:w="851" w:type="dxa"/>
            <w:vMerge/>
            <w:vAlign w:val="center"/>
          </w:tcPr>
          <w:p w14:paraId="6C39D32D" w14:textId="77777777" w:rsidR="002B0907" w:rsidRDefault="002B0907" w:rsidP="00C74C6F">
            <w:pPr>
              <w:pStyle w:val="TAC"/>
              <w:rPr>
                <w:rFonts w:eastAsia="DengXian"/>
                <w:szCs w:val="15"/>
              </w:rPr>
            </w:pPr>
          </w:p>
        </w:tc>
        <w:tc>
          <w:tcPr>
            <w:tcW w:w="2585" w:type="dxa"/>
            <w:vAlign w:val="center"/>
          </w:tcPr>
          <w:p w14:paraId="01674902" w14:textId="77777777" w:rsidR="002B0907" w:rsidRDefault="002B0907" w:rsidP="00C74C6F">
            <w:pPr>
              <w:pStyle w:val="TAC"/>
              <w:rPr>
                <w:rFonts w:eastAsia="DengXian"/>
                <w:szCs w:val="15"/>
              </w:rPr>
            </w:pPr>
            <w:r>
              <w:rPr>
                <w:rFonts w:eastAsia="DengXian" w:hint="eastAsia"/>
                <w:szCs w:val="15"/>
              </w:rPr>
              <w:t>45.5</w:t>
            </w:r>
            <w:r>
              <w:rPr>
                <w:rFonts w:eastAsia="DengXian"/>
                <w:szCs w:val="15"/>
              </w:rPr>
              <w:t xml:space="preserve"> dBi</w:t>
            </w:r>
          </w:p>
        </w:tc>
        <w:tc>
          <w:tcPr>
            <w:tcW w:w="1863" w:type="dxa"/>
            <w:vAlign w:val="center"/>
          </w:tcPr>
          <w:p w14:paraId="726880B4" w14:textId="77777777" w:rsidR="002B0907" w:rsidRDefault="002B0907" w:rsidP="00C74C6F">
            <w:pPr>
              <w:pStyle w:val="TAC"/>
              <w:rPr>
                <w:rFonts w:eastAsia="DengXian"/>
                <w:szCs w:val="15"/>
              </w:rPr>
            </w:pPr>
            <w:r>
              <w:rPr>
                <w:rFonts w:eastAsia="DengXian" w:hint="eastAsia"/>
                <w:szCs w:val="15"/>
              </w:rPr>
              <w:t>24</w:t>
            </w:r>
            <w:r>
              <w:rPr>
                <w:rFonts w:eastAsia="DengXian"/>
                <w:szCs w:val="15"/>
              </w:rPr>
              <w:t xml:space="preserve"> dBi</w:t>
            </w:r>
          </w:p>
        </w:tc>
        <w:tc>
          <w:tcPr>
            <w:tcW w:w="1863" w:type="dxa"/>
          </w:tcPr>
          <w:p w14:paraId="2E1E7553" w14:textId="77777777" w:rsidR="002B0907" w:rsidRDefault="002B0907" w:rsidP="00C74C6F">
            <w:pPr>
              <w:pStyle w:val="TAC"/>
              <w:rPr>
                <w:rFonts w:eastAsia="DengXian"/>
                <w:szCs w:val="15"/>
              </w:rPr>
            </w:pPr>
            <w:r>
              <w:rPr>
                <w:rFonts w:eastAsia="SimSun"/>
              </w:rPr>
              <w:t>24 dBi</w:t>
            </w:r>
          </w:p>
        </w:tc>
      </w:tr>
    </w:tbl>
    <w:p w14:paraId="3F397818" w14:textId="77777777" w:rsidR="00AF2A93" w:rsidRDefault="00AF2A93" w:rsidP="00C74C6F">
      <w:bookmarkStart w:id="534" w:name="OLE_LINK1"/>
    </w:p>
    <w:p w14:paraId="2FFC5589" w14:textId="501F1D59" w:rsidR="002B0907" w:rsidRDefault="002B0907" w:rsidP="00C74C6F">
      <w:pPr>
        <w:pStyle w:val="TH"/>
      </w:pPr>
      <w:r>
        <w:t>T</w:t>
      </w:r>
      <w:r>
        <w:rPr>
          <w:rFonts w:hint="eastAsia"/>
        </w:rPr>
        <w:t>able 6.2.2.1-</w:t>
      </w:r>
      <w:r>
        <w:t>4</w:t>
      </w:r>
      <w:r w:rsidR="00621618">
        <w:rPr>
          <w:noProof/>
        </w:rPr>
        <w:t>:</w:t>
      </w:r>
      <w:r>
        <w:t xml:space="preserve"> Other parameters for NTN</w:t>
      </w:r>
      <w:r w:rsidR="0021405F">
        <w:t xml:space="preserve"> satellite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4"/>
        <w:gridCol w:w="3849"/>
        <w:gridCol w:w="2548"/>
      </w:tblGrid>
      <w:tr w:rsidR="002B0907" w14:paraId="6175DEE0" w14:textId="77777777" w:rsidTr="002B0907">
        <w:tc>
          <w:tcPr>
            <w:tcW w:w="1679" w:type="pct"/>
            <w:tcBorders>
              <w:top w:val="single" w:sz="4" w:space="0" w:color="auto"/>
              <w:left w:val="single" w:sz="4" w:space="0" w:color="auto"/>
              <w:bottom w:val="single" w:sz="4" w:space="0" w:color="auto"/>
              <w:right w:val="single" w:sz="4" w:space="0" w:color="auto"/>
            </w:tcBorders>
          </w:tcPr>
          <w:bookmarkEnd w:id="534"/>
          <w:p w14:paraId="7E6A332B" w14:textId="77777777" w:rsidR="002B0907" w:rsidRDefault="002B0907" w:rsidP="00C74C6F">
            <w:pPr>
              <w:pStyle w:val="TAH"/>
            </w:pPr>
            <w:r>
              <w:t>Parameters</w:t>
            </w:r>
          </w:p>
        </w:tc>
        <w:tc>
          <w:tcPr>
            <w:tcW w:w="1998" w:type="pct"/>
            <w:tcBorders>
              <w:top w:val="single" w:sz="4" w:space="0" w:color="auto"/>
              <w:left w:val="single" w:sz="4" w:space="0" w:color="auto"/>
              <w:bottom w:val="single" w:sz="4" w:space="0" w:color="auto"/>
              <w:right w:val="single" w:sz="4" w:space="0" w:color="auto"/>
            </w:tcBorders>
          </w:tcPr>
          <w:p w14:paraId="4B3A06FC" w14:textId="46522E8A" w:rsidR="002B0907" w:rsidRDefault="002B0907" w:rsidP="00C74C6F">
            <w:pPr>
              <w:pStyle w:val="TAH"/>
            </w:pPr>
            <w:r>
              <w:rPr>
                <w:rFonts w:hint="eastAsia"/>
              </w:rPr>
              <w:t>NTN</w:t>
            </w:r>
            <w:r w:rsidR="0021405F">
              <w:t xml:space="preserve"> satellite</w:t>
            </w:r>
          </w:p>
        </w:tc>
        <w:tc>
          <w:tcPr>
            <w:tcW w:w="1323" w:type="pct"/>
            <w:tcBorders>
              <w:top w:val="single" w:sz="4" w:space="0" w:color="auto"/>
              <w:left w:val="single" w:sz="4" w:space="0" w:color="auto"/>
              <w:bottom w:val="single" w:sz="4" w:space="0" w:color="auto"/>
              <w:right w:val="single" w:sz="4" w:space="0" w:color="auto"/>
            </w:tcBorders>
          </w:tcPr>
          <w:p w14:paraId="0C2ACFE3" w14:textId="77777777" w:rsidR="002B0907" w:rsidRDefault="002B0907" w:rsidP="00C74C6F">
            <w:pPr>
              <w:pStyle w:val="TAH"/>
            </w:pPr>
            <w:r>
              <w:rPr>
                <w:rFonts w:hint="eastAsia"/>
              </w:rPr>
              <w:t>R</w:t>
            </w:r>
            <w:r>
              <w:t>emark</w:t>
            </w:r>
          </w:p>
        </w:tc>
      </w:tr>
      <w:tr w:rsidR="002B0907" w14:paraId="6698B90B" w14:textId="77777777" w:rsidTr="002B0907">
        <w:tc>
          <w:tcPr>
            <w:tcW w:w="1679" w:type="pct"/>
            <w:tcBorders>
              <w:top w:val="single" w:sz="4" w:space="0" w:color="auto"/>
              <w:left w:val="single" w:sz="4" w:space="0" w:color="auto"/>
              <w:bottom w:val="single" w:sz="4" w:space="0" w:color="auto"/>
              <w:right w:val="single" w:sz="4" w:space="0" w:color="auto"/>
            </w:tcBorders>
          </w:tcPr>
          <w:p w14:paraId="01F4260C" w14:textId="77777777" w:rsidR="002B0907" w:rsidRDefault="002B0907" w:rsidP="00C74C6F">
            <w:pPr>
              <w:pStyle w:val="TAL"/>
            </w:pPr>
            <w:r>
              <w:t>Carrier frequency</w:t>
            </w:r>
          </w:p>
        </w:tc>
        <w:tc>
          <w:tcPr>
            <w:tcW w:w="1998" w:type="pct"/>
            <w:tcBorders>
              <w:top w:val="single" w:sz="4" w:space="0" w:color="auto"/>
              <w:left w:val="single" w:sz="4" w:space="0" w:color="auto"/>
              <w:bottom w:val="single" w:sz="4" w:space="0" w:color="auto"/>
              <w:right w:val="single" w:sz="4" w:space="0" w:color="auto"/>
            </w:tcBorders>
          </w:tcPr>
          <w:p w14:paraId="0E6458B4" w14:textId="77777777" w:rsidR="002B0907" w:rsidRDefault="002B0907" w:rsidP="00C74C6F">
            <w:pPr>
              <w:pStyle w:val="TAC"/>
            </w:pPr>
            <w:r>
              <w:t>2GHz</w:t>
            </w:r>
          </w:p>
        </w:tc>
        <w:tc>
          <w:tcPr>
            <w:tcW w:w="1323" w:type="pct"/>
            <w:tcBorders>
              <w:top w:val="single" w:sz="4" w:space="0" w:color="auto"/>
              <w:left w:val="single" w:sz="4" w:space="0" w:color="auto"/>
              <w:bottom w:val="single" w:sz="4" w:space="0" w:color="auto"/>
              <w:right w:val="single" w:sz="4" w:space="0" w:color="auto"/>
            </w:tcBorders>
          </w:tcPr>
          <w:p w14:paraId="3AABA9AA" w14:textId="77777777" w:rsidR="002B0907" w:rsidRDefault="002B0907" w:rsidP="00C74C6F">
            <w:pPr>
              <w:pStyle w:val="TAC"/>
            </w:pPr>
          </w:p>
        </w:tc>
      </w:tr>
      <w:tr w:rsidR="002B0907" w14:paraId="34AD9EF9" w14:textId="77777777" w:rsidTr="002B0907">
        <w:tc>
          <w:tcPr>
            <w:tcW w:w="1679" w:type="pct"/>
            <w:tcBorders>
              <w:top w:val="single" w:sz="4" w:space="0" w:color="auto"/>
              <w:left w:val="single" w:sz="4" w:space="0" w:color="auto"/>
              <w:bottom w:val="single" w:sz="4" w:space="0" w:color="auto"/>
              <w:right w:val="single" w:sz="4" w:space="0" w:color="auto"/>
            </w:tcBorders>
          </w:tcPr>
          <w:p w14:paraId="0BFFD67B" w14:textId="77777777" w:rsidR="002B0907" w:rsidRDefault="002B0907" w:rsidP="00C74C6F">
            <w:pPr>
              <w:pStyle w:val="TAL"/>
            </w:pPr>
            <w:r>
              <w:t xml:space="preserve">The number of active UE (UL) </w:t>
            </w:r>
          </w:p>
        </w:tc>
        <w:tc>
          <w:tcPr>
            <w:tcW w:w="1998" w:type="pct"/>
            <w:tcBorders>
              <w:top w:val="single" w:sz="4" w:space="0" w:color="auto"/>
              <w:left w:val="single" w:sz="4" w:space="0" w:color="auto"/>
              <w:bottom w:val="single" w:sz="4" w:space="0" w:color="auto"/>
              <w:right w:val="single" w:sz="4" w:space="0" w:color="auto"/>
            </w:tcBorders>
          </w:tcPr>
          <w:p w14:paraId="70D3ED58" w14:textId="77777777" w:rsidR="002B0907" w:rsidRDefault="002B0907" w:rsidP="00C74C6F">
            <w:pPr>
              <w:pStyle w:val="TAC"/>
              <w:rPr>
                <w:rFonts w:eastAsia="SimSun"/>
                <w:highlight w:val="green"/>
              </w:rPr>
            </w:pPr>
            <w:r>
              <w:t xml:space="preserve">9 UEs and 2RBs per UE </w:t>
            </w:r>
            <w:r>
              <w:rPr>
                <w:rFonts w:hint="eastAsia"/>
              </w:rPr>
              <w:t>for</w:t>
            </w:r>
            <w:r>
              <w:t xml:space="preserve"> </w:t>
            </w:r>
            <w:r>
              <w:rPr>
                <w:rFonts w:hint="eastAsia"/>
              </w:rPr>
              <w:t>GEO</w:t>
            </w:r>
            <w:r>
              <w:t xml:space="preserve"> </w:t>
            </w:r>
            <w:r>
              <w:rPr>
                <w:rFonts w:hint="eastAsia"/>
              </w:rPr>
              <w:t>and</w:t>
            </w:r>
            <w:r>
              <w:t xml:space="preserve"> </w:t>
            </w:r>
            <w:r>
              <w:rPr>
                <w:rFonts w:hint="eastAsia"/>
              </w:rPr>
              <w:t>LEO</w:t>
            </w:r>
            <w:r>
              <w:rPr>
                <w:vertAlign w:val="superscript"/>
              </w:rPr>
              <w:t>1</w:t>
            </w:r>
          </w:p>
        </w:tc>
        <w:tc>
          <w:tcPr>
            <w:tcW w:w="1323" w:type="pct"/>
            <w:tcBorders>
              <w:top w:val="single" w:sz="4" w:space="0" w:color="auto"/>
              <w:left w:val="single" w:sz="4" w:space="0" w:color="auto"/>
              <w:bottom w:val="single" w:sz="4" w:space="0" w:color="auto"/>
              <w:right w:val="single" w:sz="4" w:space="0" w:color="auto"/>
            </w:tcBorders>
          </w:tcPr>
          <w:p w14:paraId="0D453FCF" w14:textId="36CCC271" w:rsidR="002B0907" w:rsidRDefault="006F517C" w:rsidP="00C74C6F">
            <w:pPr>
              <w:pStyle w:val="TAC"/>
              <w:rPr>
                <w:lang w:eastAsia="zh-CN"/>
              </w:rPr>
            </w:pPr>
            <w:r>
              <w:rPr>
                <w:rFonts w:hint="eastAsia"/>
                <w:lang w:eastAsia="zh-CN"/>
              </w:rPr>
              <w:t>N</w:t>
            </w:r>
            <w:r w:rsidR="00C17F17">
              <w:rPr>
                <w:lang w:eastAsia="zh-CN"/>
              </w:rPr>
              <w:t>OTE</w:t>
            </w:r>
          </w:p>
        </w:tc>
      </w:tr>
      <w:tr w:rsidR="002B0907" w14:paraId="2378062D" w14:textId="77777777" w:rsidTr="002B0907">
        <w:tc>
          <w:tcPr>
            <w:tcW w:w="1679" w:type="pct"/>
            <w:tcBorders>
              <w:top w:val="single" w:sz="4" w:space="0" w:color="auto"/>
              <w:left w:val="single" w:sz="4" w:space="0" w:color="auto"/>
              <w:bottom w:val="single" w:sz="4" w:space="0" w:color="auto"/>
              <w:right w:val="single" w:sz="4" w:space="0" w:color="auto"/>
            </w:tcBorders>
          </w:tcPr>
          <w:p w14:paraId="03B887D5" w14:textId="77777777" w:rsidR="002B0907" w:rsidRDefault="002B0907" w:rsidP="00C74C6F">
            <w:pPr>
              <w:pStyle w:val="TAL"/>
            </w:pPr>
            <w:r>
              <w:t xml:space="preserve">The number of active UE (DL) </w:t>
            </w:r>
          </w:p>
        </w:tc>
        <w:tc>
          <w:tcPr>
            <w:tcW w:w="1998" w:type="pct"/>
            <w:tcBorders>
              <w:top w:val="single" w:sz="4" w:space="0" w:color="auto"/>
              <w:left w:val="single" w:sz="4" w:space="0" w:color="auto"/>
              <w:bottom w:val="single" w:sz="4" w:space="0" w:color="auto"/>
              <w:right w:val="single" w:sz="4" w:space="0" w:color="auto"/>
            </w:tcBorders>
          </w:tcPr>
          <w:p w14:paraId="593FB3E5" w14:textId="77777777" w:rsidR="002B0907" w:rsidRDefault="002B0907" w:rsidP="00C74C6F">
            <w:pPr>
              <w:pStyle w:val="TAC"/>
            </w:pPr>
            <w:r>
              <w:t>1</w:t>
            </w:r>
          </w:p>
        </w:tc>
        <w:tc>
          <w:tcPr>
            <w:tcW w:w="1323" w:type="pct"/>
            <w:tcBorders>
              <w:top w:val="single" w:sz="4" w:space="0" w:color="auto"/>
              <w:left w:val="single" w:sz="4" w:space="0" w:color="auto"/>
              <w:bottom w:val="single" w:sz="4" w:space="0" w:color="auto"/>
              <w:right w:val="single" w:sz="4" w:space="0" w:color="auto"/>
            </w:tcBorders>
          </w:tcPr>
          <w:p w14:paraId="7BE536E6" w14:textId="77777777" w:rsidR="002B0907" w:rsidRDefault="002B0907" w:rsidP="00C74C6F">
            <w:pPr>
              <w:pStyle w:val="TAC"/>
            </w:pPr>
            <w:r>
              <w:rPr>
                <w:rFonts w:hint="eastAsia"/>
              </w:rPr>
              <w:t>S</w:t>
            </w:r>
            <w:r>
              <w:t>ame with TN</w:t>
            </w:r>
          </w:p>
        </w:tc>
      </w:tr>
      <w:tr w:rsidR="002B0907" w14:paraId="4FFC7388" w14:textId="77777777" w:rsidTr="002B0907">
        <w:tc>
          <w:tcPr>
            <w:tcW w:w="1679" w:type="pct"/>
            <w:tcBorders>
              <w:top w:val="single" w:sz="4" w:space="0" w:color="auto"/>
              <w:left w:val="single" w:sz="4" w:space="0" w:color="auto"/>
              <w:bottom w:val="single" w:sz="4" w:space="0" w:color="auto"/>
              <w:right w:val="single" w:sz="4" w:space="0" w:color="auto"/>
            </w:tcBorders>
          </w:tcPr>
          <w:p w14:paraId="4E91A01F" w14:textId="77777777" w:rsidR="002B0907" w:rsidRDefault="002B0907" w:rsidP="00C74C6F">
            <w:pPr>
              <w:pStyle w:val="TAL"/>
            </w:pPr>
            <w:r>
              <w:t>Traffic model</w:t>
            </w:r>
          </w:p>
        </w:tc>
        <w:tc>
          <w:tcPr>
            <w:tcW w:w="1998" w:type="pct"/>
            <w:tcBorders>
              <w:top w:val="single" w:sz="4" w:space="0" w:color="auto"/>
              <w:left w:val="single" w:sz="4" w:space="0" w:color="auto"/>
              <w:bottom w:val="single" w:sz="4" w:space="0" w:color="auto"/>
              <w:right w:val="single" w:sz="4" w:space="0" w:color="auto"/>
            </w:tcBorders>
          </w:tcPr>
          <w:p w14:paraId="43B8B2CF" w14:textId="77777777" w:rsidR="002B0907" w:rsidRDefault="002B0907" w:rsidP="00C74C6F">
            <w:pPr>
              <w:pStyle w:val="TAC"/>
            </w:pPr>
            <w:r>
              <w:t>Full buffer</w:t>
            </w:r>
          </w:p>
        </w:tc>
        <w:tc>
          <w:tcPr>
            <w:tcW w:w="1323" w:type="pct"/>
            <w:tcBorders>
              <w:top w:val="single" w:sz="4" w:space="0" w:color="auto"/>
              <w:left w:val="single" w:sz="4" w:space="0" w:color="auto"/>
              <w:bottom w:val="single" w:sz="4" w:space="0" w:color="auto"/>
              <w:right w:val="single" w:sz="4" w:space="0" w:color="auto"/>
            </w:tcBorders>
          </w:tcPr>
          <w:p w14:paraId="1FB0781B" w14:textId="77777777" w:rsidR="002B0907" w:rsidRDefault="002B0907" w:rsidP="00C74C6F">
            <w:pPr>
              <w:pStyle w:val="TAC"/>
            </w:pPr>
          </w:p>
        </w:tc>
      </w:tr>
      <w:tr w:rsidR="002B0907" w14:paraId="1CF31A69" w14:textId="77777777" w:rsidTr="002B0907">
        <w:tc>
          <w:tcPr>
            <w:tcW w:w="1679" w:type="pct"/>
            <w:tcBorders>
              <w:top w:val="single" w:sz="4" w:space="0" w:color="auto"/>
              <w:left w:val="single" w:sz="4" w:space="0" w:color="auto"/>
              <w:bottom w:val="single" w:sz="4" w:space="0" w:color="auto"/>
              <w:right w:val="single" w:sz="4" w:space="0" w:color="auto"/>
            </w:tcBorders>
          </w:tcPr>
          <w:p w14:paraId="22E90C70" w14:textId="77777777" w:rsidR="002B0907" w:rsidRDefault="002B0907" w:rsidP="00C74C6F">
            <w:pPr>
              <w:pStyle w:val="TAL"/>
            </w:pPr>
            <w:r>
              <w:t>DL power control</w:t>
            </w:r>
          </w:p>
        </w:tc>
        <w:tc>
          <w:tcPr>
            <w:tcW w:w="1998" w:type="pct"/>
            <w:tcBorders>
              <w:top w:val="single" w:sz="4" w:space="0" w:color="auto"/>
              <w:left w:val="single" w:sz="4" w:space="0" w:color="auto"/>
              <w:bottom w:val="single" w:sz="4" w:space="0" w:color="auto"/>
              <w:right w:val="single" w:sz="4" w:space="0" w:color="auto"/>
            </w:tcBorders>
          </w:tcPr>
          <w:p w14:paraId="618EEAF8" w14:textId="77777777" w:rsidR="002B0907" w:rsidRDefault="002B0907" w:rsidP="00C74C6F">
            <w:pPr>
              <w:pStyle w:val="TAC"/>
            </w:pPr>
            <w:r>
              <w:t>NO</w:t>
            </w:r>
          </w:p>
        </w:tc>
        <w:tc>
          <w:tcPr>
            <w:tcW w:w="1323" w:type="pct"/>
            <w:tcBorders>
              <w:top w:val="single" w:sz="4" w:space="0" w:color="auto"/>
              <w:left w:val="single" w:sz="4" w:space="0" w:color="auto"/>
              <w:bottom w:val="single" w:sz="4" w:space="0" w:color="auto"/>
              <w:right w:val="single" w:sz="4" w:space="0" w:color="auto"/>
            </w:tcBorders>
          </w:tcPr>
          <w:p w14:paraId="42D91478" w14:textId="77777777" w:rsidR="002B0907" w:rsidRDefault="002B0907" w:rsidP="00C74C6F">
            <w:pPr>
              <w:pStyle w:val="TAC"/>
            </w:pPr>
          </w:p>
        </w:tc>
      </w:tr>
      <w:tr w:rsidR="002B0907" w14:paraId="3592AB1E" w14:textId="77777777" w:rsidTr="002B0907">
        <w:tc>
          <w:tcPr>
            <w:tcW w:w="1679" w:type="pct"/>
            <w:tcBorders>
              <w:top w:val="single" w:sz="4" w:space="0" w:color="auto"/>
              <w:left w:val="single" w:sz="4" w:space="0" w:color="auto"/>
              <w:bottom w:val="single" w:sz="4" w:space="0" w:color="auto"/>
              <w:right w:val="single" w:sz="4" w:space="0" w:color="auto"/>
            </w:tcBorders>
          </w:tcPr>
          <w:p w14:paraId="3548E751" w14:textId="77777777" w:rsidR="002B0907" w:rsidRDefault="002B0907" w:rsidP="00C74C6F">
            <w:pPr>
              <w:pStyle w:val="TAL"/>
            </w:pPr>
            <w:r>
              <w:t>UL power control</w:t>
            </w:r>
          </w:p>
        </w:tc>
        <w:tc>
          <w:tcPr>
            <w:tcW w:w="1998" w:type="pct"/>
            <w:tcBorders>
              <w:top w:val="single" w:sz="4" w:space="0" w:color="auto"/>
              <w:left w:val="single" w:sz="4" w:space="0" w:color="auto"/>
              <w:bottom w:val="single" w:sz="4" w:space="0" w:color="auto"/>
              <w:right w:val="single" w:sz="4" w:space="0" w:color="auto"/>
            </w:tcBorders>
          </w:tcPr>
          <w:p w14:paraId="48DED89B" w14:textId="0583F382" w:rsidR="002B0907" w:rsidRDefault="002B0907" w:rsidP="00C74C6F">
            <w:pPr>
              <w:pStyle w:val="TAC"/>
              <w:rPr>
                <w:highlight w:val="yellow"/>
              </w:rPr>
            </w:pPr>
            <w:r>
              <w:rPr>
                <w:rFonts w:hint="eastAsia"/>
              </w:rPr>
              <w:t>S</w:t>
            </w:r>
            <w:r>
              <w:t xml:space="preserve">ee Session </w:t>
            </w:r>
            <w:r w:rsidR="00564E52">
              <w:t>6.</w:t>
            </w:r>
            <w:r>
              <w:t>2.6.2</w:t>
            </w:r>
          </w:p>
        </w:tc>
        <w:tc>
          <w:tcPr>
            <w:tcW w:w="1323" w:type="pct"/>
            <w:tcBorders>
              <w:top w:val="single" w:sz="4" w:space="0" w:color="auto"/>
              <w:left w:val="single" w:sz="4" w:space="0" w:color="auto"/>
              <w:bottom w:val="single" w:sz="4" w:space="0" w:color="auto"/>
              <w:right w:val="single" w:sz="4" w:space="0" w:color="auto"/>
            </w:tcBorders>
          </w:tcPr>
          <w:p w14:paraId="28288568" w14:textId="77777777" w:rsidR="002B0907" w:rsidRDefault="002B0907" w:rsidP="00C74C6F">
            <w:pPr>
              <w:pStyle w:val="TAC"/>
            </w:pPr>
          </w:p>
        </w:tc>
      </w:tr>
      <w:tr w:rsidR="002B0907" w14:paraId="45B216AE" w14:textId="77777777" w:rsidTr="002B0907">
        <w:tc>
          <w:tcPr>
            <w:tcW w:w="1679" w:type="pct"/>
            <w:tcBorders>
              <w:top w:val="single" w:sz="4" w:space="0" w:color="auto"/>
              <w:left w:val="single" w:sz="4" w:space="0" w:color="auto"/>
              <w:bottom w:val="single" w:sz="4" w:space="0" w:color="auto"/>
              <w:right w:val="single" w:sz="4" w:space="0" w:color="auto"/>
            </w:tcBorders>
          </w:tcPr>
          <w:p w14:paraId="56BB6A8D" w14:textId="7D4CBDF7" w:rsidR="002B0907" w:rsidRPr="001E3D6C" w:rsidRDefault="002B0907" w:rsidP="00C74C6F">
            <w:pPr>
              <w:pStyle w:val="TAL"/>
              <w:rPr>
                <w:lang w:val="fr-FR"/>
              </w:rPr>
            </w:pPr>
            <w:r w:rsidRPr="001E3D6C">
              <w:rPr>
                <w:lang w:val="fr-FR"/>
              </w:rPr>
              <w:t xml:space="preserve">NTN satellite Noise </w:t>
            </w:r>
            <w:r w:rsidR="001A182A" w:rsidRPr="001E3D6C">
              <w:rPr>
                <w:lang w:val="fr-FR"/>
              </w:rPr>
              <w:t xml:space="preserve">Figure </w:t>
            </w:r>
            <w:r w:rsidRPr="001E3D6C">
              <w:rPr>
                <w:lang w:val="fr-FR"/>
              </w:rPr>
              <w:t>in dB</w:t>
            </w:r>
          </w:p>
        </w:tc>
        <w:tc>
          <w:tcPr>
            <w:tcW w:w="1998" w:type="pct"/>
            <w:tcBorders>
              <w:top w:val="single" w:sz="4" w:space="0" w:color="auto"/>
              <w:left w:val="single" w:sz="4" w:space="0" w:color="auto"/>
              <w:bottom w:val="single" w:sz="4" w:space="0" w:color="auto"/>
              <w:right w:val="single" w:sz="4" w:space="0" w:color="auto"/>
            </w:tcBorders>
          </w:tcPr>
          <w:p w14:paraId="6EF37617" w14:textId="77777777" w:rsidR="002B0907" w:rsidRDefault="002B0907" w:rsidP="00C74C6F">
            <w:pPr>
              <w:pStyle w:val="TAC"/>
              <w:rPr>
                <w:highlight w:val="yellow"/>
              </w:rPr>
            </w:pPr>
            <w:r>
              <w:t>See Table 2.3-3-1</w:t>
            </w:r>
          </w:p>
        </w:tc>
        <w:tc>
          <w:tcPr>
            <w:tcW w:w="1323" w:type="pct"/>
            <w:tcBorders>
              <w:top w:val="single" w:sz="4" w:space="0" w:color="auto"/>
              <w:left w:val="single" w:sz="4" w:space="0" w:color="auto"/>
              <w:bottom w:val="single" w:sz="4" w:space="0" w:color="auto"/>
              <w:right w:val="single" w:sz="4" w:space="0" w:color="auto"/>
            </w:tcBorders>
          </w:tcPr>
          <w:p w14:paraId="0D064C84" w14:textId="77777777" w:rsidR="002B0907" w:rsidRDefault="002B0907" w:rsidP="00C74C6F">
            <w:pPr>
              <w:pStyle w:val="TAC"/>
            </w:pPr>
          </w:p>
        </w:tc>
      </w:tr>
      <w:tr w:rsidR="002B0907" w14:paraId="609E47D0" w14:textId="77777777" w:rsidTr="002B0907">
        <w:tc>
          <w:tcPr>
            <w:tcW w:w="1679" w:type="pct"/>
            <w:tcBorders>
              <w:top w:val="single" w:sz="4" w:space="0" w:color="auto"/>
              <w:left w:val="single" w:sz="4" w:space="0" w:color="auto"/>
              <w:bottom w:val="single" w:sz="4" w:space="0" w:color="auto"/>
              <w:right w:val="single" w:sz="4" w:space="0" w:color="auto"/>
            </w:tcBorders>
          </w:tcPr>
          <w:p w14:paraId="5C1CE9ED" w14:textId="77777777" w:rsidR="002B0907" w:rsidRDefault="002B0907" w:rsidP="00C74C6F">
            <w:pPr>
              <w:pStyle w:val="TAL"/>
            </w:pPr>
            <w:r>
              <w:rPr>
                <w:rFonts w:hint="eastAsia"/>
              </w:rPr>
              <w:t>H</w:t>
            </w:r>
            <w:r>
              <w:t>andover margin</w:t>
            </w:r>
          </w:p>
        </w:tc>
        <w:tc>
          <w:tcPr>
            <w:tcW w:w="1998" w:type="pct"/>
            <w:tcBorders>
              <w:top w:val="single" w:sz="4" w:space="0" w:color="auto"/>
              <w:left w:val="single" w:sz="4" w:space="0" w:color="auto"/>
              <w:bottom w:val="single" w:sz="4" w:space="0" w:color="auto"/>
              <w:right w:val="single" w:sz="4" w:space="0" w:color="auto"/>
            </w:tcBorders>
          </w:tcPr>
          <w:p w14:paraId="5C470555" w14:textId="77777777" w:rsidR="002B0907" w:rsidRDefault="002B0907" w:rsidP="00C74C6F">
            <w:pPr>
              <w:pStyle w:val="TAC"/>
            </w:pPr>
            <w:r>
              <w:t>3dB</w:t>
            </w:r>
          </w:p>
        </w:tc>
        <w:tc>
          <w:tcPr>
            <w:tcW w:w="1323" w:type="pct"/>
            <w:tcBorders>
              <w:top w:val="single" w:sz="4" w:space="0" w:color="auto"/>
              <w:left w:val="single" w:sz="4" w:space="0" w:color="auto"/>
              <w:bottom w:val="single" w:sz="4" w:space="0" w:color="auto"/>
              <w:right w:val="single" w:sz="4" w:space="0" w:color="auto"/>
            </w:tcBorders>
          </w:tcPr>
          <w:p w14:paraId="2BA47EB9" w14:textId="77777777" w:rsidR="002B0907" w:rsidRDefault="002B0907" w:rsidP="00C74C6F">
            <w:pPr>
              <w:pStyle w:val="TAC"/>
            </w:pPr>
          </w:p>
        </w:tc>
      </w:tr>
      <w:tr w:rsidR="002B0907" w14:paraId="0A6D56A1" w14:textId="77777777" w:rsidTr="002B0907">
        <w:tc>
          <w:tcPr>
            <w:tcW w:w="5000" w:type="pct"/>
            <w:gridSpan w:val="3"/>
            <w:tcBorders>
              <w:top w:val="single" w:sz="4" w:space="0" w:color="auto"/>
              <w:left w:val="single" w:sz="4" w:space="0" w:color="auto"/>
              <w:bottom w:val="single" w:sz="4" w:space="0" w:color="auto"/>
              <w:right w:val="single" w:sz="4" w:space="0" w:color="auto"/>
            </w:tcBorders>
          </w:tcPr>
          <w:p w14:paraId="40DDC986" w14:textId="743E0281" w:rsidR="00D769DA" w:rsidRPr="00D769DA" w:rsidRDefault="00D769DA" w:rsidP="00C74C6F">
            <w:pPr>
              <w:pStyle w:val="TAN"/>
            </w:pPr>
            <w:r>
              <w:rPr>
                <w:rFonts w:hint="eastAsia"/>
              </w:rPr>
              <w:t>N</w:t>
            </w:r>
            <w:r w:rsidR="00C17F17">
              <w:t>OTE</w:t>
            </w:r>
            <w:r>
              <w:rPr>
                <w:rFonts w:hint="eastAsia"/>
              </w:rPr>
              <w:t>:</w:t>
            </w:r>
            <w:r>
              <w:tab/>
              <w:t>UEs are equally splitted inside the channel bandwidth into ACIR 3 regions. Scheduled PRB position for UE1 per satellite beam should be also fully aligned to simulate the worst case for co-channel interference and this is also aligned with full buffer case.</w:t>
            </w:r>
          </w:p>
          <w:p w14:paraId="32973072" w14:textId="77777777" w:rsidR="002B0907" w:rsidRDefault="002B0907" w:rsidP="002B0907">
            <w:pPr>
              <w:snapToGrid w:val="0"/>
              <w:jc w:val="center"/>
              <w:rPr>
                <w:rFonts w:eastAsia="DengXian"/>
                <w:sz w:val="18"/>
                <w:szCs w:val="18"/>
              </w:rPr>
            </w:pPr>
            <w:r>
              <w:rPr>
                <w:rFonts w:ascii="Arial" w:eastAsia="Malgun Gothic" w:hAnsi="Arial" w:cs="Arial"/>
                <w:noProof/>
                <w:sz w:val="18"/>
                <w:szCs w:val="18"/>
                <w:lang w:val="fr-FR" w:eastAsia="fr-FR"/>
              </w:rPr>
              <w:drawing>
                <wp:inline distT="0" distB="0" distL="0" distR="0" wp14:anchorId="464EC9EA" wp14:editId="57A4E6C8">
                  <wp:extent cx="2934335" cy="2358390"/>
                  <wp:effectExtent l="0" t="0" r="0" b="3810"/>
                  <wp:docPr id="8" name="图片 8" descr="http://kr5.samsung.net/mail/rest/v1/files/image/download/202108260042453_CZHWKC3T.png?1=1&amp;filepath=/LOCAL/ML/CACHE/image/y/20210825/110_31_JZ9R2KEKVGKD@namo.co.kr_4_yiran.jin&amp;user=yiran.jin&amp;partno=4&amp;folderId=110&amp;seqid=31&amp;contentType=image%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http://kr5.samsung.net/mail/rest/v1/files/image/download/202108260042453_CZHWKC3T.png?1=1&amp;filepath=/LOCAL/ML/CACHE/image/y/20210825/110_31_JZ9R2KEKVGKD@namo.co.kr_4_yiran.jin&amp;user=yiran.jin&amp;partno=4&amp;folderId=110&amp;seqid=31&amp;contentType=image%2F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2944841" cy="2367077"/>
                          </a:xfrm>
                          <a:prstGeom prst="rect">
                            <a:avLst/>
                          </a:prstGeom>
                          <a:noFill/>
                          <a:ln>
                            <a:noFill/>
                          </a:ln>
                        </pic:spPr>
                      </pic:pic>
                    </a:graphicData>
                  </a:graphic>
                </wp:inline>
              </w:drawing>
            </w:r>
          </w:p>
          <w:p w14:paraId="6D2A4A32" w14:textId="29EEAEAE" w:rsidR="002B0907" w:rsidRDefault="002B0907" w:rsidP="002B0907">
            <w:pPr>
              <w:snapToGrid w:val="0"/>
              <w:jc w:val="center"/>
              <w:rPr>
                <w:rFonts w:eastAsia="DengXian"/>
                <w:sz w:val="18"/>
                <w:szCs w:val="18"/>
              </w:rPr>
            </w:pPr>
          </w:p>
        </w:tc>
      </w:tr>
    </w:tbl>
    <w:p w14:paraId="1FA118B6" w14:textId="77777777" w:rsidR="002B0907" w:rsidRPr="00D769DA" w:rsidRDefault="002B0907" w:rsidP="00C74C6F"/>
    <w:p w14:paraId="023DB6C4" w14:textId="09F2F4EB" w:rsidR="002B0907" w:rsidRPr="001E3D6C" w:rsidRDefault="002B0907" w:rsidP="00C74C6F">
      <w:pPr>
        <w:pStyle w:val="TH"/>
        <w:rPr>
          <w:rFonts w:eastAsia="DengXian"/>
          <w:szCs w:val="15"/>
          <w:lang w:val="fr-FR"/>
        </w:rPr>
      </w:pPr>
      <w:r w:rsidRPr="001E3D6C">
        <w:rPr>
          <w:lang w:val="fr-FR"/>
        </w:rPr>
        <w:t>Table 6.2.2.1-5</w:t>
      </w:r>
      <w:r w:rsidR="00621618" w:rsidRPr="001E3D6C">
        <w:rPr>
          <w:noProof/>
          <w:lang w:val="fr-FR"/>
        </w:rPr>
        <w:t>:</w:t>
      </w:r>
      <w:r w:rsidRPr="001E3D6C">
        <w:rPr>
          <w:lang w:val="fr-FR"/>
        </w:rPr>
        <w:t xml:space="preserve"> NTN satellite Noise </w:t>
      </w:r>
      <w:r w:rsidR="001A182A" w:rsidRPr="001E3D6C">
        <w:rPr>
          <w:lang w:val="fr-FR"/>
        </w:rPr>
        <w:t xml:space="preserve">Figure </w:t>
      </w:r>
      <w:r w:rsidRPr="001E3D6C">
        <w:rPr>
          <w:lang w:val="fr-FR"/>
        </w:rPr>
        <w:t>in dB</w:t>
      </w:r>
    </w:p>
    <w:tbl>
      <w:tblPr>
        <w:tblStyle w:val="12"/>
        <w:tblW w:w="7940" w:type="dxa"/>
        <w:jc w:val="center"/>
        <w:tblLook w:val="04A0" w:firstRow="1" w:lastRow="0" w:firstColumn="1" w:lastColumn="0" w:noHBand="0" w:noVBand="1"/>
      </w:tblPr>
      <w:tblGrid>
        <w:gridCol w:w="1985"/>
        <w:gridCol w:w="1845"/>
        <w:gridCol w:w="1985"/>
        <w:gridCol w:w="2125"/>
      </w:tblGrid>
      <w:tr w:rsidR="002B0907" w14:paraId="4E3603C7" w14:textId="77777777" w:rsidTr="002B0907">
        <w:trPr>
          <w:jc w:val="center"/>
        </w:trPr>
        <w:tc>
          <w:tcPr>
            <w:tcW w:w="1980" w:type="dxa"/>
          </w:tcPr>
          <w:p w14:paraId="14993CF8" w14:textId="77777777" w:rsidR="002B0907" w:rsidRDefault="002B0907" w:rsidP="00C74C6F">
            <w:pPr>
              <w:pStyle w:val="TAH"/>
            </w:pPr>
            <w:r>
              <w:t>Satellite</w:t>
            </w:r>
          </w:p>
        </w:tc>
        <w:tc>
          <w:tcPr>
            <w:tcW w:w="1840" w:type="dxa"/>
          </w:tcPr>
          <w:p w14:paraId="55C4BFAD" w14:textId="77777777" w:rsidR="002B0907" w:rsidRDefault="002B0907" w:rsidP="00C74C6F">
            <w:pPr>
              <w:pStyle w:val="TAH"/>
            </w:pPr>
            <w:r>
              <w:t>GEO</w:t>
            </w:r>
          </w:p>
        </w:tc>
        <w:tc>
          <w:tcPr>
            <w:tcW w:w="1980" w:type="dxa"/>
          </w:tcPr>
          <w:p w14:paraId="77FA288F" w14:textId="77777777" w:rsidR="002B0907" w:rsidRDefault="002B0907" w:rsidP="00C74C6F">
            <w:pPr>
              <w:pStyle w:val="TAH"/>
            </w:pPr>
            <w:r>
              <w:t>LEO 600</w:t>
            </w:r>
          </w:p>
        </w:tc>
        <w:tc>
          <w:tcPr>
            <w:tcW w:w="2120" w:type="dxa"/>
          </w:tcPr>
          <w:p w14:paraId="52F2F88C" w14:textId="77777777" w:rsidR="002B0907" w:rsidRDefault="002B0907" w:rsidP="00C74C6F">
            <w:pPr>
              <w:pStyle w:val="TAH"/>
            </w:pPr>
            <w:r>
              <w:t>LEO 1200</w:t>
            </w:r>
          </w:p>
        </w:tc>
      </w:tr>
      <w:tr w:rsidR="002B0907" w14:paraId="4ECE09FA" w14:textId="77777777" w:rsidTr="002B0907">
        <w:trPr>
          <w:jc w:val="center"/>
        </w:trPr>
        <w:tc>
          <w:tcPr>
            <w:tcW w:w="1980" w:type="dxa"/>
          </w:tcPr>
          <w:p w14:paraId="093BB8DF" w14:textId="77777777" w:rsidR="002B0907" w:rsidRDefault="002B0907" w:rsidP="00C74C6F">
            <w:pPr>
              <w:pStyle w:val="TAL"/>
            </w:pPr>
            <w:r>
              <w:t>G/T (dB K</w:t>
            </w:r>
            <w:r>
              <w:rPr>
                <w:vertAlign w:val="superscript"/>
              </w:rPr>
              <w:t>-1</w:t>
            </w:r>
            <w:r>
              <w:t>)</w:t>
            </w:r>
          </w:p>
        </w:tc>
        <w:tc>
          <w:tcPr>
            <w:tcW w:w="1840" w:type="dxa"/>
          </w:tcPr>
          <w:p w14:paraId="532FF2BD" w14:textId="77777777" w:rsidR="002B0907" w:rsidRDefault="002B0907" w:rsidP="00C74C6F">
            <w:pPr>
              <w:pStyle w:val="TAC"/>
            </w:pPr>
            <w:r>
              <w:t>19</w:t>
            </w:r>
          </w:p>
        </w:tc>
        <w:tc>
          <w:tcPr>
            <w:tcW w:w="1980" w:type="dxa"/>
          </w:tcPr>
          <w:p w14:paraId="7180318C" w14:textId="77777777" w:rsidR="002B0907" w:rsidRDefault="002B0907" w:rsidP="00C74C6F">
            <w:pPr>
              <w:pStyle w:val="TAC"/>
            </w:pPr>
            <w:r>
              <w:t>1.1</w:t>
            </w:r>
          </w:p>
        </w:tc>
        <w:tc>
          <w:tcPr>
            <w:tcW w:w="2120" w:type="dxa"/>
          </w:tcPr>
          <w:p w14:paraId="5DF9AF7C" w14:textId="77777777" w:rsidR="002B0907" w:rsidRDefault="002B0907" w:rsidP="00C74C6F">
            <w:pPr>
              <w:pStyle w:val="TAC"/>
            </w:pPr>
            <w:r>
              <w:t>1.1</w:t>
            </w:r>
          </w:p>
        </w:tc>
      </w:tr>
      <w:tr w:rsidR="002B0907" w14:paraId="11E4A20E" w14:textId="77777777" w:rsidTr="002B0907">
        <w:trPr>
          <w:jc w:val="center"/>
        </w:trPr>
        <w:tc>
          <w:tcPr>
            <w:tcW w:w="1980" w:type="dxa"/>
          </w:tcPr>
          <w:p w14:paraId="5161A52B" w14:textId="77777777" w:rsidR="002B0907" w:rsidRDefault="002B0907" w:rsidP="00C74C6F">
            <w:pPr>
              <w:pStyle w:val="TAL"/>
            </w:pPr>
            <w:r>
              <w:t>G_Rx (dBi)</w:t>
            </w:r>
          </w:p>
        </w:tc>
        <w:tc>
          <w:tcPr>
            <w:tcW w:w="1840" w:type="dxa"/>
          </w:tcPr>
          <w:p w14:paraId="2A0A4B4C" w14:textId="77777777" w:rsidR="002B0907" w:rsidRDefault="002B0907" w:rsidP="00C74C6F">
            <w:pPr>
              <w:pStyle w:val="TAC"/>
            </w:pPr>
            <w:r>
              <w:t>51</w:t>
            </w:r>
          </w:p>
        </w:tc>
        <w:tc>
          <w:tcPr>
            <w:tcW w:w="1980" w:type="dxa"/>
          </w:tcPr>
          <w:p w14:paraId="67F772EE" w14:textId="77777777" w:rsidR="002B0907" w:rsidRDefault="002B0907" w:rsidP="00C74C6F">
            <w:pPr>
              <w:pStyle w:val="TAC"/>
            </w:pPr>
            <w:r>
              <w:t>30</w:t>
            </w:r>
          </w:p>
        </w:tc>
        <w:tc>
          <w:tcPr>
            <w:tcW w:w="2120" w:type="dxa"/>
          </w:tcPr>
          <w:p w14:paraId="1B0109E0" w14:textId="77777777" w:rsidR="002B0907" w:rsidRDefault="002B0907" w:rsidP="00C74C6F">
            <w:pPr>
              <w:pStyle w:val="TAC"/>
            </w:pPr>
            <w:r>
              <w:t>30</w:t>
            </w:r>
          </w:p>
        </w:tc>
      </w:tr>
      <w:tr w:rsidR="002B0907" w14:paraId="285E169B" w14:textId="77777777" w:rsidTr="002B0907">
        <w:trPr>
          <w:jc w:val="center"/>
        </w:trPr>
        <w:tc>
          <w:tcPr>
            <w:tcW w:w="1980" w:type="dxa"/>
          </w:tcPr>
          <w:p w14:paraId="0B29B819" w14:textId="77777777" w:rsidR="002B0907" w:rsidRDefault="002B0907" w:rsidP="00C74C6F">
            <w:pPr>
              <w:pStyle w:val="TAL"/>
            </w:pPr>
            <w:r>
              <w:t>NF (dB)</w:t>
            </w:r>
          </w:p>
        </w:tc>
        <w:tc>
          <w:tcPr>
            <w:tcW w:w="1840" w:type="dxa"/>
          </w:tcPr>
          <w:p w14:paraId="5A8855B9" w14:textId="77777777" w:rsidR="002B0907" w:rsidRPr="00DC7A7A" w:rsidRDefault="002B0907" w:rsidP="00C74C6F">
            <w:pPr>
              <w:pStyle w:val="TAC"/>
            </w:pPr>
            <w:r w:rsidRPr="00C74C6F">
              <w:rPr>
                <w:bCs/>
              </w:rPr>
              <w:t>7.4</w:t>
            </w:r>
          </w:p>
        </w:tc>
        <w:tc>
          <w:tcPr>
            <w:tcW w:w="1980" w:type="dxa"/>
          </w:tcPr>
          <w:p w14:paraId="3B4D6E5A" w14:textId="77777777" w:rsidR="002B0907" w:rsidRPr="00DC7A7A" w:rsidRDefault="002B0907" w:rsidP="00C74C6F">
            <w:pPr>
              <w:pStyle w:val="TAC"/>
            </w:pPr>
            <w:r w:rsidRPr="00C74C6F">
              <w:rPr>
                <w:bCs/>
              </w:rPr>
              <w:t>4.3</w:t>
            </w:r>
          </w:p>
        </w:tc>
        <w:tc>
          <w:tcPr>
            <w:tcW w:w="2120" w:type="dxa"/>
          </w:tcPr>
          <w:p w14:paraId="248F4BDD" w14:textId="77777777" w:rsidR="002B0907" w:rsidRPr="00DC7A7A" w:rsidRDefault="002B0907" w:rsidP="00C74C6F">
            <w:pPr>
              <w:pStyle w:val="TAC"/>
            </w:pPr>
            <w:r w:rsidRPr="00C74C6F">
              <w:rPr>
                <w:bCs/>
              </w:rPr>
              <w:t>4.3</w:t>
            </w:r>
          </w:p>
        </w:tc>
      </w:tr>
    </w:tbl>
    <w:p w14:paraId="15D22224" w14:textId="77777777" w:rsidR="00AF2A93" w:rsidRDefault="00AF2A93" w:rsidP="00C74C6F">
      <w:bookmarkStart w:id="535" w:name="_Toc87889244"/>
    </w:p>
    <w:p w14:paraId="3C96106D" w14:textId="77777777" w:rsidR="002B0907" w:rsidRDefault="002B0907" w:rsidP="002B0907">
      <w:pPr>
        <w:pStyle w:val="Heading4"/>
        <w:rPr>
          <w:rFonts w:cs="Arial"/>
          <w:b/>
        </w:rPr>
      </w:pPr>
      <w:bookmarkStart w:id="536" w:name="_Toc94170345"/>
      <w:bookmarkStart w:id="537" w:name="_Toc104122349"/>
      <w:bookmarkStart w:id="538" w:name="_Toc104210155"/>
      <w:bookmarkStart w:id="539" w:name="_Toc104502867"/>
      <w:bookmarkStart w:id="540" w:name="_Toc106127627"/>
      <w:bookmarkStart w:id="541" w:name="_Toc115087920"/>
      <w:bookmarkStart w:id="542" w:name="_Toc115088076"/>
      <w:bookmarkStart w:id="543" w:name="_Toc130321449"/>
      <w:bookmarkStart w:id="544" w:name="_Toc130321603"/>
      <w:bookmarkStart w:id="545" w:name="_Toc130321757"/>
      <w:bookmarkStart w:id="546" w:name="_Toc130322124"/>
      <w:bookmarkStart w:id="547" w:name="_Toc153132927"/>
      <w:bookmarkStart w:id="548" w:name="_Toc162191897"/>
      <w:bookmarkStart w:id="549" w:name="_Toc163147526"/>
      <w:bookmarkStart w:id="550" w:name="_Toc169269858"/>
      <w:bookmarkStart w:id="551" w:name="_Toc176255332"/>
      <w:bookmarkStart w:id="552" w:name="_Toc176766544"/>
      <w:bookmarkStart w:id="553" w:name="_Toc233983431"/>
      <w:r>
        <w:rPr>
          <w:rFonts w:cs="Arial"/>
        </w:rPr>
        <w:t>6.2.2.2</w:t>
      </w:r>
      <w:r>
        <w:rPr>
          <w:rFonts w:cs="Arial"/>
        </w:rPr>
        <w:tab/>
        <w:t>NTN UE parameters</w:t>
      </w:r>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6400F073" w14:textId="699DE1E2" w:rsidR="002B0907" w:rsidRDefault="002B0907" w:rsidP="002B0907">
      <w:pPr>
        <w:snapToGrid w:val="0"/>
        <w:rPr>
          <w:rFonts w:eastAsia="DengXian"/>
          <w:b/>
          <w:sz w:val="18"/>
          <w:szCs w:val="15"/>
          <w:u w:val="single"/>
        </w:rPr>
      </w:pPr>
      <w:r>
        <w:rPr>
          <w:rFonts w:eastAsia="SimSun"/>
        </w:rPr>
        <w:t>NTN UE parameters are</w:t>
      </w:r>
      <w:r w:rsidR="00D769DA">
        <w:rPr>
          <w:rFonts w:eastAsia="SimSun"/>
        </w:rPr>
        <w:t xml:space="preserve"> given</w:t>
      </w:r>
      <w:r>
        <w:rPr>
          <w:rFonts w:eastAsia="SimSun"/>
        </w:rPr>
        <w:t xml:space="preserve"> </w:t>
      </w:r>
      <w:r>
        <w:rPr>
          <w:rFonts w:eastAsia="SimSun" w:hint="eastAsia"/>
        </w:rPr>
        <w:t xml:space="preserve">in Table </w:t>
      </w:r>
      <w:r>
        <w:rPr>
          <w:rFonts w:eastAsia="SimSun"/>
        </w:rPr>
        <w:t>6.2.2.2</w:t>
      </w:r>
      <w:r>
        <w:rPr>
          <w:rFonts w:eastAsia="SimSun" w:hint="eastAsia"/>
        </w:rPr>
        <w:t>-</w:t>
      </w:r>
      <w:r>
        <w:rPr>
          <w:rFonts w:eastAsia="SimSun"/>
        </w:rPr>
        <w:t>1</w:t>
      </w:r>
    </w:p>
    <w:p w14:paraId="1315573A" w14:textId="1EB1359C" w:rsidR="002B0907" w:rsidRDefault="002B0907" w:rsidP="00C74C6F">
      <w:pPr>
        <w:pStyle w:val="TH"/>
      </w:pPr>
      <w:r>
        <w:t>T</w:t>
      </w:r>
      <w:r>
        <w:rPr>
          <w:rFonts w:hint="eastAsia"/>
        </w:rPr>
        <w:t xml:space="preserve">able </w:t>
      </w:r>
      <w:r>
        <w:t>6.2.2.2-1</w:t>
      </w:r>
      <w:r w:rsidR="00621618">
        <w:rPr>
          <w:noProof/>
        </w:rPr>
        <w:t>:</w:t>
      </w:r>
      <w:r>
        <w:t xml:space="preserve"> NTN UE characteristics for system level simulations</w:t>
      </w:r>
    </w:p>
    <w:tbl>
      <w:tblPr>
        <w:tblW w:w="44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2"/>
        <w:gridCol w:w="4813"/>
      </w:tblGrid>
      <w:tr w:rsidR="002B0907" w14:paraId="2442A757" w14:textId="77777777" w:rsidTr="00C74C6F">
        <w:trPr>
          <w:jc w:val="center"/>
        </w:trPr>
        <w:tc>
          <w:tcPr>
            <w:tcW w:w="2167" w:type="pct"/>
            <w:shd w:val="clear" w:color="auto" w:fill="auto"/>
          </w:tcPr>
          <w:p w14:paraId="34C011AE" w14:textId="77777777" w:rsidR="002B0907" w:rsidRDefault="002B0907" w:rsidP="00C74C6F">
            <w:pPr>
              <w:pStyle w:val="TAH"/>
            </w:pPr>
            <w:r>
              <w:t>Characteristics</w:t>
            </w:r>
          </w:p>
        </w:tc>
        <w:tc>
          <w:tcPr>
            <w:tcW w:w="2833" w:type="pct"/>
            <w:shd w:val="clear" w:color="auto" w:fill="auto"/>
          </w:tcPr>
          <w:p w14:paraId="4773103C" w14:textId="77777777" w:rsidR="002B0907" w:rsidRDefault="002B0907" w:rsidP="00C74C6F">
            <w:pPr>
              <w:pStyle w:val="TAH"/>
            </w:pPr>
            <w:r>
              <w:t>Handheld</w:t>
            </w:r>
          </w:p>
        </w:tc>
      </w:tr>
      <w:tr w:rsidR="002B0907" w14:paraId="609998F9" w14:textId="77777777" w:rsidTr="00C74C6F">
        <w:trPr>
          <w:jc w:val="center"/>
        </w:trPr>
        <w:tc>
          <w:tcPr>
            <w:tcW w:w="2167" w:type="pct"/>
            <w:shd w:val="clear" w:color="auto" w:fill="auto"/>
          </w:tcPr>
          <w:p w14:paraId="2C1A6A68" w14:textId="77777777" w:rsidR="002B0907" w:rsidRDefault="002B0907" w:rsidP="00C74C6F">
            <w:pPr>
              <w:pStyle w:val="TAL"/>
            </w:pPr>
            <w:r>
              <w:t>Frequency band</w:t>
            </w:r>
          </w:p>
        </w:tc>
        <w:tc>
          <w:tcPr>
            <w:tcW w:w="2833" w:type="pct"/>
            <w:shd w:val="clear" w:color="auto" w:fill="auto"/>
          </w:tcPr>
          <w:p w14:paraId="0C70DB4C" w14:textId="77777777" w:rsidR="002B0907" w:rsidRDefault="002B0907" w:rsidP="00C74C6F">
            <w:pPr>
              <w:pStyle w:val="TAL"/>
            </w:pPr>
            <w:r>
              <w:t>S band (i.e. 2 GHz)</w:t>
            </w:r>
          </w:p>
        </w:tc>
      </w:tr>
      <w:tr w:rsidR="002B0907" w14:paraId="6DE5D6B1" w14:textId="77777777" w:rsidTr="00C74C6F">
        <w:trPr>
          <w:jc w:val="center"/>
        </w:trPr>
        <w:tc>
          <w:tcPr>
            <w:tcW w:w="2167" w:type="pct"/>
            <w:shd w:val="clear" w:color="auto" w:fill="auto"/>
          </w:tcPr>
          <w:p w14:paraId="7F8E624B" w14:textId="77777777" w:rsidR="002B0907" w:rsidRDefault="002B0907" w:rsidP="00C74C6F">
            <w:pPr>
              <w:pStyle w:val="TAL"/>
            </w:pPr>
            <w:r>
              <w:t>Antenna type and configuration</w:t>
            </w:r>
          </w:p>
        </w:tc>
        <w:tc>
          <w:tcPr>
            <w:tcW w:w="2833" w:type="pct"/>
            <w:shd w:val="clear" w:color="auto" w:fill="auto"/>
          </w:tcPr>
          <w:p w14:paraId="145DCF49" w14:textId="77777777" w:rsidR="002B0907" w:rsidRDefault="002B0907" w:rsidP="00C74C6F">
            <w:pPr>
              <w:pStyle w:val="TAL"/>
            </w:pPr>
            <w:r>
              <w:t>(1, 1, 2) with omni-directional antenna element</w:t>
            </w:r>
          </w:p>
        </w:tc>
      </w:tr>
      <w:tr w:rsidR="002B0907" w14:paraId="26A32583" w14:textId="77777777" w:rsidTr="00C74C6F">
        <w:trPr>
          <w:jc w:val="center"/>
        </w:trPr>
        <w:tc>
          <w:tcPr>
            <w:tcW w:w="2167" w:type="pct"/>
            <w:shd w:val="clear" w:color="auto" w:fill="auto"/>
          </w:tcPr>
          <w:p w14:paraId="256A46D4" w14:textId="77777777" w:rsidR="002B0907" w:rsidRDefault="002B0907" w:rsidP="00C74C6F">
            <w:pPr>
              <w:pStyle w:val="TAL"/>
            </w:pPr>
            <w:r>
              <w:t>Polarisation</w:t>
            </w:r>
          </w:p>
        </w:tc>
        <w:tc>
          <w:tcPr>
            <w:tcW w:w="2833" w:type="pct"/>
            <w:shd w:val="clear" w:color="auto" w:fill="auto"/>
          </w:tcPr>
          <w:p w14:paraId="792BF6AC" w14:textId="77777777" w:rsidR="002B0907" w:rsidRDefault="002B0907" w:rsidP="00C74C6F">
            <w:pPr>
              <w:pStyle w:val="TAL"/>
            </w:pPr>
            <w:r>
              <w:t>Linear: +/-45°X-pol</w:t>
            </w:r>
          </w:p>
        </w:tc>
      </w:tr>
      <w:tr w:rsidR="002B0907" w14:paraId="09EAB90E" w14:textId="77777777" w:rsidTr="00C74C6F">
        <w:trPr>
          <w:jc w:val="center"/>
        </w:trPr>
        <w:tc>
          <w:tcPr>
            <w:tcW w:w="2167" w:type="pct"/>
            <w:shd w:val="clear" w:color="auto" w:fill="auto"/>
          </w:tcPr>
          <w:p w14:paraId="5BE2E456" w14:textId="77777777" w:rsidR="002B0907" w:rsidRDefault="002B0907" w:rsidP="00C74C6F">
            <w:pPr>
              <w:pStyle w:val="TAL"/>
            </w:pPr>
            <w:r>
              <w:t xml:space="preserve">Rx Antenna gain </w:t>
            </w:r>
          </w:p>
        </w:tc>
        <w:tc>
          <w:tcPr>
            <w:tcW w:w="2833" w:type="pct"/>
            <w:shd w:val="clear" w:color="auto" w:fill="auto"/>
          </w:tcPr>
          <w:p w14:paraId="2A5E979A" w14:textId="77777777" w:rsidR="002B0907" w:rsidRDefault="002B0907" w:rsidP="00C74C6F">
            <w:pPr>
              <w:pStyle w:val="TAL"/>
            </w:pPr>
            <w:r>
              <w:t>0 dBi per element</w:t>
            </w:r>
          </w:p>
        </w:tc>
      </w:tr>
      <w:tr w:rsidR="002B0907" w14:paraId="29B164F2" w14:textId="77777777" w:rsidTr="00C74C6F">
        <w:trPr>
          <w:jc w:val="center"/>
        </w:trPr>
        <w:tc>
          <w:tcPr>
            <w:tcW w:w="2167" w:type="pct"/>
            <w:shd w:val="clear" w:color="auto" w:fill="auto"/>
          </w:tcPr>
          <w:p w14:paraId="0CC9F3DA" w14:textId="77777777" w:rsidR="002B0907" w:rsidRDefault="002B0907" w:rsidP="00C74C6F">
            <w:pPr>
              <w:pStyle w:val="TAL"/>
            </w:pPr>
            <w:r>
              <w:t>Antenna temperature</w:t>
            </w:r>
          </w:p>
        </w:tc>
        <w:tc>
          <w:tcPr>
            <w:tcW w:w="2833" w:type="pct"/>
            <w:shd w:val="clear" w:color="auto" w:fill="auto"/>
          </w:tcPr>
          <w:p w14:paraId="3A9CBAA7" w14:textId="77777777" w:rsidR="002B0907" w:rsidRDefault="002B0907" w:rsidP="00C74C6F">
            <w:pPr>
              <w:pStyle w:val="TAL"/>
            </w:pPr>
            <w:r>
              <w:t>290 K</w:t>
            </w:r>
          </w:p>
        </w:tc>
      </w:tr>
      <w:tr w:rsidR="002B0907" w14:paraId="6C4B5370" w14:textId="77777777" w:rsidTr="00C74C6F">
        <w:trPr>
          <w:jc w:val="center"/>
        </w:trPr>
        <w:tc>
          <w:tcPr>
            <w:tcW w:w="2167" w:type="pct"/>
            <w:shd w:val="clear" w:color="auto" w:fill="auto"/>
          </w:tcPr>
          <w:p w14:paraId="157A6E4F" w14:textId="77777777" w:rsidR="002B0907" w:rsidRDefault="002B0907" w:rsidP="00C74C6F">
            <w:pPr>
              <w:pStyle w:val="TAL"/>
            </w:pPr>
            <w:r>
              <w:t>Noise figure</w:t>
            </w:r>
          </w:p>
        </w:tc>
        <w:tc>
          <w:tcPr>
            <w:tcW w:w="2833" w:type="pct"/>
            <w:shd w:val="clear" w:color="auto" w:fill="auto"/>
          </w:tcPr>
          <w:p w14:paraId="14E690BD" w14:textId="77777777" w:rsidR="002B0907" w:rsidRDefault="002B0907" w:rsidP="00C74C6F">
            <w:pPr>
              <w:pStyle w:val="TAL"/>
            </w:pPr>
            <w:r>
              <w:t>9 dB</w:t>
            </w:r>
          </w:p>
        </w:tc>
      </w:tr>
      <w:tr w:rsidR="002B0907" w14:paraId="7B14BAB9" w14:textId="77777777" w:rsidTr="00C74C6F">
        <w:trPr>
          <w:jc w:val="center"/>
        </w:trPr>
        <w:tc>
          <w:tcPr>
            <w:tcW w:w="2167" w:type="pct"/>
            <w:shd w:val="clear" w:color="auto" w:fill="auto"/>
          </w:tcPr>
          <w:p w14:paraId="20CCD30B" w14:textId="77777777" w:rsidR="002B0907" w:rsidRDefault="002B0907" w:rsidP="00C74C6F">
            <w:pPr>
              <w:pStyle w:val="TAL"/>
            </w:pPr>
            <w:r>
              <w:t>Tx transmit power</w:t>
            </w:r>
          </w:p>
        </w:tc>
        <w:tc>
          <w:tcPr>
            <w:tcW w:w="2833" w:type="pct"/>
            <w:shd w:val="clear" w:color="auto" w:fill="auto"/>
          </w:tcPr>
          <w:p w14:paraId="6CC92170" w14:textId="77777777" w:rsidR="002B0907" w:rsidRDefault="002B0907" w:rsidP="00C74C6F">
            <w:pPr>
              <w:pStyle w:val="TAL"/>
            </w:pPr>
            <w:r>
              <w:t>200 mW (23 dBm)</w:t>
            </w:r>
          </w:p>
        </w:tc>
      </w:tr>
      <w:tr w:rsidR="002B0907" w14:paraId="34403E7E" w14:textId="77777777" w:rsidTr="00C74C6F">
        <w:trPr>
          <w:jc w:val="center"/>
        </w:trPr>
        <w:tc>
          <w:tcPr>
            <w:tcW w:w="2167" w:type="pct"/>
            <w:shd w:val="clear" w:color="auto" w:fill="auto"/>
          </w:tcPr>
          <w:p w14:paraId="654C40EB" w14:textId="77777777" w:rsidR="002B0907" w:rsidRDefault="002B0907" w:rsidP="00C74C6F">
            <w:pPr>
              <w:pStyle w:val="TAL"/>
            </w:pPr>
            <w:r>
              <w:t>Tx antenna gain</w:t>
            </w:r>
          </w:p>
        </w:tc>
        <w:tc>
          <w:tcPr>
            <w:tcW w:w="2833" w:type="pct"/>
            <w:shd w:val="clear" w:color="auto" w:fill="auto"/>
          </w:tcPr>
          <w:p w14:paraId="39635EFF" w14:textId="77777777" w:rsidR="002B0907" w:rsidRDefault="002B0907" w:rsidP="00C74C6F">
            <w:pPr>
              <w:pStyle w:val="TAL"/>
            </w:pPr>
            <w:r>
              <w:t>0 dBi per element</w:t>
            </w:r>
          </w:p>
        </w:tc>
      </w:tr>
    </w:tbl>
    <w:p w14:paraId="588A283B" w14:textId="77777777" w:rsidR="00AF2A93" w:rsidRDefault="00AF2A93" w:rsidP="00C74C6F">
      <w:bookmarkStart w:id="554" w:name="_Toc87889245"/>
    </w:p>
    <w:p w14:paraId="1FAA4A28" w14:textId="77777777" w:rsidR="002B0907" w:rsidRDefault="002B0907" w:rsidP="002B0907">
      <w:pPr>
        <w:pStyle w:val="Heading4"/>
        <w:rPr>
          <w:rFonts w:cs="Arial"/>
          <w:b/>
        </w:rPr>
      </w:pPr>
      <w:bookmarkStart w:id="555" w:name="_Toc94170346"/>
      <w:bookmarkStart w:id="556" w:name="_Toc104122350"/>
      <w:bookmarkStart w:id="557" w:name="_Toc104210156"/>
      <w:bookmarkStart w:id="558" w:name="_Toc104502868"/>
      <w:bookmarkStart w:id="559" w:name="_Toc106127628"/>
      <w:bookmarkStart w:id="560" w:name="_Toc115087921"/>
      <w:bookmarkStart w:id="561" w:name="_Toc115088077"/>
      <w:bookmarkStart w:id="562" w:name="_Toc130321450"/>
      <w:bookmarkStart w:id="563" w:name="_Toc130321604"/>
      <w:bookmarkStart w:id="564" w:name="_Toc130321758"/>
      <w:bookmarkStart w:id="565" w:name="_Toc130322125"/>
      <w:bookmarkStart w:id="566" w:name="_Toc153132928"/>
      <w:bookmarkStart w:id="567" w:name="_Toc162191898"/>
      <w:bookmarkStart w:id="568" w:name="_Toc163147527"/>
      <w:bookmarkStart w:id="569" w:name="_Toc169269859"/>
      <w:bookmarkStart w:id="570" w:name="_Toc176255333"/>
      <w:bookmarkStart w:id="571" w:name="_Toc176766545"/>
      <w:bookmarkStart w:id="572" w:name="_Toc233983432"/>
      <w:r>
        <w:rPr>
          <w:rFonts w:cs="Arial"/>
        </w:rPr>
        <w:t>6.2.2.3</w:t>
      </w:r>
      <w:r>
        <w:rPr>
          <w:rFonts w:cs="Arial"/>
        </w:rPr>
        <w:tab/>
        <w:t>HAPS parameters</w:t>
      </w:r>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p>
    <w:p w14:paraId="093344DB" w14:textId="77777777" w:rsidR="00914120" w:rsidRPr="00EA4E49" w:rsidRDefault="00914120" w:rsidP="00914120">
      <w:pPr>
        <w:rPr>
          <w:rFonts w:eastAsia="DengXian"/>
          <w:szCs w:val="18"/>
        </w:rPr>
      </w:pPr>
      <w:r w:rsidRPr="0003162A">
        <w:rPr>
          <w:rFonts w:eastAsia="DengXian"/>
          <w:szCs w:val="18"/>
        </w:rPr>
        <w:t>Using the antenna model in Section 6.2.3.3, HAPS deployed at 20 km altitude has a coverage radius of 100 km in a 7-cell layout</w:t>
      </w:r>
      <w:r>
        <w:rPr>
          <w:rFonts w:eastAsia="DengXian"/>
          <w:szCs w:val="18"/>
        </w:rPr>
        <w:t>.</w:t>
      </w:r>
      <w:r w:rsidRPr="0003162A">
        <w:rPr>
          <w:rFonts w:eastAsia="DengXian"/>
          <w:szCs w:val="18"/>
        </w:rPr>
        <w:t xml:space="preserve"> </w:t>
      </w:r>
      <w:r w:rsidRPr="00413759">
        <w:rPr>
          <w:rFonts w:eastAsia="DengXian"/>
          <w:szCs w:val="18"/>
        </w:rPr>
        <w:t>Two implementations of the layout are</w:t>
      </w:r>
      <w:r w:rsidRPr="00413759" w:rsidDel="00413759">
        <w:rPr>
          <w:rFonts w:eastAsia="DengXian"/>
          <w:szCs w:val="18"/>
        </w:rPr>
        <w:t xml:space="preserve"> </w:t>
      </w:r>
      <w:r w:rsidRPr="0003162A">
        <w:rPr>
          <w:rFonts w:eastAsia="DengXian"/>
          <w:szCs w:val="18"/>
        </w:rPr>
        <w:t xml:space="preserve">shown in Figure 6.2.2.3-1. The UEs in the HAPS system are assumed to be outdoor and uniformly distributed in the coverage area in the rural environment. </w:t>
      </w:r>
      <w:r w:rsidRPr="004501A7">
        <w:rPr>
          <w:rFonts w:eastAsia="DengXian"/>
          <w:szCs w:val="18"/>
        </w:rPr>
        <w:t>The serving cell is selected by the strongest RSRP or least coupling loss. (Note: Calibration data show these two implementations yield similar results)</w:t>
      </w:r>
      <w:r>
        <w:rPr>
          <w:rFonts w:eastAsia="DengXian"/>
          <w:szCs w:val="18"/>
        </w:rPr>
        <w:t>.</w:t>
      </w:r>
      <w:r w:rsidRPr="004501A7">
        <w:rPr>
          <w:rFonts w:eastAsia="DengXian"/>
          <w:szCs w:val="18"/>
        </w:rPr>
        <w:t xml:space="preserve"> </w:t>
      </w:r>
      <w:r w:rsidRPr="0003162A">
        <w:rPr>
          <w:rFonts w:eastAsia="DengXian"/>
          <w:szCs w:val="18"/>
        </w:rPr>
        <w:t>HAPS system parameters for the co-existence study are listed in Table 6.2.2.3-1.</w:t>
      </w:r>
      <w:r>
        <w:rPr>
          <w:rFonts w:eastAsia="DengXian"/>
          <w:szCs w:val="18"/>
        </w:rPr>
        <w:t xml:space="preserve"> </w:t>
      </w:r>
    </w:p>
    <w:p w14:paraId="0EE528B4" w14:textId="77777777" w:rsidR="00914120" w:rsidRPr="0003162A" w:rsidRDefault="00914120" w:rsidP="00914120">
      <w:pPr>
        <w:rPr>
          <w:rFonts w:eastAsia="DengXian"/>
          <w:sz w:val="18"/>
          <w:szCs w:val="18"/>
        </w:rPr>
      </w:pPr>
      <w:r w:rsidRPr="00EA4E49">
        <w:rPr>
          <w:rFonts w:eastAsia="DengXian"/>
          <w:szCs w:val="18"/>
        </w:rPr>
        <w:t>For DL transmission, one UE is scheduled for the full bandwidth. For UL transmission, 9 UEs are scheduled, each using a bandwidth of 6 RBs. The scheduled UEs are evenly distributed in the frequency domain as shown in Figure 6.2.2.3-2. Note that the scheduled resources are aligned among different cells to model co-channel effect. Since the UE uses only part of the channel bandwidth in UL, the ACI impact may differ in the frequency domain of the adjacent channel. The ACIR model described in Section 6.2.4 should be used to model the ACI from aggressor UEs in UL, taking into account the UE’s transmission bandwidth.</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9"/>
        <w:gridCol w:w="4662"/>
      </w:tblGrid>
      <w:tr w:rsidR="00914120" w14:paraId="637D64BB" w14:textId="77777777" w:rsidTr="00512853">
        <w:tc>
          <w:tcPr>
            <w:tcW w:w="4959" w:type="dxa"/>
            <w:vAlign w:val="center"/>
          </w:tcPr>
          <w:p w14:paraId="08573C23" w14:textId="77777777" w:rsidR="00914120" w:rsidRDefault="00914120" w:rsidP="003443D8">
            <w:pPr>
              <w:pStyle w:val="TH"/>
              <w:rPr>
                <w:noProof/>
              </w:rPr>
            </w:pPr>
            <w:r>
              <w:rPr>
                <w:noProof/>
                <w:lang w:val="fr-FR" w:eastAsia="fr-FR"/>
              </w:rPr>
              <w:drawing>
                <wp:inline distT="0" distB="0" distL="0" distR="0" wp14:anchorId="550C780F" wp14:editId="5A66C811">
                  <wp:extent cx="1756800" cy="1710000"/>
                  <wp:effectExtent l="0" t="0" r="0" b="5080"/>
                  <wp:docPr id="37" name="Picture 37"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Shape&#10;&#10;Description automatically generated"/>
                          <pic:cNvPicPr/>
                        </pic:nvPicPr>
                        <pic:blipFill>
                          <a:blip r:embed="rId35">
                            <a:extLst>
                              <a:ext uri="{28A0092B-C50C-407E-A947-70E740481C1C}">
                                <a14:useLocalDpi xmlns:a14="http://schemas.microsoft.com/office/drawing/2010/main" val="0"/>
                              </a:ext>
                            </a:extLst>
                          </a:blip>
                          <a:stretch>
                            <a:fillRect/>
                          </a:stretch>
                        </pic:blipFill>
                        <pic:spPr>
                          <a:xfrm>
                            <a:off x="0" y="0"/>
                            <a:ext cx="1756800" cy="1710000"/>
                          </a:xfrm>
                          <a:prstGeom prst="rect">
                            <a:avLst/>
                          </a:prstGeom>
                        </pic:spPr>
                      </pic:pic>
                    </a:graphicData>
                  </a:graphic>
                </wp:inline>
              </w:drawing>
            </w:r>
          </w:p>
          <w:p w14:paraId="15AACDC7" w14:textId="77777777" w:rsidR="00914120" w:rsidRDefault="00914120" w:rsidP="003443D8">
            <w:pPr>
              <w:pStyle w:val="TH"/>
              <w:rPr>
                <w:noProof/>
              </w:rPr>
            </w:pPr>
            <w:r>
              <w:rPr>
                <w:noProof/>
              </w:rPr>
              <w:t>(a)</w:t>
            </w:r>
          </w:p>
        </w:tc>
        <w:tc>
          <w:tcPr>
            <w:tcW w:w="4662" w:type="dxa"/>
            <w:vAlign w:val="center"/>
          </w:tcPr>
          <w:p w14:paraId="54A51492" w14:textId="77777777" w:rsidR="00914120" w:rsidRDefault="00914120" w:rsidP="003443D8">
            <w:pPr>
              <w:pStyle w:val="TH"/>
              <w:rPr>
                <w:noProof/>
              </w:rPr>
            </w:pPr>
            <w:r>
              <w:rPr>
                <w:bCs/>
                <w:noProof/>
                <w:lang w:val="fr-FR" w:eastAsia="fr-FR"/>
              </w:rPr>
              <w:drawing>
                <wp:inline distT="0" distB="0" distL="0" distR="0" wp14:anchorId="34160E3E" wp14:editId="5F9719C4">
                  <wp:extent cx="1807200" cy="1800000"/>
                  <wp:effectExtent l="0" t="0" r="0" b="0"/>
                  <wp:docPr id="39" name="Picture 39"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iagram&#10;&#10;Description automatically generated"/>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807200" cy="1800000"/>
                          </a:xfrm>
                          <a:prstGeom prst="rect">
                            <a:avLst/>
                          </a:prstGeom>
                        </pic:spPr>
                      </pic:pic>
                    </a:graphicData>
                  </a:graphic>
                </wp:inline>
              </w:drawing>
            </w:r>
          </w:p>
          <w:p w14:paraId="5C13179A" w14:textId="77777777" w:rsidR="00914120" w:rsidRDefault="00914120" w:rsidP="003443D8">
            <w:pPr>
              <w:pStyle w:val="TH"/>
              <w:rPr>
                <w:noProof/>
              </w:rPr>
            </w:pPr>
            <w:r>
              <w:rPr>
                <w:noProof/>
              </w:rPr>
              <w:t>(b)</w:t>
            </w:r>
          </w:p>
        </w:tc>
      </w:tr>
    </w:tbl>
    <w:p w14:paraId="5C8E4874" w14:textId="48AA9E22" w:rsidR="00914120" w:rsidRDefault="00914120" w:rsidP="003443D8">
      <w:pPr>
        <w:pStyle w:val="TF"/>
        <w:rPr>
          <w:rFonts w:cs="Arial"/>
          <w:sz w:val="18"/>
          <w:szCs w:val="18"/>
        </w:rPr>
      </w:pPr>
      <w:bookmarkStart w:id="573" w:name="_Ref61200638"/>
      <w:r w:rsidRPr="003443D8">
        <w:t xml:space="preserve">Figure </w:t>
      </w:r>
      <w:bookmarkEnd w:id="573"/>
      <w:r w:rsidRPr="003443D8">
        <w:t>6.2.2.3-1</w:t>
      </w:r>
      <w:r w:rsidR="00621618">
        <w:rPr>
          <w:noProof/>
        </w:rPr>
        <w:t>:</w:t>
      </w:r>
      <w:r w:rsidRPr="003443D8">
        <w:t xml:space="preserve"> HAPS cell layout </w:t>
      </w:r>
    </w:p>
    <w:p w14:paraId="597E60E8" w14:textId="795BF389" w:rsidR="00914120" w:rsidRPr="00CC3ABC" w:rsidRDefault="00914120" w:rsidP="003443D8">
      <w:pPr>
        <w:pStyle w:val="TH"/>
      </w:pPr>
      <w:r w:rsidRPr="00CC3ABC">
        <w:t>Ta</w:t>
      </w:r>
      <w:r>
        <w:t>ble 6.2.2.3-1</w:t>
      </w:r>
      <w:r w:rsidR="00621618">
        <w:rPr>
          <w:noProof/>
        </w:rPr>
        <w:t>:</w:t>
      </w:r>
      <w:r>
        <w:t xml:space="preserve"> HAPS system parameters</w:t>
      </w:r>
    </w:p>
    <w:tbl>
      <w:tblPr>
        <w:tblStyle w:val="TableGrid"/>
        <w:tblW w:w="0" w:type="auto"/>
        <w:jc w:val="center"/>
        <w:tblLook w:val="04A0" w:firstRow="1" w:lastRow="0" w:firstColumn="1" w:lastColumn="0" w:noHBand="0" w:noVBand="1"/>
      </w:tblPr>
      <w:tblGrid>
        <w:gridCol w:w="3403"/>
        <w:gridCol w:w="4105"/>
      </w:tblGrid>
      <w:tr w:rsidR="00914120" w:rsidRPr="00D74C81" w14:paraId="78696F30" w14:textId="77777777" w:rsidTr="00512853">
        <w:trPr>
          <w:jc w:val="center"/>
        </w:trPr>
        <w:tc>
          <w:tcPr>
            <w:tcW w:w="3403" w:type="dxa"/>
            <w:tcMar>
              <w:top w:w="28" w:type="dxa"/>
              <w:bottom w:w="28" w:type="dxa"/>
            </w:tcMar>
            <w:vAlign w:val="center"/>
          </w:tcPr>
          <w:p w14:paraId="60588B28" w14:textId="77777777" w:rsidR="00914120" w:rsidRPr="00D74C81" w:rsidRDefault="00914120" w:rsidP="00512853">
            <w:pPr>
              <w:pStyle w:val="TAC"/>
              <w:spacing w:after="20"/>
              <w:jc w:val="left"/>
            </w:pPr>
            <w:r>
              <w:t xml:space="preserve">HAPS altitude </w:t>
            </w:r>
          </w:p>
        </w:tc>
        <w:tc>
          <w:tcPr>
            <w:tcW w:w="4105" w:type="dxa"/>
            <w:tcMar>
              <w:top w:w="28" w:type="dxa"/>
              <w:bottom w:w="28" w:type="dxa"/>
            </w:tcMar>
            <w:vAlign w:val="center"/>
          </w:tcPr>
          <w:p w14:paraId="3FDF666E" w14:textId="77777777" w:rsidR="00914120" w:rsidRPr="00D74C81" w:rsidRDefault="00914120" w:rsidP="00512853">
            <w:pPr>
              <w:pStyle w:val="TAC"/>
              <w:spacing w:after="20"/>
              <w:jc w:val="left"/>
            </w:pPr>
            <w:r>
              <w:t>20 Km</w:t>
            </w:r>
          </w:p>
        </w:tc>
      </w:tr>
      <w:tr w:rsidR="00914120" w:rsidRPr="00D74C81" w14:paraId="5980B53D" w14:textId="77777777" w:rsidTr="00512853">
        <w:trPr>
          <w:jc w:val="center"/>
        </w:trPr>
        <w:tc>
          <w:tcPr>
            <w:tcW w:w="3403" w:type="dxa"/>
            <w:tcMar>
              <w:top w:w="28" w:type="dxa"/>
              <w:bottom w:w="28" w:type="dxa"/>
            </w:tcMar>
            <w:vAlign w:val="center"/>
          </w:tcPr>
          <w:p w14:paraId="7FDB6D7C" w14:textId="77777777" w:rsidR="00914120" w:rsidRDefault="00914120" w:rsidP="00512853">
            <w:pPr>
              <w:pStyle w:val="TAC"/>
              <w:spacing w:after="20"/>
              <w:jc w:val="left"/>
            </w:pPr>
            <w:r>
              <w:t xml:space="preserve">Carrier frequency </w:t>
            </w:r>
          </w:p>
        </w:tc>
        <w:tc>
          <w:tcPr>
            <w:tcW w:w="4105" w:type="dxa"/>
            <w:tcMar>
              <w:top w:w="28" w:type="dxa"/>
              <w:bottom w:w="28" w:type="dxa"/>
            </w:tcMar>
            <w:vAlign w:val="center"/>
          </w:tcPr>
          <w:p w14:paraId="2004215D" w14:textId="77777777" w:rsidR="00914120" w:rsidRDefault="00914120" w:rsidP="00512853">
            <w:pPr>
              <w:pStyle w:val="TAC"/>
              <w:spacing w:after="20"/>
              <w:jc w:val="left"/>
            </w:pPr>
            <w:r>
              <w:t>2 GHz</w:t>
            </w:r>
          </w:p>
        </w:tc>
      </w:tr>
      <w:tr w:rsidR="00914120" w:rsidRPr="00D74C81" w14:paraId="69956DAE" w14:textId="77777777" w:rsidTr="00512853">
        <w:trPr>
          <w:jc w:val="center"/>
        </w:trPr>
        <w:tc>
          <w:tcPr>
            <w:tcW w:w="3403" w:type="dxa"/>
            <w:tcMar>
              <w:top w:w="28" w:type="dxa"/>
              <w:bottom w:w="28" w:type="dxa"/>
            </w:tcMar>
            <w:vAlign w:val="center"/>
          </w:tcPr>
          <w:p w14:paraId="39B5D7CD" w14:textId="77777777" w:rsidR="00914120" w:rsidRDefault="00914120" w:rsidP="00512853">
            <w:pPr>
              <w:pStyle w:val="TAC"/>
              <w:spacing w:after="20"/>
              <w:jc w:val="left"/>
            </w:pPr>
            <w:r>
              <w:t>Frequency reuse factor</w:t>
            </w:r>
          </w:p>
        </w:tc>
        <w:tc>
          <w:tcPr>
            <w:tcW w:w="4105" w:type="dxa"/>
            <w:tcMar>
              <w:top w:w="28" w:type="dxa"/>
              <w:bottom w:w="28" w:type="dxa"/>
            </w:tcMar>
            <w:vAlign w:val="center"/>
          </w:tcPr>
          <w:p w14:paraId="1024A9DE" w14:textId="77777777" w:rsidR="00914120" w:rsidRDefault="00914120" w:rsidP="00512853">
            <w:pPr>
              <w:pStyle w:val="TAC"/>
              <w:spacing w:after="20"/>
              <w:jc w:val="left"/>
            </w:pPr>
            <w:r>
              <w:t>1</w:t>
            </w:r>
          </w:p>
        </w:tc>
      </w:tr>
      <w:tr w:rsidR="00914120" w:rsidRPr="00D74C81" w14:paraId="311A4A0A" w14:textId="77777777" w:rsidTr="00512853">
        <w:trPr>
          <w:jc w:val="center"/>
        </w:trPr>
        <w:tc>
          <w:tcPr>
            <w:tcW w:w="3403" w:type="dxa"/>
            <w:tcMar>
              <w:top w:w="28" w:type="dxa"/>
              <w:bottom w:w="28" w:type="dxa"/>
            </w:tcMar>
            <w:vAlign w:val="center"/>
          </w:tcPr>
          <w:p w14:paraId="249DA9B8" w14:textId="77777777" w:rsidR="00914120" w:rsidRDefault="00914120" w:rsidP="00512853">
            <w:pPr>
              <w:pStyle w:val="TAC"/>
              <w:spacing w:after="20"/>
              <w:jc w:val="left"/>
            </w:pPr>
            <w:r>
              <w:t>Duplex scheme</w:t>
            </w:r>
          </w:p>
        </w:tc>
        <w:tc>
          <w:tcPr>
            <w:tcW w:w="4105" w:type="dxa"/>
            <w:tcMar>
              <w:top w:w="28" w:type="dxa"/>
              <w:bottom w:w="28" w:type="dxa"/>
            </w:tcMar>
            <w:vAlign w:val="center"/>
          </w:tcPr>
          <w:p w14:paraId="4F84B4D6" w14:textId="77777777" w:rsidR="00914120" w:rsidRDefault="00914120" w:rsidP="00512853">
            <w:pPr>
              <w:pStyle w:val="TAC"/>
              <w:spacing w:after="20"/>
              <w:jc w:val="left"/>
            </w:pPr>
            <w:r>
              <w:t>FDD</w:t>
            </w:r>
          </w:p>
        </w:tc>
      </w:tr>
      <w:tr w:rsidR="00914120" w:rsidRPr="00D74C81" w14:paraId="799D0281" w14:textId="77777777" w:rsidTr="00512853">
        <w:trPr>
          <w:jc w:val="center"/>
        </w:trPr>
        <w:tc>
          <w:tcPr>
            <w:tcW w:w="3403" w:type="dxa"/>
            <w:tcMar>
              <w:top w:w="28" w:type="dxa"/>
              <w:bottom w:w="28" w:type="dxa"/>
            </w:tcMar>
            <w:vAlign w:val="center"/>
          </w:tcPr>
          <w:p w14:paraId="5897225F" w14:textId="77777777" w:rsidR="00914120" w:rsidRDefault="00914120" w:rsidP="00512853">
            <w:pPr>
              <w:pStyle w:val="TAC"/>
              <w:spacing w:after="20"/>
              <w:jc w:val="left"/>
            </w:pPr>
            <w:r>
              <w:t>Channel bandwidth</w:t>
            </w:r>
          </w:p>
        </w:tc>
        <w:tc>
          <w:tcPr>
            <w:tcW w:w="4105" w:type="dxa"/>
            <w:tcMar>
              <w:top w:w="28" w:type="dxa"/>
              <w:bottom w:w="28" w:type="dxa"/>
            </w:tcMar>
            <w:vAlign w:val="center"/>
          </w:tcPr>
          <w:p w14:paraId="390E6DF4" w14:textId="77777777" w:rsidR="00914120" w:rsidRDefault="00914120" w:rsidP="00512853">
            <w:pPr>
              <w:pStyle w:val="TAC"/>
              <w:spacing w:after="20"/>
              <w:jc w:val="left"/>
            </w:pPr>
            <w:r>
              <w:t>20 MHz</w:t>
            </w:r>
          </w:p>
        </w:tc>
      </w:tr>
      <w:tr w:rsidR="00914120" w:rsidRPr="00D74C81" w14:paraId="587A323C" w14:textId="77777777" w:rsidTr="00512853">
        <w:trPr>
          <w:jc w:val="center"/>
        </w:trPr>
        <w:tc>
          <w:tcPr>
            <w:tcW w:w="3403" w:type="dxa"/>
            <w:tcMar>
              <w:top w:w="28" w:type="dxa"/>
              <w:bottom w:w="28" w:type="dxa"/>
            </w:tcMar>
            <w:vAlign w:val="center"/>
          </w:tcPr>
          <w:p w14:paraId="1775F90A" w14:textId="77777777" w:rsidR="00914120" w:rsidRDefault="00914120" w:rsidP="00512853">
            <w:pPr>
              <w:pStyle w:val="TAC"/>
              <w:spacing w:after="20"/>
              <w:jc w:val="left"/>
            </w:pPr>
            <w:r>
              <w:t>Subcarrier spacing (SCS)</w:t>
            </w:r>
          </w:p>
        </w:tc>
        <w:tc>
          <w:tcPr>
            <w:tcW w:w="4105" w:type="dxa"/>
            <w:tcMar>
              <w:top w:w="28" w:type="dxa"/>
              <w:bottom w:w="28" w:type="dxa"/>
            </w:tcMar>
            <w:vAlign w:val="center"/>
          </w:tcPr>
          <w:p w14:paraId="23DFB6F2" w14:textId="77777777" w:rsidR="00914120" w:rsidRDefault="00914120" w:rsidP="00512853">
            <w:pPr>
              <w:pStyle w:val="TAC"/>
              <w:spacing w:after="20"/>
              <w:jc w:val="left"/>
            </w:pPr>
            <w:r>
              <w:t>15 KHz</w:t>
            </w:r>
          </w:p>
        </w:tc>
      </w:tr>
      <w:tr w:rsidR="00914120" w:rsidRPr="00D74C81" w14:paraId="3876649E" w14:textId="77777777" w:rsidTr="00512853">
        <w:trPr>
          <w:jc w:val="center"/>
        </w:trPr>
        <w:tc>
          <w:tcPr>
            <w:tcW w:w="3403" w:type="dxa"/>
            <w:tcMar>
              <w:top w:w="28" w:type="dxa"/>
              <w:bottom w:w="28" w:type="dxa"/>
            </w:tcMar>
            <w:vAlign w:val="center"/>
          </w:tcPr>
          <w:p w14:paraId="62E61D35" w14:textId="77777777" w:rsidR="00914120" w:rsidRDefault="00914120" w:rsidP="00512853">
            <w:pPr>
              <w:pStyle w:val="TAC"/>
              <w:spacing w:after="20"/>
              <w:jc w:val="left"/>
            </w:pPr>
            <w:r w:rsidRPr="00D74C81">
              <w:t>Number of cells</w:t>
            </w:r>
          </w:p>
        </w:tc>
        <w:tc>
          <w:tcPr>
            <w:tcW w:w="4105" w:type="dxa"/>
            <w:tcMar>
              <w:top w:w="28" w:type="dxa"/>
              <w:bottom w:w="28" w:type="dxa"/>
            </w:tcMar>
            <w:vAlign w:val="center"/>
          </w:tcPr>
          <w:p w14:paraId="30FB6C4C" w14:textId="77777777" w:rsidR="00914120" w:rsidRDefault="00914120" w:rsidP="00512853">
            <w:pPr>
              <w:pStyle w:val="TAC"/>
              <w:spacing w:after="20"/>
              <w:jc w:val="left"/>
            </w:pPr>
            <w:r w:rsidRPr="00D74C81">
              <w:t>7</w:t>
            </w:r>
          </w:p>
        </w:tc>
      </w:tr>
      <w:tr w:rsidR="00914120" w:rsidRPr="00D74C81" w14:paraId="68495A7A" w14:textId="77777777" w:rsidTr="00512853">
        <w:trPr>
          <w:jc w:val="center"/>
        </w:trPr>
        <w:tc>
          <w:tcPr>
            <w:tcW w:w="3403" w:type="dxa"/>
            <w:tcMar>
              <w:top w:w="28" w:type="dxa"/>
              <w:bottom w:w="28" w:type="dxa"/>
            </w:tcMar>
            <w:vAlign w:val="center"/>
          </w:tcPr>
          <w:p w14:paraId="30FEE667" w14:textId="77777777" w:rsidR="00914120" w:rsidRDefault="00914120" w:rsidP="00512853">
            <w:pPr>
              <w:pStyle w:val="TAC"/>
              <w:spacing w:after="20"/>
              <w:jc w:val="left"/>
            </w:pPr>
            <w:r>
              <w:t>Coverage area (7 cells combined)</w:t>
            </w:r>
          </w:p>
        </w:tc>
        <w:tc>
          <w:tcPr>
            <w:tcW w:w="4105" w:type="dxa"/>
            <w:tcMar>
              <w:top w:w="28" w:type="dxa"/>
              <w:bottom w:w="28" w:type="dxa"/>
            </w:tcMar>
            <w:vAlign w:val="center"/>
          </w:tcPr>
          <w:p w14:paraId="3DD9D190" w14:textId="77777777" w:rsidR="00914120" w:rsidRDefault="00914120" w:rsidP="00512853">
            <w:pPr>
              <w:pStyle w:val="TAC"/>
              <w:spacing w:after="20"/>
              <w:jc w:val="left"/>
            </w:pPr>
            <w:r>
              <w:t>A 100 Km radius circular area centered by the serving HAPS</w:t>
            </w:r>
          </w:p>
        </w:tc>
      </w:tr>
      <w:tr w:rsidR="00914120" w14:paraId="0648A98A" w14:textId="77777777" w:rsidTr="00512853">
        <w:trPr>
          <w:jc w:val="center"/>
        </w:trPr>
        <w:tc>
          <w:tcPr>
            <w:tcW w:w="3403" w:type="dxa"/>
            <w:tcMar>
              <w:top w:w="28" w:type="dxa"/>
              <w:bottom w:w="28" w:type="dxa"/>
            </w:tcMar>
            <w:vAlign w:val="center"/>
          </w:tcPr>
          <w:p w14:paraId="6120DA01" w14:textId="77777777" w:rsidR="00914120" w:rsidRDefault="00914120" w:rsidP="00512853">
            <w:pPr>
              <w:pStyle w:val="TAC"/>
              <w:spacing w:after="20"/>
              <w:jc w:val="left"/>
            </w:pPr>
            <w:r>
              <w:t xml:space="preserve">Frequency reuse </w:t>
            </w:r>
          </w:p>
        </w:tc>
        <w:tc>
          <w:tcPr>
            <w:tcW w:w="4105" w:type="dxa"/>
            <w:tcMar>
              <w:top w:w="28" w:type="dxa"/>
              <w:bottom w:w="28" w:type="dxa"/>
            </w:tcMar>
            <w:vAlign w:val="center"/>
          </w:tcPr>
          <w:p w14:paraId="4458307B" w14:textId="77777777" w:rsidR="00914120" w:rsidRDefault="00914120" w:rsidP="00512853">
            <w:pPr>
              <w:pStyle w:val="TAC"/>
              <w:spacing w:after="20"/>
              <w:jc w:val="left"/>
            </w:pPr>
            <w:r>
              <w:t>1</w:t>
            </w:r>
          </w:p>
        </w:tc>
      </w:tr>
      <w:tr w:rsidR="00914120" w14:paraId="1094DDAB" w14:textId="77777777" w:rsidTr="00512853">
        <w:trPr>
          <w:jc w:val="center"/>
        </w:trPr>
        <w:tc>
          <w:tcPr>
            <w:tcW w:w="3403" w:type="dxa"/>
            <w:tcMar>
              <w:top w:w="28" w:type="dxa"/>
              <w:bottom w:w="28" w:type="dxa"/>
            </w:tcMar>
            <w:vAlign w:val="center"/>
          </w:tcPr>
          <w:p w14:paraId="2C9CD838" w14:textId="7BACC56A" w:rsidR="00914120" w:rsidRDefault="00914120" w:rsidP="00512853">
            <w:pPr>
              <w:pStyle w:val="TAC"/>
              <w:spacing w:after="20"/>
              <w:jc w:val="left"/>
            </w:pPr>
            <w:r>
              <w:t>Environment</w:t>
            </w:r>
            <w:r w:rsidRPr="000847FE">
              <w:rPr>
                <w:vertAlign w:val="superscript"/>
              </w:rPr>
              <w:t>1</w:t>
            </w:r>
          </w:p>
        </w:tc>
        <w:tc>
          <w:tcPr>
            <w:tcW w:w="4105" w:type="dxa"/>
            <w:tcMar>
              <w:top w:w="28" w:type="dxa"/>
              <w:bottom w:w="28" w:type="dxa"/>
            </w:tcMar>
            <w:vAlign w:val="center"/>
          </w:tcPr>
          <w:p w14:paraId="181FA1F4" w14:textId="77777777" w:rsidR="00914120" w:rsidRDefault="00914120" w:rsidP="00512853">
            <w:pPr>
              <w:pStyle w:val="TAC"/>
              <w:spacing w:after="20"/>
              <w:jc w:val="left"/>
            </w:pPr>
            <w:r>
              <w:t>Rural</w:t>
            </w:r>
          </w:p>
        </w:tc>
      </w:tr>
      <w:tr w:rsidR="00914120" w14:paraId="5C41CE70" w14:textId="77777777" w:rsidTr="00512853">
        <w:trPr>
          <w:jc w:val="center"/>
        </w:trPr>
        <w:tc>
          <w:tcPr>
            <w:tcW w:w="3403" w:type="dxa"/>
            <w:tcMar>
              <w:top w:w="28" w:type="dxa"/>
              <w:bottom w:w="28" w:type="dxa"/>
            </w:tcMar>
            <w:vAlign w:val="center"/>
          </w:tcPr>
          <w:p w14:paraId="3A089C4C" w14:textId="77777777" w:rsidR="00914120" w:rsidRDefault="00914120" w:rsidP="00512853">
            <w:pPr>
              <w:pStyle w:val="TAC"/>
              <w:spacing w:after="20"/>
              <w:jc w:val="left"/>
            </w:pPr>
            <w:r>
              <w:t>UE distribution</w:t>
            </w:r>
          </w:p>
        </w:tc>
        <w:tc>
          <w:tcPr>
            <w:tcW w:w="4105" w:type="dxa"/>
            <w:tcMar>
              <w:top w:w="28" w:type="dxa"/>
              <w:bottom w:w="28" w:type="dxa"/>
            </w:tcMar>
            <w:vAlign w:val="center"/>
          </w:tcPr>
          <w:p w14:paraId="7760EBC5" w14:textId="77777777" w:rsidR="00914120" w:rsidRDefault="00914120" w:rsidP="00512853">
            <w:pPr>
              <w:pStyle w:val="TAC"/>
              <w:spacing w:after="20"/>
              <w:jc w:val="left"/>
            </w:pPr>
            <w:r>
              <w:t>Uniformly distributed in the coverage area</w:t>
            </w:r>
          </w:p>
        </w:tc>
      </w:tr>
      <w:tr w:rsidR="00914120" w14:paraId="0000A8EB" w14:textId="77777777" w:rsidTr="00512853">
        <w:trPr>
          <w:jc w:val="center"/>
        </w:trPr>
        <w:tc>
          <w:tcPr>
            <w:tcW w:w="3403" w:type="dxa"/>
            <w:tcMar>
              <w:top w:w="28" w:type="dxa"/>
              <w:bottom w:w="28" w:type="dxa"/>
            </w:tcMar>
            <w:vAlign w:val="center"/>
          </w:tcPr>
          <w:p w14:paraId="639991DA" w14:textId="77777777" w:rsidR="00914120" w:rsidRDefault="00914120" w:rsidP="00512853">
            <w:pPr>
              <w:pStyle w:val="TAC"/>
              <w:spacing w:after="20"/>
              <w:jc w:val="left"/>
            </w:pPr>
            <w:r>
              <w:t>Indoor UE percentage</w:t>
            </w:r>
          </w:p>
        </w:tc>
        <w:tc>
          <w:tcPr>
            <w:tcW w:w="4105" w:type="dxa"/>
            <w:tcMar>
              <w:top w:w="28" w:type="dxa"/>
              <w:bottom w:w="28" w:type="dxa"/>
            </w:tcMar>
            <w:vAlign w:val="center"/>
          </w:tcPr>
          <w:p w14:paraId="157D3901" w14:textId="77777777" w:rsidR="00914120" w:rsidRDefault="00914120" w:rsidP="00512853">
            <w:pPr>
              <w:pStyle w:val="TAC"/>
              <w:spacing w:after="20"/>
              <w:jc w:val="left"/>
            </w:pPr>
            <w:r>
              <w:t>0%</w:t>
            </w:r>
          </w:p>
        </w:tc>
      </w:tr>
      <w:tr w:rsidR="00914120" w14:paraId="10BA1227" w14:textId="77777777" w:rsidTr="00512853">
        <w:trPr>
          <w:jc w:val="center"/>
        </w:trPr>
        <w:tc>
          <w:tcPr>
            <w:tcW w:w="3403" w:type="dxa"/>
            <w:tcMar>
              <w:top w:w="28" w:type="dxa"/>
              <w:bottom w:w="28" w:type="dxa"/>
            </w:tcMar>
            <w:vAlign w:val="center"/>
          </w:tcPr>
          <w:p w14:paraId="345CF2C6" w14:textId="77777777" w:rsidR="00914120" w:rsidRDefault="00914120" w:rsidP="00512853">
            <w:pPr>
              <w:pStyle w:val="TAC"/>
              <w:spacing w:after="20"/>
              <w:jc w:val="left"/>
            </w:pPr>
            <w:r>
              <w:t>Number of DL scheduled UEs per cell</w:t>
            </w:r>
          </w:p>
        </w:tc>
        <w:tc>
          <w:tcPr>
            <w:tcW w:w="4105" w:type="dxa"/>
            <w:tcMar>
              <w:top w:w="28" w:type="dxa"/>
              <w:bottom w:w="28" w:type="dxa"/>
            </w:tcMar>
            <w:vAlign w:val="center"/>
          </w:tcPr>
          <w:p w14:paraId="6CDA60A2" w14:textId="77777777" w:rsidR="00914120" w:rsidRDefault="00914120" w:rsidP="00512853">
            <w:pPr>
              <w:pStyle w:val="TAC"/>
              <w:spacing w:after="20"/>
              <w:jc w:val="left"/>
            </w:pPr>
            <w:r>
              <w:t>1</w:t>
            </w:r>
          </w:p>
        </w:tc>
      </w:tr>
      <w:tr w:rsidR="00914120" w14:paraId="58B1864D" w14:textId="77777777" w:rsidTr="00512853">
        <w:trPr>
          <w:jc w:val="center"/>
        </w:trPr>
        <w:tc>
          <w:tcPr>
            <w:tcW w:w="3403" w:type="dxa"/>
            <w:tcMar>
              <w:top w:w="28" w:type="dxa"/>
              <w:bottom w:w="28" w:type="dxa"/>
            </w:tcMar>
            <w:vAlign w:val="center"/>
          </w:tcPr>
          <w:p w14:paraId="4D5719D7" w14:textId="77777777" w:rsidR="00914120" w:rsidRDefault="00914120" w:rsidP="00512853">
            <w:pPr>
              <w:pStyle w:val="TAC"/>
              <w:spacing w:after="20"/>
              <w:jc w:val="left"/>
            </w:pPr>
            <w:r>
              <w:t>Number of UL scheduled UEs per cell</w:t>
            </w:r>
          </w:p>
        </w:tc>
        <w:tc>
          <w:tcPr>
            <w:tcW w:w="4105" w:type="dxa"/>
            <w:tcMar>
              <w:top w:w="28" w:type="dxa"/>
              <w:bottom w:w="28" w:type="dxa"/>
            </w:tcMar>
            <w:vAlign w:val="center"/>
          </w:tcPr>
          <w:p w14:paraId="21872560" w14:textId="77777777" w:rsidR="00914120" w:rsidRDefault="00914120" w:rsidP="00512853">
            <w:pPr>
              <w:pStyle w:val="TAC"/>
              <w:spacing w:after="20"/>
              <w:jc w:val="left"/>
            </w:pPr>
            <w:r>
              <w:t>9</w:t>
            </w:r>
          </w:p>
        </w:tc>
      </w:tr>
      <w:tr w:rsidR="00914120" w14:paraId="5C64CD85" w14:textId="77777777" w:rsidTr="00512853">
        <w:trPr>
          <w:jc w:val="center"/>
        </w:trPr>
        <w:tc>
          <w:tcPr>
            <w:tcW w:w="3403" w:type="dxa"/>
            <w:tcMar>
              <w:top w:w="28" w:type="dxa"/>
              <w:bottom w:w="28" w:type="dxa"/>
            </w:tcMar>
            <w:vAlign w:val="center"/>
          </w:tcPr>
          <w:p w14:paraId="2D7A1B2E" w14:textId="77777777" w:rsidR="00914120" w:rsidRDefault="00914120" w:rsidP="00512853">
            <w:pPr>
              <w:pStyle w:val="TAC"/>
              <w:spacing w:after="20"/>
              <w:jc w:val="left"/>
            </w:pPr>
            <w:r>
              <w:t>DL scheduled bandwidth per UE</w:t>
            </w:r>
          </w:p>
        </w:tc>
        <w:tc>
          <w:tcPr>
            <w:tcW w:w="4105" w:type="dxa"/>
            <w:tcMar>
              <w:top w:w="28" w:type="dxa"/>
              <w:bottom w:w="28" w:type="dxa"/>
            </w:tcMar>
            <w:vAlign w:val="center"/>
          </w:tcPr>
          <w:p w14:paraId="40717A12" w14:textId="77777777" w:rsidR="00914120" w:rsidRDefault="00914120" w:rsidP="00512853">
            <w:pPr>
              <w:pStyle w:val="TAC"/>
              <w:spacing w:after="20"/>
              <w:jc w:val="left"/>
            </w:pPr>
            <w:r>
              <w:t>20 MHz</w:t>
            </w:r>
          </w:p>
        </w:tc>
      </w:tr>
      <w:tr w:rsidR="00914120" w14:paraId="61C1DDDF" w14:textId="77777777" w:rsidTr="00512853">
        <w:trPr>
          <w:jc w:val="center"/>
        </w:trPr>
        <w:tc>
          <w:tcPr>
            <w:tcW w:w="3403" w:type="dxa"/>
            <w:tcMar>
              <w:top w:w="28" w:type="dxa"/>
              <w:bottom w:w="28" w:type="dxa"/>
            </w:tcMar>
            <w:vAlign w:val="center"/>
          </w:tcPr>
          <w:p w14:paraId="222D3E03" w14:textId="77777777" w:rsidR="00914120" w:rsidRDefault="00914120" w:rsidP="00512853">
            <w:pPr>
              <w:pStyle w:val="TAC"/>
              <w:spacing w:after="20"/>
              <w:jc w:val="left"/>
            </w:pPr>
            <w:r>
              <w:t>UL scheduled bandwidth per UE</w:t>
            </w:r>
          </w:p>
        </w:tc>
        <w:tc>
          <w:tcPr>
            <w:tcW w:w="4105" w:type="dxa"/>
            <w:tcMar>
              <w:top w:w="28" w:type="dxa"/>
              <w:bottom w:w="28" w:type="dxa"/>
            </w:tcMar>
            <w:vAlign w:val="center"/>
          </w:tcPr>
          <w:p w14:paraId="3CB0B2A3" w14:textId="77777777" w:rsidR="00914120" w:rsidRDefault="00914120" w:rsidP="00512853">
            <w:pPr>
              <w:pStyle w:val="TAC"/>
              <w:spacing w:after="20"/>
              <w:jc w:val="left"/>
            </w:pPr>
            <w:r>
              <w:t>6 RBs</w:t>
            </w:r>
          </w:p>
        </w:tc>
      </w:tr>
      <w:tr w:rsidR="00914120" w14:paraId="4D83ACF7" w14:textId="77777777" w:rsidTr="00512853">
        <w:trPr>
          <w:jc w:val="center"/>
        </w:trPr>
        <w:tc>
          <w:tcPr>
            <w:tcW w:w="3403" w:type="dxa"/>
            <w:tcMar>
              <w:top w:w="28" w:type="dxa"/>
              <w:bottom w:w="28" w:type="dxa"/>
            </w:tcMar>
            <w:vAlign w:val="center"/>
          </w:tcPr>
          <w:p w14:paraId="656998DD" w14:textId="77777777" w:rsidR="00914120" w:rsidRDefault="00914120" w:rsidP="00512853">
            <w:pPr>
              <w:pStyle w:val="TAC"/>
              <w:spacing w:after="20"/>
              <w:jc w:val="left"/>
            </w:pPr>
            <w:r>
              <w:t>DL power control</w:t>
            </w:r>
          </w:p>
        </w:tc>
        <w:tc>
          <w:tcPr>
            <w:tcW w:w="4105" w:type="dxa"/>
            <w:tcMar>
              <w:top w:w="28" w:type="dxa"/>
              <w:bottom w:w="28" w:type="dxa"/>
            </w:tcMar>
            <w:vAlign w:val="center"/>
          </w:tcPr>
          <w:p w14:paraId="1F1A42DC" w14:textId="77777777" w:rsidR="00914120" w:rsidRDefault="00914120" w:rsidP="00512853">
            <w:pPr>
              <w:pStyle w:val="TAC"/>
              <w:spacing w:after="20"/>
              <w:jc w:val="left"/>
            </w:pPr>
            <w:r>
              <w:t>No</w:t>
            </w:r>
          </w:p>
        </w:tc>
      </w:tr>
      <w:tr w:rsidR="00914120" w14:paraId="1B24CB13" w14:textId="77777777" w:rsidTr="00512853">
        <w:trPr>
          <w:jc w:val="center"/>
        </w:trPr>
        <w:tc>
          <w:tcPr>
            <w:tcW w:w="3403" w:type="dxa"/>
            <w:tcMar>
              <w:top w:w="28" w:type="dxa"/>
              <w:bottom w:w="28" w:type="dxa"/>
            </w:tcMar>
            <w:vAlign w:val="center"/>
          </w:tcPr>
          <w:p w14:paraId="4F8F5EAA" w14:textId="77777777" w:rsidR="00914120" w:rsidRDefault="00914120" w:rsidP="00512853">
            <w:pPr>
              <w:pStyle w:val="TAC"/>
              <w:spacing w:after="20"/>
              <w:jc w:val="left"/>
            </w:pPr>
            <w:r>
              <w:t>UL power control</w:t>
            </w:r>
          </w:p>
        </w:tc>
        <w:tc>
          <w:tcPr>
            <w:tcW w:w="4105" w:type="dxa"/>
            <w:tcMar>
              <w:top w:w="28" w:type="dxa"/>
              <w:bottom w:w="28" w:type="dxa"/>
            </w:tcMar>
            <w:vAlign w:val="center"/>
          </w:tcPr>
          <w:p w14:paraId="4A2F7EEB" w14:textId="5481521F" w:rsidR="00914120" w:rsidRDefault="00914120" w:rsidP="00512853">
            <w:pPr>
              <w:pStyle w:val="TAC"/>
              <w:spacing w:after="20"/>
              <w:jc w:val="left"/>
            </w:pPr>
            <w:r>
              <w:t>See section 6</w:t>
            </w:r>
            <w:r w:rsidR="001B7EF0">
              <w:t>.</w:t>
            </w:r>
            <w:r>
              <w:t>2.6.3</w:t>
            </w:r>
          </w:p>
        </w:tc>
      </w:tr>
      <w:tr w:rsidR="00914120" w14:paraId="793EDEE1" w14:textId="77777777" w:rsidTr="00512853">
        <w:trPr>
          <w:jc w:val="center"/>
        </w:trPr>
        <w:tc>
          <w:tcPr>
            <w:tcW w:w="3403" w:type="dxa"/>
            <w:tcMar>
              <w:top w:w="28" w:type="dxa"/>
              <w:bottom w:w="28" w:type="dxa"/>
            </w:tcMar>
            <w:vAlign w:val="center"/>
          </w:tcPr>
          <w:p w14:paraId="6D8F593D" w14:textId="77777777" w:rsidR="00914120" w:rsidRDefault="00914120" w:rsidP="00512853">
            <w:pPr>
              <w:pStyle w:val="TAC"/>
              <w:spacing w:after="20"/>
              <w:jc w:val="left"/>
            </w:pPr>
            <w:r>
              <w:t>HAPS antenna</w:t>
            </w:r>
          </w:p>
        </w:tc>
        <w:tc>
          <w:tcPr>
            <w:tcW w:w="4105" w:type="dxa"/>
            <w:tcMar>
              <w:top w:w="28" w:type="dxa"/>
              <w:bottom w:w="28" w:type="dxa"/>
            </w:tcMar>
            <w:vAlign w:val="center"/>
          </w:tcPr>
          <w:p w14:paraId="2F5F61FC" w14:textId="77777777" w:rsidR="00914120" w:rsidRDefault="00914120" w:rsidP="00512853">
            <w:pPr>
              <w:pStyle w:val="TAC"/>
              <w:spacing w:after="20"/>
              <w:jc w:val="left"/>
            </w:pPr>
            <w:r>
              <w:t>See section 6.2.3.3</w:t>
            </w:r>
          </w:p>
        </w:tc>
      </w:tr>
      <w:tr w:rsidR="00914120" w14:paraId="38866384" w14:textId="77777777" w:rsidTr="00512853">
        <w:trPr>
          <w:jc w:val="center"/>
        </w:trPr>
        <w:tc>
          <w:tcPr>
            <w:tcW w:w="3403" w:type="dxa"/>
            <w:tcMar>
              <w:top w:w="28" w:type="dxa"/>
              <w:bottom w:w="28" w:type="dxa"/>
            </w:tcMar>
            <w:vAlign w:val="center"/>
          </w:tcPr>
          <w:p w14:paraId="7BF951E0" w14:textId="77777777" w:rsidR="00914120" w:rsidRDefault="00914120" w:rsidP="00512853">
            <w:pPr>
              <w:pStyle w:val="TAC"/>
              <w:spacing w:after="20"/>
              <w:jc w:val="left"/>
            </w:pPr>
            <w:r>
              <w:t>HAPS noise figure</w:t>
            </w:r>
          </w:p>
        </w:tc>
        <w:tc>
          <w:tcPr>
            <w:tcW w:w="4105" w:type="dxa"/>
            <w:tcMar>
              <w:top w:w="28" w:type="dxa"/>
              <w:bottom w:w="28" w:type="dxa"/>
            </w:tcMar>
            <w:vAlign w:val="center"/>
          </w:tcPr>
          <w:p w14:paraId="26C6ED32" w14:textId="77777777" w:rsidR="00914120" w:rsidRDefault="00914120" w:rsidP="00512853">
            <w:pPr>
              <w:pStyle w:val="TAC"/>
              <w:spacing w:after="20"/>
              <w:jc w:val="left"/>
            </w:pPr>
            <w:r>
              <w:t>5 dB</w:t>
            </w:r>
          </w:p>
        </w:tc>
      </w:tr>
      <w:tr w:rsidR="00914120" w14:paraId="5740D41F" w14:textId="77777777" w:rsidTr="00512853">
        <w:trPr>
          <w:jc w:val="center"/>
        </w:trPr>
        <w:tc>
          <w:tcPr>
            <w:tcW w:w="3403" w:type="dxa"/>
            <w:tcMar>
              <w:top w:w="28" w:type="dxa"/>
              <w:bottom w:w="28" w:type="dxa"/>
            </w:tcMar>
            <w:vAlign w:val="center"/>
          </w:tcPr>
          <w:p w14:paraId="16A49C51" w14:textId="77777777" w:rsidR="00914120" w:rsidRDefault="00914120" w:rsidP="00512853">
            <w:pPr>
              <w:pStyle w:val="TAC"/>
              <w:spacing w:after="20"/>
              <w:jc w:val="left"/>
            </w:pPr>
            <w:r>
              <w:t>HAPS-UE pathloss model</w:t>
            </w:r>
          </w:p>
        </w:tc>
        <w:tc>
          <w:tcPr>
            <w:tcW w:w="4105" w:type="dxa"/>
            <w:tcMar>
              <w:top w:w="28" w:type="dxa"/>
              <w:bottom w:w="28" w:type="dxa"/>
            </w:tcMar>
            <w:vAlign w:val="center"/>
          </w:tcPr>
          <w:p w14:paraId="440D8F57" w14:textId="77777777" w:rsidR="00914120" w:rsidRDefault="00914120" w:rsidP="00512853">
            <w:pPr>
              <w:pStyle w:val="TAC"/>
              <w:spacing w:after="20"/>
              <w:jc w:val="left"/>
            </w:pPr>
            <w:r>
              <w:t>See section 6.2.5.4</w:t>
            </w:r>
          </w:p>
        </w:tc>
      </w:tr>
      <w:tr w:rsidR="00914120" w14:paraId="63B2C5B0" w14:textId="77777777" w:rsidTr="00512853">
        <w:trPr>
          <w:jc w:val="center"/>
        </w:trPr>
        <w:tc>
          <w:tcPr>
            <w:tcW w:w="3403" w:type="dxa"/>
            <w:tcMar>
              <w:top w:w="28" w:type="dxa"/>
              <w:bottom w:w="28" w:type="dxa"/>
            </w:tcMar>
            <w:vAlign w:val="center"/>
          </w:tcPr>
          <w:p w14:paraId="6D168918" w14:textId="77777777" w:rsidR="00914120" w:rsidRDefault="00914120" w:rsidP="00512853">
            <w:pPr>
              <w:pStyle w:val="TAC"/>
              <w:spacing w:after="20"/>
              <w:jc w:val="left"/>
            </w:pPr>
            <w:r>
              <w:t>HAPS UE assumption</w:t>
            </w:r>
          </w:p>
        </w:tc>
        <w:tc>
          <w:tcPr>
            <w:tcW w:w="4105" w:type="dxa"/>
            <w:tcMar>
              <w:top w:w="28" w:type="dxa"/>
              <w:bottom w:w="28" w:type="dxa"/>
            </w:tcMar>
            <w:vAlign w:val="center"/>
          </w:tcPr>
          <w:p w14:paraId="149643C6" w14:textId="77777777" w:rsidR="00914120" w:rsidRDefault="00914120" w:rsidP="00512853">
            <w:pPr>
              <w:pStyle w:val="TAC"/>
              <w:spacing w:after="20"/>
              <w:jc w:val="left"/>
            </w:pPr>
            <w:r>
              <w:t>Same as TN UE in Table 6.2.2.4-1</w:t>
            </w:r>
          </w:p>
        </w:tc>
      </w:tr>
      <w:tr w:rsidR="00914120" w14:paraId="0D84EE3B" w14:textId="77777777" w:rsidTr="00512853">
        <w:trPr>
          <w:jc w:val="center"/>
        </w:trPr>
        <w:tc>
          <w:tcPr>
            <w:tcW w:w="7508" w:type="dxa"/>
            <w:gridSpan w:val="2"/>
            <w:tcMar>
              <w:top w:w="28" w:type="dxa"/>
              <w:bottom w:w="28" w:type="dxa"/>
            </w:tcMar>
            <w:vAlign w:val="center"/>
          </w:tcPr>
          <w:p w14:paraId="5C56EB12" w14:textId="00384BF4" w:rsidR="00914120" w:rsidRDefault="00C17F17" w:rsidP="003443D8">
            <w:pPr>
              <w:pStyle w:val="TAN"/>
            </w:pPr>
            <w:r>
              <w:t xml:space="preserve">NOTE </w:t>
            </w:r>
            <w:r w:rsidR="00914120">
              <w:t>1:</w:t>
            </w:r>
            <w:r w:rsidR="00914120">
              <w:rPr>
                <w:rFonts w:eastAsia="DengXian"/>
                <w:lang w:eastAsia="zh-CN"/>
              </w:rPr>
              <w:t xml:space="preserve"> </w:t>
            </w:r>
            <w:r w:rsidR="00914120">
              <w:rPr>
                <w:rFonts w:eastAsia="DengXian"/>
                <w:lang w:eastAsia="zh-CN"/>
              </w:rPr>
              <w:tab/>
            </w:r>
            <w:r w:rsidR="00914120">
              <w:t>HAPS is assumed to serve UEs in the rural environment, but the co-existed TN may be in the rural or urban macro environment.</w:t>
            </w:r>
          </w:p>
        </w:tc>
      </w:tr>
    </w:tbl>
    <w:p w14:paraId="3FB3F4FF" w14:textId="168C1139" w:rsidR="00914120" w:rsidRDefault="00914120" w:rsidP="00914120">
      <w:pPr>
        <w:rPr>
          <w:rFonts w:eastAsia="DengXian"/>
          <w:lang w:eastAsia="zh-CN"/>
        </w:rPr>
      </w:pPr>
    </w:p>
    <w:p w14:paraId="75CAB0E0" w14:textId="77777777" w:rsidR="00914120" w:rsidRDefault="00914120" w:rsidP="003443D8">
      <w:pPr>
        <w:pStyle w:val="TH"/>
      </w:pPr>
      <w:r>
        <w:rPr>
          <w:noProof/>
          <w:lang w:val="fr-FR" w:eastAsia="fr-FR"/>
        </w:rPr>
        <w:drawing>
          <wp:inline distT="0" distB="0" distL="0" distR="0" wp14:anchorId="574DBFAF" wp14:editId="5CBF9249">
            <wp:extent cx="4744800" cy="2437200"/>
            <wp:effectExtent l="0" t="0" r="0" b="0"/>
            <wp:docPr id="40" name="Picture 40"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Graphical user interface&#10;&#10;Description automatically generated"/>
                    <pic:cNvPicPr/>
                  </pic:nvPicPr>
                  <pic:blipFill>
                    <a:blip r:embed="rId37">
                      <a:extLst>
                        <a:ext uri="{28A0092B-C50C-407E-A947-70E740481C1C}">
                          <a14:useLocalDpi xmlns:a14="http://schemas.microsoft.com/office/drawing/2010/main" val="0"/>
                        </a:ext>
                      </a:extLst>
                    </a:blip>
                    <a:stretch>
                      <a:fillRect/>
                    </a:stretch>
                  </pic:blipFill>
                  <pic:spPr>
                    <a:xfrm>
                      <a:off x="0" y="0"/>
                      <a:ext cx="4744800" cy="2437200"/>
                    </a:xfrm>
                    <a:prstGeom prst="rect">
                      <a:avLst/>
                    </a:prstGeom>
                  </pic:spPr>
                </pic:pic>
              </a:graphicData>
            </a:graphic>
          </wp:inline>
        </w:drawing>
      </w:r>
    </w:p>
    <w:p w14:paraId="62EBA6F6" w14:textId="7E3BBFE2" w:rsidR="002B0907" w:rsidRDefault="00914120" w:rsidP="003443D8">
      <w:pPr>
        <w:pStyle w:val="TF"/>
      </w:pPr>
      <w:bookmarkStart w:id="574" w:name="_Ref93567517"/>
      <w:r w:rsidRPr="003443D8">
        <w:t xml:space="preserve">Figure </w:t>
      </w:r>
      <w:bookmarkEnd w:id="574"/>
      <w:r w:rsidRPr="003443D8">
        <w:t>6.2.2.3-2</w:t>
      </w:r>
      <w:r w:rsidR="00621618">
        <w:rPr>
          <w:noProof/>
        </w:rPr>
        <w:t>:</w:t>
      </w:r>
      <w:r w:rsidRPr="003443D8">
        <w:t xml:space="preserve"> UL scheduled UE bandwidth allocation</w:t>
      </w:r>
    </w:p>
    <w:p w14:paraId="057121AF" w14:textId="77777777" w:rsidR="002B0907" w:rsidRDefault="002B0907" w:rsidP="002B0907">
      <w:pPr>
        <w:pStyle w:val="Heading4"/>
        <w:rPr>
          <w:rFonts w:cs="Arial"/>
          <w:b/>
        </w:rPr>
      </w:pPr>
      <w:bookmarkStart w:id="575" w:name="_Toc87889246"/>
      <w:bookmarkStart w:id="576" w:name="_Toc94170347"/>
      <w:bookmarkStart w:id="577" w:name="_Toc104122351"/>
      <w:bookmarkStart w:id="578" w:name="_Toc104210157"/>
      <w:bookmarkStart w:id="579" w:name="_Toc104502869"/>
      <w:bookmarkStart w:id="580" w:name="_Toc106127629"/>
      <w:bookmarkStart w:id="581" w:name="_Toc115087922"/>
      <w:bookmarkStart w:id="582" w:name="_Toc115088078"/>
      <w:bookmarkStart w:id="583" w:name="_Toc130321451"/>
      <w:bookmarkStart w:id="584" w:name="_Toc130321605"/>
      <w:bookmarkStart w:id="585" w:name="_Toc130321759"/>
      <w:bookmarkStart w:id="586" w:name="_Toc130322126"/>
      <w:bookmarkStart w:id="587" w:name="_Toc153132929"/>
      <w:bookmarkStart w:id="588" w:name="_Toc162191899"/>
      <w:bookmarkStart w:id="589" w:name="_Toc163147528"/>
      <w:bookmarkStart w:id="590" w:name="_Toc169269860"/>
      <w:bookmarkStart w:id="591" w:name="_Toc176255334"/>
      <w:bookmarkStart w:id="592" w:name="_Toc176766546"/>
      <w:bookmarkStart w:id="593" w:name="_Toc233983433"/>
      <w:r>
        <w:rPr>
          <w:rFonts w:cs="Arial"/>
        </w:rPr>
        <w:t>6.2.2.4</w:t>
      </w:r>
      <w:r>
        <w:rPr>
          <w:rFonts w:cs="Arial"/>
        </w:rPr>
        <w:tab/>
        <w:t>TN parameters</w:t>
      </w:r>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6025E2C8" w14:textId="663B03C4" w:rsidR="002B0907" w:rsidRDefault="002B0907" w:rsidP="002B0907">
      <w:pPr>
        <w:snapToGrid w:val="0"/>
        <w:rPr>
          <w:rFonts w:eastAsia="SimSun"/>
        </w:rPr>
      </w:pPr>
      <w:r>
        <w:rPr>
          <w:rFonts w:eastAsia="SimSun"/>
        </w:rPr>
        <w:t xml:space="preserve">TN parameters for co-existence study are </w:t>
      </w:r>
      <w:r w:rsidR="00D769DA">
        <w:rPr>
          <w:rFonts w:eastAsia="SimSun"/>
        </w:rPr>
        <w:t xml:space="preserve">given </w:t>
      </w:r>
      <w:r>
        <w:rPr>
          <w:rFonts w:eastAsia="SimSun" w:hint="eastAsia"/>
        </w:rPr>
        <w:t>in</w:t>
      </w:r>
      <w:r>
        <w:rPr>
          <w:rFonts w:eastAsia="SimSun"/>
        </w:rPr>
        <w:t xml:space="preserve"> Table 6.2.2.4-1, 6.2.2.4-2 and 6.2.2.4-3.</w:t>
      </w:r>
    </w:p>
    <w:p w14:paraId="2879F2F1" w14:textId="6C837472" w:rsidR="002B0907" w:rsidRDefault="002B0907" w:rsidP="00C74C6F">
      <w:pPr>
        <w:pStyle w:val="TH"/>
      </w:pPr>
      <w:r>
        <w:t>Table 6.2.2.4-1</w:t>
      </w:r>
      <w:r w:rsidR="00621618">
        <w:rPr>
          <w:noProof/>
        </w:rPr>
        <w:t>:</w:t>
      </w:r>
      <w:r>
        <w:t xml:space="preserve"> Simulation assumptions of TN respectively based on NB-IoT and NR</w:t>
      </w:r>
    </w:p>
    <w:tbl>
      <w:tblPr>
        <w:tblStyle w:val="12"/>
        <w:tblW w:w="5000" w:type="pct"/>
        <w:tblLook w:val="04A0" w:firstRow="1" w:lastRow="0" w:firstColumn="1" w:lastColumn="0" w:noHBand="0" w:noVBand="1"/>
      </w:tblPr>
      <w:tblGrid>
        <w:gridCol w:w="2971"/>
        <w:gridCol w:w="3330"/>
        <w:gridCol w:w="3330"/>
      </w:tblGrid>
      <w:tr w:rsidR="002B0907" w14:paraId="2F95A489" w14:textId="77777777" w:rsidTr="00C87AF8">
        <w:trPr>
          <w:trHeight w:val="330"/>
        </w:trPr>
        <w:tc>
          <w:tcPr>
            <w:tcW w:w="1542" w:type="pct"/>
          </w:tcPr>
          <w:p w14:paraId="6969CAAF" w14:textId="77777777" w:rsidR="002B0907" w:rsidRDefault="002B0907" w:rsidP="00C74C6F">
            <w:pPr>
              <w:pStyle w:val="TAH"/>
            </w:pPr>
          </w:p>
        </w:tc>
        <w:tc>
          <w:tcPr>
            <w:tcW w:w="1729" w:type="pct"/>
          </w:tcPr>
          <w:p w14:paraId="1A919230" w14:textId="77777777" w:rsidR="002B0907" w:rsidRDefault="002B0907" w:rsidP="00C74C6F">
            <w:pPr>
              <w:pStyle w:val="TAH"/>
            </w:pPr>
            <w:r>
              <w:rPr>
                <w:rFonts w:hint="eastAsia"/>
              </w:rPr>
              <w:t>NB-</w:t>
            </w:r>
            <w:r>
              <w:t>IoT</w:t>
            </w:r>
          </w:p>
          <w:p w14:paraId="5DA20384" w14:textId="77777777" w:rsidR="002B0907" w:rsidRDefault="002B0907" w:rsidP="00C74C6F">
            <w:pPr>
              <w:pStyle w:val="TAH"/>
            </w:pPr>
            <w:r>
              <w:t>standalone</w:t>
            </w:r>
          </w:p>
        </w:tc>
        <w:tc>
          <w:tcPr>
            <w:tcW w:w="1729" w:type="pct"/>
          </w:tcPr>
          <w:p w14:paraId="2B6DD51E" w14:textId="77777777" w:rsidR="002B0907" w:rsidRDefault="002B0907" w:rsidP="00C74C6F">
            <w:pPr>
              <w:pStyle w:val="TAH"/>
            </w:pPr>
            <w:r>
              <w:rPr>
                <w:rFonts w:hint="eastAsia"/>
              </w:rPr>
              <w:t>N</w:t>
            </w:r>
            <w:r>
              <w:t>R</w:t>
            </w:r>
          </w:p>
        </w:tc>
      </w:tr>
      <w:tr w:rsidR="002B0907" w14:paraId="319DE793" w14:textId="77777777" w:rsidTr="00C87AF8">
        <w:tc>
          <w:tcPr>
            <w:tcW w:w="1542" w:type="pct"/>
          </w:tcPr>
          <w:p w14:paraId="1AD5DDEF" w14:textId="77777777" w:rsidR="002B0907" w:rsidRDefault="002B0907" w:rsidP="00C74C6F">
            <w:pPr>
              <w:pStyle w:val="TAL"/>
            </w:pPr>
            <w:r>
              <w:t>Carrier frequency in GHz</w:t>
            </w:r>
          </w:p>
        </w:tc>
        <w:tc>
          <w:tcPr>
            <w:tcW w:w="1729" w:type="pct"/>
          </w:tcPr>
          <w:p w14:paraId="19AFDC37" w14:textId="77777777" w:rsidR="002B0907" w:rsidRDefault="002B0907" w:rsidP="00C74C6F">
            <w:pPr>
              <w:pStyle w:val="TAC"/>
            </w:pPr>
            <w:r>
              <w:t xml:space="preserve"> 2</w:t>
            </w:r>
          </w:p>
        </w:tc>
        <w:tc>
          <w:tcPr>
            <w:tcW w:w="1729" w:type="pct"/>
          </w:tcPr>
          <w:p w14:paraId="0A9FDAEA" w14:textId="77777777" w:rsidR="002B0907" w:rsidRDefault="002B0907" w:rsidP="00C74C6F">
            <w:pPr>
              <w:pStyle w:val="TAC"/>
            </w:pPr>
            <w:r>
              <w:rPr>
                <w:color w:val="000000"/>
                <w:szCs w:val="18"/>
              </w:rPr>
              <w:t>2</w:t>
            </w:r>
          </w:p>
        </w:tc>
      </w:tr>
      <w:tr w:rsidR="002B0907" w14:paraId="36EF0381" w14:textId="77777777" w:rsidTr="00C87AF8">
        <w:tc>
          <w:tcPr>
            <w:tcW w:w="1542" w:type="pct"/>
          </w:tcPr>
          <w:p w14:paraId="11C9BE75" w14:textId="77777777" w:rsidR="002B0907" w:rsidRDefault="002B0907" w:rsidP="00C74C6F">
            <w:pPr>
              <w:pStyle w:val="TAL"/>
            </w:pPr>
            <w:r>
              <w:t>Size of each nominal channel BW in MHz</w:t>
            </w:r>
          </w:p>
        </w:tc>
        <w:tc>
          <w:tcPr>
            <w:tcW w:w="1729" w:type="pct"/>
          </w:tcPr>
          <w:p w14:paraId="039C4FFF" w14:textId="77777777" w:rsidR="002B0907" w:rsidRDefault="002B0907" w:rsidP="00C74C6F">
            <w:pPr>
              <w:pStyle w:val="TAC"/>
            </w:pPr>
            <w:r>
              <w:t>0.2</w:t>
            </w:r>
          </w:p>
        </w:tc>
        <w:tc>
          <w:tcPr>
            <w:tcW w:w="1729" w:type="pct"/>
          </w:tcPr>
          <w:p w14:paraId="1EB593AD" w14:textId="77777777" w:rsidR="002B0907" w:rsidRDefault="002B0907" w:rsidP="00C74C6F">
            <w:pPr>
              <w:pStyle w:val="TAC"/>
            </w:pPr>
            <w:r>
              <w:rPr>
                <w:color w:val="000000"/>
                <w:szCs w:val="18"/>
              </w:rPr>
              <w:t>20</w:t>
            </w:r>
          </w:p>
        </w:tc>
      </w:tr>
      <w:tr w:rsidR="002B0907" w14:paraId="2F40C6A4" w14:textId="77777777" w:rsidTr="00C87AF8">
        <w:tc>
          <w:tcPr>
            <w:tcW w:w="1542" w:type="pct"/>
          </w:tcPr>
          <w:p w14:paraId="0A66336C" w14:textId="77777777" w:rsidR="002B0907" w:rsidRDefault="002B0907" w:rsidP="00C74C6F">
            <w:pPr>
              <w:pStyle w:val="TAL"/>
            </w:pPr>
            <w:r>
              <w:t>Transmission bandwidth in MHz</w:t>
            </w:r>
          </w:p>
        </w:tc>
        <w:tc>
          <w:tcPr>
            <w:tcW w:w="1729" w:type="pct"/>
          </w:tcPr>
          <w:p w14:paraId="0DCF7B9F" w14:textId="77777777" w:rsidR="002B0907" w:rsidRDefault="002B0907" w:rsidP="00C74C6F">
            <w:pPr>
              <w:pStyle w:val="TAC"/>
            </w:pPr>
            <w:r>
              <w:t>0.18</w:t>
            </w:r>
          </w:p>
        </w:tc>
        <w:tc>
          <w:tcPr>
            <w:tcW w:w="1729" w:type="pct"/>
          </w:tcPr>
          <w:p w14:paraId="6BC63DE1" w14:textId="77777777" w:rsidR="002B0907" w:rsidRDefault="002B0907" w:rsidP="00C74C6F">
            <w:pPr>
              <w:pStyle w:val="TAC"/>
            </w:pPr>
            <w:r>
              <w:rPr>
                <w:color w:val="000000"/>
                <w:szCs w:val="18"/>
              </w:rPr>
              <w:t>N/A</w:t>
            </w:r>
          </w:p>
        </w:tc>
      </w:tr>
      <w:tr w:rsidR="002B0907" w14:paraId="123573F6" w14:textId="77777777" w:rsidTr="00C87AF8">
        <w:tc>
          <w:tcPr>
            <w:tcW w:w="1542" w:type="pct"/>
          </w:tcPr>
          <w:p w14:paraId="63115C9D" w14:textId="77777777" w:rsidR="002B0907" w:rsidRDefault="002B0907" w:rsidP="00C74C6F">
            <w:pPr>
              <w:pStyle w:val="TAL"/>
            </w:pPr>
            <w:r>
              <w:t>Environment</w:t>
            </w:r>
          </w:p>
        </w:tc>
        <w:tc>
          <w:tcPr>
            <w:tcW w:w="1729" w:type="pct"/>
          </w:tcPr>
          <w:p w14:paraId="2C1AE77A" w14:textId="77777777" w:rsidR="002B0907" w:rsidRDefault="002B0907" w:rsidP="00C74C6F">
            <w:pPr>
              <w:pStyle w:val="TAC"/>
            </w:pPr>
            <w:r>
              <w:t>Urban macro</w:t>
            </w:r>
          </w:p>
          <w:p w14:paraId="1F2EF123" w14:textId="77777777" w:rsidR="002B0907" w:rsidRDefault="002B0907" w:rsidP="00C74C6F">
            <w:pPr>
              <w:pStyle w:val="TAC"/>
            </w:pPr>
            <w:r>
              <w:rPr>
                <w:rFonts w:hint="eastAsia"/>
              </w:rPr>
              <w:t>Rural</w:t>
            </w:r>
          </w:p>
        </w:tc>
        <w:tc>
          <w:tcPr>
            <w:tcW w:w="1729" w:type="pct"/>
          </w:tcPr>
          <w:p w14:paraId="66E59FEF" w14:textId="4624EF31" w:rsidR="002B0907" w:rsidRDefault="002B0907" w:rsidP="00C74C6F">
            <w:pPr>
              <w:pStyle w:val="TAC"/>
              <w:rPr>
                <w:highlight w:val="cyan"/>
              </w:rPr>
            </w:pPr>
            <w:r>
              <w:t xml:space="preserve">Deployment scenario related, </w:t>
            </w:r>
            <w:r w:rsidR="00F34820">
              <w:t xml:space="preserve">see </w:t>
            </w:r>
            <w:r>
              <w:t xml:space="preserve">Table </w:t>
            </w:r>
            <w:r w:rsidR="00F34820">
              <w:t>6.2.</w:t>
            </w:r>
            <w:r>
              <w:t>2.</w:t>
            </w:r>
            <w:r w:rsidR="00F34820">
              <w:t>4</w:t>
            </w:r>
            <w:r>
              <w:t>-</w:t>
            </w:r>
            <w:r w:rsidR="00F34820">
              <w:t>2</w:t>
            </w:r>
            <w:r>
              <w:t>.</w:t>
            </w:r>
          </w:p>
        </w:tc>
      </w:tr>
      <w:tr w:rsidR="002B0907" w14:paraId="2418E77C" w14:textId="77777777" w:rsidTr="00C87AF8">
        <w:tc>
          <w:tcPr>
            <w:tcW w:w="1542" w:type="pct"/>
          </w:tcPr>
          <w:p w14:paraId="27AE5991" w14:textId="77777777" w:rsidR="002B0907" w:rsidRDefault="002B0907" w:rsidP="00C74C6F">
            <w:pPr>
              <w:pStyle w:val="TAL"/>
            </w:pPr>
            <w:r>
              <w:t>Network layout</w:t>
            </w:r>
          </w:p>
        </w:tc>
        <w:tc>
          <w:tcPr>
            <w:tcW w:w="1729" w:type="pct"/>
          </w:tcPr>
          <w:p w14:paraId="66AEE82A" w14:textId="77777777" w:rsidR="002B0907" w:rsidRDefault="002B0907" w:rsidP="00C74C6F">
            <w:pPr>
              <w:pStyle w:val="TAC"/>
            </w:pPr>
            <w:r>
              <w:t>19-sites [57 sectors] with wrap-around</w:t>
            </w:r>
          </w:p>
        </w:tc>
        <w:tc>
          <w:tcPr>
            <w:tcW w:w="1729" w:type="pct"/>
          </w:tcPr>
          <w:p w14:paraId="5F0D80F4" w14:textId="77777777" w:rsidR="002B0907" w:rsidRDefault="002B0907" w:rsidP="00C74C6F">
            <w:pPr>
              <w:pStyle w:val="TAC"/>
            </w:pPr>
            <w:r>
              <w:rPr>
                <w:color w:val="000000"/>
                <w:szCs w:val="18"/>
              </w:rPr>
              <w:t>19-sites 57 sectors with wrap-around</w:t>
            </w:r>
          </w:p>
        </w:tc>
      </w:tr>
      <w:tr w:rsidR="002B0907" w14:paraId="5F3EE89E" w14:textId="77777777" w:rsidTr="00C87AF8">
        <w:tc>
          <w:tcPr>
            <w:tcW w:w="1542" w:type="pct"/>
          </w:tcPr>
          <w:p w14:paraId="6A754787" w14:textId="77777777" w:rsidR="002B0907" w:rsidRDefault="002B0907" w:rsidP="00C74C6F">
            <w:pPr>
              <w:pStyle w:val="TAL"/>
            </w:pPr>
            <w:r>
              <w:t>Inter-site distance in meter</w:t>
            </w:r>
          </w:p>
        </w:tc>
        <w:tc>
          <w:tcPr>
            <w:tcW w:w="1729" w:type="pct"/>
          </w:tcPr>
          <w:p w14:paraId="3045EAD3" w14:textId="77777777" w:rsidR="002B0907" w:rsidRDefault="002B0907" w:rsidP="00C74C6F">
            <w:pPr>
              <w:pStyle w:val="TAC"/>
            </w:pPr>
            <w:r>
              <w:t>500 for 2GHz band</w:t>
            </w:r>
            <w:r>
              <w:rPr>
                <w:rFonts w:hint="eastAsia"/>
              </w:rPr>
              <w:t xml:space="preserve"> for UMA</w:t>
            </w:r>
          </w:p>
          <w:p w14:paraId="054E5FE5" w14:textId="776537DA" w:rsidR="002B0907" w:rsidRDefault="002B0907" w:rsidP="00C74C6F">
            <w:pPr>
              <w:pStyle w:val="TAC"/>
            </w:pPr>
            <w:r w:rsidRPr="003443D8">
              <w:t>TBD For Rural</w:t>
            </w:r>
          </w:p>
        </w:tc>
        <w:tc>
          <w:tcPr>
            <w:tcW w:w="1729" w:type="pct"/>
          </w:tcPr>
          <w:p w14:paraId="2AC1935C" w14:textId="170BF215" w:rsidR="002B0907" w:rsidRDefault="002B0907" w:rsidP="00C74C6F">
            <w:pPr>
              <w:pStyle w:val="TAC"/>
              <w:rPr>
                <w:highlight w:val="cyan"/>
              </w:rPr>
            </w:pPr>
            <w:r>
              <w:t xml:space="preserve">Deployment scenario related, see Table </w:t>
            </w:r>
            <w:r w:rsidR="00F34820">
              <w:t>6.2.</w:t>
            </w:r>
            <w:r>
              <w:t>2.</w:t>
            </w:r>
            <w:r w:rsidR="00F34820">
              <w:t>4</w:t>
            </w:r>
            <w:r>
              <w:t>-</w:t>
            </w:r>
            <w:r w:rsidR="00F34820">
              <w:t>2</w:t>
            </w:r>
          </w:p>
        </w:tc>
      </w:tr>
      <w:tr w:rsidR="002B0907" w14:paraId="51B2E7B8" w14:textId="77777777" w:rsidTr="00C87AF8">
        <w:tc>
          <w:tcPr>
            <w:tcW w:w="1542" w:type="pct"/>
          </w:tcPr>
          <w:p w14:paraId="0B6ED815" w14:textId="77777777" w:rsidR="002B0907" w:rsidRDefault="002B0907" w:rsidP="00C74C6F">
            <w:pPr>
              <w:pStyle w:val="TAL"/>
            </w:pPr>
            <w:r>
              <w:t>System loading and activity</w:t>
            </w:r>
          </w:p>
        </w:tc>
        <w:tc>
          <w:tcPr>
            <w:tcW w:w="1729" w:type="pct"/>
          </w:tcPr>
          <w:p w14:paraId="36645993" w14:textId="77777777" w:rsidR="002B0907" w:rsidRDefault="002B0907" w:rsidP="00C74C6F">
            <w:pPr>
              <w:pStyle w:val="TAC"/>
            </w:pPr>
            <w:r>
              <w:t>Full buffer 100%</w:t>
            </w:r>
          </w:p>
        </w:tc>
        <w:tc>
          <w:tcPr>
            <w:tcW w:w="1729" w:type="pct"/>
          </w:tcPr>
          <w:p w14:paraId="42CD1BDE" w14:textId="77777777" w:rsidR="002B0907" w:rsidRDefault="002B0907" w:rsidP="00C74C6F">
            <w:pPr>
              <w:pStyle w:val="TAC"/>
              <w:rPr>
                <w:color w:val="000000"/>
                <w:szCs w:val="18"/>
              </w:rPr>
            </w:pPr>
            <w:r>
              <w:rPr>
                <w:color w:val="000000"/>
                <w:szCs w:val="18"/>
              </w:rPr>
              <w:t xml:space="preserve">See </w:t>
            </w:r>
            <w:r w:rsidR="00527BA1" w:rsidRPr="00527BA1">
              <w:rPr>
                <w:color w:val="000000"/>
                <w:szCs w:val="18"/>
              </w:rPr>
              <w:t>Table 6.2.1.1-1</w:t>
            </w:r>
          </w:p>
        </w:tc>
      </w:tr>
      <w:tr w:rsidR="002B0907" w14:paraId="78B4B555" w14:textId="77777777" w:rsidTr="00C87AF8">
        <w:tc>
          <w:tcPr>
            <w:tcW w:w="1542" w:type="pct"/>
          </w:tcPr>
          <w:p w14:paraId="5770500A" w14:textId="77777777" w:rsidR="002B0907" w:rsidRDefault="002B0907" w:rsidP="00C74C6F">
            <w:pPr>
              <w:pStyle w:val="TAL"/>
            </w:pPr>
            <w:r>
              <w:t>Network location</w:t>
            </w:r>
          </w:p>
        </w:tc>
        <w:tc>
          <w:tcPr>
            <w:tcW w:w="1729" w:type="pct"/>
          </w:tcPr>
          <w:p w14:paraId="0ABB7371" w14:textId="011C9638" w:rsidR="002B0907" w:rsidRDefault="002733C6" w:rsidP="00C74C6F">
            <w:pPr>
              <w:pStyle w:val="TAC"/>
            </w:pPr>
            <w:r>
              <w:t>TBD</w:t>
            </w:r>
          </w:p>
        </w:tc>
        <w:tc>
          <w:tcPr>
            <w:tcW w:w="1729" w:type="pct"/>
          </w:tcPr>
          <w:p w14:paraId="5448676D" w14:textId="77777777" w:rsidR="002B0907" w:rsidRDefault="002B0907" w:rsidP="00C74C6F">
            <w:pPr>
              <w:pStyle w:val="TAC"/>
              <w:rPr>
                <w:rFonts w:eastAsia="SimSun"/>
                <w:highlight w:val="cyan"/>
              </w:rPr>
            </w:pPr>
            <w:r>
              <w:rPr>
                <w:rFonts w:hint="eastAsia"/>
                <w:color w:val="000000"/>
                <w:szCs w:val="18"/>
              </w:rPr>
              <w:t>See</w:t>
            </w:r>
            <w:r>
              <w:rPr>
                <w:color w:val="000000"/>
                <w:szCs w:val="18"/>
              </w:rPr>
              <w:t xml:space="preserve"> </w:t>
            </w:r>
            <w:r w:rsidR="00527BA1" w:rsidRPr="00527BA1">
              <w:rPr>
                <w:color w:val="000000"/>
                <w:szCs w:val="18"/>
              </w:rPr>
              <w:t>Table 6.2.1.1-1</w:t>
            </w:r>
          </w:p>
        </w:tc>
      </w:tr>
      <w:tr w:rsidR="002B0907" w14:paraId="15BDE380" w14:textId="77777777" w:rsidTr="00C87AF8">
        <w:tc>
          <w:tcPr>
            <w:tcW w:w="1542" w:type="pct"/>
          </w:tcPr>
          <w:p w14:paraId="479D7DEE" w14:textId="77777777" w:rsidR="002B0907" w:rsidRDefault="002B0907" w:rsidP="00C74C6F">
            <w:pPr>
              <w:pStyle w:val="TAL"/>
            </w:pPr>
            <w:r>
              <w:t>DL subcarrier spacing</w:t>
            </w:r>
          </w:p>
        </w:tc>
        <w:tc>
          <w:tcPr>
            <w:tcW w:w="1729" w:type="pct"/>
          </w:tcPr>
          <w:p w14:paraId="7FF4FDA1" w14:textId="77777777" w:rsidR="002B0907" w:rsidRDefault="002B0907" w:rsidP="00C74C6F">
            <w:pPr>
              <w:pStyle w:val="TAC"/>
            </w:pPr>
            <w:r>
              <w:t>15kHz</w:t>
            </w:r>
          </w:p>
        </w:tc>
        <w:tc>
          <w:tcPr>
            <w:tcW w:w="1729" w:type="pct"/>
          </w:tcPr>
          <w:p w14:paraId="74B31873" w14:textId="77777777" w:rsidR="002B0907" w:rsidRDefault="002B0907" w:rsidP="00C74C6F">
            <w:pPr>
              <w:pStyle w:val="TAC"/>
            </w:pPr>
            <w:r>
              <w:rPr>
                <w:color w:val="000000"/>
                <w:szCs w:val="18"/>
              </w:rPr>
              <w:t>15kHz</w:t>
            </w:r>
          </w:p>
        </w:tc>
      </w:tr>
      <w:tr w:rsidR="002B0907" w14:paraId="2385B6A4" w14:textId="77777777" w:rsidTr="00C87AF8">
        <w:tc>
          <w:tcPr>
            <w:tcW w:w="1542" w:type="pct"/>
          </w:tcPr>
          <w:p w14:paraId="30CD5262" w14:textId="77777777" w:rsidR="002B0907" w:rsidRDefault="002B0907" w:rsidP="00C74C6F">
            <w:pPr>
              <w:pStyle w:val="TAL"/>
            </w:pPr>
            <w:r>
              <w:t>UL</w:t>
            </w:r>
          </w:p>
        </w:tc>
        <w:tc>
          <w:tcPr>
            <w:tcW w:w="1729" w:type="pct"/>
          </w:tcPr>
          <w:p w14:paraId="4FDE4BDF" w14:textId="26775041" w:rsidR="002B0907" w:rsidRDefault="002B0907" w:rsidP="00C74C6F">
            <w:pPr>
              <w:pStyle w:val="TAC"/>
            </w:pPr>
            <w:r>
              <w:t xml:space="preserve">See </w:t>
            </w:r>
            <w:r>
              <w:rPr>
                <w:rFonts w:hint="eastAsia"/>
              </w:rPr>
              <w:t>RP-152284</w:t>
            </w:r>
            <w:r w:rsidR="002C0E89">
              <w:t>[</w:t>
            </w:r>
            <w:r w:rsidR="00754500">
              <w:t>7</w:t>
            </w:r>
            <w:r w:rsidR="002C0E89">
              <w:t>]</w:t>
            </w:r>
          </w:p>
        </w:tc>
        <w:tc>
          <w:tcPr>
            <w:tcW w:w="1729" w:type="pct"/>
          </w:tcPr>
          <w:p w14:paraId="1E1194C9" w14:textId="77777777" w:rsidR="002B0907" w:rsidRDefault="002B0907" w:rsidP="00C74C6F">
            <w:pPr>
              <w:pStyle w:val="TAC"/>
            </w:pPr>
            <w:r>
              <w:rPr>
                <w:color w:val="000000"/>
                <w:szCs w:val="18"/>
              </w:rPr>
              <w:t>OFDMA</w:t>
            </w:r>
          </w:p>
        </w:tc>
      </w:tr>
      <w:tr w:rsidR="002B0907" w14:paraId="72DA2EAE" w14:textId="77777777" w:rsidTr="00C87AF8">
        <w:tc>
          <w:tcPr>
            <w:tcW w:w="1542" w:type="pct"/>
          </w:tcPr>
          <w:p w14:paraId="5BBC8054" w14:textId="77777777" w:rsidR="002B0907" w:rsidRDefault="002B0907" w:rsidP="00C74C6F">
            <w:pPr>
              <w:pStyle w:val="TAL"/>
            </w:pPr>
            <w:r>
              <w:t>DL power control</w:t>
            </w:r>
          </w:p>
        </w:tc>
        <w:tc>
          <w:tcPr>
            <w:tcW w:w="1729" w:type="pct"/>
          </w:tcPr>
          <w:p w14:paraId="6993ECAE" w14:textId="77777777" w:rsidR="002B0907" w:rsidRDefault="002B0907" w:rsidP="00C74C6F">
            <w:pPr>
              <w:pStyle w:val="TAC"/>
            </w:pPr>
            <w:r>
              <w:t>No</w:t>
            </w:r>
          </w:p>
        </w:tc>
        <w:tc>
          <w:tcPr>
            <w:tcW w:w="1729" w:type="pct"/>
          </w:tcPr>
          <w:p w14:paraId="6AEBCB11" w14:textId="77777777" w:rsidR="002B0907" w:rsidRDefault="002B0907" w:rsidP="00C74C6F">
            <w:pPr>
              <w:pStyle w:val="TAC"/>
            </w:pPr>
            <w:r>
              <w:rPr>
                <w:color w:val="000000"/>
                <w:szCs w:val="18"/>
              </w:rPr>
              <w:t>No</w:t>
            </w:r>
          </w:p>
        </w:tc>
      </w:tr>
      <w:tr w:rsidR="002B0907" w14:paraId="71241374" w14:textId="77777777" w:rsidTr="00C87AF8">
        <w:tc>
          <w:tcPr>
            <w:tcW w:w="1542" w:type="pct"/>
          </w:tcPr>
          <w:p w14:paraId="373DAB71" w14:textId="77777777" w:rsidR="002B0907" w:rsidRDefault="002B0907" w:rsidP="00C74C6F">
            <w:pPr>
              <w:pStyle w:val="TAL"/>
            </w:pPr>
            <w:r>
              <w:t>UL power control</w:t>
            </w:r>
          </w:p>
        </w:tc>
        <w:tc>
          <w:tcPr>
            <w:tcW w:w="1729" w:type="pct"/>
          </w:tcPr>
          <w:p w14:paraId="53E6ECFC" w14:textId="4A4E9864" w:rsidR="002B0907" w:rsidRDefault="008231FF" w:rsidP="00C74C6F">
            <w:pPr>
              <w:pStyle w:val="TAC"/>
            </w:pPr>
            <w:r>
              <w:t xml:space="preserve">TR </w:t>
            </w:r>
            <w:r w:rsidR="002B0907">
              <w:t>36.942</w:t>
            </w:r>
            <w:r>
              <w:t>[</w:t>
            </w:r>
            <w:r w:rsidR="00754500">
              <w:t>8</w:t>
            </w:r>
            <w:r>
              <w:t>]</w:t>
            </w:r>
            <w:r w:rsidR="002B0907">
              <w:t xml:space="preserve"> section 5.1.1.6</w:t>
            </w:r>
            <w:r w:rsidR="002B0907">
              <w:rPr>
                <w:rFonts w:hint="eastAsia"/>
              </w:rPr>
              <w:t xml:space="preserve"> (set 1)</w:t>
            </w:r>
            <w:r w:rsidR="002B0907">
              <w:t xml:space="preserve"> by bandwidth scale</w:t>
            </w:r>
            <w:r w:rsidR="002B0907">
              <w:rPr>
                <w:rFonts w:hint="eastAsia"/>
              </w:rPr>
              <w:t>, target SNR at BS is 15 dB</w:t>
            </w:r>
          </w:p>
        </w:tc>
        <w:tc>
          <w:tcPr>
            <w:tcW w:w="1729" w:type="pct"/>
          </w:tcPr>
          <w:p w14:paraId="5D1E5EB4" w14:textId="74C44DAC" w:rsidR="002B0907" w:rsidRDefault="006436D6" w:rsidP="00C74C6F">
            <w:pPr>
              <w:pStyle w:val="TAC"/>
              <w:rPr>
                <w:highlight w:val="cyan"/>
              </w:rPr>
            </w:pPr>
            <w:r>
              <w:rPr>
                <w:color w:val="000000"/>
                <w:szCs w:val="18"/>
              </w:rPr>
              <w:t xml:space="preserve">TR </w:t>
            </w:r>
            <w:r w:rsidR="002B0907">
              <w:rPr>
                <w:color w:val="000000"/>
                <w:szCs w:val="18"/>
              </w:rPr>
              <w:t>36.942</w:t>
            </w:r>
            <w:r w:rsidR="00754500">
              <w:rPr>
                <w:color w:val="000000"/>
                <w:szCs w:val="18"/>
              </w:rPr>
              <w:t>[8]</w:t>
            </w:r>
          </w:p>
        </w:tc>
      </w:tr>
      <w:tr w:rsidR="002B0907" w14:paraId="54BFF803" w14:textId="77777777" w:rsidTr="00C87AF8">
        <w:tc>
          <w:tcPr>
            <w:tcW w:w="1542" w:type="pct"/>
          </w:tcPr>
          <w:p w14:paraId="100B30D8" w14:textId="77777777" w:rsidR="002B0907" w:rsidRDefault="002B0907" w:rsidP="00C74C6F">
            <w:pPr>
              <w:pStyle w:val="TAL"/>
            </w:pPr>
            <w:r>
              <w:t>Frequency reuse</w:t>
            </w:r>
          </w:p>
        </w:tc>
        <w:tc>
          <w:tcPr>
            <w:tcW w:w="1729" w:type="pct"/>
          </w:tcPr>
          <w:p w14:paraId="185D90EF" w14:textId="77777777" w:rsidR="002B0907" w:rsidRDefault="002B0907" w:rsidP="00C74C6F">
            <w:pPr>
              <w:pStyle w:val="TAC"/>
            </w:pPr>
            <w:r>
              <w:t>1</w:t>
            </w:r>
          </w:p>
        </w:tc>
        <w:tc>
          <w:tcPr>
            <w:tcW w:w="1729" w:type="pct"/>
          </w:tcPr>
          <w:p w14:paraId="588DD8B8" w14:textId="77777777" w:rsidR="002B0907" w:rsidRDefault="002B0907" w:rsidP="00C74C6F">
            <w:pPr>
              <w:pStyle w:val="TAC"/>
            </w:pPr>
            <w:r>
              <w:rPr>
                <w:color w:val="000000"/>
                <w:szCs w:val="18"/>
              </w:rPr>
              <w:t>1</w:t>
            </w:r>
          </w:p>
        </w:tc>
      </w:tr>
      <w:tr w:rsidR="002B0907" w14:paraId="097977C6" w14:textId="77777777" w:rsidTr="00C87AF8">
        <w:tc>
          <w:tcPr>
            <w:tcW w:w="1542" w:type="pct"/>
          </w:tcPr>
          <w:p w14:paraId="639A7DE1" w14:textId="77777777" w:rsidR="002B0907" w:rsidRDefault="002B0907" w:rsidP="00C74C6F">
            <w:pPr>
              <w:pStyle w:val="TAL"/>
            </w:pPr>
            <w:r>
              <w:t>Number of scheduled UE per cell (DL)</w:t>
            </w:r>
          </w:p>
        </w:tc>
        <w:tc>
          <w:tcPr>
            <w:tcW w:w="1729" w:type="pct"/>
          </w:tcPr>
          <w:p w14:paraId="38DC0511" w14:textId="77777777" w:rsidR="002B0907" w:rsidRDefault="002B0907" w:rsidP="00C74C6F">
            <w:pPr>
              <w:pStyle w:val="TAC"/>
            </w:pPr>
            <w:r>
              <w:t>1</w:t>
            </w:r>
          </w:p>
        </w:tc>
        <w:tc>
          <w:tcPr>
            <w:tcW w:w="1729" w:type="pct"/>
          </w:tcPr>
          <w:p w14:paraId="6BBB3F54" w14:textId="77777777" w:rsidR="002B0907" w:rsidRDefault="002B0907" w:rsidP="00C74C6F">
            <w:pPr>
              <w:pStyle w:val="TAC"/>
            </w:pPr>
            <w:r>
              <w:rPr>
                <w:color w:val="000000"/>
                <w:szCs w:val="18"/>
              </w:rPr>
              <w:t>1</w:t>
            </w:r>
          </w:p>
        </w:tc>
      </w:tr>
      <w:tr w:rsidR="002B0907" w14:paraId="707DE9D8" w14:textId="77777777" w:rsidTr="00C87AF8">
        <w:tc>
          <w:tcPr>
            <w:tcW w:w="1542" w:type="pct"/>
          </w:tcPr>
          <w:p w14:paraId="13F49CF5" w14:textId="77777777" w:rsidR="002B0907" w:rsidRDefault="002B0907" w:rsidP="00C74C6F">
            <w:pPr>
              <w:pStyle w:val="TAL"/>
            </w:pPr>
            <w:r>
              <w:t>Number of scheduled UE per cell (UL)</w:t>
            </w:r>
          </w:p>
        </w:tc>
        <w:tc>
          <w:tcPr>
            <w:tcW w:w="1729" w:type="pct"/>
          </w:tcPr>
          <w:p w14:paraId="2A36150F" w14:textId="77777777" w:rsidR="002B0907" w:rsidRDefault="002B0907" w:rsidP="00C74C6F">
            <w:pPr>
              <w:pStyle w:val="TAC"/>
            </w:pPr>
            <w:r>
              <w:rPr>
                <w:rFonts w:hint="eastAsia"/>
              </w:rPr>
              <w:t xml:space="preserve">3 for multi-tone (60kHz per UE), </w:t>
            </w:r>
          </w:p>
          <w:p w14:paraId="77D2A0CF" w14:textId="77777777" w:rsidR="002B0907" w:rsidRDefault="002B0907" w:rsidP="00C74C6F">
            <w:pPr>
              <w:pStyle w:val="TAC"/>
            </w:pPr>
            <w:r>
              <w:rPr>
                <w:rFonts w:hint="eastAsia"/>
              </w:rPr>
              <w:t xml:space="preserve">12 for 15kHz single-tone, </w:t>
            </w:r>
          </w:p>
          <w:p w14:paraId="66702686" w14:textId="77777777" w:rsidR="002B0907" w:rsidRDefault="002B0907" w:rsidP="00C74C6F">
            <w:pPr>
              <w:pStyle w:val="TAC"/>
            </w:pPr>
            <w:r>
              <w:rPr>
                <w:rFonts w:hint="eastAsia"/>
              </w:rPr>
              <w:t>48 for 3.75kHz single-tone</w:t>
            </w:r>
          </w:p>
        </w:tc>
        <w:tc>
          <w:tcPr>
            <w:tcW w:w="1729" w:type="pct"/>
          </w:tcPr>
          <w:p w14:paraId="7782D04C" w14:textId="77777777" w:rsidR="002B0907" w:rsidRDefault="002B0907" w:rsidP="00C74C6F">
            <w:pPr>
              <w:pStyle w:val="TAC"/>
            </w:pPr>
            <w:r>
              <w:rPr>
                <w:color w:val="000000"/>
                <w:szCs w:val="18"/>
              </w:rPr>
              <w:t>3</w:t>
            </w:r>
          </w:p>
        </w:tc>
      </w:tr>
      <w:tr w:rsidR="002B0907" w14:paraId="099031BC" w14:textId="77777777" w:rsidTr="00C87AF8">
        <w:tc>
          <w:tcPr>
            <w:tcW w:w="1542" w:type="pct"/>
          </w:tcPr>
          <w:p w14:paraId="2980F596" w14:textId="77777777" w:rsidR="002B0907" w:rsidRDefault="002B0907" w:rsidP="00C74C6F">
            <w:pPr>
              <w:pStyle w:val="TAL"/>
            </w:pPr>
            <w:r>
              <w:t>UE antenna height in meter</w:t>
            </w:r>
          </w:p>
        </w:tc>
        <w:tc>
          <w:tcPr>
            <w:tcW w:w="1729" w:type="pct"/>
          </w:tcPr>
          <w:p w14:paraId="535A478B" w14:textId="77777777" w:rsidR="002B0907" w:rsidRDefault="002B0907" w:rsidP="00C74C6F">
            <w:pPr>
              <w:pStyle w:val="TAC"/>
            </w:pPr>
            <w:r>
              <w:t>1.5</w:t>
            </w:r>
          </w:p>
        </w:tc>
        <w:tc>
          <w:tcPr>
            <w:tcW w:w="1729" w:type="pct"/>
          </w:tcPr>
          <w:p w14:paraId="49778759" w14:textId="77777777" w:rsidR="002B0907" w:rsidRDefault="002B0907" w:rsidP="00C74C6F">
            <w:pPr>
              <w:pStyle w:val="TAC"/>
              <w:rPr>
                <w:highlight w:val="cyan"/>
              </w:rPr>
            </w:pPr>
            <w:r>
              <w:rPr>
                <w:color w:val="000000"/>
                <w:szCs w:val="18"/>
              </w:rPr>
              <w:t>1.5m</w:t>
            </w:r>
          </w:p>
        </w:tc>
      </w:tr>
      <w:tr w:rsidR="002B0907" w14:paraId="4F3C30FF" w14:textId="77777777" w:rsidTr="00C87AF8">
        <w:tc>
          <w:tcPr>
            <w:tcW w:w="1542" w:type="pct"/>
          </w:tcPr>
          <w:p w14:paraId="7BD0A8F3" w14:textId="77777777" w:rsidR="002B0907" w:rsidRDefault="002B0907" w:rsidP="00C74C6F">
            <w:pPr>
              <w:pStyle w:val="TAL"/>
            </w:pPr>
            <w:r>
              <w:t>UE TX power in dBm</w:t>
            </w:r>
          </w:p>
        </w:tc>
        <w:tc>
          <w:tcPr>
            <w:tcW w:w="1729" w:type="pct"/>
          </w:tcPr>
          <w:p w14:paraId="0EEE6033" w14:textId="77777777" w:rsidR="002B0907" w:rsidRDefault="002B0907" w:rsidP="00C74C6F">
            <w:pPr>
              <w:pStyle w:val="TAC"/>
            </w:pPr>
            <w:r>
              <w:t>-40 to 23</w:t>
            </w:r>
          </w:p>
        </w:tc>
        <w:tc>
          <w:tcPr>
            <w:tcW w:w="1729" w:type="pct"/>
          </w:tcPr>
          <w:p w14:paraId="69ED49FC" w14:textId="77777777" w:rsidR="002B0907" w:rsidRDefault="002B0907" w:rsidP="00C74C6F">
            <w:pPr>
              <w:pStyle w:val="TAC"/>
            </w:pPr>
            <w:r>
              <w:rPr>
                <w:color w:val="000000"/>
                <w:szCs w:val="18"/>
              </w:rPr>
              <w:t>-40 to 23</w:t>
            </w:r>
          </w:p>
        </w:tc>
      </w:tr>
      <w:tr w:rsidR="002B0907" w14:paraId="54A6437A" w14:textId="77777777" w:rsidTr="00C87AF8">
        <w:tc>
          <w:tcPr>
            <w:tcW w:w="1542" w:type="pct"/>
          </w:tcPr>
          <w:p w14:paraId="5330886B" w14:textId="77777777" w:rsidR="002B0907" w:rsidRDefault="002B0907" w:rsidP="00C74C6F">
            <w:pPr>
              <w:pStyle w:val="TAL"/>
            </w:pPr>
            <w:r>
              <w:t>UE antenna gain in dBi</w:t>
            </w:r>
          </w:p>
        </w:tc>
        <w:tc>
          <w:tcPr>
            <w:tcW w:w="1729" w:type="pct"/>
          </w:tcPr>
          <w:p w14:paraId="07EE4C4A" w14:textId="77777777" w:rsidR="002B0907" w:rsidRDefault="002B0907" w:rsidP="00C74C6F">
            <w:pPr>
              <w:pStyle w:val="TAC"/>
            </w:pPr>
            <w:r>
              <w:t>0</w:t>
            </w:r>
          </w:p>
        </w:tc>
        <w:tc>
          <w:tcPr>
            <w:tcW w:w="1729" w:type="pct"/>
          </w:tcPr>
          <w:p w14:paraId="5BF15712" w14:textId="77777777" w:rsidR="002B0907" w:rsidRDefault="002B0907" w:rsidP="00C74C6F">
            <w:pPr>
              <w:pStyle w:val="TAC"/>
            </w:pPr>
            <w:r>
              <w:rPr>
                <w:color w:val="000000"/>
                <w:szCs w:val="18"/>
              </w:rPr>
              <w:t>0</w:t>
            </w:r>
          </w:p>
        </w:tc>
      </w:tr>
      <w:tr w:rsidR="002B0907" w14:paraId="000DF744" w14:textId="77777777" w:rsidTr="00C87AF8">
        <w:tc>
          <w:tcPr>
            <w:tcW w:w="1542" w:type="pct"/>
          </w:tcPr>
          <w:p w14:paraId="0977756B" w14:textId="77777777" w:rsidR="002B0907" w:rsidRDefault="002B0907" w:rsidP="00C74C6F">
            <w:pPr>
              <w:pStyle w:val="TAL"/>
            </w:pPr>
            <w:r>
              <w:t>Building penetration loss</w:t>
            </w:r>
          </w:p>
        </w:tc>
        <w:tc>
          <w:tcPr>
            <w:tcW w:w="1729" w:type="pct"/>
          </w:tcPr>
          <w:p w14:paraId="46E03208" w14:textId="443918CF" w:rsidR="002B0907" w:rsidRDefault="008231FF" w:rsidP="00C74C6F">
            <w:pPr>
              <w:pStyle w:val="TAC"/>
            </w:pPr>
            <w:r>
              <w:t xml:space="preserve">TR </w:t>
            </w:r>
            <w:r w:rsidR="002B0907">
              <w:t>45.820</w:t>
            </w:r>
            <w:r>
              <w:t>[</w:t>
            </w:r>
            <w:r w:rsidR="00754500">
              <w:t>9</w:t>
            </w:r>
            <w:r>
              <w:t>]</w:t>
            </w:r>
            <w:r w:rsidR="002B0907">
              <w:t xml:space="preserve"> Annex D.1 </w:t>
            </w:r>
          </w:p>
        </w:tc>
        <w:tc>
          <w:tcPr>
            <w:tcW w:w="1729" w:type="pct"/>
          </w:tcPr>
          <w:p w14:paraId="21EC4489" w14:textId="5D7986ED" w:rsidR="002B0907" w:rsidRDefault="002B0907" w:rsidP="00C74C6F">
            <w:pPr>
              <w:pStyle w:val="TAC"/>
              <w:rPr>
                <w:highlight w:val="cyan"/>
              </w:rPr>
            </w:pPr>
            <w:r>
              <w:rPr>
                <w:color w:val="000000"/>
                <w:szCs w:val="18"/>
              </w:rPr>
              <w:t>In pathloss model, TR 38.901</w:t>
            </w:r>
            <w:r w:rsidR="008231FF">
              <w:rPr>
                <w:color w:val="000000"/>
                <w:szCs w:val="18"/>
              </w:rPr>
              <w:t>[</w:t>
            </w:r>
            <w:r w:rsidR="00754500">
              <w:rPr>
                <w:color w:val="000000"/>
                <w:szCs w:val="18"/>
              </w:rPr>
              <w:t>10</w:t>
            </w:r>
            <w:r w:rsidR="008231FF">
              <w:rPr>
                <w:color w:val="000000"/>
                <w:szCs w:val="18"/>
              </w:rPr>
              <w:t>]</w:t>
            </w:r>
          </w:p>
        </w:tc>
      </w:tr>
      <w:tr w:rsidR="002B0907" w14:paraId="7D9C2726" w14:textId="77777777" w:rsidTr="00C87AF8">
        <w:tc>
          <w:tcPr>
            <w:tcW w:w="1542" w:type="pct"/>
          </w:tcPr>
          <w:p w14:paraId="32D3A7B9" w14:textId="77777777" w:rsidR="002B0907" w:rsidRDefault="002B0907" w:rsidP="00C74C6F">
            <w:pPr>
              <w:pStyle w:val="TAL"/>
            </w:pPr>
            <w:r>
              <w:t>Cell selection margin in dB</w:t>
            </w:r>
          </w:p>
        </w:tc>
        <w:tc>
          <w:tcPr>
            <w:tcW w:w="1729" w:type="pct"/>
          </w:tcPr>
          <w:p w14:paraId="7CD62AA3" w14:textId="77777777" w:rsidR="002B0907" w:rsidRDefault="002B0907" w:rsidP="00C74C6F">
            <w:pPr>
              <w:pStyle w:val="TAC"/>
            </w:pPr>
            <w:r>
              <w:t>3</w:t>
            </w:r>
          </w:p>
        </w:tc>
        <w:tc>
          <w:tcPr>
            <w:tcW w:w="1729" w:type="pct"/>
          </w:tcPr>
          <w:p w14:paraId="3F2EB32A" w14:textId="77777777" w:rsidR="002B0907" w:rsidRDefault="002B0907" w:rsidP="00C74C6F">
            <w:pPr>
              <w:pStyle w:val="TAC"/>
            </w:pPr>
            <w:r>
              <w:rPr>
                <w:color w:val="000000"/>
                <w:szCs w:val="18"/>
              </w:rPr>
              <w:t>3</w:t>
            </w:r>
          </w:p>
        </w:tc>
      </w:tr>
      <w:tr w:rsidR="002B0907" w14:paraId="34BAD7C1" w14:textId="77777777" w:rsidTr="00C87AF8">
        <w:tc>
          <w:tcPr>
            <w:tcW w:w="1542" w:type="pct"/>
          </w:tcPr>
          <w:p w14:paraId="6A96D549" w14:textId="77777777" w:rsidR="002B0907" w:rsidRDefault="002B0907" w:rsidP="00C74C6F">
            <w:pPr>
              <w:pStyle w:val="TAL"/>
            </w:pPr>
            <w:r>
              <w:t>BS-MS min distance in meters</w:t>
            </w:r>
          </w:p>
        </w:tc>
        <w:tc>
          <w:tcPr>
            <w:tcW w:w="1729" w:type="pct"/>
          </w:tcPr>
          <w:p w14:paraId="378154B8" w14:textId="77777777" w:rsidR="002B0907" w:rsidRDefault="002B0907" w:rsidP="00C74C6F">
            <w:pPr>
              <w:pStyle w:val="TAC"/>
            </w:pPr>
            <w:r>
              <w:t>35</w:t>
            </w:r>
          </w:p>
        </w:tc>
        <w:tc>
          <w:tcPr>
            <w:tcW w:w="1729" w:type="pct"/>
          </w:tcPr>
          <w:p w14:paraId="779BF2B4" w14:textId="77777777" w:rsidR="002B0907" w:rsidRDefault="002B0907" w:rsidP="00C74C6F">
            <w:pPr>
              <w:pStyle w:val="TAC"/>
              <w:rPr>
                <w:highlight w:val="cyan"/>
              </w:rPr>
            </w:pPr>
            <w:r>
              <w:rPr>
                <w:rFonts w:hint="eastAsia"/>
              </w:rPr>
              <w:t>3</w:t>
            </w:r>
            <w:r>
              <w:t>5</w:t>
            </w:r>
          </w:p>
        </w:tc>
      </w:tr>
      <w:tr w:rsidR="002B0907" w14:paraId="4981A9C5" w14:textId="77777777" w:rsidTr="00C87AF8">
        <w:tc>
          <w:tcPr>
            <w:tcW w:w="1542" w:type="pct"/>
          </w:tcPr>
          <w:p w14:paraId="7EF3E465" w14:textId="77777777" w:rsidR="002B0907" w:rsidRDefault="002B0907" w:rsidP="00C74C6F">
            <w:pPr>
              <w:pStyle w:val="TAL"/>
            </w:pPr>
            <w:r>
              <w:t>BS noise figure in dB</w:t>
            </w:r>
          </w:p>
        </w:tc>
        <w:tc>
          <w:tcPr>
            <w:tcW w:w="1729" w:type="pct"/>
          </w:tcPr>
          <w:p w14:paraId="6D8DFC5C" w14:textId="77777777" w:rsidR="002B0907" w:rsidRDefault="002B0907" w:rsidP="00C74C6F">
            <w:pPr>
              <w:pStyle w:val="TAC"/>
            </w:pPr>
            <w:r>
              <w:t>5</w:t>
            </w:r>
          </w:p>
        </w:tc>
        <w:tc>
          <w:tcPr>
            <w:tcW w:w="1729" w:type="pct"/>
          </w:tcPr>
          <w:p w14:paraId="7B17576B" w14:textId="77777777" w:rsidR="002B0907" w:rsidRDefault="002B0907" w:rsidP="00C74C6F">
            <w:pPr>
              <w:pStyle w:val="TAC"/>
            </w:pPr>
            <w:r>
              <w:rPr>
                <w:color w:val="000000"/>
                <w:szCs w:val="18"/>
              </w:rPr>
              <w:t>5</w:t>
            </w:r>
          </w:p>
        </w:tc>
      </w:tr>
      <w:tr w:rsidR="002B0907" w14:paraId="1B1B2775" w14:textId="77777777" w:rsidTr="00C87AF8">
        <w:tc>
          <w:tcPr>
            <w:tcW w:w="1542" w:type="pct"/>
          </w:tcPr>
          <w:p w14:paraId="0E5AB4D3" w14:textId="77777777" w:rsidR="002B0907" w:rsidRDefault="002B0907" w:rsidP="00C74C6F">
            <w:pPr>
              <w:pStyle w:val="TAL"/>
              <w:rPr>
                <w:lang w:val="fr-FR"/>
              </w:rPr>
            </w:pPr>
            <w:r>
              <w:rPr>
                <w:lang w:val="fr-FR"/>
              </w:rPr>
              <w:t>UE noise figure in dB</w:t>
            </w:r>
          </w:p>
        </w:tc>
        <w:tc>
          <w:tcPr>
            <w:tcW w:w="1729" w:type="pct"/>
          </w:tcPr>
          <w:p w14:paraId="48D7B65A" w14:textId="77777777" w:rsidR="002B0907" w:rsidRDefault="002B0907" w:rsidP="00C74C6F">
            <w:pPr>
              <w:pStyle w:val="TAC"/>
            </w:pPr>
            <w:r>
              <w:t>9</w:t>
            </w:r>
          </w:p>
        </w:tc>
        <w:tc>
          <w:tcPr>
            <w:tcW w:w="1729" w:type="pct"/>
          </w:tcPr>
          <w:p w14:paraId="167B8146" w14:textId="77777777" w:rsidR="002B0907" w:rsidRDefault="002B0907" w:rsidP="00C74C6F">
            <w:pPr>
              <w:pStyle w:val="TAC"/>
            </w:pPr>
            <w:r>
              <w:rPr>
                <w:color w:val="000000"/>
                <w:szCs w:val="18"/>
              </w:rPr>
              <w:t>9</w:t>
            </w:r>
          </w:p>
        </w:tc>
      </w:tr>
      <w:tr w:rsidR="002B0907" w14:paraId="6947A1AC" w14:textId="77777777" w:rsidTr="00C87AF8">
        <w:trPr>
          <w:trHeight w:val="90"/>
        </w:trPr>
        <w:tc>
          <w:tcPr>
            <w:tcW w:w="1542" w:type="pct"/>
          </w:tcPr>
          <w:p w14:paraId="7BC582DA" w14:textId="77777777" w:rsidR="002B0907" w:rsidRDefault="002B0907" w:rsidP="00C74C6F">
            <w:pPr>
              <w:pStyle w:val="TAL"/>
            </w:pPr>
            <w:r>
              <w:t>BS-UE path-loss model</w:t>
            </w:r>
          </w:p>
        </w:tc>
        <w:tc>
          <w:tcPr>
            <w:tcW w:w="1729" w:type="pct"/>
          </w:tcPr>
          <w:p w14:paraId="6339CCBF" w14:textId="2482E9A4" w:rsidR="002B0907" w:rsidRDefault="002B0907" w:rsidP="00C74C6F">
            <w:pPr>
              <w:pStyle w:val="TAC"/>
            </w:pPr>
            <w:r>
              <w:t>TR</w:t>
            </w:r>
            <w:r w:rsidR="008231FF">
              <w:t xml:space="preserve"> </w:t>
            </w:r>
            <w:r>
              <w:t>36.942</w:t>
            </w:r>
            <w:r w:rsidR="00754500">
              <w:rPr>
                <w:color w:val="000000"/>
                <w:szCs w:val="18"/>
              </w:rPr>
              <w:t>[8]</w:t>
            </w:r>
            <w:r>
              <w:t xml:space="preserve"> macro urban</w:t>
            </w:r>
          </w:p>
        </w:tc>
        <w:tc>
          <w:tcPr>
            <w:tcW w:w="1729" w:type="pct"/>
          </w:tcPr>
          <w:p w14:paraId="3B70966D" w14:textId="1A3A281D" w:rsidR="002B0907" w:rsidRDefault="002B0907" w:rsidP="00C74C6F">
            <w:pPr>
              <w:pStyle w:val="TAC"/>
            </w:pPr>
            <w:r>
              <w:rPr>
                <w:color w:val="000000"/>
                <w:szCs w:val="18"/>
              </w:rPr>
              <w:t>TR 38.901</w:t>
            </w:r>
            <w:r w:rsidR="00754500">
              <w:rPr>
                <w:color w:val="000000"/>
                <w:szCs w:val="18"/>
              </w:rPr>
              <w:t>[10]</w:t>
            </w:r>
          </w:p>
        </w:tc>
      </w:tr>
      <w:tr w:rsidR="002B0907" w14:paraId="3FFCE234" w14:textId="77777777" w:rsidTr="00C87AF8">
        <w:tc>
          <w:tcPr>
            <w:tcW w:w="1542" w:type="pct"/>
          </w:tcPr>
          <w:p w14:paraId="7C1227A9" w14:textId="77777777" w:rsidR="002B0907" w:rsidRDefault="002B0907" w:rsidP="00C74C6F">
            <w:pPr>
              <w:pStyle w:val="TAL"/>
            </w:pPr>
            <w:r>
              <w:t>Standard deviation of BS-UE log-normal shadow fading in dB</w:t>
            </w:r>
          </w:p>
        </w:tc>
        <w:tc>
          <w:tcPr>
            <w:tcW w:w="1729" w:type="pct"/>
          </w:tcPr>
          <w:p w14:paraId="5F8878FA" w14:textId="77777777" w:rsidR="002B0907" w:rsidRDefault="002B0907" w:rsidP="00C74C6F">
            <w:pPr>
              <w:pStyle w:val="TAC"/>
            </w:pPr>
            <w:r>
              <w:t>10</w:t>
            </w:r>
          </w:p>
        </w:tc>
        <w:tc>
          <w:tcPr>
            <w:tcW w:w="1729" w:type="pct"/>
          </w:tcPr>
          <w:p w14:paraId="1195EEF5" w14:textId="4421973C" w:rsidR="002B0907" w:rsidRDefault="002B0907" w:rsidP="00C74C6F">
            <w:pPr>
              <w:pStyle w:val="TAC"/>
              <w:rPr>
                <w:highlight w:val="cyan"/>
              </w:rPr>
            </w:pPr>
            <w:r>
              <w:rPr>
                <w:color w:val="000000"/>
                <w:szCs w:val="18"/>
              </w:rPr>
              <w:t>Deployment scenario related, referring to TR 38.901</w:t>
            </w:r>
            <w:r w:rsidR="00754500">
              <w:rPr>
                <w:color w:val="000000"/>
                <w:szCs w:val="18"/>
              </w:rPr>
              <w:t>[10]</w:t>
            </w:r>
          </w:p>
        </w:tc>
      </w:tr>
      <w:tr w:rsidR="002B0907" w14:paraId="14AD27D0" w14:textId="77777777" w:rsidTr="00C87AF8">
        <w:tc>
          <w:tcPr>
            <w:tcW w:w="1542" w:type="pct"/>
          </w:tcPr>
          <w:p w14:paraId="637EBD61" w14:textId="77777777" w:rsidR="002B0907" w:rsidRDefault="002B0907" w:rsidP="00C74C6F">
            <w:pPr>
              <w:pStyle w:val="TAL"/>
            </w:pPr>
            <w:r>
              <w:t>Shadowing correlation</w:t>
            </w:r>
          </w:p>
        </w:tc>
        <w:tc>
          <w:tcPr>
            <w:tcW w:w="1729" w:type="pct"/>
          </w:tcPr>
          <w:p w14:paraId="10341FF0" w14:textId="77777777" w:rsidR="002B0907" w:rsidRDefault="002B0907" w:rsidP="00C74C6F">
            <w:pPr>
              <w:pStyle w:val="TAC"/>
            </w:pPr>
            <w:r>
              <w:t xml:space="preserve">Inter-cell 0.5 </w:t>
            </w:r>
          </w:p>
          <w:p w14:paraId="3AB9EAAB" w14:textId="77777777" w:rsidR="002B0907" w:rsidRDefault="002B0907" w:rsidP="00C74C6F">
            <w:pPr>
              <w:pStyle w:val="TAC"/>
            </w:pPr>
            <w:r>
              <w:t>Intra-cell 1</w:t>
            </w:r>
          </w:p>
        </w:tc>
        <w:tc>
          <w:tcPr>
            <w:tcW w:w="1729" w:type="pct"/>
          </w:tcPr>
          <w:p w14:paraId="096C699B" w14:textId="77777777" w:rsidR="002B0907" w:rsidRDefault="002B0907" w:rsidP="00C74C6F">
            <w:pPr>
              <w:pStyle w:val="TAC"/>
            </w:pPr>
            <w:r>
              <w:t xml:space="preserve">Inter-cell 0.5 </w:t>
            </w:r>
          </w:p>
          <w:p w14:paraId="1F1C1DBA" w14:textId="77777777" w:rsidR="002B0907" w:rsidRDefault="002B0907" w:rsidP="00C74C6F">
            <w:pPr>
              <w:pStyle w:val="TAC"/>
            </w:pPr>
            <w:r>
              <w:t>Intra-cell 1</w:t>
            </w:r>
          </w:p>
        </w:tc>
      </w:tr>
      <w:tr w:rsidR="002B0907" w14:paraId="2516C46D" w14:textId="77777777" w:rsidTr="00C87AF8">
        <w:tc>
          <w:tcPr>
            <w:tcW w:w="1542" w:type="pct"/>
          </w:tcPr>
          <w:p w14:paraId="51DD15BA" w14:textId="77777777" w:rsidR="002B0907" w:rsidRDefault="002B0907" w:rsidP="00C74C6F">
            <w:pPr>
              <w:pStyle w:val="TAL"/>
            </w:pPr>
            <w:r>
              <w:t>Link-level performance model</w:t>
            </w:r>
          </w:p>
        </w:tc>
        <w:tc>
          <w:tcPr>
            <w:tcW w:w="1729" w:type="pct"/>
          </w:tcPr>
          <w:p w14:paraId="29975F22" w14:textId="77777777" w:rsidR="002B0907" w:rsidRDefault="002B0907" w:rsidP="00C74C6F">
            <w:pPr>
              <w:pStyle w:val="TAC"/>
            </w:pPr>
          </w:p>
        </w:tc>
        <w:tc>
          <w:tcPr>
            <w:tcW w:w="1729" w:type="pct"/>
          </w:tcPr>
          <w:p w14:paraId="2F2957AC" w14:textId="4052DAA2" w:rsidR="002B0907" w:rsidRDefault="002B0907" w:rsidP="00C74C6F">
            <w:pPr>
              <w:pStyle w:val="TAC"/>
              <w:rPr>
                <w:color w:val="000000"/>
                <w:szCs w:val="18"/>
              </w:rPr>
            </w:pPr>
            <w:r>
              <w:rPr>
                <w:color w:val="000000"/>
                <w:szCs w:val="18"/>
              </w:rPr>
              <w:t xml:space="preserve">See Section </w:t>
            </w:r>
            <w:r w:rsidR="00F34820">
              <w:rPr>
                <w:color w:val="000000"/>
                <w:szCs w:val="18"/>
              </w:rPr>
              <w:t>6.</w:t>
            </w:r>
            <w:r>
              <w:rPr>
                <w:color w:val="000000"/>
                <w:szCs w:val="18"/>
              </w:rPr>
              <w:t>2.</w:t>
            </w:r>
            <w:r w:rsidR="00F34820">
              <w:rPr>
                <w:color w:val="000000"/>
                <w:szCs w:val="18"/>
              </w:rPr>
              <w:t>8</w:t>
            </w:r>
          </w:p>
          <w:p w14:paraId="60151D6D" w14:textId="77777777" w:rsidR="002B0907" w:rsidRDefault="002B0907" w:rsidP="00C74C6F">
            <w:pPr>
              <w:pStyle w:val="TAC"/>
            </w:pPr>
            <w:r>
              <w:rPr>
                <w:color w:val="000000"/>
                <w:szCs w:val="18"/>
              </w:rPr>
              <w:t>Throughtput-SINR mapping</w:t>
            </w:r>
          </w:p>
        </w:tc>
      </w:tr>
      <w:tr w:rsidR="002B0907" w14:paraId="769F6D1E" w14:textId="77777777" w:rsidTr="00C87AF8">
        <w:tc>
          <w:tcPr>
            <w:tcW w:w="1542" w:type="pct"/>
          </w:tcPr>
          <w:p w14:paraId="757A5DAA" w14:textId="77777777" w:rsidR="002B0907" w:rsidRDefault="002B0907" w:rsidP="00C74C6F">
            <w:pPr>
              <w:pStyle w:val="TAL"/>
            </w:pPr>
            <w:r>
              <w:rPr>
                <w:rFonts w:hint="eastAsia"/>
              </w:rPr>
              <w:t>U</w:t>
            </w:r>
            <w:r>
              <w:t>E distribution</w:t>
            </w:r>
          </w:p>
        </w:tc>
        <w:tc>
          <w:tcPr>
            <w:tcW w:w="1729" w:type="pct"/>
          </w:tcPr>
          <w:p w14:paraId="72683B51" w14:textId="77777777" w:rsidR="002B0907" w:rsidRDefault="002B0907" w:rsidP="00C74C6F">
            <w:pPr>
              <w:pStyle w:val="TAC"/>
            </w:pPr>
          </w:p>
        </w:tc>
        <w:tc>
          <w:tcPr>
            <w:tcW w:w="1729" w:type="pct"/>
          </w:tcPr>
          <w:p w14:paraId="23B8764F" w14:textId="77777777" w:rsidR="002B0907" w:rsidRDefault="002B0907" w:rsidP="00C74C6F">
            <w:pPr>
              <w:pStyle w:val="TAC"/>
              <w:rPr>
                <w:highlight w:val="cyan"/>
              </w:rPr>
            </w:pPr>
            <w:r>
              <w:rPr>
                <w:color w:val="000000"/>
                <w:szCs w:val="18"/>
              </w:rPr>
              <w:t>Uniform</w:t>
            </w:r>
          </w:p>
        </w:tc>
      </w:tr>
      <w:tr w:rsidR="002B0907" w14:paraId="2563B27E" w14:textId="77777777" w:rsidTr="00C87AF8">
        <w:tc>
          <w:tcPr>
            <w:tcW w:w="1542" w:type="pct"/>
          </w:tcPr>
          <w:p w14:paraId="5D2A0F7C" w14:textId="77777777" w:rsidR="002B0907" w:rsidRDefault="002B0907" w:rsidP="00C74C6F">
            <w:pPr>
              <w:pStyle w:val="TAL"/>
            </w:pPr>
            <w:r>
              <w:t>Evaluation metrics</w:t>
            </w:r>
          </w:p>
        </w:tc>
        <w:tc>
          <w:tcPr>
            <w:tcW w:w="1729" w:type="pct"/>
          </w:tcPr>
          <w:p w14:paraId="31A0DDFE" w14:textId="77777777" w:rsidR="002B0907" w:rsidRDefault="002B0907" w:rsidP="00C74C6F">
            <w:pPr>
              <w:pStyle w:val="TAC"/>
            </w:pPr>
            <w:r>
              <w:t>SINR vs ACS (as victim)</w:t>
            </w:r>
          </w:p>
        </w:tc>
        <w:tc>
          <w:tcPr>
            <w:tcW w:w="1729" w:type="pct"/>
          </w:tcPr>
          <w:p w14:paraId="037119DE" w14:textId="459A4BDF" w:rsidR="002B0907" w:rsidRDefault="002B0907" w:rsidP="00C74C6F">
            <w:pPr>
              <w:pStyle w:val="TAC"/>
              <w:rPr>
                <w:color w:val="000000"/>
                <w:szCs w:val="18"/>
              </w:rPr>
            </w:pPr>
            <w:r>
              <w:rPr>
                <w:color w:val="000000"/>
                <w:szCs w:val="18"/>
              </w:rPr>
              <w:t xml:space="preserve">See Section </w:t>
            </w:r>
            <w:r w:rsidR="00F34820">
              <w:rPr>
                <w:color w:val="000000"/>
                <w:szCs w:val="18"/>
              </w:rPr>
              <w:t>6.</w:t>
            </w:r>
            <w:r>
              <w:rPr>
                <w:color w:val="000000"/>
                <w:szCs w:val="18"/>
              </w:rPr>
              <w:t>2.</w:t>
            </w:r>
            <w:r w:rsidR="00F34820">
              <w:rPr>
                <w:color w:val="000000"/>
                <w:szCs w:val="18"/>
              </w:rPr>
              <w:t>8</w:t>
            </w:r>
            <w:r>
              <w:rPr>
                <w:color w:val="000000"/>
                <w:szCs w:val="18"/>
              </w:rPr>
              <w:t xml:space="preserve"> </w:t>
            </w:r>
          </w:p>
          <w:p w14:paraId="24F9FCCB" w14:textId="77777777" w:rsidR="002B0907" w:rsidRDefault="002B0907" w:rsidP="00C74C6F">
            <w:pPr>
              <w:pStyle w:val="TAC"/>
              <w:rPr>
                <w:highlight w:val="cyan"/>
              </w:rPr>
            </w:pPr>
            <w:r>
              <w:rPr>
                <w:color w:val="000000"/>
                <w:szCs w:val="18"/>
              </w:rPr>
              <w:t>Throughtput or SNR loss criteria</w:t>
            </w:r>
          </w:p>
        </w:tc>
      </w:tr>
    </w:tbl>
    <w:p w14:paraId="7CC34ED5" w14:textId="77777777" w:rsidR="002B0907" w:rsidRDefault="002B0907" w:rsidP="002B0907">
      <w:pPr>
        <w:rPr>
          <w:rFonts w:eastAsia="SimSun"/>
        </w:rPr>
      </w:pPr>
    </w:p>
    <w:p w14:paraId="6BB43105" w14:textId="399DE6DD" w:rsidR="002B0907" w:rsidRDefault="002B0907" w:rsidP="00C74C6F">
      <w:pPr>
        <w:pStyle w:val="TH"/>
        <w:rPr>
          <w:sz w:val="15"/>
        </w:rPr>
      </w:pPr>
      <w:r>
        <w:t>Table 6.2.2.4-2</w:t>
      </w:r>
      <w:r w:rsidR="00621618">
        <w:rPr>
          <w:noProof/>
        </w:rPr>
        <w:t>:</w:t>
      </w:r>
      <w:r>
        <w:t xml:space="preserve"> Deployment-related parameters of TN (2 GHz)</w:t>
      </w:r>
    </w:p>
    <w:tbl>
      <w:tblPr>
        <w:tblStyle w:val="2"/>
        <w:tblW w:w="5000" w:type="pct"/>
        <w:tblLook w:val="04A0" w:firstRow="1" w:lastRow="0" w:firstColumn="1" w:lastColumn="0" w:noHBand="0" w:noVBand="1"/>
      </w:tblPr>
      <w:tblGrid>
        <w:gridCol w:w="1768"/>
        <w:gridCol w:w="2196"/>
        <w:gridCol w:w="2127"/>
        <w:gridCol w:w="3540"/>
      </w:tblGrid>
      <w:tr w:rsidR="002B0907" w14:paraId="5A38BE74" w14:textId="77777777" w:rsidTr="002B0907">
        <w:trPr>
          <w:trHeight w:val="330"/>
        </w:trPr>
        <w:tc>
          <w:tcPr>
            <w:tcW w:w="918" w:type="pct"/>
            <w:vAlign w:val="center"/>
          </w:tcPr>
          <w:p w14:paraId="7AC97F87" w14:textId="77777777" w:rsidR="002B0907" w:rsidRDefault="002B0907" w:rsidP="00C74C6F">
            <w:pPr>
              <w:pStyle w:val="TAH"/>
            </w:pPr>
          </w:p>
        </w:tc>
        <w:tc>
          <w:tcPr>
            <w:tcW w:w="1140" w:type="pct"/>
            <w:vAlign w:val="center"/>
          </w:tcPr>
          <w:p w14:paraId="1F2E61D8" w14:textId="77777777" w:rsidR="002B0907" w:rsidRDefault="002B0907" w:rsidP="00C74C6F">
            <w:pPr>
              <w:pStyle w:val="TAH"/>
            </w:pPr>
            <w:r>
              <w:t>Urban Macro</w:t>
            </w:r>
          </w:p>
        </w:tc>
        <w:tc>
          <w:tcPr>
            <w:tcW w:w="1104" w:type="pct"/>
            <w:vAlign w:val="center"/>
          </w:tcPr>
          <w:p w14:paraId="516C626D" w14:textId="77777777" w:rsidR="002B0907" w:rsidRDefault="002B0907" w:rsidP="00C74C6F">
            <w:pPr>
              <w:pStyle w:val="TAH"/>
            </w:pPr>
            <w:r>
              <w:t>Rural Macro</w:t>
            </w:r>
          </w:p>
        </w:tc>
        <w:tc>
          <w:tcPr>
            <w:tcW w:w="1838" w:type="pct"/>
            <w:vAlign w:val="center"/>
          </w:tcPr>
          <w:p w14:paraId="4608C9F6" w14:textId="77777777" w:rsidR="002B0907" w:rsidRDefault="002B0907" w:rsidP="00C74C6F">
            <w:pPr>
              <w:pStyle w:val="TAH"/>
            </w:pPr>
            <w:r>
              <w:rPr>
                <w:rFonts w:hint="eastAsia"/>
              </w:rPr>
              <w:t>R</w:t>
            </w:r>
            <w:r>
              <w:t>emarks</w:t>
            </w:r>
          </w:p>
        </w:tc>
      </w:tr>
      <w:tr w:rsidR="002B0907" w14:paraId="6B20B514" w14:textId="77777777" w:rsidTr="002B0907">
        <w:tc>
          <w:tcPr>
            <w:tcW w:w="918" w:type="pct"/>
            <w:vAlign w:val="center"/>
          </w:tcPr>
          <w:p w14:paraId="4DEF4B0C" w14:textId="77777777" w:rsidR="002B0907" w:rsidRDefault="002B0907" w:rsidP="00C74C6F">
            <w:pPr>
              <w:pStyle w:val="TAC"/>
            </w:pPr>
            <w:r>
              <w:rPr>
                <w:rFonts w:hint="eastAsia"/>
              </w:rPr>
              <w:t>I</w:t>
            </w:r>
            <w:r>
              <w:t>SD in meters</w:t>
            </w:r>
          </w:p>
        </w:tc>
        <w:tc>
          <w:tcPr>
            <w:tcW w:w="1140" w:type="pct"/>
            <w:vAlign w:val="center"/>
          </w:tcPr>
          <w:p w14:paraId="701EDC34" w14:textId="77777777" w:rsidR="002B0907" w:rsidRDefault="002B0907" w:rsidP="00C74C6F">
            <w:pPr>
              <w:pStyle w:val="TAC"/>
            </w:pPr>
            <w:r>
              <w:t>750</w:t>
            </w:r>
          </w:p>
        </w:tc>
        <w:tc>
          <w:tcPr>
            <w:tcW w:w="1104" w:type="pct"/>
            <w:vAlign w:val="center"/>
          </w:tcPr>
          <w:p w14:paraId="6AF2B6B7" w14:textId="77777777" w:rsidR="002B0907" w:rsidRDefault="002B0907" w:rsidP="00C74C6F">
            <w:pPr>
              <w:pStyle w:val="TAC"/>
            </w:pPr>
            <w:r>
              <w:t>7500</w:t>
            </w:r>
          </w:p>
        </w:tc>
        <w:tc>
          <w:tcPr>
            <w:tcW w:w="1838" w:type="pct"/>
            <w:vMerge w:val="restart"/>
            <w:vAlign w:val="center"/>
          </w:tcPr>
          <w:p w14:paraId="7C58862F" w14:textId="57B3A333" w:rsidR="002B0907" w:rsidRDefault="002B0907" w:rsidP="00C74C6F">
            <w:pPr>
              <w:pStyle w:val="TAL"/>
            </w:pPr>
            <w:r>
              <w:rPr>
                <w:rFonts w:hint="eastAsia"/>
              </w:rPr>
              <w:t>I</w:t>
            </w:r>
            <w:r>
              <w:t>TU-R Report M.2292</w:t>
            </w:r>
            <w:r w:rsidR="006436D6">
              <w:t>[</w:t>
            </w:r>
            <w:r w:rsidR="002C0E89">
              <w:t>1</w:t>
            </w:r>
            <w:r w:rsidR="00754500">
              <w:t>1</w:t>
            </w:r>
            <w:r w:rsidR="006436D6">
              <w:t>]</w:t>
            </w:r>
          </w:p>
        </w:tc>
      </w:tr>
      <w:tr w:rsidR="002B0907" w14:paraId="3B88248C" w14:textId="77777777" w:rsidTr="002B0907">
        <w:tc>
          <w:tcPr>
            <w:tcW w:w="918" w:type="pct"/>
            <w:vAlign w:val="center"/>
          </w:tcPr>
          <w:p w14:paraId="60CFB1C8" w14:textId="77777777" w:rsidR="002B0907" w:rsidRDefault="002B0907" w:rsidP="00C74C6F">
            <w:pPr>
              <w:pStyle w:val="TAC"/>
            </w:pPr>
            <w:r>
              <w:t>BS Antenna height in meters</w:t>
            </w:r>
          </w:p>
        </w:tc>
        <w:tc>
          <w:tcPr>
            <w:tcW w:w="1140" w:type="pct"/>
            <w:vAlign w:val="center"/>
          </w:tcPr>
          <w:p w14:paraId="1AE426B1" w14:textId="77777777" w:rsidR="002B0907" w:rsidRDefault="002B0907" w:rsidP="00C74C6F">
            <w:pPr>
              <w:pStyle w:val="TAC"/>
            </w:pPr>
            <w:r>
              <w:t>25</w:t>
            </w:r>
          </w:p>
        </w:tc>
        <w:tc>
          <w:tcPr>
            <w:tcW w:w="1104" w:type="pct"/>
            <w:vAlign w:val="center"/>
          </w:tcPr>
          <w:p w14:paraId="3DAD1065" w14:textId="77777777" w:rsidR="002B0907" w:rsidRDefault="002B0907" w:rsidP="00C74C6F">
            <w:pPr>
              <w:pStyle w:val="TAC"/>
            </w:pPr>
            <w:r>
              <w:rPr>
                <w:rFonts w:hint="eastAsia"/>
              </w:rPr>
              <w:t>3</w:t>
            </w:r>
            <w:r>
              <w:t>0</w:t>
            </w:r>
          </w:p>
        </w:tc>
        <w:tc>
          <w:tcPr>
            <w:tcW w:w="1838" w:type="pct"/>
            <w:vMerge/>
            <w:vAlign w:val="center"/>
          </w:tcPr>
          <w:p w14:paraId="335AC018" w14:textId="77777777" w:rsidR="002B0907" w:rsidRDefault="002B0907" w:rsidP="00C74C6F">
            <w:pPr>
              <w:pStyle w:val="TAL"/>
            </w:pPr>
          </w:p>
        </w:tc>
      </w:tr>
      <w:tr w:rsidR="002B0907" w14:paraId="30C58C2F" w14:textId="77777777" w:rsidTr="002B0907">
        <w:tc>
          <w:tcPr>
            <w:tcW w:w="918" w:type="pct"/>
            <w:vAlign w:val="center"/>
          </w:tcPr>
          <w:p w14:paraId="70EEE1CD" w14:textId="77777777" w:rsidR="002B0907" w:rsidRDefault="002B0907" w:rsidP="00C74C6F">
            <w:pPr>
              <w:pStyle w:val="TAC"/>
            </w:pPr>
            <w:r>
              <w:t>UE Outdoor/indoor</w:t>
            </w:r>
          </w:p>
        </w:tc>
        <w:tc>
          <w:tcPr>
            <w:tcW w:w="2244" w:type="pct"/>
            <w:gridSpan w:val="2"/>
            <w:vAlign w:val="center"/>
          </w:tcPr>
          <w:p w14:paraId="1759789A" w14:textId="77777777" w:rsidR="002B0907" w:rsidRDefault="002B0907" w:rsidP="00C74C6F">
            <w:pPr>
              <w:pStyle w:val="TAC"/>
            </w:pPr>
            <w:r>
              <w:t>100% Outdoor</w:t>
            </w:r>
          </w:p>
        </w:tc>
        <w:tc>
          <w:tcPr>
            <w:tcW w:w="1838" w:type="pct"/>
            <w:vAlign w:val="center"/>
          </w:tcPr>
          <w:p w14:paraId="5E745AA0" w14:textId="77777777" w:rsidR="002B0907" w:rsidRDefault="002B0907" w:rsidP="00C74C6F">
            <w:pPr>
              <w:pStyle w:val="TAL"/>
              <w:rPr>
                <w:rFonts w:eastAsia="DengXian"/>
              </w:rPr>
            </w:pPr>
          </w:p>
        </w:tc>
      </w:tr>
      <w:tr w:rsidR="002B0907" w14:paraId="08779923" w14:textId="77777777" w:rsidTr="002B0907">
        <w:tc>
          <w:tcPr>
            <w:tcW w:w="918" w:type="pct"/>
            <w:vAlign w:val="center"/>
          </w:tcPr>
          <w:p w14:paraId="259FBBAC" w14:textId="77777777" w:rsidR="002B0907" w:rsidRDefault="002B0907" w:rsidP="00C74C6F">
            <w:pPr>
              <w:pStyle w:val="TAC"/>
            </w:pPr>
            <w:r>
              <w:t>UE height in meter</w:t>
            </w:r>
          </w:p>
        </w:tc>
        <w:tc>
          <w:tcPr>
            <w:tcW w:w="1140" w:type="pct"/>
            <w:vAlign w:val="center"/>
          </w:tcPr>
          <w:p w14:paraId="7BEF6BBB" w14:textId="77777777" w:rsidR="002B0907" w:rsidRDefault="002B0907" w:rsidP="00C74C6F">
            <w:pPr>
              <w:pStyle w:val="TAC"/>
            </w:pPr>
            <w:r>
              <w:t>1.5</w:t>
            </w:r>
          </w:p>
        </w:tc>
        <w:tc>
          <w:tcPr>
            <w:tcW w:w="1104" w:type="pct"/>
            <w:vAlign w:val="center"/>
          </w:tcPr>
          <w:p w14:paraId="2B04D241" w14:textId="77777777" w:rsidR="002B0907" w:rsidRDefault="002B0907" w:rsidP="00C74C6F">
            <w:pPr>
              <w:pStyle w:val="TAC"/>
            </w:pPr>
            <w:r>
              <w:t>1.5</w:t>
            </w:r>
          </w:p>
        </w:tc>
        <w:tc>
          <w:tcPr>
            <w:tcW w:w="1838" w:type="pct"/>
            <w:vAlign w:val="center"/>
          </w:tcPr>
          <w:p w14:paraId="7302E20D" w14:textId="2188C388" w:rsidR="002B0907" w:rsidRDefault="002C0E89" w:rsidP="00C74C6F">
            <w:pPr>
              <w:pStyle w:val="TAL"/>
            </w:pPr>
            <w:r>
              <w:t>RP-200559 [1</w:t>
            </w:r>
            <w:r w:rsidR="00754500">
              <w:t>2</w:t>
            </w:r>
            <w:r>
              <w:t>]</w:t>
            </w:r>
            <w:r w:rsidR="00B936D7">
              <w:t xml:space="preserve"> </w:t>
            </w:r>
            <w:r w:rsidR="002B0907">
              <w:rPr>
                <w:rFonts w:hint="eastAsia"/>
              </w:rPr>
              <w:t>3</w:t>
            </w:r>
            <w:r w:rsidR="002B0907">
              <w:t xml:space="preserve">GPP LS to ITU-R WP5D </w:t>
            </w:r>
          </w:p>
          <w:p w14:paraId="50A6EFC7" w14:textId="77777777" w:rsidR="002B0907" w:rsidRDefault="002B0907" w:rsidP="00C74C6F">
            <w:pPr>
              <w:pStyle w:val="TAL"/>
            </w:pPr>
            <w:r>
              <w:t>and</w:t>
            </w:r>
          </w:p>
          <w:p w14:paraId="2F49843A" w14:textId="77777777" w:rsidR="002B0907" w:rsidRDefault="002B0907" w:rsidP="00C74C6F">
            <w:pPr>
              <w:pStyle w:val="TAL"/>
            </w:pPr>
            <w:r>
              <w:t>ITU-R WP5D</w:t>
            </w:r>
          </w:p>
          <w:p w14:paraId="3262843B" w14:textId="16C1F061" w:rsidR="002B0907" w:rsidRDefault="002B0907" w:rsidP="00C74C6F">
            <w:pPr>
              <w:pStyle w:val="TAL"/>
            </w:pPr>
            <w:r>
              <w:t>[IMT_</w:t>
            </w:r>
            <w:r>
              <w:rPr>
                <w:rFonts w:hint="eastAsia"/>
              </w:rPr>
              <w:t>Par</w:t>
            </w:r>
            <w:r>
              <w:t>ameters]</w:t>
            </w:r>
            <w:r w:rsidR="00B936D7">
              <w:t xml:space="preserve"> [1</w:t>
            </w:r>
            <w:r w:rsidR="00754500">
              <w:t>3</w:t>
            </w:r>
            <w:r w:rsidR="00B936D7">
              <w:t>]</w:t>
            </w:r>
          </w:p>
        </w:tc>
      </w:tr>
    </w:tbl>
    <w:p w14:paraId="6F3A950D" w14:textId="77777777" w:rsidR="002B0907" w:rsidRDefault="002B0907" w:rsidP="002B0907">
      <w:pPr>
        <w:rPr>
          <w:rFonts w:eastAsia="SimSun"/>
        </w:rPr>
      </w:pPr>
    </w:p>
    <w:p w14:paraId="3574FC8C" w14:textId="4825F6CA" w:rsidR="002B0907" w:rsidRDefault="002B0907" w:rsidP="00C74C6F">
      <w:pPr>
        <w:pStyle w:val="TH"/>
      </w:pPr>
      <w:r>
        <w:rPr>
          <w:rFonts w:eastAsia="Calibri"/>
        </w:rPr>
        <w:t>T</w:t>
      </w:r>
      <w:r>
        <w:rPr>
          <w:rFonts w:eastAsia="Calibri" w:hint="eastAsia"/>
        </w:rPr>
        <w:t xml:space="preserve">able </w:t>
      </w:r>
      <w:r>
        <w:rPr>
          <w:rFonts w:eastAsia="SimSun"/>
        </w:rPr>
        <w:t>6.2.2.4</w:t>
      </w:r>
      <w:r>
        <w:rPr>
          <w:rFonts w:eastAsia="Calibri" w:hint="eastAsia"/>
        </w:rPr>
        <w:t>-3</w:t>
      </w:r>
      <w:r w:rsidR="00621618">
        <w:rPr>
          <w:noProof/>
        </w:rPr>
        <w:t>:</w:t>
      </w:r>
      <w:r>
        <w:rPr>
          <w:rFonts w:eastAsia="Calibri" w:hint="eastAsia"/>
        </w:rPr>
        <w:t xml:space="preserve"> </w:t>
      </w:r>
      <w:r>
        <w:rPr>
          <w:rFonts w:hint="eastAsia"/>
        </w:rPr>
        <w:t>ACLR/ACS for TN (2GHz)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gridCol w:w="2610"/>
      </w:tblGrid>
      <w:tr w:rsidR="002B0907" w14:paraId="7B53C342" w14:textId="77777777" w:rsidTr="002B0907">
        <w:trPr>
          <w:jc w:val="center"/>
        </w:trPr>
        <w:tc>
          <w:tcPr>
            <w:tcW w:w="2628" w:type="dxa"/>
            <w:gridSpan w:val="2"/>
            <w:shd w:val="clear" w:color="auto" w:fill="auto"/>
          </w:tcPr>
          <w:p w14:paraId="64096531" w14:textId="77777777" w:rsidR="002B0907" w:rsidRDefault="002B0907" w:rsidP="00C74C6F">
            <w:pPr>
              <w:pStyle w:val="TAH"/>
            </w:pPr>
          </w:p>
        </w:tc>
        <w:tc>
          <w:tcPr>
            <w:tcW w:w="2610" w:type="dxa"/>
            <w:shd w:val="clear" w:color="auto" w:fill="auto"/>
          </w:tcPr>
          <w:p w14:paraId="577BFCF0" w14:textId="77777777" w:rsidR="002B0907" w:rsidRDefault="002B0907" w:rsidP="00C74C6F">
            <w:pPr>
              <w:pStyle w:val="TAH"/>
            </w:pPr>
            <w:r>
              <w:rPr>
                <w:rFonts w:hint="eastAsia"/>
              </w:rPr>
              <w:t>NR</w:t>
            </w:r>
          </w:p>
        </w:tc>
        <w:tc>
          <w:tcPr>
            <w:tcW w:w="2610" w:type="dxa"/>
          </w:tcPr>
          <w:p w14:paraId="4AA371DB" w14:textId="77777777" w:rsidR="002B0907" w:rsidRDefault="002B0907" w:rsidP="00C74C6F">
            <w:pPr>
              <w:pStyle w:val="TAH"/>
            </w:pPr>
            <w:r>
              <w:rPr>
                <w:rFonts w:hint="eastAsia"/>
              </w:rPr>
              <w:t>NB-IOT</w:t>
            </w:r>
          </w:p>
        </w:tc>
      </w:tr>
      <w:tr w:rsidR="002B0907" w14:paraId="45D4E013" w14:textId="77777777" w:rsidTr="002B0907">
        <w:trPr>
          <w:jc w:val="center"/>
        </w:trPr>
        <w:tc>
          <w:tcPr>
            <w:tcW w:w="1278" w:type="dxa"/>
            <w:vMerge w:val="restart"/>
            <w:shd w:val="clear" w:color="auto" w:fill="auto"/>
            <w:vAlign w:val="center"/>
          </w:tcPr>
          <w:p w14:paraId="5776BFF9" w14:textId="77777777" w:rsidR="002B0907" w:rsidRDefault="002B0907" w:rsidP="00C74C6F">
            <w:pPr>
              <w:pStyle w:val="TAC"/>
            </w:pPr>
            <w:r>
              <w:t>BS</w:t>
            </w:r>
          </w:p>
        </w:tc>
        <w:tc>
          <w:tcPr>
            <w:tcW w:w="1350" w:type="dxa"/>
            <w:shd w:val="clear" w:color="auto" w:fill="auto"/>
            <w:vAlign w:val="center"/>
          </w:tcPr>
          <w:p w14:paraId="01AF9D2F" w14:textId="77777777" w:rsidR="002B0907" w:rsidRDefault="002B0907" w:rsidP="00C74C6F">
            <w:pPr>
              <w:pStyle w:val="TAC"/>
            </w:pPr>
            <w:r>
              <w:t>ACLR</w:t>
            </w:r>
          </w:p>
        </w:tc>
        <w:tc>
          <w:tcPr>
            <w:tcW w:w="2610" w:type="dxa"/>
            <w:shd w:val="clear" w:color="auto" w:fill="auto"/>
          </w:tcPr>
          <w:p w14:paraId="492DD2DD" w14:textId="77777777" w:rsidR="002B0907" w:rsidRDefault="002B0907" w:rsidP="00C74C6F">
            <w:pPr>
              <w:pStyle w:val="TAC"/>
            </w:pPr>
            <w:r>
              <w:t>45 dB</w:t>
            </w:r>
          </w:p>
        </w:tc>
        <w:tc>
          <w:tcPr>
            <w:tcW w:w="2610" w:type="dxa"/>
          </w:tcPr>
          <w:p w14:paraId="7DFF4A5D" w14:textId="77777777" w:rsidR="002B0907" w:rsidRDefault="002B0907" w:rsidP="00C74C6F">
            <w:pPr>
              <w:pStyle w:val="TAC"/>
            </w:pPr>
            <w:r>
              <w:tab/>
            </w:r>
            <w:r>
              <w:rPr>
                <w:rFonts w:hint="eastAsia"/>
              </w:rPr>
              <w:t>40 dB</w:t>
            </w:r>
            <w:r>
              <w:tab/>
            </w:r>
          </w:p>
        </w:tc>
      </w:tr>
      <w:tr w:rsidR="002B0907" w14:paraId="76482201" w14:textId="77777777" w:rsidTr="002B0907">
        <w:trPr>
          <w:jc w:val="center"/>
        </w:trPr>
        <w:tc>
          <w:tcPr>
            <w:tcW w:w="1278" w:type="dxa"/>
            <w:vMerge/>
            <w:shd w:val="clear" w:color="auto" w:fill="auto"/>
            <w:vAlign w:val="center"/>
          </w:tcPr>
          <w:p w14:paraId="12A51059" w14:textId="77777777" w:rsidR="002B0907" w:rsidRDefault="002B0907" w:rsidP="00C74C6F">
            <w:pPr>
              <w:pStyle w:val="TAC"/>
            </w:pPr>
          </w:p>
        </w:tc>
        <w:tc>
          <w:tcPr>
            <w:tcW w:w="1350" w:type="dxa"/>
            <w:shd w:val="clear" w:color="auto" w:fill="auto"/>
            <w:vAlign w:val="center"/>
          </w:tcPr>
          <w:p w14:paraId="6170D8D5" w14:textId="77777777" w:rsidR="002B0907" w:rsidRDefault="002B0907" w:rsidP="00C74C6F">
            <w:pPr>
              <w:pStyle w:val="TAC"/>
            </w:pPr>
            <w:r>
              <w:t>ACS</w:t>
            </w:r>
          </w:p>
        </w:tc>
        <w:tc>
          <w:tcPr>
            <w:tcW w:w="2610" w:type="dxa"/>
            <w:shd w:val="clear" w:color="auto" w:fill="auto"/>
          </w:tcPr>
          <w:p w14:paraId="413B4D8D" w14:textId="77777777" w:rsidR="002B0907" w:rsidRDefault="002B0907" w:rsidP="00C74C6F">
            <w:pPr>
              <w:pStyle w:val="TAC"/>
            </w:pPr>
            <w:r>
              <w:t>46 dB</w:t>
            </w:r>
          </w:p>
        </w:tc>
        <w:tc>
          <w:tcPr>
            <w:tcW w:w="2610" w:type="dxa"/>
          </w:tcPr>
          <w:p w14:paraId="1B1B02D3" w14:textId="77777777" w:rsidR="002B0907" w:rsidRDefault="002B0907" w:rsidP="00C74C6F">
            <w:pPr>
              <w:pStyle w:val="TAC"/>
            </w:pPr>
            <w:r>
              <w:rPr>
                <w:rFonts w:hint="eastAsia"/>
              </w:rPr>
              <w:t>4</w:t>
            </w:r>
            <w:r>
              <w:t>6</w:t>
            </w:r>
            <w:r>
              <w:rPr>
                <w:rFonts w:hint="eastAsia"/>
              </w:rPr>
              <w:t xml:space="preserve"> dB</w:t>
            </w:r>
          </w:p>
        </w:tc>
      </w:tr>
      <w:tr w:rsidR="002B0907" w14:paraId="4CC8E34F" w14:textId="77777777" w:rsidTr="002B0907">
        <w:trPr>
          <w:jc w:val="center"/>
        </w:trPr>
        <w:tc>
          <w:tcPr>
            <w:tcW w:w="1278" w:type="dxa"/>
            <w:vMerge w:val="restart"/>
            <w:shd w:val="clear" w:color="auto" w:fill="auto"/>
            <w:vAlign w:val="center"/>
          </w:tcPr>
          <w:p w14:paraId="484D79E6" w14:textId="77777777" w:rsidR="002B0907" w:rsidRDefault="002B0907" w:rsidP="00C74C6F">
            <w:pPr>
              <w:pStyle w:val="TAC"/>
            </w:pPr>
            <w:r>
              <w:t>UE</w:t>
            </w:r>
          </w:p>
        </w:tc>
        <w:tc>
          <w:tcPr>
            <w:tcW w:w="1350" w:type="dxa"/>
            <w:shd w:val="clear" w:color="auto" w:fill="auto"/>
            <w:vAlign w:val="center"/>
          </w:tcPr>
          <w:p w14:paraId="5F4A3802" w14:textId="77777777" w:rsidR="002B0907" w:rsidRDefault="002B0907" w:rsidP="00C74C6F">
            <w:pPr>
              <w:pStyle w:val="TAC"/>
            </w:pPr>
            <w:r>
              <w:t>ACLR</w:t>
            </w:r>
          </w:p>
        </w:tc>
        <w:tc>
          <w:tcPr>
            <w:tcW w:w="2610" w:type="dxa"/>
            <w:shd w:val="clear" w:color="auto" w:fill="auto"/>
          </w:tcPr>
          <w:p w14:paraId="3D537B32" w14:textId="77777777" w:rsidR="002B0907" w:rsidRDefault="002B0907" w:rsidP="00C74C6F">
            <w:pPr>
              <w:pStyle w:val="TAC"/>
            </w:pPr>
            <w:r>
              <w:t>30dB (ACLR1)</w:t>
            </w:r>
          </w:p>
          <w:p w14:paraId="46A9F82B" w14:textId="77777777" w:rsidR="002B0907" w:rsidRDefault="002B0907" w:rsidP="00C74C6F">
            <w:pPr>
              <w:pStyle w:val="TAC"/>
            </w:pPr>
            <w:r>
              <w:t>43dB (ACLR2)</w:t>
            </w:r>
          </w:p>
        </w:tc>
        <w:tc>
          <w:tcPr>
            <w:tcW w:w="2610" w:type="dxa"/>
          </w:tcPr>
          <w:p w14:paraId="01A25CA5" w14:textId="77777777" w:rsidR="002B0907" w:rsidRDefault="002B0907" w:rsidP="00C74C6F">
            <w:pPr>
              <w:pStyle w:val="TAC"/>
            </w:pPr>
            <w:r>
              <w:rPr>
                <w:rFonts w:hint="eastAsia"/>
              </w:rPr>
              <w:t>37</w:t>
            </w:r>
          </w:p>
        </w:tc>
      </w:tr>
      <w:tr w:rsidR="002B0907" w14:paraId="32083FBD" w14:textId="77777777" w:rsidTr="002B0907">
        <w:trPr>
          <w:jc w:val="center"/>
        </w:trPr>
        <w:tc>
          <w:tcPr>
            <w:tcW w:w="1278" w:type="dxa"/>
            <w:vMerge/>
            <w:shd w:val="clear" w:color="auto" w:fill="auto"/>
            <w:vAlign w:val="center"/>
          </w:tcPr>
          <w:p w14:paraId="51C51E79" w14:textId="77777777" w:rsidR="002B0907" w:rsidRDefault="002B0907" w:rsidP="00C74C6F">
            <w:pPr>
              <w:pStyle w:val="TAC"/>
            </w:pPr>
          </w:p>
        </w:tc>
        <w:tc>
          <w:tcPr>
            <w:tcW w:w="1350" w:type="dxa"/>
            <w:shd w:val="clear" w:color="auto" w:fill="auto"/>
            <w:vAlign w:val="center"/>
          </w:tcPr>
          <w:p w14:paraId="122EE5EC" w14:textId="77777777" w:rsidR="002B0907" w:rsidRDefault="002B0907" w:rsidP="00C74C6F">
            <w:pPr>
              <w:pStyle w:val="TAC"/>
            </w:pPr>
            <w:r>
              <w:t>ACS</w:t>
            </w:r>
          </w:p>
        </w:tc>
        <w:tc>
          <w:tcPr>
            <w:tcW w:w="2610" w:type="dxa"/>
            <w:shd w:val="clear" w:color="auto" w:fill="auto"/>
          </w:tcPr>
          <w:p w14:paraId="2C3739AB" w14:textId="77777777" w:rsidR="002B0907" w:rsidRDefault="002B0907" w:rsidP="00C74C6F">
            <w:pPr>
              <w:pStyle w:val="TAC"/>
            </w:pPr>
            <w:r>
              <w:t>33</w:t>
            </w:r>
          </w:p>
        </w:tc>
        <w:tc>
          <w:tcPr>
            <w:tcW w:w="2610" w:type="dxa"/>
          </w:tcPr>
          <w:p w14:paraId="5DAC3208" w14:textId="77777777" w:rsidR="002B0907" w:rsidRDefault="002B0907" w:rsidP="00C74C6F">
            <w:pPr>
              <w:pStyle w:val="TAC"/>
            </w:pPr>
            <w:r>
              <w:rPr>
                <w:rFonts w:hint="eastAsia"/>
              </w:rPr>
              <w:t>28</w:t>
            </w:r>
          </w:p>
        </w:tc>
      </w:tr>
    </w:tbl>
    <w:p w14:paraId="68128739" w14:textId="77777777" w:rsidR="00AF2A93" w:rsidRDefault="00AF2A93" w:rsidP="00C74C6F">
      <w:pPr>
        <w:rPr>
          <w:lang w:eastAsia="zh-CN"/>
        </w:rPr>
      </w:pPr>
      <w:bookmarkStart w:id="594" w:name="_Toc87889247"/>
    </w:p>
    <w:p w14:paraId="0181FF8B" w14:textId="77777777" w:rsidR="002B0907" w:rsidRDefault="002B0907" w:rsidP="002B0907">
      <w:pPr>
        <w:pStyle w:val="Heading3"/>
        <w:ind w:left="0" w:firstLine="0"/>
        <w:rPr>
          <w:lang w:eastAsia="zh-CN"/>
        </w:rPr>
      </w:pPr>
      <w:bookmarkStart w:id="595" w:name="_Toc94170348"/>
      <w:bookmarkStart w:id="596" w:name="_Toc104122352"/>
      <w:bookmarkStart w:id="597" w:name="_Toc104210158"/>
      <w:bookmarkStart w:id="598" w:name="_Toc104502870"/>
      <w:bookmarkStart w:id="599" w:name="_Toc106127630"/>
      <w:bookmarkStart w:id="600" w:name="_Toc115087923"/>
      <w:bookmarkStart w:id="601" w:name="_Toc115088079"/>
      <w:bookmarkStart w:id="602" w:name="_Toc130321452"/>
      <w:bookmarkStart w:id="603" w:name="_Toc130321606"/>
      <w:bookmarkStart w:id="604" w:name="_Toc130321760"/>
      <w:bookmarkStart w:id="605" w:name="_Toc130322127"/>
      <w:bookmarkStart w:id="606" w:name="_Toc153132930"/>
      <w:bookmarkStart w:id="607" w:name="_Toc162191900"/>
      <w:bookmarkStart w:id="608" w:name="_Toc163147529"/>
      <w:bookmarkStart w:id="609" w:name="_Toc169269861"/>
      <w:bookmarkStart w:id="610" w:name="_Toc176255335"/>
      <w:bookmarkStart w:id="611" w:name="_Toc176766547"/>
      <w:bookmarkStart w:id="612" w:name="_Toc233983434"/>
      <w:r>
        <w:rPr>
          <w:lang w:eastAsia="zh-CN"/>
        </w:rPr>
        <w:t>6.2.3</w:t>
      </w:r>
      <w:r>
        <w:rPr>
          <w:rFonts w:cs="Arial"/>
          <w:lang w:eastAsia="zh-CN"/>
        </w:rPr>
        <w:tab/>
      </w:r>
      <w:r>
        <w:rPr>
          <w:rFonts w:cs="Arial" w:hint="eastAsia"/>
          <w:lang w:eastAsia="zh-CN"/>
        </w:rPr>
        <w:t>Antenna</w:t>
      </w:r>
      <w:r>
        <w:rPr>
          <w:rFonts w:cs="Arial"/>
          <w:lang w:eastAsia="zh-CN"/>
        </w:rPr>
        <w:t xml:space="preserve"> and beamforming pattern modelling</w:t>
      </w:r>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p>
    <w:p w14:paraId="73352EB7" w14:textId="40BB84BC" w:rsidR="002B0907" w:rsidRDefault="002B0907" w:rsidP="002B0907">
      <w:pPr>
        <w:pStyle w:val="Heading4"/>
        <w:rPr>
          <w:rFonts w:cs="Arial"/>
          <w:b/>
        </w:rPr>
      </w:pPr>
      <w:bookmarkStart w:id="613" w:name="_Toc87889248"/>
      <w:bookmarkStart w:id="614" w:name="_Toc94170349"/>
      <w:bookmarkStart w:id="615" w:name="_Toc104122353"/>
      <w:bookmarkStart w:id="616" w:name="_Toc104210159"/>
      <w:bookmarkStart w:id="617" w:name="_Toc104502871"/>
      <w:bookmarkStart w:id="618" w:name="_Toc106127631"/>
      <w:bookmarkStart w:id="619" w:name="_Toc115087924"/>
      <w:bookmarkStart w:id="620" w:name="_Toc115088080"/>
      <w:bookmarkStart w:id="621" w:name="_Toc130321453"/>
      <w:bookmarkStart w:id="622" w:name="_Toc130321607"/>
      <w:bookmarkStart w:id="623" w:name="_Toc130321761"/>
      <w:bookmarkStart w:id="624" w:name="_Toc130322128"/>
      <w:bookmarkStart w:id="625" w:name="_Toc153132931"/>
      <w:bookmarkStart w:id="626" w:name="_Toc162191901"/>
      <w:bookmarkStart w:id="627" w:name="_Toc163147530"/>
      <w:bookmarkStart w:id="628" w:name="_Toc169269862"/>
      <w:bookmarkStart w:id="629" w:name="_Toc176255336"/>
      <w:bookmarkStart w:id="630" w:name="_Toc176766548"/>
      <w:bookmarkStart w:id="631" w:name="_Toc233983435"/>
      <w:r>
        <w:rPr>
          <w:rFonts w:cs="Arial"/>
        </w:rPr>
        <w:t>6.2.</w:t>
      </w:r>
      <w:r w:rsidR="00752F2E">
        <w:rPr>
          <w:rFonts w:cs="Arial"/>
        </w:rPr>
        <w:t>3</w:t>
      </w:r>
      <w:r>
        <w:rPr>
          <w:rFonts w:cs="Arial"/>
        </w:rPr>
        <w:t>.1</w:t>
      </w:r>
      <w:r>
        <w:rPr>
          <w:rFonts w:cs="Arial"/>
        </w:rPr>
        <w:tab/>
        <w:t>Satellite and UE Antenna and beam forming pattern modelling</w:t>
      </w:r>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p>
    <w:p w14:paraId="5A4E1DAA" w14:textId="68950D18" w:rsidR="002B0907" w:rsidRDefault="002B0907" w:rsidP="00C74C6F">
      <w:r>
        <w:rPr>
          <w:rFonts w:hint="eastAsia"/>
        </w:rPr>
        <w:t xml:space="preserve">Satellite and UE </w:t>
      </w:r>
      <w:r>
        <w:t>A</w:t>
      </w:r>
      <w:r>
        <w:rPr>
          <w:rFonts w:hint="eastAsia"/>
        </w:rPr>
        <w:t>ntenna and beam forming pattern modelling of satellite could be referred to section 6.</w:t>
      </w:r>
      <w:r>
        <w:t>4.1</w:t>
      </w:r>
      <w:r>
        <w:rPr>
          <w:rFonts w:hint="eastAsia"/>
        </w:rPr>
        <w:t xml:space="preserve"> in </w:t>
      </w:r>
      <w:r>
        <w:t>TR</w:t>
      </w:r>
      <w:r>
        <w:rPr>
          <w:rFonts w:hint="eastAsia"/>
        </w:rPr>
        <w:t xml:space="preserve"> 38.</w:t>
      </w:r>
      <w:r>
        <w:t>8</w:t>
      </w:r>
      <w:r>
        <w:rPr>
          <w:rFonts w:hint="eastAsia"/>
        </w:rPr>
        <w:t>1</w:t>
      </w:r>
      <w:r>
        <w:t>1</w:t>
      </w:r>
      <w:r w:rsidR="00754500">
        <w:t>[5]</w:t>
      </w:r>
      <w:r>
        <w:t>.</w:t>
      </w:r>
    </w:p>
    <w:p w14:paraId="01D4D974" w14:textId="77777777" w:rsidR="002B0907" w:rsidRDefault="002B0907" w:rsidP="00DC7A7A">
      <w:r>
        <w:t>The following normalized</w:t>
      </w:r>
      <w:r>
        <w:rPr>
          <w:rFonts w:hint="eastAsia"/>
        </w:rPr>
        <w:t xml:space="preserve"> </w:t>
      </w:r>
      <w:r>
        <w:t>antenna gain pattern, corresponding to a typical reflector antenna with a circular aperture, is considered.</w:t>
      </w:r>
    </w:p>
    <w:p w14:paraId="0BFA13F4" w14:textId="7066C15A" w:rsidR="0092105B" w:rsidRDefault="0092105B" w:rsidP="00C74C6F">
      <w:pPr>
        <w:pStyle w:val="EQ"/>
        <w:jc w:val="center"/>
      </w:pPr>
      <w:r>
        <w:t>1</w:t>
      </w:r>
      <w:r w:rsidR="00F27B6B">
        <w:t xml:space="preserve">                </w:t>
      </w:r>
      <m:oMath>
        <m:r>
          <m:rPr>
            <m:sty m:val="p"/>
          </m:rPr>
          <w:rPr>
            <w:rFonts w:ascii="Cambria Math" w:hAnsi="Cambria Math"/>
          </w:rPr>
          <m:t>for θ=0</m:t>
        </m:r>
      </m:oMath>
    </w:p>
    <w:p w14:paraId="686C5698" w14:textId="4918CEB2" w:rsidR="002B0907" w:rsidRDefault="00000000" w:rsidP="00C74C6F">
      <w:pPr>
        <w:pStyle w:val="EQ"/>
        <w:jc w:val="center"/>
      </w:pPr>
      <m:oMath>
        <m:sSup>
          <m:sSupPr>
            <m:ctrlPr>
              <w:rPr>
                <w:rFonts w:ascii="Cambria Math" w:hAnsi="Cambria Math"/>
                <w:i/>
              </w:rPr>
            </m:ctrlPr>
          </m:sSupPr>
          <m:e>
            <m:r>
              <w:rPr>
                <w:rFonts w:ascii="Cambria Math" w:hAnsi="Cambria Math"/>
              </w:rPr>
              <m:t>4</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J</m:t>
                        </m:r>
                      </m:e>
                      <m:sub>
                        <m:r>
                          <w:rPr>
                            <w:rFonts w:ascii="Cambria Math" w:hAnsi="Cambria Math"/>
                          </w:rPr>
                          <m:t>1</m:t>
                        </m:r>
                      </m:sub>
                    </m:sSub>
                    <m:d>
                      <m:dPr>
                        <m:ctrlPr>
                          <w:rPr>
                            <w:rFonts w:ascii="Cambria Math" w:hAnsi="Cambria Math"/>
                          </w:rPr>
                        </m:ctrlPr>
                      </m:dPr>
                      <m:e>
                        <m:r>
                          <m:rPr>
                            <m:sty m:val="p"/>
                          </m:rPr>
                          <w:rPr>
                            <w:rFonts w:ascii="Cambria Math" w:hAnsi="Cambria Math"/>
                          </w:rPr>
                          <m:t>ka</m:t>
                        </m:r>
                        <m:func>
                          <m:funcPr>
                            <m:ctrlPr>
                              <w:rPr>
                                <w:rFonts w:ascii="Cambria Math" w:hAnsi="Cambria Math"/>
                              </w:rPr>
                            </m:ctrlPr>
                          </m:funcPr>
                          <m:fName>
                            <m:r>
                              <m:rPr>
                                <m:sty m:val="p"/>
                              </m:rPr>
                              <w:rPr>
                                <w:rFonts w:ascii="Cambria Math" w:hAnsi="Cambria Math"/>
                              </w:rPr>
                              <m:t>sin</m:t>
                            </m:r>
                          </m:fName>
                          <m:e>
                            <m:r>
                              <w:rPr>
                                <w:rFonts w:ascii="Cambria Math" w:hAnsi="Cambria Math"/>
                              </w:rPr>
                              <m:t>θ</m:t>
                            </m:r>
                          </m:e>
                        </m:func>
                      </m:e>
                    </m:d>
                  </m:num>
                  <m:den>
                    <m:r>
                      <w:rPr>
                        <w:rFonts w:ascii="Cambria Math" w:hAnsi="Cambria Math"/>
                      </w:rPr>
                      <m:t>ka</m:t>
                    </m:r>
                    <m:func>
                      <m:funcPr>
                        <m:ctrlPr>
                          <w:rPr>
                            <w:rFonts w:ascii="Cambria Math" w:hAnsi="Cambria Math"/>
                            <w:i/>
                          </w:rPr>
                        </m:ctrlPr>
                      </m:funcPr>
                      <m:fName>
                        <m:r>
                          <m:rPr>
                            <m:sty m:val="p"/>
                          </m:rPr>
                          <w:rPr>
                            <w:rFonts w:ascii="Cambria Math" w:hAnsi="Cambria Math"/>
                          </w:rPr>
                          <m:t>sin</m:t>
                        </m:r>
                        <m:ctrlPr>
                          <w:rPr>
                            <w:rFonts w:ascii="Cambria Math" w:hAnsi="Cambria Math"/>
                          </w:rPr>
                        </m:ctrlPr>
                      </m:fName>
                      <m:e>
                        <m:r>
                          <w:rPr>
                            <w:rFonts w:ascii="Cambria Math" w:hAnsi="Cambria Math"/>
                          </w:rPr>
                          <m:t>θ</m:t>
                        </m:r>
                      </m:e>
                    </m:func>
                  </m:den>
                </m:f>
              </m:e>
            </m:d>
          </m:e>
          <m:sup>
            <m:r>
              <w:rPr>
                <w:rFonts w:ascii="Cambria Math" w:hAnsi="Cambria Math"/>
              </w:rPr>
              <m:t>2</m:t>
            </m:r>
          </m:sup>
        </m:sSup>
      </m:oMath>
      <w:r w:rsidR="00F27B6B">
        <w:t xml:space="preserve">        </w:t>
      </w:r>
      <m:oMath>
        <m:r>
          <m:rPr>
            <m:sty m:val="p"/>
          </m:rPr>
          <w:rPr>
            <w:rFonts w:ascii="Cambria Math" w:hAnsi="Cambria Math"/>
          </w:rPr>
          <m:t>for 0&lt;</m:t>
        </m:r>
        <m:d>
          <m:dPr>
            <m:begChr m:val="|"/>
            <m:endChr m:val="|"/>
            <m:ctrlPr>
              <w:rPr>
                <w:rFonts w:ascii="Cambria Math" w:hAnsi="Cambria Math"/>
              </w:rPr>
            </m:ctrlPr>
          </m:dPr>
          <m:e>
            <m:r>
              <m:rPr>
                <m:sty m:val="p"/>
              </m:rPr>
              <w:rPr>
                <w:rFonts w:ascii="Cambria Math" w:hAnsi="Cambria Math"/>
              </w:rPr>
              <m:t>θ</m:t>
            </m:r>
          </m:e>
        </m:d>
        <m:r>
          <w:rPr>
            <w:rFonts w:ascii="Cambria Math" w:hAnsi="Cambria Math"/>
          </w:rPr>
          <m:t>≤90°</m:t>
        </m:r>
      </m:oMath>
    </w:p>
    <w:p w14:paraId="214D1610" w14:textId="77777777" w:rsidR="006F517C" w:rsidRDefault="006C5081" w:rsidP="00DC7A7A">
      <w:pPr>
        <w:rPr>
          <w:lang w:eastAsia="zh-CN"/>
        </w:rPr>
      </w:pPr>
      <w:r>
        <w:rPr>
          <w:rFonts w:hint="eastAsia"/>
          <w:lang w:eastAsia="zh-CN"/>
        </w:rPr>
        <w:t>w</w:t>
      </w:r>
      <w:r w:rsidR="002B0907">
        <w:t>here</w:t>
      </w:r>
      <w:r>
        <w:rPr>
          <w:rFonts w:hint="eastAsia"/>
          <w:lang w:eastAsia="zh-CN"/>
        </w:rPr>
        <w:t>:</w:t>
      </w:r>
      <w:r>
        <w:rPr>
          <w:lang w:eastAsia="zh-CN"/>
        </w:rPr>
        <w:tab/>
      </w:r>
      <w:r>
        <w:rPr>
          <w:lang w:eastAsia="zh-CN"/>
        </w:rPr>
        <w:tab/>
      </w:r>
      <w:r>
        <w:rPr>
          <w:lang w:eastAsia="zh-CN"/>
        </w:rPr>
        <w:tab/>
      </w:r>
    </w:p>
    <w:p w14:paraId="7752BA86" w14:textId="77777777" w:rsidR="000E75BA" w:rsidRPr="005B5A56" w:rsidRDefault="000E75BA" w:rsidP="000E75BA">
      <w:pPr>
        <w:pStyle w:val="B10"/>
      </w:pPr>
      <w:r w:rsidRPr="005B5A56">
        <w:t>-</w:t>
      </w:r>
      <w:r w:rsidRPr="005B5A56">
        <w:tab/>
        <w:t>J</w:t>
      </w:r>
      <w:r w:rsidRPr="005B5A56">
        <w:rPr>
          <w:vertAlign w:val="subscript"/>
        </w:rPr>
        <w:t>1</w:t>
      </w:r>
      <w:r w:rsidRPr="005B5A56">
        <w:t>(x) is the Bessel function of the first kind and first order with argument</w:t>
      </w:r>
      <w:r>
        <w:t xml:space="preserve"> ‘x’ , where x is </w:t>
      </w:r>
      <m:oMath>
        <m:r>
          <m:rPr>
            <m:sty m:val="p"/>
          </m:rPr>
          <w:rPr>
            <w:rFonts w:ascii="Cambria Math" w:hAnsi="Cambria Math"/>
            <w:noProof/>
          </w:rPr>
          <m:t>ka</m:t>
        </m:r>
        <m:func>
          <m:funcPr>
            <m:ctrlPr>
              <w:rPr>
                <w:rFonts w:ascii="Cambria Math" w:hAnsi="Cambria Math"/>
                <w:noProof/>
              </w:rPr>
            </m:ctrlPr>
          </m:funcPr>
          <m:fName>
            <m:r>
              <m:rPr>
                <m:sty m:val="p"/>
              </m:rPr>
              <w:rPr>
                <w:rFonts w:ascii="Cambria Math" w:hAnsi="Cambria Math"/>
                <w:noProof/>
              </w:rPr>
              <m:t>sin</m:t>
            </m:r>
          </m:fName>
          <m:e>
            <m:r>
              <w:rPr>
                <w:rFonts w:ascii="Cambria Math" w:hAnsi="Cambria Math"/>
                <w:noProof/>
              </w:rPr>
              <m:t>θ</m:t>
            </m:r>
          </m:e>
        </m:func>
      </m:oMath>
      <w:r w:rsidRPr="005B5A56">
        <w:t>;</w:t>
      </w:r>
    </w:p>
    <w:p w14:paraId="3FC3A2D7" w14:textId="3B6C5122" w:rsidR="006C5081" w:rsidRDefault="000E75BA" w:rsidP="000E75BA">
      <w:pPr>
        <w:pStyle w:val="B10"/>
      </w:pPr>
      <w:r w:rsidRPr="005B5A56">
        <w:t>-</w:t>
      </w:r>
      <w:r w:rsidRPr="005B5A56">
        <w:tab/>
      </w:r>
      <w:r>
        <w:rPr>
          <w:rFonts w:hint="eastAsia"/>
          <w:lang w:eastAsia="zh-CN"/>
        </w:rPr>
        <w:t>a</w:t>
      </w:r>
      <w:r w:rsidRPr="005B5A56">
        <w:t xml:space="preserve">, </w:t>
      </w:r>
      <w:r w:rsidRPr="005B5A56">
        <w:fldChar w:fldCharType="begin"/>
      </w:r>
      <w:r w:rsidRPr="005B5A56">
        <w:instrText xml:space="preserve"> QUOTE </w:instrText>
      </w:r>
      <m:oMath>
        <m:r>
          <m:rPr>
            <m:sty m:val="p"/>
          </m:rPr>
          <w:rPr>
            <w:rFonts w:ascii="Cambria Math" w:hAnsi="Cambria Math"/>
          </w:rPr>
          <m:t>a</m:t>
        </m:r>
      </m:oMath>
      <w:r w:rsidRPr="005B5A56">
        <w:instrText xml:space="preserve"> </w:instrText>
      </w:r>
      <w:r w:rsidRPr="005B5A56">
        <w:fldChar w:fldCharType="separate"/>
      </w:r>
      <w:r w:rsidRPr="005B5A56">
        <w:rPr>
          <w:position w:val="-6"/>
        </w:rPr>
        <w:object w:dxaOrig="190" w:dyaOrig="190" w14:anchorId="7FC2C955">
          <v:shape id="_x0000_i1026" type="#_x0000_t75" style="width:4.5pt;height:4.5pt" o:ole=""/>
          <o:OLEObject Type="Embed" ProgID="Equation.3" ShapeID="_x0000_i1026" DrawAspect="Content" ObjectID="_1844596253" r:id="rId38"/>
        </w:object>
      </w:r>
      <w:r w:rsidRPr="005B5A56">
        <w:fldChar w:fldCharType="end"/>
      </w:r>
      <w:r w:rsidRPr="005B5A56">
        <w:t xml:space="preserve"> is the radius of the antenna's circular aperture;</w:t>
      </w:r>
    </w:p>
    <w:p w14:paraId="063F4C21" w14:textId="1FB90A2E" w:rsidR="006C5081" w:rsidRDefault="006F517C" w:rsidP="00B939AB">
      <w:pPr>
        <w:pStyle w:val="B10"/>
      </w:pPr>
      <w:r>
        <w:t>-</w:t>
      </w:r>
      <w:r>
        <w:tab/>
      </w:r>
      <w:r w:rsidR="002B0907">
        <w:t>k = 2</w:t>
      </w:r>
      <w:r w:rsidR="002B0907">
        <w:rPr>
          <w:rFonts w:ascii="Symbol" w:hAnsi="Symbol"/>
        </w:rPr>
        <w:t></w:t>
      </w:r>
      <w:r w:rsidR="002B0907">
        <w:t>f/c is the wave number</w:t>
      </w:r>
      <w:r w:rsidR="006C5081">
        <w:t>;</w:t>
      </w:r>
    </w:p>
    <w:p w14:paraId="632DE26C" w14:textId="52526138" w:rsidR="006C5081" w:rsidRDefault="006F517C" w:rsidP="00B939AB">
      <w:pPr>
        <w:pStyle w:val="B10"/>
      </w:pPr>
      <w:r>
        <w:t>-</w:t>
      </w:r>
      <w:r>
        <w:tab/>
      </w:r>
      <w:r w:rsidR="002B0907">
        <w:t>f is the frequency of operation</w:t>
      </w:r>
      <w:r w:rsidR="006C5081">
        <w:t>;</w:t>
      </w:r>
    </w:p>
    <w:p w14:paraId="22C68B13" w14:textId="37F55040" w:rsidR="006C5081" w:rsidRDefault="006F517C" w:rsidP="00B939AB">
      <w:pPr>
        <w:pStyle w:val="B10"/>
      </w:pPr>
      <w:r>
        <w:t>-</w:t>
      </w:r>
      <w:r>
        <w:tab/>
      </w:r>
      <w:r w:rsidR="002B0907">
        <w:t xml:space="preserve">c is the speed of light in a vacuum and </w:t>
      </w:r>
      <w:r w:rsidR="002B0907">
        <w:rPr>
          <w:rFonts w:ascii="Symbol" w:hAnsi="Symbol"/>
        </w:rPr>
        <w:t></w:t>
      </w:r>
      <w:r w:rsidR="002B0907">
        <w:t xml:space="preserve"> is the angle measured from the bore sight of the antenna's main beam. </w:t>
      </w:r>
    </w:p>
    <w:p w14:paraId="1F430114" w14:textId="35D216C5" w:rsidR="002B0907" w:rsidRDefault="002B0907" w:rsidP="00DC7A7A">
      <w:r>
        <w:t xml:space="preserve">Note that </w:t>
      </w:r>
      <w:r>
        <w:rPr>
          <w:i/>
        </w:rPr>
        <w:t>ka</w:t>
      </w:r>
      <w:r>
        <w:t xml:space="preserve"> equals to the number of wavelengths on the circumference of the aperture and is independent of the operating frequency.</w:t>
      </w:r>
    </w:p>
    <w:p w14:paraId="688D1968" w14:textId="0FF8EE97" w:rsidR="002B0907" w:rsidRDefault="002B0907">
      <w:pPr>
        <w:rPr>
          <w:rFonts w:eastAsia="SimSun"/>
        </w:rPr>
      </w:pPr>
      <w:r>
        <w:rPr>
          <w:rFonts w:eastAsia="SimSun"/>
        </w:rPr>
        <w:t>The antenna patterns for LEO 600km, 1200km and GEO are shown in Figure 6.2.</w:t>
      </w:r>
      <w:r w:rsidR="00752F2E">
        <w:rPr>
          <w:rFonts w:eastAsia="SimSun"/>
        </w:rPr>
        <w:t>3</w:t>
      </w:r>
      <w:r>
        <w:rPr>
          <w:rFonts w:eastAsia="SimSun"/>
        </w:rPr>
        <w:t>.1-1 and 6.2.</w:t>
      </w:r>
      <w:r w:rsidR="00752F2E">
        <w:rPr>
          <w:rFonts w:eastAsia="SimSun"/>
        </w:rPr>
        <w:t>3</w:t>
      </w:r>
      <w:r>
        <w:rPr>
          <w:rFonts w:eastAsia="SimSun"/>
        </w:rPr>
        <w:t xml:space="preserve">.1-2. </w:t>
      </w:r>
    </w:p>
    <w:p w14:paraId="08148D04" w14:textId="77777777" w:rsidR="002B0907" w:rsidRDefault="002B0907" w:rsidP="002B0907">
      <w:pPr>
        <w:jc w:val="center"/>
        <w:rPr>
          <w:rFonts w:eastAsia="SimSun"/>
          <w:b/>
        </w:rPr>
      </w:pPr>
      <w:r>
        <w:rPr>
          <w:rFonts w:eastAsia="SimSun"/>
          <w:noProof/>
          <w:lang w:val="fr-FR" w:eastAsia="fr-FR"/>
        </w:rPr>
        <w:drawing>
          <wp:inline distT="0" distB="0" distL="114300" distR="114300" wp14:anchorId="634DEDBA" wp14:editId="3FA5E704">
            <wp:extent cx="2930525" cy="2192655"/>
            <wp:effectExtent l="0" t="0" r="0" b="0"/>
            <wp:docPr id="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6"/>
                    <pic:cNvPicPr>
                      <a:picLocks noChangeAspect="1"/>
                    </pic:cNvPicPr>
                  </pic:nvPicPr>
                  <pic:blipFill>
                    <a:blip r:embed="rId39"/>
                    <a:stretch>
                      <a:fillRect/>
                    </a:stretch>
                  </pic:blipFill>
                  <pic:spPr>
                    <a:xfrm>
                      <a:off x="0" y="0"/>
                      <a:ext cx="2930525" cy="2192655"/>
                    </a:xfrm>
                    <a:prstGeom prst="rect">
                      <a:avLst/>
                    </a:prstGeom>
                    <a:noFill/>
                    <a:ln>
                      <a:noFill/>
                    </a:ln>
                  </pic:spPr>
                </pic:pic>
              </a:graphicData>
            </a:graphic>
          </wp:inline>
        </w:drawing>
      </w:r>
    </w:p>
    <w:p w14:paraId="17728AF4" w14:textId="5BE5E11C" w:rsidR="002B0907" w:rsidRPr="00914120" w:rsidRDefault="002B0907" w:rsidP="003443D8">
      <w:pPr>
        <w:pStyle w:val="TF"/>
      </w:pPr>
      <w:r w:rsidRPr="00914120">
        <w:t>Figure 6.2.</w:t>
      </w:r>
      <w:r w:rsidR="00752F2E">
        <w:t>3</w:t>
      </w:r>
      <w:r w:rsidRPr="00914120">
        <w:t xml:space="preserve">.1-1: </w:t>
      </w:r>
      <w:r w:rsidRPr="00914120">
        <w:rPr>
          <w:rFonts w:hint="eastAsia"/>
        </w:rPr>
        <w:t xml:space="preserve"> </w:t>
      </w:r>
      <w:r w:rsidRPr="00914120">
        <w:t>A</w:t>
      </w:r>
      <w:r w:rsidRPr="00914120">
        <w:rPr>
          <w:rFonts w:hint="eastAsia"/>
        </w:rPr>
        <w:t xml:space="preserve">ntenna pattern for LEO 600KM and 1200KM </w:t>
      </w:r>
      <w:r w:rsidRPr="00914120">
        <w:t>(4.4127</w:t>
      </w:r>
      <w:r w:rsidRPr="00914120">
        <w:rPr>
          <w:rFonts w:hint="eastAsia"/>
        </w:rPr>
        <w:t xml:space="preserve"> deg for 3dB beamwidth</w:t>
      </w:r>
      <w:r w:rsidRPr="00914120">
        <w:t>)</w:t>
      </w:r>
    </w:p>
    <w:p w14:paraId="20496478" w14:textId="77777777" w:rsidR="002B0907" w:rsidRDefault="002B0907" w:rsidP="002B0907">
      <w:pPr>
        <w:jc w:val="center"/>
        <w:rPr>
          <w:rFonts w:ascii="Arial" w:eastAsia="SimSun" w:hAnsi="Arial" w:cs="Arial"/>
          <w:b/>
          <w:sz w:val="18"/>
        </w:rPr>
      </w:pPr>
      <w:r>
        <w:rPr>
          <w:rFonts w:eastAsia="SimSun"/>
          <w:noProof/>
          <w:lang w:val="fr-FR" w:eastAsia="fr-FR"/>
        </w:rPr>
        <w:drawing>
          <wp:inline distT="0" distB="0" distL="114300" distR="114300" wp14:anchorId="5A9C5440" wp14:editId="3A590640">
            <wp:extent cx="2930525" cy="2192655"/>
            <wp:effectExtent l="0" t="0" r="0" b="0"/>
            <wp:docPr id="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
                    <pic:cNvPicPr>
                      <a:picLocks noChangeAspect="1"/>
                    </pic:cNvPicPr>
                  </pic:nvPicPr>
                  <pic:blipFill>
                    <a:blip r:embed="rId40"/>
                    <a:stretch>
                      <a:fillRect/>
                    </a:stretch>
                  </pic:blipFill>
                  <pic:spPr>
                    <a:xfrm>
                      <a:off x="0" y="0"/>
                      <a:ext cx="2930525" cy="2192655"/>
                    </a:xfrm>
                    <a:prstGeom prst="rect">
                      <a:avLst/>
                    </a:prstGeom>
                    <a:noFill/>
                    <a:ln>
                      <a:noFill/>
                    </a:ln>
                  </pic:spPr>
                </pic:pic>
              </a:graphicData>
            </a:graphic>
          </wp:inline>
        </w:drawing>
      </w:r>
    </w:p>
    <w:p w14:paraId="3AA0216B" w14:textId="125CD91E" w:rsidR="002B0907" w:rsidRDefault="002B0907" w:rsidP="00D70F14">
      <w:pPr>
        <w:pStyle w:val="TF"/>
        <w:rPr>
          <w:i/>
        </w:rPr>
      </w:pPr>
      <w:r>
        <w:rPr>
          <w:rFonts w:hint="eastAsia"/>
        </w:rPr>
        <w:t xml:space="preserve">Figure </w:t>
      </w:r>
      <w:r>
        <w:t>6.2.</w:t>
      </w:r>
      <w:r w:rsidR="00752F2E">
        <w:t>3</w:t>
      </w:r>
      <w:r>
        <w:t>.1-2</w:t>
      </w:r>
      <w:r w:rsidR="00621618">
        <w:rPr>
          <w:noProof/>
        </w:rPr>
        <w:t>:</w:t>
      </w:r>
      <w:r>
        <w:rPr>
          <w:rFonts w:hint="eastAsia"/>
        </w:rPr>
        <w:t xml:space="preserve"> </w:t>
      </w:r>
      <w:r>
        <w:t>A</w:t>
      </w:r>
      <w:r>
        <w:rPr>
          <w:rFonts w:hint="eastAsia"/>
        </w:rPr>
        <w:t xml:space="preserve">ntenna pattern for antenna aperture of GEO </w:t>
      </w:r>
      <w:r>
        <w:t>(0.4011</w:t>
      </w:r>
      <w:r>
        <w:rPr>
          <w:rFonts w:hint="eastAsia"/>
        </w:rPr>
        <w:t xml:space="preserve"> deg for 3dB beamwidth</w:t>
      </w:r>
      <w:r w:rsidR="009F0011">
        <w:t>)</w:t>
      </w:r>
    </w:p>
    <w:p w14:paraId="2C2EC6D6" w14:textId="35A9E960" w:rsidR="002B0907" w:rsidRDefault="002B0907" w:rsidP="00DC7A7A">
      <w:r>
        <w:t>The beam layout definition for a single satellite simulation in S-Band is defined in Table 6.2.</w:t>
      </w:r>
      <w:r w:rsidR="00752F2E">
        <w:t>3</w:t>
      </w:r>
      <w:r>
        <w:t>.1-1.</w:t>
      </w:r>
    </w:p>
    <w:p w14:paraId="198EC5BA" w14:textId="526AD4E7" w:rsidR="002B0907" w:rsidRDefault="002B0907" w:rsidP="00C74C6F">
      <w:pPr>
        <w:pStyle w:val="TH"/>
      </w:pPr>
      <w:r>
        <w:t>Table 6.2.</w:t>
      </w:r>
      <w:r w:rsidR="00752F2E">
        <w:t>3</w:t>
      </w:r>
      <w:r>
        <w:t>.1-1: Beam layout definition for single satellite simulation</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1"/>
        <w:gridCol w:w="2508"/>
        <w:gridCol w:w="2538"/>
        <w:gridCol w:w="2406"/>
      </w:tblGrid>
      <w:tr w:rsidR="002B0907" w14:paraId="101FF3A3" w14:textId="77777777" w:rsidTr="005B5C01">
        <w:trPr>
          <w:jc w:val="center"/>
        </w:trPr>
        <w:tc>
          <w:tcPr>
            <w:tcW w:w="2051" w:type="dxa"/>
            <w:shd w:val="clear" w:color="auto" w:fill="auto"/>
          </w:tcPr>
          <w:p w14:paraId="15443D13" w14:textId="77777777" w:rsidR="002B0907" w:rsidRDefault="002B0907" w:rsidP="00C74C6F">
            <w:pPr>
              <w:pStyle w:val="TAL"/>
              <w:rPr>
                <w:lang w:val="zh-CN"/>
              </w:rPr>
            </w:pPr>
            <w:r>
              <w:rPr>
                <w:lang w:val="zh-CN"/>
              </w:rPr>
              <w:t>Beam layout definition</w:t>
            </w:r>
          </w:p>
        </w:tc>
        <w:tc>
          <w:tcPr>
            <w:tcW w:w="7452" w:type="dxa"/>
            <w:gridSpan w:val="3"/>
            <w:shd w:val="clear" w:color="auto" w:fill="auto"/>
          </w:tcPr>
          <w:p w14:paraId="75E7C6D5" w14:textId="77777777" w:rsidR="002B0907" w:rsidRDefault="002B0907" w:rsidP="00C74C6F">
            <w:pPr>
              <w:pStyle w:val="TAL"/>
            </w:pPr>
            <w:r>
              <w:t>Baseline: Hexagonal mapping of the beam bore sight directions on UV plane defined in the satellite reference frame.</w:t>
            </w:r>
          </w:p>
          <w:p w14:paraId="57C3DDC7" w14:textId="77777777" w:rsidR="002B0907" w:rsidRDefault="002B0907" w:rsidP="00C74C6F">
            <w:pPr>
              <w:pStyle w:val="TAL"/>
            </w:pPr>
            <w:r>
              <w:t xml:space="preserve">Only the 3dB beam width parameters should be used. The beam diameter and beam spacing values can be computed directly from the 3 dB beam width assumptions and should be considered as informative. </w:t>
            </w:r>
          </w:p>
        </w:tc>
      </w:tr>
      <w:tr w:rsidR="002B0907" w14:paraId="7F5F5135" w14:textId="77777777" w:rsidTr="005B5C01">
        <w:trPr>
          <w:jc w:val="center"/>
        </w:trPr>
        <w:tc>
          <w:tcPr>
            <w:tcW w:w="2051" w:type="dxa"/>
            <w:shd w:val="clear" w:color="auto" w:fill="auto"/>
          </w:tcPr>
          <w:p w14:paraId="34D26D9C" w14:textId="77777777" w:rsidR="002B0907" w:rsidRDefault="002B0907" w:rsidP="00C74C6F">
            <w:pPr>
              <w:pStyle w:val="TAL"/>
              <w:rPr>
                <w:lang w:val="zh-CN"/>
              </w:rPr>
            </w:pPr>
            <w:r>
              <w:rPr>
                <w:lang w:val="zh-CN"/>
              </w:rPr>
              <w:t>Number of beams</w:t>
            </w:r>
          </w:p>
        </w:tc>
        <w:tc>
          <w:tcPr>
            <w:tcW w:w="7452" w:type="dxa"/>
            <w:gridSpan w:val="3"/>
            <w:shd w:val="clear" w:color="auto" w:fill="auto"/>
          </w:tcPr>
          <w:p w14:paraId="07C3D8C2" w14:textId="77777777" w:rsidR="002B0907" w:rsidRDefault="002B0907" w:rsidP="00C74C6F">
            <w:pPr>
              <w:pStyle w:val="TAL"/>
            </w:pPr>
            <w:r>
              <w:t>Baseline: 7-beam layout (i.e. 6 co-frequency beams surrounding the central beam)</w:t>
            </w:r>
          </w:p>
        </w:tc>
      </w:tr>
      <w:tr w:rsidR="002B0907" w14:paraId="0B2B755A" w14:textId="77777777" w:rsidTr="005B5C01">
        <w:trPr>
          <w:jc w:val="center"/>
        </w:trPr>
        <w:tc>
          <w:tcPr>
            <w:tcW w:w="2051" w:type="dxa"/>
            <w:shd w:val="clear" w:color="auto" w:fill="auto"/>
          </w:tcPr>
          <w:p w14:paraId="06BB4A14" w14:textId="77777777" w:rsidR="002B0907" w:rsidRDefault="002B0907" w:rsidP="00C74C6F">
            <w:pPr>
              <w:pStyle w:val="TAL"/>
            </w:pPr>
            <w:r>
              <w:t>UV plane illustration (extracted from [19])</w:t>
            </w:r>
          </w:p>
        </w:tc>
        <w:tc>
          <w:tcPr>
            <w:tcW w:w="7452" w:type="dxa"/>
            <w:gridSpan w:val="3"/>
            <w:shd w:val="clear" w:color="auto" w:fill="auto"/>
          </w:tcPr>
          <w:p w14:paraId="5A15A36D" w14:textId="77777777" w:rsidR="002B0907" w:rsidRDefault="002B0907" w:rsidP="00C74C6F">
            <w:pPr>
              <w:pStyle w:val="TAL"/>
              <w:rPr>
                <w:lang w:val="zh-CN"/>
              </w:rPr>
            </w:pPr>
            <w:r>
              <w:rPr>
                <w:noProof/>
                <w:lang w:val="fr-FR" w:eastAsia="fr-FR"/>
              </w:rPr>
              <w:drawing>
                <wp:inline distT="0" distB="0" distL="0" distR="0" wp14:anchorId="0451876A" wp14:editId="46C4AFE5">
                  <wp:extent cx="3900805" cy="2523490"/>
                  <wp:effectExtent l="0" t="0" r="4445" b="0"/>
                  <wp:docPr id="675" name="图片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 name="图片 67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3900805" cy="2523490"/>
                          </a:xfrm>
                          <a:prstGeom prst="rect">
                            <a:avLst/>
                          </a:prstGeom>
                          <a:noFill/>
                          <a:ln>
                            <a:noFill/>
                          </a:ln>
                        </pic:spPr>
                      </pic:pic>
                    </a:graphicData>
                  </a:graphic>
                </wp:inline>
              </w:drawing>
            </w:r>
          </w:p>
        </w:tc>
      </w:tr>
      <w:tr w:rsidR="002B0907" w14:paraId="19E2D1D0" w14:textId="77777777" w:rsidTr="005B5C01">
        <w:trPr>
          <w:jc w:val="center"/>
        </w:trPr>
        <w:tc>
          <w:tcPr>
            <w:tcW w:w="2051" w:type="dxa"/>
            <w:shd w:val="clear" w:color="auto" w:fill="auto"/>
          </w:tcPr>
          <w:p w14:paraId="1D41AEA0" w14:textId="77777777" w:rsidR="002B0907" w:rsidRDefault="002B0907" w:rsidP="00C74C6F">
            <w:pPr>
              <w:pStyle w:val="TAL"/>
              <w:rPr>
                <w:lang w:val="zh-CN"/>
              </w:rPr>
            </w:pPr>
            <w:r>
              <w:rPr>
                <w:lang w:val="zh-CN"/>
              </w:rPr>
              <w:t>UV plane convention</w:t>
            </w:r>
          </w:p>
        </w:tc>
        <w:tc>
          <w:tcPr>
            <w:tcW w:w="7452" w:type="dxa"/>
            <w:gridSpan w:val="3"/>
            <w:shd w:val="clear" w:color="auto" w:fill="auto"/>
          </w:tcPr>
          <w:p w14:paraId="7BD4FB0D" w14:textId="77777777" w:rsidR="002B0907" w:rsidRDefault="002B0907" w:rsidP="00C74C6F">
            <w:pPr>
              <w:pStyle w:val="TAL"/>
            </w:pPr>
            <w:r>
              <w:t>U axis is defined as the perpendicular line to the satellite-earth line on the orbital plane as illustrated here after:</w:t>
            </w:r>
          </w:p>
          <w:p w14:paraId="34B01424" w14:textId="77777777" w:rsidR="002B0907" w:rsidRDefault="002B0907" w:rsidP="00C74C6F">
            <w:pPr>
              <w:pStyle w:val="TAL"/>
              <w:rPr>
                <w:lang w:val="zh-CN"/>
              </w:rPr>
            </w:pPr>
            <w:r>
              <w:rPr>
                <w:noProof/>
                <w:lang w:val="fr-FR" w:eastAsia="fr-FR"/>
              </w:rPr>
              <w:drawing>
                <wp:inline distT="0" distB="0" distL="0" distR="0" wp14:anchorId="029CBB7D" wp14:editId="60D4D25D">
                  <wp:extent cx="2546985" cy="1442720"/>
                  <wp:effectExtent l="0" t="0" r="5715" b="5080"/>
                  <wp:docPr id="679" name="图片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 name="图片 67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2546985" cy="1442720"/>
                          </a:xfrm>
                          <a:prstGeom prst="rect">
                            <a:avLst/>
                          </a:prstGeom>
                          <a:noFill/>
                          <a:ln>
                            <a:noFill/>
                          </a:ln>
                        </pic:spPr>
                      </pic:pic>
                    </a:graphicData>
                  </a:graphic>
                </wp:inline>
              </w:drawing>
            </w:r>
          </w:p>
          <w:p w14:paraId="62016AA3" w14:textId="77777777" w:rsidR="002B0907" w:rsidRDefault="002B0907" w:rsidP="00C74C6F">
            <w:pPr>
              <w:pStyle w:val="TAL"/>
            </w:pPr>
            <w:r>
              <w:t>The straight line being orthogonal to UV plane is pointing towards the Earth centre.</w:t>
            </w:r>
          </w:p>
          <w:p w14:paraId="6B64ECF1" w14:textId="77777777" w:rsidR="002B0907" w:rsidRDefault="002B0907" w:rsidP="00C74C6F">
            <w:pPr>
              <w:pStyle w:val="TAL"/>
            </w:pPr>
            <w:r>
              <w:t>UV coordinates of the nadir of the reference satellite is (0,0)</w:t>
            </w:r>
          </w:p>
        </w:tc>
      </w:tr>
      <w:tr w:rsidR="002B0907" w14:paraId="42FACEB4" w14:textId="77777777" w:rsidTr="005B5C01">
        <w:trPr>
          <w:jc w:val="center"/>
        </w:trPr>
        <w:tc>
          <w:tcPr>
            <w:tcW w:w="2051" w:type="dxa"/>
            <w:shd w:val="clear" w:color="auto" w:fill="auto"/>
          </w:tcPr>
          <w:p w14:paraId="2D97E092" w14:textId="77777777" w:rsidR="002B0907" w:rsidRDefault="002B0907" w:rsidP="00C74C6F">
            <w:pPr>
              <w:pStyle w:val="TAL"/>
            </w:pPr>
            <w:r>
              <w:t>Adjacent beam spacing on UV plane</w:t>
            </w:r>
          </w:p>
        </w:tc>
        <w:tc>
          <w:tcPr>
            <w:tcW w:w="7452" w:type="dxa"/>
            <w:gridSpan w:val="3"/>
            <w:shd w:val="clear" w:color="auto" w:fill="auto"/>
          </w:tcPr>
          <w:p w14:paraId="368F09DF" w14:textId="77777777" w:rsidR="002B0907" w:rsidRDefault="002B0907" w:rsidP="00C74C6F">
            <w:pPr>
              <w:pStyle w:val="TAL"/>
            </w:pPr>
            <w:r>
              <w:t>Baseline: Adjacent beam spacing computation based on 3dB beam width of the satellite antenna pattern:</w:t>
            </w:r>
          </w:p>
          <w:p w14:paraId="287A78C5" w14:textId="77777777" w:rsidR="002B0907" w:rsidRDefault="002B0907" w:rsidP="00C74C6F">
            <w:pPr>
              <w:pStyle w:val="TAL"/>
            </w:pPr>
            <w:r>
              <w:t>ABS[rad] = sqrt(3) x sin(HPBW[degrees]/2) or ABS[rad] = sqrt(3) x sinr(HPBW[rad]/2)</w:t>
            </w:r>
          </w:p>
          <w:p w14:paraId="7D77DF5A" w14:textId="77777777" w:rsidR="002B0907" w:rsidRDefault="002B0907" w:rsidP="00C74C6F">
            <w:pPr>
              <w:pStyle w:val="TAL"/>
            </w:pPr>
            <w:r>
              <w:t xml:space="preserve">with ABS [degree]=180/pi x ABS[rad] and </w:t>
            </w:r>
          </w:p>
          <w:p w14:paraId="7AC06BF7" w14:textId="77777777" w:rsidR="002B0907" w:rsidRDefault="002B0907" w:rsidP="00C74C6F">
            <w:pPr>
              <w:pStyle w:val="TAL"/>
              <w:rPr>
                <w:lang w:val="sv-SE"/>
              </w:rPr>
            </w:pPr>
            <w:r>
              <w:t>with HPBW the Half-Power BandWidth of the main lobe from the satellite antenna pattern.</w:t>
            </w:r>
          </w:p>
        </w:tc>
      </w:tr>
      <w:tr w:rsidR="002B0907" w14:paraId="6163FAC9" w14:textId="77777777" w:rsidTr="005B5C01">
        <w:trPr>
          <w:jc w:val="center"/>
        </w:trPr>
        <w:tc>
          <w:tcPr>
            <w:tcW w:w="2051" w:type="dxa"/>
            <w:shd w:val="clear" w:color="auto" w:fill="auto"/>
          </w:tcPr>
          <w:p w14:paraId="2AD89F7E" w14:textId="77777777" w:rsidR="002B0907" w:rsidRDefault="002B0907" w:rsidP="00C74C6F">
            <w:pPr>
              <w:pStyle w:val="TAL"/>
            </w:pPr>
            <w:r>
              <w:t>Central beam bore sight direction definition</w:t>
            </w:r>
          </w:p>
        </w:tc>
        <w:tc>
          <w:tcPr>
            <w:tcW w:w="7452" w:type="dxa"/>
            <w:gridSpan w:val="3"/>
            <w:shd w:val="clear" w:color="auto" w:fill="auto"/>
          </w:tcPr>
          <w:p w14:paraId="536B5EEB" w14:textId="77777777" w:rsidR="002B0907" w:rsidRDefault="002B0907" w:rsidP="00C74C6F">
            <w:pPr>
              <w:pStyle w:val="TAL"/>
            </w:pPr>
            <w:r>
              <w:t xml:space="preserve">Baseline: </w:t>
            </w:r>
          </w:p>
          <w:p w14:paraId="59253569" w14:textId="77777777" w:rsidR="002B0907" w:rsidRDefault="002B0907" w:rsidP="00C74C6F">
            <w:pPr>
              <w:pStyle w:val="TAL"/>
            </w:pPr>
            <w:r>
              <w:t>Case 1: Central beam center is considered at nadir point</w:t>
            </w:r>
          </w:p>
          <w:p w14:paraId="367FD6E6" w14:textId="5C760980" w:rsidR="002B0907" w:rsidRDefault="002B0907" w:rsidP="00C74C6F">
            <w:pPr>
              <w:pStyle w:val="TAL"/>
            </w:pPr>
            <w:r>
              <w:t>Case 2: 45° for GEO and LEO</w:t>
            </w:r>
          </w:p>
        </w:tc>
      </w:tr>
      <w:tr w:rsidR="002B0907" w14:paraId="0447D08B" w14:textId="77777777" w:rsidTr="005B5C01">
        <w:trPr>
          <w:trHeight w:val="98"/>
          <w:jc w:val="center"/>
        </w:trPr>
        <w:tc>
          <w:tcPr>
            <w:tcW w:w="2051" w:type="dxa"/>
            <w:tcBorders>
              <w:left w:val="single" w:sz="4" w:space="0" w:color="auto"/>
              <w:bottom w:val="single" w:sz="4" w:space="0" w:color="auto"/>
              <w:right w:val="single" w:sz="4" w:space="0" w:color="auto"/>
            </w:tcBorders>
            <w:shd w:val="clear" w:color="auto" w:fill="auto"/>
          </w:tcPr>
          <w:p w14:paraId="5398EAED" w14:textId="77777777" w:rsidR="002B0907" w:rsidRDefault="002B0907" w:rsidP="00C74C6F">
            <w:pPr>
              <w:pStyle w:val="TAL"/>
            </w:pPr>
          </w:p>
        </w:tc>
        <w:tc>
          <w:tcPr>
            <w:tcW w:w="2508" w:type="dxa"/>
            <w:tcBorders>
              <w:top w:val="single" w:sz="4" w:space="0" w:color="auto"/>
              <w:left w:val="single" w:sz="4" w:space="0" w:color="auto"/>
              <w:bottom w:val="single" w:sz="4" w:space="0" w:color="auto"/>
              <w:right w:val="single" w:sz="4" w:space="0" w:color="auto"/>
            </w:tcBorders>
            <w:shd w:val="clear" w:color="auto" w:fill="auto"/>
          </w:tcPr>
          <w:p w14:paraId="2C79743E" w14:textId="77777777" w:rsidR="002B0907" w:rsidRDefault="002B0907" w:rsidP="00C74C6F">
            <w:pPr>
              <w:pStyle w:val="TAL"/>
              <w:rPr>
                <w:lang w:val="zh-CN"/>
              </w:rPr>
            </w:pPr>
            <w:r>
              <w:rPr>
                <w:lang w:val="zh-CN"/>
              </w:rPr>
              <w:t>Option 1: FRF=1</w:t>
            </w:r>
          </w:p>
          <w:p w14:paraId="4A6D48D0" w14:textId="77777777" w:rsidR="002B0907" w:rsidRDefault="002B0907" w:rsidP="00C74C6F">
            <w:pPr>
              <w:pStyle w:val="TAL"/>
              <w:rPr>
                <w:lang w:val="zh-CN"/>
              </w:rPr>
            </w:pPr>
            <w:r>
              <w:rPr>
                <w:noProof/>
                <w:lang w:val="fr-FR" w:eastAsia="fr-FR"/>
              </w:rPr>
              <w:drawing>
                <wp:inline distT="0" distB="0" distL="0" distR="0" wp14:anchorId="65CF98DF" wp14:editId="6828A1DD">
                  <wp:extent cx="1443355" cy="1759585"/>
                  <wp:effectExtent l="0" t="0" r="4445" b="0"/>
                  <wp:docPr id="927" name="图片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 name="图片 92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1447122" cy="1763922"/>
                          </a:xfrm>
                          <a:prstGeom prst="rect">
                            <a:avLst/>
                          </a:prstGeom>
                          <a:noFill/>
                          <a:ln>
                            <a:noFill/>
                          </a:ln>
                        </pic:spPr>
                      </pic:pic>
                    </a:graphicData>
                  </a:graphic>
                </wp:inline>
              </w:drawing>
            </w:r>
          </w:p>
        </w:tc>
        <w:tc>
          <w:tcPr>
            <w:tcW w:w="2538" w:type="dxa"/>
            <w:tcBorders>
              <w:top w:val="single" w:sz="4" w:space="0" w:color="auto"/>
              <w:left w:val="single" w:sz="4" w:space="0" w:color="auto"/>
              <w:bottom w:val="single" w:sz="4" w:space="0" w:color="auto"/>
              <w:right w:val="single" w:sz="4" w:space="0" w:color="auto"/>
            </w:tcBorders>
            <w:shd w:val="clear" w:color="auto" w:fill="auto"/>
          </w:tcPr>
          <w:p w14:paraId="5D8F28AE" w14:textId="77777777" w:rsidR="002B0907" w:rsidRDefault="002B0907" w:rsidP="00C74C6F">
            <w:pPr>
              <w:pStyle w:val="TAL"/>
              <w:rPr>
                <w:lang w:val="zh-CN"/>
              </w:rPr>
            </w:pPr>
            <w:r>
              <w:rPr>
                <w:lang w:val="zh-CN"/>
              </w:rPr>
              <w:t>Option 2: FRF=3</w:t>
            </w:r>
          </w:p>
          <w:p w14:paraId="5818823C" w14:textId="77777777" w:rsidR="002B0907" w:rsidRDefault="002B0907" w:rsidP="00C74C6F">
            <w:pPr>
              <w:pStyle w:val="TAL"/>
              <w:rPr>
                <w:lang w:val="zh-CN"/>
              </w:rPr>
            </w:pPr>
            <w:r>
              <w:rPr>
                <w:noProof/>
                <w:lang w:val="fr-FR" w:eastAsia="fr-FR"/>
              </w:rPr>
              <w:drawing>
                <wp:inline distT="0" distB="0" distL="0" distR="0" wp14:anchorId="79D688FA" wp14:editId="3651DC07">
                  <wp:extent cx="1463040" cy="1800225"/>
                  <wp:effectExtent l="0" t="0" r="3810" b="9525"/>
                  <wp:docPr id="926" name="图片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 name="图片 92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1472414" cy="1811876"/>
                          </a:xfrm>
                          <a:prstGeom prst="rect">
                            <a:avLst/>
                          </a:prstGeom>
                          <a:noFill/>
                          <a:ln>
                            <a:noFill/>
                          </a:ln>
                        </pic:spPr>
                      </pic:pic>
                    </a:graphicData>
                  </a:graphic>
                </wp:inline>
              </w:drawing>
            </w:r>
          </w:p>
        </w:tc>
        <w:tc>
          <w:tcPr>
            <w:tcW w:w="2406" w:type="dxa"/>
            <w:tcBorders>
              <w:top w:val="single" w:sz="4" w:space="0" w:color="auto"/>
              <w:left w:val="single" w:sz="4" w:space="0" w:color="auto"/>
              <w:bottom w:val="single" w:sz="4" w:space="0" w:color="auto"/>
              <w:right w:val="single" w:sz="4" w:space="0" w:color="auto"/>
            </w:tcBorders>
            <w:shd w:val="clear" w:color="auto" w:fill="auto"/>
          </w:tcPr>
          <w:p w14:paraId="3F492EA2" w14:textId="77777777" w:rsidR="002B0907" w:rsidRDefault="002B0907" w:rsidP="00C74C6F">
            <w:pPr>
              <w:pStyle w:val="TAL"/>
              <w:rPr>
                <w:lang w:val="zh-CN"/>
              </w:rPr>
            </w:pPr>
            <w:r>
              <w:rPr>
                <w:lang w:val="zh-CN"/>
              </w:rPr>
              <w:t>Option 3: FRF=2</w:t>
            </w:r>
          </w:p>
          <w:p w14:paraId="758ED9D6" w14:textId="77777777" w:rsidR="002B0907" w:rsidRDefault="002B0907" w:rsidP="00C74C6F">
            <w:pPr>
              <w:pStyle w:val="TAL"/>
              <w:rPr>
                <w:lang w:val="zh-CN"/>
              </w:rPr>
            </w:pPr>
            <w:r>
              <w:rPr>
                <w:noProof/>
                <w:lang w:val="fr-FR" w:eastAsia="fr-FR"/>
              </w:rPr>
              <w:drawing>
                <wp:inline distT="0" distB="0" distL="0" distR="0" wp14:anchorId="7D72C019" wp14:editId="36406AD4">
                  <wp:extent cx="1389380" cy="1826260"/>
                  <wp:effectExtent l="0" t="0" r="1270" b="2540"/>
                  <wp:docPr id="925" name="图片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 name="图片 92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1429240" cy="1878667"/>
                          </a:xfrm>
                          <a:prstGeom prst="rect">
                            <a:avLst/>
                          </a:prstGeom>
                          <a:noFill/>
                          <a:ln>
                            <a:noFill/>
                          </a:ln>
                        </pic:spPr>
                      </pic:pic>
                    </a:graphicData>
                  </a:graphic>
                </wp:inline>
              </w:drawing>
            </w:r>
          </w:p>
        </w:tc>
      </w:tr>
      <w:tr w:rsidR="002B0907" w14:paraId="7C925604"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52182A41" w14:textId="77777777" w:rsidR="002B0907" w:rsidRDefault="002B0907" w:rsidP="00C74C6F">
            <w:pPr>
              <w:pStyle w:val="TAL"/>
              <w:rPr>
                <w:lang w:val="zh-CN"/>
              </w:rPr>
            </w:pPr>
            <w:r>
              <w:rPr>
                <w:lang w:val="zh-CN"/>
              </w:rPr>
              <w:t>Polarization re-use</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0419DD94" w14:textId="77777777" w:rsidR="002B0907" w:rsidRDefault="002B0907" w:rsidP="00C74C6F">
            <w:pPr>
              <w:pStyle w:val="TAL"/>
            </w:pPr>
            <w:r>
              <w:t>Option 1: Disable</w:t>
            </w:r>
          </w:p>
          <w:p w14:paraId="6F5621B2" w14:textId="77777777" w:rsidR="002B0907" w:rsidRDefault="002B0907" w:rsidP="00C74C6F">
            <w:pPr>
              <w:pStyle w:val="TAL"/>
            </w:pPr>
            <w:r>
              <w:t>Option 2: Enable</w:t>
            </w:r>
          </w:p>
          <w:p w14:paraId="5657ACF0" w14:textId="77777777" w:rsidR="002B0907" w:rsidRDefault="002B0907" w:rsidP="00C74C6F">
            <w:pPr>
              <w:pStyle w:val="TAL"/>
            </w:pPr>
            <w:r>
              <w:t xml:space="preserve">Note: Polarization re-use should apply only if circular polarization for terminal antenna is considered </w:t>
            </w:r>
          </w:p>
        </w:tc>
      </w:tr>
      <w:tr w:rsidR="002B0907" w14:paraId="6DC68CCF"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14FAC7B3" w14:textId="77777777" w:rsidR="002B0907" w:rsidRDefault="002B0907" w:rsidP="00C74C6F">
            <w:pPr>
              <w:pStyle w:val="TAL"/>
              <w:rPr>
                <w:lang w:val="zh-CN"/>
              </w:rPr>
            </w:pPr>
            <w:r>
              <w:rPr>
                <w:lang w:val="zh-CN"/>
              </w:rPr>
              <w:t>UEs outdoor/indoor distribution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73CBD566" w14:textId="77777777" w:rsidR="002B0907" w:rsidRDefault="002B0907" w:rsidP="00C74C6F">
            <w:pPr>
              <w:pStyle w:val="TAL"/>
              <w:rPr>
                <w:lang w:val="zh-CN"/>
              </w:rPr>
            </w:pPr>
            <w:r>
              <w:rPr>
                <w:lang w:val="zh-CN"/>
              </w:rPr>
              <w:t>100% outdoor distribution for UEs</w:t>
            </w:r>
          </w:p>
        </w:tc>
      </w:tr>
      <w:tr w:rsidR="002B0907" w14:paraId="68E0B2ED"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7514CA9F" w14:textId="77777777" w:rsidR="002B0907" w:rsidRDefault="002B0907" w:rsidP="00C74C6F">
            <w:pPr>
              <w:pStyle w:val="TAL"/>
              <w:rPr>
                <w:lang w:val="zh-CN"/>
              </w:rPr>
            </w:pPr>
            <w:r>
              <w:rPr>
                <w:lang w:val="zh-CN"/>
              </w:rPr>
              <w:t>UE distribution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9AE257B" w14:textId="77777777" w:rsidR="002B0907" w:rsidRDefault="002B0907" w:rsidP="00C74C6F">
            <w:pPr>
              <w:pStyle w:val="TAL"/>
            </w:pPr>
            <w:r>
              <w:t>The cell area associated to a given beam is defined as the Voronoi cell associated with the corresponding beam centers.</w:t>
            </w:r>
          </w:p>
        </w:tc>
      </w:tr>
      <w:tr w:rsidR="002B0907" w14:paraId="02B7F961"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0F3D26BC" w14:textId="77777777" w:rsidR="002B0907" w:rsidRDefault="002B0907" w:rsidP="00C74C6F">
            <w:pPr>
              <w:pStyle w:val="TAL"/>
              <w:rPr>
                <w:lang w:val="zh-CN"/>
              </w:rPr>
            </w:pPr>
            <w:r>
              <w:rPr>
                <w:lang w:val="zh-CN"/>
              </w:rPr>
              <w:t>UE configuration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803BEB5" w14:textId="77777777" w:rsidR="002B0907" w:rsidRDefault="002B0907" w:rsidP="00C74C6F">
            <w:pPr>
              <w:pStyle w:val="TAL"/>
              <w:rPr>
                <w:lang w:val="zh-CN"/>
              </w:rPr>
            </w:pPr>
            <w:r>
              <w:rPr>
                <w:lang w:val="zh-CN"/>
              </w:rPr>
              <w:t>S-band: Handheld</w:t>
            </w:r>
          </w:p>
        </w:tc>
      </w:tr>
      <w:tr w:rsidR="002B0907" w14:paraId="5BFE0FBE"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66E6A69F" w14:textId="77777777" w:rsidR="002B0907" w:rsidRDefault="002B0907" w:rsidP="00C74C6F">
            <w:pPr>
              <w:pStyle w:val="TAL"/>
              <w:rPr>
                <w:lang w:val="zh-CN"/>
              </w:rPr>
            </w:pPr>
            <w:r>
              <w:rPr>
                <w:lang w:val="zh-CN"/>
              </w:rPr>
              <w:t>UE orientation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9931E4C" w14:textId="77777777" w:rsidR="002B0907" w:rsidRDefault="002B0907" w:rsidP="00C74C6F">
            <w:pPr>
              <w:pStyle w:val="TAL"/>
              <w:rPr>
                <w:lang w:val="zh-CN"/>
              </w:rPr>
            </w:pPr>
            <w:r>
              <w:rPr>
                <w:lang w:val="zh-CN"/>
              </w:rPr>
              <w:t>Handheld: Random</w:t>
            </w:r>
          </w:p>
        </w:tc>
      </w:tr>
      <w:tr w:rsidR="002B0907" w14:paraId="66385F84"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3CAEC676" w14:textId="77777777" w:rsidR="002B0907" w:rsidRDefault="002B0907" w:rsidP="00C74C6F">
            <w:pPr>
              <w:pStyle w:val="TAL"/>
              <w:rPr>
                <w:lang w:val="zh-CN"/>
              </w:rPr>
            </w:pPr>
            <w:r>
              <w:rPr>
                <w:lang w:val="zh-CN"/>
              </w:rPr>
              <w:t>UE attachment</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18007FED" w14:textId="77777777" w:rsidR="002B0907" w:rsidRDefault="002B0907" w:rsidP="00C74C6F">
            <w:pPr>
              <w:pStyle w:val="TAL"/>
              <w:rPr>
                <w:lang w:val="zh-CN"/>
              </w:rPr>
            </w:pPr>
            <w:r>
              <w:rPr>
                <w:lang w:val="zh-CN"/>
              </w:rPr>
              <w:t>RSRP</w:t>
            </w:r>
          </w:p>
        </w:tc>
      </w:tr>
      <w:tr w:rsidR="002B0907" w14:paraId="40DF85DB" w14:textId="77777777" w:rsidTr="005B5C01">
        <w:trPr>
          <w:cantSplit/>
          <w:jc w:val="center"/>
        </w:trPr>
        <w:tc>
          <w:tcPr>
            <w:tcW w:w="9503" w:type="dxa"/>
            <w:gridSpan w:val="4"/>
            <w:tcBorders>
              <w:top w:val="single" w:sz="4" w:space="0" w:color="auto"/>
              <w:left w:val="single" w:sz="4" w:space="0" w:color="auto"/>
              <w:bottom w:val="single" w:sz="4" w:space="0" w:color="auto"/>
              <w:right w:val="single" w:sz="4" w:space="0" w:color="auto"/>
            </w:tcBorders>
            <w:vAlign w:val="center"/>
          </w:tcPr>
          <w:p w14:paraId="482749D3" w14:textId="1FB7BA12" w:rsidR="00F27B6B" w:rsidRPr="00F27B6B" w:rsidRDefault="00F27B6B">
            <w:pPr>
              <w:pStyle w:val="TAN"/>
            </w:pPr>
            <w:r w:rsidRPr="00F27B6B">
              <w:t xml:space="preserve">NOTE 1: </w:t>
            </w:r>
            <w:r w:rsidRPr="00F27B6B">
              <w:tab/>
              <w:t>Typical impairment values (additional frequency error, SNR loss) due to the feeder link except for delay can be considered to be negligible. When available, specific values can be considered in the evaluation and should be reported.</w:t>
            </w:r>
          </w:p>
          <w:p w14:paraId="13C67E14" w14:textId="2647ED62" w:rsidR="002B0907" w:rsidRDefault="00F27B6B" w:rsidP="00C74C6F">
            <w:pPr>
              <w:pStyle w:val="TAN"/>
              <w:rPr>
                <w:strike/>
              </w:rPr>
            </w:pPr>
            <w:r w:rsidRPr="00032D7B">
              <w:t xml:space="preserve">NOTE 2: </w:t>
            </w:r>
            <w:r w:rsidRPr="00032D7B">
              <w:tab/>
              <w:t>For the calibration purpose, the ionospheric scintillation loss shall be considered equal to zero (i.e.</w:t>
            </w:r>
            <w:r w:rsidRPr="00DC279A">
              <w:t>, the UEs are located between 20 and 60 degrees of latitude).</w:t>
            </w:r>
          </w:p>
        </w:tc>
      </w:tr>
    </w:tbl>
    <w:p w14:paraId="5A1EEC10" w14:textId="0E17F539" w:rsidR="002B0907" w:rsidRDefault="002B0907" w:rsidP="00F27B6B"/>
    <w:p w14:paraId="6F5302EB" w14:textId="37575A01" w:rsidR="002B0907" w:rsidRDefault="002B0907" w:rsidP="002B0907">
      <w:pPr>
        <w:pStyle w:val="Heading4"/>
        <w:rPr>
          <w:rFonts w:cs="Arial"/>
          <w:b/>
        </w:rPr>
      </w:pPr>
      <w:bookmarkStart w:id="632" w:name="_Toc87889249"/>
      <w:bookmarkStart w:id="633" w:name="_Toc94170350"/>
      <w:bookmarkStart w:id="634" w:name="_Toc104122354"/>
      <w:bookmarkStart w:id="635" w:name="_Toc104210160"/>
      <w:bookmarkStart w:id="636" w:name="_Toc104502872"/>
      <w:bookmarkStart w:id="637" w:name="_Toc106127632"/>
      <w:bookmarkStart w:id="638" w:name="_Toc115087925"/>
      <w:bookmarkStart w:id="639" w:name="_Toc115088081"/>
      <w:bookmarkStart w:id="640" w:name="_Toc130321454"/>
      <w:bookmarkStart w:id="641" w:name="_Toc130321608"/>
      <w:bookmarkStart w:id="642" w:name="_Toc130321762"/>
      <w:bookmarkStart w:id="643" w:name="_Toc130322129"/>
      <w:bookmarkStart w:id="644" w:name="_Toc153132932"/>
      <w:bookmarkStart w:id="645" w:name="_Toc162191902"/>
      <w:bookmarkStart w:id="646" w:name="_Toc163147531"/>
      <w:bookmarkStart w:id="647" w:name="_Toc169269863"/>
      <w:bookmarkStart w:id="648" w:name="_Toc176255337"/>
      <w:bookmarkStart w:id="649" w:name="_Toc176766549"/>
      <w:bookmarkStart w:id="650" w:name="_Toc233983436"/>
      <w:r>
        <w:rPr>
          <w:rFonts w:cs="Arial"/>
        </w:rPr>
        <w:t>6.2.</w:t>
      </w:r>
      <w:r w:rsidR="00752F2E">
        <w:rPr>
          <w:rFonts w:cs="Arial"/>
        </w:rPr>
        <w:t>3</w:t>
      </w:r>
      <w:r>
        <w:rPr>
          <w:rFonts w:cs="Arial"/>
        </w:rPr>
        <w:t>.2</w:t>
      </w:r>
      <w:r>
        <w:rPr>
          <w:rFonts w:cs="Arial"/>
        </w:rPr>
        <w:tab/>
      </w:r>
      <w:r>
        <w:rPr>
          <w:rFonts w:cs="Arial" w:hint="eastAsia"/>
        </w:rPr>
        <w:t>T</w:t>
      </w:r>
      <w:r>
        <w:rPr>
          <w:rFonts w:cs="Arial"/>
        </w:rPr>
        <w:t>N BS and UE antenna and beam forming pattern modelling</w:t>
      </w:r>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p>
    <w:p w14:paraId="5EA3DACB" w14:textId="07BA0225" w:rsidR="002B0907" w:rsidRDefault="002B0907" w:rsidP="002B0907">
      <w:pPr>
        <w:spacing w:after="120"/>
        <w:rPr>
          <w:rFonts w:eastAsia="DengXian"/>
        </w:rPr>
      </w:pPr>
      <w:r>
        <w:rPr>
          <w:rFonts w:eastAsia="SimSun"/>
        </w:rPr>
        <w:t xml:space="preserve">For AAS antenna, </w:t>
      </w:r>
      <w:r>
        <w:rPr>
          <w:rFonts w:eastAsia="SimSun" w:hint="eastAsia"/>
        </w:rPr>
        <w:t>it</w:t>
      </w:r>
      <w:r>
        <w:rPr>
          <w:rFonts w:eastAsia="DengXian"/>
        </w:rPr>
        <w:t xml:space="preserve"> refer</w:t>
      </w:r>
      <w:r>
        <w:rPr>
          <w:rFonts w:eastAsia="DengXian" w:hint="eastAsia"/>
        </w:rPr>
        <w:t>s</w:t>
      </w:r>
      <w:r>
        <w:rPr>
          <w:rFonts w:eastAsia="DengXian"/>
        </w:rPr>
        <w:t xml:space="preserve"> to </w:t>
      </w:r>
      <w:r w:rsidR="00752F2E">
        <w:rPr>
          <w:rFonts w:eastAsia="DengXian"/>
        </w:rPr>
        <w:t xml:space="preserve">the pattern in </w:t>
      </w:r>
      <w:r>
        <w:rPr>
          <w:rFonts w:eastAsia="DengXian"/>
        </w:rPr>
        <w:t>TR 38.921</w:t>
      </w:r>
      <w:r w:rsidR="00EF6985">
        <w:rPr>
          <w:rFonts w:eastAsia="DengXian"/>
        </w:rPr>
        <w:t xml:space="preserve"> </w:t>
      </w:r>
      <w:r w:rsidR="00711A6D">
        <w:rPr>
          <w:rFonts w:eastAsia="DengXian"/>
        </w:rPr>
        <w:t>[1</w:t>
      </w:r>
      <w:r w:rsidR="00754500">
        <w:rPr>
          <w:rFonts w:eastAsia="DengXian"/>
        </w:rPr>
        <w:t>4</w:t>
      </w:r>
      <w:r w:rsidR="00711A6D">
        <w:rPr>
          <w:rFonts w:eastAsia="DengXian"/>
        </w:rPr>
        <w:t>]</w:t>
      </w:r>
      <w:r>
        <w:rPr>
          <w:rFonts w:eastAsia="DengXian" w:hint="eastAsia"/>
        </w:rPr>
        <w:t>.</w:t>
      </w:r>
    </w:p>
    <w:p w14:paraId="4F0D8D77" w14:textId="6621E001" w:rsidR="002B0907" w:rsidRDefault="002B0907" w:rsidP="00C74C6F">
      <w:pPr>
        <w:pStyle w:val="TH"/>
      </w:pPr>
      <w:r>
        <w:t xml:space="preserve">Table </w:t>
      </w:r>
      <w:r w:rsidR="00752F2E">
        <w:t>6.</w:t>
      </w:r>
      <w:r>
        <w:t>2.</w:t>
      </w:r>
      <w:r w:rsidR="00752F2E">
        <w:t>3</w:t>
      </w:r>
      <w:r>
        <w:t>.2-1</w:t>
      </w:r>
      <w:r w:rsidR="00621618">
        <w:rPr>
          <w:noProof/>
        </w:rPr>
        <w:t>:</w:t>
      </w:r>
      <w:r>
        <w:t xml:space="preserve"> AAS antenna parameters for 2GHz</w:t>
      </w:r>
    </w:p>
    <w:tbl>
      <w:tblPr>
        <w:tblW w:w="4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2688"/>
        <w:gridCol w:w="2269"/>
        <w:gridCol w:w="2267"/>
      </w:tblGrid>
      <w:tr w:rsidR="002B0907" w14:paraId="633E238D" w14:textId="77777777" w:rsidTr="002B0907">
        <w:trPr>
          <w:trHeight w:val="440"/>
          <w:jc w:val="center"/>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55F8E166" w14:textId="77777777" w:rsidR="002B0907" w:rsidRDefault="002B0907" w:rsidP="00C74C6F">
            <w:pPr>
              <w:pStyle w:val="TAH"/>
            </w:pPr>
          </w:p>
        </w:tc>
        <w:tc>
          <w:tcPr>
            <w:tcW w:w="1726" w:type="pct"/>
            <w:tcBorders>
              <w:top w:val="single" w:sz="4" w:space="0" w:color="auto"/>
              <w:left w:val="single" w:sz="4" w:space="0" w:color="auto"/>
              <w:bottom w:val="single" w:sz="4" w:space="0" w:color="auto"/>
              <w:right w:val="single" w:sz="4" w:space="0" w:color="auto"/>
            </w:tcBorders>
            <w:shd w:val="clear" w:color="auto" w:fill="auto"/>
            <w:vAlign w:val="center"/>
          </w:tcPr>
          <w:p w14:paraId="47EBF7B9" w14:textId="77777777" w:rsidR="002B0907" w:rsidRDefault="002B0907" w:rsidP="00C74C6F">
            <w:pPr>
              <w:pStyle w:val="TAH"/>
            </w:pPr>
          </w:p>
        </w:tc>
        <w:tc>
          <w:tcPr>
            <w:tcW w:w="1456" w:type="pct"/>
            <w:tcBorders>
              <w:top w:val="single" w:sz="4" w:space="0" w:color="auto"/>
              <w:left w:val="single" w:sz="4" w:space="0" w:color="auto"/>
              <w:bottom w:val="single" w:sz="4" w:space="0" w:color="auto"/>
              <w:right w:val="single" w:sz="4" w:space="0" w:color="auto"/>
            </w:tcBorders>
            <w:vAlign w:val="center"/>
          </w:tcPr>
          <w:p w14:paraId="428B3CBD" w14:textId="77777777" w:rsidR="002B0907" w:rsidRDefault="002B0907" w:rsidP="00C74C6F">
            <w:pPr>
              <w:pStyle w:val="TAH"/>
            </w:pPr>
            <w:r>
              <w:t>Rural</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72A5F1E7" w14:textId="77777777" w:rsidR="002B0907" w:rsidRDefault="002B0907" w:rsidP="00C74C6F">
            <w:pPr>
              <w:pStyle w:val="TAH"/>
            </w:pPr>
            <w:r>
              <w:t>Macro urban</w:t>
            </w:r>
          </w:p>
        </w:tc>
      </w:tr>
      <w:tr w:rsidR="002B0907" w14:paraId="66127A81" w14:textId="77777777" w:rsidTr="002B0907">
        <w:trPr>
          <w:trHeight w:val="440"/>
          <w:jc w:val="center"/>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61E6C325" w14:textId="77777777" w:rsidR="002B0907" w:rsidRDefault="002B0907" w:rsidP="00C74C6F">
            <w:pPr>
              <w:pStyle w:val="TAC"/>
            </w:pPr>
            <w:r>
              <w:t>1</w:t>
            </w:r>
          </w:p>
        </w:tc>
        <w:tc>
          <w:tcPr>
            <w:tcW w:w="4637"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CD943FF" w14:textId="77777777" w:rsidR="002B0907" w:rsidRDefault="002B0907" w:rsidP="00C74C6F">
            <w:pPr>
              <w:pStyle w:val="TAC"/>
            </w:pPr>
            <w:r>
              <w:t>Base Station Antenna Characteristics</w:t>
            </w:r>
          </w:p>
        </w:tc>
      </w:tr>
      <w:tr w:rsidR="002B0907" w14:paraId="101EDF3B"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DF2A437" w14:textId="77777777" w:rsidR="002B0907" w:rsidRDefault="002B0907" w:rsidP="00C74C6F">
            <w:pPr>
              <w:pStyle w:val="TAC"/>
              <w:rPr>
                <w:rFonts w:eastAsia="SimSun"/>
                <w:szCs w:val="18"/>
              </w:rPr>
            </w:pPr>
            <w:r>
              <w:rPr>
                <w:rFonts w:eastAsia="SimSun"/>
                <w:szCs w:val="18"/>
              </w:rPr>
              <w:t>1.1</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092CDC4" w14:textId="77777777" w:rsidR="002B0907" w:rsidRDefault="002B0907" w:rsidP="00C74C6F">
            <w:pPr>
              <w:pStyle w:val="TAL"/>
            </w:pPr>
            <w:r>
              <w:t>Antenna pattern</w:t>
            </w:r>
          </w:p>
        </w:tc>
        <w:tc>
          <w:tcPr>
            <w:tcW w:w="2911" w:type="pct"/>
            <w:gridSpan w:val="2"/>
            <w:tcBorders>
              <w:top w:val="single" w:sz="4" w:space="0" w:color="auto"/>
              <w:left w:val="single" w:sz="4" w:space="0" w:color="auto"/>
              <w:bottom w:val="single" w:sz="4" w:space="0" w:color="auto"/>
              <w:right w:val="single" w:sz="4" w:space="0" w:color="auto"/>
            </w:tcBorders>
          </w:tcPr>
          <w:p w14:paraId="6AEC8E60" w14:textId="5F02B0B2" w:rsidR="002B0907" w:rsidRDefault="002B0907" w:rsidP="00C74C6F">
            <w:pPr>
              <w:pStyle w:val="TAC"/>
            </w:pPr>
            <w:r>
              <w:t>TR 38.921</w:t>
            </w:r>
            <w:r w:rsidR="00754500">
              <w:t>[14]</w:t>
            </w:r>
          </w:p>
        </w:tc>
      </w:tr>
      <w:tr w:rsidR="002B0907" w14:paraId="63FFA07B"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B6692B5" w14:textId="77777777" w:rsidR="002B0907" w:rsidRDefault="002B0907" w:rsidP="00C74C6F">
            <w:pPr>
              <w:pStyle w:val="TAC"/>
              <w:rPr>
                <w:rFonts w:eastAsia="SimSun"/>
                <w:szCs w:val="18"/>
              </w:rPr>
            </w:pPr>
            <w:r>
              <w:rPr>
                <w:rFonts w:eastAsia="SimSun"/>
                <w:szCs w:val="18"/>
              </w:rPr>
              <w:t>1.2</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7916ED09" w14:textId="77777777" w:rsidR="002B0907" w:rsidRDefault="002B0907" w:rsidP="00C74C6F">
            <w:pPr>
              <w:pStyle w:val="TAL"/>
            </w:pPr>
            <w:r>
              <w:t xml:space="preserve">Element gain (dBi) </w:t>
            </w:r>
            <w:r>
              <w:rPr>
                <w:vertAlign w:val="superscript"/>
              </w:rPr>
              <w:t>(Note 2)</w:t>
            </w:r>
          </w:p>
        </w:tc>
        <w:tc>
          <w:tcPr>
            <w:tcW w:w="1456" w:type="pct"/>
            <w:tcBorders>
              <w:top w:val="single" w:sz="4" w:space="0" w:color="auto"/>
              <w:left w:val="single" w:sz="4" w:space="0" w:color="auto"/>
              <w:bottom w:val="single" w:sz="4" w:space="0" w:color="auto"/>
              <w:right w:val="single" w:sz="4" w:space="0" w:color="auto"/>
            </w:tcBorders>
            <w:vAlign w:val="center"/>
          </w:tcPr>
          <w:p w14:paraId="7F9076D0" w14:textId="77777777" w:rsidR="002B0907" w:rsidRDefault="002B0907" w:rsidP="00C74C6F">
            <w:pPr>
              <w:pStyle w:val="TAC"/>
            </w:pPr>
            <w:r>
              <w:t>7.1</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642B1633" w14:textId="77777777" w:rsidR="002B0907" w:rsidRDefault="002B0907" w:rsidP="00C74C6F">
            <w:pPr>
              <w:pStyle w:val="TAC"/>
            </w:pPr>
            <w:r>
              <w:t>6.4</w:t>
            </w:r>
          </w:p>
        </w:tc>
      </w:tr>
      <w:tr w:rsidR="002B0907" w14:paraId="793C7059"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0BC757C" w14:textId="77777777" w:rsidR="002B0907" w:rsidRDefault="002B0907" w:rsidP="00C74C6F">
            <w:pPr>
              <w:pStyle w:val="TAC"/>
              <w:rPr>
                <w:rFonts w:eastAsia="SimSun"/>
                <w:szCs w:val="18"/>
              </w:rPr>
            </w:pPr>
            <w:r>
              <w:rPr>
                <w:rFonts w:eastAsia="SimSun"/>
                <w:szCs w:val="18"/>
              </w:rPr>
              <w:t>1.3</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38F3F7FB" w14:textId="77777777" w:rsidR="002B0907" w:rsidRDefault="002B0907" w:rsidP="00C74C6F">
            <w:pPr>
              <w:pStyle w:val="TAL"/>
            </w:pPr>
            <w:r>
              <w:t xml:space="preserve">Horizontal/vertical 3 dB beam width of single element (degree) </w:t>
            </w:r>
          </w:p>
        </w:tc>
        <w:tc>
          <w:tcPr>
            <w:tcW w:w="1456" w:type="pct"/>
            <w:tcBorders>
              <w:top w:val="single" w:sz="4" w:space="0" w:color="auto"/>
              <w:left w:val="single" w:sz="4" w:space="0" w:color="auto"/>
              <w:bottom w:val="single" w:sz="4" w:space="0" w:color="auto"/>
              <w:right w:val="single" w:sz="4" w:space="0" w:color="auto"/>
            </w:tcBorders>
            <w:vAlign w:val="center"/>
          </w:tcPr>
          <w:p w14:paraId="027D1B2C" w14:textId="77777777" w:rsidR="002B0907" w:rsidRDefault="002B0907" w:rsidP="00C74C6F">
            <w:pPr>
              <w:pStyle w:val="TAC"/>
            </w:pPr>
            <w:r>
              <w:t>90º for H</w:t>
            </w:r>
          </w:p>
          <w:p w14:paraId="1488294D" w14:textId="77777777" w:rsidR="002B0907" w:rsidRDefault="002B0907" w:rsidP="00C74C6F">
            <w:pPr>
              <w:pStyle w:val="TAC"/>
            </w:pPr>
            <w:r>
              <w:t>54º for 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6A518EF" w14:textId="77777777" w:rsidR="002B0907" w:rsidRDefault="002B0907" w:rsidP="00C74C6F">
            <w:pPr>
              <w:pStyle w:val="TAC"/>
            </w:pPr>
            <w:r>
              <w:t>90º for H</w:t>
            </w:r>
          </w:p>
          <w:p w14:paraId="46BA6EE0" w14:textId="77777777" w:rsidR="002B0907" w:rsidRDefault="002B0907" w:rsidP="00C74C6F">
            <w:pPr>
              <w:pStyle w:val="TAC"/>
            </w:pPr>
            <w:r>
              <w:t>65º for V</w:t>
            </w:r>
          </w:p>
        </w:tc>
      </w:tr>
      <w:tr w:rsidR="002B0907" w14:paraId="1CB92407"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1EAEF288" w14:textId="77777777" w:rsidR="002B0907" w:rsidRDefault="002B0907" w:rsidP="00C74C6F">
            <w:pPr>
              <w:pStyle w:val="TAC"/>
              <w:rPr>
                <w:rFonts w:eastAsia="SimSun"/>
                <w:szCs w:val="18"/>
              </w:rPr>
            </w:pPr>
            <w:r>
              <w:rPr>
                <w:rFonts w:eastAsia="SimSun"/>
                <w:szCs w:val="18"/>
              </w:rPr>
              <w:t>1.4</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389B09F9" w14:textId="77777777" w:rsidR="002B0907" w:rsidRDefault="002B0907" w:rsidP="00C74C6F">
            <w:pPr>
              <w:pStyle w:val="TAL"/>
            </w:pPr>
            <w:r>
              <w:t>Horizontal/vertical front</w:t>
            </w:r>
            <w:r>
              <w:noBreakHyphen/>
              <w:t>to</w:t>
            </w:r>
            <w:r>
              <w:noBreakHyphen/>
              <w:t>back ratio (dB)</w:t>
            </w:r>
          </w:p>
        </w:tc>
        <w:tc>
          <w:tcPr>
            <w:tcW w:w="1456" w:type="pct"/>
            <w:tcBorders>
              <w:top w:val="single" w:sz="4" w:space="0" w:color="auto"/>
              <w:left w:val="single" w:sz="4" w:space="0" w:color="auto"/>
              <w:bottom w:val="single" w:sz="4" w:space="0" w:color="auto"/>
              <w:right w:val="single" w:sz="4" w:space="0" w:color="auto"/>
            </w:tcBorders>
            <w:vAlign w:val="center"/>
          </w:tcPr>
          <w:p w14:paraId="2EDA62A2" w14:textId="77777777" w:rsidR="002B0907" w:rsidRDefault="002B0907" w:rsidP="00C74C6F">
            <w:pPr>
              <w:pStyle w:val="TAC"/>
            </w:pPr>
            <w:r>
              <w:t>30 for both H/V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0B06BE24" w14:textId="77777777" w:rsidR="002B0907" w:rsidRDefault="002B0907" w:rsidP="00C74C6F">
            <w:pPr>
              <w:pStyle w:val="TAC"/>
            </w:pPr>
            <w:r>
              <w:t>30 for both H/V</w:t>
            </w:r>
          </w:p>
        </w:tc>
      </w:tr>
      <w:tr w:rsidR="002B0907" w14:paraId="5EDA9AA2"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5A7D5D2" w14:textId="77777777" w:rsidR="002B0907" w:rsidRDefault="002B0907" w:rsidP="00C74C6F">
            <w:pPr>
              <w:pStyle w:val="TAC"/>
              <w:rPr>
                <w:rFonts w:eastAsia="SimSun"/>
                <w:szCs w:val="18"/>
              </w:rPr>
            </w:pPr>
            <w:r>
              <w:rPr>
                <w:rFonts w:eastAsia="SimSun"/>
                <w:szCs w:val="18"/>
              </w:rPr>
              <w:t>1.5</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2C29263" w14:textId="77777777" w:rsidR="002B0907" w:rsidRDefault="002B0907" w:rsidP="00C74C6F">
            <w:pPr>
              <w:pStyle w:val="TAL"/>
            </w:pPr>
            <w:r>
              <w:t xml:space="preserve">Antenna polarization </w:t>
            </w:r>
          </w:p>
        </w:tc>
        <w:tc>
          <w:tcPr>
            <w:tcW w:w="1456" w:type="pct"/>
            <w:tcBorders>
              <w:top w:val="single" w:sz="4" w:space="0" w:color="auto"/>
              <w:left w:val="single" w:sz="4" w:space="0" w:color="auto"/>
              <w:bottom w:val="single" w:sz="4" w:space="0" w:color="auto"/>
              <w:right w:val="single" w:sz="4" w:space="0" w:color="auto"/>
            </w:tcBorders>
            <w:vAlign w:val="center"/>
          </w:tcPr>
          <w:p w14:paraId="4D76A32D" w14:textId="77777777" w:rsidR="002B0907" w:rsidRDefault="002B0907" w:rsidP="00C74C6F">
            <w:pPr>
              <w:pStyle w:val="TAC"/>
            </w:pPr>
            <w:r>
              <w:t>Linear ±45º</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5B5ECC90" w14:textId="77777777" w:rsidR="002B0907" w:rsidRDefault="002B0907" w:rsidP="00C74C6F">
            <w:pPr>
              <w:pStyle w:val="TAC"/>
            </w:pPr>
            <w:r>
              <w:t>Linear ±45º</w:t>
            </w:r>
          </w:p>
        </w:tc>
      </w:tr>
      <w:tr w:rsidR="002B0907" w14:paraId="3085FE9A"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36B2F64" w14:textId="77777777" w:rsidR="002B0907" w:rsidRDefault="002B0907" w:rsidP="00C74C6F">
            <w:pPr>
              <w:pStyle w:val="TAC"/>
              <w:rPr>
                <w:rFonts w:eastAsia="SimSun"/>
                <w:szCs w:val="18"/>
              </w:rPr>
            </w:pPr>
            <w:r>
              <w:rPr>
                <w:rFonts w:eastAsia="SimSun"/>
                <w:szCs w:val="18"/>
              </w:rPr>
              <w:t>1.6</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4205D071" w14:textId="77777777" w:rsidR="002B0907" w:rsidRDefault="002B0907" w:rsidP="00C74C6F">
            <w:pPr>
              <w:pStyle w:val="TAL"/>
            </w:pPr>
            <w:r>
              <w:t xml:space="preserve">Antenna array configuration (Row × Column) </w:t>
            </w:r>
            <w:r>
              <w:br/>
            </w:r>
            <w:r>
              <w:rPr>
                <w:vertAlign w:val="superscript"/>
              </w:rPr>
              <w:t>(Note 4)</w:t>
            </w:r>
          </w:p>
        </w:tc>
        <w:tc>
          <w:tcPr>
            <w:tcW w:w="1456" w:type="pct"/>
            <w:tcBorders>
              <w:top w:val="single" w:sz="4" w:space="0" w:color="auto"/>
              <w:left w:val="single" w:sz="4" w:space="0" w:color="auto"/>
              <w:bottom w:val="single" w:sz="4" w:space="0" w:color="auto"/>
              <w:right w:val="single" w:sz="4" w:space="0" w:color="auto"/>
            </w:tcBorders>
            <w:vAlign w:val="center"/>
          </w:tcPr>
          <w:p w14:paraId="741A52F8" w14:textId="77777777" w:rsidR="002B0907" w:rsidRDefault="002B0907" w:rsidP="00C74C6F">
            <w:pPr>
              <w:pStyle w:val="TAC"/>
            </w:pPr>
            <w:r>
              <w:t>8 × 8 elements</w:t>
            </w:r>
          </w:p>
        </w:tc>
        <w:tc>
          <w:tcPr>
            <w:tcW w:w="1455" w:type="pct"/>
            <w:tcBorders>
              <w:top w:val="single" w:sz="4" w:space="0" w:color="auto"/>
              <w:left w:val="single" w:sz="4" w:space="0" w:color="auto"/>
              <w:bottom w:val="single" w:sz="4" w:space="0" w:color="auto"/>
            </w:tcBorders>
            <w:shd w:val="clear" w:color="auto" w:fill="auto"/>
            <w:vAlign w:val="center"/>
          </w:tcPr>
          <w:p w14:paraId="30EDDEB8" w14:textId="77777777" w:rsidR="002B0907" w:rsidRDefault="002B0907" w:rsidP="00C74C6F">
            <w:pPr>
              <w:pStyle w:val="TAC"/>
            </w:pPr>
            <w:r>
              <w:t>8 × 8 elements</w:t>
            </w:r>
          </w:p>
        </w:tc>
      </w:tr>
      <w:tr w:rsidR="002B0907" w14:paraId="1617BA18"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1F8537E8" w14:textId="77777777" w:rsidR="002B0907" w:rsidRDefault="002B0907" w:rsidP="00C74C6F">
            <w:pPr>
              <w:pStyle w:val="TAC"/>
              <w:rPr>
                <w:rFonts w:eastAsia="SimSun"/>
                <w:szCs w:val="18"/>
              </w:rPr>
            </w:pPr>
            <w:r>
              <w:rPr>
                <w:rFonts w:eastAsia="SimSun"/>
                <w:szCs w:val="18"/>
              </w:rPr>
              <w:t>1.7</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54BE9094" w14:textId="77777777" w:rsidR="002B0907" w:rsidRDefault="002B0907" w:rsidP="00C74C6F">
            <w:pPr>
              <w:pStyle w:val="TAL"/>
            </w:pPr>
            <w:r>
              <w:t xml:space="preserve">Horizontal/Vertical radiating element spacing </w:t>
            </w:r>
          </w:p>
        </w:tc>
        <w:tc>
          <w:tcPr>
            <w:tcW w:w="1456" w:type="pct"/>
            <w:tcBorders>
              <w:top w:val="single" w:sz="4" w:space="0" w:color="auto"/>
              <w:left w:val="single" w:sz="4" w:space="0" w:color="auto"/>
              <w:bottom w:val="single" w:sz="4" w:space="0" w:color="auto"/>
              <w:right w:val="single" w:sz="4" w:space="0" w:color="auto"/>
            </w:tcBorders>
            <w:vAlign w:val="center"/>
          </w:tcPr>
          <w:p w14:paraId="2DBD5AAE" w14:textId="77777777" w:rsidR="002B0907" w:rsidRDefault="002B0907" w:rsidP="00C74C6F">
            <w:pPr>
              <w:pStyle w:val="TAC"/>
            </w:pPr>
            <w:r>
              <w:t>0.5 of wavelength for H, 0.9 of wavelength for 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544C81AD" w14:textId="77777777" w:rsidR="002B0907" w:rsidRDefault="002B0907" w:rsidP="00C74C6F">
            <w:pPr>
              <w:pStyle w:val="TAC"/>
            </w:pPr>
            <w:r>
              <w:t>0.5 of wavelength for H, 0.7 of wavelength for V</w:t>
            </w:r>
          </w:p>
        </w:tc>
      </w:tr>
      <w:tr w:rsidR="002B0907" w14:paraId="2E86C3D7"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274AE1F1" w14:textId="77777777" w:rsidR="002B0907" w:rsidRDefault="002B0907" w:rsidP="00C74C6F">
            <w:pPr>
              <w:pStyle w:val="TAC"/>
              <w:rPr>
                <w:rFonts w:eastAsia="SimSun"/>
                <w:szCs w:val="18"/>
              </w:rPr>
            </w:pPr>
            <w:r>
              <w:rPr>
                <w:rFonts w:eastAsia="SimSun"/>
                <w:szCs w:val="18"/>
              </w:rPr>
              <w:t>1.8</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7ECAAF5E" w14:textId="77777777" w:rsidR="002B0907" w:rsidRDefault="002B0907" w:rsidP="00C74C6F">
            <w:pPr>
              <w:pStyle w:val="TAL"/>
            </w:pPr>
            <w:r>
              <w:t xml:space="preserve">Array Ohmic loss (dB) </w:t>
            </w:r>
            <w:r>
              <w:rPr>
                <w:vertAlign w:val="superscript"/>
              </w:rPr>
              <w:t>(Note 2)</w:t>
            </w:r>
          </w:p>
        </w:tc>
        <w:tc>
          <w:tcPr>
            <w:tcW w:w="1456" w:type="pct"/>
            <w:tcBorders>
              <w:top w:val="single" w:sz="4" w:space="0" w:color="auto"/>
              <w:left w:val="single" w:sz="4" w:space="0" w:color="auto"/>
              <w:bottom w:val="single" w:sz="4" w:space="0" w:color="auto"/>
              <w:right w:val="single" w:sz="4" w:space="0" w:color="auto"/>
            </w:tcBorders>
            <w:vAlign w:val="center"/>
          </w:tcPr>
          <w:p w14:paraId="40B69AAA" w14:textId="77777777" w:rsidR="002B0907" w:rsidRDefault="002B0907" w:rsidP="00C74C6F">
            <w:pPr>
              <w:pStyle w:val="TAC"/>
            </w:pPr>
            <w:r>
              <w:t>2</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38584CCA" w14:textId="77777777" w:rsidR="002B0907" w:rsidRDefault="002B0907" w:rsidP="00C74C6F">
            <w:pPr>
              <w:pStyle w:val="TAC"/>
            </w:pPr>
            <w:r>
              <w:t>2</w:t>
            </w:r>
          </w:p>
        </w:tc>
      </w:tr>
      <w:tr w:rsidR="002B0907" w14:paraId="24B5AB64"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313DC83" w14:textId="77777777" w:rsidR="002B0907" w:rsidRDefault="002B0907" w:rsidP="00C74C6F">
            <w:pPr>
              <w:pStyle w:val="TAC"/>
              <w:rPr>
                <w:rFonts w:eastAsia="SimSun"/>
                <w:szCs w:val="18"/>
              </w:rPr>
            </w:pPr>
            <w:r>
              <w:rPr>
                <w:rFonts w:eastAsia="SimSun"/>
                <w:szCs w:val="18"/>
              </w:rPr>
              <w:t>1.9</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2BFF330E" w14:textId="77777777" w:rsidR="002B0907" w:rsidRDefault="002B0907" w:rsidP="00C74C6F">
            <w:pPr>
              <w:pStyle w:val="TAL"/>
            </w:pPr>
            <w:r>
              <w:t xml:space="preserve">Conducted power (before Ohmic loss) per antenna element (dBm) </w:t>
            </w:r>
            <w:r>
              <w:rPr>
                <w:vertAlign w:val="superscript"/>
              </w:rPr>
              <w:t>(Note 3)</w:t>
            </w:r>
            <w:r>
              <w:t xml:space="preserve"> </w:t>
            </w:r>
          </w:p>
        </w:tc>
        <w:tc>
          <w:tcPr>
            <w:tcW w:w="1456" w:type="pct"/>
            <w:tcBorders>
              <w:top w:val="single" w:sz="4" w:space="0" w:color="auto"/>
              <w:left w:val="single" w:sz="4" w:space="0" w:color="auto"/>
              <w:bottom w:val="single" w:sz="4" w:space="0" w:color="auto"/>
              <w:right w:val="single" w:sz="4" w:space="0" w:color="auto"/>
            </w:tcBorders>
            <w:vAlign w:val="center"/>
          </w:tcPr>
          <w:p w14:paraId="78567308" w14:textId="77777777" w:rsidR="002B0907" w:rsidRDefault="002B0907" w:rsidP="00C74C6F">
            <w:pPr>
              <w:pStyle w:val="TAC"/>
            </w:pPr>
            <w:r>
              <w:t>25</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2787EDAC" w14:textId="77777777" w:rsidR="002B0907" w:rsidRDefault="002B0907" w:rsidP="00C74C6F">
            <w:pPr>
              <w:pStyle w:val="TAC"/>
            </w:pPr>
            <w:r>
              <w:t>25</w:t>
            </w:r>
          </w:p>
        </w:tc>
      </w:tr>
      <w:tr w:rsidR="002B0907" w14:paraId="3CCEDE3F"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87CCEE0" w14:textId="77777777" w:rsidR="002B0907" w:rsidRDefault="002B0907" w:rsidP="00C74C6F">
            <w:pPr>
              <w:pStyle w:val="TAC"/>
              <w:rPr>
                <w:rFonts w:eastAsia="SimSun"/>
                <w:szCs w:val="18"/>
              </w:rPr>
            </w:pPr>
            <w:r>
              <w:rPr>
                <w:rFonts w:eastAsia="SimSun"/>
                <w:szCs w:val="18"/>
              </w:rPr>
              <w:t>1.10</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7196662" w14:textId="77777777" w:rsidR="002B0907" w:rsidRDefault="002B0907" w:rsidP="00C74C6F">
            <w:pPr>
              <w:pStyle w:val="TAL"/>
            </w:pPr>
            <w:r>
              <w:t>Base station maximum coverage angle in the horizontal plane (degrees)</w:t>
            </w:r>
          </w:p>
        </w:tc>
        <w:tc>
          <w:tcPr>
            <w:tcW w:w="1456" w:type="pct"/>
            <w:tcBorders>
              <w:top w:val="single" w:sz="4" w:space="0" w:color="auto"/>
              <w:left w:val="single" w:sz="4" w:space="0" w:color="auto"/>
              <w:bottom w:val="single" w:sz="4" w:space="0" w:color="auto"/>
              <w:right w:val="single" w:sz="4" w:space="0" w:color="auto"/>
            </w:tcBorders>
            <w:vAlign w:val="center"/>
          </w:tcPr>
          <w:p w14:paraId="44796C82" w14:textId="77777777" w:rsidR="002B0907" w:rsidRDefault="002B0907" w:rsidP="00C74C6F">
            <w:pPr>
              <w:pStyle w:val="TAC"/>
            </w:pPr>
            <w:r>
              <w:t>120</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014485D5" w14:textId="77777777" w:rsidR="002B0907" w:rsidRDefault="002B0907" w:rsidP="00C74C6F">
            <w:pPr>
              <w:pStyle w:val="TAC"/>
            </w:pPr>
            <w:r>
              <w:t>120</w:t>
            </w:r>
          </w:p>
        </w:tc>
      </w:tr>
      <w:tr w:rsidR="002B0907" w14:paraId="45AB5AC3"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730F49F" w14:textId="77777777" w:rsidR="002B0907" w:rsidRDefault="002B0907" w:rsidP="00C74C6F">
            <w:pPr>
              <w:pStyle w:val="TAC"/>
              <w:rPr>
                <w:rFonts w:eastAsia="SimSun"/>
                <w:szCs w:val="18"/>
              </w:rPr>
            </w:pPr>
            <w:r>
              <w:rPr>
                <w:rFonts w:eastAsia="SimSun"/>
                <w:szCs w:val="18"/>
              </w:rPr>
              <w:t>1.11</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5C2565FB" w14:textId="77777777" w:rsidR="002B0907" w:rsidRDefault="002B0907" w:rsidP="00C74C6F">
            <w:pPr>
              <w:pStyle w:val="TAL"/>
            </w:pPr>
            <w:r>
              <w:t xml:space="preserve">Base station vertical coverage range (degrees) </w:t>
            </w:r>
            <w:r>
              <w:rPr>
                <w:vertAlign w:val="superscript"/>
              </w:rPr>
              <w:t>(Note 1)</w:t>
            </w:r>
          </w:p>
        </w:tc>
        <w:tc>
          <w:tcPr>
            <w:tcW w:w="1456" w:type="pct"/>
            <w:tcBorders>
              <w:top w:val="single" w:sz="4" w:space="0" w:color="auto"/>
              <w:left w:val="single" w:sz="4" w:space="0" w:color="auto"/>
              <w:bottom w:val="single" w:sz="4" w:space="0" w:color="auto"/>
              <w:right w:val="single" w:sz="4" w:space="0" w:color="auto"/>
            </w:tcBorders>
            <w:vAlign w:val="center"/>
          </w:tcPr>
          <w:p w14:paraId="21C62F71" w14:textId="77777777" w:rsidR="002B0907" w:rsidRDefault="002B0907" w:rsidP="00C74C6F">
            <w:pPr>
              <w:pStyle w:val="TAC"/>
            </w:pPr>
            <w:r>
              <w:t>90-100</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B16D30C" w14:textId="77777777" w:rsidR="002B0907" w:rsidRDefault="002B0907" w:rsidP="00C74C6F">
            <w:pPr>
              <w:pStyle w:val="TAC"/>
            </w:pPr>
            <w:r>
              <w:t>90-120</w:t>
            </w:r>
          </w:p>
        </w:tc>
      </w:tr>
      <w:tr w:rsidR="002B0907" w14:paraId="459B2F49"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59C5B7CA" w14:textId="77777777" w:rsidR="002B0907" w:rsidRDefault="002B0907" w:rsidP="00C74C6F">
            <w:pPr>
              <w:pStyle w:val="TAC"/>
              <w:rPr>
                <w:rFonts w:eastAsia="SimSun"/>
                <w:szCs w:val="18"/>
              </w:rPr>
            </w:pPr>
            <w:r>
              <w:rPr>
                <w:rFonts w:eastAsia="SimSun"/>
                <w:szCs w:val="18"/>
              </w:rPr>
              <w:t>1.12</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128AF21" w14:textId="77777777" w:rsidR="002B0907" w:rsidRDefault="002B0907" w:rsidP="00C74C6F">
            <w:pPr>
              <w:pStyle w:val="TAL"/>
            </w:pPr>
            <w:r>
              <w:t>Mechanical downtilt (degrees)</w:t>
            </w:r>
          </w:p>
        </w:tc>
        <w:tc>
          <w:tcPr>
            <w:tcW w:w="1456" w:type="pct"/>
            <w:tcBorders>
              <w:top w:val="single" w:sz="4" w:space="0" w:color="auto"/>
              <w:left w:val="single" w:sz="4" w:space="0" w:color="auto"/>
              <w:bottom w:val="single" w:sz="4" w:space="0" w:color="auto"/>
              <w:right w:val="single" w:sz="4" w:space="0" w:color="auto"/>
            </w:tcBorders>
            <w:vAlign w:val="center"/>
          </w:tcPr>
          <w:p w14:paraId="60D34A4C" w14:textId="77777777" w:rsidR="002B0907" w:rsidRDefault="002B0907" w:rsidP="00C74C6F">
            <w:pPr>
              <w:pStyle w:val="TAC"/>
            </w:pPr>
            <w:r>
              <w:t>3</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24D62020" w14:textId="77777777" w:rsidR="002B0907" w:rsidRDefault="002B0907" w:rsidP="00C74C6F">
            <w:pPr>
              <w:pStyle w:val="TAC"/>
            </w:pPr>
            <w:r>
              <w:t>10</w:t>
            </w:r>
          </w:p>
        </w:tc>
      </w:tr>
    </w:tbl>
    <w:p w14:paraId="6767F819" w14:textId="77777777" w:rsidR="009F0011" w:rsidRDefault="009F0011" w:rsidP="00C74C6F"/>
    <w:p w14:paraId="6D71DE2E" w14:textId="6D675B57" w:rsidR="002B0907" w:rsidRDefault="002B0907" w:rsidP="00C74C6F">
      <w:pPr>
        <w:rPr>
          <w:szCs w:val="24"/>
        </w:rPr>
      </w:pPr>
      <w:r>
        <w:t>For non-AAS antenna, t</w:t>
      </w:r>
      <w:r>
        <w:rPr>
          <w:szCs w:val="24"/>
        </w:rPr>
        <w:t>he parameter</w:t>
      </w:r>
      <w:r w:rsidR="00962927">
        <w:rPr>
          <w:szCs w:val="24"/>
        </w:rPr>
        <w:t>s</w:t>
      </w:r>
      <w:r>
        <w:rPr>
          <w:szCs w:val="24"/>
        </w:rPr>
        <w:t xml:space="preserve"> in Table </w:t>
      </w:r>
      <w:r w:rsidR="00752F2E">
        <w:rPr>
          <w:szCs w:val="24"/>
        </w:rPr>
        <w:t>6.</w:t>
      </w:r>
      <w:r>
        <w:rPr>
          <w:szCs w:val="24"/>
        </w:rPr>
        <w:t>2.</w:t>
      </w:r>
      <w:r w:rsidR="00752F2E">
        <w:rPr>
          <w:szCs w:val="24"/>
        </w:rPr>
        <w:t>3</w:t>
      </w:r>
      <w:r>
        <w:rPr>
          <w:szCs w:val="24"/>
        </w:rPr>
        <w:t xml:space="preserve">.2-1 </w:t>
      </w:r>
      <w:r w:rsidR="00962927">
        <w:rPr>
          <w:szCs w:val="24"/>
        </w:rPr>
        <w:t xml:space="preserve">are </w:t>
      </w:r>
      <w:r>
        <w:rPr>
          <w:szCs w:val="24"/>
        </w:rPr>
        <w:t xml:space="preserve">used for 2GHz BS antenna pattern in the NTN system simulation. </w:t>
      </w:r>
    </w:p>
    <w:p w14:paraId="446582AC" w14:textId="079CE46B" w:rsidR="002B0907" w:rsidRDefault="002B0907" w:rsidP="00C74C6F">
      <w:pPr>
        <w:pStyle w:val="TH"/>
      </w:pPr>
      <w:r>
        <w:t xml:space="preserve">Table </w:t>
      </w:r>
      <w:r w:rsidR="00752F2E">
        <w:t>6.</w:t>
      </w:r>
      <w:r>
        <w:t>2.</w:t>
      </w:r>
      <w:r w:rsidR="00752F2E">
        <w:t>3</w:t>
      </w:r>
      <w:r>
        <w:t>.2-1</w:t>
      </w:r>
      <w:r w:rsidR="00621618">
        <w:rPr>
          <w:noProof/>
        </w:rPr>
        <w:t>:</w:t>
      </w:r>
      <w:r>
        <w:t xml:space="preserve"> FR1 BS Non-AAS antenna pattern for 2GHz</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3747"/>
        <w:gridCol w:w="2180"/>
      </w:tblGrid>
      <w:tr w:rsidR="002B0907" w14:paraId="7B09B5C1" w14:textId="77777777" w:rsidTr="005B5C01">
        <w:trPr>
          <w:cantSplit/>
          <w:trHeight w:val="182"/>
          <w:jc w:val="center"/>
        </w:trPr>
        <w:tc>
          <w:tcPr>
            <w:tcW w:w="2290" w:type="dxa"/>
            <w:shd w:val="clear" w:color="auto" w:fill="auto"/>
            <w:vAlign w:val="center"/>
          </w:tcPr>
          <w:p w14:paraId="0552D2FC" w14:textId="77777777" w:rsidR="002B0907" w:rsidRDefault="002B0907" w:rsidP="00C74C6F">
            <w:pPr>
              <w:pStyle w:val="TAH"/>
              <w:rPr>
                <w:lang w:val="zh-CN"/>
              </w:rPr>
            </w:pPr>
            <w:r>
              <w:t xml:space="preserve"> </w:t>
            </w:r>
            <w:r>
              <w:rPr>
                <w:lang w:val="zh-CN"/>
              </w:rPr>
              <w:t>Parameter for BS</w:t>
            </w:r>
          </w:p>
        </w:tc>
        <w:tc>
          <w:tcPr>
            <w:tcW w:w="5927" w:type="dxa"/>
            <w:gridSpan w:val="2"/>
            <w:shd w:val="clear" w:color="auto" w:fill="auto"/>
            <w:vAlign w:val="center"/>
          </w:tcPr>
          <w:p w14:paraId="5574C07F" w14:textId="77777777" w:rsidR="002B0907" w:rsidRDefault="002B0907" w:rsidP="00C74C6F">
            <w:pPr>
              <w:pStyle w:val="TAH"/>
              <w:rPr>
                <w:lang w:val="zh-CN"/>
              </w:rPr>
            </w:pPr>
            <w:r>
              <w:rPr>
                <w:lang w:val="zh-CN"/>
              </w:rPr>
              <w:t>Values</w:t>
            </w:r>
          </w:p>
        </w:tc>
      </w:tr>
      <w:tr w:rsidR="002B0907" w:rsidRPr="00512853" w14:paraId="63AF2AC1" w14:textId="77777777" w:rsidTr="005B5C01">
        <w:trPr>
          <w:cantSplit/>
          <w:trHeight w:val="824"/>
          <w:jc w:val="center"/>
        </w:trPr>
        <w:tc>
          <w:tcPr>
            <w:tcW w:w="2290" w:type="dxa"/>
            <w:shd w:val="clear" w:color="auto" w:fill="auto"/>
            <w:vAlign w:val="center"/>
          </w:tcPr>
          <w:p w14:paraId="3E8EA35A" w14:textId="77777777" w:rsidR="002B0907" w:rsidRDefault="002B0907" w:rsidP="00C74C6F">
            <w:pPr>
              <w:pStyle w:val="TAL"/>
            </w:pPr>
            <w:r>
              <w:t>Antenna vertical radiation pattern (dB)</w:t>
            </w:r>
          </w:p>
        </w:tc>
        <w:tc>
          <w:tcPr>
            <w:tcW w:w="5927" w:type="dxa"/>
            <w:gridSpan w:val="2"/>
            <w:vAlign w:val="center"/>
          </w:tcPr>
          <w:p w14:paraId="011D7F74" w14:textId="77777777" w:rsidR="002B0907" w:rsidRDefault="00000000" w:rsidP="00C74C6F">
            <w:pPr>
              <w:pStyle w:val="TAC"/>
              <w:rPr>
                <w:lang w:val="de-DE"/>
              </w:rPr>
            </w:pPr>
            <m:oMathPara>
              <m:oMath>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E</m:t>
                    </m:r>
                    <m:r>
                      <m:rPr>
                        <m:sty m:val="p"/>
                      </m:rPr>
                      <w:rPr>
                        <w:rFonts w:ascii="Cambria Math" w:hAnsi="Cambria Math"/>
                        <w:lang w:val="de-DE"/>
                      </w:rPr>
                      <m:t>,</m:t>
                    </m:r>
                    <m:r>
                      <w:rPr>
                        <w:rFonts w:ascii="Cambria Math" w:hAnsi="Cambria Math"/>
                        <w:lang w:val="zh-CN"/>
                      </w:rPr>
                      <m:t>V</m:t>
                    </m:r>
                  </m:sub>
                </m:sSub>
                <m:r>
                  <m:rPr>
                    <m:sty m:val="p"/>
                  </m:rPr>
                  <w:rPr>
                    <w:rFonts w:ascii="Cambria Math" w:hAnsi="Cambria Math"/>
                    <w:lang w:val="de-DE"/>
                  </w:rPr>
                  <m:t>(</m:t>
                </m:r>
                <m:sSup>
                  <m:sSupPr>
                    <m:ctrlPr>
                      <w:rPr>
                        <w:rFonts w:ascii="Cambria Math" w:hAnsi="Cambria Math"/>
                        <w:lang w:val="zh-CN"/>
                      </w:rPr>
                    </m:ctrlPr>
                  </m:sSupPr>
                  <m:e>
                    <m:r>
                      <w:rPr>
                        <w:rFonts w:ascii="Cambria Math" w:hAnsi="Cambria Math"/>
                        <w:lang w:val="zh-CN"/>
                      </w:rPr>
                      <m:t>θ</m:t>
                    </m:r>
                  </m:e>
                  <m:sup>
                    <m:r>
                      <m:rPr>
                        <m:sty m:val="p"/>
                      </m:rPr>
                      <w:rPr>
                        <w:rFonts w:ascii="Cambria Math" w:hAnsi="Cambria Math" w:hint="eastAsia"/>
                        <w:lang w:val="de-DE"/>
                      </w:rPr>
                      <m:t>″</m:t>
                    </m:r>
                  </m:sup>
                </m:sSup>
                <m:r>
                  <m:rPr>
                    <m:sty m:val="p"/>
                  </m:rPr>
                  <w:rPr>
                    <w:rFonts w:ascii="Cambria Math" w:hAnsi="Cambria Math"/>
                    <w:lang w:val="de-DE"/>
                  </w:rPr>
                  <m:t>)=-</m:t>
                </m:r>
                <m:func>
                  <m:funcPr>
                    <m:ctrlPr>
                      <w:rPr>
                        <w:rFonts w:ascii="Cambria Math" w:hAnsi="Cambria Math"/>
                        <w:lang w:val="zh-CN"/>
                      </w:rPr>
                    </m:ctrlPr>
                  </m:funcPr>
                  <m:fName>
                    <m:r>
                      <w:rPr>
                        <w:rFonts w:ascii="Cambria Math" w:hAnsi="Cambria Math"/>
                        <w:lang w:val="zh-CN"/>
                      </w:rPr>
                      <m:t>min</m:t>
                    </m:r>
                  </m:fName>
                  <m:e>
                    <m:d>
                      <m:dPr>
                        <m:begChr m:val="{"/>
                        <m:endChr m:val="}"/>
                        <m:ctrlPr>
                          <w:rPr>
                            <w:rFonts w:ascii="Cambria Math" w:hAnsi="Cambria Math"/>
                            <w:lang w:val="zh-CN"/>
                          </w:rPr>
                        </m:ctrlPr>
                      </m:dPr>
                      <m:e>
                        <m:r>
                          <m:rPr>
                            <m:sty m:val="p"/>
                          </m:rPr>
                          <w:rPr>
                            <w:rFonts w:ascii="Cambria Math" w:hAnsi="Cambria Math"/>
                            <w:lang w:val="de-DE"/>
                          </w:rPr>
                          <m:t>12</m:t>
                        </m:r>
                        <m:sSup>
                          <m:sSupPr>
                            <m:ctrlPr>
                              <w:rPr>
                                <w:rFonts w:ascii="Cambria Math" w:hAnsi="Cambria Math"/>
                                <w:lang w:val="zh-CN"/>
                              </w:rPr>
                            </m:ctrlPr>
                          </m:sSupPr>
                          <m:e>
                            <m:d>
                              <m:dPr>
                                <m:ctrlPr>
                                  <w:rPr>
                                    <w:rFonts w:ascii="Cambria Math" w:hAnsi="Cambria Math"/>
                                    <w:lang w:val="zh-CN"/>
                                  </w:rPr>
                                </m:ctrlPr>
                              </m:dPr>
                              <m:e>
                                <m:f>
                                  <m:fPr>
                                    <m:ctrlPr>
                                      <w:rPr>
                                        <w:rFonts w:ascii="Cambria Math" w:hAnsi="Cambria Math"/>
                                        <w:lang w:val="zh-CN"/>
                                      </w:rPr>
                                    </m:ctrlPr>
                                  </m:fPr>
                                  <m:num>
                                    <m:sSup>
                                      <m:sSupPr>
                                        <m:ctrlPr>
                                          <w:rPr>
                                            <w:rFonts w:ascii="Cambria Math" w:hAnsi="Cambria Math"/>
                                            <w:lang w:val="zh-CN"/>
                                          </w:rPr>
                                        </m:ctrlPr>
                                      </m:sSupPr>
                                      <m:e>
                                        <m:r>
                                          <w:rPr>
                                            <w:rFonts w:ascii="Cambria Math" w:hAnsi="Cambria Math"/>
                                            <w:lang w:val="zh-CN"/>
                                          </w:rPr>
                                          <m:t>θ</m:t>
                                        </m:r>
                                      </m:e>
                                      <m:sup>
                                        <m:r>
                                          <m:rPr>
                                            <m:sty m:val="p"/>
                                          </m:rPr>
                                          <w:rPr>
                                            <w:rFonts w:ascii="Cambria Math" w:hAnsi="Cambria Math" w:hint="eastAsia"/>
                                            <w:lang w:val="de-DE"/>
                                          </w:rPr>
                                          <m:t>″</m:t>
                                        </m:r>
                                      </m:sup>
                                    </m:sSup>
                                    <m:r>
                                      <m:rPr>
                                        <m:sty m:val="p"/>
                                      </m:rPr>
                                      <w:rPr>
                                        <w:rFonts w:ascii="Cambria Math" w:hAnsi="Cambria Math"/>
                                        <w:lang w:val="de-DE"/>
                                      </w:rPr>
                                      <m:t>-90°</m:t>
                                    </m:r>
                                  </m:num>
                                  <m:den>
                                    <m:sSub>
                                      <m:sSubPr>
                                        <m:ctrlPr>
                                          <w:rPr>
                                            <w:rFonts w:ascii="Cambria Math" w:hAnsi="Cambria Math"/>
                                            <w:lang w:val="zh-CN"/>
                                          </w:rPr>
                                        </m:ctrlPr>
                                      </m:sSubPr>
                                      <m:e>
                                        <m:r>
                                          <w:rPr>
                                            <w:rFonts w:ascii="Cambria Math" w:hAnsi="Cambria Math"/>
                                            <w:lang w:val="zh-CN"/>
                                          </w:rPr>
                                          <m:t>θ</m:t>
                                        </m:r>
                                      </m:e>
                                      <m:sub>
                                        <m:r>
                                          <m:rPr>
                                            <m:nor/>
                                          </m:rPr>
                                          <w:rPr>
                                            <w:lang w:val="de-DE"/>
                                          </w:rPr>
                                          <m:t>3dB</m:t>
                                        </m:r>
                                      </m:sub>
                                    </m:sSub>
                                  </m:den>
                                </m:f>
                              </m:e>
                            </m:d>
                          </m:e>
                          <m:sup>
                            <m:r>
                              <m:rPr>
                                <m:sty m:val="p"/>
                              </m:rPr>
                              <w:rPr>
                                <w:rFonts w:ascii="Cambria Math" w:hAnsi="Cambria Math"/>
                                <w:lang w:val="de-DE"/>
                              </w:rPr>
                              <m:t>2</m:t>
                            </m:r>
                          </m:sup>
                        </m:sSup>
                        <m:r>
                          <m:rPr>
                            <m:sty m:val="p"/>
                          </m:rPr>
                          <w:rPr>
                            <w:rFonts w:ascii="Cambria Math" w:hAnsi="Cambria Math"/>
                            <w:lang w:val="de-DE"/>
                          </w:rPr>
                          <m:t>,</m:t>
                        </m:r>
                        <m:r>
                          <w:rPr>
                            <w:rFonts w:ascii="Cambria Math" w:hAnsi="Cambria Math"/>
                            <w:lang w:val="zh-CN"/>
                          </w:rPr>
                          <m:t>SL</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V</m:t>
                            </m:r>
                          </m:sub>
                        </m:sSub>
                      </m:e>
                    </m:d>
                  </m:e>
                </m:func>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θ</m:t>
                    </m:r>
                  </m:e>
                  <m:sub>
                    <m:r>
                      <m:rPr>
                        <m:nor/>
                      </m:rPr>
                      <w:rPr>
                        <w:lang w:val="de-DE"/>
                      </w:rPr>
                      <m:t>3dB</m:t>
                    </m:r>
                  </m:sub>
                </m:sSub>
                <m:r>
                  <m:rPr>
                    <m:sty m:val="p"/>
                  </m:rPr>
                  <w:rPr>
                    <w:rFonts w:ascii="Cambria Math" w:hAnsi="Cambria Math"/>
                    <w:lang w:val="de-DE"/>
                  </w:rPr>
                  <m:t>=10°,</m:t>
                </m:r>
                <m:r>
                  <w:rPr>
                    <w:rFonts w:ascii="Cambria Math" w:hAnsi="Cambria Math"/>
                    <w:lang w:val="zh-CN"/>
                  </w:rPr>
                  <m:t>SL</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V</m:t>
                    </m:r>
                  </m:sub>
                </m:sSub>
                <m:r>
                  <m:rPr>
                    <m:sty m:val="p"/>
                  </m:rPr>
                  <w:rPr>
                    <w:rFonts w:ascii="Cambria Math" w:hAnsi="Cambria Math"/>
                    <w:lang w:val="de-DE"/>
                  </w:rPr>
                  <m:t>=20</m:t>
                </m:r>
                <m:r>
                  <m:rPr>
                    <m:nor/>
                  </m:rPr>
                  <w:rPr>
                    <w:lang w:val="de-DE"/>
                  </w:rPr>
                  <m:t>dB</m:t>
                </m:r>
              </m:oMath>
            </m:oMathPara>
          </w:p>
        </w:tc>
      </w:tr>
      <w:tr w:rsidR="002B0907" w:rsidRPr="00512853" w14:paraId="52C2BFB2" w14:textId="77777777" w:rsidTr="005B5C01">
        <w:trPr>
          <w:cantSplit/>
          <w:trHeight w:val="809"/>
          <w:jc w:val="center"/>
        </w:trPr>
        <w:tc>
          <w:tcPr>
            <w:tcW w:w="2290" w:type="dxa"/>
            <w:shd w:val="clear" w:color="auto" w:fill="auto"/>
            <w:vAlign w:val="center"/>
          </w:tcPr>
          <w:p w14:paraId="52080EFF" w14:textId="77777777" w:rsidR="002B0907" w:rsidRDefault="002B0907" w:rsidP="00C74C6F">
            <w:pPr>
              <w:pStyle w:val="TAL"/>
            </w:pPr>
            <w:r>
              <w:t>Antenna horizontal radiation pattern (dB)</w:t>
            </w:r>
          </w:p>
        </w:tc>
        <w:tc>
          <w:tcPr>
            <w:tcW w:w="5927" w:type="dxa"/>
            <w:gridSpan w:val="2"/>
            <w:vAlign w:val="center"/>
          </w:tcPr>
          <w:p w14:paraId="1A342C9F" w14:textId="77777777" w:rsidR="002B0907" w:rsidRDefault="00000000" w:rsidP="00C74C6F">
            <w:pPr>
              <w:pStyle w:val="TAC"/>
              <w:rPr>
                <w:lang w:val="de-DE"/>
              </w:rPr>
            </w:pPr>
            <m:oMathPara>
              <m:oMath>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E</m:t>
                    </m:r>
                    <m:r>
                      <m:rPr>
                        <m:sty m:val="p"/>
                      </m:rPr>
                      <w:rPr>
                        <w:rFonts w:ascii="Cambria Math" w:hAnsi="Cambria Math"/>
                        <w:lang w:val="de-DE"/>
                      </w:rPr>
                      <m:t>,</m:t>
                    </m:r>
                    <m:r>
                      <w:rPr>
                        <w:rFonts w:ascii="Cambria Math" w:hAnsi="Cambria Math"/>
                        <w:lang w:val="zh-CN"/>
                      </w:rPr>
                      <m:t>H</m:t>
                    </m:r>
                  </m:sub>
                </m:sSub>
                <m:r>
                  <m:rPr>
                    <m:sty m:val="p"/>
                  </m:rPr>
                  <w:rPr>
                    <w:rFonts w:ascii="Cambria Math" w:hAnsi="Cambria Math"/>
                    <w:lang w:val="de-DE"/>
                  </w:rPr>
                  <m:t>(</m:t>
                </m:r>
                <m:sSup>
                  <m:sSupPr>
                    <m:ctrlPr>
                      <w:rPr>
                        <w:rFonts w:ascii="Cambria Math" w:hAnsi="Cambria Math"/>
                        <w:lang w:val="zh-CN"/>
                      </w:rPr>
                    </m:ctrlPr>
                  </m:sSupPr>
                  <m:e>
                    <m:r>
                      <w:rPr>
                        <w:rFonts w:ascii="Cambria Math" w:hAnsi="Cambria Math"/>
                        <w:lang w:val="zh-CN"/>
                      </w:rPr>
                      <m:t>ϕ</m:t>
                    </m:r>
                  </m:e>
                  <m:sup>
                    <m:r>
                      <m:rPr>
                        <m:sty m:val="p"/>
                      </m:rPr>
                      <w:rPr>
                        <w:rFonts w:ascii="Cambria Math" w:hAnsi="Cambria Math" w:hint="eastAsia"/>
                        <w:lang w:val="de-DE"/>
                      </w:rPr>
                      <m:t>″</m:t>
                    </m:r>
                  </m:sup>
                </m:sSup>
                <m:r>
                  <m:rPr>
                    <m:sty m:val="p"/>
                  </m:rPr>
                  <w:rPr>
                    <w:rFonts w:ascii="Cambria Math" w:hAnsi="Cambria Math"/>
                    <w:lang w:val="de-DE"/>
                  </w:rPr>
                  <m:t>)=-</m:t>
                </m:r>
                <m:func>
                  <m:funcPr>
                    <m:ctrlPr>
                      <w:rPr>
                        <w:rFonts w:ascii="Cambria Math" w:hAnsi="Cambria Math"/>
                        <w:lang w:val="zh-CN"/>
                      </w:rPr>
                    </m:ctrlPr>
                  </m:funcPr>
                  <m:fName>
                    <m:r>
                      <w:rPr>
                        <w:rFonts w:ascii="Cambria Math" w:hAnsi="Cambria Math"/>
                        <w:lang w:val="zh-CN"/>
                      </w:rPr>
                      <m:t>min</m:t>
                    </m:r>
                  </m:fName>
                  <m:e>
                    <m:d>
                      <m:dPr>
                        <m:begChr m:val="{"/>
                        <m:endChr m:val="}"/>
                        <m:ctrlPr>
                          <w:rPr>
                            <w:rFonts w:ascii="Cambria Math" w:hAnsi="Cambria Math"/>
                            <w:lang w:val="zh-CN"/>
                          </w:rPr>
                        </m:ctrlPr>
                      </m:dPr>
                      <m:e>
                        <m:r>
                          <m:rPr>
                            <m:sty m:val="p"/>
                          </m:rPr>
                          <w:rPr>
                            <w:rFonts w:ascii="Cambria Math" w:hAnsi="Cambria Math"/>
                            <w:lang w:val="de-DE"/>
                          </w:rPr>
                          <m:t>12</m:t>
                        </m:r>
                        <m:sSup>
                          <m:sSupPr>
                            <m:ctrlPr>
                              <w:rPr>
                                <w:rFonts w:ascii="Cambria Math" w:hAnsi="Cambria Math"/>
                                <w:lang w:val="zh-CN"/>
                              </w:rPr>
                            </m:ctrlPr>
                          </m:sSupPr>
                          <m:e>
                            <m:d>
                              <m:dPr>
                                <m:ctrlPr>
                                  <w:rPr>
                                    <w:rFonts w:ascii="Cambria Math" w:hAnsi="Cambria Math"/>
                                    <w:lang w:val="zh-CN"/>
                                  </w:rPr>
                                </m:ctrlPr>
                              </m:dPr>
                              <m:e>
                                <m:f>
                                  <m:fPr>
                                    <m:ctrlPr>
                                      <w:rPr>
                                        <w:rFonts w:ascii="Cambria Math" w:hAnsi="Cambria Math"/>
                                        <w:lang w:val="zh-CN"/>
                                      </w:rPr>
                                    </m:ctrlPr>
                                  </m:fPr>
                                  <m:num>
                                    <m:sSup>
                                      <m:sSupPr>
                                        <m:ctrlPr>
                                          <w:rPr>
                                            <w:rFonts w:ascii="Cambria Math" w:hAnsi="Cambria Math"/>
                                            <w:lang w:val="zh-CN"/>
                                          </w:rPr>
                                        </m:ctrlPr>
                                      </m:sSupPr>
                                      <m:e>
                                        <m:r>
                                          <w:rPr>
                                            <w:rFonts w:ascii="Cambria Math" w:hAnsi="Cambria Math"/>
                                            <w:lang w:val="zh-CN"/>
                                          </w:rPr>
                                          <m:t>ϕ</m:t>
                                        </m:r>
                                      </m:e>
                                      <m:sup>
                                        <m:r>
                                          <m:rPr>
                                            <m:sty m:val="p"/>
                                          </m:rPr>
                                          <w:rPr>
                                            <w:rFonts w:ascii="Cambria Math" w:hAnsi="Cambria Math" w:hint="eastAsia"/>
                                            <w:lang w:val="de-DE"/>
                                          </w:rPr>
                                          <m:t>″</m:t>
                                        </m:r>
                                      </m:sup>
                                    </m:sSup>
                                  </m:num>
                                  <m:den>
                                    <m:sSub>
                                      <m:sSubPr>
                                        <m:ctrlPr>
                                          <w:rPr>
                                            <w:rFonts w:ascii="Cambria Math" w:hAnsi="Cambria Math"/>
                                            <w:lang w:val="zh-CN"/>
                                          </w:rPr>
                                        </m:ctrlPr>
                                      </m:sSubPr>
                                      <m:e>
                                        <m:r>
                                          <w:rPr>
                                            <w:rFonts w:ascii="Cambria Math" w:hAnsi="Cambria Math"/>
                                            <w:lang w:val="zh-CN"/>
                                          </w:rPr>
                                          <m:t>ϕ</m:t>
                                        </m:r>
                                      </m:e>
                                      <m:sub>
                                        <m:r>
                                          <m:rPr>
                                            <m:nor/>
                                          </m:rPr>
                                          <w:rPr>
                                            <w:lang w:val="de-DE"/>
                                          </w:rPr>
                                          <m:t>3dB</m:t>
                                        </m:r>
                                      </m:sub>
                                    </m:sSub>
                                  </m:den>
                                </m:f>
                              </m:e>
                            </m:d>
                          </m:e>
                          <m:sup>
                            <m:r>
                              <m:rPr>
                                <m:sty m:val="p"/>
                              </m:rPr>
                              <w:rPr>
                                <w:rFonts w:ascii="Cambria Math" w:hAnsi="Cambria Math"/>
                                <w:lang w:val="de-DE"/>
                              </w:rPr>
                              <m:t>2</m:t>
                            </m:r>
                          </m:sup>
                        </m:sSup>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m</m:t>
                            </m:r>
                          </m:sub>
                        </m:sSub>
                      </m:e>
                    </m:d>
                  </m:e>
                </m:func>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ϕ</m:t>
                    </m:r>
                  </m:e>
                  <m:sub>
                    <m:r>
                      <m:rPr>
                        <m:nor/>
                      </m:rPr>
                      <w:rPr>
                        <w:lang w:val="de-DE"/>
                      </w:rPr>
                      <m:t>3dB</m:t>
                    </m:r>
                  </m:sub>
                </m:sSub>
                <m:r>
                  <m:rPr>
                    <m:sty m:val="p"/>
                  </m:rPr>
                  <w:rPr>
                    <w:rFonts w:ascii="Cambria Math" w:hAnsi="Cambria Math"/>
                    <w:lang w:val="de-DE"/>
                  </w:rPr>
                  <m:t>=65°,</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m</m:t>
                    </m:r>
                  </m:sub>
                </m:sSub>
                <m:r>
                  <m:rPr>
                    <m:sty m:val="p"/>
                  </m:rPr>
                  <w:rPr>
                    <w:rFonts w:ascii="Cambria Math" w:hAnsi="Cambria Math"/>
                    <w:lang w:val="de-DE"/>
                  </w:rPr>
                  <m:t>=20</m:t>
                </m:r>
                <m:r>
                  <m:rPr>
                    <m:nor/>
                  </m:rPr>
                  <w:rPr>
                    <w:lang w:val="de-DE"/>
                  </w:rPr>
                  <m:t>dB</m:t>
                </m:r>
              </m:oMath>
            </m:oMathPara>
          </w:p>
          <w:p w14:paraId="5EA09D63" w14:textId="77777777" w:rsidR="002B0907" w:rsidRDefault="002B0907" w:rsidP="00C74C6F">
            <w:pPr>
              <w:pStyle w:val="TAC"/>
              <w:rPr>
                <w:lang w:val="de-DE"/>
              </w:rPr>
            </w:pPr>
          </w:p>
        </w:tc>
      </w:tr>
      <w:tr w:rsidR="002B0907" w14:paraId="3D929A47" w14:textId="77777777" w:rsidTr="005B5C01">
        <w:trPr>
          <w:cantSplit/>
          <w:trHeight w:val="378"/>
          <w:jc w:val="center"/>
        </w:trPr>
        <w:tc>
          <w:tcPr>
            <w:tcW w:w="2290" w:type="dxa"/>
            <w:shd w:val="clear" w:color="auto" w:fill="auto"/>
            <w:vAlign w:val="center"/>
          </w:tcPr>
          <w:p w14:paraId="1440FC9D" w14:textId="77777777" w:rsidR="002B0907" w:rsidRDefault="002B0907" w:rsidP="00C74C6F">
            <w:pPr>
              <w:pStyle w:val="TAL"/>
            </w:pPr>
            <w:r>
              <w:t>Combining method for 3D antenna pattern (dB)</w:t>
            </w:r>
          </w:p>
        </w:tc>
        <w:tc>
          <w:tcPr>
            <w:tcW w:w="5927" w:type="dxa"/>
            <w:gridSpan w:val="2"/>
            <w:vAlign w:val="center"/>
          </w:tcPr>
          <w:p w14:paraId="1C27CA8F" w14:textId="29BAFE36" w:rsidR="002B0907" w:rsidRDefault="00000000" w:rsidP="00962927">
            <w:pPr>
              <w:pStyle w:val="TAC"/>
              <w:rPr>
                <w:lang w:val="zh-CN"/>
              </w:rPr>
            </w:pPr>
            <m:oMathPara>
              <m:oMath>
                <m:sSup>
                  <m:sSupPr>
                    <m:ctrlPr>
                      <w:rPr>
                        <w:rFonts w:ascii="Cambria Math" w:hAnsi="Cambria Math"/>
                        <w:sz w:val="20"/>
                        <w:lang w:val="zh-CN"/>
                      </w:rPr>
                    </m:ctrlPr>
                  </m:sSupPr>
                  <m:e>
                    <m:r>
                      <m:rPr>
                        <m:sty m:val="p"/>
                      </m:rPr>
                      <w:rPr>
                        <w:rFonts w:ascii="Cambria Math" w:hAnsi="Cambria Math"/>
                        <w:lang w:val="zh-CN"/>
                      </w:rPr>
                      <m:t>A</m:t>
                    </m:r>
                  </m:e>
                  <m:sup>
                    <m:r>
                      <w:rPr>
                        <w:rFonts w:ascii="Cambria Math" w:hAnsi="Cambria Math"/>
                        <w:lang w:val="zh-CN"/>
                      </w:rPr>
                      <m:t>“</m:t>
                    </m:r>
                  </m:sup>
                </m:sSup>
                <m:d>
                  <m:dPr>
                    <m:begChr m:val="（"/>
                    <m:endChr m:val="）"/>
                    <m:ctrlPr>
                      <w:rPr>
                        <w:rFonts w:ascii="Cambria Math" w:hAnsi="Cambria Math"/>
                        <w:lang w:val="de-DE"/>
                      </w:rPr>
                    </m:ctrlPr>
                  </m:dPr>
                  <m:e>
                    <m:sSup>
                      <m:sSupPr>
                        <m:ctrlPr>
                          <w:rPr>
                            <w:rFonts w:ascii="Cambria Math" w:hAnsi="Cambria Math"/>
                            <w:sz w:val="20"/>
                            <w:lang w:val="de-DE"/>
                          </w:rPr>
                        </m:ctrlPr>
                      </m:sSupPr>
                      <m:e>
                        <m:r>
                          <m:rPr>
                            <m:sty m:val="p"/>
                          </m:rPr>
                          <w:rPr>
                            <w:rFonts w:ascii="Cambria Math" w:hAnsi="Cambria Math"/>
                            <w:lang w:val="de-DE"/>
                          </w:rPr>
                          <m:t>θ</m:t>
                        </m:r>
                      </m:e>
                      <m:sup>
                        <m:r>
                          <w:rPr>
                            <w:rFonts w:ascii="Cambria Math" w:hAnsi="Cambria Math"/>
                            <w:lang w:val="de-DE"/>
                          </w:rPr>
                          <m:t>"</m:t>
                        </m:r>
                      </m:sup>
                    </m:sSup>
                    <m:r>
                      <m:rPr>
                        <m:sty m:val="p"/>
                      </m:rPr>
                      <w:rPr>
                        <w:rFonts w:ascii="Cambria Math" w:hAnsi="Cambria Math"/>
                        <w:lang w:val="de-DE"/>
                      </w:rPr>
                      <m:t>,</m:t>
                    </m:r>
                    <m:sSup>
                      <m:sSupPr>
                        <m:ctrlPr>
                          <w:rPr>
                            <w:rFonts w:ascii="Cambria Math" w:hAnsi="Cambria Math"/>
                            <w:sz w:val="20"/>
                            <w:lang w:val="de-DE"/>
                          </w:rPr>
                        </m:ctrlPr>
                      </m:sSupPr>
                      <m:e>
                        <m:r>
                          <w:rPr>
                            <w:rFonts w:ascii="Cambria Math" w:hAnsi="Cambria Math"/>
                            <w:lang w:val="de-DE"/>
                          </w:rPr>
                          <m:t>φ</m:t>
                        </m:r>
                      </m:e>
                      <m:sup>
                        <m:r>
                          <w:rPr>
                            <w:rFonts w:ascii="Cambria Math" w:hAnsi="Cambria Math"/>
                            <w:lang w:val="de-DE"/>
                          </w:rPr>
                          <m:t>”</m:t>
                        </m:r>
                      </m:sup>
                    </m:sSup>
                  </m:e>
                </m:d>
                <m:r>
                  <m:rPr>
                    <m:sty m:val="p"/>
                  </m:rPr>
                  <w:rPr>
                    <w:rFonts w:ascii="Cambria Math" w:hAnsi="Cambria Math"/>
                    <w:lang w:val="de-DE"/>
                  </w:rPr>
                  <m:t>=-min</m:t>
                </m:r>
                <m:d>
                  <m:dPr>
                    <m:begChr m:val="{"/>
                    <m:endChr m:val="}"/>
                    <m:ctrlPr>
                      <w:rPr>
                        <w:rFonts w:ascii="Cambria Math" w:hAnsi="Cambria Math"/>
                        <w:sz w:val="20"/>
                        <w:lang w:val="de-DE"/>
                      </w:rPr>
                    </m:ctrlPr>
                  </m:dPr>
                  <m:e>
                    <m:r>
                      <w:rPr>
                        <w:rFonts w:ascii="Cambria Math" w:hAnsi="Cambria Math"/>
                        <w:lang w:val="de-DE"/>
                      </w:rPr>
                      <m:t>-</m:t>
                    </m:r>
                    <m:d>
                      <m:dPr>
                        <m:begChr m:val="["/>
                        <m:endChr m:val="]"/>
                        <m:ctrlPr>
                          <w:rPr>
                            <w:rFonts w:ascii="Cambria Math" w:hAnsi="Cambria Math"/>
                            <w:i/>
                            <w:sz w:val="20"/>
                            <w:lang w:val="de-DE"/>
                          </w:rPr>
                        </m:ctrlPr>
                      </m:dPr>
                      <m:e>
                        <m:sSub>
                          <m:sSubPr>
                            <m:ctrlPr>
                              <w:rPr>
                                <w:rFonts w:ascii="Cambria Math" w:hAnsi="Cambria Math"/>
                                <w:i/>
                                <w:sz w:val="20"/>
                                <w:lang w:val="de-DE"/>
                              </w:rPr>
                            </m:ctrlPr>
                          </m:sSubPr>
                          <m:e>
                            <m:r>
                              <w:rPr>
                                <w:rFonts w:ascii="Cambria Math" w:hAnsi="Cambria Math"/>
                                <w:lang w:val="de-DE"/>
                              </w:rPr>
                              <m:t>A</m:t>
                            </m:r>
                          </m:e>
                          <m:sub>
                            <m:r>
                              <w:rPr>
                                <w:rFonts w:ascii="Cambria Math" w:hAnsi="Cambria Math" w:hint="eastAsia"/>
                                <w:lang w:val="de-DE" w:eastAsia="zh-CN"/>
                              </w:rPr>
                              <m:t>E</m:t>
                            </m:r>
                            <m:r>
                              <w:rPr>
                                <w:rFonts w:ascii="Cambria Math" w:hAnsi="Cambria Math"/>
                                <w:lang w:val="de-DE" w:eastAsia="zh-CN"/>
                              </w:rPr>
                              <m:t>,V</m:t>
                            </m:r>
                          </m:sub>
                        </m:sSub>
                        <m:d>
                          <m:dPr>
                            <m:ctrlPr>
                              <w:rPr>
                                <w:rFonts w:ascii="Cambria Math" w:hAnsi="Cambria Math"/>
                                <w:i/>
                                <w:lang w:val="de-DE"/>
                              </w:rPr>
                            </m:ctrlPr>
                          </m:dPr>
                          <m:e>
                            <m:sSup>
                              <m:sSupPr>
                                <m:ctrlPr>
                                  <w:rPr>
                                    <w:rFonts w:ascii="Cambria Math" w:hAnsi="Cambria Math"/>
                                    <w:sz w:val="20"/>
                                    <w:lang w:val="de-DE"/>
                                  </w:rPr>
                                </m:ctrlPr>
                              </m:sSupPr>
                              <m:e>
                                <m:r>
                                  <m:rPr>
                                    <m:sty m:val="p"/>
                                  </m:rPr>
                                  <w:rPr>
                                    <w:rFonts w:ascii="Cambria Math" w:hAnsi="Cambria Math"/>
                                    <w:lang w:val="de-DE"/>
                                  </w:rPr>
                                  <m:t>θ</m:t>
                                </m:r>
                              </m:e>
                              <m:sup>
                                <m:r>
                                  <w:rPr>
                                    <w:rFonts w:ascii="Cambria Math" w:hAnsi="Cambria Math"/>
                                    <w:lang w:val="de-DE"/>
                                  </w:rPr>
                                  <m:t>"</m:t>
                                </m:r>
                              </m:sup>
                            </m:sSup>
                          </m:e>
                        </m:d>
                        <m:r>
                          <w:rPr>
                            <w:rFonts w:ascii="Cambria Math" w:hAnsi="Cambria Math"/>
                            <w:lang w:val="de-DE"/>
                          </w:rPr>
                          <m:t>+</m:t>
                        </m:r>
                        <m:sSub>
                          <m:sSubPr>
                            <m:ctrlPr>
                              <w:rPr>
                                <w:rFonts w:ascii="Cambria Math" w:hAnsi="Cambria Math"/>
                                <w:i/>
                                <w:sz w:val="20"/>
                                <w:lang w:val="de-DE"/>
                              </w:rPr>
                            </m:ctrlPr>
                          </m:sSubPr>
                          <m:e>
                            <m:r>
                              <w:rPr>
                                <w:rFonts w:ascii="Cambria Math" w:hAnsi="Cambria Math"/>
                                <w:lang w:val="de-DE"/>
                              </w:rPr>
                              <m:t>A</m:t>
                            </m:r>
                          </m:e>
                          <m:sub>
                            <m:r>
                              <w:rPr>
                                <w:rFonts w:ascii="Cambria Math" w:hAnsi="Cambria Math" w:hint="eastAsia"/>
                                <w:lang w:val="de-DE" w:eastAsia="zh-CN"/>
                              </w:rPr>
                              <m:t>E</m:t>
                            </m:r>
                            <m:r>
                              <w:rPr>
                                <w:rFonts w:ascii="Cambria Math" w:hAnsi="Cambria Math"/>
                                <w:lang w:val="de-DE" w:eastAsia="zh-CN"/>
                              </w:rPr>
                              <m:t>,</m:t>
                            </m:r>
                            <m:r>
                              <w:rPr>
                                <w:rFonts w:ascii="Cambria Math" w:hAnsi="Cambria Math" w:hint="eastAsia"/>
                                <w:lang w:val="de-DE" w:eastAsia="zh-CN"/>
                              </w:rPr>
                              <m:t>H</m:t>
                            </m:r>
                          </m:sub>
                        </m:sSub>
                        <m:d>
                          <m:dPr>
                            <m:ctrlPr>
                              <w:rPr>
                                <w:rFonts w:ascii="Cambria Math" w:hAnsi="Cambria Math"/>
                                <w:i/>
                                <w:lang w:val="de-DE"/>
                              </w:rPr>
                            </m:ctrlPr>
                          </m:dPr>
                          <m:e>
                            <m:sSup>
                              <m:sSupPr>
                                <m:ctrlPr>
                                  <w:rPr>
                                    <w:rFonts w:ascii="Cambria Math" w:hAnsi="Cambria Math"/>
                                    <w:sz w:val="20"/>
                                    <w:lang w:val="de-DE"/>
                                  </w:rPr>
                                </m:ctrlPr>
                              </m:sSupPr>
                              <m:e>
                                <m:r>
                                  <w:rPr>
                                    <w:rFonts w:ascii="Cambria Math" w:hAnsi="Cambria Math"/>
                                    <w:lang w:val="de-DE"/>
                                  </w:rPr>
                                  <m:t>φ</m:t>
                                </m:r>
                              </m:e>
                              <m:sup>
                                <m:r>
                                  <w:rPr>
                                    <w:rFonts w:ascii="Cambria Math" w:hAnsi="Cambria Math"/>
                                    <w:lang w:val="de-DE"/>
                                  </w:rPr>
                                  <m:t>”</m:t>
                                </m:r>
                              </m:sup>
                            </m:sSup>
                          </m:e>
                        </m:d>
                      </m:e>
                    </m:d>
                    <m:r>
                      <w:rPr>
                        <w:rFonts w:ascii="Cambria Math" w:hAnsi="Cambria Math"/>
                        <w:lang w:val="de-DE"/>
                      </w:rPr>
                      <m:t xml:space="preserve">, </m:t>
                    </m:r>
                    <m:sSub>
                      <m:sSubPr>
                        <m:ctrlPr>
                          <w:rPr>
                            <w:rFonts w:ascii="Cambria Math" w:hAnsi="Cambria Math"/>
                            <w:i/>
                            <w:sz w:val="20"/>
                            <w:lang w:val="de-DE"/>
                          </w:rPr>
                        </m:ctrlPr>
                      </m:sSubPr>
                      <m:e>
                        <m:r>
                          <w:rPr>
                            <w:rFonts w:ascii="Cambria Math" w:hAnsi="Cambria Math"/>
                            <w:lang w:val="de-DE"/>
                          </w:rPr>
                          <m:t>A</m:t>
                        </m:r>
                      </m:e>
                      <m:sub>
                        <m:r>
                          <w:rPr>
                            <w:rFonts w:ascii="Cambria Math" w:hAnsi="Cambria Math"/>
                            <w:lang w:val="de-DE"/>
                          </w:rPr>
                          <m:t>m</m:t>
                        </m:r>
                      </m:sub>
                    </m:sSub>
                  </m:e>
                </m:d>
              </m:oMath>
            </m:oMathPara>
          </w:p>
        </w:tc>
      </w:tr>
      <w:tr w:rsidR="002B0907" w14:paraId="5D798292" w14:textId="77777777" w:rsidTr="005B5C01">
        <w:trPr>
          <w:cantSplit/>
          <w:trHeight w:val="391"/>
          <w:jc w:val="center"/>
        </w:trPr>
        <w:tc>
          <w:tcPr>
            <w:tcW w:w="2290" w:type="dxa"/>
            <w:shd w:val="clear" w:color="auto" w:fill="auto"/>
            <w:vAlign w:val="center"/>
          </w:tcPr>
          <w:p w14:paraId="3C3576D3" w14:textId="77777777" w:rsidR="002B0907" w:rsidRDefault="002B0907" w:rsidP="00C74C6F">
            <w:pPr>
              <w:pStyle w:val="TAL"/>
            </w:pPr>
            <w:r>
              <w:t xml:space="preserve">Maximum directional gain of an antenna </w:t>
            </w:r>
            <w:r>
              <w:rPr>
                <w:i/>
              </w:rPr>
              <w:t>G</w:t>
            </w:r>
            <w:r>
              <w:rPr>
                <w:i/>
                <w:vertAlign w:val="subscript"/>
              </w:rPr>
              <w:t>E,max</w:t>
            </w:r>
          </w:p>
        </w:tc>
        <w:tc>
          <w:tcPr>
            <w:tcW w:w="5927" w:type="dxa"/>
            <w:gridSpan w:val="2"/>
            <w:vAlign w:val="center"/>
          </w:tcPr>
          <w:p w14:paraId="6A1C5F1B" w14:textId="77777777" w:rsidR="002B0907" w:rsidRDefault="002B0907" w:rsidP="00C74C6F">
            <w:pPr>
              <w:pStyle w:val="TAC"/>
              <w:rPr>
                <w:lang w:val="zh-CN"/>
              </w:rPr>
            </w:pPr>
            <w:r>
              <w:rPr>
                <w:lang w:val="zh-CN" w:eastAsia="ja-JP"/>
              </w:rPr>
              <w:t xml:space="preserve">17 </w:t>
            </w:r>
            <w:r>
              <w:rPr>
                <w:lang w:val="zh-CN"/>
              </w:rPr>
              <w:t xml:space="preserve">dBi </w:t>
            </w:r>
          </w:p>
        </w:tc>
      </w:tr>
      <w:tr w:rsidR="002B0907" w14:paraId="01445D01" w14:textId="77777777" w:rsidTr="005B5C01">
        <w:trPr>
          <w:cantSplit/>
          <w:trHeight w:val="391"/>
          <w:jc w:val="center"/>
        </w:trPr>
        <w:tc>
          <w:tcPr>
            <w:tcW w:w="2290" w:type="dxa"/>
            <w:shd w:val="clear" w:color="auto" w:fill="auto"/>
            <w:vAlign w:val="center"/>
          </w:tcPr>
          <w:p w14:paraId="19930D3C" w14:textId="77777777" w:rsidR="002B0907" w:rsidRDefault="002B0907" w:rsidP="00C74C6F">
            <w:pPr>
              <w:pStyle w:val="TAL"/>
            </w:pPr>
            <w:r>
              <w:t>Conducted power</w:t>
            </w:r>
          </w:p>
        </w:tc>
        <w:tc>
          <w:tcPr>
            <w:tcW w:w="5927" w:type="dxa"/>
            <w:gridSpan w:val="2"/>
            <w:vAlign w:val="center"/>
          </w:tcPr>
          <w:p w14:paraId="396F6361" w14:textId="77777777" w:rsidR="002B0907" w:rsidRDefault="002B0907" w:rsidP="00C74C6F">
            <w:pPr>
              <w:pStyle w:val="TAC"/>
              <w:rPr>
                <w:lang w:val="zh-CN"/>
              </w:rPr>
            </w:pPr>
            <w:r>
              <w:rPr>
                <w:lang w:val="zh-CN"/>
              </w:rPr>
              <w:t>46 dBm</w:t>
            </w:r>
          </w:p>
        </w:tc>
      </w:tr>
      <w:tr w:rsidR="002B0907" w14:paraId="5A1880A1" w14:textId="77777777" w:rsidTr="005B5C01">
        <w:trPr>
          <w:cantSplit/>
          <w:trHeight w:val="391"/>
          <w:jc w:val="center"/>
        </w:trPr>
        <w:tc>
          <w:tcPr>
            <w:tcW w:w="2290" w:type="dxa"/>
            <w:vMerge w:val="restart"/>
            <w:shd w:val="clear" w:color="auto" w:fill="auto"/>
            <w:vAlign w:val="center"/>
          </w:tcPr>
          <w:p w14:paraId="36B09DE5" w14:textId="77777777" w:rsidR="002B0907" w:rsidRDefault="002B0907" w:rsidP="00C74C6F">
            <w:pPr>
              <w:pStyle w:val="TAL"/>
            </w:pPr>
            <w:r>
              <w:t>Mechanical downtilt in degrees</w:t>
            </w:r>
          </w:p>
        </w:tc>
        <w:tc>
          <w:tcPr>
            <w:tcW w:w="3747" w:type="dxa"/>
            <w:vAlign w:val="center"/>
          </w:tcPr>
          <w:p w14:paraId="30A62C51" w14:textId="77777777" w:rsidR="002B0907" w:rsidRDefault="002B0907" w:rsidP="00C74C6F">
            <w:pPr>
              <w:pStyle w:val="TAC"/>
              <w:rPr>
                <w:lang w:val="zh-CN"/>
              </w:rPr>
            </w:pPr>
            <w:r>
              <w:rPr>
                <w:lang w:val="zh-CN"/>
              </w:rPr>
              <w:t>Rural</w:t>
            </w:r>
          </w:p>
        </w:tc>
        <w:tc>
          <w:tcPr>
            <w:tcW w:w="2180" w:type="dxa"/>
            <w:vAlign w:val="center"/>
          </w:tcPr>
          <w:p w14:paraId="71FEE15C" w14:textId="77777777" w:rsidR="002B0907" w:rsidRDefault="002B0907" w:rsidP="00C74C6F">
            <w:pPr>
              <w:pStyle w:val="TAC"/>
              <w:rPr>
                <w:lang w:val="zh-CN"/>
              </w:rPr>
            </w:pPr>
            <w:r>
              <w:rPr>
                <w:lang w:val="zh-CN"/>
              </w:rPr>
              <w:t>3</w:t>
            </w:r>
          </w:p>
        </w:tc>
      </w:tr>
      <w:tr w:rsidR="002B0907" w14:paraId="219359C0" w14:textId="77777777" w:rsidTr="005B5C01">
        <w:trPr>
          <w:cantSplit/>
          <w:trHeight w:val="391"/>
          <w:jc w:val="center"/>
        </w:trPr>
        <w:tc>
          <w:tcPr>
            <w:tcW w:w="2290" w:type="dxa"/>
            <w:vMerge/>
            <w:shd w:val="clear" w:color="auto" w:fill="auto"/>
            <w:vAlign w:val="center"/>
          </w:tcPr>
          <w:p w14:paraId="790B8437" w14:textId="77777777" w:rsidR="002B0907" w:rsidRDefault="002B0907" w:rsidP="002B0907">
            <w:pPr>
              <w:keepNext/>
              <w:keepLines/>
              <w:rPr>
                <w:rFonts w:eastAsia="Microsoft YaHei"/>
                <w:sz w:val="18"/>
                <w:szCs w:val="18"/>
              </w:rPr>
            </w:pPr>
          </w:p>
        </w:tc>
        <w:tc>
          <w:tcPr>
            <w:tcW w:w="3747" w:type="dxa"/>
            <w:vAlign w:val="center"/>
          </w:tcPr>
          <w:p w14:paraId="49DC291E" w14:textId="77777777" w:rsidR="002B0907" w:rsidRDefault="002B0907" w:rsidP="00C74C6F">
            <w:pPr>
              <w:pStyle w:val="TAC"/>
              <w:rPr>
                <w:lang w:val="zh-CN"/>
              </w:rPr>
            </w:pPr>
            <w:r>
              <w:rPr>
                <w:lang w:val="zh-CN"/>
              </w:rPr>
              <w:t>Urban</w:t>
            </w:r>
          </w:p>
        </w:tc>
        <w:tc>
          <w:tcPr>
            <w:tcW w:w="2180" w:type="dxa"/>
            <w:vAlign w:val="center"/>
          </w:tcPr>
          <w:p w14:paraId="1E22368C" w14:textId="77777777" w:rsidR="002B0907" w:rsidRDefault="002B0907" w:rsidP="00C74C6F">
            <w:pPr>
              <w:pStyle w:val="TAC"/>
              <w:rPr>
                <w:lang w:val="zh-CN"/>
              </w:rPr>
            </w:pPr>
            <w:r>
              <w:rPr>
                <w:lang w:val="zh-CN"/>
              </w:rPr>
              <w:t>10</w:t>
            </w:r>
          </w:p>
        </w:tc>
      </w:tr>
    </w:tbl>
    <w:p w14:paraId="27D23EC9" w14:textId="3AE6E2DF" w:rsidR="00962927" w:rsidRDefault="00962927" w:rsidP="00C74C6F">
      <w:bookmarkStart w:id="651" w:name="_Toc518937161"/>
      <w:bookmarkStart w:id="652" w:name="_Toc46233020"/>
    </w:p>
    <w:p w14:paraId="2CE6D9C4" w14:textId="77777777" w:rsidR="002B0907" w:rsidRDefault="002B0907" w:rsidP="00C74C6F">
      <w:pPr>
        <w:rPr>
          <w:b/>
          <w:u w:val="single"/>
        </w:rPr>
      </w:pPr>
      <w:r>
        <w:t>Only Non-AAS antenna can be used for NB-IoT</w:t>
      </w:r>
      <w:r>
        <w:rPr>
          <w:rFonts w:hint="eastAsia"/>
        </w:rPr>
        <w:t>.</w:t>
      </w:r>
    </w:p>
    <w:bookmarkEnd w:id="651"/>
    <w:bookmarkEnd w:id="652"/>
    <w:p w14:paraId="2F3D04D4" w14:textId="77777777" w:rsidR="002B0907" w:rsidRDefault="002B0907" w:rsidP="00C74C6F">
      <w:r>
        <w:t>For UE antennas, a</w:t>
      </w:r>
      <w:r>
        <w:rPr>
          <w:rFonts w:hint="eastAsia"/>
        </w:rPr>
        <w:t>n</w:t>
      </w:r>
      <w:r>
        <w:t xml:space="preserve"> omni-directional radiation pattern with antenna gain 0dBi is assumed.</w:t>
      </w:r>
    </w:p>
    <w:p w14:paraId="52EEFD93" w14:textId="667E2919" w:rsidR="002B0907" w:rsidRDefault="002B0907" w:rsidP="002B0907">
      <w:pPr>
        <w:pStyle w:val="Heading4"/>
        <w:rPr>
          <w:rFonts w:cs="Arial"/>
          <w:b/>
        </w:rPr>
      </w:pPr>
      <w:bookmarkStart w:id="653" w:name="_Toc87889250"/>
      <w:bookmarkStart w:id="654" w:name="_Toc94170351"/>
      <w:bookmarkStart w:id="655" w:name="_Toc104122355"/>
      <w:bookmarkStart w:id="656" w:name="_Toc104210161"/>
      <w:bookmarkStart w:id="657" w:name="_Toc104502873"/>
      <w:bookmarkStart w:id="658" w:name="_Toc106127633"/>
      <w:bookmarkStart w:id="659" w:name="_Toc115087926"/>
      <w:bookmarkStart w:id="660" w:name="_Toc115088082"/>
      <w:bookmarkStart w:id="661" w:name="_Toc130321455"/>
      <w:bookmarkStart w:id="662" w:name="_Toc130321609"/>
      <w:bookmarkStart w:id="663" w:name="_Toc130321763"/>
      <w:bookmarkStart w:id="664" w:name="_Toc130322130"/>
      <w:bookmarkStart w:id="665" w:name="_Toc153132933"/>
      <w:bookmarkStart w:id="666" w:name="_Toc162191903"/>
      <w:bookmarkStart w:id="667" w:name="_Toc163147532"/>
      <w:bookmarkStart w:id="668" w:name="_Toc169269864"/>
      <w:bookmarkStart w:id="669" w:name="_Toc176255338"/>
      <w:bookmarkStart w:id="670" w:name="_Toc176766550"/>
      <w:bookmarkStart w:id="671" w:name="_Toc233983437"/>
      <w:r>
        <w:rPr>
          <w:rFonts w:cs="Arial"/>
        </w:rPr>
        <w:t>6.2.</w:t>
      </w:r>
      <w:r w:rsidR="00752F2E">
        <w:rPr>
          <w:rFonts w:cs="Arial"/>
        </w:rPr>
        <w:t>3</w:t>
      </w:r>
      <w:r>
        <w:rPr>
          <w:rFonts w:cs="Arial"/>
        </w:rPr>
        <w:t>.3</w:t>
      </w:r>
      <w:r>
        <w:rPr>
          <w:rFonts w:cs="Arial"/>
        </w:rPr>
        <w:tab/>
      </w:r>
      <w:r>
        <w:rPr>
          <w:rFonts w:cs="Arial" w:hint="eastAsia"/>
        </w:rPr>
        <w:t>HAPS</w:t>
      </w:r>
      <w:r>
        <w:rPr>
          <w:rFonts w:cs="Arial"/>
        </w:rPr>
        <w:t xml:space="preserve"> </w:t>
      </w:r>
      <w:r>
        <w:rPr>
          <w:rFonts w:cs="Arial" w:hint="eastAsia"/>
        </w:rPr>
        <w:t>antenna</w:t>
      </w:r>
      <w:r>
        <w:rPr>
          <w:rFonts w:cs="Arial"/>
        </w:rPr>
        <w:t xml:space="preserve"> model</w:t>
      </w:r>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p>
    <w:p w14:paraId="36BCAAA8" w14:textId="07EC9FC1" w:rsidR="00914120" w:rsidRDefault="00914120" w:rsidP="00914120">
      <w:pPr>
        <w:rPr>
          <w:rFonts w:ascii="Arial" w:eastAsia="DengXian" w:hAnsi="Arial" w:cs="Arial"/>
          <w:b/>
        </w:rPr>
      </w:pPr>
      <w:r>
        <w:rPr>
          <w:rFonts w:eastAsia="DengXian"/>
          <w:lang w:eastAsia="zh-CN"/>
        </w:rPr>
        <w:t xml:space="preserve">HAPS antenna model is based on the proposal for HIBS (HAPS as IMT base stations) study in ITU WP-5D [24]. The antenna array is composed of seven antenna panels (six side panels and one downward facing panel) as shown in Figure 6.2.3.3-1. Antenna elements on each panel are co-phased to form one beam in two crossed linear polarizations to serve one cell. There are a total of seven cells in two layers, one cell in the 1st layer and six cells in the 2nd layer. The antenna parameters are listed in Table 6.2.3.3-1. Note that a fixed beam in the direction of the panel boresight is formed by each panel to serve one cell. Figure 6.2.3.3-1 shows the antenna gain of the 1st layer cell and a 2nd layer cell projected on the ground. </w:t>
      </w:r>
    </w:p>
    <w:p w14:paraId="7EEBB430" w14:textId="77777777" w:rsidR="00914120" w:rsidRDefault="00914120" w:rsidP="00914120">
      <w:pPr>
        <w:pStyle w:val="TH"/>
        <w:rPr>
          <w:rFonts w:eastAsia="DengXian" w:cs="Arial"/>
          <w:sz w:val="24"/>
        </w:rPr>
      </w:pPr>
      <w:r>
        <w:rPr>
          <w:noProof/>
          <w:lang w:val="fr-FR" w:eastAsia="fr-FR"/>
        </w:rPr>
        <w:drawing>
          <wp:inline distT="0" distB="0" distL="0" distR="0" wp14:anchorId="19147B69" wp14:editId="41CF30E7">
            <wp:extent cx="3291840" cy="191262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291840" cy="1912620"/>
                    </a:xfrm>
                    <a:prstGeom prst="rect">
                      <a:avLst/>
                    </a:prstGeom>
                    <a:noFill/>
                    <a:ln>
                      <a:noFill/>
                    </a:ln>
                  </pic:spPr>
                </pic:pic>
              </a:graphicData>
            </a:graphic>
          </wp:inline>
        </w:drawing>
      </w:r>
    </w:p>
    <w:p w14:paraId="336C8861" w14:textId="630C6FA4" w:rsidR="00914120" w:rsidRPr="00914120" w:rsidRDefault="00914120" w:rsidP="003443D8">
      <w:pPr>
        <w:pStyle w:val="TF"/>
      </w:pPr>
      <w:r w:rsidRPr="00914120">
        <w:t xml:space="preserve">Figure </w:t>
      </w:r>
      <w:bookmarkStart w:id="672" w:name="_Hlk91498811"/>
      <w:r w:rsidRPr="00914120">
        <w:t>6.2.3.3-1</w:t>
      </w:r>
      <w:bookmarkEnd w:id="672"/>
      <w:r w:rsidR="00621618">
        <w:rPr>
          <w:noProof/>
        </w:rPr>
        <w:t>:</w:t>
      </w:r>
      <w:r w:rsidRPr="00914120">
        <w:t xml:space="preserve"> HAPS antenna model</w:t>
      </w:r>
    </w:p>
    <w:p w14:paraId="65B8BD4A" w14:textId="15665613" w:rsidR="00914120" w:rsidRDefault="00914120" w:rsidP="00914120">
      <w:pPr>
        <w:pStyle w:val="TH"/>
      </w:pPr>
      <w:bookmarkStart w:id="673" w:name="_Ref61201481"/>
      <w:r>
        <w:t xml:space="preserve">Table </w:t>
      </w:r>
      <w:bookmarkEnd w:id="673"/>
      <w:r>
        <w:t>6.2.3.3-1</w:t>
      </w:r>
      <w:r w:rsidR="00621618">
        <w:rPr>
          <w:noProof/>
        </w:rPr>
        <w:t>:</w:t>
      </w:r>
      <w:r>
        <w:t xml:space="preserve"> HAPS antenna parameters </w:t>
      </w:r>
    </w:p>
    <w:tbl>
      <w:tblPr>
        <w:tblStyle w:val="TableGrid"/>
        <w:tblW w:w="0" w:type="auto"/>
        <w:jc w:val="center"/>
        <w:tblLook w:val="04A0" w:firstRow="1" w:lastRow="0" w:firstColumn="1" w:lastColumn="0" w:noHBand="0" w:noVBand="1"/>
      </w:tblPr>
      <w:tblGrid>
        <w:gridCol w:w="3969"/>
        <w:gridCol w:w="4399"/>
      </w:tblGrid>
      <w:tr w:rsidR="00914120" w14:paraId="24132DC2"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B42A7BB" w14:textId="77777777" w:rsidR="00914120" w:rsidRDefault="00914120" w:rsidP="00512853">
            <w:pPr>
              <w:pStyle w:val="TAC"/>
              <w:spacing w:after="20"/>
              <w:jc w:val="left"/>
            </w:pPr>
            <w:r>
              <w:t>Number of cells</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729A7B2" w14:textId="77777777" w:rsidR="00914120" w:rsidRDefault="00914120" w:rsidP="00512853">
            <w:pPr>
              <w:pStyle w:val="TAC"/>
              <w:spacing w:after="20"/>
              <w:jc w:val="left"/>
            </w:pPr>
            <w:r>
              <w:t>7</w:t>
            </w:r>
          </w:p>
        </w:tc>
      </w:tr>
      <w:tr w:rsidR="00914120" w14:paraId="0A208F91"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ECF3A01" w14:textId="77777777" w:rsidR="00914120" w:rsidRDefault="00914120" w:rsidP="00512853">
            <w:pPr>
              <w:pStyle w:val="TAC"/>
              <w:spacing w:after="20"/>
              <w:jc w:val="left"/>
            </w:pPr>
            <w:r>
              <w:t>Antenna array configuration (row x column)</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3EF0F9A0" w14:textId="77777777" w:rsidR="00914120" w:rsidRDefault="00914120" w:rsidP="00512853">
            <w:pPr>
              <w:pStyle w:val="TAC"/>
              <w:spacing w:after="20"/>
              <w:jc w:val="left"/>
            </w:pPr>
            <w:r>
              <w:t>2 x 2 for 1st layer cell</w:t>
            </w:r>
          </w:p>
          <w:p w14:paraId="3DA550FB" w14:textId="77777777" w:rsidR="00914120" w:rsidRDefault="00914120" w:rsidP="00512853">
            <w:pPr>
              <w:pStyle w:val="TAC"/>
              <w:spacing w:after="20"/>
              <w:jc w:val="left"/>
            </w:pPr>
            <w:r>
              <w:t>4 x 2 for 2nd layer cell</w:t>
            </w:r>
          </w:p>
        </w:tc>
      </w:tr>
      <w:tr w:rsidR="00914120" w14:paraId="7C3A45D4"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1E30741C" w14:textId="77777777" w:rsidR="00914120" w:rsidRDefault="00914120" w:rsidP="00512853">
            <w:pPr>
              <w:pStyle w:val="TAC"/>
              <w:spacing w:after="20"/>
              <w:jc w:val="left"/>
            </w:pPr>
            <w:r>
              <w:t>Antenna polarization</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3E3261F" w14:textId="77777777" w:rsidR="00914120" w:rsidRDefault="00914120" w:rsidP="00512853">
            <w:pPr>
              <w:pStyle w:val="TAC"/>
              <w:spacing w:after="20"/>
              <w:jc w:val="left"/>
            </w:pPr>
            <w:r>
              <w:t xml:space="preserve">Linear  </w:t>
            </w:r>
            <m:oMath>
              <m:r>
                <m:rPr>
                  <m:sty m:val="p"/>
                </m:rPr>
                <w:rPr>
                  <w:rFonts w:ascii="Cambria Math" w:hAnsi="Cambria Math"/>
                </w:rPr>
                <m:t>±45°</m:t>
              </m:r>
            </m:oMath>
          </w:p>
        </w:tc>
      </w:tr>
      <w:tr w:rsidR="00914120" w14:paraId="5413894F"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295DCA9" w14:textId="6C6ED5C3" w:rsidR="00914120" w:rsidRDefault="00914120" w:rsidP="00512853">
            <w:pPr>
              <w:pStyle w:val="TAC"/>
              <w:spacing w:after="20"/>
              <w:jc w:val="left"/>
            </w:pPr>
            <w:r>
              <w:t>Element gain</w:t>
            </w:r>
            <w:r>
              <w:rPr>
                <w:vertAlign w:val="superscript"/>
              </w:rPr>
              <w:t xml:space="preserve"> 1</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A3F28F8" w14:textId="77777777" w:rsidR="00914120" w:rsidRDefault="00914120" w:rsidP="00512853">
            <w:pPr>
              <w:pStyle w:val="TAC"/>
              <w:spacing w:after="20"/>
              <w:jc w:val="left"/>
            </w:pPr>
            <w:r>
              <w:t>7.8 dBi</w:t>
            </w:r>
          </w:p>
        </w:tc>
      </w:tr>
      <w:tr w:rsidR="00914120" w14:paraId="566FB82C"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C878607" w14:textId="77777777" w:rsidR="00914120" w:rsidRDefault="00914120" w:rsidP="00512853">
            <w:pPr>
              <w:pStyle w:val="TAC"/>
              <w:spacing w:after="20"/>
              <w:jc w:val="left"/>
            </w:pPr>
            <w:r>
              <w:t>Element HPBW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62D645A" w14:textId="77777777" w:rsidR="00914120" w:rsidRDefault="00914120" w:rsidP="00512853">
            <w:pPr>
              <w:pStyle w:val="TAC"/>
              <w:spacing w:after="20"/>
              <w:jc w:val="left"/>
            </w:pPr>
            <w:r>
              <w:t>65</w:t>
            </w:r>
            <w:r>
              <w:rPr>
                <w:rFonts w:cs="Arial"/>
              </w:rPr>
              <w:t>⁰</w:t>
            </w:r>
            <w:r>
              <w:t xml:space="preserve"> for both H/V</w:t>
            </w:r>
          </w:p>
        </w:tc>
      </w:tr>
      <w:tr w:rsidR="00914120" w14:paraId="16C29D2F"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16F943E8" w14:textId="77777777" w:rsidR="00914120" w:rsidRDefault="00914120" w:rsidP="00512853">
            <w:pPr>
              <w:pStyle w:val="TAC"/>
              <w:spacing w:after="20"/>
              <w:jc w:val="left"/>
            </w:pPr>
            <w:r>
              <w:t>Element front-to-back ratio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3AEDF8A" w14:textId="77777777" w:rsidR="00914120" w:rsidRDefault="00914120" w:rsidP="00512853">
            <w:pPr>
              <w:pStyle w:val="TAC"/>
              <w:spacing w:after="20"/>
              <w:jc w:val="left"/>
            </w:pPr>
            <w:r>
              <w:t>30 dB for both H/V</w:t>
            </w:r>
          </w:p>
        </w:tc>
      </w:tr>
      <w:tr w:rsidR="00914120" w14:paraId="79C46F84"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314C4DA" w14:textId="77777777" w:rsidR="00914120" w:rsidRDefault="00914120" w:rsidP="00512853">
            <w:pPr>
              <w:pStyle w:val="TAC"/>
              <w:spacing w:after="20"/>
              <w:jc w:val="left"/>
            </w:pPr>
            <w:r>
              <w:t>Element spacing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ED0C28E" w14:textId="77777777" w:rsidR="00914120" w:rsidRDefault="00914120" w:rsidP="00512853">
            <w:pPr>
              <w:pStyle w:val="TAC"/>
              <w:spacing w:after="20"/>
              <w:jc w:val="left"/>
              <w:rPr>
                <w:highlight w:val="yellow"/>
              </w:rPr>
            </w:pPr>
            <w:r>
              <w:t>0.7 wavelength for both H/V</w:t>
            </w:r>
          </w:p>
        </w:tc>
      </w:tr>
      <w:tr w:rsidR="00914120" w14:paraId="5455EF53"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FF7020D" w14:textId="3B04E29A" w:rsidR="00914120" w:rsidRDefault="00914120" w:rsidP="00512853">
            <w:pPr>
              <w:pStyle w:val="TAC"/>
              <w:spacing w:after="20"/>
              <w:jc w:val="left"/>
            </w:pPr>
            <w:r>
              <w:t>Antenna panel tilt (from the horizon)</w:t>
            </w:r>
            <w:r>
              <w:rPr>
                <w:vertAlign w:val="superscript"/>
              </w:rPr>
              <w:t>2</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216AA87" w14:textId="77777777" w:rsidR="00914120" w:rsidRDefault="00914120" w:rsidP="00512853">
            <w:pPr>
              <w:pStyle w:val="TAC"/>
              <w:spacing w:after="20"/>
              <w:jc w:val="left"/>
            </w:pPr>
            <w:r>
              <w:t>90</w:t>
            </w:r>
            <w:r>
              <w:rPr>
                <w:rFonts w:cs="Arial"/>
              </w:rPr>
              <w:t xml:space="preserve">⁰ </w:t>
            </w:r>
            <w:r>
              <w:t>for 1st layer cell</w:t>
            </w:r>
          </w:p>
          <w:p w14:paraId="7A98D5FB" w14:textId="77777777" w:rsidR="00914120" w:rsidRDefault="00914120" w:rsidP="00512853">
            <w:pPr>
              <w:pStyle w:val="TAC"/>
              <w:spacing w:after="20"/>
              <w:jc w:val="left"/>
            </w:pPr>
            <w:r>
              <w:t>23</w:t>
            </w:r>
            <w:r>
              <w:rPr>
                <w:rFonts w:cs="Arial"/>
              </w:rPr>
              <w:t>⁰</w:t>
            </w:r>
            <w:r>
              <w:t>for 2nd layer cell</w:t>
            </w:r>
          </w:p>
        </w:tc>
      </w:tr>
      <w:tr w:rsidR="00914120" w14:paraId="2C181981"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FCB27C7" w14:textId="77777777" w:rsidR="00914120" w:rsidRDefault="00914120" w:rsidP="00512853">
            <w:pPr>
              <w:pStyle w:val="TAC"/>
              <w:spacing w:after="20"/>
              <w:jc w:val="left"/>
            </w:pPr>
            <w:r>
              <w:t>EIPR/cell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FC1FB53" w14:textId="77777777" w:rsidR="00914120" w:rsidRDefault="00914120" w:rsidP="00512853">
            <w:pPr>
              <w:pStyle w:val="TAC"/>
              <w:spacing w:after="20"/>
              <w:jc w:val="left"/>
              <w:rPr>
                <w:highlight w:val="yellow"/>
              </w:rPr>
            </w:pPr>
            <w:r>
              <w:t>56.8 dBm (1st layer cell),</w:t>
            </w:r>
            <w:r>
              <w:rPr>
                <w:highlight w:val="yellow"/>
              </w:rPr>
              <w:t xml:space="preserve"> </w:t>
            </w:r>
          </w:p>
          <w:p w14:paraId="3FD366B6" w14:textId="77777777" w:rsidR="00914120" w:rsidRDefault="00914120" w:rsidP="00512853">
            <w:pPr>
              <w:pStyle w:val="TAC"/>
              <w:spacing w:after="20"/>
              <w:jc w:val="left"/>
            </w:pPr>
            <w:r>
              <w:t>59.8 dBm (2nd layer cell)</w:t>
            </w:r>
          </w:p>
        </w:tc>
      </w:tr>
      <w:tr w:rsidR="00914120" w14:paraId="7A29BAFA"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339724FC" w14:textId="77777777" w:rsidR="00914120" w:rsidRDefault="00914120" w:rsidP="00512853">
            <w:pPr>
              <w:pStyle w:val="TAC"/>
              <w:spacing w:after="20"/>
              <w:jc w:val="left"/>
            </w:pPr>
            <w:r>
              <w:t>EIRP spectral density/cell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8729716" w14:textId="77777777" w:rsidR="00914120" w:rsidRDefault="00914120" w:rsidP="00512853">
            <w:pPr>
              <w:pStyle w:val="TAC"/>
              <w:spacing w:after="20"/>
              <w:jc w:val="left"/>
              <w:rPr>
                <w:highlight w:val="yellow"/>
              </w:rPr>
            </w:pPr>
            <w:r>
              <w:t>43.8 dBm/MHz (1st layer cell),</w:t>
            </w:r>
          </w:p>
          <w:p w14:paraId="6F1B0207" w14:textId="77777777" w:rsidR="00914120" w:rsidRDefault="00914120" w:rsidP="00512853">
            <w:pPr>
              <w:pStyle w:val="TAC"/>
              <w:spacing w:after="20"/>
              <w:jc w:val="left"/>
            </w:pPr>
            <w:r>
              <w:t>46.8 dBm/MHz (2nd layer cell)</w:t>
            </w:r>
          </w:p>
        </w:tc>
      </w:tr>
      <w:tr w:rsidR="00914120" w14:paraId="7672D925"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DF71384" w14:textId="77777777" w:rsidR="00914120" w:rsidRDefault="00914120" w:rsidP="00512853">
            <w:pPr>
              <w:pStyle w:val="TAC"/>
              <w:spacing w:after="20"/>
              <w:jc w:val="left"/>
            </w:pPr>
            <w:r>
              <w:t xml:space="preserve">Tx power per antenna panel </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AB46AD1" w14:textId="77777777" w:rsidR="00914120" w:rsidRDefault="00914120" w:rsidP="00512853">
            <w:pPr>
              <w:pStyle w:val="TAC"/>
              <w:spacing w:after="20"/>
              <w:jc w:val="left"/>
            </w:pPr>
            <w:r>
              <w:t>43 dBm</w:t>
            </w:r>
          </w:p>
        </w:tc>
      </w:tr>
      <w:tr w:rsidR="00914120" w14:paraId="65042CA8"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F015F26" w14:textId="77777777" w:rsidR="00914120" w:rsidRDefault="00914120" w:rsidP="00512853">
            <w:pPr>
              <w:pStyle w:val="TAC"/>
              <w:spacing w:after="20"/>
              <w:jc w:val="left"/>
            </w:pPr>
            <w:r>
              <w:t>Conducted power (before ohmic loss) per antenna element (dBm)</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2ABEE46" w14:textId="77777777" w:rsidR="00914120" w:rsidRDefault="00914120" w:rsidP="00512853">
            <w:pPr>
              <w:pStyle w:val="TAC"/>
              <w:spacing w:after="20"/>
              <w:jc w:val="left"/>
            </w:pPr>
            <w:r>
              <w:t>34 dBm for 2 x 2 (x 2 polarizations for 1</w:t>
            </w:r>
            <w:r>
              <w:rPr>
                <w:vertAlign w:val="superscript"/>
              </w:rPr>
              <w:t>st</w:t>
            </w:r>
            <w:r>
              <w:t xml:space="preserve"> layer cell)</w:t>
            </w:r>
          </w:p>
          <w:p w14:paraId="78E0D97B" w14:textId="77777777" w:rsidR="00914120" w:rsidRDefault="00914120" w:rsidP="00512853">
            <w:pPr>
              <w:pStyle w:val="TAC"/>
              <w:spacing w:after="20"/>
              <w:jc w:val="left"/>
            </w:pPr>
            <w:r>
              <w:t>31 dBm for 4 x 2 (x 2 polarizations for 2</w:t>
            </w:r>
            <w:r>
              <w:rPr>
                <w:vertAlign w:val="superscript"/>
              </w:rPr>
              <w:t>nd</w:t>
            </w:r>
            <w:r>
              <w:t xml:space="preserve"> layer cell)</w:t>
            </w:r>
          </w:p>
        </w:tc>
      </w:tr>
      <w:tr w:rsidR="00914120" w14:paraId="028793D7"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C32154D" w14:textId="472FF644" w:rsidR="00914120" w:rsidRDefault="00914120" w:rsidP="00512853">
            <w:pPr>
              <w:pStyle w:val="TAC"/>
              <w:spacing w:after="20"/>
              <w:jc w:val="left"/>
            </w:pPr>
            <w:r>
              <w:t>Antenna weight</w:t>
            </w:r>
            <w:r>
              <w:rPr>
                <w:vertAlign w:val="superscript"/>
              </w:rPr>
              <w:t>3</w:t>
            </w:r>
            <w:r>
              <w:t xml:space="preserve"> </w:t>
            </w:r>
            <m:oMath>
              <m:sSub>
                <m:sSubPr>
                  <m:ctrlPr>
                    <w:rPr>
                      <w:rFonts w:ascii="Cambria Math" w:hAnsi="Cambria Math"/>
                      <w:i/>
                    </w:rPr>
                  </m:ctrlPr>
                </m:sSubPr>
                <m:e>
                  <m:r>
                    <w:rPr>
                      <w:rFonts w:ascii="Cambria Math" w:hAnsi="Cambria Math"/>
                    </w:rPr>
                    <m:t>w</m:t>
                  </m:r>
                </m:e>
                <m:sub>
                  <m:r>
                    <w:rPr>
                      <w:rFonts w:ascii="Cambria Math" w:hAnsi="Cambria Math"/>
                    </w:rPr>
                    <m:t>m,n</m:t>
                  </m:r>
                </m:sub>
              </m:sSub>
            </m:oMath>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586816DE" w14:textId="77777777" w:rsidR="00914120" w:rsidRDefault="00000000" w:rsidP="00512853">
            <w:pPr>
              <w:pStyle w:val="TAC"/>
              <w:spacing w:before="20" w:after="20"/>
              <w:jc w:val="left"/>
            </w:pPr>
            <m:oMath>
              <m:f>
                <m:fPr>
                  <m:type m:val="lin"/>
                  <m:ctrlPr>
                    <w:rPr>
                      <w:rFonts w:ascii="Cambria Math" w:hAnsi="Cambria Math"/>
                      <w:i/>
                    </w:rPr>
                  </m:ctrlPr>
                </m:fPr>
                <m:num>
                  <m:r>
                    <w:rPr>
                      <w:rFonts w:ascii="Cambria Math" w:hAnsi="Cambria Math"/>
                    </w:rPr>
                    <m:t>1</m:t>
                  </m:r>
                </m:num>
                <m:den>
                  <m:r>
                    <w:rPr>
                      <w:rFonts w:ascii="Cambria Math" w:hAnsi="Cambria Math"/>
                    </w:rPr>
                    <m:t>2</m:t>
                  </m:r>
                </m:den>
              </m:f>
            </m:oMath>
            <w:r w:rsidR="00914120">
              <w:t xml:space="preserve"> for each of 1st layer cell element</w:t>
            </w:r>
          </w:p>
          <w:p w14:paraId="2C423211" w14:textId="77777777" w:rsidR="00914120" w:rsidRDefault="00000000" w:rsidP="00512853">
            <w:pPr>
              <w:pStyle w:val="TAC"/>
              <w:spacing w:after="20"/>
              <w:jc w:val="left"/>
            </w:pPr>
            <m:oMath>
              <m:f>
                <m:fPr>
                  <m:type m:val="lin"/>
                  <m:ctrlPr>
                    <w:rPr>
                      <w:rFonts w:ascii="Cambria Math" w:hAnsi="Cambria Math"/>
                      <w:i/>
                    </w:rPr>
                  </m:ctrlPr>
                </m:fPr>
                <m:num>
                  <m:r>
                    <w:rPr>
                      <w:rFonts w:ascii="Cambria Math" w:hAnsi="Cambria Math"/>
                    </w:rPr>
                    <m:t>1</m:t>
                  </m:r>
                </m:num>
                <m:den>
                  <m:r>
                    <w:rPr>
                      <w:rFonts w:ascii="Cambria Math" w:hAnsi="Cambria Math"/>
                    </w:rPr>
                    <m:t>2</m:t>
                  </m:r>
                  <m:rad>
                    <m:radPr>
                      <m:degHide m:val="1"/>
                      <m:ctrlPr>
                        <w:rPr>
                          <w:rFonts w:ascii="Cambria Math" w:hAnsi="Cambria Math"/>
                          <w:i/>
                        </w:rPr>
                      </m:ctrlPr>
                    </m:radPr>
                    <m:deg/>
                    <m:e>
                      <m:r>
                        <w:rPr>
                          <w:rFonts w:ascii="Cambria Math" w:hAnsi="Cambria Math"/>
                        </w:rPr>
                        <m:t>2</m:t>
                      </m:r>
                    </m:e>
                  </m:rad>
                </m:den>
              </m:f>
            </m:oMath>
            <w:r w:rsidR="00914120">
              <w:t xml:space="preserve"> for each of 2nd layer cell element</w:t>
            </w:r>
          </w:p>
        </w:tc>
      </w:tr>
      <w:tr w:rsidR="00914120" w14:paraId="56D63D05"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63F5488" w14:textId="77777777" w:rsidR="00914120" w:rsidRDefault="00914120" w:rsidP="00512853">
            <w:pPr>
              <w:pStyle w:val="TAC"/>
              <w:spacing w:after="20"/>
              <w:jc w:val="left"/>
            </w:pPr>
            <w:r>
              <w:t>Polarization gain for SINR</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69AAC70" w14:textId="77777777" w:rsidR="00914120" w:rsidRDefault="00914120" w:rsidP="00512853">
            <w:pPr>
              <w:pStyle w:val="TAC"/>
              <w:spacing w:after="20"/>
              <w:jc w:val="left"/>
            </w:pPr>
            <w:r>
              <w:t>3 dB</w:t>
            </w:r>
          </w:p>
        </w:tc>
      </w:tr>
      <w:tr w:rsidR="00914120" w14:paraId="7181F317" w14:textId="77777777" w:rsidTr="00512853">
        <w:trPr>
          <w:jc w:val="center"/>
        </w:trPr>
        <w:tc>
          <w:tcPr>
            <w:tcW w:w="8368" w:type="dxa"/>
            <w:gridSpan w:val="2"/>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3EFDE14" w14:textId="4B5D8DBE" w:rsidR="00914120" w:rsidRDefault="00914120" w:rsidP="00512853">
            <w:pPr>
              <w:pStyle w:val="TAC"/>
              <w:spacing w:before="20" w:after="20"/>
              <w:jc w:val="left"/>
            </w:pPr>
            <w:r>
              <w:t>N</w:t>
            </w:r>
            <w:r w:rsidR="00C17F17">
              <w:t>OTE</w:t>
            </w:r>
            <w:r>
              <w:t xml:space="preserve"> 1: The element gain includes the Ohmic loss of 2 dB.</w:t>
            </w:r>
          </w:p>
          <w:p w14:paraId="5427895E" w14:textId="5F1382CB" w:rsidR="00914120" w:rsidRDefault="00914120" w:rsidP="00512853">
            <w:pPr>
              <w:pStyle w:val="TAC"/>
              <w:spacing w:after="20"/>
              <w:jc w:val="left"/>
            </w:pPr>
            <w:r>
              <w:t>N</w:t>
            </w:r>
            <w:r w:rsidR="00C17F17">
              <w:t>OTE</w:t>
            </w:r>
            <w:r>
              <w:t xml:space="preserve"> 2: This is mechanical tilt only.</w:t>
            </w:r>
          </w:p>
          <w:p w14:paraId="0BCDCEC4" w14:textId="0A8D9E9C" w:rsidR="00914120" w:rsidRDefault="00914120" w:rsidP="00512853">
            <w:pPr>
              <w:pStyle w:val="TAC"/>
              <w:spacing w:after="20"/>
              <w:jc w:val="left"/>
            </w:pPr>
            <w:r>
              <w:t>N</w:t>
            </w:r>
            <w:r w:rsidR="00C17F17">
              <w:t>OTE</w:t>
            </w:r>
            <w:r>
              <w:t xml:space="preserve"> 3: These antenna weights create a fixed cell beam in the antenna panel’s boresight direction.</w:t>
            </w:r>
          </w:p>
        </w:tc>
      </w:tr>
    </w:tbl>
    <w:p w14:paraId="2157BAE9" w14:textId="77777777" w:rsidR="00914120" w:rsidRDefault="00914120" w:rsidP="00914120">
      <w:pPr>
        <w:rPr>
          <w:rFonts w:eastAsia="DengXian"/>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0"/>
        <w:gridCol w:w="4811"/>
      </w:tblGrid>
      <w:tr w:rsidR="00914120" w14:paraId="33DB4E14" w14:textId="77777777" w:rsidTr="00914120">
        <w:tc>
          <w:tcPr>
            <w:tcW w:w="4810" w:type="dxa"/>
            <w:vAlign w:val="center"/>
            <w:hideMark/>
          </w:tcPr>
          <w:p w14:paraId="3DAA325E" w14:textId="77777777" w:rsidR="00914120" w:rsidRDefault="00914120" w:rsidP="00512853">
            <w:pPr>
              <w:spacing w:after="0"/>
              <w:jc w:val="center"/>
              <w:rPr>
                <w:b/>
                <w:bCs/>
              </w:rPr>
            </w:pPr>
            <w:r>
              <w:rPr>
                <w:b/>
                <w:noProof/>
                <w:lang w:val="fr-FR" w:eastAsia="fr-FR"/>
              </w:rPr>
              <w:drawing>
                <wp:inline distT="0" distB="0" distL="0" distR="0" wp14:anchorId="4493EBE1" wp14:editId="05FD488C">
                  <wp:extent cx="2156460" cy="1615440"/>
                  <wp:effectExtent l="0" t="0" r="0" b="3810"/>
                  <wp:docPr id="42" name="Picture 42" descr="Chart, bubbl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hart, bubble chart&#10;&#10;Description automatically generated"/>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156460" cy="1615440"/>
                          </a:xfrm>
                          <a:prstGeom prst="rect">
                            <a:avLst/>
                          </a:prstGeom>
                          <a:noFill/>
                          <a:ln>
                            <a:noFill/>
                          </a:ln>
                        </pic:spPr>
                      </pic:pic>
                    </a:graphicData>
                  </a:graphic>
                </wp:inline>
              </w:drawing>
            </w:r>
          </w:p>
          <w:p w14:paraId="455B230E" w14:textId="77777777" w:rsidR="00914120" w:rsidRDefault="00914120" w:rsidP="00512853">
            <w:pPr>
              <w:spacing w:before="60" w:after="0"/>
              <w:jc w:val="center"/>
            </w:pPr>
            <w:r>
              <w:t>(a)</w:t>
            </w:r>
          </w:p>
        </w:tc>
        <w:tc>
          <w:tcPr>
            <w:tcW w:w="4811" w:type="dxa"/>
            <w:vAlign w:val="center"/>
            <w:hideMark/>
          </w:tcPr>
          <w:p w14:paraId="545CA0EF" w14:textId="77777777" w:rsidR="00914120" w:rsidRDefault="00914120" w:rsidP="00512853">
            <w:pPr>
              <w:spacing w:after="0"/>
              <w:jc w:val="center"/>
              <w:rPr>
                <w:b/>
                <w:bCs/>
              </w:rPr>
            </w:pPr>
            <w:r>
              <w:rPr>
                <w:b/>
                <w:noProof/>
                <w:lang w:val="fr-FR" w:eastAsia="fr-FR"/>
              </w:rPr>
              <w:drawing>
                <wp:inline distT="0" distB="0" distL="0" distR="0" wp14:anchorId="44EE7E2E" wp14:editId="410C0A8B">
                  <wp:extent cx="2156460" cy="1615440"/>
                  <wp:effectExtent l="0" t="0" r="0" b="3810"/>
                  <wp:docPr id="43" name="Picture 4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iagram&#10;&#10;Description automatically generated"/>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156460" cy="1615440"/>
                          </a:xfrm>
                          <a:prstGeom prst="rect">
                            <a:avLst/>
                          </a:prstGeom>
                          <a:noFill/>
                          <a:ln>
                            <a:noFill/>
                          </a:ln>
                        </pic:spPr>
                      </pic:pic>
                    </a:graphicData>
                  </a:graphic>
                </wp:inline>
              </w:drawing>
            </w:r>
          </w:p>
          <w:p w14:paraId="0096CA4B" w14:textId="77777777" w:rsidR="00914120" w:rsidRDefault="00914120" w:rsidP="00512853">
            <w:pPr>
              <w:spacing w:before="60" w:after="0"/>
              <w:jc w:val="center"/>
            </w:pPr>
            <w:r>
              <w:t>(b)</w:t>
            </w:r>
          </w:p>
        </w:tc>
      </w:tr>
    </w:tbl>
    <w:p w14:paraId="3582D1F6" w14:textId="1AFF82D6" w:rsidR="002B0907" w:rsidRDefault="00914120" w:rsidP="003443D8">
      <w:pPr>
        <w:pStyle w:val="TF"/>
      </w:pPr>
      <w:r w:rsidRPr="00914120">
        <w:t>Figure 6.2.3.3-2</w:t>
      </w:r>
      <w:r w:rsidR="00621618">
        <w:rPr>
          <w:noProof/>
        </w:rPr>
        <w:t>:</w:t>
      </w:r>
      <w:r w:rsidRPr="00914120">
        <w:t xml:space="preserve"> HAPS antenna gain (in dB) in a 100 km radius area on the ground. (a) Antenna gain of the 1st layer cell. (b) Antenna gain of a 2nd layer cell.</w:t>
      </w:r>
    </w:p>
    <w:p w14:paraId="76BD90DF" w14:textId="77777777" w:rsidR="002B0907" w:rsidRDefault="002B0907" w:rsidP="002B0907">
      <w:pPr>
        <w:pStyle w:val="Heading3"/>
        <w:ind w:left="0" w:firstLine="0"/>
        <w:rPr>
          <w:rFonts w:cs="Arial"/>
          <w:lang w:eastAsia="zh-CN"/>
        </w:rPr>
      </w:pPr>
      <w:bookmarkStart w:id="674" w:name="_Toc87889251"/>
      <w:bookmarkStart w:id="675" w:name="_Toc94170352"/>
      <w:bookmarkStart w:id="676" w:name="_Toc104122356"/>
      <w:bookmarkStart w:id="677" w:name="_Toc104210162"/>
      <w:bookmarkStart w:id="678" w:name="_Toc104502874"/>
      <w:bookmarkStart w:id="679" w:name="_Toc106127634"/>
      <w:bookmarkStart w:id="680" w:name="_Toc115087927"/>
      <w:bookmarkStart w:id="681" w:name="_Toc115088083"/>
      <w:bookmarkStart w:id="682" w:name="_Toc130321456"/>
      <w:bookmarkStart w:id="683" w:name="_Toc130321610"/>
      <w:bookmarkStart w:id="684" w:name="_Toc130321764"/>
      <w:bookmarkStart w:id="685" w:name="_Toc130322131"/>
      <w:bookmarkStart w:id="686" w:name="_Toc153132934"/>
      <w:bookmarkStart w:id="687" w:name="_Toc162191904"/>
      <w:bookmarkStart w:id="688" w:name="_Toc163147533"/>
      <w:bookmarkStart w:id="689" w:name="_Toc169269865"/>
      <w:bookmarkStart w:id="690" w:name="_Toc176255339"/>
      <w:bookmarkStart w:id="691" w:name="_Toc176766551"/>
      <w:bookmarkStart w:id="692" w:name="_Toc233983438"/>
      <w:r>
        <w:rPr>
          <w:lang w:eastAsia="zh-CN"/>
        </w:rPr>
        <w:t>6.2.4</w:t>
      </w:r>
      <w:r>
        <w:rPr>
          <w:rFonts w:cs="Arial"/>
          <w:lang w:eastAsia="zh-CN"/>
        </w:rPr>
        <w:tab/>
      </w:r>
      <w:r>
        <w:rPr>
          <w:rFonts w:cs="Arial" w:hint="eastAsia"/>
          <w:lang w:eastAsia="zh-CN"/>
        </w:rPr>
        <w:t>ACIR</w:t>
      </w:r>
      <w:r>
        <w:rPr>
          <w:rFonts w:cs="Arial"/>
          <w:lang w:eastAsia="zh-CN"/>
        </w:rPr>
        <w:t xml:space="preserve"> model</w:t>
      </w:r>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p>
    <w:p w14:paraId="50F10452" w14:textId="5EFED966" w:rsidR="002B0907" w:rsidRPr="00135281" w:rsidRDefault="002B0907">
      <w:r w:rsidRPr="00135281">
        <w:rPr>
          <w:lang w:val="sv-SE"/>
        </w:rPr>
        <w:t xml:space="preserve">ACLR modelling for TN and NTN co-existence </w:t>
      </w:r>
      <w:r w:rsidR="002733C6">
        <w:rPr>
          <w:lang w:val="sv-SE"/>
        </w:rPr>
        <w:t xml:space="preserve">study </w:t>
      </w:r>
      <w:r w:rsidRPr="00135281">
        <w:rPr>
          <w:lang w:val="sv-SE"/>
        </w:rPr>
        <w:t>referring to clause 5.1.1.4.1 and 5.1.1.4.2 in TR</w:t>
      </w:r>
      <w:r w:rsidR="00711A6D">
        <w:rPr>
          <w:lang w:val="sv-SE"/>
        </w:rPr>
        <w:t xml:space="preserve"> </w:t>
      </w:r>
      <w:r w:rsidRPr="00135281">
        <w:rPr>
          <w:lang w:val="sv-SE"/>
        </w:rPr>
        <w:t>36.942</w:t>
      </w:r>
      <w:r w:rsidR="00754500">
        <w:rPr>
          <w:color w:val="000000"/>
          <w:szCs w:val="18"/>
        </w:rPr>
        <w:t>[8]</w:t>
      </w:r>
      <w:r w:rsidRPr="00135281">
        <w:rPr>
          <w:lang w:val="sv-SE"/>
        </w:rPr>
        <w:t xml:space="preserve"> is used</w:t>
      </w:r>
      <w:r w:rsidR="002733C6">
        <w:rPr>
          <w:lang w:val="sv-SE"/>
        </w:rPr>
        <w:t xml:space="preserve"> as baseline</w:t>
      </w:r>
      <w:r w:rsidR="002733C6" w:rsidRPr="001F7AD5">
        <w:rPr>
          <w:lang w:val="sv-SE"/>
        </w:rPr>
        <w:t>.</w:t>
      </w:r>
      <w:r w:rsidR="002733C6">
        <w:rPr>
          <w:lang w:val="sv-SE"/>
        </w:rPr>
        <w:t xml:space="preserve"> </w:t>
      </w:r>
      <w:r w:rsidR="002733C6" w:rsidRPr="00962F33">
        <w:rPr>
          <w:lang w:val="sv-SE"/>
        </w:rPr>
        <w:t xml:space="preserve">The number of RBs </w:t>
      </w:r>
      <w:r w:rsidR="002733C6">
        <w:rPr>
          <w:lang w:val="sv-SE"/>
        </w:rPr>
        <w:t>refers</w:t>
      </w:r>
      <w:r w:rsidR="002733C6" w:rsidRPr="00962F33">
        <w:rPr>
          <w:lang w:val="sv-SE"/>
        </w:rPr>
        <w:t xml:space="preserve"> to Table 6.2.2.1-4 and Table 6.2.2.4-1</w:t>
      </w:r>
      <w:r w:rsidR="002733C6">
        <w:rPr>
          <w:lang w:val="sv-SE"/>
        </w:rPr>
        <w:t xml:space="preserve"> respectively</w:t>
      </w:r>
      <w:r w:rsidRPr="00135281">
        <w:rPr>
          <w:lang w:val="sv-SE"/>
        </w:rPr>
        <w:t>.</w:t>
      </w:r>
    </w:p>
    <w:p w14:paraId="4EA87051" w14:textId="77777777" w:rsidR="002B0907" w:rsidRDefault="002B0907" w:rsidP="002B0907">
      <w:pPr>
        <w:pStyle w:val="Heading3"/>
        <w:ind w:left="0" w:firstLine="0"/>
        <w:rPr>
          <w:lang w:eastAsia="zh-CN"/>
        </w:rPr>
      </w:pPr>
      <w:bookmarkStart w:id="693" w:name="_Toc87889252"/>
      <w:bookmarkStart w:id="694" w:name="_Toc94170353"/>
      <w:bookmarkStart w:id="695" w:name="_Toc104122357"/>
      <w:bookmarkStart w:id="696" w:name="_Toc104210163"/>
      <w:bookmarkStart w:id="697" w:name="_Toc104502875"/>
      <w:bookmarkStart w:id="698" w:name="_Toc106127635"/>
      <w:bookmarkStart w:id="699" w:name="_Toc115087928"/>
      <w:bookmarkStart w:id="700" w:name="_Toc115088084"/>
      <w:bookmarkStart w:id="701" w:name="_Toc130321457"/>
      <w:bookmarkStart w:id="702" w:name="_Toc130321611"/>
      <w:bookmarkStart w:id="703" w:name="_Toc130321765"/>
      <w:bookmarkStart w:id="704" w:name="_Toc130322132"/>
      <w:bookmarkStart w:id="705" w:name="_Toc153132935"/>
      <w:bookmarkStart w:id="706" w:name="_Toc162191905"/>
      <w:bookmarkStart w:id="707" w:name="_Toc163147534"/>
      <w:bookmarkStart w:id="708" w:name="_Toc169269866"/>
      <w:bookmarkStart w:id="709" w:name="_Toc176255340"/>
      <w:bookmarkStart w:id="710" w:name="_Toc176766552"/>
      <w:bookmarkStart w:id="711" w:name="_Toc233983439"/>
      <w:r>
        <w:rPr>
          <w:lang w:eastAsia="zh-CN"/>
        </w:rPr>
        <w:t>6.2.5</w:t>
      </w:r>
      <w:r>
        <w:rPr>
          <w:rFonts w:cs="Arial"/>
          <w:lang w:eastAsia="zh-CN"/>
        </w:rPr>
        <w:tab/>
      </w:r>
      <w:r>
        <w:rPr>
          <w:rFonts w:cs="Arial" w:hint="eastAsia"/>
          <w:lang w:eastAsia="zh-CN"/>
        </w:rPr>
        <w:t>Prop</w:t>
      </w:r>
      <w:r>
        <w:rPr>
          <w:rFonts w:cs="Arial"/>
          <w:lang w:eastAsia="zh-CN"/>
        </w:rPr>
        <w:t>agation model</w:t>
      </w:r>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p>
    <w:p w14:paraId="2EE9AF4A" w14:textId="557F6873" w:rsidR="002B0907" w:rsidRDefault="002B0907" w:rsidP="002B0907">
      <w:pPr>
        <w:pStyle w:val="Heading4"/>
        <w:rPr>
          <w:rFonts w:cs="Arial"/>
          <w:b/>
        </w:rPr>
      </w:pPr>
      <w:bookmarkStart w:id="712" w:name="_Toc87889253"/>
      <w:bookmarkStart w:id="713" w:name="_Toc94170354"/>
      <w:bookmarkStart w:id="714" w:name="_Toc104122358"/>
      <w:bookmarkStart w:id="715" w:name="_Toc104210164"/>
      <w:bookmarkStart w:id="716" w:name="_Toc104502876"/>
      <w:bookmarkStart w:id="717" w:name="_Toc106127636"/>
      <w:bookmarkStart w:id="718" w:name="_Toc115087929"/>
      <w:bookmarkStart w:id="719" w:name="_Toc115088085"/>
      <w:bookmarkStart w:id="720" w:name="_Toc130321458"/>
      <w:bookmarkStart w:id="721" w:name="_Toc130321612"/>
      <w:bookmarkStart w:id="722" w:name="_Toc130321766"/>
      <w:bookmarkStart w:id="723" w:name="_Toc130322133"/>
      <w:bookmarkStart w:id="724" w:name="_Toc153132936"/>
      <w:bookmarkStart w:id="725" w:name="_Toc162191906"/>
      <w:bookmarkStart w:id="726" w:name="_Toc163147535"/>
      <w:bookmarkStart w:id="727" w:name="_Toc169269867"/>
      <w:bookmarkStart w:id="728" w:name="_Toc176255341"/>
      <w:bookmarkStart w:id="729" w:name="_Toc176766553"/>
      <w:bookmarkStart w:id="730" w:name="_Toc233983440"/>
      <w:r>
        <w:rPr>
          <w:rFonts w:cs="Arial"/>
        </w:rPr>
        <w:t>6.2.5.1</w:t>
      </w:r>
      <w:r>
        <w:rPr>
          <w:rFonts w:cs="Arial"/>
        </w:rPr>
        <w:tab/>
        <w:t xml:space="preserve">Propagation model between NTN </w:t>
      </w:r>
      <w:r w:rsidR="004B4D8B">
        <w:rPr>
          <w:rFonts w:cs="Arial"/>
        </w:rPr>
        <w:t xml:space="preserve">SAN </w:t>
      </w:r>
      <w:r>
        <w:rPr>
          <w:rFonts w:cs="Arial"/>
        </w:rPr>
        <w:t>and UE</w:t>
      </w:r>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p>
    <w:p w14:paraId="55F677E2" w14:textId="1CE56C3F" w:rsidR="002B0907" w:rsidRDefault="002B0907" w:rsidP="002B0907">
      <w:pPr>
        <w:rPr>
          <w:rFonts w:eastAsia="SimSun"/>
        </w:rPr>
      </w:pPr>
      <w:r>
        <w:rPr>
          <w:rFonts w:eastAsia="SimSun" w:hint="eastAsia"/>
        </w:rPr>
        <w:t>P</w:t>
      </w:r>
      <w:r>
        <w:rPr>
          <w:rFonts w:eastAsia="SimSun"/>
        </w:rPr>
        <w:t>ropagation model between NTN</w:t>
      </w:r>
      <w:r w:rsidR="004B4D8B">
        <w:rPr>
          <w:rFonts w:eastAsia="SimSun"/>
        </w:rPr>
        <w:t xml:space="preserve"> SAN</w:t>
      </w:r>
      <w:r>
        <w:rPr>
          <w:rFonts w:eastAsia="SimSun"/>
        </w:rPr>
        <w:t xml:space="preserve"> and UE </w:t>
      </w:r>
      <w:r w:rsidR="000B7FA2">
        <w:rPr>
          <w:rFonts w:eastAsia="SimSun"/>
        </w:rPr>
        <w:t>should reference</w:t>
      </w:r>
      <w:r>
        <w:rPr>
          <w:rFonts w:eastAsia="SimSun"/>
        </w:rPr>
        <w:t xml:space="preserve"> to section 6.6 in TR 38.811</w:t>
      </w:r>
      <w:r w:rsidR="00754500">
        <w:rPr>
          <w:rFonts w:eastAsia="SimSun"/>
        </w:rPr>
        <w:t>[5]</w:t>
      </w:r>
      <w:r>
        <w:rPr>
          <w:rFonts w:eastAsia="SimSun"/>
        </w:rPr>
        <w:t>.</w:t>
      </w:r>
    </w:p>
    <w:p w14:paraId="6B61F64F" w14:textId="77777777" w:rsidR="002B0907" w:rsidRDefault="002B0907" w:rsidP="002B0907">
      <w:pPr>
        <w:pStyle w:val="Heading4"/>
        <w:rPr>
          <w:rFonts w:cs="Arial"/>
          <w:b/>
        </w:rPr>
      </w:pPr>
      <w:bookmarkStart w:id="731" w:name="_Toc87889254"/>
      <w:bookmarkStart w:id="732" w:name="_Toc94170355"/>
      <w:bookmarkStart w:id="733" w:name="_Toc104122359"/>
      <w:bookmarkStart w:id="734" w:name="_Toc104210165"/>
      <w:bookmarkStart w:id="735" w:name="_Toc104502877"/>
      <w:bookmarkStart w:id="736" w:name="_Toc106127637"/>
      <w:bookmarkStart w:id="737" w:name="_Toc115087930"/>
      <w:bookmarkStart w:id="738" w:name="_Toc115088086"/>
      <w:bookmarkStart w:id="739" w:name="_Toc130321459"/>
      <w:bookmarkStart w:id="740" w:name="_Toc130321613"/>
      <w:bookmarkStart w:id="741" w:name="_Toc130321767"/>
      <w:bookmarkStart w:id="742" w:name="_Toc130322134"/>
      <w:bookmarkStart w:id="743" w:name="_Toc153132937"/>
      <w:bookmarkStart w:id="744" w:name="_Toc162191907"/>
      <w:bookmarkStart w:id="745" w:name="_Toc163147536"/>
      <w:bookmarkStart w:id="746" w:name="_Toc169269868"/>
      <w:bookmarkStart w:id="747" w:name="_Toc176255342"/>
      <w:bookmarkStart w:id="748" w:name="_Toc176766554"/>
      <w:bookmarkStart w:id="749" w:name="_Toc233983441"/>
      <w:r>
        <w:rPr>
          <w:rFonts w:cs="Arial"/>
        </w:rPr>
        <w:t>6.2.5.2</w:t>
      </w:r>
      <w:r>
        <w:rPr>
          <w:rFonts w:cs="Arial"/>
        </w:rPr>
        <w:tab/>
        <w:t>Propagation model between TN BS and UE</w:t>
      </w:r>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p>
    <w:p w14:paraId="28333368" w14:textId="287674F8" w:rsidR="002B0907" w:rsidRDefault="002B0907" w:rsidP="002B0907">
      <w:r>
        <w:t xml:space="preserve">Propagation model between TN BS and UE </w:t>
      </w:r>
      <w:r w:rsidR="000B7FA2">
        <w:t>should reference</w:t>
      </w:r>
      <w:r>
        <w:t xml:space="preserve"> to section 7.4 in TR 38.901</w:t>
      </w:r>
      <w:r w:rsidR="00754500">
        <w:rPr>
          <w:color w:val="000000"/>
          <w:szCs w:val="18"/>
        </w:rPr>
        <w:t>[10]</w:t>
      </w:r>
      <w:r>
        <w:t>.</w:t>
      </w:r>
    </w:p>
    <w:p w14:paraId="4F47D640" w14:textId="63721DE4" w:rsidR="002B0907" w:rsidRDefault="002B0907" w:rsidP="002B0907">
      <w:pPr>
        <w:pStyle w:val="Heading4"/>
        <w:rPr>
          <w:rFonts w:cs="Arial"/>
          <w:b/>
        </w:rPr>
      </w:pPr>
      <w:bookmarkStart w:id="750" w:name="_Toc87889255"/>
      <w:bookmarkStart w:id="751" w:name="_Toc94170356"/>
      <w:bookmarkStart w:id="752" w:name="_Toc104122360"/>
      <w:bookmarkStart w:id="753" w:name="_Toc104210166"/>
      <w:bookmarkStart w:id="754" w:name="_Toc104502878"/>
      <w:bookmarkStart w:id="755" w:name="_Toc106127638"/>
      <w:bookmarkStart w:id="756" w:name="_Toc115087931"/>
      <w:bookmarkStart w:id="757" w:name="_Toc115088087"/>
      <w:bookmarkStart w:id="758" w:name="_Toc130321460"/>
      <w:bookmarkStart w:id="759" w:name="_Toc130321614"/>
      <w:bookmarkStart w:id="760" w:name="_Toc130321768"/>
      <w:bookmarkStart w:id="761" w:name="_Toc130322135"/>
      <w:bookmarkStart w:id="762" w:name="_Toc153132938"/>
      <w:bookmarkStart w:id="763" w:name="_Toc162191908"/>
      <w:bookmarkStart w:id="764" w:name="_Toc163147537"/>
      <w:bookmarkStart w:id="765" w:name="_Toc169269869"/>
      <w:bookmarkStart w:id="766" w:name="_Toc176255343"/>
      <w:bookmarkStart w:id="767" w:name="_Toc176766555"/>
      <w:bookmarkStart w:id="768" w:name="_Toc233983442"/>
      <w:r>
        <w:rPr>
          <w:rFonts w:cs="Arial"/>
        </w:rPr>
        <w:t>6.2.5.3</w:t>
      </w:r>
      <w:r>
        <w:rPr>
          <w:rFonts w:cs="Arial"/>
        </w:rPr>
        <w:tab/>
        <w:t xml:space="preserve">Propagation model between NTN </w:t>
      </w:r>
      <w:r w:rsidR="004B4D8B">
        <w:rPr>
          <w:rFonts w:cs="Arial"/>
        </w:rPr>
        <w:t xml:space="preserve">SAN </w:t>
      </w:r>
      <w:r>
        <w:rPr>
          <w:rFonts w:cs="Arial"/>
        </w:rPr>
        <w:t>and TN BS</w:t>
      </w:r>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p>
    <w:p w14:paraId="11F33B4E" w14:textId="45465DAB" w:rsidR="002B0907" w:rsidRDefault="002B0907" w:rsidP="002B0907">
      <w:pPr>
        <w:spacing w:after="120"/>
        <w:rPr>
          <w:rFonts w:eastAsia="SimSun"/>
        </w:rPr>
      </w:pPr>
      <w:r>
        <w:rPr>
          <w:rFonts w:eastAsia="SimSun" w:hint="eastAsia"/>
        </w:rPr>
        <w:t xml:space="preserve">Propagation model between NTN </w:t>
      </w:r>
      <w:r w:rsidR="004B4D8B">
        <w:rPr>
          <w:rFonts w:eastAsia="SimSun"/>
        </w:rPr>
        <w:t>SAN</w:t>
      </w:r>
      <w:r w:rsidR="004B4D8B">
        <w:rPr>
          <w:rFonts w:eastAsia="SimSun" w:hint="eastAsia"/>
        </w:rPr>
        <w:t xml:space="preserve"> </w:t>
      </w:r>
      <w:r>
        <w:rPr>
          <w:rFonts w:eastAsia="SimSun" w:hint="eastAsia"/>
        </w:rPr>
        <w:t>and TN BS should reference to TS 38.811</w:t>
      </w:r>
      <w:r w:rsidR="00754500">
        <w:rPr>
          <w:rFonts w:eastAsia="SimSun"/>
        </w:rPr>
        <w:t>[5]</w:t>
      </w:r>
      <w:r>
        <w:rPr>
          <w:rFonts w:eastAsia="SimSun" w:hint="eastAsia"/>
        </w:rPr>
        <w:t xml:space="preserve"> which is used for DL-UL cross link interference for S band.</w:t>
      </w:r>
    </w:p>
    <w:p w14:paraId="3B36E1F3" w14:textId="77777777" w:rsidR="002B0907" w:rsidRDefault="002B0907" w:rsidP="002B0907">
      <w:pPr>
        <w:pStyle w:val="Heading4"/>
        <w:rPr>
          <w:rFonts w:cs="Arial"/>
          <w:b/>
        </w:rPr>
      </w:pPr>
      <w:bookmarkStart w:id="769" w:name="_Toc87889256"/>
      <w:bookmarkStart w:id="770" w:name="_Toc94170357"/>
      <w:bookmarkStart w:id="771" w:name="_Toc104122361"/>
      <w:bookmarkStart w:id="772" w:name="_Toc104210167"/>
      <w:bookmarkStart w:id="773" w:name="_Toc104502879"/>
      <w:bookmarkStart w:id="774" w:name="_Toc106127639"/>
      <w:bookmarkStart w:id="775" w:name="_Toc115087932"/>
      <w:bookmarkStart w:id="776" w:name="_Toc115088088"/>
      <w:bookmarkStart w:id="777" w:name="_Toc130321461"/>
      <w:bookmarkStart w:id="778" w:name="_Toc130321615"/>
      <w:bookmarkStart w:id="779" w:name="_Toc130321769"/>
      <w:bookmarkStart w:id="780" w:name="_Toc130322136"/>
      <w:bookmarkStart w:id="781" w:name="_Toc153132939"/>
      <w:bookmarkStart w:id="782" w:name="_Toc162191909"/>
      <w:bookmarkStart w:id="783" w:name="_Toc163147538"/>
      <w:bookmarkStart w:id="784" w:name="_Toc169269870"/>
      <w:bookmarkStart w:id="785" w:name="_Toc176255344"/>
      <w:bookmarkStart w:id="786" w:name="_Toc176766556"/>
      <w:bookmarkStart w:id="787" w:name="_Toc79091615"/>
      <w:bookmarkStart w:id="788" w:name="_Toc233983443"/>
      <w:r>
        <w:rPr>
          <w:rFonts w:cs="Arial"/>
        </w:rPr>
        <w:t>6.2.5.4</w:t>
      </w:r>
      <w:r>
        <w:rPr>
          <w:rFonts w:cs="Arial"/>
        </w:rPr>
        <w:tab/>
        <w:t>Propagation model for HAPS</w:t>
      </w:r>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8"/>
    </w:p>
    <w:p w14:paraId="4386ED1C" w14:textId="378451B9" w:rsidR="002B0907" w:rsidRDefault="00914120" w:rsidP="002B0907">
      <w:r>
        <w:t xml:space="preserve">Propagation model between HAPS and UE, regardless of whether the UE is connected to HAPS or TN, </w:t>
      </w:r>
      <w:r w:rsidR="000B7FA2">
        <w:t xml:space="preserve">should </w:t>
      </w:r>
      <w:r>
        <w:t>reference to section 6.6 in TR 38.811</w:t>
      </w:r>
      <w:r>
        <w:rPr>
          <w:rFonts w:hint="eastAsia"/>
          <w:lang w:eastAsia="zh-CN"/>
        </w:rPr>
        <w:t>[</w:t>
      </w:r>
      <w:r>
        <w:rPr>
          <w:lang w:eastAsia="zh-CN"/>
        </w:rPr>
        <w:t>5]</w:t>
      </w:r>
      <w:r>
        <w:t>.</w:t>
      </w:r>
    </w:p>
    <w:p w14:paraId="2A43301A" w14:textId="77777777" w:rsidR="002B0907" w:rsidRDefault="002B0907" w:rsidP="002B0907">
      <w:pPr>
        <w:pStyle w:val="Heading3"/>
        <w:ind w:left="0" w:firstLine="0"/>
        <w:rPr>
          <w:lang w:eastAsia="zh-CN"/>
        </w:rPr>
      </w:pPr>
      <w:bookmarkStart w:id="789" w:name="_Toc87889257"/>
      <w:bookmarkStart w:id="790" w:name="_Toc94170358"/>
      <w:bookmarkStart w:id="791" w:name="_Toc104122362"/>
      <w:bookmarkStart w:id="792" w:name="_Toc104210168"/>
      <w:bookmarkStart w:id="793" w:name="_Toc104502880"/>
      <w:bookmarkStart w:id="794" w:name="_Toc106127640"/>
      <w:bookmarkStart w:id="795" w:name="_Toc115087933"/>
      <w:bookmarkStart w:id="796" w:name="_Toc115088089"/>
      <w:bookmarkStart w:id="797" w:name="_Toc130321462"/>
      <w:bookmarkStart w:id="798" w:name="_Toc130321616"/>
      <w:bookmarkStart w:id="799" w:name="_Toc130321770"/>
      <w:bookmarkStart w:id="800" w:name="_Toc130322137"/>
      <w:bookmarkStart w:id="801" w:name="_Toc153132940"/>
      <w:bookmarkStart w:id="802" w:name="_Toc162191910"/>
      <w:bookmarkStart w:id="803" w:name="_Toc163147539"/>
      <w:bookmarkStart w:id="804" w:name="_Toc169269871"/>
      <w:bookmarkStart w:id="805" w:name="_Toc176255345"/>
      <w:bookmarkStart w:id="806" w:name="_Toc176766557"/>
      <w:bookmarkStart w:id="807" w:name="_Toc233983444"/>
      <w:r>
        <w:rPr>
          <w:lang w:eastAsia="zh-CN"/>
        </w:rPr>
        <w:t>6.2.6</w:t>
      </w:r>
      <w:r>
        <w:rPr>
          <w:rFonts w:cs="Arial"/>
          <w:lang w:eastAsia="zh-CN"/>
        </w:rPr>
        <w:tab/>
      </w:r>
      <w:bookmarkStart w:id="808" w:name="_Toc494384421"/>
      <w:r>
        <w:t>Transmission power control model</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p>
    <w:p w14:paraId="6E99229E" w14:textId="77777777" w:rsidR="002B0907" w:rsidRDefault="002B0907" w:rsidP="002B0907">
      <w:pPr>
        <w:pStyle w:val="Heading4"/>
        <w:rPr>
          <w:rFonts w:cs="Arial"/>
          <w:b/>
          <w:lang w:val="sv-SE"/>
        </w:rPr>
      </w:pPr>
      <w:bookmarkStart w:id="809" w:name="_Toc87889258"/>
      <w:bookmarkStart w:id="810" w:name="_Toc94170359"/>
      <w:bookmarkStart w:id="811" w:name="_Toc104122363"/>
      <w:bookmarkStart w:id="812" w:name="_Toc104210169"/>
      <w:bookmarkStart w:id="813" w:name="_Toc104502881"/>
      <w:bookmarkStart w:id="814" w:name="_Toc106127641"/>
      <w:bookmarkStart w:id="815" w:name="_Toc115087934"/>
      <w:bookmarkStart w:id="816" w:name="_Toc115088090"/>
      <w:bookmarkStart w:id="817" w:name="_Toc130321463"/>
      <w:bookmarkStart w:id="818" w:name="_Toc130321617"/>
      <w:bookmarkStart w:id="819" w:name="_Toc130321771"/>
      <w:bookmarkStart w:id="820" w:name="_Toc130322138"/>
      <w:bookmarkStart w:id="821" w:name="_Toc153132941"/>
      <w:bookmarkStart w:id="822" w:name="_Toc162191911"/>
      <w:bookmarkStart w:id="823" w:name="_Toc163147540"/>
      <w:bookmarkStart w:id="824" w:name="_Toc169269872"/>
      <w:bookmarkStart w:id="825" w:name="_Toc176255346"/>
      <w:bookmarkStart w:id="826" w:name="_Toc176766558"/>
      <w:bookmarkStart w:id="827" w:name="_Toc233983445"/>
      <w:r>
        <w:rPr>
          <w:rFonts w:cs="Arial"/>
        </w:rPr>
        <w:t>6.2.6.1</w:t>
      </w:r>
      <w:r>
        <w:rPr>
          <w:rFonts w:cs="Arial"/>
        </w:rPr>
        <w:tab/>
        <w:t>TN UL TPC</w:t>
      </w:r>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p>
    <w:p w14:paraId="03D20B0D" w14:textId="2C4CF495" w:rsidR="002B0907" w:rsidRDefault="002B0907" w:rsidP="002B0907">
      <w:pPr>
        <w:rPr>
          <w:rFonts w:eastAsia="MS Mincho"/>
          <w:lang w:eastAsia="ja-JP"/>
        </w:rPr>
      </w:pPr>
      <w:r>
        <w:rPr>
          <w:rFonts w:eastAsia="MS Mincho"/>
          <w:lang w:eastAsia="ja-JP"/>
        </w:rPr>
        <w:t>For uplink scenario, TPC model specified in Section 9.1 TR 36.942</w:t>
      </w:r>
      <w:r w:rsidR="00754500">
        <w:rPr>
          <w:color w:val="000000"/>
          <w:szCs w:val="18"/>
        </w:rPr>
        <w:t>[8]</w:t>
      </w:r>
      <w:r>
        <w:rPr>
          <w:rFonts w:eastAsia="MS Mincho"/>
          <w:lang w:eastAsia="ja-JP"/>
        </w:rPr>
        <w:t xml:space="preserve"> </w:t>
      </w:r>
      <w:r>
        <w:rPr>
          <w:rFonts w:eastAsia="DengXian"/>
        </w:rPr>
        <w:t>is</w:t>
      </w:r>
      <w:r>
        <w:rPr>
          <w:rFonts w:eastAsia="DengXian" w:hint="eastAsia"/>
        </w:rPr>
        <w:t xml:space="preserve"> </w:t>
      </w:r>
      <w:r>
        <w:rPr>
          <w:rFonts w:eastAsia="MS Mincho"/>
          <w:lang w:eastAsia="ja-JP"/>
        </w:rPr>
        <w:t>applied for TN with following parameters.</w:t>
      </w:r>
    </w:p>
    <w:p w14:paraId="2BFEAABF" w14:textId="6B1F9953" w:rsidR="002B0907" w:rsidRDefault="002B0907" w:rsidP="00C74C6F">
      <w:pPr>
        <w:pStyle w:val="EQ"/>
        <w:jc w:val="center"/>
      </w:pPr>
      <w:r>
        <w:object w:dxaOrig="3668" w:dyaOrig="842" w14:anchorId="38E58CF7">
          <v:shape id="_x0000_i1027" type="#_x0000_t75" style="width:178.5pt;height:42pt" o:ole="" fillcolor="#0c9">
            <v:imagedata r:id="rId49" o:title=""/>
          </v:shape>
          <o:OLEObject Type="Embed" ProgID="Equation.3" ShapeID="_x0000_i1027" DrawAspect="Content" ObjectID="_1844596254" r:id="rId50"/>
        </w:object>
      </w:r>
    </w:p>
    <w:p w14:paraId="1C603A77" w14:textId="77777777" w:rsidR="006F517C" w:rsidRDefault="009F0011">
      <w:r>
        <w:t>w</w:t>
      </w:r>
      <w:r w:rsidR="002B0907">
        <w:t>here</w:t>
      </w:r>
      <w:r>
        <w:t xml:space="preserve">: </w:t>
      </w:r>
    </w:p>
    <w:p w14:paraId="6C6ABAAE" w14:textId="77777777" w:rsidR="006F517C" w:rsidRDefault="006F517C" w:rsidP="006F517C">
      <w:pPr>
        <w:pStyle w:val="B10"/>
      </w:pPr>
      <w:r>
        <w:t>-</w:t>
      </w:r>
      <w:r>
        <w:tab/>
      </w:r>
      <w:r w:rsidR="002B0907">
        <w:t>P</w:t>
      </w:r>
      <w:r w:rsidR="002B0907">
        <w:rPr>
          <w:vertAlign w:val="subscript"/>
        </w:rPr>
        <w:t>max</w:t>
      </w:r>
      <w:r w:rsidR="002B0907">
        <w:t xml:space="preserve"> = 2</w:t>
      </w:r>
      <w:r w:rsidR="002B0907">
        <w:rPr>
          <w:rFonts w:hint="eastAsia"/>
        </w:rPr>
        <w:t>3</w:t>
      </w:r>
      <w:r w:rsidR="002B0907">
        <w:t xml:space="preserve">dBm, </w:t>
      </w:r>
    </w:p>
    <w:p w14:paraId="585C9120" w14:textId="77777777" w:rsidR="006F517C" w:rsidRDefault="006F517C" w:rsidP="006F517C">
      <w:pPr>
        <w:pStyle w:val="B10"/>
      </w:pPr>
      <w:r>
        <w:t>-</w:t>
      </w:r>
      <w:r>
        <w:tab/>
      </w:r>
      <w:r w:rsidR="002B0907">
        <w:t>R</w:t>
      </w:r>
      <w:r w:rsidR="002B0907">
        <w:rPr>
          <w:vertAlign w:val="subscript"/>
        </w:rPr>
        <w:t>min</w:t>
      </w:r>
      <w:r w:rsidR="002B0907">
        <w:t xml:space="preserve"> = </w:t>
      </w:r>
      <w:r w:rsidR="002B0907">
        <w:rPr>
          <w:rFonts w:hint="eastAsia"/>
        </w:rPr>
        <w:t xml:space="preserve">TBD </w:t>
      </w:r>
      <w:r w:rsidR="002B0907">
        <w:t xml:space="preserve">dB, </w:t>
      </w:r>
    </w:p>
    <w:p w14:paraId="63E91DA1" w14:textId="42AFA2D9" w:rsidR="002B0907" w:rsidRDefault="006F517C" w:rsidP="00B939AB">
      <w:pPr>
        <w:pStyle w:val="B10"/>
      </w:pPr>
      <w:r>
        <w:t>-</w:t>
      </w:r>
      <w:r>
        <w:tab/>
      </w:r>
      <w:r w:rsidR="002B0907">
        <w:t>CL</w:t>
      </w:r>
      <w:r w:rsidR="002B0907">
        <w:rPr>
          <w:vertAlign w:val="subscript"/>
        </w:rPr>
        <w:t>x-ile</w:t>
      </w:r>
      <w:r w:rsidR="002B0907">
        <w:t xml:space="preserve"> and γ are set</w:t>
      </w:r>
      <w:r w:rsidR="002B0907">
        <w:rPr>
          <w:rFonts w:hint="eastAsia"/>
        </w:rPr>
        <w:t xml:space="preserve"> as following</w:t>
      </w:r>
      <w:r w:rsidR="002B0907">
        <w:t>:</w:t>
      </w:r>
    </w:p>
    <w:p w14:paraId="244E7C9A" w14:textId="6A3FEF8F" w:rsidR="002B0907" w:rsidRDefault="002B0907" w:rsidP="00B939AB">
      <w:pPr>
        <w:pStyle w:val="B20"/>
        <w:rPr>
          <w:lang w:eastAsia="ja-JP"/>
        </w:rPr>
      </w:pPr>
      <w:r>
        <w:rPr>
          <w:lang w:val="sv-SE"/>
        </w:rPr>
        <w:t>-</w:t>
      </w:r>
      <w:r>
        <w:rPr>
          <w:lang w:val="sv-SE"/>
        </w:rPr>
        <w:tab/>
        <w:t>CL</w:t>
      </w:r>
      <w:r>
        <w:rPr>
          <w:vertAlign w:val="subscript"/>
          <w:lang w:val="sv-SE"/>
        </w:rPr>
        <w:t>x-ile</w:t>
      </w:r>
      <w:r>
        <w:rPr>
          <w:lang w:val="sv-SE"/>
        </w:rPr>
        <w:t xml:space="preserve"> </w:t>
      </w:r>
      <w:r>
        <w:rPr>
          <w:lang w:val="sv-SE" w:eastAsia="ja-JP"/>
        </w:rPr>
        <w:t>= 88 + 10*log</w:t>
      </w:r>
      <w:r>
        <w:rPr>
          <w:vertAlign w:val="subscript"/>
          <w:lang w:val="sv-SE" w:eastAsia="ja-JP"/>
        </w:rPr>
        <w:t>10</w:t>
      </w:r>
      <w:r>
        <w:rPr>
          <w:rFonts w:eastAsia="DengXian"/>
          <w:vertAlign w:val="subscript"/>
          <w:lang w:val="sv-SE"/>
        </w:rPr>
        <w:t xml:space="preserve"> </w:t>
      </w:r>
      <w:r>
        <w:rPr>
          <w:lang w:val="sv-SE" w:eastAsia="ja-JP"/>
        </w:rPr>
        <w:t xml:space="preserve">(200/X) + 11 – Y, </w:t>
      </w:r>
      <w:r>
        <w:rPr>
          <w:lang w:eastAsia="ja-JP"/>
        </w:rPr>
        <w:t>where X is UL transmission BW (MHz) and Y is the BS noise figure</w:t>
      </w:r>
    </w:p>
    <w:p w14:paraId="720EF3A3" w14:textId="77777777" w:rsidR="002B0907" w:rsidRDefault="002B0907" w:rsidP="00B939AB">
      <w:pPr>
        <w:pStyle w:val="B20"/>
        <w:rPr>
          <w:lang w:eastAsia="ja-JP"/>
        </w:rPr>
      </w:pPr>
      <w:r>
        <w:t>-</w:t>
      </w:r>
      <w:r>
        <w:tab/>
        <w:t>γ</w:t>
      </w:r>
      <w:r>
        <w:rPr>
          <w:lang w:eastAsia="ja-JP"/>
        </w:rPr>
        <w:t xml:space="preserve"> = 1For uplink scenario, </w:t>
      </w:r>
    </w:p>
    <w:p w14:paraId="42A5BBCC" w14:textId="77777777" w:rsidR="002B0907" w:rsidRDefault="002B0907" w:rsidP="002B0907">
      <w:pPr>
        <w:pStyle w:val="Heading4"/>
        <w:rPr>
          <w:rFonts w:cs="Arial"/>
          <w:b/>
          <w:lang w:val="sv-SE"/>
        </w:rPr>
      </w:pPr>
      <w:bookmarkStart w:id="828" w:name="_Toc87889259"/>
      <w:bookmarkStart w:id="829" w:name="_Toc94170360"/>
      <w:bookmarkStart w:id="830" w:name="_Toc104122364"/>
      <w:bookmarkStart w:id="831" w:name="_Toc104210170"/>
      <w:bookmarkStart w:id="832" w:name="_Toc104502882"/>
      <w:bookmarkStart w:id="833" w:name="_Toc106127642"/>
      <w:bookmarkStart w:id="834" w:name="_Toc115087935"/>
      <w:bookmarkStart w:id="835" w:name="_Toc115088091"/>
      <w:bookmarkStart w:id="836" w:name="_Toc130321464"/>
      <w:bookmarkStart w:id="837" w:name="_Toc130321618"/>
      <w:bookmarkStart w:id="838" w:name="_Toc130321772"/>
      <w:bookmarkStart w:id="839" w:name="_Toc130322139"/>
      <w:bookmarkStart w:id="840" w:name="_Toc153132942"/>
      <w:bookmarkStart w:id="841" w:name="_Toc162191912"/>
      <w:bookmarkStart w:id="842" w:name="_Toc163147541"/>
      <w:bookmarkStart w:id="843" w:name="_Toc169269873"/>
      <w:bookmarkStart w:id="844" w:name="_Toc176255347"/>
      <w:bookmarkStart w:id="845" w:name="_Toc176766559"/>
      <w:bookmarkStart w:id="846" w:name="_Toc233983446"/>
      <w:r>
        <w:rPr>
          <w:rFonts w:cs="Arial"/>
        </w:rPr>
        <w:t>6.2.6.2</w:t>
      </w:r>
      <w:r>
        <w:rPr>
          <w:rFonts w:cs="Arial"/>
        </w:rPr>
        <w:tab/>
        <w:t>NTN UL TPC</w:t>
      </w:r>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p>
    <w:p w14:paraId="6B2261D7" w14:textId="28811562" w:rsidR="002B0907" w:rsidRDefault="002B0907" w:rsidP="00DC7A7A">
      <w:pPr>
        <w:rPr>
          <w:lang w:val="sv-SE"/>
        </w:rPr>
      </w:pPr>
      <w:r>
        <w:rPr>
          <w:lang w:val="sv-SE"/>
        </w:rPr>
        <w:t>For the coexistence study, the same TPC model of TN for NTN UL scenarios is adopted to align with UE UL power control parameters used in TR</w:t>
      </w:r>
      <w:r w:rsidR="00527BA1">
        <w:rPr>
          <w:lang w:val="sv-SE"/>
        </w:rPr>
        <w:t xml:space="preserve"> </w:t>
      </w:r>
      <w:r>
        <w:rPr>
          <w:lang w:val="sv-SE"/>
        </w:rPr>
        <w:t>38.821</w:t>
      </w:r>
      <w:r w:rsidR="00754500">
        <w:rPr>
          <w:lang w:val="sv-SE"/>
        </w:rPr>
        <w:t>[6]</w:t>
      </w:r>
      <w:r>
        <w:rPr>
          <w:lang w:val="sv-SE"/>
        </w:rPr>
        <w:t>.</w:t>
      </w:r>
    </w:p>
    <w:p w14:paraId="2110620E" w14:textId="5F218B43" w:rsidR="002B0907" w:rsidRDefault="002B0907" w:rsidP="002B0907">
      <w:pPr>
        <w:pStyle w:val="Heading4"/>
        <w:rPr>
          <w:rFonts w:cs="Arial"/>
          <w:b/>
          <w:lang w:val="sv-SE"/>
        </w:rPr>
      </w:pPr>
      <w:bookmarkStart w:id="847" w:name="_Toc87889260"/>
      <w:bookmarkStart w:id="848" w:name="_Toc94170361"/>
      <w:bookmarkStart w:id="849" w:name="_Toc104122365"/>
      <w:bookmarkStart w:id="850" w:name="_Toc104210171"/>
      <w:bookmarkStart w:id="851" w:name="_Toc104502883"/>
      <w:bookmarkStart w:id="852" w:name="_Toc106127643"/>
      <w:bookmarkStart w:id="853" w:name="_Toc115087936"/>
      <w:bookmarkStart w:id="854" w:name="_Toc115088092"/>
      <w:bookmarkStart w:id="855" w:name="_Toc130321465"/>
      <w:bookmarkStart w:id="856" w:name="_Toc130321619"/>
      <w:bookmarkStart w:id="857" w:name="_Toc130321773"/>
      <w:bookmarkStart w:id="858" w:name="_Toc130322140"/>
      <w:bookmarkStart w:id="859" w:name="_Toc153132943"/>
      <w:bookmarkStart w:id="860" w:name="_Toc162191913"/>
      <w:bookmarkStart w:id="861" w:name="_Toc163147542"/>
      <w:bookmarkStart w:id="862" w:name="_Toc169269874"/>
      <w:bookmarkStart w:id="863" w:name="_Toc176255348"/>
      <w:bookmarkStart w:id="864" w:name="_Toc176766560"/>
      <w:bookmarkStart w:id="865" w:name="_Toc233983447"/>
      <w:r>
        <w:rPr>
          <w:rFonts w:cs="Arial"/>
        </w:rPr>
        <w:t>6.2.6.3</w:t>
      </w:r>
      <w:r>
        <w:rPr>
          <w:rFonts w:cs="Arial"/>
        </w:rPr>
        <w:tab/>
      </w:r>
      <w:r w:rsidR="00914120">
        <w:rPr>
          <w:rFonts w:cs="Arial"/>
        </w:rPr>
        <w:t xml:space="preserve">NTN </w:t>
      </w:r>
      <w:r>
        <w:rPr>
          <w:rFonts w:cs="Arial"/>
        </w:rPr>
        <w:t>DL TPC</w:t>
      </w:r>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p>
    <w:p w14:paraId="0C8E6AC3" w14:textId="3226FA20" w:rsidR="002B0907" w:rsidRDefault="002B0907" w:rsidP="002B0907">
      <w:pPr>
        <w:rPr>
          <w:lang w:val="sv-SE"/>
        </w:rPr>
      </w:pPr>
      <w:r>
        <w:rPr>
          <w:lang w:val="sv-SE"/>
        </w:rPr>
        <w:t>For downlink scenario, no power control scheme is applied.</w:t>
      </w:r>
    </w:p>
    <w:p w14:paraId="545E71FE" w14:textId="77777777" w:rsidR="00914120" w:rsidRDefault="00914120" w:rsidP="00914120">
      <w:pPr>
        <w:pStyle w:val="Heading4"/>
        <w:tabs>
          <w:tab w:val="left" w:pos="1418"/>
        </w:tabs>
        <w:ind w:left="0" w:firstLine="0"/>
        <w:rPr>
          <w:rFonts w:cs="Arial"/>
          <w:b/>
          <w:lang w:val="sv-SE"/>
        </w:rPr>
      </w:pPr>
      <w:bookmarkStart w:id="866" w:name="_Toc104122366"/>
      <w:bookmarkStart w:id="867" w:name="_Toc104210172"/>
      <w:bookmarkStart w:id="868" w:name="_Toc104502884"/>
      <w:bookmarkStart w:id="869" w:name="_Toc106127644"/>
      <w:bookmarkStart w:id="870" w:name="_Toc115087937"/>
      <w:bookmarkStart w:id="871" w:name="_Toc115088093"/>
      <w:bookmarkStart w:id="872" w:name="_Toc130321466"/>
      <w:bookmarkStart w:id="873" w:name="_Toc130321620"/>
      <w:bookmarkStart w:id="874" w:name="_Toc130321774"/>
      <w:bookmarkStart w:id="875" w:name="_Toc130322141"/>
      <w:bookmarkStart w:id="876" w:name="_Toc153132944"/>
      <w:bookmarkStart w:id="877" w:name="_Toc162191914"/>
      <w:bookmarkStart w:id="878" w:name="_Toc163147543"/>
      <w:bookmarkStart w:id="879" w:name="_Toc169269875"/>
      <w:bookmarkStart w:id="880" w:name="_Toc176255349"/>
      <w:bookmarkStart w:id="881" w:name="_Toc176766561"/>
      <w:bookmarkStart w:id="882" w:name="_Toc233983448"/>
      <w:r>
        <w:rPr>
          <w:rFonts w:cs="Arial"/>
        </w:rPr>
        <w:t>6.2.6.4</w:t>
      </w:r>
      <w:r>
        <w:rPr>
          <w:rFonts w:cs="Arial"/>
        </w:rPr>
        <w:tab/>
        <w:t>HAPS UL TPC</w:t>
      </w:r>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p>
    <w:p w14:paraId="464803ED" w14:textId="4A6F832E" w:rsidR="00914120" w:rsidRPr="0003162A" w:rsidRDefault="00914120" w:rsidP="00914120">
      <w:pPr>
        <w:rPr>
          <w:szCs w:val="18"/>
          <w:lang w:val="sv-SE"/>
        </w:rPr>
      </w:pPr>
      <w:r w:rsidRPr="0003162A">
        <w:rPr>
          <w:szCs w:val="18"/>
          <w:lang w:val="sv-SE"/>
        </w:rPr>
        <w:t xml:space="preserve">HAPS uplink follows the TPC model in Section 6.2.6.1 with X = 1.08 (scheduled bandwidth 6 RBs) and Y = 5 (HAPS noise figure </w:t>
      </w:r>
      <w:r w:rsidR="00F34820">
        <w:rPr>
          <w:szCs w:val="18"/>
          <w:lang w:val="sv-SE"/>
        </w:rPr>
        <w:t xml:space="preserve">is </w:t>
      </w:r>
      <w:r w:rsidRPr="0003162A">
        <w:rPr>
          <w:szCs w:val="18"/>
          <w:lang w:val="sv-SE"/>
        </w:rPr>
        <w:t>5 dB).</w:t>
      </w:r>
    </w:p>
    <w:p w14:paraId="53CB6F17" w14:textId="77777777" w:rsidR="00914120" w:rsidRDefault="00914120" w:rsidP="00914120">
      <w:pPr>
        <w:pStyle w:val="Heading4"/>
        <w:tabs>
          <w:tab w:val="left" w:pos="1418"/>
        </w:tabs>
        <w:ind w:left="0" w:firstLine="0"/>
        <w:rPr>
          <w:rFonts w:cs="Arial"/>
          <w:b/>
          <w:lang w:val="sv-SE"/>
        </w:rPr>
      </w:pPr>
      <w:bookmarkStart w:id="883" w:name="_Toc87951997"/>
      <w:bookmarkStart w:id="884" w:name="_Toc104122367"/>
      <w:bookmarkStart w:id="885" w:name="_Toc104210173"/>
      <w:bookmarkStart w:id="886" w:name="_Toc104502885"/>
      <w:bookmarkStart w:id="887" w:name="_Toc106127645"/>
      <w:bookmarkStart w:id="888" w:name="_Toc115087938"/>
      <w:bookmarkStart w:id="889" w:name="_Toc115088094"/>
      <w:bookmarkStart w:id="890" w:name="_Toc130321467"/>
      <w:bookmarkStart w:id="891" w:name="_Toc130321621"/>
      <w:bookmarkStart w:id="892" w:name="_Toc130321775"/>
      <w:bookmarkStart w:id="893" w:name="_Toc130322142"/>
      <w:bookmarkStart w:id="894" w:name="_Toc153132945"/>
      <w:bookmarkStart w:id="895" w:name="_Toc162191915"/>
      <w:bookmarkStart w:id="896" w:name="_Toc163147544"/>
      <w:bookmarkStart w:id="897" w:name="_Toc169269876"/>
      <w:bookmarkStart w:id="898" w:name="_Toc176255350"/>
      <w:bookmarkStart w:id="899" w:name="_Toc176766562"/>
      <w:bookmarkStart w:id="900" w:name="_Toc233983449"/>
      <w:r>
        <w:rPr>
          <w:rFonts w:cs="Arial"/>
        </w:rPr>
        <w:t>6.2.6.5</w:t>
      </w:r>
      <w:r>
        <w:rPr>
          <w:rFonts w:cs="Arial"/>
        </w:rPr>
        <w:tab/>
        <w:t>HAPS DL TPC</w:t>
      </w:r>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p>
    <w:p w14:paraId="1C566A81" w14:textId="11FDA7D0" w:rsidR="00914120" w:rsidRPr="00914120" w:rsidRDefault="00914120" w:rsidP="002B0907">
      <w:pPr>
        <w:rPr>
          <w:szCs w:val="18"/>
          <w:lang w:val="sv-SE"/>
        </w:rPr>
      </w:pPr>
      <w:r>
        <w:rPr>
          <w:szCs w:val="18"/>
          <w:lang w:val="sv-SE"/>
        </w:rPr>
        <w:t>For downlink scenario, no power control scheme is applied.</w:t>
      </w:r>
    </w:p>
    <w:p w14:paraId="4EA26CBE" w14:textId="77777777" w:rsidR="002B0907" w:rsidRDefault="002B0907" w:rsidP="002B0907">
      <w:pPr>
        <w:pStyle w:val="Heading3"/>
        <w:ind w:left="0" w:firstLine="0"/>
        <w:rPr>
          <w:lang w:eastAsia="zh-CN"/>
        </w:rPr>
      </w:pPr>
      <w:bookmarkStart w:id="901" w:name="_Toc87889261"/>
      <w:bookmarkStart w:id="902" w:name="_Toc94170362"/>
      <w:bookmarkStart w:id="903" w:name="_Toc104122368"/>
      <w:bookmarkStart w:id="904" w:name="_Toc104210174"/>
      <w:bookmarkStart w:id="905" w:name="_Toc104502886"/>
      <w:bookmarkStart w:id="906" w:name="_Toc106127646"/>
      <w:bookmarkStart w:id="907" w:name="_Toc115087939"/>
      <w:bookmarkStart w:id="908" w:name="_Toc115088095"/>
      <w:bookmarkStart w:id="909" w:name="_Toc130321468"/>
      <w:bookmarkStart w:id="910" w:name="_Toc130321622"/>
      <w:bookmarkStart w:id="911" w:name="_Toc130321776"/>
      <w:bookmarkStart w:id="912" w:name="_Toc130322143"/>
      <w:bookmarkStart w:id="913" w:name="_Toc153132946"/>
      <w:bookmarkStart w:id="914" w:name="_Toc162191916"/>
      <w:bookmarkStart w:id="915" w:name="_Toc163147545"/>
      <w:bookmarkStart w:id="916" w:name="_Toc169269877"/>
      <w:bookmarkStart w:id="917" w:name="_Toc176255351"/>
      <w:bookmarkStart w:id="918" w:name="_Toc176766563"/>
      <w:bookmarkStart w:id="919" w:name="_Toc233983450"/>
      <w:r>
        <w:rPr>
          <w:lang w:eastAsia="zh-CN"/>
        </w:rPr>
        <w:t>6.2.7</w:t>
      </w:r>
      <w:r>
        <w:rPr>
          <w:rFonts w:cs="Arial"/>
          <w:lang w:eastAsia="zh-CN"/>
        </w:rPr>
        <w:tab/>
      </w:r>
      <w:r>
        <w:t>Received power model</w:t>
      </w:r>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p>
    <w:p w14:paraId="48328DD0" w14:textId="77777777" w:rsidR="002B0907" w:rsidRDefault="002B0907" w:rsidP="002B0907">
      <w:r>
        <w:t>The received power in downlink and uplink scenarios is defined as below:</w:t>
      </w:r>
    </w:p>
    <w:p w14:paraId="567747C4" w14:textId="50F0037A" w:rsidR="002B0907" w:rsidRPr="00C74C6F" w:rsidRDefault="002B0907" w:rsidP="00C74C6F">
      <w:pPr>
        <w:pStyle w:val="EQ"/>
        <w:jc w:val="center"/>
        <w:rPr>
          <w:i/>
        </w:rPr>
      </w:pPr>
      <w:r w:rsidRPr="00C74C6F">
        <w:rPr>
          <w:i/>
        </w:rPr>
        <w:t>RX_PWR = TX_PWR – Path loss + G_TX + G_RX</w:t>
      </w:r>
    </w:p>
    <w:p w14:paraId="3D82216B" w14:textId="77777777" w:rsidR="006F517C" w:rsidRDefault="009F0011" w:rsidP="00C74C6F">
      <w:r>
        <w:rPr>
          <w:rFonts w:hint="eastAsia"/>
          <w:lang w:eastAsia="zh-CN"/>
        </w:rPr>
        <w:t>w</w:t>
      </w:r>
      <w:r w:rsidR="002B0907">
        <w:t>here</w:t>
      </w:r>
      <w:r>
        <w:t>:</w:t>
      </w:r>
      <w:r>
        <w:tab/>
      </w:r>
      <w:r>
        <w:tab/>
      </w:r>
      <w:r>
        <w:tab/>
      </w:r>
    </w:p>
    <w:p w14:paraId="2CC14B14" w14:textId="630C9EDE" w:rsidR="002B0907" w:rsidRDefault="006F517C" w:rsidP="00B939AB">
      <w:pPr>
        <w:pStyle w:val="B10"/>
      </w:pPr>
      <w:r>
        <w:t>-</w:t>
      </w:r>
      <w:r>
        <w:tab/>
      </w:r>
      <w:r w:rsidR="002B0907">
        <w:t>RX_PWR is the received power</w:t>
      </w:r>
    </w:p>
    <w:p w14:paraId="17E1A5F5" w14:textId="0D02EF3A" w:rsidR="009F0011" w:rsidRDefault="006F517C" w:rsidP="00B939AB">
      <w:pPr>
        <w:pStyle w:val="B10"/>
      </w:pPr>
      <w:r>
        <w:t>-</w:t>
      </w:r>
      <w:r>
        <w:tab/>
      </w:r>
      <w:r w:rsidR="002B0907">
        <w:t>TX_PWR is the transmitted power</w:t>
      </w:r>
    </w:p>
    <w:p w14:paraId="46A86692" w14:textId="1247B39C" w:rsidR="009F0011" w:rsidRDefault="006F517C" w:rsidP="00B939AB">
      <w:pPr>
        <w:pStyle w:val="B10"/>
      </w:pPr>
      <w:r>
        <w:t>-</w:t>
      </w:r>
      <w:r>
        <w:tab/>
      </w:r>
      <w:r w:rsidR="002B0907">
        <w:t>G_TX is the transmitter antenna gain (directional array gain)</w:t>
      </w:r>
    </w:p>
    <w:p w14:paraId="668509AA" w14:textId="68FEF144" w:rsidR="002B0907" w:rsidRDefault="006F517C" w:rsidP="00B939AB">
      <w:pPr>
        <w:pStyle w:val="B10"/>
      </w:pPr>
      <w:r>
        <w:t>-</w:t>
      </w:r>
      <w:r>
        <w:tab/>
      </w:r>
      <w:r w:rsidR="002B0907">
        <w:t>G_RX is the receiver antenna gain (directional array gain).</w:t>
      </w:r>
    </w:p>
    <w:p w14:paraId="18D0A39D" w14:textId="77777777" w:rsidR="002B0907" w:rsidRDefault="002B0907" w:rsidP="002B0907">
      <w:pPr>
        <w:pStyle w:val="Heading3"/>
        <w:ind w:left="0" w:firstLine="0"/>
      </w:pPr>
      <w:bookmarkStart w:id="920" w:name="_Toc87889262"/>
      <w:bookmarkStart w:id="921" w:name="_Toc94170363"/>
      <w:bookmarkStart w:id="922" w:name="_Toc104122369"/>
      <w:bookmarkStart w:id="923" w:name="_Toc104210175"/>
      <w:bookmarkStart w:id="924" w:name="_Toc104502887"/>
      <w:bookmarkStart w:id="925" w:name="_Toc106127647"/>
      <w:bookmarkStart w:id="926" w:name="_Toc115087940"/>
      <w:bookmarkStart w:id="927" w:name="_Toc115088096"/>
      <w:bookmarkStart w:id="928" w:name="_Toc130321469"/>
      <w:bookmarkStart w:id="929" w:name="_Toc130321623"/>
      <w:bookmarkStart w:id="930" w:name="_Toc130321777"/>
      <w:bookmarkStart w:id="931" w:name="_Toc130322144"/>
      <w:bookmarkStart w:id="932" w:name="_Toc153132947"/>
      <w:bookmarkStart w:id="933" w:name="_Toc162191917"/>
      <w:bookmarkStart w:id="934" w:name="_Toc163147546"/>
      <w:bookmarkStart w:id="935" w:name="_Toc169269878"/>
      <w:bookmarkStart w:id="936" w:name="_Toc176255352"/>
      <w:bookmarkStart w:id="937" w:name="_Toc176766564"/>
      <w:bookmarkStart w:id="938" w:name="_Toc233983451"/>
      <w:r>
        <w:rPr>
          <w:lang w:eastAsia="zh-CN"/>
        </w:rPr>
        <w:t>6.2.8</w:t>
      </w:r>
      <w:r>
        <w:rPr>
          <w:rFonts w:cs="Arial"/>
          <w:lang w:eastAsia="zh-CN"/>
        </w:rPr>
        <w:tab/>
      </w:r>
      <w:r>
        <w:t>Performance metric</w:t>
      </w:r>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p>
    <w:p w14:paraId="1721843F" w14:textId="77777777" w:rsidR="002B0907" w:rsidRDefault="002B0907" w:rsidP="00C74C6F">
      <w:r>
        <w:rPr>
          <w:rFonts w:hint="eastAsia"/>
        </w:rPr>
        <w:t>For NR,</w:t>
      </w:r>
      <w:r>
        <w:t xml:space="preserve"> t</w:t>
      </w:r>
      <w:r>
        <w:rPr>
          <w:rFonts w:hint="eastAsia"/>
        </w:rPr>
        <w:t>he average throughput loss and 5%-ile throughput loss should be less than 5%.</w:t>
      </w:r>
    </w:p>
    <w:p w14:paraId="7BDB1FED" w14:textId="20BBDF3C" w:rsidR="002B0907" w:rsidRDefault="002B0907" w:rsidP="00C74C6F">
      <w:r>
        <w:t>F</w:t>
      </w:r>
      <w:r>
        <w:rPr>
          <w:rFonts w:hint="eastAsia"/>
        </w:rPr>
        <w:t xml:space="preserve">or NB-IOT, </w:t>
      </w:r>
      <w:r>
        <w:t>t</w:t>
      </w:r>
      <w:r>
        <w:rPr>
          <w:rFonts w:hint="eastAsia"/>
        </w:rPr>
        <w:t>he</w:t>
      </w:r>
      <w:r>
        <w:t xml:space="preserve"> </w:t>
      </w:r>
      <w:r>
        <w:rPr>
          <w:rFonts w:hint="eastAsia"/>
        </w:rPr>
        <w:t xml:space="preserve">SNR loss should </w:t>
      </w:r>
      <w:r>
        <w:t xml:space="preserve">refer </w:t>
      </w:r>
      <w:r>
        <w:rPr>
          <w:rFonts w:hint="eastAsia"/>
        </w:rPr>
        <w:t xml:space="preserve">to </w:t>
      </w:r>
      <w:r w:rsidR="00527BA1">
        <w:t xml:space="preserve">TR </w:t>
      </w:r>
      <w:r>
        <w:rPr>
          <w:rFonts w:hint="eastAsia"/>
        </w:rPr>
        <w:t>36.802</w:t>
      </w:r>
      <w:r w:rsidR="00EF6985">
        <w:t xml:space="preserve"> </w:t>
      </w:r>
      <w:r w:rsidR="00B936D7">
        <w:t>[1</w:t>
      </w:r>
      <w:r w:rsidR="00754500">
        <w:t>5</w:t>
      </w:r>
      <w:r w:rsidR="00B936D7">
        <w:t>]</w:t>
      </w:r>
      <w:r>
        <w:rPr>
          <w:rFonts w:hint="eastAsia"/>
        </w:rPr>
        <w:t>.</w:t>
      </w:r>
    </w:p>
    <w:p w14:paraId="2064CC66" w14:textId="6C81E3D3" w:rsidR="002B0907" w:rsidRDefault="002B0907" w:rsidP="00C74C6F">
      <w:r>
        <w:t>F</w:t>
      </w:r>
      <w:r>
        <w:rPr>
          <w:rFonts w:hint="eastAsia"/>
        </w:rPr>
        <w:t>or NTN,</w:t>
      </w:r>
      <w:r w:rsidR="00BB06D3">
        <w:t xml:space="preserve"> t</w:t>
      </w:r>
      <w:r>
        <w:t>he average throughput loss and 5%-ile throughput loss should be less than 5%.</w:t>
      </w:r>
    </w:p>
    <w:p w14:paraId="56021DED" w14:textId="77777777" w:rsidR="002B0907" w:rsidRDefault="002B0907" w:rsidP="002B0907">
      <w:pPr>
        <w:pStyle w:val="Heading3"/>
        <w:ind w:left="0" w:firstLine="0"/>
      </w:pPr>
      <w:bookmarkStart w:id="939" w:name="_Toc87889263"/>
      <w:bookmarkStart w:id="940" w:name="_Toc94170364"/>
      <w:bookmarkStart w:id="941" w:name="_Toc104122370"/>
      <w:bookmarkStart w:id="942" w:name="_Toc104210176"/>
      <w:bookmarkStart w:id="943" w:name="_Toc104502888"/>
      <w:bookmarkStart w:id="944" w:name="_Toc106127648"/>
      <w:bookmarkStart w:id="945" w:name="_Toc115087941"/>
      <w:bookmarkStart w:id="946" w:name="_Toc115088097"/>
      <w:bookmarkStart w:id="947" w:name="_Toc130321470"/>
      <w:bookmarkStart w:id="948" w:name="_Toc130321624"/>
      <w:bookmarkStart w:id="949" w:name="_Toc130321778"/>
      <w:bookmarkStart w:id="950" w:name="_Toc130322145"/>
      <w:bookmarkStart w:id="951" w:name="_Toc153132948"/>
      <w:bookmarkStart w:id="952" w:name="_Toc162191918"/>
      <w:bookmarkStart w:id="953" w:name="_Toc163147547"/>
      <w:bookmarkStart w:id="954" w:name="_Toc169269879"/>
      <w:bookmarkStart w:id="955" w:name="_Toc176255353"/>
      <w:bookmarkStart w:id="956" w:name="_Toc176766565"/>
      <w:bookmarkStart w:id="957" w:name="_Toc233983452"/>
      <w:r>
        <w:rPr>
          <w:lang w:eastAsia="zh-CN"/>
        </w:rPr>
        <w:t>6.2.9</w:t>
      </w:r>
      <w:r>
        <w:rPr>
          <w:rFonts w:cs="Arial"/>
          <w:lang w:eastAsia="zh-CN"/>
        </w:rPr>
        <w:tab/>
      </w:r>
      <w:r>
        <w:t>Throughput ~ SNR mapping</w:t>
      </w:r>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p>
    <w:p w14:paraId="2A42E1C5" w14:textId="63F66CDB" w:rsidR="002B0907" w:rsidRDefault="002733C6" w:rsidP="00DC7A7A">
      <w:r w:rsidRPr="00CE587F">
        <w:rPr>
          <w:rFonts w:eastAsia="DengXian"/>
          <w:lang w:val="sv-SE"/>
        </w:rPr>
        <w:t>Adopt Section 5.2.7 of TR 38.803</w:t>
      </w:r>
      <w:r>
        <w:rPr>
          <w:rFonts w:eastAsia="DengXian"/>
          <w:lang w:val="sv-SE"/>
        </w:rPr>
        <w:t>[20]</w:t>
      </w:r>
      <w:r w:rsidRPr="00CE587F">
        <w:rPr>
          <w:rFonts w:eastAsia="DengXian"/>
          <w:lang w:val="sv-SE"/>
        </w:rPr>
        <w:t xml:space="preserve"> as the SINR-Throughput performance metrics</w:t>
      </w:r>
    </w:p>
    <w:p w14:paraId="62DBFFC8" w14:textId="77777777" w:rsidR="002B0907" w:rsidRDefault="002B0907" w:rsidP="002B0907">
      <w:pPr>
        <w:pStyle w:val="Heading2"/>
        <w:ind w:left="432" w:hanging="432"/>
      </w:pPr>
      <w:bookmarkStart w:id="958" w:name="_Toc87889264"/>
      <w:bookmarkStart w:id="959" w:name="_Toc94170365"/>
      <w:bookmarkStart w:id="960" w:name="_Toc104122371"/>
      <w:bookmarkStart w:id="961" w:name="_Toc104210177"/>
      <w:bookmarkStart w:id="962" w:name="_Toc104502889"/>
      <w:bookmarkStart w:id="963" w:name="_Toc106127649"/>
      <w:bookmarkStart w:id="964" w:name="_Toc115087942"/>
      <w:bookmarkStart w:id="965" w:name="_Toc115088098"/>
      <w:bookmarkStart w:id="966" w:name="_Toc130321471"/>
      <w:bookmarkStart w:id="967" w:name="_Toc130321625"/>
      <w:bookmarkStart w:id="968" w:name="_Toc130321779"/>
      <w:bookmarkStart w:id="969" w:name="_Toc130322146"/>
      <w:bookmarkStart w:id="970" w:name="_Toc153132949"/>
      <w:bookmarkStart w:id="971" w:name="_Toc162191919"/>
      <w:bookmarkStart w:id="972" w:name="_Toc163147548"/>
      <w:bookmarkStart w:id="973" w:name="_Toc169269880"/>
      <w:bookmarkStart w:id="974" w:name="_Toc176255354"/>
      <w:bookmarkStart w:id="975" w:name="_Toc176766566"/>
      <w:bookmarkStart w:id="976" w:name="_Toc233983453"/>
      <w:bookmarkEnd w:id="787"/>
      <w:r>
        <w:t>6.3</w:t>
      </w:r>
      <w:r>
        <w:tab/>
        <w:t xml:space="preserve">Co-existence simulation </w:t>
      </w:r>
      <w:r>
        <w:rPr>
          <w:rFonts w:hint="eastAsia"/>
        </w:rPr>
        <w:t>methodology</w:t>
      </w:r>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p>
    <w:p w14:paraId="42087078" w14:textId="1B1A8897" w:rsidR="00752F2E" w:rsidRDefault="00752F2E" w:rsidP="003443D8">
      <w:pPr>
        <w:pStyle w:val="Heading3"/>
      </w:pPr>
      <w:bookmarkStart w:id="977" w:name="_Toc104122372"/>
      <w:bookmarkStart w:id="978" w:name="_Toc104210178"/>
      <w:bookmarkStart w:id="979" w:name="_Toc104502890"/>
      <w:bookmarkStart w:id="980" w:name="_Toc106127650"/>
      <w:bookmarkStart w:id="981" w:name="_Toc115087943"/>
      <w:bookmarkStart w:id="982" w:name="_Toc115088099"/>
      <w:bookmarkStart w:id="983" w:name="_Toc130321472"/>
      <w:bookmarkStart w:id="984" w:name="_Toc130321626"/>
      <w:bookmarkStart w:id="985" w:name="_Toc130321780"/>
      <w:bookmarkStart w:id="986" w:name="_Toc130322147"/>
      <w:bookmarkStart w:id="987" w:name="_Toc153132950"/>
      <w:bookmarkStart w:id="988" w:name="_Toc162191920"/>
      <w:bookmarkStart w:id="989" w:name="_Toc163147549"/>
      <w:bookmarkStart w:id="990" w:name="_Toc169269881"/>
      <w:bookmarkStart w:id="991" w:name="_Toc176255355"/>
      <w:bookmarkStart w:id="992" w:name="_Toc176766567"/>
      <w:bookmarkStart w:id="993" w:name="_Toc233983454"/>
      <w:r>
        <w:rPr>
          <w:rFonts w:hint="eastAsia"/>
          <w:lang w:eastAsia="zh-CN"/>
        </w:rPr>
        <w:t>6.3.1</w:t>
      </w:r>
      <w:r>
        <w:tab/>
      </w:r>
      <w:r>
        <w:rPr>
          <w:rFonts w:hint="eastAsia"/>
          <w:lang w:eastAsia="zh-CN"/>
        </w:rPr>
        <w:t>Simulation</w:t>
      </w:r>
      <w:r>
        <w:t xml:space="preserve"> procedure</w:t>
      </w:r>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p>
    <w:p w14:paraId="2CF084DB" w14:textId="21407D02" w:rsidR="002B0907" w:rsidRDefault="002B0907" w:rsidP="002B0907">
      <w:pPr>
        <w:spacing w:after="120"/>
        <w:rPr>
          <w:rFonts w:eastAsia="SimSun"/>
        </w:rPr>
      </w:pPr>
      <w:r>
        <w:rPr>
          <w:rFonts w:eastAsia="SimSun"/>
        </w:rPr>
        <w:t xml:space="preserve">Adopt following simulation steps. </w:t>
      </w:r>
    </w:p>
    <w:p w14:paraId="2225A04D" w14:textId="340DD3C3" w:rsidR="002B0907" w:rsidRDefault="00570CEF" w:rsidP="00C74C6F">
      <w:pPr>
        <w:pStyle w:val="B10"/>
        <w:rPr>
          <w:rFonts w:eastAsia="SimSun"/>
          <w:szCs w:val="24"/>
        </w:rPr>
      </w:pPr>
      <w:r>
        <w:t>-</w:t>
      </w:r>
      <w:r>
        <w:tab/>
      </w:r>
      <w:r w:rsidR="009F0011">
        <w:t xml:space="preserve">Step 1: </w:t>
      </w:r>
      <w:r w:rsidR="002B0907">
        <w:t xml:space="preserve">Generate aggressor and victim networks. </w:t>
      </w:r>
    </w:p>
    <w:p w14:paraId="18835C2D" w14:textId="3461CC10" w:rsidR="002B0907" w:rsidRDefault="00570CEF" w:rsidP="00C74C6F">
      <w:pPr>
        <w:pStyle w:val="B20"/>
        <w:rPr>
          <w:rFonts w:eastAsia="SimSun"/>
        </w:rPr>
      </w:pPr>
      <w:r>
        <w:t>-</w:t>
      </w:r>
      <w:r>
        <w:tab/>
      </w:r>
      <w:r w:rsidR="002B0907">
        <w:t>NTN central beam is at satellite nadir, surrounded with 6 co-frequency beams. NTN FRFs higher than 1 need to be considered. Assume one NTN aggressor as default.</w:t>
      </w:r>
    </w:p>
    <w:p w14:paraId="0273F8A7" w14:textId="4324C455" w:rsidR="002B0907" w:rsidRDefault="00570CEF" w:rsidP="00C74C6F">
      <w:pPr>
        <w:pStyle w:val="B20"/>
        <w:rPr>
          <w:rFonts w:eastAsia="SimSun"/>
        </w:rPr>
      </w:pPr>
      <w:r>
        <w:t>-</w:t>
      </w:r>
      <w:r>
        <w:tab/>
      </w:r>
      <w:r w:rsidR="002B0907">
        <w:t>Deployment of TN network (19 cells with wraparound) refers to Table 6.2.1.1-1</w:t>
      </w:r>
    </w:p>
    <w:p w14:paraId="3616CB07" w14:textId="5303B173" w:rsidR="002B0907" w:rsidRDefault="00570CEF" w:rsidP="00C74C6F">
      <w:pPr>
        <w:pStyle w:val="B10"/>
        <w:rPr>
          <w:rFonts w:eastAsia="SimSun"/>
          <w:szCs w:val="24"/>
        </w:rPr>
      </w:pPr>
      <w:r>
        <w:t>-</w:t>
      </w:r>
      <w:r>
        <w:tab/>
      </w:r>
      <w:r w:rsidR="009F0011">
        <w:t xml:space="preserve">Step2: </w:t>
      </w:r>
      <w:r w:rsidR="002B0907">
        <w:t>UE associations</w:t>
      </w:r>
    </w:p>
    <w:p w14:paraId="23779367" w14:textId="53EE00E2" w:rsidR="002B0907" w:rsidRDefault="00570CEF" w:rsidP="00C74C6F">
      <w:pPr>
        <w:pStyle w:val="B20"/>
        <w:rPr>
          <w:rFonts w:eastAsia="DengXian"/>
        </w:rPr>
      </w:pPr>
      <w:r>
        <w:t>-</w:t>
      </w:r>
      <w:r>
        <w:tab/>
      </w:r>
      <w:r w:rsidR="002B0907">
        <w:t xml:space="preserve">TN UE are generated randomly inside the TN network, make sure enough TN UEs are associated to each TN sectors based on coupling loss. </w:t>
      </w:r>
    </w:p>
    <w:p w14:paraId="3D5EA851" w14:textId="05FACCAF" w:rsidR="002B0907" w:rsidRDefault="00570CEF" w:rsidP="00C74C6F">
      <w:pPr>
        <w:pStyle w:val="B20"/>
        <w:rPr>
          <w:rFonts w:eastAsia="DengXian"/>
        </w:rPr>
      </w:pPr>
      <w:r>
        <w:rPr>
          <w:rFonts w:eastAsia="DengXian"/>
        </w:rPr>
        <w:t>-</w:t>
      </w:r>
      <w:r>
        <w:rPr>
          <w:rFonts w:eastAsia="DengXian"/>
        </w:rPr>
        <w:tab/>
      </w:r>
      <w:r w:rsidR="002B0907">
        <w:rPr>
          <w:rFonts w:eastAsia="DengXian"/>
        </w:rPr>
        <w:t xml:space="preserve">Deployment of </w:t>
      </w:r>
      <w:r w:rsidR="002B0907">
        <w:rPr>
          <w:rFonts w:eastAsia="DengXian" w:hint="eastAsia"/>
        </w:rPr>
        <w:t>N</w:t>
      </w:r>
      <w:r w:rsidR="002B0907">
        <w:rPr>
          <w:rFonts w:eastAsia="DengXian"/>
        </w:rPr>
        <w:t xml:space="preserve">TN UE refers to </w:t>
      </w:r>
      <w:r w:rsidR="002B0907">
        <w:t>Table 6.2.1.1-1</w:t>
      </w:r>
      <w:r w:rsidR="002B0907">
        <w:rPr>
          <w:rFonts w:eastAsia="DengXian"/>
        </w:rPr>
        <w:t>.</w:t>
      </w:r>
    </w:p>
    <w:p w14:paraId="736BF35B" w14:textId="4E4B8B90" w:rsidR="002B0907" w:rsidRDefault="00570CEF" w:rsidP="00C74C6F">
      <w:pPr>
        <w:pStyle w:val="B10"/>
        <w:rPr>
          <w:rFonts w:eastAsia="SimSun"/>
          <w:szCs w:val="24"/>
        </w:rPr>
      </w:pPr>
      <w:r>
        <w:t>-</w:t>
      </w:r>
      <w:r>
        <w:tab/>
      </w:r>
      <w:r w:rsidR="009F0011">
        <w:t xml:space="preserve">Step 3: </w:t>
      </w:r>
      <w:r w:rsidR="002B0907">
        <w:t>Once association is done, round robin scheduling is used. BF weights are adjusted to point to the LOS direction between BS</w:t>
      </w:r>
      <w:r w:rsidR="004B4D8B">
        <w:t>/SAN</w:t>
      </w:r>
      <w:r w:rsidR="002B0907">
        <w:t>-UE. This</w:t>
      </w:r>
      <w:r w:rsidR="002B0907">
        <w:rPr>
          <w:lang w:eastAsia="ja-JP"/>
        </w:rPr>
        <w:t xml:space="preserve"> is</w:t>
      </w:r>
      <w:r w:rsidR="002B0907">
        <w:t xml:space="preserve"> done for both victim and aggressor networks.</w:t>
      </w:r>
    </w:p>
    <w:p w14:paraId="0F63D24A" w14:textId="6915BCD5" w:rsidR="002B0907" w:rsidRDefault="00570CEF" w:rsidP="00C74C6F">
      <w:pPr>
        <w:pStyle w:val="B10"/>
        <w:rPr>
          <w:rFonts w:eastAsia="SimSun"/>
          <w:szCs w:val="24"/>
        </w:rPr>
      </w:pPr>
      <w:r>
        <w:rPr>
          <w:lang w:eastAsia="ja-JP"/>
        </w:rPr>
        <w:t>-</w:t>
      </w:r>
      <w:r>
        <w:rPr>
          <w:lang w:eastAsia="ja-JP"/>
        </w:rPr>
        <w:tab/>
        <w:t xml:space="preserve">Step 4: </w:t>
      </w:r>
      <w:r w:rsidR="002B0907">
        <w:rPr>
          <w:lang w:eastAsia="ja-JP"/>
        </w:rPr>
        <w:t>T</w:t>
      </w:r>
      <w:r w:rsidR="002B0907">
        <w:t xml:space="preserve">hroughput </w:t>
      </w:r>
      <w:r w:rsidR="002B0907">
        <w:rPr>
          <w:lang w:eastAsia="ja-JP"/>
        </w:rPr>
        <w:t xml:space="preserve">is computed </w:t>
      </w:r>
      <w:r w:rsidR="002B0907">
        <w:t>in the victim systems without considering ACI</w:t>
      </w:r>
      <w:r w:rsidR="002B0907">
        <w:rPr>
          <w:lang w:eastAsia="ja-JP"/>
        </w:rPr>
        <w:t xml:space="preserve"> as below:</w:t>
      </w:r>
    </w:p>
    <w:p w14:paraId="17C6DF56" w14:textId="575351CB" w:rsidR="00570CEF" w:rsidRDefault="00000000" w:rsidP="00C74C6F">
      <w:pPr>
        <w:pStyle w:val="EQ"/>
        <w:jc w:val="center"/>
      </w:pPr>
      <m:oMath>
        <m:sSub>
          <m:sSubPr>
            <m:ctrlPr>
              <w:rPr>
                <w:rFonts w:ascii="Cambria Math" w:hAnsi="Cambria Math"/>
                <w:iCs/>
              </w:rPr>
            </m:ctrlPr>
          </m:sSubPr>
          <m:e>
            <m:r>
              <w:rPr>
                <w:rFonts w:ascii="Cambria Math" w:hAnsi="Cambria Math"/>
              </w:rPr>
              <m:t>Thput</m:t>
            </m:r>
          </m:e>
          <m:sub>
            <m:r>
              <m:rPr>
                <m:sty m:val="p"/>
              </m:rPr>
              <w:rPr>
                <w:rFonts w:ascii="Cambria Math" w:hAnsi="Cambria Math"/>
              </w:rPr>
              <m:t>NO ACI</m:t>
            </m:r>
          </m:sub>
        </m:sSub>
        <m:d>
          <m:dPr>
            <m:begChr m:val="["/>
            <m:endChr m:val="]"/>
            <m:ctrlPr>
              <w:rPr>
                <w:rFonts w:ascii="Cambria Math" w:hAnsi="Cambria Math"/>
                <w:iCs/>
              </w:rPr>
            </m:ctrlPr>
          </m:dPr>
          <m:e>
            <m:r>
              <w:rPr>
                <w:rFonts w:ascii="Cambria Math" w:hAnsi="Cambria Math"/>
              </w:rPr>
              <m:t>bpshz</m:t>
            </m:r>
          </m:e>
        </m:d>
        <m:r>
          <m:rPr>
            <m:sty m:val="p"/>
          </m:rPr>
          <w:rPr>
            <w:rFonts w:ascii="Cambria Math" w:hAnsi="Cambria Math"/>
          </w:rPr>
          <m:t>=</m:t>
        </m:r>
        <m:r>
          <w:rPr>
            <w:rFonts w:ascii="Cambria Math" w:hAnsi="Cambria Math"/>
          </w:rPr>
          <m:t>f</m:t>
        </m:r>
        <m:d>
          <m:dPr>
            <m:ctrlPr>
              <w:rPr>
                <w:rFonts w:ascii="Cambria Math" w:hAnsi="Cambria Math"/>
                <w:iCs/>
              </w:rPr>
            </m:ctrlPr>
          </m:dPr>
          <m:e>
            <m:sSub>
              <m:sSubPr>
                <m:ctrlPr>
                  <w:rPr>
                    <w:rFonts w:ascii="Cambria Math" w:hAnsi="Cambria Math"/>
                    <w:iCs/>
                  </w:rPr>
                </m:ctrlPr>
              </m:sSubPr>
              <m:e>
                <m:r>
                  <w:rPr>
                    <w:rFonts w:ascii="Cambria Math" w:hAnsi="Cambria Math"/>
                  </w:rPr>
                  <m:t>SINR</m:t>
                </m:r>
              </m:e>
              <m:sub>
                <m:r>
                  <w:rPr>
                    <w:rFonts w:ascii="Cambria Math" w:hAnsi="Cambria Math"/>
                  </w:rPr>
                  <m:t>ICI</m:t>
                </m:r>
              </m:sub>
            </m:sSub>
          </m:e>
        </m:d>
        <m:r>
          <m:rPr>
            <m:sty m:val="p"/>
          </m:rPr>
          <w:rPr>
            <w:rFonts w:ascii="Cambria Math" w:hAnsi="Cambria Math"/>
          </w:rPr>
          <m:t>=</m:t>
        </m:r>
        <m:r>
          <w:rPr>
            <w:rFonts w:ascii="Cambria Math" w:hAnsi="Cambria Math"/>
          </w:rPr>
          <m:t>f</m:t>
        </m:r>
        <m:d>
          <m:dPr>
            <m:ctrlPr>
              <w:rPr>
                <w:rFonts w:ascii="Cambria Math" w:hAnsi="Cambria Math"/>
                <w:iCs/>
              </w:rPr>
            </m:ctrlPr>
          </m:dPr>
          <m:e>
            <m:f>
              <m:fPr>
                <m:ctrlPr>
                  <w:rPr>
                    <w:rFonts w:ascii="Cambria Math" w:hAnsi="Cambria Math"/>
                    <w:iCs/>
                  </w:rPr>
                </m:ctrlPr>
              </m:fPr>
              <m:num>
                <m:r>
                  <w:rPr>
                    <w:rFonts w:ascii="Cambria Math" w:hAnsi="Cambria Math"/>
                  </w:rPr>
                  <m:t>S</m:t>
                </m:r>
              </m:num>
              <m:den>
                <m:r>
                  <w:rPr>
                    <w:rFonts w:ascii="Cambria Math" w:hAnsi="Cambria Math"/>
                  </w:rPr>
                  <m:t>N</m:t>
                </m:r>
                <m:r>
                  <m:rPr>
                    <m:sty m:val="p"/>
                  </m:rPr>
                  <w:rPr>
                    <w:rFonts w:ascii="Cambria Math" w:hAnsi="Cambria Math"/>
                  </w:rPr>
                  <m:t>+</m:t>
                </m:r>
                <m:sSub>
                  <m:sSubPr>
                    <m:ctrlPr>
                      <w:rPr>
                        <w:rFonts w:ascii="Cambria Math" w:hAnsi="Cambria Math"/>
                        <w:iCs/>
                      </w:rPr>
                    </m:ctrlPr>
                  </m:sSubPr>
                  <m:e>
                    <m:r>
                      <w:rPr>
                        <w:rFonts w:ascii="Cambria Math" w:hAnsi="Cambria Math"/>
                      </w:rPr>
                      <m:t>I</m:t>
                    </m:r>
                  </m:e>
                  <m:sub>
                    <m:r>
                      <w:rPr>
                        <w:rFonts w:ascii="Cambria Math" w:hAnsi="Cambria Math"/>
                      </w:rPr>
                      <m:t>ICI</m:t>
                    </m:r>
                  </m:sub>
                </m:sSub>
              </m:den>
            </m:f>
          </m:e>
        </m:d>
      </m:oMath>
      <w:r w:rsidR="002B0907">
        <w:t xml:space="preserve">, </w:t>
      </w:r>
    </w:p>
    <w:p w14:paraId="0387077A" w14:textId="64DEAA20" w:rsidR="002B0907" w:rsidRDefault="00570CEF" w:rsidP="00C74C6F">
      <w:pPr>
        <w:pStyle w:val="B20"/>
      </w:pPr>
      <w:r>
        <w:t>where</w:t>
      </w:r>
      <w:r>
        <w:rPr>
          <w:lang w:eastAsia="zh-CN"/>
        </w:rPr>
        <w:t>:</w:t>
      </w:r>
      <w:r>
        <w:tab/>
      </w:r>
      <w:r>
        <w:tab/>
      </w:r>
      <w:r>
        <w:tab/>
      </w:r>
      <m:oMath>
        <m:sSub>
          <m:sSubPr>
            <m:ctrlPr>
              <w:rPr>
                <w:rFonts w:ascii="Cambria Math" w:hAnsi="Cambria Math"/>
                <w:iCs/>
              </w:rPr>
            </m:ctrlPr>
          </m:sSubPr>
          <m:e>
            <m:r>
              <w:rPr>
                <w:rFonts w:ascii="Cambria Math" w:hAnsi="Cambria Math"/>
              </w:rPr>
              <m:t>I</m:t>
            </m:r>
          </m:e>
          <m:sub>
            <m:r>
              <w:rPr>
                <w:rFonts w:ascii="Cambria Math" w:hAnsi="Cambria Math"/>
              </w:rPr>
              <m:t>ICI</m:t>
            </m:r>
          </m:sub>
        </m:sSub>
      </m:oMath>
      <w:r w:rsidR="002B0907">
        <w:t xml:space="preserve"> is the inter-cell interference.</w:t>
      </w:r>
    </w:p>
    <w:p w14:paraId="6E367556" w14:textId="4161FD4B" w:rsidR="002B0907" w:rsidRDefault="002B0907" w:rsidP="00C74C6F">
      <w:pPr>
        <w:pStyle w:val="B10"/>
        <w:ind w:left="284" w:firstLine="0"/>
        <w:rPr>
          <w:highlight w:val="yellow"/>
        </w:rPr>
      </w:pPr>
      <w:r>
        <w:t>For TN-NTN SINR calculation, the satellite receiver off angle should be considered in the satellite receiver gain calculation when calculating SINR. Note that such angle is not considered in TR 38.821</w:t>
      </w:r>
      <w:r w:rsidR="00754500">
        <w:t>[6]</w:t>
      </w:r>
      <w:r>
        <w:t xml:space="preserve"> section 6.1.3 equations. Thus those equations should be used for SINR calculation.</w:t>
      </w:r>
    </w:p>
    <w:p w14:paraId="3A404FEA" w14:textId="77611EBA" w:rsidR="002B0907" w:rsidRDefault="00570CEF" w:rsidP="00C74C6F">
      <w:pPr>
        <w:pStyle w:val="B10"/>
      </w:pPr>
      <w:r>
        <w:rPr>
          <w:lang w:eastAsia="ja-JP"/>
        </w:rPr>
        <w:t>-</w:t>
      </w:r>
      <w:r>
        <w:rPr>
          <w:lang w:eastAsia="ja-JP"/>
        </w:rPr>
        <w:tab/>
        <w:t xml:space="preserve">Step 5: </w:t>
      </w:r>
      <w:r w:rsidR="002B0907">
        <w:rPr>
          <w:lang w:eastAsia="ja-JP"/>
        </w:rPr>
        <w:t>T</w:t>
      </w:r>
      <w:r w:rsidR="002B0907">
        <w:t>hroughput</w:t>
      </w:r>
      <w:r w:rsidR="002B0907">
        <w:rPr>
          <w:lang w:eastAsia="ja-JP"/>
        </w:rPr>
        <w:t xml:space="preserve"> is</w:t>
      </w:r>
      <w:r w:rsidR="002B0907">
        <w:t xml:space="preserve"> computed considering ACI</w:t>
      </w:r>
      <w:r w:rsidR="002B0907">
        <w:rPr>
          <w:lang w:eastAsia="ja-JP"/>
        </w:rPr>
        <w:t xml:space="preserve"> as below</w:t>
      </w:r>
      <w:r w:rsidR="002B0907">
        <w:t>:</w:t>
      </w:r>
    </w:p>
    <w:p w14:paraId="23E40C1D" w14:textId="4D318C54" w:rsidR="00570CEF" w:rsidRDefault="00000000" w:rsidP="00C74C6F">
      <w:pPr>
        <w:pStyle w:val="EQ"/>
        <w:jc w:val="center"/>
      </w:pPr>
      <m:oMath>
        <m:sSub>
          <m:sSubPr>
            <m:ctrlPr>
              <w:rPr>
                <w:rFonts w:ascii="Cambria Math" w:hAnsi="Cambria Math"/>
                <w:i/>
                <w:iCs/>
              </w:rPr>
            </m:ctrlPr>
          </m:sSubPr>
          <m:e>
            <m:r>
              <m:rPr>
                <m:sty m:val="p"/>
              </m:rPr>
              <w:rPr>
                <w:rFonts w:ascii="Cambria Math" w:hAnsi="Cambria Math"/>
              </w:rPr>
              <m:t>Thput</m:t>
            </m:r>
          </m:e>
          <m:sub>
            <m:r>
              <m:rPr>
                <m:sty m:val="p"/>
              </m:rPr>
              <w:rPr>
                <w:rFonts w:ascii="Cambria Math" w:hAnsi="Cambria Math"/>
              </w:rPr>
              <m:t>ACI</m:t>
            </m:r>
          </m:sub>
        </m:sSub>
        <m:d>
          <m:dPr>
            <m:begChr m:val="["/>
            <m:endChr m:val="]"/>
            <m:ctrlPr>
              <w:rPr>
                <w:rFonts w:ascii="Cambria Math" w:hAnsi="Cambria Math"/>
                <w:i/>
                <w:iCs/>
              </w:rPr>
            </m:ctrlPr>
          </m:dPr>
          <m:e>
            <m:r>
              <m:rPr>
                <m:sty m:val="p"/>
              </m:rPr>
              <w:rPr>
                <w:rFonts w:ascii="Cambria Math" w:hAnsi="Cambria Math"/>
              </w:rPr>
              <m:t>bpshz</m:t>
            </m:r>
          </m:e>
        </m:d>
        <m:r>
          <m:rPr>
            <m:sty m:val="p"/>
          </m:rPr>
          <w:rPr>
            <w:rFonts w:ascii="Cambria Math" w:hAnsi="Cambria Math"/>
          </w:rPr>
          <m:t>=f</m:t>
        </m:r>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SINR</m:t>
                </m:r>
              </m:e>
              <m:sub>
                <m:r>
                  <m:rPr>
                    <m:sty m:val="p"/>
                  </m:rPr>
                  <w:rPr>
                    <w:rFonts w:ascii="Cambria Math" w:hAnsi="Cambria Math"/>
                  </w:rPr>
                  <m:t>ICI+ACI</m:t>
                </m:r>
              </m:sub>
            </m:sSub>
          </m:e>
        </m:d>
        <m:r>
          <m:rPr>
            <m:sty m:val="p"/>
          </m:rPr>
          <w:rPr>
            <w:rFonts w:ascii="Cambria Math" w:hAnsi="Cambria Math"/>
          </w:rPr>
          <m:t>=f</m:t>
        </m:r>
        <m:d>
          <m:dPr>
            <m:ctrlPr>
              <w:rPr>
                <w:rFonts w:ascii="Cambria Math" w:hAnsi="Cambria Math"/>
                <w:i/>
                <w:iCs/>
              </w:rPr>
            </m:ctrlPr>
          </m:dPr>
          <m:e>
            <m:f>
              <m:fPr>
                <m:ctrlPr>
                  <w:rPr>
                    <w:rFonts w:ascii="Cambria Math" w:hAnsi="Cambria Math"/>
                    <w:i/>
                    <w:iCs/>
                  </w:rPr>
                </m:ctrlPr>
              </m:fPr>
              <m:num>
                <m:r>
                  <m:rPr>
                    <m:sty m:val="p"/>
                  </m:rPr>
                  <w:rPr>
                    <w:rFonts w:ascii="Cambria Math" w:hAnsi="Cambria Math"/>
                  </w:rPr>
                  <m:t>S</m:t>
                </m:r>
              </m:num>
              <m:den>
                <m:r>
                  <m:rPr>
                    <m:sty m:val="p"/>
                  </m:rPr>
                  <w:rPr>
                    <w:rFonts w:ascii="Cambria Math" w:hAnsi="Cambria Math"/>
                  </w:rPr>
                  <m:t>N+</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ICI</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ACI</m:t>
                    </m:r>
                  </m:sub>
                </m:sSub>
              </m:den>
            </m:f>
          </m:e>
        </m:d>
      </m:oMath>
      <w:r w:rsidR="002B0907">
        <w:t xml:space="preserve">, </w:t>
      </w:r>
    </w:p>
    <w:p w14:paraId="50469E98" w14:textId="5F1E2683" w:rsidR="002B0907" w:rsidRDefault="00962927" w:rsidP="00C74C6F">
      <w:pPr>
        <w:pStyle w:val="B20"/>
      </w:pPr>
      <w:r>
        <w:t>w</w:t>
      </w:r>
      <w:r w:rsidR="002B0907">
        <w:t>here</w:t>
      </w:r>
      <w:r w:rsidR="00570CEF">
        <w:t>:</w:t>
      </w:r>
      <w:r w:rsidR="00570CEF">
        <w:tab/>
      </w:r>
      <w:r w:rsidR="00570CEF">
        <w:tab/>
      </w:r>
      <w:r>
        <w:tab/>
      </w:r>
      <m:oMath>
        <m:sSub>
          <m:sSubPr>
            <m:ctrlPr>
              <w:rPr>
                <w:rFonts w:ascii="Cambria Math" w:hAnsi="Cambria Math"/>
                <w:i/>
                <w:iCs/>
              </w:rPr>
            </m:ctrlPr>
          </m:sSubPr>
          <m:e>
            <m:r>
              <w:rPr>
                <w:rFonts w:ascii="Cambria Math" w:hAnsi="Cambria Math"/>
              </w:rPr>
              <m:t>I</m:t>
            </m:r>
          </m:e>
          <m:sub>
            <m:r>
              <w:rPr>
                <w:rFonts w:ascii="Cambria Math" w:hAnsi="Cambria Math"/>
              </w:rPr>
              <m:t>ACI</m:t>
            </m:r>
          </m:sub>
        </m:sSub>
      </m:oMath>
      <w:r w:rsidR="002B0907">
        <w:t xml:space="preserve"> is the adjacent channel interference.</w:t>
      </w:r>
    </w:p>
    <w:p w14:paraId="403F1E36" w14:textId="5C10D3C2" w:rsidR="002B0907" w:rsidRDefault="00570CEF" w:rsidP="00C74C6F">
      <w:pPr>
        <w:pStyle w:val="B10"/>
      </w:pPr>
      <w:r>
        <w:rPr>
          <w:lang w:eastAsia="ja-JP"/>
        </w:rPr>
        <w:t>-</w:t>
      </w:r>
      <w:r>
        <w:rPr>
          <w:lang w:eastAsia="ja-JP"/>
        </w:rPr>
        <w:tab/>
        <w:t xml:space="preserve">Step 6: </w:t>
      </w:r>
      <w:r w:rsidR="002B0907">
        <w:rPr>
          <w:lang w:eastAsia="ja-JP"/>
        </w:rPr>
        <w:t>RF</w:t>
      </w:r>
      <w:r w:rsidR="002B0907">
        <w:t xml:space="preserve"> parameters are determined based </w:t>
      </w:r>
      <w:r w:rsidR="002B0907">
        <w:rPr>
          <w:lang w:eastAsia="ja-JP"/>
        </w:rPr>
        <w:t xml:space="preserve">on the </w:t>
      </w:r>
      <w:r w:rsidR="002B0907">
        <w:t>degradation cause by ACI</w:t>
      </w:r>
      <w:r w:rsidR="002B0907">
        <w:rPr>
          <w:lang w:eastAsia="ja-JP"/>
        </w:rPr>
        <w:t xml:space="preserve"> as below</w:t>
      </w:r>
      <w:r w:rsidR="002B0907">
        <w:t>:</w:t>
      </w:r>
    </w:p>
    <w:p w14:paraId="5076D429" w14:textId="22B85CB0" w:rsidR="002B0907" w:rsidRDefault="002B0907">
      <w:pPr>
        <w:pStyle w:val="EQ"/>
        <w:rPr>
          <w:iCs/>
        </w:rPr>
      </w:pPr>
      <m:oMathPara>
        <m:oMath>
          <m:r>
            <w:rPr>
              <w:rFonts w:ascii="Cambria Math" w:hAnsi="Cambria Math"/>
            </w:rPr>
            <m:t>Los</m:t>
          </m:r>
          <m:sSub>
            <m:sSubPr>
              <m:ctrlPr>
                <w:rPr>
                  <w:rFonts w:ascii="Cambria Math" w:hAnsi="Cambria Math"/>
                  <w:iCs/>
                </w:rPr>
              </m:ctrlPr>
            </m:sSubPr>
            <m:e>
              <m:r>
                <w:rPr>
                  <w:rFonts w:ascii="Cambria Math" w:hAnsi="Cambria Math"/>
                </w:rPr>
                <m:t>s</m:t>
              </m:r>
            </m:e>
            <m:sub>
              <m:r>
                <w:rPr>
                  <w:rFonts w:ascii="Cambria Math" w:hAnsi="Cambria Math"/>
                </w:rPr>
                <m:t>ACI</m:t>
              </m:r>
            </m:sub>
          </m:sSub>
          <m:r>
            <m:rPr>
              <m:sty m:val="p"/>
            </m:rPr>
            <w:rPr>
              <w:rFonts w:ascii="Cambria Math" w:hAnsi="Cambria Math"/>
            </w:rPr>
            <m:t>=1-</m:t>
          </m:r>
          <m:f>
            <m:fPr>
              <m:ctrlPr>
                <w:rPr>
                  <w:rFonts w:ascii="Cambria Math" w:hAnsi="Cambria Math"/>
                  <w:iCs/>
                </w:rPr>
              </m:ctrlPr>
            </m:fPr>
            <m:num>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ACI</m:t>
                  </m:r>
                </m:sub>
              </m:sSub>
            </m:num>
            <m:den>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SINGLE</m:t>
                  </m:r>
                </m:sub>
              </m:sSub>
            </m:den>
          </m:f>
        </m:oMath>
      </m:oMathPara>
    </w:p>
    <w:p w14:paraId="79B5FADD" w14:textId="77777777" w:rsidR="00126C3D" w:rsidRPr="006E6581" w:rsidRDefault="00126C3D" w:rsidP="00DC7A7A">
      <w:r w:rsidRPr="006E6581">
        <w:t xml:space="preserve">To simplify the simulation of interference from TN to NTN UL in Case 2 and 6, following method can be used. </w:t>
      </w:r>
      <w:r w:rsidRPr="006E6581">
        <w:rPr>
          <w:lang w:eastAsia="ja-JP"/>
        </w:rPr>
        <w:t>Consider the active TN cells from central NTN beam for the ACI evaluation from TN to NTN UL.</w:t>
      </w:r>
      <w:r w:rsidRPr="006E6581">
        <w:t xml:space="preserve"> </w:t>
      </w:r>
      <w:r w:rsidRPr="006E6581">
        <w:rPr>
          <w:rFonts w:hint="eastAsia"/>
        </w:rPr>
        <w:t>T</w:t>
      </w:r>
      <w:r w:rsidRPr="006E6581">
        <w:rPr>
          <w:lang w:eastAsia="ja-JP"/>
        </w:rPr>
        <w:t>he scaling factor is to be discussed and determined if any in next meeting. There is a view that simplifying such coexistence simulation work for Case 2 may even not be required.</w:t>
      </w:r>
    </w:p>
    <w:p w14:paraId="5565E58C" w14:textId="21FA7CBD" w:rsidR="00126C3D" w:rsidRPr="006C18FC" w:rsidRDefault="00570CEF" w:rsidP="00C74C6F">
      <w:pPr>
        <w:pStyle w:val="B10"/>
      </w:pPr>
      <w:r>
        <w:rPr>
          <w:rFonts w:eastAsia="MS Mincho"/>
          <w:szCs w:val="24"/>
        </w:rPr>
        <w:t>-</w:t>
      </w:r>
      <w:r>
        <w:rPr>
          <w:rFonts w:eastAsia="MS Mincho"/>
          <w:szCs w:val="24"/>
        </w:rPr>
        <w:tab/>
      </w:r>
      <w:r w:rsidR="00126C3D" w:rsidRPr="006C18FC">
        <w:rPr>
          <w:rFonts w:eastAsia="MS Mincho" w:hint="eastAsia"/>
          <w:szCs w:val="24"/>
        </w:rPr>
        <w:t>Step</w:t>
      </w:r>
      <w:r w:rsidR="00126C3D" w:rsidRPr="006C18FC">
        <w:rPr>
          <w:rFonts w:hint="eastAsia"/>
          <w:bCs/>
        </w:rPr>
        <w:t xml:space="preserve"> 1</w:t>
      </w:r>
      <w:r w:rsidR="00126C3D" w:rsidRPr="006C18FC">
        <w:rPr>
          <w:rFonts w:hint="eastAsia"/>
        </w:rPr>
        <w:t>: to drop NTN UE per beamprint randomly;</w:t>
      </w:r>
    </w:p>
    <w:p w14:paraId="4124100A" w14:textId="327B9334" w:rsidR="00126C3D" w:rsidRPr="006C18FC" w:rsidRDefault="00570CEF" w:rsidP="00C74C6F">
      <w:pPr>
        <w:pStyle w:val="B10"/>
      </w:pPr>
      <w:r>
        <w:rPr>
          <w:rFonts w:hint="eastAsia"/>
          <w:bCs/>
        </w:rPr>
        <w:t>-</w:t>
      </w:r>
      <w:r>
        <w:rPr>
          <w:bCs/>
        </w:rPr>
        <w:tab/>
      </w:r>
      <w:r w:rsidR="00126C3D" w:rsidRPr="006C18FC">
        <w:rPr>
          <w:rFonts w:hint="eastAsia"/>
          <w:bCs/>
        </w:rPr>
        <w:t>Step 2</w:t>
      </w:r>
      <w:r w:rsidR="00126C3D" w:rsidRPr="006C18FC">
        <w:rPr>
          <w:rFonts w:hint="eastAsia"/>
        </w:rPr>
        <w:t xml:space="preserve">: to drop N </w:t>
      </w:r>
      <w:r w:rsidR="00126C3D" w:rsidRPr="006C18FC">
        <w:t>clusters consisting of 57 sectors</w:t>
      </w:r>
      <w:r w:rsidR="00126C3D" w:rsidRPr="006C18FC">
        <w:rPr>
          <w:rFonts w:hint="eastAsia"/>
        </w:rPr>
        <w:t xml:space="preserve"> per beamprint randomly:</w:t>
      </w:r>
    </w:p>
    <w:p w14:paraId="1F8823DB" w14:textId="0A54DBBA" w:rsidR="00126C3D" w:rsidRPr="006C18FC" w:rsidRDefault="00570CEF" w:rsidP="00C74C6F">
      <w:pPr>
        <w:pStyle w:val="B10"/>
      </w:pPr>
      <w:r>
        <w:rPr>
          <w:rFonts w:hint="eastAsia"/>
          <w:bCs/>
        </w:rPr>
        <w:t>-</w:t>
      </w:r>
      <w:r>
        <w:rPr>
          <w:bCs/>
        </w:rPr>
        <w:tab/>
      </w:r>
      <w:r w:rsidR="00126C3D" w:rsidRPr="006C18FC">
        <w:rPr>
          <w:rFonts w:hint="eastAsia"/>
          <w:bCs/>
        </w:rPr>
        <w:t>Step</w:t>
      </w:r>
      <w:r w:rsidR="00126C3D" w:rsidRPr="006C18FC">
        <w:rPr>
          <w:rFonts w:eastAsia="MS Mincho" w:hint="eastAsia"/>
          <w:bCs/>
        </w:rPr>
        <w:t xml:space="preserve"> 3</w:t>
      </w:r>
      <w:r w:rsidR="00126C3D" w:rsidRPr="006C18FC">
        <w:rPr>
          <w:rFonts w:eastAsia="MS Mincho" w:hint="eastAsia"/>
        </w:rPr>
        <w:t xml:space="preserve">: to calculate the total ACI </w:t>
      </w:r>
      <w:r w:rsidR="00126C3D" w:rsidRPr="006C18FC">
        <w:rPr>
          <w:rFonts w:eastAsia="MS Mincho" w:hint="eastAsia"/>
          <w:bCs/>
        </w:rPr>
        <w:t>per beam</w:t>
      </w:r>
      <w:r w:rsidR="00126C3D" w:rsidRPr="006C18FC">
        <w:rPr>
          <w:rFonts w:eastAsia="MS Mincho" w:hint="eastAsia"/>
        </w:rPr>
        <w:t xml:space="preserve"> to NTN UL by following scaling factor:</w:t>
      </w:r>
    </w:p>
    <w:p w14:paraId="44D44254" w14:textId="24E1A40F" w:rsidR="00126C3D" w:rsidRPr="006E6581" w:rsidRDefault="00126C3D" w:rsidP="00DC279A">
      <w:pPr>
        <w:pStyle w:val="EQ"/>
        <w:jc w:val="center"/>
      </w:pPr>
      <w:r w:rsidRPr="006E6581">
        <w:object w:dxaOrig="3152" w:dyaOrig="666" w14:anchorId="595DBCDD">
          <v:shape id="_x0000_i1028" type="#_x0000_t75" style="width:159.75pt;height:34.5pt" o:ole="">
            <v:imagedata r:id="rId51" o:title=""/>
          </v:shape>
          <o:OLEObject Type="Embed" ProgID="Equation.3" ShapeID="_x0000_i1028" DrawAspect="Content" ObjectID="_1844596255" r:id="rId52"/>
        </w:object>
      </w:r>
    </w:p>
    <w:p w14:paraId="048635FD" w14:textId="7327A85B" w:rsidR="00570CEF" w:rsidRPr="006E6581" w:rsidRDefault="00570CEF" w:rsidP="00C74C6F">
      <w:pPr>
        <w:pStyle w:val="B20"/>
      </w:pPr>
      <w:r>
        <w:t>w</w:t>
      </w:r>
      <w:r w:rsidR="00126C3D" w:rsidRPr="006E6581">
        <w:t>here</w:t>
      </w:r>
      <w:r>
        <w:rPr>
          <w:rFonts w:hint="eastAsia"/>
          <w:lang w:eastAsia="zh-CN"/>
        </w:rPr>
        <w:t>:</w:t>
      </w:r>
      <w:r>
        <w:rPr>
          <w:lang w:eastAsia="zh-CN"/>
        </w:rPr>
        <w:tab/>
      </w:r>
      <w:r>
        <w:rPr>
          <w:lang w:eastAsia="zh-CN"/>
        </w:rPr>
        <w:tab/>
      </w:r>
      <w:r>
        <w:rPr>
          <w:lang w:eastAsia="zh-CN"/>
        </w:rPr>
        <w:tab/>
      </w:r>
      <w:r w:rsidR="00126C3D" w:rsidRPr="006E6581">
        <w:t xml:space="preserve">active_TN = </w:t>
      </w:r>
      <w:r w:rsidR="00126C3D" w:rsidRPr="00475932">
        <w:rPr>
          <w:b/>
        </w:rPr>
        <w:t>active_factor</w:t>
      </w:r>
      <w:r w:rsidR="00126C3D" w:rsidRPr="006E6581">
        <w:t xml:space="preserve">*round (the area per beam/the area of 57 sectors)       </w:t>
      </w:r>
    </w:p>
    <w:p w14:paraId="79AEC0CE" w14:textId="77777777" w:rsidR="00126C3D" w:rsidRPr="006E6581" w:rsidRDefault="00126C3D" w:rsidP="00C74C6F">
      <w:pPr>
        <w:pStyle w:val="B20"/>
        <w:ind w:left="1703" w:firstLine="1"/>
      </w:pPr>
      <w:r w:rsidRPr="006E6581">
        <w:t>active_factor = 20% (or lower, particularly for urban scenarios)</w:t>
      </w:r>
    </w:p>
    <w:p w14:paraId="40279C0B" w14:textId="0DDA1989" w:rsidR="00126C3D" w:rsidRPr="006E6581" w:rsidRDefault="00570CEF" w:rsidP="00C74C6F">
      <w:pPr>
        <w:pStyle w:val="B10"/>
      </w:pPr>
      <w:r>
        <w:rPr>
          <w:bCs/>
        </w:rPr>
        <w:t>-</w:t>
      </w:r>
      <w:r>
        <w:rPr>
          <w:bCs/>
        </w:rPr>
        <w:tab/>
      </w:r>
      <w:r w:rsidR="00126C3D" w:rsidRPr="006C18FC">
        <w:rPr>
          <w:rFonts w:hint="eastAsia"/>
          <w:bCs/>
        </w:rPr>
        <w:t>Step 4</w:t>
      </w:r>
      <w:r w:rsidR="00126C3D" w:rsidRPr="006C18FC">
        <w:rPr>
          <w:rFonts w:hint="eastAsia"/>
        </w:rPr>
        <w:t>:</w:t>
      </w:r>
      <w:r w:rsidR="00126C3D" w:rsidRPr="006E6581">
        <w:rPr>
          <w:rFonts w:hint="eastAsia"/>
        </w:rPr>
        <w:t xml:space="preserve"> to calculate the total ACI from all beams (e.g. M=7 ) for NTN:</w:t>
      </w:r>
    </w:p>
    <w:p w14:paraId="4A9A198D" w14:textId="5929E990" w:rsidR="00126C3D" w:rsidRDefault="00126C3D" w:rsidP="00DC279A">
      <w:pPr>
        <w:pStyle w:val="EQ"/>
        <w:jc w:val="center"/>
      </w:pPr>
      <w:r w:rsidRPr="006E6581">
        <w:object w:dxaOrig="2078" w:dyaOrig="706" w14:anchorId="7C236204">
          <v:shape id="_x0000_i1029" type="#_x0000_t75" style="width:102pt;height:36.75pt" o:ole="">
            <v:imagedata r:id="rId53" o:title=""/>
          </v:shape>
          <o:OLEObject Type="Embed" ProgID="Equation.3" ShapeID="_x0000_i1029" DrawAspect="Content" ObjectID="_1844596256" r:id="rId54"/>
        </w:object>
      </w:r>
    </w:p>
    <w:p w14:paraId="37F2164D" w14:textId="12D6583C" w:rsidR="00752F2E" w:rsidRPr="00752F2E" w:rsidRDefault="00752F2E" w:rsidP="003443D8">
      <w:pPr>
        <w:pStyle w:val="Heading3"/>
        <w:rPr>
          <w:lang w:eastAsia="zh-CN"/>
        </w:rPr>
      </w:pPr>
      <w:bookmarkStart w:id="994" w:name="_Toc104122373"/>
      <w:bookmarkStart w:id="995" w:name="_Toc104210179"/>
      <w:bookmarkStart w:id="996" w:name="_Toc104502891"/>
      <w:bookmarkStart w:id="997" w:name="_Toc106127651"/>
      <w:bookmarkStart w:id="998" w:name="_Toc115087944"/>
      <w:bookmarkStart w:id="999" w:name="_Toc115088100"/>
      <w:bookmarkStart w:id="1000" w:name="_Toc130321473"/>
      <w:bookmarkStart w:id="1001" w:name="_Toc130321627"/>
      <w:bookmarkStart w:id="1002" w:name="_Toc130321781"/>
      <w:bookmarkStart w:id="1003" w:name="_Toc130322148"/>
      <w:bookmarkStart w:id="1004" w:name="_Toc153132951"/>
      <w:bookmarkStart w:id="1005" w:name="_Toc162191921"/>
      <w:bookmarkStart w:id="1006" w:name="_Toc163147550"/>
      <w:bookmarkStart w:id="1007" w:name="_Toc169269882"/>
      <w:bookmarkStart w:id="1008" w:name="_Toc176255356"/>
      <w:bookmarkStart w:id="1009" w:name="_Toc176766568"/>
      <w:bookmarkStart w:id="1010" w:name="_Toc233983455"/>
      <w:r>
        <w:rPr>
          <w:rFonts w:hint="eastAsia"/>
          <w:lang w:eastAsia="zh-CN"/>
        </w:rPr>
        <w:t>6</w:t>
      </w:r>
      <w:r>
        <w:rPr>
          <w:lang w:eastAsia="zh-CN"/>
        </w:rPr>
        <w:t>.3.2</w:t>
      </w:r>
      <w:r>
        <w:rPr>
          <w:lang w:eastAsia="zh-CN"/>
        </w:rPr>
        <w:tab/>
        <w:t xml:space="preserve">Methods and principle to process co-existence simulation </w:t>
      </w:r>
      <w:r w:rsidR="00E31787">
        <w:rPr>
          <w:lang w:eastAsia="zh-CN"/>
        </w:rPr>
        <w:t>results</w:t>
      </w:r>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p>
    <w:p w14:paraId="2FB72D8A" w14:textId="77777777" w:rsidR="00752F2E" w:rsidRPr="006E6581" w:rsidRDefault="00752F2E" w:rsidP="00752F2E">
      <w:r w:rsidRPr="006E6581">
        <w:t>In order to process the co-existence simulation results received for all different scenarios and assumptions, the following steps are adopted:</w:t>
      </w:r>
    </w:p>
    <w:p w14:paraId="215AE04D" w14:textId="77777777" w:rsidR="00752F2E" w:rsidRPr="00475932" w:rsidRDefault="00752F2E" w:rsidP="00752F2E">
      <w:pPr>
        <w:pStyle w:val="B10"/>
      </w:pPr>
      <w:r>
        <w:t>-</w:t>
      </w:r>
      <w:r>
        <w:tab/>
      </w:r>
      <w:r w:rsidRPr="00475932">
        <w:t xml:space="preserve">Step 1: Discuss and agree on the most stringent scenario(s) for each </w:t>
      </w:r>
      <w:r w:rsidRPr="006E6581">
        <w:t>scenario</w:t>
      </w:r>
      <w:r w:rsidRPr="00475932">
        <w:t xml:space="preserve"> (</w:t>
      </w:r>
      <w:r w:rsidRPr="006E6581">
        <w:t>Scenario</w:t>
      </w:r>
      <w:r w:rsidRPr="00475932">
        <w:t xml:space="preserve"> 1, 2, 3…,6);</w:t>
      </w:r>
    </w:p>
    <w:p w14:paraId="365BA34B" w14:textId="77777777" w:rsidR="00752F2E" w:rsidRPr="00475932" w:rsidRDefault="00752F2E" w:rsidP="00752F2E">
      <w:pPr>
        <w:pStyle w:val="B10"/>
      </w:pPr>
      <w:r>
        <w:t>-</w:t>
      </w:r>
      <w:r>
        <w:tab/>
      </w:r>
      <w:r w:rsidRPr="00475932">
        <w:t xml:space="preserve">Step 2: Discuss and determine the required ACIR from results of the most stringent </w:t>
      </w:r>
      <w:r w:rsidRPr="006E6581">
        <w:t>case</w:t>
      </w:r>
      <w:r w:rsidRPr="00475932">
        <w:t xml:space="preserve">(s) for each </w:t>
      </w:r>
      <w:r w:rsidRPr="006E6581">
        <w:t>scenario</w:t>
      </w:r>
      <w:r w:rsidRPr="00475932">
        <w:t>;</w:t>
      </w:r>
    </w:p>
    <w:p w14:paraId="74944C5C" w14:textId="77777777" w:rsidR="00752F2E" w:rsidRPr="00475932" w:rsidRDefault="00752F2E" w:rsidP="00752F2E">
      <w:pPr>
        <w:pStyle w:val="B10"/>
      </w:pPr>
      <w:r>
        <w:t>-</w:t>
      </w:r>
      <w:r>
        <w:tab/>
      </w:r>
      <w:r w:rsidRPr="00475932">
        <w:t xml:space="preserve">Step 3: Use equation to derive corresponding ACLR or ACS from the agreed ACIR for each </w:t>
      </w:r>
      <w:r w:rsidRPr="006E6581">
        <w:t>scenario</w:t>
      </w:r>
    </w:p>
    <w:p w14:paraId="784256A3" w14:textId="77777777" w:rsidR="00752F2E" w:rsidRPr="006E6581" w:rsidRDefault="00752F2E" w:rsidP="00752F2E">
      <w:r w:rsidRPr="006E6581">
        <w:rPr>
          <w:rFonts w:hint="eastAsia"/>
        </w:rPr>
        <w:t>It</w:t>
      </w:r>
      <w:r w:rsidRPr="006E6581">
        <w:t xml:space="preserve"> is noted that the averaged ACIR for the most stringent case in each scenario would be derived by taking the average among the interpolated ACIR results derived from each company’s results for that case.</w:t>
      </w:r>
    </w:p>
    <w:p w14:paraId="240296BD" w14:textId="77777777" w:rsidR="00752F2E" w:rsidRPr="006E6581" w:rsidRDefault="00752F2E" w:rsidP="00752F2E">
      <w:r w:rsidRPr="006E6581">
        <w:t>Moreover, the following considerations are adopted to deal with major disputes for the</w:t>
      </w:r>
      <w:r>
        <w:t xml:space="preserve"> selected </w:t>
      </w:r>
      <w:r w:rsidRPr="006E6581">
        <w:t>case</w:t>
      </w:r>
      <w:r>
        <w:t>s’</w:t>
      </w:r>
      <w:r w:rsidRPr="006E6581">
        <w:t xml:space="preserve"> results in each scenario:</w:t>
      </w:r>
    </w:p>
    <w:p w14:paraId="125D9D51" w14:textId="77777777" w:rsidR="00752F2E" w:rsidRPr="00475932" w:rsidRDefault="00752F2E" w:rsidP="00752F2E">
      <w:pPr>
        <w:pStyle w:val="B10"/>
      </w:pPr>
      <w:r>
        <w:t>-</w:t>
      </w:r>
      <w:r>
        <w:tab/>
      </w:r>
      <w:r w:rsidRPr="00475932">
        <w:t>If the required ACIR results, from the contributor who did not participate or their results is still not well-aligned in calibration table, has a difference larger than 10 dB with most others, this result can be not considered in the discussion.</w:t>
      </w:r>
    </w:p>
    <w:p w14:paraId="2C68D8EF" w14:textId="77777777" w:rsidR="00752F2E" w:rsidRPr="00475932" w:rsidRDefault="00752F2E" w:rsidP="00752F2E">
      <w:pPr>
        <w:pStyle w:val="B10"/>
      </w:pPr>
      <w:r>
        <w:t>-</w:t>
      </w:r>
      <w:r>
        <w:tab/>
      </w:r>
      <w:r w:rsidRPr="00475932">
        <w:t>If the required ACIR results, from one contributor, has a difference larger than 10 dB with most others, this result can be not considered in the discussion.</w:t>
      </w:r>
    </w:p>
    <w:p w14:paraId="4D571E9E" w14:textId="3DE8162C" w:rsidR="00752F2E" w:rsidRPr="006E6581" w:rsidRDefault="00752F2E" w:rsidP="00752F2E">
      <w:r>
        <w:t>T</w:t>
      </w:r>
      <w:r w:rsidRPr="006E6581">
        <w:t>he processed results by adopting above principles and method</w:t>
      </w:r>
      <w:r>
        <w:t>s</w:t>
      </w:r>
      <w:r w:rsidRPr="006E6581">
        <w:t xml:space="preserve"> for scenarios 1 to </w:t>
      </w:r>
      <w:r w:rsidR="00E31787">
        <w:t>7</w:t>
      </w:r>
      <w:r>
        <w:t xml:space="preserve"> </w:t>
      </w:r>
      <w:r w:rsidRPr="006E6581">
        <w:t>identified in Table 6.1-2</w:t>
      </w:r>
      <w:r>
        <w:t xml:space="preserve"> are captured in section 6.4</w:t>
      </w:r>
      <w:r w:rsidRPr="006E6581">
        <w:t xml:space="preserve">. It is noted that due to the space limitation, only part of the simulation results for each case are presented, </w:t>
      </w:r>
      <w:r>
        <w:t xml:space="preserve">and </w:t>
      </w:r>
      <w:r w:rsidRPr="006E6581">
        <w:t xml:space="preserve">the whole results for all studied options, as listed in Table 6.1-1 and section 6.2, can be found in </w:t>
      </w:r>
      <w:r>
        <w:t>A</w:t>
      </w:r>
      <w:r w:rsidRPr="006E6581">
        <w:t xml:space="preserve">nnex </w:t>
      </w:r>
      <w:r>
        <w:t>C.</w:t>
      </w:r>
    </w:p>
    <w:p w14:paraId="223E6C6A" w14:textId="7B999BEB" w:rsidR="00752F2E" w:rsidRPr="006E6581" w:rsidRDefault="00752F2E" w:rsidP="00752F2E">
      <w:pPr>
        <w:pStyle w:val="TH"/>
      </w:pPr>
      <w:r w:rsidRPr="006E6581">
        <w:t>Table 6.</w:t>
      </w:r>
      <w:r>
        <w:t>3.2</w:t>
      </w:r>
      <w:r w:rsidRPr="006E6581">
        <w:t>-1</w:t>
      </w:r>
      <w:r w:rsidR="00621618">
        <w:rPr>
          <w:noProof/>
        </w:rPr>
        <w:t>:</w:t>
      </w:r>
      <w:r w:rsidRPr="006E6581">
        <w:t xml:space="preserve"> </w:t>
      </w:r>
      <w:r>
        <w:t>Selected</w:t>
      </w:r>
      <w:r w:rsidRPr="006E6581">
        <w:t xml:space="preserve"> option for each scenario</w:t>
      </w:r>
    </w:p>
    <w:tbl>
      <w:tblPr>
        <w:tblStyle w:val="TableGrid"/>
        <w:tblW w:w="0" w:type="auto"/>
        <w:jc w:val="center"/>
        <w:tblLook w:val="04A0" w:firstRow="1" w:lastRow="0" w:firstColumn="1" w:lastColumn="0" w:noHBand="0" w:noVBand="1"/>
      </w:tblPr>
      <w:tblGrid>
        <w:gridCol w:w="1452"/>
        <w:gridCol w:w="2091"/>
        <w:gridCol w:w="1759"/>
        <w:gridCol w:w="1958"/>
        <w:gridCol w:w="2371"/>
      </w:tblGrid>
      <w:tr w:rsidR="00752F2E" w:rsidRPr="006E6581" w14:paraId="4F7A0181" w14:textId="77777777" w:rsidTr="00512853">
        <w:trPr>
          <w:trHeight w:val="548"/>
          <w:jc w:val="center"/>
        </w:trPr>
        <w:tc>
          <w:tcPr>
            <w:tcW w:w="0" w:type="auto"/>
            <w:vAlign w:val="center"/>
          </w:tcPr>
          <w:p w14:paraId="4FD1F041" w14:textId="77777777" w:rsidR="00752F2E" w:rsidRPr="006E6581" w:rsidRDefault="00752F2E" w:rsidP="00512853">
            <w:pPr>
              <w:pStyle w:val="TAH"/>
            </w:pPr>
            <w:r w:rsidRPr="006E6581">
              <w:t>Scenario</w:t>
            </w:r>
          </w:p>
        </w:tc>
        <w:tc>
          <w:tcPr>
            <w:tcW w:w="0" w:type="auto"/>
            <w:vAlign w:val="center"/>
          </w:tcPr>
          <w:p w14:paraId="43FACDF9" w14:textId="77777777" w:rsidR="00752F2E" w:rsidRPr="006E6581" w:rsidRDefault="00752F2E" w:rsidP="00512853">
            <w:pPr>
              <w:pStyle w:val="TAH"/>
            </w:pPr>
            <w:r w:rsidRPr="006E6581">
              <w:t>Aggressor system</w:t>
            </w:r>
          </w:p>
        </w:tc>
        <w:tc>
          <w:tcPr>
            <w:tcW w:w="0" w:type="auto"/>
            <w:vAlign w:val="center"/>
          </w:tcPr>
          <w:p w14:paraId="07BC9391" w14:textId="77777777" w:rsidR="00752F2E" w:rsidRPr="006E6581" w:rsidRDefault="00752F2E" w:rsidP="00512853">
            <w:pPr>
              <w:pStyle w:val="TAH"/>
            </w:pPr>
            <w:r w:rsidRPr="006E6581">
              <w:t>Victim system</w:t>
            </w:r>
          </w:p>
        </w:tc>
        <w:tc>
          <w:tcPr>
            <w:tcW w:w="0" w:type="auto"/>
            <w:vAlign w:val="center"/>
          </w:tcPr>
          <w:p w14:paraId="6875C770" w14:textId="77777777" w:rsidR="00752F2E" w:rsidRPr="006E6581" w:rsidRDefault="00752F2E" w:rsidP="00512853">
            <w:pPr>
              <w:pStyle w:val="TAH"/>
            </w:pPr>
            <w:r w:rsidRPr="006E6581">
              <w:t>Environment</w:t>
            </w:r>
          </w:p>
        </w:tc>
        <w:tc>
          <w:tcPr>
            <w:tcW w:w="0" w:type="auto"/>
            <w:vAlign w:val="center"/>
          </w:tcPr>
          <w:p w14:paraId="09710283" w14:textId="77777777" w:rsidR="00752F2E" w:rsidRPr="006E6581" w:rsidRDefault="00752F2E" w:rsidP="00512853">
            <w:pPr>
              <w:pStyle w:val="TAH"/>
            </w:pPr>
            <w:r w:rsidRPr="006E6581">
              <w:t>Contributing</w:t>
            </w:r>
          </w:p>
        </w:tc>
      </w:tr>
      <w:tr w:rsidR="00752F2E" w:rsidRPr="006E6581" w14:paraId="636BDEFD" w14:textId="77777777" w:rsidTr="00512853">
        <w:trPr>
          <w:trHeight w:val="341"/>
          <w:jc w:val="center"/>
        </w:trPr>
        <w:tc>
          <w:tcPr>
            <w:tcW w:w="0" w:type="auto"/>
            <w:vAlign w:val="center"/>
          </w:tcPr>
          <w:p w14:paraId="16988842" w14:textId="77777777" w:rsidR="00752F2E" w:rsidRPr="006E6581" w:rsidRDefault="00752F2E" w:rsidP="00512853">
            <w:pPr>
              <w:pStyle w:val="TAC"/>
            </w:pPr>
            <w:r w:rsidRPr="006E6581">
              <w:t>1</w:t>
            </w:r>
          </w:p>
        </w:tc>
        <w:tc>
          <w:tcPr>
            <w:tcW w:w="0" w:type="auto"/>
            <w:vAlign w:val="center"/>
          </w:tcPr>
          <w:p w14:paraId="74B01002" w14:textId="77777777" w:rsidR="00752F2E" w:rsidRPr="006E6581" w:rsidRDefault="00752F2E" w:rsidP="00512853">
            <w:pPr>
              <w:pStyle w:val="TAC"/>
            </w:pPr>
            <w:r w:rsidRPr="006E6581">
              <w:t>TN DL</w:t>
            </w:r>
          </w:p>
        </w:tc>
        <w:tc>
          <w:tcPr>
            <w:tcW w:w="0" w:type="auto"/>
            <w:vAlign w:val="center"/>
          </w:tcPr>
          <w:p w14:paraId="21631A3C" w14:textId="77777777" w:rsidR="00752F2E" w:rsidRPr="006E6581" w:rsidRDefault="00752F2E" w:rsidP="00512853">
            <w:pPr>
              <w:pStyle w:val="TAC"/>
            </w:pPr>
            <w:r w:rsidRPr="006E6581">
              <w:t>NTN GEO DL</w:t>
            </w:r>
          </w:p>
        </w:tc>
        <w:tc>
          <w:tcPr>
            <w:tcW w:w="0" w:type="auto"/>
            <w:vAlign w:val="center"/>
          </w:tcPr>
          <w:p w14:paraId="71F22CDC" w14:textId="77777777" w:rsidR="00752F2E" w:rsidRPr="006E6581" w:rsidRDefault="00752F2E" w:rsidP="00512853">
            <w:pPr>
              <w:pStyle w:val="TAC"/>
            </w:pPr>
            <w:r w:rsidRPr="006E6581">
              <w:t>Urban</w:t>
            </w:r>
          </w:p>
        </w:tc>
        <w:tc>
          <w:tcPr>
            <w:tcW w:w="0" w:type="auto"/>
            <w:vAlign w:val="center"/>
          </w:tcPr>
          <w:p w14:paraId="72AFF58C" w14:textId="77777777" w:rsidR="00752F2E" w:rsidRPr="006E6581" w:rsidRDefault="00752F2E" w:rsidP="00512853">
            <w:pPr>
              <w:pStyle w:val="TAC"/>
            </w:pPr>
            <w:r w:rsidRPr="006E6581">
              <w:t>NTN UE ACS</w:t>
            </w:r>
          </w:p>
        </w:tc>
      </w:tr>
      <w:tr w:rsidR="00752F2E" w:rsidRPr="006E6581" w14:paraId="0F6EACCA" w14:textId="77777777" w:rsidTr="00512853">
        <w:trPr>
          <w:trHeight w:val="331"/>
          <w:jc w:val="center"/>
        </w:trPr>
        <w:tc>
          <w:tcPr>
            <w:tcW w:w="0" w:type="auto"/>
            <w:vAlign w:val="center"/>
          </w:tcPr>
          <w:p w14:paraId="3C5675BD" w14:textId="77777777" w:rsidR="00752F2E" w:rsidRPr="006E6581" w:rsidRDefault="00752F2E" w:rsidP="00512853">
            <w:pPr>
              <w:pStyle w:val="TAC"/>
            </w:pPr>
            <w:r w:rsidRPr="006E6581">
              <w:t>2</w:t>
            </w:r>
          </w:p>
        </w:tc>
        <w:tc>
          <w:tcPr>
            <w:tcW w:w="0" w:type="auto"/>
            <w:vAlign w:val="center"/>
          </w:tcPr>
          <w:p w14:paraId="5BEFA7BA" w14:textId="77777777" w:rsidR="00752F2E" w:rsidRPr="006E6581" w:rsidRDefault="00752F2E" w:rsidP="00512853">
            <w:pPr>
              <w:pStyle w:val="TAC"/>
            </w:pPr>
            <w:r w:rsidRPr="006E6581">
              <w:t>TN UL</w:t>
            </w:r>
          </w:p>
        </w:tc>
        <w:tc>
          <w:tcPr>
            <w:tcW w:w="0" w:type="auto"/>
            <w:vAlign w:val="center"/>
          </w:tcPr>
          <w:p w14:paraId="14028322" w14:textId="77777777" w:rsidR="00752F2E" w:rsidRPr="006E6581" w:rsidRDefault="00752F2E" w:rsidP="00512853">
            <w:pPr>
              <w:pStyle w:val="TAC"/>
            </w:pPr>
            <w:r w:rsidRPr="006E6581">
              <w:t>NTN GEO UL</w:t>
            </w:r>
          </w:p>
        </w:tc>
        <w:tc>
          <w:tcPr>
            <w:tcW w:w="0" w:type="auto"/>
            <w:vAlign w:val="center"/>
          </w:tcPr>
          <w:p w14:paraId="3F6D6CCB" w14:textId="77777777" w:rsidR="00752F2E" w:rsidRPr="006E6581" w:rsidRDefault="00752F2E" w:rsidP="00512853">
            <w:pPr>
              <w:pStyle w:val="TAC"/>
            </w:pPr>
            <w:r w:rsidRPr="006E6581">
              <w:t>Urban</w:t>
            </w:r>
          </w:p>
        </w:tc>
        <w:tc>
          <w:tcPr>
            <w:tcW w:w="0" w:type="auto"/>
            <w:vAlign w:val="center"/>
          </w:tcPr>
          <w:p w14:paraId="63F37F7C" w14:textId="77777777" w:rsidR="00752F2E" w:rsidRPr="006E6581" w:rsidRDefault="00752F2E" w:rsidP="00512853">
            <w:pPr>
              <w:pStyle w:val="TAC"/>
            </w:pPr>
            <w:r w:rsidRPr="006E6581">
              <w:t>NTN SAN ACS</w:t>
            </w:r>
          </w:p>
        </w:tc>
      </w:tr>
      <w:tr w:rsidR="00752F2E" w:rsidRPr="006E6581" w14:paraId="4EE96B20" w14:textId="77777777" w:rsidTr="00512853">
        <w:trPr>
          <w:trHeight w:val="341"/>
          <w:jc w:val="center"/>
        </w:trPr>
        <w:tc>
          <w:tcPr>
            <w:tcW w:w="0" w:type="auto"/>
            <w:vMerge w:val="restart"/>
            <w:vAlign w:val="center"/>
          </w:tcPr>
          <w:p w14:paraId="23E774B6" w14:textId="77777777" w:rsidR="00752F2E" w:rsidRPr="006E6581" w:rsidRDefault="00752F2E" w:rsidP="00512853">
            <w:pPr>
              <w:pStyle w:val="TAC"/>
            </w:pPr>
            <w:r w:rsidRPr="006E6581">
              <w:t>3</w:t>
            </w:r>
          </w:p>
        </w:tc>
        <w:tc>
          <w:tcPr>
            <w:tcW w:w="0" w:type="auto"/>
            <w:vAlign w:val="center"/>
          </w:tcPr>
          <w:p w14:paraId="01752DDB" w14:textId="77777777" w:rsidR="00752F2E" w:rsidRPr="006E6581" w:rsidRDefault="00752F2E" w:rsidP="00512853">
            <w:pPr>
              <w:pStyle w:val="TAC"/>
            </w:pPr>
            <w:r w:rsidRPr="006E6581">
              <w:t>NTN LEO-600 DL</w:t>
            </w:r>
          </w:p>
        </w:tc>
        <w:tc>
          <w:tcPr>
            <w:tcW w:w="0" w:type="auto"/>
            <w:vAlign w:val="center"/>
          </w:tcPr>
          <w:p w14:paraId="076CE5D5" w14:textId="77777777" w:rsidR="00752F2E" w:rsidRPr="006E6581" w:rsidRDefault="00752F2E" w:rsidP="00512853">
            <w:pPr>
              <w:pStyle w:val="TAC"/>
            </w:pPr>
            <w:r w:rsidRPr="006E6581">
              <w:t>TN DL</w:t>
            </w:r>
          </w:p>
        </w:tc>
        <w:tc>
          <w:tcPr>
            <w:tcW w:w="0" w:type="auto"/>
            <w:vAlign w:val="center"/>
          </w:tcPr>
          <w:p w14:paraId="77B9C37D" w14:textId="77777777" w:rsidR="00752F2E" w:rsidRPr="006E6581" w:rsidRDefault="00752F2E" w:rsidP="00512853">
            <w:pPr>
              <w:pStyle w:val="TAC"/>
            </w:pPr>
            <w:r w:rsidRPr="006E6581">
              <w:t>Rural</w:t>
            </w:r>
          </w:p>
        </w:tc>
        <w:tc>
          <w:tcPr>
            <w:tcW w:w="0" w:type="auto"/>
            <w:vAlign w:val="center"/>
          </w:tcPr>
          <w:p w14:paraId="2C8D9712" w14:textId="77777777" w:rsidR="00752F2E" w:rsidRPr="006E6581" w:rsidRDefault="00752F2E" w:rsidP="00512853">
            <w:pPr>
              <w:pStyle w:val="TAC"/>
            </w:pPr>
            <w:r w:rsidRPr="006E6581">
              <w:t xml:space="preserve">NTN SAN </w:t>
            </w:r>
            <w:r>
              <w:rPr>
                <w:rFonts w:hint="eastAsia"/>
                <w:lang w:eastAsia="zh-CN"/>
              </w:rPr>
              <w:t>LEO</w:t>
            </w:r>
            <w:r>
              <w:t xml:space="preserve"> </w:t>
            </w:r>
            <w:r w:rsidRPr="006E6581">
              <w:t>ACLR</w:t>
            </w:r>
          </w:p>
        </w:tc>
      </w:tr>
      <w:tr w:rsidR="00752F2E" w:rsidRPr="006E6581" w14:paraId="135BC8B9" w14:textId="77777777" w:rsidTr="00512853">
        <w:trPr>
          <w:trHeight w:val="341"/>
          <w:jc w:val="center"/>
        </w:trPr>
        <w:tc>
          <w:tcPr>
            <w:tcW w:w="0" w:type="auto"/>
            <w:vMerge/>
            <w:vAlign w:val="center"/>
          </w:tcPr>
          <w:p w14:paraId="6BBF7F71" w14:textId="77777777" w:rsidR="00752F2E" w:rsidRPr="006E6581" w:rsidRDefault="00752F2E" w:rsidP="00512853">
            <w:pPr>
              <w:pStyle w:val="TAC"/>
            </w:pPr>
          </w:p>
        </w:tc>
        <w:tc>
          <w:tcPr>
            <w:tcW w:w="0" w:type="auto"/>
            <w:vAlign w:val="center"/>
          </w:tcPr>
          <w:p w14:paraId="2C890392" w14:textId="77777777" w:rsidR="00752F2E" w:rsidRPr="006E6581" w:rsidRDefault="00752F2E" w:rsidP="00512853">
            <w:pPr>
              <w:pStyle w:val="TAC"/>
            </w:pPr>
            <w:r>
              <w:rPr>
                <w:rFonts w:hint="eastAsia"/>
                <w:lang w:eastAsia="zh-CN"/>
              </w:rPr>
              <w:t>N</w:t>
            </w:r>
            <w:r>
              <w:rPr>
                <w:lang w:eastAsia="zh-CN"/>
              </w:rPr>
              <w:t>TN GEO DL</w:t>
            </w:r>
          </w:p>
        </w:tc>
        <w:tc>
          <w:tcPr>
            <w:tcW w:w="0" w:type="auto"/>
            <w:vAlign w:val="center"/>
          </w:tcPr>
          <w:p w14:paraId="1F5AB2B6" w14:textId="77777777" w:rsidR="00752F2E" w:rsidRPr="006E6581" w:rsidRDefault="00752F2E" w:rsidP="00512853">
            <w:pPr>
              <w:pStyle w:val="TAC"/>
            </w:pPr>
            <w:r>
              <w:rPr>
                <w:rFonts w:hint="eastAsia"/>
                <w:lang w:eastAsia="zh-CN"/>
              </w:rPr>
              <w:t>T</w:t>
            </w:r>
            <w:r>
              <w:rPr>
                <w:lang w:eastAsia="zh-CN"/>
              </w:rPr>
              <w:t>N DL</w:t>
            </w:r>
          </w:p>
        </w:tc>
        <w:tc>
          <w:tcPr>
            <w:tcW w:w="0" w:type="auto"/>
            <w:vAlign w:val="center"/>
          </w:tcPr>
          <w:p w14:paraId="7586AC35" w14:textId="77777777" w:rsidR="00752F2E" w:rsidRPr="006E6581" w:rsidRDefault="00752F2E" w:rsidP="00512853">
            <w:pPr>
              <w:pStyle w:val="TAC"/>
            </w:pPr>
            <w:r>
              <w:rPr>
                <w:rFonts w:hint="eastAsia"/>
                <w:lang w:eastAsia="zh-CN"/>
              </w:rPr>
              <w:t>R</w:t>
            </w:r>
            <w:r>
              <w:rPr>
                <w:lang w:eastAsia="zh-CN"/>
              </w:rPr>
              <w:t>ural</w:t>
            </w:r>
          </w:p>
        </w:tc>
        <w:tc>
          <w:tcPr>
            <w:tcW w:w="0" w:type="auto"/>
            <w:vAlign w:val="center"/>
          </w:tcPr>
          <w:p w14:paraId="4A896105" w14:textId="77777777" w:rsidR="00752F2E" w:rsidRPr="006E6581" w:rsidRDefault="00752F2E" w:rsidP="00512853">
            <w:pPr>
              <w:pStyle w:val="TAC"/>
            </w:pPr>
            <w:r>
              <w:rPr>
                <w:rFonts w:hint="eastAsia"/>
                <w:lang w:eastAsia="zh-CN"/>
              </w:rPr>
              <w:t>N</w:t>
            </w:r>
            <w:r>
              <w:rPr>
                <w:lang w:eastAsia="zh-CN"/>
              </w:rPr>
              <w:t>TN SAN GEO ACLR</w:t>
            </w:r>
          </w:p>
        </w:tc>
      </w:tr>
      <w:tr w:rsidR="00752F2E" w:rsidRPr="006E6581" w14:paraId="2667E1ED" w14:textId="77777777" w:rsidTr="00512853">
        <w:trPr>
          <w:trHeight w:val="331"/>
          <w:jc w:val="center"/>
        </w:trPr>
        <w:tc>
          <w:tcPr>
            <w:tcW w:w="0" w:type="auto"/>
            <w:vAlign w:val="center"/>
          </w:tcPr>
          <w:p w14:paraId="433014C2" w14:textId="77777777" w:rsidR="00752F2E" w:rsidRPr="006E6581" w:rsidRDefault="00752F2E" w:rsidP="00512853">
            <w:pPr>
              <w:pStyle w:val="TAC"/>
            </w:pPr>
            <w:r w:rsidRPr="006E6581">
              <w:t>4</w:t>
            </w:r>
          </w:p>
        </w:tc>
        <w:tc>
          <w:tcPr>
            <w:tcW w:w="0" w:type="auto"/>
            <w:vAlign w:val="center"/>
          </w:tcPr>
          <w:p w14:paraId="26992F1E" w14:textId="77777777" w:rsidR="00752F2E" w:rsidRPr="006E6581" w:rsidRDefault="00752F2E" w:rsidP="00512853">
            <w:pPr>
              <w:pStyle w:val="TAC"/>
            </w:pPr>
            <w:r w:rsidRPr="006E6581">
              <w:t>NTN GEO UL</w:t>
            </w:r>
          </w:p>
        </w:tc>
        <w:tc>
          <w:tcPr>
            <w:tcW w:w="0" w:type="auto"/>
            <w:vAlign w:val="center"/>
          </w:tcPr>
          <w:p w14:paraId="5DB1672A" w14:textId="77777777" w:rsidR="00752F2E" w:rsidRPr="006E6581" w:rsidRDefault="00752F2E" w:rsidP="00512853">
            <w:pPr>
              <w:pStyle w:val="TAC"/>
            </w:pPr>
            <w:r w:rsidRPr="006E6581">
              <w:t>TN UL</w:t>
            </w:r>
          </w:p>
        </w:tc>
        <w:tc>
          <w:tcPr>
            <w:tcW w:w="0" w:type="auto"/>
            <w:vAlign w:val="center"/>
          </w:tcPr>
          <w:p w14:paraId="79CFAB38" w14:textId="77777777" w:rsidR="00752F2E" w:rsidRPr="006E6581" w:rsidRDefault="00752F2E" w:rsidP="00512853">
            <w:pPr>
              <w:pStyle w:val="TAC"/>
            </w:pPr>
            <w:r w:rsidRPr="006E6581">
              <w:t>Urban</w:t>
            </w:r>
          </w:p>
        </w:tc>
        <w:tc>
          <w:tcPr>
            <w:tcW w:w="0" w:type="auto"/>
            <w:vAlign w:val="center"/>
          </w:tcPr>
          <w:p w14:paraId="2EE871F0" w14:textId="77777777" w:rsidR="00752F2E" w:rsidRPr="006E6581" w:rsidRDefault="00752F2E" w:rsidP="00512853">
            <w:pPr>
              <w:pStyle w:val="TAC"/>
            </w:pPr>
            <w:r w:rsidRPr="006E6581">
              <w:t>NTN UE ACLR</w:t>
            </w:r>
          </w:p>
        </w:tc>
      </w:tr>
      <w:tr w:rsidR="00752F2E" w:rsidRPr="006E6581" w14:paraId="4183BF2A" w14:textId="77777777" w:rsidTr="00512853">
        <w:trPr>
          <w:trHeight w:val="341"/>
          <w:jc w:val="center"/>
        </w:trPr>
        <w:tc>
          <w:tcPr>
            <w:tcW w:w="0" w:type="auto"/>
            <w:vAlign w:val="center"/>
          </w:tcPr>
          <w:p w14:paraId="7A52FD7D" w14:textId="77777777" w:rsidR="00752F2E" w:rsidRPr="006E6581" w:rsidRDefault="00752F2E" w:rsidP="00512853">
            <w:pPr>
              <w:pStyle w:val="TAC"/>
            </w:pPr>
            <w:r w:rsidRPr="006E6581">
              <w:t>5</w:t>
            </w:r>
          </w:p>
        </w:tc>
        <w:tc>
          <w:tcPr>
            <w:tcW w:w="0" w:type="auto"/>
            <w:vAlign w:val="center"/>
          </w:tcPr>
          <w:p w14:paraId="5CD38DAF" w14:textId="77777777" w:rsidR="00752F2E" w:rsidRPr="006E6581" w:rsidRDefault="00752F2E" w:rsidP="00512853">
            <w:pPr>
              <w:pStyle w:val="TAC"/>
            </w:pPr>
            <w:r w:rsidRPr="006E6581">
              <w:t>NTN GEO UL</w:t>
            </w:r>
          </w:p>
        </w:tc>
        <w:tc>
          <w:tcPr>
            <w:tcW w:w="0" w:type="auto"/>
            <w:vAlign w:val="center"/>
          </w:tcPr>
          <w:p w14:paraId="3AEF545B" w14:textId="77777777" w:rsidR="00752F2E" w:rsidRPr="006E6581" w:rsidRDefault="00752F2E" w:rsidP="00512853">
            <w:pPr>
              <w:pStyle w:val="TAC"/>
            </w:pPr>
            <w:r w:rsidRPr="006E6581">
              <w:t>TN DL</w:t>
            </w:r>
          </w:p>
        </w:tc>
        <w:tc>
          <w:tcPr>
            <w:tcW w:w="0" w:type="auto"/>
            <w:vAlign w:val="center"/>
          </w:tcPr>
          <w:p w14:paraId="0A84027A" w14:textId="77777777" w:rsidR="00752F2E" w:rsidRPr="006E6581" w:rsidRDefault="00752F2E" w:rsidP="00512853">
            <w:pPr>
              <w:pStyle w:val="TAC"/>
            </w:pPr>
            <w:r w:rsidRPr="006E6581">
              <w:t>Rural</w:t>
            </w:r>
          </w:p>
        </w:tc>
        <w:tc>
          <w:tcPr>
            <w:tcW w:w="0" w:type="auto"/>
            <w:vAlign w:val="center"/>
          </w:tcPr>
          <w:p w14:paraId="055FA684" w14:textId="77777777" w:rsidR="00752F2E" w:rsidRPr="006E6581" w:rsidRDefault="00752F2E" w:rsidP="00512853">
            <w:pPr>
              <w:pStyle w:val="TAC"/>
            </w:pPr>
            <w:r w:rsidRPr="006E6581">
              <w:t>NTN UE ACLR</w:t>
            </w:r>
          </w:p>
        </w:tc>
      </w:tr>
      <w:tr w:rsidR="00752F2E" w:rsidRPr="006E6581" w14:paraId="03AF8898" w14:textId="77777777" w:rsidTr="00512853">
        <w:trPr>
          <w:trHeight w:val="331"/>
          <w:jc w:val="center"/>
        </w:trPr>
        <w:tc>
          <w:tcPr>
            <w:tcW w:w="0" w:type="auto"/>
            <w:vMerge w:val="restart"/>
            <w:vAlign w:val="center"/>
          </w:tcPr>
          <w:p w14:paraId="76498459" w14:textId="77777777" w:rsidR="00752F2E" w:rsidRPr="006E6581" w:rsidRDefault="00752F2E" w:rsidP="00512853">
            <w:pPr>
              <w:pStyle w:val="TAC"/>
            </w:pPr>
            <w:r w:rsidRPr="006E6581">
              <w:t>6</w:t>
            </w:r>
            <w:r w:rsidRPr="00C96A34">
              <w:rPr>
                <w:vertAlign w:val="superscript"/>
                <w:lang w:eastAsia="zh-CN"/>
              </w:rPr>
              <w:t>1</w:t>
            </w:r>
          </w:p>
        </w:tc>
        <w:tc>
          <w:tcPr>
            <w:tcW w:w="0" w:type="auto"/>
            <w:vAlign w:val="center"/>
          </w:tcPr>
          <w:p w14:paraId="7D673F37" w14:textId="77777777" w:rsidR="00752F2E" w:rsidRPr="006E6581" w:rsidRDefault="00752F2E" w:rsidP="00512853">
            <w:pPr>
              <w:pStyle w:val="TAC"/>
            </w:pPr>
            <w:r w:rsidRPr="006E6581">
              <w:t>NR-TN DL</w:t>
            </w:r>
          </w:p>
        </w:tc>
        <w:tc>
          <w:tcPr>
            <w:tcW w:w="0" w:type="auto"/>
            <w:vAlign w:val="center"/>
          </w:tcPr>
          <w:p w14:paraId="7CF12EF7" w14:textId="77777777" w:rsidR="00752F2E" w:rsidRPr="006E6581" w:rsidRDefault="00752F2E" w:rsidP="00512853">
            <w:pPr>
              <w:pStyle w:val="TAC"/>
            </w:pPr>
            <w:r w:rsidRPr="006E6581">
              <w:t xml:space="preserve">NTN </w:t>
            </w:r>
            <w:r>
              <w:rPr>
                <w:rFonts w:hint="eastAsia"/>
                <w:lang w:eastAsia="zh-CN"/>
              </w:rPr>
              <w:t>LEO-600</w:t>
            </w:r>
            <w:r w:rsidRPr="006E6581">
              <w:t xml:space="preserve"> UL</w:t>
            </w:r>
          </w:p>
        </w:tc>
        <w:tc>
          <w:tcPr>
            <w:tcW w:w="0" w:type="auto"/>
            <w:vAlign w:val="center"/>
          </w:tcPr>
          <w:p w14:paraId="4BA3C206" w14:textId="77777777" w:rsidR="00752F2E" w:rsidRPr="006E6581" w:rsidRDefault="00752F2E" w:rsidP="00512853">
            <w:pPr>
              <w:pStyle w:val="TAC"/>
            </w:pPr>
            <w:r>
              <w:t>Rural</w:t>
            </w:r>
            <w:r>
              <w:rPr>
                <w:lang w:val="en-US"/>
              </w:rPr>
              <w:t xml:space="preserve"> </w:t>
            </w:r>
            <w:r>
              <w:rPr>
                <w:vertAlign w:val="superscript"/>
              </w:rPr>
              <w:t>2</w:t>
            </w:r>
          </w:p>
        </w:tc>
        <w:tc>
          <w:tcPr>
            <w:tcW w:w="0" w:type="auto"/>
            <w:vAlign w:val="center"/>
          </w:tcPr>
          <w:p w14:paraId="6457499A" w14:textId="77777777" w:rsidR="00752F2E" w:rsidRPr="006E6581" w:rsidRDefault="00752F2E" w:rsidP="00512853">
            <w:pPr>
              <w:pStyle w:val="TAC"/>
            </w:pPr>
            <w:r w:rsidRPr="006E6581">
              <w:t>NTN SAN ACS</w:t>
            </w:r>
          </w:p>
        </w:tc>
      </w:tr>
      <w:tr w:rsidR="00752F2E" w:rsidRPr="006E6581" w14:paraId="324B42EC" w14:textId="77777777" w:rsidTr="00512853">
        <w:trPr>
          <w:trHeight w:val="331"/>
          <w:jc w:val="center"/>
        </w:trPr>
        <w:tc>
          <w:tcPr>
            <w:tcW w:w="0" w:type="auto"/>
            <w:vMerge/>
            <w:vAlign w:val="center"/>
          </w:tcPr>
          <w:p w14:paraId="0017D510" w14:textId="77777777" w:rsidR="00752F2E" w:rsidRPr="006E6581" w:rsidRDefault="00752F2E" w:rsidP="00512853">
            <w:pPr>
              <w:pStyle w:val="TAC"/>
            </w:pPr>
          </w:p>
        </w:tc>
        <w:tc>
          <w:tcPr>
            <w:tcW w:w="0" w:type="auto"/>
            <w:vAlign w:val="center"/>
          </w:tcPr>
          <w:p w14:paraId="2D556FE0" w14:textId="77777777" w:rsidR="00752F2E" w:rsidRPr="006E6581" w:rsidRDefault="00752F2E" w:rsidP="00512853">
            <w:pPr>
              <w:pStyle w:val="TAC"/>
            </w:pPr>
            <w:r w:rsidRPr="006E6581">
              <w:t>NR-TN DL</w:t>
            </w:r>
          </w:p>
        </w:tc>
        <w:tc>
          <w:tcPr>
            <w:tcW w:w="0" w:type="auto"/>
            <w:vAlign w:val="center"/>
          </w:tcPr>
          <w:p w14:paraId="41B1AC88" w14:textId="77777777" w:rsidR="00752F2E" w:rsidRPr="006E6581" w:rsidRDefault="00752F2E" w:rsidP="00512853">
            <w:pPr>
              <w:pStyle w:val="TAC"/>
            </w:pPr>
            <w:r>
              <w:rPr>
                <w:rFonts w:hint="eastAsia"/>
              </w:rPr>
              <w:t>NTN</w:t>
            </w:r>
            <w:r>
              <w:t xml:space="preserve"> </w:t>
            </w:r>
            <w:r>
              <w:rPr>
                <w:rFonts w:hint="eastAsia"/>
              </w:rPr>
              <w:t>GEO</w:t>
            </w:r>
            <w:r>
              <w:t xml:space="preserve"> </w:t>
            </w:r>
            <w:r>
              <w:rPr>
                <w:rFonts w:hint="eastAsia"/>
              </w:rPr>
              <w:t>UL</w:t>
            </w:r>
          </w:p>
        </w:tc>
        <w:tc>
          <w:tcPr>
            <w:tcW w:w="0" w:type="auto"/>
            <w:vAlign w:val="center"/>
          </w:tcPr>
          <w:p w14:paraId="5834C1CF" w14:textId="77777777" w:rsidR="00752F2E" w:rsidRPr="006E6581" w:rsidRDefault="00752F2E" w:rsidP="00512853">
            <w:pPr>
              <w:pStyle w:val="TAC"/>
            </w:pPr>
            <w:r>
              <w:t>Rural</w:t>
            </w:r>
            <w:r>
              <w:rPr>
                <w:lang w:val="en-US"/>
              </w:rPr>
              <w:t xml:space="preserve"> </w:t>
            </w:r>
            <w:r>
              <w:rPr>
                <w:vertAlign w:val="superscript"/>
              </w:rPr>
              <w:t>2</w:t>
            </w:r>
          </w:p>
        </w:tc>
        <w:tc>
          <w:tcPr>
            <w:tcW w:w="0" w:type="auto"/>
            <w:vAlign w:val="center"/>
          </w:tcPr>
          <w:p w14:paraId="7AFC0B52" w14:textId="77777777" w:rsidR="00752F2E" w:rsidRPr="006E6581" w:rsidRDefault="00752F2E" w:rsidP="00512853">
            <w:pPr>
              <w:pStyle w:val="TAC"/>
            </w:pPr>
            <w:r>
              <w:rPr>
                <w:rFonts w:hint="eastAsia"/>
              </w:rPr>
              <w:t>NTN</w:t>
            </w:r>
            <w:r>
              <w:t xml:space="preserve"> </w:t>
            </w:r>
            <w:r>
              <w:rPr>
                <w:rFonts w:hint="eastAsia"/>
              </w:rPr>
              <w:t>SAN</w:t>
            </w:r>
            <w:r>
              <w:t xml:space="preserve"> </w:t>
            </w:r>
            <w:r>
              <w:rPr>
                <w:rFonts w:hint="eastAsia"/>
              </w:rPr>
              <w:t>ACS</w:t>
            </w:r>
          </w:p>
        </w:tc>
      </w:tr>
      <w:tr w:rsidR="00752F2E" w:rsidRPr="006E6581" w14:paraId="21F3AC3F" w14:textId="77777777" w:rsidTr="00512853">
        <w:trPr>
          <w:trHeight w:val="331"/>
          <w:jc w:val="center"/>
        </w:trPr>
        <w:tc>
          <w:tcPr>
            <w:tcW w:w="0" w:type="auto"/>
            <w:vAlign w:val="center"/>
          </w:tcPr>
          <w:p w14:paraId="0C533493" w14:textId="77777777" w:rsidR="00752F2E" w:rsidRPr="006E6581" w:rsidRDefault="00752F2E" w:rsidP="00512853">
            <w:pPr>
              <w:pStyle w:val="TAC"/>
            </w:pPr>
            <w:r>
              <w:t>7</w:t>
            </w:r>
          </w:p>
        </w:tc>
        <w:tc>
          <w:tcPr>
            <w:tcW w:w="0" w:type="auto"/>
            <w:vAlign w:val="center"/>
          </w:tcPr>
          <w:p w14:paraId="6F14A0E6" w14:textId="77777777" w:rsidR="00752F2E" w:rsidRPr="006E6581" w:rsidRDefault="00752F2E" w:rsidP="00512853">
            <w:pPr>
              <w:pStyle w:val="TAC"/>
            </w:pPr>
            <w:r>
              <w:t>HAPS DL</w:t>
            </w:r>
          </w:p>
        </w:tc>
        <w:tc>
          <w:tcPr>
            <w:tcW w:w="0" w:type="auto"/>
            <w:vAlign w:val="center"/>
          </w:tcPr>
          <w:p w14:paraId="056D8BEC" w14:textId="77777777" w:rsidR="00752F2E" w:rsidRDefault="00752F2E" w:rsidP="00512853">
            <w:pPr>
              <w:pStyle w:val="TAC"/>
            </w:pPr>
            <w:r>
              <w:t>TN DL</w:t>
            </w:r>
          </w:p>
        </w:tc>
        <w:tc>
          <w:tcPr>
            <w:tcW w:w="0" w:type="auto"/>
            <w:vAlign w:val="center"/>
          </w:tcPr>
          <w:p w14:paraId="569D93A8" w14:textId="77777777" w:rsidR="00752F2E" w:rsidRDefault="00752F2E" w:rsidP="00512853">
            <w:pPr>
              <w:pStyle w:val="TAC"/>
            </w:pPr>
            <w:r>
              <w:t>Rural</w:t>
            </w:r>
          </w:p>
        </w:tc>
        <w:tc>
          <w:tcPr>
            <w:tcW w:w="0" w:type="auto"/>
            <w:vAlign w:val="center"/>
          </w:tcPr>
          <w:p w14:paraId="76367356" w14:textId="77777777" w:rsidR="00752F2E" w:rsidRDefault="00752F2E" w:rsidP="00512853">
            <w:pPr>
              <w:pStyle w:val="TAC"/>
            </w:pPr>
            <w:r>
              <w:t>HAPS ACLR</w:t>
            </w:r>
          </w:p>
        </w:tc>
      </w:tr>
      <w:tr w:rsidR="00752F2E" w:rsidRPr="006E6581" w14:paraId="2EAD93FE" w14:textId="77777777" w:rsidTr="00512853">
        <w:trPr>
          <w:trHeight w:val="331"/>
          <w:jc w:val="center"/>
        </w:trPr>
        <w:tc>
          <w:tcPr>
            <w:tcW w:w="0" w:type="auto"/>
            <w:vAlign w:val="center"/>
          </w:tcPr>
          <w:p w14:paraId="1C23A60F" w14:textId="77777777" w:rsidR="00752F2E" w:rsidRPr="006E6581" w:rsidRDefault="00752F2E" w:rsidP="00512853">
            <w:pPr>
              <w:pStyle w:val="TAC"/>
            </w:pPr>
            <w:r>
              <w:t>8</w:t>
            </w:r>
          </w:p>
        </w:tc>
        <w:tc>
          <w:tcPr>
            <w:tcW w:w="0" w:type="auto"/>
            <w:vAlign w:val="center"/>
          </w:tcPr>
          <w:p w14:paraId="1EA657A1" w14:textId="77777777" w:rsidR="00752F2E" w:rsidRPr="006E6581" w:rsidRDefault="00752F2E" w:rsidP="00512853">
            <w:pPr>
              <w:pStyle w:val="TAC"/>
            </w:pPr>
            <w:r>
              <w:t>TN UL</w:t>
            </w:r>
          </w:p>
        </w:tc>
        <w:tc>
          <w:tcPr>
            <w:tcW w:w="0" w:type="auto"/>
            <w:vAlign w:val="center"/>
          </w:tcPr>
          <w:p w14:paraId="6E7C8E95" w14:textId="77777777" w:rsidR="00752F2E" w:rsidRDefault="00752F2E" w:rsidP="00512853">
            <w:pPr>
              <w:pStyle w:val="TAC"/>
            </w:pPr>
            <w:r>
              <w:t>HAPS UL</w:t>
            </w:r>
          </w:p>
        </w:tc>
        <w:tc>
          <w:tcPr>
            <w:tcW w:w="0" w:type="auto"/>
            <w:vAlign w:val="center"/>
          </w:tcPr>
          <w:p w14:paraId="3B76D4D4" w14:textId="77777777" w:rsidR="00752F2E" w:rsidRDefault="00752F2E" w:rsidP="00512853">
            <w:pPr>
              <w:pStyle w:val="TAC"/>
            </w:pPr>
            <w:r>
              <w:t>Rural</w:t>
            </w:r>
          </w:p>
        </w:tc>
        <w:tc>
          <w:tcPr>
            <w:tcW w:w="0" w:type="auto"/>
            <w:vAlign w:val="center"/>
          </w:tcPr>
          <w:p w14:paraId="58CF95AB" w14:textId="77777777" w:rsidR="00752F2E" w:rsidRDefault="00752F2E" w:rsidP="00512853">
            <w:pPr>
              <w:pStyle w:val="TAC"/>
            </w:pPr>
            <w:r>
              <w:t>HAPS ACS</w:t>
            </w:r>
          </w:p>
        </w:tc>
      </w:tr>
      <w:tr w:rsidR="00752F2E" w:rsidRPr="006E6581" w14:paraId="6EAA4F8C" w14:textId="77777777" w:rsidTr="00512853">
        <w:trPr>
          <w:trHeight w:val="331"/>
          <w:jc w:val="center"/>
        </w:trPr>
        <w:tc>
          <w:tcPr>
            <w:tcW w:w="0" w:type="auto"/>
            <w:gridSpan w:val="5"/>
            <w:vAlign w:val="center"/>
          </w:tcPr>
          <w:p w14:paraId="54134D11" w14:textId="77777777" w:rsidR="00752F2E" w:rsidRPr="002733C6" w:rsidRDefault="00752F2E" w:rsidP="00512853">
            <w:pPr>
              <w:pStyle w:val="TAN"/>
              <w:rPr>
                <w:lang w:val="en-US"/>
              </w:rPr>
            </w:pPr>
            <w:r w:rsidRPr="002733C6">
              <w:rPr>
                <w:lang w:val="en-US"/>
              </w:rPr>
              <w:t>NOTE 1:</w:t>
            </w:r>
            <w:r>
              <w:rPr>
                <w:rFonts w:eastAsia="DengXian"/>
              </w:rPr>
              <w:t xml:space="preserve"> </w:t>
            </w:r>
            <w:r>
              <w:rPr>
                <w:rFonts w:eastAsia="DengXian"/>
              </w:rPr>
              <w:tab/>
            </w:r>
            <w:r w:rsidRPr="002733C6">
              <w:rPr>
                <w:lang w:val="en-US"/>
              </w:rPr>
              <w:t>Agreed representative case for Scenario 6.</w:t>
            </w:r>
          </w:p>
          <w:p w14:paraId="03805E32" w14:textId="77777777" w:rsidR="00752F2E" w:rsidRPr="002733C6" w:rsidRDefault="00752F2E" w:rsidP="00512853">
            <w:pPr>
              <w:pStyle w:val="TAN"/>
            </w:pPr>
            <w:r w:rsidRPr="00C96A34">
              <w:t>NOTE 2</w:t>
            </w:r>
            <w:r w:rsidRPr="00C96A34">
              <w:rPr>
                <w:rFonts w:hint="eastAsia"/>
              </w:rPr>
              <w:t>：</w:t>
            </w:r>
            <w:r w:rsidRPr="00C96A34">
              <w:tab/>
              <w:t>The initial results suggested that the NR-NTN SAN would suffer more interference in urban deployment scenario. It is agreed that a more relevant environment for case 6 is a mixture of Urban and Rural environment (e.g., urban area with a 50km diameter inside a GEO beam with a 250km diameter). Further studies based on the mixed urban environment could be considered. As compromise, rural only scenario was then selected.</w:t>
            </w:r>
          </w:p>
        </w:tc>
      </w:tr>
    </w:tbl>
    <w:p w14:paraId="2F542ABE" w14:textId="6787F72D" w:rsidR="00752F2E" w:rsidRPr="00E31787" w:rsidRDefault="00752F2E" w:rsidP="00E31787"/>
    <w:p w14:paraId="14D321F9" w14:textId="77777777" w:rsidR="002B0907" w:rsidRDefault="002B0907" w:rsidP="002B0907">
      <w:pPr>
        <w:pStyle w:val="Heading2"/>
        <w:ind w:left="432" w:hanging="432"/>
      </w:pPr>
      <w:bookmarkStart w:id="1011" w:name="_Toc87889265"/>
      <w:bookmarkStart w:id="1012" w:name="_Toc94170366"/>
      <w:bookmarkStart w:id="1013" w:name="_Toc104122374"/>
      <w:bookmarkStart w:id="1014" w:name="_Toc104210180"/>
      <w:bookmarkStart w:id="1015" w:name="_Toc104502892"/>
      <w:bookmarkStart w:id="1016" w:name="_Toc106127652"/>
      <w:bookmarkStart w:id="1017" w:name="_Toc115087945"/>
      <w:bookmarkStart w:id="1018" w:name="_Toc115088101"/>
      <w:bookmarkStart w:id="1019" w:name="_Toc130321474"/>
      <w:bookmarkStart w:id="1020" w:name="_Toc130321628"/>
      <w:bookmarkStart w:id="1021" w:name="_Toc130321782"/>
      <w:bookmarkStart w:id="1022" w:name="_Toc130322149"/>
      <w:bookmarkStart w:id="1023" w:name="_Toc153132952"/>
      <w:bookmarkStart w:id="1024" w:name="_Toc162191922"/>
      <w:bookmarkStart w:id="1025" w:name="_Toc163147551"/>
      <w:bookmarkStart w:id="1026" w:name="_Toc169269883"/>
      <w:bookmarkStart w:id="1027" w:name="_Toc176255357"/>
      <w:bookmarkStart w:id="1028" w:name="_Toc176766569"/>
      <w:bookmarkStart w:id="1029" w:name="_Toc233983456"/>
      <w:r>
        <w:t>6.4</w:t>
      </w:r>
      <w:r>
        <w:tab/>
        <w:t>Co-existence simulation results</w:t>
      </w:r>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p>
    <w:p w14:paraId="54A06078" w14:textId="6D257074" w:rsidR="006C18FC" w:rsidRPr="0030574C" w:rsidRDefault="006C18FC" w:rsidP="006C18FC">
      <w:pPr>
        <w:pStyle w:val="Heading3"/>
        <w:ind w:left="0" w:firstLine="0"/>
        <w:rPr>
          <w:rFonts w:cs="Arial"/>
          <w:lang w:val="nl-NL" w:eastAsia="zh-CN"/>
        </w:rPr>
      </w:pPr>
      <w:bookmarkStart w:id="1030" w:name="_Toc94170367"/>
      <w:bookmarkStart w:id="1031" w:name="_Toc104122375"/>
      <w:bookmarkStart w:id="1032" w:name="_Toc104210181"/>
      <w:bookmarkStart w:id="1033" w:name="_Toc104502893"/>
      <w:bookmarkStart w:id="1034" w:name="_Toc106127653"/>
      <w:bookmarkStart w:id="1035" w:name="_Toc115087946"/>
      <w:bookmarkStart w:id="1036" w:name="_Toc115088102"/>
      <w:bookmarkStart w:id="1037" w:name="_Toc130321475"/>
      <w:bookmarkStart w:id="1038" w:name="_Toc130321629"/>
      <w:bookmarkStart w:id="1039" w:name="_Toc130321783"/>
      <w:bookmarkStart w:id="1040" w:name="_Toc130322150"/>
      <w:bookmarkStart w:id="1041" w:name="_Toc153132953"/>
      <w:bookmarkStart w:id="1042" w:name="_Toc162191923"/>
      <w:bookmarkStart w:id="1043" w:name="_Toc163147552"/>
      <w:bookmarkStart w:id="1044" w:name="_Toc169269884"/>
      <w:bookmarkStart w:id="1045" w:name="_Toc176255358"/>
      <w:bookmarkStart w:id="1046" w:name="_Toc176766570"/>
      <w:bookmarkStart w:id="1047" w:name="_Toc233983457"/>
      <w:r w:rsidRPr="0030574C">
        <w:rPr>
          <w:lang w:val="nl-NL" w:eastAsia="zh-CN"/>
        </w:rPr>
        <w:t>6.4.1</w:t>
      </w:r>
      <w:r w:rsidRPr="0030574C">
        <w:rPr>
          <w:rFonts w:cs="Arial"/>
          <w:lang w:val="nl-NL" w:eastAsia="zh-CN"/>
        </w:rPr>
        <w:tab/>
        <w:t xml:space="preserve">Scenario 1: </w:t>
      </w:r>
      <w:r w:rsidR="001B7EF0" w:rsidRPr="0030574C">
        <w:rPr>
          <w:rFonts w:cs="Arial"/>
          <w:lang w:val="nl-NL" w:eastAsia="zh-CN"/>
        </w:rPr>
        <w:t xml:space="preserve">2GHz </w:t>
      </w:r>
      <w:r w:rsidRPr="0030574C">
        <w:rPr>
          <w:rFonts w:cs="Arial"/>
          <w:lang w:val="nl-NL" w:eastAsia="zh-CN"/>
        </w:rPr>
        <w:t>TN DL interfering NTN DL</w:t>
      </w:r>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p>
    <w:p w14:paraId="27A1C146" w14:textId="4DE3E4D8" w:rsidR="006C18FC" w:rsidRPr="006E6581" w:rsidRDefault="0019605C" w:rsidP="006C18FC">
      <w:pPr>
        <w:rPr>
          <w:rFonts w:eastAsia="DengXian"/>
        </w:rPr>
      </w:pPr>
      <w:r>
        <w:rPr>
          <w:rFonts w:eastAsia="DengXian"/>
        </w:rPr>
        <w:t>T</w:t>
      </w:r>
      <w:r w:rsidR="006C18FC" w:rsidRPr="00450159">
        <w:rPr>
          <w:rFonts w:eastAsia="DengXian"/>
        </w:rPr>
        <w:t>he co-ex</w:t>
      </w:r>
      <w:r w:rsidR="002733C6">
        <w:rPr>
          <w:rFonts w:eastAsia="DengXian"/>
        </w:rPr>
        <w:t>istence</w:t>
      </w:r>
      <w:r w:rsidR="006C18FC" w:rsidRPr="00450159">
        <w:rPr>
          <w:rFonts w:eastAsia="DengXian"/>
        </w:rPr>
        <w:t xml:space="preserve"> results from all concerned options in this scenario</w:t>
      </w:r>
      <w:r>
        <w:rPr>
          <w:rFonts w:eastAsia="DengXian"/>
        </w:rPr>
        <w:t xml:space="preserve"> were evaluated</w:t>
      </w:r>
      <w:r w:rsidR="006C18FC" w:rsidRPr="00450159">
        <w:rPr>
          <w:rFonts w:eastAsia="DengXian"/>
        </w:rPr>
        <w:t>, and</w:t>
      </w:r>
      <w:r>
        <w:rPr>
          <w:rFonts w:eastAsia="DengXian"/>
        </w:rPr>
        <w:t xml:space="preserve"> it has been</w:t>
      </w:r>
      <w:r w:rsidR="006C18FC" w:rsidRPr="00450159">
        <w:rPr>
          <w:rFonts w:eastAsia="DengXian"/>
        </w:rPr>
        <w:t xml:space="preserve"> agreed to select the NR DL equipped with</w:t>
      </w:r>
      <w:r w:rsidR="00144C5E">
        <w:rPr>
          <w:rFonts w:eastAsia="DengXian"/>
        </w:rPr>
        <w:t xml:space="preserve"> both</w:t>
      </w:r>
      <w:r w:rsidR="006C18FC" w:rsidRPr="00450159">
        <w:rPr>
          <w:rFonts w:eastAsia="DengXian"/>
        </w:rPr>
        <w:t xml:space="preserve"> AAS</w:t>
      </w:r>
      <w:r w:rsidR="00144C5E">
        <w:rPr>
          <w:rFonts w:eastAsia="DengXian"/>
        </w:rPr>
        <w:t xml:space="preserve"> and non-AAS</w:t>
      </w:r>
      <w:r w:rsidR="006C18FC" w:rsidRPr="00450159">
        <w:rPr>
          <w:rFonts w:eastAsia="DengXian"/>
        </w:rPr>
        <w:t xml:space="preserve"> antenna interfering the NR-NTN GEO DL that deployed in urban environment as the most stringent case.</w:t>
      </w:r>
    </w:p>
    <w:p w14:paraId="03806091" w14:textId="037C0F28" w:rsidR="006C18FC" w:rsidRPr="006E6581" w:rsidRDefault="006C18FC" w:rsidP="00C74C6F">
      <w:pPr>
        <w:pStyle w:val="TH"/>
      </w:pPr>
      <w:r w:rsidRPr="00450159">
        <w:t>Table 6.4.1-1</w:t>
      </w:r>
      <w:r w:rsidR="00621618">
        <w:rPr>
          <w:noProof/>
        </w:rPr>
        <w:t>:</w:t>
      </w:r>
      <w:r w:rsidRPr="00450159">
        <w:t xml:space="preserve"> Simulation results for average throughput loss</w:t>
      </w:r>
      <w:r w:rsidR="00144C5E">
        <w:t xml:space="preserve"> </w:t>
      </w:r>
      <w:r w:rsidR="00DE3D15" w:rsidRPr="006C3490">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6C18FC" w:rsidRPr="006E6581" w14:paraId="04861464" w14:textId="77777777" w:rsidTr="00C74C6F">
        <w:trPr>
          <w:trHeight w:val="305"/>
        </w:trPr>
        <w:tc>
          <w:tcPr>
            <w:tcW w:w="759" w:type="pct"/>
            <w:vAlign w:val="center"/>
          </w:tcPr>
          <w:p w14:paraId="6F054EC0" w14:textId="77777777" w:rsidR="006C18FC" w:rsidRPr="006E6581" w:rsidRDefault="006C18FC" w:rsidP="00C74C6F">
            <w:pPr>
              <w:pStyle w:val="TAH"/>
            </w:pPr>
            <w:r w:rsidRPr="006E6581">
              <w:t>ACIR[dB]</w:t>
            </w:r>
          </w:p>
        </w:tc>
        <w:tc>
          <w:tcPr>
            <w:tcW w:w="424" w:type="pct"/>
            <w:vAlign w:val="center"/>
          </w:tcPr>
          <w:p w14:paraId="39AAFECE" w14:textId="77777777" w:rsidR="006C18FC" w:rsidRPr="006E6581" w:rsidRDefault="006C18FC" w:rsidP="00C74C6F">
            <w:pPr>
              <w:pStyle w:val="TAH"/>
            </w:pPr>
            <w:r w:rsidRPr="006E6581">
              <w:t>6</w:t>
            </w:r>
          </w:p>
        </w:tc>
        <w:tc>
          <w:tcPr>
            <w:tcW w:w="424" w:type="pct"/>
            <w:vAlign w:val="center"/>
          </w:tcPr>
          <w:p w14:paraId="6FFE03C4" w14:textId="77777777" w:rsidR="006C18FC" w:rsidRPr="006E6581" w:rsidRDefault="006C18FC" w:rsidP="00C74C6F">
            <w:pPr>
              <w:pStyle w:val="TAH"/>
            </w:pPr>
            <w:r w:rsidRPr="006E6581">
              <w:t>8</w:t>
            </w:r>
          </w:p>
        </w:tc>
        <w:tc>
          <w:tcPr>
            <w:tcW w:w="424" w:type="pct"/>
            <w:vAlign w:val="center"/>
          </w:tcPr>
          <w:p w14:paraId="7EE37BB9" w14:textId="77777777" w:rsidR="006C18FC" w:rsidRPr="006E6581" w:rsidRDefault="006C18FC" w:rsidP="00C74C6F">
            <w:pPr>
              <w:pStyle w:val="TAH"/>
            </w:pPr>
            <w:r w:rsidRPr="006E6581">
              <w:t>10</w:t>
            </w:r>
          </w:p>
        </w:tc>
        <w:tc>
          <w:tcPr>
            <w:tcW w:w="424" w:type="pct"/>
            <w:vAlign w:val="center"/>
          </w:tcPr>
          <w:p w14:paraId="780E5C6B" w14:textId="77777777" w:rsidR="006C18FC" w:rsidRPr="006E6581" w:rsidRDefault="006C18FC" w:rsidP="00C74C6F">
            <w:pPr>
              <w:pStyle w:val="TAH"/>
            </w:pPr>
            <w:r w:rsidRPr="006E6581">
              <w:t>12</w:t>
            </w:r>
          </w:p>
        </w:tc>
        <w:tc>
          <w:tcPr>
            <w:tcW w:w="424" w:type="pct"/>
            <w:vAlign w:val="center"/>
          </w:tcPr>
          <w:p w14:paraId="59FC6A95" w14:textId="77777777" w:rsidR="006C18FC" w:rsidRPr="006E6581" w:rsidRDefault="006C18FC" w:rsidP="00C74C6F">
            <w:pPr>
              <w:pStyle w:val="TAH"/>
            </w:pPr>
            <w:r w:rsidRPr="006E6581">
              <w:t>14</w:t>
            </w:r>
          </w:p>
        </w:tc>
        <w:tc>
          <w:tcPr>
            <w:tcW w:w="424" w:type="pct"/>
            <w:vAlign w:val="center"/>
          </w:tcPr>
          <w:p w14:paraId="4391BDC1" w14:textId="77777777" w:rsidR="006C18FC" w:rsidRPr="006E6581" w:rsidRDefault="006C18FC" w:rsidP="00C74C6F">
            <w:pPr>
              <w:pStyle w:val="TAH"/>
            </w:pPr>
            <w:r w:rsidRPr="006E6581">
              <w:t>16</w:t>
            </w:r>
          </w:p>
        </w:tc>
        <w:tc>
          <w:tcPr>
            <w:tcW w:w="424" w:type="pct"/>
            <w:vAlign w:val="center"/>
          </w:tcPr>
          <w:p w14:paraId="492976F8" w14:textId="77777777" w:rsidR="006C18FC" w:rsidRPr="006E6581" w:rsidRDefault="006C18FC" w:rsidP="00C74C6F">
            <w:pPr>
              <w:pStyle w:val="TAH"/>
            </w:pPr>
            <w:r w:rsidRPr="006E6581">
              <w:t>18</w:t>
            </w:r>
          </w:p>
        </w:tc>
        <w:tc>
          <w:tcPr>
            <w:tcW w:w="424" w:type="pct"/>
            <w:vAlign w:val="center"/>
          </w:tcPr>
          <w:p w14:paraId="56C5EA79" w14:textId="77777777" w:rsidR="006C18FC" w:rsidRPr="006E6581" w:rsidRDefault="006C18FC" w:rsidP="00C74C6F">
            <w:pPr>
              <w:pStyle w:val="TAH"/>
            </w:pPr>
            <w:r w:rsidRPr="006E6581">
              <w:t>20</w:t>
            </w:r>
          </w:p>
        </w:tc>
        <w:tc>
          <w:tcPr>
            <w:tcW w:w="424" w:type="pct"/>
            <w:vAlign w:val="center"/>
          </w:tcPr>
          <w:p w14:paraId="01C110C2" w14:textId="77777777" w:rsidR="006C18FC" w:rsidRPr="006E6581" w:rsidRDefault="006C18FC" w:rsidP="00C74C6F">
            <w:pPr>
              <w:pStyle w:val="TAH"/>
            </w:pPr>
            <w:r w:rsidRPr="006E6581">
              <w:t>22</w:t>
            </w:r>
          </w:p>
        </w:tc>
        <w:tc>
          <w:tcPr>
            <w:tcW w:w="424" w:type="pct"/>
            <w:vAlign w:val="center"/>
          </w:tcPr>
          <w:p w14:paraId="66AC8C0F" w14:textId="77777777" w:rsidR="006C18FC" w:rsidRPr="006E6581" w:rsidRDefault="006C18FC" w:rsidP="00C74C6F">
            <w:pPr>
              <w:pStyle w:val="TAH"/>
            </w:pPr>
            <w:r w:rsidRPr="006E6581">
              <w:t>24</w:t>
            </w:r>
          </w:p>
        </w:tc>
      </w:tr>
      <w:tr w:rsidR="006C18FC" w:rsidRPr="006E6581" w14:paraId="639EED84" w14:textId="77777777" w:rsidTr="00C74C6F">
        <w:trPr>
          <w:trHeight w:val="290"/>
        </w:trPr>
        <w:tc>
          <w:tcPr>
            <w:tcW w:w="759" w:type="pct"/>
            <w:vAlign w:val="center"/>
          </w:tcPr>
          <w:p w14:paraId="26C8EAE4" w14:textId="77777777" w:rsidR="006C18FC" w:rsidRPr="006E6581" w:rsidRDefault="006C18FC" w:rsidP="00C74C6F">
            <w:pPr>
              <w:pStyle w:val="TAC"/>
            </w:pPr>
            <w:r w:rsidRPr="006E6581">
              <w:t>Qualcomm</w:t>
            </w:r>
          </w:p>
        </w:tc>
        <w:tc>
          <w:tcPr>
            <w:tcW w:w="424" w:type="pct"/>
            <w:vAlign w:val="center"/>
          </w:tcPr>
          <w:p w14:paraId="04E7E6E7" w14:textId="77777777" w:rsidR="006C18FC" w:rsidRPr="006E6581" w:rsidRDefault="006C18FC" w:rsidP="00C74C6F">
            <w:pPr>
              <w:pStyle w:val="TAC"/>
            </w:pPr>
            <w:r w:rsidRPr="006E6581">
              <w:t>32.76</w:t>
            </w:r>
          </w:p>
        </w:tc>
        <w:tc>
          <w:tcPr>
            <w:tcW w:w="424" w:type="pct"/>
            <w:vAlign w:val="center"/>
          </w:tcPr>
          <w:p w14:paraId="4F91D6A0" w14:textId="77777777" w:rsidR="006C18FC" w:rsidRPr="006E6581" w:rsidRDefault="006C18FC" w:rsidP="00C74C6F">
            <w:pPr>
              <w:pStyle w:val="TAC"/>
            </w:pPr>
            <w:r w:rsidRPr="006E6581">
              <w:t>26.13</w:t>
            </w:r>
          </w:p>
        </w:tc>
        <w:tc>
          <w:tcPr>
            <w:tcW w:w="424" w:type="pct"/>
            <w:vAlign w:val="center"/>
          </w:tcPr>
          <w:p w14:paraId="28E3A67F" w14:textId="77777777" w:rsidR="006C18FC" w:rsidRPr="006E6581" w:rsidRDefault="006C18FC" w:rsidP="00C74C6F">
            <w:pPr>
              <w:pStyle w:val="TAC"/>
            </w:pPr>
            <w:r w:rsidRPr="006E6581">
              <w:t>19.50</w:t>
            </w:r>
          </w:p>
        </w:tc>
        <w:tc>
          <w:tcPr>
            <w:tcW w:w="424" w:type="pct"/>
            <w:vAlign w:val="center"/>
          </w:tcPr>
          <w:p w14:paraId="40771EF8" w14:textId="77777777" w:rsidR="006C18FC" w:rsidRPr="006E6581" w:rsidRDefault="006C18FC" w:rsidP="00C74C6F">
            <w:pPr>
              <w:pStyle w:val="TAC"/>
            </w:pPr>
            <w:r w:rsidRPr="006E6581">
              <w:t>15.41</w:t>
            </w:r>
          </w:p>
        </w:tc>
        <w:tc>
          <w:tcPr>
            <w:tcW w:w="424" w:type="pct"/>
            <w:vAlign w:val="center"/>
          </w:tcPr>
          <w:p w14:paraId="34EBD8DA" w14:textId="77777777" w:rsidR="006C18FC" w:rsidRPr="006E6581" w:rsidRDefault="006C18FC" w:rsidP="00C74C6F">
            <w:pPr>
              <w:pStyle w:val="TAC"/>
            </w:pPr>
            <w:r w:rsidRPr="006E6581">
              <w:t>11.32</w:t>
            </w:r>
          </w:p>
        </w:tc>
        <w:tc>
          <w:tcPr>
            <w:tcW w:w="424" w:type="pct"/>
            <w:vAlign w:val="center"/>
          </w:tcPr>
          <w:p w14:paraId="56EAE4FB" w14:textId="77777777" w:rsidR="006C18FC" w:rsidRPr="006E6581" w:rsidRDefault="006C18FC" w:rsidP="00C74C6F">
            <w:pPr>
              <w:pStyle w:val="TAC"/>
            </w:pPr>
            <w:r w:rsidRPr="006E6581">
              <w:t>8.26</w:t>
            </w:r>
          </w:p>
        </w:tc>
        <w:tc>
          <w:tcPr>
            <w:tcW w:w="424" w:type="pct"/>
            <w:vAlign w:val="center"/>
          </w:tcPr>
          <w:p w14:paraId="0C5F5D75" w14:textId="77777777" w:rsidR="006C18FC" w:rsidRPr="006E6581" w:rsidRDefault="006C18FC" w:rsidP="00C74C6F">
            <w:pPr>
              <w:pStyle w:val="TAC"/>
            </w:pPr>
            <w:r w:rsidRPr="006E6581">
              <w:t>6.21</w:t>
            </w:r>
          </w:p>
        </w:tc>
        <w:tc>
          <w:tcPr>
            <w:tcW w:w="424" w:type="pct"/>
            <w:vAlign w:val="center"/>
          </w:tcPr>
          <w:p w14:paraId="4191170A" w14:textId="77777777" w:rsidR="006C18FC" w:rsidRPr="006E6581" w:rsidRDefault="006C18FC" w:rsidP="00C74C6F">
            <w:pPr>
              <w:pStyle w:val="TAC"/>
            </w:pPr>
            <w:r w:rsidRPr="006E6581">
              <w:t>4.16</w:t>
            </w:r>
          </w:p>
        </w:tc>
        <w:tc>
          <w:tcPr>
            <w:tcW w:w="424" w:type="pct"/>
            <w:vAlign w:val="center"/>
          </w:tcPr>
          <w:p w14:paraId="762DA3AF" w14:textId="77777777" w:rsidR="006C18FC" w:rsidRPr="006E6581" w:rsidRDefault="006C18FC" w:rsidP="00C74C6F">
            <w:pPr>
              <w:pStyle w:val="TAC"/>
            </w:pPr>
            <w:r w:rsidRPr="006E6581">
              <w:t>3.22</w:t>
            </w:r>
          </w:p>
        </w:tc>
        <w:tc>
          <w:tcPr>
            <w:tcW w:w="424" w:type="pct"/>
            <w:vAlign w:val="center"/>
          </w:tcPr>
          <w:p w14:paraId="4FED7499" w14:textId="77777777" w:rsidR="006C18FC" w:rsidRPr="006E6581" w:rsidRDefault="006C18FC" w:rsidP="00C74C6F">
            <w:pPr>
              <w:pStyle w:val="TAC"/>
            </w:pPr>
            <w:r w:rsidRPr="006E6581">
              <w:t>2.27</w:t>
            </w:r>
          </w:p>
        </w:tc>
      </w:tr>
      <w:tr w:rsidR="006C18FC" w:rsidRPr="006E6581" w14:paraId="5A3EF082" w14:textId="77777777" w:rsidTr="00C74C6F">
        <w:trPr>
          <w:trHeight w:val="290"/>
        </w:trPr>
        <w:tc>
          <w:tcPr>
            <w:tcW w:w="759" w:type="pct"/>
            <w:vAlign w:val="center"/>
          </w:tcPr>
          <w:p w14:paraId="630ADC49" w14:textId="77777777" w:rsidR="006C18FC" w:rsidRPr="006E6581" w:rsidRDefault="006C18FC" w:rsidP="00C74C6F">
            <w:pPr>
              <w:pStyle w:val="TAC"/>
            </w:pPr>
            <w:r w:rsidRPr="006E6581">
              <w:t>MTK</w:t>
            </w:r>
          </w:p>
        </w:tc>
        <w:tc>
          <w:tcPr>
            <w:tcW w:w="424" w:type="pct"/>
            <w:vAlign w:val="center"/>
          </w:tcPr>
          <w:p w14:paraId="32B1B59C" w14:textId="77777777" w:rsidR="006C18FC" w:rsidRPr="006E6581" w:rsidRDefault="006C18FC" w:rsidP="00C74C6F">
            <w:pPr>
              <w:pStyle w:val="TAC"/>
            </w:pPr>
            <w:r w:rsidRPr="006E6581">
              <w:t>7.28</w:t>
            </w:r>
          </w:p>
        </w:tc>
        <w:tc>
          <w:tcPr>
            <w:tcW w:w="424" w:type="pct"/>
            <w:vAlign w:val="center"/>
          </w:tcPr>
          <w:p w14:paraId="6690FA63" w14:textId="77777777" w:rsidR="006C18FC" w:rsidRPr="006E6581" w:rsidRDefault="006C18FC" w:rsidP="00C74C6F">
            <w:pPr>
              <w:pStyle w:val="TAC"/>
            </w:pPr>
            <w:r w:rsidRPr="006E6581">
              <w:t>5.71</w:t>
            </w:r>
          </w:p>
        </w:tc>
        <w:tc>
          <w:tcPr>
            <w:tcW w:w="424" w:type="pct"/>
            <w:vAlign w:val="center"/>
          </w:tcPr>
          <w:p w14:paraId="62E28433" w14:textId="77777777" w:rsidR="006C18FC" w:rsidRPr="006E6581" w:rsidRDefault="006C18FC" w:rsidP="00C74C6F">
            <w:pPr>
              <w:pStyle w:val="TAC"/>
            </w:pPr>
            <w:r w:rsidRPr="006E6581">
              <w:t>4.60</w:t>
            </w:r>
          </w:p>
        </w:tc>
        <w:tc>
          <w:tcPr>
            <w:tcW w:w="424" w:type="pct"/>
            <w:vAlign w:val="center"/>
          </w:tcPr>
          <w:p w14:paraId="26F6895F" w14:textId="77777777" w:rsidR="006C18FC" w:rsidRPr="006E6581" w:rsidRDefault="006C18FC" w:rsidP="00C74C6F">
            <w:pPr>
              <w:pStyle w:val="TAC"/>
            </w:pPr>
            <w:r w:rsidRPr="006E6581">
              <w:t>3.77</w:t>
            </w:r>
          </w:p>
        </w:tc>
        <w:tc>
          <w:tcPr>
            <w:tcW w:w="424" w:type="pct"/>
            <w:vAlign w:val="center"/>
          </w:tcPr>
          <w:p w14:paraId="5B00CA1E" w14:textId="77777777" w:rsidR="006C18FC" w:rsidRPr="006E6581" w:rsidRDefault="006C18FC" w:rsidP="00C74C6F">
            <w:pPr>
              <w:pStyle w:val="TAC"/>
            </w:pPr>
            <w:r w:rsidRPr="006E6581">
              <w:t>3.05</w:t>
            </w:r>
          </w:p>
        </w:tc>
        <w:tc>
          <w:tcPr>
            <w:tcW w:w="424" w:type="pct"/>
            <w:vAlign w:val="center"/>
          </w:tcPr>
          <w:p w14:paraId="4856BB1D" w14:textId="77777777" w:rsidR="006C18FC" w:rsidRPr="006E6581" w:rsidRDefault="006C18FC" w:rsidP="00C74C6F">
            <w:pPr>
              <w:pStyle w:val="TAC"/>
            </w:pPr>
            <w:r w:rsidRPr="006E6581">
              <w:t>2.35</w:t>
            </w:r>
          </w:p>
        </w:tc>
        <w:tc>
          <w:tcPr>
            <w:tcW w:w="424" w:type="pct"/>
            <w:vAlign w:val="center"/>
          </w:tcPr>
          <w:p w14:paraId="425515B0" w14:textId="77777777" w:rsidR="006C18FC" w:rsidRPr="006E6581" w:rsidRDefault="006C18FC" w:rsidP="00C74C6F">
            <w:pPr>
              <w:pStyle w:val="TAC"/>
            </w:pPr>
            <w:r w:rsidRPr="006E6581">
              <w:t>1.90</w:t>
            </w:r>
          </w:p>
        </w:tc>
        <w:tc>
          <w:tcPr>
            <w:tcW w:w="424" w:type="pct"/>
            <w:vAlign w:val="center"/>
          </w:tcPr>
          <w:p w14:paraId="552DC5B9" w14:textId="77777777" w:rsidR="006C18FC" w:rsidRPr="006E6581" w:rsidRDefault="006C18FC" w:rsidP="00C74C6F">
            <w:pPr>
              <w:pStyle w:val="TAC"/>
            </w:pPr>
            <w:r w:rsidRPr="006E6581">
              <w:t>1.30</w:t>
            </w:r>
          </w:p>
        </w:tc>
        <w:tc>
          <w:tcPr>
            <w:tcW w:w="424" w:type="pct"/>
            <w:vAlign w:val="center"/>
          </w:tcPr>
          <w:p w14:paraId="58071A4E" w14:textId="77777777" w:rsidR="006C18FC" w:rsidRPr="006E6581" w:rsidRDefault="006C18FC" w:rsidP="00C74C6F">
            <w:pPr>
              <w:pStyle w:val="TAC"/>
            </w:pPr>
            <w:r w:rsidRPr="006E6581">
              <w:t>1.02</w:t>
            </w:r>
          </w:p>
        </w:tc>
        <w:tc>
          <w:tcPr>
            <w:tcW w:w="424" w:type="pct"/>
            <w:vAlign w:val="center"/>
          </w:tcPr>
          <w:p w14:paraId="238902D8" w14:textId="77777777" w:rsidR="006C18FC" w:rsidRPr="006E6581" w:rsidRDefault="006C18FC" w:rsidP="00C74C6F">
            <w:pPr>
              <w:pStyle w:val="TAC"/>
            </w:pPr>
            <w:r w:rsidRPr="006E6581">
              <w:t>0.80</w:t>
            </w:r>
          </w:p>
        </w:tc>
      </w:tr>
      <w:tr w:rsidR="006C18FC" w:rsidRPr="006E6581" w14:paraId="367DA23C" w14:textId="77777777" w:rsidTr="00C74C6F">
        <w:trPr>
          <w:trHeight w:val="290"/>
        </w:trPr>
        <w:tc>
          <w:tcPr>
            <w:tcW w:w="759" w:type="pct"/>
            <w:vAlign w:val="center"/>
          </w:tcPr>
          <w:p w14:paraId="3B9D957A" w14:textId="77777777" w:rsidR="006C18FC" w:rsidRPr="006E6581" w:rsidRDefault="006C18FC" w:rsidP="00C74C6F">
            <w:pPr>
              <w:pStyle w:val="TAC"/>
            </w:pPr>
            <w:r w:rsidRPr="006E6581">
              <w:t>ZTE</w:t>
            </w:r>
          </w:p>
        </w:tc>
        <w:tc>
          <w:tcPr>
            <w:tcW w:w="424" w:type="pct"/>
            <w:vAlign w:val="center"/>
          </w:tcPr>
          <w:p w14:paraId="277C3287" w14:textId="77777777" w:rsidR="006C18FC" w:rsidRPr="006E6581" w:rsidRDefault="006C18FC" w:rsidP="00C74C6F">
            <w:pPr>
              <w:pStyle w:val="TAC"/>
            </w:pPr>
            <w:r w:rsidRPr="006E6581">
              <w:t>31.76</w:t>
            </w:r>
          </w:p>
        </w:tc>
        <w:tc>
          <w:tcPr>
            <w:tcW w:w="424" w:type="pct"/>
            <w:vAlign w:val="center"/>
          </w:tcPr>
          <w:p w14:paraId="62AB2A46" w14:textId="77777777" w:rsidR="006C18FC" w:rsidRPr="006E6581" w:rsidRDefault="006C18FC" w:rsidP="00C74C6F">
            <w:pPr>
              <w:pStyle w:val="TAC"/>
            </w:pPr>
            <w:r w:rsidRPr="006E6581">
              <w:t>24.81</w:t>
            </w:r>
          </w:p>
        </w:tc>
        <w:tc>
          <w:tcPr>
            <w:tcW w:w="424" w:type="pct"/>
            <w:vAlign w:val="center"/>
          </w:tcPr>
          <w:p w14:paraId="5B81B956" w14:textId="77777777" w:rsidR="006C18FC" w:rsidRPr="006E6581" w:rsidRDefault="006C18FC" w:rsidP="00C74C6F">
            <w:pPr>
              <w:pStyle w:val="TAC"/>
            </w:pPr>
            <w:r w:rsidRPr="006E6581">
              <w:t>18.95</w:t>
            </w:r>
          </w:p>
        </w:tc>
        <w:tc>
          <w:tcPr>
            <w:tcW w:w="424" w:type="pct"/>
            <w:vAlign w:val="center"/>
          </w:tcPr>
          <w:p w14:paraId="1AB00664" w14:textId="77777777" w:rsidR="006C18FC" w:rsidRPr="006E6581" w:rsidRDefault="006C18FC" w:rsidP="00C74C6F">
            <w:pPr>
              <w:pStyle w:val="TAC"/>
            </w:pPr>
            <w:r w:rsidRPr="006E6581">
              <w:t>14.18</w:t>
            </w:r>
          </w:p>
        </w:tc>
        <w:tc>
          <w:tcPr>
            <w:tcW w:w="424" w:type="pct"/>
            <w:vAlign w:val="center"/>
          </w:tcPr>
          <w:p w14:paraId="6DF1DE40" w14:textId="77777777" w:rsidR="006C18FC" w:rsidRPr="006E6581" w:rsidRDefault="006C18FC" w:rsidP="00C74C6F">
            <w:pPr>
              <w:pStyle w:val="TAC"/>
            </w:pPr>
            <w:r w:rsidRPr="006E6581">
              <w:t>10.47</w:t>
            </w:r>
          </w:p>
        </w:tc>
        <w:tc>
          <w:tcPr>
            <w:tcW w:w="424" w:type="pct"/>
            <w:vAlign w:val="center"/>
          </w:tcPr>
          <w:p w14:paraId="72E838BB" w14:textId="77777777" w:rsidR="006C18FC" w:rsidRPr="006E6581" w:rsidRDefault="006C18FC" w:rsidP="00C74C6F">
            <w:pPr>
              <w:pStyle w:val="TAC"/>
            </w:pPr>
            <w:r w:rsidRPr="006E6581">
              <w:t>7.63</w:t>
            </w:r>
          </w:p>
        </w:tc>
        <w:tc>
          <w:tcPr>
            <w:tcW w:w="424" w:type="pct"/>
            <w:vAlign w:val="center"/>
          </w:tcPr>
          <w:p w14:paraId="51D544F6" w14:textId="77777777" w:rsidR="006C18FC" w:rsidRPr="006E6581" w:rsidRDefault="006C18FC" w:rsidP="00C74C6F">
            <w:pPr>
              <w:pStyle w:val="TAC"/>
            </w:pPr>
            <w:r w:rsidRPr="006E6581">
              <w:t>5.50</w:t>
            </w:r>
          </w:p>
        </w:tc>
        <w:tc>
          <w:tcPr>
            <w:tcW w:w="424" w:type="pct"/>
            <w:vAlign w:val="center"/>
          </w:tcPr>
          <w:p w14:paraId="7DC361E9" w14:textId="77777777" w:rsidR="006C18FC" w:rsidRPr="006E6581" w:rsidRDefault="006C18FC" w:rsidP="00C74C6F">
            <w:pPr>
              <w:pStyle w:val="TAC"/>
            </w:pPr>
            <w:r w:rsidRPr="006E6581">
              <w:t>3.92</w:t>
            </w:r>
          </w:p>
        </w:tc>
        <w:tc>
          <w:tcPr>
            <w:tcW w:w="424" w:type="pct"/>
            <w:vAlign w:val="center"/>
          </w:tcPr>
          <w:p w14:paraId="4B9031F6" w14:textId="77777777" w:rsidR="006C18FC" w:rsidRPr="006E6581" w:rsidRDefault="006C18FC" w:rsidP="00C74C6F">
            <w:pPr>
              <w:pStyle w:val="TAC"/>
            </w:pPr>
            <w:r w:rsidRPr="006E6581">
              <w:t>2.79</w:t>
            </w:r>
          </w:p>
        </w:tc>
        <w:tc>
          <w:tcPr>
            <w:tcW w:w="424" w:type="pct"/>
            <w:vAlign w:val="center"/>
          </w:tcPr>
          <w:p w14:paraId="75D99031" w14:textId="77777777" w:rsidR="006C18FC" w:rsidRPr="006E6581" w:rsidRDefault="006C18FC" w:rsidP="00C74C6F">
            <w:pPr>
              <w:pStyle w:val="TAC"/>
            </w:pPr>
            <w:r w:rsidRPr="006E6581">
              <w:t>1.99</w:t>
            </w:r>
          </w:p>
        </w:tc>
      </w:tr>
      <w:tr w:rsidR="006C18FC" w:rsidRPr="006E6581" w14:paraId="5B5E1D7A" w14:textId="77777777" w:rsidTr="00C74C6F">
        <w:trPr>
          <w:trHeight w:val="305"/>
        </w:trPr>
        <w:tc>
          <w:tcPr>
            <w:tcW w:w="759" w:type="pct"/>
            <w:vAlign w:val="center"/>
          </w:tcPr>
          <w:p w14:paraId="0CC5AA26" w14:textId="77777777" w:rsidR="006C18FC" w:rsidRPr="006E6581" w:rsidRDefault="006C18FC" w:rsidP="00C74C6F">
            <w:pPr>
              <w:pStyle w:val="TAC"/>
            </w:pPr>
            <w:r w:rsidRPr="006E6581">
              <w:t>Ericsson</w:t>
            </w:r>
          </w:p>
        </w:tc>
        <w:tc>
          <w:tcPr>
            <w:tcW w:w="424" w:type="pct"/>
            <w:vAlign w:val="center"/>
          </w:tcPr>
          <w:p w14:paraId="161D18D2" w14:textId="77777777" w:rsidR="006C18FC" w:rsidRPr="006E6581" w:rsidRDefault="006C18FC" w:rsidP="00C74C6F">
            <w:pPr>
              <w:pStyle w:val="TAC"/>
            </w:pPr>
          </w:p>
        </w:tc>
        <w:tc>
          <w:tcPr>
            <w:tcW w:w="424" w:type="pct"/>
            <w:vAlign w:val="center"/>
          </w:tcPr>
          <w:p w14:paraId="754DFFC9" w14:textId="77777777" w:rsidR="006C18FC" w:rsidRPr="006E6581" w:rsidRDefault="006C18FC" w:rsidP="00C74C6F">
            <w:pPr>
              <w:pStyle w:val="TAC"/>
            </w:pPr>
          </w:p>
        </w:tc>
        <w:tc>
          <w:tcPr>
            <w:tcW w:w="424" w:type="pct"/>
            <w:vAlign w:val="center"/>
          </w:tcPr>
          <w:p w14:paraId="4C5AB782" w14:textId="77777777" w:rsidR="006C18FC" w:rsidRPr="006E6581" w:rsidRDefault="006C18FC" w:rsidP="00C74C6F">
            <w:pPr>
              <w:pStyle w:val="TAC"/>
            </w:pPr>
            <w:r w:rsidRPr="006E6581">
              <w:t>4.2</w:t>
            </w:r>
          </w:p>
        </w:tc>
        <w:tc>
          <w:tcPr>
            <w:tcW w:w="424" w:type="pct"/>
            <w:vAlign w:val="center"/>
          </w:tcPr>
          <w:p w14:paraId="4F3EC8DF" w14:textId="77777777" w:rsidR="006C18FC" w:rsidRPr="006E6581" w:rsidRDefault="006C18FC" w:rsidP="00C74C6F">
            <w:pPr>
              <w:pStyle w:val="TAC"/>
            </w:pPr>
            <w:r w:rsidRPr="006E6581">
              <w:t>3.0</w:t>
            </w:r>
          </w:p>
        </w:tc>
        <w:tc>
          <w:tcPr>
            <w:tcW w:w="424" w:type="pct"/>
            <w:vAlign w:val="center"/>
          </w:tcPr>
          <w:p w14:paraId="36ACFA44" w14:textId="77777777" w:rsidR="006C18FC" w:rsidRPr="006E6581" w:rsidRDefault="006C18FC" w:rsidP="00C74C6F">
            <w:pPr>
              <w:pStyle w:val="TAC"/>
            </w:pPr>
            <w:r w:rsidRPr="006E6581">
              <w:t>2.1</w:t>
            </w:r>
          </w:p>
        </w:tc>
        <w:tc>
          <w:tcPr>
            <w:tcW w:w="424" w:type="pct"/>
            <w:vAlign w:val="center"/>
          </w:tcPr>
          <w:p w14:paraId="2509C1B8" w14:textId="77777777" w:rsidR="006C18FC" w:rsidRPr="006E6581" w:rsidRDefault="006C18FC" w:rsidP="00C74C6F">
            <w:pPr>
              <w:pStyle w:val="TAC"/>
            </w:pPr>
            <w:r w:rsidRPr="006E6581">
              <w:t>1.5</w:t>
            </w:r>
          </w:p>
        </w:tc>
        <w:tc>
          <w:tcPr>
            <w:tcW w:w="424" w:type="pct"/>
            <w:vAlign w:val="center"/>
          </w:tcPr>
          <w:p w14:paraId="02598078" w14:textId="77777777" w:rsidR="006C18FC" w:rsidRPr="006E6581" w:rsidRDefault="006C18FC" w:rsidP="00C74C6F">
            <w:pPr>
              <w:pStyle w:val="TAC"/>
            </w:pPr>
            <w:r w:rsidRPr="006E6581">
              <w:t>1.1</w:t>
            </w:r>
          </w:p>
        </w:tc>
        <w:tc>
          <w:tcPr>
            <w:tcW w:w="424" w:type="pct"/>
            <w:vAlign w:val="center"/>
          </w:tcPr>
          <w:p w14:paraId="3EA24027" w14:textId="77777777" w:rsidR="006C18FC" w:rsidRPr="006E6581" w:rsidRDefault="006C18FC" w:rsidP="00C74C6F">
            <w:pPr>
              <w:pStyle w:val="TAC"/>
            </w:pPr>
          </w:p>
        </w:tc>
        <w:tc>
          <w:tcPr>
            <w:tcW w:w="424" w:type="pct"/>
            <w:vAlign w:val="center"/>
          </w:tcPr>
          <w:p w14:paraId="7183F9B9" w14:textId="77777777" w:rsidR="006C18FC" w:rsidRPr="006E6581" w:rsidRDefault="006C18FC" w:rsidP="00C74C6F">
            <w:pPr>
              <w:pStyle w:val="TAC"/>
            </w:pPr>
          </w:p>
        </w:tc>
        <w:tc>
          <w:tcPr>
            <w:tcW w:w="424" w:type="pct"/>
            <w:vAlign w:val="center"/>
          </w:tcPr>
          <w:p w14:paraId="6F103214" w14:textId="77777777" w:rsidR="006C18FC" w:rsidRPr="006E6581" w:rsidRDefault="006C18FC" w:rsidP="00C74C6F">
            <w:pPr>
              <w:pStyle w:val="TAC"/>
            </w:pPr>
          </w:p>
        </w:tc>
      </w:tr>
      <w:tr w:rsidR="006C18FC" w:rsidRPr="006E6581" w14:paraId="29686B4D" w14:textId="77777777" w:rsidTr="00C74C6F">
        <w:trPr>
          <w:trHeight w:val="305"/>
        </w:trPr>
        <w:tc>
          <w:tcPr>
            <w:tcW w:w="759" w:type="pct"/>
            <w:vAlign w:val="center"/>
          </w:tcPr>
          <w:p w14:paraId="449DC708" w14:textId="77777777" w:rsidR="006C18FC" w:rsidRPr="006E6581" w:rsidRDefault="006C18FC" w:rsidP="00C74C6F">
            <w:pPr>
              <w:pStyle w:val="TAC"/>
            </w:pPr>
            <w:r w:rsidRPr="006E6581">
              <w:t>CATT</w:t>
            </w:r>
          </w:p>
        </w:tc>
        <w:tc>
          <w:tcPr>
            <w:tcW w:w="424" w:type="pct"/>
            <w:vAlign w:val="center"/>
          </w:tcPr>
          <w:p w14:paraId="73E96574" w14:textId="77777777" w:rsidR="006C18FC" w:rsidRPr="006E6581" w:rsidRDefault="006C18FC" w:rsidP="00C74C6F">
            <w:pPr>
              <w:pStyle w:val="TAC"/>
            </w:pPr>
            <w:r w:rsidRPr="006E6581">
              <w:t>8.7</w:t>
            </w:r>
          </w:p>
        </w:tc>
        <w:tc>
          <w:tcPr>
            <w:tcW w:w="424" w:type="pct"/>
            <w:vAlign w:val="center"/>
          </w:tcPr>
          <w:p w14:paraId="5BE61464" w14:textId="77777777" w:rsidR="006C18FC" w:rsidRPr="006E6581" w:rsidRDefault="006C18FC" w:rsidP="00C74C6F">
            <w:pPr>
              <w:pStyle w:val="TAC"/>
            </w:pPr>
            <w:r w:rsidRPr="006E6581">
              <w:t>6.5</w:t>
            </w:r>
          </w:p>
        </w:tc>
        <w:tc>
          <w:tcPr>
            <w:tcW w:w="424" w:type="pct"/>
            <w:vAlign w:val="center"/>
          </w:tcPr>
          <w:p w14:paraId="24A926E8" w14:textId="77777777" w:rsidR="006C18FC" w:rsidRPr="006E6581" w:rsidRDefault="006C18FC" w:rsidP="00C74C6F">
            <w:pPr>
              <w:pStyle w:val="TAC"/>
            </w:pPr>
            <w:r w:rsidRPr="006E6581">
              <w:t>5.3</w:t>
            </w:r>
          </w:p>
        </w:tc>
        <w:tc>
          <w:tcPr>
            <w:tcW w:w="424" w:type="pct"/>
            <w:vAlign w:val="center"/>
          </w:tcPr>
          <w:p w14:paraId="08465F50" w14:textId="77777777" w:rsidR="006C18FC" w:rsidRPr="006E6581" w:rsidRDefault="006C18FC" w:rsidP="00C74C6F">
            <w:pPr>
              <w:pStyle w:val="TAC"/>
            </w:pPr>
            <w:r w:rsidRPr="006E6581">
              <w:t>4.3</w:t>
            </w:r>
          </w:p>
        </w:tc>
        <w:tc>
          <w:tcPr>
            <w:tcW w:w="424" w:type="pct"/>
            <w:vAlign w:val="center"/>
          </w:tcPr>
          <w:p w14:paraId="0EC3290D" w14:textId="77777777" w:rsidR="006C18FC" w:rsidRPr="006E6581" w:rsidRDefault="006C18FC" w:rsidP="00C74C6F">
            <w:pPr>
              <w:pStyle w:val="TAC"/>
            </w:pPr>
          </w:p>
        </w:tc>
        <w:tc>
          <w:tcPr>
            <w:tcW w:w="424" w:type="pct"/>
            <w:vAlign w:val="center"/>
          </w:tcPr>
          <w:p w14:paraId="700A98E8" w14:textId="77777777" w:rsidR="006C18FC" w:rsidRPr="006E6581" w:rsidRDefault="006C18FC" w:rsidP="00C74C6F">
            <w:pPr>
              <w:pStyle w:val="TAC"/>
            </w:pPr>
          </w:p>
        </w:tc>
        <w:tc>
          <w:tcPr>
            <w:tcW w:w="424" w:type="pct"/>
            <w:vAlign w:val="center"/>
          </w:tcPr>
          <w:p w14:paraId="6198FD88" w14:textId="77777777" w:rsidR="006C18FC" w:rsidRPr="006E6581" w:rsidRDefault="006C18FC" w:rsidP="00C74C6F">
            <w:pPr>
              <w:pStyle w:val="TAC"/>
            </w:pPr>
          </w:p>
        </w:tc>
        <w:tc>
          <w:tcPr>
            <w:tcW w:w="424" w:type="pct"/>
            <w:vAlign w:val="center"/>
          </w:tcPr>
          <w:p w14:paraId="454330FC" w14:textId="77777777" w:rsidR="006C18FC" w:rsidRPr="006E6581" w:rsidRDefault="006C18FC" w:rsidP="00C74C6F">
            <w:pPr>
              <w:pStyle w:val="TAC"/>
            </w:pPr>
          </w:p>
        </w:tc>
        <w:tc>
          <w:tcPr>
            <w:tcW w:w="424" w:type="pct"/>
            <w:vAlign w:val="center"/>
          </w:tcPr>
          <w:p w14:paraId="3DBB0093" w14:textId="77777777" w:rsidR="006C18FC" w:rsidRPr="006E6581" w:rsidRDefault="006C18FC" w:rsidP="00C74C6F">
            <w:pPr>
              <w:pStyle w:val="TAC"/>
            </w:pPr>
          </w:p>
        </w:tc>
        <w:tc>
          <w:tcPr>
            <w:tcW w:w="424" w:type="pct"/>
            <w:vAlign w:val="center"/>
          </w:tcPr>
          <w:p w14:paraId="4A11D6C0" w14:textId="77777777" w:rsidR="006C18FC" w:rsidRPr="006E6581" w:rsidRDefault="006C18FC" w:rsidP="00C74C6F">
            <w:pPr>
              <w:pStyle w:val="TAC"/>
            </w:pPr>
          </w:p>
        </w:tc>
      </w:tr>
      <w:tr w:rsidR="006C18FC" w:rsidRPr="006E6581" w14:paraId="7E62874A" w14:textId="77777777" w:rsidTr="00C74C6F">
        <w:trPr>
          <w:trHeight w:val="305"/>
        </w:trPr>
        <w:tc>
          <w:tcPr>
            <w:tcW w:w="759" w:type="pct"/>
            <w:vAlign w:val="center"/>
          </w:tcPr>
          <w:p w14:paraId="25E943DD" w14:textId="77777777" w:rsidR="006C18FC" w:rsidRPr="006E6581" w:rsidRDefault="006C18FC" w:rsidP="00C74C6F">
            <w:pPr>
              <w:pStyle w:val="TAC"/>
            </w:pPr>
            <w:r w:rsidRPr="006E6581">
              <w:t>Xiaomi</w:t>
            </w:r>
          </w:p>
        </w:tc>
        <w:tc>
          <w:tcPr>
            <w:tcW w:w="424" w:type="pct"/>
            <w:vAlign w:val="center"/>
          </w:tcPr>
          <w:p w14:paraId="00DD356E" w14:textId="77777777" w:rsidR="006C18FC" w:rsidRPr="006E6581" w:rsidRDefault="006C18FC" w:rsidP="00C74C6F">
            <w:pPr>
              <w:pStyle w:val="TAC"/>
            </w:pPr>
            <w:r w:rsidRPr="006E6581">
              <w:t>38.11</w:t>
            </w:r>
          </w:p>
        </w:tc>
        <w:tc>
          <w:tcPr>
            <w:tcW w:w="424" w:type="pct"/>
            <w:vAlign w:val="center"/>
          </w:tcPr>
          <w:p w14:paraId="41575CA8" w14:textId="77777777" w:rsidR="006C18FC" w:rsidRPr="006E6581" w:rsidRDefault="006C18FC" w:rsidP="00C74C6F">
            <w:pPr>
              <w:pStyle w:val="TAC"/>
            </w:pPr>
            <w:r w:rsidRPr="006E6581">
              <w:t>31.51</w:t>
            </w:r>
          </w:p>
        </w:tc>
        <w:tc>
          <w:tcPr>
            <w:tcW w:w="424" w:type="pct"/>
            <w:vAlign w:val="center"/>
          </w:tcPr>
          <w:p w14:paraId="4F8A6C80" w14:textId="77777777" w:rsidR="006C18FC" w:rsidRPr="006E6581" w:rsidRDefault="006C18FC" w:rsidP="00C74C6F">
            <w:pPr>
              <w:pStyle w:val="TAC"/>
            </w:pPr>
            <w:r w:rsidRPr="006E6581">
              <w:t>25.56</w:t>
            </w:r>
          </w:p>
        </w:tc>
        <w:tc>
          <w:tcPr>
            <w:tcW w:w="424" w:type="pct"/>
            <w:vAlign w:val="center"/>
          </w:tcPr>
          <w:p w14:paraId="0C715D25" w14:textId="77777777" w:rsidR="006C18FC" w:rsidRPr="006E6581" w:rsidRDefault="006C18FC" w:rsidP="00C74C6F">
            <w:pPr>
              <w:pStyle w:val="TAC"/>
            </w:pPr>
            <w:r w:rsidRPr="006E6581">
              <w:t>20.35</w:t>
            </w:r>
          </w:p>
        </w:tc>
        <w:tc>
          <w:tcPr>
            <w:tcW w:w="424" w:type="pct"/>
            <w:vAlign w:val="center"/>
          </w:tcPr>
          <w:p w14:paraId="740F0478" w14:textId="77777777" w:rsidR="006C18FC" w:rsidRPr="006E6581" w:rsidRDefault="006C18FC" w:rsidP="00C74C6F">
            <w:pPr>
              <w:pStyle w:val="TAC"/>
            </w:pPr>
            <w:r w:rsidRPr="006E6581">
              <w:t>15.94</w:t>
            </w:r>
          </w:p>
        </w:tc>
        <w:tc>
          <w:tcPr>
            <w:tcW w:w="424" w:type="pct"/>
            <w:vAlign w:val="center"/>
          </w:tcPr>
          <w:p w14:paraId="7F2B59FD" w14:textId="77777777" w:rsidR="006C18FC" w:rsidRPr="006E6581" w:rsidRDefault="006C18FC" w:rsidP="00C74C6F">
            <w:pPr>
              <w:pStyle w:val="TAC"/>
            </w:pPr>
            <w:r w:rsidRPr="006E6581">
              <w:t>12.29</w:t>
            </w:r>
          </w:p>
        </w:tc>
        <w:tc>
          <w:tcPr>
            <w:tcW w:w="424" w:type="pct"/>
            <w:vAlign w:val="center"/>
          </w:tcPr>
          <w:p w14:paraId="3D283C6A" w14:textId="77777777" w:rsidR="006C18FC" w:rsidRPr="006E6581" w:rsidRDefault="006C18FC" w:rsidP="00C74C6F">
            <w:pPr>
              <w:pStyle w:val="TAC"/>
            </w:pPr>
            <w:r w:rsidRPr="006E6581">
              <w:t>9.36</w:t>
            </w:r>
          </w:p>
        </w:tc>
        <w:tc>
          <w:tcPr>
            <w:tcW w:w="424" w:type="pct"/>
            <w:shd w:val="solid" w:color="FFFFFF" w:fill="auto"/>
            <w:vAlign w:val="center"/>
          </w:tcPr>
          <w:p w14:paraId="4BA291F0" w14:textId="77777777" w:rsidR="006C18FC" w:rsidRPr="006E6581" w:rsidRDefault="006C18FC" w:rsidP="00C74C6F">
            <w:pPr>
              <w:pStyle w:val="TAC"/>
            </w:pPr>
            <w:r w:rsidRPr="006E6581">
              <w:t>7.06</w:t>
            </w:r>
          </w:p>
        </w:tc>
        <w:tc>
          <w:tcPr>
            <w:tcW w:w="424" w:type="pct"/>
            <w:vAlign w:val="center"/>
          </w:tcPr>
          <w:p w14:paraId="36C57F73" w14:textId="77777777" w:rsidR="006C18FC" w:rsidRPr="006E6581" w:rsidRDefault="006C18FC" w:rsidP="00C74C6F">
            <w:pPr>
              <w:pStyle w:val="TAC"/>
            </w:pPr>
            <w:r w:rsidRPr="006E6581">
              <w:t>5.29</w:t>
            </w:r>
          </w:p>
        </w:tc>
        <w:tc>
          <w:tcPr>
            <w:tcW w:w="424" w:type="pct"/>
            <w:vAlign w:val="center"/>
          </w:tcPr>
          <w:p w14:paraId="51B741C2" w14:textId="77777777" w:rsidR="006C18FC" w:rsidRPr="006E6581" w:rsidRDefault="006C18FC" w:rsidP="00C74C6F">
            <w:pPr>
              <w:pStyle w:val="TAC"/>
            </w:pPr>
            <w:r w:rsidRPr="006E6581">
              <w:t>3.95</w:t>
            </w:r>
          </w:p>
        </w:tc>
      </w:tr>
    </w:tbl>
    <w:p w14:paraId="24ED1D97" w14:textId="77777777" w:rsidR="006C18FC" w:rsidRPr="006E6581" w:rsidRDefault="006C18FC" w:rsidP="00C74C6F"/>
    <w:p w14:paraId="3794FF80" w14:textId="77777777" w:rsidR="006C18FC" w:rsidRPr="006E6581" w:rsidRDefault="006C18FC" w:rsidP="003443D8">
      <w:pPr>
        <w:pStyle w:val="TH"/>
        <w:rPr>
          <w:rFonts w:eastAsia="DengXian"/>
        </w:rPr>
      </w:pPr>
      <w:r w:rsidRPr="00475932">
        <w:rPr>
          <w:noProof/>
          <w:lang w:val="fr-FR" w:eastAsia="fr-FR"/>
        </w:rPr>
        <w:drawing>
          <wp:inline distT="0" distB="0" distL="0" distR="0" wp14:anchorId="7F64233F" wp14:editId="3FA91C67">
            <wp:extent cx="5637439" cy="2743200"/>
            <wp:effectExtent l="0" t="0" r="1905" b="0"/>
            <wp:docPr id="6"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19F5B3C2" w14:textId="415353C9" w:rsidR="006C18FC" w:rsidRPr="006E6581" w:rsidRDefault="006C18FC" w:rsidP="003443D8">
      <w:pPr>
        <w:pStyle w:val="TF"/>
      </w:pPr>
      <w:r w:rsidRPr="006E6581">
        <w:t>Figure 6.4.1-1</w:t>
      </w:r>
      <w:r w:rsidR="00621618">
        <w:rPr>
          <w:noProof/>
        </w:rPr>
        <w:t>:</w:t>
      </w:r>
      <w:r w:rsidRPr="006E6581">
        <w:t xml:space="preserve"> Simulation results for average throughput </w:t>
      </w:r>
      <w:r w:rsidR="00DE3D15" w:rsidRPr="006E6581">
        <w:t>loss</w:t>
      </w:r>
      <w:r w:rsidR="00DE3D15">
        <w:t xml:space="preserve"> </w:t>
      </w:r>
      <w:r w:rsidR="00DE3D15" w:rsidRPr="006C3490">
        <w:t>-</w:t>
      </w:r>
      <w:r w:rsidR="00144C5E">
        <w:t xml:space="preserve"> TN BS with AAS antenna</w:t>
      </w:r>
    </w:p>
    <w:p w14:paraId="01FDD2BA" w14:textId="75D8197D" w:rsidR="006C18FC" w:rsidRPr="006E6581" w:rsidRDefault="006C18FC" w:rsidP="00C74C6F">
      <w:pPr>
        <w:pStyle w:val="TH"/>
      </w:pPr>
      <w:r w:rsidRPr="006E6581">
        <w:t>Table 6.4.1-2</w:t>
      </w:r>
      <w:r w:rsidR="00621618">
        <w:rPr>
          <w:noProof/>
        </w:rPr>
        <w:t>:</w:t>
      </w:r>
      <w:r w:rsidRPr="006E6581">
        <w:t xml:space="preserve"> Simulation results for 5%-tile throughput loss</w:t>
      </w:r>
      <w:r w:rsidR="00144C5E">
        <w:t xml:space="preserve"> </w:t>
      </w:r>
      <w:r w:rsidR="00DE3D15" w:rsidRPr="006C3490">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1"/>
        <w:gridCol w:w="819"/>
        <w:gridCol w:w="819"/>
        <w:gridCol w:w="819"/>
        <w:gridCol w:w="819"/>
        <w:gridCol w:w="819"/>
        <w:gridCol w:w="819"/>
        <w:gridCol w:w="819"/>
        <w:gridCol w:w="819"/>
        <w:gridCol w:w="819"/>
        <w:gridCol w:w="819"/>
      </w:tblGrid>
      <w:tr w:rsidR="006C18FC" w:rsidRPr="006E6581" w14:paraId="7CA2CEA1" w14:textId="77777777" w:rsidTr="00C74C6F">
        <w:trPr>
          <w:trHeight w:val="305"/>
        </w:trPr>
        <w:tc>
          <w:tcPr>
            <w:tcW w:w="748" w:type="pct"/>
            <w:shd w:val="clear" w:color="auto" w:fill="auto"/>
            <w:vAlign w:val="center"/>
          </w:tcPr>
          <w:p w14:paraId="0189D45C" w14:textId="77777777" w:rsidR="006C18FC" w:rsidRPr="006E6581" w:rsidRDefault="006C18FC" w:rsidP="00C74C6F">
            <w:pPr>
              <w:pStyle w:val="TAH"/>
            </w:pPr>
            <w:r w:rsidRPr="006E6581">
              <w:t>ACIR[dB]</w:t>
            </w:r>
          </w:p>
        </w:tc>
        <w:tc>
          <w:tcPr>
            <w:tcW w:w="425" w:type="pct"/>
            <w:shd w:val="clear" w:color="auto" w:fill="auto"/>
            <w:vAlign w:val="center"/>
          </w:tcPr>
          <w:p w14:paraId="1FA4760A" w14:textId="77777777" w:rsidR="006C18FC" w:rsidRPr="006E6581" w:rsidRDefault="006C18FC" w:rsidP="00C74C6F">
            <w:pPr>
              <w:pStyle w:val="TAH"/>
            </w:pPr>
            <w:r w:rsidRPr="006E6581">
              <w:t>14</w:t>
            </w:r>
          </w:p>
        </w:tc>
        <w:tc>
          <w:tcPr>
            <w:tcW w:w="425" w:type="pct"/>
            <w:shd w:val="clear" w:color="auto" w:fill="auto"/>
            <w:vAlign w:val="center"/>
          </w:tcPr>
          <w:p w14:paraId="035112FB" w14:textId="77777777" w:rsidR="006C18FC" w:rsidRPr="006E6581" w:rsidRDefault="006C18FC" w:rsidP="00C74C6F">
            <w:pPr>
              <w:pStyle w:val="TAH"/>
            </w:pPr>
            <w:r w:rsidRPr="006E6581">
              <w:t>16</w:t>
            </w:r>
          </w:p>
        </w:tc>
        <w:tc>
          <w:tcPr>
            <w:tcW w:w="425" w:type="pct"/>
            <w:shd w:val="clear" w:color="auto" w:fill="auto"/>
            <w:vAlign w:val="center"/>
          </w:tcPr>
          <w:p w14:paraId="5851D41A" w14:textId="77777777" w:rsidR="006C18FC" w:rsidRPr="006E6581" w:rsidRDefault="006C18FC" w:rsidP="00C74C6F">
            <w:pPr>
              <w:pStyle w:val="TAH"/>
            </w:pPr>
            <w:r w:rsidRPr="006E6581">
              <w:t>18</w:t>
            </w:r>
          </w:p>
        </w:tc>
        <w:tc>
          <w:tcPr>
            <w:tcW w:w="425" w:type="pct"/>
            <w:shd w:val="clear" w:color="auto" w:fill="auto"/>
            <w:vAlign w:val="center"/>
          </w:tcPr>
          <w:p w14:paraId="5642D262" w14:textId="77777777" w:rsidR="006C18FC" w:rsidRPr="006E6581" w:rsidRDefault="006C18FC" w:rsidP="00C74C6F">
            <w:pPr>
              <w:pStyle w:val="TAH"/>
            </w:pPr>
            <w:r w:rsidRPr="006E6581">
              <w:t>20</w:t>
            </w:r>
          </w:p>
        </w:tc>
        <w:tc>
          <w:tcPr>
            <w:tcW w:w="425" w:type="pct"/>
            <w:shd w:val="clear" w:color="auto" w:fill="auto"/>
            <w:vAlign w:val="center"/>
          </w:tcPr>
          <w:p w14:paraId="5C8DE619" w14:textId="77777777" w:rsidR="006C18FC" w:rsidRPr="006E6581" w:rsidRDefault="006C18FC" w:rsidP="00C74C6F">
            <w:pPr>
              <w:pStyle w:val="TAH"/>
            </w:pPr>
            <w:r w:rsidRPr="006E6581">
              <w:t>22</w:t>
            </w:r>
          </w:p>
        </w:tc>
        <w:tc>
          <w:tcPr>
            <w:tcW w:w="425" w:type="pct"/>
            <w:shd w:val="clear" w:color="auto" w:fill="auto"/>
            <w:vAlign w:val="center"/>
          </w:tcPr>
          <w:p w14:paraId="4AC12785" w14:textId="77777777" w:rsidR="006C18FC" w:rsidRPr="006E6581" w:rsidRDefault="006C18FC" w:rsidP="00C74C6F">
            <w:pPr>
              <w:pStyle w:val="TAH"/>
            </w:pPr>
            <w:r w:rsidRPr="006E6581">
              <w:t>24</w:t>
            </w:r>
          </w:p>
        </w:tc>
        <w:tc>
          <w:tcPr>
            <w:tcW w:w="425" w:type="pct"/>
            <w:shd w:val="clear" w:color="auto" w:fill="auto"/>
            <w:vAlign w:val="center"/>
          </w:tcPr>
          <w:p w14:paraId="6F15FC5E" w14:textId="77777777" w:rsidR="006C18FC" w:rsidRPr="006E6581" w:rsidRDefault="006C18FC" w:rsidP="00C74C6F">
            <w:pPr>
              <w:pStyle w:val="TAH"/>
            </w:pPr>
            <w:r w:rsidRPr="006E6581">
              <w:t>26</w:t>
            </w:r>
          </w:p>
        </w:tc>
        <w:tc>
          <w:tcPr>
            <w:tcW w:w="425" w:type="pct"/>
            <w:shd w:val="clear" w:color="auto" w:fill="auto"/>
            <w:vAlign w:val="center"/>
          </w:tcPr>
          <w:p w14:paraId="397FA74C" w14:textId="77777777" w:rsidR="006C18FC" w:rsidRPr="006E6581" w:rsidRDefault="006C18FC" w:rsidP="00C74C6F">
            <w:pPr>
              <w:pStyle w:val="TAH"/>
            </w:pPr>
            <w:r w:rsidRPr="006E6581">
              <w:t>28</w:t>
            </w:r>
          </w:p>
        </w:tc>
        <w:tc>
          <w:tcPr>
            <w:tcW w:w="425" w:type="pct"/>
            <w:shd w:val="clear" w:color="auto" w:fill="auto"/>
            <w:vAlign w:val="center"/>
          </w:tcPr>
          <w:p w14:paraId="7141DFE7" w14:textId="77777777" w:rsidR="006C18FC" w:rsidRPr="006E6581" w:rsidRDefault="006C18FC" w:rsidP="00C74C6F">
            <w:pPr>
              <w:pStyle w:val="TAH"/>
            </w:pPr>
            <w:r w:rsidRPr="006E6581">
              <w:t>30</w:t>
            </w:r>
          </w:p>
        </w:tc>
        <w:tc>
          <w:tcPr>
            <w:tcW w:w="425" w:type="pct"/>
            <w:shd w:val="clear" w:color="auto" w:fill="auto"/>
            <w:vAlign w:val="center"/>
          </w:tcPr>
          <w:p w14:paraId="0737A432" w14:textId="77777777" w:rsidR="006C18FC" w:rsidRPr="006E6581" w:rsidRDefault="006C18FC" w:rsidP="00C74C6F">
            <w:pPr>
              <w:pStyle w:val="TAH"/>
            </w:pPr>
            <w:r w:rsidRPr="006E6581">
              <w:t>32</w:t>
            </w:r>
          </w:p>
        </w:tc>
      </w:tr>
      <w:tr w:rsidR="006C18FC" w:rsidRPr="006E6581" w14:paraId="0C92575F" w14:textId="77777777" w:rsidTr="00C74C6F">
        <w:trPr>
          <w:trHeight w:val="290"/>
        </w:trPr>
        <w:tc>
          <w:tcPr>
            <w:tcW w:w="748" w:type="pct"/>
            <w:shd w:val="clear" w:color="auto" w:fill="auto"/>
            <w:vAlign w:val="center"/>
          </w:tcPr>
          <w:p w14:paraId="0CDDE6BC" w14:textId="77777777" w:rsidR="006C18FC" w:rsidRPr="006E6581" w:rsidRDefault="006C18FC" w:rsidP="00C74C6F">
            <w:pPr>
              <w:pStyle w:val="TAC"/>
            </w:pPr>
            <w:r w:rsidRPr="006E6581">
              <w:t>Qualcomm</w:t>
            </w:r>
          </w:p>
        </w:tc>
        <w:tc>
          <w:tcPr>
            <w:tcW w:w="425" w:type="pct"/>
            <w:shd w:val="clear" w:color="auto" w:fill="auto"/>
            <w:vAlign w:val="center"/>
          </w:tcPr>
          <w:p w14:paraId="37E971AB" w14:textId="77777777" w:rsidR="006C18FC" w:rsidRPr="006E6581" w:rsidRDefault="006C18FC" w:rsidP="00C74C6F">
            <w:pPr>
              <w:pStyle w:val="TAC"/>
            </w:pPr>
            <w:r w:rsidRPr="006E6581">
              <w:t>44.68</w:t>
            </w:r>
          </w:p>
        </w:tc>
        <w:tc>
          <w:tcPr>
            <w:tcW w:w="425" w:type="pct"/>
            <w:shd w:val="clear" w:color="auto" w:fill="auto"/>
            <w:vAlign w:val="center"/>
          </w:tcPr>
          <w:p w14:paraId="11BA8FE1" w14:textId="77777777" w:rsidR="006C18FC" w:rsidRPr="006E6581" w:rsidRDefault="006C18FC" w:rsidP="00C74C6F">
            <w:pPr>
              <w:pStyle w:val="TAC"/>
            </w:pPr>
            <w:r w:rsidRPr="006E6581">
              <w:t>27.01</w:t>
            </w:r>
          </w:p>
        </w:tc>
        <w:tc>
          <w:tcPr>
            <w:tcW w:w="425" w:type="pct"/>
            <w:shd w:val="clear" w:color="auto" w:fill="auto"/>
            <w:vAlign w:val="center"/>
          </w:tcPr>
          <w:p w14:paraId="3D2E6DA6" w14:textId="77777777" w:rsidR="006C18FC" w:rsidRPr="006E6581" w:rsidRDefault="006C18FC" w:rsidP="00C74C6F">
            <w:pPr>
              <w:pStyle w:val="TAC"/>
            </w:pPr>
            <w:r w:rsidRPr="006E6581">
              <w:t>19.33</w:t>
            </w:r>
          </w:p>
        </w:tc>
        <w:tc>
          <w:tcPr>
            <w:tcW w:w="425" w:type="pct"/>
            <w:shd w:val="clear" w:color="auto" w:fill="auto"/>
            <w:vAlign w:val="center"/>
          </w:tcPr>
          <w:p w14:paraId="39315B03" w14:textId="77777777" w:rsidR="006C18FC" w:rsidRPr="006E6581" w:rsidRDefault="006C18FC" w:rsidP="00C74C6F">
            <w:pPr>
              <w:pStyle w:val="TAC"/>
            </w:pPr>
            <w:r w:rsidRPr="006E6581">
              <w:t>11.66</w:t>
            </w:r>
          </w:p>
        </w:tc>
        <w:tc>
          <w:tcPr>
            <w:tcW w:w="425" w:type="pct"/>
            <w:shd w:val="clear" w:color="auto" w:fill="auto"/>
            <w:vAlign w:val="center"/>
          </w:tcPr>
          <w:p w14:paraId="357D5689" w14:textId="77777777" w:rsidR="006C18FC" w:rsidRPr="006E6581" w:rsidRDefault="006C18FC" w:rsidP="00C74C6F">
            <w:pPr>
              <w:pStyle w:val="TAC"/>
            </w:pPr>
            <w:r w:rsidRPr="006E6581">
              <w:t>9.31</w:t>
            </w:r>
          </w:p>
        </w:tc>
        <w:tc>
          <w:tcPr>
            <w:tcW w:w="425" w:type="pct"/>
            <w:shd w:val="clear" w:color="auto" w:fill="auto"/>
            <w:vAlign w:val="center"/>
          </w:tcPr>
          <w:p w14:paraId="246D9472" w14:textId="77777777" w:rsidR="006C18FC" w:rsidRPr="006E6581" w:rsidRDefault="006C18FC" w:rsidP="00C74C6F">
            <w:pPr>
              <w:pStyle w:val="TAC"/>
            </w:pPr>
            <w:r w:rsidRPr="006E6581">
              <w:t>6.96</w:t>
            </w:r>
          </w:p>
        </w:tc>
        <w:tc>
          <w:tcPr>
            <w:tcW w:w="425" w:type="pct"/>
            <w:shd w:val="clear" w:color="auto" w:fill="auto"/>
            <w:vAlign w:val="center"/>
          </w:tcPr>
          <w:p w14:paraId="1AE4A89E" w14:textId="77777777" w:rsidR="006C18FC" w:rsidRPr="006E6581" w:rsidRDefault="006C18FC" w:rsidP="00C74C6F">
            <w:pPr>
              <w:pStyle w:val="TAC"/>
            </w:pPr>
            <w:r w:rsidRPr="006E6581">
              <w:t>5.20</w:t>
            </w:r>
          </w:p>
        </w:tc>
        <w:tc>
          <w:tcPr>
            <w:tcW w:w="425" w:type="pct"/>
            <w:shd w:val="clear" w:color="auto" w:fill="auto"/>
            <w:vAlign w:val="center"/>
          </w:tcPr>
          <w:p w14:paraId="512568A6" w14:textId="77777777" w:rsidR="006C18FC" w:rsidRPr="006E6581" w:rsidRDefault="006C18FC" w:rsidP="00C74C6F">
            <w:pPr>
              <w:pStyle w:val="TAC"/>
            </w:pPr>
            <w:r w:rsidRPr="006E6581">
              <w:t>4.03</w:t>
            </w:r>
          </w:p>
        </w:tc>
        <w:tc>
          <w:tcPr>
            <w:tcW w:w="425" w:type="pct"/>
            <w:shd w:val="clear" w:color="auto" w:fill="auto"/>
            <w:vAlign w:val="center"/>
          </w:tcPr>
          <w:p w14:paraId="232C8B70" w14:textId="77777777" w:rsidR="006C18FC" w:rsidRPr="006E6581" w:rsidRDefault="006C18FC" w:rsidP="00C74C6F">
            <w:pPr>
              <w:pStyle w:val="TAC"/>
            </w:pPr>
          </w:p>
        </w:tc>
        <w:tc>
          <w:tcPr>
            <w:tcW w:w="425" w:type="pct"/>
            <w:shd w:val="clear" w:color="auto" w:fill="auto"/>
            <w:vAlign w:val="center"/>
          </w:tcPr>
          <w:p w14:paraId="7EEE0713" w14:textId="77777777" w:rsidR="006C18FC" w:rsidRPr="006E6581" w:rsidRDefault="006C18FC" w:rsidP="00C74C6F">
            <w:pPr>
              <w:pStyle w:val="TAC"/>
            </w:pPr>
          </w:p>
        </w:tc>
      </w:tr>
      <w:tr w:rsidR="006C18FC" w:rsidRPr="006E6581" w14:paraId="6FB97849" w14:textId="77777777" w:rsidTr="00C74C6F">
        <w:trPr>
          <w:trHeight w:val="305"/>
        </w:trPr>
        <w:tc>
          <w:tcPr>
            <w:tcW w:w="748" w:type="pct"/>
            <w:shd w:val="clear" w:color="auto" w:fill="auto"/>
            <w:vAlign w:val="center"/>
          </w:tcPr>
          <w:p w14:paraId="652E878A" w14:textId="77777777" w:rsidR="006C18FC" w:rsidRPr="006E6581" w:rsidRDefault="006C18FC" w:rsidP="00C74C6F">
            <w:pPr>
              <w:pStyle w:val="TAC"/>
            </w:pPr>
            <w:r w:rsidRPr="006E6581">
              <w:t>MTK</w:t>
            </w:r>
          </w:p>
        </w:tc>
        <w:tc>
          <w:tcPr>
            <w:tcW w:w="425" w:type="pct"/>
            <w:shd w:val="clear" w:color="auto" w:fill="auto"/>
            <w:vAlign w:val="center"/>
          </w:tcPr>
          <w:p w14:paraId="4512A388" w14:textId="77777777" w:rsidR="006C18FC" w:rsidRPr="006E6581" w:rsidRDefault="006C18FC" w:rsidP="00C74C6F">
            <w:pPr>
              <w:pStyle w:val="TAC"/>
            </w:pPr>
            <w:r w:rsidRPr="006E6581">
              <w:t>7.38</w:t>
            </w:r>
          </w:p>
        </w:tc>
        <w:tc>
          <w:tcPr>
            <w:tcW w:w="425" w:type="pct"/>
            <w:shd w:val="clear" w:color="auto" w:fill="auto"/>
            <w:vAlign w:val="center"/>
          </w:tcPr>
          <w:p w14:paraId="77186F8B" w14:textId="77777777" w:rsidR="006C18FC" w:rsidRPr="006E6581" w:rsidRDefault="006C18FC" w:rsidP="00C74C6F">
            <w:pPr>
              <w:pStyle w:val="TAC"/>
            </w:pPr>
            <w:r w:rsidRPr="006E6581">
              <w:t>4.80</w:t>
            </w:r>
          </w:p>
        </w:tc>
        <w:tc>
          <w:tcPr>
            <w:tcW w:w="425" w:type="pct"/>
            <w:shd w:val="clear" w:color="auto" w:fill="auto"/>
            <w:vAlign w:val="center"/>
          </w:tcPr>
          <w:p w14:paraId="7F7C3136" w14:textId="77777777" w:rsidR="006C18FC" w:rsidRPr="006E6581" w:rsidRDefault="006C18FC" w:rsidP="00C74C6F">
            <w:pPr>
              <w:pStyle w:val="TAC"/>
            </w:pPr>
            <w:r w:rsidRPr="006E6581">
              <w:t>3.09</w:t>
            </w:r>
          </w:p>
        </w:tc>
        <w:tc>
          <w:tcPr>
            <w:tcW w:w="425" w:type="pct"/>
            <w:shd w:val="clear" w:color="auto" w:fill="auto"/>
            <w:vAlign w:val="center"/>
          </w:tcPr>
          <w:p w14:paraId="5A78DF6C" w14:textId="77777777" w:rsidR="006C18FC" w:rsidRPr="006E6581" w:rsidRDefault="006C18FC" w:rsidP="00C74C6F">
            <w:pPr>
              <w:pStyle w:val="TAC"/>
            </w:pPr>
            <w:r w:rsidRPr="006E6581">
              <w:t>1.97</w:t>
            </w:r>
          </w:p>
        </w:tc>
        <w:tc>
          <w:tcPr>
            <w:tcW w:w="425" w:type="pct"/>
            <w:shd w:val="clear" w:color="auto" w:fill="auto"/>
            <w:vAlign w:val="center"/>
          </w:tcPr>
          <w:p w14:paraId="6A202758" w14:textId="77777777" w:rsidR="006C18FC" w:rsidRPr="006E6581" w:rsidRDefault="006C18FC" w:rsidP="00C74C6F">
            <w:pPr>
              <w:pStyle w:val="TAC"/>
            </w:pPr>
            <w:r w:rsidRPr="006E6581">
              <w:t>1.26</w:t>
            </w:r>
          </w:p>
        </w:tc>
        <w:tc>
          <w:tcPr>
            <w:tcW w:w="425" w:type="pct"/>
            <w:shd w:val="clear" w:color="auto" w:fill="auto"/>
            <w:vAlign w:val="center"/>
          </w:tcPr>
          <w:p w14:paraId="6E92577F" w14:textId="77777777" w:rsidR="006C18FC" w:rsidRPr="006E6581" w:rsidRDefault="006C18FC" w:rsidP="00C74C6F">
            <w:pPr>
              <w:pStyle w:val="TAC"/>
            </w:pPr>
            <w:r w:rsidRPr="006E6581">
              <w:t>0.80</w:t>
            </w:r>
          </w:p>
        </w:tc>
        <w:tc>
          <w:tcPr>
            <w:tcW w:w="425" w:type="pct"/>
            <w:shd w:val="clear" w:color="auto" w:fill="auto"/>
            <w:vAlign w:val="center"/>
          </w:tcPr>
          <w:p w14:paraId="7F339EFD" w14:textId="77777777" w:rsidR="006C18FC" w:rsidRPr="006E6581" w:rsidRDefault="006C18FC" w:rsidP="00C74C6F">
            <w:pPr>
              <w:pStyle w:val="TAC"/>
            </w:pPr>
            <w:r w:rsidRPr="006E6581">
              <w:t>0.50</w:t>
            </w:r>
          </w:p>
        </w:tc>
        <w:tc>
          <w:tcPr>
            <w:tcW w:w="425" w:type="pct"/>
            <w:shd w:val="clear" w:color="auto" w:fill="auto"/>
            <w:vAlign w:val="center"/>
          </w:tcPr>
          <w:p w14:paraId="7A6759DA" w14:textId="77777777" w:rsidR="006C18FC" w:rsidRPr="006E6581" w:rsidRDefault="006C18FC" w:rsidP="00C74C6F">
            <w:pPr>
              <w:pStyle w:val="TAC"/>
            </w:pPr>
            <w:r w:rsidRPr="006E6581">
              <w:t>0.32</w:t>
            </w:r>
          </w:p>
        </w:tc>
        <w:tc>
          <w:tcPr>
            <w:tcW w:w="425" w:type="pct"/>
            <w:shd w:val="clear" w:color="auto" w:fill="auto"/>
            <w:vAlign w:val="center"/>
          </w:tcPr>
          <w:p w14:paraId="69EEE978" w14:textId="77777777" w:rsidR="006C18FC" w:rsidRPr="006E6581" w:rsidRDefault="006C18FC" w:rsidP="00C74C6F">
            <w:pPr>
              <w:pStyle w:val="TAC"/>
            </w:pPr>
            <w:r w:rsidRPr="006E6581">
              <w:t>0.20</w:t>
            </w:r>
          </w:p>
        </w:tc>
        <w:tc>
          <w:tcPr>
            <w:tcW w:w="425" w:type="pct"/>
            <w:shd w:val="clear" w:color="auto" w:fill="auto"/>
            <w:vAlign w:val="center"/>
          </w:tcPr>
          <w:p w14:paraId="0D7F8261" w14:textId="77777777" w:rsidR="006C18FC" w:rsidRPr="006E6581" w:rsidRDefault="006C18FC" w:rsidP="00C74C6F">
            <w:pPr>
              <w:pStyle w:val="TAC"/>
            </w:pPr>
            <w:r w:rsidRPr="006E6581">
              <w:t>0.13</w:t>
            </w:r>
          </w:p>
        </w:tc>
      </w:tr>
      <w:tr w:rsidR="006C18FC" w:rsidRPr="006E6581" w14:paraId="0DD92D3F" w14:textId="77777777" w:rsidTr="00C74C6F">
        <w:trPr>
          <w:trHeight w:val="290"/>
        </w:trPr>
        <w:tc>
          <w:tcPr>
            <w:tcW w:w="748" w:type="pct"/>
            <w:shd w:val="clear" w:color="auto" w:fill="auto"/>
            <w:vAlign w:val="center"/>
          </w:tcPr>
          <w:p w14:paraId="39487970" w14:textId="77777777" w:rsidR="006C18FC" w:rsidRPr="006E6581" w:rsidRDefault="006C18FC" w:rsidP="00C74C6F">
            <w:pPr>
              <w:pStyle w:val="TAC"/>
            </w:pPr>
            <w:r w:rsidRPr="006E6581">
              <w:t>ZTE</w:t>
            </w:r>
          </w:p>
        </w:tc>
        <w:tc>
          <w:tcPr>
            <w:tcW w:w="425" w:type="pct"/>
            <w:shd w:val="clear" w:color="auto" w:fill="auto"/>
            <w:vAlign w:val="center"/>
          </w:tcPr>
          <w:p w14:paraId="2C678D56" w14:textId="77777777" w:rsidR="006C18FC" w:rsidRPr="006E6581" w:rsidRDefault="006C18FC" w:rsidP="00C74C6F">
            <w:pPr>
              <w:pStyle w:val="TAC"/>
            </w:pPr>
            <w:r w:rsidRPr="006E6581">
              <w:t>33.63</w:t>
            </w:r>
          </w:p>
        </w:tc>
        <w:tc>
          <w:tcPr>
            <w:tcW w:w="425" w:type="pct"/>
            <w:shd w:val="clear" w:color="auto" w:fill="auto"/>
            <w:vAlign w:val="center"/>
          </w:tcPr>
          <w:p w14:paraId="1BA5F94E" w14:textId="77777777" w:rsidR="006C18FC" w:rsidRPr="006E6581" w:rsidRDefault="006C18FC" w:rsidP="00C74C6F">
            <w:pPr>
              <w:pStyle w:val="TAC"/>
            </w:pPr>
            <w:r w:rsidRPr="006E6581">
              <w:t>24.27</w:t>
            </w:r>
          </w:p>
        </w:tc>
        <w:tc>
          <w:tcPr>
            <w:tcW w:w="425" w:type="pct"/>
            <w:shd w:val="clear" w:color="auto" w:fill="auto"/>
            <w:vAlign w:val="center"/>
          </w:tcPr>
          <w:p w14:paraId="4959EFBD" w14:textId="77777777" w:rsidR="006C18FC" w:rsidRPr="006E6581" w:rsidRDefault="006C18FC" w:rsidP="00C74C6F">
            <w:pPr>
              <w:pStyle w:val="TAC"/>
            </w:pPr>
            <w:r w:rsidRPr="006E6581">
              <w:t>17.09</w:t>
            </w:r>
          </w:p>
        </w:tc>
        <w:tc>
          <w:tcPr>
            <w:tcW w:w="425" w:type="pct"/>
            <w:shd w:val="clear" w:color="auto" w:fill="auto"/>
            <w:vAlign w:val="center"/>
          </w:tcPr>
          <w:p w14:paraId="1A4F0DAA" w14:textId="77777777" w:rsidR="006C18FC" w:rsidRPr="006E6581" w:rsidRDefault="006C18FC" w:rsidP="00C74C6F">
            <w:pPr>
              <w:pStyle w:val="TAC"/>
            </w:pPr>
            <w:r w:rsidRPr="006E6581">
              <w:t>12.37</w:t>
            </w:r>
          </w:p>
        </w:tc>
        <w:tc>
          <w:tcPr>
            <w:tcW w:w="425" w:type="pct"/>
            <w:shd w:val="clear" w:color="auto" w:fill="auto"/>
            <w:vAlign w:val="center"/>
          </w:tcPr>
          <w:p w14:paraId="65CBEABA" w14:textId="77777777" w:rsidR="006C18FC" w:rsidRPr="006E6581" w:rsidRDefault="006C18FC" w:rsidP="00C74C6F">
            <w:pPr>
              <w:pStyle w:val="TAC"/>
            </w:pPr>
            <w:r w:rsidRPr="006E6581">
              <w:t>9.01</w:t>
            </w:r>
          </w:p>
        </w:tc>
        <w:tc>
          <w:tcPr>
            <w:tcW w:w="425" w:type="pct"/>
            <w:shd w:val="clear" w:color="auto" w:fill="auto"/>
            <w:vAlign w:val="center"/>
          </w:tcPr>
          <w:p w14:paraId="5AF8D5B5" w14:textId="77777777" w:rsidR="006C18FC" w:rsidRPr="006E6581" w:rsidRDefault="006C18FC" w:rsidP="00C74C6F">
            <w:pPr>
              <w:pStyle w:val="TAC"/>
            </w:pPr>
            <w:r w:rsidRPr="006E6581">
              <w:t>6.43</w:t>
            </w:r>
          </w:p>
        </w:tc>
        <w:tc>
          <w:tcPr>
            <w:tcW w:w="425" w:type="pct"/>
            <w:shd w:val="clear" w:color="auto" w:fill="auto"/>
            <w:vAlign w:val="center"/>
          </w:tcPr>
          <w:p w14:paraId="172B6F6D" w14:textId="77777777" w:rsidR="006C18FC" w:rsidRPr="006E6581" w:rsidRDefault="006C18FC" w:rsidP="00C74C6F">
            <w:pPr>
              <w:pStyle w:val="TAC"/>
            </w:pPr>
            <w:r w:rsidRPr="006E6581">
              <w:t>4.81</w:t>
            </w:r>
          </w:p>
        </w:tc>
        <w:tc>
          <w:tcPr>
            <w:tcW w:w="425" w:type="pct"/>
            <w:shd w:val="clear" w:color="auto" w:fill="auto"/>
            <w:vAlign w:val="center"/>
          </w:tcPr>
          <w:p w14:paraId="785E66EF" w14:textId="77777777" w:rsidR="006C18FC" w:rsidRPr="006E6581" w:rsidRDefault="006C18FC" w:rsidP="00C74C6F">
            <w:pPr>
              <w:pStyle w:val="TAC"/>
            </w:pPr>
            <w:r w:rsidRPr="006E6581">
              <w:t>3.30</w:t>
            </w:r>
          </w:p>
        </w:tc>
        <w:tc>
          <w:tcPr>
            <w:tcW w:w="425" w:type="pct"/>
            <w:shd w:val="clear" w:color="auto" w:fill="auto"/>
            <w:vAlign w:val="center"/>
          </w:tcPr>
          <w:p w14:paraId="589FE3D2" w14:textId="77777777" w:rsidR="006C18FC" w:rsidRPr="006E6581" w:rsidRDefault="006C18FC" w:rsidP="00C74C6F">
            <w:pPr>
              <w:pStyle w:val="TAC"/>
            </w:pPr>
            <w:r w:rsidRPr="006E6581">
              <w:t>2.42</w:t>
            </w:r>
          </w:p>
        </w:tc>
        <w:tc>
          <w:tcPr>
            <w:tcW w:w="425" w:type="pct"/>
            <w:shd w:val="clear" w:color="auto" w:fill="auto"/>
            <w:vAlign w:val="center"/>
          </w:tcPr>
          <w:p w14:paraId="08F3D904" w14:textId="77777777" w:rsidR="006C18FC" w:rsidRPr="006E6581" w:rsidRDefault="006C18FC" w:rsidP="00C74C6F">
            <w:pPr>
              <w:pStyle w:val="TAC"/>
            </w:pPr>
            <w:r w:rsidRPr="006E6581">
              <w:t>1.70</w:t>
            </w:r>
          </w:p>
        </w:tc>
      </w:tr>
      <w:tr w:rsidR="006C18FC" w:rsidRPr="006E6581" w14:paraId="6F5079B0" w14:textId="77777777" w:rsidTr="00C74C6F">
        <w:trPr>
          <w:trHeight w:val="305"/>
        </w:trPr>
        <w:tc>
          <w:tcPr>
            <w:tcW w:w="748" w:type="pct"/>
            <w:shd w:val="clear" w:color="auto" w:fill="auto"/>
            <w:vAlign w:val="center"/>
          </w:tcPr>
          <w:p w14:paraId="5FA9859A" w14:textId="77777777" w:rsidR="006C18FC" w:rsidRPr="006E6581" w:rsidRDefault="006C18FC" w:rsidP="00C74C6F">
            <w:pPr>
              <w:pStyle w:val="TAC"/>
            </w:pPr>
            <w:r w:rsidRPr="006E6581">
              <w:t>Ericsson</w:t>
            </w:r>
          </w:p>
        </w:tc>
        <w:tc>
          <w:tcPr>
            <w:tcW w:w="425" w:type="pct"/>
            <w:shd w:val="clear" w:color="auto" w:fill="auto"/>
            <w:vAlign w:val="center"/>
          </w:tcPr>
          <w:p w14:paraId="05775C3C" w14:textId="77777777" w:rsidR="006C18FC" w:rsidRPr="006E6581" w:rsidRDefault="006C18FC" w:rsidP="00C74C6F">
            <w:pPr>
              <w:pStyle w:val="TAC"/>
            </w:pPr>
            <w:r w:rsidRPr="006E6581">
              <w:t>3.0</w:t>
            </w:r>
          </w:p>
        </w:tc>
        <w:tc>
          <w:tcPr>
            <w:tcW w:w="425" w:type="pct"/>
            <w:shd w:val="clear" w:color="auto" w:fill="auto"/>
            <w:vAlign w:val="center"/>
          </w:tcPr>
          <w:p w14:paraId="4F1A23DE" w14:textId="77777777" w:rsidR="006C18FC" w:rsidRPr="006E6581" w:rsidRDefault="006C18FC" w:rsidP="00C74C6F">
            <w:pPr>
              <w:pStyle w:val="TAC"/>
            </w:pPr>
            <w:r w:rsidRPr="006E6581">
              <w:t>2.8</w:t>
            </w:r>
          </w:p>
        </w:tc>
        <w:tc>
          <w:tcPr>
            <w:tcW w:w="425" w:type="pct"/>
            <w:shd w:val="clear" w:color="auto" w:fill="auto"/>
            <w:vAlign w:val="center"/>
          </w:tcPr>
          <w:p w14:paraId="38DECCB9" w14:textId="77777777" w:rsidR="006C18FC" w:rsidRPr="006E6581" w:rsidRDefault="006C18FC" w:rsidP="00C74C6F">
            <w:pPr>
              <w:pStyle w:val="TAC"/>
            </w:pPr>
            <w:r w:rsidRPr="006E6581">
              <w:t>1.8</w:t>
            </w:r>
          </w:p>
        </w:tc>
        <w:tc>
          <w:tcPr>
            <w:tcW w:w="425" w:type="pct"/>
            <w:shd w:val="clear" w:color="auto" w:fill="auto"/>
            <w:vAlign w:val="center"/>
          </w:tcPr>
          <w:p w14:paraId="56609D36" w14:textId="77777777" w:rsidR="006C18FC" w:rsidRPr="006E6581" w:rsidRDefault="006C18FC" w:rsidP="00C74C6F">
            <w:pPr>
              <w:pStyle w:val="TAC"/>
            </w:pPr>
          </w:p>
        </w:tc>
        <w:tc>
          <w:tcPr>
            <w:tcW w:w="425" w:type="pct"/>
            <w:shd w:val="clear" w:color="auto" w:fill="auto"/>
            <w:vAlign w:val="center"/>
          </w:tcPr>
          <w:p w14:paraId="537C0FCF" w14:textId="77777777" w:rsidR="006C18FC" w:rsidRPr="006E6581" w:rsidRDefault="006C18FC" w:rsidP="00C74C6F">
            <w:pPr>
              <w:pStyle w:val="TAC"/>
            </w:pPr>
          </w:p>
        </w:tc>
        <w:tc>
          <w:tcPr>
            <w:tcW w:w="425" w:type="pct"/>
            <w:shd w:val="clear" w:color="auto" w:fill="auto"/>
            <w:vAlign w:val="center"/>
          </w:tcPr>
          <w:p w14:paraId="59776751" w14:textId="77777777" w:rsidR="006C18FC" w:rsidRPr="006E6581" w:rsidRDefault="006C18FC" w:rsidP="00C74C6F">
            <w:pPr>
              <w:pStyle w:val="TAC"/>
            </w:pPr>
          </w:p>
        </w:tc>
        <w:tc>
          <w:tcPr>
            <w:tcW w:w="425" w:type="pct"/>
            <w:shd w:val="clear" w:color="auto" w:fill="auto"/>
            <w:vAlign w:val="center"/>
          </w:tcPr>
          <w:p w14:paraId="54C37693" w14:textId="77777777" w:rsidR="006C18FC" w:rsidRPr="006E6581" w:rsidRDefault="006C18FC" w:rsidP="00C74C6F">
            <w:pPr>
              <w:pStyle w:val="TAC"/>
            </w:pPr>
          </w:p>
        </w:tc>
        <w:tc>
          <w:tcPr>
            <w:tcW w:w="425" w:type="pct"/>
            <w:shd w:val="clear" w:color="auto" w:fill="auto"/>
            <w:vAlign w:val="center"/>
          </w:tcPr>
          <w:p w14:paraId="69A8D1AC" w14:textId="77777777" w:rsidR="006C18FC" w:rsidRPr="006E6581" w:rsidRDefault="006C18FC" w:rsidP="00C74C6F">
            <w:pPr>
              <w:pStyle w:val="TAC"/>
            </w:pPr>
          </w:p>
        </w:tc>
        <w:tc>
          <w:tcPr>
            <w:tcW w:w="425" w:type="pct"/>
            <w:shd w:val="clear" w:color="auto" w:fill="auto"/>
            <w:vAlign w:val="center"/>
          </w:tcPr>
          <w:p w14:paraId="0C809F62" w14:textId="77777777" w:rsidR="006C18FC" w:rsidRPr="006E6581" w:rsidRDefault="006C18FC" w:rsidP="00C74C6F">
            <w:pPr>
              <w:pStyle w:val="TAC"/>
            </w:pPr>
          </w:p>
        </w:tc>
        <w:tc>
          <w:tcPr>
            <w:tcW w:w="425" w:type="pct"/>
            <w:shd w:val="clear" w:color="auto" w:fill="auto"/>
            <w:vAlign w:val="center"/>
          </w:tcPr>
          <w:p w14:paraId="3D6F3BA8" w14:textId="77777777" w:rsidR="006C18FC" w:rsidRPr="006E6581" w:rsidRDefault="006C18FC" w:rsidP="00C74C6F">
            <w:pPr>
              <w:pStyle w:val="TAC"/>
            </w:pPr>
          </w:p>
        </w:tc>
      </w:tr>
      <w:tr w:rsidR="006C18FC" w:rsidRPr="006E6581" w14:paraId="5C41DF53" w14:textId="77777777" w:rsidTr="00C74C6F">
        <w:trPr>
          <w:trHeight w:val="305"/>
        </w:trPr>
        <w:tc>
          <w:tcPr>
            <w:tcW w:w="748" w:type="pct"/>
            <w:shd w:val="clear" w:color="auto" w:fill="auto"/>
            <w:vAlign w:val="center"/>
          </w:tcPr>
          <w:p w14:paraId="7D595716" w14:textId="77777777" w:rsidR="006C18FC" w:rsidRPr="006E6581" w:rsidRDefault="006C18FC" w:rsidP="00C74C6F">
            <w:pPr>
              <w:pStyle w:val="TAC"/>
            </w:pPr>
            <w:r w:rsidRPr="006E6581">
              <w:t>CATT</w:t>
            </w:r>
          </w:p>
        </w:tc>
        <w:tc>
          <w:tcPr>
            <w:tcW w:w="425" w:type="pct"/>
            <w:shd w:val="clear" w:color="auto" w:fill="auto"/>
            <w:vAlign w:val="center"/>
          </w:tcPr>
          <w:p w14:paraId="676ED476" w14:textId="77777777" w:rsidR="006C18FC" w:rsidRPr="006E6581" w:rsidRDefault="006C18FC" w:rsidP="00C74C6F">
            <w:pPr>
              <w:pStyle w:val="TAC"/>
            </w:pPr>
            <w:r w:rsidRPr="006E6581">
              <w:t>13.4</w:t>
            </w:r>
          </w:p>
        </w:tc>
        <w:tc>
          <w:tcPr>
            <w:tcW w:w="425" w:type="pct"/>
            <w:shd w:val="clear" w:color="auto" w:fill="auto"/>
            <w:vAlign w:val="center"/>
          </w:tcPr>
          <w:p w14:paraId="21D99B3F" w14:textId="77777777" w:rsidR="006C18FC" w:rsidRPr="006E6581" w:rsidRDefault="006C18FC" w:rsidP="00C74C6F">
            <w:pPr>
              <w:pStyle w:val="TAC"/>
            </w:pPr>
            <w:r w:rsidRPr="006E6581">
              <w:t>12.7</w:t>
            </w:r>
          </w:p>
        </w:tc>
        <w:tc>
          <w:tcPr>
            <w:tcW w:w="425" w:type="pct"/>
            <w:shd w:val="clear" w:color="auto" w:fill="auto"/>
            <w:vAlign w:val="center"/>
          </w:tcPr>
          <w:p w14:paraId="34257456" w14:textId="77777777" w:rsidR="006C18FC" w:rsidRPr="006E6581" w:rsidRDefault="006C18FC" w:rsidP="00C74C6F">
            <w:pPr>
              <w:pStyle w:val="TAC"/>
            </w:pPr>
            <w:r w:rsidRPr="006E6581">
              <w:t>11.8</w:t>
            </w:r>
          </w:p>
        </w:tc>
        <w:tc>
          <w:tcPr>
            <w:tcW w:w="425" w:type="pct"/>
            <w:shd w:val="clear" w:color="auto" w:fill="auto"/>
            <w:vAlign w:val="center"/>
          </w:tcPr>
          <w:p w14:paraId="1BECE6C7" w14:textId="77777777" w:rsidR="006C18FC" w:rsidRPr="006E6581" w:rsidRDefault="006C18FC" w:rsidP="00C74C6F">
            <w:pPr>
              <w:pStyle w:val="TAC"/>
            </w:pPr>
            <w:r w:rsidRPr="006E6581">
              <w:t>9.33</w:t>
            </w:r>
          </w:p>
        </w:tc>
        <w:tc>
          <w:tcPr>
            <w:tcW w:w="425" w:type="pct"/>
            <w:shd w:val="clear" w:color="auto" w:fill="auto"/>
            <w:vAlign w:val="center"/>
          </w:tcPr>
          <w:p w14:paraId="6A5E2A78" w14:textId="77777777" w:rsidR="006C18FC" w:rsidRPr="006E6581" w:rsidRDefault="006C18FC" w:rsidP="00C74C6F">
            <w:pPr>
              <w:pStyle w:val="TAC"/>
            </w:pPr>
            <w:r w:rsidRPr="006E6581">
              <w:t>8.76</w:t>
            </w:r>
          </w:p>
        </w:tc>
        <w:tc>
          <w:tcPr>
            <w:tcW w:w="425" w:type="pct"/>
            <w:shd w:val="clear" w:color="auto" w:fill="auto"/>
            <w:vAlign w:val="center"/>
          </w:tcPr>
          <w:p w14:paraId="3990370E" w14:textId="77777777" w:rsidR="006C18FC" w:rsidRPr="006E6581" w:rsidRDefault="006C18FC" w:rsidP="00C74C6F">
            <w:pPr>
              <w:pStyle w:val="TAC"/>
            </w:pPr>
            <w:r w:rsidRPr="006E6581">
              <w:t>8.18</w:t>
            </w:r>
          </w:p>
        </w:tc>
        <w:tc>
          <w:tcPr>
            <w:tcW w:w="425" w:type="pct"/>
            <w:shd w:val="clear" w:color="auto" w:fill="auto"/>
            <w:vAlign w:val="center"/>
          </w:tcPr>
          <w:p w14:paraId="6C9CD86B" w14:textId="77777777" w:rsidR="006C18FC" w:rsidRPr="006E6581" w:rsidRDefault="006C18FC" w:rsidP="00C74C6F">
            <w:pPr>
              <w:pStyle w:val="TAC"/>
            </w:pPr>
            <w:r w:rsidRPr="006E6581">
              <w:t>7.65</w:t>
            </w:r>
          </w:p>
        </w:tc>
        <w:tc>
          <w:tcPr>
            <w:tcW w:w="425" w:type="pct"/>
            <w:shd w:val="clear" w:color="auto" w:fill="auto"/>
            <w:vAlign w:val="center"/>
          </w:tcPr>
          <w:p w14:paraId="582773E3" w14:textId="77777777" w:rsidR="006C18FC" w:rsidRPr="006E6581" w:rsidRDefault="006C18FC" w:rsidP="00C74C6F">
            <w:pPr>
              <w:pStyle w:val="TAC"/>
            </w:pPr>
            <w:r w:rsidRPr="006E6581">
              <w:t>5.83</w:t>
            </w:r>
          </w:p>
        </w:tc>
        <w:tc>
          <w:tcPr>
            <w:tcW w:w="425" w:type="pct"/>
            <w:shd w:val="clear" w:color="auto" w:fill="auto"/>
            <w:vAlign w:val="center"/>
          </w:tcPr>
          <w:p w14:paraId="7C959E68" w14:textId="77777777" w:rsidR="006C18FC" w:rsidRPr="006E6581" w:rsidRDefault="006C18FC" w:rsidP="00C74C6F">
            <w:pPr>
              <w:pStyle w:val="TAC"/>
            </w:pPr>
            <w:r w:rsidRPr="006E6581">
              <w:t>4.91</w:t>
            </w:r>
          </w:p>
        </w:tc>
        <w:tc>
          <w:tcPr>
            <w:tcW w:w="425" w:type="pct"/>
            <w:shd w:val="clear" w:color="auto" w:fill="auto"/>
            <w:vAlign w:val="center"/>
          </w:tcPr>
          <w:p w14:paraId="12EAFEE9" w14:textId="77777777" w:rsidR="006C18FC" w:rsidRPr="006E6581" w:rsidRDefault="006C18FC" w:rsidP="00C74C6F">
            <w:pPr>
              <w:pStyle w:val="TAC"/>
            </w:pPr>
          </w:p>
        </w:tc>
      </w:tr>
      <w:tr w:rsidR="006C18FC" w:rsidRPr="006E6581" w14:paraId="77B2D97B" w14:textId="77777777" w:rsidTr="00C74C6F">
        <w:trPr>
          <w:trHeight w:val="305"/>
        </w:trPr>
        <w:tc>
          <w:tcPr>
            <w:tcW w:w="748" w:type="pct"/>
            <w:shd w:val="clear" w:color="auto" w:fill="auto"/>
            <w:vAlign w:val="center"/>
          </w:tcPr>
          <w:p w14:paraId="66215335" w14:textId="77777777" w:rsidR="006C18FC" w:rsidRPr="006E6581" w:rsidRDefault="006C18FC" w:rsidP="00C74C6F">
            <w:pPr>
              <w:pStyle w:val="TAC"/>
            </w:pPr>
            <w:r w:rsidRPr="006E6581">
              <w:t>Xiaomi</w:t>
            </w:r>
          </w:p>
        </w:tc>
        <w:tc>
          <w:tcPr>
            <w:tcW w:w="425" w:type="pct"/>
            <w:shd w:val="clear" w:color="auto" w:fill="auto"/>
            <w:vAlign w:val="center"/>
          </w:tcPr>
          <w:p w14:paraId="27821337" w14:textId="77777777" w:rsidR="006C18FC" w:rsidRPr="006E6581" w:rsidRDefault="006C18FC" w:rsidP="00C74C6F">
            <w:pPr>
              <w:pStyle w:val="TAC"/>
            </w:pPr>
            <w:r w:rsidRPr="006E6581">
              <w:t>65.22</w:t>
            </w:r>
          </w:p>
        </w:tc>
        <w:tc>
          <w:tcPr>
            <w:tcW w:w="425" w:type="pct"/>
            <w:shd w:val="clear" w:color="auto" w:fill="auto"/>
            <w:vAlign w:val="center"/>
          </w:tcPr>
          <w:p w14:paraId="4427DB3B" w14:textId="77777777" w:rsidR="006C18FC" w:rsidRPr="006E6581" w:rsidRDefault="006C18FC" w:rsidP="00C74C6F">
            <w:pPr>
              <w:pStyle w:val="TAC"/>
            </w:pPr>
            <w:r w:rsidRPr="006E6581">
              <w:t>54.94</w:t>
            </w:r>
          </w:p>
        </w:tc>
        <w:tc>
          <w:tcPr>
            <w:tcW w:w="425" w:type="pct"/>
            <w:shd w:val="clear" w:color="auto" w:fill="auto"/>
            <w:vAlign w:val="center"/>
          </w:tcPr>
          <w:p w14:paraId="48122D64" w14:textId="77777777" w:rsidR="006C18FC" w:rsidRPr="006E6581" w:rsidRDefault="006C18FC" w:rsidP="00C74C6F">
            <w:pPr>
              <w:pStyle w:val="TAC"/>
            </w:pPr>
            <w:r w:rsidRPr="006E6581">
              <w:t>44.26</w:t>
            </w:r>
          </w:p>
        </w:tc>
        <w:tc>
          <w:tcPr>
            <w:tcW w:w="425" w:type="pct"/>
            <w:shd w:val="clear" w:color="auto" w:fill="auto"/>
            <w:vAlign w:val="center"/>
          </w:tcPr>
          <w:p w14:paraId="7C642FB0" w14:textId="77777777" w:rsidR="006C18FC" w:rsidRPr="006E6581" w:rsidRDefault="006C18FC" w:rsidP="00C74C6F">
            <w:pPr>
              <w:pStyle w:val="TAC"/>
            </w:pPr>
            <w:r w:rsidRPr="006E6581">
              <w:t>33.58</w:t>
            </w:r>
          </w:p>
        </w:tc>
        <w:tc>
          <w:tcPr>
            <w:tcW w:w="425" w:type="pct"/>
            <w:shd w:val="clear" w:color="auto" w:fill="auto"/>
            <w:vAlign w:val="center"/>
          </w:tcPr>
          <w:p w14:paraId="2A867564" w14:textId="77777777" w:rsidR="006C18FC" w:rsidRPr="006E6581" w:rsidRDefault="006C18FC" w:rsidP="00C74C6F">
            <w:pPr>
              <w:pStyle w:val="TAC"/>
            </w:pPr>
            <w:r w:rsidRPr="006E6581">
              <w:t>24.20</w:t>
            </w:r>
          </w:p>
        </w:tc>
        <w:tc>
          <w:tcPr>
            <w:tcW w:w="425" w:type="pct"/>
            <w:shd w:val="clear" w:color="auto" w:fill="auto"/>
            <w:vAlign w:val="center"/>
          </w:tcPr>
          <w:p w14:paraId="035239F3" w14:textId="77777777" w:rsidR="006C18FC" w:rsidRPr="006E6581" w:rsidRDefault="006C18FC" w:rsidP="00C74C6F">
            <w:pPr>
              <w:pStyle w:val="TAC"/>
            </w:pPr>
            <w:r w:rsidRPr="006E6581">
              <w:t>16.78</w:t>
            </w:r>
          </w:p>
        </w:tc>
        <w:tc>
          <w:tcPr>
            <w:tcW w:w="425" w:type="pct"/>
            <w:shd w:val="clear" w:color="auto" w:fill="auto"/>
            <w:vAlign w:val="center"/>
          </w:tcPr>
          <w:p w14:paraId="0485D0BC" w14:textId="77777777" w:rsidR="006C18FC" w:rsidRPr="006E6581" w:rsidRDefault="006C18FC" w:rsidP="00C74C6F">
            <w:pPr>
              <w:pStyle w:val="TAC"/>
            </w:pPr>
            <w:r w:rsidRPr="006E6581">
              <w:t>11.29</w:t>
            </w:r>
          </w:p>
        </w:tc>
        <w:tc>
          <w:tcPr>
            <w:tcW w:w="425" w:type="pct"/>
            <w:shd w:val="clear" w:color="auto" w:fill="auto"/>
            <w:vAlign w:val="center"/>
          </w:tcPr>
          <w:p w14:paraId="1CA56B48" w14:textId="77777777" w:rsidR="006C18FC" w:rsidRPr="006E6581" w:rsidRDefault="006C18FC" w:rsidP="00C74C6F">
            <w:pPr>
              <w:pStyle w:val="TAC"/>
            </w:pPr>
            <w:r w:rsidRPr="006E6581">
              <w:t>7.43</w:t>
            </w:r>
          </w:p>
        </w:tc>
        <w:tc>
          <w:tcPr>
            <w:tcW w:w="425" w:type="pct"/>
            <w:shd w:val="clear" w:color="auto" w:fill="auto"/>
            <w:vAlign w:val="center"/>
          </w:tcPr>
          <w:p w14:paraId="11116F5C" w14:textId="77777777" w:rsidR="006C18FC" w:rsidRPr="006E6581" w:rsidRDefault="006C18FC" w:rsidP="00C74C6F">
            <w:pPr>
              <w:pStyle w:val="TAC"/>
            </w:pPr>
            <w:r w:rsidRPr="006E6581">
              <w:rPr>
                <w:rFonts w:hint="eastAsia"/>
              </w:rPr>
              <w:t>4</w:t>
            </w:r>
            <w:r w:rsidRPr="006E6581">
              <w:t>.51</w:t>
            </w:r>
          </w:p>
        </w:tc>
        <w:tc>
          <w:tcPr>
            <w:tcW w:w="425" w:type="pct"/>
            <w:shd w:val="clear" w:color="auto" w:fill="auto"/>
            <w:vAlign w:val="center"/>
          </w:tcPr>
          <w:p w14:paraId="64E9C837" w14:textId="77777777" w:rsidR="006C18FC" w:rsidRPr="006E6581" w:rsidRDefault="006C18FC" w:rsidP="00C74C6F">
            <w:pPr>
              <w:pStyle w:val="TAC"/>
            </w:pPr>
          </w:p>
        </w:tc>
      </w:tr>
    </w:tbl>
    <w:p w14:paraId="234E30A2" w14:textId="77777777" w:rsidR="006C18FC" w:rsidRPr="006E6581" w:rsidRDefault="006C18FC" w:rsidP="00C74C6F"/>
    <w:p w14:paraId="09AC6E87" w14:textId="77777777" w:rsidR="006C18FC" w:rsidRPr="006E6581" w:rsidRDefault="006C18FC" w:rsidP="003443D8">
      <w:pPr>
        <w:pStyle w:val="TH"/>
        <w:rPr>
          <w:rFonts w:eastAsia="DengXian"/>
        </w:rPr>
      </w:pPr>
      <w:r w:rsidRPr="006E6581">
        <w:rPr>
          <w:noProof/>
          <w:lang w:val="fr-FR" w:eastAsia="fr-FR"/>
        </w:rPr>
        <w:drawing>
          <wp:inline distT="0" distB="0" distL="0" distR="0" wp14:anchorId="55B36047" wp14:editId="5D815ADC">
            <wp:extent cx="5637439" cy="2743200"/>
            <wp:effectExtent l="0" t="0" r="1905" b="0"/>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3718E2F2" w14:textId="3BA3D110" w:rsidR="006C18FC" w:rsidRPr="006E6581" w:rsidRDefault="006C18FC" w:rsidP="00C74C6F">
      <w:pPr>
        <w:pStyle w:val="TF"/>
      </w:pPr>
      <w:r w:rsidRPr="006E6581">
        <w:t>Figure 6.4.1-2</w:t>
      </w:r>
      <w:r w:rsidR="00621618">
        <w:rPr>
          <w:noProof/>
        </w:rPr>
        <w:t>:</w:t>
      </w:r>
      <w:r w:rsidRPr="006E6581">
        <w:t xml:space="preserve"> Simulation results for 5%-tile throughput loss</w:t>
      </w:r>
      <w:r w:rsidR="00144C5E">
        <w:t xml:space="preserve"> </w:t>
      </w:r>
      <w:r w:rsidR="00DE3D15" w:rsidRPr="006C3490">
        <w:t>-</w:t>
      </w:r>
      <w:r w:rsidR="00144C5E">
        <w:t xml:space="preserve"> TN BS with AAS antenna</w:t>
      </w:r>
    </w:p>
    <w:p w14:paraId="058A7A99" w14:textId="69DF9574" w:rsidR="006C18FC" w:rsidRPr="006E6581" w:rsidRDefault="006C18FC" w:rsidP="00C74C6F">
      <w:pPr>
        <w:pStyle w:val="TH"/>
      </w:pPr>
      <w:r w:rsidRPr="006E6581">
        <w:t>Table 6.4.1-3</w:t>
      </w:r>
      <w:r w:rsidR="00621618">
        <w:rPr>
          <w:noProof/>
        </w:rPr>
        <w:t>:</w:t>
      </w:r>
      <w:r w:rsidRPr="006E6581">
        <w:t xml:space="preserve"> Interpolated ACIR values for Scenario 1 to meet the 5% throughput loss criteria</w:t>
      </w:r>
      <w:r w:rsidR="00144C5E">
        <w:t xml:space="preserve"> </w:t>
      </w:r>
      <w:r w:rsidR="00DE3D15" w:rsidRPr="006C3490">
        <w:t>-</w:t>
      </w:r>
      <w:r w:rsidR="00144C5E">
        <w:t xml:space="preserve"> TN BS with AAS antenna</w:t>
      </w:r>
    </w:p>
    <w:tbl>
      <w:tblPr>
        <w:tblStyle w:val="TableGrid"/>
        <w:tblW w:w="0" w:type="auto"/>
        <w:jc w:val="center"/>
        <w:tblLayout w:type="fixed"/>
        <w:tblLook w:val="04A0" w:firstRow="1" w:lastRow="0" w:firstColumn="1" w:lastColumn="0" w:noHBand="0" w:noVBand="1"/>
      </w:tblPr>
      <w:tblGrid>
        <w:gridCol w:w="1105"/>
        <w:gridCol w:w="1300"/>
        <w:gridCol w:w="2268"/>
      </w:tblGrid>
      <w:tr w:rsidR="006C18FC" w:rsidRPr="006E6581" w14:paraId="4E3BB319" w14:textId="77777777" w:rsidTr="00C74C6F">
        <w:trPr>
          <w:jc w:val="center"/>
        </w:trPr>
        <w:tc>
          <w:tcPr>
            <w:tcW w:w="2405" w:type="dxa"/>
            <w:gridSpan w:val="2"/>
            <w:vAlign w:val="center"/>
          </w:tcPr>
          <w:p w14:paraId="2C8E05F1" w14:textId="77777777" w:rsidR="006C18FC" w:rsidRPr="006E6581" w:rsidRDefault="006C18FC" w:rsidP="00C74C6F">
            <w:pPr>
              <w:pStyle w:val="TAH"/>
            </w:pPr>
            <w:r w:rsidRPr="006E6581">
              <w:t>Source</w:t>
            </w:r>
          </w:p>
        </w:tc>
        <w:tc>
          <w:tcPr>
            <w:tcW w:w="2268" w:type="dxa"/>
            <w:vAlign w:val="center"/>
          </w:tcPr>
          <w:p w14:paraId="5F86B788" w14:textId="5D514D08" w:rsidR="006C18FC" w:rsidRPr="006E6581" w:rsidRDefault="006C18FC" w:rsidP="00C74C6F">
            <w:pPr>
              <w:pStyle w:val="TAH"/>
            </w:pPr>
            <w:r w:rsidRPr="006E6581">
              <w:t>Interpolated ACIR</w:t>
            </w:r>
            <w:r w:rsidR="00962927">
              <w:t>[dB]</w:t>
            </w:r>
          </w:p>
        </w:tc>
      </w:tr>
      <w:tr w:rsidR="006C18FC" w:rsidRPr="006E6581" w14:paraId="3E641BC9" w14:textId="77777777" w:rsidTr="00C74C6F">
        <w:trPr>
          <w:jc w:val="center"/>
        </w:trPr>
        <w:tc>
          <w:tcPr>
            <w:tcW w:w="1105" w:type="dxa"/>
            <w:vMerge w:val="restart"/>
            <w:vAlign w:val="center"/>
          </w:tcPr>
          <w:p w14:paraId="6352A5FD" w14:textId="77777777" w:rsidR="006C18FC" w:rsidRPr="006E6581" w:rsidRDefault="006C18FC" w:rsidP="00C74C6F">
            <w:pPr>
              <w:pStyle w:val="TAC"/>
            </w:pPr>
            <w:r w:rsidRPr="006E6581">
              <w:t>Qualcomm</w:t>
            </w:r>
          </w:p>
        </w:tc>
        <w:tc>
          <w:tcPr>
            <w:tcW w:w="1300" w:type="dxa"/>
            <w:vAlign w:val="center"/>
          </w:tcPr>
          <w:p w14:paraId="74B6C7EE" w14:textId="77777777" w:rsidR="006C18FC" w:rsidRPr="006E6581" w:rsidRDefault="006C18FC" w:rsidP="00C74C6F">
            <w:pPr>
              <w:pStyle w:val="TAC"/>
            </w:pPr>
            <w:r w:rsidRPr="006E6581">
              <w:t>Average</w:t>
            </w:r>
          </w:p>
        </w:tc>
        <w:tc>
          <w:tcPr>
            <w:tcW w:w="2268" w:type="dxa"/>
            <w:vAlign w:val="center"/>
          </w:tcPr>
          <w:p w14:paraId="2320DA51" w14:textId="77777777" w:rsidR="006C18FC" w:rsidRPr="00144C5E" w:rsidRDefault="006C18FC" w:rsidP="00C74C6F">
            <w:pPr>
              <w:pStyle w:val="TAC"/>
            </w:pPr>
            <w:r w:rsidRPr="00144C5E">
              <w:t>19.18</w:t>
            </w:r>
          </w:p>
        </w:tc>
      </w:tr>
      <w:tr w:rsidR="006C18FC" w:rsidRPr="006E6581" w14:paraId="0E488547" w14:textId="77777777" w:rsidTr="00C74C6F">
        <w:trPr>
          <w:jc w:val="center"/>
        </w:trPr>
        <w:tc>
          <w:tcPr>
            <w:tcW w:w="1105" w:type="dxa"/>
            <w:vMerge/>
            <w:vAlign w:val="center"/>
          </w:tcPr>
          <w:p w14:paraId="218AB700" w14:textId="77777777" w:rsidR="006C18FC" w:rsidRPr="006E6581" w:rsidRDefault="006C18FC" w:rsidP="00C74C6F">
            <w:pPr>
              <w:pStyle w:val="TAC"/>
            </w:pPr>
          </w:p>
        </w:tc>
        <w:tc>
          <w:tcPr>
            <w:tcW w:w="1300" w:type="dxa"/>
            <w:vAlign w:val="center"/>
          </w:tcPr>
          <w:p w14:paraId="619B51B1" w14:textId="77777777" w:rsidR="006C18FC" w:rsidRPr="006E6581" w:rsidRDefault="006C18FC" w:rsidP="00C74C6F">
            <w:pPr>
              <w:pStyle w:val="TAC"/>
            </w:pPr>
            <w:r w:rsidRPr="006E6581">
              <w:t>5%-tile</w:t>
            </w:r>
          </w:p>
        </w:tc>
        <w:tc>
          <w:tcPr>
            <w:tcW w:w="2268" w:type="dxa"/>
            <w:vAlign w:val="center"/>
          </w:tcPr>
          <w:p w14:paraId="1E99D336" w14:textId="77777777" w:rsidR="006C18FC" w:rsidRPr="00A2333E" w:rsidRDefault="006C18FC" w:rsidP="00C74C6F">
            <w:pPr>
              <w:pStyle w:val="TAC"/>
              <w:rPr>
                <w:b/>
              </w:rPr>
            </w:pPr>
            <w:r w:rsidRPr="00A2333E">
              <w:rPr>
                <w:b/>
              </w:rPr>
              <w:t>26.34</w:t>
            </w:r>
          </w:p>
        </w:tc>
      </w:tr>
      <w:tr w:rsidR="006C18FC" w:rsidRPr="006E6581" w14:paraId="1F387AC2" w14:textId="77777777" w:rsidTr="00C74C6F">
        <w:trPr>
          <w:jc w:val="center"/>
        </w:trPr>
        <w:tc>
          <w:tcPr>
            <w:tcW w:w="1105" w:type="dxa"/>
            <w:vMerge w:val="restart"/>
            <w:vAlign w:val="center"/>
          </w:tcPr>
          <w:p w14:paraId="0F2DB349" w14:textId="77777777" w:rsidR="006C18FC" w:rsidRPr="006E6581" w:rsidRDefault="006C18FC" w:rsidP="00C74C6F">
            <w:pPr>
              <w:pStyle w:val="TAC"/>
            </w:pPr>
            <w:r w:rsidRPr="006E6581">
              <w:t>MTK</w:t>
            </w:r>
          </w:p>
        </w:tc>
        <w:tc>
          <w:tcPr>
            <w:tcW w:w="1300" w:type="dxa"/>
            <w:vAlign w:val="center"/>
          </w:tcPr>
          <w:p w14:paraId="6743BDBA" w14:textId="77777777" w:rsidR="006C18FC" w:rsidRPr="006E6581" w:rsidRDefault="006C18FC" w:rsidP="00C74C6F">
            <w:pPr>
              <w:pStyle w:val="TAC"/>
            </w:pPr>
            <w:r w:rsidRPr="006E6581">
              <w:t>Average</w:t>
            </w:r>
          </w:p>
        </w:tc>
        <w:tc>
          <w:tcPr>
            <w:tcW w:w="2268" w:type="dxa"/>
            <w:vAlign w:val="center"/>
          </w:tcPr>
          <w:p w14:paraId="2CD269FB" w14:textId="77777777" w:rsidR="006C18FC" w:rsidRPr="00144C5E" w:rsidRDefault="006C18FC" w:rsidP="00C74C6F">
            <w:pPr>
              <w:pStyle w:val="TAC"/>
            </w:pPr>
            <w:r w:rsidRPr="00144C5E">
              <w:t>9.28</w:t>
            </w:r>
          </w:p>
        </w:tc>
      </w:tr>
      <w:tr w:rsidR="006C18FC" w:rsidRPr="006E6581" w14:paraId="791C91C2" w14:textId="77777777" w:rsidTr="00C74C6F">
        <w:trPr>
          <w:jc w:val="center"/>
        </w:trPr>
        <w:tc>
          <w:tcPr>
            <w:tcW w:w="1105" w:type="dxa"/>
            <w:vMerge/>
            <w:vAlign w:val="center"/>
          </w:tcPr>
          <w:p w14:paraId="54CA1D45" w14:textId="77777777" w:rsidR="006C18FC" w:rsidRPr="006E6581" w:rsidRDefault="006C18FC" w:rsidP="00C74C6F">
            <w:pPr>
              <w:pStyle w:val="TAC"/>
            </w:pPr>
          </w:p>
        </w:tc>
        <w:tc>
          <w:tcPr>
            <w:tcW w:w="1300" w:type="dxa"/>
            <w:vAlign w:val="center"/>
          </w:tcPr>
          <w:p w14:paraId="68D1D421" w14:textId="77777777" w:rsidR="006C18FC" w:rsidRPr="006E6581" w:rsidRDefault="006C18FC" w:rsidP="00C74C6F">
            <w:pPr>
              <w:pStyle w:val="TAC"/>
            </w:pPr>
            <w:r w:rsidRPr="006E6581">
              <w:t>5%-tile</w:t>
            </w:r>
          </w:p>
        </w:tc>
        <w:tc>
          <w:tcPr>
            <w:tcW w:w="2268" w:type="dxa"/>
            <w:vAlign w:val="center"/>
          </w:tcPr>
          <w:p w14:paraId="54C3DDB0" w14:textId="01F57910" w:rsidR="006C18FC" w:rsidRPr="00144C5E" w:rsidRDefault="006C18FC" w:rsidP="00C74C6F">
            <w:pPr>
              <w:pStyle w:val="TAC"/>
            </w:pPr>
            <w:r w:rsidRPr="00144C5E">
              <w:t>15.85</w:t>
            </w:r>
            <w:r w:rsidR="002354E1" w:rsidRPr="00144C5E">
              <w:rPr>
                <w:vertAlign w:val="superscript"/>
              </w:rPr>
              <w:t>1</w:t>
            </w:r>
          </w:p>
        </w:tc>
      </w:tr>
      <w:tr w:rsidR="006C18FC" w:rsidRPr="006E6581" w14:paraId="67CE39BE" w14:textId="77777777" w:rsidTr="00C74C6F">
        <w:trPr>
          <w:jc w:val="center"/>
        </w:trPr>
        <w:tc>
          <w:tcPr>
            <w:tcW w:w="1105" w:type="dxa"/>
            <w:vMerge w:val="restart"/>
            <w:vAlign w:val="center"/>
          </w:tcPr>
          <w:p w14:paraId="5810C419" w14:textId="77777777" w:rsidR="006C18FC" w:rsidRPr="006E6581" w:rsidRDefault="006C18FC" w:rsidP="00C74C6F">
            <w:pPr>
              <w:pStyle w:val="TAC"/>
            </w:pPr>
            <w:r w:rsidRPr="006E6581">
              <w:t>ZTE</w:t>
            </w:r>
          </w:p>
        </w:tc>
        <w:tc>
          <w:tcPr>
            <w:tcW w:w="1300" w:type="dxa"/>
            <w:vAlign w:val="center"/>
          </w:tcPr>
          <w:p w14:paraId="163FE068" w14:textId="77777777" w:rsidR="006C18FC" w:rsidRPr="006E6581" w:rsidRDefault="006C18FC" w:rsidP="00C74C6F">
            <w:pPr>
              <w:pStyle w:val="TAC"/>
            </w:pPr>
            <w:r w:rsidRPr="006E6581">
              <w:t>Average</w:t>
            </w:r>
          </w:p>
        </w:tc>
        <w:tc>
          <w:tcPr>
            <w:tcW w:w="2268" w:type="dxa"/>
            <w:vAlign w:val="center"/>
          </w:tcPr>
          <w:p w14:paraId="2B90A9C8" w14:textId="77777777" w:rsidR="006C18FC" w:rsidRPr="00144C5E" w:rsidRDefault="006C18FC" w:rsidP="00C74C6F">
            <w:pPr>
              <w:pStyle w:val="TAC"/>
            </w:pPr>
            <w:r w:rsidRPr="00144C5E">
              <w:t>18.63</w:t>
            </w:r>
          </w:p>
        </w:tc>
      </w:tr>
      <w:tr w:rsidR="006C18FC" w:rsidRPr="006E6581" w14:paraId="363FD353" w14:textId="77777777" w:rsidTr="00C74C6F">
        <w:trPr>
          <w:jc w:val="center"/>
        </w:trPr>
        <w:tc>
          <w:tcPr>
            <w:tcW w:w="1105" w:type="dxa"/>
            <w:vMerge/>
            <w:vAlign w:val="center"/>
          </w:tcPr>
          <w:p w14:paraId="6D8A10ED" w14:textId="77777777" w:rsidR="006C18FC" w:rsidRPr="006E6581" w:rsidRDefault="006C18FC" w:rsidP="00C74C6F">
            <w:pPr>
              <w:pStyle w:val="TAC"/>
            </w:pPr>
          </w:p>
        </w:tc>
        <w:tc>
          <w:tcPr>
            <w:tcW w:w="1300" w:type="dxa"/>
            <w:vAlign w:val="center"/>
          </w:tcPr>
          <w:p w14:paraId="64B84B4F" w14:textId="77777777" w:rsidR="006C18FC" w:rsidRPr="006E6581" w:rsidRDefault="006C18FC" w:rsidP="00C74C6F">
            <w:pPr>
              <w:pStyle w:val="TAC"/>
            </w:pPr>
            <w:r w:rsidRPr="006E6581">
              <w:t>5%-tile</w:t>
            </w:r>
          </w:p>
        </w:tc>
        <w:tc>
          <w:tcPr>
            <w:tcW w:w="2268" w:type="dxa"/>
            <w:vAlign w:val="center"/>
          </w:tcPr>
          <w:p w14:paraId="0D2DEF3E" w14:textId="77777777" w:rsidR="006C18FC" w:rsidRPr="00A2333E" w:rsidRDefault="006C18FC" w:rsidP="00C74C6F">
            <w:pPr>
              <w:pStyle w:val="TAC"/>
              <w:rPr>
                <w:b/>
              </w:rPr>
            </w:pPr>
            <w:r w:rsidRPr="00A2333E">
              <w:rPr>
                <w:b/>
              </w:rPr>
              <w:t>25.77</w:t>
            </w:r>
          </w:p>
        </w:tc>
      </w:tr>
      <w:tr w:rsidR="006C18FC" w:rsidRPr="006E6581" w14:paraId="04FF0424" w14:textId="77777777" w:rsidTr="00C74C6F">
        <w:trPr>
          <w:jc w:val="center"/>
        </w:trPr>
        <w:tc>
          <w:tcPr>
            <w:tcW w:w="1105" w:type="dxa"/>
            <w:vMerge w:val="restart"/>
            <w:vAlign w:val="center"/>
          </w:tcPr>
          <w:p w14:paraId="499ADAAA" w14:textId="77777777" w:rsidR="006C18FC" w:rsidRPr="006E6581" w:rsidRDefault="006C18FC" w:rsidP="00C74C6F">
            <w:pPr>
              <w:pStyle w:val="TAC"/>
            </w:pPr>
            <w:r w:rsidRPr="006E6581">
              <w:t>Ericsson</w:t>
            </w:r>
          </w:p>
        </w:tc>
        <w:tc>
          <w:tcPr>
            <w:tcW w:w="1300" w:type="dxa"/>
            <w:vAlign w:val="center"/>
          </w:tcPr>
          <w:p w14:paraId="54C3787C" w14:textId="77777777" w:rsidR="006C18FC" w:rsidRPr="006E6581" w:rsidRDefault="006C18FC" w:rsidP="00C74C6F">
            <w:pPr>
              <w:pStyle w:val="TAC"/>
            </w:pPr>
            <w:r w:rsidRPr="006E6581">
              <w:t>Average</w:t>
            </w:r>
          </w:p>
        </w:tc>
        <w:tc>
          <w:tcPr>
            <w:tcW w:w="2268" w:type="dxa"/>
            <w:vAlign w:val="center"/>
          </w:tcPr>
          <w:p w14:paraId="69F206E2" w14:textId="77777777" w:rsidR="006C18FC" w:rsidRPr="00144C5E" w:rsidRDefault="006C18FC" w:rsidP="00C74C6F">
            <w:pPr>
              <w:pStyle w:val="TAC"/>
            </w:pPr>
          </w:p>
        </w:tc>
      </w:tr>
      <w:tr w:rsidR="006C18FC" w:rsidRPr="006E6581" w14:paraId="00C50929" w14:textId="77777777" w:rsidTr="00C74C6F">
        <w:trPr>
          <w:jc w:val="center"/>
        </w:trPr>
        <w:tc>
          <w:tcPr>
            <w:tcW w:w="1105" w:type="dxa"/>
            <w:vMerge/>
            <w:vAlign w:val="center"/>
          </w:tcPr>
          <w:p w14:paraId="464E8C1B" w14:textId="77777777" w:rsidR="006C18FC" w:rsidRPr="006E6581" w:rsidRDefault="006C18FC" w:rsidP="00C74C6F">
            <w:pPr>
              <w:pStyle w:val="TAC"/>
            </w:pPr>
          </w:p>
        </w:tc>
        <w:tc>
          <w:tcPr>
            <w:tcW w:w="1300" w:type="dxa"/>
            <w:vAlign w:val="center"/>
          </w:tcPr>
          <w:p w14:paraId="4E61B608" w14:textId="77777777" w:rsidR="006C18FC" w:rsidRPr="006E6581" w:rsidRDefault="006C18FC" w:rsidP="00C74C6F">
            <w:pPr>
              <w:pStyle w:val="TAC"/>
            </w:pPr>
            <w:r w:rsidRPr="006E6581">
              <w:t>5%-tile</w:t>
            </w:r>
          </w:p>
        </w:tc>
        <w:tc>
          <w:tcPr>
            <w:tcW w:w="2268" w:type="dxa"/>
            <w:vAlign w:val="center"/>
          </w:tcPr>
          <w:p w14:paraId="15914306" w14:textId="41320E5E" w:rsidR="006C18FC" w:rsidRPr="00144C5E" w:rsidRDefault="006C18FC" w:rsidP="00C74C6F">
            <w:pPr>
              <w:pStyle w:val="TAC"/>
            </w:pPr>
            <w:r w:rsidRPr="00144C5E">
              <w:t>12.10</w:t>
            </w:r>
            <w:r w:rsidR="002354E1" w:rsidRPr="00144C5E">
              <w:rPr>
                <w:vertAlign w:val="superscript"/>
              </w:rPr>
              <w:t>1</w:t>
            </w:r>
          </w:p>
        </w:tc>
      </w:tr>
      <w:tr w:rsidR="006C18FC" w:rsidRPr="006E6581" w14:paraId="201CB5AB" w14:textId="77777777" w:rsidTr="00C74C6F">
        <w:trPr>
          <w:jc w:val="center"/>
        </w:trPr>
        <w:tc>
          <w:tcPr>
            <w:tcW w:w="1105" w:type="dxa"/>
            <w:vMerge w:val="restart"/>
            <w:vAlign w:val="center"/>
          </w:tcPr>
          <w:p w14:paraId="21FD246A" w14:textId="77777777" w:rsidR="006C18FC" w:rsidRPr="006E6581" w:rsidRDefault="006C18FC" w:rsidP="00C74C6F">
            <w:pPr>
              <w:pStyle w:val="TAC"/>
            </w:pPr>
            <w:r w:rsidRPr="006E6581">
              <w:t>CATT</w:t>
            </w:r>
          </w:p>
        </w:tc>
        <w:tc>
          <w:tcPr>
            <w:tcW w:w="1300" w:type="dxa"/>
            <w:vAlign w:val="center"/>
          </w:tcPr>
          <w:p w14:paraId="076ACB08" w14:textId="77777777" w:rsidR="006C18FC" w:rsidRPr="006E6581" w:rsidRDefault="006C18FC" w:rsidP="00C74C6F">
            <w:pPr>
              <w:pStyle w:val="TAC"/>
            </w:pPr>
            <w:r w:rsidRPr="006E6581">
              <w:t>Average</w:t>
            </w:r>
          </w:p>
        </w:tc>
        <w:tc>
          <w:tcPr>
            <w:tcW w:w="2268" w:type="dxa"/>
            <w:vAlign w:val="center"/>
          </w:tcPr>
          <w:p w14:paraId="26FBACB0" w14:textId="77777777" w:rsidR="006C18FC" w:rsidRPr="00144C5E" w:rsidRDefault="006C18FC" w:rsidP="00C74C6F">
            <w:pPr>
              <w:pStyle w:val="TAC"/>
            </w:pPr>
            <w:r w:rsidRPr="00144C5E">
              <w:t>10.6</w:t>
            </w:r>
          </w:p>
        </w:tc>
      </w:tr>
      <w:tr w:rsidR="006C18FC" w:rsidRPr="006E6581" w14:paraId="1F56841D" w14:textId="77777777" w:rsidTr="00C74C6F">
        <w:trPr>
          <w:jc w:val="center"/>
        </w:trPr>
        <w:tc>
          <w:tcPr>
            <w:tcW w:w="1105" w:type="dxa"/>
            <w:vMerge/>
            <w:vAlign w:val="center"/>
          </w:tcPr>
          <w:p w14:paraId="0872152A" w14:textId="77777777" w:rsidR="006C18FC" w:rsidRPr="006E6581" w:rsidRDefault="006C18FC" w:rsidP="00C74C6F">
            <w:pPr>
              <w:pStyle w:val="TAC"/>
            </w:pPr>
          </w:p>
        </w:tc>
        <w:tc>
          <w:tcPr>
            <w:tcW w:w="1300" w:type="dxa"/>
            <w:vAlign w:val="center"/>
          </w:tcPr>
          <w:p w14:paraId="1BA29249" w14:textId="77777777" w:rsidR="006C18FC" w:rsidRPr="006E6581" w:rsidRDefault="006C18FC" w:rsidP="00C74C6F">
            <w:pPr>
              <w:pStyle w:val="TAC"/>
            </w:pPr>
            <w:r w:rsidRPr="006E6581">
              <w:t>5%-tile</w:t>
            </w:r>
          </w:p>
        </w:tc>
        <w:tc>
          <w:tcPr>
            <w:tcW w:w="2268" w:type="dxa"/>
            <w:vAlign w:val="center"/>
          </w:tcPr>
          <w:p w14:paraId="46D2C82F" w14:textId="77777777" w:rsidR="006C18FC" w:rsidRPr="00A2333E" w:rsidRDefault="006C18FC" w:rsidP="00C74C6F">
            <w:pPr>
              <w:pStyle w:val="TAC"/>
              <w:rPr>
                <w:b/>
              </w:rPr>
            </w:pPr>
            <w:r w:rsidRPr="00A2333E">
              <w:rPr>
                <w:b/>
              </w:rPr>
              <w:t>29.80</w:t>
            </w:r>
          </w:p>
        </w:tc>
      </w:tr>
      <w:tr w:rsidR="006C18FC" w:rsidRPr="006E6581" w14:paraId="3E767DC7" w14:textId="77777777" w:rsidTr="00C74C6F">
        <w:trPr>
          <w:jc w:val="center"/>
        </w:trPr>
        <w:tc>
          <w:tcPr>
            <w:tcW w:w="1105" w:type="dxa"/>
            <w:vMerge w:val="restart"/>
            <w:vAlign w:val="center"/>
          </w:tcPr>
          <w:p w14:paraId="5516FDD6" w14:textId="77777777" w:rsidR="006C18FC" w:rsidRPr="006E6581" w:rsidRDefault="006C18FC" w:rsidP="00C74C6F">
            <w:pPr>
              <w:pStyle w:val="TAC"/>
            </w:pPr>
            <w:r w:rsidRPr="006E6581">
              <w:t>Xiaomi</w:t>
            </w:r>
          </w:p>
        </w:tc>
        <w:tc>
          <w:tcPr>
            <w:tcW w:w="1300" w:type="dxa"/>
            <w:vAlign w:val="center"/>
          </w:tcPr>
          <w:p w14:paraId="6E14E882" w14:textId="77777777" w:rsidR="006C18FC" w:rsidRPr="006E6581" w:rsidRDefault="006C18FC" w:rsidP="00C74C6F">
            <w:pPr>
              <w:pStyle w:val="TAC"/>
            </w:pPr>
            <w:r w:rsidRPr="006E6581">
              <w:t>Average</w:t>
            </w:r>
          </w:p>
        </w:tc>
        <w:tc>
          <w:tcPr>
            <w:tcW w:w="2268" w:type="dxa"/>
            <w:vAlign w:val="center"/>
          </w:tcPr>
          <w:p w14:paraId="3328C767" w14:textId="77777777" w:rsidR="006C18FC" w:rsidRPr="00144C5E" w:rsidRDefault="006C18FC" w:rsidP="00C74C6F">
            <w:pPr>
              <w:pStyle w:val="TAC"/>
            </w:pPr>
            <w:r w:rsidRPr="00144C5E">
              <w:t>22.43</w:t>
            </w:r>
          </w:p>
        </w:tc>
      </w:tr>
      <w:tr w:rsidR="006C18FC" w:rsidRPr="006E6581" w14:paraId="698D83E1" w14:textId="77777777" w:rsidTr="00C74C6F">
        <w:trPr>
          <w:jc w:val="center"/>
        </w:trPr>
        <w:tc>
          <w:tcPr>
            <w:tcW w:w="1105" w:type="dxa"/>
            <w:vMerge/>
            <w:vAlign w:val="center"/>
          </w:tcPr>
          <w:p w14:paraId="62C42072" w14:textId="77777777" w:rsidR="006C18FC" w:rsidRPr="006E6581" w:rsidRDefault="006C18FC" w:rsidP="00C74C6F">
            <w:pPr>
              <w:pStyle w:val="TAC"/>
            </w:pPr>
          </w:p>
        </w:tc>
        <w:tc>
          <w:tcPr>
            <w:tcW w:w="1300" w:type="dxa"/>
            <w:vAlign w:val="center"/>
          </w:tcPr>
          <w:p w14:paraId="191D977F" w14:textId="77777777" w:rsidR="006C18FC" w:rsidRPr="006E6581" w:rsidRDefault="006C18FC" w:rsidP="00C74C6F">
            <w:pPr>
              <w:pStyle w:val="TAC"/>
            </w:pPr>
            <w:r w:rsidRPr="006E6581">
              <w:t>5%-tile</w:t>
            </w:r>
          </w:p>
        </w:tc>
        <w:tc>
          <w:tcPr>
            <w:tcW w:w="2268" w:type="dxa"/>
            <w:vAlign w:val="center"/>
          </w:tcPr>
          <w:p w14:paraId="1F49B410" w14:textId="65B68F47" w:rsidR="006C18FC" w:rsidRPr="00A2333E" w:rsidRDefault="006C18FC" w:rsidP="00C74C6F">
            <w:pPr>
              <w:pStyle w:val="TAC"/>
              <w:rPr>
                <w:b/>
              </w:rPr>
            </w:pPr>
            <w:r w:rsidRPr="00A2333E">
              <w:rPr>
                <w:b/>
              </w:rPr>
              <w:t>29.40</w:t>
            </w:r>
          </w:p>
        </w:tc>
      </w:tr>
      <w:tr w:rsidR="006C18FC" w:rsidRPr="006E6581" w14:paraId="7FD5F45A" w14:textId="77777777" w:rsidTr="00C74C6F">
        <w:trPr>
          <w:jc w:val="center"/>
        </w:trPr>
        <w:tc>
          <w:tcPr>
            <w:tcW w:w="4673" w:type="dxa"/>
            <w:gridSpan w:val="3"/>
            <w:vAlign w:val="center"/>
          </w:tcPr>
          <w:p w14:paraId="7509462C" w14:textId="385DF56D" w:rsidR="006C18FC" w:rsidRPr="006E6581" w:rsidRDefault="0019605C" w:rsidP="00C74C6F">
            <w:pPr>
              <w:pStyle w:val="TAN"/>
            </w:pPr>
            <w:r>
              <w:rPr>
                <w:rFonts w:hint="eastAsia"/>
                <w:lang w:eastAsia="zh-CN"/>
              </w:rPr>
              <w:t>NOTE</w:t>
            </w:r>
            <w:r w:rsidR="002354E1">
              <w:rPr>
                <w:lang w:eastAsia="zh-CN"/>
              </w:rPr>
              <w:t xml:space="preserve"> 1</w:t>
            </w:r>
            <w:r>
              <w:rPr>
                <w:lang w:eastAsia="zh-CN"/>
              </w:rPr>
              <w:t>:</w:t>
            </w:r>
            <w:r w:rsidR="00090CE2">
              <w:t xml:space="preserve"> </w:t>
            </w:r>
            <w:r w:rsidR="00090CE2">
              <w:tab/>
            </w:r>
            <w:r w:rsidR="006C18FC" w:rsidRPr="006E6581">
              <w:t>According to the principles, these values are not treated for later process.</w:t>
            </w:r>
          </w:p>
        </w:tc>
      </w:tr>
    </w:tbl>
    <w:p w14:paraId="4E0C0FF7" w14:textId="77777777" w:rsidR="006C18FC" w:rsidRPr="006E6581" w:rsidRDefault="006C18FC" w:rsidP="00410828">
      <w:pPr>
        <w:rPr>
          <w:rFonts w:eastAsia="DengXian"/>
        </w:rPr>
      </w:pPr>
    </w:p>
    <w:p w14:paraId="3FCD4688" w14:textId="6B96D380" w:rsidR="006C18FC" w:rsidRPr="006E6581" w:rsidRDefault="006C18FC" w:rsidP="00C74C6F">
      <w:pPr>
        <w:pStyle w:val="TH"/>
      </w:pPr>
      <w:r w:rsidRPr="006E6581">
        <w:t>Table 6.4.1-4</w:t>
      </w:r>
      <w:r w:rsidR="00621618">
        <w:rPr>
          <w:noProof/>
        </w:rPr>
        <w:t>:</w:t>
      </w:r>
      <w:r w:rsidRPr="006E6581">
        <w:t xml:space="preserve"> Average ACIR</w:t>
      </w:r>
      <w:r w:rsidR="00144C5E">
        <w:t xml:space="preserve"> of 5%-tile</w:t>
      </w:r>
      <w:r w:rsidRPr="006E6581">
        <w:t xml:space="preserve"> values in the above worse case for Scenario 1</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0285E349" w14:textId="77777777" w:rsidTr="006C18FC">
        <w:trPr>
          <w:jc w:val="center"/>
        </w:trPr>
        <w:tc>
          <w:tcPr>
            <w:tcW w:w="0" w:type="auto"/>
            <w:vAlign w:val="center"/>
          </w:tcPr>
          <w:p w14:paraId="4117940A" w14:textId="77777777" w:rsidR="006C18FC" w:rsidRPr="006E6581" w:rsidRDefault="006C18FC" w:rsidP="00C74C6F">
            <w:pPr>
              <w:pStyle w:val="TAH"/>
            </w:pPr>
          </w:p>
        </w:tc>
        <w:tc>
          <w:tcPr>
            <w:tcW w:w="0" w:type="auto"/>
            <w:vAlign w:val="center"/>
          </w:tcPr>
          <w:p w14:paraId="40972C28" w14:textId="77777777" w:rsidR="006C18FC" w:rsidRPr="006E6581" w:rsidRDefault="006C18FC" w:rsidP="00C74C6F">
            <w:pPr>
              <w:pStyle w:val="TAH"/>
            </w:pPr>
            <w:r w:rsidRPr="006E6581">
              <w:t>Scenario 1</w:t>
            </w:r>
          </w:p>
        </w:tc>
      </w:tr>
      <w:tr w:rsidR="006C18FC" w:rsidRPr="006E6581" w14:paraId="7F5408CE" w14:textId="77777777" w:rsidTr="006C18FC">
        <w:trPr>
          <w:jc w:val="center"/>
        </w:trPr>
        <w:tc>
          <w:tcPr>
            <w:tcW w:w="0" w:type="auto"/>
            <w:vAlign w:val="center"/>
          </w:tcPr>
          <w:p w14:paraId="656D1872" w14:textId="77777777" w:rsidR="006C18FC" w:rsidRPr="006E6581" w:rsidRDefault="006C18FC" w:rsidP="00C74C6F">
            <w:pPr>
              <w:pStyle w:val="TAC"/>
            </w:pPr>
            <w:r w:rsidRPr="006E6581">
              <w:t>ACIR value [dB]</w:t>
            </w:r>
          </w:p>
        </w:tc>
        <w:tc>
          <w:tcPr>
            <w:tcW w:w="0" w:type="auto"/>
            <w:vAlign w:val="center"/>
          </w:tcPr>
          <w:p w14:paraId="254FBEB6" w14:textId="28B2ED3B" w:rsidR="006C18FC" w:rsidRPr="006E6581" w:rsidRDefault="00144C5E" w:rsidP="00C74C6F">
            <w:pPr>
              <w:pStyle w:val="TAC"/>
            </w:pPr>
            <w:r>
              <w:t>27.83</w:t>
            </w:r>
          </w:p>
        </w:tc>
      </w:tr>
    </w:tbl>
    <w:p w14:paraId="55E2CBFC" w14:textId="2F57885A" w:rsidR="006C18FC" w:rsidRDefault="006C18FC" w:rsidP="00410828">
      <w:pPr>
        <w:rPr>
          <w:rFonts w:eastAsia="DengXian"/>
        </w:rPr>
      </w:pPr>
    </w:p>
    <w:p w14:paraId="2693A691" w14:textId="72D7B8D6" w:rsidR="00144C5E" w:rsidRPr="006E6581" w:rsidRDefault="00144C5E" w:rsidP="00144C5E">
      <w:pPr>
        <w:pStyle w:val="TH"/>
      </w:pPr>
      <w:r w:rsidRPr="00450159">
        <w:t>Table 6.4.1-</w:t>
      </w:r>
      <w:r>
        <w:t>5</w:t>
      </w:r>
      <w:r w:rsidR="00621618">
        <w:rPr>
          <w:noProof/>
        </w:rPr>
        <w:t>:</w:t>
      </w:r>
      <w:r w:rsidRPr="00450159">
        <w:t xml:space="preserve"> Simulation results for average throughput loss</w:t>
      </w:r>
      <w:r>
        <w:t xml:space="preserve"> </w:t>
      </w:r>
      <w:r w:rsidR="00DE3D15">
        <w:t>-</w:t>
      </w:r>
      <w:r>
        <w:t xml:space="preserve">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144C5E" w:rsidRPr="006E6581" w14:paraId="1D140599" w14:textId="77777777" w:rsidTr="00512853">
        <w:trPr>
          <w:trHeight w:val="305"/>
        </w:trPr>
        <w:tc>
          <w:tcPr>
            <w:tcW w:w="758" w:type="pct"/>
            <w:vAlign w:val="center"/>
          </w:tcPr>
          <w:p w14:paraId="0969CB5E" w14:textId="77777777" w:rsidR="00144C5E" w:rsidRPr="006E6581" w:rsidRDefault="00144C5E" w:rsidP="00512853">
            <w:pPr>
              <w:pStyle w:val="TAH"/>
            </w:pPr>
            <w:r w:rsidRPr="006E6581">
              <w:t>ACIR[dB]</w:t>
            </w:r>
          </w:p>
        </w:tc>
        <w:tc>
          <w:tcPr>
            <w:tcW w:w="424" w:type="pct"/>
            <w:vAlign w:val="center"/>
          </w:tcPr>
          <w:p w14:paraId="3AAB7B96" w14:textId="77777777" w:rsidR="00144C5E" w:rsidRPr="006E6581" w:rsidRDefault="00144C5E" w:rsidP="00512853">
            <w:pPr>
              <w:pStyle w:val="TAH"/>
            </w:pPr>
            <w:r w:rsidRPr="006E6581">
              <w:t>6</w:t>
            </w:r>
          </w:p>
        </w:tc>
        <w:tc>
          <w:tcPr>
            <w:tcW w:w="424" w:type="pct"/>
            <w:vAlign w:val="center"/>
          </w:tcPr>
          <w:p w14:paraId="5FB10A4C" w14:textId="77777777" w:rsidR="00144C5E" w:rsidRPr="006E6581" w:rsidRDefault="00144C5E" w:rsidP="00512853">
            <w:pPr>
              <w:pStyle w:val="TAH"/>
            </w:pPr>
            <w:r w:rsidRPr="006E6581">
              <w:t>8</w:t>
            </w:r>
          </w:p>
        </w:tc>
        <w:tc>
          <w:tcPr>
            <w:tcW w:w="424" w:type="pct"/>
            <w:vAlign w:val="center"/>
          </w:tcPr>
          <w:p w14:paraId="25E4F986" w14:textId="77777777" w:rsidR="00144C5E" w:rsidRPr="006E6581" w:rsidRDefault="00144C5E" w:rsidP="00512853">
            <w:pPr>
              <w:pStyle w:val="TAH"/>
            </w:pPr>
            <w:r w:rsidRPr="006E6581">
              <w:t>10</w:t>
            </w:r>
          </w:p>
        </w:tc>
        <w:tc>
          <w:tcPr>
            <w:tcW w:w="424" w:type="pct"/>
            <w:vAlign w:val="center"/>
          </w:tcPr>
          <w:p w14:paraId="5C456371" w14:textId="77777777" w:rsidR="00144C5E" w:rsidRPr="006E6581" w:rsidRDefault="00144C5E" w:rsidP="00512853">
            <w:pPr>
              <w:pStyle w:val="TAH"/>
            </w:pPr>
            <w:r w:rsidRPr="006E6581">
              <w:t>12</w:t>
            </w:r>
          </w:p>
        </w:tc>
        <w:tc>
          <w:tcPr>
            <w:tcW w:w="424" w:type="pct"/>
            <w:vAlign w:val="center"/>
          </w:tcPr>
          <w:p w14:paraId="6D04D71D" w14:textId="77777777" w:rsidR="00144C5E" w:rsidRPr="006E6581" w:rsidRDefault="00144C5E" w:rsidP="00512853">
            <w:pPr>
              <w:pStyle w:val="TAH"/>
            </w:pPr>
            <w:r w:rsidRPr="006E6581">
              <w:t>14</w:t>
            </w:r>
          </w:p>
        </w:tc>
        <w:tc>
          <w:tcPr>
            <w:tcW w:w="424" w:type="pct"/>
            <w:vAlign w:val="center"/>
          </w:tcPr>
          <w:p w14:paraId="6DBD7768" w14:textId="77777777" w:rsidR="00144C5E" w:rsidRPr="006E6581" w:rsidRDefault="00144C5E" w:rsidP="00512853">
            <w:pPr>
              <w:pStyle w:val="TAH"/>
            </w:pPr>
            <w:r w:rsidRPr="006E6581">
              <w:t>16</w:t>
            </w:r>
          </w:p>
        </w:tc>
        <w:tc>
          <w:tcPr>
            <w:tcW w:w="424" w:type="pct"/>
            <w:vAlign w:val="center"/>
          </w:tcPr>
          <w:p w14:paraId="189AC4FF" w14:textId="77777777" w:rsidR="00144C5E" w:rsidRPr="006E6581" w:rsidRDefault="00144C5E" w:rsidP="00512853">
            <w:pPr>
              <w:pStyle w:val="TAH"/>
            </w:pPr>
            <w:r w:rsidRPr="006E6581">
              <w:t>18</w:t>
            </w:r>
          </w:p>
        </w:tc>
        <w:tc>
          <w:tcPr>
            <w:tcW w:w="424" w:type="pct"/>
            <w:vAlign w:val="center"/>
          </w:tcPr>
          <w:p w14:paraId="048439FD" w14:textId="77777777" w:rsidR="00144C5E" w:rsidRPr="006E6581" w:rsidRDefault="00144C5E" w:rsidP="00512853">
            <w:pPr>
              <w:pStyle w:val="TAH"/>
            </w:pPr>
            <w:r w:rsidRPr="006E6581">
              <w:t>20</w:t>
            </w:r>
          </w:p>
        </w:tc>
        <w:tc>
          <w:tcPr>
            <w:tcW w:w="424" w:type="pct"/>
            <w:vAlign w:val="center"/>
          </w:tcPr>
          <w:p w14:paraId="5FB16019" w14:textId="77777777" w:rsidR="00144C5E" w:rsidRPr="006E6581" w:rsidRDefault="00144C5E" w:rsidP="00512853">
            <w:pPr>
              <w:pStyle w:val="TAH"/>
            </w:pPr>
            <w:r w:rsidRPr="006E6581">
              <w:t>22</w:t>
            </w:r>
          </w:p>
        </w:tc>
        <w:tc>
          <w:tcPr>
            <w:tcW w:w="424" w:type="pct"/>
            <w:vAlign w:val="center"/>
          </w:tcPr>
          <w:p w14:paraId="32C079F9" w14:textId="77777777" w:rsidR="00144C5E" w:rsidRPr="006E6581" w:rsidRDefault="00144C5E" w:rsidP="00512853">
            <w:pPr>
              <w:pStyle w:val="TAH"/>
            </w:pPr>
            <w:r w:rsidRPr="006E6581">
              <w:t>24</w:t>
            </w:r>
          </w:p>
        </w:tc>
      </w:tr>
      <w:tr w:rsidR="00144C5E" w:rsidRPr="006E6581" w14:paraId="6E974333" w14:textId="77777777" w:rsidTr="00512853">
        <w:trPr>
          <w:trHeight w:val="290"/>
        </w:trPr>
        <w:tc>
          <w:tcPr>
            <w:tcW w:w="758" w:type="pct"/>
          </w:tcPr>
          <w:p w14:paraId="242784A4" w14:textId="77777777" w:rsidR="00144C5E" w:rsidRPr="006E6581" w:rsidRDefault="00144C5E" w:rsidP="00512853">
            <w:pPr>
              <w:pStyle w:val="TAC"/>
            </w:pPr>
            <w:r w:rsidRPr="00C7044F">
              <w:t>MTK</w:t>
            </w:r>
          </w:p>
        </w:tc>
        <w:tc>
          <w:tcPr>
            <w:tcW w:w="424" w:type="pct"/>
            <w:vAlign w:val="center"/>
          </w:tcPr>
          <w:p w14:paraId="1B185B0D" w14:textId="77777777" w:rsidR="00144C5E" w:rsidRPr="006E6581" w:rsidRDefault="00144C5E" w:rsidP="00512853">
            <w:pPr>
              <w:pStyle w:val="TAC"/>
            </w:pPr>
            <w:r>
              <w:rPr>
                <w:sz w:val="16"/>
                <w:szCs w:val="16"/>
              </w:rPr>
              <w:t>25,91</w:t>
            </w:r>
          </w:p>
        </w:tc>
        <w:tc>
          <w:tcPr>
            <w:tcW w:w="424" w:type="pct"/>
            <w:vAlign w:val="center"/>
          </w:tcPr>
          <w:p w14:paraId="1069C28A" w14:textId="77777777" w:rsidR="00144C5E" w:rsidRPr="006E6581" w:rsidRDefault="00144C5E" w:rsidP="00512853">
            <w:pPr>
              <w:pStyle w:val="TAC"/>
            </w:pPr>
            <w:r>
              <w:rPr>
                <w:sz w:val="16"/>
                <w:szCs w:val="16"/>
              </w:rPr>
              <w:t>20,30</w:t>
            </w:r>
          </w:p>
        </w:tc>
        <w:tc>
          <w:tcPr>
            <w:tcW w:w="424" w:type="pct"/>
            <w:vAlign w:val="center"/>
          </w:tcPr>
          <w:p w14:paraId="4458E02E" w14:textId="77777777" w:rsidR="00144C5E" w:rsidRPr="006E6581" w:rsidRDefault="00144C5E" w:rsidP="00512853">
            <w:pPr>
              <w:pStyle w:val="TAC"/>
            </w:pPr>
            <w:r>
              <w:rPr>
                <w:sz w:val="16"/>
                <w:szCs w:val="16"/>
              </w:rPr>
              <w:t>16,17</w:t>
            </w:r>
          </w:p>
        </w:tc>
        <w:tc>
          <w:tcPr>
            <w:tcW w:w="424" w:type="pct"/>
            <w:vAlign w:val="center"/>
          </w:tcPr>
          <w:p w14:paraId="209D1975" w14:textId="77777777" w:rsidR="00144C5E" w:rsidRPr="006E6581" w:rsidRDefault="00144C5E" w:rsidP="00512853">
            <w:pPr>
              <w:pStyle w:val="TAC"/>
            </w:pPr>
            <w:r>
              <w:rPr>
                <w:sz w:val="16"/>
                <w:szCs w:val="16"/>
              </w:rPr>
              <w:t>12,92</w:t>
            </w:r>
          </w:p>
        </w:tc>
        <w:tc>
          <w:tcPr>
            <w:tcW w:w="424" w:type="pct"/>
            <w:vAlign w:val="center"/>
          </w:tcPr>
          <w:p w14:paraId="45E661B0" w14:textId="77777777" w:rsidR="00144C5E" w:rsidRPr="006E6581" w:rsidRDefault="00144C5E" w:rsidP="00512853">
            <w:pPr>
              <w:pStyle w:val="TAC"/>
            </w:pPr>
            <w:r>
              <w:rPr>
                <w:sz w:val="16"/>
                <w:szCs w:val="16"/>
              </w:rPr>
              <w:t>9,97</w:t>
            </w:r>
          </w:p>
        </w:tc>
        <w:tc>
          <w:tcPr>
            <w:tcW w:w="424" w:type="pct"/>
            <w:vAlign w:val="center"/>
          </w:tcPr>
          <w:p w14:paraId="323E8204" w14:textId="77777777" w:rsidR="00144C5E" w:rsidRPr="006E6581" w:rsidRDefault="00144C5E" w:rsidP="00512853">
            <w:pPr>
              <w:pStyle w:val="TAC"/>
            </w:pPr>
            <w:r>
              <w:rPr>
                <w:sz w:val="16"/>
                <w:szCs w:val="16"/>
              </w:rPr>
              <w:t>8,19</w:t>
            </w:r>
          </w:p>
        </w:tc>
        <w:tc>
          <w:tcPr>
            <w:tcW w:w="424" w:type="pct"/>
            <w:vAlign w:val="center"/>
          </w:tcPr>
          <w:p w14:paraId="230EAE91" w14:textId="77777777" w:rsidR="00144C5E" w:rsidRPr="006E6581" w:rsidRDefault="00144C5E" w:rsidP="00512853">
            <w:pPr>
              <w:pStyle w:val="TAC"/>
            </w:pPr>
            <w:r>
              <w:rPr>
                <w:sz w:val="16"/>
                <w:szCs w:val="16"/>
              </w:rPr>
              <w:t>6,76</w:t>
            </w:r>
          </w:p>
        </w:tc>
        <w:tc>
          <w:tcPr>
            <w:tcW w:w="424" w:type="pct"/>
            <w:vAlign w:val="center"/>
          </w:tcPr>
          <w:p w14:paraId="054BC5B9" w14:textId="77777777" w:rsidR="00144C5E" w:rsidRPr="006E6581" w:rsidRDefault="00144C5E" w:rsidP="00512853">
            <w:pPr>
              <w:pStyle w:val="TAC"/>
            </w:pPr>
            <w:r>
              <w:rPr>
                <w:sz w:val="16"/>
                <w:szCs w:val="16"/>
              </w:rPr>
              <w:t>5,54</w:t>
            </w:r>
          </w:p>
        </w:tc>
        <w:tc>
          <w:tcPr>
            <w:tcW w:w="424" w:type="pct"/>
            <w:vAlign w:val="center"/>
          </w:tcPr>
          <w:p w14:paraId="46ED03E7" w14:textId="77777777" w:rsidR="00144C5E" w:rsidRPr="006E6581" w:rsidRDefault="00144C5E" w:rsidP="00512853">
            <w:pPr>
              <w:pStyle w:val="TAC"/>
            </w:pPr>
            <w:r>
              <w:rPr>
                <w:sz w:val="16"/>
                <w:szCs w:val="16"/>
              </w:rPr>
              <w:t>4,32</w:t>
            </w:r>
          </w:p>
        </w:tc>
        <w:tc>
          <w:tcPr>
            <w:tcW w:w="424" w:type="pct"/>
            <w:vAlign w:val="center"/>
          </w:tcPr>
          <w:p w14:paraId="0DBB8984" w14:textId="77777777" w:rsidR="00144C5E" w:rsidRPr="006E6581" w:rsidRDefault="00144C5E" w:rsidP="00512853">
            <w:pPr>
              <w:pStyle w:val="TAC"/>
            </w:pPr>
            <w:r>
              <w:rPr>
                <w:sz w:val="16"/>
                <w:szCs w:val="16"/>
              </w:rPr>
              <w:t>3,34</w:t>
            </w:r>
          </w:p>
        </w:tc>
      </w:tr>
      <w:tr w:rsidR="00144C5E" w:rsidRPr="006E6581" w14:paraId="10677F08" w14:textId="77777777" w:rsidTr="00512853">
        <w:trPr>
          <w:trHeight w:val="290"/>
        </w:trPr>
        <w:tc>
          <w:tcPr>
            <w:tcW w:w="758" w:type="pct"/>
          </w:tcPr>
          <w:p w14:paraId="3BF9E8D9" w14:textId="77777777" w:rsidR="00144C5E" w:rsidRPr="006E6581" w:rsidRDefault="00144C5E" w:rsidP="00512853">
            <w:pPr>
              <w:pStyle w:val="TAC"/>
            </w:pPr>
            <w:r w:rsidRPr="00C7044F">
              <w:t>ZTE</w:t>
            </w:r>
          </w:p>
        </w:tc>
        <w:tc>
          <w:tcPr>
            <w:tcW w:w="424" w:type="pct"/>
            <w:vAlign w:val="center"/>
          </w:tcPr>
          <w:p w14:paraId="7D66A744" w14:textId="77777777" w:rsidR="00144C5E" w:rsidRPr="006E6581" w:rsidRDefault="00144C5E" w:rsidP="00512853">
            <w:pPr>
              <w:pStyle w:val="TAC"/>
            </w:pPr>
            <w:r>
              <w:rPr>
                <w:sz w:val="16"/>
                <w:szCs w:val="16"/>
              </w:rPr>
              <w:t>35,27</w:t>
            </w:r>
          </w:p>
        </w:tc>
        <w:tc>
          <w:tcPr>
            <w:tcW w:w="424" w:type="pct"/>
            <w:vAlign w:val="center"/>
          </w:tcPr>
          <w:p w14:paraId="662BE51F" w14:textId="77777777" w:rsidR="00144C5E" w:rsidRPr="006E6581" w:rsidRDefault="00144C5E" w:rsidP="00512853">
            <w:pPr>
              <w:pStyle w:val="TAC"/>
            </w:pPr>
            <w:r>
              <w:rPr>
                <w:sz w:val="16"/>
                <w:szCs w:val="16"/>
              </w:rPr>
              <w:t>27,40</w:t>
            </w:r>
          </w:p>
        </w:tc>
        <w:tc>
          <w:tcPr>
            <w:tcW w:w="424" w:type="pct"/>
            <w:vAlign w:val="center"/>
          </w:tcPr>
          <w:p w14:paraId="3D01B532" w14:textId="77777777" w:rsidR="00144C5E" w:rsidRPr="006E6581" w:rsidRDefault="00144C5E" w:rsidP="00512853">
            <w:pPr>
              <w:pStyle w:val="TAC"/>
            </w:pPr>
            <w:r>
              <w:rPr>
                <w:sz w:val="16"/>
                <w:szCs w:val="16"/>
              </w:rPr>
              <w:t>20,83</w:t>
            </w:r>
          </w:p>
        </w:tc>
        <w:tc>
          <w:tcPr>
            <w:tcW w:w="424" w:type="pct"/>
            <w:vAlign w:val="center"/>
          </w:tcPr>
          <w:p w14:paraId="05911E54" w14:textId="77777777" w:rsidR="00144C5E" w:rsidRPr="006E6581" w:rsidRDefault="00144C5E" w:rsidP="00512853">
            <w:pPr>
              <w:pStyle w:val="TAC"/>
            </w:pPr>
            <w:r>
              <w:rPr>
                <w:sz w:val="16"/>
                <w:szCs w:val="16"/>
              </w:rPr>
              <w:t>15,57</w:t>
            </w:r>
          </w:p>
        </w:tc>
        <w:tc>
          <w:tcPr>
            <w:tcW w:w="424" w:type="pct"/>
            <w:vAlign w:val="center"/>
          </w:tcPr>
          <w:p w14:paraId="2B4523DB" w14:textId="77777777" w:rsidR="00144C5E" w:rsidRPr="006E6581" w:rsidRDefault="00144C5E" w:rsidP="00512853">
            <w:pPr>
              <w:pStyle w:val="TAC"/>
            </w:pPr>
            <w:r>
              <w:rPr>
                <w:sz w:val="16"/>
                <w:szCs w:val="16"/>
              </w:rPr>
              <w:t>11,46</w:t>
            </w:r>
          </w:p>
        </w:tc>
        <w:tc>
          <w:tcPr>
            <w:tcW w:w="424" w:type="pct"/>
            <w:vAlign w:val="center"/>
          </w:tcPr>
          <w:p w14:paraId="167D49E6" w14:textId="77777777" w:rsidR="00144C5E" w:rsidRPr="006E6581" w:rsidRDefault="00144C5E" w:rsidP="00512853">
            <w:pPr>
              <w:pStyle w:val="TAC"/>
            </w:pPr>
            <w:r>
              <w:rPr>
                <w:sz w:val="16"/>
                <w:szCs w:val="16"/>
              </w:rPr>
              <w:t>8,34</w:t>
            </w:r>
          </w:p>
        </w:tc>
        <w:tc>
          <w:tcPr>
            <w:tcW w:w="424" w:type="pct"/>
            <w:vAlign w:val="center"/>
          </w:tcPr>
          <w:p w14:paraId="5F88BF04" w14:textId="77777777" w:rsidR="00144C5E" w:rsidRPr="006E6581" w:rsidRDefault="00144C5E" w:rsidP="00512853">
            <w:pPr>
              <w:pStyle w:val="TAC"/>
            </w:pPr>
            <w:r>
              <w:rPr>
                <w:sz w:val="16"/>
                <w:szCs w:val="16"/>
              </w:rPr>
              <w:t>6,04</w:t>
            </w:r>
          </w:p>
        </w:tc>
        <w:tc>
          <w:tcPr>
            <w:tcW w:w="424" w:type="pct"/>
            <w:vAlign w:val="center"/>
          </w:tcPr>
          <w:p w14:paraId="1C14DAB7" w14:textId="77777777" w:rsidR="00144C5E" w:rsidRPr="006E6581" w:rsidRDefault="00144C5E" w:rsidP="00512853">
            <w:pPr>
              <w:pStyle w:val="TAC"/>
            </w:pPr>
            <w:r>
              <w:rPr>
                <w:sz w:val="16"/>
                <w:szCs w:val="16"/>
              </w:rPr>
              <w:t>4,32</w:t>
            </w:r>
          </w:p>
        </w:tc>
        <w:tc>
          <w:tcPr>
            <w:tcW w:w="424" w:type="pct"/>
            <w:vAlign w:val="center"/>
          </w:tcPr>
          <w:p w14:paraId="67176549" w14:textId="77777777" w:rsidR="00144C5E" w:rsidRPr="006E6581" w:rsidRDefault="00144C5E" w:rsidP="00512853">
            <w:pPr>
              <w:pStyle w:val="TAC"/>
            </w:pPr>
            <w:r>
              <w:rPr>
                <w:sz w:val="16"/>
                <w:szCs w:val="16"/>
              </w:rPr>
              <w:t>3,06</w:t>
            </w:r>
          </w:p>
        </w:tc>
        <w:tc>
          <w:tcPr>
            <w:tcW w:w="424" w:type="pct"/>
            <w:vAlign w:val="center"/>
          </w:tcPr>
          <w:p w14:paraId="07959450" w14:textId="77777777" w:rsidR="00144C5E" w:rsidRPr="006E6581" w:rsidRDefault="00144C5E" w:rsidP="00512853">
            <w:pPr>
              <w:pStyle w:val="TAC"/>
            </w:pPr>
            <w:r>
              <w:rPr>
                <w:sz w:val="16"/>
                <w:szCs w:val="16"/>
              </w:rPr>
              <w:t>2,14</w:t>
            </w:r>
          </w:p>
        </w:tc>
      </w:tr>
      <w:tr w:rsidR="00144C5E" w:rsidRPr="006E6581" w14:paraId="504F2335" w14:textId="77777777" w:rsidTr="00512853">
        <w:trPr>
          <w:trHeight w:val="290"/>
        </w:trPr>
        <w:tc>
          <w:tcPr>
            <w:tcW w:w="758" w:type="pct"/>
          </w:tcPr>
          <w:p w14:paraId="6D8111B2" w14:textId="77777777" w:rsidR="00144C5E" w:rsidRPr="006E6581" w:rsidRDefault="00144C5E" w:rsidP="00512853">
            <w:pPr>
              <w:pStyle w:val="TAC"/>
            </w:pPr>
            <w:r w:rsidRPr="00C7044F">
              <w:t>THALES</w:t>
            </w:r>
          </w:p>
        </w:tc>
        <w:tc>
          <w:tcPr>
            <w:tcW w:w="424" w:type="pct"/>
            <w:vAlign w:val="center"/>
          </w:tcPr>
          <w:p w14:paraId="0B90D7EC" w14:textId="77777777" w:rsidR="00144C5E" w:rsidRPr="006E6581" w:rsidRDefault="00144C5E" w:rsidP="00512853">
            <w:pPr>
              <w:pStyle w:val="TAC"/>
            </w:pPr>
            <w:r>
              <w:rPr>
                <w:sz w:val="16"/>
                <w:szCs w:val="16"/>
              </w:rPr>
              <w:t> NA</w:t>
            </w:r>
          </w:p>
        </w:tc>
        <w:tc>
          <w:tcPr>
            <w:tcW w:w="424" w:type="pct"/>
            <w:vAlign w:val="center"/>
          </w:tcPr>
          <w:p w14:paraId="4EB82EC2" w14:textId="77777777" w:rsidR="00144C5E" w:rsidRPr="006E6581" w:rsidRDefault="00144C5E" w:rsidP="00512853">
            <w:pPr>
              <w:pStyle w:val="TAC"/>
            </w:pPr>
            <w:r>
              <w:rPr>
                <w:sz w:val="16"/>
                <w:szCs w:val="16"/>
              </w:rPr>
              <w:t>NA</w:t>
            </w:r>
          </w:p>
        </w:tc>
        <w:tc>
          <w:tcPr>
            <w:tcW w:w="424" w:type="pct"/>
            <w:vAlign w:val="center"/>
          </w:tcPr>
          <w:p w14:paraId="0AE6A0E5" w14:textId="77777777" w:rsidR="00144C5E" w:rsidRPr="006E6581" w:rsidRDefault="00144C5E" w:rsidP="00512853">
            <w:pPr>
              <w:pStyle w:val="TAC"/>
            </w:pPr>
            <w:r>
              <w:rPr>
                <w:sz w:val="16"/>
                <w:szCs w:val="16"/>
              </w:rPr>
              <w:t>NA</w:t>
            </w:r>
          </w:p>
        </w:tc>
        <w:tc>
          <w:tcPr>
            <w:tcW w:w="424" w:type="pct"/>
            <w:vAlign w:val="bottom"/>
          </w:tcPr>
          <w:p w14:paraId="4CB7318E" w14:textId="77777777" w:rsidR="00144C5E" w:rsidRPr="006E6581" w:rsidRDefault="00144C5E" w:rsidP="00512853">
            <w:pPr>
              <w:pStyle w:val="TAC"/>
            </w:pPr>
            <w:r>
              <w:rPr>
                <w:sz w:val="16"/>
                <w:szCs w:val="16"/>
              </w:rPr>
              <w:t>13,13</w:t>
            </w:r>
          </w:p>
        </w:tc>
        <w:tc>
          <w:tcPr>
            <w:tcW w:w="424" w:type="pct"/>
            <w:vAlign w:val="bottom"/>
          </w:tcPr>
          <w:p w14:paraId="2AF4EF8D" w14:textId="77777777" w:rsidR="00144C5E" w:rsidRPr="006E6581" w:rsidRDefault="00144C5E" w:rsidP="00512853">
            <w:pPr>
              <w:pStyle w:val="TAC"/>
            </w:pPr>
            <w:r>
              <w:rPr>
                <w:sz w:val="16"/>
                <w:szCs w:val="16"/>
              </w:rPr>
              <w:t>9,54</w:t>
            </w:r>
          </w:p>
        </w:tc>
        <w:tc>
          <w:tcPr>
            <w:tcW w:w="424" w:type="pct"/>
            <w:vAlign w:val="bottom"/>
          </w:tcPr>
          <w:p w14:paraId="1196BB55" w14:textId="77777777" w:rsidR="00144C5E" w:rsidRPr="006E6581" w:rsidRDefault="00144C5E" w:rsidP="00512853">
            <w:pPr>
              <w:pStyle w:val="TAC"/>
            </w:pPr>
            <w:r>
              <w:rPr>
                <w:sz w:val="16"/>
                <w:szCs w:val="16"/>
              </w:rPr>
              <w:t>6,85</w:t>
            </w:r>
          </w:p>
        </w:tc>
        <w:tc>
          <w:tcPr>
            <w:tcW w:w="424" w:type="pct"/>
            <w:vAlign w:val="bottom"/>
          </w:tcPr>
          <w:p w14:paraId="5E9D6DD0" w14:textId="77777777" w:rsidR="00144C5E" w:rsidRPr="006E6581" w:rsidRDefault="00144C5E" w:rsidP="00512853">
            <w:pPr>
              <w:pStyle w:val="TAC"/>
            </w:pPr>
            <w:r>
              <w:rPr>
                <w:sz w:val="16"/>
                <w:szCs w:val="16"/>
              </w:rPr>
              <w:t>4,86</w:t>
            </w:r>
          </w:p>
        </w:tc>
        <w:tc>
          <w:tcPr>
            <w:tcW w:w="424" w:type="pct"/>
            <w:vAlign w:val="bottom"/>
          </w:tcPr>
          <w:p w14:paraId="588ABEC5" w14:textId="77777777" w:rsidR="00144C5E" w:rsidRPr="006E6581" w:rsidRDefault="00144C5E" w:rsidP="00512853">
            <w:pPr>
              <w:pStyle w:val="TAC"/>
            </w:pPr>
            <w:r>
              <w:rPr>
                <w:sz w:val="16"/>
                <w:szCs w:val="16"/>
              </w:rPr>
              <w:t>3,4</w:t>
            </w:r>
          </w:p>
        </w:tc>
        <w:tc>
          <w:tcPr>
            <w:tcW w:w="424" w:type="pct"/>
            <w:vAlign w:val="bottom"/>
          </w:tcPr>
          <w:p w14:paraId="5DC56F38" w14:textId="77777777" w:rsidR="00144C5E" w:rsidRPr="006E6581" w:rsidRDefault="00144C5E" w:rsidP="00512853">
            <w:pPr>
              <w:pStyle w:val="TAC"/>
            </w:pPr>
            <w:r>
              <w:rPr>
                <w:sz w:val="16"/>
                <w:szCs w:val="16"/>
              </w:rPr>
              <w:t>2,3</w:t>
            </w:r>
          </w:p>
        </w:tc>
        <w:tc>
          <w:tcPr>
            <w:tcW w:w="424" w:type="pct"/>
            <w:vAlign w:val="bottom"/>
          </w:tcPr>
          <w:p w14:paraId="7A48A782" w14:textId="77777777" w:rsidR="00144C5E" w:rsidRPr="006E6581" w:rsidRDefault="00144C5E" w:rsidP="00512853">
            <w:pPr>
              <w:pStyle w:val="TAC"/>
            </w:pPr>
            <w:r>
              <w:rPr>
                <w:sz w:val="16"/>
                <w:szCs w:val="16"/>
              </w:rPr>
              <w:t>1,58</w:t>
            </w:r>
          </w:p>
        </w:tc>
      </w:tr>
    </w:tbl>
    <w:p w14:paraId="07068133" w14:textId="77777777" w:rsidR="00144C5E" w:rsidRDefault="00144C5E" w:rsidP="00144C5E">
      <w:pPr>
        <w:rPr>
          <w:lang w:val="it-IT" w:eastAsia="zh-CN"/>
        </w:rPr>
      </w:pPr>
    </w:p>
    <w:p w14:paraId="1F9725F2" w14:textId="77777777" w:rsidR="00144C5E" w:rsidRPr="00B30FCC" w:rsidRDefault="00144C5E" w:rsidP="003443D8">
      <w:pPr>
        <w:pStyle w:val="TH"/>
        <w:rPr>
          <w:lang w:val="it-IT" w:eastAsia="zh-CN"/>
        </w:rPr>
      </w:pPr>
      <w:r>
        <w:rPr>
          <w:noProof/>
          <w:lang w:val="fr-FR" w:eastAsia="fr-FR"/>
        </w:rPr>
        <w:drawing>
          <wp:inline distT="0" distB="0" distL="0" distR="0" wp14:anchorId="56AC05AF" wp14:editId="2062FCB2">
            <wp:extent cx="4600635" cy="2697646"/>
            <wp:effectExtent l="0" t="0" r="9525" b="7620"/>
            <wp:docPr id="25" name="Graphique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04977309" w14:textId="64CAEE92" w:rsidR="00144C5E" w:rsidRDefault="00144C5E" w:rsidP="00144C5E">
      <w:pPr>
        <w:pStyle w:val="TF"/>
      </w:pPr>
      <w:r w:rsidRPr="006E6581">
        <w:t>Figure 6.4.1-</w:t>
      </w:r>
      <w:r>
        <w:t>3</w:t>
      </w:r>
      <w:r w:rsidR="003F01F9">
        <w:rPr>
          <w:noProof/>
        </w:rPr>
        <w:t>:</w:t>
      </w:r>
      <w:r w:rsidRPr="006E6581">
        <w:t xml:space="preserve"> Simulation results for average throughput loss</w:t>
      </w:r>
      <w:r w:rsidR="00DE3D15">
        <w:t xml:space="preserve"> -</w:t>
      </w:r>
      <w:r>
        <w:t xml:space="preserve"> TN BS with non-AAS antenna</w:t>
      </w:r>
    </w:p>
    <w:p w14:paraId="4124C3A3" w14:textId="676B6134" w:rsidR="00144C5E" w:rsidRPr="006E6581" w:rsidRDefault="00144C5E" w:rsidP="00144C5E">
      <w:pPr>
        <w:pStyle w:val="TH"/>
      </w:pPr>
      <w:r w:rsidRPr="00450159">
        <w:t>Table 6.4.1-</w:t>
      </w:r>
      <w:r>
        <w:t>6</w:t>
      </w:r>
      <w:r w:rsidR="003F01F9">
        <w:rPr>
          <w:noProof/>
        </w:rPr>
        <w:t>:</w:t>
      </w:r>
      <w:r w:rsidRPr="00450159">
        <w:t xml:space="preserve"> Simulation results for </w:t>
      </w:r>
      <w:r>
        <w:t>5%-tile</w:t>
      </w:r>
      <w:r w:rsidRPr="00450159">
        <w:t xml:space="preserve"> throughput loss</w:t>
      </w:r>
      <w:r>
        <w:t xml:space="preserve"> </w:t>
      </w:r>
      <w:r w:rsidR="00DE3D15">
        <w:t>-</w:t>
      </w:r>
      <w:r>
        <w:t xml:space="preserve">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144C5E" w:rsidRPr="006E6581" w14:paraId="6C5A2239" w14:textId="77777777" w:rsidTr="00512853">
        <w:trPr>
          <w:trHeight w:val="305"/>
        </w:trPr>
        <w:tc>
          <w:tcPr>
            <w:tcW w:w="758" w:type="pct"/>
            <w:vAlign w:val="center"/>
          </w:tcPr>
          <w:p w14:paraId="3A7213DD" w14:textId="77777777" w:rsidR="00144C5E" w:rsidRPr="006E6581" w:rsidRDefault="00144C5E" w:rsidP="00512853">
            <w:pPr>
              <w:pStyle w:val="TAH"/>
            </w:pPr>
            <w:r w:rsidRPr="006E6581">
              <w:t>ACIR[dB]</w:t>
            </w:r>
          </w:p>
        </w:tc>
        <w:tc>
          <w:tcPr>
            <w:tcW w:w="424" w:type="pct"/>
            <w:vAlign w:val="center"/>
          </w:tcPr>
          <w:p w14:paraId="4570E259" w14:textId="77777777" w:rsidR="00144C5E" w:rsidRPr="006E6581" w:rsidRDefault="00144C5E" w:rsidP="00512853">
            <w:pPr>
              <w:pStyle w:val="TAH"/>
            </w:pPr>
            <w:r>
              <w:rPr>
                <w:sz w:val="16"/>
                <w:szCs w:val="16"/>
              </w:rPr>
              <w:t>14</w:t>
            </w:r>
          </w:p>
        </w:tc>
        <w:tc>
          <w:tcPr>
            <w:tcW w:w="424" w:type="pct"/>
            <w:vAlign w:val="center"/>
          </w:tcPr>
          <w:p w14:paraId="16A83ABD" w14:textId="77777777" w:rsidR="00144C5E" w:rsidRPr="006E6581" w:rsidRDefault="00144C5E" w:rsidP="00512853">
            <w:pPr>
              <w:pStyle w:val="TAH"/>
            </w:pPr>
            <w:r>
              <w:rPr>
                <w:sz w:val="16"/>
                <w:szCs w:val="16"/>
              </w:rPr>
              <w:t>16</w:t>
            </w:r>
          </w:p>
        </w:tc>
        <w:tc>
          <w:tcPr>
            <w:tcW w:w="424" w:type="pct"/>
            <w:vAlign w:val="center"/>
          </w:tcPr>
          <w:p w14:paraId="4EE2264C" w14:textId="77777777" w:rsidR="00144C5E" w:rsidRPr="006E6581" w:rsidRDefault="00144C5E" w:rsidP="00512853">
            <w:pPr>
              <w:pStyle w:val="TAH"/>
            </w:pPr>
            <w:r>
              <w:rPr>
                <w:sz w:val="16"/>
                <w:szCs w:val="16"/>
              </w:rPr>
              <w:t>18</w:t>
            </w:r>
          </w:p>
        </w:tc>
        <w:tc>
          <w:tcPr>
            <w:tcW w:w="424" w:type="pct"/>
            <w:vAlign w:val="center"/>
          </w:tcPr>
          <w:p w14:paraId="54E40FF1" w14:textId="77777777" w:rsidR="00144C5E" w:rsidRPr="006E6581" w:rsidRDefault="00144C5E" w:rsidP="00512853">
            <w:pPr>
              <w:pStyle w:val="TAH"/>
            </w:pPr>
            <w:r>
              <w:rPr>
                <w:sz w:val="16"/>
                <w:szCs w:val="16"/>
              </w:rPr>
              <w:t>20</w:t>
            </w:r>
          </w:p>
        </w:tc>
        <w:tc>
          <w:tcPr>
            <w:tcW w:w="424" w:type="pct"/>
            <w:vAlign w:val="center"/>
          </w:tcPr>
          <w:p w14:paraId="4C4484B0" w14:textId="77777777" w:rsidR="00144C5E" w:rsidRPr="006E6581" w:rsidRDefault="00144C5E" w:rsidP="00512853">
            <w:pPr>
              <w:pStyle w:val="TAH"/>
            </w:pPr>
            <w:r>
              <w:rPr>
                <w:sz w:val="16"/>
                <w:szCs w:val="16"/>
              </w:rPr>
              <w:t>22</w:t>
            </w:r>
          </w:p>
        </w:tc>
        <w:tc>
          <w:tcPr>
            <w:tcW w:w="424" w:type="pct"/>
            <w:vAlign w:val="center"/>
          </w:tcPr>
          <w:p w14:paraId="7BA3429A" w14:textId="77777777" w:rsidR="00144C5E" w:rsidRPr="006E6581" w:rsidRDefault="00144C5E" w:rsidP="00512853">
            <w:pPr>
              <w:pStyle w:val="TAH"/>
            </w:pPr>
            <w:r>
              <w:rPr>
                <w:sz w:val="16"/>
                <w:szCs w:val="16"/>
              </w:rPr>
              <w:t>24</w:t>
            </w:r>
          </w:p>
        </w:tc>
        <w:tc>
          <w:tcPr>
            <w:tcW w:w="424" w:type="pct"/>
            <w:vAlign w:val="center"/>
          </w:tcPr>
          <w:p w14:paraId="413F1903" w14:textId="77777777" w:rsidR="00144C5E" w:rsidRPr="006E6581" w:rsidRDefault="00144C5E" w:rsidP="00512853">
            <w:pPr>
              <w:pStyle w:val="TAH"/>
            </w:pPr>
            <w:r>
              <w:rPr>
                <w:sz w:val="16"/>
                <w:szCs w:val="16"/>
              </w:rPr>
              <w:t>26</w:t>
            </w:r>
          </w:p>
        </w:tc>
        <w:tc>
          <w:tcPr>
            <w:tcW w:w="424" w:type="pct"/>
            <w:vAlign w:val="center"/>
          </w:tcPr>
          <w:p w14:paraId="2CAF66BA" w14:textId="77777777" w:rsidR="00144C5E" w:rsidRPr="006E6581" w:rsidRDefault="00144C5E" w:rsidP="00512853">
            <w:pPr>
              <w:pStyle w:val="TAH"/>
            </w:pPr>
            <w:r>
              <w:rPr>
                <w:sz w:val="16"/>
                <w:szCs w:val="16"/>
              </w:rPr>
              <w:t>28</w:t>
            </w:r>
          </w:p>
        </w:tc>
        <w:tc>
          <w:tcPr>
            <w:tcW w:w="424" w:type="pct"/>
            <w:vAlign w:val="center"/>
          </w:tcPr>
          <w:p w14:paraId="6004B0DB" w14:textId="77777777" w:rsidR="00144C5E" w:rsidRPr="006E6581" w:rsidRDefault="00144C5E" w:rsidP="00512853">
            <w:pPr>
              <w:pStyle w:val="TAH"/>
            </w:pPr>
            <w:r>
              <w:rPr>
                <w:sz w:val="16"/>
                <w:szCs w:val="16"/>
              </w:rPr>
              <w:t>30</w:t>
            </w:r>
          </w:p>
        </w:tc>
        <w:tc>
          <w:tcPr>
            <w:tcW w:w="424" w:type="pct"/>
            <w:vAlign w:val="center"/>
          </w:tcPr>
          <w:p w14:paraId="2F019FBF" w14:textId="77777777" w:rsidR="00144C5E" w:rsidRPr="006E6581" w:rsidRDefault="00144C5E" w:rsidP="00512853">
            <w:pPr>
              <w:pStyle w:val="TAH"/>
            </w:pPr>
            <w:r>
              <w:rPr>
                <w:sz w:val="16"/>
                <w:szCs w:val="16"/>
              </w:rPr>
              <w:t>32</w:t>
            </w:r>
          </w:p>
        </w:tc>
      </w:tr>
      <w:tr w:rsidR="00144C5E" w:rsidRPr="006E6581" w14:paraId="6BCEDC98" w14:textId="77777777" w:rsidTr="00512853">
        <w:trPr>
          <w:trHeight w:val="290"/>
        </w:trPr>
        <w:tc>
          <w:tcPr>
            <w:tcW w:w="758" w:type="pct"/>
          </w:tcPr>
          <w:p w14:paraId="58DFDB9E" w14:textId="77777777" w:rsidR="00144C5E" w:rsidRPr="006E6581" w:rsidRDefault="00144C5E" w:rsidP="00512853">
            <w:pPr>
              <w:pStyle w:val="TAC"/>
            </w:pPr>
            <w:r w:rsidRPr="00C7044F">
              <w:t>MTK</w:t>
            </w:r>
          </w:p>
        </w:tc>
        <w:tc>
          <w:tcPr>
            <w:tcW w:w="424" w:type="pct"/>
          </w:tcPr>
          <w:p w14:paraId="1EF9206E" w14:textId="77777777" w:rsidR="00144C5E" w:rsidRPr="006E6581" w:rsidRDefault="00144C5E" w:rsidP="00512853">
            <w:pPr>
              <w:pStyle w:val="TAC"/>
            </w:pPr>
            <w:r w:rsidRPr="008D3AA4">
              <w:t>69,59</w:t>
            </w:r>
          </w:p>
        </w:tc>
        <w:tc>
          <w:tcPr>
            <w:tcW w:w="424" w:type="pct"/>
          </w:tcPr>
          <w:p w14:paraId="565DE23E" w14:textId="77777777" w:rsidR="00144C5E" w:rsidRPr="006E6581" w:rsidRDefault="00144C5E" w:rsidP="00512853">
            <w:pPr>
              <w:pStyle w:val="TAC"/>
            </w:pPr>
            <w:r w:rsidRPr="008D3AA4">
              <w:t>59,31</w:t>
            </w:r>
          </w:p>
        </w:tc>
        <w:tc>
          <w:tcPr>
            <w:tcW w:w="424" w:type="pct"/>
          </w:tcPr>
          <w:p w14:paraId="6ABD4CE5" w14:textId="77777777" w:rsidR="00144C5E" w:rsidRPr="006E6581" w:rsidRDefault="00144C5E" w:rsidP="00512853">
            <w:pPr>
              <w:pStyle w:val="TAC"/>
            </w:pPr>
            <w:r w:rsidRPr="008D3AA4">
              <w:t>48,18</w:t>
            </w:r>
          </w:p>
        </w:tc>
        <w:tc>
          <w:tcPr>
            <w:tcW w:w="424" w:type="pct"/>
          </w:tcPr>
          <w:p w14:paraId="7B3BEE5D" w14:textId="77777777" w:rsidR="00144C5E" w:rsidRPr="006E6581" w:rsidRDefault="00144C5E" w:rsidP="00512853">
            <w:pPr>
              <w:pStyle w:val="TAC"/>
            </w:pPr>
            <w:r w:rsidRPr="008D3AA4">
              <w:t>37,24</w:t>
            </w:r>
          </w:p>
        </w:tc>
        <w:tc>
          <w:tcPr>
            <w:tcW w:w="424" w:type="pct"/>
          </w:tcPr>
          <w:p w14:paraId="45346BAF" w14:textId="77777777" w:rsidR="00144C5E" w:rsidRPr="006E6581" w:rsidRDefault="00144C5E" w:rsidP="00512853">
            <w:pPr>
              <w:pStyle w:val="TAC"/>
            </w:pPr>
            <w:r w:rsidRPr="008D3AA4">
              <w:t>26,31</w:t>
            </w:r>
          </w:p>
        </w:tc>
        <w:tc>
          <w:tcPr>
            <w:tcW w:w="424" w:type="pct"/>
          </w:tcPr>
          <w:p w14:paraId="0713E2D5" w14:textId="77777777" w:rsidR="00144C5E" w:rsidRPr="006E6581" w:rsidRDefault="00144C5E" w:rsidP="00512853">
            <w:pPr>
              <w:pStyle w:val="TAC"/>
            </w:pPr>
            <w:r w:rsidRPr="008D3AA4">
              <w:t>18,42</w:t>
            </w:r>
          </w:p>
        </w:tc>
        <w:tc>
          <w:tcPr>
            <w:tcW w:w="424" w:type="pct"/>
          </w:tcPr>
          <w:p w14:paraId="20F1B915" w14:textId="77777777" w:rsidR="00144C5E" w:rsidRPr="006E6581" w:rsidRDefault="00144C5E" w:rsidP="00512853">
            <w:pPr>
              <w:pStyle w:val="TAC"/>
            </w:pPr>
            <w:r w:rsidRPr="008D3AA4">
              <w:t>12,49</w:t>
            </w:r>
          </w:p>
        </w:tc>
        <w:tc>
          <w:tcPr>
            <w:tcW w:w="424" w:type="pct"/>
          </w:tcPr>
          <w:p w14:paraId="74561AD7" w14:textId="77777777" w:rsidR="00144C5E" w:rsidRPr="006E6581" w:rsidRDefault="00144C5E" w:rsidP="00512853">
            <w:pPr>
              <w:pStyle w:val="TAC"/>
            </w:pPr>
            <w:r w:rsidRPr="008D3AA4">
              <w:t>8,27</w:t>
            </w:r>
          </w:p>
        </w:tc>
        <w:tc>
          <w:tcPr>
            <w:tcW w:w="424" w:type="pct"/>
          </w:tcPr>
          <w:p w14:paraId="26509D7F" w14:textId="77777777" w:rsidR="00144C5E" w:rsidRPr="006E6581" w:rsidRDefault="00144C5E" w:rsidP="00512853">
            <w:pPr>
              <w:pStyle w:val="TAC"/>
            </w:pPr>
            <w:r w:rsidRPr="008D3AA4">
              <w:t>5,39</w:t>
            </w:r>
          </w:p>
        </w:tc>
        <w:tc>
          <w:tcPr>
            <w:tcW w:w="424" w:type="pct"/>
          </w:tcPr>
          <w:p w14:paraId="7DB6E07B" w14:textId="77777777" w:rsidR="00144C5E" w:rsidRPr="006E6581" w:rsidRDefault="00144C5E" w:rsidP="00512853">
            <w:pPr>
              <w:pStyle w:val="TAC"/>
            </w:pPr>
            <w:r w:rsidRPr="008D3AA4">
              <w:t>3,47</w:t>
            </w:r>
          </w:p>
        </w:tc>
      </w:tr>
      <w:tr w:rsidR="00144C5E" w:rsidRPr="006E6581" w14:paraId="56844084" w14:textId="77777777" w:rsidTr="00512853">
        <w:trPr>
          <w:trHeight w:val="290"/>
        </w:trPr>
        <w:tc>
          <w:tcPr>
            <w:tcW w:w="758" w:type="pct"/>
          </w:tcPr>
          <w:p w14:paraId="79F1B49E" w14:textId="77777777" w:rsidR="00144C5E" w:rsidRPr="006E6581" w:rsidRDefault="00144C5E" w:rsidP="00512853">
            <w:pPr>
              <w:pStyle w:val="TAC"/>
            </w:pPr>
            <w:r w:rsidRPr="00C7044F">
              <w:t>ZTE</w:t>
            </w:r>
          </w:p>
        </w:tc>
        <w:tc>
          <w:tcPr>
            <w:tcW w:w="424" w:type="pct"/>
          </w:tcPr>
          <w:p w14:paraId="48AB05E9" w14:textId="77777777" w:rsidR="00144C5E" w:rsidRPr="006E6581" w:rsidRDefault="00144C5E" w:rsidP="00512853">
            <w:pPr>
              <w:pStyle w:val="TAC"/>
            </w:pPr>
            <w:r w:rsidRPr="008D3AA4">
              <w:t>37,88</w:t>
            </w:r>
          </w:p>
        </w:tc>
        <w:tc>
          <w:tcPr>
            <w:tcW w:w="424" w:type="pct"/>
          </w:tcPr>
          <w:p w14:paraId="640EA6DD" w14:textId="77777777" w:rsidR="00144C5E" w:rsidRPr="006E6581" w:rsidRDefault="00144C5E" w:rsidP="00512853">
            <w:pPr>
              <w:pStyle w:val="TAC"/>
            </w:pPr>
            <w:r w:rsidRPr="008D3AA4">
              <w:t>27,97</w:t>
            </w:r>
          </w:p>
        </w:tc>
        <w:tc>
          <w:tcPr>
            <w:tcW w:w="424" w:type="pct"/>
          </w:tcPr>
          <w:p w14:paraId="212469B8" w14:textId="77777777" w:rsidR="00144C5E" w:rsidRPr="006E6581" w:rsidRDefault="00144C5E" w:rsidP="00512853">
            <w:pPr>
              <w:pStyle w:val="TAC"/>
            </w:pPr>
            <w:r w:rsidRPr="008D3AA4">
              <w:t>20,08</w:t>
            </w:r>
          </w:p>
        </w:tc>
        <w:tc>
          <w:tcPr>
            <w:tcW w:w="424" w:type="pct"/>
          </w:tcPr>
          <w:p w14:paraId="0CF86DDF" w14:textId="77777777" w:rsidR="00144C5E" w:rsidRPr="006E6581" w:rsidRDefault="00144C5E" w:rsidP="00512853">
            <w:pPr>
              <w:pStyle w:val="TAC"/>
            </w:pPr>
            <w:r w:rsidRPr="008D3AA4">
              <w:t>14,18</w:t>
            </w:r>
          </w:p>
        </w:tc>
        <w:tc>
          <w:tcPr>
            <w:tcW w:w="424" w:type="pct"/>
          </w:tcPr>
          <w:p w14:paraId="319BB611" w14:textId="77777777" w:rsidR="00144C5E" w:rsidRPr="006E6581" w:rsidRDefault="00144C5E" w:rsidP="00512853">
            <w:pPr>
              <w:pStyle w:val="TAC"/>
            </w:pPr>
            <w:r w:rsidRPr="008D3AA4">
              <w:t>9,80</w:t>
            </w:r>
          </w:p>
        </w:tc>
        <w:tc>
          <w:tcPr>
            <w:tcW w:w="424" w:type="pct"/>
          </w:tcPr>
          <w:p w14:paraId="3DA46A8A" w14:textId="77777777" w:rsidR="00144C5E" w:rsidRPr="006E6581" w:rsidRDefault="00144C5E" w:rsidP="00512853">
            <w:pPr>
              <w:pStyle w:val="TAC"/>
            </w:pPr>
            <w:r w:rsidRPr="008D3AA4">
              <w:t>6,65</w:t>
            </w:r>
          </w:p>
        </w:tc>
        <w:tc>
          <w:tcPr>
            <w:tcW w:w="424" w:type="pct"/>
          </w:tcPr>
          <w:p w14:paraId="67980B18" w14:textId="77777777" w:rsidR="00144C5E" w:rsidRPr="006E6581" w:rsidRDefault="00144C5E" w:rsidP="00512853">
            <w:pPr>
              <w:pStyle w:val="TAC"/>
            </w:pPr>
            <w:r w:rsidRPr="008D3AA4">
              <w:t>4,46</w:t>
            </w:r>
          </w:p>
        </w:tc>
        <w:tc>
          <w:tcPr>
            <w:tcW w:w="424" w:type="pct"/>
          </w:tcPr>
          <w:p w14:paraId="4EEE8530" w14:textId="77777777" w:rsidR="00144C5E" w:rsidRPr="006E6581" w:rsidRDefault="00144C5E" w:rsidP="00512853">
            <w:pPr>
              <w:pStyle w:val="TAC"/>
            </w:pPr>
            <w:r w:rsidRPr="008D3AA4">
              <w:t>2,78</w:t>
            </w:r>
          </w:p>
        </w:tc>
        <w:tc>
          <w:tcPr>
            <w:tcW w:w="424" w:type="pct"/>
          </w:tcPr>
          <w:p w14:paraId="2F786ABD" w14:textId="77777777" w:rsidR="00144C5E" w:rsidRPr="006E6581" w:rsidRDefault="00144C5E" w:rsidP="00512853">
            <w:pPr>
              <w:pStyle w:val="TAC"/>
            </w:pPr>
            <w:r w:rsidRPr="008D3AA4">
              <w:t>1,82</w:t>
            </w:r>
          </w:p>
        </w:tc>
        <w:tc>
          <w:tcPr>
            <w:tcW w:w="424" w:type="pct"/>
          </w:tcPr>
          <w:p w14:paraId="39A3A881" w14:textId="77777777" w:rsidR="00144C5E" w:rsidRPr="006E6581" w:rsidRDefault="00144C5E" w:rsidP="00512853">
            <w:pPr>
              <w:pStyle w:val="TAC"/>
            </w:pPr>
            <w:r w:rsidRPr="008D3AA4">
              <w:t>1,24</w:t>
            </w:r>
          </w:p>
        </w:tc>
      </w:tr>
      <w:tr w:rsidR="00144C5E" w:rsidRPr="006E6581" w14:paraId="2908FF3D" w14:textId="77777777" w:rsidTr="00512853">
        <w:trPr>
          <w:trHeight w:val="290"/>
        </w:trPr>
        <w:tc>
          <w:tcPr>
            <w:tcW w:w="758" w:type="pct"/>
          </w:tcPr>
          <w:p w14:paraId="2AABF81F" w14:textId="77777777" w:rsidR="00144C5E" w:rsidRPr="006E6581" w:rsidRDefault="00144C5E" w:rsidP="00512853">
            <w:pPr>
              <w:pStyle w:val="TAC"/>
            </w:pPr>
            <w:r w:rsidRPr="00C7044F">
              <w:t>THALES</w:t>
            </w:r>
          </w:p>
        </w:tc>
        <w:tc>
          <w:tcPr>
            <w:tcW w:w="424" w:type="pct"/>
          </w:tcPr>
          <w:p w14:paraId="225A93E2" w14:textId="77777777" w:rsidR="00144C5E" w:rsidRPr="006E6581" w:rsidRDefault="00144C5E" w:rsidP="00512853">
            <w:pPr>
              <w:pStyle w:val="TAC"/>
            </w:pPr>
            <w:r w:rsidRPr="008D3AA4">
              <w:t>16,36</w:t>
            </w:r>
          </w:p>
        </w:tc>
        <w:tc>
          <w:tcPr>
            <w:tcW w:w="424" w:type="pct"/>
          </w:tcPr>
          <w:p w14:paraId="07E7F7AF" w14:textId="77777777" w:rsidR="00144C5E" w:rsidRPr="006E6581" w:rsidRDefault="00144C5E" w:rsidP="00512853">
            <w:pPr>
              <w:pStyle w:val="TAC"/>
            </w:pPr>
            <w:r w:rsidRPr="008D3AA4">
              <w:t>14,55</w:t>
            </w:r>
          </w:p>
        </w:tc>
        <w:tc>
          <w:tcPr>
            <w:tcW w:w="424" w:type="pct"/>
          </w:tcPr>
          <w:p w14:paraId="691598FD" w14:textId="77777777" w:rsidR="00144C5E" w:rsidRPr="006E6581" w:rsidRDefault="00144C5E" w:rsidP="00512853">
            <w:pPr>
              <w:pStyle w:val="TAC"/>
            </w:pPr>
            <w:r w:rsidRPr="008D3AA4">
              <w:t>8,64</w:t>
            </w:r>
          </w:p>
        </w:tc>
        <w:tc>
          <w:tcPr>
            <w:tcW w:w="424" w:type="pct"/>
          </w:tcPr>
          <w:p w14:paraId="7C9B0663" w14:textId="77777777" w:rsidR="00144C5E" w:rsidRPr="006E6581" w:rsidRDefault="00144C5E" w:rsidP="00512853">
            <w:pPr>
              <w:pStyle w:val="TAC"/>
            </w:pPr>
            <w:r w:rsidRPr="008D3AA4">
              <w:t>7,27</w:t>
            </w:r>
          </w:p>
        </w:tc>
        <w:tc>
          <w:tcPr>
            <w:tcW w:w="424" w:type="pct"/>
          </w:tcPr>
          <w:p w14:paraId="6250F40E" w14:textId="77777777" w:rsidR="00144C5E" w:rsidRPr="006E6581" w:rsidRDefault="00144C5E" w:rsidP="00512853">
            <w:pPr>
              <w:pStyle w:val="TAC"/>
            </w:pPr>
            <w:r w:rsidRPr="008D3AA4">
              <w:t>6,36</w:t>
            </w:r>
          </w:p>
        </w:tc>
        <w:tc>
          <w:tcPr>
            <w:tcW w:w="424" w:type="pct"/>
          </w:tcPr>
          <w:p w14:paraId="56AFB319" w14:textId="77777777" w:rsidR="00144C5E" w:rsidRPr="006E6581" w:rsidRDefault="00144C5E" w:rsidP="00512853">
            <w:pPr>
              <w:pStyle w:val="TAC"/>
            </w:pPr>
            <w:r w:rsidRPr="008D3AA4">
              <w:t>5,91</w:t>
            </w:r>
          </w:p>
        </w:tc>
        <w:tc>
          <w:tcPr>
            <w:tcW w:w="424" w:type="pct"/>
          </w:tcPr>
          <w:p w14:paraId="2D76A325" w14:textId="77777777" w:rsidR="00144C5E" w:rsidRPr="006E6581" w:rsidRDefault="00144C5E" w:rsidP="00512853">
            <w:pPr>
              <w:pStyle w:val="TAC"/>
            </w:pPr>
            <w:r w:rsidRPr="008D3AA4">
              <w:t>5,45</w:t>
            </w:r>
          </w:p>
        </w:tc>
        <w:tc>
          <w:tcPr>
            <w:tcW w:w="424" w:type="pct"/>
          </w:tcPr>
          <w:p w14:paraId="3B5D8CD9" w14:textId="77777777" w:rsidR="00144C5E" w:rsidRPr="006E6581" w:rsidRDefault="00144C5E" w:rsidP="00512853">
            <w:pPr>
              <w:pStyle w:val="TAC"/>
            </w:pPr>
            <w:r w:rsidRPr="008D3AA4">
              <w:t>5,45</w:t>
            </w:r>
          </w:p>
        </w:tc>
        <w:tc>
          <w:tcPr>
            <w:tcW w:w="424" w:type="pct"/>
          </w:tcPr>
          <w:p w14:paraId="0EF12279" w14:textId="77777777" w:rsidR="00144C5E" w:rsidRPr="006E6581" w:rsidRDefault="00144C5E" w:rsidP="00512853">
            <w:pPr>
              <w:pStyle w:val="TAC"/>
            </w:pPr>
            <w:r w:rsidRPr="008D3AA4">
              <w:t>4,55</w:t>
            </w:r>
          </w:p>
        </w:tc>
        <w:tc>
          <w:tcPr>
            <w:tcW w:w="424" w:type="pct"/>
          </w:tcPr>
          <w:p w14:paraId="53C433ED" w14:textId="77777777" w:rsidR="00144C5E" w:rsidRPr="006E6581" w:rsidRDefault="00144C5E" w:rsidP="00512853">
            <w:pPr>
              <w:pStyle w:val="TAC"/>
            </w:pPr>
            <w:r w:rsidRPr="008D3AA4">
              <w:t>1,82</w:t>
            </w:r>
          </w:p>
        </w:tc>
      </w:tr>
    </w:tbl>
    <w:p w14:paraId="59348F77" w14:textId="77777777" w:rsidR="00144C5E" w:rsidRDefault="00144C5E" w:rsidP="00144C5E">
      <w:pPr>
        <w:pStyle w:val="B10"/>
      </w:pPr>
    </w:p>
    <w:p w14:paraId="5070ACEF" w14:textId="77777777" w:rsidR="00144C5E" w:rsidRPr="00C76403" w:rsidRDefault="00144C5E" w:rsidP="003443D8">
      <w:pPr>
        <w:pStyle w:val="TH"/>
      </w:pPr>
      <w:r>
        <w:rPr>
          <w:noProof/>
          <w:lang w:val="fr-FR" w:eastAsia="fr-FR"/>
        </w:rPr>
        <w:drawing>
          <wp:inline distT="0" distB="0" distL="0" distR="0" wp14:anchorId="1084F549" wp14:editId="57C2A2F9">
            <wp:extent cx="4600635" cy="2716695"/>
            <wp:effectExtent l="0" t="0" r="9525" b="7620"/>
            <wp:docPr id="26" name="Graphique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0DA72B76" w14:textId="5CCCB7A9" w:rsidR="00144C5E" w:rsidRDefault="00144C5E" w:rsidP="00144C5E">
      <w:pPr>
        <w:pStyle w:val="TF"/>
      </w:pPr>
      <w:r w:rsidRPr="006E6581">
        <w:t>Figure 6.4.1-</w:t>
      </w:r>
      <w:r>
        <w:t>4</w:t>
      </w:r>
      <w:r w:rsidR="003F01F9">
        <w:rPr>
          <w:noProof/>
        </w:rPr>
        <w:t>:</w:t>
      </w:r>
      <w:r w:rsidRPr="006E6581">
        <w:t xml:space="preserve"> Simulation results for </w:t>
      </w:r>
      <w:r>
        <w:t>5%-tile</w:t>
      </w:r>
      <w:r w:rsidRPr="006E6581">
        <w:t xml:space="preserve"> throughput loss</w:t>
      </w:r>
      <w:r>
        <w:t xml:space="preserve"> </w:t>
      </w:r>
      <w:r w:rsidR="00DE3D15">
        <w:t>-</w:t>
      </w:r>
      <w:r>
        <w:t xml:space="preserve"> TN BS with non-AAS antenna</w:t>
      </w:r>
    </w:p>
    <w:p w14:paraId="613B1127" w14:textId="186BB2A3" w:rsidR="00144C5E" w:rsidRPr="006E6581" w:rsidRDefault="00144C5E" w:rsidP="00144C5E">
      <w:pPr>
        <w:pStyle w:val="TH"/>
      </w:pPr>
      <w:r w:rsidRPr="006E6581">
        <w:t>Table 6.4.1-</w:t>
      </w:r>
      <w:r>
        <w:t>7</w:t>
      </w:r>
      <w:r w:rsidR="003F01F9">
        <w:rPr>
          <w:noProof/>
        </w:rPr>
        <w:t>:</w:t>
      </w:r>
      <w:r w:rsidRPr="006E6581">
        <w:t xml:space="preserve"> Interpolated ACIR values for Scenario 1 to meet the 5% throughput loss criteria</w:t>
      </w:r>
      <w:r>
        <w:t xml:space="preserve"> </w:t>
      </w:r>
      <w:r w:rsidR="00DE3D15">
        <w:t>-</w:t>
      </w:r>
      <w:r>
        <w:t xml:space="preserve"> TN BS with non-AAS antenna</w:t>
      </w:r>
    </w:p>
    <w:tbl>
      <w:tblPr>
        <w:tblStyle w:val="TableGrid"/>
        <w:tblW w:w="0" w:type="auto"/>
        <w:jc w:val="center"/>
        <w:tblLayout w:type="fixed"/>
        <w:tblLook w:val="04A0" w:firstRow="1" w:lastRow="0" w:firstColumn="1" w:lastColumn="0" w:noHBand="0" w:noVBand="1"/>
      </w:tblPr>
      <w:tblGrid>
        <w:gridCol w:w="1105"/>
        <w:gridCol w:w="1300"/>
        <w:gridCol w:w="2268"/>
      </w:tblGrid>
      <w:tr w:rsidR="00144C5E" w:rsidRPr="006E6581" w14:paraId="48CF1D1A" w14:textId="77777777" w:rsidTr="00512853">
        <w:trPr>
          <w:jc w:val="center"/>
        </w:trPr>
        <w:tc>
          <w:tcPr>
            <w:tcW w:w="2405" w:type="dxa"/>
            <w:gridSpan w:val="2"/>
            <w:vAlign w:val="center"/>
          </w:tcPr>
          <w:p w14:paraId="320DE35B" w14:textId="77777777" w:rsidR="00144C5E" w:rsidRPr="006E6581" w:rsidRDefault="00144C5E" w:rsidP="00512853">
            <w:pPr>
              <w:pStyle w:val="TAH"/>
            </w:pPr>
            <w:r w:rsidRPr="006E6581">
              <w:t>Source</w:t>
            </w:r>
          </w:p>
        </w:tc>
        <w:tc>
          <w:tcPr>
            <w:tcW w:w="2268" w:type="dxa"/>
            <w:vAlign w:val="center"/>
          </w:tcPr>
          <w:p w14:paraId="59D7D9E5" w14:textId="77777777" w:rsidR="00144C5E" w:rsidRPr="006E6581" w:rsidRDefault="00144C5E" w:rsidP="00512853">
            <w:pPr>
              <w:pStyle w:val="TAH"/>
            </w:pPr>
            <w:r w:rsidRPr="006E6581">
              <w:t>Interpolated ACIR</w:t>
            </w:r>
            <w:r>
              <w:t>[dB]</w:t>
            </w:r>
          </w:p>
        </w:tc>
      </w:tr>
      <w:tr w:rsidR="00144C5E" w:rsidRPr="006E6581" w14:paraId="2B1CF867" w14:textId="77777777" w:rsidTr="00512853">
        <w:trPr>
          <w:jc w:val="center"/>
        </w:trPr>
        <w:tc>
          <w:tcPr>
            <w:tcW w:w="1105" w:type="dxa"/>
            <w:vMerge w:val="restart"/>
            <w:vAlign w:val="center"/>
          </w:tcPr>
          <w:p w14:paraId="4C9C5266" w14:textId="77777777" w:rsidR="00144C5E" w:rsidRPr="006E6581" w:rsidRDefault="00144C5E" w:rsidP="00512853">
            <w:pPr>
              <w:pStyle w:val="TAC"/>
            </w:pPr>
            <w:r w:rsidRPr="006E6581">
              <w:t>MTK</w:t>
            </w:r>
          </w:p>
        </w:tc>
        <w:tc>
          <w:tcPr>
            <w:tcW w:w="1300" w:type="dxa"/>
            <w:vAlign w:val="center"/>
          </w:tcPr>
          <w:p w14:paraId="2411F8BC" w14:textId="77777777" w:rsidR="00144C5E" w:rsidRPr="006E6581" w:rsidRDefault="00144C5E" w:rsidP="00512853">
            <w:pPr>
              <w:pStyle w:val="TAC"/>
            </w:pPr>
            <w:r w:rsidRPr="006E6581">
              <w:t>Average</w:t>
            </w:r>
          </w:p>
        </w:tc>
        <w:tc>
          <w:tcPr>
            <w:tcW w:w="2268" w:type="dxa"/>
            <w:vAlign w:val="center"/>
          </w:tcPr>
          <w:p w14:paraId="60800A6E" w14:textId="267EA4A1" w:rsidR="00144C5E" w:rsidRPr="00144C5E" w:rsidRDefault="00144C5E" w:rsidP="00512853">
            <w:pPr>
              <w:pStyle w:val="TAC"/>
            </w:pPr>
            <w:r w:rsidRPr="00144C5E">
              <w:t>20.89</w:t>
            </w:r>
          </w:p>
        </w:tc>
      </w:tr>
      <w:tr w:rsidR="00144C5E" w:rsidRPr="006E6581" w14:paraId="47D4D303" w14:textId="77777777" w:rsidTr="00512853">
        <w:trPr>
          <w:jc w:val="center"/>
        </w:trPr>
        <w:tc>
          <w:tcPr>
            <w:tcW w:w="1105" w:type="dxa"/>
            <w:vMerge/>
            <w:vAlign w:val="center"/>
          </w:tcPr>
          <w:p w14:paraId="1172441D" w14:textId="77777777" w:rsidR="00144C5E" w:rsidRPr="006E6581" w:rsidRDefault="00144C5E" w:rsidP="00512853">
            <w:pPr>
              <w:pStyle w:val="TAC"/>
            </w:pPr>
          </w:p>
        </w:tc>
        <w:tc>
          <w:tcPr>
            <w:tcW w:w="1300" w:type="dxa"/>
            <w:vAlign w:val="center"/>
          </w:tcPr>
          <w:p w14:paraId="67ABC4F4" w14:textId="77777777" w:rsidR="00144C5E" w:rsidRPr="006E6581" w:rsidRDefault="00144C5E" w:rsidP="00512853">
            <w:pPr>
              <w:pStyle w:val="TAC"/>
            </w:pPr>
            <w:r w:rsidRPr="006E6581">
              <w:t>5%-tile</w:t>
            </w:r>
          </w:p>
        </w:tc>
        <w:tc>
          <w:tcPr>
            <w:tcW w:w="2268" w:type="dxa"/>
            <w:vAlign w:val="center"/>
          </w:tcPr>
          <w:p w14:paraId="43AFBC3A" w14:textId="0FEE3C50" w:rsidR="00144C5E" w:rsidRPr="00A2333E" w:rsidRDefault="00144C5E" w:rsidP="00512853">
            <w:pPr>
              <w:pStyle w:val="TAC"/>
              <w:rPr>
                <w:b/>
              </w:rPr>
            </w:pPr>
            <w:r w:rsidRPr="00A2333E">
              <w:rPr>
                <w:b/>
              </w:rPr>
              <w:t>30.41</w:t>
            </w:r>
          </w:p>
        </w:tc>
      </w:tr>
      <w:tr w:rsidR="00144C5E" w:rsidRPr="006E6581" w14:paraId="3883C2BC" w14:textId="77777777" w:rsidTr="00512853">
        <w:trPr>
          <w:jc w:val="center"/>
        </w:trPr>
        <w:tc>
          <w:tcPr>
            <w:tcW w:w="1105" w:type="dxa"/>
            <w:vMerge w:val="restart"/>
            <w:vAlign w:val="center"/>
          </w:tcPr>
          <w:p w14:paraId="4AB0010A" w14:textId="77777777" w:rsidR="00144C5E" w:rsidRPr="006E6581" w:rsidRDefault="00144C5E" w:rsidP="00512853">
            <w:pPr>
              <w:pStyle w:val="TAC"/>
            </w:pPr>
            <w:r w:rsidRPr="006E6581">
              <w:t>ZTE</w:t>
            </w:r>
          </w:p>
        </w:tc>
        <w:tc>
          <w:tcPr>
            <w:tcW w:w="1300" w:type="dxa"/>
            <w:vAlign w:val="center"/>
          </w:tcPr>
          <w:p w14:paraId="5D24CC80" w14:textId="77777777" w:rsidR="00144C5E" w:rsidRPr="006E6581" w:rsidRDefault="00144C5E" w:rsidP="00512853">
            <w:pPr>
              <w:pStyle w:val="TAC"/>
            </w:pPr>
            <w:r w:rsidRPr="006E6581">
              <w:t>Average</w:t>
            </w:r>
          </w:p>
        </w:tc>
        <w:tc>
          <w:tcPr>
            <w:tcW w:w="2268" w:type="dxa"/>
            <w:vAlign w:val="center"/>
          </w:tcPr>
          <w:p w14:paraId="67C62B9B" w14:textId="40B2B9C7" w:rsidR="00144C5E" w:rsidRPr="00144C5E" w:rsidRDefault="00144C5E" w:rsidP="00512853">
            <w:pPr>
              <w:pStyle w:val="TAC"/>
            </w:pPr>
            <w:r w:rsidRPr="00144C5E">
              <w:t>19.21</w:t>
            </w:r>
          </w:p>
        </w:tc>
      </w:tr>
      <w:tr w:rsidR="00144C5E" w:rsidRPr="006E6581" w14:paraId="2B5CD779" w14:textId="77777777" w:rsidTr="00512853">
        <w:trPr>
          <w:jc w:val="center"/>
        </w:trPr>
        <w:tc>
          <w:tcPr>
            <w:tcW w:w="1105" w:type="dxa"/>
            <w:vMerge/>
            <w:vAlign w:val="center"/>
          </w:tcPr>
          <w:p w14:paraId="31D26F94" w14:textId="77777777" w:rsidR="00144C5E" w:rsidRPr="006E6581" w:rsidRDefault="00144C5E" w:rsidP="00512853">
            <w:pPr>
              <w:pStyle w:val="TAC"/>
            </w:pPr>
          </w:p>
        </w:tc>
        <w:tc>
          <w:tcPr>
            <w:tcW w:w="1300" w:type="dxa"/>
            <w:vAlign w:val="center"/>
          </w:tcPr>
          <w:p w14:paraId="710F4CF7" w14:textId="77777777" w:rsidR="00144C5E" w:rsidRPr="006E6581" w:rsidRDefault="00144C5E" w:rsidP="00512853">
            <w:pPr>
              <w:pStyle w:val="TAC"/>
            </w:pPr>
            <w:r w:rsidRPr="006E6581">
              <w:t>5%-tile</w:t>
            </w:r>
          </w:p>
        </w:tc>
        <w:tc>
          <w:tcPr>
            <w:tcW w:w="2268" w:type="dxa"/>
            <w:vAlign w:val="center"/>
          </w:tcPr>
          <w:p w14:paraId="73089584" w14:textId="77777777" w:rsidR="00144C5E" w:rsidRPr="00A2333E" w:rsidRDefault="00144C5E" w:rsidP="00512853">
            <w:pPr>
              <w:pStyle w:val="TAC"/>
              <w:rPr>
                <w:b/>
              </w:rPr>
            </w:pPr>
            <w:r w:rsidRPr="00A2333E">
              <w:rPr>
                <w:b/>
              </w:rPr>
              <w:t>25.51</w:t>
            </w:r>
          </w:p>
        </w:tc>
      </w:tr>
      <w:tr w:rsidR="00144C5E" w:rsidRPr="006E6581" w14:paraId="49038579" w14:textId="77777777" w:rsidTr="00512853">
        <w:trPr>
          <w:jc w:val="center"/>
        </w:trPr>
        <w:tc>
          <w:tcPr>
            <w:tcW w:w="1105" w:type="dxa"/>
            <w:vMerge w:val="restart"/>
            <w:vAlign w:val="center"/>
          </w:tcPr>
          <w:p w14:paraId="23C313CD" w14:textId="77777777" w:rsidR="00144C5E" w:rsidRPr="006E6581" w:rsidRDefault="00144C5E" w:rsidP="00512853">
            <w:pPr>
              <w:pStyle w:val="TAC"/>
            </w:pPr>
            <w:r>
              <w:t>Thales</w:t>
            </w:r>
          </w:p>
        </w:tc>
        <w:tc>
          <w:tcPr>
            <w:tcW w:w="1300" w:type="dxa"/>
            <w:vAlign w:val="center"/>
          </w:tcPr>
          <w:p w14:paraId="0DDB66F5" w14:textId="77777777" w:rsidR="00144C5E" w:rsidRPr="006E6581" w:rsidRDefault="00144C5E" w:rsidP="00512853">
            <w:pPr>
              <w:pStyle w:val="TAC"/>
            </w:pPr>
            <w:r w:rsidRPr="006E6581">
              <w:t>Average</w:t>
            </w:r>
          </w:p>
        </w:tc>
        <w:tc>
          <w:tcPr>
            <w:tcW w:w="2268" w:type="dxa"/>
            <w:vAlign w:val="center"/>
          </w:tcPr>
          <w:p w14:paraId="3509836C" w14:textId="3C11365A" w:rsidR="00144C5E" w:rsidRPr="00144C5E" w:rsidRDefault="00144C5E" w:rsidP="00512853">
            <w:pPr>
              <w:pStyle w:val="TAC"/>
            </w:pPr>
            <w:r w:rsidRPr="00144C5E">
              <w:t>17.86</w:t>
            </w:r>
          </w:p>
        </w:tc>
      </w:tr>
      <w:tr w:rsidR="00144C5E" w:rsidRPr="006E6581" w14:paraId="5486FB37" w14:textId="77777777" w:rsidTr="00512853">
        <w:trPr>
          <w:jc w:val="center"/>
        </w:trPr>
        <w:tc>
          <w:tcPr>
            <w:tcW w:w="1105" w:type="dxa"/>
            <w:vMerge/>
            <w:vAlign w:val="center"/>
          </w:tcPr>
          <w:p w14:paraId="2724587D" w14:textId="77777777" w:rsidR="00144C5E" w:rsidRPr="006E6581" w:rsidRDefault="00144C5E" w:rsidP="00512853">
            <w:pPr>
              <w:pStyle w:val="TAC"/>
            </w:pPr>
          </w:p>
        </w:tc>
        <w:tc>
          <w:tcPr>
            <w:tcW w:w="1300" w:type="dxa"/>
            <w:vAlign w:val="center"/>
          </w:tcPr>
          <w:p w14:paraId="38636B9B" w14:textId="77777777" w:rsidR="00144C5E" w:rsidRPr="006E6581" w:rsidRDefault="00144C5E" w:rsidP="00512853">
            <w:pPr>
              <w:pStyle w:val="TAC"/>
            </w:pPr>
            <w:r w:rsidRPr="006E6581">
              <w:t>5%-tile</w:t>
            </w:r>
          </w:p>
        </w:tc>
        <w:tc>
          <w:tcPr>
            <w:tcW w:w="2268" w:type="dxa"/>
            <w:vAlign w:val="center"/>
          </w:tcPr>
          <w:p w14:paraId="5923FBFD" w14:textId="77777777" w:rsidR="00144C5E" w:rsidRPr="00A2333E" w:rsidRDefault="00144C5E" w:rsidP="00512853">
            <w:pPr>
              <w:pStyle w:val="TAC"/>
              <w:rPr>
                <w:b/>
              </w:rPr>
            </w:pPr>
            <w:r w:rsidRPr="00A2333E">
              <w:rPr>
                <w:b/>
              </w:rPr>
              <w:t>29.00</w:t>
            </w:r>
          </w:p>
        </w:tc>
      </w:tr>
    </w:tbl>
    <w:p w14:paraId="596052CF" w14:textId="77777777" w:rsidR="00144C5E" w:rsidRPr="006E6581" w:rsidRDefault="00144C5E" w:rsidP="00144C5E">
      <w:pPr>
        <w:jc w:val="center"/>
        <w:rPr>
          <w:rFonts w:eastAsia="DengXian"/>
        </w:rPr>
      </w:pPr>
    </w:p>
    <w:p w14:paraId="5F55A344" w14:textId="7E56CF09" w:rsidR="00144C5E" w:rsidRPr="006E6581" w:rsidRDefault="00144C5E" w:rsidP="00144C5E">
      <w:pPr>
        <w:pStyle w:val="TH"/>
      </w:pPr>
      <w:r w:rsidRPr="006E6581">
        <w:t>Table 6.4.</w:t>
      </w:r>
      <w:r w:rsidR="00F90702">
        <w:rPr>
          <w:rFonts w:hint="eastAsia"/>
          <w:lang w:eastAsia="zh-CN"/>
        </w:rPr>
        <w:t>1</w:t>
      </w:r>
      <w:r w:rsidRPr="006E6581">
        <w:t>-</w:t>
      </w:r>
      <w:r w:rsidR="00F90702">
        <w:rPr>
          <w:rFonts w:hint="eastAsia"/>
          <w:lang w:eastAsia="zh-CN"/>
        </w:rPr>
        <w:t>8</w:t>
      </w:r>
      <w:r w:rsidR="003F01F9">
        <w:rPr>
          <w:noProof/>
        </w:rPr>
        <w:t>:</w:t>
      </w:r>
      <w:r w:rsidRPr="006E6581">
        <w:t xml:space="preserve"> Average ACIR </w:t>
      </w:r>
      <w:r>
        <w:t xml:space="preserve">of 5%-tile </w:t>
      </w:r>
      <w:r w:rsidRPr="006E6581">
        <w:t>values in the above worse case for Scenario 1</w:t>
      </w:r>
      <w:r w:rsidR="00DE3D15">
        <w:t xml:space="preserve"> -</w:t>
      </w:r>
      <w:r>
        <w:t xml:space="preserve"> TN BS with non-AAS antenna</w:t>
      </w:r>
    </w:p>
    <w:tbl>
      <w:tblPr>
        <w:tblStyle w:val="TableGrid"/>
        <w:tblW w:w="0" w:type="auto"/>
        <w:jc w:val="center"/>
        <w:tblLook w:val="04A0" w:firstRow="1" w:lastRow="0" w:firstColumn="1" w:lastColumn="0" w:noHBand="0" w:noVBand="1"/>
      </w:tblPr>
      <w:tblGrid>
        <w:gridCol w:w="1497"/>
        <w:gridCol w:w="1127"/>
      </w:tblGrid>
      <w:tr w:rsidR="00144C5E" w:rsidRPr="006E6581" w14:paraId="6C33392E" w14:textId="77777777" w:rsidTr="00512853">
        <w:trPr>
          <w:jc w:val="center"/>
        </w:trPr>
        <w:tc>
          <w:tcPr>
            <w:tcW w:w="0" w:type="auto"/>
            <w:vAlign w:val="center"/>
          </w:tcPr>
          <w:p w14:paraId="73656043" w14:textId="77777777" w:rsidR="00144C5E" w:rsidRPr="006E6581" w:rsidRDefault="00144C5E" w:rsidP="00512853">
            <w:pPr>
              <w:pStyle w:val="TAH"/>
            </w:pPr>
          </w:p>
        </w:tc>
        <w:tc>
          <w:tcPr>
            <w:tcW w:w="0" w:type="auto"/>
            <w:vAlign w:val="center"/>
          </w:tcPr>
          <w:p w14:paraId="132ACE26" w14:textId="77777777" w:rsidR="00144C5E" w:rsidRPr="006E6581" w:rsidRDefault="00144C5E" w:rsidP="00512853">
            <w:pPr>
              <w:pStyle w:val="TAH"/>
            </w:pPr>
            <w:r w:rsidRPr="006E6581">
              <w:t>Scenario 1</w:t>
            </w:r>
          </w:p>
        </w:tc>
      </w:tr>
      <w:tr w:rsidR="00144C5E" w:rsidRPr="006E6581" w14:paraId="59829E12" w14:textId="77777777" w:rsidTr="00512853">
        <w:trPr>
          <w:jc w:val="center"/>
        </w:trPr>
        <w:tc>
          <w:tcPr>
            <w:tcW w:w="0" w:type="auto"/>
            <w:vAlign w:val="center"/>
          </w:tcPr>
          <w:p w14:paraId="04258E74" w14:textId="77777777" w:rsidR="00144C5E" w:rsidRPr="006E6581" w:rsidRDefault="00144C5E" w:rsidP="00512853">
            <w:pPr>
              <w:pStyle w:val="TAC"/>
            </w:pPr>
            <w:r w:rsidRPr="006E6581">
              <w:t>ACIR value [dB]</w:t>
            </w:r>
          </w:p>
        </w:tc>
        <w:tc>
          <w:tcPr>
            <w:tcW w:w="0" w:type="auto"/>
            <w:vAlign w:val="center"/>
          </w:tcPr>
          <w:p w14:paraId="2FD6AB9E" w14:textId="63518B92" w:rsidR="00144C5E" w:rsidRPr="006E6581" w:rsidRDefault="00F90702" w:rsidP="00512853">
            <w:pPr>
              <w:pStyle w:val="TAC"/>
            </w:pPr>
            <w:r>
              <w:rPr>
                <w:rFonts w:hint="eastAsia"/>
                <w:lang w:eastAsia="zh-CN"/>
              </w:rPr>
              <w:t>28.31</w:t>
            </w:r>
          </w:p>
        </w:tc>
      </w:tr>
    </w:tbl>
    <w:p w14:paraId="4C16A38F" w14:textId="77777777" w:rsidR="00144C5E" w:rsidRPr="006E6581" w:rsidRDefault="00144C5E" w:rsidP="00410828">
      <w:pPr>
        <w:rPr>
          <w:rFonts w:eastAsia="DengXian"/>
        </w:rPr>
      </w:pPr>
    </w:p>
    <w:p w14:paraId="78B853D7" w14:textId="1A2B6369" w:rsidR="006C18FC" w:rsidRPr="006E6581" w:rsidRDefault="006C18FC" w:rsidP="006C18FC">
      <w:pPr>
        <w:pStyle w:val="Heading3"/>
        <w:ind w:left="0" w:firstLine="0"/>
        <w:rPr>
          <w:rFonts w:cs="Arial"/>
          <w:lang w:eastAsia="zh-CN"/>
        </w:rPr>
      </w:pPr>
      <w:bookmarkStart w:id="1048" w:name="_Toc94170368"/>
      <w:bookmarkStart w:id="1049" w:name="_Toc104122376"/>
      <w:bookmarkStart w:id="1050" w:name="_Toc104210182"/>
      <w:bookmarkStart w:id="1051" w:name="_Toc104502894"/>
      <w:bookmarkStart w:id="1052" w:name="_Toc106127654"/>
      <w:bookmarkStart w:id="1053" w:name="_Toc115087947"/>
      <w:bookmarkStart w:id="1054" w:name="_Toc115088103"/>
      <w:bookmarkStart w:id="1055" w:name="_Toc130321476"/>
      <w:bookmarkStart w:id="1056" w:name="_Toc130321630"/>
      <w:bookmarkStart w:id="1057" w:name="_Toc130321784"/>
      <w:bookmarkStart w:id="1058" w:name="_Toc130322151"/>
      <w:bookmarkStart w:id="1059" w:name="_Toc153132954"/>
      <w:bookmarkStart w:id="1060" w:name="_Toc162191924"/>
      <w:bookmarkStart w:id="1061" w:name="_Toc163147553"/>
      <w:bookmarkStart w:id="1062" w:name="_Toc169269885"/>
      <w:bookmarkStart w:id="1063" w:name="_Toc176255359"/>
      <w:bookmarkStart w:id="1064" w:name="_Toc176766571"/>
      <w:bookmarkStart w:id="1065" w:name="_Toc233983458"/>
      <w:r w:rsidRPr="006E6581">
        <w:rPr>
          <w:lang w:eastAsia="zh-CN"/>
        </w:rPr>
        <w:t>6.4.2</w:t>
      </w:r>
      <w:r w:rsidRPr="006E6581">
        <w:rPr>
          <w:rFonts w:cs="Arial"/>
          <w:lang w:eastAsia="zh-CN"/>
        </w:rPr>
        <w:tab/>
        <w:t xml:space="preserve">Scenario 2: </w:t>
      </w:r>
      <w:r w:rsidR="001B7EF0">
        <w:rPr>
          <w:rFonts w:cs="Arial"/>
          <w:lang w:eastAsia="zh-CN"/>
        </w:rPr>
        <w:t>2GHz</w:t>
      </w:r>
      <w:r w:rsidR="004B4D8B">
        <w:rPr>
          <w:rFonts w:cs="Arial"/>
          <w:lang w:eastAsia="zh-CN"/>
        </w:rPr>
        <w:t xml:space="preserve"> </w:t>
      </w:r>
      <w:r w:rsidRPr="006E6581">
        <w:rPr>
          <w:rFonts w:cs="Arial"/>
          <w:lang w:eastAsia="zh-CN"/>
        </w:rPr>
        <w:t>TN UL interfering NTN UL</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p>
    <w:p w14:paraId="52756261" w14:textId="50DF9C28" w:rsidR="006C18FC" w:rsidRPr="006E6581" w:rsidRDefault="0019605C" w:rsidP="006C18FC">
      <w:pPr>
        <w:rPr>
          <w:rFonts w:eastAsia="DengXian"/>
        </w:rPr>
      </w:pPr>
      <w:r>
        <w:rPr>
          <w:rFonts w:eastAsia="DengXian"/>
        </w:rPr>
        <w:t>T</w:t>
      </w:r>
      <w:r w:rsidRPr="00450159">
        <w:rPr>
          <w:rFonts w:eastAsia="DengXian"/>
        </w:rPr>
        <w:t>he co-ex</w:t>
      </w:r>
      <w:r w:rsidR="002733C6">
        <w:rPr>
          <w:rFonts w:eastAsia="DengXian"/>
        </w:rPr>
        <w:t>istence</w:t>
      </w:r>
      <w:r w:rsidRPr="00450159">
        <w:rPr>
          <w:rFonts w:eastAsia="DengXian"/>
        </w:rPr>
        <w:t xml:space="preserve"> results from all concerned options in this scenario</w:t>
      </w:r>
      <w:r>
        <w:rPr>
          <w:rFonts w:eastAsia="DengXian"/>
        </w:rPr>
        <w:t xml:space="preserve"> were evaluated</w:t>
      </w:r>
      <w:r w:rsidRPr="00450159">
        <w:rPr>
          <w:rFonts w:eastAsia="DengXian"/>
        </w:rPr>
        <w:t>, and</w:t>
      </w:r>
      <w:r>
        <w:rPr>
          <w:rFonts w:eastAsia="DengXian"/>
        </w:rPr>
        <w:t xml:space="preserve"> it has been</w:t>
      </w:r>
      <w:r w:rsidRPr="00450159">
        <w:rPr>
          <w:rFonts w:eastAsia="DengXian"/>
        </w:rPr>
        <w:t xml:space="preserve"> agreed to select</w:t>
      </w:r>
      <w:r w:rsidRPr="006E6581" w:rsidDel="0019605C">
        <w:rPr>
          <w:rFonts w:eastAsia="DengXian"/>
        </w:rPr>
        <w:t xml:space="preserve"> </w:t>
      </w:r>
      <w:r w:rsidR="006C18FC" w:rsidRPr="006E6581">
        <w:rPr>
          <w:rFonts w:eastAsia="DengXian"/>
        </w:rPr>
        <w:t>the NR UL interfering the NR-NTN GEO UL that deployed in urban environment as the most stringent case.</w:t>
      </w:r>
    </w:p>
    <w:p w14:paraId="7C4C0611" w14:textId="736C1815" w:rsidR="006C18FC" w:rsidRPr="00475932" w:rsidRDefault="006C18FC" w:rsidP="00C74C6F">
      <w:pPr>
        <w:pStyle w:val="TH"/>
      </w:pPr>
      <w:r w:rsidRPr="006E6581">
        <w:t>Table 6.4.2-1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0"/>
        <w:gridCol w:w="820"/>
        <w:gridCol w:w="819"/>
        <w:gridCol w:w="819"/>
        <w:gridCol w:w="819"/>
        <w:gridCol w:w="819"/>
        <w:gridCol w:w="819"/>
        <w:gridCol w:w="819"/>
        <w:gridCol w:w="819"/>
        <w:gridCol w:w="819"/>
        <w:gridCol w:w="819"/>
      </w:tblGrid>
      <w:tr w:rsidR="006C18FC" w:rsidRPr="006E6581" w14:paraId="58F27B66" w14:textId="77777777" w:rsidTr="006C18FC">
        <w:trPr>
          <w:trHeight w:val="305"/>
        </w:trPr>
        <w:tc>
          <w:tcPr>
            <w:tcW w:w="747" w:type="pct"/>
            <w:shd w:val="clear" w:color="auto" w:fill="auto"/>
            <w:vAlign w:val="center"/>
          </w:tcPr>
          <w:p w14:paraId="0B91AA6C" w14:textId="77777777" w:rsidR="006C18FC" w:rsidRPr="006E6581" w:rsidRDefault="006C18FC" w:rsidP="00C74C6F">
            <w:pPr>
              <w:pStyle w:val="TAH"/>
            </w:pPr>
            <w:r w:rsidRPr="006E6581">
              <w:t>ACIR[dB]</w:t>
            </w:r>
          </w:p>
        </w:tc>
        <w:tc>
          <w:tcPr>
            <w:tcW w:w="425" w:type="pct"/>
            <w:shd w:val="clear" w:color="auto" w:fill="auto"/>
            <w:vAlign w:val="center"/>
          </w:tcPr>
          <w:p w14:paraId="6E43A89B" w14:textId="77777777" w:rsidR="006C18FC" w:rsidRPr="006E6581" w:rsidRDefault="006C18FC" w:rsidP="00C74C6F">
            <w:pPr>
              <w:pStyle w:val="TAH"/>
            </w:pPr>
            <w:r w:rsidRPr="006E6581">
              <w:t>18</w:t>
            </w:r>
          </w:p>
        </w:tc>
        <w:tc>
          <w:tcPr>
            <w:tcW w:w="425" w:type="pct"/>
            <w:shd w:val="clear" w:color="auto" w:fill="auto"/>
            <w:vAlign w:val="center"/>
          </w:tcPr>
          <w:p w14:paraId="34A82511" w14:textId="77777777" w:rsidR="006C18FC" w:rsidRPr="006E6581" w:rsidRDefault="006C18FC" w:rsidP="00C74C6F">
            <w:pPr>
              <w:pStyle w:val="TAH"/>
            </w:pPr>
            <w:r w:rsidRPr="006E6581">
              <w:t>20</w:t>
            </w:r>
          </w:p>
        </w:tc>
        <w:tc>
          <w:tcPr>
            <w:tcW w:w="425" w:type="pct"/>
            <w:shd w:val="clear" w:color="auto" w:fill="auto"/>
            <w:vAlign w:val="center"/>
          </w:tcPr>
          <w:p w14:paraId="31A2C03D" w14:textId="77777777" w:rsidR="006C18FC" w:rsidRPr="006E6581" w:rsidRDefault="006C18FC" w:rsidP="00C74C6F">
            <w:pPr>
              <w:pStyle w:val="TAH"/>
            </w:pPr>
            <w:r w:rsidRPr="006E6581">
              <w:t>22</w:t>
            </w:r>
          </w:p>
        </w:tc>
        <w:tc>
          <w:tcPr>
            <w:tcW w:w="425" w:type="pct"/>
            <w:shd w:val="clear" w:color="auto" w:fill="auto"/>
            <w:vAlign w:val="center"/>
          </w:tcPr>
          <w:p w14:paraId="4BB5AD71" w14:textId="77777777" w:rsidR="006C18FC" w:rsidRPr="006E6581" w:rsidRDefault="006C18FC" w:rsidP="00C74C6F">
            <w:pPr>
              <w:pStyle w:val="TAH"/>
            </w:pPr>
            <w:r w:rsidRPr="006E6581">
              <w:t>24</w:t>
            </w:r>
          </w:p>
        </w:tc>
        <w:tc>
          <w:tcPr>
            <w:tcW w:w="425" w:type="pct"/>
            <w:shd w:val="clear" w:color="auto" w:fill="auto"/>
            <w:vAlign w:val="center"/>
          </w:tcPr>
          <w:p w14:paraId="13CB9442" w14:textId="77777777" w:rsidR="006C18FC" w:rsidRPr="006E6581" w:rsidRDefault="006C18FC" w:rsidP="00C74C6F">
            <w:pPr>
              <w:pStyle w:val="TAH"/>
            </w:pPr>
            <w:r w:rsidRPr="006E6581">
              <w:t>26</w:t>
            </w:r>
          </w:p>
        </w:tc>
        <w:tc>
          <w:tcPr>
            <w:tcW w:w="425" w:type="pct"/>
            <w:shd w:val="clear" w:color="auto" w:fill="auto"/>
            <w:vAlign w:val="center"/>
          </w:tcPr>
          <w:p w14:paraId="0403510B" w14:textId="77777777" w:rsidR="006C18FC" w:rsidRPr="006E6581" w:rsidRDefault="006C18FC" w:rsidP="00C74C6F">
            <w:pPr>
              <w:pStyle w:val="TAH"/>
            </w:pPr>
            <w:r w:rsidRPr="006E6581">
              <w:t>28</w:t>
            </w:r>
          </w:p>
        </w:tc>
        <w:tc>
          <w:tcPr>
            <w:tcW w:w="425" w:type="pct"/>
            <w:shd w:val="clear" w:color="auto" w:fill="auto"/>
            <w:vAlign w:val="center"/>
          </w:tcPr>
          <w:p w14:paraId="0E48B4CB" w14:textId="77777777" w:rsidR="006C18FC" w:rsidRPr="006E6581" w:rsidRDefault="006C18FC" w:rsidP="00C74C6F">
            <w:pPr>
              <w:pStyle w:val="TAH"/>
            </w:pPr>
            <w:r w:rsidRPr="006E6581">
              <w:t>30</w:t>
            </w:r>
          </w:p>
        </w:tc>
        <w:tc>
          <w:tcPr>
            <w:tcW w:w="425" w:type="pct"/>
            <w:shd w:val="clear" w:color="auto" w:fill="auto"/>
            <w:vAlign w:val="center"/>
          </w:tcPr>
          <w:p w14:paraId="164C8027" w14:textId="77777777" w:rsidR="006C18FC" w:rsidRPr="006E6581" w:rsidRDefault="006C18FC" w:rsidP="00C74C6F">
            <w:pPr>
              <w:pStyle w:val="TAH"/>
            </w:pPr>
            <w:r w:rsidRPr="006E6581">
              <w:t>32</w:t>
            </w:r>
          </w:p>
        </w:tc>
        <w:tc>
          <w:tcPr>
            <w:tcW w:w="425" w:type="pct"/>
            <w:shd w:val="clear" w:color="auto" w:fill="auto"/>
            <w:vAlign w:val="center"/>
          </w:tcPr>
          <w:p w14:paraId="0FDD18AF" w14:textId="77777777" w:rsidR="006C18FC" w:rsidRPr="006E6581" w:rsidRDefault="006C18FC" w:rsidP="00C74C6F">
            <w:pPr>
              <w:pStyle w:val="TAH"/>
            </w:pPr>
            <w:r w:rsidRPr="006E6581">
              <w:t>34</w:t>
            </w:r>
          </w:p>
        </w:tc>
        <w:tc>
          <w:tcPr>
            <w:tcW w:w="425" w:type="pct"/>
            <w:shd w:val="clear" w:color="auto" w:fill="auto"/>
            <w:vAlign w:val="center"/>
          </w:tcPr>
          <w:p w14:paraId="3008B41D" w14:textId="77777777" w:rsidR="006C18FC" w:rsidRPr="006E6581" w:rsidRDefault="006C18FC" w:rsidP="00C74C6F">
            <w:pPr>
              <w:pStyle w:val="TAH"/>
            </w:pPr>
            <w:r w:rsidRPr="006E6581">
              <w:t>36</w:t>
            </w:r>
          </w:p>
        </w:tc>
      </w:tr>
      <w:tr w:rsidR="006C18FC" w:rsidRPr="006E6581" w14:paraId="323DF65A" w14:textId="77777777" w:rsidTr="006C18FC">
        <w:trPr>
          <w:trHeight w:val="290"/>
        </w:trPr>
        <w:tc>
          <w:tcPr>
            <w:tcW w:w="747" w:type="pct"/>
            <w:shd w:val="clear" w:color="auto" w:fill="auto"/>
            <w:vAlign w:val="center"/>
          </w:tcPr>
          <w:p w14:paraId="6974E11A" w14:textId="77777777" w:rsidR="006C18FC" w:rsidRPr="006E6581" w:rsidRDefault="006C18FC" w:rsidP="00C74C6F">
            <w:pPr>
              <w:pStyle w:val="TAC"/>
            </w:pPr>
            <w:r w:rsidRPr="006E6581">
              <w:t>Qualcomm</w:t>
            </w:r>
          </w:p>
        </w:tc>
        <w:tc>
          <w:tcPr>
            <w:tcW w:w="425" w:type="pct"/>
            <w:shd w:val="clear" w:color="auto" w:fill="auto"/>
            <w:vAlign w:val="center"/>
          </w:tcPr>
          <w:p w14:paraId="43EC959C" w14:textId="77777777" w:rsidR="006C18FC" w:rsidRPr="006E6581" w:rsidRDefault="006C18FC" w:rsidP="00C74C6F">
            <w:pPr>
              <w:pStyle w:val="TAC"/>
            </w:pPr>
            <w:r w:rsidRPr="006E6581">
              <w:t>36.46</w:t>
            </w:r>
          </w:p>
        </w:tc>
        <w:tc>
          <w:tcPr>
            <w:tcW w:w="425" w:type="pct"/>
            <w:shd w:val="clear" w:color="auto" w:fill="auto"/>
            <w:vAlign w:val="center"/>
          </w:tcPr>
          <w:p w14:paraId="6634627A" w14:textId="77777777" w:rsidR="006C18FC" w:rsidRPr="006E6581" w:rsidRDefault="006C18FC" w:rsidP="00C74C6F">
            <w:pPr>
              <w:pStyle w:val="TAC"/>
            </w:pPr>
            <w:r w:rsidRPr="006E6581">
              <w:t>24.81</w:t>
            </w:r>
          </w:p>
        </w:tc>
        <w:tc>
          <w:tcPr>
            <w:tcW w:w="425" w:type="pct"/>
            <w:shd w:val="clear" w:color="auto" w:fill="auto"/>
            <w:vAlign w:val="center"/>
          </w:tcPr>
          <w:p w14:paraId="02B2D63D" w14:textId="77777777" w:rsidR="006C18FC" w:rsidRPr="006E6581" w:rsidRDefault="006C18FC" w:rsidP="00C74C6F">
            <w:pPr>
              <w:pStyle w:val="TAC"/>
            </w:pPr>
            <w:r w:rsidRPr="006E6581">
              <w:t>18.43</w:t>
            </w:r>
          </w:p>
        </w:tc>
        <w:tc>
          <w:tcPr>
            <w:tcW w:w="425" w:type="pct"/>
            <w:shd w:val="clear" w:color="auto" w:fill="auto"/>
            <w:vAlign w:val="center"/>
          </w:tcPr>
          <w:p w14:paraId="21D19590" w14:textId="77777777" w:rsidR="006C18FC" w:rsidRPr="006E6581" w:rsidRDefault="006C18FC" w:rsidP="00C74C6F">
            <w:pPr>
              <w:pStyle w:val="TAC"/>
            </w:pPr>
            <w:r w:rsidRPr="006E6581">
              <w:t>12.06</w:t>
            </w:r>
          </w:p>
        </w:tc>
        <w:tc>
          <w:tcPr>
            <w:tcW w:w="425" w:type="pct"/>
            <w:shd w:val="clear" w:color="auto" w:fill="auto"/>
            <w:vAlign w:val="center"/>
          </w:tcPr>
          <w:p w14:paraId="00638006" w14:textId="77777777" w:rsidR="006C18FC" w:rsidRPr="006E6581" w:rsidRDefault="006C18FC" w:rsidP="00C74C6F">
            <w:pPr>
              <w:pStyle w:val="TAC"/>
            </w:pPr>
            <w:r w:rsidRPr="006E6581">
              <w:t>7.70</w:t>
            </w:r>
          </w:p>
        </w:tc>
        <w:tc>
          <w:tcPr>
            <w:tcW w:w="425" w:type="pct"/>
            <w:shd w:val="clear" w:color="auto" w:fill="auto"/>
            <w:vAlign w:val="center"/>
          </w:tcPr>
          <w:p w14:paraId="04330DF8" w14:textId="77777777" w:rsidR="006C18FC" w:rsidRPr="006E6581" w:rsidRDefault="006C18FC" w:rsidP="00C74C6F">
            <w:pPr>
              <w:pStyle w:val="TAC"/>
            </w:pPr>
            <w:r w:rsidRPr="006E6581">
              <w:t>5.34</w:t>
            </w:r>
          </w:p>
        </w:tc>
        <w:tc>
          <w:tcPr>
            <w:tcW w:w="425" w:type="pct"/>
            <w:shd w:val="clear" w:color="auto" w:fill="auto"/>
            <w:vAlign w:val="center"/>
          </w:tcPr>
          <w:p w14:paraId="35ABA7E1" w14:textId="77777777" w:rsidR="006C18FC" w:rsidRPr="006E6581" w:rsidRDefault="006C18FC" w:rsidP="00C74C6F">
            <w:pPr>
              <w:pStyle w:val="TAC"/>
            </w:pPr>
            <w:r w:rsidRPr="006E6581">
              <w:t>2.98</w:t>
            </w:r>
          </w:p>
        </w:tc>
        <w:tc>
          <w:tcPr>
            <w:tcW w:w="425" w:type="pct"/>
            <w:shd w:val="clear" w:color="auto" w:fill="auto"/>
            <w:vAlign w:val="center"/>
          </w:tcPr>
          <w:p w14:paraId="15544136" w14:textId="77777777" w:rsidR="006C18FC" w:rsidRPr="006E6581" w:rsidRDefault="006C18FC" w:rsidP="00C74C6F">
            <w:pPr>
              <w:pStyle w:val="TAC"/>
            </w:pPr>
          </w:p>
        </w:tc>
        <w:tc>
          <w:tcPr>
            <w:tcW w:w="425" w:type="pct"/>
            <w:shd w:val="clear" w:color="auto" w:fill="auto"/>
            <w:vAlign w:val="center"/>
          </w:tcPr>
          <w:p w14:paraId="5C56797A" w14:textId="77777777" w:rsidR="006C18FC" w:rsidRPr="006E6581" w:rsidRDefault="006C18FC" w:rsidP="00C74C6F">
            <w:pPr>
              <w:pStyle w:val="TAC"/>
            </w:pPr>
          </w:p>
        </w:tc>
        <w:tc>
          <w:tcPr>
            <w:tcW w:w="425" w:type="pct"/>
            <w:shd w:val="clear" w:color="auto" w:fill="auto"/>
            <w:vAlign w:val="center"/>
          </w:tcPr>
          <w:p w14:paraId="7C7F1462" w14:textId="77777777" w:rsidR="006C18FC" w:rsidRPr="006E6581" w:rsidRDefault="006C18FC" w:rsidP="00C74C6F">
            <w:pPr>
              <w:pStyle w:val="TAC"/>
            </w:pPr>
          </w:p>
        </w:tc>
      </w:tr>
      <w:tr w:rsidR="006C18FC" w:rsidRPr="006E6581" w14:paraId="0898EEDA" w14:textId="77777777" w:rsidTr="006C18FC">
        <w:trPr>
          <w:trHeight w:val="290"/>
        </w:trPr>
        <w:tc>
          <w:tcPr>
            <w:tcW w:w="747" w:type="pct"/>
            <w:shd w:val="clear" w:color="auto" w:fill="auto"/>
            <w:vAlign w:val="center"/>
          </w:tcPr>
          <w:p w14:paraId="0E20B330" w14:textId="77777777" w:rsidR="006C18FC" w:rsidRPr="006E6581" w:rsidRDefault="006C18FC" w:rsidP="00C74C6F">
            <w:pPr>
              <w:pStyle w:val="TAC"/>
            </w:pPr>
            <w:r w:rsidRPr="006E6581">
              <w:t>ZTE</w:t>
            </w:r>
          </w:p>
        </w:tc>
        <w:tc>
          <w:tcPr>
            <w:tcW w:w="425" w:type="pct"/>
            <w:shd w:val="clear" w:color="auto" w:fill="auto"/>
            <w:vAlign w:val="center"/>
          </w:tcPr>
          <w:p w14:paraId="1786FFC6" w14:textId="77777777" w:rsidR="006C18FC" w:rsidRPr="006E6581" w:rsidRDefault="006C18FC" w:rsidP="00C74C6F">
            <w:pPr>
              <w:pStyle w:val="TAC"/>
            </w:pPr>
            <w:r w:rsidRPr="006E6581">
              <w:t>16.46</w:t>
            </w:r>
          </w:p>
        </w:tc>
        <w:tc>
          <w:tcPr>
            <w:tcW w:w="425" w:type="pct"/>
            <w:shd w:val="clear" w:color="auto" w:fill="auto"/>
            <w:vAlign w:val="center"/>
          </w:tcPr>
          <w:p w14:paraId="310EFF69" w14:textId="77777777" w:rsidR="006C18FC" w:rsidRPr="006E6581" w:rsidRDefault="006C18FC" w:rsidP="00C74C6F">
            <w:pPr>
              <w:pStyle w:val="TAC"/>
            </w:pPr>
            <w:r w:rsidRPr="006E6581">
              <w:t>11.77</w:t>
            </w:r>
          </w:p>
        </w:tc>
        <w:tc>
          <w:tcPr>
            <w:tcW w:w="425" w:type="pct"/>
            <w:shd w:val="clear" w:color="auto" w:fill="auto"/>
            <w:vAlign w:val="center"/>
          </w:tcPr>
          <w:p w14:paraId="276926A1" w14:textId="77777777" w:rsidR="006C18FC" w:rsidRPr="006E6581" w:rsidRDefault="006C18FC" w:rsidP="00C74C6F">
            <w:pPr>
              <w:pStyle w:val="TAC"/>
            </w:pPr>
            <w:r w:rsidRPr="006E6581">
              <w:t>8.26</w:t>
            </w:r>
          </w:p>
        </w:tc>
        <w:tc>
          <w:tcPr>
            <w:tcW w:w="425" w:type="pct"/>
            <w:shd w:val="clear" w:color="auto" w:fill="auto"/>
            <w:vAlign w:val="center"/>
          </w:tcPr>
          <w:p w14:paraId="07FBACE8" w14:textId="77777777" w:rsidR="006C18FC" w:rsidRPr="006E6581" w:rsidRDefault="006C18FC" w:rsidP="00C74C6F">
            <w:pPr>
              <w:pStyle w:val="TAC"/>
            </w:pPr>
            <w:r w:rsidRPr="006E6581">
              <w:t>5.51</w:t>
            </w:r>
          </w:p>
        </w:tc>
        <w:tc>
          <w:tcPr>
            <w:tcW w:w="425" w:type="pct"/>
            <w:shd w:val="clear" w:color="auto" w:fill="auto"/>
            <w:vAlign w:val="center"/>
          </w:tcPr>
          <w:p w14:paraId="5D24FF85" w14:textId="77777777" w:rsidR="006C18FC" w:rsidRPr="006E6581" w:rsidRDefault="006C18FC" w:rsidP="00C74C6F">
            <w:pPr>
              <w:pStyle w:val="TAC"/>
            </w:pPr>
            <w:r w:rsidRPr="006E6581">
              <w:t>3.55</w:t>
            </w:r>
          </w:p>
        </w:tc>
        <w:tc>
          <w:tcPr>
            <w:tcW w:w="425" w:type="pct"/>
            <w:shd w:val="clear" w:color="auto" w:fill="auto"/>
            <w:vAlign w:val="center"/>
          </w:tcPr>
          <w:p w14:paraId="6F6B76D7" w14:textId="77777777" w:rsidR="006C18FC" w:rsidRPr="006E6581" w:rsidRDefault="006C18FC" w:rsidP="00C74C6F">
            <w:pPr>
              <w:pStyle w:val="TAC"/>
            </w:pPr>
            <w:r w:rsidRPr="006E6581">
              <w:t>2.25</w:t>
            </w:r>
          </w:p>
        </w:tc>
        <w:tc>
          <w:tcPr>
            <w:tcW w:w="425" w:type="pct"/>
            <w:shd w:val="clear" w:color="auto" w:fill="auto"/>
            <w:vAlign w:val="center"/>
          </w:tcPr>
          <w:p w14:paraId="08BB1B08" w14:textId="77777777" w:rsidR="006C18FC" w:rsidRPr="006E6581" w:rsidRDefault="006C18FC" w:rsidP="00C74C6F">
            <w:pPr>
              <w:pStyle w:val="TAC"/>
            </w:pPr>
            <w:r w:rsidRPr="006E6581">
              <w:t>1.48</w:t>
            </w:r>
          </w:p>
        </w:tc>
        <w:tc>
          <w:tcPr>
            <w:tcW w:w="425" w:type="pct"/>
            <w:shd w:val="clear" w:color="auto" w:fill="auto"/>
            <w:vAlign w:val="center"/>
          </w:tcPr>
          <w:p w14:paraId="0D08BE60" w14:textId="77777777" w:rsidR="006C18FC" w:rsidRPr="006E6581" w:rsidRDefault="006C18FC" w:rsidP="00C74C6F">
            <w:pPr>
              <w:pStyle w:val="TAC"/>
            </w:pPr>
            <w:r w:rsidRPr="006E6581">
              <w:t>0.98</w:t>
            </w:r>
          </w:p>
        </w:tc>
        <w:tc>
          <w:tcPr>
            <w:tcW w:w="425" w:type="pct"/>
            <w:shd w:val="clear" w:color="auto" w:fill="auto"/>
            <w:vAlign w:val="center"/>
          </w:tcPr>
          <w:p w14:paraId="237C32C2" w14:textId="77777777" w:rsidR="006C18FC" w:rsidRPr="006E6581" w:rsidRDefault="006C18FC" w:rsidP="00C74C6F">
            <w:pPr>
              <w:pStyle w:val="TAC"/>
            </w:pPr>
            <w:r w:rsidRPr="006E6581">
              <w:t>0.63</w:t>
            </w:r>
          </w:p>
        </w:tc>
        <w:tc>
          <w:tcPr>
            <w:tcW w:w="425" w:type="pct"/>
            <w:shd w:val="clear" w:color="auto" w:fill="auto"/>
            <w:vAlign w:val="center"/>
          </w:tcPr>
          <w:p w14:paraId="6EB3F3B2" w14:textId="77777777" w:rsidR="006C18FC" w:rsidRPr="006E6581" w:rsidRDefault="006C18FC" w:rsidP="00C74C6F">
            <w:pPr>
              <w:pStyle w:val="TAC"/>
            </w:pPr>
            <w:r w:rsidRPr="006E6581">
              <w:t>0.39</w:t>
            </w:r>
          </w:p>
        </w:tc>
      </w:tr>
      <w:tr w:rsidR="006C18FC" w:rsidRPr="006E6581" w14:paraId="454BD0C6" w14:textId="77777777" w:rsidTr="006C18FC">
        <w:trPr>
          <w:trHeight w:val="290"/>
        </w:trPr>
        <w:tc>
          <w:tcPr>
            <w:tcW w:w="747" w:type="pct"/>
            <w:shd w:val="clear" w:color="auto" w:fill="auto"/>
            <w:vAlign w:val="center"/>
          </w:tcPr>
          <w:p w14:paraId="6E0FC5FC" w14:textId="77777777" w:rsidR="006C18FC" w:rsidRPr="006E6581" w:rsidRDefault="006C18FC" w:rsidP="00C74C6F">
            <w:pPr>
              <w:pStyle w:val="TAC"/>
            </w:pPr>
            <w:r w:rsidRPr="006E6581">
              <w:t>MTK</w:t>
            </w:r>
          </w:p>
        </w:tc>
        <w:tc>
          <w:tcPr>
            <w:tcW w:w="425" w:type="pct"/>
            <w:shd w:val="clear" w:color="auto" w:fill="auto"/>
            <w:vAlign w:val="center"/>
          </w:tcPr>
          <w:p w14:paraId="6E2B3580" w14:textId="77777777" w:rsidR="006C18FC" w:rsidRPr="006E6581" w:rsidRDefault="006C18FC" w:rsidP="00C74C6F">
            <w:pPr>
              <w:pStyle w:val="TAC"/>
            </w:pPr>
            <w:r w:rsidRPr="006E6581">
              <w:t>38.61</w:t>
            </w:r>
          </w:p>
        </w:tc>
        <w:tc>
          <w:tcPr>
            <w:tcW w:w="425" w:type="pct"/>
            <w:shd w:val="clear" w:color="auto" w:fill="auto"/>
            <w:vAlign w:val="center"/>
          </w:tcPr>
          <w:p w14:paraId="0AB07181" w14:textId="77777777" w:rsidR="006C18FC" w:rsidRPr="006E6581" w:rsidRDefault="006C18FC" w:rsidP="00C74C6F">
            <w:pPr>
              <w:pStyle w:val="TAC"/>
            </w:pPr>
            <w:r w:rsidRPr="006E6581">
              <w:t>31.96</w:t>
            </w:r>
          </w:p>
        </w:tc>
        <w:tc>
          <w:tcPr>
            <w:tcW w:w="425" w:type="pct"/>
            <w:shd w:val="clear" w:color="auto" w:fill="auto"/>
            <w:vAlign w:val="center"/>
          </w:tcPr>
          <w:p w14:paraId="2DFF1B09" w14:textId="77777777" w:rsidR="006C18FC" w:rsidRPr="006E6581" w:rsidRDefault="006C18FC" w:rsidP="00C74C6F">
            <w:pPr>
              <w:pStyle w:val="TAC"/>
            </w:pPr>
            <w:r w:rsidRPr="006E6581">
              <w:t>25.57</w:t>
            </w:r>
          </w:p>
        </w:tc>
        <w:tc>
          <w:tcPr>
            <w:tcW w:w="425" w:type="pct"/>
            <w:shd w:val="clear" w:color="auto" w:fill="auto"/>
            <w:vAlign w:val="center"/>
          </w:tcPr>
          <w:p w14:paraId="2EBCF273" w14:textId="77777777" w:rsidR="006C18FC" w:rsidRPr="006E6581" w:rsidRDefault="006C18FC" w:rsidP="00C74C6F">
            <w:pPr>
              <w:pStyle w:val="TAC"/>
            </w:pPr>
            <w:r w:rsidRPr="006E6581">
              <w:t>20.13</w:t>
            </w:r>
          </w:p>
        </w:tc>
        <w:tc>
          <w:tcPr>
            <w:tcW w:w="425" w:type="pct"/>
            <w:shd w:val="clear" w:color="auto" w:fill="auto"/>
            <w:vAlign w:val="center"/>
          </w:tcPr>
          <w:p w14:paraId="21ADF8E0" w14:textId="77777777" w:rsidR="006C18FC" w:rsidRPr="006E6581" w:rsidRDefault="006C18FC" w:rsidP="00C74C6F">
            <w:pPr>
              <w:pStyle w:val="TAC"/>
            </w:pPr>
            <w:r w:rsidRPr="006E6581">
              <w:t>15.27</w:t>
            </w:r>
          </w:p>
        </w:tc>
        <w:tc>
          <w:tcPr>
            <w:tcW w:w="425" w:type="pct"/>
            <w:shd w:val="clear" w:color="auto" w:fill="auto"/>
            <w:vAlign w:val="center"/>
          </w:tcPr>
          <w:p w14:paraId="2A316DB6" w14:textId="77777777" w:rsidR="006C18FC" w:rsidRPr="006E6581" w:rsidRDefault="006C18FC" w:rsidP="00C74C6F">
            <w:pPr>
              <w:pStyle w:val="TAC"/>
            </w:pPr>
            <w:r w:rsidRPr="006E6581">
              <w:t>11.22</w:t>
            </w:r>
          </w:p>
        </w:tc>
        <w:tc>
          <w:tcPr>
            <w:tcW w:w="425" w:type="pct"/>
            <w:shd w:val="clear" w:color="auto" w:fill="auto"/>
            <w:vAlign w:val="center"/>
          </w:tcPr>
          <w:p w14:paraId="454AABC5" w14:textId="77777777" w:rsidR="006C18FC" w:rsidRPr="006E6581" w:rsidRDefault="006C18FC" w:rsidP="00C74C6F">
            <w:pPr>
              <w:pStyle w:val="TAC"/>
            </w:pPr>
            <w:r w:rsidRPr="006E6581">
              <w:t>7.96</w:t>
            </w:r>
          </w:p>
        </w:tc>
        <w:tc>
          <w:tcPr>
            <w:tcW w:w="425" w:type="pct"/>
            <w:shd w:val="clear" w:color="auto" w:fill="auto"/>
            <w:vAlign w:val="center"/>
          </w:tcPr>
          <w:p w14:paraId="5CAC7770" w14:textId="77777777" w:rsidR="006C18FC" w:rsidRPr="006E6581" w:rsidRDefault="006C18FC" w:rsidP="00C74C6F">
            <w:pPr>
              <w:pStyle w:val="TAC"/>
            </w:pPr>
            <w:r w:rsidRPr="006E6581">
              <w:t>5.48</w:t>
            </w:r>
          </w:p>
        </w:tc>
        <w:tc>
          <w:tcPr>
            <w:tcW w:w="425" w:type="pct"/>
            <w:shd w:val="clear" w:color="auto" w:fill="auto"/>
            <w:vAlign w:val="center"/>
          </w:tcPr>
          <w:p w14:paraId="5F6ED97B" w14:textId="77777777" w:rsidR="006C18FC" w:rsidRPr="006E6581" w:rsidRDefault="006C18FC" w:rsidP="00C74C6F">
            <w:pPr>
              <w:pStyle w:val="TAC"/>
            </w:pPr>
            <w:r w:rsidRPr="006E6581">
              <w:t>3.68</w:t>
            </w:r>
          </w:p>
        </w:tc>
        <w:tc>
          <w:tcPr>
            <w:tcW w:w="425" w:type="pct"/>
            <w:shd w:val="clear" w:color="auto" w:fill="auto"/>
            <w:vAlign w:val="center"/>
          </w:tcPr>
          <w:p w14:paraId="3A9A1CB3" w14:textId="77777777" w:rsidR="006C18FC" w:rsidRPr="006E6581" w:rsidRDefault="006C18FC" w:rsidP="00C74C6F">
            <w:pPr>
              <w:pStyle w:val="TAC"/>
            </w:pPr>
            <w:r w:rsidRPr="006E6581">
              <w:t>2.42</w:t>
            </w:r>
          </w:p>
        </w:tc>
      </w:tr>
      <w:tr w:rsidR="006C18FC" w:rsidRPr="006E6581" w14:paraId="786765A0" w14:textId="77777777" w:rsidTr="006C18FC">
        <w:trPr>
          <w:trHeight w:val="290"/>
        </w:trPr>
        <w:tc>
          <w:tcPr>
            <w:tcW w:w="747" w:type="pct"/>
            <w:shd w:val="clear" w:color="auto" w:fill="auto"/>
            <w:vAlign w:val="center"/>
          </w:tcPr>
          <w:p w14:paraId="08951C4B" w14:textId="77777777" w:rsidR="006C18FC" w:rsidRPr="006E6581" w:rsidRDefault="006C18FC" w:rsidP="00C74C6F">
            <w:pPr>
              <w:pStyle w:val="TAC"/>
            </w:pPr>
            <w:r w:rsidRPr="006E6581">
              <w:t>Ericsson</w:t>
            </w:r>
          </w:p>
        </w:tc>
        <w:tc>
          <w:tcPr>
            <w:tcW w:w="425" w:type="pct"/>
            <w:shd w:val="clear" w:color="auto" w:fill="auto"/>
            <w:vAlign w:val="center"/>
          </w:tcPr>
          <w:p w14:paraId="5B6B0CFC" w14:textId="77777777" w:rsidR="006C18FC" w:rsidRPr="006E6581" w:rsidRDefault="006C18FC" w:rsidP="00C74C6F">
            <w:pPr>
              <w:pStyle w:val="TAC"/>
            </w:pPr>
          </w:p>
        </w:tc>
        <w:tc>
          <w:tcPr>
            <w:tcW w:w="425" w:type="pct"/>
            <w:shd w:val="clear" w:color="auto" w:fill="auto"/>
            <w:vAlign w:val="center"/>
          </w:tcPr>
          <w:p w14:paraId="34DE120A" w14:textId="77777777" w:rsidR="006C18FC" w:rsidRPr="006E6581" w:rsidRDefault="006C18FC" w:rsidP="00C74C6F">
            <w:pPr>
              <w:pStyle w:val="TAC"/>
            </w:pPr>
            <w:r w:rsidRPr="006E6581">
              <w:t>15.6</w:t>
            </w:r>
          </w:p>
        </w:tc>
        <w:tc>
          <w:tcPr>
            <w:tcW w:w="425" w:type="pct"/>
            <w:shd w:val="clear" w:color="auto" w:fill="auto"/>
            <w:vAlign w:val="center"/>
          </w:tcPr>
          <w:p w14:paraId="4666D217" w14:textId="77777777" w:rsidR="006C18FC" w:rsidRPr="006E6581" w:rsidRDefault="006C18FC" w:rsidP="00C74C6F">
            <w:pPr>
              <w:pStyle w:val="TAC"/>
            </w:pPr>
            <w:r w:rsidRPr="006E6581">
              <w:t>10.4</w:t>
            </w:r>
          </w:p>
        </w:tc>
        <w:tc>
          <w:tcPr>
            <w:tcW w:w="425" w:type="pct"/>
            <w:shd w:val="clear" w:color="auto" w:fill="auto"/>
            <w:vAlign w:val="center"/>
          </w:tcPr>
          <w:p w14:paraId="719688A1" w14:textId="77777777" w:rsidR="006C18FC" w:rsidRPr="006E6581" w:rsidRDefault="006C18FC" w:rsidP="00C74C6F">
            <w:pPr>
              <w:pStyle w:val="TAC"/>
            </w:pPr>
            <w:r w:rsidRPr="006E6581">
              <w:t>7.2</w:t>
            </w:r>
          </w:p>
        </w:tc>
        <w:tc>
          <w:tcPr>
            <w:tcW w:w="425" w:type="pct"/>
            <w:shd w:val="clear" w:color="auto" w:fill="auto"/>
            <w:vAlign w:val="center"/>
          </w:tcPr>
          <w:p w14:paraId="3704853F" w14:textId="77777777" w:rsidR="006C18FC" w:rsidRPr="006E6581" w:rsidRDefault="006C18FC" w:rsidP="00C74C6F">
            <w:pPr>
              <w:pStyle w:val="TAC"/>
            </w:pPr>
            <w:r w:rsidRPr="006E6581">
              <w:t>4.2</w:t>
            </w:r>
          </w:p>
        </w:tc>
        <w:tc>
          <w:tcPr>
            <w:tcW w:w="425" w:type="pct"/>
            <w:shd w:val="clear" w:color="auto" w:fill="auto"/>
            <w:vAlign w:val="center"/>
          </w:tcPr>
          <w:p w14:paraId="437885FF" w14:textId="77777777" w:rsidR="006C18FC" w:rsidRPr="006E6581" w:rsidRDefault="006C18FC" w:rsidP="00C74C6F">
            <w:pPr>
              <w:pStyle w:val="TAC"/>
            </w:pPr>
            <w:r w:rsidRPr="006E6581">
              <w:t>2.9</w:t>
            </w:r>
          </w:p>
        </w:tc>
        <w:tc>
          <w:tcPr>
            <w:tcW w:w="425" w:type="pct"/>
            <w:shd w:val="clear" w:color="auto" w:fill="auto"/>
            <w:vAlign w:val="center"/>
          </w:tcPr>
          <w:p w14:paraId="01B965C0" w14:textId="77777777" w:rsidR="006C18FC" w:rsidRPr="006E6581" w:rsidRDefault="006C18FC" w:rsidP="00C74C6F">
            <w:pPr>
              <w:pStyle w:val="TAC"/>
            </w:pPr>
            <w:r w:rsidRPr="006E6581">
              <w:t>1.9</w:t>
            </w:r>
          </w:p>
        </w:tc>
        <w:tc>
          <w:tcPr>
            <w:tcW w:w="425" w:type="pct"/>
            <w:shd w:val="clear" w:color="auto" w:fill="auto"/>
            <w:vAlign w:val="center"/>
          </w:tcPr>
          <w:p w14:paraId="40812F9F" w14:textId="77777777" w:rsidR="006C18FC" w:rsidRPr="006E6581" w:rsidRDefault="006C18FC" w:rsidP="00C74C6F">
            <w:pPr>
              <w:pStyle w:val="TAC"/>
            </w:pPr>
          </w:p>
        </w:tc>
        <w:tc>
          <w:tcPr>
            <w:tcW w:w="425" w:type="pct"/>
            <w:shd w:val="clear" w:color="auto" w:fill="auto"/>
            <w:vAlign w:val="center"/>
          </w:tcPr>
          <w:p w14:paraId="370CBB6F" w14:textId="77777777" w:rsidR="006C18FC" w:rsidRPr="006E6581" w:rsidRDefault="006C18FC" w:rsidP="00C74C6F">
            <w:pPr>
              <w:pStyle w:val="TAC"/>
            </w:pPr>
          </w:p>
        </w:tc>
        <w:tc>
          <w:tcPr>
            <w:tcW w:w="425" w:type="pct"/>
            <w:shd w:val="clear" w:color="auto" w:fill="auto"/>
            <w:vAlign w:val="center"/>
          </w:tcPr>
          <w:p w14:paraId="7E7F658A" w14:textId="77777777" w:rsidR="006C18FC" w:rsidRPr="006E6581" w:rsidRDefault="006C18FC" w:rsidP="00C74C6F">
            <w:pPr>
              <w:pStyle w:val="TAC"/>
            </w:pPr>
          </w:p>
        </w:tc>
      </w:tr>
      <w:tr w:rsidR="006C18FC" w:rsidRPr="006E6581" w14:paraId="3DFCDB51" w14:textId="77777777" w:rsidTr="006C18FC">
        <w:trPr>
          <w:trHeight w:val="290"/>
        </w:trPr>
        <w:tc>
          <w:tcPr>
            <w:tcW w:w="747" w:type="pct"/>
            <w:shd w:val="clear" w:color="auto" w:fill="auto"/>
            <w:vAlign w:val="center"/>
          </w:tcPr>
          <w:p w14:paraId="31B2AD20" w14:textId="77777777" w:rsidR="006C18FC" w:rsidRPr="006E6581" w:rsidRDefault="006C18FC" w:rsidP="00C74C6F">
            <w:pPr>
              <w:pStyle w:val="TAC"/>
            </w:pPr>
            <w:r w:rsidRPr="006E6581">
              <w:t>CATT</w:t>
            </w:r>
          </w:p>
        </w:tc>
        <w:tc>
          <w:tcPr>
            <w:tcW w:w="425" w:type="pct"/>
            <w:shd w:val="clear" w:color="auto" w:fill="auto"/>
          </w:tcPr>
          <w:p w14:paraId="2EA88429" w14:textId="77777777" w:rsidR="006C18FC" w:rsidRPr="006E6581" w:rsidRDefault="006C18FC" w:rsidP="00C74C6F">
            <w:pPr>
              <w:pStyle w:val="TAC"/>
            </w:pPr>
            <w:r w:rsidRPr="006E6581">
              <w:t>NA</w:t>
            </w:r>
          </w:p>
        </w:tc>
        <w:tc>
          <w:tcPr>
            <w:tcW w:w="425" w:type="pct"/>
            <w:shd w:val="clear" w:color="auto" w:fill="auto"/>
          </w:tcPr>
          <w:p w14:paraId="11E2E314" w14:textId="77777777" w:rsidR="006C18FC" w:rsidRPr="006E6581" w:rsidRDefault="006C18FC" w:rsidP="00C74C6F">
            <w:pPr>
              <w:pStyle w:val="TAC"/>
            </w:pPr>
            <w:r w:rsidRPr="006E6581">
              <w:t>NA</w:t>
            </w:r>
          </w:p>
        </w:tc>
        <w:tc>
          <w:tcPr>
            <w:tcW w:w="425" w:type="pct"/>
            <w:shd w:val="clear" w:color="auto" w:fill="auto"/>
          </w:tcPr>
          <w:p w14:paraId="482E22FF" w14:textId="77777777" w:rsidR="006C18FC" w:rsidRPr="006E6581" w:rsidRDefault="006C18FC" w:rsidP="00C74C6F">
            <w:pPr>
              <w:pStyle w:val="TAC"/>
            </w:pPr>
            <w:r w:rsidRPr="006E6581">
              <w:t>NA</w:t>
            </w:r>
          </w:p>
        </w:tc>
        <w:tc>
          <w:tcPr>
            <w:tcW w:w="425" w:type="pct"/>
            <w:shd w:val="clear" w:color="auto" w:fill="auto"/>
          </w:tcPr>
          <w:p w14:paraId="2D017B56" w14:textId="77777777" w:rsidR="006C18FC" w:rsidRPr="006E6581" w:rsidRDefault="006C18FC" w:rsidP="00C74C6F">
            <w:pPr>
              <w:pStyle w:val="TAC"/>
            </w:pPr>
            <w:r w:rsidRPr="006E6581">
              <w:t>NA</w:t>
            </w:r>
          </w:p>
        </w:tc>
        <w:tc>
          <w:tcPr>
            <w:tcW w:w="425" w:type="pct"/>
            <w:shd w:val="clear" w:color="auto" w:fill="auto"/>
          </w:tcPr>
          <w:p w14:paraId="2CE55EE5" w14:textId="77777777" w:rsidR="006C18FC" w:rsidRPr="006E6581" w:rsidRDefault="006C18FC" w:rsidP="00C74C6F">
            <w:pPr>
              <w:pStyle w:val="TAC"/>
            </w:pPr>
            <w:r w:rsidRPr="006E6581">
              <w:t>NA</w:t>
            </w:r>
          </w:p>
        </w:tc>
        <w:tc>
          <w:tcPr>
            <w:tcW w:w="425" w:type="pct"/>
            <w:shd w:val="clear" w:color="auto" w:fill="auto"/>
          </w:tcPr>
          <w:p w14:paraId="76764A0F" w14:textId="77777777" w:rsidR="006C18FC" w:rsidRPr="006E6581" w:rsidRDefault="006C18FC" w:rsidP="00C74C6F">
            <w:pPr>
              <w:pStyle w:val="TAC"/>
            </w:pPr>
            <w:r w:rsidRPr="006E6581">
              <w:t>NA</w:t>
            </w:r>
          </w:p>
        </w:tc>
        <w:tc>
          <w:tcPr>
            <w:tcW w:w="425" w:type="pct"/>
            <w:shd w:val="clear" w:color="auto" w:fill="auto"/>
          </w:tcPr>
          <w:p w14:paraId="33041D9B" w14:textId="77777777" w:rsidR="006C18FC" w:rsidRPr="006E6581" w:rsidRDefault="006C18FC" w:rsidP="00C74C6F">
            <w:pPr>
              <w:pStyle w:val="TAC"/>
            </w:pPr>
            <w:r w:rsidRPr="006E6581">
              <w:t>NA</w:t>
            </w:r>
          </w:p>
        </w:tc>
        <w:tc>
          <w:tcPr>
            <w:tcW w:w="425" w:type="pct"/>
            <w:shd w:val="clear" w:color="auto" w:fill="auto"/>
          </w:tcPr>
          <w:p w14:paraId="3FF09C66" w14:textId="77777777" w:rsidR="006C18FC" w:rsidRPr="006E6581" w:rsidRDefault="006C18FC" w:rsidP="00C74C6F">
            <w:pPr>
              <w:pStyle w:val="TAC"/>
            </w:pPr>
            <w:r w:rsidRPr="006E6581">
              <w:t>NA</w:t>
            </w:r>
          </w:p>
        </w:tc>
        <w:tc>
          <w:tcPr>
            <w:tcW w:w="425" w:type="pct"/>
            <w:shd w:val="clear" w:color="auto" w:fill="auto"/>
          </w:tcPr>
          <w:p w14:paraId="0CACCDC6" w14:textId="77777777" w:rsidR="006C18FC" w:rsidRPr="006E6581" w:rsidRDefault="006C18FC" w:rsidP="00C74C6F">
            <w:pPr>
              <w:pStyle w:val="TAC"/>
            </w:pPr>
            <w:r w:rsidRPr="006E6581">
              <w:t>NA</w:t>
            </w:r>
          </w:p>
        </w:tc>
        <w:tc>
          <w:tcPr>
            <w:tcW w:w="425" w:type="pct"/>
            <w:shd w:val="clear" w:color="auto" w:fill="auto"/>
          </w:tcPr>
          <w:p w14:paraId="5C5EDACD" w14:textId="77777777" w:rsidR="006C18FC" w:rsidRPr="006E6581" w:rsidRDefault="006C18FC" w:rsidP="00C74C6F">
            <w:pPr>
              <w:pStyle w:val="TAC"/>
            </w:pPr>
            <w:r w:rsidRPr="006E6581">
              <w:t>NA</w:t>
            </w:r>
          </w:p>
        </w:tc>
      </w:tr>
      <w:tr w:rsidR="006C18FC" w:rsidRPr="006E6581" w14:paraId="766694C7" w14:textId="77777777" w:rsidTr="006C18FC">
        <w:trPr>
          <w:trHeight w:val="290"/>
        </w:trPr>
        <w:tc>
          <w:tcPr>
            <w:tcW w:w="747" w:type="pct"/>
            <w:shd w:val="clear" w:color="auto" w:fill="auto"/>
            <w:vAlign w:val="center"/>
          </w:tcPr>
          <w:p w14:paraId="28767B08" w14:textId="77777777" w:rsidR="006C18FC" w:rsidRPr="006E6581" w:rsidRDefault="006C18FC" w:rsidP="00C74C6F">
            <w:pPr>
              <w:pStyle w:val="TAC"/>
            </w:pPr>
            <w:r w:rsidRPr="006E6581">
              <w:t>Xiaomi</w:t>
            </w:r>
          </w:p>
        </w:tc>
        <w:tc>
          <w:tcPr>
            <w:tcW w:w="425" w:type="pct"/>
            <w:shd w:val="clear" w:color="auto" w:fill="auto"/>
            <w:vAlign w:val="center"/>
          </w:tcPr>
          <w:p w14:paraId="645ABC1E" w14:textId="77777777" w:rsidR="006C18FC" w:rsidRPr="006E6581" w:rsidRDefault="006C18FC" w:rsidP="00C74C6F">
            <w:pPr>
              <w:pStyle w:val="TAC"/>
            </w:pPr>
            <w:r w:rsidRPr="006E6581">
              <w:t>41.11</w:t>
            </w:r>
          </w:p>
        </w:tc>
        <w:tc>
          <w:tcPr>
            <w:tcW w:w="425" w:type="pct"/>
            <w:shd w:val="clear" w:color="auto" w:fill="auto"/>
            <w:vAlign w:val="center"/>
          </w:tcPr>
          <w:p w14:paraId="07EFBF6A" w14:textId="77777777" w:rsidR="006C18FC" w:rsidRPr="006E6581" w:rsidRDefault="006C18FC" w:rsidP="00C74C6F">
            <w:pPr>
              <w:pStyle w:val="TAC"/>
            </w:pPr>
            <w:r w:rsidRPr="006E6581">
              <w:t>30.58</w:t>
            </w:r>
          </w:p>
        </w:tc>
        <w:tc>
          <w:tcPr>
            <w:tcW w:w="425" w:type="pct"/>
            <w:shd w:val="clear" w:color="auto" w:fill="auto"/>
            <w:vAlign w:val="center"/>
          </w:tcPr>
          <w:p w14:paraId="138F0A4C" w14:textId="77777777" w:rsidR="006C18FC" w:rsidRPr="006E6581" w:rsidRDefault="006C18FC" w:rsidP="00C74C6F">
            <w:pPr>
              <w:pStyle w:val="TAC"/>
            </w:pPr>
            <w:r w:rsidRPr="006E6581">
              <w:t>21.75</w:t>
            </w:r>
          </w:p>
        </w:tc>
        <w:tc>
          <w:tcPr>
            <w:tcW w:w="425" w:type="pct"/>
            <w:shd w:val="clear" w:color="auto" w:fill="auto"/>
            <w:vAlign w:val="center"/>
          </w:tcPr>
          <w:p w14:paraId="718AAF57" w14:textId="77777777" w:rsidR="006C18FC" w:rsidRPr="006E6581" w:rsidRDefault="006C18FC" w:rsidP="00C74C6F">
            <w:pPr>
              <w:pStyle w:val="TAC"/>
            </w:pPr>
            <w:r w:rsidRPr="006E6581">
              <w:t>14.92</w:t>
            </w:r>
          </w:p>
        </w:tc>
        <w:tc>
          <w:tcPr>
            <w:tcW w:w="425" w:type="pct"/>
            <w:shd w:val="clear" w:color="auto" w:fill="auto"/>
            <w:vAlign w:val="center"/>
          </w:tcPr>
          <w:p w14:paraId="7075A379" w14:textId="77777777" w:rsidR="006C18FC" w:rsidRPr="006E6581" w:rsidRDefault="006C18FC" w:rsidP="00C74C6F">
            <w:pPr>
              <w:pStyle w:val="TAC"/>
            </w:pPr>
            <w:r w:rsidRPr="006E6581">
              <w:t>9.96</w:t>
            </w:r>
          </w:p>
        </w:tc>
        <w:tc>
          <w:tcPr>
            <w:tcW w:w="425" w:type="pct"/>
            <w:shd w:val="clear" w:color="auto" w:fill="auto"/>
            <w:vAlign w:val="center"/>
          </w:tcPr>
          <w:p w14:paraId="6C0D575C" w14:textId="77777777" w:rsidR="006C18FC" w:rsidRPr="006E6581" w:rsidRDefault="006C18FC" w:rsidP="00C74C6F">
            <w:pPr>
              <w:pStyle w:val="TAC"/>
            </w:pPr>
            <w:r w:rsidRPr="006E6581">
              <w:t>6.53</w:t>
            </w:r>
          </w:p>
        </w:tc>
        <w:tc>
          <w:tcPr>
            <w:tcW w:w="425" w:type="pct"/>
            <w:shd w:val="clear" w:color="auto" w:fill="auto"/>
            <w:vAlign w:val="center"/>
          </w:tcPr>
          <w:p w14:paraId="56DD4EBE" w14:textId="77777777" w:rsidR="006C18FC" w:rsidRPr="006E6581" w:rsidRDefault="006C18FC" w:rsidP="00C74C6F">
            <w:pPr>
              <w:pStyle w:val="TAC"/>
            </w:pPr>
            <w:r w:rsidRPr="006E6581">
              <w:t>4.22</w:t>
            </w:r>
          </w:p>
        </w:tc>
        <w:tc>
          <w:tcPr>
            <w:tcW w:w="425" w:type="pct"/>
            <w:shd w:val="clear" w:color="auto" w:fill="auto"/>
            <w:vAlign w:val="center"/>
          </w:tcPr>
          <w:p w14:paraId="0322C5A4" w14:textId="77777777" w:rsidR="006C18FC" w:rsidRPr="006E6581" w:rsidRDefault="006C18FC" w:rsidP="00C74C6F">
            <w:pPr>
              <w:pStyle w:val="TAC"/>
            </w:pPr>
            <w:r w:rsidRPr="006E6581">
              <w:t>2.70</w:t>
            </w:r>
          </w:p>
        </w:tc>
        <w:tc>
          <w:tcPr>
            <w:tcW w:w="425" w:type="pct"/>
            <w:shd w:val="clear" w:color="auto" w:fill="auto"/>
            <w:vAlign w:val="center"/>
          </w:tcPr>
          <w:p w14:paraId="6804C64B" w14:textId="77777777" w:rsidR="006C18FC" w:rsidRPr="006E6581" w:rsidRDefault="006C18FC" w:rsidP="00C74C6F">
            <w:pPr>
              <w:pStyle w:val="TAC"/>
            </w:pPr>
            <w:r w:rsidRPr="006E6581">
              <w:t>1.72</w:t>
            </w:r>
          </w:p>
        </w:tc>
        <w:tc>
          <w:tcPr>
            <w:tcW w:w="425" w:type="pct"/>
            <w:shd w:val="clear" w:color="auto" w:fill="auto"/>
            <w:vAlign w:val="center"/>
          </w:tcPr>
          <w:p w14:paraId="1A38216A" w14:textId="77777777" w:rsidR="006C18FC" w:rsidRPr="006E6581" w:rsidRDefault="006C18FC" w:rsidP="00C74C6F">
            <w:pPr>
              <w:pStyle w:val="TAC"/>
            </w:pPr>
            <w:r w:rsidRPr="006E6581">
              <w:t>1.09</w:t>
            </w:r>
          </w:p>
        </w:tc>
      </w:tr>
    </w:tbl>
    <w:p w14:paraId="58669C1D" w14:textId="77777777" w:rsidR="006C18FC" w:rsidRPr="006E6581" w:rsidRDefault="006C18FC" w:rsidP="00DC7A7A"/>
    <w:p w14:paraId="737FEE42" w14:textId="77777777" w:rsidR="006C18FC" w:rsidRPr="006E6581" w:rsidRDefault="006C18FC" w:rsidP="003443D8">
      <w:pPr>
        <w:pStyle w:val="TH"/>
        <w:rPr>
          <w:rFonts w:eastAsia="DengXian"/>
        </w:rPr>
      </w:pPr>
      <w:r w:rsidRPr="006E6581">
        <w:rPr>
          <w:noProof/>
          <w:lang w:val="fr-FR" w:eastAsia="fr-FR"/>
        </w:rPr>
        <w:drawing>
          <wp:inline distT="0" distB="0" distL="0" distR="0" wp14:anchorId="4687864F" wp14:editId="58385D1D">
            <wp:extent cx="5637439" cy="2743200"/>
            <wp:effectExtent l="0" t="0" r="1905" b="0"/>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0DE43F22" w14:textId="0BDC3C54" w:rsidR="006C18FC" w:rsidRPr="006E6581" w:rsidRDefault="006C18FC" w:rsidP="00C74C6F">
      <w:pPr>
        <w:pStyle w:val="TF"/>
      </w:pPr>
      <w:r w:rsidRPr="006E6581">
        <w:t>Figure 6.4.2-1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p w14:paraId="01BFBE35" w14:textId="51A5678E" w:rsidR="006C18FC" w:rsidRPr="006E6581" w:rsidRDefault="006C18FC" w:rsidP="00D70F14">
      <w:pPr>
        <w:pStyle w:val="TH"/>
      </w:pPr>
      <w:r w:rsidRPr="006E6581">
        <w:t>Table 6.4.2-2</w:t>
      </w:r>
      <w:r w:rsidR="003F01F9">
        <w:rPr>
          <w:noProof/>
        </w:rPr>
        <w:t>:</w:t>
      </w:r>
      <w:r w:rsidRPr="006E6581">
        <w:t xml:space="preserve"> Simulation results for 5%-tile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4"/>
        <w:gridCol w:w="820"/>
        <w:gridCol w:w="820"/>
        <w:gridCol w:w="820"/>
        <w:gridCol w:w="821"/>
        <w:gridCol w:w="821"/>
        <w:gridCol w:w="821"/>
        <w:gridCol w:w="821"/>
        <w:gridCol w:w="821"/>
        <w:gridCol w:w="821"/>
        <w:gridCol w:w="811"/>
      </w:tblGrid>
      <w:tr w:rsidR="006C18FC" w:rsidRPr="006E6581" w14:paraId="1E171917" w14:textId="77777777" w:rsidTr="00C74C6F">
        <w:trPr>
          <w:trHeight w:val="305"/>
        </w:trPr>
        <w:tc>
          <w:tcPr>
            <w:tcW w:w="745" w:type="pct"/>
            <w:shd w:val="clear" w:color="auto" w:fill="auto"/>
            <w:vAlign w:val="center"/>
          </w:tcPr>
          <w:p w14:paraId="33F0A915" w14:textId="77777777" w:rsidR="006C18FC" w:rsidRPr="006E6581" w:rsidRDefault="006C18FC" w:rsidP="00C74C6F">
            <w:pPr>
              <w:pStyle w:val="TAH"/>
            </w:pPr>
            <w:r w:rsidRPr="006E6581">
              <w:t>ACIR[dB]</w:t>
            </w:r>
          </w:p>
        </w:tc>
        <w:tc>
          <w:tcPr>
            <w:tcW w:w="426" w:type="pct"/>
            <w:shd w:val="clear" w:color="auto" w:fill="auto"/>
            <w:vAlign w:val="center"/>
          </w:tcPr>
          <w:p w14:paraId="32935C74" w14:textId="77777777" w:rsidR="006C18FC" w:rsidRPr="006E6581" w:rsidRDefault="006C18FC" w:rsidP="00C74C6F">
            <w:pPr>
              <w:pStyle w:val="TAH"/>
            </w:pPr>
            <w:r w:rsidRPr="006E6581">
              <w:t>22</w:t>
            </w:r>
          </w:p>
        </w:tc>
        <w:tc>
          <w:tcPr>
            <w:tcW w:w="426" w:type="pct"/>
            <w:shd w:val="clear" w:color="auto" w:fill="auto"/>
            <w:vAlign w:val="center"/>
          </w:tcPr>
          <w:p w14:paraId="5A4EA61B" w14:textId="77777777" w:rsidR="006C18FC" w:rsidRPr="006E6581" w:rsidRDefault="006C18FC" w:rsidP="00C74C6F">
            <w:pPr>
              <w:pStyle w:val="TAH"/>
            </w:pPr>
            <w:r w:rsidRPr="006E6581">
              <w:t>24</w:t>
            </w:r>
          </w:p>
        </w:tc>
        <w:tc>
          <w:tcPr>
            <w:tcW w:w="426" w:type="pct"/>
            <w:shd w:val="clear" w:color="auto" w:fill="auto"/>
            <w:vAlign w:val="center"/>
          </w:tcPr>
          <w:p w14:paraId="16473D17" w14:textId="77777777" w:rsidR="006C18FC" w:rsidRPr="006E6581" w:rsidRDefault="006C18FC" w:rsidP="00C74C6F">
            <w:pPr>
              <w:pStyle w:val="TAH"/>
            </w:pPr>
            <w:r w:rsidRPr="006E6581">
              <w:t>26</w:t>
            </w:r>
          </w:p>
        </w:tc>
        <w:tc>
          <w:tcPr>
            <w:tcW w:w="426" w:type="pct"/>
            <w:shd w:val="clear" w:color="auto" w:fill="auto"/>
            <w:vAlign w:val="center"/>
          </w:tcPr>
          <w:p w14:paraId="45FF68AE" w14:textId="77777777" w:rsidR="006C18FC" w:rsidRPr="006E6581" w:rsidRDefault="006C18FC" w:rsidP="00C74C6F">
            <w:pPr>
              <w:pStyle w:val="TAH"/>
            </w:pPr>
            <w:r w:rsidRPr="006E6581">
              <w:t>28</w:t>
            </w:r>
          </w:p>
        </w:tc>
        <w:tc>
          <w:tcPr>
            <w:tcW w:w="426" w:type="pct"/>
            <w:shd w:val="clear" w:color="auto" w:fill="auto"/>
            <w:vAlign w:val="center"/>
          </w:tcPr>
          <w:p w14:paraId="725FC66E" w14:textId="77777777" w:rsidR="006C18FC" w:rsidRPr="006E6581" w:rsidRDefault="006C18FC" w:rsidP="00C74C6F">
            <w:pPr>
              <w:pStyle w:val="TAH"/>
            </w:pPr>
            <w:r w:rsidRPr="006E6581">
              <w:t>30</w:t>
            </w:r>
          </w:p>
        </w:tc>
        <w:tc>
          <w:tcPr>
            <w:tcW w:w="426" w:type="pct"/>
            <w:shd w:val="clear" w:color="auto" w:fill="auto"/>
            <w:vAlign w:val="center"/>
          </w:tcPr>
          <w:p w14:paraId="5F4C6764" w14:textId="77777777" w:rsidR="006C18FC" w:rsidRPr="006E6581" w:rsidRDefault="006C18FC" w:rsidP="00C74C6F">
            <w:pPr>
              <w:pStyle w:val="TAH"/>
            </w:pPr>
            <w:r w:rsidRPr="006E6581">
              <w:t>32</w:t>
            </w:r>
          </w:p>
        </w:tc>
        <w:tc>
          <w:tcPr>
            <w:tcW w:w="426" w:type="pct"/>
            <w:shd w:val="clear" w:color="auto" w:fill="auto"/>
            <w:vAlign w:val="center"/>
          </w:tcPr>
          <w:p w14:paraId="112743DE" w14:textId="77777777" w:rsidR="006C18FC" w:rsidRPr="006E6581" w:rsidRDefault="006C18FC" w:rsidP="00C74C6F">
            <w:pPr>
              <w:pStyle w:val="TAH"/>
            </w:pPr>
            <w:r w:rsidRPr="006E6581">
              <w:t>34</w:t>
            </w:r>
          </w:p>
        </w:tc>
        <w:tc>
          <w:tcPr>
            <w:tcW w:w="426" w:type="pct"/>
            <w:shd w:val="clear" w:color="auto" w:fill="auto"/>
            <w:vAlign w:val="center"/>
          </w:tcPr>
          <w:p w14:paraId="2A635BA4" w14:textId="77777777" w:rsidR="006C18FC" w:rsidRPr="006E6581" w:rsidRDefault="006C18FC" w:rsidP="00C74C6F">
            <w:pPr>
              <w:pStyle w:val="TAH"/>
            </w:pPr>
            <w:r w:rsidRPr="006E6581">
              <w:t>36</w:t>
            </w:r>
          </w:p>
        </w:tc>
        <w:tc>
          <w:tcPr>
            <w:tcW w:w="426" w:type="pct"/>
            <w:shd w:val="clear" w:color="auto" w:fill="auto"/>
            <w:vAlign w:val="center"/>
          </w:tcPr>
          <w:p w14:paraId="40BF5AB3" w14:textId="77777777" w:rsidR="006C18FC" w:rsidRPr="006E6581" w:rsidRDefault="006C18FC" w:rsidP="00C74C6F">
            <w:pPr>
              <w:pStyle w:val="TAH"/>
            </w:pPr>
            <w:r w:rsidRPr="006E6581">
              <w:t>38</w:t>
            </w:r>
          </w:p>
        </w:tc>
        <w:tc>
          <w:tcPr>
            <w:tcW w:w="422" w:type="pct"/>
            <w:shd w:val="clear" w:color="auto" w:fill="auto"/>
            <w:vAlign w:val="center"/>
          </w:tcPr>
          <w:p w14:paraId="080760BE" w14:textId="77777777" w:rsidR="006C18FC" w:rsidRPr="006E6581" w:rsidRDefault="006C18FC" w:rsidP="00C74C6F">
            <w:pPr>
              <w:pStyle w:val="TAH"/>
            </w:pPr>
            <w:r w:rsidRPr="006E6581">
              <w:t>40</w:t>
            </w:r>
          </w:p>
        </w:tc>
      </w:tr>
      <w:tr w:rsidR="006C18FC" w:rsidRPr="006E6581" w14:paraId="49ABE58D" w14:textId="77777777" w:rsidTr="00C74C6F">
        <w:trPr>
          <w:trHeight w:val="290"/>
        </w:trPr>
        <w:tc>
          <w:tcPr>
            <w:tcW w:w="745" w:type="pct"/>
            <w:shd w:val="clear" w:color="auto" w:fill="auto"/>
            <w:vAlign w:val="center"/>
          </w:tcPr>
          <w:p w14:paraId="772A4671" w14:textId="77777777" w:rsidR="006C18FC" w:rsidRPr="006E6581" w:rsidRDefault="006C18FC" w:rsidP="00C74C6F">
            <w:pPr>
              <w:pStyle w:val="TAC"/>
            </w:pPr>
            <w:r w:rsidRPr="006E6581">
              <w:t>Qualcomm</w:t>
            </w:r>
          </w:p>
        </w:tc>
        <w:tc>
          <w:tcPr>
            <w:tcW w:w="426" w:type="pct"/>
            <w:shd w:val="clear" w:color="auto" w:fill="auto"/>
            <w:vAlign w:val="center"/>
          </w:tcPr>
          <w:p w14:paraId="2BDD5B02" w14:textId="77777777" w:rsidR="006C18FC" w:rsidRPr="006E6581" w:rsidRDefault="006C18FC" w:rsidP="00C74C6F">
            <w:pPr>
              <w:pStyle w:val="TAC"/>
            </w:pPr>
            <w:r w:rsidRPr="006E6581">
              <w:t>NA</w:t>
            </w:r>
          </w:p>
        </w:tc>
        <w:tc>
          <w:tcPr>
            <w:tcW w:w="426" w:type="pct"/>
            <w:shd w:val="clear" w:color="auto" w:fill="auto"/>
            <w:vAlign w:val="center"/>
          </w:tcPr>
          <w:p w14:paraId="65F91C3D" w14:textId="77777777" w:rsidR="006C18FC" w:rsidRPr="006E6581" w:rsidRDefault="006C18FC" w:rsidP="00C74C6F">
            <w:pPr>
              <w:pStyle w:val="TAC"/>
            </w:pPr>
            <w:r w:rsidRPr="006E6581">
              <w:t>NA</w:t>
            </w:r>
          </w:p>
        </w:tc>
        <w:tc>
          <w:tcPr>
            <w:tcW w:w="426" w:type="pct"/>
            <w:shd w:val="clear" w:color="auto" w:fill="auto"/>
            <w:vAlign w:val="center"/>
          </w:tcPr>
          <w:p w14:paraId="20BD3910" w14:textId="77777777" w:rsidR="006C18FC" w:rsidRPr="006E6581" w:rsidRDefault="006C18FC" w:rsidP="00C74C6F">
            <w:pPr>
              <w:pStyle w:val="TAC"/>
            </w:pPr>
            <w:r w:rsidRPr="006E6581">
              <w:t>NA</w:t>
            </w:r>
          </w:p>
        </w:tc>
        <w:tc>
          <w:tcPr>
            <w:tcW w:w="426" w:type="pct"/>
            <w:shd w:val="clear" w:color="auto" w:fill="auto"/>
            <w:vAlign w:val="center"/>
          </w:tcPr>
          <w:p w14:paraId="1642D9AE" w14:textId="77777777" w:rsidR="006C18FC" w:rsidRPr="006E6581" w:rsidRDefault="006C18FC" w:rsidP="00C74C6F">
            <w:pPr>
              <w:pStyle w:val="TAC"/>
            </w:pPr>
            <w:r w:rsidRPr="006E6581">
              <w:t>NA</w:t>
            </w:r>
          </w:p>
        </w:tc>
        <w:tc>
          <w:tcPr>
            <w:tcW w:w="426" w:type="pct"/>
            <w:shd w:val="clear" w:color="auto" w:fill="auto"/>
            <w:vAlign w:val="center"/>
          </w:tcPr>
          <w:p w14:paraId="1DA5AAE6" w14:textId="77777777" w:rsidR="006C18FC" w:rsidRPr="006E6581" w:rsidRDefault="006C18FC" w:rsidP="00C74C6F">
            <w:pPr>
              <w:pStyle w:val="TAC"/>
            </w:pPr>
            <w:r w:rsidRPr="006E6581">
              <w:t>NA</w:t>
            </w:r>
          </w:p>
        </w:tc>
        <w:tc>
          <w:tcPr>
            <w:tcW w:w="426" w:type="pct"/>
            <w:shd w:val="clear" w:color="auto" w:fill="auto"/>
            <w:vAlign w:val="center"/>
          </w:tcPr>
          <w:p w14:paraId="779A065A" w14:textId="77777777" w:rsidR="006C18FC" w:rsidRPr="006E6581" w:rsidRDefault="006C18FC" w:rsidP="00C74C6F">
            <w:pPr>
              <w:pStyle w:val="TAC"/>
            </w:pPr>
          </w:p>
        </w:tc>
        <w:tc>
          <w:tcPr>
            <w:tcW w:w="426" w:type="pct"/>
            <w:shd w:val="clear" w:color="auto" w:fill="auto"/>
            <w:vAlign w:val="center"/>
          </w:tcPr>
          <w:p w14:paraId="6AF2B1DD" w14:textId="77777777" w:rsidR="006C18FC" w:rsidRPr="006E6581" w:rsidRDefault="006C18FC" w:rsidP="00C74C6F">
            <w:pPr>
              <w:pStyle w:val="TAC"/>
            </w:pPr>
          </w:p>
        </w:tc>
        <w:tc>
          <w:tcPr>
            <w:tcW w:w="426" w:type="pct"/>
            <w:shd w:val="clear" w:color="auto" w:fill="auto"/>
            <w:vAlign w:val="center"/>
          </w:tcPr>
          <w:p w14:paraId="7B9E5F32" w14:textId="77777777" w:rsidR="006C18FC" w:rsidRPr="006E6581" w:rsidRDefault="006C18FC" w:rsidP="00C74C6F">
            <w:pPr>
              <w:pStyle w:val="TAC"/>
            </w:pPr>
          </w:p>
        </w:tc>
        <w:tc>
          <w:tcPr>
            <w:tcW w:w="426" w:type="pct"/>
            <w:shd w:val="clear" w:color="auto" w:fill="auto"/>
            <w:vAlign w:val="center"/>
          </w:tcPr>
          <w:p w14:paraId="05B7015F" w14:textId="77777777" w:rsidR="006C18FC" w:rsidRPr="006E6581" w:rsidRDefault="006C18FC" w:rsidP="00C74C6F">
            <w:pPr>
              <w:pStyle w:val="TAC"/>
            </w:pPr>
          </w:p>
        </w:tc>
        <w:tc>
          <w:tcPr>
            <w:tcW w:w="422" w:type="pct"/>
            <w:shd w:val="clear" w:color="auto" w:fill="auto"/>
            <w:vAlign w:val="center"/>
          </w:tcPr>
          <w:p w14:paraId="58BC44E5" w14:textId="77777777" w:rsidR="006C18FC" w:rsidRPr="006E6581" w:rsidRDefault="006C18FC" w:rsidP="00C74C6F">
            <w:pPr>
              <w:pStyle w:val="TAC"/>
            </w:pPr>
          </w:p>
        </w:tc>
      </w:tr>
      <w:tr w:rsidR="006C18FC" w:rsidRPr="006E6581" w14:paraId="4A7E2D09" w14:textId="77777777" w:rsidTr="00C74C6F">
        <w:trPr>
          <w:trHeight w:val="290"/>
        </w:trPr>
        <w:tc>
          <w:tcPr>
            <w:tcW w:w="745" w:type="pct"/>
            <w:shd w:val="clear" w:color="auto" w:fill="auto"/>
            <w:vAlign w:val="center"/>
          </w:tcPr>
          <w:p w14:paraId="62921C53" w14:textId="77777777" w:rsidR="006C18FC" w:rsidRPr="006E6581" w:rsidRDefault="006C18FC" w:rsidP="00C74C6F">
            <w:pPr>
              <w:pStyle w:val="TAC"/>
            </w:pPr>
            <w:r w:rsidRPr="006E6581">
              <w:t>ZTE</w:t>
            </w:r>
          </w:p>
        </w:tc>
        <w:tc>
          <w:tcPr>
            <w:tcW w:w="426" w:type="pct"/>
            <w:shd w:val="clear" w:color="auto" w:fill="auto"/>
            <w:vAlign w:val="center"/>
          </w:tcPr>
          <w:p w14:paraId="1A558EA5" w14:textId="77777777" w:rsidR="006C18FC" w:rsidRPr="006E6581" w:rsidRDefault="006C18FC" w:rsidP="00C74C6F">
            <w:pPr>
              <w:pStyle w:val="TAC"/>
            </w:pPr>
            <w:r w:rsidRPr="006E6581">
              <w:t>NA</w:t>
            </w:r>
          </w:p>
        </w:tc>
        <w:tc>
          <w:tcPr>
            <w:tcW w:w="426" w:type="pct"/>
            <w:shd w:val="clear" w:color="auto" w:fill="auto"/>
            <w:vAlign w:val="center"/>
          </w:tcPr>
          <w:p w14:paraId="5F4E1865" w14:textId="77777777" w:rsidR="006C18FC" w:rsidRPr="006E6581" w:rsidRDefault="006C18FC" w:rsidP="00C74C6F">
            <w:pPr>
              <w:pStyle w:val="TAC"/>
            </w:pPr>
            <w:r w:rsidRPr="006E6581">
              <w:t>NA</w:t>
            </w:r>
          </w:p>
        </w:tc>
        <w:tc>
          <w:tcPr>
            <w:tcW w:w="426" w:type="pct"/>
            <w:shd w:val="clear" w:color="auto" w:fill="auto"/>
            <w:vAlign w:val="center"/>
          </w:tcPr>
          <w:p w14:paraId="520ACD55" w14:textId="77777777" w:rsidR="006C18FC" w:rsidRPr="006E6581" w:rsidRDefault="006C18FC" w:rsidP="00C74C6F">
            <w:pPr>
              <w:pStyle w:val="TAC"/>
            </w:pPr>
            <w:r w:rsidRPr="006E6581">
              <w:t>NA</w:t>
            </w:r>
          </w:p>
        </w:tc>
        <w:tc>
          <w:tcPr>
            <w:tcW w:w="426" w:type="pct"/>
            <w:shd w:val="clear" w:color="auto" w:fill="auto"/>
            <w:vAlign w:val="center"/>
          </w:tcPr>
          <w:p w14:paraId="03740C46" w14:textId="77777777" w:rsidR="006C18FC" w:rsidRPr="006E6581" w:rsidRDefault="006C18FC" w:rsidP="00C74C6F">
            <w:pPr>
              <w:pStyle w:val="TAC"/>
            </w:pPr>
            <w:r w:rsidRPr="006E6581">
              <w:t>NA</w:t>
            </w:r>
          </w:p>
        </w:tc>
        <w:tc>
          <w:tcPr>
            <w:tcW w:w="426" w:type="pct"/>
            <w:shd w:val="clear" w:color="auto" w:fill="auto"/>
            <w:vAlign w:val="center"/>
          </w:tcPr>
          <w:p w14:paraId="16079D78" w14:textId="77777777" w:rsidR="006C18FC" w:rsidRPr="006E6581" w:rsidRDefault="006C18FC" w:rsidP="00C74C6F">
            <w:pPr>
              <w:pStyle w:val="TAC"/>
            </w:pPr>
            <w:r w:rsidRPr="006E6581">
              <w:t>NA</w:t>
            </w:r>
          </w:p>
        </w:tc>
        <w:tc>
          <w:tcPr>
            <w:tcW w:w="426" w:type="pct"/>
            <w:shd w:val="clear" w:color="auto" w:fill="auto"/>
            <w:vAlign w:val="center"/>
          </w:tcPr>
          <w:p w14:paraId="3D30B55F" w14:textId="77777777" w:rsidR="006C18FC" w:rsidRPr="006E6581" w:rsidRDefault="006C18FC" w:rsidP="00C74C6F">
            <w:pPr>
              <w:pStyle w:val="TAC"/>
            </w:pPr>
            <w:r w:rsidRPr="006E6581">
              <w:t>NA</w:t>
            </w:r>
          </w:p>
        </w:tc>
        <w:tc>
          <w:tcPr>
            <w:tcW w:w="426" w:type="pct"/>
            <w:shd w:val="clear" w:color="auto" w:fill="auto"/>
            <w:vAlign w:val="center"/>
          </w:tcPr>
          <w:p w14:paraId="10AAE0DF" w14:textId="77777777" w:rsidR="006C18FC" w:rsidRPr="006E6581" w:rsidRDefault="006C18FC" w:rsidP="00C74C6F">
            <w:pPr>
              <w:pStyle w:val="TAC"/>
            </w:pPr>
            <w:r w:rsidRPr="006E6581">
              <w:t>NA</w:t>
            </w:r>
          </w:p>
        </w:tc>
        <w:tc>
          <w:tcPr>
            <w:tcW w:w="426" w:type="pct"/>
            <w:shd w:val="clear" w:color="auto" w:fill="auto"/>
            <w:vAlign w:val="center"/>
          </w:tcPr>
          <w:p w14:paraId="068178F2" w14:textId="77777777" w:rsidR="006C18FC" w:rsidRPr="006E6581" w:rsidRDefault="006C18FC" w:rsidP="00C74C6F">
            <w:pPr>
              <w:pStyle w:val="TAC"/>
            </w:pPr>
            <w:r w:rsidRPr="006E6581">
              <w:t>NA</w:t>
            </w:r>
          </w:p>
        </w:tc>
        <w:tc>
          <w:tcPr>
            <w:tcW w:w="426" w:type="pct"/>
            <w:shd w:val="clear" w:color="auto" w:fill="auto"/>
            <w:vAlign w:val="center"/>
          </w:tcPr>
          <w:p w14:paraId="30099CA7" w14:textId="77777777" w:rsidR="006C18FC" w:rsidRPr="006E6581" w:rsidRDefault="006C18FC" w:rsidP="00C74C6F">
            <w:pPr>
              <w:pStyle w:val="TAC"/>
            </w:pPr>
            <w:r w:rsidRPr="006E6581">
              <w:t>NA</w:t>
            </w:r>
          </w:p>
        </w:tc>
        <w:tc>
          <w:tcPr>
            <w:tcW w:w="422" w:type="pct"/>
            <w:shd w:val="clear" w:color="auto" w:fill="auto"/>
            <w:vAlign w:val="center"/>
          </w:tcPr>
          <w:p w14:paraId="7BCB8A1B" w14:textId="77777777" w:rsidR="006C18FC" w:rsidRPr="006E6581" w:rsidRDefault="006C18FC" w:rsidP="00C74C6F">
            <w:pPr>
              <w:pStyle w:val="TAC"/>
            </w:pPr>
            <w:r w:rsidRPr="006E6581">
              <w:t>NA</w:t>
            </w:r>
          </w:p>
        </w:tc>
      </w:tr>
      <w:tr w:rsidR="006C18FC" w:rsidRPr="006E6581" w14:paraId="4243206E" w14:textId="77777777" w:rsidTr="00C74C6F">
        <w:trPr>
          <w:trHeight w:val="305"/>
        </w:trPr>
        <w:tc>
          <w:tcPr>
            <w:tcW w:w="745" w:type="pct"/>
            <w:shd w:val="clear" w:color="auto" w:fill="auto"/>
            <w:vAlign w:val="center"/>
          </w:tcPr>
          <w:p w14:paraId="65929C97" w14:textId="77777777" w:rsidR="006C18FC" w:rsidRPr="006E6581" w:rsidRDefault="006C18FC" w:rsidP="00C74C6F">
            <w:pPr>
              <w:pStyle w:val="TAC"/>
            </w:pPr>
            <w:r w:rsidRPr="006E6581">
              <w:t>MTK</w:t>
            </w:r>
          </w:p>
        </w:tc>
        <w:tc>
          <w:tcPr>
            <w:tcW w:w="426" w:type="pct"/>
            <w:shd w:val="clear" w:color="auto" w:fill="auto"/>
            <w:vAlign w:val="center"/>
          </w:tcPr>
          <w:p w14:paraId="448E4364" w14:textId="77777777" w:rsidR="006C18FC" w:rsidRPr="006E6581" w:rsidRDefault="006C18FC" w:rsidP="00C74C6F">
            <w:pPr>
              <w:pStyle w:val="TAC"/>
            </w:pPr>
            <w:r w:rsidRPr="006E6581">
              <w:t>68.80</w:t>
            </w:r>
          </w:p>
        </w:tc>
        <w:tc>
          <w:tcPr>
            <w:tcW w:w="426" w:type="pct"/>
            <w:shd w:val="clear" w:color="auto" w:fill="auto"/>
            <w:vAlign w:val="center"/>
          </w:tcPr>
          <w:p w14:paraId="20BC3ACE" w14:textId="77777777" w:rsidR="006C18FC" w:rsidRPr="006E6581" w:rsidRDefault="006C18FC" w:rsidP="00C74C6F">
            <w:pPr>
              <w:pStyle w:val="TAC"/>
            </w:pPr>
            <w:r w:rsidRPr="006E6581">
              <w:t>58.62</w:t>
            </w:r>
          </w:p>
        </w:tc>
        <w:tc>
          <w:tcPr>
            <w:tcW w:w="426" w:type="pct"/>
            <w:shd w:val="clear" w:color="auto" w:fill="auto"/>
            <w:vAlign w:val="center"/>
          </w:tcPr>
          <w:p w14:paraId="7028C4C1" w14:textId="77777777" w:rsidR="006C18FC" w:rsidRPr="006E6581" w:rsidRDefault="006C18FC" w:rsidP="00C74C6F">
            <w:pPr>
              <w:pStyle w:val="TAC"/>
            </w:pPr>
            <w:r w:rsidRPr="006E6581">
              <w:t>47.26</w:t>
            </w:r>
          </w:p>
        </w:tc>
        <w:tc>
          <w:tcPr>
            <w:tcW w:w="426" w:type="pct"/>
            <w:shd w:val="clear" w:color="auto" w:fill="auto"/>
            <w:vAlign w:val="center"/>
          </w:tcPr>
          <w:p w14:paraId="67110ABC" w14:textId="77777777" w:rsidR="006C18FC" w:rsidRPr="006E6581" w:rsidRDefault="006C18FC" w:rsidP="00C74C6F">
            <w:pPr>
              <w:pStyle w:val="TAC"/>
            </w:pPr>
            <w:r w:rsidRPr="006E6581">
              <w:t>36.43</w:t>
            </w:r>
          </w:p>
        </w:tc>
        <w:tc>
          <w:tcPr>
            <w:tcW w:w="426" w:type="pct"/>
            <w:shd w:val="clear" w:color="auto" w:fill="auto"/>
            <w:vAlign w:val="center"/>
          </w:tcPr>
          <w:p w14:paraId="13D5BA6C" w14:textId="77777777" w:rsidR="006C18FC" w:rsidRPr="006E6581" w:rsidRDefault="006C18FC" w:rsidP="00C74C6F">
            <w:pPr>
              <w:pStyle w:val="TAC"/>
            </w:pPr>
            <w:r w:rsidRPr="006E6581">
              <w:t>26.97</w:t>
            </w:r>
          </w:p>
        </w:tc>
        <w:tc>
          <w:tcPr>
            <w:tcW w:w="426" w:type="pct"/>
            <w:shd w:val="clear" w:color="auto" w:fill="auto"/>
            <w:vAlign w:val="center"/>
          </w:tcPr>
          <w:p w14:paraId="095D78D6" w14:textId="77777777" w:rsidR="006C18FC" w:rsidRPr="006E6581" w:rsidRDefault="006C18FC" w:rsidP="00C74C6F">
            <w:pPr>
              <w:pStyle w:val="TAC"/>
            </w:pPr>
            <w:r w:rsidRPr="006E6581">
              <w:t>19.13</w:t>
            </w:r>
          </w:p>
        </w:tc>
        <w:tc>
          <w:tcPr>
            <w:tcW w:w="426" w:type="pct"/>
            <w:shd w:val="clear" w:color="auto" w:fill="auto"/>
            <w:vAlign w:val="center"/>
          </w:tcPr>
          <w:p w14:paraId="61F154AD" w14:textId="77777777" w:rsidR="006C18FC" w:rsidRPr="006E6581" w:rsidRDefault="006C18FC" w:rsidP="00C74C6F">
            <w:pPr>
              <w:pStyle w:val="TAC"/>
            </w:pPr>
            <w:r w:rsidRPr="006E6581">
              <w:t>13.06</w:t>
            </w:r>
          </w:p>
        </w:tc>
        <w:tc>
          <w:tcPr>
            <w:tcW w:w="426" w:type="pct"/>
            <w:shd w:val="clear" w:color="auto" w:fill="auto"/>
            <w:vAlign w:val="center"/>
          </w:tcPr>
          <w:p w14:paraId="024A4DC3" w14:textId="77777777" w:rsidR="006C18FC" w:rsidRPr="006E6581" w:rsidRDefault="006C18FC" w:rsidP="00C74C6F">
            <w:pPr>
              <w:pStyle w:val="TAC"/>
            </w:pPr>
            <w:r w:rsidRPr="006E6581">
              <w:t>8.68</w:t>
            </w:r>
          </w:p>
        </w:tc>
        <w:tc>
          <w:tcPr>
            <w:tcW w:w="426" w:type="pct"/>
            <w:shd w:val="clear" w:color="auto" w:fill="auto"/>
            <w:vAlign w:val="center"/>
          </w:tcPr>
          <w:p w14:paraId="7795EE4E" w14:textId="77777777" w:rsidR="006C18FC" w:rsidRPr="006E6581" w:rsidRDefault="006C18FC" w:rsidP="00C74C6F">
            <w:pPr>
              <w:pStyle w:val="TAC"/>
            </w:pPr>
            <w:r w:rsidRPr="006E6581">
              <w:t>5.67</w:t>
            </w:r>
          </w:p>
        </w:tc>
        <w:tc>
          <w:tcPr>
            <w:tcW w:w="422" w:type="pct"/>
            <w:shd w:val="clear" w:color="auto" w:fill="auto"/>
            <w:vAlign w:val="center"/>
          </w:tcPr>
          <w:p w14:paraId="4DE41695" w14:textId="77777777" w:rsidR="006C18FC" w:rsidRPr="006E6581" w:rsidRDefault="006C18FC" w:rsidP="00C74C6F">
            <w:pPr>
              <w:pStyle w:val="TAC"/>
            </w:pPr>
            <w:r w:rsidRPr="006E6581">
              <w:t>3.67</w:t>
            </w:r>
          </w:p>
        </w:tc>
      </w:tr>
      <w:tr w:rsidR="006C18FC" w:rsidRPr="006E6581" w14:paraId="666250DC" w14:textId="77777777" w:rsidTr="00C74C6F">
        <w:trPr>
          <w:trHeight w:val="290"/>
        </w:trPr>
        <w:tc>
          <w:tcPr>
            <w:tcW w:w="745" w:type="pct"/>
            <w:shd w:val="clear" w:color="auto" w:fill="auto"/>
            <w:vAlign w:val="center"/>
          </w:tcPr>
          <w:p w14:paraId="243FEEAF" w14:textId="77777777" w:rsidR="006C18FC" w:rsidRPr="006E6581" w:rsidRDefault="006C18FC" w:rsidP="00C74C6F">
            <w:pPr>
              <w:pStyle w:val="TAC"/>
            </w:pPr>
            <w:r w:rsidRPr="006E6581">
              <w:t>Ericsson</w:t>
            </w:r>
          </w:p>
        </w:tc>
        <w:tc>
          <w:tcPr>
            <w:tcW w:w="426" w:type="pct"/>
            <w:shd w:val="clear" w:color="auto" w:fill="auto"/>
            <w:vAlign w:val="center"/>
          </w:tcPr>
          <w:p w14:paraId="43B4776E" w14:textId="77777777" w:rsidR="006C18FC" w:rsidRPr="006E6581" w:rsidRDefault="006C18FC" w:rsidP="00C74C6F">
            <w:pPr>
              <w:pStyle w:val="TAC"/>
            </w:pPr>
            <w:r w:rsidRPr="006E6581">
              <w:t>NA</w:t>
            </w:r>
          </w:p>
        </w:tc>
        <w:tc>
          <w:tcPr>
            <w:tcW w:w="426" w:type="pct"/>
            <w:shd w:val="clear" w:color="auto" w:fill="auto"/>
            <w:vAlign w:val="center"/>
          </w:tcPr>
          <w:p w14:paraId="7D569837" w14:textId="77777777" w:rsidR="006C18FC" w:rsidRPr="006E6581" w:rsidRDefault="006C18FC" w:rsidP="00C74C6F">
            <w:pPr>
              <w:pStyle w:val="TAC"/>
            </w:pPr>
            <w:r w:rsidRPr="006E6581">
              <w:t>NA</w:t>
            </w:r>
          </w:p>
        </w:tc>
        <w:tc>
          <w:tcPr>
            <w:tcW w:w="426" w:type="pct"/>
            <w:shd w:val="clear" w:color="auto" w:fill="auto"/>
            <w:vAlign w:val="center"/>
          </w:tcPr>
          <w:p w14:paraId="7E1A6D56" w14:textId="77777777" w:rsidR="006C18FC" w:rsidRPr="006E6581" w:rsidRDefault="006C18FC" w:rsidP="00C74C6F">
            <w:pPr>
              <w:pStyle w:val="TAC"/>
            </w:pPr>
            <w:r w:rsidRPr="006E6581">
              <w:t>NA</w:t>
            </w:r>
          </w:p>
        </w:tc>
        <w:tc>
          <w:tcPr>
            <w:tcW w:w="426" w:type="pct"/>
            <w:shd w:val="clear" w:color="auto" w:fill="auto"/>
            <w:vAlign w:val="center"/>
          </w:tcPr>
          <w:p w14:paraId="56E18A15" w14:textId="77777777" w:rsidR="006C18FC" w:rsidRPr="006E6581" w:rsidRDefault="006C18FC" w:rsidP="00C74C6F">
            <w:pPr>
              <w:pStyle w:val="TAC"/>
            </w:pPr>
            <w:r w:rsidRPr="006E6581">
              <w:t>NA</w:t>
            </w:r>
          </w:p>
        </w:tc>
        <w:tc>
          <w:tcPr>
            <w:tcW w:w="426" w:type="pct"/>
            <w:shd w:val="clear" w:color="auto" w:fill="auto"/>
            <w:vAlign w:val="center"/>
          </w:tcPr>
          <w:p w14:paraId="257B1BA0" w14:textId="77777777" w:rsidR="006C18FC" w:rsidRPr="006E6581" w:rsidRDefault="006C18FC" w:rsidP="00C74C6F">
            <w:pPr>
              <w:pStyle w:val="TAC"/>
            </w:pPr>
            <w:r w:rsidRPr="006E6581">
              <w:t>NA</w:t>
            </w:r>
          </w:p>
        </w:tc>
        <w:tc>
          <w:tcPr>
            <w:tcW w:w="426" w:type="pct"/>
            <w:shd w:val="clear" w:color="auto" w:fill="auto"/>
            <w:vAlign w:val="center"/>
          </w:tcPr>
          <w:p w14:paraId="7EDF9459" w14:textId="77777777" w:rsidR="006C18FC" w:rsidRPr="006E6581" w:rsidRDefault="006C18FC" w:rsidP="00C74C6F">
            <w:pPr>
              <w:pStyle w:val="TAC"/>
            </w:pPr>
          </w:p>
        </w:tc>
        <w:tc>
          <w:tcPr>
            <w:tcW w:w="426" w:type="pct"/>
            <w:shd w:val="clear" w:color="auto" w:fill="auto"/>
            <w:vAlign w:val="center"/>
          </w:tcPr>
          <w:p w14:paraId="624B289E" w14:textId="77777777" w:rsidR="006C18FC" w:rsidRPr="006E6581" w:rsidRDefault="006C18FC" w:rsidP="00C74C6F">
            <w:pPr>
              <w:pStyle w:val="TAC"/>
            </w:pPr>
          </w:p>
        </w:tc>
        <w:tc>
          <w:tcPr>
            <w:tcW w:w="426" w:type="pct"/>
            <w:shd w:val="clear" w:color="auto" w:fill="auto"/>
            <w:vAlign w:val="center"/>
          </w:tcPr>
          <w:p w14:paraId="78623333" w14:textId="77777777" w:rsidR="006C18FC" w:rsidRPr="006E6581" w:rsidRDefault="006C18FC" w:rsidP="00C74C6F">
            <w:pPr>
              <w:pStyle w:val="TAC"/>
            </w:pPr>
          </w:p>
        </w:tc>
        <w:tc>
          <w:tcPr>
            <w:tcW w:w="426" w:type="pct"/>
            <w:shd w:val="clear" w:color="auto" w:fill="auto"/>
            <w:vAlign w:val="center"/>
          </w:tcPr>
          <w:p w14:paraId="6A532AC1" w14:textId="77777777" w:rsidR="006C18FC" w:rsidRPr="006E6581" w:rsidRDefault="006C18FC" w:rsidP="00C74C6F">
            <w:pPr>
              <w:pStyle w:val="TAC"/>
            </w:pPr>
          </w:p>
        </w:tc>
        <w:tc>
          <w:tcPr>
            <w:tcW w:w="422" w:type="pct"/>
            <w:shd w:val="clear" w:color="auto" w:fill="auto"/>
            <w:vAlign w:val="center"/>
          </w:tcPr>
          <w:p w14:paraId="139C1871" w14:textId="77777777" w:rsidR="006C18FC" w:rsidRPr="006E6581" w:rsidRDefault="006C18FC" w:rsidP="00C74C6F">
            <w:pPr>
              <w:pStyle w:val="TAC"/>
            </w:pPr>
          </w:p>
        </w:tc>
      </w:tr>
      <w:tr w:rsidR="006C18FC" w:rsidRPr="006E6581" w14:paraId="731CA012" w14:textId="77777777" w:rsidTr="00C74C6F">
        <w:trPr>
          <w:trHeight w:val="290"/>
        </w:trPr>
        <w:tc>
          <w:tcPr>
            <w:tcW w:w="745" w:type="pct"/>
            <w:shd w:val="clear" w:color="auto" w:fill="auto"/>
            <w:vAlign w:val="center"/>
          </w:tcPr>
          <w:p w14:paraId="64C4EF65" w14:textId="77777777" w:rsidR="006C18FC" w:rsidRPr="006E6581" w:rsidRDefault="006C18FC" w:rsidP="00C74C6F">
            <w:pPr>
              <w:pStyle w:val="TAC"/>
            </w:pPr>
            <w:r w:rsidRPr="006E6581">
              <w:t>CATT</w:t>
            </w:r>
          </w:p>
        </w:tc>
        <w:tc>
          <w:tcPr>
            <w:tcW w:w="426" w:type="pct"/>
            <w:shd w:val="clear" w:color="auto" w:fill="auto"/>
            <w:vAlign w:val="center"/>
          </w:tcPr>
          <w:p w14:paraId="7220EFF9" w14:textId="77777777" w:rsidR="006C18FC" w:rsidRPr="006E6581" w:rsidRDefault="006C18FC" w:rsidP="00C74C6F">
            <w:pPr>
              <w:pStyle w:val="TAC"/>
            </w:pPr>
            <w:r w:rsidRPr="006E6581">
              <w:t>NA</w:t>
            </w:r>
          </w:p>
        </w:tc>
        <w:tc>
          <w:tcPr>
            <w:tcW w:w="426" w:type="pct"/>
            <w:shd w:val="clear" w:color="auto" w:fill="auto"/>
            <w:vAlign w:val="center"/>
          </w:tcPr>
          <w:p w14:paraId="74A30E14" w14:textId="77777777" w:rsidR="006C18FC" w:rsidRPr="006E6581" w:rsidRDefault="006C18FC" w:rsidP="00C74C6F">
            <w:pPr>
              <w:pStyle w:val="TAC"/>
            </w:pPr>
            <w:r w:rsidRPr="006E6581">
              <w:t>NA</w:t>
            </w:r>
          </w:p>
        </w:tc>
        <w:tc>
          <w:tcPr>
            <w:tcW w:w="426" w:type="pct"/>
            <w:shd w:val="clear" w:color="auto" w:fill="auto"/>
            <w:vAlign w:val="center"/>
          </w:tcPr>
          <w:p w14:paraId="2E600163" w14:textId="77777777" w:rsidR="006C18FC" w:rsidRPr="006E6581" w:rsidRDefault="006C18FC" w:rsidP="00C74C6F">
            <w:pPr>
              <w:pStyle w:val="TAC"/>
            </w:pPr>
            <w:r w:rsidRPr="006E6581">
              <w:t>NA</w:t>
            </w:r>
          </w:p>
        </w:tc>
        <w:tc>
          <w:tcPr>
            <w:tcW w:w="426" w:type="pct"/>
            <w:shd w:val="clear" w:color="auto" w:fill="auto"/>
            <w:vAlign w:val="center"/>
          </w:tcPr>
          <w:p w14:paraId="34221100" w14:textId="77777777" w:rsidR="006C18FC" w:rsidRPr="006E6581" w:rsidRDefault="006C18FC" w:rsidP="00C74C6F">
            <w:pPr>
              <w:pStyle w:val="TAC"/>
            </w:pPr>
            <w:r w:rsidRPr="006E6581">
              <w:t>NA</w:t>
            </w:r>
          </w:p>
        </w:tc>
        <w:tc>
          <w:tcPr>
            <w:tcW w:w="426" w:type="pct"/>
            <w:shd w:val="clear" w:color="auto" w:fill="auto"/>
            <w:vAlign w:val="center"/>
          </w:tcPr>
          <w:p w14:paraId="19F30545" w14:textId="77777777" w:rsidR="006C18FC" w:rsidRPr="006E6581" w:rsidRDefault="006C18FC" w:rsidP="00C74C6F">
            <w:pPr>
              <w:pStyle w:val="TAC"/>
            </w:pPr>
            <w:r w:rsidRPr="006E6581">
              <w:t>NA</w:t>
            </w:r>
          </w:p>
        </w:tc>
        <w:tc>
          <w:tcPr>
            <w:tcW w:w="426" w:type="pct"/>
            <w:shd w:val="clear" w:color="auto" w:fill="auto"/>
            <w:vAlign w:val="center"/>
          </w:tcPr>
          <w:p w14:paraId="1B1DDA7F" w14:textId="77777777" w:rsidR="006C18FC" w:rsidRPr="006E6581" w:rsidRDefault="006C18FC" w:rsidP="00C74C6F">
            <w:pPr>
              <w:pStyle w:val="TAC"/>
            </w:pPr>
            <w:r w:rsidRPr="006E6581">
              <w:t>NA</w:t>
            </w:r>
          </w:p>
        </w:tc>
        <w:tc>
          <w:tcPr>
            <w:tcW w:w="426" w:type="pct"/>
            <w:shd w:val="clear" w:color="auto" w:fill="auto"/>
            <w:vAlign w:val="center"/>
          </w:tcPr>
          <w:p w14:paraId="6353F6FA" w14:textId="77777777" w:rsidR="006C18FC" w:rsidRPr="006E6581" w:rsidRDefault="006C18FC" w:rsidP="00C74C6F">
            <w:pPr>
              <w:pStyle w:val="TAC"/>
            </w:pPr>
            <w:r w:rsidRPr="006E6581">
              <w:t>NA</w:t>
            </w:r>
          </w:p>
        </w:tc>
        <w:tc>
          <w:tcPr>
            <w:tcW w:w="426" w:type="pct"/>
            <w:shd w:val="clear" w:color="auto" w:fill="auto"/>
            <w:vAlign w:val="center"/>
          </w:tcPr>
          <w:p w14:paraId="2736C18B" w14:textId="77777777" w:rsidR="006C18FC" w:rsidRPr="006E6581" w:rsidRDefault="006C18FC" w:rsidP="00C74C6F">
            <w:pPr>
              <w:pStyle w:val="TAC"/>
            </w:pPr>
            <w:r w:rsidRPr="006E6581">
              <w:t>NA</w:t>
            </w:r>
          </w:p>
        </w:tc>
        <w:tc>
          <w:tcPr>
            <w:tcW w:w="426" w:type="pct"/>
            <w:shd w:val="clear" w:color="auto" w:fill="auto"/>
            <w:vAlign w:val="center"/>
          </w:tcPr>
          <w:p w14:paraId="7AABBA79" w14:textId="77777777" w:rsidR="006C18FC" w:rsidRPr="006E6581" w:rsidRDefault="006C18FC" w:rsidP="00C74C6F">
            <w:pPr>
              <w:pStyle w:val="TAC"/>
            </w:pPr>
            <w:r w:rsidRPr="006E6581">
              <w:t>NA</w:t>
            </w:r>
          </w:p>
        </w:tc>
        <w:tc>
          <w:tcPr>
            <w:tcW w:w="422" w:type="pct"/>
            <w:shd w:val="clear" w:color="auto" w:fill="auto"/>
            <w:vAlign w:val="center"/>
          </w:tcPr>
          <w:p w14:paraId="291DB104" w14:textId="77777777" w:rsidR="006C18FC" w:rsidRPr="006E6581" w:rsidRDefault="006C18FC" w:rsidP="00C74C6F">
            <w:pPr>
              <w:pStyle w:val="TAC"/>
            </w:pPr>
            <w:r w:rsidRPr="006E6581">
              <w:t>NA</w:t>
            </w:r>
          </w:p>
        </w:tc>
      </w:tr>
      <w:tr w:rsidR="006C18FC" w:rsidRPr="006E6581" w14:paraId="1FC2FC19" w14:textId="77777777" w:rsidTr="00C74C6F">
        <w:trPr>
          <w:trHeight w:val="305"/>
        </w:trPr>
        <w:tc>
          <w:tcPr>
            <w:tcW w:w="745" w:type="pct"/>
            <w:shd w:val="clear" w:color="auto" w:fill="auto"/>
            <w:vAlign w:val="center"/>
          </w:tcPr>
          <w:p w14:paraId="2C35C688" w14:textId="77777777" w:rsidR="006C18FC" w:rsidRPr="006E6581" w:rsidRDefault="006C18FC" w:rsidP="00C74C6F">
            <w:pPr>
              <w:pStyle w:val="TAC"/>
            </w:pPr>
            <w:r w:rsidRPr="006E6581">
              <w:t>Xiaomi</w:t>
            </w:r>
          </w:p>
        </w:tc>
        <w:tc>
          <w:tcPr>
            <w:tcW w:w="426" w:type="pct"/>
            <w:shd w:val="clear" w:color="auto" w:fill="auto"/>
            <w:vAlign w:val="center"/>
          </w:tcPr>
          <w:p w14:paraId="260E09C7" w14:textId="77777777" w:rsidR="006C18FC" w:rsidRPr="006E6581" w:rsidRDefault="006C18FC" w:rsidP="00C74C6F">
            <w:pPr>
              <w:pStyle w:val="TAC"/>
            </w:pPr>
            <w:r w:rsidRPr="006E6581">
              <w:t>NA</w:t>
            </w:r>
          </w:p>
        </w:tc>
        <w:tc>
          <w:tcPr>
            <w:tcW w:w="426" w:type="pct"/>
            <w:shd w:val="clear" w:color="auto" w:fill="auto"/>
            <w:vAlign w:val="center"/>
          </w:tcPr>
          <w:p w14:paraId="0399DDE1" w14:textId="77777777" w:rsidR="006C18FC" w:rsidRPr="006E6581" w:rsidRDefault="006C18FC" w:rsidP="00C74C6F">
            <w:pPr>
              <w:pStyle w:val="TAC"/>
            </w:pPr>
            <w:r w:rsidRPr="006E6581">
              <w:t>NA</w:t>
            </w:r>
          </w:p>
        </w:tc>
        <w:tc>
          <w:tcPr>
            <w:tcW w:w="426" w:type="pct"/>
            <w:shd w:val="clear" w:color="auto" w:fill="auto"/>
            <w:vAlign w:val="center"/>
          </w:tcPr>
          <w:p w14:paraId="40E1B843" w14:textId="77777777" w:rsidR="006C18FC" w:rsidRPr="006E6581" w:rsidRDefault="006C18FC" w:rsidP="00C74C6F">
            <w:pPr>
              <w:pStyle w:val="TAC"/>
            </w:pPr>
            <w:r w:rsidRPr="006E6581">
              <w:t>NA</w:t>
            </w:r>
          </w:p>
        </w:tc>
        <w:tc>
          <w:tcPr>
            <w:tcW w:w="426" w:type="pct"/>
            <w:shd w:val="clear" w:color="auto" w:fill="auto"/>
            <w:vAlign w:val="center"/>
          </w:tcPr>
          <w:p w14:paraId="2E66ACAC" w14:textId="77777777" w:rsidR="006C18FC" w:rsidRPr="006E6581" w:rsidRDefault="006C18FC" w:rsidP="00C74C6F">
            <w:pPr>
              <w:pStyle w:val="TAC"/>
            </w:pPr>
            <w:r w:rsidRPr="006E6581">
              <w:t>NA</w:t>
            </w:r>
          </w:p>
        </w:tc>
        <w:tc>
          <w:tcPr>
            <w:tcW w:w="426" w:type="pct"/>
            <w:shd w:val="clear" w:color="auto" w:fill="auto"/>
            <w:vAlign w:val="center"/>
          </w:tcPr>
          <w:p w14:paraId="33FAFD27" w14:textId="77777777" w:rsidR="006C18FC" w:rsidRPr="006E6581" w:rsidRDefault="006C18FC" w:rsidP="00C74C6F">
            <w:pPr>
              <w:pStyle w:val="TAC"/>
            </w:pPr>
            <w:r w:rsidRPr="006E6581">
              <w:t>NA</w:t>
            </w:r>
          </w:p>
        </w:tc>
        <w:tc>
          <w:tcPr>
            <w:tcW w:w="426" w:type="pct"/>
            <w:shd w:val="clear" w:color="auto" w:fill="auto"/>
            <w:vAlign w:val="center"/>
          </w:tcPr>
          <w:p w14:paraId="3ECEA3A0" w14:textId="77777777" w:rsidR="006C18FC" w:rsidRPr="006E6581" w:rsidRDefault="006C18FC" w:rsidP="00C74C6F">
            <w:pPr>
              <w:pStyle w:val="TAC"/>
            </w:pPr>
            <w:r w:rsidRPr="006E6581">
              <w:t>NA</w:t>
            </w:r>
          </w:p>
        </w:tc>
        <w:tc>
          <w:tcPr>
            <w:tcW w:w="426" w:type="pct"/>
            <w:shd w:val="clear" w:color="auto" w:fill="auto"/>
            <w:vAlign w:val="center"/>
          </w:tcPr>
          <w:p w14:paraId="1867FE87" w14:textId="77777777" w:rsidR="006C18FC" w:rsidRPr="006E6581" w:rsidRDefault="006C18FC" w:rsidP="00C74C6F">
            <w:pPr>
              <w:pStyle w:val="TAC"/>
            </w:pPr>
            <w:r w:rsidRPr="006E6581">
              <w:t>NA</w:t>
            </w:r>
          </w:p>
        </w:tc>
        <w:tc>
          <w:tcPr>
            <w:tcW w:w="426" w:type="pct"/>
            <w:shd w:val="clear" w:color="auto" w:fill="auto"/>
            <w:vAlign w:val="center"/>
          </w:tcPr>
          <w:p w14:paraId="689C4CDE" w14:textId="77777777" w:rsidR="006C18FC" w:rsidRPr="006E6581" w:rsidRDefault="006C18FC" w:rsidP="00C74C6F">
            <w:pPr>
              <w:pStyle w:val="TAC"/>
            </w:pPr>
            <w:r w:rsidRPr="006E6581">
              <w:t>NA</w:t>
            </w:r>
          </w:p>
        </w:tc>
        <w:tc>
          <w:tcPr>
            <w:tcW w:w="426" w:type="pct"/>
            <w:shd w:val="clear" w:color="auto" w:fill="auto"/>
            <w:vAlign w:val="center"/>
          </w:tcPr>
          <w:p w14:paraId="4F3DD9F5" w14:textId="77777777" w:rsidR="006C18FC" w:rsidRPr="006E6581" w:rsidRDefault="006C18FC" w:rsidP="00C74C6F">
            <w:pPr>
              <w:pStyle w:val="TAC"/>
            </w:pPr>
            <w:r w:rsidRPr="006E6581">
              <w:t>NA</w:t>
            </w:r>
          </w:p>
        </w:tc>
        <w:tc>
          <w:tcPr>
            <w:tcW w:w="422" w:type="pct"/>
            <w:shd w:val="clear" w:color="auto" w:fill="auto"/>
            <w:vAlign w:val="center"/>
          </w:tcPr>
          <w:p w14:paraId="12DF68C5" w14:textId="77777777" w:rsidR="006C18FC" w:rsidRPr="006E6581" w:rsidRDefault="006C18FC" w:rsidP="00C74C6F">
            <w:pPr>
              <w:pStyle w:val="TAC"/>
            </w:pPr>
          </w:p>
        </w:tc>
      </w:tr>
    </w:tbl>
    <w:p w14:paraId="164E1D35" w14:textId="77777777" w:rsidR="006C18FC" w:rsidRPr="006E6581" w:rsidRDefault="006C18FC" w:rsidP="006C18FC">
      <w:pPr>
        <w:rPr>
          <w:rFonts w:eastAsia="DengXian"/>
        </w:rPr>
      </w:pPr>
    </w:p>
    <w:p w14:paraId="4DC330BA" w14:textId="77777777" w:rsidR="006C18FC" w:rsidRPr="006E6581" w:rsidRDefault="006C18FC" w:rsidP="003443D8">
      <w:pPr>
        <w:pStyle w:val="TH"/>
        <w:rPr>
          <w:rFonts w:eastAsia="DengXian"/>
        </w:rPr>
      </w:pPr>
      <w:r w:rsidRPr="006E6581">
        <w:rPr>
          <w:noProof/>
          <w:lang w:val="fr-FR" w:eastAsia="fr-FR"/>
        </w:rPr>
        <w:drawing>
          <wp:inline distT="0" distB="0" distL="0" distR="0" wp14:anchorId="05590844" wp14:editId="439ECD4E">
            <wp:extent cx="5637439" cy="2743200"/>
            <wp:effectExtent l="0" t="0" r="1905" b="0"/>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7D5C0F52" w14:textId="48AC5D7A" w:rsidR="006C18FC" w:rsidRPr="006E6581" w:rsidRDefault="006C18FC" w:rsidP="003443D8">
      <w:pPr>
        <w:pStyle w:val="TF"/>
        <w:rPr>
          <w:lang w:eastAsia="zh-CN"/>
        </w:rPr>
      </w:pPr>
      <w:r w:rsidRPr="006E6581">
        <w:t>Figure 6.4.2-2</w:t>
      </w:r>
      <w:r w:rsidR="003F01F9">
        <w:rPr>
          <w:noProof/>
        </w:rPr>
        <w:t>:</w:t>
      </w:r>
      <w:r w:rsidRPr="006E6581">
        <w:t xml:space="preserve"> Simulation results for 5%-tile throughput loss</w:t>
      </w:r>
      <w:r w:rsidR="00DE3D15">
        <w:t xml:space="preserve"> -</w:t>
      </w:r>
      <w:r w:rsidR="00144C5E">
        <w:t xml:space="preserve"> TN BS with AAS antenna</w:t>
      </w:r>
    </w:p>
    <w:p w14:paraId="4FC4C05D" w14:textId="4BC7E7C1" w:rsidR="006C18FC" w:rsidRPr="006E6581" w:rsidRDefault="006C18FC" w:rsidP="00C74C6F">
      <w:pPr>
        <w:pStyle w:val="TH"/>
      </w:pPr>
      <w:r w:rsidRPr="006E6581">
        <w:t>Table 6.4.2-3</w:t>
      </w:r>
      <w:r w:rsidR="003F01F9">
        <w:rPr>
          <w:noProof/>
        </w:rPr>
        <w:t>:</w:t>
      </w:r>
      <w:r w:rsidRPr="006E6581">
        <w:t xml:space="preserve"> Interpolated ACIR values for Scenario 2 to meet the 5% throughput loss criteria</w:t>
      </w:r>
      <w:r w:rsidR="00144C5E">
        <w:t xml:space="preserve"> </w:t>
      </w:r>
      <w:r w:rsidR="00DE3D15">
        <w:t>-</w:t>
      </w:r>
      <w:r w:rsidR="00144C5E">
        <w:t xml:space="preserve"> TN BS with 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6C18FC" w:rsidRPr="006E6581" w14:paraId="5A6F75AF" w14:textId="77777777" w:rsidTr="00C74C6F">
        <w:trPr>
          <w:jc w:val="center"/>
        </w:trPr>
        <w:tc>
          <w:tcPr>
            <w:tcW w:w="1999" w:type="dxa"/>
            <w:gridSpan w:val="2"/>
            <w:vAlign w:val="center"/>
          </w:tcPr>
          <w:p w14:paraId="4A148820" w14:textId="77777777" w:rsidR="006C18FC" w:rsidRPr="006E6581" w:rsidRDefault="006C18FC" w:rsidP="00C74C6F">
            <w:pPr>
              <w:pStyle w:val="TAH"/>
            </w:pPr>
            <w:r w:rsidRPr="006E6581">
              <w:t>Source</w:t>
            </w:r>
          </w:p>
        </w:tc>
        <w:tc>
          <w:tcPr>
            <w:tcW w:w="2107" w:type="dxa"/>
            <w:vAlign w:val="center"/>
          </w:tcPr>
          <w:p w14:paraId="10B71363" w14:textId="46DB2A37" w:rsidR="006C18FC" w:rsidRPr="006E6581" w:rsidRDefault="006C18FC" w:rsidP="00C74C6F">
            <w:pPr>
              <w:pStyle w:val="TAH"/>
            </w:pPr>
            <w:r w:rsidRPr="006E6581">
              <w:t>Interpolated ACIR</w:t>
            </w:r>
            <w:r w:rsidR="00962927">
              <w:t>[dB]</w:t>
            </w:r>
          </w:p>
        </w:tc>
      </w:tr>
      <w:tr w:rsidR="006C18FC" w:rsidRPr="006E6581" w14:paraId="7A27813E" w14:textId="77777777" w:rsidTr="00C74C6F">
        <w:trPr>
          <w:jc w:val="center"/>
        </w:trPr>
        <w:tc>
          <w:tcPr>
            <w:tcW w:w="1105" w:type="dxa"/>
            <w:vMerge w:val="restart"/>
            <w:vAlign w:val="center"/>
          </w:tcPr>
          <w:p w14:paraId="0102A7AD" w14:textId="77777777" w:rsidR="006C18FC" w:rsidRPr="006E6581" w:rsidRDefault="006C18FC" w:rsidP="00C74C6F">
            <w:pPr>
              <w:pStyle w:val="TAC"/>
            </w:pPr>
            <w:r w:rsidRPr="006E6581">
              <w:t>Qualcomm</w:t>
            </w:r>
          </w:p>
        </w:tc>
        <w:tc>
          <w:tcPr>
            <w:tcW w:w="894" w:type="dxa"/>
            <w:vAlign w:val="center"/>
          </w:tcPr>
          <w:p w14:paraId="5DE736F1" w14:textId="77777777" w:rsidR="006C18FC" w:rsidRPr="006E6581" w:rsidRDefault="006C18FC" w:rsidP="00C74C6F">
            <w:pPr>
              <w:pStyle w:val="TAC"/>
            </w:pPr>
            <w:r w:rsidRPr="006E6581">
              <w:t>Average</w:t>
            </w:r>
          </w:p>
        </w:tc>
        <w:tc>
          <w:tcPr>
            <w:tcW w:w="2107" w:type="dxa"/>
            <w:vAlign w:val="center"/>
          </w:tcPr>
          <w:p w14:paraId="0A33A401" w14:textId="77777777" w:rsidR="006C18FC" w:rsidRPr="00A2333E" w:rsidRDefault="006C18FC" w:rsidP="00C74C6F">
            <w:pPr>
              <w:pStyle w:val="TAC"/>
              <w:rPr>
                <w:b/>
              </w:rPr>
            </w:pPr>
            <w:r w:rsidRPr="00A2333E">
              <w:rPr>
                <w:b/>
              </w:rPr>
              <w:t>28.29</w:t>
            </w:r>
          </w:p>
        </w:tc>
      </w:tr>
      <w:tr w:rsidR="006C18FC" w:rsidRPr="006E6581" w14:paraId="2916CAB0" w14:textId="77777777" w:rsidTr="00C74C6F">
        <w:trPr>
          <w:jc w:val="center"/>
        </w:trPr>
        <w:tc>
          <w:tcPr>
            <w:tcW w:w="1105" w:type="dxa"/>
            <w:vMerge/>
            <w:vAlign w:val="center"/>
          </w:tcPr>
          <w:p w14:paraId="58962148" w14:textId="77777777" w:rsidR="006C18FC" w:rsidRPr="006E6581" w:rsidRDefault="006C18FC" w:rsidP="00C74C6F">
            <w:pPr>
              <w:pStyle w:val="TAC"/>
            </w:pPr>
          </w:p>
        </w:tc>
        <w:tc>
          <w:tcPr>
            <w:tcW w:w="894" w:type="dxa"/>
            <w:vAlign w:val="center"/>
          </w:tcPr>
          <w:p w14:paraId="1287A771" w14:textId="77777777" w:rsidR="006C18FC" w:rsidRPr="006E6581" w:rsidRDefault="006C18FC" w:rsidP="00C74C6F">
            <w:pPr>
              <w:pStyle w:val="TAC"/>
            </w:pPr>
            <w:r w:rsidRPr="006E6581">
              <w:t>5%-tile</w:t>
            </w:r>
          </w:p>
        </w:tc>
        <w:tc>
          <w:tcPr>
            <w:tcW w:w="2107" w:type="dxa"/>
            <w:vAlign w:val="center"/>
          </w:tcPr>
          <w:p w14:paraId="792F5D2F" w14:textId="77777777" w:rsidR="006C18FC" w:rsidRPr="00E34778" w:rsidRDefault="006C18FC" w:rsidP="00C74C6F">
            <w:pPr>
              <w:pStyle w:val="TAC"/>
              <w:rPr>
                <w:bCs/>
              </w:rPr>
            </w:pPr>
          </w:p>
        </w:tc>
      </w:tr>
      <w:tr w:rsidR="006C18FC" w:rsidRPr="006E6581" w14:paraId="62A0CEA2" w14:textId="77777777" w:rsidTr="00C74C6F">
        <w:trPr>
          <w:jc w:val="center"/>
        </w:trPr>
        <w:tc>
          <w:tcPr>
            <w:tcW w:w="1105" w:type="dxa"/>
            <w:vMerge w:val="restart"/>
            <w:vAlign w:val="center"/>
          </w:tcPr>
          <w:p w14:paraId="6A6A8A17" w14:textId="77777777" w:rsidR="006C18FC" w:rsidRPr="006E6581" w:rsidRDefault="006C18FC" w:rsidP="00C74C6F">
            <w:pPr>
              <w:pStyle w:val="TAC"/>
            </w:pPr>
            <w:r w:rsidRPr="006E6581">
              <w:t>ZTE</w:t>
            </w:r>
          </w:p>
        </w:tc>
        <w:tc>
          <w:tcPr>
            <w:tcW w:w="894" w:type="dxa"/>
            <w:vAlign w:val="center"/>
          </w:tcPr>
          <w:p w14:paraId="1440917D" w14:textId="77777777" w:rsidR="006C18FC" w:rsidRPr="006E6581" w:rsidRDefault="006C18FC" w:rsidP="00C74C6F">
            <w:pPr>
              <w:pStyle w:val="TAC"/>
            </w:pPr>
            <w:r w:rsidRPr="006E6581">
              <w:t>Average</w:t>
            </w:r>
          </w:p>
        </w:tc>
        <w:tc>
          <w:tcPr>
            <w:tcW w:w="2107" w:type="dxa"/>
            <w:vAlign w:val="center"/>
          </w:tcPr>
          <w:p w14:paraId="0C1A28ED" w14:textId="77777777" w:rsidR="006C18FC" w:rsidRPr="00A2333E" w:rsidRDefault="006C18FC" w:rsidP="00C74C6F">
            <w:pPr>
              <w:pStyle w:val="TAC"/>
              <w:rPr>
                <w:b/>
              </w:rPr>
            </w:pPr>
            <w:r w:rsidRPr="00A2333E">
              <w:rPr>
                <w:b/>
              </w:rPr>
              <w:t>24.52</w:t>
            </w:r>
          </w:p>
        </w:tc>
      </w:tr>
      <w:tr w:rsidR="006C18FC" w:rsidRPr="006E6581" w14:paraId="0ACDF3E2" w14:textId="77777777" w:rsidTr="00C74C6F">
        <w:trPr>
          <w:jc w:val="center"/>
        </w:trPr>
        <w:tc>
          <w:tcPr>
            <w:tcW w:w="1105" w:type="dxa"/>
            <w:vMerge/>
            <w:vAlign w:val="center"/>
          </w:tcPr>
          <w:p w14:paraId="4E240214" w14:textId="77777777" w:rsidR="006C18FC" w:rsidRPr="006E6581" w:rsidRDefault="006C18FC" w:rsidP="00C74C6F">
            <w:pPr>
              <w:pStyle w:val="TAC"/>
            </w:pPr>
          </w:p>
        </w:tc>
        <w:tc>
          <w:tcPr>
            <w:tcW w:w="894" w:type="dxa"/>
            <w:vAlign w:val="center"/>
          </w:tcPr>
          <w:p w14:paraId="5670A250" w14:textId="77777777" w:rsidR="006C18FC" w:rsidRPr="006E6581" w:rsidRDefault="006C18FC" w:rsidP="00C74C6F">
            <w:pPr>
              <w:pStyle w:val="TAC"/>
            </w:pPr>
            <w:r w:rsidRPr="006E6581">
              <w:t>5%-tile</w:t>
            </w:r>
          </w:p>
        </w:tc>
        <w:tc>
          <w:tcPr>
            <w:tcW w:w="2107" w:type="dxa"/>
            <w:vAlign w:val="center"/>
          </w:tcPr>
          <w:p w14:paraId="3A0FCA3A" w14:textId="77777777" w:rsidR="006C18FC" w:rsidRPr="00E34778" w:rsidRDefault="006C18FC" w:rsidP="00C74C6F">
            <w:pPr>
              <w:pStyle w:val="TAC"/>
              <w:rPr>
                <w:bCs/>
              </w:rPr>
            </w:pPr>
          </w:p>
        </w:tc>
      </w:tr>
      <w:tr w:rsidR="006C18FC" w:rsidRPr="006E6581" w14:paraId="1ED2B53D" w14:textId="77777777" w:rsidTr="00C74C6F">
        <w:trPr>
          <w:jc w:val="center"/>
        </w:trPr>
        <w:tc>
          <w:tcPr>
            <w:tcW w:w="1105" w:type="dxa"/>
            <w:vMerge w:val="restart"/>
            <w:vAlign w:val="center"/>
          </w:tcPr>
          <w:p w14:paraId="1A11CC4B" w14:textId="77777777" w:rsidR="006C18FC" w:rsidRPr="006E6581" w:rsidRDefault="006C18FC" w:rsidP="00C74C6F">
            <w:pPr>
              <w:pStyle w:val="TAC"/>
            </w:pPr>
            <w:r w:rsidRPr="006E6581">
              <w:t>MTK</w:t>
            </w:r>
          </w:p>
        </w:tc>
        <w:tc>
          <w:tcPr>
            <w:tcW w:w="894" w:type="dxa"/>
            <w:vAlign w:val="center"/>
          </w:tcPr>
          <w:p w14:paraId="37D70CA6" w14:textId="77777777" w:rsidR="006C18FC" w:rsidRPr="006E6581" w:rsidRDefault="006C18FC" w:rsidP="00C74C6F">
            <w:pPr>
              <w:pStyle w:val="TAC"/>
            </w:pPr>
            <w:r w:rsidRPr="006E6581">
              <w:t>Average</w:t>
            </w:r>
          </w:p>
        </w:tc>
        <w:tc>
          <w:tcPr>
            <w:tcW w:w="2107" w:type="dxa"/>
            <w:vAlign w:val="center"/>
          </w:tcPr>
          <w:p w14:paraId="500D0702" w14:textId="77777777" w:rsidR="006C18FC" w:rsidRPr="00A2333E" w:rsidRDefault="006C18FC" w:rsidP="00C74C6F">
            <w:pPr>
              <w:pStyle w:val="TAC"/>
              <w:rPr>
                <w:b/>
              </w:rPr>
            </w:pPr>
            <w:r w:rsidRPr="00A2333E">
              <w:rPr>
                <w:b/>
              </w:rPr>
              <w:t>32.53</w:t>
            </w:r>
          </w:p>
        </w:tc>
      </w:tr>
      <w:tr w:rsidR="006C18FC" w:rsidRPr="006E6581" w14:paraId="6731D628" w14:textId="77777777" w:rsidTr="00C74C6F">
        <w:trPr>
          <w:jc w:val="center"/>
        </w:trPr>
        <w:tc>
          <w:tcPr>
            <w:tcW w:w="1105" w:type="dxa"/>
            <w:vMerge/>
            <w:vAlign w:val="center"/>
          </w:tcPr>
          <w:p w14:paraId="147FB303" w14:textId="77777777" w:rsidR="006C18FC" w:rsidRPr="006E6581" w:rsidRDefault="006C18FC" w:rsidP="00C74C6F">
            <w:pPr>
              <w:pStyle w:val="TAC"/>
            </w:pPr>
          </w:p>
        </w:tc>
        <w:tc>
          <w:tcPr>
            <w:tcW w:w="894" w:type="dxa"/>
            <w:vAlign w:val="center"/>
          </w:tcPr>
          <w:p w14:paraId="0203495E" w14:textId="77777777" w:rsidR="006C18FC" w:rsidRPr="006E6581" w:rsidRDefault="006C18FC" w:rsidP="00C74C6F">
            <w:pPr>
              <w:pStyle w:val="TAC"/>
            </w:pPr>
            <w:r w:rsidRPr="006E6581">
              <w:t>5%-tile</w:t>
            </w:r>
          </w:p>
        </w:tc>
        <w:tc>
          <w:tcPr>
            <w:tcW w:w="2107" w:type="dxa"/>
            <w:vAlign w:val="center"/>
          </w:tcPr>
          <w:p w14:paraId="5322555E" w14:textId="2D4AC0AB" w:rsidR="006C18FC" w:rsidRPr="00E34778" w:rsidRDefault="006C18FC" w:rsidP="00C74C6F">
            <w:pPr>
              <w:pStyle w:val="TAC"/>
              <w:rPr>
                <w:bCs/>
              </w:rPr>
            </w:pPr>
            <w:r w:rsidRPr="00E34778">
              <w:rPr>
                <w:bCs/>
              </w:rPr>
              <w:t>38.67</w:t>
            </w:r>
            <w:r w:rsidR="002354E1" w:rsidRPr="00E34778">
              <w:rPr>
                <w:bCs/>
                <w:vertAlign w:val="superscript"/>
              </w:rPr>
              <w:t>1</w:t>
            </w:r>
          </w:p>
        </w:tc>
      </w:tr>
      <w:tr w:rsidR="006C18FC" w:rsidRPr="006E6581" w14:paraId="7F16D2D3" w14:textId="77777777" w:rsidTr="00C74C6F">
        <w:trPr>
          <w:jc w:val="center"/>
        </w:trPr>
        <w:tc>
          <w:tcPr>
            <w:tcW w:w="1105" w:type="dxa"/>
            <w:vMerge w:val="restart"/>
            <w:vAlign w:val="center"/>
          </w:tcPr>
          <w:p w14:paraId="7DF1B9A8" w14:textId="77777777" w:rsidR="006C18FC" w:rsidRPr="006E6581" w:rsidRDefault="006C18FC" w:rsidP="00C74C6F">
            <w:pPr>
              <w:pStyle w:val="TAC"/>
            </w:pPr>
            <w:r w:rsidRPr="006E6581">
              <w:t>Ericsson</w:t>
            </w:r>
          </w:p>
        </w:tc>
        <w:tc>
          <w:tcPr>
            <w:tcW w:w="894" w:type="dxa"/>
            <w:vAlign w:val="center"/>
          </w:tcPr>
          <w:p w14:paraId="3D6C6F46" w14:textId="77777777" w:rsidR="006C18FC" w:rsidRPr="006E6581" w:rsidRDefault="006C18FC" w:rsidP="00C74C6F">
            <w:pPr>
              <w:pStyle w:val="TAC"/>
            </w:pPr>
            <w:r w:rsidRPr="006E6581">
              <w:t>Average</w:t>
            </w:r>
          </w:p>
        </w:tc>
        <w:tc>
          <w:tcPr>
            <w:tcW w:w="2107" w:type="dxa"/>
            <w:vAlign w:val="center"/>
          </w:tcPr>
          <w:p w14:paraId="03F5930C" w14:textId="77777777" w:rsidR="006C18FC" w:rsidRPr="00A2333E" w:rsidRDefault="006C18FC" w:rsidP="00C74C6F">
            <w:pPr>
              <w:pStyle w:val="TAC"/>
              <w:rPr>
                <w:b/>
              </w:rPr>
            </w:pPr>
            <w:r w:rsidRPr="00A2333E">
              <w:rPr>
                <w:b/>
              </w:rPr>
              <w:t>25.47</w:t>
            </w:r>
          </w:p>
        </w:tc>
      </w:tr>
      <w:tr w:rsidR="006C18FC" w:rsidRPr="006E6581" w14:paraId="732CA7ED" w14:textId="77777777" w:rsidTr="00C74C6F">
        <w:trPr>
          <w:jc w:val="center"/>
        </w:trPr>
        <w:tc>
          <w:tcPr>
            <w:tcW w:w="1105" w:type="dxa"/>
            <w:vMerge/>
            <w:vAlign w:val="center"/>
          </w:tcPr>
          <w:p w14:paraId="29A2F3F2" w14:textId="77777777" w:rsidR="006C18FC" w:rsidRPr="006E6581" w:rsidRDefault="006C18FC" w:rsidP="00C74C6F">
            <w:pPr>
              <w:pStyle w:val="TAC"/>
            </w:pPr>
          </w:p>
        </w:tc>
        <w:tc>
          <w:tcPr>
            <w:tcW w:w="894" w:type="dxa"/>
            <w:vAlign w:val="center"/>
          </w:tcPr>
          <w:p w14:paraId="6B75582A" w14:textId="77777777" w:rsidR="006C18FC" w:rsidRPr="006E6581" w:rsidRDefault="006C18FC" w:rsidP="00C74C6F">
            <w:pPr>
              <w:pStyle w:val="TAC"/>
            </w:pPr>
            <w:r w:rsidRPr="006E6581">
              <w:t>5%-tile</w:t>
            </w:r>
          </w:p>
        </w:tc>
        <w:tc>
          <w:tcPr>
            <w:tcW w:w="2107" w:type="dxa"/>
            <w:vAlign w:val="center"/>
          </w:tcPr>
          <w:p w14:paraId="0FC42784" w14:textId="77777777" w:rsidR="006C18FC" w:rsidRPr="00E34778" w:rsidRDefault="006C18FC" w:rsidP="00C74C6F">
            <w:pPr>
              <w:pStyle w:val="TAC"/>
              <w:rPr>
                <w:bCs/>
              </w:rPr>
            </w:pPr>
          </w:p>
        </w:tc>
      </w:tr>
      <w:tr w:rsidR="006C18FC" w:rsidRPr="006E6581" w14:paraId="549C17AA" w14:textId="77777777" w:rsidTr="00C74C6F">
        <w:trPr>
          <w:jc w:val="center"/>
        </w:trPr>
        <w:tc>
          <w:tcPr>
            <w:tcW w:w="1105" w:type="dxa"/>
            <w:vMerge w:val="restart"/>
            <w:vAlign w:val="center"/>
          </w:tcPr>
          <w:p w14:paraId="1333190D" w14:textId="77777777" w:rsidR="006C18FC" w:rsidRPr="006E6581" w:rsidRDefault="006C18FC" w:rsidP="00C74C6F">
            <w:pPr>
              <w:pStyle w:val="TAC"/>
            </w:pPr>
            <w:r w:rsidRPr="006E6581">
              <w:t>CATT</w:t>
            </w:r>
          </w:p>
        </w:tc>
        <w:tc>
          <w:tcPr>
            <w:tcW w:w="894" w:type="dxa"/>
            <w:vAlign w:val="center"/>
          </w:tcPr>
          <w:p w14:paraId="2A54B535" w14:textId="77777777" w:rsidR="006C18FC" w:rsidRPr="006E6581" w:rsidRDefault="006C18FC" w:rsidP="00C74C6F">
            <w:pPr>
              <w:pStyle w:val="TAC"/>
            </w:pPr>
            <w:r w:rsidRPr="006E6581">
              <w:t>Average</w:t>
            </w:r>
          </w:p>
        </w:tc>
        <w:tc>
          <w:tcPr>
            <w:tcW w:w="2107" w:type="dxa"/>
            <w:vAlign w:val="center"/>
          </w:tcPr>
          <w:p w14:paraId="0EB86F8C" w14:textId="77777777" w:rsidR="006C18FC" w:rsidRPr="00E34778" w:rsidRDefault="006C18FC" w:rsidP="00C74C6F">
            <w:pPr>
              <w:pStyle w:val="TAC"/>
              <w:rPr>
                <w:bCs/>
              </w:rPr>
            </w:pPr>
          </w:p>
        </w:tc>
      </w:tr>
      <w:tr w:rsidR="006C18FC" w:rsidRPr="006E6581" w14:paraId="1535CAF3" w14:textId="77777777" w:rsidTr="00C74C6F">
        <w:trPr>
          <w:jc w:val="center"/>
        </w:trPr>
        <w:tc>
          <w:tcPr>
            <w:tcW w:w="1105" w:type="dxa"/>
            <w:vMerge/>
            <w:vAlign w:val="center"/>
          </w:tcPr>
          <w:p w14:paraId="0344AB61" w14:textId="77777777" w:rsidR="006C18FC" w:rsidRPr="006E6581" w:rsidRDefault="006C18FC" w:rsidP="00C74C6F">
            <w:pPr>
              <w:pStyle w:val="TAC"/>
            </w:pPr>
          </w:p>
        </w:tc>
        <w:tc>
          <w:tcPr>
            <w:tcW w:w="894" w:type="dxa"/>
            <w:vAlign w:val="center"/>
          </w:tcPr>
          <w:p w14:paraId="7C6F5AD0" w14:textId="77777777" w:rsidR="006C18FC" w:rsidRPr="006E6581" w:rsidRDefault="006C18FC" w:rsidP="00C74C6F">
            <w:pPr>
              <w:pStyle w:val="TAC"/>
            </w:pPr>
            <w:r w:rsidRPr="006E6581">
              <w:t>5%-tile</w:t>
            </w:r>
          </w:p>
        </w:tc>
        <w:tc>
          <w:tcPr>
            <w:tcW w:w="2107" w:type="dxa"/>
            <w:vAlign w:val="center"/>
          </w:tcPr>
          <w:p w14:paraId="56FBCEB5" w14:textId="77777777" w:rsidR="006C18FC" w:rsidRPr="00E34778" w:rsidRDefault="006C18FC" w:rsidP="00C74C6F">
            <w:pPr>
              <w:pStyle w:val="TAC"/>
              <w:rPr>
                <w:bCs/>
              </w:rPr>
            </w:pPr>
          </w:p>
        </w:tc>
      </w:tr>
      <w:tr w:rsidR="006C18FC" w:rsidRPr="006E6581" w14:paraId="7BD4C8E9" w14:textId="77777777" w:rsidTr="00C74C6F">
        <w:trPr>
          <w:jc w:val="center"/>
        </w:trPr>
        <w:tc>
          <w:tcPr>
            <w:tcW w:w="1105" w:type="dxa"/>
            <w:vMerge w:val="restart"/>
            <w:vAlign w:val="center"/>
          </w:tcPr>
          <w:p w14:paraId="4BB793E9" w14:textId="77777777" w:rsidR="006C18FC" w:rsidRPr="006E6581" w:rsidRDefault="006C18FC" w:rsidP="00C74C6F">
            <w:pPr>
              <w:pStyle w:val="TAC"/>
            </w:pPr>
            <w:r w:rsidRPr="006E6581">
              <w:t>Xiaomi</w:t>
            </w:r>
          </w:p>
        </w:tc>
        <w:tc>
          <w:tcPr>
            <w:tcW w:w="894" w:type="dxa"/>
            <w:vAlign w:val="center"/>
          </w:tcPr>
          <w:p w14:paraId="5CB21DFF" w14:textId="77777777" w:rsidR="006C18FC" w:rsidRPr="006E6581" w:rsidRDefault="006C18FC" w:rsidP="00C74C6F">
            <w:pPr>
              <w:pStyle w:val="TAC"/>
            </w:pPr>
            <w:r w:rsidRPr="006E6581">
              <w:t>Average</w:t>
            </w:r>
          </w:p>
        </w:tc>
        <w:tc>
          <w:tcPr>
            <w:tcW w:w="2107" w:type="dxa"/>
            <w:vAlign w:val="center"/>
          </w:tcPr>
          <w:p w14:paraId="38359D00" w14:textId="77777777" w:rsidR="006C18FC" w:rsidRPr="00A2333E" w:rsidRDefault="006C18FC" w:rsidP="00C74C6F">
            <w:pPr>
              <w:pStyle w:val="TAC"/>
              <w:rPr>
                <w:b/>
              </w:rPr>
            </w:pPr>
            <w:r w:rsidRPr="00A2333E">
              <w:rPr>
                <w:b/>
              </w:rPr>
              <w:t>29.32</w:t>
            </w:r>
          </w:p>
        </w:tc>
      </w:tr>
      <w:tr w:rsidR="006C18FC" w:rsidRPr="006E6581" w14:paraId="5962EB8D" w14:textId="77777777" w:rsidTr="00C74C6F">
        <w:trPr>
          <w:jc w:val="center"/>
        </w:trPr>
        <w:tc>
          <w:tcPr>
            <w:tcW w:w="1105" w:type="dxa"/>
            <w:vMerge/>
            <w:vAlign w:val="center"/>
          </w:tcPr>
          <w:p w14:paraId="2D2C9087" w14:textId="77777777" w:rsidR="006C18FC" w:rsidRPr="006E6581" w:rsidRDefault="006C18FC" w:rsidP="00C74C6F">
            <w:pPr>
              <w:pStyle w:val="TAC"/>
            </w:pPr>
          </w:p>
        </w:tc>
        <w:tc>
          <w:tcPr>
            <w:tcW w:w="894" w:type="dxa"/>
            <w:vAlign w:val="center"/>
          </w:tcPr>
          <w:p w14:paraId="21B14484" w14:textId="77777777" w:rsidR="006C18FC" w:rsidRPr="006E6581" w:rsidRDefault="006C18FC" w:rsidP="00C74C6F">
            <w:pPr>
              <w:pStyle w:val="TAC"/>
            </w:pPr>
            <w:r w:rsidRPr="006E6581">
              <w:t>5%-tile</w:t>
            </w:r>
          </w:p>
        </w:tc>
        <w:tc>
          <w:tcPr>
            <w:tcW w:w="2107" w:type="dxa"/>
            <w:vAlign w:val="center"/>
          </w:tcPr>
          <w:p w14:paraId="289E3BA5" w14:textId="77777777" w:rsidR="006C18FC" w:rsidRPr="00E34778" w:rsidRDefault="006C18FC" w:rsidP="00C74C6F">
            <w:pPr>
              <w:pStyle w:val="TAC"/>
              <w:rPr>
                <w:bCs/>
              </w:rPr>
            </w:pPr>
          </w:p>
        </w:tc>
      </w:tr>
      <w:tr w:rsidR="002354E1" w:rsidRPr="006E6581" w14:paraId="753034DB" w14:textId="77777777" w:rsidTr="00C74C6F">
        <w:trPr>
          <w:jc w:val="center"/>
        </w:trPr>
        <w:tc>
          <w:tcPr>
            <w:tcW w:w="4106" w:type="dxa"/>
            <w:gridSpan w:val="3"/>
            <w:vAlign w:val="center"/>
          </w:tcPr>
          <w:p w14:paraId="3DAEC7B5" w14:textId="7A079AA7" w:rsidR="002354E1" w:rsidRPr="006E6581" w:rsidRDefault="002354E1" w:rsidP="00C74C6F">
            <w:pPr>
              <w:pStyle w:val="TAN"/>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42F36C6B" w14:textId="77777777" w:rsidR="006C18FC" w:rsidRPr="006E6581" w:rsidRDefault="006C18FC" w:rsidP="006C18FC">
      <w:pPr>
        <w:jc w:val="center"/>
        <w:rPr>
          <w:rFonts w:eastAsia="DengXian"/>
        </w:rPr>
      </w:pPr>
    </w:p>
    <w:p w14:paraId="0F9329CE" w14:textId="7EB6F0BE" w:rsidR="006C18FC" w:rsidRPr="006E6581" w:rsidRDefault="006C18FC" w:rsidP="00C74C6F">
      <w:pPr>
        <w:pStyle w:val="TH"/>
      </w:pPr>
      <w:r w:rsidRPr="006E6581">
        <w:t>Table 6.4.2-4</w:t>
      </w:r>
      <w:r w:rsidR="003F01F9">
        <w:rPr>
          <w:noProof/>
        </w:rPr>
        <w:t>:</w:t>
      </w:r>
      <w:r w:rsidRPr="006E6581">
        <w:t xml:space="preserve"> Average ACIR values in the above worse case for Scenario 2</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542B632A" w14:textId="77777777" w:rsidTr="006C18FC">
        <w:trPr>
          <w:jc w:val="center"/>
        </w:trPr>
        <w:tc>
          <w:tcPr>
            <w:tcW w:w="0" w:type="auto"/>
            <w:vAlign w:val="center"/>
          </w:tcPr>
          <w:p w14:paraId="1BB76AA7" w14:textId="77777777" w:rsidR="006C18FC" w:rsidRPr="006E6581" w:rsidRDefault="006C18FC" w:rsidP="00C74C6F">
            <w:pPr>
              <w:pStyle w:val="TAH"/>
            </w:pPr>
          </w:p>
        </w:tc>
        <w:tc>
          <w:tcPr>
            <w:tcW w:w="0" w:type="auto"/>
            <w:vAlign w:val="center"/>
          </w:tcPr>
          <w:p w14:paraId="66833F97" w14:textId="77777777" w:rsidR="006C18FC" w:rsidRPr="006E6581" w:rsidRDefault="006C18FC" w:rsidP="00C74C6F">
            <w:pPr>
              <w:pStyle w:val="TAH"/>
            </w:pPr>
            <w:r w:rsidRPr="006E6581">
              <w:t>Scenario 2</w:t>
            </w:r>
          </w:p>
        </w:tc>
      </w:tr>
      <w:tr w:rsidR="006C18FC" w:rsidRPr="006E6581" w14:paraId="5EB1FEE1" w14:textId="77777777" w:rsidTr="006C18FC">
        <w:trPr>
          <w:jc w:val="center"/>
        </w:trPr>
        <w:tc>
          <w:tcPr>
            <w:tcW w:w="0" w:type="auto"/>
            <w:vAlign w:val="center"/>
          </w:tcPr>
          <w:p w14:paraId="1F881DE6" w14:textId="77777777" w:rsidR="006C18FC" w:rsidRPr="006E6581" w:rsidRDefault="006C18FC" w:rsidP="00C74C6F">
            <w:pPr>
              <w:pStyle w:val="TAC"/>
            </w:pPr>
            <w:r w:rsidRPr="006E6581">
              <w:t>ACIR value [dB]</w:t>
            </w:r>
          </w:p>
        </w:tc>
        <w:tc>
          <w:tcPr>
            <w:tcW w:w="0" w:type="auto"/>
            <w:vAlign w:val="center"/>
          </w:tcPr>
          <w:p w14:paraId="43EFB9A6" w14:textId="77777777" w:rsidR="006C18FC" w:rsidRPr="006E6581" w:rsidRDefault="006C18FC" w:rsidP="00C74C6F">
            <w:pPr>
              <w:pStyle w:val="TAC"/>
            </w:pPr>
            <w:r>
              <w:t>28.03</w:t>
            </w:r>
          </w:p>
        </w:tc>
      </w:tr>
    </w:tbl>
    <w:p w14:paraId="6D8BD4F4" w14:textId="24C0C49F" w:rsidR="006C18FC" w:rsidRDefault="006C18FC" w:rsidP="006C18FC">
      <w:pPr>
        <w:rPr>
          <w:rFonts w:eastAsia="DengXian"/>
        </w:rPr>
      </w:pPr>
    </w:p>
    <w:p w14:paraId="3251177C" w14:textId="5FDE7E00" w:rsidR="00144C5E" w:rsidRPr="00475932" w:rsidRDefault="00144C5E" w:rsidP="00144C5E">
      <w:pPr>
        <w:pStyle w:val="TH"/>
      </w:pPr>
      <w:r w:rsidRPr="006E6581">
        <w:t>Table 6.4.2-</w:t>
      </w:r>
      <w:r>
        <w:t>5</w:t>
      </w:r>
      <w:r w:rsidR="003F01F9">
        <w:rPr>
          <w:noProof/>
        </w:rPr>
        <w:t>:</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0"/>
        <w:gridCol w:w="820"/>
        <w:gridCol w:w="819"/>
        <w:gridCol w:w="819"/>
        <w:gridCol w:w="819"/>
        <w:gridCol w:w="819"/>
        <w:gridCol w:w="819"/>
        <w:gridCol w:w="819"/>
        <w:gridCol w:w="819"/>
        <w:gridCol w:w="819"/>
        <w:gridCol w:w="819"/>
      </w:tblGrid>
      <w:tr w:rsidR="00144C5E" w:rsidRPr="006E6581" w14:paraId="4C6FD2EB" w14:textId="77777777" w:rsidTr="00512853">
        <w:trPr>
          <w:trHeight w:val="305"/>
        </w:trPr>
        <w:tc>
          <w:tcPr>
            <w:tcW w:w="748" w:type="pct"/>
            <w:shd w:val="clear" w:color="auto" w:fill="auto"/>
            <w:vAlign w:val="center"/>
          </w:tcPr>
          <w:p w14:paraId="6BFEBDBF" w14:textId="77777777" w:rsidR="00144C5E" w:rsidRPr="006E6581" w:rsidRDefault="00144C5E" w:rsidP="00512853">
            <w:pPr>
              <w:pStyle w:val="TAH"/>
            </w:pPr>
            <w:r w:rsidRPr="006E6581">
              <w:t>ACIR[dB]</w:t>
            </w:r>
          </w:p>
        </w:tc>
        <w:tc>
          <w:tcPr>
            <w:tcW w:w="426" w:type="pct"/>
            <w:shd w:val="clear" w:color="auto" w:fill="auto"/>
            <w:vAlign w:val="center"/>
          </w:tcPr>
          <w:p w14:paraId="26C23017" w14:textId="77777777" w:rsidR="00144C5E" w:rsidRPr="006E6581" w:rsidRDefault="00144C5E" w:rsidP="00512853">
            <w:pPr>
              <w:pStyle w:val="TAH"/>
            </w:pPr>
            <w:r w:rsidRPr="006E6581">
              <w:t>18</w:t>
            </w:r>
          </w:p>
        </w:tc>
        <w:tc>
          <w:tcPr>
            <w:tcW w:w="425" w:type="pct"/>
            <w:shd w:val="clear" w:color="auto" w:fill="auto"/>
            <w:vAlign w:val="center"/>
          </w:tcPr>
          <w:p w14:paraId="02BBA4D2" w14:textId="77777777" w:rsidR="00144C5E" w:rsidRPr="006E6581" w:rsidRDefault="00144C5E" w:rsidP="00512853">
            <w:pPr>
              <w:pStyle w:val="TAH"/>
            </w:pPr>
            <w:r w:rsidRPr="006E6581">
              <w:t>20</w:t>
            </w:r>
          </w:p>
        </w:tc>
        <w:tc>
          <w:tcPr>
            <w:tcW w:w="425" w:type="pct"/>
            <w:shd w:val="clear" w:color="auto" w:fill="auto"/>
            <w:vAlign w:val="center"/>
          </w:tcPr>
          <w:p w14:paraId="73AEC42F" w14:textId="77777777" w:rsidR="00144C5E" w:rsidRPr="006E6581" w:rsidRDefault="00144C5E" w:rsidP="00512853">
            <w:pPr>
              <w:pStyle w:val="TAH"/>
            </w:pPr>
            <w:r w:rsidRPr="006E6581">
              <w:t>22</w:t>
            </w:r>
          </w:p>
        </w:tc>
        <w:tc>
          <w:tcPr>
            <w:tcW w:w="425" w:type="pct"/>
            <w:shd w:val="clear" w:color="auto" w:fill="auto"/>
            <w:vAlign w:val="center"/>
          </w:tcPr>
          <w:p w14:paraId="12A92C40" w14:textId="77777777" w:rsidR="00144C5E" w:rsidRPr="006E6581" w:rsidRDefault="00144C5E" w:rsidP="00512853">
            <w:pPr>
              <w:pStyle w:val="TAH"/>
            </w:pPr>
            <w:r w:rsidRPr="006E6581">
              <w:t>24</w:t>
            </w:r>
          </w:p>
        </w:tc>
        <w:tc>
          <w:tcPr>
            <w:tcW w:w="425" w:type="pct"/>
            <w:shd w:val="clear" w:color="auto" w:fill="auto"/>
            <w:vAlign w:val="center"/>
          </w:tcPr>
          <w:p w14:paraId="7F135050" w14:textId="77777777" w:rsidR="00144C5E" w:rsidRPr="006E6581" w:rsidRDefault="00144C5E" w:rsidP="00512853">
            <w:pPr>
              <w:pStyle w:val="TAH"/>
            </w:pPr>
            <w:r w:rsidRPr="006E6581">
              <w:t>26</w:t>
            </w:r>
          </w:p>
        </w:tc>
        <w:tc>
          <w:tcPr>
            <w:tcW w:w="425" w:type="pct"/>
            <w:shd w:val="clear" w:color="auto" w:fill="auto"/>
            <w:vAlign w:val="center"/>
          </w:tcPr>
          <w:p w14:paraId="22FD0EB1" w14:textId="77777777" w:rsidR="00144C5E" w:rsidRPr="006E6581" w:rsidRDefault="00144C5E" w:rsidP="00512853">
            <w:pPr>
              <w:pStyle w:val="TAH"/>
            </w:pPr>
            <w:r w:rsidRPr="006E6581">
              <w:t>28</w:t>
            </w:r>
          </w:p>
        </w:tc>
        <w:tc>
          <w:tcPr>
            <w:tcW w:w="425" w:type="pct"/>
            <w:shd w:val="clear" w:color="auto" w:fill="auto"/>
            <w:vAlign w:val="center"/>
          </w:tcPr>
          <w:p w14:paraId="61295911" w14:textId="77777777" w:rsidR="00144C5E" w:rsidRPr="006E6581" w:rsidRDefault="00144C5E" w:rsidP="00512853">
            <w:pPr>
              <w:pStyle w:val="TAH"/>
            </w:pPr>
            <w:r w:rsidRPr="006E6581">
              <w:t>30</w:t>
            </w:r>
          </w:p>
        </w:tc>
        <w:tc>
          <w:tcPr>
            <w:tcW w:w="425" w:type="pct"/>
            <w:shd w:val="clear" w:color="auto" w:fill="auto"/>
            <w:vAlign w:val="center"/>
          </w:tcPr>
          <w:p w14:paraId="0A4AC6EF" w14:textId="77777777" w:rsidR="00144C5E" w:rsidRPr="006E6581" w:rsidRDefault="00144C5E" w:rsidP="00512853">
            <w:pPr>
              <w:pStyle w:val="TAH"/>
            </w:pPr>
            <w:r w:rsidRPr="006E6581">
              <w:t>32</w:t>
            </w:r>
          </w:p>
        </w:tc>
        <w:tc>
          <w:tcPr>
            <w:tcW w:w="425" w:type="pct"/>
            <w:shd w:val="clear" w:color="auto" w:fill="auto"/>
            <w:vAlign w:val="center"/>
          </w:tcPr>
          <w:p w14:paraId="71BE658F" w14:textId="77777777" w:rsidR="00144C5E" w:rsidRPr="006E6581" w:rsidRDefault="00144C5E" w:rsidP="00512853">
            <w:pPr>
              <w:pStyle w:val="TAH"/>
            </w:pPr>
            <w:r w:rsidRPr="006E6581">
              <w:t>34</w:t>
            </w:r>
          </w:p>
        </w:tc>
        <w:tc>
          <w:tcPr>
            <w:tcW w:w="425" w:type="pct"/>
            <w:shd w:val="clear" w:color="auto" w:fill="auto"/>
            <w:vAlign w:val="center"/>
          </w:tcPr>
          <w:p w14:paraId="304B1BA2" w14:textId="77777777" w:rsidR="00144C5E" w:rsidRPr="006E6581" w:rsidRDefault="00144C5E" w:rsidP="00512853">
            <w:pPr>
              <w:pStyle w:val="TAH"/>
            </w:pPr>
            <w:r w:rsidRPr="006E6581">
              <w:t>36</w:t>
            </w:r>
          </w:p>
        </w:tc>
      </w:tr>
      <w:tr w:rsidR="00144C5E" w:rsidRPr="006E6581" w14:paraId="5400A38C" w14:textId="77777777" w:rsidTr="00512853">
        <w:trPr>
          <w:trHeight w:val="290"/>
        </w:trPr>
        <w:tc>
          <w:tcPr>
            <w:tcW w:w="748" w:type="pct"/>
            <w:shd w:val="clear" w:color="auto" w:fill="auto"/>
          </w:tcPr>
          <w:p w14:paraId="78FB5CA1" w14:textId="77777777" w:rsidR="00144C5E" w:rsidRPr="006E6581" w:rsidRDefault="00144C5E" w:rsidP="00512853">
            <w:pPr>
              <w:pStyle w:val="TAC"/>
            </w:pPr>
            <w:r w:rsidRPr="00620625">
              <w:t>Ericsson</w:t>
            </w:r>
          </w:p>
        </w:tc>
        <w:tc>
          <w:tcPr>
            <w:tcW w:w="426" w:type="pct"/>
            <w:shd w:val="clear" w:color="auto" w:fill="auto"/>
          </w:tcPr>
          <w:p w14:paraId="5E1D95D5" w14:textId="77777777" w:rsidR="00144C5E" w:rsidRPr="006E6581" w:rsidRDefault="00144C5E" w:rsidP="00512853">
            <w:pPr>
              <w:pStyle w:val="TAC"/>
            </w:pPr>
            <w:r>
              <w:t>NA</w:t>
            </w:r>
          </w:p>
        </w:tc>
        <w:tc>
          <w:tcPr>
            <w:tcW w:w="425" w:type="pct"/>
            <w:shd w:val="clear" w:color="auto" w:fill="auto"/>
          </w:tcPr>
          <w:p w14:paraId="3009E445" w14:textId="77777777" w:rsidR="00144C5E" w:rsidRPr="006E6581" w:rsidRDefault="00144C5E" w:rsidP="00512853">
            <w:pPr>
              <w:pStyle w:val="TAC"/>
            </w:pPr>
            <w:r>
              <w:t>NA</w:t>
            </w:r>
          </w:p>
        </w:tc>
        <w:tc>
          <w:tcPr>
            <w:tcW w:w="425" w:type="pct"/>
            <w:shd w:val="clear" w:color="auto" w:fill="auto"/>
          </w:tcPr>
          <w:p w14:paraId="06870762" w14:textId="77777777" w:rsidR="00144C5E" w:rsidRPr="006E6581" w:rsidRDefault="00144C5E" w:rsidP="00512853">
            <w:pPr>
              <w:pStyle w:val="TAC"/>
            </w:pPr>
            <w:r>
              <w:t>NA</w:t>
            </w:r>
          </w:p>
        </w:tc>
        <w:tc>
          <w:tcPr>
            <w:tcW w:w="425" w:type="pct"/>
            <w:shd w:val="clear" w:color="auto" w:fill="auto"/>
          </w:tcPr>
          <w:p w14:paraId="0532E5B0" w14:textId="77777777" w:rsidR="00144C5E" w:rsidRPr="006E6581" w:rsidRDefault="00144C5E" w:rsidP="00512853">
            <w:pPr>
              <w:pStyle w:val="TAC"/>
            </w:pPr>
            <w:r>
              <w:t>NA</w:t>
            </w:r>
          </w:p>
        </w:tc>
        <w:tc>
          <w:tcPr>
            <w:tcW w:w="425" w:type="pct"/>
            <w:shd w:val="clear" w:color="auto" w:fill="auto"/>
          </w:tcPr>
          <w:p w14:paraId="0CA2556D" w14:textId="77777777" w:rsidR="00144C5E" w:rsidRPr="006E6581" w:rsidRDefault="00144C5E" w:rsidP="00512853">
            <w:pPr>
              <w:pStyle w:val="TAC"/>
            </w:pPr>
            <w:r>
              <w:t>NA</w:t>
            </w:r>
          </w:p>
        </w:tc>
        <w:tc>
          <w:tcPr>
            <w:tcW w:w="425" w:type="pct"/>
            <w:shd w:val="clear" w:color="auto" w:fill="auto"/>
          </w:tcPr>
          <w:p w14:paraId="4AB3EAD3" w14:textId="77777777" w:rsidR="00144C5E" w:rsidRPr="006E6581" w:rsidRDefault="00144C5E" w:rsidP="00512853">
            <w:pPr>
              <w:pStyle w:val="TAC"/>
            </w:pPr>
            <w:r w:rsidRPr="0090074A">
              <w:t>10,4</w:t>
            </w:r>
          </w:p>
        </w:tc>
        <w:tc>
          <w:tcPr>
            <w:tcW w:w="425" w:type="pct"/>
            <w:shd w:val="clear" w:color="auto" w:fill="auto"/>
          </w:tcPr>
          <w:p w14:paraId="73446B47" w14:textId="77777777" w:rsidR="00144C5E" w:rsidRPr="006E6581" w:rsidRDefault="00144C5E" w:rsidP="00512853">
            <w:pPr>
              <w:pStyle w:val="TAC"/>
            </w:pPr>
            <w:r w:rsidRPr="0090074A">
              <w:t>6,8</w:t>
            </w:r>
          </w:p>
        </w:tc>
        <w:tc>
          <w:tcPr>
            <w:tcW w:w="425" w:type="pct"/>
            <w:shd w:val="clear" w:color="auto" w:fill="auto"/>
          </w:tcPr>
          <w:p w14:paraId="22D47FB3" w14:textId="77777777" w:rsidR="00144C5E" w:rsidRPr="006E6581" w:rsidRDefault="00144C5E" w:rsidP="00512853">
            <w:pPr>
              <w:pStyle w:val="TAC"/>
            </w:pPr>
            <w:r w:rsidRPr="0090074A">
              <w:t>4,2</w:t>
            </w:r>
          </w:p>
        </w:tc>
        <w:tc>
          <w:tcPr>
            <w:tcW w:w="425" w:type="pct"/>
            <w:shd w:val="clear" w:color="auto" w:fill="auto"/>
          </w:tcPr>
          <w:p w14:paraId="4D33C813" w14:textId="77777777" w:rsidR="00144C5E" w:rsidRPr="006E6581" w:rsidRDefault="00144C5E" w:rsidP="00512853">
            <w:pPr>
              <w:pStyle w:val="TAC"/>
            </w:pPr>
            <w:r w:rsidRPr="0090074A">
              <w:t>2,9</w:t>
            </w:r>
          </w:p>
        </w:tc>
        <w:tc>
          <w:tcPr>
            <w:tcW w:w="425" w:type="pct"/>
            <w:shd w:val="clear" w:color="auto" w:fill="auto"/>
          </w:tcPr>
          <w:p w14:paraId="568F56C5" w14:textId="77777777" w:rsidR="00144C5E" w:rsidRPr="006E6581" w:rsidRDefault="00144C5E" w:rsidP="00512853">
            <w:pPr>
              <w:pStyle w:val="TAC"/>
            </w:pPr>
            <w:r>
              <w:t>NA</w:t>
            </w:r>
          </w:p>
        </w:tc>
      </w:tr>
      <w:tr w:rsidR="00144C5E" w:rsidRPr="006E6581" w14:paraId="501167B0" w14:textId="77777777" w:rsidTr="00512853">
        <w:trPr>
          <w:trHeight w:val="290"/>
        </w:trPr>
        <w:tc>
          <w:tcPr>
            <w:tcW w:w="748" w:type="pct"/>
            <w:shd w:val="clear" w:color="auto" w:fill="auto"/>
          </w:tcPr>
          <w:p w14:paraId="378F25D9" w14:textId="77777777" w:rsidR="00144C5E" w:rsidRPr="006E6581" w:rsidRDefault="00144C5E" w:rsidP="00512853">
            <w:pPr>
              <w:pStyle w:val="TAC"/>
            </w:pPr>
            <w:r w:rsidRPr="00620625">
              <w:t>THALES</w:t>
            </w:r>
          </w:p>
        </w:tc>
        <w:tc>
          <w:tcPr>
            <w:tcW w:w="426" w:type="pct"/>
            <w:shd w:val="clear" w:color="auto" w:fill="auto"/>
          </w:tcPr>
          <w:p w14:paraId="09ABD691" w14:textId="77777777" w:rsidR="00144C5E" w:rsidRPr="006E6581" w:rsidRDefault="00144C5E" w:rsidP="00512853">
            <w:pPr>
              <w:pStyle w:val="TAC"/>
            </w:pPr>
            <w:r w:rsidRPr="0090074A">
              <w:t>14,06</w:t>
            </w:r>
          </w:p>
        </w:tc>
        <w:tc>
          <w:tcPr>
            <w:tcW w:w="425" w:type="pct"/>
            <w:shd w:val="clear" w:color="auto" w:fill="auto"/>
          </w:tcPr>
          <w:p w14:paraId="20533F43" w14:textId="77777777" w:rsidR="00144C5E" w:rsidRPr="006E6581" w:rsidRDefault="00144C5E" w:rsidP="00512853">
            <w:pPr>
              <w:pStyle w:val="TAC"/>
            </w:pPr>
            <w:r w:rsidRPr="0090074A">
              <w:t>10,74</w:t>
            </w:r>
          </w:p>
        </w:tc>
        <w:tc>
          <w:tcPr>
            <w:tcW w:w="425" w:type="pct"/>
            <w:shd w:val="clear" w:color="auto" w:fill="auto"/>
          </w:tcPr>
          <w:p w14:paraId="34AEA4DD" w14:textId="77777777" w:rsidR="00144C5E" w:rsidRPr="006E6581" w:rsidRDefault="00144C5E" w:rsidP="00512853">
            <w:pPr>
              <w:pStyle w:val="TAC"/>
            </w:pPr>
            <w:r w:rsidRPr="0090074A">
              <w:t>7,74</w:t>
            </w:r>
          </w:p>
        </w:tc>
        <w:tc>
          <w:tcPr>
            <w:tcW w:w="425" w:type="pct"/>
            <w:shd w:val="clear" w:color="auto" w:fill="auto"/>
          </w:tcPr>
          <w:p w14:paraId="2AF77C9E" w14:textId="77777777" w:rsidR="00144C5E" w:rsidRPr="006E6581" w:rsidRDefault="00144C5E" w:rsidP="00512853">
            <w:pPr>
              <w:pStyle w:val="TAC"/>
            </w:pPr>
            <w:r w:rsidRPr="0090074A">
              <w:t>5,53</w:t>
            </w:r>
          </w:p>
        </w:tc>
        <w:tc>
          <w:tcPr>
            <w:tcW w:w="425" w:type="pct"/>
            <w:shd w:val="clear" w:color="auto" w:fill="auto"/>
          </w:tcPr>
          <w:p w14:paraId="73747411" w14:textId="77777777" w:rsidR="00144C5E" w:rsidRPr="006E6581" w:rsidRDefault="00144C5E" w:rsidP="00512853">
            <w:pPr>
              <w:pStyle w:val="TAC"/>
            </w:pPr>
            <w:r w:rsidRPr="0090074A">
              <w:t>3,63</w:t>
            </w:r>
          </w:p>
        </w:tc>
        <w:tc>
          <w:tcPr>
            <w:tcW w:w="425" w:type="pct"/>
            <w:shd w:val="clear" w:color="auto" w:fill="auto"/>
          </w:tcPr>
          <w:p w14:paraId="559592A1" w14:textId="77777777" w:rsidR="00144C5E" w:rsidRPr="006E6581" w:rsidRDefault="00144C5E" w:rsidP="00512853">
            <w:pPr>
              <w:pStyle w:val="TAC"/>
            </w:pPr>
            <w:r w:rsidRPr="0090074A">
              <w:t>2,37</w:t>
            </w:r>
          </w:p>
        </w:tc>
        <w:tc>
          <w:tcPr>
            <w:tcW w:w="425" w:type="pct"/>
            <w:shd w:val="clear" w:color="auto" w:fill="auto"/>
          </w:tcPr>
          <w:p w14:paraId="66271E66" w14:textId="77777777" w:rsidR="00144C5E" w:rsidRPr="006E6581" w:rsidRDefault="00144C5E" w:rsidP="00512853">
            <w:pPr>
              <w:pStyle w:val="TAC"/>
            </w:pPr>
            <w:r w:rsidRPr="0090074A">
              <w:t>1,74</w:t>
            </w:r>
          </w:p>
        </w:tc>
        <w:tc>
          <w:tcPr>
            <w:tcW w:w="425" w:type="pct"/>
            <w:shd w:val="clear" w:color="auto" w:fill="auto"/>
          </w:tcPr>
          <w:p w14:paraId="05C62F30" w14:textId="77777777" w:rsidR="00144C5E" w:rsidRPr="006E6581" w:rsidRDefault="00144C5E" w:rsidP="00512853">
            <w:pPr>
              <w:pStyle w:val="TAC"/>
            </w:pPr>
            <w:r w:rsidRPr="0090074A">
              <w:t>1,11</w:t>
            </w:r>
          </w:p>
        </w:tc>
        <w:tc>
          <w:tcPr>
            <w:tcW w:w="425" w:type="pct"/>
            <w:shd w:val="clear" w:color="auto" w:fill="auto"/>
          </w:tcPr>
          <w:p w14:paraId="1F0CE8C8" w14:textId="77777777" w:rsidR="00144C5E" w:rsidRPr="006E6581" w:rsidRDefault="00144C5E" w:rsidP="00512853">
            <w:pPr>
              <w:pStyle w:val="TAC"/>
            </w:pPr>
            <w:r w:rsidRPr="0090074A">
              <w:t>0,79</w:t>
            </w:r>
          </w:p>
        </w:tc>
        <w:tc>
          <w:tcPr>
            <w:tcW w:w="425" w:type="pct"/>
            <w:shd w:val="clear" w:color="auto" w:fill="auto"/>
          </w:tcPr>
          <w:p w14:paraId="4D4AF7CE" w14:textId="77777777" w:rsidR="00144C5E" w:rsidRPr="006E6581" w:rsidRDefault="00144C5E" w:rsidP="00512853">
            <w:pPr>
              <w:pStyle w:val="TAC"/>
            </w:pPr>
            <w:r w:rsidRPr="0090074A">
              <w:t>0,47</w:t>
            </w:r>
          </w:p>
        </w:tc>
      </w:tr>
      <w:tr w:rsidR="00144C5E" w:rsidRPr="006E6581" w14:paraId="745DE60F" w14:textId="77777777" w:rsidTr="00512853">
        <w:trPr>
          <w:trHeight w:val="290"/>
        </w:trPr>
        <w:tc>
          <w:tcPr>
            <w:tcW w:w="748" w:type="pct"/>
            <w:shd w:val="clear" w:color="auto" w:fill="auto"/>
          </w:tcPr>
          <w:p w14:paraId="46C39A36" w14:textId="77777777" w:rsidR="00144C5E" w:rsidRPr="006E6581" w:rsidRDefault="00144C5E" w:rsidP="00512853">
            <w:pPr>
              <w:pStyle w:val="TAC"/>
            </w:pPr>
            <w:r w:rsidRPr="00620625">
              <w:t>MTK</w:t>
            </w:r>
          </w:p>
        </w:tc>
        <w:tc>
          <w:tcPr>
            <w:tcW w:w="426" w:type="pct"/>
            <w:shd w:val="clear" w:color="auto" w:fill="auto"/>
          </w:tcPr>
          <w:p w14:paraId="58FFEA33" w14:textId="77777777" w:rsidR="00144C5E" w:rsidRPr="006E6581" w:rsidRDefault="00144C5E" w:rsidP="00512853">
            <w:pPr>
              <w:pStyle w:val="TAC"/>
            </w:pPr>
            <w:r w:rsidRPr="0090074A">
              <w:t>35,49</w:t>
            </w:r>
          </w:p>
        </w:tc>
        <w:tc>
          <w:tcPr>
            <w:tcW w:w="425" w:type="pct"/>
            <w:shd w:val="clear" w:color="auto" w:fill="auto"/>
          </w:tcPr>
          <w:p w14:paraId="6CC88589" w14:textId="77777777" w:rsidR="00144C5E" w:rsidRPr="006E6581" w:rsidRDefault="00144C5E" w:rsidP="00512853">
            <w:pPr>
              <w:pStyle w:val="TAC"/>
            </w:pPr>
            <w:r w:rsidRPr="0090074A">
              <w:t>29,12</w:t>
            </w:r>
          </w:p>
        </w:tc>
        <w:tc>
          <w:tcPr>
            <w:tcW w:w="425" w:type="pct"/>
            <w:shd w:val="clear" w:color="auto" w:fill="auto"/>
          </w:tcPr>
          <w:p w14:paraId="63B7BEE5" w14:textId="77777777" w:rsidR="00144C5E" w:rsidRPr="006E6581" w:rsidRDefault="00144C5E" w:rsidP="00512853">
            <w:pPr>
              <w:pStyle w:val="TAC"/>
            </w:pPr>
            <w:r w:rsidRPr="0090074A">
              <w:t>23,27</w:t>
            </w:r>
          </w:p>
        </w:tc>
        <w:tc>
          <w:tcPr>
            <w:tcW w:w="425" w:type="pct"/>
            <w:shd w:val="clear" w:color="auto" w:fill="auto"/>
          </w:tcPr>
          <w:p w14:paraId="1B234736" w14:textId="77777777" w:rsidR="00144C5E" w:rsidRPr="006E6581" w:rsidRDefault="00144C5E" w:rsidP="00512853">
            <w:pPr>
              <w:pStyle w:val="TAC"/>
            </w:pPr>
            <w:r w:rsidRPr="0090074A">
              <w:t>18,21</w:t>
            </w:r>
          </w:p>
        </w:tc>
        <w:tc>
          <w:tcPr>
            <w:tcW w:w="425" w:type="pct"/>
            <w:shd w:val="clear" w:color="auto" w:fill="auto"/>
          </w:tcPr>
          <w:p w14:paraId="336FAB4C" w14:textId="77777777" w:rsidR="00144C5E" w:rsidRPr="006E6581" w:rsidRDefault="00144C5E" w:rsidP="00512853">
            <w:pPr>
              <w:pStyle w:val="TAC"/>
            </w:pPr>
            <w:r w:rsidRPr="0090074A">
              <w:t>13,81</w:t>
            </w:r>
          </w:p>
        </w:tc>
        <w:tc>
          <w:tcPr>
            <w:tcW w:w="425" w:type="pct"/>
            <w:shd w:val="clear" w:color="auto" w:fill="auto"/>
          </w:tcPr>
          <w:p w14:paraId="5E0B63CA" w14:textId="77777777" w:rsidR="00144C5E" w:rsidRPr="006E6581" w:rsidRDefault="00144C5E" w:rsidP="00512853">
            <w:pPr>
              <w:pStyle w:val="TAC"/>
            </w:pPr>
            <w:r w:rsidRPr="0090074A">
              <w:t>9,87</w:t>
            </w:r>
          </w:p>
        </w:tc>
        <w:tc>
          <w:tcPr>
            <w:tcW w:w="425" w:type="pct"/>
            <w:shd w:val="clear" w:color="auto" w:fill="auto"/>
          </w:tcPr>
          <w:p w14:paraId="76002CC6" w14:textId="77777777" w:rsidR="00144C5E" w:rsidRPr="006E6581" w:rsidRDefault="00144C5E" w:rsidP="00512853">
            <w:pPr>
              <w:pStyle w:val="TAC"/>
            </w:pPr>
            <w:r w:rsidRPr="0090074A">
              <w:t>6,92</w:t>
            </w:r>
          </w:p>
        </w:tc>
        <w:tc>
          <w:tcPr>
            <w:tcW w:w="425" w:type="pct"/>
            <w:shd w:val="clear" w:color="auto" w:fill="auto"/>
          </w:tcPr>
          <w:p w14:paraId="7FC29373" w14:textId="77777777" w:rsidR="00144C5E" w:rsidRPr="006E6581" w:rsidRDefault="00144C5E" w:rsidP="00512853">
            <w:pPr>
              <w:pStyle w:val="TAC"/>
            </w:pPr>
            <w:r w:rsidRPr="0090074A">
              <w:t>4,67</w:t>
            </w:r>
          </w:p>
        </w:tc>
        <w:tc>
          <w:tcPr>
            <w:tcW w:w="425" w:type="pct"/>
            <w:shd w:val="clear" w:color="auto" w:fill="auto"/>
          </w:tcPr>
          <w:p w14:paraId="669F95CA" w14:textId="77777777" w:rsidR="00144C5E" w:rsidRPr="006E6581" w:rsidRDefault="00144C5E" w:rsidP="00512853">
            <w:pPr>
              <w:pStyle w:val="TAC"/>
            </w:pPr>
            <w:r w:rsidRPr="0090074A">
              <w:t>3,11</w:t>
            </w:r>
          </w:p>
        </w:tc>
        <w:tc>
          <w:tcPr>
            <w:tcW w:w="425" w:type="pct"/>
            <w:shd w:val="clear" w:color="auto" w:fill="auto"/>
          </w:tcPr>
          <w:p w14:paraId="13425FB2" w14:textId="77777777" w:rsidR="00144C5E" w:rsidRPr="006E6581" w:rsidRDefault="00144C5E" w:rsidP="00512853">
            <w:pPr>
              <w:pStyle w:val="TAC"/>
            </w:pPr>
            <w:r w:rsidRPr="0090074A">
              <w:t>2,04</w:t>
            </w:r>
          </w:p>
        </w:tc>
      </w:tr>
    </w:tbl>
    <w:p w14:paraId="514FC8B5" w14:textId="77777777" w:rsidR="00144C5E" w:rsidRDefault="00144C5E" w:rsidP="00144C5E">
      <w:pPr>
        <w:rPr>
          <w:rFonts w:eastAsia="DengXian"/>
        </w:rPr>
      </w:pPr>
    </w:p>
    <w:p w14:paraId="7CD399F2" w14:textId="77777777" w:rsidR="00144C5E" w:rsidRPr="006E6581" w:rsidRDefault="00144C5E" w:rsidP="003443D8">
      <w:pPr>
        <w:pStyle w:val="TH"/>
        <w:rPr>
          <w:rFonts w:eastAsia="DengXian"/>
        </w:rPr>
      </w:pPr>
      <w:r>
        <w:rPr>
          <w:noProof/>
          <w:lang w:val="fr-FR" w:eastAsia="fr-FR"/>
        </w:rPr>
        <w:drawing>
          <wp:inline distT="0" distB="0" distL="0" distR="0" wp14:anchorId="0903DB7D" wp14:editId="74080932">
            <wp:extent cx="4600635" cy="2697646"/>
            <wp:effectExtent l="0" t="0" r="9525" b="7620"/>
            <wp:docPr id="29" name="Graphique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5CC5E315" w14:textId="5045BEE2" w:rsidR="00144C5E" w:rsidRPr="006E6581" w:rsidRDefault="00144C5E" w:rsidP="00144C5E">
      <w:pPr>
        <w:pStyle w:val="TF"/>
      </w:pPr>
      <w:r w:rsidRPr="006E6581">
        <w:t>Figure 6.4.2-</w:t>
      </w:r>
      <w:r>
        <w:t>3</w:t>
      </w:r>
      <w:r w:rsidR="003F01F9">
        <w:rPr>
          <w:noProof/>
        </w:rPr>
        <w:t>:</w:t>
      </w:r>
      <w:r w:rsidRPr="006E6581">
        <w:t xml:space="preserve"> Simulation results for average throughput loss</w:t>
      </w:r>
      <w:r>
        <w:t xml:space="preserve"> - TN BS with non-AAS antenna</w:t>
      </w:r>
    </w:p>
    <w:p w14:paraId="2EA5745F" w14:textId="2ED2D4F2" w:rsidR="00144C5E" w:rsidRPr="006E6581" w:rsidRDefault="00144C5E" w:rsidP="00144C5E">
      <w:pPr>
        <w:pStyle w:val="TH"/>
      </w:pPr>
      <w:r w:rsidRPr="006E6581">
        <w:t>Table 6.4.2-</w:t>
      </w:r>
      <w:r>
        <w:t>6</w:t>
      </w:r>
      <w:r w:rsidR="003F01F9">
        <w:rPr>
          <w:noProof/>
        </w:rPr>
        <w:t>:</w:t>
      </w:r>
      <w:r w:rsidRPr="006E6581">
        <w:t xml:space="preserve"> Simulation results for 5%-tile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1"/>
        <w:gridCol w:w="821"/>
        <w:gridCol w:w="821"/>
        <w:gridCol w:w="821"/>
        <w:gridCol w:w="821"/>
        <w:gridCol w:w="821"/>
        <w:gridCol w:w="821"/>
        <w:gridCol w:w="821"/>
        <w:gridCol w:w="821"/>
        <w:gridCol w:w="821"/>
        <w:gridCol w:w="811"/>
      </w:tblGrid>
      <w:tr w:rsidR="00144C5E" w:rsidRPr="006E6581" w14:paraId="0D996D81" w14:textId="77777777" w:rsidTr="00512853">
        <w:trPr>
          <w:trHeight w:val="305"/>
        </w:trPr>
        <w:tc>
          <w:tcPr>
            <w:tcW w:w="743" w:type="pct"/>
            <w:shd w:val="clear" w:color="auto" w:fill="auto"/>
            <w:vAlign w:val="center"/>
          </w:tcPr>
          <w:p w14:paraId="1C6E2EE4" w14:textId="77777777" w:rsidR="00144C5E" w:rsidRPr="006E6581" w:rsidRDefault="00144C5E" w:rsidP="00512853">
            <w:pPr>
              <w:pStyle w:val="TAH"/>
            </w:pPr>
            <w:r w:rsidRPr="006E6581">
              <w:t>ACIR[dB]</w:t>
            </w:r>
          </w:p>
        </w:tc>
        <w:tc>
          <w:tcPr>
            <w:tcW w:w="426" w:type="pct"/>
            <w:shd w:val="clear" w:color="auto" w:fill="auto"/>
            <w:vAlign w:val="center"/>
          </w:tcPr>
          <w:p w14:paraId="4A099427" w14:textId="77777777" w:rsidR="00144C5E" w:rsidRPr="006E6581" w:rsidRDefault="00144C5E" w:rsidP="00512853">
            <w:pPr>
              <w:pStyle w:val="TAH"/>
            </w:pPr>
            <w:r w:rsidRPr="006E6581">
              <w:t>22</w:t>
            </w:r>
          </w:p>
        </w:tc>
        <w:tc>
          <w:tcPr>
            <w:tcW w:w="426" w:type="pct"/>
            <w:shd w:val="clear" w:color="auto" w:fill="auto"/>
            <w:vAlign w:val="center"/>
          </w:tcPr>
          <w:p w14:paraId="6C858644" w14:textId="77777777" w:rsidR="00144C5E" w:rsidRPr="006E6581" w:rsidRDefault="00144C5E" w:rsidP="00512853">
            <w:pPr>
              <w:pStyle w:val="TAH"/>
            </w:pPr>
            <w:r w:rsidRPr="006E6581">
              <w:t>24</w:t>
            </w:r>
          </w:p>
        </w:tc>
        <w:tc>
          <w:tcPr>
            <w:tcW w:w="426" w:type="pct"/>
            <w:shd w:val="clear" w:color="auto" w:fill="auto"/>
            <w:vAlign w:val="center"/>
          </w:tcPr>
          <w:p w14:paraId="597CC055" w14:textId="77777777" w:rsidR="00144C5E" w:rsidRPr="006E6581" w:rsidRDefault="00144C5E" w:rsidP="00512853">
            <w:pPr>
              <w:pStyle w:val="TAH"/>
            </w:pPr>
            <w:r w:rsidRPr="006E6581">
              <w:t>26</w:t>
            </w:r>
          </w:p>
        </w:tc>
        <w:tc>
          <w:tcPr>
            <w:tcW w:w="426" w:type="pct"/>
            <w:shd w:val="clear" w:color="auto" w:fill="auto"/>
            <w:vAlign w:val="center"/>
          </w:tcPr>
          <w:p w14:paraId="21EB70CC" w14:textId="77777777" w:rsidR="00144C5E" w:rsidRPr="006E6581" w:rsidRDefault="00144C5E" w:rsidP="00512853">
            <w:pPr>
              <w:pStyle w:val="TAH"/>
            </w:pPr>
            <w:r w:rsidRPr="006E6581">
              <w:t>28</w:t>
            </w:r>
          </w:p>
        </w:tc>
        <w:tc>
          <w:tcPr>
            <w:tcW w:w="426" w:type="pct"/>
            <w:shd w:val="clear" w:color="auto" w:fill="auto"/>
            <w:vAlign w:val="center"/>
          </w:tcPr>
          <w:p w14:paraId="6052F582" w14:textId="77777777" w:rsidR="00144C5E" w:rsidRPr="006E6581" w:rsidRDefault="00144C5E" w:rsidP="00512853">
            <w:pPr>
              <w:pStyle w:val="TAH"/>
            </w:pPr>
            <w:r w:rsidRPr="006E6581">
              <w:t>30</w:t>
            </w:r>
          </w:p>
        </w:tc>
        <w:tc>
          <w:tcPr>
            <w:tcW w:w="426" w:type="pct"/>
            <w:shd w:val="clear" w:color="auto" w:fill="auto"/>
            <w:vAlign w:val="center"/>
          </w:tcPr>
          <w:p w14:paraId="69A16D4B" w14:textId="77777777" w:rsidR="00144C5E" w:rsidRPr="006E6581" w:rsidRDefault="00144C5E" w:rsidP="00512853">
            <w:pPr>
              <w:pStyle w:val="TAH"/>
            </w:pPr>
            <w:r w:rsidRPr="006E6581">
              <w:t>32</w:t>
            </w:r>
          </w:p>
        </w:tc>
        <w:tc>
          <w:tcPr>
            <w:tcW w:w="426" w:type="pct"/>
            <w:shd w:val="clear" w:color="auto" w:fill="auto"/>
            <w:vAlign w:val="center"/>
          </w:tcPr>
          <w:p w14:paraId="70EAB3C1" w14:textId="77777777" w:rsidR="00144C5E" w:rsidRPr="006E6581" w:rsidRDefault="00144C5E" w:rsidP="00512853">
            <w:pPr>
              <w:pStyle w:val="TAH"/>
            </w:pPr>
            <w:r w:rsidRPr="006E6581">
              <w:t>34</w:t>
            </w:r>
          </w:p>
        </w:tc>
        <w:tc>
          <w:tcPr>
            <w:tcW w:w="426" w:type="pct"/>
            <w:shd w:val="clear" w:color="auto" w:fill="auto"/>
            <w:vAlign w:val="center"/>
          </w:tcPr>
          <w:p w14:paraId="76FEE753" w14:textId="77777777" w:rsidR="00144C5E" w:rsidRPr="006E6581" w:rsidRDefault="00144C5E" w:rsidP="00512853">
            <w:pPr>
              <w:pStyle w:val="TAH"/>
            </w:pPr>
            <w:r w:rsidRPr="006E6581">
              <w:t>36</w:t>
            </w:r>
          </w:p>
        </w:tc>
        <w:tc>
          <w:tcPr>
            <w:tcW w:w="426" w:type="pct"/>
            <w:shd w:val="clear" w:color="auto" w:fill="auto"/>
            <w:vAlign w:val="center"/>
          </w:tcPr>
          <w:p w14:paraId="2BFD50DE" w14:textId="77777777" w:rsidR="00144C5E" w:rsidRPr="006E6581" w:rsidRDefault="00144C5E" w:rsidP="00512853">
            <w:pPr>
              <w:pStyle w:val="TAH"/>
            </w:pPr>
            <w:r w:rsidRPr="006E6581">
              <w:t>38</w:t>
            </w:r>
          </w:p>
        </w:tc>
        <w:tc>
          <w:tcPr>
            <w:tcW w:w="421" w:type="pct"/>
            <w:shd w:val="clear" w:color="auto" w:fill="auto"/>
            <w:vAlign w:val="center"/>
          </w:tcPr>
          <w:p w14:paraId="301415EA" w14:textId="77777777" w:rsidR="00144C5E" w:rsidRPr="006E6581" w:rsidRDefault="00144C5E" w:rsidP="00512853">
            <w:pPr>
              <w:pStyle w:val="TAH"/>
            </w:pPr>
            <w:r w:rsidRPr="006E6581">
              <w:t>40</w:t>
            </w:r>
          </w:p>
        </w:tc>
      </w:tr>
      <w:tr w:rsidR="00144C5E" w:rsidRPr="006E6581" w14:paraId="466DC5E4" w14:textId="77777777" w:rsidTr="00512853">
        <w:trPr>
          <w:trHeight w:val="290"/>
        </w:trPr>
        <w:tc>
          <w:tcPr>
            <w:tcW w:w="743" w:type="pct"/>
            <w:shd w:val="clear" w:color="auto" w:fill="auto"/>
            <w:vAlign w:val="center"/>
          </w:tcPr>
          <w:p w14:paraId="520AA9E1" w14:textId="77777777" w:rsidR="00144C5E" w:rsidRPr="006E6581" w:rsidRDefault="00144C5E" w:rsidP="00512853">
            <w:pPr>
              <w:pStyle w:val="TAC"/>
            </w:pPr>
            <w:r>
              <w:rPr>
                <w:b/>
                <w:bCs/>
                <w:sz w:val="16"/>
                <w:szCs w:val="16"/>
              </w:rPr>
              <w:t>Ericsson</w:t>
            </w:r>
          </w:p>
        </w:tc>
        <w:tc>
          <w:tcPr>
            <w:tcW w:w="426" w:type="pct"/>
            <w:shd w:val="clear" w:color="auto" w:fill="auto"/>
            <w:vAlign w:val="center"/>
          </w:tcPr>
          <w:p w14:paraId="7E240988" w14:textId="77777777" w:rsidR="00144C5E" w:rsidRPr="006E6581" w:rsidRDefault="00144C5E" w:rsidP="00512853">
            <w:pPr>
              <w:pStyle w:val="TAC"/>
            </w:pPr>
            <w:r>
              <w:rPr>
                <w:sz w:val="16"/>
                <w:szCs w:val="16"/>
              </w:rPr>
              <w:t>NA</w:t>
            </w:r>
          </w:p>
        </w:tc>
        <w:tc>
          <w:tcPr>
            <w:tcW w:w="426" w:type="pct"/>
            <w:shd w:val="clear" w:color="auto" w:fill="auto"/>
            <w:vAlign w:val="center"/>
          </w:tcPr>
          <w:p w14:paraId="478E9CB8" w14:textId="77777777" w:rsidR="00144C5E" w:rsidRPr="006E6581" w:rsidRDefault="00144C5E" w:rsidP="00512853">
            <w:pPr>
              <w:pStyle w:val="TAC"/>
            </w:pPr>
            <w:r>
              <w:rPr>
                <w:sz w:val="16"/>
                <w:szCs w:val="16"/>
              </w:rPr>
              <w:t>NA</w:t>
            </w:r>
          </w:p>
        </w:tc>
        <w:tc>
          <w:tcPr>
            <w:tcW w:w="426" w:type="pct"/>
            <w:shd w:val="clear" w:color="auto" w:fill="auto"/>
            <w:vAlign w:val="center"/>
          </w:tcPr>
          <w:p w14:paraId="451F117D" w14:textId="77777777" w:rsidR="00144C5E" w:rsidRPr="006E6581" w:rsidRDefault="00144C5E" w:rsidP="00512853">
            <w:pPr>
              <w:pStyle w:val="TAC"/>
            </w:pPr>
            <w:r>
              <w:rPr>
                <w:sz w:val="16"/>
                <w:szCs w:val="16"/>
              </w:rPr>
              <w:t>NA</w:t>
            </w:r>
          </w:p>
        </w:tc>
        <w:tc>
          <w:tcPr>
            <w:tcW w:w="426" w:type="pct"/>
            <w:shd w:val="clear" w:color="auto" w:fill="auto"/>
            <w:vAlign w:val="center"/>
          </w:tcPr>
          <w:p w14:paraId="53EECFA9" w14:textId="77777777" w:rsidR="00144C5E" w:rsidRPr="006E6581" w:rsidRDefault="00144C5E" w:rsidP="00512853">
            <w:pPr>
              <w:pStyle w:val="TAC"/>
            </w:pPr>
            <w:r>
              <w:rPr>
                <w:sz w:val="16"/>
                <w:szCs w:val="16"/>
              </w:rPr>
              <w:t>NA</w:t>
            </w:r>
          </w:p>
        </w:tc>
        <w:tc>
          <w:tcPr>
            <w:tcW w:w="426" w:type="pct"/>
            <w:shd w:val="clear" w:color="auto" w:fill="auto"/>
            <w:vAlign w:val="center"/>
          </w:tcPr>
          <w:p w14:paraId="0BA16BC7" w14:textId="77777777" w:rsidR="00144C5E" w:rsidRPr="006E6581" w:rsidRDefault="00144C5E" w:rsidP="00512853">
            <w:pPr>
              <w:pStyle w:val="TAC"/>
            </w:pPr>
            <w:r>
              <w:rPr>
                <w:sz w:val="16"/>
                <w:szCs w:val="16"/>
              </w:rPr>
              <w:t>NA</w:t>
            </w:r>
          </w:p>
        </w:tc>
        <w:tc>
          <w:tcPr>
            <w:tcW w:w="426" w:type="pct"/>
            <w:shd w:val="clear" w:color="auto" w:fill="auto"/>
            <w:vAlign w:val="center"/>
          </w:tcPr>
          <w:p w14:paraId="4AB05B8D" w14:textId="77777777" w:rsidR="00144C5E" w:rsidRPr="006E6581" w:rsidRDefault="00144C5E" w:rsidP="00512853">
            <w:pPr>
              <w:pStyle w:val="TAC"/>
            </w:pPr>
            <w:r>
              <w:rPr>
                <w:sz w:val="16"/>
                <w:szCs w:val="16"/>
              </w:rPr>
              <w:t>NA</w:t>
            </w:r>
          </w:p>
        </w:tc>
        <w:tc>
          <w:tcPr>
            <w:tcW w:w="426" w:type="pct"/>
            <w:shd w:val="clear" w:color="auto" w:fill="auto"/>
            <w:vAlign w:val="center"/>
          </w:tcPr>
          <w:p w14:paraId="6AB51B25" w14:textId="77777777" w:rsidR="00144C5E" w:rsidRPr="006E6581" w:rsidRDefault="00144C5E" w:rsidP="00512853">
            <w:pPr>
              <w:pStyle w:val="TAC"/>
            </w:pPr>
            <w:r>
              <w:rPr>
                <w:sz w:val="16"/>
                <w:szCs w:val="16"/>
              </w:rPr>
              <w:t>NA</w:t>
            </w:r>
          </w:p>
        </w:tc>
        <w:tc>
          <w:tcPr>
            <w:tcW w:w="426" w:type="pct"/>
            <w:shd w:val="clear" w:color="auto" w:fill="auto"/>
            <w:vAlign w:val="center"/>
          </w:tcPr>
          <w:p w14:paraId="40DF3C00" w14:textId="77777777" w:rsidR="00144C5E" w:rsidRPr="006E6581" w:rsidRDefault="00144C5E" w:rsidP="00512853">
            <w:pPr>
              <w:pStyle w:val="TAC"/>
            </w:pPr>
            <w:r>
              <w:rPr>
                <w:sz w:val="16"/>
                <w:szCs w:val="16"/>
              </w:rPr>
              <w:t>NA</w:t>
            </w:r>
          </w:p>
        </w:tc>
        <w:tc>
          <w:tcPr>
            <w:tcW w:w="426" w:type="pct"/>
            <w:shd w:val="clear" w:color="auto" w:fill="auto"/>
            <w:vAlign w:val="center"/>
          </w:tcPr>
          <w:p w14:paraId="4F0D9282" w14:textId="77777777" w:rsidR="00144C5E" w:rsidRPr="006E6581" w:rsidRDefault="00144C5E" w:rsidP="00512853">
            <w:pPr>
              <w:pStyle w:val="TAC"/>
            </w:pPr>
            <w:r>
              <w:rPr>
                <w:sz w:val="16"/>
                <w:szCs w:val="16"/>
              </w:rPr>
              <w:t>NA</w:t>
            </w:r>
          </w:p>
        </w:tc>
        <w:tc>
          <w:tcPr>
            <w:tcW w:w="421" w:type="pct"/>
            <w:shd w:val="clear" w:color="auto" w:fill="auto"/>
            <w:vAlign w:val="center"/>
          </w:tcPr>
          <w:p w14:paraId="56BA5C24" w14:textId="77777777" w:rsidR="00144C5E" w:rsidRPr="006E6581" w:rsidRDefault="00144C5E" w:rsidP="00512853">
            <w:pPr>
              <w:pStyle w:val="TAC"/>
            </w:pPr>
            <w:r>
              <w:rPr>
                <w:sz w:val="16"/>
                <w:szCs w:val="16"/>
              </w:rPr>
              <w:t>NA</w:t>
            </w:r>
          </w:p>
        </w:tc>
      </w:tr>
      <w:tr w:rsidR="00144C5E" w:rsidRPr="006E6581" w14:paraId="340E8A70" w14:textId="77777777" w:rsidTr="00512853">
        <w:trPr>
          <w:trHeight w:val="290"/>
        </w:trPr>
        <w:tc>
          <w:tcPr>
            <w:tcW w:w="743" w:type="pct"/>
            <w:shd w:val="clear" w:color="auto" w:fill="auto"/>
            <w:vAlign w:val="center"/>
          </w:tcPr>
          <w:p w14:paraId="7C4D9C7B" w14:textId="77777777" w:rsidR="00144C5E" w:rsidRPr="006E6581" w:rsidRDefault="00144C5E" w:rsidP="00512853">
            <w:pPr>
              <w:pStyle w:val="TAC"/>
            </w:pPr>
            <w:r>
              <w:rPr>
                <w:b/>
                <w:bCs/>
                <w:sz w:val="16"/>
                <w:szCs w:val="16"/>
              </w:rPr>
              <w:t>THALES</w:t>
            </w:r>
          </w:p>
        </w:tc>
        <w:tc>
          <w:tcPr>
            <w:tcW w:w="426" w:type="pct"/>
            <w:shd w:val="clear" w:color="auto" w:fill="auto"/>
            <w:vAlign w:val="bottom"/>
          </w:tcPr>
          <w:p w14:paraId="48792706" w14:textId="77777777" w:rsidR="00144C5E" w:rsidRPr="006E6581" w:rsidRDefault="00144C5E" w:rsidP="00512853">
            <w:pPr>
              <w:pStyle w:val="TAC"/>
            </w:pPr>
            <w:r>
              <w:rPr>
                <w:sz w:val="16"/>
                <w:szCs w:val="16"/>
              </w:rPr>
              <w:t>0</w:t>
            </w:r>
          </w:p>
        </w:tc>
        <w:tc>
          <w:tcPr>
            <w:tcW w:w="426" w:type="pct"/>
            <w:shd w:val="clear" w:color="auto" w:fill="auto"/>
            <w:vAlign w:val="bottom"/>
          </w:tcPr>
          <w:p w14:paraId="6ADAF342" w14:textId="77777777" w:rsidR="00144C5E" w:rsidRPr="006E6581" w:rsidRDefault="00144C5E" w:rsidP="00512853">
            <w:pPr>
              <w:pStyle w:val="TAC"/>
            </w:pPr>
            <w:r>
              <w:rPr>
                <w:sz w:val="16"/>
                <w:szCs w:val="16"/>
              </w:rPr>
              <w:t>0</w:t>
            </w:r>
          </w:p>
        </w:tc>
        <w:tc>
          <w:tcPr>
            <w:tcW w:w="426" w:type="pct"/>
            <w:shd w:val="clear" w:color="auto" w:fill="auto"/>
            <w:vAlign w:val="bottom"/>
          </w:tcPr>
          <w:p w14:paraId="6CB32243" w14:textId="77777777" w:rsidR="00144C5E" w:rsidRPr="006E6581" w:rsidRDefault="00144C5E" w:rsidP="00512853">
            <w:pPr>
              <w:pStyle w:val="TAC"/>
            </w:pPr>
            <w:r>
              <w:rPr>
                <w:sz w:val="16"/>
                <w:szCs w:val="16"/>
              </w:rPr>
              <w:t>0</w:t>
            </w:r>
          </w:p>
        </w:tc>
        <w:tc>
          <w:tcPr>
            <w:tcW w:w="426" w:type="pct"/>
            <w:shd w:val="clear" w:color="auto" w:fill="auto"/>
            <w:vAlign w:val="bottom"/>
          </w:tcPr>
          <w:p w14:paraId="2F3644C6" w14:textId="77777777" w:rsidR="00144C5E" w:rsidRPr="006E6581" w:rsidRDefault="00144C5E" w:rsidP="00512853">
            <w:pPr>
              <w:pStyle w:val="TAC"/>
            </w:pPr>
            <w:r>
              <w:rPr>
                <w:sz w:val="16"/>
                <w:szCs w:val="16"/>
              </w:rPr>
              <w:t>0</w:t>
            </w:r>
          </w:p>
        </w:tc>
        <w:tc>
          <w:tcPr>
            <w:tcW w:w="426" w:type="pct"/>
            <w:shd w:val="clear" w:color="auto" w:fill="auto"/>
            <w:vAlign w:val="bottom"/>
          </w:tcPr>
          <w:p w14:paraId="4FF93114" w14:textId="77777777" w:rsidR="00144C5E" w:rsidRPr="006E6581" w:rsidRDefault="00144C5E" w:rsidP="00512853">
            <w:pPr>
              <w:pStyle w:val="TAC"/>
            </w:pPr>
            <w:r>
              <w:rPr>
                <w:sz w:val="16"/>
                <w:szCs w:val="16"/>
              </w:rPr>
              <w:t>0</w:t>
            </w:r>
          </w:p>
        </w:tc>
        <w:tc>
          <w:tcPr>
            <w:tcW w:w="426" w:type="pct"/>
            <w:shd w:val="clear" w:color="auto" w:fill="auto"/>
            <w:vAlign w:val="bottom"/>
          </w:tcPr>
          <w:p w14:paraId="25DC9B3E" w14:textId="77777777" w:rsidR="00144C5E" w:rsidRPr="006E6581" w:rsidRDefault="00144C5E" w:rsidP="00512853">
            <w:pPr>
              <w:pStyle w:val="TAC"/>
            </w:pPr>
            <w:r>
              <w:rPr>
                <w:sz w:val="16"/>
                <w:szCs w:val="16"/>
              </w:rPr>
              <w:t>0</w:t>
            </w:r>
          </w:p>
        </w:tc>
        <w:tc>
          <w:tcPr>
            <w:tcW w:w="426" w:type="pct"/>
            <w:shd w:val="clear" w:color="auto" w:fill="auto"/>
            <w:vAlign w:val="bottom"/>
          </w:tcPr>
          <w:p w14:paraId="1B3C5E3C" w14:textId="77777777" w:rsidR="00144C5E" w:rsidRPr="006E6581" w:rsidRDefault="00144C5E" w:rsidP="00512853">
            <w:pPr>
              <w:pStyle w:val="TAC"/>
            </w:pPr>
            <w:r>
              <w:rPr>
                <w:sz w:val="16"/>
                <w:szCs w:val="16"/>
              </w:rPr>
              <w:t>0</w:t>
            </w:r>
          </w:p>
        </w:tc>
        <w:tc>
          <w:tcPr>
            <w:tcW w:w="426" w:type="pct"/>
            <w:shd w:val="clear" w:color="auto" w:fill="auto"/>
            <w:vAlign w:val="bottom"/>
          </w:tcPr>
          <w:p w14:paraId="75F7ECED" w14:textId="77777777" w:rsidR="00144C5E" w:rsidRPr="006E6581" w:rsidRDefault="00144C5E" w:rsidP="00512853">
            <w:pPr>
              <w:pStyle w:val="TAC"/>
            </w:pPr>
            <w:r>
              <w:rPr>
                <w:sz w:val="16"/>
                <w:szCs w:val="16"/>
              </w:rPr>
              <w:t>0</w:t>
            </w:r>
          </w:p>
        </w:tc>
        <w:tc>
          <w:tcPr>
            <w:tcW w:w="426" w:type="pct"/>
            <w:shd w:val="clear" w:color="auto" w:fill="auto"/>
            <w:vAlign w:val="bottom"/>
          </w:tcPr>
          <w:p w14:paraId="434924BA" w14:textId="77777777" w:rsidR="00144C5E" w:rsidRPr="006E6581" w:rsidRDefault="00144C5E" w:rsidP="00512853">
            <w:pPr>
              <w:pStyle w:val="TAC"/>
            </w:pPr>
            <w:r>
              <w:rPr>
                <w:sz w:val="16"/>
                <w:szCs w:val="16"/>
              </w:rPr>
              <w:t>0</w:t>
            </w:r>
          </w:p>
        </w:tc>
        <w:tc>
          <w:tcPr>
            <w:tcW w:w="421" w:type="pct"/>
            <w:shd w:val="clear" w:color="auto" w:fill="auto"/>
            <w:vAlign w:val="bottom"/>
          </w:tcPr>
          <w:p w14:paraId="6812CB4F" w14:textId="77777777" w:rsidR="00144C5E" w:rsidRPr="006E6581" w:rsidRDefault="00144C5E" w:rsidP="00512853">
            <w:pPr>
              <w:pStyle w:val="TAC"/>
            </w:pPr>
            <w:r>
              <w:rPr>
                <w:sz w:val="16"/>
                <w:szCs w:val="16"/>
              </w:rPr>
              <w:t>0</w:t>
            </w:r>
          </w:p>
        </w:tc>
      </w:tr>
      <w:tr w:rsidR="00144C5E" w:rsidRPr="006E6581" w14:paraId="6FE99306" w14:textId="77777777" w:rsidTr="00512853">
        <w:trPr>
          <w:trHeight w:val="305"/>
        </w:trPr>
        <w:tc>
          <w:tcPr>
            <w:tcW w:w="743" w:type="pct"/>
            <w:shd w:val="clear" w:color="auto" w:fill="auto"/>
            <w:vAlign w:val="center"/>
          </w:tcPr>
          <w:p w14:paraId="2CE1C461" w14:textId="77777777" w:rsidR="00144C5E" w:rsidRPr="006E6581" w:rsidRDefault="00144C5E" w:rsidP="00512853">
            <w:pPr>
              <w:pStyle w:val="TAC"/>
            </w:pPr>
            <w:r>
              <w:rPr>
                <w:b/>
                <w:bCs/>
                <w:sz w:val="16"/>
                <w:szCs w:val="16"/>
              </w:rPr>
              <w:t>MTK</w:t>
            </w:r>
          </w:p>
        </w:tc>
        <w:tc>
          <w:tcPr>
            <w:tcW w:w="426" w:type="pct"/>
            <w:shd w:val="clear" w:color="auto" w:fill="auto"/>
            <w:vAlign w:val="center"/>
          </w:tcPr>
          <w:p w14:paraId="6C3780F9" w14:textId="77777777" w:rsidR="00144C5E" w:rsidRPr="006E6581" w:rsidRDefault="00144C5E" w:rsidP="00512853">
            <w:pPr>
              <w:pStyle w:val="TAC"/>
            </w:pPr>
            <w:r>
              <w:rPr>
                <w:sz w:val="16"/>
                <w:szCs w:val="16"/>
              </w:rPr>
              <w:t>57,18</w:t>
            </w:r>
          </w:p>
        </w:tc>
        <w:tc>
          <w:tcPr>
            <w:tcW w:w="426" w:type="pct"/>
            <w:shd w:val="clear" w:color="auto" w:fill="auto"/>
            <w:vAlign w:val="center"/>
          </w:tcPr>
          <w:p w14:paraId="285BB217" w14:textId="77777777" w:rsidR="00144C5E" w:rsidRPr="006E6581" w:rsidRDefault="00144C5E" w:rsidP="00512853">
            <w:pPr>
              <w:pStyle w:val="TAC"/>
            </w:pPr>
            <w:r>
              <w:rPr>
                <w:sz w:val="16"/>
                <w:szCs w:val="16"/>
              </w:rPr>
              <w:t>45,86</w:t>
            </w:r>
          </w:p>
        </w:tc>
        <w:tc>
          <w:tcPr>
            <w:tcW w:w="426" w:type="pct"/>
            <w:shd w:val="clear" w:color="auto" w:fill="auto"/>
            <w:vAlign w:val="center"/>
          </w:tcPr>
          <w:p w14:paraId="60CBE9E8" w14:textId="77777777" w:rsidR="00144C5E" w:rsidRPr="006E6581" w:rsidRDefault="00144C5E" w:rsidP="00512853">
            <w:pPr>
              <w:pStyle w:val="TAC"/>
            </w:pPr>
            <w:r>
              <w:rPr>
                <w:sz w:val="16"/>
                <w:szCs w:val="16"/>
              </w:rPr>
              <w:t>34,92</w:t>
            </w:r>
          </w:p>
        </w:tc>
        <w:tc>
          <w:tcPr>
            <w:tcW w:w="426" w:type="pct"/>
            <w:shd w:val="clear" w:color="auto" w:fill="auto"/>
            <w:vAlign w:val="center"/>
          </w:tcPr>
          <w:p w14:paraId="09D9430D" w14:textId="77777777" w:rsidR="00144C5E" w:rsidRPr="006E6581" w:rsidRDefault="00144C5E" w:rsidP="00512853">
            <w:pPr>
              <w:pStyle w:val="TAC"/>
            </w:pPr>
            <w:r>
              <w:rPr>
                <w:sz w:val="16"/>
                <w:szCs w:val="16"/>
              </w:rPr>
              <w:t>25,60</w:t>
            </w:r>
          </w:p>
        </w:tc>
        <w:tc>
          <w:tcPr>
            <w:tcW w:w="426" w:type="pct"/>
            <w:shd w:val="clear" w:color="auto" w:fill="auto"/>
            <w:vAlign w:val="center"/>
          </w:tcPr>
          <w:p w14:paraId="6EEDEE0F" w14:textId="77777777" w:rsidR="00144C5E" w:rsidRPr="006E6581" w:rsidRDefault="00144C5E" w:rsidP="00512853">
            <w:pPr>
              <w:pStyle w:val="TAC"/>
            </w:pPr>
            <w:r>
              <w:rPr>
                <w:sz w:val="16"/>
                <w:szCs w:val="16"/>
              </w:rPr>
              <w:t>18,05</w:t>
            </w:r>
          </w:p>
        </w:tc>
        <w:tc>
          <w:tcPr>
            <w:tcW w:w="426" w:type="pct"/>
            <w:shd w:val="clear" w:color="auto" w:fill="auto"/>
            <w:vAlign w:val="center"/>
          </w:tcPr>
          <w:p w14:paraId="38D2B953" w14:textId="77777777" w:rsidR="00144C5E" w:rsidRPr="006E6581" w:rsidRDefault="00144C5E" w:rsidP="00512853">
            <w:pPr>
              <w:pStyle w:val="TAC"/>
            </w:pPr>
            <w:r>
              <w:rPr>
                <w:sz w:val="16"/>
                <w:szCs w:val="16"/>
              </w:rPr>
              <w:t>12,29</w:t>
            </w:r>
          </w:p>
        </w:tc>
        <w:tc>
          <w:tcPr>
            <w:tcW w:w="426" w:type="pct"/>
            <w:shd w:val="clear" w:color="auto" w:fill="auto"/>
            <w:vAlign w:val="center"/>
          </w:tcPr>
          <w:p w14:paraId="071C7302" w14:textId="77777777" w:rsidR="00144C5E" w:rsidRPr="006E6581" w:rsidRDefault="00144C5E" w:rsidP="00512853">
            <w:pPr>
              <w:pStyle w:val="TAC"/>
            </w:pPr>
            <w:r>
              <w:rPr>
                <w:sz w:val="16"/>
                <w:szCs w:val="16"/>
              </w:rPr>
              <w:t>8,15</w:t>
            </w:r>
          </w:p>
        </w:tc>
        <w:tc>
          <w:tcPr>
            <w:tcW w:w="426" w:type="pct"/>
            <w:shd w:val="clear" w:color="auto" w:fill="auto"/>
            <w:vAlign w:val="center"/>
          </w:tcPr>
          <w:p w14:paraId="6974BCA3" w14:textId="77777777" w:rsidR="00144C5E" w:rsidRPr="006E6581" w:rsidRDefault="00144C5E" w:rsidP="00512853">
            <w:pPr>
              <w:pStyle w:val="TAC"/>
            </w:pPr>
            <w:r>
              <w:rPr>
                <w:sz w:val="16"/>
                <w:szCs w:val="16"/>
              </w:rPr>
              <w:t>5,31</w:t>
            </w:r>
          </w:p>
        </w:tc>
        <w:tc>
          <w:tcPr>
            <w:tcW w:w="426" w:type="pct"/>
            <w:shd w:val="clear" w:color="auto" w:fill="auto"/>
            <w:vAlign w:val="center"/>
          </w:tcPr>
          <w:p w14:paraId="3E7599CC" w14:textId="77777777" w:rsidR="00144C5E" w:rsidRPr="006E6581" w:rsidRDefault="00144C5E" w:rsidP="00512853">
            <w:pPr>
              <w:pStyle w:val="TAC"/>
            </w:pPr>
            <w:r>
              <w:rPr>
                <w:sz w:val="16"/>
                <w:szCs w:val="16"/>
              </w:rPr>
              <w:t>3,42</w:t>
            </w:r>
          </w:p>
        </w:tc>
        <w:tc>
          <w:tcPr>
            <w:tcW w:w="421" w:type="pct"/>
            <w:shd w:val="clear" w:color="auto" w:fill="auto"/>
            <w:vAlign w:val="center"/>
          </w:tcPr>
          <w:p w14:paraId="409A061E" w14:textId="77777777" w:rsidR="00144C5E" w:rsidRPr="006E6581" w:rsidRDefault="00144C5E" w:rsidP="00512853">
            <w:pPr>
              <w:pStyle w:val="TAC"/>
            </w:pPr>
            <w:r>
              <w:rPr>
                <w:sz w:val="16"/>
                <w:szCs w:val="16"/>
              </w:rPr>
              <w:t>2,19</w:t>
            </w:r>
          </w:p>
        </w:tc>
      </w:tr>
    </w:tbl>
    <w:p w14:paraId="6EBA3D1F" w14:textId="77777777" w:rsidR="00144C5E" w:rsidRDefault="00144C5E" w:rsidP="00144C5E">
      <w:pPr>
        <w:rPr>
          <w:rFonts w:eastAsia="DengXian"/>
        </w:rPr>
      </w:pPr>
    </w:p>
    <w:p w14:paraId="79C7B67C" w14:textId="77777777" w:rsidR="00144C5E" w:rsidRDefault="00144C5E" w:rsidP="003443D8">
      <w:pPr>
        <w:pStyle w:val="TH"/>
        <w:rPr>
          <w:rFonts w:eastAsia="DengXian"/>
        </w:rPr>
      </w:pPr>
      <w:r>
        <w:rPr>
          <w:noProof/>
          <w:lang w:val="fr-FR" w:eastAsia="fr-FR"/>
        </w:rPr>
        <w:drawing>
          <wp:inline distT="0" distB="0" distL="0" distR="0" wp14:anchorId="7355CB9B" wp14:editId="3D70F0AB">
            <wp:extent cx="4600635" cy="2697646"/>
            <wp:effectExtent l="0" t="0" r="9525" b="7620"/>
            <wp:docPr id="30" name="Graphique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7CEB063D" w14:textId="6B895F06" w:rsidR="00144C5E" w:rsidRDefault="00144C5E" w:rsidP="003443D8">
      <w:pPr>
        <w:pStyle w:val="TF"/>
        <w:rPr>
          <w:rFonts w:eastAsia="DengXian"/>
        </w:rPr>
      </w:pPr>
      <w:r w:rsidRPr="006E6581">
        <w:t>Figure 6.4.2-</w:t>
      </w:r>
      <w:r>
        <w:t>4</w:t>
      </w:r>
      <w:r w:rsidR="003F01F9">
        <w:rPr>
          <w:noProof/>
        </w:rPr>
        <w:t>:</w:t>
      </w:r>
      <w:r w:rsidRPr="006E6581">
        <w:t xml:space="preserve"> Simulation results for 5%-tile throughput loss</w:t>
      </w:r>
      <w:r>
        <w:t xml:space="preserve"> - TN BS with non-AAS antenna</w:t>
      </w:r>
    </w:p>
    <w:p w14:paraId="5F5B44E0" w14:textId="3C6D9F6B" w:rsidR="00144C5E" w:rsidRPr="006E6581" w:rsidRDefault="00144C5E" w:rsidP="00144C5E">
      <w:pPr>
        <w:pStyle w:val="TH"/>
      </w:pPr>
      <w:r w:rsidRPr="006E6581">
        <w:t>Table 6.4.2-</w:t>
      </w:r>
      <w:r>
        <w:t>7</w:t>
      </w:r>
      <w:r w:rsidR="003F01F9">
        <w:rPr>
          <w:noProof/>
        </w:rPr>
        <w:t>:</w:t>
      </w:r>
      <w:r w:rsidRPr="006E6581">
        <w:t xml:space="preserve"> Interpolated ACIR values for Scenario 2 to meet the 5% throughput loss criteria</w:t>
      </w:r>
      <w:r>
        <w:t xml:space="preserve"> - TN BS with non-AAS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144C5E" w:rsidRPr="006E6581" w14:paraId="669384CF" w14:textId="77777777" w:rsidTr="00512853">
        <w:trPr>
          <w:jc w:val="center"/>
        </w:trPr>
        <w:tc>
          <w:tcPr>
            <w:tcW w:w="1999" w:type="dxa"/>
            <w:gridSpan w:val="2"/>
            <w:vAlign w:val="center"/>
          </w:tcPr>
          <w:p w14:paraId="4B6E22CF" w14:textId="77777777" w:rsidR="00144C5E" w:rsidRPr="006E6581" w:rsidRDefault="00144C5E" w:rsidP="00512853">
            <w:pPr>
              <w:pStyle w:val="TAH"/>
            </w:pPr>
            <w:r w:rsidRPr="006E6581">
              <w:t>Source</w:t>
            </w:r>
          </w:p>
        </w:tc>
        <w:tc>
          <w:tcPr>
            <w:tcW w:w="2107" w:type="dxa"/>
            <w:vAlign w:val="center"/>
          </w:tcPr>
          <w:p w14:paraId="5B3A4C71" w14:textId="77777777" w:rsidR="00144C5E" w:rsidRPr="006E6581" w:rsidRDefault="00144C5E" w:rsidP="00512853">
            <w:pPr>
              <w:pStyle w:val="TAH"/>
            </w:pPr>
            <w:r w:rsidRPr="006E6581">
              <w:t>Interpolated ACIR</w:t>
            </w:r>
            <w:r>
              <w:t>[dB]</w:t>
            </w:r>
          </w:p>
        </w:tc>
      </w:tr>
      <w:tr w:rsidR="00144C5E" w:rsidRPr="006E6581" w14:paraId="2267CC2F" w14:textId="77777777" w:rsidTr="00512853">
        <w:trPr>
          <w:jc w:val="center"/>
        </w:trPr>
        <w:tc>
          <w:tcPr>
            <w:tcW w:w="1105" w:type="dxa"/>
            <w:vMerge w:val="restart"/>
            <w:vAlign w:val="center"/>
          </w:tcPr>
          <w:p w14:paraId="445AD968" w14:textId="77777777" w:rsidR="00144C5E" w:rsidRPr="006E6581" w:rsidRDefault="00144C5E" w:rsidP="00512853">
            <w:pPr>
              <w:pStyle w:val="TAC"/>
            </w:pPr>
            <w:r>
              <w:t>Ericsson</w:t>
            </w:r>
          </w:p>
        </w:tc>
        <w:tc>
          <w:tcPr>
            <w:tcW w:w="894" w:type="dxa"/>
            <w:vAlign w:val="center"/>
          </w:tcPr>
          <w:p w14:paraId="6C534D4F" w14:textId="77777777" w:rsidR="00144C5E" w:rsidRPr="006E6581" w:rsidRDefault="00144C5E" w:rsidP="00512853">
            <w:pPr>
              <w:pStyle w:val="TAC"/>
            </w:pPr>
            <w:r w:rsidRPr="006E6581">
              <w:t>Average</w:t>
            </w:r>
          </w:p>
        </w:tc>
        <w:tc>
          <w:tcPr>
            <w:tcW w:w="2107" w:type="dxa"/>
            <w:vAlign w:val="center"/>
          </w:tcPr>
          <w:p w14:paraId="52C9CA6E" w14:textId="1FC92CC0" w:rsidR="00144C5E" w:rsidRPr="00A2333E" w:rsidRDefault="00144C5E" w:rsidP="00512853">
            <w:pPr>
              <w:pStyle w:val="TAC"/>
              <w:rPr>
                <w:b/>
              </w:rPr>
            </w:pPr>
            <w:r w:rsidRPr="00A2333E">
              <w:rPr>
                <w:b/>
              </w:rPr>
              <w:t>31.38</w:t>
            </w:r>
          </w:p>
        </w:tc>
      </w:tr>
      <w:tr w:rsidR="00144C5E" w:rsidRPr="006E6581" w14:paraId="14F9C36F" w14:textId="77777777" w:rsidTr="00512853">
        <w:trPr>
          <w:jc w:val="center"/>
        </w:trPr>
        <w:tc>
          <w:tcPr>
            <w:tcW w:w="1105" w:type="dxa"/>
            <w:vMerge/>
            <w:vAlign w:val="center"/>
          </w:tcPr>
          <w:p w14:paraId="0310E1F9" w14:textId="77777777" w:rsidR="00144C5E" w:rsidRPr="006E6581" w:rsidRDefault="00144C5E" w:rsidP="00512853">
            <w:pPr>
              <w:pStyle w:val="TAC"/>
            </w:pPr>
          </w:p>
        </w:tc>
        <w:tc>
          <w:tcPr>
            <w:tcW w:w="894" w:type="dxa"/>
            <w:vAlign w:val="center"/>
          </w:tcPr>
          <w:p w14:paraId="39B9B818" w14:textId="77777777" w:rsidR="00144C5E" w:rsidRPr="006E6581" w:rsidRDefault="00144C5E" w:rsidP="00512853">
            <w:pPr>
              <w:pStyle w:val="TAC"/>
            </w:pPr>
            <w:r w:rsidRPr="006E6581">
              <w:t>5%-tile</w:t>
            </w:r>
          </w:p>
        </w:tc>
        <w:tc>
          <w:tcPr>
            <w:tcW w:w="2107" w:type="dxa"/>
            <w:vAlign w:val="center"/>
          </w:tcPr>
          <w:p w14:paraId="24D831C3" w14:textId="77777777" w:rsidR="00144C5E" w:rsidRPr="00E34778" w:rsidRDefault="00144C5E" w:rsidP="00512853">
            <w:pPr>
              <w:pStyle w:val="TAC"/>
              <w:rPr>
                <w:bCs/>
              </w:rPr>
            </w:pPr>
            <w:r w:rsidRPr="00E34778">
              <w:rPr>
                <w:bCs/>
              </w:rPr>
              <w:t>NA</w:t>
            </w:r>
          </w:p>
        </w:tc>
      </w:tr>
      <w:tr w:rsidR="00144C5E" w:rsidRPr="006E6581" w14:paraId="2335C3A5" w14:textId="77777777" w:rsidTr="00512853">
        <w:trPr>
          <w:jc w:val="center"/>
        </w:trPr>
        <w:tc>
          <w:tcPr>
            <w:tcW w:w="1105" w:type="dxa"/>
            <w:vMerge w:val="restart"/>
            <w:vAlign w:val="center"/>
          </w:tcPr>
          <w:p w14:paraId="4CCB38A3" w14:textId="77777777" w:rsidR="00144C5E" w:rsidRPr="006E6581" w:rsidRDefault="00144C5E" w:rsidP="00512853">
            <w:pPr>
              <w:pStyle w:val="TAC"/>
            </w:pPr>
            <w:r>
              <w:t>Thales</w:t>
            </w:r>
          </w:p>
        </w:tc>
        <w:tc>
          <w:tcPr>
            <w:tcW w:w="894" w:type="dxa"/>
            <w:vAlign w:val="center"/>
          </w:tcPr>
          <w:p w14:paraId="2B48B1B6" w14:textId="77777777" w:rsidR="00144C5E" w:rsidRPr="006E6581" w:rsidRDefault="00144C5E" w:rsidP="00512853">
            <w:pPr>
              <w:pStyle w:val="TAC"/>
            </w:pPr>
            <w:r w:rsidRPr="006E6581">
              <w:t>Average</w:t>
            </w:r>
          </w:p>
        </w:tc>
        <w:tc>
          <w:tcPr>
            <w:tcW w:w="2107" w:type="dxa"/>
            <w:vAlign w:val="center"/>
          </w:tcPr>
          <w:p w14:paraId="1ED66D8F" w14:textId="6366026A" w:rsidR="00144C5E" w:rsidRPr="00A2333E" w:rsidRDefault="00144C5E" w:rsidP="00512853">
            <w:pPr>
              <w:pStyle w:val="TAC"/>
              <w:rPr>
                <w:b/>
              </w:rPr>
            </w:pPr>
            <w:r w:rsidRPr="00A2333E">
              <w:rPr>
                <w:b/>
              </w:rPr>
              <w:t>24.56</w:t>
            </w:r>
          </w:p>
        </w:tc>
      </w:tr>
      <w:tr w:rsidR="00144C5E" w:rsidRPr="006E6581" w14:paraId="689AD712" w14:textId="77777777" w:rsidTr="00512853">
        <w:trPr>
          <w:jc w:val="center"/>
        </w:trPr>
        <w:tc>
          <w:tcPr>
            <w:tcW w:w="1105" w:type="dxa"/>
            <w:vMerge/>
            <w:vAlign w:val="center"/>
          </w:tcPr>
          <w:p w14:paraId="609F495C" w14:textId="77777777" w:rsidR="00144C5E" w:rsidRPr="006E6581" w:rsidRDefault="00144C5E" w:rsidP="00512853">
            <w:pPr>
              <w:pStyle w:val="TAC"/>
            </w:pPr>
          </w:p>
        </w:tc>
        <w:tc>
          <w:tcPr>
            <w:tcW w:w="894" w:type="dxa"/>
            <w:vAlign w:val="center"/>
          </w:tcPr>
          <w:p w14:paraId="59CE4602" w14:textId="77777777" w:rsidR="00144C5E" w:rsidRPr="006E6581" w:rsidRDefault="00144C5E" w:rsidP="00512853">
            <w:pPr>
              <w:pStyle w:val="TAC"/>
            </w:pPr>
            <w:r w:rsidRPr="006E6581">
              <w:t>5%-tile</w:t>
            </w:r>
          </w:p>
        </w:tc>
        <w:tc>
          <w:tcPr>
            <w:tcW w:w="2107" w:type="dxa"/>
            <w:vAlign w:val="center"/>
          </w:tcPr>
          <w:p w14:paraId="596090AB" w14:textId="663D4C1B" w:rsidR="00144C5E" w:rsidRPr="00E34778" w:rsidRDefault="00144C5E" w:rsidP="00512853">
            <w:pPr>
              <w:pStyle w:val="TAC"/>
              <w:rPr>
                <w:bCs/>
              </w:rPr>
            </w:pPr>
            <w:r w:rsidRPr="00E34778">
              <w:rPr>
                <w:bCs/>
              </w:rPr>
              <w:t>NA</w:t>
            </w:r>
          </w:p>
        </w:tc>
      </w:tr>
      <w:tr w:rsidR="00144C5E" w:rsidRPr="006E6581" w14:paraId="1FA8641C" w14:textId="77777777" w:rsidTr="00512853">
        <w:trPr>
          <w:jc w:val="center"/>
        </w:trPr>
        <w:tc>
          <w:tcPr>
            <w:tcW w:w="1105" w:type="dxa"/>
            <w:vMerge w:val="restart"/>
            <w:vAlign w:val="center"/>
          </w:tcPr>
          <w:p w14:paraId="1739BD69" w14:textId="77777777" w:rsidR="00144C5E" w:rsidRPr="006E6581" w:rsidRDefault="00144C5E" w:rsidP="00512853">
            <w:pPr>
              <w:pStyle w:val="TAC"/>
            </w:pPr>
            <w:r>
              <w:t>MTK</w:t>
            </w:r>
          </w:p>
        </w:tc>
        <w:tc>
          <w:tcPr>
            <w:tcW w:w="894" w:type="dxa"/>
            <w:vAlign w:val="center"/>
          </w:tcPr>
          <w:p w14:paraId="1D241FE4" w14:textId="77777777" w:rsidR="00144C5E" w:rsidRPr="006E6581" w:rsidRDefault="00144C5E" w:rsidP="00512853">
            <w:pPr>
              <w:pStyle w:val="TAC"/>
            </w:pPr>
            <w:r w:rsidRPr="006E6581">
              <w:t>Average</w:t>
            </w:r>
          </w:p>
        </w:tc>
        <w:tc>
          <w:tcPr>
            <w:tcW w:w="2107" w:type="dxa"/>
            <w:vAlign w:val="center"/>
          </w:tcPr>
          <w:p w14:paraId="0DE830E4" w14:textId="2314040B" w:rsidR="00144C5E" w:rsidRPr="00A2333E" w:rsidRDefault="00144C5E" w:rsidP="00512853">
            <w:pPr>
              <w:pStyle w:val="TAC"/>
              <w:rPr>
                <w:b/>
              </w:rPr>
            </w:pPr>
            <w:r w:rsidRPr="00A2333E">
              <w:rPr>
                <w:b/>
              </w:rPr>
              <w:t>31.71</w:t>
            </w:r>
          </w:p>
        </w:tc>
      </w:tr>
      <w:tr w:rsidR="00144C5E" w:rsidRPr="006E6581" w14:paraId="79D26EC1" w14:textId="77777777" w:rsidTr="00512853">
        <w:trPr>
          <w:jc w:val="center"/>
        </w:trPr>
        <w:tc>
          <w:tcPr>
            <w:tcW w:w="1105" w:type="dxa"/>
            <w:vMerge/>
            <w:vAlign w:val="center"/>
          </w:tcPr>
          <w:p w14:paraId="1A155260" w14:textId="77777777" w:rsidR="00144C5E" w:rsidRPr="006E6581" w:rsidRDefault="00144C5E" w:rsidP="00512853">
            <w:pPr>
              <w:pStyle w:val="TAC"/>
            </w:pPr>
          </w:p>
        </w:tc>
        <w:tc>
          <w:tcPr>
            <w:tcW w:w="894" w:type="dxa"/>
            <w:vAlign w:val="center"/>
          </w:tcPr>
          <w:p w14:paraId="3F05FC4D" w14:textId="77777777" w:rsidR="00144C5E" w:rsidRPr="006E6581" w:rsidRDefault="00144C5E" w:rsidP="00512853">
            <w:pPr>
              <w:pStyle w:val="TAC"/>
            </w:pPr>
            <w:r w:rsidRPr="006E6581">
              <w:t>5%-tile</w:t>
            </w:r>
          </w:p>
        </w:tc>
        <w:tc>
          <w:tcPr>
            <w:tcW w:w="2107" w:type="dxa"/>
            <w:vAlign w:val="center"/>
          </w:tcPr>
          <w:p w14:paraId="63ACDE20" w14:textId="0E45D07A" w:rsidR="00144C5E" w:rsidRPr="00E34778" w:rsidRDefault="00144C5E" w:rsidP="00512853">
            <w:pPr>
              <w:pStyle w:val="TAC"/>
              <w:rPr>
                <w:bCs/>
              </w:rPr>
            </w:pPr>
            <w:r w:rsidRPr="00E34778">
              <w:rPr>
                <w:bCs/>
              </w:rPr>
              <w:t>36.33</w:t>
            </w:r>
          </w:p>
        </w:tc>
      </w:tr>
    </w:tbl>
    <w:p w14:paraId="18EFC8FE" w14:textId="77777777" w:rsidR="00144C5E" w:rsidRPr="006E6581" w:rsidRDefault="00144C5E" w:rsidP="00144C5E">
      <w:pPr>
        <w:jc w:val="center"/>
        <w:rPr>
          <w:rFonts w:eastAsia="DengXian"/>
        </w:rPr>
      </w:pPr>
    </w:p>
    <w:p w14:paraId="41FE7AE3" w14:textId="0435E354" w:rsidR="00144C5E" w:rsidRPr="006E6581" w:rsidRDefault="00144C5E" w:rsidP="00144C5E">
      <w:pPr>
        <w:pStyle w:val="TH"/>
      </w:pPr>
      <w:r w:rsidRPr="006E6581">
        <w:t>Table 6.4.2-</w:t>
      </w:r>
      <w:r>
        <w:t>8</w:t>
      </w:r>
      <w:r w:rsidR="003F01F9">
        <w:rPr>
          <w:noProof/>
        </w:rPr>
        <w:t>:</w:t>
      </w:r>
      <w:r w:rsidRPr="006E6581">
        <w:t xml:space="preserve"> Average ACIR values in the above worse case for Scenario 2</w:t>
      </w:r>
      <w:r>
        <w:t xml:space="preserve"> TN BS with non-AAS antenna</w:t>
      </w:r>
    </w:p>
    <w:tbl>
      <w:tblPr>
        <w:tblStyle w:val="TableGrid"/>
        <w:tblW w:w="0" w:type="auto"/>
        <w:jc w:val="center"/>
        <w:tblLook w:val="04A0" w:firstRow="1" w:lastRow="0" w:firstColumn="1" w:lastColumn="0" w:noHBand="0" w:noVBand="1"/>
      </w:tblPr>
      <w:tblGrid>
        <w:gridCol w:w="1497"/>
        <w:gridCol w:w="1127"/>
      </w:tblGrid>
      <w:tr w:rsidR="00144C5E" w:rsidRPr="006E6581" w14:paraId="4DCA9F4F" w14:textId="77777777" w:rsidTr="00512853">
        <w:trPr>
          <w:jc w:val="center"/>
        </w:trPr>
        <w:tc>
          <w:tcPr>
            <w:tcW w:w="0" w:type="auto"/>
            <w:vAlign w:val="center"/>
          </w:tcPr>
          <w:p w14:paraId="5ABD1C4C" w14:textId="77777777" w:rsidR="00144C5E" w:rsidRPr="006E6581" w:rsidRDefault="00144C5E" w:rsidP="00512853">
            <w:pPr>
              <w:pStyle w:val="TAH"/>
            </w:pPr>
          </w:p>
        </w:tc>
        <w:tc>
          <w:tcPr>
            <w:tcW w:w="0" w:type="auto"/>
            <w:vAlign w:val="center"/>
          </w:tcPr>
          <w:p w14:paraId="23F3748A" w14:textId="77777777" w:rsidR="00144C5E" w:rsidRPr="006E6581" w:rsidRDefault="00144C5E" w:rsidP="00512853">
            <w:pPr>
              <w:pStyle w:val="TAH"/>
            </w:pPr>
            <w:r w:rsidRPr="006E6581">
              <w:t>Scenario 2</w:t>
            </w:r>
          </w:p>
        </w:tc>
      </w:tr>
      <w:tr w:rsidR="00144C5E" w:rsidRPr="006E6581" w14:paraId="216DB6A0" w14:textId="77777777" w:rsidTr="00512853">
        <w:trPr>
          <w:jc w:val="center"/>
        </w:trPr>
        <w:tc>
          <w:tcPr>
            <w:tcW w:w="0" w:type="auto"/>
            <w:vAlign w:val="center"/>
          </w:tcPr>
          <w:p w14:paraId="714E76FB" w14:textId="77777777" w:rsidR="00144C5E" w:rsidRPr="006E6581" w:rsidRDefault="00144C5E" w:rsidP="00512853">
            <w:pPr>
              <w:pStyle w:val="TAC"/>
            </w:pPr>
            <w:r w:rsidRPr="006E6581">
              <w:t>ACIR value [dB]</w:t>
            </w:r>
          </w:p>
        </w:tc>
        <w:tc>
          <w:tcPr>
            <w:tcW w:w="0" w:type="auto"/>
            <w:vAlign w:val="center"/>
          </w:tcPr>
          <w:p w14:paraId="6E572D32" w14:textId="04C12269" w:rsidR="00144C5E" w:rsidRPr="007E64CC" w:rsidRDefault="00144C5E">
            <w:pPr>
              <w:pStyle w:val="TAC"/>
            </w:pPr>
            <w:r w:rsidRPr="00021C0B">
              <w:t>29.22</w:t>
            </w:r>
          </w:p>
        </w:tc>
      </w:tr>
    </w:tbl>
    <w:p w14:paraId="1243C522" w14:textId="77777777" w:rsidR="00144C5E" w:rsidRPr="006E6581" w:rsidRDefault="00144C5E" w:rsidP="006C18FC">
      <w:pPr>
        <w:rPr>
          <w:rFonts w:eastAsia="DengXian"/>
        </w:rPr>
      </w:pPr>
    </w:p>
    <w:p w14:paraId="28757EF7" w14:textId="72C2AE58" w:rsidR="006C18FC" w:rsidRPr="006E6581" w:rsidRDefault="006C18FC" w:rsidP="006C18FC">
      <w:pPr>
        <w:pStyle w:val="Heading3"/>
        <w:ind w:left="0" w:firstLine="0"/>
        <w:rPr>
          <w:rFonts w:cs="Arial"/>
          <w:lang w:eastAsia="zh-CN"/>
        </w:rPr>
      </w:pPr>
      <w:bookmarkStart w:id="1066" w:name="_Toc94170369"/>
      <w:bookmarkStart w:id="1067" w:name="_Toc104122377"/>
      <w:bookmarkStart w:id="1068" w:name="_Toc104210183"/>
      <w:bookmarkStart w:id="1069" w:name="_Toc104502895"/>
      <w:bookmarkStart w:id="1070" w:name="_Toc106127655"/>
      <w:bookmarkStart w:id="1071" w:name="_Toc115087948"/>
      <w:bookmarkStart w:id="1072" w:name="_Toc115088104"/>
      <w:bookmarkStart w:id="1073" w:name="_Toc130321477"/>
      <w:bookmarkStart w:id="1074" w:name="_Toc130321631"/>
      <w:bookmarkStart w:id="1075" w:name="_Toc130321785"/>
      <w:bookmarkStart w:id="1076" w:name="_Toc130322152"/>
      <w:bookmarkStart w:id="1077" w:name="_Toc153132955"/>
      <w:bookmarkStart w:id="1078" w:name="_Toc162191925"/>
      <w:bookmarkStart w:id="1079" w:name="_Toc163147554"/>
      <w:bookmarkStart w:id="1080" w:name="_Toc169269886"/>
      <w:bookmarkStart w:id="1081" w:name="_Toc176255360"/>
      <w:bookmarkStart w:id="1082" w:name="_Toc176766572"/>
      <w:bookmarkStart w:id="1083" w:name="_Toc233983459"/>
      <w:r w:rsidRPr="006E6581">
        <w:rPr>
          <w:lang w:eastAsia="zh-CN"/>
        </w:rPr>
        <w:t>6.4.3</w:t>
      </w:r>
      <w:r w:rsidRPr="006E6581">
        <w:rPr>
          <w:rFonts w:cs="Arial"/>
          <w:lang w:eastAsia="zh-CN"/>
        </w:rPr>
        <w:tab/>
        <w:t xml:space="preserve">Scenario 3: </w:t>
      </w:r>
      <w:r w:rsidR="001B7EF0">
        <w:rPr>
          <w:rFonts w:cs="Arial"/>
          <w:lang w:eastAsia="zh-CN"/>
        </w:rPr>
        <w:t>2GHz</w:t>
      </w:r>
      <w:r w:rsidR="001B7EF0" w:rsidRPr="006E6581">
        <w:rPr>
          <w:rFonts w:cs="Arial"/>
          <w:lang w:eastAsia="zh-CN"/>
        </w:rPr>
        <w:t xml:space="preserve"> </w:t>
      </w:r>
      <w:r w:rsidRPr="006E6581">
        <w:rPr>
          <w:rFonts w:cs="Arial"/>
          <w:lang w:eastAsia="zh-CN"/>
        </w:rPr>
        <w:t>NTN DL interfering TN DL</w:t>
      </w:r>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p>
    <w:p w14:paraId="0EE0F39D" w14:textId="77777777" w:rsidR="002733C6" w:rsidRPr="002733C6" w:rsidRDefault="002733C6" w:rsidP="003443D8">
      <w:pPr>
        <w:pStyle w:val="Heading4"/>
        <w:rPr>
          <w:b/>
        </w:rPr>
      </w:pPr>
      <w:bookmarkStart w:id="1084" w:name="_Toc104122378"/>
      <w:bookmarkStart w:id="1085" w:name="_Toc104210184"/>
      <w:bookmarkStart w:id="1086" w:name="_Toc104502896"/>
      <w:bookmarkStart w:id="1087" w:name="_Toc106127656"/>
      <w:bookmarkStart w:id="1088" w:name="_Toc115087949"/>
      <w:bookmarkStart w:id="1089" w:name="_Toc115088105"/>
      <w:bookmarkStart w:id="1090" w:name="_Toc130321478"/>
      <w:bookmarkStart w:id="1091" w:name="_Toc130321632"/>
      <w:bookmarkStart w:id="1092" w:name="_Toc130321786"/>
      <w:bookmarkStart w:id="1093" w:name="_Toc130322153"/>
      <w:bookmarkStart w:id="1094" w:name="_Toc153132956"/>
      <w:bookmarkStart w:id="1095" w:name="_Toc162191926"/>
      <w:bookmarkStart w:id="1096" w:name="_Toc163147555"/>
      <w:bookmarkStart w:id="1097" w:name="_Toc169269887"/>
      <w:bookmarkStart w:id="1098" w:name="_Toc176255361"/>
      <w:bookmarkStart w:id="1099" w:name="_Toc176766573"/>
      <w:bookmarkStart w:id="1100" w:name="_Toc233983460"/>
      <w:r w:rsidRPr="002733C6">
        <w:t>6.</w:t>
      </w:r>
      <w:r w:rsidRPr="002733C6">
        <w:rPr>
          <w:rFonts w:hint="eastAsia"/>
          <w:lang w:eastAsia="zh-CN"/>
        </w:rPr>
        <w:t>4</w:t>
      </w:r>
      <w:r w:rsidRPr="002733C6">
        <w:t>.</w:t>
      </w:r>
      <w:r w:rsidRPr="002733C6">
        <w:rPr>
          <w:rFonts w:hint="eastAsia"/>
          <w:lang w:eastAsia="zh-CN"/>
        </w:rPr>
        <w:t>3</w:t>
      </w:r>
      <w:r w:rsidRPr="002733C6">
        <w:t>.1</w:t>
      </w:r>
      <w:r w:rsidRPr="002733C6">
        <w:tab/>
      </w:r>
      <w:r w:rsidRPr="002733C6">
        <w:rPr>
          <w:rFonts w:hint="eastAsia"/>
          <w:lang w:eastAsia="zh-CN"/>
        </w:rPr>
        <w:t>LEO</w:t>
      </w:r>
      <w:r w:rsidRPr="002733C6">
        <w:rPr>
          <w:lang w:eastAsia="zh-CN"/>
        </w:rPr>
        <w:t xml:space="preserve"> Class</w:t>
      </w:r>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p>
    <w:p w14:paraId="3E9499FB" w14:textId="77A60C46" w:rsidR="006C18FC" w:rsidRPr="006E6581" w:rsidRDefault="0019605C" w:rsidP="006C18FC">
      <w:pPr>
        <w:rPr>
          <w:rFonts w:eastAsia="DengXian"/>
        </w:rPr>
      </w:pPr>
      <w:r>
        <w:rPr>
          <w:rFonts w:eastAsia="DengXian"/>
        </w:rPr>
        <w:t>T</w:t>
      </w:r>
      <w:r w:rsidRPr="00450159">
        <w:rPr>
          <w:rFonts w:eastAsia="DengXian"/>
        </w:rPr>
        <w:t>he co-ex</w:t>
      </w:r>
      <w:r w:rsidR="002733C6">
        <w:rPr>
          <w:rFonts w:eastAsia="DengXian"/>
        </w:rPr>
        <w:t>istence</w:t>
      </w:r>
      <w:r w:rsidRPr="00450159">
        <w:rPr>
          <w:rFonts w:eastAsia="DengXian"/>
        </w:rPr>
        <w:t xml:space="preserve"> results from all concerned options in this scenario</w:t>
      </w:r>
      <w:r>
        <w:rPr>
          <w:rFonts w:eastAsia="DengXian"/>
        </w:rPr>
        <w:t xml:space="preserve"> were evaluated</w:t>
      </w:r>
      <w:r w:rsidRPr="00450159">
        <w:rPr>
          <w:rFonts w:eastAsia="DengXian"/>
        </w:rPr>
        <w:t>, and</w:t>
      </w:r>
      <w:r>
        <w:rPr>
          <w:rFonts w:eastAsia="DengXian"/>
        </w:rPr>
        <w:t xml:space="preserve"> it has been</w:t>
      </w:r>
      <w:r w:rsidRPr="00450159">
        <w:rPr>
          <w:rFonts w:eastAsia="DengXian"/>
        </w:rPr>
        <w:t xml:space="preserve"> agreed to select</w:t>
      </w:r>
      <w:r w:rsidRPr="006E6581" w:rsidDel="0019605C">
        <w:rPr>
          <w:rFonts w:eastAsia="DengXian"/>
        </w:rPr>
        <w:t xml:space="preserve"> </w:t>
      </w:r>
      <w:r w:rsidR="006C18FC" w:rsidRPr="006E6581">
        <w:rPr>
          <w:rFonts w:eastAsia="DengXian"/>
        </w:rPr>
        <w:t>the NR-NTN LEO-600 DL interfering the NR DL equipped with AAS antenna that deployed in rural environment as the most stringent case</w:t>
      </w:r>
      <w:r w:rsidR="002733C6">
        <w:rPr>
          <w:rFonts w:eastAsia="DengXian"/>
        </w:rPr>
        <w:t xml:space="preserve"> for LEO class</w:t>
      </w:r>
      <w:r w:rsidR="006C18FC" w:rsidRPr="006E6581">
        <w:rPr>
          <w:rFonts w:eastAsia="DengXian"/>
        </w:rPr>
        <w:t>.</w:t>
      </w:r>
    </w:p>
    <w:p w14:paraId="65E3FA43" w14:textId="48B7F746" w:rsidR="006C18FC" w:rsidRPr="006E6581" w:rsidRDefault="006C18FC" w:rsidP="00C74C6F">
      <w:pPr>
        <w:pStyle w:val="TH"/>
      </w:pPr>
      <w:r w:rsidRPr="006E6581">
        <w:t>Table 6.4.3</w:t>
      </w:r>
      <w:r w:rsidR="00144C5E">
        <w:t>.1</w:t>
      </w:r>
      <w:r w:rsidRPr="006E6581">
        <w:t>-1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6C18FC" w:rsidRPr="006E6581" w14:paraId="008E409E" w14:textId="77777777" w:rsidTr="00C74C6F">
        <w:trPr>
          <w:trHeight w:val="305"/>
        </w:trPr>
        <w:tc>
          <w:tcPr>
            <w:tcW w:w="777" w:type="pct"/>
            <w:vAlign w:val="center"/>
          </w:tcPr>
          <w:p w14:paraId="7604D280" w14:textId="77777777" w:rsidR="006C18FC" w:rsidRPr="006E6581" w:rsidRDefault="006C18FC" w:rsidP="00C74C6F">
            <w:pPr>
              <w:pStyle w:val="TAH"/>
            </w:pPr>
            <w:r w:rsidRPr="006E6581">
              <w:t>ACIR[dB]</w:t>
            </w:r>
          </w:p>
        </w:tc>
        <w:tc>
          <w:tcPr>
            <w:tcW w:w="422" w:type="pct"/>
            <w:vAlign w:val="center"/>
          </w:tcPr>
          <w:p w14:paraId="320C6380" w14:textId="77777777" w:rsidR="006C18FC" w:rsidRPr="006E6581" w:rsidRDefault="006C18FC" w:rsidP="00C74C6F">
            <w:pPr>
              <w:pStyle w:val="TAH"/>
            </w:pPr>
            <w:r w:rsidRPr="006E6581">
              <w:t>10</w:t>
            </w:r>
          </w:p>
        </w:tc>
        <w:tc>
          <w:tcPr>
            <w:tcW w:w="422" w:type="pct"/>
            <w:vAlign w:val="center"/>
          </w:tcPr>
          <w:p w14:paraId="2051E7AA" w14:textId="77777777" w:rsidR="006C18FC" w:rsidRPr="006E6581" w:rsidRDefault="006C18FC" w:rsidP="00C74C6F">
            <w:pPr>
              <w:pStyle w:val="TAH"/>
            </w:pPr>
            <w:r w:rsidRPr="006E6581">
              <w:t>12</w:t>
            </w:r>
          </w:p>
        </w:tc>
        <w:tc>
          <w:tcPr>
            <w:tcW w:w="422" w:type="pct"/>
            <w:vAlign w:val="center"/>
          </w:tcPr>
          <w:p w14:paraId="01312726" w14:textId="77777777" w:rsidR="006C18FC" w:rsidRPr="006E6581" w:rsidRDefault="006C18FC" w:rsidP="00C74C6F">
            <w:pPr>
              <w:pStyle w:val="TAH"/>
            </w:pPr>
            <w:r w:rsidRPr="006E6581">
              <w:t>14</w:t>
            </w:r>
          </w:p>
        </w:tc>
        <w:tc>
          <w:tcPr>
            <w:tcW w:w="422" w:type="pct"/>
            <w:vAlign w:val="center"/>
          </w:tcPr>
          <w:p w14:paraId="55B78DBB" w14:textId="77777777" w:rsidR="006C18FC" w:rsidRPr="006E6581" w:rsidRDefault="006C18FC" w:rsidP="00C74C6F">
            <w:pPr>
              <w:pStyle w:val="TAH"/>
            </w:pPr>
            <w:r w:rsidRPr="006E6581">
              <w:t>16</w:t>
            </w:r>
          </w:p>
        </w:tc>
        <w:tc>
          <w:tcPr>
            <w:tcW w:w="422" w:type="pct"/>
            <w:vAlign w:val="center"/>
          </w:tcPr>
          <w:p w14:paraId="7DC53039" w14:textId="77777777" w:rsidR="006C18FC" w:rsidRPr="006E6581" w:rsidRDefault="006C18FC" w:rsidP="00C74C6F">
            <w:pPr>
              <w:pStyle w:val="TAH"/>
            </w:pPr>
            <w:r w:rsidRPr="006E6581">
              <w:t>18</w:t>
            </w:r>
          </w:p>
        </w:tc>
        <w:tc>
          <w:tcPr>
            <w:tcW w:w="422" w:type="pct"/>
            <w:vAlign w:val="center"/>
          </w:tcPr>
          <w:p w14:paraId="10D7F897" w14:textId="77777777" w:rsidR="006C18FC" w:rsidRPr="006E6581" w:rsidRDefault="006C18FC" w:rsidP="00C74C6F">
            <w:pPr>
              <w:pStyle w:val="TAH"/>
            </w:pPr>
            <w:r w:rsidRPr="006E6581">
              <w:t>20</w:t>
            </w:r>
          </w:p>
        </w:tc>
        <w:tc>
          <w:tcPr>
            <w:tcW w:w="422" w:type="pct"/>
            <w:vAlign w:val="center"/>
          </w:tcPr>
          <w:p w14:paraId="48687253" w14:textId="77777777" w:rsidR="006C18FC" w:rsidRPr="006E6581" w:rsidRDefault="006C18FC" w:rsidP="00C74C6F">
            <w:pPr>
              <w:pStyle w:val="TAH"/>
            </w:pPr>
            <w:r w:rsidRPr="006E6581">
              <w:t>22</w:t>
            </w:r>
          </w:p>
        </w:tc>
        <w:tc>
          <w:tcPr>
            <w:tcW w:w="422" w:type="pct"/>
            <w:vAlign w:val="center"/>
          </w:tcPr>
          <w:p w14:paraId="69F6C034" w14:textId="77777777" w:rsidR="006C18FC" w:rsidRPr="006E6581" w:rsidRDefault="006C18FC" w:rsidP="00C74C6F">
            <w:pPr>
              <w:pStyle w:val="TAH"/>
            </w:pPr>
            <w:r w:rsidRPr="006E6581">
              <w:t>24</w:t>
            </w:r>
          </w:p>
        </w:tc>
        <w:tc>
          <w:tcPr>
            <w:tcW w:w="422" w:type="pct"/>
            <w:vAlign w:val="center"/>
          </w:tcPr>
          <w:p w14:paraId="3A3873DE" w14:textId="77777777" w:rsidR="006C18FC" w:rsidRPr="006E6581" w:rsidRDefault="006C18FC" w:rsidP="00C74C6F">
            <w:pPr>
              <w:pStyle w:val="TAH"/>
            </w:pPr>
            <w:r w:rsidRPr="006E6581">
              <w:t>26</w:t>
            </w:r>
          </w:p>
        </w:tc>
        <w:tc>
          <w:tcPr>
            <w:tcW w:w="423" w:type="pct"/>
            <w:vAlign w:val="center"/>
          </w:tcPr>
          <w:p w14:paraId="22C1D17C" w14:textId="77777777" w:rsidR="006C18FC" w:rsidRPr="006E6581" w:rsidRDefault="006C18FC" w:rsidP="00C74C6F">
            <w:pPr>
              <w:pStyle w:val="TAH"/>
            </w:pPr>
            <w:r w:rsidRPr="006E6581">
              <w:t>28</w:t>
            </w:r>
          </w:p>
        </w:tc>
      </w:tr>
      <w:tr w:rsidR="006C18FC" w:rsidRPr="006E6581" w14:paraId="1440A0EB" w14:textId="77777777" w:rsidTr="00C74C6F">
        <w:trPr>
          <w:trHeight w:val="290"/>
        </w:trPr>
        <w:tc>
          <w:tcPr>
            <w:tcW w:w="777" w:type="pct"/>
            <w:vAlign w:val="center"/>
          </w:tcPr>
          <w:p w14:paraId="6C519435" w14:textId="77777777" w:rsidR="006C18FC" w:rsidRPr="006E6581" w:rsidRDefault="006C18FC" w:rsidP="00C74C6F">
            <w:pPr>
              <w:pStyle w:val="TAC"/>
            </w:pPr>
            <w:r w:rsidRPr="006E6581">
              <w:t>Qualcomm</w:t>
            </w:r>
          </w:p>
        </w:tc>
        <w:tc>
          <w:tcPr>
            <w:tcW w:w="422" w:type="pct"/>
            <w:vAlign w:val="center"/>
          </w:tcPr>
          <w:p w14:paraId="10AFB8E8" w14:textId="77777777" w:rsidR="006C18FC" w:rsidRPr="006E6581" w:rsidRDefault="006C18FC" w:rsidP="00C74C6F">
            <w:pPr>
              <w:pStyle w:val="TAC"/>
            </w:pPr>
            <w:r w:rsidRPr="006E6581">
              <w:t>21.02</w:t>
            </w:r>
          </w:p>
        </w:tc>
        <w:tc>
          <w:tcPr>
            <w:tcW w:w="422" w:type="pct"/>
            <w:vAlign w:val="center"/>
          </w:tcPr>
          <w:p w14:paraId="405560D7" w14:textId="77777777" w:rsidR="006C18FC" w:rsidRPr="006E6581" w:rsidRDefault="006C18FC" w:rsidP="00C74C6F">
            <w:pPr>
              <w:pStyle w:val="TAC"/>
            </w:pPr>
            <w:r w:rsidRPr="006E6581">
              <w:t>16.68</w:t>
            </w:r>
          </w:p>
        </w:tc>
        <w:tc>
          <w:tcPr>
            <w:tcW w:w="422" w:type="pct"/>
            <w:vAlign w:val="center"/>
          </w:tcPr>
          <w:p w14:paraId="2670F9AA" w14:textId="77777777" w:rsidR="006C18FC" w:rsidRPr="006E6581" w:rsidRDefault="006C18FC" w:rsidP="00C74C6F">
            <w:pPr>
              <w:pStyle w:val="TAC"/>
            </w:pPr>
            <w:r w:rsidRPr="006E6581">
              <w:t>12.34</w:t>
            </w:r>
          </w:p>
        </w:tc>
        <w:tc>
          <w:tcPr>
            <w:tcW w:w="422" w:type="pct"/>
            <w:vAlign w:val="center"/>
          </w:tcPr>
          <w:p w14:paraId="5726B544" w14:textId="77777777" w:rsidR="006C18FC" w:rsidRPr="006E6581" w:rsidRDefault="006C18FC" w:rsidP="00C74C6F">
            <w:pPr>
              <w:pStyle w:val="TAC"/>
            </w:pPr>
            <w:r w:rsidRPr="006E6581">
              <w:t>8.94</w:t>
            </w:r>
          </w:p>
        </w:tc>
        <w:tc>
          <w:tcPr>
            <w:tcW w:w="422" w:type="pct"/>
            <w:vAlign w:val="center"/>
          </w:tcPr>
          <w:p w14:paraId="0304C8A0" w14:textId="77777777" w:rsidR="006C18FC" w:rsidRPr="006E6581" w:rsidRDefault="006C18FC" w:rsidP="00C74C6F">
            <w:pPr>
              <w:pStyle w:val="TAC"/>
            </w:pPr>
            <w:r w:rsidRPr="006E6581">
              <w:t>6.48</w:t>
            </w:r>
          </w:p>
        </w:tc>
        <w:tc>
          <w:tcPr>
            <w:tcW w:w="422" w:type="pct"/>
            <w:vAlign w:val="center"/>
          </w:tcPr>
          <w:p w14:paraId="69914A36" w14:textId="77777777" w:rsidR="006C18FC" w:rsidRPr="006E6581" w:rsidRDefault="006C18FC" w:rsidP="00C74C6F">
            <w:pPr>
              <w:pStyle w:val="TAC"/>
            </w:pPr>
            <w:r w:rsidRPr="006E6581">
              <w:t>4.03</w:t>
            </w:r>
          </w:p>
        </w:tc>
        <w:tc>
          <w:tcPr>
            <w:tcW w:w="422" w:type="pct"/>
            <w:vAlign w:val="center"/>
          </w:tcPr>
          <w:p w14:paraId="05D8DA48" w14:textId="77777777" w:rsidR="006C18FC" w:rsidRPr="006E6581" w:rsidRDefault="006C18FC" w:rsidP="00C74C6F">
            <w:pPr>
              <w:pStyle w:val="TAC"/>
            </w:pPr>
            <w:r w:rsidRPr="006E6581">
              <w:t>2.98</w:t>
            </w:r>
          </w:p>
        </w:tc>
        <w:tc>
          <w:tcPr>
            <w:tcW w:w="422" w:type="pct"/>
            <w:vAlign w:val="center"/>
          </w:tcPr>
          <w:p w14:paraId="6B3AAC68" w14:textId="77777777" w:rsidR="006C18FC" w:rsidRPr="006E6581" w:rsidRDefault="006C18FC" w:rsidP="00C74C6F">
            <w:pPr>
              <w:pStyle w:val="TAC"/>
            </w:pPr>
            <w:r w:rsidRPr="006E6581">
              <w:t>1.93</w:t>
            </w:r>
          </w:p>
        </w:tc>
        <w:tc>
          <w:tcPr>
            <w:tcW w:w="422" w:type="pct"/>
            <w:vAlign w:val="center"/>
          </w:tcPr>
          <w:p w14:paraId="44F51116" w14:textId="77777777" w:rsidR="006C18FC" w:rsidRPr="006E6581" w:rsidRDefault="006C18FC" w:rsidP="00C74C6F">
            <w:pPr>
              <w:pStyle w:val="TAC"/>
            </w:pPr>
            <w:r w:rsidRPr="006E6581">
              <w:t>1.21</w:t>
            </w:r>
          </w:p>
        </w:tc>
        <w:tc>
          <w:tcPr>
            <w:tcW w:w="423" w:type="pct"/>
            <w:vAlign w:val="center"/>
          </w:tcPr>
          <w:p w14:paraId="089D43D9" w14:textId="77777777" w:rsidR="006C18FC" w:rsidRPr="006E6581" w:rsidRDefault="006C18FC" w:rsidP="00C74C6F">
            <w:pPr>
              <w:pStyle w:val="TAC"/>
            </w:pPr>
            <w:r w:rsidRPr="006E6581">
              <w:t>0.84</w:t>
            </w:r>
          </w:p>
        </w:tc>
      </w:tr>
      <w:tr w:rsidR="006C18FC" w:rsidRPr="006E6581" w14:paraId="23E525DD" w14:textId="77777777" w:rsidTr="00C74C6F">
        <w:trPr>
          <w:trHeight w:val="290"/>
        </w:trPr>
        <w:tc>
          <w:tcPr>
            <w:tcW w:w="777" w:type="pct"/>
            <w:vAlign w:val="center"/>
          </w:tcPr>
          <w:p w14:paraId="0E6A1CFC" w14:textId="77777777" w:rsidR="006C18FC" w:rsidRPr="006E6581" w:rsidRDefault="006C18FC" w:rsidP="00C74C6F">
            <w:pPr>
              <w:pStyle w:val="TAC"/>
            </w:pPr>
            <w:r w:rsidRPr="006E6581">
              <w:t>Samsung</w:t>
            </w:r>
          </w:p>
        </w:tc>
        <w:tc>
          <w:tcPr>
            <w:tcW w:w="422" w:type="pct"/>
            <w:vAlign w:val="center"/>
          </w:tcPr>
          <w:p w14:paraId="17E69936" w14:textId="77777777" w:rsidR="006C18FC" w:rsidRPr="006E6581" w:rsidRDefault="006C18FC" w:rsidP="00C74C6F">
            <w:pPr>
              <w:pStyle w:val="TAC"/>
            </w:pPr>
            <w:r w:rsidRPr="006E6581">
              <w:t>20.06</w:t>
            </w:r>
          </w:p>
        </w:tc>
        <w:tc>
          <w:tcPr>
            <w:tcW w:w="422" w:type="pct"/>
            <w:vAlign w:val="center"/>
          </w:tcPr>
          <w:p w14:paraId="04905FCC" w14:textId="77777777" w:rsidR="006C18FC" w:rsidRPr="006E6581" w:rsidRDefault="006C18FC" w:rsidP="00C74C6F">
            <w:pPr>
              <w:pStyle w:val="TAC"/>
            </w:pPr>
            <w:r w:rsidRPr="006E6581">
              <w:t>15.28</w:t>
            </w:r>
          </w:p>
        </w:tc>
        <w:tc>
          <w:tcPr>
            <w:tcW w:w="422" w:type="pct"/>
            <w:vAlign w:val="center"/>
          </w:tcPr>
          <w:p w14:paraId="31B7CAE9" w14:textId="77777777" w:rsidR="006C18FC" w:rsidRPr="006E6581" w:rsidRDefault="006C18FC" w:rsidP="00C74C6F">
            <w:pPr>
              <w:pStyle w:val="TAC"/>
            </w:pPr>
            <w:r w:rsidRPr="006E6581">
              <w:t>11.24</w:t>
            </w:r>
          </w:p>
        </w:tc>
        <w:tc>
          <w:tcPr>
            <w:tcW w:w="422" w:type="pct"/>
            <w:vAlign w:val="center"/>
          </w:tcPr>
          <w:p w14:paraId="72F01027" w14:textId="77777777" w:rsidR="006C18FC" w:rsidRPr="006E6581" w:rsidRDefault="006C18FC" w:rsidP="00C74C6F">
            <w:pPr>
              <w:pStyle w:val="TAC"/>
            </w:pPr>
            <w:r w:rsidRPr="006E6581">
              <w:t>8.00</w:t>
            </w:r>
          </w:p>
        </w:tc>
        <w:tc>
          <w:tcPr>
            <w:tcW w:w="422" w:type="pct"/>
            <w:vAlign w:val="center"/>
          </w:tcPr>
          <w:p w14:paraId="7EA89B41" w14:textId="77777777" w:rsidR="006C18FC" w:rsidRPr="006E6581" w:rsidRDefault="006C18FC" w:rsidP="00C74C6F">
            <w:pPr>
              <w:pStyle w:val="TAC"/>
            </w:pPr>
            <w:r w:rsidRPr="006E6581">
              <w:t>5.52</w:t>
            </w:r>
          </w:p>
        </w:tc>
        <w:tc>
          <w:tcPr>
            <w:tcW w:w="422" w:type="pct"/>
            <w:vAlign w:val="center"/>
          </w:tcPr>
          <w:p w14:paraId="25590CD1" w14:textId="77777777" w:rsidR="006C18FC" w:rsidRPr="006E6581" w:rsidRDefault="006C18FC" w:rsidP="00C74C6F">
            <w:pPr>
              <w:pStyle w:val="TAC"/>
            </w:pPr>
            <w:r w:rsidRPr="006E6581">
              <w:t>3.72</w:t>
            </w:r>
          </w:p>
        </w:tc>
        <w:tc>
          <w:tcPr>
            <w:tcW w:w="422" w:type="pct"/>
            <w:vAlign w:val="center"/>
          </w:tcPr>
          <w:p w14:paraId="644D7FAC" w14:textId="77777777" w:rsidR="006C18FC" w:rsidRPr="006E6581" w:rsidRDefault="006C18FC" w:rsidP="00C74C6F">
            <w:pPr>
              <w:pStyle w:val="TAC"/>
            </w:pPr>
            <w:r w:rsidRPr="006E6581">
              <w:t>2.45</w:t>
            </w:r>
          </w:p>
        </w:tc>
        <w:tc>
          <w:tcPr>
            <w:tcW w:w="422" w:type="pct"/>
            <w:vAlign w:val="center"/>
          </w:tcPr>
          <w:p w14:paraId="0C27C9D8" w14:textId="77777777" w:rsidR="006C18FC" w:rsidRPr="006E6581" w:rsidRDefault="006C18FC" w:rsidP="00C74C6F">
            <w:pPr>
              <w:pStyle w:val="TAC"/>
            </w:pPr>
            <w:r w:rsidRPr="006E6581">
              <w:t>1.60</w:t>
            </w:r>
          </w:p>
        </w:tc>
        <w:tc>
          <w:tcPr>
            <w:tcW w:w="422" w:type="pct"/>
            <w:vAlign w:val="center"/>
          </w:tcPr>
          <w:p w14:paraId="6D772D92" w14:textId="77777777" w:rsidR="006C18FC" w:rsidRPr="006E6581" w:rsidRDefault="006C18FC" w:rsidP="00C74C6F">
            <w:pPr>
              <w:pStyle w:val="TAC"/>
            </w:pPr>
            <w:r w:rsidRPr="006E6581">
              <w:t>1.03</w:t>
            </w:r>
          </w:p>
        </w:tc>
        <w:tc>
          <w:tcPr>
            <w:tcW w:w="423" w:type="pct"/>
            <w:vAlign w:val="center"/>
          </w:tcPr>
          <w:p w14:paraId="101C2C88" w14:textId="77777777" w:rsidR="006C18FC" w:rsidRPr="006E6581" w:rsidRDefault="006C18FC" w:rsidP="00C74C6F">
            <w:pPr>
              <w:pStyle w:val="TAC"/>
            </w:pPr>
            <w:r w:rsidRPr="006E6581">
              <w:t>0.66</w:t>
            </w:r>
          </w:p>
        </w:tc>
      </w:tr>
      <w:tr w:rsidR="006C18FC" w:rsidRPr="006E6581" w14:paraId="582FA68D" w14:textId="77777777" w:rsidTr="00C74C6F">
        <w:trPr>
          <w:trHeight w:val="290"/>
        </w:trPr>
        <w:tc>
          <w:tcPr>
            <w:tcW w:w="777" w:type="pct"/>
            <w:vAlign w:val="center"/>
          </w:tcPr>
          <w:p w14:paraId="28EA5B90" w14:textId="77777777" w:rsidR="006C18FC" w:rsidRPr="006E6581" w:rsidRDefault="006C18FC" w:rsidP="00C74C6F">
            <w:pPr>
              <w:pStyle w:val="TAC"/>
            </w:pPr>
            <w:r w:rsidRPr="006E6581">
              <w:t>MTK</w:t>
            </w:r>
          </w:p>
        </w:tc>
        <w:tc>
          <w:tcPr>
            <w:tcW w:w="422" w:type="pct"/>
            <w:vAlign w:val="center"/>
          </w:tcPr>
          <w:p w14:paraId="41C779B4" w14:textId="77777777" w:rsidR="006C18FC" w:rsidRPr="006E6581" w:rsidRDefault="006C18FC" w:rsidP="00C74C6F">
            <w:pPr>
              <w:pStyle w:val="TAC"/>
            </w:pPr>
            <w:r w:rsidRPr="006E6581">
              <w:t>25.22</w:t>
            </w:r>
          </w:p>
        </w:tc>
        <w:tc>
          <w:tcPr>
            <w:tcW w:w="422" w:type="pct"/>
            <w:vAlign w:val="center"/>
          </w:tcPr>
          <w:p w14:paraId="1C94D8CB" w14:textId="77777777" w:rsidR="006C18FC" w:rsidRPr="006E6581" w:rsidRDefault="006C18FC" w:rsidP="00C74C6F">
            <w:pPr>
              <w:pStyle w:val="TAC"/>
            </w:pPr>
            <w:r w:rsidRPr="006E6581">
              <w:t>19.06</w:t>
            </w:r>
          </w:p>
        </w:tc>
        <w:tc>
          <w:tcPr>
            <w:tcW w:w="422" w:type="pct"/>
            <w:vAlign w:val="center"/>
          </w:tcPr>
          <w:p w14:paraId="154D9487" w14:textId="77777777" w:rsidR="006C18FC" w:rsidRPr="006E6581" w:rsidRDefault="006C18FC" w:rsidP="00C74C6F">
            <w:pPr>
              <w:pStyle w:val="TAC"/>
            </w:pPr>
            <w:r w:rsidRPr="006E6581">
              <w:t>13.86</w:t>
            </w:r>
          </w:p>
        </w:tc>
        <w:tc>
          <w:tcPr>
            <w:tcW w:w="422" w:type="pct"/>
            <w:vAlign w:val="center"/>
          </w:tcPr>
          <w:p w14:paraId="5C47BC08" w14:textId="77777777" w:rsidR="006C18FC" w:rsidRPr="006E6581" w:rsidRDefault="006C18FC" w:rsidP="00C74C6F">
            <w:pPr>
              <w:pStyle w:val="TAC"/>
            </w:pPr>
            <w:r w:rsidRPr="006E6581">
              <w:t>9.70</w:t>
            </w:r>
          </w:p>
        </w:tc>
        <w:tc>
          <w:tcPr>
            <w:tcW w:w="422" w:type="pct"/>
            <w:vAlign w:val="center"/>
          </w:tcPr>
          <w:p w14:paraId="47057990" w14:textId="77777777" w:rsidR="006C18FC" w:rsidRPr="006E6581" w:rsidRDefault="006C18FC" w:rsidP="00C74C6F">
            <w:pPr>
              <w:pStyle w:val="TAC"/>
            </w:pPr>
            <w:r w:rsidRPr="006E6581">
              <w:t>6.66</w:t>
            </w:r>
          </w:p>
        </w:tc>
        <w:tc>
          <w:tcPr>
            <w:tcW w:w="422" w:type="pct"/>
            <w:vAlign w:val="center"/>
          </w:tcPr>
          <w:p w14:paraId="3815706A" w14:textId="77777777" w:rsidR="006C18FC" w:rsidRPr="006E6581" w:rsidRDefault="006C18FC" w:rsidP="00C74C6F">
            <w:pPr>
              <w:pStyle w:val="TAC"/>
            </w:pPr>
            <w:r w:rsidRPr="006E6581">
              <w:t>4.41</w:t>
            </w:r>
          </w:p>
        </w:tc>
        <w:tc>
          <w:tcPr>
            <w:tcW w:w="422" w:type="pct"/>
            <w:vAlign w:val="center"/>
          </w:tcPr>
          <w:p w14:paraId="298669F3" w14:textId="77777777" w:rsidR="006C18FC" w:rsidRPr="006E6581" w:rsidRDefault="006C18FC" w:rsidP="00C74C6F">
            <w:pPr>
              <w:pStyle w:val="TAC"/>
            </w:pPr>
            <w:r w:rsidRPr="006E6581">
              <w:t>2.92</w:t>
            </w:r>
          </w:p>
        </w:tc>
        <w:tc>
          <w:tcPr>
            <w:tcW w:w="422" w:type="pct"/>
            <w:vAlign w:val="center"/>
          </w:tcPr>
          <w:p w14:paraId="249B6825" w14:textId="77777777" w:rsidR="006C18FC" w:rsidRPr="006E6581" w:rsidRDefault="006C18FC" w:rsidP="00C74C6F">
            <w:pPr>
              <w:pStyle w:val="TAC"/>
            </w:pPr>
            <w:r w:rsidRPr="006E6581">
              <w:t>1.90</w:t>
            </w:r>
          </w:p>
        </w:tc>
        <w:tc>
          <w:tcPr>
            <w:tcW w:w="422" w:type="pct"/>
            <w:vAlign w:val="center"/>
          </w:tcPr>
          <w:p w14:paraId="78F71740" w14:textId="77777777" w:rsidR="006C18FC" w:rsidRPr="006E6581" w:rsidRDefault="006C18FC" w:rsidP="00C74C6F">
            <w:pPr>
              <w:pStyle w:val="TAC"/>
            </w:pPr>
            <w:r w:rsidRPr="006E6581">
              <w:t>1.22</w:t>
            </w:r>
          </w:p>
        </w:tc>
        <w:tc>
          <w:tcPr>
            <w:tcW w:w="423" w:type="pct"/>
            <w:vAlign w:val="center"/>
          </w:tcPr>
          <w:p w14:paraId="3A43DADA" w14:textId="77777777" w:rsidR="006C18FC" w:rsidRPr="006E6581" w:rsidRDefault="006C18FC" w:rsidP="00C74C6F">
            <w:pPr>
              <w:pStyle w:val="TAC"/>
            </w:pPr>
            <w:r w:rsidRPr="006E6581">
              <w:t>0.77</w:t>
            </w:r>
          </w:p>
        </w:tc>
      </w:tr>
      <w:tr w:rsidR="006C18FC" w:rsidRPr="006E6581" w14:paraId="760EE134" w14:textId="77777777" w:rsidTr="00C74C6F">
        <w:trPr>
          <w:trHeight w:val="290"/>
        </w:trPr>
        <w:tc>
          <w:tcPr>
            <w:tcW w:w="777" w:type="pct"/>
            <w:vAlign w:val="center"/>
          </w:tcPr>
          <w:p w14:paraId="37154265" w14:textId="77777777" w:rsidR="006C18FC" w:rsidRPr="006E6581" w:rsidRDefault="006C18FC" w:rsidP="00C74C6F">
            <w:pPr>
              <w:pStyle w:val="TAC"/>
            </w:pPr>
            <w:r w:rsidRPr="006E6581">
              <w:t>ZTE</w:t>
            </w:r>
          </w:p>
        </w:tc>
        <w:tc>
          <w:tcPr>
            <w:tcW w:w="422" w:type="pct"/>
            <w:vAlign w:val="center"/>
          </w:tcPr>
          <w:p w14:paraId="45A0E7FF" w14:textId="77777777" w:rsidR="006C18FC" w:rsidRPr="006E6581" w:rsidRDefault="006C18FC" w:rsidP="00C74C6F">
            <w:pPr>
              <w:pStyle w:val="TAC"/>
            </w:pPr>
            <w:r w:rsidRPr="006E6581">
              <w:t>16.65</w:t>
            </w:r>
          </w:p>
        </w:tc>
        <w:tc>
          <w:tcPr>
            <w:tcW w:w="422" w:type="pct"/>
            <w:vAlign w:val="center"/>
          </w:tcPr>
          <w:p w14:paraId="48F0EA2B" w14:textId="77777777" w:rsidR="006C18FC" w:rsidRPr="006E6581" w:rsidRDefault="006C18FC" w:rsidP="00C74C6F">
            <w:pPr>
              <w:pStyle w:val="TAC"/>
            </w:pPr>
            <w:r w:rsidRPr="006E6581">
              <w:t>12.34</w:t>
            </w:r>
          </w:p>
        </w:tc>
        <w:tc>
          <w:tcPr>
            <w:tcW w:w="422" w:type="pct"/>
            <w:vAlign w:val="center"/>
          </w:tcPr>
          <w:p w14:paraId="5D5446DD" w14:textId="77777777" w:rsidR="006C18FC" w:rsidRPr="006E6581" w:rsidRDefault="006C18FC" w:rsidP="00C74C6F">
            <w:pPr>
              <w:pStyle w:val="TAC"/>
            </w:pPr>
            <w:r w:rsidRPr="006E6581">
              <w:t>8.84</w:t>
            </w:r>
          </w:p>
        </w:tc>
        <w:tc>
          <w:tcPr>
            <w:tcW w:w="422" w:type="pct"/>
            <w:vAlign w:val="center"/>
          </w:tcPr>
          <w:p w14:paraId="052F84EC" w14:textId="77777777" w:rsidR="006C18FC" w:rsidRPr="006E6581" w:rsidRDefault="006C18FC" w:rsidP="00C74C6F">
            <w:pPr>
              <w:pStyle w:val="TAC"/>
            </w:pPr>
            <w:r w:rsidRPr="006E6581">
              <w:t>6.15</w:t>
            </w:r>
          </w:p>
        </w:tc>
        <w:tc>
          <w:tcPr>
            <w:tcW w:w="422" w:type="pct"/>
            <w:vAlign w:val="center"/>
          </w:tcPr>
          <w:p w14:paraId="0B0B1626" w14:textId="77777777" w:rsidR="006C18FC" w:rsidRPr="006E6581" w:rsidRDefault="006C18FC" w:rsidP="00C74C6F">
            <w:pPr>
              <w:pStyle w:val="TAC"/>
            </w:pPr>
            <w:r w:rsidRPr="006E6581">
              <w:t>4.17</w:t>
            </w:r>
          </w:p>
        </w:tc>
        <w:tc>
          <w:tcPr>
            <w:tcW w:w="422" w:type="pct"/>
            <w:vAlign w:val="center"/>
          </w:tcPr>
          <w:p w14:paraId="435D5D10" w14:textId="77777777" w:rsidR="006C18FC" w:rsidRPr="006E6581" w:rsidRDefault="006C18FC" w:rsidP="00C74C6F">
            <w:pPr>
              <w:pStyle w:val="TAC"/>
            </w:pPr>
            <w:r w:rsidRPr="006E6581">
              <w:t>2.77</w:t>
            </w:r>
          </w:p>
        </w:tc>
        <w:tc>
          <w:tcPr>
            <w:tcW w:w="422" w:type="pct"/>
            <w:vAlign w:val="center"/>
          </w:tcPr>
          <w:p w14:paraId="6FC7FD8F" w14:textId="77777777" w:rsidR="006C18FC" w:rsidRPr="006E6581" w:rsidRDefault="006C18FC" w:rsidP="00C74C6F">
            <w:pPr>
              <w:pStyle w:val="TAC"/>
            </w:pPr>
            <w:r w:rsidRPr="006E6581">
              <w:t>1.81</w:t>
            </w:r>
          </w:p>
        </w:tc>
        <w:tc>
          <w:tcPr>
            <w:tcW w:w="422" w:type="pct"/>
            <w:vAlign w:val="center"/>
          </w:tcPr>
          <w:p w14:paraId="6657537A" w14:textId="77777777" w:rsidR="006C18FC" w:rsidRPr="006E6581" w:rsidRDefault="006C18FC" w:rsidP="00C74C6F">
            <w:pPr>
              <w:pStyle w:val="TAC"/>
            </w:pPr>
            <w:r w:rsidRPr="006E6581">
              <w:t>1.17</w:t>
            </w:r>
          </w:p>
        </w:tc>
        <w:tc>
          <w:tcPr>
            <w:tcW w:w="422" w:type="pct"/>
            <w:vAlign w:val="center"/>
          </w:tcPr>
          <w:p w14:paraId="3F2A6B54" w14:textId="77777777" w:rsidR="006C18FC" w:rsidRPr="006E6581" w:rsidRDefault="006C18FC" w:rsidP="00C74C6F">
            <w:pPr>
              <w:pStyle w:val="TAC"/>
            </w:pPr>
            <w:r w:rsidRPr="006E6581">
              <w:t>0.75</w:t>
            </w:r>
          </w:p>
        </w:tc>
        <w:tc>
          <w:tcPr>
            <w:tcW w:w="423" w:type="pct"/>
            <w:vAlign w:val="center"/>
          </w:tcPr>
          <w:p w14:paraId="59644098" w14:textId="77777777" w:rsidR="006C18FC" w:rsidRPr="006E6581" w:rsidRDefault="006C18FC" w:rsidP="00C74C6F">
            <w:pPr>
              <w:pStyle w:val="TAC"/>
            </w:pPr>
            <w:r w:rsidRPr="006E6581">
              <w:t>0.48</w:t>
            </w:r>
          </w:p>
        </w:tc>
      </w:tr>
      <w:tr w:rsidR="006C18FC" w:rsidRPr="006E6581" w14:paraId="7F7B930F" w14:textId="77777777" w:rsidTr="00C74C6F">
        <w:trPr>
          <w:trHeight w:val="305"/>
        </w:trPr>
        <w:tc>
          <w:tcPr>
            <w:tcW w:w="777" w:type="pct"/>
            <w:vAlign w:val="center"/>
          </w:tcPr>
          <w:p w14:paraId="33E28DDD" w14:textId="77777777" w:rsidR="006C18FC" w:rsidRPr="006E6581" w:rsidRDefault="006C18FC" w:rsidP="00C74C6F">
            <w:pPr>
              <w:pStyle w:val="TAC"/>
            </w:pPr>
            <w:r w:rsidRPr="006E6581">
              <w:t>Ericsson</w:t>
            </w:r>
          </w:p>
        </w:tc>
        <w:tc>
          <w:tcPr>
            <w:tcW w:w="422" w:type="pct"/>
            <w:vAlign w:val="center"/>
          </w:tcPr>
          <w:p w14:paraId="1569286F" w14:textId="77777777" w:rsidR="006C18FC" w:rsidRPr="006E6581" w:rsidRDefault="006C18FC" w:rsidP="00C74C6F">
            <w:pPr>
              <w:pStyle w:val="TAC"/>
            </w:pPr>
          </w:p>
        </w:tc>
        <w:tc>
          <w:tcPr>
            <w:tcW w:w="422" w:type="pct"/>
            <w:vAlign w:val="center"/>
          </w:tcPr>
          <w:p w14:paraId="7E40F94C" w14:textId="77777777" w:rsidR="006C18FC" w:rsidRPr="006E6581" w:rsidRDefault="006C18FC" w:rsidP="00C74C6F">
            <w:pPr>
              <w:pStyle w:val="TAC"/>
            </w:pPr>
          </w:p>
        </w:tc>
        <w:tc>
          <w:tcPr>
            <w:tcW w:w="422" w:type="pct"/>
            <w:vAlign w:val="center"/>
          </w:tcPr>
          <w:p w14:paraId="1DA8C3AF" w14:textId="77777777" w:rsidR="006C18FC" w:rsidRPr="006E6581" w:rsidRDefault="006C18FC" w:rsidP="00C74C6F">
            <w:pPr>
              <w:pStyle w:val="TAC"/>
            </w:pPr>
          </w:p>
        </w:tc>
        <w:tc>
          <w:tcPr>
            <w:tcW w:w="422" w:type="pct"/>
            <w:vAlign w:val="center"/>
          </w:tcPr>
          <w:p w14:paraId="6E67D9C7" w14:textId="77777777" w:rsidR="006C18FC" w:rsidRPr="006E6581" w:rsidRDefault="006C18FC" w:rsidP="00C74C6F">
            <w:pPr>
              <w:pStyle w:val="TAC"/>
            </w:pPr>
          </w:p>
        </w:tc>
        <w:tc>
          <w:tcPr>
            <w:tcW w:w="422" w:type="pct"/>
            <w:vAlign w:val="center"/>
          </w:tcPr>
          <w:p w14:paraId="211A92E4" w14:textId="77777777" w:rsidR="006C18FC" w:rsidRPr="006E6581" w:rsidRDefault="006C18FC" w:rsidP="00C74C6F">
            <w:pPr>
              <w:pStyle w:val="TAC"/>
            </w:pPr>
          </w:p>
        </w:tc>
        <w:tc>
          <w:tcPr>
            <w:tcW w:w="422" w:type="pct"/>
            <w:vAlign w:val="center"/>
          </w:tcPr>
          <w:p w14:paraId="13820860" w14:textId="77777777" w:rsidR="006C18FC" w:rsidRPr="006E6581" w:rsidRDefault="006C18FC" w:rsidP="00C74C6F">
            <w:pPr>
              <w:pStyle w:val="TAC"/>
            </w:pPr>
            <w:r w:rsidRPr="006E6581">
              <w:t>3.7</w:t>
            </w:r>
          </w:p>
        </w:tc>
        <w:tc>
          <w:tcPr>
            <w:tcW w:w="422" w:type="pct"/>
            <w:vAlign w:val="center"/>
          </w:tcPr>
          <w:p w14:paraId="7E8812A7" w14:textId="77777777" w:rsidR="006C18FC" w:rsidRPr="006E6581" w:rsidRDefault="006C18FC" w:rsidP="00C74C6F">
            <w:pPr>
              <w:pStyle w:val="TAC"/>
            </w:pPr>
            <w:r w:rsidRPr="006E6581">
              <w:t>2.4</w:t>
            </w:r>
          </w:p>
        </w:tc>
        <w:tc>
          <w:tcPr>
            <w:tcW w:w="422" w:type="pct"/>
            <w:vAlign w:val="center"/>
          </w:tcPr>
          <w:p w14:paraId="45409152" w14:textId="77777777" w:rsidR="006C18FC" w:rsidRPr="006E6581" w:rsidRDefault="006C18FC" w:rsidP="00C74C6F">
            <w:pPr>
              <w:pStyle w:val="TAC"/>
            </w:pPr>
            <w:r w:rsidRPr="006E6581">
              <w:t>1.6</w:t>
            </w:r>
          </w:p>
        </w:tc>
        <w:tc>
          <w:tcPr>
            <w:tcW w:w="422" w:type="pct"/>
            <w:vAlign w:val="center"/>
          </w:tcPr>
          <w:p w14:paraId="5913CBFB" w14:textId="77777777" w:rsidR="006C18FC" w:rsidRPr="006E6581" w:rsidRDefault="006C18FC" w:rsidP="00C74C6F">
            <w:pPr>
              <w:pStyle w:val="TAC"/>
            </w:pPr>
            <w:r w:rsidRPr="006E6581">
              <w:t>1.0</w:t>
            </w:r>
          </w:p>
        </w:tc>
        <w:tc>
          <w:tcPr>
            <w:tcW w:w="423" w:type="pct"/>
            <w:vAlign w:val="center"/>
          </w:tcPr>
          <w:p w14:paraId="67854A2D" w14:textId="77777777" w:rsidR="006C18FC" w:rsidRPr="006E6581" w:rsidRDefault="006C18FC" w:rsidP="00C74C6F">
            <w:pPr>
              <w:pStyle w:val="TAC"/>
            </w:pPr>
          </w:p>
        </w:tc>
      </w:tr>
      <w:tr w:rsidR="006C18FC" w:rsidRPr="006E6581" w14:paraId="3C323E69" w14:textId="77777777" w:rsidTr="00C74C6F">
        <w:trPr>
          <w:trHeight w:val="290"/>
        </w:trPr>
        <w:tc>
          <w:tcPr>
            <w:tcW w:w="777" w:type="pct"/>
            <w:vAlign w:val="center"/>
          </w:tcPr>
          <w:p w14:paraId="42C5AA2C" w14:textId="77777777" w:rsidR="006C18FC" w:rsidRPr="006E6581" w:rsidRDefault="006C18FC" w:rsidP="00C74C6F">
            <w:pPr>
              <w:pStyle w:val="TAC"/>
            </w:pPr>
            <w:r w:rsidRPr="006E6581">
              <w:t>Huawei</w:t>
            </w:r>
          </w:p>
        </w:tc>
        <w:tc>
          <w:tcPr>
            <w:tcW w:w="422" w:type="pct"/>
            <w:vAlign w:val="center"/>
          </w:tcPr>
          <w:p w14:paraId="341E406A" w14:textId="77777777" w:rsidR="006C18FC" w:rsidRPr="006E6581" w:rsidRDefault="006C18FC" w:rsidP="00C74C6F">
            <w:pPr>
              <w:pStyle w:val="TAC"/>
            </w:pPr>
          </w:p>
        </w:tc>
        <w:tc>
          <w:tcPr>
            <w:tcW w:w="422" w:type="pct"/>
            <w:vAlign w:val="center"/>
          </w:tcPr>
          <w:p w14:paraId="0799E19A" w14:textId="77777777" w:rsidR="006C18FC" w:rsidRPr="006E6581" w:rsidRDefault="006C18FC" w:rsidP="00C74C6F">
            <w:pPr>
              <w:pStyle w:val="TAC"/>
            </w:pPr>
          </w:p>
        </w:tc>
        <w:tc>
          <w:tcPr>
            <w:tcW w:w="422" w:type="pct"/>
            <w:vAlign w:val="center"/>
          </w:tcPr>
          <w:p w14:paraId="3570822D" w14:textId="77777777" w:rsidR="006C18FC" w:rsidRPr="006E6581" w:rsidRDefault="006C18FC" w:rsidP="00C74C6F">
            <w:pPr>
              <w:pStyle w:val="TAC"/>
            </w:pPr>
          </w:p>
        </w:tc>
        <w:tc>
          <w:tcPr>
            <w:tcW w:w="422" w:type="pct"/>
            <w:vAlign w:val="center"/>
          </w:tcPr>
          <w:p w14:paraId="383EB8C9" w14:textId="77777777" w:rsidR="006C18FC" w:rsidRPr="006E6581" w:rsidRDefault="006C18FC" w:rsidP="00C74C6F">
            <w:pPr>
              <w:pStyle w:val="TAC"/>
            </w:pPr>
          </w:p>
        </w:tc>
        <w:tc>
          <w:tcPr>
            <w:tcW w:w="422" w:type="pct"/>
            <w:shd w:val="solid" w:color="FFFFFF" w:fill="auto"/>
            <w:vAlign w:val="center"/>
          </w:tcPr>
          <w:p w14:paraId="5943D8F3" w14:textId="77777777" w:rsidR="006C18FC" w:rsidRPr="006E6581" w:rsidRDefault="006C18FC" w:rsidP="00C74C6F">
            <w:pPr>
              <w:pStyle w:val="TAC"/>
            </w:pPr>
            <w:r w:rsidRPr="006E6581">
              <w:t>5.94</w:t>
            </w:r>
          </w:p>
        </w:tc>
        <w:tc>
          <w:tcPr>
            <w:tcW w:w="422" w:type="pct"/>
            <w:shd w:val="solid" w:color="FFFFFF" w:fill="auto"/>
            <w:vAlign w:val="center"/>
          </w:tcPr>
          <w:p w14:paraId="1AE6CBA1" w14:textId="77777777" w:rsidR="006C18FC" w:rsidRPr="006E6581" w:rsidRDefault="006C18FC" w:rsidP="00C74C6F">
            <w:pPr>
              <w:pStyle w:val="TAC"/>
            </w:pPr>
            <w:r w:rsidRPr="006E6581">
              <w:t>3.97</w:t>
            </w:r>
          </w:p>
        </w:tc>
        <w:tc>
          <w:tcPr>
            <w:tcW w:w="422" w:type="pct"/>
            <w:shd w:val="solid" w:color="FFFFFF" w:fill="auto"/>
            <w:vAlign w:val="center"/>
          </w:tcPr>
          <w:p w14:paraId="231EA1CD" w14:textId="77777777" w:rsidR="006C18FC" w:rsidRPr="006E6581" w:rsidRDefault="006C18FC" w:rsidP="00C74C6F">
            <w:pPr>
              <w:pStyle w:val="TAC"/>
            </w:pPr>
            <w:r w:rsidRPr="006E6581">
              <w:t>2.52</w:t>
            </w:r>
          </w:p>
        </w:tc>
        <w:tc>
          <w:tcPr>
            <w:tcW w:w="422" w:type="pct"/>
            <w:shd w:val="solid" w:color="FFFFFF" w:fill="auto"/>
            <w:vAlign w:val="center"/>
          </w:tcPr>
          <w:p w14:paraId="693205CB" w14:textId="77777777" w:rsidR="006C18FC" w:rsidRPr="006E6581" w:rsidRDefault="006C18FC" w:rsidP="00C74C6F">
            <w:pPr>
              <w:pStyle w:val="TAC"/>
            </w:pPr>
            <w:r w:rsidRPr="006E6581">
              <w:t>1.64</w:t>
            </w:r>
          </w:p>
        </w:tc>
        <w:tc>
          <w:tcPr>
            <w:tcW w:w="422" w:type="pct"/>
            <w:shd w:val="solid" w:color="FFFFFF" w:fill="auto"/>
            <w:vAlign w:val="center"/>
          </w:tcPr>
          <w:p w14:paraId="3F153229" w14:textId="77777777" w:rsidR="006C18FC" w:rsidRPr="006E6581" w:rsidRDefault="006C18FC" w:rsidP="00C74C6F">
            <w:pPr>
              <w:pStyle w:val="TAC"/>
            </w:pPr>
            <w:r w:rsidRPr="006E6581">
              <w:t>1.24</w:t>
            </w:r>
          </w:p>
        </w:tc>
        <w:tc>
          <w:tcPr>
            <w:tcW w:w="423" w:type="pct"/>
            <w:vAlign w:val="center"/>
          </w:tcPr>
          <w:p w14:paraId="2B321A93" w14:textId="77777777" w:rsidR="006C18FC" w:rsidRPr="006E6581" w:rsidRDefault="006C18FC" w:rsidP="00C74C6F">
            <w:pPr>
              <w:pStyle w:val="TAC"/>
            </w:pPr>
          </w:p>
        </w:tc>
      </w:tr>
      <w:tr w:rsidR="006C18FC" w:rsidRPr="006E6581" w14:paraId="42720AE4" w14:textId="77777777" w:rsidTr="00C74C6F">
        <w:trPr>
          <w:trHeight w:val="290"/>
        </w:trPr>
        <w:tc>
          <w:tcPr>
            <w:tcW w:w="777" w:type="pct"/>
            <w:vAlign w:val="center"/>
          </w:tcPr>
          <w:p w14:paraId="6E912725" w14:textId="77777777" w:rsidR="006C18FC" w:rsidRPr="006E6581" w:rsidRDefault="006C18FC" w:rsidP="00C74C6F">
            <w:pPr>
              <w:pStyle w:val="TAC"/>
            </w:pPr>
            <w:r w:rsidRPr="006E6581">
              <w:t>CATT</w:t>
            </w:r>
          </w:p>
        </w:tc>
        <w:tc>
          <w:tcPr>
            <w:tcW w:w="422" w:type="pct"/>
            <w:vAlign w:val="center"/>
          </w:tcPr>
          <w:p w14:paraId="5197B0F3" w14:textId="77777777" w:rsidR="006C18FC" w:rsidRPr="006E6581" w:rsidRDefault="006C18FC" w:rsidP="00C74C6F">
            <w:pPr>
              <w:pStyle w:val="TAC"/>
            </w:pPr>
            <w:r w:rsidRPr="006E6581">
              <w:t>17.3</w:t>
            </w:r>
          </w:p>
        </w:tc>
        <w:tc>
          <w:tcPr>
            <w:tcW w:w="422" w:type="pct"/>
            <w:vAlign w:val="center"/>
          </w:tcPr>
          <w:p w14:paraId="436C3384" w14:textId="77777777" w:rsidR="006C18FC" w:rsidRPr="006E6581" w:rsidRDefault="006C18FC" w:rsidP="00C74C6F">
            <w:pPr>
              <w:pStyle w:val="TAC"/>
            </w:pPr>
            <w:r w:rsidRPr="006E6581">
              <w:t>12.2</w:t>
            </w:r>
          </w:p>
        </w:tc>
        <w:tc>
          <w:tcPr>
            <w:tcW w:w="422" w:type="pct"/>
            <w:vAlign w:val="center"/>
          </w:tcPr>
          <w:p w14:paraId="2901359B" w14:textId="77777777" w:rsidR="006C18FC" w:rsidRPr="006E6581" w:rsidRDefault="006C18FC" w:rsidP="00C74C6F">
            <w:pPr>
              <w:pStyle w:val="TAC"/>
            </w:pPr>
            <w:r w:rsidRPr="006E6581">
              <w:t>10.1</w:t>
            </w:r>
          </w:p>
        </w:tc>
        <w:tc>
          <w:tcPr>
            <w:tcW w:w="422" w:type="pct"/>
            <w:vAlign w:val="center"/>
          </w:tcPr>
          <w:p w14:paraId="2E724F4E" w14:textId="77777777" w:rsidR="006C18FC" w:rsidRPr="006E6581" w:rsidRDefault="006C18FC" w:rsidP="00C74C6F">
            <w:pPr>
              <w:pStyle w:val="TAC"/>
            </w:pPr>
            <w:r w:rsidRPr="006E6581">
              <w:t>8.3</w:t>
            </w:r>
          </w:p>
        </w:tc>
        <w:tc>
          <w:tcPr>
            <w:tcW w:w="422" w:type="pct"/>
            <w:vAlign w:val="center"/>
          </w:tcPr>
          <w:p w14:paraId="72592E90" w14:textId="77777777" w:rsidR="006C18FC" w:rsidRPr="006E6581" w:rsidRDefault="006C18FC" w:rsidP="00C74C6F">
            <w:pPr>
              <w:pStyle w:val="TAC"/>
            </w:pPr>
            <w:r w:rsidRPr="006E6581">
              <w:t>6.6</w:t>
            </w:r>
          </w:p>
        </w:tc>
        <w:tc>
          <w:tcPr>
            <w:tcW w:w="422" w:type="pct"/>
            <w:vAlign w:val="center"/>
          </w:tcPr>
          <w:p w14:paraId="625C323C" w14:textId="77777777" w:rsidR="006C18FC" w:rsidRPr="006E6581" w:rsidRDefault="006C18FC" w:rsidP="00C74C6F">
            <w:pPr>
              <w:pStyle w:val="TAC"/>
            </w:pPr>
            <w:r w:rsidRPr="006E6581">
              <w:t>4.7</w:t>
            </w:r>
          </w:p>
        </w:tc>
        <w:tc>
          <w:tcPr>
            <w:tcW w:w="422" w:type="pct"/>
            <w:shd w:val="solid" w:color="FFFFFF" w:fill="auto"/>
            <w:vAlign w:val="center"/>
          </w:tcPr>
          <w:p w14:paraId="0600259B" w14:textId="77777777" w:rsidR="006C18FC" w:rsidRPr="006E6581" w:rsidRDefault="006C18FC" w:rsidP="00C74C6F">
            <w:pPr>
              <w:pStyle w:val="TAC"/>
            </w:pPr>
          </w:p>
        </w:tc>
        <w:tc>
          <w:tcPr>
            <w:tcW w:w="422" w:type="pct"/>
            <w:shd w:val="solid" w:color="FFFFFF" w:fill="auto"/>
            <w:vAlign w:val="center"/>
          </w:tcPr>
          <w:p w14:paraId="4EAF5DCF" w14:textId="77777777" w:rsidR="006C18FC" w:rsidRPr="006E6581" w:rsidRDefault="006C18FC" w:rsidP="00C74C6F">
            <w:pPr>
              <w:pStyle w:val="TAC"/>
            </w:pPr>
          </w:p>
        </w:tc>
        <w:tc>
          <w:tcPr>
            <w:tcW w:w="422" w:type="pct"/>
            <w:shd w:val="solid" w:color="FFFFFF" w:fill="auto"/>
            <w:vAlign w:val="center"/>
          </w:tcPr>
          <w:p w14:paraId="38AEB860" w14:textId="77777777" w:rsidR="006C18FC" w:rsidRPr="006E6581" w:rsidRDefault="006C18FC" w:rsidP="00C74C6F">
            <w:pPr>
              <w:pStyle w:val="TAC"/>
            </w:pPr>
          </w:p>
        </w:tc>
        <w:tc>
          <w:tcPr>
            <w:tcW w:w="423" w:type="pct"/>
            <w:vAlign w:val="center"/>
          </w:tcPr>
          <w:p w14:paraId="21E3FD1D" w14:textId="77777777" w:rsidR="006C18FC" w:rsidRPr="006E6581" w:rsidRDefault="006C18FC" w:rsidP="00C74C6F">
            <w:pPr>
              <w:pStyle w:val="TAC"/>
            </w:pPr>
          </w:p>
        </w:tc>
      </w:tr>
      <w:tr w:rsidR="006C18FC" w:rsidRPr="006E6581" w14:paraId="6D063F23" w14:textId="77777777" w:rsidTr="00C74C6F">
        <w:trPr>
          <w:trHeight w:val="305"/>
        </w:trPr>
        <w:tc>
          <w:tcPr>
            <w:tcW w:w="777" w:type="pct"/>
            <w:vAlign w:val="center"/>
          </w:tcPr>
          <w:p w14:paraId="2C18A000" w14:textId="77777777" w:rsidR="006C18FC" w:rsidRPr="006E6581" w:rsidRDefault="006C18FC" w:rsidP="00C74C6F">
            <w:pPr>
              <w:pStyle w:val="TAC"/>
            </w:pPr>
            <w:r w:rsidRPr="006E6581">
              <w:t>Xiaomi</w:t>
            </w:r>
          </w:p>
        </w:tc>
        <w:tc>
          <w:tcPr>
            <w:tcW w:w="422" w:type="pct"/>
            <w:shd w:val="solid" w:color="FFFFFF" w:fill="auto"/>
            <w:vAlign w:val="center"/>
          </w:tcPr>
          <w:p w14:paraId="47BEEB4E" w14:textId="77777777" w:rsidR="006C18FC" w:rsidRPr="006E6581" w:rsidRDefault="006C18FC" w:rsidP="00C74C6F">
            <w:pPr>
              <w:pStyle w:val="TAC"/>
            </w:pPr>
            <w:r w:rsidRPr="006E6581">
              <w:t>30.71</w:t>
            </w:r>
          </w:p>
        </w:tc>
        <w:tc>
          <w:tcPr>
            <w:tcW w:w="422" w:type="pct"/>
            <w:shd w:val="solid" w:color="FFFFFF" w:fill="auto"/>
            <w:vAlign w:val="center"/>
          </w:tcPr>
          <w:p w14:paraId="0255D7DF" w14:textId="77777777" w:rsidR="006C18FC" w:rsidRPr="006E6581" w:rsidRDefault="006C18FC" w:rsidP="00C74C6F">
            <w:pPr>
              <w:pStyle w:val="TAC"/>
            </w:pPr>
            <w:r w:rsidRPr="006E6581">
              <w:t>23.92</w:t>
            </w:r>
          </w:p>
        </w:tc>
        <w:tc>
          <w:tcPr>
            <w:tcW w:w="422" w:type="pct"/>
            <w:shd w:val="solid" w:color="FFFFFF" w:fill="auto"/>
            <w:vAlign w:val="center"/>
          </w:tcPr>
          <w:p w14:paraId="324732E5" w14:textId="77777777" w:rsidR="006C18FC" w:rsidRPr="006E6581" w:rsidRDefault="006C18FC" w:rsidP="00C74C6F">
            <w:pPr>
              <w:pStyle w:val="TAC"/>
            </w:pPr>
            <w:r w:rsidRPr="006E6581">
              <w:t>17.92</w:t>
            </w:r>
          </w:p>
        </w:tc>
        <w:tc>
          <w:tcPr>
            <w:tcW w:w="422" w:type="pct"/>
            <w:shd w:val="solid" w:color="FFFFFF" w:fill="auto"/>
            <w:vAlign w:val="center"/>
          </w:tcPr>
          <w:p w14:paraId="70784D76" w14:textId="77777777" w:rsidR="006C18FC" w:rsidRPr="006E6581" w:rsidRDefault="006C18FC" w:rsidP="00C74C6F">
            <w:pPr>
              <w:pStyle w:val="TAC"/>
            </w:pPr>
            <w:r w:rsidRPr="006E6581">
              <w:t>12.93</w:t>
            </w:r>
          </w:p>
        </w:tc>
        <w:tc>
          <w:tcPr>
            <w:tcW w:w="422" w:type="pct"/>
            <w:shd w:val="solid" w:color="FFFFFF" w:fill="auto"/>
            <w:vAlign w:val="center"/>
          </w:tcPr>
          <w:p w14:paraId="5240A9A4" w14:textId="77777777" w:rsidR="006C18FC" w:rsidRPr="006E6581" w:rsidRDefault="006C18FC" w:rsidP="00C74C6F">
            <w:pPr>
              <w:pStyle w:val="TAC"/>
            </w:pPr>
            <w:r w:rsidRPr="006E6581">
              <w:t>9.01</w:t>
            </w:r>
          </w:p>
        </w:tc>
        <w:tc>
          <w:tcPr>
            <w:tcW w:w="422" w:type="pct"/>
            <w:shd w:val="solid" w:color="FFFFFF" w:fill="auto"/>
            <w:vAlign w:val="center"/>
          </w:tcPr>
          <w:p w14:paraId="15B8E97F" w14:textId="77777777" w:rsidR="006C18FC" w:rsidRPr="006E6581" w:rsidRDefault="006C18FC" w:rsidP="00C74C6F">
            <w:pPr>
              <w:pStyle w:val="TAC"/>
            </w:pPr>
            <w:r w:rsidRPr="006E6581">
              <w:t>6.11</w:t>
            </w:r>
          </w:p>
        </w:tc>
        <w:tc>
          <w:tcPr>
            <w:tcW w:w="422" w:type="pct"/>
            <w:shd w:val="solid" w:color="FFFFFF" w:fill="auto"/>
            <w:vAlign w:val="center"/>
          </w:tcPr>
          <w:p w14:paraId="71E27CB5" w14:textId="77777777" w:rsidR="006C18FC" w:rsidRPr="006E6581" w:rsidRDefault="006C18FC" w:rsidP="00C74C6F">
            <w:pPr>
              <w:pStyle w:val="TAC"/>
            </w:pPr>
            <w:r w:rsidRPr="006E6581">
              <w:t>4.05</w:t>
            </w:r>
          </w:p>
        </w:tc>
        <w:tc>
          <w:tcPr>
            <w:tcW w:w="422" w:type="pct"/>
            <w:shd w:val="solid" w:color="FFFFFF" w:fill="auto"/>
            <w:vAlign w:val="center"/>
          </w:tcPr>
          <w:p w14:paraId="18D72836" w14:textId="77777777" w:rsidR="006C18FC" w:rsidRPr="006E6581" w:rsidRDefault="006C18FC" w:rsidP="00C74C6F">
            <w:pPr>
              <w:pStyle w:val="TAC"/>
            </w:pPr>
            <w:r w:rsidRPr="006E6581">
              <w:t>2.64</w:t>
            </w:r>
          </w:p>
        </w:tc>
        <w:tc>
          <w:tcPr>
            <w:tcW w:w="422" w:type="pct"/>
            <w:shd w:val="solid" w:color="FFFFFF" w:fill="auto"/>
            <w:vAlign w:val="center"/>
          </w:tcPr>
          <w:p w14:paraId="112E6E38" w14:textId="77777777" w:rsidR="006C18FC" w:rsidRPr="006E6581" w:rsidRDefault="006C18FC" w:rsidP="00C74C6F">
            <w:pPr>
              <w:pStyle w:val="TAC"/>
            </w:pPr>
            <w:r w:rsidRPr="006E6581">
              <w:t>1.70</w:t>
            </w:r>
          </w:p>
        </w:tc>
        <w:tc>
          <w:tcPr>
            <w:tcW w:w="423" w:type="pct"/>
            <w:shd w:val="solid" w:color="FFFFFF" w:fill="auto"/>
            <w:vAlign w:val="center"/>
          </w:tcPr>
          <w:p w14:paraId="3D472293" w14:textId="77777777" w:rsidR="006C18FC" w:rsidRPr="006E6581" w:rsidRDefault="006C18FC" w:rsidP="00C74C6F">
            <w:pPr>
              <w:pStyle w:val="TAC"/>
            </w:pPr>
            <w:r w:rsidRPr="006E6581">
              <w:t>1.09</w:t>
            </w:r>
          </w:p>
        </w:tc>
      </w:tr>
    </w:tbl>
    <w:p w14:paraId="23B10479" w14:textId="77777777" w:rsidR="006C18FC" w:rsidRPr="006E6581" w:rsidRDefault="006C18FC" w:rsidP="006C18FC">
      <w:pPr>
        <w:rPr>
          <w:rFonts w:eastAsia="DengXian"/>
        </w:rPr>
      </w:pPr>
    </w:p>
    <w:p w14:paraId="59055904" w14:textId="77777777" w:rsidR="006C18FC" w:rsidRPr="006E6581" w:rsidRDefault="006C18FC" w:rsidP="003443D8">
      <w:pPr>
        <w:pStyle w:val="TH"/>
        <w:rPr>
          <w:rFonts w:eastAsia="DengXian"/>
        </w:rPr>
      </w:pPr>
      <w:r w:rsidRPr="006E6581">
        <w:rPr>
          <w:noProof/>
          <w:lang w:val="fr-FR" w:eastAsia="fr-FR"/>
        </w:rPr>
        <w:drawing>
          <wp:inline distT="0" distB="0" distL="0" distR="0" wp14:anchorId="3E36F071" wp14:editId="5CB30759">
            <wp:extent cx="5637439" cy="2743200"/>
            <wp:effectExtent l="0" t="0" r="1905" b="0"/>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30393149" w14:textId="08A0E5F3" w:rsidR="006C18FC" w:rsidRPr="00475932" w:rsidRDefault="006C18FC" w:rsidP="003443D8">
      <w:pPr>
        <w:pStyle w:val="TF"/>
      </w:pPr>
      <w:r w:rsidRPr="006E6581">
        <w:t>Figure 6.4.3</w:t>
      </w:r>
      <w:r w:rsidR="00144C5E">
        <w:t>.1</w:t>
      </w:r>
      <w:r w:rsidRPr="006E6581">
        <w:t>-1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p w14:paraId="1D248CF2" w14:textId="248A4410" w:rsidR="006C18FC" w:rsidRPr="006E6581" w:rsidRDefault="006C18FC" w:rsidP="00C74C6F">
      <w:pPr>
        <w:pStyle w:val="TH"/>
      </w:pPr>
      <w:r w:rsidRPr="006E6581">
        <w:t>Table 6.4.3</w:t>
      </w:r>
      <w:r w:rsidR="00144C5E">
        <w:t>.1</w:t>
      </w:r>
      <w:r w:rsidRPr="006E6581">
        <w:t>-2</w:t>
      </w:r>
      <w:r w:rsidR="003F01F9">
        <w:rPr>
          <w:noProof/>
        </w:rPr>
        <w:t>:</w:t>
      </w:r>
      <w:r w:rsidRPr="006E6581">
        <w:t xml:space="preserve"> Simulation results for 5%-tile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6C18FC" w:rsidRPr="006E6581" w14:paraId="10973860" w14:textId="77777777" w:rsidTr="00C74C6F">
        <w:trPr>
          <w:trHeight w:val="305"/>
        </w:trPr>
        <w:tc>
          <w:tcPr>
            <w:tcW w:w="884" w:type="pct"/>
            <w:shd w:val="clear" w:color="auto" w:fill="auto"/>
            <w:vAlign w:val="center"/>
          </w:tcPr>
          <w:p w14:paraId="1E3FE813" w14:textId="77777777" w:rsidR="006C18FC" w:rsidRPr="006E6581" w:rsidRDefault="006C18FC" w:rsidP="00C74C6F">
            <w:pPr>
              <w:pStyle w:val="TAH"/>
            </w:pPr>
            <w:r w:rsidRPr="006E6581">
              <w:t>ACIR[dB]</w:t>
            </w:r>
          </w:p>
        </w:tc>
        <w:tc>
          <w:tcPr>
            <w:tcW w:w="411" w:type="pct"/>
            <w:shd w:val="clear" w:color="auto" w:fill="auto"/>
            <w:vAlign w:val="center"/>
          </w:tcPr>
          <w:p w14:paraId="14B6D14F" w14:textId="77777777" w:rsidR="006C18FC" w:rsidRPr="006E6581" w:rsidRDefault="006C18FC" w:rsidP="00C74C6F">
            <w:pPr>
              <w:pStyle w:val="TAH"/>
            </w:pPr>
            <w:r w:rsidRPr="006E6581">
              <w:t>14</w:t>
            </w:r>
          </w:p>
        </w:tc>
        <w:tc>
          <w:tcPr>
            <w:tcW w:w="412" w:type="pct"/>
            <w:shd w:val="clear" w:color="auto" w:fill="auto"/>
            <w:vAlign w:val="center"/>
          </w:tcPr>
          <w:p w14:paraId="44888436" w14:textId="77777777" w:rsidR="006C18FC" w:rsidRPr="006E6581" w:rsidRDefault="006C18FC" w:rsidP="00C74C6F">
            <w:pPr>
              <w:pStyle w:val="TAH"/>
            </w:pPr>
            <w:r w:rsidRPr="006E6581">
              <w:t>16</w:t>
            </w:r>
          </w:p>
        </w:tc>
        <w:tc>
          <w:tcPr>
            <w:tcW w:w="411" w:type="pct"/>
            <w:shd w:val="clear" w:color="auto" w:fill="auto"/>
            <w:vAlign w:val="center"/>
          </w:tcPr>
          <w:p w14:paraId="4444F484" w14:textId="77777777" w:rsidR="006C18FC" w:rsidRPr="006E6581" w:rsidRDefault="006C18FC" w:rsidP="00C74C6F">
            <w:pPr>
              <w:pStyle w:val="TAH"/>
            </w:pPr>
            <w:r w:rsidRPr="006E6581">
              <w:t>18</w:t>
            </w:r>
          </w:p>
        </w:tc>
        <w:tc>
          <w:tcPr>
            <w:tcW w:w="412" w:type="pct"/>
            <w:shd w:val="clear" w:color="auto" w:fill="auto"/>
            <w:vAlign w:val="center"/>
          </w:tcPr>
          <w:p w14:paraId="2465512F" w14:textId="77777777" w:rsidR="006C18FC" w:rsidRPr="006E6581" w:rsidRDefault="006C18FC" w:rsidP="00C74C6F">
            <w:pPr>
              <w:pStyle w:val="TAH"/>
            </w:pPr>
            <w:r w:rsidRPr="006E6581">
              <w:t>20</w:t>
            </w:r>
          </w:p>
        </w:tc>
        <w:tc>
          <w:tcPr>
            <w:tcW w:w="411" w:type="pct"/>
            <w:shd w:val="clear" w:color="auto" w:fill="auto"/>
            <w:vAlign w:val="center"/>
          </w:tcPr>
          <w:p w14:paraId="5DE83AC2" w14:textId="77777777" w:rsidR="006C18FC" w:rsidRPr="006E6581" w:rsidRDefault="006C18FC" w:rsidP="00C74C6F">
            <w:pPr>
              <w:pStyle w:val="TAH"/>
            </w:pPr>
            <w:r w:rsidRPr="006E6581">
              <w:t>22</w:t>
            </w:r>
          </w:p>
        </w:tc>
        <w:tc>
          <w:tcPr>
            <w:tcW w:w="412" w:type="pct"/>
            <w:shd w:val="clear" w:color="auto" w:fill="auto"/>
            <w:vAlign w:val="center"/>
          </w:tcPr>
          <w:p w14:paraId="312317A4" w14:textId="77777777" w:rsidR="006C18FC" w:rsidRPr="006E6581" w:rsidRDefault="006C18FC" w:rsidP="00C74C6F">
            <w:pPr>
              <w:pStyle w:val="TAH"/>
            </w:pPr>
            <w:r w:rsidRPr="006E6581">
              <w:t>24</w:t>
            </w:r>
          </w:p>
        </w:tc>
        <w:tc>
          <w:tcPr>
            <w:tcW w:w="411" w:type="pct"/>
            <w:shd w:val="clear" w:color="auto" w:fill="auto"/>
            <w:vAlign w:val="center"/>
          </w:tcPr>
          <w:p w14:paraId="2A4ECF63" w14:textId="77777777" w:rsidR="006C18FC" w:rsidRPr="006E6581" w:rsidRDefault="006C18FC" w:rsidP="00C74C6F">
            <w:pPr>
              <w:pStyle w:val="TAH"/>
            </w:pPr>
            <w:r w:rsidRPr="006E6581">
              <w:t>26</w:t>
            </w:r>
          </w:p>
        </w:tc>
        <w:tc>
          <w:tcPr>
            <w:tcW w:w="412" w:type="pct"/>
            <w:shd w:val="clear" w:color="auto" w:fill="auto"/>
            <w:vAlign w:val="center"/>
          </w:tcPr>
          <w:p w14:paraId="2C76D684" w14:textId="77777777" w:rsidR="006C18FC" w:rsidRPr="006E6581" w:rsidRDefault="006C18FC" w:rsidP="00C74C6F">
            <w:pPr>
              <w:pStyle w:val="TAH"/>
            </w:pPr>
            <w:r w:rsidRPr="006E6581">
              <w:t>28</w:t>
            </w:r>
          </w:p>
        </w:tc>
        <w:tc>
          <w:tcPr>
            <w:tcW w:w="411" w:type="pct"/>
            <w:shd w:val="clear" w:color="auto" w:fill="auto"/>
            <w:vAlign w:val="center"/>
          </w:tcPr>
          <w:p w14:paraId="66105FB7" w14:textId="77777777" w:rsidR="006C18FC" w:rsidRPr="006E6581" w:rsidRDefault="006C18FC" w:rsidP="00C74C6F">
            <w:pPr>
              <w:pStyle w:val="TAH"/>
            </w:pPr>
            <w:r w:rsidRPr="006E6581">
              <w:t>30</w:t>
            </w:r>
          </w:p>
        </w:tc>
        <w:tc>
          <w:tcPr>
            <w:tcW w:w="412" w:type="pct"/>
            <w:shd w:val="clear" w:color="auto" w:fill="auto"/>
            <w:vAlign w:val="center"/>
          </w:tcPr>
          <w:p w14:paraId="1D34E08D" w14:textId="77777777" w:rsidR="006C18FC" w:rsidRPr="006E6581" w:rsidRDefault="006C18FC" w:rsidP="00C74C6F">
            <w:pPr>
              <w:pStyle w:val="TAH"/>
            </w:pPr>
            <w:r w:rsidRPr="006E6581">
              <w:t>32</w:t>
            </w:r>
          </w:p>
        </w:tc>
      </w:tr>
      <w:tr w:rsidR="006C18FC" w:rsidRPr="006E6581" w14:paraId="0705C1E7" w14:textId="77777777" w:rsidTr="00C74C6F">
        <w:trPr>
          <w:trHeight w:val="290"/>
        </w:trPr>
        <w:tc>
          <w:tcPr>
            <w:tcW w:w="884" w:type="pct"/>
            <w:shd w:val="clear" w:color="auto" w:fill="auto"/>
            <w:vAlign w:val="center"/>
          </w:tcPr>
          <w:p w14:paraId="145A625D" w14:textId="77777777" w:rsidR="006C18FC" w:rsidRPr="00DC279A" w:rsidRDefault="006C18FC" w:rsidP="00C74C6F">
            <w:pPr>
              <w:pStyle w:val="TAC"/>
            </w:pPr>
            <w:r w:rsidRPr="00032D7B">
              <w:t>Qualcomm</w:t>
            </w:r>
          </w:p>
        </w:tc>
        <w:tc>
          <w:tcPr>
            <w:tcW w:w="411" w:type="pct"/>
            <w:shd w:val="clear" w:color="auto" w:fill="auto"/>
            <w:vAlign w:val="center"/>
          </w:tcPr>
          <w:p w14:paraId="6A7C590F" w14:textId="77777777" w:rsidR="006C18FC" w:rsidRPr="00DC279A" w:rsidRDefault="006C18FC" w:rsidP="00C74C6F">
            <w:pPr>
              <w:pStyle w:val="TAC"/>
            </w:pPr>
            <w:r w:rsidRPr="00DC279A">
              <w:t>37.78</w:t>
            </w:r>
          </w:p>
        </w:tc>
        <w:tc>
          <w:tcPr>
            <w:tcW w:w="412" w:type="pct"/>
            <w:shd w:val="clear" w:color="auto" w:fill="auto"/>
            <w:vAlign w:val="center"/>
          </w:tcPr>
          <w:p w14:paraId="3F717508" w14:textId="77777777" w:rsidR="006C18FC" w:rsidRPr="00DC279A" w:rsidRDefault="006C18FC" w:rsidP="00C74C6F">
            <w:pPr>
              <w:pStyle w:val="TAC"/>
            </w:pPr>
            <w:r w:rsidRPr="00DC279A">
              <w:t>28.51</w:t>
            </w:r>
          </w:p>
        </w:tc>
        <w:tc>
          <w:tcPr>
            <w:tcW w:w="411" w:type="pct"/>
            <w:shd w:val="clear" w:color="auto" w:fill="auto"/>
            <w:vAlign w:val="center"/>
          </w:tcPr>
          <w:p w14:paraId="7EA392E9" w14:textId="77777777" w:rsidR="006C18FC" w:rsidRPr="00DC279A" w:rsidRDefault="006C18FC" w:rsidP="00C74C6F">
            <w:pPr>
              <w:pStyle w:val="TAC"/>
            </w:pPr>
            <w:r w:rsidRPr="00DC279A">
              <w:t>21.12</w:t>
            </w:r>
          </w:p>
        </w:tc>
        <w:tc>
          <w:tcPr>
            <w:tcW w:w="412" w:type="pct"/>
            <w:shd w:val="clear" w:color="auto" w:fill="auto"/>
            <w:vAlign w:val="center"/>
          </w:tcPr>
          <w:p w14:paraId="64480122" w14:textId="77777777" w:rsidR="006C18FC" w:rsidRPr="00DC279A" w:rsidRDefault="006C18FC" w:rsidP="00C74C6F">
            <w:pPr>
              <w:pStyle w:val="TAC"/>
            </w:pPr>
            <w:r w:rsidRPr="00DC279A">
              <w:t>13.72</w:t>
            </w:r>
          </w:p>
        </w:tc>
        <w:tc>
          <w:tcPr>
            <w:tcW w:w="411" w:type="pct"/>
            <w:shd w:val="clear" w:color="auto" w:fill="auto"/>
            <w:vAlign w:val="center"/>
          </w:tcPr>
          <w:p w14:paraId="3960655F" w14:textId="77777777" w:rsidR="006C18FC" w:rsidRPr="00DC279A" w:rsidRDefault="006C18FC" w:rsidP="00C74C6F">
            <w:pPr>
              <w:pStyle w:val="TAC"/>
            </w:pPr>
            <w:r w:rsidRPr="00DC279A">
              <w:t>10.16</w:t>
            </w:r>
          </w:p>
        </w:tc>
        <w:tc>
          <w:tcPr>
            <w:tcW w:w="412" w:type="pct"/>
            <w:shd w:val="clear" w:color="auto" w:fill="auto"/>
            <w:vAlign w:val="center"/>
          </w:tcPr>
          <w:p w14:paraId="421DB631" w14:textId="77777777" w:rsidR="006C18FC" w:rsidRPr="00DC279A" w:rsidRDefault="006C18FC" w:rsidP="00C74C6F">
            <w:pPr>
              <w:pStyle w:val="TAC"/>
            </w:pPr>
            <w:r w:rsidRPr="00DC279A">
              <w:t>6.60</w:t>
            </w:r>
          </w:p>
        </w:tc>
        <w:tc>
          <w:tcPr>
            <w:tcW w:w="411" w:type="pct"/>
            <w:shd w:val="clear" w:color="auto" w:fill="auto"/>
            <w:vAlign w:val="center"/>
          </w:tcPr>
          <w:p w14:paraId="08E356FD" w14:textId="77777777" w:rsidR="006C18FC" w:rsidRPr="00DC279A" w:rsidRDefault="006C18FC" w:rsidP="00C74C6F">
            <w:pPr>
              <w:pStyle w:val="TAC"/>
            </w:pPr>
            <w:r w:rsidRPr="00DC279A">
              <w:t>4.18</w:t>
            </w:r>
          </w:p>
        </w:tc>
        <w:tc>
          <w:tcPr>
            <w:tcW w:w="412" w:type="pct"/>
            <w:shd w:val="clear" w:color="auto" w:fill="auto"/>
            <w:vAlign w:val="center"/>
          </w:tcPr>
          <w:p w14:paraId="148CCB94" w14:textId="77777777" w:rsidR="006C18FC" w:rsidRPr="00DC279A" w:rsidRDefault="006C18FC" w:rsidP="00C74C6F">
            <w:pPr>
              <w:pStyle w:val="TAC"/>
            </w:pPr>
            <w:r w:rsidRPr="00DC279A">
              <w:t>2.89</w:t>
            </w:r>
          </w:p>
        </w:tc>
        <w:tc>
          <w:tcPr>
            <w:tcW w:w="411" w:type="pct"/>
            <w:shd w:val="clear" w:color="auto" w:fill="auto"/>
            <w:vAlign w:val="center"/>
          </w:tcPr>
          <w:p w14:paraId="786AB1EC" w14:textId="77777777" w:rsidR="006C18FC" w:rsidRPr="00DC279A" w:rsidRDefault="006C18FC" w:rsidP="00C74C6F">
            <w:pPr>
              <w:pStyle w:val="TAC"/>
            </w:pPr>
          </w:p>
        </w:tc>
        <w:tc>
          <w:tcPr>
            <w:tcW w:w="412" w:type="pct"/>
            <w:shd w:val="clear" w:color="auto" w:fill="auto"/>
            <w:vAlign w:val="center"/>
          </w:tcPr>
          <w:p w14:paraId="30389DAD" w14:textId="77777777" w:rsidR="006C18FC" w:rsidRPr="00DC279A" w:rsidRDefault="006C18FC" w:rsidP="00C74C6F">
            <w:pPr>
              <w:pStyle w:val="TAC"/>
            </w:pPr>
          </w:p>
        </w:tc>
      </w:tr>
      <w:tr w:rsidR="006C18FC" w:rsidRPr="006E6581" w14:paraId="32F3BF55" w14:textId="77777777" w:rsidTr="00C74C6F">
        <w:trPr>
          <w:trHeight w:val="290"/>
        </w:trPr>
        <w:tc>
          <w:tcPr>
            <w:tcW w:w="884" w:type="pct"/>
            <w:shd w:val="clear" w:color="auto" w:fill="auto"/>
            <w:vAlign w:val="center"/>
          </w:tcPr>
          <w:p w14:paraId="02EC7C69" w14:textId="77777777" w:rsidR="006C18FC" w:rsidRPr="00DC279A" w:rsidRDefault="006C18FC" w:rsidP="00C74C6F">
            <w:pPr>
              <w:pStyle w:val="TAC"/>
            </w:pPr>
            <w:r w:rsidRPr="00032D7B">
              <w:t>Samsung</w:t>
            </w:r>
          </w:p>
        </w:tc>
        <w:tc>
          <w:tcPr>
            <w:tcW w:w="411" w:type="pct"/>
            <w:shd w:val="clear" w:color="auto" w:fill="auto"/>
            <w:vAlign w:val="center"/>
          </w:tcPr>
          <w:p w14:paraId="456D722E" w14:textId="77777777" w:rsidR="006C18FC" w:rsidRPr="00DC279A" w:rsidRDefault="006C18FC" w:rsidP="00C74C6F">
            <w:pPr>
              <w:pStyle w:val="TAC"/>
            </w:pPr>
            <w:r w:rsidRPr="00DC279A">
              <w:t>27.10</w:t>
            </w:r>
          </w:p>
        </w:tc>
        <w:tc>
          <w:tcPr>
            <w:tcW w:w="412" w:type="pct"/>
            <w:shd w:val="clear" w:color="auto" w:fill="auto"/>
            <w:vAlign w:val="center"/>
          </w:tcPr>
          <w:p w14:paraId="12C224BC" w14:textId="77777777" w:rsidR="006C18FC" w:rsidRPr="00DC279A" w:rsidRDefault="006C18FC" w:rsidP="00C74C6F">
            <w:pPr>
              <w:pStyle w:val="TAC"/>
            </w:pPr>
            <w:r w:rsidRPr="00DC279A">
              <w:t>19.19</w:t>
            </w:r>
          </w:p>
        </w:tc>
        <w:tc>
          <w:tcPr>
            <w:tcW w:w="411" w:type="pct"/>
            <w:shd w:val="clear" w:color="auto" w:fill="auto"/>
            <w:vAlign w:val="center"/>
          </w:tcPr>
          <w:p w14:paraId="3D07F87E" w14:textId="77777777" w:rsidR="006C18FC" w:rsidRPr="00DC279A" w:rsidRDefault="006C18FC" w:rsidP="00C74C6F">
            <w:pPr>
              <w:pStyle w:val="TAC"/>
            </w:pPr>
            <w:r w:rsidRPr="00DC279A">
              <w:t>13.13</w:t>
            </w:r>
          </w:p>
        </w:tc>
        <w:tc>
          <w:tcPr>
            <w:tcW w:w="412" w:type="pct"/>
            <w:shd w:val="clear" w:color="auto" w:fill="auto"/>
            <w:vAlign w:val="center"/>
          </w:tcPr>
          <w:p w14:paraId="75D4DC73" w14:textId="77777777" w:rsidR="006C18FC" w:rsidRPr="00DC279A" w:rsidRDefault="006C18FC" w:rsidP="00C74C6F">
            <w:pPr>
              <w:pStyle w:val="TAC"/>
            </w:pPr>
            <w:r w:rsidRPr="00DC279A">
              <w:t>8.76</w:t>
            </w:r>
          </w:p>
        </w:tc>
        <w:tc>
          <w:tcPr>
            <w:tcW w:w="411" w:type="pct"/>
            <w:shd w:val="clear" w:color="auto" w:fill="auto"/>
            <w:vAlign w:val="center"/>
          </w:tcPr>
          <w:p w14:paraId="021A3073" w14:textId="77777777" w:rsidR="006C18FC" w:rsidRPr="00DC279A" w:rsidRDefault="006C18FC" w:rsidP="00C74C6F">
            <w:pPr>
              <w:pStyle w:val="TAC"/>
            </w:pPr>
            <w:r w:rsidRPr="00DC279A">
              <w:t>5.73</w:t>
            </w:r>
          </w:p>
        </w:tc>
        <w:tc>
          <w:tcPr>
            <w:tcW w:w="412" w:type="pct"/>
            <w:shd w:val="clear" w:color="auto" w:fill="auto"/>
            <w:vAlign w:val="center"/>
          </w:tcPr>
          <w:p w14:paraId="41C16B3E" w14:textId="77777777" w:rsidR="006C18FC" w:rsidRPr="00DC279A" w:rsidRDefault="006C18FC" w:rsidP="00C74C6F">
            <w:pPr>
              <w:pStyle w:val="TAC"/>
            </w:pPr>
            <w:r w:rsidRPr="00DC279A">
              <w:t>3.71</w:t>
            </w:r>
          </w:p>
        </w:tc>
        <w:tc>
          <w:tcPr>
            <w:tcW w:w="411" w:type="pct"/>
            <w:shd w:val="clear" w:color="auto" w:fill="auto"/>
            <w:vAlign w:val="center"/>
          </w:tcPr>
          <w:p w14:paraId="343BFD99" w14:textId="77777777" w:rsidR="006C18FC" w:rsidRPr="00DC279A" w:rsidRDefault="006C18FC" w:rsidP="00C74C6F">
            <w:pPr>
              <w:pStyle w:val="TAC"/>
            </w:pPr>
            <w:r w:rsidRPr="00DC279A">
              <w:t>2.37</w:t>
            </w:r>
          </w:p>
        </w:tc>
        <w:tc>
          <w:tcPr>
            <w:tcW w:w="412" w:type="pct"/>
            <w:shd w:val="clear" w:color="auto" w:fill="auto"/>
            <w:vAlign w:val="center"/>
          </w:tcPr>
          <w:p w14:paraId="7C7C996A" w14:textId="77777777" w:rsidR="006C18FC" w:rsidRPr="00DC279A" w:rsidRDefault="006C18FC" w:rsidP="00C74C6F">
            <w:pPr>
              <w:pStyle w:val="TAC"/>
            </w:pPr>
            <w:r w:rsidRPr="00DC279A">
              <w:t>1.51</w:t>
            </w:r>
          </w:p>
        </w:tc>
        <w:tc>
          <w:tcPr>
            <w:tcW w:w="411" w:type="pct"/>
            <w:shd w:val="clear" w:color="auto" w:fill="auto"/>
            <w:vAlign w:val="center"/>
          </w:tcPr>
          <w:p w14:paraId="5316789C" w14:textId="77777777" w:rsidR="006C18FC" w:rsidRPr="00DC279A" w:rsidRDefault="006C18FC" w:rsidP="00C74C6F">
            <w:pPr>
              <w:pStyle w:val="TAC"/>
            </w:pPr>
            <w:r w:rsidRPr="00DC279A">
              <w:t>0.97</w:t>
            </w:r>
          </w:p>
        </w:tc>
        <w:tc>
          <w:tcPr>
            <w:tcW w:w="412" w:type="pct"/>
            <w:shd w:val="clear" w:color="auto" w:fill="auto"/>
            <w:vAlign w:val="center"/>
          </w:tcPr>
          <w:p w14:paraId="201DD150" w14:textId="77777777" w:rsidR="006C18FC" w:rsidRPr="00DC279A" w:rsidRDefault="006C18FC" w:rsidP="00C74C6F">
            <w:pPr>
              <w:pStyle w:val="TAC"/>
            </w:pPr>
            <w:r w:rsidRPr="00DC279A">
              <w:t>0.62</w:t>
            </w:r>
          </w:p>
        </w:tc>
      </w:tr>
      <w:tr w:rsidR="006C18FC" w:rsidRPr="006E6581" w14:paraId="71CA573E" w14:textId="77777777" w:rsidTr="00C74C6F">
        <w:trPr>
          <w:trHeight w:val="305"/>
        </w:trPr>
        <w:tc>
          <w:tcPr>
            <w:tcW w:w="884" w:type="pct"/>
            <w:shd w:val="clear" w:color="auto" w:fill="auto"/>
            <w:vAlign w:val="center"/>
          </w:tcPr>
          <w:p w14:paraId="4BFFEE7A" w14:textId="77777777" w:rsidR="006C18FC" w:rsidRPr="00DC279A" w:rsidRDefault="006C18FC" w:rsidP="00C74C6F">
            <w:pPr>
              <w:pStyle w:val="TAC"/>
            </w:pPr>
            <w:r w:rsidRPr="00032D7B">
              <w:t>MTK</w:t>
            </w:r>
          </w:p>
        </w:tc>
        <w:tc>
          <w:tcPr>
            <w:tcW w:w="411" w:type="pct"/>
            <w:shd w:val="clear" w:color="auto" w:fill="auto"/>
            <w:vAlign w:val="center"/>
          </w:tcPr>
          <w:p w14:paraId="346CACEA" w14:textId="77777777" w:rsidR="006C18FC" w:rsidRPr="00DC279A" w:rsidRDefault="006C18FC" w:rsidP="00C74C6F">
            <w:pPr>
              <w:pStyle w:val="TAC"/>
            </w:pPr>
            <w:r w:rsidRPr="00DC279A">
              <w:t>37.56</w:t>
            </w:r>
          </w:p>
        </w:tc>
        <w:tc>
          <w:tcPr>
            <w:tcW w:w="412" w:type="pct"/>
            <w:shd w:val="clear" w:color="auto" w:fill="auto"/>
            <w:vAlign w:val="center"/>
          </w:tcPr>
          <w:p w14:paraId="48326ABE" w14:textId="77777777" w:rsidR="006C18FC" w:rsidRPr="00DC279A" w:rsidRDefault="006C18FC" w:rsidP="00C74C6F">
            <w:pPr>
              <w:pStyle w:val="TAC"/>
            </w:pPr>
            <w:r w:rsidRPr="00DC279A">
              <w:t>27.47</w:t>
            </w:r>
          </w:p>
        </w:tc>
        <w:tc>
          <w:tcPr>
            <w:tcW w:w="411" w:type="pct"/>
            <w:shd w:val="clear" w:color="auto" w:fill="auto"/>
            <w:vAlign w:val="center"/>
          </w:tcPr>
          <w:p w14:paraId="5135DDC7" w14:textId="77777777" w:rsidR="006C18FC" w:rsidRPr="00DC279A" w:rsidRDefault="006C18FC" w:rsidP="00C74C6F">
            <w:pPr>
              <w:pStyle w:val="TAC"/>
            </w:pPr>
            <w:r w:rsidRPr="00DC279A">
              <w:t>19.31</w:t>
            </w:r>
          </w:p>
        </w:tc>
        <w:tc>
          <w:tcPr>
            <w:tcW w:w="412" w:type="pct"/>
            <w:shd w:val="clear" w:color="auto" w:fill="auto"/>
            <w:vAlign w:val="center"/>
          </w:tcPr>
          <w:p w14:paraId="1A8A0492" w14:textId="77777777" w:rsidR="006C18FC" w:rsidRPr="00DC279A" w:rsidRDefault="006C18FC" w:rsidP="00C74C6F">
            <w:pPr>
              <w:pStyle w:val="TAC"/>
            </w:pPr>
            <w:r w:rsidRPr="00DC279A">
              <w:t>13.11</w:t>
            </w:r>
          </w:p>
        </w:tc>
        <w:tc>
          <w:tcPr>
            <w:tcW w:w="411" w:type="pct"/>
            <w:shd w:val="clear" w:color="auto" w:fill="auto"/>
            <w:vAlign w:val="center"/>
          </w:tcPr>
          <w:p w14:paraId="3BDE1062" w14:textId="77777777" w:rsidR="006C18FC" w:rsidRPr="00DC279A" w:rsidRDefault="006C18FC" w:rsidP="00C74C6F">
            <w:pPr>
              <w:pStyle w:val="TAC"/>
            </w:pPr>
            <w:r w:rsidRPr="00DC279A">
              <w:t>8.69</w:t>
            </w:r>
          </w:p>
        </w:tc>
        <w:tc>
          <w:tcPr>
            <w:tcW w:w="412" w:type="pct"/>
            <w:shd w:val="clear" w:color="auto" w:fill="auto"/>
            <w:vAlign w:val="center"/>
          </w:tcPr>
          <w:p w14:paraId="5127540C" w14:textId="77777777" w:rsidR="006C18FC" w:rsidRPr="00DC279A" w:rsidRDefault="006C18FC" w:rsidP="00C74C6F">
            <w:pPr>
              <w:pStyle w:val="TAC"/>
            </w:pPr>
            <w:r w:rsidRPr="00DC279A">
              <w:t>5.67</w:t>
            </w:r>
          </w:p>
        </w:tc>
        <w:tc>
          <w:tcPr>
            <w:tcW w:w="411" w:type="pct"/>
            <w:shd w:val="clear" w:color="auto" w:fill="auto"/>
            <w:vAlign w:val="center"/>
          </w:tcPr>
          <w:p w14:paraId="6CD01F08" w14:textId="77777777" w:rsidR="006C18FC" w:rsidRPr="00DC279A" w:rsidRDefault="006C18FC" w:rsidP="00C74C6F">
            <w:pPr>
              <w:pStyle w:val="TAC"/>
            </w:pPr>
            <w:r w:rsidRPr="00DC279A">
              <w:t>3.65</w:t>
            </w:r>
          </w:p>
        </w:tc>
        <w:tc>
          <w:tcPr>
            <w:tcW w:w="412" w:type="pct"/>
            <w:shd w:val="clear" w:color="auto" w:fill="auto"/>
            <w:vAlign w:val="center"/>
          </w:tcPr>
          <w:p w14:paraId="07436B79" w14:textId="77777777" w:rsidR="006C18FC" w:rsidRPr="00DC279A" w:rsidRDefault="006C18FC" w:rsidP="00C74C6F">
            <w:pPr>
              <w:pStyle w:val="TAC"/>
            </w:pPr>
            <w:r w:rsidRPr="00DC279A">
              <w:t>2.33</w:t>
            </w:r>
          </w:p>
        </w:tc>
        <w:tc>
          <w:tcPr>
            <w:tcW w:w="411" w:type="pct"/>
            <w:shd w:val="clear" w:color="auto" w:fill="auto"/>
            <w:vAlign w:val="center"/>
          </w:tcPr>
          <w:p w14:paraId="407EB449" w14:textId="77777777" w:rsidR="006C18FC" w:rsidRPr="00DC279A" w:rsidRDefault="006C18FC" w:rsidP="00C74C6F">
            <w:pPr>
              <w:pStyle w:val="TAC"/>
            </w:pPr>
            <w:r w:rsidRPr="00DC279A">
              <w:t>1.49</w:t>
            </w:r>
          </w:p>
        </w:tc>
        <w:tc>
          <w:tcPr>
            <w:tcW w:w="412" w:type="pct"/>
            <w:shd w:val="clear" w:color="auto" w:fill="auto"/>
            <w:vAlign w:val="center"/>
          </w:tcPr>
          <w:p w14:paraId="57D71841" w14:textId="77777777" w:rsidR="006C18FC" w:rsidRPr="00DC279A" w:rsidRDefault="006C18FC" w:rsidP="00C74C6F">
            <w:pPr>
              <w:pStyle w:val="TAC"/>
            </w:pPr>
            <w:r w:rsidRPr="00DC279A">
              <w:t>0.94</w:t>
            </w:r>
          </w:p>
        </w:tc>
      </w:tr>
      <w:tr w:rsidR="006C18FC" w:rsidRPr="006E6581" w14:paraId="39468088" w14:textId="77777777" w:rsidTr="00C74C6F">
        <w:trPr>
          <w:trHeight w:val="290"/>
        </w:trPr>
        <w:tc>
          <w:tcPr>
            <w:tcW w:w="884" w:type="pct"/>
            <w:shd w:val="clear" w:color="auto" w:fill="auto"/>
            <w:vAlign w:val="center"/>
          </w:tcPr>
          <w:p w14:paraId="7A81D95C" w14:textId="77777777" w:rsidR="006C18FC" w:rsidRPr="00DC279A" w:rsidRDefault="006C18FC" w:rsidP="00C74C6F">
            <w:pPr>
              <w:pStyle w:val="TAC"/>
            </w:pPr>
            <w:r w:rsidRPr="00032D7B">
              <w:t>ZTE</w:t>
            </w:r>
          </w:p>
        </w:tc>
        <w:tc>
          <w:tcPr>
            <w:tcW w:w="411" w:type="pct"/>
            <w:shd w:val="clear" w:color="auto" w:fill="auto"/>
            <w:vAlign w:val="center"/>
          </w:tcPr>
          <w:p w14:paraId="627C97BB" w14:textId="77777777" w:rsidR="006C18FC" w:rsidRPr="00DC279A" w:rsidRDefault="006C18FC" w:rsidP="00C74C6F">
            <w:pPr>
              <w:pStyle w:val="TAC"/>
            </w:pPr>
            <w:r w:rsidRPr="00DC279A">
              <w:t>16.27</w:t>
            </w:r>
          </w:p>
        </w:tc>
        <w:tc>
          <w:tcPr>
            <w:tcW w:w="412" w:type="pct"/>
            <w:shd w:val="clear" w:color="auto" w:fill="auto"/>
            <w:vAlign w:val="center"/>
          </w:tcPr>
          <w:p w14:paraId="60D5BDC5" w14:textId="77777777" w:rsidR="006C18FC" w:rsidRPr="00DC279A" w:rsidRDefault="006C18FC" w:rsidP="00C74C6F">
            <w:pPr>
              <w:pStyle w:val="TAC"/>
            </w:pPr>
            <w:r w:rsidRPr="00DC279A">
              <w:t>10.85</w:t>
            </w:r>
          </w:p>
        </w:tc>
        <w:tc>
          <w:tcPr>
            <w:tcW w:w="411" w:type="pct"/>
            <w:shd w:val="clear" w:color="auto" w:fill="auto"/>
            <w:vAlign w:val="center"/>
          </w:tcPr>
          <w:p w14:paraId="02DE0A6F" w14:textId="77777777" w:rsidR="006C18FC" w:rsidRPr="00DC279A" w:rsidRDefault="006C18FC" w:rsidP="00C74C6F">
            <w:pPr>
              <w:pStyle w:val="TAC"/>
            </w:pPr>
            <w:r w:rsidRPr="00DC279A">
              <w:t>7.06</w:t>
            </w:r>
          </w:p>
        </w:tc>
        <w:tc>
          <w:tcPr>
            <w:tcW w:w="412" w:type="pct"/>
            <w:shd w:val="clear" w:color="auto" w:fill="auto"/>
            <w:vAlign w:val="center"/>
          </w:tcPr>
          <w:p w14:paraId="1B42EBF7" w14:textId="77777777" w:rsidR="006C18FC" w:rsidRPr="00DC279A" w:rsidRDefault="006C18FC" w:rsidP="00C74C6F">
            <w:pPr>
              <w:pStyle w:val="TAC"/>
            </w:pPr>
            <w:r w:rsidRPr="00DC279A">
              <w:t>4.59</w:t>
            </w:r>
          </w:p>
        </w:tc>
        <w:tc>
          <w:tcPr>
            <w:tcW w:w="411" w:type="pct"/>
            <w:shd w:val="clear" w:color="auto" w:fill="auto"/>
            <w:vAlign w:val="center"/>
          </w:tcPr>
          <w:p w14:paraId="71631994" w14:textId="77777777" w:rsidR="006C18FC" w:rsidRPr="00DC279A" w:rsidRDefault="006C18FC" w:rsidP="00C74C6F">
            <w:pPr>
              <w:pStyle w:val="TAC"/>
            </w:pPr>
            <w:r w:rsidRPr="00DC279A">
              <w:t>2.82</w:t>
            </w:r>
          </w:p>
        </w:tc>
        <w:tc>
          <w:tcPr>
            <w:tcW w:w="412" w:type="pct"/>
            <w:shd w:val="clear" w:color="auto" w:fill="auto"/>
            <w:vAlign w:val="center"/>
          </w:tcPr>
          <w:p w14:paraId="01D9321D" w14:textId="77777777" w:rsidR="006C18FC" w:rsidRPr="00DC279A" w:rsidRDefault="006C18FC" w:rsidP="00C74C6F">
            <w:pPr>
              <w:pStyle w:val="TAC"/>
            </w:pPr>
            <w:r w:rsidRPr="00DC279A">
              <w:t>1.91</w:t>
            </w:r>
          </w:p>
        </w:tc>
        <w:tc>
          <w:tcPr>
            <w:tcW w:w="411" w:type="pct"/>
            <w:shd w:val="clear" w:color="auto" w:fill="auto"/>
            <w:vAlign w:val="center"/>
          </w:tcPr>
          <w:p w14:paraId="04643305" w14:textId="77777777" w:rsidR="006C18FC" w:rsidRPr="00DC279A" w:rsidRDefault="006C18FC" w:rsidP="00C74C6F">
            <w:pPr>
              <w:pStyle w:val="TAC"/>
            </w:pPr>
            <w:r w:rsidRPr="00DC279A">
              <w:t>1.31</w:t>
            </w:r>
          </w:p>
        </w:tc>
        <w:tc>
          <w:tcPr>
            <w:tcW w:w="412" w:type="pct"/>
            <w:shd w:val="clear" w:color="auto" w:fill="auto"/>
            <w:vAlign w:val="center"/>
          </w:tcPr>
          <w:p w14:paraId="1305E7F1" w14:textId="77777777" w:rsidR="006C18FC" w:rsidRPr="00DC279A" w:rsidRDefault="006C18FC" w:rsidP="00C74C6F">
            <w:pPr>
              <w:pStyle w:val="TAC"/>
            </w:pPr>
            <w:r w:rsidRPr="00DC279A">
              <w:t>0.88</w:t>
            </w:r>
          </w:p>
        </w:tc>
        <w:tc>
          <w:tcPr>
            <w:tcW w:w="411" w:type="pct"/>
            <w:shd w:val="clear" w:color="auto" w:fill="auto"/>
            <w:vAlign w:val="center"/>
          </w:tcPr>
          <w:p w14:paraId="649FB798" w14:textId="77777777" w:rsidR="006C18FC" w:rsidRPr="00DC279A" w:rsidRDefault="006C18FC" w:rsidP="00C74C6F">
            <w:pPr>
              <w:pStyle w:val="TAC"/>
            </w:pPr>
            <w:r w:rsidRPr="00DC279A">
              <w:t>0.60</w:t>
            </w:r>
          </w:p>
        </w:tc>
        <w:tc>
          <w:tcPr>
            <w:tcW w:w="412" w:type="pct"/>
            <w:shd w:val="clear" w:color="auto" w:fill="auto"/>
            <w:vAlign w:val="center"/>
          </w:tcPr>
          <w:p w14:paraId="5E5335DE" w14:textId="77777777" w:rsidR="006C18FC" w:rsidRPr="00DC279A" w:rsidRDefault="006C18FC" w:rsidP="00C74C6F">
            <w:pPr>
              <w:pStyle w:val="TAC"/>
            </w:pPr>
            <w:r w:rsidRPr="00DC279A">
              <w:t>0.39</w:t>
            </w:r>
          </w:p>
        </w:tc>
      </w:tr>
      <w:tr w:rsidR="006C18FC" w:rsidRPr="006E6581" w14:paraId="403B5C81" w14:textId="77777777" w:rsidTr="00C74C6F">
        <w:trPr>
          <w:trHeight w:val="305"/>
        </w:trPr>
        <w:tc>
          <w:tcPr>
            <w:tcW w:w="884" w:type="pct"/>
            <w:shd w:val="clear" w:color="auto" w:fill="auto"/>
            <w:vAlign w:val="center"/>
          </w:tcPr>
          <w:p w14:paraId="60BDB70C" w14:textId="77777777" w:rsidR="006C18FC" w:rsidRPr="00DC279A" w:rsidRDefault="006C18FC" w:rsidP="00C74C6F">
            <w:pPr>
              <w:pStyle w:val="TAC"/>
            </w:pPr>
            <w:r w:rsidRPr="00032D7B">
              <w:t>Ericsson</w:t>
            </w:r>
          </w:p>
        </w:tc>
        <w:tc>
          <w:tcPr>
            <w:tcW w:w="411" w:type="pct"/>
            <w:shd w:val="clear" w:color="auto" w:fill="auto"/>
            <w:vAlign w:val="center"/>
          </w:tcPr>
          <w:p w14:paraId="692438CC" w14:textId="77777777" w:rsidR="006C18FC" w:rsidRPr="00DC279A" w:rsidRDefault="006C18FC" w:rsidP="00C74C6F">
            <w:pPr>
              <w:pStyle w:val="TAC"/>
            </w:pPr>
          </w:p>
        </w:tc>
        <w:tc>
          <w:tcPr>
            <w:tcW w:w="412" w:type="pct"/>
            <w:shd w:val="clear" w:color="auto" w:fill="auto"/>
            <w:vAlign w:val="center"/>
          </w:tcPr>
          <w:p w14:paraId="2DA3EA77" w14:textId="77777777" w:rsidR="006C18FC" w:rsidRPr="00DC279A" w:rsidRDefault="006C18FC" w:rsidP="00C74C6F">
            <w:pPr>
              <w:pStyle w:val="TAC"/>
            </w:pPr>
          </w:p>
        </w:tc>
        <w:tc>
          <w:tcPr>
            <w:tcW w:w="411" w:type="pct"/>
            <w:shd w:val="clear" w:color="auto" w:fill="auto"/>
            <w:vAlign w:val="center"/>
          </w:tcPr>
          <w:p w14:paraId="0466907B" w14:textId="77777777" w:rsidR="006C18FC" w:rsidRPr="00DC279A" w:rsidRDefault="006C18FC" w:rsidP="00C74C6F">
            <w:pPr>
              <w:pStyle w:val="TAC"/>
            </w:pPr>
          </w:p>
        </w:tc>
        <w:tc>
          <w:tcPr>
            <w:tcW w:w="412" w:type="pct"/>
            <w:shd w:val="clear" w:color="auto" w:fill="auto"/>
            <w:vAlign w:val="center"/>
          </w:tcPr>
          <w:p w14:paraId="6DC16977" w14:textId="77777777" w:rsidR="006C18FC" w:rsidRPr="00DC279A" w:rsidRDefault="006C18FC" w:rsidP="00C74C6F">
            <w:pPr>
              <w:pStyle w:val="TAC"/>
            </w:pPr>
            <w:r w:rsidRPr="00DC279A">
              <w:t>9.8</w:t>
            </w:r>
          </w:p>
        </w:tc>
        <w:tc>
          <w:tcPr>
            <w:tcW w:w="411" w:type="pct"/>
            <w:shd w:val="clear" w:color="auto" w:fill="auto"/>
            <w:vAlign w:val="center"/>
          </w:tcPr>
          <w:p w14:paraId="2FF7EF92" w14:textId="77777777" w:rsidR="006C18FC" w:rsidRPr="00DC279A" w:rsidRDefault="006C18FC" w:rsidP="00C74C6F">
            <w:pPr>
              <w:pStyle w:val="TAC"/>
            </w:pPr>
            <w:r w:rsidRPr="00DC279A">
              <w:t>6.2</w:t>
            </w:r>
          </w:p>
        </w:tc>
        <w:tc>
          <w:tcPr>
            <w:tcW w:w="412" w:type="pct"/>
            <w:shd w:val="clear" w:color="auto" w:fill="auto"/>
            <w:vAlign w:val="center"/>
          </w:tcPr>
          <w:p w14:paraId="55AE78E6" w14:textId="77777777" w:rsidR="006C18FC" w:rsidRPr="00DC279A" w:rsidRDefault="006C18FC" w:rsidP="00C74C6F">
            <w:pPr>
              <w:pStyle w:val="TAC"/>
            </w:pPr>
            <w:r w:rsidRPr="00DC279A">
              <w:t>4.5</w:t>
            </w:r>
          </w:p>
        </w:tc>
        <w:tc>
          <w:tcPr>
            <w:tcW w:w="411" w:type="pct"/>
            <w:shd w:val="clear" w:color="auto" w:fill="auto"/>
            <w:vAlign w:val="center"/>
          </w:tcPr>
          <w:p w14:paraId="2160E6A0" w14:textId="77777777" w:rsidR="006C18FC" w:rsidRPr="00DC279A" w:rsidRDefault="006C18FC" w:rsidP="00C74C6F">
            <w:pPr>
              <w:pStyle w:val="TAC"/>
            </w:pPr>
            <w:r w:rsidRPr="00DC279A">
              <w:t>2.8</w:t>
            </w:r>
          </w:p>
        </w:tc>
        <w:tc>
          <w:tcPr>
            <w:tcW w:w="412" w:type="pct"/>
            <w:shd w:val="clear" w:color="auto" w:fill="auto"/>
            <w:vAlign w:val="center"/>
          </w:tcPr>
          <w:p w14:paraId="1D7C3E27" w14:textId="77777777" w:rsidR="006C18FC" w:rsidRPr="00DC279A" w:rsidRDefault="006C18FC" w:rsidP="00C74C6F">
            <w:pPr>
              <w:pStyle w:val="TAC"/>
            </w:pPr>
          </w:p>
        </w:tc>
        <w:tc>
          <w:tcPr>
            <w:tcW w:w="411" w:type="pct"/>
            <w:shd w:val="clear" w:color="auto" w:fill="auto"/>
            <w:vAlign w:val="center"/>
          </w:tcPr>
          <w:p w14:paraId="42691038" w14:textId="77777777" w:rsidR="006C18FC" w:rsidRPr="00DC279A" w:rsidRDefault="006C18FC" w:rsidP="00C74C6F">
            <w:pPr>
              <w:pStyle w:val="TAC"/>
            </w:pPr>
          </w:p>
        </w:tc>
        <w:tc>
          <w:tcPr>
            <w:tcW w:w="412" w:type="pct"/>
            <w:shd w:val="clear" w:color="auto" w:fill="auto"/>
            <w:vAlign w:val="center"/>
          </w:tcPr>
          <w:p w14:paraId="53A01B12" w14:textId="77777777" w:rsidR="006C18FC" w:rsidRPr="00DC279A" w:rsidRDefault="006C18FC" w:rsidP="00C74C6F">
            <w:pPr>
              <w:pStyle w:val="TAC"/>
            </w:pPr>
          </w:p>
        </w:tc>
      </w:tr>
      <w:tr w:rsidR="006C18FC" w:rsidRPr="006E6581" w14:paraId="6EE1621F" w14:textId="77777777" w:rsidTr="00C74C6F">
        <w:trPr>
          <w:trHeight w:val="290"/>
        </w:trPr>
        <w:tc>
          <w:tcPr>
            <w:tcW w:w="884" w:type="pct"/>
            <w:shd w:val="clear" w:color="auto" w:fill="auto"/>
            <w:vAlign w:val="center"/>
          </w:tcPr>
          <w:p w14:paraId="405887F8" w14:textId="77777777" w:rsidR="006C18FC" w:rsidRPr="00DC279A" w:rsidRDefault="006C18FC" w:rsidP="00C74C6F">
            <w:pPr>
              <w:pStyle w:val="TAC"/>
            </w:pPr>
            <w:r w:rsidRPr="00032D7B">
              <w:t>Huawei</w:t>
            </w:r>
          </w:p>
        </w:tc>
        <w:tc>
          <w:tcPr>
            <w:tcW w:w="411" w:type="pct"/>
            <w:shd w:val="clear" w:color="auto" w:fill="auto"/>
            <w:vAlign w:val="center"/>
          </w:tcPr>
          <w:p w14:paraId="1F651D65" w14:textId="77777777" w:rsidR="006C18FC" w:rsidRPr="00DC279A" w:rsidRDefault="006C18FC" w:rsidP="00C74C6F">
            <w:pPr>
              <w:pStyle w:val="TAC"/>
            </w:pPr>
          </w:p>
        </w:tc>
        <w:tc>
          <w:tcPr>
            <w:tcW w:w="412" w:type="pct"/>
            <w:shd w:val="clear" w:color="auto" w:fill="auto"/>
            <w:vAlign w:val="center"/>
          </w:tcPr>
          <w:p w14:paraId="05257F8A" w14:textId="77777777" w:rsidR="006C18FC" w:rsidRPr="00DC279A" w:rsidRDefault="006C18FC" w:rsidP="00C74C6F">
            <w:pPr>
              <w:pStyle w:val="TAC"/>
            </w:pPr>
          </w:p>
        </w:tc>
        <w:tc>
          <w:tcPr>
            <w:tcW w:w="411" w:type="pct"/>
            <w:shd w:val="clear" w:color="auto" w:fill="auto"/>
            <w:vAlign w:val="center"/>
          </w:tcPr>
          <w:p w14:paraId="0A9A8E6E" w14:textId="77777777" w:rsidR="006C18FC" w:rsidRPr="00DC279A" w:rsidRDefault="006C18FC" w:rsidP="00C74C6F">
            <w:pPr>
              <w:pStyle w:val="TAC"/>
            </w:pPr>
            <w:r w:rsidRPr="00DC279A">
              <w:t>8.61</w:t>
            </w:r>
          </w:p>
        </w:tc>
        <w:tc>
          <w:tcPr>
            <w:tcW w:w="412" w:type="pct"/>
            <w:shd w:val="clear" w:color="auto" w:fill="auto"/>
            <w:vAlign w:val="center"/>
          </w:tcPr>
          <w:p w14:paraId="6656B566" w14:textId="77777777" w:rsidR="006C18FC" w:rsidRPr="00DC279A" w:rsidRDefault="006C18FC" w:rsidP="00C74C6F">
            <w:pPr>
              <w:pStyle w:val="TAC"/>
            </w:pPr>
            <w:r w:rsidRPr="00DC279A">
              <w:t>5.01</w:t>
            </w:r>
          </w:p>
        </w:tc>
        <w:tc>
          <w:tcPr>
            <w:tcW w:w="411" w:type="pct"/>
            <w:shd w:val="clear" w:color="auto" w:fill="auto"/>
            <w:vAlign w:val="center"/>
          </w:tcPr>
          <w:p w14:paraId="277A0709" w14:textId="77777777" w:rsidR="006C18FC" w:rsidRPr="00DC279A" w:rsidRDefault="006C18FC" w:rsidP="00C74C6F">
            <w:pPr>
              <w:pStyle w:val="TAC"/>
            </w:pPr>
            <w:r w:rsidRPr="00DC279A">
              <w:t>3.12</w:t>
            </w:r>
          </w:p>
        </w:tc>
        <w:tc>
          <w:tcPr>
            <w:tcW w:w="412" w:type="pct"/>
            <w:shd w:val="clear" w:color="auto" w:fill="auto"/>
            <w:vAlign w:val="center"/>
          </w:tcPr>
          <w:p w14:paraId="0F6CBD36" w14:textId="77777777" w:rsidR="006C18FC" w:rsidRPr="00DC279A" w:rsidRDefault="006C18FC" w:rsidP="00C74C6F">
            <w:pPr>
              <w:pStyle w:val="TAC"/>
            </w:pPr>
            <w:r w:rsidRPr="00DC279A">
              <w:t>1.94</w:t>
            </w:r>
          </w:p>
        </w:tc>
        <w:tc>
          <w:tcPr>
            <w:tcW w:w="411" w:type="pct"/>
            <w:shd w:val="clear" w:color="auto" w:fill="auto"/>
            <w:vAlign w:val="center"/>
          </w:tcPr>
          <w:p w14:paraId="59A38B65" w14:textId="77777777" w:rsidR="006C18FC" w:rsidRPr="00DC279A" w:rsidRDefault="006C18FC" w:rsidP="00C74C6F">
            <w:pPr>
              <w:pStyle w:val="TAC"/>
            </w:pPr>
            <w:r w:rsidRPr="00DC279A">
              <w:t>1.32</w:t>
            </w:r>
          </w:p>
        </w:tc>
        <w:tc>
          <w:tcPr>
            <w:tcW w:w="412" w:type="pct"/>
            <w:shd w:val="clear" w:color="auto" w:fill="auto"/>
            <w:vAlign w:val="center"/>
          </w:tcPr>
          <w:p w14:paraId="7227862B" w14:textId="77777777" w:rsidR="006C18FC" w:rsidRPr="00DC279A" w:rsidRDefault="006C18FC" w:rsidP="00C74C6F">
            <w:pPr>
              <w:pStyle w:val="TAC"/>
            </w:pPr>
          </w:p>
        </w:tc>
        <w:tc>
          <w:tcPr>
            <w:tcW w:w="411" w:type="pct"/>
            <w:shd w:val="clear" w:color="auto" w:fill="auto"/>
            <w:vAlign w:val="center"/>
          </w:tcPr>
          <w:p w14:paraId="71530FB6" w14:textId="77777777" w:rsidR="006C18FC" w:rsidRPr="00DC279A" w:rsidRDefault="006C18FC" w:rsidP="00C74C6F">
            <w:pPr>
              <w:pStyle w:val="TAC"/>
            </w:pPr>
          </w:p>
        </w:tc>
        <w:tc>
          <w:tcPr>
            <w:tcW w:w="412" w:type="pct"/>
            <w:shd w:val="clear" w:color="auto" w:fill="auto"/>
            <w:vAlign w:val="center"/>
          </w:tcPr>
          <w:p w14:paraId="1A8EAF22" w14:textId="77777777" w:rsidR="006C18FC" w:rsidRPr="00DC279A" w:rsidRDefault="006C18FC" w:rsidP="00C74C6F">
            <w:pPr>
              <w:pStyle w:val="TAC"/>
            </w:pPr>
          </w:p>
        </w:tc>
      </w:tr>
      <w:tr w:rsidR="006C18FC" w:rsidRPr="006E6581" w14:paraId="7ACFF1B5" w14:textId="77777777" w:rsidTr="00C74C6F">
        <w:trPr>
          <w:trHeight w:val="290"/>
        </w:trPr>
        <w:tc>
          <w:tcPr>
            <w:tcW w:w="884" w:type="pct"/>
            <w:shd w:val="clear" w:color="auto" w:fill="auto"/>
            <w:vAlign w:val="center"/>
          </w:tcPr>
          <w:p w14:paraId="577E36FF" w14:textId="77777777" w:rsidR="006C18FC" w:rsidRPr="00DC279A" w:rsidRDefault="006C18FC" w:rsidP="00C74C6F">
            <w:pPr>
              <w:pStyle w:val="TAC"/>
            </w:pPr>
            <w:r w:rsidRPr="00032D7B">
              <w:t>CATT</w:t>
            </w:r>
          </w:p>
        </w:tc>
        <w:tc>
          <w:tcPr>
            <w:tcW w:w="411" w:type="pct"/>
            <w:shd w:val="clear" w:color="auto" w:fill="auto"/>
            <w:vAlign w:val="center"/>
          </w:tcPr>
          <w:p w14:paraId="2010B8AB" w14:textId="77777777" w:rsidR="006C18FC" w:rsidRPr="00DC279A" w:rsidRDefault="006C18FC" w:rsidP="00C74C6F">
            <w:pPr>
              <w:pStyle w:val="TAC"/>
            </w:pPr>
            <w:r w:rsidRPr="00DC279A">
              <w:t>42.07</w:t>
            </w:r>
          </w:p>
        </w:tc>
        <w:tc>
          <w:tcPr>
            <w:tcW w:w="412" w:type="pct"/>
            <w:shd w:val="clear" w:color="auto" w:fill="auto"/>
            <w:vAlign w:val="center"/>
          </w:tcPr>
          <w:p w14:paraId="3C893E68" w14:textId="77777777" w:rsidR="006C18FC" w:rsidRPr="00DC279A" w:rsidRDefault="006C18FC" w:rsidP="00C74C6F">
            <w:pPr>
              <w:pStyle w:val="TAC"/>
            </w:pPr>
            <w:r w:rsidRPr="00DC279A">
              <w:t>32.30</w:t>
            </w:r>
          </w:p>
        </w:tc>
        <w:tc>
          <w:tcPr>
            <w:tcW w:w="411" w:type="pct"/>
            <w:shd w:val="clear" w:color="auto" w:fill="auto"/>
            <w:vAlign w:val="center"/>
          </w:tcPr>
          <w:p w14:paraId="782BDDCA" w14:textId="77777777" w:rsidR="006C18FC" w:rsidRPr="00DC279A" w:rsidRDefault="006C18FC" w:rsidP="00C74C6F">
            <w:pPr>
              <w:pStyle w:val="TAC"/>
            </w:pPr>
            <w:r w:rsidRPr="00DC279A">
              <w:t>22.43</w:t>
            </w:r>
          </w:p>
        </w:tc>
        <w:tc>
          <w:tcPr>
            <w:tcW w:w="412" w:type="pct"/>
            <w:shd w:val="clear" w:color="auto" w:fill="auto"/>
            <w:vAlign w:val="center"/>
          </w:tcPr>
          <w:p w14:paraId="45E88F8F" w14:textId="77777777" w:rsidR="006C18FC" w:rsidRPr="00DC279A" w:rsidRDefault="006C18FC" w:rsidP="00C74C6F">
            <w:pPr>
              <w:pStyle w:val="TAC"/>
            </w:pPr>
            <w:r w:rsidRPr="00DC279A">
              <w:t>15.88</w:t>
            </w:r>
          </w:p>
        </w:tc>
        <w:tc>
          <w:tcPr>
            <w:tcW w:w="411" w:type="pct"/>
            <w:shd w:val="clear" w:color="auto" w:fill="auto"/>
            <w:vAlign w:val="center"/>
          </w:tcPr>
          <w:p w14:paraId="05D8407D" w14:textId="77777777" w:rsidR="006C18FC" w:rsidRPr="00DC279A" w:rsidRDefault="006C18FC" w:rsidP="00C74C6F">
            <w:pPr>
              <w:pStyle w:val="TAC"/>
            </w:pPr>
            <w:r w:rsidRPr="00DC279A">
              <w:t>10.74</w:t>
            </w:r>
          </w:p>
        </w:tc>
        <w:tc>
          <w:tcPr>
            <w:tcW w:w="412" w:type="pct"/>
            <w:shd w:val="clear" w:color="auto" w:fill="auto"/>
            <w:vAlign w:val="center"/>
          </w:tcPr>
          <w:p w14:paraId="542E9F3A" w14:textId="77777777" w:rsidR="006C18FC" w:rsidRPr="00DC279A" w:rsidRDefault="006C18FC" w:rsidP="00C74C6F">
            <w:pPr>
              <w:pStyle w:val="TAC"/>
            </w:pPr>
            <w:r w:rsidRPr="00DC279A">
              <w:t>7.90</w:t>
            </w:r>
          </w:p>
        </w:tc>
        <w:tc>
          <w:tcPr>
            <w:tcW w:w="411" w:type="pct"/>
            <w:shd w:val="clear" w:color="auto" w:fill="auto"/>
            <w:vAlign w:val="center"/>
          </w:tcPr>
          <w:p w14:paraId="1B9F472B" w14:textId="77777777" w:rsidR="006C18FC" w:rsidRPr="00DC279A" w:rsidRDefault="006C18FC" w:rsidP="00C74C6F">
            <w:pPr>
              <w:pStyle w:val="TAC"/>
            </w:pPr>
            <w:r w:rsidRPr="00DC279A">
              <w:t>4.40</w:t>
            </w:r>
          </w:p>
        </w:tc>
        <w:tc>
          <w:tcPr>
            <w:tcW w:w="412" w:type="pct"/>
            <w:shd w:val="clear" w:color="auto" w:fill="auto"/>
            <w:vAlign w:val="center"/>
          </w:tcPr>
          <w:p w14:paraId="487A00F5" w14:textId="77777777" w:rsidR="006C18FC" w:rsidRPr="00DC279A" w:rsidRDefault="006C18FC" w:rsidP="00C74C6F">
            <w:pPr>
              <w:pStyle w:val="TAC"/>
            </w:pPr>
          </w:p>
        </w:tc>
        <w:tc>
          <w:tcPr>
            <w:tcW w:w="411" w:type="pct"/>
            <w:shd w:val="clear" w:color="auto" w:fill="auto"/>
            <w:vAlign w:val="center"/>
          </w:tcPr>
          <w:p w14:paraId="0B8383A9" w14:textId="77777777" w:rsidR="006C18FC" w:rsidRPr="00DC279A" w:rsidRDefault="006C18FC" w:rsidP="00C74C6F">
            <w:pPr>
              <w:pStyle w:val="TAC"/>
            </w:pPr>
          </w:p>
        </w:tc>
        <w:tc>
          <w:tcPr>
            <w:tcW w:w="412" w:type="pct"/>
            <w:shd w:val="clear" w:color="auto" w:fill="auto"/>
            <w:vAlign w:val="center"/>
          </w:tcPr>
          <w:p w14:paraId="4F5E96E7" w14:textId="77777777" w:rsidR="006C18FC" w:rsidRPr="00DC279A" w:rsidRDefault="006C18FC" w:rsidP="00C74C6F">
            <w:pPr>
              <w:pStyle w:val="TAC"/>
            </w:pPr>
          </w:p>
        </w:tc>
      </w:tr>
      <w:tr w:rsidR="006C18FC" w:rsidRPr="006E6581" w14:paraId="7595F5CA" w14:textId="77777777" w:rsidTr="00C74C6F">
        <w:trPr>
          <w:trHeight w:val="305"/>
        </w:trPr>
        <w:tc>
          <w:tcPr>
            <w:tcW w:w="884" w:type="pct"/>
            <w:shd w:val="clear" w:color="auto" w:fill="auto"/>
            <w:vAlign w:val="center"/>
          </w:tcPr>
          <w:p w14:paraId="1678AC23" w14:textId="77777777" w:rsidR="006C18FC" w:rsidRPr="00DC279A" w:rsidRDefault="006C18FC" w:rsidP="00C74C6F">
            <w:pPr>
              <w:pStyle w:val="TAC"/>
            </w:pPr>
            <w:r w:rsidRPr="00032D7B">
              <w:t>Xiaomi</w:t>
            </w:r>
          </w:p>
        </w:tc>
        <w:tc>
          <w:tcPr>
            <w:tcW w:w="411" w:type="pct"/>
            <w:shd w:val="clear" w:color="auto" w:fill="auto"/>
            <w:vAlign w:val="center"/>
          </w:tcPr>
          <w:p w14:paraId="2E70661A" w14:textId="77777777" w:rsidR="006C18FC" w:rsidRPr="00DC279A" w:rsidRDefault="006C18FC" w:rsidP="00C74C6F">
            <w:pPr>
              <w:pStyle w:val="TAC"/>
            </w:pPr>
            <w:r w:rsidRPr="00DC279A">
              <w:t>38.87</w:t>
            </w:r>
          </w:p>
        </w:tc>
        <w:tc>
          <w:tcPr>
            <w:tcW w:w="412" w:type="pct"/>
            <w:shd w:val="clear" w:color="auto" w:fill="auto"/>
            <w:vAlign w:val="center"/>
          </w:tcPr>
          <w:p w14:paraId="2909AD71" w14:textId="77777777" w:rsidR="006C18FC" w:rsidRPr="00DC279A" w:rsidRDefault="006C18FC" w:rsidP="00C74C6F">
            <w:pPr>
              <w:pStyle w:val="TAC"/>
            </w:pPr>
            <w:r w:rsidRPr="00DC279A">
              <w:t>28.90</w:t>
            </w:r>
          </w:p>
        </w:tc>
        <w:tc>
          <w:tcPr>
            <w:tcW w:w="411" w:type="pct"/>
            <w:shd w:val="clear" w:color="auto" w:fill="auto"/>
            <w:vAlign w:val="center"/>
          </w:tcPr>
          <w:p w14:paraId="734F9227" w14:textId="77777777" w:rsidR="006C18FC" w:rsidRPr="00DC279A" w:rsidRDefault="006C18FC" w:rsidP="00C74C6F">
            <w:pPr>
              <w:pStyle w:val="TAC"/>
            </w:pPr>
            <w:r w:rsidRPr="00DC279A">
              <w:t>20.59</w:t>
            </w:r>
          </w:p>
        </w:tc>
        <w:tc>
          <w:tcPr>
            <w:tcW w:w="412" w:type="pct"/>
            <w:shd w:val="clear" w:color="auto" w:fill="auto"/>
            <w:vAlign w:val="center"/>
          </w:tcPr>
          <w:p w14:paraId="4EA6D4A8" w14:textId="77777777" w:rsidR="006C18FC" w:rsidRPr="00DC279A" w:rsidRDefault="006C18FC" w:rsidP="00C74C6F">
            <w:pPr>
              <w:pStyle w:val="TAC"/>
            </w:pPr>
            <w:r w:rsidRPr="00DC279A">
              <w:t>14.15</w:t>
            </w:r>
          </w:p>
        </w:tc>
        <w:tc>
          <w:tcPr>
            <w:tcW w:w="411" w:type="pct"/>
            <w:shd w:val="clear" w:color="auto" w:fill="auto"/>
            <w:vAlign w:val="center"/>
          </w:tcPr>
          <w:p w14:paraId="71391FD9" w14:textId="77777777" w:rsidR="006C18FC" w:rsidRPr="00DC279A" w:rsidRDefault="006C18FC" w:rsidP="00C74C6F">
            <w:pPr>
              <w:pStyle w:val="TAC"/>
            </w:pPr>
            <w:r w:rsidRPr="00DC279A">
              <w:t>9.47</w:t>
            </w:r>
          </w:p>
        </w:tc>
        <w:tc>
          <w:tcPr>
            <w:tcW w:w="412" w:type="pct"/>
            <w:shd w:val="clear" w:color="auto" w:fill="auto"/>
            <w:vAlign w:val="center"/>
          </w:tcPr>
          <w:p w14:paraId="3787BA79" w14:textId="77777777" w:rsidR="006C18FC" w:rsidRPr="00DC279A" w:rsidRDefault="006C18FC" w:rsidP="00C74C6F">
            <w:pPr>
              <w:pStyle w:val="TAC"/>
            </w:pPr>
            <w:r w:rsidRPr="00DC279A">
              <w:t>6.22</w:t>
            </w:r>
          </w:p>
        </w:tc>
        <w:tc>
          <w:tcPr>
            <w:tcW w:w="411" w:type="pct"/>
            <w:shd w:val="clear" w:color="auto" w:fill="auto"/>
            <w:vAlign w:val="center"/>
          </w:tcPr>
          <w:p w14:paraId="6D098A7F" w14:textId="77777777" w:rsidR="006C18FC" w:rsidRPr="00DC279A" w:rsidRDefault="006C18FC" w:rsidP="00C74C6F">
            <w:pPr>
              <w:pStyle w:val="TAC"/>
            </w:pPr>
            <w:r w:rsidRPr="00DC279A">
              <w:t>4.03</w:t>
            </w:r>
          </w:p>
        </w:tc>
        <w:tc>
          <w:tcPr>
            <w:tcW w:w="412" w:type="pct"/>
            <w:shd w:val="clear" w:color="auto" w:fill="auto"/>
            <w:vAlign w:val="center"/>
          </w:tcPr>
          <w:p w14:paraId="22132279" w14:textId="77777777" w:rsidR="006C18FC" w:rsidRPr="00DC279A" w:rsidRDefault="006C18FC" w:rsidP="00C74C6F">
            <w:pPr>
              <w:pStyle w:val="TAC"/>
            </w:pPr>
            <w:r w:rsidRPr="00DC279A">
              <w:t>2.59</w:t>
            </w:r>
          </w:p>
        </w:tc>
        <w:tc>
          <w:tcPr>
            <w:tcW w:w="411" w:type="pct"/>
            <w:shd w:val="clear" w:color="auto" w:fill="auto"/>
            <w:vAlign w:val="center"/>
          </w:tcPr>
          <w:p w14:paraId="531E4B01" w14:textId="77777777" w:rsidR="006C18FC" w:rsidRPr="00DC279A" w:rsidRDefault="006C18FC" w:rsidP="00C74C6F">
            <w:pPr>
              <w:pStyle w:val="TAC"/>
            </w:pPr>
          </w:p>
        </w:tc>
        <w:tc>
          <w:tcPr>
            <w:tcW w:w="412" w:type="pct"/>
            <w:shd w:val="clear" w:color="auto" w:fill="auto"/>
            <w:vAlign w:val="center"/>
          </w:tcPr>
          <w:p w14:paraId="4C305767" w14:textId="77777777" w:rsidR="006C18FC" w:rsidRPr="00DC279A" w:rsidRDefault="006C18FC" w:rsidP="00C74C6F">
            <w:pPr>
              <w:pStyle w:val="TAC"/>
            </w:pPr>
          </w:p>
        </w:tc>
      </w:tr>
    </w:tbl>
    <w:p w14:paraId="15032B64" w14:textId="77777777" w:rsidR="006C18FC" w:rsidRPr="00475932" w:rsidRDefault="006C18FC" w:rsidP="00C74C6F"/>
    <w:p w14:paraId="35A4491C" w14:textId="77777777" w:rsidR="006C18FC" w:rsidRPr="006E6581" w:rsidRDefault="006C18FC" w:rsidP="003443D8">
      <w:pPr>
        <w:pStyle w:val="TH"/>
        <w:rPr>
          <w:rFonts w:eastAsia="DengXian"/>
        </w:rPr>
      </w:pPr>
      <w:r w:rsidRPr="006E6581">
        <w:rPr>
          <w:noProof/>
          <w:lang w:val="fr-FR" w:eastAsia="fr-FR"/>
        </w:rPr>
        <w:drawing>
          <wp:inline distT="0" distB="0" distL="0" distR="0" wp14:anchorId="5B2DDB8A" wp14:editId="094C20CB">
            <wp:extent cx="5637439" cy="2743200"/>
            <wp:effectExtent l="0" t="0" r="1905" b="0"/>
            <wp:docPr id="7"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56CF12ED" w14:textId="788D976F" w:rsidR="006C18FC" w:rsidRPr="006E6581" w:rsidRDefault="006C18FC" w:rsidP="003443D8">
      <w:pPr>
        <w:pStyle w:val="TF"/>
      </w:pPr>
      <w:r w:rsidRPr="006E6581">
        <w:t>Figure 6.4.3</w:t>
      </w:r>
      <w:r w:rsidR="00144C5E">
        <w:t>.1</w:t>
      </w:r>
      <w:r w:rsidRPr="006E6581">
        <w:t>-2</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p w14:paraId="6115E649" w14:textId="7C2B8333" w:rsidR="006C18FC" w:rsidRPr="006E6581" w:rsidRDefault="006C18FC" w:rsidP="00C74C6F">
      <w:pPr>
        <w:pStyle w:val="TH"/>
      </w:pPr>
      <w:r w:rsidRPr="006E6581">
        <w:t>Table 6.4.3</w:t>
      </w:r>
      <w:r w:rsidR="00144C5E">
        <w:t>.1</w:t>
      </w:r>
      <w:r w:rsidRPr="006E6581">
        <w:t>-3</w:t>
      </w:r>
      <w:r w:rsidR="003F01F9">
        <w:rPr>
          <w:noProof/>
        </w:rPr>
        <w:t>:</w:t>
      </w:r>
      <w:r w:rsidRPr="006E6581">
        <w:t xml:space="preserve"> Interpolated ACIR values for Scenario 3 to meet the 5% throughput loss criteria</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087"/>
        <w:gridCol w:w="887"/>
        <w:gridCol w:w="2132"/>
      </w:tblGrid>
      <w:tr w:rsidR="006C18FC" w:rsidRPr="006E6581" w14:paraId="7B0F5ED3" w14:textId="77777777" w:rsidTr="00C74C6F">
        <w:trPr>
          <w:jc w:val="center"/>
        </w:trPr>
        <w:tc>
          <w:tcPr>
            <w:tcW w:w="0" w:type="auto"/>
            <w:gridSpan w:val="2"/>
            <w:vAlign w:val="center"/>
          </w:tcPr>
          <w:p w14:paraId="203076B5" w14:textId="77777777" w:rsidR="006C18FC" w:rsidRPr="006E6581" w:rsidRDefault="006C18FC" w:rsidP="00C74C6F">
            <w:pPr>
              <w:pStyle w:val="TAH"/>
            </w:pPr>
            <w:r w:rsidRPr="006E6581">
              <w:t>Source</w:t>
            </w:r>
          </w:p>
        </w:tc>
        <w:tc>
          <w:tcPr>
            <w:tcW w:w="2132" w:type="dxa"/>
            <w:vAlign w:val="center"/>
          </w:tcPr>
          <w:p w14:paraId="7E46BEB7" w14:textId="26822173" w:rsidR="006C18FC" w:rsidRPr="006E6581" w:rsidRDefault="006C18FC" w:rsidP="00C74C6F">
            <w:pPr>
              <w:pStyle w:val="TAH"/>
            </w:pPr>
            <w:r w:rsidRPr="006E6581">
              <w:t>Interpolated ACIR</w:t>
            </w:r>
            <w:r w:rsidR="00962927">
              <w:t>[dB]</w:t>
            </w:r>
          </w:p>
        </w:tc>
      </w:tr>
      <w:tr w:rsidR="006C18FC" w:rsidRPr="006E6581" w14:paraId="7CD57214" w14:textId="77777777" w:rsidTr="00C74C6F">
        <w:trPr>
          <w:jc w:val="center"/>
        </w:trPr>
        <w:tc>
          <w:tcPr>
            <w:tcW w:w="0" w:type="auto"/>
            <w:vMerge w:val="restart"/>
            <w:vAlign w:val="center"/>
          </w:tcPr>
          <w:p w14:paraId="17B5B7AC" w14:textId="77777777" w:rsidR="006C18FC" w:rsidRPr="006E6581" w:rsidRDefault="006C18FC" w:rsidP="00C74C6F">
            <w:pPr>
              <w:pStyle w:val="TAC"/>
            </w:pPr>
            <w:r w:rsidRPr="006E6581">
              <w:t>Qualcomm</w:t>
            </w:r>
          </w:p>
        </w:tc>
        <w:tc>
          <w:tcPr>
            <w:tcW w:w="0" w:type="auto"/>
            <w:vAlign w:val="center"/>
          </w:tcPr>
          <w:p w14:paraId="3153EE11" w14:textId="77777777" w:rsidR="006C18FC" w:rsidRPr="006E6581" w:rsidRDefault="006C18FC" w:rsidP="00C74C6F">
            <w:pPr>
              <w:pStyle w:val="TAC"/>
            </w:pPr>
            <w:r w:rsidRPr="006E6581">
              <w:t>Average</w:t>
            </w:r>
          </w:p>
        </w:tc>
        <w:tc>
          <w:tcPr>
            <w:tcW w:w="2132" w:type="dxa"/>
            <w:vAlign w:val="center"/>
          </w:tcPr>
          <w:p w14:paraId="7BE0DEEF" w14:textId="77777777" w:rsidR="006C18FC" w:rsidRPr="006E6581" w:rsidRDefault="006C18FC" w:rsidP="00C74C6F">
            <w:pPr>
              <w:pStyle w:val="TAC"/>
            </w:pPr>
            <w:r w:rsidRPr="006E6581">
              <w:t>19.21</w:t>
            </w:r>
          </w:p>
        </w:tc>
      </w:tr>
      <w:tr w:rsidR="006C18FC" w:rsidRPr="006E6581" w14:paraId="35F98027" w14:textId="77777777" w:rsidTr="00C74C6F">
        <w:trPr>
          <w:jc w:val="center"/>
        </w:trPr>
        <w:tc>
          <w:tcPr>
            <w:tcW w:w="0" w:type="auto"/>
            <w:vMerge/>
            <w:vAlign w:val="center"/>
          </w:tcPr>
          <w:p w14:paraId="238661D4" w14:textId="77777777" w:rsidR="006C18FC" w:rsidRPr="006E6581" w:rsidRDefault="006C18FC" w:rsidP="00C74C6F">
            <w:pPr>
              <w:pStyle w:val="TAC"/>
            </w:pPr>
          </w:p>
        </w:tc>
        <w:tc>
          <w:tcPr>
            <w:tcW w:w="0" w:type="auto"/>
            <w:vAlign w:val="center"/>
          </w:tcPr>
          <w:p w14:paraId="7563BF87" w14:textId="77777777" w:rsidR="006C18FC" w:rsidRPr="006E6581" w:rsidRDefault="006C18FC" w:rsidP="00C74C6F">
            <w:pPr>
              <w:pStyle w:val="TAC"/>
            </w:pPr>
            <w:r w:rsidRPr="006E6581">
              <w:t>5%-tile</w:t>
            </w:r>
          </w:p>
        </w:tc>
        <w:tc>
          <w:tcPr>
            <w:tcW w:w="2132" w:type="dxa"/>
            <w:vAlign w:val="center"/>
          </w:tcPr>
          <w:p w14:paraId="0EB7A31E" w14:textId="77777777" w:rsidR="006C18FC" w:rsidRPr="00475932" w:rsidRDefault="006C18FC" w:rsidP="00C74C6F">
            <w:pPr>
              <w:pStyle w:val="TAC"/>
              <w:rPr>
                <w:b/>
              </w:rPr>
            </w:pPr>
            <w:r w:rsidRPr="00475932">
              <w:rPr>
                <w:b/>
              </w:rPr>
              <w:t>25.32</w:t>
            </w:r>
          </w:p>
        </w:tc>
      </w:tr>
      <w:tr w:rsidR="006C18FC" w:rsidRPr="006E6581" w14:paraId="4558B63F" w14:textId="77777777" w:rsidTr="00C74C6F">
        <w:trPr>
          <w:jc w:val="center"/>
        </w:trPr>
        <w:tc>
          <w:tcPr>
            <w:tcW w:w="0" w:type="auto"/>
            <w:vMerge w:val="restart"/>
            <w:vAlign w:val="center"/>
          </w:tcPr>
          <w:p w14:paraId="3FB6323B" w14:textId="77777777" w:rsidR="006C18FC" w:rsidRPr="006E6581" w:rsidRDefault="006C18FC" w:rsidP="00C74C6F">
            <w:pPr>
              <w:pStyle w:val="TAC"/>
            </w:pPr>
            <w:r w:rsidRPr="006E6581">
              <w:t>Samsung</w:t>
            </w:r>
          </w:p>
        </w:tc>
        <w:tc>
          <w:tcPr>
            <w:tcW w:w="0" w:type="auto"/>
            <w:vAlign w:val="center"/>
          </w:tcPr>
          <w:p w14:paraId="4BB1E803" w14:textId="77777777" w:rsidR="006C18FC" w:rsidRPr="006E6581" w:rsidRDefault="006C18FC" w:rsidP="00C74C6F">
            <w:pPr>
              <w:pStyle w:val="TAC"/>
            </w:pPr>
            <w:r w:rsidRPr="006E6581">
              <w:t>Average</w:t>
            </w:r>
          </w:p>
        </w:tc>
        <w:tc>
          <w:tcPr>
            <w:tcW w:w="2132" w:type="dxa"/>
            <w:vAlign w:val="center"/>
          </w:tcPr>
          <w:p w14:paraId="031E881F" w14:textId="77777777" w:rsidR="006C18FC" w:rsidRPr="006E6581" w:rsidRDefault="006C18FC" w:rsidP="00C74C6F">
            <w:pPr>
              <w:pStyle w:val="TAC"/>
            </w:pPr>
            <w:r w:rsidRPr="006E6581">
              <w:t>18.58</w:t>
            </w:r>
          </w:p>
        </w:tc>
      </w:tr>
      <w:tr w:rsidR="006C18FC" w:rsidRPr="006E6581" w14:paraId="3FF0E8D9" w14:textId="77777777" w:rsidTr="00C74C6F">
        <w:trPr>
          <w:jc w:val="center"/>
        </w:trPr>
        <w:tc>
          <w:tcPr>
            <w:tcW w:w="0" w:type="auto"/>
            <w:vMerge/>
            <w:vAlign w:val="center"/>
          </w:tcPr>
          <w:p w14:paraId="77547670" w14:textId="77777777" w:rsidR="006C18FC" w:rsidRPr="006E6581" w:rsidRDefault="006C18FC" w:rsidP="00C74C6F">
            <w:pPr>
              <w:pStyle w:val="TAC"/>
            </w:pPr>
          </w:p>
        </w:tc>
        <w:tc>
          <w:tcPr>
            <w:tcW w:w="0" w:type="auto"/>
            <w:vAlign w:val="center"/>
          </w:tcPr>
          <w:p w14:paraId="7E509893" w14:textId="77777777" w:rsidR="006C18FC" w:rsidRPr="006E6581" w:rsidRDefault="006C18FC" w:rsidP="00C74C6F">
            <w:pPr>
              <w:pStyle w:val="TAC"/>
            </w:pPr>
            <w:r w:rsidRPr="006E6581">
              <w:t>5%-tile</w:t>
            </w:r>
          </w:p>
        </w:tc>
        <w:tc>
          <w:tcPr>
            <w:tcW w:w="2132" w:type="dxa"/>
            <w:vAlign w:val="center"/>
          </w:tcPr>
          <w:p w14:paraId="74FA4333" w14:textId="77777777" w:rsidR="006C18FC" w:rsidRPr="00475932" w:rsidRDefault="006C18FC" w:rsidP="00C74C6F">
            <w:pPr>
              <w:pStyle w:val="TAC"/>
              <w:rPr>
                <w:b/>
              </w:rPr>
            </w:pPr>
            <w:r w:rsidRPr="00475932">
              <w:rPr>
                <w:b/>
              </w:rPr>
              <w:t>22.72</w:t>
            </w:r>
          </w:p>
        </w:tc>
      </w:tr>
      <w:tr w:rsidR="006C18FC" w:rsidRPr="006E6581" w14:paraId="23325E95" w14:textId="77777777" w:rsidTr="00C74C6F">
        <w:trPr>
          <w:jc w:val="center"/>
        </w:trPr>
        <w:tc>
          <w:tcPr>
            <w:tcW w:w="0" w:type="auto"/>
            <w:vMerge w:val="restart"/>
            <w:vAlign w:val="center"/>
          </w:tcPr>
          <w:p w14:paraId="1821A746" w14:textId="77777777" w:rsidR="006C18FC" w:rsidRPr="006E6581" w:rsidRDefault="006C18FC" w:rsidP="00C74C6F">
            <w:pPr>
              <w:pStyle w:val="TAC"/>
            </w:pPr>
            <w:r w:rsidRPr="006E6581">
              <w:t>MTK</w:t>
            </w:r>
          </w:p>
        </w:tc>
        <w:tc>
          <w:tcPr>
            <w:tcW w:w="0" w:type="auto"/>
            <w:vAlign w:val="center"/>
          </w:tcPr>
          <w:p w14:paraId="5E1AE51F" w14:textId="77777777" w:rsidR="006C18FC" w:rsidRPr="006E6581" w:rsidRDefault="006C18FC" w:rsidP="00C74C6F">
            <w:pPr>
              <w:pStyle w:val="TAC"/>
            </w:pPr>
            <w:r w:rsidRPr="006E6581">
              <w:t>Average</w:t>
            </w:r>
          </w:p>
        </w:tc>
        <w:tc>
          <w:tcPr>
            <w:tcW w:w="2132" w:type="dxa"/>
            <w:vAlign w:val="center"/>
          </w:tcPr>
          <w:p w14:paraId="48D4B50C" w14:textId="77777777" w:rsidR="006C18FC" w:rsidRPr="006E6581" w:rsidRDefault="006C18FC" w:rsidP="00C74C6F">
            <w:pPr>
              <w:pStyle w:val="TAC"/>
            </w:pPr>
            <w:r w:rsidRPr="006E6581">
              <w:t>19.48</w:t>
            </w:r>
          </w:p>
        </w:tc>
      </w:tr>
      <w:tr w:rsidR="006C18FC" w:rsidRPr="006E6581" w14:paraId="719F54E6" w14:textId="77777777" w:rsidTr="00C74C6F">
        <w:trPr>
          <w:jc w:val="center"/>
        </w:trPr>
        <w:tc>
          <w:tcPr>
            <w:tcW w:w="0" w:type="auto"/>
            <w:vMerge/>
            <w:vAlign w:val="center"/>
          </w:tcPr>
          <w:p w14:paraId="5E635012" w14:textId="77777777" w:rsidR="006C18FC" w:rsidRPr="006E6581" w:rsidRDefault="006C18FC" w:rsidP="00C74C6F">
            <w:pPr>
              <w:pStyle w:val="TAC"/>
            </w:pPr>
          </w:p>
        </w:tc>
        <w:tc>
          <w:tcPr>
            <w:tcW w:w="0" w:type="auto"/>
            <w:vAlign w:val="center"/>
          </w:tcPr>
          <w:p w14:paraId="2303A97E" w14:textId="77777777" w:rsidR="006C18FC" w:rsidRPr="006E6581" w:rsidRDefault="006C18FC" w:rsidP="00C74C6F">
            <w:pPr>
              <w:pStyle w:val="TAC"/>
            </w:pPr>
            <w:r w:rsidRPr="006E6581">
              <w:t>5%-tile</w:t>
            </w:r>
          </w:p>
        </w:tc>
        <w:tc>
          <w:tcPr>
            <w:tcW w:w="2132" w:type="dxa"/>
            <w:vAlign w:val="center"/>
          </w:tcPr>
          <w:p w14:paraId="5E8A1047" w14:textId="77777777" w:rsidR="006C18FC" w:rsidRPr="00475932" w:rsidRDefault="006C18FC" w:rsidP="00C74C6F">
            <w:pPr>
              <w:pStyle w:val="TAC"/>
              <w:rPr>
                <w:b/>
              </w:rPr>
            </w:pPr>
            <w:r w:rsidRPr="00475932">
              <w:rPr>
                <w:b/>
              </w:rPr>
              <w:t>24.66</w:t>
            </w:r>
          </w:p>
        </w:tc>
      </w:tr>
      <w:tr w:rsidR="006C18FC" w:rsidRPr="006E6581" w14:paraId="2216E2A4" w14:textId="77777777" w:rsidTr="00C74C6F">
        <w:trPr>
          <w:jc w:val="center"/>
        </w:trPr>
        <w:tc>
          <w:tcPr>
            <w:tcW w:w="0" w:type="auto"/>
            <w:vMerge w:val="restart"/>
            <w:vAlign w:val="center"/>
          </w:tcPr>
          <w:p w14:paraId="0888E4FC" w14:textId="77777777" w:rsidR="006C18FC" w:rsidRPr="006E6581" w:rsidRDefault="006C18FC" w:rsidP="00C74C6F">
            <w:pPr>
              <w:pStyle w:val="TAC"/>
            </w:pPr>
            <w:r w:rsidRPr="006E6581">
              <w:t>ZTE</w:t>
            </w:r>
          </w:p>
        </w:tc>
        <w:tc>
          <w:tcPr>
            <w:tcW w:w="0" w:type="auto"/>
            <w:vAlign w:val="center"/>
          </w:tcPr>
          <w:p w14:paraId="06C53A8B" w14:textId="77777777" w:rsidR="006C18FC" w:rsidRPr="006E6581" w:rsidRDefault="006C18FC" w:rsidP="00C74C6F">
            <w:pPr>
              <w:pStyle w:val="TAC"/>
            </w:pPr>
            <w:r w:rsidRPr="006E6581">
              <w:t>Average</w:t>
            </w:r>
          </w:p>
        </w:tc>
        <w:tc>
          <w:tcPr>
            <w:tcW w:w="2132" w:type="dxa"/>
            <w:vAlign w:val="center"/>
          </w:tcPr>
          <w:p w14:paraId="5763934D" w14:textId="77777777" w:rsidR="006C18FC" w:rsidRPr="006E6581" w:rsidRDefault="006C18FC" w:rsidP="00C74C6F">
            <w:pPr>
              <w:pStyle w:val="TAC"/>
            </w:pPr>
            <w:r w:rsidRPr="006E6581">
              <w:t>17.16</w:t>
            </w:r>
          </w:p>
        </w:tc>
      </w:tr>
      <w:tr w:rsidR="006C18FC" w:rsidRPr="006E6581" w14:paraId="1E5519DA" w14:textId="77777777" w:rsidTr="00C74C6F">
        <w:trPr>
          <w:jc w:val="center"/>
        </w:trPr>
        <w:tc>
          <w:tcPr>
            <w:tcW w:w="0" w:type="auto"/>
            <w:vMerge/>
            <w:vAlign w:val="center"/>
          </w:tcPr>
          <w:p w14:paraId="6301761B" w14:textId="77777777" w:rsidR="006C18FC" w:rsidRPr="006E6581" w:rsidRDefault="006C18FC" w:rsidP="00C74C6F">
            <w:pPr>
              <w:pStyle w:val="TAC"/>
            </w:pPr>
          </w:p>
        </w:tc>
        <w:tc>
          <w:tcPr>
            <w:tcW w:w="0" w:type="auto"/>
            <w:vAlign w:val="center"/>
          </w:tcPr>
          <w:p w14:paraId="4A1CE36B" w14:textId="77777777" w:rsidR="006C18FC" w:rsidRPr="006E6581" w:rsidRDefault="006C18FC" w:rsidP="00C74C6F">
            <w:pPr>
              <w:pStyle w:val="TAC"/>
            </w:pPr>
            <w:r w:rsidRPr="006E6581">
              <w:t>5%-tile</w:t>
            </w:r>
          </w:p>
        </w:tc>
        <w:tc>
          <w:tcPr>
            <w:tcW w:w="2132" w:type="dxa"/>
            <w:vAlign w:val="center"/>
          </w:tcPr>
          <w:p w14:paraId="514D5224" w14:textId="77777777" w:rsidR="006C18FC" w:rsidRPr="00475932" w:rsidRDefault="006C18FC" w:rsidP="00C74C6F">
            <w:pPr>
              <w:pStyle w:val="TAC"/>
              <w:rPr>
                <w:b/>
              </w:rPr>
            </w:pPr>
            <w:r w:rsidRPr="00475932">
              <w:rPr>
                <w:b/>
              </w:rPr>
              <w:t>19.67</w:t>
            </w:r>
          </w:p>
        </w:tc>
      </w:tr>
      <w:tr w:rsidR="006C18FC" w:rsidRPr="006E6581" w14:paraId="0F3544F3" w14:textId="77777777" w:rsidTr="00C74C6F">
        <w:trPr>
          <w:jc w:val="center"/>
        </w:trPr>
        <w:tc>
          <w:tcPr>
            <w:tcW w:w="0" w:type="auto"/>
            <w:vMerge w:val="restart"/>
            <w:vAlign w:val="center"/>
          </w:tcPr>
          <w:p w14:paraId="41CD93D1" w14:textId="77777777" w:rsidR="006C18FC" w:rsidRPr="006E6581" w:rsidRDefault="006C18FC" w:rsidP="00C74C6F">
            <w:pPr>
              <w:pStyle w:val="TAC"/>
            </w:pPr>
            <w:r w:rsidRPr="006E6581">
              <w:t>Ericsson</w:t>
            </w:r>
          </w:p>
        </w:tc>
        <w:tc>
          <w:tcPr>
            <w:tcW w:w="0" w:type="auto"/>
            <w:vAlign w:val="center"/>
          </w:tcPr>
          <w:p w14:paraId="06AC87AE" w14:textId="77777777" w:rsidR="006C18FC" w:rsidRPr="006E6581" w:rsidRDefault="006C18FC" w:rsidP="00C74C6F">
            <w:pPr>
              <w:pStyle w:val="TAC"/>
            </w:pPr>
            <w:r w:rsidRPr="006E6581">
              <w:t>Average</w:t>
            </w:r>
          </w:p>
        </w:tc>
        <w:tc>
          <w:tcPr>
            <w:tcW w:w="2132" w:type="dxa"/>
            <w:vAlign w:val="center"/>
          </w:tcPr>
          <w:p w14:paraId="23DDCE04" w14:textId="77777777" w:rsidR="006C18FC" w:rsidRPr="006E6581" w:rsidRDefault="006C18FC" w:rsidP="00C74C6F">
            <w:pPr>
              <w:pStyle w:val="TAC"/>
            </w:pPr>
          </w:p>
        </w:tc>
      </w:tr>
      <w:tr w:rsidR="006C18FC" w:rsidRPr="006E6581" w14:paraId="51C18687" w14:textId="77777777" w:rsidTr="00C74C6F">
        <w:trPr>
          <w:jc w:val="center"/>
        </w:trPr>
        <w:tc>
          <w:tcPr>
            <w:tcW w:w="0" w:type="auto"/>
            <w:vMerge/>
            <w:vAlign w:val="center"/>
          </w:tcPr>
          <w:p w14:paraId="09A2DB6C" w14:textId="77777777" w:rsidR="006C18FC" w:rsidRPr="006E6581" w:rsidRDefault="006C18FC" w:rsidP="00C74C6F">
            <w:pPr>
              <w:pStyle w:val="TAC"/>
            </w:pPr>
          </w:p>
        </w:tc>
        <w:tc>
          <w:tcPr>
            <w:tcW w:w="0" w:type="auto"/>
            <w:vAlign w:val="center"/>
          </w:tcPr>
          <w:p w14:paraId="47C87A1A" w14:textId="77777777" w:rsidR="006C18FC" w:rsidRPr="006E6581" w:rsidRDefault="006C18FC" w:rsidP="00C74C6F">
            <w:pPr>
              <w:pStyle w:val="TAC"/>
            </w:pPr>
            <w:r w:rsidRPr="006E6581">
              <w:t>5%-tile</w:t>
            </w:r>
          </w:p>
        </w:tc>
        <w:tc>
          <w:tcPr>
            <w:tcW w:w="2132" w:type="dxa"/>
            <w:vAlign w:val="center"/>
          </w:tcPr>
          <w:p w14:paraId="7101164D" w14:textId="77777777" w:rsidR="006C18FC" w:rsidRPr="00475932" w:rsidRDefault="006C18FC" w:rsidP="00C74C6F">
            <w:pPr>
              <w:pStyle w:val="TAC"/>
              <w:rPr>
                <w:b/>
              </w:rPr>
            </w:pPr>
            <w:r w:rsidRPr="00475932">
              <w:rPr>
                <w:b/>
              </w:rPr>
              <w:t>23.41</w:t>
            </w:r>
          </w:p>
        </w:tc>
      </w:tr>
      <w:tr w:rsidR="006C18FC" w:rsidRPr="006E6581" w14:paraId="02B86486" w14:textId="77777777" w:rsidTr="00C74C6F">
        <w:trPr>
          <w:jc w:val="center"/>
        </w:trPr>
        <w:tc>
          <w:tcPr>
            <w:tcW w:w="0" w:type="auto"/>
            <w:vMerge w:val="restart"/>
            <w:vAlign w:val="center"/>
          </w:tcPr>
          <w:p w14:paraId="0852BAF1" w14:textId="77777777" w:rsidR="006C18FC" w:rsidRPr="006E6581" w:rsidRDefault="006C18FC" w:rsidP="00C74C6F">
            <w:pPr>
              <w:pStyle w:val="TAC"/>
            </w:pPr>
            <w:r w:rsidRPr="006E6581">
              <w:t>Huawei</w:t>
            </w:r>
          </w:p>
        </w:tc>
        <w:tc>
          <w:tcPr>
            <w:tcW w:w="0" w:type="auto"/>
            <w:vAlign w:val="center"/>
          </w:tcPr>
          <w:p w14:paraId="68DA777B" w14:textId="77777777" w:rsidR="006C18FC" w:rsidRPr="006E6581" w:rsidRDefault="006C18FC" w:rsidP="00C74C6F">
            <w:pPr>
              <w:pStyle w:val="TAC"/>
            </w:pPr>
            <w:r w:rsidRPr="006E6581">
              <w:t>Average</w:t>
            </w:r>
          </w:p>
        </w:tc>
        <w:tc>
          <w:tcPr>
            <w:tcW w:w="2132" w:type="dxa"/>
            <w:vAlign w:val="center"/>
          </w:tcPr>
          <w:p w14:paraId="202691E9" w14:textId="77777777" w:rsidR="006C18FC" w:rsidRPr="006E6581" w:rsidRDefault="006C18FC" w:rsidP="00C74C6F">
            <w:pPr>
              <w:pStyle w:val="TAC"/>
            </w:pPr>
            <w:r w:rsidRPr="006E6581">
              <w:t>18.95</w:t>
            </w:r>
          </w:p>
        </w:tc>
      </w:tr>
      <w:tr w:rsidR="006C18FC" w:rsidRPr="006E6581" w14:paraId="24D5A644" w14:textId="77777777" w:rsidTr="00C74C6F">
        <w:trPr>
          <w:jc w:val="center"/>
        </w:trPr>
        <w:tc>
          <w:tcPr>
            <w:tcW w:w="0" w:type="auto"/>
            <w:vMerge/>
            <w:vAlign w:val="center"/>
          </w:tcPr>
          <w:p w14:paraId="76F52A17" w14:textId="77777777" w:rsidR="006C18FC" w:rsidRPr="006E6581" w:rsidRDefault="006C18FC" w:rsidP="00C74C6F">
            <w:pPr>
              <w:pStyle w:val="TAC"/>
            </w:pPr>
          </w:p>
        </w:tc>
        <w:tc>
          <w:tcPr>
            <w:tcW w:w="0" w:type="auto"/>
            <w:vAlign w:val="center"/>
          </w:tcPr>
          <w:p w14:paraId="365CA427" w14:textId="77777777" w:rsidR="006C18FC" w:rsidRPr="006E6581" w:rsidRDefault="006C18FC" w:rsidP="00C74C6F">
            <w:pPr>
              <w:pStyle w:val="TAC"/>
            </w:pPr>
            <w:r w:rsidRPr="006E6581">
              <w:t>5%-tile</w:t>
            </w:r>
          </w:p>
        </w:tc>
        <w:tc>
          <w:tcPr>
            <w:tcW w:w="2132" w:type="dxa"/>
            <w:vAlign w:val="center"/>
          </w:tcPr>
          <w:p w14:paraId="1B123706" w14:textId="77777777" w:rsidR="006C18FC" w:rsidRPr="00475932" w:rsidRDefault="006C18FC" w:rsidP="00C74C6F">
            <w:pPr>
              <w:pStyle w:val="TAC"/>
              <w:rPr>
                <w:b/>
              </w:rPr>
            </w:pPr>
            <w:r w:rsidRPr="00475932">
              <w:rPr>
                <w:b/>
              </w:rPr>
              <w:t>20.01</w:t>
            </w:r>
          </w:p>
        </w:tc>
      </w:tr>
      <w:tr w:rsidR="006C18FC" w:rsidRPr="006E6581" w14:paraId="6027F791" w14:textId="77777777" w:rsidTr="00C74C6F">
        <w:trPr>
          <w:jc w:val="center"/>
        </w:trPr>
        <w:tc>
          <w:tcPr>
            <w:tcW w:w="0" w:type="auto"/>
            <w:vMerge w:val="restart"/>
            <w:vAlign w:val="center"/>
          </w:tcPr>
          <w:p w14:paraId="33584450" w14:textId="77777777" w:rsidR="006C18FC" w:rsidRPr="006E6581" w:rsidRDefault="006C18FC" w:rsidP="00C74C6F">
            <w:pPr>
              <w:pStyle w:val="TAC"/>
            </w:pPr>
            <w:r w:rsidRPr="006E6581">
              <w:t>CATT</w:t>
            </w:r>
          </w:p>
        </w:tc>
        <w:tc>
          <w:tcPr>
            <w:tcW w:w="0" w:type="auto"/>
            <w:vAlign w:val="center"/>
          </w:tcPr>
          <w:p w14:paraId="5C418116" w14:textId="77777777" w:rsidR="006C18FC" w:rsidRPr="006E6581" w:rsidRDefault="006C18FC" w:rsidP="00C74C6F">
            <w:pPr>
              <w:pStyle w:val="TAC"/>
            </w:pPr>
            <w:r w:rsidRPr="006E6581">
              <w:t>Average</w:t>
            </w:r>
          </w:p>
        </w:tc>
        <w:tc>
          <w:tcPr>
            <w:tcW w:w="2132" w:type="dxa"/>
            <w:vAlign w:val="center"/>
          </w:tcPr>
          <w:p w14:paraId="58020288" w14:textId="77777777" w:rsidR="006C18FC" w:rsidRPr="006E6581" w:rsidRDefault="006C18FC" w:rsidP="00C74C6F">
            <w:pPr>
              <w:pStyle w:val="TAC"/>
            </w:pPr>
            <w:r w:rsidRPr="006E6581">
              <w:t>19.68</w:t>
            </w:r>
          </w:p>
        </w:tc>
      </w:tr>
      <w:tr w:rsidR="006C18FC" w:rsidRPr="006E6581" w14:paraId="3179F492" w14:textId="77777777" w:rsidTr="00C74C6F">
        <w:trPr>
          <w:jc w:val="center"/>
        </w:trPr>
        <w:tc>
          <w:tcPr>
            <w:tcW w:w="0" w:type="auto"/>
            <w:vMerge/>
            <w:vAlign w:val="center"/>
          </w:tcPr>
          <w:p w14:paraId="78515F8C" w14:textId="77777777" w:rsidR="006C18FC" w:rsidRPr="006E6581" w:rsidRDefault="006C18FC" w:rsidP="00C74C6F">
            <w:pPr>
              <w:pStyle w:val="TAC"/>
            </w:pPr>
          </w:p>
        </w:tc>
        <w:tc>
          <w:tcPr>
            <w:tcW w:w="0" w:type="auto"/>
            <w:vAlign w:val="center"/>
          </w:tcPr>
          <w:p w14:paraId="64CB70F3" w14:textId="77777777" w:rsidR="006C18FC" w:rsidRPr="006E6581" w:rsidRDefault="006C18FC" w:rsidP="00C74C6F">
            <w:pPr>
              <w:pStyle w:val="TAC"/>
            </w:pPr>
            <w:r w:rsidRPr="006E6581">
              <w:t>5%-tile</w:t>
            </w:r>
          </w:p>
        </w:tc>
        <w:tc>
          <w:tcPr>
            <w:tcW w:w="2132" w:type="dxa"/>
            <w:vAlign w:val="center"/>
          </w:tcPr>
          <w:p w14:paraId="6BB8F41D" w14:textId="77777777" w:rsidR="006C18FC" w:rsidRPr="00475932" w:rsidRDefault="006C18FC" w:rsidP="00C74C6F">
            <w:pPr>
              <w:pStyle w:val="TAC"/>
              <w:rPr>
                <w:b/>
              </w:rPr>
            </w:pPr>
            <w:r w:rsidRPr="00475932">
              <w:rPr>
                <w:b/>
              </w:rPr>
              <w:t>25.66</w:t>
            </w:r>
          </w:p>
        </w:tc>
      </w:tr>
      <w:tr w:rsidR="006C18FC" w:rsidRPr="006E6581" w14:paraId="7BD89D2E" w14:textId="77777777" w:rsidTr="00C74C6F">
        <w:trPr>
          <w:jc w:val="center"/>
        </w:trPr>
        <w:tc>
          <w:tcPr>
            <w:tcW w:w="0" w:type="auto"/>
            <w:vMerge w:val="restart"/>
            <w:vAlign w:val="center"/>
          </w:tcPr>
          <w:p w14:paraId="2EA85E94" w14:textId="77777777" w:rsidR="006C18FC" w:rsidRPr="006E6581" w:rsidRDefault="006C18FC" w:rsidP="00C74C6F">
            <w:pPr>
              <w:pStyle w:val="TAC"/>
            </w:pPr>
            <w:r w:rsidRPr="006E6581">
              <w:t>Xiaomi</w:t>
            </w:r>
          </w:p>
        </w:tc>
        <w:tc>
          <w:tcPr>
            <w:tcW w:w="0" w:type="auto"/>
            <w:vAlign w:val="center"/>
          </w:tcPr>
          <w:p w14:paraId="0C412FEE" w14:textId="77777777" w:rsidR="006C18FC" w:rsidRPr="006E6581" w:rsidRDefault="006C18FC" w:rsidP="00C74C6F">
            <w:pPr>
              <w:pStyle w:val="TAC"/>
            </w:pPr>
            <w:r w:rsidRPr="006E6581">
              <w:t>Average</w:t>
            </w:r>
          </w:p>
        </w:tc>
        <w:tc>
          <w:tcPr>
            <w:tcW w:w="2132" w:type="dxa"/>
            <w:vAlign w:val="center"/>
          </w:tcPr>
          <w:p w14:paraId="3BD880F9" w14:textId="77777777" w:rsidR="006C18FC" w:rsidRPr="006E6581" w:rsidRDefault="006C18FC" w:rsidP="00C74C6F">
            <w:pPr>
              <w:pStyle w:val="TAC"/>
            </w:pPr>
            <w:r w:rsidRPr="006E6581">
              <w:t>21.01</w:t>
            </w:r>
          </w:p>
        </w:tc>
      </w:tr>
      <w:tr w:rsidR="006C18FC" w:rsidRPr="006E6581" w14:paraId="5E8F1B0F" w14:textId="77777777" w:rsidTr="00C74C6F">
        <w:trPr>
          <w:jc w:val="center"/>
        </w:trPr>
        <w:tc>
          <w:tcPr>
            <w:tcW w:w="0" w:type="auto"/>
            <w:vMerge/>
            <w:vAlign w:val="center"/>
          </w:tcPr>
          <w:p w14:paraId="4012EDEA" w14:textId="77777777" w:rsidR="006C18FC" w:rsidRPr="006E6581" w:rsidRDefault="006C18FC" w:rsidP="00C74C6F">
            <w:pPr>
              <w:pStyle w:val="TAC"/>
            </w:pPr>
          </w:p>
        </w:tc>
        <w:tc>
          <w:tcPr>
            <w:tcW w:w="0" w:type="auto"/>
            <w:vAlign w:val="center"/>
          </w:tcPr>
          <w:p w14:paraId="313DFBC1" w14:textId="77777777" w:rsidR="006C18FC" w:rsidRPr="006E6581" w:rsidRDefault="006C18FC" w:rsidP="00C74C6F">
            <w:pPr>
              <w:pStyle w:val="TAC"/>
            </w:pPr>
            <w:r w:rsidRPr="006E6581">
              <w:t>5%-tile</w:t>
            </w:r>
          </w:p>
        </w:tc>
        <w:tc>
          <w:tcPr>
            <w:tcW w:w="2132" w:type="dxa"/>
            <w:vAlign w:val="center"/>
          </w:tcPr>
          <w:p w14:paraId="31EFFB79" w14:textId="77777777" w:rsidR="006C18FC" w:rsidRPr="00475932" w:rsidRDefault="006C18FC" w:rsidP="00C74C6F">
            <w:pPr>
              <w:pStyle w:val="TAC"/>
              <w:rPr>
                <w:b/>
              </w:rPr>
            </w:pPr>
            <w:r w:rsidRPr="00475932">
              <w:rPr>
                <w:b/>
              </w:rPr>
              <w:t>25.11</w:t>
            </w:r>
          </w:p>
        </w:tc>
      </w:tr>
    </w:tbl>
    <w:p w14:paraId="330E00F1" w14:textId="77777777" w:rsidR="006C18FC" w:rsidRPr="006E6581" w:rsidRDefault="006C18FC" w:rsidP="00C74C6F"/>
    <w:p w14:paraId="3B46E602" w14:textId="0657A192" w:rsidR="006C18FC" w:rsidRPr="006E6581" w:rsidRDefault="006C18FC" w:rsidP="00C74C6F">
      <w:pPr>
        <w:pStyle w:val="TH"/>
      </w:pPr>
      <w:r w:rsidRPr="006E6581">
        <w:t>Table 6.4.3</w:t>
      </w:r>
      <w:r w:rsidR="00144C5E">
        <w:t>.1</w:t>
      </w:r>
      <w:r w:rsidRPr="006E6581">
        <w:t>-4</w:t>
      </w:r>
      <w:r w:rsidR="003F01F9">
        <w:rPr>
          <w:noProof/>
        </w:rPr>
        <w:t>:</w:t>
      </w:r>
      <w:r w:rsidRPr="006E6581">
        <w:t xml:space="preserve"> Average ACIR </w:t>
      </w:r>
      <w:r w:rsidR="00F90702">
        <w:rPr>
          <w:rFonts w:hint="eastAsia"/>
          <w:lang w:eastAsia="zh-CN"/>
        </w:rPr>
        <w:t>of</w:t>
      </w:r>
      <w:r w:rsidR="00F90702">
        <w:t xml:space="preserve"> 5%-tle </w:t>
      </w:r>
      <w:r w:rsidRPr="006E6581">
        <w:t>values in the above worse case for Scenario 3</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0A198184" w14:textId="77777777" w:rsidTr="006C18FC">
        <w:trPr>
          <w:jc w:val="center"/>
        </w:trPr>
        <w:tc>
          <w:tcPr>
            <w:tcW w:w="0" w:type="auto"/>
            <w:vAlign w:val="center"/>
          </w:tcPr>
          <w:p w14:paraId="29F2A701" w14:textId="77777777" w:rsidR="006C18FC" w:rsidRPr="006E6581" w:rsidRDefault="006C18FC" w:rsidP="00C74C6F">
            <w:pPr>
              <w:pStyle w:val="TAH"/>
            </w:pPr>
          </w:p>
        </w:tc>
        <w:tc>
          <w:tcPr>
            <w:tcW w:w="0" w:type="auto"/>
            <w:vAlign w:val="center"/>
          </w:tcPr>
          <w:p w14:paraId="5CFDA7C1" w14:textId="77777777" w:rsidR="006C18FC" w:rsidRPr="006E6581" w:rsidRDefault="006C18FC" w:rsidP="00C74C6F">
            <w:pPr>
              <w:pStyle w:val="TAH"/>
            </w:pPr>
            <w:r w:rsidRPr="006E6581">
              <w:t>Scenario 3</w:t>
            </w:r>
          </w:p>
        </w:tc>
      </w:tr>
      <w:tr w:rsidR="006C18FC" w:rsidRPr="006E6581" w14:paraId="4AE84D2D" w14:textId="77777777" w:rsidTr="006C18FC">
        <w:trPr>
          <w:jc w:val="center"/>
        </w:trPr>
        <w:tc>
          <w:tcPr>
            <w:tcW w:w="0" w:type="auto"/>
            <w:vAlign w:val="center"/>
          </w:tcPr>
          <w:p w14:paraId="0F8A55BC" w14:textId="77777777" w:rsidR="006C18FC" w:rsidRPr="006E6581" w:rsidRDefault="006C18FC" w:rsidP="00C74C6F">
            <w:pPr>
              <w:pStyle w:val="TAC"/>
            </w:pPr>
            <w:r w:rsidRPr="006E6581">
              <w:t>ACIR value [dB]</w:t>
            </w:r>
          </w:p>
        </w:tc>
        <w:tc>
          <w:tcPr>
            <w:tcW w:w="0" w:type="auto"/>
            <w:vAlign w:val="center"/>
          </w:tcPr>
          <w:p w14:paraId="4907CA4A" w14:textId="77777777" w:rsidR="006C18FC" w:rsidRPr="006E6581" w:rsidRDefault="006C18FC" w:rsidP="00C74C6F">
            <w:pPr>
              <w:pStyle w:val="TAC"/>
            </w:pPr>
            <w:r>
              <w:t>23.32</w:t>
            </w:r>
          </w:p>
        </w:tc>
      </w:tr>
    </w:tbl>
    <w:p w14:paraId="557E940C" w14:textId="77777777" w:rsidR="008D6939" w:rsidRDefault="008D6939" w:rsidP="003443D8"/>
    <w:p w14:paraId="72318D1F" w14:textId="7D3C885D" w:rsidR="00DA4762" w:rsidRPr="006E6581" w:rsidRDefault="00DA4762" w:rsidP="00DA4762">
      <w:pPr>
        <w:pStyle w:val="TH"/>
      </w:pPr>
      <w:r w:rsidRPr="006E6581">
        <w:t xml:space="preserve">Table </w:t>
      </w:r>
      <w:r>
        <w:t>6.4.3.1-5</w:t>
      </w:r>
      <w:r w:rsidR="003F01F9">
        <w:rPr>
          <w:noProof/>
        </w:rPr>
        <w:t>:</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DA4762" w:rsidRPr="006E6581" w14:paraId="39998783" w14:textId="77777777" w:rsidTr="00512853">
        <w:trPr>
          <w:trHeight w:val="305"/>
        </w:trPr>
        <w:tc>
          <w:tcPr>
            <w:tcW w:w="778" w:type="pct"/>
            <w:vAlign w:val="center"/>
          </w:tcPr>
          <w:p w14:paraId="71FFDB9D" w14:textId="77777777" w:rsidR="00DA4762" w:rsidRPr="006E6581" w:rsidRDefault="00DA4762" w:rsidP="00512853">
            <w:pPr>
              <w:pStyle w:val="TAH"/>
            </w:pPr>
            <w:r w:rsidRPr="006E6581">
              <w:t>ACIR[dB]</w:t>
            </w:r>
          </w:p>
        </w:tc>
        <w:tc>
          <w:tcPr>
            <w:tcW w:w="423" w:type="pct"/>
            <w:vAlign w:val="center"/>
          </w:tcPr>
          <w:p w14:paraId="7F9911E3" w14:textId="77777777" w:rsidR="00DA4762" w:rsidRPr="006E6581" w:rsidRDefault="00DA4762" w:rsidP="00512853">
            <w:pPr>
              <w:pStyle w:val="TAH"/>
            </w:pPr>
            <w:r w:rsidRPr="006E6581">
              <w:t>10</w:t>
            </w:r>
          </w:p>
        </w:tc>
        <w:tc>
          <w:tcPr>
            <w:tcW w:w="422" w:type="pct"/>
            <w:vAlign w:val="center"/>
          </w:tcPr>
          <w:p w14:paraId="2E503B69" w14:textId="77777777" w:rsidR="00DA4762" w:rsidRPr="006E6581" w:rsidRDefault="00DA4762" w:rsidP="00512853">
            <w:pPr>
              <w:pStyle w:val="TAH"/>
            </w:pPr>
            <w:r w:rsidRPr="006E6581">
              <w:t>12</w:t>
            </w:r>
          </w:p>
        </w:tc>
        <w:tc>
          <w:tcPr>
            <w:tcW w:w="422" w:type="pct"/>
            <w:vAlign w:val="center"/>
          </w:tcPr>
          <w:p w14:paraId="5703EE0E" w14:textId="77777777" w:rsidR="00DA4762" w:rsidRPr="006E6581" w:rsidRDefault="00DA4762" w:rsidP="00512853">
            <w:pPr>
              <w:pStyle w:val="TAH"/>
            </w:pPr>
            <w:r w:rsidRPr="006E6581">
              <w:t>14</w:t>
            </w:r>
          </w:p>
        </w:tc>
        <w:tc>
          <w:tcPr>
            <w:tcW w:w="422" w:type="pct"/>
            <w:vAlign w:val="center"/>
          </w:tcPr>
          <w:p w14:paraId="4CD070CB" w14:textId="77777777" w:rsidR="00DA4762" w:rsidRPr="006E6581" w:rsidRDefault="00DA4762" w:rsidP="00512853">
            <w:pPr>
              <w:pStyle w:val="TAH"/>
            </w:pPr>
            <w:r w:rsidRPr="006E6581">
              <w:t>16</w:t>
            </w:r>
          </w:p>
        </w:tc>
        <w:tc>
          <w:tcPr>
            <w:tcW w:w="422" w:type="pct"/>
            <w:vAlign w:val="center"/>
          </w:tcPr>
          <w:p w14:paraId="7383F030" w14:textId="77777777" w:rsidR="00DA4762" w:rsidRPr="006E6581" w:rsidRDefault="00DA4762" w:rsidP="00512853">
            <w:pPr>
              <w:pStyle w:val="TAH"/>
            </w:pPr>
            <w:r w:rsidRPr="006E6581">
              <w:t>18</w:t>
            </w:r>
          </w:p>
        </w:tc>
        <w:tc>
          <w:tcPr>
            <w:tcW w:w="422" w:type="pct"/>
            <w:vAlign w:val="center"/>
          </w:tcPr>
          <w:p w14:paraId="27A2567A" w14:textId="77777777" w:rsidR="00DA4762" w:rsidRPr="006E6581" w:rsidRDefault="00DA4762" w:rsidP="00512853">
            <w:pPr>
              <w:pStyle w:val="TAH"/>
            </w:pPr>
            <w:r w:rsidRPr="006E6581">
              <w:t>20</w:t>
            </w:r>
          </w:p>
        </w:tc>
        <w:tc>
          <w:tcPr>
            <w:tcW w:w="422" w:type="pct"/>
            <w:vAlign w:val="center"/>
          </w:tcPr>
          <w:p w14:paraId="19DC55AC" w14:textId="77777777" w:rsidR="00DA4762" w:rsidRPr="006E6581" w:rsidRDefault="00DA4762" w:rsidP="00512853">
            <w:pPr>
              <w:pStyle w:val="TAH"/>
            </w:pPr>
            <w:r w:rsidRPr="006E6581">
              <w:t>22</w:t>
            </w:r>
          </w:p>
        </w:tc>
        <w:tc>
          <w:tcPr>
            <w:tcW w:w="422" w:type="pct"/>
            <w:vAlign w:val="center"/>
          </w:tcPr>
          <w:p w14:paraId="34CF68AC" w14:textId="77777777" w:rsidR="00DA4762" w:rsidRPr="006E6581" w:rsidRDefault="00DA4762" w:rsidP="00512853">
            <w:pPr>
              <w:pStyle w:val="TAH"/>
            </w:pPr>
            <w:r w:rsidRPr="006E6581">
              <w:t>24</w:t>
            </w:r>
          </w:p>
        </w:tc>
        <w:tc>
          <w:tcPr>
            <w:tcW w:w="422" w:type="pct"/>
            <w:vAlign w:val="center"/>
          </w:tcPr>
          <w:p w14:paraId="13EF6960" w14:textId="77777777" w:rsidR="00DA4762" w:rsidRPr="006E6581" w:rsidRDefault="00DA4762" w:rsidP="00512853">
            <w:pPr>
              <w:pStyle w:val="TAH"/>
            </w:pPr>
            <w:r w:rsidRPr="006E6581">
              <w:t>26</w:t>
            </w:r>
          </w:p>
        </w:tc>
        <w:tc>
          <w:tcPr>
            <w:tcW w:w="423" w:type="pct"/>
            <w:vAlign w:val="center"/>
          </w:tcPr>
          <w:p w14:paraId="62AA4803" w14:textId="77777777" w:rsidR="00DA4762" w:rsidRPr="006E6581" w:rsidRDefault="00DA4762" w:rsidP="00512853">
            <w:pPr>
              <w:pStyle w:val="TAH"/>
            </w:pPr>
            <w:r w:rsidRPr="006E6581">
              <w:t>28</w:t>
            </w:r>
          </w:p>
        </w:tc>
      </w:tr>
      <w:tr w:rsidR="00DA4762" w:rsidRPr="006E6581" w14:paraId="68228E30" w14:textId="77777777" w:rsidTr="00512853">
        <w:trPr>
          <w:trHeight w:val="290"/>
        </w:trPr>
        <w:tc>
          <w:tcPr>
            <w:tcW w:w="778" w:type="pct"/>
          </w:tcPr>
          <w:p w14:paraId="51F0800F" w14:textId="77777777" w:rsidR="00DA4762" w:rsidRPr="006E6581" w:rsidRDefault="00DA4762" w:rsidP="00512853">
            <w:pPr>
              <w:pStyle w:val="TAC"/>
            </w:pPr>
            <w:r w:rsidRPr="00C30CC3">
              <w:t>Samsung</w:t>
            </w:r>
          </w:p>
        </w:tc>
        <w:tc>
          <w:tcPr>
            <w:tcW w:w="423" w:type="pct"/>
          </w:tcPr>
          <w:p w14:paraId="126DA6A1" w14:textId="77777777" w:rsidR="00DA4762" w:rsidRPr="006E6581" w:rsidRDefault="00DA4762" w:rsidP="00512853">
            <w:pPr>
              <w:pStyle w:val="TAC"/>
            </w:pPr>
            <w:r w:rsidRPr="00EB1239">
              <w:t>10,42</w:t>
            </w:r>
          </w:p>
        </w:tc>
        <w:tc>
          <w:tcPr>
            <w:tcW w:w="422" w:type="pct"/>
          </w:tcPr>
          <w:p w14:paraId="139E268A" w14:textId="77777777" w:rsidR="00DA4762" w:rsidRPr="006E6581" w:rsidRDefault="00DA4762" w:rsidP="00512853">
            <w:pPr>
              <w:pStyle w:val="TAC"/>
            </w:pPr>
            <w:r w:rsidRPr="00EB1239">
              <w:t>7,20</w:t>
            </w:r>
          </w:p>
        </w:tc>
        <w:tc>
          <w:tcPr>
            <w:tcW w:w="422" w:type="pct"/>
          </w:tcPr>
          <w:p w14:paraId="35392A84" w14:textId="77777777" w:rsidR="00DA4762" w:rsidRPr="006E6581" w:rsidRDefault="00DA4762" w:rsidP="00512853">
            <w:pPr>
              <w:pStyle w:val="TAC"/>
            </w:pPr>
            <w:r w:rsidRPr="00EB1239">
              <w:t>4,86</w:t>
            </w:r>
          </w:p>
        </w:tc>
        <w:tc>
          <w:tcPr>
            <w:tcW w:w="422" w:type="pct"/>
          </w:tcPr>
          <w:p w14:paraId="6D20CE23" w14:textId="77777777" w:rsidR="00DA4762" w:rsidRPr="006E6581" w:rsidRDefault="00DA4762" w:rsidP="00512853">
            <w:pPr>
              <w:pStyle w:val="TAC"/>
            </w:pPr>
            <w:r w:rsidRPr="00EB1239">
              <w:t>3,21</w:t>
            </w:r>
          </w:p>
        </w:tc>
        <w:tc>
          <w:tcPr>
            <w:tcW w:w="422" w:type="pct"/>
          </w:tcPr>
          <w:p w14:paraId="1E90F9CC" w14:textId="77777777" w:rsidR="00DA4762" w:rsidRPr="006E6581" w:rsidRDefault="00DA4762" w:rsidP="00512853">
            <w:pPr>
              <w:pStyle w:val="TAC"/>
            </w:pPr>
            <w:r w:rsidRPr="00EB1239">
              <w:t>2,09</w:t>
            </w:r>
          </w:p>
        </w:tc>
        <w:tc>
          <w:tcPr>
            <w:tcW w:w="422" w:type="pct"/>
          </w:tcPr>
          <w:p w14:paraId="3ACBBBEF" w14:textId="77777777" w:rsidR="00DA4762" w:rsidRPr="006E6581" w:rsidRDefault="00DA4762" w:rsidP="00512853">
            <w:pPr>
              <w:pStyle w:val="TAC"/>
            </w:pPr>
            <w:r w:rsidRPr="00EB1239">
              <w:t>1,35</w:t>
            </w:r>
          </w:p>
        </w:tc>
        <w:tc>
          <w:tcPr>
            <w:tcW w:w="422" w:type="pct"/>
          </w:tcPr>
          <w:p w14:paraId="34F59BD6" w14:textId="77777777" w:rsidR="00DA4762" w:rsidRPr="006E6581" w:rsidRDefault="00DA4762" w:rsidP="00512853">
            <w:pPr>
              <w:pStyle w:val="TAC"/>
            </w:pPr>
            <w:r w:rsidRPr="00EB1239">
              <w:t>0,86</w:t>
            </w:r>
          </w:p>
        </w:tc>
        <w:tc>
          <w:tcPr>
            <w:tcW w:w="422" w:type="pct"/>
          </w:tcPr>
          <w:p w14:paraId="4D683CAE" w14:textId="77777777" w:rsidR="00DA4762" w:rsidRPr="006E6581" w:rsidRDefault="00DA4762" w:rsidP="00512853">
            <w:pPr>
              <w:pStyle w:val="TAC"/>
            </w:pPr>
            <w:r w:rsidRPr="00EB1239">
              <w:t>0,55</w:t>
            </w:r>
          </w:p>
        </w:tc>
        <w:tc>
          <w:tcPr>
            <w:tcW w:w="422" w:type="pct"/>
          </w:tcPr>
          <w:p w14:paraId="32ECB42E" w14:textId="77777777" w:rsidR="00DA4762" w:rsidRPr="006E6581" w:rsidRDefault="00DA4762" w:rsidP="00512853">
            <w:pPr>
              <w:pStyle w:val="TAC"/>
            </w:pPr>
            <w:r w:rsidRPr="00EB1239">
              <w:t>0,35</w:t>
            </w:r>
          </w:p>
        </w:tc>
        <w:tc>
          <w:tcPr>
            <w:tcW w:w="423" w:type="pct"/>
          </w:tcPr>
          <w:p w14:paraId="3DC921CD" w14:textId="77777777" w:rsidR="00DA4762" w:rsidRPr="006E6581" w:rsidRDefault="00DA4762" w:rsidP="00512853">
            <w:pPr>
              <w:pStyle w:val="TAC"/>
            </w:pPr>
            <w:r w:rsidRPr="00EB1239">
              <w:t>0,22</w:t>
            </w:r>
          </w:p>
        </w:tc>
      </w:tr>
      <w:tr w:rsidR="00DA4762" w:rsidRPr="006E6581" w14:paraId="13AF21C5" w14:textId="77777777" w:rsidTr="00512853">
        <w:trPr>
          <w:trHeight w:val="290"/>
        </w:trPr>
        <w:tc>
          <w:tcPr>
            <w:tcW w:w="778" w:type="pct"/>
          </w:tcPr>
          <w:p w14:paraId="10B5A3AD" w14:textId="77777777" w:rsidR="00DA4762" w:rsidRPr="006E6581" w:rsidRDefault="00DA4762" w:rsidP="00512853">
            <w:pPr>
              <w:pStyle w:val="TAC"/>
            </w:pPr>
            <w:r w:rsidRPr="00C30CC3">
              <w:t>MTK</w:t>
            </w:r>
          </w:p>
        </w:tc>
        <w:tc>
          <w:tcPr>
            <w:tcW w:w="423" w:type="pct"/>
          </w:tcPr>
          <w:p w14:paraId="2354EE54" w14:textId="77777777" w:rsidR="00DA4762" w:rsidRPr="006E6581" w:rsidRDefault="00DA4762" w:rsidP="00512853">
            <w:pPr>
              <w:pStyle w:val="TAC"/>
            </w:pPr>
            <w:r w:rsidRPr="00EB1239">
              <w:t>27,33</w:t>
            </w:r>
          </w:p>
        </w:tc>
        <w:tc>
          <w:tcPr>
            <w:tcW w:w="422" w:type="pct"/>
          </w:tcPr>
          <w:p w14:paraId="0C47D520" w14:textId="77777777" w:rsidR="00DA4762" w:rsidRPr="006E6581" w:rsidRDefault="00DA4762" w:rsidP="00512853">
            <w:pPr>
              <w:pStyle w:val="TAC"/>
            </w:pPr>
            <w:r w:rsidRPr="00EB1239">
              <w:t>20,75</w:t>
            </w:r>
          </w:p>
        </w:tc>
        <w:tc>
          <w:tcPr>
            <w:tcW w:w="422" w:type="pct"/>
          </w:tcPr>
          <w:p w14:paraId="3AC7E07A" w14:textId="77777777" w:rsidR="00DA4762" w:rsidRPr="006E6581" w:rsidRDefault="00DA4762" w:rsidP="00512853">
            <w:pPr>
              <w:pStyle w:val="TAC"/>
            </w:pPr>
            <w:r w:rsidRPr="00EB1239">
              <w:t>15,22</w:t>
            </w:r>
          </w:p>
        </w:tc>
        <w:tc>
          <w:tcPr>
            <w:tcW w:w="422" w:type="pct"/>
          </w:tcPr>
          <w:p w14:paraId="20FB7679" w14:textId="77777777" w:rsidR="00DA4762" w:rsidRPr="006E6581" w:rsidRDefault="00DA4762" w:rsidP="00512853">
            <w:pPr>
              <w:pStyle w:val="TAC"/>
            </w:pPr>
            <w:r w:rsidRPr="00EB1239">
              <w:t>10,59</w:t>
            </w:r>
          </w:p>
        </w:tc>
        <w:tc>
          <w:tcPr>
            <w:tcW w:w="422" w:type="pct"/>
          </w:tcPr>
          <w:p w14:paraId="69FCC4BD" w14:textId="77777777" w:rsidR="00DA4762" w:rsidRPr="006E6581" w:rsidRDefault="00DA4762" w:rsidP="00512853">
            <w:pPr>
              <w:pStyle w:val="TAC"/>
            </w:pPr>
            <w:r w:rsidRPr="00EB1239">
              <w:t>7,32</w:t>
            </w:r>
          </w:p>
        </w:tc>
        <w:tc>
          <w:tcPr>
            <w:tcW w:w="422" w:type="pct"/>
          </w:tcPr>
          <w:p w14:paraId="21147D20" w14:textId="77777777" w:rsidR="00DA4762" w:rsidRPr="006E6581" w:rsidRDefault="00DA4762" w:rsidP="00512853">
            <w:pPr>
              <w:pStyle w:val="TAC"/>
            </w:pPr>
            <w:r w:rsidRPr="00EB1239">
              <w:t>4,81</w:t>
            </w:r>
          </w:p>
        </w:tc>
        <w:tc>
          <w:tcPr>
            <w:tcW w:w="422" w:type="pct"/>
          </w:tcPr>
          <w:p w14:paraId="2A10EEC5" w14:textId="77777777" w:rsidR="00DA4762" w:rsidRPr="006E6581" w:rsidRDefault="00DA4762" w:rsidP="00512853">
            <w:pPr>
              <w:pStyle w:val="TAC"/>
            </w:pPr>
            <w:r w:rsidRPr="00EB1239">
              <w:t>3,29</w:t>
            </w:r>
          </w:p>
        </w:tc>
        <w:tc>
          <w:tcPr>
            <w:tcW w:w="422" w:type="pct"/>
          </w:tcPr>
          <w:p w14:paraId="66A4D39B" w14:textId="77777777" w:rsidR="00DA4762" w:rsidRPr="006E6581" w:rsidRDefault="00DA4762" w:rsidP="00512853">
            <w:pPr>
              <w:pStyle w:val="TAC"/>
            </w:pPr>
            <w:r w:rsidRPr="00EB1239">
              <w:t>2,16</w:t>
            </w:r>
          </w:p>
        </w:tc>
        <w:tc>
          <w:tcPr>
            <w:tcW w:w="422" w:type="pct"/>
          </w:tcPr>
          <w:p w14:paraId="5C56CB8E" w14:textId="77777777" w:rsidR="00DA4762" w:rsidRPr="006E6581" w:rsidRDefault="00DA4762" w:rsidP="00512853">
            <w:pPr>
              <w:pStyle w:val="TAC"/>
            </w:pPr>
            <w:r w:rsidRPr="00EB1239">
              <w:t>1,45</w:t>
            </w:r>
          </w:p>
        </w:tc>
        <w:tc>
          <w:tcPr>
            <w:tcW w:w="423" w:type="pct"/>
          </w:tcPr>
          <w:p w14:paraId="08CBF628" w14:textId="77777777" w:rsidR="00DA4762" w:rsidRPr="006E6581" w:rsidRDefault="00DA4762" w:rsidP="00512853">
            <w:pPr>
              <w:pStyle w:val="TAC"/>
            </w:pPr>
            <w:r w:rsidRPr="00EB1239">
              <w:t>0,93</w:t>
            </w:r>
          </w:p>
        </w:tc>
      </w:tr>
      <w:tr w:rsidR="00DA4762" w:rsidRPr="006E6581" w14:paraId="5E76D571" w14:textId="77777777" w:rsidTr="00512853">
        <w:trPr>
          <w:trHeight w:val="290"/>
        </w:trPr>
        <w:tc>
          <w:tcPr>
            <w:tcW w:w="778" w:type="pct"/>
          </w:tcPr>
          <w:p w14:paraId="40AF2FC0" w14:textId="77777777" w:rsidR="00DA4762" w:rsidRPr="006E6581" w:rsidRDefault="00DA4762" w:rsidP="00512853">
            <w:pPr>
              <w:pStyle w:val="TAC"/>
            </w:pPr>
            <w:r w:rsidRPr="00C30CC3">
              <w:t>ZTE</w:t>
            </w:r>
          </w:p>
        </w:tc>
        <w:tc>
          <w:tcPr>
            <w:tcW w:w="423" w:type="pct"/>
          </w:tcPr>
          <w:p w14:paraId="1BC7A089" w14:textId="77777777" w:rsidR="00DA4762" w:rsidRPr="006E6581" w:rsidRDefault="00DA4762" w:rsidP="00512853">
            <w:pPr>
              <w:pStyle w:val="TAC"/>
            </w:pPr>
            <w:r w:rsidRPr="00EB1239">
              <w:t>13,12</w:t>
            </w:r>
          </w:p>
        </w:tc>
        <w:tc>
          <w:tcPr>
            <w:tcW w:w="422" w:type="pct"/>
          </w:tcPr>
          <w:p w14:paraId="54665BB2" w14:textId="77777777" w:rsidR="00DA4762" w:rsidRPr="006E6581" w:rsidRDefault="00DA4762" w:rsidP="00512853">
            <w:pPr>
              <w:pStyle w:val="TAC"/>
            </w:pPr>
            <w:r w:rsidRPr="00EB1239">
              <w:t>9,28</w:t>
            </w:r>
          </w:p>
        </w:tc>
        <w:tc>
          <w:tcPr>
            <w:tcW w:w="422" w:type="pct"/>
          </w:tcPr>
          <w:p w14:paraId="75D890C8" w14:textId="77777777" w:rsidR="00DA4762" w:rsidRPr="006E6581" w:rsidRDefault="00DA4762" w:rsidP="00512853">
            <w:pPr>
              <w:pStyle w:val="TAC"/>
            </w:pPr>
            <w:r w:rsidRPr="00EB1239">
              <w:t>6,37</w:t>
            </w:r>
          </w:p>
        </w:tc>
        <w:tc>
          <w:tcPr>
            <w:tcW w:w="422" w:type="pct"/>
          </w:tcPr>
          <w:p w14:paraId="10372FB0" w14:textId="77777777" w:rsidR="00DA4762" w:rsidRPr="006E6581" w:rsidRDefault="00DA4762" w:rsidP="00512853">
            <w:pPr>
              <w:pStyle w:val="TAC"/>
            </w:pPr>
            <w:r w:rsidRPr="00EB1239">
              <w:t>4,27</w:t>
            </w:r>
          </w:p>
        </w:tc>
        <w:tc>
          <w:tcPr>
            <w:tcW w:w="422" w:type="pct"/>
          </w:tcPr>
          <w:p w14:paraId="302D1D20" w14:textId="77777777" w:rsidR="00DA4762" w:rsidRPr="006E6581" w:rsidRDefault="00DA4762" w:rsidP="00512853">
            <w:pPr>
              <w:pStyle w:val="TAC"/>
            </w:pPr>
            <w:r w:rsidRPr="00EB1239">
              <w:t>2,81</w:t>
            </w:r>
          </w:p>
        </w:tc>
        <w:tc>
          <w:tcPr>
            <w:tcW w:w="422" w:type="pct"/>
          </w:tcPr>
          <w:p w14:paraId="4DC31237" w14:textId="77777777" w:rsidR="00DA4762" w:rsidRPr="006E6581" w:rsidRDefault="00DA4762" w:rsidP="00512853">
            <w:pPr>
              <w:pStyle w:val="TAC"/>
            </w:pPr>
            <w:r w:rsidRPr="00EB1239">
              <w:t>1,82</w:t>
            </w:r>
          </w:p>
        </w:tc>
        <w:tc>
          <w:tcPr>
            <w:tcW w:w="422" w:type="pct"/>
          </w:tcPr>
          <w:p w14:paraId="4F9EADA8" w14:textId="77777777" w:rsidR="00DA4762" w:rsidRPr="006E6581" w:rsidRDefault="00DA4762" w:rsidP="00512853">
            <w:pPr>
              <w:pStyle w:val="TAC"/>
            </w:pPr>
            <w:r w:rsidRPr="00EB1239">
              <w:t>1,17</w:t>
            </w:r>
          </w:p>
        </w:tc>
        <w:tc>
          <w:tcPr>
            <w:tcW w:w="422" w:type="pct"/>
          </w:tcPr>
          <w:p w14:paraId="1578F288" w14:textId="77777777" w:rsidR="00DA4762" w:rsidRPr="006E6581" w:rsidRDefault="00DA4762" w:rsidP="00512853">
            <w:pPr>
              <w:pStyle w:val="TAC"/>
            </w:pPr>
            <w:r w:rsidRPr="00EB1239">
              <w:t>0,75</w:t>
            </w:r>
          </w:p>
        </w:tc>
        <w:tc>
          <w:tcPr>
            <w:tcW w:w="422" w:type="pct"/>
          </w:tcPr>
          <w:p w14:paraId="5BFCFF7B" w14:textId="77777777" w:rsidR="00DA4762" w:rsidRPr="006E6581" w:rsidRDefault="00DA4762" w:rsidP="00512853">
            <w:pPr>
              <w:pStyle w:val="TAC"/>
            </w:pPr>
            <w:r w:rsidRPr="00EB1239">
              <w:t>0,48</w:t>
            </w:r>
          </w:p>
        </w:tc>
        <w:tc>
          <w:tcPr>
            <w:tcW w:w="423" w:type="pct"/>
          </w:tcPr>
          <w:p w14:paraId="13E1F4BE" w14:textId="77777777" w:rsidR="00DA4762" w:rsidRPr="006E6581" w:rsidRDefault="00DA4762" w:rsidP="00512853">
            <w:pPr>
              <w:pStyle w:val="TAC"/>
            </w:pPr>
            <w:r w:rsidRPr="00EB1239">
              <w:t>0,30</w:t>
            </w:r>
          </w:p>
        </w:tc>
      </w:tr>
      <w:tr w:rsidR="00DA4762" w:rsidRPr="006E6581" w14:paraId="4C8B0289" w14:textId="77777777" w:rsidTr="00512853">
        <w:trPr>
          <w:trHeight w:val="290"/>
        </w:trPr>
        <w:tc>
          <w:tcPr>
            <w:tcW w:w="778" w:type="pct"/>
          </w:tcPr>
          <w:p w14:paraId="0FE747A4" w14:textId="77777777" w:rsidR="00DA4762" w:rsidRPr="006E6581" w:rsidRDefault="00DA4762" w:rsidP="00512853">
            <w:pPr>
              <w:pStyle w:val="TAC"/>
            </w:pPr>
            <w:r w:rsidRPr="00C30CC3">
              <w:t>THALES</w:t>
            </w:r>
          </w:p>
        </w:tc>
        <w:tc>
          <w:tcPr>
            <w:tcW w:w="423" w:type="pct"/>
          </w:tcPr>
          <w:p w14:paraId="36B40E29" w14:textId="77777777" w:rsidR="00DA4762" w:rsidRPr="006E6581" w:rsidRDefault="00DA4762" w:rsidP="00512853">
            <w:pPr>
              <w:pStyle w:val="TAC"/>
            </w:pPr>
            <w:r>
              <w:t>NA</w:t>
            </w:r>
          </w:p>
        </w:tc>
        <w:tc>
          <w:tcPr>
            <w:tcW w:w="422" w:type="pct"/>
          </w:tcPr>
          <w:p w14:paraId="348FFB7C" w14:textId="77777777" w:rsidR="00DA4762" w:rsidRPr="006E6581" w:rsidRDefault="00DA4762" w:rsidP="00512853">
            <w:pPr>
              <w:pStyle w:val="TAC"/>
            </w:pPr>
            <w:r w:rsidRPr="00EB1239">
              <w:t>15,84</w:t>
            </w:r>
          </w:p>
        </w:tc>
        <w:tc>
          <w:tcPr>
            <w:tcW w:w="422" w:type="pct"/>
          </w:tcPr>
          <w:p w14:paraId="12AF8D8E" w14:textId="77777777" w:rsidR="00DA4762" w:rsidRPr="006E6581" w:rsidRDefault="00DA4762" w:rsidP="00512853">
            <w:pPr>
              <w:pStyle w:val="TAC"/>
            </w:pPr>
            <w:r w:rsidRPr="00EB1239">
              <w:t>11,43</w:t>
            </w:r>
          </w:p>
        </w:tc>
        <w:tc>
          <w:tcPr>
            <w:tcW w:w="422" w:type="pct"/>
          </w:tcPr>
          <w:p w14:paraId="73D63B54" w14:textId="77777777" w:rsidR="00DA4762" w:rsidRPr="006E6581" w:rsidRDefault="00DA4762" w:rsidP="00512853">
            <w:pPr>
              <w:pStyle w:val="TAC"/>
            </w:pPr>
            <w:r w:rsidRPr="00EB1239">
              <w:t>7,99</w:t>
            </w:r>
          </w:p>
        </w:tc>
        <w:tc>
          <w:tcPr>
            <w:tcW w:w="422" w:type="pct"/>
          </w:tcPr>
          <w:p w14:paraId="7CAEEEF0" w14:textId="77777777" w:rsidR="00DA4762" w:rsidRPr="006E6581" w:rsidRDefault="00DA4762" w:rsidP="00512853">
            <w:pPr>
              <w:pStyle w:val="TAC"/>
            </w:pPr>
            <w:r w:rsidRPr="00EB1239">
              <w:t>5,43</w:t>
            </w:r>
          </w:p>
        </w:tc>
        <w:tc>
          <w:tcPr>
            <w:tcW w:w="422" w:type="pct"/>
          </w:tcPr>
          <w:p w14:paraId="5E115CE7" w14:textId="77777777" w:rsidR="00DA4762" w:rsidRPr="006E6581" w:rsidRDefault="00DA4762" w:rsidP="00512853">
            <w:pPr>
              <w:pStyle w:val="TAC"/>
            </w:pPr>
            <w:r w:rsidRPr="00EB1239">
              <w:t>3,61</w:t>
            </w:r>
          </w:p>
        </w:tc>
        <w:tc>
          <w:tcPr>
            <w:tcW w:w="422" w:type="pct"/>
          </w:tcPr>
          <w:p w14:paraId="5B260386" w14:textId="77777777" w:rsidR="00DA4762" w:rsidRPr="006E6581" w:rsidRDefault="00DA4762" w:rsidP="00512853">
            <w:pPr>
              <w:pStyle w:val="TAC"/>
            </w:pPr>
            <w:r w:rsidRPr="00EB1239">
              <w:t>2,35</w:t>
            </w:r>
          </w:p>
        </w:tc>
        <w:tc>
          <w:tcPr>
            <w:tcW w:w="422" w:type="pct"/>
          </w:tcPr>
          <w:p w14:paraId="5C622450" w14:textId="77777777" w:rsidR="00DA4762" w:rsidRPr="006E6581" w:rsidRDefault="00DA4762" w:rsidP="00512853">
            <w:pPr>
              <w:pStyle w:val="TAC"/>
            </w:pPr>
            <w:r w:rsidRPr="00EB1239">
              <w:t>1,52</w:t>
            </w:r>
          </w:p>
        </w:tc>
        <w:tc>
          <w:tcPr>
            <w:tcW w:w="422" w:type="pct"/>
          </w:tcPr>
          <w:p w14:paraId="3C17FBD6" w14:textId="77777777" w:rsidR="00DA4762" w:rsidRPr="006E6581" w:rsidRDefault="00DA4762" w:rsidP="00512853">
            <w:pPr>
              <w:pStyle w:val="TAC"/>
            </w:pPr>
            <w:r w:rsidRPr="00EB1239">
              <w:t>0,97</w:t>
            </w:r>
          </w:p>
        </w:tc>
        <w:tc>
          <w:tcPr>
            <w:tcW w:w="423" w:type="pct"/>
          </w:tcPr>
          <w:p w14:paraId="7F25145C" w14:textId="77777777" w:rsidR="00DA4762" w:rsidRPr="006E6581" w:rsidRDefault="00DA4762" w:rsidP="00512853">
            <w:pPr>
              <w:pStyle w:val="TAC"/>
            </w:pPr>
            <w:r w:rsidRPr="00EB1239">
              <w:t>0,62</w:t>
            </w:r>
          </w:p>
        </w:tc>
      </w:tr>
      <w:tr w:rsidR="00DA4762" w:rsidRPr="006E6581" w14:paraId="70FF65AB" w14:textId="77777777" w:rsidTr="00512853">
        <w:trPr>
          <w:trHeight w:val="305"/>
        </w:trPr>
        <w:tc>
          <w:tcPr>
            <w:tcW w:w="778" w:type="pct"/>
          </w:tcPr>
          <w:p w14:paraId="0BED1804" w14:textId="77777777" w:rsidR="00DA4762" w:rsidRPr="006E6581" w:rsidRDefault="00DA4762" w:rsidP="00512853">
            <w:pPr>
              <w:pStyle w:val="TAC"/>
            </w:pPr>
            <w:r w:rsidRPr="00C30CC3">
              <w:t>Ericsson</w:t>
            </w:r>
          </w:p>
        </w:tc>
        <w:tc>
          <w:tcPr>
            <w:tcW w:w="423" w:type="pct"/>
          </w:tcPr>
          <w:p w14:paraId="21BF078E" w14:textId="77777777" w:rsidR="00DA4762" w:rsidRPr="006E6581" w:rsidRDefault="00DA4762" w:rsidP="00512853">
            <w:pPr>
              <w:pStyle w:val="TAC"/>
            </w:pPr>
            <w:r>
              <w:t>NA</w:t>
            </w:r>
          </w:p>
        </w:tc>
        <w:tc>
          <w:tcPr>
            <w:tcW w:w="422" w:type="pct"/>
          </w:tcPr>
          <w:p w14:paraId="38918B9B" w14:textId="77777777" w:rsidR="00DA4762" w:rsidRPr="006E6581" w:rsidRDefault="00DA4762" w:rsidP="00512853">
            <w:pPr>
              <w:pStyle w:val="TAC"/>
            </w:pPr>
            <w:r>
              <w:t>NA</w:t>
            </w:r>
          </w:p>
        </w:tc>
        <w:tc>
          <w:tcPr>
            <w:tcW w:w="422" w:type="pct"/>
          </w:tcPr>
          <w:p w14:paraId="42A59BEA" w14:textId="77777777" w:rsidR="00DA4762" w:rsidRPr="006E6581" w:rsidRDefault="00DA4762" w:rsidP="00512853">
            <w:pPr>
              <w:pStyle w:val="TAC"/>
            </w:pPr>
            <w:r>
              <w:t>NA</w:t>
            </w:r>
          </w:p>
        </w:tc>
        <w:tc>
          <w:tcPr>
            <w:tcW w:w="422" w:type="pct"/>
          </w:tcPr>
          <w:p w14:paraId="665B3B58" w14:textId="77777777" w:rsidR="00DA4762" w:rsidRPr="006E6581" w:rsidRDefault="00DA4762" w:rsidP="00512853">
            <w:pPr>
              <w:pStyle w:val="TAC"/>
            </w:pPr>
            <w:r>
              <w:t>NA</w:t>
            </w:r>
          </w:p>
        </w:tc>
        <w:tc>
          <w:tcPr>
            <w:tcW w:w="422" w:type="pct"/>
          </w:tcPr>
          <w:p w14:paraId="550088EB" w14:textId="77777777" w:rsidR="00DA4762" w:rsidRPr="006E6581" w:rsidRDefault="00DA4762" w:rsidP="00512853">
            <w:pPr>
              <w:pStyle w:val="TAC"/>
            </w:pPr>
            <w:r>
              <w:t>NA</w:t>
            </w:r>
          </w:p>
        </w:tc>
        <w:tc>
          <w:tcPr>
            <w:tcW w:w="422" w:type="pct"/>
          </w:tcPr>
          <w:p w14:paraId="10917312" w14:textId="77777777" w:rsidR="00DA4762" w:rsidRPr="006E6581" w:rsidRDefault="00DA4762" w:rsidP="00512853">
            <w:pPr>
              <w:pStyle w:val="TAC"/>
            </w:pPr>
            <w:r w:rsidRPr="00EB1239">
              <w:t>3,0</w:t>
            </w:r>
          </w:p>
        </w:tc>
        <w:tc>
          <w:tcPr>
            <w:tcW w:w="422" w:type="pct"/>
          </w:tcPr>
          <w:p w14:paraId="36F828E5" w14:textId="77777777" w:rsidR="00DA4762" w:rsidRPr="006E6581" w:rsidRDefault="00DA4762" w:rsidP="00512853">
            <w:pPr>
              <w:pStyle w:val="TAC"/>
            </w:pPr>
            <w:r w:rsidRPr="00EB1239">
              <w:t>2,0</w:t>
            </w:r>
          </w:p>
        </w:tc>
        <w:tc>
          <w:tcPr>
            <w:tcW w:w="422" w:type="pct"/>
          </w:tcPr>
          <w:p w14:paraId="6945AB3C" w14:textId="77777777" w:rsidR="00DA4762" w:rsidRPr="006E6581" w:rsidRDefault="00DA4762" w:rsidP="00512853">
            <w:pPr>
              <w:pStyle w:val="TAC"/>
            </w:pPr>
            <w:r w:rsidRPr="00EB1239">
              <w:t>1,3</w:t>
            </w:r>
          </w:p>
        </w:tc>
        <w:tc>
          <w:tcPr>
            <w:tcW w:w="422" w:type="pct"/>
          </w:tcPr>
          <w:p w14:paraId="30C71907" w14:textId="77777777" w:rsidR="00DA4762" w:rsidRPr="006E6581" w:rsidRDefault="00DA4762" w:rsidP="00512853">
            <w:pPr>
              <w:pStyle w:val="TAC"/>
            </w:pPr>
            <w:r w:rsidRPr="00EB1239">
              <w:t>0,8</w:t>
            </w:r>
          </w:p>
        </w:tc>
        <w:tc>
          <w:tcPr>
            <w:tcW w:w="423" w:type="pct"/>
          </w:tcPr>
          <w:p w14:paraId="61180186" w14:textId="77777777" w:rsidR="00DA4762" w:rsidRPr="006E6581" w:rsidRDefault="00DA4762" w:rsidP="00512853">
            <w:pPr>
              <w:pStyle w:val="TAC"/>
            </w:pPr>
            <w:r w:rsidRPr="00EB1239">
              <w:t>0,5</w:t>
            </w:r>
          </w:p>
        </w:tc>
      </w:tr>
    </w:tbl>
    <w:p w14:paraId="10EC31DB" w14:textId="77777777" w:rsidR="00DA4762" w:rsidRDefault="00DA4762" w:rsidP="00DA4762"/>
    <w:p w14:paraId="50416537" w14:textId="77777777" w:rsidR="00DA4762" w:rsidRDefault="00DA4762" w:rsidP="003443D8">
      <w:pPr>
        <w:pStyle w:val="TH"/>
      </w:pPr>
      <w:r>
        <w:rPr>
          <w:noProof/>
          <w:lang w:val="fr-FR" w:eastAsia="fr-FR"/>
        </w:rPr>
        <w:drawing>
          <wp:inline distT="0" distB="0" distL="0" distR="0" wp14:anchorId="612F4270" wp14:editId="6D149F13">
            <wp:extent cx="4600635" cy="2697646"/>
            <wp:effectExtent l="0" t="0" r="9525" b="7620"/>
            <wp:docPr id="27" name="Graphique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77D4D3D5" w14:textId="7218289A" w:rsidR="00DA4762" w:rsidRPr="006E6581" w:rsidRDefault="00DA4762" w:rsidP="00DA4762">
      <w:pPr>
        <w:pStyle w:val="TF"/>
      </w:pPr>
      <w:r>
        <w:t>Figure 6.4.3.1-3</w:t>
      </w:r>
      <w:r w:rsidR="003F01F9">
        <w:rPr>
          <w:noProof/>
        </w:rPr>
        <w:t>:</w:t>
      </w:r>
      <w:r w:rsidRPr="006E6581">
        <w:t xml:space="preserve"> Simulation results for average throughput loss</w:t>
      </w:r>
      <w:r>
        <w:t xml:space="preserve"> - TN BS with non-AAS antenna</w:t>
      </w:r>
    </w:p>
    <w:p w14:paraId="3ACF7EF3" w14:textId="1539170F" w:rsidR="00DA4762" w:rsidRPr="006E6581" w:rsidRDefault="00DA4762" w:rsidP="00DA4762">
      <w:pPr>
        <w:pStyle w:val="TH"/>
      </w:pPr>
      <w:r>
        <w:t>Table 6.4.3.1-6</w:t>
      </w:r>
      <w:r w:rsidR="003F01F9">
        <w:rPr>
          <w:noProof/>
        </w:rPr>
        <w:t>:</w:t>
      </w:r>
      <w:r w:rsidRPr="006E6581">
        <w:t xml:space="preserve"> Simulation results for 5%-tile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DA4762" w:rsidRPr="006E6581" w14:paraId="6BBEF977" w14:textId="77777777" w:rsidTr="00512853">
        <w:trPr>
          <w:trHeight w:val="305"/>
        </w:trPr>
        <w:tc>
          <w:tcPr>
            <w:tcW w:w="884" w:type="pct"/>
            <w:shd w:val="clear" w:color="auto" w:fill="auto"/>
            <w:vAlign w:val="center"/>
          </w:tcPr>
          <w:p w14:paraId="454611C2" w14:textId="77777777" w:rsidR="00DA4762" w:rsidRPr="006E6581" w:rsidRDefault="00DA4762" w:rsidP="00512853">
            <w:pPr>
              <w:pStyle w:val="TAH"/>
            </w:pPr>
            <w:r w:rsidRPr="006E6581">
              <w:t>ACIR[dB]</w:t>
            </w:r>
          </w:p>
        </w:tc>
        <w:tc>
          <w:tcPr>
            <w:tcW w:w="411" w:type="pct"/>
            <w:shd w:val="clear" w:color="auto" w:fill="auto"/>
            <w:vAlign w:val="center"/>
          </w:tcPr>
          <w:p w14:paraId="2C242561" w14:textId="77777777" w:rsidR="00DA4762" w:rsidRPr="006E6581" w:rsidRDefault="00DA4762" w:rsidP="00512853">
            <w:pPr>
              <w:pStyle w:val="TAH"/>
            </w:pPr>
            <w:r w:rsidRPr="006E6581">
              <w:t>14</w:t>
            </w:r>
          </w:p>
        </w:tc>
        <w:tc>
          <w:tcPr>
            <w:tcW w:w="412" w:type="pct"/>
            <w:shd w:val="clear" w:color="auto" w:fill="auto"/>
            <w:vAlign w:val="center"/>
          </w:tcPr>
          <w:p w14:paraId="01BAD548" w14:textId="77777777" w:rsidR="00DA4762" w:rsidRPr="006E6581" w:rsidRDefault="00DA4762" w:rsidP="00512853">
            <w:pPr>
              <w:pStyle w:val="TAH"/>
            </w:pPr>
            <w:r w:rsidRPr="006E6581">
              <w:t>16</w:t>
            </w:r>
          </w:p>
        </w:tc>
        <w:tc>
          <w:tcPr>
            <w:tcW w:w="411" w:type="pct"/>
            <w:shd w:val="clear" w:color="auto" w:fill="auto"/>
            <w:vAlign w:val="center"/>
          </w:tcPr>
          <w:p w14:paraId="7794D2DD" w14:textId="77777777" w:rsidR="00DA4762" w:rsidRPr="006E6581" w:rsidRDefault="00DA4762" w:rsidP="00512853">
            <w:pPr>
              <w:pStyle w:val="TAH"/>
            </w:pPr>
            <w:r w:rsidRPr="006E6581">
              <w:t>18</w:t>
            </w:r>
          </w:p>
        </w:tc>
        <w:tc>
          <w:tcPr>
            <w:tcW w:w="412" w:type="pct"/>
            <w:shd w:val="clear" w:color="auto" w:fill="auto"/>
            <w:vAlign w:val="center"/>
          </w:tcPr>
          <w:p w14:paraId="236A72D5" w14:textId="77777777" w:rsidR="00DA4762" w:rsidRPr="006E6581" w:rsidRDefault="00DA4762" w:rsidP="00512853">
            <w:pPr>
              <w:pStyle w:val="TAH"/>
            </w:pPr>
            <w:r w:rsidRPr="006E6581">
              <w:t>20</w:t>
            </w:r>
          </w:p>
        </w:tc>
        <w:tc>
          <w:tcPr>
            <w:tcW w:w="411" w:type="pct"/>
            <w:shd w:val="clear" w:color="auto" w:fill="auto"/>
            <w:vAlign w:val="center"/>
          </w:tcPr>
          <w:p w14:paraId="45C41A3D" w14:textId="77777777" w:rsidR="00DA4762" w:rsidRPr="006E6581" w:rsidRDefault="00DA4762" w:rsidP="00512853">
            <w:pPr>
              <w:pStyle w:val="TAH"/>
            </w:pPr>
            <w:r w:rsidRPr="006E6581">
              <w:t>22</w:t>
            </w:r>
          </w:p>
        </w:tc>
        <w:tc>
          <w:tcPr>
            <w:tcW w:w="412" w:type="pct"/>
            <w:shd w:val="clear" w:color="auto" w:fill="auto"/>
            <w:vAlign w:val="center"/>
          </w:tcPr>
          <w:p w14:paraId="0F2F6D3B" w14:textId="77777777" w:rsidR="00DA4762" w:rsidRPr="006E6581" w:rsidRDefault="00DA4762" w:rsidP="00512853">
            <w:pPr>
              <w:pStyle w:val="TAH"/>
            </w:pPr>
            <w:r w:rsidRPr="006E6581">
              <w:t>24</w:t>
            </w:r>
          </w:p>
        </w:tc>
        <w:tc>
          <w:tcPr>
            <w:tcW w:w="411" w:type="pct"/>
            <w:shd w:val="clear" w:color="auto" w:fill="auto"/>
            <w:vAlign w:val="center"/>
          </w:tcPr>
          <w:p w14:paraId="297E2675" w14:textId="77777777" w:rsidR="00DA4762" w:rsidRPr="006E6581" w:rsidRDefault="00DA4762" w:rsidP="00512853">
            <w:pPr>
              <w:pStyle w:val="TAH"/>
            </w:pPr>
            <w:r w:rsidRPr="006E6581">
              <w:t>26</w:t>
            </w:r>
          </w:p>
        </w:tc>
        <w:tc>
          <w:tcPr>
            <w:tcW w:w="412" w:type="pct"/>
            <w:shd w:val="clear" w:color="auto" w:fill="auto"/>
            <w:vAlign w:val="center"/>
          </w:tcPr>
          <w:p w14:paraId="67962EEB" w14:textId="77777777" w:rsidR="00DA4762" w:rsidRPr="006E6581" w:rsidRDefault="00DA4762" w:rsidP="00512853">
            <w:pPr>
              <w:pStyle w:val="TAH"/>
            </w:pPr>
            <w:r w:rsidRPr="006E6581">
              <w:t>28</w:t>
            </w:r>
          </w:p>
        </w:tc>
        <w:tc>
          <w:tcPr>
            <w:tcW w:w="411" w:type="pct"/>
            <w:shd w:val="clear" w:color="auto" w:fill="auto"/>
            <w:vAlign w:val="center"/>
          </w:tcPr>
          <w:p w14:paraId="0792D41A" w14:textId="77777777" w:rsidR="00DA4762" w:rsidRPr="006E6581" w:rsidRDefault="00DA4762" w:rsidP="00512853">
            <w:pPr>
              <w:pStyle w:val="TAH"/>
            </w:pPr>
            <w:r w:rsidRPr="006E6581">
              <w:t>30</w:t>
            </w:r>
          </w:p>
        </w:tc>
        <w:tc>
          <w:tcPr>
            <w:tcW w:w="412" w:type="pct"/>
            <w:shd w:val="clear" w:color="auto" w:fill="auto"/>
            <w:vAlign w:val="center"/>
          </w:tcPr>
          <w:p w14:paraId="26DF9E0C" w14:textId="77777777" w:rsidR="00DA4762" w:rsidRPr="006E6581" w:rsidRDefault="00DA4762" w:rsidP="00512853">
            <w:pPr>
              <w:pStyle w:val="TAH"/>
            </w:pPr>
            <w:r w:rsidRPr="006E6581">
              <w:t>32</w:t>
            </w:r>
          </w:p>
        </w:tc>
      </w:tr>
      <w:tr w:rsidR="00DA4762" w:rsidRPr="006E6581" w14:paraId="76737B1B" w14:textId="77777777" w:rsidTr="00512853">
        <w:trPr>
          <w:trHeight w:val="290"/>
        </w:trPr>
        <w:tc>
          <w:tcPr>
            <w:tcW w:w="884" w:type="pct"/>
            <w:shd w:val="clear" w:color="auto" w:fill="auto"/>
            <w:vAlign w:val="center"/>
          </w:tcPr>
          <w:p w14:paraId="18753289" w14:textId="77777777" w:rsidR="00DA4762" w:rsidRPr="006F4900" w:rsidRDefault="00DA4762" w:rsidP="00512853">
            <w:pPr>
              <w:pStyle w:val="TAC"/>
            </w:pPr>
            <w:r w:rsidRPr="00021C0B">
              <w:rPr>
                <w:sz w:val="16"/>
                <w:szCs w:val="16"/>
              </w:rPr>
              <w:t>Samsung</w:t>
            </w:r>
          </w:p>
        </w:tc>
        <w:tc>
          <w:tcPr>
            <w:tcW w:w="411" w:type="pct"/>
            <w:shd w:val="clear" w:color="auto" w:fill="auto"/>
            <w:vAlign w:val="center"/>
          </w:tcPr>
          <w:p w14:paraId="63205F40" w14:textId="77777777" w:rsidR="00DA4762" w:rsidRPr="00DC279A" w:rsidRDefault="00DA4762" w:rsidP="00512853">
            <w:pPr>
              <w:pStyle w:val="TAC"/>
            </w:pPr>
            <w:r>
              <w:rPr>
                <w:sz w:val="16"/>
                <w:szCs w:val="16"/>
              </w:rPr>
              <w:t>18,31</w:t>
            </w:r>
          </w:p>
        </w:tc>
        <w:tc>
          <w:tcPr>
            <w:tcW w:w="412" w:type="pct"/>
            <w:shd w:val="clear" w:color="auto" w:fill="auto"/>
            <w:vAlign w:val="center"/>
          </w:tcPr>
          <w:p w14:paraId="6BF2FDE7" w14:textId="77777777" w:rsidR="00DA4762" w:rsidRPr="00DC279A" w:rsidRDefault="00DA4762" w:rsidP="00512853">
            <w:pPr>
              <w:pStyle w:val="TAC"/>
            </w:pPr>
            <w:r>
              <w:rPr>
                <w:sz w:val="16"/>
                <w:szCs w:val="16"/>
              </w:rPr>
              <w:t>12,33</w:t>
            </w:r>
          </w:p>
        </w:tc>
        <w:tc>
          <w:tcPr>
            <w:tcW w:w="411" w:type="pct"/>
            <w:shd w:val="clear" w:color="auto" w:fill="auto"/>
            <w:vAlign w:val="center"/>
          </w:tcPr>
          <w:p w14:paraId="64037715" w14:textId="77777777" w:rsidR="00DA4762" w:rsidRPr="00DC279A" w:rsidRDefault="00DA4762" w:rsidP="00512853">
            <w:pPr>
              <w:pStyle w:val="TAC"/>
            </w:pPr>
            <w:r>
              <w:rPr>
                <w:sz w:val="16"/>
                <w:szCs w:val="16"/>
              </w:rPr>
              <w:t>8,12</w:t>
            </w:r>
          </w:p>
        </w:tc>
        <w:tc>
          <w:tcPr>
            <w:tcW w:w="412" w:type="pct"/>
            <w:shd w:val="clear" w:color="auto" w:fill="auto"/>
            <w:vAlign w:val="center"/>
          </w:tcPr>
          <w:p w14:paraId="73FC5DAE" w14:textId="77777777" w:rsidR="00DA4762" w:rsidRPr="00DC279A" w:rsidRDefault="00DA4762" w:rsidP="00512853">
            <w:pPr>
              <w:pStyle w:val="TAC"/>
            </w:pPr>
            <w:r>
              <w:rPr>
                <w:sz w:val="16"/>
                <w:szCs w:val="16"/>
              </w:rPr>
              <w:t>5,28</w:t>
            </w:r>
          </w:p>
        </w:tc>
        <w:tc>
          <w:tcPr>
            <w:tcW w:w="411" w:type="pct"/>
            <w:shd w:val="clear" w:color="auto" w:fill="auto"/>
            <w:vAlign w:val="center"/>
          </w:tcPr>
          <w:p w14:paraId="33A2E27C" w14:textId="77777777" w:rsidR="00DA4762" w:rsidRPr="00DC279A" w:rsidRDefault="00DA4762" w:rsidP="00512853">
            <w:pPr>
              <w:pStyle w:val="TAC"/>
            </w:pPr>
            <w:r>
              <w:rPr>
                <w:sz w:val="16"/>
                <w:szCs w:val="16"/>
              </w:rPr>
              <w:t>3,40</w:t>
            </w:r>
          </w:p>
        </w:tc>
        <w:tc>
          <w:tcPr>
            <w:tcW w:w="412" w:type="pct"/>
            <w:shd w:val="clear" w:color="auto" w:fill="auto"/>
            <w:vAlign w:val="center"/>
          </w:tcPr>
          <w:p w14:paraId="0AD775B5" w14:textId="77777777" w:rsidR="00DA4762" w:rsidRPr="00DC279A" w:rsidRDefault="00DA4762" w:rsidP="00512853">
            <w:pPr>
              <w:pStyle w:val="TAC"/>
            </w:pPr>
            <w:r>
              <w:rPr>
                <w:sz w:val="16"/>
                <w:szCs w:val="16"/>
              </w:rPr>
              <w:t>2,17</w:t>
            </w:r>
          </w:p>
        </w:tc>
        <w:tc>
          <w:tcPr>
            <w:tcW w:w="411" w:type="pct"/>
            <w:shd w:val="clear" w:color="auto" w:fill="auto"/>
            <w:vAlign w:val="center"/>
          </w:tcPr>
          <w:p w14:paraId="06CB5F3F" w14:textId="77777777" w:rsidR="00DA4762" w:rsidRPr="00DC279A" w:rsidRDefault="00DA4762" w:rsidP="00512853">
            <w:pPr>
              <w:pStyle w:val="TAC"/>
            </w:pPr>
            <w:r>
              <w:rPr>
                <w:sz w:val="16"/>
                <w:szCs w:val="16"/>
              </w:rPr>
              <w:t>1,38</w:t>
            </w:r>
          </w:p>
        </w:tc>
        <w:tc>
          <w:tcPr>
            <w:tcW w:w="412" w:type="pct"/>
            <w:shd w:val="clear" w:color="auto" w:fill="auto"/>
            <w:vAlign w:val="center"/>
          </w:tcPr>
          <w:p w14:paraId="4311BA18" w14:textId="77777777" w:rsidR="00DA4762" w:rsidRPr="00DC279A" w:rsidRDefault="00DA4762" w:rsidP="00512853">
            <w:pPr>
              <w:pStyle w:val="TAC"/>
            </w:pPr>
            <w:r>
              <w:rPr>
                <w:sz w:val="16"/>
                <w:szCs w:val="16"/>
              </w:rPr>
              <w:t>0,87</w:t>
            </w:r>
          </w:p>
        </w:tc>
        <w:tc>
          <w:tcPr>
            <w:tcW w:w="411" w:type="pct"/>
            <w:shd w:val="clear" w:color="auto" w:fill="auto"/>
            <w:vAlign w:val="center"/>
          </w:tcPr>
          <w:p w14:paraId="1A1D0C21" w14:textId="77777777" w:rsidR="00DA4762" w:rsidRPr="00DC279A" w:rsidRDefault="00DA4762" w:rsidP="00512853">
            <w:pPr>
              <w:pStyle w:val="TAC"/>
            </w:pPr>
            <w:r>
              <w:rPr>
                <w:sz w:val="16"/>
                <w:szCs w:val="16"/>
              </w:rPr>
              <w:t>0,55</w:t>
            </w:r>
          </w:p>
        </w:tc>
        <w:tc>
          <w:tcPr>
            <w:tcW w:w="412" w:type="pct"/>
            <w:shd w:val="clear" w:color="auto" w:fill="auto"/>
            <w:vAlign w:val="center"/>
          </w:tcPr>
          <w:p w14:paraId="6767068F" w14:textId="77777777" w:rsidR="00DA4762" w:rsidRPr="00DC279A" w:rsidRDefault="00DA4762" w:rsidP="00512853">
            <w:pPr>
              <w:pStyle w:val="TAC"/>
            </w:pPr>
            <w:r>
              <w:rPr>
                <w:sz w:val="16"/>
                <w:szCs w:val="16"/>
              </w:rPr>
              <w:t>0,35</w:t>
            </w:r>
          </w:p>
        </w:tc>
      </w:tr>
      <w:tr w:rsidR="00DA4762" w:rsidRPr="006E6581" w14:paraId="1A851B2D" w14:textId="77777777" w:rsidTr="00512853">
        <w:trPr>
          <w:trHeight w:val="290"/>
        </w:trPr>
        <w:tc>
          <w:tcPr>
            <w:tcW w:w="884" w:type="pct"/>
            <w:shd w:val="clear" w:color="auto" w:fill="auto"/>
            <w:vAlign w:val="center"/>
          </w:tcPr>
          <w:p w14:paraId="4746AEDF" w14:textId="77777777" w:rsidR="00DA4762" w:rsidRPr="006F4900" w:rsidRDefault="00DA4762" w:rsidP="00512853">
            <w:pPr>
              <w:pStyle w:val="TAC"/>
            </w:pPr>
            <w:r w:rsidRPr="00021C0B">
              <w:rPr>
                <w:sz w:val="16"/>
                <w:szCs w:val="16"/>
              </w:rPr>
              <w:t>MTK</w:t>
            </w:r>
          </w:p>
        </w:tc>
        <w:tc>
          <w:tcPr>
            <w:tcW w:w="411" w:type="pct"/>
            <w:shd w:val="clear" w:color="auto" w:fill="auto"/>
            <w:vAlign w:val="center"/>
          </w:tcPr>
          <w:p w14:paraId="7DAF88C9" w14:textId="77777777" w:rsidR="00DA4762" w:rsidRPr="00DC279A" w:rsidRDefault="00DA4762" w:rsidP="00512853">
            <w:pPr>
              <w:pStyle w:val="TAC"/>
            </w:pPr>
            <w:r>
              <w:rPr>
                <w:sz w:val="16"/>
                <w:szCs w:val="16"/>
              </w:rPr>
              <w:t>39,11</w:t>
            </w:r>
          </w:p>
        </w:tc>
        <w:tc>
          <w:tcPr>
            <w:tcW w:w="412" w:type="pct"/>
            <w:shd w:val="clear" w:color="auto" w:fill="auto"/>
            <w:vAlign w:val="center"/>
          </w:tcPr>
          <w:p w14:paraId="521F76D0" w14:textId="77777777" w:rsidR="00DA4762" w:rsidRPr="00DC279A" w:rsidRDefault="00DA4762" w:rsidP="00512853">
            <w:pPr>
              <w:pStyle w:val="TAC"/>
            </w:pPr>
            <w:r>
              <w:rPr>
                <w:sz w:val="16"/>
                <w:szCs w:val="16"/>
              </w:rPr>
              <w:t>28,66</w:t>
            </w:r>
          </w:p>
        </w:tc>
        <w:tc>
          <w:tcPr>
            <w:tcW w:w="411" w:type="pct"/>
            <w:shd w:val="clear" w:color="auto" w:fill="auto"/>
            <w:vAlign w:val="center"/>
          </w:tcPr>
          <w:p w14:paraId="1C1DE3B4" w14:textId="77777777" w:rsidR="00DA4762" w:rsidRPr="00DC279A" w:rsidRDefault="00DA4762" w:rsidP="00512853">
            <w:pPr>
              <w:pStyle w:val="TAC"/>
            </w:pPr>
            <w:r>
              <w:rPr>
                <w:sz w:val="16"/>
                <w:szCs w:val="16"/>
              </w:rPr>
              <w:t>20,18</w:t>
            </w:r>
          </w:p>
        </w:tc>
        <w:tc>
          <w:tcPr>
            <w:tcW w:w="412" w:type="pct"/>
            <w:shd w:val="clear" w:color="auto" w:fill="auto"/>
            <w:vAlign w:val="center"/>
          </w:tcPr>
          <w:p w14:paraId="41B53793" w14:textId="77777777" w:rsidR="00DA4762" w:rsidRPr="00DC279A" w:rsidRDefault="00DA4762" w:rsidP="00512853">
            <w:pPr>
              <w:pStyle w:val="TAC"/>
            </w:pPr>
            <w:r>
              <w:rPr>
                <w:sz w:val="16"/>
                <w:szCs w:val="16"/>
              </w:rPr>
              <w:t>13,63</w:t>
            </w:r>
          </w:p>
        </w:tc>
        <w:tc>
          <w:tcPr>
            <w:tcW w:w="411" w:type="pct"/>
            <w:shd w:val="clear" w:color="auto" w:fill="auto"/>
            <w:vAlign w:val="center"/>
          </w:tcPr>
          <w:p w14:paraId="6021CB4E" w14:textId="77777777" w:rsidR="00DA4762" w:rsidRPr="00DC279A" w:rsidRDefault="00DA4762" w:rsidP="00512853">
            <w:pPr>
              <w:pStyle w:val="TAC"/>
            </w:pPr>
            <w:r>
              <w:rPr>
                <w:sz w:val="16"/>
                <w:szCs w:val="16"/>
              </w:rPr>
              <w:t>9,06</w:t>
            </w:r>
          </w:p>
        </w:tc>
        <w:tc>
          <w:tcPr>
            <w:tcW w:w="412" w:type="pct"/>
            <w:shd w:val="clear" w:color="auto" w:fill="auto"/>
            <w:vAlign w:val="center"/>
          </w:tcPr>
          <w:p w14:paraId="0B81656D" w14:textId="77777777" w:rsidR="00DA4762" w:rsidRPr="00DC279A" w:rsidRDefault="00DA4762" w:rsidP="00512853">
            <w:pPr>
              <w:pStyle w:val="TAC"/>
            </w:pPr>
            <w:r>
              <w:rPr>
                <w:sz w:val="16"/>
                <w:szCs w:val="16"/>
              </w:rPr>
              <w:t>5,92</w:t>
            </w:r>
          </w:p>
        </w:tc>
        <w:tc>
          <w:tcPr>
            <w:tcW w:w="411" w:type="pct"/>
            <w:shd w:val="clear" w:color="auto" w:fill="auto"/>
            <w:vAlign w:val="center"/>
          </w:tcPr>
          <w:p w14:paraId="7E1CC443" w14:textId="77777777" w:rsidR="00DA4762" w:rsidRPr="00DC279A" w:rsidRDefault="00DA4762" w:rsidP="00512853">
            <w:pPr>
              <w:pStyle w:val="TAC"/>
            </w:pPr>
            <w:r>
              <w:rPr>
                <w:sz w:val="16"/>
                <w:szCs w:val="16"/>
              </w:rPr>
              <w:t>3,81</w:t>
            </w:r>
          </w:p>
        </w:tc>
        <w:tc>
          <w:tcPr>
            <w:tcW w:w="412" w:type="pct"/>
            <w:shd w:val="clear" w:color="auto" w:fill="auto"/>
            <w:vAlign w:val="center"/>
          </w:tcPr>
          <w:p w14:paraId="30A22AFD" w14:textId="77777777" w:rsidR="00DA4762" w:rsidRPr="00DC279A" w:rsidRDefault="00DA4762" w:rsidP="00512853">
            <w:pPr>
              <w:pStyle w:val="TAC"/>
            </w:pPr>
            <w:r>
              <w:rPr>
                <w:sz w:val="16"/>
                <w:szCs w:val="16"/>
              </w:rPr>
              <w:t>2,44</w:t>
            </w:r>
          </w:p>
        </w:tc>
        <w:tc>
          <w:tcPr>
            <w:tcW w:w="411" w:type="pct"/>
            <w:shd w:val="clear" w:color="auto" w:fill="auto"/>
            <w:vAlign w:val="center"/>
          </w:tcPr>
          <w:p w14:paraId="5857EE12" w14:textId="77777777" w:rsidR="00DA4762" w:rsidRPr="00DC279A" w:rsidRDefault="00DA4762" w:rsidP="00512853">
            <w:pPr>
              <w:pStyle w:val="TAC"/>
            </w:pPr>
            <w:r>
              <w:rPr>
                <w:sz w:val="16"/>
                <w:szCs w:val="16"/>
              </w:rPr>
              <w:t>1,55</w:t>
            </w:r>
          </w:p>
        </w:tc>
        <w:tc>
          <w:tcPr>
            <w:tcW w:w="412" w:type="pct"/>
            <w:shd w:val="clear" w:color="auto" w:fill="auto"/>
            <w:vAlign w:val="center"/>
          </w:tcPr>
          <w:p w14:paraId="4055114A" w14:textId="77777777" w:rsidR="00DA4762" w:rsidRPr="00DC279A" w:rsidRDefault="00DA4762" w:rsidP="00512853">
            <w:pPr>
              <w:pStyle w:val="TAC"/>
            </w:pPr>
            <w:r>
              <w:rPr>
                <w:sz w:val="16"/>
                <w:szCs w:val="16"/>
              </w:rPr>
              <w:t>0,98</w:t>
            </w:r>
          </w:p>
        </w:tc>
      </w:tr>
      <w:tr w:rsidR="00DA4762" w:rsidRPr="006E6581" w14:paraId="158FFB00" w14:textId="77777777" w:rsidTr="00512853">
        <w:trPr>
          <w:trHeight w:val="305"/>
        </w:trPr>
        <w:tc>
          <w:tcPr>
            <w:tcW w:w="884" w:type="pct"/>
            <w:shd w:val="clear" w:color="auto" w:fill="auto"/>
            <w:vAlign w:val="center"/>
          </w:tcPr>
          <w:p w14:paraId="7F705846" w14:textId="77777777" w:rsidR="00DA4762" w:rsidRPr="006F4900" w:rsidRDefault="00DA4762" w:rsidP="00512853">
            <w:pPr>
              <w:pStyle w:val="TAC"/>
            </w:pPr>
            <w:r w:rsidRPr="00021C0B">
              <w:rPr>
                <w:sz w:val="16"/>
                <w:szCs w:val="16"/>
              </w:rPr>
              <w:t>ZTE</w:t>
            </w:r>
          </w:p>
        </w:tc>
        <w:tc>
          <w:tcPr>
            <w:tcW w:w="411" w:type="pct"/>
            <w:shd w:val="clear" w:color="auto" w:fill="auto"/>
            <w:vAlign w:val="center"/>
          </w:tcPr>
          <w:p w14:paraId="13F767D9" w14:textId="77777777" w:rsidR="00DA4762" w:rsidRPr="00DC279A" w:rsidRDefault="00DA4762" w:rsidP="00512853">
            <w:pPr>
              <w:pStyle w:val="TAC"/>
            </w:pPr>
            <w:r>
              <w:rPr>
                <w:sz w:val="16"/>
                <w:szCs w:val="16"/>
              </w:rPr>
              <w:t>21,75</w:t>
            </w:r>
          </w:p>
        </w:tc>
        <w:tc>
          <w:tcPr>
            <w:tcW w:w="412" w:type="pct"/>
            <w:shd w:val="clear" w:color="auto" w:fill="auto"/>
            <w:vAlign w:val="center"/>
          </w:tcPr>
          <w:p w14:paraId="1557B166" w14:textId="77777777" w:rsidR="00DA4762" w:rsidRPr="00DC279A" w:rsidRDefault="00DA4762" w:rsidP="00512853">
            <w:pPr>
              <w:pStyle w:val="TAC"/>
            </w:pPr>
            <w:r>
              <w:rPr>
                <w:sz w:val="16"/>
                <w:szCs w:val="16"/>
              </w:rPr>
              <w:t>14,80</w:t>
            </w:r>
          </w:p>
        </w:tc>
        <w:tc>
          <w:tcPr>
            <w:tcW w:w="411" w:type="pct"/>
            <w:shd w:val="clear" w:color="auto" w:fill="auto"/>
            <w:vAlign w:val="center"/>
          </w:tcPr>
          <w:p w14:paraId="603D470E" w14:textId="77777777" w:rsidR="00DA4762" w:rsidRPr="00DC279A" w:rsidRDefault="00DA4762" w:rsidP="00512853">
            <w:pPr>
              <w:pStyle w:val="TAC"/>
            </w:pPr>
            <w:r>
              <w:rPr>
                <w:sz w:val="16"/>
                <w:szCs w:val="16"/>
              </w:rPr>
              <w:t>9,68</w:t>
            </w:r>
          </w:p>
        </w:tc>
        <w:tc>
          <w:tcPr>
            <w:tcW w:w="412" w:type="pct"/>
            <w:shd w:val="clear" w:color="auto" w:fill="auto"/>
            <w:vAlign w:val="center"/>
          </w:tcPr>
          <w:p w14:paraId="29DBDC59" w14:textId="77777777" w:rsidR="00DA4762" w:rsidRPr="00DC279A" w:rsidRDefault="00DA4762" w:rsidP="00512853">
            <w:pPr>
              <w:pStyle w:val="TAC"/>
            </w:pPr>
            <w:r>
              <w:rPr>
                <w:sz w:val="16"/>
                <w:szCs w:val="16"/>
              </w:rPr>
              <w:t>6,52</w:t>
            </w:r>
          </w:p>
        </w:tc>
        <w:tc>
          <w:tcPr>
            <w:tcW w:w="411" w:type="pct"/>
            <w:shd w:val="clear" w:color="auto" w:fill="auto"/>
            <w:vAlign w:val="center"/>
          </w:tcPr>
          <w:p w14:paraId="72A10A43" w14:textId="77777777" w:rsidR="00DA4762" w:rsidRPr="00DC279A" w:rsidRDefault="00DA4762" w:rsidP="00512853">
            <w:pPr>
              <w:pStyle w:val="TAC"/>
            </w:pPr>
            <w:r>
              <w:rPr>
                <w:sz w:val="16"/>
                <w:szCs w:val="16"/>
              </w:rPr>
              <w:t>4,36</w:t>
            </w:r>
          </w:p>
        </w:tc>
        <w:tc>
          <w:tcPr>
            <w:tcW w:w="412" w:type="pct"/>
            <w:shd w:val="clear" w:color="auto" w:fill="auto"/>
            <w:vAlign w:val="center"/>
          </w:tcPr>
          <w:p w14:paraId="27139491" w14:textId="77777777" w:rsidR="00DA4762" w:rsidRPr="00DC279A" w:rsidRDefault="00DA4762" w:rsidP="00512853">
            <w:pPr>
              <w:pStyle w:val="TAC"/>
            </w:pPr>
            <w:r>
              <w:rPr>
                <w:sz w:val="16"/>
                <w:szCs w:val="16"/>
              </w:rPr>
              <w:t>2,83</w:t>
            </w:r>
          </w:p>
        </w:tc>
        <w:tc>
          <w:tcPr>
            <w:tcW w:w="411" w:type="pct"/>
            <w:shd w:val="clear" w:color="auto" w:fill="auto"/>
            <w:vAlign w:val="center"/>
          </w:tcPr>
          <w:p w14:paraId="35374BA1" w14:textId="77777777" w:rsidR="00DA4762" w:rsidRPr="00DC279A" w:rsidRDefault="00DA4762" w:rsidP="00512853">
            <w:pPr>
              <w:pStyle w:val="TAC"/>
            </w:pPr>
            <w:r>
              <w:rPr>
                <w:sz w:val="16"/>
                <w:szCs w:val="16"/>
              </w:rPr>
              <w:t>1,82</w:t>
            </w:r>
          </w:p>
        </w:tc>
        <w:tc>
          <w:tcPr>
            <w:tcW w:w="412" w:type="pct"/>
            <w:shd w:val="clear" w:color="auto" w:fill="auto"/>
            <w:vAlign w:val="center"/>
          </w:tcPr>
          <w:p w14:paraId="255D27DF" w14:textId="77777777" w:rsidR="00DA4762" w:rsidRPr="00DC279A" w:rsidRDefault="00DA4762" w:rsidP="00512853">
            <w:pPr>
              <w:pStyle w:val="TAC"/>
            </w:pPr>
            <w:r>
              <w:rPr>
                <w:sz w:val="16"/>
                <w:szCs w:val="16"/>
              </w:rPr>
              <w:t>1,20</w:t>
            </w:r>
          </w:p>
        </w:tc>
        <w:tc>
          <w:tcPr>
            <w:tcW w:w="411" w:type="pct"/>
            <w:shd w:val="clear" w:color="auto" w:fill="auto"/>
            <w:vAlign w:val="center"/>
          </w:tcPr>
          <w:p w14:paraId="01CF5B53" w14:textId="77777777" w:rsidR="00DA4762" w:rsidRPr="00DC279A" w:rsidRDefault="00DA4762" w:rsidP="00512853">
            <w:pPr>
              <w:pStyle w:val="TAC"/>
            </w:pPr>
            <w:r>
              <w:rPr>
                <w:sz w:val="16"/>
                <w:szCs w:val="16"/>
              </w:rPr>
              <w:t>0,71</w:t>
            </w:r>
          </w:p>
        </w:tc>
        <w:tc>
          <w:tcPr>
            <w:tcW w:w="412" w:type="pct"/>
            <w:shd w:val="clear" w:color="auto" w:fill="auto"/>
            <w:vAlign w:val="center"/>
          </w:tcPr>
          <w:p w14:paraId="0AEF334E" w14:textId="77777777" w:rsidR="00DA4762" w:rsidRPr="00DC279A" w:rsidRDefault="00DA4762" w:rsidP="00512853">
            <w:pPr>
              <w:pStyle w:val="TAC"/>
            </w:pPr>
            <w:r>
              <w:rPr>
                <w:sz w:val="16"/>
                <w:szCs w:val="16"/>
              </w:rPr>
              <w:t>0,39</w:t>
            </w:r>
          </w:p>
        </w:tc>
      </w:tr>
      <w:tr w:rsidR="00DA4762" w:rsidRPr="006E6581" w14:paraId="74BE6C66" w14:textId="77777777" w:rsidTr="00512853">
        <w:trPr>
          <w:trHeight w:val="290"/>
        </w:trPr>
        <w:tc>
          <w:tcPr>
            <w:tcW w:w="884" w:type="pct"/>
            <w:shd w:val="clear" w:color="auto" w:fill="auto"/>
            <w:vAlign w:val="center"/>
          </w:tcPr>
          <w:p w14:paraId="4F9CFA4B" w14:textId="77777777" w:rsidR="00DA4762" w:rsidRPr="006F4900" w:rsidRDefault="00DA4762" w:rsidP="00512853">
            <w:pPr>
              <w:pStyle w:val="TAC"/>
            </w:pPr>
            <w:r w:rsidRPr="00021C0B">
              <w:rPr>
                <w:sz w:val="16"/>
                <w:szCs w:val="16"/>
              </w:rPr>
              <w:t>THALES</w:t>
            </w:r>
          </w:p>
        </w:tc>
        <w:tc>
          <w:tcPr>
            <w:tcW w:w="411" w:type="pct"/>
            <w:shd w:val="clear" w:color="auto" w:fill="auto"/>
            <w:vAlign w:val="bottom"/>
          </w:tcPr>
          <w:p w14:paraId="543AEEE4" w14:textId="77777777" w:rsidR="00DA4762" w:rsidRPr="00DC279A" w:rsidRDefault="00DA4762" w:rsidP="00512853">
            <w:pPr>
              <w:pStyle w:val="TAC"/>
            </w:pPr>
            <w:r>
              <w:rPr>
                <w:sz w:val="16"/>
                <w:szCs w:val="16"/>
              </w:rPr>
              <w:t>47,09</w:t>
            </w:r>
          </w:p>
        </w:tc>
        <w:tc>
          <w:tcPr>
            <w:tcW w:w="412" w:type="pct"/>
            <w:shd w:val="clear" w:color="auto" w:fill="auto"/>
            <w:vAlign w:val="bottom"/>
          </w:tcPr>
          <w:p w14:paraId="73EB88AD" w14:textId="77777777" w:rsidR="00DA4762" w:rsidRPr="00DC279A" w:rsidRDefault="00DA4762" w:rsidP="00512853">
            <w:pPr>
              <w:pStyle w:val="TAC"/>
            </w:pPr>
            <w:r>
              <w:rPr>
                <w:sz w:val="16"/>
                <w:szCs w:val="16"/>
              </w:rPr>
              <w:t>35,73</w:t>
            </w:r>
          </w:p>
        </w:tc>
        <w:tc>
          <w:tcPr>
            <w:tcW w:w="411" w:type="pct"/>
            <w:shd w:val="clear" w:color="auto" w:fill="auto"/>
            <w:vAlign w:val="bottom"/>
          </w:tcPr>
          <w:p w14:paraId="2DE74B9C" w14:textId="77777777" w:rsidR="00DA4762" w:rsidRPr="00DC279A" w:rsidRDefault="00DA4762" w:rsidP="00512853">
            <w:pPr>
              <w:pStyle w:val="TAC"/>
            </w:pPr>
            <w:r>
              <w:rPr>
                <w:sz w:val="16"/>
                <w:szCs w:val="16"/>
              </w:rPr>
              <w:t>25,48</w:t>
            </w:r>
          </w:p>
        </w:tc>
        <w:tc>
          <w:tcPr>
            <w:tcW w:w="412" w:type="pct"/>
            <w:shd w:val="clear" w:color="auto" w:fill="auto"/>
            <w:vAlign w:val="bottom"/>
          </w:tcPr>
          <w:p w14:paraId="1D4C75C4" w14:textId="77777777" w:rsidR="00DA4762" w:rsidRPr="00DC279A" w:rsidRDefault="00DA4762" w:rsidP="00512853">
            <w:pPr>
              <w:pStyle w:val="TAC"/>
            </w:pPr>
            <w:r>
              <w:rPr>
                <w:sz w:val="16"/>
                <w:szCs w:val="16"/>
              </w:rPr>
              <w:t>17,17</w:t>
            </w:r>
          </w:p>
        </w:tc>
        <w:tc>
          <w:tcPr>
            <w:tcW w:w="411" w:type="pct"/>
            <w:shd w:val="clear" w:color="auto" w:fill="auto"/>
            <w:vAlign w:val="bottom"/>
          </w:tcPr>
          <w:p w14:paraId="194EAEBB" w14:textId="77777777" w:rsidR="00DA4762" w:rsidRPr="00DC279A" w:rsidRDefault="00DA4762" w:rsidP="00512853">
            <w:pPr>
              <w:pStyle w:val="TAC"/>
            </w:pPr>
            <w:r>
              <w:rPr>
                <w:sz w:val="16"/>
                <w:szCs w:val="16"/>
              </w:rPr>
              <w:t>11,08</w:t>
            </w:r>
          </w:p>
        </w:tc>
        <w:tc>
          <w:tcPr>
            <w:tcW w:w="412" w:type="pct"/>
            <w:shd w:val="clear" w:color="auto" w:fill="auto"/>
            <w:vAlign w:val="bottom"/>
          </w:tcPr>
          <w:p w14:paraId="7A91FD31" w14:textId="77777777" w:rsidR="00DA4762" w:rsidRPr="00DC279A" w:rsidRDefault="00DA4762" w:rsidP="00512853">
            <w:pPr>
              <w:pStyle w:val="TAC"/>
            </w:pPr>
            <w:r>
              <w:rPr>
                <w:sz w:val="16"/>
                <w:szCs w:val="16"/>
              </w:rPr>
              <w:t>6,65</w:t>
            </w:r>
          </w:p>
        </w:tc>
        <w:tc>
          <w:tcPr>
            <w:tcW w:w="411" w:type="pct"/>
            <w:shd w:val="clear" w:color="auto" w:fill="auto"/>
            <w:vAlign w:val="bottom"/>
          </w:tcPr>
          <w:p w14:paraId="4DAB4905" w14:textId="77777777" w:rsidR="00DA4762" w:rsidRPr="00DC279A" w:rsidRDefault="00DA4762" w:rsidP="00512853">
            <w:pPr>
              <w:pStyle w:val="TAC"/>
            </w:pPr>
            <w:r>
              <w:rPr>
                <w:sz w:val="16"/>
                <w:szCs w:val="16"/>
              </w:rPr>
              <w:t>3,6</w:t>
            </w:r>
          </w:p>
        </w:tc>
        <w:tc>
          <w:tcPr>
            <w:tcW w:w="412" w:type="pct"/>
            <w:shd w:val="clear" w:color="auto" w:fill="auto"/>
            <w:vAlign w:val="bottom"/>
          </w:tcPr>
          <w:p w14:paraId="3F1D2759" w14:textId="77777777" w:rsidR="00DA4762" w:rsidRPr="00DC279A" w:rsidRDefault="00DA4762" w:rsidP="00512853">
            <w:pPr>
              <w:pStyle w:val="TAC"/>
            </w:pPr>
            <w:r>
              <w:rPr>
                <w:sz w:val="16"/>
                <w:szCs w:val="16"/>
              </w:rPr>
              <w:t>2,22</w:t>
            </w:r>
          </w:p>
        </w:tc>
        <w:tc>
          <w:tcPr>
            <w:tcW w:w="411" w:type="pct"/>
            <w:shd w:val="clear" w:color="auto" w:fill="auto"/>
            <w:vAlign w:val="bottom"/>
          </w:tcPr>
          <w:p w14:paraId="5C7B55B3" w14:textId="77777777" w:rsidR="00DA4762" w:rsidRPr="00DC279A" w:rsidRDefault="00DA4762" w:rsidP="00512853">
            <w:pPr>
              <w:pStyle w:val="TAC"/>
            </w:pPr>
            <w:r>
              <w:rPr>
                <w:sz w:val="16"/>
                <w:szCs w:val="16"/>
              </w:rPr>
              <w:t>1,39</w:t>
            </w:r>
          </w:p>
        </w:tc>
        <w:tc>
          <w:tcPr>
            <w:tcW w:w="412" w:type="pct"/>
            <w:shd w:val="clear" w:color="auto" w:fill="auto"/>
            <w:vAlign w:val="bottom"/>
          </w:tcPr>
          <w:p w14:paraId="0293A21A" w14:textId="77777777" w:rsidR="00DA4762" w:rsidRPr="00DC279A" w:rsidRDefault="00DA4762" w:rsidP="00512853">
            <w:pPr>
              <w:pStyle w:val="TAC"/>
            </w:pPr>
            <w:r>
              <w:rPr>
                <w:sz w:val="16"/>
                <w:szCs w:val="16"/>
              </w:rPr>
              <w:t>0,83</w:t>
            </w:r>
          </w:p>
        </w:tc>
      </w:tr>
      <w:tr w:rsidR="00DA4762" w:rsidRPr="006E6581" w14:paraId="2255547B" w14:textId="77777777" w:rsidTr="00512853">
        <w:trPr>
          <w:trHeight w:val="305"/>
        </w:trPr>
        <w:tc>
          <w:tcPr>
            <w:tcW w:w="884" w:type="pct"/>
            <w:shd w:val="clear" w:color="auto" w:fill="auto"/>
            <w:vAlign w:val="center"/>
          </w:tcPr>
          <w:p w14:paraId="485184A9" w14:textId="77777777" w:rsidR="00DA4762" w:rsidRPr="006F4900" w:rsidRDefault="00DA4762" w:rsidP="00512853">
            <w:pPr>
              <w:pStyle w:val="TAC"/>
            </w:pPr>
            <w:r w:rsidRPr="00021C0B">
              <w:rPr>
                <w:sz w:val="16"/>
                <w:szCs w:val="16"/>
              </w:rPr>
              <w:t>Ericsson</w:t>
            </w:r>
          </w:p>
        </w:tc>
        <w:tc>
          <w:tcPr>
            <w:tcW w:w="411" w:type="pct"/>
            <w:shd w:val="clear" w:color="auto" w:fill="auto"/>
            <w:vAlign w:val="center"/>
          </w:tcPr>
          <w:p w14:paraId="7A5B1EAF" w14:textId="77777777" w:rsidR="00DA4762" w:rsidRPr="00DC279A" w:rsidRDefault="00DA4762" w:rsidP="00512853">
            <w:pPr>
              <w:pStyle w:val="TAC"/>
            </w:pPr>
            <w:r>
              <w:rPr>
                <w:sz w:val="16"/>
                <w:szCs w:val="16"/>
              </w:rPr>
              <w:t>NA</w:t>
            </w:r>
          </w:p>
        </w:tc>
        <w:tc>
          <w:tcPr>
            <w:tcW w:w="412" w:type="pct"/>
            <w:shd w:val="clear" w:color="auto" w:fill="auto"/>
            <w:vAlign w:val="center"/>
          </w:tcPr>
          <w:p w14:paraId="14B510DE" w14:textId="77777777" w:rsidR="00DA4762" w:rsidRPr="00DC279A" w:rsidRDefault="00DA4762" w:rsidP="00512853">
            <w:pPr>
              <w:pStyle w:val="TAC"/>
            </w:pPr>
            <w:r>
              <w:rPr>
                <w:sz w:val="16"/>
                <w:szCs w:val="16"/>
              </w:rPr>
              <w:t>NA</w:t>
            </w:r>
          </w:p>
        </w:tc>
        <w:tc>
          <w:tcPr>
            <w:tcW w:w="411" w:type="pct"/>
            <w:shd w:val="clear" w:color="auto" w:fill="auto"/>
            <w:vAlign w:val="center"/>
          </w:tcPr>
          <w:p w14:paraId="0154E0B4" w14:textId="77777777" w:rsidR="00DA4762" w:rsidRPr="00DC279A" w:rsidRDefault="00DA4762" w:rsidP="00512853">
            <w:pPr>
              <w:pStyle w:val="TAC"/>
            </w:pPr>
            <w:r>
              <w:rPr>
                <w:sz w:val="16"/>
                <w:szCs w:val="16"/>
              </w:rPr>
              <w:t>NA</w:t>
            </w:r>
          </w:p>
        </w:tc>
        <w:tc>
          <w:tcPr>
            <w:tcW w:w="412" w:type="pct"/>
            <w:shd w:val="clear" w:color="auto" w:fill="auto"/>
            <w:vAlign w:val="center"/>
          </w:tcPr>
          <w:p w14:paraId="303D1AE1" w14:textId="77777777" w:rsidR="00DA4762" w:rsidRPr="00DC279A" w:rsidRDefault="00DA4762" w:rsidP="00512853">
            <w:pPr>
              <w:pStyle w:val="TAC"/>
            </w:pPr>
            <w:r>
              <w:rPr>
                <w:sz w:val="16"/>
                <w:szCs w:val="16"/>
              </w:rPr>
              <w:t>7,2</w:t>
            </w:r>
          </w:p>
        </w:tc>
        <w:tc>
          <w:tcPr>
            <w:tcW w:w="411" w:type="pct"/>
            <w:shd w:val="clear" w:color="auto" w:fill="auto"/>
            <w:vAlign w:val="center"/>
          </w:tcPr>
          <w:p w14:paraId="333CFA23" w14:textId="77777777" w:rsidR="00DA4762" w:rsidRPr="00DC279A" w:rsidRDefault="00DA4762" w:rsidP="00512853">
            <w:pPr>
              <w:pStyle w:val="TAC"/>
            </w:pPr>
            <w:r>
              <w:rPr>
                <w:sz w:val="16"/>
                <w:szCs w:val="16"/>
              </w:rPr>
              <w:t>4,5</w:t>
            </w:r>
          </w:p>
        </w:tc>
        <w:tc>
          <w:tcPr>
            <w:tcW w:w="412" w:type="pct"/>
            <w:shd w:val="clear" w:color="auto" w:fill="auto"/>
            <w:vAlign w:val="center"/>
          </w:tcPr>
          <w:p w14:paraId="4554F23C" w14:textId="77777777" w:rsidR="00DA4762" w:rsidRPr="00DC279A" w:rsidRDefault="00DA4762" w:rsidP="00512853">
            <w:pPr>
              <w:pStyle w:val="TAC"/>
            </w:pPr>
            <w:r>
              <w:rPr>
                <w:sz w:val="16"/>
                <w:szCs w:val="16"/>
              </w:rPr>
              <w:t>2,9</w:t>
            </w:r>
          </w:p>
        </w:tc>
        <w:tc>
          <w:tcPr>
            <w:tcW w:w="411" w:type="pct"/>
            <w:shd w:val="clear" w:color="auto" w:fill="auto"/>
            <w:vAlign w:val="center"/>
          </w:tcPr>
          <w:p w14:paraId="66DDBE00" w14:textId="77777777" w:rsidR="00DA4762" w:rsidRPr="00DC279A" w:rsidRDefault="00DA4762" w:rsidP="00512853">
            <w:pPr>
              <w:pStyle w:val="TAC"/>
            </w:pPr>
            <w:r>
              <w:rPr>
                <w:sz w:val="16"/>
                <w:szCs w:val="16"/>
              </w:rPr>
              <w:t>1,8</w:t>
            </w:r>
          </w:p>
        </w:tc>
        <w:tc>
          <w:tcPr>
            <w:tcW w:w="412" w:type="pct"/>
            <w:shd w:val="clear" w:color="auto" w:fill="auto"/>
            <w:vAlign w:val="center"/>
          </w:tcPr>
          <w:p w14:paraId="63CEF232" w14:textId="77777777" w:rsidR="00DA4762" w:rsidRPr="00DC279A" w:rsidRDefault="00DA4762" w:rsidP="00512853">
            <w:pPr>
              <w:pStyle w:val="TAC"/>
            </w:pPr>
            <w:r>
              <w:rPr>
                <w:sz w:val="16"/>
                <w:szCs w:val="16"/>
              </w:rPr>
              <w:t>1,2</w:t>
            </w:r>
          </w:p>
        </w:tc>
        <w:tc>
          <w:tcPr>
            <w:tcW w:w="411" w:type="pct"/>
            <w:shd w:val="clear" w:color="auto" w:fill="auto"/>
            <w:vAlign w:val="center"/>
          </w:tcPr>
          <w:p w14:paraId="152E4D18" w14:textId="77777777" w:rsidR="00DA4762" w:rsidRPr="00DC279A" w:rsidRDefault="00DA4762" w:rsidP="00512853">
            <w:pPr>
              <w:pStyle w:val="TAC"/>
            </w:pPr>
            <w:r>
              <w:rPr>
                <w:sz w:val="16"/>
                <w:szCs w:val="16"/>
              </w:rPr>
              <w:t>NA</w:t>
            </w:r>
          </w:p>
        </w:tc>
        <w:tc>
          <w:tcPr>
            <w:tcW w:w="412" w:type="pct"/>
            <w:shd w:val="clear" w:color="auto" w:fill="auto"/>
            <w:vAlign w:val="center"/>
          </w:tcPr>
          <w:p w14:paraId="2C505EE5" w14:textId="77777777" w:rsidR="00DA4762" w:rsidRPr="00DC279A" w:rsidRDefault="00DA4762" w:rsidP="00512853">
            <w:pPr>
              <w:pStyle w:val="TAC"/>
            </w:pPr>
            <w:r>
              <w:rPr>
                <w:sz w:val="16"/>
                <w:szCs w:val="16"/>
              </w:rPr>
              <w:t>NA</w:t>
            </w:r>
          </w:p>
        </w:tc>
      </w:tr>
    </w:tbl>
    <w:p w14:paraId="3E96ABA1" w14:textId="77777777" w:rsidR="00DA4762" w:rsidRDefault="00DA4762" w:rsidP="00DA4762"/>
    <w:p w14:paraId="35431B20" w14:textId="77777777" w:rsidR="00DA4762" w:rsidRDefault="00DA4762" w:rsidP="003443D8">
      <w:pPr>
        <w:pStyle w:val="TH"/>
      </w:pPr>
      <w:r>
        <w:rPr>
          <w:noProof/>
          <w:lang w:val="fr-FR" w:eastAsia="fr-FR"/>
        </w:rPr>
        <w:drawing>
          <wp:inline distT="0" distB="0" distL="0" distR="0" wp14:anchorId="4B277FC8" wp14:editId="455DFA71">
            <wp:extent cx="4600635" cy="2697646"/>
            <wp:effectExtent l="0" t="0" r="9525" b="7620"/>
            <wp:docPr id="28" name="Graphique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6A747A15" w14:textId="26D6599E" w:rsidR="00DA4762" w:rsidRPr="006E6581" w:rsidRDefault="00DA4762" w:rsidP="00DA4762">
      <w:pPr>
        <w:pStyle w:val="TF"/>
      </w:pPr>
      <w:r>
        <w:t>Figure 6.4.3.1-4</w:t>
      </w:r>
      <w:r w:rsidR="003F01F9">
        <w:rPr>
          <w:noProof/>
        </w:rPr>
        <w:t>:</w:t>
      </w:r>
      <w:r w:rsidRPr="006E6581">
        <w:t xml:space="preserve"> Simulation results for average throughput loss</w:t>
      </w:r>
      <w:r>
        <w:t xml:space="preserve"> - TN BS with non-AAS antenna</w:t>
      </w:r>
    </w:p>
    <w:p w14:paraId="117C6135" w14:textId="2E4D2E13" w:rsidR="00DA4762" w:rsidRPr="006E6581" w:rsidRDefault="00DA4762" w:rsidP="00DA4762">
      <w:pPr>
        <w:pStyle w:val="TH"/>
      </w:pPr>
      <w:r w:rsidRPr="006E6581">
        <w:t xml:space="preserve">Table </w:t>
      </w:r>
      <w:r>
        <w:t>6.4.3.1-7</w:t>
      </w:r>
      <w:r w:rsidR="003F01F9">
        <w:rPr>
          <w:noProof/>
        </w:rPr>
        <w:t>:</w:t>
      </w:r>
      <w:r w:rsidRPr="006E6581">
        <w:t xml:space="preserve"> Interpolated ACIR values for Scenario 3</w:t>
      </w:r>
      <w:r>
        <w:t xml:space="preserve"> LEO Class</w:t>
      </w:r>
      <w:r w:rsidRPr="006E6581">
        <w:t xml:space="preserve"> to meet the 5% throughput loss criteria</w:t>
      </w:r>
      <w:r>
        <w:t xml:space="preserve"> - TN BS with non-AAS antenna</w:t>
      </w:r>
    </w:p>
    <w:tbl>
      <w:tblPr>
        <w:tblStyle w:val="TableGrid"/>
        <w:tblW w:w="0" w:type="auto"/>
        <w:jc w:val="center"/>
        <w:tblLook w:val="04A0" w:firstRow="1" w:lastRow="0" w:firstColumn="1" w:lastColumn="0" w:noHBand="0" w:noVBand="1"/>
      </w:tblPr>
      <w:tblGrid>
        <w:gridCol w:w="977"/>
        <w:gridCol w:w="887"/>
        <w:gridCol w:w="2132"/>
      </w:tblGrid>
      <w:tr w:rsidR="00DA4762" w:rsidRPr="006E6581" w14:paraId="47C25D9A" w14:textId="77777777" w:rsidTr="00512853">
        <w:trPr>
          <w:jc w:val="center"/>
        </w:trPr>
        <w:tc>
          <w:tcPr>
            <w:tcW w:w="0" w:type="auto"/>
            <w:gridSpan w:val="2"/>
            <w:vAlign w:val="center"/>
          </w:tcPr>
          <w:p w14:paraId="6BA9DF1B" w14:textId="77777777" w:rsidR="00DA4762" w:rsidRPr="006E6581" w:rsidRDefault="00DA4762" w:rsidP="00512853">
            <w:pPr>
              <w:pStyle w:val="TAH"/>
            </w:pPr>
            <w:r w:rsidRPr="006E6581">
              <w:t>Source</w:t>
            </w:r>
          </w:p>
        </w:tc>
        <w:tc>
          <w:tcPr>
            <w:tcW w:w="2132" w:type="dxa"/>
            <w:vAlign w:val="center"/>
          </w:tcPr>
          <w:p w14:paraId="6EE0F921" w14:textId="77777777" w:rsidR="00DA4762" w:rsidRPr="006E6581" w:rsidRDefault="00DA4762" w:rsidP="00512853">
            <w:pPr>
              <w:pStyle w:val="TAH"/>
            </w:pPr>
            <w:r w:rsidRPr="006E6581">
              <w:t>Interpolated ACIR</w:t>
            </w:r>
            <w:r>
              <w:t>[dB]</w:t>
            </w:r>
          </w:p>
        </w:tc>
      </w:tr>
      <w:tr w:rsidR="00DA4762" w:rsidRPr="006E6581" w14:paraId="370FE5AD" w14:textId="77777777" w:rsidTr="00512853">
        <w:trPr>
          <w:jc w:val="center"/>
        </w:trPr>
        <w:tc>
          <w:tcPr>
            <w:tcW w:w="0" w:type="auto"/>
            <w:vMerge w:val="restart"/>
            <w:vAlign w:val="center"/>
          </w:tcPr>
          <w:p w14:paraId="068DA51B" w14:textId="77777777" w:rsidR="00DA4762" w:rsidRPr="006E6581" w:rsidRDefault="00DA4762" w:rsidP="00512853">
            <w:pPr>
              <w:pStyle w:val="TAC"/>
            </w:pPr>
            <w:r w:rsidRPr="00BB2631">
              <w:t>Samsung</w:t>
            </w:r>
          </w:p>
        </w:tc>
        <w:tc>
          <w:tcPr>
            <w:tcW w:w="0" w:type="auto"/>
            <w:vAlign w:val="center"/>
          </w:tcPr>
          <w:p w14:paraId="0303AD37" w14:textId="77777777" w:rsidR="00DA4762" w:rsidRPr="006E6581" w:rsidRDefault="00DA4762" w:rsidP="00512853">
            <w:pPr>
              <w:pStyle w:val="TAC"/>
            </w:pPr>
            <w:r w:rsidRPr="006E6581">
              <w:t>Average</w:t>
            </w:r>
          </w:p>
        </w:tc>
        <w:tc>
          <w:tcPr>
            <w:tcW w:w="2132" w:type="dxa"/>
            <w:vAlign w:val="center"/>
          </w:tcPr>
          <w:p w14:paraId="3F18D77E" w14:textId="3B320E9C" w:rsidR="00DA4762" w:rsidRPr="006E6581" w:rsidRDefault="00DA4762" w:rsidP="00512853">
            <w:pPr>
              <w:pStyle w:val="TAC"/>
            </w:pPr>
            <w:r>
              <w:t>13.88</w:t>
            </w:r>
          </w:p>
        </w:tc>
      </w:tr>
      <w:tr w:rsidR="00DA4762" w:rsidRPr="006E6581" w14:paraId="768BD729" w14:textId="77777777" w:rsidTr="00512853">
        <w:trPr>
          <w:jc w:val="center"/>
        </w:trPr>
        <w:tc>
          <w:tcPr>
            <w:tcW w:w="0" w:type="auto"/>
            <w:vMerge/>
            <w:vAlign w:val="center"/>
          </w:tcPr>
          <w:p w14:paraId="77EAF3B6" w14:textId="77777777" w:rsidR="00DA4762" w:rsidRPr="006E6581" w:rsidRDefault="00DA4762" w:rsidP="00512853">
            <w:pPr>
              <w:pStyle w:val="TAC"/>
            </w:pPr>
          </w:p>
        </w:tc>
        <w:tc>
          <w:tcPr>
            <w:tcW w:w="0" w:type="auto"/>
            <w:vAlign w:val="center"/>
          </w:tcPr>
          <w:p w14:paraId="0B949378" w14:textId="77777777" w:rsidR="00DA4762" w:rsidRPr="006E6581" w:rsidRDefault="00DA4762" w:rsidP="00512853">
            <w:pPr>
              <w:pStyle w:val="TAC"/>
            </w:pPr>
            <w:r w:rsidRPr="006E6581">
              <w:t>5%-tile</w:t>
            </w:r>
          </w:p>
        </w:tc>
        <w:tc>
          <w:tcPr>
            <w:tcW w:w="2132" w:type="dxa"/>
            <w:vAlign w:val="center"/>
          </w:tcPr>
          <w:p w14:paraId="5DEA09EE" w14:textId="6489C4BD" w:rsidR="00DA4762" w:rsidRPr="00475932" w:rsidRDefault="00DA4762" w:rsidP="00512853">
            <w:pPr>
              <w:pStyle w:val="TAC"/>
              <w:rPr>
                <w:b/>
              </w:rPr>
            </w:pPr>
            <w:r>
              <w:rPr>
                <w:b/>
              </w:rPr>
              <w:t>20.30</w:t>
            </w:r>
          </w:p>
        </w:tc>
      </w:tr>
      <w:tr w:rsidR="00DA4762" w:rsidRPr="006E6581" w14:paraId="67168EA9" w14:textId="77777777" w:rsidTr="00512853">
        <w:trPr>
          <w:jc w:val="center"/>
        </w:trPr>
        <w:tc>
          <w:tcPr>
            <w:tcW w:w="0" w:type="auto"/>
            <w:vMerge w:val="restart"/>
            <w:vAlign w:val="center"/>
          </w:tcPr>
          <w:p w14:paraId="6DCA28B7" w14:textId="77777777" w:rsidR="00DA4762" w:rsidRPr="006E6581" w:rsidRDefault="00DA4762" w:rsidP="00512853">
            <w:pPr>
              <w:pStyle w:val="TAC"/>
            </w:pPr>
            <w:r w:rsidRPr="00BB2631">
              <w:t>MTK</w:t>
            </w:r>
          </w:p>
        </w:tc>
        <w:tc>
          <w:tcPr>
            <w:tcW w:w="0" w:type="auto"/>
            <w:vAlign w:val="center"/>
          </w:tcPr>
          <w:p w14:paraId="7F88F92D" w14:textId="77777777" w:rsidR="00DA4762" w:rsidRPr="006E6581" w:rsidRDefault="00DA4762" w:rsidP="00512853">
            <w:pPr>
              <w:pStyle w:val="TAC"/>
            </w:pPr>
            <w:r w:rsidRPr="006E6581">
              <w:t>Average</w:t>
            </w:r>
          </w:p>
        </w:tc>
        <w:tc>
          <w:tcPr>
            <w:tcW w:w="2132" w:type="dxa"/>
            <w:vAlign w:val="center"/>
          </w:tcPr>
          <w:p w14:paraId="44CC2790" w14:textId="77777777" w:rsidR="00DA4762" w:rsidRPr="006E6581" w:rsidRDefault="00DA4762" w:rsidP="00512853">
            <w:pPr>
              <w:pStyle w:val="TAC"/>
            </w:pPr>
            <w:r>
              <w:t>19.85</w:t>
            </w:r>
          </w:p>
        </w:tc>
      </w:tr>
      <w:tr w:rsidR="00DA4762" w:rsidRPr="006E6581" w14:paraId="21D040E1" w14:textId="77777777" w:rsidTr="00512853">
        <w:trPr>
          <w:jc w:val="center"/>
        </w:trPr>
        <w:tc>
          <w:tcPr>
            <w:tcW w:w="0" w:type="auto"/>
            <w:vMerge/>
            <w:vAlign w:val="center"/>
          </w:tcPr>
          <w:p w14:paraId="676BD0F1" w14:textId="77777777" w:rsidR="00DA4762" w:rsidRPr="006E6581" w:rsidRDefault="00DA4762" w:rsidP="00512853">
            <w:pPr>
              <w:pStyle w:val="TAC"/>
            </w:pPr>
          </w:p>
        </w:tc>
        <w:tc>
          <w:tcPr>
            <w:tcW w:w="0" w:type="auto"/>
            <w:vAlign w:val="center"/>
          </w:tcPr>
          <w:p w14:paraId="2E3BAECE" w14:textId="77777777" w:rsidR="00DA4762" w:rsidRPr="006E6581" w:rsidRDefault="00DA4762" w:rsidP="00512853">
            <w:pPr>
              <w:pStyle w:val="TAC"/>
            </w:pPr>
            <w:r w:rsidRPr="006E6581">
              <w:t>5%-tile</w:t>
            </w:r>
          </w:p>
        </w:tc>
        <w:tc>
          <w:tcPr>
            <w:tcW w:w="2132" w:type="dxa"/>
            <w:vAlign w:val="center"/>
          </w:tcPr>
          <w:p w14:paraId="42ADD4FA" w14:textId="77777777" w:rsidR="00DA4762" w:rsidRPr="00475932" w:rsidRDefault="00DA4762" w:rsidP="00512853">
            <w:pPr>
              <w:pStyle w:val="TAC"/>
              <w:rPr>
                <w:b/>
              </w:rPr>
            </w:pPr>
            <w:r>
              <w:rPr>
                <w:b/>
              </w:rPr>
              <w:t>24.87</w:t>
            </w:r>
          </w:p>
        </w:tc>
      </w:tr>
      <w:tr w:rsidR="00DA4762" w:rsidRPr="006E6581" w14:paraId="793B5241" w14:textId="77777777" w:rsidTr="00512853">
        <w:trPr>
          <w:jc w:val="center"/>
        </w:trPr>
        <w:tc>
          <w:tcPr>
            <w:tcW w:w="0" w:type="auto"/>
            <w:vMerge w:val="restart"/>
            <w:vAlign w:val="center"/>
          </w:tcPr>
          <w:p w14:paraId="4D55CB35" w14:textId="77777777" w:rsidR="00DA4762" w:rsidRPr="006E6581" w:rsidRDefault="00DA4762" w:rsidP="00512853">
            <w:pPr>
              <w:pStyle w:val="TAC"/>
            </w:pPr>
            <w:r w:rsidRPr="00BB2631">
              <w:t>ZTE</w:t>
            </w:r>
          </w:p>
        </w:tc>
        <w:tc>
          <w:tcPr>
            <w:tcW w:w="0" w:type="auto"/>
            <w:vAlign w:val="center"/>
          </w:tcPr>
          <w:p w14:paraId="6F61976D" w14:textId="77777777" w:rsidR="00DA4762" w:rsidRPr="006E6581" w:rsidRDefault="00DA4762" w:rsidP="00512853">
            <w:pPr>
              <w:pStyle w:val="TAC"/>
            </w:pPr>
            <w:r w:rsidRPr="006E6581">
              <w:t>Average</w:t>
            </w:r>
          </w:p>
        </w:tc>
        <w:tc>
          <w:tcPr>
            <w:tcW w:w="2132" w:type="dxa"/>
            <w:vAlign w:val="center"/>
          </w:tcPr>
          <w:p w14:paraId="0DFB3560" w14:textId="77777777" w:rsidR="00DA4762" w:rsidRPr="006E6581" w:rsidRDefault="00DA4762" w:rsidP="00512853">
            <w:pPr>
              <w:pStyle w:val="TAC"/>
            </w:pPr>
            <w:r>
              <w:t>15.3</w:t>
            </w:r>
          </w:p>
        </w:tc>
      </w:tr>
      <w:tr w:rsidR="00DA4762" w:rsidRPr="006E6581" w14:paraId="1C0253D0" w14:textId="77777777" w:rsidTr="00512853">
        <w:trPr>
          <w:jc w:val="center"/>
        </w:trPr>
        <w:tc>
          <w:tcPr>
            <w:tcW w:w="0" w:type="auto"/>
            <w:vMerge/>
            <w:vAlign w:val="center"/>
          </w:tcPr>
          <w:p w14:paraId="73CF7229" w14:textId="77777777" w:rsidR="00DA4762" w:rsidRPr="006E6581" w:rsidRDefault="00DA4762" w:rsidP="00512853">
            <w:pPr>
              <w:pStyle w:val="TAC"/>
            </w:pPr>
          </w:p>
        </w:tc>
        <w:tc>
          <w:tcPr>
            <w:tcW w:w="0" w:type="auto"/>
            <w:vAlign w:val="center"/>
          </w:tcPr>
          <w:p w14:paraId="785B741F" w14:textId="77777777" w:rsidR="00DA4762" w:rsidRPr="006E6581" w:rsidRDefault="00DA4762" w:rsidP="00512853">
            <w:pPr>
              <w:pStyle w:val="TAC"/>
            </w:pPr>
            <w:r w:rsidRPr="006E6581">
              <w:t>5%-tile</w:t>
            </w:r>
          </w:p>
        </w:tc>
        <w:tc>
          <w:tcPr>
            <w:tcW w:w="2132" w:type="dxa"/>
            <w:vAlign w:val="center"/>
          </w:tcPr>
          <w:p w14:paraId="6782B262" w14:textId="6E9CC9E3" w:rsidR="00DA4762" w:rsidRPr="00475932" w:rsidRDefault="00DA4762" w:rsidP="00512853">
            <w:pPr>
              <w:pStyle w:val="TAC"/>
              <w:rPr>
                <w:b/>
              </w:rPr>
            </w:pPr>
            <w:r>
              <w:rPr>
                <w:b/>
              </w:rPr>
              <w:t>21.41</w:t>
            </w:r>
          </w:p>
        </w:tc>
      </w:tr>
      <w:tr w:rsidR="00DA4762" w:rsidRPr="006E6581" w14:paraId="4EDE345B" w14:textId="77777777" w:rsidTr="00512853">
        <w:trPr>
          <w:jc w:val="center"/>
        </w:trPr>
        <w:tc>
          <w:tcPr>
            <w:tcW w:w="0" w:type="auto"/>
            <w:vMerge w:val="restart"/>
            <w:vAlign w:val="center"/>
          </w:tcPr>
          <w:p w14:paraId="20560FDB" w14:textId="77777777" w:rsidR="00DA4762" w:rsidRPr="006E6581" w:rsidRDefault="00DA4762" w:rsidP="00512853">
            <w:pPr>
              <w:pStyle w:val="TAC"/>
            </w:pPr>
            <w:r w:rsidRPr="00BB2631">
              <w:t>THALES</w:t>
            </w:r>
          </w:p>
        </w:tc>
        <w:tc>
          <w:tcPr>
            <w:tcW w:w="0" w:type="auto"/>
            <w:vAlign w:val="center"/>
          </w:tcPr>
          <w:p w14:paraId="20AB0E5D" w14:textId="77777777" w:rsidR="00DA4762" w:rsidRPr="006E6581" w:rsidRDefault="00DA4762" w:rsidP="00512853">
            <w:pPr>
              <w:pStyle w:val="TAC"/>
            </w:pPr>
            <w:r w:rsidRPr="006E6581">
              <w:t>Average</w:t>
            </w:r>
          </w:p>
        </w:tc>
        <w:tc>
          <w:tcPr>
            <w:tcW w:w="2132" w:type="dxa"/>
            <w:vAlign w:val="center"/>
          </w:tcPr>
          <w:p w14:paraId="5D52DC67" w14:textId="3DC46D6E" w:rsidR="00DA4762" w:rsidRPr="006E6581" w:rsidRDefault="00DA4762" w:rsidP="00512853">
            <w:pPr>
              <w:pStyle w:val="TAC"/>
            </w:pPr>
            <w:r>
              <w:t>18.47</w:t>
            </w:r>
          </w:p>
        </w:tc>
      </w:tr>
      <w:tr w:rsidR="00DA4762" w:rsidRPr="006E6581" w14:paraId="14E13F28" w14:textId="77777777" w:rsidTr="00512853">
        <w:trPr>
          <w:jc w:val="center"/>
        </w:trPr>
        <w:tc>
          <w:tcPr>
            <w:tcW w:w="0" w:type="auto"/>
            <w:vMerge/>
            <w:vAlign w:val="center"/>
          </w:tcPr>
          <w:p w14:paraId="3D8B7833" w14:textId="77777777" w:rsidR="00DA4762" w:rsidRPr="006E6581" w:rsidRDefault="00DA4762" w:rsidP="00512853">
            <w:pPr>
              <w:pStyle w:val="TAC"/>
            </w:pPr>
          </w:p>
        </w:tc>
        <w:tc>
          <w:tcPr>
            <w:tcW w:w="0" w:type="auto"/>
            <w:vAlign w:val="center"/>
          </w:tcPr>
          <w:p w14:paraId="2A8F2102" w14:textId="77777777" w:rsidR="00DA4762" w:rsidRPr="006E6581" w:rsidRDefault="00DA4762" w:rsidP="00512853">
            <w:pPr>
              <w:pStyle w:val="TAC"/>
            </w:pPr>
            <w:r w:rsidRPr="006E6581">
              <w:t>5%-tile</w:t>
            </w:r>
          </w:p>
        </w:tc>
        <w:tc>
          <w:tcPr>
            <w:tcW w:w="2132" w:type="dxa"/>
            <w:vAlign w:val="center"/>
          </w:tcPr>
          <w:p w14:paraId="4FF21375" w14:textId="77777777" w:rsidR="00DA4762" w:rsidRPr="00475932" w:rsidRDefault="00DA4762" w:rsidP="00512853">
            <w:pPr>
              <w:pStyle w:val="TAC"/>
              <w:rPr>
                <w:b/>
              </w:rPr>
            </w:pPr>
            <w:r>
              <w:rPr>
                <w:b/>
              </w:rPr>
              <w:t>25.08</w:t>
            </w:r>
          </w:p>
        </w:tc>
      </w:tr>
      <w:tr w:rsidR="00DA4762" w:rsidRPr="006E6581" w14:paraId="62512D5B" w14:textId="77777777" w:rsidTr="00512853">
        <w:trPr>
          <w:jc w:val="center"/>
        </w:trPr>
        <w:tc>
          <w:tcPr>
            <w:tcW w:w="0" w:type="auto"/>
            <w:vMerge w:val="restart"/>
            <w:vAlign w:val="center"/>
          </w:tcPr>
          <w:p w14:paraId="2040983B" w14:textId="77777777" w:rsidR="00DA4762" w:rsidRPr="006E6581" w:rsidRDefault="00DA4762" w:rsidP="00512853">
            <w:pPr>
              <w:pStyle w:val="TAC"/>
            </w:pPr>
            <w:r w:rsidRPr="00BB2631">
              <w:t>Ericsson</w:t>
            </w:r>
          </w:p>
        </w:tc>
        <w:tc>
          <w:tcPr>
            <w:tcW w:w="0" w:type="auto"/>
            <w:vAlign w:val="center"/>
          </w:tcPr>
          <w:p w14:paraId="691CD9D6" w14:textId="77777777" w:rsidR="00DA4762" w:rsidRPr="006E6581" w:rsidRDefault="00DA4762" w:rsidP="00512853">
            <w:pPr>
              <w:pStyle w:val="TAC"/>
            </w:pPr>
            <w:r w:rsidRPr="006E6581">
              <w:t>Average</w:t>
            </w:r>
          </w:p>
        </w:tc>
        <w:tc>
          <w:tcPr>
            <w:tcW w:w="2132" w:type="dxa"/>
            <w:vAlign w:val="center"/>
          </w:tcPr>
          <w:p w14:paraId="12DDCEBF" w14:textId="237BA571" w:rsidR="00DA4762" w:rsidRPr="006E6581" w:rsidRDefault="00DA4762" w:rsidP="00512853">
            <w:pPr>
              <w:pStyle w:val="TAC"/>
            </w:pPr>
          </w:p>
        </w:tc>
      </w:tr>
      <w:tr w:rsidR="00DA4762" w:rsidRPr="006E6581" w14:paraId="5BDA1043" w14:textId="77777777" w:rsidTr="00512853">
        <w:trPr>
          <w:jc w:val="center"/>
        </w:trPr>
        <w:tc>
          <w:tcPr>
            <w:tcW w:w="0" w:type="auto"/>
            <w:vMerge/>
            <w:vAlign w:val="center"/>
          </w:tcPr>
          <w:p w14:paraId="5F45F032" w14:textId="77777777" w:rsidR="00DA4762" w:rsidRPr="006E6581" w:rsidRDefault="00DA4762" w:rsidP="00512853">
            <w:pPr>
              <w:pStyle w:val="TAC"/>
            </w:pPr>
          </w:p>
        </w:tc>
        <w:tc>
          <w:tcPr>
            <w:tcW w:w="0" w:type="auto"/>
            <w:vAlign w:val="center"/>
          </w:tcPr>
          <w:p w14:paraId="191C9CD6" w14:textId="77777777" w:rsidR="00DA4762" w:rsidRPr="006E6581" w:rsidRDefault="00DA4762" w:rsidP="00512853">
            <w:pPr>
              <w:pStyle w:val="TAC"/>
            </w:pPr>
            <w:r w:rsidRPr="006E6581">
              <w:t>5%-tile</w:t>
            </w:r>
          </w:p>
        </w:tc>
        <w:tc>
          <w:tcPr>
            <w:tcW w:w="2132" w:type="dxa"/>
            <w:vAlign w:val="center"/>
          </w:tcPr>
          <w:p w14:paraId="79B97C14" w14:textId="79566898" w:rsidR="00DA4762" w:rsidRPr="00475932" w:rsidRDefault="00DA4762" w:rsidP="00512853">
            <w:pPr>
              <w:pStyle w:val="TAC"/>
              <w:rPr>
                <w:b/>
              </w:rPr>
            </w:pPr>
            <w:r>
              <w:rPr>
                <w:b/>
              </w:rPr>
              <w:t>21.63</w:t>
            </w:r>
          </w:p>
        </w:tc>
      </w:tr>
    </w:tbl>
    <w:p w14:paraId="57AEC410" w14:textId="77777777" w:rsidR="00DA4762" w:rsidRDefault="00DA4762" w:rsidP="00DA4762"/>
    <w:p w14:paraId="66A47EF7" w14:textId="3A73F348" w:rsidR="00DA4762" w:rsidRPr="006E6581" w:rsidRDefault="00DA4762" w:rsidP="00DA4762">
      <w:pPr>
        <w:pStyle w:val="TH"/>
      </w:pPr>
      <w:r w:rsidRPr="006E6581">
        <w:t xml:space="preserve">Table </w:t>
      </w:r>
      <w:r>
        <w:t>6.4.3.1-8</w:t>
      </w:r>
      <w:r w:rsidR="003F01F9">
        <w:rPr>
          <w:noProof/>
        </w:rPr>
        <w:t>:</w:t>
      </w:r>
      <w:r w:rsidRPr="006E6581">
        <w:t xml:space="preserve"> Average ACIR </w:t>
      </w:r>
      <w:r>
        <w:t xml:space="preserve">of 5%-tile </w:t>
      </w:r>
      <w:r w:rsidRPr="006E6581">
        <w:t>values in the above worse case for Scenario 3</w:t>
      </w:r>
      <w:r>
        <w:t xml:space="preserve"> LEO Class - TN BS with non-AAS antenna</w:t>
      </w:r>
    </w:p>
    <w:tbl>
      <w:tblPr>
        <w:tblStyle w:val="TableGrid"/>
        <w:tblW w:w="0" w:type="auto"/>
        <w:jc w:val="center"/>
        <w:tblLook w:val="04A0" w:firstRow="1" w:lastRow="0" w:firstColumn="1" w:lastColumn="0" w:noHBand="0" w:noVBand="1"/>
      </w:tblPr>
      <w:tblGrid>
        <w:gridCol w:w="1497"/>
        <w:gridCol w:w="1127"/>
      </w:tblGrid>
      <w:tr w:rsidR="00DA4762" w:rsidRPr="006E6581" w14:paraId="6A66447A" w14:textId="77777777" w:rsidTr="00512853">
        <w:trPr>
          <w:jc w:val="center"/>
        </w:trPr>
        <w:tc>
          <w:tcPr>
            <w:tcW w:w="0" w:type="auto"/>
            <w:vAlign w:val="center"/>
          </w:tcPr>
          <w:p w14:paraId="4FA7ABD0" w14:textId="77777777" w:rsidR="00DA4762" w:rsidRPr="006E6581" w:rsidRDefault="00DA4762" w:rsidP="00512853">
            <w:pPr>
              <w:pStyle w:val="TAH"/>
            </w:pPr>
          </w:p>
        </w:tc>
        <w:tc>
          <w:tcPr>
            <w:tcW w:w="0" w:type="auto"/>
            <w:vAlign w:val="center"/>
          </w:tcPr>
          <w:p w14:paraId="6E771B7C" w14:textId="77777777" w:rsidR="00DA4762" w:rsidRPr="006E6581" w:rsidRDefault="00DA4762" w:rsidP="00512853">
            <w:pPr>
              <w:pStyle w:val="TAH"/>
            </w:pPr>
            <w:r w:rsidRPr="006E6581">
              <w:t>Scenario 3</w:t>
            </w:r>
          </w:p>
        </w:tc>
      </w:tr>
      <w:tr w:rsidR="00DA4762" w:rsidRPr="006E6581" w14:paraId="0120C4EC" w14:textId="77777777" w:rsidTr="00512853">
        <w:trPr>
          <w:jc w:val="center"/>
        </w:trPr>
        <w:tc>
          <w:tcPr>
            <w:tcW w:w="0" w:type="auto"/>
            <w:vAlign w:val="center"/>
          </w:tcPr>
          <w:p w14:paraId="705DF3D4" w14:textId="77777777" w:rsidR="00DA4762" w:rsidRPr="006E6581" w:rsidRDefault="00DA4762" w:rsidP="00512853">
            <w:pPr>
              <w:pStyle w:val="TAC"/>
            </w:pPr>
            <w:r w:rsidRPr="006E6581">
              <w:t>ACIR value [dB]</w:t>
            </w:r>
          </w:p>
        </w:tc>
        <w:tc>
          <w:tcPr>
            <w:tcW w:w="0" w:type="auto"/>
            <w:vAlign w:val="center"/>
          </w:tcPr>
          <w:p w14:paraId="5F60015A" w14:textId="77777777" w:rsidR="00DA4762" w:rsidRPr="006E6581" w:rsidRDefault="00DA4762" w:rsidP="00512853">
            <w:pPr>
              <w:pStyle w:val="TAC"/>
            </w:pPr>
            <w:r>
              <w:t>22.66</w:t>
            </w:r>
          </w:p>
        </w:tc>
      </w:tr>
    </w:tbl>
    <w:p w14:paraId="4CE59E73" w14:textId="5CC3B32A" w:rsidR="006C18FC" w:rsidRDefault="006C18FC" w:rsidP="00C74C6F"/>
    <w:p w14:paraId="1776BBD3" w14:textId="77777777" w:rsidR="002733C6" w:rsidRPr="00432E6A" w:rsidRDefault="002733C6" w:rsidP="002733C6">
      <w:pPr>
        <w:keepNext/>
        <w:keepLines/>
        <w:spacing w:before="120"/>
        <w:ind w:left="1418" w:hanging="1418"/>
        <w:outlineLvl w:val="3"/>
        <w:rPr>
          <w:rFonts w:ascii="Arial" w:eastAsia="DengXian" w:hAnsi="Arial" w:cs="Arial"/>
          <w:b/>
          <w:sz w:val="24"/>
        </w:rPr>
      </w:pPr>
      <w:r>
        <w:rPr>
          <w:rFonts w:ascii="Arial" w:eastAsia="DengXian" w:hAnsi="Arial" w:cs="Arial"/>
          <w:sz w:val="24"/>
        </w:rPr>
        <w:t>6.</w:t>
      </w:r>
      <w:r>
        <w:rPr>
          <w:rFonts w:ascii="Arial" w:eastAsia="DengXian" w:hAnsi="Arial" w:cs="Arial" w:hint="eastAsia"/>
          <w:sz w:val="24"/>
        </w:rPr>
        <w:t>4</w:t>
      </w:r>
      <w:r>
        <w:rPr>
          <w:rFonts w:ascii="Arial" w:eastAsia="DengXian" w:hAnsi="Arial" w:cs="Arial"/>
          <w:sz w:val="24"/>
        </w:rPr>
        <w:t>.</w:t>
      </w:r>
      <w:r>
        <w:rPr>
          <w:rFonts w:ascii="Arial" w:eastAsia="DengXian" w:hAnsi="Arial" w:cs="Arial" w:hint="eastAsia"/>
          <w:sz w:val="24"/>
        </w:rPr>
        <w:t>3</w:t>
      </w:r>
      <w:r>
        <w:rPr>
          <w:rFonts w:ascii="Arial" w:eastAsia="DengXian" w:hAnsi="Arial" w:cs="Arial"/>
          <w:sz w:val="24"/>
        </w:rPr>
        <w:t>.2</w:t>
      </w:r>
      <w:r>
        <w:rPr>
          <w:rFonts w:ascii="Arial" w:eastAsia="DengXian" w:hAnsi="Arial" w:cs="Arial"/>
          <w:sz w:val="24"/>
        </w:rPr>
        <w:tab/>
        <w:t>G</w:t>
      </w:r>
      <w:r>
        <w:rPr>
          <w:rFonts w:ascii="Arial" w:eastAsia="DengXian" w:hAnsi="Arial" w:cs="Arial" w:hint="eastAsia"/>
          <w:sz w:val="24"/>
        </w:rPr>
        <w:t>EO</w:t>
      </w:r>
      <w:r>
        <w:rPr>
          <w:rFonts w:ascii="Arial" w:eastAsia="DengXian" w:hAnsi="Arial" w:cs="Arial"/>
          <w:sz w:val="24"/>
        </w:rPr>
        <w:t xml:space="preserve"> Class</w:t>
      </w:r>
    </w:p>
    <w:p w14:paraId="4110427A" w14:textId="77777777" w:rsidR="002733C6" w:rsidRDefault="002733C6" w:rsidP="002733C6">
      <w:pPr>
        <w:tabs>
          <w:tab w:val="num" w:pos="2160"/>
        </w:tabs>
        <w:rPr>
          <w:rFonts w:eastAsia="DengXian"/>
        </w:rPr>
      </w:pPr>
      <w:r w:rsidRPr="0012288C">
        <w:rPr>
          <w:rFonts w:eastAsia="DengXian"/>
        </w:rPr>
        <w:t>The co-ex</w:t>
      </w:r>
      <w:r>
        <w:rPr>
          <w:rFonts w:eastAsia="DengXian"/>
        </w:rPr>
        <w:t>istence</w:t>
      </w:r>
      <w:r w:rsidRPr="0012288C">
        <w:rPr>
          <w:rFonts w:eastAsia="DengXian"/>
        </w:rPr>
        <w:t xml:space="preserve"> results from all concerned options in this scenario were evaluated, and it has been agreed to select</w:t>
      </w:r>
      <w:r w:rsidRPr="0012288C" w:rsidDel="0019605C">
        <w:rPr>
          <w:rFonts w:eastAsia="DengXian"/>
        </w:rPr>
        <w:t xml:space="preserve"> </w:t>
      </w:r>
      <w:r w:rsidRPr="0012288C">
        <w:rPr>
          <w:rFonts w:eastAsia="DengXian"/>
        </w:rPr>
        <w:t xml:space="preserve">the NR-NTN </w:t>
      </w:r>
      <w:r>
        <w:rPr>
          <w:rFonts w:eastAsia="DengXian" w:hint="eastAsia"/>
        </w:rPr>
        <w:t>GEO</w:t>
      </w:r>
      <w:r>
        <w:rPr>
          <w:rFonts w:eastAsia="DengXian"/>
        </w:rPr>
        <w:t xml:space="preserve"> </w:t>
      </w:r>
      <w:r w:rsidRPr="0012288C">
        <w:rPr>
          <w:rFonts w:eastAsia="DengXian"/>
        </w:rPr>
        <w:t>DL interfering the NR DL equipped with AAS antenna that deployed in rural environment as the most stringent case</w:t>
      </w:r>
      <w:r>
        <w:rPr>
          <w:rFonts w:eastAsia="DengXian"/>
        </w:rPr>
        <w:t xml:space="preserve"> for GEO class</w:t>
      </w:r>
      <w:r w:rsidRPr="0012288C">
        <w:rPr>
          <w:rFonts w:eastAsia="DengXian"/>
        </w:rPr>
        <w:t>.</w:t>
      </w:r>
    </w:p>
    <w:p w14:paraId="27D31E56" w14:textId="36819C3C" w:rsidR="002733C6" w:rsidRPr="006E6581" w:rsidRDefault="002733C6" w:rsidP="002733C6">
      <w:pPr>
        <w:pStyle w:val="TH"/>
      </w:pPr>
      <w:r w:rsidRPr="006E6581">
        <w:t>Table 6.4</w:t>
      </w:r>
      <w:r>
        <w:t>.3.2</w:t>
      </w:r>
      <w:r w:rsidRPr="006E6581">
        <w:t>-1</w:t>
      </w:r>
      <w:r w:rsidR="003F01F9">
        <w:rPr>
          <w:noProof/>
        </w:rPr>
        <w:t>:</w:t>
      </w:r>
      <w:r w:rsidRPr="006E6581">
        <w:t xml:space="preserve"> Simulation results for average throughput loss</w:t>
      </w:r>
      <w:r w:rsidR="00DA4762">
        <w:t xml:space="preserve"> </w:t>
      </w:r>
      <w:r w:rsidR="00DE3D15">
        <w:t>-</w:t>
      </w:r>
      <w:r w:rsidR="00DA4762" w:rsidRPr="00670582">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3"/>
        <w:gridCol w:w="844"/>
        <w:gridCol w:w="844"/>
        <w:gridCol w:w="844"/>
        <w:gridCol w:w="844"/>
        <w:gridCol w:w="844"/>
        <w:gridCol w:w="844"/>
        <w:gridCol w:w="844"/>
        <w:gridCol w:w="738"/>
        <w:gridCol w:w="738"/>
        <w:gridCol w:w="734"/>
      </w:tblGrid>
      <w:tr w:rsidR="002733C6" w:rsidRPr="00CD2210" w14:paraId="244FA692"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3F7ED0" w14:textId="77777777" w:rsidR="002733C6" w:rsidRPr="00CD2210" w:rsidRDefault="002733C6" w:rsidP="00512853">
            <w:pPr>
              <w:pStyle w:val="TAH"/>
              <w:rPr>
                <w:szCs w:val="18"/>
              </w:rPr>
            </w:pPr>
            <w:r w:rsidRPr="00CD2210">
              <w:rPr>
                <w:szCs w:val="18"/>
              </w:rPr>
              <w:t>ACIR[dB]</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F0ECE5" w14:textId="77777777" w:rsidR="002733C6" w:rsidRPr="00CD2210" w:rsidRDefault="002733C6" w:rsidP="00512853">
            <w:pPr>
              <w:pStyle w:val="TAH"/>
              <w:rPr>
                <w:szCs w:val="18"/>
              </w:rPr>
            </w:pPr>
            <w:r w:rsidRPr="00CD2210">
              <w:rPr>
                <w:szCs w:val="18"/>
              </w:rPr>
              <w:t>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BCE649" w14:textId="77777777" w:rsidR="002733C6" w:rsidRPr="00CD2210" w:rsidRDefault="002733C6" w:rsidP="00512853">
            <w:pPr>
              <w:pStyle w:val="TAH"/>
              <w:rPr>
                <w:szCs w:val="18"/>
              </w:rPr>
            </w:pPr>
            <w:r w:rsidRPr="00CD2210">
              <w:rPr>
                <w:szCs w:val="18"/>
              </w:rPr>
              <w:t>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DB30DF" w14:textId="77777777" w:rsidR="002733C6" w:rsidRPr="00CD2210" w:rsidRDefault="002733C6" w:rsidP="00512853">
            <w:pPr>
              <w:pStyle w:val="TAH"/>
              <w:rPr>
                <w:szCs w:val="18"/>
              </w:rPr>
            </w:pPr>
            <w:r w:rsidRPr="00CD2210">
              <w:rPr>
                <w:szCs w:val="18"/>
              </w:rPr>
              <w:t>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EEB741" w14:textId="77777777" w:rsidR="002733C6" w:rsidRPr="00CD2210" w:rsidRDefault="002733C6" w:rsidP="00512853">
            <w:pPr>
              <w:pStyle w:val="TAH"/>
              <w:rPr>
                <w:szCs w:val="18"/>
              </w:rPr>
            </w:pPr>
            <w:r w:rsidRPr="00CD2210">
              <w:rPr>
                <w:szCs w:val="18"/>
              </w:rPr>
              <w:t>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F8DCBA" w14:textId="77777777" w:rsidR="002733C6" w:rsidRPr="00CD2210" w:rsidRDefault="002733C6" w:rsidP="00512853">
            <w:pPr>
              <w:pStyle w:val="TAH"/>
              <w:rPr>
                <w:szCs w:val="18"/>
              </w:rPr>
            </w:pPr>
            <w:r w:rsidRPr="00CD2210">
              <w:rPr>
                <w:szCs w:val="18"/>
              </w:rPr>
              <w:t>10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38BA89" w14:textId="77777777" w:rsidR="002733C6" w:rsidRPr="00CD2210" w:rsidRDefault="002733C6" w:rsidP="00512853">
            <w:pPr>
              <w:pStyle w:val="TAH"/>
              <w:rPr>
                <w:szCs w:val="18"/>
              </w:rPr>
            </w:pPr>
            <w:r w:rsidRPr="00CD2210">
              <w:rPr>
                <w:szCs w:val="18"/>
              </w:rPr>
              <w:t>12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591A59" w14:textId="77777777" w:rsidR="002733C6" w:rsidRPr="00CD2210" w:rsidRDefault="002733C6" w:rsidP="00512853">
            <w:pPr>
              <w:pStyle w:val="TAH"/>
              <w:rPr>
                <w:szCs w:val="18"/>
              </w:rPr>
            </w:pPr>
            <w:r w:rsidRPr="00CD2210">
              <w:rPr>
                <w:szCs w:val="18"/>
              </w:rPr>
              <w:t>14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54967B" w14:textId="77777777" w:rsidR="002733C6" w:rsidRPr="00CD2210" w:rsidRDefault="002733C6" w:rsidP="00512853">
            <w:pPr>
              <w:pStyle w:val="TAH"/>
              <w:rPr>
                <w:szCs w:val="18"/>
              </w:rPr>
            </w:pPr>
            <w:r w:rsidRPr="00CD2210">
              <w:rPr>
                <w:szCs w:val="18"/>
              </w:rPr>
              <w:t>16</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1DD7D6" w14:textId="77777777" w:rsidR="002733C6" w:rsidRPr="00CD2210" w:rsidRDefault="002733C6" w:rsidP="00512853">
            <w:pPr>
              <w:pStyle w:val="TAH"/>
              <w:rPr>
                <w:szCs w:val="18"/>
              </w:rPr>
            </w:pPr>
            <w:r w:rsidRPr="00CD2210">
              <w:rPr>
                <w:szCs w:val="18"/>
              </w:rPr>
              <w:t>18</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EDD6A1" w14:textId="77777777" w:rsidR="002733C6" w:rsidRPr="00CD2210" w:rsidRDefault="002733C6" w:rsidP="00512853">
            <w:pPr>
              <w:pStyle w:val="TAH"/>
              <w:rPr>
                <w:szCs w:val="18"/>
              </w:rPr>
            </w:pPr>
            <w:r w:rsidRPr="00CD2210">
              <w:rPr>
                <w:szCs w:val="18"/>
              </w:rPr>
              <w:t>20</w:t>
            </w:r>
          </w:p>
        </w:tc>
      </w:tr>
      <w:tr w:rsidR="002733C6" w:rsidRPr="00CD2210" w14:paraId="485CAE5B"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B5FED7" w14:textId="77777777" w:rsidR="002733C6" w:rsidRPr="00CD2210" w:rsidRDefault="002733C6" w:rsidP="00512853">
            <w:pPr>
              <w:pStyle w:val="TAH"/>
              <w:rPr>
                <w:b w:val="0"/>
                <w:bCs/>
                <w:szCs w:val="18"/>
              </w:rPr>
            </w:pPr>
            <w:r w:rsidRPr="00CD2210">
              <w:rPr>
                <w:b w:val="0"/>
                <w:bCs/>
                <w:szCs w:val="18"/>
              </w:rPr>
              <w:t>Qualcomm</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FE42BD" w14:textId="77777777" w:rsidR="002733C6" w:rsidRPr="00CD2210" w:rsidRDefault="002733C6" w:rsidP="00512853">
            <w:pPr>
              <w:pStyle w:val="TAH"/>
              <w:rPr>
                <w:b w:val="0"/>
                <w:bCs/>
                <w:szCs w:val="18"/>
              </w:rPr>
            </w:pPr>
            <w:r w:rsidRPr="00CD2210">
              <w:rPr>
                <w:b w:val="0"/>
                <w:bCs/>
                <w:szCs w:val="18"/>
              </w:rPr>
              <w:t>15.65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533530" w14:textId="77777777" w:rsidR="002733C6" w:rsidRPr="00CD2210" w:rsidRDefault="002733C6" w:rsidP="00512853">
            <w:pPr>
              <w:pStyle w:val="TAH"/>
              <w:rPr>
                <w:b w:val="0"/>
                <w:bCs/>
                <w:szCs w:val="18"/>
              </w:rPr>
            </w:pPr>
            <w:r w:rsidRPr="00CD2210">
              <w:rPr>
                <w:b w:val="0"/>
                <w:bCs/>
                <w:szCs w:val="18"/>
              </w:rPr>
              <w:t>11.48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2C34D3" w14:textId="77777777" w:rsidR="002733C6" w:rsidRPr="00CD2210" w:rsidRDefault="002733C6" w:rsidP="00512853">
            <w:pPr>
              <w:pStyle w:val="TAH"/>
              <w:rPr>
                <w:b w:val="0"/>
                <w:bCs/>
                <w:szCs w:val="18"/>
              </w:rPr>
            </w:pPr>
            <w:r w:rsidRPr="00CD2210">
              <w:rPr>
                <w:b w:val="0"/>
                <w:bCs/>
                <w:szCs w:val="18"/>
              </w:rPr>
              <w:t>8.25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F359F2" w14:textId="77777777" w:rsidR="002733C6" w:rsidRPr="00CD2210" w:rsidRDefault="002733C6" w:rsidP="00512853">
            <w:pPr>
              <w:pStyle w:val="TAH"/>
              <w:rPr>
                <w:b w:val="0"/>
                <w:bCs/>
                <w:szCs w:val="18"/>
              </w:rPr>
            </w:pPr>
            <w:r w:rsidRPr="00CD2210">
              <w:rPr>
                <w:b w:val="0"/>
                <w:bCs/>
                <w:szCs w:val="18"/>
              </w:rPr>
              <w:t>5.96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CE63D8" w14:textId="77777777" w:rsidR="002733C6" w:rsidRPr="00CD2210" w:rsidRDefault="002733C6" w:rsidP="00512853">
            <w:pPr>
              <w:pStyle w:val="TAH"/>
              <w:rPr>
                <w:b w:val="0"/>
                <w:bCs/>
                <w:szCs w:val="18"/>
              </w:rPr>
            </w:pPr>
            <w:r w:rsidRPr="00CD2210">
              <w:rPr>
                <w:b w:val="0"/>
                <w:bCs/>
                <w:szCs w:val="18"/>
              </w:rPr>
              <w:t>3.67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D92186" w14:textId="77777777" w:rsidR="002733C6" w:rsidRPr="00CD2210" w:rsidRDefault="002733C6" w:rsidP="00512853">
            <w:pPr>
              <w:pStyle w:val="TAH"/>
              <w:rPr>
                <w:b w:val="0"/>
                <w:bCs/>
                <w:szCs w:val="18"/>
              </w:rPr>
            </w:pPr>
            <w:r w:rsidRPr="00CD2210">
              <w:rPr>
                <w:b w:val="0"/>
                <w:bCs/>
                <w:szCs w:val="18"/>
              </w:rPr>
              <w:t>2.70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E7D32B" w14:textId="77777777" w:rsidR="002733C6" w:rsidRPr="00CD2210" w:rsidRDefault="002733C6" w:rsidP="00512853">
            <w:pPr>
              <w:pStyle w:val="TAH"/>
              <w:rPr>
                <w:b w:val="0"/>
                <w:bCs/>
                <w:szCs w:val="18"/>
              </w:rPr>
            </w:pPr>
            <w:r w:rsidRPr="00CD2210">
              <w:rPr>
                <w:b w:val="0"/>
                <w:bCs/>
                <w:szCs w:val="18"/>
              </w:rPr>
              <w:t>1.74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9CE904" w14:textId="77777777" w:rsidR="002733C6" w:rsidRPr="00CD2210" w:rsidRDefault="002733C6" w:rsidP="00512853">
            <w:pPr>
              <w:pStyle w:val="TAH"/>
              <w:rPr>
                <w:b w:val="0"/>
                <w:bCs/>
                <w:szCs w:val="18"/>
              </w:rPr>
            </w:pPr>
            <w:r w:rsidRPr="00CD2210">
              <w:rPr>
                <w:b w:val="0"/>
                <w:bCs/>
                <w:szCs w:val="18"/>
              </w:rPr>
              <w:t>1.09</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A43AD6" w14:textId="77777777" w:rsidR="002733C6" w:rsidRPr="00CD2210" w:rsidRDefault="002733C6" w:rsidP="00512853">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71EB4C" w14:textId="77777777" w:rsidR="002733C6" w:rsidRPr="00CD2210" w:rsidRDefault="002733C6" w:rsidP="00512853">
            <w:pPr>
              <w:pStyle w:val="TAH"/>
              <w:rPr>
                <w:b w:val="0"/>
                <w:bCs/>
                <w:szCs w:val="18"/>
              </w:rPr>
            </w:pPr>
            <w:r w:rsidRPr="00CD2210">
              <w:rPr>
                <w:b w:val="0"/>
                <w:bCs/>
                <w:szCs w:val="18"/>
              </w:rPr>
              <w:t> </w:t>
            </w:r>
          </w:p>
        </w:tc>
      </w:tr>
      <w:tr w:rsidR="002733C6" w:rsidRPr="00CD2210" w14:paraId="49C16FA9"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99BA8B" w14:textId="77777777" w:rsidR="002733C6" w:rsidRPr="00CD2210" w:rsidRDefault="002733C6" w:rsidP="00512853">
            <w:pPr>
              <w:pStyle w:val="TAH"/>
              <w:rPr>
                <w:b w:val="0"/>
                <w:bCs/>
                <w:szCs w:val="18"/>
              </w:rPr>
            </w:pPr>
            <w:r w:rsidRPr="00CD2210">
              <w:rPr>
                <w:b w:val="0"/>
                <w:bCs/>
                <w:szCs w:val="18"/>
              </w:rPr>
              <w:t>Samsung</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962608" w14:textId="77777777" w:rsidR="002733C6" w:rsidRPr="00CD2210" w:rsidRDefault="002733C6" w:rsidP="00512853">
            <w:pPr>
              <w:pStyle w:val="TAH"/>
              <w:rPr>
                <w:b w:val="0"/>
                <w:bCs/>
                <w:szCs w:val="18"/>
              </w:rPr>
            </w:pPr>
            <w:r w:rsidRPr="00CD2210">
              <w:rPr>
                <w:b w:val="0"/>
                <w:bCs/>
                <w:szCs w:val="18"/>
              </w:rPr>
              <w:t>15.14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3E0250" w14:textId="77777777" w:rsidR="002733C6" w:rsidRPr="00CD2210" w:rsidRDefault="002733C6" w:rsidP="00512853">
            <w:pPr>
              <w:pStyle w:val="TAH"/>
              <w:rPr>
                <w:b w:val="0"/>
                <w:bCs/>
                <w:szCs w:val="18"/>
              </w:rPr>
            </w:pPr>
            <w:r w:rsidRPr="00CD2210">
              <w:rPr>
                <w:b w:val="0"/>
                <w:bCs/>
                <w:szCs w:val="18"/>
              </w:rPr>
              <w:t>11.09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EB5EDA" w14:textId="77777777" w:rsidR="002733C6" w:rsidRPr="00CD2210" w:rsidRDefault="002733C6" w:rsidP="00512853">
            <w:pPr>
              <w:pStyle w:val="TAH"/>
              <w:rPr>
                <w:b w:val="0"/>
                <w:bCs/>
                <w:szCs w:val="18"/>
              </w:rPr>
            </w:pPr>
            <w:r w:rsidRPr="00CD2210">
              <w:rPr>
                <w:b w:val="0"/>
                <w:bCs/>
                <w:szCs w:val="18"/>
              </w:rPr>
              <w:t>7.86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A295FA" w14:textId="77777777" w:rsidR="002733C6" w:rsidRPr="00CD2210" w:rsidRDefault="002733C6" w:rsidP="00512853">
            <w:pPr>
              <w:pStyle w:val="TAH"/>
              <w:rPr>
                <w:b w:val="0"/>
                <w:bCs/>
                <w:szCs w:val="18"/>
              </w:rPr>
            </w:pPr>
            <w:r w:rsidRPr="00CD2210">
              <w:rPr>
                <w:b w:val="0"/>
                <w:bCs/>
                <w:szCs w:val="18"/>
              </w:rPr>
              <w:t>5.41</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608E48" w14:textId="77777777" w:rsidR="002733C6" w:rsidRPr="00CD2210" w:rsidRDefault="002733C6" w:rsidP="00512853">
            <w:pPr>
              <w:pStyle w:val="TAH"/>
              <w:rPr>
                <w:b w:val="0"/>
                <w:bCs/>
                <w:szCs w:val="18"/>
              </w:rPr>
            </w:pPr>
            <w:r w:rsidRPr="00CD2210">
              <w:rPr>
                <w:b w:val="0"/>
                <w:bCs/>
                <w:szCs w:val="18"/>
              </w:rPr>
              <w:t>3.63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3F40BE" w14:textId="77777777" w:rsidR="002733C6" w:rsidRPr="00CD2210" w:rsidRDefault="002733C6" w:rsidP="00512853">
            <w:pPr>
              <w:pStyle w:val="TAH"/>
              <w:rPr>
                <w:b w:val="0"/>
                <w:bCs/>
                <w:szCs w:val="18"/>
              </w:rPr>
            </w:pPr>
            <w:r w:rsidRPr="00CD2210">
              <w:rPr>
                <w:b w:val="0"/>
                <w:bCs/>
                <w:szCs w:val="18"/>
              </w:rPr>
              <w:t>2.39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A371AC" w14:textId="77777777" w:rsidR="002733C6" w:rsidRPr="00CD2210" w:rsidRDefault="002733C6" w:rsidP="00512853">
            <w:pPr>
              <w:pStyle w:val="TAH"/>
              <w:rPr>
                <w:b w:val="0"/>
                <w:bCs/>
                <w:szCs w:val="18"/>
              </w:rPr>
            </w:pPr>
            <w:r w:rsidRPr="00CD2210">
              <w:rPr>
                <w:b w:val="0"/>
                <w:bCs/>
                <w:szCs w:val="18"/>
              </w:rPr>
              <w:t>1.55</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4C933F" w14:textId="77777777" w:rsidR="002733C6" w:rsidRPr="00CD2210" w:rsidRDefault="002733C6" w:rsidP="00512853">
            <w:pPr>
              <w:pStyle w:val="TAH"/>
              <w:rPr>
                <w:b w:val="0"/>
                <w:bCs/>
                <w:szCs w:val="18"/>
              </w:rPr>
            </w:pPr>
            <w:r w:rsidRPr="00CD2210">
              <w:rPr>
                <w:b w:val="0"/>
                <w:bCs/>
                <w:szCs w:val="18"/>
              </w:rPr>
              <w:t>1.00</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B9C7D5" w14:textId="77777777" w:rsidR="002733C6" w:rsidRPr="00CD2210" w:rsidRDefault="002733C6" w:rsidP="00512853">
            <w:pPr>
              <w:pStyle w:val="TAH"/>
              <w:rPr>
                <w:b w:val="0"/>
                <w:bCs/>
                <w:szCs w:val="18"/>
              </w:rPr>
            </w:pPr>
            <w:r w:rsidRPr="00CD2210">
              <w:rPr>
                <w:b w:val="0"/>
                <w:bCs/>
                <w:szCs w:val="18"/>
              </w:rPr>
              <w:t>0.64</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33F818" w14:textId="77777777" w:rsidR="002733C6" w:rsidRPr="00CD2210" w:rsidRDefault="002733C6" w:rsidP="00512853">
            <w:pPr>
              <w:pStyle w:val="TAH"/>
              <w:rPr>
                <w:b w:val="0"/>
                <w:bCs/>
                <w:szCs w:val="18"/>
              </w:rPr>
            </w:pPr>
            <w:r w:rsidRPr="00CD2210">
              <w:rPr>
                <w:b w:val="0"/>
                <w:bCs/>
                <w:szCs w:val="18"/>
              </w:rPr>
              <w:t>0.41</w:t>
            </w:r>
          </w:p>
        </w:tc>
      </w:tr>
      <w:tr w:rsidR="002733C6" w:rsidRPr="00CD2210" w14:paraId="1C42E263"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E5700D" w14:textId="77777777" w:rsidR="002733C6" w:rsidRPr="00CD2210" w:rsidRDefault="002733C6" w:rsidP="00512853">
            <w:pPr>
              <w:pStyle w:val="TAH"/>
              <w:rPr>
                <w:b w:val="0"/>
                <w:bCs/>
                <w:szCs w:val="18"/>
              </w:rPr>
            </w:pPr>
            <w:r w:rsidRPr="00CD2210">
              <w:rPr>
                <w:b w:val="0"/>
                <w:bCs/>
                <w:szCs w:val="18"/>
              </w:rPr>
              <w:t>MTK</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086B68" w14:textId="77777777" w:rsidR="002733C6" w:rsidRPr="00CD2210" w:rsidRDefault="002733C6" w:rsidP="00512853">
            <w:pPr>
              <w:pStyle w:val="TAH"/>
              <w:rPr>
                <w:b w:val="0"/>
                <w:bCs/>
                <w:szCs w:val="18"/>
              </w:rPr>
            </w:pPr>
            <w:r w:rsidRPr="00CD2210">
              <w:rPr>
                <w:b w:val="0"/>
                <w:bCs/>
                <w:szCs w:val="18"/>
              </w:rPr>
              <w:t>20.35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0D2F9A" w14:textId="77777777" w:rsidR="002733C6" w:rsidRPr="00CD2210" w:rsidRDefault="002733C6" w:rsidP="00512853">
            <w:pPr>
              <w:pStyle w:val="TAH"/>
              <w:rPr>
                <w:b w:val="0"/>
                <w:bCs/>
                <w:szCs w:val="18"/>
              </w:rPr>
            </w:pPr>
            <w:r w:rsidRPr="00CD2210">
              <w:rPr>
                <w:b w:val="0"/>
                <w:bCs/>
                <w:szCs w:val="18"/>
              </w:rPr>
              <w:t>15.03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E7F0F9" w14:textId="77777777" w:rsidR="002733C6" w:rsidRPr="00CD2210" w:rsidRDefault="002733C6" w:rsidP="00512853">
            <w:pPr>
              <w:pStyle w:val="TAH"/>
              <w:rPr>
                <w:b w:val="0"/>
                <w:bCs/>
                <w:szCs w:val="18"/>
              </w:rPr>
            </w:pPr>
            <w:r w:rsidRPr="00CD2210">
              <w:rPr>
                <w:b w:val="0"/>
                <w:bCs/>
                <w:szCs w:val="18"/>
              </w:rPr>
              <w:t>10.74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146BFB" w14:textId="77777777" w:rsidR="002733C6" w:rsidRPr="00CD2210" w:rsidRDefault="002733C6" w:rsidP="00512853">
            <w:pPr>
              <w:pStyle w:val="TAH"/>
              <w:rPr>
                <w:b w:val="0"/>
                <w:bCs/>
                <w:szCs w:val="18"/>
              </w:rPr>
            </w:pPr>
            <w:r w:rsidRPr="00CD2210">
              <w:rPr>
                <w:b w:val="0"/>
                <w:bCs/>
                <w:szCs w:val="18"/>
              </w:rPr>
              <w:t>7.33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7F48D5" w14:textId="77777777" w:rsidR="002733C6" w:rsidRPr="00CD2210" w:rsidRDefault="002733C6" w:rsidP="00512853">
            <w:pPr>
              <w:pStyle w:val="TAH"/>
              <w:rPr>
                <w:b w:val="0"/>
                <w:bCs/>
                <w:szCs w:val="18"/>
              </w:rPr>
            </w:pPr>
            <w:r w:rsidRPr="00CD2210">
              <w:rPr>
                <w:b w:val="0"/>
                <w:bCs/>
                <w:szCs w:val="18"/>
              </w:rPr>
              <w:t>4.79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1A0C9E" w14:textId="77777777" w:rsidR="002733C6" w:rsidRPr="00CD2210" w:rsidRDefault="002733C6" w:rsidP="00512853">
            <w:pPr>
              <w:pStyle w:val="TAH"/>
              <w:rPr>
                <w:b w:val="0"/>
                <w:bCs/>
                <w:szCs w:val="18"/>
              </w:rPr>
            </w:pPr>
            <w:r w:rsidRPr="00CD2210">
              <w:rPr>
                <w:b w:val="0"/>
                <w:bCs/>
                <w:szCs w:val="18"/>
              </w:rPr>
              <w:t>3.15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62B8FA" w14:textId="77777777" w:rsidR="002733C6" w:rsidRPr="00CD2210" w:rsidRDefault="002733C6" w:rsidP="00512853">
            <w:pPr>
              <w:pStyle w:val="TAH"/>
              <w:rPr>
                <w:b w:val="0"/>
                <w:bCs/>
                <w:szCs w:val="18"/>
              </w:rPr>
            </w:pPr>
            <w:r w:rsidRPr="00CD2210">
              <w:rPr>
                <w:b w:val="0"/>
                <w:bCs/>
                <w:szCs w:val="18"/>
              </w:rPr>
              <w:t>2.05</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5F35C6" w14:textId="77777777" w:rsidR="002733C6" w:rsidRPr="00CD2210" w:rsidRDefault="002733C6" w:rsidP="00512853">
            <w:pPr>
              <w:pStyle w:val="TAH"/>
              <w:rPr>
                <w:b w:val="0"/>
                <w:bCs/>
                <w:szCs w:val="18"/>
              </w:rPr>
            </w:pPr>
            <w:r w:rsidRPr="00CD2210">
              <w:rPr>
                <w:b w:val="0"/>
                <w:bCs/>
                <w:szCs w:val="18"/>
              </w:rPr>
              <w:t>1.32</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9EB66F" w14:textId="77777777" w:rsidR="002733C6" w:rsidRPr="00CD2210" w:rsidRDefault="002733C6" w:rsidP="00512853">
            <w:pPr>
              <w:pStyle w:val="TAH"/>
              <w:rPr>
                <w:b w:val="0"/>
                <w:bCs/>
                <w:szCs w:val="18"/>
              </w:rPr>
            </w:pPr>
            <w:r w:rsidRPr="00CD2210">
              <w:rPr>
                <w:b w:val="0"/>
                <w:bCs/>
                <w:szCs w:val="18"/>
              </w:rPr>
              <w:t>0.84</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C9A16E" w14:textId="77777777" w:rsidR="002733C6" w:rsidRPr="00CD2210" w:rsidRDefault="002733C6" w:rsidP="00512853">
            <w:pPr>
              <w:pStyle w:val="TAH"/>
              <w:rPr>
                <w:b w:val="0"/>
                <w:bCs/>
                <w:szCs w:val="18"/>
              </w:rPr>
            </w:pPr>
            <w:r w:rsidRPr="00CD2210">
              <w:rPr>
                <w:b w:val="0"/>
                <w:bCs/>
                <w:szCs w:val="18"/>
              </w:rPr>
              <w:t>0.53</w:t>
            </w:r>
          </w:p>
        </w:tc>
      </w:tr>
      <w:tr w:rsidR="002733C6" w:rsidRPr="00CD2210" w14:paraId="68A471D3"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F3B93F" w14:textId="77777777" w:rsidR="002733C6" w:rsidRPr="00CD2210" w:rsidRDefault="002733C6" w:rsidP="00512853">
            <w:pPr>
              <w:pStyle w:val="TAH"/>
              <w:rPr>
                <w:b w:val="0"/>
                <w:bCs/>
                <w:szCs w:val="18"/>
              </w:rPr>
            </w:pPr>
            <w:r w:rsidRPr="00CD2210">
              <w:rPr>
                <w:b w:val="0"/>
                <w:bCs/>
                <w:szCs w:val="18"/>
              </w:rPr>
              <w:t>ZTE</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167217" w14:textId="77777777" w:rsidR="002733C6" w:rsidRPr="00CD2210" w:rsidRDefault="002733C6" w:rsidP="00512853">
            <w:pPr>
              <w:pStyle w:val="TAH"/>
              <w:rPr>
                <w:b w:val="0"/>
                <w:bCs/>
                <w:szCs w:val="18"/>
              </w:rPr>
            </w:pPr>
            <w:r w:rsidRPr="00CD2210">
              <w:rPr>
                <w:b w:val="0"/>
                <w:bCs/>
                <w:szCs w:val="18"/>
              </w:rPr>
              <w:t>11.39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23ABC8" w14:textId="77777777" w:rsidR="002733C6" w:rsidRPr="00CD2210" w:rsidRDefault="002733C6" w:rsidP="00512853">
            <w:pPr>
              <w:pStyle w:val="TAH"/>
              <w:rPr>
                <w:b w:val="0"/>
                <w:bCs/>
                <w:szCs w:val="18"/>
              </w:rPr>
            </w:pPr>
            <w:r w:rsidRPr="00CD2210">
              <w:rPr>
                <w:b w:val="0"/>
                <w:bCs/>
                <w:szCs w:val="18"/>
              </w:rPr>
              <w:t>8.09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81DFCF" w14:textId="77777777" w:rsidR="002733C6" w:rsidRPr="00CD2210" w:rsidRDefault="002733C6" w:rsidP="00512853">
            <w:pPr>
              <w:pStyle w:val="TAH"/>
              <w:rPr>
                <w:b w:val="0"/>
                <w:bCs/>
                <w:szCs w:val="18"/>
              </w:rPr>
            </w:pPr>
            <w:r w:rsidRPr="00CD2210">
              <w:rPr>
                <w:b w:val="0"/>
                <w:bCs/>
                <w:szCs w:val="18"/>
              </w:rPr>
              <w:t>5.58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740554" w14:textId="77777777" w:rsidR="002733C6" w:rsidRPr="00CD2210" w:rsidRDefault="002733C6" w:rsidP="00512853">
            <w:pPr>
              <w:pStyle w:val="TAH"/>
              <w:rPr>
                <w:b w:val="0"/>
                <w:bCs/>
                <w:szCs w:val="18"/>
              </w:rPr>
            </w:pPr>
            <w:r w:rsidRPr="00CD2210">
              <w:rPr>
                <w:b w:val="0"/>
                <w:bCs/>
                <w:szCs w:val="18"/>
              </w:rPr>
              <w:t>3.76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FD4E8B" w14:textId="77777777" w:rsidR="002733C6" w:rsidRPr="00CD2210" w:rsidRDefault="002733C6" w:rsidP="00512853">
            <w:pPr>
              <w:pStyle w:val="TAH"/>
              <w:rPr>
                <w:b w:val="0"/>
                <w:bCs/>
                <w:szCs w:val="18"/>
              </w:rPr>
            </w:pPr>
            <w:r w:rsidRPr="00CD2210">
              <w:rPr>
                <w:b w:val="0"/>
                <w:bCs/>
                <w:szCs w:val="18"/>
              </w:rPr>
              <w:t>2.48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BAFAF9" w14:textId="77777777" w:rsidR="002733C6" w:rsidRPr="00CD2210" w:rsidRDefault="002733C6" w:rsidP="00512853">
            <w:pPr>
              <w:pStyle w:val="TAH"/>
              <w:rPr>
                <w:b w:val="0"/>
                <w:bCs/>
                <w:szCs w:val="18"/>
              </w:rPr>
            </w:pPr>
            <w:r w:rsidRPr="00CD2210">
              <w:rPr>
                <w:b w:val="0"/>
                <w:bCs/>
                <w:szCs w:val="18"/>
              </w:rPr>
              <w:t>1.62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3AD914" w14:textId="77777777" w:rsidR="002733C6" w:rsidRPr="00CD2210" w:rsidRDefault="002733C6" w:rsidP="00512853">
            <w:pPr>
              <w:pStyle w:val="TAH"/>
              <w:rPr>
                <w:b w:val="0"/>
                <w:bCs/>
                <w:szCs w:val="18"/>
              </w:rPr>
            </w:pPr>
            <w:r w:rsidRPr="00CD2210">
              <w:rPr>
                <w:b w:val="0"/>
                <w:bCs/>
                <w:szCs w:val="18"/>
              </w:rPr>
              <w:t>1.04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A6BE12" w14:textId="77777777" w:rsidR="002733C6" w:rsidRPr="00CD2210" w:rsidRDefault="002733C6" w:rsidP="00512853">
            <w:pPr>
              <w:pStyle w:val="TAH"/>
              <w:rPr>
                <w:b w:val="0"/>
                <w:bCs/>
                <w:szCs w:val="18"/>
              </w:rPr>
            </w:pPr>
            <w:r w:rsidRPr="00CD2210">
              <w:rPr>
                <w:b w:val="0"/>
                <w:bCs/>
                <w:szCs w:val="18"/>
              </w:rPr>
              <w:t>0.67</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D66EEF" w14:textId="77777777" w:rsidR="002733C6" w:rsidRPr="00CD2210" w:rsidRDefault="002733C6" w:rsidP="00512853">
            <w:pPr>
              <w:pStyle w:val="TAH"/>
              <w:rPr>
                <w:b w:val="0"/>
                <w:bCs/>
                <w:szCs w:val="18"/>
              </w:rPr>
            </w:pPr>
            <w:r w:rsidRPr="00CD2210">
              <w:rPr>
                <w:b w:val="0"/>
                <w:bCs/>
                <w:szCs w:val="18"/>
              </w:rPr>
              <w:t>0.42</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6AC215" w14:textId="77777777" w:rsidR="002733C6" w:rsidRPr="00CD2210" w:rsidRDefault="002733C6" w:rsidP="00512853">
            <w:pPr>
              <w:pStyle w:val="TAH"/>
              <w:rPr>
                <w:b w:val="0"/>
                <w:bCs/>
                <w:szCs w:val="18"/>
              </w:rPr>
            </w:pPr>
            <w:r w:rsidRPr="00CD2210">
              <w:rPr>
                <w:b w:val="0"/>
                <w:bCs/>
                <w:szCs w:val="18"/>
              </w:rPr>
              <w:t>0.27</w:t>
            </w:r>
          </w:p>
        </w:tc>
      </w:tr>
      <w:tr w:rsidR="002733C6" w:rsidRPr="00CD2210" w14:paraId="1FDBE35B"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AF8F76" w14:textId="77777777" w:rsidR="002733C6" w:rsidRPr="00CD2210" w:rsidRDefault="002733C6" w:rsidP="00512853">
            <w:pPr>
              <w:pStyle w:val="TAH"/>
              <w:rPr>
                <w:b w:val="0"/>
                <w:bCs/>
                <w:szCs w:val="18"/>
              </w:rPr>
            </w:pPr>
            <w:r w:rsidRPr="00CD2210">
              <w:rPr>
                <w:b w:val="0"/>
                <w:bCs/>
                <w:szCs w:val="18"/>
              </w:rPr>
              <w:t>Ericsson</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1F533E" w14:textId="77777777" w:rsidR="002733C6" w:rsidRPr="00CD2210" w:rsidRDefault="002733C6" w:rsidP="00512853">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C96643" w14:textId="77777777" w:rsidR="002733C6" w:rsidRPr="00CD2210" w:rsidRDefault="002733C6" w:rsidP="00512853">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64F22E" w14:textId="77777777" w:rsidR="002733C6" w:rsidRPr="00CD2210" w:rsidRDefault="002733C6" w:rsidP="00512853">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ABA062" w14:textId="77777777" w:rsidR="002733C6" w:rsidRPr="00CD2210" w:rsidRDefault="002733C6" w:rsidP="00512853">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34A8FE" w14:textId="77777777" w:rsidR="002733C6" w:rsidRPr="00CD2210" w:rsidRDefault="002733C6" w:rsidP="00512853">
            <w:pPr>
              <w:pStyle w:val="TAH"/>
              <w:rPr>
                <w:b w:val="0"/>
                <w:bCs/>
                <w:szCs w:val="18"/>
              </w:rPr>
            </w:pPr>
            <w:r w:rsidRPr="00CD2210">
              <w:rPr>
                <w:b w:val="0"/>
                <w:bCs/>
                <w:szCs w:val="18"/>
              </w:rPr>
              <w:t>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43E680" w14:textId="77777777" w:rsidR="002733C6" w:rsidRPr="00CD2210" w:rsidRDefault="002733C6" w:rsidP="00512853">
            <w:pPr>
              <w:pStyle w:val="TAH"/>
              <w:rPr>
                <w:b w:val="0"/>
                <w:bCs/>
                <w:szCs w:val="18"/>
              </w:rPr>
            </w:pPr>
            <w:r w:rsidRPr="00CD2210">
              <w:rPr>
                <w:b w:val="0"/>
                <w:bCs/>
                <w:szCs w:val="18"/>
              </w:rPr>
              <w:t>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EE8841" w14:textId="77777777" w:rsidR="002733C6" w:rsidRPr="00CD2210" w:rsidRDefault="002733C6" w:rsidP="00512853">
            <w:pPr>
              <w:pStyle w:val="TAH"/>
              <w:rPr>
                <w:b w:val="0"/>
                <w:bCs/>
                <w:szCs w:val="18"/>
              </w:rPr>
            </w:pPr>
            <w:r w:rsidRPr="00CD2210">
              <w:rPr>
                <w:b w:val="0"/>
                <w:bCs/>
                <w:szCs w:val="18"/>
              </w:rPr>
              <w:t>1.6</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EDF197" w14:textId="77777777" w:rsidR="002733C6" w:rsidRPr="00CD2210" w:rsidRDefault="002733C6" w:rsidP="00512853">
            <w:pPr>
              <w:pStyle w:val="TAH"/>
              <w:rPr>
                <w:b w:val="0"/>
                <w:bCs/>
                <w:szCs w:val="18"/>
              </w:rPr>
            </w:pPr>
            <w:r w:rsidRPr="00CD2210">
              <w:rPr>
                <w:b w:val="0"/>
                <w:bCs/>
                <w:szCs w:val="18"/>
              </w:rPr>
              <w:t>1.0</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5A0EBD" w14:textId="77777777" w:rsidR="002733C6" w:rsidRPr="00CD2210" w:rsidRDefault="002733C6" w:rsidP="00512853">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F43D2D" w14:textId="77777777" w:rsidR="002733C6" w:rsidRPr="00CD2210" w:rsidRDefault="002733C6" w:rsidP="00512853">
            <w:pPr>
              <w:pStyle w:val="TAH"/>
              <w:rPr>
                <w:b w:val="0"/>
                <w:bCs/>
                <w:szCs w:val="18"/>
              </w:rPr>
            </w:pPr>
            <w:r w:rsidRPr="00CD2210">
              <w:rPr>
                <w:b w:val="0"/>
                <w:bCs/>
                <w:szCs w:val="18"/>
              </w:rPr>
              <w:t> </w:t>
            </w:r>
          </w:p>
        </w:tc>
      </w:tr>
      <w:tr w:rsidR="002733C6" w:rsidRPr="00CD2210" w14:paraId="65FB5EC1"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ADE523" w14:textId="77777777" w:rsidR="002733C6" w:rsidRPr="00CD2210" w:rsidRDefault="002733C6" w:rsidP="00512853">
            <w:pPr>
              <w:pStyle w:val="TAH"/>
              <w:rPr>
                <w:b w:val="0"/>
                <w:bCs/>
                <w:szCs w:val="18"/>
              </w:rPr>
            </w:pPr>
            <w:r w:rsidRPr="00CD2210">
              <w:rPr>
                <w:b w:val="0"/>
                <w:bCs/>
                <w:szCs w:val="18"/>
              </w:rPr>
              <w:t>CATT</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3C49B5" w14:textId="77777777" w:rsidR="002733C6" w:rsidRPr="00CD2210" w:rsidRDefault="002733C6" w:rsidP="00512853">
            <w:pPr>
              <w:pStyle w:val="TAH"/>
              <w:rPr>
                <w:b w:val="0"/>
                <w:bCs/>
                <w:szCs w:val="18"/>
              </w:rPr>
            </w:pPr>
            <w:r w:rsidRPr="00CD2210">
              <w:rPr>
                <w:b w:val="0"/>
                <w:bCs/>
                <w:szCs w:val="18"/>
              </w:rPr>
              <w:t>9.73%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E45DFF" w14:textId="77777777" w:rsidR="002733C6" w:rsidRPr="00CD2210" w:rsidRDefault="002733C6" w:rsidP="00512853">
            <w:pPr>
              <w:pStyle w:val="TAH"/>
              <w:rPr>
                <w:b w:val="0"/>
                <w:bCs/>
                <w:szCs w:val="18"/>
              </w:rPr>
            </w:pPr>
            <w:r w:rsidRPr="00CD2210">
              <w:rPr>
                <w:b w:val="0"/>
                <w:bCs/>
                <w:szCs w:val="18"/>
              </w:rPr>
              <w:t>7.94%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F6F726" w14:textId="77777777" w:rsidR="002733C6" w:rsidRPr="00CD2210" w:rsidRDefault="002733C6" w:rsidP="00512853">
            <w:pPr>
              <w:pStyle w:val="TAH"/>
              <w:rPr>
                <w:b w:val="0"/>
                <w:bCs/>
                <w:szCs w:val="18"/>
              </w:rPr>
            </w:pPr>
            <w:r w:rsidRPr="00CD2210">
              <w:rPr>
                <w:b w:val="0"/>
                <w:bCs/>
                <w:szCs w:val="18"/>
              </w:rPr>
              <w:t>6.42%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743BDB" w14:textId="77777777" w:rsidR="002733C6" w:rsidRPr="00CD2210" w:rsidRDefault="002733C6" w:rsidP="00512853">
            <w:pPr>
              <w:pStyle w:val="TAH"/>
              <w:rPr>
                <w:b w:val="0"/>
                <w:bCs/>
                <w:szCs w:val="18"/>
              </w:rPr>
            </w:pPr>
            <w:r w:rsidRPr="00CD2210">
              <w:rPr>
                <w:b w:val="0"/>
                <w:bCs/>
                <w:szCs w:val="18"/>
              </w:rPr>
              <w:t>5.15%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290C3D" w14:textId="77777777" w:rsidR="002733C6" w:rsidRPr="00CD2210" w:rsidRDefault="002733C6" w:rsidP="00512853">
            <w:pPr>
              <w:pStyle w:val="TAH"/>
              <w:rPr>
                <w:b w:val="0"/>
                <w:bCs/>
                <w:szCs w:val="18"/>
              </w:rPr>
            </w:pPr>
            <w:r w:rsidRPr="00CD2210">
              <w:rPr>
                <w:b w:val="0"/>
                <w:bCs/>
                <w:szCs w:val="18"/>
              </w:rPr>
              <w:t>4.08%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C7452C" w14:textId="77777777" w:rsidR="002733C6" w:rsidRPr="00CD2210" w:rsidRDefault="002733C6" w:rsidP="00512853">
            <w:pPr>
              <w:pStyle w:val="TAH"/>
              <w:rPr>
                <w:b w:val="0"/>
                <w:bCs/>
                <w:szCs w:val="18"/>
              </w:rPr>
            </w:pPr>
            <w:r w:rsidRPr="00CD2210">
              <w:rPr>
                <w:b w:val="0"/>
                <w:bCs/>
                <w:szCs w:val="18"/>
              </w:rPr>
              <w:t>3.20%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B567A0" w14:textId="77777777" w:rsidR="002733C6" w:rsidRPr="00CD2210" w:rsidRDefault="002733C6" w:rsidP="00512853">
            <w:pPr>
              <w:pStyle w:val="TAH"/>
              <w:rPr>
                <w:b w:val="0"/>
                <w:bCs/>
                <w:szCs w:val="18"/>
              </w:rPr>
            </w:pPr>
            <w:r w:rsidRPr="00CD2210">
              <w:rPr>
                <w:b w:val="0"/>
                <w:bCs/>
                <w:szCs w:val="18"/>
              </w:rPr>
              <w:t>2.48%</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553944" w14:textId="77777777" w:rsidR="002733C6" w:rsidRPr="00CD2210" w:rsidRDefault="002733C6" w:rsidP="00512853">
            <w:pPr>
              <w:pStyle w:val="TAH"/>
              <w:rPr>
                <w:b w:val="0"/>
                <w:bCs/>
                <w:szCs w:val="18"/>
              </w:rPr>
            </w:pPr>
            <w:r w:rsidRPr="00CD2210">
              <w:rPr>
                <w:b w:val="0"/>
                <w:bCs/>
                <w:szCs w:val="18"/>
              </w:rPr>
              <w:t> </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82E53C" w14:textId="77777777" w:rsidR="002733C6" w:rsidRPr="00CD2210" w:rsidRDefault="002733C6" w:rsidP="00512853">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A0E845" w14:textId="77777777" w:rsidR="002733C6" w:rsidRPr="00CD2210" w:rsidRDefault="002733C6" w:rsidP="00512853">
            <w:pPr>
              <w:pStyle w:val="TAH"/>
              <w:rPr>
                <w:b w:val="0"/>
                <w:bCs/>
                <w:szCs w:val="18"/>
              </w:rPr>
            </w:pPr>
            <w:r w:rsidRPr="00CD2210">
              <w:rPr>
                <w:b w:val="0"/>
                <w:bCs/>
                <w:szCs w:val="18"/>
              </w:rPr>
              <w:t> </w:t>
            </w:r>
          </w:p>
        </w:tc>
      </w:tr>
      <w:tr w:rsidR="002733C6" w:rsidRPr="00CD2210" w14:paraId="36205981"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6EFB16" w14:textId="77777777" w:rsidR="002733C6" w:rsidRPr="00CD2210" w:rsidRDefault="002733C6" w:rsidP="00512853">
            <w:pPr>
              <w:pStyle w:val="TAH"/>
              <w:rPr>
                <w:b w:val="0"/>
                <w:bCs/>
                <w:szCs w:val="18"/>
              </w:rPr>
            </w:pPr>
            <w:r w:rsidRPr="00CD2210">
              <w:rPr>
                <w:b w:val="0"/>
                <w:bCs/>
                <w:szCs w:val="18"/>
              </w:rPr>
              <w:t>Xiaomi</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A36730" w14:textId="77777777" w:rsidR="002733C6" w:rsidRPr="00CD2210" w:rsidRDefault="002733C6" w:rsidP="00512853">
            <w:pPr>
              <w:pStyle w:val="TAH"/>
              <w:rPr>
                <w:b w:val="0"/>
                <w:bCs/>
                <w:szCs w:val="18"/>
              </w:rPr>
            </w:pPr>
            <w:r w:rsidRPr="00CD2210">
              <w:rPr>
                <w:b w:val="0"/>
                <w:bCs/>
                <w:szCs w:val="18"/>
              </w:rPr>
              <w:t>22.47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BA815D" w14:textId="77777777" w:rsidR="002733C6" w:rsidRPr="00CD2210" w:rsidRDefault="002733C6" w:rsidP="00512853">
            <w:pPr>
              <w:pStyle w:val="TAH"/>
              <w:rPr>
                <w:b w:val="0"/>
                <w:bCs/>
                <w:szCs w:val="18"/>
              </w:rPr>
            </w:pPr>
            <w:r w:rsidRPr="00CD2210">
              <w:rPr>
                <w:b w:val="0"/>
                <w:bCs/>
                <w:szCs w:val="18"/>
              </w:rPr>
              <w:t>16.68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01C066" w14:textId="77777777" w:rsidR="002733C6" w:rsidRPr="00CD2210" w:rsidRDefault="002733C6" w:rsidP="00512853">
            <w:pPr>
              <w:pStyle w:val="TAH"/>
              <w:rPr>
                <w:b w:val="0"/>
                <w:bCs/>
                <w:szCs w:val="18"/>
              </w:rPr>
            </w:pPr>
            <w:r w:rsidRPr="00CD2210">
              <w:rPr>
                <w:b w:val="0"/>
                <w:bCs/>
                <w:szCs w:val="18"/>
              </w:rPr>
              <w:t>11.93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3EED4F" w14:textId="77777777" w:rsidR="002733C6" w:rsidRPr="00CD2210" w:rsidRDefault="002733C6" w:rsidP="00512853">
            <w:pPr>
              <w:pStyle w:val="TAH"/>
              <w:rPr>
                <w:b w:val="0"/>
                <w:bCs/>
                <w:szCs w:val="18"/>
              </w:rPr>
            </w:pPr>
            <w:r w:rsidRPr="00CD2210">
              <w:rPr>
                <w:b w:val="0"/>
                <w:bCs/>
                <w:szCs w:val="18"/>
              </w:rPr>
              <w:t>8.25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22CAE3" w14:textId="77777777" w:rsidR="002733C6" w:rsidRPr="00CD2210" w:rsidRDefault="002733C6" w:rsidP="00512853">
            <w:pPr>
              <w:pStyle w:val="TAH"/>
              <w:rPr>
                <w:b w:val="0"/>
                <w:bCs/>
                <w:szCs w:val="18"/>
              </w:rPr>
            </w:pPr>
            <w:r w:rsidRPr="00CD2210">
              <w:rPr>
                <w:b w:val="0"/>
                <w:bCs/>
                <w:szCs w:val="18"/>
              </w:rPr>
              <w:t>5.56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CE427B" w14:textId="77777777" w:rsidR="002733C6" w:rsidRPr="00CD2210" w:rsidRDefault="002733C6" w:rsidP="00512853">
            <w:pPr>
              <w:pStyle w:val="TAH"/>
              <w:rPr>
                <w:b w:val="0"/>
                <w:bCs/>
                <w:szCs w:val="18"/>
              </w:rPr>
            </w:pPr>
            <w:r w:rsidRPr="00CD2210">
              <w:rPr>
                <w:b w:val="0"/>
                <w:bCs/>
                <w:szCs w:val="18"/>
              </w:rPr>
              <w:t>3.67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D91E42" w14:textId="77777777" w:rsidR="002733C6" w:rsidRPr="00CD2210" w:rsidRDefault="002733C6" w:rsidP="00512853">
            <w:pPr>
              <w:pStyle w:val="TAH"/>
              <w:rPr>
                <w:b w:val="0"/>
                <w:bCs/>
                <w:szCs w:val="18"/>
              </w:rPr>
            </w:pPr>
            <w:r w:rsidRPr="00CD2210">
              <w:rPr>
                <w:b w:val="0"/>
                <w:bCs/>
                <w:szCs w:val="18"/>
              </w:rPr>
              <w:t>2.39</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6A9EF2" w14:textId="77777777" w:rsidR="002733C6" w:rsidRPr="00CD2210" w:rsidRDefault="002733C6" w:rsidP="00512853">
            <w:pPr>
              <w:pStyle w:val="TAH"/>
              <w:rPr>
                <w:b w:val="0"/>
                <w:bCs/>
                <w:szCs w:val="18"/>
              </w:rPr>
            </w:pPr>
            <w:r w:rsidRPr="00CD2210">
              <w:rPr>
                <w:b w:val="0"/>
                <w:bCs/>
                <w:szCs w:val="18"/>
              </w:rPr>
              <w:t>1.54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608302" w14:textId="77777777" w:rsidR="002733C6" w:rsidRPr="00CD2210" w:rsidRDefault="002733C6" w:rsidP="00512853">
            <w:pPr>
              <w:pStyle w:val="TAH"/>
              <w:rPr>
                <w:b w:val="0"/>
                <w:bCs/>
                <w:szCs w:val="18"/>
              </w:rPr>
            </w:pPr>
            <w:r w:rsidRPr="00CD2210">
              <w:rPr>
                <w:b w:val="0"/>
                <w:bCs/>
                <w:szCs w:val="18"/>
              </w:rPr>
              <w:t>0.98</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8E9614" w14:textId="77777777" w:rsidR="002733C6" w:rsidRPr="00CD2210" w:rsidRDefault="002733C6" w:rsidP="00512853">
            <w:pPr>
              <w:pStyle w:val="TAH"/>
              <w:rPr>
                <w:b w:val="0"/>
                <w:bCs/>
                <w:szCs w:val="18"/>
              </w:rPr>
            </w:pPr>
            <w:r w:rsidRPr="00CD2210">
              <w:rPr>
                <w:b w:val="0"/>
                <w:bCs/>
                <w:szCs w:val="18"/>
              </w:rPr>
              <w:t>0.62</w:t>
            </w:r>
          </w:p>
        </w:tc>
      </w:tr>
    </w:tbl>
    <w:p w14:paraId="12167458" w14:textId="77777777" w:rsidR="002733C6" w:rsidRDefault="002733C6" w:rsidP="002733C6">
      <w:pPr>
        <w:rPr>
          <w:rFonts w:eastAsia="DengXian"/>
        </w:rPr>
      </w:pPr>
    </w:p>
    <w:p w14:paraId="027A1C94" w14:textId="77777777" w:rsidR="002733C6" w:rsidRDefault="002733C6" w:rsidP="003443D8">
      <w:pPr>
        <w:pStyle w:val="TH"/>
        <w:rPr>
          <w:rFonts w:eastAsia="DengXian"/>
        </w:rPr>
      </w:pPr>
      <w:r>
        <w:rPr>
          <w:noProof/>
          <w:lang w:val="fr-FR" w:eastAsia="fr-FR"/>
        </w:rPr>
        <w:drawing>
          <wp:inline distT="0" distB="0" distL="0" distR="0" wp14:anchorId="0F321118" wp14:editId="0EC68ACE">
            <wp:extent cx="5274310" cy="2566670"/>
            <wp:effectExtent l="0" t="0" r="2540" b="5080"/>
            <wp:docPr id="4" name="Chart 4">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20C2348E" w14:textId="09A6C11B" w:rsidR="002733C6" w:rsidRDefault="002733C6" w:rsidP="003443D8">
      <w:pPr>
        <w:pStyle w:val="TF"/>
      </w:pPr>
      <w:r w:rsidRPr="006E6581">
        <w:t>Figure 6.4.</w:t>
      </w:r>
      <w:r>
        <w:t>3.2</w:t>
      </w:r>
      <w:r w:rsidRPr="006E6581">
        <w:t>-1</w:t>
      </w:r>
      <w:r w:rsidR="003F01F9">
        <w:rPr>
          <w:noProof/>
        </w:rPr>
        <w:t>:</w:t>
      </w:r>
      <w:r w:rsidRPr="006E6581">
        <w:t xml:space="preserve"> Simulation results for average throughput loss</w:t>
      </w:r>
      <w:r w:rsidR="00DA4762" w:rsidRPr="00670582">
        <w:t xml:space="preserve"> </w:t>
      </w:r>
      <w:r w:rsidR="00DE3D15">
        <w:t>-</w:t>
      </w:r>
      <w:r w:rsidR="00DA4762" w:rsidRPr="00670582">
        <w:t xml:space="preserve"> TN BS with AAS antenna</w:t>
      </w:r>
    </w:p>
    <w:p w14:paraId="5566E102" w14:textId="7DDC1509" w:rsidR="002733C6" w:rsidRPr="006E6581" w:rsidRDefault="002733C6" w:rsidP="002733C6">
      <w:pPr>
        <w:pStyle w:val="TH"/>
      </w:pPr>
      <w:r w:rsidRPr="006E6581">
        <w:t>Table 6.4.</w:t>
      </w:r>
      <w:r>
        <w:t>3.2</w:t>
      </w:r>
      <w:r w:rsidRPr="006E6581">
        <w:t>-2</w:t>
      </w:r>
      <w:r w:rsidR="003F01F9">
        <w:rPr>
          <w:noProof/>
        </w:rPr>
        <w:t>:</w:t>
      </w:r>
      <w:r w:rsidRPr="006E6581">
        <w:t xml:space="preserve"> Simulation results </w:t>
      </w:r>
      <w:r w:rsidRPr="006E6581">
        <w:rPr>
          <w:rFonts w:hint="eastAsia"/>
        </w:rPr>
        <w:t>for</w:t>
      </w:r>
      <w:r w:rsidRPr="006E6581">
        <w:t xml:space="preserve"> 5%-tile throughput loss</w:t>
      </w:r>
      <w:r w:rsidR="00DA4762">
        <w:t xml:space="preserve"> </w:t>
      </w:r>
      <w:r w:rsidR="00DE3D15">
        <w:t>-</w:t>
      </w:r>
      <w:r w:rsidR="00DA4762" w:rsidRPr="00670582">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2733C6" w:rsidRPr="00CD2210" w14:paraId="79784991"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D2F71F" w14:textId="77777777" w:rsidR="002733C6" w:rsidRPr="00CD2210" w:rsidRDefault="002733C6" w:rsidP="00512853">
            <w:pPr>
              <w:pStyle w:val="TAH"/>
              <w:rPr>
                <w:szCs w:val="18"/>
              </w:rPr>
            </w:pPr>
            <w:r w:rsidRPr="00CD2210">
              <w:rPr>
                <w:szCs w:val="18"/>
              </w:rPr>
              <w:t>ACIR[dB]</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5F4198" w14:textId="77777777" w:rsidR="002733C6" w:rsidRPr="00CD2210" w:rsidRDefault="002733C6" w:rsidP="00512853">
            <w:pPr>
              <w:pStyle w:val="TAH"/>
              <w:rPr>
                <w:szCs w:val="18"/>
              </w:rPr>
            </w:pPr>
            <w:r w:rsidRPr="00CD2210">
              <w:rPr>
                <w:szCs w:val="18"/>
              </w:rPr>
              <w:t>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643C2F" w14:textId="77777777" w:rsidR="002733C6" w:rsidRPr="00CD2210" w:rsidRDefault="002733C6" w:rsidP="00512853">
            <w:pPr>
              <w:pStyle w:val="TAH"/>
              <w:rPr>
                <w:szCs w:val="18"/>
              </w:rPr>
            </w:pPr>
            <w:r w:rsidRPr="00CD2210">
              <w:rPr>
                <w:szCs w:val="18"/>
              </w:rPr>
              <w:t>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65BA5A" w14:textId="77777777" w:rsidR="002733C6" w:rsidRPr="00CD2210" w:rsidRDefault="002733C6" w:rsidP="00512853">
            <w:pPr>
              <w:pStyle w:val="TAH"/>
              <w:rPr>
                <w:szCs w:val="18"/>
              </w:rPr>
            </w:pPr>
            <w:r w:rsidRPr="00CD2210">
              <w:rPr>
                <w:szCs w:val="18"/>
              </w:rPr>
              <w:t>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AB0264" w14:textId="77777777" w:rsidR="002733C6" w:rsidRPr="00CD2210" w:rsidRDefault="002733C6" w:rsidP="00512853">
            <w:pPr>
              <w:pStyle w:val="TAH"/>
              <w:rPr>
                <w:szCs w:val="18"/>
              </w:rPr>
            </w:pPr>
            <w:r w:rsidRPr="00CD2210">
              <w:rPr>
                <w:szCs w:val="18"/>
              </w:rPr>
              <w:t>10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8754D3" w14:textId="77777777" w:rsidR="002733C6" w:rsidRPr="00CD2210" w:rsidRDefault="002733C6" w:rsidP="00512853">
            <w:pPr>
              <w:pStyle w:val="TAH"/>
              <w:rPr>
                <w:szCs w:val="18"/>
              </w:rPr>
            </w:pPr>
            <w:r w:rsidRPr="00CD2210">
              <w:rPr>
                <w:szCs w:val="18"/>
              </w:rPr>
              <w:t>12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CDF9B8" w14:textId="77777777" w:rsidR="002733C6" w:rsidRPr="00CD2210" w:rsidRDefault="002733C6" w:rsidP="00512853">
            <w:pPr>
              <w:pStyle w:val="TAH"/>
              <w:rPr>
                <w:szCs w:val="18"/>
              </w:rPr>
            </w:pPr>
            <w:r w:rsidRPr="00CD2210">
              <w:rPr>
                <w:szCs w:val="18"/>
              </w:rPr>
              <w:t>14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F1EFB1" w14:textId="77777777" w:rsidR="002733C6" w:rsidRPr="00CD2210" w:rsidRDefault="002733C6" w:rsidP="00512853">
            <w:pPr>
              <w:pStyle w:val="TAH"/>
              <w:rPr>
                <w:szCs w:val="18"/>
              </w:rPr>
            </w:pPr>
            <w:r w:rsidRPr="00CD2210">
              <w:rPr>
                <w:szCs w:val="18"/>
              </w:rPr>
              <w:t>16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855011" w14:textId="77777777" w:rsidR="002733C6" w:rsidRPr="00CD2210" w:rsidRDefault="002733C6" w:rsidP="00512853">
            <w:pPr>
              <w:pStyle w:val="TAH"/>
              <w:rPr>
                <w:szCs w:val="18"/>
              </w:rPr>
            </w:pPr>
            <w:r w:rsidRPr="00CD2210">
              <w:rPr>
                <w:szCs w:val="18"/>
              </w:rPr>
              <w:t>18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5D4BD4" w14:textId="77777777" w:rsidR="002733C6" w:rsidRPr="00CD2210" w:rsidRDefault="002733C6" w:rsidP="00512853">
            <w:pPr>
              <w:pStyle w:val="TAH"/>
              <w:rPr>
                <w:szCs w:val="18"/>
              </w:rPr>
            </w:pPr>
            <w:r w:rsidRPr="00CD2210">
              <w:rPr>
                <w:szCs w:val="18"/>
              </w:rPr>
              <w:t>20</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32F1EF" w14:textId="77777777" w:rsidR="002733C6" w:rsidRPr="00CD2210" w:rsidRDefault="002733C6" w:rsidP="00512853">
            <w:pPr>
              <w:pStyle w:val="TAH"/>
              <w:rPr>
                <w:szCs w:val="18"/>
              </w:rPr>
            </w:pPr>
            <w:r w:rsidRPr="00CD2210">
              <w:rPr>
                <w:szCs w:val="18"/>
              </w:rPr>
              <w:t>22</w:t>
            </w:r>
          </w:p>
        </w:tc>
      </w:tr>
      <w:tr w:rsidR="002733C6" w:rsidRPr="00CD2210" w14:paraId="04B2C0CD"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AB47AC" w14:textId="77777777" w:rsidR="002733C6" w:rsidRPr="00CD2210" w:rsidRDefault="002733C6" w:rsidP="00512853">
            <w:pPr>
              <w:pStyle w:val="TAH"/>
              <w:rPr>
                <w:b w:val="0"/>
                <w:bCs/>
                <w:szCs w:val="18"/>
              </w:rPr>
            </w:pPr>
            <w:r w:rsidRPr="00CD2210">
              <w:rPr>
                <w:b w:val="0"/>
                <w:bCs/>
                <w:szCs w:val="18"/>
              </w:rPr>
              <w:t>Qualcomm</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E95F09" w14:textId="77777777" w:rsidR="002733C6" w:rsidRPr="00CD2210" w:rsidRDefault="002733C6" w:rsidP="00512853">
            <w:pPr>
              <w:pStyle w:val="TAH"/>
              <w:rPr>
                <w:b w:val="0"/>
                <w:bCs/>
                <w:szCs w:val="18"/>
              </w:rPr>
            </w:pPr>
            <w:r w:rsidRPr="00CD2210">
              <w:rPr>
                <w:b w:val="0"/>
                <w:bCs/>
                <w:szCs w:val="18"/>
              </w:rPr>
              <w:t>35.59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EFB608" w14:textId="77777777" w:rsidR="002733C6" w:rsidRPr="00CD2210" w:rsidRDefault="002733C6" w:rsidP="00512853">
            <w:pPr>
              <w:pStyle w:val="TAH"/>
              <w:rPr>
                <w:b w:val="0"/>
                <w:bCs/>
                <w:szCs w:val="18"/>
              </w:rPr>
            </w:pPr>
            <w:r w:rsidRPr="00CD2210">
              <w:rPr>
                <w:b w:val="0"/>
                <w:bCs/>
                <w:szCs w:val="18"/>
              </w:rPr>
              <w:t>26.64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2741FA" w14:textId="77777777" w:rsidR="002733C6" w:rsidRPr="00CD2210" w:rsidRDefault="002733C6" w:rsidP="00512853">
            <w:pPr>
              <w:pStyle w:val="TAH"/>
              <w:rPr>
                <w:b w:val="0"/>
                <w:bCs/>
                <w:szCs w:val="18"/>
              </w:rPr>
            </w:pPr>
            <w:r w:rsidRPr="00CD2210">
              <w:rPr>
                <w:b w:val="0"/>
                <w:bCs/>
                <w:szCs w:val="18"/>
              </w:rPr>
              <w:t>19.54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1ACB0B" w14:textId="77777777" w:rsidR="002733C6" w:rsidRPr="00CD2210" w:rsidRDefault="002733C6" w:rsidP="00512853">
            <w:pPr>
              <w:pStyle w:val="TAH"/>
              <w:rPr>
                <w:b w:val="0"/>
                <w:bCs/>
                <w:szCs w:val="18"/>
              </w:rPr>
            </w:pPr>
            <w:r w:rsidRPr="00CD2210">
              <w:rPr>
                <w:b w:val="0"/>
                <w:bCs/>
                <w:szCs w:val="18"/>
              </w:rPr>
              <w:t>12.44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EC39D1" w14:textId="77777777" w:rsidR="002733C6" w:rsidRPr="00CD2210" w:rsidRDefault="002733C6" w:rsidP="00512853">
            <w:pPr>
              <w:pStyle w:val="TAH"/>
              <w:rPr>
                <w:b w:val="0"/>
                <w:bCs/>
                <w:szCs w:val="18"/>
              </w:rPr>
            </w:pPr>
            <w:r w:rsidRPr="00CD2210">
              <w:rPr>
                <w:b w:val="0"/>
                <w:bCs/>
                <w:szCs w:val="18"/>
              </w:rPr>
              <w:t>9.23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72D214" w14:textId="77777777" w:rsidR="002733C6" w:rsidRPr="00CD2210" w:rsidRDefault="002733C6" w:rsidP="00512853">
            <w:pPr>
              <w:pStyle w:val="TAH"/>
              <w:rPr>
                <w:b w:val="0"/>
                <w:bCs/>
                <w:szCs w:val="18"/>
              </w:rPr>
            </w:pPr>
            <w:r w:rsidRPr="00CD2210">
              <w:rPr>
                <w:b w:val="0"/>
                <w:bCs/>
                <w:szCs w:val="18"/>
              </w:rPr>
              <w:t>6.02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F22A3A" w14:textId="77777777" w:rsidR="002733C6" w:rsidRPr="00CD2210" w:rsidRDefault="002733C6" w:rsidP="00512853">
            <w:pPr>
              <w:pStyle w:val="TAH"/>
              <w:rPr>
                <w:b w:val="0"/>
                <w:bCs/>
                <w:szCs w:val="18"/>
              </w:rPr>
            </w:pPr>
            <w:r w:rsidRPr="00CD2210">
              <w:rPr>
                <w:b w:val="0"/>
                <w:bCs/>
                <w:szCs w:val="18"/>
              </w:rPr>
              <w:t>3.81</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4AA831" w14:textId="77777777" w:rsidR="002733C6" w:rsidRPr="00CD2210" w:rsidRDefault="002733C6" w:rsidP="00512853">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2357B0" w14:textId="77777777" w:rsidR="002733C6" w:rsidRPr="00CD2210" w:rsidRDefault="002733C6" w:rsidP="00512853">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E7C665" w14:textId="77777777" w:rsidR="002733C6" w:rsidRPr="00CD2210" w:rsidRDefault="002733C6" w:rsidP="00512853">
            <w:pPr>
              <w:pStyle w:val="TAH"/>
              <w:rPr>
                <w:b w:val="0"/>
                <w:bCs/>
                <w:szCs w:val="18"/>
              </w:rPr>
            </w:pPr>
            <w:r w:rsidRPr="00CD2210">
              <w:rPr>
                <w:b w:val="0"/>
                <w:bCs/>
                <w:szCs w:val="18"/>
              </w:rPr>
              <w:t> </w:t>
            </w:r>
          </w:p>
        </w:tc>
      </w:tr>
      <w:tr w:rsidR="002733C6" w:rsidRPr="00CD2210" w14:paraId="33A758E5"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9B1D1D" w14:textId="77777777" w:rsidR="002733C6" w:rsidRPr="00CD2210" w:rsidRDefault="002733C6" w:rsidP="00512853">
            <w:pPr>
              <w:pStyle w:val="TAH"/>
              <w:rPr>
                <w:b w:val="0"/>
                <w:bCs/>
                <w:szCs w:val="18"/>
              </w:rPr>
            </w:pPr>
            <w:r w:rsidRPr="00CD2210">
              <w:rPr>
                <w:b w:val="0"/>
                <w:bCs/>
                <w:szCs w:val="18"/>
              </w:rPr>
              <w:t>Samsung</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8B48E" w14:textId="77777777" w:rsidR="002733C6" w:rsidRPr="00CD2210" w:rsidRDefault="002733C6" w:rsidP="00512853">
            <w:pPr>
              <w:pStyle w:val="TAH"/>
              <w:rPr>
                <w:b w:val="0"/>
                <w:bCs/>
                <w:szCs w:val="18"/>
              </w:rPr>
            </w:pPr>
            <w:r w:rsidRPr="00CD2210">
              <w:rPr>
                <w:b w:val="0"/>
                <w:bCs/>
                <w:szCs w:val="18"/>
              </w:rPr>
              <w:t>26.43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F38F51" w14:textId="77777777" w:rsidR="002733C6" w:rsidRPr="00CD2210" w:rsidRDefault="002733C6" w:rsidP="00512853">
            <w:pPr>
              <w:pStyle w:val="TAH"/>
              <w:rPr>
                <w:b w:val="0"/>
                <w:bCs/>
                <w:szCs w:val="18"/>
              </w:rPr>
            </w:pPr>
            <w:r w:rsidRPr="00CD2210">
              <w:rPr>
                <w:b w:val="0"/>
                <w:bCs/>
                <w:szCs w:val="18"/>
              </w:rPr>
              <w:t>18.68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CDE732" w14:textId="77777777" w:rsidR="002733C6" w:rsidRPr="00CD2210" w:rsidRDefault="002733C6" w:rsidP="00512853">
            <w:pPr>
              <w:pStyle w:val="TAH"/>
              <w:rPr>
                <w:b w:val="0"/>
                <w:bCs/>
                <w:szCs w:val="18"/>
              </w:rPr>
            </w:pPr>
            <w:r w:rsidRPr="00CD2210">
              <w:rPr>
                <w:b w:val="0"/>
                <w:bCs/>
                <w:szCs w:val="18"/>
              </w:rPr>
              <w:t>12.77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2B6207" w14:textId="77777777" w:rsidR="002733C6" w:rsidRPr="00CD2210" w:rsidRDefault="002733C6" w:rsidP="00512853">
            <w:pPr>
              <w:pStyle w:val="TAH"/>
              <w:rPr>
                <w:b w:val="0"/>
                <w:bCs/>
                <w:szCs w:val="18"/>
              </w:rPr>
            </w:pPr>
            <w:r w:rsidRPr="00CD2210">
              <w:rPr>
                <w:b w:val="0"/>
                <w:bCs/>
                <w:szCs w:val="18"/>
              </w:rPr>
              <w:t>8.49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5C597E" w14:textId="77777777" w:rsidR="002733C6" w:rsidRPr="00CD2210" w:rsidRDefault="002733C6" w:rsidP="00512853">
            <w:pPr>
              <w:pStyle w:val="TAH"/>
              <w:rPr>
                <w:b w:val="0"/>
                <w:bCs/>
                <w:szCs w:val="18"/>
              </w:rPr>
            </w:pPr>
            <w:r w:rsidRPr="00CD2210">
              <w:rPr>
                <w:b w:val="0"/>
                <w:bCs/>
                <w:szCs w:val="18"/>
              </w:rPr>
              <w:t>5.55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E22465" w14:textId="77777777" w:rsidR="002733C6" w:rsidRPr="00CD2210" w:rsidRDefault="002733C6" w:rsidP="00512853">
            <w:pPr>
              <w:pStyle w:val="TAH"/>
              <w:rPr>
                <w:b w:val="0"/>
                <w:bCs/>
                <w:szCs w:val="18"/>
              </w:rPr>
            </w:pPr>
            <w:r w:rsidRPr="00CD2210">
              <w:rPr>
                <w:b w:val="0"/>
                <w:bCs/>
                <w:szCs w:val="18"/>
              </w:rPr>
              <w:t>3.58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9B06A4" w14:textId="77777777" w:rsidR="002733C6" w:rsidRPr="00CD2210" w:rsidRDefault="002733C6" w:rsidP="00512853">
            <w:pPr>
              <w:pStyle w:val="TAH"/>
              <w:rPr>
                <w:b w:val="0"/>
                <w:bCs/>
                <w:szCs w:val="18"/>
              </w:rPr>
            </w:pPr>
            <w:r w:rsidRPr="00CD2210">
              <w:rPr>
                <w:b w:val="0"/>
                <w:bCs/>
                <w:szCs w:val="18"/>
              </w:rPr>
              <w:t>2.30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5A9425" w14:textId="77777777" w:rsidR="002733C6" w:rsidRPr="00CD2210" w:rsidRDefault="002733C6" w:rsidP="00512853">
            <w:pPr>
              <w:pStyle w:val="TAH"/>
              <w:rPr>
                <w:b w:val="0"/>
                <w:bCs/>
                <w:szCs w:val="18"/>
              </w:rPr>
            </w:pPr>
            <w:r w:rsidRPr="00CD2210">
              <w:rPr>
                <w:b w:val="0"/>
                <w:bCs/>
                <w:szCs w:val="18"/>
              </w:rPr>
              <w:t>1.46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F25617" w14:textId="77777777" w:rsidR="002733C6" w:rsidRPr="00CD2210" w:rsidRDefault="002733C6" w:rsidP="00512853">
            <w:pPr>
              <w:pStyle w:val="TAH"/>
              <w:rPr>
                <w:b w:val="0"/>
                <w:bCs/>
                <w:szCs w:val="18"/>
              </w:rPr>
            </w:pPr>
            <w:r w:rsidRPr="00CD2210">
              <w:rPr>
                <w:b w:val="0"/>
                <w:bCs/>
                <w:szCs w:val="18"/>
              </w:rPr>
              <w:t>0.93</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DD7390" w14:textId="77777777" w:rsidR="002733C6" w:rsidRPr="00CD2210" w:rsidRDefault="002733C6" w:rsidP="00512853">
            <w:pPr>
              <w:pStyle w:val="TAH"/>
              <w:rPr>
                <w:b w:val="0"/>
                <w:bCs/>
                <w:szCs w:val="18"/>
              </w:rPr>
            </w:pPr>
            <w:r w:rsidRPr="00CD2210">
              <w:rPr>
                <w:b w:val="0"/>
                <w:bCs/>
                <w:szCs w:val="18"/>
              </w:rPr>
              <w:t>0.59</w:t>
            </w:r>
          </w:p>
        </w:tc>
      </w:tr>
      <w:tr w:rsidR="002733C6" w:rsidRPr="00CD2210" w14:paraId="0C313ADE"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0A0D27" w14:textId="77777777" w:rsidR="002733C6" w:rsidRPr="00CD2210" w:rsidRDefault="002733C6" w:rsidP="00512853">
            <w:pPr>
              <w:pStyle w:val="TAH"/>
              <w:rPr>
                <w:b w:val="0"/>
                <w:bCs/>
                <w:szCs w:val="18"/>
              </w:rPr>
            </w:pPr>
            <w:r w:rsidRPr="00CD2210">
              <w:rPr>
                <w:b w:val="0"/>
                <w:bCs/>
                <w:szCs w:val="18"/>
              </w:rPr>
              <w:t>MTK</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A76158" w14:textId="77777777" w:rsidR="002733C6" w:rsidRPr="00CD2210" w:rsidRDefault="002733C6" w:rsidP="00512853">
            <w:pPr>
              <w:pStyle w:val="TAH"/>
              <w:rPr>
                <w:b w:val="0"/>
                <w:bCs/>
                <w:szCs w:val="18"/>
              </w:rPr>
            </w:pPr>
            <w:r w:rsidRPr="00CD2210">
              <w:rPr>
                <w:b w:val="0"/>
                <w:bCs/>
                <w:szCs w:val="18"/>
              </w:rPr>
              <w:t>42.08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4E2E15" w14:textId="77777777" w:rsidR="002733C6" w:rsidRPr="00CD2210" w:rsidRDefault="002733C6" w:rsidP="00512853">
            <w:pPr>
              <w:pStyle w:val="TAH"/>
              <w:rPr>
                <w:b w:val="0"/>
                <w:bCs/>
                <w:szCs w:val="18"/>
              </w:rPr>
            </w:pPr>
            <w:r w:rsidRPr="00CD2210">
              <w:rPr>
                <w:b w:val="0"/>
                <w:bCs/>
                <w:szCs w:val="18"/>
              </w:rPr>
              <w:t>31.47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4AAF8C" w14:textId="77777777" w:rsidR="002733C6" w:rsidRPr="00CD2210" w:rsidRDefault="002733C6" w:rsidP="00512853">
            <w:pPr>
              <w:pStyle w:val="TAH"/>
              <w:rPr>
                <w:b w:val="0"/>
                <w:bCs/>
                <w:szCs w:val="18"/>
              </w:rPr>
            </w:pPr>
            <w:r w:rsidRPr="00CD2210">
              <w:rPr>
                <w:b w:val="0"/>
                <w:bCs/>
                <w:szCs w:val="18"/>
              </w:rPr>
              <w:t>22.53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3D787B" w14:textId="77777777" w:rsidR="002733C6" w:rsidRPr="00CD2210" w:rsidRDefault="002733C6" w:rsidP="00512853">
            <w:pPr>
              <w:pStyle w:val="TAH"/>
              <w:rPr>
                <w:b w:val="0"/>
                <w:bCs/>
                <w:szCs w:val="18"/>
              </w:rPr>
            </w:pPr>
            <w:r w:rsidRPr="00CD2210">
              <w:rPr>
                <w:b w:val="0"/>
                <w:bCs/>
                <w:szCs w:val="18"/>
              </w:rPr>
              <w:t>15.53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43F2BC" w14:textId="77777777" w:rsidR="002733C6" w:rsidRPr="00CD2210" w:rsidRDefault="002733C6" w:rsidP="00512853">
            <w:pPr>
              <w:pStyle w:val="TAH"/>
              <w:rPr>
                <w:b w:val="0"/>
                <w:bCs/>
                <w:szCs w:val="18"/>
              </w:rPr>
            </w:pPr>
            <w:r w:rsidRPr="00CD2210">
              <w:rPr>
                <w:b w:val="0"/>
                <w:bCs/>
                <w:szCs w:val="18"/>
              </w:rPr>
              <w:t>10.41</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C3C6EC" w14:textId="77777777" w:rsidR="002733C6" w:rsidRPr="00CD2210" w:rsidRDefault="002733C6" w:rsidP="00512853">
            <w:pPr>
              <w:pStyle w:val="TAH"/>
              <w:rPr>
                <w:b w:val="0"/>
                <w:bCs/>
                <w:szCs w:val="18"/>
              </w:rPr>
            </w:pPr>
            <w:r w:rsidRPr="00CD2210">
              <w:rPr>
                <w:b w:val="0"/>
                <w:bCs/>
                <w:szCs w:val="18"/>
              </w:rPr>
              <w:t>6.83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B34785" w14:textId="77777777" w:rsidR="002733C6" w:rsidRPr="00CD2210" w:rsidRDefault="002733C6" w:rsidP="00512853">
            <w:pPr>
              <w:pStyle w:val="TAH"/>
              <w:rPr>
                <w:b w:val="0"/>
                <w:bCs/>
                <w:szCs w:val="18"/>
              </w:rPr>
            </w:pPr>
            <w:r w:rsidRPr="00CD2210">
              <w:rPr>
                <w:b w:val="0"/>
                <w:bCs/>
                <w:szCs w:val="18"/>
              </w:rPr>
              <w:t>4.43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CB6F7D" w14:textId="77777777" w:rsidR="002733C6" w:rsidRPr="00CD2210" w:rsidRDefault="002733C6" w:rsidP="00512853">
            <w:pPr>
              <w:pStyle w:val="TAH"/>
              <w:rPr>
                <w:b w:val="0"/>
                <w:bCs/>
                <w:szCs w:val="18"/>
              </w:rPr>
            </w:pPr>
            <w:r w:rsidRPr="00CD2210">
              <w:rPr>
                <w:b w:val="0"/>
                <w:bCs/>
                <w:szCs w:val="18"/>
              </w:rPr>
              <w:t>2.84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80F4C3" w14:textId="77777777" w:rsidR="002733C6" w:rsidRPr="00CD2210" w:rsidRDefault="002733C6" w:rsidP="00512853">
            <w:pPr>
              <w:pStyle w:val="TAH"/>
              <w:rPr>
                <w:b w:val="0"/>
                <w:bCs/>
                <w:szCs w:val="18"/>
              </w:rPr>
            </w:pPr>
            <w:r w:rsidRPr="00CD2210">
              <w:rPr>
                <w:b w:val="0"/>
                <w:bCs/>
                <w:szCs w:val="18"/>
              </w:rPr>
              <w:t>1.81</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3ABB52" w14:textId="77777777" w:rsidR="002733C6" w:rsidRPr="00CD2210" w:rsidRDefault="002733C6" w:rsidP="00512853">
            <w:pPr>
              <w:pStyle w:val="TAH"/>
              <w:rPr>
                <w:b w:val="0"/>
                <w:bCs/>
                <w:szCs w:val="18"/>
              </w:rPr>
            </w:pPr>
            <w:r w:rsidRPr="00CD2210">
              <w:rPr>
                <w:b w:val="0"/>
                <w:bCs/>
                <w:szCs w:val="18"/>
              </w:rPr>
              <w:t>1.15</w:t>
            </w:r>
          </w:p>
        </w:tc>
      </w:tr>
      <w:tr w:rsidR="002733C6" w:rsidRPr="00CD2210" w14:paraId="037AED14"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AC16B6" w14:textId="77777777" w:rsidR="002733C6" w:rsidRPr="00CD2210" w:rsidRDefault="002733C6" w:rsidP="00512853">
            <w:pPr>
              <w:pStyle w:val="TAH"/>
              <w:rPr>
                <w:b w:val="0"/>
                <w:bCs/>
                <w:szCs w:val="18"/>
              </w:rPr>
            </w:pPr>
            <w:r w:rsidRPr="00CD2210">
              <w:rPr>
                <w:b w:val="0"/>
                <w:bCs/>
                <w:szCs w:val="18"/>
              </w:rPr>
              <w:t>ZTE</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F02991" w14:textId="77777777" w:rsidR="002733C6" w:rsidRPr="00CD2210" w:rsidRDefault="002733C6" w:rsidP="00512853">
            <w:pPr>
              <w:pStyle w:val="TAH"/>
              <w:rPr>
                <w:b w:val="0"/>
                <w:bCs/>
                <w:szCs w:val="18"/>
              </w:rPr>
            </w:pPr>
            <w:r w:rsidRPr="00CD2210">
              <w:rPr>
                <w:b w:val="0"/>
                <w:bCs/>
                <w:szCs w:val="18"/>
              </w:rPr>
              <w:t>14.19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779DA1" w14:textId="77777777" w:rsidR="002733C6" w:rsidRPr="00CD2210" w:rsidRDefault="002733C6" w:rsidP="00512853">
            <w:pPr>
              <w:pStyle w:val="TAH"/>
              <w:rPr>
                <w:b w:val="0"/>
                <w:bCs/>
                <w:szCs w:val="18"/>
              </w:rPr>
            </w:pPr>
            <w:r w:rsidRPr="00CD2210">
              <w:rPr>
                <w:b w:val="0"/>
                <w:bCs/>
                <w:szCs w:val="18"/>
              </w:rPr>
              <w:t>9.38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E7105D" w14:textId="77777777" w:rsidR="002733C6" w:rsidRPr="00CD2210" w:rsidRDefault="002733C6" w:rsidP="00512853">
            <w:pPr>
              <w:pStyle w:val="TAH"/>
              <w:rPr>
                <w:b w:val="0"/>
                <w:bCs/>
                <w:szCs w:val="18"/>
              </w:rPr>
            </w:pPr>
            <w:r w:rsidRPr="00CD2210">
              <w:rPr>
                <w:b w:val="0"/>
                <w:bCs/>
                <w:szCs w:val="18"/>
              </w:rPr>
              <w:t>6.19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6BA8B0" w14:textId="77777777" w:rsidR="002733C6" w:rsidRPr="00CD2210" w:rsidRDefault="002733C6" w:rsidP="00512853">
            <w:pPr>
              <w:pStyle w:val="TAH"/>
              <w:rPr>
                <w:b w:val="0"/>
                <w:bCs/>
                <w:szCs w:val="18"/>
              </w:rPr>
            </w:pPr>
            <w:r w:rsidRPr="00CD2210">
              <w:rPr>
                <w:b w:val="0"/>
                <w:bCs/>
                <w:szCs w:val="18"/>
              </w:rPr>
              <w:t>4.19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3326CD" w14:textId="77777777" w:rsidR="002733C6" w:rsidRPr="00CD2210" w:rsidRDefault="002733C6" w:rsidP="00512853">
            <w:pPr>
              <w:pStyle w:val="TAH"/>
              <w:rPr>
                <w:b w:val="0"/>
                <w:bCs/>
                <w:szCs w:val="18"/>
              </w:rPr>
            </w:pPr>
            <w:r w:rsidRPr="00CD2210">
              <w:rPr>
                <w:b w:val="0"/>
                <w:bCs/>
                <w:szCs w:val="18"/>
              </w:rPr>
              <w:t>2.58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646F87" w14:textId="77777777" w:rsidR="002733C6" w:rsidRPr="00CD2210" w:rsidRDefault="002733C6" w:rsidP="00512853">
            <w:pPr>
              <w:pStyle w:val="TAH"/>
              <w:rPr>
                <w:b w:val="0"/>
                <w:bCs/>
                <w:szCs w:val="18"/>
              </w:rPr>
            </w:pPr>
            <w:r w:rsidRPr="00CD2210">
              <w:rPr>
                <w:b w:val="0"/>
                <w:bCs/>
                <w:szCs w:val="18"/>
              </w:rPr>
              <w:t>1.62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17347C" w14:textId="77777777" w:rsidR="002733C6" w:rsidRPr="00CD2210" w:rsidRDefault="002733C6" w:rsidP="00512853">
            <w:pPr>
              <w:pStyle w:val="TAH"/>
              <w:rPr>
                <w:b w:val="0"/>
                <w:bCs/>
                <w:szCs w:val="18"/>
              </w:rPr>
            </w:pPr>
            <w:r w:rsidRPr="00CD2210">
              <w:rPr>
                <w:b w:val="0"/>
                <w:bCs/>
                <w:szCs w:val="18"/>
              </w:rPr>
              <w:t>1.00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45337D" w14:textId="77777777" w:rsidR="002733C6" w:rsidRPr="00CD2210" w:rsidRDefault="002733C6" w:rsidP="00512853">
            <w:pPr>
              <w:pStyle w:val="TAH"/>
              <w:rPr>
                <w:b w:val="0"/>
                <w:bCs/>
                <w:szCs w:val="18"/>
              </w:rPr>
            </w:pPr>
            <w:r w:rsidRPr="00CD2210">
              <w:rPr>
                <w:b w:val="0"/>
                <w:bCs/>
                <w:szCs w:val="18"/>
              </w:rPr>
              <w:t>0.57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D53653" w14:textId="77777777" w:rsidR="002733C6" w:rsidRPr="00CD2210" w:rsidRDefault="002733C6" w:rsidP="00512853">
            <w:pPr>
              <w:pStyle w:val="TAH"/>
              <w:rPr>
                <w:b w:val="0"/>
                <w:bCs/>
                <w:szCs w:val="18"/>
              </w:rPr>
            </w:pPr>
            <w:r w:rsidRPr="00CD2210">
              <w:rPr>
                <w:b w:val="0"/>
                <w:bCs/>
                <w:szCs w:val="18"/>
              </w:rPr>
              <w:t>0.38</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91E7EC" w14:textId="77777777" w:rsidR="002733C6" w:rsidRPr="00CD2210" w:rsidRDefault="002733C6" w:rsidP="00512853">
            <w:pPr>
              <w:pStyle w:val="TAH"/>
              <w:rPr>
                <w:b w:val="0"/>
                <w:bCs/>
                <w:szCs w:val="18"/>
              </w:rPr>
            </w:pPr>
            <w:r w:rsidRPr="00CD2210">
              <w:rPr>
                <w:b w:val="0"/>
                <w:bCs/>
                <w:szCs w:val="18"/>
              </w:rPr>
              <w:t>0.25</w:t>
            </w:r>
          </w:p>
        </w:tc>
      </w:tr>
      <w:tr w:rsidR="002733C6" w:rsidRPr="00CD2210" w14:paraId="27995082"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E5CF6A" w14:textId="77777777" w:rsidR="002733C6" w:rsidRPr="00CD2210" w:rsidRDefault="002733C6" w:rsidP="00512853">
            <w:pPr>
              <w:pStyle w:val="TAH"/>
              <w:rPr>
                <w:b w:val="0"/>
                <w:bCs/>
                <w:szCs w:val="18"/>
              </w:rPr>
            </w:pPr>
            <w:r w:rsidRPr="00CD2210">
              <w:rPr>
                <w:b w:val="0"/>
                <w:bCs/>
                <w:szCs w:val="18"/>
              </w:rPr>
              <w:t>Ericsson</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52E35C" w14:textId="77777777" w:rsidR="002733C6" w:rsidRPr="00CD2210" w:rsidRDefault="002733C6" w:rsidP="00512853">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E90FB2" w14:textId="77777777" w:rsidR="002733C6" w:rsidRPr="00CD2210" w:rsidRDefault="002733C6" w:rsidP="00512853">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0C003F" w14:textId="77777777" w:rsidR="002733C6" w:rsidRPr="00CD2210" w:rsidRDefault="002733C6" w:rsidP="00512853">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724FE5" w14:textId="77777777" w:rsidR="002733C6" w:rsidRPr="00CD2210" w:rsidRDefault="002733C6" w:rsidP="00512853">
            <w:pPr>
              <w:pStyle w:val="TAH"/>
              <w:rPr>
                <w:b w:val="0"/>
                <w:bCs/>
                <w:szCs w:val="18"/>
              </w:rPr>
            </w:pPr>
            <w:r w:rsidRPr="00CD2210">
              <w:rPr>
                <w:b w:val="0"/>
                <w:bCs/>
                <w:szCs w:val="18"/>
              </w:rPr>
              <w:t>8.3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6FEA51" w14:textId="77777777" w:rsidR="002733C6" w:rsidRPr="00CD2210" w:rsidRDefault="002733C6" w:rsidP="00512853">
            <w:pPr>
              <w:pStyle w:val="TAH"/>
              <w:rPr>
                <w:b w:val="0"/>
                <w:bCs/>
                <w:szCs w:val="18"/>
              </w:rPr>
            </w:pPr>
            <w:r w:rsidRPr="00CD2210">
              <w:rPr>
                <w:b w:val="0"/>
                <w:bCs/>
                <w:szCs w:val="18"/>
              </w:rPr>
              <w:t>5.6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7D155F" w14:textId="77777777" w:rsidR="002733C6" w:rsidRPr="00CD2210" w:rsidRDefault="002733C6" w:rsidP="00512853">
            <w:pPr>
              <w:pStyle w:val="TAH"/>
              <w:rPr>
                <w:b w:val="0"/>
                <w:bCs/>
                <w:szCs w:val="18"/>
              </w:rPr>
            </w:pPr>
            <w:r w:rsidRPr="00CD2210">
              <w:rPr>
                <w:b w:val="0"/>
                <w:bCs/>
                <w:szCs w:val="18"/>
              </w:rPr>
              <w:t>3.5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A99F39" w14:textId="77777777" w:rsidR="002733C6" w:rsidRPr="00CD2210" w:rsidRDefault="002733C6" w:rsidP="00512853">
            <w:pPr>
              <w:pStyle w:val="TAH"/>
              <w:rPr>
                <w:b w:val="0"/>
                <w:bCs/>
                <w:szCs w:val="18"/>
              </w:rPr>
            </w:pPr>
            <w:r w:rsidRPr="00CD2210">
              <w:rPr>
                <w:b w:val="0"/>
                <w:bCs/>
                <w:szCs w:val="18"/>
              </w:rPr>
              <w:t>2.2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4E3303" w14:textId="77777777" w:rsidR="002733C6" w:rsidRPr="00CD2210" w:rsidRDefault="002733C6" w:rsidP="00512853">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07C3BE" w14:textId="77777777" w:rsidR="002733C6" w:rsidRPr="00CD2210" w:rsidRDefault="002733C6" w:rsidP="00512853">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ED3F12" w14:textId="77777777" w:rsidR="002733C6" w:rsidRPr="00CD2210" w:rsidRDefault="002733C6" w:rsidP="00512853">
            <w:pPr>
              <w:pStyle w:val="TAH"/>
              <w:rPr>
                <w:b w:val="0"/>
                <w:bCs/>
                <w:szCs w:val="18"/>
              </w:rPr>
            </w:pPr>
            <w:r w:rsidRPr="00CD2210">
              <w:rPr>
                <w:b w:val="0"/>
                <w:bCs/>
                <w:szCs w:val="18"/>
              </w:rPr>
              <w:t> </w:t>
            </w:r>
          </w:p>
        </w:tc>
      </w:tr>
      <w:tr w:rsidR="002733C6" w:rsidRPr="00CD2210" w14:paraId="45A170E0"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B26331" w14:textId="77777777" w:rsidR="002733C6" w:rsidRPr="00CD2210" w:rsidRDefault="002733C6" w:rsidP="00512853">
            <w:pPr>
              <w:pStyle w:val="TAH"/>
              <w:rPr>
                <w:b w:val="0"/>
                <w:bCs/>
                <w:szCs w:val="18"/>
              </w:rPr>
            </w:pPr>
            <w:r w:rsidRPr="00CD2210">
              <w:rPr>
                <w:b w:val="0"/>
                <w:bCs/>
                <w:szCs w:val="18"/>
              </w:rPr>
              <w:t>CATT</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943215" w14:textId="77777777" w:rsidR="002733C6" w:rsidRPr="00CD2210" w:rsidRDefault="002733C6" w:rsidP="00512853">
            <w:pPr>
              <w:pStyle w:val="TAH"/>
              <w:rPr>
                <w:b w:val="0"/>
                <w:bCs/>
                <w:szCs w:val="18"/>
              </w:rPr>
            </w:pPr>
            <w:r w:rsidRPr="00CD2210">
              <w:rPr>
                <w:b w:val="0"/>
                <w:bCs/>
                <w:szCs w:val="18"/>
              </w:rPr>
              <w:t xml:space="preserve">20.86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521CF5" w14:textId="77777777" w:rsidR="002733C6" w:rsidRPr="00CD2210" w:rsidRDefault="002733C6" w:rsidP="00512853">
            <w:pPr>
              <w:pStyle w:val="TAH"/>
              <w:rPr>
                <w:b w:val="0"/>
                <w:bCs/>
                <w:szCs w:val="18"/>
              </w:rPr>
            </w:pPr>
            <w:r w:rsidRPr="00CD2210">
              <w:rPr>
                <w:b w:val="0"/>
                <w:bCs/>
                <w:szCs w:val="18"/>
              </w:rPr>
              <w:t xml:space="preserve">19.31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2DA7DD" w14:textId="77777777" w:rsidR="002733C6" w:rsidRPr="00CD2210" w:rsidRDefault="002733C6" w:rsidP="00512853">
            <w:pPr>
              <w:pStyle w:val="TAH"/>
              <w:rPr>
                <w:b w:val="0"/>
                <w:bCs/>
                <w:szCs w:val="18"/>
              </w:rPr>
            </w:pPr>
            <w:r w:rsidRPr="00CD2210">
              <w:rPr>
                <w:b w:val="0"/>
                <w:bCs/>
                <w:szCs w:val="18"/>
              </w:rPr>
              <w:t xml:space="preserve">14.49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8DA05B" w14:textId="77777777" w:rsidR="002733C6" w:rsidRPr="00CD2210" w:rsidRDefault="002733C6" w:rsidP="00512853">
            <w:pPr>
              <w:pStyle w:val="TAH"/>
              <w:rPr>
                <w:b w:val="0"/>
                <w:bCs/>
                <w:szCs w:val="18"/>
              </w:rPr>
            </w:pPr>
            <w:r w:rsidRPr="00CD2210">
              <w:rPr>
                <w:b w:val="0"/>
                <w:bCs/>
                <w:szCs w:val="18"/>
              </w:rPr>
              <w:t xml:space="preserve">13.09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4D7915" w14:textId="77777777" w:rsidR="002733C6" w:rsidRPr="00CD2210" w:rsidRDefault="002733C6" w:rsidP="00512853">
            <w:pPr>
              <w:pStyle w:val="TAH"/>
              <w:rPr>
                <w:b w:val="0"/>
                <w:bCs/>
                <w:szCs w:val="18"/>
              </w:rPr>
            </w:pPr>
            <w:r w:rsidRPr="00CD2210">
              <w:rPr>
                <w:b w:val="0"/>
                <w:bCs/>
                <w:szCs w:val="18"/>
              </w:rPr>
              <w:t xml:space="preserve">7.33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2AF30B" w14:textId="77777777" w:rsidR="002733C6" w:rsidRPr="00CD2210" w:rsidRDefault="002733C6" w:rsidP="00512853">
            <w:pPr>
              <w:pStyle w:val="TAH"/>
              <w:rPr>
                <w:b w:val="0"/>
                <w:bCs/>
                <w:szCs w:val="18"/>
              </w:rPr>
            </w:pPr>
            <w:r w:rsidRPr="00CD2210">
              <w:rPr>
                <w:b w:val="0"/>
                <w:bCs/>
                <w:szCs w:val="18"/>
              </w:rPr>
              <w:t xml:space="preserve">5.23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BAD3BA" w14:textId="77777777" w:rsidR="002733C6" w:rsidRPr="00CD2210" w:rsidRDefault="002733C6" w:rsidP="00512853">
            <w:pPr>
              <w:pStyle w:val="TAH"/>
              <w:rPr>
                <w:b w:val="0"/>
                <w:bCs/>
                <w:szCs w:val="18"/>
              </w:rPr>
            </w:pPr>
            <w:r w:rsidRPr="00CD2210">
              <w:rPr>
                <w:b w:val="0"/>
                <w:bCs/>
                <w:szCs w:val="18"/>
              </w:rPr>
              <w:t xml:space="preserve">4.17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593B2B" w14:textId="77777777" w:rsidR="002733C6" w:rsidRPr="00CD2210" w:rsidRDefault="002733C6" w:rsidP="00512853">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3FCE18" w14:textId="77777777" w:rsidR="002733C6" w:rsidRPr="00CD2210" w:rsidRDefault="002733C6" w:rsidP="00512853">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D230A8" w14:textId="77777777" w:rsidR="002733C6" w:rsidRPr="00CD2210" w:rsidRDefault="002733C6" w:rsidP="00512853">
            <w:pPr>
              <w:pStyle w:val="TAH"/>
              <w:rPr>
                <w:b w:val="0"/>
                <w:bCs/>
                <w:szCs w:val="18"/>
              </w:rPr>
            </w:pPr>
            <w:r w:rsidRPr="00CD2210">
              <w:rPr>
                <w:b w:val="0"/>
                <w:bCs/>
                <w:szCs w:val="18"/>
              </w:rPr>
              <w:t> </w:t>
            </w:r>
          </w:p>
        </w:tc>
      </w:tr>
      <w:tr w:rsidR="002733C6" w:rsidRPr="00CD2210" w14:paraId="3933C3DD"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42507" w14:textId="77777777" w:rsidR="002733C6" w:rsidRPr="00CD2210" w:rsidRDefault="002733C6" w:rsidP="00512853">
            <w:pPr>
              <w:pStyle w:val="TAH"/>
              <w:rPr>
                <w:b w:val="0"/>
                <w:bCs/>
                <w:szCs w:val="18"/>
              </w:rPr>
            </w:pPr>
            <w:r w:rsidRPr="00CD2210">
              <w:rPr>
                <w:b w:val="0"/>
                <w:bCs/>
                <w:szCs w:val="18"/>
              </w:rPr>
              <w:t>Xiaomi</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BD6DB6" w14:textId="77777777" w:rsidR="002733C6" w:rsidRPr="00CD2210" w:rsidRDefault="002733C6" w:rsidP="00512853">
            <w:pPr>
              <w:pStyle w:val="TAH"/>
              <w:rPr>
                <w:b w:val="0"/>
                <w:bCs/>
                <w:szCs w:val="18"/>
              </w:rPr>
            </w:pPr>
            <w:r w:rsidRPr="00CD2210">
              <w:rPr>
                <w:b w:val="0"/>
                <w:bCs/>
                <w:szCs w:val="18"/>
              </w:rPr>
              <w:t>36.44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26B5BC" w14:textId="77777777" w:rsidR="002733C6" w:rsidRPr="00CD2210" w:rsidRDefault="002733C6" w:rsidP="00512853">
            <w:pPr>
              <w:pStyle w:val="TAH"/>
              <w:rPr>
                <w:b w:val="0"/>
                <w:bCs/>
                <w:szCs w:val="18"/>
              </w:rPr>
            </w:pPr>
            <w:r w:rsidRPr="00CD2210">
              <w:rPr>
                <w:b w:val="0"/>
                <w:bCs/>
                <w:szCs w:val="18"/>
              </w:rPr>
              <w:t>26.85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16C63D" w14:textId="77777777" w:rsidR="002733C6" w:rsidRPr="00CD2210" w:rsidRDefault="002733C6" w:rsidP="00512853">
            <w:pPr>
              <w:pStyle w:val="TAH"/>
              <w:rPr>
                <w:b w:val="0"/>
                <w:bCs/>
                <w:szCs w:val="18"/>
              </w:rPr>
            </w:pPr>
            <w:r w:rsidRPr="00CD2210">
              <w:rPr>
                <w:b w:val="0"/>
                <w:bCs/>
                <w:szCs w:val="18"/>
              </w:rPr>
              <w:t>18.99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BFDCF1" w14:textId="77777777" w:rsidR="002733C6" w:rsidRPr="00CD2210" w:rsidRDefault="002733C6" w:rsidP="00512853">
            <w:pPr>
              <w:pStyle w:val="TAH"/>
              <w:rPr>
                <w:b w:val="0"/>
                <w:bCs/>
                <w:szCs w:val="18"/>
              </w:rPr>
            </w:pPr>
            <w:r w:rsidRPr="00CD2210">
              <w:rPr>
                <w:b w:val="0"/>
                <w:bCs/>
                <w:szCs w:val="18"/>
              </w:rPr>
              <w:t>12.97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8BC7AB" w14:textId="77777777" w:rsidR="002733C6" w:rsidRPr="00CD2210" w:rsidRDefault="002733C6" w:rsidP="00512853">
            <w:pPr>
              <w:pStyle w:val="TAH"/>
              <w:rPr>
                <w:b w:val="0"/>
                <w:bCs/>
                <w:szCs w:val="18"/>
              </w:rPr>
            </w:pPr>
            <w:r w:rsidRPr="00CD2210">
              <w:rPr>
                <w:b w:val="0"/>
                <w:bCs/>
                <w:szCs w:val="18"/>
              </w:rPr>
              <w:t>8.65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7B4DA" w14:textId="77777777" w:rsidR="002733C6" w:rsidRPr="00CD2210" w:rsidRDefault="002733C6" w:rsidP="00512853">
            <w:pPr>
              <w:pStyle w:val="TAH"/>
              <w:rPr>
                <w:b w:val="0"/>
                <w:bCs/>
                <w:szCs w:val="18"/>
              </w:rPr>
            </w:pPr>
            <w:r w:rsidRPr="00CD2210">
              <w:rPr>
                <w:b w:val="0"/>
                <w:bCs/>
                <w:szCs w:val="18"/>
              </w:rPr>
              <w:t>5.67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61DED8" w14:textId="77777777" w:rsidR="002733C6" w:rsidRPr="00CD2210" w:rsidRDefault="002733C6" w:rsidP="00512853">
            <w:pPr>
              <w:pStyle w:val="TAH"/>
              <w:rPr>
                <w:b w:val="0"/>
                <w:bCs/>
                <w:szCs w:val="18"/>
              </w:rPr>
            </w:pPr>
            <w:r w:rsidRPr="00CD2210">
              <w:rPr>
                <w:b w:val="0"/>
                <w:bCs/>
                <w:szCs w:val="18"/>
              </w:rPr>
              <w:t>3.66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AEE188" w14:textId="77777777" w:rsidR="002733C6" w:rsidRPr="00CD2210" w:rsidRDefault="002733C6" w:rsidP="00512853">
            <w:pPr>
              <w:pStyle w:val="TAH"/>
              <w:rPr>
                <w:b w:val="0"/>
                <w:bCs/>
                <w:szCs w:val="18"/>
              </w:rPr>
            </w:pPr>
            <w:r w:rsidRPr="00CD2210">
              <w:rPr>
                <w:b w:val="0"/>
                <w:bCs/>
                <w:szCs w:val="18"/>
              </w:rPr>
              <w:t>2.35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EE8CF" w14:textId="77777777" w:rsidR="002733C6" w:rsidRPr="00CD2210" w:rsidRDefault="002733C6" w:rsidP="00512853">
            <w:pPr>
              <w:pStyle w:val="TAH"/>
              <w:rPr>
                <w:b w:val="0"/>
                <w:bCs/>
                <w:szCs w:val="18"/>
              </w:rPr>
            </w:pPr>
            <w:r w:rsidRPr="00CD2210">
              <w:rPr>
                <w:b w:val="0"/>
                <w:bCs/>
                <w:szCs w:val="18"/>
              </w:rPr>
              <w:t>1.50</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063532" w14:textId="77777777" w:rsidR="002733C6" w:rsidRPr="00CD2210" w:rsidRDefault="002733C6" w:rsidP="00512853">
            <w:pPr>
              <w:pStyle w:val="TAH"/>
              <w:rPr>
                <w:b w:val="0"/>
                <w:bCs/>
                <w:szCs w:val="18"/>
              </w:rPr>
            </w:pPr>
            <w:r w:rsidRPr="00CD2210">
              <w:rPr>
                <w:b w:val="0"/>
                <w:bCs/>
                <w:szCs w:val="18"/>
              </w:rPr>
              <w:t> </w:t>
            </w:r>
          </w:p>
        </w:tc>
      </w:tr>
    </w:tbl>
    <w:p w14:paraId="11EDC324" w14:textId="77777777" w:rsidR="002733C6" w:rsidRDefault="002733C6" w:rsidP="002733C6">
      <w:pPr>
        <w:jc w:val="center"/>
        <w:rPr>
          <w:rFonts w:eastAsia="DengXian"/>
        </w:rPr>
      </w:pPr>
    </w:p>
    <w:p w14:paraId="6963E4FD" w14:textId="77777777" w:rsidR="002733C6" w:rsidRDefault="002733C6" w:rsidP="003443D8">
      <w:pPr>
        <w:pStyle w:val="TH"/>
        <w:rPr>
          <w:rFonts w:eastAsia="DengXian"/>
        </w:rPr>
      </w:pPr>
      <w:r>
        <w:rPr>
          <w:noProof/>
          <w:lang w:val="fr-FR" w:eastAsia="fr-FR"/>
        </w:rPr>
        <w:drawing>
          <wp:inline distT="0" distB="0" distL="0" distR="0" wp14:anchorId="71C7C671" wp14:editId="1814D371">
            <wp:extent cx="5274310" cy="2566670"/>
            <wp:effectExtent l="0" t="0" r="2540" b="5080"/>
            <wp:docPr id="10" name="Chart 10">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38549E7E" w14:textId="7F1FEEDB" w:rsidR="002733C6" w:rsidRPr="006E6581" w:rsidRDefault="002733C6" w:rsidP="002733C6">
      <w:pPr>
        <w:pStyle w:val="TF"/>
      </w:pPr>
      <w:r w:rsidRPr="006E6581">
        <w:t>Figure 6.4.</w:t>
      </w:r>
      <w:r>
        <w:t>3.2</w:t>
      </w:r>
      <w:r w:rsidRPr="006E6581">
        <w:t>-2</w:t>
      </w:r>
      <w:r w:rsidR="003F01F9">
        <w:rPr>
          <w:noProof/>
        </w:rPr>
        <w:t>:</w:t>
      </w:r>
      <w:r w:rsidRPr="006E6581">
        <w:t xml:space="preserve"> Simulation results for 5%-tile throughput loss</w:t>
      </w:r>
      <w:r w:rsidR="00DA4762">
        <w:t xml:space="preserve"> </w:t>
      </w:r>
      <w:r w:rsidR="00DE3D15">
        <w:t>-</w:t>
      </w:r>
      <w:r w:rsidR="00DA4762" w:rsidRPr="00670582">
        <w:t xml:space="preserve"> TN BS with AAS antenna</w:t>
      </w:r>
    </w:p>
    <w:p w14:paraId="215126C9" w14:textId="071B39AE" w:rsidR="002733C6" w:rsidRPr="006E6581" w:rsidRDefault="002733C6" w:rsidP="002733C6">
      <w:pPr>
        <w:pStyle w:val="TH"/>
      </w:pPr>
      <w:r w:rsidRPr="006E6581">
        <w:t>Table 6.4.</w:t>
      </w:r>
      <w:r>
        <w:t>3.2</w:t>
      </w:r>
      <w:r w:rsidRPr="006E6581">
        <w:t>-3</w:t>
      </w:r>
      <w:r w:rsidR="003F01F9">
        <w:rPr>
          <w:noProof/>
        </w:rPr>
        <w:t>:</w:t>
      </w:r>
      <w:r w:rsidRPr="006E6581">
        <w:t xml:space="preserve"> Interpolated ACIR values for Scenario </w:t>
      </w:r>
      <w:r>
        <w:t>3 GEO Class</w:t>
      </w:r>
      <w:r w:rsidRPr="006E6581">
        <w:t xml:space="preserve"> to meet the 5% throughput loss criteria</w:t>
      </w:r>
      <w:r w:rsidR="00DA4762">
        <w:t xml:space="preserve"> </w:t>
      </w:r>
      <w:r w:rsidR="00DE3D15">
        <w:t>-</w:t>
      </w:r>
      <w:r w:rsidR="00DA4762" w:rsidRPr="00670582">
        <w:t xml:space="preserve"> TN BS with AAS antenna</w:t>
      </w:r>
    </w:p>
    <w:tbl>
      <w:tblPr>
        <w:tblStyle w:val="TableGrid"/>
        <w:tblW w:w="0" w:type="auto"/>
        <w:jc w:val="center"/>
        <w:tblLook w:val="04A0" w:firstRow="1" w:lastRow="0" w:firstColumn="1" w:lastColumn="0" w:noHBand="0" w:noVBand="1"/>
      </w:tblPr>
      <w:tblGrid>
        <w:gridCol w:w="1087"/>
        <w:gridCol w:w="887"/>
        <w:gridCol w:w="2132"/>
      </w:tblGrid>
      <w:tr w:rsidR="002733C6" w:rsidRPr="006E6581" w14:paraId="52FE29A8" w14:textId="77777777" w:rsidTr="00512853">
        <w:trPr>
          <w:jc w:val="center"/>
        </w:trPr>
        <w:tc>
          <w:tcPr>
            <w:tcW w:w="0" w:type="auto"/>
            <w:gridSpan w:val="2"/>
            <w:vAlign w:val="center"/>
          </w:tcPr>
          <w:p w14:paraId="4149ACC9" w14:textId="77777777" w:rsidR="002733C6" w:rsidRPr="006E6581" w:rsidRDefault="002733C6" w:rsidP="00512853">
            <w:pPr>
              <w:pStyle w:val="TAH"/>
            </w:pPr>
            <w:r w:rsidRPr="006E6581">
              <w:t>Source</w:t>
            </w:r>
          </w:p>
        </w:tc>
        <w:tc>
          <w:tcPr>
            <w:tcW w:w="2132" w:type="dxa"/>
            <w:vAlign w:val="center"/>
          </w:tcPr>
          <w:p w14:paraId="42766499" w14:textId="77777777" w:rsidR="002733C6" w:rsidRPr="006E6581" w:rsidRDefault="002733C6" w:rsidP="00512853">
            <w:pPr>
              <w:pStyle w:val="TAH"/>
            </w:pPr>
            <w:r w:rsidRPr="006E6581">
              <w:t>Interpolated ACIR</w:t>
            </w:r>
            <w:r>
              <w:t>[dB]</w:t>
            </w:r>
          </w:p>
        </w:tc>
      </w:tr>
      <w:tr w:rsidR="002733C6" w:rsidRPr="006E6581" w14:paraId="4DB3DDD9" w14:textId="77777777" w:rsidTr="00512853">
        <w:trPr>
          <w:jc w:val="center"/>
        </w:trPr>
        <w:tc>
          <w:tcPr>
            <w:tcW w:w="0" w:type="auto"/>
            <w:vMerge w:val="restart"/>
            <w:vAlign w:val="center"/>
          </w:tcPr>
          <w:p w14:paraId="7B90F755" w14:textId="77777777" w:rsidR="002733C6" w:rsidRPr="006E6581" w:rsidRDefault="002733C6" w:rsidP="00512853">
            <w:pPr>
              <w:pStyle w:val="TAC"/>
            </w:pPr>
            <w:r w:rsidRPr="006E6581">
              <w:t>Qualcomm</w:t>
            </w:r>
          </w:p>
        </w:tc>
        <w:tc>
          <w:tcPr>
            <w:tcW w:w="0" w:type="auto"/>
            <w:vAlign w:val="center"/>
          </w:tcPr>
          <w:p w14:paraId="036D67E7" w14:textId="77777777" w:rsidR="002733C6" w:rsidRPr="006E6581" w:rsidRDefault="002733C6" w:rsidP="00512853">
            <w:pPr>
              <w:pStyle w:val="TAC"/>
            </w:pPr>
            <w:r w:rsidRPr="006E6581">
              <w:t>Average</w:t>
            </w:r>
          </w:p>
        </w:tc>
        <w:tc>
          <w:tcPr>
            <w:tcW w:w="2132" w:type="dxa"/>
            <w:vAlign w:val="center"/>
          </w:tcPr>
          <w:p w14:paraId="1737AB50" w14:textId="77777777" w:rsidR="002733C6" w:rsidRPr="00CD2210" w:rsidRDefault="002733C6" w:rsidP="00512853">
            <w:pPr>
              <w:pStyle w:val="TAC"/>
            </w:pPr>
            <w:r>
              <w:t>8.84</w:t>
            </w:r>
          </w:p>
        </w:tc>
      </w:tr>
      <w:tr w:rsidR="002733C6" w:rsidRPr="006E6581" w14:paraId="00E1F3D8" w14:textId="77777777" w:rsidTr="00512853">
        <w:trPr>
          <w:jc w:val="center"/>
        </w:trPr>
        <w:tc>
          <w:tcPr>
            <w:tcW w:w="0" w:type="auto"/>
            <w:vMerge/>
            <w:vAlign w:val="center"/>
          </w:tcPr>
          <w:p w14:paraId="0852BA1B" w14:textId="77777777" w:rsidR="002733C6" w:rsidRPr="006E6581" w:rsidRDefault="002733C6" w:rsidP="00512853">
            <w:pPr>
              <w:pStyle w:val="TAC"/>
            </w:pPr>
          </w:p>
        </w:tc>
        <w:tc>
          <w:tcPr>
            <w:tcW w:w="0" w:type="auto"/>
            <w:vAlign w:val="center"/>
          </w:tcPr>
          <w:p w14:paraId="68BA6357" w14:textId="77777777" w:rsidR="002733C6" w:rsidRPr="006E6581" w:rsidRDefault="002733C6" w:rsidP="00512853">
            <w:pPr>
              <w:pStyle w:val="TAC"/>
            </w:pPr>
            <w:r w:rsidRPr="006E6581">
              <w:t>5%-tile</w:t>
            </w:r>
          </w:p>
        </w:tc>
        <w:tc>
          <w:tcPr>
            <w:tcW w:w="2132" w:type="dxa"/>
            <w:vAlign w:val="center"/>
          </w:tcPr>
          <w:p w14:paraId="5181F006" w14:textId="77777777" w:rsidR="002733C6" w:rsidRPr="00CD2210" w:rsidRDefault="002733C6" w:rsidP="00512853">
            <w:pPr>
              <w:pStyle w:val="TAC"/>
              <w:rPr>
                <w:b/>
                <w:bCs/>
              </w:rPr>
            </w:pPr>
            <w:r w:rsidRPr="00CD2210">
              <w:rPr>
                <w:b/>
                <w:bCs/>
              </w:rPr>
              <w:t>14.46</w:t>
            </w:r>
          </w:p>
        </w:tc>
      </w:tr>
      <w:tr w:rsidR="002733C6" w:rsidRPr="006E6581" w14:paraId="0F40D9C3" w14:textId="77777777" w:rsidTr="00512853">
        <w:trPr>
          <w:jc w:val="center"/>
        </w:trPr>
        <w:tc>
          <w:tcPr>
            <w:tcW w:w="0" w:type="auto"/>
            <w:vMerge w:val="restart"/>
            <w:vAlign w:val="center"/>
          </w:tcPr>
          <w:p w14:paraId="77545AE4" w14:textId="77777777" w:rsidR="002733C6" w:rsidRPr="006E6581" w:rsidRDefault="002733C6" w:rsidP="00512853">
            <w:pPr>
              <w:pStyle w:val="TAC"/>
            </w:pPr>
            <w:r w:rsidRPr="006E6581">
              <w:t>Samsung</w:t>
            </w:r>
          </w:p>
        </w:tc>
        <w:tc>
          <w:tcPr>
            <w:tcW w:w="0" w:type="auto"/>
            <w:vAlign w:val="center"/>
          </w:tcPr>
          <w:p w14:paraId="7A2FCA39" w14:textId="77777777" w:rsidR="002733C6" w:rsidRPr="006E6581" w:rsidRDefault="002733C6" w:rsidP="00512853">
            <w:pPr>
              <w:pStyle w:val="TAC"/>
            </w:pPr>
            <w:r w:rsidRPr="006E6581">
              <w:t>Average</w:t>
            </w:r>
          </w:p>
        </w:tc>
        <w:tc>
          <w:tcPr>
            <w:tcW w:w="2132" w:type="dxa"/>
            <w:vAlign w:val="center"/>
          </w:tcPr>
          <w:p w14:paraId="166DD995" w14:textId="77777777" w:rsidR="002733C6" w:rsidRPr="00CD2210" w:rsidRDefault="002733C6" w:rsidP="00512853">
            <w:pPr>
              <w:pStyle w:val="TAC"/>
            </w:pPr>
            <w:r>
              <w:t>8.46</w:t>
            </w:r>
          </w:p>
        </w:tc>
      </w:tr>
      <w:tr w:rsidR="002733C6" w:rsidRPr="006E6581" w14:paraId="1A0ACE5F" w14:textId="77777777" w:rsidTr="00512853">
        <w:trPr>
          <w:jc w:val="center"/>
        </w:trPr>
        <w:tc>
          <w:tcPr>
            <w:tcW w:w="0" w:type="auto"/>
            <w:vMerge/>
            <w:vAlign w:val="center"/>
          </w:tcPr>
          <w:p w14:paraId="45EEBCE5" w14:textId="77777777" w:rsidR="002733C6" w:rsidRPr="006E6581" w:rsidRDefault="002733C6" w:rsidP="00512853">
            <w:pPr>
              <w:pStyle w:val="TAC"/>
            </w:pPr>
          </w:p>
        </w:tc>
        <w:tc>
          <w:tcPr>
            <w:tcW w:w="0" w:type="auto"/>
            <w:vAlign w:val="center"/>
          </w:tcPr>
          <w:p w14:paraId="72D179BA" w14:textId="77777777" w:rsidR="002733C6" w:rsidRPr="006E6581" w:rsidRDefault="002733C6" w:rsidP="00512853">
            <w:pPr>
              <w:pStyle w:val="TAC"/>
            </w:pPr>
            <w:r w:rsidRPr="006E6581">
              <w:t>5%-tile</w:t>
            </w:r>
          </w:p>
        </w:tc>
        <w:tc>
          <w:tcPr>
            <w:tcW w:w="2132" w:type="dxa"/>
            <w:vAlign w:val="center"/>
          </w:tcPr>
          <w:p w14:paraId="6937BAEC" w14:textId="77777777" w:rsidR="002733C6" w:rsidRPr="00CD2210" w:rsidRDefault="002733C6" w:rsidP="00512853">
            <w:pPr>
              <w:pStyle w:val="TAC"/>
              <w:rPr>
                <w:b/>
                <w:bCs/>
              </w:rPr>
            </w:pPr>
            <w:r w:rsidRPr="00CD2210">
              <w:rPr>
                <w:b/>
                <w:bCs/>
              </w:rPr>
              <w:t>12.56</w:t>
            </w:r>
          </w:p>
        </w:tc>
      </w:tr>
      <w:tr w:rsidR="002733C6" w:rsidRPr="006E6581" w14:paraId="2652DC54" w14:textId="77777777" w:rsidTr="00512853">
        <w:trPr>
          <w:jc w:val="center"/>
        </w:trPr>
        <w:tc>
          <w:tcPr>
            <w:tcW w:w="0" w:type="auto"/>
            <w:vMerge w:val="restart"/>
            <w:vAlign w:val="center"/>
          </w:tcPr>
          <w:p w14:paraId="2B9BD5CD" w14:textId="77777777" w:rsidR="002733C6" w:rsidRPr="006E6581" w:rsidRDefault="002733C6" w:rsidP="00512853">
            <w:pPr>
              <w:pStyle w:val="TAC"/>
            </w:pPr>
            <w:r w:rsidRPr="006E6581">
              <w:t>MTK</w:t>
            </w:r>
          </w:p>
        </w:tc>
        <w:tc>
          <w:tcPr>
            <w:tcW w:w="0" w:type="auto"/>
            <w:vAlign w:val="center"/>
          </w:tcPr>
          <w:p w14:paraId="1465D14C" w14:textId="77777777" w:rsidR="002733C6" w:rsidRPr="006E6581" w:rsidRDefault="002733C6" w:rsidP="00512853">
            <w:pPr>
              <w:pStyle w:val="TAC"/>
            </w:pPr>
            <w:r w:rsidRPr="006E6581">
              <w:t>Average</w:t>
            </w:r>
          </w:p>
        </w:tc>
        <w:tc>
          <w:tcPr>
            <w:tcW w:w="2132" w:type="dxa"/>
            <w:vAlign w:val="center"/>
          </w:tcPr>
          <w:p w14:paraId="211B1073" w14:textId="77777777" w:rsidR="002733C6" w:rsidRPr="00CD2210" w:rsidRDefault="002733C6" w:rsidP="00512853">
            <w:pPr>
              <w:pStyle w:val="TAC"/>
            </w:pPr>
            <w:r>
              <w:t>9.83</w:t>
            </w:r>
          </w:p>
        </w:tc>
      </w:tr>
      <w:tr w:rsidR="002733C6" w:rsidRPr="006E6581" w14:paraId="613C04EF" w14:textId="77777777" w:rsidTr="00512853">
        <w:trPr>
          <w:jc w:val="center"/>
        </w:trPr>
        <w:tc>
          <w:tcPr>
            <w:tcW w:w="0" w:type="auto"/>
            <w:vMerge/>
            <w:vAlign w:val="center"/>
          </w:tcPr>
          <w:p w14:paraId="53DB401B" w14:textId="77777777" w:rsidR="002733C6" w:rsidRPr="006E6581" w:rsidRDefault="002733C6" w:rsidP="00512853">
            <w:pPr>
              <w:pStyle w:val="TAC"/>
            </w:pPr>
          </w:p>
        </w:tc>
        <w:tc>
          <w:tcPr>
            <w:tcW w:w="0" w:type="auto"/>
            <w:vAlign w:val="center"/>
          </w:tcPr>
          <w:p w14:paraId="1D37317D" w14:textId="77777777" w:rsidR="002733C6" w:rsidRPr="006E6581" w:rsidRDefault="002733C6" w:rsidP="00512853">
            <w:pPr>
              <w:pStyle w:val="TAC"/>
            </w:pPr>
            <w:r w:rsidRPr="006E6581">
              <w:t>5%-tile</w:t>
            </w:r>
          </w:p>
        </w:tc>
        <w:tc>
          <w:tcPr>
            <w:tcW w:w="2132" w:type="dxa"/>
            <w:vAlign w:val="center"/>
          </w:tcPr>
          <w:p w14:paraId="69724E8A" w14:textId="77777777" w:rsidR="002733C6" w:rsidRPr="00CD2210" w:rsidRDefault="002733C6" w:rsidP="00512853">
            <w:pPr>
              <w:pStyle w:val="TAC"/>
              <w:rPr>
                <w:b/>
                <w:bCs/>
              </w:rPr>
            </w:pPr>
            <w:r w:rsidRPr="00CD2210">
              <w:rPr>
                <w:b/>
                <w:bCs/>
              </w:rPr>
              <w:t>15.53</w:t>
            </w:r>
          </w:p>
        </w:tc>
      </w:tr>
      <w:tr w:rsidR="002733C6" w:rsidRPr="006E6581" w14:paraId="22D92DDD" w14:textId="77777777" w:rsidTr="00512853">
        <w:trPr>
          <w:jc w:val="center"/>
        </w:trPr>
        <w:tc>
          <w:tcPr>
            <w:tcW w:w="0" w:type="auto"/>
            <w:vMerge w:val="restart"/>
            <w:vAlign w:val="center"/>
          </w:tcPr>
          <w:p w14:paraId="569627E1" w14:textId="77777777" w:rsidR="002733C6" w:rsidRPr="006E6581" w:rsidRDefault="002733C6" w:rsidP="00512853">
            <w:pPr>
              <w:pStyle w:val="TAC"/>
            </w:pPr>
            <w:r w:rsidRPr="006E6581">
              <w:t>ZTE</w:t>
            </w:r>
          </w:p>
        </w:tc>
        <w:tc>
          <w:tcPr>
            <w:tcW w:w="0" w:type="auto"/>
            <w:vAlign w:val="center"/>
          </w:tcPr>
          <w:p w14:paraId="5984C185" w14:textId="77777777" w:rsidR="002733C6" w:rsidRPr="006E6581" w:rsidRDefault="002733C6" w:rsidP="00512853">
            <w:pPr>
              <w:pStyle w:val="TAC"/>
            </w:pPr>
            <w:r w:rsidRPr="006E6581">
              <w:t>Average</w:t>
            </w:r>
          </w:p>
        </w:tc>
        <w:tc>
          <w:tcPr>
            <w:tcW w:w="2132" w:type="dxa"/>
            <w:vAlign w:val="center"/>
          </w:tcPr>
          <w:p w14:paraId="550102E7" w14:textId="77777777" w:rsidR="002733C6" w:rsidRPr="00CD2210" w:rsidRDefault="002733C6" w:rsidP="00512853">
            <w:pPr>
              <w:pStyle w:val="TAC"/>
            </w:pPr>
            <w:r>
              <w:t>6.64</w:t>
            </w:r>
          </w:p>
        </w:tc>
      </w:tr>
      <w:tr w:rsidR="002733C6" w:rsidRPr="006E6581" w14:paraId="673F4864" w14:textId="77777777" w:rsidTr="00512853">
        <w:trPr>
          <w:jc w:val="center"/>
        </w:trPr>
        <w:tc>
          <w:tcPr>
            <w:tcW w:w="0" w:type="auto"/>
            <w:vMerge/>
            <w:vAlign w:val="center"/>
          </w:tcPr>
          <w:p w14:paraId="00C137E1" w14:textId="77777777" w:rsidR="002733C6" w:rsidRPr="006E6581" w:rsidRDefault="002733C6" w:rsidP="00512853">
            <w:pPr>
              <w:pStyle w:val="TAC"/>
            </w:pPr>
          </w:p>
        </w:tc>
        <w:tc>
          <w:tcPr>
            <w:tcW w:w="0" w:type="auto"/>
            <w:vAlign w:val="center"/>
          </w:tcPr>
          <w:p w14:paraId="0F8955E2" w14:textId="77777777" w:rsidR="002733C6" w:rsidRPr="006E6581" w:rsidRDefault="002733C6" w:rsidP="00512853">
            <w:pPr>
              <w:pStyle w:val="TAC"/>
            </w:pPr>
            <w:r w:rsidRPr="006E6581">
              <w:t>5%-tile</w:t>
            </w:r>
          </w:p>
        </w:tc>
        <w:tc>
          <w:tcPr>
            <w:tcW w:w="2132" w:type="dxa"/>
            <w:vAlign w:val="center"/>
          </w:tcPr>
          <w:p w14:paraId="22B079D9" w14:textId="77777777" w:rsidR="002733C6" w:rsidRPr="00CD2210" w:rsidRDefault="002733C6" w:rsidP="00512853">
            <w:pPr>
              <w:pStyle w:val="TAC"/>
              <w:rPr>
                <w:b/>
                <w:bCs/>
              </w:rPr>
            </w:pPr>
            <w:r w:rsidRPr="00CD2210">
              <w:rPr>
                <w:b/>
                <w:bCs/>
              </w:rPr>
              <w:t>9.2</w:t>
            </w:r>
          </w:p>
        </w:tc>
      </w:tr>
      <w:tr w:rsidR="002733C6" w:rsidRPr="006E6581" w14:paraId="34801725" w14:textId="77777777" w:rsidTr="00512853">
        <w:trPr>
          <w:jc w:val="center"/>
        </w:trPr>
        <w:tc>
          <w:tcPr>
            <w:tcW w:w="0" w:type="auto"/>
            <w:vMerge w:val="restart"/>
            <w:vAlign w:val="center"/>
          </w:tcPr>
          <w:p w14:paraId="01C922A0" w14:textId="77777777" w:rsidR="002733C6" w:rsidRPr="006E6581" w:rsidRDefault="002733C6" w:rsidP="00512853">
            <w:pPr>
              <w:pStyle w:val="TAC"/>
            </w:pPr>
            <w:r w:rsidRPr="006E6581">
              <w:t>Ericsson</w:t>
            </w:r>
          </w:p>
        </w:tc>
        <w:tc>
          <w:tcPr>
            <w:tcW w:w="0" w:type="auto"/>
            <w:vAlign w:val="center"/>
          </w:tcPr>
          <w:p w14:paraId="1C41FA57" w14:textId="77777777" w:rsidR="002733C6" w:rsidRPr="006E6581" w:rsidRDefault="002733C6" w:rsidP="00512853">
            <w:pPr>
              <w:pStyle w:val="TAC"/>
            </w:pPr>
            <w:r w:rsidRPr="006E6581">
              <w:t>Average</w:t>
            </w:r>
          </w:p>
        </w:tc>
        <w:tc>
          <w:tcPr>
            <w:tcW w:w="2132" w:type="dxa"/>
            <w:vAlign w:val="center"/>
          </w:tcPr>
          <w:p w14:paraId="2A2DA783" w14:textId="77777777" w:rsidR="002733C6" w:rsidRPr="00CD2210" w:rsidRDefault="002733C6" w:rsidP="00512853">
            <w:pPr>
              <w:pStyle w:val="TAC"/>
            </w:pPr>
          </w:p>
        </w:tc>
      </w:tr>
      <w:tr w:rsidR="002733C6" w:rsidRPr="006E6581" w14:paraId="18FE513B" w14:textId="77777777" w:rsidTr="00512853">
        <w:trPr>
          <w:jc w:val="center"/>
        </w:trPr>
        <w:tc>
          <w:tcPr>
            <w:tcW w:w="0" w:type="auto"/>
            <w:vMerge/>
            <w:vAlign w:val="center"/>
          </w:tcPr>
          <w:p w14:paraId="3104B604" w14:textId="77777777" w:rsidR="002733C6" w:rsidRPr="006E6581" w:rsidRDefault="002733C6" w:rsidP="00512853">
            <w:pPr>
              <w:pStyle w:val="TAC"/>
            </w:pPr>
          </w:p>
        </w:tc>
        <w:tc>
          <w:tcPr>
            <w:tcW w:w="0" w:type="auto"/>
            <w:vAlign w:val="center"/>
          </w:tcPr>
          <w:p w14:paraId="1CC78D8C" w14:textId="77777777" w:rsidR="002733C6" w:rsidRPr="006E6581" w:rsidRDefault="002733C6" w:rsidP="00512853">
            <w:pPr>
              <w:pStyle w:val="TAC"/>
            </w:pPr>
            <w:r w:rsidRPr="006E6581">
              <w:t>5%-tile</w:t>
            </w:r>
          </w:p>
        </w:tc>
        <w:tc>
          <w:tcPr>
            <w:tcW w:w="2132" w:type="dxa"/>
            <w:vAlign w:val="center"/>
          </w:tcPr>
          <w:p w14:paraId="2E8E0263" w14:textId="77777777" w:rsidR="002733C6" w:rsidRPr="00CD2210" w:rsidRDefault="002733C6" w:rsidP="00512853">
            <w:pPr>
              <w:pStyle w:val="TAC"/>
              <w:rPr>
                <w:b/>
                <w:bCs/>
              </w:rPr>
            </w:pPr>
            <w:r w:rsidRPr="00CD2210">
              <w:rPr>
                <w:b/>
                <w:bCs/>
              </w:rPr>
              <w:t>12.57</w:t>
            </w:r>
          </w:p>
        </w:tc>
      </w:tr>
      <w:tr w:rsidR="002733C6" w:rsidRPr="006E6581" w14:paraId="574980CB" w14:textId="77777777" w:rsidTr="00512853">
        <w:trPr>
          <w:jc w:val="center"/>
        </w:trPr>
        <w:tc>
          <w:tcPr>
            <w:tcW w:w="0" w:type="auto"/>
            <w:vMerge w:val="restart"/>
            <w:vAlign w:val="center"/>
          </w:tcPr>
          <w:p w14:paraId="6F7EFFED" w14:textId="77777777" w:rsidR="002733C6" w:rsidRPr="006E6581" w:rsidRDefault="002733C6" w:rsidP="00512853">
            <w:pPr>
              <w:pStyle w:val="TAC"/>
            </w:pPr>
            <w:r w:rsidRPr="006E6581">
              <w:t>CATT</w:t>
            </w:r>
          </w:p>
        </w:tc>
        <w:tc>
          <w:tcPr>
            <w:tcW w:w="0" w:type="auto"/>
            <w:vAlign w:val="center"/>
          </w:tcPr>
          <w:p w14:paraId="762D097A" w14:textId="77777777" w:rsidR="002733C6" w:rsidRPr="006E6581" w:rsidRDefault="002733C6" w:rsidP="00512853">
            <w:pPr>
              <w:pStyle w:val="TAC"/>
            </w:pPr>
            <w:r w:rsidRPr="006E6581">
              <w:t>Average</w:t>
            </w:r>
          </w:p>
        </w:tc>
        <w:tc>
          <w:tcPr>
            <w:tcW w:w="2132" w:type="dxa"/>
            <w:vAlign w:val="center"/>
          </w:tcPr>
          <w:p w14:paraId="38D17A31" w14:textId="77777777" w:rsidR="002733C6" w:rsidRPr="00CD2210" w:rsidRDefault="002733C6" w:rsidP="00512853">
            <w:pPr>
              <w:pStyle w:val="TAC"/>
            </w:pPr>
            <w:r>
              <w:t>8.28</w:t>
            </w:r>
          </w:p>
        </w:tc>
      </w:tr>
      <w:tr w:rsidR="002733C6" w:rsidRPr="006E6581" w14:paraId="21EFCB92" w14:textId="77777777" w:rsidTr="00512853">
        <w:trPr>
          <w:jc w:val="center"/>
        </w:trPr>
        <w:tc>
          <w:tcPr>
            <w:tcW w:w="0" w:type="auto"/>
            <w:vMerge/>
            <w:vAlign w:val="center"/>
          </w:tcPr>
          <w:p w14:paraId="39DEC12A" w14:textId="77777777" w:rsidR="002733C6" w:rsidRPr="006E6581" w:rsidRDefault="002733C6" w:rsidP="00512853">
            <w:pPr>
              <w:pStyle w:val="TAC"/>
            </w:pPr>
          </w:p>
        </w:tc>
        <w:tc>
          <w:tcPr>
            <w:tcW w:w="0" w:type="auto"/>
            <w:vAlign w:val="center"/>
          </w:tcPr>
          <w:p w14:paraId="31A544CC" w14:textId="77777777" w:rsidR="002733C6" w:rsidRPr="006E6581" w:rsidRDefault="002733C6" w:rsidP="00512853">
            <w:pPr>
              <w:pStyle w:val="TAC"/>
            </w:pPr>
            <w:r w:rsidRPr="006E6581">
              <w:t>5%-tile</w:t>
            </w:r>
          </w:p>
        </w:tc>
        <w:tc>
          <w:tcPr>
            <w:tcW w:w="2132" w:type="dxa"/>
            <w:vAlign w:val="center"/>
          </w:tcPr>
          <w:p w14:paraId="2C4D061A" w14:textId="77777777" w:rsidR="002733C6" w:rsidRPr="00CD2210" w:rsidRDefault="002733C6" w:rsidP="00512853">
            <w:pPr>
              <w:pStyle w:val="TAC"/>
              <w:rPr>
                <w:b/>
                <w:bCs/>
              </w:rPr>
            </w:pPr>
            <w:r w:rsidRPr="00CD2210">
              <w:rPr>
                <w:b/>
                <w:bCs/>
              </w:rPr>
              <w:t>14.43</w:t>
            </w:r>
          </w:p>
        </w:tc>
      </w:tr>
      <w:tr w:rsidR="002733C6" w:rsidRPr="006E6581" w14:paraId="5C92D23F" w14:textId="77777777" w:rsidTr="00512853">
        <w:trPr>
          <w:jc w:val="center"/>
        </w:trPr>
        <w:tc>
          <w:tcPr>
            <w:tcW w:w="0" w:type="auto"/>
            <w:vMerge w:val="restart"/>
            <w:vAlign w:val="center"/>
          </w:tcPr>
          <w:p w14:paraId="07615564" w14:textId="77777777" w:rsidR="002733C6" w:rsidRPr="006E6581" w:rsidRDefault="002733C6" w:rsidP="00512853">
            <w:pPr>
              <w:pStyle w:val="TAC"/>
            </w:pPr>
            <w:r w:rsidRPr="006E6581">
              <w:t>Xiaomi</w:t>
            </w:r>
          </w:p>
        </w:tc>
        <w:tc>
          <w:tcPr>
            <w:tcW w:w="0" w:type="auto"/>
            <w:vAlign w:val="center"/>
          </w:tcPr>
          <w:p w14:paraId="3C159D64" w14:textId="77777777" w:rsidR="002733C6" w:rsidRPr="006E6581" w:rsidRDefault="002733C6" w:rsidP="00512853">
            <w:pPr>
              <w:pStyle w:val="TAC"/>
            </w:pPr>
            <w:r w:rsidRPr="006E6581">
              <w:t>Average</w:t>
            </w:r>
          </w:p>
        </w:tc>
        <w:tc>
          <w:tcPr>
            <w:tcW w:w="2132" w:type="dxa"/>
            <w:vAlign w:val="center"/>
          </w:tcPr>
          <w:p w14:paraId="2443EAC8" w14:textId="77777777" w:rsidR="002733C6" w:rsidRPr="00CD2210" w:rsidRDefault="002733C6" w:rsidP="00512853">
            <w:pPr>
              <w:pStyle w:val="TAC"/>
            </w:pPr>
            <w:r>
              <w:t>10.59</w:t>
            </w:r>
          </w:p>
        </w:tc>
      </w:tr>
      <w:tr w:rsidR="002733C6" w:rsidRPr="006E6581" w14:paraId="3839A650" w14:textId="77777777" w:rsidTr="00512853">
        <w:trPr>
          <w:jc w:val="center"/>
        </w:trPr>
        <w:tc>
          <w:tcPr>
            <w:tcW w:w="0" w:type="auto"/>
            <w:vMerge/>
            <w:vAlign w:val="center"/>
          </w:tcPr>
          <w:p w14:paraId="0798A1B1" w14:textId="77777777" w:rsidR="002733C6" w:rsidRPr="006E6581" w:rsidRDefault="002733C6" w:rsidP="00512853">
            <w:pPr>
              <w:pStyle w:val="TAC"/>
            </w:pPr>
          </w:p>
        </w:tc>
        <w:tc>
          <w:tcPr>
            <w:tcW w:w="0" w:type="auto"/>
            <w:vAlign w:val="center"/>
          </w:tcPr>
          <w:p w14:paraId="057FBEDF" w14:textId="77777777" w:rsidR="002733C6" w:rsidRPr="006E6581" w:rsidRDefault="002733C6" w:rsidP="00512853">
            <w:pPr>
              <w:pStyle w:val="TAC"/>
            </w:pPr>
            <w:r w:rsidRPr="006E6581">
              <w:t>5%-tile</w:t>
            </w:r>
          </w:p>
        </w:tc>
        <w:tc>
          <w:tcPr>
            <w:tcW w:w="2132" w:type="dxa"/>
            <w:vAlign w:val="center"/>
          </w:tcPr>
          <w:p w14:paraId="10CA3400" w14:textId="77777777" w:rsidR="002733C6" w:rsidRPr="00CD2210" w:rsidRDefault="002733C6" w:rsidP="00512853">
            <w:pPr>
              <w:pStyle w:val="TAC"/>
              <w:rPr>
                <w:b/>
                <w:bCs/>
              </w:rPr>
            </w:pPr>
            <w:r w:rsidRPr="00CD2210">
              <w:rPr>
                <w:b/>
                <w:bCs/>
              </w:rPr>
              <w:t>14.67</w:t>
            </w:r>
          </w:p>
        </w:tc>
      </w:tr>
    </w:tbl>
    <w:p w14:paraId="16AE1B63" w14:textId="77777777" w:rsidR="002733C6" w:rsidRDefault="002733C6" w:rsidP="002733C6">
      <w:pPr>
        <w:jc w:val="center"/>
        <w:rPr>
          <w:rFonts w:eastAsia="DengXian"/>
        </w:rPr>
      </w:pPr>
    </w:p>
    <w:p w14:paraId="305D7404" w14:textId="1FE58532" w:rsidR="002733C6" w:rsidRPr="006E6581" w:rsidRDefault="002733C6" w:rsidP="002733C6">
      <w:pPr>
        <w:pStyle w:val="TH"/>
      </w:pPr>
      <w:r w:rsidRPr="006E6581">
        <w:t>Table 6.4.</w:t>
      </w:r>
      <w:r>
        <w:t>3.2</w:t>
      </w:r>
      <w:r w:rsidRPr="006E6581">
        <w:t>-4</w:t>
      </w:r>
      <w:r w:rsidR="003F01F9">
        <w:rPr>
          <w:noProof/>
        </w:rPr>
        <w:t>:</w:t>
      </w:r>
      <w:r w:rsidRPr="006E6581">
        <w:t xml:space="preserve"> Average ACIR</w:t>
      </w:r>
      <w:r w:rsidR="00F90702">
        <w:t xml:space="preserve"> of 5%-tile</w:t>
      </w:r>
      <w:r w:rsidRPr="006E6581">
        <w:t xml:space="preserve"> values in the above worse case for Scenario </w:t>
      </w:r>
      <w:r>
        <w:t xml:space="preserve">3 GEO </w:t>
      </w:r>
      <w:r>
        <w:rPr>
          <w:rFonts w:hint="eastAsia"/>
          <w:lang w:eastAsia="zh-CN"/>
        </w:rPr>
        <w:t>Class</w:t>
      </w:r>
      <w:r w:rsidR="00DA4762" w:rsidRPr="00670582">
        <w:t xml:space="preserve"> </w:t>
      </w:r>
      <w:r w:rsidR="00DE3D15">
        <w:t>-</w:t>
      </w:r>
      <w:r w:rsidR="00DA4762" w:rsidRPr="00670582">
        <w:t xml:space="preserve"> TN BS with AAS antenna</w:t>
      </w:r>
    </w:p>
    <w:tbl>
      <w:tblPr>
        <w:tblStyle w:val="TableGrid"/>
        <w:tblW w:w="0" w:type="auto"/>
        <w:jc w:val="center"/>
        <w:tblLook w:val="04A0" w:firstRow="1" w:lastRow="0" w:firstColumn="1" w:lastColumn="0" w:noHBand="0" w:noVBand="1"/>
      </w:tblPr>
      <w:tblGrid>
        <w:gridCol w:w="1497"/>
        <w:gridCol w:w="2107"/>
      </w:tblGrid>
      <w:tr w:rsidR="002733C6" w:rsidRPr="009D3335" w14:paraId="23EE886D" w14:textId="77777777" w:rsidTr="00512853">
        <w:trPr>
          <w:jc w:val="center"/>
        </w:trPr>
        <w:tc>
          <w:tcPr>
            <w:tcW w:w="0" w:type="auto"/>
            <w:vAlign w:val="center"/>
          </w:tcPr>
          <w:p w14:paraId="0C388922" w14:textId="77777777" w:rsidR="002733C6" w:rsidRPr="00CD2210" w:rsidRDefault="002733C6" w:rsidP="00512853">
            <w:pPr>
              <w:pStyle w:val="TAH"/>
              <w:rPr>
                <w:szCs w:val="18"/>
                <w:lang w:val="en-US"/>
              </w:rPr>
            </w:pPr>
          </w:p>
        </w:tc>
        <w:tc>
          <w:tcPr>
            <w:tcW w:w="0" w:type="auto"/>
            <w:vAlign w:val="center"/>
          </w:tcPr>
          <w:p w14:paraId="6FF1A25C" w14:textId="77777777" w:rsidR="002733C6" w:rsidRPr="009D3335" w:rsidRDefault="002733C6" w:rsidP="00512853">
            <w:pPr>
              <w:pStyle w:val="TAH"/>
              <w:rPr>
                <w:szCs w:val="18"/>
              </w:rPr>
            </w:pPr>
            <w:r w:rsidRPr="009D3335">
              <w:rPr>
                <w:szCs w:val="18"/>
              </w:rPr>
              <w:t xml:space="preserve">Scenario </w:t>
            </w:r>
            <w:r>
              <w:rPr>
                <w:szCs w:val="18"/>
              </w:rPr>
              <w:t>3 GEO Class</w:t>
            </w:r>
          </w:p>
        </w:tc>
      </w:tr>
      <w:tr w:rsidR="002733C6" w:rsidRPr="009D3335" w14:paraId="2955B41F" w14:textId="77777777" w:rsidTr="00512853">
        <w:trPr>
          <w:jc w:val="center"/>
        </w:trPr>
        <w:tc>
          <w:tcPr>
            <w:tcW w:w="0" w:type="auto"/>
            <w:vAlign w:val="center"/>
          </w:tcPr>
          <w:p w14:paraId="10F491BF" w14:textId="77777777" w:rsidR="002733C6" w:rsidRPr="009D3335" w:rsidRDefault="002733C6" w:rsidP="00512853">
            <w:pPr>
              <w:pStyle w:val="TAC"/>
              <w:rPr>
                <w:szCs w:val="18"/>
              </w:rPr>
            </w:pPr>
            <w:r w:rsidRPr="009D3335">
              <w:rPr>
                <w:szCs w:val="18"/>
              </w:rPr>
              <w:t>ACIR value [dB]</w:t>
            </w:r>
          </w:p>
        </w:tc>
        <w:tc>
          <w:tcPr>
            <w:tcW w:w="0" w:type="auto"/>
            <w:vAlign w:val="center"/>
          </w:tcPr>
          <w:p w14:paraId="1187FF31" w14:textId="77777777" w:rsidR="002733C6" w:rsidRPr="009D3335" w:rsidRDefault="002733C6" w:rsidP="00512853">
            <w:pPr>
              <w:pStyle w:val="TAC"/>
              <w:rPr>
                <w:szCs w:val="18"/>
              </w:rPr>
            </w:pPr>
            <w:r>
              <w:rPr>
                <w:szCs w:val="18"/>
              </w:rPr>
              <w:t>13.35</w:t>
            </w:r>
          </w:p>
        </w:tc>
      </w:tr>
    </w:tbl>
    <w:p w14:paraId="57EBE160" w14:textId="77777777" w:rsidR="002733C6" w:rsidRDefault="002733C6" w:rsidP="00410828"/>
    <w:p w14:paraId="7C288D60" w14:textId="53DEEB73" w:rsidR="00DA4762" w:rsidRPr="00670582" w:rsidRDefault="00DA4762" w:rsidP="00DA4762">
      <w:pPr>
        <w:pStyle w:val="TH"/>
      </w:pPr>
      <w:r w:rsidRPr="00670582">
        <w:t>Table 6.4.3.2-5</w:t>
      </w:r>
      <w:r w:rsidR="003F01F9">
        <w:rPr>
          <w:noProof/>
        </w:rPr>
        <w:t>:</w:t>
      </w:r>
      <w:r w:rsidRPr="00670582">
        <w:t xml:space="preserve"> Simulation results for average throughput loss </w:t>
      </w:r>
      <w:r w:rsidR="00DE3D15">
        <w:t>-</w:t>
      </w:r>
      <w:r w:rsidRPr="00670582">
        <w:t xml:space="preserve"> TN BS with </w:t>
      </w:r>
      <w:r>
        <w:t>non-</w:t>
      </w:r>
      <w:r w:rsidRPr="00670582">
        <w:t xml:space="preserve">AAS </w:t>
      </w:r>
      <w:r>
        <w:t>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DA4762" w:rsidRPr="009953C7" w14:paraId="030BEA86" w14:textId="77777777" w:rsidTr="00512853">
        <w:trPr>
          <w:trHeight w:val="305"/>
        </w:trPr>
        <w:tc>
          <w:tcPr>
            <w:tcW w:w="778" w:type="pct"/>
            <w:tcBorders>
              <w:top w:val="single" w:sz="4" w:space="0" w:color="auto"/>
              <w:left w:val="single" w:sz="4" w:space="0" w:color="auto"/>
              <w:bottom w:val="single" w:sz="4" w:space="0" w:color="auto"/>
              <w:right w:val="single" w:sz="4" w:space="0" w:color="auto"/>
            </w:tcBorders>
            <w:shd w:val="clear" w:color="auto" w:fill="auto"/>
            <w:vAlign w:val="center"/>
          </w:tcPr>
          <w:p w14:paraId="3AC489B8" w14:textId="77777777" w:rsidR="00DA4762" w:rsidRPr="009953C7" w:rsidRDefault="00DA4762" w:rsidP="00512853">
            <w:pPr>
              <w:pStyle w:val="TAH"/>
            </w:pPr>
            <w:r w:rsidRPr="009953C7">
              <w:t>ACIR[dB]</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0E43CC6" w14:textId="77777777" w:rsidR="00DA4762" w:rsidRPr="009953C7" w:rsidRDefault="00DA4762" w:rsidP="00512853">
            <w:pPr>
              <w:pStyle w:val="TAH"/>
            </w:pPr>
            <w:r w:rsidRPr="009953C7">
              <w:t>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EFC451A" w14:textId="77777777" w:rsidR="00DA4762" w:rsidRPr="009953C7" w:rsidRDefault="00DA4762" w:rsidP="00512853">
            <w:pPr>
              <w:pStyle w:val="TAH"/>
            </w:pPr>
            <w:r w:rsidRPr="009953C7">
              <w:t>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EF3FA18" w14:textId="77777777" w:rsidR="00DA4762" w:rsidRPr="009953C7" w:rsidRDefault="00DA4762" w:rsidP="00512853">
            <w:pPr>
              <w:pStyle w:val="TAH"/>
            </w:pPr>
            <w:r w:rsidRPr="009953C7">
              <w:t>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0CE4A1A" w14:textId="77777777" w:rsidR="00DA4762" w:rsidRPr="009953C7" w:rsidRDefault="00DA4762" w:rsidP="00512853">
            <w:pPr>
              <w:pStyle w:val="TAH"/>
            </w:pPr>
            <w:r w:rsidRPr="009953C7">
              <w:t>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4FDAA0E" w14:textId="77777777" w:rsidR="00DA4762" w:rsidRPr="009953C7" w:rsidRDefault="00DA4762" w:rsidP="00512853">
            <w:pPr>
              <w:pStyle w:val="TAH"/>
            </w:pPr>
            <w:r w:rsidRPr="009953C7">
              <w:t>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271900F" w14:textId="77777777" w:rsidR="00DA4762" w:rsidRPr="009953C7" w:rsidRDefault="00DA4762" w:rsidP="00512853">
            <w:pPr>
              <w:pStyle w:val="TAH"/>
            </w:pPr>
            <w:r w:rsidRPr="009953C7">
              <w:t>10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B07966" w14:textId="77777777" w:rsidR="00DA4762" w:rsidRPr="009953C7" w:rsidRDefault="00DA4762" w:rsidP="00512853">
            <w:pPr>
              <w:pStyle w:val="TAH"/>
            </w:pPr>
            <w:r w:rsidRPr="009953C7">
              <w:t>12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22E11C0" w14:textId="77777777" w:rsidR="00DA4762" w:rsidRPr="009953C7" w:rsidRDefault="00DA4762" w:rsidP="00512853">
            <w:pPr>
              <w:pStyle w:val="TAH"/>
            </w:pPr>
            <w:r w:rsidRPr="009953C7">
              <w:t>14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C6BC877" w14:textId="77777777" w:rsidR="00DA4762" w:rsidRPr="009953C7" w:rsidRDefault="00DA4762" w:rsidP="00512853">
            <w:pPr>
              <w:pStyle w:val="TAH"/>
            </w:pPr>
            <w:r w:rsidRPr="009953C7">
              <w:t>16</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4DF675A4" w14:textId="77777777" w:rsidR="00DA4762" w:rsidRPr="009953C7" w:rsidRDefault="00DA4762" w:rsidP="00512853">
            <w:pPr>
              <w:pStyle w:val="TAH"/>
            </w:pPr>
            <w:r w:rsidRPr="009953C7">
              <w:t>18</w:t>
            </w:r>
          </w:p>
        </w:tc>
      </w:tr>
      <w:tr w:rsidR="00DA4762" w:rsidRPr="009953C7" w14:paraId="5BC30F9B" w14:textId="77777777" w:rsidTr="00512853">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7B30D744" w14:textId="77777777" w:rsidR="00DA4762" w:rsidRPr="00670582" w:rsidRDefault="00DA4762" w:rsidP="00512853">
            <w:pPr>
              <w:pStyle w:val="TAH"/>
              <w:rPr>
                <w:b w:val="0"/>
                <w:bCs/>
              </w:rPr>
            </w:pPr>
            <w:r w:rsidRPr="00670582">
              <w:rPr>
                <w:b w:val="0"/>
                <w:bCs/>
              </w:rPr>
              <w:t>Samsung</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1BBF3B93" w14:textId="77777777" w:rsidR="00DA4762" w:rsidRPr="00670582" w:rsidRDefault="00DA4762" w:rsidP="00512853">
            <w:pPr>
              <w:pStyle w:val="TAH"/>
              <w:rPr>
                <w:b w:val="0"/>
                <w:bCs/>
              </w:rPr>
            </w:pPr>
            <w:r w:rsidRPr="00670582">
              <w:rPr>
                <w:b w:val="0"/>
                <w:bCs/>
              </w:rPr>
              <w:t>10.22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D4827" w14:textId="77777777" w:rsidR="00DA4762" w:rsidRPr="00670582" w:rsidRDefault="00DA4762" w:rsidP="00512853">
            <w:pPr>
              <w:pStyle w:val="TAH"/>
              <w:rPr>
                <w:b w:val="0"/>
                <w:bCs/>
              </w:rPr>
            </w:pPr>
            <w:r w:rsidRPr="00670582">
              <w:rPr>
                <w:b w:val="0"/>
                <w:bCs/>
              </w:rPr>
              <w:t>7.04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FA5BA2A" w14:textId="77777777" w:rsidR="00DA4762" w:rsidRPr="00670582" w:rsidRDefault="00DA4762" w:rsidP="00512853">
            <w:pPr>
              <w:pStyle w:val="TAH"/>
              <w:rPr>
                <w:b w:val="0"/>
                <w:bCs/>
              </w:rPr>
            </w:pPr>
            <w:r w:rsidRPr="00670582">
              <w:rPr>
                <w:b w:val="0"/>
                <w:bCs/>
              </w:rPr>
              <w:t>4.73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3E3A75D" w14:textId="77777777" w:rsidR="00DA4762" w:rsidRPr="00670582" w:rsidRDefault="00DA4762" w:rsidP="00512853">
            <w:pPr>
              <w:pStyle w:val="TAH"/>
              <w:rPr>
                <w:b w:val="0"/>
                <w:bCs/>
              </w:rPr>
            </w:pPr>
            <w:r w:rsidRPr="00670582">
              <w:rPr>
                <w:b w:val="0"/>
                <w:bCs/>
              </w:rPr>
              <w:t>3.12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F9866EA" w14:textId="77777777" w:rsidR="00DA4762" w:rsidRPr="00670582" w:rsidRDefault="00DA4762" w:rsidP="00512853">
            <w:pPr>
              <w:pStyle w:val="TAH"/>
              <w:rPr>
                <w:b w:val="0"/>
                <w:bCs/>
              </w:rPr>
            </w:pPr>
            <w:r w:rsidRPr="00670582">
              <w:rPr>
                <w:b w:val="0"/>
                <w:bCs/>
              </w:rPr>
              <w:t>2.03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4B0E776" w14:textId="77777777" w:rsidR="00DA4762" w:rsidRPr="00670582" w:rsidRDefault="00DA4762" w:rsidP="00512853">
            <w:pPr>
              <w:pStyle w:val="TAH"/>
              <w:rPr>
                <w:b w:val="0"/>
                <w:bCs/>
              </w:rPr>
            </w:pPr>
            <w:r w:rsidRPr="00670582">
              <w:rPr>
                <w:b w:val="0"/>
                <w:bCs/>
              </w:rPr>
              <w:t>1.31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1AC8C82" w14:textId="77777777" w:rsidR="00DA4762" w:rsidRPr="00670582" w:rsidRDefault="00DA4762" w:rsidP="00512853">
            <w:pPr>
              <w:pStyle w:val="TAH"/>
              <w:rPr>
                <w:b w:val="0"/>
                <w:bCs/>
              </w:rPr>
            </w:pPr>
            <w:r w:rsidRPr="00670582">
              <w:rPr>
                <w:b w:val="0"/>
                <w:bCs/>
              </w:rPr>
              <w:t>0.83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3972D9E" w14:textId="77777777" w:rsidR="00DA4762" w:rsidRPr="00670582" w:rsidRDefault="00DA4762" w:rsidP="00512853">
            <w:pPr>
              <w:pStyle w:val="TAH"/>
              <w:rPr>
                <w:b w:val="0"/>
                <w:bCs/>
              </w:rPr>
            </w:pPr>
            <w:r w:rsidRPr="00670582">
              <w:rPr>
                <w:b w:val="0"/>
                <w:bCs/>
              </w:rPr>
              <w:t>0.53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9BDF0CD" w14:textId="77777777" w:rsidR="00DA4762" w:rsidRPr="00670582" w:rsidRDefault="00DA4762" w:rsidP="00512853">
            <w:pPr>
              <w:pStyle w:val="TAH"/>
              <w:rPr>
                <w:b w:val="0"/>
                <w:bCs/>
              </w:rPr>
            </w:pPr>
            <w:r w:rsidRPr="00670582">
              <w:rPr>
                <w:b w:val="0"/>
                <w:bCs/>
              </w:rPr>
              <w:t>0.34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56CB9940" w14:textId="77777777" w:rsidR="00DA4762" w:rsidRPr="00670582" w:rsidRDefault="00DA4762" w:rsidP="00512853">
            <w:pPr>
              <w:pStyle w:val="TAH"/>
              <w:rPr>
                <w:b w:val="0"/>
                <w:bCs/>
              </w:rPr>
            </w:pPr>
            <w:r w:rsidRPr="00670582">
              <w:rPr>
                <w:b w:val="0"/>
                <w:bCs/>
              </w:rPr>
              <w:t>0.21</w:t>
            </w:r>
          </w:p>
        </w:tc>
      </w:tr>
      <w:tr w:rsidR="00DA4762" w:rsidRPr="009953C7" w14:paraId="14E5CC5E" w14:textId="77777777" w:rsidTr="00512853">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653A819A" w14:textId="77777777" w:rsidR="00DA4762" w:rsidRPr="00670582" w:rsidRDefault="00DA4762" w:rsidP="00512853">
            <w:pPr>
              <w:pStyle w:val="TAH"/>
              <w:rPr>
                <w:b w:val="0"/>
                <w:bCs/>
              </w:rPr>
            </w:pPr>
            <w:r w:rsidRPr="00670582">
              <w:rPr>
                <w:b w:val="0"/>
                <w:bCs/>
              </w:rPr>
              <w:t>MTK</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108AD80D" w14:textId="77777777" w:rsidR="00DA4762" w:rsidRPr="00670582" w:rsidRDefault="00DA4762" w:rsidP="00512853">
            <w:pPr>
              <w:pStyle w:val="TAH"/>
              <w:rPr>
                <w:b w:val="0"/>
                <w:bCs/>
              </w:rPr>
            </w:pPr>
            <w:r w:rsidRPr="00670582">
              <w:rPr>
                <w:b w:val="0"/>
                <w:bCs/>
              </w:rPr>
              <w:t>28.38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8F1BCD" w14:textId="77777777" w:rsidR="00DA4762" w:rsidRPr="00670582" w:rsidRDefault="00DA4762" w:rsidP="00512853">
            <w:pPr>
              <w:pStyle w:val="TAH"/>
              <w:rPr>
                <w:b w:val="0"/>
                <w:bCs/>
              </w:rPr>
            </w:pPr>
            <w:r w:rsidRPr="00670582">
              <w:rPr>
                <w:b w:val="0"/>
                <w:bCs/>
              </w:rPr>
              <w:t>21.62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22A6056" w14:textId="77777777" w:rsidR="00DA4762" w:rsidRPr="00670582" w:rsidRDefault="00DA4762" w:rsidP="00512853">
            <w:pPr>
              <w:pStyle w:val="TAH"/>
              <w:rPr>
                <w:b w:val="0"/>
                <w:bCs/>
              </w:rPr>
            </w:pPr>
            <w:r w:rsidRPr="00670582">
              <w:rPr>
                <w:b w:val="0"/>
                <w:bCs/>
              </w:rPr>
              <w:t>15.91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EBEAD6A" w14:textId="77777777" w:rsidR="00DA4762" w:rsidRPr="00670582" w:rsidRDefault="00DA4762" w:rsidP="00512853">
            <w:pPr>
              <w:pStyle w:val="TAH"/>
              <w:rPr>
                <w:b w:val="0"/>
                <w:bCs/>
              </w:rPr>
            </w:pPr>
            <w:r w:rsidRPr="00670582">
              <w:rPr>
                <w:b w:val="0"/>
                <w:bCs/>
              </w:rPr>
              <w:t>11.36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40FA41C" w14:textId="77777777" w:rsidR="00DA4762" w:rsidRPr="00670582" w:rsidRDefault="00DA4762" w:rsidP="00512853">
            <w:pPr>
              <w:pStyle w:val="TAH"/>
              <w:rPr>
                <w:b w:val="0"/>
                <w:bCs/>
              </w:rPr>
            </w:pPr>
            <w:r w:rsidRPr="00670582">
              <w:rPr>
                <w:b w:val="0"/>
                <w:bCs/>
              </w:rPr>
              <w:t>7.76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7178F88" w14:textId="77777777" w:rsidR="00DA4762" w:rsidRPr="00670582" w:rsidRDefault="00DA4762" w:rsidP="00512853">
            <w:pPr>
              <w:pStyle w:val="TAH"/>
              <w:rPr>
                <w:b w:val="0"/>
                <w:bCs/>
              </w:rPr>
            </w:pPr>
            <w:r w:rsidRPr="00670582">
              <w:rPr>
                <w:b w:val="0"/>
                <w:bCs/>
              </w:rPr>
              <w:t>5.17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DEA0137" w14:textId="77777777" w:rsidR="00DA4762" w:rsidRPr="00670582" w:rsidRDefault="00DA4762" w:rsidP="00512853">
            <w:pPr>
              <w:pStyle w:val="TAH"/>
              <w:rPr>
                <w:b w:val="0"/>
                <w:bCs/>
              </w:rPr>
            </w:pPr>
            <w:r w:rsidRPr="00670582">
              <w:rPr>
                <w:b w:val="0"/>
                <w:bCs/>
              </w:rPr>
              <w:t>3.37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53D664A" w14:textId="77777777" w:rsidR="00DA4762" w:rsidRPr="00670582" w:rsidRDefault="00DA4762" w:rsidP="00512853">
            <w:pPr>
              <w:pStyle w:val="TAH"/>
              <w:rPr>
                <w:b w:val="0"/>
                <w:bCs/>
              </w:rPr>
            </w:pPr>
            <w:r w:rsidRPr="00670582">
              <w:rPr>
                <w:b w:val="0"/>
                <w:bCs/>
              </w:rPr>
              <w:t>2.24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F89C70D" w14:textId="77777777" w:rsidR="00DA4762" w:rsidRPr="00670582" w:rsidRDefault="00DA4762" w:rsidP="00512853">
            <w:pPr>
              <w:pStyle w:val="TAH"/>
              <w:rPr>
                <w:b w:val="0"/>
                <w:bCs/>
              </w:rPr>
            </w:pPr>
            <w:r w:rsidRPr="00670582">
              <w:rPr>
                <w:b w:val="0"/>
                <w:bCs/>
              </w:rPr>
              <w:t>1.34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03A610F9" w14:textId="77777777" w:rsidR="00DA4762" w:rsidRPr="00670582" w:rsidRDefault="00DA4762" w:rsidP="00512853">
            <w:pPr>
              <w:pStyle w:val="TAH"/>
              <w:rPr>
                <w:b w:val="0"/>
                <w:bCs/>
              </w:rPr>
            </w:pPr>
            <w:r w:rsidRPr="00670582">
              <w:rPr>
                <w:b w:val="0"/>
                <w:bCs/>
              </w:rPr>
              <w:t>0.85</w:t>
            </w:r>
          </w:p>
        </w:tc>
      </w:tr>
      <w:tr w:rsidR="00DA4762" w:rsidRPr="009953C7" w14:paraId="4748B833" w14:textId="77777777" w:rsidTr="00512853">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4EDDF68F" w14:textId="77777777" w:rsidR="00DA4762" w:rsidRPr="00670582" w:rsidRDefault="00DA4762" w:rsidP="00512853">
            <w:pPr>
              <w:pStyle w:val="TAH"/>
              <w:rPr>
                <w:b w:val="0"/>
                <w:bCs/>
              </w:rPr>
            </w:pPr>
            <w:r w:rsidRPr="00670582">
              <w:rPr>
                <w:b w:val="0"/>
                <w:bCs/>
              </w:rPr>
              <w:t>ZTE</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34489F92" w14:textId="77777777" w:rsidR="00DA4762" w:rsidRPr="00670582" w:rsidRDefault="00DA4762" w:rsidP="00512853">
            <w:pPr>
              <w:pStyle w:val="TAH"/>
              <w:rPr>
                <w:b w:val="0"/>
                <w:bCs/>
              </w:rPr>
            </w:pPr>
            <w:r w:rsidRPr="00670582">
              <w:rPr>
                <w:b w:val="0"/>
                <w:bCs/>
              </w:rPr>
              <w:t>11.89</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11E72C9" w14:textId="77777777" w:rsidR="00DA4762" w:rsidRPr="00670582" w:rsidRDefault="00DA4762" w:rsidP="00512853">
            <w:pPr>
              <w:pStyle w:val="TAH"/>
              <w:rPr>
                <w:b w:val="0"/>
                <w:bCs/>
              </w:rPr>
            </w:pPr>
            <w:r w:rsidRPr="00670582">
              <w:rPr>
                <w:b w:val="0"/>
                <w:bCs/>
              </w:rPr>
              <w:t>8.33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826858C" w14:textId="77777777" w:rsidR="00DA4762" w:rsidRPr="00670582" w:rsidRDefault="00DA4762" w:rsidP="00512853">
            <w:pPr>
              <w:pStyle w:val="TAH"/>
              <w:rPr>
                <w:b w:val="0"/>
                <w:bCs/>
              </w:rPr>
            </w:pPr>
            <w:r w:rsidRPr="00670582">
              <w:rPr>
                <w:b w:val="0"/>
                <w:bCs/>
              </w:rPr>
              <w:t>5.68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8DE47B8" w14:textId="77777777" w:rsidR="00DA4762" w:rsidRPr="00670582" w:rsidRDefault="00DA4762" w:rsidP="00512853">
            <w:pPr>
              <w:pStyle w:val="TAH"/>
              <w:rPr>
                <w:b w:val="0"/>
                <w:bCs/>
              </w:rPr>
            </w:pPr>
            <w:r w:rsidRPr="00670582">
              <w:rPr>
                <w:b w:val="0"/>
                <w:bCs/>
              </w:rPr>
              <w:t>3.79</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2721AFC" w14:textId="77777777" w:rsidR="00DA4762" w:rsidRPr="00670582" w:rsidRDefault="00DA4762" w:rsidP="00512853">
            <w:pPr>
              <w:pStyle w:val="TAH"/>
              <w:rPr>
                <w:b w:val="0"/>
                <w:bCs/>
              </w:rPr>
            </w:pPr>
            <w:r w:rsidRPr="00670582">
              <w:rPr>
                <w:b w:val="0"/>
                <w:bCs/>
              </w:rPr>
              <w:t>2.48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E8217C8" w14:textId="77777777" w:rsidR="00DA4762" w:rsidRPr="00670582" w:rsidRDefault="00DA4762" w:rsidP="00512853">
            <w:pPr>
              <w:pStyle w:val="TAH"/>
              <w:rPr>
                <w:b w:val="0"/>
                <w:bCs/>
              </w:rPr>
            </w:pPr>
            <w:r w:rsidRPr="00670582">
              <w:rPr>
                <w:b w:val="0"/>
                <w:bCs/>
              </w:rPr>
              <w:t>1.60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FD70C39" w14:textId="77777777" w:rsidR="00DA4762" w:rsidRPr="00670582" w:rsidRDefault="00DA4762" w:rsidP="00512853">
            <w:pPr>
              <w:pStyle w:val="TAH"/>
              <w:rPr>
                <w:b w:val="0"/>
                <w:bCs/>
              </w:rPr>
            </w:pPr>
            <w:r w:rsidRPr="00670582">
              <w:rPr>
                <w:b w:val="0"/>
                <w:bCs/>
              </w:rPr>
              <w:t>1.03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7FCEC3A" w14:textId="77777777" w:rsidR="00DA4762" w:rsidRPr="00670582" w:rsidRDefault="00DA4762" w:rsidP="00512853">
            <w:pPr>
              <w:pStyle w:val="TAH"/>
              <w:rPr>
                <w:b w:val="0"/>
                <w:bCs/>
              </w:rPr>
            </w:pPr>
            <w:r w:rsidRPr="00670582">
              <w:rPr>
                <w:b w:val="0"/>
                <w:bCs/>
              </w:rPr>
              <w:t>0.66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CFF6149" w14:textId="77777777" w:rsidR="00DA4762" w:rsidRPr="00670582" w:rsidRDefault="00DA4762" w:rsidP="00512853">
            <w:pPr>
              <w:pStyle w:val="TAH"/>
              <w:rPr>
                <w:b w:val="0"/>
                <w:bCs/>
              </w:rPr>
            </w:pPr>
            <w:r w:rsidRPr="00670582">
              <w:rPr>
                <w:b w:val="0"/>
                <w:bCs/>
              </w:rPr>
              <w:t>0.42</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C43FCDF" w14:textId="77777777" w:rsidR="00DA4762" w:rsidRPr="00670582" w:rsidRDefault="00DA4762" w:rsidP="00512853">
            <w:pPr>
              <w:pStyle w:val="TAH"/>
              <w:rPr>
                <w:b w:val="0"/>
                <w:bCs/>
              </w:rPr>
            </w:pPr>
            <w:r w:rsidRPr="00670582">
              <w:rPr>
                <w:b w:val="0"/>
                <w:bCs/>
              </w:rPr>
              <w:t>0.26</w:t>
            </w:r>
          </w:p>
        </w:tc>
      </w:tr>
      <w:tr w:rsidR="00DA4762" w:rsidRPr="009953C7" w14:paraId="6CD914F5" w14:textId="77777777" w:rsidTr="00512853">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4BCF576A" w14:textId="77777777" w:rsidR="00DA4762" w:rsidRPr="00670582" w:rsidRDefault="00DA4762" w:rsidP="00512853">
            <w:pPr>
              <w:pStyle w:val="TAH"/>
              <w:rPr>
                <w:b w:val="0"/>
                <w:bCs/>
              </w:rPr>
            </w:pPr>
            <w:r w:rsidRPr="00670582">
              <w:rPr>
                <w:b w:val="0"/>
                <w:bCs/>
              </w:rPr>
              <w:t>THALES</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6C596402"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C5E8D26"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9BE5A"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7E84A7B"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57E049C"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E83A9CB"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C159168" w14:textId="77777777" w:rsidR="00DA4762" w:rsidRPr="00670582" w:rsidRDefault="00DA4762" w:rsidP="00512853">
            <w:pPr>
              <w:pStyle w:val="TAH"/>
              <w:rPr>
                <w:b w:val="0"/>
                <w:bCs/>
              </w:rPr>
            </w:pPr>
            <w:r w:rsidRPr="00670582">
              <w:rPr>
                <w:b w:val="0"/>
                <w:bCs/>
              </w:rPr>
              <w:t>2.27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78399F" w14:textId="77777777" w:rsidR="00DA4762" w:rsidRPr="00670582" w:rsidRDefault="00DA4762" w:rsidP="00512853">
            <w:pPr>
              <w:pStyle w:val="TAH"/>
              <w:rPr>
                <w:b w:val="0"/>
                <w:bCs/>
              </w:rPr>
            </w:pPr>
            <w:r w:rsidRPr="00670582">
              <w:rPr>
                <w:b w:val="0"/>
                <w:bCs/>
              </w:rPr>
              <w:t>1.46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9473F89" w14:textId="77777777" w:rsidR="00DA4762" w:rsidRPr="00670582" w:rsidRDefault="00DA4762" w:rsidP="00512853">
            <w:pPr>
              <w:pStyle w:val="TAH"/>
              <w:rPr>
                <w:b w:val="0"/>
                <w:bCs/>
              </w:rPr>
            </w:pPr>
            <w:r w:rsidRPr="00670582">
              <w:rPr>
                <w:b w:val="0"/>
                <w:bCs/>
              </w:rPr>
              <w:t>0.94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D5D3C25" w14:textId="77777777" w:rsidR="00DA4762" w:rsidRPr="00670582" w:rsidRDefault="00DA4762" w:rsidP="00512853">
            <w:pPr>
              <w:pStyle w:val="TAH"/>
              <w:rPr>
                <w:b w:val="0"/>
                <w:bCs/>
              </w:rPr>
            </w:pPr>
            <w:r w:rsidRPr="00670582">
              <w:rPr>
                <w:b w:val="0"/>
                <w:bCs/>
              </w:rPr>
              <w:t>0.6</w:t>
            </w:r>
          </w:p>
        </w:tc>
      </w:tr>
      <w:tr w:rsidR="00DA4762" w:rsidRPr="009953C7" w14:paraId="12DF1613" w14:textId="77777777" w:rsidTr="00512853">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5F05D9B6" w14:textId="77777777" w:rsidR="00DA4762" w:rsidRPr="00670582" w:rsidRDefault="00DA4762" w:rsidP="00512853">
            <w:pPr>
              <w:pStyle w:val="TAH"/>
              <w:rPr>
                <w:b w:val="0"/>
                <w:bCs/>
              </w:rPr>
            </w:pPr>
            <w:r w:rsidRPr="00670582">
              <w:rPr>
                <w:b w:val="0"/>
                <w:bCs/>
              </w:rPr>
              <w:t>Ericsson</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7E7E0BBB"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495055C"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3FB8127"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29669C6"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F6471AC"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B69BBCA" w14:textId="77777777" w:rsidR="00DA4762" w:rsidRPr="00670582" w:rsidRDefault="00DA4762" w:rsidP="00512853">
            <w:pPr>
              <w:pStyle w:val="TAH"/>
              <w:rPr>
                <w:b w:val="0"/>
                <w:bCs/>
              </w:rPr>
            </w:pPr>
            <w:r w:rsidRPr="00670582">
              <w:rPr>
                <w:b w:val="0"/>
                <w:bCs/>
              </w:rPr>
              <w:t>3.2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5F8DF" w14:textId="77777777" w:rsidR="00DA4762" w:rsidRPr="00670582" w:rsidRDefault="00DA4762" w:rsidP="00512853">
            <w:pPr>
              <w:pStyle w:val="TAH"/>
              <w:rPr>
                <w:b w:val="0"/>
                <w:bCs/>
              </w:rPr>
            </w:pPr>
            <w:r w:rsidRPr="00670582">
              <w:rPr>
                <w:b w:val="0"/>
                <w:bCs/>
              </w:rPr>
              <w:t>2.1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739373E" w14:textId="77777777" w:rsidR="00DA4762" w:rsidRPr="00670582" w:rsidRDefault="00DA4762" w:rsidP="00512853">
            <w:pPr>
              <w:pStyle w:val="TAH"/>
              <w:rPr>
                <w:b w:val="0"/>
                <w:bCs/>
              </w:rPr>
            </w:pPr>
            <w:r w:rsidRPr="00670582">
              <w:rPr>
                <w:b w:val="0"/>
                <w:bCs/>
              </w:rPr>
              <w:t>1.3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08E9CA" w14:textId="77777777" w:rsidR="00DA4762" w:rsidRPr="00670582" w:rsidRDefault="00DA4762" w:rsidP="00512853">
            <w:pPr>
              <w:pStyle w:val="TAH"/>
              <w:rPr>
                <w:b w:val="0"/>
                <w:bCs/>
              </w:rPr>
            </w:pPr>
            <w:r w:rsidRPr="00670582">
              <w:rPr>
                <w:b w:val="0"/>
                <w:bCs/>
              </w:rPr>
              <w:t>0.9</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5FDC0ED" w14:textId="77777777" w:rsidR="00DA4762" w:rsidRPr="00670582" w:rsidRDefault="00DA4762" w:rsidP="00512853">
            <w:pPr>
              <w:pStyle w:val="TAH"/>
              <w:rPr>
                <w:b w:val="0"/>
                <w:bCs/>
              </w:rPr>
            </w:pPr>
            <w:r w:rsidRPr="00670582">
              <w:rPr>
                <w:b w:val="0"/>
                <w:bCs/>
              </w:rPr>
              <w:t>0.5</w:t>
            </w:r>
          </w:p>
        </w:tc>
      </w:tr>
    </w:tbl>
    <w:p w14:paraId="135E7F71" w14:textId="77777777" w:rsidR="00DA4762" w:rsidRDefault="00DA4762" w:rsidP="00DA4762"/>
    <w:p w14:paraId="2B4BCFCB" w14:textId="77777777" w:rsidR="00DA4762" w:rsidRDefault="00DA4762" w:rsidP="003443D8">
      <w:pPr>
        <w:pStyle w:val="TH"/>
      </w:pPr>
      <w:r>
        <w:rPr>
          <w:noProof/>
          <w:lang w:val="fr-FR" w:eastAsia="fr-FR"/>
        </w:rPr>
        <w:drawing>
          <wp:inline distT="0" distB="0" distL="0" distR="0" wp14:anchorId="656EB245" wp14:editId="62B9DE80">
            <wp:extent cx="5575588" cy="2743200"/>
            <wp:effectExtent l="0" t="0" r="6350" b="0"/>
            <wp:docPr id="31" name="Chart 31">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166F6C00" w14:textId="51938A2F" w:rsidR="00DA4762" w:rsidRDefault="00DA4762" w:rsidP="00DA4762">
      <w:pPr>
        <w:pStyle w:val="TF"/>
      </w:pPr>
      <w:r>
        <w:t>Figure 6.4.3.2-3</w:t>
      </w:r>
      <w:r w:rsidR="003F01F9">
        <w:rPr>
          <w:noProof/>
        </w:rPr>
        <w:t>:</w:t>
      </w:r>
      <w:r w:rsidRPr="006E6581">
        <w:t xml:space="preserve"> Simulation results for average throughput loss</w:t>
      </w:r>
      <w:r>
        <w:t xml:space="preserve"> - TN BS with non-AAS antenna</w:t>
      </w:r>
    </w:p>
    <w:p w14:paraId="430CFC1D" w14:textId="3DBFED80" w:rsidR="00F90702" w:rsidRPr="006E6581" w:rsidRDefault="00F90702" w:rsidP="00F90702">
      <w:pPr>
        <w:pStyle w:val="TH"/>
      </w:pPr>
      <w:r w:rsidRPr="00F84FD8">
        <w:t>Table 6.4.3.2-</w:t>
      </w:r>
      <w:r>
        <w:t>6</w:t>
      </w:r>
      <w:r w:rsidR="003F01F9">
        <w:rPr>
          <w:noProof/>
        </w:rPr>
        <w:t>:</w:t>
      </w:r>
      <w:r w:rsidRPr="00F84FD8">
        <w:t xml:space="preserve"> Simulation results for </w:t>
      </w:r>
      <w:r>
        <w:t>5%-tile</w:t>
      </w:r>
      <w:r w:rsidRPr="00F84FD8">
        <w:t xml:space="preserve"> throughput loss </w:t>
      </w:r>
      <w:r>
        <w:t>-</w:t>
      </w:r>
      <w:r w:rsidRPr="00F84FD8">
        <w:t xml:space="preserve"> TN BS with </w:t>
      </w:r>
      <w:r>
        <w:t>non-</w:t>
      </w:r>
      <w:r w:rsidRPr="00F84FD8">
        <w:t xml:space="preserve">AAS </w:t>
      </w:r>
      <w:r>
        <w:t>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DA4762" w:rsidRPr="006E6581" w14:paraId="487CA1C7" w14:textId="77777777" w:rsidTr="00512853">
        <w:trPr>
          <w:trHeight w:val="305"/>
        </w:trPr>
        <w:tc>
          <w:tcPr>
            <w:tcW w:w="884" w:type="pct"/>
            <w:shd w:val="clear" w:color="auto" w:fill="auto"/>
            <w:vAlign w:val="center"/>
          </w:tcPr>
          <w:p w14:paraId="47157B04" w14:textId="01F5024C" w:rsidR="00DA4762" w:rsidRPr="006E6581" w:rsidRDefault="00DA4762" w:rsidP="00512853">
            <w:pPr>
              <w:pStyle w:val="TAH"/>
            </w:pPr>
            <w:r w:rsidRPr="006E6581">
              <w:t>ACIR[dB]</w:t>
            </w:r>
          </w:p>
        </w:tc>
        <w:tc>
          <w:tcPr>
            <w:tcW w:w="411" w:type="pct"/>
            <w:shd w:val="clear" w:color="auto" w:fill="auto"/>
            <w:vAlign w:val="center"/>
          </w:tcPr>
          <w:p w14:paraId="1E1D2478"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6</w:t>
            </w:r>
          </w:p>
        </w:tc>
        <w:tc>
          <w:tcPr>
            <w:tcW w:w="412" w:type="pct"/>
            <w:shd w:val="clear" w:color="auto" w:fill="auto"/>
            <w:vAlign w:val="center"/>
          </w:tcPr>
          <w:p w14:paraId="5F0CC52A"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8</w:t>
            </w:r>
          </w:p>
        </w:tc>
        <w:tc>
          <w:tcPr>
            <w:tcW w:w="411" w:type="pct"/>
            <w:shd w:val="clear" w:color="auto" w:fill="auto"/>
            <w:vAlign w:val="center"/>
          </w:tcPr>
          <w:p w14:paraId="07F4D798"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10</w:t>
            </w:r>
          </w:p>
        </w:tc>
        <w:tc>
          <w:tcPr>
            <w:tcW w:w="412" w:type="pct"/>
            <w:shd w:val="clear" w:color="auto" w:fill="auto"/>
            <w:vAlign w:val="center"/>
          </w:tcPr>
          <w:p w14:paraId="56FF94F2"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12</w:t>
            </w:r>
          </w:p>
        </w:tc>
        <w:tc>
          <w:tcPr>
            <w:tcW w:w="411" w:type="pct"/>
            <w:shd w:val="clear" w:color="auto" w:fill="auto"/>
            <w:vAlign w:val="center"/>
          </w:tcPr>
          <w:p w14:paraId="2601E0A2"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14</w:t>
            </w:r>
          </w:p>
        </w:tc>
        <w:tc>
          <w:tcPr>
            <w:tcW w:w="412" w:type="pct"/>
            <w:shd w:val="clear" w:color="auto" w:fill="auto"/>
            <w:vAlign w:val="center"/>
          </w:tcPr>
          <w:p w14:paraId="31135CBA"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16</w:t>
            </w:r>
          </w:p>
        </w:tc>
        <w:tc>
          <w:tcPr>
            <w:tcW w:w="411" w:type="pct"/>
            <w:shd w:val="clear" w:color="auto" w:fill="auto"/>
            <w:vAlign w:val="center"/>
          </w:tcPr>
          <w:p w14:paraId="4ED9160C"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18</w:t>
            </w:r>
          </w:p>
        </w:tc>
        <w:tc>
          <w:tcPr>
            <w:tcW w:w="412" w:type="pct"/>
            <w:shd w:val="clear" w:color="auto" w:fill="auto"/>
            <w:vAlign w:val="center"/>
          </w:tcPr>
          <w:p w14:paraId="792FB953"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20</w:t>
            </w:r>
          </w:p>
        </w:tc>
        <w:tc>
          <w:tcPr>
            <w:tcW w:w="411" w:type="pct"/>
            <w:shd w:val="clear" w:color="auto" w:fill="auto"/>
            <w:vAlign w:val="center"/>
          </w:tcPr>
          <w:p w14:paraId="36E5A5BB"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22</w:t>
            </w:r>
          </w:p>
        </w:tc>
        <w:tc>
          <w:tcPr>
            <w:tcW w:w="412" w:type="pct"/>
            <w:shd w:val="clear" w:color="auto" w:fill="auto"/>
            <w:vAlign w:val="center"/>
          </w:tcPr>
          <w:p w14:paraId="2313C516"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24</w:t>
            </w:r>
          </w:p>
        </w:tc>
      </w:tr>
      <w:tr w:rsidR="00DA4762" w:rsidRPr="006E6581" w14:paraId="022A6316" w14:textId="77777777" w:rsidTr="00512853">
        <w:trPr>
          <w:trHeight w:val="290"/>
        </w:trPr>
        <w:tc>
          <w:tcPr>
            <w:tcW w:w="884" w:type="pct"/>
            <w:shd w:val="clear" w:color="auto" w:fill="auto"/>
            <w:vAlign w:val="center"/>
          </w:tcPr>
          <w:p w14:paraId="70571F64" w14:textId="77777777" w:rsidR="00DA4762" w:rsidRPr="00BB748D" w:rsidRDefault="00DA4762" w:rsidP="00512853">
            <w:pPr>
              <w:pStyle w:val="TAC"/>
            </w:pPr>
            <w:r w:rsidRPr="00C71EE7">
              <w:rPr>
                <w:sz w:val="16"/>
                <w:szCs w:val="16"/>
              </w:rPr>
              <w:t>Samsung</w:t>
            </w:r>
          </w:p>
        </w:tc>
        <w:tc>
          <w:tcPr>
            <w:tcW w:w="411" w:type="pct"/>
            <w:shd w:val="clear" w:color="auto" w:fill="auto"/>
            <w:vAlign w:val="center"/>
          </w:tcPr>
          <w:p w14:paraId="595C1FD6" w14:textId="77777777" w:rsidR="00DA4762" w:rsidRPr="007B1BEC" w:rsidRDefault="00DA4762" w:rsidP="00512853">
            <w:pPr>
              <w:pStyle w:val="TAC"/>
              <w:rPr>
                <w:bCs/>
                <w:sz w:val="16"/>
                <w:szCs w:val="16"/>
              </w:rPr>
            </w:pPr>
            <w:r w:rsidRPr="007B1BEC">
              <w:rPr>
                <w:bCs/>
                <w:sz w:val="16"/>
                <w:szCs w:val="16"/>
              </w:rPr>
              <w:t>11,97</w:t>
            </w:r>
          </w:p>
        </w:tc>
        <w:tc>
          <w:tcPr>
            <w:tcW w:w="412" w:type="pct"/>
            <w:shd w:val="clear" w:color="auto" w:fill="auto"/>
            <w:vAlign w:val="center"/>
          </w:tcPr>
          <w:p w14:paraId="3E3E2CC9" w14:textId="77777777" w:rsidR="00DA4762" w:rsidRPr="007B1BEC" w:rsidRDefault="00DA4762" w:rsidP="00512853">
            <w:pPr>
              <w:pStyle w:val="TAC"/>
              <w:rPr>
                <w:bCs/>
                <w:sz w:val="16"/>
                <w:szCs w:val="16"/>
              </w:rPr>
            </w:pPr>
            <w:r w:rsidRPr="007B1BEC">
              <w:rPr>
                <w:bCs/>
                <w:sz w:val="16"/>
                <w:szCs w:val="16"/>
              </w:rPr>
              <w:t>7,88</w:t>
            </w:r>
          </w:p>
        </w:tc>
        <w:tc>
          <w:tcPr>
            <w:tcW w:w="411" w:type="pct"/>
            <w:shd w:val="clear" w:color="auto" w:fill="auto"/>
            <w:vAlign w:val="center"/>
          </w:tcPr>
          <w:p w14:paraId="7248DEE7" w14:textId="77777777" w:rsidR="00DA4762" w:rsidRPr="007B1BEC" w:rsidRDefault="00DA4762" w:rsidP="00512853">
            <w:pPr>
              <w:pStyle w:val="TAC"/>
              <w:rPr>
                <w:bCs/>
                <w:sz w:val="16"/>
                <w:szCs w:val="16"/>
              </w:rPr>
            </w:pPr>
            <w:r w:rsidRPr="007B1BEC">
              <w:rPr>
                <w:bCs/>
                <w:sz w:val="16"/>
                <w:szCs w:val="16"/>
              </w:rPr>
              <w:t>5,11</w:t>
            </w:r>
          </w:p>
        </w:tc>
        <w:tc>
          <w:tcPr>
            <w:tcW w:w="412" w:type="pct"/>
            <w:shd w:val="clear" w:color="auto" w:fill="auto"/>
            <w:vAlign w:val="center"/>
          </w:tcPr>
          <w:p w14:paraId="709C337C" w14:textId="77777777" w:rsidR="00DA4762" w:rsidRPr="007B1BEC" w:rsidRDefault="00DA4762" w:rsidP="00512853">
            <w:pPr>
              <w:pStyle w:val="TAC"/>
              <w:rPr>
                <w:bCs/>
                <w:sz w:val="16"/>
                <w:szCs w:val="16"/>
              </w:rPr>
            </w:pPr>
            <w:r w:rsidRPr="007B1BEC">
              <w:rPr>
                <w:bCs/>
                <w:sz w:val="16"/>
                <w:szCs w:val="16"/>
              </w:rPr>
              <w:t>3,28</w:t>
            </w:r>
          </w:p>
        </w:tc>
        <w:tc>
          <w:tcPr>
            <w:tcW w:w="411" w:type="pct"/>
            <w:shd w:val="clear" w:color="auto" w:fill="auto"/>
            <w:vAlign w:val="center"/>
          </w:tcPr>
          <w:p w14:paraId="337007B8" w14:textId="77777777" w:rsidR="00DA4762" w:rsidRPr="007B1BEC" w:rsidRDefault="00DA4762" w:rsidP="00512853">
            <w:pPr>
              <w:pStyle w:val="TAC"/>
              <w:rPr>
                <w:bCs/>
                <w:sz w:val="16"/>
                <w:szCs w:val="16"/>
              </w:rPr>
            </w:pPr>
            <w:r w:rsidRPr="007B1BEC">
              <w:rPr>
                <w:bCs/>
                <w:sz w:val="16"/>
                <w:szCs w:val="16"/>
              </w:rPr>
              <w:t>2,09</w:t>
            </w:r>
          </w:p>
        </w:tc>
        <w:tc>
          <w:tcPr>
            <w:tcW w:w="412" w:type="pct"/>
            <w:shd w:val="clear" w:color="auto" w:fill="auto"/>
            <w:vAlign w:val="center"/>
          </w:tcPr>
          <w:p w14:paraId="6BE4F86E" w14:textId="77777777" w:rsidR="00DA4762" w:rsidRPr="007B1BEC" w:rsidRDefault="00DA4762" w:rsidP="00512853">
            <w:pPr>
              <w:pStyle w:val="TAC"/>
              <w:rPr>
                <w:bCs/>
                <w:sz w:val="16"/>
                <w:szCs w:val="16"/>
              </w:rPr>
            </w:pPr>
            <w:r w:rsidRPr="007B1BEC">
              <w:rPr>
                <w:bCs/>
                <w:sz w:val="16"/>
                <w:szCs w:val="16"/>
              </w:rPr>
              <w:t>1,33</w:t>
            </w:r>
          </w:p>
        </w:tc>
        <w:tc>
          <w:tcPr>
            <w:tcW w:w="411" w:type="pct"/>
            <w:shd w:val="clear" w:color="auto" w:fill="auto"/>
            <w:vAlign w:val="center"/>
          </w:tcPr>
          <w:p w14:paraId="4A1B84F4" w14:textId="77777777" w:rsidR="00DA4762" w:rsidRPr="007B1BEC" w:rsidRDefault="00DA4762" w:rsidP="00512853">
            <w:pPr>
              <w:pStyle w:val="TAC"/>
              <w:rPr>
                <w:bCs/>
                <w:sz w:val="16"/>
                <w:szCs w:val="16"/>
              </w:rPr>
            </w:pPr>
            <w:r w:rsidRPr="007B1BEC">
              <w:rPr>
                <w:bCs/>
                <w:sz w:val="16"/>
                <w:szCs w:val="16"/>
              </w:rPr>
              <w:t>0,85</w:t>
            </w:r>
          </w:p>
        </w:tc>
        <w:tc>
          <w:tcPr>
            <w:tcW w:w="412" w:type="pct"/>
            <w:shd w:val="clear" w:color="auto" w:fill="auto"/>
            <w:vAlign w:val="center"/>
          </w:tcPr>
          <w:p w14:paraId="1CC85B2F" w14:textId="77777777" w:rsidR="00DA4762" w:rsidRPr="007B1BEC" w:rsidRDefault="00DA4762" w:rsidP="00512853">
            <w:pPr>
              <w:pStyle w:val="TAC"/>
              <w:rPr>
                <w:bCs/>
                <w:sz w:val="16"/>
                <w:szCs w:val="16"/>
              </w:rPr>
            </w:pPr>
            <w:r w:rsidRPr="007B1BEC">
              <w:rPr>
                <w:bCs/>
                <w:sz w:val="16"/>
                <w:szCs w:val="16"/>
              </w:rPr>
              <w:t>0,53</w:t>
            </w:r>
          </w:p>
        </w:tc>
        <w:tc>
          <w:tcPr>
            <w:tcW w:w="411" w:type="pct"/>
            <w:shd w:val="clear" w:color="auto" w:fill="auto"/>
            <w:vAlign w:val="center"/>
          </w:tcPr>
          <w:p w14:paraId="4D5EEC0C" w14:textId="77777777" w:rsidR="00DA4762" w:rsidRPr="007B1BEC" w:rsidRDefault="00DA4762" w:rsidP="00512853">
            <w:pPr>
              <w:pStyle w:val="TAC"/>
              <w:rPr>
                <w:bCs/>
                <w:sz w:val="16"/>
                <w:szCs w:val="16"/>
              </w:rPr>
            </w:pPr>
            <w:r w:rsidRPr="007B1BEC">
              <w:rPr>
                <w:bCs/>
                <w:sz w:val="16"/>
                <w:szCs w:val="16"/>
              </w:rPr>
              <w:t>0,34</w:t>
            </w:r>
          </w:p>
        </w:tc>
        <w:tc>
          <w:tcPr>
            <w:tcW w:w="412" w:type="pct"/>
            <w:shd w:val="clear" w:color="auto" w:fill="auto"/>
            <w:vAlign w:val="center"/>
          </w:tcPr>
          <w:p w14:paraId="4D925742" w14:textId="77777777" w:rsidR="00DA4762" w:rsidRPr="007B1BEC" w:rsidRDefault="00DA4762" w:rsidP="00512853">
            <w:pPr>
              <w:pStyle w:val="TAC"/>
              <w:rPr>
                <w:bCs/>
                <w:sz w:val="16"/>
                <w:szCs w:val="16"/>
              </w:rPr>
            </w:pPr>
            <w:r w:rsidRPr="007B1BEC">
              <w:rPr>
                <w:bCs/>
                <w:sz w:val="16"/>
                <w:szCs w:val="16"/>
              </w:rPr>
              <w:t>0,21</w:t>
            </w:r>
          </w:p>
        </w:tc>
      </w:tr>
      <w:tr w:rsidR="00DA4762" w:rsidRPr="006E6581" w14:paraId="06C3B359" w14:textId="77777777" w:rsidTr="00512853">
        <w:trPr>
          <w:trHeight w:val="290"/>
        </w:trPr>
        <w:tc>
          <w:tcPr>
            <w:tcW w:w="884" w:type="pct"/>
            <w:shd w:val="clear" w:color="auto" w:fill="auto"/>
            <w:vAlign w:val="center"/>
          </w:tcPr>
          <w:p w14:paraId="2F27E9E2" w14:textId="77777777" w:rsidR="00DA4762" w:rsidRPr="00BB748D" w:rsidRDefault="00DA4762" w:rsidP="00512853">
            <w:pPr>
              <w:pStyle w:val="TAC"/>
            </w:pPr>
            <w:r w:rsidRPr="00C71EE7">
              <w:rPr>
                <w:sz w:val="16"/>
                <w:szCs w:val="16"/>
              </w:rPr>
              <w:t>MTK</w:t>
            </w:r>
          </w:p>
        </w:tc>
        <w:tc>
          <w:tcPr>
            <w:tcW w:w="411" w:type="pct"/>
            <w:shd w:val="clear" w:color="auto" w:fill="auto"/>
            <w:vAlign w:val="center"/>
          </w:tcPr>
          <w:p w14:paraId="294440FF" w14:textId="77777777" w:rsidR="00DA4762" w:rsidRPr="007B1BEC" w:rsidRDefault="00DA4762" w:rsidP="00512853">
            <w:pPr>
              <w:pStyle w:val="TAC"/>
              <w:rPr>
                <w:bCs/>
                <w:sz w:val="16"/>
                <w:szCs w:val="16"/>
              </w:rPr>
            </w:pPr>
            <w:r w:rsidRPr="007B1BEC">
              <w:rPr>
                <w:bCs/>
                <w:sz w:val="16"/>
                <w:szCs w:val="16"/>
              </w:rPr>
              <w:t>31,86</w:t>
            </w:r>
          </w:p>
        </w:tc>
        <w:tc>
          <w:tcPr>
            <w:tcW w:w="412" w:type="pct"/>
            <w:shd w:val="clear" w:color="auto" w:fill="auto"/>
            <w:vAlign w:val="center"/>
          </w:tcPr>
          <w:p w14:paraId="3A7E4277" w14:textId="77777777" w:rsidR="00DA4762" w:rsidRPr="007B1BEC" w:rsidRDefault="00DA4762" w:rsidP="00512853">
            <w:pPr>
              <w:pStyle w:val="TAC"/>
              <w:rPr>
                <w:bCs/>
                <w:sz w:val="16"/>
                <w:szCs w:val="16"/>
              </w:rPr>
            </w:pPr>
            <w:r w:rsidRPr="007B1BEC">
              <w:rPr>
                <w:bCs/>
                <w:sz w:val="16"/>
                <w:szCs w:val="16"/>
              </w:rPr>
              <w:t>22,83</w:t>
            </w:r>
          </w:p>
        </w:tc>
        <w:tc>
          <w:tcPr>
            <w:tcW w:w="411" w:type="pct"/>
            <w:shd w:val="clear" w:color="auto" w:fill="auto"/>
            <w:vAlign w:val="center"/>
          </w:tcPr>
          <w:p w14:paraId="18C8A22E" w14:textId="77777777" w:rsidR="00DA4762" w:rsidRPr="007B1BEC" w:rsidRDefault="00DA4762" w:rsidP="00512853">
            <w:pPr>
              <w:pStyle w:val="TAC"/>
              <w:rPr>
                <w:bCs/>
                <w:sz w:val="16"/>
                <w:szCs w:val="16"/>
              </w:rPr>
            </w:pPr>
            <w:r w:rsidRPr="007B1BEC">
              <w:rPr>
                <w:bCs/>
                <w:sz w:val="16"/>
                <w:szCs w:val="16"/>
              </w:rPr>
              <w:t>15,63</w:t>
            </w:r>
          </w:p>
        </w:tc>
        <w:tc>
          <w:tcPr>
            <w:tcW w:w="412" w:type="pct"/>
            <w:shd w:val="clear" w:color="auto" w:fill="auto"/>
            <w:vAlign w:val="center"/>
          </w:tcPr>
          <w:p w14:paraId="6402751B" w14:textId="77777777" w:rsidR="00DA4762" w:rsidRPr="007B1BEC" w:rsidRDefault="00DA4762" w:rsidP="00512853">
            <w:pPr>
              <w:pStyle w:val="TAC"/>
              <w:rPr>
                <w:bCs/>
                <w:sz w:val="16"/>
                <w:szCs w:val="16"/>
              </w:rPr>
            </w:pPr>
            <w:r w:rsidRPr="007B1BEC">
              <w:rPr>
                <w:bCs/>
                <w:sz w:val="16"/>
                <w:szCs w:val="16"/>
              </w:rPr>
              <w:t>10,47</w:t>
            </w:r>
          </w:p>
        </w:tc>
        <w:tc>
          <w:tcPr>
            <w:tcW w:w="411" w:type="pct"/>
            <w:shd w:val="clear" w:color="auto" w:fill="auto"/>
            <w:vAlign w:val="center"/>
          </w:tcPr>
          <w:p w14:paraId="4D538811" w14:textId="77777777" w:rsidR="00DA4762" w:rsidRPr="007B1BEC" w:rsidRDefault="00DA4762" w:rsidP="00512853">
            <w:pPr>
              <w:pStyle w:val="TAC"/>
              <w:rPr>
                <w:bCs/>
                <w:sz w:val="16"/>
                <w:szCs w:val="16"/>
              </w:rPr>
            </w:pPr>
            <w:r w:rsidRPr="007B1BEC">
              <w:rPr>
                <w:bCs/>
                <w:sz w:val="16"/>
                <w:szCs w:val="16"/>
              </w:rPr>
              <w:t>6,87</w:t>
            </w:r>
          </w:p>
        </w:tc>
        <w:tc>
          <w:tcPr>
            <w:tcW w:w="412" w:type="pct"/>
            <w:shd w:val="clear" w:color="auto" w:fill="auto"/>
            <w:vAlign w:val="center"/>
          </w:tcPr>
          <w:p w14:paraId="1897C64D" w14:textId="77777777" w:rsidR="00DA4762" w:rsidRPr="007B1BEC" w:rsidRDefault="00DA4762" w:rsidP="00512853">
            <w:pPr>
              <w:pStyle w:val="TAC"/>
              <w:rPr>
                <w:bCs/>
                <w:sz w:val="16"/>
                <w:szCs w:val="16"/>
              </w:rPr>
            </w:pPr>
            <w:r w:rsidRPr="007B1BEC">
              <w:rPr>
                <w:bCs/>
                <w:sz w:val="16"/>
                <w:szCs w:val="16"/>
              </w:rPr>
              <w:t>4,45</w:t>
            </w:r>
          </w:p>
        </w:tc>
        <w:tc>
          <w:tcPr>
            <w:tcW w:w="411" w:type="pct"/>
            <w:shd w:val="clear" w:color="auto" w:fill="auto"/>
            <w:vAlign w:val="center"/>
          </w:tcPr>
          <w:p w14:paraId="119F2E73" w14:textId="77777777" w:rsidR="00DA4762" w:rsidRPr="007B1BEC" w:rsidRDefault="00DA4762" w:rsidP="00512853">
            <w:pPr>
              <w:pStyle w:val="TAC"/>
              <w:rPr>
                <w:bCs/>
                <w:sz w:val="16"/>
                <w:szCs w:val="16"/>
              </w:rPr>
            </w:pPr>
            <w:r w:rsidRPr="007B1BEC">
              <w:rPr>
                <w:bCs/>
                <w:sz w:val="16"/>
                <w:szCs w:val="16"/>
              </w:rPr>
              <w:t>2,85</w:t>
            </w:r>
          </w:p>
        </w:tc>
        <w:tc>
          <w:tcPr>
            <w:tcW w:w="412" w:type="pct"/>
            <w:shd w:val="clear" w:color="auto" w:fill="auto"/>
            <w:vAlign w:val="center"/>
          </w:tcPr>
          <w:p w14:paraId="22C5A747" w14:textId="77777777" w:rsidR="00DA4762" w:rsidRPr="007B1BEC" w:rsidRDefault="00DA4762" w:rsidP="00512853">
            <w:pPr>
              <w:pStyle w:val="TAC"/>
              <w:rPr>
                <w:bCs/>
                <w:sz w:val="16"/>
                <w:szCs w:val="16"/>
              </w:rPr>
            </w:pPr>
            <w:r w:rsidRPr="007B1BEC">
              <w:rPr>
                <w:bCs/>
                <w:sz w:val="16"/>
                <w:szCs w:val="16"/>
              </w:rPr>
              <w:t>1,82</w:t>
            </w:r>
          </w:p>
        </w:tc>
        <w:tc>
          <w:tcPr>
            <w:tcW w:w="411" w:type="pct"/>
            <w:shd w:val="clear" w:color="auto" w:fill="auto"/>
            <w:vAlign w:val="center"/>
          </w:tcPr>
          <w:p w14:paraId="13AF1CCC" w14:textId="77777777" w:rsidR="00DA4762" w:rsidRPr="007B1BEC" w:rsidRDefault="00DA4762" w:rsidP="00512853">
            <w:pPr>
              <w:pStyle w:val="TAC"/>
              <w:rPr>
                <w:bCs/>
                <w:sz w:val="16"/>
                <w:szCs w:val="16"/>
              </w:rPr>
            </w:pPr>
            <w:r w:rsidRPr="007B1BEC">
              <w:rPr>
                <w:bCs/>
                <w:sz w:val="16"/>
                <w:szCs w:val="16"/>
              </w:rPr>
              <w:t>1,16</w:t>
            </w:r>
          </w:p>
        </w:tc>
        <w:tc>
          <w:tcPr>
            <w:tcW w:w="412" w:type="pct"/>
            <w:shd w:val="clear" w:color="auto" w:fill="auto"/>
            <w:vAlign w:val="center"/>
          </w:tcPr>
          <w:p w14:paraId="3FF074F5" w14:textId="77777777" w:rsidR="00DA4762" w:rsidRPr="007B1BEC" w:rsidRDefault="00DA4762" w:rsidP="00512853">
            <w:pPr>
              <w:pStyle w:val="TAC"/>
              <w:rPr>
                <w:bCs/>
                <w:sz w:val="16"/>
                <w:szCs w:val="16"/>
              </w:rPr>
            </w:pPr>
            <w:r w:rsidRPr="007B1BEC">
              <w:rPr>
                <w:bCs/>
                <w:sz w:val="16"/>
                <w:szCs w:val="16"/>
              </w:rPr>
              <w:t>0,73</w:t>
            </w:r>
          </w:p>
        </w:tc>
      </w:tr>
      <w:tr w:rsidR="00DA4762" w:rsidRPr="006E6581" w14:paraId="7CFE3320" w14:textId="77777777" w:rsidTr="00512853">
        <w:trPr>
          <w:trHeight w:val="305"/>
        </w:trPr>
        <w:tc>
          <w:tcPr>
            <w:tcW w:w="884" w:type="pct"/>
            <w:shd w:val="clear" w:color="auto" w:fill="auto"/>
            <w:vAlign w:val="center"/>
          </w:tcPr>
          <w:p w14:paraId="1CC416BB" w14:textId="77777777" w:rsidR="00DA4762" w:rsidRPr="00BB748D" w:rsidRDefault="00DA4762" w:rsidP="00512853">
            <w:pPr>
              <w:pStyle w:val="TAC"/>
            </w:pPr>
            <w:r w:rsidRPr="00C71EE7">
              <w:rPr>
                <w:sz w:val="16"/>
                <w:szCs w:val="16"/>
              </w:rPr>
              <w:t>ZTE</w:t>
            </w:r>
          </w:p>
        </w:tc>
        <w:tc>
          <w:tcPr>
            <w:tcW w:w="411" w:type="pct"/>
            <w:shd w:val="clear" w:color="auto" w:fill="auto"/>
            <w:vAlign w:val="center"/>
          </w:tcPr>
          <w:p w14:paraId="29A8BCA8" w14:textId="77777777" w:rsidR="00DA4762" w:rsidRPr="007B1BEC" w:rsidRDefault="00DA4762" w:rsidP="00512853">
            <w:pPr>
              <w:pStyle w:val="TAC"/>
              <w:rPr>
                <w:bCs/>
                <w:sz w:val="16"/>
                <w:szCs w:val="16"/>
              </w:rPr>
            </w:pPr>
            <w:r w:rsidRPr="007B1BEC">
              <w:rPr>
                <w:bCs/>
                <w:sz w:val="16"/>
                <w:szCs w:val="16"/>
              </w:rPr>
              <w:t>13,72</w:t>
            </w:r>
          </w:p>
        </w:tc>
        <w:tc>
          <w:tcPr>
            <w:tcW w:w="412" w:type="pct"/>
            <w:shd w:val="clear" w:color="auto" w:fill="auto"/>
            <w:vAlign w:val="center"/>
          </w:tcPr>
          <w:p w14:paraId="495A3FC3" w14:textId="77777777" w:rsidR="00DA4762" w:rsidRPr="007B1BEC" w:rsidRDefault="00DA4762" w:rsidP="00512853">
            <w:pPr>
              <w:pStyle w:val="TAC"/>
              <w:rPr>
                <w:bCs/>
                <w:sz w:val="16"/>
                <w:szCs w:val="16"/>
              </w:rPr>
            </w:pPr>
            <w:r w:rsidRPr="007B1BEC">
              <w:rPr>
                <w:bCs/>
                <w:sz w:val="16"/>
                <w:szCs w:val="16"/>
              </w:rPr>
              <w:t>9,33</w:t>
            </w:r>
          </w:p>
        </w:tc>
        <w:tc>
          <w:tcPr>
            <w:tcW w:w="411" w:type="pct"/>
            <w:shd w:val="clear" w:color="auto" w:fill="auto"/>
            <w:vAlign w:val="center"/>
          </w:tcPr>
          <w:p w14:paraId="264D07AA" w14:textId="77777777" w:rsidR="00DA4762" w:rsidRPr="007B1BEC" w:rsidRDefault="00DA4762" w:rsidP="00512853">
            <w:pPr>
              <w:pStyle w:val="TAC"/>
              <w:rPr>
                <w:bCs/>
                <w:sz w:val="16"/>
                <w:szCs w:val="16"/>
              </w:rPr>
            </w:pPr>
            <w:r w:rsidRPr="007B1BEC">
              <w:rPr>
                <w:bCs/>
                <w:sz w:val="16"/>
                <w:szCs w:val="16"/>
              </w:rPr>
              <w:t>6,08</w:t>
            </w:r>
          </w:p>
        </w:tc>
        <w:tc>
          <w:tcPr>
            <w:tcW w:w="412" w:type="pct"/>
            <w:shd w:val="clear" w:color="auto" w:fill="auto"/>
            <w:vAlign w:val="center"/>
          </w:tcPr>
          <w:p w14:paraId="742BC6D7" w14:textId="77777777" w:rsidR="00DA4762" w:rsidRPr="007B1BEC" w:rsidRDefault="00DA4762" w:rsidP="00512853">
            <w:pPr>
              <w:pStyle w:val="TAC"/>
              <w:rPr>
                <w:bCs/>
                <w:sz w:val="16"/>
                <w:szCs w:val="16"/>
              </w:rPr>
            </w:pPr>
            <w:r w:rsidRPr="007B1BEC">
              <w:rPr>
                <w:bCs/>
                <w:sz w:val="16"/>
                <w:szCs w:val="16"/>
              </w:rPr>
              <w:t>3,88</w:t>
            </w:r>
          </w:p>
        </w:tc>
        <w:tc>
          <w:tcPr>
            <w:tcW w:w="411" w:type="pct"/>
            <w:shd w:val="clear" w:color="auto" w:fill="auto"/>
            <w:vAlign w:val="center"/>
          </w:tcPr>
          <w:p w14:paraId="4E782E40" w14:textId="77777777" w:rsidR="00DA4762" w:rsidRPr="007B1BEC" w:rsidRDefault="00DA4762" w:rsidP="00512853">
            <w:pPr>
              <w:pStyle w:val="TAC"/>
              <w:rPr>
                <w:bCs/>
                <w:sz w:val="16"/>
                <w:szCs w:val="16"/>
              </w:rPr>
            </w:pPr>
            <w:r w:rsidRPr="007B1BEC">
              <w:rPr>
                <w:bCs/>
                <w:sz w:val="16"/>
                <w:szCs w:val="16"/>
              </w:rPr>
              <w:t>2,38</w:t>
            </w:r>
          </w:p>
        </w:tc>
        <w:tc>
          <w:tcPr>
            <w:tcW w:w="412" w:type="pct"/>
            <w:shd w:val="clear" w:color="auto" w:fill="auto"/>
            <w:vAlign w:val="center"/>
          </w:tcPr>
          <w:p w14:paraId="739328BC" w14:textId="77777777" w:rsidR="00DA4762" w:rsidRPr="007B1BEC" w:rsidRDefault="00DA4762" w:rsidP="00512853">
            <w:pPr>
              <w:pStyle w:val="TAC"/>
              <w:rPr>
                <w:bCs/>
                <w:sz w:val="16"/>
                <w:szCs w:val="16"/>
              </w:rPr>
            </w:pPr>
            <w:r w:rsidRPr="007B1BEC">
              <w:rPr>
                <w:bCs/>
                <w:sz w:val="16"/>
                <w:szCs w:val="16"/>
              </w:rPr>
              <w:t>1,50</w:t>
            </w:r>
          </w:p>
        </w:tc>
        <w:tc>
          <w:tcPr>
            <w:tcW w:w="411" w:type="pct"/>
            <w:shd w:val="clear" w:color="auto" w:fill="auto"/>
            <w:vAlign w:val="center"/>
          </w:tcPr>
          <w:p w14:paraId="6F8EAC2E" w14:textId="77777777" w:rsidR="00DA4762" w:rsidRPr="007B1BEC" w:rsidRDefault="00DA4762" w:rsidP="00512853">
            <w:pPr>
              <w:pStyle w:val="TAC"/>
              <w:rPr>
                <w:bCs/>
                <w:sz w:val="16"/>
                <w:szCs w:val="16"/>
              </w:rPr>
            </w:pPr>
            <w:r w:rsidRPr="007B1BEC">
              <w:rPr>
                <w:bCs/>
                <w:sz w:val="16"/>
                <w:szCs w:val="16"/>
              </w:rPr>
              <w:t>1,13</w:t>
            </w:r>
          </w:p>
        </w:tc>
        <w:tc>
          <w:tcPr>
            <w:tcW w:w="412" w:type="pct"/>
            <w:shd w:val="clear" w:color="auto" w:fill="auto"/>
            <w:vAlign w:val="center"/>
          </w:tcPr>
          <w:p w14:paraId="4F705287" w14:textId="77777777" w:rsidR="00DA4762" w:rsidRPr="007B1BEC" w:rsidRDefault="00DA4762" w:rsidP="00512853">
            <w:pPr>
              <w:pStyle w:val="TAC"/>
              <w:rPr>
                <w:bCs/>
                <w:sz w:val="16"/>
                <w:szCs w:val="16"/>
              </w:rPr>
            </w:pPr>
            <w:r w:rsidRPr="007B1BEC">
              <w:rPr>
                <w:bCs/>
                <w:sz w:val="16"/>
                <w:szCs w:val="16"/>
              </w:rPr>
              <w:t>0,75</w:t>
            </w:r>
          </w:p>
        </w:tc>
        <w:tc>
          <w:tcPr>
            <w:tcW w:w="411" w:type="pct"/>
            <w:shd w:val="clear" w:color="auto" w:fill="auto"/>
            <w:vAlign w:val="center"/>
          </w:tcPr>
          <w:p w14:paraId="231ADB96" w14:textId="77777777" w:rsidR="00DA4762" w:rsidRPr="007B1BEC" w:rsidRDefault="00DA4762" w:rsidP="00512853">
            <w:pPr>
              <w:pStyle w:val="TAC"/>
              <w:rPr>
                <w:bCs/>
                <w:sz w:val="16"/>
                <w:szCs w:val="16"/>
              </w:rPr>
            </w:pPr>
            <w:r w:rsidRPr="007B1BEC">
              <w:rPr>
                <w:bCs/>
                <w:sz w:val="16"/>
                <w:szCs w:val="16"/>
              </w:rPr>
              <w:t>0,55</w:t>
            </w:r>
          </w:p>
        </w:tc>
        <w:tc>
          <w:tcPr>
            <w:tcW w:w="412" w:type="pct"/>
            <w:shd w:val="clear" w:color="auto" w:fill="auto"/>
            <w:vAlign w:val="center"/>
          </w:tcPr>
          <w:p w14:paraId="5866DB76" w14:textId="77777777" w:rsidR="00DA4762" w:rsidRPr="007B1BEC" w:rsidRDefault="00DA4762" w:rsidP="00512853">
            <w:pPr>
              <w:pStyle w:val="TAC"/>
              <w:rPr>
                <w:bCs/>
                <w:sz w:val="16"/>
                <w:szCs w:val="16"/>
              </w:rPr>
            </w:pPr>
            <w:r w:rsidRPr="007B1BEC">
              <w:rPr>
                <w:bCs/>
                <w:sz w:val="16"/>
                <w:szCs w:val="16"/>
              </w:rPr>
              <w:t>0,30</w:t>
            </w:r>
          </w:p>
        </w:tc>
      </w:tr>
      <w:tr w:rsidR="00DA4762" w:rsidRPr="006E6581" w14:paraId="5E2CC2D6" w14:textId="77777777" w:rsidTr="00512853">
        <w:trPr>
          <w:trHeight w:val="290"/>
        </w:trPr>
        <w:tc>
          <w:tcPr>
            <w:tcW w:w="884" w:type="pct"/>
            <w:shd w:val="clear" w:color="auto" w:fill="auto"/>
            <w:vAlign w:val="center"/>
          </w:tcPr>
          <w:p w14:paraId="3EFC5D18" w14:textId="77777777" w:rsidR="00DA4762" w:rsidRPr="00BB748D" w:rsidRDefault="00DA4762" w:rsidP="00512853">
            <w:pPr>
              <w:pStyle w:val="TAC"/>
            </w:pPr>
            <w:r w:rsidRPr="00C71EE7">
              <w:rPr>
                <w:sz w:val="16"/>
                <w:szCs w:val="16"/>
              </w:rPr>
              <w:t>THALES</w:t>
            </w:r>
          </w:p>
        </w:tc>
        <w:tc>
          <w:tcPr>
            <w:tcW w:w="411" w:type="pct"/>
            <w:shd w:val="clear" w:color="auto" w:fill="auto"/>
            <w:vAlign w:val="center"/>
          </w:tcPr>
          <w:p w14:paraId="728C2EF8" w14:textId="77777777" w:rsidR="00DA4762" w:rsidRPr="007B1BEC" w:rsidRDefault="00DA4762" w:rsidP="00512853">
            <w:pPr>
              <w:pStyle w:val="TAC"/>
              <w:rPr>
                <w:bCs/>
                <w:sz w:val="16"/>
                <w:szCs w:val="16"/>
              </w:rPr>
            </w:pPr>
            <w:r w:rsidRPr="007B1BEC">
              <w:rPr>
                <w:bCs/>
                <w:sz w:val="16"/>
                <w:szCs w:val="16"/>
              </w:rPr>
              <w:t> </w:t>
            </w:r>
          </w:p>
        </w:tc>
        <w:tc>
          <w:tcPr>
            <w:tcW w:w="412" w:type="pct"/>
            <w:shd w:val="clear" w:color="auto" w:fill="auto"/>
            <w:vAlign w:val="center"/>
          </w:tcPr>
          <w:p w14:paraId="06F2C45A" w14:textId="77777777" w:rsidR="00DA4762" w:rsidRPr="007B1BEC" w:rsidRDefault="00DA4762" w:rsidP="00512853">
            <w:pPr>
              <w:pStyle w:val="TAC"/>
              <w:rPr>
                <w:bCs/>
                <w:sz w:val="16"/>
                <w:szCs w:val="16"/>
              </w:rPr>
            </w:pPr>
            <w:r w:rsidRPr="007B1BEC">
              <w:rPr>
                <w:bCs/>
                <w:sz w:val="16"/>
                <w:szCs w:val="16"/>
              </w:rPr>
              <w:t> </w:t>
            </w:r>
          </w:p>
        </w:tc>
        <w:tc>
          <w:tcPr>
            <w:tcW w:w="411" w:type="pct"/>
            <w:shd w:val="clear" w:color="auto" w:fill="auto"/>
            <w:vAlign w:val="center"/>
          </w:tcPr>
          <w:p w14:paraId="2A6365AC" w14:textId="77777777" w:rsidR="00DA4762" w:rsidRPr="007B1BEC" w:rsidRDefault="00DA4762" w:rsidP="00512853">
            <w:pPr>
              <w:pStyle w:val="TAC"/>
              <w:rPr>
                <w:bCs/>
                <w:sz w:val="16"/>
                <w:szCs w:val="16"/>
              </w:rPr>
            </w:pPr>
            <w:r w:rsidRPr="007B1BEC">
              <w:rPr>
                <w:bCs/>
                <w:sz w:val="16"/>
                <w:szCs w:val="16"/>
              </w:rPr>
              <w:t> </w:t>
            </w:r>
          </w:p>
        </w:tc>
        <w:tc>
          <w:tcPr>
            <w:tcW w:w="412" w:type="pct"/>
            <w:shd w:val="clear" w:color="auto" w:fill="auto"/>
            <w:vAlign w:val="bottom"/>
          </w:tcPr>
          <w:p w14:paraId="42403B12" w14:textId="77777777" w:rsidR="00DA4762" w:rsidRPr="007B1BEC" w:rsidRDefault="00DA4762" w:rsidP="00512853">
            <w:pPr>
              <w:pStyle w:val="TAC"/>
              <w:rPr>
                <w:bCs/>
                <w:sz w:val="16"/>
                <w:szCs w:val="16"/>
              </w:rPr>
            </w:pPr>
            <w:r w:rsidRPr="007B1BEC">
              <w:rPr>
                <w:bCs/>
                <w:sz w:val="16"/>
                <w:szCs w:val="16"/>
              </w:rPr>
              <w:t>9,14</w:t>
            </w:r>
          </w:p>
        </w:tc>
        <w:tc>
          <w:tcPr>
            <w:tcW w:w="411" w:type="pct"/>
            <w:shd w:val="clear" w:color="auto" w:fill="auto"/>
            <w:vAlign w:val="bottom"/>
          </w:tcPr>
          <w:p w14:paraId="3526F53C" w14:textId="77777777" w:rsidR="00DA4762" w:rsidRPr="007B1BEC" w:rsidRDefault="00DA4762" w:rsidP="00512853">
            <w:pPr>
              <w:pStyle w:val="TAC"/>
              <w:rPr>
                <w:bCs/>
                <w:sz w:val="16"/>
                <w:szCs w:val="16"/>
              </w:rPr>
            </w:pPr>
            <w:r w:rsidRPr="007B1BEC">
              <w:rPr>
                <w:bCs/>
                <w:sz w:val="16"/>
                <w:szCs w:val="16"/>
              </w:rPr>
              <w:t>5,54</w:t>
            </w:r>
          </w:p>
        </w:tc>
        <w:tc>
          <w:tcPr>
            <w:tcW w:w="412" w:type="pct"/>
            <w:shd w:val="clear" w:color="auto" w:fill="auto"/>
            <w:vAlign w:val="bottom"/>
          </w:tcPr>
          <w:p w14:paraId="329AD484" w14:textId="77777777" w:rsidR="00DA4762" w:rsidRPr="007B1BEC" w:rsidRDefault="00DA4762" w:rsidP="00512853">
            <w:pPr>
              <w:pStyle w:val="TAC"/>
              <w:rPr>
                <w:bCs/>
                <w:sz w:val="16"/>
                <w:szCs w:val="16"/>
              </w:rPr>
            </w:pPr>
            <w:r w:rsidRPr="007B1BEC">
              <w:rPr>
                <w:bCs/>
                <w:sz w:val="16"/>
                <w:szCs w:val="16"/>
              </w:rPr>
              <w:t>3,6</w:t>
            </w:r>
          </w:p>
        </w:tc>
        <w:tc>
          <w:tcPr>
            <w:tcW w:w="411" w:type="pct"/>
            <w:shd w:val="clear" w:color="auto" w:fill="auto"/>
            <w:vAlign w:val="bottom"/>
          </w:tcPr>
          <w:p w14:paraId="78D79DFF" w14:textId="77777777" w:rsidR="00DA4762" w:rsidRPr="007B1BEC" w:rsidRDefault="00DA4762" w:rsidP="00512853">
            <w:pPr>
              <w:pStyle w:val="TAC"/>
              <w:rPr>
                <w:bCs/>
                <w:sz w:val="16"/>
                <w:szCs w:val="16"/>
              </w:rPr>
            </w:pPr>
            <w:r w:rsidRPr="007B1BEC">
              <w:rPr>
                <w:bCs/>
                <w:sz w:val="16"/>
                <w:szCs w:val="16"/>
              </w:rPr>
              <w:t>2,22</w:t>
            </w:r>
          </w:p>
        </w:tc>
        <w:tc>
          <w:tcPr>
            <w:tcW w:w="412" w:type="pct"/>
            <w:shd w:val="clear" w:color="auto" w:fill="auto"/>
            <w:vAlign w:val="bottom"/>
          </w:tcPr>
          <w:p w14:paraId="02D53BDF" w14:textId="77777777" w:rsidR="00DA4762" w:rsidRPr="007B1BEC" w:rsidRDefault="00DA4762" w:rsidP="00512853">
            <w:pPr>
              <w:pStyle w:val="TAC"/>
              <w:rPr>
                <w:bCs/>
                <w:sz w:val="16"/>
                <w:szCs w:val="16"/>
              </w:rPr>
            </w:pPr>
            <w:r w:rsidRPr="007B1BEC">
              <w:rPr>
                <w:bCs/>
                <w:sz w:val="16"/>
                <w:szCs w:val="16"/>
              </w:rPr>
              <w:t>1,39</w:t>
            </w:r>
          </w:p>
        </w:tc>
        <w:tc>
          <w:tcPr>
            <w:tcW w:w="411" w:type="pct"/>
            <w:shd w:val="clear" w:color="auto" w:fill="auto"/>
            <w:vAlign w:val="bottom"/>
          </w:tcPr>
          <w:p w14:paraId="496693C8" w14:textId="77777777" w:rsidR="00DA4762" w:rsidRPr="007B1BEC" w:rsidRDefault="00DA4762" w:rsidP="00512853">
            <w:pPr>
              <w:pStyle w:val="TAC"/>
              <w:rPr>
                <w:bCs/>
                <w:sz w:val="16"/>
                <w:szCs w:val="16"/>
              </w:rPr>
            </w:pPr>
            <w:r w:rsidRPr="007B1BEC">
              <w:rPr>
                <w:bCs/>
                <w:sz w:val="16"/>
                <w:szCs w:val="16"/>
              </w:rPr>
              <w:t>0,83</w:t>
            </w:r>
          </w:p>
        </w:tc>
        <w:tc>
          <w:tcPr>
            <w:tcW w:w="412" w:type="pct"/>
            <w:shd w:val="clear" w:color="auto" w:fill="auto"/>
            <w:vAlign w:val="bottom"/>
          </w:tcPr>
          <w:p w14:paraId="7F403B38" w14:textId="77777777" w:rsidR="00DA4762" w:rsidRPr="007B1BEC" w:rsidRDefault="00DA4762" w:rsidP="00512853">
            <w:pPr>
              <w:pStyle w:val="TAC"/>
              <w:rPr>
                <w:bCs/>
                <w:sz w:val="16"/>
                <w:szCs w:val="16"/>
              </w:rPr>
            </w:pPr>
            <w:r w:rsidRPr="007B1BEC">
              <w:rPr>
                <w:bCs/>
                <w:sz w:val="16"/>
                <w:szCs w:val="16"/>
              </w:rPr>
              <w:t>0,55</w:t>
            </w:r>
          </w:p>
        </w:tc>
      </w:tr>
      <w:tr w:rsidR="00DA4762" w:rsidRPr="006E6581" w14:paraId="4C349786" w14:textId="77777777" w:rsidTr="00512853">
        <w:trPr>
          <w:trHeight w:val="305"/>
        </w:trPr>
        <w:tc>
          <w:tcPr>
            <w:tcW w:w="884" w:type="pct"/>
            <w:shd w:val="clear" w:color="auto" w:fill="auto"/>
            <w:vAlign w:val="center"/>
          </w:tcPr>
          <w:p w14:paraId="763B705E" w14:textId="77777777" w:rsidR="00DA4762" w:rsidRPr="00BB748D" w:rsidRDefault="00DA4762" w:rsidP="00512853">
            <w:pPr>
              <w:pStyle w:val="TAC"/>
            </w:pPr>
            <w:r w:rsidRPr="00C71EE7">
              <w:rPr>
                <w:sz w:val="16"/>
                <w:szCs w:val="16"/>
              </w:rPr>
              <w:t>Ericsson</w:t>
            </w:r>
          </w:p>
        </w:tc>
        <w:tc>
          <w:tcPr>
            <w:tcW w:w="411" w:type="pct"/>
            <w:shd w:val="clear" w:color="auto" w:fill="auto"/>
            <w:vAlign w:val="center"/>
          </w:tcPr>
          <w:p w14:paraId="6152C42D" w14:textId="77777777" w:rsidR="00DA4762" w:rsidRPr="007B1BEC" w:rsidRDefault="00DA4762" w:rsidP="00512853">
            <w:pPr>
              <w:pStyle w:val="TAC"/>
              <w:rPr>
                <w:bCs/>
                <w:sz w:val="16"/>
                <w:szCs w:val="16"/>
              </w:rPr>
            </w:pPr>
            <w:r w:rsidRPr="007B1BEC">
              <w:rPr>
                <w:bCs/>
                <w:sz w:val="16"/>
                <w:szCs w:val="16"/>
              </w:rPr>
              <w:t> </w:t>
            </w:r>
          </w:p>
        </w:tc>
        <w:tc>
          <w:tcPr>
            <w:tcW w:w="412" w:type="pct"/>
            <w:shd w:val="clear" w:color="auto" w:fill="auto"/>
            <w:vAlign w:val="center"/>
          </w:tcPr>
          <w:p w14:paraId="3F3CE045" w14:textId="77777777" w:rsidR="00DA4762" w:rsidRPr="007B1BEC" w:rsidRDefault="00DA4762" w:rsidP="00512853">
            <w:pPr>
              <w:pStyle w:val="TAC"/>
              <w:rPr>
                <w:bCs/>
                <w:sz w:val="16"/>
                <w:szCs w:val="16"/>
              </w:rPr>
            </w:pPr>
            <w:r w:rsidRPr="007B1BEC">
              <w:rPr>
                <w:bCs/>
                <w:sz w:val="16"/>
                <w:szCs w:val="16"/>
              </w:rPr>
              <w:t> </w:t>
            </w:r>
          </w:p>
        </w:tc>
        <w:tc>
          <w:tcPr>
            <w:tcW w:w="411" w:type="pct"/>
            <w:shd w:val="clear" w:color="auto" w:fill="auto"/>
            <w:vAlign w:val="center"/>
          </w:tcPr>
          <w:p w14:paraId="1D747C74" w14:textId="77777777" w:rsidR="00DA4762" w:rsidRPr="007B1BEC" w:rsidRDefault="00DA4762" w:rsidP="00512853">
            <w:pPr>
              <w:pStyle w:val="TAC"/>
              <w:rPr>
                <w:bCs/>
                <w:sz w:val="16"/>
                <w:szCs w:val="16"/>
              </w:rPr>
            </w:pPr>
            <w:r w:rsidRPr="007B1BEC">
              <w:rPr>
                <w:bCs/>
                <w:sz w:val="16"/>
                <w:szCs w:val="16"/>
              </w:rPr>
              <w:t>9,1</w:t>
            </w:r>
          </w:p>
        </w:tc>
        <w:tc>
          <w:tcPr>
            <w:tcW w:w="412" w:type="pct"/>
            <w:shd w:val="clear" w:color="auto" w:fill="auto"/>
            <w:vAlign w:val="center"/>
          </w:tcPr>
          <w:p w14:paraId="18D72943" w14:textId="77777777" w:rsidR="00DA4762" w:rsidRPr="007B1BEC" w:rsidRDefault="00DA4762" w:rsidP="00512853">
            <w:pPr>
              <w:pStyle w:val="TAC"/>
              <w:rPr>
                <w:bCs/>
                <w:sz w:val="16"/>
                <w:szCs w:val="16"/>
              </w:rPr>
            </w:pPr>
            <w:r w:rsidRPr="007B1BEC">
              <w:rPr>
                <w:bCs/>
                <w:sz w:val="16"/>
                <w:szCs w:val="16"/>
              </w:rPr>
              <w:t>5,9</w:t>
            </w:r>
          </w:p>
        </w:tc>
        <w:tc>
          <w:tcPr>
            <w:tcW w:w="411" w:type="pct"/>
            <w:shd w:val="clear" w:color="auto" w:fill="auto"/>
            <w:vAlign w:val="center"/>
          </w:tcPr>
          <w:p w14:paraId="1156AEE2" w14:textId="77777777" w:rsidR="00DA4762" w:rsidRPr="007B1BEC" w:rsidRDefault="00DA4762" w:rsidP="00512853">
            <w:pPr>
              <w:pStyle w:val="TAC"/>
              <w:rPr>
                <w:bCs/>
                <w:sz w:val="16"/>
                <w:szCs w:val="16"/>
              </w:rPr>
            </w:pPr>
            <w:r w:rsidRPr="007B1BEC">
              <w:rPr>
                <w:bCs/>
                <w:sz w:val="16"/>
                <w:szCs w:val="16"/>
              </w:rPr>
              <w:t>4,2</w:t>
            </w:r>
          </w:p>
        </w:tc>
        <w:tc>
          <w:tcPr>
            <w:tcW w:w="412" w:type="pct"/>
            <w:shd w:val="clear" w:color="auto" w:fill="auto"/>
            <w:vAlign w:val="center"/>
          </w:tcPr>
          <w:p w14:paraId="457FC8C7" w14:textId="77777777" w:rsidR="00DA4762" w:rsidRPr="007B1BEC" w:rsidRDefault="00DA4762" w:rsidP="00512853">
            <w:pPr>
              <w:pStyle w:val="TAC"/>
              <w:rPr>
                <w:bCs/>
                <w:sz w:val="16"/>
                <w:szCs w:val="16"/>
              </w:rPr>
            </w:pPr>
            <w:r w:rsidRPr="007B1BEC">
              <w:rPr>
                <w:bCs/>
                <w:sz w:val="16"/>
                <w:szCs w:val="16"/>
              </w:rPr>
              <w:t>2,8</w:t>
            </w:r>
          </w:p>
        </w:tc>
        <w:tc>
          <w:tcPr>
            <w:tcW w:w="411" w:type="pct"/>
            <w:shd w:val="clear" w:color="auto" w:fill="auto"/>
            <w:vAlign w:val="center"/>
          </w:tcPr>
          <w:p w14:paraId="5246485E" w14:textId="77777777" w:rsidR="00DA4762" w:rsidRPr="007B1BEC" w:rsidRDefault="00DA4762" w:rsidP="00512853">
            <w:pPr>
              <w:pStyle w:val="TAC"/>
              <w:rPr>
                <w:bCs/>
                <w:sz w:val="16"/>
                <w:szCs w:val="16"/>
              </w:rPr>
            </w:pPr>
            <w:r w:rsidRPr="007B1BEC">
              <w:rPr>
                <w:bCs/>
                <w:sz w:val="16"/>
                <w:szCs w:val="16"/>
              </w:rPr>
              <w:t>1,9</w:t>
            </w:r>
          </w:p>
        </w:tc>
        <w:tc>
          <w:tcPr>
            <w:tcW w:w="412" w:type="pct"/>
            <w:shd w:val="clear" w:color="auto" w:fill="auto"/>
            <w:vAlign w:val="center"/>
          </w:tcPr>
          <w:p w14:paraId="6D532253" w14:textId="77777777" w:rsidR="00DA4762" w:rsidRPr="007B1BEC" w:rsidRDefault="00DA4762" w:rsidP="00512853">
            <w:pPr>
              <w:pStyle w:val="TAC"/>
              <w:rPr>
                <w:bCs/>
                <w:sz w:val="16"/>
                <w:szCs w:val="16"/>
              </w:rPr>
            </w:pPr>
            <w:r w:rsidRPr="007B1BEC">
              <w:rPr>
                <w:bCs/>
                <w:sz w:val="16"/>
                <w:szCs w:val="16"/>
              </w:rPr>
              <w:t> </w:t>
            </w:r>
          </w:p>
        </w:tc>
        <w:tc>
          <w:tcPr>
            <w:tcW w:w="411" w:type="pct"/>
            <w:shd w:val="clear" w:color="auto" w:fill="auto"/>
            <w:vAlign w:val="center"/>
          </w:tcPr>
          <w:p w14:paraId="2958C4BD" w14:textId="77777777" w:rsidR="00DA4762" w:rsidRPr="007B1BEC" w:rsidRDefault="00DA4762" w:rsidP="00512853">
            <w:pPr>
              <w:pStyle w:val="TAC"/>
              <w:rPr>
                <w:bCs/>
                <w:sz w:val="16"/>
                <w:szCs w:val="16"/>
              </w:rPr>
            </w:pPr>
            <w:r w:rsidRPr="007B1BEC">
              <w:rPr>
                <w:bCs/>
                <w:sz w:val="16"/>
                <w:szCs w:val="16"/>
              </w:rPr>
              <w:t> </w:t>
            </w:r>
          </w:p>
        </w:tc>
        <w:tc>
          <w:tcPr>
            <w:tcW w:w="412" w:type="pct"/>
            <w:shd w:val="clear" w:color="auto" w:fill="auto"/>
            <w:vAlign w:val="center"/>
          </w:tcPr>
          <w:p w14:paraId="4D80406E" w14:textId="77777777" w:rsidR="00DA4762" w:rsidRPr="007B1BEC" w:rsidRDefault="00DA4762" w:rsidP="00512853">
            <w:pPr>
              <w:pStyle w:val="TAC"/>
              <w:rPr>
                <w:bCs/>
                <w:sz w:val="16"/>
                <w:szCs w:val="16"/>
              </w:rPr>
            </w:pPr>
            <w:r w:rsidRPr="007B1BEC">
              <w:rPr>
                <w:bCs/>
                <w:sz w:val="16"/>
                <w:szCs w:val="16"/>
              </w:rPr>
              <w:t> </w:t>
            </w:r>
          </w:p>
        </w:tc>
      </w:tr>
    </w:tbl>
    <w:p w14:paraId="150A7CE5" w14:textId="210FC49F" w:rsidR="00DA4762" w:rsidRDefault="00DA4762" w:rsidP="003443D8"/>
    <w:p w14:paraId="4E662353" w14:textId="77777777" w:rsidR="00DA4762" w:rsidRDefault="00DA4762" w:rsidP="003443D8">
      <w:pPr>
        <w:pStyle w:val="TH"/>
      </w:pPr>
      <w:r>
        <w:rPr>
          <w:noProof/>
          <w:lang w:val="fr-FR" w:eastAsia="fr-FR"/>
        </w:rPr>
        <w:drawing>
          <wp:inline distT="0" distB="0" distL="0" distR="0" wp14:anchorId="0F99C1C0" wp14:editId="18AA8FC9">
            <wp:extent cx="4600635" cy="2707171"/>
            <wp:effectExtent l="0" t="0" r="9525" b="17145"/>
            <wp:docPr id="32" name="Graphique 2"/>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3F660197" w14:textId="13351E2B" w:rsidR="00DA4762" w:rsidRPr="006E6581" w:rsidRDefault="00DA4762" w:rsidP="00DA4762">
      <w:pPr>
        <w:pStyle w:val="TF"/>
      </w:pPr>
      <w:r>
        <w:t>Figure 6.4.3.2-4</w:t>
      </w:r>
      <w:r w:rsidR="003F01F9">
        <w:rPr>
          <w:noProof/>
        </w:rPr>
        <w:t>:</w:t>
      </w:r>
      <w:r w:rsidRPr="006E6581">
        <w:t xml:space="preserve"> Simulation results for </w:t>
      </w:r>
      <w:r>
        <w:t>5%-tile</w:t>
      </w:r>
      <w:r w:rsidRPr="006E6581">
        <w:t xml:space="preserve"> throughput loss</w:t>
      </w:r>
      <w:r>
        <w:t xml:space="preserve"> - TN BS with non-AAS antenna</w:t>
      </w:r>
    </w:p>
    <w:p w14:paraId="4757E0E9" w14:textId="77393F0D" w:rsidR="00DA4762" w:rsidRPr="006E6581" w:rsidRDefault="00DA4762" w:rsidP="00DA4762">
      <w:pPr>
        <w:pStyle w:val="TH"/>
      </w:pPr>
      <w:r w:rsidRPr="006E6581">
        <w:t xml:space="preserve">Table </w:t>
      </w:r>
      <w:r>
        <w:t>6.4.3.2-7</w:t>
      </w:r>
      <w:r w:rsidR="003F01F9">
        <w:rPr>
          <w:noProof/>
        </w:rPr>
        <w:t>:</w:t>
      </w:r>
      <w:r w:rsidRPr="006E6581">
        <w:t xml:space="preserve"> Interpolated ACIR values for Scenario 3</w:t>
      </w:r>
      <w:r>
        <w:t xml:space="preserve"> GEO Class</w:t>
      </w:r>
      <w:r w:rsidRPr="006E6581">
        <w:t xml:space="preserve"> to meet the 5% throughput loss criteria</w:t>
      </w:r>
      <w:r>
        <w:t xml:space="preserve"> - TN BS with non-AAS antenna</w:t>
      </w:r>
    </w:p>
    <w:tbl>
      <w:tblPr>
        <w:tblStyle w:val="TableGrid"/>
        <w:tblW w:w="0" w:type="auto"/>
        <w:jc w:val="center"/>
        <w:tblLook w:val="04A0" w:firstRow="1" w:lastRow="0" w:firstColumn="1" w:lastColumn="0" w:noHBand="0" w:noVBand="1"/>
      </w:tblPr>
      <w:tblGrid>
        <w:gridCol w:w="977"/>
        <w:gridCol w:w="887"/>
        <w:gridCol w:w="2132"/>
      </w:tblGrid>
      <w:tr w:rsidR="00DA4762" w:rsidRPr="006E6581" w14:paraId="10C80B05" w14:textId="77777777" w:rsidTr="00512853">
        <w:trPr>
          <w:jc w:val="center"/>
        </w:trPr>
        <w:tc>
          <w:tcPr>
            <w:tcW w:w="0" w:type="auto"/>
            <w:gridSpan w:val="2"/>
            <w:vAlign w:val="center"/>
          </w:tcPr>
          <w:p w14:paraId="115C296F" w14:textId="77777777" w:rsidR="00DA4762" w:rsidRPr="006E6581" w:rsidRDefault="00DA4762" w:rsidP="00512853">
            <w:pPr>
              <w:pStyle w:val="TAH"/>
            </w:pPr>
            <w:r w:rsidRPr="006E6581">
              <w:t>Source</w:t>
            </w:r>
          </w:p>
        </w:tc>
        <w:tc>
          <w:tcPr>
            <w:tcW w:w="2132" w:type="dxa"/>
            <w:vAlign w:val="center"/>
          </w:tcPr>
          <w:p w14:paraId="17AE3230" w14:textId="77777777" w:rsidR="00DA4762" w:rsidRPr="006E6581" w:rsidRDefault="00DA4762" w:rsidP="00512853">
            <w:pPr>
              <w:pStyle w:val="TAH"/>
            </w:pPr>
            <w:r w:rsidRPr="006E6581">
              <w:t>Interpolated ACIR</w:t>
            </w:r>
            <w:r>
              <w:t>[dB]</w:t>
            </w:r>
          </w:p>
        </w:tc>
      </w:tr>
      <w:tr w:rsidR="00DA4762" w:rsidRPr="006E6581" w14:paraId="3B3CE28D" w14:textId="77777777" w:rsidTr="00512853">
        <w:trPr>
          <w:jc w:val="center"/>
        </w:trPr>
        <w:tc>
          <w:tcPr>
            <w:tcW w:w="0" w:type="auto"/>
            <w:vMerge w:val="restart"/>
            <w:vAlign w:val="center"/>
          </w:tcPr>
          <w:p w14:paraId="655B7F67" w14:textId="77777777" w:rsidR="00DA4762" w:rsidRPr="006E6581" w:rsidRDefault="00DA4762" w:rsidP="00512853">
            <w:pPr>
              <w:pStyle w:val="TAC"/>
            </w:pPr>
            <w:r w:rsidRPr="00BB2631">
              <w:t>Samsung</w:t>
            </w:r>
          </w:p>
        </w:tc>
        <w:tc>
          <w:tcPr>
            <w:tcW w:w="0" w:type="auto"/>
            <w:vAlign w:val="center"/>
          </w:tcPr>
          <w:p w14:paraId="0233824A" w14:textId="77777777" w:rsidR="00DA4762" w:rsidRPr="006E6581" w:rsidRDefault="00DA4762" w:rsidP="00512853">
            <w:pPr>
              <w:pStyle w:val="TAC"/>
            </w:pPr>
            <w:r w:rsidRPr="006E6581">
              <w:t>Average</w:t>
            </w:r>
          </w:p>
        </w:tc>
        <w:tc>
          <w:tcPr>
            <w:tcW w:w="2132" w:type="dxa"/>
            <w:vAlign w:val="center"/>
          </w:tcPr>
          <w:p w14:paraId="0D1A0BA1" w14:textId="1C987436" w:rsidR="00DA4762" w:rsidRPr="006E6581" w:rsidRDefault="00DA4762" w:rsidP="00512853">
            <w:pPr>
              <w:pStyle w:val="TAC"/>
            </w:pPr>
            <w:r>
              <w:t>3.77</w:t>
            </w:r>
          </w:p>
        </w:tc>
      </w:tr>
      <w:tr w:rsidR="00DA4762" w:rsidRPr="006E6581" w14:paraId="55AD249D" w14:textId="77777777" w:rsidTr="00512853">
        <w:trPr>
          <w:jc w:val="center"/>
        </w:trPr>
        <w:tc>
          <w:tcPr>
            <w:tcW w:w="0" w:type="auto"/>
            <w:vMerge/>
            <w:vAlign w:val="center"/>
          </w:tcPr>
          <w:p w14:paraId="29CC1B7F" w14:textId="77777777" w:rsidR="00DA4762" w:rsidRPr="006E6581" w:rsidRDefault="00DA4762" w:rsidP="00512853">
            <w:pPr>
              <w:pStyle w:val="TAC"/>
            </w:pPr>
          </w:p>
        </w:tc>
        <w:tc>
          <w:tcPr>
            <w:tcW w:w="0" w:type="auto"/>
            <w:vAlign w:val="center"/>
          </w:tcPr>
          <w:p w14:paraId="1647B15A" w14:textId="77777777" w:rsidR="00DA4762" w:rsidRPr="006E6581" w:rsidRDefault="00DA4762" w:rsidP="00512853">
            <w:pPr>
              <w:pStyle w:val="TAC"/>
            </w:pPr>
            <w:r w:rsidRPr="006E6581">
              <w:t>5%-tile</w:t>
            </w:r>
          </w:p>
        </w:tc>
        <w:tc>
          <w:tcPr>
            <w:tcW w:w="2132" w:type="dxa"/>
            <w:vAlign w:val="center"/>
          </w:tcPr>
          <w:p w14:paraId="576B97D8" w14:textId="77777777" w:rsidR="00DA4762" w:rsidRPr="00475932" w:rsidRDefault="00DA4762" w:rsidP="00512853">
            <w:pPr>
              <w:pStyle w:val="TAC"/>
              <w:rPr>
                <w:b/>
              </w:rPr>
            </w:pPr>
            <w:r>
              <w:rPr>
                <w:b/>
              </w:rPr>
              <w:t>10.12</w:t>
            </w:r>
          </w:p>
        </w:tc>
      </w:tr>
      <w:tr w:rsidR="00DA4762" w:rsidRPr="006E6581" w14:paraId="29E8316F" w14:textId="77777777" w:rsidTr="00512853">
        <w:trPr>
          <w:jc w:val="center"/>
        </w:trPr>
        <w:tc>
          <w:tcPr>
            <w:tcW w:w="0" w:type="auto"/>
            <w:vMerge w:val="restart"/>
            <w:vAlign w:val="center"/>
          </w:tcPr>
          <w:p w14:paraId="6E62917F" w14:textId="77777777" w:rsidR="00DA4762" w:rsidRPr="006E6581" w:rsidRDefault="00DA4762" w:rsidP="00512853">
            <w:pPr>
              <w:pStyle w:val="TAC"/>
            </w:pPr>
            <w:r w:rsidRPr="00BB2631">
              <w:t>MTK</w:t>
            </w:r>
          </w:p>
        </w:tc>
        <w:tc>
          <w:tcPr>
            <w:tcW w:w="0" w:type="auto"/>
            <w:vAlign w:val="center"/>
          </w:tcPr>
          <w:p w14:paraId="567495A5" w14:textId="77777777" w:rsidR="00DA4762" w:rsidRPr="006E6581" w:rsidRDefault="00DA4762" w:rsidP="00512853">
            <w:pPr>
              <w:pStyle w:val="TAC"/>
            </w:pPr>
            <w:r w:rsidRPr="006E6581">
              <w:t>Average</w:t>
            </w:r>
          </w:p>
        </w:tc>
        <w:tc>
          <w:tcPr>
            <w:tcW w:w="2132" w:type="dxa"/>
            <w:vAlign w:val="center"/>
          </w:tcPr>
          <w:p w14:paraId="519DB2FB" w14:textId="0B456498" w:rsidR="00DA4762" w:rsidRPr="006E6581" w:rsidRDefault="00DA4762" w:rsidP="00512853">
            <w:pPr>
              <w:pStyle w:val="TAC"/>
            </w:pPr>
            <w:r>
              <w:t>10.19</w:t>
            </w:r>
          </w:p>
        </w:tc>
      </w:tr>
      <w:tr w:rsidR="00DA4762" w:rsidRPr="006E6581" w14:paraId="1B78EC69" w14:textId="77777777" w:rsidTr="00512853">
        <w:trPr>
          <w:jc w:val="center"/>
        </w:trPr>
        <w:tc>
          <w:tcPr>
            <w:tcW w:w="0" w:type="auto"/>
            <w:vMerge/>
            <w:vAlign w:val="center"/>
          </w:tcPr>
          <w:p w14:paraId="4BBD3887" w14:textId="77777777" w:rsidR="00DA4762" w:rsidRPr="006E6581" w:rsidRDefault="00DA4762" w:rsidP="00512853">
            <w:pPr>
              <w:pStyle w:val="TAC"/>
            </w:pPr>
          </w:p>
        </w:tc>
        <w:tc>
          <w:tcPr>
            <w:tcW w:w="0" w:type="auto"/>
            <w:vAlign w:val="center"/>
          </w:tcPr>
          <w:p w14:paraId="352E7EA4" w14:textId="77777777" w:rsidR="00DA4762" w:rsidRPr="006E6581" w:rsidRDefault="00DA4762" w:rsidP="00512853">
            <w:pPr>
              <w:pStyle w:val="TAC"/>
            </w:pPr>
            <w:r w:rsidRPr="006E6581">
              <w:t>5%-tile</w:t>
            </w:r>
          </w:p>
        </w:tc>
        <w:tc>
          <w:tcPr>
            <w:tcW w:w="2132" w:type="dxa"/>
            <w:vAlign w:val="center"/>
          </w:tcPr>
          <w:p w14:paraId="53BD2D1F" w14:textId="7D6949C4" w:rsidR="00DA4762" w:rsidRPr="00475932" w:rsidRDefault="00DA4762" w:rsidP="00512853">
            <w:pPr>
              <w:pStyle w:val="TAC"/>
              <w:rPr>
                <w:b/>
              </w:rPr>
            </w:pPr>
            <w:r>
              <w:rPr>
                <w:b/>
              </w:rPr>
              <w:t>15.55</w:t>
            </w:r>
          </w:p>
        </w:tc>
      </w:tr>
      <w:tr w:rsidR="00DA4762" w:rsidRPr="006E6581" w14:paraId="31732EEC" w14:textId="77777777" w:rsidTr="00512853">
        <w:trPr>
          <w:jc w:val="center"/>
        </w:trPr>
        <w:tc>
          <w:tcPr>
            <w:tcW w:w="0" w:type="auto"/>
            <w:vMerge w:val="restart"/>
            <w:vAlign w:val="center"/>
          </w:tcPr>
          <w:p w14:paraId="09122C13" w14:textId="77777777" w:rsidR="00DA4762" w:rsidRPr="006E6581" w:rsidRDefault="00DA4762" w:rsidP="00512853">
            <w:pPr>
              <w:pStyle w:val="TAC"/>
            </w:pPr>
            <w:r w:rsidRPr="00BB2631">
              <w:t>ZTE</w:t>
            </w:r>
          </w:p>
        </w:tc>
        <w:tc>
          <w:tcPr>
            <w:tcW w:w="0" w:type="auto"/>
            <w:vAlign w:val="center"/>
          </w:tcPr>
          <w:p w14:paraId="193183A9" w14:textId="77777777" w:rsidR="00DA4762" w:rsidRPr="006E6581" w:rsidRDefault="00DA4762" w:rsidP="00512853">
            <w:pPr>
              <w:pStyle w:val="TAC"/>
            </w:pPr>
            <w:r w:rsidRPr="006E6581">
              <w:t>Average</w:t>
            </w:r>
          </w:p>
        </w:tc>
        <w:tc>
          <w:tcPr>
            <w:tcW w:w="2132" w:type="dxa"/>
            <w:vAlign w:val="center"/>
          </w:tcPr>
          <w:p w14:paraId="1B94AB0F" w14:textId="77777777" w:rsidR="00DA4762" w:rsidRPr="006E6581" w:rsidRDefault="00DA4762" w:rsidP="00512853">
            <w:pPr>
              <w:pStyle w:val="TAC"/>
            </w:pPr>
            <w:r>
              <w:t>4.72</w:t>
            </w:r>
          </w:p>
        </w:tc>
      </w:tr>
      <w:tr w:rsidR="00DA4762" w:rsidRPr="006E6581" w14:paraId="3CC1DFFD" w14:textId="77777777" w:rsidTr="00512853">
        <w:trPr>
          <w:jc w:val="center"/>
        </w:trPr>
        <w:tc>
          <w:tcPr>
            <w:tcW w:w="0" w:type="auto"/>
            <w:vMerge/>
            <w:vAlign w:val="center"/>
          </w:tcPr>
          <w:p w14:paraId="2ADBF0B9" w14:textId="77777777" w:rsidR="00DA4762" w:rsidRPr="006E6581" w:rsidRDefault="00DA4762" w:rsidP="00512853">
            <w:pPr>
              <w:pStyle w:val="TAC"/>
            </w:pPr>
          </w:p>
        </w:tc>
        <w:tc>
          <w:tcPr>
            <w:tcW w:w="0" w:type="auto"/>
            <w:vAlign w:val="center"/>
          </w:tcPr>
          <w:p w14:paraId="52AEACA4" w14:textId="77777777" w:rsidR="00DA4762" w:rsidRPr="006E6581" w:rsidRDefault="00DA4762" w:rsidP="00512853">
            <w:pPr>
              <w:pStyle w:val="TAC"/>
            </w:pPr>
            <w:r w:rsidRPr="006E6581">
              <w:t>5%-tile</w:t>
            </w:r>
          </w:p>
        </w:tc>
        <w:tc>
          <w:tcPr>
            <w:tcW w:w="2132" w:type="dxa"/>
            <w:vAlign w:val="center"/>
          </w:tcPr>
          <w:p w14:paraId="1221FBB4" w14:textId="77777777" w:rsidR="00DA4762" w:rsidRPr="00475932" w:rsidRDefault="00DA4762" w:rsidP="00512853">
            <w:pPr>
              <w:pStyle w:val="TAC"/>
              <w:rPr>
                <w:b/>
              </w:rPr>
            </w:pPr>
            <w:r>
              <w:rPr>
                <w:b/>
              </w:rPr>
              <w:t>10.98</w:t>
            </w:r>
          </w:p>
        </w:tc>
      </w:tr>
      <w:tr w:rsidR="00DA4762" w:rsidRPr="006E6581" w14:paraId="615D663C" w14:textId="77777777" w:rsidTr="00512853">
        <w:trPr>
          <w:jc w:val="center"/>
        </w:trPr>
        <w:tc>
          <w:tcPr>
            <w:tcW w:w="0" w:type="auto"/>
            <w:vMerge w:val="restart"/>
            <w:vAlign w:val="center"/>
          </w:tcPr>
          <w:p w14:paraId="74BABE34" w14:textId="77777777" w:rsidR="00DA4762" w:rsidRPr="006E6581" w:rsidRDefault="00DA4762" w:rsidP="00512853">
            <w:pPr>
              <w:pStyle w:val="TAC"/>
            </w:pPr>
            <w:r w:rsidRPr="00BB2631">
              <w:t>THALES</w:t>
            </w:r>
          </w:p>
        </w:tc>
        <w:tc>
          <w:tcPr>
            <w:tcW w:w="0" w:type="auto"/>
            <w:vAlign w:val="center"/>
          </w:tcPr>
          <w:p w14:paraId="3B1FD42A" w14:textId="77777777" w:rsidR="00DA4762" w:rsidRPr="006E6581" w:rsidRDefault="00DA4762" w:rsidP="00512853">
            <w:pPr>
              <w:pStyle w:val="TAC"/>
            </w:pPr>
            <w:r w:rsidRPr="006E6581">
              <w:t>Average</w:t>
            </w:r>
          </w:p>
        </w:tc>
        <w:tc>
          <w:tcPr>
            <w:tcW w:w="2132" w:type="dxa"/>
            <w:vAlign w:val="center"/>
          </w:tcPr>
          <w:p w14:paraId="4F1B3216" w14:textId="77777777" w:rsidR="00DA4762" w:rsidRPr="006E6581" w:rsidRDefault="00DA4762" w:rsidP="00512853">
            <w:pPr>
              <w:pStyle w:val="TAC"/>
            </w:pPr>
            <w:r>
              <w:t>NA</w:t>
            </w:r>
          </w:p>
        </w:tc>
      </w:tr>
      <w:tr w:rsidR="00DA4762" w:rsidRPr="006E6581" w14:paraId="439CB9EC" w14:textId="77777777" w:rsidTr="00512853">
        <w:trPr>
          <w:jc w:val="center"/>
        </w:trPr>
        <w:tc>
          <w:tcPr>
            <w:tcW w:w="0" w:type="auto"/>
            <w:vMerge/>
            <w:vAlign w:val="center"/>
          </w:tcPr>
          <w:p w14:paraId="5727E962" w14:textId="77777777" w:rsidR="00DA4762" w:rsidRPr="006E6581" w:rsidRDefault="00DA4762" w:rsidP="00512853">
            <w:pPr>
              <w:pStyle w:val="TAC"/>
            </w:pPr>
          </w:p>
        </w:tc>
        <w:tc>
          <w:tcPr>
            <w:tcW w:w="0" w:type="auto"/>
            <w:vAlign w:val="center"/>
          </w:tcPr>
          <w:p w14:paraId="3131296C" w14:textId="77777777" w:rsidR="00DA4762" w:rsidRPr="006E6581" w:rsidRDefault="00DA4762" w:rsidP="00512853">
            <w:pPr>
              <w:pStyle w:val="TAC"/>
            </w:pPr>
            <w:r w:rsidRPr="006E6581">
              <w:t>5%-tile</w:t>
            </w:r>
          </w:p>
        </w:tc>
        <w:tc>
          <w:tcPr>
            <w:tcW w:w="2132" w:type="dxa"/>
            <w:vAlign w:val="center"/>
          </w:tcPr>
          <w:p w14:paraId="460EDF63" w14:textId="77777777" w:rsidR="00DA4762" w:rsidRPr="00475932" w:rsidRDefault="00DA4762" w:rsidP="00512853">
            <w:pPr>
              <w:pStyle w:val="TAC"/>
              <w:rPr>
                <w:b/>
              </w:rPr>
            </w:pPr>
            <w:r>
              <w:rPr>
                <w:b/>
              </w:rPr>
              <w:t>14.56</w:t>
            </w:r>
          </w:p>
        </w:tc>
      </w:tr>
      <w:tr w:rsidR="00DA4762" w:rsidRPr="006E6581" w14:paraId="65A31701" w14:textId="77777777" w:rsidTr="00512853">
        <w:trPr>
          <w:jc w:val="center"/>
        </w:trPr>
        <w:tc>
          <w:tcPr>
            <w:tcW w:w="0" w:type="auto"/>
            <w:vMerge w:val="restart"/>
            <w:vAlign w:val="center"/>
          </w:tcPr>
          <w:p w14:paraId="6E956E38" w14:textId="77777777" w:rsidR="00DA4762" w:rsidRPr="006E6581" w:rsidRDefault="00DA4762" w:rsidP="00512853">
            <w:pPr>
              <w:pStyle w:val="TAC"/>
            </w:pPr>
            <w:r w:rsidRPr="00BB2631">
              <w:t>Ericsson</w:t>
            </w:r>
          </w:p>
        </w:tc>
        <w:tc>
          <w:tcPr>
            <w:tcW w:w="0" w:type="auto"/>
            <w:vAlign w:val="center"/>
          </w:tcPr>
          <w:p w14:paraId="75B2523A" w14:textId="77777777" w:rsidR="00DA4762" w:rsidRPr="006E6581" w:rsidRDefault="00DA4762" w:rsidP="00512853">
            <w:pPr>
              <w:pStyle w:val="TAC"/>
            </w:pPr>
            <w:r w:rsidRPr="006E6581">
              <w:t>Average</w:t>
            </w:r>
          </w:p>
        </w:tc>
        <w:tc>
          <w:tcPr>
            <w:tcW w:w="2132" w:type="dxa"/>
            <w:vAlign w:val="center"/>
          </w:tcPr>
          <w:p w14:paraId="55096CE3" w14:textId="77777777" w:rsidR="00DA4762" w:rsidRPr="006E6581" w:rsidRDefault="00DA4762" w:rsidP="00512853">
            <w:pPr>
              <w:pStyle w:val="TAC"/>
            </w:pPr>
            <w:r>
              <w:t>NA</w:t>
            </w:r>
          </w:p>
        </w:tc>
      </w:tr>
      <w:tr w:rsidR="00DA4762" w:rsidRPr="006E6581" w14:paraId="572D2624" w14:textId="77777777" w:rsidTr="00512853">
        <w:trPr>
          <w:jc w:val="center"/>
        </w:trPr>
        <w:tc>
          <w:tcPr>
            <w:tcW w:w="0" w:type="auto"/>
            <w:vMerge/>
            <w:vAlign w:val="center"/>
          </w:tcPr>
          <w:p w14:paraId="3CB679B3" w14:textId="77777777" w:rsidR="00DA4762" w:rsidRPr="006E6581" w:rsidRDefault="00DA4762" w:rsidP="00512853">
            <w:pPr>
              <w:pStyle w:val="TAC"/>
            </w:pPr>
          </w:p>
        </w:tc>
        <w:tc>
          <w:tcPr>
            <w:tcW w:w="0" w:type="auto"/>
            <w:vAlign w:val="center"/>
          </w:tcPr>
          <w:p w14:paraId="3F6796ED" w14:textId="77777777" w:rsidR="00DA4762" w:rsidRPr="006E6581" w:rsidRDefault="00DA4762" w:rsidP="00512853">
            <w:pPr>
              <w:pStyle w:val="TAC"/>
            </w:pPr>
            <w:r w:rsidRPr="006E6581">
              <w:t>5%-tile</w:t>
            </w:r>
          </w:p>
        </w:tc>
        <w:tc>
          <w:tcPr>
            <w:tcW w:w="2132" w:type="dxa"/>
            <w:vAlign w:val="center"/>
          </w:tcPr>
          <w:p w14:paraId="0415E635" w14:textId="77777777" w:rsidR="00DA4762" w:rsidRPr="00475932" w:rsidRDefault="00DA4762" w:rsidP="00512853">
            <w:pPr>
              <w:pStyle w:val="TAC"/>
              <w:rPr>
                <w:b/>
              </w:rPr>
            </w:pPr>
            <w:r>
              <w:rPr>
                <w:b/>
              </w:rPr>
              <w:t>13.06</w:t>
            </w:r>
          </w:p>
        </w:tc>
      </w:tr>
    </w:tbl>
    <w:p w14:paraId="7A1D1754" w14:textId="77777777" w:rsidR="00DA4762" w:rsidRDefault="00DA4762" w:rsidP="00DA4762"/>
    <w:p w14:paraId="4914F311" w14:textId="6449D3E0" w:rsidR="00DA4762" w:rsidRPr="006E6581" w:rsidRDefault="00DA4762" w:rsidP="00DA4762">
      <w:pPr>
        <w:pStyle w:val="TH"/>
      </w:pPr>
      <w:r w:rsidRPr="006E6581">
        <w:t xml:space="preserve">Table </w:t>
      </w:r>
      <w:r>
        <w:t>6.4.3.2-8</w:t>
      </w:r>
      <w:r w:rsidR="003F01F9">
        <w:rPr>
          <w:noProof/>
        </w:rPr>
        <w:t>:</w:t>
      </w:r>
      <w:r w:rsidRPr="006E6581">
        <w:t xml:space="preserve"> Average ACIR </w:t>
      </w:r>
      <w:r>
        <w:t xml:space="preserve">of 5%-tile </w:t>
      </w:r>
      <w:r w:rsidRPr="006E6581">
        <w:t>values in the above worse case for Scenario 3</w:t>
      </w:r>
      <w:r>
        <w:t xml:space="preserve"> GEO Class - TN BS with non-AAS antenna</w:t>
      </w:r>
    </w:p>
    <w:tbl>
      <w:tblPr>
        <w:tblStyle w:val="TableGrid"/>
        <w:tblW w:w="0" w:type="auto"/>
        <w:jc w:val="center"/>
        <w:tblLook w:val="04A0" w:firstRow="1" w:lastRow="0" w:firstColumn="1" w:lastColumn="0" w:noHBand="0" w:noVBand="1"/>
      </w:tblPr>
      <w:tblGrid>
        <w:gridCol w:w="1497"/>
        <w:gridCol w:w="1127"/>
      </w:tblGrid>
      <w:tr w:rsidR="00DA4762" w:rsidRPr="006E6581" w14:paraId="24B9C1BD" w14:textId="77777777" w:rsidTr="00512853">
        <w:trPr>
          <w:jc w:val="center"/>
        </w:trPr>
        <w:tc>
          <w:tcPr>
            <w:tcW w:w="0" w:type="auto"/>
            <w:vAlign w:val="center"/>
          </w:tcPr>
          <w:p w14:paraId="43BDAF43" w14:textId="77777777" w:rsidR="00DA4762" w:rsidRPr="006E6581" w:rsidRDefault="00DA4762" w:rsidP="00512853">
            <w:pPr>
              <w:pStyle w:val="TAH"/>
            </w:pPr>
          </w:p>
        </w:tc>
        <w:tc>
          <w:tcPr>
            <w:tcW w:w="0" w:type="auto"/>
            <w:vAlign w:val="center"/>
          </w:tcPr>
          <w:p w14:paraId="5EF9803E" w14:textId="77777777" w:rsidR="00DA4762" w:rsidRPr="006E6581" w:rsidRDefault="00DA4762" w:rsidP="00512853">
            <w:pPr>
              <w:pStyle w:val="TAH"/>
            </w:pPr>
            <w:r w:rsidRPr="006E6581">
              <w:t>Scenario 3</w:t>
            </w:r>
          </w:p>
        </w:tc>
      </w:tr>
      <w:tr w:rsidR="00DA4762" w:rsidRPr="006E6581" w14:paraId="77B7E8E6" w14:textId="77777777" w:rsidTr="00512853">
        <w:trPr>
          <w:jc w:val="center"/>
        </w:trPr>
        <w:tc>
          <w:tcPr>
            <w:tcW w:w="0" w:type="auto"/>
            <w:vAlign w:val="center"/>
          </w:tcPr>
          <w:p w14:paraId="054A22C4" w14:textId="77777777" w:rsidR="00DA4762" w:rsidRPr="006E6581" w:rsidRDefault="00DA4762" w:rsidP="00512853">
            <w:pPr>
              <w:pStyle w:val="TAC"/>
            </w:pPr>
            <w:r w:rsidRPr="006E6581">
              <w:t>ACIR value [dB]</w:t>
            </w:r>
          </w:p>
        </w:tc>
        <w:tc>
          <w:tcPr>
            <w:tcW w:w="0" w:type="auto"/>
            <w:vAlign w:val="center"/>
          </w:tcPr>
          <w:p w14:paraId="08246809" w14:textId="77777777" w:rsidR="00DA4762" w:rsidRPr="006E6581" w:rsidRDefault="00DA4762" w:rsidP="00512853">
            <w:pPr>
              <w:pStyle w:val="TAC"/>
            </w:pPr>
            <w:r>
              <w:t>12.85</w:t>
            </w:r>
          </w:p>
        </w:tc>
      </w:tr>
    </w:tbl>
    <w:p w14:paraId="5ABD2EA5" w14:textId="77777777" w:rsidR="002733C6" w:rsidRPr="006E6581" w:rsidRDefault="002733C6" w:rsidP="00C74C6F"/>
    <w:p w14:paraId="1FFC7939" w14:textId="665D9C85" w:rsidR="006C18FC" w:rsidRPr="006E6581" w:rsidRDefault="006C18FC" w:rsidP="006C18FC">
      <w:pPr>
        <w:pStyle w:val="Heading3"/>
        <w:ind w:left="0" w:firstLine="0"/>
        <w:rPr>
          <w:rFonts w:cs="Arial"/>
          <w:lang w:eastAsia="zh-CN"/>
        </w:rPr>
      </w:pPr>
      <w:bookmarkStart w:id="1101" w:name="_Toc94170370"/>
      <w:bookmarkStart w:id="1102" w:name="_Toc104122379"/>
      <w:bookmarkStart w:id="1103" w:name="_Toc104210185"/>
      <w:bookmarkStart w:id="1104" w:name="_Toc104502897"/>
      <w:bookmarkStart w:id="1105" w:name="_Toc106127657"/>
      <w:bookmarkStart w:id="1106" w:name="_Toc115087950"/>
      <w:bookmarkStart w:id="1107" w:name="_Toc115088106"/>
      <w:bookmarkStart w:id="1108" w:name="_Toc130321479"/>
      <w:bookmarkStart w:id="1109" w:name="_Toc130321633"/>
      <w:bookmarkStart w:id="1110" w:name="_Toc130321787"/>
      <w:bookmarkStart w:id="1111" w:name="_Toc130322154"/>
      <w:bookmarkStart w:id="1112" w:name="_Toc153132957"/>
      <w:bookmarkStart w:id="1113" w:name="_Toc162191927"/>
      <w:bookmarkStart w:id="1114" w:name="_Toc163147556"/>
      <w:bookmarkStart w:id="1115" w:name="_Toc169269888"/>
      <w:bookmarkStart w:id="1116" w:name="_Toc176255362"/>
      <w:bookmarkStart w:id="1117" w:name="_Toc176766574"/>
      <w:bookmarkStart w:id="1118" w:name="_Toc233983461"/>
      <w:r w:rsidRPr="006E6581">
        <w:rPr>
          <w:lang w:eastAsia="zh-CN"/>
        </w:rPr>
        <w:t>6.4.4</w:t>
      </w:r>
      <w:r w:rsidRPr="006E6581">
        <w:rPr>
          <w:rFonts w:cs="Arial"/>
          <w:lang w:eastAsia="zh-CN"/>
        </w:rPr>
        <w:tab/>
        <w:t xml:space="preserve">Scenario 4: </w:t>
      </w:r>
      <w:r w:rsidR="001B7EF0">
        <w:rPr>
          <w:rFonts w:cs="Arial"/>
          <w:lang w:eastAsia="zh-CN"/>
        </w:rPr>
        <w:t>2GHz</w:t>
      </w:r>
      <w:r w:rsidR="001B7EF0" w:rsidRPr="006E6581">
        <w:rPr>
          <w:rFonts w:cs="Arial"/>
          <w:lang w:eastAsia="zh-CN"/>
        </w:rPr>
        <w:t xml:space="preserve"> </w:t>
      </w:r>
      <w:r w:rsidRPr="006E6581">
        <w:rPr>
          <w:rFonts w:cs="Arial"/>
          <w:lang w:eastAsia="zh-CN"/>
        </w:rPr>
        <w:t>NTN UL interfering TN UL</w:t>
      </w:r>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p>
    <w:p w14:paraId="33C33236" w14:textId="2EAC355D" w:rsidR="006C18FC" w:rsidRPr="006E6581" w:rsidRDefault="0019605C" w:rsidP="00DC7A7A">
      <w:r>
        <w:t>T</w:t>
      </w:r>
      <w:r w:rsidRPr="00450159">
        <w:t>he co-ex</w:t>
      </w:r>
      <w:r w:rsidR="002733C6">
        <w:t>istence</w:t>
      </w:r>
      <w:r w:rsidRPr="00450159">
        <w:t xml:space="preserve"> results from all concerned options in this scenario</w:t>
      </w:r>
      <w:r>
        <w:t xml:space="preserve"> were evaluated</w:t>
      </w:r>
      <w:r w:rsidRPr="00450159">
        <w:t>, and</w:t>
      </w:r>
      <w:r>
        <w:t xml:space="preserve"> it has been</w:t>
      </w:r>
      <w:r w:rsidRPr="00450159">
        <w:t xml:space="preserve"> agreed to select</w:t>
      </w:r>
      <w:r w:rsidRPr="006E6581" w:rsidDel="0019605C">
        <w:t xml:space="preserve"> </w:t>
      </w:r>
      <w:r w:rsidR="006C18FC" w:rsidRPr="006E6581">
        <w:t xml:space="preserve">the NR-NTN GEO UL interfering the NR UL equipped with </w:t>
      </w:r>
      <w:r w:rsidR="00DA4762">
        <w:t xml:space="preserve">both </w:t>
      </w:r>
      <w:r w:rsidR="006C18FC" w:rsidRPr="006E6581">
        <w:t>AAS</w:t>
      </w:r>
      <w:r w:rsidR="00A2333E">
        <w:t xml:space="preserve"> and non-AAS</w:t>
      </w:r>
      <w:r w:rsidR="006C18FC" w:rsidRPr="006E6581">
        <w:t xml:space="preserve"> antenna that deployed in urban environment as the most stringent case.</w:t>
      </w:r>
    </w:p>
    <w:p w14:paraId="626A056D" w14:textId="4F306003" w:rsidR="006C18FC" w:rsidRPr="006E6581" w:rsidRDefault="006C18FC" w:rsidP="00C74C6F">
      <w:pPr>
        <w:pStyle w:val="TH"/>
      </w:pPr>
      <w:r w:rsidRPr="006E6581">
        <w:t>Table 6.4.4-1</w:t>
      </w:r>
      <w:r w:rsidR="003F01F9">
        <w:rPr>
          <w:noProof/>
        </w:rPr>
        <w:t>:</w:t>
      </w:r>
      <w:r w:rsidRPr="006E6581">
        <w:t xml:space="preserve"> Simulation results for average throughput loss</w:t>
      </w:r>
      <w:r w:rsidR="00A2333E">
        <w:t xml:space="preserve"> </w:t>
      </w:r>
      <w:r w:rsidR="00DE3D15">
        <w:t>-</w:t>
      </w:r>
      <w:r w:rsidR="00A2333E">
        <w:t xml:space="preserve"> TN BS with AAS antenna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15"/>
        <w:gridCol w:w="802"/>
        <w:gridCol w:w="802"/>
        <w:gridCol w:w="801"/>
        <w:gridCol w:w="803"/>
        <w:gridCol w:w="801"/>
        <w:gridCol w:w="801"/>
        <w:gridCol w:w="803"/>
        <w:gridCol w:w="801"/>
        <w:gridCol w:w="801"/>
        <w:gridCol w:w="801"/>
      </w:tblGrid>
      <w:tr w:rsidR="006C18FC" w:rsidRPr="006E6581" w14:paraId="51A7B3F6" w14:textId="77777777" w:rsidTr="00C74C6F">
        <w:trPr>
          <w:trHeight w:val="305"/>
          <w:jc w:val="center"/>
        </w:trPr>
        <w:tc>
          <w:tcPr>
            <w:tcW w:w="838" w:type="pct"/>
            <w:vAlign w:val="center"/>
          </w:tcPr>
          <w:p w14:paraId="185F0F33" w14:textId="77777777" w:rsidR="006C18FC" w:rsidRPr="006E6581" w:rsidRDefault="006C18FC" w:rsidP="00C74C6F">
            <w:pPr>
              <w:pStyle w:val="TAH"/>
            </w:pPr>
            <w:r w:rsidRPr="006E6581">
              <w:t>ACIR[dB]</w:t>
            </w:r>
          </w:p>
        </w:tc>
        <w:tc>
          <w:tcPr>
            <w:tcW w:w="416" w:type="pct"/>
            <w:vAlign w:val="center"/>
          </w:tcPr>
          <w:p w14:paraId="11D6E0E3" w14:textId="77777777" w:rsidR="006C18FC" w:rsidRPr="006E6581" w:rsidRDefault="006C18FC" w:rsidP="00C74C6F">
            <w:pPr>
              <w:pStyle w:val="TAH"/>
            </w:pPr>
            <w:r w:rsidRPr="006E6581">
              <w:t>10</w:t>
            </w:r>
          </w:p>
        </w:tc>
        <w:tc>
          <w:tcPr>
            <w:tcW w:w="416" w:type="pct"/>
            <w:vAlign w:val="center"/>
          </w:tcPr>
          <w:p w14:paraId="7B7E1145" w14:textId="77777777" w:rsidR="006C18FC" w:rsidRPr="006E6581" w:rsidRDefault="006C18FC" w:rsidP="00C74C6F">
            <w:pPr>
              <w:pStyle w:val="TAH"/>
            </w:pPr>
            <w:r w:rsidRPr="006E6581">
              <w:t>12</w:t>
            </w:r>
          </w:p>
        </w:tc>
        <w:tc>
          <w:tcPr>
            <w:tcW w:w="416" w:type="pct"/>
            <w:vAlign w:val="center"/>
          </w:tcPr>
          <w:p w14:paraId="2E6975BC" w14:textId="77777777" w:rsidR="006C18FC" w:rsidRPr="006E6581" w:rsidRDefault="006C18FC" w:rsidP="00C74C6F">
            <w:pPr>
              <w:pStyle w:val="TAH"/>
            </w:pPr>
            <w:r w:rsidRPr="006E6581">
              <w:t>14</w:t>
            </w:r>
          </w:p>
        </w:tc>
        <w:tc>
          <w:tcPr>
            <w:tcW w:w="417" w:type="pct"/>
            <w:vAlign w:val="center"/>
          </w:tcPr>
          <w:p w14:paraId="1ED675E8" w14:textId="77777777" w:rsidR="006C18FC" w:rsidRPr="006E6581" w:rsidRDefault="006C18FC" w:rsidP="00C74C6F">
            <w:pPr>
              <w:pStyle w:val="TAH"/>
            </w:pPr>
            <w:r w:rsidRPr="006E6581">
              <w:t>16</w:t>
            </w:r>
          </w:p>
        </w:tc>
        <w:tc>
          <w:tcPr>
            <w:tcW w:w="416" w:type="pct"/>
            <w:vAlign w:val="center"/>
          </w:tcPr>
          <w:p w14:paraId="2475F922" w14:textId="77777777" w:rsidR="006C18FC" w:rsidRPr="006E6581" w:rsidRDefault="006C18FC" w:rsidP="00C74C6F">
            <w:pPr>
              <w:pStyle w:val="TAH"/>
            </w:pPr>
            <w:r w:rsidRPr="006E6581">
              <w:t>18</w:t>
            </w:r>
          </w:p>
        </w:tc>
        <w:tc>
          <w:tcPr>
            <w:tcW w:w="416" w:type="pct"/>
            <w:vAlign w:val="center"/>
          </w:tcPr>
          <w:p w14:paraId="5CE35B80" w14:textId="77777777" w:rsidR="006C18FC" w:rsidRPr="006E6581" w:rsidRDefault="006C18FC" w:rsidP="00C74C6F">
            <w:pPr>
              <w:pStyle w:val="TAH"/>
            </w:pPr>
            <w:r w:rsidRPr="006E6581">
              <w:t>20</w:t>
            </w:r>
          </w:p>
        </w:tc>
        <w:tc>
          <w:tcPr>
            <w:tcW w:w="417" w:type="pct"/>
            <w:vAlign w:val="center"/>
          </w:tcPr>
          <w:p w14:paraId="193A28A6" w14:textId="77777777" w:rsidR="006C18FC" w:rsidRPr="006E6581" w:rsidRDefault="006C18FC" w:rsidP="00C74C6F">
            <w:pPr>
              <w:pStyle w:val="TAH"/>
            </w:pPr>
            <w:r w:rsidRPr="006E6581">
              <w:t>22</w:t>
            </w:r>
          </w:p>
        </w:tc>
        <w:tc>
          <w:tcPr>
            <w:tcW w:w="416" w:type="pct"/>
            <w:vAlign w:val="center"/>
          </w:tcPr>
          <w:p w14:paraId="67363867" w14:textId="77777777" w:rsidR="006C18FC" w:rsidRPr="006E6581" w:rsidRDefault="006C18FC" w:rsidP="00C74C6F">
            <w:pPr>
              <w:pStyle w:val="TAH"/>
            </w:pPr>
            <w:r w:rsidRPr="006E6581">
              <w:t>24</w:t>
            </w:r>
          </w:p>
        </w:tc>
        <w:tc>
          <w:tcPr>
            <w:tcW w:w="416" w:type="pct"/>
            <w:vAlign w:val="center"/>
          </w:tcPr>
          <w:p w14:paraId="261EA7ED" w14:textId="77777777" w:rsidR="006C18FC" w:rsidRPr="006E6581" w:rsidRDefault="006C18FC" w:rsidP="00C74C6F">
            <w:pPr>
              <w:pStyle w:val="TAH"/>
            </w:pPr>
            <w:r w:rsidRPr="006E6581">
              <w:t>26</w:t>
            </w:r>
          </w:p>
        </w:tc>
        <w:tc>
          <w:tcPr>
            <w:tcW w:w="416" w:type="pct"/>
            <w:vAlign w:val="center"/>
          </w:tcPr>
          <w:p w14:paraId="011D0724" w14:textId="77777777" w:rsidR="006C18FC" w:rsidRPr="006E6581" w:rsidRDefault="006C18FC" w:rsidP="00C74C6F">
            <w:pPr>
              <w:pStyle w:val="TAH"/>
            </w:pPr>
            <w:r w:rsidRPr="006E6581">
              <w:t>28</w:t>
            </w:r>
          </w:p>
        </w:tc>
      </w:tr>
      <w:tr w:rsidR="006C18FC" w:rsidRPr="006E6581" w14:paraId="14A79FD5" w14:textId="77777777" w:rsidTr="00C74C6F">
        <w:trPr>
          <w:trHeight w:val="290"/>
          <w:jc w:val="center"/>
        </w:trPr>
        <w:tc>
          <w:tcPr>
            <w:tcW w:w="838" w:type="pct"/>
            <w:vAlign w:val="center"/>
          </w:tcPr>
          <w:p w14:paraId="29AFD3F0" w14:textId="77777777" w:rsidR="006C18FC" w:rsidRPr="006E6581" w:rsidRDefault="006C18FC" w:rsidP="00C74C6F">
            <w:pPr>
              <w:pStyle w:val="TAC"/>
            </w:pPr>
            <w:r w:rsidRPr="006E6581">
              <w:t>Qualcomm</w:t>
            </w:r>
          </w:p>
        </w:tc>
        <w:tc>
          <w:tcPr>
            <w:tcW w:w="416" w:type="pct"/>
            <w:vAlign w:val="center"/>
          </w:tcPr>
          <w:p w14:paraId="59626EE2" w14:textId="77777777" w:rsidR="006C18FC" w:rsidRPr="006E6581" w:rsidRDefault="006C18FC" w:rsidP="00C74C6F">
            <w:pPr>
              <w:pStyle w:val="TAC"/>
            </w:pPr>
            <w:r w:rsidRPr="006E6581">
              <w:t>12.60</w:t>
            </w:r>
          </w:p>
        </w:tc>
        <w:tc>
          <w:tcPr>
            <w:tcW w:w="416" w:type="pct"/>
            <w:vAlign w:val="center"/>
          </w:tcPr>
          <w:p w14:paraId="3044C5FE" w14:textId="77777777" w:rsidR="006C18FC" w:rsidRPr="006E6581" w:rsidRDefault="006C18FC" w:rsidP="00C74C6F">
            <w:pPr>
              <w:pStyle w:val="TAC"/>
            </w:pPr>
            <w:r w:rsidRPr="006E6581">
              <w:t>10.78</w:t>
            </w:r>
          </w:p>
        </w:tc>
        <w:tc>
          <w:tcPr>
            <w:tcW w:w="416" w:type="pct"/>
            <w:vAlign w:val="center"/>
          </w:tcPr>
          <w:p w14:paraId="596C7EB5" w14:textId="77777777" w:rsidR="006C18FC" w:rsidRPr="006E6581" w:rsidRDefault="006C18FC" w:rsidP="00C74C6F">
            <w:pPr>
              <w:pStyle w:val="TAC"/>
            </w:pPr>
            <w:r w:rsidRPr="006E6581">
              <w:t>8.96</w:t>
            </w:r>
          </w:p>
        </w:tc>
        <w:tc>
          <w:tcPr>
            <w:tcW w:w="417" w:type="pct"/>
            <w:vAlign w:val="center"/>
          </w:tcPr>
          <w:p w14:paraId="3245D300" w14:textId="77777777" w:rsidR="006C18FC" w:rsidRPr="006E6581" w:rsidRDefault="006C18FC" w:rsidP="00C74C6F">
            <w:pPr>
              <w:pStyle w:val="TAC"/>
            </w:pPr>
            <w:r w:rsidRPr="006E6581">
              <w:t>7.42</w:t>
            </w:r>
          </w:p>
        </w:tc>
        <w:tc>
          <w:tcPr>
            <w:tcW w:w="416" w:type="pct"/>
            <w:vAlign w:val="center"/>
          </w:tcPr>
          <w:p w14:paraId="3BBC7A65" w14:textId="77777777" w:rsidR="006C18FC" w:rsidRPr="006E6581" w:rsidRDefault="006C18FC" w:rsidP="00C74C6F">
            <w:pPr>
              <w:pStyle w:val="TAC"/>
            </w:pPr>
            <w:r w:rsidRPr="006E6581">
              <w:t>6.18</w:t>
            </w:r>
          </w:p>
        </w:tc>
        <w:tc>
          <w:tcPr>
            <w:tcW w:w="416" w:type="pct"/>
            <w:vAlign w:val="center"/>
          </w:tcPr>
          <w:p w14:paraId="48B054E6" w14:textId="77777777" w:rsidR="006C18FC" w:rsidRPr="006E6581" w:rsidRDefault="006C18FC" w:rsidP="00C74C6F">
            <w:pPr>
              <w:pStyle w:val="TAC"/>
            </w:pPr>
            <w:r w:rsidRPr="006E6581">
              <w:t>4.93</w:t>
            </w:r>
          </w:p>
        </w:tc>
        <w:tc>
          <w:tcPr>
            <w:tcW w:w="417" w:type="pct"/>
            <w:vAlign w:val="center"/>
          </w:tcPr>
          <w:p w14:paraId="2FB5DE16" w14:textId="77777777" w:rsidR="006C18FC" w:rsidRPr="006E6581" w:rsidRDefault="006C18FC" w:rsidP="00C74C6F">
            <w:pPr>
              <w:pStyle w:val="TAC"/>
            </w:pPr>
            <w:r w:rsidRPr="006E6581">
              <w:t>4.11</w:t>
            </w:r>
          </w:p>
        </w:tc>
        <w:tc>
          <w:tcPr>
            <w:tcW w:w="416" w:type="pct"/>
            <w:vAlign w:val="center"/>
          </w:tcPr>
          <w:p w14:paraId="6F15C65C" w14:textId="77777777" w:rsidR="006C18FC" w:rsidRPr="006E6581" w:rsidRDefault="006C18FC" w:rsidP="00C74C6F">
            <w:pPr>
              <w:pStyle w:val="TAC"/>
            </w:pPr>
            <w:r w:rsidRPr="006E6581">
              <w:t>3.29</w:t>
            </w:r>
          </w:p>
        </w:tc>
        <w:tc>
          <w:tcPr>
            <w:tcW w:w="416" w:type="pct"/>
            <w:vAlign w:val="center"/>
          </w:tcPr>
          <w:p w14:paraId="3167A57E" w14:textId="77777777" w:rsidR="006C18FC" w:rsidRPr="006E6581" w:rsidRDefault="006C18FC" w:rsidP="00C74C6F">
            <w:pPr>
              <w:pStyle w:val="TAC"/>
            </w:pPr>
            <w:r w:rsidRPr="006E6581">
              <w:t>2.63</w:t>
            </w:r>
          </w:p>
        </w:tc>
        <w:tc>
          <w:tcPr>
            <w:tcW w:w="416" w:type="pct"/>
            <w:vAlign w:val="center"/>
          </w:tcPr>
          <w:p w14:paraId="7044A62A" w14:textId="77777777" w:rsidR="006C18FC" w:rsidRPr="006E6581" w:rsidRDefault="006C18FC" w:rsidP="00C74C6F">
            <w:pPr>
              <w:pStyle w:val="TAC"/>
            </w:pPr>
            <w:r w:rsidRPr="006E6581">
              <w:t>2.12</w:t>
            </w:r>
          </w:p>
        </w:tc>
      </w:tr>
      <w:tr w:rsidR="006C18FC" w:rsidRPr="006E6581" w14:paraId="53C8FAD5" w14:textId="77777777" w:rsidTr="00C74C6F">
        <w:trPr>
          <w:trHeight w:val="290"/>
          <w:jc w:val="center"/>
        </w:trPr>
        <w:tc>
          <w:tcPr>
            <w:tcW w:w="838" w:type="pct"/>
            <w:vAlign w:val="center"/>
          </w:tcPr>
          <w:p w14:paraId="7DAB6A8B" w14:textId="77777777" w:rsidR="006C18FC" w:rsidRPr="006E6581" w:rsidRDefault="006C18FC" w:rsidP="00C74C6F">
            <w:pPr>
              <w:pStyle w:val="TAC"/>
            </w:pPr>
            <w:r w:rsidRPr="006E6581">
              <w:t>Samsung</w:t>
            </w:r>
          </w:p>
        </w:tc>
        <w:tc>
          <w:tcPr>
            <w:tcW w:w="416" w:type="pct"/>
            <w:vAlign w:val="center"/>
          </w:tcPr>
          <w:p w14:paraId="3423513B" w14:textId="77777777" w:rsidR="006C18FC" w:rsidRPr="006E6581" w:rsidRDefault="006C18FC" w:rsidP="00C74C6F">
            <w:pPr>
              <w:pStyle w:val="TAC"/>
            </w:pPr>
            <w:r w:rsidRPr="006E6581">
              <w:t>10.83</w:t>
            </w:r>
          </w:p>
        </w:tc>
        <w:tc>
          <w:tcPr>
            <w:tcW w:w="416" w:type="pct"/>
            <w:vAlign w:val="center"/>
          </w:tcPr>
          <w:p w14:paraId="49F00C4A" w14:textId="77777777" w:rsidR="006C18FC" w:rsidRPr="006E6581" w:rsidRDefault="006C18FC" w:rsidP="00C74C6F">
            <w:pPr>
              <w:pStyle w:val="TAC"/>
            </w:pPr>
            <w:r w:rsidRPr="006E6581">
              <w:t>8.69</w:t>
            </w:r>
          </w:p>
        </w:tc>
        <w:tc>
          <w:tcPr>
            <w:tcW w:w="416" w:type="pct"/>
            <w:vAlign w:val="center"/>
          </w:tcPr>
          <w:p w14:paraId="19145424" w14:textId="77777777" w:rsidR="006C18FC" w:rsidRPr="006E6581" w:rsidRDefault="006C18FC" w:rsidP="00C74C6F">
            <w:pPr>
              <w:pStyle w:val="TAC"/>
            </w:pPr>
            <w:r w:rsidRPr="006E6581">
              <w:t>6.92</w:t>
            </w:r>
          </w:p>
        </w:tc>
        <w:tc>
          <w:tcPr>
            <w:tcW w:w="417" w:type="pct"/>
            <w:vAlign w:val="center"/>
          </w:tcPr>
          <w:p w14:paraId="3BECBA14" w14:textId="77777777" w:rsidR="006C18FC" w:rsidRPr="006E6581" w:rsidRDefault="006C18FC" w:rsidP="00C74C6F">
            <w:pPr>
              <w:pStyle w:val="TAC"/>
            </w:pPr>
            <w:r w:rsidRPr="006E6581">
              <w:t>5.47</w:t>
            </w:r>
          </w:p>
        </w:tc>
        <w:tc>
          <w:tcPr>
            <w:tcW w:w="416" w:type="pct"/>
            <w:vAlign w:val="center"/>
          </w:tcPr>
          <w:p w14:paraId="03AB524F" w14:textId="77777777" w:rsidR="006C18FC" w:rsidRPr="006E6581" w:rsidRDefault="006C18FC" w:rsidP="00C74C6F">
            <w:pPr>
              <w:pStyle w:val="TAC"/>
            </w:pPr>
            <w:r w:rsidRPr="006E6581">
              <w:t>4.30</w:t>
            </w:r>
          </w:p>
        </w:tc>
        <w:tc>
          <w:tcPr>
            <w:tcW w:w="416" w:type="pct"/>
            <w:vAlign w:val="center"/>
          </w:tcPr>
          <w:p w14:paraId="5E814749" w14:textId="77777777" w:rsidR="006C18FC" w:rsidRPr="006E6581" w:rsidRDefault="006C18FC" w:rsidP="00C74C6F">
            <w:pPr>
              <w:pStyle w:val="TAC"/>
            </w:pPr>
            <w:r w:rsidRPr="006E6581">
              <w:t>3.35</w:t>
            </w:r>
          </w:p>
        </w:tc>
        <w:tc>
          <w:tcPr>
            <w:tcW w:w="417" w:type="pct"/>
            <w:vAlign w:val="center"/>
          </w:tcPr>
          <w:p w14:paraId="2098AA44" w14:textId="77777777" w:rsidR="006C18FC" w:rsidRPr="006E6581" w:rsidRDefault="006C18FC" w:rsidP="00C74C6F">
            <w:pPr>
              <w:pStyle w:val="TAC"/>
            </w:pPr>
            <w:r w:rsidRPr="006E6581">
              <w:t>2.60</w:t>
            </w:r>
          </w:p>
        </w:tc>
        <w:tc>
          <w:tcPr>
            <w:tcW w:w="416" w:type="pct"/>
            <w:vAlign w:val="center"/>
          </w:tcPr>
          <w:p w14:paraId="1BC8B804" w14:textId="77777777" w:rsidR="006C18FC" w:rsidRPr="006E6581" w:rsidRDefault="006C18FC" w:rsidP="00C74C6F">
            <w:pPr>
              <w:pStyle w:val="TAC"/>
            </w:pPr>
            <w:r w:rsidRPr="006E6581">
              <w:t>2.00</w:t>
            </w:r>
          </w:p>
        </w:tc>
        <w:tc>
          <w:tcPr>
            <w:tcW w:w="416" w:type="pct"/>
            <w:vAlign w:val="center"/>
          </w:tcPr>
          <w:p w14:paraId="7E48259A" w14:textId="77777777" w:rsidR="006C18FC" w:rsidRPr="006E6581" w:rsidRDefault="006C18FC" w:rsidP="00C74C6F">
            <w:pPr>
              <w:pStyle w:val="TAC"/>
            </w:pPr>
            <w:r w:rsidRPr="006E6581">
              <w:t>1.53</w:t>
            </w:r>
          </w:p>
        </w:tc>
        <w:tc>
          <w:tcPr>
            <w:tcW w:w="416" w:type="pct"/>
            <w:vAlign w:val="center"/>
          </w:tcPr>
          <w:p w14:paraId="30D76EF8" w14:textId="77777777" w:rsidR="006C18FC" w:rsidRPr="006E6581" w:rsidRDefault="006C18FC" w:rsidP="00C74C6F">
            <w:pPr>
              <w:pStyle w:val="TAC"/>
            </w:pPr>
            <w:r w:rsidRPr="006E6581">
              <w:t>1.17</w:t>
            </w:r>
          </w:p>
        </w:tc>
      </w:tr>
      <w:tr w:rsidR="006C18FC" w:rsidRPr="006E6581" w14:paraId="1E40CF44" w14:textId="77777777" w:rsidTr="00C74C6F">
        <w:trPr>
          <w:trHeight w:val="290"/>
          <w:jc w:val="center"/>
        </w:trPr>
        <w:tc>
          <w:tcPr>
            <w:tcW w:w="838" w:type="pct"/>
            <w:vAlign w:val="center"/>
          </w:tcPr>
          <w:p w14:paraId="604B95F1" w14:textId="77777777" w:rsidR="006C18FC" w:rsidRPr="006E6581" w:rsidRDefault="006C18FC" w:rsidP="00C74C6F">
            <w:pPr>
              <w:pStyle w:val="TAC"/>
            </w:pPr>
            <w:r w:rsidRPr="006E6581">
              <w:t>MTK</w:t>
            </w:r>
          </w:p>
        </w:tc>
        <w:tc>
          <w:tcPr>
            <w:tcW w:w="416" w:type="pct"/>
            <w:vAlign w:val="center"/>
          </w:tcPr>
          <w:p w14:paraId="4EC43337" w14:textId="77777777" w:rsidR="006C18FC" w:rsidRPr="006E6581" w:rsidRDefault="006C18FC" w:rsidP="00C74C6F">
            <w:pPr>
              <w:pStyle w:val="TAC"/>
            </w:pPr>
            <w:r w:rsidRPr="006E6581">
              <w:t>12.16</w:t>
            </w:r>
          </w:p>
        </w:tc>
        <w:tc>
          <w:tcPr>
            <w:tcW w:w="416" w:type="pct"/>
            <w:vAlign w:val="center"/>
          </w:tcPr>
          <w:p w14:paraId="57ED97B3" w14:textId="77777777" w:rsidR="006C18FC" w:rsidRPr="006E6581" w:rsidRDefault="006C18FC" w:rsidP="00C74C6F">
            <w:pPr>
              <w:pStyle w:val="TAC"/>
            </w:pPr>
            <w:r w:rsidRPr="006E6581">
              <w:t>10.25</w:t>
            </w:r>
          </w:p>
        </w:tc>
        <w:tc>
          <w:tcPr>
            <w:tcW w:w="416" w:type="pct"/>
            <w:vAlign w:val="center"/>
          </w:tcPr>
          <w:p w14:paraId="50E19C3F" w14:textId="77777777" w:rsidR="006C18FC" w:rsidRPr="006E6581" w:rsidRDefault="006C18FC" w:rsidP="00C74C6F">
            <w:pPr>
              <w:pStyle w:val="TAC"/>
            </w:pPr>
            <w:r w:rsidRPr="006E6581">
              <w:t>8.40</w:t>
            </w:r>
          </w:p>
        </w:tc>
        <w:tc>
          <w:tcPr>
            <w:tcW w:w="417" w:type="pct"/>
            <w:vAlign w:val="center"/>
          </w:tcPr>
          <w:p w14:paraId="7A33FE24" w14:textId="77777777" w:rsidR="006C18FC" w:rsidRPr="006E6581" w:rsidRDefault="006C18FC" w:rsidP="00C74C6F">
            <w:pPr>
              <w:pStyle w:val="TAC"/>
            </w:pPr>
            <w:r w:rsidRPr="006E6581">
              <w:t>6.66</w:t>
            </w:r>
          </w:p>
        </w:tc>
        <w:tc>
          <w:tcPr>
            <w:tcW w:w="416" w:type="pct"/>
            <w:vAlign w:val="center"/>
          </w:tcPr>
          <w:p w14:paraId="37A9A271" w14:textId="77777777" w:rsidR="006C18FC" w:rsidRPr="006E6581" w:rsidRDefault="006C18FC" w:rsidP="00C74C6F">
            <w:pPr>
              <w:pStyle w:val="TAC"/>
            </w:pPr>
            <w:r w:rsidRPr="006E6581">
              <w:t>5.09</w:t>
            </w:r>
          </w:p>
        </w:tc>
        <w:tc>
          <w:tcPr>
            <w:tcW w:w="416" w:type="pct"/>
            <w:vAlign w:val="center"/>
          </w:tcPr>
          <w:p w14:paraId="01C98A2B" w14:textId="77777777" w:rsidR="006C18FC" w:rsidRPr="006E6581" w:rsidRDefault="006C18FC" w:rsidP="00C74C6F">
            <w:pPr>
              <w:pStyle w:val="TAC"/>
            </w:pPr>
            <w:r w:rsidRPr="006E6581">
              <w:t>3.75</w:t>
            </w:r>
          </w:p>
        </w:tc>
        <w:tc>
          <w:tcPr>
            <w:tcW w:w="417" w:type="pct"/>
            <w:vAlign w:val="center"/>
          </w:tcPr>
          <w:p w14:paraId="2BC6412E" w14:textId="77777777" w:rsidR="006C18FC" w:rsidRPr="006E6581" w:rsidRDefault="006C18FC" w:rsidP="00C74C6F">
            <w:pPr>
              <w:pStyle w:val="TAC"/>
            </w:pPr>
            <w:r w:rsidRPr="006E6581">
              <w:t>2.67</w:t>
            </w:r>
          </w:p>
        </w:tc>
        <w:tc>
          <w:tcPr>
            <w:tcW w:w="416" w:type="pct"/>
            <w:vAlign w:val="center"/>
          </w:tcPr>
          <w:p w14:paraId="6FBF45F8" w14:textId="77777777" w:rsidR="006C18FC" w:rsidRPr="006E6581" w:rsidRDefault="006C18FC" w:rsidP="00C74C6F">
            <w:pPr>
              <w:pStyle w:val="TAC"/>
            </w:pPr>
            <w:r w:rsidRPr="006E6581">
              <w:t>1.84</w:t>
            </w:r>
          </w:p>
        </w:tc>
        <w:tc>
          <w:tcPr>
            <w:tcW w:w="416" w:type="pct"/>
            <w:vAlign w:val="center"/>
          </w:tcPr>
          <w:p w14:paraId="17EC3E25" w14:textId="77777777" w:rsidR="006C18FC" w:rsidRPr="006E6581" w:rsidRDefault="006C18FC" w:rsidP="00C74C6F">
            <w:pPr>
              <w:pStyle w:val="TAC"/>
            </w:pPr>
            <w:r w:rsidRPr="006E6581">
              <w:t>1.24</w:t>
            </w:r>
          </w:p>
        </w:tc>
        <w:tc>
          <w:tcPr>
            <w:tcW w:w="416" w:type="pct"/>
            <w:vAlign w:val="center"/>
          </w:tcPr>
          <w:p w14:paraId="5D18DF71" w14:textId="77777777" w:rsidR="006C18FC" w:rsidRPr="006E6581" w:rsidRDefault="006C18FC" w:rsidP="00C74C6F">
            <w:pPr>
              <w:pStyle w:val="TAC"/>
            </w:pPr>
            <w:r w:rsidRPr="006E6581">
              <w:t>0.82</w:t>
            </w:r>
          </w:p>
        </w:tc>
      </w:tr>
      <w:tr w:rsidR="006C18FC" w:rsidRPr="006E6581" w14:paraId="44BC5CA7" w14:textId="77777777" w:rsidTr="00C74C6F">
        <w:trPr>
          <w:trHeight w:val="290"/>
          <w:jc w:val="center"/>
        </w:trPr>
        <w:tc>
          <w:tcPr>
            <w:tcW w:w="838" w:type="pct"/>
            <w:vAlign w:val="center"/>
          </w:tcPr>
          <w:p w14:paraId="375C15AE" w14:textId="77777777" w:rsidR="006C18FC" w:rsidRPr="006E6581" w:rsidRDefault="006C18FC" w:rsidP="00C74C6F">
            <w:pPr>
              <w:pStyle w:val="TAC"/>
            </w:pPr>
            <w:r w:rsidRPr="006E6581">
              <w:t>ZTE</w:t>
            </w:r>
          </w:p>
        </w:tc>
        <w:tc>
          <w:tcPr>
            <w:tcW w:w="416" w:type="pct"/>
            <w:vAlign w:val="center"/>
          </w:tcPr>
          <w:p w14:paraId="62B893F8" w14:textId="77777777" w:rsidR="006C18FC" w:rsidRPr="006E6581" w:rsidRDefault="006C18FC" w:rsidP="00C74C6F">
            <w:pPr>
              <w:pStyle w:val="TAC"/>
            </w:pPr>
            <w:r w:rsidRPr="006E6581">
              <w:t>9.35</w:t>
            </w:r>
          </w:p>
        </w:tc>
        <w:tc>
          <w:tcPr>
            <w:tcW w:w="416" w:type="pct"/>
            <w:vAlign w:val="center"/>
          </w:tcPr>
          <w:p w14:paraId="5E11702D" w14:textId="77777777" w:rsidR="006C18FC" w:rsidRPr="006E6581" w:rsidRDefault="006C18FC" w:rsidP="00C74C6F">
            <w:pPr>
              <w:pStyle w:val="TAC"/>
            </w:pPr>
            <w:r w:rsidRPr="006E6581">
              <w:t>7.39</w:t>
            </w:r>
          </w:p>
        </w:tc>
        <w:tc>
          <w:tcPr>
            <w:tcW w:w="416" w:type="pct"/>
            <w:vAlign w:val="center"/>
          </w:tcPr>
          <w:p w14:paraId="5E095B71" w14:textId="77777777" w:rsidR="006C18FC" w:rsidRPr="006E6581" w:rsidRDefault="006C18FC" w:rsidP="00C74C6F">
            <w:pPr>
              <w:pStyle w:val="TAC"/>
            </w:pPr>
            <w:r w:rsidRPr="006E6581">
              <w:t>5.59</w:t>
            </w:r>
          </w:p>
        </w:tc>
        <w:tc>
          <w:tcPr>
            <w:tcW w:w="417" w:type="pct"/>
            <w:vAlign w:val="center"/>
          </w:tcPr>
          <w:p w14:paraId="2805E9E0" w14:textId="77777777" w:rsidR="006C18FC" w:rsidRPr="006E6581" w:rsidRDefault="006C18FC" w:rsidP="00C74C6F">
            <w:pPr>
              <w:pStyle w:val="TAC"/>
            </w:pPr>
            <w:r w:rsidRPr="006E6581">
              <w:t>4.38</w:t>
            </w:r>
          </w:p>
        </w:tc>
        <w:tc>
          <w:tcPr>
            <w:tcW w:w="416" w:type="pct"/>
            <w:vAlign w:val="center"/>
          </w:tcPr>
          <w:p w14:paraId="05E9F877" w14:textId="77777777" w:rsidR="006C18FC" w:rsidRPr="006E6581" w:rsidRDefault="006C18FC" w:rsidP="00C74C6F">
            <w:pPr>
              <w:pStyle w:val="TAC"/>
            </w:pPr>
            <w:r w:rsidRPr="006E6581">
              <w:t>3.38</w:t>
            </w:r>
          </w:p>
        </w:tc>
        <w:tc>
          <w:tcPr>
            <w:tcW w:w="416" w:type="pct"/>
            <w:vAlign w:val="center"/>
          </w:tcPr>
          <w:p w14:paraId="7BEDA8A5" w14:textId="77777777" w:rsidR="006C18FC" w:rsidRPr="006E6581" w:rsidRDefault="006C18FC" w:rsidP="00C74C6F">
            <w:pPr>
              <w:pStyle w:val="TAC"/>
            </w:pPr>
            <w:r w:rsidRPr="006E6581">
              <w:t>2.65</w:t>
            </w:r>
          </w:p>
        </w:tc>
        <w:tc>
          <w:tcPr>
            <w:tcW w:w="417" w:type="pct"/>
            <w:vAlign w:val="center"/>
          </w:tcPr>
          <w:p w14:paraId="676BC3B7" w14:textId="77777777" w:rsidR="006C18FC" w:rsidRPr="006E6581" w:rsidRDefault="006C18FC" w:rsidP="00C74C6F">
            <w:pPr>
              <w:pStyle w:val="TAC"/>
            </w:pPr>
            <w:r w:rsidRPr="006E6581">
              <w:t>2.05</w:t>
            </w:r>
          </w:p>
        </w:tc>
        <w:tc>
          <w:tcPr>
            <w:tcW w:w="416" w:type="pct"/>
            <w:vAlign w:val="center"/>
          </w:tcPr>
          <w:p w14:paraId="2C403466" w14:textId="77777777" w:rsidR="006C18FC" w:rsidRPr="006E6581" w:rsidRDefault="006C18FC" w:rsidP="00C74C6F">
            <w:pPr>
              <w:pStyle w:val="TAC"/>
            </w:pPr>
            <w:r w:rsidRPr="006E6581">
              <w:t>1.63</w:t>
            </w:r>
          </w:p>
        </w:tc>
        <w:tc>
          <w:tcPr>
            <w:tcW w:w="416" w:type="pct"/>
            <w:vAlign w:val="center"/>
          </w:tcPr>
          <w:p w14:paraId="3626FCA1" w14:textId="77777777" w:rsidR="006C18FC" w:rsidRPr="006E6581" w:rsidRDefault="006C18FC" w:rsidP="00C74C6F">
            <w:pPr>
              <w:pStyle w:val="TAC"/>
            </w:pPr>
            <w:r w:rsidRPr="006E6581">
              <w:t>1.24</w:t>
            </w:r>
          </w:p>
        </w:tc>
        <w:tc>
          <w:tcPr>
            <w:tcW w:w="416" w:type="pct"/>
            <w:vAlign w:val="center"/>
          </w:tcPr>
          <w:p w14:paraId="10B68296" w14:textId="77777777" w:rsidR="006C18FC" w:rsidRPr="006E6581" w:rsidRDefault="006C18FC" w:rsidP="00C74C6F">
            <w:pPr>
              <w:pStyle w:val="TAC"/>
            </w:pPr>
            <w:r w:rsidRPr="006E6581">
              <w:t>0.94</w:t>
            </w:r>
          </w:p>
        </w:tc>
      </w:tr>
      <w:tr w:rsidR="006C18FC" w:rsidRPr="006E6581" w14:paraId="2442907B" w14:textId="77777777" w:rsidTr="00C74C6F">
        <w:trPr>
          <w:trHeight w:val="305"/>
          <w:jc w:val="center"/>
        </w:trPr>
        <w:tc>
          <w:tcPr>
            <w:tcW w:w="838" w:type="pct"/>
            <w:vAlign w:val="center"/>
          </w:tcPr>
          <w:p w14:paraId="093B5A4C" w14:textId="1E2C8025" w:rsidR="006C18FC" w:rsidRPr="006E6581" w:rsidRDefault="006C18FC" w:rsidP="00C74C6F">
            <w:pPr>
              <w:pStyle w:val="TAC"/>
            </w:pPr>
            <w:r w:rsidRPr="006E6581">
              <w:t>Ericsson</w:t>
            </w:r>
            <w:r w:rsidR="002354E1" w:rsidRPr="00C74C6F">
              <w:rPr>
                <w:vertAlign w:val="superscript"/>
              </w:rPr>
              <w:t>1</w:t>
            </w:r>
          </w:p>
        </w:tc>
        <w:tc>
          <w:tcPr>
            <w:tcW w:w="416" w:type="pct"/>
            <w:vAlign w:val="center"/>
          </w:tcPr>
          <w:p w14:paraId="4503D11A" w14:textId="77777777" w:rsidR="006C18FC" w:rsidRPr="006E6581" w:rsidRDefault="006C18FC" w:rsidP="00C74C6F">
            <w:pPr>
              <w:pStyle w:val="TAC"/>
            </w:pPr>
          </w:p>
        </w:tc>
        <w:tc>
          <w:tcPr>
            <w:tcW w:w="416" w:type="pct"/>
            <w:vAlign w:val="center"/>
          </w:tcPr>
          <w:p w14:paraId="3E79B4D4" w14:textId="77777777" w:rsidR="006C18FC" w:rsidRPr="006E6581" w:rsidRDefault="006C18FC" w:rsidP="00C74C6F">
            <w:pPr>
              <w:pStyle w:val="TAC"/>
            </w:pPr>
          </w:p>
        </w:tc>
        <w:tc>
          <w:tcPr>
            <w:tcW w:w="416" w:type="pct"/>
            <w:vAlign w:val="center"/>
          </w:tcPr>
          <w:p w14:paraId="5E1AEF72" w14:textId="77777777" w:rsidR="006C18FC" w:rsidRPr="006E6581" w:rsidRDefault="006C18FC" w:rsidP="00C74C6F">
            <w:pPr>
              <w:pStyle w:val="TAC"/>
            </w:pPr>
          </w:p>
        </w:tc>
        <w:tc>
          <w:tcPr>
            <w:tcW w:w="417" w:type="pct"/>
            <w:vAlign w:val="center"/>
          </w:tcPr>
          <w:p w14:paraId="4A60DEBA" w14:textId="77777777" w:rsidR="006C18FC" w:rsidRPr="006E6581" w:rsidRDefault="006C18FC" w:rsidP="00C74C6F">
            <w:pPr>
              <w:pStyle w:val="TAC"/>
            </w:pPr>
          </w:p>
        </w:tc>
        <w:tc>
          <w:tcPr>
            <w:tcW w:w="416" w:type="pct"/>
            <w:vAlign w:val="center"/>
          </w:tcPr>
          <w:p w14:paraId="014D5825" w14:textId="77777777" w:rsidR="006C18FC" w:rsidRPr="006E6581" w:rsidRDefault="006C18FC" w:rsidP="00C74C6F">
            <w:pPr>
              <w:pStyle w:val="TAC"/>
            </w:pPr>
          </w:p>
        </w:tc>
        <w:tc>
          <w:tcPr>
            <w:tcW w:w="416" w:type="pct"/>
            <w:vAlign w:val="center"/>
          </w:tcPr>
          <w:p w14:paraId="0F3B3D5D" w14:textId="77777777" w:rsidR="006C18FC" w:rsidRPr="006E6581" w:rsidRDefault="006C18FC" w:rsidP="00C74C6F">
            <w:pPr>
              <w:pStyle w:val="TAC"/>
            </w:pPr>
          </w:p>
        </w:tc>
        <w:tc>
          <w:tcPr>
            <w:tcW w:w="417" w:type="pct"/>
            <w:vAlign w:val="center"/>
          </w:tcPr>
          <w:p w14:paraId="6EADDBEB" w14:textId="77777777" w:rsidR="006C18FC" w:rsidRPr="006E6581" w:rsidRDefault="006C18FC" w:rsidP="00C74C6F">
            <w:pPr>
              <w:pStyle w:val="TAC"/>
            </w:pPr>
          </w:p>
        </w:tc>
        <w:tc>
          <w:tcPr>
            <w:tcW w:w="416" w:type="pct"/>
            <w:vAlign w:val="center"/>
          </w:tcPr>
          <w:p w14:paraId="1EDAC87D" w14:textId="77777777" w:rsidR="006C18FC" w:rsidRPr="006E6581" w:rsidRDefault="006C18FC" w:rsidP="00C74C6F">
            <w:pPr>
              <w:pStyle w:val="TAC"/>
            </w:pPr>
            <w:r w:rsidRPr="006E6581">
              <w:t>1.5</w:t>
            </w:r>
          </w:p>
        </w:tc>
        <w:tc>
          <w:tcPr>
            <w:tcW w:w="416" w:type="pct"/>
            <w:vAlign w:val="center"/>
          </w:tcPr>
          <w:p w14:paraId="4A4A13E3" w14:textId="77777777" w:rsidR="006C18FC" w:rsidRPr="006E6581" w:rsidRDefault="006C18FC" w:rsidP="00C74C6F">
            <w:pPr>
              <w:pStyle w:val="TAC"/>
            </w:pPr>
            <w:r w:rsidRPr="006E6581">
              <w:t>1.2</w:t>
            </w:r>
          </w:p>
        </w:tc>
        <w:tc>
          <w:tcPr>
            <w:tcW w:w="416" w:type="pct"/>
            <w:vAlign w:val="center"/>
          </w:tcPr>
          <w:p w14:paraId="16E9D950" w14:textId="77777777" w:rsidR="006C18FC" w:rsidRPr="006E6581" w:rsidRDefault="006C18FC" w:rsidP="00C74C6F">
            <w:pPr>
              <w:pStyle w:val="TAC"/>
            </w:pPr>
            <w:r w:rsidRPr="006E6581">
              <w:t>1.0</w:t>
            </w:r>
          </w:p>
        </w:tc>
      </w:tr>
      <w:tr w:rsidR="006C18FC" w:rsidRPr="006E6581" w14:paraId="64F4FA3B" w14:textId="77777777" w:rsidTr="00C74C6F">
        <w:trPr>
          <w:trHeight w:val="290"/>
          <w:jc w:val="center"/>
        </w:trPr>
        <w:tc>
          <w:tcPr>
            <w:tcW w:w="838" w:type="pct"/>
            <w:vAlign w:val="center"/>
          </w:tcPr>
          <w:p w14:paraId="28AD7DED" w14:textId="77777777" w:rsidR="006C18FC" w:rsidRPr="006E6581" w:rsidRDefault="006C18FC" w:rsidP="00C74C6F">
            <w:pPr>
              <w:pStyle w:val="TAC"/>
            </w:pPr>
            <w:r w:rsidRPr="006E6581">
              <w:t>CATT</w:t>
            </w:r>
          </w:p>
        </w:tc>
        <w:tc>
          <w:tcPr>
            <w:tcW w:w="416" w:type="pct"/>
            <w:vAlign w:val="center"/>
          </w:tcPr>
          <w:p w14:paraId="22C4AC44" w14:textId="77777777" w:rsidR="006C18FC" w:rsidRPr="006E6581" w:rsidRDefault="006C18FC" w:rsidP="00C74C6F">
            <w:pPr>
              <w:pStyle w:val="TAC"/>
            </w:pPr>
            <w:r w:rsidRPr="006E6581">
              <w:t>2.72</w:t>
            </w:r>
          </w:p>
        </w:tc>
        <w:tc>
          <w:tcPr>
            <w:tcW w:w="416" w:type="pct"/>
            <w:vAlign w:val="center"/>
          </w:tcPr>
          <w:p w14:paraId="6E1164E6" w14:textId="77777777" w:rsidR="006C18FC" w:rsidRPr="006E6581" w:rsidRDefault="006C18FC" w:rsidP="00C74C6F">
            <w:pPr>
              <w:pStyle w:val="TAC"/>
            </w:pPr>
            <w:r w:rsidRPr="006E6581">
              <w:t>2.26</w:t>
            </w:r>
          </w:p>
        </w:tc>
        <w:tc>
          <w:tcPr>
            <w:tcW w:w="416" w:type="pct"/>
            <w:vAlign w:val="center"/>
          </w:tcPr>
          <w:p w14:paraId="2C58AE3D" w14:textId="77777777" w:rsidR="006C18FC" w:rsidRPr="006E6581" w:rsidRDefault="006C18FC" w:rsidP="00C74C6F">
            <w:pPr>
              <w:pStyle w:val="TAC"/>
            </w:pPr>
            <w:r w:rsidRPr="006E6581">
              <w:t>1.88</w:t>
            </w:r>
          </w:p>
        </w:tc>
        <w:tc>
          <w:tcPr>
            <w:tcW w:w="417" w:type="pct"/>
            <w:vAlign w:val="center"/>
          </w:tcPr>
          <w:p w14:paraId="6121162D" w14:textId="77777777" w:rsidR="006C18FC" w:rsidRPr="006E6581" w:rsidRDefault="006C18FC" w:rsidP="00C74C6F">
            <w:pPr>
              <w:pStyle w:val="TAC"/>
            </w:pPr>
            <w:r w:rsidRPr="006E6581">
              <w:t>1.58</w:t>
            </w:r>
          </w:p>
        </w:tc>
        <w:tc>
          <w:tcPr>
            <w:tcW w:w="416" w:type="pct"/>
            <w:vAlign w:val="center"/>
          </w:tcPr>
          <w:p w14:paraId="4D5CA925" w14:textId="77777777" w:rsidR="006C18FC" w:rsidRPr="006E6581" w:rsidRDefault="006C18FC" w:rsidP="00C74C6F">
            <w:pPr>
              <w:pStyle w:val="TAC"/>
            </w:pPr>
          </w:p>
        </w:tc>
        <w:tc>
          <w:tcPr>
            <w:tcW w:w="416" w:type="pct"/>
            <w:vAlign w:val="center"/>
          </w:tcPr>
          <w:p w14:paraId="76D1C063" w14:textId="77777777" w:rsidR="006C18FC" w:rsidRPr="006E6581" w:rsidRDefault="006C18FC" w:rsidP="00C74C6F">
            <w:pPr>
              <w:pStyle w:val="TAC"/>
            </w:pPr>
          </w:p>
        </w:tc>
        <w:tc>
          <w:tcPr>
            <w:tcW w:w="417" w:type="pct"/>
            <w:vAlign w:val="center"/>
          </w:tcPr>
          <w:p w14:paraId="67CE8EE6" w14:textId="77777777" w:rsidR="006C18FC" w:rsidRPr="006E6581" w:rsidRDefault="006C18FC" w:rsidP="00C74C6F">
            <w:pPr>
              <w:pStyle w:val="TAC"/>
            </w:pPr>
          </w:p>
        </w:tc>
        <w:tc>
          <w:tcPr>
            <w:tcW w:w="416" w:type="pct"/>
            <w:vAlign w:val="center"/>
          </w:tcPr>
          <w:p w14:paraId="7A4CEDFC" w14:textId="77777777" w:rsidR="006C18FC" w:rsidRPr="006E6581" w:rsidRDefault="006C18FC" w:rsidP="00C74C6F">
            <w:pPr>
              <w:pStyle w:val="TAC"/>
            </w:pPr>
          </w:p>
        </w:tc>
        <w:tc>
          <w:tcPr>
            <w:tcW w:w="416" w:type="pct"/>
            <w:vAlign w:val="center"/>
          </w:tcPr>
          <w:p w14:paraId="7452D3FB" w14:textId="77777777" w:rsidR="006C18FC" w:rsidRPr="006E6581" w:rsidRDefault="006C18FC" w:rsidP="00C74C6F">
            <w:pPr>
              <w:pStyle w:val="TAC"/>
            </w:pPr>
          </w:p>
        </w:tc>
        <w:tc>
          <w:tcPr>
            <w:tcW w:w="416" w:type="pct"/>
            <w:vAlign w:val="center"/>
          </w:tcPr>
          <w:p w14:paraId="289B32B4" w14:textId="77777777" w:rsidR="006C18FC" w:rsidRPr="006E6581" w:rsidRDefault="006C18FC" w:rsidP="00C74C6F">
            <w:pPr>
              <w:pStyle w:val="TAC"/>
            </w:pPr>
          </w:p>
        </w:tc>
      </w:tr>
      <w:tr w:rsidR="006C18FC" w:rsidRPr="006E6581" w14:paraId="7A3CA679" w14:textId="77777777" w:rsidTr="00C74C6F">
        <w:trPr>
          <w:trHeight w:val="305"/>
          <w:jc w:val="center"/>
        </w:trPr>
        <w:tc>
          <w:tcPr>
            <w:tcW w:w="838" w:type="pct"/>
            <w:vAlign w:val="center"/>
          </w:tcPr>
          <w:p w14:paraId="25309748" w14:textId="77777777" w:rsidR="006C18FC" w:rsidRPr="006E6581" w:rsidRDefault="006C18FC" w:rsidP="00C74C6F">
            <w:pPr>
              <w:pStyle w:val="TAC"/>
            </w:pPr>
            <w:r w:rsidRPr="006E6581">
              <w:t>Xiaomi</w:t>
            </w:r>
          </w:p>
        </w:tc>
        <w:tc>
          <w:tcPr>
            <w:tcW w:w="416" w:type="pct"/>
            <w:vAlign w:val="center"/>
          </w:tcPr>
          <w:p w14:paraId="54286392" w14:textId="77777777" w:rsidR="006C18FC" w:rsidRPr="006E6581" w:rsidRDefault="006C18FC" w:rsidP="00C74C6F">
            <w:pPr>
              <w:pStyle w:val="TAC"/>
            </w:pPr>
            <w:r w:rsidRPr="006E6581">
              <w:t>10.31</w:t>
            </w:r>
          </w:p>
        </w:tc>
        <w:tc>
          <w:tcPr>
            <w:tcW w:w="416" w:type="pct"/>
            <w:vAlign w:val="center"/>
          </w:tcPr>
          <w:p w14:paraId="2C80BDA5" w14:textId="77777777" w:rsidR="006C18FC" w:rsidRPr="006E6581" w:rsidRDefault="006C18FC" w:rsidP="00C74C6F">
            <w:pPr>
              <w:pStyle w:val="TAC"/>
            </w:pPr>
            <w:r w:rsidRPr="006E6581">
              <w:t>8.30</w:t>
            </w:r>
          </w:p>
        </w:tc>
        <w:tc>
          <w:tcPr>
            <w:tcW w:w="416" w:type="pct"/>
            <w:vAlign w:val="center"/>
          </w:tcPr>
          <w:p w14:paraId="61F8221B" w14:textId="77777777" w:rsidR="006C18FC" w:rsidRPr="006E6581" w:rsidRDefault="006C18FC" w:rsidP="00C74C6F">
            <w:pPr>
              <w:pStyle w:val="TAC"/>
            </w:pPr>
            <w:r w:rsidRPr="006E6581">
              <w:t>6.66</w:t>
            </w:r>
          </w:p>
        </w:tc>
        <w:tc>
          <w:tcPr>
            <w:tcW w:w="417" w:type="pct"/>
            <w:vAlign w:val="center"/>
          </w:tcPr>
          <w:p w14:paraId="0741445F" w14:textId="77777777" w:rsidR="006C18FC" w:rsidRPr="006E6581" w:rsidRDefault="006C18FC" w:rsidP="00C74C6F">
            <w:pPr>
              <w:pStyle w:val="TAC"/>
            </w:pPr>
            <w:r w:rsidRPr="006E6581">
              <w:t>5.34</w:t>
            </w:r>
          </w:p>
        </w:tc>
        <w:tc>
          <w:tcPr>
            <w:tcW w:w="416" w:type="pct"/>
            <w:vAlign w:val="center"/>
          </w:tcPr>
          <w:p w14:paraId="6DE8ACD4" w14:textId="77777777" w:rsidR="006C18FC" w:rsidRPr="006E6581" w:rsidRDefault="006C18FC" w:rsidP="00C74C6F">
            <w:pPr>
              <w:pStyle w:val="TAC"/>
            </w:pPr>
            <w:r w:rsidRPr="006E6581">
              <w:t>4.27</w:t>
            </w:r>
          </w:p>
        </w:tc>
        <w:tc>
          <w:tcPr>
            <w:tcW w:w="416" w:type="pct"/>
            <w:shd w:val="solid" w:color="FFFFFF" w:fill="auto"/>
            <w:vAlign w:val="center"/>
          </w:tcPr>
          <w:p w14:paraId="123B2353" w14:textId="77777777" w:rsidR="006C18FC" w:rsidRPr="006E6581" w:rsidRDefault="006C18FC" w:rsidP="00C74C6F">
            <w:pPr>
              <w:pStyle w:val="TAC"/>
            </w:pPr>
            <w:r w:rsidRPr="006E6581">
              <w:t>3.42</w:t>
            </w:r>
          </w:p>
        </w:tc>
        <w:tc>
          <w:tcPr>
            <w:tcW w:w="417" w:type="pct"/>
            <w:vAlign w:val="center"/>
          </w:tcPr>
          <w:p w14:paraId="01C6E69F" w14:textId="77777777" w:rsidR="006C18FC" w:rsidRPr="006E6581" w:rsidRDefault="006C18FC" w:rsidP="00C74C6F">
            <w:pPr>
              <w:pStyle w:val="TAC"/>
            </w:pPr>
            <w:r w:rsidRPr="006E6581">
              <w:t>2.74</w:t>
            </w:r>
          </w:p>
        </w:tc>
        <w:tc>
          <w:tcPr>
            <w:tcW w:w="416" w:type="pct"/>
            <w:vAlign w:val="center"/>
          </w:tcPr>
          <w:p w14:paraId="468A0F78" w14:textId="77777777" w:rsidR="006C18FC" w:rsidRPr="006E6581" w:rsidRDefault="006C18FC" w:rsidP="00C74C6F">
            <w:pPr>
              <w:pStyle w:val="TAC"/>
            </w:pPr>
            <w:r w:rsidRPr="006E6581">
              <w:t>2.19</w:t>
            </w:r>
          </w:p>
        </w:tc>
        <w:tc>
          <w:tcPr>
            <w:tcW w:w="416" w:type="pct"/>
            <w:vAlign w:val="center"/>
          </w:tcPr>
          <w:p w14:paraId="398040CB" w14:textId="77777777" w:rsidR="006C18FC" w:rsidRPr="006E6581" w:rsidRDefault="006C18FC" w:rsidP="00C74C6F">
            <w:pPr>
              <w:pStyle w:val="TAC"/>
            </w:pPr>
            <w:r w:rsidRPr="006E6581">
              <w:t>1.76</w:t>
            </w:r>
          </w:p>
        </w:tc>
        <w:tc>
          <w:tcPr>
            <w:tcW w:w="416" w:type="pct"/>
            <w:vAlign w:val="center"/>
          </w:tcPr>
          <w:p w14:paraId="08428032" w14:textId="77777777" w:rsidR="006C18FC" w:rsidRPr="006E6581" w:rsidRDefault="006C18FC" w:rsidP="00C74C6F">
            <w:pPr>
              <w:pStyle w:val="TAC"/>
            </w:pPr>
            <w:r w:rsidRPr="006E6581">
              <w:t>1.41</w:t>
            </w:r>
          </w:p>
        </w:tc>
      </w:tr>
      <w:tr w:rsidR="006C18FC" w:rsidRPr="006E6581" w14:paraId="2D027902" w14:textId="77777777" w:rsidTr="00C74C6F">
        <w:trPr>
          <w:trHeight w:val="305"/>
          <w:jc w:val="center"/>
        </w:trPr>
        <w:tc>
          <w:tcPr>
            <w:tcW w:w="5000" w:type="pct"/>
            <w:gridSpan w:val="11"/>
            <w:vAlign w:val="center"/>
          </w:tcPr>
          <w:p w14:paraId="03CB6586" w14:textId="78839E93" w:rsidR="006C18FC" w:rsidRPr="00C74C6F" w:rsidRDefault="002354E1" w:rsidP="00C74C6F">
            <w:pPr>
              <w:pStyle w:val="TAN"/>
            </w:pPr>
            <w:r>
              <w:t>NOTE 1:</w:t>
            </w:r>
            <w:r>
              <w:tab/>
            </w:r>
            <w:r w:rsidRPr="00317B78">
              <w:t>This result is derived by observing the NR sector having an NR-NTN transmitting UE at its sector edge.</w:t>
            </w:r>
          </w:p>
        </w:tc>
      </w:tr>
    </w:tbl>
    <w:p w14:paraId="08DC9C9B" w14:textId="77777777" w:rsidR="002354E1" w:rsidRPr="002354E1" w:rsidRDefault="002354E1" w:rsidP="006C18FC">
      <w:pPr>
        <w:rPr>
          <w:rFonts w:eastAsia="DengXian"/>
        </w:rPr>
      </w:pPr>
    </w:p>
    <w:p w14:paraId="50836180" w14:textId="77777777" w:rsidR="006C18FC" w:rsidRPr="006E6581" w:rsidRDefault="006C18FC" w:rsidP="003443D8">
      <w:pPr>
        <w:pStyle w:val="TH"/>
        <w:rPr>
          <w:rFonts w:eastAsia="DengXian"/>
        </w:rPr>
      </w:pPr>
      <w:r w:rsidRPr="006E6581">
        <w:rPr>
          <w:noProof/>
          <w:lang w:val="fr-FR" w:eastAsia="fr-FR"/>
        </w:rPr>
        <w:drawing>
          <wp:inline distT="0" distB="0" distL="0" distR="0" wp14:anchorId="4892AF30" wp14:editId="3E579B0E">
            <wp:extent cx="5637439" cy="2743200"/>
            <wp:effectExtent l="0" t="0" r="1905" b="0"/>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49D6A19E" w14:textId="6074A2EA" w:rsidR="006C18FC" w:rsidRPr="006E6581" w:rsidRDefault="006C18FC" w:rsidP="003443D8">
      <w:pPr>
        <w:pStyle w:val="TF"/>
        <w:rPr>
          <w:rFonts w:eastAsia="DengXian"/>
        </w:rPr>
      </w:pPr>
      <w:r w:rsidRPr="00A2333E">
        <w:t>Figure 6.4.4-1</w:t>
      </w:r>
      <w:r w:rsidR="003F01F9">
        <w:rPr>
          <w:noProof/>
        </w:rPr>
        <w:t>:</w:t>
      </w:r>
      <w:r w:rsidRPr="00A2333E">
        <w:t xml:space="preserve"> Simulation results for average throughput loss</w:t>
      </w:r>
      <w:r w:rsidR="00A2333E">
        <w:t xml:space="preserve"> </w:t>
      </w:r>
      <w:r w:rsidR="00DE3D15">
        <w:t>-</w:t>
      </w:r>
      <w:r w:rsidR="00A2333E">
        <w:t xml:space="preserve"> TN BS with AAS antenna</w:t>
      </w:r>
    </w:p>
    <w:p w14:paraId="4A02F939" w14:textId="5B737B93" w:rsidR="006C18FC" w:rsidRPr="006E6581" w:rsidRDefault="006C18FC" w:rsidP="00C74C6F">
      <w:pPr>
        <w:pStyle w:val="TH"/>
      </w:pPr>
      <w:r w:rsidRPr="006E6581">
        <w:t>Table 6.4.4-2</w:t>
      </w:r>
      <w:r w:rsidR="003F01F9">
        <w:rPr>
          <w:noProof/>
        </w:rPr>
        <w:t>:</w:t>
      </w:r>
      <w:r w:rsidRPr="006E6581">
        <w:t xml:space="preserve"> Simulation results for 5%-tile throughput loss</w:t>
      </w:r>
      <w:r w:rsidR="00A2333E">
        <w:t xml:space="preserve"> </w:t>
      </w:r>
      <w:r w:rsidR="00DE3D15">
        <w:t>-</w:t>
      </w:r>
      <w:r w:rsidR="00A2333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73"/>
        <w:gridCol w:w="805"/>
        <w:gridCol w:w="807"/>
        <w:gridCol w:w="805"/>
        <w:gridCol w:w="807"/>
        <w:gridCol w:w="805"/>
        <w:gridCol w:w="807"/>
        <w:gridCol w:w="805"/>
        <w:gridCol w:w="807"/>
        <w:gridCol w:w="805"/>
        <w:gridCol w:w="805"/>
      </w:tblGrid>
      <w:tr w:rsidR="006C18FC" w:rsidRPr="006E6581" w14:paraId="2C4D899E" w14:textId="77777777" w:rsidTr="00C74C6F">
        <w:trPr>
          <w:trHeight w:val="305"/>
        </w:trPr>
        <w:tc>
          <w:tcPr>
            <w:tcW w:w="816" w:type="pct"/>
            <w:shd w:val="clear" w:color="auto" w:fill="auto"/>
            <w:vAlign w:val="center"/>
          </w:tcPr>
          <w:p w14:paraId="6F1FDCD7" w14:textId="77777777" w:rsidR="006C18FC" w:rsidRPr="006E6581" w:rsidRDefault="006C18FC" w:rsidP="00C74C6F">
            <w:pPr>
              <w:pStyle w:val="TAH"/>
            </w:pPr>
            <w:r w:rsidRPr="006E6581">
              <w:t>ACIR[dB]</w:t>
            </w:r>
          </w:p>
        </w:tc>
        <w:tc>
          <w:tcPr>
            <w:tcW w:w="418" w:type="pct"/>
            <w:shd w:val="clear" w:color="auto" w:fill="auto"/>
            <w:vAlign w:val="center"/>
          </w:tcPr>
          <w:p w14:paraId="34681BD8" w14:textId="77777777" w:rsidR="006C18FC" w:rsidRPr="006E6581" w:rsidRDefault="006C18FC" w:rsidP="00C74C6F">
            <w:pPr>
              <w:pStyle w:val="TAH"/>
            </w:pPr>
            <w:r w:rsidRPr="006E6581">
              <w:t>20</w:t>
            </w:r>
          </w:p>
        </w:tc>
        <w:tc>
          <w:tcPr>
            <w:tcW w:w="419" w:type="pct"/>
            <w:shd w:val="clear" w:color="auto" w:fill="auto"/>
            <w:vAlign w:val="center"/>
          </w:tcPr>
          <w:p w14:paraId="1900EB23" w14:textId="77777777" w:rsidR="006C18FC" w:rsidRPr="006E6581" w:rsidRDefault="006C18FC" w:rsidP="00C74C6F">
            <w:pPr>
              <w:pStyle w:val="TAH"/>
            </w:pPr>
            <w:r w:rsidRPr="006E6581">
              <w:t>22</w:t>
            </w:r>
          </w:p>
        </w:tc>
        <w:tc>
          <w:tcPr>
            <w:tcW w:w="418" w:type="pct"/>
            <w:shd w:val="clear" w:color="auto" w:fill="auto"/>
            <w:vAlign w:val="center"/>
          </w:tcPr>
          <w:p w14:paraId="534963FF" w14:textId="77777777" w:rsidR="006C18FC" w:rsidRPr="006E6581" w:rsidRDefault="006C18FC" w:rsidP="00C74C6F">
            <w:pPr>
              <w:pStyle w:val="TAH"/>
            </w:pPr>
            <w:r w:rsidRPr="006E6581">
              <w:t>24</w:t>
            </w:r>
          </w:p>
        </w:tc>
        <w:tc>
          <w:tcPr>
            <w:tcW w:w="419" w:type="pct"/>
            <w:shd w:val="clear" w:color="auto" w:fill="auto"/>
            <w:vAlign w:val="center"/>
          </w:tcPr>
          <w:p w14:paraId="418E1603" w14:textId="77777777" w:rsidR="006C18FC" w:rsidRPr="006E6581" w:rsidRDefault="006C18FC" w:rsidP="00C74C6F">
            <w:pPr>
              <w:pStyle w:val="TAH"/>
            </w:pPr>
            <w:r w:rsidRPr="006E6581">
              <w:t>26</w:t>
            </w:r>
          </w:p>
        </w:tc>
        <w:tc>
          <w:tcPr>
            <w:tcW w:w="418" w:type="pct"/>
            <w:shd w:val="clear" w:color="auto" w:fill="auto"/>
            <w:vAlign w:val="center"/>
          </w:tcPr>
          <w:p w14:paraId="02EF4BE8" w14:textId="77777777" w:rsidR="006C18FC" w:rsidRPr="006E6581" w:rsidRDefault="006C18FC" w:rsidP="00C74C6F">
            <w:pPr>
              <w:pStyle w:val="TAH"/>
            </w:pPr>
            <w:r w:rsidRPr="006E6581">
              <w:t>28</w:t>
            </w:r>
          </w:p>
        </w:tc>
        <w:tc>
          <w:tcPr>
            <w:tcW w:w="419" w:type="pct"/>
            <w:shd w:val="clear" w:color="auto" w:fill="auto"/>
            <w:vAlign w:val="center"/>
          </w:tcPr>
          <w:p w14:paraId="313FBC74" w14:textId="77777777" w:rsidR="006C18FC" w:rsidRPr="006E6581" w:rsidRDefault="006C18FC" w:rsidP="00C74C6F">
            <w:pPr>
              <w:pStyle w:val="TAH"/>
            </w:pPr>
            <w:r w:rsidRPr="006E6581">
              <w:t>30</w:t>
            </w:r>
          </w:p>
        </w:tc>
        <w:tc>
          <w:tcPr>
            <w:tcW w:w="418" w:type="pct"/>
            <w:shd w:val="clear" w:color="auto" w:fill="auto"/>
            <w:vAlign w:val="center"/>
          </w:tcPr>
          <w:p w14:paraId="752D7852" w14:textId="77777777" w:rsidR="006C18FC" w:rsidRPr="006E6581" w:rsidRDefault="006C18FC" w:rsidP="00C74C6F">
            <w:pPr>
              <w:pStyle w:val="TAH"/>
            </w:pPr>
            <w:r w:rsidRPr="006E6581">
              <w:t>32</w:t>
            </w:r>
          </w:p>
        </w:tc>
        <w:tc>
          <w:tcPr>
            <w:tcW w:w="419" w:type="pct"/>
            <w:shd w:val="clear" w:color="auto" w:fill="auto"/>
            <w:vAlign w:val="center"/>
          </w:tcPr>
          <w:p w14:paraId="6C6DCBE3" w14:textId="77777777" w:rsidR="006C18FC" w:rsidRPr="006E6581" w:rsidRDefault="006C18FC" w:rsidP="00C74C6F">
            <w:pPr>
              <w:pStyle w:val="TAH"/>
            </w:pPr>
            <w:r w:rsidRPr="006E6581">
              <w:t>34</w:t>
            </w:r>
          </w:p>
        </w:tc>
        <w:tc>
          <w:tcPr>
            <w:tcW w:w="418" w:type="pct"/>
            <w:shd w:val="clear" w:color="auto" w:fill="auto"/>
            <w:vAlign w:val="center"/>
          </w:tcPr>
          <w:p w14:paraId="4B33A519" w14:textId="77777777" w:rsidR="006C18FC" w:rsidRPr="006E6581" w:rsidRDefault="006C18FC" w:rsidP="00C74C6F">
            <w:pPr>
              <w:pStyle w:val="TAH"/>
            </w:pPr>
            <w:r w:rsidRPr="006E6581">
              <w:t>36</w:t>
            </w:r>
          </w:p>
        </w:tc>
        <w:tc>
          <w:tcPr>
            <w:tcW w:w="419" w:type="pct"/>
            <w:shd w:val="clear" w:color="auto" w:fill="auto"/>
            <w:vAlign w:val="center"/>
          </w:tcPr>
          <w:p w14:paraId="17517DA3" w14:textId="77777777" w:rsidR="006C18FC" w:rsidRPr="006E6581" w:rsidRDefault="006C18FC" w:rsidP="00C74C6F">
            <w:pPr>
              <w:pStyle w:val="TAH"/>
            </w:pPr>
            <w:r w:rsidRPr="006E6581">
              <w:t>38</w:t>
            </w:r>
          </w:p>
        </w:tc>
      </w:tr>
      <w:tr w:rsidR="006C18FC" w:rsidRPr="006E6581" w14:paraId="281F4EF9" w14:textId="77777777" w:rsidTr="00C74C6F">
        <w:trPr>
          <w:trHeight w:val="290"/>
        </w:trPr>
        <w:tc>
          <w:tcPr>
            <w:tcW w:w="816" w:type="pct"/>
            <w:shd w:val="clear" w:color="auto" w:fill="auto"/>
            <w:vAlign w:val="center"/>
          </w:tcPr>
          <w:p w14:paraId="35A53D1A" w14:textId="77777777" w:rsidR="006C18FC" w:rsidRPr="006E6581" w:rsidRDefault="006C18FC" w:rsidP="00C74C6F">
            <w:pPr>
              <w:pStyle w:val="TAC"/>
            </w:pPr>
            <w:r w:rsidRPr="006E6581">
              <w:t>Qualcomm</w:t>
            </w:r>
          </w:p>
        </w:tc>
        <w:tc>
          <w:tcPr>
            <w:tcW w:w="418" w:type="pct"/>
            <w:shd w:val="clear" w:color="auto" w:fill="auto"/>
            <w:vAlign w:val="center"/>
          </w:tcPr>
          <w:p w14:paraId="1F25EBF5" w14:textId="77777777" w:rsidR="006C18FC" w:rsidRPr="006E6581" w:rsidRDefault="006C18FC" w:rsidP="00C74C6F">
            <w:pPr>
              <w:pStyle w:val="TAC"/>
            </w:pPr>
            <w:r w:rsidRPr="006E6581">
              <w:t>24.62</w:t>
            </w:r>
          </w:p>
        </w:tc>
        <w:tc>
          <w:tcPr>
            <w:tcW w:w="419" w:type="pct"/>
            <w:shd w:val="clear" w:color="auto" w:fill="auto"/>
            <w:vAlign w:val="center"/>
          </w:tcPr>
          <w:p w14:paraId="0CD9E3DC" w14:textId="77777777" w:rsidR="006C18FC" w:rsidRPr="006E6581" w:rsidRDefault="006C18FC" w:rsidP="00C74C6F">
            <w:pPr>
              <w:pStyle w:val="TAC"/>
            </w:pPr>
            <w:r w:rsidRPr="006E6581">
              <w:t>20.07</w:t>
            </w:r>
          </w:p>
        </w:tc>
        <w:tc>
          <w:tcPr>
            <w:tcW w:w="418" w:type="pct"/>
            <w:shd w:val="clear" w:color="auto" w:fill="auto"/>
            <w:vAlign w:val="center"/>
          </w:tcPr>
          <w:p w14:paraId="1E0717D6" w14:textId="77777777" w:rsidR="006C18FC" w:rsidRPr="006E6581" w:rsidRDefault="006C18FC" w:rsidP="00C74C6F">
            <w:pPr>
              <w:pStyle w:val="TAC"/>
            </w:pPr>
            <w:r w:rsidRPr="006E6581">
              <w:t>15.53</w:t>
            </w:r>
          </w:p>
        </w:tc>
        <w:tc>
          <w:tcPr>
            <w:tcW w:w="419" w:type="pct"/>
            <w:shd w:val="clear" w:color="auto" w:fill="auto"/>
            <w:vAlign w:val="center"/>
          </w:tcPr>
          <w:p w14:paraId="112A26F7" w14:textId="77777777" w:rsidR="006C18FC" w:rsidRPr="006E6581" w:rsidRDefault="006C18FC" w:rsidP="00C74C6F">
            <w:pPr>
              <w:pStyle w:val="TAC"/>
            </w:pPr>
            <w:r w:rsidRPr="006E6581">
              <w:t>12.02</w:t>
            </w:r>
          </w:p>
        </w:tc>
        <w:tc>
          <w:tcPr>
            <w:tcW w:w="418" w:type="pct"/>
            <w:shd w:val="clear" w:color="auto" w:fill="auto"/>
            <w:vAlign w:val="center"/>
          </w:tcPr>
          <w:p w14:paraId="19258A61" w14:textId="77777777" w:rsidR="006C18FC" w:rsidRPr="006E6581" w:rsidRDefault="006C18FC" w:rsidP="00C74C6F">
            <w:pPr>
              <w:pStyle w:val="TAC"/>
            </w:pPr>
            <w:r w:rsidRPr="006E6581">
              <w:t>9.55</w:t>
            </w:r>
          </w:p>
        </w:tc>
        <w:tc>
          <w:tcPr>
            <w:tcW w:w="419" w:type="pct"/>
            <w:shd w:val="clear" w:color="auto" w:fill="auto"/>
            <w:vAlign w:val="center"/>
          </w:tcPr>
          <w:p w14:paraId="503A6B00" w14:textId="77777777" w:rsidR="006C18FC" w:rsidRPr="006E6581" w:rsidRDefault="006C18FC" w:rsidP="00C74C6F">
            <w:pPr>
              <w:pStyle w:val="TAC"/>
            </w:pPr>
            <w:r w:rsidRPr="006E6581">
              <w:t>7.08</w:t>
            </w:r>
          </w:p>
        </w:tc>
        <w:tc>
          <w:tcPr>
            <w:tcW w:w="418" w:type="pct"/>
            <w:shd w:val="clear" w:color="auto" w:fill="auto"/>
            <w:vAlign w:val="center"/>
          </w:tcPr>
          <w:p w14:paraId="6C27CEF1" w14:textId="77777777" w:rsidR="006C18FC" w:rsidRPr="006E6581" w:rsidRDefault="006C18FC" w:rsidP="00C74C6F">
            <w:pPr>
              <w:pStyle w:val="TAC"/>
            </w:pPr>
            <w:r w:rsidRPr="006E6581">
              <w:t>5.83</w:t>
            </w:r>
          </w:p>
        </w:tc>
        <w:tc>
          <w:tcPr>
            <w:tcW w:w="419" w:type="pct"/>
            <w:shd w:val="clear" w:color="auto" w:fill="auto"/>
            <w:vAlign w:val="center"/>
          </w:tcPr>
          <w:p w14:paraId="4E3ADBA0" w14:textId="77777777" w:rsidR="006C18FC" w:rsidRPr="006E6581" w:rsidRDefault="006C18FC" w:rsidP="00C74C6F">
            <w:pPr>
              <w:pStyle w:val="TAC"/>
            </w:pPr>
            <w:r w:rsidRPr="006E6581">
              <w:t>4.58</w:t>
            </w:r>
          </w:p>
        </w:tc>
        <w:tc>
          <w:tcPr>
            <w:tcW w:w="418" w:type="pct"/>
            <w:shd w:val="clear" w:color="auto" w:fill="auto"/>
            <w:vAlign w:val="center"/>
          </w:tcPr>
          <w:p w14:paraId="43086E81" w14:textId="77777777" w:rsidR="006C18FC" w:rsidRPr="006E6581" w:rsidRDefault="006C18FC" w:rsidP="00C74C6F">
            <w:pPr>
              <w:pStyle w:val="TAC"/>
            </w:pPr>
          </w:p>
        </w:tc>
        <w:tc>
          <w:tcPr>
            <w:tcW w:w="419" w:type="pct"/>
            <w:shd w:val="clear" w:color="auto" w:fill="auto"/>
            <w:vAlign w:val="center"/>
          </w:tcPr>
          <w:p w14:paraId="35841B7D" w14:textId="77777777" w:rsidR="006C18FC" w:rsidRPr="006E6581" w:rsidRDefault="006C18FC" w:rsidP="00C74C6F">
            <w:pPr>
              <w:pStyle w:val="TAC"/>
            </w:pPr>
          </w:p>
        </w:tc>
      </w:tr>
      <w:tr w:rsidR="006C18FC" w:rsidRPr="006E6581" w14:paraId="3B8E67C7" w14:textId="77777777" w:rsidTr="00C74C6F">
        <w:trPr>
          <w:trHeight w:val="290"/>
        </w:trPr>
        <w:tc>
          <w:tcPr>
            <w:tcW w:w="816" w:type="pct"/>
            <w:shd w:val="clear" w:color="auto" w:fill="auto"/>
            <w:vAlign w:val="center"/>
          </w:tcPr>
          <w:p w14:paraId="542561A6" w14:textId="77777777" w:rsidR="006C18FC" w:rsidRPr="006E6581" w:rsidRDefault="006C18FC" w:rsidP="00C74C6F">
            <w:pPr>
              <w:pStyle w:val="TAC"/>
            </w:pPr>
            <w:r w:rsidRPr="006E6581">
              <w:t>Samsung</w:t>
            </w:r>
          </w:p>
        </w:tc>
        <w:tc>
          <w:tcPr>
            <w:tcW w:w="418" w:type="pct"/>
            <w:shd w:val="clear" w:color="auto" w:fill="auto"/>
            <w:vAlign w:val="center"/>
          </w:tcPr>
          <w:p w14:paraId="39200A2D" w14:textId="77777777" w:rsidR="006C18FC" w:rsidRPr="006E6581" w:rsidRDefault="006C18FC" w:rsidP="00C74C6F">
            <w:pPr>
              <w:pStyle w:val="TAC"/>
            </w:pPr>
            <w:r w:rsidRPr="006E6581">
              <w:t>16.71</w:t>
            </w:r>
          </w:p>
        </w:tc>
        <w:tc>
          <w:tcPr>
            <w:tcW w:w="419" w:type="pct"/>
            <w:shd w:val="clear" w:color="auto" w:fill="auto"/>
            <w:vAlign w:val="center"/>
          </w:tcPr>
          <w:p w14:paraId="1D333744" w14:textId="77777777" w:rsidR="006C18FC" w:rsidRPr="006E6581" w:rsidRDefault="006C18FC" w:rsidP="00C74C6F">
            <w:pPr>
              <w:pStyle w:val="TAC"/>
            </w:pPr>
            <w:r w:rsidRPr="006E6581">
              <w:t>12.55</w:t>
            </w:r>
          </w:p>
        </w:tc>
        <w:tc>
          <w:tcPr>
            <w:tcW w:w="418" w:type="pct"/>
            <w:shd w:val="clear" w:color="auto" w:fill="auto"/>
            <w:vAlign w:val="center"/>
          </w:tcPr>
          <w:p w14:paraId="50DBFA27" w14:textId="77777777" w:rsidR="006C18FC" w:rsidRPr="006E6581" w:rsidRDefault="006C18FC" w:rsidP="00C74C6F">
            <w:pPr>
              <w:pStyle w:val="TAC"/>
            </w:pPr>
            <w:r w:rsidRPr="006E6581">
              <w:t>9.44</w:t>
            </w:r>
          </w:p>
        </w:tc>
        <w:tc>
          <w:tcPr>
            <w:tcW w:w="419" w:type="pct"/>
            <w:shd w:val="clear" w:color="auto" w:fill="auto"/>
            <w:vAlign w:val="center"/>
          </w:tcPr>
          <w:p w14:paraId="22188AD4" w14:textId="77777777" w:rsidR="006C18FC" w:rsidRPr="006E6581" w:rsidRDefault="006C18FC" w:rsidP="00C74C6F">
            <w:pPr>
              <w:pStyle w:val="TAC"/>
            </w:pPr>
            <w:r w:rsidRPr="006E6581">
              <w:t>7.15</w:t>
            </w:r>
          </w:p>
        </w:tc>
        <w:tc>
          <w:tcPr>
            <w:tcW w:w="418" w:type="pct"/>
            <w:shd w:val="clear" w:color="auto" w:fill="auto"/>
            <w:vAlign w:val="center"/>
          </w:tcPr>
          <w:p w14:paraId="2292A6A2" w14:textId="77777777" w:rsidR="006C18FC" w:rsidRPr="006E6581" w:rsidRDefault="006C18FC" w:rsidP="00C74C6F">
            <w:pPr>
              <w:pStyle w:val="TAC"/>
            </w:pPr>
            <w:r w:rsidRPr="006E6581">
              <w:t>5.47</w:t>
            </w:r>
          </w:p>
        </w:tc>
        <w:tc>
          <w:tcPr>
            <w:tcW w:w="419" w:type="pct"/>
            <w:shd w:val="clear" w:color="auto" w:fill="auto"/>
            <w:vAlign w:val="center"/>
          </w:tcPr>
          <w:p w14:paraId="6F0F507E" w14:textId="77777777" w:rsidR="006C18FC" w:rsidRPr="006E6581" w:rsidRDefault="006C18FC" w:rsidP="00C74C6F">
            <w:pPr>
              <w:pStyle w:val="TAC"/>
            </w:pPr>
            <w:r w:rsidRPr="006E6581">
              <w:t>4.19</w:t>
            </w:r>
          </w:p>
        </w:tc>
        <w:tc>
          <w:tcPr>
            <w:tcW w:w="418" w:type="pct"/>
            <w:shd w:val="clear" w:color="auto" w:fill="auto"/>
            <w:vAlign w:val="center"/>
          </w:tcPr>
          <w:p w14:paraId="398FE217" w14:textId="77777777" w:rsidR="006C18FC" w:rsidRPr="006E6581" w:rsidRDefault="006C18FC" w:rsidP="00C74C6F">
            <w:pPr>
              <w:pStyle w:val="TAC"/>
            </w:pPr>
            <w:r w:rsidRPr="006E6581">
              <w:t>3.19</w:t>
            </w:r>
          </w:p>
        </w:tc>
        <w:tc>
          <w:tcPr>
            <w:tcW w:w="419" w:type="pct"/>
            <w:shd w:val="clear" w:color="auto" w:fill="auto"/>
            <w:vAlign w:val="center"/>
          </w:tcPr>
          <w:p w14:paraId="5FE170FC" w14:textId="77777777" w:rsidR="006C18FC" w:rsidRPr="006E6581" w:rsidRDefault="006C18FC" w:rsidP="00C74C6F">
            <w:pPr>
              <w:pStyle w:val="TAC"/>
            </w:pPr>
            <w:r w:rsidRPr="006E6581">
              <w:t>2.44</w:t>
            </w:r>
          </w:p>
        </w:tc>
        <w:tc>
          <w:tcPr>
            <w:tcW w:w="418" w:type="pct"/>
            <w:shd w:val="clear" w:color="auto" w:fill="auto"/>
            <w:vAlign w:val="center"/>
          </w:tcPr>
          <w:p w14:paraId="66B84B36" w14:textId="77777777" w:rsidR="006C18FC" w:rsidRPr="006E6581" w:rsidRDefault="006C18FC" w:rsidP="00C74C6F">
            <w:pPr>
              <w:pStyle w:val="TAC"/>
            </w:pPr>
            <w:r w:rsidRPr="006E6581">
              <w:t>1.86</w:t>
            </w:r>
          </w:p>
        </w:tc>
        <w:tc>
          <w:tcPr>
            <w:tcW w:w="419" w:type="pct"/>
            <w:shd w:val="clear" w:color="auto" w:fill="auto"/>
            <w:vAlign w:val="center"/>
          </w:tcPr>
          <w:p w14:paraId="472A4463" w14:textId="77777777" w:rsidR="006C18FC" w:rsidRPr="006E6581" w:rsidRDefault="006C18FC" w:rsidP="00C74C6F">
            <w:pPr>
              <w:pStyle w:val="TAC"/>
            </w:pPr>
            <w:r w:rsidRPr="006E6581">
              <w:t>1.41</w:t>
            </w:r>
          </w:p>
        </w:tc>
      </w:tr>
      <w:tr w:rsidR="006C18FC" w:rsidRPr="006E6581" w14:paraId="69B14615" w14:textId="77777777" w:rsidTr="00C74C6F">
        <w:trPr>
          <w:trHeight w:val="305"/>
        </w:trPr>
        <w:tc>
          <w:tcPr>
            <w:tcW w:w="816" w:type="pct"/>
            <w:shd w:val="clear" w:color="auto" w:fill="auto"/>
            <w:vAlign w:val="center"/>
          </w:tcPr>
          <w:p w14:paraId="613000A7" w14:textId="77777777" w:rsidR="006C18FC" w:rsidRPr="006E6581" w:rsidRDefault="006C18FC" w:rsidP="00C74C6F">
            <w:pPr>
              <w:pStyle w:val="TAC"/>
            </w:pPr>
            <w:r w:rsidRPr="006E6581">
              <w:t>MTK</w:t>
            </w:r>
          </w:p>
        </w:tc>
        <w:tc>
          <w:tcPr>
            <w:tcW w:w="418" w:type="pct"/>
            <w:shd w:val="clear" w:color="auto" w:fill="auto"/>
            <w:vAlign w:val="center"/>
          </w:tcPr>
          <w:p w14:paraId="0995EBD3" w14:textId="77777777" w:rsidR="006C18FC" w:rsidRPr="006E6581" w:rsidRDefault="006C18FC" w:rsidP="00C74C6F">
            <w:pPr>
              <w:pStyle w:val="TAC"/>
            </w:pPr>
            <w:r w:rsidRPr="006E6581">
              <w:t>20.91</w:t>
            </w:r>
          </w:p>
        </w:tc>
        <w:tc>
          <w:tcPr>
            <w:tcW w:w="419" w:type="pct"/>
            <w:shd w:val="clear" w:color="auto" w:fill="auto"/>
            <w:vAlign w:val="center"/>
          </w:tcPr>
          <w:p w14:paraId="5784B95E" w14:textId="77777777" w:rsidR="006C18FC" w:rsidRPr="006E6581" w:rsidRDefault="006C18FC" w:rsidP="00C74C6F">
            <w:pPr>
              <w:pStyle w:val="TAC"/>
            </w:pPr>
            <w:r w:rsidRPr="006E6581">
              <w:t>14.93</w:t>
            </w:r>
          </w:p>
        </w:tc>
        <w:tc>
          <w:tcPr>
            <w:tcW w:w="418" w:type="pct"/>
            <w:shd w:val="clear" w:color="auto" w:fill="auto"/>
            <w:vAlign w:val="center"/>
          </w:tcPr>
          <w:p w14:paraId="19C84270" w14:textId="77777777" w:rsidR="006C18FC" w:rsidRPr="006E6581" w:rsidRDefault="006C18FC" w:rsidP="00C74C6F">
            <w:pPr>
              <w:pStyle w:val="TAC"/>
            </w:pPr>
            <w:r w:rsidRPr="006E6581">
              <w:t>10.33</w:t>
            </w:r>
          </w:p>
        </w:tc>
        <w:tc>
          <w:tcPr>
            <w:tcW w:w="419" w:type="pct"/>
            <w:shd w:val="clear" w:color="auto" w:fill="auto"/>
            <w:vAlign w:val="center"/>
          </w:tcPr>
          <w:p w14:paraId="32A97CC2" w14:textId="77777777" w:rsidR="006C18FC" w:rsidRPr="006E6581" w:rsidRDefault="006C18FC" w:rsidP="00C74C6F">
            <w:pPr>
              <w:pStyle w:val="TAC"/>
            </w:pPr>
            <w:r w:rsidRPr="006E6581">
              <w:t>6.95</w:t>
            </w:r>
          </w:p>
        </w:tc>
        <w:tc>
          <w:tcPr>
            <w:tcW w:w="418" w:type="pct"/>
            <w:shd w:val="clear" w:color="auto" w:fill="auto"/>
            <w:vAlign w:val="center"/>
          </w:tcPr>
          <w:p w14:paraId="2B23EF8D" w14:textId="77777777" w:rsidR="006C18FC" w:rsidRPr="006E6581" w:rsidRDefault="006C18FC" w:rsidP="00C74C6F">
            <w:pPr>
              <w:pStyle w:val="TAC"/>
            </w:pPr>
            <w:r w:rsidRPr="006E6581">
              <w:t>4.59</w:t>
            </w:r>
          </w:p>
        </w:tc>
        <w:tc>
          <w:tcPr>
            <w:tcW w:w="419" w:type="pct"/>
            <w:shd w:val="clear" w:color="auto" w:fill="auto"/>
            <w:vAlign w:val="center"/>
          </w:tcPr>
          <w:p w14:paraId="1CA9BC3B" w14:textId="77777777" w:rsidR="006C18FC" w:rsidRPr="006E6581" w:rsidRDefault="006C18FC" w:rsidP="00C74C6F">
            <w:pPr>
              <w:pStyle w:val="TAC"/>
            </w:pPr>
            <w:r w:rsidRPr="006E6581">
              <w:t>2.98</w:t>
            </w:r>
          </w:p>
        </w:tc>
        <w:tc>
          <w:tcPr>
            <w:tcW w:w="418" w:type="pct"/>
            <w:shd w:val="clear" w:color="auto" w:fill="auto"/>
            <w:vAlign w:val="center"/>
          </w:tcPr>
          <w:p w14:paraId="36A6EC44" w14:textId="77777777" w:rsidR="006C18FC" w:rsidRPr="006E6581" w:rsidRDefault="006C18FC" w:rsidP="00C74C6F">
            <w:pPr>
              <w:pStyle w:val="TAC"/>
            </w:pPr>
            <w:r w:rsidRPr="006E6581">
              <w:t>1.92</w:t>
            </w:r>
          </w:p>
        </w:tc>
        <w:tc>
          <w:tcPr>
            <w:tcW w:w="419" w:type="pct"/>
            <w:shd w:val="clear" w:color="auto" w:fill="auto"/>
            <w:vAlign w:val="center"/>
          </w:tcPr>
          <w:p w14:paraId="3CC2B576" w14:textId="77777777" w:rsidR="006C18FC" w:rsidRPr="006E6581" w:rsidRDefault="006C18FC" w:rsidP="00C74C6F">
            <w:pPr>
              <w:pStyle w:val="TAC"/>
            </w:pPr>
            <w:r w:rsidRPr="006E6581">
              <w:t>1.23</w:t>
            </w:r>
          </w:p>
        </w:tc>
        <w:tc>
          <w:tcPr>
            <w:tcW w:w="418" w:type="pct"/>
            <w:shd w:val="clear" w:color="auto" w:fill="auto"/>
            <w:vAlign w:val="center"/>
          </w:tcPr>
          <w:p w14:paraId="14B831A8" w14:textId="77777777" w:rsidR="006C18FC" w:rsidRPr="006E6581" w:rsidRDefault="006C18FC" w:rsidP="00C74C6F">
            <w:pPr>
              <w:pStyle w:val="TAC"/>
            </w:pPr>
            <w:r w:rsidRPr="006E6581">
              <w:t>0.78</w:t>
            </w:r>
          </w:p>
        </w:tc>
        <w:tc>
          <w:tcPr>
            <w:tcW w:w="419" w:type="pct"/>
            <w:shd w:val="clear" w:color="auto" w:fill="auto"/>
            <w:vAlign w:val="center"/>
          </w:tcPr>
          <w:p w14:paraId="7955BFF0" w14:textId="77777777" w:rsidR="006C18FC" w:rsidRPr="006E6581" w:rsidRDefault="006C18FC" w:rsidP="00C74C6F">
            <w:pPr>
              <w:pStyle w:val="TAC"/>
            </w:pPr>
            <w:r w:rsidRPr="006E6581">
              <w:t>0.49</w:t>
            </w:r>
          </w:p>
        </w:tc>
      </w:tr>
      <w:tr w:rsidR="006C18FC" w:rsidRPr="006E6581" w14:paraId="13BEA9B6" w14:textId="77777777" w:rsidTr="00C74C6F">
        <w:trPr>
          <w:trHeight w:val="290"/>
        </w:trPr>
        <w:tc>
          <w:tcPr>
            <w:tcW w:w="816" w:type="pct"/>
            <w:shd w:val="clear" w:color="auto" w:fill="auto"/>
            <w:vAlign w:val="center"/>
          </w:tcPr>
          <w:p w14:paraId="50DA830C" w14:textId="77777777" w:rsidR="006C18FC" w:rsidRPr="006E6581" w:rsidRDefault="006C18FC" w:rsidP="00C74C6F">
            <w:pPr>
              <w:pStyle w:val="TAC"/>
            </w:pPr>
            <w:r w:rsidRPr="006E6581">
              <w:t>ZTE</w:t>
            </w:r>
          </w:p>
        </w:tc>
        <w:tc>
          <w:tcPr>
            <w:tcW w:w="418" w:type="pct"/>
            <w:shd w:val="clear" w:color="auto" w:fill="auto"/>
            <w:vAlign w:val="center"/>
          </w:tcPr>
          <w:p w14:paraId="69E24104" w14:textId="77777777" w:rsidR="006C18FC" w:rsidRPr="006E6581" w:rsidRDefault="006C18FC" w:rsidP="00C74C6F">
            <w:pPr>
              <w:pStyle w:val="TAC"/>
            </w:pPr>
            <w:r w:rsidRPr="006E6581">
              <w:t>11.43</w:t>
            </w:r>
          </w:p>
        </w:tc>
        <w:tc>
          <w:tcPr>
            <w:tcW w:w="419" w:type="pct"/>
            <w:shd w:val="clear" w:color="auto" w:fill="auto"/>
            <w:vAlign w:val="center"/>
          </w:tcPr>
          <w:p w14:paraId="27E5389B" w14:textId="77777777" w:rsidR="006C18FC" w:rsidRPr="006E6581" w:rsidRDefault="006C18FC" w:rsidP="00C74C6F">
            <w:pPr>
              <w:pStyle w:val="TAC"/>
            </w:pPr>
            <w:r w:rsidRPr="006E6581">
              <w:t>8.86</w:t>
            </w:r>
          </w:p>
        </w:tc>
        <w:tc>
          <w:tcPr>
            <w:tcW w:w="418" w:type="pct"/>
            <w:shd w:val="clear" w:color="auto" w:fill="auto"/>
            <w:vAlign w:val="center"/>
          </w:tcPr>
          <w:p w14:paraId="1FB95958" w14:textId="77777777" w:rsidR="006C18FC" w:rsidRPr="006E6581" w:rsidRDefault="006C18FC" w:rsidP="00C74C6F">
            <w:pPr>
              <w:pStyle w:val="TAC"/>
            </w:pPr>
            <w:r w:rsidRPr="006E6581">
              <w:t>7.23</w:t>
            </w:r>
          </w:p>
        </w:tc>
        <w:tc>
          <w:tcPr>
            <w:tcW w:w="419" w:type="pct"/>
            <w:shd w:val="clear" w:color="auto" w:fill="auto"/>
            <w:vAlign w:val="center"/>
          </w:tcPr>
          <w:p w14:paraId="24A53FF0" w14:textId="77777777" w:rsidR="006C18FC" w:rsidRPr="006E6581" w:rsidRDefault="006C18FC" w:rsidP="00C74C6F">
            <w:pPr>
              <w:pStyle w:val="TAC"/>
            </w:pPr>
            <w:r w:rsidRPr="006E6581">
              <w:t>6.23</w:t>
            </w:r>
          </w:p>
        </w:tc>
        <w:tc>
          <w:tcPr>
            <w:tcW w:w="418" w:type="pct"/>
            <w:shd w:val="clear" w:color="auto" w:fill="auto"/>
            <w:vAlign w:val="center"/>
          </w:tcPr>
          <w:p w14:paraId="7292B227" w14:textId="77777777" w:rsidR="006C18FC" w:rsidRPr="006E6581" w:rsidRDefault="006C18FC" w:rsidP="00C74C6F">
            <w:pPr>
              <w:pStyle w:val="TAC"/>
            </w:pPr>
            <w:r w:rsidRPr="006E6581">
              <w:t>4.71</w:t>
            </w:r>
          </w:p>
        </w:tc>
        <w:tc>
          <w:tcPr>
            <w:tcW w:w="419" w:type="pct"/>
            <w:shd w:val="clear" w:color="auto" w:fill="auto"/>
            <w:vAlign w:val="center"/>
          </w:tcPr>
          <w:p w14:paraId="00C96574" w14:textId="77777777" w:rsidR="006C18FC" w:rsidRPr="006E6581" w:rsidRDefault="006C18FC" w:rsidP="00C74C6F">
            <w:pPr>
              <w:pStyle w:val="TAC"/>
            </w:pPr>
            <w:r w:rsidRPr="006E6581">
              <w:t>3.34</w:t>
            </w:r>
          </w:p>
        </w:tc>
        <w:tc>
          <w:tcPr>
            <w:tcW w:w="418" w:type="pct"/>
            <w:shd w:val="clear" w:color="auto" w:fill="auto"/>
            <w:vAlign w:val="center"/>
          </w:tcPr>
          <w:p w14:paraId="4945BA2E" w14:textId="77777777" w:rsidR="006C18FC" w:rsidRPr="006E6581" w:rsidRDefault="006C18FC" w:rsidP="00C74C6F">
            <w:pPr>
              <w:pStyle w:val="TAC"/>
            </w:pPr>
            <w:r w:rsidRPr="006E6581">
              <w:t>2.66</w:t>
            </w:r>
          </w:p>
        </w:tc>
        <w:tc>
          <w:tcPr>
            <w:tcW w:w="419" w:type="pct"/>
            <w:shd w:val="clear" w:color="auto" w:fill="auto"/>
            <w:vAlign w:val="center"/>
          </w:tcPr>
          <w:p w14:paraId="1304428B" w14:textId="77777777" w:rsidR="006C18FC" w:rsidRPr="006E6581" w:rsidRDefault="006C18FC" w:rsidP="00C74C6F">
            <w:pPr>
              <w:pStyle w:val="TAC"/>
            </w:pPr>
            <w:r w:rsidRPr="006E6581">
              <w:t>1.47</w:t>
            </w:r>
          </w:p>
        </w:tc>
        <w:tc>
          <w:tcPr>
            <w:tcW w:w="418" w:type="pct"/>
            <w:shd w:val="clear" w:color="auto" w:fill="auto"/>
            <w:vAlign w:val="center"/>
          </w:tcPr>
          <w:p w14:paraId="2579868B" w14:textId="77777777" w:rsidR="006C18FC" w:rsidRPr="006E6581" w:rsidRDefault="006C18FC" w:rsidP="00C74C6F">
            <w:pPr>
              <w:pStyle w:val="TAC"/>
            </w:pPr>
            <w:r w:rsidRPr="006E6581">
              <w:t>0.87</w:t>
            </w:r>
          </w:p>
        </w:tc>
        <w:tc>
          <w:tcPr>
            <w:tcW w:w="419" w:type="pct"/>
            <w:shd w:val="clear" w:color="auto" w:fill="auto"/>
            <w:vAlign w:val="center"/>
          </w:tcPr>
          <w:p w14:paraId="422B573D" w14:textId="77777777" w:rsidR="006C18FC" w:rsidRPr="006E6581" w:rsidRDefault="006C18FC" w:rsidP="00C74C6F">
            <w:pPr>
              <w:pStyle w:val="TAC"/>
            </w:pPr>
            <w:r w:rsidRPr="006E6581">
              <w:t>0.75</w:t>
            </w:r>
          </w:p>
        </w:tc>
      </w:tr>
      <w:tr w:rsidR="006C18FC" w:rsidRPr="006E6581" w14:paraId="39CC6CE9" w14:textId="77777777" w:rsidTr="00C74C6F">
        <w:trPr>
          <w:trHeight w:val="305"/>
        </w:trPr>
        <w:tc>
          <w:tcPr>
            <w:tcW w:w="816" w:type="pct"/>
            <w:shd w:val="clear" w:color="auto" w:fill="auto"/>
            <w:vAlign w:val="center"/>
          </w:tcPr>
          <w:p w14:paraId="148169D6" w14:textId="20856096" w:rsidR="006C18FC" w:rsidRPr="006E6581" w:rsidRDefault="006C18FC" w:rsidP="00C74C6F">
            <w:pPr>
              <w:pStyle w:val="TAC"/>
            </w:pPr>
            <w:r w:rsidRPr="006E6581">
              <w:t>Ericsson</w:t>
            </w:r>
            <w:r w:rsidR="002354E1" w:rsidRPr="00C74C6F">
              <w:rPr>
                <w:vertAlign w:val="superscript"/>
              </w:rPr>
              <w:t>1</w:t>
            </w:r>
          </w:p>
        </w:tc>
        <w:tc>
          <w:tcPr>
            <w:tcW w:w="418" w:type="pct"/>
            <w:shd w:val="clear" w:color="auto" w:fill="auto"/>
            <w:vAlign w:val="center"/>
          </w:tcPr>
          <w:p w14:paraId="43C5EB7E" w14:textId="77777777" w:rsidR="006C18FC" w:rsidRPr="006E6581" w:rsidRDefault="006C18FC" w:rsidP="00C74C6F">
            <w:pPr>
              <w:pStyle w:val="TAC"/>
            </w:pPr>
          </w:p>
        </w:tc>
        <w:tc>
          <w:tcPr>
            <w:tcW w:w="419" w:type="pct"/>
            <w:shd w:val="clear" w:color="auto" w:fill="auto"/>
            <w:vAlign w:val="center"/>
          </w:tcPr>
          <w:p w14:paraId="1AE815D2" w14:textId="77777777" w:rsidR="006C18FC" w:rsidRPr="006E6581" w:rsidRDefault="006C18FC" w:rsidP="00C74C6F">
            <w:pPr>
              <w:pStyle w:val="TAC"/>
            </w:pPr>
          </w:p>
        </w:tc>
        <w:tc>
          <w:tcPr>
            <w:tcW w:w="418" w:type="pct"/>
            <w:shd w:val="clear" w:color="auto" w:fill="auto"/>
            <w:vAlign w:val="center"/>
          </w:tcPr>
          <w:p w14:paraId="5499D2FC" w14:textId="77777777" w:rsidR="006C18FC" w:rsidRPr="006E6581" w:rsidRDefault="006C18FC" w:rsidP="00C74C6F">
            <w:pPr>
              <w:pStyle w:val="TAC"/>
            </w:pPr>
            <w:r w:rsidRPr="006E6581">
              <w:t>7.9</w:t>
            </w:r>
          </w:p>
        </w:tc>
        <w:tc>
          <w:tcPr>
            <w:tcW w:w="419" w:type="pct"/>
            <w:shd w:val="clear" w:color="auto" w:fill="auto"/>
            <w:vAlign w:val="center"/>
          </w:tcPr>
          <w:p w14:paraId="2C3FE224" w14:textId="77777777" w:rsidR="006C18FC" w:rsidRPr="006E6581" w:rsidRDefault="006C18FC" w:rsidP="00C74C6F">
            <w:pPr>
              <w:pStyle w:val="TAC"/>
            </w:pPr>
            <w:r w:rsidRPr="006E6581">
              <w:t>7.1</w:t>
            </w:r>
          </w:p>
        </w:tc>
        <w:tc>
          <w:tcPr>
            <w:tcW w:w="418" w:type="pct"/>
            <w:shd w:val="clear" w:color="auto" w:fill="auto"/>
            <w:vAlign w:val="center"/>
          </w:tcPr>
          <w:p w14:paraId="29D35BB1" w14:textId="77777777" w:rsidR="006C18FC" w:rsidRPr="006E6581" w:rsidRDefault="006C18FC" w:rsidP="00C74C6F">
            <w:pPr>
              <w:pStyle w:val="TAC"/>
            </w:pPr>
            <w:r w:rsidRPr="006E6581">
              <w:t>4.8</w:t>
            </w:r>
          </w:p>
        </w:tc>
        <w:tc>
          <w:tcPr>
            <w:tcW w:w="419" w:type="pct"/>
            <w:shd w:val="clear" w:color="auto" w:fill="auto"/>
            <w:vAlign w:val="center"/>
          </w:tcPr>
          <w:p w14:paraId="2C715C42" w14:textId="77777777" w:rsidR="006C18FC" w:rsidRPr="006E6581" w:rsidRDefault="006C18FC" w:rsidP="00C74C6F">
            <w:pPr>
              <w:pStyle w:val="TAC"/>
            </w:pPr>
            <w:r w:rsidRPr="006E6581">
              <w:t>4.6</w:t>
            </w:r>
          </w:p>
        </w:tc>
        <w:tc>
          <w:tcPr>
            <w:tcW w:w="418" w:type="pct"/>
            <w:shd w:val="clear" w:color="auto" w:fill="auto"/>
            <w:vAlign w:val="center"/>
          </w:tcPr>
          <w:p w14:paraId="13ED2A58" w14:textId="77777777" w:rsidR="006C18FC" w:rsidRPr="006E6581" w:rsidRDefault="006C18FC" w:rsidP="00C74C6F">
            <w:pPr>
              <w:pStyle w:val="TAC"/>
            </w:pPr>
            <w:r w:rsidRPr="006E6581">
              <w:t>0.5</w:t>
            </w:r>
          </w:p>
        </w:tc>
        <w:tc>
          <w:tcPr>
            <w:tcW w:w="419" w:type="pct"/>
            <w:shd w:val="clear" w:color="auto" w:fill="auto"/>
            <w:vAlign w:val="center"/>
          </w:tcPr>
          <w:p w14:paraId="0C7E27B2" w14:textId="77777777" w:rsidR="006C18FC" w:rsidRPr="006E6581" w:rsidRDefault="006C18FC" w:rsidP="00C74C6F">
            <w:pPr>
              <w:pStyle w:val="TAC"/>
            </w:pPr>
            <w:r w:rsidRPr="006E6581">
              <w:t>0.5</w:t>
            </w:r>
          </w:p>
        </w:tc>
        <w:tc>
          <w:tcPr>
            <w:tcW w:w="418" w:type="pct"/>
            <w:shd w:val="clear" w:color="auto" w:fill="auto"/>
            <w:vAlign w:val="center"/>
          </w:tcPr>
          <w:p w14:paraId="5EC59434" w14:textId="77777777" w:rsidR="006C18FC" w:rsidRPr="006E6581" w:rsidRDefault="006C18FC" w:rsidP="00C74C6F">
            <w:pPr>
              <w:pStyle w:val="TAC"/>
            </w:pPr>
          </w:p>
        </w:tc>
        <w:tc>
          <w:tcPr>
            <w:tcW w:w="419" w:type="pct"/>
            <w:shd w:val="clear" w:color="auto" w:fill="auto"/>
            <w:vAlign w:val="center"/>
          </w:tcPr>
          <w:p w14:paraId="5CD3861A" w14:textId="77777777" w:rsidR="006C18FC" w:rsidRPr="006E6581" w:rsidRDefault="006C18FC" w:rsidP="00C74C6F">
            <w:pPr>
              <w:pStyle w:val="TAC"/>
            </w:pPr>
          </w:p>
        </w:tc>
      </w:tr>
      <w:tr w:rsidR="006C18FC" w:rsidRPr="006E6581" w14:paraId="552F0D66" w14:textId="77777777" w:rsidTr="00C74C6F">
        <w:trPr>
          <w:trHeight w:val="290"/>
        </w:trPr>
        <w:tc>
          <w:tcPr>
            <w:tcW w:w="816" w:type="pct"/>
            <w:shd w:val="clear" w:color="auto" w:fill="auto"/>
            <w:vAlign w:val="center"/>
          </w:tcPr>
          <w:p w14:paraId="727AFBD6" w14:textId="77777777" w:rsidR="006C18FC" w:rsidRPr="006E6581" w:rsidRDefault="006C18FC" w:rsidP="00C74C6F">
            <w:pPr>
              <w:pStyle w:val="TAC"/>
            </w:pPr>
            <w:r w:rsidRPr="006E6581">
              <w:t>CATT</w:t>
            </w:r>
          </w:p>
        </w:tc>
        <w:tc>
          <w:tcPr>
            <w:tcW w:w="418" w:type="pct"/>
            <w:shd w:val="clear" w:color="auto" w:fill="auto"/>
            <w:vAlign w:val="center"/>
          </w:tcPr>
          <w:p w14:paraId="731C2EBC" w14:textId="77777777" w:rsidR="006C18FC" w:rsidRPr="006E6581" w:rsidRDefault="006C18FC" w:rsidP="00C74C6F">
            <w:pPr>
              <w:pStyle w:val="TAC"/>
            </w:pPr>
            <w:r w:rsidRPr="006E6581">
              <w:t>8.83</w:t>
            </w:r>
          </w:p>
        </w:tc>
        <w:tc>
          <w:tcPr>
            <w:tcW w:w="419" w:type="pct"/>
            <w:shd w:val="clear" w:color="auto" w:fill="auto"/>
            <w:vAlign w:val="center"/>
          </w:tcPr>
          <w:p w14:paraId="1B39D504" w14:textId="77777777" w:rsidR="006C18FC" w:rsidRPr="006E6581" w:rsidRDefault="006C18FC" w:rsidP="00C74C6F">
            <w:pPr>
              <w:pStyle w:val="TAC"/>
            </w:pPr>
            <w:r w:rsidRPr="006E6581">
              <w:t>7.49</w:t>
            </w:r>
          </w:p>
        </w:tc>
        <w:tc>
          <w:tcPr>
            <w:tcW w:w="418" w:type="pct"/>
            <w:shd w:val="clear" w:color="auto" w:fill="auto"/>
            <w:vAlign w:val="center"/>
          </w:tcPr>
          <w:p w14:paraId="14ADB187" w14:textId="77777777" w:rsidR="006C18FC" w:rsidRPr="006E6581" w:rsidRDefault="006C18FC" w:rsidP="00C74C6F">
            <w:pPr>
              <w:pStyle w:val="TAC"/>
            </w:pPr>
            <w:r w:rsidRPr="006E6581">
              <w:t>5.57</w:t>
            </w:r>
          </w:p>
        </w:tc>
        <w:tc>
          <w:tcPr>
            <w:tcW w:w="419" w:type="pct"/>
            <w:shd w:val="clear" w:color="auto" w:fill="auto"/>
            <w:vAlign w:val="center"/>
          </w:tcPr>
          <w:p w14:paraId="66804EEC" w14:textId="77777777" w:rsidR="006C18FC" w:rsidRPr="006E6581" w:rsidRDefault="006C18FC" w:rsidP="00C74C6F">
            <w:pPr>
              <w:pStyle w:val="TAC"/>
            </w:pPr>
            <w:r w:rsidRPr="006E6581">
              <w:t>4.10</w:t>
            </w:r>
          </w:p>
        </w:tc>
        <w:tc>
          <w:tcPr>
            <w:tcW w:w="418" w:type="pct"/>
            <w:shd w:val="clear" w:color="auto" w:fill="auto"/>
            <w:vAlign w:val="center"/>
          </w:tcPr>
          <w:p w14:paraId="6360AD7E" w14:textId="77777777" w:rsidR="006C18FC" w:rsidRPr="006E6581" w:rsidRDefault="006C18FC" w:rsidP="00C74C6F">
            <w:pPr>
              <w:pStyle w:val="TAC"/>
            </w:pPr>
            <w:r w:rsidRPr="006E6581">
              <w:t>3.44</w:t>
            </w:r>
          </w:p>
        </w:tc>
        <w:tc>
          <w:tcPr>
            <w:tcW w:w="419" w:type="pct"/>
            <w:shd w:val="clear" w:color="auto" w:fill="auto"/>
            <w:vAlign w:val="center"/>
          </w:tcPr>
          <w:p w14:paraId="0EEC9AFC" w14:textId="77777777" w:rsidR="006C18FC" w:rsidRPr="006E6581" w:rsidRDefault="006C18FC" w:rsidP="00C74C6F">
            <w:pPr>
              <w:pStyle w:val="TAC"/>
            </w:pPr>
            <w:r w:rsidRPr="006E6581">
              <w:t>2.95</w:t>
            </w:r>
          </w:p>
        </w:tc>
        <w:tc>
          <w:tcPr>
            <w:tcW w:w="418" w:type="pct"/>
            <w:shd w:val="clear" w:color="auto" w:fill="auto"/>
            <w:vAlign w:val="center"/>
          </w:tcPr>
          <w:p w14:paraId="260271B7" w14:textId="77777777" w:rsidR="006C18FC" w:rsidRPr="006E6581" w:rsidRDefault="006C18FC" w:rsidP="00C74C6F">
            <w:pPr>
              <w:pStyle w:val="TAC"/>
            </w:pPr>
          </w:p>
        </w:tc>
        <w:tc>
          <w:tcPr>
            <w:tcW w:w="419" w:type="pct"/>
            <w:shd w:val="clear" w:color="auto" w:fill="auto"/>
            <w:vAlign w:val="center"/>
          </w:tcPr>
          <w:p w14:paraId="46D14DDA" w14:textId="77777777" w:rsidR="006C18FC" w:rsidRPr="006E6581" w:rsidRDefault="006C18FC" w:rsidP="00C74C6F">
            <w:pPr>
              <w:pStyle w:val="TAC"/>
            </w:pPr>
          </w:p>
        </w:tc>
        <w:tc>
          <w:tcPr>
            <w:tcW w:w="418" w:type="pct"/>
            <w:shd w:val="clear" w:color="auto" w:fill="auto"/>
            <w:vAlign w:val="center"/>
          </w:tcPr>
          <w:p w14:paraId="66A46BE6" w14:textId="77777777" w:rsidR="006C18FC" w:rsidRPr="006E6581" w:rsidRDefault="006C18FC" w:rsidP="00C74C6F">
            <w:pPr>
              <w:pStyle w:val="TAC"/>
            </w:pPr>
          </w:p>
        </w:tc>
        <w:tc>
          <w:tcPr>
            <w:tcW w:w="419" w:type="pct"/>
            <w:shd w:val="clear" w:color="auto" w:fill="auto"/>
            <w:vAlign w:val="center"/>
          </w:tcPr>
          <w:p w14:paraId="4CCC503D" w14:textId="77777777" w:rsidR="006C18FC" w:rsidRPr="006E6581" w:rsidRDefault="006C18FC" w:rsidP="00C74C6F">
            <w:pPr>
              <w:pStyle w:val="TAC"/>
            </w:pPr>
          </w:p>
        </w:tc>
      </w:tr>
      <w:tr w:rsidR="006C18FC" w:rsidRPr="006E6581" w14:paraId="622D5BB3" w14:textId="77777777" w:rsidTr="00C74C6F">
        <w:trPr>
          <w:trHeight w:val="305"/>
        </w:trPr>
        <w:tc>
          <w:tcPr>
            <w:tcW w:w="816" w:type="pct"/>
            <w:shd w:val="clear" w:color="auto" w:fill="auto"/>
            <w:vAlign w:val="center"/>
          </w:tcPr>
          <w:p w14:paraId="0921E8B6" w14:textId="77777777" w:rsidR="006C18FC" w:rsidRPr="006E6581" w:rsidRDefault="006C18FC" w:rsidP="00C74C6F">
            <w:pPr>
              <w:pStyle w:val="TAC"/>
            </w:pPr>
            <w:r w:rsidRPr="006E6581">
              <w:t>Xiaomi</w:t>
            </w:r>
          </w:p>
        </w:tc>
        <w:tc>
          <w:tcPr>
            <w:tcW w:w="418" w:type="pct"/>
            <w:shd w:val="clear" w:color="auto" w:fill="auto"/>
            <w:vAlign w:val="center"/>
          </w:tcPr>
          <w:p w14:paraId="74E93BBF" w14:textId="77777777" w:rsidR="006C18FC" w:rsidRPr="006E6581" w:rsidRDefault="006C18FC" w:rsidP="00C74C6F">
            <w:pPr>
              <w:pStyle w:val="TAC"/>
            </w:pPr>
            <w:r w:rsidRPr="006E6581">
              <w:t>16.47</w:t>
            </w:r>
          </w:p>
        </w:tc>
        <w:tc>
          <w:tcPr>
            <w:tcW w:w="419" w:type="pct"/>
            <w:shd w:val="clear" w:color="auto" w:fill="auto"/>
            <w:vAlign w:val="center"/>
          </w:tcPr>
          <w:p w14:paraId="32A5FFFB" w14:textId="77777777" w:rsidR="006C18FC" w:rsidRPr="006E6581" w:rsidRDefault="006C18FC" w:rsidP="00C74C6F">
            <w:pPr>
              <w:pStyle w:val="TAC"/>
            </w:pPr>
            <w:r w:rsidRPr="006E6581">
              <w:t>11.96</w:t>
            </w:r>
          </w:p>
        </w:tc>
        <w:tc>
          <w:tcPr>
            <w:tcW w:w="418" w:type="pct"/>
            <w:shd w:val="clear" w:color="auto" w:fill="auto"/>
            <w:vAlign w:val="center"/>
          </w:tcPr>
          <w:p w14:paraId="255A01BF" w14:textId="77777777" w:rsidR="006C18FC" w:rsidRPr="006E6581" w:rsidRDefault="006C18FC" w:rsidP="00C74C6F">
            <w:pPr>
              <w:pStyle w:val="TAC"/>
            </w:pPr>
            <w:r w:rsidRPr="006E6581">
              <w:t>8.45</w:t>
            </w:r>
          </w:p>
        </w:tc>
        <w:tc>
          <w:tcPr>
            <w:tcW w:w="419" w:type="pct"/>
            <w:shd w:val="clear" w:color="auto" w:fill="auto"/>
            <w:vAlign w:val="center"/>
          </w:tcPr>
          <w:p w14:paraId="0901D3C2" w14:textId="77777777" w:rsidR="006C18FC" w:rsidRPr="006E6581" w:rsidRDefault="006C18FC" w:rsidP="00C74C6F">
            <w:pPr>
              <w:pStyle w:val="TAC"/>
            </w:pPr>
            <w:r w:rsidRPr="006E6581">
              <w:t>5.79</w:t>
            </w:r>
          </w:p>
        </w:tc>
        <w:tc>
          <w:tcPr>
            <w:tcW w:w="418" w:type="pct"/>
            <w:shd w:val="clear" w:color="auto" w:fill="auto"/>
            <w:vAlign w:val="center"/>
          </w:tcPr>
          <w:p w14:paraId="26256503" w14:textId="77777777" w:rsidR="006C18FC" w:rsidRPr="006E6581" w:rsidRDefault="006C18FC" w:rsidP="00C74C6F">
            <w:pPr>
              <w:pStyle w:val="TAC"/>
            </w:pPr>
            <w:r w:rsidRPr="006E6581">
              <w:t>3.88</w:t>
            </w:r>
          </w:p>
        </w:tc>
        <w:tc>
          <w:tcPr>
            <w:tcW w:w="419" w:type="pct"/>
            <w:shd w:val="clear" w:color="auto" w:fill="auto"/>
            <w:vAlign w:val="center"/>
          </w:tcPr>
          <w:p w14:paraId="03A0EC06" w14:textId="77777777" w:rsidR="006C18FC" w:rsidRPr="006E6581" w:rsidRDefault="006C18FC" w:rsidP="00C74C6F">
            <w:pPr>
              <w:pStyle w:val="TAC"/>
            </w:pPr>
            <w:r w:rsidRPr="006E6581">
              <w:t>2.55</w:t>
            </w:r>
          </w:p>
        </w:tc>
        <w:tc>
          <w:tcPr>
            <w:tcW w:w="418" w:type="pct"/>
            <w:shd w:val="clear" w:color="auto" w:fill="auto"/>
            <w:vAlign w:val="center"/>
          </w:tcPr>
          <w:p w14:paraId="4F8B640B" w14:textId="77777777" w:rsidR="006C18FC" w:rsidRPr="006E6581" w:rsidRDefault="006C18FC" w:rsidP="00C74C6F">
            <w:pPr>
              <w:pStyle w:val="TAC"/>
            </w:pPr>
            <w:r w:rsidRPr="006E6581">
              <w:t>1.66</w:t>
            </w:r>
          </w:p>
        </w:tc>
        <w:tc>
          <w:tcPr>
            <w:tcW w:w="419" w:type="pct"/>
            <w:shd w:val="clear" w:color="auto" w:fill="auto"/>
            <w:vAlign w:val="center"/>
          </w:tcPr>
          <w:p w14:paraId="3189C6E0" w14:textId="77777777" w:rsidR="006C18FC" w:rsidRPr="006E6581" w:rsidRDefault="006C18FC" w:rsidP="00C74C6F">
            <w:pPr>
              <w:pStyle w:val="TAC"/>
            </w:pPr>
            <w:r w:rsidRPr="006E6581">
              <w:t>1.07</w:t>
            </w:r>
          </w:p>
        </w:tc>
        <w:tc>
          <w:tcPr>
            <w:tcW w:w="418" w:type="pct"/>
            <w:shd w:val="clear" w:color="auto" w:fill="auto"/>
            <w:vAlign w:val="center"/>
          </w:tcPr>
          <w:p w14:paraId="0D9F40CA" w14:textId="77777777" w:rsidR="006C18FC" w:rsidRPr="006E6581" w:rsidRDefault="006C18FC" w:rsidP="00C74C6F">
            <w:pPr>
              <w:pStyle w:val="TAC"/>
            </w:pPr>
          </w:p>
        </w:tc>
        <w:tc>
          <w:tcPr>
            <w:tcW w:w="419" w:type="pct"/>
            <w:shd w:val="clear" w:color="auto" w:fill="auto"/>
            <w:vAlign w:val="center"/>
          </w:tcPr>
          <w:p w14:paraId="31854ED0" w14:textId="77777777" w:rsidR="006C18FC" w:rsidRPr="006E6581" w:rsidRDefault="006C18FC" w:rsidP="00C74C6F">
            <w:pPr>
              <w:pStyle w:val="TAC"/>
            </w:pPr>
          </w:p>
        </w:tc>
      </w:tr>
      <w:tr w:rsidR="006C18FC" w:rsidRPr="006E6581" w14:paraId="55DF034E" w14:textId="77777777" w:rsidTr="00C74C6F">
        <w:trPr>
          <w:trHeight w:val="305"/>
        </w:trPr>
        <w:tc>
          <w:tcPr>
            <w:tcW w:w="5000" w:type="pct"/>
            <w:gridSpan w:val="11"/>
            <w:shd w:val="clear" w:color="auto" w:fill="auto"/>
            <w:vAlign w:val="center"/>
          </w:tcPr>
          <w:p w14:paraId="0123CF94" w14:textId="2B29ECBD" w:rsidR="006C18FC" w:rsidRPr="00DC279A" w:rsidRDefault="00090CE2" w:rsidP="00C74C6F">
            <w:pPr>
              <w:pStyle w:val="TAN"/>
              <w:jc w:val="both"/>
            </w:pPr>
            <w:r>
              <w:t>N</w:t>
            </w:r>
            <w:r w:rsidR="00C17F17">
              <w:t>OTE</w:t>
            </w:r>
            <w:r w:rsidR="002354E1">
              <w:t xml:space="preserve"> 1</w:t>
            </w:r>
            <w:r>
              <w:t>:</w:t>
            </w:r>
            <w:r>
              <w:tab/>
            </w:r>
            <w:r w:rsidRPr="00D574CE">
              <w:rPr>
                <w:rFonts w:hint="eastAsia"/>
              </w:rPr>
              <w:t>This</w:t>
            </w:r>
            <w:r w:rsidRPr="00D574CE">
              <w:t xml:space="preserve"> result is derived by observing the NR sector having an NR-NTN transmitting UE at its sector edge.</w:t>
            </w:r>
          </w:p>
        </w:tc>
      </w:tr>
    </w:tbl>
    <w:p w14:paraId="678EBD6C" w14:textId="4F25337E" w:rsidR="006C18FC" w:rsidRPr="00475932" w:rsidRDefault="006C18FC" w:rsidP="006C18FC">
      <w:pPr>
        <w:jc w:val="center"/>
        <w:rPr>
          <w:rFonts w:eastAsia="DengXian"/>
        </w:rPr>
      </w:pPr>
    </w:p>
    <w:p w14:paraId="6A05C7BA" w14:textId="77777777" w:rsidR="006C18FC" w:rsidRPr="006E6581" w:rsidRDefault="006C18FC" w:rsidP="003443D8">
      <w:pPr>
        <w:pStyle w:val="TH"/>
        <w:rPr>
          <w:rFonts w:eastAsia="DengXian"/>
        </w:rPr>
      </w:pPr>
      <w:r w:rsidRPr="006E6581">
        <w:rPr>
          <w:noProof/>
          <w:lang w:val="fr-FR" w:eastAsia="fr-FR"/>
        </w:rPr>
        <w:drawing>
          <wp:inline distT="0" distB="0" distL="0" distR="0" wp14:anchorId="41E44107" wp14:editId="6C9F7452">
            <wp:extent cx="5637439" cy="2743200"/>
            <wp:effectExtent l="0" t="0" r="1905"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016FEF33" w14:textId="5DD70E4D" w:rsidR="006C18FC" w:rsidRPr="006E6581" w:rsidRDefault="006C18FC" w:rsidP="003443D8">
      <w:pPr>
        <w:pStyle w:val="TF"/>
        <w:rPr>
          <w:rFonts w:eastAsia="DengXian"/>
        </w:rPr>
      </w:pPr>
      <w:r w:rsidRPr="006E6581">
        <w:t>Figure 6.4.4-2</w:t>
      </w:r>
      <w:r w:rsidR="003F01F9">
        <w:rPr>
          <w:noProof/>
        </w:rPr>
        <w:t>:</w:t>
      </w:r>
      <w:r w:rsidRPr="006E6581">
        <w:t xml:space="preserve"> Simulation results for 5%-tile throughput loss</w:t>
      </w:r>
      <w:r w:rsidR="00A2333E">
        <w:t xml:space="preserve"> </w:t>
      </w:r>
      <w:r w:rsidR="00DE3D15">
        <w:t>-</w:t>
      </w:r>
      <w:r w:rsidR="00A2333E">
        <w:t xml:space="preserve"> TN BS with AAS antenna</w:t>
      </w:r>
    </w:p>
    <w:p w14:paraId="3E3818B9" w14:textId="7EFCCF4F" w:rsidR="006C18FC" w:rsidRPr="006E6581" w:rsidRDefault="006C18FC" w:rsidP="00C74C6F">
      <w:pPr>
        <w:pStyle w:val="TH"/>
      </w:pPr>
      <w:r w:rsidRPr="006E6581">
        <w:t>Table 6.4.4-3</w:t>
      </w:r>
      <w:r w:rsidR="003F01F9">
        <w:rPr>
          <w:noProof/>
        </w:rPr>
        <w:t>:</w:t>
      </w:r>
      <w:r w:rsidRPr="006E6581">
        <w:t xml:space="preserve"> Interpolated ACIR values for Scenario 4 to meet the 5% throughput loss criteria</w:t>
      </w:r>
      <w:r w:rsidR="00A2333E">
        <w:t xml:space="preserve"> </w:t>
      </w:r>
      <w:r w:rsidR="00DE3D15">
        <w:t>-</w:t>
      </w:r>
      <w:r w:rsidR="00A2333E">
        <w:t xml:space="preserve"> TN BS with AAS antenna</w:t>
      </w:r>
    </w:p>
    <w:tbl>
      <w:tblPr>
        <w:tblStyle w:val="TableGrid"/>
        <w:tblW w:w="0" w:type="auto"/>
        <w:jc w:val="center"/>
        <w:tblLook w:val="04A0" w:firstRow="1" w:lastRow="0" w:firstColumn="1" w:lastColumn="0" w:noHBand="0" w:noVBand="1"/>
      </w:tblPr>
      <w:tblGrid>
        <w:gridCol w:w="1097"/>
        <w:gridCol w:w="887"/>
        <w:gridCol w:w="2264"/>
      </w:tblGrid>
      <w:tr w:rsidR="006C18FC" w:rsidRPr="006E6581" w14:paraId="49AD355C" w14:textId="77777777" w:rsidTr="00C74C6F">
        <w:trPr>
          <w:jc w:val="center"/>
        </w:trPr>
        <w:tc>
          <w:tcPr>
            <w:tcW w:w="0" w:type="auto"/>
            <w:gridSpan w:val="2"/>
            <w:vAlign w:val="center"/>
          </w:tcPr>
          <w:p w14:paraId="09193698" w14:textId="77777777" w:rsidR="006C18FC" w:rsidRPr="006E6581" w:rsidRDefault="006C18FC" w:rsidP="00C74C6F">
            <w:pPr>
              <w:pStyle w:val="TAH"/>
            </w:pPr>
            <w:r w:rsidRPr="006E6581">
              <w:t>Source</w:t>
            </w:r>
          </w:p>
        </w:tc>
        <w:tc>
          <w:tcPr>
            <w:tcW w:w="2264" w:type="dxa"/>
            <w:vAlign w:val="center"/>
          </w:tcPr>
          <w:p w14:paraId="27502BCE" w14:textId="446E31C4" w:rsidR="006C18FC" w:rsidRPr="006E6581" w:rsidRDefault="006C18FC" w:rsidP="00C74C6F">
            <w:pPr>
              <w:pStyle w:val="TAH"/>
            </w:pPr>
            <w:r w:rsidRPr="006E6581">
              <w:t>Interpolated ACIR</w:t>
            </w:r>
            <w:r w:rsidR="002354E1">
              <w:t>[dB]</w:t>
            </w:r>
          </w:p>
        </w:tc>
      </w:tr>
      <w:tr w:rsidR="006C18FC" w:rsidRPr="006E6581" w14:paraId="2D7E2EF0" w14:textId="77777777" w:rsidTr="00C74C6F">
        <w:trPr>
          <w:jc w:val="center"/>
        </w:trPr>
        <w:tc>
          <w:tcPr>
            <w:tcW w:w="0" w:type="auto"/>
            <w:vMerge w:val="restart"/>
            <w:vAlign w:val="center"/>
          </w:tcPr>
          <w:p w14:paraId="14E4D4C1" w14:textId="77777777" w:rsidR="006C18FC" w:rsidRPr="006E6581" w:rsidRDefault="006C18FC" w:rsidP="00C74C6F">
            <w:pPr>
              <w:pStyle w:val="TAC"/>
            </w:pPr>
            <w:r w:rsidRPr="006E6581">
              <w:t>Qualcomm</w:t>
            </w:r>
          </w:p>
        </w:tc>
        <w:tc>
          <w:tcPr>
            <w:tcW w:w="0" w:type="auto"/>
            <w:vAlign w:val="center"/>
          </w:tcPr>
          <w:p w14:paraId="29C2AAC9" w14:textId="77777777" w:rsidR="006C18FC" w:rsidRPr="006E6581" w:rsidRDefault="006C18FC" w:rsidP="00C74C6F">
            <w:pPr>
              <w:pStyle w:val="TAC"/>
            </w:pPr>
            <w:r w:rsidRPr="006E6581">
              <w:t>Average</w:t>
            </w:r>
          </w:p>
        </w:tc>
        <w:tc>
          <w:tcPr>
            <w:tcW w:w="2264" w:type="dxa"/>
            <w:vAlign w:val="center"/>
          </w:tcPr>
          <w:p w14:paraId="2C1E9D1D" w14:textId="77777777" w:rsidR="006C18FC" w:rsidRPr="006E6581" w:rsidRDefault="006C18FC" w:rsidP="00C74C6F">
            <w:pPr>
              <w:pStyle w:val="TAC"/>
            </w:pPr>
            <w:r w:rsidRPr="006E6581">
              <w:t>19.89</w:t>
            </w:r>
          </w:p>
        </w:tc>
      </w:tr>
      <w:tr w:rsidR="006C18FC" w:rsidRPr="006E6581" w14:paraId="5DFAC0D1" w14:textId="77777777" w:rsidTr="00C74C6F">
        <w:trPr>
          <w:jc w:val="center"/>
        </w:trPr>
        <w:tc>
          <w:tcPr>
            <w:tcW w:w="0" w:type="auto"/>
            <w:vMerge/>
            <w:vAlign w:val="center"/>
          </w:tcPr>
          <w:p w14:paraId="5CDB7903" w14:textId="77777777" w:rsidR="006C18FC" w:rsidRPr="006E6581" w:rsidRDefault="006C18FC" w:rsidP="00C74C6F">
            <w:pPr>
              <w:pStyle w:val="TAC"/>
            </w:pPr>
          </w:p>
        </w:tc>
        <w:tc>
          <w:tcPr>
            <w:tcW w:w="0" w:type="auto"/>
            <w:vAlign w:val="center"/>
          </w:tcPr>
          <w:p w14:paraId="6ABE6165" w14:textId="77777777" w:rsidR="006C18FC" w:rsidRPr="006E6581" w:rsidRDefault="006C18FC" w:rsidP="00C74C6F">
            <w:pPr>
              <w:pStyle w:val="TAC"/>
            </w:pPr>
            <w:r w:rsidRPr="006E6581">
              <w:t>5%-tile</w:t>
            </w:r>
          </w:p>
        </w:tc>
        <w:tc>
          <w:tcPr>
            <w:tcW w:w="2264" w:type="dxa"/>
            <w:vAlign w:val="center"/>
          </w:tcPr>
          <w:p w14:paraId="24AB62D1" w14:textId="77777777" w:rsidR="006C18FC" w:rsidRPr="00475932" w:rsidRDefault="006C18FC" w:rsidP="00C74C6F">
            <w:pPr>
              <w:pStyle w:val="TAC"/>
              <w:rPr>
                <w:b/>
              </w:rPr>
            </w:pPr>
            <w:r w:rsidRPr="00475932">
              <w:rPr>
                <w:b/>
              </w:rPr>
              <w:t>33.33</w:t>
            </w:r>
          </w:p>
        </w:tc>
      </w:tr>
      <w:tr w:rsidR="006C18FC" w:rsidRPr="006E6581" w14:paraId="04ACF93C" w14:textId="77777777" w:rsidTr="00C74C6F">
        <w:trPr>
          <w:jc w:val="center"/>
        </w:trPr>
        <w:tc>
          <w:tcPr>
            <w:tcW w:w="0" w:type="auto"/>
            <w:vMerge w:val="restart"/>
            <w:vAlign w:val="center"/>
          </w:tcPr>
          <w:p w14:paraId="77C40A68" w14:textId="77777777" w:rsidR="006C18FC" w:rsidRPr="006E6581" w:rsidRDefault="006C18FC" w:rsidP="00C74C6F">
            <w:pPr>
              <w:pStyle w:val="TAC"/>
            </w:pPr>
            <w:r w:rsidRPr="006E6581">
              <w:t>Samsung</w:t>
            </w:r>
          </w:p>
        </w:tc>
        <w:tc>
          <w:tcPr>
            <w:tcW w:w="0" w:type="auto"/>
            <w:vAlign w:val="center"/>
          </w:tcPr>
          <w:p w14:paraId="36D03AFB" w14:textId="77777777" w:rsidR="006C18FC" w:rsidRPr="006E6581" w:rsidRDefault="006C18FC" w:rsidP="00C74C6F">
            <w:pPr>
              <w:pStyle w:val="TAC"/>
            </w:pPr>
            <w:r w:rsidRPr="006E6581">
              <w:t>Average</w:t>
            </w:r>
          </w:p>
        </w:tc>
        <w:tc>
          <w:tcPr>
            <w:tcW w:w="2264" w:type="dxa"/>
            <w:vAlign w:val="center"/>
          </w:tcPr>
          <w:p w14:paraId="6D738B1E" w14:textId="77777777" w:rsidR="006C18FC" w:rsidRPr="006E6581" w:rsidRDefault="006C18FC" w:rsidP="00C74C6F">
            <w:pPr>
              <w:pStyle w:val="TAC"/>
            </w:pPr>
            <w:r w:rsidRPr="006E6581">
              <w:t>16.80</w:t>
            </w:r>
          </w:p>
        </w:tc>
      </w:tr>
      <w:tr w:rsidR="006C18FC" w:rsidRPr="006E6581" w14:paraId="23D3E917" w14:textId="77777777" w:rsidTr="00C74C6F">
        <w:trPr>
          <w:jc w:val="center"/>
        </w:trPr>
        <w:tc>
          <w:tcPr>
            <w:tcW w:w="0" w:type="auto"/>
            <w:vMerge/>
            <w:vAlign w:val="center"/>
          </w:tcPr>
          <w:p w14:paraId="7AE225AB" w14:textId="77777777" w:rsidR="006C18FC" w:rsidRPr="006E6581" w:rsidRDefault="006C18FC" w:rsidP="00C74C6F">
            <w:pPr>
              <w:pStyle w:val="TAC"/>
            </w:pPr>
          </w:p>
        </w:tc>
        <w:tc>
          <w:tcPr>
            <w:tcW w:w="0" w:type="auto"/>
            <w:vAlign w:val="center"/>
          </w:tcPr>
          <w:p w14:paraId="50CC1E23" w14:textId="77777777" w:rsidR="006C18FC" w:rsidRPr="006E6581" w:rsidRDefault="006C18FC" w:rsidP="00C74C6F">
            <w:pPr>
              <w:pStyle w:val="TAC"/>
            </w:pPr>
            <w:r w:rsidRPr="006E6581">
              <w:t>5%-tile</w:t>
            </w:r>
          </w:p>
        </w:tc>
        <w:tc>
          <w:tcPr>
            <w:tcW w:w="2264" w:type="dxa"/>
            <w:vAlign w:val="center"/>
          </w:tcPr>
          <w:p w14:paraId="41ACF8DC" w14:textId="77777777" w:rsidR="006C18FC" w:rsidRPr="00475932" w:rsidRDefault="006C18FC" w:rsidP="00C74C6F">
            <w:pPr>
              <w:pStyle w:val="TAC"/>
              <w:rPr>
                <w:b/>
              </w:rPr>
            </w:pPr>
            <w:r w:rsidRPr="00475932">
              <w:rPr>
                <w:b/>
              </w:rPr>
              <w:t>28.73</w:t>
            </w:r>
          </w:p>
        </w:tc>
      </w:tr>
      <w:tr w:rsidR="006C18FC" w:rsidRPr="006E6581" w14:paraId="499C0993" w14:textId="77777777" w:rsidTr="00C74C6F">
        <w:trPr>
          <w:jc w:val="center"/>
        </w:trPr>
        <w:tc>
          <w:tcPr>
            <w:tcW w:w="0" w:type="auto"/>
            <w:vMerge w:val="restart"/>
            <w:vAlign w:val="center"/>
          </w:tcPr>
          <w:p w14:paraId="13A1D0AE" w14:textId="77777777" w:rsidR="006C18FC" w:rsidRPr="006E6581" w:rsidRDefault="006C18FC" w:rsidP="00C74C6F">
            <w:pPr>
              <w:pStyle w:val="TAC"/>
            </w:pPr>
            <w:r w:rsidRPr="006E6581">
              <w:t>MTK</w:t>
            </w:r>
          </w:p>
        </w:tc>
        <w:tc>
          <w:tcPr>
            <w:tcW w:w="0" w:type="auto"/>
            <w:vAlign w:val="center"/>
          </w:tcPr>
          <w:p w14:paraId="41CF54F7" w14:textId="77777777" w:rsidR="006C18FC" w:rsidRPr="006E6581" w:rsidRDefault="006C18FC" w:rsidP="00C74C6F">
            <w:pPr>
              <w:pStyle w:val="TAC"/>
            </w:pPr>
            <w:r w:rsidRPr="006E6581">
              <w:t>Average</w:t>
            </w:r>
          </w:p>
        </w:tc>
        <w:tc>
          <w:tcPr>
            <w:tcW w:w="2264" w:type="dxa"/>
            <w:vAlign w:val="center"/>
          </w:tcPr>
          <w:p w14:paraId="49FB5295" w14:textId="77777777" w:rsidR="006C18FC" w:rsidRPr="006E6581" w:rsidRDefault="006C18FC" w:rsidP="00C74C6F">
            <w:pPr>
              <w:pStyle w:val="TAC"/>
            </w:pPr>
            <w:r w:rsidRPr="006E6581">
              <w:t>18.13</w:t>
            </w:r>
          </w:p>
        </w:tc>
      </w:tr>
      <w:tr w:rsidR="006C18FC" w:rsidRPr="006E6581" w14:paraId="4A1452E2" w14:textId="77777777" w:rsidTr="00C74C6F">
        <w:trPr>
          <w:jc w:val="center"/>
        </w:trPr>
        <w:tc>
          <w:tcPr>
            <w:tcW w:w="0" w:type="auto"/>
            <w:vMerge/>
            <w:vAlign w:val="center"/>
          </w:tcPr>
          <w:p w14:paraId="02283861" w14:textId="77777777" w:rsidR="006C18FC" w:rsidRPr="006E6581" w:rsidRDefault="006C18FC" w:rsidP="00C74C6F">
            <w:pPr>
              <w:pStyle w:val="TAC"/>
            </w:pPr>
          </w:p>
        </w:tc>
        <w:tc>
          <w:tcPr>
            <w:tcW w:w="0" w:type="auto"/>
            <w:vAlign w:val="center"/>
          </w:tcPr>
          <w:p w14:paraId="5C078AE6" w14:textId="77777777" w:rsidR="006C18FC" w:rsidRPr="006E6581" w:rsidRDefault="006C18FC" w:rsidP="00C74C6F">
            <w:pPr>
              <w:pStyle w:val="TAC"/>
            </w:pPr>
            <w:r w:rsidRPr="006E6581">
              <w:t>5%-tile</w:t>
            </w:r>
          </w:p>
        </w:tc>
        <w:tc>
          <w:tcPr>
            <w:tcW w:w="2264" w:type="dxa"/>
            <w:vAlign w:val="center"/>
          </w:tcPr>
          <w:p w14:paraId="28687319" w14:textId="77777777" w:rsidR="006C18FC" w:rsidRPr="00475932" w:rsidRDefault="006C18FC" w:rsidP="00C74C6F">
            <w:pPr>
              <w:pStyle w:val="TAC"/>
              <w:rPr>
                <w:b/>
              </w:rPr>
            </w:pPr>
            <w:r w:rsidRPr="00475932">
              <w:rPr>
                <w:b/>
              </w:rPr>
              <w:t>27.65</w:t>
            </w:r>
          </w:p>
        </w:tc>
      </w:tr>
      <w:tr w:rsidR="006C18FC" w:rsidRPr="006E6581" w14:paraId="5FBC302A" w14:textId="77777777" w:rsidTr="00C74C6F">
        <w:trPr>
          <w:jc w:val="center"/>
        </w:trPr>
        <w:tc>
          <w:tcPr>
            <w:tcW w:w="0" w:type="auto"/>
            <w:vMerge w:val="restart"/>
            <w:vAlign w:val="center"/>
          </w:tcPr>
          <w:p w14:paraId="08BC88EA" w14:textId="77777777" w:rsidR="006C18FC" w:rsidRPr="006E6581" w:rsidRDefault="006C18FC" w:rsidP="00C74C6F">
            <w:pPr>
              <w:pStyle w:val="TAC"/>
            </w:pPr>
            <w:r w:rsidRPr="006E6581">
              <w:t>ZTE</w:t>
            </w:r>
          </w:p>
        </w:tc>
        <w:tc>
          <w:tcPr>
            <w:tcW w:w="0" w:type="auto"/>
            <w:vAlign w:val="center"/>
          </w:tcPr>
          <w:p w14:paraId="43DD2032" w14:textId="77777777" w:rsidR="006C18FC" w:rsidRPr="006E6581" w:rsidRDefault="006C18FC" w:rsidP="00C74C6F">
            <w:pPr>
              <w:pStyle w:val="TAC"/>
            </w:pPr>
            <w:r w:rsidRPr="006E6581">
              <w:t>Average</w:t>
            </w:r>
          </w:p>
        </w:tc>
        <w:tc>
          <w:tcPr>
            <w:tcW w:w="2264" w:type="dxa"/>
            <w:vAlign w:val="center"/>
          </w:tcPr>
          <w:p w14:paraId="1528F7EE" w14:textId="77777777" w:rsidR="006C18FC" w:rsidRPr="006E6581" w:rsidRDefault="006C18FC" w:rsidP="00C74C6F">
            <w:pPr>
              <w:pStyle w:val="TAC"/>
            </w:pPr>
            <w:r w:rsidRPr="006E6581">
              <w:t>14.98</w:t>
            </w:r>
          </w:p>
        </w:tc>
      </w:tr>
      <w:tr w:rsidR="006C18FC" w:rsidRPr="006E6581" w14:paraId="13B20707" w14:textId="77777777" w:rsidTr="00C74C6F">
        <w:trPr>
          <w:jc w:val="center"/>
        </w:trPr>
        <w:tc>
          <w:tcPr>
            <w:tcW w:w="0" w:type="auto"/>
            <w:vMerge/>
            <w:vAlign w:val="center"/>
          </w:tcPr>
          <w:p w14:paraId="519098C4" w14:textId="77777777" w:rsidR="006C18FC" w:rsidRPr="006E6581" w:rsidRDefault="006C18FC" w:rsidP="00C74C6F">
            <w:pPr>
              <w:pStyle w:val="TAC"/>
            </w:pPr>
          </w:p>
        </w:tc>
        <w:tc>
          <w:tcPr>
            <w:tcW w:w="0" w:type="auto"/>
            <w:vAlign w:val="center"/>
          </w:tcPr>
          <w:p w14:paraId="33418B6B" w14:textId="77777777" w:rsidR="006C18FC" w:rsidRPr="006E6581" w:rsidRDefault="006C18FC" w:rsidP="00C74C6F">
            <w:pPr>
              <w:pStyle w:val="TAC"/>
            </w:pPr>
            <w:r w:rsidRPr="006E6581">
              <w:t>5%-tile</w:t>
            </w:r>
          </w:p>
        </w:tc>
        <w:tc>
          <w:tcPr>
            <w:tcW w:w="2264" w:type="dxa"/>
            <w:vAlign w:val="center"/>
          </w:tcPr>
          <w:p w14:paraId="748E5724" w14:textId="77777777" w:rsidR="006C18FC" w:rsidRPr="00475932" w:rsidRDefault="006C18FC" w:rsidP="00C74C6F">
            <w:pPr>
              <w:pStyle w:val="TAC"/>
              <w:rPr>
                <w:b/>
              </w:rPr>
            </w:pPr>
            <w:r w:rsidRPr="00475932">
              <w:rPr>
                <w:b/>
              </w:rPr>
              <w:t>27.62</w:t>
            </w:r>
          </w:p>
        </w:tc>
      </w:tr>
      <w:tr w:rsidR="006C18FC" w:rsidRPr="006E6581" w14:paraId="179B88E5" w14:textId="77777777" w:rsidTr="00C74C6F">
        <w:trPr>
          <w:jc w:val="center"/>
        </w:trPr>
        <w:tc>
          <w:tcPr>
            <w:tcW w:w="0" w:type="auto"/>
            <w:vMerge w:val="restart"/>
            <w:vAlign w:val="center"/>
          </w:tcPr>
          <w:p w14:paraId="2FC45044" w14:textId="77777777" w:rsidR="006C18FC" w:rsidRPr="006E6581" w:rsidRDefault="006C18FC" w:rsidP="00C74C6F">
            <w:pPr>
              <w:pStyle w:val="TAC"/>
            </w:pPr>
            <w:r w:rsidRPr="006E6581">
              <w:t>Ericsson(*)</w:t>
            </w:r>
          </w:p>
        </w:tc>
        <w:tc>
          <w:tcPr>
            <w:tcW w:w="0" w:type="auto"/>
            <w:vAlign w:val="center"/>
          </w:tcPr>
          <w:p w14:paraId="19480770" w14:textId="77777777" w:rsidR="006C18FC" w:rsidRPr="006E6581" w:rsidRDefault="006C18FC" w:rsidP="00C74C6F">
            <w:pPr>
              <w:pStyle w:val="TAC"/>
            </w:pPr>
            <w:r w:rsidRPr="006E6581">
              <w:t>Average</w:t>
            </w:r>
          </w:p>
        </w:tc>
        <w:tc>
          <w:tcPr>
            <w:tcW w:w="2264" w:type="dxa"/>
            <w:vAlign w:val="center"/>
          </w:tcPr>
          <w:p w14:paraId="7B521925" w14:textId="77777777" w:rsidR="006C18FC" w:rsidRPr="006E6581" w:rsidRDefault="006C18FC" w:rsidP="00C74C6F">
            <w:pPr>
              <w:pStyle w:val="TAC"/>
            </w:pPr>
          </w:p>
        </w:tc>
      </w:tr>
      <w:tr w:rsidR="006C18FC" w:rsidRPr="006E6581" w14:paraId="3492C8D7" w14:textId="77777777" w:rsidTr="00C74C6F">
        <w:trPr>
          <w:jc w:val="center"/>
        </w:trPr>
        <w:tc>
          <w:tcPr>
            <w:tcW w:w="0" w:type="auto"/>
            <w:vMerge/>
            <w:vAlign w:val="center"/>
          </w:tcPr>
          <w:p w14:paraId="44DF74C2" w14:textId="77777777" w:rsidR="006C18FC" w:rsidRPr="006E6581" w:rsidRDefault="006C18FC" w:rsidP="00C74C6F">
            <w:pPr>
              <w:pStyle w:val="TAC"/>
            </w:pPr>
          </w:p>
        </w:tc>
        <w:tc>
          <w:tcPr>
            <w:tcW w:w="0" w:type="auto"/>
            <w:vAlign w:val="center"/>
          </w:tcPr>
          <w:p w14:paraId="4B8F1FD3" w14:textId="77777777" w:rsidR="006C18FC" w:rsidRPr="006E6581" w:rsidRDefault="006C18FC" w:rsidP="00C74C6F">
            <w:pPr>
              <w:pStyle w:val="TAC"/>
            </w:pPr>
            <w:r w:rsidRPr="006E6581">
              <w:t>5%-tile</w:t>
            </w:r>
          </w:p>
        </w:tc>
        <w:tc>
          <w:tcPr>
            <w:tcW w:w="2264" w:type="dxa"/>
            <w:vAlign w:val="center"/>
          </w:tcPr>
          <w:p w14:paraId="4CC4CA54" w14:textId="77777777" w:rsidR="006C18FC" w:rsidRPr="00475932" w:rsidRDefault="006C18FC" w:rsidP="00C74C6F">
            <w:pPr>
              <w:pStyle w:val="TAC"/>
              <w:rPr>
                <w:b/>
              </w:rPr>
            </w:pPr>
            <w:r w:rsidRPr="00475932">
              <w:rPr>
                <w:b/>
              </w:rPr>
              <w:t>27.83</w:t>
            </w:r>
          </w:p>
        </w:tc>
      </w:tr>
      <w:tr w:rsidR="006C18FC" w:rsidRPr="006E6581" w14:paraId="55EF8FDE" w14:textId="77777777" w:rsidTr="00C74C6F">
        <w:trPr>
          <w:jc w:val="center"/>
        </w:trPr>
        <w:tc>
          <w:tcPr>
            <w:tcW w:w="0" w:type="auto"/>
            <w:vMerge w:val="restart"/>
            <w:vAlign w:val="center"/>
          </w:tcPr>
          <w:p w14:paraId="7E2FAF27" w14:textId="77777777" w:rsidR="006C18FC" w:rsidRPr="006E6581" w:rsidRDefault="006C18FC" w:rsidP="00C74C6F">
            <w:pPr>
              <w:pStyle w:val="TAC"/>
            </w:pPr>
            <w:r w:rsidRPr="006E6581">
              <w:t>CATT</w:t>
            </w:r>
          </w:p>
        </w:tc>
        <w:tc>
          <w:tcPr>
            <w:tcW w:w="0" w:type="auto"/>
            <w:vAlign w:val="center"/>
          </w:tcPr>
          <w:p w14:paraId="065F5D36" w14:textId="77777777" w:rsidR="006C18FC" w:rsidRPr="006E6581" w:rsidRDefault="006C18FC" w:rsidP="00C74C6F">
            <w:pPr>
              <w:pStyle w:val="TAC"/>
            </w:pPr>
            <w:r w:rsidRPr="006E6581">
              <w:t>Average</w:t>
            </w:r>
          </w:p>
        </w:tc>
        <w:tc>
          <w:tcPr>
            <w:tcW w:w="2264" w:type="dxa"/>
            <w:vAlign w:val="center"/>
          </w:tcPr>
          <w:p w14:paraId="1387A5C7" w14:textId="77777777" w:rsidR="006C18FC" w:rsidRPr="006E6581" w:rsidRDefault="006C18FC" w:rsidP="00C74C6F">
            <w:pPr>
              <w:pStyle w:val="TAC"/>
            </w:pPr>
            <w:r w:rsidRPr="006E6581">
              <w:t>3.69</w:t>
            </w:r>
          </w:p>
        </w:tc>
      </w:tr>
      <w:tr w:rsidR="006C18FC" w:rsidRPr="006E6581" w14:paraId="01375D26" w14:textId="77777777" w:rsidTr="00C74C6F">
        <w:trPr>
          <w:jc w:val="center"/>
        </w:trPr>
        <w:tc>
          <w:tcPr>
            <w:tcW w:w="0" w:type="auto"/>
            <w:vMerge/>
            <w:vAlign w:val="center"/>
          </w:tcPr>
          <w:p w14:paraId="626F29EA" w14:textId="77777777" w:rsidR="006C18FC" w:rsidRPr="006E6581" w:rsidRDefault="006C18FC" w:rsidP="00C74C6F">
            <w:pPr>
              <w:pStyle w:val="TAC"/>
            </w:pPr>
          </w:p>
        </w:tc>
        <w:tc>
          <w:tcPr>
            <w:tcW w:w="0" w:type="auto"/>
            <w:vAlign w:val="center"/>
          </w:tcPr>
          <w:p w14:paraId="5DA7CFEC" w14:textId="77777777" w:rsidR="006C18FC" w:rsidRPr="006E6581" w:rsidRDefault="006C18FC" w:rsidP="00C74C6F">
            <w:pPr>
              <w:pStyle w:val="TAC"/>
            </w:pPr>
            <w:r w:rsidRPr="006E6581">
              <w:t>5%-tile</w:t>
            </w:r>
          </w:p>
        </w:tc>
        <w:tc>
          <w:tcPr>
            <w:tcW w:w="2264" w:type="dxa"/>
            <w:vAlign w:val="center"/>
          </w:tcPr>
          <w:p w14:paraId="09E06961" w14:textId="77777777" w:rsidR="006C18FC" w:rsidRPr="00475932" w:rsidRDefault="006C18FC" w:rsidP="00C74C6F">
            <w:pPr>
              <w:pStyle w:val="TAC"/>
              <w:rPr>
                <w:b/>
              </w:rPr>
            </w:pPr>
            <w:r w:rsidRPr="00475932">
              <w:rPr>
                <w:b/>
              </w:rPr>
              <w:t>24.78</w:t>
            </w:r>
          </w:p>
        </w:tc>
      </w:tr>
      <w:tr w:rsidR="006C18FC" w:rsidRPr="006E6581" w14:paraId="0EA030CF" w14:textId="77777777" w:rsidTr="00C74C6F">
        <w:trPr>
          <w:jc w:val="center"/>
        </w:trPr>
        <w:tc>
          <w:tcPr>
            <w:tcW w:w="0" w:type="auto"/>
            <w:vMerge w:val="restart"/>
            <w:vAlign w:val="center"/>
          </w:tcPr>
          <w:p w14:paraId="43FD230B" w14:textId="77777777" w:rsidR="006C18FC" w:rsidRPr="006E6581" w:rsidRDefault="006C18FC" w:rsidP="00C74C6F">
            <w:pPr>
              <w:pStyle w:val="TAC"/>
            </w:pPr>
            <w:r w:rsidRPr="006E6581">
              <w:t>Xiaomi</w:t>
            </w:r>
          </w:p>
        </w:tc>
        <w:tc>
          <w:tcPr>
            <w:tcW w:w="0" w:type="auto"/>
            <w:vAlign w:val="center"/>
          </w:tcPr>
          <w:p w14:paraId="6136253A" w14:textId="77777777" w:rsidR="006C18FC" w:rsidRPr="006E6581" w:rsidRDefault="006C18FC" w:rsidP="00C74C6F">
            <w:pPr>
              <w:pStyle w:val="TAC"/>
            </w:pPr>
            <w:r w:rsidRPr="006E6581">
              <w:t>Average</w:t>
            </w:r>
          </w:p>
        </w:tc>
        <w:tc>
          <w:tcPr>
            <w:tcW w:w="2264" w:type="dxa"/>
            <w:vAlign w:val="center"/>
          </w:tcPr>
          <w:p w14:paraId="753F0B44" w14:textId="77777777" w:rsidR="006C18FC" w:rsidRPr="006E6581" w:rsidRDefault="006C18FC" w:rsidP="00C74C6F">
            <w:pPr>
              <w:pStyle w:val="TAC"/>
            </w:pPr>
            <w:r w:rsidRPr="006E6581">
              <w:t>16.64</w:t>
            </w:r>
          </w:p>
        </w:tc>
      </w:tr>
      <w:tr w:rsidR="006C18FC" w:rsidRPr="006E6581" w14:paraId="08382BBD" w14:textId="77777777" w:rsidTr="00C74C6F">
        <w:trPr>
          <w:jc w:val="center"/>
        </w:trPr>
        <w:tc>
          <w:tcPr>
            <w:tcW w:w="0" w:type="auto"/>
            <w:vMerge/>
            <w:vAlign w:val="center"/>
          </w:tcPr>
          <w:p w14:paraId="327D277A" w14:textId="77777777" w:rsidR="006C18FC" w:rsidRPr="006E6581" w:rsidRDefault="006C18FC" w:rsidP="00C74C6F">
            <w:pPr>
              <w:pStyle w:val="TAC"/>
            </w:pPr>
          </w:p>
        </w:tc>
        <w:tc>
          <w:tcPr>
            <w:tcW w:w="0" w:type="auto"/>
            <w:vAlign w:val="center"/>
          </w:tcPr>
          <w:p w14:paraId="06604898" w14:textId="77777777" w:rsidR="006C18FC" w:rsidRPr="006E6581" w:rsidRDefault="006C18FC" w:rsidP="00C74C6F">
            <w:pPr>
              <w:pStyle w:val="TAC"/>
            </w:pPr>
            <w:r w:rsidRPr="006E6581">
              <w:t>5%-tile</w:t>
            </w:r>
          </w:p>
        </w:tc>
        <w:tc>
          <w:tcPr>
            <w:tcW w:w="2264" w:type="dxa"/>
            <w:vAlign w:val="center"/>
          </w:tcPr>
          <w:p w14:paraId="36CD9775" w14:textId="77777777" w:rsidR="006C18FC" w:rsidRPr="00475932" w:rsidRDefault="006C18FC" w:rsidP="00C74C6F">
            <w:pPr>
              <w:pStyle w:val="TAC"/>
              <w:rPr>
                <w:b/>
              </w:rPr>
            </w:pPr>
            <w:r w:rsidRPr="00475932">
              <w:rPr>
                <w:b/>
              </w:rPr>
              <w:t>26.83</w:t>
            </w:r>
          </w:p>
        </w:tc>
      </w:tr>
    </w:tbl>
    <w:p w14:paraId="6DF2A908" w14:textId="77777777" w:rsidR="006C18FC" w:rsidRPr="006E6581" w:rsidRDefault="006C18FC" w:rsidP="006C18FC">
      <w:pPr>
        <w:jc w:val="center"/>
        <w:rPr>
          <w:rFonts w:eastAsia="DengXian"/>
        </w:rPr>
      </w:pPr>
    </w:p>
    <w:p w14:paraId="114B7AAA" w14:textId="49847499" w:rsidR="006C18FC" w:rsidRPr="006E6581" w:rsidRDefault="006C18FC" w:rsidP="00C74C6F">
      <w:pPr>
        <w:pStyle w:val="TF"/>
      </w:pPr>
      <w:r w:rsidRPr="006E6581">
        <w:t>Table 6.4.4-4</w:t>
      </w:r>
      <w:r w:rsidR="003F01F9">
        <w:rPr>
          <w:noProof/>
        </w:rPr>
        <w:t>:</w:t>
      </w:r>
      <w:r w:rsidRPr="006E6581">
        <w:t xml:space="preserve"> Average ACIR </w:t>
      </w:r>
      <w:r w:rsidR="00F90702">
        <w:t>of</w:t>
      </w:r>
      <w:r w:rsidR="0002173D">
        <w:t xml:space="preserve"> </w:t>
      </w:r>
      <w:r w:rsidR="00F90702">
        <w:t xml:space="preserve">5%-tile </w:t>
      </w:r>
      <w:r w:rsidRPr="006E6581">
        <w:t>values in the above worse case for Scenario 4</w:t>
      </w:r>
      <w:r w:rsidR="00A2333E">
        <w:t xml:space="preserve"> </w:t>
      </w:r>
      <w:r w:rsidR="00DE3D15">
        <w:t>-</w:t>
      </w:r>
      <w:r w:rsidR="00A2333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36F6C83E" w14:textId="77777777" w:rsidTr="006C18FC">
        <w:trPr>
          <w:jc w:val="center"/>
        </w:trPr>
        <w:tc>
          <w:tcPr>
            <w:tcW w:w="0" w:type="auto"/>
            <w:vAlign w:val="center"/>
          </w:tcPr>
          <w:p w14:paraId="17AD8ED2" w14:textId="77777777" w:rsidR="006C18FC" w:rsidRPr="006E6581" w:rsidRDefault="006C18FC" w:rsidP="00C74C6F">
            <w:pPr>
              <w:pStyle w:val="TAH"/>
            </w:pPr>
          </w:p>
        </w:tc>
        <w:tc>
          <w:tcPr>
            <w:tcW w:w="0" w:type="auto"/>
            <w:vAlign w:val="center"/>
          </w:tcPr>
          <w:p w14:paraId="784CD791" w14:textId="77777777" w:rsidR="006C18FC" w:rsidRPr="006E6581" w:rsidRDefault="006C18FC" w:rsidP="00C74C6F">
            <w:pPr>
              <w:pStyle w:val="TAH"/>
            </w:pPr>
            <w:r w:rsidRPr="006E6581">
              <w:t>Scenario 4</w:t>
            </w:r>
          </w:p>
        </w:tc>
      </w:tr>
      <w:tr w:rsidR="006C18FC" w:rsidRPr="006E6581" w14:paraId="2A8F95FC" w14:textId="77777777" w:rsidTr="006C18FC">
        <w:trPr>
          <w:jc w:val="center"/>
        </w:trPr>
        <w:tc>
          <w:tcPr>
            <w:tcW w:w="0" w:type="auto"/>
            <w:vAlign w:val="center"/>
          </w:tcPr>
          <w:p w14:paraId="346CC206" w14:textId="77777777" w:rsidR="006C18FC" w:rsidRPr="006E6581" w:rsidRDefault="006C18FC" w:rsidP="00C74C6F">
            <w:pPr>
              <w:pStyle w:val="TAC"/>
            </w:pPr>
            <w:r w:rsidRPr="006E6581">
              <w:t>ACIR value [dB]</w:t>
            </w:r>
          </w:p>
        </w:tc>
        <w:tc>
          <w:tcPr>
            <w:tcW w:w="0" w:type="auto"/>
            <w:vAlign w:val="center"/>
          </w:tcPr>
          <w:p w14:paraId="4B5C2F4E" w14:textId="77777777" w:rsidR="006C18FC" w:rsidRPr="006E6581" w:rsidRDefault="006C18FC" w:rsidP="00C74C6F">
            <w:pPr>
              <w:pStyle w:val="TAC"/>
            </w:pPr>
            <w:r>
              <w:t>28.11</w:t>
            </w:r>
          </w:p>
        </w:tc>
      </w:tr>
    </w:tbl>
    <w:p w14:paraId="00E3208C" w14:textId="77777777" w:rsidR="00A2333E" w:rsidRDefault="00A2333E" w:rsidP="00A2333E"/>
    <w:p w14:paraId="1CB11BFB" w14:textId="3878EA6B" w:rsidR="00A2333E" w:rsidRPr="006E6581" w:rsidRDefault="00A2333E" w:rsidP="00A2333E">
      <w:pPr>
        <w:pStyle w:val="TH"/>
      </w:pPr>
      <w:r>
        <w:t>Table 6.4.4-5</w:t>
      </w:r>
      <w:r w:rsidR="003F01F9">
        <w:rPr>
          <w:noProof/>
        </w:rPr>
        <w:t>:</w:t>
      </w:r>
      <w:r w:rsidRPr="006E6581">
        <w:t xml:space="preserve"> Simulation results for average throughput loss</w:t>
      </w:r>
      <w:r>
        <w:t xml:space="preserve"> - TN BS with non-AAS antenna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15"/>
        <w:gridCol w:w="802"/>
        <w:gridCol w:w="802"/>
        <w:gridCol w:w="801"/>
        <w:gridCol w:w="803"/>
        <w:gridCol w:w="801"/>
        <w:gridCol w:w="801"/>
        <w:gridCol w:w="803"/>
        <w:gridCol w:w="801"/>
        <w:gridCol w:w="801"/>
        <w:gridCol w:w="801"/>
      </w:tblGrid>
      <w:tr w:rsidR="00A2333E" w:rsidRPr="006E6581" w14:paraId="16805FAC" w14:textId="77777777" w:rsidTr="00512853">
        <w:trPr>
          <w:trHeight w:val="305"/>
          <w:jc w:val="center"/>
        </w:trPr>
        <w:tc>
          <w:tcPr>
            <w:tcW w:w="838" w:type="pct"/>
            <w:vAlign w:val="center"/>
          </w:tcPr>
          <w:p w14:paraId="518B3217" w14:textId="77777777" w:rsidR="00A2333E" w:rsidRPr="006E6581" w:rsidRDefault="00A2333E" w:rsidP="00512853">
            <w:pPr>
              <w:pStyle w:val="TAH"/>
            </w:pPr>
            <w:r w:rsidRPr="006E6581">
              <w:t>ACIR[dB]</w:t>
            </w:r>
          </w:p>
        </w:tc>
        <w:tc>
          <w:tcPr>
            <w:tcW w:w="416" w:type="pct"/>
            <w:vAlign w:val="center"/>
          </w:tcPr>
          <w:p w14:paraId="640D8840" w14:textId="77777777" w:rsidR="00A2333E" w:rsidRPr="006E6581" w:rsidRDefault="00A2333E" w:rsidP="00512853">
            <w:pPr>
              <w:pStyle w:val="TAH"/>
            </w:pPr>
            <w:r w:rsidRPr="006E6581">
              <w:t>10</w:t>
            </w:r>
          </w:p>
        </w:tc>
        <w:tc>
          <w:tcPr>
            <w:tcW w:w="416" w:type="pct"/>
            <w:vAlign w:val="center"/>
          </w:tcPr>
          <w:p w14:paraId="7630EEAA" w14:textId="77777777" w:rsidR="00A2333E" w:rsidRPr="006E6581" w:rsidRDefault="00A2333E" w:rsidP="00512853">
            <w:pPr>
              <w:pStyle w:val="TAH"/>
            </w:pPr>
            <w:r w:rsidRPr="006E6581">
              <w:t>12</w:t>
            </w:r>
          </w:p>
        </w:tc>
        <w:tc>
          <w:tcPr>
            <w:tcW w:w="416" w:type="pct"/>
            <w:vAlign w:val="center"/>
          </w:tcPr>
          <w:p w14:paraId="4E40F3C8" w14:textId="77777777" w:rsidR="00A2333E" w:rsidRPr="006E6581" w:rsidRDefault="00A2333E" w:rsidP="00512853">
            <w:pPr>
              <w:pStyle w:val="TAH"/>
            </w:pPr>
            <w:r w:rsidRPr="006E6581">
              <w:t>14</w:t>
            </w:r>
          </w:p>
        </w:tc>
        <w:tc>
          <w:tcPr>
            <w:tcW w:w="417" w:type="pct"/>
            <w:vAlign w:val="center"/>
          </w:tcPr>
          <w:p w14:paraId="2CD51B98" w14:textId="77777777" w:rsidR="00A2333E" w:rsidRPr="006E6581" w:rsidRDefault="00A2333E" w:rsidP="00512853">
            <w:pPr>
              <w:pStyle w:val="TAH"/>
            </w:pPr>
            <w:r w:rsidRPr="006E6581">
              <w:t>16</w:t>
            </w:r>
          </w:p>
        </w:tc>
        <w:tc>
          <w:tcPr>
            <w:tcW w:w="416" w:type="pct"/>
            <w:vAlign w:val="center"/>
          </w:tcPr>
          <w:p w14:paraId="06906B31" w14:textId="77777777" w:rsidR="00A2333E" w:rsidRPr="006E6581" w:rsidRDefault="00A2333E" w:rsidP="00512853">
            <w:pPr>
              <w:pStyle w:val="TAH"/>
            </w:pPr>
            <w:r w:rsidRPr="006E6581">
              <w:t>18</w:t>
            </w:r>
          </w:p>
        </w:tc>
        <w:tc>
          <w:tcPr>
            <w:tcW w:w="416" w:type="pct"/>
            <w:vAlign w:val="center"/>
          </w:tcPr>
          <w:p w14:paraId="6D6CE986" w14:textId="77777777" w:rsidR="00A2333E" w:rsidRPr="006E6581" w:rsidRDefault="00A2333E" w:rsidP="00512853">
            <w:pPr>
              <w:pStyle w:val="TAH"/>
            </w:pPr>
            <w:r w:rsidRPr="006E6581">
              <w:t>20</w:t>
            </w:r>
          </w:p>
        </w:tc>
        <w:tc>
          <w:tcPr>
            <w:tcW w:w="417" w:type="pct"/>
            <w:vAlign w:val="center"/>
          </w:tcPr>
          <w:p w14:paraId="0647B8C3" w14:textId="77777777" w:rsidR="00A2333E" w:rsidRPr="006E6581" w:rsidRDefault="00A2333E" w:rsidP="00512853">
            <w:pPr>
              <w:pStyle w:val="TAH"/>
            </w:pPr>
            <w:r w:rsidRPr="006E6581">
              <w:t>22</w:t>
            </w:r>
          </w:p>
        </w:tc>
        <w:tc>
          <w:tcPr>
            <w:tcW w:w="416" w:type="pct"/>
            <w:vAlign w:val="center"/>
          </w:tcPr>
          <w:p w14:paraId="0887C6B8" w14:textId="77777777" w:rsidR="00A2333E" w:rsidRPr="006E6581" w:rsidRDefault="00A2333E" w:rsidP="00512853">
            <w:pPr>
              <w:pStyle w:val="TAH"/>
            </w:pPr>
            <w:r w:rsidRPr="006E6581">
              <w:t>24</w:t>
            </w:r>
          </w:p>
        </w:tc>
        <w:tc>
          <w:tcPr>
            <w:tcW w:w="416" w:type="pct"/>
            <w:vAlign w:val="center"/>
          </w:tcPr>
          <w:p w14:paraId="5BDF24F5" w14:textId="77777777" w:rsidR="00A2333E" w:rsidRPr="006E6581" w:rsidRDefault="00A2333E" w:rsidP="00512853">
            <w:pPr>
              <w:pStyle w:val="TAH"/>
            </w:pPr>
            <w:r w:rsidRPr="006E6581">
              <w:t>26</w:t>
            </w:r>
          </w:p>
        </w:tc>
        <w:tc>
          <w:tcPr>
            <w:tcW w:w="416" w:type="pct"/>
            <w:vAlign w:val="center"/>
          </w:tcPr>
          <w:p w14:paraId="1A99B9FA" w14:textId="77777777" w:rsidR="00A2333E" w:rsidRPr="006E6581" w:rsidRDefault="00A2333E" w:rsidP="00512853">
            <w:pPr>
              <w:pStyle w:val="TAH"/>
            </w:pPr>
            <w:r w:rsidRPr="006E6581">
              <w:t>28</w:t>
            </w:r>
          </w:p>
        </w:tc>
      </w:tr>
      <w:tr w:rsidR="00A2333E" w:rsidRPr="006E6581" w14:paraId="60E55CEA" w14:textId="77777777" w:rsidTr="00512853">
        <w:trPr>
          <w:trHeight w:val="290"/>
          <w:jc w:val="center"/>
        </w:trPr>
        <w:tc>
          <w:tcPr>
            <w:tcW w:w="838" w:type="pct"/>
          </w:tcPr>
          <w:p w14:paraId="55E317A2" w14:textId="77777777" w:rsidR="00A2333E" w:rsidRPr="006E6581" w:rsidRDefault="00A2333E" w:rsidP="00512853">
            <w:pPr>
              <w:pStyle w:val="TAC"/>
            </w:pPr>
            <w:r w:rsidRPr="00DB7E2A">
              <w:t>Samsung</w:t>
            </w:r>
          </w:p>
        </w:tc>
        <w:tc>
          <w:tcPr>
            <w:tcW w:w="416" w:type="pct"/>
          </w:tcPr>
          <w:p w14:paraId="040E8D01" w14:textId="77777777" w:rsidR="00A2333E" w:rsidRPr="006E6581" w:rsidRDefault="00A2333E" w:rsidP="00512853">
            <w:pPr>
              <w:pStyle w:val="TAC"/>
            </w:pPr>
            <w:r w:rsidRPr="00355068">
              <w:t>10,85</w:t>
            </w:r>
          </w:p>
        </w:tc>
        <w:tc>
          <w:tcPr>
            <w:tcW w:w="416" w:type="pct"/>
          </w:tcPr>
          <w:p w14:paraId="3D440919" w14:textId="77777777" w:rsidR="00A2333E" w:rsidRPr="006E6581" w:rsidRDefault="00A2333E" w:rsidP="00512853">
            <w:pPr>
              <w:pStyle w:val="TAC"/>
            </w:pPr>
            <w:r w:rsidRPr="00355068">
              <w:t>8,39</w:t>
            </w:r>
          </w:p>
        </w:tc>
        <w:tc>
          <w:tcPr>
            <w:tcW w:w="416" w:type="pct"/>
          </w:tcPr>
          <w:p w14:paraId="761DE496" w14:textId="77777777" w:rsidR="00A2333E" w:rsidRPr="006E6581" w:rsidRDefault="00A2333E" w:rsidP="00512853">
            <w:pPr>
              <w:pStyle w:val="TAC"/>
            </w:pPr>
            <w:r w:rsidRPr="00355068">
              <w:t>6,50</w:t>
            </w:r>
          </w:p>
        </w:tc>
        <w:tc>
          <w:tcPr>
            <w:tcW w:w="417" w:type="pct"/>
          </w:tcPr>
          <w:p w14:paraId="73D74CE5" w14:textId="77777777" w:rsidR="00A2333E" w:rsidRPr="006E6581" w:rsidRDefault="00A2333E" w:rsidP="00512853">
            <w:pPr>
              <w:pStyle w:val="TAC"/>
            </w:pPr>
            <w:r w:rsidRPr="00355068">
              <w:t>5,06</w:t>
            </w:r>
          </w:p>
        </w:tc>
        <w:tc>
          <w:tcPr>
            <w:tcW w:w="416" w:type="pct"/>
          </w:tcPr>
          <w:p w14:paraId="25ADD784" w14:textId="77777777" w:rsidR="00A2333E" w:rsidRPr="006E6581" w:rsidRDefault="00A2333E" w:rsidP="00512853">
            <w:pPr>
              <w:pStyle w:val="TAC"/>
            </w:pPr>
            <w:r w:rsidRPr="00355068">
              <w:t>3,96</w:t>
            </w:r>
          </w:p>
        </w:tc>
        <w:tc>
          <w:tcPr>
            <w:tcW w:w="416" w:type="pct"/>
          </w:tcPr>
          <w:p w14:paraId="1931B334" w14:textId="77777777" w:rsidR="00A2333E" w:rsidRPr="006E6581" w:rsidRDefault="00A2333E" w:rsidP="00512853">
            <w:pPr>
              <w:pStyle w:val="TAC"/>
            </w:pPr>
            <w:r w:rsidRPr="00355068">
              <w:t>3,11</w:t>
            </w:r>
          </w:p>
        </w:tc>
        <w:tc>
          <w:tcPr>
            <w:tcW w:w="417" w:type="pct"/>
          </w:tcPr>
          <w:p w14:paraId="22B499F9" w14:textId="77777777" w:rsidR="00A2333E" w:rsidRPr="006E6581" w:rsidRDefault="00A2333E" w:rsidP="00512853">
            <w:pPr>
              <w:pStyle w:val="TAC"/>
            </w:pPr>
            <w:r w:rsidRPr="00355068">
              <w:t>2,43</w:t>
            </w:r>
          </w:p>
        </w:tc>
        <w:tc>
          <w:tcPr>
            <w:tcW w:w="416" w:type="pct"/>
          </w:tcPr>
          <w:p w14:paraId="0583B542" w14:textId="77777777" w:rsidR="00A2333E" w:rsidRPr="006E6581" w:rsidRDefault="00A2333E" w:rsidP="00512853">
            <w:pPr>
              <w:pStyle w:val="TAC"/>
            </w:pPr>
            <w:r w:rsidRPr="00355068">
              <w:t>1,88</w:t>
            </w:r>
          </w:p>
        </w:tc>
        <w:tc>
          <w:tcPr>
            <w:tcW w:w="416" w:type="pct"/>
          </w:tcPr>
          <w:p w14:paraId="28CD699D" w14:textId="77777777" w:rsidR="00A2333E" w:rsidRPr="006E6581" w:rsidRDefault="00A2333E" w:rsidP="00512853">
            <w:pPr>
              <w:pStyle w:val="TAC"/>
            </w:pPr>
            <w:r w:rsidRPr="00355068">
              <w:t>1,44</w:t>
            </w:r>
          </w:p>
        </w:tc>
        <w:tc>
          <w:tcPr>
            <w:tcW w:w="416" w:type="pct"/>
          </w:tcPr>
          <w:p w14:paraId="6B596E32" w14:textId="77777777" w:rsidR="00A2333E" w:rsidRPr="006E6581" w:rsidRDefault="00A2333E" w:rsidP="00512853">
            <w:pPr>
              <w:pStyle w:val="TAC"/>
            </w:pPr>
            <w:r w:rsidRPr="00355068">
              <w:t>1,07</w:t>
            </w:r>
          </w:p>
        </w:tc>
      </w:tr>
      <w:tr w:rsidR="00A2333E" w:rsidRPr="006E6581" w14:paraId="75AFC315" w14:textId="77777777" w:rsidTr="00512853">
        <w:trPr>
          <w:trHeight w:val="290"/>
          <w:jc w:val="center"/>
        </w:trPr>
        <w:tc>
          <w:tcPr>
            <w:tcW w:w="838" w:type="pct"/>
          </w:tcPr>
          <w:p w14:paraId="5A2A5473" w14:textId="77777777" w:rsidR="00A2333E" w:rsidRPr="006E6581" w:rsidRDefault="00A2333E" w:rsidP="00512853">
            <w:pPr>
              <w:pStyle w:val="TAC"/>
            </w:pPr>
            <w:r w:rsidRPr="00DB7E2A">
              <w:t>MTK</w:t>
            </w:r>
          </w:p>
        </w:tc>
        <w:tc>
          <w:tcPr>
            <w:tcW w:w="416" w:type="pct"/>
          </w:tcPr>
          <w:p w14:paraId="24F698A5" w14:textId="77777777" w:rsidR="00A2333E" w:rsidRPr="006E6581" w:rsidRDefault="00A2333E" w:rsidP="00512853">
            <w:pPr>
              <w:pStyle w:val="TAC"/>
            </w:pPr>
            <w:r w:rsidRPr="00355068">
              <w:t>11,73</w:t>
            </w:r>
          </w:p>
        </w:tc>
        <w:tc>
          <w:tcPr>
            <w:tcW w:w="416" w:type="pct"/>
          </w:tcPr>
          <w:p w14:paraId="234AB5C1" w14:textId="77777777" w:rsidR="00A2333E" w:rsidRPr="006E6581" w:rsidRDefault="00A2333E" w:rsidP="00512853">
            <w:pPr>
              <w:pStyle w:val="TAC"/>
            </w:pPr>
            <w:r w:rsidRPr="00355068">
              <w:t>9,14</w:t>
            </w:r>
          </w:p>
        </w:tc>
        <w:tc>
          <w:tcPr>
            <w:tcW w:w="416" w:type="pct"/>
          </w:tcPr>
          <w:p w14:paraId="042B6F5B" w14:textId="77777777" w:rsidR="00A2333E" w:rsidRPr="006E6581" w:rsidRDefault="00A2333E" w:rsidP="00512853">
            <w:pPr>
              <w:pStyle w:val="TAC"/>
            </w:pPr>
            <w:r w:rsidRPr="00355068">
              <w:t>7,05</w:t>
            </w:r>
          </w:p>
        </w:tc>
        <w:tc>
          <w:tcPr>
            <w:tcW w:w="417" w:type="pct"/>
          </w:tcPr>
          <w:p w14:paraId="115B990E" w14:textId="77777777" w:rsidR="00A2333E" w:rsidRPr="006E6581" w:rsidRDefault="00A2333E" w:rsidP="00512853">
            <w:pPr>
              <w:pStyle w:val="TAC"/>
            </w:pPr>
            <w:r w:rsidRPr="00355068">
              <w:t>5,38</w:t>
            </w:r>
          </w:p>
        </w:tc>
        <w:tc>
          <w:tcPr>
            <w:tcW w:w="416" w:type="pct"/>
          </w:tcPr>
          <w:p w14:paraId="020B5AE6" w14:textId="77777777" w:rsidR="00A2333E" w:rsidRPr="006E6581" w:rsidRDefault="00A2333E" w:rsidP="00512853">
            <w:pPr>
              <w:pStyle w:val="TAC"/>
            </w:pPr>
            <w:r w:rsidRPr="00355068">
              <w:t>4,05</w:t>
            </w:r>
          </w:p>
        </w:tc>
        <w:tc>
          <w:tcPr>
            <w:tcW w:w="416" w:type="pct"/>
          </w:tcPr>
          <w:p w14:paraId="08AACE7F" w14:textId="77777777" w:rsidR="00A2333E" w:rsidRPr="006E6581" w:rsidRDefault="00A2333E" w:rsidP="00512853">
            <w:pPr>
              <w:pStyle w:val="TAC"/>
            </w:pPr>
            <w:r w:rsidRPr="00355068">
              <w:t>2,99</w:t>
            </w:r>
          </w:p>
        </w:tc>
        <w:tc>
          <w:tcPr>
            <w:tcW w:w="417" w:type="pct"/>
          </w:tcPr>
          <w:p w14:paraId="1BC0A6AC" w14:textId="77777777" w:rsidR="00A2333E" w:rsidRPr="006E6581" w:rsidRDefault="00A2333E" w:rsidP="00512853">
            <w:pPr>
              <w:pStyle w:val="TAC"/>
            </w:pPr>
            <w:r w:rsidRPr="00355068">
              <w:t>2,17</w:t>
            </w:r>
          </w:p>
        </w:tc>
        <w:tc>
          <w:tcPr>
            <w:tcW w:w="416" w:type="pct"/>
          </w:tcPr>
          <w:p w14:paraId="48C6D85C" w14:textId="77777777" w:rsidR="00A2333E" w:rsidRPr="006E6581" w:rsidRDefault="00A2333E" w:rsidP="00512853">
            <w:pPr>
              <w:pStyle w:val="TAC"/>
            </w:pPr>
            <w:r w:rsidRPr="00355068">
              <w:t>1,53</w:t>
            </w:r>
          </w:p>
        </w:tc>
        <w:tc>
          <w:tcPr>
            <w:tcW w:w="416" w:type="pct"/>
          </w:tcPr>
          <w:p w14:paraId="0F6721BF" w14:textId="77777777" w:rsidR="00A2333E" w:rsidRPr="006E6581" w:rsidRDefault="00A2333E" w:rsidP="00512853">
            <w:pPr>
              <w:pStyle w:val="TAC"/>
            </w:pPr>
            <w:r w:rsidRPr="00355068">
              <w:t>1,06</w:t>
            </w:r>
          </w:p>
        </w:tc>
        <w:tc>
          <w:tcPr>
            <w:tcW w:w="416" w:type="pct"/>
          </w:tcPr>
          <w:p w14:paraId="02864FCB" w14:textId="77777777" w:rsidR="00A2333E" w:rsidRPr="006E6581" w:rsidRDefault="00A2333E" w:rsidP="00512853">
            <w:pPr>
              <w:pStyle w:val="TAC"/>
            </w:pPr>
            <w:r w:rsidRPr="00355068">
              <w:t>0,72</w:t>
            </w:r>
          </w:p>
        </w:tc>
      </w:tr>
      <w:tr w:rsidR="00A2333E" w:rsidRPr="006E6581" w14:paraId="75522FF0" w14:textId="77777777" w:rsidTr="00512853">
        <w:trPr>
          <w:trHeight w:val="290"/>
          <w:jc w:val="center"/>
        </w:trPr>
        <w:tc>
          <w:tcPr>
            <w:tcW w:w="838" w:type="pct"/>
          </w:tcPr>
          <w:p w14:paraId="72DC0081" w14:textId="77777777" w:rsidR="00A2333E" w:rsidRPr="006E6581" w:rsidRDefault="00A2333E" w:rsidP="00512853">
            <w:pPr>
              <w:pStyle w:val="TAC"/>
            </w:pPr>
            <w:r w:rsidRPr="00DB7E2A">
              <w:t>ZTE</w:t>
            </w:r>
          </w:p>
        </w:tc>
        <w:tc>
          <w:tcPr>
            <w:tcW w:w="416" w:type="pct"/>
          </w:tcPr>
          <w:p w14:paraId="7D0C39CA" w14:textId="77777777" w:rsidR="00A2333E" w:rsidRPr="006E6581" w:rsidRDefault="00A2333E" w:rsidP="00512853">
            <w:pPr>
              <w:pStyle w:val="TAC"/>
            </w:pPr>
            <w:r w:rsidRPr="00355068">
              <w:t>6,12</w:t>
            </w:r>
          </w:p>
        </w:tc>
        <w:tc>
          <w:tcPr>
            <w:tcW w:w="416" w:type="pct"/>
          </w:tcPr>
          <w:p w14:paraId="5911EDFF" w14:textId="77777777" w:rsidR="00A2333E" w:rsidRPr="006E6581" w:rsidRDefault="00A2333E" w:rsidP="00512853">
            <w:pPr>
              <w:pStyle w:val="TAC"/>
            </w:pPr>
            <w:r w:rsidRPr="00355068">
              <w:t>5,01</w:t>
            </w:r>
          </w:p>
        </w:tc>
        <w:tc>
          <w:tcPr>
            <w:tcW w:w="416" w:type="pct"/>
          </w:tcPr>
          <w:p w14:paraId="1FE433F8" w14:textId="77777777" w:rsidR="00A2333E" w:rsidRPr="006E6581" w:rsidRDefault="00A2333E" w:rsidP="00512853">
            <w:pPr>
              <w:pStyle w:val="TAC"/>
            </w:pPr>
            <w:r w:rsidRPr="00355068">
              <w:t>4,16</w:t>
            </w:r>
          </w:p>
        </w:tc>
        <w:tc>
          <w:tcPr>
            <w:tcW w:w="417" w:type="pct"/>
          </w:tcPr>
          <w:p w14:paraId="10AA6CE4" w14:textId="77777777" w:rsidR="00A2333E" w:rsidRPr="006E6581" w:rsidRDefault="00A2333E" w:rsidP="00512853">
            <w:pPr>
              <w:pStyle w:val="TAC"/>
            </w:pPr>
            <w:r w:rsidRPr="00355068">
              <w:t>3,32</w:t>
            </w:r>
          </w:p>
        </w:tc>
        <w:tc>
          <w:tcPr>
            <w:tcW w:w="416" w:type="pct"/>
          </w:tcPr>
          <w:p w14:paraId="7520185A" w14:textId="77777777" w:rsidR="00A2333E" w:rsidRPr="006E6581" w:rsidRDefault="00A2333E" w:rsidP="00512853">
            <w:pPr>
              <w:pStyle w:val="TAC"/>
            </w:pPr>
            <w:r w:rsidRPr="00355068">
              <w:t>2,85</w:t>
            </w:r>
          </w:p>
        </w:tc>
        <w:tc>
          <w:tcPr>
            <w:tcW w:w="416" w:type="pct"/>
          </w:tcPr>
          <w:p w14:paraId="6B53375E" w14:textId="77777777" w:rsidR="00A2333E" w:rsidRPr="006E6581" w:rsidRDefault="00A2333E" w:rsidP="00512853">
            <w:pPr>
              <w:pStyle w:val="TAC"/>
            </w:pPr>
            <w:r w:rsidRPr="00355068">
              <w:t>2,27</w:t>
            </w:r>
          </w:p>
        </w:tc>
        <w:tc>
          <w:tcPr>
            <w:tcW w:w="417" w:type="pct"/>
          </w:tcPr>
          <w:p w14:paraId="728008F5" w14:textId="77777777" w:rsidR="00A2333E" w:rsidRPr="006E6581" w:rsidRDefault="00A2333E" w:rsidP="00512853">
            <w:pPr>
              <w:pStyle w:val="TAC"/>
            </w:pPr>
            <w:r w:rsidRPr="00355068">
              <w:t>1,83</w:t>
            </w:r>
          </w:p>
        </w:tc>
        <w:tc>
          <w:tcPr>
            <w:tcW w:w="416" w:type="pct"/>
          </w:tcPr>
          <w:p w14:paraId="34E489ED" w14:textId="77777777" w:rsidR="00A2333E" w:rsidRPr="006E6581" w:rsidRDefault="00A2333E" w:rsidP="00512853">
            <w:pPr>
              <w:pStyle w:val="TAC"/>
            </w:pPr>
            <w:r w:rsidRPr="00355068">
              <w:t>1,17</w:t>
            </w:r>
          </w:p>
        </w:tc>
        <w:tc>
          <w:tcPr>
            <w:tcW w:w="416" w:type="pct"/>
          </w:tcPr>
          <w:p w14:paraId="3E8C2ABB" w14:textId="77777777" w:rsidR="00A2333E" w:rsidRPr="006E6581" w:rsidRDefault="00A2333E" w:rsidP="00512853">
            <w:pPr>
              <w:pStyle w:val="TAC"/>
            </w:pPr>
            <w:r w:rsidRPr="00355068">
              <w:t>0,80</w:t>
            </w:r>
          </w:p>
        </w:tc>
        <w:tc>
          <w:tcPr>
            <w:tcW w:w="416" w:type="pct"/>
          </w:tcPr>
          <w:p w14:paraId="22501569" w14:textId="77777777" w:rsidR="00A2333E" w:rsidRPr="006E6581" w:rsidRDefault="00A2333E" w:rsidP="00512853">
            <w:pPr>
              <w:pStyle w:val="TAC"/>
            </w:pPr>
            <w:r w:rsidRPr="00355068">
              <w:t>0,50</w:t>
            </w:r>
          </w:p>
        </w:tc>
      </w:tr>
      <w:tr w:rsidR="00A2333E" w:rsidRPr="006E6581" w14:paraId="35A2DAA4" w14:textId="77777777" w:rsidTr="00512853">
        <w:trPr>
          <w:trHeight w:val="290"/>
          <w:jc w:val="center"/>
        </w:trPr>
        <w:tc>
          <w:tcPr>
            <w:tcW w:w="838" w:type="pct"/>
          </w:tcPr>
          <w:p w14:paraId="6D05FF5F" w14:textId="77777777" w:rsidR="00A2333E" w:rsidRPr="006E6581" w:rsidRDefault="00A2333E" w:rsidP="00512853">
            <w:pPr>
              <w:pStyle w:val="TAC"/>
            </w:pPr>
            <w:r w:rsidRPr="00DB7E2A">
              <w:t>THALES</w:t>
            </w:r>
          </w:p>
        </w:tc>
        <w:tc>
          <w:tcPr>
            <w:tcW w:w="416" w:type="pct"/>
          </w:tcPr>
          <w:p w14:paraId="1A22E303" w14:textId="77777777" w:rsidR="00A2333E" w:rsidRPr="006E6581" w:rsidRDefault="00A2333E" w:rsidP="00512853">
            <w:pPr>
              <w:pStyle w:val="TAC"/>
            </w:pPr>
            <w:r>
              <w:t>NA</w:t>
            </w:r>
          </w:p>
        </w:tc>
        <w:tc>
          <w:tcPr>
            <w:tcW w:w="416" w:type="pct"/>
          </w:tcPr>
          <w:p w14:paraId="476BBB89" w14:textId="77777777" w:rsidR="00A2333E" w:rsidRPr="006E6581" w:rsidRDefault="00A2333E" w:rsidP="00512853">
            <w:pPr>
              <w:pStyle w:val="TAC"/>
            </w:pPr>
            <w:r w:rsidRPr="00355068">
              <w:t>0,04</w:t>
            </w:r>
          </w:p>
        </w:tc>
        <w:tc>
          <w:tcPr>
            <w:tcW w:w="416" w:type="pct"/>
          </w:tcPr>
          <w:p w14:paraId="0B06619F" w14:textId="77777777" w:rsidR="00A2333E" w:rsidRPr="006E6581" w:rsidRDefault="00A2333E" w:rsidP="00512853">
            <w:pPr>
              <w:pStyle w:val="TAC"/>
            </w:pPr>
            <w:r w:rsidRPr="00355068">
              <w:t>0,03</w:t>
            </w:r>
          </w:p>
        </w:tc>
        <w:tc>
          <w:tcPr>
            <w:tcW w:w="417" w:type="pct"/>
          </w:tcPr>
          <w:p w14:paraId="0EDBC4FD" w14:textId="77777777" w:rsidR="00A2333E" w:rsidRPr="006E6581" w:rsidRDefault="00A2333E" w:rsidP="00512853">
            <w:pPr>
              <w:pStyle w:val="TAC"/>
            </w:pPr>
            <w:r w:rsidRPr="00355068">
              <w:t>0,01</w:t>
            </w:r>
          </w:p>
        </w:tc>
        <w:tc>
          <w:tcPr>
            <w:tcW w:w="416" w:type="pct"/>
          </w:tcPr>
          <w:p w14:paraId="2020E88A" w14:textId="77777777" w:rsidR="00A2333E" w:rsidRPr="006E6581" w:rsidRDefault="00A2333E" w:rsidP="00512853">
            <w:pPr>
              <w:pStyle w:val="TAC"/>
            </w:pPr>
            <w:r w:rsidRPr="00355068">
              <w:t>0,01</w:t>
            </w:r>
          </w:p>
        </w:tc>
        <w:tc>
          <w:tcPr>
            <w:tcW w:w="416" w:type="pct"/>
          </w:tcPr>
          <w:p w14:paraId="2985CCAD" w14:textId="77777777" w:rsidR="00A2333E" w:rsidRPr="006E6581" w:rsidRDefault="00A2333E" w:rsidP="00512853">
            <w:pPr>
              <w:pStyle w:val="TAC"/>
            </w:pPr>
            <w:r w:rsidRPr="00355068">
              <w:t>0</w:t>
            </w:r>
          </w:p>
        </w:tc>
        <w:tc>
          <w:tcPr>
            <w:tcW w:w="417" w:type="pct"/>
          </w:tcPr>
          <w:p w14:paraId="0D09DAD3" w14:textId="77777777" w:rsidR="00A2333E" w:rsidRPr="006E6581" w:rsidRDefault="00A2333E" w:rsidP="00512853">
            <w:pPr>
              <w:pStyle w:val="TAC"/>
            </w:pPr>
            <w:r w:rsidRPr="00355068">
              <w:t>0</w:t>
            </w:r>
          </w:p>
        </w:tc>
        <w:tc>
          <w:tcPr>
            <w:tcW w:w="416" w:type="pct"/>
          </w:tcPr>
          <w:p w14:paraId="4E1C7930" w14:textId="77777777" w:rsidR="00A2333E" w:rsidRPr="006E6581" w:rsidRDefault="00A2333E" w:rsidP="00512853">
            <w:pPr>
              <w:pStyle w:val="TAC"/>
            </w:pPr>
            <w:r w:rsidRPr="00355068">
              <w:t>0</w:t>
            </w:r>
          </w:p>
        </w:tc>
        <w:tc>
          <w:tcPr>
            <w:tcW w:w="416" w:type="pct"/>
          </w:tcPr>
          <w:p w14:paraId="35620A8B" w14:textId="77777777" w:rsidR="00A2333E" w:rsidRPr="006E6581" w:rsidRDefault="00A2333E" w:rsidP="00512853">
            <w:pPr>
              <w:pStyle w:val="TAC"/>
            </w:pPr>
            <w:r w:rsidRPr="00355068">
              <w:t>0</w:t>
            </w:r>
          </w:p>
        </w:tc>
        <w:tc>
          <w:tcPr>
            <w:tcW w:w="416" w:type="pct"/>
          </w:tcPr>
          <w:p w14:paraId="0D3B43C0" w14:textId="77777777" w:rsidR="00A2333E" w:rsidRPr="006E6581" w:rsidRDefault="00A2333E" w:rsidP="00512853">
            <w:pPr>
              <w:pStyle w:val="TAC"/>
            </w:pPr>
            <w:r w:rsidRPr="00355068">
              <w:t>0</w:t>
            </w:r>
          </w:p>
        </w:tc>
      </w:tr>
      <w:tr w:rsidR="00A2333E" w:rsidRPr="006E6581" w14:paraId="4F9D2DE5" w14:textId="77777777" w:rsidTr="00512853">
        <w:trPr>
          <w:trHeight w:val="305"/>
          <w:jc w:val="center"/>
        </w:trPr>
        <w:tc>
          <w:tcPr>
            <w:tcW w:w="838" w:type="pct"/>
          </w:tcPr>
          <w:p w14:paraId="43AAA0C4" w14:textId="77777777" w:rsidR="00A2333E" w:rsidRPr="006E6581" w:rsidRDefault="00A2333E" w:rsidP="00512853">
            <w:pPr>
              <w:pStyle w:val="TAC"/>
            </w:pPr>
            <w:r>
              <w:t>Ericsson</w:t>
            </w:r>
            <w:r w:rsidRPr="00D675BB">
              <w:rPr>
                <w:vertAlign w:val="superscript"/>
              </w:rPr>
              <w:t>1</w:t>
            </w:r>
          </w:p>
        </w:tc>
        <w:tc>
          <w:tcPr>
            <w:tcW w:w="416" w:type="pct"/>
          </w:tcPr>
          <w:p w14:paraId="03E65B38" w14:textId="77777777" w:rsidR="00A2333E" w:rsidRPr="006E6581" w:rsidRDefault="00A2333E" w:rsidP="00512853">
            <w:pPr>
              <w:pStyle w:val="TAC"/>
            </w:pPr>
            <w:r>
              <w:t>NA</w:t>
            </w:r>
          </w:p>
        </w:tc>
        <w:tc>
          <w:tcPr>
            <w:tcW w:w="416" w:type="pct"/>
          </w:tcPr>
          <w:p w14:paraId="374628EB" w14:textId="77777777" w:rsidR="00A2333E" w:rsidRPr="006E6581" w:rsidRDefault="00A2333E" w:rsidP="00512853">
            <w:pPr>
              <w:pStyle w:val="TAC"/>
            </w:pPr>
            <w:r>
              <w:t>NA</w:t>
            </w:r>
          </w:p>
        </w:tc>
        <w:tc>
          <w:tcPr>
            <w:tcW w:w="416" w:type="pct"/>
          </w:tcPr>
          <w:p w14:paraId="199C9458" w14:textId="77777777" w:rsidR="00A2333E" w:rsidRPr="006E6581" w:rsidRDefault="00A2333E" w:rsidP="00512853">
            <w:pPr>
              <w:pStyle w:val="TAC"/>
            </w:pPr>
            <w:r>
              <w:t>NA</w:t>
            </w:r>
          </w:p>
        </w:tc>
        <w:tc>
          <w:tcPr>
            <w:tcW w:w="417" w:type="pct"/>
          </w:tcPr>
          <w:p w14:paraId="26F3A6B2" w14:textId="77777777" w:rsidR="00A2333E" w:rsidRPr="006E6581" w:rsidRDefault="00A2333E" w:rsidP="00512853">
            <w:pPr>
              <w:pStyle w:val="TAC"/>
            </w:pPr>
            <w:r>
              <w:t>NA</w:t>
            </w:r>
          </w:p>
        </w:tc>
        <w:tc>
          <w:tcPr>
            <w:tcW w:w="416" w:type="pct"/>
          </w:tcPr>
          <w:p w14:paraId="6C4ED360" w14:textId="77777777" w:rsidR="00A2333E" w:rsidRPr="006E6581" w:rsidRDefault="00A2333E" w:rsidP="00512853">
            <w:pPr>
              <w:pStyle w:val="TAC"/>
            </w:pPr>
            <w:r>
              <w:t>NA</w:t>
            </w:r>
          </w:p>
        </w:tc>
        <w:tc>
          <w:tcPr>
            <w:tcW w:w="416" w:type="pct"/>
          </w:tcPr>
          <w:p w14:paraId="27100C7A" w14:textId="77777777" w:rsidR="00A2333E" w:rsidRPr="006E6581" w:rsidRDefault="00A2333E" w:rsidP="00512853">
            <w:pPr>
              <w:pStyle w:val="TAC"/>
            </w:pPr>
            <w:r>
              <w:t>NA</w:t>
            </w:r>
          </w:p>
        </w:tc>
        <w:tc>
          <w:tcPr>
            <w:tcW w:w="417" w:type="pct"/>
          </w:tcPr>
          <w:p w14:paraId="2DBB6EE0" w14:textId="77777777" w:rsidR="00A2333E" w:rsidRPr="006E6581" w:rsidRDefault="00A2333E" w:rsidP="00512853">
            <w:pPr>
              <w:pStyle w:val="TAC"/>
            </w:pPr>
            <w:r>
              <w:t>NA</w:t>
            </w:r>
          </w:p>
        </w:tc>
        <w:tc>
          <w:tcPr>
            <w:tcW w:w="416" w:type="pct"/>
          </w:tcPr>
          <w:p w14:paraId="0A9956F4" w14:textId="77777777" w:rsidR="00A2333E" w:rsidRPr="006E6581" w:rsidRDefault="00A2333E" w:rsidP="00512853">
            <w:pPr>
              <w:pStyle w:val="TAC"/>
            </w:pPr>
            <w:r>
              <w:t>NA</w:t>
            </w:r>
          </w:p>
        </w:tc>
        <w:tc>
          <w:tcPr>
            <w:tcW w:w="416" w:type="pct"/>
          </w:tcPr>
          <w:p w14:paraId="37A97E5F" w14:textId="77777777" w:rsidR="00A2333E" w:rsidRPr="006E6581" w:rsidRDefault="00A2333E" w:rsidP="00512853">
            <w:pPr>
              <w:pStyle w:val="TAC"/>
            </w:pPr>
            <w:r>
              <w:t>NA</w:t>
            </w:r>
          </w:p>
        </w:tc>
        <w:tc>
          <w:tcPr>
            <w:tcW w:w="416" w:type="pct"/>
          </w:tcPr>
          <w:p w14:paraId="7C61D109" w14:textId="77777777" w:rsidR="00A2333E" w:rsidRPr="006E6581" w:rsidRDefault="00A2333E" w:rsidP="00512853">
            <w:pPr>
              <w:pStyle w:val="TAC"/>
            </w:pPr>
            <w:r w:rsidRPr="00355068">
              <w:t>1,2</w:t>
            </w:r>
          </w:p>
        </w:tc>
      </w:tr>
      <w:tr w:rsidR="00A2333E" w:rsidRPr="006E6581" w14:paraId="1C6A6A9D" w14:textId="77777777" w:rsidTr="00512853">
        <w:trPr>
          <w:trHeight w:val="305"/>
          <w:jc w:val="center"/>
        </w:trPr>
        <w:tc>
          <w:tcPr>
            <w:tcW w:w="5000" w:type="pct"/>
            <w:gridSpan w:val="11"/>
            <w:vAlign w:val="center"/>
          </w:tcPr>
          <w:p w14:paraId="5BF68C1F" w14:textId="77777777" w:rsidR="00A2333E" w:rsidRPr="00C74C6F" w:rsidRDefault="00A2333E" w:rsidP="00512853">
            <w:pPr>
              <w:pStyle w:val="TAN"/>
            </w:pPr>
            <w:r>
              <w:t>NOTE 1:</w:t>
            </w:r>
            <w:r>
              <w:tab/>
            </w:r>
            <w:r w:rsidRPr="00317B78">
              <w:t>This result is derived by observing the NR sector having an NR-NTN transmitting UE at its sector edge.</w:t>
            </w:r>
          </w:p>
        </w:tc>
      </w:tr>
    </w:tbl>
    <w:p w14:paraId="3988CB59" w14:textId="77777777" w:rsidR="00A2333E" w:rsidRDefault="00A2333E" w:rsidP="00A2333E">
      <w:pPr>
        <w:rPr>
          <w:rFonts w:eastAsia="DengXian"/>
        </w:rPr>
      </w:pPr>
    </w:p>
    <w:p w14:paraId="4FEDE5A8" w14:textId="77777777" w:rsidR="00A2333E" w:rsidRDefault="00A2333E" w:rsidP="003443D8">
      <w:pPr>
        <w:pStyle w:val="TH"/>
        <w:rPr>
          <w:rFonts w:eastAsia="DengXian"/>
        </w:rPr>
      </w:pPr>
      <w:r>
        <w:rPr>
          <w:noProof/>
          <w:lang w:val="fr-FR" w:eastAsia="fr-FR"/>
        </w:rPr>
        <w:drawing>
          <wp:inline distT="0" distB="0" distL="0" distR="0" wp14:anchorId="33AE2ED6" wp14:editId="3C478C14">
            <wp:extent cx="4600635" cy="2707171"/>
            <wp:effectExtent l="0" t="0" r="9525" b="17145"/>
            <wp:docPr id="44" name="Graphique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14:paraId="74902D14" w14:textId="1C103C81" w:rsidR="00A2333E" w:rsidRPr="006E6581" w:rsidRDefault="00A2333E" w:rsidP="00A2333E">
      <w:pPr>
        <w:pStyle w:val="TF"/>
      </w:pPr>
      <w:r>
        <w:t>Figure 6.4.4-3</w:t>
      </w:r>
      <w:r w:rsidR="003F01F9">
        <w:rPr>
          <w:noProof/>
        </w:rPr>
        <w:t>:</w:t>
      </w:r>
      <w:r w:rsidRPr="006E6581">
        <w:t xml:space="preserve"> Simulation results for average throughput loss</w:t>
      </w:r>
      <w:r w:rsidRPr="00E4120B">
        <w:t xml:space="preserve"> </w:t>
      </w:r>
      <w:r>
        <w:t>- TN BS with non-AAS antenna</w:t>
      </w:r>
    </w:p>
    <w:p w14:paraId="57157DDB" w14:textId="399BFB9D" w:rsidR="00A2333E" w:rsidRPr="006E6581" w:rsidRDefault="00A2333E" w:rsidP="00D70F14">
      <w:pPr>
        <w:pStyle w:val="TH"/>
      </w:pPr>
      <w:r>
        <w:t>Table 6.4.4-6</w:t>
      </w:r>
      <w:r w:rsidR="003F01F9">
        <w:rPr>
          <w:noProof/>
        </w:rPr>
        <w:t>:</w:t>
      </w:r>
      <w:r w:rsidRPr="006E6581">
        <w:t xml:space="preserve"> Simulation results for 5%-tile throughput loss</w:t>
      </w:r>
      <w:r w:rsidRPr="00E4120B">
        <w:t xml:space="preserve"> </w:t>
      </w:r>
      <w:r>
        <w:t>-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0"/>
        <w:gridCol w:w="806"/>
        <w:gridCol w:w="807"/>
        <w:gridCol w:w="805"/>
        <w:gridCol w:w="807"/>
        <w:gridCol w:w="805"/>
        <w:gridCol w:w="807"/>
        <w:gridCol w:w="805"/>
        <w:gridCol w:w="807"/>
        <w:gridCol w:w="805"/>
        <w:gridCol w:w="797"/>
      </w:tblGrid>
      <w:tr w:rsidR="00A2333E" w:rsidRPr="006E6581" w14:paraId="1465EDDB" w14:textId="77777777" w:rsidTr="00512853">
        <w:trPr>
          <w:trHeight w:val="305"/>
        </w:trPr>
        <w:tc>
          <w:tcPr>
            <w:tcW w:w="820" w:type="pct"/>
            <w:shd w:val="clear" w:color="auto" w:fill="auto"/>
            <w:vAlign w:val="center"/>
          </w:tcPr>
          <w:p w14:paraId="6E8A2D7F" w14:textId="77777777" w:rsidR="00A2333E" w:rsidRPr="006E6581" w:rsidRDefault="00A2333E" w:rsidP="00512853">
            <w:pPr>
              <w:pStyle w:val="TAH"/>
            </w:pPr>
            <w:r w:rsidRPr="006E6581">
              <w:t>ACIR[dB]</w:t>
            </w:r>
          </w:p>
        </w:tc>
        <w:tc>
          <w:tcPr>
            <w:tcW w:w="418" w:type="pct"/>
            <w:shd w:val="clear" w:color="auto" w:fill="auto"/>
            <w:vAlign w:val="center"/>
          </w:tcPr>
          <w:p w14:paraId="46005367" w14:textId="77777777" w:rsidR="00A2333E" w:rsidRPr="006E6581" w:rsidRDefault="00A2333E" w:rsidP="00512853">
            <w:pPr>
              <w:pStyle w:val="TAH"/>
            </w:pPr>
            <w:r w:rsidRPr="006E6581">
              <w:t>20</w:t>
            </w:r>
          </w:p>
        </w:tc>
        <w:tc>
          <w:tcPr>
            <w:tcW w:w="419" w:type="pct"/>
            <w:shd w:val="clear" w:color="auto" w:fill="auto"/>
            <w:vAlign w:val="center"/>
          </w:tcPr>
          <w:p w14:paraId="158C7069" w14:textId="77777777" w:rsidR="00A2333E" w:rsidRPr="006E6581" w:rsidRDefault="00A2333E" w:rsidP="00512853">
            <w:pPr>
              <w:pStyle w:val="TAH"/>
            </w:pPr>
            <w:r w:rsidRPr="006E6581">
              <w:t>22</w:t>
            </w:r>
          </w:p>
        </w:tc>
        <w:tc>
          <w:tcPr>
            <w:tcW w:w="418" w:type="pct"/>
            <w:shd w:val="clear" w:color="auto" w:fill="auto"/>
            <w:vAlign w:val="center"/>
          </w:tcPr>
          <w:p w14:paraId="47C12564" w14:textId="77777777" w:rsidR="00A2333E" w:rsidRPr="006E6581" w:rsidRDefault="00A2333E" w:rsidP="00512853">
            <w:pPr>
              <w:pStyle w:val="TAH"/>
            </w:pPr>
            <w:r w:rsidRPr="006E6581">
              <w:t>24</w:t>
            </w:r>
          </w:p>
        </w:tc>
        <w:tc>
          <w:tcPr>
            <w:tcW w:w="419" w:type="pct"/>
            <w:shd w:val="clear" w:color="auto" w:fill="auto"/>
            <w:vAlign w:val="center"/>
          </w:tcPr>
          <w:p w14:paraId="57C43E79" w14:textId="77777777" w:rsidR="00A2333E" w:rsidRPr="006E6581" w:rsidRDefault="00A2333E" w:rsidP="00512853">
            <w:pPr>
              <w:pStyle w:val="TAH"/>
            </w:pPr>
            <w:r w:rsidRPr="006E6581">
              <w:t>26</w:t>
            </w:r>
          </w:p>
        </w:tc>
        <w:tc>
          <w:tcPr>
            <w:tcW w:w="418" w:type="pct"/>
            <w:shd w:val="clear" w:color="auto" w:fill="auto"/>
            <w:vAlign w:val="center"/>
          </w:tcPr>
          <w:p w14:paraId="1E9D9D4C" w14:textId="77777777" w:rsidR="00A2333E" w:rsidRPr="006E6581" w:rsidRDefault="00A2333E" w:rsidP="00512853">
            <w:pPr>
              <w:pStyle w:val="TAH"/>
            </w:pPr>
            <w:r w:rsidRPr="006E6581">
              <w:t>28</w:t>
            </w:r>
          </w:p>
        </w:tc>
        <w:tc>
          <w:tcPr>
            <w:tcW w:w="419" w:type="pct"/>
            <w:shd w:val="clear" w:color="auto" w:fill="auto"/>
            <w:vAlign w:val="center"/>
          </w:tcPr>
          <w:p w14:paraId="1FA83152" w14:textId="77777777" w:rsidR="00A2333E" w:rsidRPr="006E6581" w:rsidRDefault="00A2333E" w:rsidP="00512853">
            <w:pPr>
              <w:pStyle w:val="TAH"/>
            </w:pPr>
            <w:r w:rsidRPr="006E6581">
              <w:t>30</w:t>
            </w:r>
          </w:p>
        </w:tc>
        <w:tc>
          <w:tcPr>
            <w:tcW w:w="418" w:type="pct"/>
            <w:shd w:val="clear" w:color="auto" w:fill="auto"/>
            <w:vAlign w:val="center"/>
          </w:tcPr>
          <w:p w14:paraId="1278DFEC" w14:textId="77777777" w:rsidR="00A2333E" w:rsidRPr="006E6581" w:rsidRDefault="00A2333E" w:rsidP="00512853">
            <w:pPr>
              <w:pStyle w:val="TAH"/>
            </w:pPr>
            <w:r w:rsidRPr="006E6581">
              <w:t>32</w:t>
            </w:r>
          </w:p>
        </w:tc>
        <w:tc>
          <w:tcPr>
            <w:tcW w:w="419" w:type="pct"/>
            <w:shd w:val="clear" w:color="auto" w:fill="auto"/>
            <w:vAlign w:val="center"/>
          </w:tcPr>
          <w:p w14:paraId="42331F00" w14:textId="77777777" w:rsidR="00A2333E" w:rsidRPr="006E6581" w:rsidRDefault="00A2333E" w:rsidP="00512853">
            <w:pPr>
              <w:pStyle w:val="TAH"/>
            </w:pPr>
            <w:r w:rsidRPr="006E6581">
              <w:t>34</w:t>
            </w:r>
          </w:p>
        </w:tc>
        <w:tc>
          <w:tcPr>
            <w:tcW w:w="418" w:type="pct"/>
            <w:shd w:val="clear" w:color="auto" w:fill="auto"/>
            <w:vAlign w:val="center"/>
          </w:tcPr>
          <w:p w14:paraId="3E391AAB" w14:textId="77777777" w:rsidR="00A2333E" w:rsidRPr="006E6581" w:rsidRDefault="00A2333E" w:rsidP="00512853">
            <w:pPr>
              <w:pStyle w:val="TAH"/>
            </w:pPr>
            <w:r w:rsidRPr="006E6581">
              <w:t>36</w:t>
            </w:r>
          </w:p>
        </w:tc>
        <w:tc>
          <w:tcPr>
            <w:tcW w:w="415" w:type="pct"/>
            <w:shd w:val="clear" w:color="auto" w:fill="auto"/>
            <w:vAlign w:val="center"/>
          </w:tcPr>
          <w:p w14:paraId="2FC0D987" w14:textId="77777777" w:rsidR="00A2333E" w:rsidRPr="006E6581" w:rsidRDefault="00A2333E" w:rsidP="00512853">
            <w:pPr>
              <w:pStyle w:val="TAH"/>
            </w:pPr>
            <w:r w:rsidRPr="006E6581">
              <w:t>38</w:t>
            </w:r>
          </w:p>
        </w:tc>
      </w:tr>
      <w:tr w:rsidR="00A2333E" w:rsidRPr="006E6581" w14:paraId="6D670C9D" w14:textId="77777777" w:rsidTr="00512853">
        <w:trPr>
          <w:trHeight w:val="290"/>
        </w:trPr>
        <w:tc>
          <w:tcPr>
            <w:tcW w:w="820" w:type="pct"/>
            <w:shd w:val="clear" w:color="auto" w:fill="auto"/>
          </w:tcPr>
          <w:p w14:paraId="2562ADEC" w14:textId="77777777" w:rsidR="00A2333E" w:rsidRPr="006E6581" w:rsidRDefault="00A2333E" w:rsidP="00512853">
            <w:pPr>
              <w:pStyle w:val="TAC"/>
            </w:pPr>
            <w:r w:rsidRPr="00B60ADB">
              <w:t>Samsung</w:t>
            </w:r>
          </w:p>
        </w:tc>
        <w:tc>
          <w:tcPr>
            <w:tcW w:w="418" w:type="pct"/>
            <w:shd w:val="clear" w:color="auto" w:fill="auto"/>
          </w:tcPr>
          <w:p w14:paraId="55B6F586" w14:textId="77777777" w:rsidR="00A2333E" w:rsidRPr="006E6581" w:rsidRDefault="00A2333E" w:rsidP="00512853">
            <w:pPr>
              <w:pStyle w:val="TAC"/>
            </w:pPr>
            <w:r w:rsidRPr="00AE417B">
              <w:t>NA</w:t>
            </w:r>
          </w:p>
        </w:tc>
        <w:tc>
          <w:tcPr>
            <w:tcW w:w="419" w:type="pct"/>
            <w:shd w:val="clear" w:color="auto" w:fill="auto"/>
          </w:tcPr>
          <w:p w14:paraId="66F5F7C2" w14:textId="77777777" w:rsidR="00A2333E" w:rsidRPr="006E6581" w:rsidRDefault="00A2333E" w:rsidP="00512853">
            <w:pPr>
              <w:pStyle w:val="TAC"/>
            </w:pPr>
            <w:r w:rsidRPr="00AE417B">
              <w:t>NA</w:t>
            </w:r>
          </w:p>
        </w:tc>
        <w:tc>
          <w:tcPr>
            <w:tcW w:w="418" w:type="pct"/>
            <w:shd w:val="clear" w:color="auto" w:fill="auto"/>
          </w:tcPr>
          <w:p w14:paraId="052EC4C4" w14:textId="77777777" w:rsidR="00A2333E" w:rsidRPr="006E6581" w:rsidRDefault="00A2333E" w:rsidP="00512853">
            <w:pPr>
              <w:pStyle w:val="TAC"/>
            </w:pPr>
            <w:r w:rsidRPr="00AE417B">
              <w:t>NA</w:t>
            </w:r>
          </w:p>
        </w:tc>
        <w:tc>
          <w:tcPr>
            <w:tcW w:w="419" w:type="pct"/>
            <w:shd w:val="clear" w:color="auto" w:fill="auto"/>
          </w:tcPr>
          <w:p w14:paraId="6E3F4D45" w14:textId="77777777" w:rsidR="00A2333E" w:rsidRPr="006E6581" w:rsidRDefault="00A2333E" w:rsidP="00512853">
            <w:pPr>
              <w:pStyle w:val="TAC"/>
            </w:pPr>
            <w:r w:rsidRPr="00AE417B">
              <w:t>NA</w:t>
            </w:r>
          </w:p>
        </w:tc>
        <w:tc>
          <w:tcPr>
            <w:tcW w:w="418" w:type="pct"/>
            <w:shd w:val="clear" w:color="auto" w:fill="auto"/>
          </w:tcPr>
          <w:p w14:paraId="0D844781" w14:textId="77777777" w:rsidR="00A2333E" w:rsidRPr="006E6581" w:rsidRDefault="00A2333E" w:rsidP="00512853">
            <w:pPr>
              <w:pStyle w:val="TAC"/>
            </w:pPr>
            <w:r w:rsidRPr="00AE417B">
              <w:t>NA</w:t>
            </w:r>
          </w:p>
        </w:tc>
        <w:tc>
          <w:tcPr>
            <w:tcW w:w="419" w:type="pct"/>
            <w:shd w:val="clear" w:color="auto" w:fill="auto"/>
          </w:tcPr>
          <w:p w14:paraId="26B7E805" w14:textId="77777777" w:rsidR="00A2333E" w:rsidRPr="006E6581" w:rsidRDefault="00A2333E" w:rsidP="00512853">
            <w:pPr>
              <w:pStyle w:val="TAC"/>
            </w:pPr>
            <w:r w:rsidRPr="00AE417B">
              <w:t>NA</w:t>
            </w:r>
          </w:p>
        </w:tc>
        <w:tc>
          <w:tcPr>
            <w:tcW w:w="418" w:type="pct"/>
            <w:shd w:val="clear" w:color="auto" w:fill="auto"/>
          </w:tcPr>
          <w:p w14:paraId="784CDE95" w14:textId="77777777" w:rsidR="00A2333E" w:rsidRPr="006E6581" w:rsidRDefault="00A2333E" w:rsidP="00512853">
            <w:pPr>
              <w:pStyle w:val="TAC"/>
            </w:pPr>
            <w:r w:rsidRPr="00AE417B">
              <w:t>NA</w:t>
            </w:r>
          </w:p>
        </w:tc>
        <w:tc>
          <w:tcPr>
            <w:tcW w:w="419" w:type="pct"/>
            <w:shd w:val="clear" w:color="auto" w:fill="auto"/>
          </w:tcPr>
          <w:p w14:paraId="3803E102" w14:textId="77777777" w:rsidR="00A2333E" w:rsidRPr="006E6581" w:rsidRDefault="00A2333E" w:rsidP="00512853">
            <w:pPr>
              <w:pStyle w:val="TAC"/>
            </w:pPr>
            <w:r w:rsidRPr="00AE417B">
              <w:t>NA</w:t>
            </w:r>
          </w:p>
        </w:tc>
        <w:tc>
          <w:tcPr>
            <w:tcW w:w="418" w:type="pct"/>
            <w:shd w:val="clear" w:color="auto" w:fill="auto"/>
          </w:tcPr>
          <w:p w14:paraId="07DBCC57" w14:textId="77777777" w:rsidR="00A2333E" w:rsidRPr="006E6581" w:rsidRDefault="00A2333E" w:rsidP="00512853">
            <w:pPr>
              <w:pStyle w:val="TAC"/>
            </w:pPr>
            <w:r w:rsidRPr="00AE417B">
              <w:t>NA</w:t>
            </w:r>
          </w:p>
        </w:tc>
        <w:tc>
          <w:tcPr>
            <w:tcW w:w="415" w:type="pct"/>
            <w:shd w:val="clear" w:color="auto" w:fill="auto"/>
          </w:tcPr>
          <w:p w14:paraId="163AEB71" w14:textId="77777777" w:rsidR="00A2333E" w:rsidRPr="006E6581" w:rsidRDefault="00A2333E" w:rsidP="00512853">
            <w:pPr>
              <w:pStyle w:val="TAC"/>
            </w:pPr>
            <w:r w:rsidRPr="00AE417B">
              <w:t>NA</w:t>
            </w:r>
          </w:p>
        </w:tc>
      </w:tr>
      <w:tr w:rsidR="00A2333E" w:rsidRPr="006E6581" w14:paraId="1307D27D" w14:textId="77777777" w:rsidTr="00512853">
        <w:trPr>
          <w:trHeight w:val="290"/>
        </w:trPr>
        <w:tc>
          <w:tcPr>
            <w:tcW w:w="820" w:type="pct"/>
            <w:shd w:val="clear" w:color="auto" w:fill="auto"/>
          </w:tcPr>
          <w:p w14:paraId="255BD694" w14:textId="77777777" w:rsidR="00A2333E" w:rsidRPr="006E6581" w:rsidRDefault="00A2333E" w:rsidP="00512853">
            <w:pPr>
              <w:pStyle w:val="TAC"/>
            </w:pPr>
            <w:r w:rsidRPr="00B60ADB">
              <w:t>MTK</w:t>
            </w:r>
          </w:p>
        </w:tc>
        <w:tc>
          <w:tcPr>
            <w:tcW w:w="418" w:type="pct"/>
            <w:shd w:val="clear" w:color="auto" w:fill="auto"/>
          </w:tcPr>
          <w:p w14:paraId="4F43A2D6" w14:textId="77777777" w:rsidR="00A2333E" w:rsidRPr="006E6581" w:rsidRDefault="00A2333E" w:rsidP="00512853">
            <w:pPr>
              <w:pStyle w:val="TAC"/>
            </w:pPr>
            <w:r w:rsidRPr="00EF598B">
              <w:t>21,98</w:t>
            </w:r>
          </w:p>
        </w:tc>
        <w:tc>
          <w:tcPr>
            <w:tcW w:w="419" w:type="pct"/>
            <w:shd w:val="clear" w:color="auto" w:fill="auto"/>
          </w:tcPr>
          <w:p w14:paraId="70CAD8FC" w14:textId="77777777" w:rsidR="00A2333E" w:rsidRPr="006E6581" w:rsidRDefault="00A2333E" w:rsidP="00512853">
            <w:pPr>
              <w:pStyle w:val="TAC"/>
            </w:pPr>
            <w:r w:rsidRPr="00EF598B">
              <w:t>15,18</w:t>
            </w:r>
          </w:p>
        </w:tc>
        <w:tc>
          <w:tcPr>
            <w:tcW w:w="418" w:type="pct"/>
            <w:shd w:val="clear" w:color="auto" w:fill="auto"/>
          </w:tcPr>
          <w:p w14:paraId="30F3354E" w14:textId="77777777" w:rsidR="00A2333E" w:rsidRPr="006E6581" w:rsidRDefault="00A2333E" w:rsidP="00512853">
            <w:pPr>
              <w:pStyle w:val="TAC"/>
            </w:pPr>
            <w:r w:rsidRPr="00EF598B">
              <w:t>10,19</w:t>
            </w:r>
          </w:p>
        </w:tc>
        <w:tc>
          <w:tcPr>
            <w:tcW w:w="419" w:type="pct"/>
            <w:shd w:val="clear" w:color="auto" w:fill="auto"/>
          </w:tcPr>
          <w:p w14:paraId="7D50D19E" w14:textId="77777777" w:rsidR="00A2333E" w:rsidRPr="006E6581" w:rsidRDefault="00A2333E" w:rsidP="00512853">
            <w:pPr>
              <w:pStyle w:val="TAC"/>
            </w:pPr>
            <w:r w:rsidRPr="00EF598B">
              <w:t>6,70</w:t>
            </w:r>
          </w:p>
        </w:tc>
        <w:tc>
          <w:tcPr>
            <w:tcW w:w="418" w:type="pct"/>
            <w:shd w:val="clear" w:color="auto" w:fill="auto"/>
          </w:tcPr>
          <w:p w14:paraId="208683E6" w14:textId="77777777" w:rsidR="00A2333E" w:rsidRPr="006E6581" w:rsidRDefault="00A2333E" w:rsidP="00512853">
            <w:pPr>
              <w:pStyle w:val="TAC"/>
            </w:pPr>
            <w:r w:rsidRPr="00EF598B">
              <w:t>4,34</w:t>
            </w:r>
          </w:p>
        </w:tc>
        <w:tc>
          <w:tcPr>
            <w:tcW w:w="419" w:type="pct"/>
            <w:shd w:val="clear" w:color="auto" w:fill="auto"/>
          </w:tcPr>
          <w:p w14:paraId="637EDECD" w14:textId="77777777" w:rsidR="00A2333E" w:rsidRPr="006E6581" w:rsidRDefault="00A2333E" w:rsidP="00512853">
            <w:pPr>
              <w:pStyle w:val="TAC"/>
            </w:pPr>
            <w:r w:rsidRPr="00EF598B">
              <w:t>2,79</w:t>
            </w:r>
          </w:p>
        </w:tc>
        <w:tc>
          <w:tcPr>
            <w:tcW w:w="418" w:type="pct"/>
            <w:shd w:val="clear" w:color="auto" w:fill="auto"/>
          </w:tcPr>
          <w:p w14:paraId="15364CEB" w14:textId="77777777" w:rsidR="00A2333E" w:rsidRPr="006E6581" w:rsidRDefault="00A2333E" w:rsidP="00512853">
            <w:pPr>
              <w:pStyle w:val="TAC"/>
            </w:pPr>
            <w:r w:rsidRPr="00EF598B">
              <w:t>1,78</w:t>
            </w:r>
          </w:p>
        </w:tc>
        <w:tc>
          <w:tcPr>
            <w:tcW w:w="419" w:type="pct"/>
            <w:shd w:val="clear" w:color="auto" w:fill="auto"/>
          </w:tcPr>
          <w:p w14:paraId="5F31A32B" w14:textId="77777777" w:rsidR="00A2333E" w:rsidRPr="006E6581" w:rsidRDefault="00A2333E" w:rsidP="00512853">
            <w:pPr>
              <w:pStyle w:val="TAC"/>
            </w:pPr>
            <w:r w:rsidRPr="00EF598B">
              <w:t>1,13</w:t>
            </w:r>
          </w:p>
        </w:tc>
        <w:tc>
          <w:tcPr>
            <w:tcW w:w="418" w:type="pct"/>
            <w:shd w:val="clear" w:color="auto" w:fill="auto"/>
          </w:tcPr>
          <w:p w14:paraId="0E4D939F" w14:textId="77777777" w:rsidR="00A2333E" w:rsidRPr="006E6581" w:rsidRDefault="00A2333E" w:rsidP="00512853">
            <w:pPr>
              <w:pStyle w:val="TAC"/>
            </w:pPr>
            <w:r w:rsidRPr="00EF598B">
              <w:t>0,72</w:t>
            </w:r>
          </w:p>
        </w:tc>
        <w:tc>
          <w:tcPr>
            <w:tcW w:w="415" w:type="pct"/>
            <w:shd w:val="clear" w:color="auto" w:fill="auto"/>
          </w:tcPr>
          <w:p w14:paraId="5124FCEC" w14:textId="77777777" w:rsidR="00A2333E" w:rsidRPr="006E6581" w:rsidRDefault="00A2333E" w:rsidP="00512853">
            <w:pPr>
              <w:pStyle w:val="TAC"/>
            </w:pPr>
            <w:r w:rsidRPr="00EF598B">
              <w:t>0,45</w:t>
            </w:r>
          </w:p>
        </w:tc>
      </w:tr>
      <w:tr w:rsidR="00A2333E" w:rsidRPr="006E6581" w14:paraId="4E47025F" w14:textId="77777777" w:rsidTr="00512853">
        <w:trPr>
          <w:trHeight w:val="305"/>
        </w:trPr>
        <w:tc>
          <w:tcPr>
            <w:tcW w:w="820" w:type="pct"/>
            <w:shd w:val="clear" w:color="auto" w:fill="auto"/>
          </w:tcPr>
          <w:p w14:paraId="2E22B657" w14:textId="77777777" w:rsidR="00A2333E" w:rsidRPr="006E6581" w:rsidRDefault="00A2333E" w:rsidP="00512853">
            <w:pPr>
              <w:pStyle w:val="TAC"/>
            </w:pPr>
            <w:r w:rsidRPr="00B60ADB">
              <w:t>ZTE</w:t>
            </w:r>
          </w:p>
        </w:tc>
        <w:tc>
          <w:tcPr>
            <w:tcW w:w="418" w:type="pct"/>
            <w:shd w:val="clear" w:color="auto" w:fill="auto"/>
          </w:tcPr>
          <w:p w14:paraId="04B9F28A" w14:textId="77777777" w:rsidR="00A2333E" w:rsidRPr="006E6581" w:rsidRDefault="00A2333E" w:rsidP="00512853">
            <w:pPr>
              <w:pStyle w:val="TAC"/>
            </w:pPr>
            <w:r w:rsidRPr="00EF598B">
              <w:t>1,53</w:t>
            </w:r>
          </w:p>
        </w:tc>
        <w:tc>
          <w:tcPr>
            <w:tcW w:w="419" w:type="pct"/>
            <w:shd w:val="clear" w:color="auto" w:fill="auto"/>
          </w:tcPr>
          <w:p w14:paraId="6C9A3DD2" w14:textId="77777777" w:rsidR="00A2333E" w:rsidRPr="006E6581" w:rsidRDefault="00A2333E" w:rsidP="00512853">
            <w:pPr>
              <w:pStyle w:val="TAC"/>
            </w:pPr>
            <w:r w:rsidRPr="00EF598B">
              <w:t>1,08</w:t>
            </w:r>
          </w:p>
        </w:tc>
        <w:tc>
          <w:tcPr>
            <w:tcW w:w="418" w:type="pct"/>
            <w:shd w:val="clear" w:color="auto" w:fill="auto"/>
          </w:tcPr>
          <w:p w14:paraId="74428923" w14:textId="77777777" w:rsidR="00A2333E" w:rsidRPr="006E6581" w:rsidRDefault="00A2333E" w:rsidP="00512853">
            <w:pPr>
              <w:pStyle w:val="TAC"/>
            </w:pPr>
            <w:r w:rsidRPr="00EF598B">
              <w:t>0,47</w:t>
            </w:r>
          </w:p>
        </w:tc>
        <w:tc>
          <w:tcPr>
            <w:tcW w:w="419" w:type="pct"/>
            <w:shd w:val="clear" w:color="auto" w:fill="auto"/>
          </w:tcPr>
          <w:p w14:paraId="3793FAA0" w14:textId="77777777" w:rsidR="00A2333E" w:rsidRPr="006E6581" w:rsidRDefault="00A2333E" w:rsidP="00512853">
            <w:pPr>
              <w:pStyle w:val="TAC"/>
            </w:pPr>
            <w:r w:rsidRPr="00EF598B">
              <w:t>0,30</w:t>
            </w:r>
          </w:p>
        </w:tc>
        <w:tc>
          <w:tcPr>
            <w:tcW w:w="418" w:type="pct"/>
            <w:shd w:val="clear" w:color="auto" w:fill="auto"/>
          </w:tcPr>
          <w:p w14:paraId="4302B028" w14:textId="77777777" w:rsidR="00A2333E" w:rsidRPr="006E6581" w:rsidRDefault="00A2333E" w:rsidP="00512853">
            <w:pPr>
              <w:pStyle w:val="TAC"/>
            </w:pPr>
            <w:r w:rsidRPr="00EF598B">
              <w:t>0,19</w:t>
            </w:r>
          </w:p>
        </w:tc>
        <w:tc>
          <w:tcPr>
            <w:tcW w:w="419" w:type="pct"/>
            <w:shd w:val="clear" w:color="auto" w:fill="auto"/>
          </w:tcPr>
          <w:p w14:paraId="592CB4D0" w14:textId="77777777" w:rsidR="00A2333E" w:rsidRPr="006E6581" w:rsidRDefault="00A2333E" w:rsidP="00512853">
            <w:pPr>
              <w:pStyle w:val="TAC"/>
            </w:pPr>
            <w:r w:rsidRPr="00EF598B">
              <w:t>0,03</w:t>
            </w:r>
          </w:p>
        </w:tc>
        <w:tc>
          <w:tcPr>
            <w:tcW w:w="418" w:type="pct"/>
            <w:shd w:val="clear" w:color="auto" w:fill="auto"/>
          </w:tcPr>
          <w:p w14:paraId="232177F1" w14:textId="77777777" w:rsidR="00A2333E" w:rsidRPr="006E6581" w:rsidRDefault="00A2333E" w:rsidP="00512853">
            <w:pPr>
              <w:pStyle w:val="TAC"/>
            </w:pPr>
            <w:r w:rsidRPr="00EF598B">
              <w:t>0,00</w:t>
            </w:r>
          </w:p>
        </w:tc>
        <w:tc>
          <w:tcPr>
            <w:tcW w:w="419" w:type="pct"/>
            <w:shd w:val="clear" w:color="auto" w:fill="auto"/>
          </w:tcPr>
          <w:p w14:paraId="56030D00" w14:textId="77777777" w:rsidR="00A2333E" w:rsidRPr="006E6581" w:rsidRDefault="00A2333E" w:rsidP="00512853">
            <w:pPr>
              <w:pStyle w:val="TAC"/>
            </w:pPr>
            <w:r w:rsidRPr="00EF598B">
              <w:t>0,00</w:t>
            </w:r>
          </w:p>
        </w:tc>
        <w:tc>
          <w:tcPr>
            <w:tcW w:w="418" w:type="pct"/>
            <w:shd w:val="clear" w:color="auto" w:fill="auto"/>
          </w:tcPr>
          <w:p w14:paraId="4E169888" w14:textId="77777777" w:rsidR="00A2333E" w:rsidRPr="006E6581" w:rsidRDefault="00A2333E" w:rsidP="00512853">
            <w:pPr>
              <w:pStyle w:val="TAC"/>
            </w:pPr>
            <w:r w:rsidRPr="00EF598B">
              <w:t>0,00</w:t>
            </w:r>
          </w:p>
        </w:tc>
        <w:tc>
          <w:tcPr>
            <w:tcW w:w="415" w:type="pct"/>
            <w:shd w:val="clear" w:color="auto" w:fill="auto"/>
          </w:tcPr>
          <w:p w14:paraId="53E689F3" w14:textId="77777777" w:rsidR="00A2333E" w:rsidRPr="006E6581" w:rsidRDefault="00A2333E" w:rsidP="00512853">
            <w:pPr>
              <w:pStyle w:val="TAC"/>
            </w:pPr>
            <w:r w:rsidRPr="00EF598B">
              <w:t>0,00</w:t>
            </w:r>
          </w:p>
        </w:tc>
      </w:tr>
      <w:tr w:rsidR="00A2333E" w:rsidRPr="006E6581" w14:paraId="0194B6E6" w14:textId="77777777" w:rsidTr="00512853">
        <w:trPr>
          <w:trHeight w:val="290"/>
        </w:trPr>
        <w:tc>
          <w:tcPr>
            <w:tcW w:w="820" w:type="pct"/>
            <w:shd w:val="clear" w:color="auto" w:fill="auto"/>
          </w:tcPr>
          <w:p w14:paraId="1532E136" w14:textId="77777777" w:rsidR="00A2333E" w:rsidRPr="006E6581" w:rsidRDefault="00A2333E" w:rsidP="00512853">
            <w:pPr>
              <w:pStyle w:val="TAC"/>
            </w:pPr>
            <w:r w:rsidRPr="00B60ADB">
              <w:t>THALES</w:t>
            </w:r>
          </w:p>
        </w:tc>
        <w:tc>
          <w:tcPr>
            <w:tcW w:w="418" w:type="pct"/>
            <w:shd w:val="clear" w:color="auto" w:fill="auto"/>
          </w:tcPr>
          <w:p w14:paraId="5BF6A144" w14:textId="77777777" w:rsidR="00A2333E" w:rsidRPr="006E6581" w:rsidRDefault="00A2333E" w:rsidP="00512853">
            <w:pPr>
              <w:pStyle w:val="TAC"/>
            </w:pPr>
            <w:r w:rsidRPr="00EF598B">
              <w:t>0</w:t>
            </w:r>
          </w:p>
        </w:tc>
        <w:tc>
          <w:tcPr>
            <w:tcW w:w="419" w:type="pct"/>
            <w:shd w:val="clear" w:color="auto" w:fill="auto"/>
          </w:tcPr>
          <w:p w14:paraId="1F95A6F0" w14:textId="77777777" w:rsidR="00A2333E" w:rsidRPr="006E6581" w:rsidRDefault="00A2333E" w:rsidP="00512853">
            <w:pPr>
              <w:pStyle w:val="TAC"/>
            </w:pPr>
            <w:r w:rsidRPr="00EF598B">
              <w:t>0</w:t>
            </w:r>
          </w:p>
        </w:tc>
        <w:tc>
          <w:tcPr>
            <w:tcW w:w="418" w:type="pct"/>
            <w:shd w:val="clear" w:color="auto" w:fill="auto"/>
          </w:tcPr>
          <w:p w14:paraId="4B321AFB" w14:textId="77777777" w:rsidR="00A2333E" w:rsidRPr="006E6581" w:rsidRDefault="00A2333E" w:rsidP="00512853">
            <w:pPr>
              <w:pStyle w:val="TAC"/>
            </w:pPr>
            <w:r w:rsidRPr="00EF598B">
              <w:t>0</w:t>
            </w:r>
          </w:p>
        </w:tc>
        <w:tc>
          <w:tcPr>
            <w:tcW w:w="419" w:type="pct"/>
            <w:shd w:val="clear" w:color="auto" w:fill="auto"/>
          </w:tcPr>
          <w:p w14:paraId="5C41E832" w14:textId="77777777" w:rsidR="00A2333E" w:rsidRPr="006E6581" w:rsidRDefault="00A2333E" w:rsidP="00512853">
            <w:pPr>
              <w:pStyle w:val="TAC"/>
            </w:pPr>
            <w:r w:rsidRPr="00EF598B">
              <w:t>0</w:t>
            </w:r>
          </w:p>
        </w:tc>
        <w:tc>
          <w:tcPr>
            <w:tcW w:w="418" w:type="pct"/>
            <w:shd w:val="clear" w:color="auto" w:fill="auto"/>
          </w:tcPr>
          <w:p w14:paraId="6775BE46" w14:textId="77777777" w:rsidR="00A2333E" w:rsidRPr="006E6581" w:rsidRDefault="00A2333E" w:rsidP="00512853">
            <w:pPr>
              <w:pStyle w:val="TAC"/>
            </w:pPr>
            <w:r w:rsidRPr="00EF598B">
              <w:t>0</w:t>
            </w:r>
          </w:p>
        </w:tc>
        <w:tc>
          <w:tcPr>
            <w:tcW w:w="419" w:type="pct"/>
            <w:shd w:val="clear" w:color="auto" w:fill="auto"/>
          </w:tcPr>
          <w:p w14:paraId="2B1163CA" w14:textId="77777777" w:rsidR="00A2333E" w:rsidRPr="006E6581" w:rsidRDefault="00A2333E" w:rsidP="00512853">
            <w:pPr>
              <w:pStyle w:val="TAC"/>
            </w:pPr>
            <w:r w:rsidRPr="00EF598B">
              <w:t>0</w:t>
            </w:r>
          </w:p>
        </w:tc>
        <w:tc>
          <w:tcPr>
            <w:tcW w:w="418" w:type="pct"/>
            <w:shd w:val="clear" w:color="auto" w:fill="auto"/>
          </w:tcPr>
          <w:p w14:paraId="552E067C" w14:textId="77777777" w:rsidR="00A2333E" w:rsidRPr="006E6581" w:rsidRDefault="00A2333E" w:rsidP="00512853">
            <w:pPr>
              <w:pStyle w:val="TAC"/>
            </w:pPr>
            <w:r w:rsidRPr="00EF598B">
              <w:t>0</w:t>
            </w:r>
          </w:p>
        </w:tc>
        <w:tc>
          <w:tcPr>
            <w:tcW w:w="419" w:type="pct"/>
            <w:shd w:val="clear" w:color="auto" w:fill="auto"/>
          </w:tcPr>
          <w:p w14:paraId="61BBB589" w14:textId="77777777" w:rsidR="00A2333E" w:rsidRPr="006E6581" w:rsidRDefault="00A2333E" w:rsidP="00512853">
            <w:pPr>
              <w:pStyle w:val="TAC"/>
            </w:pPr>
            <w:r w:rsidRPr="00EF598B">
              <w:t>0</w:t>
            </w:r>
          </w:p>
        </w:tc>
        <w:tc>
          <w:tcPr>
            <w:tcW w:w="418" w:type="pct"/>
            <w:shd w:val="clear" w:color="auto" w:fill="auto"/>
          </w:tcPr>
          <w:p w14:paraId="79303796" w14:textId="77777777" w:rsidR="00A2333E" w:rsidRPr="006E6581" w:rsidRDefault="00A2333E" w:rsidP="00512853">
            <w:pPr>
              <w:pStyle w:val="TAC"/>
            </w:pPr>
            <w:r w:rsidRPr="00EF598B">
              <w:t>0</w:t>
            </w:r>
          </w:p>
        </w:tc>
        <w:tc>
          <w:tcPr>
            <w:tcW w:w="415" w:type="pct"/>
            <w:shd w:val="clear" w:color="auto" w:fill="auto"/>
          </w:tcPr>
          <w:p w14:paraId="49D16822" w14:textId="77777777" w:rsidR="00A2333E" w:rsidRPr="006E6581" w:rsidRDefault="00A2333E" w:rsidP="00512853">
            <w:pPr>
              <w:pStyle w:val="TAC"/>
            </w:pPr>
            <w:r w:rsidRPr="00EF598B">
              <w:t>0</w:t>
            </w:r>
          </w:p>
        </w:tc>
      </w:tr>
      <w:tr w:rsidR="00A2333E" w:rsidRPr="006E6581" w14:paraId="5DCACB63" w14:textId="77777777" w:rsidTr="00512853">
        <w:trPr>
          <w:trHeight w:val="305"/>
        </w:trPr>
        <w:tc>
          <w:tcPr>
            <w:tcW w:w="820" w:type="pct"/>
            <w:shd w:val="clear" w:color="auto" w:fill="auto"/>
          </w:tcPr>
          <w:p w14:paraId="4139412A" w14:textId="77777777" w:rsidR="00A2333E" w:rsidRPr="006E6581" w:rsidRDefault="00A2333E" w:rsidP="00512853">
            <w:pPr>
              <w:pStyle w:val="TAC"/>
            </w:pPr>
            <w:r>
              <w:t>Ericsson</w:t>
            </w:r>
          </w:p>
        </w:tc>
        <w:tc>
          <w:tcPr>
            <w:tcW w:w="418" w:type="pct"/>
            <w:shd w:val="clear" w:color="auto" w:fill="auto"/>
          </w:tcPr>
          <w:p w14:paraId="4C85B728" w14:textId="77777777" w:rsidR="00A2333E" w:rsidRPr="006E6581" w:rsidRDefault="00A2333E" w:rsidP="00512853">
            <w:pPr>
              <w:pStyle w:val="TAC"/>
            </w:pPr>
            <w:r>
              <w:t>NA</w:t>
            </w:r>
          </w:p>
        </w:tc>
        <w:tc>
          <w:tcPr>
            <w:tcW w:w="419" w:type="pct"/>
            <w:shd w:val="clear" w:color="auto" w:fill="auto"/>
          </w:tcPr>
          <w:p w14:paraId="40D0691A" w14:textId="77777777" w:rsidR="00A2333E" w:rsidRPr="006E6581" w:rsidRDefault="00A2333E" w:rsidP="00512853">
            <w:pPr>
              <w:pStyle w:val="TAC"/>
            </w:pPr>
            <w:r>
              <w:t>NA</w:t>
            </w:r>
          </w:p>
        </w:tc>
        <w:tc>
          <w:tcPr>
            <w:tcW w:w="418" w:type="pct"/>
            <w:shd w:val="clear" w:color="auto" w:fill="auto"/>
          </w:tcPr>
          <w:p w14:paraId="165CCFAF" w14:textId="77777777" w:rsidR="00A2333E" w:rsidRPr="006E6581" w:rsidRDefault="00A2333E" w:rsidP="00512853">
            <w:pPr>
              <w:pStyle w:val="TAC"/>
            </w:pPr>
            <w:r>
              <w:t>NA</w:t>
            </w:r>
          </w:p>
        </w:tc>
        <w:tc>
          <w:tcPr>
            <w:tcW w:w="419" w:type="pct"/>
            <w:shd w:val="clear" w:color="auto" w:fill="auto"/>
          </w:tcPr>
          <w:p w14:paraId="019819C3" w14:textId="77777777" w:rsidR="00A2333E" w:rsidRPr="006E6581" w:rsidRDefault="00A2333E" w:rsidP="00512853">
            <w:pPr>
              <w:pStyle w:val="TAC"/>
            </w:pPr>
            <w:r>
              <w:t>NA</w:t>
            </w:r>
          </w:p>
        </w:tc>
        <w:tc>
          <w:tcPr>
            <w:tcW w:w="418" w:type="pct"/>
            <w:shd w:val="clear" w:color="auto" w:fill="auto"/>
          </w:tcPr>
          <w:p w14:paraId="4320EF42" w14:textId="77777777" w:rsidR="00A2333E" w:rsidRPr="006E6581" w:rsidRDefault="00A2333E" w:rsidP="00512853">
            <w:pPr>
              <w:pStyle w:val="TAC"/>
            </w:pPr>
            <w:r w:rsidRPr="00EF598B">
              <w:t>12,2</w:t>
            </w:r>
          </w:p>
        </w:tc>
        <w:tc>
          <w:tcPr>
            <w:tcW w:w="419" w:type="pct"/>
            <w:shd w:val="clear" w:color="auto" w:fill="auto"/>
          </w:tcPr>
          <w:p w14:paraId="61879144" w14:textId="77777777" w:rsidR="00A2333E" w:rsidRPr="006E6581" w:rsidRDefault="00A2333E" w:rsidP="00512853">
            <w:pPr>
              <w:pStyle w:val="TAC"/>
            </w:pPr>
            <w:r w:rsidRPr="00EF598B">
              <w:t>9,7</w:t>
            </w:r>
          </w:p>
        </w:tc>
        <w:tc>
          <w:tcPr>
            <w:tcW w:w="418" w:type="pct"/>
            <w:shd w:val="clear" w:color="auto" w:fill="auto"/>
          </w:tcPr>
          <w:p w14:paraId="28DCBE4A" w14:textId="77777777" w:rsidR="00A2333E" w:rsidRPr="006E6581" w:rsidRDefault="00A2333E" w:rsidP="00512853">
            <w:pPr>
              <w:pStyle w:val="TAC"/>
            </w:pPr>
            <w:r w:rsidRPr="00EF598B">
              <w:t>8,3</w:t>
            </w:r>
          </w:p>
        </w:tc>
        <w:tc>
          <w:tcPr>
            <w:tcW w:w="419" w:type="pct"/>
            <w:shd w:val="clear" w:color="auto" w:fill="auto"/>
          </w:tcPr>
          <w:p w14:paraId="377CD588" w14:textId="77777777" w:rsidR="00A2333E" w:rsidRPr="006E6581" w:rsidRDefault="00A2333E" w:rsidP="00512853">
            <w:pPr>
              <w:pStyle w:val="TAC"/>
            </w:pPr>
            <w:r w:rsidRPr="00EF598B">
              <w:t>7,4</w:t>
            </w:r>
          </w:p>
        </w:tc>
        <w:tc>
          <w:tcPr>
            <w:tcW w:w="418" w:type="pct"/>
            <w:shd w:val="clear" w:color="auto" w:fill="auto"/>
          </w:tcPr>
          <w:p w14:paraId="4B18822B" w14:textId="77777777" w:rsidR="00A2333E" w:rsidRPr="006E6581" w:rsidRDefault="00A2333E" w:rsidP="00512853">
            <w:pPr>
              <w:pStyle w:val="TAC"/>
            </w:pPr>
            <w:r w:rsidRPr="00EF598B">
              <w:t>6,1</w:t>
            </w:r>
          </w:p>
        </w:tc>
        <w:tc>
          <w:tcPr>
            <w:tcW w:w="415" w:type="pct"/>
            <w:shd w:val="clear" w:color="auto" w:fill="auto"/>
          </w:tcPr>
          <w:p w14:paraId="06469B91" w14:textId="77777777" w:rsidR="00A2333E" w:rsidRPr="006E6581" w:rsidRDefault="00A2333E" w:rsidP="00512853">
            <w:pPr>
              <w:pStyle w:val="TAC"/>
            </w:pPr>
            <w:r w:rsidRPr="00EF598B">
              <w:t>4,4</w:t>
            </w:r>
          </w:p>
        </w:tc>
      </w:tr>
      <w:tr w:rsidR="00A2333E" w:rsidRPr="006E6581" w14:paraId="630472B8" w14:textId="77777777" w:rsidTr="00512853">
        <w:trPr>
          <w:trHeight w:val="305"/>
        </w:trPr>
        <w:tc>
          <w:tcPr>
            <w:tcW w:w="5000" w:type="pct"/>
            <w:gridSpan w:val="11"/>
            <w:shd w:val="clear" w:color="auto" w:fill="auto"/>
            <w:vAlign w:val="center"/>
          </w:tcPr>
          <w:p w14:paraId="47E97A45" w14:textId="026BDAA4" w:rsidR="00A2333E" w:rsidRPr="00DC279A" w:rsidRDefault="00A2333E" w:rsidP="00512853">
            <w:pPr>
              <w:pStyle w:val="TAN"/>
              <w:jc w:val="both"/>
            </w:pPr>
            <w:r>
              <w:t>N</w:t>
            </w:r>
            <w:r w:rsidR="00C17F17">
              <w:t>OTE</w:t>
            </w:r>
            <w:r>
              <w:t xml:space="preserve"> 1:</w:t>
            </w:r>
            <w:r>
              <w:tab/>
            </w:r>
            <w:r w:rsidRPr="00D574CE">
              <w:rPr>
                <w:rFonts w:hint="eastAsia"/>
              </w:rPr>
              <w:t>This</w:t>
            </w:r>
            <w:r w:rsidRPr="00D574CE">
              <w:t xml:space="preserve"> result is derived by observing the NR sector having an NR-NTN transmitting UE at its sector edge.</w:t>
            </w:r>
          </w:p>
        </w:tc>
      </w:tr>
    </w:tbl>
    <w:p w14:paraId="3CB1EBE3" w14:textId="77777777" w:rsidR="00A2333E" w:rsidRDefault="00A2333E" w:rsidP="00A2333E">
      <w:pPr>
        <w:rPr>
          <w:rFonts w:eastAsia="DengXian"/>
        </w:rPr>
      </w:pPr>
    </w:p>
    <w:p w14:paraId="10B344A6" w14:textId="77777777" w:rsidR="00A2333E" w:rsidRPr="002354E1" w:rsidRDefault="00A2333E" w:rsidP="003443D8">
      <w:pPr>
        <w:pStyle w:val="TH"/>
        <w:rPr>
          <w:rFonts w:eastAsia="DengXian"/>
        </w:rPr>
      </w:pPr>
      <w:r>
        <w:rPr>
          <w:noProof/>
          <w:lang w:val="fr-FR" w:eastAsia="fr-FR"/>
        </w:rPr>
        <w:drawing>
          <wp:inline distT="0" distB="0" distL="0" distR="0" wp14:anchorId="1FD5A7EB" wp14:editId="6297B53D">
            <wp:extent cx="4600635" cy="2707171"/>
            <wp:effectExtent l="0" t="0" r="9525" b="17145"/>
            <wp:docPr id="45" name="Graphique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14:paraId="485D5E55" w14:textId="01EB4F52" w:rsidR="00A2333E" w:rsidRPr="006E6581" w:rsidRDefault="00A2333E" w:rsidP="00A2333E">
      <w:pPr>
        <w:pStyle w:val="TF"/>
      </w:pPr>
      <w:r>
        <w:t>Figure 6.4.4-4</w:t>
      </w:r>
      <w:r w:rsidR="003F01F9">
        <w:rPr>
          <w:noProof/>
        </w:rPr>
        <w:t>:</w:t>
      </w:r>
      <w:r w:rsidRPr="006E6581">
        <w:t xml:space="preserve"> Simulation results for 5%-tile throughput loss</w:t>
      </w:r>
      <w:r w:rsidRPr="00E4120B">
        <w:t xml:space="preserve"> </w:t>
      </w:r>
      <w:r>
        <w:t>- TN BS with non-AAS antenna</w:t>
      </w:r>
    </w:p>
    <w:p w14:paraId="241311FF" w14:textId="366D5B51" w:rsidR="00A2333E" w:rsidRPr="006E6581" w:rsidRDefault="00A2333E" w:rsidP="00A2333E">
      <w:pPr>
        <w:pStyle w:val="TH"/>
      </w:pPr>
      <w:r>
        <w:t>Table 6.4.4-7</w:t>
      </w:r>
      <w:r w:rsidR="003F01F9">
        <w:rPr>
          <w:noProof/>
        </w:rPr>
        <w:t>:</w:t>
      </w:r>
      <w:r w:rsidRPr="006E6581">
        <w:t xml:space="preserve"> Interpolated ACIR values for Scenario 4 to meet the 5% throughput loss criteria</w:t>
      </w:r>
      <w:r w:rsidRPr="00E4120B">
        <w:t xml:space="preserve"> </w:t>
      </w:r>
      <w:r>
        <w:t>- TN BS with non-AAS antenna</w:t>
      </w:r>
    </w:p>
    <w:tbl>
      <w:tblPr>
        <w:tblStyle w:val="TableGrid"/>
        <w:tblW w:w="0" w:type="auto"/>
        <w:jc w:val="center"/>
        <w:tblLook w:val="04A0" w:firstRow="1" w:lastRow="0" w:firstColumn="1" w:lastColumn="0" w:noHBand="0" w:noVBand="1"/>
      </w:tblPr>
      <w:tblGrid>
        <w:gridCol w:w="977"/>
        <w:gridCol w:w="887"/>
        <w:gridCol w:w="2264"/>
      </w:tblGrid>
      <w:tr w:rsidR="00A2333E" w:rsidRPr="006E6581" w14:paraId="0E9AF401" w14:textId="77777777" w:rsidTr="00512853">
        <w:trPr>
          <w:jc w:val="center"/>
        </w:trPr>
        <w:tc>
          <w:tcPr>
            <w:tcW w:w="0" w:type="auto"/>
            <w:gridSpan w:val="2"/>
            <w:vAlign w:val="center"/>
          </w:tcPr>
          <w:p w14:paraId="0AA62F8B" w14:textId="77777777" w:rsidR="00A2333E" w:rsidRPr="006E6581" w:rsidRDefault="00A2333E" w:rsidP="00512853">
            <w:pPr>
              <w:pStyle w:val="TAH"/>
            </w:pPr>
            <w:r w:rsidRPr="006E6581">
              <w:t>Source</w:t>
            </w:r>
          </w:p>
        </w:tc>
        <w:tc>
          <w:tcPr>
            <w:tcW w:w="2264" w:type="dxa"/>
            <w:vAlign w:val="center"/>
          </w:tcPr>
          <w:p w14:paraId="247A9B0C" w14:textId="77777777" w:rsidR="00A2333E" w:rsidRPr="006E6581" w:rsidRDefault="00A2333E" w:rsidP="00512853">
            <w:pPr>
              <w:pStyle w:val="TAH"/>
            </w:pPr>
            <w:r w:rsidRPr="006E6581">
              <w:t>Interpolated ACIR</w:t>
            </w:r>
            <w:r>
              <w:t>[dB]</w:t>
            </w:r>
          </w:p>
        </w:tc>
      </w:tr>
      <w:tr w:rsidR="00A2333E" w:rsidRPr="006E6581" w14:paraId="03508C6F" w14:textId="77777777" w:rsidTr="00512853">
        <w:trPr>
          <w:jc w:val="center"/>
        </w:trPr>
        <w:tc>
          <w:tcPr>
            <w:tcW w:w="0" w:type="auto"/>
            <w:vMerge w:val="restart"/>
            <w:vAlign w:val="center"/>
          </w:tcPr>
          <w:p w14:paraId="698F7944" w14:textId="77777777" w:rsidR="00A2333E" w:rsidRPr="006E6581" w:rsidRDefault="00A2333E" w:rsidP="00512853">
            <w:pPr>
              <w:pStyle w:val="TAC"/>
            </w:pPr>
            <w:r w:rsidRPr="0021036D">
              <w:t>Samsung</w:t>
            </w:r>
          </w:p>
        </w:tc>
        <w:tc>
          <w:tcPr>
            <w:tcW w:w="0" w:type="auto"/>
            <w:vAlign w:val="center"/>
          </w:tcPr>
          <w:p w14:paraId="402C1AAB" w14:textId="77777777" w:rsidR="00A2333E" w:rsidRPr="006E6581" w:rsidRDefault="00A2333E" w:rsidP="00512853">
            <w:pPr>
              <w:pStyle w:val="TAC"/>
            </w:pPr>
            <w:r w:rsidRPr="006E6581">
              <w:t>Average</w:t>
            </w:r>
          </w:p>
        </w:tc>
        <w:tc>
          <w:tcPr>
            <w:tcW w:w="2264" w:type="dxa"/>
            <w:vAlign w:val="center"/>
          </w:tcPr>
          <w:p w14:paraId="7707DA59" w14:textId="77777777" w:rsidR="00A2333E" w:rsidRPr="00844F9B" w:rsidRDefault="00A2333E" w:rsidP="00512853">
            <w:pPr>
              <w:pStyle w:val="TAC"/>
              <w:rPr>
                <w:bCs/>
              </w:rPr>
            </w:pPr>
            <w:r w:rsidRPr="00844F9B">
              <w:rPr>
                <w:bCs/>
              </w:rPr>
              <w:t>16.1</w:t>
            </w:r>
            <w:r>
              <w:rPr>
                <w:bCs/>
              </w:rPr>
              <w:t>1</w:t>
            </w:r>
          </w:p>
        </w:tc>
      </w:tr>
      <w:tr w:rsidR="00A2333E" w:rsidRPr="006E6581" w14:paraId="490D6D3C" w14:textId="77777777" w:rsidTr="00512853">
        <w:trPr>
          <w:jc w:val="center"/>
        </w:trPr>
        <w:tc>
          <w:tcPr>
            <w:tcW w:w="0" w:type="auto"/>
            <w:vMerge/>
            <w:vAlign w:val="center"/>
          </w:tcPr>
          <w:p w14:paraId="44283ACB" w14:textId="77777777" w:rsidR="00A2333E" w:rsidRPr="006E6581" w:rsidRDefault="00A2333E" w:rsidP="00512853">
            <w:pPr>
              <w:pStyle w:val="TAC"/>
            </w:pPr>
          </w:p>
        </w:tc>
        <w:tc>
          <w:tcPr>
            <w:tcW w:w="0" w:type="auto"/>
            <w:vAlign w:val="center"/>
          </w:tcPr>
          <w:p w14:paraId="566447A0" w14:textId="77777777" w:rsidR="00A2333E" w:rsidRPr="006E6581" w:rsidRDefault="00A2333E" w:rsidP="00512853">
            <w:pPr>
              <w:pStyle w:val="TAC"/>
            </w:pPr>
            <w:r w:rsidRPr="006E6581">
              <w:t>5%-tile</w:t>
            </w:r>
          </w:p>
        </w:tc>
        <w:tc>
          <w:tcPr>
            <w:tcW w:w="2264" w:type="dxa"/>
            <w:vAlign w:val="center"/>
          </w:tcPr>
          <w:p w14:paraId="601CB9B6" w14:textId="77777777" w:rsidR="00A2333E" w:rsidRPr="0043732D" w:rsidRDefault="00A2333E" w:rsidP="00512853">
            <w:pPr>
              <w:pStyle w:val="TAC"/>
            </w:pPr>
            <w:r w:rsidRPr="0043732D">
              <w:t>NA</w:t>
            </w:r>
          </w:p>
        </w:tc>
      </w:tr>
      <w:tr w:rsidR="00A2333E" w:rsidRPr="006E6581" w14:paraId="1615D146" w14:textId="77777777" w:rsidTr="00512853">
        <w:trPr>
          <w:jc w:val="center"/>
        </w:trPr>
        <w:tc>
          <w:tcPr>
            <w:tcW w:w="0" w:type="auto"/>
            <w:vMerge w:val="restart"/>
            <w:vAlign w:val="center"/>
          </w:tcPr>
          <w:p w14:paraId="232462C7" w14:textId="77777777" w:rsidR="00A2333E" w:rsidRPr="006E6581" w:rsidRDefault="00A2333E" w:rsidP="00512853">
            <w:pPr>
              <w:pStyle w:val="TAC"/>
            </w:pPr>
            <w:r w:rsidRPr="0021036D">
              <w:t>MTK</w:t>
            </w:r>
          </w:p>
        </w:tc>
        <w:tc>
          <w:tcPr>
            <w:tcW w:w="0" w:type="auto"/>
            <w:vAlign w:val="center"/>
          </w:tcPr>
          <w:p w14:paraId="45EE26D0" w14:textId="77777777" w:rsidR="00A2333E" w:rsidRPr="006E6581" w:rsidRDefault="00A2333E" w:rsidP="00512853">
            <w:pPr>
              <w:pStyle w:val="TAC"/>
            </w:pPr>
            <w:r w:rsidRPr="006E6581">
              <w:t>Average</w:t>
            </w:r>
          </w:p>
        </w:tc>
        <w:tc>
          <w:tcPr>
            <w:tcW w:w="2264" w:type="dxa"/>
            <w:vAlign w:val="center"/>
          </w:tcPr>
          <w:p w14:paraId="5C53CE15" w14:textId="77777777" w:rsidR="00A2333E" w:rsidRPr="006E6581" w:rsidRDefault="00A2333E" w:rsidP="00512853">
            <w:pPr>
              <w:pStyle w:val="TAC"/>
            </w:pPr>
            <w:r>
              <w:t>16.57</w:t>
            </w:r>
          </w:p>
        </w:tc>
      </w:tr>
      <w:tr w:rsidR="00A2333E" w:rsidRPr="006E6581" w14:paraId="28DBC101" w14:textId="77777777" w:rsidTr="00512853">
        <w:trPr>
          <w:jc w:val="center"/>
        </w:trPr>
        <w:tc>
          <w:tcPr>
            <w:tcW w:w="0" w:type="auto"/>
            <w:vMerge/>
            <w:vAlign w:val="center"/>
          </w:tcPr>
          <w:p w14:paraId="5E0A3582" w14:textId="77777777" w:rsidR="00A2333E" w:rsidRPr="006E6581" w:rsidRDefault="00A2333E" w:rsidP="00512853">
            <w:pPr>
              <w:pStyle w:val="TAC"/>
            </w:pPr>
          </w:p>
        </w:tc>
        <w:tc>
          <w:tcPr>
            <w:tcW w:w="0" w:type="auto"/>
            <w:vAlign w:val="center"/>
          </w:tcPr>
          <w:p w14:paraId="48B39637" w14:textId="77777777" w:rsidR="00A2333E" w:rsidRPr="006E6581" w:rsidRDefault="00A2333E" w:rsidP="00512853">
            <w:pPr>
              <w:pStyle w:val="TAC"/>
            </w:pPr>
            <w:r w:rsidRPr="006E6581">
              <w:t>5%-tile</w:t>
            </w:r>
          </w:p>
        </w:tc>
        <w:tc>
          <w:tcPr>
            <w:tcW w:w="2264" w:type="dxa"/>
            <w:vAlign w:val="center"/>
          </w:tcPr>
          <w:p w14:paraId="2C969B97" w14:textId="77777777" w:rsidR="00A2333E" w:rsidRPr="00844F9B" w:rsidRDefault="00A2333E" w:rsidP="00512853">
            <w:pPr>
              <w:pStyle w:val="TAC"/>
              <w:rPr>
                <w:bCs/>
              </w:rPr>
            </w:pPr>
            <w:r w:rsidRPr="00844F9B">
              <w:rPr>
                <w:bCs/>
              </w:rPr>
              <w:t>27.44</w:t>
            </w:r>
            <w:r w:rsidRPr="00844F9B">
              <w:rPr>
                <w:bCs/>
                <w:vertAlign w:val="superscript"/>
              </w:rPr>
              <w:t>1</w:t>
            </w:r>
          </w:p>
        </w:tc>
      </w:tr>
      <w:tr w:rsidR="00A2333E" w:rsidRPr="006E6581" w14:paraId="28490037" w14:textId="77777777" w:rsidTr="00512853">
        <w:trPr>
          <w:jc w:val="center"/>
        </w:trPr>
        <w:tc>
          <w:tcPr>
            <w:tcW w:w="0" w:type="auto"/>
            <w:vMerge w:val="restart"/>
            <w:vAlign w:val="center"/>
          </w:tcPr>
          <w:p w14:paraId="11881257" w14:textId="77777777" w:rsidR="00A2333E" w:rsidRPr="006E6581" w:rsidRDefault="00A2333E" w:rsidP="00512853">
            <w:pPr>
              <w:pStyle w:val="TAC"/>
            </w:pPr>
            <w:r w:rsidRPr="0021036D">
              <w:t>ZTE</w:t>
            </w:r>
          </w:p>
        </w:tc>
        <w:tc>
          <w:tcPr>
            <w:tcW w:w="0" w:type="auto"/>
            <w:vAlign w:val="center"/>
          </w:tcPr>
          <w:p w14:paraId="2C345851" w14:textId="77777777" w:rsidR="00A2333E" w:rsidRPr="006E6581" w:rsidRDefault="00A2333E" w:rsidP="00512853">
            <w:pPr>
              <w:pStyle w:val="TAC"/>
            </w:pPr>
            <w:r w:rsidRPr="006E6581">
              <w:t>Average</w:t>
            </w:r>
          </w:p>
        </w:tc>
        <w:tc>
          <w:tcPr>
            <w:tcW w:w="2264" w:type="dxa"/>
            <w:vAlign w:val="center"/>
          </w:tcPr>
          <w:p w14:paraId="6F2CE48E" w14:textId="3CD3B3D0" w:rsidR="00A2333E" w:rsidRPr="006E6581" w:rsidRDefault="00A2333E" w:rsidP="00512853">
            <w:pPr>
              <w:pStyle w:val="TAC"/>
            </w:pPr>
            <w:r>
              <w:t>12.02</w:t>
            </w:r>
          </w:p>
        </w:tc>
      </w:tr>
      <w:tr w:rsidR="00A2333E" w:rsidRPr="006E6581" w14:paraId="3888FD06" w14:textId="77777777" w:rsidTr="00512853">
        <w:trPr>
          <w:jc w:val="center"/>
        </w:trPr>
        <w:tc>
          <w:tcPr>
            <w:tcW w:w="0" w:type="auto"/>
            <w:vMerge/>
            <w:vAlign w:val="center"/>
          </w:tcPr>
          <w:p w14:paraId="139A15B9" w14:textId="77777777" w:rsidR="00A2333E" w:rsidRPr="006E6581" w:rsidRDefault="00A2333E" w:rsidP="00512853">
            <w:pPr>
              <w:pStyle w:val="TAC"/>
            </w:pPr>
          </w:p>
        </w:tc>
        <w:tc>
          <w:tcPr>
            <w:tcW w:w="0" w:type="auto"/>
            <w:vAlign w:val="center"/>
          </w:tcPr>
          <w:p w14:paraId="19402896" w14:textId="77777777" w:rsidR="00A2333E" w:rsidRPr="006E6581" w:rsidRDefault="00A2333E" w:rsidP="00512853">
            <w:pPr>
              <w:pStyle w:val="TAC"/>
            </w:pPr>
            <w:r w:rsidRPr="006E6581">
              <w:t>5%-tile</w:t>
            </w:r>
          </w:p>
        </w:tc>
        <w:tc>
          <w:tcPr>
            <w:tcW w:w="2264" w:type="dxa"/>
            <w:vAlign w:val="center"/>
          </w:tcPr>
          <w:p w14:paraId="4D61B5D1" w14:textId="77777777" w:rsidR="00A2333E" w:rsidRPr="00CA1E0D" w:rsidRDefault="00A2333E" w:rsidP="00512853">
            <w:pPr>
              <w:pStyle w:val="TAC"/>
              <w:rPr>
                <w:b/>
              </w:rPr>
            </w:pPr>
            <w:r w:rsidRPr="00CA1E0D">
              <w:rPr>
                <w:b/>
              </w:rPr>
              <w:t>15.46</w:t>
            </w:r>
          </w:p>
        </w:tc>
      </w:tr>
      <w:tr w:rsidR="00A2333E" w:rsidRPr="006E6581" w14:paraId="583CC587" w14:textId="77777777" w:rsidTr="00512853">
        <w:trPr>
          <w:jc w:val="center"/>
        </w:trPr>
        <w:tc>
          <w:tcPr>
            <w:tcW w:w="0" w:type="auto"/>
            <w:vMerge w:val="restart"/>
            <w:vAlign w:val="center"/>
          </w:tcPr>
          <w:p w14:paraId="7A5FB0CF" w14:textId="77777777" w:rsidR="00A2333E" w:rsidRPr="006E6581" w:rsidRDefault="00A2333E" w:rsidP="00512853">
            <w:pPr>
              <w:pStyle w:val="TAC"/>
            </w:pPr>
            <w:r>
              <w:t>THALES</w:t>
            </w:r>
          </w:p>
        </w:tc>
        <w:tc>
          <w:tcPr>
            <w:tcW w:w="0" w:type="auto"/>
            <w:vAlign w:val="center"/>
          </w:tcPr>
          <w:p w14:paraId="440EE90A" w14:textId="77777777" w:rsidR="00A2333E" w:rsidRPr="006E6581" w:rsidRDefault="00A2333E" w:rsidP="00512853">
            <w:pPr>
              <w:pStyle w:val="TAC"/>
            </w:pPr>
            <w:r w:rsidRPr="006E6581">
              <w:t>Average</w:t>
            </w:r>
          </w:p>
        </w:tc>
        <w:tc>
          <w:tcPr>
            <w:tcW w:w="2264" w:type="dxa"/>
            <w:vAlign w:val="center"/>
          </w:tcPr>
          <w:p w14:paraId="0B0EF795" w14:textId="16E494E7" w:rsidR="00A2333E" w:rsidRPr="00D54F15" w:rsidRDefault="00A2333E" w:rsidP="00512853">
            <w:pPr>
              <w:pStyle w:val="TAC"/>
            </w:pPr>
            <w:r w:rsidRPr="00844F9B">
              <w:t>NA</w:t>
            </w:r>
          </w:p>
        </w:tc>
      </w:tr>
      <w:tr w:rsidR="00A2333E" w:rsidRPr="006E6581" w14:paraId="479C5BB5" w14:textId="77777777" w:rsidTr="00512853">
        <w:trPr>
          <w:jc w:val="center"/>
        </w:trPr>
        <w:tc>
          <w:tcPr>
            <w:tcW w:w="0" w:type="auto"/>
            <w:vMerge/>
            <w:vAlign w:val="center"/>
          </w:tcPr>
          <w:p w14:paraId="2E72A0F0" w14:textId="77777777" w:rsidR="00A2333E" w:rsidRPr="006E6581" w:rsidRDefault="00A2333E" w:rsidP="00512853">
            <w:pPr>
              <w:pStyle w:val="TAC"/>
            </w:pPr>
          </w:p>
        </w:tc>
        <w:tc>
          <w:tcPr>
            <w:tcW w:w="0" w:type="auto"/>
            <w:vAlign w:val="center"/>
          </w:tcPr>
          <w:p w14:paraId="7E94E94E" w14:textId="77777777" w:rsidR="00A2333E" w:rsidRPr="006E6581" w:rsidRDefault="00A2333E" w:rsidP="00512853">
            <w:pPr>
              <w:pStyle w:val="TAC"/>
            </w:pPr>
            <w:r w:rsidRPr="006E6581">
              <w:t>5%-tile</w:t>
            </w:r>
          </w:p>
        </w:tc>
        <w:tc>
          <w:tcPr>
            <w:tcW w:w="2264" w:type="dxa"/>
            <w:vAlign w:val="center"/>
          </w:tcPr>
          <w:p w14:paraId="31C75889" w14:textId="2B74EFAC" w:rsidR="00A2333E" w:rsidRPr="00844F9B" w:rsidRDefault="00A2333E" w:rsidP="00512853">
            <w:pPr>
              <w:pStyle w:val="TAC"/>
            </w:pPr>
            <w:r w:rsidRPr="00844F9B">
              <w:t>NA</w:t>
            </w:r>
          </w:p>
        </w:tc>
      </w:tr>
      <w:tr w:rsidR="00A2333E" w:rsidRPr="006E6581" w14:paraId="5A1EC963" w14:textId="77777777" w:rsidTr="00512853">
        <w:trPr>
          <w:jc w:val="center"/>
        </w:trPr>
        <w:tc>
          <w:tcPr>
            <w:tcW w:w="0" w:type="auto"/>
            <w:vMerge w:val="restart"/>
            <w:vAlign w:val="center"/>
          </w:tcPr>
          <w:p w14:paraId="547703B9" w14:textId="77777777" w:rsidR="00A2333E" w:rsidRPr="006E6581" w:rsidRDefault="00A2333E" w:rsidP="00512853">
            <w:pPr>
              <w:pStyle w:val="TAC"/>
            </w:pPr>
            <w:r>
              <w:t>Ericsson</w:t>
            </w:r>
          </w:p>
        </w:tc>
        <w:tc>
          <w:tcPr>
            <w:tcW w:w="0" w:type="auto"/>
            <w:vAlign w:val="center"/>
          </w:tcPr>
          <w:p w14:paraId="74D6A94B" w14:textId="77777777" w:rsidR="00A2333E" w:rsidRPr="006E6581" w:rsidRDefault="00A2333E" w:rsidP="00512853">
            <w:pPr>
              <w:pStyle w:val="TAC"/>
            </w:pPr>
            <w:r w:rsidRPr="006E6581">
              <w:t>Average</w:t>
            </w:r>
          </w:p>
        </w:tc>
        <w:tc>
          <w:tcPr>
            <w:tcW w:w="2264" w:type="dxa"/>
            <w:vAlign w:val="center"/>
          </w:tcPr>
          <w:p w14:paraId="6A29A152" w14:textId="77777777" w:rsidR="00A2333E" w:rsidRPr="006E6581" w:rsidRDefault="00A2333E" w:rsidP="00512853">
            <w:pPr>
              <w:pStyle w:val="TAC"/>
            </w:pPr>
            <w:r>
              <w:t>NA</w:t>
            </w:r>
          </w:p>
        </w:tc>
      </w:tr>
      <w:tr w:rsidR="00A2333E" w:rsidRPr="006E6581" w14:paraId="185FE1E0" w14:textId="77777777" w:rsidTr="00512853">
        <w:trPr>
          <w:jc w:val="center"/>
        </w:trPr>
        <w:tc>
          <w:tcPr>
            <w:tcW w:w="0" w:type="auto"/>
            <w:vMerge/>
            <w:vAlign w:val="center"/>
          </w:tcPr>
          <w:p w14:paraId="6A20CBCE" w14:textId="77777777" w:rsidR="00A2333E" w:rsidRPr="006E6581" w:rsidRDefault="00A2333E" w:rsidP="00512853">
            <w:pPr>
              <w:pStyle w:val="TAC"/>
            </w:pPr>
          </w:p>
        </w:tc>
        <w:tc>
          <w:tcPr>
            <w:tcW w:w="0" w:type="auto"/>
            <w:vAlign w:val="center"/>
          </w:tcPr>
          <w:p w14:paraId="07378CCF" w14:textId="77777777" w:rsidR="00A2333E" w:rsidRPr="006E6581" w:rsidRDefault="00A2333E" w:rsidP="00512853">
            <w:pPr>
              <w:pStyle w:val="TAC"/>
            </w:pPr>
            <w:r w:rsidRPr="006E6581">
              <w:t>5%-tile</w:t>
            </w:r>
          </w:p>
        </w:tc>
        <w:tc>
          <w:tcPr>
            <w:tcW w:w="2264" w:type="dxa"/>
            <w:vAlign w:val="center"/>
          </w:tcPr>
          <w:p w14:paraId="7921950C" w14:textId="4E94BF91" w:rsidR="00A2333E" w:rsidRPr="00844F9B" w:rsidRDefault="00A2333E" w:rsidP="00512853">
            <w:pPr>
              <w:pStyle w:val="TAC"/>
              <w:rPr>
                <w:bCs/>
              </w:rPr>
            </w:pPr>
            <w:r w:rsidRPr="00844F9B">
              <w:rPr>
                <w:bCs/>
              </w:rPr>
              <w:t>37.</w:t>
            </w:r>
            <w:r>
              <w:rPr>
                <w:bCs/>
              </w:rPr>
              <w:t>29</w:t>
            </w:r>
            <w:r w:rsidRPr="00844F9B">
              <w:rPr>
                <w:bCs/>
                <w:vertAlign w:val="superscript"/>
              </w:rPr>
              <w:t>1</w:t>
            </w:r>
          </w:p>
        </w:tc>
      </w:tr>
      <w:tr w:rsidR="00A2333E" w:rsidRPr="006E6581" w14:paraId="2713BBDE" w14:textId="77777777" w:rsidTr="00512853">
        <w:trPr>
          <w:jc w:val="center"/>
        </w:trPr>
        <w:tc>
          <w:tcPr>
            <w:tcW w:w="4128" w:type="dxa"/>
            <w:gridSpan w:val="3"/>
            <w:vAlign w:val="center"/>
          </w:tcPr>
          <w:p w14:paraId="3169133C" w14:textId="77777777" w:rsidR="00A2333E" w:rsidRPr="00CA1E0D" w:rsidRDefault="00A2333E" w:rsidP="00512853">
            <w:pPr>
              <w:pStyle w:val="TAC"/>
              <w:jc w:val="left"/>
              <w:rPr>
                <w:b/>
              </w:rPr>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3B1AE9AC" w14:textId="77777777" w:rsidR="00A2333E" w:rsidRPr="006E6581" w:rsidRDefault="00A2333E" w:rsidP="00A2333E">
      <w:pPr>
        <w:jc w:val="center"/>
        <w:rPr>
          <w:rFonts w:eastAsia="DengXian"/>
        </w:rPr>
      </w:pPr>
    </w:p>
    <w:p w14:paraId="128343E7" w14:textId="44E60C44" w:rsidR="00A2333E" w:rsidRPr="006E6581" w:rsidRDefault="00A2333E" w:rsidP="00A2333E">
      <w:pPr>
        <w:pStyle w:val="TF"/>
      </w:pPr>
      <w:r>
        <w:t>Table 6.4.4-8</w:t>
      </w:r>
      <w:r w:rsidR="003F01F9">
        <w:rPr>
          <w:noProof/>
        </w:rPr>
        <w:t>:</w:t>
      </w:r>
      <w:r w:rsidRPr="006E6581">
        <w:t xml:space="preserve"> Average ACIR </w:t>
      </w:r>
      <w:r>
        <w:t xml:space="preserve">of 5%-tile </w:t>
      </w:r>
      <w:r w:rsidRPr="006E6581">
        <w:t>values in the above worse case for Scenario 4</w:t>
      </w:r>
      <w:r w:rsidRPr="00E4120B">
        <w:t xml:space="preserve"> </w:t>
      </w:r>
      <w:r>
        <w:t>- TN BS with non-AAS antenna</w:t>
      </w:r>
    </w:p>
    <w:tbl>
      <w:tblPr>
        <w:tblStyle w:val="TableGrid"/>
        <w:tblW w:w="0" w:type="auto"/>
        <w:jc w:val="center"/>
        <w:tblLook w:val="04A0" w:firstRow="1" w:lastRow="0" w:firstColumn="1" w:lastColumn="0" w:noHBand="0" w:noVBand="1"/>
      </w:tblPr>
      <w:tblGrid>
        <w:gridCol w:w="1497"/>
        <w:gridCol w:w="1127"/>
      </w:tblGrid>
      <w:tr w:rsidR="00A2333E" w:rsidRPr="006E6581" w14:paraId="09A57A5F" w14:textId="77777777" w:rsidTr="00512853">
        <w:trPr>
          <w:jc w:val="center"/>
        </w:trPr>
        <w:tc>
          <w:tcPr>
            <w:tcW w:w="0" w:type="auto"/>
            <w:vAlign w:val="center"/>
          </w:tcPr>
          <w:p w14:paraId="50D0B548" w14:textId="77777777" w:rsidR="00A2333E" w:rsidRPr="006E6581" w:rsidRDefault="00A2333E" w:rsidP="00512853">
            <w:pPr>
              <w:pStyle w:val="TAH"/>
            </w:pPr>
          </w:p>
        </w:tc>
        <w:tc>
          <w:tcPr>
            <w:tcW w:w="0" w:type="auto"/>
            <w:vAlign w:val="center"/>
          </w:tcPr>
          <w:p w14:paraId="71C7661E" w14:textId="77777777" w:rsidR="00A2333E" w:rsidRPr="006E6581" w:rsidRDefault="00A2333E" w:rsidP="00512853">
            <w:pPr>
              <w:pStyle w:val="TAH"/>
            </w:pPr>
            <w:r w:rsidRPr="006E6581">
              <w:t>Scenario 4</w:t>
            </w:r>
          </w:p>
        </w:tc>
      </w:tr>
      <w:tr w:rsidR="00A2333E" w:rsidRPr="006E6581" w14:paraId="16D3644F" w14:textId="77777777" w:rsidTr="00512853">
        <w:trPr>
          <w:jc w:val="center"/>
        </w:trPr>
        <w:tc>
          <w:tcPr>
            <w:tcW w:w="0" w:type="auto"/>
            <w:vAlign w:val="center"/>
          </w:tcPr>
          <w:p w14:paraId="2C545086" w14:textId="77777777" w:rsidR="00A2333E" w:rsidRPr="006E6581" w:rsidRDefault="00A2333E" w:rsidP="00512853">
            <w:pPr>
              <w:pStyle w:val="TAC"/>
            </w:pPr>
            <w:r w:rsidRPr="006E6581">
              <w:t>ACIR value [dB]</w:t>
            </w:r>
          </w:p>
        </w:tc>
        <w:tc>
          <w:tcPr>
            <w:tcW w:w="0" w:type="auto"/>
            <w:vAlign w:val="center"/>
          </w:tcPr>
          <w:p w14:paraId="39A1FF7E" w14:textId="6E0F3B71" w:rsidR="00A2333E" w:rsidRPr="006E6581" w:rsidRDefault="00A2333E" w:rsidP="00512853">
            <w:pPr>
              <w:pStyle w:val="TAC"/>
            </w:pPr>
            <w:r>
              <w:t>15.46</w:t>
            </w:r>
          </w:p>
        </w:tc>
      </w:tr>
    </w:tbl>
    <w:p w14:paraId="6179A56F" w14:textId="77777777" w:rsidR="006C18FC" w:rsidRPr="006E6581" w:rsidRDefault="006C18FC" w:rsidP="006C18FC">
      <w:pPr>
        <w:jc w:val="center"/>
        <w:rPr>
          <w:rFonts w:eastAsia="DengXian"/>
        </w:rPr>
      </w:pPr>
    </w:p>
    <w:p w14:paraId="12CC78B5" w14:textId="4BC6E202" w:rsidR="006C18FC" w:rsidRPr="006E6581" w:rsidRDefault="006C18FC" w:rsidP="006C18FC">
      <w:pPr>
        <w:pStyle w:val="Heading3"/>
        <w:ind w:left="0" w:firstLine="0"/>
        <w:rPr>
          <w:rFonts w:cs="Arial"/>
          <w:lang w:eastAsia="zh-CN"/>
        </w:rPr>
      </w:pPr>
      <w:bookmarkStart w:id="1119" w:name="_Toc94170371"/>
      <w:bookmarkStart w:id="1120" w:name="_Toc104122380"/>
      <w:bookmarkStart w:id="1121" w:name="_Toc104210186"/>
      <w:bookmarkStart w:id="1122" w:name="_Toc104502898"/>
      <w:bookmarkStart w:id="1123" w:name="_Toc106127658"/>
      <w:bookmarkStart w:id="1124" w:name="_Toc115087951"/>
      <w:bookmarkStart w:id="1125" w:name="_Toc115088107"/>
      <w:bookmarkStart w:id="1126" w:name="_Toc130321480"/>
      <w:bookmarkStart w:id="1127" w:name="_Toc130321634"/>
      <w:bookmarkStart w:id="1128" w:name="_Toc130321788"/>
      <w:bookmarkStart w:id="1129" w:name="_Toc130322155"/>
      <w:bookmarkStart w:id="1130" w:name="_Toc153132958"/>
      <w:bookmarkStart w:id="1131" w:name="_Toc162191928"/>
      <w:bookmarkStart w:id="1132" w:name="_Toc163147557"/>
      <w:bookmarkStart w:id="1133" w:name="_Toc169269889"/>
      <w:bookmarkStart w:id="1134" w:name="_Toc176255363"/>
      <w:bookmarkStart w:id="1135" w:name="_Toc176766575"/>
      <w:bookmarkStart w:id="1136" w:name="_Toc233983462"/>
      <w:r w:rsidRPr="006E6581">
        <w:rPr>
          <w:lang w:eastAsia="zh-CN"/>
        </w:rPr>
        <w:t>6.4.5</w:t>
      </w:r>
      <w:r w:rsidRPr="006E6581">
        <w:rPr>
          <w:rFonts w:cs="Arial"/>
          <w:lang w:eastAsia="zh-CN"/>
        </w:rPr>
        <w:tab/>
        <w:t xml:space="preserve">Scenario 5: </w:t>
      </w:r>
      <w:r w:rsidR="001B7EF0">
        <w:rPr>
          <w:rFonts w:cs="Arial"/>
          <w:lang w:eastAsia="zh-CN"/>
        </w:rPr>
        <w:t>2GHz</w:t>
      </w:r>
      <w:r w:rsidR="001B7EF0" w:rsidRPr="006E6581">
        <w:rPr>
          <w:rFonts w:cs="Arial"/>
          <w:lang w:eastAsia="zh-CN"/>
        </w:rPr>
        <w:t xml:space="preserve"> </w:t>
      </w:r>
      <w:r w:rsidRPr="006E6581">
        <w:rPr>
          <w:rFonts w:cs="Arial"/>
          <w:lang w:eastAsia="zh-CN"/>
        </w:rPr>
        <w:t>NTN UL interfering TN DL</w:t>
      </w:r>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p>
    <w:p w14:paraId="493F6203" w14:textId="7F9D1DFA" w:rsidR="006C18FC" w:rsidRPr="006E6581" w:rsidRDefault="0019605C" w:rsidP="006C18FC">
      <w:pPr>
        <w:rPr>
          <w:rFonts w:eastAsia="DengXian"/>
        </w:rPr>
      </w:pPr>
      <w:r>
        <w:rPr>
          <w:rFonts w:eastAsia="DengXian"/>
        </w:rPr>
        <w:t>T</w:t>
      </w:r>
      <w:r w:rsidRPr="00450159">
        <w:rPr>
          <w:rFonts w:eastAsia="DengXian"/>
        </w:rPr>
        <w:t>he co-ex</w:t>
      </w:r>
      <w:r w:rsidR="002733C6">
        <w:rPr>
          <w:rFonts w:eastAsia="DengXian"/>
        </w:rPr>
        <w:t>istence</w:t>
      </w:r>
      <w:r w:rsidRPr="00450159">
        <w:rPr>
          <w:rFonts w:eastAsia="DengXian"/>
        </w:rPr>
        <w:t xml:space="preserve"> results from all concerned options in this scenario</w:t>
      </w:r>
      <w:r>
        <w:rPr>
          <w:rFonts w:eastAsia="DengXian"/>
        </w:rPr>
        <w:t xml:space="preserve"> were evaluated</w:t>
      </w:r>
      <w:r w:rsidRPr="00450159">
        <w:rPr>
          <w:rFonts w:eastAsia="DengXian"/>
        </w:rPr>
        <w:t>, and</w:t>
      </w:r>
      <w:r>
        <w:rPr>
          <w:rFonts w:eastAsia="DengXian"/>
        </w:rPr>
        <w:t xml:space="preserve"> it has been</w:t>
      </w:r>
      <w:r w:rsidRPr="00450159">
        <w:rPr>
          <w:rFonts w:eastAsia="DengXian"/>
        </w:rPr>
        <w:t xml:space="preserve"> agreed to select</w:t>
      </w:r>
      <w:r w:rsidRPr="006E6581" w:rsidDel="0019605C">
        <w:rPr>
          <w:rFonts w:eastAsia="DengXian"/>
        </w:rPr>
        <w:t xml:space="preserve"> </w:t>
      </w:r>
      <w:r w:rsidR="006C18FC" w:rsidRPr="006E6581">
        <w:rPr>
          <w:rFonts w:eastAsia="DengXian"/>
        </w:rPr>
        <w:t xml:space="preserve">the NR-NTN GEO UL interfering the NR DL equipped with </w:t>
      </w:r>
      <w:r w:rsidR="00DE3D15">
        <w:rPr>
          <w:rFonts w:eastAsia="DengXian"/>
        </w:rPr>
        <w:t xml:space="preserve">both </w:t>
      </w:r>
      <w:r w:rsidR="006C18FC" w:rsidRPr="006E6581">
        <w:rPr>
          <w:rFonts w:eastAsia="DengXian"/>
        </w:rPr>
        <w:t xml:space="preserve">AAS </w:t>
      </w:r>
      <w:r w:rsidR="00DE3D15">
        <w:rPr>
          <w:rFonts w:eastAsia="DengXian"/>
        </w:rPr>
        <w:t>and non-AAS</w:t>
      </w:r>
      <w:r w:rsidR="00DE3D15">
        <w:rPr>
          <w:rFonts w:eastAsia="DengXian" w:hint="eastAsia"/>
          <w:lang w:eastAsia="zh-CN"/>
        </w:rPr>
        <w:t xml:space="preserve"> </w:t>
      </w:r>
      <w:r w:rsidR="006C18FC" w:rsidRPr="006E6581">
        <w:rPr>
          <w:rFonts w:eastAsia="DengXian"/>
        </w:rPr>
        <w:t>antenna that deployed in rural environment as the most stringent case.</w:t>
      </w:r>
    </w:p>
    <w:p w14:paraId="1F9FF804" w14:textId="676928D3" w:rsidR="006C18FC" w:rsidRPr="006E6581" w:rsidRDefault="006C18FC" w:rsidP="00C74C6F">
      <w:pPr>
        <w:pStyle w:val="TH"/>
      </w:pPr>
      <w:r w:rsidRPr="006E6581">
        <w:t>Table 6.4.5-1</w:t>
      </w:r>
      <w:r w:rsidR="003F01F9">
        <w:rPr>
          <w:noProof/>
        </w:rPr>
        <w:t>:</w:t>
      </w:r>
      <w:r w:rsidRPr="006E6581">
        <w:t xml:space="preserve"> Simulation results for average throughput loss</w:t>
      </w:r>
      <w:r w:rsidR="00DE3D15">
        <w:t xml:space="preserve"> -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818"/>
        <w:gridCol w:w="817"/>
        <w:gridCol w:w="817"/>
        <w:gridCol w:w="816"/>
        <w:gridCol w:w="816"/>
        <w:gridCol w:w="816"/>
        <w:gridCol w:w="816"/>
        <w:gridCol w:w="816"/>
        <w:gridCol w:w="816"/>
        <w:gridCol w:w="813"/>
      </w:tblGrid>
      <w:tr w:rsidR="006C18FC" w:rsidRPr="006E6581" w14:paraId="2E82C5B4" w14:textId="77777777" w:rsidTr="00090CE2">
        <w:trPr>
          <w:trHeight w:val="315"/>
        </w:trPr>
        <w:tc>
          <w:tcPr>
            <w:tcW w:w="822" w:type="pct"/>
            <w:shd w:val="clear" w:color="auto" w:fill="auto"/>
            <w:noWrap/>
            <w:vAlign w:val="center"/>
            <w:hideMark/>
          </w:tcPr>
          <w:p w14:paraId="56FA6CA5" w14:textId="77777777" w:rsidR="006C18FC" w:rsidRPr="006E6581" w:rsidRDefault="006C18FC" w:rsidP="00C74C6F">
            <w:pPr>
              <w:pStyle w:val="TAH"/>
            </w:pPr>
            <w:r w:rsidRPr="006E6581">
              <w:t>ACIR[dB]</w:t>
            </w:r>
          </w:p>
        </w:tc>
        <w:tc>
          <w:tcPr>
            <w:tcW w:w="418" w:type="pct"/>
            <w:shd w:val="clear" w:color="auto" w:fill="auto"/>
            <w:noWrap/>
            <w:vAlign w:val="center"/>
            <w:hideMark/>
          </w:tcPr>
          <w:p w14:paraId="6026E2D0" w14:textId="77777777" w:rsidR="006C18FC" w:rsidRPr="006E6581" w:rsidRDefault="006C18FC" w:rsidP="00C74C6F">
            <w:pPr>
              <w:pStyle w:val="TAH"/>
            </w:pPr>
            <w:r w:rsidRPr="006E6581">
              <w:t>12</w:t>
            </w:r>
          </w:p>
        </w:tc>
        <w:tc>
          <w:tcPr>
            <w:tcW w:w="418" w:type="pct"/>
            <w:shd w:val="clear" w:color="auto" w:fill="auto"/>
            <w:noWrap/>
            <w:vAlign w:val="center"/>
            <w:hideMark/>
          </w:tcPr>
          <w:p w14:paraId="4ED81C7B" w14:textId="77777777" w:rsidR="006C18FC" w:rsidRPr="006E6581" w:rsidRDefault="006C18FC" w:rsidP="00C74C6F">
            <w:pPr>
              <w:pStyle w:val="TAH"/>
            </w:pPr>
            <w:r w:rsidRPr="006E6581">
              <w:t>14</w:t>
            </w:r>
          </w:p>
        </w:tc>
        <w:tc>
          <w:tcPr>
            <w:tcW w:w="418" w:type="pct"/>
            <w:shd w:val="clear" w:color="auto" w:fill="auto"/>
            <w:noWrap/>
            <w:vAlign w:val="center"/>
            <w:hideMark/>
          </w:tcPr>
          <w:p w14:paraId="53C96922" w14:textId="77777777" w:rsidR="006C18FC" w:rsidRPr="006E6581" w:rsidRDefault="006C18FC" w:rsidP="00C74C6F">
            <w:pPr>
              <w:pStyle w:val="TAH"/>
            </w:pPr>
            <w:r w:rsidRPr="006E6581">
              <w:t>16</w:t>
            </w:r>
          </w:p>
        </w:tc>
        <w:tc>
          <w:tcPr>
            <w:tcW w:w="418" w:type="pct"/>
            <w:shd w:val="clear" w:color="auto" w:fill="auto"/>
            <w:noWrap/>
            <w:vAlign w:val="center"/>
            <w:hideMark/>
          </w:tcPr>
          <w:p w14:paraId="70D31E02" w14:textId="77777777" w:rsidR="006C18FC" w:rsidRPr="006E6581" w:rsidRDefault="006C18FC" w:rsidP="00C74C6F">
            <w:pPr>
              <w:pStyle w:val="TAH"/>
            </w:pPr>
            <w:r w:rsidRPr="006E6581">
              <w:t>18</w:t>
            </w:r>
          </w:p>
        </w:tc>
        <w:tc>
          <w:tcPr>
            <w:tcW w:w="418" w:type="pct"/>
            <w:shd w:val="clear" w:color="auto" w:fill="auto"/>
            <w:noWrap/>
            <w:vAlign w:val="center"/>
            <w:hideMark/>
          </w:tcPr>
          <w:p w14:paraId="6E3318B4" w14:textId="77777777" w:rsidR="006C18FC" w:rsidRPr="006E6581" w:rsidRDefault="006C18FC" w:rsidP="00C74C6F">
            <w:pPr>
              <w:pStyle w:val="TAH"/>
            </w:pPr>
            <w:r w:rsidRPr="006E6581">
              <w:t>20</w:t>
            </w:r>
          </w:p>
        </w:tc>
        <w:tc>
          <w:tcPr>
            <w:tcW w:w="418" w:type="pct"/>
            <w:shd w:val="clear" w:color="auto" w:fill="auto"/>
            <w:noWrap/>
            <w:vAlign w:val="center"/>
            <w:hideMark/>
          </w:tcPr>
          <w:p w14:paraId="39479379" w14:textId="77777777" w:rsidR="006C18FC" w:rsidRPr="006E6581" w:rsidRDefault="006C18FC" w:rsidP="00C74C6F">
            <w:pPr>
              <w:pStyle w:val="TAH"/>
            </w:pPr>
            <w:r w:rsidRPr="006E6581">
              <w:t>22</w:t>
            </w:r>
          </w:p>
        </w:tc>
        <w:tc>
          <w:tcPr>
            <w:tcW w:w="418" w:type="pct"/>
            <w:shd w:val="clear" w:color="auto" w:fill="auto"/>
            <w:noWrap/>
            <w:vAlign w:val="center"/>
            <w:hideMark/>
          </w:tcPr>
          <w:p w14:paraId="09F159F5" w14:textId="77777777" w:rsidR="006C18FC" w:rsidRPr="006E6581" w:rsidRDefault="006C18FC" w:rsidP="00C74C6F">
            <w:pPr>
              <w:pStyle w:val="TAH"/>
            </w:pPr>
            <w:r w:rsidRPr="006E6581">
              <w:t>24</w:t>
            </w:r>
          </w:p>
        </w:tc>
        <w:tc>
          <w:tcPr>
            <w:tcW w:w="418" w:type="pct"/>
            <w:shd w:val="clear" w:color="auto" w:fill="auto"/>
            <w:noWrap/>
            <w:vAlign w:val="center"/>
            <w:hideMark/>
          </w:tcPr>
          <w:p w14:paraId="0B14CD0C" w14:textId="77777777" w:rsidR="006C18FC" w:rsidRPr="006E6581" w:rsidRDefault="006C18FC" w:rsidP="00C74C6F">
            <w:pPr>
              <w:pStyle w:val="TAH"/>
            </w:pPr>
            <w:r w:rsidRPr="006E6581">
              <w:t>26</w:t>
            </w:r>
          </w:p>
        </w:tc>
        <w:tc>
          <w:tcPr>
            <w:tcW w:w="418" w:type="pct"/>
            <w:shd w:val="clear" w:color="auto" w:fill="auto"/>
            <w:noWrap/>
            <w:vAlign w:val="center"/>
            <w:hideMark/>
          </w:tcPr>
          <w:p w14:paraId="380AEBF3" w14:textId="77777777" w:rsidR="006C18FC" w:rsidRPr="006E6581" w:rsidRDefault="006C18FC" w:rsidP="00C74C6F">
            <w:pPr>
              <w:pStyle w:val="TAH"/>
            </w:pPr>
            <w:r w:rsidRPr="006E6581">
              <w:t>28</w:t>
            </w:r>
          </w:p>
        </w:tc>
        <w:tc>
          <w:tcPr>
            <w:tcW w:w="416" w:type="pct"/>
            <w:shd w:val="clear" w:color="auto" w:fill="auto"/>
            <w:noWrap/>
            <w:vAlign w:val="center"/>
            <w:hideMark/>
          </w:tcPr>
          <w:p w14:paraId="160A91A9" w14:textId="77777777" w:rsidR="006C18FC" w:rsidRPr="006E6581" w:rsidRDefault="006C18FC" w:rsidP="00C74C6F">
            <w:pPr>
              <w:pStyle w:val="TAH"/>
            </w:pPr>
            <w:r w:rsidRPr="006E6581">
              <w:t>30</w:t>
            </w:r>
          </w:p>
        </w:tc>
      </w:tr>
      <w:tr w:rsidR="006C18FC" w:rsidRPr="006E6581" w14:paraId="2EEF3889" w14:textId="77777777" w:rsidTr="00090CE2">
        <w:trPr>
          <w:trHeight w:val="300"/>
        </w:trPr>
        <w:tc>
          <w:tcPr>
            <w:tcW w:w="822" w:type="pct"/>
            <w:shd w:val="clear" w:color="auto" w:fill="auto"/>
            <w:noWrap/>
            <w:vAlign w:val="center"/>
            <w:hideMark/>
          </w:tcPr>
          <w:p w14:paraId="69E764E7" w14:textId="7E1A04F4" w:rsidR="006C18FC" w:rsidRPr="006E6581" w:rsidRDefault="006C18FC" w:rsidP="00C74C6F">
            <w:pPr>
              <w:pStyle w:val="TAC"/>
            </w:pPr>
            <w:r w:rsidRPr="006E6581">
              <w:t>Qualcomm</w:t>
            </w:r>
            <w:r w:rsidRPr="00C74C6F">
              <w:rPr>
                <w:vertAlign w:val="superscript"/>
              </w:rPr>
              <w:t xml:space="preserve"> (</w:t>
            </w:r>
            <w:r w:rsidR="00090CE2" w:rsidRPr="00C74C6F">
              <w:rPr>
                <w:vertAlign w:val="superscript"/>
              </w:rPr>
              <w:t>1</w:t>
            </w:r>
            <w:r w:rsidRPr="00C74C6F">
              <w:rPr>
                <w:vertAlign w:val="superscript"/>
              </w:rPr>
              <w:t>)</w:t>
            </w:r>
          </w:p>
        </w:tc>
        <w:tc>
          <w:tcPr>
            <w:tcW w:w="418" w:type="pct"/>
            <w:shd w:val="clear" w:color="auto" w:fill="auto"/>
            <w:noWrap/>
            <w:vAlign w:val="center"/>
            <w:hideMark/>
          </w:tcPr>
          <w:p w14:paraId="6D16DBF0" w14:textId="77777777" w:rsidR="006C18FC" w:rsidRPr="006E6581" w:rsidRDefault="006C18FC" w:rsidP="00C74C6F">
            <w:pPr>
              <w:pStyle w:val="TAC"/>
            </w:pPr>
            <w:r w:rsidRPr="006E6581">
              <w:t>7.32</w:t>
            </w:r>
          </w:p>
        </w:tc>
        <w:tc>
          <w:tcPr>
            <w:tcW w:w="418" w:type="pct"/>
            <w:shd w:val="clear" w:color="auto" w:fill="auto"/>
            <w:noWrap/>
            <w:vAlign w:val="center"/>
            <w:hideMark/>
          </w:tcPr>
          <w:p w14:paraId="21008737" w14:textId="77777777" w:rsidR="006C18FC" w:rsidRPr="006E6581" w:rsidRDefault="006C18FC" w:rsidP="00C74C6F">
            <w:pPr>
              <w:pStyle w:val="TAC"/>
            </w:pPr>
            <w:r w:rsidRPr="006E6581">
              <w:t>5.28</w:t>
            </w:r>
          </w:p>
        </w:tc>
        <w:tc>
          <w:tcPr>
            <w:tcW w:w="418" w:type="pct"/>
            <w:shd w:val="clear" w:color="auto" w:fill="auto"/>
            <w:noWrap/>
            <w:vAlign w:val="center"/>
            <w:hideMark/>
          </w:tcPr>
          <w:p w14:paraId="2C501ABB" w14:textId="77777777" w:rsidR="006C18FC" w:rsidRPr="006E6581" w:rsidRDefault="006C18FC" w:rsidP="00C74C6F">
            <w:pPr>
              <w:pStyle w:val="TAC"/>
            </w:pPr>
            <w:r w:rsidRPr="006E6581">
              <w:t>3.78</w:t>
            </w:r>
          </w:p>
        </w:tc>
        <w:tc>
          <w:tcPr>
            <w:tcW w:w="418" w:type="pct"/>
            <w:shd w:val="clear" w:color="auto" w:fill="auto"/>
            <w:noWrap/>
            <w:vAlign w:val="center"/>
            <w:hideMark/>
          </w:tcPr>
          <w:p w14:paraId="181E31EE" w14:textId="77777777" w:rsidR="006C18FC" w:rsidRPr="006E6581" w:rsidRDefault="006C18FC" w:rsidP="00C74C6F">
            <w:pPr>
              <w:pStyle w:val="TAC"/>
            </w:pPr>
            <w:r w:rsidRPr="006E6581">
              <w:t>2.81</w:t>
            </w:r>
          </w:p>
        </w:tc>
        <w:tc>
          <w:tcPr>
            <w:tcW w:w="418" w:type="pct"/>
            <w:shd w:val="clear" w:color="auto" w:fill="auto"/>
            <w:noWrap/>
            <w:vAlign w:val="center"/>
            <w:hideMark/>
          </w:tcPr>
          <w:p w14:paraId="596E4190" w14:textId="77777777" w:rsidR="006C18FC" w:rsidRPr="006E6581" w:rsidRDefault="006C18FC" w:rsidP="00C74C6F">
            <w:pPr>
              <w:pStyle w:val="TAC"/>
            </w:pPr>
            <w:r w:rsidRPr="006E6581">
              <w:t>1.84</w:t>
            </w:r>
          </w:p>
        </w:tc>
        <w:tc>
          <w:tcPr>
            <w:tcW w:w="418" w:type="pct"/>
            <w:shd w:val="clear" w:color="auto" w:fill="auto"/>
            <w:noWrap/>
            <w:vAlign w:val="center"/>
            <w:hideMark/>
          </w:tcPr>
          <w:p w14:paraId="75D623CD" w14:textId="77777777" w:rsidR="006C18FC" w:rsidRPr="006E6581" w:rsidRDefault="006C18FC" w:rsidP="00C74C6F">
            <w:pPr>
              <w:pStyle w:val="TAC"/>
            </w:pPr>
            <w:r w:rsidRPr="006E6581">
              <w:t>1.42</w:t>
            </w:r>
          </w:p>
        </w:tc>
        <w:tc>
          <w:tcPr>
            <w:tcW w:w="418" w:type="pct"/>
            <w:shd w:val="clear" w:color="auto" w:fill="auto"/>
            <w:noWrap/>
            <w:vAlign w:val="center"/>
            <w:hideMark/>
          </w:tcPr>
          <w:p w14:paraId="33285E4B" w14:textId="77777777" w:rsidR="006C18FC" w:rsidRPr="006E6581" w:rsidRDefault="006C18FC" w:rsidP="00C74C6F">
            <w:pPr>
              <w:pStyle w:val="TAC"/>
            </w:pPr>
            <w:r w:rsidRPr="006E6581">
              <w:t>0.99</w:t>
            </w:r>
          </w:p>
        </w:tc>
        <w:tc>
          <w:tcPr>
            <w:tcW w:w="418" w:type="pct"/>
            <w:shd w:val="clear" w:color="auto" w:fill="auto"/>
            <w:noWrap/>
            <w:vAlign w:val="center"/>
            <w:hideMark/>
          </w:tcPr>
          <w:p w14:paraId="2EB62F99" w14:textId="77777777" w:rsidR="006C18FC" w:rsidRPr="006E6581" w:rsidRDefault="006C18FC" w:rsidP="00C74C6F">
            <w:pPr>
              <w:pStyle w:val="TAC"/>
            </w:pPr>
            <w:r w:rsidRPr="006E6581">
              <w:t>0.68</w:t>
            </w:r>
          </w:p>
        </w:tc>
        <w:tc>
          <w:tcPr>
            <w:tcW w:w="418" w:type="pct"/>
            <w:shd w:val="clear" w:color="auto" w:fill="auto"/>
            <w:noWrap/>
            <w:vAlign w:val="center"/>
            <w:hideMark/>
          </w:tcPr>
          <w:p w14:paraId="1E4CDDF2" w14:textId="77777777" w:rsidR="006C18FC" w:rsidRPr="006E6581" w:rsidRDefault="006C18FC" w:rsidP="00C74C6F">
            <w:pPr>
              <w:pStyle w:val="TAC"/>
            </w:pPr>
            <w:r w:rsidRPr="006E6581">
              <w:t> </w:t>
            </w:r>
          </w:p>
        </w:tc>
        <w:tc>
          <w:tcPr>
            <w:tcW w:w="416" w:type="pct"/>
            <w:shd w:val="clear" w:color="auto" w:fill="auto"/>
            <w:noWrap/>
            <w:vAlign w:val="center"/>
            <w:hideMark/>
          </w:tcPr>
          <w:p w14:paraId="05EB4CD5" w14:textId="77777777" w:rsidR="006C18FC" w:rsidRPr="006E6581" w:rsidRDefault="006C18FC" w:rsidP="00C74C6F">
            <w:pPr>
              <w:pStyle w:val="TAC"/>
            </w:pPr>
            <w:r w:rsidRPr="006E6581">
              <w:t> </w:t>
            </w:r>
          </w:p>
        </w:tc>
      </w:tr>
      <w:tr w:rsidR="006C18FC" w:rsidRPr="006E6581" w14:paraId="290D41EA" w14:textId="77777777" w:rsidTr="00090CE2">
        <w:trPr>
          <w:trHeight w:val="300"/>
        </w:trPr>
        <w:tc>
          <w:tcPr>
            <w:tcW w:w="822" w:type="pct"/>
            <w:shd w:val="clear" w:color="auto" w:fill="auto"/>
            <w:noWrap/>
            <w:vAlign w:val="center"/>
            <w:hideMark/>
          </w:tcPr>
          <w:p w14:paraId="2A58993E" w14:textId="77777777" w:rsidR="006C18FC" w:rsidRPr="006E6581" w:rsidRDefault="006C18FC" w:rsidP="00C74C6F">
            <w:pPr>
              <w:pStyle w:val="TAC"/>
            </w:pPr>
            <w:r w:rsidRPr="006E6581">
              <w:t>MTK</w:t>
            </w:r>
          </w:p>
        </w:tc>
        <w:tc>
          <w:tcPr>
            <w:tcW w:w="418" w:type="pct"/>
            <w:shd w:val="clear" w:color="auto" w:fill="auto"/>
            <w:noWrap/>
            <w:hideMark/>
          </w:tcPr>
          <w:p w14:paraId="23FB9F37" w14:textId="77777777" w:rsidR="006C18FC" w:rsidRPr="006E6581" w:rsidRDefault="006C18FC" w:rsidP="00C74C6F">
            <w:pPr>
              <w:pStyle w:val="TAC"/>
            </w:pPr>
            <w:r w:rsidRPr="006E6581">
              <w:t>NA</w:t>
            </w:r>
          </w:p>
        </w:tc>
        <w:tc>
          <w:tcPr>
            <w:tcW w:w="418" w:type="pct"/>
            <w:shd w:val="clear" w:color="auto" w:fill="auto"/>
            <w:noWrap/>
            <w:hideMark/>
          </w:tcPr>
          <w:p w14:paraId="0717C398" w14:textId="77777777" w:rsidR="006C18FC" w:rsidRPr="006E6581" w:rsidRDefault="006C18FC" w:rsidP="00C74C6F">
            <w:pPr>
              <w:pStyle w:val="TAC"/>
            </w:pPr>
            <w:r w:rsidRPr="006E6581">
              <w:t>NA</w:t>
            </w:r>
          </w:p>
        </w:tc>
        <w:tc>
          <w:tcPr>
            <w:tcW w:w="418" w:type="pct"/>
            <w:shd w:val="clear" w:color="auto" w:fill="auto"/>
            <w:noWrap/>
            <w:hideMark/>
          </w:tcPr>
          <w:p w14:paraId="35B7640E" w14:textId="77777777" w:rsidR="006C18FC" w:rsidRPr="006E6581" w:rsidRDefault="006C18FC" w:rsidP="00C74C6F">
            <w:pPr>
              <w:pStyle w:val="TAC"/>
            </w:pPr>
            <w:r w:rsidRPr="006E6581">
              <w:t>NA</w:t>
            </w:r>
          </w:p>
        </w:tc>
        <w:tc>
          <w:tcPr>
            <w:tcW w:w="418" w:type="pct"/>
            <w:shd w:val="clear" w:color="auto" w:fill="auto"/>
            <w:noWrap/>
            <w:hideMark/>
          </w:tcPr>
          <w:p w14:paraId="57862BA6" w14:textId="77777777" w:rsidR="006C18FC" w:rsidRPr="006E6581" w:rsidRDefault="006C18FC" w:rsidP="00C74C6F">
            <w:pPr>
              <w:pStyle w:val="TAC"/>
            </w:pPr>
            <w:r w:rsidRPr="006E6581">
              <w:t>NA</w:t>
            </w:r>
          </w:p>
        </w:tc>
        <w:tc>
          <w:tcPr>
            <w:tcW w:w="418" w:type="pct"/>
            <w:shd w:val="clear" w:color="auto" w:fill="auto"/>
            <w:noWrap/>
            <w:hideMark/>
          </w:tcPr>
          <w:p w14:paraId="514572D8" w14:textId="77777777" w:rsidR="006C18FC" w:rsidRPr="006E6581" w:rsidRDefault="006C18FC" w:rsidP="00C74C6F">
            <w:pPr>
              <w:pStyle w:val="TAC"/>
            </w:pPr>
            <w:r w:rsidRPr="006E6581">
              <w:t>NA</w:t>
            </w:r>
          </w:p>
        </w:tc>
        <w:tc>
          <w:tcPr>
            <w:tcW w:w="418" w:type="pct"/>
            <w:shd w:val="clear" w:color="auto" w:fill="auto"/>
            <w:noWrap/>
            <w:hideMark/>
          </w:tcPr>
          <w:p w14:paraId="7053A5C0" w14:textId="77777777" w:rsidR="006C18FC" w:rsidRPr="006E6581" w:rsidRDefault="006C18FC" w:rsidP="00C74C6F">
            <w:pPr>
              <w:pStyle w:val="TAC"/>
            </w:pPr>
            <w:r w:rsidRPr="006E6581">
              <w:t>NA</w:t>
            </w:r>
          </w:p>
        </w:tc>
        <w:tc>
          <w:tcPr>
            <w:tcW w:w="418" w:type="pct"/>
            <w:shd w:val="clear" w:color="auto" w:fill="auto"/>
            <w:noWrap/>
            <w:hideMark/>
          </w:tcPr>
          <w:p w14:paraId="540ABC6C" w14:textId="77777777" w:rsidR="006C18FC" w:rsidRPr="006E6581" w:rsidRDefault="006C18FC" w:rsidP="00C74C6F">
            <w:pPr>
              <w:pStyle w:val="TAC"/>
            </w:pPr>
            <w:r w:rsidRPr="006E6581">
              <w:t>NA</w:t>
            </w:r>
          </w:p>
        </w:tc>
        <w:tc>
          <w:tcPr>
            <w:tcW w:w="418" w:type="pct"/>
            <w:shd w:val="clear" w:color="auto" w:fill="auto"/>
            <w:noWrap/>
            <w:hideMark/>
          </w:tcPr>
          <w:p w14:paraId="3AEB56DF" w14:textId="77777777" w:rsidR="006C18FC" w:rsidRPr="006E6581" w:rsidRDefault="006C18FC" w:rsidP="00C74C6F">
            <w:pPr>
              <w:pStyle w:val="TAC"/>
            </w:pPr>
            <w:r w:rsidRPr="006E6581">
              <w:t>NA</w:t>
            </w:r>
          </w:p>
        </w:tc>
        <w:tc>
          <w:tcPr>
            <w:tcW w:w="418" w:type="pct"/>
            <w:shd w:val="clear" w:color="auto" w:fill="auto"/>
            <w:noWrap/>
            <w:hideMark/>
          </w:tcPr>
          <w:p w14:paraId="71708878" w14:textId="77777777" w:rsidR="006C18FC" w:rsidRPr="006E6581" w:rsidRDefault="006C18FC" w:rsidP="00C74C6F">
            <w:pPr>
              <w:pStyle w:val="TAC"/>
            </w:pPr>
            <w:r w:rsidRPr="006E6581">
              <w:t>NA</w:t>
            </w:r>
          </w:p>
        </w:tc>
        <w:tc>
          <w:tcPr>
            <w:tcW w:w="416" w:type="pct"/>
            <w:shd w:val="clear" w:color="auto" w:fill="auto"/>
            <w:noWrap/>
            <w:hideMark/>
          </w:tcPr>
          <w:p w14:paraId="05304D2C" w14:textId="77777777" w:rsidR="006C18FC" w:rsidRPr="006E6581" w:rsidRDefault="006C18FC" w:rsidP="00C74C6F">
            <w:pPr>
              <w:pStyle w:val="TAC"/>
            </w:pPr>
            <w:r w:rsidRPr="006E6581">
              <w:t>NA</w:t>
            </w:r>
          </w:p>
        </w:tc>
      </w:tr>
      <w:tr w:rsidR="006C18FC" w:rsidRPr="006E6581" w14:paraId="1C93526A" w14:textId="77777777" w:rsidTr="00090CE2">
        <w:trPr>
          <w:trHeight w:val="315"/>
        </w:trPr>
        <w:tc>
          <w:tcPr>
            <w:tcW w:w="822" w:type="pct"/>
            <w:shd w:val="clear" w:color="auto" w:fill="auto"/>
            <w:noWrap/>
            <w:vAlign w:val="center"/>
            <w:hideMark/>
          </w:tcPr>
          <w:p w14:paraId="7CA678EF" w14:textId="77777777" w:rsidR="006C18FC" w:rsidRPr="006E6581" w:rsidRDefault="006C18FC" w:rsidP="00C74C6F">
            <w:pPr>
              <w:pStyle w:val="TAC"/>
            </w:pPr>
            <w:r w:rsidRPr="006E6581">
              <w:t>Xiaomi</w:t>
            </w:r>
          </w:p>
        </w:tc>
        <w:tc>
          <w:tcPr>
            <w:tcW w:w="418" w:type="pct"/>
            <w:shd w:val="clear" w:color="auto" w:fill="auto"/>
            <w:noWrap/>
            <w:vAlign w:val="center"/>
            <w:hideMark/>
          </w:tcPr>
          <w:p w14:paraId="197A5B3E" w14:textId="77777777" w:rsidR="006C18FC" w:rsidRPr="006E6581" w:rsidRDefault="006C18FC" w:rsidP="00C74C6F">
            <w:pPr>
              <w:pStyle w:val="TAC"/>
            </w:pPr>
            <w:r w:rsidRPr="006E6581">
              <w:t>10.31</w:t>
            </w:r>
          </w:p>
        </w:tc>
        <w:tc>
          <w:tcPr>
            <w:tcW w:w="418" w:type="pct"/>
            <w:shd w:val="clear" w:color="auto" w:fill="auto"/>
            <w:noWrap/>
            <w:vAlign w:val="center"/>
            <w:hideMark/>
          </w:tcPr>
          <w:p w14:paraId="060B1B17" w14:textId="77777777" w:rsidR="006C18FC" w:rsidRPr="006E6581" w:rsidRDefault="006C18FC" w:rsidP="00C74C6F">
            <w:pPr>
              <w:pStyle w:val="TAC"/>
            </w:pPr>
            <w:r w:rsidRPr="006E6581">
              <w:t>7.75</w:t>
            </w:r>
          </w:p>
        </w:tc>
        <w:tc>
          <w:tcPr>
            <w:tcW w:w="418" w:type="pct"/>
            <w:shd w:val="clear" w:color="000000" w:fill="FFFFFF"/>
            <w:vAlign w:val="center"/>
            <w:hideMark/>
          </w:tcPr>
          <w:p w14:paraId="731AF25B" w14:textId="77777777" w:rsidR="006C18FC" w:rsidRPr="006E6581" w:rsidRDefault="006C18FC" w:rsidP="00C74C6F">
            <w:pPr>
              <w:pStyle w:val="TAC"/>
            </w:pPr>
            <w:r w:rsidRPr="006E6581">
              <w:t>5.70</w:t>
            </w:r>
          </w:p>
        </w:tc>
        <w:tc>
          <w:tcPr>
            <w:tcW w:w="418" w:type="pct"/>
            <w:shd w:val="clear" w:color="auto" w:fill="auto"/>
            <w:vAlign w:val="center"/>
            <w:hideMark/>
          </w:tcPr>
          <w:p w14:paraId="6BD08551" w14:textId="77777777" w:rsidR="006C18FC" w:rsidRPr="006E6581" w:rsidRDefault="006C18FC" w:rsidP="00C74C6F">
            <w:pPr>
              <w:pStyle w:val="TAC"/>
            </w:pPr>
            <w:r w:rsidRPr="006E6581">
              <w:t>4.11</w:t>
            </w:r>
          </w:p>
        </w:tc>
        <w:tc>
          <w:tcPr>
            <w:tcW w:w="418" w:type="pct"/>
            <w:shd w:val="clear" w:color="auto" w:fill="auto"/>
            <w:vAlign w:val="center"/>
            <w:hideMark/>
          </w:tcPr>
          <w:p w14:paraId="399762CC" w14:textId="77777777" w:rsidR="006C18FC" w:rsidRPr="006E6581" w:rsidRDefault="006C18FC" w:rsidP="00C74C6F">
            <w:pPr>
              <w:pStyle w:val="TAC"/>
            </w:pPr>
            <w:r w:rsidRPr="006E6581">
              <w:t>2.91</w:t>
            </w:r>
          </w:p>
        </w:tc>
        <w:tc>
          <w:tcPr>
            <w:tcW w:w="418" w:type="pct"/>
            <w:shd w:val="clear" w:color="auto" w:fill="auto"/>
            <w:vAlign w:val="center"/>
            <w:hideMark/>
          </w:tcPr>
          <w:p w14:paraId="7FB5F503" w14:textId="77777777" w:rsidR="006C18FC" w:rsidRPr="006E6581" w:rsidRDefault="006C18FC" w:rsidP="00C74C6F">
            <w:pPr>
              <w:pStyle w:val="TAC"/>
            </w:pPr>
            <w:r w:rsidRPr="006E6581">
              <w:t>2.03</w:t>
            </w:r>
          </w:p>
        </w:tc>
        <w:tc>
          <w:tcPr>
            <w:tcW w:w="418" w:type="pct"/>
            <w:shd w:val="clear" w:color="auto" w:fill="auto"/>
            <w:vAlign w:val="center"/>
            <w:hideMark/>
          </w:tcPr>
          <w:p w14:paraId="02856A2E" w14:textId="77777777" w:rsidR="006C18FC" w:rsidRPr="006E6581" w:rsidRDefault="006C18FC" w:rsidP="00C74C6F">
            <w:pPr>
              <w:pStyle w:val="TAC"/>
            </w:pPr>
            <w:r w:rsidRPr="006E6581">
              <w:t>1.39</w:t>
            </w:r>
          </w:p>
        </w:tc>
        <w:tc>
          <w:tcPr>
            <w:tcW w:w="418" w:type="pct"/>
            <w:shd w:val="clear" w:color="auto" w:fill="auto"/>
            <w:vAlign w:val="center"/>
            <w:hideMark/>
          </w:tcPr>
          <w:p w14:paraId="53472460" w14:textId="77777777" w:rsidR="006C18FC" w:rsidRPr="006E6581" w:rsidRDefault="006C18FC" w:rsidP="00C74C6F">
            <w:pPr>
              <w:pStyle w:val="TAC"/>
            </w:pPr>
            <w:r w:rsidRPr="006E6581">
              <w:t>0.94</w:t>
            </w:r>
          </w:p>
        </w:tc>
        <w:tc>
          <w:tcPr>
            <w:tcW w:w="418" w:type="pct"/>
            <w:shd w:val="clear" w:color="auto" w:fill="auto"/>
            <w:noWrap/>
            <w:vAlign w:val="center"/>
            <w:hideMark/>
          </w:tcPr>
          <w:p w14:paraId="6B4B6385" w14:textId="77777777" w:rsidR="006C18FC" w:rsidRPr="006E6581" w:rsidRDefault="006C18FC" w:rsidP="00C74C6F">
            <w:pPr>
              <w:pStyle w:val="TAC"/>
            </w:pPr>
            <w:r w:rsidRPr="006E6581">
              <w:t> </w:t>
            </w:r>
          </w:p>
        </w:tc>
        <w:tc>
          <w:tcPr>
            <w:tcW w:w="416" w:type="pct"/>
            <w:shd w:val="clear" w:color="auto" w:fill="auto"/>
            <w:noWrap/>
            <w:vAlign w:val="center"/>
            <w:hideMark/>
          </w:tcPr>
          <w:p w14:paraId="4635E4B2" w14:textId="77777777" w:rsidR="006C18FC" w:rsidRPr="006E6581" w:rsidRDefault="006C18FC" w:rsidP="00C74C6F">
            <w:pPr>
              <w:pStyle w:val="TAC"/>
            </w:pPr>
            <w:r w:rsidRPr="006E6581">
              <w:t> </w:t>
            </w:r>
          </w:p>
        </w:tc>
      </w:tr>
      <w:tr w:rsidR="006C18FC" w:rsidRPr="006E6581" w14:paraId="3BD0E93F" w14:textId="77777777" w:rsidTr="00090CE2">
        <w:trPr>
          <w:trHeight w:val="315"/>
        </w:trPr>
        <w:tc>
          <w:tcPr>
            <w:tcW w:w="822" w:type="pct"/>
            <w:shd w:val="clear" w:color="auto" w:fill="auto"/>
            <w:noWrap/>
            <w:vAlign w:val="center"/>
            <w:hideMark/>
          </w:tcPr>
          <w:p w14:paraId="5ACD6680" w14:textId="473D0717" w:rsidR="006C18FC" w:rsidRPr="006E6581" w:rsidRDefault="006C18FC" w:rsidP="00C74C6F">
            <w:pPr>
              <w:pStyle w:val="TAC"/>
            </w:pPr>
            <w:r w:rsidRPr="006E6581">
              <w:t xml:space="preserve">Samsung </w:t>
            </w:r>
            <w:r w:rsidRPr="00C74C6F">
              <w:rPr>
                <w:vertAlign w:val="superscript"/>
              </w:rPr>
              <w:t>(</w:t>
            </w:r>
            <w:r w:rsidR="00090CE2" w:rsidRPr="00C74C6F">
              <w:rPr>
                <w:vertAlign w:val="superscript"/>
              </w:rPr>
              <w:t>1</w:t>
            </w:r>
            <w:r w:rsidRPr="00C74C6F">
              <w:rPr>
                <w:vertAlign w:val="superscript"/>
              </w:rPr>
              <w:t>)</w:t>
            </w:r>
          </w:p>
        </w:tc>
        <w:tc>
          <w:tcPr>
            <w:tcW w:w="418" w:type="pct"/>
            <w:shd w:val="clear" w:color="auto" w:fill="auto"/>
            <w:noWrap/>
            <w:vAlign w:val="center"/>
            <w:hideMark/>
          </w:tcPr>
          <w:p w14:paraId="14E22CF8" w14:textId="77777777" w:rsidR="006C18FC" w:rsidRPr="006E6581" w:rsidRDefault="006C18FC" w:rsidP="00C74C6F">
            <w:pPr>
              <w:pStyle w:val="TAC"/>
            </w:pPr>
            <w:r w:rsidRPr="006E6581">
              <w:t>37.13</w:t>
            </w:r>
          </w:p>
        </w:tc>
        <w:tc>
          <w:tcPr>
            <w:tcW w:w="418" w:type="pct"/>
            <w:shd w:val="clear" w:color="auto" w:fill="auto"/>
            <w:noWrap/>
            <w:vAlign w:val="center"/>
            <w:hideMark/>
          </w:tcPr>
          <w:p w14:paraId="43E3F239" w14:textId="77777777" w:rsidR="006C18FC" w:rsidRPr="006E6581" w:rsidRDefault="006C18FC" w:rsidP="00C74C6F">
            <w:pPr>
              <w:pStyle w:val="TAC"/>
            </w:pPr>
            <w:r w:rsidRPr="006E6581">
              <w:t>31.30</w:t>
            </w:r>
          </w:p>
        </w:tc>
        <w:tc>
          <w:tcPr>
            <w:tcW w:w="418" w:type="pct"/>
            <w:shd w:val="clear" w:color="000000" w:fill="FFFFFF"/>
            <w:vAlign w:val="center"/>
            <w:hideMark/>
          </w:tcPr>
          <w:p w14:paraId="1AD03D2A" w14:textId="77777777" w:rsidR="006C18FC" w:rsidRPr="006E6581" w:rsidRDefault="006C18FC" w:rsidP="00C74C6F">
            <w:pPr>
              <w:pStyle w:val="TAC"/>
            </w:pPr>
            <w:r w:rsidRPr="006E6581">
              <w:t>25.62</w:t>
            </w:r>
          </w:p>
        </w:tc>
        <w:tc>
          <w:tcPr>
            <w:tcW w:w="418" w:type="pct"/>
            <w:shd w:val="clear" w:color="auto" w:fill="auto"/>
            <w:vAlign w:val="center"/>
            <w:hideMark/>
          </w:tcPr>
          <w:p w14:paraId="41C74089" w14:textId="77777777" w:rsidR="006C18FC" w:rsidRPr="006E6581" w:rsidRDefault="006C18FC" w:rsidP="00C74C6F">
            <w:pPr>
              <w:pStyle w:val="TAC"/>
            </w:pPr>
            <w:r w:rsidRPr="006E6581">
              <w:t>20.30</w:t>
            </w:r>
          </w:p>
        </w:tc>
        <w:tc>
          <w:tcPr>
            <w:tcW w:w="418" w:type="pct"/>
            <w:shd w:val="clear" w:color="auto" w:fill="auto"/>
            <w:vAlign w:val="center"/>
            <w:hideMark/>
          </w:tcPr>
          <w:p w14:paraId="14039E2A" w14:textId="77777777" w:rsidR="006C18FC" w:rsidRPr="006E6581" w:rsidRDefault="006C18FC" w:rsidP="00C74C6F">
            <w:pPr>
              <w:pStyle w:val="TAC"/>
            </w:pPr>
            <w:r w:rsidRPr="006E6581">
              <w:t>15.53</w:t>
            </w:r>
          </w:p>
        </w:tc>
        <w:tc>
          <w:tcPr>
            <w:tcW w:w="418" w:type="pct"/>
            <w:shd w:val="clear" w:color="auto" w:fill="auto"/>
            <w:vAlign w:val="center"/>
            <w:hideMark/>
          </w:tcPr>
          <w:p w14:paraId="69D7754A" w14:textId="77777777" w:rsidR="006C18FC" w:rsidRPr="006E6581" w:rsidRDefault="006C18FC" w:rsidP="00C74C6F">
            <w:pPr>
              <w:pStyle w:val="TAC"/>
            </w:pPr>
            <w:r w:rsidRPr="006E6581">
              <w:t>11.43</w:t>
            </w:r>
          </w:p>
        </w:tc>
        <w:tc>
          <w:tcPr>
            <w:tcW w:w="418" w:type="pct"/>
            <w:shd w:val="clear" w:color="auto" w:fill="auto"/>
            <w:vAlign w:val="center"/>
            <w:hideMark/>
          </w:tcPr>
          <w:p w14:paraId="09BB9564" w14:textId="77777777" w:rsidR="006C18FC" w:rsidRPr="006E6581" w:rsidRDefault="006C18FC" w:rsidP="00C74C6F">
            <w:pPr>
              <w:pStyle w:val="TAC"/>
            </w:pPr>
            <w:r w:rsidRPr="006E6581">
              <w:t>8.07</w:t>
            </w:r>
          </w:p>
        </w:tc>
        <w:tc>
          <w:tcPr>
            <w:tcW w:w="418" w:type="pct"/>
            <w:shd w:val="clear" w:color="auto" w:fill="auto"/>
            <w:vAlign w:val="center"/>
            <w:hideMark/>
          </w:tcPr>
          <w:p w14:paraId="7C5EDA51" w14:textId="77777777" w:rsidR="006C18FC" w:rsidRPr="006E6581" w:rsidRDefault="006C18FC" w:rsidP="00C74C6F">
            <w:pPr>
              <w:pStyle w:val="TAC"/>
            </w:pPr>
            <w:r w:rsidRPr="006E6581">
              <w:t>5.43</w:t>
            </w:r>
          </w:p>
        </w:tc>
        <w:tc>
          <w:tcPr>
            <w:tcW w:w="418" w:type="pct"/>
            <w:shd w:val="clear" w:color="auto" w:fill="auto"/>
            <w:vAlign w:val="center"/>
            <w:hideMark/>
          </w:tcPr>
          <w:p w14:paraId="5DEA5015" w14:textId="77777777" w:rsidR="006C18FC" w:rsidRPr="006E6581" w:rsidRDefault="006C18FC" w:rsidP="00C74C6F">
            <w:pPr>
              <w:pStyle w:val="TAC"/>
            </w:pPr>
            <w:r w:rsidRPr="006E6581">
              <w:t>3.43</w:t>
            </w:r>
          </w:p>
        </w:tc>
        <w:tc>
          <w:tcPr>
            <w:tcW w:w="416" w:type="pct"/>
            <w:shd w:val="clear" w:color="auto" w:fill="auto"/>
            <w:vAlign w:val="center"/>
            <w:hideMark/>
          </w:tcPr>
          <w:p w14:paraId="010F1CCF" w14:textId="77777777" w:rsidR="006C18FC" w:rsidRPr="006E6581" w:rsidRDefault="006C18FC" w:rsidP="00C74C6F">
            <w:pPr>
              <w:pStyle w:val="TAC"/>
            </w:pPr>
            <w:r w:rsidRPr="006E6581">
              <w:t>1.98</w:t>
            </w:r>
          </w:p>
        </w:tc>
      </w:tr>
      <w:tr w:rsidR="006C18FC" w:rsidRPr="006E6581" w14:paraId="10B28FCE" w14:textId="77777777" w:rsidTr="00090CE2">
        <w:trPr>
          <w:trHeight w:val="315"/>
        </w:trPr>
        <w:tc>
          <w:tcPr>
            <w:tcW w:w="822" w:type="pct"/>
            <w:shd w:val="clear" w:color="auto" w:fill="auto"/>
            <w:noWrap/>
            <w:vAlign w:val="center"/>
            <w:hideMark/>
          </w:tcPr>
          <w:p w14:paraId="5890EAA1" w14:textId="0B45E057" w:rsidR="006C18FC" w:rsidRPr="006E6581" w:rsidRDefault="006C18FC" w:rsidP="00C74C6F">
            <w:pPr>
              <w:pStyle w:val="TAC"/>
            </w:pPr>
            <w:r w:rsidRPr="006E6581">
              <w:t xml:space="preserve">Samsung </w:t>
            </w:r>
            <w:r w:rsidRPr="00C74C6F">
              <w:rPr>
                <w:vertAlign w:val="superscript"/>
              </w:rPr>
              <w:t>(</w:t>
            </w:r>
            <w:r w:rsidR="00090CE2" w:rsidRPr="00C74C6F">
              <w:rPr>
                <w:vertAlign w:val="superscript"/>
              </w:rPr>
              <w:t>2</w:t>
            </w:r>
            <w:r w:rsidRPr="00C74C6F">
              <w:rPr>
                <w:vertAlign w:val="superscript"/>
              </w:rPr>
              <w:t>)</w:t>
            </w:r>
          </w:p>
        </w:tc>
        <w:tc>
          <w:tcPr>
            <w:tcW w:w="418" w:type="pct"/>
            <w:shd w:val="clear" w:color="auto" w:fill="auto"/>
            <w:noWrap/>
            <w:vAlign w:val="center"/>
            <w:hideMark/>
          </w:tcPr>
          <w:p w14:paraId="4A861880" w14:textId="77777777" w:rsidR="006C18FC" w:rsidRPr="006E6581" w:rsidRDefault="006C18FC" w:rsidP="00C74C6F">
            <w:pPr>
              <w:pStyle w:val="TAC"/>
            </w:pPr>
            <w:r w:rsidRPr="006E6581">
              <w:t>0.16</w:t>
            </w:r>
          </w:p>
        </w:tc>
        <w:tc>
          <w:tcPr>
            <w:tcW w:w="418" w:type="pct"/>
            <w:shd w:val="clear" w:color="auto" w:fill="auto"/>
            <w:noWrap/>
            <w:vAlign w:val="center"/>
            <w:hideMark/>
          </w:tcPr>
          <w:p w14:paraId="1566C390" w14:textId="77777777" w:rsidR="006C18FC" w:rsidRPr="006E6581" w:rsidRDefault="006C18FC" w:rsidP="00C74C6F">
            <w:pPr>
              <w:pStyle w:val="TAC"/>
            </w:pPr>
            <w:r w:rsidRPr="006E6581">
              <w:t>0.13</w:t>
            </w:r>
          </w:p>
        </w:tc>
        <w:tc>
          <w:tcPr>
            <w:tcW w:w="418" w:type="pct"/>
            <w:shd w:val="clear" w:color="auto" w:fill="auto"/>
            <w:noWrap/>
            <w:vAlign w:val="center"/>
            <w:hideMark/>
          </w:tcPr>
          <w:p w14:paraId="226935B8" w14:textId="77777777" w:rsidR="006C18FC" w:rsidRPr="006E6581" w:rsidRDefault="006C18FC" w:rsidP="00C74C6F">
            <w:pPr>
              <w:pStyle w:val="TAC"/>
            </w:pPr>
            <w:r w:rsidRPr="006E6581">
              <w:t>0.11</w:t>
            </w:r>
          </w:p>
        </w:tc>
        <w:tc>
          <w:tcPr>
            <w:tcW w:w="418" w:type="pct"/>
            <w:shd w:val="clear" w:color="auto" w:fill="auto"/>
            <w:noWrap/>
            <w:vAlign w:val="center"/>
            <w:hideMark/>
          </w:tcPr>
          <w:p w14:paraId="393E957B" w14:textId="77777777" w:rsidR="006C18FC" w:rsidRPr="006E6581" w:rsidRDefault="006C18FC" w:rsidP="00C74C6F">
            <w:pPr>
              <w:pStyle w:val="TAC"/>
            </w:pPr>
            <w:r w:rsidRPr="006E6581">
              <w:t>0.09</w:t>
            </w:r>
          </w:p>
        </w:tc>
        <w:tc>
          <w:tcPr>
            <w:tcW w:w="418" w:type="pct"/>
            <w:shd w:val="clear" w:color="auto" w:fill="auto"/>
            <w:noWrap/>
            <w:vAlign w:val="center"/>
            <w:hideMark/>
          </w:tcPr>
          <w:p w14:paraId="30F96E05" w14:textId="77777777" w:rsidR="006C18FC" w:rsidRPr="006E6581" w:rsidRDefault="006C18FC" w:rsidP="00C74C6F">
            <w:pPr>
              <w:pStyle w:val="TAC"/>
            </w:pPr>
            <w:r w:rsidRPr="006E6581">
              <w:t>0.07</w:t>
            </w:r>
          </w:p>
        </w:tc>
        <w:tc>
          <w:tcPr>
            <w:tcW w:w="418" w:type="pct"/>
            <w:shd w:val="clear" w:color="auto" w:fill="auto"/>
            <w:noWrap/>
            <w:vAlign w:val="center"/>
            <w:hideMark/>
          </w:tcPr>
          <w:p w14:paraId="6BFE8397" w14:textId="77777777" w:rsidR="006C18FC" w:rsidRPr="006E6581" w:rsidRDefault="006C18FC" w:rsidP="00C74C6F">
            <w:pPr>
              <w:pStyle w:val="TAC"/>
            </w:pPr>
            <w:r w:rsidRPr="006E6581">
              <w:t>0.06</w:t>
            </w:r>
          </w:p>
        </w:tc>
        <w:tc>
          <w:tcPr>
            <w:tcW w:w="418" w:type="pct"/>
            <w:shd w:val="clear" w:color="auto" w:fill="auto"/>
            <w:noWrap/>
            <w:vAlign w:val="center"/>
            <w:hideMark/>
          </w:tcPr>
          <w:p w14:paraId="1E0B2687" w14:textId="77777777" w:rsidR="006C18FC" w:rsidRPr="006E6581" w:rsidRDefault="006C18FC" w:rsidP="00C74C6F">
            <w:pPr>
              <w:pStyle w:val="TAC"/>
            </w:pPr>
            <w:r w:rsidRPr="006E6581">
              <w:t>0.05</w:t>
            </w:r>
          </w:p>
        </w:tc>
        <w:tc>
          <w:tcPr>
            <w:tcW w:w="418" w:type="pct"/>
            <w:shd w:val="clear" w:color="auto" w:fill="auto"/>
            <w:noWrap/>
            <w:vAlign w:val="center"/>
            <w:hideMark/>
          </w:tcPr>
          <w:p w14:paraId="2CD1C776" w14:textId="77777777" w:rsidR="006C18FC" w:rsidRPr="006E6581" w:rsidRDefault="006C18FC" w:rsidP="00C74C6F">
            <w:pPr>
              <w:pStyle w:val="TAC"/>
            </w:pPr>
            <w:r w:rsidRPr="006E6581">
              <w:t>0.03</w:t>
            </w:r>
          </w:p>
        </w:tc>
        <w:tc>
          <w:tcPr>
            <w:tcW w:w="418" w:type="pct"/>
            <w:shd w:val="clear" w:color="auto" w:fill="auto"/>
            <w:noWrap/>
            <w:vAlign w:val="center"/>
            <w:hideMark/>
          </w:tcPr>
          <w:p w14:paraId="06DDB91C" w14:textId="77777777" w:rsidR="006C18FC" w:rsidRPr="006E6581" w:rsidRDefault="006C18FC" w:rsidP="00C74C6F">
            <w:pPr>
              <w:pStyle w:val="TAC"/>
            </w:pPr>
            <w:r w:rsidRPr="006E6581">
              <w:t>0.02</w:t>
            </w:r>
          </w:p>
        </w:tc>
        <w:tc>
          <w:tcPr>
            <w:tcW w:w="416" w:type="pct"/>
            <w:shd w:val="clear" w:color="auto" w:fill="auto"/>
            <w:noWrap/>
            <w:vAlign w:val="center"/>
            <w:hideMark/>
          </w:tcPr>
          <w:p w14:paraId="03132657" w14:textId="77777777" w:rsidR="006C18FC" w:rsidRPr="006E6581" w:rsidRDefault="006C18FC" w:rsidP="00C74C6F">
            <w:pPr>
              <w:pStyle w:val="TAC"/>
            </w:pPr>
            <w:r w:rsidRPr="006E6581">
              <w:t>0.02</w:t>
            </w:r>
          </w:p>
        </w:tc>
      </w:tr>
      <w:tr w:rsidR="006C18FC" w:rsidRPr="006E6581" w14:paraId="3721C03D" w14:textId="77777777" w:rsidTr="00090CE2">
        <w:trPr>
          <w:trHeight w:val="315"/>
        </w:trPr>
        <w:tc>
          <w:tcPr>
            <w:tcW w:w="822" w:type="pct"/>
            <w:shd w:val="clear" w:color="auto" w:fill="auto"/>
            <w:noWrap/>
            <w:vAlign w:val="center"/>
            <w:hideMark/>
          </w:tcPr>
          <w:p w14:paraId="2D438E28" w14:textId="77777777" w:rsidR="006C18FC" w:rsidRPr="006E6581" w:rsidRDefault="006C18FC" w:rsidP="00C74C6F">
            <w:pPr>
              <w:pStyle w:val="TAC"/>
            </w:pPr>
            <w:r w:rsidRPr="006E6581">
              <w:t>Ericsson</w:t>
            </w:r>
          </w:p>
        </w:tc>
        <w:tc>
          <w:tcPr>
            <w:tcW w:w="418" w:type="pct"/>
            <w:shd w:val="clear" w:color="auto" w:fill="auto"/>
            <w:noWrap/>
            <w:vAlign w:val="center"/>
            <w:hideMark/>
          </w:tcPr>
          <w:p w14:paraId="13B1677B" w14:textId="77777777" w:rsidR="006C18FC" w:rsidRPr="006E6581" w:rsidRDefault="006C18FC" w:rsidP="00C74C6F">
            <w:pPr>
              <w:pStyle w:val="TAC"/>
            </w:pPr>
            <w:r w:rsidRPr="006E6581">
              <w:t>0.00</w:t>
            </w:r>
          </w:p>
        </w:tc>
        <w:tc>
          <w:tcPr>
            <w:tcW w:w="418" w:type="pct"/>
            <w:shd w:val="clear" w:color="000000" w:fill="FFFFFF"/>
            <w:noWrap/>
            <w:vAlign w:val="center"/>
            <w:hideMark/>
          </w:tcPr>
          <w:p w14:paraId="17DB9016" w14:textId="77777777" w:rsidR="006C18FC" w:rsidRPr="006E6581" w:rsidRDefault="006C18FC" w:rsidP="00C74C6F">
            <w:pPr>
              <w:pStyle w:val="TAC"/>
            </w:pPr>
            <w:r w:rsidRPr="006E6581">
              <w:t> </w:t>
            </w:r>
          </w:p>
        </w:tc>
        <w:tc>
          <w:tcPr>
            <w:tcW w:w="418" w:type="pct"/>
            <w:shd w:val="clear" w:color="000000" w:fill="FFFFFF"/>
            <w:noWrap/>
            <w:vAlign w:val="center"/>
            <w:hideMark/>
          </w:tcPr>
          <w:p w14:paraId="5D334A85" w14:textId="77777777" w:rsidR="006C18FC" w:rsidRPr="006E6581" w:rsidRDefault="006C18FC" w:rsidP="00C74C6F">
            <w:pPr>
              <w:pStyle w:val="TAC"/>
            </w:pPr>
            <w:r w:rsidRPr="006E6581">
              <w:t> </w:t>
            </w:r>
          </w:p>
        </w:tc>
        <w:tc>
          <w:tcPr>
            <w:tcW w:w="418" w:type="pct"/>
            <w:shd w:val="clear" w:color="000000" w:fill="FFFFFF"/>
            <w:noWrap/>
            <w:vAlign w:val="center"/>
            <w:hideMark/>
          </w:tcPr>
          <w:p w14:paraId="13BEC8CE" w14:textId="77777777" w:rsidR="006C18FC" w:rsidRPr="006E6581" w:rsidRDefault="006C18FC" w:rsidP="00C74C6F">
            <w:pPr>
              <w:pStyle w:val="TAC"/>
            </w:pPr>
            <w:r w:rsidRPr="006E6581">
              <w:t> </w:t>
            </w:r>
          </w:p>
        </w:tc>
        <w:tc>
          <w:tcPr>
            <w:tcW w:w="418" w:type="pct"/>
            <w:shd w:val="clear" w:color="000000" w:fill="FFFFFF"/>
            <w:noWrap/>
            <w:vAlign w:val="center"/>
            <w:hideMark/>
          </w:tcPr>
          <w:p w14:paraId="192A3D50" w14:textId="77777777" w:rsidR="006C18FC" w:rsidRPr="006E6581" w:rsidRDefault="006C18FC" w:rsidP="00C74C6F">
            <w:pPr>
              <w:pStyle w:val="TAC"/>
            </w:pPr>
            <w:r w:rsidRPr="006E6581">
              <w:t> </w:t>
            </w:r>
          </w:p>
        </w:tc>
        <w:tc>
          <w:tcPr>
            <w:tcW w:w="418" w:type="pct"/>
            <w:shd w:val="clear" w:color="000000" w:fill="FFFFFF"/>
            <w:noWrap/>
            <w:vAlign w:val="center"/>
            <w:hideMark/>
          </w:tcPr>
          <w:p w14:paraId="047EDB91" w14:textId="77777777" w:rsidR="006C18FC" w:rsidRPr="006E6581" w:rsidRDefault="006C18FC" w:rsidP="00C74C6F">
            <w:pPr>
              <w:pStyle w:val="TAC"/>
            </w:pPr>
            <w:r w:rsidRPr="006E6581">
              <w:t> </w:t>
            </w:r>
          </w:p>
        </w:tc>
        <w:tc>
          <w:tcPr>
            <w:tcW w:w="418" w:type="pct"/>
            <w:shd w:val="clear" w:color="000000" w:fill="FFFFFF"/>
            <w:noWrap/>
            <w:vAlign w:val="center"/>
            <w:hideMark/>
          </w:tcPr>
          <w:p w14:paraId="11B9F151" w14:textId="77777777" w:rsidR="006C18FC" w:rsidRPr="006E6581" w:rsidRDefault="006C18FC" w:rsidP="00C74C6F">
            <w:pPr>
              <w:pStyle w:val="TAC"/>
            </w:pPr>
            <w:r w:rsidRPr="006E6581">
              <w:t> </w:t>
            </w:r>
          </w:p>
        </w:tc>
        <w:tc>
          <w:tcPr>
            <w:tcW w:w="418" w:type="pct"/>
            <w:shd w:val="clear" w:color="000000" w:fill="FFFFFF"/>
            <w:noWrap/>
            <w:vAlign w:val="center"/>
            <w:hideMark/>
          </w:tcPr>
          <w:p w14:paraId="256B6746" w14:textId="77777777" w:rsidR="006C18FC" w:rsidRPr="006E6581" w:rsidRDefault="006C18FC" w:rsidP="00C74C6F">
            <w:pPr>
              <w:pStyle w:val="TAC"/>
            </w:pPr>
            <w:r w:rsidRPr="006E6581">
              <w:t> </w:t>
            </w:r>
          </w:p>
        </w:tc>
        <w:tc>
          <w:tcPr>
            <w:tcW w:w="418" w:type="pct"/>
            <w:shd w:val="clear" w:color="000000" w:fill="FFFFFF"/>
            <w:noWrap/>
            <w:vAlign w:val="center"/>
            <w:hideMark/>
          </w:tcPr>
          <w:p w14:paraId="2465C0C6" w14:textId="77777777" w:rsidR="006C18FC" w:rsidRPr="006E6581" w:rsidRDefault="006C18FC" w:rsidP="00C74C6F">
            <w:pPr>
              <w:pStyle w:val="TAC"/>
            </w:pPr>
            <w:r w:rsidRPr="006E6581">
              <w:t> </w:t>
            </w:r>
          </w:p>
        </w:tc>
        <w:tc>
          <w:tcPr>
            <w:tcW w:w="416" w:type="pct"/>
            <w:shd w:val="clear" w:color="auto" w:fill="auto"/>
            <w:noWrap/>
            <w:vAlign w:val="center"/>
            <w:hideMark/>
          </w:tcPr>
          <w:p w14:paraId="6EA12552" w14:textId="77777777" w:rsidR="006C18FC" w:rsidRPr="006E6581" w:rsidRDefault="006C18FC" w:rsidP="00C74C6F">
            <w:pPr>
              <w:pStyle w:val="TAC"/>
            </w:pPr>
            <w:r w:rsidRPr="006E6581">
              <w:t> </w:t>
            </w:r>
          </w:p>
        </w:tc>
      </w:tr>
      <w:tr w:rsidR="006C18FC" w:rsidRPr="006E6581" w14:paraId="37215E19" w14:textId="77777777" w:rsidTr="00090CE2">
        <w:trPr>
          <w:trHeight w:val="315"/>
        </w:trPr>
        <w:tc>
          <w:tcPr>
            <w:tcW w:w="5000" w:type="pct"/>
            <w:gridSpan w:val="11"/>
            <w:shd w:val="clear" w:color="auto" w:fill="auto"/>
            <w:noWrap/>
            <w:vAlign w:val="center"/>
          </w:tcPr>
          <w:p w14:paraId="6CFF6F55" w14:textId="77777777" w:rsidR="00090CE2" w:rsidRDefault="00090CE2" w:rsidP="00C74C6F">
            <w:pPr>
              <w:pStyle w:val="TAN"/>
            </w:pPr>
            <w:r>
              <w:t>NOTE 1:</w:t>
            </w:r>
            <w:r>
              <w:tab/>
            </w:r>
            <w:r w:rsidRPr="006E6581">
              <w:t>These results were derived by adopting free-space path loss model for the links between NR UE and NR-NTN UE.</w:t>
            </w:r>
          </w:p>
          <w:p w14:paraId="1E5F00B9" w14:textId="2F1D539D" w:rsidR="00090CE2" w:rsidRDefault="00090CE2" w:rsidP="00C74C6F">
            <w:pPr>
              <w:pStyle w:val="TAN"/>
            </w:pPr>
            <w:r>
              <w:t xml:space="preserve">NOTE 2: </w:t>
            </w:r>
            <w:r>
              <w:tab/>
            </w:r>
            <w:r w:rsidRPr="006E6581">
              <w:t>These results were derived by adopting path loss model from TR 38.901</w:t>
            </w:r>
            <w:r w:rsidR="00754500">
              <w:rPr>
                <w:color w:val="000000"/>
                <w:szCs w:val="18"/>
              </w:rPr>
              <w:t>[10]</w:t>
            </w:r>
            <w:r w:rsidRPr="006E6581">
              <w:t xml:space="preserve"> for the links between NR UE and NR-NTN UE.</w:t>
            </w:r>
          </w:p>
          <w:p w14:paraId="206AAAA6" w14:textId="61EF4B0B" w:rsidR="006C18FC" w:rsidRPr="006E6581" w:rsidRDefault="00090CE2" w:rsidP="00C74C6F">
            <w:pPr>
              <w:pStyle w:val="TAN"/>
            </w:pPr>
            <w:r w:rsidRPr="006E6581">
              <w:t>N</w:t>
            </w:r>
            <w:r>
              <w:t>OTE3:</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5DE235F8" w14:textId="1FE62237" w:rsidR="00090CE2" w:rsidRPr="006E6581" w:rsidRDefault="00090CE2" w:rsidP="006C18FC">
      <w:pPr>
        <w:rPr>
          <w:rFonts w:eastAsia="DengXian"/>
        </w:rPr>
      </w:pPr>
    </w:p>
    <w:p w14:paraId="741578C4" w14:textId="77777777" w:rsidR="006C18FC" w:rsidRPr="006E6581" w:rsidRDefault="006C18FC" w:rsidP="003443D8">
      <w:pPr>
        <w:pStyle w:val="TH"/>
        <w:rPr>
          <w:rFonts w:eastAsia="DengXian"/>
        </w:rPr>
      </w:pPr>
      <w:r w:rsidRPr="006E6581">
        <w:rPr>
          <w:noProof/>
          <w:lang w:val="fr-FR" w:eastAsia="fr-FR"/>
        </w:rPr>
        <w:drawing>
          <wp:inline distT="0" distB="0" distL="0" distR="0" wp14:anchorId="3C3E5245" wp14:editId="3DE6EADF">
            <wp:extent cx="5637439" cy="2743200"/>
            <wp:effectExtent l="0" t="0" r="1905" b="0"/>
            <wp:docPr id="23"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14:paraId="48CC3103" w14:textId="26CD9FAA" w:rsidR="006C18FC" w:rsidRPr="006E6581" w:rsidRDefault="006C18FC" w:rsidP="003443D8">
      <w:pPr>
        <w:pStyle w:val="TF"/>
        <w:rPr>
          <w:rFonts w:eastAsia="DengXian"/>
        </w:rPr>
      </w:pPr>
      <w:r w:rsidRPr="006E6581">
        <w:t>Figure 6.4.5-1</w:t>
      </w:r>
      <w:r w:rsidR="003F01F9">
        <w:rPr>
          <w:noProof/>
        </w:rPr>
        <w:t>:</w:t>
      </w:r>
      <w:r w:rsidRPr="006E6581">
        <w:t xml:space="preserve"> Simulation results for average throughput loss</w:t>
      </w:r>
      <w:r w:rsidR="00DE3D15">
        <w:t xml:space="preserve"> - TN BS with AAS antenna</w:t>
      </w:r>
    </w:p>
    <w:p w14:paraId="5C8121B8" w14:textId="1E959950" w:rsidR="006C18FC" w:rsidRPr="006E6581" w:rsidRDefault="006C18FC" w:rsidP="00C74C6F">
      <w:pPr>
        <w:pStyle w:val="TH"/>
      </w:pPr>
      <w:r w:rsidRPr="006E6581">
        <w:t>Table 6.4.5-2</w:t>
      </w:r>
      <w:r w:rsidR="003F01F9">
        <w:rPr>
          <w:noProof/>
        </w:rPr>
        <w:t>:</w:t>
      </w:r>
      <w:r w:rsidRPr="006E6581">
        <w:t xml:space="preserve"> Simulation results </w:t>
      </w:r>
      <w:r w:rsidRPr="006E6581">
        <w:rPr>
          <w:rFonts w:hint="eastAsia"/>
        </w:rPr>
        <w:t>for</w:t>
      </w:r>
      <w:r w:rsidRPr="006E6581">
        <w:t xml:space="preserve"> 5%-tile throughput loss</w:t>
      </w:r>
      <w:r w:rsidR="00DE3D15">
        <w:t xml:space="preserve"> -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8"/>
        <w:gridCol w:w="818"/>
        <w:gridCol w:w="818"/>
        <w:gridCol w:w="819"/>
        <w:gridCol w:w="819"/>
        <w:gridCol w:w="819"/>
        <w:gridCol w:w="819"/>
        <w:gridCol w:w="819"/>
        <w:gridCol w:w="819"/>
        <w:gridCol w:w="819"/>
        <w:gridCol w:w="824"/>
      </w:tblGrid>
      <w:tr w:rsidR="006C18FC" w:rsidRPr="006E6581" w14:paraId="7F7C1FBB" w14:textId="77777777" w:rsidTr="00C74C6F">
        <w:trPr>
          <w:trHeight w:val="305"/>
        </w:trPr>
        <w:tc>
          <w:tcPr>
            <w:tcW w:w="747" w:type="pct"/>
            <w:shd w:val="clear" w:color="auto" w:fill="auto"/>
            <w:vAlign w:val="center"/>
          </w:tcPr>
          <w:p w14:paraId="60F783AE" w14:textId="77777777" w:rsidR="006C18FC" w:rsidRPr="006E6581" w:rsidRDefault="006C18FC" w:rsidP="00C74C6F">
            <w:pPr>
              <w:pStyle w:val="TAH"/>
              <w:rPr>
                <w:bCs/>
                <w:color w:val="000000"/>
              </w:rPr>
            </w:pPr>
            <w:r w:rsidRPr="00475932">
              <w:t>ACIR[dB]</w:t>
            </w:r>
          </w:p>
        </w:tc>
        <w:tc>
          <w:tcPr>
            <w:tcW w:w="425" w:type="pct"/>
            <w:shd w:val="clear" w:color="auto" w:fill="auto"/>
            <w:vAlign w:val="center"/>
          </w:tcPr>
          <w:p w14:paraId="1283A360" w14:textId="77777777" w:rsidR="006C18FC" w:rsidRPr="006E6581" w:rsidRDefault="006C18FC" w:rsidP="00C74C6F">
            <w:pPr>
              <w:pStyle w:val="TAH"/>
              <w:rPr>
                <w:color w:val="000000"/>
              </w:rPr>
            </w:pPr>
            <w:r w:rsidRPr="00475932">
              <w:t>14</w:t>
            </w:r>
          </w:p>
        </w:tc>
        <w:tc>
          <w:tcPr>
            <w:tcW w:w="425" w:type="pct"/>
            <w:shd w:val="clear" w:color="auto" w:fill="auto"/>
            <w:vAlign w:val="center"/>
          </w:tcPr>
          <w:p w14:paraId="5F1F4256" w14:textId="77777777" w:rsidR="006C18FC" w:rsidRPr="006E6581" w:rsidRDefault="006C18FC" w:rsidP="00C74C6F">
            <w:pPr>
              <w:pStyle w:val="TAH"/>
              <w:rPr>
                <w:color w:val="000000"/>
              </w:rPr>
            </w:pPr>
            <w:r w:rsidRPr="00475932">
              <w:t>16</w:t>
            </w:r>
          </w:p>
        </w:tc>
        <w:tc>
          <w:tcPr>
            <w:tcW w:w="425" w:type="pct"/>
            <w:shd w:val="clear" w:color="auto" w:fill="auto"/>
            <w:vAlign w:val="center"/>
          </w:tcPr>
          <w:p w14:paraId="4D40BA61" w14:textId="77777777" w:rsidR="006C18FC" w:rsidRPr="006E6581" w:rsidRDefault="006C18FC" w:rsidP="00C74C6F">
            <w:pPr>
              <w:pStyle w:val="TAH"/>
              <w:rPr>
                <w:color w:val="000000"/>
              </w:rPr>
            </w:pPr>
            <w:r w:rsidRPr="00475932">
              <w:t>18</w:t>
            </w:r>
          </w:p>
        </w:tc>
        <w:tc>
          <w:tcPr>
            <w:tcW w:w="425" w:type="pct"/>
            <w:shd w:val="clear" w:color="auto" w:fill="auto"/>
            <w:vAlign w:val="center"/>
          </w:tcPr>
          <w:p w14:paraId="473AEC9C" w14:textId="77777777" w:rsidR="006C18FC" w:rsidRPr="006E6581" w:rsidRDefault="006C18FC" w:rsidP="00C74C6F">
            <w:pPr>
              <w:pStyle w:val="TAH"/>
              <w:rPr>
                <w:color w:val="000000"/>
              </w:rPr>
            </w:pPr>
            <w:r w:rsidRPr="00475932">
              <w:t>20</w:t>
            </w:r>
          </w:p>
        </w:tc>
        <w:tc>
          <w:tcPr>
            <w:tcW w:w="425" w:type="pct"/>
            <w:shd w:val="clear" w:color="auto" w:fill="auto"/>
            <w:vAlign w:val="center"/>
          </w:tcPr>
          <w:p w14:paraId="3A94008D" w14:textId="77777777" w:rsidR="006C18FC" w:rsidRPr="006E6581" w:rsidRDefault="006C18FC" w:rsidP="00C74C6F">
            <w:pPr>
              <w:pStyle w:val="TAH"/>
              <w:rPr>
                <w:color w:val="000000"/>
              </w:rPr>
            </w:pPr>
            <w:r w:rsidRPr="00475932">
              <w:t>22</w:t>
            </w:r>
          </w:p>
        </w:tc>
        <w:tc>
          <w:tcPr>
            <w:tcW w:w="425" w:type="pct"/>
            <w:shd w:val="clear" w:color="auto" w:fill="auto"/>
            <w:vAlign w:val="center"/>
          </w:tcPr>
          <w:p w14:paraId="5AE5FFEE" w14:textId="77777777" w:rsidR="006C18FC" w:rsidRPr="006E6581" w:rsidRDefault="006C18FC" w:rsidP="00C74C6F">
            <w:pPr>
              <w:pStyle w:val="TAH"/>
              <w:rPr>
                <w:color w:val="000000"/>
              </w:rPr>
            </w:pPr>
            <w:r w:rsidRPr="00475932">
              <w:t>24</w:t>
            </w:r>
          </w:p>
        </w:tc>
        <w:tc>
          <w:tcPr>
            <w:tcW w:w="425" w:type="pct"/>
            <w:shd w:val="clear" w:color="auto" w:fill="auto"/>
            <w:vAlign w:val="center"/>
          </w:tcPr>
          <w:p w14:paraId="44983E14" w14:textId="77777777" w:rsidR="006C18FC" w:rsidRPr="006E6581" w:rsidRDefault="006C18FC" w:rsidP="00C74C6F">
            <w:pPr>
              <w:pStyle w:val="TAH"/>
              <w:rPr>
                <w:color w:val="000000"/>
              </w:rPr>
            </w:pPr>
            <w:r w:rsidRPr="00475932">
              <w:t>26</w:t>
            </w:r>
          </w:p>
        </w:tc>
        <w:tc>
          <w:tcPr>
            <w:tcW w:w="425" w:type="pct"/>
            <w:shd w:val="clear" w:color="auto" w:fill="auto"/>
            <w:vAlign w:val="center"/>
          </w:tcPr>
          <w:p w14:paraId="1F925F55" w14:textId="77777777" w:rsidR="006C18FC" w:rsidRPr="006E6581" w:rsidRDefault="006C18FC" w:rsidP="00C74C6F">
            <w:pPr>
              <w:pStyle w:val="TAH"/>
              <w:rPr>
                <w:color w:val="000000"/>
              </w:rPr>
            </w:pPr>
            <w:r w:rsidRPr="00475932">
              <w:t>28</w:t>
            </w:r>
          </w:p>
        </w:tc>
        <w:tc>
          <w:tcPr>
            <w:tcW w:w="425" w:type="pct"/>
            <w:shd w:val="clear" w:color="auto" w:fill="auto"/>
            <w:vAlign w:val="center"/>
          </w:tcPr>
          <w:p w14:paraId="4D600018" w14:textId="77777777" w:rsidR="006C18FC" w:rsidRPr="006E6581" w:rsidRDefault="006C18FC" w:rsidP="00C74C6F">
            <w:pPr>
              <w:pStyle w:val="TAH"/>
              <w:rPr>
                <w:color w:val="000000"/>
              </w:rPr>
            </w:pPr>
            <w:r w:rsidRPr="00475932">
              <w:t>30</w:t>
            </w:r>
          </w:p>
        </w:tc>
        <w:tc>
          <w:tcPr>
            <w:tcW w:w="428" w:type="pct"/>
            <w:shd w:val="clear" w:color="auto" w:fill="auto"/>
            <w:vAlign w:val="center"/>
          </w:tcPr>
          <w:p w14:paraId="76F065BE" w14:textId="77777777" w:rsidR="006C18FC" w:rsidRPr="006E6581" w:rsidRDefault="006C18FC" w:rsidP="00C74C6F">
            <w:pPr>
              <w:pStyle w:val="TAH"/>
              <w:rPr>
                <w:color w:val="000000"/>
              </w:rPr>
            </w:pPr>
            <w:r w:rsidRPr="00475932">
              <w:t>32</w:t>
            </w:r>
          </w:p>
        </w:tc>
      </w:tr>
      <w:tr w:rsidR="006C18FC" w:rsidRPr="006E6581" w14:paraId="00429821" w14:textId="77777777" w:rsidTr="00C74C6F">
        <w:trPr>
          <w:trHeight w:val="290"/>
        </w:trPr>
        <w:tc>
          <w:tcPr>
            <w:tcW w:w="747" w:type="pct"/>
            <w:shd w:val="clear" w:color="auto" w:fill="auto"/>
            <w:vAlign w:val="center"/>
          </w:tcPr>
          <w:p w14:paraId="57DA56EC" w14:textId="515B3EF9" w:rsidR="006C18FC" w:rsidRPr="006E6581" w:rsidRDefault="006C18FC" w:rsidP="00C74C6F">
            <w:pPr>
              <w:pStyle w:val="TAC"/>
              <w:rPr>
                <w:bCs/>
                <w:color w:val="000000"/>
              </w:rPr>
            </w:pPr>
            <w:r w:rsidRPr="00475932">
              <w:t>Qualcomm</w:t>
            </w:r>
            <w:r w:rsidRPr="00C74C6F">
              <w:rPr>
                <w:vertAlign w:val="superscript"/>
              </w:rPr>
              <w:t xml:space="preserve"> (</w:t>
            </w:r>
            <w:r w:rsidR="00090CE2" w:rsidRPr="00C74C6F">
              <w:rPr>
                <w:vertAlign w:val="superscript"/>
              </w:rPr>
              <w:t>1</w:t>
            </w:r>
            <w:r w:rsidRPr="00C74C6F">
              <w:rPr>
                <w:vertAlign w:val="superscript"/>
              </w:rPr>
              <w:t>)</w:t>
            </w:r>
          </w:p>
        </w:tc>
        <w:tc>
          <w:tcPr>
            <w:tcW w:w="425" w:type="pct"/>
            <w:shd w:val="clear" w:color="auto" w:fill="auto"/>
            <w:vAlign w:val="center"/>
          </w:tcPr>
          <w:p w14:paraId="6E457DAA" w14:textId="77777777" w:rsidR="006C18FC" w:rsidRPr="006E6581" w:rsidRDefault="006C18FC" w:rsidP="00C74C6F">
            <w:pPr>
              <w:pStyle w:val="TAC"/>
              <w:rPr>
                <w:color w:val="000000"/>
              </w:rPr>
            </w:pPr>
            <w:r w:rsidRPr="00475932">
              <w:t>23.52</w:t>
            </w:r>
          </w:p>
        </w:tc>
        <w:tc>
          <w:tcPr>
            <w:tcW w:w="425" w:type="pct"/>
            <w:shd w:val="clear" w:color="auto" w:fill="auto"/>
            <w:vAlign w:val="center"/>
          </w:tcPr>
          <w:p w14:paraId="7AF2CC1B" w14:textId="77777777" w:rsidR="006C18FC" w:rsidRPr="006E6581" w:rsidRDefault="006C18FC" w:rsidP="00C74C6F">
            <w:pPr>
              <w:pStyle w:val="TAC"/>
              <w:rPr>
                <w:color w:val="000000"/>
              </w:rPr>
            </w:pPr>
            <w:r w:rsidRPr="00475932">
              <w:t>17.84</w:t>
            </w:r>
          </w:p>
        </w:tc>
        <w:tc>
          <w:tcPr>
            <w:tcW w:w="425" w:type="pct"/>
            <w:shd w:val="clear" w:color="auto" w:fill="auto"/>
            <w:vAlign w:val="center"/>
          </w:tcPr>
          <w:p w14:paraId="4F8D10A2" w14:textId="77777777" w:rsidR="006C18FC" w:rsidRPr="006E6581" w:rsidRDefault="006C18FC" w:rsidP="00C74C6F">
            <w:pPr>
              <w:pStyle w:val="TAC"/>
              <w:rPr>
                <w:color w:val="000000"/>
              </w:rPr>
            </w:pPr>
            <w:r w:rsidRPr="00475932">
              <w:t>13.74</w:t>
            </w:r>
          </w:p>
        </w:tc>
        <w:tc>
          <w:tcPr>
            <w:tcW w:w="425" w:type="pct"/>
            <w:shd w:val="clear" w:color="auto" w:fill="auto"/>
            <w:vAlign w:val="center"/>
          </w:tcPr>
          <w:p w14:paraId="71C3F52F" w14:textId="77777777" w:rsidR="006C18FC" w:rsidRPr="006E6581" w:rsidRDefault="006C18FC" w:rsidP="00C74C6F">
            <w:pPr>
              <w:pStyle w:val="TAC"/>
              <w:rPr>
                <w:color w:val="000000"/>
              </w:rPr>
            </w:pPr>
            <w:r w:rsidRPr="00475932">
              <w:t>9.65</w:t>
            </w:r>
          </w:p>
        </w:tc>
        <w:tc>
          <w:tcPr>
            <w:tcW w:w="425" w:type="pct"/>
            <w:shd w:val="clear" w:color="auto" w:fill="auto"/>
            <w:vAlign w:val="center"/>
          </w:tcPr>
          <w:p w14:paraId="05A20038" w14:textId="77777777" w:rsidR="006C18FC" w:rsidRPr="006E6581" w:rsidRDefault="006C18FC" w:rsidP="00C74C6F">
            <w:pPr>
              <w:pStyle w:val="TAC"/>
              <w:rPr>
                <w:color w:val="000000"/>
              </w:rPr>
            </w:pPr>
            <w:r w:rsidRPr="00475932">
              <w:t>7.54</w:t>
            </w:r>
          </w:p>
        </w:tc>
        <w:tc>
          <w:tcPr>
            <w:tcW w:w="425" w:type="pct"/>
            <w:shd w:val="clear" w:color="auto" w:fill="auto"/>
            <w:vAlign w:val="center"/>
          </w:tcPr>
          <w:p w14:paraId="32EF0670" w14:textId="77777777" w:rsidR="006C18FC" w:rsidRPr="006E6581" w:rsidRDefault="006C18FC" w:rsidP="00C74C6F">
            <w:pPr>
              <w:pStyle w:val="TAC"/>
              <w:rPr>
                <w:color w:val="000000"/>
              </w:rPr>
            </w:pPr>
            <w:r w:rsidRPr="00475932">
              <w:t>5.42</w:t>
            </w:r>
          </w:p>
        </w:tc>
        <w:tc>
          <w:tcPr>
            <w:tcW w:w="425" w:type="pct"/>
            <w:shd w:val="clear" w:color="auto" w:fill="auto"/>
            <w:vAlign w:val="center"/>
          </w:tcPr>
          <w:p w14:paraId="16D6C2F8" w14:textId="77777777" w:rsidR="006C18FC" w:rsidRPr="006E6581" w:rsidRDefault="006C18FC" w:rsidP="00C74C6F">
            <w:pPr>
              <w:pStyle w:val="TAC"/>
              <w:rPr>
                <w:color w:val="000000"/>
              </w:rPr>
            </w:pPr>
            <w:r w:rsidRPr="00475932">
              <w:t>3.84</w:t>
            </w:r>
          </w:p>
        </w:tc>
        <w:tc>
          <w:tcPr>
            <w:tcW w:w="425" w:type="pct"/>
            <w:shd w:val="clear" w:color="auto" w:fill="auto"/>
            <w:vAlign w:val="center"/>
          </w:tcPr>
          <w:p w14:paraId="4802541F" w14:textId="77777777" w:rsidR="006C18FC" w:rsidRPr="006E6581" w:rsidRDefault="006C18FC" w:rsidP="00C74C6F">
            <w:pPr>
              <w:pStyle w:val="TAC"/>
              <w:rPr>
                <w:color w:val="000000"/>
              </w:rPr>
            </w:pPr>
          </w:p>
        </w:tc>
        <w:tc>
          <w:tcPr>
            <w:tcW w:w="425" w:type="pct"/>
            <w:shd w:val="clear" w:color="auto" w:fill="auto"/>
            <w:vAlign w:val="center"/>
          </w:tcPr>
          <w:p w14:paraId="1C6213AA" w14:textId="77777777" w:rsidR="006C18FC" w:rsidRPr="006E6581" w:rsidRDefault="006C18FC" w:rsidP="00C74C6F">
            <w:pPr>
              <w:pStyle w:val="TAC"/>
              <w:rPr>
                <w:color w:val="000000"/>
              </w:rPr>
            </w:pPr>
          </w:p>
        </w:tc>
        <w:tc>
          <w:tcPr>
            <w:tcW w:w="428" w:type="pct"/>
            <w:shd w:val="clear" w:color="auto" w:fill="auto"/>
            <w:vAlign w:val="center"/>
          </w:tcPr>
          <w:p w14:paraId="79991188" w14:textId="77777777" w:rsidR="006C18FC" w:rsidRPr="006E6581" w:rsidRDefault="006C18FC" w:rsidP="00C74C6F">
            <w:pPr>
              <w:pStyle w:val="TAC"/>
              <w:rPr>
                <w:color w:val="000000"/>
              </w:rPr>
            </w:pPr>
          </w:p>
        </w:tc>
      </w:tr>
      <w:tr w:rsidR="006C18FC" w:rsidRPr="006E6581" w14:paraId="29F3FD51" w14:textId="77777777" w:rsidTr="00C74C6F">
        <w:trPr>
          <w:trHeight w:val="290"/>
        </w:trPr>
        <w:tc>
          <w:tcPr>
            <w:tcW w:w="747" w:type="pct"/>
            <w:shd w:val="clear" w:color="auto" w:fill="auto"/>
            <w:vAlign w:val="center"/>
          </w:tcPr>
          <w:p w14:paraId="15D2D812" w14:textId="77777777" w:rsidR="006C18FC" w:rsidRPr="006E6581" w:rsidRDefault="006C18FC" w:rsidP="00C74C6F">
            <w:pPr>
              <w:pStyle w:val="TAC"/>
              <w:rPr>
                <w:bCs/>
                <w:color w:val="000000"/>
              </w:rPr>
            </w:pPr>
            <w:r w:rsidRPr="00475932">
              <w:t>MTK</w:t>
            </w:r>
          </w:p>
        </w:tc>
        <w:tc>
          <w:tcPr>
            <w:tcW w:w="425" w:type="pct"/>
            <w:shd w:val="clear" w:color="auto" w:fill="auto"/>
            <w:vAlign w:val="center"/>
          </w:tcPr>
          <w:p w14:paraId="54B7F937"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0E0908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216278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16F7F3CA"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41503C43"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E24B2CD"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20EC41D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22A7512B"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07E19399" w14:textId="77777777" w:rsidR="006C18FC" w:rsidRPr="006E6581" w:rsidRDefault="006C18FC" w:rsidP="00C74C6F">
            <w:pPr>
              <w:pStyle w:val="TAC"/>
              <w:rPr>
                <w:color w:val="000000"/>
              </w:rPr>
            </w:pPr>
            <w:r w:rsidRPr="006E6581">
              <w:t>NA</w:t>
            </w:r>
          </w:p>
        </w:tc>
        <w:tc>
          <w:tcPr>
            <w:tcW w:w="428" w:type="pct"/>
            <w:shd w:val="clear" w:color="auto" w:fill="auto"/>
            <w:vAlign w:val="center"/>
          </w:tcPr>
          <w:p w14:paraId="73E8182A" w14:textId="77777777" w:rsidR="006C18FC" w:rsidRPr="006E6581" w:rsidRDefault="006C18FC" w:rsidP="00C74C6F">
            <w:pPr>
              <w:pStyle w:val="TAC"/>
              <w:rPr>
                <w:color w:val="000000"/>
              </w:rPr>
            </w:pPr>
            <w:r w:rsidRPr="006E6581">
              <w:t>NA</w:t>
            </w:r>
          </w:p>
        </w:tc>
      </w:tr>
      <w:tr w:rsidR="006C18FC" w:rsidRPr="006E6581" w14:paraId="6CC705B6" w14:textId="77777777" w:rsidTr="00C74C6F">
        <w:trPr>
          <w:trHeight w:val="305"/>
        </w:trPr>
        <w:tc>
          <w:tcPr>
            <w:tcW w:w="747" w:type="pct"/>
            <w:shd w:val="clear" w:color="auto" w:fill="auto"/>
            <w:vAlign w:val="center"/>
          </w:tcPr>
          <w:p w14:paraId="1049E239" w14:textId="77777777" w:rsidR="006C18FC" w:rsidRPr="006E6581" w:rsidRDefault="006C18FC" w:rsidP="00C74C6F">
            <w:pPr>
              <w:pStyle w:val="TAC"/>
              <w:rPr>
                <w:bCs/>
                <w:color w:val="000000"/>
              </w:rPr>
            </w:pPr>
            <w:r w:rsidRPr="00475932">
              <w:t>Xiaomi</w:t>
            </w:r>
          </w:p>
        </w:tc>
        <w:tc>
          <w:tcPr>
            <w:tcW w:w="425" w:type="pct"/>
            <w:shd w:val="clear" w:color="auto" w:fill="auto"/>
            <w:vAlign w:val="center"/>
          </w:tcPr>
          <w:p w14:paraId="7D78575B" w14:textId="77777777" w:rsidR="006C18FC" w:rsidRPr="006E6581" w:rsidRDefault="006C18FC" w:rsidP="00C74C6F">
            <w:pPr>
              <w:pStyle w:val="TAC"/>
              <w:rPr>
                <w:color w:val="000000"/>
              </w:rPr>
            </w:pPr>
            <w:r w:rsidRPr="00475932">
              <w:t>26.06</w:t>
            </w:r>
          </w:p>
        </w:tc>
        <w:tc>
          <w:tcPr>
            <w:tcW w:w="425" w:type="pct"/>
            <w:shd w:val="clear" w:color="auto" w:fill="auto"/>
            <w:vAlign w:val="center"/>
          </w:tcPr>
          <w:p w14:paraId="0CBC362C" w14:textId="77777777" w:rsidR="006C18FC" w:rsidRPr="006E6581" w:rsidRDefault="006C18FC" w:rsidP="00C74C6F">
            <w:pPr>
              <w:pStyle w:val="TAC"/>
              <w:rPr>
                <w:color w:val="000000"/>
              </w:rPr>
            </w:pPr>
            <w:r w:rsidRPr="00475932">
              <w:t>20.19</w:t>
            </w:r>
          </w:p>
        </w:tc>
        <w:tc>
          <w:tcPr>
            <w:tcW w:w="425" w:type="pct"/>
            <w:shd w:val="clear" w:color="auto" w:fill="auto"/>
            <w:vAlign w:val="center"/>
          </w:tcPr>
          <w:p w14:paraId="2B76F00E" w14:textId="77777777" w:rsidR="006C18FC" w:rsidRPr="006E6581" w:rsidRDefault="006C18FC" w:rsidP="00C74C6F">
            <w:pPr>
              <w:pStyle w:val="TAC"/>
              <w:rPr>
                <w:color w:val="000000"/>
              </w:rPr>
            </w:pPr>
            <w:r w:rsidRPr="00475932">
              <w:t>15.30</w:t>
            </w:r>
          </w:p>
        </w:tc>
        <w:tc>
          <w:tcPr>
            <w:tcW w:w="425" w:type="pct"/>
            <w:shd w:val="clear" w:color="auto" w:fill="auto"/>
            <w:vAlign w:val="center"/>
          </w:tcPr>
          <w:p w14:paraId="0CE41A29" w14:textId="77777777" w:rsidR="006C18FC" w:rsidRPr="006E6581" w:rsidRDefault="006C18FC" w:rsidP="00C74C6F">
            <w:pPr>
              <w:pStyle w:val="TAC"/>
              <w:rPr>
                <w:color w:val="000000"/>
              </w:rPr>
            </w:pPr>
            <w:r w:rsidRPr="00475932">
              <w:t>11.29</w:t>
            </w:r>
          </w:p>
        </w:tc>
        <w:tc>
          <w:tcPr>
            <w:tcW w:w="425" w:type="pct"/>
            <w:shd w:val="clear" w:color="auto" w:fill="auto"/>
            <w:vAlign w:val="center"/>
          </w:tcPr>
          <w:p w14:paraId="25CC5EE7" w14:textId="77777777" w:rsidR="006C18FC" w:rsidRPr="006E6581" w:rsidRDefault="006C18FC" w:rsidP="00C74C6F">
            <w:pPr>
              <w:pStyle w:val="TAC"/>
              <w:rPr>
                <w:color w:val="000000"/>
              </w:rPr>
            </w:pPr>
            <w:r w:rsidRPr="00475932">
              <w:t>8.09</w:t>
            </w:r>
          </w:p>
        </w:tc>
        <w:tc>
          <w:tcPr>
            <w:tcW w:w="425" w:type="pct"/>
            <w:shd w:val="clear" w:color="auto" w:fill="auto"/>
            <w:vAlign w:val="center"/>
          </w:tcPr>
          <w:p w14:paraId="2C618CC0" w14:textId="77777777" w:rsidR="006C18FC" w:rsidRPr="006E6581" w:rsidRDefault="006C18FC" w:rsidP="00C74C6F">
            <w:pPr>
              <w:pStyle w:val="TAC"/>
              <w:rPr>
                <w:color w:val="000000"/>
              </w:rPr>
            </w:pPr>
            <w:r w:rsidRPr="00475932">
              <w:t>5.64</w:t>
            </w:r>
          </w:p>
        </w:tc>
        <w:tc>
          <w:tcPr>
            <w:tcW w:w="425" w:type="pct"/>
            <w:shd w:val="clear" w:color="auto" w:fill="auto"/>
            <w:vAlign w:val="center"/>
          </w:tcPr>
          <w:p w14:paraId="35616A82" w14:textId="77777777" w:rsidR="006C18FC" w:rsidRPr="006E6581" w:rsidRDefault="006C18FC" w:rsidP="00C74C6F">
            <w:pPr>
              <w:pStyle w:val="TAC"/>
              <w:rPr>
                <w:color w:val="000000"/>
              </w:rPr>
            </w:pPr>
            <w:r w:rsidRPr="00475932">
              <w:t>3.81</w:t>
            </w:r>
          </w:p>
        </w:tc>
        <w:tc>
          <w:tcPr>
            <w:tcW w:w="425" w:type="pct"/>
            <w:shd w:val="clear" w:color="auto" w:fill="auto"/>
            <w:vAlign w:val="center"/>
          </w:tcPr>
          <w:p w14:paraId="753FBF03" w14:textId="77777777" w:rsidR="006C18FC" w:rsidRPr="006E6581" w:rsidRDefault="006C18FC" w:rsidP="00C74C6F">
            <w:pPr>
              <w:pStyle w:val="TAC"/>
              <w:rPr>
                <w:color w:val="000000"/>
              </w:rPr>
            </w:pPr>
          </w:p>
        </w:tc>
        <w:tc>
          <w:tcPr>
            <w:tcW w:w="425" w:type="pct"/>
            <w:shd w:val="clear" w:color="auto" w:fill="auto"/>
            <w:vAlign w:val="center"/>
          </w:tcPr>
          <w:p w14:paraId="298FC25D" w14:textId="77777777" w:rsidR="006C18FC" w:rsidRPr="006E6581" w:rsidRDefault="006C18FC" w:rsidP="00C74C6F">
            <w:pPr>
              <w:pStyle w:val="TAC"/>
              <w:rPr>
                <w:color w:val="000000"/>
              </w:rPr>
            </w:pPr>
          </w:p>
        </w:tc>
        <w:tc>
          <w:tcPr>
            <w:tcW w:w="428" w:type="pct"/>
            <w:shd w:val="clear" w:color="auto" w:fill="auto"/>
            <w:vAlign w:val="center"/>
          </w:tcPr>
          <w:p w14:paraId="0B202F66" w14:textId="77777777" w:rsidR="006C18FC" w:rsidRPr="006E6581" w:rsidRDefault="006C18FC" w:rsidP="00C74C6F">
            <w:pPr>
              <w:pStyle w:val="TAC"/>
              <w:rPr>
                <w:color w:val="000000"/>
              </w:rPr>
            </w:pPr>
          </w:p>
        </w:tc>
      </w:tr>
      <w:tr w:rsidR="006C18FC" w:rsidRPr="006E6581" w14:paraId="13F3E8DE" w14:textId="77777777" w:rsidTr="00C74C6F">
        <w:trPr>
          <w:trHeight w:val="305"/>
        </w:trPr>
        <w:tc>
          <w:tcPr>
            <w:tcW w:w="747" w:type="pct"/>
            <w:shd w:val="clear" w:color="auto" w:fill="auto"/>
            <w:vAlign w:val="center"/>
          </w:tcPr>
          <w:p w14:paraId="2A331705" w14:textId="348BAB21" w:rsidR="006C18FC" w:rsidRPr="006E6581" w:rsidRDefault="006C18FC" w:rsidP="00C74C6F">
            <w:pPr>
              <w:pStyle w:val="TAC"/>
              <w:rPr>
                <w:bCs/>
                <w:color w:val="000000"/>
              </w:rPr>
            </w:pPr>
            <w:r w:rsidRPr="00475932">
              <w:t>Samsung</w:t>
            </w:r>
            <w:r w:rsidRPr="00C74C6F">
              <w:rPr>
                <w:vertAlign w:val="superscript"/>
              </w:rPr>
              <w:t xml:space="preserve"> (</w:t>
            </w:r>
            <w:r w:rsidR="00090CE2">
              <w:rPr>
                <w:vertAlign w:val="superscript"/>
              </w:rPr>
              <w:t>1</w:t>
            </w:r>
            <w:r w:rsidRPr="00C74C6F">
              <w:rPr>
                <w:vertAlign w:val="superscript"/>
              </w:rPr>
              <w:t>)</w:t>
            </w:r>
          </w:p>
        </w:tc>
        <w:tc>
          <w:tcPr>
            <w:tcW w:w="425" w:type="pct"/>
            <w:shd w:val="clear" w:color="auto" w:fill="auto"/>
            <w:vAlign w:val="center"/>
          </w:tcPr>
          <w:p w14:paraId="0506F70F" w14:textId="77777777" w:rsidR="006C18FC" w:rsidRPr="006E6581" w:rsidRDefault="006C18FC" w:rsidP="00C74C6F">
            <w:pPr>
              <w:pStyle w:val="TAC"/>
              <w:rPr>
                <w:color w:val="000000"/>
              </w:rPr>
            </w:pPr>
            <w:r w:rsidRPr="00475932">
              <w:t>72.82</w:t>
            </w:r>
          </w:p>
        </w:tc>
        <w:tc>
          <w:tcPr>
            <w:tcW w:w="425" w:type="pct"/>
            <w:shd w:val="clear" w:color="auto" w:fill="auto"/>
            <w:vAlign w:val="center"/>
          </w:tcPr>
          <w:p w14:paraId="77409E90" w14:textId="77777777" w:rsidR="006C18FC" w:rsidRPr="006E6581" w:rsidRDefault="006C18FC" w:rsidP="00C74C6F">
            <w:pPr>
              <w:pStyle w:val="TAC"/>
              <w:rPr>
                <w:color w:val="000000"/>
              </w:rPr>
            </w:pPr>
            <w:r w:rsidRPr="00475932">
              <w:t>63.00</w:t>
            </w:r>
          </w:p>
        </w:tc>
        <w:tc>
          <w:tcPr>
            <w:tcW w:w="425" w:type="pct"/>
            <w:shd w:val="clear" w:color="auto" w:fill="auto"/>
            <w:vAlign w:val="center"/>
          </w:tcPr>
          <w:p w14:paraId="050FE949" w14:textId="77777777" w:rsidR="006C18FC" w:rsidRPr="006E6581" w:rsidRDefault="006C18FC" w:rsidP="00C74C6F">
            <w:pPr>
              <w:pStyle w:val="TAC"/>
              <w:rPr>
                <w:color w:val="000000"/>
              </w:rPr>
            </w:pPr>
            <w:r w:rsidRPr="00475932">
              <w:t>52.03</w:t>
            </w:r>
          </w:p>
        </w:tc>
        <w:tc>
          <w:tcPr>
            <w:tcW w:w="425" w:type="pct"/>
            <w:shd w:val="clear" w:color="auto" w:fill="auto"/>
            <w:vAlign w:val="center"/>
          </w:tcPr>
          <w:p w14:paraId="4E754972" w14:textId="77777777" w:rsidR="006C18FC" w:rsidRPr="006E6581" w:rsidRDefault="006C18FC" w:rsidP="00C74C6F">
            <w:pPr>
              <w:pStyle w:val="TAC"/>
              <w:rPr>
                <w:color w:val="000000"/>
              </w:rPr>
            </w:pPr>
            <w:r w:rsidRPr="00475932">
              <w:t>40.90</w:t>
            </w:r>
          </w:p>
        </w:tc>
        <w:tc>
          <w:tcPr>
            <w:tcW w:w="425" w:type="pct"/>
            <w:shd w:val="clear" w:color="auto" w:fill="auto"/>
            <w:vAlign w:val="center"/>
          </w:tcPr>
          <w:p w14:paraId="048F6F89" w14:textId="77777777" w:rsidR="006C18FC" w:rsidRPr="006E6581" w:rsidRDefault="006C18FC" w:rsidP="00C74C6F">
            <w:pPr>
              <w:pStyle w:val="TAC"/>
              <w:rPr>
                <w:color w:val="000000"/>
              </w:rPr>
            </w:pPr>
            <w:r w:rsidRPr="00475932">
              <w:t>30.57</w:t>
            </w:r>
          </w:p>
        </w:tc>
        <w:tc>
          <w:tcPr>
            <w:tcW w:w="425" w:type="pct"/>
            <w:shd w:val="clear" w:color="auto" w:fill="auto"/>
            <w:vAlign w:val="center"/>
          </w:tcPr>
          <w:p w14:paraId="0DB69B70" w14:textId="77777777" w:rsidR="006C18FC" w:rsidRPr="006E6581" w:rsidRDefault="006C18FC" w:rsidP="00C74C6F">
            <w:pPr>
              <w:pStyle w:val="TAC"/>
              <w:rPr>
                <w:color w:val="000000"/>
              </w:rPr>
            </w:pPr>
            <w:r w:rsidRPr="00475932">
              <w:t>21.66</w:t>
            </w:r>
          </w:p>
        </w:tc>
        <w:tc>
          <w:tcPr>
            <w:tcW w:w="425" w:type="pct"/>
            <w:shd w:val="clear" w:color="auto" w:fill="auto"/>
            <w:vAlign w:val="center"/>
          </w:tcPr>
          <w:p w14:paraId="3175C1CC" w14:textId="77777777" w:rsidR="006C18FC" w:rsidRPr="006E6581" w:rsidRDefault="006C18FC" w:rsidP="00C74C6F">
            <w:pPr>
              <w:pStyle w:val="TAC"/>
              <w:rPr>
                <w:color w:val="000000"/>
              </w:rPr>
            </w:pPr>
            <w:r w:rsidRPr="00475932">
              <w:t>14.49</w:t>
            </w:r>
          </w:p>
        </w:tc>
        <w:tc>
          <w:tcPr>
            <w:tcW w:w="425" w:type="pct"/>
            <w:shd w:val="clear" w:color="auto" w:fill="auto"/>
            <w:vAlign w:val="center"/>
          </w:tcPr>
          <w:p w14:paraId="0D988C19" w14:textId="77777777" w:rsidR="006C18FC" w:rsidRPr="006E6581" w:rsidRDefault="006C18FC" w:rsidP="00C74C6F">
            <w:pPr>
              <w:pStyle w:val="TAC"/>
              <w:rPr>
                <w:color w:val="000000"/>
              </w:rPr>
            </w:pPr>
            <w:r w:rsidRPr="00475932">
              <w:t>9.03</w:t>
            </w:r>
          </w:p>
        </w:tc>
        <w:tc>
          <w:tcPr>
            <w:tcW w:w="425" w:type="pct"/>
            <w:shd w:val="clear" w:color="auto" w:fill="auto"/>
            <w:vAlign w:val="center"/>
          </w:tcPr>
          <w:p w14:paraId="30435E85" w14:textId="77777777" w:rsidR="006C18FC" w:rsidRPr="006E6581" w:rsidRDefault="006C18FC" w:rsidP="00C74C6F">
            <w:pPr>
              <w:pStyle w:val="TAC"/>
              <w:rPr>
                <w:color w:val="000000"/>
              </w:rPr>
            </w:pPr>
            <w:r w:rsidRPr="00475932">
              <w:t>5.09</w:t>
            </w:r>
          </w:p>
        </w:tc>
        <w:tc>
          <w:tcPr>
            <w:tcW w:w="428" w:type="pct"/>
            <w:shd w:val="clear" w:color="auto" w:fill="auto"/>
            <w:vAlign w:val="center"/>
          </w:tcPr>
          <w:p w14:paraId="238DDA14" w14:textId="77777777" w:rsidR="006C18FC" w:rsidRPr="006E6581" w:rsidRDefault="006C18FC" w:rsidP="00C74C6F">
            <w:pPr>
              <w:pStyle w:val="TAC"/>
              <w:rPr>
                <w:color w:val="000000"/>
              </w:rPr>
            </w:pPr>
            <w:r w:rsidRPr="00475932">
              <w:t>2.36</w:t>
            </w:r>
          </w:p>
        </w:tc>
      </w:tr>
      <w:tr w:rsidR="006C18FC" w:rsidRPr="006E6581" w14:paraId="60B7992D" w14:textId="77777777" w:rsidTr="00C74C6F">
        <w:trPr>
          <w:trHeight w:val="305"/>
        </w:trPr>
        <w:tc>
          <w:tcPr>
            <w:tcW w:w="747" w:type="pct"/>
            <w:shd w:val="clear" w:color="auto" w:fill="auto"/>
            <w:vAlign w:val="center"/>
          </w:tcPr>
          <w:p w14:paraId="0F393796" w14:textId="6D30CE34" w:rsidR="006C18FC" w:rsidRPr="006E6581" w:rsidRDefault="006C18FC" w:rsidP="00C74C6F">
            <w:pPr>
              <w:pStyle w:val="TAC"/>
              <w:rPr>
                <w:bCs/>
                <w:color w:val="000000"/>
              </w:rPr>
            </w:pPr>
            <w:r w:rsidRPr="00475932">
              <w:t xml:space="preserve">Samsung </w:t>
            </w:r>
            <w:r w:rsidRPr="00C74C6F">
              <w:rPr>
                <w:vertAlign w:val="superscript"/>
              </w:rPr>
              <w:t>(</w:t>
            </w:r>
            <w:r w:rsidR="00090CE2">
              <w:rPr>
                <w:vertAlign w:val="superscript"/>
              </w:rPr>
              <w:t>2</w:t>
            </w:r>
            <w:r w:rsidRPr="00C74C6F">
              <w:rPr>
                <w:vertAlign w:val="superscript"/>
              </w:rPr>
              <w:t>)</w:t>
            </w:r>
          </w:p>
        </w:tc>
        <w:tc>
          <w:tcPr>
            <w:tcW w:w="425" w:type="pct"/>
            <w:shd w:val="clear" w:color="auto" w:fill="auto"/>
            <w:vAlign w:val="center"/>
          </w:tcPr>
          <w:p w14:paraId="21162C0B" w14:textId="77777777" w:rsidR="006C18FC" w:rsidRPr="006E6581" w:rsidRDefault="006C18FC" w:rsidP="00C74C6F">
            <w:pPr>
              <w:pStyle w:val="TAC"/>
              <w:rPr>
                <w:color w:val="000000"/>
              </w:rPr>
            </w:pPr>
            <w:r w:rsidRPr="00475932">
              <w:t>0.99</w:t>
            </w:r>
          </w:p>
        </w:tc>
        <w:tc>
          <w:tcPr>
            <w:tcW w:w="425" w:type="pct"/>
            <w:shd w:val="clear" w:color="auto" w:fill="auto"/>
            <w:vAlign w:val="center"/>
          </w:tcPr>
          <w:p w14:paraId="6AA45E76" w14:textId="77777777" w:rsidR="006C18FC" w:rsidRPr="006E6581" w:rsidRDefault="006C18FC" w:rsidP="00C74C6F">
            <w:pPr>
              <w:pStyle w:val="TAC"/>
              <w:rPr>
                <w:color w:val="000000"/>
              </w:rPr>
            </w:pPr>
            <w:r w:rsidRPr="00475932">
              <w:t>0.82</w:t>
            </w:r>
          </w:p>
        </w:tc>
        <w:tc>
          <w:tcPr>
            <w:tcW w:w="425" w:type="pct"/>
            <w:shd w:val="clear" w:color="auto" w:fill="auto"/>
            <w:vAlign w:val="center"/>
          </w:tcPr>
          <w:p w14:paraId="3EC8C51C" w14:textId="77777777" w:rsidR="006C18FC" w:rsidRPr="006E6581" w:rsidRDefault="006C18FC" w:rsidP="00C74C6F">
            <w:pPr>
              <w:pStyle w:val="TAC"/>
              <w:rPr>
                <w:color w:val="000000"/>
              </w:rPr>
            </w:pPr>
            <w:r w:rsidRPr="00475932">
              <w:t>0.66</w:t>
            </w:r>
          </w:p>
        </w:tc>
        <w:tc>
          <w:tcPr>
            <w:tcW w:w="425" w:type="pct"/>
            <w:shd w:val="clear" w:color="auto" w:fill="auto"/>
            <w:vAlign w:val="center"/>
          </w:tcPr>
          <w:p w14:paraId="373EA0C2" w14:textId="77777777" w:rsidR="006C18FC" w:rsidRPr="006E6581" w:rsidRDefault="006C18FC" w:rsidP="00C74C6F">
            <w:pPr>
              <w:pStyle w:val="TAC"/>
              <w:rPr>
                <w:color w:val="000000"/>
              </w:rPr>
            </w:pPr>
            <w:r w:rsidRPr="00475932">
              <w:t>0.53</w:t>
            </w:r>
          </w:p>
        </w:tc>
        <w:tc>
          <w:tcPr>
            <w:tcW w:w="425" w:type="pct"/>
            <w:shd w:val="clear" w:color="auto" w:fill="auto"/>
            <w:vAlign w:val="center"/>
          </w:tcPr>
          <w:p w14:paraId="78AA074B" w14:textId="77777777" w:rsidR="006C18FC" w:rsidRPr="006E6581" w:rsidRDefault="006C18FC" w:rsidP="00C74C6F">
            <w:pPr>
              <w:pStyle w:val="TAC"/>
              <w:rPr>
                <w:color w:val="000000"/>
              </w:rPr>
            </w:pPr>
            <w:r w:rsidRPr="00475932">
              <w:t>0.41</w:t>
            </w:r>
          </w:p>
        </w:tc>
        <w:tc>
          <w:tcPr>
            <w:tcW w:w="425" w:type="pct"/>
            <w:shd w:val="clear" w:color="auto" w:fill="auto"/>
            <w:vAlign w:val="center"/>
          </w:tcPr>
          <w:p w14:paraId="2DE6B9C4" w14:textId="77777777" w:rsidR="006C18FC" w:rsidRPr="006E6581" w:rsidRDefault="006C18FC" w:rsidP="00C74C6F">
            <w:pPr>
              <w:pStyle w:val="TAC"/>
              <w:rPr>
                <w:color w:val="000000"/>
              </w:rPr>
            </w:pPr>
            <w:r w:rsidRPr="00475932">
              <w:t>0.30</w:t>
            </w:r>
          </w:p>
        </w:tc>
        <w:tc>
          <w:tcPr>
            <w:tcW w:w="425" w:type="pct"/>
            <w:shd w:val="clear" w:color="auto" w:fill="auto"/>
            <w:vAlign w:val="center"/>
          </w:tcPr>
          <w:p w14:paraId="07714EE0" w14:textId="77777777" w:rsidR="006C18FC" w:rsidRPr="006E6581" w:rsidRDefault="006C18FC" w:rsidP="00C74C6F">
            <w:pPr>
              <w:pStyle w:val="TAC"/>
              <w:rPr>
                <w:color w:val="000000"/>
              </w:rPr>
            </w:pPr>
            <w:r w:rsidRPr="00475932">
              <w:t>0.21</w:t>
            </w:r>
          </w:p>
        </w:tc>
        <w:tc>
          <w:tcPr>
            <w:tcW w:w="425" w:type="pct"/>
            <w:shd w:val="clear" w:color="auto" w:fill="auto"/>
            <w:vAlign w:val="center"/>
          </w:tcPr>
          <w:p w14:paraId="20EBA378" w14:textId="77777777" w:rsidR="006C18FC" w:rsidRPr="006E6581" w:rsidRDefault="006C18FC" w:rsidP="00C74C6F">
            <w:pPr>
              <w:pStyle w:val="TAC"/>
              <w:rPr>
                <w:color w:val="000000"/>
              </w:rPr>
            </w:pPr>
            <w:r w:rsidRPr="00475932">
              <w:t>0.14</w:t>
            </w:r>
          </w:p>
        </w:tc>
        <w:tc>
          <w:tcPr>
            <w:tcW w:w="425" w:type="pct"/>
            <w:shd w:val="clear" w:color="auto" w:fill="auto"/>
            <w:vAlign w:val="center"/>
          </w:tcPr>
          <w:p w14:paraId="0AEB0000" w14:textId="77777777" w:rsidR="006C18FC" w:rsidRPr="006E6581" w:rsidRDefault="006C18FC" w:rsidP="00C74C6F">
            <w:pPr>
              <w:pStyle w:val="TAC"/>
              <w:rPr>
                <w:color w:val="000000"/>
              </w:rPr>
            </w:pPr>
            <w:r w:rsidRPr="00475932">
              <w:t>0.08</w:t>
            </w:r>
          </w:p>
        </w:tc>
        <w:tc>
          <w:tcPr>
            <w:tcW w:w="428" w:type="pct"/>
            <w:shd w:val="clear" w:color="auto" w:fill="auto"/>
            <w:vAlign w:val="center"/>
          </w:tcPr>
          <w:p w14:paraId="746BA576" w14:textId="77777777" w:rsidR="006C18FC" w:rsidRPr="006E6581" w:rsidRDefault="006C18FC" w:rsidP="00C74C6F">
            <w:pPr>
              <w:pStyle w:val="TAC"/>
              <w:rPr>
                <w:color w:val="000000"/>
              </w:rPr>
            </w:pPr>
            <w:r w:rsidRPr="00475932">
              <w:t>0.04</w:t>
            </w:r>
          </w:p>
        </w:tc>
      </w:tr>
      <w:tr w:rsidR="006C18FC" w:rsidRPr="006E6581" w14:paraId="726E61A2" w14:textId="77777777" w:rsidTr="00C74C6F">
        <w:trPr>
          <w:trHeight w:val="305"/>
        </w:trPr>
        <w:tc>
          <w:tcPr>
            <w:tcW w:w="747" w:type="pct"/>
            <w:shd w:val="clear" w:color="auto" w:fill="auto"/>
            <w:vAlign w:val="center"/>
          </w:tcPr>
          <w:p w14:paraId="7E7C302E" w14:textId="77777777" w:rsidR="006C18FC" w:rsidRPr="006E6581" w:rsidRDefault="006C18FC" w:rsidP="00C74C6F">
            <w:pPr>
              <w:pStyle w:val="TAC"/>
            </w:pPr>
            <w:r w:rsidRPr="006E6581">
              <w:t>Ericsson</w:t>
            </w:r>
          </w:p>
        </w:tc>
        <w:tc>
          <w:tcPr>
            <w:tcW w:w="425" w:type="pct"/>
            <w:shd w:val="clear" w:color="auto" w:fill="auto"/>
            <w:vAlign w:val="center"/>
          </w:tcPr>
          <w:p w14:paraId="7D5156EF" w14:textId="77777777" w:rsidR="006C18FC" w:rsidRPr="006E6581" w:rsidRDefault="006C18FC" w:rsidP="00C74C6F">
            <w:pPr>
              <w:pStyle w:val="TAC"/>
            </w:pPr>
            <w:r w:rsidRPr="006E6581">
              <w:t>0.0</w:t>
            </w:r>
          </w:p>
        </w:tc>
        <w:tc>
          <w:tcPr>
            <w:tcW w:w="425" w:type="pct"/>
            <w:shd w:val="clear" w:color="auto" w:fill="auto"/>
            <w:vAlign w:val="center"/>
          </w:tcPr>
          <w:p w14:paraId="34810357" w14:textId="77777777" w:rsidR="006C18FC" w:rsidRPr="006E6581" w:rsidRDefault="006C18FC" w:rsidP="00C74C6F">
            <w:pPr>
              <w:pStyle w:val="TAC"/>
            </w:pPr>
          </w:p>
        </w:tc>
        <w:tc>
          <w:tcPr>
            <w:tcW w:w="425" w:type="pct"/>
            <w:shd w:val="clear" w:color="auto" w:fill="auto"/>
            <w:vAlign w:val="center"/>
          </w:tcPr>
          <w:p w14:paraId="5469E577" w14:textId="77777777" w:rsidR="006C18FC" w:rsidRPr="006E6581" w:rsidRDefault="006C18FC" w:rsidP="00C74C6F">
            <w:pPr>
              <w:pStyle w:val="TAC"/>
            </w:pPr>
          </w:p>
        </w:tc>
        <w:tc>
          <w:tcPr>
            <w:tcW w:w="425" w:type="pct"/>
            <w:shd w:val="clear" w:color="auto" w:fill="auto"/>
            <w:vAlign w:val="center"/>
          </w:tcPr>
          <w:p w14:paraId="7D94DD4B" w14:textId="77777777" w:rsidR="006C18FC" w:rsidRPr="006E6581" w:rsidRDefault="006C18FC" w:rsidP="00C74C6F">
            <w:pPr>
              <w:pStyle w:val="TAC"/>
            </w:pPr>
          </w:p>
        </w:tc>
        <w:tc>
          <w:tcPr>
            <w:tcW w:w="425" w:type="pct"/>
            <w:shd w:val="clear" w:color="auto" w:fill="auto"/>
            <w:vAlign w:val="center"/>
          </w:tcPr>
          <w:p w14:paraId="52FA88FF" w14:textId="77777777" w:rsidR="006C18FC" w:rsidRPr="006E6581" w:rsidRDefault="006C18FC" w:rsidP="00C74C6F">
            <w:pPr>
              <w:pStyle w:val="TAC"/>
            </w:pPr>
          </w:p>
        </w:tc>
        <w:tc>
          <w:tcPr>
            <w:tcW w:w="425" w:type="pct"/>
            <w:shd w:val="clear" w:color="auto" w:fill="auto"/>
            <w:vAlign w:val="center"/>
          </w:tcPr>
          <w:p w14:paraId="70667720" w14:textId="77777777" w:rsidR="006C18FC" w:rsidRPr="006E6581" w:rsidRDefault="006C18FC" w:rsidP="00C74C6F">
            <w:pPr>
              <w:pStyle w:val="TAC"/>
            </w:pPr>
          </w:p>
        </w:tc>
        <w:tc>
          <w:tcPr>
            <w:tcW w:w="425" w:type="pct"/>
            <w:shd w:val="clear" w:color="auto" w:fill="auto"/>
            <w:vAlign w:val="center"/>
          </w:tcPr>
          <w:p w14:paraId="25F4F452" w14:textId="77777777" w:rsidR="006C18FC" w:rsidRPr="006E6581" w:rsidRDefault="006C18FC" w:rsidP="00C74C6F">
            <w:pPr>
              <w:pStyle w:val="TAC"/>
            </w:pPr>
          </w:p>
        </w:tc>
        <w:tc>
          <w:tcPr>
            <w:tcW w:w="425" w:type="pct"/>
            <w:shd w:val="clear" w:color="auto" w:fill="auto"/>
            <w:vAlign w:val="center"/>
          </w:tcPr>
          <w:p w14:paraId="414DC4A2" w14:textId="77777777" w:rsidR="006C18FC" w:rsidRPr="006E6581" w:rsidRDefault="006C18FC" w:rsidP="00C74C6F">
            <w:pPr>
              <w:pStyle w:val="TAC"/>
            </w:pPr>
          </w:p>
        </w:tc>
        <w:tc>
          <w:tcPr>
            <w:tcW w:w="425" w:type="pct"/>
            <w:shd w:val="clear" w:color="auto" w:fill="auto"/>
            <w:vAlign w:val="center"/>
          </w:tcPr>
          <w:p w14:paraId="5F7D4255" w14:textId="77777777" w:rsidR="006C18FC" w:rsidRPr="006E6581" w:rsidRDefault="006C18FC" w:rsidP="00C74C6F">
            <w:pPr>
              <w:pStyle w:val="TAC"/>
            </w:pPr>
          </w:p>
        </w:tc>
        <w:tc>
          <w:tcPr>
            <w:tcW w:w="428" w:type="pct"/>
            <w:shd w:val="clear" w:color="auto" w:fill="auto"/>
            <w:vAlign w:val="center"/>
          </w:tcPr>
          <w:p w14:paraId="63669BA8" w14:textId="77777777" w:rsidR="006C18FC" w:rsidRPr="006E6581" w:rsidRDefault="006C18FC" w:rsidP="00C74C6F">
            <w:pPr>
              <w:pStyle w:val="TAC"/>
            </w:pPr>
          </w:p>
        </w:tc>
      </w:tr>
      <w:tr w:rsidR="006C18FC" w:rsidRPr="006E6581" w14:paraId="033FA195" w14:textId="77777777" w:rsidTr="006C18FC">
        <w:trPr>
          <w:trHeight w:val="305"/>
        </w:trPr>
        <w:tc>
          <w:tcPr>
            <w:tcW w:w="5000" w:type="pct"/>
            <w:gridSpan w:val="11"/>
            <w:shd w:val="clear" w:color="auto" w:fill="auto"/>
          </w:tcPr>
          <w:p w14:paraId="0FA46962" w14:textId="04638A18" w:rsidR="006C18FC" w:rsidRPr="006E6581" w:rsidRDefault="00090CE2" w:rsidP="00C74C6F">
            <w:pPr>
              <w:pStyle w:val="TAN"/>
            </w:pPr>
            <w:r>
              <w:t>NOTE 1:</w:t>
            </w:r>
            <w:r>
              <w:tab/>
            </w:r>
            <w:r w:rsidR="006C18FC" w:rsidRPr="006E6581">
              <w:t>These results were derived by adopting free-space path loss model for the links between NR UE and NR-NTN UE.</w:t>
            </w:r>
          </w:p>
          <w:p w14:paraId="316B8CE0" w14:textId="79B56F17" w:rsidR="006C18FC" w:rsidRPr="006E6581" w:rsidRDefault="00090CE2" w:rsidP="00C74C6F">
            <w:pPr>
              <w:pStyle w:val="TAN"/>
            </w:pPr>
            <w:r>
              <w:t xml:space="preserve">NOTE 2: </w:t>
            </w:r>
            <w:r>
              <w:tab/>
            </w:r>
            <w:r w:rsidR="006C18FC" w:rsidRPr="006E6581">
              <w:t>These results were derived by adopting path loss model from TR 38.901</w:t>
            </w:r>
            <w:r w:rsidR="00754500">
              <w:rPr>
                <w:color w:val="000000"/>
                <w:szCs w:val="18"/>
              </w:rPr>
              <w:t>[10]</w:t>
            </w:r>
            <w:r w:rsidR="006C18FC" w:rsidRPr="006E6581">
              <w:t xml:space="preserve"> for the links between NR UE and NR-NTN UE.</w:t>
            </w:r>
          </w:p>
          <w:p w14:paraId="060830AA" w14:textId="4073C449" w:rsidR="006C18FC" w:rsidRPr="006E6581" w:rsidRDefault="00090CE2" w:rsidP="00C74C6F">
            <w:pPr>
              <w:pStyle w:val="TAN"/>
            </w:pPr>
            <w:r>
              <w:t xml:space="preserve">NOTE 3: </w:t>
            </w:r>
            <w:r>
              <w:tab/>
            </w:r>
            <w:r w:rsidR="006C18FC"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3B2690F8" w14:textId="77777777" w:rsidR="006C18FC" w:rsidRPr="006E6581" w:rsidRDefault="006C18FC" w:rsidP="006C18FC">
      <w:pPr>
        <w:jc w:val="center"/>
        <w:rPr>
          <w:rFonts w:eastAsia="DengXian"/>
        </w:rPr>
      </w:pPr>
    </w:p>
    <w:p w14:paraId="51944AA5" w14:textId="77777777" w:rsidR="006C18FC" w:rsidRPr="006E6581" w:rsidRDefault="006C18FC" w:rsidP="003443D8">
      <w:pPr>
        <w:pStyle w:val="TH"/>
        <w:rPr>
          <w:rFonts w:eastAsia="DengXian"/>
        </w:rPr>
      </w:pPr>
      <w:r w:rsidRPr="006E6581">
        <w:rPr>
          <w:noProof/>
          <w:lang w:val="fr-FR" w:eastAsia="fr-FR"/>
        </w:rPr>
        <w:drawing>
          <wp:inline distT="0" distB="0" distL="0" distR="0" wp14:anchorId="5ECD43A1" wp14:editId="03A8506F">
            <wp:extent cx="5637439" cy="2743200"/>
            <wp:effectExtent l="0" t="0" r="1905" b="0"/>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14:paraId="41007089" w14:textId="593A1C7B" w:rsidR="006C18FC" w:rsidRPr="006E6581" w:rsidRDefault="006C18FC">
      <w:pPr>
        <w:pStyle w:val="TF"/>
      </w:pPr>
      <w:r w:rsidRPr="006E6581">
        <w:t>Figure 6.4.5-2</w:t>
      </w:r>
      <w:r w:rsidR="003F01F9">
        <w:rPr>
          <w:noProof/>
        </w:rPr>
        <w:t>:</w:t>
      </w:r>
      <w:r w:rsidRPr="006E6581">
        <w:t xml:space="preserve"> Simulation results for 5%-tile throughput loss</w:t>
      </w:r>
      <w:r w:rsidR="00DE3D15">
        <w:t xml:space="preserve"> - TN BS with AAS antenna</w:t>
      </w:r>
    </w:p>
    <w:p w14:paraId="571CBA8F" w14:textId="7245F84F" w:rsidR="006C18FC" w:rsidRPr="008D6939" w:rsidRDefault="006C18FC">
      <w:pPr>
        <w:pStyle w:val="TH"/>
      </w:pPr>
      <w:r w:rsidRPr="008D6939">
        <w:t>Table 6.4.5-3</w:t>
      </w:r>
      <w:r w:rsidR="003F01F9">
        <w:rPr>
          <w:noProof/>
        </w:rPr>
        <w:t>:</w:t>
      </w:r>
      <w:r w:rsidRPr="008D6939">
        <w:t xml:space="preserve"> Interpolated ACIR values for Scenario 5 to meet the 5% throughput loss criteria</w:t>
      </w:r>
      <w:r w:rsidR="00DE3D15" w:rsidRPr="008D6939">
        <w:t xml:space="preserve"> - TN BS with 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6C18FC" w:rsidRPr="006E6581" w14:paraId="6B4193B5" w14:textId="77777777" w:rsidTr="00C74C6F">
        <w:trPr>
          <w:jc w:val="center"/>
        </w:trPr>
        <w:tc>
          <w:tcPr>
            <w:tcW w:w="1999" w:type="dxa"/>
            <w:gridSpan w:val="2"/>
            <w:vAlign w:val="center"/>
          </w:tcPr>
          <w:p w14:paraId="042DDA51" w14:textId="77777777" w:rsidR="006C18FC" w:rsidRPr="006E6581" w:rsidRDefault="006C18FC" w:rsidP="00C74C6F">
            <w:pPr>
              <w:pStyle w:val="TAH"/>
            </w:pPr>
            <w:r w:rsidRPr="006E6581">
              <w:t>Source</w:t>
            </w:r>
          </w:p>
        </w:tc>
        <w:tc>
          <w:tcPr>
            <w:tcW w:w="2107" w:type="dxa"/>
            <w:vAlign w:val="center"/>
          </w:tcPr>
          <w:p w14:paraId="6E1D0B26" w14:textId="2F59D9A0" w:rsidR="006C18FC" w:rsidRPr="006E6581" w:rsidRDefault="006C18FC" w:rsidP="00C74C6F">
            <w:pPr>
              <w:pStyle w:val="TAH"/>
            </w:pPr>
            <w:r w:rsidRPr="006E6581">
              <w:t>Interpolated ACIR</w:t>
            </w:r>
            <w:r w:rsidR="002354E1">
              <w:t>[dB]</w:t>
            </w:r>
          </w:p>
        </w:tc>
      </w:tr>
      <w:tr w:rsidR="006C18FC" w:rsidRPr="006E6581" w14:paraId="3F0B17F2" w14:textId="77777777" w:rsidTr="00C74C6F">
        <w:trPr>
          <w:jc w:val="center"/>
        </w:trPr>
        <w:tc>
          <w:tcPr>
            <w:tcW w:w="1105" w:type="dxa"/>
            <w:vMerge w:val="restart"/>
            <w:vAlign w:val="center"/>
          </w:tcPr>
          <w:p w14:paraId="4DCC7DF7" w14:textId="77777777" w:rsidR="006C18FC" w:rsidRPr="006E6581" w:rsidRDefault="006C18FC" w:rsidP="00C74C6F">
            <w:pPr>
              <w:pStyle w:val="TAC"/>
            </w:pPr>
            <w:r w:rsidRPr="006E6581">
              <w:t>Qualcomm (*)</w:t>
            </w:r>
          </w:p>
        </w:tc>
        <w:tc>
          <w:tcPr>
            <w:tcW w:w="894" w:type="dxa"/>
            <w:vAlign w:val="center"/>
          </w:tcPr>
          <w:p w14:paraId="39094645" w14:textId="77777777" w:rsidR="006C18FC" w:rsidRPr="006E6581" w:rsidRDefault="006C18FC" w:rsidP="00C74C6F">
            <w:pPr>
              <w:pStyle w:val="TAC"/>
            </w:pPr>
            <w:r w:rsidRPr="006E6581">
              <w:t>Average</w:t>
            </w:r>
          </w:p>
        </w:tc>
        <w:tc>
          <w:tcPr>
            <w:tcW w:w="2107" w:type="dxa"/>
            <w:vAlign w:val="center"/>
          </w:tcPr>
          <w:p w14:paraId="33D9A13B" w14:textId="77777777" w:rsidR="006C18FC" w:rsidRPr="006E6581" w:rsidRDefault="006C18FC" w:rsidP="00C74C6F">
            <w:pPr>
              <w:pStyle w:val="TAC"/>
            </w:pPr>
            <w:r w:rsidRPr="006E6581">
              <w:t>14.37</w:t>
            </w:r>
          </w:p>
        </w:tc>
      </w:tr>
      <w:tr w:rsidR="006C18FC" w:rsidRPr="006E6581" w14:paraId="5C988BE2" w14:textId="77777777" w:rsidTr="00C74C6F">
        <w:trPr>
          <w:jc w:val="center"/>
        </w:trPr>
        <w:tc>
          <w:tcPr>
            <w:tcW w:w="1105" w:type="dxa"/>
            <w:vMerge/>
            <w:vAlign w:val="center"/>
          </w:tcPr>
          <w:p w14:paraId="27A26BA4" w14:textId="77777777" w:rsidR="006C18FC" w:rsidRPr="006E6581" w:rsidRDefault="006C18FC" w:rsidP="00C74C6F">
            <w:pPr>
              <w:pStyle w:val="TAC"/>
            </w:pPr>
          </w:p>
        </w:tc>
        <w:tc>
          <w:tcPr>
            <w:tcW w:w="894" w:type="dxa"/>
            <w:vAlign w:val="center"/>
          </w:tcPr>
          <w:p w14:paraId="1D084C6B" w14:textId="77777777" w:rsidR="006C18FC" w:rsidRPr="006E6581" w:rsidRDefault="006C18FC" w:rsidP="00C74C6F">
            <w:pPr>
              <w:pStyle w:val="TAC"/>
            </w:pPr>
            <w:r w:rsidRPr="006E6581">
              <w:t>5%-tile</w:t>
            </w:r>
          </w:p>
        </w:tc>
        <w:tc>
          <w:tcPr>
            <w:tcW w:w="2107" w:type="dxa"/>
            <w:vAlign w:val="center"/>
          </w:tcPr>
          <w:p w14:paraId="6268768B" w14:textId="77777777" w:rsidR="006C18FC" w:rsidRPr="00475932" w:rsidRDefault="006C18FC" w:rsidP="00C74C6F">
            <w:pPr>
              <w:pStyle w:val="TAC"/>
              <w:rPr>
                <w:b/>
              </w:rPr>
            </w:pPr>
            <w:r w:rsidRPr="00475932">
              <w:rPr>
                <w:b/>
              </w:rPr>
              <w:t>24.53</w:t>
            </w:r>
          </w:p>
        </w:tc>
      </w:tr>
      <w:tr w:rsidR="006C18FC" w:rsidRPr="006E6581" w14:paraId="37506ED8" w14:textId="77777777" w:rsidTr="00C74C6F">
        <w:trPr>
          <w:jc w:val="center"/>
        </w:trPr>
        <w:tc>
          <w:tcPr>
            <w:tcW w:w="1105" w:type="dxa"/>
            <w:vMerge w:val="restart"/>
            <w:vAlign w:val="center"/>
          </w:tcPr>
          <w:p w14:paraId="633B51B0" w14:textId="77777777" w:rsidR="006C18FC" w:rsidRPr="006E6581" w:rsidRDefault="006C18FC" w:rsidP="00C74C6F">
            <w:pPr>
              <w:pStyle w:val="TAC"/>
            </w:pPr>
            <w:r w:rsidRPr="006E6581">
              <w:t>MTK</w:t>
            </w:r>
          </w:p>
        </w:tc>
        <w:tc>
          <w:tcPr>
            <w:tcW w:w="894" w:type="dxa"/>
            <w:vAlign w:val="center"/>
          </w:tcPr>
          <w:p w14:paraId="75B9BF0D" w14:textId="77777777" w:rsidR="006C18FC" w:rsidRPr="006E6581" w:rsidRDefault="006C18FC" w:rsidP="00C74C6F">
            <w:pPr>
              <w:pStyle w:val="TAC"/>
            </w:pPr>
            <w:r w:rsidRPr="006E6581">
              <w:t>Average</w:t>
            </w:r>
          </w:p>
        </w:tc>
        <w:tc>
          <w:tcPr>
            <w:tcW w:w="2107" w:type="dxa"/>
            <w:vAlign w:val="center"/>
          </w:tcPr>
          <w:p w14:paraId="71E3480F" w14:textId="77777777" w:rsidR="006C18FC" w:rsidRPr="006E6581" w:rsidRDefault="006C18FC" w:rsidP="00C74C6F">
            <w:pPr>
              <w:pStyle w:val="TAC"/>
            </w:pPr>
          </w:p>
        </w:tc>
      </w:tr>
      <w:tr w:rsidR="006C18FC" w:rsidRPr="006E6581" w14:paraId="12AA32AB" w14:textId="77777777" w:rsidTr="00C74C6F">
        <w:trPr>
          <w:jc w:val="center"/>
        </w:trPr>
        <w:tc>
          <w:tcPr>
            <w:tcW w:w="1105" w:type="dxa"/>
            <w:vMerge/>
            <w:vAlign w:val="center"/>
          </w:tcPr>
          <w:p w14:paraId="23B93700" w14:textId="77777777" w:rsidR="006C18FC" w:rsidRPr="006E6581" w:rsidRDefault="006C18FC" w:rsidP="00C74C6F">
            <w:pPr>
              <w:pStyle w:val="TAC"/>
            </w:pPr>
          </w:p>
        </w:tc>
        <w:tc>
          <w:tcPr>
            <w:tcW w:w="894" w:type="dxa"/>
            <w:vAlign w:val="center"/>
          </w:tcPr>
          <w:p w14:paraId="137FCF5F" w14:textId="77777777" w:rsidR="006C18FC" w:rsidRPr="006E6581" w:rsidRDefault="006C18FC" w:rsidP="00C74C6F">
            <w:pPr>
              <w:pStyle w:val="TAC"/>
            </w:pPr>
            <w:r w:rsidRPr="006E6581">
              <w:t>5%-tile</w:t>
            </w:r>
          </w:p>
        </w:tc>
        <w:tc>
          <w:tcPr>
            <w:tcW w:w="2107" w:type="dxa"/>
            <w:vAlign w:val="center"/>
          </w:tcPr>
          <w:p w14:paraId="29433738" w14:textId="77777777" w:rsidR="006C18FC" w:rsidRPr="006E6581" w:rsidRDefault="006C18FC" w:rsidP="00C74C6F">
            <w:pPr>
              <w:pStyle w:val="TAC"/>
            </w:pPr>
          </w:p>
        </w:tc>
      </w:tr>
      <w:tr w:rsidR="006C18FC" w:rsidRPr="006E6581" w14:paraId="3F05B5F7" w14:textId="77777777" w:rsidTr="00C74C6F">
        <w:trPr>
          <w:jc w:val="center"/>
        </w:trPr>
        <w:tc>
          <w:tcPr>
            <w:tcW w:w="1105" w:type="dxa"/>
            <w:vMerge w:val="restart"/>
            <w:vAlign w:val="center"/>
          </w:tcPr>
          <w:p w14:paraId="26667D00" w14:textId="77777777" w:rsidR="006C18FC" w:rsidRPr="006E6581" w:rsidRDefault="006C18FC" w:rsidP="00C74C6F">
            <w:pPr>
              <w:pStyle w:val="TAC"/>
            </w:pPr>
            <w:r w:rsidRPr="006E6581">
              <w:t>Xiaomi</w:t>
            </w:r>
          </w:p>
        </w:tc>
        <w:tc>
          <w:tcPr>
            <w:tcW w:w="894" w:type="dxa"/>
            <w:vAlign w:val="center"/>
          </w:tcPr>
          <w:p w14:paraId="44D6294A" w14:textId="77777777" w:rsidR="006C18FC" w:rsidRPr="006E6581" w:rsidRDefault="006C18FC" w:rsidP="00C74C6F">
            <w:pPr>
              <w:pStyle w:val="TAC"/>
            </w:pPr>
            <w:r w:rsidRPr="006E6581">
              <w:t>Average</w:t>
            </w:r>
          </w:p>
        </w:tc>
        <w:tc>
          <w:tcPr>
            <w:tcW w:w="2107" w:type="dxa"/>
            <w:vAlign w:val="center"/>
          </w:tcPr>
          <w:p w14:paraId="66FACFE0" w14:textId="77777777" w:rsidR="006C18FC" w:rsidRPr="006E6581" w:rsidRDefault="006C18FC" w:rsidP="00C74C6F">
            <w:pPr>
              <w:pStyle w:val="TAC"/>
            </w:pPr>
            <w:r w:rsidRPr="006E6581">
              <w:t>16.88</w:t>
            </w:r>
          </w:p>
        </w:tc>
      </w:tr>
      <w:tr w:rsidR="006C18FC" w:rsidRPr="006E6581" w14:paraId="161D4A93" w14:textId="77777777" w:rsidTr="00C74C6F">
        <w:trPr>
          <w:jc w:val="center"/>
        </w:trPr>
        <w:tc>
          <w:tcPr>
            <w:tcW w:w="1105" w:type="dxa"/>
            <w:vMerge/>
            <w:vAlign w:val="center"/>
          </w:tcPr>
          <w:p w14:paraId="5922ACA8" w14:textId="77777777" w:rsidR="006C18FC" w:rsidRPr="006E6581" w:rsidRDefault="006C18FC" w:rsidP="00C74C6F">
            <w:pPr>
              <w:pStyle w:val="TAC"/>
            </w:pPr>
          </w:p>
        </w:tc>
        <w:tc>
          <w:tcPr>
            <w:tcW w:w="894" w:type="dxa"/>
            <w:vAlign w:val="center"/>
          </w:tcPr>
          <w:p w14:paraId="22468066" w14:textId="77777777" w:rsidR="006C18FC" w:rsidRPr="006E6581" w:rsidRDefault="006C18FC" w:rsidP="00C74C6F">
            <w:pPr>
              <w:pStyle w:val="TAC"/>
            </w:pPr>
            <w:r w:rsidRPr="006E6581">
              <w:t>5%-tile</w:t>
            </w:r>
          </w:p>
        </w:tc>
        <w:tc>
          <w:tcPr>
            <w:tcW w:w="2107" w:type="dxa"/>
            <w:vAlign w:val="center"/>
          </w:tcPr>
          <w:p w14:paraId="05B89AF5" w14:textId="77777777" w:rsidR="006C18FC" w:rsidRPr="00475932" w:rsidRDefault="006C18FC" w:rsidP="00C74C6F">
            <w:pPr>
              <w:pStyle w:val="TAC"/>
              <w:rPr>
                <w:b/>
              </w:rPr>
            </w:pPr>
            <w:r w:rsidRPr="00475932">
              <w:rPr>
                <w:b/>
              </w:rPr>
              <w:t>24.70</w:t>
            </w:r>
          </w:p>
        </w:tc>
      </w:tr>
      <w:tr w:rsidR="006C18FC" w:rsidRPr="006E6581" w14:paraId="233EFAAB" w14:textId="77777777" w:rsidTr="00C74C6F">
        <w:trPr>
          <w:jc w:val="center"/>
        </w:trPr>
        <w:tc>
          <w:tcPr>
            <w:tcW w:w="1105" w:type="dxa"/>
            <w:vMerge w:val="restart"/>
            <w:vAlign w:val="center"/>
          </w:tcPr>
          <w:p w14:paraId="7CC2AB43" w14:textId="77777777" w:rsidR="006C18FC" w:rsidRPr="006E6581" w:rsidRDefault="006C18FC" w:rsidP="00C74C6F">
            <w:pPr>
              <w:pStyle w:val="TAC"/>
            </w:pPr>
            <w:r w:rsidRPr="006E6581">
              <w:t>Samsung (*)</w:t>
            </w:r>
          </w:p>
        </w:tc>
        <w:tc>
          <w:tcPr>
            <w:tcW w:w="894" w:type="dxa"/>
            <w:vAlign w:val="center"/>
          </w:tcPr>
          <w:p w14:paraId="53311C94" w14:textId="77777777" w:rsidR="006C18FC" w:rsidRPr="006E6581" w:rsidRDefault="006C18FC" w:rsidP="00C74C6F">
            <w:pPr>
              <w:pStyle w:val="TAC"/>
            </w:pPr>
            <w:r w:rsidRPr="006E6581">
              <w:t>Average</w:t>
            </w:r>
          </w:p>
        </w:tc>
        <w:tc>
          <w:tcPr>
            <w:tcW w:w="2107" w:type="dxa"/>
            <w:vAlign w:val="center"/>
          </w:tcPr>
          <w:p w14:paraId="1E2241B2" w14:textId="77777777" w:rsidR="006C18FC" w:rsidRPr="006E6581" w:rsidRDefault="006C18FC" w:rsidP="00C74C6F">
            <w:pPr>
              <w:pStyle w:val="TAC"/>
            </w:pPr>
            <w:r w:rsidRPr="006E6581">
              <w:t>26.43</w:t>
            </w:r>
          </w:p>
        </w:tc>
      </w:tr>
      <w:tr w:rsidR="006C18FC" w:rsidRPr="006E6581" w14:paraId="7A5EB1E9" w14:textId="77777777" w:rsidTr="00C74C6F">
        <w:trPr>
          <w:jc w:val="center"/>
        </w:trPr>
        <w:tc>
          <w:tcPr>
            <w:tcW w:w="1105" w:type="dxa"/>
            <w:vMerge/>
            <w:vAlign w:val="center"/>
          </w:tcPr>
          <w:p w14:paraId="42234405" w14:textId="77777777" w:rsidR="006C18FC" w:rsidRPr="006E6581" w:rsidRDefault="006C18FC" w:rsidP="00C74C6F">
            <w:pPr>
              <w:pStyle w:val="TAC"/>
            </w:pPr>
          </w:p>
        </w:tc>
        <w:tc>
          <w:tcPr>
            <w:tcW w:w="894" w:type="dxa"/>
            <w:vAlign w:val="center"/>
          </w:tcPr>
          <w:p w14:paraId="5DF53BBF" w14:textId="77777777" w:rsidR="006C18FC" w:rsidRPr="006E6581" w:rsidRDefault="006C18FC" w:rsidP="00C74C6F">
            <w:pPr>
              <w:pStyle w:val="TAC"/>
            </w:pPr>
            <w:r w:rsidRPr="006E6581">
              <w:t>5%-tile</w:t>
            </w:r>
          </w:p>
        </w:tc>
        <w:tc>
          <w:tcPr>
            <w:tcW w:w="2107" w:type="dxa"/>
            <w:vAlign w:val="center"/>
          </w:tcPr>
          <w:p w14:paraId="2401F69D" w14:textId="77777777" w:rsidR="006C18FC" w:rsidRPr="00475932" w:rsidRDefault="006C18FC" w:rsidP="00C74C6F">
            <w:pPr>
              <w:pStyle w:val="TAC"/>
              <w:rPr>
                <w:b/>
              </w:rPr>
            </w:pPr>
            <w:r w:rsidRPr="00475932">
              <w:rPr>
                <w:b/>
              </w:rPr>
              <w:t>30.07</w:t>
            </w:r>
          </w:p>
        </w:tc>
      </w:tr>
      <w:tr w:rsidR="006C18FC" w:rsidRPr="006E6581" w14:paraId="660F22A0" w14:textId="77777777" w:rsidTr="00C74C6F">
        <w:trPr>
          <w:jc w:val="center"/>
        </w:trPr>
        <w:tc>
          <w:tcPr>
            <w:tcW w:w="1105" w:type="dxa"/>
            <w:vMerge w:val="restart"/>
            <w:vAlign w:val="center"/>
          </w:tcPr>
          <w:p w14:paraId="1DDC1F6C" w14:textId="77777777" w:rsidR="006C18FC" w:rsidRPr="006E6581" w:rsidRDefault="006C18FC" w:rsidP="00C74C6F">
            <w:pPr>
              <w:pStyle w:val="TAC"/>
            </w:pPr>
            <w:r w:rsidRPr="006E6581">
              <w:t>Samsung (**)</w:t>
            </w:r>
          </w:p>
        </w:tc>
        <w:tc>
          <w:tcPr>
            <w:tcW w:w="894" w:type="dxa"/>
            <w:vAlign w:val="center"/>
          </w:tcPr>
          <w:p w14:paraId="20AE3BBE" w14:textId="77777777" w:rsidR="006C18FC" w:rsidRPr="006E6581" w:rsidRDefault="006C18FC" w:rsidP="00C74C6F">
            <w:pPr>
              <w:pStyle w:val="TAC"/>
            </w:pPr>
            <w:r w:rsidRPr="006E6581">
              <w:t>Average</w:t>
            </w:r>
          </w:p>
        </w:tc>
        <w:tc>
          <w:tcPr>
            <w:tcW w:w="2107" w:type="dxa"/>
            <w:vAlign w:val="center"/>
          </w:tcPr>
          <w:p w14:paraId="5736A2C4" w14:textId="77777777" w:rsidR="006C18FC" w:rsidRPr="006E6581" w:rsidRDefault="006C18FC" w:rsidP="00C74C6F">
            <w:pPr>
              <w:pStyle w:val="TAC"/>
            </w:pPr>
          </w:p>
        </w:tc>
      </w:tr>
      <w:tr w:rsidR="006C18FC" w:rsidRPr="006E6581" w14:paraId="54DE244D" w14:textId="77777777" w:rsidTr="00C74C6F">
        <w:trPr>
          <w:jc w:val="center"/>
        </w:trPr>
        <w:tc>
          <w:tcPr>
            <w:tcW w:w="1105" w:type="dxa"/>
            <w:vMerge/>
            <w:vAlign w:val="center"/>
          </w:tcPr>
          <w:p w14:paraId="6DB043C4" w14:textId="77777777" w:rsidR="006C18FC" w:rsidRPr="006E6581" w:rsidRDefault="006C18FC" w:rsidP="00C74C6F">
            <w:pPr>
              <w:pStyle w:val="TAC"/>
            </w:pPr>
          </w:p>
        </w:tc>
        <w:tc>
          <w:tcPr>
            <w:tcW w:w="894" w:type="dxa"/>
            <w:vAlign w:val="center"/>
          </w:tcPr>
          <w:p w14:paraId="1E24A8C5" w14:textId="77777777" w:rsidR="006C18FC" w:rsidRPr="006E6581" w:rsidRDefault="006C18FC" w:rsidP="00C74C6F">
            <w:pPr>
              <w:pStyle w:val="TAC"/>
            </w:pPr>
            <w:r w:rsidRPr="006E6581">
              <w:t>5%-tile</w:t>
            </w:r>
          </w:p>
        </w:tc>
        <w:tc>
          <w:tcPr>
            <w:tcW w:w="2107" w:type="dxa"/>
            <w:vAlign w:val="center"/>
          </w:tcPr>
          <w:p w14:paraId="7F6B5D10" w14:textId="77777777" w:rsidR="006C18FC" w:rsidRPr="006E6581" w:rsidRDefault="006C18FC" w:rsidP="00C74C6F">
            <w:pPr>
              <w:pStyle w:val="TAC"/>
            </w:pPr>
          </w:p>
        </w:tc>
      </w:tr>
      <w:tr w:rsidR="006C18FC" w:rsidRPr="006E6581" w14:paraId="5D4AFF32" w14:textId="77777777" w:rsidTr="00C74C6F">
        <w:trPr>
          <w:jc w:val="center"/>
        </w:trPr>
        <w:tc>
          <w:tcPr>
            <w:tcW w:w="1105" w:type="dxa"/>
            <w:vMerge w:val="restart"/>
            <w:vAlign w:val="center"/>
          </w:tcPr>
          <w:p w14:paraId="6923709E" w14:textId="77777777" w:rsidR="006C18FC" w:rsidRPr="006E6581" w:rsidRDefault="006C18FC" w:rsidP="00C74C6F">
            <w:pPr>
              <w:pStyle w:val="TAC"/>
            </w:pPr>
            <w:r w:rsidRPr="006E6581">
              <w:t>Ericsson</w:t>
            </w:r>
          </w:p>
        </w:tc>
        <w:tc>
          <w:tcPr>
            <w:tcW w:w="894" w:type="dxa"/>
            <w:vAlign w:val="center"/>
          </w:tcPr>
          <w:p w14:paraId="0FA444A7" w14:textId="77777777" w:rsidR="006C18FC" w:rsidRPr="006E6581" w:rsidRDefault="006C18FC" w:rsidP="00C74C6F">
            <w:pPr>
              <w:pStyle w:val="TAC"/>
            </w:pPr>
            <w:r w:rsidRPr="006E6581">
              <w:t>Average</w:t>
            </w:r>
          </w:p>
        </w:tc>
        <w:tc>
          <w:tcPr>
            <w:tcW w:w="2107" w:type="dxa"/>
            <w:vAlign w:val="center"/>
          </w:tcPr>
          <w:p w14:paraId="2BEA79AF" w14:textId="77777777" w:rsidR="006C18FC" w:rsidRPr="006E6581" w:rsidRDefault="006C18FC" w:rsidP="00C74C6F">
            <w:pPr>
              <w:pStyle w:val="TAC"/>
            </w:pPr>
          </w:p>
        </w:tc>
      </w:tr>
      <w:tr w:rsidR="006C18FC" w:rsidRPr="006E6581" w14:paraId="7DF158D9" w14:textId="77777777" w:rsidTr="00C74C6F">
        <w:trPr>
          <w:jc w:val="center"/>
        </w:trPr>
        <w:tc>
          <w:tcPr>
            <w:tcW w:w="1105" w:type="dxa"/>
            <w:vMerge/>
            <w:vAlign w:val="center"/>
          </w:tcPr>
          <w:p w14:paraId="212D0C17" w14:textId="77777777" w:rsidR="006C18FC" w:rsidRPr="006E6581" w:rsidRDefault="006C18FC" w:rsidP="00C74C6F">
            <w:pPr>
              <w:pStyle w:val="TAC"/>
            </w:pPr>
          </w:p>
        </w:tc>
        <w:tc>
          <w:tcPr>
            <w:tcW w:w="894" w:type="dxa"/>
            <w:vAlign w:val="center"/>
          </w:tcPr>
          <w:p w14:paraId="5835898C" w14:textId="77777777" w:rsidR="006C18FC" w:rsidRPr="006E6581" w:rsidRDefault="006C18FC" w:rsidP="00C74C6F">
            <w:pPr>
              <w:pStyle w:val="TAC"/>
            </w:pPr>
            <w:r w:rsidRPr="006E6581">
              <w:t>5%-tile</w:t>
            </w:r>
          </w:p>
        </w:tc>
        <w:tc>
          <w:tcPr>
            <w:tcW w:w="2107" w:type="dxa"/>
            <w:vAlign w:val="center"/>
          </w:tcPr>
          <w:p w14:paraId="18EAACBC" w14:textId="77777777" w:rsidR="006C18FC" w:rsidRPr="006E6581" w:rsidRDefault="006C18FC" w:rsidP="00C74C6F">
            <w:pPr>
              <w:pStyle w:val="TAC"/>
            </w:pPr>
          </w:p>
        </w:tc>
      </w:tr>
    </w:tbl>
    <w:p w14:paraId="2EEA71A6" w14:textId="77777777" w:rsidR="006C18FC" w:rsidRPr="006E6581" w:rsidRDefault="006C18FC" w:rsidP="006C18FC">
      <w:pPr>
        <w:jc w:val="center"/>
        <w:rPr>
          <w:rFonts w:eastAsia="DengXian"/>
        </w:rPr>
      </w:pPr>
    </w:p>
    <w:p w14:paraId="7316A7AC" w14:textId="7751EAA0" w:rsidR="006C18FC" w:rsidRPr="006E6581" w:rsidRDefault="006C18FC" w:rsidP="00C74C6F">
      <w:pPr>
        <w:pStyle w:val="TH"/>
      </w:pPr>
      <w:r w:rsidRPr="006E6581">
        <w:t>Table 6.4.5-4</w:t>
      </w:r>
      <w:r w:rsidR="003F01F9">
        <w:rPr>
          <w:noProof/>
        </w:rPr>
        <w:t>:</w:t>
      </w:r>
      <w:r w:rsidRPr="006E6581">
        <w:t xml:space="preserve"> Average ACIR</w:t>
      </w:r>
      <w:r w:rsidR="0002173D">
        <w:t xml:space="preserve"> of 5%-tile</w:t>
      </w:r>
      <w:r w:rsidRPr="006E6581">
        <w:t xml:space="preserve"> values in the above worse case for Scenario 5</w:t>
      </w:r>
      <w:r w:rsidR="00DE3D15">
        <w:t xml:space="preserve"> -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578531E7" w14:textId="77777777" w:rsidTr="006C18FC">
        <w:trPr>
          <w:jc w:val="center"/>
        </w:trPr>
        <w:tc>
          <w:tcPr>
            <w:tcW w:w="0" w:type="auto"/>
            <w:vAlign w:val="center"/>
          </w:tcPr>
          <w:p w14:paraId="472B5E6E" w14:textId="77777777" w:rsidR="006C18FC" w:rsidRPr="006E6581" w:rsidRDefault="006C18FC" w:rsidP="00C74C6F">
            <w:pPr>
              <w:pStyle w:val="TAH"/>
            </w:pPr>
          </w:p>
        </w:tc>
        <w:tc>
          <w:tcPr>
            <w:tcW w:w="0" w:type="auto"/>
            <w:vAlign w:val="center"/>
          </w:tcPr>
          <w:p w14:paraId="65D27FFE" w14:textId="77777777" w:rsidR="006C18FC" w:rsidRPr="006E6581" w:rsidRDefault="006C18FC" w:rsidP="00C74C6F">
            <w:pPr>
              <w:pStyle w:val="TAH"/>
            </w:pPr>
            <w:r w:rsidRPr="006E6581">
              <w:t>Scenario 5</w:t>
            </w:r>
          </w:p>
        </w:tc>
      </w:tr>
      <w:tr w:rsidR="006C18FC" w:rsidRPr="006E6581" w14:paraId="7C49F8B9" w14:textId="77777777" w:rsidTr="006C18FC">
        <w:trPr>
          <w:jc w:val="center"/>
        </w:trPr>
        <w:tc>
          <w:tcPr>
            <w:tcW w:w="0" w:type="auto"/>
            <w:vAlign w:val="center"/>
          </w:tcPr>
          <w:p w14:paraId="2BD843B6" w14:textId="77777777" w:rsidR="006C18FC" w:rsidRPr="006E6581" w:rsidRDefault="006C18FC" w:rsidP="00C74C6F">
            <w:pPr>
              <w:pStyle w:val="TAC"/>
            </w:pPr>
            <w:r w:rsidRPr="006E6581">
              <w:t>ACIR value [dB]</w:t>
            </w:r>
          </w:p>
        </w:tc>
        <w:tc>
          <w:tcPr>
            <w:tcW w:w="0" w:type="auto"/>
            <w:vAlign w:val="center"/>
          </w:tcPr>
          <w:p w14:paraId="22AA59F6" w14:textId="77777777" w:rsidR="006C18FC" w:rsidRPr="006E6581" w:rsidRDefault="006C18FC" w:rsidP="00C74C6F">
            <w:pPr>
              <w:pStyle w:val="TAC"/>
            </w:pPr>
            <w:r>
              <w:t>26.43</w:t>
            </w:r>
          </w:p>
        </w:tc>
      </w:tr>
    </w:tbl>
    <w:p w14:paraId="6AA52216" w14:textId="383812B3" w:rsidR="00DE3D15" w:rsidRDefault="00DE3D15" w:rsidP="00DE3D15"/>
    <w:p w14:paraId="479A43DD" w14:textId="5FA8A0AA" w:rsidR="00DE3D15" w:rsidRPr="006E6581" w:rsidRDefault="00DE3D15" w:rsidP="00DE3D15">
      <w:pPr>
        <w:pStyle w:val="TH"/>
      </w:pPr>
      <w:r w:rsidRPr="006E6581">
        <w:t>Table 6.4.5-</w:t>
      </w:r>
      <w:r>
        <w:t>5</w:t>
      </w:r>
      <w:r w:rsidR="003F01F9">
        <w:rPr>
          <w:noProof/>
        </w:rPr>
        <w:t>:</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849"/>
        <w:gridCol w:w="847"/>
        <w:gridCol w:w="847"/>
        <w:gridCol w:w="847"/>
        <w:gridCol w:w="847"/>
        <w:gridCol w:w="847"/>
        <w:gridCol w:w="847"/>
        <w:gridCol w:w="847"/>
        <w:gridCol w:w="847"/>
        <w:gridCol w:w="836"/>
      </w:tblGrid>
      <w:tr w:rsidR="00DE3D15" w:rsidRPr="006E6581" w14:paraId="2EDAC2DB" w14:textId="77777777" w:rsidTr="00512853">
        <w:trPr>
          <w:trHeight w:val="315"/>
        </w:trPr>
        <w:tc>
          <w:tcPr>
            <w:tcW w:w="636" w:type="pct"/>
            <w:shd w:val="clear" w:color="auto" w:fill="auto"/>
            <w:noWrap/>
            <w:vAlign w:val="center"/>
            <w:hideMark/>
          </w:tcPr>
          <w:p w14:paraId="042A563F" w14:textId="77777777" w:rsidR="00DE3D15" w:rsidRPr="006E6581" w:rsidRDefault="00DE3D15" w:rsidP="00512853">
            <w:pPr>
              <w:pStyle w:val="TAH"/>
            </w:pPr>
            <w:r w:rsidRPr="006E6581">
              <w:t>ACIR[dB]</w:t>
            </w:r>
          </w:p>
        </w:tc>
        <w:tc>
          <w:tcPr>
            <w:tcW w:w="438" w:type="pct"/>
            <w:shd w:val="clear" w:color="auto" w:fill="auto"/>
            <w:noWrap/>
            <w:hideMark/>
          </w:tcPr>
          <w:p w14:paraId="673B6402" w14:textId="77777777" w:rsidR="00DE3D15" w:rsidRPr="006E6581" w:rsidRDefault="00DE3D15" w:rsidP="00512853">
            <w:pPr>
              <w:pStyle w:val="TAH"/>
            </w:pPr>
            <w:r w:rsidRPr="004A6BFB">
              <w:t>0</w:t>
            </w:r>
          </w:p>
        </w:tc>
        <w:tc>
          <w:tcPr>
            <w:tcW w:w="437" w:type="pct"/>
            <w:shd w:val="clear" w:color="auto" w:fill="auto"/>
            <w:noWrap/>
            <w:hideMark/>
          </w:tcPr>
          <w:p w14:paraId="6C78989C" w14:textId="77777777" w:rsidR="00DE3D15" w:rsidRPr="006E6581" w:rsidRDefault="00DE3D15" w:rsidP="00512853">
            <w:pPr>
              <w:pStyle w:val="TAH"/>
            </w:pPr>
            <w:r w:rsidRPr="004A6BFB">
              <w:t>2</w:t>
            </w:r>
          </w:p>
        </w:tc>
        <w:tc>
          <w:tcPr>
            <w:tcW w:w="437" w:type="pct"/>
            <w:shd w:val="clear" w:color="auto" w:fill="auto"/>
            <w:noWrap/>
            <w:hideMark/>
          </w:tcPr>
          <w:p w14:paraId="69838A7C" w14:textId="77777777" w:rsidR="00DE3D15" w:rsidRPr="006E6581" w:rsidRDefault="00DE3D15" w:rsidP="00512853">
            <w:pPr>
              <w:pStyle w:val="TAH"/>
            </w:pPr>
            <w:r w:rsidRPr="004A6BFB">
              <w:t>4</w:t>
            </w:r>
          </w:p>
        </w:tc>
        <w:tc>
          <w:tcPr>
            <w:tcW w:w="437" w:type="pct"/>
            <w:shd w:val="clear" w:color="auto" w:fill="auto"/>
            <w:noWrap/>
            <w:hideMark/>
          </w:tcPr>
          <w:p w14:paraId="7664B3F3" w14:textId="77777777" w:rsidR="00DE3D15" w:rsidRPr="006E6581" w:rsidRDefault="00DE3D15" w:rsidP="00512853">
            <w:pPr>
              <w:pStyle w:val="TAH"/>
            </w:pPr>
            <w:r w:rsidRPr="004A6BFB">
              <w:t>6</w:t>
            </w:r>
          </w:p>
        </w:tc>
        <w:tc>
          <w:tcPr>
            <w:tcW w:w="437" w:type="pct"/>
            <w:shd w:val="clear" w:color="auto" w:fill="auto"/>
            <w:noWrap/>
            <w:hideMark/>
          </w:tcPr>
          <w:p w14:paraId="1058699E" w14:textId="77777777" w:rsidR="00DE3D15" w:rsidRPr="006E6581" w:rsidRDefault="00DE3D15" w:rsidP="00512853">
            <w:pPr>
              <w:pStyle w:val="TAH"/>
            </w:pPr>
            <w:r w:rsidRPr="004A6BFB">
              <w:t>8</w:t>
            </w:r>
          </w:p>
        </w:tc>
        <w:tc>
          <w:tcPr>
            <w:tcW w:w="437" w:type="pct"/>
            <w:shd w:val="clear" w:color="auto" w:fill="auto"/>
            <w:noWrap/>
            <w:hideMark/>
          </w:tcPr>
          <w:p w14:paraId="2AD87B16" w14:textId="77777777" w:rsidR="00DE3D15" w:rsidRPr="006E6581" w:rsidRDefault="00DE3D15" w:rsidP="00512853">
            <w:pPr>
              <w:pStyle w:val="TAH"/>
            </w:pPr>
            <w:r w:rsidRPr="004A6BFB">
              <w:t>10</w:t>
            </w:r>
          </w:p>
        </w:tc>
        <w:tc>
          <w:tcPr>
            <w:tcW w:w="437" w:type="pct"/>
            <w:shd w:val="clear" w:color="auto" w:fill="auto"/>
            <w:noWrap/>
            <w:hideMark/>
          </w:tcPr>
          <w:p w14:paraId="4DF6C6AB" w14:textId="77777777" w:rsidR="00DE3D15" w:rsidRPr="006E6581" w:rsidRDefault="00DE3D15" w:rsidP="00512853">
            <w:pPr>
              <w:pStyle w:val="TAH"/>
            </w:pPr>
            <w:r w:rsidRPr="004A6BFB">
              <w:t>12</w:t>
            </w:r>
          </w:p>
        </w:tc>
        <w:tc>
          <w:tcPr>
            <w:tcW w:w="437" w:type="pct"/>
            <w:shd w:val="clear" w:color="auto" w:fill="auto"/>
            <w:noWrap/>
            <w:hideMark/>
          </w:tcPr>
          <w:p w14:paraId="0F30797F" w14:textId="77777777" w:rsidR="00DE3D15" w:rsidRPr="006E6581" w:rsidRDefault="00DE3D15" w:rsidP="00512853">
            <w:pPr>
              <w:pStyle w:val="TAH"/>
            </w:pPr>
            <w:r w:rsidRPr="004A6BFB">
              <w:t>14</w:t>
            </w:r>
          </w:p>
        </w:tc>
        <w:tc>
          <w:tcPr>
            <w:tcW w:w="437" w:type="pct"/>
            <w:shd w:val="clear" w:color="auto" w:fill="auto"/>
            <w:noWrap/>
            <w:hideMark/>
          </w:tcPr>
          <w:p w14:paraId="51B1BBC7" w14:textId="77777777" w:rsidR="00DE3D15" w:rsidRPr="006E6581" w:rsidRDefault="00DE3D15" w:rsidP="00512853">
            <w:pPr>
              <w:pStyle w:val="TAH"/>
            </w:pPr>
            <w:r w:rsidRPr="004A6BFB">
              <w:t>16</w:t>
            </w:r>
          </w:p>
        </w:tc>
        <w:tc>
          <w:tcPr>
            <w:tcW w:w="433" w:type="pct"/>
            <w:shd w:val="clear" w:color="auto" w:fill="auto"/>
            <w:noWrap/>
            <w:hideMark/>
          </w:tcPr>
          <w:p w14:paraId="2A7D9570" w14:textId="77777777" w:rsidR="00DE3D15" w:rsidRPr="006E6581" w:rsidRDefault="00DE3D15" w:rsidP="00512853">
            <w:pPr>
              <w:pStyle w:val="TAH"/>
            </w:pPr>
            <w:r w:rsidRPr="004A6BFB">
              <w:t>18</w:t>
            </w:r>
          </w:p>
        </w:tc>
      </w:tr>
      <w:tr w:rsidR="00DE3D15" w:rsidRPr="006E6581" w14:paraId="2D951BD9" w14:textId="77777777" w:rsidTr="00512853">
        <w:trPr>
          <w:trHeight w:val="300"/>
        </w:trPr>
        <w:tc>
          <w:tcPr>
            <w:tcW w:w="636" w:type="pct"/>
            <w:shd w:val="clear" w:color="auto" w:fill="auto"/>
            <w:noWrap/>
          </w:tcPr>
          <w:p w14:paraId="197204E2" w14:textId="77777777" w:rsidR="00DE3D15" w:rsidRPr="006E6581" w:rsidRDefault="00DE3D15" w:rsidP="00512853">
            <w:pPr>
              <w:pStyle w:val="TAC"/>
            </w:pPr>
            <w:r w:rsidRPr="00F640A8">
              <w:t>MTK</w:t>
            </w:r>
          </w:p>
        </w:tc>
        <w:tc>
          <w:tcPr>
            <w:tcW w:w="438" w:type="pct"/>
            <w:shd w:val="clear" w:color="auto" w:fill="auto"/>
            <w:noWrap/>
          </w:tcPr>
          <w:p w14:paraId="463203DB" w14:textId="77777777" w:rsidR="00DE3D15" w:rsidRPr="006E6581" w:rsidRDefault="00DE3D15" w:rsidP="00512853">
            <w:pPr>
              <w:pStyle w:val="TAC"/>
            </w:pPr>
            <w:r w:rsidRPr="004A6BFB">
              <w:t>3,01</w:t>
            </w:r>
          </w:p>
        </w:tc>
        <w:tc>
          <w:tcPr>
            <w:tcW w:w="437" w:type="pct"/>
            <w:shd w:val="clear" w:color="auto" w:fill="auto"/>
            <w:noWrap/>
          </w:tcPr>
          <w:p w14:paraId="07CAB36A" w14:textId="77777777" w:rsidR="00DE3D15" w:rsidRPr="006E6581" w:rsidRDefault="00DE3D15" w:rsidP="00512853">
            <w:pPr>
              <w:pStyle w:val="TAC"/>
            </w:pPr>
            <w:r w:rsidRPr="004A6BFB">
              <w:t>2,43</w:t>
            </w:r>
          </w:p>
        </w:tc>
        <w:tc>
          <w:tcPr>
            <w:tcW w:w="437" w:type="pct"/>
            <w:shd w:val="clear" w:color="auto" w:fill="auto"/>
            <w:noWrap/>
          </w:tcPr>
          <w:p w14:paraId="0651AE98" w14:textId="77777777" w:rsidR="00DE3D15" w:rsidRPr="006E6581" w:rsidRDefault="00DE3D15" w:rsidP="00512853">
            <w:pPr>
              <w:pStyle w:val="TAC"/>
            </w:pPr>
            <w:r w:rsidRPr="004A6BFB">
              <w:t>1,88</w:t>
            </w:r>
          </w:p>
        </w:tc>
        <w:tc>
          <w:tcPr>
            <w:tcW w:w="437" w:type="pct"/>
            <w:shd w:val="clear" w:color="auto" w:fill="auto"/>
            <w:noWrap/>
          </w:tcPr>
          <w:p w14:paraId="06A3C2D5" w14:textId="77777777" w:rsidR="00DE3D15" w:rsidRPr="006E6581" w:rsidRDefault="00DE3D15" w:rsidP="00512853">
            <w:pPr>
              <w:pStyle w:val="TAC"/>
            </w:pPr>
            <w:r w:rsidRPr="004A6BFB">
              <w:t>1,39</w:t>
            </w:r>
          </w:p>
        </w:tc>
        <w:tc>
          <w:tcPr>
            <w:tcW w:w="437" w:type="pct"/>
            <w:shd w:val="clear" w:color="auto" w:fill="auto"/>
            <w:noWrap/>
          </w:tcPr>
          <w:p w14:paraId="53760F0A" w14:textId="77777777" w:rsidR="00DE3D15" w:rsidRPr="006E6581" w:rsidRDefault="00DE3D15" w:rsidP="00512853">
            <w:pPr>
              <w:pStyle w:val="TAC"/>
            </w:pPr>
            <w:r w:rsidRPr="004A6BFB">
              <w:t>0,99</w:t>
            </w:r>
          </w:p>
        </w:tc>
        <w:tc>
          <w:tcPr>
            <w:tcW w:w="437" w:type="pct"/>
            <w:shd w:val="clear" w:color="auto" w:fill="auto"/>
            <w:noWrap/>
          </w:tcPr>
          <w:p w14:paraId="732BCC2B" w14:textId="77777777" w:rsidR="00DE3D15" w:rsidRPr="006E6581" w:rsidRDefault="00DE3D15" w:rsidP="00512853">
            <w:pPr>
              <w:pStyle w:val="TAC"/>
            </w:pPr>
            <w:r w:rsidRPr="004A6BFB">
              <w:t>0,69</w:t>
            </w:r>
          </w:p>
        </w:tc>
        <w:tc>
          <w:tcPr>
            <w:tcW w:w="437" w:type="pct"/>
            <w:shd w:val="clear" w:color="auto" w:fill="auto"/>
            <w:noWrap/>
          </w:tcPr>
          <w:p w14:paraId="72449025" w14:textId="77777777" w:rsidR="00DE3D15" w:rsidRPr="006E6581" w:rsidRDefault="00DE3D15" w:rsidP="00512853">
            <w:pPr>
              <w:pStyle w:val="TAC"/>
            </w:pPr>
            <w:r w:rsidRPr="004A6BFB">
              <w:t>0,46</w:t>
            </w:r>
          </w:p>
        </w:tc>
        <w:tc>
          <w:tcPr>
            <w:tcW w:w="437" w:type="pct"/>
            <w:shd w:val="clear" w:color="auto" w:fill="auto"/>
            <w:noWrap/>
          </w:tcPr>
          <w:p w14:paraId="4B5AC577" w14:textId="77777777" w:rsidR="00DE3D15" w:rsidRPr="006E6581" w:rsidRDefault="00DE3D15" w:rsidP="00512853">
            <w:pPr>
              <w:pStyle w:val="TAC"/>
            </w:pPr>
            <w:r w:rsidRPr="004A6BFB">
              <w:t>0,30</w:t>
            </w:r>
          </w:p>
        </w:tc>
        <w:tc>
          <w:tcPr>
            <w:tcW w:w="437" w:type="pct"/>
            <w:shd w:val="clear" w:color="auto" w:fill="auto"/>
            <w:noWrap/>
          </w:tcPr>
          <w:p w14:paraId="745640F7" w14:textId="77777777" w:rsidR="00DE3D15" w:rsidRPr="006E6581" w:rsidRDefault="00DE3D15" w:rsidP="00512853">
            <w:pPr>
              <w:pStyle w:val="TAC"/>
            </w:pPr>
            <w:r w:rsidRPr="004A6BFB">
              <w:t>0,20</w:t>
            </w:r>
          </w:p>
        </w:tc>
        <w:tc>
          <w:tcPr>
            <w:tcW w:w="433" w:type="pct"/>
            <w:shd w:val="clear" w:color="auto" w:fill="auto"/>
            <w:noWrap/>
          </w:tcPr>
          <w:p w14:paraId="2C0742A9" w14:textId="77777777" w:rsidR="00DE3D15" w:rsidRPr="006E6581" w:rsidRDefault="00DE3D15" w:rsidP="00512853">
            <w:pPr>
              <w:pStyle w:val="TAC"/>
            </w:pPr>
            <w:r w:rsidRPr="004A6BFB">
              <w:t>0,13</w:t>
            </w:r>
          </w:p>
        </w:tc>
      </w:tr>
      <w:tr w:rsidR="00DE3D15" w:rsidRPr="006E6581" w14:paraId="663669D8" w14:textId="77777777" w:rsidTr="00512853">
        <w:trPr>
          <w:trHeight w:val="300"/>
        </w:trPr>
        <w:tc>
          <w:tcPr>
            <w:tcW w:w="636" w:type="pct"/>
            <w:shd w:val="clear" w:color="auto" w:fill="auto"/>
            <w:noWrap/>
          </w:tcPr>
          <w:p w14:paraId="4C5A0E20" w14:textId="77777777" w:rsidR="00DE3D15" w:rsidRPr="006E6581" w:rsidRDefault="00DE3D15" w:rsidP="00512853">
            <w:pPr>
              <w:pStyle w:val="TAC"/>
            </w:pPr>
            <w:r w:rsidRPr="00F640A8">
              <w:t>Samsung</w:t>
            </w:r>
          </w:p>
        </w:tc>
        <w:tc>
          <w:tcPr>
            <w:tcW w:w="438" w:type="pct"/>
            <w:shd w:val="clear" w:color="auto" w:fill="auto"/>
            <w:noWrap/>
          </w:tcPr>
          <w:p w14:paraId="35DCC79A" w14:textId="77777777" w:rsidR="00DE3D15" w:rsidRPr="006E6581" w:rsidRDefault="00DE3D15" w:rsidP="00512853">
            <w:pPr>
              <w:pStyle w:val="TAC"/>
            </w:pPr>
            <w:r w:rsidRPr="004A6BFB">
              <w:t>0,32</w:t>
            </w:r>
          </w:p>
        </w:tc>
        <w:tc>
          <w:tcPr>
            <w:tcW w:w="437" w:type="pct"/>
            <w:shd w:val="clear" w:color="auto" w:fill="auto"/>
            <w:noWrap/>
          </w:tcPr>
          <w:p w14:paraId="71E240F3" w14:textId="77777777" w:rsidR="00DE3D15" w:rsidRPr="006E6581" w:rsidRDefault="00DE3D15" w:rsidP="00512853">
            <w:pPr>
              <w:pStyle w:val="TAC"/>
            </w:pPr>
            <w:r w:rsidRPr="004A6BFB">
              <w:t>0,27</w:t>
            </w:r>
          </w:p>
        </w:tc>
        <w:tc>
          <w:tcPr>
            <w:tcW w:w="437" w:type="pct"/>
            <w:shd w:val="clear" w:color="auto" w:fill="auto"/>
            <w:noWrap/>
          </w:tcPr>
          <w:p w14:paraId="0FE29A99" w14:textId="77777777" w:rsidR="00DE3D15" w:rsidRPr="006E6581" w:rsidRDefault="00DE3D15" w:rsidP="00512853">
            <w:pPr>
              <w:pStyle w:val="TAC"/>
            </w:pPr>
            <w:r w:rsidRPr="004A6BFB">
              <w:t>0,23</w:t>
            </w:r>
          </w:p>
        </w:tc>
        <w:tc>
          <w:tcPr>
            <w:tcW w:w="437" w:type="pct"/>
            <w:shd w:val="clear" w:color="auto" w:fill="auto"/>
            <w:noWrap/>
          </w:tcPr>
          <w:p w14:paraId="03519DDA" w14:textId="77777777" w:rsidR="00DE3D15" w:rsidRPr="006E6581" w:rsidRDefault="00DE3D15" w:rsidP="00512853">
            <w:pPr>
              <w:pStyle w:val="TAC"/>
            </w:pPr>
            <w:r w:rsidRPr="004A6BFB">
              <w:t>0,20</w:t>
            </w:r>
          </w:p>
        </w:tc>
        <w:tc>
          <w:tcPr>
            <w:tcW w:w="437" w:type="pct"/>
            <w:shd w:val="clear" w:color="auto" w:fill="auto"/>
            <w:noWrap/>
          </w:tcPr>
          <w:p w14:paraId="6D21657F" w14:textId="77777777" w:rsidR="00DE3D15" w:rsidRPr="006E6581" w:rsidRDefault="00DE3D15" w:rsidP="00512853">
            <w:pPr>
              <w:pStyle w:val="TAC"/>
            </w:pPr>
            <w:r w:rsidRPr="004A6BFB">
              <w:t>0,17</w:t>
            </w:r>
          </w:p>
        </w:tc>
        <w:tc>
          <w:tcPr>
            <w:tcW w:w="437" w:type="pct"/>
            <w:shd w:val="clear" w:color="auto" w:fill="auto"/>
            <w:noWrap/>
          </w:tcPr>
          <w:p w14:paraId="353FA6E9" w14:textId="77777777" w:rsidR="00DE3D15" w:rsidRPr="006E6581" w:rsidRDefault="00DE3D15" w:rsidP="00512853">
            <w:pPr>
              <w:pStyle w:val="TAC"/>
            </w:pPr>
            <w:r w:rsidRPr="004A6BFB">
              <w:t>0,14</w:t>
            </w:r>
          </w:p>
        </w:tc>
        <w:tc>
          <w:tcPr>
            <w:tcW w:w="437" w:type="pct"/>
            <w:shd w:val="clear" w:color="auto" w:fill="auto"/>
            <w:noWrap/>
          </w:tcPr>
          <w:p w14:paraId="65F30718" w14:textId="77777777" w:rsidR="00DE3D15" w:rsidRPr="006E6581" w:rsidRDefault="00DE3D15" w:rsidP="00512853">
            <w:pPr>
              <w:pStyle w:val="TAC"/>
            </w:pPr>
            <w:r w:rsidRPr="004A6BFB">
              <w:t>0,12</w:t>
            </w:r>
          </w:p>
        </w:tc>
        <w:tc>
          <w:tcPr>
            <w:tcW w:w="437" w:type="pct"/>
            <w:shd w:val="clear" w:color="auto" w:fill="auto"/>
            <w:noWrap/>
          </w:tcPr>
          <w:p w14:paraId="37640461" w14:textId="77777777" w:rsidR="00DE3D15" w:rsidRPr="006E6581" w:rsidRDefault="00DE3D15" w:rsidP="00512853">
            <w:pPr>
              <w:pStyle w:val="TAC"/>
            </w:pPr>
            <w:r w:rsidRPr="004A6BFB">
              <w:t>0,10</w:t>
            </w:r>
          </w:p>
        </w:tc>
        <w:tc>
          <w:tcPr>
            <w:tcW w:w="437" w:type="pct"/>
            <w:shd w:val="clear" w:color="auto" w:fill="auto"/>
            <w:noWrap/>
          </w:tcPr>
          <w:p w14:paraId="1308BCDB" w14:textId="77777777" w:rsidR="00DE3D15" w:rsidRPr="006E6581" w:rsidRDefault="00DE3D15" w:rsidP="00512853">
            <w:pPr>
              <w:pStyle w:val="TAC"/>
            </w:pPr>
            <w:r w:rsidRPr="004A6BFB">
              <w:t>0,08</w:t>
            </w:r>
          </w:p>
        </w:tc>
        <w:tc>
          <w:tcPr>
            <w:tcW w:w="433" w:type="pct"/>
            <w:shd w:val="clear" w:color="auto" w:fill="auto"/>
            <w:noWrap/>
          </w:tcPr>
          <w:p w14:paraId="5141D933" w14:textId="77777777" w:rsidR="00DE3D15" w:rsidRPr="006E6581" w:rsidRDefault="00DE3D15" w:rsidP="00512853">
            <w:pPr>
              <w:pStyle w:val="TAC"/>
            </w:pPr>
            <w:r w:rsidRPr="004A6BFB">
              <w:t>0,06</w:t>
            </w:r>
          </w:p>
        </w:tc>
      </w:tr>
      <w:tr w:rsidR="00DE3D15" w:rsidRPr="006E6581" w14:paraId="50623D12" w14:textId="77777777" w:rsidTr="00512853">
        <w:trPr>
          <w:trHeight w:val="315"/>
        </w:trPr>
        <w:tc>
          <w:tcPr>
            <w:tcW w:w="636" w:type="pct"/>
            <w:shd w:val="clear" w:color="auto" w:fill="auto"/>
            <w:noWrap/>
          </w:tcPr>
          <w:p w14:paraId="50876806" w14:textId="77777777" w:rsidR="00DE3D15" w:rsidRPr="006E6581" w:rsidRDefault="00DE3D15" w:rsidP="00512853">
            <w:pPr>
              <w:pStyle w:val="TAC"/>
            </w:pPr>
            <w:r w:rsidRPr="00F640A8">
              <w:t>THALES</w:t>
            </w:r>
          </w:p>
        </w:tc>
        <w:tc>
          <w:tcPr>
            <w:tcW w:w="438" w:type="pct"/>
            <w:shd w:val="clear" w:color="auto" w:fill="auto"/>
            <w:noWrap/>
          </w:tcPr>
          <w:p w14:paraId="75AE7EE0" w14:textId="77777777" w:rsidR="00DE3D15" w:rsidRPr="006E6581" w:rsidRDefault="00DE3D15" w:rsidP="00512853">
            <w:pPr>
              <w:pStyle w:val="TAC"/>
            </w:pPr>
            <w:r>
              <w:t>NA</w:t>
            </w:r>
          </w:p>
        </w:tc>
        <w:tc>
          <w:tcPr>
            <w:tcW w:w="437" w:type="pct"/>
            <w:shd w:val="clear" w:color="auto" w:fill="auto"/>
            <w:noWrap/>
          </w:tcPr>
          <w:p w14:paraId="42464944" w14:textId="77777777" w:rsidR="00DE3D15" w:rsidRPr="006E6581" w:rsidRDefault="00DE3D15" w:rsidP="00512853">
            <w:pPr>
              <w:pStyle w:val="TAC"/>
            </w:pPr>
            <w:r>
              <w:t>NA</w:t>
            </w:r>
          </w:p>
        </w:tc>
        <w:tc>
          <w:tcPr>
            <w:tcW w:w="437" w:type="pct"/>
            <w:shd w:val="clear" w:color="000000" w:fill="FFFFFF"/>
          </w:tcPr>
          <w:p w14:paraId="1D759324" w14:textId="77777777" w:rsidR="00DE3D15" w:rsidRPr="006E6581" w:rsidRDefault="00DE3D15" w:rsidP="00512853">
            <w:pPr>
              <w:pStyle w:val="TAC"/>
            </w:pPr>
            <w:r>
              <w:t>NA</w:t>
            </w:r>
          </w:p>
        </w:tc>
        <w:tc>
          <w:tcPr>
            <w:tcW w:w="437" w:type="pct"/>
            <w:shd w:val="clear" w:color="auto" w:fill="auto"/>
          </w:tcPr>
          <w:p w14:paraId="429A92F6" w14:textId="77777777" w:rsidR="00DE3D15" w:rsidRPr="006E6581" w:rsidRDefault="00DE3D15" w:rsidP="00512853">
            <w:pPr>
              <w:pStyle w:val="TAC"/>
            </w:pPr>
            <w:r>
              <w:t>NA</w:t>
            </w:r>
          </w:p>
        </w:tc>
        <w:tc>
          <w:tcPr>
            <w:tcW w:w="437" w:type="pct"/>
            <w:shd w:val="clear" w:color="auto" w:fill="auto"/>
          </w:tcPr>
          <w:p w14:paraId="3F04BAC3" w14:textId="77777777" w:rsidR="00DE3D15" w:rsidRPr="006E6581" w:rsidRDefault="00DE3D15" w:rsidP="00512853">
            <w:pPr>
              <w:pStyle w:val="TAC"/>
            </w:pPr>
            <w:r>
              <w:t>NA</w:t>
            </w:r>
          </w:p>
        </w:tc>
        <w:tc>
          <w:tcPr>
            <w:tcW w:w="437" w:type="pct"/>
            <w:shd w:val="clear" w:color="auto" w:fill="auto"/>
          </w:tcPr>
          <w:p w14:paraId="337DAB0D" w14:textId="77777777" w:rsidR="00DE3D15" w:rsidRPr="006E6581" w:rsidRDefault="00DE3D15" w:rsidP="00512853">
            <w:pPr>
              <w:pStyle w:val="TAC"/>
            </w:pPr>
            <w:r>
              <w:t>NA</w:t>
            </w:r>
          </w:p>
        </w:tc>
        <w:tc>
          <w:tcPr>
            <w:tcW w:w="437" w:type="pct"/>
            <w:shd w:val="clear" w:color="auto" w:fill="auto"/>
          </w:tcPr>
          <w:p w14:paraId="7717CDE3" w14:textId="77777777" w:rsidR="00DE3D15" w:rsidRPr="006E6581" w:rsidRDefault="00DE3D15" w:rsidP="00512853">
            <w:pPr>
              <w:pStyle w:val="TAC"/>
            </w:pPr>
            <w:r w:rsidRPr="004A6BFB">
              <w:t>0,07</w:t>
            </w:r>
          </w:p>
        </w:tc>
        <w:tc>
          <w:tcPr>
            <w:tcW w:w="437" w:type="pct"/>
            <w:shd w:val="clear" w:color="auto" w:fill="auto"/>
          </w:tcPr>
          <w:p w14:paraId="67427832" w14:textId="77777777" w:rsidR="00DE3D15" w:rsidRPr="006E6581" w:rsidRDefault="00DE3D15" w:rsidP="00512853">
            <w:pPr>
              <w:pStyle w:val="TAC"/>
            </w:pPr>
            <w:r w:rsidRPr="004A6BFB">
              <w:t>0,06</w:t>
            </w:r>
          </w:p>
        </w:tc>
        <w:tc>
          <w:tcPr>
            <w:tcW w:w="437" w:type="pct"/>
            <w:shd w:val="clear" w:color="auto" w:fill="auto"/>
            <w:noWrap/>
          </w:tcPr>
          <w:p w14:paraId="7C0A0461" w14:textId="77777777" w:rsidR="00DE3D15" w:rsidRPr="006E6581" w:rsidRDefault="00DE3D15" w:rsidP="00512853">
            <w:pPr>
              <w:pStyle w:val="TAC"/>
            </w:pPr>
            <w:r w:rsidRPr="004A6BFB">
              <w:t>0,05</w:t>
            </w:r>
          </w:p>
        </w:tc>
        <w:tc>
          <w:tcPr>
            <w:tcW w:w="433" w:type="pct"/>
            <w:shd w:val="clear" w:color="auto" w:fill="auto"/>
            <w:noWrap/>
          </w:tcPr>
          <w:p w14:paraId="275704DC" w14:textId="77777777" w:rsidR="00DE3D15" w:rsidRPr="006E6581" w:rsidRDefault="00DE3D15" w:rsidP="00512853">
            <w:pPr>
              <w:pStyle w:val="TAC"/>
            </w:pPr>
            <w:r w:rsidRPr="004A6BFB">
              <w:t>0,04</w:t>
            </w:r>
          </w:p>
        </w:tc>
      </w:tr>
      <w:tr w:rsidR="00DE3D15" w:rsidRPr="006E6581" w14:paraId="64134EA9" w14:textId="77777777" w:rsidTr="00512853">
        <w:trPr>
          <w:trHeight w:val="315"/>
        </w:trPr>
        <w:tc>
          <w:tcPr>
            <w:tcW w:w="5000" w:type="pct"/>
            <w:gridSpan w:val="11"/>
            <w:shd w:val="clear" w:color="auto" w:fill="auto"/>
            <w:noWrap/>
            <w:vAlign w:val="center"/>
          </w:tcPr>
          <w:p w14:paraId="63CDAA83" w14:textId="77777777" w:rsidR="00DE3D15" w:rsidRPr="006E6581" w:rsidRDefault="00DE3D15" w:rsidP="00512853">
            <w:pPr>
              <w:pStyle w:val="TAN"/>
            </w:pPr>
            <w:r w:rsidRPr="006E6581">
              <w:t>N</w:t>
            </w:r>
            <w:r>
              <w:t>OTE1:</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53BD98E3" w14:textId="77777777" w:rsidR="00DE3D15" w:rsidRDefault="00DE3D15" w:rsidP="00DE3D15">
      <w:pPr>
        <w:jc w:val="center"/>
        <w:rPr>
          <w:rFonts w:eastAsia="DengXian"/>
        </w:rPr>
      </w:pPr>
    </w:p>
    <w:p w14:paraId="2B9F2118" w14:textId="77777777" w:rsidR="00DE3D15" w:rsidRDefault="00DE3D15" w:rsidP="003443D8">
      <w:pPr>
        <w:pStyle w:val="TH"/>
        <w:rPr>
          <w:rFonts w:eastAsia="DengXian"/>
        </w:rPr>
      </w:pPr>
      <w:r>
        <w:rPr>
          <w:noProof/>
          <w:lang w:val="fr-FR" w:eastAsia="fr-FR"/>
        </w:rPr>
        <w:drawing>
          <wp:inline distT="0" distB="0" distL="0" distR="0" wp14:anchorId="4739CAB5" wp14:editId="0F22560D">
            <wp:extent cx="4600635" cy="2707171"/>
            <wp:effectExtent l="0" t="0" r="9525" b="17145"/>
            <wp:docPr id="46" name="Graphique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14:paraId="12C56D63" w14:textId="2556B39F" w:rsidR="00DE3D15" w:rsidRPr="006E6581" w:rsidRDefault="00DE3D15" w:rsidP="00D70F14">
      <w:pPr>
        <w:pStyle w:val="TF"/>
      </w:pPr>
      <w:r w:rsidRPr="006E6581">
        <w:t>Figure 6.4.5-</w:t>
      </w:r>
      <w:r>
        <w:t>3</w:t>
      </w:r>
      <w:r w:rsidR="003F01F9">
        <w:rPr>
          <w:noProof/>
        </w:rPr>
        <w:t>:</w:t>
      </w:r>
      <w:r w:rsidRPr="006E6581">
        <w:t xml:space="preserve"> Simulation results for average throughput loss</w:t>
      </w:r>
      <w:r>
        <w:t xml:space="preserve"> - TN BS with non-AAS antenna</w:t>
      </w:r>
    </w:p>
    <w:p w14:paraId="5EECB852" w14:textId="06CC7C2D" w:rsidR="00DE3D15" w:rsidRPr="00AC3A52" w:rsidRDefault="00DE3D15" w:rsidP="00D70F14">
      <w:pPr>
        <w:pStyle w:val="TH"/>
      </w:pPr>
      <w:r w:rsidRPr="00D70F14">
        <w:t>Table 6.4.5-</w:t>
      </w:r>
      <w:r w:rsidRPr="00AC3A52">
        <w:t>6</w:t>
      </w:r>
      <w:r w:rsidR="003F01F9">
        <w:rPr>
          <w:noProof/>
        </w:rPr>
        <w:t>:</w:t>
      </w:r>
      <w:r w:rsidRPr="00AC3A52">
        <w:t xml:space="preserve"> Simulation results for 5%-tile throughput loss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8"/>
        <w:gridCol w:w="818"/>
        <w:gridCol w:w="818"/>
        <w:gridCol w:w="819"/>
        <w:gridCol w:w="819"/>
        <w:gridCol w:w="819"/>
        <w:gridCol w:w="819"/>
        <w:gridCol w:w="819"/>
        <w:gridCol w:w="819"/>
        <w:gridCol w:w="819"/>
        <w:gridCol w:w="824"/>
      </w:tblGrid>
      <w:tr w:rsidR="00DE3D15" w:rsidRPr="006E6581" w14:paraId="2AF65B96" w14:textId="77777777" w:rsidTr="00512853">
        <w:trPr>
          <w:trHeight w:val="305"/>
        </w:trPr>
        <w:tc>
          <w:tcPr>
            <w:tcW w:w="747" w:type="pct"/>
            <w:shd w:val="clear" w:color="auto" w:fill="auto"/>
            <w:vAlign w:val="center"/>
          </w:tcPr>
          <w:p w14:paraId="3A680B83" w14:textId="77777777" w:rsidR="00DE3D15" w:rsidRPr="006E6581" w:rsidRDefault="00DE3D15" w:rsidP="00512853">
            <w:pPr>
              <w:pStyle w:val="TAH"/>
              <w:rPr>
                <w:bCs/>
                <w:color w:val="000000"/>
              </w:rPr>
            </w:pPr>
            <w:r w:rsidRPr="00475932">
              <w:t>ACIR[dB]</w:t>
            </w:r>
          </w:p>
        </w:tc>
        <w:tc>
          <w:tcPr>
            <w:tcW w:w="425" w:type="pct"/>
            <w:shd w:val="clear" w:color="auto" w:fill="auto"/>
            <w:vAlign w:val="center"/>
          </w:tcPr>
          <w:p w14:paraId="448E85BE" w14:textId="77777777" w:rsidR="00DE3D15" w:rsidRPr="006E6581" w:rsidRDefault="00DE3D15" w:rsidP="00512853">
            <w:pPr>
              <w:pStyle w:val="TAH"/>
              <w:rPr>
                <w:color w:val="000000"/>
              </w:rPr>
            </w:pPr>
            <w:r>
              <w:t>6</w:t>
            </w:r>
          </w:p>
        </w:tc>
        <w:tc>
          <w:tcPr>
            <w:tcW w:w="425" w:type="pct"/>
            <w:shd w:val="clear" w:color="auto" w:fill="auto"/>
            <w:vAlign w:val="center"/>
          </w:tcPr>
          <w:p w14:paraId="2AADAC1B" w14:textId="77777777" w:rsidR="00DE3D15" w:rsidRPr="006E6581" w:rsidRDefault="00DE3D15" w:rsidP="00512853">
            <w:pPr>
              <w:pStyle w:val="TAH"/>
              <w:rPr>
                <w:color w:val="000000"/>
              </w:rPr>
            </w:pPr>
            <w:r>
              <w:t>8</w:t>
            </w:r>
          </w:p>
        </w:tc>
        <w:tc>
          <w:tcPr>
            <w:tcW w:w="425" w:type="pct"/>
            <w:shd w:val="clear" w:color="auto" w:fill="auto"/>
            <w:vAlign w:val="center"/>
          </w:tcPr>
          <w:p w14:paraId="63B058BB" w14:textId="77777777" w:rsidR="00DE3D15" w:rsidRPr="006E6581" w:rsidRDefault="00DE3D15" w:rsidP="00512853">
            <w:pPr>
              <w:pStyle w:val="TAH"/>
              <w:rPr>
                <w:color w:val="000000"/>
              </w:rPr>
            </w:pPr>
            <w:r>
              <w:t>10</w:t>
            </w:r>
          </w:p>
        </w:tc>
        <w:tc>
          <w:tcPr>
            <w:tcW w:w="425" w:type="pct"/>
            <w:shd w:val="clear" w:color="auto" w:fill="auto"/>
            <w:vAlign w:val="center"/>
          </w:tcPr>
          <w:p w14:paraId="7F48DE5D" w14:textId="77777777" w:rsidR="00DE3D15" w:rsidRPr="006E6581" w:rsidRDefault="00DE3D15" w:rsidP="00512853">
            <w:pPr>
              <w:pStyle w:val="TAH"/>
              <w:rPr>
                <w:color w:val="000000"/>
              </w:rPr>
            </w:pPr>
            <w:r>
              <w:t>12</w:t>
            </w:r>
          </w:p>
        </w:tc>
        <w:tc>
          <w:tcPr>
            <w:tcW w:w="425" w:type="pct"/>
            <w:shd w:val="clear" w:color="auto" w:fill="auto"/>
            <w:vAlign w:val="center"/>
          </w:tcPr>
          <w:p w14:paraId="29878D39" w14:textId="77777777" w:rsidR="00DE3D15" w:rsidRPr="006E6581" w:rsidRDefault="00DE3D15" w:rsidP="00512853">
            <w:pPr>
              <w:pStyle w:val="TAH"/>
              <w:rPr>
                <w:color w:val="000000"/>
              </w:rPr>
            </w:pPr>
            <w:r>
              <w:t>14</w:t>
            </w:r>
          </w:p>
        </w:tc>
        <w:tc>
          <w:tcPr>
            <w:tcW w:w="425" w:type="pct"/>
            <w:shd w:val="clear" w:color="auto" w:fill="auto"/>
            <w:vAlign w:val="center"/>
          </w:tcPr>
          <w:p w14:paraId="50418BDD" w14:textId="77777777" w:rsidR="00DE3D15" w:rsidRPr="006E6581" w:rsidRDefault="00DE3D15" w:rsidP="00512853">
            <w:pPr>
              <w:pStyle w:val="TAH"/>
              <w:rPr>
                <w:color w:val="000000"/>
              </w:rPr>
            </w:pPr>
            <w:r>
              <w:t>16</w:t>
            </w:r>
          </w:p>
        </w:tc>
        <w:tc>
          <w:tcPr>
            <w:tcW w:w="425" w:type="pct"/>
            <w:shd w:val="clear" w:color="auto" w:fill="auto"/>
            <w:vAlign w:val="center"/>
          </w:tcPr>
          <w:p w14:paraId="7D9F740C" w14:textId="77777777" w:rsidR="00DE3D15" w:rsidRPr="006E6581" w:rsidRDefault="00DE3D15" w:rsidP="00512853">
            <w:pPr>
              <w:pStyle w:val="TAH"/>
              <w:rPr>
                <w:color w:val="000000"/>
              </w:rPr>
            </w:pPr>
            <w:r>
              <w:t>18</w:t>
            </w:r>
          </w:p>
        </w:tc>
        <w:tc>
          <w:tcPr>
            <w:tcW w:w="425" w:type="pct"/>
            <w:shd w:val="clear" w:color="auto" w:fill="auto"/>
            <w:vAlign w:val="center"/>
          </w:tcPr>
          <w:p w14:paraId="6933FD99" w14:textId="77777777" w:rsidR="00DE3D15" w:rsidRPr="006E6581" w:rsidRDefault="00DE3D15" w:rsidP="00512853">
            <w:pPr>
              <w:pStyle w:val="TAH"/>
              <w:rPr>
                <w:color w:val="000000"/>
              </w:rPr>
            </w:pPr>
            <w:r>
              <w:t>20</w:t>
            </w:r>
          </w:p>
        </w:tc>
        <w:tc>
          <w:tcPr>
            <w:tcW w:w="425" w:type="pct"/>
            <w:shd w:val="clear" w:color="auto" w:fill="auto"/>
            <w:vAlign w:val="center"/>
          </w:tcPr>
          <w:p w14:paraId="0A94BF8F" w14:textId="77777777" w:rsidR="00DE3D15" w:rsidRPr="006E6581" w:rsidRDefault="00DE3D15" w:rsidP="00512853">
            <w:pPr>
              <w:pStyle w:val="TAH"/>
              <w:rPr>
                <w:color w:val="000000"/>
              </w:rPr>
            </w:pPr>
            <w:r>
              <w:t>22</w:t>
            </w:r>
          </w:p>
        </w:tc>
        <w:tc>
          <w:tcPr>
            <w:tcW w:w="428" w:type="pct"/>
            <w:shd w:val="clear" w:color="auto" w:fill="auto"/>
            <w:vAlign w:val="center"/>
          </w:tcPr>
          <w:p w14:paraId="078596C9" w14:textId="77777777" w:rsidR="00DE3D15" w:rsidRPr="006E6581" w:rsidRDefault="00DE3D15" w:rsidP="00512853">
            <w:pPr>
              <w:pStyle w:val="TAH"/>
              <w:rPr>
                <w:color w:val="000000"/>
              </w:rPr>
            </w:pPr>
            <w:r>
              <w:t>24</w:t>
            </w:r>
          </w:p>
        </w:tc>
      </w:tr>
      <w:tr w:rsidR="00DE3D15" w:rsidRPr="006E6581" w14:paraId="7ABC3F04" w14:textId="77777777" w:rsidTr="00512853">
        <w:trPr>
          <w:trHeight w:val="290"/>
        </w:trPr>
        <w:tc>
          <w:tcPr>
            <w:tcW w:w="747" w:type="pct"/>
            <w:shd w:val="clear" w:color="auto" w:fill="auto"/>
          </w:tcPr>
          <w:p w14:paraId="482456AB" w14:textId="77777777" w:rsidR="00DE3D15" w:rsidRPr="006E6581" w:rsidRDefault="00DE3D15" w:rsidP="00512853">
            <w:pPr>
              <w:pStyle w:val="TAC"/>
              <w:rPr>
                <w:bCs/>
                <w:color w:val="000000"/>
              </w:rPr>
            </w:pPr>
            <w:r w:rsidRPr="001F2A9E">
              <w:t>MTK</w:t>
            </w:r>
          </w:p>
        </w:tc>
        <w:tc>
          <w:tcPr>
            <w:tcW w:w="425" w:type="pct"/>
            <w:shd w:val="clear" w:color="auto" w:fill="auto"/>
          </w:tcPr>
          <w:p w14:paraId="351DBB68" w14:textId="77777777" w:rsidR="00DE3D15" w:rsidRPr="006E6581" w:rsidRDefault="00DE3D15" w:rsidP="00512853">
            <w:pPr>
              <w:pStyle w:val="TAC"/>
              <w:rPr>
                <w:color w:val="000000"/>
              </w:rPr>
            </w:pPr>
            <w:r w:rsidRPr="00E94D27">
              <w:t>15,03</w:t>
            </w:r>
          </w:p>
        </w:tc>
        <w:tc>
          <w:tcPr>
            <w:tcW w:w="425" w:type="pct"/>
            <w:shd w:val="clear" w:color="auto" w:fill="auto"/>
          </w:tcPr>
          <w:p w14:paraId="50AB6417" w14:textId="77777777" w:rsidR="00DE3D15" w:rsidRPr="006E6581" w:rsidRDefault="00DE3D15" w:rsidP="00512853">
            <w:pPr>
              <w:pStyle w:val="TAC"/>
              <w:rPr>
                <w:color w:val="000000"/>
              </w:rPr>
            </w:pPr>
            <w:r w:rsidRPr="00E94D27">
              <w:t>10,72</w:t>
            </w:r>
          </w:p>
        </w:tc>
        <w:tc>
          <w:tcPr>
            <w:tcW w:w="425" w:type="pct"/>
            <w:shd w:val="clear" w:color="auto" w:fill="auto"/>
          </w:tcPr>
          <w:p w14:paraId="5A2BA1FE" w14:textId="77777777" w:rsidR="00DE3D15" w:rsidRPr="006E6581" w:rsidRDefault="00DE3D15" w:rsidP="00512853">
            <w:pPr>
              <w:pStyle w:val="TAC"/>
              <w:rPr>
                <w:color w:val="000000"/>
              </w:rPr>
            </w:pPr>
            <w:r w:rsidRPr="00E94D27">
              <w:t>7,39</w:t>
            </w:r>
          </w:p>
        </w:tc>
        <w:tc>
          <w:tcPr>
            <w:tcW w:w="425" w:type="pct"/>
            <w:shd w:val="clear" w:color="auto" w:fill="auto"/>
          </w:tcPr>
          <w:p w14:paraId="56F26CBB" w14:textId="77777777" w:rsidR="00DE3D15" w:rsidRPr="006E6581" w:rsidRDefault="00DE3D15" w:rsidP="00512853">
            <w:pPr>
              <w:pStyle w:val="TAC"/>
              <w:rPr>
                <w:color w:val="000000"/>
              </w:rPr>
            </w:pPr>
            <w:r w:rsidRPr="00E94D27">
              <w:t>4,96</w:t>
            </w:r>
          </w:p>
        </w:tc>
        <w:tc>
          <w:tcPr>
            <w:tcW w:w="425" w:type="pct"/>
            <w:shd w:val="clear" w:color="auto" w:fill="auto"/>
          </w:tcPr>
          <w:p w14:paraId="2D422B82" w14:textId="77777777" w:rsidR="00DE3D15" w:rsidRPr="006E6581" w:rsidRDefault="00DE3D15" w:rsidP="00512853">
            <w:pPr>
              <w:pStyle w:val="TAC"/>
              <w:rPr>
                <w:color w:val="000000"/>
              </w:rPr>
            </w:pPr>
            <w:r w:rsidRPr="00E94D27">
              <w:t>3,27</w:t>
            </w:r>
          </w:p>
        </w:tc>
        <w:tc>
          <w:tcPr>
            <w:tcW w:w="425" w:type="pct"/>
            <w:shd w:val="clear" w:color="auto" w:fill="auto"/>
          </w:tcPr>
          <w:p w14:paraId="5E8BF171" w14:textId="77777777" w:rsidR="00DE3D15" w:rsidRPr="006E6581" w:rsidRDefault="00DE3D15" w:rsidP="00512853">
            <w:pPr>
              <w:pStyle w:val="TAC"/>
              <w:rPr>
                <w:color w:val="000000"/>
              </w:rPr>
            </w:pPr>
            <w:r w:rsidRPr="00E94D27">
              <w:t>2,12</w:t>
            </w:r>
          </w:p>
        </w:tc>
        <w:tc>
          <w:tcPr>
            <w:tcW w:w="425" w:type="pct"/>
            <w:shd w:val="clear" w:color="auto" w:fill="auto"/>
          </w:tcPr>
          <w:p w14:paraId="39BA6660" w14:textId="77777777" w:rsidR="00DE3D15" w:rsidRPr="006E6581" w:rsidRDefault="00DE3D15" w:rsidP="00512853">
            <w:pPr>
              <w:pStyle w:val="TAC"/>
              <w:rPr>
                <w:color w:val="000000"/>
              </w:rPr>
            </w:pPr>
            <w:r w:rsidRPr="00E94D27">
              <w:t>1,36</w:t>
            </w:r>
          </w:p>
        </w:tc>
        <w:tc>
          <w:tcPr>
            <w:tcW w:w="425" w:type="pct"/>
            <w:shd w:val="clear" w:color="auto" w:fill="auto"/>
          </w:tcPr>
          <w:p w14:paraId="3EF6410C" w14:textId="77777777" w:rsidR="00DE3D15" w:rsidRPr="006E6581" w:rsidRDefault="00DE3D15" w:rsidP="00512853">
            <w:pPr>
              <w:pStyle w:val="TAC"/>
              <w:rPr>
                <w:color w:val="000000"/>
              </w:rPr>
            </w:pPr>
            <w:r w:rsidRPr="00E94D27">
              <w:t>0,87</w:t>
            </w:r>
          </w:p>
        </w:tc>
        <w:tc>
          <w:tcPr>
            <w:tcW w:w="425" w:type="pct"/>
            <w:shd w:val="clear" w:color="auto" w:fill="auto"/>
          </w:tcPr>
          <w:p w14:paraId="082A50D7" w14:textId="77777777" w:rsidR="00DE3D15" w:rsidRPr="006E6581" w:rsidRDefault="00DE3D15" w:rsidP="00512853">
            <w:pPr>
              <w:pStyle w:val="TAC"/>
              <w:rPr>
                <w:color w:val="000000"/>
              </w:rPr>
            </w:pPr>
            <w:r w:rsidRPr="00E94D27">
              <w:t>0,55</w:t>
            </w:r>
          </w:p>
        </w:tc>
        <w:tc>
          <w:tcPr>
            <w:tcW w:w="428" w:type="pct"/>
            <w:shd w:val="clear" w:color="auto" w:fill="auto"/>
          </w:tcPr>
          <w:p w14:paraId="5A6BF5A9" w14:textId="77777777" w:rsidR="00DE3D15" w:rsidRPr="006E6581" w:rsidRDefault="00DE3D15" w:rsidP="00512853">
            <w:pPr>
              <w:pStyle w:val="TAC"/>
              <w:rPr>
                <w:color w:val="000000"/>
              </w:rPr>
            </w:pPr>
            <w:r w:rsidRPr="00E94D27">
              <w:t>0,35</w:t>
            </w:r>
          </w:p>
        </w:tc>
      </w:tr>
      <w:tr w:rsidR="00DE3D15" w:rsidRPr="006E6581" w14:paraId="3FE61F81" w14:textId="77777777" w:rsidTr="00512853">
        <w:trPr>
          <w:trHeight w:val="290"/>
        </w:trPr>
        <w:tc>
          <w:tcPr>
            <w:tcW w:w="747" w:type="pct"/>
            <w:shd w:val="clear" w:color="auto" w:fill="auto"/>
          </w:tcPr>
          <w:p w14:paraId="22CA6880" w14:textId="77777777" w:rsidR="00DE3D15" w:rsidRPr="006E6581" w:rsidRDefault="00DE3D15" w:rsidP="00512853">
            <w:pPr>
              <w:pStyle w:val="TAC"/>
              <w:rPr>
                <w:bCs/>
                <w:color w:val="000000"/>
              </w:rPr>
            </w:pPr>
            <w:r w:rsidRPr="001F2A9E">
              <w:t>Samsung</w:t>
            </w:r>
          </w:p>
        </w:tc>
        <w:tc>
          <w:tcPr>
            <w:tcW w:w="425" w:type="pct"/>
            <w:shd w:val="clear" w:color="auto" w:fill="auto"/>
          </w:tcPr>
          <w:p w14:paraId="4A17CDA4" w14:textId="77777777" w:rsidR="00DE3D15" w:rsidRPr="006E6581" w:rsidRDefault="00DE3D15" w:rsidP="00512853">
            <w:pPr>
              <w:pStyle w:val="TAC"/>
              <w:rPr>
                <w:color w:val="000000"/>
              </w:rPr>
            </w:pPr>
            <w:r w:rsidRPr="00E94D27">
              <w:t>1,07</w:t>
            </w:r>
          </w:p>
        </w:tc>
        <w:tc>
          <w:tcPr>
            <w:tcW w:w="425" w:type="pct"/>
            <w:shd w:val="clear" w:color="auto" w:fill="auto"/>
          </w:tcPr>
          <w:p w14:paraId="0E38EFF0" w14:textId="77777777" w:rsidR="00DE3D15" w:rsidRPr="006E6581" w:rsidRDefault="00DE3D15" w:rsidP="00512853">
            <w:pPr>
              <w:pStyle w:val="TAC"/>
              <w:rPr>
                <w:color w:val="000000"/>
              </w:rPr>
            </w:pPr>
            <w:r w:rsidRPr="00E94D27">
              <w:t>0,92</w:t>
            </w:r>
          </w:p>
        </w:tc>
        <w:tc>
          <w:tcPr>
            <w:tcW w:w="425" w:type="pct"/>
            <w:shd w:val="clear" w:color="auto" w:fill="auto"/>
          </w:tcPr>
          <w:p w14:paraId="3959781F" w14:textId="77777777" w:rsidR="00DE3D15" w:rsidRPr="006E6581" w:rsidRDefault="00DE3D15" w:rsidP="00512853">
            <w:pPr>
              <w:pStyle w:val="TAC"/>
              <w:rPr>
                <w:color w:val="000000"/>
              </w:rPr>
            </w:pPr>
            <w:r w:rsidRPr="00E94D27">
              <w:t>0,77</w:t>
            </w:r>
          </w:p>
        </w:tc>
        <w:tc>
          <w:tcPr>
            <w:tcW w:w="425" w:type="pct"/>
            <w:shd w:val="clear" w:color="auto" w:fill="auto"/>
          </w:tcPr>
          <w:p w14:paraId="3861FE00" w14:textId="77777777" w:rsidR="00DE3D15" w:rsidRPr="006E6581" w:rsidRDefault="00DE3D15" w:rsidP="00512853">
            <w:pPr>
              <w:pStyle w:val="TAC"/>
              <w:rPr>
                <w:color w:val="000000"/>
              </w:rPr>
            </w:pPr>
            <w:r w:rsidRPr="00E94D27">
              <w:t>0,65</w:t>
            </w:r>
          </w:p>
        </w:tc>
        <w:tc>
          <w:tcPr>
            <w:tcW w:w="425" w:type="pct"/>
            <w:shd w:val="clear" w:color="auto" w:fill="auto"/>
          </w:tcPr>
          <w:p w14:paraId="225A1D72" w14:textId="77777777" w:rsidR="00DE3D15" w:rsidRPr="006E6581" w:rsidRDefault="00DE3D15" w:rsidP="00512853">
            <w:pPr>
              <w:pStyle w:val="TAC"/>
              <w:rPr>
                <w:color w:val="000000"/>
              </w:rPr>
            </w:pPr>
            <w:r w:rsidRPr="00E94D27">
              <w:t>0,53</w:t>
            </w:r>
          </w:p>
        </w:tc>
        <w:tc>
          <w:tcPr>
            <w:tcW w:w="425" w:type="pct"/>
            <w:shd w:val="clear" w:color="auto" w:fill="auto"/>
          </w:tcPr>
          <w:p w14:paraId="762850EA" w14:textId="77777777" w:rsidR="00DE3D15" w:rsidRPr="006E6581" w:rsidRDefault="00DE3D15" w:rsidP="00512853">
            <w:pPr>
              <w:pStyle w:val="TAC"/>
              <w:rPr>
                <w:color w:val="000000"/>
              </w:rPr>
            </w:pPr>
            <w:r w:rsidRPr="00E94D27">
              <w:t>0,44</w:t>
            </w:r>
          </w:p>
        </w:tc>
        <w:tc>
          <w:tcPr>
            <w:tcW w:w="425" w:type="pct"/>
            <w:shd w:val="clear" w:color="auto" w:fill="auto"/>
          </w:tcPr>
          <w:p w14:paraId="03B50B2F" w14:textId="77777777" w:rsidR="00DE3D15" w:rsidRPr="006E6581" w:rsidRDefault="00DE3D15" w:rsidP="00512853">
            <w:pPr>
              <w:pStyle w:val="TAC"/>
              <w:rPr>
                <w:color w:val="000000"/>
              </w:rPr>
            </w:pPr>
            <w:r w:rsidRPr="00E94D27">
              <w:t>0,34</w:t>
            </w:r>
          </w:p>
        </w:tc>
        <w:tc>
          <w:tcPr>
            <w:tcW w:w="425" w:type="pct"/>
            <w:shd w:val="clear" w:color="auto" w:fill="auto"/>
          </w:tcPr>
          <w:p w14:paraId="537ACC63" w14:textId="77777777" w:rsidR="00DE3D15" w:rsidRPr="006E6581" w:rsidRDefault="00DE3D15" w:rsidP="00512853">
            <w:pPr>
              <w:pStyle w:val="TAC"/>
              <w:rPr>
                <w:color w:val="000000"/>
              </w:rPr>
            </w:pPr>
            <w:r w:rsidRPr="00E94D27">
              <w:t>0,27</w:t>
            </w:r>
          </w:p>
        </w:tc>
        <w:tc>
          <w:tcPr>
            <w:tcW w:w="425" w:type="pct"/>
            <w:shd w:val="clear" w:color="auto" w:fill="auto"/>
          </w:tcPr>
          <w:p w14:paraId="28FFC24A" w14:textId="77777777" w:rsidR="00DE3D15" w:rsidRPr="006E6581" w:rsidRDefault="00DE3D15" w:rsidP="00512853">
            <w:pPr>
              <w:pStyle w:val="TAC"/>
              <w:rPr>
                <w:color w:val="000000"/>
              </w:rPr>
            </w:pPr>
            <w:r w:rsidRPr="00E94D27">
              <w:t>0,20</w:t>
            </w:r>
          </w:p>
        </w:tc>
        <w:tc>
          <w:tcPr>
            <w:tcW w:w="428" w:type="pct"/>
            <w:shd w:val="clear" w:color="auto" w:fill="auto"/>
          </w:tcPr>
          <w:p w14:paraId="76CD5FEE" w14:textId="77777777" w:rsidR="00DE3D15" w:rsidRPr="006E6581" w:rsidRDefault="00DE3D15" w:rsidP="00512853">
            <w:pPr>
              <w:pStyle w:val="TAC"/>
              <w:rPr>
                <w:color w:val="000000"/>
              </w:rPr>
            </w:pPr>
            <w:r w:rsidRPr="00E94D27">
              <w:t>0,15</w:t>
            </w:r>
          </w:p>
        </w:tc>
      </w:tr>
      <w:tr w:rsidR="00DE3D15" w:rsidRPr="006E6581" w14:paraId="6991485C" w14:textId="77777777" w:rsidTr="00512853">
        <w:trPr>
          <w:trHeight w:val="305"/>
        </w:trPr>
        <w:tc>
          <w:tcPr>
            <w:tcW w:w="747" w:type="pct"/>
            <w:shd w:val="clear" w:color="auto" w:fill="auto"/>
          </w:tcPr>
          <w:p w14:paraId="7A535D05" w14:textId="77777777" w:rsidR="00DE3D15" w:rsidRPr="006E6581" w:rsidRDefault="00DE3D15" w:rsidP="00512853">
            <w:pPr>
              <w:pStyle w:val="TAC"/>
              <w:rPr>
                <w:bCs/>
                <w:color w:val="000000"/>
              </w:rPr>
            </w:pPr>
            <w:r w:rsidRPr="001F2A9E">
              <w:t>THALES</w:t>
            </w:r>
          </w:p>
        </w:tc>
        <w:tc>
          <w:tcPr>
            <w:tcW w:w="425" w:type="pct"/>
            <w:shd w:val="clear" w:color="auto" w:fill="auto"/>
          </w:tcPr>
          <w:p w14:paraId="6B247BC1" w14:textId="77777777" w:rsidR="00DE3D15" w:rsidRPr="006E6581" w:rsidRDefault="00DE3D15" w:rsidP="00512853">
            <w:pPr>
              <w:pStyle w:val="TAC"/>
              <w:rPr>
                <w:color w:val="000000"/>
              </w:rPr>
            </w:pPr>
          </w:p>
        </w:tc>
        <w:tc>
          <w:tcPr>
            <w:tcW w:w="425" w:type="pct"/>
            <w:shd w:val="clear" w:color="auto" w:fill="auto"/>
          </w:tcPr>
          <w:p w14:paraId="71AC8D87" w14:textId="77777777" w:rsidR="00DE3D15" w:rsidRPr="006E6581" w:rsidRDefault="00DE3D15" w:rsidP="00512853">
            <w:pPr>
              <w:pStyle w:val="TAC"/>
              <w:rPr>
                <w:color w:val="000000"/>
              </w:rPr>
            </w:pPr>
          </w:p>
        </w:tc>
        <w:tc>
          <w:tcPr>
            <w:tcW w:w="425" w:type="pct"/>
            <w:shd w:val="clear" w:color="auto" w:fill="auto"/>
          </w:tcPr>
          <w:p w14:paraId="03BE5BF9" w14:textId="77777777" w:rsidR="00DE3D15" w:rsidRPr="006E6581" w:rsidRDefault="00DE3D15" w:rsidP="00512853">
            <w:pPr>
              <w:pStyle w:val="TAC"/>
              <w:rPr>
                <w:color w:val="000000"/>
              </w:rPr>
            </w:pPr>
          </w:p>
        </w:tc>
        <w:tc>
          <w:tcPr>
            <w:tcW w:w="425" w:type="pct"/>
            <w:shd w:val="clear" w:color="auto" w:fill="auto"/>
          </w:tcPr>
          <w:p w14:paraId="38DB1089" w14:textId="77777777" w:rsidR="00DE3D15" w:rsidRPr="006E6581" w:rsidRDefault="00DE3D15" w:rsidP="00512853">
            <w:pPr>
              <w:pStyle w:val="TAC"/>
              <w:rPr>
                <w:color w:val="000000"/>
              </w:rPr>
            </w:pPr>
            <w:r w:rsidRPr="00E94D27">
              <w:t>0</w:t>
            </w:r>
          </w:p>
        </w:tc>
        <w:tc>
          <w:tcPr>
            <w:tcW w:w="425" w:type="pct"/>
            <w:shd w:val="clear" w:color="auto" w:fill="auto"/>
          </w:tcPr>
          <w:p w14:paraId="471630A2" w14:textId="77777777" w:rsidR="00DE3D15" w:rsidRPr="006E6581" w:rsidRDefault="00DE3D15" w:rsidP="00512853">
            <w:pPr>
              <w:pStyle w:val="TAC"/>
              <w:rPr>
                <w:color w:val="000000"/>
              </w:rPr>
            </w:pPr>
            <w:r w:rsidRPr="00E94D27">
              <w:t>0</w:t>
            </w:r>
          </w:p>
        </w:tc>
        <w:tc>
          <w:tcPr>
            <w:tcW w:w="425" w:type="pct"/>
            <w:shd w:val="clear" w:color="auto" w:fill="auto"/>
          </w:tcPr>
          <w:p w14:paraId="3954A107" w14:textId="77777777" w:rsidR="00DE3D15" w:rsidRPr="006E6581" w:rsidRDefault="00DE3D15" w:rsidP="00512853">
            <w:pPr>
              <w:pStyle w:val="TAC"/>
              <w:rPr>
                <w:color w:val="000000"/>
              </w:rPr>
            </w:pPr>
            <w:r w:rsidRPr="00E94D27">
              <w:t>0</w:t>
            </w:r>
          </w:p>
        </w:tc>
        <w:tc>
          <w:tcPr>
            <w:tcW w:w="425" w:type="pct"/>
            <w:shd w:val="clear" w:color="auto" w:fill="auto"/>
          </w:tcPr>
          <w:p w14:paraId="7EB24BC7" w14:textId="77777777" w:rsidR="00DE3D15" w:rsidRPr="006E6581" w:rsidRDefault="00DE3D15" w:rsidP="00512853">
            <w:pPr>
              <w:pStyle w:val="TAC"/>
              <w:rPr>
                <w:color w:val="000000"/>
              </w:rPr>
            </w:pPr>
            <w:r w:rsidRPr="00E94D27">
              <w:t>0</w:t>
            </w:r>
          </w:p>
        </w:tc>
        <w:tc>
          <w:tcPr>
            <w:tcW w:w="425" w:type="pct"/>
            <w:shd w:val="clear" w:color="auto" w:fill="auto"/>
          </w:tcPr>
          <w:p w14:paraId="19120104" w14:textId="77777777" w:rsidR="00DE3D15" w:rsidRPr="006E6581" w:rsidRDefault="00DE3D15" w:rsidP="00512853">
            <w:pPr>
              <w:pStyle w:val="TAC"/>
              <w:rPr>
                <w:color w:val="000000"/>
              </w:rPr>
            </w:pPr>
            <w:r w:rsidRPr="00E94D27">
              <w:t>0</w:t>
            </w:r>
          </w:p>
        </w:tc>
        <w:tc>
          <w:tcPr>
            <w:tcW w:w="425" w:type="pct"/>
            <w:shd w:val="clear" w:color="auto" w:fill="auto"/>
          </w:tcPr>
          <w:p w14:paraId="62BDA355" w14:textId="77777777" w:rsidR="00DE3D15" w:rsidRPr="006E6581" w:rsidRDefault="00DE3D15" w:rsidP="00512853">
            <w:pPr>
              <w:pStyle w:val="TAC"/>
              <w:rPr>
                <w:color w:val="000000"/>
              </w:rPr>
            </w:pPr>
            <w:r w:rsidRPr="00E94D27">
              <w:t>0</w:t>
            </w:r>
          </w:p>
        </w:tc>
        <w:tc>
          <w:tcPr>
            <w:tcW w:w="428" w:type="pct"/>
            <w:shd w:val="clear" w:color="auto" w:fill="auto"/>
          </w:tcPr>
          <w:p w14:paraId="202FEC84" w14:textId="77777777" w:rsidR="00DE3D15" w:rsidRPr="006E6581" w:rsidRDefault="00DE3D15" w:rsidP="00512853">
            <w:pPr>
              <w:pStyle w:val="TAC"/>
              <w:rPr>
                <w:color w:val="000000"/>
              </w:rPr>
            </w:pPr>
            <w:r w:rsidRPr="00E94D27">
              <w:t>0</w:t>
            </w:r>
          </w:p>
        </w:tc>
      </w:tr>
      <w:tr w:rsidR="00DE3D15" w:rsidRPr="006E6581" w14:paraId="4A00C388" w14:textId="77777777" w:rsidTr="00512853">
        <w:trPr>
          <w:trHeight w:val="305"/>
        </w:trPr>
        <w:tc>
          <w:tcPr>
            <w:tcW w:w="5000" w:type="pct"/>
            <w:gridSpan w:val="11"/>
            <w:shd w:val="clear" w:color="auto" w:fill="auto"/>
          </w:tcPr>
          <w:p w14:paraId="0591EB69" w14:textId="77777777" w:rsidR="00DE3D15" w:rsidRPr="006E6581" w:rsidRDefault="00DE3D15" w:rsidP="00512853">
            <w:pPr>
              <w:pStyle w:val="TAN"/>
            </w:pPr>
            <w:r>
              <w:t xml:space="preserve">NOTE 1: </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1A5A0E94" w14:textId="77777777" w:rsidR="00DE3D15" w:rsidRDefault="00DE3D15" w:rsidP="00DE3D15">
      <w:pPr>
        <w:jc w:val="center"/>
        <w:rPr>
          <w:rFonts w:eastAsia="DengXian"/>
        </w:rPr>
      </w:pPr>
    </w:p>
    <w:p w14:paraId="0BEDF2E6" w14:textId="77777777" w:rsidR="00DE3D15" w:rsidRDefault="00DE3D15" w:rsidP="003443D8">
      <w:pPr>
        <w:pStyle w:val="TH"/>
        <w:rPr>
          <w:rFonts w:eastAsia="DengXian"/>
        </w:rPr>
      </w:pPr>
      <w:r>
        <w:rPr>
          <w:noProof/>
          <w:lang w:val="fr-FR" w:eastAsia="fr-FR"/>
        </w:rPr>
        <w:drawing>
          <wp:inline distT="0" distB="0" distL="0" distR="0" wp14:anchorId="334BF176" wp14:editId="037B1350">
            <wp:extent cx="4600635" cy="2707171"/>
            <wp:effectExtent l="0" t="0" r="9525" b="17145"/>
            <wp:docPr id="47" name="Graphique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14:paraId="428C1EB2" w14:textId="485AEF52" w:rsidR="00DE3D15" w:rsidRPr="006E6581" w:rsidRDefault="00DE3D15" w:rsidP="00DE3D15">
      <w:pPr>
        <w:pStyle w:val="TF"/>
      </w:pPr>
      <w:r w:rsidRPr="006E6581">
        <w:t>Figur</w:t>
      </w:r>
      <w:r>
        <w:t>e 6.4.5-4</w:t>
      </w:r>
      <w:r w:rsidR="003F01F9">
        <w:rPr>
          <w:noProof/>
        </w:rPr>
        <w:t>:</w:t>
      </w:r>
      <w:r w:rsidRPr="006E6581">
        <w:t xml:space="preserve"> Simulation results for 5%-tile throughput loss</w:t>
      </w:r>
      <w:r>
        <w:t xml:space="preserve"> - TN BS with non-AAS antenna</w:t>
      </w:r>
    </w:p>
    <w:p w14:paraId="148274E6" w14:textId="27B2ADF4" w:rsidR="00DE3D15" w:rsidRPr="006E6581" w:rsidRDefault="00DE3D15" w:rsidP="00DE3D15">
      <w:pPr>
        <w:pStyle w:val="TH"/>
      </w:pPr>
      <w:r w:rsidRPr="006E6581">
        <w:t>Table 6.4.5-</w:t>
      </w:r>
      <w:r>
        <w:t>7</w:t>
      </w:r>
      <w:r w:rsidR="003F01F9">
        <w:rPr>
          <w:noProof/>
        </w:rPr>
        <w:t>:</w:t>
      </w:r>
      <w:r w:rsidRPr="006E6581">
        <w:t xml:space="preserve"> Interpolated ACIR values for Scenario 5 to meet the 5% throughput loss criteria</w:t>
      </w:r>
      <w:r>
        <w:t xml:space="preserve"> - TN BS with non-AAS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DE3D15" w:rsidRPr="006E6581" w14:paraId="0D3438E8" w14:textId="77777777" w:rsidTr="00512853">
        <w:trPr>
          <w:jc w:val="center"/>
        </w:trPr>
        <w:tc>
          <w:tcPr>
            <w:tcW w:w="1999" w:type="dxa"/>
            <w:gridSpan w:val="2"/>
            <w:vAlign w:val="center"/>
          </w:tcPr>
          <w:p w14:paraId="6BCB540C" w14:textId="77777777" w:rsidR="00DE3D15" w:rsidRPr="006E6581" w:rsidRDefault="00DE3D15" w:rsidP="00512853">
            <w:pPr>
              <w:pStyle w:val="TAH"/>
            </w:pPr>
            <w:r w:rsidRPr="006E6581">
              <w:t>Source</w:t>
            </w:r>
          </w:p>
        </w:tc>
        <w:tc>
          <w:tcPr>
            <w:tcW w:w="2107" w:type="dxa"/>
            <w:vAlign w:val="center"/>
          </w:tcPr>
          <w:p w14:paraId="72644EE9" w14:textId="77777777" w:rsidR="00DE3D15" w:rsidRPr="006E6581" w:rsidRDefault="00DE3D15" w:rsidP="00512853">
            <w:pPr>
              <w:pStyle w:val="TAH"/>
            </w:pPr>
            <w:r w:rsidRPr="006E6581">
              <w:t>Interpolated ACIR</w:t>
            </w:r>
            <w:r>
              <w:t>[dB]</w:t>
            </w:r>
          </w:p>
        </w:tc>
      </w:tr>
      <w:tr w:rsidR="00DE3D15" w:rsidRPr="006E6581" w14:paraId="1267B1F3" w14:textId="77777777" w:rsidTr="00512853">
        <w:trPr>
          <w:jc w:val="center"/>
        </w:trPr>
        <w:tc>
          <w:tcPr>
            <w:tcW w:w="1105" w:type="dxa"/>
            <w:vMerge w:val="restart"/>
            <w:vAlign w:val="center"/>
          </w:tcPr>
          <w:p w14:paraId="2777E44A" w14:textId="77777777" w:rsidR="00DE3D15" w:rsidRPr="006E6581" w:rsidRDefault="00DE3D15" w:rsidP="00512853">
            <w:pPr>
              <w:pStyle w:val="TAC"/>
            </w:pPr>
            <w:r>
              <w:t>MTK</w:t>
            </w:r>
          </w:p>
        </w:tc>
        <w:tc>
          <w:tcPr>
            <w:tcW w:w="894" w:type="dxa"/>
            <w:vAlign w:val="center"/>
          </w:tcPr>
          <w:p w14:paraId="3D7DB3B7" w14:textId="77777777" w:rsidR="00DE3D15" w:rsidRPr="006E6581" w:rsidRDefault="00DE3D15" w:rsidP="00512853">
            <w:pPr>
              <w:pStyle w:val="TAC"/>
            </w:pPr>
            <w:r w:rsidRPr="006E6581">
              <w:t>Average</w:t>
            </w:r>
          </w:p>
        </w:tc>
        <w:tc>
          <w:tcPr>
            <w:tcW w:w="2107" w:type="dxa"/>
            <w:vAlign w:val="center"/>
          </w:tcPr>
          <w:p w14:paraId="1A643C3D" w14:textId="77777777" w:rsidR="00DE3D15" w:rsidRPr="006E6581" w:rsidRDefault="00DE3D15" w:rsidP="00512853">
            <w:pPr>
              <w:pStyle w:val="TAC"/>
            </w:pPr>
            <w:r>
              <w:t>0</w:t>
            </w:r>
          </w:p>
        </w:tc>
      </w:tr>
      <w:tr w:rsidR="00DE3D15" w:rsidRPr="006E6581" w14:paraId="59A82B40" w14:textId="77777777" w:rsidTr="00512853">
        <w:trPr>
          <w:jc w:val="center"/>
        </w:trPr>
        <w:tc>
          <w:tcPr>
            <w:tcW w:w="1105" w:type="dxa"/>
            <w:vMerge/>
            <w:vAlign w:val="center"/>
          </w:tcPr>
          <w:p w14:paraId="2F227D30" w14:textId="77777777" w:rsidR="00DE3D15" w:rsidRPr="006E6581" w:rsidRDefault="00DE3D15" w:rsidP="00512853">
            <w:pPr>
              <w:pStyle w:val="TAC"/>
            </w:pPr>
          </w:p>
        </w:tc>
        <w:tc>
          <w:tcPr>
            <w:tcW w:w="894" w:type="dxa"/>
            <w:vAlign w:val="center"/>
          </w:tcPr>
          <w:p w14:paraId="59295FF8" w14:textId="77777777" w:rsidR="00DE3D15" w:rsidRPr="006E6581" w:rsidRDefault="00DE3D15" w:rsidP="00512853">
            <w:pPr>
              <w:pStyle w:val="TAC"/>
            </w:pPr>
            <w:r w:rsidRPr="006E6581">
              <w:t>5%-tile</w:t>
            </w:r>
          </w:p>
        </w:tc>
        <w:tc>
          <w:tcPr>
            <w:tcW w:w="2107" w:type="dxa"/>
            <w:vAlign w:val="center"/>
          </w:tcPr>
          <w:p w14:paraId="23539C84" w14:textId="55B29D06" w:rsidR="00DE3D15" w:rsidRPr="00C71EE7" w:rsidRDefault="00DE3D15" w:rsidP="00512853">
            <w:pPr>
              <w:pStyle w:val="TAC"/>
              <w:rPr>
                <w:bCs/>
              </w:rPr>
            </w:pPr>
            <w:r w:rsidRPr="00C71EE7">
              <w:rPr>
                <w:bCs/>
              </w:rPr>
              <w:t>1</w:t>
            </w:r>
            <w:r>
              <w:rPr>
                <w:bCs/>
              </w:rPr>
              <w:t>1.97</w:t>
            </w:r>
            <w:r w:rsidRPr="00C71EE7">
              <w:rPr>
                <w:bCs/>
                <w:vertAlign w:val="superscript"/>
              </w:rPr>
              <w:t>1</w:t>
            </w:r>
          </w:p>
        </w:tc>
      </w:tr>
      <w:tr w:rsidR="00DE3D15" w:rsidRPr="006E6581" w14:paraId="4144A952" w14:textId="77777777" w:rsidTr="00512853">
        <w:trPr>
          <w:jc w:val="center"/>
        </w:trPr>
        <w:tc>
          <w:tcPr>
            <w:tcW w:w="1105" w:type="dxa"/>
            <w:vMerge w:val="restart"/>
            <w:vAlign w:val="center"/>
          </w:tcPr>
          <w:p w14:paraId="2390120A" w14:textId="77777777" w:rsidR="00DE3D15" w:rsidRPr="006E6581" w:rsidRDefault="00DE3D15" w:rsidP="00512853">
            <w:pPr>
              <w:pStyle w:val="TAC"/>
            </w:pPr>
            <w:r>
              <w:t>Samsung</w:t>
            </w:r>
          </w:p>
        </w:tc>
        <w:tc>
          <w:tcPr>
            <w:tcW w:w="894" w:type="dxa"/>
            <w:vAlign w:val="center"/>
          </w:tcPr>
          <w:p w14:paraId="6910D0AA" w14:textId="77777777" w:rsidR="00DE3D15" w:rsidRPr="006E6581" w:rsidRDefault="00DE3D15" w:rsidP="00512853">
            <w:pPr>
              <w:pStyle w:val="TAC"/>
            </w:pPr>
            <w:r w:rsidRPr="006E6581">
              <w:t>Average</w:t>
            </w:r>
          </w:p>
        </w:tc>
        <w:tc>
          <w:tcPr>
            <w:tcW w:w="2107" w:type="dxa"/>
            <w:vAlign w:val="center"/>
          </w:tcPr>
          <w:p w14:paraId="4521EB17" w14:textId="77777777" w:rsidR="00DE3D15" w:rsidRPr="006E6581" w:rsidRDefault="00DE3D15" w:rsidP="00512853">
            <w:pPr>
              <w:pStyle w:val="TAC"/>
            </w:pPr>
            <w:r>
              <w:t>0</w:t>
            </w:r>
          </w:p>
        </w:tc>
      </w:tr>
      <w:tr w:rsidR="00DE3D15" w:rsidRPr="006E6581" w14:paraId="13D03F4D" w14:textId="77777777" w:rsidTr="00512853">
        <w:trPr>
          <w:jc w:val="center"/>
        </w:trPr>
        <w:tc>
          <w:tcPr>
            <w:tcW w:w="1105" w:type="dxa"/>
            <w:vMerge/>
            <w:vAlign w:val="center"/>
          </w:tcPr>
          <w:p w14:paraId="02209213" w14:textId="77777777" w:rsidR="00DE3D15" w:rsidRPr="006E6581" w:rsidRDefault="00DE3D15" w:rsidP="00512853">
            <w:pPr>
              <w:pStyle w:val="TAC"/>
            </w:pPr>
          </w:p>
        </w:tc>
        <w:tc>
          <w:tcPr>
            <w:tcW w:w="894" w:type="dxa"/>
            <w:vAlign w:val="center"/>
          </w:tcPr>
          <w:p w14:paraId="369089DE" w14:textId="77777777" w:rsidR="00DE3D15" w:rsidRPr="006E6581" w:rsidRDefault="00DE3D15" w:rsidP="00512853">
            <w:pPr>
              <w:pStyle w:val="TAC"/>
            </w:pPr>
            <w:r w:rsidRPr="006E6581">
              <w:t>5%-tile</w:t>
            </w:r>
          </w:p>
        </w:tc>
        <w:tc>
          <w:tcPr>
            <w:tcW w:w="2107" w:type="dxa"/>
            <w:vAlign w:val="center"/>
          </w:tcPr>
          <w:p w14:paraId="6205CE82" w14:textId="77777777" w:rsidR="00DE3D15" w:rsidRPr="00CA1E0D" w:rsidRDefault="00DE3D15" w:rsidP="00512853">
            <w:pPr>
              <w:pStyle w:val="TAC"/>
              <w:rPr>
                <w:b/>
              </w:rPr>
            </w:pPr>
            <w:r w:rsidRPr="00CA1E0D">
              <w:rPr>
                <w:b/>
              </w:rPr>
              <w:t>0</w:t>
            </w:r>
          </w:p>
        </w:tc>
      </w:tr>
      <w:tr w:rsidR="00DE3D15" w:rsidRPr="006E6581" w14:paraId="0EDE7435" w14:textId="77777777" w:rsidTr="00512853">
        <w:trPr>
          <w:jc w:val="center"/>
        </w:trPr>
        <w:tc>
          <w:tcPr>
            <w:tcW w:w="1105" w:type="dxa"/>
            <w:vMerge w:val="restart"/>
            <w:vAlign w:val="center"/>
          </w:tcPr>
          <w:p w14:paraId="371919EE" w14:textId="77777777" w:rsidR="00DE3D15" w:rsidRPr="006E6581" w:rsidRDefault="00DE3D15" w:rsidP="00512853">
            <w:pPr>
              <w:pStyle w:val="TAC"/>
            </w:pPr>
            <w:r>
              <w:t>THALES</w:t>
            </w:r>
          </w:p>
        </w:tc>
        <w:tc>
          <w:tcPr>
            <w:tcW w:w="894" w:type="dxa"/>
            <w:vAlign w:val="center"/>
          </w:tcPr>
          <w:p w14:paraId="590498B3" w14:textId="77777777" w:rsidR="00DE3D15" w:rsidRPr="006E6581" w:rsidRDefault="00DE3D15" w:rsidP="00512853">
            <w:pPr>
              <w:pStyle w:val="TAC"/>
            </w:pPr>
            <w:r w:rsidRPr="006E6581">
              <w:t>Average</w:t>
            </w:r>
          </w:p>
        </w:tc>
        <w:tc>
          <w:tcPr>
            <w:tcW w:w="2107" w:type="dxa"/>
            <w:vAlign w:val="center"/>
          </w:tcPr>
          <w:p w14:paraId="2062F1AE" w14:textId="77777777" w:rsidR="00DE3D15" w:rsidRPr="006E6581" w:rsidRDefault="00DE3D15" w:rsidP="00512853">
            <w:pPr>
              <w:pStyle w:val="TAC"/>
            </w:pPr>
            <w:r>
              <w:t>0</w:t>
            </w:r>
          </w:p>
        </w:tc>
      </w:tr>
      <w:tr w:rsidR="00DE3D15" w:rsidRPr="006E6581" w14:paraId="422F8FAE" w14:textId="77777777" w:rsidTr="00512853">
        <w:trPr>
          <w:jc w:val="center"/>
        </w:trPr>
        <w:tc>
          <w:tcPr>
            <w:tcW w:w="1105" w:type="dxa"/>
            <w:vMerge/>
            <w:vAlign w:val="center"/>
          </w:tcPr>
          <w:p w14:paraId="071CE07C" w14:textId="77777777" w:rsidR="00DE3D15" w:rsidRPr="006E6581" w:rsidRDefault="00DE3D15" w:rsidP="00512853">
            <w:pPr>
              <w:pStyle w:val="TAC"/>
            </w:pPr>
          </w:p>
        </w:tc>
        <w:tc>
          <w:tcPr>
            <w:tcW w:w="894" w:type="dxa"/>
            <w:vAlign w:val="center"/>
          </w:tcPr>
          <w:p w14:paraId="79DCB69B" w14:textId="77777777" w:rsidR="00DE3D15" w:rsidRPr="006E6581" w:rsidRDefault="00DE3D15" w:rsidP="00512853">
            <w:pPr>
              <w:pStyle w:val="TAC"/>
            </w:pPr>
            <w:r w:rsidRPr="006E6581">
              <w:t>5%-tile</w:t>
            </w:r>
          </w:p>
        </w:tc>
        <w:tc>
          <w:tcPr>
            <w:tcW w:w="2107" w:type="dxa"/>
            <w:vAlign w:val="center"/>
          </w:tcPr>
          <w:p w14:paraId="2356560A" w14:textId="77777777" w:rsidR="00DE3D15" w:rsidRPr="00475932" w:rsidRDefault="00DE3D15" w:rsidP="00512853">
            <w:pPr>
              <w:pStyle w:val="TAC"/>
              <w:rPr>
                <w:b/>
              </w:rPr>
            </w:pPr>
            <w:r>
              <w:rPr>
                <w:b/>
              </w:rPr>
              <w:t>0</w:t>
            </w:r>
          </w:p>
        </w:tc>
      </w:tr>
      <w:tr w:rsidR="00DE3D15" w:rsidRPr="006E6581" w14:paraId="03B2CB41" w14:textId="77777777" w:rsidTr="00512853">
        <w:trPr>
          <w:jc w:val="center"/>
        </w:trPr>
        <w:tc>
          <w:tcPr>
            <w:tcW w:w="4106" w:type="dxa"/>
            <w:gridSpan w:val="3"/>
            <w:vAlign w:val="center"/>
          </w:tcPr>
          <w:p w14:paraId="35A7DC14" w14:textId="77777777" w:rsidR="00DE3D15" w:rsidRDefault="00DE3D15" w:rsidP="00B939AB">
            <w:pPr>
              <w:pStyle w:val="TAN"/>
              <w:rPr>
                <w:b/>
              </w:rPr>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7D2C23DF" w14:textId="77777777" w:rsidR="00DE3D15" w:rsidRPr="006E6581" w:rsidRDefault="00DE3D15" w:rsidP="00DE3D15">
      <w:pPr>
        <w:jc w:val="center"/>
        <w:rPr>
          <w:rFonts w:eastAsia="DengXian"/>
        </w:rPr>
      </w:pPr>
    </w:p>
    <w:p w14:paraId="2169291C" w14:textId="27C12370" w:rsidR="00DE3D15" w:rsidRPr="006E6581" w:rsidRDefault="00DE3D15" w:rsidP="00DE3D15">
      <w:pPr>
        <w:pStyle w:val="TH"/>
      </w:pPr>
      <w:r w:rsidRPr="006E6581">
        <w:t>Table 6.4.5-</w:t>
      </w:r>
      <w:r>
        <w:t>8</w:t>
      </w:r>
      <w:r w:rsidR="003F01F9">
        <w:rPr>
          <w:noProof/>
        </w:rPr>
        <w:t>:</w:t>
      </w:r>
      <w:r w:rsidRPr="006E6581">
        <w:t xml:space="preserve"> Average ACIR </w:t>
      </w:r>
      <w:r w:rsidR="0002173D">
        <w:t xml:space="preserve">of 5%-tile </w:t>
      </w:r>
      <w:r w:rsidRPr="006E6581">
        <w:t>values in the above worse case for Scenario 5</w:t>
      </w:r>
      <w:r>
        <w:t xml:space="preserve"> - TN BS with non-AAS antenna</w:t>
      </w:r>
    </w:p>
    <w:tbl>
      <w:tblPr>
        <w:tblStyle w:val="TableGrid"/>
        <w:tblW w:w="0" w:type="auto"/>
        <w:jc w:val="center"/>
        <w:tblLook w:val="04A0" w:firstRow="1" w:lastRow="0" w:firstColumn="1" w:lastColumn="0" w:noHBand="0" w:noVBand="1"/>
      </w:tblPr>
      <w:tblGrid>
        <w:gridCol w:w="1497"/>
        <w:gridCol w:w="1127"/>
      </w:tblGrid>
      <w:tr w:rsidR="00DE3D15" w:rsidRPr="006E6581" w14:paraId="04FE1B39" w14:textId="77777777" w:rsidTr="00512853">
        <w:trPr>
          <w:jc w:val="center"/>
        </w:trPr>
        <w:tc>
          <w:tcPr>
            <w:tcW w:w="0" w:type="auto"/>
            <w:vAlign w:val="center"/>
          </w:tcPr>
          <w:p w14:paraId="5A5ADDD4" w14:textId="77777777" w:rsidR="00DE3D15" w:rsidRPr="006E6581" w:rsidRDefault="00DE3D15" w:rsidP="00512853">
            <w:pPr>
              <w:pStyle w:val="TAH"/>
            </w:pPr>
          </w:p>
        </w:tc>
        <w:tc>
          <w:tcPr>
            <w:tcW w:w="0" w:type="auto"/>
            <w:vAlign w:val="center"/>
          </w:tcPr>
          <w:p w14:paraId="6AFCF2DE" w14:textId="77777777" w:rsidR="00DE3D15" w:rsidRPr="006E6581" w:rsidRDefault="00DE3D15" w:rsidP="00512853">
            <w:pPr>
              <w:pStyle w:val="TAH"/>
            </w:pPr>
            <w:r w:rsidRPr="006E6581">
              <w:t>Scenario 5</w:t>
            </w:r>
          </w:p>
        </w:tc>
      </w:tr>
      <w:tr w:rsidR="00DE3D15" w:rsidRPr="006E6581" w14:paraId="6798CA9F" w14:textId="77777777" w:rsidTr="00512853">
        <w:trPr>
          <w:jc w:val="center"/>
        </w:trPr>
        <w:tc>
          <w:tcPr>
            <w:tcW w:w="0" w:type="auto"/>
            <w:vAlign w:val="center"/>
          </w:tcPr>
          <w:p w14:paraId="236714D4" w14:textId="77777777" w:rsidR="00DE3D15" w:rsidRPr="006E6581" w:rsidRDefault="00DE3D15" w:rsidP="00512853">
            <w:pPr>
              <w:pStyle w:val="TAC"/>
            </w:pPr>
            <w:r w:rsidRPr="006E6581">
              <w:t>ACIR value [dB]</w:t>
            </w:r>
          </w:p>
        </w:tc>
        <w:tc>
          <w:tcPr>
            <w:tcW w:w="0" w:type="auto"/>
            <w:vAlign w:val="center"/>
          </w:tcPr>
          <w:p w14:paraId="4496C88E" w14:textId="6C43D8C4" w:rsidR="00DE3D15" w:rsidRPr="006E6581" w:rsidRDefault="00DE3D15" w:rsidP="00512853">
            <w:pPr>
              <w:pStyle w:val="TAC"/>
            </w:pPr>
            <w:r>
              <w:t>0</w:t>
            </w:r>
          </w:p>
        </w:tc>
      </w:tr>
    </w:tbl>
    <w:p w14:paraId="5A323DAF" w14:textId="77777777" w:rsidR="00DE3D15" w:rsidRPr="006E6581" w:rsidRDefault="00DE3D15" w:rsidP="00DE3D15"/>
    <w:p w14:paraId="3C02B811" w14:textId="0E237C0D" w:rsidR="006C18FC" w:rsidRPr="006E6581" w:rsidRDefault="006C18FC" w:rsidP="006C18FC">
      <w:pPr>
        <w:pStyle w:val="Heading3"/>
        <w:ind w:left="0" w:firstLine="0"/>
        <w:rPr>
          <w:rFonts w:cs="Arial"/>
          <w:lang w:eastAsia="zh-CN"/>
        </w:rPr>
      </w:pPr>
      <w:bookmarkStart w:id="1137" w:name="_Toc94170372"/>
      <w:bookmarkStart w:id="1138" w:name="_Toc104122381"/>
      <w:bookmarkStart w:id="1139" w:name="_Toc104210187"/>
      <w:bookmarkStart w:id="1140" w:name="_Toc104502899"/>
      <w:bookmarkStart w:id="1141" w:name="_Toc106127659"/>
      <w:bookmarkStart w:id="1142" w:name="_Toc115087952"/>
      <w:bookmarkStart w:id="1143" w:name="_Toc115088108"/>
      <w:bookmarkStart w:id="1144" w:name="_Toc130321481"/>
      <w:bookmarkStart w:id="1145" w:name="_Toc130321635"/>
      <w:bookmarkStart w:id="1146" w:name="_Toc130321789"/>
      <w:bookmarkStart w:id="1147" w:name="_Toc130322156"/>
      <w:bookmarkStart w:id="1148" w:name="_Toc153132959"/>
      <w:bookmarkStart w:id="1149" w:name="_Toc162191929"/>
      <w:bookmarkStart w:id="1150" w:name="_Toc163147558"/>
      <w:bookmarkStart w:id="1151" w:name="_Toc169269890"/>
      <w:bookmarkStart w:id="1152" w:name="_Toc176255364"/>
      <w:bookmarkStart w:id="1153" w:name="_Toc176766576"/>
      <w:bookmarkStart w:id="1154" w:name="_Toc233983463"/>
      <w:r w:rsidRPr="006E6581">
        <w:rPr>
          <w:lang w:eastAsia="zh-CN"/>
        </w:rPr>
        <w:t>6.4.6</w:t>
      </w:r>
      <w:r w:rsidRPr="006E6581">
        <w:rPr>
          <w:rFonts w:cs="Arial"/>
          <w:lang w:eastAsia="zh-CN"/>
        </w:rPr>
        <w:tab/>
        <w:t xml:space="preserve">Scenario 6: </w:t>
      </w:r>
      <w:r w:rsidR="001B7EF0">
        <w:rPr>
          <w:rFonts w:cs="Arial"/>
          <w:lang w:eastAsia="zh-CN"/>
        </w:rPr>
        <w:t>2GHz</w:t>
      </w:r>
      <w:r w:rsidR="001B7EF0" w:rsidRPr="006E6581">
        <w:rPr>
          <w:rFonts w:cs="Arial"/>
          <w:lang w:eastAsia="zh-CN"/>
        </w:rPr>
        <w:t xml:space="preserve"> </w:t>
      </w:r>
      <w:r w:rsidRPr="006E6581">
        <w:rPr>
          <w:rFonts w:cs="Arial"/>
          <w:lang w:eastAsia="zh-CN"/>
        </w:rPr>
        <w:t>TN DL interfering NTN UL</w:t>
      </w:r>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p>
    <w:p w14:paraId="380F59F3" w14:textId="5F9A5D94" w:rsidR="00C3682C" w:rsidRDefault="0019605C" w:rsidP="006C18FC">
      <w:pPr>
        <w:rPr>
          <w:rFonts w:eastAsia="DengXian"/>
        </w:rPr>
      </w:pPr>
      <w:r>
        <w:t>T</w:t>
      </w:r>
      <w:r w:rsidRPr="00450159">
        <w:t>he co-ex</w:t>
      </w:r>
      <w:r w:rsidR="002733C6">
        <w:t>istence</w:t>
      </w:r>
      <w:r w:rsidRPr="00450159">
        <w:t xml:space="preserve"> results from all concerned options in this scenario</w:t>
      </w:r>
      <w:r>
        <w:t xml:space="preserve"> were evaluated</w:t>
      </w:r>
      <w:r w:rsidRPr="00450159">
        <w:t xml:space="preserve">, </w:t>
      </w:r>
      <w:r w:rsidR="00C3682C" w:rsidRPr="009D3335">
        <w:t xml:space="preserve">and </w:t>
      </w:r>
      <w:r w:rsidR="00C3682C">
        <w:t>the initial</w:t>
      </w:r>
      <w:r w:rsidR="00C3682C" w:rsidRPr="00DC470A">
        <w:t xml:space="preserve"> results suggested that the NR-NTN SAN would suffer more interference in urban deployment scenario</w:t>
      </w:r>
      <w:r w:rsidR="00C3682C">
        <w:t>, considering that the central beam of a GEO satellite (with the agreed minimum elevation angle of 45</w:t>
      </w:r>
      <w:r w:rsidR="00C3682C" w:rsidRPr="008F52E2">
        <w:rPr>
          <w:vertAlign w:val="superscript"/>
        </w:rPr>
        <w:t>o</w:t>
      </w:r>
      <w:r w:rsidR="00C3682C">
        <w:t>) will be full of urban TNs</w:t>
      </w:r>
      <w:r w:rsidR="00C3682C" w:rsidRPr="00DC470A">
        <w:t>. It was further discussed and agreed that simply using 20% active rate and assuming fully deployed NR stations with urban deployment assumptions in the whole NR-NTN beam coverage area would overestimate the density and aggregated interfer</w:t>
      </w:r>
      <w:r w:rsidR="00C3682C">
        <w:t>ence from NR stations to NR-NTN in this scenario</w:t>
      </w:r>
      <w:r w:rsidR="00C3682C" w:rsidRPr="009D3335">
        <w:t>. In the end, the</w:t>
      </w:r>
      <w:r w:rsidR="00C3682C">
        <w:t xml:space="preserve"> case of</w:t>
      </w:r>
      <w:r w:rsidR="00C3682C" w:rsidRPr="009D3335">
        <w:t xml:space="preserve"> NR DL interfering the NR-NTN LEO-600 UL that deployed in</w:t>
      </w:r>
      <w:r w:rsidR="00C3682C">
        <w:t xml:space="preserve"> a </w:t>
      </w:r>
      <w:r w:rsidR="00C3682C" w:rsidRPr="009D3335">
        <w:t xml:space="preserve">Rural environment </w:t>
      </w:r>
      <w:r w:rsidR="00C3682C">
        <w:t xml:space="preserve">has been selected </w:t>
      </w:r>
      <w:r w:rsidR="00C3682C" w:rsidRPr="009D3335">
        <w:t xml:space="preserve">as </w:t>
      </w:r>
      <w:r w:rsidR="00C3682C">
        <w:t>a</w:t>
      </w:r>
      <w:r w:rsidR="00C3682C" w:rsidRPr="009D3335">
        <w:t xml:space="preserve"> </w:t>
      </w:r>
      <w:r w:rsidR="00C3682C">
        <w:t>representative</w:t>
      </w:r>
      <w:r w:rsidR="00C3682C" w:rsidRPr="009D3335">
        <w:t xml:space="preserve"> </w:t>
      </w:r>
      <w:r w:rsidR="00C3682C">
        <w:t>one that could be used as basis to derive ACIR values</w:t>
      </w:r>
      <w:r w:rsidR="00C3682C" w:rsidRPr="009D3335">
        <w:t>.</w:t>
      </w:r>
      <w:r w:rsidR="00C3682C">
        <w:t xml:space="preserve"> Further study could be considered base on a mixed Urban and Rural environmen</w:t>
      </w:r>
      <w:r w:rsidR="00C3682C">
        <w:rPr>
          <w:rFonts w:hint="eastAsia"/>
          <w:lang w:eastAsia="zh-CN"/>
        </w:rPr>
        <w:t>t</w:t>
      </w:r>
      <w:r w:rsidR="00C3682C">
        <w:t>.</w:t>
      </w:r>
    </w:p>
    <w:p w14:paraId="257BD290" w14:textId="28597A84" w:rsidR="00C3682C" w:rsidRPr="006E6581" w:rsidRDefault="00C3682C" w:rsidP="00DE3D15">
      <w:pPr>
        <w:pStyle w:val="TH"/>
      </w:pPr>
      <w:r w:rsidRPr="006E6581">
        <w:t>Table 6.4</w:t>
      </w:r>
      <w:r>
        <w:t>.6</w:t>
      </w:r>
      <w:r w:rsidRPr="006E6581">
        <w:t>-1</w:t>
      </w:r>
      <w:r w:rsidR="003F01F9">
        <w:rPr>
          <w:noProof/>
        </w:rPr>
        <w:t>:</w:t>
      </w:r>
      <w:r w:rsidRPr="006E6581">
        <w:t xml:space="preserve"> Simulation results for average throughput loss</w:t>
      </w:r>
      <w:r w:rsidR="00DE3D15">
        <w:t xml:space="preserve"> - </w:t>
      </w:r>
      <w:r w:rsidR="00DE3D15" w:rsidRPr="006C3490">
        <w:t>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C3682C" w:rsidRPr="009D3335" w14:paraId="3E012B3B" w14:textId="77777777" w:rsidTr="00512853">
        <w:trPr>
          <w:trHeight w:val="315"/>
        </w:trPr>
        <w:tc>
          <w:tcPr>
            <w:tcW w:w="820" w:type="pct"/>
            <w:shd w:val="clear" w:color="auto" w:fill="auto"/>
            <w:noWrap/>
            <w:vAlign w:val="center"/>
            <w:hideMark/>
          </w:tcPr>
          <w:p w14:paraId="1A4994F0" w14:textId="77777777" w:rsidR="00C3682C" w:rsidRPr="009D3335" w:rsidRDefault="00C3682C" w:rsidP="00512853">
            <w:pPr>
              <w:pStyle w:val="TAH"/>
              <w:rPr>
                <w:szCs w:val="18"/>
              </w:rPr>
            </w:pPr>
            <w:r w:rsidRPr="009D3335">
              <w:rPr>
                <w:szCs w:val="18"/>
              </w:rPr>
              <w:t>ACIR[dB]</w:t>
            </w:r>
          </w:p>
        </w:tc>
        <w:tc>
          <w:tcPr>
            <w:tcW w:w="418" w:type="pct"/>
            <w:shd w:val="clear" w:color="auto" w:fill="auto"/>
            <w:noWrap/>
            <w:vAlign w:val="center"/>
            <w:hideMark/>
          </w:tcPr>
          <w:p w14:paraId="13E37EA0" w14:textId="77777777" w:rsidR="00C3682C" w:rsidRPr="009D3335" w:rsidRDefault="00C3682C" w:rsidP="00512853">
            <w:pPr>
              <w:pStyle w:val="TAH"/>
              <w:rPr>
                <w:szCs w:val="18"/>
              </w:rPr>
            </w:pPr>
            <w:r w:rsidRPr="009D3335">
              <w:rPr>
                <w:szCs w:val="18"/>
              </w:rPr>
              <w:t>22</w:t>
            </w:r>
          </w:p>
        </w:tc>
        <w:tc>
          <w:tcPr>
            <w:tcW w:w="418" w:type="pct"/>
            <w:shd w:val="clear" w:color="auto" w:fill="auto"/>
            <w:noWrap/>
            <w:vAlign w:val="center"/>
            <w:hideMark/>
          </w:tcPr>
          <w:p w14:paraId="197D85E3" w14:textId="77777777" w:rsidR="00C3682C" w:rsidRPr="009D3335" w:rsidRDefault="00C3682C" w:rsidP="00512853">
            <w:pPr>
              <w:pStyle w:val="TAH"/>
              <w:rPr>
                <w:szCs w:val="18"/>
              </w:rPr>
            </w:pPr>
            <w:r w:rsidRPr="009D3335">
              <w:rPr>
                <w:szCs w:val="18"/>
              </w:rPr>
              <w:t>24</w:t>
            </w:r>
          </w:p>
        </w:tc>
        <w:tc>
          <w:tcPr>
            <w:tcW w:w="418" w:type="pct"/>
            <w:shd w:val="clear" w:color="auto" w:fill="auto"/>
            <w:noWrap/>
            <w:vAlign w:val="center"/>
            <w:hideMark/>
          </w:tcPr>
          <w:p w14:paraId="7F860D0F" w14:textId="77777777" w:rsidR="00C3682C" w:rsidRPr="009D3335" w:rsidRDefault="00C3682C" w:rsidP="00512853">
            <w:pPr>
              <w:pStyle w:val="TAH"/>
              <w:rPr>
                <w:szCs w:val="18"/>
              </w:rPr>
            </w:pPr>
            <w:r w:rsidRPr="009D3335">
              <w:rPr>
                <w:szCs w:val="18"/>
              </w:rPr>
              <w:t>26</w:t>
            </w:r>
          </w:p>
        </w:tc>
        <w:tc>
          <w:tcPr>
            <w:tcW w:w="418" w:type="pct"/>
            <w:shd w:val="clear" w:color="auto" w:fill="auto"/>
            <w:noWrap/>
            <w:vAlign w:val="center"/>
            <w:hideMark/>
          </w:tcPr>
          <w:p w14:paraId="54AFF01C" w14:textId="77777777" w:rsidR="00C3682C" w:rsidRPr="009D3335" w:rsidRDefault="00C3682C" w:rsidP="00512853">
            <w:pPr>
              <w:pStyle w:val="TAH"/>
              <w:rPr>
                <w:szCs w:val="18"/>
              </w:rPr>
            </w:pPr>
            <w:r w:rsidRPr="009D3335">
              <w:rPr>
                <w:szCs w:val="18"/>
              </w:rPr>
              <w:t>28</w:t>
            </w:r>
          </w:p>
        </w:tc>
        <w:tc>
          <w:tcPr>
            <w:tcW w:w="418" w:type="pct"/>
            <w:shd w:val="clear" w:color="auto" w:fill="auto"/>
            <w:noWrap/>
            <w:vAlign w:val="center"/>
            <w:hideMark/>
          </w:tcPr>
          <w:p w14:paraId="7C9B3F28" w14:textId="77777777" w:rsidR="00C3682C" w:rsidRPr="009D3335" w:rsidRDefault="00C3682C" w:rsidP="00512853">
            <w:pPr>
              <w:pStyle w:val="TAH"/>
              <w:rPr>
                <w:szCs w:val="18"/>
              </w:rPr>
            </w:pPr>
            <w:r w:rsidRPr="009D3335">
              <w:rPr>
                <w:szCs w:val="18"/>
              </w:rPr>
              <w:t>30</w:t>
            </w:r>
          </w:p>
        </w:tc>
        <w:tc>
          <w:tcPr>
            <w:tcW w:w="418" w:type="pct"/>
            <w:shd w:val="clear" w:color="auto" w:fill="auto"/>
            <w:noWrap/>
            <w:vAlign w:val="center"/>
            <w:hideMark/>
          </w:tcPr>
          <w:p w14:paraId="6AD2CB54" w14:textId="77777777" w:rsidR="00C3682C" w:rsidRPr="009D3335" w:rsidRDefault="00C3682C" w:rsidP="00512853">
            <w:pPr>
              <w:pStyle w:val="TAH"/>
              <w:rPr>
                <w:szCs w:val="18"/>
              </w:rPr>
            </w:pPr>
            <w:r w:rsidRPr="009D3335">
              <w:rPr>
                <w:szCs w:val="18"/>
              </w:rPr>
              <w:t>32</w:t>
            </w:r>
          </w:p>
        </w:tc>
        <w:tc>
          <w:tcPr>
            <w:tcW w:w="418" w:type="pct"/>
            <w:shd w:val="clear" w:color="auto" w:fill="auto"/>
            <w:noWrap/>
            <w:vAlign w:val="center"/>
            <w:hideMark/>
          </w:tcPr>
          <w:p w14:paraId="33CF41A3" w14:textId="77777777" w:rsidR="00C3682C" w:rsidRPr="009D3335" w:rsidRDefault="00C3682C" w:rsidP="00512853">
            <w:pPr>
              <w:pStyle w:val="TAH"/>
              <w:rPr>
                <w:szCs w:val="18"/>
              </w:rPr>
            </w:pPr>
            <w:r w:rsidRPr="009D3335">
              <w:rPr>
                <w:szCs w:val="18"/>
              </w:rPr>
              <w:t>34</w:t>
            </w:r>
          </w:p>
        </w:tc>
        <w:tc>
          <w:tcPr>
            <w:tcW w:w="418" w:type="pct"/>
            <w:shd w:val="clear" w:color="auto" w:fill="auto"/>
            <w:noWrap/>
            <w:vAlign w:val="center"/>
            <w:hideMark/>
          </w:tcPr>
          <w:p w14:paraId="3115E840" w14:textId="77777777" w:rsidR="00C3682C" w:rsidRPr="009D3335" w:rsidRDefault="00C3682C" w:rsidP="00512853">
            <w:pPr>
              <w:pStyle w:val="TAH"/>
              <w:rPr>
                <w:szCs w:val="18"/>
              </w:rPr>
            </w:pPr>
            <w:r w:rsidRPr="009D3335">
              <w:rPr>
                <w:szCs w:val="18"/>
              </w:rPr>
              <w:t>36</w:t>
            </w:r>
          </w:p>
        </w:tc>
        <w:tc>
          <w:tcPr>
            <w:tcW w:w="418" w:type="pct"/>
            <w:shd w:val="clear" w:color="auto" w:fill="auto"/>
            <w:noWrap/>
            <w:vAlign w:val="center"/>
            <w:hideMark/>
          </w:tcPr>
          <w:p w14:paraId="307BB784" w14:textId="77777777" w:rsidR="00C3682C" w:rsidRPr="009D3335" w:rsidRDefault="00C3682C" w:rsidP="00512853">
            <w:pPr>
              <w:pStyle w:val="TAH"/>
              <w:rPr>
                <w:szCs w:val="18"/>
              </w:rPr>
            </w:pPr>
            <w:r w:rsidRPr="009D3335">
              <w:rPr>
                <w:szCs w:val="18"/>
              </w:rPr>
              <w:t>38</w:t>
            </w:r>
          </w:p>
        </w:tc>
        <w:tc>
          <w:tcPr>
            <w:tcW w:w="416" w:type="pct"/>
            <w:shd w:val="clear" w:color="auto" w:fill="auto"/>
            <w:noWrap/>
            <w:vAlign w:val="center"/>
            <w:hideMark/>
          </w:tcPr>
          <w:p w14:paraId="153C1BBF" w14:textId="77777777" w:rsidR="00C3682C" w:rsidRPr="009D3335" w:rsidRDefault="00C3682C" w:rsidP="00512853">
            <w:pPr>
              <w:pStyle w:val="TAH"/>
              <w:rPr>
                <w:szCs w:val="18"/>
              </w:rPr>
            </w:pPr>
            <w:r w:rsidRPr="009D3335">
              <w:rPr>
                <w:szCs w:val="18"/>
              </w:rPr>
              <w:t>40</w:t>
            </w:r>
          </w:p>
        </w:tc>
      </w:tr>
      <w:tr w:rsidR="00C3682C" w:rsidRPr="009D3335" w14:paraId="58B08059" w14:textId="77777777" w:rsidTr="00512853">
        <w:trPr>
          <w:trHeight w:val="300"/>
        </w:trPr>
        <w:tc>
          <w:tcPr>
            <w:tcW w:w="820" w:type="pct"/>
            <w:shd w:val="clear" w:color="auto" w:fill="auto"/>
            <w:noWrap/>
            <w:vAlign w:val="center"/>
            <w:hideMark/>
          </w:tcPr>
          <w:p w14:paraId="4DE43CCA" w14:textId="77777777" w:rsidR="00C3682C" w:rsidRPr="009D3335" w:rsidRDefault="00C3682C" w:rsidP="00512853">
            <w:pPr>
              <w:pStyle w:val="TAC"/>
              <w:rPr>
                <w:szCs w:val="18"/>
              </w:rPr>
            </w:pPr>
            <w:r w:rsidRPr="00962F33">
              <w:rPr>
                <w:bCs/>
                <w:szCs w:val="18"/>
              </w:rPr>
              <w:t>THALES</w:t>
            </w:r>
          </w:p>
        </w:tc>
        <w:tc>
          <w:tcPr>
            <w:tcW w:w="418" w:type="pct"/>
            <w:shd w:val="clear" w:color="auto" w:fill="auto"/>
            <w:noWrap/>
            <w:vAlign w:val="bottom"/>
            <w:hideMark/>
          </w:tcPr>
          <w:p w14:paraId="47FD00BA" w14:textId="77777777" w:rsidR="00C3682C" w:rsidRPr="009D3335" w:rsidRDefault="00C3682C" w:rsidP="00512853">
            <w:pPr>
              <w:pStyle w:val="TAC"/>
              <w:rPr>
                <w:szCs w:val="18"/>
              </w:rPr>
            </w:pPr>
            <w:r w:rsidRPr="009D3335">
              <w:rPr>
                <w:szCs w:val="18"/>
              </w:rPr>
              <w:t>51.17</w:t>
            </w:r>
          </w:p>
        </w:tc>
        <w:tc>
          <w:tcPr>
            <w:tcW w:w="418" w:type="pct"/>
            <w:shd w:val="clear" w:color="auto" w:fill="auto"/>
            <w:noWrap/>
            <w:vAlign w:val="bottom"/>
            <w:hideMark/>
          </w:tcPr>
          <w:p w14:paraId="5011B643" w14:textId="77777777" w:rsidR="00C3682C" w:rsidRPr="009D3335" w:rsidRDefault="00C3682C" w:rsidP="00512853">
            <w:pPr>
              <w:pStyle w:val="TAC"/>
              <w:rPr>
                <w:szCs w:val="18"/>
              </w:rPr>
            </w:pPr>
            <w:r w:rsidRPr="009D3335">
              <w:rPr>
                <w:szCs w:val="18"/>
              </w:rPr>
              <w:t>41.28</w:t>
            </w:r>
          </w:p>
        </w:tc>
        <w:tc>
          <w:tcPr>
            <w:tcW w:w="418" w:type="pct"/>
            <w:shd w:val="clear" w:color="auto" w:fill="auto"/>
            <w:noWrap/>
            <w:vAlign w:val="bottom"/>
            <w:hideMark/>
          </w:tcPr>
          <w:p w14:paraId="528A083F" w14:textId="77777777" w:rsidR="00C3682C" w:rsidRPr="009D3335" w:rsidRDefault="00C3682C" w:rsidP="00512853">
            <w:pPr>
              <w:pStyle w:val="TAC"/>
              <w:rPr>
                <w:szCs w:val="18"/>
              </w:rPr>
            </w:pPr>
            <w:r w:rsidRPr="009D3335">
              <w:rPr>
                <w:szCs w:val="18"/>
              </w:rPr>
              <w:t>31.94</w:t>
            </w:r>
          </w:p>
        </w:tc>
        <w:tc>
          <w:tcPr>
            <w:tcW w:w="418" w:type="pct"/>
            <w:shd w:val="clear" w:color="auto" w:fill="auto"/>
            <w:noWrap/>
            <w:vAlign w:val="bottom"/>
            <w:hideMark/>
          </w:tcPr>
          <w:p w14:paraId="146B45E9" w14:textId="77777777" w:rsidR="00C3682C" w:rsidRPr="009D3335" w:rsidRDefault="00C3682C" w:rsidP="00512853">
            <w:pPr>
              <w:pStyle w:val="TAC"/>
              <w:rPr>
                <w:szCs w:val="18"/>
              </w:rPr>
            </w:pPr>
            <w:r w:rsidRPr="009D3335">
              <w:rPr>
                <w:szCs w:val="18"/>
              </w:rPr>
              <w:t>23.87</w:t>
            </w:r>
          </w:p>
        </w:tc>
        <w:tc>
          <w:tcPr>
            <w:tcW w:w="418" w:type="pct"/>
            <w:shd w:val="clear" w:color="auto" w:fill="auto"/>
            <w:noWrap/>
            <w:vAlign w:val="bottom"/>
            <w:hideMark/>
          </w:tcPr>
          <w:p w14:paraId="7265BA22" w14:textId="77777777" w:rsidR="00C3682C" w:rsidRPr="009D3335" w:rsidRDefault="00C3682C" w:rsidP="00512853">
            <w:pPr>
              <w:pStyle w:val="TAC"/>
              <w:rPr>
                <w:szCs w:val="18"/>
              </w:rPr>
            </w:pPr>
            <w:r w:rsidRPr="009D3335">
              <w:rPr>
                <w:szCs w:val="18"/>
              </w:rPr>
              <w:t>17.01</w:t>
            </w:r>
          </w:p>
        </w:tc>
        <w:tc>
          <w:tcPr>
            <w:tcW w:w="418" w:type="pct"/>
            <w:shd w:val="clear" w:color="auto" w:fill="auto"/>
            <w:noWrap/>
            <w:vAlign w:val="bottom"/>
            <w:hideMark/>
          </w:tcPr>
          <w:p w14:paraId="43A296EC" w14:textId="77777777" w:rsidR="00C3682C" w:rsidRPr="009D3335" w:rsidRDefault="00C3682C" w:rsidP="00512853">
            <w:pPr>
              <w:pStyle w:val="TAC"/>
              <w:rPr>
                <w:szCs w:val="18"/>
              </w:rPr>
            </w:pPr>
            <w:r w:rsidRPr="009D3335">
              <w:rPr>
                <w:szCs w:val="18"/>
              </w:rPr>
              <w:t>11.87</w:t>
            </w:r>
          </w:p>
        </w:tc>
        <w:tc>
          <w:tcPr>
            <w:tcW w:w="418" w:type="pct"/>
            <w:shd w:val="clear" w:color="auto" w:fill="auto"/>
            <w:noWrap/>
            <w:vAlign w:val="bottom"/>
            <w:hideMark/>
          </w:tcPr>
          <w:p w14:paraId="4F84BD37" w14:textId="77777777" w:rsidR="00C3682C" w:rsidRPr="009D3335" w:rsidRDefault="00C3682C" w:rsidP="00512853">
            <w:pPr>
              <w:pStyle w:val="TAC"/>
              <w:rPr>
                <w:szCs w:val="18"/>
              </w:rPr>
            </w:pPr>
            <w:r w:rsidRPr="009D3335">
              <w:rPr>
                <w:szCs w:val="18"/>
              </w:rPr>
              <w:t>7.91</w:t>
            </w:r>
          </w:p>
        </w:tc>
        <w:tc>
          <w:tcPr>
            <w:tcW w:w="418" w:type="pct"/>
            <w:shd w:val="clear" w:color="auto" w:fill="auto"/>
            <w:noWrap/>
            <w:vAlign w:val="bottom"/>
            <w:hideMark/>
          </w:tcPr>
          <w:p w14:paraId="325BCCE2" w14:textId="77777777" w:rsidR="00C3682C" w:rsidRPr="009D3335" w:rsidRDefault="00C3682C" w:rsidP="00512853">
            <w:pPr>
              <w:pStyle w:val="TAC"/>
              <w:rPr>
                <w:szCs w:val="18"/>
              </w:rPr>
            </w:pPr>
            <w:r w:rsidRPr="009D3335">
              <w:rPr>
                <w:szCs w:val="18"/>
              </w:rPr>
              <w:t>5.26</w:t>
            </w:r>
          </w:p>
        </w:tc>
        <w:tc>
          <w:tcPr>
            <w:tcW w:w="418" w:type="pct"/>
            <w:shd w:val="clear" w:color="auto" w:fill="auto"/>
            <w:noWrap/>
            <w:vAlign w:val="bottom"/>
            <w:hideMark/>
          </w:tcPr>
          <w:p w14:paraId="06CFD525" w14:textId="77777777" w:rsidR="00C3682C" w:rsidRPr="009D3335" w:rsidRDefault="00C3682C" w:rsidP="00512853">
            <w:pPr>
              <w:pStyle w:val="TAC"/>
              <w:rPr>
                <w:szCs w:val="18"/>
              </w:rPr>
            </w:pPr>
            <w:r w:rsidRPr="009D3335">
              <w:rPr>
                <w:szCs w:val="18"/>
              </w:rPr>
              <w:t>3.4</w:t>
            </w:r>
          </w:p>
        </w:tc>
        <w:tc>
          <w:tcPr>
            <w:tcW w:w="416" w:type="pct"/>
            <w:shd w:val="clear" w:color="auto" w:fill="auto"/>
            <w:noWrap/>
            <w:vAlign w:val="bottom"/>
            <w:hideMark/>
          </w:tcPr>
          <w:p w14:paraId="6E309427" w14:textId="77777777" w:rsidR="00C3682C" w:rsidRPr="009D3335" w:rsidRDefault="00C3682C" w:rsidP="00512853">
            <w:pPr>
              <w:pStyle w:val="TAC"/>
              <w:rPr>
                <w:szCs w:val="18"/>
              </w:rPr>
            </w:pPr>
            <w:r w:rsidRPr="009D3335">
              <w:rPr>
                <w:szCs w:val="18"/>
              </w:rPr>
              <w:t>2.22</w:t>
            </w:r>
          </w:p>
        </w:tc>
      </w:tr>
      <w:tr w:rsidR="00C3682C" w:rsidRPr="009D3335" w14:paraId="54682614" w14:textId="77777777" w:rsidTr="00512853">
        <w:trPr>
          <w:trHeight w:val="300"/>
        </w:trPr>
        <w:tc>
          <w:tcPr>
            <w:tcW w:w="820" w:type="pct"/>
            <w:shd w:val="clear" w:color="auto" w:fill="auto"/>
            <w:noWrap/>
            <w:vAlign w:val="center"/>
            <w:hideMark/>
          </w:tcPr>
          <w:p w14:paraId="0638AAA1" w14:textId="77777777" w:rsidR="00C3682C" w:rsidRPr="009D3335" w:rsidRDefault="00C3682C" w:rsidP="00512853">
            <w:pPr>
              <w:pStyle w:val="TAC"/>
              <w:rPr>
                <w:szCs w:val="18"/>
              </w:rPr>
            </w:pPr>
            <w:r w:rsidRPr="00962F33">
              <w:rPr>
                <w:bCs/>
                <w:szCs w:val="18"/>
              </w:rPr>
              <w:t>MTK</w:t>
            </w:r>
          </w:p>
        </w:tc>
        <w:tc>
          <w:tcPr>
            <w:tcW w:w="418" w:type="pct"/>
            <w:shd w:val="clear" w:color="auto" w:fill="auto"/>
            <w:noWrap/>
            <w:vAlign w:val="center"/>
            <w:hideMark/>
          </w:tcPr>
          <w:p w14:paraId="46F6A33A" w14:textId="77777777" w:rsidR="00C3682C" w:rsidRPr="009D3335" w:rsidRDefault="00C3682C" w:rsidP="00512853">
            <w:pPr>
              <w:pStyle w:val="TAC"/>
              <w:rPr>
                <w:szCs w:val="18"/>
              </w:rPr>
            </w:pPr>
            <w:r w:rsidRPr="009D3335">
              <w:rPr>
                <w:szCs w:val="18"/>
              </w:rPr>
              <w:t>3.05</w:t>
            </w:r>
          </w:p>
        </w:tc>
        <w:tc>
          <w:tcPr>
            <w:tcW w:w="418" w:type="pct"/>
            <w:shd w:val="clear" w:color="auto" w:fill="auto"/>
            <w:noWrap/>
            <w:vAlign w:val="center"/>
            <w:hideMark/>
          </w:tcPr>
          <w:p w14:paraId="7EE0BF82" w14:textId="77777777" w:rsidR="00C3682C" w:rsidRPr="009D3335" w:rsidRDefault="00C3682C" w:rsidP="00512853">
            <w:pPr>
              <w:pStyle w:val="TAC"/>
              <w:rPr>
                <w:szCs w:val="18"/>
              </w:rPr>
            </w:pPr>
            <w:r w:rsidRPr="009D3335">
              <w:rPr>
                <w:szCs w:val="18"/>
              </w:rPr>
              <w:t>1.98</w:t>
            </w:r>
          </w:p>
        </w:tc>
        <w:tc>
          <w:tcPr>
            <w:tcW w:w="418" w:type="pct"/>
            <w:shd w:val="clear" w:color="auto" w:fill="auto"/>
            <w:noWrap/>
            <w:vAlign w:val="center"/>
            <w:hideMark/>
          </w:tcPr>
          <w:p w14:paraId="0F1FDD75" w14:textId="77777777" w:rsidR="00C3682C" w:rsidRPr="009D3335" w:rsidRDefault="00C3682C" w:rsidP="00512853">
            <w:pPr>
              <w:pStyle w:val="TAC"/>
              <w:rPr>
                <w:szCs w:val="18"/>
              </w:rPr>
            </w:pPr>
            <w:r w:rsidRPr="009D3335">
              <w:rPr>
                <w:szCs w:val="18"/>
              </w:rPr>
              <w:t>1.28</w:t>
            </w:r>
          </w:p>
        </w:tc>
        <w:tc>
          <w:tcPr>
            <w:tcW w:w="418" w:type="pct"/>
            <w:shd w:val="clear" w:color="auto" w:fill="auto"/>
            <w:noWrap/>
            <w:vAlign w:val="center"/>
            <w:hideMark/>
          </w:tcPr>
          <w:p w14:paraId="547F9577" w14:textId="77777777" w:rsidR="00C3682C" w:rsidRPr="009D3335" w:rsidRDefault="00C3682C" w:rsidP="00512853">
            <w:pPr>
              <w:pStyle w:val="TAC"/>
              <w:rPr>
                <w:szCs w:val="18"/>
              </w:rPr>
            </w:pPr>
            <w:r w:rsidRPr="009D3335">
              <w:rPr>
                <w:szCs w:val="18"/>
              </w:rPr>
              <w:t>0.82</w:t>
            </w:r>
          </w:p>
        </w:tc>
        <w:tc>
          <w:tcPr>
            <w:tcW w:w="418" w:type="pct"/>
            <w:shd w:val="clear" w:color="auto" w:fill="auto"/>
            <w:noWrap/>
            <w:vAlign w:val="center"/>
            <w:hideMark/>
          </w:tcPr>
          <w:p w14:paraId="3D95C667" w14:textId="77777777" w:rsidR="00C3682C" w:rsidRPr="009D3335" w:rsidRDefault="00C3682C" w:rsidP="00512853">
            <w:pPr>
              <w:pStyle w:val="TAC"/>
              <w:rPr>
                <w:szCs w:val="18"/>
              </w:rPr>
            </w:pPr>
            <w:r w:rsidRPr="009D3335">
              <w:rPr>
                <w:szCs w:val="18"/>
              </w:rPr>
              <w:t>0.52</w:t>
            </w:r>
          </w:p>
        </w:tc>
        <w:tc>
          <w:tcPr>
            <w:tcW w:w="418" w:type="pct"/>
            <w:shd w:val="clear" w:color="auto" w:fill="auto"/>
            <w:noWrap/>
            <w:vAlign w:val="center"/>
            <w:hideMark/>
          </w:tcPr>
          <w:p w14:paraId="35E944E5" w14:textId="77777777" w:rsidR="00C3682C" w:rsidRPr="009D3335" w:rsidRDefault="00C3682C" w:rsidP="00512853">
            <w:pPr>
              <w:pStyle w:val="TAC"/>
              <w:rPr>
                <w:szCs w:val="18"/>
              </w:rPr>
            </w:pPr>
            <w:r w:rsidRPr="009D3335">
              <w:rPr>
                <w:szCs w:val="18"/>
              </w:rPr>
              <w:t>0.33</w:t>
            </w:r>
          </w:p>
        </w:tc>
        <w:tc>
          <w:tcPr>
            <w:tcW w:w="418" w:type="pct"/>
            <w:shd w:val="clear" w:color="auto" w:fill="auto"/>
            <w:noWrap/>
            <w:vAlign w:val="center"/>
            <w:hideMark/>
          </w:tcPr>
          <w:p w14:paraId="5104D91C" w14:textId="77777777" w:rsidR="00C3682C" w:rsidRPr="009D3335" w:rsidRDefault="00C3682C" w:rsidP="00512853">
            <w:pPr>
              <w:pStyle w:val="TAC"/>
              <w:rPr>
                <w:szCs w:val="18"/>
              </w:rPr>
            </w:pPr>
            <w:r w:rsidRPr="009D3335">
              <w:rPr>
                <w:szCs w:val="18"/>
              </w:rPr>
              <w:t>0.21</w:t>
            </w:r>
          </w:p>
        </w:tc>
        <w:tc>
          <w:tcPr>
            <w:tcW w:w="418" w:type="pct"/>
            <w:shd w:val="clear" w:color="auto" w:fill="auto"/>
            <w:noWrap/>
            <w:vAlign w:val="center"/>
            <w:hideMark/>
          </w:tcPr>
          <w:p w14:paraId="4209F1CC" w14:textId="77777777" w:rsidR="00C3682C" w:rsidRPr="009D3335" w:rsidRDefault="00C3682C" w:rsidP="00512853">
            <w:pPr>
              <w:pStyle w:val="TAC"/>
              <w:rPr>
                <w:szCs w:val="18"/>
              </w:rPr>
            </w:pPr>
            <w:r w:rsidRPr="009D3335">
              <w:rPr>
                <w:szCs w:val="18"/>
              </w:rPr>
              <w:t>0.13</w:t>
            </w:r>
          </w:p>
        </w:tc>
        <w:tc>
          <w:tcPr>
            <w:tcW w:w="418" w:type="pct"/>
            <w:shd w:val="clear" w:color="auto" w:fill="auto"/>
            <w:noWrap/>
            <w:vAlign w:val="center"/>
            <w:hideMark/>
          </w:tcPr>
          <w:p w14:paraId="128DE4CC" w14:textId="77777777" w:rsidR="00C3682C" w:rsidRPr="009D3335" w:rsidRDefault="00C3682C" w:rsidP="00512853">
            <w:pPr>
              <w:pStyle w:val="TAC"/>
              <w:rPr>
                <w:szCs w:val="18"/>
              </w:rPr>
            </w:pPr>
            <w:r w:rsidRPr="009D3335">
              <w:rPr>
                <w:szCs w:val="18"/>
              </w:rPr>
              <w:t>0.08</w:t>
            </w:r>
          </w:p>
        </w:tc>
        <w:tc>
          <w:tcPr>
            <w:tcW w:w="416" w:type="pct"/>
            <w:shd w:val="clear" w:color="auto" w:fill="auto"/>
            <w:noWrap/>
            <w:vAlign w:val="center"/>
            <w:hideMark/>
          </w:tcPr>
          <w:p w14:paraId="688F16BC" w14:textId="77777777" w:rsidR="00C3682C" w:rsidRPr="009D3335" w:rsidRDefault="00C3682C" w:rsidP="00512853">
            <w:pPr>
              <w:pStyle w:val="TAC"/>
              <w:rPr>
                <w:szCs w:val="18"/>
              </w:rPr>
            </w:pPr>
            <w:r w:rsidRPr="009D3335">
              <w:rPr>
                <w:szCs w:val="18"/>
              </w:rPr>
              <w:t>0.05</w:t>
            </w:r>
          </w:p>
        </w:tc>
      </w:tr>
    </w:tbl>
    <w:p w14:paraId="3A89A9CD" w14:textId="77777777" w:rsidR="00C3682C" w:rsidRDefault="00C3682C" w:rsidP="00C3682C">
      <w:pPr>
        <w:rPr>
          <w:rFonts w:eastAsia="DengXian"/>
        </w:rPr>
      </w:pPr>
    </w:p>
    <w:p w14:paraId="4E4403D3" w14:textId="77777777" w:rsidR="00C3682C" w:rsidRDefault="00C3682C" w:rsidP="003443D8">
      <w:pPr>
        <w:pStyle w:val="TH"/>
        <w:rPr>
          <w:rFonts w:eastAsia="DengXian"/>
        </w:rPr>
      </w:pPr>
      <w:r>
        <w:rPr>
          <w:noProof/>
          <w:lang w:val="fr-FR" w:eastAsia="fr-FR"/>
        </w:rPr>
        <w:drawing>
          <wp:inline distT="0" distB="0" distL="0" distR="0" wp14:anchorId="7A56F1ED" wp14:editId="748C05C2">
            <wp:extent cx="5274310" cy="2566670"/>
            <wp:effectExtent l="0" t="0" r="2540" b="508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14:paraId="22539424" w14:textId="1DB7E08E" w:rsidR="00C3682C" w:rsidRDefault="00C3682C" w:rsidP="002827D8">
      <w:pPr>
        <w:pStyle w:val="TF"/>
      </w:pPr>
      <w:r w:rsidRPr="00D70F14">
        <w:t>Figure 6.4.6</w:t>
      </w:r>
      <w:r w:rsidRPr="002827D8">
        <w:t>-1</w:t>
      </w:r>
      <w:r w:rsidR="003F01F9">
        <w:rPr>
          <w:noProof/>
        </w:rPr>
        <w:t>:</w:t>
      </w:r>
      <w:r w:rsidRPr="002827D8">
        <w:t xml:space="preserve"> Simulation results for average throughput loss</w:t>
      </w:r>
      <w:r w:rsidR="00DE3D15" w:rsidRPr="002827D8">
        <w:t xml:space="preserve"> - TN BS with non-AAS antenna</w:t>
      </w:r>
    </w:p>
    <w:p w14:paraId="346FE207" w14:textId="5F13D17D" w:rsidR="00C3682C" w:rsidRPr="002827D8" w:rsidRDefault="002827D8" w:rsidP="00D70F14">
      <w:pPr>
        <w:pStyle w:val="TH"/>
      </w:pPr>
      <w:r w:rsidRPr="00900F2B">
        <w:t>Table 6.4.6-2</w:t>
      </w:r>
      <w:r w:rsidR="003F01F9">
        <w:rPr>
          <w:noProof/>
        </w:rPr>
        <w:t>:</w:t>
      </w:r>
      <w:r w:rsidRPr="00900F2B">
        <w:t xml:space="preserve"> Simulation results </w:t>
      </w:r>
      <w:r w:rsidRPr="00900F2B">
        <w:rPr>
          <w:rFonts w:hint="eastAsia"/>
        </w:rPr>
        <w:t>for</w:t>
      </w:r>
      <w:r w:rsidRPr="00900F2B">
        <w:t xml:space="preserve"> 5%-tile throughput loss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C3682C" w:rsidRPr="009D3335" w14:paraId="20A2B250" w14:textId="77777777" w:rsidTr="00512853">
        <w:trPr>
          <w:trHeight w:val="315"/>
        </w:trPr>
        <w:tc>
          <w:tcPr>
            <w:tcW w:w="820" w:type="pct"/>
            <w:shd w:val="clear" w:color="auto" w:fill="auto"/>
            <w:noWrap/>
            <w:vAlign w:val="center"/>
            <w:hideMark/>
          </w:tcPr>
          <w:p w14:paraId="433EE5B5" w14:textId="77777777" w:rsidR="00C3682C" w:rsidRPr="009D3335" w:rsidRDefault="00C3682C" w:rsidP="00512853">
            <w:pPr>
              <w:pStyle w:val="TAH"/>
              <w:rPr>
                <w:szCs w:val="18"/>
              </w:rPr>
            </w:pPr>
            <w:r w:rsidRPr="009D3335">
              <w:rPr>
                <w:szCs w:val="18"/>
              </w:rPr>
              <w:t>ACIR[dB]</w:t>
            </w:r>
          </w:p>
        </w:tc>
        <w:tc>
          <w:tcPr>
            <w:tcW w:w="418" w:type="pct"/>
            <w:shd w:val="clear" w:color="auto" w:fill="auto"/>
            <w:noWrap/>
            <w:vAlign w:val="center"/>
            <w:hideMark/>
          </w:tcPr>
          <w:p w14:paraId="5EFF2F50" w14:textId="77777777" w:rsidR="00C3682C" w:rsidRPr="009D3335" w:rsidRDefault="00C3682C" w:rsidP="00512853">
            <w:pPr>
              <w:pStyle w:val="TAH"/>
              <w:rPr>
                <w:szCs w:val="18"/>
              </w:rPr>
            </w:pPr>
            <w:r w:rsidRPr="009D3335">
              <w:rPr>
                <w:szCs w:val="18"/>
              </w:rPr>
              <w:t>22</w:t>
            </w:r>
          </w:p>
        </w:tc>
        <w:tc>
          <w:tcPr>
            <w:tcW w:w="418" w:type="pct"/>
            <w:shd w:val="clear" w:color="auto" w:fill="auto"/>
            <w:noWrap/>
            <w:vAlign w:val="center"/>
            <w:hideMark/>
          </w:tcPr>
          <w:p w14:paraId="7EC6F2BD" w14:textId="77777777" w:rsidR="00C3682C" w:rsidRPr="009D3335" w:rsidRDefault="00C3682C" w:rsidP="00512853">
            <w:pPr>
              <w:pStyle w:val="TAH"/>
              <w:rPr>
                <w:szCs w:val="18"/>
              </w:rPr>
            </w:pPr>
            <w:r w:rsidRPr="009D3335">
              <w:rPr>
                <w:szCs w:val="18"/>
              </w:rPr>
              <w:t>24</w:t>
            </w:r>
          </w:p>
        </w:tc>
        <w:tc>
          <w:tcPr>
            <w:tcW w:w="418" w:type="pct"/>
            <w:shd w:val="clear" w:color="auto" w:fill="auto"/>
            <w:noWrap/>
            <w:vAlign w:val="center"/>
            <w:hideMark/>
          </w:tcPr>
          <w:p w14:paraId="315B4555" w14:textId="77777777" w:rsidR="00C3682C" w:rsidRPr="009D3335" w:rsidRDefault="00C3682C" w:rsidP="00512853">
            <w:pPr>
              <w:pStyle w:val="TAH"/>
              <w:rPr>
                <w:szCs w:val="18"/>
              </w:rPr>
            </w:pPr>
            <w:r w:rsidRPr="009D3335">
              <w:rPr>
                <w:szCs w:val="18"/>
              </w:rPr>
              <w:t>26</w:t>
            </w:r>
          </w:p>
        </w:tc>
        <w:tc>
          <w:tcPr>
            <w:tcW w:w="418" w:type="pct"/>
            <w:shd w:val="clear" w:color="auto" w:fill="auto"/>
            <w:noWrap/>
            <w:vAlign w:val="center"/>
            <w:hideMark/>
          </w:tcPr>
          <w:p w14:paraId="157F8D59" w14:textId="77777777" w:rsidR="00C3682C" w:rsidRPr="009D3335" w:rsidRDefault="00C3682C" w:rsidP="00512853">
            <w:pPr>
              <w:pStyle w:val="TAH"/>
              <w:rPr>
                <w:szCs w:val="18"/>
              </w:rPr>
            </w:pPr>
            <w:r w:rsidRPr="009D3335">
              <w:rPr>
                <w:szCs w:val="18"/>
              </w:rPr>
              <w:t>28</w:t>
            </w:r>
          </w:p>
        </w:tc>
        <w:tc>
          <w:tcPr>
            <w:tcW w:w="418" w:type="pct"/>
            <w:shd w:val="clear" w:color="auto" w:fill="auto"/>
            <w:noWrap/>
            <w:vAlign w:val="center"/>
            <w:hideMark/>
          </w:tcPr>
          <w:p w14:paraId="595E3D09" w14:textId="77777777" w:rsidR="00C3682C" w:rsidRPr="009D3335" w:rsidRDefault="00C3682C" w:rsidP="00512853">
            <w:pPr>
              <w:pStyle w:val="TAH"/>
              <w:rPr>
                <w:szCs w:val="18"/>
              </w:rPr>
            </w:pPr>
            <w:r w:rsidRPr="009D3335">
              <w:rPr>
                <w:szCs w:val="18"/>
              </w:rPr>
              <w:t>30</w:t>
            </w:r>
          </w:p>
        </w:tc>
        <w:tc>
          <w:tcPr>
            <w:tcW w:w="418" w:type="pct"/>
            <w:shd w:val="clear" w:color="auto" w:fill="auto"/>
            <w:noWrap/>
            <w:vAlign w:val="center"/>
            <w:hideMark/>
          </w:tcPr>
          <w:p w14:paraId="0F587AD5" w14:textId="77777777" w:rsidR="00C3682C" w:rsidRPr="009D3335" w:rsidRDefault="00C3682C" w:rsidP="00512853">
            <w:pPr>
              <w:pStyle w:val="TAH"/>
              <w:rPr>
                <w:szCs w:val="18"/>
              </w:rPr>
            </w:pPr>
            <w:r w:rsidRPr="009D3335">
              <w:rPr>
                <w:szCs w:val="18"/>
              </w:rPr>
              <w:t>32</w:t>
            </w:r>
          </w:p>
        </w:tc>
        <w:tc>
          <w:tcPr>
            <w:tcW w:w="418" w:type="pct"/>
            <w:shd w:val="clear" w:color="auto" w:fill="auto"/>
            <w:noWrap/>
            <w:vAlign w:val="center"/>
            <w:hideMark/>
          </w:tcPr>
          <w:p w14:paraId="506CFAD2" w14:textId="77777777" w:rsidR="00C3682C" w:rsidRPr="009D3335" w:rsidRDefault="00C3682C" w:rsidP="00512853">
            <w:pPr>
              <w:pStyle w:val="TAH"/>
              <w:rPr>
                <w:szCs w:val="18"/>
              </w:rPr>
            </w:pPr>
            <w:r w:rsidRPr="009D3335">
              <w:rPr>
                <w:szCs w:val="18"/>
              </w:rPr>
              <w:t>34</w:t>
            </w:r>
          </w:p>
        </w:tc>
        <w:tc>
          <w:tcPr>
            <w:tcW w:w="418" w:type="pct"/>
            <w:shd w:val="clear" w:color="auto" w:fill="auto"/>
            <w:noWrap/>
            <w:vAlign w:val="center"/>
            <w:hideMark/>
          </w:tcPr>
          <w:p w14:paraId="7FDF2207" w14:textId="77777777" w:rsidR="00C3682C" w:rsidRPr="009D3335" w:rsidRDefault="00C3682C" w:rsidP="00512853">
            <w:pPr>
              <w:pStyle w:val="TAH"/>
              <w:rPr>
                <w:szCs w:val="18"/>
              </w:rPr>
            </w:pPr>
            <w:r w:rsidRPr="009D3335">
              <w:rPr>
                <w:szCs w:val="18"/>
              </w:rPr>
              <w:t>36</w:t>
            </w:r>
          </w:p>
        </w:tc>
        <w:tc>
          <w:tcPr>
            <w:tcW w:w="418" w:type="pct"/>
            <w:shd w:val="clear" w:color="auto" w:fill="auto"/>
            <w:noWrap/>
            <w:vAlign w:val="center"/>
            <w:hideMark/>
          </w:tcPr>
          <w:p w14:paraId="2E295B48" w14:textId="77777777" w:rsidR="00C3682C" w:rsidRPr="009D3335" w:rsidRDefault="00C3682C" w:rsidP="00512853">
            <w:pPr>
              <w:pStyle w:val="TAH"/>
              <w:rPr>
                <w:szCs w:val="18"/>
              </w:rPr>
            </w:pPr>
            <w:r w:rsidRPr="009D3335">
              <w:rPr>
                <w:szCs w:val="18"/>
              </w:rPr>
              <w:t>38</w:t>
            </w:r>
          </w:p>
        </w:tc>
        <w:tc>
          <w:tcPr>
            <w:tcW w:w="416" w:type="pct"/>
            <w:shd w:val="clear" w:color="auto" w:fill="auto"/>
            <w:noWrap/>
            <w:vAlign w:val="center"/>
            <w:hideMark/>
          </w:tcPr>
          <w:p w14:paraId="039FB300" w14:textId="77777777" w:rsidR="00C3682C" w:rsidRPr="009D3335" w:rsidRDefault="00C3682C" w:rsidP="00512853">
            <w:pPr>
              <w:pStyle w:val="TAH"/>
              <w:rPr>
                <w:szCs w:val="18"/>
              </w:rPr>
            </w:pPr>
            <w:r w:rsidRPr="009D3335">
              <w:rPr>
                <w:szCs w:val="18"/>
              </w:rPr>
              <w:t>40</w:t>
            </w:r>
          </w:p>
        </w:tc>
      </w:tr>
      <w:tr w:rsidR="00C3682C" w:rsidRPr="009D3335" w14:paraId="319B94D3" w14:textId="77777777" w:rsidTr="00512853">
        <w:trPr>
          <w:trHeight w:val="300"/>
        </w:trPr>
        <w:tc>
          <w:tcPr>
            <w:tcW w:w="820" w:type="pct"/>
            <w:shd w:val="clear" w:color="auto" w:fill="auto"/>
            <w:noWrap/>
            <w:vAlign w:val="center"/>
            <w:hideMark/>
          </w:tcPr>
          <w:p w14:paraId="1C9F5A17" w14:textId="77777777" w:rsidR="00C3682C" w:rsidRPr="009D3335" w:rsidRDefault="00C3682C" w:rsidP="00512853">
            <w:pPr>
              <w:pStyle w:val="TAC"/>
              <w:rPr>
                <w:szCs w:val="18"/>
              </w:rPr>
            </w:pPr>
            <w:r w:rsidRPr="00962F33">
              <w:rPr>
                <w:bCs/>
                <w:szCs w:val="18"/>
              </w:rPr>
              <w:t>THALES</w:t>
            </w:r>
          </w:p>
        </w:tc>
        <w:tc>
          <w:tcPr>
            <w:tcW w:w="418" w:type="pct"/>
            <w:shd w:val="clear" w:color="auto" w:fill="auto"/>
            <w:noWrap/>
            <w:vAlign w:val="bottom"/>
            <w:hideMark/>
          </w:tcPr>
          <w:p w14:paraId="284FF295" w14:textId="77777777" w:rsidR="00C3682C" w:rsidRPr="009D3335" w:rsidRDefault="00C3682C" w:rsidP="00512853">
            <w:pPr>
              <w:pStyle w:val="TAC"/>
              <w:rPr>
                <w:szCs w:val="18"/>
              </w:rPr>
            </w:pPr>
            <w:r w:rsidRPr="009D3335">
              <w:rPr>
                <w:szCs w:val="18"/>
              </w:rPr>
              <w:t>53.49</w:t>
            </w:r>
          </w:p>
        </w:tc>
        <w:tc>
          <w:tcPr>
            <w:tcW w:w="418" w:type="pct"/>
            <w:shd w:val="clear" w:color="auto" w:fill="auto"/>
            <w:noWrap/>
            <w:vAlign w:val="bottom"/>
            <w:hideMark/>
          </w:tcPr>
          <w:p w14:paraId="1E1A09E2" w14:textId="77777777" w:rsidR="00C3682C" w:rsidRPr="009D3335" w:rsidRDefault="00C3682C" w:rsidP="00512853">
            <w:pPr>
              <w:pStyle w:val="TAC"/>
              <w:rPr>
                <w:szCs w:val="18"/>
              </w:rPr>
            </w:pPr>
            <w:r w:rsidRPr="009D3335">
              <w:rPr>
                <w:szCs w:val="18"/>
              </w:rPr>
              <w:t>43.02</w:t>
            </w:r>
          </w:p>
        </w:tc>
        <w:tc>
          <w:tcPr>
            <w:tcW w:w="418" w:type="pct"/>
            <w:shd w:val="clear" w:color="auto" w:fill="auto"/>
            <w:noWrap/>
            <w:vAlign w:val="bottom"/>
            <w:hideMark/>
          </w:tcPr>
          <w:p w14:paraId="67F9EF14" w14:textId="77777777" w:rsidR="00C3682C" w:rsidRPr="009D3335" w:rsidRDefault="00C3682C" w:rsidP="00512853">
            <w:pPr>
              <w:pStyle w:val="TAC"/>
              <w:rPr>
                <w:szCs w:val="18"/>
              </w:rPr>
            </w:pPr>
            <w:r w:rsidRPr="009D3335">
              <w:rPr>
                <w:szCs w:val="18"/>
              </w:rPr>
              <w:t>33.72</w:t>
            </w:r>
          </w:p>
        </w:tc>
        <w:tc>
          <w:tcPr>
            <w:tcW w:w="418" w:type="pct"/>
            <w:shd w:val="clear" w:color="auto" w:fill="auto"/>
            <w:noWrap/>
            <w:vAlign w:val="bottom"/>
            <w:hideMark/>
          </w:tcPr>
          <w:p w14:paraId="7A55B325" w14:textId="77777777" w:rsidR="00C3682C" w:rsidRPr="009D3335" w:rsidRDefault="00C3682C" w:rsidP="00512853">
            <w:pPr>
              <w:pStyle w:val="TAC"/>
              <w:rPr>
                <w:szCs w:val="18"/>
              </w:rPr>
            </w:pPr>
            <w:r w:rsidRPr="009D3335">
              <w:rPr>
                <w:szCs w:val="18"/>
              </w:rPr>
              <w:t>25.58</w:t>
            </w:r>
          </w:p>
        </w:tc>
        <w:tc>
          <w:tcPr>
            <w:tcW w:w="418" w:type="pct"/>
            <w:shd w:val="clear" w:color="auto" w:fill="auto"/>
            <w:noWrap/>
            <w:vAlign w:val="bottom"/>
            <w:hideMark/>
          </w:tcPr>
          <w:p w14:paraId="44C68D53" w14:textId="77777777" w:rsidR="00C3682C" w:rsidRPr="009D3335" w:rsidRDefault="00C3682C" w:rsidP="00512853">
            <w:pPr>
              <w:pStyle w:val="TAC"/>
              <w:rPr>
                <w:szCs w:val="18"/>
              </w:rPr>
            </w:pPr>
            <w:r w:rsidRPr="009D3335">
              <w:rPr>
                <w:szCs w:val="18"/>
              </w:rPr>
              <w:t>17.44</w:t>
            </w:r>
          </w:p>
        </w:tc>
        <w:tc>
          <w:tcPr>
            <w:tcW w:w="418" w:type="pct"/>
            <w:shd w:val="clear" w:color="auto" w:fill="auto"/>
            <w:noWrap/>
            <w:vAlign w:val="bottom"/>
            <w:hideMark/>
          </w:tcPr>
          <w:p w14:paraId="10287ECC" w14:textId="77777777" w:rsidR="00C3682C" w:rsidRPr="009D3335" w:rsidRDefault="00C3682C" w:rsidP="00512853">
            <w:pPr>
              <w:pStyle w:val="TAC"/>
              <w:rPr>
                <w:szCs w:val="18"/>
              </w:rPr>
            </w:pPr>
            <w:r w:rsidRPr="009D3335">
              <w:rPr>
                <w:szCs w:val="18"/>
              </w:rPr>
              <w:t>12.79</w:t>
            </w:r>
          </w:p>
        </w:tc>
        <w:tc>
          <w:tcPr>
            <w:tcW w:w="418" w:type="pct"/>
            <w:shd w:val="clear" w:color="auto" w:fill="auto"/>
            <w:noWrap/>
            <w:vAlign w:val="bottom"/>
            <w:hideMark/>
          </w:tcPr>
          <w:p w14:paraId="7C95232F" w14:textId="77777777" w:rsidR="00C3682C" w:rsidRPr="009D3335" w:rsidRDefault="00C3682C" w:rsidP="00512853">
            <w:pPr>
              <w:pStyle w:val="TAC"/>
              <w:rPr>
                <w:szCs w:val="18"/>
              </w:rPr>
            </w:pPr>
            <w:r w:rsidRPr="009D3335">
              <w:rPr>
                <w:szCs w:val="18"/>
              </w:rPr>
              <w:t>8.14</w:t>
            </w:r>
          </w:p>
        </w:tc>
        <w:tc>
          <w:tcPr>
            <w:tcW w:w="418" w:type="pct"/>
            <w:shd w:val="clear" w:color="auto" w:fill="auto"/>
            <w:noWrap/>
            <w:vAlign w:val="bottom"/>
            <w:hideMark/>
          </w:tcPr>
          <w:p w14:paraId="0073C26E" w14:textId="77777777" w:rsidR="00C3682C" w:rsidRPr="009D3335" w:rsidRDefault="00C3682C" w:rsidP="00512853">
            <w:pPr>
              <w:pStyle w:val="TAC"/>
              <w:rPr>
                <w:szCs w:val="18"/>
              </w:rPr>
            </w:pPr>
            <w:r w:rsidRPr="009D3335">
              <w:rPr>
                <w:szCs w:val="18"/>
              </w:rPr>
              <w:t>5.81</w:t>
            </w:r>
          </w:p>
        </w:tc>
        <w:tc>
          <w:tcPr>
            <w:tcW w:w="418" w:type="pct"/>
            <w:shd w:val="clear" w:color="auto" w:fill="auto"/>
            <w:noWrap/>
            <w:vAlign w:val="bottom"/>
            <w:hideMark/>
          </w:tcPr>
          <w:p w14:paraId="73F6AF47" w14:textId="77777777" w:rsidR="00C3682C" w:rsidRPr="009D3335" w:rsidRDefault="00C3682C" w:rsidP="00512853">
            <w:pPr>
              <w:pStyle w:val="TAC"/>
              <w:rPr>
                <w:szCs w:val="18"/>
              </w:rPr>
            </w:pPr>
            <w:r w:rsidRPr="009D3335">
              <w:rPr>
                <w:szCs w:val="18"/>
              </w:rPr>
              <w:t>3.49</w:t>
            </w:r>
          </w:p>
        </w:tc>
        <w:tc>
          <w:tcPr>
            <w:tcW w:w="416" w:type="pct"/>
            <w:shd w:val="clear" w:color="auto" w:fill="auto"/>
            <w:noWrap/>
            <w:vAlign w:val="bottom"/>
            <w:hideMark/>
          </w:tcPr>
          <w:p w14:paraId="59AF3546" w14:textId="77777777" w:rsidR="00C3682C" w:rsidRPr="009D3335" w:rsidRDefault="00C3682C" w:rsidP="00512853">
            <w:pPr>
              <w:pStyle w:val="TAC"/>
              <w:rPr>
                <w:szCs w:val="18"/>
              </w:rPr>
            </w:pPr>
            <w:r w:rsidRPr="009D3335">
              <w:rPr>
                <w:szCs w:val="18"/>
              </w:rPr>
              <w:t>2.33</w:t>
            </w:r>
          </w:p>
        </w:tc>
      </w:tr>
      <w:tr w:rsidR="00C3682C" w:rsidRPr="009D3335" w14:paraId="79484BA7" w14:textId="77777777" w:rsidTr="00512853">
        <w:trPr>
          <w:trHeight w:val="300"/>
        </w:trPr>
        <w:tc>
          <w:tcPr>
            <w:tcW w:w="820" w:type="pct"/>
            <w:shd w:val="clear" w:color="auto" w:fill="auto"/>
            <w:noWrap/>
            <w:vAlign w:val="center"/>
            <w:hideMark/>
          </w:tcPr>
          <w:p w14:paraId="38A926B0" w14:textId="77777777" w:rsidR="00C3682C" w:rsidRPr="009D3335" w:rsidRDefault="00C3682C" w:rsidP="00512853">
            <w:pPr>
              <w:pStyle w:val="TAC"/>
              <w:rPr>
                <w:szCs w:val="18"/>
              </w:rPr>
            </w:pPr>
            <w:r w:rsidRPr="00962F33">
              <w:rPr>
                <w:bCs/>
                <w:szCs w:val="18"/>
              </w:rPr>
              <w:t>MTK</w:t>
            </w:r>
          </w:p>
        </w:tc>
        <w:tc>
          <w:tcPr>
            <w:tcW w:w="418" w:type="pct"/>
            <w:shd w:val="clear" w:color="auto" w:fill="auto"/>
            <w:noWrap/>
            <w:vAlign w:val="center"/>
            <w:hideMark/>
          </w:tcPr>
          <w:p w14:paraId="4C3E0514" w14:textId="77777777" w:rsidR="00C3682C" w:rsidRPr="009D3335" w:rsidRDefault="00C3682C" w:rsidP="00512853">
            <w:pPr>
              <w:pStyle w:val="TAC"/>
              <w:rPr>
                <w:szCs w:val="18"/>
              </w:rPr>
            </w:pPr>
            <w:r w:rsidRPr="009D3335">
              <w:rPr>
                <w:szCs w:val="18"/>
              </w:rPr>
              <w:t>8.85</w:t>
            </w:r>
          </w:p>
        </w:tc>
        <w:tc>
          <w:tcPr>
            <w:tcW w:w="418" w:type="pct"/>
            <w:shd w:val="clear" w:color="auto" w:fill="auto"/>
            <w:noWrap/>
            <w:vAlign w:val="center"/>
            <w:hideMark/>
          </w:tcPr>
          <w:p w14:paraId="0255B3A0" w14:textId="77777777" w:rsidR="00C3682C" w:rsidRPr="009D3335" w:rsidRDefault="00C3682C" w:rsidP="00512853">
            <w:pPr>
              <w:pStyle w:val="TAC"/>
              <w:rPr>
                <w:szCs w:val="18"/>
              </w:rPr>
            </w:pPr>
            <w:r w:rsidRPr="009D3335">
              <w:rPr>
                <w:szCs w:val="18"/>
              </w:rPr>
              <w:t>5.78</w:t>
            </w:r>
          </w:p>
        </w:tc>
        <w:tc>
          <w:tcPr>
            <w:tcW w:w="418" w:type="pct"/>
            <w:shd w:val="clear" w:color="auto" w:fill="auto"/>
            <w:noWrap/>
            <w:vAlign w:val="center"/>
            <w:hideMark/>
          </w:tcPr>
          <w:p w14:paraId="2CD8AF0F" w14:textId="77777777" w:rsidR="00C3682C" w:rsidRPr="009D3335" w:rsidRDefault="00C3682C" w:rsidP="00512853">
            <w:pPr>
              <w:pStyle w:val="TAC"/>
              <w:rPr>
                <w:szCs w:val="18"/>
              </w:rPr>
            </w:pPr>
            <w:r w:rsidRPr="009D3335">
              <w:rPr>
                <w:szCs w:val="18"/>
              </w:rPr>
              <w:t>3.73</w:t>
            </w:r>
          </w:p>
        </w:tc>
        <w:tc>
          <w:tcPr>
            <w:tcW w:w="418" w:type="pct"/>
            <w:shd w:val="clear" w:color="auto" w:fill="auto"/>
            <w:noWrap/>
            <w:vAlign w:val="center"/>
            <w:hideMark/>
          </w:tcPr>
          <w:p w14:paraId="0FC09331" w14:textId="77777777" w:rsidR="00C3682C" w:rsidRPr="009D3335" w:rsidRDefault="00C3682C" w:rsidP="00512853">
            <w:pPr>
              <w:pStyle w:val="TAC"/>
              <w:rPr>
                <w:szCs w:val="18"/>
              </w:rPr>
            </w:pPr>
            <w:r w:rsidRPr="009D3335">
              <w:rPr>
                <w:szCs w:val="18"/>
              </w:rPr>
              <w:t>2.39</w:t>
            </w:r>
          </w:p>
        </w:tc>
        <w:tc>
          <w:tcPr>
            <w:tcW w:w="418" w:type="pct"/>
            <w:shd w:val="clear" w:color="auto" w:fill="auto"/>
            <w:noWrap/>
            <w:vAlign w:val="center"/>
            <w:hideMark/>
          </w:tcPr>
          <w:p w14:paraId="69DB86E1" w14:textId="77777777" w:rsidR="00C3682C" w:rsidRPr="009D3335" w:rsidRDefault="00C3682C" w:rsidP="00512853">
            <w:pPr>
              <w:pStyle w:val="TAC"/>
              <w:rPr>
                <w:szCs w:val="18"/>
              </w:rPr>
            </w:pPr>
            <w:r w:rsidRPr="009D3335">
              <w:rPr>
                <w:szCs w:val="18"/>
              </w:rPr>
              <w:t>1.52</w:t>
            </w:r>
          </w:p>
        </w:tc>
        <w:tc>
          <w:tcPr>
            <w:tcW w:w="418" w:type="pct"/>
            <w:shd w:val="clear" w:color="auto" w:fill="auto"/>
            <w:noWrap/>
            <w:vAlign w:val="center"/>
            <w:hideMark/>
          </w:tcPr>
          <w:p w14:paraId="25D25BE7" w14:textId="77777777" w:rsidR="00C3682C" w:rsidRPr="009D3335" w:rsidRDefault="00C3682C" w:rsidP="00512853">
            <w:pPr>
              <w:pStyle w:val="TAC"/>
              <w:rPr>
                <w:szCs w:val="18"/>
              </w:rPr>
            </w:pPr>
            <w:r w:rsidRPr="009D3335">
              <w:rPr>
                <w:szCs w:val="18"/>
              </w:rPr>
              <w:t>0.97</w:t>
            </w:r>
          </w:p>
        </w:tc>
        <w:tc>
          <w:tcPr>
            <w:tcW w:w="418" w:type="pct"/>
            <w:shd w:val="clear" w:color="auto" w:fill="auto"/>
            <w:noWrap/>
            <w:vAlign w:val="center"/>
            <w:hideMark/>
          </w:tcPr>
          <w:p w14:paraId="121C718E" w14:textId="77777777" w:rsidR="00C3682C" w:rsidRPr="009D3335" w:rsidRDefault="00C3682C" w:rsidP="00512853">
            <w:pPr>
              <w:pStyle w:val="TAC"/>
              <w:rPr>
                <w:szCs w:val="18"/>
              </w:rPr>
            </w:pPr>
            <w:r w:rsidRPr="009D3335">
              <w:rPr>
                <w:szCs w:val="18"/>
              </w:rPr>
              <w:t>0.61</w:t>
            </w:r>
          </w:p>
        </w:tc>
        <w:tc>
          <w:tcPr>
            <w:tcW w:w="418" w:type="pct"/>
            <w:shd w:val="clear" w:color="auto" w:fill="auto"/>
            <w:noWrap/>
            <w:vAlign w:val="center"/>
            <w:hideMark/>
          </w:tcPr>
          <w:p w14:paraId="683D16BF" w14:textId="77777777" w:rsidR="00C3682C" w:rsidRPr="009D3335" w:rsidRDefault="00C3682C" w:rsidP="00512853">
            <w:pPr>
              <w:pStyle w:val="TAC"/>
              <w:rPr>
                <w:szCs w:val="18"/>
              </w:rPr>
            </w:pPr>
            <w:r w:rsidRPr="009D3335">
              <w:rPr>
                <w:szCs w:val="18"/>
              </w:rPr>
              <w:t>0.39</w:t>
            </w:r>
          </w:p>
        </w:tc>
        <w:tc>
          <w:tcPr>
            <w:tcW w:w="418" w:type="pct"/>
            <w:shd w:val="clear" w:color="auto" w:fill="auto"/>
            <w:noWrap/>
            <w:vAlign w:val="center"/>
            <w:hideMark/>
          </w:tcPr>
          <w:p w14:paraId="0A9E8624" w14:textId="77777777" w:rsidR="00C3682C" w:rsidRPr="009D3335" w:rsidRDefault="00C3682C" w:rsidP="00512853">
            <w:pPr>
              <w:pStyle w:val="TAC"/>
              <w:rPr>
                <w:szCs w:val="18"/>
              </w:rPr>
            </w:pPr>
            <w:r w:rsidRPr="009D3335">
              <w:rPr>
                <w:szCs w:val="18"/>
              </w:rPr>
              <w:t>0.24</w:t>
            </w:r>
          </w:p>
        </w:tc>
        <w:tc>
          <w:tcPr>
            <w:tcW w:w="416" w:type="pct"/>
            <w:shd w:val="clear" w:color="auto" w:fill="auto"/>
            <w:noWrap/>
            <w:vAlign w:val="center"/>
            <w:hideMark/>
          </w:tcPr>
          <w:p w14:paraId="7E8CC401" w14:textId="77777777" w:rsidR="00C3682C" w:rsidRPr="009D3335" w:rsidRDefault="00C3682C" w:rsidP="00512853">
            <w:pPr>
              <w:pStyle w:val="TAC"/>
              <w:rPr>
                <w:szCs w:val="18"/>
              </w:rPr>
            </w:pPr>
            <w:r w:rsidRPr="009D3335">
              <w:rPr>
                <w:szCs w:val="18"/>
              </w:rPr>
              <w:t>0.15</w:t>
            </w:r>
          </w:p>
        </w:tc>
      </w:tr>
    </w:tbl>
    <w:p w14:paraId="658B3815" w14:textId="77777777" w:rsidR="00C3682C" w:rsidRDefault="00C3682C" w:rsidP="00C3682C">
      <w:pPr>
        <w:jc w:val="center"/>
        <w:rPr>
          <w:rFonts w:eastAsia="DengXian"/>
        </w:rPr>
      </w:pPr>
    </w:p>
    <w:p w14:paraId="28F3658E" w14:textId="77777777" w:rsidR="00C3682C" w:rsidRDefault="00C3682C" w:rsidP="003443D8">
      <w:pPr>
        <w:pStyle w:val="TH"/>
        <w:rPr>
          <w:rFonts w:eastAsia="DengXian"/>
        </w:rPr>
      </w:pPr>
      <w:r>
        <w:rPr>
          <w:noProof/>
          <w:lang w:val="fr-FR" w:eastAsia="fr-FR"/>
        </w:rPr>
        <w:drawing>
          <wp:inline distT="0" distB="0" distL="0" distR="0" wp14:anchorId="3AC5DCA3" wp14:editId="53AE281D">
            <wp:extent cx="5274310" cy="2566670"/>
            <wp:effectExtent l="0" t="0" r="2540" b="5080"/>
            <wp:docPr id="1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14:paraId="1C8BCFF4" w14:textId="5288AB6A" w:rsidR="00C3682C" w:rsidRPr="006E6581" w:rsidRDefault="00C3682C" w:rsidP="00C3682C">
      <w:pPr>
        <w:pStyle w:val="TF"/>
      </w:pPr>
      <w:r w:rsidRPr="006E6581">
        <w:t>Figure 6.4.</w:t>
      </w:r>
      <w:r>
        <w:t>6</w:t>
      </w:r>
      <w:r w:rsidRPr="006E6581">
        <w:t>-2</w:t>
      </w:r>
      <w:r w:rsidR="003F01F9">
        <w:rPr>
          <w:noProof/>
        </w:rPr>
        <w:t>:</w:t>
      </w:r>
      <w:r w:rsidRPr="006E6581">
        <w:t xml:space="preserve"> Simulation results for 5%-tile throughput loss</w:t>
      </w:r>
      <w:r w:rsidR="00DE3D15">
        <w:t xml:space="preserve"> - </w:t>
      </w:r>
      <w:r w:rsidR="00DE3D15" w:rsidRPr="006C3490">
        <w:t>TN BS with non-AAS antenna</w:t>
      </w:r>
    </w:p>
    <w:p w14:paraId="3AB5958A" w14:textId="31A28B4A" w:rsidR="00C3682C" w:rsidRPr="006E6581" w:rsidRDefault="00C3682C" w:rsidP="00C3682C">
      <w:pPr>
        <w:pStyle w:val="TH"/>
      </w:pPr>
      <w:r w:rsidRPr="006E6581">
        <w:t>Table 6.4.</w:t>
      </w:r>
      <w:r>
        <w:t>6</w:t>
      </w:r>
      <w:r w:rsidRPr="006E6581">
        <w:t>-3</w:t>
      </w:r>
      <w:r w:rsidR="003F01F9">
        <w:rPr>
          <w:noProof/>
        </w:rPr>
        <w:t>:</w:t>
      </w:r>
      <w:r w:rsidRPr="006E6581">
        <w:t xml:space="preserve"> Interpolated ACIR values for Scenario 5 to meet the 5% throughput loss criteria</w:t>
      </w:r>
      <w:r w:rsidR="00DE3D15">
        <w:t xml:space="preserve"> - </w:t>
      </w:r>
      <w:r w:rsidR="00DE3D15" w:rsidRPr="006C3490">
        <w:t>TN BS with non-AAS antenna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5"/>
        <w:gridCol w:w="894"/>
        <w:gridCol w:w="2107"/>
      </w:tblGrid>
      <w:tr w:rsidR="00C3682C" w:rsidRPr="009D3335" w14:paraId="11893183" w14:textId="77777777" w:rsidTr="00512853">
        <w:trPr>
          <w:jc w:val="center"/>
        </w:trPr>
        <w:tc>
          <w:tcPr>
            <w:tcW w:w="1999" w:type="dxa"/>
            <w:gridSpan w:val="2"/>
            <w:vAlign w:val="center"/>
          </w:tcPr>
          <w:p w14:paraId="63369710" w14:textId="77777777" w:rsidR="00C3682C" w:rsidRPr="009D3335" w:rsidRDefault="00C3682C" w:rsidP="00512853">
            <w:pPr>
              <w:pStyle w:val="TAH"/>
              <w:rPr>
                <w:szCs w:val="18"/>
              </w:rPr>
            </w:pPr>
            <w:r w:rsidRPr="009D3335">
              <w:rPr>
                <w:szCs w:val="18"/>
              </w:rPr>
              <w:t>Source</w:t>
            </w:r>
          </w:p>
        </w:tc>
        <w:tc>
          <w:tcPr>
            <w:tcW w:w="2107" w:type="dxa"/>
            <w:vAlign w:val="center"/>
          </w:tcPr>
          <w:p w14:paraId="404E290A" w14:textId="77777777" w:rsidR="00C3682C" w:rsidRPr="009D3335" w:rsidRDefault="00C3682C" w:rsidP="00512853">
            <w:pPr>
              <w:pStyle w:val="TAH"/>
              <w:rPr>
                <w:szCs w:val="18"/>
              </w:rPr>
            </w:pPr>
            <w:r w:rsidRPr="009D3335">
              <w:rPr>
                <w:szCs w:val="18"/>
              </w:rPr>
              <w:t>Interpolated ACIR[dB]</w:t>
            </w:r>
          </w:p>
        </w:tc>
      </w:tr>
      <w:tr w:rsidR="00C3682C" w:rsidRPr="009D3335" w14:paraId="127173A6" w14:textId="77777777" w:rsidTr="00512853">
        <w:trPr>
          <w:jc w:val="center"/>
        </w:trPr>
        <w:tc>
          <w:tcPr>
            <w:tcW w:w="1105" w:type="dxa"/>
            <w:vMerge w:val="restart"/>
            <w:vAlign w:val="center"/>
          </w:tcPr>
          <w:p w14:paraId="573D3000" w14:textId="77777777" w:rsidR="00C3682C" w:rsidRPr="009D3335" w:rsidRDefault="00C3682C" w:rsidP="00512853">
            <w:pPr>
              <w:pStyle w:val="TAC"/>
              <w:rPr>
                <w:szCs w:val="18"/>
              </w:rPr>
            </w:pPr>
            <w:r w:rsidRPr="009D3335">
              <w:rPr>
                <w:bCs/>
                <w:szCs w:val="18"/>
              </w:rPr>
              <w:t>THALES</w:t>
            </w:r>
          </w:p>
        </w:tc>
        <w:tc>
          <w:tcPr>
            <w:tcW w:w="894" w:type="dxa"/>
            <w:vAlign w:val="center"/>
          </w:tcPr>
          <w:p w14:paraId="61675FCB" w14:textId="77777777" w:rsidR="00C3682C" w:rsidRPr="009D3335" w:rsidRDefault="00C3682C" w:rsidP="00512853">
            <w:pPr>
              <w:pStyle w:val="TAC"/>
              <w:rPr>
                <w:szCs w:val="18"/>
              </w:rPr>
            </w:pPr>
            <w:r w:rsidRPr="009D3335">
              <w:rPr>
                <w:szCs w:val="18"/>
              </w:rPr>
              <w:t>Average</w:t>
            </w:r>
          </w:p>
        </w:tc>
        <w:tc>
          <w:tcPr>
            <w:tcW w:w="2107" w:type="dxa"/>
            <w:vAlign w:val="center"/>
          </w:tcPr>
          <w:p w14:paraId="55D2C8E2" w14:textId="77777777" w:rsidR="00C3682C" w:rsidRPr="009D3335" w:rsidRDefault="00C3682C" w:rsidP="00512853">
            <w:pPr>
              <w:pStyle w:val="TAC"/>
              <w:rPr>
                <w:szCs w:val="18"/>
              </w:rPr>
            </w:pPr>
            <w:r w:rsidRPr="009D3335">
              <w:rPr>
                <w:szCs w:val="18"/>
              </w:rPr>
              <w:t>36.69</w:t>
            </w:r>
          </w:p>
        </w:tc>
      </w:tr>
      <w:tr w:rsidR="00C3682C" w:rsidRPr="009D3335" w14:paraId="2A5ADB80" w14:textId="77777777" w:rsidTr="00512853">
        <w:trPr>
          <w:jc w:val="center"/>
        </w:trPr>
        <w:tc>
          <w:tcPr>
            <w:tcW w:w="1105" w:type="dxa"/>
            <w:vMerge/>
            <w:vAlign w:val="center"/>
          </w:tcPr>
          <w:p w14:paraId="256E7036" w14:textId="77777777" w:rsidR="00C3682C" w:rsidRPr="009D3335" w:rsidRDefault="00C3682C" w:rsidP="00512853">
            <w:pPr>
              <w:pStyle w:val="TAC"/>
              <w:rPr>
                <w:szCs w:val="18"/>
              </w:rPr>
            </w:pPr>
          </w:p>
        </w:tc>
        <w:tc>
          <w:tcPr>
            <w:tcW w:w="894" w:type="dxa"/>
            <w:vAlign w:val="center"/>
          </w:tcPr>
          <w:p w14:paraId="18D39758" w14:textId="77777777" w:rsidR="00C3682C" w:rsidRPr="009D3335" w:rsidRDefault="00C3682C" w:rsidP="00512853">
            <w:pPr>
              <w:pStyle w:val="TAC"/>
              <w:rPr>
                <w:szCs w:val="18"/>
              </w:rPr>
            </w:pPr>
            <w:r w:rsidRPr="009D3335">
              <w:rPr>
                <w:szCs w:val="18"/>
              </w:rPr>
              <w:t>5%-tile</w:t>
            </w:r>
          </w:p>
        </w:tc>
        <w:tc>
          <w:tcPr>
            <w:tcW w:w="2107" w:type="dxa"/>
            <w:vAlign w:val="center"/>
          </w:tcPr>
          <w:p w14:paraId="0861C8A3" w14:textId="77777777" w:rsidR="00C3682C" w:rsidRPr="009D3335" w:rsidRDefault="00C3682C" w:rsidP="00512853">
            <w:pPr>
              <w:pStyle w:val="TAC"/>
              <w:rPr>
                <w:b/>
                <w:szCs w:val="18"/>
              </w:rPr>
            </w:pPr>
            <w:r w:rsidRPr="009D3335">
              <w:rPr>
                <w:b/>
                <w:szCs w:val="18"/>
              </w:rPr>
              <w:t>36.7</w:t>
            </w:r>
          </w:p>
        </w:tc>
      </w:tr>
      <w:tr w:rsidR="00C3682C" w:rsidRPr="009D3335" w14:paraId="418487E5" w14:textId="77777777" w:rsidTr="00512853">
        <w:trPr>
          <w:jc w:val="center"/>
        </w:trPr>
        <w:tc>
          <w:tcPr>
            <w:tcW w:w="1105" w:type="dxa"/>
            <w:vMerge w:val="restart"/>
            <w:vAlign w:val="center"/>
          </w:tcPr>
          <w:p w14:paraId="7AA37F82" w14:textId="77777777" w:rsidR="00C3682C" w:rsidRPr="009D3335" w:rsidRDefault="00C3682C" w:rsidP="00512853">
            <w:pPr>
              <w:pStyle w:val="TAC"/>
              <w:rPr>
                <w:szCs w:val="18"/>
              </w:rPr>
            </w:pPr>
            <w:r w:rsidRPr="009D3335">
              <w:rPr>
                <w:bCs/>
                <w:szCs w:val="18"/>
              </w:rPr>
              <w:t>MTK</w:t>
            </w:r>
          </w:p>
        </w:tc>
        <w:tc>
          <w:tcPr>
            <w:tcW w:w="894" w:type="dxa"/>
            <w:vAlign w:val="center"/>
          </w:tcPr>
          <w:p w14:paraId="6D5F9F67" w14:textId="77777777" w:rsidR="00C3682C" w:rsidRPr="009D3335" w:rsidRDefault="00C3682C" w:rsidP="00512853">
            <w:pPr>
              <w:pStyle w:val="TAC"/>
              <w:rPr>
                <w:szCs w:val="18"/>
              </w:rPr>
            </w:pPr>
            <w:r w:rsidRPr="009D3335">
              <w:rPr>
                <w:szCs w:val="18"/>
              </w:rPr>
              <w:t>Average</w:t>
            </w:r>
          </w:p>
        </w:tc>
        <w:tc>
          <w:tcPr>
            <w:tcW w:w="2107" w:type="dxa"/>
            <w:vAlign w:val="center"/>
          </w:tcPr>
          <w:p w14:paraId="087311F5" w14:textId="77777777" w:rsidR="00C3682C" w:rsidRPr="009D3335" w:rsidRDefault="00C3682C" w:rsidP="00512853">
            <w:pPr>
              <w:pStyle w:val="TAC"/>
              <w:rPr>
                <w:szCs w:val="18"/>
              </w:rPr>
            </w:pPr>
            <w:r w:rsidRPr="009D3335">
              <w:rPr>
                <w:szCs w:val="18"/>
              </w:rPr>
              <w:t>19.66</w:t>
            </w:r>
          </w:p>
        </w:tc>
      </w:tr>
      <w:tr w:rsidR="00C3682C" w:rsidRPr="009D3335" w14:paraId="48B77A5D" w14:textId="77777777" w:rsidTr="00512853">
        <w:trPr>
          <w:jc w:val="center"/>
        </w:trPr>
        <w:tc>
          <w:tcPr>
            <w:tcW w:w="1105" w:type="dxa"/>
            <w:vMerge/>
            <w:vAlign w:val="center"/>
          </w:tcPr>
          <w:p w14:paraId="145E3642" w14:textId="77777777" w:rsidR="00C3682C" w:rsidRPr="009D3335" w:rsidRDefault="00C3682C" w:rsidP="00512853">
            <w:pPr>
              <w:pStyle w:val="TAC"/>
              <w:rPr>
                <w:szCs w:val="18"/>
              </w:rPr>
            </w:pPr>
          </w:p>
        </w:tc>
        <w:tc>
          <w:tcPr>
            <w:tcW w:w="894" w:type="dxa"/>
            <w:vAlign w:val="center"/>
          </w:tcPr>
          <w:p w14:paraId="7D544230" w14:textId="77777777" w:rsidR="00C3682C" w:rsidRPr="009D3335" w:rsidRDefault="00C3682C" w:rsidP="00512853">
            <w:pPr>
              <w:pStyle w:val="TAC"/>
              <w:rPr>
                <w:szCs w:val="18"/>
              </w:rPr>
            </w:pPr>
            <w:r w:rsidRPr="009D3335">
              <w:rPr>
                <w:szCs w:val="18"/>
              </w:rPr>
              <w:t>5%-tile</w:t>
            </w:r>
          </w:p>
        </w:tc>
        <w:tc>
          <w:tcPr>
            <w:tcW w:w="2107" w:type="dxa"/>
            <w:vAlign w:val="center"/>
          </w:tcPr>
          <w:p w14:paraId="247C1ED4" w14:textId="77777777" w:rsidR="00C3682C" w:rsidRPr="009D3335" w:rsidRDefault="00C3682C" w:rsidP="00512853">
            <w:pPr>
              <w:pStyle w:val="TAC"/>
              <w:rPr>
                <w:szCs w:val="18"/>
              </w:rPr>
            </w:pPr>
            <w:r w:rsidRPr="009D3335">
              <w:rPr>
                <w:szCs w:val="18"/>
              </w:rPr>
              <w:t>24.67</w:t>
            </w:r>
            <w:r w:rsidRPr="00962F33">
              <w:rPr>
                <w:szCs w:val="18"/>
                <w:vertAlign w:val="superscript"/>
              </w:rPr>
              <w:t>1</w:t>
            </w:r>
          </w:p>
        </w:tc>
      </w:tr>
      <w:tr w:rsidR="00C3682C" w:rsidRPr="009D3335" w14:paraId="02E4A322" w14:textId="77777777" w:rsidTr="00512853">
        <w:trPr>
          <w:trHeight w:val="77"/>
          <w:jc w:val="center"/>
        </w:trPr>
        <w:tc>
          <w:tcPr>
            <w:tcW w:w="4106" w:type="dxa"/>
            <w:gridSpan w:val="3"/>
            <w:vAlign w:val="center"/>
          </w:tcPr>
          <w:p w14:paraId="41DE2956" w14:textId="187E5267" w:rsidR="00C3682C" w:rsidRPr="00962F33" w:rsidRDefault="00C3682C" w:rsidP="003443D8">
            <w:pPr>
              <w:pStyle w:val="TAN"/>
              <w:rPr>
                <w:lang w:val="en-US"/>
              </w:rPr>
            </w:pPr>
            <w:r w:rsidRPr="00962F33">
              <w:rPr>
                <w:lang w:val="en-US"/>
              </w:rPr>
              <w:t>NOTE 1:</w:t>
            </w:r>
            <w:r>
              <w:rPr>
                <w:rFonts w:eastAsia="DengXian"/>
              </w:rPr>
              <w:t xml:space="preserve"> </w:t>
            </w:r>
            <w:r>
              <w:rPr>
                <w:rFonts w:eastAsia="DengXian"/>
              </w:rPr>
              <w:tab/>
            </w:r>
            <w:r w:rsidRPr="00962F33">
              <w:rPr>
                <w:lang w:val="en-US"/>
              </w:rPr>
              <w:t>According to the principles, th</w:t>
            </w:r>
            <w:r w:rsidRPr="00962F33">
              <w:rPr>
                <w:lang w:val="en-US" w:eastAsia="zh-CN"/>
              </w:rPr>
              <w:t>is</w:t>
            </w:r>
            <w:r w:rsidRPr="00962F33">
              <w:rPr>
                <w:lang w:val="en-US"/>
              </w:rPr>
              <w:t xml:space="preserve"> value is not treated for later process</w:t>
            </w:r>
            <w:r w:rsidRPr="009D3335">
              <w:rPr>
                <w:lang w:val="en-US"/>
              </w:rPr>
              <w:t>.</w:t>
            </w:r>
          </w:p>
        </w:tc>
      </w:tr>
    </w:tbl>
    <w:p w14:paraId="18530F7E" w14:textId="2F15E7A0" w:rsidR="00C3682C" w:rsidRDefault="00C3682C" w:rsidP="00C3682C">
      <w:pPr>
        <w:jc w:val="center"/>
        <w:rPr>
          <w:rFonts w:eastAsia="DengXian"/>
        </w:rPr>
      </w:pPr>
      <w:r>
        <w:rPr>
          <w:rFonts w:eastAsia="DengXian"/>
        </w:rPr>
        <w:tab/>
      </w:r>
    </w:p>
    <w:p w14:paraId="45861AD5" w14:textId="33EEA39B" w:rsidR="00C3682C" w:rsidRPr="006E6581" w:rsidRDefault="00C3682C" w:rsidP="00C3682C">
      <w:pPr>
        <w:pStyle w:val="TH"/>
      </w:pPr>
      <w:r w:rsidRPr="006E6581">
        <w:t>Table 6.4.</w:t>
      </w:r>
      <w:r>
        <w:t>6</w:t>
      </w:r>
      <w:r w:rsidRPr="006E6581">
        <w:t>-4</w:t>
      </w:r>
      <w:r w:rsidR="003F01F9">
        <w:rPr>
          <w:noProof/>
        </w:rPr>
        <w:t>:</w:t>
      </w:r>
      <w:r w:rsidRPr="006E6581">
        <w:t xml:space="preserve"> Average ACIR </w:t>
      </w:r>
      <w:r w:rsidR="0002173D">
        <w:t xml:space="preserve">of 5%-tile </w:t>
      </w:r>
      <w:r w:rsidRPr="006E6581">
        <w:t xml:space="preserve">values in the above worse case for Scenario </w:t>
      </w:r>
      <w:r>
        <w:t>6</w:t>
      </w:r>
      <w:r w:rsidR="00DE3D15">
        <w:t xml:space="preserve"> - </w:t>
      </w:r>
      <w:r w:rsidR="00DE3D15" w:rsidRPr="006C3490">
        <w:t>TN BS with non-AAS antenna</w:t>
      </w:r>
    </w:p>
    <w:tbl>
      <w:tblPr>
        <w:tblStyle w:val="TableGrid"/>
        <w:tblW w:w="0" w:type="auto"/>
        <w:jc w:val="center"/>
        <w:tblLook w:val="04A0" w:firstRow="1" w:lastRow="0" w:firstColumn="1" w:lastColumn="0" w:noHBand="0" w:noVBand="1"/>
      </w:tblPr>
      <w:tblGrid>
        <w:gridCol w:w="1497"/>
        <w:gridCol w:w="1127"/>
      </w:tblGrid>
      <w:tr w:rsidR="00C3682C" w:rsidRPr="009D3335" w14:paraId="255C1392" w14:textId="77777777" w:rsidTr="00512853">
        <w:trPr>
          <w:jc w:val="center"/>
        </w:trPr>
        <w:tc>
          <w:tcPr>
            <w:tcW w:w="0" w:type="auto"/>
            <w:vAlign w:val="center"/>
          </w:tcPr>
          <w:p w14:paraId="44C047DA" w14:textId="77777777" w:rsidR="00C3682C" w:rsidRPr="00962F33" w:rsidRDefault="00C3682C" w:rsidP="00512853">
            <w:pPr>
              <w:pStyle w:val="TAH"/>
              <w:rPr>
                <w:szCs w:val="18"/>
                <w:lang w:val="en-US"/>
              </w:rPr>
            </w:pPr>
          </w:p>
        </w:tc>
        <w:tc>
          <w:tcPr>
            <w:tcW w:w="0" w:type="auto"/>
            <w:vAlign w:val="center"/>
          </w:tcPr>
          <w:p w14:paraId="1F91544F" w14:textId="77777777" w:rsidR="00C3682C" w:rsidRPr="009D3335" w:rsidRDefault="00C3682C" w:rsidP="00512853">
            <w:pPr>
              <w:pStyle w:val="TAH"/>
              <w:rPr>
                <w:szCs w:val="18"/>
              </w:rPr>
            </w:pPr>
            <w:r w:rsidRPr="009D3335">
              <w:rPr>
                <w:szCs w:val="18"/>
              </w:rPr>
              <w:t>Scenario 6</w:t>
            </w:r>
          </w:p>
        </w:tc>
      </w:tr>
      <w:tr w:rsidR="00C3682C" w:rsidRPr="009D3335" w14:paraId="349A3914" w14:textId="77777777" w:rsidTr="00512853">
        <w:trPr>
          <w:jc w:val="center"/>
        </w:trPr>
        <w:tc>
          <w:tcPr>
            <w:tcW w:w="0" w:type="auto"/>
            <w:vAlign w:val="center"/>
          </w:tcPr>
          <w:p w14:paraId="58679CB5" w14:textId="77777777" w:rsidR="00C3682C" w:rsidRPr="009D3335" w:rsidRDefault="00C3682C" w:rsidP="00512853">
            <w:pPr>
              <w:pStyle w:val="TAC"/>
              <w:rPr>
                <w:szCs w:val="18"/>
              </w:rPr>
            </w:pPr>
            <w:r w:rsidRPr="009D3335">
              <w:rPr>
                <w:szCs w:val="18"/>
              </w:rPr>
              <w:t>ACIR value [dB]</w:t>
            </w:r>
          </w:p>
        </w:tc>
        <w:tc>
          <w:tcPr>
            <w:tcW w:w="0" w:type="auto"/>
            <w:vAlign w:val="center"/>
          </w:tcPr>
          <w:p w14:paraId="19F3AF56" w14:textId="77777777" w:rsidR="00C3682C" w:rsidRPr="009D3335" w:rsidRDefault="00C3682C" w:rsidP="00512853">
            <w:pPr>
              <w:pStyle w:val="TAC"/>
              <w:rPr>
                <w:szCs w:val="18"/>
              </w:rPr>
            </w:pPr>
            <w:r w:rsidRPr="009D3335">
              <w:rPr>
                <w:szCs w:val="18"/>
              </w:rPr>
              <w:t>36.7</w:t>
            </w:r>
          </w:p>
        </w:tc>
      </w:tr>
    </w:tbl>
    <w:p w14:paraId="7FEFC068" w14:textId="77777777" w:rsidR="00C3682C" w:rsidRDefault="00C3682C" w:rsidP="006C18FC">
      <w:pPr>
        <w:rPr>
          <w:rFonts w:eastAsia="DengXian"/>
        </w:rPr>
      </w:pPr>
    </w:p>
    <w:p w14:paraId="599B8BAF" w14:textId="21217FC1" w:rsidR="00C3682C" w:rsidRPr="006E6581" w:rsidRDefault="00C3682C" w:rsidP="00C3682C">
      <w:pPr>
        <w:pStyle w:val="Heading3"/>
        <w:ind w:left="0" w:firstLine="0"/>
        <w:rPr>
          <w:rFonts w:cs="Arial"/>
          <w:lang w:eastAsia="zh-CN"/>
        </w:rPr>
      </w:pPr>
      <w:bookmarkStart w:id="1155" w:name="_Toc104122382"/>
      <w:bookmarkStart w:id="1156" w:name="_Toc104210188"/>
      <w:bookmarkStart w:id="1157" w:name="_Toc104502900"/>
      <w:bookmarkStart w:id="1158" w:name="_Toc106127660"/>
      <w:bookmarkStart w:id="1159" w:name="_Toc115087953"/>
      <w:bookmarkStart w:id="1160" w:name="_Toc115088109"/>
      <w:bookmarkStart w:id="1161" w:name="_Toc130321482"/>
      <w:bookmarkStart w:id="1162" w:name="_Toc130321636"/>
      <w:bookmarkStart w:id="1163" w:name="_Toc130321790"/>
      <w:bookmarkStart w:id="1164" w:name="_Toc130322157"/>
      <w:bookmarkStart w:id="1165" w:name="_Toc153132960"/>
      <w:bookmarkStart w:id="1166" w:name="_Toc162191930"/>
      <w:bookmarkStart w:id="1167" w:name="_Toc163147559"/>
      <w:bookmarkStart w:id="1168" w:name="_Toc169269891"/>
      <w:bookmarkStart w:id="1169" w:name="_Toc176255365"/>
      <w:bookmarkStart w:id="1170" w:name="_Toc176766577"/>
      <w:bookmarkStart w:id="1171" w:name="_Toc233983464"/>
      <w:r w:rsidRPr="006E6581">
        <w:rPr>
          <w:lang w:eastAsia="zh-CN"/>
        </w:rPr>
        <w:t>6.4.</w:t>
      </w:r>
      <w:r>
        <w:rPr>
          <w:lang w:eastAsia="zh-CN"/>
        </w:rPr>
        <w:t>7</w:t>
      </w:r>
      <w:r w:rsidRPr="006E6581">
        <w:rPr>
          <w:rFonts w:cs="Arial"/>
          <w:lang w:eastAsia="zh-CN"/>
        </w:rPr>
        <w:tab/>
        <w:t xml:space="preserve">Scenario </w:t>
      </w:r>
      <w:r>
        <w:rPr>
          <w:rFonts w:cs="Arial"/>
          <w:lang w:eastAsia="zh-CN"/>
        </w:rPr>
        <w:t>7</w:t>
      </w:r>
      <w:r w:rsidRPr="006E6581">
        <w:rPr>
          <w:rFonts w:cs="Arial"/>
          <w:lang w:eastAsia="zh-CN"/>
        </w:rPr>
        <w:t xml:space="preserve">: </w:t>
      </w:r>
      <w:r w:rsidR="001B7EF0">
        <w:rPr>
          <w:rFonts w:cs="Arial"/>
          <w:lang w:eastAsia="zh-CN"/>
        </w:rPr>
        <w:t xml:space="preserve">2GHz </w:t>
      </w:r>
      <w:r>
        <w:rPr>
          <w:rFonts w:cs="Arial"/>
          <w:lang w:eastAsia="zh-CN"/>
        </w:rPr>
        <w:t>HAPS</w:t>
      </w:r>
      <w:r w:rsidRPr="006E6581">
        <w:rPr>
          <w:rFonts w:cs="Arial"/>
          <w:lang w:eastAsia="zh-CN"/>
        </w:rPr>
        <w:t xml:space="preserve"> DL interfering </w:t>
      </w:r>
      <w:r>
        <w:rPr>
          <w:rFonts w:cs="Arial"/>
          <w:lang w:eastAsia="zh-CN"/>
        </w:rPr>
        <w:t>TN</w:t>
      </w:r>
      <w:r w:rsidRPr="006E6581">
        <w:rPr>
          <w:rFonts w:cs="Arial"/>
          <w:lang w:eastAsia="zh-CN"/>
        </w:rPr>
        <w:t xml:space="preserve"> DL</w:t>
      </w:r>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p>
    <w:p w14:paraId="3F4A91BD" w14:textId="1ECBF0D0" w:rsidR="00C3682C" w:rsidRPr="006E6581" w:rsidRDefault="00C3682C" w:rsidP="00C3682C">
      <w:pPr>
        <w:rPr>
          <w:rFonts w:eastAsia="DengXian"/>
        </w:rPr>
      </w:pPr>
      <w:r>
        <w:rPr>
          <w:rFonts w:eastAsia="DengXian"/>
        </w:rPr>
        <w:t>T</w:t>
      </w:r>
      <w:r w:rsidRPr="00450159">
        <w:rPr>
          <w:rFonts w:eastAsia="DengXian"/>
        </w:rPr>
        <w:t>he co-ex</w:t>
      </w:r>
      <w:r>
        <w:rPr>
          <w:rFonts w:eastAsia="DengXian"/>
        </w:rPr>
        <w:t>istence</w:t>
      </w:r>
      <w:r w:rsidRPr="00450159">
        <w:rPr>
          <w:rFonts w:eastAsia="DengXian"/>
        </w:rPr>
        <w:t xml:space="preserve"> results </w:t>
      </w:r>
      <w:r>
        <w:rPr>
          <w:rFonts w:eastAsia="DengXian"/>
        </w:rPr>
        <w:t>contributed have been collected and compared in the following</w:t>
      </w:r>
      <w:r w:rsidRPr="00450159">
        <w:rPr>
          <w:rFonts w:eastAsia="DengXian"/>
        </w:rPr>
        <w:t>.</w:t>
      </w:r>
    </w:p>
    <w:p w14:paraId="2AC5DF58" w14:textId="37E4BAB7" w:rsidR="00C3682C" w:rsidRPr="006E6581" w:rsidRDefault="00C3682C" w:rsidP="00C3682C">
      <w:pPr>
        <w:pStyle w:val="TH"/>
      </w:pPr>
      <w:r w:rsidRPr="00450159">
        <w:t>Table 6.4.</w:t>
      </w:r>
      <w:r>
        <w:t>7</w:t>
      </w:r>
      <w:r w:rsidRPr="00450159">
        <w:t>-1</w:t>
      </w:r>
      <w:r w:rsidR="003F01F9">
        <w:rPr>
          <w:noProof/>
        </w:rPr>
        <w:t>:</w:t>
      </w:r>
      <w:r w:rsidRPr="00450159">
        <w:t xml:space="preserve"> Simulation results for average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4AE31ED1" w14:textId="77777777" w:rsidTr="00512853">
        <w:trPr>
          <w:trHeight w:val="305"/>
          <w:jc w:val="center"/>
        </w:trPr>
        <w:tc>
          <w:tcPr>
            <w:tcW w:w="914" w:type="pct"/>
            <w:vAlign w:val="center"/>
          </w:tcPr>
          <w:p w14:paraId="04160B17" w14:textId="77777777" w:rsidR="00C3682C" w:rsidRPr="006E6581" w:rsidRDefault="00C3682C" w:rsidP="001B7EF0">
            <w:pPr>
              <w:pStyle w:val="TAH"/>
            </w:pPr>
            <w:r w:rsidRPr="006E6581">
              <w:t>ACIR[dB]</w:t>
            </w:r>
          </w:p>
        </w:tc>
        <w:tc>
          <w:tcPr>
            <w:tcW w:w="511" w:type="pct"/>
            <w:vAlign w:val="center"/>
          </w:tcPr>
          <w:p w14:paraId="5CB415D8" w14:textId="77777777" w:rsidR="00C3682C" w:rsidRPr="001B7EF0" w:rsidRDefault="00C3682C" w:rsidP="001B7EF0">
            <w:pPr>
              <w:pStyle w:val="TAH"/>
            </w:pPr>
            <w:r w:rsidRPr="00B939AB">
              <w:t>5</w:t>
            </w:r>
          </w:p>
        </w:tc>
        <w:tc>
          <w:tcPr>
            <w:tcW w:w="511" w:type="pct"/>
            <w:vAlign w:val="center"/>
          </w:tcPr>
          <w:p w14:paraId="03B6EAEC" w14:textId="77777777" w:rsidR="00C3682C" w:rsidRPr="001B7EF0" w:rsidRDefault="00C3682C" w:rsidP="001B7EF0">
            <w:pPr>
              <w:pStyle w:val="TAH"/>
            </w:pPr>
            <w:r w:rsidRPr="00B939AB">
              <w:t>10</w:t>
            </w:r>
          </w:p>
        </w:tc>
        <w:tc>
          <w:tcPr>
            <w:tcW w:w="511" w:type="pct"/>
            <w:vAlign w:val="center"/>
          </w:tcPr>
          <w:p w14:paraId="1B5EFEFB" w14:textId="77777777" w:rsidR="00C3682C" w:rsidRPr="001B7EF0" w:rsidRDefault="00C3682C" w:rsidP="001B7EF0">
            <w:pPr>
              <w:pStyle w:val="TAH"/>
            </w:pPr>
            <w:r w:rsidRPr="00B939AB">
              <w:t>15</w:t>
            </w:r>
          </w:p>
        </w:tc>
        <w:tc>
          <w:tcPr>
            <w:tcW w:w="511" w:type="pct"/>
            <w:vAlign w:val="center"/>
          </w:tcPr>
          <w:p w14:paraId="2668B335" w14:textId="77777777" w:rsidR="00C3682C" w:rsidRPr="001B7EF0" w:rsidRDefault="00C3682C" w:rsidP="001B7EF0">
            <w:pPr>
              <w:pStyle w:val="TAH"/>
            </w:pPr>
            <w:r w:rsidRPr="00B939AB">
              <w:t>20</w:t>
            </w:r>
          </w:p>
        </w:tc>
        <w:tc>
          <w:tcPr>
            <w:tcW w:w="511" w:type="pct"/>
            <w:vAlign w:val="center"/>
          </w:tcPr>
          <w:p w14:paraId="19AFD1CC" w14:textId="77777777" w:rsidR="00C3682C" w:rsidRPr="001B7EF0" w:rsidRDefault="00C3682C" w:rsidP="001B7EF0">
            <w:pPr>
              <w:pStyle w:val="TAH"/>
            </w:pPr>
            <w:r w:rsidRPr="00B939AB">
              <w:t>25</w:t>
            </w:r>
          </w:p>
        </w:tc>
        <w:tc>
          <w:tcPr>
            <w:tcW w:w="511" w:type="pct"/>
            <w:vAlign w:val="center"/>
          </w:tcPr>
          <w:p w14:paraId="091034E9" w14:textId="77777777" w:rsidR="00C3682C" w:rsidRPr="001B7EF0" w:rsidRDefault="00C3682C" w:rsidP="001B7EF0">
            <w:pPr>
              <w:pStyle w:val="TAH"/>
            </w:pPr>
            <w:r w:rsidRPr="00B939AB">
              <w:t>30</w:t>
            </w:r>
          </w:p>
        </w:tc>
        <w:tc>
          <w:tcPr>
            <w:tcW w:w="511" w:type="pct"/>
            <w:vAlign w:val="center"/>
          </w:tcPr>
          <w:p w14:paraId="4DCA9228" w14:textId="77777777" w:rsidR="00C3682C" w:rsidRPr="001B7EF0" w:rsidRDefault="00C3682C" w:rsidP="001B7EF0">
            <w:pPr>
              <w:pStyle w:val="TAH"/>
            </w:pPr>
            <w:r w:rsidRPr="00B939AB">
              <w:t>35</w:t>
            </w:r>
          </w:p>
        </w:tc>
        <w:tc>
          <w:tcPr>
            <w:tcW w:w="509" w:type="pct"/>
            <w:vAlign w:val="center"/>
          </w:tcPr>
          <w:p w14:paraId="6F55D541" w14:textId="77777777" w:rsidR="00C3682C" w:rsidRPr="001B7EF0" w:rsidRDefault="00C3682C" w:rsidP="001B7EF0">
            <w:pPr>
              <w:pStyle w:val="TAH"/>
            </w:pPr>
            <w:r w:rsidRPr="00B939AB">
              <w:t>40</w:t>
            </w:r>
          </w:p>
        </w:tc>
      </w:tr>
      <w:tr w:rsidR="00C3682C" w:rsidRPr="006E6581" w14:paraId="7BC23A7E" w14:textId="77777777" w:rsidTr="00512853">
        <w:trPr>
          <w:trHeight w:val="290"/>
          <w:jc w:val="center"/>
        </w:trPr>
        <w:tc>
          <w:tcPr>
            <w:tcW w:w="914" w:type="pct"/>
            <w:vAlign w:val="center"/>
          </w:tcPr>
          <w:p w14:paraId="062209AD" w14:textId="77777777" w:rsidR="00C3682C" w:rsidRPr="006E6581" w:rsidRDefault="00C3682C" w:rsidP="00512853">
            <w:pPr>
              <w:pStyle w:val="TAC"/>
            </w:pPr>
            <w:r>
              <w:t>Nokia</w:t>
            </w:r>
          </w:p>
        </w:tc>
        <w:tc>
          <w:tcPr>
            <w:tcW w:w="511" w:type="pct"/>
            <w:vAlign w:val="center"/>
          </w:tcPr>
          <w:p w14:paraId="62D9EBD7" w14:textId="77777777" w:rsidR="00C3682C" w:rsidRPr="001B7EF0" w:rsidRDefault="00C3682C" w:rsidP="001B7EF0">
            <w:pPr>
              <w:pStyle w:val="TAC"/>
            </w:pPr>
            <w:r w:rsidRPr="001B7EF0">
              <w:t>28,80</w:t>
            </w:r>
          </w:p>
        </w:tc>
        <w:tc>
          <w:tcPr>
            <w:tcW w:w="511" w:type="pct"/>
            <w:vAlign w:val="center"/>
          </w:tcPr>
          <w:p w14:paraId="5D398792" w14:textId="77777777" w:rsidR="00C3682C" w:rsidRPr="001B7EF0" w:rsidRDefault="00C3682C" w:rsidP="001B7EF0">
            <w:pPr>
              <w:pStyle w:val="TAC"/>
            </w:pPr>
            <w:r w:rsidRPr="001B7EF0">
              <w:t>16,80</w:t>
            </w:r>
          </w:p>
        </w:tc>
        <w:tc>
          <w:tcPr>
            <w:tcW w:w="511" w:type="pct"/>
            <w:vAlign w:val="center"/>
          </w:tcPr>
          <w:p w14:paraId="0312DE89" w14:textId="77777777" w:rsidR="00C3682C" w:rsidRPr="001B7EF0" w:rsidRDefault="00C3682C" w:rsidP="001B7EF0">
            <w:pPr>
              <w:pStyle w:val="TAC"/>
            </w:pPr>
            <w:r w:rsidRPr="001B7EF0">
              <w:t>8,10</w:t>
            </w:r>
          </w:p>
        </w:tc>
        <w:tc>
          <w:tcPr>
            <w:tcW w:w="511" w:type="pct"/>
            <w:vAlign w:val="center"/>
          </w:tcPr>
          <w:p w14:paraId="05EFCFDE" w14:textId="77777777" w:rsidR="00C3682C" w:rsidRPr="001B7EF0" w:rsidRDefault="00C3682C" w:rsidP="001B7EF0">
            <w:pPr>
              <w:pStyle w:val="TAC"/>
            </w:pPr>
            <w:r w:rsidRPr="001B7EF0">
              <w:t>3,30</w:t>
            </w:r>
          </w:p>
        </w:tc>
        <w:tc>
          <w:tcPr>
            <w:tcW w:w="511" w:type="pct"/>
            <w:vAlign w:val="center"/>
          </w:tcPr>
          <w:p w14:paraId="5C061D90" w14:textId="77777777" w:rsidR="00C3682C" w:rsidRPr="001B7EF0" w:rsidRDefault="00C3682C" w:rsidP="001B7EF0">
            <w:pPr>
              <w:pStyle w:val="TAC"/>
            </w:pPr>
            <w:r w:rsidRPr="001B7EF0">
              <w:t>1,10</w:t>
            </w:r>
          </w:p>
        </w:tc>
        <w:tc>
          <w:tcPr>
            <w:tcW w:w="511" w:type="pct"/>
            <w:vAlign w:val="center"/>
          </w:tcPr>
          <w:p w14:paraId="71A90AB2" w14:textId="77777777" w:rsidR="00C3682C" w:rsidRPr="001B7EF0" w:rsidRDefault="00C3682C" w:rsidP="001B7EF0">
            <w:pPr>
              <w:pStyle w:val="TAC"/>
            </w:pPr>
            <w:r w:rsidRPr="001B7EF0">
              <w:t>0,30</w:t>
            </w:r>
          </w:p>
        </w:tc>
        <w:tc>
          <w:tcPr>
            <w:tcW w:w="511" w:type="pct"/>
            <w:vAlign w:val="center"/>
          </w:tcPr>
          <w:p w14:paraId="7D0C4712" w14:textId="77777777" w:rsidR="00C3682C" w:rsidRPr="001B7EF0" w:rsidRDefault="00C3682C" w:rsidP="001B7EF0">
            <w:pPr>
              <w:pStyle w:val="TAC"/>
            </w:pPr>
            <w:r w:rsidRPr="001B7EF0">
              <w:t>0,10</w:t>
            </w:r>
          </w:p>
        </w:tc>
        <w:tc>
          <w:tcPr>
            <w:tcW w:w="509" w:type="pct"/>
            <w:vAlign w:val="center"/>
          </w:tcPr>
          <w:p w14:paraId="5B0F79D8" w14:textId="77777777" w:rsidR="00C3682C" w:rsidRPr="001B7EF0" w:rsidRDefault="00C3682C" w:rsidP="001B7EF0">
            <w:pPr>
              <w:pStyle w:val="TAC"/>
            </w:pPr>
            <w:r w:rsidRPr="001B7EF0">
              <w:t>0,10</w:t>
            </w:r>
          </w:p>
        </w:tc>
      </w:tr>
      <w:tr w:rsidR="00C3682C" w:rsidRPr="006E6581" w14:paraId="7438D9EA" w14:textId="77777777" w:rsidTr="00512853">
        <w:trPr>
          <w:trHeight w:val="290"/>
          <w:jc w:val="center"/>
        </w:trPr>
        <w:tc>
          <w:tcPr>
            <w:tcW w:w="914" w:type="pct"/>
            <w:vAlign w:val="center"/>
          </w:tcPr>
          <w:p w14:paraId="654AEA9C" w14:textId="77777777" w:rsidR="00C3682C" w:rsidRPr="006E6581" w:rsidRDefault="00C3682C" w:rsidP="00512853">
            <w:pPr>
              <w:pStyle w:val="TAC"/>
            </w:pPr>
            <w:r w:rsidRPr="006E6581">
              <w:t>Qualcomm</w:t>
            </w:r>
          </w:p>
        </w:tc>
        <w:tc>
          <w:tcPr>
            <w:tcW w:w="511" w:type="pct"/>
            <w:vAlign w:val="center"/>
          </w:tcPr>
          <w:p w14:paraId="06173FD0" w14:textId="77777777" w:rsidR="00C3682C" w:rsidRPr="001B7EF0" w:rsidRDefault="00C3682C" w:rsidP="001B7EF0">
            <w:pPr>
              <w:pStyle w:val="TAC"/>
            </w:pPr>
            <w:r w:rsidRPr="001B7EF0">
              <w:t>38,41</w:t>
            </w:r>
          </w:p>
        </w:tc>
        <w:tc>
          <w:tcPr>
            <w:tcW w:w="511" w:type="pct"/>
            <w:vAlign w:val="center"/>
          </w:tcPr>
          <w:p w14:paraId="44F7B992" w14:textId="77777777" w:rsidR="00C3682C" w:rsidRPr="001B7EF0" w:rsidRDefault="00C3682C" w:rsidP="001B7EF0">
            <w:pPr>
              <w:pStyle w:val="TAC"/>
            </w:pPr>
            <w:r w:rsidRPr="001B7EF0">
              <w:t>23,95</w:t>
            </w:r>
          </w:p>
        </w:tc>
        <w:tc>
          <w:tcPr>
            <w:tcW w:w="511" w:type="pct"/>
            <w:vAlign w:val="center"/>
          </w:tcPr>
          <w:p w14:paraId="6E96F9EA" w14:textId="77777777" w:rsidR="00C3682C" w:rsidRPr="001B7EF0" w:rsidRDefault="00C3682C" w:rsidP="001B7EF0">
            <w:pPr>
              <w:pStyle w:val="TAC"/>
            </w:pPr>
            <w:r w:rsidRPr="001B7EF0">
              <w:t>12,26</w:t>
            </w:r>
          </w:p>
        </w:tc>
        <w:tc>
          <w:tcPr>
            <w:tcW w:w="511" w:type="pct"/>
            <w:vAlign w:val="center"/>
          </w:tcPr>
          <w:p w14:paraId="30FE8B15" w14:textId="77777777" w:rsidR="00C3682C" w:rsidRPr="001B7EF0" w:rsidRDefault="00C3682C" w:rsidP="001B7EF0">
            <w:pPr>
              <w:pStyle w:val="TAC"/>
            </w:pPr>
            <w:r w:rsidRPr="001B7EF0">
              <w:t>5,14</w:t>
            </w:r>
          </w:p>
        </w:tc>
        <w:tc>
          <w:tcPr>
            <w:tcW w:w="511" w:type="pct"/>
            <w:vAlign w:val="center"/>
          </w:tcPr>
          <w:p w14:paraId="302A6EE2" w14:textId="77777777" w:rsidR="00C3682C" w:rsidRPr="001B7EF0" w:rsidRDefault="00C3682C" w:rsidP="001B7EF0">
            <w:pPr>
              <w:pStyle w:val="TAC"/>
            </w:pPr>
            <w:r w:rsidRPr="001B7EF0">
              <w:t>1,86</w:t>
            </w:r>
          </w:p>
        </w:tc>
        <w:tc>
          <w:tcPr>
            <w:tcW w:w="511" w:type="pct"/>
            <w:vAlign w:val="center"/>
          </w:tcPr>
          <w:p w14:paraId="66ECAE2A" w14:textId="77777777" w:rsidR="00C3682C" w:rsidRPr="001B7EF0" w:rsidRDefault="00C3682C" w:rsidP="001B7EF0">
            <w:pPr>
              <w:pStyle w:val="TAC"/>
            </w:pPr>
            <w:r w:rsidRPr="001B7EF0">
              <w:t>0,62</w:t>
            </w:r>
          </w:p>
        </w:tc>
        <w:tc>
          <w:tcPr>
            <w:tcW w:w="511" w:type="pct"/>
            <w:vAlign w:val="center"/>
          </w:tcPr>
          <w:p w14:paraId="20E267D6" w14:textId="77777777" w:rsidR="00C3682C" w:rsidRPr="001B7EF0" w:rsidRDefault="00C3682C" w:rsidP="001B7EF0">
            <w:pPr>
              <w:pStyle w:val="TAC"/>
            </w:pPr>
            <w:r w:rsidRPr="001B7EF0">
              <w:t>0,20</w:t>
            </w:r>
          </w:p>
        </w:tc>
        <w:tc>
          <w:tcPr>
            <w:tcW w:w="509" w:type="pct"/>
            <w:vAlign w:val="center"/>
          </w:tcPr>
          <w:p w14:paraId="28B649C5" w14:textId="77777777" w:rsidR="00C3682C" w:rsidRPr="001B7EF0" w:rsidRDefault="00C3682C" w:rsidP="001B7EF0">
            <w:pPr>
              <w:pStyle w:val="TAC"/>
            </w:pPr>
            <w:r w:rsidRPr="001B7EF0">
              <w:t>0,06</w:t>
            </w:r>
          </w:p>
        </w:tc>
      </w:tr>
    </w:tbl>
    <w:p w14:paraId="440CCD8F" w14:textId="77777777" w:rsidR="00C3682C" w:rsidRPr="006E6581" w:rsidRDefault="00C3682C" w:rsidP="00C3682C"/>
    <w:p w14:paraId="3A36C1FD" w14:textId="77777777" w:rsidR="00C3682C" w:rsidRPr="006E6581" w:rsidRDefault="00C3682C" w:rsidP="003443D8">
      <w:pPr>
        <w:pStyle w:val="TH"/>
        <w:rPr>
          <w:rFonts w:eastAsia="DengXian"/>
        </w:rPr>
      </w:pPr>
      <w:r>
        <w:rPr>
          <w:noProof/>
          <w:lang w:val="fr-FR" w:eastAsia="fr-FR"/>
        </w:rPr>
        <w:drawing>
          <wp:inline distT="0" distB="0" distL="0" distR="0" wp14:anchorId="23FBF42E" wp14:editId="13D35A3C">
            <wp:extent cx="5940669" cy="2743200"/>
            <wp:effectExtent l="0" t="0" r="3175" b="0"/>
            <wp:docPr id="17" name="Chart 17">
              <a:extLst xmlns:a="http://schemas.openxmlformats.org/drawingml/2006/main">
                <a:ext uri="{FF2B5EF4-FFF2-40B4-BE49-F238E27FC236}">
                  <a16:creationId xmlns:a16="http://schemas.microsoft.com/office/drawing/2014/main" id="{7F0B60C7-CE38-479C-85A9-D44E0270EAC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p w14:paraId="33A65733" w14:textId="75DCFC29" w:rsidR="0024294C" w:rsidRPr="006E6581" w:rsidRDefault="00C3682C" w:rsidP="003443D8">
      <w:pPr>
        <w:pStyle w:val="TH"/>
      </w:pPr>
      <w:r w:rsidRPr="006E6581">
        <w:t>Figure 6.4.</w:t>
      </w:r>
      <w:r>
        <w:t>7</w:t>
      </w:r>
      <w:r w:rsidRPr="006E6581">
        <w:t>-1</w:t>
      </w:r>
      <w:r w:rsidR="003F01F9">
        <w:rPr>
          <w:noProof/>
        </w:rPr>
        <w:t>:</w:t>
      </w:r>
      <w:r w:rsidRPr="006E6581">
        <w:t xml:space="preserve"> Simulation results for average throughput loss</w:t>
      </w:r>
    </w:p>
    <w:p w14:paraId="531FD2CA" w14:textId="267938C1" w:rsidR="00C3682C" w:rsidRPr="006E6581" w:rsidRDefault="0024294C" w:rsidP="00D70F14">
      <w:pPr>
        <w:pStyle w:val="TH"/>
      </w:pPr>
      <w:r w:rsidRPr="006E6581">
        <w:t>Table 6.4.</w:t>
      </w:r>
      <w:r>
        <w:t>7</w:t>
      </w:r>
      <w:r w:rsidRPr="006E6581">
        <w:t>-2</w:t>
      </w:r>
      <w:r w:rsidR="003F01F9">
        <w:rPr>
          <w:noProof/>
        </w:rPr>
        <w:t>:</w:t>
      </w:r>
      <w:r w:rsidRPr="006E6581">
        <w:t xml:space="preserve"> Simulation results for 5%-tile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470C7CD0" w14:textId="77777777" w:rsidTr="00512853">
        <w:trPr>
          <w:trHeight w:val="305"/>
          <w:jc w:val="center"/>
        </w:trPr>
        <w:tc>
          <w:tcPr>
            <w:tcW w:w="914" w:type="pct"/>
            <w:vAlign w:val="center"/>
          </w:tcPr>
          <w:p w14:paraId="06E66F85" w14:textId="77777777" w:rsidR="00C3682C" w:rsidRPr="001B7EF0" w:rsidRDefault="00C3682C" w:rsidP="001B7EF0">
            <w:pPr>
              <w:pStyle w:val="TAH"/>
            </w:pPr>
            <w:r w:rsidRPr="001B7EF0">
              <w:t>ACIR[dB]</w:t>
            </w:r>
          </w:p>
        </w:tc>
        <w:tc>
          <w:tcPr>
            <w:tcW w:w="511" w:type="pct"/>
            <w:vAlign w:val="center"/>
          </w:tcPr>
          <w:p w14:paraId="5150F684" w14:textId="77777777" w:rsidR="00C3682C" w:rsidRPr="001B7EF0" w:rsidRDefault="00C3682C" w:rsidP="001B7EF0">
            <w:pPr>
              <w:pStyle w:val="TAH"/>
            </w:pPr>
            <w:r w:rsidRPr="00B939AB">
              <w:t>5</w:t>
            </w:r>
          </w:p>
        </w:tc>
        <w:tc>
          <w:tcPr>
            <w:tcW w:w="511" w:type="pct"/>
            <w:vAlign w:val="center"/>
          </w:tcPr>
          <w:p w14:paraId="2A0DFE72" w14:textId="77777777" w:rsidR="00C3682C" w:rsidRPr="001B7EF0" w:rsidRDefault="00C3682C" w:rsidP="001B7EF0">
            <w:pPr>
              <w:pStyle w:val="TAH"/>
            </w:pPr>
            <w:r w:rsidRPr="00B939AB">
              <w:t>10</w:t>
            </w:r>
          </w:p>
        </w:tc>
        <w:tc>
          <w:tcPr>
            <w:tcW w:w="511" w:type="pct"/>
            <w:vAlign w:val="center"/>
          </w:tcPr>
          <w:p w14:paraId="75E722BE" w14:textId="77777777" w:rsidR="00C3682C" w:rsidRPr="001B7EF0" w:rsidRDefault="00C3682C" w:rsidP="001B7EF0">
            <w:pPr>
              <w:pStyle w:val="TAH"/>
            </w:pPr>
            <w:r w:rsidRPr="00B939AB">
              <w:t>15</w:t>
            </w:r>
          </w:p>
        </w:tc>
        <w:tc>
          <w:tcPr>
            <w:tcW w:w="511" w:type="pct"/>
            <w:vAlign w:val="center"/>
          </w:tcPr>
          <w:p w14:paraId="3F2CD03B" w14:textId="77777777" w:rsidR="00C3682C" w:rsidRPr="001B7EF0" w:rsidRDefault="00C3682C" w:rsidP="001B7EF0">
            <w:pPr>
              <w:pStyle w:val="TAH"/>
            </w:pPr>
            <w:r w:rsidRPr="00B939AB">
              <w:t>20</w:t>
            </w:r>
          </w:p>
        </w:tc>
        <w:tc>
          <w:tcPr>
            <w:tcW w:w="511" w:type="pct"/>
            <w:vAlign w:val="center"/>
          </w:tcPr>
          <w:p w14:paraId="353D2EFE" w14:textId="77777777" w:rsidR="00C3682C" w:rsidRPr="001B7EF0" w:rsidRDefault="00C3682C" w:rsidP="001B7EF0">
            <w:pPr>
              <w:pStyle w:val="TAH"/>
            </w:pPr>
            <w:r w:rsidRPr="00B939AB">
              <w:t>25</w:t>
            </w:r>
          </w:p>
        </w:tc>
        <w:tc>
          <w:tcPr>
            <w:tcW w:w="511" w:type="pct"/>
            <w:vAlign w:val="center"/>
          </w:tcPr>
          <w:p w14:paraId="07408BA9" w14:textId="77777777" w:rsidR="00C3682C" w:rsidRPr="001B7EF0" w:rsidRDefault="00C3682C" w:rsidP="001B7EF0">
            <w:pPr>
              <w:pStyle w:val="TAH"/>
            </w:pPr>
            <w:r w:rsidRPr="00B939AB">
              <w:t>30</w:t>
            </w:r>
          </w:p>
        </w:tc>
        <w:tc>
          <w:tcPr>
            <w:tcW w:w="511" w:type="pct"/>
            <w:vAlign w:val="center"/>
          </w:tcPr>
          <w:p w14:paraId="523A8D83" w14:textId="77777777" w:rsidR="00C3682C" w:rsidRPr="001B7EF0" w:rsidRDefault="00C3682C" w:rsidP="001B7EF0">
            <w:pPr>
              <w:pStyle w:val="TAH"/>
            </w:pPr>
            <w:r w:rsidRPr="00B939AB">
              <w:t>35</w:t>
            </w:r>
          </w:p>
        </w:tc>
        <w:tc>
          <w:tcPr>
            <w:tcW w:w="509" w:type="pct"/>
            <w:vAlign w:val="center"/>
          </w:tcPr>
          <w:p w14:paraId="2B53C07E" w14:textId="77777777" w:rsidR="00C3682C" w:rsidRPr="001B7EF0" w:rsidRDefault="00C3682C" w:rsidP="001B7EF0">
            <w:pPr>
              <w:pStyle w:val="TAH"/>
            </w:pPr>
            <w:r w:rsidRPr="00B939AB">
              <w:t>40</w:t>
            </w:r>
          </w:p>
        </w:tc>
      </w:tr>
      <w:tr w:rsidR="00C3682C" w:rsidRPr="001B7EF0" w14:paraId="35EBD83D" w14:textId="77777777" w:rsidTr="00512853">
        <w:trPr>
          <w:trHeight w:val="290"/>
          <w:jc w:val="center"/>
        </w:trPr>
        <w:tc>
          <w:tcPr>
            <w:tcW w:w="914" w:type="pct"/>
            <w:vAlign w:val="center"/>
          </w:tcPr>
          <w:p w14:paraId="451D05A3" w14:textId="77777777" w:rsidR="00C3682C" w:rsidRPr="006E6581" w:rsidRDefault="00C3682C" w:rsidP="00512853">
            <w:pPr>
              <w:pStyle w:val="TAC"/>
            </w:pPr>
            <w:r>
              <w:t>Nokia</w:t>
            </w:r>
          </w:p>
        </w:tc>
        <w:tc>
          <w:tcPr>
            <w:tcW w:w="511" w:type="pct"/>
            <w:vAlign w:val="center"/>
          </w:tcPr>
          <w:p w14:paraId="056E2266" w14:textId="77777777" w:rsidR="00C3682C" w:rsidRPr="001B7EF0" w:rsidRDefault="00C3682C" w:rsidP="001B7EF0">
            <w:pPr>
              <w:pStyle w:val="TAC"/>
            </w:pPr>
            <w:r w:rsidRPr="00B939AB">
              <w:t>77,10</w:t>
            </w:r>
          </w:p>
        </w:tc>
        <w:tc>
          <w:tcPr>
            <w:tcW w:w="511" w:type="pct"/>
            <w:vAlign w:val="center"/>
          </w:tcPr>
          <w:p w14:paraId="6D2A50E9" w14:textId="77777777" w:rsidR="00C3682C" w:rsidRPr="001B7EF0" w:rsidRDefault="00C3682C" w:rsidP="001B7EF0">
            <w:pPr>
              <w:pStyle w:val="TAC"/>
            </w:pPr>
            <w:r w:rsidRPr="00B939AB">
              <w:t>53,20</w:t>
            </w:r>
          </w:p>
        </w:tc>
        <w:tc>
          <w:tcPr>
            <w:tcW w:w="511" w:type="pct"/>
            <w:vAlign w:val="center"/>
          </w:tcPr>
          <w:p w14:paraId="0B6EDAC8" w14:textId="77777777" w:rsidR="00C3682C" w:rsidRPr="001B7EF0" w:rsidRDefault="00C3682C" w:rsidP="001B7EF0">
            <w:pPr>
              <w:pStyle w:val="TAC"/>
            </w:pPr>
            <w:r w:rsidRPr="00B939AB">
              <w:t>26,60</w:t>
            </w:r>
          </w:p>
        </w:tc>
        <w:tc>
          <w:tcPr>
            <w:tcW w:w="511" w:type="pct"/>
            <w:vAlign w:val="center"/>
          </w:tcPr>
          <w:p w14:paraId="36CBDFEE" w14:textId="77777777" w:rsidR="00C3682C" w:rsidRPr="001B7EF0" w:rsidRDefault="00C3682C" w:rsidP="001B7EF0">
            <w:pPr>
              <w:pStyle w:val="TAC"/>
            </w:pPr>
            <w:r w:rsidRPr="00B939AB">
              <w:t>9,80</w:t>
            </w:r>
          </w:p>
        </w:tc>
        <w:tc>
          <w:tcPr>
            <w:tcW w:w="511" w:type="pct"/>
            <w:vAlign w:val="center"/>
          </w:tcPr>
          <w:p w14:paraId="465A8CEB" w14:textId="77777777" w:rsidR="00C3682C" w:rsidRPr="001B7EF0" w:rsidRDefault="00C3682C" w:rsidP="001B7EF0">
            <w:pPr>
              <w:pStyle w:val="TAC"/>
            </w:pPr>
            <w:r w:rsidRPr="00B939AB">
              <w:t>1,80</w:t>
            </w:r>
          </w:p>
        </w:tc>
        <w:tc>
          <w:tcPr>
            <w:tcW w:w="511" w:type="pct"/>
            <w:vAlign w:val="center"/>
          </w:tcPr>
          <w:p w14:paraId="1ADCFCF3" w14:textId="77777777" w:rsidR="00C3682C" w:rsidRPr="001B7EF0" w:rsidRDefault="00C3682C" w:rsidP="001B7EF0">
            <w:pPr>
              <w:pStyle w:val="TAC"/>
            </w:pPr>
            <w:r w:rsidRPr="00B939AB">
              <w:t>0,30</w:t>
            </w:r>
          </w:p>
        </w:tc>
        <w:tc>
          <w:tcPr>
            <w:tcW w:w="511" w:type="pct"/>
            <w:vAlign w:val="center"/>
          </w:tcPr>
          <w:p w14:paraId="2AE0A722" w14:textId="77777777" w:rsidR="00C3682C" w:rsidRPr="001B7EF0" w:rsidRDefault="00C3682C" w:rsidP="001B7EF0">
            <w:pPr>
              <w:pStyle w:val="TAC"/>
            </w:pPr>
            <w:r w:rsidRPr="00B939AB">
              <w:t>0,20</w:t>
            </w:r>
          </w:p>
        </w:tc>
        <w:tc>
          <w:tcPr>
            <w:tcW w:w="509" w:type="pct"/>
            <w:vAlign w:val="center"/>
          </w:tcPr>
          <w:p w14:paraId="07788751" w14:textId="77777777" w:rsidR="00C3682C" w:rsidRPr="001B7EF0" w:rsidRDefault="00C3682C" w:rsidP="001B7EF0">
            <w:pPr>
              <w:pStyle w:val="TAC"/>
            </w:pPr>
            <w:r w:rsidRPr="00B939AB">
              <w:t>0,00</w:t>
            </w:r>
          </w:p>
        </w:tc>
      </w:tr>
      <w:tr w:rsidR="00C3682C" w:rsidRPr="001B7EF0" w14:paraId="668BD616" w14:textId="77777777" w:rsidTr="00512853">
        <w:trPr>
          <w:trHeight w:val="290"/>
          <w:jc w:val="center"/>
        </w:trPr>
        <w:tc>
          <w:tcPr>
            <w:tcW w:w="914" w:type="pct"/>
            <w:vAlign w:val="center"/>
          </w:tcPr>
          <w:p w14:paraId="33D35D46" w14:textId="77777777" w:rsidR="00C3682C" w:rsidRPr="006E6581" w:rsidRDefault="00C3682C" w:rsidP="00512853">
            <w:pPr>
              <w:pStyle w:val="TAC"/>
            </w:pPr>
            <w:r w:rsidRPr="006E6581">
              <w:t>Qualcomm</w:t>
            </w:r>
          </w:p>
        </w:tc>
        <w:tc>
          <w:tcPr>
            <w:tcW w:w="511" w:type="pct"/>
            <w:vAlign w:val="center"/>
          </w:tcPr>
          <w:p w14:paraId="4EAE1A59" w14:textId="77777777" w:rsidR="00C3682C" w:rsidRPr="001B7EF0" w:rsidRDefault="00C3682C" w:rsidP="001B7EF0">
            <w:pPr>
              <w:pStyle w:val="TAC"/>
            </w:pPr>
            <w:r w:rsidRPr="00B939AB">
              <w:t>100,00</w:t>
            </w:r>
          </w:p>
        </w:tc>
        <w:tc>
          <w:tcPr>
            <w:tcW w:w="511" w:type="pct"/>
            <w:vAlign w:val="center"/>
          </w:tcPr>
          <w:p w14:paraId="0835B2F5" w14:textId="77777777" w:rsidR="00C3682C" w:rsidRPr="001B7EF0" w:rsidRDefault="00C3682C" w:rsidP="001B7EF0">
            <w:pPr>
              <w:pStyle w:val="TAC"/>
            </w:pPr>
            <w:r w:rsidRPr="00B939AB">
              <w:t>68,11</w:t>
            </w:r>
          </w:p>
        </w:tc>
        <w:tc>
          <w:tcPr>
            <w:tcW w:w="511" w:type="pct"/>
            <w:vAlign w:val="center"/>
          </w:tcPr>
          <w:p w14:paraId="0F1F26B1" w14:textId="77777777" w:rsidR="00C3682C" w:rsidRPr="001B7EF0" w:rsidRDefault="00C3682C" w:rsidP="001B7EF0">
            <w:pPr>
              <w:pStyle w:val="TAC"/>
            </w:pPr>
            <w:r w:rsidRPr="00B939AB">
              <w:t>39,34</w:t>
            </w:r>
          </w:p>
        </w:tc>
        <w:tc>
          <w:tcPr>
            <w:tcW w:w="511" w:type="pct"/>
            <w:vAlign w:val="center"/>
          </w:tcPr>
          <w:p w14:paraId="391C04EE" w14:textId="77777777" w:rsidR="00C3682C" w:rsidRPr="001B7EF0" w:rsidRDefault="00C3682C" w:rsidP="001B7EF0">
            <w:pPr>
              <w:pStyle w:val="TAC"/>
            </w:pPr>
            <w:r w:rsidRPr="00B939AB">
              <w:t>17,38</w:t>
            </w:r>
          </w:p>
        </w:tc>
        <w:tc>
          <w:tcPr>
            <w:tcW w:w="511" w:type="pct"/>
            <w:vAlign w:val="center"/>
          </w:tcPr>
          <w:p w14:paraId="02F5F3E2" w14:textId="77777777" w:rsidR="00C3682C" w:rsidRPr="001B7EF0" w:rsidRDefault="00C3682C" w:rsidP="001B7EF0">
            <w:pPr>
              <w:pStyle w:val="TAC"/>
            </w:pPr>
            <w:r w:rsidRPr="00B939AB">
              <w:t>6,66</w:t>
            </w:r>
          </w:p>
        </w:tc>
        <w:tc>
          <w:tcPr>
            <w:tcW w:w="511" w:type="pct"/>
            <w:vAlign w:val="center"/>
          </w:tcPr>
          <w:p w14:paraId="3099DB47" w14:textId="77777777" w:rsidR="00C3682C" w:rsidRPr="001B7EF0" w:rsidRDefault="00C3682C" w:rsidP="001B7EF0">
            <w:pPr>
              <w:pStyle w:val="TAC"/>
            </w:pPr>
            <w:r w:rsidRPr="00B939AB">
              <w:t>2,37</w:t>
            </w:r>
          </w:p>
        </w:tc>
        <w:tc>
          <w:tcPr>
            <w:tcW w:w="511" w:type="pct"/>
            <w:vAlign w:val="center"/>
          </w:tcPr>
          <w:p w14:paraId="197DF2C9" w14:textId="77777777" w:rsidR="00C3682C" w:rsidRPr="001B7EF0" w:rsidRDefault="00C3682C" w:rsidP="001B7EF0">
            <w:pPr>
              <w:pStyle w:val="TAC"/>
            </w:pPr>
            <w:r w:rsidRPr="00B939AB">
              <w:t>0,77</w:t>
            </w:r>
          </w:p>
        </w:tc>
        <w:tc>
          <w:tcPr>
            <w:tcW w:w="509" w:type="pct"/>
            <w:vAlign w:val="center"/>
          </w:tcPr>
          <w:p w14:paraId="0FD7D826" w14:textId="77777777" w:rsidR="00C3682C" w:rsidRPr="001B7EF0" w:rsidRDefault="00C3682C" w:rsidP="001B7EF0">
            <w:pPr>
              <w:pStyle w:val="TAC"/>
            </w:pPr>
            <w:r w:rsidRPr="00B939AB">
              <w:t>0,21</w:t>
            </w:r>
          </w:p>
        </w:tc>
      </w:tr>
    </w:tbl>
    <w:p w14:paraId="1DA0F13F" w14:textId="77777777" w:rsidR="00C3682C" w:rsidRPr="006E6581" w:rsidRDefault="00C3682C" w:rsidP="00C3682C"/>
    <w:p w14:paraId="4253BCE7" w14:textId="77777777" w:rsidR="00C3682C" w:rsidRPr="006E6581" w:rsidRDefault="00C3682C" w:rsidP="003443D8">
      <w:pPr>
        <w:pStyle w:val="TH"/>
        <w:rPr>
          <w:rFonts w:eastAsia="DengXian"/>
        </w:rPr>
      </w:pPr>
      <w:r>
        <w:rPr>
          <w:noProof/>
          <w:lang w:val="fr-FR" w:eastAsia="fr-FR"/>
        </w:rPr>
        <w:drawing>
          <wp:inline distT="0" distB="0" distL="0" distR="0" wp14:anchorId="2E397B40" wp14:editId="6E3A1CB7">
            <wp:extent cx="5940669" cy="2743200"/>
            <wp:effectExtent l="0" t="0" r="3175" b="0"/>
            <wp:docPr id="20" name="Chart 20">
              <a:extLst xmlns:a="http://schemas.openxmlformats.org/drawingml/2006/main">
                <a:ext uri="{FF2B5EF4-FFF2-40B4-BE49-F238E27FC236}">
                  <a16:creationId xmlns:a16="http://schemas.microsoft.com/office/drawing/2014/main" id="{98B0E4F7-17BF-429B-AA75-CF575B721D1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p w14:paraId="6B1AEAE2" w14:textId="61105C19" w:rsidR="00D70F14" w:rsidRPr="006E6581" w:rsidRDefault="00C3682C" w:rsidP="00D70F14">
      <w:pPr>
        <w:pStyle w:val="TF"/>
      </w:pPr>
      <w:r w:rsidRPr="00D70F14">
        <w:t>Figure 6.4.7-2</w:t>
      </w:r>
      <w:r w:rsidR="003F01F9">
        <w:rPr>
          <w:noProof/>
        </w:rPr>
        <w:t>:</w:t>
      </w:r>
      <w:r w:rsidRPr="00D70F14">
        <w:t xml:space="preserve"> Simulation results for 5%-tile throughput loss</w:t>
      </w:r>
    </w:p>
    <w:p w14:paraId="0BEF99A5" w14:textId="0C5A827E" w:rsidR="00C3682C" w:rsidRPr="006E6581" w:rsidRDefault="00D70F14" w:rsidP="00D70F14">
      <w:pPr>
        <w:pStyle w:val="TH"/>
      </w:pPr>
      <w:r w:rsidRPr="006E6581">
        <w:t>Table 6.4.</w:t>
      </w:r>
      <w:r>
        <w:t>7</w:t>
      </w:r>
      <w:r w:rsidRPr="006E6581">
        <w:t>-3</w:t>
      </w:r>
      <w:r w:rsidR="003F01F9">
        <w:rPr>
          <w:noProof/>
        </w:rPr>
        <w:t>:</w:t>
      </w:r>
      <w:r w:rsidRPr="006E6581">
        <w:t xml:space="preserve"> Interpolated ACIR values for Scenario </w:t>
      </w:r>
      <w:r>
        <w:t>7</w:t>
      </w:r>
      <w:r w:rsidRPr="006E6581">
        <w:t xml:space="preserve"> to meet the 5% throughput loss criteria</w:t>
      </w:r>
    </w:p>
    <w:tbl>
      <w:tblPr>
        <w:tblStyle w:val="TableGrid"/>
        <w:tblW w:w="0" w:type="auto"/>
        <w:jc w:val="center"/>
        <w:tblLayout w:type="fixed"/>
        <w:tblLook w:val="04A0" w:firstRow="1" w:lastRow="0" w:firstColumn="1" w:lastColumn="0" w:noHBand="0" w:noVBand="1"/>
      </w:tblPr>
      <w:tblGrid>
        <w:gridCol w:w="1105"/>
        <w:gridCol w:w="1300"/>
        <w:gridCol w:w="2268"/>
      </w:tblGrid>
      <w:tr w:rsidR="00C3682C" w:rsidRPr="006E6581" w14:paraId="71E7821D" w14:textId="77777777" w:rsidTr="00512853">
        <w:trPr>
          <w:jc w:val="center"/>
        </w:trPr>
        <w:tc>
          <w:tcPr>
            <w:tcW w:w="2405" w:type="dxa"/>
            <w:gridSpan w:val="2"/>
            <w:vAlign w:val="center"/>
          </w:tcPr>
          <w:p w14:paraId="01E61574" w14:textId="77777777" w:rsidR="00C3682C" w:rsidRPr="006E6581" w:rsidRDefault="00C3682C" w:rsidP="00512853">
            <w:pPr>
              <w:pStyle w:val="TAH"/>
            </w:pPr>
            <w:r w:rsidRPr="006E6581">
              <w:t>Source</w:t>
            </w:r>
          </w:p>
        </w:tc>
        <w:tc>
          <w:tcPr>
            <w:tcW w:w="2268" w:type="dxa"/>
            <w:vAlign w:val="center"/>
          </w:tcPr>
          <w:p w14:paraId="72D1B3B1" w14:textId="77777777" w:rsidR="00C3682C" w:rsidRPr="006E6581" w:rsidRDefault="00C3682C" w:rsidP="00512853">
            <w:pPr>
              <w:pStyle w:val="TAH"/>
            </w:pPr>
            <w:r w:rsidRPr="006E6581">
              <w:t>Interpolated ACIR</w:t>
            </w:r>
            <w:r>
              <w:t>[dB]</w:t>
            </w:r>
          </w:p>
        </w:tc>
      </w:tr>
      <w:tr w:rsidR="00C3682C" w:rsidRPr="006E6581" w14:paraId="44387411" w14:textId="77777777" w:rsidTr="00512853">
        <w:trPr>
          <w:jc w:val="center"/>
        </w:trPr>
        <w:tc>
          <w:tcPr>
            <w:tcW w:w="1105" w:type="dxa"/>
            <w:vMerge w:val="restart"/>
            <w:vAlign w:val="center"/>
          </w:tcPr>
          <w:p w14:paraId="59778A32" w14:textId="6650B826" w:rsidR="00C3682C" w:rsidRPr="006E6581" w:rsidRDefault="00C3682C" w:rsidP="00512853">
            <w:pPr>
              <w:pStyle w:val="TAC"/>
            </w:pPr>
            <w:r>
              <w:t>Nok</w:t>
            </w:r>
            <w:r w:rsidR="0002173D">
              <w:t>i</w:t>
            </w:r>
            <w:r>
              <w:t>a</w:t>
            </w:r>
          </w:p>
        </w:tc>
        <w:tc>
          <w:tcPr>
            <w:tcW w:w="1300" w:type="dxa"/>
            <w:vAlign w:val="center"/>
          </w:tcPr>
          <w:p w14:paraId="59FD7D26" w14:textId="77777777" w:rsidR="00C3682C" w:rsidRPr="006E6581" w:rsidRDefault="00C3682C" w:rsidP="00512853">
            <w:pPr>
              <w:pStyle w:val="TAC"/>
            </w:pPr>
            <w:r w:rsidRPr="006E6581">
              <w:t>Average</w:t>
            </w:r>
          </w:p>
        </w:tc>
        <w:tc>
          <w:tcPr>
            <w:tcW w:w="2268" w:type="dxa"/>
            <w:vAlign w:val="center"/>
          </w:tcPr>
          <w:p w14:paraId="6CB7049A" w14:textId="77777777" w:rsidR="00C3682C" w:rsidRPr="006E6581" w:rsidRDefault="00C3682C" w:rsidP="00512853">
            <w:pPr>
              <w:pStyle w:val="TAC"/>
            </w:pPr>
            <w:r w:rsidRPr="006E6581">
              <w:t>1</w:t>
            </w:r>
            <w:r>
              <w:t>8</w:t>
            </w:r>
            <w:r w:rsidRPr="006E6581">
              <w:t>.</w:t>
            </w:r>
            <w:r>
              <w:t>22</w:t>
            </w:r>
          </w:p>
        </w:tc>
      </w:tr>
      <w:tr w:rsidR="00C3682C" w:rsidRPr="006E6581" w14:paraId="4BED9908" w14:textId="77777777" w:rsidTr="00512853">
        <w:trPr>
          <w:jc w:val="center"/>
        </w:trPr>
        <w:tc>
          <w:tcPr>
            <w:tcW w:w="1105" w:type="dxa"/>
            <w:vMerge/>
            <w:vAlign w:val="center"/>
          </w:tcPr>
          <w:p w14:paraId="44C98E36" w14:textId="77777777" w:rsidR="00C3682C" w:rsidRPr="006E6581" w:rsidRDefault="00C3682C" w:rsidP="00512853">
            <w:pPr>
              <w:pStyle w:val="TAC"/>
            </w:pPr>
          </w:p>
        </w:tc>
        <w:tc>
          <w:tcPr>
            <w:tcW w:w="1300" w:type="dxa"/>
            <w:vAlign w:val="center"/>
          </w:tcPr>
          <w:p w14:paraId="036185E3" w14:textId="77777777" w:rsidR="00C3682C" w:rsidRPr="006E6581" w:rsidRDefault="00C3682C" w:rsidP="00512853">
            <w:pPr>
              <w:pStyle w:val="TAC"/>
            </w:pPr>
            <w:r w:rsidRPr="006E6581">
              <w:t>5%-tile</w:t>
            </w:r>
          </w:p>
        </w:tc>
        <w:tc>
          <w:tcPr>
            <w:tcW w:w="2268" w:type="dxa"/>
            <w:vAlign w:val="center"/>
          </w:tcPr>
          <w:p w14:paraId="4F5A07E4" w14:textId="77777777" w:rsidR="00C3682C" w:rsidRPr="00962F33" w:rsidRDefault="00C3682C" w:rsidP="00512853">
            <w:pPr>
              <w:pStyle w:val="TAC"/>
              <w:rPr>
                <w:b/>
              </w:rPr>
            </w:pPr>
            <w:r w:rsidRPr="00962F33">
              <w:rPr>
                <w:b/>
              </w:rPr>
              <w:t>23.00</w:t>
            </w:r>
          </w:p>
        </w:tc>
      </w:tr>
      <w:tr w:rsidR="00C3682C" w:rsidRPr="006E6581" w14:paraId="41834F2B" w14:textId="77777777" w:rsidTr="00512853">
        <w:trPr>
          <w:jc w:val="center"/>
        </w:trPr>
        <w:tc>
          <w:tcPr>
            <w:tcW w:w="1105" w:type="dxa"/>
            <w:vMerge w:val="restart"/>
            <w:vAlign w:val="center"/>
          </w:tcPr>
          <w:p w14:paraId="7514B4A0" w14:textId="77777777" w:rsidR="00C3682C" w:rsidRPr="006E6581" w:rsidRDefault="00C3682C" w:rsidP="00512853">
            <w:pPr>
              <w:pStyle w:val="TAC"/>
            </w:pPr>
            <w:r>
              <w:t>Qualcomm</w:t>
            </w:r>
          </w:p>
        </w:tc>
        <w:tc>
          <w:tcPr>
            <w:tcW w:w="1300" w:type="dxa"/>
            <w:vAlign w:val="center"/>
          </w:tcPr>
          <w:p w14:paraId="36624D78" w14:textId="77777777" w:rsidR="00C3682C" w:rsidRPr="006E6581" w:rsidRDefault="00C3682C" w:rsidP="00512853">
            <w:pPr>
              <w:pStyle w:val="TAC"/>
            </w:pPr>
            <w:r w:rsidRPr="006E6581">
              <w:t>Average</w:t>
            </w:r>
          </w:p>
        </w:tc>
        <w:tc>
          <w:tcPr>
            <w:tcW w:w="2268" w:type="dxa"/>
            <w:vAlign w:val="center"/>
          </w:tcPr>
          <w:p w14:paraId="7442CB6F" w14:textId="77777777" w:rsidR="00C3682C" w:rsidRPr="006E6581" w:rsidRDefault="00C3682C" w:rsidP="00512853">
            <w:pPr>
              <w:pStyle w:val="TAC"/>
            </w:pPr>
            <w:r>
              <w:t>20.10</w:t>
            </w:r>
          </w:p>
        </w:tc>
      </w:tr>
      <w:tr w:rsidR="00C3682C" w:rsidRPr="006E6581" w14:paraId="43DEC1EA" w14:textId="77777777" w:rsidTr="00512853">
        <w:trPr>
          <w:jc w:val="center"/>
        </w:trPr>
        <w:tc>
          <w:tcPr>
            <w:tcW w:w="1105" w:type="dxa"/>
            <w:vMerge/>
            <w:vAlign w:val="center"/>
          </w:tcPr>
          <w:p w14:paraId="6581098C" w14:textId="77777777" w:rsidR="00C3682C" w:rsidRPr="006E6581" w:rsidRDefault="00C3682C" w:rsidP="00512853">
            <w:pPr>
              <w:pStyle w:val="TAC"/>
            </w:pPr>
          </w:p>
        </w:tc>
        <w:tc>
          <w:tcPr>
            <w:tcW w:w="1300" w:type="dxa"/>
            <w:vAlign w:val="center"/>
          </w:tcPr>
          <w:p w14:paraId="22583367" w14:textId="77777777" w:rsidR="00C3682C" w:rsidRPr="006E6581" w:rsidRDefault="00C3682C" w:rsidP="00512853">
            <w:pPr>
              <w:pStyle w:val="TAC"/>
            </w:pPr>
            <w:r w:rsidRPr="006E6581">
              <w:t>5%-tile</w:t>
            </w:r>
          </w:p>
        </w:tc>
        <w:tc>
          <w:tcPr>
            <w:tcW w:w="2268" w:type="dxa"/>
            <w:vAlign w:val="center"/>
          </w:tcPr>
          <w:p w14:paraId="2CB8AD58" w14:textId="77777777" w:rsidR="00C3682C" w:rsidRPr="00962F33" w:rsidRDefault="00C3682C" w:rsidP="00512853">
            <w:pPr>
              <w:pStyle w:val="TAC"/>
              <w:rPr>
                <w:b/>
                <w:bCs/>
              </w:rPr>
            </w:pPr>
            <w:r w:rsidRPr="00962F33">
              <w:rPr>
                <w:b/>
                <w:bCs/>
              </w:rPr>
              <w:t>26.93</w:t>
            </w:r>
          </w:p>
        </w:tc>
      </w:tr>
      <w:tr w:rsidR="00C3682C" w:rsidRPr="006E6581" w14:paraId="55F8DE66" w14:textId="77777777" w:rsidTr="00512853">
        <w:trPr>
          <w:jc w:val="center"/>
        </w:trPr>
        <w:tc>
          <w:tcPr>
            <w:tcW w:w="4673" w:type="dxa"/>
            <w:gridSpan w:val="3"/>
            <w:vAlign w:val="center"/>
          </w:tcPr>
          <w:p w14:paraId="53C209A5" w14:textId="77777777" w:rsidR="00C3682C" w:rsidRPr="006E6581" w:rsidRDefault="00C3682C" w:rsidP="00512853">
            <w:pPr>
              <w:pStyle w:val="TAN"/>
            </w:pPr>
          </w:p>
        </w:tc>
      </w:tr>
    </w:tbl>
    <w:p w14:paraId="4778D8A1" w14:textId="77777777" w:rsidR="00C3682C" w:rsidRPr="006E6581" w:rsidRDefault="00C3682C" w:rsidP="00C3682C">
      <w:pPr>
        <w:jc w:val="center"/>
        <w:rPr>
          <w:rFonts w:eastAsia="DengXian"/>
        </w:rPr>
      </w:pPr>
    </w:p>
    <w:p w14:paraId="021B6FB5" w14:textId="62ED1D19" w:rsidR="00C3682C" w:rsidRPr="006E6581" w:rsidRDefault="00C3682C" w:rsidP="00C3682C">
      <w:pPr>
        <w:pStyle w:val="TH"/>
      </w:pPr>
      <w:r w:rsidRPr="006E6581">
        <w:t>Table 6.4.</w:t>
      </w:r>
      <w:r w:rsidR="0002173D">
        <w:t>7</w:t>
      </w:r>
      <w:r w:rsidRPr="006E6581">
        <w:t>-4</w:t>
      </w:r>
      <w:r w:rsidR="003F01F9">
        <w:rPr>
          <w:noProof/>
        </w:rPr>
        <w:t>:</w:t>
      </w:r>
      <w:r w:rsidRPr="006E6581">
        <w:t xml:space="preserve"> Average ACIR</w:t>
      </w:r>
      <w:r w:rsidR="0002173D">
        <w:t xml:space="preserve"> of 5%-tile</w:t>
      </w:r>
      <w:r w:rsidRPr="006E6581">
        <w:t xml:space="preserve"> values in the above worse case for Scenario </w:t>
      </w:r>
      <w:r>
        <w:t>7</w:t>
      </w:r>
    </w:p>
    <w:tbl>
      <w:tblPr>
        <w:tblStyle w:val="TableGrid"/>
        <w:tblW w:w="0" w:type="auto"/>
        <w:jc w:val="center"/>
        <w:tblLook w:val="04A0" w:firstRow="1" w:lastRow="0" w:firstColumn="1" w:lastColumn="0" w:noHBand="0" w:noVBand="1"/>
      </w:tblPr>
      <w:tblGrid>
        <w:gridCol w:w="1497"/>
        <w:gridCol w:w="1127"/>
      </w:tblGrid>
      <w:tr w:rsidR="00C3682C" w:rsidRPr="006E6581" w14:paraId="09D5373A" w14:textId="77777777" w:rsidTr="00512853">
        <w:trPr>
          <w:jc w:val="center"/>
        </w:trPr>
        <w:tc>
          <w:tcPr>
            <w:tcW w:w="0" w:type="auto"/>
            <w:vAlign w:val="center"/>
          </w:tcPr>
          <w:p w14:paraId="719936B6" w14:textId="77777777" w:rsidR="00C3682C" w:rsidRPr="00962F33" w:rsidRDefault="00C3682C" w:rsidP="00512853">
            <w:pPr>
              <w:pStyle w:val="TAH"/>
              <w:rPr>
                <w:lang w:val="en-US"/>
              </w:rPr>
            </w:pPr>
          </w:p>
        </w:tc>
        <w:tc>
          <w:tcPr>
            <w:tcW w:w="0" w:type="auto"/>
            <w:vAlign w:val="center"/>
          </w:tcPr>
          <w:p w14:paraId="1DD4DAA9" w14:textId="77777777" w:rsidR="00C3682C" w:rsidRPr="006E6581" w:rsidRDefault="00C3682C" w:rsidP="00512853">
            <w:pPr>
              <w:pStyle w:val="TAH"/>
            </w:pPr>
            <w:r w:rsidRPr="006E6581">
              <w:t>Scenario 1</w:t>
            </w:r>
          </w:p>
        </w:tc>
      </w:tr>
      <w:tr w:rsidR="00C3682C" w:rsidRPr="006E6581" w14:paraId="2703AB7F" w14:textId="77777777" w:rsidTr="00512853">
        <w:trPr>
          <w:jc w:val="center"/>
        </w:trPr>
        <w:tc>
          <w:tcPr>
            <w:tcW w:w="0" w:type="auto"/>
            <w:vAlign w:val="center"/>
          </w:tcPr>
          <w:p w14:paraId="53B45787" w14:textId="77777777" w:rsidR="00C3682C" w:rsidRPr="006E6581" w:rsidRDefault="00C3682C" w:rsidP="00512853">
            <w:pPr>
              <w:pStyle w:val="TAC"/>
            </w:pPr>
            <w:r w:rsidRPr="006E6581">
              <w:t>ACIR value [dB]</w:t>
            </w:r>
          </w:p>
        </w:tc>
        <w:tc>
          <w:tcPr>
            <w:tcW w:w="0" w:type="auto"/>
            <w:vAlign w:val="center"/>
          </w:tcPr>
          <w:p w14:paraId="488EBD5E" w14:textId="77777777" w:rsidR="00C3682C" w:rsidRPr="006E6581" w:rsidRDefault="00C3682C" w:rsidP="00512853">
            <w:pPr>
              <w:pStyle w:val="TAC"/>
            </w:pPr>
            <w:r>
              <w:t>24.97</w:t>
            </w:r>
          </w:p>
        </w:tc>
      </w:tr>
    </w:tbl>
    <w:p w14:paraId="52D6F3A3" w14:textId="77777777" w:rsidR="00C3682C" w:rsidRPr="006E6581" w:rsidRDefault="00C3682C" w:rsidP="00C3682C">
      <w:pPr>
        <w:jc w:val="center"/>
        <w:rPr>
          <w:rFonts w:eastAsia="DengXian"/>
        </w:rPr>
      </w:pPr>
    </w:p>
    <w:p w14:paraId="1B4D9F84" w14:textId="3EEEAEEA" w:rsidR="00C3682C" w:rsidRDefault="00C3682C" w:rsidP="00C3682C">
      <w:pPr>
        <w:pStyle w:val="Heading3"/>
        <w:ind w:left="0" w:firstLine="0"/>
        <w:rPr>
          <w:rFonts w:cs="Arial"/>
          <w:lang w:eastAsia="zh-CN"/>
        </w:rPr>
      </w:pPr>
      <w:bookmarkStart w:id="1172" w:name="_Toc104122383"/>
      <w:bookmarkStart w:id="1173" w:name="_Toc104210189"/>
      <w:bookmarkStart w:id="1174" w:name="_Toc104502901"/>
      <w:bookmarkStart w:id="1175" w:name="_Toc106127661"/>
      <w:bookmarkStart w:id="1176" w:name="_Toc115087954"/>
      <w:bookmarkStart w:id="1177" w:name="_Toc115088110"/>
      <w:bookmarkStart w:id="1178" w:name="_Toc130321483"/>
      <w:bookmarkStart w:id="1179" w:name="_Toc130321637"/>
      <w:bookmarkStart w:id="1180" w:name="_Toc130321791"/>
      <w:bookmarkStart w:id="1181" w:name="_Toc130322158"/>
      <w:bookmarkStart w:id="1182" w:name="_Toc153132961"/>
      <w:bookmarkStart w:id="1183" w:name="_Toc162191931"/>
      <w:bookmarkStart w:id="1184" w:name="_Toc163147560"/>
      <w:bookmarkStart w:id="1185" w:name="_Toc169269892"/>
      <w:bookmarkStart w:id="1186" w:name="_Toc176255366"/>
      <w:bookmarkStart w:id="1187" w:name="_Toc176766578"/>
      <w:bookmarkStart w:id="1188" w:name="_Toc233983465"/>
      <w:r w:rsidRPr="006E6581">
        <w:rPr>
          <w:lang w:eastAsia="zh-CN"/>
        </w:rPr>
        <w:t>6.4.</w:t>
      </w:r>
      <w:r>
        <w:rPr>
          <w:lang w:eastAsia="zh-CN"/>
        </w:rPr>
        <w:t>8</w:t>
      </w:r>
      <w:r w:rsidRPr="006E6581">
        <w:rPr>
          <w:rFonts w:cs="Arial"/>
          <w:lang w:eastAsia="zh-CN"/>
        </w:rPr>
        <w:tab/>
        <w:t xml:space="preserve">Scenario </w:t>
      </w:r>
      <w:r>
        <w:rPr>
          <w:rFonts w:cs="Arial"/>
          <w:lang w:eastAsia="zh-CN"/>
        </w:rPr>
        <w:t>8</w:t>
      </w:r>
      <w:r w:rsidRPr="006E6581">
        <w:rPr>
          <w:rFonts w:cs="Arial"/>
          <w:lang w:eastAsia="zh-CN"/>
        </w:rPr>
        <w:t xml:space="preserve">: </w:t>
      </w:r>
      <w:r w:rsidR="001B7EF0">
        <w:rPr>
          <w:rFonts w:cs="Arial"/>
          <w:lang w:eastAsia="zh-CN"/>
        </w:rPr>
        <w:t xml:space="preserve">2GHz </w:t>
      </w:r>
      <w:r>
        <w:rPr>
          <w:rFonts w:cs="Arial"/>
          <w:lang w:eastAsia="zh-CN"/>
        </w:rPr>
        <w:t>TN</w:t>
      </w:r>
      <w:r w:rsidRPr="006E6581">
        <w:rPr>
          <w:rFonts w:cs="Arial"/>
          <w:lang w:eastAsia="zh-CN"/>
        </w:rPr>
        <w:t xml:space="preserve"> </w:t>
      </w:r>
      <w:r>
        <w:rPr>
          <w:rFonts w:cs="Arial"/>
          <w:lang w:eastAsia="zh-CN"/>
        </w:rPr>
        <w:t>U</w:t>
      </w:r>
      <w:r w:rsidRPr="006E6581">
        <w:rPr>
          <w:rFonts w:cs="Arial"/>
          <w:lang w:eastAsia="zh-CN"/>
        </w:rPr>
        <w:t xml:space="preserve">L interfering </w:t>
      </w:r>
      <w:r>
        <w:rPr>
          <w:rFonts w:cs="Arial"/>
          <w:lang w:eastAsia="zh-CN"/>
        </w:rPr>
        <w:t>HAPS</w:t>
      </w:r>
      <w:r w:rsidRPr="006E6581">
        <w:rPr>
          <w:rFonts w:cs="Arial"/>
          <w:lang w:eastAsia="zh-CN"/>
        </w:rPr>
        <w:t xml:space="preserve"> </w:t>
      </w:r>
      <w:r>
        <w:rPr>
          <w:rFonts w:cs="Arial"/>
          <w:lang w:eastAsia="zh-CN"/>
        </w:rPr>
        <w:t>U</w:t>
      </w:r>
      <w:r w:rsidRPr="006E6581">
        <w:rPr>
          <w:rFonts w:cs="Arial"/>
          <w:lang w:eastAsia="zh-CN"/>
        </w:rPr>
        <w:t>L</w:t>
      </w:r>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p>
    <w:p w14:paraId="7209DFA4" w14:textId="03C6300B" w:rsidR="00144C5E" w:rsidRPr="00144C5E" w:rsidRDefault="00C80C67" w:rsidP="00C80C67">
      <w:pPr>
        <w:rPr>
          <w:lang w:eastAsia="zh-CN"/>
        </w:rPr>
      </w:pPr>
      <w:r>
        <w:rPr>
          <w:rFonts w:eastAsia="DengXian"/>
        </w:rPr>
        <w:t>T</w:t>
      </w:r>
      <w:r w:rsidRPr="00450159">
        <w:rPr>
          <w:rFonts w:eastAsia="DengXian"/>
        </w:rPr>
        <w:t>he co-ex</w:t>
      </w:r>
      <w:r>
        <w:rPr>
          <w:rFonts w:eastAsia="DengXian"/>
        </w:rPr>
        <w:t>istence</w:t>
      </w:r>
      <w:r w:rsidRPr="00450159">
        <w:rPr>
          <w:rFonts w:eastAsia="DengXian"/>
        </w:rPr>
        <w:t xml:space="preserve"> results </w:t>
      </w:r>
      <w:r>
        <w:rPr>
          <w:rFonts w:eastAsia="DengXian"/>
        </w:rPr>
        <w:t>contributed have been collected and compared in the following</w:t>
      </w:r>
      <w:r w:rsidRPr="00450159">
        <w:rPr>
          <w:rFonts w:eastAsia="DengXian"/>
        </w:rPr>
        <w:t>.</w:t>
      </w:r>
    </w:p>
    <w:p w14:paraId="0BED42A1" w14:textId="43E5A243" w:rsidR="00C3682C" w:rsidRPr="006E6581" w:rsidRDefault="00C3682C" w:rsidP="00C3682C">
      <w:pPr>
        <w:pStyle w:val="TH"/>
      </w:pPr>
      <w:r w:rsidRPr="00450159">
        <w:t>Table 6.4.</w:t>
      </w:r>
      <w:r>
        <w:t>8</w:t>
      </w:r>
      <w:r w:rsidRPr="00450159">
        <w:t>-1</w:t>
      </w:r>
      <w:r w:rsidR="003F01F9">
        <w:rPr>
          <w:noProof/>
        </w:rPr>
        <w:t>:</w:t>
      </w:r>
      <w:r w:rsidRPr="00450159">
        <w:t xml:space="preserve"> Simulation results for average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39BFC873" w14:textId="77777777" w:rsidTr="00512853">
        <w:trPr>
          <w:trHeight w:val="305"/>
          <w:jc w:val="center"/>
        </w:trPr>
        <w:tc>
          <w:tcPr>
            <w:tcW w:w="914" w:type="pct"/>
            <w:vAlign w:val="center"/>
          </w:tcPr>
          <w:p w14:paraId="2821CC64" w14:textId="77777777" w:rsidR="00C3682C" w:rsidRPr="001B7EF0" w:rsidRDefault="00C3682C" w:rsidP="001B7EF0">
            <w:pPr>
              <w:pStyle w:val="TAH"/>
            </w:pPr>
            <w:r w:rsidRPr="001B7EF0">
              <w:t>ACIR[dB]</w:t>
            </w:r>
          </w:p>
        </w:tc>
        <w:tc>
          <w:tcPr>
            <w:tcW w:w="511" w:type="pct"/>
            <w:vAlign w:val="center"/>
          </w:tcPr>
          <w:p w14:paraId="33AAF11F" w14:textId="77777777" w:rsidR="00C3682C" w:rsidRPr="001B7EF0" w:rsidRDefault="00C3682C" w:rsidP="001B7EF0">
            <w:pPr>
              <w:pStyle w:val="TAH"/>
            </w:pPr>
            <w:r w:rsidRPr="00B939AB">
              <w:t>5</w:t>
            </w:r>
          </w:p>
        </w:tc>
        <w:tc>
          <w:tcPr>
            <w:tcW w:w="511" w:type="pct"/>
            <w:vAlign w:val="center"/>
          </w:tcPr>
          <w:p w14:paraId="3FF0EF1B" w14:textId="77777777" w:rsidR="00C3682C" w:rsidRPr="001B7EF0" w:rsidRDefault="00C3682C" w:rsidP="001B7EF0">
            <w:pPr>
              <w:pStyle w:val="TAH"/>
            </w:pPr>
            <w:r w:rsidRPr="00B939AB">
              <w:t>10</w:t>
            </w:r>
          </w:p>
        </w:tc>
        <w:tc>
          <w:tcPr>
            <w:tcW w:w="511" w:type="pct"/>
            <w:vAlign w:val="center"/>
          </w:tcPr>
          <w:p w14:paraId="1911A52B" w14:textId="77777777" w:rsidR="00C3682C" w:rsidRPr="001B7EF0" w:rsidRDefault="00C3682C" w:rsidP="001B7EF0">
            <w:pPr>
              <w:pStyle w:val="TAH"/>
            </w:pPr>
            <w:r w:rsidRPr="00B939AB">
              <w:t>15</w:t>
            </w:r>
          </w:p>
        </w:tc>
        <w:tc>
          <w:tcPr>
            <w:tcW w:w="511" w:type="pct"/>
            <w:vAlign w:val="center"/>
          </w:tcPr>
          <w:p w14:paraId="54FA2B9A" w14:textId="77777777" w:rsidR="00C3682C" w:rsidRPr="001B7EF0" w:rsidRDefault="00C3682C" w:rsidP="001B7EF0">
            <w:pPr>
              <w:pStyle w:val="TAH"/>
            </w:pPr>
            <w:r w:rsidRPr="00B939AB">
              <w:t>20</w:t>
            </w:r>
          </w:p>
        </w:tc>
        <w:tc>
          <w:tcPr>
            <w:tcW w:w="511" w:type="pct"/>
            <w:vAlign w:val="center"/>
          </w:tcPr>
          <w:p w14:paraId="1C6789A4" w14:textId="77777777" w:rsidR="00C3682C" w:rsidRPr="001B7EF0" w:rsidRDefault="00C3682C" w:rsidP="001B7EF0">
            <w:pPr>
              <w:pStyle w:val="TAH"/>
            </w:pPr>
            <w:r w:rsidRPr="00B939AB">
              <w:t>25</w:t>
            </w:r>
          </w:p>
        </w:tc>
        <w:tc>
          <w:tcPr>
            <w:tcW w:w="511" w:type="pct"/>
            <w:vAlign w:val="center"/>
          </w:tcPr>
          <w:p w14:paraId="4B18121F" w14:textId="77777777" w:rsidR="00C3682C" w:rsidRPr="001B7EF0" w:rsidRDefault="00C3682C" w:rsidP="001B7EF0">
            <w:pPr>
              <w:pStyle w:val="TAH"/>
            </w:pPr>
            <w:r w:rsidRPr="00B939AB">
              <w:t>30</w:t>
            </w:r>
          </w:p>
        </w:tc>
        <w:tc>
          <w:tcPr>
            <w:tcW w:w="511" w:type="pct"/>
            <w:vAlign w:val="center"/>
          </w:tcPr>
          <w:p w14:paraId="757C1C48" w14:textId="77777777" w:rsidR="00C3682C" w:rsidRPr="001B7EF0" w:rsidRDefault="00C3682C" w:rsidP="001B7EF0">
            <w:pPr>
              <w:pStyle w:val="TAH"/>
            </w:pPr>
            <w:r w:rsidRPr="00B939AB">
              <w:t>35</w:t>
            </w:r>
          </w:p>
        </w:tc>
        <w:tc>
          <w:tcPr>
            <w:tcW w:w="509" w:type="pct"/>
            <w:vAlign w:val="center"/>
          </w:tcPr>
          <w:p w14:paraId="3555DB03" w14:textId="77777777" w:rsidR="00C3682C" w:rsidRPr="001B7EF0" w:rsidRDefault="00C3682C" w:rsidP="001B7EF0">
            <w:pPr>
              <w:pStyle w:val="TAH"/>
            </w:pPr>
            <w:r w:rsidRPr="00B939AB">
              <w:t>40</w:t>
            </w:r>
          </w:p>
        </w:tc>
      </w:tr>
      <w:tr w:rsidR="00C3682C" w:rsidRPr="006E6581" w14:paraId="13E95DE4" w14:textId="77777777" w:rsidTr="00512853">
        <w:trPr>
          <w:trHeight w:val="290"/>
          <w:jc w:val="center"/>
        </w:trPr>
        <w:tc>
          <w:tcPr>
            <w:tcW w:w="914" w:type="pct"/>
            <w:vAlign w:val="center"/>
          </w:tcPr>
          <w:p w14:paraId="0D79ACC3" w14:textId="77777777" w:rsidR="00C3682C" w:rsidRPr="006E6581" w:rsidRDefault="00C3682C" w:rsidP="00512853">
            <w:pPr>
              <w:pStyle w:val="TAC"/>
            </w:pPr>
            <w:r>
              <w:t>Nokia</w:t>
            </w:r>
          </w:p>
        </w:tc>
        <w:tc>
          <w:tcPr>
            <w:tcW w:w="511" w:type="pct"/>
            <w:vAlign w:val="center"/>
          </w:tcPr>
          <w:p w14:paraId="0FE5652C" w14:textId="77777777" w:rsidR="00C3682C" w:rsidRPr="00AE1EC8" w:rsidRDefault="00C3682C" w:rsidP="00512853">
            <w:pPr>
              <w:pStyle w:val="TAC"/>
            </w:pPr>
            <w:r w:rsidRPr="00BA3523">
              <w:t>14.4%</w:t>
            </w:r>
          </w:p>
        </w:tc>
        <w:tc>
          <w:tcPr>
            <w:tcW w:w="511" w:type="pct"/>
            <w:vAlign w:val="center"/>
          </w:tcPr>
          <w:p w14:paraId="6E670287" w14:textId="77777777" w:rsidR="00C3682C" w:rsidRPr="00AE1EC8" w:rsidRDefault="00C3682C" w:rsidP="00512853">
            <w:pPr>
              <w:pStyle w:val="TAC"/>
            </w:pPr>
            <w:r w:rsidRPr="00BA3523">
              <w:t>7.2%</w:t>
            </w:r>
          </w:p>
        </w:tc>
        <w:tc>
          <w:tcPr>
            <w:tcW w:w="511" w:type="pct"/>
            <w:vAlign w:val="center"/>
          </w:tcPr>
          <w:p w14:paraId="00D8E211" w14:textId="77777777" w:rsidR="00C3682C" w:rsidRPr="00AE1EC8" w:rsidRDefault="00C3682C" w:rsidP="00512853">
            <w:pPr>
              <w:pStyle w:val="TAC"/>
            </w:pPr>
            <w:r w:rsidRPr="00BA3523">
              <w:t>3.0%</w:t>
            </w:r>
          </w:p>
        </w:tc>
        <w:tc>
          <w:tcPr>
            <w:tcW w:w="511" w:type="pct"/>
            <w:vAlign w:val="center"/>
          </w:tcPr>
          <w:p w14:paraId="1B6564BE" w14:textId="77777777" w:rsidR="00C3682C" w:rsidRPr="00AE1EC8" w:rsidRDefault="00C3682C" w:rsidP="00512853">
            <w:pPr>
              <w:pStyle w:val="TAC"/>
            </w:pPr>
            <w:r w:rsidRPr="00BA3523">
              <w:t>1.4%</w:t>
            </w:r>
          </w:p>
        </w:tc>
        <w:tc>
          <w:tcPr>
            <w:tcW w:w="511" w:type="pct"/>
            <w:vAlign w:val="center"/>
          </w:tcPr>
          <w:p w14:paraId="1BD69A34" w14:textId="77777777" w:rsidR="00C3682C" w:rsidRPr="00AE1EC8" w:rsidRDefault="00C3682C" w:rsidP="00512853">
            <w:pPr>
              <w:pStyle w:val="TAC"/>
            </w:pPr>
            <w:r w:rsidRPr="00BA3523">
              <w:t>0.7%</w:t>
            </w:r>
          </w:p>
        </w:tc>
        <w:tc>
          <w:tcPr>
            <w:tcW w:w="511" w:type="pct"/>
            <w:vAlign w:val="center"/>
          </w:tcPr>
          <w:p w14:paraId="12E67F51" w14:textId="77777777" w:rsidR="00C3682C" w:rsidRPr="00AE1EC8" w:rsidRDefault="00C3682C" w:rsidP="00512853">
            <w:pPr>
              <w:pStyle w:val="TAC"/>
            </w:pPr>
            <w:r w:rsidRPr="00BA3523">
              <w:t>0.6%</w:t>
            </w:r>
          </w:p>
        </w:tc>
        <w:tc>
          <w:tcPr>
            <w:tcW w:w="511" w:type="pct"/>
            <w:vAlign w:val="center"/>
          </w:tcPr>
          <w:p w14:paraId="2FAF0E05" w14:textId="77777777" w:rsidR="00C3682C" w:rsidRPr="00AE1EC8" w:rsidRDefault="00C3682C" w:rsidP="00512853">
            <w:pPr>
              <w:pStyle w:val="TAC"/>
            </w:pPr>
            <w:r w:rsidRPr="00BA3523">
              <w:t>0.1%</w:t>
            </w:r>
          </w:p>
        </w:tc>
        <w:tc>
          <w:tcPr>
            <w:tcW w:w="509" w:type="pct"/>
            <w:vAlign w:val="center"/>
          </w:tcPr>
          <w:p w14:paraId="69B9B1DD" w14:textId="77777777" w:rsidR="00C3682C" w:rsidRPr="00AE1EC8" w:rsidRDefault="00C3682C" w:rsidP="00512853">
            <w:pPr>
              <w:pStyle w:val="TAC"/>
            </w:pPr>
            <w:r w:rsidRPr="00BA3523">
              <w:t>0.0%</w:t>
            </w:r>
          </w:p>
        </w:tc>
      </w:tr>
    </w:tbl>
    <w:p w14:paraId="7AC3B384" w14:textId="77777777" w:rsidR="00C3682C" w:rsidRDefault="00C3682C" w:rsidP="00C3682C"/>
    <w:p w14:paraId="40CAB7EE" w14:textId="32DA0E33" w:rsidR="00C3682C" w:rsidRDefault="00C3682C" w:rsidP="003443D8">
      <w:pPr>
        <w:pStyle w:val="TH"/>
      </w:pPr>
      <w:r>
        <w:rPr>
          <w:noProof/>
          <w:lang w:val="fr-FR" w:eastAsia="fr-FR"/>
        </w:rPr>
        <w:drawing>
          <wp:inline distT="0" distB="0" distL="0" distR="0" wp14:anchorId="466C89D9" wp14:editId="4CF11CED">
            <wp:extent cx="4572000" cy="2743200"/>
            <wp:effectExtent l="0" t="0" r="0" b="0"/>
            <wp:docPr id="21" name="Chart 21">
              <a:extLst xmlns:a="http://schemas.openxmlformats.org/drawingml/2006/main">
                <a:ext uri="{FF2B5EF4-FFF2-40B4-BE49-F238E27FC236}">
                  <a16:creationId xmlns:a16="http://schemas.microsoft.com/office/drawing/2014/main" id="{E79DE9D9-997E-4F73-94F3-3A8EA5B19EF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14:paraId="3BFEEB5F" w14:textId="5A91A6BD" w:rsidR="00C3682C" w:rsidRPr="00D70F14" w:rsidRDefault="00C3682C" w:rsidP="00D70F14">
      <w:pPr>
        <w:pStyle w:val="TF"/>
      </w:pPr>
      <w:r w:rsidRPr="00D70F14">
        <w:t>Figure 6.4.8-1</w:t>
      </w:r>
      <w:r w:rsidR="003F01F9">
        <w:rPr>
          <w:noProof/>
        </w:rPr>
        <w:t>:</w:t>
      </w:r>
      <w:r w:rsidRPr="00D70F14">
        <w:t xml:space="preserve"> Simulation results for average throughput loss</w:t>
      </w:r>
    </w:p>
    <w:p w14:paraId="19CFD26B" w14:textId="6788E5C8" w:rsidR="00C3682C" w:rsidRPr="00D70F14" w:rsidRDefault="00D70F14" w:rsidP="00D70F14">
      <w:pPr>
        <w:pStyle w:val="TH"/>
      </w:pPr>
      <w:r w:rsidRPr="00D350C9">
        <w:t>Table 6.4.8-2</w:t>
      </w:r>
      <w:r w:rsidR="003F01F9">
        <w:rPr>
          <w:noProof/>
        </w:rPr>
        <w:t>:</w:t>
      </w:r>
      <w:r w:rsidRPr="00D350C9">
        <w:t xml:space="preserve"> Simulation results for 5%-tile </w:t>
      </w:r>
      <w:r w:rsidRPr="00954C4B">
        <w:t>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59375295" w14:textId="77777777" w:rsidTr="00512853">
        <w:trPr>
          <w:trHeight w:val="305"/>
          <w:jc w:val="center"/>
        </w:trPr>
        <w:tc>
          <w:tcPr>
            <w:tcW w:w="914" w:type="pct"/>
            <w:vAlign w:val="center"/>
          </w:tcPr>
          <w:p w14:paraId="54C80A2B" w14:textId="77777777" w:rsidR="00C3682C" w:rsidRPr="001B7EF0" w:rsidRDefault="00C3682C" w:rsidP="001B7EF0">
            <w:pPr>
              <w:pStyle w:val="TAH"/>
            </w:pPr>
            <w:r w:rsidRPr="001B7EF0">
              <w:t>ACIR[dB]</w:t>
            </w:r>
          </w:p>
        </w:tc>
        <w:tc>
          <w:tcPr>
            <w:tcW w:w="511" w:type="pct"/>
            <w:vAlign w:val="center"/>
          </w:tcPr>
          <w:p w14:paraId="193AEF69" w14:textId="77777777" w:rsidR="00C3682C" w:rsidRPr="001B7EF0" w:rsidRDefault="00C3682C" w:rsidP="001B7EF0">
            <w:pPr>
              <w:pStyle w:val="TAH"/>
            </w:pPr>
            <w:r w:rsidRPr="00B939AB">
              <w:t>5</w:t>
            </w:r>
          </w:p>
        </w:tc>
        <w:tc>
          <w:tcPr>
            <w:tcW w:w="511" w:type="pct"/>
            <w:vAlign w:val="center"/>
          </w:tcPr>
          <w:p w14:paraId="04FF562E" w14:textId="77777777" w:rsidR="00C3682C" w:rsidRPr="001B7EF0" w:rsidRDefault="00C3682C" w:rsidP="001B7EF0">
            <w:pPr>
              <w:pStyle w:val="TAH"/>
            </w:pPr>
            <w:r w:rsidRPr="00B939AB">
              <w:t>10</w:t>
            </w:r>
          </w:p>
        </w:tc>
        <w:tc>
          <w:tcPr>
            <w:tcW w:w="511" w:type="pct"/>
            <w:vAlign w:val="center"/>
          </w:tcPr>
          <w:p w14:paraId="5299DDAE" w14:textId="77777777" w:rsidR="00C3682C" w:rsidRPr="001B7EF0" w:rsidRDefault="00C3682C" w:rsidP="001B7EF0">
            <w:pPr>
              <w:pStyle w:val="TAH"/>
            </w:pPr>
            <w:r w:rsidRPr="00B939AB">
              <w:t>15</w:t>
            </w:r>
          </w:p>
        </w:tc>
        <w:tc>
          <w:tcPr>
            <w:tcW w:w="511" w:type="pct"/>
            <w:vAlign w:val="center"/>
          </w:tcPr>
          <w:p w14:paraId="73DA342D" w14:textId="77777777" w:rsidR="00C3682C" w:rsidRPr="001B7EF0" w:rsidRDefault="00C3682C" w:rsidP="001B7EF0">
            <w:pPr>
              <w:pStyle w:val="TAH"/>
            </w:pPr>
            <w:r w:rsidRPr="00B939AB">
              <w:t>20</w:t>
            </w:r>
          </w:p>
        </w:tc>
        <w:tc>
          <w:tcPr>
            <w:tcW w:w="511" w:type="pct"/>
            <w:vAlign w:val="center"/>
          </w:tcPr>
          <w:p w14:paraId="151085A1" w14:textId="77777777" w:rsidR="00C3682C" w:rsidRPr="001B7EF0" w:rsidRDefault="00C3682C" w:rsidP="001B7EF0">
            <w:pPr>
              <w:pStyle w:val="TAH"/>
            </w:pPr>
            <w:r w:rsidRPr="00B939AB">
              <w:t>25</w:t>
            </w:r>
          </w:p>
        </w:tc>
        <w:tc>
          <w:tcPr>
            <w:tcW w:w="511" w:type="pct"/>
            <w:vAlign w:val="center"/>
          </w:tcPr>
          <w:p w14:paraId="35E33EE4" w14:textId="77777777" w:rsidR="00C3682C" w:rsidRPr="001B7EF0" w:rsidRDefault="00C3682C" w:rsidP="001B7EF0">
            <w:pPr>
              <w:pStyle w:val="TAH"/>
            </w:pPr>
            <w:r w:rsidRPr="00B939AB">
              <w:t>30</w:t>
            </w:r>
          </w:p>
        </w:tc>
        <w:tc>
          <w:tcPr>
            <w:tcW w:w="511" w:type="pct"/>
            <w:vAlign w:val="center"/>
          </w:tcPr>
          <w:p w14:paraId="69F07CA7" w14:textId="77777777" w:rsidR="00C3682C" w:rsidRPr="001B7EF0" w:rsidRDefault="00C3682C" w:rsidP="001B7EF0">
            <w:pPr>
              <w:pStyle w:val="TAH"/>
            </w:pPr>
            <w:r w:rsidRPr="00B939AB">
              <w:t>35</w:t>
            </w:r>
          </w:p>
        </w:tc>
        <w:tc>
          <w:tcPr>
            <w:tcW w:w="509" w:type="pct"/>
            <w:vAlign w:val="center"/>
          </w:tcPr>
          <w:p w14:paraId="49EB0BFA" w14:textId="77777777" w:rsidR="00C3682C" w:rsidRPr="001B7EF0" w:rsidRDefault="00C3682C" w:rsidP="001B7EF0">
            <w:pPr>
              <w:pStyle w:val="TAH"/>
            </w:pPr>
            <w:r w:rsidRPr="00B939AB">
              <w:t>40</w:t>
            </w:r>
          </w:p>
        </w:tc>
      </w:tr>
      <w:tr w:rsidR="00C3682C" w:rsidRPr="006E6581" w14:paraId="091AF165" w14:textId="77777777" w:rsidTr="00512853">
        <w:trPr>
          <w:trHeight w:val="290"/>
          <w:jc w:val="center"/>
        </w:trPr>
        <w:tc>
          <w:tcPr>
            <w:tcW w:w="914" w:type="pct"/>
            <w:vAlign w:val="center"/>
          </w:tcPr>
          <w:p w14:paraId="3A67F306" w14:textId="77777777" w:rsidR="00C3682C" w:rsidRPr="006E6581" w:rsidRDefault="00C3682C" w:rsidP="00512853">
            <w:pPr>
              <w:pStyle w:val="TAC"/>
            </w:pPr>
            <w:r>
              <w:t>Nokia</w:t>
            </w:r>
          </w:p>
        </w:tc>
        <w:tc>
          <w:tcPr>
            <w:tcW w:w="511" w:type="pct"/>
            <w:vAlign w:val="center"/>
          </w:tcPr>
          <w:p w14:paraId="40E2FF4D" w14:textId="77777777" w:rsidR="00C3682C" w:rsidRPr="00AE1EC8" w:rsidRDefault="00C3682C" w:rsidP="00512853">
            <w:pPr>
              <w:pStyle w:val="TAC"/>
            </w:pPr>
            <w:r w:rsidRPr="00950AF2">
              <w:t>35.4%</w:t>
            </w:r>
          </w:p>
        </w:tc>
        <w:tc>
          <w:tcPr>
            <w:tcW w:w="511" w:type="pct"/>
            <w:vAlign w:val="center"/>
          </w:tcPr>
          <w:p w14:paraId="5F6909CF" w14:textId="77777777" w:rsidR="00C3682C" w:rsidRPr="00AE1EC8" w:rsidRDefault="00C3682C" w:rsidP="00512853">
            <w:pPr>
              <w:pStyle w:val="TAC"/>
            </w:pPr>
            <w:r w:rsidRPr="00950AF2">
              <w:t>22.6%</w:t>
            </w:r>
          </w:p>
        </w:tc>
        <w:tc>
          <w:tcPr>
            <w:tcW w:w="511" w:type="pct"/>
            <w:vAlign w:val="center"/>
          </w:tcPr>
          <w:p w14:paraId="5BAA260F" w14:textId="77777777" w:rsidR="00C3682C" w:rsidRPr="00AE1EC8" w:rsidRDefault="00C3682C" w:rsidP="00512853">
            <w:pPr>
              <w:pStyle w:val="TAC"/>
            </w:pPr>
            <w:r w:rsidRPr="00950AF2">
              <w:t>12.6%</w:t>
            </w:r>
          </w:p>
        </w:tc>
        <w:tc>
          <w:tcPr>
            <w:tcW w:w="511" w:type="pct"/>
            <w:vAlign w:val="center"/>
          </w:tcPr>
          <w:p w14:paraId="298301D1" w14:textId="77777777" w:rsidR="00C3682C" w:rsidRPr="00AE1EC8" w:rsidRDefault="00C3682C" w:rsidP="00512853">
            <w:pPr>
              <w:pStyle w:val="TAC"/>
            </w:pPr>
            <w:r w:rsidRPr="00950AF2">
              <w:t>11.5%</w:t>
            </w:r>
          </w:p>
        </w:tc>
        <w:tc>
          <w:tcPr>
            <w:tcW w:w="511" w:type="pct"/>
            <w:vAlign w:val="center"/>
          </w:tcPr>
          <w:p w14:paraId="21E965C7" w14:textId="77777777" w:rsidR="00C3682C" w:rsidRPr="00AE1EC8" w:rsidRDefault="00C3682C" w:rsidP="00512853">
            <w:pPr>
              <w:pStyle w:val="TAC"/>
            </w:pPr>
            <w:r w:rsidRPr="00950AF2">
              <w:t>7.5%</w:t>
            </w:r>
          </w:p>
        </w:tc>
        <w:tc>
          <w:tcPr>
            <w:tcW w:w="511" w:type="pct"/>
            <w:vAlign w:val="center"/>
          </w:tcPr>
          <w:p w14:paraId="11F23546" w14:textId="77777777" w:rsidR="00C3682C" w:rsidRPr="00AE1EC8" w:rsidRDefault="00C3682C" w:rsidP="00512853">
            <w:pPr>
              <w:pStyle w:val="TAC"/>
            </w:pPr>
            <w:r w:rsidRPr="00950AF2">
              <w:t>5.0%</w:t>
            </w:r>
          </w:p>
        </w:tc>
        <w:tc>
          <w:tcPr>
            <w:tcW w:w="511" w:type="pct"/>
            <w:vAlign w:val="center"/>
          </w:tcPr>
          <w:p w14:paraId="13F277D4" w14:textId="77777777" w:rsidR="00C3682C" w:rsidRPr="00AE1EC8" w:rsidRDefault="00C3682C" w:rsidP="00512853">
            <w:pPr>
              <w:pStyle w:val="TAC"/>
            </w:pPr>
            <w:r w:rsidRPr="00950AF2">
              <w:t>4.5%</w:t>
            </w:r>
          </w:p>
        </w:tc>
        <w:tc>
          <w:tcPr>
            <w:tcW w:w="509" w:type="pct"/>
            <w:vAlign w:val="center"/>
          </w:tcPr>
          <w:p w14:paraId="57EBB8BC" w14:textId="77777777" w:rsidR="00C3682C" w:rsidRPr="00AE1EC8" w:rsidRDefault="00C3682C" w:rsidP="00512853">
            <w:pPr>
              <w:pStyle w:val="TAC"/>
            </w:pPr>
            <w:r w:rsidRPr="00950AF2">
              <w:t>1.1%</w:t>
            </w:r>
          </w:p>
        </w:tc>
      </w:tr>
    </w:tbl>
    <w:p w14:paraId="69AB7526" w14:textId="77777777" w:rsidR="00C3682C" w:rsidRDefault="00C3682C" w:rsidP="00C3682C"/>
    <w:p w14:paraId="71BA1B41" w14:textId="73DE60A2" w:rsidR="00C3682C" w:rsidRDefault="00C3682C" w:rsidP="003443D8">
      <w:pPr>
        <w:pStyle w:val="TH"/>
        <w:rPr>
          <w:rFonts w:eastAsia="DengXian"/>
        </w:rPr>
      </w:pPr>
      <w:r>
        <w:rPr>
          <w:noProof/>
          <w:lang w:val="fr-FR" w:eastAsia="fr-FR"/>
        </w:rPr>
        <w:drawing>
          <wp:inline distT="0" distB="0" distL="0" distR="0" wp14:anchorId="58EF9ACB" wp14:editId="7B1250C2">
            <wp:extent cx="4572000" cy="2743200"/>
            <wp:effectExtent l="0" t="0" r="0" b="0"/>
            <wp:docPr id="22" name="Chart 22">
              <a:extLst xmlns:a="http://schemas.openxmlformats.org/drawingml/2006/main">
                <a:ext uri="{FF2B5EF4-FFF2-40B4-BE49-F238E27FC236}">
                  <a16:creationId xmlns:a16="http://schemas.microsoft.com/office/drawing/2014/main" id="{15A32F9E-46C5-4684-BEBD-7CE7736B4FE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14:paraId="441FFD92" w14:textId="6749FBEC" w:rsidR="00B021CB" w:rsidRPr="006E6581" w:rsidRDefault="00C3682C" w:rsidP="003443D8">
      <w:pPr>
        <w:pStyle w:val="TF"/>
        <w:rPr>
          <w:rFonts w:eastAsia="DengXian"/>
        </w:rPr>
      </w:pPr>
      <w:r w:rsidRPr="006E6581">
        <w:t>Figure 6.4.</w:t>
      </w:r>
      <w:r>
        <w:t>8</w:t>
      </w:r>
      <w:r w:rsidRPr="006E6581">
        <w:t>-2</w:t>
      </w:r>
      <w:r w:rsidR="003F01F9">
        <w:rPr>
          <w:noProof/>
        </w:rPr>
        <w:t>:</w:t>
      </w:r>
      <w:r w:rsidRPr="006E6581">
        <w:t xml:space="preserve"> Simulation results for 5%-tile throughput loss</w:t>
      </w:r>
    </w:p>
    <w:p w14:paraId="18B0D001" w14:textId="76A5E4D3" w:rsidR="002B0907" w:rsidRDefault="002B0907" w:rsidP="002B0907">
      <w:pPr>
        <w:pStyle w:val="Heading2"/>
        <w:ind w:left="432" w:hanging="432"/>
      </w:pPr>
      <w:bookmarkStart w:id="1189" w:name="_Toc87889266"/>
      <w:bookmarkStart w:id="1190" w:name="_Toc94170373"/>
      <w:bookmarkStart w:id="1191" w:name="_Toc104122384"/>
      <w:bookmarkStart w:id="1192" w:name="_Toc104210190"/>
      <w:bookmarkStart w:id="1193" w:name="_Toc104502902"/>
      <w:bookmarkStart w:id="1194" w:name="_Toc106127662"/>
      <w:bookmarkStart w:id="1195" w:name="_Toc115087955"/>
      <w:bookmarkStart w:id="1196" w:name="_Toc115088111"/>
      <w:bookmarkStart w:id="1197" w:name="_Toc130321484"/>
      <w:bookmarkStart w:id="1198" w:name="_Toc130321638"/>
      <w:bookmarkStart w:id="1199" w:name="_Toc130321792"/>
      <w:bookmarkStart w:id="1200" w:name="_Toc130322159"/>
      <w:bookmarkStart w:id="1201" w:name="_Toc153132962"/>
      <w:bookmarkStart w:id="1202" w:name="_Toc162191932"/>
      <w:bookmarkStart w:id="1203" w:name="_Toc163147561"/>
      <w:bookmarkStart w:id="1204" w:name="_Toc169269893"/>
      <w:bookmarkStart w:id="1205" w:name="_Toc176255367"/>
      <w:bookmarkStart w:id="1206" w:name="_Toc176766579"/>
      <w:bookmarkStart w:id="1207" w:name="_Toc233983466"/>
      <w:r>
        <w:t>6.5</w:t>
      </w:r>
      <w:r>
        <w:tab/>
        <w:t>Summary of co-existence study</w:t>
      </w:r>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p>
    <w:p w14:paraId="398F679A" w14:textId="664315B6" w:rsidR="001B7EF0" w:rsidRDefault="00221839" w:rsidP="00B939AB">
      <w:pPr>
        <w:pStyle w:val="Heading3"/>
      </w:pPr>
      <w:bookmarkStart w:id="1208" w:name="_Toc104122385"/>
      <w:bookmarkStart w:id="1209" w:name="_Toc104210191"/>
      <w:bookmarkStart w:id="1210" w:name="_Toc104502903"/>
      <w:bookmarkStart w:id="1211" w:name="_Toc106127663"/>
      <w:bookmarkStart w:id="1212" w:name="_Toc115087956"/>
      <w:bookmarkStart w:id="1213" w:name="_Toc115088112"/>
      <w:bookmarkStart w:id="1214" w:name="_Toc130321485"/>
      <w:bookmarkStart w:id="1215" w:name="_Toc130321639"/>
      <w:bookmarkStart w:id="1216" w:name="_Toc130321793"/>
      <w:bookmarkStart w:id="1217" w:name="_Toc130322160"/>
      <w:bookmarkStart w:id="1218" w:name="_Toc153132963"/>
      <w:bookmarkStart w:id="1219" w:name="_Toc162191933"/>
      <w:bookmarkStart w:id="1220" w:name="_Toc163147562"/>
      <w:bookmarkStart w:id="1221" w:name="_Toc169269894"/>
      <w:bookmarkStart w:id="1222" w:name="_Toc176255368"/>
      <w:bookmarkStart w:id="1223" w:name="_Toc176766580"/>
      <w:bookmarkStart w:id="1224" w:name="_Toc233983467"/>
      <w:r>
        <w:rPr>
          <w:lang w:eastAsia="zh-CN"/>
        </w:rPr>
        <w:t>6.5.1</w:t>
      </w:r>
      <w:r>
        <w:rPr>
          <w:lang w:eastAsia="zh-CN"/>
        </w:rPr>
        <w:tab/>
        <w:t>Coexistence at 2GHz</w:t>
      </w:r>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p>
    <w:p w14:paraId="52286E8F" w14:textId="566B3CA3" w:rsidR="006C18FC" w:rsidRPr="006E6581" w:rsidRDefault="006C18FC" w:rsidP="00DC7A7A">
      <w:r w:rsidRPr="00475932">
        <w:t>This sub-clause captures the summary of the co-existence studies.</w:t>
      </w:r>
      <w:r w:rsidRPr="006E6581">
        <w:t xml:space="preserve"> The averaged interpolate ACIR values for each scenario are presented in </w:t>
      </w:r>
      <w:r w:rsidR="00E92A25">
        <w:t>T</w:t>
      </w:r>
      <w:r w:rsidRPr="006E6581">
        <w:t>able</w:t>
      </w:r>
      <w:r w:rsidR="00E92A25">
        <w:t xml:space="preserve"> 6.5.1-1</w:t>
      </w:r>
      <w:r w:rsidRPr="006E6581">
        <w:t xml:space="preserve"> below.</w:t>
      </w:r>
    </w:p>
    <w:p w14:paraId="742646A0" w14:textId="2CF532F0" w:rsidR="006C18FC" w:rsidRPr="006E6581" w:rsidRDefault="006C18FC" w:rsidP="00C74C6F">
      <w:pPr>
        <w:pStyle w:val="TH"/>
      </w:pPr>
      <w:r w:rsidRPr="006E6581">
        <w:t>Table 6.5</w:t>
      </w:r>
      <w:r w:rsidR="00E92A25">
        <w:t>.1</w:t>
      </w:r>
      <w:r w:rsidRPr="006E6581">
        <w:t>-1</w:t>
      </w:r>
      <w:r w:rsidR="003F01F9">
        <w:rPr>
          <w:noProof/>
        </w:rPr>
        <w:t>:</w:t>
      </w:r>
      <w:r w:rsidRPr="006E6581">
        <w:t xml:space="preserve"> Average ACIR values for each scenario</w:t>
      </w:r>
    </w:p>
    <w:tbl>
      <w:tblPr>
        <w:tblStyle w:val="TableGrid"/>
        <w:tblW w:w="0" w:type="auto"/>
        <w:jc w:val="center"/>
        <w:tblLook w:val="04A0" w:firstRow="1" w:lastRow="0" w:firstColumn="1" w:lastColumn="0" w:noHBand="0" w:noVBand="1"/>
      </w:tblPr>
      <w:tblGrid>
        <w:gridCol w:w="1129"/>
        <w:gridCol w:w="1985"/>
        <w:gridCol w:w="810"/>
        <w:gridCol w:w="810"/>
        <w:gridCol w:w="810"/>
        <w:gridCol w:w="810"/>
        <w:gridCol w:w="810"/>
        <w:gridCol w:w="810"/>
        <w:gridCol w:w="810"/>
      </w:tblGrid>
      <w:tr w:rsidR="00DA4762" w:rsidRPr="006E6581" w14:paraId="10BC46C1" w14:textId="77777777" w:rsidTr="003443D8">
        <w:trPr>
          <w:jc w:val="center"/>
        </w:trPr>
        <w:tc>
          <w:tcPr>
            <w:tcW w:w="3114" w:type="dxa"/>
            <w:gridSpan w:val="2"/>
          </w:tcPr>
          <w:p w14:paraId="183931D1" w14:textId="77777777" w:rsidR="00DA4762" w:rsidRPr="0081279F" w:rsidRDefault="00DA4762" w:rsidP="0081279F">
            <w:pPr>
              <w:pStyle w:val="TAH"/>
            </w:pPr>
            <w:r w:rsidRPr="0081279F">
              <w:t>Scenario</w:t>
            </w:r>
          </w:p>
        </w:tc>
        <w:tc>
          <w:tcPr>
            <w:tcW w:w="810" w:type="dxa"/>
          </w:tcPr>
          <w:p w14:paraId="53D4DE15" w14:textId="027DAC18" w:rsidR="00DA4762" w:rsidRPr="0081279F" w:rsidRDefault="00DA4762" w:rsidP="0081279F">
            <w:pPr>
              <w:pStyle w:val="TAH"/>
            </w:pPr>
            <w:r w:rsidRPr="0081279F">
              <w:t>1</w:t>
            </w:r>
          </w:p>
        </w:tc>
        <w:tc>
          <w:tcPr>
            <w:tcW w:w="810" w:type="dxa"/>
          </w:tcPr>
          <w:p w14:paraId="2858BCB3" w14:textId="77777777" w:rsidR="00DA4762" w:rsidRPr="0081279F" w:rsidRDefault="00DA4762" w:rsidP="0081279F">
            <w:pPr>
              <w:pStyle w:val="TAH"/>
            </w:pPr>
            <w:r w:rsidRPr="0081279F">
              <w:t>2</w:t>
            </w:r>
          </w:p>
        </w:tc>
        <w:tc>
          <w:tcPr>
            <w:tcW w:w="810" w:type="dxa"/>
          </w:tcPr>
          <w:p w14:paraId="05D86870" w14:textId="77777777" w:rsidR="0081279F" w:rsidRDefault="00DA4762" w:rsidP="0081279F">
            <w:pPr>
              <w:pStyle w:val="TAH"/>
            </w:pPr>
            <w:r w:rsidRPr="0081279F">
              <w:t xml:space="preserve">3 </w:t>
            </w:r>
          </w:p>
          <w:p w14:paraId="6F4BD62C" w14:textId="3BDC19D9" w:rsidR="00DA4762" w:rsidRPr="0081279F" w:rsidRDefault="00DA4762" w:rsidP="0081279F">
            <w:pPr>
              <w:pStyle w:val="TAH"/>
            </w:pPr>
            <w:r w:rsidRPr="0081279F">
              <w:t>LEO</w:t>
            </w:r>
          </w:p>
        </w:tc>
        <w:tc>
          <w:tcPr>
            <w:tcW w:w="810" w:type="dxa"/>
          </w:tcPr>
          <w:p w14:paraId="4B644A33" w14:textId="29B970BB" w:rsidR="00DA4762" w:rsidRPr="0081279F" w:rsidRDefault="00DA4762" w:rsidP="0081279F">
            <w:pPr>
              <w:pStyle w:val="TAH"/>
            </w:pPr>
            <w:r w:rsidRPr="0081279F">
              <w:t>3</w:t>
            </w:r>
          </w:p>
          <w:p w14:paraId="617F55E0" w14:textId="77777777" w:rsidR="00DA4762" w:rsidRPr="0081279F" w:rsidRDefault="00DA4762" w:rsidP="0081279F">
            <w:pPr>
              <w:pStyle w:val="TAH"/>
            </w:pPr>
            <w:r w:rsidRPr="0081279F">
              <w:t>GEO</w:t>
            </w:r>
          </w:p>
        </w:tc>
        <w:tc>
          <w:tcPr>
            <w:tcW w:w="810" w:type="dxa"/>
          </w:tcPr>
          <w:p w14:paraId="6D0E59EC" w14:textId="77777777" w:rsidR="00DA4762" w:rsidRPr="0081279F" w:rsidRDefault="00DA4762" w:rsidP="0081279F">
            <w:pPr>
              <w:pStyle w:val="TAH"/>
            </w:pPr>
            <w:r w:rsidRPr="0081279F">
              <w:t>4</w:t>
            </w:r>
          </w:p>
        </w:tc>
        <w:tc>
          <w:tcPr>
            <w:tcW w:w="810" w:type="dxa"/>
          </w:tcPr>
          <w:p w14:paraId="5A9CB3FC" w14:textId="77777777" w:rsidR="00DA4762" w:rsidRPr="0081279F" w:rsidRDefault="00DA4762" w:rsidP="0081279F">
            <w:pPr>
              <w:pStyle w:val="TAH"/>
            </w:pPr>
            <w:r w:rsidRPr="0081279F">
              <w:t>5</w:t>
            </w:r>
          </w:p>
        </w:tc>
        <w:tc>
          <w:tcPr>
            <w:tcW w:w="810" w:type="dxa"/>
          </w:tcPr>
          <w:p w14:paraId="5F2E5D40" w14:textId="77777777" w:rsidR="00DA4762" w:rsidRPr="0081279F" w:rsidRDefault="00DA4762" w:rsidP="0081279F">
            <w:pPr>
              <w:pStyle w:val="TAH"/>
            </w:pPr>
            <w:r w:rsidRPr="0081279F">
              <w:t>6</w:t>
            </w:r>
          </w:p>
        </w:tc>
      </w:tr>
      <w:tr w:rsidR="00DA4762" w:rsidRPr="006E6581" w14:paraId="31ECB436" w14:textId="77777777" w:rsidTr="003443D8">
        <w:trPr>
          <w:jc w:val="center"/>
        </w:trPr>
        <w:tc>
          <w:tcPr>
            <w:tcW w:w="1129" w:type="dxa"/>
            <w:vMerge w:val="restart"/>
          </w:tcPr>
          <w:p w14:paraId="21F3202C" w14:textId="77777777" w:rsidR="00DA4762" w:rsidRPr="006E6581" w:rsidRDefault="00DA4762" w:rsidP="00512853">
            <w:pPr>
              <w:pStyle w:val="TAC"/>
            </w:pPr>
            <w:r w:rsidRPr="006E6581">
              <w:t>ACIR value [dB]</w:t>
            </w:r>
          </w:p>
        </w:tc>
        <w:tc>
          <w:tcPr>
            <w:tcW w:w="1985" w:type="dxa"/>
            <w:vAlign w:val="center"/>
          </w:tcPr>
          <w:p w14:paraId="07260B75" w14:textId="77777777" w:rsidR="00DA4762" w:rsidRPr="006E6581" w:rsidRDefault="00DA4762" w:rsidP="00512853">
            <w:pPr>
              <w:pStyle w:val="TAC"/>
            </w:pPr>
            <w:r>
              <w:t>TN BS with AAS</w:t>
            </w:r>
          </w:p>
        </w:tc>
        <w:tc>
          <w:tcPr>
            <w:tcW w:w="810" w:type="dxa"/>
            <w:vAlign w:val="center"/>
          </w:tcPr>
          <w:p w14:paraId="59924851" w14:textId="2767794A" w:rsidR="00DA4762" w:rsidRPr="006E6581" w:rsidRDefault="00DA4762" w:rsidP="00512853">
            <w:pPr>
              <w:pStyle w:val="TAC"/>
            </w:pPr>
            <w:r>
              <w:t>27.83</w:t>
            </w:r>
          </w:p>
        </w:tc>
        <w:tc>
          <w:tcPr>
            <w:tcW w:w="810" w:type="dxa"/>
          </w:tcPr>
          <w:p w14:paraId="5BED29D6" w14:textId="77777777" w:rsidR="00DA4762" w:rsidRPr="006E6581" w:rsidRDefault="00DA4762" w:rsidP="00512853">
            <w:pPr>
              <w:pStyle w:val="TAC"/>
            </w:pPr>
            <w:r>
              <w:t>28.03</w:t>
            </w:r>
          </w:p>
        </w:tc>
        <w:tc>
          <w:tcPr>
            <w:tcW w:w="810" w:type="dxa"/>
          </w:tcPr>
          <w:p w14:paraId="346ACB7D" w14:textId="77777777" w:rsidR="00DA4762" w:rsidRPr="006E6581" w:rsidRDefault="00DA4762" w:rsidP="00512853">
            <w:pPr>
              <w:pStyle w:val="TAC"/>
            </w:pPr>
            <w:r w:rsidRPr="006E6581">
              <w:t>23.32</w:t>
            </w:r>
          </w:p>
        </w:tc>
        <w:tc>
          <w:tcPr>
            <w:tcW w:w="810" w:type="dxa"/>
          </w:tcPr>
          <w:p w14:paraId="000D3E99" w14:textId="77777777" w:rsidR="00DA4762" w:rsidRPr="006E6581" w:rsidRDefault="00DA4762" w:rsidP="00512853">
            <w:pPr>
              <w:pStyle w:val="TAC"/>
            </w:pPr>
            <w:r>
              <w:t>13.35</w:t>
            </w:r>
          </w:p>
        </w:tc>
        <w:tc>
          <w:tcPr>
            <w:tcW w:w="810" w:type="dxa"/>
          </w:tcPr>
          <w:p w14:paraId="1727324D" w14:textId="77777777" w:rsidR="00DA4762" w:rsidRPr="006E6581" w:rsidRDefault="00DA4762" w:rsidP="00512853">
            <w:pPr>
              <w:pStyle w:val="TAC"/>
            </w:pPr>
            <w:r w:rsidRPr="006E6581">
              <w:t>28.11</w:t>
            </w:r>
          </w:p>
        </w:tc>
        <w:tc>
          <w:tcPr>
            <w:tcW w:w="810" w:type="dxa"/>
          </w:tcPr>
          <w:p w14:paraId="55C168B9" w14:textId="77777777" w:rsidR="00DA4762" w:rsidRPr="006E6581" w:rsidRDefault="00DA4762" w:rsidP="00512853">
            <w:pPr>
              <w:pStyle w:val="TAC"/>
            </w:pPr>
            <w:r w:rsidRPr="006E6581">
              <w:t>26.43</w:t>
            </w:r>
          </w:p>
        </w:tc>
        <w:tc>
          <w:tcPr>
            <w:tcW w:w="810" w:type="dxa"/>
            <w:vMerge w:val="restart"/>
          </w:tcPr>
          <w:p w14:paraId="7D4096F8" w14:textId="77777777" w:rsidR="00DA4762" w:rsidRPr="006A3301" w:rsidRDefault="00DA4762" w:rsidP="00512853">
            <w:pPr>
              <w:pStyle w:val="TAC"/>
            </w:pPr>
            <w:r w:rsidRPr="006A3301">
              <w:t>36.70</w:t>
            </w:r>
          </w:p>
        </w:tc>
      </w:tr>
      <w:tr w:rsidR="00DA4762" w:rsidRPr="006E6581" w14:paraId="61F298D9" w14:textId="77777777" w:rsidTr="003443D8">
        <w:trPr>
          <w:jc w:val="center"/>
        </w:trPr>
        <w:tc>
          <w:tcPr>
            <w:tcW w:w="1129" w:type="dxa"/>
            <w:vMerge/>
          </w:tcPr>
          <w:p w14:paraId="60CA48DE" w14:textId="77777777" w:rsidR="00DA4762" w:rsidRPr="006E6581" w:rsidRDefault="00DA4762" w:rsidP="00512853">
            <w:pPr>
              <w:pStyle w:val="TAC"/>
            </w:pPr>
          </w:p>
        </w:tc>
        <w:tc>
          <w:tcPr>
            <w:tcW w:w="1985" w:type="dxa"/>
            <w:vAlign w:val="center"/>
          </w:tcPr>
          <w:p w14:paraId="4B5A50E7" w14:textId="77777777" w:rsidR="00DA4762" w:rsidRDefault="00DA4762" w:rsidP="00512853">
            <w:pPr>
              <w:pStyle w:val="TAC"/>
            </w:pPr>
            <w:r>
              <w:t>TN BS with non-AAS</w:t>
            </w:r>
          </w:p>
        </w:tc>
        <w:tc>
          <w:tcPr>
            <w:tcW w:w="810" w:type="dxa"/>
            <w:vAlign w:val="center"/>
          </w:tcPr>
          <w:p w14:paraId="62DE891B" w14:textId="6B0212C0" w:rsidR="00DA4762" w:rsidRPr="006E6581" w:rsidRDefault="0002173D" w:rsidP="00512853">
            <w:pPr>
              <w:pStyle w:val="TAC"/>
            </w:pPr>
            <w:r>
              <w:t>28.31</w:t>
            </w:r>
          </w:p>
        </w:tc>
        <w:tc>
          <w:tcPr>
            <w:tcW w:w="810" w:type="dxa"/>
          </w:tcPr>
          <w:p w14:paraId="0E3EACD3" w14:textId="47914928" w:rsidR="00DA4762" w:rsidRPr="007E64CC" w:rsidRDefault="00DA4762" w:rsidP="00512853">
            <w:pPr>
              <w:pStyle w:val="TAC"/>
            </w:pPr>
            <w:r>
              <w:t>29.22</w:t>
            </w:r>
          </w:p>
        </w:tc>
        <w:tc>
          <w:tcPr>
            <w:tcW w:w="810" w:type="dxa"/>
          </w:tcPr>
          <w:p w14:paraId="1578D03B" w14:textId="77777777" w:rsidR="00DA4762" w:rsidRPr="006E6581" w:rsidRDefault="00DA4762" w:rsidP="00512853">
            <w:pPr>
              <w:pStyle w:val="TAC"/>
            </w:pPr>
            <w:r>
              <w:t>22.66</w:t>
            </w:r>
          </w:p>
        </w:tc>
        <w:tc>
          <w:tcPr>
            <w:tcW w:w="810" w:type="dxa"/>
          </w:tcPr>
          <w:p w14:paraId="56D9160A" w14:textId="77777777" w:rsidR="00DA4762" w:rsidRDefault="00DA4762" w:rsidP="00512853">
            <w:pPr>
              <w:pStyle w:val="TAC"/>
            </w:pPr>
            <w:r>
              <w:t>12.85</w:t>
            </w:r>
          </w:p>
        </w:tc>
        <w:tc>
          <w:tcPr>
            <w:tcW w:w="810" w:type="dxa"/>
          </w:tcPr>
          <w:p w14:paraId="612F56B9" w14:textId="0681EA23" w:rsidR="00DA4762" w:rsidRPr="006E6581" w:rsidRDefault="00DA4762" w:rsidP="00512853">
            <w:pPr>
              <w:pStyle w:val="TAC"/>
            </w:pPr>
            <w:r>
              <w:t>15.46</w:t>
            </w:r>
          </w:p>
        </w:tc>
        <w:tc>
          <w:tcPr>
            <w:tcW w:w="810" w:type="dxa"/>
          </w:tcPr>
          <w:p w14:paraId="701ECFEB" w14:textId="2B513639" w:rsidR="00DA4762" w:rsidRPr="006E6581" w:rsidRDefault="00DA4762" w:rsidP="00512853">
            <w:pPr>
              <w:pStyle w:val="TAC"/>
            </w:pPr>
            <w:r>
              <w:t>0</w:t>
            </w:r>
          </w:p>
        </w:tc>
        <w:tc>
          <w:tcPr>
            <w:tcW w:w="810" w:type="dxa"/>
            <w:vMerge/>
          </w:tcPr>
          <w:p w14:paraId="4586DDAA" w14:textId="77777777" w:rsidR="00DA4762" w:rsidRPr="008067F9" w:rsidRDefault="00DA4762" w:rsidP="00512853">
            <w:pPr>
              <w:pStyle w:val="TAC"/>
              <w:rPr>
                <w:strike/>
              </w:rPr>
            </w:pPr>
          </w:p>
        </w:tc>
      </w:tr>
    </w:tbl>
    <w:p w14:paraId="03D23836" w14:textId="77777777" w:rsidR="00DA4762" w:rsidRPr="006E6581" w:rsidRDefault="00DA4762" w:rsidP="006C18FC">
      <w:pPr>
        <w:rPr>
          <w:rFonts w:eastAsia="DengXian"/>
        </w:rPr>
      </w:pPr>
    </w:p>
    <w:p w14:paraId="4AC7E454" w14:textId="39464C90" w:rsidR="006C18FC" w:rsidRPr="006E6581" w:rsidRDefault="006C18FC" w:rsidP="00DC7A7A">
      <w:r w:rsidRPr="006E6581">
        <w:t xml:space="preserve">Then, by considering the following ACLR and ACS of TN BS and UE </w:t>
      </w:r>
      <w:r w:rsidRPr="006E6581">
        <w:rPr>
          <w:rFonts w:hint="eastAsia"/>
        </w:rPr>
        <w:t>in</w:t>
      </w:r>
      <w:r w:rsidRPr="006E6581">
        <w:t xml:space="preserve"> </w:t>
      </w:r>
      <w:r w:rsidRPr="006E6581">
        <w:rPr>
          <w:rFonts w:hint="eastAsia"/>
        </w:rPr>
        <w:t>Ta</w:t>
      </w:r>
      <w:r w:rsidRPr="006E6581">
        <w:t>ble 6.5</w:t>
      </w:r>
      <w:r w:rsidR="00E92A25">
        <w:t>.1</w:t>
      </w:r>
      <w:r w:rsidRPr="006E6581">
        <w:t xml:space="preserve">-2, the suggested ACLR and ACS </w:t>
      </w:r>
      <w:r w:rsidRPr="006E6581">
        <w:rPr>
          <w:rFonts w:hint="eastAsia"/>
        </w:rPr>
        <w:t>of</w:t>
      </w:r>
      <w:r w:rsidRPr="006E6581">
        <w:t xml:space="preserve"> NTN SAN</w:t>
      </w:r>
      <w:r w:rsidR="00144C5E">
        <w:t>, HAPS</w:t>
      </w:r>
      <w:r w:rsidRPr="006E6581">
        <w:t xml:space="preserve"> and UE from each scenario are </w:t>
      </w:r>
      <w:r w:rsidR="00B021CB">
        <w:t>given</w:t>
      </w:r>
      <w:r w:rsidRPr="006E6581">
        <w:t xml:space="preserve"> in Table 6.5</w:t>
      </w:r>
      <w:r w:rsidR="00E92A25">
        <w:t>.1</w:t>
      </w:r>
      <w:r w:rsidRPr="006E6581">
        <w:t>-3. It should be noted that the values in Table 6.5</w:t>
      </w:r>
      <w:r w:rsidR="00E92A25">
        <w:t>.1</w:t>
      </w:r>
      <w:r w:rsidRPr="006E6581">
        <w:t xml:space="preserve">-3 are directly derived from the </w:t>
      </w:r>
      <w:r w:rsidR="00144C5E">
        <w:t>selected</w:t>
      </w:r>
      <w:r w:rsidRPr="006E6581">
        <w:t xml:space="preserve"> option of each scenario, and it is limited by the nature of assumptions and methodologies adopted in the co-ex</w:t>
      </w:r>
      <w:r w:rsidR="00144C5E">
        <w:t>istence</w:t>
      </w:r>
      <w:r w:rsidRPr="006E6581">
        <w:t xml:space="preserve"> studies.</w:t>
      </w:r>
    </w:p>
    <w:p w14:paraId="718F4A7F" w14:textId="53015AA2" w:rsidR="006C18FC" w:rsidRPr="006E6581" w:rsidRDefault="006C18FC" w:rsidP="00C74C6F">
      <w:pPr>
        <w:pStyle w:val="TH"/>
      </w:pPr>
      <w:r w:rsidRPr="006E6581">
        <w:t>Table 6.5</w:t>
      </w:r>
      <w:r w:rsidR="00E92A25">
        <w:t>.1</w:t>
      </w:r>
      <w:r w:rsidRPr="006E6581">
        <w:t>-2</w:t>
      </w:r>
      <w:r w:rsidR="003F01F9">
        <w:rPr>
          <w:noProof/>
        </w:rPr>
        <w:t>:</w:t>
      </w:r>
      <w:r w:rsidRPr="006E6581">
        <w:t xml:space="preserve"> ACLR and ACS of 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6C18FC" w:rsidRPr="006E6581" w14:paraId="24D35A02" w14:textId="77777777" w:rsidTr="006C18FC">
        <w:trPr>
          <w:jc w:val="center"/>
        </w:trPr>
        <w:tc>
          <w:tcPr>
            <w:tcW w:w="2628" w:type="dxa"/>
            <w:gridSpan w:val="2"/>
            <w:shd w:val="clear" w:color="auto" w:fill="auto"/>
          </w:tcPr>
          <w:p w14:paraId="2129DE21" w14:textId="77777777" w:rsidR="006C18FC" w:rsidRPr="00475932" w:rsidRDefault="006C18FC" w:rsidP="00C74C6F">
            <w:pPr>
              <w:pStyle w:val="TAH"/>
            </w:pPr>
            <w:r w:rsidRPr="006E6581">
              <w:t>TN</w:t>
            </w:r>
          </w:p>
        </w:tc>
        <w:tc>
          <w:tcPr>
            <w:tcW w:w="2610" w:type="dxa"/>
            <w:shd w:val="clear" w:color="auto" w:fill="auto"/>
          </w:tcPr>
          <w:p w14:paraId="5E3B525B" w14:textId="77777777" w:rsidR="006C18FC" w:rsidRPr="00475932" w:rsidRDefault="006C18FC" w:rsidP="00C74C6F">
            <w:pPr>
              <w:pStyle w:val="TAH"/>
            </w:pPr>
            <w:r w:rsidRPr="006E6581">
              <w:t>Values</w:t>
            </w:r>
          </w:p>
        </w:tc>
      </w:tr>
      <w:tr w:rsidR="006C18FC" w:rsidRPr="006E6581" w14:paraId="2C4E41A4" w14:textId="77777777" w:rsidTr="006C18FC">
        <w:trPr>
          <w:jc w:val="center"/>
        </w:trPr>
        <w:tc>
          <w:tcPr>
            <w:tcW w:w="1278" w:type="dxa"/>
            <w:vMerge w:val="restart"/>
            <w:shd w:val="clear" w:color="auto" w:fill="auto"/>
            <w:vAlign w:val="center"/>
          </w:tcPr>
          <w:p w14:paraId="5B30B63F" w14:textId="77777777" w:rsidR="006C18FC" w:rsidRPr="00475932" w:rsidRDefault="006C18FC" w:rsidP="00C74C6F">
            <w:pPr>
              <w:pStyle w:val="TAC"/>
            </w:pPr>
            <w:r w:rsidRPr="00475932">
              <w:t>BS</w:t>
            </w:r>
          </w:p>
        </w:tc>
        <w:tc>
          <w:tcPr>
            <w:tcW w:w="1350" w:type="dxa"/>
            <w:shd w:val="clear" w:color="auto" w:fill="auto"/>
            <w:vAlign w:val="center"/>
          </w:tcPr>
          <w:p w14:paraId="76CC7F93" w14:textId="77777777" w:rsidR="006C18FC" w:rsidRPr="00475932" w:rsidRDefault="006C18FC" w:rsidP="00C74C6F">
            <w:pPr>
              <w:pStyle w:val="TAC"/>
            </w:pPr>
            <w:r w:rsidRPr="00475932">
              <w:t>ACLR</w:t>
            </w:r>
          </w:p>
        </w:tc>
        <w:tc>
          <w:tcPr>
            <w:tcW w:w="2610" w:type="dxa"/>
            <w:shd w:val="clear" w:color="auto" w:fill="auto"/>
          </w:tcPr>
          <w:p w14:paraId="1E4731CD" w14:textId="77777777" w:rsidR="006C18FC" w:rsidRPr="00475932" w:rsidRDefault="006C18FC" w:rsidP="00C74C6F">
            <w:pPr>
              <w:pStyle w:val="TAC"/>
            </w:pPr>
            <w:r w:rsidRPr="00475932">
              <w:t>45 dB</w:t>
            </w:r>
          </w:p>
        </w:tc>
      </w:tr>
      <w:tr w:rsidR="006C18FC" w:rsidRPr="006E6581" w14:paraId="25DC28E4" w14:textId="77777777" w:rsidTr="006C18FC">
        <w:trPr>
          <w:jc w:val="center"/>
        </w:trPr>
        <w:tc>
          <w:tcPr>
            <w:tcW w:w="1278" w:type="dxa"/>
            <w:vMerge/>
            <w:shd w:val="clear" w:color="auto" w:fill="auto"/>
            <w:vAlign w:val="center"/>
          </w:tcPr>
          <w:p w14:paraId="513904F2" w14:textId="77777777" w:rsidR="006C18FC" w:rsidRPr="00475932" w:rsidRDefault="006C18FC" w:rsidP="00C74C6F">
            <w:pPr>
              <w:pStyle w:val="TAC"/>
            </w:pPr>
          </w:p>
        </w:tc>
        <w:tc>
          <w:tcPr>
            <w:tcW w:w="1350" w:type="dxa"/>
            <w:shd w:val="clear" w:color="auto" w:fill="auto"/>
            <w:vAlign w:val="center"/>
          </w:tcPr>
          <w:p w14:paraId="137FA5FD" w14:textId="77777777" w:rsidR="006C18FC" w:rsidRPr="00475932" w:rsidRDefault="006C18FC" w:rsidP="00C74C6F">
            <w:pPr>
              <w:pStyle w:val="TAC"/>
            </w:pPr>
            <w:r w:rsidRPr="00475932">
              <w:t>ACS</w:t>
            </w:r>
          </w:p>
        </w:tc>
        <w:tc>
          <w:tcPr>
            <w:tcW w:w="2610" w:type="dxa"/>
            <w:shd w:val="clear" w:color="auto" w:fill="auto"/>
          </w:tcPr>
          <w:p w14:paraId="230F87DF" w14:textId="77777777" w:rsidR="006C18FC" w:rsidRPr="00475932" w:rsidRDefault="006C18FC" w:rsidP="00C74C6F">
            <w:pPr>
              <w:pStyle w:val="TAC"/>
            </w:pPr>
            <w:r w:rsidRPr="00475932">
              <w:t>46 dB</w:t>
            </w:r>
          </w:p>
        </w:tc>
      </w:tr>
      <w:tr w:rsidR="006C18FC" w:rsidRPr="006E6581" w14:paraId="0EDCBDCD" w14:textId="77777777" w:rsidTr="006C18FC">
        <w:trPr>
          <w:jc w:val="center"/>
        </w:trPr>
        <w:tc>
          <w:tcPr>
            <w:tcW w:w="1278" w:type="dxa"/>
            <w:vMerge w:val="restart"/>
            <w:shd w:val="clear" w:color="auto" w:fill="auto"/>
            <w:vAlign w:val="center"/>
          </w:tcPr>
          <w:p w14:paraId="0A19731F" w14:textId="77777777" w:rsidR="006C18FC" w:rsidRPr="00475932" w:rsidRDefault="006C18FC" w:rsidP="00C74C6F">
            <w:pPr>
              <w:pStyle w:val="TAC"/>
            </w:pPr>
            <w:r w:rsidRPr="00475932">
              <w:t>UE</w:t>
            </w:r>
          </w:p>
        </w:tc>
        <w:tc>
          <w:tcPr>
            <w:tcW w:w="1350" w:type="dxa"/>
            <w:shd w:val="clear" w:color="auto" w:fill="auto"/>
            <w:vAlign w:val="center"/>
          </w:tcPr>
          <w:p w14:paraId="0D6219E5" w14:textId="77777777" w:rsidR="006C18FC" w:rsidRPr="00475932" w:rsidRDefault="006C18FC" w:rsidP="00C74C6F">
            <w:pPr>
              <w:pStyle w:val="TAC"/>
            </w:pPr>
            <w:r w:rsidRPr="00475932">
              <w:t>ACLR</w:t>
            </w:r>
          </w:p>
        </w:tc>
        <w:tc>
          <w:tcPr>
            <w:tcW w:w="2610" w:type="dxa"/>
            <w:shd w:val="clear" w:color="auto" w:fill="auto"/>
          </w:tcPr>
          <w:p w14:paraId="0788316C" w14:textId="77777777" w:rsidR="006C18FC" w:rsidRPr="00475932" w:rsidRDefault="006C18FC" w:rsidP="00C74C6F">
            <w:pPr>
              <w:pStyle w:val="TAC"/>
            </w:pPr>
            <w:r w:rsidRPr="006E6581">
              <w:t>30 dB</w:t>
            </w:r>
          </w:p>
        </w:tc>
      </w:tr>
      <w:tr w:rsidR="006C18FC" w:rsidRPr="006E6581" w14:paraId="4D1025A8" w14:textId="77777777" w:rsidTr="006C18FC">
        <w:trPr>
          <w:jc w:val="center"/>
        </w:trPr>
        <w:tc>
          <w:tcPr>
            <w:tcW w:w="1278" w:type="dxa"/>
            <w:vMerge/>
            <w:shd w:val="clear" w:color="auto" w:fill="auto"/>
            <w:vAlign w:val="center"/>
          </w:tcPr>
          <w:p w14:paraId="456A127A" w14:textId="77777777" w:rsidR="006C18FC" w:rsidRPr="00475932" w:rsidRDefault="006C18FC" w:rsidP="00C74C6F">
            <w:pPr>
              <w:pStyle w:val="TAC"/>
            </w:pPr>
          </w:p>
        </w:tc>
        <w:tc>
          <w:tcPr>
            <w:tcW w:w="1350" w:type="dxa"/>
            <w:shd w:val="clear" w:color="auto" w:fill="auto"/>
            <w:vAlign w:val="center"/>
          </w:tcPr>
          <w:p w14:paraId="1153A438" w14:textId="77777777" w:rsidR="006C18FC" w:rsidRPr="00475932" w:rsidRDefault="006C18FC" w:rsidP="00C74C6F">
            <w:pPr>
              <w:pStyle w:val="TAC"/>
            </w:pPr>
            <w:r w:rsidRPr="00475932">
              <w:t>ACS</w:t>
            </w:r>
          </w:p>
        </w:tc>
        <w:tc>
          <w:tcPr>
            <w:tcW w:w="2610" w:type="dxa"/>
            <w:shd w:val="clear" w:color="auto" w:fill="auto"/>
          </w:tcPr>
          <w:p w14:paraId="50CFC046" w14:textId="77777777" w:rsidR="006C18FC" w:rsidRPr="00475932" w:rsidRDefault="006C18FC" w:rsidP="00C74C6F">
            <w:pPr>
              <w:pStyle w:val="TAC"/>
            </w:pPr>
            <w:r w:rsidRPr="00475932">
              <w:t>33</w:t>
            </w:r>
            <w:r w:rsidRPr="006E6581">
              <w:t xml:space="preserve"> dB</w:t>
            </w:r>
          </w:p>
        </w:tc>
      </w:tr>
    </w:tbl>
    <w:p w14:paraId="7F816AE7" w14:textId="77777777" w:rsidR="006C18FC" w:rsidRPr="006E6581" w:rsidRDefault="006C18FC" w:rsidP="006C18FC">
      <w:pPr>
        <w:rPr>
          <w:rFonts w:eastAsia="DengXian"/>
        </w:rPr>
      </w:pPr>
    </w:p>
    <w:p w14:paraId="1C875882" w14:textId="49965246" w:rsidR="006C18FC" w:rsidRDefault="006C18FC" w:rsidP="00B939AB">
      <w:pPr>
        <w:pStyle w:val="TH"/>
        <w:rPr>
          <w:rFonts w:eastAsia="DengXian"/>
        </w:rPr>
      </w:pPr>
      <w:r w:rsidRPr="006E6581">
        <w:t>Table 6.5</w:t>
      </w:r>
      <w:r w:rsidR="00E92A25">
        <w:t>.1</w:t>
      </w:r>
      <w:r w:rsidRPr="006E6581">
        <w:t>-3</w:t>
      </w:r>
      <w:r w:rsidR="003F01F9">
        <w:rPr>
          <w:noProof/>
        </w:rPr>
        <w:t>:</w:t>
      </w:r>
      <w:r w:rsidRPr="006E6581">
        <w:t xml:space="preserve"> Co-ex</w:t>
      </w:r>
      <w:r w:rsidR="00CE0657">
        <w:t>istence</w:t>
      </w:r>
      <w:r w:rsidRPr="006E6581">
        <w:t xml:space="preserve"> results suggested ACLR and ACS of NR-NTN</w:t>
      </w:r>
    </w:p>
    <w:tbl>
      <w:tblPr>
        <w:tblStyle w:val="TableGrid"/>
        <w:tblW w:w="0" w:type="auto"/>
        <w:jc w:val="center"/>
        <w:tblLook w:val="04A0" w:firstRow="1" w:lastRow="0" w:firstColumn="1" w:lastColumn="0" w:noHBand="0" w:noVBand="1"/>
      </w:tblPr>
      <w:tblGrid>
        <w:gridCol w:w="977"/>
        <w:gridCol w:w="1537"/>
        <w:gridCol w:w="1827"/>
      </w:tblGrid>
      <w:tr w:rsidR="00144C5E" w:rsidRPr="006E6581" w14:paraId="3D09D883" w14:textId="77777777" w:rsidTr="00512853">
        <w:trPr>
          <w:trHeight w:val="548"/>
          <w:jc w:val="center"/>
        </w:trPr>
        <w:tc>
          <w:tcPr>
            <w:tcW w:w="0" w:type="auto"/>
            <w:vAlign w:val="center"/>
          </w:tcPr>
          <w:p w14:paraId="1B34D2C7" w14:textId="77777777" w:rsidR="00144C5E" w:rsidRPr="006E6581" w:rsidRDefault="00144C5E" w:rsidP="00512853">
            <w:pPr>
              <w:pStyle w:val="TAH"/>
            </w:pPr>
            <w:r w:rsidRPr="006E6581">
              <w:t>Scenario</w:t>
            </w:r>
          </w:p>
        </w:tc>
        <w:tc>
          <w:tcPr>
            <w:tcW w:w="0" w:type="auto"/>
            <w:vAlign w:val="center"/>
          </w:tcPr>
          <w:p w14:paraId="5486E0ED" w14:textId="77777777" w:rsidR="00144C5E" w:rsidRPr="006E6581" w:rsidRDefault="00144C5E" w:rsidP="00512853">
            <w:pPr>
              <w:pStyle w:val="TAH"/>
            </w:pPr>
            <w:r w:rsidRPr="006E6581">
              <w:t>Contributing</w:t>
            </w:r>
          </w:p>
        </w:tc>
        <w:tc>
          <w:tcPr>
            <w:tcW w:w="0" w:type="auto"/>
            <w:vAlign w:val="center"/>
          </w:tcPr>
          <w:p w14:paraId="556FCC9F" w14:textId="77777777" w:rsidR="00144C5E" w:rsidRPr="00DC7A7A" w:rsidRDefault="00144C5E" w:rsidP="00512853">
            <w:pPr>
              <w:pStyle w:val="TAH"/>
            </w:pPr>
            <w:r w:rsidRPr="006E6581">
              <w:t>ACLR ACS values</w:t>
            </w:r>
          </w:p>
        </w:tc>
      </w:tr>
      <w:tr w:rsidR="00144C5E" w:rsidRPr="006E6581" w14:paraId="7CB645DA" w14:textId="77777777" w:rsidTr="00512853">
        <w:trPr>
          <w:trHeight w:val="341"/>
          <w:jc w:val="center"/>
        </w:trPr>
        <w:tc>
          <w:tcPr>
            <w:tcW w:w="0" w:type="auto"/>
            <w:vAlign w:val="center"/>
          </w:tcPr>
          <w:p w14:paraId="3DC3F0E2" w14:textId="77777777" w:rsidR="00144C5E" w:rsidRPr="006E6581" w:rsidRDefault="00144C5E" w:rsidP="00512853">
            <w:pPr>
              <w:pStyle w:val="TAC"/>
            </w:pPr>
            <w:r w:rsidRPr="006E6581">
              <w:t>1</w:t>
            </w:r>
          </w:p>
        </w:tc>
        <w:tc>
          <w:tcPr>
            <w:tcW w:w="0" w:type="auto"/>
            <w:vAlign w:val="center"/>
          </w:tcPr>
          <w:p w14:paraId="20FCD908" w14:textId="77777777" w:rsidR="00144C5E" w:rsidRPr="006E6581" w:rsidRDefault="00144C5E" w:rsidP="00512853">
            <w:pPr>
              <w:pStyle w:val="TAC"/>
            </w:pPr>
            <w:r w:rsidRPr="006E6581">
              <w:t>NTN UE ACS</w:t>
            </w:r>
          </w:p>
        </w:tc>
        <w:tc>
          <w:tcPr>
            <w:tcW w:w="0" w:type="auto"/>
            <w:vAlign w:val="center"/>
          </w:tcPr>
          <w:p w14:paraId="1F1ED3F6" w14:textId="77777777" w:rsidR="00144C5E" w:rsidRPr="006E6581" w:rsidRDefault="00144C5E" w:rsidP="00512853">
            <w:pPr>
              <w:pStyle w:val="TAC"/>
            </w:pPr>
            <w:r>
              <w:t>27.91 dB (AAS)</w:t>
            </w:r>
          </w:p>
        </w:tc>
      </w:tr>
      <w:tr w:rsidR="00144C5E" w:rsidRPr="006E6581" w14:paraId="2E5669CE" w14:textId="77777777" w:rsidTr="00512853">
        <w:trPr>
          <w:trHeight w:val="331"/>
          <w:jc w:val="center"/>
        </w:trPr>
        <w:tc>
          <w:tcPr>
            <w:tcW w:w="0" w:type="auto"/>
            <w:vAlign w:val="center"/>
          </w:tcPr>
          <w:p w14:paraId="77A2B2F4" w14:textId="77777777" w:rsidR="00144C5E" w:rsidRPr="006E6581" w:rsidRDefault="00144C5E" w:rsidP="00512853">
            <w:pPr>
              <w:pStyle w:val="TAC"/>
            </w:pPr>
            <w:r w:rsidRPr="006E6581">
              <w:t>2</w:t>
            </w:r>
          </w:p>
        </w:tc>
        <w:tc>
          <w:tcPr>
            <w:tcW w:w="0" w:type="auto"/>
            <w:vAlign w:val="center"/>
          </w:tcPr>
          <w:p w14:paraId="37B83719" w14:textId="77777777" w:rsidR="00144C5E" w:rsidRPr="006E6581" w:rsidRDefault="00144C5E" w:rsidP="00512853">
            <w:pPr>
              <w:pStyle w:val="TAC"/>
            </w:pPr>
            <w:r w:rsidRPr="006E6581">
              <w:t>NTN SAN ACS</w:t>
            </w:r>
          </w:p>
        </w:tc>
        <w:tc>
          <w:tcPr>
            <w:tcW w:w="0" w:type="auto"/>
            <w:vAlign w:val="center"/>
          </w:tcPr>
          <w:p w14:paraId="312688AF" w14:textId="77777777" w:rsidR="00144C5E" w:rsidRPr="006E6581" w:rsidRDefault="00144C5E" w:rsidP="00512853">
            <w:pPr>
              <w:pStyle w:val="TAC"/>
            </w:pPr>
            <w:r>
              <w:t>37.06 dB (non-AAS)</w:t>
            </w:r>
          </w:p>
        </w:tc>
      </w:tr>
      <w:tr w:rsidR="00144C5E" w:rsidRPr="006E6581" w14:paraId="1C3D8312" w14:textId="77777777" w:rsidTr="00512853">
        <w:trPr>
          <w:trHeight w:val="341"/>
          <w:jc w:val="center"/>
        </w:trPr>
        <w:tc>
          <w:tcPr>
            <w:tcW w:w="0" w:type="auto"/>
            <w:vAlign w:val="center"/>
          </w:tcPr>
          <w:p w14:paraId="4425E192" w14:textId="77777777" w:rsidR="00144C5E" w:rsidRPr="006E6581" w:rsidRDefault="00144C5E" w:rsidP="00512853">
            <w:pPr>
              <w:pStyle w:val="TAC"/>
            </w:pPr>
            <w:r w:rsidRPr="006E6581">
              <w:t>3</w:t>
            </w:r>
          </w:p>
        </w:tc>
        <w:tc>
          <w:tcPr>
            <w:tcW w:w="0" w:type="auto"/>
            <w:vAlign w:val="center"/>
          </w:tcPr>
          <w:p w14:paraId="7C4B80CB" w14:textId="77777777" w:rsidR="00144C5E" w:rsidRPr="006E6581" w:rsidRDefault="00144C5E" w:rsidP="00512853">
            <w:pPr>
              <w:pStyle w:val="TAC"/>
            </w:pPr>
            <w:r w:rsidRPr="006E6581">
              <w:t>NTN SAN ACLR</w:t>
            </w:r>
          </w:p>
        </w:tc>
        <w:tc>
          <w:tcPr>
            <w:tcW w:w="0" w:type="auto"/>
            <w:vAlign w:val="center"/>
          </w:tcPr>
          <w:p w14:paraId="7798D504" w14:textId="77777777" w:rsidR="00144C5E" w:rsidRDefault="00144C5E" w:rsidP="00512853">
            <w:pPr>
              <w:pStyle w:val="TAC"/>
            </w:pPr>
            <w:r>
              <w:t xml:space="preserve">LEO: </w:t>
            </w:r>
            <w:r w:rsidRPr="006E6581">
              <w:t>23.81</w:t>
            </w:r>
            <w:r>
              <w:t xml:space="preserve"> dB</w:t>
            </w:r>
          </w:p>
          <w:p w14:paraId="3D310299" w14:textId="77777777" w:rsidR="00144C5E" w:rsidRPr="006E6581" w:rsidRDefault="00144C5E" w:rsidP="00512853">
            <w:pPr>
              <w:pStyle w:val="TAC"/>
              <w:rPr>
                <w:lang w:eastAsia="zh-CN"/>
              </w:rPr>
            </w:pPr>
            <w:r>
              <w:rPr>
                <w:rFonts w:hint="eastAsia"/>
                <w:lang w:eastAsia="zh-CN"/>
              </w:rPr>
              <w:t>G</w:t>
            </w:r>
            <w:r>
              <w:rPr>
                <w:lang w:eastAsia="zh-CN"/>
              </w:rPr>
              <w:t xml:space="preserve">EO: </w:t>
            </w:r>
            <w:r>
              <w:rPr>
                <w:rFonts w:hint="eastAsia"/>
                <w:lang w:eastAsia="zh-CN"/>
              </w:rPr>
              <w:t>13.</w:t>
            </w:r>
            <w:r>
              <w:rPr>
                <w:lang w:eastAsia="zh-CN"/>
              </w:rPr>
              <w:t xml:space="preserve">39 </w:t>
            </w:r>
            <w:r>
              <w:rPr>
                <w:rFonts w:hint="eastAsia"/>
                <w:lang w:eastAsia="zh-CN"/>
              </w:rPr>
              <w:t>dB</w:t>
            </w:r>
          </w:p>
        </w:tc>
      </w:tr>
      <w:tr w:rsidR="00144C5E" w:rsidRPr="006E6581" w14:paraId="02F2CDDD" w14:textId="77777777" w:rsidTr="00512853">
        <w:trPr>
          <w:trHeight w:val="331"/>
          <w:jc w:val="center"/>
        </w:trPr>
        <w:tc>
          <w:tcPr>
            <w:tcW w:w="0" w:type="auto"/>
            <w:vAlign w:val="center"/>
          </w:tcPr>
          <w:p w14:paraId="7EDA1B0F" w14:textId="77777777" w:rsidR="00144C5E" w:rsidRPr="006E6581" w:rsidRDefault="00144C5E" w:rsidP="00512853">
            <w:pPr>
              <w:pStyle w:val="TAC"/>
            </w:pPr>
            <w:r w:rsidRPr="006E6581">
              <w:t>4</w:t>
            </w:r>
          </w:p>
        </w:tc>
        <w:tc>
          <w:tcPr>
            <w:tcW w:w="0" w:type="auto"/>
            <w:vAlign w:val="center"/>
          </w:tcPr>
          <w:p w14:paraId="104D0045" w14:textId="77777777" w:rsidR="00144C5E" w:rsidRPr="006E6581" w:rsidRDefault="00144C5E" w:rsidP="00512853">
            <w:pPr>
              <w:pStyle w:val="TAC"/>
            </w:pPr>
            <w:r w:rsidRPr="006E6581">
              <w:t>NTN UE ACLR</w:t>
            </w:r>
          </w:p>
        </w:tc>
        <w:tc>
          <w:tcPr>
            <w:tcW w:w="0" w:type="auto"/>
            <w:vAlign w:val="center"/>
          </w:tcPr>
          <w:p w14:paraId="7510073E" w14:textId="77777777" w:rsidR="00144C5E" w:rsidRPr="006E6581" w:rsidRDefault="00144C5E" w:rsidP="00512853">
            <w:pPr>
              <w:pStyle w:val="TAC"/>
            </w:pPr>
            <w:r w:rsidRPr="006E6581">
              <w:t>28.18</w:t>
            </w:r>
            <w:r>
              <w:t xml:space="preserve"> dB (AAS)</w:t>
            </w:r>
          </w:p>
        </w:tc>
      </w:tr>
      <w:tr w:rsidR="00144C5E" w:rsidRPr="006E6581" w14:paraId="12E56483" w14:textId="77777777" w:rsidTr="00512853">
        <w:trPr>
          <w:trHeight w:val="341"/>
          <w:jc w:val="center"/>
        </w:trPr>
        <w:tc>
          <w:tcPr>
            <w:tcW w:w="0" w:type="auto"/>
            <w:vAlign w:val="center"/>
          </w:tcPr>
          <w:p w14:paraId="37D03FF9" w14:textId="77777777" w:rsidR="00144C5E" w:rsidRPr="006E6581" w:rsidRDefault="00144C5E" w:rsidP="00512853">
            <w:pPr>
              <w:pStyle w:val="TAC"/>
            </w:pPr>
            <w:r w:rsidRPr="006E6581">
              <w:t>5</w:t>
            </w:r>
          </w:p>
        </w:tc>
        <w:tc>
          <w:tcPr>
            <w:tcW w:w="0" w:type="auto"/>
            <w:vAlign w:val="center"/>
          </w:tcPr>
          <w:p w14:paraId="4B32FF23" w14:textId="77777777" w:rsidR="00144C5E" w:rsidRPr="006E6581" w:rsidRDefault="00144C5E" w:rsidP="00512853">
            <w:pPr>
              <w:pStyle w:val="TAC"/>
            </w:pPr>
            <w:r w:rsidRPr="006E6581">
              <w:t>NTN UE ACLR</w:t>
            </w:r>
          </w:p>
        </w:tc>
        <w:tc>
          <w:tcPr>
            <w:tcW w:w="0" w:type="auto"/>
            <w:vAlign w:val="center"/>
          </w:tcPr>
          <w:p w14:paraId="7E72BDB9" w14:textId="77777777" w:rsidR="00144C5E" w:rsidRPr="006E6581" w:rsidRDefault="00144C5E" w:rsidP="00512853">
            <w:pPr>
              <w:pStyle w:val="TAC"/>
            </w:pPr>
            <w:r w:rsidRPr="006E6581">
              <w:t>27.51</w:t>
            </w:r>
            <w:r>
              <w:t xml:space="preserve"> dB (AAS)</w:t>
            </w:r>
          </w:p>
        </w:tc>
      </w:tr>
      <w:tr w:rsidR="00144C5E" w:rsidRPr="006E6581" w14:paraId="6EB5C3F4" w14:textId="77777777" w:rsidTr="00512853">
        <w:trPr>
          <w:trHeight w:val="331"/>
          <w:jc w:val="center"/>
        </w:trPr>
        <w:tc>
          <w:tcPr>
            <w:tcW w:w="0" w:type="auto"/>
            <w:vAlign w:val="center"/>
          </w:tcPr>
          <w:p w14:paraId="054DA446" w14:textId="77777777" w:rsidR="00144C5E" w:rsidRPr="006E6581" w:rsidRDefault="00144C5E" w:rsidP="00512853">
            <w:pPr>
              <w:pStyle w:val="TAC"/>
            </w:pPr>
            <w:r w:rsidRPr="006E6581">
              <w:t>6</w:t>
            </w:r>
          </w:p>
        </w:tc>
        <w:tc>
          <w:tcPr>
            <w:tcW w:w="0" w:type="auto"/>
            <w:vAlign w:val="center"/>
          </w:tcPr>
          <w:p w14:paraId="0EA3CB21" w14:textId="77777777" w:rsidR="00144C5E" w:rsidRPr="006E6581" w:rsidRDefault="00144C5E" w:rsidP="00512853">
            <w:pPr>
              <w:pStyle w:val="TAC"/>
            </w:pPr>
            <w:r w:rsidRPr="006E6581">
              <w:t>NTN SAN ACS</w:t>
            </w:r>
          </w:p>
        </w:tc>
        <w:tc>
          <w:tcPr>
            <w:tcW w:w="0" w:type="auto"/>
            <w:vAlign w:val="center"/>
          </w:tcPr>
          <w:p w14:paraId="3CB45F38" w14:textId="77777777" w:rsidR="00144C5E" w:rsidRPr="00601D30" w:rsidRDefault="00144C5E" w:rsidP="00512853">
            <w:pPr>
              <w:pStyle w:val="TAC"/>
            </w:pPr>
            <w:r>
              <w:t>37.4 dB</w:t>
            </w:r>
          </w:p>
        </w:tc>
      </w:tr>
      <w:tr w:rsidR="00144C5E" w:rsidRPr="006E6581" w14:paraId="2C5679C4" w14:textId="77777777" w:rsidTr="00512853">
        <w:trPr>
          <w:trHeight w:val="331"/>
          <w:jc w:val="center"/>
        </w:trPr>
        <w:tc>
          <w:tcPr>
            <w:tcW w:w="0" w:type="auto"/>
            <w:vAlign w:val="center"/>
          </w:tcPr>
          <w:p w14:paraId="4E2B54F6" w14:textId="77777777" w:rsidR="00144C5E" w:rsidRPr="006E6581" w:rsidRDefault="00144C5E" w:rsidP="00512853">
            <w:pPr>
              <w:pStyle w:val="TAC"/>
            </w:pPr>
            <w:r>
              <w:t>7</w:t>
            </w:r>
          </w:p>
        </w:tc>
        <w:tc>
          <w:tcPr>
            <w:tcW w:w="0" w:type="auto"/>
            <w:vAlign w:val="center"/>
          </w:tcPr>
          <w:p w14:paraId="6F673BCE" w14:textId="77777777" w:rsidR="00144C5E" w:rsidRPr="006E6581" w:rsidRDefault="00144C5E" w:rsidP="00512853">
            <w:pPr>
              <w:pStyle w:val="TAC"/>
            </w:pPr>
            <w:r>
              <w:t>HAPS ACLR</w:t>
            </w:r>
          </w:p>
        </w:tc>
        <w:tc>
          <w:tcPr>
            <w:tcW w:w="0" w:type="auto"/>
            <w:vAlign w:val="center"/>
          </w:tcPr>
          <w:p w14:paraId="666E30E4" w14:textId="77777777" w:rsidR="00144C5E" w:rsidDel="004A1BDF" w:rsidRDefault="00144C5E" w:rsidP="00512853">
            <w:pPr>
              <w:pStyle w:val="TAC"/>
            </w:pPr>
            <w:r>
              <w:t>24.97 dB</w:t>
            </w:r>
          </w:p>
        </w:tc>
      </w:tr>
      <w:tr w:rsidR="00144C5E" w:rsidRPr="006E6581" w14:paraId="51739065" w14:textId="77777777" w:rsidTr="00512853">
        <w:trPr>
          <w:trHeight w:val="331"/>
          <w:jc w:val="center"/>
        </w:trPr>
        <w:tc>
          <w:tcPr>
            <w:tcW w:w="0" w:type="auto"/>
            <w:vAlign w:val="center"/>
          </w:tcPr>
          <w:p w14:paraId="0C8A0D01" w14:textId="77777777" w:rsidR="00144C5E" w:rsidRPr="006E6581" w:rsidRDefault="00144C5E" w:rsidP="00512853">
            <w:pPr>
              <w:pStyle w:val="TAC"/>
            </w:pPr>
            <w:r>
              <w:t>8</w:t>
            </w:r>
          </w:p>
        </w:tc>
        <w:tc>
          <w:tcPr>
            <w:tcW w:w="0" w:type="auto"/>
            <w:vAlign w:val="center"/>
          </w:tcPr>
          <w:p w14:paraId="272186B4" w14:textId="77777777" w:rsidR="00144C5E" w:rsidRPr="006E6581" w:rsidRDefault="00144C5E" w:rsidP="00512853">
            <w:pPr>
              <w:pStyle w:val="TAC"/>
            </w:pPr>
            <w:r>
              <w:t>HAPS ACS</w:t>
            </w:r>
          </w:p>
        </w:tc>
        <w:tc>
          <w:tcPr>
            <w:tcW w:w="0" w:type="auto"/>
            <w:vAlign w:val="center"/>
          </w:tcPr>
          <w:p w14:paraId="4C3968BA" w14:textId="77777777" w:rsidR="00144C5E" w:rsidDel="004A1BDF" w:rsidRDefault="00144C5E" w:rsidP="00512853">
            <w:pPr>
              <w:pStyle w:val="TAC"/>
            </w:pPr>
            <w:r>
              <w:rPr>
                <w:lang w:val="da-DK"/>
              </w:rPr>
              <w:t>30 dB</w:t>
            </w:r>
          </w:p>
        </w:tc>
      </w:tr>
    </w:tbl>
    <w:p w14:paraId="75FF09BA" w14:textId="3C976869" w:rsidR="00144C5E" w:rsidRDefault="00144C5E" w:rsidP="006C18FC">
      <w:pPr>
        <w:rPr>
          <w:rFonts w:eastAsia="DengXian"/>
        </w:rPr>
      </w:pPr>
    </w:p>
    <w:p w14:paraId="0F5B2AD4" w14:textId="636C1D79" w:rsidR="006C18FC" w:rsidRPr="006E6581" w:rsidRDefault="006C18FC" w:rsidP="006C18FC">
      <w:pPr>
        <w:rPr>
          <w:rFonts w:eastAsia="DengXian"/>
        </w:rPr>
      </w:pPr>
      <w:r w:rsidRPr="006E6581">
        <w:rPr>
          <w:rFonts w:eastAsia="DengXian"/>
        </w:rPr>
        <w:t xml:space="preserve">Considering the above suggested values, the agreed ACLR and ACS of NR-NTN are </w:t>
      </w:r>
      <w:r w:rsidR="00B021CB">
        <w:rPr>
          <w:rFonts w:eastAsia="DengXian"/>
        </w:rPr>
        <w:t>given</w:t>
      </w:r>
      <w:r w:rsidRPr="006E6581">
        <w:rPr>
          <w:rFonts w:eastAsia="DengXian"/>
        </w:rPr>
        <w:t xml:space="preserve"> in Table 6.5</w:t>
      </w:r>
      <w:r w:rsidR="00E92A25">
        <w:rPr>
          <w:rFonts w:eastAsia="DengXian"/>
        </w:rPr>
        <w:t>.1</w:t>
      </w:r>
      <w:r w:rsidRPr="006E6581">
        <w:rPr>
          <w:rFonts w:eastAsia="DengXian"/>
        </w:rPr>
        <w:t>-</w:t>
      </w:r>
      <w:r w:rsidR="00144C5E">
        <w:rPr>
          <w:rFonts w:eastAsia="DengXian"/>
        </w:rPr>
        <w:t>4</w:t>
      </w:r>
      <w:r w:rsidRPr="006E6581">
        <w:rPr>
          <w:rFonts w:eastAsia="DengXian"/>
        </w:rPr>
        <w:t>.</w:t>
      </w:r>
    </w:p>
    <w:p w14:paraId="3786B1F3" w14:textId="07B3FB08" w:rsidR="006C18FC" w:rsidRPr="006E6581" w:rsidRDefault="006C18FC" w:rsidP="00C74C6F">
      <w:pPr>
        <w:pStyle w:val="TH"/>
      </w:pPr>
      <w:r w:rsidRPr="006E6581">
        <w:t>Table 6.5</w:t>
      </w:r>
      <w:r w:rsidR="00E92A25">
        <w:t>.1</w:t>
      </w:r>
      <w:r w:rsidRPr="006E6581">
        <w:t>-</w:t>
      </w:r>
      <w:r w:rsidR="00144C5E">
        <w:t>4</w:t>
      </w:r>
      <w:r w:rsidR="003F01F9">
        <w:rPr>
          <w:noProof/>
        </w:rPr>
        <w:t>:</w:t>
      </w:r>
      <w:r w:rsidRPr="006E6581">
        <w:t xml:space="preserve"> ACLR and ACS of NR-NTN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9"/>
        <w:gridCol w:w="1033"/>
        <w:gridCol w:w="1033"/>
        <w:gridCol w:w="2713"/>
      </w:tblGrid>
      <w:tr w:rsidR="00144C5E" w:rsidRPr="006E6581" w14:paraId="6AB844D6" w14:textId="77777777" w:rsidTr="00512853">
        <w:trPr>
          <w:jc w:val="center"/>
        </w:trPr>
        <w:tc>
          <w:tcPr>
            <w:tcW w:w="3245" w:type="dxa"/>
            <w:gridSpan w:val="3"/>
            <w:shd w:val="clear" w:color="auto" w:fill="auto"/>
          </w:tcPr>
          <w:p w14:paraId="2E6BF812" w14:textId="77777777" w:rsidR="00144C5E" w:rsidRPr="006E6581" w:rsidRDefault="00144C5E" w:rsidP="00512853">
            <w:pPr>
              <w:pStyle w:val="TAH"/>
            </w:pPr>
            <w:r w:rsidRPr="006E6581">
              <w:t>NR-NTN</w:t>
            </w:r>
          </w:p>
        </w:tc>
        <w:tc>
          <w:tcPr>
            <w:tcW w:w="2713" w:type="dxa"/>
            <w:shd w:val="clear" w:color="auto" w:fill="auto"/>
          </w:tcPr>
          <w:p w14:paraId="7F188521" w14:textId="77777777" w:rsidR="00144C5E" w:rsidRPr="006E6581" w:rsidRDefault="00144C5E" w:rsidP="00512853">
            <w:pPr>
              <w:pStyle w:val="TAH"/>
            </w:pPr>
            <w:r w:rsidRPr="006E6581">
              <w:t>Values</w:t>
            </w:r>
          </w:p>
        </w:tc>
      </w:tr>
      <w:tr w:rsidR="00144C5E" w:rsidRPr="006E6581" w14:paraId="5702BCAD" w14:textId="77777777" w:rsidTr="00512853">
        <w:trPr>
          <w:jc w:val="center"/>
        </w:trPr>
        <w:tc>
          <w:tcPr>
            <w:tcW w:w="1179" w:type="dxa"/>
            <w:vMerge w:val="restart"/>
            <w:shd w:val="clear" w:color="auto" w:fill="auto"/>
            <w:vAlign w:val="center"/>
          </w:tcPr>
          <w:p w14:paraId="3A35BDB4" w14:textId="77777777" w:rsidR="00144C5E" w:rsidRPr="006E6581" w:rsidRDefault="00144C5E" w:rsidP="00512853">
            <w:pPr>
              <w:pStyle w:val="TAC"/>
            </w:pPr>
            <w:r w:rsidRPr="006E6581">
              <w:t>SAN</w:t>
            </w:r>
          </w:p>
        </w:tc>
        <w:tc>
          <w:tcPr>
            <w:tcW w:w="1033" w:type="dxa"/>
            <w:vMerge w:val="restart"/>
            <w:shd w:val="clear" w:color="auto" w:fill="auto"/>
            <w:vAlign w:val="center"/>
          </w:tcPr>
          <w:p w14:paraId="3ABB74D0" w14:textId="77777777" w:rsidR="00144C5E" w:rsidRPr="006E6581" w:rsidRDefault="00144C5E" w:rsidP="00512853">
            <w:pPr>
              <w:pStyle w:val="TAC"/>
            </w:pPr>
            <w:r w:rsidRPr="006E6581">
              <w:t>ACLR</w:t>
            </w:r>
          </w:p>
        </w:tc>
        <w:tc>
          <w:tcPr>
            <w:tcW w:w="1033" w:type="dxa"/>
            <w:shd w:val="clear" w:color="auto" w:fill="auto"/>
            <w:vAlign w:val="center"/>
          </w:tcPr>
          <w:p w14:paraId="447D21E9" w14:textId="77777777" w:rsidR="00144C5E" w:rsidRPr="006E6581" w:rsidRDefault="00144C5E" w:rsidP="00512853">
            <w:pPr>
              <w:pStyle w:val="TAC"/>
              <w:rPr>
                <w:lang w:eastAsia="zh-CN"/>
              </w:rPr>
            </w:pPr>
            <w:r>
              <w:rPr>
                <w:rFonts w:hint="eastAsia"/>
                <w:lang w:eastAsia="zh-CN"/>
              </w:rPr>
              <w:t>G</w:t>
            </w:r>
            <w:r>
              <w:rPr>
                <w:lang w:eastAsia="zh-CN"/>
              </w:rPr>
              <w:t>EO</w:t>
            </w:r>
          </w:p>
        </w:tc>
        <w:tc>
          <w:tcPr>
            <w:tcW w:w="2713" w:type="dxa"/>
            <w:shd w:val="clear" w:color="auto" w:fill="auto"/>
          </w:tcPr>
          <w:p w14:paraId="0F8AB307" w14:textId="77777777" w:rsidR="00144C5E" w:rsidRPr="006E6581" w:rsidRDefault="00144C5E" w:rsidP="00512853">
            <w:pPr>
              <w:pStyle w:val="TAC"/>
              <w:rPr>
                <w:lang w:eastAsia="zh-CN"/>
              </w:rPr>
            </w:pPr>
            <w:r>
              <w:rPr>
                <w:lang w:eastAsia="zh-CN"/>
              </w:rPr>
              <w:t>14 dB</w:t>
            </w:r>
          </w:p>
        </w:tc>
      </w:tr>
      <w:tr w:rsidR="00144C5E" w:rsidRPr="006E6581" w14:paraId="785BCF8B" w14:textId="77777777" w:rsidTr="00512853">
        <w:trPr>
          <w:jc w:val="center"/>
        </w:trPr>
        <w:tc>
          <w:tcPr>
            <w:tcW w:w="1179" w:type="dxa"/>
            <w:vMerge/>
            <w:shd w:val="clear" w:color="auto" w:fill="auto"/>
            <w:vAlign w:val="center"/>
          </w:tcPr>
          <w:p w14:paraId="1F0D2E56" w14:textId="77777777" w:rsidR="00144C5E" w:rsidRPr="006E6581" w:rsidRDefault="00144C5E" w:rsidP="00512853">
            <w:pPr>
              <w:pStyle w:val="TAC"/>
            </w:pPr>
          </w:p>
        </w:tc>
        <w:tc>
          <w:tcPr>
            <w:tcW w:w="1033" w:type="dxa"/>
            <w:vMerge/>
            <w:shd w:val="clear" w:color="auto" w:fill="auto"/>
            <w:vAlign w:val="center"/>
          </w:tcPr>
          <w:p w14:paraId="57B76BE3" w14:textId="77777777" w:rsidR="00144C5E" w:rsidRPr="006E6581" w:rsidRDefault="00144C5E" w:rsidP="00512853">
            <w:pPr>
              <w:pStyle w:val="TAC"/>
            </w:pPr>
          </w:p>
        </w:tc>
        <w:tc>
          <w:tcPr>
            <w:tcW w:w="1033" w:type="dxa"/>
            <w:shd w:val="clear" w:color="auto" w:fill="auto"/>
            <w:vAlign w:val="center"/>
          </w:tcPr>
          <w:p w14:paraId="32B2CAB8" w14:textId="77777777" w:rsidR="00144C5E" w:rsidRPr="006E6581" w:rsidRDefault="00144C5E" w:rsidP="00512853">
            <w:pPr>
              <w:pStyle w:val="TAC"/>
              <w:rPr>
                <w:lang w:eastAsia="zh-CN"/>
              </w:rPr>
            </w:pPr>
            <w:r>
              <w:rPr>
                <w:rFonts w:hint="eastAsia"/>
                <w:lang w:eastAsia="zh-CN"/>
              </w:rPr>
              <w:t>L</w:t>
            </w:r>
            <w:r>
              <w:rPr>
                <w:lang w:eastAsia="zh-CN"/>
              </w:rPr>
              <w:t>EO</w:t>
            </w:r>
          </w:p>
        </w:tc>
        <w:tc>
          <w:tcPr>
            <w:tcW w:w="2713" w:type="dxa"/>
            <w:shd w:val="clear" w:color="auto" w:fill="auto"/>
          </w:tcPr>
          <w:p w14:paraId="1017B3DD" w14:textId="77777777" w:rsidR="00144C5E" w:rsidRPr="006E6581" w:rsidDel="004A1BDF" w:rsidRDefault="00144C5E" w:rsidP="00512853">
            <w:pPr>
              <w:pStyle w:val="TAC"/>
            </w:pPr>
            <w:r>
              <w:t>24 dB</w:t>
            </w:r>
          </w:p>
        </w:tc>
      </w:tr>
      <w:tr w:rsidR="00144C5E" w:rsidRPr="006E6581" w14:paraId="3D8D6A22" w14:textId="77777777" w:rsidTr="00512853">
        <w:trPr>
          <w:jc w:val="center"/>
        </w:trPr>
        <w:tc>
          <w:tcPr>
            <w:tcW w:w="1179" w:type="dxa"/>
            <w:vMerge/>
            <w:shd w:val="clear" w:color="auto" w:fill="auto"/>
            <w:vAlign w:val="center"/>
          </w:tcPr>
          <w:p w14:paraId="7535F26A" w14:textId="77777777" w:rsidR="00144C5E" w:rsidRPr="006E6581" w:rsidRDefault="00144C5E" w:rsidP="00512853">
            <w:pPr>
              <w:pStyle w:val="TAC"/>
            </w:pPr>
          </w:p>
        </w:tc>
        <w:tc>
          <w:tcPr>
            <w:tcW w:w="1033" w:type="dxa"/>
            <w:vMerge w:val="restart"/>
            <w:shd w:val="clear" w:color="auto" w:fill="auto"/>
            <w:vAlign w:val="center"/>
          </w:tcPr>
          <w:p w14:paraId="31A1D481" w14:textId="77777777" w:rsidR="00144C5E" w:rsidRPr="006E6581" w:rsidRDefault="00144C5E" w:rsidP="00512853">
            <w:pPr>
              <w:pStyle w:val="TAC"/>
            </w:pPr>
            <w:r w:rsidRPr="006E6581">
              <w:t>ACS</w:t>
            </w:r>
            <w:r w:rsidRPr="00AB6FE1">
              <w:rPr>
                <w:vertAlign w:val="superscript"/>
              </w:rPr>
              <w:t>1</w:t>
            </w:r>
          </w:p>
        </w:tc>
        <w:tc>
          <w:tcPr>
            <w:tcW w:w="1033" w:type="dxa"/>
            <w:shd w:val="clear" w:color="auto" w:fill="auto"/>
            <w:vAlign w:val="center"/>
          </w:tcPr>
          <w:p w14:paraId="2862266A" w14:textId="77777777" w:rsidR="00144C5E" w:rsidRPr="006E6581" w:rsidRDefault="00144C5E" w:rsidP="00512853">
            <w:pPr>
              <w:pStyle w:val="TAC"/>
              <w:rPr>
                <w:lang w:eastAsia="zh-CN"/>
              </w:rPr>
            </w:pPr>
            <w:r>
              <w:rPr>
                <w:rFonts w:hint="eastAsia"/>
                <w:lang w:eastAsia="zh-CN"/>
              </w:rPr>
              <w:t>G</w:t>
            </w:r>
            <w:r>
              <w:rPr>
                <w:lang w:eastAsia="zh-CN"/>
              </w:rPr>
              <w:t>EO</w:t>
            </w:r>
          </w:p>
        </w:tc>
        <w:tc>
          <w:tcPr>
            <w:tcW w:w="2713" w:type="dxa"/>
            <w:shd w:val="clear" w:color="auto" w:fill="auto"/>
          </w:tcPr>
          <w:p w14:paraId="58688A45" w14:textId="77777777" w:rsidR="00144C5E" w:rsidRPr="006E6581" w:rsidDel="004A1BDF" w:rsidRDefault="00144C5E" w:rsidP="00512853">
            <w:pPr>
              <w:pStyle w:val="TAC"/>
              <w:rPr>
                <w:lang w:eastAsia="zh-CN"/>
              </w:rPr>
            </w:pPr>
            <w:r>
              <w:rPr>
                <w:rFonts w:hint="eastAsia"/>
                <w:lang w:eastAsia="zh-CN"/>
              </w:rPr>
              <w:t>3</w:t>
            </w:r>
            <w:r>
              <w:rPr>
                <w:lang w:eastAsia="zh-CN"/>
              </w:rPr>
              <w:t>8 dB</w:t>
            </w:r>
          </w:p>
        </w:tc>
      </w:tr>
      <w:tr w:rsidR="00144C5E" w:rsidRPr="006E6581" w14:paraId="7DE2648A" w14:textId="77777777" w:rsidTr="00512853">
        <w:trPr>
          <w:jc w:val="center"/>
        </w:trPr>
        <w:tc>
          <w:tcPr>
            <w:tcW w:w="1179" w:type="dxa"/>
            <w:vMerge/>
            <w:shd w:val="clear" w:color="auto" w:fill="auto"/>
            <w:vAlign w:val="center"/>
          </w:tcPr>
          <w:p w14:paraId="752D77DC" w14:textId="77777777" w:rsidR="00144C5E" w:rsidRPr="006E6581" w:rsidRDefault="00144C5E" w:rsidP="00512853">
            <w:pPr>
              <w:pStyle w:val="TAC"/>
            </w:pPr>
          </w:p>
        </w:tc>
        <w:tc>
          <w:tcPr>
            <w:tcW w:w="1033" w:type="dxa"/>
            <w:vMerge/>
            <w:shd w:val="clear" w:color="auto" w:fill="auto"/>
            <w:vAlign w:val="center"/>
          </w:tcPr>
          <w:p w14:paraId="6C5C2722" w14:textId="77777777" w:rsidR="00144C5E" w:rsidRPr="006E6581" w:rsidRDefault="00144C5E" w:rsidP="00512853">
            <w:pPr>
              <w:pStyle w:val="TAC"/>
            </w:pPr>
          </w:p>
        </w:tc>
        <w:tc>
          <w:tcPr>
            <w:tcW w:w="1033" w:type="dxa"/>
            <w:shd w:val="clear" w:color="auto" w:fill="auto"/>
            <w:vAlign w:val="center"/>
          </w:tcPr>
          <w:p w14:paraId="26563911" w14:textId="7DC1B272" w:rsidR="00144C5E" w:rsidRPr="006E6581" w:rsidRDefault="00A77ABE" w:rsidP="00512853">
            <w:pPr>
              <w:pStyle w:val="TAC"/>
              <w:rPr>
                <w:lang w:eastAsia="zh-CN"/>
              </w:rPr>
            </w:pPr>
            <w:r>
              <w:rPr>
                <w:rFonts w:hint="eastAsia"/>
                <w:lang w:eastAsia="zh-CN"/>
              </w:rPr>
              <w:t>L</w:t>
            </w:r>
            <w:r>
              <w:rPr>
                <w:lang w:eastAsia="zh-CN"/>
              </w:rPr>
              <w:t>EO</w:t>
            </w:r>
          </w:p>
        </w:tc>
        <w:tc>
          <w:tcPr>
            <w:tcW w:w="2713" w:type="dxa"/>
            <w:shd w:val="clear" w:color="auto" w:fill="auto"/>
          </w:tcPr>
          <w:p w14:paraId="54D80270" w14:textId="4E8F5678" w:rsidR="00144C5E" w:rsidRPr="006E6581" w:rsidRDefault="00A77ABE" w:rsidP="00512853">
            <w:pPr>
              <w:pStyle w:val="TAC"/>
              <w:rPr>
                <w:lang w:eastAsia="zh-CN"/>
              </w:rPr>
            </w:pPr>
            <w:r>
              <w:rPr>
                <w:rFonts w:hint="eastAsia"/>
                <w:lang w:eastAsia="zh-CN"/>
              </w:rPr>
              <w:t>3</w:t>
            </w:r>
            <w:r>
              <w:rPr>
                <w:lang w:eastAsia="zh-CN"/>
              </w:rPr>
              <w:t>8 dB</w:t>
            </w:r>
          </w:p>
        </w:tc>
      </w:tr>
      <w:tr w:rsidR="00144C5E" w:rsidRPr="006E6581" w14:paraId="293F7829" w14:textId="77777777" w:rsidTr="00512853">
        <w:trPr>
          <w:jc w:val="center"/>
        </w:trPr>
        <w:tc>
          <w:tcPr>
            <w:tcW w:w="1179" w:type="dxa"/>
            <w:vMerge w:val="restart"/>
            <w:shd w:val="clear" w:color="auto" w:fill="auto"/>
            <w:vAlign w:val="center"/>
          </w:tcPr>
          <w:p w14:paraId="71380AE0" w14:textId="77777777" w:rsidR="00144C5E" w:rsidRPr="00E25D82" w:rsidRDefault="00144C5E" w:rsidP="00512853">
            <w:pPr>
              <w:pStyle w:val="TAC"/>
            </w:pPr>
            <w:r>
              <w:rPr>
                <w:lang w:val="da-DK"/>
              </w:rPr>
              <w:t>HAPS</w:t>
            </w:r>
          </w:p>
        </w:tc>
        <w:tc>
          <w:tcPr>
            <w:tcW w:w="2066" w:type="dxa"/>
            <w:gridSpan w:val="2"/>
            <w:shd w:val="clear" w:color="auto" w:fill="auto"/>
            <w:vAlign w:val="center"/>
          </w:tcPr>
          <w:p w14:paraId="0E062040" w14:textId="77777777" w:rsidR="00144C5E" w:rsidRDefault="00144C5E" w:rsidP="00512853">
            <w:pPr>
              <w:pStyle w:val="TAC"/>
              <w:rPr>
                <w:lang w:eastAsia="zh-CN"/>
              </w:rPr>
            </w:pPr>
            <w:r>
              <w:t>ACLR</w:t>
            </w:r>
          </w:p>
        </w:tc>
        <w:tc>
          <w:tcPr>
            <w:tcW w:w="2713" w:type="dxa"/>
            <w:shd w:val="clear" w:color="auto" w:fill="auto"/>
          </w:tcPr>
          <w:p w14:paraId="1C0FE7E2" w14:textId="77777777" w:rsidR="00144C5E" w:rsidRPr="00962F33" w:rsidDel="004A1BDF" w:rsidRDefault="00144C5E" w:rsidP="00512853">
            <w:pPr>
              <w:pStyle w:val="TAC"/>
            </w:pPr>
            <w:r>
              <w:rPr>
                <w:lang w:val="da-DK"/>
              </w:rPr>
              <w:t>45</w:t>
            </w:r>
            <w:r>
              <w:rPr>
                <w:vertAlign w:val="superscript"/>
                <w:lang w:val="da-DK"/>
              </w:rPr>
              <w:t>2</w:t>
            </w:r>
          </w:p>
        </w:tc>
      </w:tr>
      <w:tr w:rsidR="00144C5E" w:rsidRPr="006E6581" w14:paraId="0DB703C1" w14:textId="77777777" w:rsidTr="00512853">
        <w:trPr>
          <w:jc w:val="center"/>
        </w:trPr>
        <w:tc>
          <w:tcPr>
            <w:tcW w:w="1179" w:type="dxa"/>
            <w:vMerge/>
            <w:shd w:val="clear" w:color="auto" w:fill="auto"/>
            <w:vAlign w:val="center"/>
          </w:tcPr>
          <w:p w14:paraId="02F17312" w14:textId="77777777" w:rsidR="00144C5E" w:rsidRPr="006E6581" w:rsidRDefault="00144C5E" w:rsidP="00512853">
            <w:pPr>
              <w:pStyle w:val="TAC"/>
            </w:pPr>
          </w:p>
        </w:tc>
        <w:tc>
          <w:tcPr>
            <w:tcW w:w="2066" w:type="dxa"/>
            <w:gridSpan w:val="2"/>
            <w:shd w:val="clear" w:color="auto" w:fill="auto"/>
            <w:vAlign w:val="center"/>
          </w:tcPr>
          <w:p w14:paraId="03D83988" w14:textId="77777777" w:rsidR="00144C5E" w:rsidRDefault="00144C5E" w:rsidP="00512853">
            <w:pPr>
              <w:pStyle w:val="TAC"/>
              <w:rPr>
                <w:lang w:eastAsia="zh-CN"/>
              </w:rPr>
            </w:pPr>
            <w:r>
              <w:t>ACS</w:t>
            </w:r>
          </w:p>
        </w:tc>
        <w:tc>
          <w:tcPr>
            <w:tcW w:w="2713" w:type="dxa"/>
            <w:shd w:val="clear" w:color="auto" w:fill="auto"/>
          </w:tcPr>
          <w:p w14:paraId="1923CE88" w14:textId="77777777" w:rsidR="00144C5E" w:rsidRPr="00E25D82" w:rsidDel="004A1BDF" w:rsidRDefault="00144C5E" w:rsidP="00512853">
            <w:pPr>
              <w:pStyle w:val="TAC"/>
            </w:pPr>
            <w:r>
              <w:rPr>
                <w:lang w:val="da-DK"/>
              </w:rPr>
              <w:t>46</w:t>
            </w:r>
          </w:p>
        </w:tc>
      </w:tr>
      <w:tr w:rsidR="00144C5E" w:rsidRPr="006E6581" w14:paraId="70964CE1" w14:textId="77777777" w:rsidTr="00512853">
        <w:trPr>
          <w:jc w:val="center"/>
        </w:trPr>
        <w:tc>
          <w:tcPr>
            <w:tcW w:w="1179" w:type="dxa"/>
            <w:vMerge w:val="restart"/>
            <w:shd w:val="clear" w:color="auto" w:fill="auto"/>
            <w:vAlign w:val="center"/>
          </w:tcPr>
          <w:p w14:paraId="4117AADD" w14:textId="77777777" w:rsidR="00144C5E" w:rsidRPr="006E6581" w:rsidRDefault="00144C5E" w:rsidP="00512853">
            <w:pPr>
              <w:pStyle w:val="TAC"/>
            </w:pPr>
            <w:r w:rsidRPr="006E6581">
              <w:t>UE</w:t>
            </w:r>
          </w:p>
        </w:tc>
        <w:tc>
          <w:tcPr>
            <w:tcW w:w="2066" w:type="dxa"/>
            <w:gridSpan w:val="2"/>
            <w:shd w:val="clear" w:color="auto" w:fill="auto"/>
            <w:vAlign w:val="center"/>
          </w:tcPr>
          <w:p w14:paraId="4402B4C4" w14:textId="77777777" w:rsidR="00144C5E" w:rsidRPr="006E6581" w:rsidRDefault="00144C5E" w:rsidP="00512853">
            <w:pPr>
              <w:pStyle w:val="TAC"/>
            </w:pPr>
            <w:r w:rsidRPr="006E6581">
              <w:t>ACLR</w:t>
            </w:r>
          </w:p>
        </w:tc>
        <w:tc>
          <w:tcPr>
            <w:tcW w:w="2713" w:type="dxa"/>
            <w:shd w:val="clear" w:color="auto" w:fill="auto"/>
          </w:tcPr>
          <w:p w14:paraId="36DDA882" w14:textId="77777777" w:rsidR="00144C5E" w:rsidRPr="006E6581" w:rsidRDefault="00144C5E" w:rsidP="00512853">
            <w:pPr>
              <w:pStyle w:val="TAC"/>
            </w:pPr>
            <w:r w:rsidRPr="006E6581">
              <w:t>30 dB</w:t>
            </w:r>
          </w:p>
        </w:tc>
      </w:tr>
      <w:tr w:rsidR="00144C5E" w:rsidRPr="006E6581" w14:paraId="11FF3CCF" w14:textId="77777777" w:rsidTr="00512853">
        <w:trPr>
          <w:jc w:val="center"/>
        </w:trPr>
        <w:tc>
          <w:tcPr>
            <w:tcW w:w="1179" w:type="dxa"/>
            <w:vMerge/>
            <w:shd w:val="clear" w:color="auto" w:fill="auto"/>
            <w:vAlign w:val="center"/>
          </w:tcPr>
          <w:p w14:paraId="511042C8" w14:textId="77777777" w:rsidR="00144C5E" w:rsidRPr="006E6581" w:rsidRDefault="00144C5E" w:rsidP="00512853">
            <w:pPr>
              <w:pStyle w:val="TAC"/>
            </w:pPr>
          </w:p>
        </w:tc>
        <w:tc>
          <w:tcPr>
            <w:tcW w:w="2066" w:type="dxa"/>
            <w:gridSpan w:val="2"/>
            <w:shd w:val="clear" w:color="auto" w:fill="auto"/>
            <w:vAlign w:val="center"/>
          </w:tcPr>
          <w:p w14:paraId="77DED3FC" w14:textId="77777777" w:rsidR="00144C5E" w:rsidRPr="006E6581" w:rsidRDefault="00144C5E" w:rsidP="00512853">
            <w:pPr>
              <w:pStyle w:val="TAC"/>
            </w:pPr>
            <w:r w:rsidRPr="006E6581">
              <w:t>ACS</w:t>
            </w:r>
          </w:p>
        </w:tc>
        <w:tc>
          <w:tcPr>
            <w:tcW w:w="2713" w:type="dxa"/>
            <w:shd w:val="clear" w:color="auto" w:fill="auto"/>
          </w:tcPr>
          <w:p w14:paraId="3A7768E0" w14:textId="77777777" w:rsidR="00144C5E" w:rsidRPr="006E6581" w:rsidRDefault="00144C5E" w:rsidP="00512853">
            <w:pPr>
              <w:pStyle w:val="TAC"/>
            </w:pPr>
            <w:r w:rsidRPr="006E6581">
              <w:t>33 dB</w:t>
            </w:r>
          </w:p>
        </w:tc>
      </w:tr>
      <w:tr w:rsidR="00144C5E" w:rsidRPr="006E6581" w14:paraId="00A94DA2" w14:textId="77777777" w:rsidTr="00512853">
        <w:trPr>
          <w:jc w:val="center"/>
        </w:trPr>
        <w:tc>
          <w:tcPr>
            <w:tcW w:w="5958" w:type="dxa"/>
            <w:gridSpan w:val="4"/>
            <w:shd w:val="clear" w:color="auto" w:fill="auto"/>
            <w:vAlign w:val="center"/>
          </w:tcPr>
          <w:p w14:paraId="07CC861A" w14:textId="5B7909CD" w:rsidR="00144C5E" w:rsidRDefault="00C17F17" w:rsidP="00512853">
            <w:pPr>
              <w:pStyle w:val="TAN"/>
            </w:pPr>
            <w:r w:rsidRPr="00AB6FE1">
              <w:rPr>
                <w:rFonts w:hint="eastAsia"/>
              </w:rPr>
              <w:t>N</w:t>
            </w:r>
            <w:r>
              <w:t>OTE</w:t>
            </w:r>
            <w:r w:rsidRPr="00AB6FE1">
              <w:t xml:space="preserve"> </w:t>
            </w:r>
            <w:r w:rsidR="00144C5E" w:rsidRPr="00AB6FE1">
              <w:rPr>
                <w:rFonts w:hint="eastAsia"/>
              </w:rPr>
              <w:t>1</w:t>
            </w:r>
            <w:r w:rsidR="00144C5E" w:rsidRPr="00AB6FE1">
              <w:t>:</w:t>
            </w:r>
            <w:r w:rsidR="00144C5E">
              <w:tab/>
            </w:r>
            <w:r w:rsidR="00144C5E" w:rsidRPr="00AB6FE1">
              <w:rPr>
                <w:rFonts w:hint="eastAsia"/>
              </w:rPr>
              <w:t>The</w:t>
            </w:r>
            <w:r w:rsidR="00144C5E" w:rsidRPr="00AB6FE1">
              <w:t xml:space="preserve"> ACS val</w:t>
            </w:r>
            <w:r w:rsidR="00144C5E">
              <w:t>u</w:t>
            </w:r>
            <w:r w:rsidR="00144C5E" w:rsidRPr="00AB6FE1">
              <w:t>e</w:t>
            </w:r>
            <w:r w:rsidR="00144C5E">
              <w:t>s</w:t>
            </w:r>
            <w:r w:rsidR="00144C5E" w:rsidRPr="00AB6FE1">
              <w:t xml:space="preserve"> for SAN appl</w:t>
            </w:r>
            <w:r w:rsidR="00144C5E">
              <w:t xml:space="preserve">y to both Rural and Urban environment. </w:t>
            </w:r>
            <w:r w:rsidR="00144C5E" w:rsidRPr="00AB6FE1">
              <w:t xml:space="preserve"> </w:t>
            </w:r>
          </w:p>
          <w:p w14:paraId="4C415010" w14:textId="4D79F56F" w:rsidR="00144C5E" w:rsidRPr="00AB6FE1" w:rsidRDefault="00144C5E" w:rsidP="00512853">
            <w:pPr>
              <w:pStyle w:val="TAN"/>
            </w:pPr>
            <w:r w:rsidRPr="00AB6FE1">
              <w:rPr>
                <w:rFonts w:hint="eastAsia"/>
              </w:rPr>
              <w:t>N</w:t>
            </w:r>
            <w:r w:rsidR="00C17F17">
              <w:t>OTE</w:t>
            </w:r>
            <w:r w:rsidRPr="00AB6FE1">
              <w:t xml:space="preserve"> </w:t>
            </w:r>
            <w:r>
              <w:t>2</w:t>
            </w:r>
            <w:r w:rsidRPr="00AB6FE1">
              <w:t>:</w:t>
            </w:r>
            <w:r>
              <w:tab/>
            </w:r>
            <w:r w:rsidRPr="00E25D82">
              <w:t>This value could be further relaxed based on co-existence studies if it is found more stringent than necessary.</w:t>
            </w:r>
          </w:p>
        </w:tc>
      </w:tr>
    </w:tbl>
    <w:p w14:paraId="30D10BEE" w14:textId="77777777" w:rsidR="00144C5E" w:rsidRDefault="00144C5E" w:rsidP="002B0907"/>
    <w:p w14:paraId="520130A2" w14:textId="77777777" w:rsidR="00564389" w:rsidRPr="00182E52" w:rsidRDefault="00564389" w:rsidP="00564389">
      <w:pPr>
        <w:pStyle w:val="Heading1"/>
      </w:pPr>
      <w:bookmarkStart w:id="1225" w:name="_Toc162191934"/>
      <w:bookmarkStart w:id="1226" w:name="_Toc163147563"/>
      <w:bookmarkStart w:id="1227" w:name="_Toc169269895"/>
      <w:bookmarkStart w:id="1228" w:name="_Toc176255369"/>
      <w:bookmarkStart w:id="1229" w:name="_Toc176766581"/>
      <w:bookmarkStart w:id="1230" w:name="_Toc233983468"/>
      <w:r w:rsidRPr="00182E52">
        <w:t>6a</w:t>
      </w:r>
      <w:r w:rsidRPr="00182E52">
        <w:tab/>
        <w:t>Co-existence study for 17/27GHz</w:t>
      </w:r>
      <w:bookmarkEnd w:id="1225"/>
      <w:bookmarkEnd w:id="1226"/>
      <w:bookmarkEnd w:id="1227"/>
      <w:bookmarkEnd w:id="1228"/>
      <w:bookmarkEnd w:id="1229"/>
      <w:bookmarkEnd w:id="1230"/>
    </w:p>
    <w:p w14:paraId="12B39C3C" w14:textId="77777777" w:rsidR="00564389" w:rsidRDefault="00564389" w:rsidP="00564389">
      <w:pPr>
        <w:pStyle w:val="Heading2"/>
      </w:pPr>
      <w:bookmarkStart w:id="1231" w:name="_Toc162191935"/>
      <w:bookmarkStart w:id="1232" w:name="_Toc163147564"/>
      <w:bookmarkStart w:id="1233" w:name="_Toc169269896"/>
      <w:bookmarkStart w:id="1234" w:name="_Toc176255370"/>
      <w:bookmarkStart w:id="1235" w:name="_Toc176766582"/>
      <w:bookmarkStart w:id="1236" w:name="_Toc233983469"/>
      <w:r w:rsidRPr="00182E52">
        <w:t>6a.1</w:t>
      </w:r>
      <w:r w:rsidRPr="00182E52">
        <w:tab/>
        <w:t>Co-existence simulation scenario for 17/27GHz</w:t>
      </w:r>
      <w:bookmarkEnd w:id="1231"/>
      <w:bookmarkEnd w:id="1232"/>
      <w:bookmarkEnd w:id="1233"/>
      <w:bookmarkEnd w:id="1234"/>
      <w:bookmarkEnd w:id="1235"/>
      <w:bookmarkEnd w:id="1236"/>
    </w:p>
    <w:p w14:paraId="0F7D540F" w14:textId="2FB30386" w:rsidR="00564389" w:rsidRDefault="007C20FE" w:rsidP="00564389">
      <w:pPr>
        <w:rPr>
          <w:noProof/>
          <w:lang w:eastAsia="zh-CN"/>
        </w:rPr>
      </w:pPr>
      <w:r w:rsidRPr="007A6ED1">
        <w:rPr>
          <w:rFonts w:hint="eastAsia"/>
          <w:noProof/>
          <w:lang w:eastAsia="zh-CN"/>
        </w:rPr>
        <w:t>S</w:t>
      </w:r>
      <w:r w:rsidRPr="007A6ED1">
        <w:rPr>
          <w:noProof/>
          <w:lang w:eastAsia="zh-CN"/>
        </w:rPr>
        <w:t xml:space="preserve">cenarios for the </w:t>
      </w:r>
      <w:r>
        <w:rPr>
          <w:noProof/>
          <w:lang w:eastAsia="zh-CN"/>
        </w:rPr>
        <w:t>coexistence</w:t>
      </w:r>
      <w:r w:rsidRPr="007A6ED1">
        <w:rPr>
          <w:noProof/>
          <w:lang w:eastAsia="zh-CN"/>
        </w:rPr>
        <w:t xml:space="preserve"> study for 17/27GHz are listed in Table 6a.1-1</w:t>
      </w:r>
    </w:p>
    <w:p w14:paraId="560E8802" w14:textId="77777777" w:rsidR="00564389" w:rsidRPr="00A84EE7" w:rsidRDefault="00564389" w:rsidP="00564389">
      <w:pPr>
        <w:pStyle w:val="TH"/>
        <w:rPr>
          <w:rFonts w:eastAsia="DengXian"/>
        </w:rPr>
      </w:pPr>
      <w:r>
        <w:t>T</w:t>
      </w:r>
      <w:r>
        <w:rPr>
          <w:rFonts w:hint="eastAsia"/>
        </w:rPr>
        <w:t xml:space="preserve">able </w:t>
      </w:r>
      <w:r>
        <w:rPr>
          <w:rFonts w:eastAsia="DengXian"/>
        </w:rPr>
        <w:t>6a.1</w:t>
      </w:r>
      <w:r>
        <w:rPr>
          <w:rFonts w:eastAsia="DengXian" w:hint="eastAsia"/>
        </w:rPr>
        <w:t>-1</w:t>
      </w:r>
      <w:r>
        <w:rPr>
          <w:noProof/>
        </w:rPr>
        <w:t>:</w:t>
      </w:r>
      <w:r>
        <w:rPr>
          <w:rFonts w:eastAsia="DengXian" w:hint="eastAsia"/>
        </w:rPr>
        <w:t xml:space="preserve"> S</w:t>
      </w:r>
      <w:r>
        <w:rPr>
          <w:rFonts w:hint="eastAsia"/>
        </w:rPr>
        <w:t xml:space="preserve">cenarios for </w:t>
      </w:r>
      <w:r>
        <w:rPr>
          <w:rFonts w:eastAsia="DengXian" w:hint="eastAsia"/>
        </w:rPr>
        <w:t xml:space="preserve">NTN-NTN/TN </w:t>
      </w:r>
      <w:r>
        <w:rPr>
          <w:rFonts w:hint="eastAsia"/>
        </w:rPr>
        <w:t>co-existence</w:t>
      </w:r>
    </w:p>
    <w:tbl>
      <w:tblPr>
        <w:tblStyle w:val="12"/>
        <w:tblW w:w="9209" w:type="dxa"/>
        <w:tblLayout w:type="fixed"/>
        <w:tblLook w:val="04A0" w:firstRow="1" w:lastRow="0" w:firstColumn="1" w:lastColumn="0" w:noHBand="0" w:noVBand="1"/>
      </w:tblPr>
      <w:tblGrid>
        <w:gridCol w:w="979"/>
        <w:gridCol w:w="1681"/>
        <w:gridCol w:w="1032"/>
        <w:gridCol w:w="1033"/>
        <w:gridCol w:w="1224"/>
        <w:gridCol w:w="1134"/>
        <w:gridCol w:w="992"/>
        <w:gridCol w:w="1134"/>
      </w:tblGrid>
      <w:tr w:rsidR="00564389" w:rsidRPr="00C74C6F" w14:paraId="62AD2475" w14:textId="77777777" w:rsidTr="00512853">
        <w:trPr>
          <w:trHeight w:val="217"/>
        </w:trPr>
        <w:tc>
          <w:tcPr>
            <w:tcW w:w="2660" w:type="dxa"/>
            <w:gridSpan w:val="2"/>
            <w:vMerge w:val="restart"/>
            <w:shd w:val="clear" w:color="auto" w:fill="auto"/>
          </w:tcPr>
          <w:p w14:paraId="06849649" w14:textId="77777777" w:rsidR="00564389" w:rsidRPr="00DC7A7A" w:rsidRDefault="00564389" w:rsidP="00512853">
            <w:pPr>
              <w:pStyle w:val="TAH"/>
            </w:pPr>
            <w:r w:rsidRPr="00DC7A7A">
              <w:t>FR</w:t>
            </w:r>
            <w:r>
              <w:t>2</w:t>
            </w:r>
            <w:r w:rsidRPr="00DC7A7A">
              <w:t xml:space="preserve">: </w:t>
            </w:r>
            <w:r>
              <w:t>17/</w:t>
            </w:r>
            <w:r w:rsidRPr="00DC7A7A">
              <w:t>2</w:t>
            </w:r>
            <w:r>
              <w:t>7</w:t>
            </w:r>
            <w:r w:rsidRPr="00DC7A7A">
              <w:t>GHz</w:t>
            </w:r>
          </w:p>
        </w:tc>
        <w:tc>
          <w:tcPr>
            <w:tcW w:w="6549" w:type="dxa"/>
            <w:gridSpan w:val="6"/>
            <w:shd w:val="clear" w:color="auto" w:fill="auto"/>
          </w:tcPr>
          <w:p w14:paraId="27863507" w14:textId="77777777" w:rsidR="00564389" w:rsidRPr="00C74C6F" w:rsidRDefault="00564389" w:rsidP="00512853">
            <w:pPr>
              <w:pStyle w:val="TAH"/>
            </w:pPr>
            <w:r w:rsidRPr="00D769DA">
              <w:t>NTN</w:t>
            </w:r>
          </w:p>
        </w:tc>
      </w:tr>
      <w:tr w:rsidR="00564389" w14:paraId="25491451" w14:textId="77777777" w:rsidTr="00512853">
        <w:trPr>
          <w:trHeight w:val="217"/>
        </w:trPr>
        <w:tc>
          <w:tcPr>
            <w:tcW w:w="2660" w:type="dxa"/>
            <w:gridSpan w:val="2"/>
            <w:vMerge/>
            <w:shd w:val="clear" w:color="auto" w:fill="auto"/>
          </w:tcPr>
          <w:p w14:paraId="275C9152" w14:textId="77777777" w:rsidR="00564389" w:rsidRDefault="00564389" w:rsidP="00512853">
            <w:pPr>
              <w:pStyle w:val="TAH"/>
              <w:rPr>
                <w:rFonts w:eastAsia="DengXian"/>
                <w:szCs w:val="15"/>
              </w:rPr>
            </w:pPr>
          </w:p>
        </w:tc>
        <w:tc>
          <w:tcPr>
            <w:tcW w:w="3289" w:type="dxa"/>
            <w:gridSpan w:val="3"/>
            <w:shd w:val="clear" w:color="auto" w:fill="auto"/>
          </w:tcPr>
          <w:p w14:paraId="253FB116" w14:textId="77777777" w:rsidR="00564389" w:rsidRDefault="00564389" w:rsidP="00512853">
            <w:pPr>
              <w:pStyle w:val="TAH"/>
            </w:pPr>
            <w:r>
              <w:t>Set 1</w:t>
            </w:r>
          </w:p>
        </w:tc>
        <w:tc>
          <w:tcPr>
            <w:tcW w:w="3260" w:type="dxa"/>
            <w:gridSpan w:val="3"/>
            <w:shd w:val="clear" w:color="auto" w:fill="auto"/>
          </w:tcPr>
          <w:p w14:paraId="1779589C" w14:textId="77777777" w:rsidR="00564389" w:rsidRDefault="00564389" w:rsidP="00512853">
            <w:pPr>
              <w:pStyle w:val="TAC"/>
            </w:pPr>
            <w:r>
              <w:t>Set 2</w:t>
            </w:r>
            <w:r>
              <w:rPr>
                <w:vertAlign w:val="superscript"/>
              </w:rPr>
              <w:t>2</w:t>
            </w:r>
          </w:p>
        </w:tc>
      </w:tr>
      <w:tr w:rsidR="00564389" w14:paraId="35123FFE" w14:textId="77777777" w:rsidTr="00512853">
        <w:trPr>
          <w:trHeight w:val="217"/>
        </w:trPr>
        <w:tc>
          <w:tcPr>
            <w:tcW w:w="2660" w:type="dxa"/>
            <w:gridSpan w:val="2"/>
            <w:vMerge/>
            <w:shd w:val="clear" w:color="auto" w:fill="auto"/>
          </w:tcPr>
          <w:p w14:paraId="7F9D3160" w14:textId="77777777" w:rsidR="00564389" w:rsidRDefault="00564389" w:rsidP="00512853">
            <w:pPr>
              <w:pStyle w:val="TAH"/>
              <w:rPr>
                <w:rFonts w:eastAsia="DengXian"/>
                <w:szCs w:val="15"/>
              </w:rPr>
            </w:pPr>
          </w:p>
        </w:tc>
        <w:tc>
          <w:tcPr>
            <w:tcW w:w="1032" w:type="dxa"/>
            <w:shd w:val="clear" w:color="auto" w:fill="auto"/>
          </w:tcPr>
          <w:p w14:paraId="4C7C3ACB" w14:textId="77777777" w:rsidR="00564389" w:rsidRDefault="00564389" w:rsidP="00512853">
            <w:pPr>
              <w:pStyle w:val="TAC"/>
            </w:pPr>
            <w:r>
              <w:t>GEO</w:t>
            </w:r>
            <w:r w:rsidRPr="00570994">
              <w:rPr>
                <w:vertAlign w:val="superscript"/>
              </w:rPr>
              <w:t>3</w:t>
            </w:r>
          </w:p>
        </w:tc>
        <w:tc>
          <w:tcPr>
            <w:tcW w:w="1033" w:type="dxa"/>
            <w:shd w:val="clear" w:color="auto" w:fill="auto"/>
          </w:tcPr>
          <w:p w14:paraId="54E84E98" w14:textId="77777777" w:rsidR="00564389" w:rsidRDefault="00564389" w:rsidP="00512853">
            <w:pPr>
              <w:pStyle w:val="TAC"/>
            </w:pPr>
            <w:r>
              <w:t>LEO 600km</w:t>
            </w:r>
          </w:p>
        </w:tc>
        <w:tc>
          <w:tcPr>
            <w:tcW w:w="1224" w:type="dxa"/>
            <w:shd w:val="clear" w:color="auto" w:fill="auto"/>
          </w:tcPr>
          <w:p w14:paraId="6F1BF6AE" w14:textId="77777777" w:rsidR="00564389" w:rsidRDefault="00564389" w:rsidP="00512853">
            <w:pPr>
              <w:pStyle w:val="TAC"/>
            </w:pPr>
            <w:r>
              <w:t>LEO 1200km</w:t>
            </w:r>
          </w:p>
        </w:tc>
        <w:tc>
          <w:tcPr>
            <w:tcW w:w="1134" w:type="dxa"/>
            <w:shd w:val="clear" w:color="auto" w:fill="auto"/>
          </w:tcPr>
          <w:p w14:paraId="1ED36CC5" w14:textId="77777777" w:rsidR="00564389" w:rsidRDefault="00564389" w:rsidP="00512853">
            <w:pPr>
              <w:pStyle w:val="TAC"/>
            </w:pPr>
            <w:r>
              <w:t>GEO</w:t>
            </w:r>
          </w:p>
        </w:tc>
        <w:tc>
          <w:tcPr>
            <w:tcW w:w="992" w:type="dxa"/>
            <w:shd w:val="clear" w:color="auto" w:fill="auto"/>
          </w:tcPr>
          <w:p w14:paraId="30008946" w14:textId="77777777" w:rsidR="00564389" w:rsidRDefault="00564389" w:rsidP="00512853">
            <w:pPr>
              <w:pStyle w:val="TAC"/>
            </w:pPr>
            <w:r>
              <w:t>LEO 600km</w:t>
            </w:r>
          </w:p>
        </w:tc>
        <w:tc>
          <w:tcPr>
            <w:tcW w:w="1134" w:type="dxa"/>
            <w:shd w:val="clear" w:color="auto" w:fill="auto"/>
          </w:tcPr>
          <w:p w14:paraId="1F9F15C1" w14:textId="77777777" w:rsidR="00564389" w:rsidRDefault="00564389" w:rsidP="00512853">
            <w:pPr>
              <w:pStyle w:val="TAC"/>
            </w:pPr>
            <w:r>
              <w:t>LEO 1200km</w:t>
            </w:r>
          </w:p>
        </w:tc>
      </w:tr>
      <w:tr w:rsidR="00564389" w14:paraId="264022AE" w14:textId="77777777" w:rsidTr="00512853">
        <w:trPr>
          <w:trHeight w:val="217"/>
        </w:trPr>
        <w:tc>
          <w:tcPr>
            <w:tcW w:w="979" w:type="dxa"/>
            <w:vMerge w:val="restart"/>
          </w:tcPr>
          <w:p w14:paraId="182DB391" w14:textId="77777777" w:rsidR="00564389" w:rsidRDefault="00564389" w:rsidP="00512853">
            <w:pPr>
              <w:pStyle w:val="TAH"/>
            </w:pPr>
            <w:r>
              <w:t xml:space="preserve">NR </w:t>
            </w:r>
          </w:p>
        </w:tc>
        <w:tc>
          <w:tcPr>
            <w:tcW w:w="1681" w:type="dxa"/>
          </w:tcPr>
          <w:p w14:paraId="2C4E6F4F" w14:textId="77777777" w:rsidR="00564389" w:rsidRDefault="00564389" w:rsidP="00512853">
            <w:pPr>
              <w:pStyle w:val="TAL"/>
            </w:pPr>
            <w:r>
              <w:t>Rural</w:t>
            </w:r>
          </w:p>
        </w:tc>
        <w:tc>
          <w:tcPr>
            <w:tcW w:w="1032" w:type="dxa"/>
          </w:tcPr>
          <w:p w14:paraId="5810F4ED" w14:textId="77777777" w:rsidR="00564389" w:rsidRDefault="00564389" w:rsidP="00512853">
            <w:pPr>
              <w:pStyle w:val="TAC"/>
            </w:pPr>
            <w:r>
              <w:t>N/A</w:t>
            </w:r>
          </w:p>
        </w:tc>
        <w:tc>
          <w:tcPr>
            <w:tcW w:w="1033" w:type="dxa"/>
          </w:tcPr>
          <w:p w14:paraId="1D911007" w14:textId="77777777" w:rsidR="00564389" w:rsidRDefault="00564389" w:rsidP="00512853">
            <w:pPr>
              <w:pStyle w:val="TAC"/>
            </w:pPr>
            <w:r>
              <w:t>N/A</w:t>
            </w:r>
          </w:p>
        </w:tc>
        <w:tc>
          <w:tcPr>
            <w:tcW w:w="1224" w:type="dxa"/>
          </w:tcPr>
          <w:p w14:paraId="61208D8B" w14:textId="77777777" w:rsidR="00564389" w:rsidRDefault="00564389" w:rsidP="00512853">
            <w:pPr>
              <w:pStyle w:val="TAC"/>
            </w:pPr>
            <w:r>
              <w:t>N/A</w:t>
            </w:r>
          </w:p>
        </w:tc>
        <w:tc>
          <w:tcPr>
            <w:tcW w:w="1134" w:type="dxa"/>
          </w:tcPr>
          <w:p w14:paraId="38E305C2" w14:textId="77777777" w:rsidR="00564389" w:rsidRDefault="00564389" w:rsidP="00512853">
            <w:pPr>
              <w:pStyle w:val="TAC"/>
            </w:pPr>
            <w:r>
              <w:t>N/A</w:t>
            </w:r>
          </w:p>
        </w:tc>
        <w:tc>
          <w:tcPr>
            <w:tcW w:w="992" w:type="dxa"/>
          </w:tcPr>
          <w:p w14:paraId="7860AB68" w14:textId="77777777" w:rsidR="00564389" w:rsidRDefault="00564389" w:rsidP="00512853">
            <w:pPr>
              <w:pStyle w:val="TAC"/>
            </w:pPr>
            <w:r>
              <w:t>N/A</w:t>
            </w:r>
          </w:p>
        </w:tc>
        <w:tc>
          <w:tcPr>
            <w:tcW w:w="1134" w:type="dxa"/>
          </w:tcPr>
          <w:p w14:paraId="2F9C9D02" w14:textId="77777777" w:rsidR="00564389" w:rsidRDefault="00564389" w:rsidP="00512853">
            <w:pPr>
              <w:pStyle w:val="TAC"/>
            </w:pPr>
            <w:r>
              <w:t>N/A</w:t>
            </w:r>
          </w:p>
        </w:tc>
      </w:tr>
      <w:tr w:rsidR="00564389" w14:paraId="610144B4" w14:textId="77777777" w:rsidTr="00512853">
        <w:trPr>
          <w:trHeight w:val="217"/>
        </w:trPr>
        <w:tc>
          <w:tcPr>
            <w:tcW w:w="979" w:type="dxa"/>
            <w:vMerge/>
          </w:tcPr>
          <w:p w14:paraId="057F3598" w14:textId="77777777" w:rsidR="00564389" w:rsidRDefault="00564389" w:rsidP="00512853">
            <w:pPr>
              <w:pStyle w:val="TAL"/>
            </w:pPr>
          </w:p>
        </w:tc>
        <w:tc>
          <w:tcPr>
            <w:tcW w:w="1681" w:type="dxa"/>
          </w:tcPr>
          <w:p w14:paraId="7C37CD86" w14:textId="77777777" w:rsidR="00564389" w:rsidRDefault="00564389" w:rsidP="00512853">
            <w:pPr>
              <w:pStyle w:val="TAL"/>
            </w:pPr>
            <w:r>
              <w:t>Urban macro</w:t>
            </w:r>
          </w:p>
        </w:tc>
        <w:tc>
          <w:tcPr>
            <w:tcW w:w="1032" w:type="dxa"/>
          </w:tcPr>
          <w:p w14:paraId="03D48E8F" w14:textId="77777777" w:rsidR="00564389" w:rsidRDefault="00564389" w:rsidP="00512853">
            <w:pPr>
              <w:pStyle w:val="TAC"/>
            </w:pPr>
            <w:r>
              <w:t>X</w:t>
            </w:r>
          </w:p>
        </w:tc>
        <w:tc>
          <w:tcPr>
            <w:tcW w:w="1033" w:type="dxa"/>
          </w:tcPr>
          <w:p w14:paraId="0C6DC79D" w14:textId="77777777" w:rsidR="00564389" w:rsidRDefault="00564389" w:rsidP="00512853">
            <w:pPr>
              <w:pStyle w:val="TAC"/>
            </w:pPr>
            <w:r>
              <w:t>X</w:t>
            </w:r>
          </w:p>
        </w:tc>
        <w:tc>
          <w:tcPr>
            <w:tcW w:w="1224" w:type="dxa"/>
          </w:tcPr>
          <w:p w14:paraId="6A8F8655" w14:textId="77777777" w:rsidR="00564389" w:rsidRDefault="00564389" w:rsidP="00512853">
            <w:pPr>
              <w:pStyle w:val="TAC"/>
            </w:pPr>
            <w:r>
              <w:t>X</w:t>
            </w:r>
          </w:p>
        </w:tc>
        <w:tc>
          <w:tcPr>
            <w:tcW w:w="1134" w:type="dxa"/>
          </w:tcPr>
          <w:p w14:paraId="1F2162D7" w14:textId="77777777" w:rsidR="00564389" w:rsidRDefault="00564389" w:rsidP="00512853">
            <w:pPr>
              <w:pStyle w:val="TAC"/>
            </w:pPr>
            <w:r>
              <w:t>X</w:t>
            </w:r>
          </w:p>
        </w:tc>
        <w:tc>
          <w:tcPr>
            <w:tcW w:w="992" w:type="dxa"/>
          </w:tcPr>
          <w:p w14:paraId="5ED9A486" w14:textId="77777777" w:rsidR="00564389" w:rsidRDefault="00564389" w:rsidP="00512853">
            <w:pPr>
              <w:pStyle w:val="TAC"/>
            </w:pPr>
            <w:r>
              <w:t>X</w:t>
            </w:r>
          </w:p>
        </w:tc>
        <w:tc>
          <w:tcPr>
            <w:tcW w:w="1134" w:type="dxa"/>
          </w:tcPr>
          <w:p w14:paraId="5E89A163" w14:textId="77777777" w:rsidR="00564389" w:rsidRDefault="00564389" w:rsidP="00512853">
            <w:pPr>
              <w:pStyle w:val="TAC"/>
            </w:pPr>
            <w:r>
              <w:t>X</w:t>
            </w:r>
          </w:p>
        </w:tc>
      </w:tr>
      <w:tr w:rsidR="00564389" w14:paraId="55FBC937" w14:textId="77777777" w:rsidTr="00512853">
        <w:trPr>
          <w:trHeight w:val="217"/>
        </w:trPr>
        <w:tc>
          <w:tcPr>
            <w:tcW w:w="979" w:type="dxa"/>
            <w:vMerge/>
          </w:tcPr>
          <w:p w14:paraId="08B5A342" w14:textId="77777777" w:rsidR="00564389" w:rsidRDefault="00564389" w:rsidP="00512853">
            <w:pPr>
              <w:pStyle w:val="TAL"/>
            </w:pPr>
          </w:p>
        </w:tc>
        <w:tc>
          <w:tcPr>
            <w:tcW w:w="1681" w:type="dxa"/>
          </w:tcPr>
          <w:p w14:paraId="3B44C3BD" w14:textId="77777777" w:rsidR="00564389" w:rsidRDefault="00564389" w:rsidP="00512853">
            <w:pPr>
              <w:pStyle w:val="TAL"/>
            </w:pPr>
            <w:r>
              <w:t>Dense Urban</w:t>
            </w:r>
            <w:r>
              <w:rPr>
                <w:vertAlign w:val="superscript"/>
              </w:rPr>
              <w:t>6</w:t>
            </w:r>
          </w:p>
        </w:tc>
        <w:tc>
          <w:tcPr>
            <w:tcW w:w="1032" w:type="dxa"/>
          </w:tcPr>
          <w:p w14:paraId="5815FC4E" w14:textId="77777777" w:rsidR="00564389" w:rsidRDefault="00564389" w:rsidP="00512853">
            <w:pPr>
              <w:pStyle w:val="TAC"/>
            </w:pPr>
            <w:r>
              <w:t>N/A</w:t>
            </w:r>
          </w:p>
        </w:tc>
        <w:tc>
          <w:tcPr>
            <w:tcW w:w="1033" w:type="dxa"/>
          </w:tcPr>
          <w:p w14:paraId="5E7D2396" w14:textId="77777777" w:rsidR="00564389" w:rsidRDefault="00564389" w:rsidP="00512853">
            <w:pPr>
              <w:pStyle w:val="TAC"/>
            </w:pPr>
            <w:r>
              <w:t>N/A</w:t>
            </w:r>
          </w:p>
        </w:tc>
        <w:tc>
          <w:tcPr>
            <w:tcW w:w="1224" w:type="dxa"/>
          </w:tcPr>
          <w:p w14:paraId="01CB16E0" w14:textId="77777777" w:rsidR="00564389" w:rsidRDefault="00564389" w:rsidP="00512853">
            <w:pPr>
              <w:pStyle w:val="TAC"/>
            </w:pPr>
            <w:r>
              <w:t>N/A</w:t>
            </w:r>
          </w:p>
        </w:tc>
        <w:tc>
          <w:tcPr>
            <w:tcW w:w="1134" w:type="dxa"/>
          </w:tcPr>
          <w:p w14:paraId="673939A2" w14:textId="77777777" w:rsidR="00564389" w:rsidRDefault="00564389" w:rsidP="00512853">
            <w:pPr>
              <w:pStyle w:val="TAC"/>
            </w:pPr>
            <w:r>
              <w:t>N/A</w:t>
            </w:r>
          </w:p>
        </w:tc>
        <w:tc>
          <w:tcPr>
            <w:tcW w:w="992" w:type="dxa"/>
          </w:tcPr>
          <w:p w14:paraId="1964E6C7" w14:textId="77777777" w:rsidR="00564389" w:rsidRDefault="00564389" w:rsidP="00512853">
            <w:pPr>
              <w:pStyle w:val="TAC"/>
            </w:pPr>
            <w:r>
              <w:t>N/A</w:t>
            </w:r>
          </w:p>
        </w:tc>
        <w:tc>
          <w:tcPr>
            <w:tcW w:w="1134" w:type="dxa"/>
          </w:tcPr>
          <w:p w14:paraId="4EF6327D" w14:textId="77777777" w:rsidR="00564389" w:rsidRDefault="00564389" w:rsidP="00512853">
            <w:pPr>
              <w:pStyle w:val="TAC"/>
            </w:pPr>
            <w:r>
              <w:t>N/A</w:t>
            </w:r>
          </w:p>
        </w:tc>
      </w:tr>
    </w:tbl>
    <w:p w14:paraId="37631AB9" w14:textId="77777777" w:rsidR="00564389" w:rsidRDefault="00564389" w:rsidP="00564389">
      <w:pPr>
        <w:rPr>
          <w:noProof/>
          <w:lang w:eastAsia="zh-CN"/>
        </w:rPr>
      </w:pPr>
    </w:p>
    <w:p w14:paraId="7004F994" w14:textId="77777777" w:rsidR="00564389" w:rsidRDefault="00564389" w:rsidP="00564389">
      <w:r>
        <w:t xml:space="preserve">The aggressor and victim combinations for 17/27GHz cases are </w:t>
      </w:r>
      <w:r>
        <w:rPr>
          <w:rFonts w:hint="eastAsia"/>
          <w:lang w:eastAsia="zh-CN"/>
        </w:rPr>
        <w:t>listed</w:t>
      </w:r>
      <w:r>
        <w:t xml:space="preserve"> in Table 6a.1-2.</w:t>
      </w:r>
    </w:p>
    <w:p w14:paraId="09E7A2D2" w14:textId="77777777" w:rsidR="00564389" w:rsidRPr="00147143" w:rsidRDefault="00564389" w:rsidP="00564389">
      <w:pPr>
        <w:pStyle w:val="TH"/>
        <w:rPr>
          <w:lang w:val="en-US"/>
        </w:rPr>
      </w:pPr>
      <w:r w:rsidRPr="004F7D36">
        <w:rPr>
          <w:lang w:val="en-US"/>
        </w:rPr>
        <w:t>T</w:t>
      </w:r>
      <w:r w:rsidRPr="004F7D36">
        <w:rPr>
          <w:rFonts w:hint="eastAsia"/>
          <w:lang w:val="en-US"/>
        </w:rPr>
        <w:t xml:space="preserve">able </w:t>
      </w:r>
      <w:r>
        <w:rPr>
          <w:lang w:val="en-US"/>
        </w:rPr>
        <w:t>6a.1</w:t>
      </w:r>
      <w:r w:rsidRPr="004F7D36">
        <w:rPr>
          <w:rFonts w:hint="eastAsia"/>
          <w:lang w:val="en-US"/>
        </w:rPr>
        <w:t>-2</w:t>
      </w:r>
      <w:r>
        <w:rPr>
          <w:noProof/>
        </w:rPr>
        <w:t>:</w:t>
      </w:r>
      <w:r w:rsidRPr="004F7D36">
        <w:rPr>
          <w:rFonts w:hint="eastAsia"/>
          <w:lang w:val="en-US"/>
        </w:rPr>
        <w:t xml:space="preserve"> Aggressor and victim</w:t>
      </w:r>
    </w:p>
    <w:tbl>
      <w:tblPr>
        <w:tblStyle w:val="12"/>
        <w:tblW w:w="0" w:type="auto"/>
        <w:jc w:val="center"/>
        <w:tblLook w:val="04A0" w:firstRow="1" w:lastRow="0" w:firstColumn="1" w:lastColumn="0" w:noHBand="0" w:noVBand="1"/>
      </w:tblPr>
      <w:tblGrid>
        <w:gridCol w:w="670"/>
        <w:gridCol w:w="1741"/>
        <w:gridCol w:w="1477"/>
        <w:gridCol w:w="1068"/>
        <w:gridCol w:w="1783"/>
        <w:gridCol w:w="2892"/>
      </w:tblGrid>
      <w:tr w:rsidR="00564389" w:rsidRPr="0097631B" w14:paraId="3E3359EE" w14:textId="77777777" w:rsidTr="00512853">
        <w:trPr>
          <w:trHeight w:val="414"/>
          <w:jc w:val="center"/>
        </w:trPr>
        <w:tc>
          <w:tcPr>
            <w:tcW w:w="0" w:type="auto"/>
            <w:shd w:val="clear" w:color="auto" w:fill="auto"/>
            <w:vAlign w:val="center"/>
          </w:tcPr>
          <w:p w14:paraId="165E161A" w14:textId="77777777" w:rsidR="00564389" w:rsidRPr="0097631B" w:rsidRDefault="00564389" w:rsidP="00512853">
            <w:pPr>
              <w:pStyle w:val="TAH"/>
            </w:pPr>
            <w:r w:rsidRPr="0097631B">
              <w:t>No.</w:t>
            </w:r>
          </w:p>
        </w:tc>
        <w:tc>
          <w:tcPr>
            <w:tcW w:w="0" w:type="auto"/>
            <w:shd w:val="clear" w:color="auto" w:fill="auto"/>
            <w:vAlign w:val="center"/>
          </w:tcPr>
          <w:p w14:paraId="3282A5AF" w14:textId="77777777" w:rsidR="00564389" w:rsidRPr="0097631B" w:rsidRDefault="00564389" w:rsidP="00512853">
            <w:pPr>
              <w:pStyle w:val="TAH"/>
            </w:pPr>
            <w:r w:rsidRPr="0097631B">
              <w:t>Combination</w:t>
            </w:r>
          </w:p>
        </w:tc>
        <w:tc>
          <w:tcPr>
            <w:tcW w:w="0" w:type="auto"/>
            <w:shd w:val="clear" w:color="auto" w:fill="auto"/>
            <w:vAlign w:val="center"/>
          </w:tcPr>
          <w:p w14:paraId="591AF3EE" w14:textId="77777777" w:rsidR="00564389" w:rsidRPr="0097631B" w:rsidRDefault="00564389" w:rsidP="00512853">
            <w:pPr>
              <w:pStyle w:val="TAH"/>
            </w:pPr>
            <w:r w:rsidRPr="0097631B">
              <w:t>Aggressor</w:t>
            </w:r>
          </w:p>
        </w:tc>
        <w:tc>
          <w:tcPr>
            <w:tcW w:w="0" w:type="auto"/>
            <w:shd w:val="clear" w:color="auto" w:fill="auto"/>
            <w:vAlign w:val="center"/>
          </w:tcPr>
          <w:p w14:paraId="7A0CC4A1" w14:textId="77777777" w:rsidR="00564389" w:rsidRPr="0097631B" w:rsidRDefault="00564389" w:rsidP="00512853">
            <w:pPr>
              <w:pStyle w:val="TAH"/>
            </w:pPr>
            <w:r w:rsidRPr="0097631B">
              <w:t>Victim</w:t>
            </w:r>
          </w:p>
        </w:tc>
        <w:tc>
          <w:tcPr>
            <w:tcW w:w="0" w:type="auto"/>
            <w:vAlign w:val="center"/>
          </w:tcPr>
          <w:p w14:paraId="56E04627" w14:textId="77777777" w:rsidR="00564389" w:rsidRPr="00172E26" w:rsidRDefault="00564389" w:rsidP="00512853">
            <w:pPr>
              <w:pStyle w:val="TAH"/>
            </w:pPr>
            <w:r w:rsidRPr="00172E26">
              <w:rPr>
                <w:rFonts w:hint="eastAsia"/>
              </w:rPr>
              <w:t>F</w:t>
            </w:r>
            <w:r w:rsidRPr="00172E26">
              <w:t>requency band</w:t>
            </w:r>
          </w:p>
        </w:tc>
        <w:tc>
          <w:tcPr>
            <w:tcW w:w="0" w:type="auto"/>
            <w:vAlign w:val="center"/>
          </w:tcPr>
          <w:p w14:paraId="74F03522" w14:textId="77777777" w:rsidR="00564389" w:rsidRPr="0097631B" w:rsidRDefault="00564389" w:rsidP="00512853">
            <w:pPr>
              <w:pStyle w:val="TAH"/>
            </w:pPr>
            <w:r w:rsidRPr="0097631B">
              <w:t>Scope of Coexistence Simulation</w:t>
            </w:r>
          </w:p>
        </w:tc>
      </w:tr>
      <w:tr w:rsidR="00564389" w:rsidRPr="0097631B" w14:paraId="1C5DAD7B" w14:textId="77777777" w:rsidTr="00512853">
        <w:trPr>
          <w:trHeight w:val="414"/>
          <w:jc w:val="center"/>
        </w:trPr>
        <w:tc>
          <w:tcPr>
            <w:tcW w:w="0" w:type="auto"/>
            <w:shd w:val="clear" w:color="auto" w:fill="auto"/>
            <w:vAlign w:val="center"/>
          </w:tcPr>
          <w:p w14:paraId="530DCD9C" w14:textId="77777777" w:rsidR="00564389" w:rsidRPr="00074C4E" w:rsidRDefault="00564389" w:rsidP="00512853">
            <w:pPr>
              <w:pStyle w:val="TAC"/>
            </w:pPr>
            <w:r>
              <w:t>1a</w:t>
            </w:r>
          </w:p>
        </w:tc>
        <w:tc>
          <w:tcPr>
            <w:tcW w:w="0" w:type="auto"/>
            <w:shd w:val="clear" w:color="auto" w:fill="auto"/>
            <w:vAlign w:val="center"/>
          </w:tcPr>
          <w:p w14:paraId="5395C4D2" w14:textId="77777777" w:rsidR="00564389" w:rsidRPr="00074C4E" w:rsidRDefault="00564389" w:rsidP="00512853">
            <w:pPr>
              <w:pStyle w:val="TAC"/>
            </w:pPr>
            <w:r w:rsidRPr="00074C4E">
              <w:t>TN with NTN</w:t>
            </w:r>
          </w:p>
        </w:tc>
        <w:tc>
          <w:tcPr>
            <w:tcW w:w="0" w:type="auto"/>
            <w:shd w:val="clear" w:color="auto" w:fill="auto"/>
            <w:vAlign w:val="center"/>
          </w:tcPr>
          <w:p w14:paraId="33AC7C63" w14:textId="77777777" w:rsidR="00564389" w:rsidRPr="00074C4E" w:rsidRDefault="00564389" w:rsidP="00512853">
            <w:pPr>
              <w:pStyle w:val="TAC"/>
            </w:pPr>
            <w:r w:rsidRPr="00074C4E">
              <w:t>NTN UL</w:t>
            </w:r>
          </w:p>
        </w:tc>
        <w:tc>
          <w:tcPr>
            <w:tcW w:w="0" w:type="auto"/>
            <w:shd w:val="clear" w:color="auto" w:fill="auto"/>
            <w:vAlign w:val="center"/>
          </w:tcPr>
          <w:p w14:paraId="7B2CC278" w14:textId="77777777" w:rsidR="00564389" w:rsidRPr="00074C4E" w:rsidRDefault="00564389" w:rsidP="00512853">
            <w:pPr>
              <w:pStyle w:val="TAC"/>
            </w:pPr>
            <w:r w:rsidRPr="00074C4E">
              <w:t>TN UL</w:t>
            </w:r>
          </w:p>
        </w:tc>
        <w:tc>
          <w:tcPr>
            <w:tcW w:w="0" w:type="auto"/>
            <w:vAlign w:val="center"/>
          </w:tcPr>
          <w:p w14:paraId="7F2D73FF" w14:textId="77777777" w:rsidR="00564389" w:rsidRPr="00172E26" w:rsidRDefault="00564389" w:rsidP="00512853">
            <w:pPr>
              <w:pStyle w:val="TAC"/>
              <w:rPr>
                <w:rFonts w:eastAsiaTheme="minorEastAsia"/>
                <w:lang w:val="en-US" w:eastAsia="zh-CN"/>
              </w:rPr>
            </w:pPr>
            <w:r>
              <w:rPr>
                <w:rFonts w:eastAsiaTheme="minorEastAsia" w:hint="eastAsia"/>
                <w:lang w:val="en-US" w:eastAsia="zh-CN"/>
              </w:rPr>
              <w:t>2</w:t>
            </w:r>
            <w:r>
              <w:rPr>
                <w:rFonts w:eastAsiaTheme="minorEastAsia"/>
                <w:lang w:val="en-US" w:eastAsia="zh-CN"/>
              </w:rPr>
              <w:t>7 GHz</w:t>
            </w:r>
          </w:p>
        </w:tc>
        <w:tc>
          <w:tcPr>
            <w:tcW w:w="0" w:type="auto"/>
            <w:shd w:val="clear" w:color="auto" w:fill="auto"/>
          </w:tcPr>
          <w:p w14:paraId="0DC7E7F7" w14:textId="77777777" w:rsidR="00564389" w:rsidRPr="00074C4E" w:rsidRDefault="00564389" w:rsidP="00512853">
            <w:pPr>
              <w:pStyle w:val="TAL"/>
              <w:rPr>
                <w:lang w:val="en-US"/>
              </w:rPr>
            </w:pPr>
            <w:r w:rsidRPr="00074C4E">
              <w:rPr>
                <w:lang w:val="en-US"/>
              </w:rPr>
              <w:t>ACLR NTN UE to be varied/defined</w:t>
            </w:r>
          </w:p>
          <w:p w14:paraId="491A989D" w14:textId="77777777" w:rsidR="00564389" w:rsidRPr="00074C4E" w:rsidRDefault="00564389" w:rsidP="00512853">
            <w:pPr>
              <w:pStyle w:val="TAL"/>
            </w:pPr>
            <w:r w:rsidRPr="00074C4E">
              <w:t>ACS TN gNB fixed</w:t>
            </w:r>
          </w:p>
        </w:tc>
      </w:tr>
      <w:tr w:rsidR="00564389" w:rsidRPr="0097631B" w14:paraId="2F8FC3B4" w14:textId="77777777" w:rsidTr="00512853">
        <w:trPr>
          <w:trHeight w:val="414"/>
          <w:jc w:val="center"/>
        </w:trPr>
        <w:tc>
          <w:tcPr>
            <w:tcW w:w="0" w:type="auto"/>
            <w:shd w:val="clear" w:color="auto" w:fill="auto"/>
            <w:vAlign w:val="center"/>
          </w:tcPr>
          <w:p w14:paraId="50D5177B" w14:textId="77777777" w:rsidR="00564389" w:rsidRPr="00074C4E" w:rsidRDefault="00564389" w:rsidP="00512853">
            <w:pPr>
              <w:pStyle w:val="TAC"/>
            </w:pPr>
            <w:r>
              <w:t>2a</w:t>
            </w:r>
          </w:p>
        </w:tc>
        <w:tc>
          <w:tcPr>
            <w:tcW w:w="0" w:type="auto"/>
            <w:shd w:val="clear" w:color="auto" w:fill="auto"/>
            <w:vAlign w:val="center"/>
          </w:tcPr>
          <w:p w14:paraId="19F2B4AF" w14:textId="77777777" w:rsidR="00564389" w:rsidRPr="00074C4E" w:rsidRDefault="00564389" w:rsidP="00512853">
            <w:pPr>
              <w:pStyle w:val="TAC"/>
            </w:pPr>
            <w:r w:rsidRPr="00074C4E">
              <w:t>TN with NTN</w:t>
            </w:r>
          </w:p>
        </w:tc>
        <w:tc>
          <w:tcPr>
            <w:tcW w:w="0" w:type="auto"/>
            <w:shd w:val="clear" w:color="auto" w:fill="auto"/>
            <w:vAlign w:val="center"/>
          </w:tcPr>
          <w:p w14:paraId="0F0A5FBD" w14:textId="77777777" w:rsidR="00564389" w:rsidRPr="00074C4E" w:rsidRDefault="00564389" w:rsidP="00512853">
            <w:pPr>
              <w:pStyle w:val="TAC"/>
            </w:pPr>
            <w:r w:rsidRPr="00074C4E">
              <w:t>TN UL</w:t>
            </w:r>
          </w:p>
        </w:tc>
        <w:tc>
          <w:tcPr>
            <w:tcW w:w="0" w:type="auto"/>
            <w:shd w:val="clear" w:color="auto" w:fill="auto"/>
            <w:vAlign w:val="center"/>
          </w:tcPr>
          <w:p w14:paraId="1C07980D" w14:textId="77777777" w:rsidR="00564389" w:rsidRPr="00074C4E" w:rsidRDefault="00564389" w:rsidP="00512853">
            <w:pPr>
              <w:pStyle w:val="TAC"/>
            </w:pPr>
            <w:r w:rsidRPr="00074C4E">
              <w:t>NTN UL</w:t>
            </w:r>
          </w:p>
        </w:tc>
        <w:tc>
          <w:tcPr>
            <w:tcW w:w="0" w:type="auto"/>
            <w:vAlign w:val="center"/>
          </w:tcPr>
          <w:p w14:paraId="6A60DBA6" w14:textId="77777777" w:rsidR="00564389" w:rsidRPr="00074C4E" w:rsidRDefault="00564389" w:rsidP="00512853">
            <w:pPr>
              <w:pStyle w:val="TAC"/>
              <w:rPr>
                <w:lang w:val="en-US"/>
              </w:rPr>
            </w:pPr>
            <w:r>
              <w:rPr>
                <w:rFonts w:eastAsiaTheme="minorEastAsia" w:hint="eastAsia"/>
                <w:lang w:val="en-US" w:eastAsia="zh-CN"/>
              </w:rPr>
              <w:t>2</w:t>
            </w:r>
            <w:r>
              <w:rPr>
                <w:rFonts w:eastAsiaTheme="minorEastAsia"/>
                <w:lang w:val="en-US" w:eastAsia="zh-CN"/>
              </w:rPr>
              <w:t>7 GHz</w:t>
            </w:r>
          </w:p>
        </w:tc>
        <w:tc>
          <w:tcPr>
            <w:tcW w:w="0" w:type="auto"/>
            <w:shd w:val="clear" w:color="auto" w:fill="auto"/>
          </w:tcPr>
          <w:p w14:paraId="20D76099" w14:textId="77777777" w:rsidR="00564389" w:rsidRPr="00074C4E" w:rsidRDefault="00564389" w:rsidP="00512853">
            <w:pPr>
              <w:pStyle w:val="TAL"/>
              <w:rPr>
                <w:lang w:val="en-US"/>
              </w:rPr>
            </w:pPr>
            <w:r w:rsidRPr="00074C4E">
              <w:rPr>
                <w:lang w:val="en-US"/>
              </w:rPr>
              <w:t>ACLR TN UE fixed</w:t>
            </w:r>
          </w:p>
          <w:p w14:paraId="01A199A3" w14:textId="77777777" w:rsidR="00564389" w:rsidRPr="00074C4E" w:rsidRDefault="00564389" w:rsidP="00512853">
            <w:pPr>
              <w:pStyle w:val="TAL"/>
              <w:rPr>
                <w:lang w:val="en-US"/>
              </w:rPr>
            </w:pPr>
            <w:r w:rsidRPr="00074C4E">
              <w:rPr>
                <w:lang w:val="en-US"/>
              </w:rPr>
              <w:t>ACS NTN SAN to be varied/defined</w:t>
            </w:r>
          </w:p>
        </w:tc>
      </w:tr>
      <w:tr w:rsidR="00564389" w:rsidRPr="0097631B" w14:paraId="0EF19C77" w14:textId="77777777" w:rsidTr="00512853">
        <w:trPr>
          <w:trHeight w:val="414"/>
          <w:jc w:val="center"/>
        </w:trPr>
        <w:tc>
          <w:tcPr>
            <w:tcW w:w="0" w:type="auto"/>
            <w:shd w:val="clear" w:color="auto" w:fill="auto"/>
            <w:vAlign w:val="center"/>
          </w:tcPr>
          <w:p w14:paraId="3953A0CA" w14:textId="77777777" w:rsidR="00564389" w:rsidRPr="00074C4E" w:rsidRDefault="00564389" w:rsidP="00512853">
            <w:pPr>
              <w:pStyle w:val="TAC"/>
            </w:pPr>
            <w:r>
              <w:t>3a</w:t>
            </w:r>
          </w:p>
        </w:tc>
        <w:tc>
          <w:tcPr>
            <w:tcW w:w="0" w:type="auto"/>
            <w:shd w:val="clear" w:color="auto" w:fill="auto"/>
            <w:vAlign w:val="center"/>
          </w:tcPr>
          <w:p w14:paraId="584C46E7" w14:textId="77777777" w:rsidR="00564389" w:rsidRPr="00074C4E" w:rsidRDefault="00564389" w:rsidP="00512853">
            <w:pPr>
              <w:pStyle w:val="TAC"/>
            </w:pPr>
            <w:r w:rsidRPr="00074C4E">
              <w:t>TN with NTN</w:t>
            </w:r>
          </w:p>
        </w:tc>
        <w:tc>
          <w:tcPr>
            <w:tcW w:w="0" w:type="auto"/>
            <w:shd w:val="clear" w:color="auto" w:fill="auto"/>
            <w:vAlign w:val="center"/>
          </w:tcPr>
          <w:p w14:paraId="0148E217" w14:textId="77777777" w:rsidR="00564389" w:rsidRPr="00074C4E" w:rsidRDefault="00564389" w:rsidP="00512853">
            <w:pPr>
              <w:pStyle w:val="TAC"/>
            </w:pPr>
            <w:r w:rsidRPr="00074C4E">
              <w:t>NTN UL</w:t>
            </w:r>
          </w:p>
        </w:tc>
        <w:tc>
          <w:tcPr>
            <w:tcW w:w="0" w:type="auto"/>
            <w:shd w:val="clear" w:color="auto" w:fill="auto"/>
            <w:vAlign w:val="center"/>
          </w:tcPr>
          <w:p w14:paraId="64163B7C" w14:textId="77777777" w:rsidR="00564389" w:rsidRPr="00074C4E" w:rsidRDefault="00564389" w:rsidP="00512853">
            <w:pPr>
              <w:pStyle w:val="TAC"/>
            </w:pPr>
            <w:r w:rsidRPr="00074C4E">
              <w:t>TN DL</w:t>
            </w:r>
          </w:p>
        </w:tc>
        <w:tc>
          <w:tcPr>
            <w:tcW w:w="0" w:type="auto"/>
            <w:vAlign w:val="center"/>
          </w:tcPr>
          <w:p w14:paraId="43F4E78E" w14:textId="77777777" w:rsidR="00564389" w:rsidRPr="00074C4E" w:rsidRDefault="00564389" w:rsidP="00512853">
            <w:pPr>
              <w:pStyle w:val="TAC"/>
              <w:rPr>
                <w:lang w:val="en-US"/>
              </w:rPr>
            </w:pPr>
            <w:r>
              <w:rPr>
                <w:rFonts w:eastAsiaTheme="minorEastAsia" w:hint="eastAsia"/>
                <w:lang w:val="en-US" w:eastAsia="zh-CN"/>
              </w:rPr>
              <w:t>2</w:t>
            </w:r>
            <w:r>
              <w:rPr>
                <w:rFonts w:eastAsiaTheme="minorEastAsia"/>
                <w:lang w:val="en-US" w:eastAsia="zh-CN"/>
              </w:rPr>
              <w:t>7 GHz</w:t>
            </w:r>
          </w:p>
        </w:tc>
        <w:tc>
          <w:tcPr>
            <w:tcW w:w="0" w:type="auto"/>
            <w:shd w:val="clear" w:color="auto" w:fill="auto"/>
          </w:tcPr>
          <w:p w14:paraId="2563F9EB" w14:textId="77777777" w:rsidR="00564389" w:rsidRPr="00074C4E" w:rsidRDefault="00564389" w:rsidP="00512853">
            <w:pPr>
              <w:pStyle w:val="TAL"/>
              <w:rPr>
                <w:lang w:val="en-US"/>
              </w:rPr>
            </w:pPr>
            <w:r w:rsidRPr="00074C4E">
              <w:rPr>
                <w:lang w:val="en-US"/>
              </w:rPr>
              <w:t>ACLR NTN UE to be varied/defined</w:t>
            </w:r>
          </w:p>
          <w:p w14:paraId="07778337" w14:textId="77777777" w:rsidR="00564389" w:rsidRPr="00074C4E" w:rsidRDefault="00564389" w:rsidP="00512853">
            <w:pPr>
              <w:pStyle w:val="TAL"/>
            </w:pPr>
            <w:r w:rsidRPr="00074C4E">
              <w:t>ACS TN UE fixed</w:t>
            </w:r>
          </w:p>
        </w:tc>
      </w:tr>
      <w:tr w:rsidR="00564389" w:rsidRPr="0097631B" w14:paraId="2A45D166" w14:textId="77777777" w:rsidTr="00512853">
        <w:trPr>
          <w:trHeight w:val="414"/>
          <w:jc w:val="center"/>
        </w:trPr>
        <w:tc>
          <w:tcPr>
            <w:tcW w:w="0" w:type="auto"/>
            <w:shd w:val="clear" w:color="auto" w:fill="auto"/>
            <w:vAlign w:val="center"/>
          </w:tcPr>
          <w:p w14:paraId="660C3FA5" w14:textId="77777777" w:rsidR="00564389" w:rsidRPr="00074C4E" w:rsidRDefault="00564389" w:rsidP="00512853">
            <w:pPr>
              <w:pStyle w:val="TAC"/>
            </w:pPr>
            <w:r>
              <w:t>4a</w:t>
            </w:r>
          </w:p>
        </w:tc>
        <w:tc>
          <w:tcPr>
            <w:tcW w:w="0" w:type="auto"/>
            <w:shd w:val="clear" w:color="auto" w:fill="auto"/>
            <w:vAlign w:val="center"/>
          </w:tcPr>
          <w:p w14:paraId="7EF2828A" w14:textId="77777777" w:rsidR="00564389" w:rsidRPr="00074C4E" w:rsidRDefault="00564389" w:rsidP="00512853">
            <w:pPr>
              <w:pStyle w:val="TAC"/>
            </w:pPr>
            <w:r w:rsidRPr="00074C4E">
              <w:t>TN with NTN</w:t>
            </w:r>
          </w:p>
        </w:tc>
        <w:tc>
          <w:tcPr>
            <w:tcW w:w="0" w:type="auto"/>
            <w:shd w:val="clear" w:color="auto" w:fill="auto"/>
            <w:vAlign w:val="center"/>
          </w:tcPr>
          <w:p w14:paraId="3886F406" w14:textId="77777777" w:rsidR="00564389" w:rsidRPr="00074C4E" w:rsidRDefault="00564389" w:rsidP="00512853">
            <w:pPr>
              <w:pStyle w:val="TAC"/>
            </w:pPr>
            <w:r w:rsidRPr="00074C4E">
              <w:t>TN DL</w:t>
            </w:r>
          </w:p>
        </w:tc>
        <w:tc>
          <w:tcPr>
            <w:tcW w:w="0" w:type="auto"/>
            <w:shd w:val="clear" w:color="auto" w:fill="auto"/>
            <w:vAlign w:val="center"/>
          </w:tcPr>
          <w:p w14:paraId="2C4C68D1" w14:textId="77777777" w:rsidR="00564389" w:rsidRPr="00074C4E" w:rsidRDefault="00564389" w:rsidP="00512853">
            <w:pPr>
              <w:pStyle w:val="TAC"/>
            </w:pPr>
            <w:r w:rsidRPr="00074C4E">
              <w:t>NTN UL</w:t>
            </w:r>
          </w:p>
        </w:tc>
        <w:tc>
          <w:tcPr>
            <w:tcW w:w="0" w:type="auto"/>
            <w:vAlign w:val="center"/>
          </w:tcPr>
          <w:p w14:paraId="0A5DDD37" w14:textId="77777777" w:rsidR="00564389" w:rsidRPr="00074C4E" w:rsidRDefault="00564389" w:rsidP="00512853">
            <w:pPr>
              <w:pStyle w:val="TAC"/>
              <w:rPr>
                <w:lang w:val="en-US"/>
              </w:rPr>
            </w:pPr>
            <w:r>
              <w:rPr>
                <w:rFonts w:eastAsiaTheme="minorEastAsia" w:hint="eastAsia"/>
                <w:lang w:val="en-US" w:eastAsia="zh-CN"/>
              </w:rPr>
              <w:t>2</w:t>
            </w:r>
            <w:r>
              <w:rPr>
                <w:rFonts w:eastAsiaTheme="minorEastAsia"/>
                <w:lang w:val="en-US" w:eastAsia="zh-CN"/>
              </w:rPr>
              <w:t>7 GHz</w:t>
            </w:r>
          </w:p>
        </w:tc>
        <w:tc>
          <w:tcPr>
            <w:tcW w:w="0" w:type="auto"/>
            <w:shd w:val="clear" w:color="auto" w:fill="auto"/>
          </w:tcPr>
          <w:p w14:paraId="4DFC3ECD" w14:textId="77777777" w:rsidR="00564389" w:rsidRPr="00074C4E" w:rsidRDefault="00564389" w:rsidP="00512853">
            <w:pPr>
              <w:pStyle w:val="TAL"/>
              <w:rPr>
                <w:lang w:val="en-US"/>
              </w:rPr>
            </w:pPr>
            <w:r w:rsidRPr="00074C4E">
              <w:rPr>
                <w:lang w:val="en-US"/>
              </w:rPr>
              <w:t>ACLR TN gNB fixed</w:t>
            </w:r>
          </w:p>
          <w:p w14:paraId="610224AC" w14:textId="77777777" w:rsidR="00564389" w:rsidRPr="00074C4E" w:rsidRDefault="00564389" w:rsidP="00512853">
            <w:pPr>
              <w:pStyle w:val="TAL"/>
              <w:rPr>
                <w:lang w:val="en-US"/>
              </w:rPr>
            </w:pPr>
            <w:r w:rsidRPr="00074C4E">
              <w:rPr>
                <w:lang w:val="en-US"/>
              </w:rPr>
              <w:t>ACS NTN SAN to be varied/defined</w:t>
            </w:r>
          </w:p>
        </w:tc>
      </w:tr>
      <w:tr w:rsidR="00564389" w:rsidRPr="0097631B" w14:paraId="7EAE7E2D" w14:textId="77777777" w:rsidTr="00512853">
        <w:trPr>
          <w:trHeight w:val="414"/>
          <w:jc w:val="center"/>
        </w:trPr>
        <w:tc>
          <w:tcPr>
            <w:tcW w:w="0" w:type="auto"/>
            <w:shd w:val="clear" w:color="auto" w:fill="auto"/>
            <w:vAlign w:val="center"/>
          </w:tcPr>
          <w:p w14:paraId="537EF3A5" w14:textId="77777777" w:rsidR="00564389" w:rsidRPr="0097631B" w:rsidRDefault="00564389" w:rsidP="00512853">
            <w:pPr>
              <w:pStyle w:val="TAC"/>
            </w:pPr>
            <w:r>
              <w:t>5a</w:t>
            </w:r>
          </w:p>
        </w:tc>
        <w:tc>
          <w:tcPr>
            <w:tcW w:w="0" w:type="auto"/>
            <w:shd w:val="clear" w:color="auto" w:fill="auto"/>
            <w:vAlign w:val="center"/>
          </w:tcPr>
          <w:p w14:paraId="4855E69E" w14:textId="77777777" w:rsidR="00564389" w:rsidRPr="0097631B" w:rsidRDefault="00564389" w:rsidP="00512853">
            <w:pPr>
              <w:pStyle w:val="TAC"/>
            </w:pPr>
            <w:r w:rsidRPr="0097631B">
              <w:t>TN with NTN</w:t>
            </w:r>
          </w:p>
        </w:tc>
        <w:tc>
          <w:tcPr>
            <w:tcW w:w="0" w:type="auto"/>
            <w:shd w:val="clear" w:color="auto" w:fill="auto"/>
            <w:vAlign w:val="center"/>
          </w:tcPr>
          <w:p w14:paraId="227D27E6" w14:textId="77777777" w:rsidR="00564389" w:rsidRPr="0097631B" w:rsidRDefault="00564389" w:rsidP="00512853">
            <w:pPr>
              <w:pStyle w:val="TAC"/>
            </w:pPr>
            <w:r w:rsidRPr="0097631B">
              <w:t>TN DL</w:t>
            </w:r>
          </w:p>
        </w:tc>
        <w:tc>
          <w:tcPr>
            <w:tcW w:w="0" w:type="auto"/>
            <w:shd w:val="clear" w:color="auto" w:fill="auto"/>
            <w:vAlign w:val="center"/>
          </w:tcPr>
          <w:p w14:paraId="367056A1" w14:textId="77777777" w:rsidR="00564389" w:rsidRPr="0097631B" w:rsidRDefault="00564389" w:rsidP="00512853">
            <w:pPr>
              <w:pStyle w:val="TAC"/>
            </w:pPr>
            <w:r w:rsidRPr="0097631B">
              <w:t>NTN DL</w:t>
            </w:r>
          </w:p>
        </w:tc>
        <w:tc>
          <w:tcPr>
            <w:tcW w:w="0" w:type="auto"/>
            <w:vAlign w:val="center"/>
          </w:tcPr>
          <w:p w14:paraId="0EB8418C" w14:textId="77777777" w:rsidR="00564389" w:rsidRPr="00074C4E" w:rsidRDefault="00564389" w:rsidP="00512853">
            <w:pPr>
              <w:pStyle w:val="TAC"/>
              <w:rPr>
                <w:lang w:val="en-US"/>
              </w:rPr>
            </w:pPr>
            <w:r>
              <w:rPr>
                <w:rFonts w:eastAsiaTheme="minorEastAsia"/>
                <w:lang w:val="en-US" w:eastAsia="zh-CN"/>
              </w:rPr>
              <w:t>17 GHz</w:t>
            </w:r>
          </w:p>
        </w:tc>
        <w:tc>
          <w:tcPr>
            <w:tcW w:w="0" w:type="auto"/>
            <w:shd w:val="clear" w:color="auto" w:fill="auto"/>
          </w:tcPr>
          <w:p w14:paraId="4DB75048" w14:textId="77777777" w:rsidR="00564389" w:rsidRPr="00074C4E" w:rsidRDefault="00564389" w:rsidP="00512853">
            <w:pPr>
              <w:pStyle w:val="TAL"/>
              <w:rPr>
                <w:lang w:val="en-US"/>
              </w:rPr>
            </w:pPr>
            <w:r w:rsidRPr="00074C4E">
              <w:rPr>
                <w:lang w:val="en-US"/>
              </w:rPr>
              <w:t>ACLR TN gNB fixed</w:t>
            </w:r>
          </w:p>
          <w:p w14:paraId="0C8FAB62" w14:textId="77777777" w:rsidR="00564389" w:rsidRPr="00074C4E" w:rsidRDefault="00564389" w:rsidP="00512853">
            <w:pPr>
              <w:pStyle w:val="TAL"/>
              <w:rPr>
                <w:lang w:val="en-US"/>
              </w:rPr>
            </w:pPr>
            <w:r w:rsidRPr="00074C4E">
              <w:rPr>
                <w:lang w:val="en-US"/>
              </w:rPr>
              <w:t>ACS NTN UE to be varied/defined</w:t>
            </w:r>
          </w:p>
        </w:tc>
      </w:tr>
      <w:tr w:rsidR="00564389" w:rsidRPr="0097631B" w14:paraId="7FCA45D2" w14:textId="77777777" w:rsidTr="00512853">
        <w:trPr>
          <w:trHeight w:val="414"/>
          <w:jc w:val="center"/>
        </w:trPr>
        <w:tc>
          <w:tcPr>
            <w:tcW w:w="0" w:type="auto"/>
            <w:shd w:val="clear" w:color="auto" w:fill="auto"/>
            <w:vAlign w:val="center"/>
          </w:tcPr>
          <w:p w14:paraId="072B91AB" w14:textId="77777777" w:rsidR="00564389" w:rsidRPr="0097631B" w:rsidRDefault="00564389" w:rsidP="00512853">
            <w:pPr>
              <w:pStyle w:val="TAC"/>
            </w:pPr>
            <w:r>
              <w:t>6a</w:t>
            </w:r>
          </w:p>
        </w:tc>
        <w:tc>
          <w:tcPr>
            <w:tcW w:w="0" w:type="auto"/>
            <w:shd w:val="clear" w:color="auto" w:fill="auto"/>
            <w:vAlign w:val="center"/>
          </w:tcPr>
          <w:p w14:paraId="2D7FF06A" w14:textId="77777777" w:rsidR="00564389" w:rsidRPr="0097631B" w:rsidRDefault="00564389" w:rsidP="00512853">
            <w:pPr>
              <w:pStyle w:val="TAC"/>
            </w:pPr>
            <w:r w:rsidRPr="0097631B">
              <w:t>TN with NTN</w:t>
            </w:r>
          </w:p>
        </w:tc>
        <w:tc>
          <w:tcPr>
            <w:tcW w:w="0" w:type="auto"/>
            <w:shd w:val="clear" w:color="auto" w:fill="auto"/>
            <w:vAlign w:val="center"/>
          </w:tcPr>
          <w:p w14:paraId="2036DB31" w14:textId="77777777" w:rsidR="00564389" w:rsidRPr="0097631B" w:rsidRDefault="00564389" w:rsidP="00512853">
            <w:pPr>
              <w:pStyle w:val="TAC"/>
            </w:pPr>
            <w:r w:rsidRPr="0097631B">
              <w:t>NTN DL</w:t>
            </w:r>
          </w:p>
        </w:tc>
        <w:tc>
          <w:tcPr>
            <w:tcW w:w="0" w:type="auto"/>
            <w:shd w:val="clear" w:color="auto" w:fill="auto"/>
            <w:vAlign w:val="center"/>
          </w:tcPr>
          <w:p w14:paraId="7383A19E" w14:textId="77777777" w:rsidR="00564389" w:rsidRPr="0097631B" w:rsidRDefault="00564389" w:rsidP="00512853">
            <w:pPr>
              <w:pStyle w:val="TAC"/>
            </w:pPr>
            <w:r w:rsidRPr="0097631B">
              <w:t>TN DL</w:t>
            </w:r>
          </w:p>
        </w:tc>
        <w:tc>
          <w:tcPr>
            <w:tcW w:w="0" w:type="auto"/>
            <w:vAlign w:val="center"/>
          </w:tcPr>
          <w:p w14:paraId="1BDC1ACB" w14:textId="77777777" w:rsidR="00564389" w:rsidRPr="00074C4E" w:rsidRDefault="00564389" w:rsidP="00512853">
            <w:pPr>
              <w:pStyle w:val="TAC"/>
              <w:rPr>
                <w:lang w:val="en-US"/>
              </w:rPr>
            </w:pPr>
            <w:r>
              <w:rPr>
                <w:rFonts w:eastAsiaTheme="minorEastAsia"/>
                <w:lang w:val="en-US" w:eastAsia="zh-CN"/>
              </w:rPr>
              <w:t>17 GHz</w:t>
            </w:r>
          </w:p>
        </w:tc>
        <w:tc>
          <w:tcPr>
            <w:tcW w:w="0" w:type="auto"/>
            <w:shd w:val="clear" w:color="auto" w:fill="auto"/>
          </w:tcPr>
          <w:p w14:paraId="65FCA2E7" w14:textId="77777777" w:rsidR="00564389" w:rsidRPr="00074C4E" w:rsidRDefault="00564389" w:rsidP="00512853">
            <w:pPr>
              <w:pStyle w:val="TAL"/>
              <w:rPr>
                <w:lang w:val="en-US"/>
              </w:rPr>
            </w:pPr>
            <w:r w:rsidRPr="00074C4E">
              <w:rPr>
                <w:lang w:val="en-US"/>
              </w:rPr>
              <w:t>ACLR NTN SAN to be varied/defined</w:t>
            </w:r>
          </w:p>
          <w:p w14:paraId="28026ADC" w14:textId="77777777" w:rsidR="00564389" w:rsidRPr="0097631B" w:rsidRDefault="00564389" w:rsidP="00512853">
            <w:pPr>
              <w:pStyle w:val="TAL"/>
            </w:pPr>
            <w:r w:rsidRPr="0097631B">
              <w:t>ACS TN UE fixed</w:t>
            </w:r>
          </w:p>
        </w:tc>
      </w:tr>
      <w:tr w:rsidR="00564389" w:rsidRPr="0097631B" w14:paraId="0B4203AB" w14:textId="77777777" w:rsidTr="00512853">
        <w:trPr>
          <w:trHeight w:val="414"/>
          <w:jc w:val="center"/>
        </w:trPr>
        <w:tc>
          <w:tcPr>
            <w:tcW w:w="0" w:type="auto"/>
            <w:shd w:val="clear" w:color="auto" w:fill="auto"/>
            <w:vAlign w:val="center"/>
          </w:tcPr>
          <w:p w14:paraId="0DE58992" w14:textId="77777777" w:rsidR="00564389" w:rsidRPr="0097631B" w:rsidRDefault="00564389" w:rsidP="00512853">
            <w:pPr>
              <w:pStyle w:val="TAC"/>
            </w:pPr>
            <w:r>
              <w:t>7a</w:t>
            </w:r>
          </w:p>
        </w:tc>
        <w:tc>
          <w:tcPr>
            <w:tcW w:w="0" w:type="auto"/>
            <w:shd w:val="clear" w:color="auto" w:fill="auto"/>
            <w:vAlign w:val="center"/>
          </w:tcPr>
          <w:p w14:paraId="39DB5851" w14:textId="77777777" w:rsidR="00564389" w:rsidRPr="0097631B" w:rsidRDefault="00564389" w:rsidP="00512853">
            <w:pPr>
              <w:pStyle w:val="TAC"/>
            </w:pPr>
            <w:r w:rsidRPr="0097631B">
              <w:t>TN with NTN</w:t>
            </w:r>
          </w:p>
        </w:tc>
        <w:tc>
          <w:tcPr>
            <w:tcW w:w="0" w:type="auto"/>
            <w:shd w:val="clear" w:color="auto" w:fill="auto"/>
            <w:vAlign w:val="center"/>
          </w:tcPr>
          <w:p w14:paraId="2ED7F0B2" w14:textId="77777777" w:rsidR="00564389" w:rsidRPr="0097631B" w:rsidRDefault="00564389" w:rsidP="00512853">
            <w:pPr>
              <w:pStyle w:val="TAC"/>
            </w:pPr>
            <w:r w:rsidRPr="0097631B">
              <w:t>NTN DL</w:t>
            </w:r>
          </w:p>
        </w:tc>
        <w:tc>
          <w:tcPr>
            <w:tcW w:w="0" w:type="auto"/>
            <w:shd w:val="clear" w:color="auto" w:fill="auto"/>
            <w:vAlign w:val="center"/>
          </w:tcPr>
          <w:p w14:paraId="2D39AB44" w14:textId="77777777" w:rsidR="00564389" w:rsidRPr="0097631B" w:rsidRDefault="00564389" w:rsidP="00512853">
            <w:pPr>
              <w:pStyle w:val="TAC"/>
            </w:pPr>
            <w:r w:rsidRPr="0097631B">
              <w:t>TN UL</w:t>
            </w:r>
          </w:p>
        </w:tc>
        <w:tc>
          <w:tcPr>
            <w:tcW w:w="0" w:type="auto"/>
            <w:vAlign w:val="center"/>
          </w:tcPr>
          <w:p w14:paraId="186C17F0" w14:textId="77777777" w:rsidR="00564389" w:rsidRPr="00074C4E" w:rsidRDefault="00564389" w:rsidP="00512853">
            <w:pPr>
              <w:pStyle w:val="TAC"/>
              <w:rPr>
                <w:lang w:val="en-US"/>
              </w:rPr>
            </w:pPr>
            <w:r>
              <w:rPr>
                <w:rFonts w:eastAsiaTheme="minorEastAsia"/>
                <w:lang w:val="en-US" w:eastAsia="zh-CN"/>
              </w:rPr>
              <w:t>17 GHz</w:t>
            </w:r>
          </w:p>
        </w:tc>
        <w:tc>
          <w:tcPr>
            <w:tcW w:w="0" w:type="auto"/>
            <w:shd w:val="clear" w:color="auto" w:fill="auto"/>
          </w:tcPr>
          <w:p w14:paraId="05DF0990" w14:textId="77777777" w:rsidR="00564389" w:rsidRPr="00074C4E" w:rsidRDefault="00564389" w:rsidP="00512853">
            <w:pPr>
              <w:pStyle w:val="TAL"/>
              <w:rPr>
                <w:lang w:val="en-US"/>
              </w:rPr>
            </w:pPr>
            <w:r w:rsidRPr="00074C4E">
              <w:rPr>
                <w:lang w:val="en-US"/>
              </w:rPr>
              <w:t>ACLR NTN SAN to be varied/defined</w:t>
            </w:r>
          </w:p>
          <w:p w14:paraId="587E95B4" w14:textId="77777777" w:rsidR="00564389" w:rsidRPr="0097631B" w:rsidRDefault="00564389" w:rsidP="00512853">
            <w:pPr>
              <w:pStyle w:val="TAL"/>
            </w:pPr>
            <w:r w:rsidRPr="0097631B">
              <w:t>ACS TN gNB fixed</w:t>
            </w:r>
          </w:p>
        </w:tc>
      </w:tr>
      <w:tr w:rsidR="00564389" w:rsidRPr="0097631B" w14:paraId="1FE22A29" w14:textId="77777777" w:rsidTr="00512853">
        <w:trPr>
          <w:trHeight w:val="414"/>
          <w:jc w:val="center"/>
        </w:trPr>
        <w:tc>
          <w:tcPr>
            <w:tcW w:w="0" w:type="auto"/>
            <w:vAlign w:val="center"/>
          </w:tcPr>
          <w:p w14:paraId="7E937276" w14:textId="77777777" w:rsidR="00564389" w:rsidRPr="0097631B" w:rsidRDefault="00564389" w:rsidP="00512853">
            <w:pPr>
              <w:pStyle w:val="TAC"/>
            </w:pPr>
            <w:r>
              <w:t>8a</w:t>
            </w:r>
          </w:p>
        </w:tc>
        <w:tc>
          <w:tcPr>
            <w:tcW w:w="0" w:type="auto"/>
            <w:vAlign w:val="center"/>
          </w:tcPr>
          <w:p w14:paraId="799B13AC" w14:textId="77777777" w:rsidR="00564389" w:rsidRPr="0097631B" w:rsidRDefault="00564389" w:rsidP="00512853">
            <w:pPr>
              <w:pStyle w:val="TAC"/>
            </w:pPr>
            <w:r w:rsidRPr="0097631B">
              <w:t>TN with NTN</w:t>
            </w:r>
          </w:p>
        </w:tc>
        <w:tc>
          <w:tcPr>
            <w:tcW w:w="0" w:type="auto"/>
            <w:vAlign w:val="center"/>
          </w:tcPr>
          <w:p w14:paraId="4D4EA299" w14:textId="77777777" w:rsidR="00564389" w:rsidRPr="0097631B" w:rsidRDefault="00564389" w:rsidP="00512853">
            <w:pPr>
              <w:pStyle w:val="TAC"/>
            </w:pPr>
            <w:r w:rsidRPr="0097631B">
              <w:t>TN UL</w:t>
            </w:r>
          </w:p>
        </w:tc>
        <w:tc>
          <w:tcPr>
            <w:tcW w:w="0" w:type="auto"/>
            <w:vAlign w:val="center"/>
          </w:tcPr>
          <w:p w14:paraId="5CC09DD3" w14:textId="77777777" w:rsidR="00564389" w:rsidRPr="0097631B" w:rsidRDefault="00564389" w:rsidP="00512853">
            <w:pPr>
              <w:pStyle w:val="TAC"/>
            </w:pPr>
            <w:r w:rsidRPr="0097631B">
              <w:t>NTN DL</w:t>
            </w:r>
          </w:p>
        </w:tc>
        <w:tc>
          <w:tcPr>
            <w:tcW w:w="0" w:type="auto"/>
            <w:vAlign w:val="center"/>
          </w:tcPr>
          <w:p w14:paraId="6473841D" w14:textId="77777777" w:rsidR="00564389" w:rsidRPr="00074C4E" w:rsidRDefault="00564389" w:rsidP="00512853">
            <w:pPr>
              <w:pStyle w:val="TAC"/>
              <w:rPr>
                <w:lang w:val="en-US"/>
              </w:rPr>
            </w:pPr>
            <w:r>
              <w:rPr>
                <w:rFonts w:eastAsiaTheme="minorEastAsia"/>
                <w:lang w:val="en-US" w:eastAsia="zh-CN"/>
              </w:rPr>
              <w:t>17 GHz</w:t>
            </w:r>
          </w:p>
        </w:tc>
        <w:tc>
          <w:tcPr>
            <w:tcW w:w="0" w:type="auto"/>
          </w:tcPr>
          <w:p w14:paraId="3EA02BEB" w14:textId="77777777" w:rsidR="00564389" w:rsidRPr="00074C4E" w:rsidRDefault="00564389" w:rsidP="00512853">
            <w:pPr>
              <w:pStyle w:val="TAL"/>
              <w:rPr>
                <w:lang w:val="en-US"/>
              </w:rPr>
            </w:pPr>
            <w:r w:rsidRPr="00074C4E">
              <w:rPr>
                <w:lang w:val="en-US"/>
              </w:rPr>
              <w:t>ACLR TN UE fixed</w:t>
            </w:r>
          </w:p>
          <w:p w14:paraId="21C1B8FB" w14:textId="77777777" w:rsidR="00564389" w:rsidRPr="00074C4E" w:rsidRDefault="00564389" w:rsidP="00512853">
            <w:pPr>
              <w:pStyle w:val="TAL"/>
              <w:rPr>
                <w:lang w:val="en-US"/>
              </w:rPr>
            </w:pPr>
            <w:r w:rsidRPr="00074C4E">
              <w:rPr>
                <w:lang w:val="en-US"/>
              </w:rPr>
              <w:t>ACS NTN UE to be varied/defined</w:t>
            </w:r>
          </w:p>
        </w:tc>
      </w:tr>
      <w:tr w:rsidR="00564389" w:rsidRPr="0097631B" w14:paraId="569D52F5" w14:textId="77777777" w:rsidTr="00512853">
        <w:trPr>
          <w:trHeight w:val="414"/>
          <w:jc w:val="center"/>
        </w:trPr>
        <w:tc>
          <w:tcPr>
            <w:tcW w:w="0" w:type="auto"/>
            <w:gridSpan w:val="6"/>
          </w:tcPr>
          <w:p w14:paraId="42782A7B" w14:textId="77777777" w:rsidR="00564389" w:rsidRDefault="00564389" w:rsidP="00512853">
            <w:pPr>
              <w:pStyle w:val="TAN"/>
              <w:rPr>
                <w:lang w:val="en-US"/>
              </w:rPr>
            </w:pPr>
            <w:r w:rsidRPr="00074C4E">
              <w:rPr>
                <w:lang w:val="en-US"/>
              </w:rPr>
              <w:t>NOTE 1:</w:t>
            </w:r>
            <w:r w:rsidRPr="00074C4E">
              <w:rPr>
                <w:lang w:val="en-US"/>
              </w:rPr>
              <w:tab/>
              <w:t>For coexistence between Ka-Band DL and adjacent TN bands, there are no 3GPP defined/specified TN bands.</w:t>
            </w:r>
          </w:p>
          <w:p w14:paraId="17028462" w14:textId="77777777" w:rsidR="00564389" w:rsidRPr="00074C4E" w:rsidRDefault="00564389" w:rsidP="00512853">
            <w:pPr>
              <w:pStyle w:val="TAN"/>
              <w:rPr>
                <w:lang w:val="en-US"/>
              </w:rPr>
            </w:pPr>
            <w:r>
              <w:rPr>
                <w:lang w:val="en-US"/>
              </w:rPr>
              <w:t>NOTE 2:</w:t>
            </w:r>
            <w:r w:rsidRPr="00074C4E">
              <w:rPr>
                <w:lang w:val="en-US"/>
              </w:rPr>
              <w:tab/>
            </w:r>
            <w:r>
              <w:rPr>
                <w:lang w:val="en-US"/>
              </w:rPr>
              <w:t>To deprioritize scenario 7a and 8a for SAN elevation angle as 90-degree cases. Scenario 7a and 8a should still be studied for SAN elevation angle as 25-degree cases (computed from the center of the central beam).</w:t>
            </w:r>
          </w:p>
        </w:tc>
      </w:tr>
    </w:tbl>
    <w:p w14:paraId="6C84530C" w14:textId="77777777" w:rsidR="00564389" w:rsidRPr="00A84EE7" w:rsidRDefault="00564389" w:rsidP="00564389">
      <w:pPr>
        <w:rPr>
          <w:noProof/>
          <w:lang w:eastAsia="zh-CN"/>
        </w:rPr>
      </w:pPr>
    </w:p>
    <w:p w14:paraId="2B72EF98" w14:textId="77777777" w:rsidR="00564389" w:rsidRDefault="00564389" w:rsidP="00564389">
      <w:pPr>
        <w:rPr>
          <w:lang w:eastAsia="zh-CN"/>
        </w:rPr>
      </w:pPr>
      <w:r>
        <w:rPr>
          <w:lang w:eastAsia="zh-CN"/>
        </w:rPr>
        <w:t>For further visualisation of coexistence studies for 17/27GHz, the interference charts with respect to scenarios 1a to 8a are further represented with respect to NTN-TN coexistence scenarios in Figure 6a.1-1 (scenarios 1a to 4a) and Figure 6a.1-2 (scenarios 5a to 8a).</w:t>
      </w:r>
    </w:p>
    <w:p w14:paraId="735E53FC" w14:textId="77777777" w:rsidR="00564389" w:rsidRDefault="00564389" w:rsidP="0087156F">
      <w:pPr>
        <w:pStyle w:val="TH"/>
        <w:rPr>
          <w:noProof/>
          <w:lang w:eastAsia="zh-CN"/>
        </w:rPr>
      </w:pPr>
      <w:r>
        <w:rPr>
          <w:noProof/>
          <w:lang w:val="fr-FR" w:eastAsia="fr-FR"/>
        </w:rPr>
        <w:drawing>
          <wp:inline distT="0" distB="0" distL="0" distR="0" wp14:anchorId="19C5A233" wp14:editId="044AB4F0">
            <wp:extent cx="5690382" cy="3681757"/>
            <wp:effectExtent l="0" t="0" r="0" b="0"/>
            <wp:docPr id="27938307"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697068" cy="3686083"/>
                    </a:xfrm>
                    <a:prstGeom prst="rect">
                      <a:avLst/>
                    </a:prstGeom>
                    <a:noFill/>
                  </pic:spPr>
                </pic:pic>
              </a:graphicData>
            </a:graphic>
          </wp:inline>
        </w:drawing>
      </w:r>
    </w:p>
    <w:p w14:paraId="04C8EC7A" w14:textId="1762F845" w:rsidR="00564389" w:rsidRDefault="00564389" w:rsidP="00564389">
      <w:pPr>
        <w:pStyle w:val="TF"/>
      </w:pPr>
      <w:r w:rsidRPr="003B21C3">
        <w:t xml:space="preserve">Figure </w:t>
      </w:r>
      <w:r>
        <w:t>6a.1</w:t>
      </w:r>
      <w:r w:rsidRPr="003B21C3">
        <w:t>-1: NTN-TN adjacent band coexistence scenario</w:t>
      </w:r>
      <w:r>
        <w:t xml:space="preserve"> 1a to 4a</w:t>
      </w:r>
    </w:p>
    <w:p w14:paraId="1A928C97" w14:textId="77777777" w:rsidR="00850257" w:rsidRDefault="00850257" w:rsidP="00850257"/>
    <w:p w14:paraId="2B24B699" w14:textId="77777777" w:rsidR="00564389" w:rsidRPr="00F42930" w:rsidRDefault="00564389" w:rsidP="0087156F">
      <w:pPr>
        <w:pStyle w:val="TH"/>
        <w:rPr>
          <w:noProof/>
          <w:lang w:eastAsia="zh-CN"/>
        </w:rPr>
      </w:pPr>
      <w:r>
        <w:rPr>
          <w:noProof/>
          <w:lang w:val="fr-FR" w:eastAsia="fr-FR"/>
        </w:rPr>
        <w:drawing>
          <wp:inline distT="0" distB="0" distL="0" distR="0" wp14:anchorId="7A9A52C5" wp14:editId="61473860">
            <wp:extent cx="5732439" cy="3708969"/>
            <wp:effectExtent l="0" t="0" r="0" b="0"/>
            <wp:docPr id="203229976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745866" cy="3717656"/>
                    </a:xfrm>
                    <a:prstGeom prst="rect">
                      <a:avLst/>
                    </a:prstGeom>
                    <a:noFill/>
                  </pic:spPr>
                </pic:pic>
              </a:graphicData>
            </a:graphic>
          </wp:inline>
        </w:drawing>
      </w:r>
    </w:p>
    <w:p w14:paraId="3A7DE0DA" w14:textId="77777777" w:rsidR="00564389" w:rsidRDefault="00564389" w:rsidP="0087156F">
      <w:pPr>
        <w:pStyle w:val="TF"/>
      </w:pPr>
      <w:r w:rsidRPr="003B21C3">
        <w:t xml:space="preserve">Figure </w:t>
      </w:r>
      <w:r>
        <w:t>6a.1-2</w:t>
      </w:r>
      <w:r w:rsidRPr="003B21C3">
        <w:t xml:space="preserve">: NTN-TN adjacent band coexistence scenarios </w:t>
      </w:r>
      <w:r>
        <w:t>5a to 8a</w:t>
      </w:r>
    </w:p>
    <w:p w14:paraId="0A27D9CC" w14:textId="77777777" w:rsidR="00564389" w:rsidRDefault="00564389" w:rsidP="00564389">
      <w:r>
        <w:t>The frequency and bandwidth are listed in Table 6a.1-3.</w:t>
      </w:r>
    </w:p>
    <w:p w14:paraId="35DB2F57" w14:textId="77777777" w:rsidR="00564389" w:rsidRDefault="00564389" w:rsidP="00564389">
      <w:pPr>
        <w:pStyle w:val="TH"/>
      </w:pPr>
      <w:r>
        <w:t>T</w:t>
      </w:r>
      <w:r>
        <w:rPr>
          <w:rFonts w:hint="eastAsia"/>
        </w:rPr>
        <w:t>able 6a.1-3</w:t>
      </w:r>
      <w:r>
        <w:rPr>
          <w:noProof/>
        </w:rPr>
        <w:t>:</w:t>
      </w:r>
      <w:r>
        <w:rPr>
          <w:rFonts w:hint="eastAsia"/>
        </w:rPr>
        <w:t xml:space="preserve"> </w:t>
      </w:r>
      <w:r>
        <w:t>Proposed</w:t>
      </w:r>
      <w:r>
        <w:rPr>
          <w:rFonts w:hint="eastAsia"/>
        </w:rPr>
        <w:t xml:space="preserve"> frequency and bandwidth for co-existence study</w:t>
      </w:r>
    </w:p>
    <w:tbl>
      <w:tblPr>
        <w:tblStyle w:val="12"/>
        <w:tblW w:w="4707" w:type="pct"/>
        <w:tblLook w:val="04A0" w:firstRow="1" w:lastRow="0" w:firstColumn="1" w:lastColumn="0" w:noHBand="0" w:noVBand="1"/>
      </w:tblPr>
      <w:tblGrid>
        <w:gridCol w:w="1633"/>
        <w:gridCol w:w="2189"/>
        <w:gridCol w:w="1703"/>
        <w:gridCol w:w="1335"/>
        <w:gridCol w:w="2207"/>
      </w:tblGrid>
      <w:tr w:rsidR="00564389" w14:paraId="677AD591" w14:textId="77777777" w:rsidTr="0087156F">
        <w:tc>
          <w:tcPr>
            <w:tcW w:w="901" w:type="pct"/>
          </w:tcPr>
          <w:p w14:paraId="34B3FA57" w14:textId="77777777" w:rsidR="00564389" w:rsidRDefault="00564389" w:rsidP="00512853">
            <w:pPr>
              <w:pStyle w:val="TAH"/>
            </w:pPr>
          </w:p>
        </w:tc>
        <w:tc>
          <w:tcPr>
            <w:tcW w:w="1207" w:type="pct"/>
          </w:tcPr>
          <w:p w14:paraId="7797BE5C" w14:textId="77777777" w:rsidR="00564389" w:rsidRDefault="00564389" w:rsidP="00512853">
            <w:pPr>
              <w:pStyle w:val="TAH"/>
            </w:pPr>
            <w:r>
              <w:rPr>
                <w:rFonts w:hint="eastAsia"/>
                <w:bCs/>
              </w:rPr>
              <w:t>Frequency</w:t>
            </w:r>
          </w:p>
        </w:tc>
        <w:tc>
          <w:tcPr>
            <w:tcW w:w="939" w:type="pct"/>
          </w:tcPr>
          <w:p w14:paraId="136EB8B3" w14:textId="77777777" w:rsidR="00564389" w:rsidRDefault="00564389" w:rsidP="00512853">
            <w:pPr>
              <w:pStyle w:val="TAH"/>
            </w:pPr>
            <w:r>
              <w:rPr>
                <w:rFonts w:hint="eastAsia"/>
                <w:bCs/>
              </w:rPr>
              <w:t>Bandwidth</w:t>
            </w:r>
          </w:p>
        </w:tc>
        <w:tc>
          <w:tcPr>
            <w:tcW w:w="736" w:type="pct"/>
          </w:tcPr>
          <w:p w14:paraId="19B06673" w14:textId="77777777" w:rsidR="00564389" w:rsidRDefault="00564389" w:rsidP="00512853">
            <w:pPr>
              <w:pStyle w:val="TAH"/>
              <w:rPr>
                <w:bCs/>
              </w:rPr>
            </w:pPr>
            <w:r>
              <w:rPr>
                <w:bCs/>
              </w:rPr>
              <w:t>D</w:t>
            </w:r>
            <w:r>
              <w:rPr>
                <w:rFonts w:hint="eastAsia"/>
                <w:bCs/>
              </w:rPr>
              <w:t>uplex mode</w:t>
            </w:r>
          </w:p>
        </w:tc>
        <w:tc>
          <w:tcPr>
            <w:tcW w:w="1217" w:type="pct"/>
          </w:tcPr>
          <w:p w14:paraId="1F56FED4" w14:textId="77777777" w:rsidR="00564389" w:rsidRDefault="00564389" w:rsidP="00512853">
            <w:pPr>
              <w:pStyle w:val="TAH"/>
              <w:rPr>
                <w:bCs/>
              </w:rPr>
            </w:pPr>
            <w:r>
              <w:rPr>
                <w:rFonts w:hint="eastAsia"/>
                <w:bCs/>
              </w:rPr>
              <w:t>Frequency reuse factor</w:t>
            </w:r>
          </w:p>
        </w:tc>
      </w:tr>
      <w:tr w:rsidR="00564389" w14:paraId="6795EC37" w14:textId="77777777" w:rsidTr="0087156F">
        <w:tc>
          <w:tcPr>
            <w:tcW w:w="901" w:type="pct"/>
          </w:tcPr>
          <w:p w14:paraId="6E60119C" w14:textId="77777777" w:rsidR="00564389" w:rsidRDefault="00564389" w:rsidP="00512853">
            <w:pPr>
              <w:pStyle w:val="TAC"/>
            </w:pPr>
            <w:r>
              <w:t xml:space="preserve">TN </w:t>
            </w:r>
            <w:r>
              <w:rPr>
                <w:rFonts w:hint="eastAsia"/>
              </w:rPr>
              <w:t>Urban macro</w:t>
            </w:r>
          </w:p>
        </w:tc>
        <w:tc>
          <w:tcPr>
            <w:tcW w:w="1207" w:type="pct"/>
          </w:tcPr>
          <w:p w14:paraId="76908A20" w14:textId="77777777" w:rsidR="00564389" w:rsidRDefault="00564389" w:rsidP="00512853">
            <w:pPr>
              <w:pStyle w:val="TAC"/>
            </w:pPr>
            <w:r>
              <w:t>17/</w:t>
            </w:r>
            <w:r>
              <w:rPr>
                <w:rFonts w:hint="eastAsia"/>
              </w:rPr>
              <w:t>2</w:t>
            </w:r>
            <w:r>
              <w:t>7</w:t>
            </w:r>
            <w:r>
              <w:rPr>
                <w:rFonts w:hint="eastAsia"/>
              </w:rPr>
              <w:t xml:space="preserve"> GHz</w:t>
            </w:r>
          </w:p>
        </w:tc>
        <w:tc>
          <w:tcPr>
            <w:tcW w:w="939" w:type="pct"/>
          </w:tcPr>
          <w:p w14:paraId="220FE297" w14:textId="77777777" w:rsidR="00564389" w:rsidRPr="0087156F" w:rsidRDefault="00564389" w:rsidP="00512853">
            <w:pPr>
              <w:pStyle w:val="TAC"/>
              <w:rPr>
                <w:vertAlign w:val="superscript"/>
              </w:rPr>
            </w:pPr>
            <w:r>
              <w:t>200/400MHz</w:t>
            </w:r>
            <w:r>
              <w:rPr>
                <w:rFonts w:asciiTheme="minorEastAsia" w:eastAsiaTheme="minorEastAsia" w:hAnsiTheme="minorEastAsia" w:hint="eastAsia"/>
                <w:vertAlign w:val="superscript"/>
                <w:lang w:eastAsia="zh-CN"/>
              </w:rPr>
              <w:t>1</w:t>
            </w:r>
          </w:p>
        </w:tc>
        <w:tc>
          <w:tcPr>
            <w:tcW w:w="736" w:type="pct"/>
          </w:tcPr>
          <w:p w14:paraId="56748329" w14:textId="77777777" w:rsidR="00564389" w:rsidRDefault="00564389" w:rsidP="00512853">
            <w:pPr>
              <w:pStyle w:val="TAC"/>
            </w:pPr>
            <w:r>
              <w:rPr>
                <w:rFonts w:hint="eastAsia"/>
              </w:rPr>
              <w:t>TDD</w:t>
            </w:r>
          </w:p>
        </w:tc>
        <w:tc>
          <w:tcPr>
            <w:tcW w:w="1217" w:type="pct"/>
          </w:tcPr>
          <w:p w14:paraId="4ED8A099" w14:textId="77777777" w:rsidR="00564389" w:rsidRDefault="00564389" w:rsidP="00512853">
            <w:pPr>
              <w:pStyle w:val="TAC"/>
            </w:pPr>
            <w:r>
              <w:rPr>
                <w:rFonts w:hint="eastAsia"/>
              </w:rPr>
              <w:t>1</w:t>
            </w:r>
          </w:p>
        </w:tc>
      </w:tr>
      <w:tr w:rsidR="00564389" w14:paraId="2916BBF5" w14:textId="77777777" w:rsidTr="0087156F">
        <w:tc>
          <w:tcPr>
            <w:tcW w:w="901" w:type="pct"/>
          </w:tcPr>
          <w:p w14:paraId="7D93E3A0" w14:textId="77777777" w:rsidR="00564389" w:rsidRDefault="00564389" w:rsidP="00512853">
            <w:pPr>
              <w:pStyle w:val="TAC"/>
            </w:pPr>
            <w:r>
              <w:t>GEO</w:t>
            </w:r>
          </w:p>
        </w:tc>
        <w:tc>
          <w:tcPr>
            <w:tcW w:w="1207" w:type="pct"/>
          </w:tcPr>
          <w:p w14:paraId="2D9075AD" w14:textId="77777777" w:rsidR="00564389" w:rsidRDefault="00564389" w:rsidP="00512853">
            <w:pPr>
              <w:pStyle w:val="TAC"/>
            </w:pPr>
            <w:r>
              <w:t>17GHz (DL)/</w:t>
            </w:r>
            <w:r>
              <w:rPr>
                <w:rFonts w:hint="eastAsia"/>
              </w:rPr>
              <w:t>2</w:t>
            </w:r>
            <w:r>
              <w:t>7</w:t>
            </w:r>
            <w:r>
              <w:rPr>
                <w:rFonts w:hint="eastAsia"/>
              </w:rPr>
              <w:t>GHz</w:t>
            </w:r>
            <w:r>
              <w:t>(UL)</w:t>
            </w:r>
          </w:p>
        </w:tc>
        <w:tc>
          <w:tcPr>
            <w:tcW w:w="939" w:type="pct"/>
          </w:tcPr>
          <w:p w14:paraId="19FF2DC4" w14:textId="77777777" w:rsidR="00564389" w:rsidRPr="0087156F" w:rsidRDefault="00564389" w:rsidP="00512853">
            <w:pPr>
              <w:pStyle w:val="TAC"/>
              <w:rPr>
                <w:vertAlign w:val="superscript"/>
              </w:rPr>
            </w:pPr>
            <w:r>
              <w:t>200MHz per beam</w:t>
            </w:r>
          </w:p>
        </w:tc>
        <w:tc>
          <w:tcPr>
            <w:tcW w:w="736" w:type="pct"/>
          </w:tcPr>
          <w:p w14:paraId="6D8B695B" w14:textId="77777777" w:rsidR="00564389" w:rsidRDefault="00564389" w:rsidP="00512853">
            <w:pPr>
              <w:pStyle w:val="TAC"/>
            </w:pPr>
            <w:r>
              <w:rPr>
                <w:rFonts w:hint="eastAsia"/>
              </w:rPr>
              <w:t>FDD</w:t>
            </w:r>
          </w:p>
        </w:tc>
        <w:tc>
          <w:tcPr>
            <w:tcW w:w="1217" w:type="pct"/>
          </w:tcPr>
          <w:p w14:paraId="1855A7E5" w14:textId="77777777" w:rsidR="00564389" w:rsidRPr="0087156F" w:rsidRDefault="00564389" w:rsidP="00512853">
            <w:pPr>
              <w:pStyle w:val="TAC"/>
              <w:rPr>
                <w:vertAlign w:val="superscript"/>
              </w:rPr>
            </w:pPr>
            <w:r>
              <w:t>2</w:t>
            </w:r>
            <w:r>
              <w:rPr>
                <w:rFonts w:asciiTheme="minorEastAsia" w:eastAsiaTheme="minorEastAsia" w:hAnsiTheme="minorEastAsia" w:hint="eastAsia"/>
                <w:vertAlign w:val="superscript"/>
                <w:lang w:eastAsia="zh-CN"/>
              </w:rPr>
              <w:t>2</w:t>
            </w:r>
          </w:p>
        </w:tc>
      </w:tr>
      <w:tr w:rsidR="00564389" w14:paraId="7EE73946" w14:textId="77777777" w:rsidTr="0087156F">
        <w:tc>
          <w:tcPr>
            <w:tcW w:w="901" w:type="pct"/>
          </w:tcPr>
          <w:p w14:paraId="68356F95" w14:textId="77777777" w:rsidR="00564389" w:rsidRDefault="00564389" w:rsidP="00512853">
            <w:pPr>
              <w:pStyle w:val="TAC"/>
            </w:pPr>
            <w:r>
              <w:rPr>
                <w:rFonts w:hint="eastAsia"/>
              </w:rPr>
              <w:t>LEO</w:t>
            </w:r>
          </w:p>
        </w:tc>
        <w:tc>
          <w:tcPr>
            <w:tcW w:w="1207" w:type="pct"/>
          </w:tcPr>
          <w:p w14:paraId="65068F34" w14:textId="77777777" w:rsidR="00564389" w:rsidRDefault="00564389" w:rsidP="00512853">
            <w:pPr>
              <w:pStyle w:val="TAC"/>
            </w:pPr>
            <w:r>
              <w:t>17GHz (DL)/</w:t>
            </w:r>
            <w:r>
              <w:rPr>
                <w:rFonts w:hint="eastAsia"/>
              </w:rPr>
              <w:t>2</w:t>
            </w:r>
            <w:r>
              <w:t>7</w:t>
            </w:r>
            <w:r>
              <w:rPr>
                <w:rFonts w:hint="eastAsia"/>
              </w:rPr>
              <w:t>GHz</w:t>
            </w:r>
            <w:r>
              <w:t>(UL)</w:t>
            </w:r>
          </w:p>
        </w:tc>
        <w:tc>
          <w:tcPr>
            <w:tcW w:w="939" w:type="pct"/>
          </w:tcPr>
          <w:p w14:paraId="47B0A332" w14:textId="77777777" w:rsidR="00564389" w:rsidRPr="0087156F" w:rsidRDefault="00564389" w:rsidP="00512853">
            <w:pPr>
              <w:pStyle w:val="TAC"/>
              <w:rPr>
                <w:vertAlign w:val="superscript"/>
              </w:rPr>
            </w:pPr>
            <w:r>
              <w:t>200MHz per beam</w:t>
            </w:r>
          </w:p>
        </w:tc>
        <w:tc>
          <w:tcPr>
            <w:tcW w:w="736" w:type="pct"/>
          </w:tcPr>
          <w:p w14:paraId="5E717ED1" w14:textId="77777777" w:rsidR="00564389" w:rsidRDefault="00564389" w:rsidP="00512853">
            <w:pPr>
              <w:pStyle w:val="TAC"/>
            </w:pPr>
            <w:r>
              <w:rPr>
                <w:rFonts w:hint="eastAsia"/>
              </w:rPr>
              <w:t>FDD</w:t>
            </w:r>
          </w:p>
        </w:tc>
        <w:tc>
          <w:tcPr>
            <w:tcW w:w="1217" w:type="pct"/>
          </w:tcPr>
          <w:p w14:paraId="431B06F8" w14:textId="77777777" w:rsidR="00564389" w:rsidRPr="0087156F" w:rsidRDefault="00564389" w:rsidP="00512853">
            <w:pPr>
              <w:pStyle w:val="TAC"/>
              <w:rPr>
                <w:vertAlign w:val="superscript"/>
              </w:rPr>
            </w:pPr>
            <w:r>
              <w:t>2</w:t>
            </w:r>
            <w:r>
              <w:rPr>
                <w:rFonts w:asciiTheme="minorEastAsia" w:eastAsiaTheme="minorEastAsia" w:hAnsiTheme="minorEastAsia" w:hint="eastAsia"/>
                <w:vertAlign w:val="superscript"/>
                <w:lang w:eastAsia="zh-CN"/>
              </w:rPr>
              <w:t>2</w:t>
            </w:r>
          </w:p>
        </w:tc>
      </w:tr>
      <w:tr w:rsidR="00564389" w14:paraId="0EE7A124" w14:textId="77777777" w:rsidTr="00512853">
        <w:tc>
          <w:tcPr>
            <w:tcW w:w="5000" w:type="pct"/>
            <w:gridSpan w:val="5"/>
          </w:tcPr>
          <w:p w14:paraId="078D22D3" w14:textId="2E30772D" w:rsidR="00564389" w:rsidRPr="0087156F" w:rsidRDefault="00564389" w:rsidP="00512853">
            <w:pPr>
              <w:pStyle w:val="TAN"/>
            </w:pPr>
            <w:r>
              <w:rPr>
                <w:rFonts w:hint="eastAsia"/>
              </w:rPr>
              <w:t>N</w:t>
            </w:r>
            <w:r>
              <w:t>OTE1</w:t>
            </w:r>
            <w:r>
              <w:rPr>
                <w:rFonts w:hint="eastAsia"/>
              </w:rPr>
              <w:t>:</w:t>
            </w:r>
            <w:r>
              <w:tab/>
            </w:r>
            <w:r w:rsidRPr="00147143">
              <w:t>Use the same channel BW for TN and NTN</w:t>
            </w:r>
            <w:r>
              <w:t xml:space="preserve">. TN </w:t>
            </w:r>
            <w:r>
              <w:rPr>
                <w:rFonts w:eastAsiaTheme="minorEastAsia" w:hint="eastAsia"/>
                <w:lang w:eastAsia="zh-CN"/>
              </w:rPr>
              <w:t>2</w:t>
            </w:r>
            <w:r>
              <w:rPr>
                <w:rFonts w:eastAsiaTheme="minorEastAsia"/>
                <w:lang w:eastAsia="zh-CN"/>
              </w:rPr>
              <w:t xml:space="preserve">00MHz is the baseline for study and TN 400MHz is with second </w:t>
            </w:r>
            <w:r w:rsidR="00AD4A5E">
              <w:rPr>
                <w:rFonts w:eastAsiaTheme="minorEastAsia"/>
                <w:lang w:eastAsia="zh-CN"/>
              </w:rPr>
              <w:t>priority</w:t>
            </w:r>
            <w:r>
              <w:rPr>
                <w:rFonts w:eastAsiaTheme="minorEastAsia"/>
                <w:lang w:eastAsia="zh-CN"/>
              </w:rPr>
              <w:t xml:space="preserve"> for study.</w:t>
            </w:r>
          </w:p>
          <w:p w14:paraId="4C7DBDD0" w14:textId="002A4406" w:rsidR="00564389" w:rsidRPr="0087156F" w:rsidRDefault="00564389" w:rsidP="00512853">
            <w:pPr>
              <w:pStyle w:val="TAN"/>
              <w:rPr>
                <w:rFonts w:eastAsiaTheme="minorEastAsia"/>
              </w:rPr>
            </w:pPr>
            <w:r w:rsidRPr="00147143">
              <w:rPr>
                <w:rFonts w:eastAsiaTheme="minorEastAsia" w:hint="eastAsia"/>
              </w:rPr>
              <w:t>N</w:t>
            </w:r>
            <w:r w:rsidRPr="00147143">
              <w:rPr>
                <w:rFonts w:eastAsiaTheme="minorEastAsia"/>
              </w:rPr>
              <w:t>OTE</w:t>
            </w:r>
            <w:r>
              <w:rPr>
                <w:rFonts w:eastAsiaTheme="minorEastAsia"/>
              </w:rPr>
              <w:t>2</w:t>
            </w:r>
            <w:r w:rsidRPr="00147143">
              <w:rPr>
                <w:rFonts w:eastAsiaTheme="minorEastAsia" w:hint="eastAsia"/>
              </w:rPr>
              <w:t>:</w:t>
            </w:r>
            <w:r w:rsidRPr="00147143">
              <w:rPr>
                <w:rFonts w:eastAsiaTheme="minorEastAsia"/>
              </w:rPr>
              <w:tab/>
            </w:r>
            <w:r>
              <w:rPr>
                <w:rFonts w:eastAsiaTheme="minorEastAsia"/>
              </w:rPr>
              <w:t xml:space="preserve">FRF=1 with single polarization has been adopted for calibration. </w:t>
            </w:r>
            <w:r w:rsidRPr="00CA6434">
              <w:rPr>
                <w:rFonts w:eastAsiaTheme="minorEastAsia"/>
              </w:rPr>
              <w:t>For co-existence simulation, assume FRF=2 with two polarizations (RHCP, LHCP). The polarization isolation is assumed to be ideal.</w:t>
            </w:r>
          </w:p>
        </w:tc>
      </w:tr>
    </w:tbl>
    <w:p w14:paraId="671DADFA" w14:textId="77777777" w:rsidR="00564389" w:rsidRDefault="00564389" w:rsidP="00564389"/>
    <w:p w14:paraId="78A85018" w14:textId="77777777" w:rsidR="00564389" w:rsidRPr="00182E52" w:rsidRDefault="00564389" w:rsidP="00564389">
      <w:pPr>
        <w:pStyle w:val="Heading2"/>
      </w:pPr>
      <w:bookmarkStart w:id="1237" w:name="_Toc162191936"/>
      <w:bookmarkStart w:id="1238" w:name="_Toc163147565"/>
      <w:bookmarkStart w:id="1239" w:name="_Toc169269897"/>
      <w:bookmarkStart w:id="1240" w:name="_Toc176255371"/>
      <w:bookmarkStart w:id="1241" w:name="_Toc176766583"/>
      <w:bookmarkStart w:id="1242" w:name="_Toc233983470"/>
      <w:r w:rsidRPr="00182E52">
        <w:t>6a.2</w:t>
      </w:r>
      <w:r w:rsidRPr="00182E52">
        <w:tab/>
        <w:t>Co-existence simulation assumption for 17/27GHz</w:t>
      </w:r>
      <w:bookmarkEnd w:id="1237"/>
      <w:bookmarkEnd w:id="1238"/>
      <w:bookmarkEnd w:id="1239"/>
      <w:bookmarkEnd w:id="1240"/>
      <w:bookmarkEnd w:id="1241"/>
      <w:bookmarkEnd w:id="1242"/>
    </w:p>
    <w:p w14:paraId="6C15A7B8" w14:textId="77777777" w:rsidR="00564389" w:rsidRPr="00182E52" w:rsidRDefault="00564389" w:rsidP="00564389">
      <w:pPr>
        <w:pStyle w:val="Heading3"/>
      </w:pPr>
      <w:bookmarkStart w:id="1243" w:name="_Toc162191937"/>
      <w:bookmarkStart w:id="1244" w:name="_Toc163147566"/>
      <w:bookmarkStart w:id="1245" w:name="_Toc169269898"/>
      <w:bookmarkStart w:id="1246" w:name="_Toc176255372"/>
      <w:bookmarkStart w:id="1247" w:name="_Toc176766584"/>
      <w:bookmarkStart w:id="1248" w:name="_Toc233983471"/>
      <w:r w:rsidRPr="00182E52">
        <w:t>6a.2.1</w:t>
      </w:r>
      <w:r w:rsidRPr="00182E52">
        <w:tab/>
        <w:t>Network layout model</w:t>
      </w:r>
      <w:bookmarkEnd w:id="1243"/>
      <w:bookmarkEnd w:id="1244"/>
      <w:bookmarkEnd w:id="1245"/>
      <w:bookmarkEnd w:id="1246"/>
      <w:bookmarkEnd w:id="1247"/>
      <w:bookmarkEnd w:id="1248"/>
    </w:p>
    <w:p w14:paraId="15D0398E" w14:textId="77777777" w:rsidR="00564389" w:rsidRPr="00CA6434" w:rsidRDefault="00564389" w:rsidP="00564389">
      <w:pPr>
        <w:pStyle w:val="Heading4"/>
      </w:pPr>
      <w:bookmarkStart w:id="1249" w:name="_Toc162191938"/>
      <w:bookmarkStart w:id="1250" w:name="_Toc163147567"/>
      <w:bookmarkStart w:id="1251" w:name="_Toc169269899"/>
      <w:bookmarkStart w:id="1252" w:name="_Toc176255373"/>
      <w:bookmarkStart w:id="1253" w:name="_Toc176766585"/>
      <w:bookmarkStart w:id="1254" w:name="_Toc233983472"/>
      <w:r w:rsidRPr="00182E52">
        <w:t>6a.2.1.1</w:t>
      </w:r>
      <w:r w:rsidRPr="00182E52">
        <w:tab/>
        <w:t>Co-existence between NTN satellite and TN</w:t>
      </w:r>
      <w:bookmarkEnd w:id="1249"/>
      <w:bookmarkEnd w:id="1250"/>
      <w:bookmarkEnd w:id="1251"/>
      <w:bookmarkEnd w:id="1252"/>
      <w:bookmarkEnd w:id="1253"/>
      <w:bookmarkEnd w:id="1254"/>
    </w:p>
    <w:p w14:paraId="703CABDD" w14:textId="77777777" w:rsidR="00564389" w:rsidRDefault="00564389" w:rsidP="0087156F">
      <w:pPr>
        <w:rPr>
          <w:b/>
          <w:u w:val="single"/>
          <w:lang w:eastAsia="zh-CN"/>
        </w:rPr>
      </w:pPr>
      <w:r>
        <w:t>C</w:t>
      </w:r>
      <w:r>
        <w:rPr>
          <w:rFonts w:hint="eastAsia"/>
        </w:rPr>
        <w:t>ellular cell structure is considered for both NTN and TN network layout.</w:t>
      </w:r>
    </w:p>
    <w:p w14:paraId="629A2EBA" w14:textId="77777777" w:rsidR="00564389" w:rsidRPr="00DA1FC7" w:rsidRDefault="00564389" w:rsidP="0087156F">
      <w:pPr>
        <w:rPr>
          <w:lang w:eastAsia="zh-CN"/>
        </w:rPr>
      </w:pPr>
      <w:r>
        <w:rPr>
          <w:lang w:val="en-US" w:eastAsia="zh-CN"/>
        </w:rPr>
        <w:t>Referring to TR 38.811 Section 6.3 and Annex A, a 3D global coordinate system is considered (Earth-Centred Earth Fixed) for simulating NTN beams direction and location on the earth surface. It means the NTN beam location, TN randomly dropping location are generated with a set of three parameters (x,y,z)</w:t>
      </w:r>
    </w:p>
    <w:p w14:paraId="4FFF6FB5" w14:textId="77777777" w:rsidR="00564389" w:rsidRDefault="00564389" w:rsidP="0087156F">
      <w:pPr>
        <w:rPr>
          <w:rFonts w:eastAsia="DengXian"/>
        </w:rPr>
      </w:pPr>
      <w:r>
        <w:rPr>
          <w:rFonts w:eastAsia="DengXian"/>
        </w:rPr>
        <w:t xml:space="preserve">Deployment of NTN satellite and TN cells and UEs for co-existence study is listed in Table 6a.2.1.1-1. </w:t>
      </w:r>
    </w:p>
    <w:p w14:paraId="156D604D" w14:textId="6C25420C" w:rsidR="00564389" w:rsidRDefault="00564389" w:rsidP="00564389">
      <w:pPr>
        <w:pStyle w:val="TH"/>
      </w:pPr>
      <w:r>
        <w:t>Table 6a.2.1.1-1</w:t>
      </w:r>
      <w:r>
        <w:rPr>
          <w:rFonts w:hint="eastAsia"/>
          <w:lang w:eastAsia="zh-CN"/>
        </w:rPr>
        <w:t>:</w:t>
      </w:r>
      <w:r w:rsidR="00237C7B">
        <w:t xml:space="preserve"> </w:t>
      </w:r>
      <w:r>
        <w:t>Network and UE deployment</w:t>
      </w:r>
    </w:p>
    <w:tbl>
      <w:tblPr>
        <w:tblW w:w="5271" w:type="pct"/>
        <w:tblInd w:w="-43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28" w:type="dxa"/>
          <w:left w:w="57" w:type="dxa"/>
          <w:bottom w:w="28" w:type="dxa"/>
          <w:right w:w="57" w:type="dxa"/>
        </w:tblCellMar>
        <w:tblLook w:val="04A0" w:firstRow="1" w:lastRow="0" w:firstColumn="1" w:lastColumn="0" w:noHBand="0" w:noVBand="1"/>
      </w:tblPr>
      <w:tblGrid>
        <w:gridCol w:w="425"/>
        <w:gridCol w:w="1276"/>
        <w:gridCol w:w="1134"/>
        <w:gridCol w:w="710"/>
        <w:gridCol w:w="2487"/>
        <w:gridCol w:w="2053"/>
        <w:gridCol w:w="2057"/>
      </w:tblGrid>
      <w:tr w:rsidR="00564389" w:rsidRPr="00D53A71" w14:paraId="30B0534F" w14:textId="77777777" w:rsidTr="00512853">
        <w:tc>
          <w:tcPr>
            <w:tcW w:w="210" w:type="pct"/>
            <w:tcBorders>
              <w:bottom w:val="single" w:sz="8" w:space="0" w:color="000000"/>
            </w:tcBorders>
            <w:shd w:val="clear" w:color="auto" w:fill="D9E2F3"/>
            <w:vAlign w:val="center"/>
          </w:tcPr>
          <w:p w14:paraId="201432E1" w14:textId="77777777" w:rsidR="00564389" w:rsidRPr="003A7736" w:rsidRDefault="00564389" w:rsidP="00512853">
            <w:pPr>
              <w:pStyle w:val="TAH"/>
              <w:rPr>
                <w:rFonts w:eastAsia="DengXian"/>
              </w:rPr>
            </w:pPr>
            <w:r w:rsidRPr="003A7736">
              <w:rPr>
                <w:rFonts w:eastAsia="DengXian"/>
              </w:rPr>
              <w:t>No.</w:t>
            </w:r>
          </w:p>
        </w:tc>
        <w:tc>
          <w:tcPr>
            <w:tcW w:w="629" w:type="pct"/>
            <w:tcBorders>
              <w:bottom w:val="single" w:sz="8" w:space="0" w:color="000000"/>
            </w:tcBorders>
            <w:shd w:val="clear" w:color="auto" w:fill="D9E2F3"/>
            <w:vAlign w:val="center"/>
          </w:tcPr>
          <w:p w14:paraId="41F0B176" w14:textId="77777777" w:rsidR="00564389" w:rsidRPr="003A7736" w:rsidRDefault="00564389" w:rsidP="00512853">
            <w:pPr>
              <w:pStyle w:val="TAH"/>
              <w:rPr>
                <w:rFonts w:eastAsia="DengXian"/>
              </w:rPr>
            </w:pPr>
            <w:r w:rsidRPr="003A7736">
              <w:rPr>
                <w:rFonts w:eastAsia="DengXian"/>
              </w:rPr>
              <w:t>Combination</w:t>
            </w:r>
          </w:p>
        </w:tc>
        <w:tc>
          <w:tcPr>
            <w:tcW w:w="559" w:type="pct"/>
            <w:shd w:val="clear" w:color="auto" w:fill="D9E2F3"/>
            <w:tcMar>
              <w:top w:w="15" w:type="dxa"/>
              <w:left w:w="108" w:type="dxa"/>
              <w:bottom w:w="0" w:type="dxa"/>
              <w:right w:w="108" w:type="dxa"/>
            </w:tcMar>
            <w:vAlign w:val="center"/>
          </w:tcPr>
          <w:p w14:paraId="49D4DFE5" w14:textId="77777777" w:rsidR="00564389" w:rsidRPr="003A7736" w:rsidRDefault="00564389" w:rsidP="00512853">
            <w:pPr>
              <w:pStyle w:val="TAH"/>
              <w:rPr>
                <w:rFonts w:eastAsia="DengXian"/>
              </w:rPr>
            </w:pPr>
            <w:r w:rsidRPr="003A7736">
              <w:rPr>
                <w:rFonts w:eastAsia="DengXian"/>
              </w:rPr>
              <w:t>Aggressor</w:t>
            </w:r>
          </w:p>
        </w:tc>
        <w:tc>
          <w:tcPr>
            <w:tcW w:w="350" w:type="pct"/>
            <w:shd w:val="clear" w:color="auto" w:fill="D9E2F3"/>
            <w:vAlign w:val="center"/>
          </w:tcPr>
          <w:p w14:paraId="069E40D7" w14:textId="77777777" w:rsidR="00564389" w:rsidRPr="00237C7B" w:rsidRDefault="00564389" w:rsidP="00512853">
            <w:pPr>
              <w:pStyle w:val="TAH"/>
              <w:rPr>
                <w:rFonts w:eastAsia="DengXian"/>
              </w:rPr>
            </w:pPr>
            <w:r w:rsidRPr="00237C7B">
              <w:rPr>
                <w:rFonts w:eastAsia="DengXian"/>
              </w:rPr>
              <w:t>Victim</w:t>
            </w:r>
          </w:p>
        </w:tc>
        <w:tc>
          <w:tcPr>
            <w:tcW w:w="1226" w:type="pct"/>
            <w:shd w:val="clear" w:color="auto" w:fill="D9E2F3"/>
            <w:vAlign w:val="center"/>
          </w:tcPr>
          <w:p w14:paraId="002A3A1F" w14:textId="77777777" w:rsidR="00564389" w:rsidRPr="003A7736" w:rsidRDefault="00564389" w:rsidP="00512853">
            <w:pPr>
              <w:pStyle w:val="TAH"/>
              <w:rPr>
                <w:rFonts w:eastAsia="DengXian"/>
              </w:rPr>
            </w:pPr>
            <w:r w:rsidRPr="003A7736">
              <w:rPr>
                <w:rFonts w:eastAsia="DengXian"/>
              </w:rPr>
              <w:t xml:space="preserve">Which NTN cell/UE to observe? </w:t>
            </w:r>
          </w:p>
        </w:tc>
        <w:tc>
          <w:tcPr>
            <w:tcW w:w="1012" w:type="pct"/>
            <w:shd w:val="clear" w:color="auto" w:fill="D9E2F3"/>
            <w:vAlign w:val="center"/>
          </w:tcPr>
          <w:p w14:paraId="6F046BB5" w14:textId="77777777" w:rsidR="00564389" w:rsidRPr="003A7736" w:rsidRDefault="00564389" w:rsidP="00512853">
            <w:pPr>
              <w:pStyle w:val="TAH"/>
              <w:rPr>
                <w:rFonts w:eastAsia="DengXian"/>
              </w:rPr>
            </w:pPr>
            <w:r w:rsidRPr="003A7736">
              <w:rPr>
                <w:rFonts w:eastAsia="DengXian"/>
              </w:rPr>
              <w:t>Which TN/UE to observe?</w:t>
            </w:r>
          </w:p>
        </w:tc>
        <w:tc>
          <w:tcPr>
            <w:tcW w:w="1014" w:type="pct"/>
            <w:shd w:val="clear" w:color="auto" w:fill="D9E2F3"/>
            <w:vAlign w:val="center"/>
          </w:tcPr>
          <w:p w14:paraId="17A504A8" w14:textId="77777777" w:rsidR="00564389" w:rsidRPr="003A7736" w:rsidRDefault="00564389" w:rsidP="00512853">
            <w:pPr>
              <w:pStyle w:val="TAH"/>
              <w:rPr>
                <w:rFonts w:eastAsia="DengXian"/>
              </w:rPr>
            </w:pPr>
            <w:r w:rsidRPr="003A7736">
              <w:rPr>
                <w:rFonts w:eastAsia="DengXian"/>
              </w:rPr>
              <w:t>Which TN cells in a TN to observe?</w:t>
            </w:r>
          </w:p>
        </w:tc>
      </w:tr>
      <w:tr w:rsidR="00564389" w:rsidRPr="00D53A71" w14:paraId="311B58F5" w14:textId="77777777" w:rsidTr="00512853">
        <w:trPr>
          <w:trHeight w:val="674"/>
        </w:trPr>
        <w:tc>
          <w:tcPr>
            <w:tcW w:w="210" w:type="pct"/>
            <w:shd w:val="clear" w:color="auto" w:fill="D9E2F3"/>
            <w:tcMar>
              <w:top w:w="15" w:type="dxa"/>
              <w:left w:w="108" w:type="dxa"/>
              <w:bottom w:w="0" w:type="dxa"/>
              <w:right w:w="108" w:type="dxa"/>
            </w:tcMar>
            <w:vAlign w:val="center"/>
          </w:tcPr>
          <w:p w14:paraId="7778D2F7" w14:textId="77777777" w:rsidR="00564389" w:rsidRPr="0085519F" w:rsidRDefault="00564389" w:rsidP="00512853">
            <w:pPr>
              <w:pStyle w:val="TAC"/>
              <w:rPr>
                <w:rFonts w:eastAsia="DengXian"/>
                <w:lang w:eastAsia="zh-CN"/>
              </w:rPr>
            </w:pPr>
            <w:r>
              <w:rPr>
                <w:rFonts w:eastAsia="DengXian"/>
                <w:lang w:eastAsia="zh-CN"/>
              </w:rPr>
              <w:t>1a</w:t>
            </w:r>
          </w:p>
        </w:tc>
        <w:tc>
          <w:tcPr>
            <w:tcW w:w="629" w:type="pct"/>
            <w:shd w:val="clear" w:color="auto" w:fill="auto"/>
            <w:vAlign w:val="center"/>
          </w:tcPr>
          <w:p w14:paraId="714242B1" w14:textId="77777777" w:rsidR="00564389" w:rsidRPr="0085519F" w:rsidRDefault="00564389" w:rsidP="00512853">
            <w:pPr>
              <w:pStyle w:val="TAC"/>
              <w:rPr>
                <w:rFonts w:eastAsia="DengXian"/>
              </w:rPr>
            </w:pPr>
            <w:r w:rsidRPr="0085519F">
              <w:rPr>
                <w:rFonts w:eastAsia="DengXian"/>
              </w:rPr>
              <w:t>TN with NTN</w:t>
            </w:r>
          </w:p>
        </w:tc>
        <w:tc>
          <w:tcPr>
            <w:tcW w:w="559" w:type="pct"/>
            <w:shd w:val="clear" w:color="auto" w:fill="auto"/>
            <w:tcMar>
              <w:top w:w="15" w:type="dxa"/>
              <w:left w:w="108" w:type="dxa"/>
              <w:bottom w:w="0" w:type="dxa"/>
              <w:right w:w="108" w:type="dxa"/>
            </w:tcMar>
            <w:vAlign w:val="center"/>
          </w:tcPr>
          <w:p w14:paraId="16056EF9" w14:textId="77777777" w:rsidR="00564389" w:rsidRPr="0085519F" w:rsidRDefault="00564389" w:rsidP="00512853">
            <w:pPr>
              <w:pStyle w:val="TAC"/>
              <w:rPr>
                <w:rFonts w:eastAsia="DengXian"/>
              </w:rPr>
            </w:pPr>
            <w:r w:rsidRPr="0085519F">
              <w:rPr>
                <w:rFonts w:eastAsia="DengXian"/>
              </w:rPr>
              <w:t>NTN UL</w:t>
            </w:r>
          </w:p>
        </w:tc>
        <w:tc>
          <w:tcPr>
            <w:tcW w:w="350" w:type="pct"/>
            <w:shd w:val="clear" w:color="auto" w:fill="auto"/>
            <w:tcMar>
              <w:top w:w="15" w:type="dxa"/>
              <w:left w:w="108" w:type="dxa"/>
              <w:bottom w:w="0" w:type="dxa"/>
              <w:right w:w="108" w:type="dxa"/>
            </w:tcMar>
            <w:vAlign w:val="center"/>
          </w:tcPr>
          <w:p w14:paraId="697F04DF" w14:textId="77777777" w:rsidR="00564389" w:rsidRPr="0085519F" w:rsidRDefault="00564389" w:rsidP="00512853">
            <w:pPr>
              <w:pStyle w:val="TAC"/>
              <w:rPr>
                <w:rFonts w:eastAsia="DengXian"/>
              </w:rPr>
            </w:pPr>
            <w:r w:rsidRPr="0085519F">
              <w:rPr>
                <w:rFonts w:eastAsia="DengXian"/>
              </w:rPr>
              <w:t>TN UL</w:t>
            </w:r>
          </w:p>
        </w:tc>
        <w:tc>
          <w:tcPr>
            <w:tcW w:w="1226" w:type="pct"/>
            <w:vAlign w:val="center"/>
          </w:tcPr>
          <w:p w14:paraId="48EAC49D" w14:textId="77777777" w:rsidR="00564389" w:rsidRPr="00237C7B" w:rsidRDefault="00564389" w:rsidP="00512853">
            <w:pPr>
              <w:pStyle w:val="TAC"/>
              <w:rPr>
                <w:rFonts w:eastAsia="DengXian"/>
                <w:u w:val="single"/>
              </w:rPr>
            </w:pPr>
            <w:r w:rsidRPr="00237C7B">
              <w:rPr>
                <w:rFonts w:eastAsia="DengXian"/>
                <w:u w:val="single"/>
              </w:rPr>
              <w:t>NTN cell:</w:t>
            </w:r>
          </w:p>
          <w:p w14:paraId="7185A08F" w14:textId="77777777" w:rsidR="00564389" w:rsidRPr="00237C7B" w:rsidRDefault="00564389" w:rsidP="00512853">
            <w:pPr>
              <w:pStyle w:val="TAC"/>
              <w:rPr>
                <w:rFonts w:eastAsia="DengXian"/>
              </w:rPr>
            </w:pPr>
            <w:r w:rsidRPr="00237C7B">
              <w:rPr>
                <w:rFonts w:eastAsia="DengXian"/>
              </w:rPr>
              <w:t>Nadir point.</w:t>
            </w:r>
          </w:p>
          <w:p w14:paraId="2E6D92E0" w14:textId="77777777" w:rsidR="00564389" w:rsidRPr="00237C7B" w:rsidRDefault="00564389" w:rsidP="00512853">
            <w:pPr>
              <w:pStyle w:val="TAC"/>
              <w:rPr>
                <w:rFonts w:eastAsia="DengXian"/>
              </w:rPr>
            </w:pPr>
          </w:p>
          <w:p w14:paraId="3CA857D8" w14:textId="77777777" w:rsidR="00564389" w:rsidRPr="00C04D2D" w:rsidRDefault="00564389" w:rsidP="00512853">
            <w:pPr>
              <w:pStyle w:val="TAC"/>
              <w:rPr>
                <w:rFonts w:eastAsia="DengXian"/>
                <w:u w:val="single"/>
              </w:rPr>
            </w:pPr>
            <w:r w:rsidRPr="00C04D2D">
              <w:rPr>
                <w:rFonts w:eastAsia="DengXian"/>
                <w:u w:val="single"/>
              </w:rPr>
              <w:t>NTN UE:</w:t>
            </w:r>
          </w:p>
          <w:p w14:paraId="213EC35A" w14:textId="77777777" w:rsidR="00564389" w:rsidRPr="00C04D2D" w:rsidRDefault="00564389" w:rsidP="00512853">
            <w:pPr>
              <w:pStyle w:val="TAC"/>
              <w:rPr>
                <w:rFonts w:eastAsia="DengXian"/>
              </w:rPr>
            </w:pPr>
            <w:r w:rsidRPr="00C04D2D">
              <w:rPr>
                <w:rFonts w:eastAsia="DengXian"/>
              </w:rPr>
              <w:t>NTN UEs randomly dropped in TN clusters.</w:t>
            </w:r>
          </w:p>
        </w:tc>
        <w:tc>
          <w:tcPr>
            <w:tcW w:w="1012" w:type="pct"/>
            <w:shd w:val="clear" w:color="auto" w:fill="auto"/>
            <w:vAlign w:val="center"/>
          </w:tcPr>
          <w:p w14:paraId="7FD90AEA" w14:textId="77777777" w:rsidR="00564389" w:rsidRPr="003A7736" w:rsidRDefault="00564389" w:rsidP="00512853">
            <w:pPr>
              <w:pStyle w:val="TAC"/>
              <w:rPr>
                <w:rFonts w:eastAsia="DengXian"/>
              </w:rPr>
            </w:pPr>
            <w:r w:rsidRPr="003A7736">
              <w:rPr>
                <w:rFonts w:eastAsia="DengXian"/>
              </w:rPr>
              <w:t>TN randomly placed in this NTN beam</w:t>
            </w:r>
          </w:p>
        </w:tc>
        <w:tc>
          <w:tcPr>
            <w:tcW w:w="1014" w:type="pct"/>
            <w:shd w:val="clear" w:color="auto" w:fill="auto"/>
            <w:vAlign w:val="center"/>
          </w:tcPr>
          <w:p w14:paraId="4484AE31" w14:textId="7DB5A3FE" w:rsidR="00564389" w:rsidRPr="0085519F" w:rsidRDefault="00564389" w:rsidP="00512853">
            <w:pPr>
              <w:pStyle w:val="TAC"/>
              <w:rPr>
                <w:rFonts w:eastAsia="DengXian"/>
                <w:strike/>
              </w:rPr>
            </w:pPr>
            <w:r w:rsidRPr="0085519F">
              <w:rPr>
                <w:rFonts w:eastAsia="DengXian"/>
              </w:rPr>
              <w:t>Only the active TN clusters which contain NTN UE(s)</w:t>
            </w:r>
          </w:p>
        </w:tc>
      </w:tr>
      <w:tr w:rsidR="00564389" w:rsidRPr="00D53A71" w14:paraId="47D1EBE8" w14:textId="77777777" w:rsidTr="00512853">
        <w:trPr>
          <w:trHeight w:val="877"/>
        </w:trPr>
        <w:tc>
          <w:tcPr>
            <w:tcW w:w="210" w:type="pct"/>
            <w:shd w:val="clear" w:color="auto" w:fill="D9E2F3"/>
            <w:tcMar>
              <w:top w:w="15" w:type="dxa"/>
              <w:left w:w="108" w:type="dxa"/>
              <w:bottom w:w="0" w:type="dxa"/>
              <w:right w:w="108" w:type="dxa"/>
            </w:tcMar>
            <w:vAlign w:val="center"/>
          </w:tcPr>
          <w:p w14:paraId="0130699A" w14:textId="77777777" w:rsidR="00564389" w:rsidRPr="0085519F" w:rsidRDefault="00564389" w:rsidP="00512853">
            <w:pPr>
              <w:pStyle w:val="TAC"/>
              <w:rPr>
                <w:rFonts w:eastAsia="DengXian"/>
                <w:lang w:eastAsia="zh-CN"/>
              </w:rPr>
            </w:pPr>
            <w:r>
              <w:rPr>
                <w:rFonts w:eastAsia="DengXian"/>
                <w:lang w:eastAsia="zh-CN"/>
              </w:rPr>
              <w:t>2a</w:t>
            </w:r>
          </w:p>
        </w:tc>
        <w:tc>
          <w:tcPr>
            <w:tcW w:w="629" w:type="pct"/>
            <w:shd w:val="clear" w:color="auto" w:fill="auto"/>
            <w:vAlign w:val="center"/>
          </w:tcPr>
          <w:p w14:paraId="394FEE12" w14:textId="77777777" w:rsidR="00564389" w:rsidRPr="0085519F" w:rsidRDefault="00564389" w:rsidP="00512853">
            <w:pPr>
              <w:pStyle w:val="TAC"/>
              <w:rPr>
                <w:rFonts w:eastAsia="DengXian"/>
              </w:rPr>
            </w:pPr>
            <w:r w:rsidRPr="0085519F">
              <w:rPr>
                <w:rFonts w:eastAsia="DengXian"/>
              </w:rPr>
              <w:t>TN with NTN</w:t>
            </w:r>
          </w:p>
        </w:tc>
        <w:tc>
          <w:tcPr>
            <w:tcW w:w="559" w:type="pct"/>
            <w:shd w:val="clear" w:color="auto" w:fill="auto"/>
            <w:tcMar>
              <w:top w:w="15" w:type="dxa"/>
              <w:left w:w="108" w:type="dxa"/>
              <w:bottom w:w="0" w:type="dxa"/>
              <w:right w:w="108" w:type="dxa"/>
            </w:tcMar>
            <w:vAlign w:val="center"/>
          </w:tcPr>
          <w:p w14:paraId="4A6CFA10" w14:textId="77777777" w:rsidR="00564389" w:rsidRPr="0085519F" w:rsidRDefault="00564389" w:rsidP="00512853">
            <w:pPr>
              <w:pStyle w:val="TAC"/>
              <w:rPr>
                <w:rFonts w:eastAsia="DengXian"/>
              </w:rPr>
            </w:pPr>
            <w:r w:rsidRPr="0085519F">
              <w:rPr>
                <w:rFonts w:eastAsia="DengXian"/>
              </w:rPr>
              <w:t>TN UL</w:t>
            </w:r>
          </w:p>
        </w:tc>
        <w:tc>
          <w:tcPr>
            <w:tcW w:w="350" w:type="pct"/>
            <w:shd w:val="clear" w:color="auto" w:fill="auto"/>
            <w:tcMar>
              <w:top w:w="15" w:type="dxa"/>
              <w:left w:w="108" w:type="dxa"/>
              <w:bottom w:w="0" w:type="dxa"/>
              <w:right w:w="108" w:type="dxa"/>
            </w:tcMar>
            <w:vAlign w:val="center"/>
          </w:tcPr>
          <w:p w14:paraId="51C20EBB" w14:textId="77777777" w:rsidR="00564389" w:rsidRPr="0085519F" w:rsidRDefault="00564389" w:rsidP="00512853">
            <w:pPr>
              <w:pStyle w:val="TAC"/>
              <w:rPr>
                <w:rFonts w:eastAsia="DengXian"/>
              </w:rPr>
            </w:pPr>
            <w:r w:rsidRPr="0085519F">
              <w:rPr>
                <w:rFonts w:eastAsia="DengXian"/>
              </w:rPr>
              <w:t>NTN UL</w:t>
            </w:r>
          </w:p>
        </w:tc>
        <w:tc>
          <w:tcPr>
            <w:tcW w:w="1226" w:type="pct"/>
            <w:vAlign w:val="center"/>
          </w:tcPr>
          <w:p w14:paraId="1CBBEA63" w14:textId="77777777" w:rsidR="00564389" w:rsidRPr="0085519F" w:rsidRDefault="00564389" w:rsidP="00512853">
            <w:pPr>
              <w:pStyle w:val="TAC"/>
              <w:rPr>
                <w:rFonts w:eastAsia="DengXian"/>
                <w:u w:val="single"/>
              </w:rPr>
            </w:pPr>
            <w:r w:rsidRPr="0085519F">
              <w:rPr>
                <w:rFonts w:eastAsia="DengXian"/>
                <w:u w:val="single"/>
              </w:rPr>
              <w:t>NTN cell:</w:t>
            </w:r>
          </w:p>
          <w:p w14:paraId="701B9242" w14:textId="77777777" w:rsidR="00564389" w:rsidRPr="0085519F" w:rsidRDefault="00564389" w:rsidP="00512853">
            <w:pPr>
              <w:pStyle w:val="TAC"/>
              <w:rPr>
                <w:rFonts w:eastAsia="DengXian"/>
              </w:rPr>
            </w:pPr>
            <w:r w:rsidRPr="0085519F">
              <w:rPr>
                <w:rFonts w:eastAsia="DengXian"/>
              </w:rPr>
              <w:t>Observe NTN central beam for SINR, 6 adjacent beams for inter-beam interference.</w:t>
            </w:r>
          </w:p>
          <w:p w14:paraId="6CC6D3F4" w14:textId="77777777" w:rsidR="00564389" w:rsidRPr="003A7736" w:rsidRDefault="00564389" w:rsidP="00512853">
            <w:pPr>
              <w:pStyle w:val="TAC"/>
              <w:rPr>
                <w:rFonts w:eastAsia="DengXian"/>
              </w:rPr>
            </w:pPr>
          </w:p>
          <w:p w14:paraId="22BE19B9" w14:textId="77777777" w:rsidR="00564389" w:rsidRPr="00C04D2D" w:rsidRDefault="00564389" w:rsidP="00512853">
            <w:pPr>
              <w:pStyle w:val="TAC"/>
              <w:rPr>
                <w:rFonts w:eastAsia="DengXian"/>
                <w:u w:val="single"/>
              </w:rPr>
            </w:pPr>
            <w:r w:rsidRPr="00C04D2D">
              <w:rPr>
                <w:rFonts w:eastAsia="DengXian"/>
                <w:u w:val="single"/>
              </w:rPr>
              <w:t>NTN UE:</w:t>
            </w:r>
          </w:p>
          <w:p w14:paraId="71ED9F34" w14:textId="77777777" w:rsidR="00564389" w:rsidRPr="0085519F" w:rsidRDefault="00564389" w:rsidP="00512853">
            <w:pPr>
              <w:pStyle w:val="TAC"/>
              <w:rPr>
                <w:rFonts w:eastAsia="DengXian"/>
              </w:rPr>
            </w:pPr>
            <w:r w:rsidRPr="00C04D2D">
              <w:rPr>
                <w:rFonts w:eastAsia="DengXian"/>
              </w:rPr>
              <w:t>NTN UEs randomly dropped in TN clusters</w:t>
            </w:r>
          </w:p>
        </w:tc>
        <w:tc>
          <w:tcPr>
            <w:tcW w:w="1012" w:type="pct"/>
            <w:shd w:val="clear" w:color="auto" w:fill="auto"/>
            <w:vAlign w:val="center"/>
          </w:tcPr>
          <w:p w14:paraId="4401754B" w14:textId="3C613246" w:rsidR="00564389" w:rsidRPr="00C04D2D" w:rsidRDefault="00564389" w:rsidP="00512853">
            <w:pPr>
              <w:pStyle w:val="TAC"/>
              <w:rPr>
                <w:rFonts w:eastAsia="DengXian"/>
              </w:rPr>
            </w:pPr>
            <w:r w:rsidRPr="00C04D2D">
              <w:rPr>
                <w:rFonts w:eastAsia="DengXian"/>
              </w:rPr>
              <w:t>Consider an active rate of 20% for TN</w:t>
            </w:r>
          </w:p>
        </w:tc>
        <w:tc>
          <w:tcPr>
            <w:tcW w:w="1014" w:type="pct"/>
            <w:shd w:val="clear" w:color="auto" w:fill="auto"/>
            <w:vAlign w:val="center"/>
          </w:tcPr>
          <w:p w14:paraId="06FD8B34" w14:textId="77777777" w:rsidR="00564389" w:rsidRPr="00C04D2D" w:rsidRDefault="00564389" w:rsidP="00512853">
            <w:pPr>
              <w:pStyle w:val="TAC"/>
              <w:rPr>
                <w:rFonts w:eastAsia="DengXian"/>
              </w:rPr>
            </w:pPr>
            <w:r w:rsidRPr="00C04D2D">
              <w:rPr>
                <w:rFonts w:eastAsia="DengXian"/>
              </w:rPr>
              <w:t>Only the active TN cells in central NTN beam</w:t>
            </w:r>
          </w:p>
        </w:tc>
      </w:tr>
      <w:tr w:rsidR="00564389" w:rsidRPr="00D53A71" w14:paraId="64B97FBF" w14:textId="77777777" w:rsidTr="00512853">
        <w:trPr>
          <w:trHeight w:val="1241"/>
        </w:trPr>
        <w:tc>
          <w:tcPr>
            <w:tcW w:w="210" w:type="pct"/>
            <w:vMerge w:val="restart"/>
            <w:shd w:val="clear" w:color="auto" w:fill="D9E2F3"/>
            <w:tcMar>
              <w:top w:w="15" w:type="dxa"/>
              <w:left w:w="108" w:type="dxa"/>
              <w:bottom w:w="0" w:type="dxa"/>
              <w:right w:w="108" w:type="dxa"/>
            </w:tcMar>
            <w:vAlign w:val="center"/>
          </w:tcPr>
          <w:p w14:paraId="5B540EF4" w14:textId="77777777" w:rsidR="00564389" w:rsidRPr="00237C7B" w:rsidRDefault="00564389" w:rsidP="00512853">
            <w:pPr>
              <w:pStyle w:val="TAC"/>
              <w:rPr>
                <w:rFonts w:eastAsia="DengXian"/>
                <w:lang w:eastAsia="zh-CN"/>
              </w:rPr>
            </w:pPr>
            <w:r>
              <w:rPr>
                <w:rFonts w:eastAsia="DengXian"/>
                <w:lang w:eastAsia="zh-CN"/>
              </w:rPr>
              <w:t>3a</w:t>
            </w:r>
          </w:p>
        </w:tc>
        <w:tc>
          <w:tcPr>
            <w:tcW w:w="629" w:type="pct"/>
            <w:vMerge w:val="restart"/>
            <w:shd w:val="clear" w:color="auto" w:fill="auto"/>
            <w:vAlign w:val="center"/>
          </w:tcPr>
          <w:p w14:paraId="42CE8127" w14:textId="77777777" w:rsidR="00564389" w:rsidRPr="00237C7B" w:rsidRDefault="00564389" w:rsidP="00512853">
            <w:pPr>
              <w:pStyle w:val="TAC"/>
              <w:rPr>
                <w:rFonts w:eastAsia="DengXian"/>
              </w:rPr>
            </w:pPr>
            <w:r w:rsidRPr="00237C7B">
              <w:rPr>
                <w:rFonts w:eastAsia="DengXian"/>
              </w:rPr>
              <w:t>TN with NTN</w:t>
            </w:r>
          </w:p>
        </w:tc>
        <w:tc>
          <w:tcPr>
            <w:tcW w:w="559" w:type="pct"/>
            <w:vMerge w:val="restart"/>
            <w:shd w:val="clear" w:color="auto" w:fill="auto"/>
            <w:tcMar>
              <w:top w:w="15" w:type="dxa"/>
              <w:left w:w="108" w:type="dxa"/>
              <w:bottom w:w="0" w:type="dxa"/>
              <w:right w:w="108" w:type="dxa"/>
            </w:tcMar>
            <w:vAlign w:val="center"/>
          </w:tcPr>
          <w:p w14:paraId="073D9F32" w14:textId="77777777" w:rsidR="00564389" w:rsidRPr="00237C7B" w:rsidRDefault="00564389" w:rsidP="00512853">
            <w:pPr>
              <w:pStyle w:val="TAC"/>
              <w:rPr>
                <w:rFonts w:eastAsia="DengXian"/>
              </w:rPr>
            </w:pPr>
            <w:r w:rsidRPr="00237C7B">
              <w:rPr>
                <w:rFonts w:eastAsia="DengXian"/>
              </w:rPr>
              <w:t>NTN UL</w:t>
            </w:r>
          </w:p>
        </w:tc>
        <w:tc>
          <w:tcPr>
            <w:tcW w:w="350" w:type="pct"/>
            <w:vMerge w:val="restart"/>
            <w:shd w:val="clear" w:color="auto" w:fill="auto"/>
            <w:tcMar>
              <w:top w:w="15" w:type="dxa"/>
              <w:left w:w="108" w:type="dxa"/>
              <w:bottom w:w="0" w:type="dxa"/>
              <w:right w:w="108" w:type="dxa"/>
            </w:tcMar>
            <w:vAlign w:val="center"/>
          </w:tcPr>
          <w:p w14:paraId="6210F576" w14:textId="77777777" w:rsidR="00564389" w:rsidRPr="00237C7B" w:rsidRDefault="00564389" w:rsidP="00512853">
            <w:pPr>
              <w:pStyle w:val="TAC"/>
              <w:rPr>
                <w:rFonts w:eastAsia="DengXian"/>
              </w:rPr>
            </w:pPr>
            <w:r w:rsidRPr="00237C7B">
              <w:rPr>
                <w:rFonts w:eastAsia="DengXian"/>
              </w:rPr>
              <w:t>TN DL</w:t>
            </w:r>
          </w:p>
        </w:tc>
        <w:tc>
          <w:tcPr>
            <w:tcW w:w="1226" w:type="pct"/>
            <w:vAlign w:val="center"/>
          </w:tcPr>
          <w:p w14:paraId="3FA5A7D4" w14:textId="77777777" w:rsidR="00564389" w:rsidRPr="0085519F" w:rsidRDefault="00564389" w:rsidP="00512853">
            <w:pPr>
              <w:pStyle w:val="TAC"/>
              <w:rPr>
                <w:rFonts w:eastAsia="DengXian"/>
                <w:u w:val="single"/>
              </w:rPr>
            </w:pPr>
            <w:r w:rsidRPr="0085519F">
              <w:rPr>
                <w:rFonts w:eastAsia="DengXian"/>
                <w:u w:val="single"/>
              </w:rPr>
              <w:t xml:space="preserve">NTN cell: </w:t>
            </w:r>
          </w:p>
          <w:p w14:paraId="51244270" w14:textId="77777777" w:rsidR="00564389" w:rsidRPr="0085519F" w:rsidRDefault="00564389" w:rsidP="00512853">
            <w:pPr>
              <w:pStyle w:val="TAC"/>
              <w:rPr>
                <w:rFonts w:eastAsia="DengXian"/>
              </w:rPr>
            </w:pPr>
            <w:r w:rsidRPr="0085519F">
              <w:rPr>
                <w:rFonts w:eastAsia="DengXian"/>
              </w:rPr>
              <w:t>Nadir point</w:t>
            </w:r>
          </w:p>
          <w:p w14:paraId="77159508" w14:textId="77777777" w:rsidR="00564389" w:rsidRPr="0085519F" w:rsidRDefault="00564389" w:rsidP="00512853">
            <w:pPr>
              <w:pStyle w:val="TAC"/>
              <w:rPr>
                <w:rFonts w:eastAsia="DengXian"/>
              </w:rPr>
            </w:pPr>
          </w:p>
          <w:p w14:paraId="120345A7" w14:textId="77777777" w:rsidR="00564389" w:rsidRPr="0085519F" w:rsidRDefault="00564389" w:rsidP="00512853">
            <w:pPr>
              <w:pStyle w:val="TAC"/>
              <w:rPr>
                <w:rFonts w:eastAsia="DengXian"/>
                <w:u w:val="single"/>
              </w:rPr>
            </w:pPr>
            <w:r w:rsidRPr="0085519F">
              <w:rPr>
                <w:rFonts w:eastAsia="DengXian"/>
                <w:u w:val="single"/>
              </w:rPr>
              <w:t>NTN UE:</w:t>
            </w:r>
          </w:p>
          <w:p w14:paraId="2293C0F5" w14:textId="77777777" w:rsidR="00564389" w:rsidRPr="0085519F" w:rsidRDefault="00564389" w:rsidP="00512853">
            <w:pPr>
              <w:pStyle w:val="TAC"/>
              <w:rPr>
                <w:rFonts w:eastAsia="DengXian"/>
              </w:rPr>
            </w:pPr>
            <w:r w:rsidRPr="0085519F">
              <w:rPr>
                <w:rFonts w:eastAsia="DengXian"/>
              </w:rPr>
              <w:t>NTN UEs randomly dropped in TN clusters.</w:t>
            </w:r>
          </w:p>
        </w:tc>
        <w:tc>
          <w:tcPr>
            <w:tcW w:w="1012" w:type="pct"/>
            <w:shd w:val="clear" w:color="auto" w:fill="auto"/>
            <w:vAlign w:val="center"/>
          </w:tcPr>
          <w:p w14:paraId="195E2DB4" w14:textId="77777777" w:rsidR="00564389" w:rsidRPr="00237C7B" w:rsidRDefault="00564389" w:rsidP="00512853">
            <w:pPr>
              <w:pStyle w:val="TAC"/>
              <w:rPr>
                <w:rFonts w:eastAsia="DengXian"/>
              </w:rPr>
            </w:pPr>
            <w:r w:rsidRPr="0085519F">
              <w:rPr>
                <w:rFonts w:eastAsia="DengXian"/>
              </w:rPr>
              <w:t>TN clusters randomly placed in this NTN beam</w:t>
            </w:r>
          </w:p>
        </w:tc>
        <w:tc>
          <w:tcPr>
            <w:tcW w:w="1014" w:type="pct"/>
            <w:shd w:val="clear" w:color="auto" w:fill="auto"/>
            <w:vAlign w:val="center"/>
          </w:tcPr>
          <w:p w14:paraId="4D0C1CCB" w14:textId="77777777" w:rsidR="00564389" w:rsidRPr="0085519F" w:rsidRDefault="00564389" w:rsidP="00512853">
            <w:pPr>
              <w:pStyle w:val="TAC"/>
              <w:rPr>
                <w:rFonts w:eastAsia="DengXian"/>
              </w:rPr>
            </w:pPr>
            <w:r w:rsidRPr="0085519F">
              <w:rPr>
                <w:rFonts w:eastAsia="DengXian"/>
              </w:rPr>
              <w:t>All active TN clusters which contain NTN UE(s)</w:t>
            </w:r>
          </w:p>
        </w:tc>
      </w:tr>
      <w:tr w:rsidR="00564389" w:rsidRPr="00D53A71" w14:paraId="61C30A91" w14:textId="77777777" w:rsidTr="00512853">
        <w:trPr>
          <w:trHeight w:val="905"/>
        </w:trPr>
        <w:tc>
          <w:tcPr>
            <w:tcW w:w="210" w:type="pct"/>
            <w:vMerge/>
            <w:shd w:val="clear" w:color="auto" w:fill="D9E2F3"/>
            <w:tcMar>
              <w:top w:w="15" w:type="dxa"/>
              <w:left w:w="108" w:type="dxa"/>
              <w:bottom w:w="0" w:type="dxa"/>
              <w:right w:w="108" w:type="dxa"/>
            </w:tcMar>
            <w:vAlign w:val="center"/>
          </w:tcPr>
          <w:p w14:paraId="3B66A0B9" w14:textId="77777777" w:rsidR="00564389" w:rsidRPr="00BA3B2D" w:rsidRDefault="00564389" w:rsidP="00512853">
            <w:pPr>
              <w:pStyle w:val="TAC"/>
              <w:rPr>
                <w:rFonts w:eastAsia="DengXian"/>
              </w:rPr>
            </w:pPr>
          </w:p>
        </w:tc>
        <w:tc>
          <w:tcPr>
            <w:tcW w:w="629" w:type="pct"/>
            <w:vMerge/>
            <w:shd w:val="clear" w:color="auto" w:fill="auto"/>
            <w:vAlign w:val="center"/>
          </w:tcPr>
          <w:p w14:paraId="6B30A6FB" w14:textId="77777777" w:rsidR="00564389" w:rsidRPr="00BA3B2D" w:rsidRDefault="00564389" w:rsidP="00512853">
            <w:pPr>
              <w:pStyle w:val="TAC"/>
              <w:rPr>
                <w:rFonts w:eastAsia="DengXian"/>
              </w:rPr>
            </w:pPr>
          </w:p>
        </w:tc>
        <w:tc>
          <w:tcPr>
            <w:tcW w:w="559" w:type="pct"/>
            <w:vMerge/>
            <w:shd w:val="clear" w:color="auto" w:fill="auto"/>
            <w:tcMar>
              <w:top w:w="15" w:type="dxa"/>
              <w:left w:w="108" w:type="dxa"/>
              <w:bottom w:w="0" w:type="dxa"/>
              <w:right w:w="108" w:type="dxa"/>
            </w:tcMar>
            <w:vAlign w:val="center"/>
          </w:tcPr>
          <w:p w14:paraId="4482D9DA" w14:textId="77777777" w:rsidR="00564389" w:rsidRPr="00BA3B2D" w:rsidRDefault="00564389" w:rsidP="00512853">
            <w:pPr>
              <w:pStyle w:val="TAC"/>
              <w:rPr>
                <w:rFonts w:eastAsia="DengXian"/>
              </w:rPr>
            </w:pPr>
          </w:p>
        </w:tc>
        <w:tc>
          <w:tcPr>
            <w:tcW w:w="350" w:type="pct"/>
            <w:vMerge/>
            <w:shd w:val="clear" w:color="auto" w:fill="auto"/>
            <w:tcMar>
              <w:top w:w="15" w:type="dxa"/>
              <w:left w:w="108" w:type="dxa"/>
              <w:bottom w:w="0" w:type="dxa"/>
              <w:right w:w="108" w:type="dxa"/>
            </w:tcMar>
            <w:vAlign w:val="center"/>
          </w:tcPr>
          <w:p w14:paraId="6AEC64F9" w14:textId="77777777" w:rsidR="00564389" w:rsidRPr="00BA3B2D" w:rsidRDefault="00564389" w:rsidP="00512853">
            <w:pPr>
              <w:pStyle w:val="TAC"/>
              <w:rPr>
                <w:rFonts w:eastAsia="DengXian"/>
              </w:rPr>
            </w:pPr>
          </w:p>
        </w:tc>
        <w:tc>
          <w:tcPr>
            <w:tcW w:w="1226" w:type="pct"/>
            <w:vAlign w:val="center"/>
          </w:tcPr>
          <w:p w14:paraId="09EA8A10" w14:textId="77777777" w:rsidR="00564389" w:rsidRPr="00237C7B" w:rsidRDefault="00564389" w:rsidP="00512853">
            <w:pPr>
              <w:pStyle w:val="TAC"/>
              <w:rPr>
                <w:rFonts w:eastAsia="DengXian"/>
                <w:u w:val="single"/>
              </w:rPr>
            </w:pPr>
            <w:r w:rsidRPr="00237C7B">
              <w:rPr>
                <w:rFonts w:eastAsia="DengXian"/>
                <w:u w:val="single"/>
              </w:rPr>
              <w:t>NTN cell:</w:t>
            </w:r>
          </w:p>
          <w:p w14:paraId="05BF46FB" w14:textId="77777777" w:rsidR="00564389" w:rsidRPr="00237C7B" w:rsidRDefault="00564389" w:rsidP="00512853">
            <w:pPr>
              <w:pStyle w:val="TAC"/>
              <w:rPr>
                <w:rFonts w:eastAsia="DengXian"/>
                <w:i/>
              </w:rPr>
            </w:pPr>
            <w:r w:rsidRPr="00237C7B">
              <w:rPr>
                <w:rFonts w:eastAsia="DengXian"/>
              </w:rPr>
              <w:t xml:space="preserve">NTN cell with satellite at low elevation </w:t>
            </w:r>
            <w:r w:rsidRPr="003A7736">
              <w:rPr>
                <w:rFonts w:eastAsia="DengXian"/>
              </w:rPr>
              <w:t>(</w:t>
            </w:r>
            <w:r w:rsidRPr="00237C7B">
              <w:rPr>
                <w:rFonts w:eastAsia="DengXian"/>
              </w:rPr>
              <w:t>to be further discussed for GEO and LEO</w:t>
            </w:r>
            <w:r w:rsidRPr="00237C7B">
              <w:rPr>
                <w:rFonts w:eastAsia="DengXian" w:hint="eastAsia"/>
              </w:rPr>
              <w:t>，</w:t>
            </w:r>
            <w:r w:rsidRPr="00237C7B">
              <w:rPr>
                <w:rFonts w:eastAsia="DengXian"/>
              </w:rPr>
              <w:t>interested companies can bring analysis and results for other values).</w:t>
            </w:r>
          </w:p>
          <w:p w14:paraId="1612C362" w14:textId="77777777" w:rsidR="00564389" w:rsidRPr="00237C7B" w:rsidRDefault="00564389" w:rsidP="00512853">
            <w:pPr>
              <w:pStyle w:val="TAC"/>
              <w:rPr>
                <w:rFonts w:eastAsia="DengXian"/>
              </w:rPr>
            </w:pPr>
          </w:p>
          <w:p w14:paraId="68DE42EB" w14:textId="77777777" w:rsidR="00564389" w:rsidRPr="00237C7B" w:rsidRDefault="00564389" w:rsidP="00512853">
            <w:pPr>
              <w:pStyle w:val="TAC"/>
              <w:rPr>
                <w:rFonts w:eastAsia="DengXian"/>
                <w:u w:val="single"/>
              </w:rPr>
            </w:pPr>
            <w:r w:rsidRPr="00237C7B">
              <w:rPr>
                <w:rFonts w:eastAsia="DengXian"/>
                <w:u w:val="single"/>
              </w:rPr>
              <w:t>NTN UE:</w:t>
            </w:r>
          </w:p>
          <w:p w14:paraId="31BA13AE" w14:textId="77777777" w:rsidR="00564389" w:rsidRPr="00237C7B" w:rsidRDefault="00564389" w:rsidP="00512853">
            <w:pPr>
              <w:pStyle w:val="TAC"/>
              <w:rPr>
                <w:rFonts w:eastAsia="DengXian"/>
              </w:rPr>
            </w:pPr>
            <w:r w:rsidRPr="00237C7B">
              <w:rPr>
                <w:rFonts w:eastAsia="DengXian"/>
              </w:rPr>
              <w:t>NTN UEs randomly dropped in TN clusters.</w:t>
            </w:r>
          </w:p>
        </w:tc>
        <w:tc>
          <w:tcPr>
            <w:tcW w:w="1012" w:type="pct"/>
            <w:shd w:val="clear" w:color="auto" w:fill="auto"/>
            <w:vAlign w:val="center"/>
          </w:tcPr>
          <w:p w14:paraId="4A91B9AD" w14:textId="77777777" w:rsidR="00564389" w:rsidRPr="00237C7B" w:rsidRDefault="00564389" w:rsidP="00512853">
            <w:pPr>
              <w:pStyle w:val="TAC"/>
              <w:rPr>
                <w:rFonts w:eastAsia="DengXian"/>
              </w:rPr>
            </w:pPr>
            <w:r w:rsidRPr="00237C7B">
              <w:rPr>
                <w:rFonts w:eastAsia="DengXian"/>
              </w:rPr>
              <w:t>TN clusters randomly placed in this NTN beam</w:t>
            </w:r>
          </w:p>
        </w:tc>
        <w:tc>
          <w:tcPr>
            <w:tcW w:w="1014" w:type="pct"/>
            <w:shd w:val="clear" w:color="auto" w:fill="auto"/>
            <w:vAlign w:val="center"/>
          </w:tcPr>
          <w:p w14:paraId="538CF5EB" w14:textId="77D26997" w:rsidR="00564389" w:rsidRPr="00237C7B" w:rsidRDefault="00564389" w:rsidP="00512853">
            <w:pPr>
              <w:pStyle w:val="TAC"/>
              <w:rPr>
                <w:rFonts w:eastAsia="DengXian"/>
              </w:rPr>
            </w:pPr>
            <w:r w:rsidRPr="00237C7B">
              <w:rPr>
                <w:rFonts w:eastAsia="DengXian"/>
              </w:rPr>
              <w:t>Only the active TN clusters which contain NTN UE(s)</w:t>
            </w:r>
          </w:p>
        </w:tc>
      </w:tr>
      <w:tr w:rsidR="00564389" w:rsidRPr="00D53A71" w14:paraId="5587BFC6" w14:textId="77777777" w:rsidTr="00512853">
        <w:trPr>
          <w:trHeight w:val="676"/>
        </w:trPr>
        <w:tc>
          <w:tcPr>
            <w:tcW w:w="210" w:type="pct"/>
            <w:shd w:val="clear" w:color="auto" w:fill="D9E2F3"/>
            <w:tcMar>
              <w:top w:w="15" w:type="dxa"/>
              <w:left w:w="108" w:type="dxa"/>
              <w:bottom w:w="0" w:type="dxa"/>
              <w:right w:w="108" w:type="dxa"/>
            </w:tcMar>
            <w:vAlign w:val="center"/>
          </w:tcPr>
          <w:p w14:paraId="1279407C" w14:textId="77777777" w:rsidR="00564389" w:rsidRPr="0085519F" w:rsidRDefault="00564389" w:rsidP="00512853">
            <w:pPr>
              <w:pStyle w:val="TAC"/>
              <w:rPr>
                <w:rFonts w:eastAsia="DengXian"/>
                <w:lang w:eastAsia="zh-CN"/>
              </w:rPr>
            </w:pPr>
            <w:r>
              <w:rPr>
                <w:rFonts w:eastAsia="DengXian"/>
                <w:lang w:eastAsia="zh-CN"/>
              </w:rPr>
              <w:t>4a</w:t>
            </w:r>
          </w:p>
        </w:tc>
        <w:tc>
          <w:tcPr>
            <w:tcW w:w="629" w:type="pct"/>
            <w:shd w:val="clear" w:color="auto" w:fill="auto"/>
            <w:vAlign w:val="center"/>
          </w:tcPr>
          <w:p w14:paraId="50AB866D" w14:textId="77777777" w:rsidR="00564389" w:rsidRPr="0085519F" w:rsidRDefault="00564389" w:rsidP="00512853">
            <w:pPr>
              <w:pStyle w:val="TAC"/>
              <w:rPr>
                <w:rFonts w:eastAsia="DengXian"/>
              </w:rPr>
            </w:pPr>
            <w:r w:rsidRPr="0085519F">
              <w:rPr>
                <w:rFonts w:eastAsia="DengXian"/>
              </w:rPr>
              <w:t>TN with NTN</w:t>
            </w:r>
          </w:p>
        </w:tc>
        <w:tc>
          <w:tcPr>
            <w:tcW w:w="559" w:type="pct"/>
            <w:shd w:val="clear" w:color="auto" w:fill="auto"/>
            <w:tcMar>
              <w:top w:w="15" w:type="dxa"/>
              <w:left w:w="108" w:type="dxa"/>
              <w:bottom w:w="0" w:type="dxa"/>
              <w:right w:w="108" w:type="dxa"/>
            </w:tcMar>
            <w:vAlign w:val="center"/>
          </w:tcPr>
          <w:p w14:paraId="5F50D1F9" w14:textId="77777777" w:rsidR="00564389" w:rsidRPr="0085519F" w:rsidRDefault="00564389" w:rsidP="00512853">
            <w:pPr>
              <w:pStyle w:val="TAC"/>
              <w:rPr>
                <w:rFonts w:eastAsia="DengXian"/>
              </w:rPr>
            </w:pPr>
            <w:r w:rsidRPr="0085519F">
              <w:rPr>
                <w:rFonts w:eastAsia="DengXian"/>
              </w:rPr>
              <w:t>TN DL</w:t>
            </w:r>
          </w:p>
        </w:tc>
        <w:tc>
          <w:tcPr>
            <w:tcW w:w="350" w:type="pct"/>
            <w:shd w:val="clear" w:color="auto" w:fill="auto"/>
            <w:tcMar>
              <w:top w:w="15" w:type="dxa"/>
              <w:left w:w="108" w:type="dxa"/>
              <w:bottom w:w="0" w:type="dxa"/>
              <w:right w:w="108" w:type="dxa"/>
            </w:tcMar>
            <w:vAlign w:val="center"/>
          </w:tcPr>
          <w:p w14:paraId="3A941726" w14:textId="77777777" w:rsidR="00564389" w:rsidRPr="0085519F" w:rsidRDefault="00564389" w:rsidP="00512853">
            <w:pPr>
              <w:pStyle w:val="TAC"/>
              <w:rPr>
                <w:rFonts w:eastAsia="DengXian"/>
              </w:rPr>
            </w:pPr>
            <w:r w:rsidRPr="0085519F">
              <w:rPr>
                <w:rFonts w:eastAsia="DengXian"/>
              </w:rPr>
              <w:t>NTN UL</w:t>
            </w:r>
          </w:p>
        </w:tc>
        <w:tc>
          <w:tcPr>
            <w:tcW w:w="1226" w:type="pct"/>
            <w:vAlign w:val="center"/>
          </w:tcPr>
          <w:p w14:paraId="5E48D08A" w14:textId="77777777" w:rsidR="00564389" w:rsidRPr="00237C7B" w:rsidRDefault="00564389" w:rsidP="00512853">
            <w:pPr>
              <w:pStyle w:val="TAC"/>
              <w:rPr>
                <w:rFonts w:eastAsia="DengXian"/>
                <w:u w:val="single"/>
              </w:rPr>
            </w:pPr>
            <w:r w:rsidRPr="00237C7B">
              <w:rPr>
                <w:rFonts w:eastAsia="DengXian"/>
                <w:u w:val="single"/>
              </w:rPr>
              <w:t>NTN cell:</w:t>
            </w:r>
          </w:p>
          <w:p w14:paraId="2A751FC4" w14:textId="77777777" w:rsidR="00564389" w:rsidRPr="00237C7B" w:rsidRDefault="00564389" w:rsidP="00512853">
            <w:pPr>
              <w:pStyle w:val="TAC"/>
              <w:rPr>
                <w:rFonts w:eastAsia="DengXian"/>
              </w:rPr>
            </w:pPr>
            <w:r w:rsidRPr="00237C7B">
              <w:rPr>
                <w:rFonts w:eastAsia="DengXian"/>
              </w:rPr>
              <w:t>Observe NTN central beam for SINR, 6 adjacent beams for inter-beam interference.</w:t>
            </w:r>
          </w:p>
          <w:p w14:paraId="6A506FAD" w14:textId="77777777" w:rsidR="00564389" w:rsidRPr="00237C7B" w:rsidRDefault="00564389" w:rsidP="00512853">
            <w:pPr>
              <w:pStyle w:val="TAC"/>
              <w:rPr>
                <w:rFonts w:eastAsia="DengXian"/>
              </w:rPr>
            </w:pPr>
          </w:p>
          <w:p w14:paraId="2AD93902" w14:textId="77777777" w:rsidR="00564389" w:rsidRPr="00237C7B" w:rsidRDefault="00564389" w:rsidP="00512853">
            <w:pPr>
              <w:pStyle w:val="TAC"/>
              <w:rPr>
                <w:rFonts w:eastAsia="DengXian"/>
              </w:rPr>
            </w:pPr>
            <w:r w:rsidRPr="00237C7B">
              <w:rPr>
                <w:rFonts w:eastAsia="DengXian"/>
                <w:u w:val="single"/>
              </w:rPr>
              <w:t>NTN UE:</w:t>
            </w:r>
            <w:r w:rsidRPr="00237C7B">
              <w:rPr>
                <w:rFonts w:eastAsia="DengXian"/>
              </w:rPr>
              <w:t xml:space="preserve"> </w:t>
            </w:r>
          </w:p>
          <w:p w14:paraId="6A6CD08D" w14:textId="77777777" w:rsidR="00564389" w:rsidRPr="0085519F" w:rsidRDefault="00564389" w:rsidP="00512853">
            <w:pPr>
              <w:pStyle w:val="TAC"/>
              <w:rPr>
                <w:rFonts w:eastAsia="DengXian"/>
              </w:rPr>
            </w:pPr>
            <w:r w:rsidRPr="00237C7B">
              <w:rPr>
                <w:rFonts w:eastAsia="DengXian"/>
              </w:rPr>
              <w:t>NTN UEs randomly dropped in TN clusters</w:t>
            </w:r>
          </w:p>
        </w:tc>
        <w:tc>
          <w:tcPr>
            <w:tcW w:w="1012" w:type="pct"/>
            <w:shd w:val="clear" w:color="auto" w:fill="auto"/>
            <w:vAlign w:val="center"/>
          </w:tcPr>
          <w:p w14:paraId="6B898E5B" w14:textId="77777777" w:rsidR="00564389" w:rsidRPr="0085519F" w:rsidRDefault="00564389" w:rsidP="00512853">
            <w:pPr>
              <w:pStyle w:val="TAC"/>
              <w:rPr>
                <w:rFonts w:eastAsia="DengXian"/>
              </w:rPr>
            </w:pPr>
            <w:r w:rsidRPr="0085519F">
              <w:rPr>
                <w:rFonts w:eastAsia="DengXian"/>
              </w:rPr>
              <w:t>Consider the active rate of 20% for TN.</w:t>
            </w:r>
          </w:p>
        </w:tc>
        <w:tc>
          <w:tcPr>
            <w:tcW w:w="1014" w:type="pct"/>
            <w:shd w:val="clear" w:color="auto" w:fill="auto"/>
            <w:vAlign w:val="center"/>
          </w:tcPr>
          <w:p w14:paraId="172730CC" w14:textId="77777777" w:rsidR="00564389" w:rsidRPr="0085519F" w:rsidRDefault="00564389" w:rsidP="00512853">
            <w:pPr>
              <w:pStyle w:val="TAC"/>
              <w:rPr>
                <w:rFonts w:eastAsia="DengXian"/>
              </w:rPr>
            </w:pPr>
            <w:r w:rsidRPr="0085519F">
              <w:rPr>
                <w:rFonts w:eastAsia="DengXian"/>
              </w:rPr>
              <w:t>All active TN cells in central NTN beam</w:t>
            </w:r>
          </w:p>
        </w:tc>
      </w:tr>
      <w:tr w:rsidR="00564389" w:rsidRPr="00D53A71" w14:paraId="2CF5A5C1" w14:textId="77777777" w:rsidTr="00512853">
        <w:trPr>
          <w:trHeight w:val="1073"/>
        </w:trPr>
        <w:tc>
          <w:tcPr>
            <w:tcW w:w="210" w:type="pct"/>
            <w:shd w:val="clear" w:color="auto" w:fill="D9E2F3"/>
            <w:tcMar>
              <w:top w:w="15" w:type="dxa"/>
              <w:left w:w="108" w:type="dxa"/>
              <w:bottom w:w="0" w:type="dxa"/>
              <w:right w:w="108" w:type="dxa"/>
            </w:tcMar>
            <w:vAlign w:val="center"/>
          </w:tcPr>
          <w:p w14:paraId="53D4FB93" w14:textId="77777777" w:rsidR="00564389" w:rsidRPr="0085519F" w:rsidRDefault="00564389" w:rsidP="00512853">
            <w:pPr>
              <w:pStyle w:val="TAC"/>
              <w:rPr>
                <w:rFonts w:eastAsia="DengXian"/>
                <w:lang w:eastAsia="zh-CN"/>
              </w:rPr>
            </w:pPr>
            <w:r>
              <w:rPr>
                <w:rFonts w:eastAsia="DengXian"/>
                <w:lang w:eastAsia="zh-CN"/>
              </w:rPr>
              <w:t>5a</w:t>
            </w:r>
          </w:p>
        </w:tc>
        <w:tc>
          <w:tcPr>
            <w:tcW w:w="629" w:type="pct"/>
            <w:shd w:val="clear" w:color="auto" w:fill="auto"/>
            <w:vAlign w:val="center"/>
          </w:tcPr>
          <w:p w14:paraId="2CC41EC7" w14:textId="77777777" w:rsidR="00564389" w:rsidRPr="0085519F" w:rsidRDefault="00564389" w:rsidP="00512853">
            <w:pPr>
              <w:pStyle w:val="TAC"/>
              <w:rPr>
                <w:rFonts w:eastAsia="DengXian"/>
              </w:rPr>
            </w:pPr>
            <w:r w:rsidRPr="0085519F">
              <w:rPr>
                <w:rFonts w:eastAsia="DengXian"/>
              </w:rPr>
              <w:t>TN with NTN</w:t>
            </w:r>
          </w:p>
        </w:tc>
        <w:tc>
          <w:tcPr>
            <w:tcW w:w="559" w:type="pct"/>
            <w:shd w:val="clear" w:color="auto" w:fill="auto"/>
            <w:tcMar>
              <w:top w:w="15" w:type="dxa"/>
              <w:left w:w="108" w:type="dxa"/>
              <w:bottom w:w="0" w:type="dxa"/>
              <w:right w:w="108" w:type="dxa"/>
            </w:tcMar>
            <w:vAlign w:val="center"/>
          </w:tcPr>
          <w:p w14:paraId="7ADD931A" w14:textId="77777777" w:rsidR="00564389" w:rsidRPr="0085519F" w:rsidRDefault="00564389" w:rsidP="00512853">
            <w:pPr>
              <w:pStyle w:val="TAC"/>
              <w:rPr>
                <w:rFonts w:eastAsia="DengXian"/>
              </w:rPr>
            </w:pPr>
            <w:r w:rsidRPr="0085519F">
              <w:rPr>
                <w:rFonts w:eastAsia="DengXian"/>
              </w:rPr>
              <w:t>TN DL</w:t>
            </w:r>
          </w:p>
        </w:tc>
        <w:tc>
          <w:tcPr>
            <w:tcW w:w="350" w:type="pct"/>
            <w:shd w:val="clear" w:color="auto" w:fill="auto"/>
            <w:tcMar>
              <w:top w:w="15" w:type="dxa"/>
              <w:left w:w="108" w:type="dxa"/>
              <w:bottom w:w="0" w:type="dxa"/>
              <w:right w:w="108" w:type="dxa"/>
            </w:tcMar>
            <w:vAlign w:val="center"/>
          </w:tcPr>
          <w:p w14:paraId="21615258" w14:textId="77777777" w:rsidR="00564389" w:rsidRPr="0085519F" w:rsidRDefault="00564389" w:rsidP="00512853">
            <w:pPr>
              <w:pStyle w:val="TAC"/>
              <w:rPr>
                <w:rFonts w:eastAsia="DengXian"/>
              </w:rPr>
            </w:pPr>
            <w:r w:rsidRPr="0085519F">
              <w:rPr>
                <w:rFonts w:eastAsia="DengXian"/>
              </w:rPr>
              <w:t>NTN DL</w:t>
            </w:r>
          </w:p>
        </w:tc>
        <w:tc>
          <w:tcPr>
            <w:tcW w:w="1226" w:type="pct"/>
            <w:vAlign w:val="center"/>
          </w:tcPr>
          <w:p w14:paraId="2DA0C439" w14:textId="77777777" w:rsidR="00564389" w:rsidRPr="0085519F" w:rsidRDefault="00564389" w:rsidP="00512853">
            <w:pPr>
              <w:pStyle w:val="TAC"/>
              <w:rPr>
                <w:rFonts w:eastAsia="DengXian"/>
                <w:u w:val="single"/>
              </w:rPr>
            </w:pPr>
            <w:r w:rsidRPr="0085519F">
              <w:rPr>
                <w:rFonts w:eastAsia="DengXian"/>
                <w:u w:val="single"/>
              </w:rPr>
              <w:t>NTN cell:</w:t>
            </w:r>
          </w:p>
          <w:p w14:paraId="0B9498C6" w14:textId="77777777" w:rsidR="00564389" w:rsidRPr="0085519F" w:rsidRDefault="00564389" w:rsidP="00512853">
            <w:pPr>
              <w:pStyle w:val="TAC"/>
              <w:rPr>
                <w:rFonts w:eastAsia="DengXian"/>
              </w:rPr>
            </w:pPr>
            <w:r w:rsidRPr="0085519F">
              <w:rPr>
                <w:rFonts w:eastAsia="DengXian"/>
              </w:rPr>
              <w:t>Observe NTN central beam for SINR, 6 adjacent beams for inter-beam interference.</w:t>
            </w:r>
          </w:p>
          <w:p w14:paraId="5EB5A424" w14:textId="77777777" w:rsidR="00564389" w:rsidRPr="0085519F" w:rsidRDefault="00564389" w:rsidP="00512853">
            <w:pPr>
              <w:pStyle w:val="TAC"/>
              <w:rPr>
                <w:rFonts w:eastAsia="DengXian"/>
              </w:rPr>
            </w:pPr>
          </w:p>
          <w:p w14:paraId="7966EC77" w14:textId="77777777" w:rsidR="00564389" w:rsidRPr="0085519F" w:rsidRDefault="00564389" w:rsidP="00512853">
            <w:pPr>
              <w:pStyle w:val="TAC"/>
              <w:rPr>
                <w:rFonts w:eastAsia="DengXian"/>
                <w:u w:val="single"/>
              </w:rPr>
            </w:pPr>
            <w:r w:rsidRPr="0085519F">
              <w:rPr>
                <w:rFonts w:eastAsia="DengXian"/>
                <w:u w:val="single"/>
              </w:rPr>
              <w:t>NTN UE:</w:t>
            </w:r>
          </w:p>
          <w:p w14:paraId="7C8A86F0" w14:textId="77777777" w:rsidR="00564389" w:rsidRPr="0085519F" w:rsidRDefault="00564389" w:rsidP="00512853">
            <w:pPr>
              <w:pStyle w:val="TAC"/>
              <w:rPr>
                <w:rFonts w:eastAsia="DengXian"/>
              </w:rPr>
            </w:pPr>
            <w:r w:rsidRPr="0085519F">
              <w:rPr>
                <w:rFonts w:eastAsia="DengXian"/>
              </w:rPr>
              <w:t>NTN UEs randomly dropped in TN clusters.</w:t>
            </w:r>
          </w:p>
        </w:tc>
        <w:tc>
          <w:tcPr>
            <w:tcW w:w="1012" w:type="pct"/>
            <w:shd w:val="clear" w:color="auto" w:fill="auto"/>
            <w:vAlign w:val="center"/>
          </w:tcPr>
          <w:p w14:paraId="6967B32D" w14:textId="77777777" w:rsidR="00564389" w:rsidRPr="0085519F" w:rsidRDefault="00564389" w:rsidP="00512853">
            <w:pPr>
              <w:pStyle w:val="TAC"/>
              <w:rPr>
                <w:rFonts w:eastAsia="DengXian"/>
              </w:rPr>
            </w:pPr>
            <w:r w:rsidRPr="0085519F">
              <w:rPr>
                <w:rFonts w:eastAsia="DengXian"/>
              </w:rPr>
              <w:t>One cluster with 19 TN cells (57 sectors) randomly placed in the central NTN beam</w:t>
            </w:r>
          </w:p>
        </w:tc>
        <w:tc>
          <w:tcPr>
            <w:tcW w:w="1014" w:type="pct"/>
            <w:shd w:val="clear" w:color="auto" w:fill="auto"/>
            <w:vAlign w:val="center"/>
          </w:tcPr>
          <w:p w14:paraId="4A51A747" w14:textId="77777777" w:rsidR="00564389" w:rsidRPr="0085519F" w:rsidRDefault="00564389" w:rsidP="00512853">
            <w:pPr>
              <w:pStyle w:val="TAC"/>
              <w:rPr>
                <w:rFonts w:eastAsia="DengXian"/>
              </w:rPr>
            </w:pPr>
          </w:p>
          <w:p w14:paraId="398B3825" w14:textId="5E29AE9B" w:rsidR="00564389" w:rsidRPr="0085519F" w:rsidRDefault="00564389" w:rsidP="00512853">
            <w:pPr>
              <w:pStyle w:val="TAC"/>
              <w:rPr>
                <w:rFonts w:eastAsia="DengXian"/>
              </w:rPr>
            </w:pPr>
            <w:r w:rsidRPr="0085519F">
              <w:rPr>
                <w:rFonts w:eastAsia="DengXian"/>
              </w:rPr>
              <w:t>Only the active TN clusters which contain the NTN UE(s)</w:t>
            </w:r>
          </w:p>
        </w:tc>
      </w:tr>
      <w:tr w:rsidR="00564389" w:rsidRPr="00D53A71" w14:paraId="013A1E32" w14:textId="77777777" w:rsidTr="00512853">
        <w:trPr>
          <w:trHeight w:val="588"/>
        </w:trPr>
        <w:tc>
          <w:tcPr>
            <w:tcW w:w="210" w:type="pct"/>
            <w:vMerge w:val="restart"/>
            <w:tcBorders>
              <w:bottom w:val="single" w:sz="8" w:space="0" w:color="000000"/>
            </w:tcBorders>
            <w:shd w:val="clear" w:color="auto" w:fill="D9E2F3"/>
            <w:tcMar>
              <w:top w:w="15" w:type="dxa"/>
              <w:left w:w="108" w:type="dxa"/>
              <w:bottom w:w="0" w:type="dxa"/>
              <w:right w:w="108" w:type="dxa"/>
            </w:tcMar>
            <w:vAlign w:val="center"/>
          </w:tcPr>
          <w:p w14:paraId="66E4AD6F" w14:textId="77777777" w:rsidR="00564389" w:rsidRPr="0085519F" w:rsidRDefault="00564389" w:rsidP="00512853">
            <w:pPr>
              <w:pStyle w:val="TAC"/>
              <w:rPr>
                <w:rFonts w:eastAsia="DengXian"/>
                <w:lang w:eastAsia="zh-CN"/>
              </w:rPr>
            </w:pPr>
            <w:r>
              <w:rPr>
                <w:rFonts w:eastAsia="DengXian"/>
                <w:lang w:eastAsia="zh-CN"/>
              </w:rPr>
              <w:t>6a</w:t>
            </w:r>
          </w:p>
        </w:tc>
        <w:tc>
          <w:tcPr>
            <w:tcW w:w="629" w:type="pct"/>
            <w:vMerge w:val="restart"/>
            <w:tcBorders>
              <w:bottom w:val="single" w:sz="8" w:space="0" w:color="000000"/>
            </w:tcBorders>
            <w:shd w:val="clear" w:color="auto" w:fill="auto"/>
            <w:vAlign w:val="center"/>
          </w:tcPr>
          <w:p w14:paraId="6DDE70BC" w14:textId="77777777" w:rsidR="00564389" w:rsidRPr="0085519F" w:rsidRDefault="00564389" w:rsidP="00512853">
            <w:pPr>
              <w:pStyle w:val="TAC"/>
              <w:rPr>
                <w:rFonts w:eastAsia="DengXian"/>
              </w:rPr>
            </w:pPr>
            <w:r w:rsidRPr="0085519F">
              <w:rPr>
                <w:rFonts w:eastAsia="DengXian"/>
              </w:rPr>
              <w:t>TN with NTN</w:t>
            </w:r>
          </w:p>
        </w:tc>
        <w:tc>
          <w:tcPr>
            <w:tcW w:w="559" w:type="pct"/>
            <w:vMerge w:val="restart"/>
            <w:tcBorders>
              <w:bottom w:val="single" w:sz="8" w:space="0" w:color="000000"/>
            </w:tcBorders>
            <w:shd w:val="clear" w:color="auto" w:fill="auto"/>
            <w:tcMar>
              <w:top w:w="15" w:type="dxa"/>
              <w:left w:w="108" w:type="dxa"/>
              <w:bottom w:w="0" w:type="dxa"/>
              <w:right w:w="108" w:type="dxa"/>
            </w:tcMar>
            <w:vAlign w:val="center"/>
          </w:tcPr>
          <w:p w14:paraId="0997CE57" w14:textId="77777777" w:rsidR="00564389" w:rsidRPr="0085519F" w:rsidRDefault="00564389" w:rsidP="00512853">
            <w:pPr>
              <w:pStyle w:val="TAC"/>
              <w:rPr>
                <w:rFonts w:eastAsia="DengXian"/>
              </w:rPr>
            </w:pPr>
            <w:r w:rsidRPr="0085519F">
              <w:rPr>
                <w:rFonts w:eastAsia="DengXian"/>
              </w:rPr>
              <w:t>NTN DL</w:t>
            </w:r>
          </w:p>
        </w:tc>
        <w:tc>
          <w:tcPr>
            <w:tcW w:w="350" w:type="pct"/>
            <w:vMerge w:val="restart"/>
            <w:tcBorders>
              <w:bottom w:val="single" w:sz="8" w:space="0" w:color="000000"/>
            </w:tcBorders>
            <w:shd w:val="clear" w:color="auto" w:fill="auto"/>
            <w:tcMar>
              <w:top w:w="15" w:type="dxa"/>
              <w:left w:w="108" w:type="dxa"/>
              <w:bottom w:w="0" w:type="dxa"/>
              <w:right w:w="108" w:type="dxa"/>
            </w:tcMar>
            <w:vAlign w:val="center"/>
          </w:tcPr>
          <w:p w14:paraId="1FD3A4C4" w14:textId="77777777" w:rsidR="00564389" w:rsidRPr="0085519F" w:rsidRDefault="00564389" w:rsidP="00512853">
            <w:pPr>
              <w:pStyle w:val="TAC"/>
              <w:rPr>
                <w:rFonts w:eastAsia="DengXian"/>
              </w:rPr>
            </w:pPr>
            <w:r w:rsidRPr="0085519F">
              <w:rPr>
                <w:rFonts w:eastAsia="DengXian"/>
              </w:rPr>
              <w:t>TN DL</w:t>
            </w:r>
          </w:p>
        </w:tc>
        <w:tc>
          <w:tcPr>
            <w:tcW w:w="1226" w:type="pct"/>
            <w:tcBorders>
              <w:bottom w:val="single" w:sz="8" w:space="0" w:color="000000"/>
            </w:tcBorders>
            <w:vAlign w:val="center"/>
          </w:tcPr>
          <w:p w14:paraId="1564BFC8" w14:textId="77777777" w:rsidR="00564389" w:rsidRPr="0085519F" w:rsidRDefault="00564389" w:rsidP="00512853">
            <w:pPr>
              <w:pStyle w:val="TAC"/>
              <w:rPr>
                <w:rFonts w:eastAsia="DengXian"/>
                <w:u w:val="single"/>
              </w:rPr>
            </w:pPr>
            <w:r w:rsidRPr="0085519F">
              <w:rPr>
                <w:rFonts w:eastAsia="DengXian"/>
                <w:u w:val="single"/>
              </w:rPr>
              <w:t>NTN cell:</w:t>
            </w:r>
          </w:p>
          <w:p w14:paraId="551E278F" w14:textId="77777777" w:rsidR="00564389" w:rsidRPr="0085519F" w:rsidRDefault="00564389" w:rsidP="00512853">
            <w:pPr>
              <w:pStyle w:val="TAC"/>
              <w:rPr>
                <w:rFonts w:eastAsia="DengXian"/>
              </w:rPr>
            </w:pPr>
            <w:r w:rsidRPr="0085519F">
              <w:rPr>
                <w:rFonts w:eastAsia="DengXian"/>
              </w:rPr>
              <w:t>Nadir point.</w:t>
            </w:r>
          </w:p>
          <w:p w14:paraId="00E072DE" w14:textId="77777777" w:rsidR="00564389" w:rsidRPr="0085519F" w:rsidRDefault="00564389" w:rsidP="00512853">
            <w:pPr>
              <w:pStyle w:val="TAC"/>
              <w:rPr>
                <w:rFonts w:eastAsia="DengXian"/>
              </w:rPr>
            </w:pPr>
          </w:p>
          <w:p w14:paraId="3DA360ED" w14:textId="77777777" w:rsidR="00564389" w:rsidRPr="0085519F" w:rsidRDefault="00564389" w:rsidP="00512853">
            <w:pPr>
              <w:pStyle w:val="TAC"/>
              <w:rPr>
                <w:rFonts w:eastAsia="DengXian"/>
                <w:u w:val="single"/>
              </w:rPr>
            </w:pPr>
            <w:r w:rsidRPr="0085519F">
              <w:rPr>
                <w:rFonts w:eastAsia="DengXian"/>
                <w:u w:val="single"/>
              </w:rPr>
              <w:t>NTN UE:</w:t>
            </w:r>
          </w:p>
          <w:p w14:paraId="3FCA395E" w14:textId="77777777" w:rsidR="00564389" w:rsidRPr="0085519F" w:rsidRDefault="00564389" w:rsidP="00512853">
            <w:pPr>
              <w:pStyle w:val="TAC"/>
              <w:rPr>
                <w:rFonts w:eastAsia="DengXian"/>
              </w:rPr>
            </w:pPr>
            <w:r w:rsidRPr="0085519F">
              <w:rPr>
                <w:rFonts w:eastAsia="DengXian"/>
              </w:rPr>
              <w:t>NTN UEs randomly dropped in TN clusters.</w:t>
            </w:r>
          </w:p>
        </w:tc>
        <w:tc>
          <w:tcPr>
            <w:tcW w:w="1012" w:type="pct"/>
            <w:tcBorders>
              <w:bottom w:val="single" w:sz="8" w:space="0" w:color="000000"/>
            </w:tcBorders>
            <w:shd w:val="clear" w:color="auto" w:fill="auto"/>
            <w:vAlign w:val="center"/>
          </w:tcPr>
          <w:p w14:paraId="4C07A536" w14:textId="77777777" w:rsidR="00564389" w:rsidRPr="00237C7B" w:rsidRDefault="00564389" w:rsidP="00512853">
            <w:pPr>
              <w:pStyle w:val="TAC"/>
              <w:rPr>
                <w:rFonts w:eastAsia="DengXian"/>
              </w:rPr>
            </w:pPr>
            <w:r w:rsidRPr="0085519F">
              <w:rPr>
                <w:rFonts w:eastAsia="DengXian"/>
              </w:rPr>
              <w:t>TN clusters randomly placed in this NTN beam</w:t>
            </w:r>
          </w:p>
        </w:tc>
        <w:tc>
          <w:tcPr>
            <w:tcW w:w="1014" w:type="pct"/>
            <w:vMerge w:val="restart"/>
            <w:shd w:val="clear" w:color="auto" w:fill="auto"/>
            <w:vAlign w:val="center"/>
          </w:tcPr>
          <w:p w14:paraId="5C59EF31" w14:textId="77777777" w:rsidR="00564389" w:rsidRPr="0085519F" w:rsidRDefault="00564389" w:rsidP="00512853">
            <w:pPr>
              <w:pStyle w:val="TAC"/>
              <w:rPr>
                <w:rFonts w:eastAsia="DengXian"/>
              </w:rPr>
            </w:pPr>
            <w:r w:rsidRPr="0085519F">
              <w:rPr>
                <w:rFonts w:eastAsia="DengXian"/>
              </w:rPr>
              <w:t>All in central NTN beam</w:t>
            </w:r>
          </w:p>
        </w:tc>
      </w:tr>
      <w:tr w:rsidR="00564389" w:rsidRPr="00D53A71" w14:paraId="593F57F4" w14:textId="77777777" w:rsidTr="00512853">
        <w:trPr>
          <w:trHeight w:val="1099"/>
        </w:trPr>
        <w:tc>
          <w:tcPr>
            <w:tcW w:w="210" w:type="pct"/>
            <w:vMerge/>
            <w:shd w:val="clear" w:color="auto" w:fill="D9E2F3"/>
            <w:tcMar>
              <w:top w:w="15" w:type="dxa"/>
              <w:left w:w="108" w:type="dxa"/>
              <w:bottom w:w="0" w:type="dxa"/>
              <w:right w:w="108" w:type="dxa"/>
            </w:tcMar>
            <w:vAlign w:val="center"/>
          </w:tcPr>
          <w:p w14:paraId="2DA50D27" w14:textId="77777777" w:rsidR="00564389" w:rsidRPr="00BA3B2D" w:rsidRDefault="00564389" w:rsidP="00512853">
            <w:pPr>
              <w:pStyle w:val="TAC"/>
              <w:rPr>
                <w:rFonts w:eastAsia="DengXian"/>
              </w:rPr>
            </w:pPr>
          </w:p>
        </w:tc>
        <w:tc>
          <w:tcPr>
            <w:tcW w:w="629" w:type="pct"/>
            <w:vMerge/>
            <w:shd w:val="clear" w:color="auto" w:fill="auto"/>
            <w:vAlign w:val="center"/>
          </w:tcPr>
          <w:p w14:paraId="2FF6525C" w14:textId="77777777" w:rsidR="00564389" w:rsidRPr="00BA3B2D" w:rsidRDefault="00564389" w:rsidP="00512853">
            <w:pPr>
              <w:pStyle w:val="TAC"/>
              <w:rPr>
                <w:rFonts w:eastAsia="DengXian"/>
              </w:rPr>
            </w:pPr>
          </w:p>
        </w:tc>
        <w:tc>
          <w:tcPr>
            <w:tcW w:w="559" w:type="pct"/>
            <w:vMerge/>
            <w:shd w:val="clear" w:color="auto" w:fill="auto"/>
            <w:tcMar>
              <w:top w:w="15" w:type="dxa"/>
              <w:left w:w="108" w:type="dxa"/>
              <w:bottom w:w="0" w:type="dxa"/>
              <w:right w:w="108" w:type="dxa"/>
            </w:tcMar>
            <w:vAlign w:val="center"/>
          </w:tcPr>
          <w:p w14:paraId="17C25373" w14:textId="77777777" w:rsidR="00564389" w:rsidRPr="00BA3B2D" w:rsidRDefault="00564389" w:rsidP="00512853">
            <w:pPr>
              <w:pStyle w:val="TAC"/>
              <w:rPr>
                <w:rFonts w:eastAsia="DengXian"/>
              </w:rPr>
            </w:pPr>
          </w:p>
        </w:tc>
        <w:tc>
          <w:tcPr>
            <w:tcW w:w="350" w:type="pct"/>
            <w:vMerge/>
            <w:shd w:val="clear" w:color="auto" w:fill="auto"/>
            <w:tcMar>
              <w:top w:w="15" w:type="dxa"/>
              <w:left w:w="108" w:type="dxa"/>
              <w:bottom w:w="0" w:type="dxa"/>
              <w:right w:w="108" w:type="dxa"/>
            </w:tcMar>
            <w:vAlign w:val="center"/>
          </w:tcPr>
          <w:p w14:paraId="15083191" w14:textId="77777777" w:rsidR="00564389" w:rsidRPr="00BA3B2D" w:rsidRDefault="00564389" w:rsidP="00512853">
            <w:pPr>
              <w:pStyle w:val="TAC"/>
              <w:rPr>
                <w:rFonts w:eastAsia="DengXian"/>
              </w:rPr>
            </w:pPr>
          </w:p>
        </w:tc>
        <w:tc>
          <w:tcPr>
            <w:tcW w:w="1226" w:type="pct"/>
            <w:vAlign w:val="center"/>
          </w:tcPr>
          <w:p w14:paraId="76624E25" w14:textId="77777777" w:rsidR="00564389" w:rsidRPr="00237C7B" w:rsidRDefault="00564389" w:rsidP="00512853">
            <w:pPr>
              <w:pStyle w:val="TAC"/>
              <w:rPr>
                <w:rFonts w:eastAsia="DengXian"/>
                <w:u w:val="single"/>
              </w:rPr>
            </w:pPr>
            <w:r w:rsidRPr="00237C7B">
              <w:rPr>
                <w:rFonts w:eastAsia="DengXian"/>
                <w:u w:val="single"/>
              </w:rPr>
              <w:t>NTN cell:</w:t>
            </w:r>
          </w:p>
          <w:p w14:paraId="345CC80F" w14:textId="0A779A64" w:rsidR="00564389" w:rsidRPr="00237C7B" w:rsidRDefault="00564389" w:rsidP="00512853">
            <w:pPr>
              <w:pStyle w:val="TAC"/>
              <w:rPr>
                <w:rFonts w:eastAsia="DengXian"/>
              </w:rPr>
            </w:pPr>
            <w:r w:rsidRPr="00237C7B">
              <w:rPr>
                <w:rFonts w:eastAsia="DengXian"/>
              </w:rPr>
              <w:t>NTN cell with satellite at low elevation (to be further discussed for GEO and LEO</w:t>
            </w:r>
            <w:r w:rsidR="00514821">
              <w:rPr>
                <w:rFonts w:eastAsia="DengXian" w:hint="eastAsia"/>
              </w:rPr>
              <w:t>,</w:t>
            </w:r>
            <w:r w:rsidR="00514821">
              <w:rPr>
                <w:rFonts w:eastAsia="DengXian"/>
              </w:rPr>
              <w:t xml:space="preserve"> </w:t>
            </w:r>
            <w:r w:rsidRPr="00237C7B">
              <w:rPr>
                <w:rFonts w:eastAsia="DengXian"/>
              </w:rPr>
              <w:t>interested companies can bring analysis and results for other values)</w:t>
            </w:r>
          </w:p>
          <w:p w14:paraId="6673A4D0" w14:textId="77777777" w:rsidR="00564389" w:rsidRPr="00237C7B" w:rsidRDefault="00564389" w:rsidP="00512853">
            <w:pPr>
              <w:pStyle w:val="TAC"/>
              <w:rPr>
                <w:rFonts w:eastAsia="DengXian"/>
              </w:rPr>
            </w:pPr>
          </w:p>
          <w:p w14:paraId="7D86B6B2" w14:textId="77777777" w:rsidR="00564389" w:rsidRPr="00237C7B" w:rsidRDefault="00564389" w:rsidP="00512853">
            <w:pPr>
              <w:pStyle w:val="TAC"/>
              <w:rPr>
                <w:rFonts w:eastAsia="DengXian"/>
                <w:u w:val="single"/>
              </w:rPr>
            </w:pPr>
            <w:r w:rsidRPr="00237C7B">
              <w:rPr>
                <w:rFonts w:eastAsia="DengXian"/>
                <w:u w:val="single"/>
              </w:rPr>
              <w:t>NTN UE:</w:t>
            </w:r>
          </w:p>
          <w:p w14:paraId="341BC386" w14:textId="77777777" w:rsidR="00564389" w:rsidRPr="00237C7B" w:rsidRDefault="00564389" w:rsidP="00512853">
            <w:pPr>
              <w:pStyle w:val="TAC"/>
              <w:rPr>
                <w:rFonts w:eastAsia="DengXian"/>
              </w:rPr>
            </w:pPr>
            <w:r w:rsidRPr="00237C7B">
              <w:rPr>
                <w:rFonts w:eastAsia="DengXian"/>
              </w:rPr>
              <w:t>NTN UEs randomly dropped in TN clusters</w:t>
            </w:r>
          </w:p>
        </w:tc>
        <w:tc>
          <w:tcPr>
            <w:tcW w:w="1012" w:type="pct"/>
            <w:shd w:val="clear" w:color="auto" w:fill="auto"/>
            <w:vAlign w:val="center"/>
          </w:tcPr>
          <w:p w14:paraId="2828C512" w14:textId="77777777" w:rsidR="00564389" w:rsidRPr="00237C7B" w:rsidRDefault="00564389" w:rsidP="00512853">
            <w:pPr>
              <w:pStyle w:val="TAC"/>
              <w:rPr>
                <w:rFonts w:eastAsia="DengXian"/>
              </w:rPr>
            </w:pPr>
            <w:r w:rsidRPr="00237C7B">
              <w:rPr>
                <w:rFonts w:eastAsia="DengXian"/>
              </w:rPr>
              <w:t>TN clusters randomly placed in this NTN beam</w:t>
            </w:r>
          </w:p>
        </w:tc>
        <w:tc>
          <w:tcPr>
            <w:tcW w:w="1014" w:type="pct"/>
            <w:vMerge/>
            <w:shd w:val="clear" w:color="auto" w:fill="auto"/>
            <w:vAlign w:val="center"/>
          </w:tcPr>
          <w:p w14:paraId="3F1D11C4" w14:textId="77777777" w:rsidR="00564389" w:rsidRPr="00BA3B2D" w:rsidRDefault="00564389" w:rsidP="00512853">
            <w:pPr>
              <w:pStyle w:val="TAC"/>
              <w:rPr>
                <w:rFonts w:eastAsia="DengXian"/>
              </w:rPr>
            </w:pPr>
          </w:p>
        </w:tc>
      </w:tr>
      <w:tr w:rsidR="00564389" w:rsidRPr="00D53A71" w14:paraId="225C1DD2" w14:textId="77777777" w:rsidTr="00512853">
        <w:trPr>
          <w:trHeight w:val="1241"/>
        </w:trPr>
        <w:tc>
          <w:tcPr>
            <w:tcW w:w="210" w:type="pct"/>
            <w:vMerge w:val="restart"/>
            <w:shd w:val="clear" w:color="auto" w:fill="D9E2F3"/>
            <w:tcMar>
              <w:top w:w="15" w:type="dxa"/>
              <w:left w:w="108" w:type="dxa"/>
              <w:bottom w:w="0" w:type="dxa"/>
              <w:right w:w="108" w:type="dxa"/>
            </w:tcMar>
            <w:vAlign w:val="center"/>
          </w:tcPr>
          <w:p w14:paraId="6E1E1DFB" w14:textId="77777777" w:rsidR="00564389" w:rsidRPr="003A7736" w:rsidRDefault="00564389" w:rsidP="00512853">
            <w:pPr>
              <w:pStyle w:val="TAC"/>
              <w:rPr>
                <w:rFonts w:eastAsia="DengXian"/>
                <w:lang w:eastAsia="zh-CN"/>
              </w:rPr>
            </w:pPr>
            <w:r>
              <w:rPr>
                <w:rFonts w:eastAsia="DengXian"/>
                <w:lang w:eastAsia="zh-CN"/>
              </w:rPr>
              <w:t>7a</w:t>
            </w:r>
          </w:p>
        </w:tc>
        <w:tc>
          <w:tcPr>
            <w:tcW w:w="629" w:type="pct"/>
            <w:vMerge w:val="restart"/>
            <w:shd w:val="clear" w:color="auto" w:fill="auto"/>
            <w:vAlign w:val="center"/>
          </w:tcPr>
          <w:p w14:paraId="14710712" w14:textId="77777777" w:rsidR="00564389" w:rsidRPr="003A7736" w:rsidRDefault="00564389" w:rsidP="00512853">
            <w:pPr>
              <w:pStyle w:val="TAC"/>
              <w:rPr>
                <w:rFonts w:eastAsia="DengXian"/>
              </w:rPr>
            </w:pPr>
            <w:r w:rsidRPr="003A7736">
              <w:rPr>
                <w:rFonts w:eastAsia="DengXian"/>
              </w:rPr>
              <w:t>TN with NTN</w:t>
            </w:r>
          </w:p>
        </w:tc>
        <w:tc>
          <w:tcPr>
            <w:tcW w:w="559" w:type="pct"/>
            <w:vMerge w:val="restart"/>
            <w:shd w:val="clear" w:color="auto" w:fill="auto"/>
            <w:tcMar>
              <w:top w:w="15" w:type="dxa"/>
              <w:left w:w="108" w:type="dxa"/>
              <w:bottom w:w="0" w:type="dxa"/>
              <w:right w:w="108" w:type="dxa"/>
            </w:tcMar>
            <w:vAlign w:val="center"/>
          </w:tcPr>
          <w:p w14:paraId="4F28EBC5" w14:textId="77777777" w:rsidR="00564389" w:rsidRPr="003A7736" w:rsidRDefault="00564389" w:rsidP="00512853">
            <w:pPr>
              <w:pStyle w:val="TAC"/>
              <w:rPr>
                <w:rFonts w:eastAsia="DengXian"/>
              </w:rPr>
            </w:pPr>
            <w:r w:rsidRPr="003A7736">
              <w:rPr>
                <w:rFonts w:eastAsia="DengXian"/>
              </w:rPr>
              <w:t>NTN DL</w:t>
            </w:r>
          </w:p>
        </w:tc>
        <w:tc>
          <w:tcPr>
            <w:tcW w:w="350" w:type="pct"/>
            <w:vMerge w:val="restart"/>
            <w:shd w:val="clear" w:color="auto" w:fill="auto"/>
            <w:tcMar>
              <w:top w:w="15" w:type="dxa"/>
              <w:left w:w="108" w:type="dxa"/>
              <w:bottom w:w="0" w:type="dxa"/>
              <w:right w:w="108" w:type="dxa"/>
            </w:tcMar>
            <w:vAlign w:val="center"/>
          </w:tcPr>
          <w:p w14:paraId="6FE9C12D" w14:textId="77777777" w:rsidR="00564389" w:rsidRPr="003A7736" w:rsidRDefault="00564389" w:rsidP="00512853">
            <w:pPr>
              <w:pStyle w:val="TAC"/>
              <w:rPr>
                <w:rFonts w:eastAsia="DengXian"/>
              </w:rPr>
            </w:pPr>
            <w:r w:rsidRPr="003A7736">
              <w:rPr>
                <w:rFonts w:eastAsia="DengXian"/>
              </w:rPr>
              <w:t>TN UL</w:t>
            </w:r>
          </w:p>
        </w:tc>
        <w:tc>
          <w:tcPr>
            <w:tcW w:w="1226" w:type="pct"/>
            <w:vAlign w:val="center"/>
          </w:tcPr>
          <w:p w14:paraId="75A4C8AA" w14:textId="77777777" w:rsidR="00564389" w:rsidRPr="00237C7B" w:rsidRDefault="00564389" w:rsidP="00512853">
            <w:pPr>
              <w:pStyle w:val="TAC"/>
              <w:rPr>
                <w:rFonts w:eastAsia="DengXian"/>
                <w:u w:val="single"/>
              </w:rPr>
            </w:pPr>
            <w:r w:rsidRPr="00237C7B">
              <w:rPr>
                <w:rFonts w:eastAsia="DengXian"/>
                <w:u w:val="single"/>
              </w:rPr>
              <w:t xml:space="preserve">NTN cell: </w:t>
            </w:r>
          </w:p>
          <w:p w14:paraId="4DB3228F" w14:textId="77777777" w:rsidR="00564389" w:rsidRPr="00237C7B" w:rsidRDefault="00564389" w:rsidP="00512853">
            <w:pPr>
              <w:pStyle w:val="TAC"/>
              <w:rPr>
                <w:rFonts w:eastAsia="DengXian"/>
              </w:rPr>
            </w:pPr>
            <w:r w:rsidRPr="00237C7B">
              <w:rPr>
                <w:rFonts w:eastAsia="DengXian"/>
              </w:rPr>
              <w:t>Nadir point</w:t>
            </w:r>
          </w:p>
          <w:p w14:paraId="6C41AB14" w14:textId="77777777" w:rsidR="00564389" w:rsidRPr="00C04D2D" w:rsidRDefault="00564389" w:rsidP="00512853">
            <w:pPr>
              <w:pStyle w:val="TAC"/>
              <w:rPr>
                <w:rFonts w:eastAsia="DengXian"/>
              </w:rPr>
            </w:pPr>
          </w:p>
          <w:p w14:paraId="2E4D0405" w14:textId="77777777" w:rsidR="00564389" w:rsidRPr="00237C7B" w:rsidRDefault="00564389" w:rsidP="00512853">
            <w:pPr>
              <w:pStyle w:val="TAC"/>
              <w:rPr>
                <w:rFonts w:eastAsia="DengXian"/>
                <w:u w:val="single"/>
              </w:rPr>
            </w:pPr>
            <w:r w:rsidRPr="00237C7B">
              <w:rPr>
                <w:rFonts w:eastAsia="DengXian"/>
                <w:u w:val="single"/>
              </w:rPr>
              <w:t>NTN UE:</w:t>
            </w:r>
          </w:p>
          <w:p w14:paraId="5BA00111" w14:textId="77777777" w:rsidR="00564389" w:rsidRPr="003A7736" w:rsidRDefault="00564389" w:rsidP="00512853">
            <w:pPr>
              <w:pStyle w:val="TAC"/>
              <w:rPr>
                <w:rFonts w:eastAsia="DengXian"/>
              </w:rPr>
            </w:pPr>
            <w:r w:rsidRPr="00237C7B">
              <w:rPr>
                <w:rFonts w:eastAsia="DengXian"/>
              </w:rPr>
              <w:t>NTN UEs randomly dropped in TN clusters.</w:t>
            </w:r>
          </w:p>
        </w:tc>
        <w:tc>
          <w:tcPr>
            <w:tcW w:w="1012" w:type="pct"/>
            <w:shd w:val="clear" w:color="auto" w:fill="auto"/>
            <w:vAlign w:val="center"/>
          </w:tcPr>
          <w:p w14:paraId="2455CD6F" w14:textId="77777777" w:rsidR="00564389" w:rsidRPr="003A7736" w:rsidRDefault="00564389" w:rsidP="00512853">
            <w:pPr>
              <w:pStyle w:val="TAC"/>
              <w:rPr>
                <w:rFonts w:eastAsia="DengXian"/>
              </w:rPr>
            </w:pPr>
            <w:r w:rsidRPr="00C04D2D">
              <w:rPr>
                <w:rFonts w:eastAsia="DengXian"/>
              </w:rPr>
              <w:t>TN clusters randomly placed in this NTN beam</w:t>
            </w:r>
          </w:p>
        </w:tc>
        <w:tc>
          <w:tcPr>
            <w:tcW w:w="1014" w:type="pct"/>
            <w:shd w:val="clear" w:color="auto" w:fill="auto"/>
            <w:vAlign w:val="center"/>
          </w:tcPr>
          <w:p w14:paraId="0AB6D027" w14:textId="77777777" w:rsidR="00564389" w:rsidRPr="00237C7B" w:rsidRDefault="00564389" w:rsidP="00512853">
            <w:pPr>
              <w:pStyle w:val="TAC"/>
              <w:rPr>
                <w:rFonts w:eastAsia="DengXian"/>
              </w:rPr>
            </w:pPr>
            <w:r w:rsidRPr="00C04D2D">
              <w:rPr>
                <w:rFonts w:eastAsia="DengXian"/>
              </w:rPr>
              <w:t>Only the active TN clusters which contain NTN UE(s)</w:t>
            </w:r>
          </w:p>
        </w:tc>
      </w:tr>
      <w:tr w:rsidR="00564389" w:rsidRPr="00D53A71" w14:paraId="6EE7248F" w14:textId="77777777" w:rsidTr="00512853">
        <w:trPr>
          <w:trHeight w:val="905"/>
        </w:trPr>
        <w:tc>
          <w:tcPr>
            <w:tcW w:w="210" w:type="pct"/>
            <w:vMerge/>
            <w:shd w:val="clear" w:color="auto" w:fill="D9E2F3"/>
            <w:tcMar>
              <w:top w:w="15" w:type="dxa"/>
              <w:left w:w="108" w:type="dxa"/>
              <w:bottom w:w="0" w:type="dxa"/>
              <w:right w:w="108" w:type="dxa"/>
            </w:tcMar>
            <w:vAlign w:val="center"/>
          </w:tcPr>
          <w:p w14:paraId="42F0B6DD" w14:textId="77777777" w:rsidR="00564389" w:rsidRPr="00BA3B2D" w:rsidRDefault="00564389" w:rsidP="00512853">
            <w:pPr>
              <w:pStyle w:val="TAC"/>
              <w:rPr>
                <w:rFonts w:eastAsia="DengXian"/>
              </w:rPr>
            </w:pPr>
          </w:p>
        </w:tc>
        <w:tc>
          <w:tcPr>
            <w:tcW w:w="629" w:type="pct"/>
            <w:vMerge/>
            <w:shd w:val="clear" w:color="auto" w:fill="auto"/>
            <w:vAlign w:val="center"/>
          </w:tcPr>
          <w:p w14:paraId="27A41141" w14:textId="77777777" w:rsidR="00564389" w:rsidRPr="00BA3B2D" w:rsidRDefault="00564389" w:rsidP="00512853">
            <w:pPr>
              <w:pStyle w:val="TAC"/>
              <w:rPr>
                <w:rFonts w:eastAsia="DengXian"/>
              </w:rPr>
            </w:pPr>
          </w:p>
        </w:tc>
        <w:tc>
          <w:tcPr>
            <w:tcW w:w="559" w:type="pct"/>
            <w:vMerge/>
            <w:shd w:val="clear" w:color="auto" w:fill="auto"/>
            <w:tcMar>
              <w:top w:w="15" w:type="dxa"/>
              <w:left w:w="108" w:type="dxa"/>
              <w:bottom w:w="0" w:type="dxa"/>
              <w:right w:w="108" w:type="dxa"/>
            </w:tcMar>
            <w:vAlign w:val="center"/>
          </w:tcPr>
          <w:p w14:paraId="5C36C3B4" w14:textId="77777777" w:rsidR="00564389" w:rsidRPr="00BA3B2D" w:rsidRDefault="00564389" w:rsidP="00512853">
            <w:pPr>
              <w:pStyle w:val="TAC"/>
              <w:rPr>
                <w:rFonts w:eastAsia="DengXian"/>
              </w:rPr>
            </w:pPr>
          </w:p>
        </w:tc>
        <w:tc>
          <w:tcPr>
            <w:tcW w:w="350" w:type="pct"/>
            <w:vMerge/>
            <w:shd w:val="clear" w:color="auto" w:fill="auto"/>
            <w:tcMar>
              <w:top w:w="15" w:type="dxa"/>
              <w:left w:w="108" w:type="dxa"/>
              <w:bottom w:w="0" w:type="dxa"/>
              <w:right w:w="108" w:type="dxa"/>
            </w:tcMar>
            <w:vAlign w:val="center"/>
          </w:tcPr>
          <w:p w14:paraId="3BFEA91B" w14:textId="77777777" w:rsidR="00564389" w:rsidRPr="00BA3B2D" w:rsidRDefault="00564389" w:rsidP="00512853">
            <w:pPr>
              <w:pStyle w:val="TAC"/>
              <w:rPr>
                <w:rFonts w:eastAsia="DengXian"/>
              </w:rPr>
            </w:pPr>
          </w:p>
        </w:tc>
        <w:tc>
          <w:tcPr>
            <w:tcW w:w="1226" w:type="pct"/>
            <w:vAlign w:val="center"/>
          </w:tcPr>
          <w:p w14:paraId="33AA4D0C" w14:textId="77777777" w:rsidR="00564389" w:rsidRPr="00237C7B" w:rsidRDefault="00564389" w:rsidP="00512853">
            <w:pPr>
              <w:pStyle w:val="TAC"/>
              <w:rPr>
                <w:rFonts w:eastAsia="DengXian"/>
                <w:u w:val="single"/>
              </w:rPr>
            </w:pPr>
            <w:r w:rsidRPr="00237C7B">
              <w:rPr>
                <w:rFonts w:eastAsia="DengXian"/>
                <w:u w:val="single"/>
              </w:rPr>
              <w:t>NTN cell:</w:t>
            </w:r>
          </w:p>
          <w:p w14:paraId="275A8FD7" w14:textId="77777777" w:rsidR="00564389" w:rsidRPr="00237C7B" w:rsidRDefault="00564389" w:rsidP="00512853">
            <w:pPr>
              <w:pStyle w:val="TAC"/>
              <w:rPr>
                <w:rFonts w:eastAsia="DengXian"/>
                <w:i/>
              </w:rPr>
            </w:pPr>
            <w:r w:rsidRPr="00237C7B">
              <w:rPr>
                <w:rFonts w:eastAsia="DengXian"/>
              </w:rPr>
              <w:t>NTN cell with satellite at low elevation (to be further discussed for GEO and LEO</w:t>
            </w:r>
            <w:r w:rsidRPr="00237C7B">
              <w:rPr>
                <w:rFonts w:eastAsia="DengXian" w:hint="eastAsia"/>
              </w:rPr>
              <w:t>，</w:t>
            </w:r>
            <w:r w:rsidRPr="00237C7B">
              <w:rPr>
                <w:rFonts w:eastAsia="DengXian"/>
              </w:rPr>
              <w:t>interested companies can bring analysis and results for other values).</w:t>
            </w:r>
          </w:p>
          <w:p w14:paraId="584CF3B6" w14:textId="77777777" w:rsidR="00564389" w:rsidRPr="00237C7B" w:rsidRDefault="00564389" w:rsidP="00512853">
            <w:pPr>
              <w:pStyle w:val="TAC"/>
              <w:rPr>
                <w:rFonts w:eastAsia="DengXian"/>
              </w:rPr>
            </w:pPr>
          </w:p>
          <w:p w14:paraId="1B2E6755" w14:textId="77777777" w:rsidR="00564389" w:rsidRPr="00237C7B" w:rsidRDefault="00564389" w:rsidP="00512853">
            <w:pPr>
              <w:pStyle w:val="TAC"/>
              <w:rPr>
                <w:rFonts w:eastAsia="DengXian"/>
                <w:u w:val="single"/>
              </w:rPr>
            </w:pPr>
            <w:r w:rsidRPr="00237C7B">
              <w:rPr>
                <w:rFonts w:eastAsia="DengXian"/>
                <w:u w:val="single"/>
              </w:rPr>
              <w:t>NTN UE:</w:t>
            </w:r>
          </w:p>
          <w:p w14:paraId="5E3EF607" w14:textId="77777777" w:rsidR="00564389" w:rsidRPr="00237C7B" w:rsidRDefault="00564389" w:rsidP="00512853">
            <w:pPr>
              <w:pStyle w:val="TAC"/>
              <w:rPr>
                <w:rFonts w:eastAsia="DengXian"/>
              </w:rPr>
            </w:pPr>
            <w:r w:rsidRPr="00237C7B">
              <w:rPr>
                <w:rFonts w:eastAsia="DengXian"/>
              </w:rPr>
              <w:t>NTN UEs randomly dropped in TN clusters.</w:t>
            </w:r>
          </w:p>
        </w:tc>
        <w:tc>
          <w:tcPr>
            <w:tcW w:w="1012" w:type="pct"/>
            <w:shd w:val="clear" w:color="auto" w:fill="auto"/>
            <w:vAlign w:val="center"/>
          </w:tcPr>
          <w:p w14:paraId="307155B1" w14:textId="77777777" w:rsidR="00564389" w:rsidRPr="003A7736" w:rsidRDefault="00564389" w:rsidP="00512853">
            <w:pPr>
              <w:pStyle w:val="TAC"/>
              <w:rPr>
                <w:rFonts w:eastAsia="DengXian"/>
              </w:rPr>
            </w:pPr>
            <w:r w:rsidRPr="00237C7B">
              <w:rPr>
                <w:rFonts w:eastAsia="DengXian"/>
              </w:rPr>
              <w:t>TN clusters randomly placed in this NTN beam</w:t>
            </w:r>
          </w:p>
        </w:tc>
        <w:tc>
          <w:tcPr>
            <w:tcW w:w="1014" w:type="pct"/>
            <w:shd w:val="clear" w:color="auto" w:fill="auto"/>
            <w:vAlign w:val="center"/>
          </w:tcPr>
          <w:p w14:paraId="06F13767" w14:textId="001C47C1" w:rsidR="00564389" w:rsidRPr="00237C7B" w:rsidRDefault="00564389" w:rsidP="00512853">
            <w:pPr>
              <w:pStyle w:val="TAC"/>
              <w:rPr>
                <w:rFonts w:eastAsia="DengXian"/>
              </w:rPr>
            </w:pPr>
            <w:r w:rsidRPr="003A7736">
              <w:rPr>
                <w:rFonts w:eastAsia="DengXian"/>
              </w:rPr>
              <w:t>Only the active TN clusters which contain NTN UE(s)</w:t>
            </w:r>
          </w:p>
        </w:tc>
      </w:tr>
      <w:tr w:rsidR="00564389" w:rsidRPr="00D53A71" w14:paraId="6719E861" w14:textId="77777777" w:rsidTr="00512853">
        <w:trPr>
          <w:trHeight w:val="676"/>
        </w:trPr>
        <w:tc>
          <w:tcPr>
            <w:tcW w:w="210" w:type="pct"/>
            <w:shd w:val="clear" w:color="auto" w:fill="D9E2F3"/>
            <w:tcMar>
              <w:top w:w="15" w:type="dxa"/>
              <w:left w:w="108" w:type="dxa"/>
              <w:bottom w:w="0" w:type="dxa"/>
              <w:right w:w="108" w:type="dxa"/>
            </w:tcMar>
            <w:vAlign w:val="center"/>
          </w:tcPr>
          <w:p w14:paraId="3472805B" w14:textId="77777777" w:rsidR="00564389" w:rsidRPr="00237C7B" w:rsidRDefault="00564389" w:rsidP="00512853">
            <w:pPr>
              <w:pStyle w:val="TAC"/>
              <w:rPr>
                <w:rFonts w:eastAsia="DengXian"/>
                <w:lang w:eastAsia="zh-CN"/>
              </w:rPr>
            </w:pPr>
            <w:r>
              <w:rPr>
                <w:rFonts w:eastAsia="DengXian"/>
                <w:lang w:eastAsia="zh-CN"/>
              </w:rPr>
              <w:t>8a</w:t>
            </w:r>
          </w:p>
        </w:tc>
        <w:tc>
          <w:tcPr>
            <w:tcW w:w="629" w:type="pct"/>
            <w:shd w:val="clear" w:color="auto" w:fill="auto"/>
            <w:vAlign w:val="center"/>
          </w:tcPr>
          <w:p w14:paraId="27B2E705" w14:textId="77777777" w:rsidR="00564389" w:rsidRPr="00237C7B" w:rsidRDefault="00564389" w:rsidP="00512853">
            <w:pPr>
              <w:pStyle w:val="TAC"/>
              <w:rPr>
                <w:rFonts w:eastAsia="DengXian"/>
              </w:rPr>
            </w:pPr>
            <w:r w:rsidRPr="00237C7B">
              <w:rPr>
                <w:rFonts w:eastAsia="DengXian"/>
              </w:rPr>
              <w:t>TN with NTN</w:t>
            </w:r>
          </w:p>
        </w:tc>
        <w:tc>
          <w:tcPr>
            <w:tcW w:w="559" w:type="pct"/>
            <w:shd w:val="clear" w:color="auto" w:fill="auto"/>
            <w:tcMar>
              <w:top w:w="15" w:type="dxa"/>
              <w:left w:w="108" w:type="dxa"/>
              <w:bottom w:w="0" w:type="dxa"/>
              <w:right w:w="108" w:type="dxa"/>
            </w:tcMar>
            <w:vAlign w:val="center"/>
          </w:tcPr>
          <w:p w14:paraId="15557AFE" w14:textId="77777777" w:rsidR="00564389" w:rsidRPr="00237C7B" w:rsidRDefault="00564389" w:rsidP="00512853">
            <w:pPr>
              <w:pStyle w:val="TAC"/>
              <w:rPr>
                <w:rFonts w:eastAsia="DengXian"/>
              </w:rPr>
            </w:pPr>
            <w:r w:rsidRPr="00237C7B">
              <w:rPr>
                <w:rFonts w:eastAsia="DengXian"/>
              </w:rPr>
              <w:t>TN UL</w:t>
            </w:r>
          </w:p>
        </w:tc>
        <w:tc>
          <w:tcPr>
            <w:tcW w:w="350" w:type="pct"/>
            <w:shd w:val="clear" w:color="auto" w:fill="auto"/>
            <w:tcMar>
              <w:top w:w="15" w:type="dxa"/>
              <w:left w:w="108" w:type="dxa"/>
              <w:bottom w:w="0" w:type="dxa"/>
              <w:right w:w="108" w:type="dxa"/>
            </w:tcMar>
            <w:vAlign w:val="center"/>
          </w:tcPr>
          <w:p w14:paraId="0B5C2364" w14:textId="77777777" w:rsidR="00564389" w:rsidRPr="00237C7B" w:rsidRDefault="00564389" w:rsidP="00512853">
            <w:pPr>
              <w:pStyle w:val="TAC"/>
              <w:rPr>
                <w:rFonts w:eastAsia="DengXian"/>
              </w:rPr>
            </w:pPr>
            <w:r w:rsidRPr="00237C7B">
              <w:rPr>
                <w:rFonts w:eastAsia="DengXian"/>
              </w:rPr>
              <w:t>NTN DL</w:t>
            </w:r>
          </w:p>
        </w:tc>
        <w:tc>
          <w:tcPr>
            <w:tcW w:w="1226" w:type="pct"/>
            <w:vAlign w:val="center"/>
          </w:tcPr>
          <w:p w14:paraId="68C660E2" w14:textId="77777777" w:rsidR="00564389" w:rsidRPr="00237C7B" w:rsidRDefault="00564389" w:rsidP="00512853">
            <w:pPr>
              <w:pStyle w:val="TAC"/>
              <w:rPr>
                <w:rFonts w:eastAsia="DengXian"/>
                <w:u w:val="single"/>
              </w:rPr>
            </w:pPr>
            <w:r w:rsidRPr="00237C7B">
              <w:rPr>
                <w:rFonts w:eastAsia="DengXian"/>
                <w:u w:val="single"/>
              </w:rPr>
              <w:t>NTN cell:</w:t>
            </w:r>
          </w:p>
          <w:p w14:paraId="1D7FA8BA" w14:textId="77777777" w:rsidR="00564389" w:rsidRPr="00237C7B" w:rsidRDefault="00564389" w:rsidP="00512853">
            <w:pPr>
              <w:pStyle w:val="TAC"/>
              <w:rPr>
                <w:rFonts w:eastAsia="DengXian"/>
              </w:rPr>
            </w:pPr>
            <w:r w:rsidRPr="00237C7B">
              <w:rPr>
                <w:rFonts w:eastAsia="DengXian"/>
              </w:rPr>
              <w:t>Observe NTN central beam for SINR, 6 adjacent beams for inter-beam interference.</w:t>
            </w:r>
          </w:p>
          <w:p w14:paraId="4578AD41" w14:textId="77777777" w:rsidR="00564389" w:rsidRPr="00237C7B" w:rsidRDefault="00564389" w:rsidP="00512853">
            <w:pPr>
              <w:pStyle w:val="TAC"/>
              <w:rPr>
                <w:rFonts w:eastAsia="DengXian"/>
              </w:rPr>
            </w:pPr>
          </w:p>
          <w:p w14:paraId="419B6D9B" w14:textId="77777777" w:rsidR="00564389" w:rsidRPr="00237C7B" w:rsidRDefault="00564389" w:rsidP="00512853">
            <w:pPr>
              <w:pStyle w:val="TAC"/>
              <w:rPr>
                <w:rFonts w:eastAsia="DengXian"/>
                <w:u w:val="single"/>
              </w:rPr>
            </w:pPr>
            <w:r w:rsidRPr="00237C7B">
              <w:rPr>
                <w:rFonts w:eastAsia="DengXian"/>
                <w:u w:val="single"/>
              </w:rPr>
              <w:t>NTN UE:</w:t>
            </w:r>
          </w:p>
          <w:p w14:paraId="02C8A8BB" w14:textId="77777777" w:rsidR="00564389" w:rsidRPr="00C04D2D" w:rsidRDefault="00564389" w:rsidP="00512853">
            <w:pPr>
              <w:pStyle w:val="TAC"/>
              <w:rPr>
                <w:rFonts w:eastAsia="DengXian"/>
              </w:rPr>
            </w:pPr>
            <w:r w:rsidRPr="00237C7B">
              <w:rPr>
                <w:rFonts w:eastAsia="DengXian"/>
              </w:rPr>
              <w:t>NTN UEs randomly dropped in TN clusters</w:t>
            </w:r>
          </w:p>
        </w:tc>
        <w:tc>
          <w:tcPr>
            <w:tcW w:w="1012" w:type="pct"/>
            <w:shd w:val="clear" w:color="auto" w:fill="auto"/>
            <w:vAlign w:val="center"/>
          </w:tcPr>
          <w:p w14:paraId="66FDC41B" w14:textId="57F9699D" w:rsidR="00564389" w:rsidRPr="00237C7B" w:rsidRDefault="00564389" w:rsidP="00512853">
            <w:pPr>
              <w:pStyle w:val="TAC"/>
              <w:rPr>
                <w:rFonts w:eastAsia="DengXian"/>
              </w:rPr>
            </w:pPr>
            <w:r w:rsidRPr="00C04D2D">
              <w:rPr>
                <w:rFonts w:eastAsia="DengXian"/>
              </w:rPr>
              <w:t>Consider the active rate of 20% for TN</w:t>
            </w:r>
          </w:p>
        </w:tc>
        <w:tc>
          <w:tcPr>
            <w:tcW w:w="1014" w:type="pct"/>
            <w:shd w:val="clear" w:color="auto" w:fill="auto"/>
            <w:vAlign w:val="center"/>
          </w:tcPr>
          <w:p w14:paraId="3059262A" w14:textId="77777777" w:rsidR="00564389" w:rsidRPr="00C04D2D" w:rsidRDefault="00564389" w:rsidP="00512853">
            <w:pPr>
              <w:pStyle w:val="TAC"/>
              <w:rPr>
                <w:rFonts w:eastAsia="DengXian"/>
              </w:rPr>
            </w:pPr>
            <w:r w:rsidRPr="00C04D2D">
              <w:rPr>
                <w:rFonts w:eastAsia="DengXian"/>
              </w:rPr>
              <w:t>All active TN cells in central NTN beam</w:t>
            </w:r>
          </w:p>
        </w:tc>
      </w:tr>
    </w:tbl>
    <w:p w14:paraId="67F4CA3F" w14:textId="77777777" w:rsidR="00564389" w:rsidRDefault="00564389" w:rsidP="00564389"/>
    <w:p w14:paraId="34FFBA24" w14:textId="77777777" w:rsidR="00564389" w:rsidRPr="00CA6434" w:rsidRDefault="00564389" w:rsidP="00564389">
      <w:pPr>
        <w:pStyle w:val="Heading3"/>
        <w:rPr>
          <w:lang w:eastAsia="zh-CN"/>
        </w:rPr>
      </w:pPr>
      <w:bookmarkStart w:id="1255" w:name="_Toc162191939"/>
      <w:bookmarkStart w:id="1256" w:name="_Toc163147568"/>
      <w:bookmarkStart w:id="1257" w:name="_Toc169269900"/>
      <w:bookmarkStart w:id="1258" w:name="_Toc176255374"/>
      <w:bookmarkStart w:id="1259" w:name="_Toc176766586"/>
      <w:bookmarkStart w:id="1260" w:name="_Toc233983473"/>
      <w:r>
        <w:rPr>
          <w:lang w:eastAsia="zh-CN"/>
        </w:rPr>
        <w:t>6a.2</w:t>
      </w:r>
      <w:r w:rsidRPr="00CA6434">
        <w:rPr>
          <w:lang w:eastAsia="zh-CN"/>
        </w:rPr>
        <w:t>.</w:t>
      </w:r>
      <w:r>
        <w:rPr>
          <w:lang w:eastAsia="zh-CN"/>
        </w:rPr>
        <w:t>2</w:t>
      </w:r>
      <w:r w:rsidRPr="00CA6434">
        <w:rPr>
          <w:lang w:eastAsia="zh-CN"/>
        </w:rPr>
        <w:tab/>
      </w:r>
      <w:r>
        <w:rPr>
          <w:lang w:eastAsia="zh-CN"/>
        </w:rPr>
        <w:t>System parameters</w:t>
      </w:r>
      <w:bookmarkEnd w:id="1255"/>
      <w:bookmarkEnd w:id="1256"/>
      <w:bookmarkEnd w:id="1257"/>
      <w:bookmarkEnd w:id="1258"/>
      <w:bookmarkEnd w:id="1259"/>
      <w:bookmarkEnd w:id="1260"/>
    </w:p>
    <w:p w14:paraId="5194B618" w14:textId="77777777" w:rsidR="00564389" w:rsidRDefault="00564389" w:rsidP="00564389">
      <w:pPr>
        <w:pStyle w:val="Heading4"/>
      </w:pPr>
      <w:bookmarkStart w:id="1261" w:name="_Toc162191940"/>
      <w:bookmarkStart w:id="1262" w:name="_Toc163147569"/>
      <w:bookmarkStart w:id="1263" w:name="_Toc169269901"/>
      <w:bookmarkStart w:id="1264" w:name="_Toc176255375"/>
      <w:bookmarkStart w:id="1265" w:name="_Toc176766587"/>
      <w:bookmarkStart w:id="1266" w:name="_Toc233983474"/>
      <w:r>
        <w:t>6a.2</w:t>
      </w:r>
      <w:r w:rsidRPr="00CA6434">
        <w:t>.</w:t>
      </w:r>
      <w:r>
        <w:t>2</w:t>
      </w:r>
      <w:r w:rsidRPr="00CA6434">
        <w:t>.1</w:t>
      </w:r>
      <w:r w:rsidRPr="00CA6434">
        <w:tab/>
      </w:r>
      <w:r>
        <w:t>Satellite parameters</w:t>
      </w:r>
      <w:bookmarkEnd w:id="1261"/>
      <w:bookmarkEnd w:id="1262"/>
      <w:bookmarkEnd w:id="1263"/>
      <w:bookmarkEnd w:id="1264"/>
      <w:bookmarkEnd w:id="1265"/>
      <w:bookmarkEnd w:id="1266"/>
    </w:p>
    <w:p w14:paraId="511A8757" w14:textId="77777777" w:rsidR="00564389" w:rsidRDefault="00564389" w:rsidP="00C04D2D">
      <w:pPr>
        <w:snapToGrid w:val="0"/>
        <w:rPr>
          <w:rFonts w:eastAsia="SimSun"/>
        </w:rPr>
      </w:pPr>
      <w:r w:rsidRPr="00D53A71">
        <w:rPr>
          <w:rFonts w:eastAsia="SimSun"/>
        </w:rPr>
        <w:t xml:space="preserve">Set-1 satellite parameters are </w:t>
      </w:r>
      <w:r>
        <w:rPr>
          <w:rFonts w:eastAsia="SimSun"/>
        </w:rPr>
        <w:t>listed</w:t>
      </w:r>
      <w:r w:rsidRPr="00D53A71">
        <w:rPr>
          <w:rFonts w:eastAsia="SimSun"/>
        </w:rPr>
        <w:t xml:space="preserve"> in Table</w:t>
      </w:r>
      <w:r>
        <w:rPr>
          <w:rFonts w:eastAsia="SimSun"/>
        </w:rPr>
        <w:t xml:space="preserve"> 6a.2.2.1-2 according to TR 38.821</w:t>
      </w:r>
      <w:r>
        <w:rPr>
          <w:rFonts w:eastAsia="SimSun"/>
          <w:lang w:eastAsia="zh-CN"/>
        </w:rPr>
        <w:t>[6]</w:t>
      </w:r>
      <w:r w:rsidRPr="00D53A71">
        <w:rPr>
          <w:rFonts w:eastAsia="SimSun"/>
        </w:rPr>
        <w:t>.</w:t>
      </w:r>
    </w:p>
    <w:p w14:paraId="01C6FF88" w14:textId="77777777" w:rsidR="00564389" w:rsidRDefault="00564389" w:rsidP="00564389">
      <w:pPr>
        <w:spacing w:after="120"/>
        <w:rPr>
          <w:szCs w:val="24"/>
          <w:lang w:eastAsia="zh-CN"/>
        </w:rPr>
      </w:pPr>
      <w:r>
        <w:rPr>
          <w:szCs w:val="24"/>
          <w:lang w:eastAsia="zh-CN"/>
        </w:rPr>
        <w:t>The satellite max Tx power can be calculated by the equation as below:</w:t>
      </w:r>
    </w:p>
    <w:p w14:paraId="4A45BF99" w14:textId="77777777" w:rsidR="00564389" w:rsidRDefault="00564389" w:rsidP="00564389">
      <w:pPr>
        <w:pStyle w:val="EQ"/>
        <w:rPr>
          <w:lang w:val="en-US" w:eastAsia="zh-CN"/>
        </w:rPr>
      </w:pPr>
      <w:r>
        <w:rPr>
          <w:iCs/>
          <w:noProof w:val="0"/>
          <w:lang w:val="en-US" w:eastAsia="zh-CN"/>
        </w:rPr>
        <w:tab/>
      </w:r>
      <m:oMath>
        <m:func>
          <m:funcPr>
            <m:ctrlPr>
              <w:rPr>
                <w:rFonts w:ascii="Cambria Math" w:hAnsi="Cambria Math"/>
                <w:iCs/>
                <w:lang w:val="en-US" w:eastAsia="zh-CN"/>
              </w:rPr>
            </m:ctrlPr>
          </m:funcPr>
          <m:fName>
            <m:r>
              <w:rPr>
                <w:rFonts w:ascii="Cambria Math" w:hAnsi="Cambria Math"/>
                <w:lang w:val="en-US" w:eastAsia="zh-CN"/>
              </w:rPr>
              <m:t>max</m:t>
            </m:r>
          </m:fName>
          <m:e>
            <m:r>
              <w:rPr>
                <w:rFonts w:ascii="Cambria Math" w:hAnsi="Cambria Math"/>
                <w:lang w:val="en-US" w:eastAsia="zh-CN"/>
              </w:rPr>
              <m:t>Tx</m:t>
            </m:r>
            <m:r>
              <m:rPr>
                <m:sty m:val="p"/>
              </m:rPr>
              <w:rPr>
                <w:rFonts w:ascii="Cambria Math" w:hAnsi="Cambria Math"/>
                <w:lang w:val="en-US" w:eastAsia="zh-CN"/>
              </w:rPr>
              <m:t> </m:t>
            </m:r>
            <m:r>
              <w:rPr>
                <w:rFonts w:ascii="Cambria Math" w:hAnsi="Cambria Math"/>
                <w:lang w:val="en-US" w:eastAsia="zh-CN"/>
              </w:rPr>
              <m:t>power</m:t>
            </m:r>
            <m:d>
              <m:dPr>
                <m:begChr m:val="["/>
                <m:endChr m:val="]"/>
                <m:ctrlPr>
                  <w:rPr>
                    <w:rFonts w:ascii="Cambria Math" w:hAnsi="Cambria Math"/>
                    <w:iCs/>
                    <w:lang w:val="en-US" w:eastAsia="zh-CN"/>
                  </w:rPr>
                </m:ctrlPr>
              </m:dPr>
              <m:e>
                <m:r>
                  <w:rPr>
                    <w:rFonts w:ascii="Cambria Math" w:hAnsi="Cambria Math"/>
                    <w:lang w:val="en-US" w:eastAsia="zh-CN"/>
                  </w:rPr>
                  <m:t>dBm</m:t>
                </m:r>
              </m:e>
            </m:d>
            <m:r>
              <m:rPr>
                <m:sty m:val="p"/>
              </m:rPr>
              <w:rPr>
                <w:rFonts w:ascii="Cambria Math" w:hAnsi="Cambria Math"/>
                <w:lang w:val="en-US" w:eastAsia="zh-CN"/>
              </w:rPr>
              <m:t>=</m:t>
            </m:r>
          </m:e>
        </m:func>
        <m:r>
          <w:rPr>
            <w:rFonts w:ascii="Cambria Math" w:hAnsi="Cambria Math"/>
            <w:lang w:val="en-US" w:eastAsia="zh-CN"/>
          </w:rPr>
          <m:t>EIRP</m:t>
        </m:r>
        <m:r>
          <m:rPr>
            <m:sty m:val="p"/>
          </m:rPr>
          <w:rPr>
            <w:rFonts w:ascii="Cambria Math" w:hAnsi="Cambria Math"/>
            <w:lang w:val="en-US" w:eastAsia="zh-CN"/>
          </w:rPr>
          <m:t> </m:t>
        </m:r>
        <m:r>
          <w:rPr>
            <w:rFonts w:ascii="Cambria Math" w:hAnsi="Cambria Math"/>
            <w:lang w:val="en-US" w:eastAsia="zh-CN"/>
          </w:rPr>
          <m:t>density</m:t>
        </m:r>
        <m:d>
          <m:dPr>
            <m:begChr m:val="["/>
            <m:endChr m:val="]"/>
            <m:ctrlPr>
              <w:rPr>
                <w:rFonts w:ascii="Cambria Math" w:hAnsi="Cambria Math"/>
                <w:iCs/>
                <w:lang w:val="en-US" w:eastAsia="zh-CN"/>
              </w:rPr>
            </m:ctrlPr>
          </m:dPr>
          <m:e>
            <m:f>
              <m:fPr>
                <m:ctrlPr>
                  <w:rPr>
                    <w:rFonts w:ascii="Cambria Math" w:hAnsi="Cambria Math"/>
                    <w:iCs/>
                    <w:lang w:val="en-US" w:eastAsia="zh-CN"/>
                  </w:rPr>
                </m:ctrlPr>
              </m:fPr>
              <m:num>
                <m:r>
                  <w:rPr>
                    <w:rFonts w:ascii="Cambria Math" w:hAnsi="Cambria Math"/>
                    <w:lang w:val="en-US" w:eastAsia="zh-CN"/>
                  </w:rPr>
                  <m:t>dBW</m:t>
                </m:r>
              </m:num>
              <m:den>
                <m:r>
                  <w:rPr>
                    <w:rFonts w:ascii="Cambria Math" w:hAnsi="Cambria Math"/>
                    <w:lang w:val="en-US" w:eastAsia="zh-CN"/>
                  </w:rPr>
                  <m:t>MHz</m:t>
                </m:r>
              </m:den>
            </m:f>
          </m:e>
        </m:d>
        <m:r>
          <m:rPr>
            <m:sty m:val="p"/>
          </m:rPr>
          <w:rPr>
            <w:rFonts w:ascii="Cambria Math" w:hAnsi="Cambria Math"/>
            <w:lang w:val="en-US" w:eastAsia="zh-CN"/>
          </w:rPr>
          <m:t>+30+10 </m:t>
        </m:r>
        <m:sSub>
          <m:sSubPr>
            <m:ctrlPr>
              <w:rPr>
                <w:rFonts w:ascii="Cambria Math" w:hAnsi="Cambria Math"/>
                <w:iCs/>
                <w:lang w:val="en-US" w:eastAsia="zh-CN"/>
              </w:rPr>
            </m:ctrlPr>
          </m:sSubPr>
          <m:e>
            <m:r>
              <w:rPr>
                <w:rFonts w:ascii="Cambria Math" w:hAnsi="Cambria Math"/>
                <w:lang w:val="en-US" w:eastAsia="zh-CN"/>
              </w:rPr>
              <m:t>log</m:t>
            </m:r>
          </m:e>
          <m:sub>
            <m:r>
              <m:rPr>
                <m:sty m:val="p"/>
              </m:rPr>
              <w:rPr>
                <w:rFonts w:ascii="Cambria Math" w:hAnsi="Cambria Math"/>
                <w:lang w:val="en-US" w:eastAsia="zh-CN"/>
              </w:rPr>
              <m:t>10</m:t>
            </m:r>
          </m:sub>
        </m:sSub>
        <m:d>
          <m:dPr>
            <m:ctrlPr>
              <w:rPr>
                <w:rFonts w:ascii="Cambria Math" w:hAnsi="Cambria Math"/>
                <w:iCs/>
                <w:lang w:val="en-US" w:eastAsia="zh-CN"/>
              </w:rPr>
            </m:ctrlPr>
          </m:dPr>
          <m:e>
            <m:sSub>
              <m:sSubPr>
                <m:ctrlPr>
                  <w:rPr>
                    <w:rFonts w:ascii="Cambria Math" w:hAnsi="Cambria Math"/>
                    <w:iCs/>
                    <w:lang w:val="en-US" w:eastAsia="zh-CN"/>
                  </w:rPr>
                </m:ctrlPr>
              </m:sSubPr>
              <m:e>
                <m:r>
                  <w:rPr>
                    <w:rFonts w:ascii="Cambria Math" w:hAnsi="Cambria Math"/>
                    <w:lang w:val="en-US" w:eastAsia="zh-CN"/>
                  </w:rPr>
                  <m:t>N</m:t>
                </m:r>
              </m:e>
              <m:sub>
                <m:r>
                  <w:rPr>
                    <w:rFonts w:ascii="Cambria Math" w:hAnsi="Cambria Math"/>
                    <w:lang w:val="en-US" w:eastAsia="zh-CN"/>
                  </w:rPr>
                  <m:t>RB</m:t>
                </m:r>
              </m:sub>
            </m:sSub>
            <m:r>
              <m:rPr>
                <m:sty m:val="p"/>
              </m:rPr>
              <w:rPr>
                <w:rFonts w:ascii="Cambria Math" w:hAnsi="Cambria Math"/>
                <w:lang w:val="en-US" w:eastAsia="zh-CN"/>
              </w:rPr>
              <m:t>*</m:t>
            </m:r>
            <m:r>
              <w:rPr>
                <w:rFonts w:ascii="Cambria Math" w:hAnsi="Cambria Math"/>
                <w:lang w:val="en-US" w:eastAsia="zh-CN"/>
              </w:rPr>
              <m:t>SCS</m:t>
            </m:r>
            <m:d>
              <m:dPr>
                <m:begChr m:val="["/>
                <m:endChr m:val="]"/>
                <m:ctrlPr>
                  <w:rPr>
                    <w:rFonts w:ascii="Cambria Math" w:hAnsi="Cambria Math"/>
                    <w:iCs/>
                    <w:lang w:val="en-US" w:eastAsia="zh-CN"/>
                  </w:rPr>
                </m:ctrlPr>
              </m:dPr>
              <m:e>
                <m:r>
                  <w:rPr>
                    <w:rFonts w:ascii="Cambria Math" w:hAnsi="Cambria Math"/>
                    <w:lang w:val="en-US" w:eastAsia="zh-CN"/>
                  </w:rPr>
                  <m:t>MHz</m:t>
                </m:r>
              </m:e>
            </m:d>
            <m:r>
              <m:rPr>
                <m:sty m:val="p"/>
              </m:rPr>
              <w:rPr>
                <w:rFonts w:ascii="Cambria Math" w:hAnsi="Cambria Math"/>
                <w:lang w:val="en-US" w:eastAsia="zh-CN"/>
              </w:rPr>
              <m:t>*12</m:t>
            </m:r>
          </m:e>
        </m:d>
        <m:r>
          <m:rPr>
            <m:sty m:val="p"/>
          </m:rPr>
          <w:rPr>
            <w:rFonts w:ascii="Cambria Math" w:hAnsi="Cambria Math"/>
            <w:lang w:val="en-US" w:eastAsia="zh-CN"/>
          </w:rPr>
          <m:t>-</m:t>
        </m:r>
        <m:r>
          <w:rPr>
            <w:rFonts w:ascii="Cambria Math" w:hAnsi="Cambria Math"/>
            <w:lang w:val="en-US" w:eastAsia="zh-CN"/>
          </w:rPr>
          <m:t>Max</m:t>
        </m:r>
        <m:r>
          <m:rPr>
            <m:sty m:val="p"/>
          </m:rPr>
          <w:rPr>
            <w:rFonts w:ascii="Cambria Math" w:hAnsi="Cambria Math"/>
            <w:lang w:val="en-US" w:eastAsia="zh-CN"/>
          </w:rPr>
          <m:t> </m:t>
        </m:r>
        <m:r>
          <w:rPr>
            <w:rFonts w:ascii="Cambria Math" w:hAnsi="Cambria Math"/>
            <w:lang w:val="en-US" w:eastAsia="zh-CN"/>
          </w:rPr>
          <m:t>Gain</m:t>
        </m:r>
        <m:d>
          <m:dPr>
            <m:begChr m:val="["/>
            <m:endChr m:val="]"/>
            <m:ctrlPr>
              <w:rPr>
                <w:rFonts w:ascii="Cambria Math" w:hAnsi="Cambria Math"/>
                <w:iCs/>
                <w:lang w:val="en-US" w:eastAsia="zh-CN"/>
              </w:rPr>
            </m:ctrlPr>
          </m:dPr>
          <m:e>
            <m:r>
              <w:rPr>
                <w:rFonts w:ascii="Cambria Math" w:hAnsi="Cambria Math"/>
                <w:lang w:val="en-US" w:eastAsia="zh-CN"/>
              </w:rPr>
              <m:t>dBi</m:t>
            </m:r>
          </m:e>
        </m:d>
      </m:oMath>
    </w:p>
    <w:p w14:paraId="19467910" w14:textId="1CD63544" w:rsidR="00564389" w:rsidRDefault="00564389" w:rsidP="00564389">
      <w:pPr>
        <w:pStyle w:val="TH"/>
      </w:pPr>
      <w:r>
        <w:rPr>
          <w:bCs/>
        </w:rPr>
        <w:t>Table 6a.2.2.1-1</w:t>
      </w:r>
      <w:r>
        <w:rPr>
          <w:noProof/>
        </w:rPr>
        <w:t>:</w:t>
      </w:r>
      <w:r>
        <w:rPr>
          <w:bCs/>
        </w:rPr>
        <w:t xml:space="preserve"> </w:t>
      </w:r>
      <w:r>
        <w:rPr>
          <w:bCs/>
          <w:lang w:eastAsia="fr-FR"/>
        </w:rPr>
        <w:t>N</w:t>
      </w:r>
      <w:r>
        <w:rPr>
          <w:bCs/>
          <w:vertAlign w:val="subscript"/>
          <w:lang w:eastAsia="fr-FR"/>
        </w:rPr>
        <w:t>RB</w:t>
      </w:r>
      <w:r>
        <w:rPr>
          <w:lang w:eastAsia="fr-FR"/>
        </w:rPr>
        <w:t xml:space="preserve"> configuration per BandWidth size and SCS</w:t>
      </w:r>
    </w:p>
    <w:tbl>
      <w:tblPr>
        <w:tblStyle w:val="12"/>
        <w:tblW w:w="3964" w:type="dxa"/>
        <w:jc w:val="center"/>
        <w:tblLook w:val="04A0" w:firstRow="1" w:lastRow="0" w:firstColumn="1" w:lastColumn="0" w:noHBand="0" w:noVBand="1"/>
      </w:tblPr>
      <w:tblGrid>
        <w:gridCol w:w="2122"/>
        <w:gridCol w:w="1842"/>
      </w:tblGrid>
      <w:tr w:rsidR="00564389" w14:paraId="347CACBC" w14:textId="77777777" w:rsidTr="00237C7B">
        <w:trPr>
          <w:trHeight w:val="56"/>
          <w:jc w:val="center"/>
        </w:trPr>
        <w:tc>
          <w:tcPr>
            <w:tcW w:w="2122" w:type="dxa"/>
            <w:vAlign w:val="center"/>
          </w:tcPr>
          <w:p w14:paraId="3F9F2045" w14:textId="77777777" w:rsidR="00564389" w:rsidRDefault="00564389" w:rsidP="00512853">
            <w:pPr>
              <w:pStyle w:val="TAH"/>
              <w:rPr>
                <w:lang w:val="fr-FR" w:eastAsia="fr-FR"/>
              </w:rPr>
            </w:pPr>
            <w:r>
              <w:rPr>
                <w:lang w:val="fr-FR" w:eastAsia="fr-FR"/>
              </w:rPr>
              <w:t>Configuration FR2 Ka-band</w:t>
            </w:r>
          </w:p>
        </w:tc>
        <w:tc>
          <w:tcPr>
            <w:tcW w:w="1842" w:type="dxa"/>
            <w:vAlign w:val="center"/>
          </w:tcPr>
          <w:p w14:paraId="56A5DF84" w14:textId="77777777" w:rsidR="00564389" w:rsidRDefault="00564389" w:rsidP="00512853">
            <w:pPr>
              <w:pStyle w:val="TAH"/>
              <w:rPr>
                <w:lang w:val="fr-FR" w:eastAsia="fr-FR"/>
              </w:rPr>
            </w:pPr>
            <w:r>
              <w:rPr>
                <w:lang w:val="fr-FR" w:eastAsia="fr-FR"/>
              </w:rPr>
              <w:t>N</w:t>
            </w:r>
            <w:r>
              <w:rPr>
                <w:vertAlign w:val="subscript"/>
                <w:lang w:val="fr-FR" w:eastAsia="fr-FR"/>
              </w:rPr>
              <w:t>RB</w:t>
            </w:r>
            <w:r>
              <w:rPr>
                <w:lang w:val="fr-FR" w:eastAsia="fr-FR"/>
              </w:rPr>
              <w:t xml:space="preserve"> (200MHz BW)</w:t>
            </w:r>
          </w:p>
        </w:tc>
      </w:tr>
      <w:tr w:rsidR="00564389" w14:paraId="7245410E" w14:textId="77777777" w:rsidTr="00237C7B">
        <w:trPr>
          <w:trHeight w:val="56"/>
          <w:jc w:val="center"/>
        </w:trPr>
        <w:tc>
          <w:tcPr>
            <w:tcW w:w="2122" w:type="dxa"/>
            <w:vAlign w:val="center"/>
          </w:tcPr>
          <w:p w14:paraId="2DFB83B6" w14:textId="77777777" w:rsidR="00564389" w:rsidRDefault="00564389" w:rsidP="00512853">
            <w:pPr>
              <w:pStyle w:val="TAC"/>
              <w:rPr>
                <w:lang w:val="fr-FR" w:eastAsia="fr-FR"/>
              </w:rPr>
            </w:pPr>
            <w:r>
              <w:rPr>
                <w:lang w:val="fr-FR" w:eastAsia="fr-FR"/>
              </w:rPr>
              <w:t>SCS 120 kHz</w:t>
            </w:r>
          </w:p>
        </w:tc>
        <w:tc>
          <w:tcPr>
            <w:tcW w:w="1842" w:type="dxa"/>
            <w:vAlign w:val="center"/>
          </w:tcPr>
          <w:p w14:paraId="24F8A7AC" w14:textId="77777777" w:rsidR="00564389" w:rsidRDefault="00564389" w:rsidP="00512853">
            <w:pPr>
              <w:pStyle w:val="TAC"/>
              <w:rPr>
                <w:lang w:val="fr-FR" w:eastAsia="fr-FR"/>
              </w:rPr>
            </w:pPr>
            <w:r>
              <w:rPr>
                <w:lang w:val="fr-FR" w:eastAsia="fr-FR"/>
              </w:rPr>
              <w:t>132</w:t>
            </w:r>
          </w:p>
        </w:tc>
      </w:tr>
    </w:tbl>
    <w:p w14:paraId="65DDB28A" w14:textId="77777777" w:rsidR="00564389" w:rsidRDefault="00564389" w:rsidP="00564389">
      <w:pPr>
        <w:spacing w:after="120"/>
        <w:rPr>
          <w:rFonts w:eastAsia="SimSun"/>
        </w:rPr>
      </w:pPr>
    </w:p>
    <w:p w14:paraId="05174D1A" w14:textId="77777777" w:rsidR="00564389" w:rsidRDefault="00564389" w:rsidP="00564389">
      <w:pPr>
        <w:pStyle w:val="TH"/>
      </w:pPr>
      <w:r>
        <w:t>T</w:t>
      </w:r>
      <w:r>
        <w:rPr>
          <w:rFonts w:hint="eastAsia"/>
        </w:rPr>
        <w:t>able 6a.2.2.1-</w:t>
      </w:r>
      <w:r>
        <w:t>2</w:t>
      </w:r>
      <w:r>
        <w:rPr>
          <w:noProof/>
        </w:rPr>
        <w:t>:</w:t>
      </w:r>
      <w:r>
        <w:rPr>
          <w:rFonts w:hint="eastAsia"/>
        </w:rPr>
        <w:t xml:space="preserve"> Set-1 satellite parameters for co-existence study</w:t>
      </w:r>
    </w:p>
    <w:tbl>
      <w:tblPr>
        <w:tblStyle w:val="12"/>
        <w:tblW w:w="5002" w:type="pct"/>
        <w:tblLayout w:type="fixed"/>
        <w:tblLook w:val="04A0" w:firstRow="1" w:lastRow="0" w:firstColumn="1" w:lastColumn="0" w:noHBand="0" w:noVBand="1"/>
      </w:tblPr>
      <w:tblGrid>
        <w:gridCol w:w="1087"/>
        <w:gridCol w:w="1318"/>
        <w:gridCol w:w="818"/>
        <w:gridCol w:w="1068"/>
        <w:gridCol w:w="1069"/>
        <w:gridCol w:w="1068"/>
        <w:gridCol w:w="1069"/>
        <w:gridCol w:w="1069"/>
        <w:gridCol w:w="1069"/>
      </w:tblGrid>
      <w:tr w:rsidR="00564389" w14:paraId="2D60B0A8" w14:textId="77777777" w:rsidTr="0033604C">
        <w:tc>
          <w:tcPr>
            <w:tcW w:w="3223" w:type="dxa"/>
            <w:gridSpan w:val="3"/>
            <w:vAlign w:val="center"/>
          </w:tcPr>
          <w:p w14:paraId="69F58050" w14:textId="77777777" w:rsidR="00564389" w:rsidRDefault="00564389" w:rsidP="00512853">
            <w:pPr>
              <w:pStyle w:val="TAH"/>
            </w:pPr>
            <w:r>
              <w:t>Satellite orbit</w:t>
            </w:r>
          </w:p>
        </w:tc>
        <w:tc>
          <w:tcPr>
            <w:tcW w:w="2137" w:type="dxa"/>
            <w:gridSpan w:val="2"/>
            <w:vAlign w:val="center"/>
          </w:tcPr>
          <w:p w14:paraId="0A485ACD" w14:textId="77777777" w:rsidR="00564389" w:rsidRDefault="00564389" w:rsidP="00512853">
            <w:pPr>
              <w:pStyle w:val="TAH"/>
            </w:pPr>
            <w:r>
              <w:t>GEO</w:t>
            </w:r>
          </w:p>
        </w:tc>
        <w:tc>
          <w:tcPr>
            <w:tcW w:w="2137" w:type="dxa"/>
            <w:gridSpan w:val="2"/>
            <w:vAlign w:val="center"/>
          </w:tcPr>
          <w:p w14:paraId="14D026DE" w14:textId="77777777" w:rsidR="00564389" w:rsidRDefault="00564389" w:rsidP="00512853">
            <w:pPr>
              <w:pStyle w:val="TAH"/>
            </w:pPr>
            <w:r>
              <w:t>LEO-1200</w:t>
            </w:r>
          </w:p>
        </w:tc>
        <w:tc>
          <w:tcPr>
            <w:tcW w:w="2138" w:type="dxa"/>
            <w:gridSpan w:val="2"/>
            <w:vAlign w:val="center"/>
          </w:tcPr>
          <w:p w14:paraId="106FD590" w14:textId="77777777" w:rsidR="00564389" w:rsidRDefault="00564389" w:rsidP="00512853">
            <w:pPr>
              <w:pStyle w:val="TAH"/>
            </w:pPr>
            <w:r>
              <w:t>LEO-600</w:t>
            </w:r>
          </w:p>
        </w:tc>
      </w:tr>
      <w:tr w:rsidR="00564389" w14:paraId="6D99B4D7" w14:textId="77777777" w:rsidTr="0033604C">
        <w:tc>
          <w:tcPr>
            <w:tcW w:w="3223" w:type="dxa"/>
            <w:gridSpan w:val="3"/>
            <w:vAlign w:val="center"/>
          </w:tcPr>
          <w:p w14:paraId="7165F179" w14:textId="77777777" w:rsidR="00564389" w:rsidRDefault="00564389" w:rsidP="00512853">
            <w:pPr>
              <w:pStyle w:val="TAH"/>
            </w:pPr>
            <w:r>
              <w:t>Satellite altitude</w:t>
            </w:r>
          </w:p>
        </w:tc>
        <w:tc>
          <w:tcPr>
            <w:tcW w:w="2137" w:type="dxa"/>
            <w:gridSpan w:val="2"/>
            <w:vAlign w:val="center"/>
          </w:tcPr>
          <w:p w14:paraId="6EEDA3FE" w14:textId="77777777" w:rsidR="00564389" w:rsidRDefault="00564389" w:rsidP="00512853">
            <w:pPr>
              <w:pStyle w:val="TAC"/>
            </w:pPr>
            <w:r>
              <w:t>35786 km</w:t>
            </w:r>
          </w:p>
        </w:tc>
        <w:tc>
          <w:tcPr>
            <w:tcW w:w="2137" w:type="dxa"/>
            <w:gridSpan w:val="2"/>
            <w:vAlign w:val="center"/>
          </w:tcPr>
          <w:p w14:paraId="2DB93CFD" w14:textId="77777777" w:rsidR="00564389" w:rsidRDefault="00564389" w:rsidP="00512853">
            <w:pPr>
              <w:pStyle w:val="TAC"/>
            </w:pPr>
            <w:r>
              <w:t>1200 km</w:t>
            </w:r>
          </w:p>
        </w:tc>
        <w:tc>
          <w:tcPr>
            <w:tcW w:w="2138" w:type="dxa"/>
            <w:gridSpan w:val="2"/>
            <w:vAlign w:val="center"/>
          </w:tcPr>
          <w:p w14:paraId="3665772C" w14:textId="77777777" w:rsidR="00564389" w:rsidRDefault="00564389" w:rsidP="00512853">
            <w:pPr>
              <w:pStyle w:val="TAC"/>
            </w:pPr>
            <w:r>
              <w:t>600 km</w:t>
            </w:r>
          </w:p>
        </w:tc>
      </w:tr>
      <w:tr w:rsidR="00564389" w14:paraId="7FF047EA" w14:textId="77777777" w:rsidTr="0033604C">
        <w:tc>
          <w:tcPr>
            <w:tcW w:w="9635" w:type="dxa"/>
            <w:gridSpan w:val="9"/>
            <w:vAlign w:val="center"/>
          </w:tcPr>
          <w:p w14:paraId="3CBB7E7D" w14:textId="77777777" w:rsidR="00564389" w:rsidRDefault="00564389" w:rsidP="00512853">
            <w:pPr>
              <w:pStyle w:val="TAC"/>
            </w:pPr>
            <w:r>
              <w:t>Payload characteristics for DL transmissions</w:t>
            </w:r>
          </w:p>
        </w:tc>
      </w:tr>
      <w:tr w:rsidR="00564389" w14:paraId="2E532B37" w14:textId="77777777" w:rsidTr="0033604C">
        <w:tc>
          <w:tcPr>
            <w:tcW w:w="2405" w:type="dxa"/>
            <w:gridSpan w:val="2"/>
            <w:vAlign w:val="center"/>
          </w:tcPr>
          <w:p w14:paraId="4003D94A" w14:textId="77777777" w:rsidR="00564389" w:rsidRDefault="00564389" w:rsidP="00512853">
            <w:pPr>
              <w:pStyle w:val="TAL"/>
            </w:pPr>
            <w:r>
              <w:t>Satellite EIRP density</w:t>
            </w:r>
          </w:p>
        </w:tc>
        <w:tc>
          <w:tcPr>
            <w:tcW w:w="818" w:type="dxa"/>
            <w:tcBorders>
              <w:bottom w:val="nil"/>
            </w:tcBorders>
            <w:vAlign w:val="center"/>
          </w:tcPr>
          <w:p w14:paraId="6EB3BA55" w14:textId="77777777" w:rsidR="00564389" w:rsidRDefault="00564389" w:rsidP="00512853">
            <w:pPr>
              <w:pStyle w:val="TAC"/>
            </w:pPr>
            <w:r>
              <w:t>17GHz</w:t>
            </w:r>
          </w:p>
        </w:tc>
        <w:tc>
          <w:tcPr>
            <w:tcW w:w="2137" w:type="dxa"/>
            <w:gridSpan w:val="2"/>
          </w:tcPr>
          <w:p w14:paraId="00002F8A" w14:textId="77777777" w:rsidR="00564389" w:rsidRDefault="00564389" w:rsidP="00512853">
            <w:pPr>
              <w:pStyle w:val="TAC"/>
            </w:pPr>
            <w:r w:rsidRPr="0001704D">
              <w:t>40 dBW/MHz</w:t>
            </w:r>
          </w:p>
        </w:tc>
        <w:tc>
          <w:tcPr>
            <w:tcW w:w="2137" w:type="dxa"/>
            <w:gridSpan w:val="2"/>
          </w:tcPr>
          <w:p w14:paraId="222C80E6" w14:textId="77777777" w:rsidR="00564389" w:rsidRDefault="00564389" w:rsidP="00512853">
            <w:pPr>
              <w:pStyle w:val="TAC"/>
            </w:pPr>
            <w:r w:rsidRPr="0001704D">
              <w:t>10 dBW/MHz</w:t>
            </w:r>
          </w:p>
        </w:tc>
        <w:tc>
          <w:tcPr>
            <w:tcW w:w="2138" w:type="dxa"/>
            <w:gridSpan w:val="2"/>
          </w:tcPr>
          <w:p w14:paraId="2059C123" w14:textId="77777777" w:rsidR="00564389" w:rsidRDefault="00564389" w:rsidP="00512853">
            <w:pPr>
              <w:pStyle w:val="TAC"/>
            </w:pPr>
            <w:r w:rsidRPr="0001704D">
              <w:t>4 dBW/MHz</w:t>
            </w:r>
          </w:p>
        </w:tc>
      </w:tr>
      <w:tr w:rsidR="00564389" w14:paraId="7B65918A" w14:textId="77777777" w:rsidTr="0033604C">
        <w:tc>
          <w:tcPr>
            <w:tcW w:w="1087" w:type="dxa"/>
            <w:vMerge w:val="restart"/>
            <w:vAlign w:val="center"/>
          </w:tcPr>
          <w:p w14:paraId="47ADAC1B" w14:textId="77777777" w:rsidR="00564389" w:rsidRDefault="00564389" w:rsidP="00512853">
            <w:pPr>
              <w:pStyle w:val="TAL"/>
            </w:pPr>
            <w:r>
              <w:t>Satellite max TX power in dBm</w:t>
            </w:r>
          </w:p>
        </w:tc>
        <w:tc>
          <w:tcPr>
            <w:tcW w:w="1318" w:type="dxa"/>
            <w:vAlign w:val="center"/>
          </w:tcPr>
          <w:p w14:paraId="6CB05A74" w14:textId="77777777" w:rsidR="00564389" w:rsidRDefault="00564389" w:rsidP="00512853">
            <w:pPr>
              <w:pStyle w:val="TAL"/>
            </w:pPr>
            <w:r>
              <w:rPr>
                <w:rFonts w:hint="eastAsia"/>
              </w:rPr>
              <w:t>B</w:t>
            </w:r>
            <w:r>
              <w:t>W (MHz)</w:t>
            </w:r>
          </w:p>
        </w:tc>
        <w:tc>
          <w:tcPr>
            <w:tcW w:w="818" w:type="dxa"/>
            <w:tcBorders>
              <w:top w:val="nil"/>
              <w:bottom w:val="nil"/>
            </w:tcBorders>
            <w:vAlign w:val="center"/>
          </w:tcPr>
          <w:p w14:paraId="448AFB64" w14:textId="77777777" w:rsidR="00564389" w:rsidRDefault="00564389" w:rsidP="00512853">
            <w:pPr>
              <w:pStyle w:val="TAC"/>
            </w:pPr>
          </w:p>
        </w:tc>
        <w:tc>
          <w:tcPr>
            <w:tcW w:w="1068" w:type="dxa"/>
            <w:vAlign w:val="center"/>
          </w:tcPr>
          <w:p w14:paraId="22DB10DC" w14:textId="77777777" w:rsidR="00564389" w:rsidRDefault="00564389" w:rsidP="0087156F">
            <w:pPr>
              <w:pStyle w:val="TAC"/>
            </w:pPr>
            <w:r>
              <w:rPr>
                <w:lang w:val="fr-FR" w:eastAsia="fr-FR"/>
              </w:rPr>
              <w:t>200</w:t>
            </w:r>
          </w:p>
        </w:tc>
        <w:tc>
          <w:tcPr>
            <w:tcW w:w="1069" w:type="dxa"/>
            <w:vAlign w:val="center"/>
          </w:tcPr>
          <w:p w14:paraId="4922801E" w14:textId="77777777" w:rsidR="00564389" w:rsidRDefault="00564389" w:rsidP="0087156F">
            <w:pPr>
              <w:pStyle w:val="TAC"/>
            </w:pPr>
            <w:r w:rsidRPr="00FB7BEC">
              <w:rPr>
                <w:rFonts w:hint="eastAsia"/>
                <w:lang w:val="fr-FR" w:eastAsia="fr-FR"/>
              </w:rPr>
              <w:t>4</w:t>
            </w:r>
            <w:r w:rsidRPr="00FB7BEC">
              <w:rPr>
                <w:lang w:val="fr-FR" w:eastAsia="fr-FR"/>
              </w:rPr>
              <w:t>00</w:t>
            </w:r>
          </w:p>
        </w:tc>
        <w:tc>
          <w:tcPr>
            <w:tcW w:w="1068" w:type="dxa"/>
            <w:vAlign w:val="center"/>
          </w:tcPr>
          <w:p w14:paraId="4B99E194" w14:textId="77777777" w:rsidR="00564389" w:rsidRDefault="00564389" w:rsidP="0087156F">
            <w:pPr>
              <w:pStyle w:val="TAC"/>
            </w:pPr>
            <w:r>
              <w:rPr>
                <w:lang w:val="fr-FR" w:eastAsia="fr-FR"/>
              </w:rPr>
              <w:t>200</w:t>
            </w:r>
          </w:p>
        </w:tc>
        <w:tc>
          <w:tcPr>
            <w:tcW w:w="1069" w:type="dxa"/>
            <w:vAlign w:val="center"/>
          </w:tcPr>
          <w:p w14:paraId="696FCD12" w14:textId="77777777" w:rsidR="00564389" w:rsidRDefault="00564389" w:rsidP="0087156F">
            <w:pPr>
              <w:pStyle w:val="TAC"/>
            </w:pPr>
            <w:r w:rsidRPr="00FB7BEC">
              <w:rPr>
                <w:rFonts w:hint="eastAsia"/>
                <w:lang w:val="fr-FR" w:eastAsia="fr-FR"/>
              </w:rPr>
              <w:t>4</w:t>
            </w:r>
            <w:r w:rsidRPr="00FB7BEC">
              <w:rPr>
                <w:lang w:val="fr-FR" w:eastAsia="fr-FR"/>
              </w:rPr>
              <w:t>00</w:t>
            </w:r>
          </w:p>
        </w:tc>
        <w:tc>
          <w:tcPr>
            <w:tcW w:w="1069" w:type="dxa"/>
            <w:vAlign w:val="center"/>
          </w:tcPr>
          <w:p w14:paraId="011B115F" w14:textId="77777777" w:rsidR="00564389" w:rsidRDefault="00564389" w:rsidP="0087156F">
            <w:pPr>
              <w:pStyle w:val="TAC"/>
            </w:pPr>
            <w:r>
              <w:rPr>
                <w:lang w:val="fr-FR" w:eastAsia="fr-FR"/>
              </w:rPr>
              <w:t>200</w:t>
            </w:r>
          </w:p>
        </w:tc>
        <w:tc>
          <w:tcPr>
            <w:tcW w:w="1069" w:type="dxa"/>
            <w:vAlign w:val="center"/>
          </w:tcPr>
          <w:p w14:paraId="06761739" w14:textId="77777777" w:rsidR="00564389" w:rsidRDefault="00564389" w:rsidP="0087156F">
            <w:pPr>
              <w:pStyle w:val="TAC"/>
            </w:pPr>
            <w:r w:rsidRPr="00FB7BEC">
              <w:rPr>
                <w:rFonts w:hint="eastAsia"/>
                <w:lang w:val="fr-FR" w:eastAsia="fr-FR"/>
              </w:rPr>
              <w:t>4</w:t>
            </w:r>
            <w:r w:rsidRPr="00FB7BEC">
              <w:rPr>
                <w:lang w:val="fr-FR" w:eastAsia="fr-FR"/>
              </w:rPr>
              <w:t>00</w:t>
            </w:r>
          </w:p>
        </w:tc>
      </w:tr>
      <w:tr w:rsidR="00564389" w14:paraId="670B71E2" w14:textId="77777777" w:rsidTr="0033604C">
        <w:trPr>
          <w:trHeight w:val="276"/>
        </w:trPr>
        <w:tc>
          <w:tcPr>
            <w:tcW w:w="1087" w:type="dxa"/>
            <w:vMerge/>
            <w:vAlign w:val="center"/>
          </w:tcPr>
          <w:p w14:paraId="028D4A70" w14:textId="77777777" w:rsidR="00564389" w:rsidRDefault="00564389" w:rsidP="00512853">
            <w:pPr>
              <w:pStyle w:val="TAL"/>
            </w:pPr>
          </w:p>
        </w:tc>
        <w:tc>
          <w:tcPr>
            <w:tcW w:w="1318" w:type="dxa"/>
            <w:vAlign w:val="center"/>
          </w:tcPr>
          <w:p w14:paraId="016D631D" w14:textId="77777777" w:rsidR="00564389" w:rsidRDefault="00564389" w:rsidP="00512853">
            <w:pPr>
              <w:pStyle w:val="TAL"/>
            </w:pPr>
            <w:r>
              <w:rPr>
                <w:rFonts w:hint="eastAsia"/>
              </w:rPr>
              <w:t>S</w:t>
            </w:r>
            <w:r>
              <w:t xml:space="preserve">CS </w:t>
            </w:r>
          </w:p>
        </w:tc>
        <w:tc>
          <w:tcPr>
            <w:tcW w:w="818" w:type="dxa"/>
            <w:tcBorders>
              <w:top w:val="nil"/>
              <w:bottom w:val="nil"/>
            </w:tcBorders>
            <w:vAlign w:val="center"/>
          </w:tcPr>
          <w:p w14:paraId="5C7FFA65" w14:textId="77777777" w:rsidR="00564389" w:rsidRDefault="00564389" w:rsidP="00512853">
            <w:pPr>
              <w:pStyle w:val="TAC"/>
            </w:pPr>
          </w:p>
        </w:tc>
        <w:tc>
          <w:tcPr>
            <w:tcW w:w="1068" w:type="dxa"/>
            <w:vAlign w:val="center"/>
          </w:tcPr>
          <w:p w14:paraId="34B5E1A2" w14:textId="77777777" w:rsidR="00564389" w:rsidRPr="0087156F" w:rsidRDefault="00564389" w:rsidP="0087156F">
            <w:pPr>
              <w:pStyle w:val="TAC"/>
              <w:rPr>
                <w:sz w:val="11"/>
              </w:rPr>
            </w:pPr>
            <w:r>
              <w:rPr>
                <w:lang w:val="fr-FR" w:eastAsia="fr-FR"/>
              </w:rPr>
              <w:t>120</w:t>
            </w:r>
          </w:p>
        </w:tc>
        <w:tc>
          <w:tcPr>
            <w:tcW w:w="1069" w:type="dxa"/>
            <w:vAlign w:val="center"/>
          </w:tcPr>
          <w:p w14:paraId="409DCEA1" w14:textId="77777777" w:rsidR="00564389" w:rsidRPr="00C74C6F" w:rsidRDefault="00564389" w:rsidP="0087156F">
            <w:pPr>
              <w:pStyle w:val="TAC"/>
              <w:rPr>
                <w:sz w:val="11"/>
              </w:rPr>
            </w:pPr>
            <w:r>
              <w:rPr>
                <w:lang w:val="fr-FR" w:eastAsia="fr-FR"/>
              </w:rPr>
              <w:t>120</w:t>
            </w:r>
          </w:p>
        </w:tc>
        <w:tc>
          <w:tcPr>
            <w:tcW w:w="1068" w:type="dxa"/>
            <w:vAlign w:val="center"/>
          </w:tcPr>
          <w:p w14:paraId="010CDAF9" w14:textId="77777777" w:rsidR="00564389" w:rsidRPr="00C74C6F" w:rsidRDefault="00564389" w:rsidP="0087156F">
            <w:pPr>
              <w:pStyle w:val="TAC"/>
              <w:rPr>
                <w:sz w:val="11"/>
              </w:rPr>
            </w:pPr>
            <w:r>
              <w:rPr>
                <w:lang w:val="fr-FR" w:eastAsia="fr-FR"/>
              </w:rPr>
              <w:t>120</w:t>
            </w:r>
          </w:p>
        </w:tc>
        <w:tc>
          <w:tcPr>
            <w:tcW w:w="1069" w:type="dxa"/>
            <w:vAlign w:val="center"/>
          </w:tcPr>
          <w:p w14:paraId="653925D2" w14:textId="77777777" w:rsidR="00564389" w:rsidRPr="00C74C6F" w:rsidRDefault="00564389" w:rsidP="0087156F">
            <w:pPr>
              <w:pStyle w:val="TAC"/>
              <w:rPr>
                <w:sz w:val="11"/>
              </w:rPr>
            </w:pPr>
            <w:r>
              <w:rPr>
                <w:lang w:val="fr-FR" w:eastAsia="fr-FR"/>
              </w:rPr>
              <w:t>120</w:t>
            </w:r>
          </w:p>
        </w:tc>
        <w:tc>
          <w:tcPr>
            <w:tcW w:w="1069" w:type="dxa"/>
            <w:vAlign w:val="center"/>
          </w:tcPr>
          <w:p w14:paraId="5C6CDF4D" w14:textId="77777777" w:rsidR="00564389" w:rsidRPr="00C74C6F" w:rsidRDefault="00564389" w:rsidP="0087156F">
            <w:pPr>
              <w:pStyle w:val="TAC"/>
              <w:rPr>
                <w:sz w:val="11"/>
              </w:rPr>
            </w:pPr>
            <w:r>
              <w:rPr>
                <w:lang w:val="fr-FR" w:eastAsia="fr-FR"/>
              </w:rPr>
              <w:t>120</w:t>
            </w:r>
          </w:p>
        </w:tc>
        <w:tc>
          <w:tcPr>
            <w:tcW w:w="1069" w:type="dxa"/>
            <w:vAlign w:val="center"/>
          </w:tcPr>
          <w:p w14:paraId="57BF757F" w14:textId="77777777" w:rsidR="00564389" w:rsidRPr="00C74C6F" w:rsidRDefault="00564389" w:rsidP="0087156F">
            <w:pPr>
              <w:pStyle w:val="TAC"/>
              <w:rPr>
                <w:sz w:val="11"/>
              </w:rPr>
            </w:pPr>
            <w:r>
              <w:rPr>
                <w:lang w:val="fr-FR" w:eastAsia="fr-FR"/>
              </w:rPr>
              <w:t>120</w:t>
            </w:r>
          </w:p>
        </w:tc>
      </w:tr>
      <w:tr w:rsidR="00564389" w14:paraId="629C61AC" w14:textId="77777777" w:rsidTr="0033604C">
        <w:trPr>
          <w:trHeight w:val="47"/>
        </w:trPr>
        <w:tc>
          <w:tcPr>
            <w:tcW w:w="1087" w:type="dxa"/>
            <w:vMerge/>
            <w:vAlign w:val="center"/>
          </w:tcPr>
          <w:p w14:paraId="3D1CE8C2" w14:textId="77777777" w:rsidR="00564389" w:rsidRDefault="00564389" w:rsidP="00512853">
            <w:pPr>
              <w:pStyle w:val="TAL"/>
            </w:pPr>
          </w:p>
        </w:tc>
        <w:tc>
          <w:tcPr>
            <w:tcW w:w="1318" w:type="dxa"/>
            <w:vAlign w:val="center"/>
          </w:tcPr>
          <w:p w14:paraId="191A2568" w14:textId="77777777" w:rsidR="00564389" w:rsidRPr="0087156F" w:rsidRDefault="00564389" w:rsidP="0087156F">
            <w:pPr>
              <w:pStyle w:val="TAL"/>
            </w:pPr>
            <w:r>
              <w:rPr>
                <w:rFonts w:eastAsiaTheme="minorEastAsia" w:hint="eastAsia"/>
                <w:lang w:eastAsia="zh-CN"/>
              </w:rPr>
              <w:t>N</w:t>
            </w:r>
            <w:r w:rsidRPr="0087156F">
              <w:rPr>
                <w:vertAlign w:val="subscript"/>
                <w:lang w:eastAsia="zh-CN"/>
              </w:rPr>
              <w:t>RB</w:t>
            </w:r>
          </w:p>
        </w:tc>
        <w:tc>
          <w:tcPr>
            <w:tcW w:w="818" w:type="dxa"/>
            <w:tcBorders>
              <w:top w:val="nil"/>
              <w:bottom w:val="nil"/>
            </w:tcBorders>
            <w:vAlign w:val="center"/>
          </w:tcPr>
          <w:p w14:paraId="1B19D2D6" w14:textId="77777777" w:rsidR="00564389" w:rsidRDefault="00564389" w:rsidP="00512853">
            <w:pPr>
              <w:pStyle w:val="TAC"/>
            </w:pPr>
          </w:p>
        </w:tc>
        <w:tc>
          <w:tcPr>
            <w:tcW w:w="1068" w:type="dxa"/>
            <w:vAlign w:val="center"/>
          </w:tcPr>
          <w:p w14:paraId="48BA1D3B" w14:textId="77777777" w:rsidR="00564389" w:rsidRPr="00C74C6F" w:rsidRDefault="00564389" w:rsidP="0087156F">
            <w:pPr>
              <w:pStyle w:val="TAC"/>
              <w:rPr>
                <w:sz w:val="11"/>
              </w:rPr>
            </w:pPr>
            <w:r>
              <w:rPr>
                <w:lang w:val="fr-FR" w:eastAsia="fr-FR"/>
              </w:rPr>
              <w:t>132</w:t>
            </w:r>
          </w:p>
        </w:tc>
        <w:tc>
          <w:tcPr>
            <w:tcW w:w="1069" w:type="dxa"/>
            <w:vAlign w:val="center"/>
          </w:tcPr>
          <w:p w14:paraId="270030D5" w14:textId="77777777" w:rsidR="00564389" w:rsidRPr="00C74C6F" w:rsidRDefault="00564389" w:rsidP="0087156F">
            <w:pPr>
              <w:pStyle w:val="TAC"/>
              <w:rPr>
                <w:sz w:val="11"/>
              </w:rPr>
            </w:pPr>
            <w:r w:rsidRPr="00FB7BEC">
              <w:rPr>
                <w:rFonts w:hint="eastAsia"/>
                <w:lang w:val="fr-FR" w:eastAsia="fr-FR"/>
              </w:rPr>
              <w:t>2</w:t>
            </w:r>
            <w:r w:rsidRPr="00FB7BEC">
              <w:rPr>
                <w:lang w:val="fr-FR" w:eastAsia="fr-FR"/>
              </w:rPr>
              <w:t>64</w:t>
            </w:r>
          </w:p>
        </w:tc>
        <w:tc>
          <w:tcPr>
            <w:tcW w:w="1068" w:type="dxa"/>
            <w:vAlign w:val="center"/>
          </w:tcPr>
          <w:p w14:paraId="4D5E3165" w14:textId="77777777" w:rsidR="00564389" w:rsidRPr="00C74C6F" w:rsidRDefault="00564389" w:rsidP="0087156F">
            <w:pPr>
              <w:pStyle w:val="TAC"/>
              <w:rPr>
                <w:sz w:val="11"/>
              </w:rPr>
            </w:pPr>
            <w:r>
              <w:rPr>
                <w:lang w:val="fr-FR" w:eastAsia="fr-FR"/>
              </w:rPr>
              <w:t>132</w:t>
            </w:r>
          </w:p>
        </w:tc>
        <w:tc>
          <w:tcPr>
            <w:tcW w:w="1069" w:type="dxa"/>
            <w:vAlign w:val="center"/>
          </w:tcPr>
          <w:p w14:paraId="3199DD9D" w14:textId="77777777" w:rsidR="00564389" w:rsidRPr="00C74C6F" w:rsidRDefault="00564389" w:rsidP="0087156F">
            <w:pPr>
              <w:pStyle w:val="TAC"/>
              <w:rPr>
                <w:sz w:val="11"/>
              </w:rPr>
            </w:pPr>
            <w:r w:rsidRPr="00FB7BEC">
              <w:rPr>
                <w:rFonts w:hint="eastAsia"/>
                <w:lang w:val="fr-FR" w:eastAsia="fr-FR"/>
              </w:rPr>
              <w:t>2</w:t>
            </w:r>
            <w:r w:rsidRPr="00FB7BEC">
              <w:rPr>
                <w:lang w:val="fr-FR" w:eastAsia="fr-FR"/>
              </w:rPr>
              <w:t>64</w:t>
            </w:r>
          </w:p>
        </w:tc>
        <w:tc>
          <w:tcPr>
            <w:tcW w:w="1069" w:type="dxa"/>
            <w:vAlign w:val="center"/>
          </w:tcPr>
          <w:p w14:paraId="76D7956A" w14:textId="77777777" w:rsidR="00564389" w:rsidRPr="00C74C6F" w:rsidRDefault="00564389" w:rsidP="0087156F">
            <w:pPr>
              <w:pStyle w:val="TAC"/>
              <w:rPr>
                <w:sz w:val="11"/>
              </w:rPr>
            </w:pPr>
            <w:r>
              <w:rPr>
                <w:lang w:val="fr-FR" w:eastAsia="fr-FR"/>
              </w:rPr>
              <w:t>132</w:t>
            </w:r>
          </w:p>
        </w:tc>
        <w:tc>
          <w:tcPr>
            <w:tcW w:w="1069" w:type="dxa"/>
            <w:vAlign w:val="center"/>
          </w:tcPr>
          <w:p w14:paraId="478C0B5A" w14:textId="77777777" w:rsidR="00564389" w:rsidRPr="00C74C6F" w:rsidRDefault="00564389" w:rsidP="0087156F">
            <w:pPr>
              <w:pStyle w:val="TAC"/>
              <w:rPr>
                <w:sz w:val="11"/>
              </w:rPr>
            </w:pPr>
            <w:r w:rsidRPr="00FB7BEC">
              <w:rPr>
                <w:rFonts w:hint="eastAsia"/>
                <w:lang w:val="fr-FR" w:eastAsia="fr-FR"/>
              </w:rPr>
              <w:t>2</w:t>
            </w:r>
            <w:r w:rsidRPr="00FB7BEC">
              <w:rPr>
                <w:lang w:val="fr-FR" w:eastAsia="fr-FR"/>
              </w:rPr>
              <w:t>64</w:t>
            </w:r>
          </w:p>
        </w:tc>
      </w:tr>
      <w:tr w:rsidR="0033604C" w14:paraId="2A31A367" w14:textId="77777777" w:rsidTr="0033604C">
        <w:tc>
          <w:tcPr>
            <w:tcW w:w="2405" w:type="dxa"/>
            <w:gridSpan w:val="2"/>
            <w:vAlign w:val="center"/>
          </w:tcPr>
          <w:p w14:paraId="5DE4F154" w14:textId="0472C745" w:rsidR="0033604C" w:rsidRDefault="0033604C" w:rsidP="0033604C">
            <w:pPr>
              <w:pStyle w:val="TAL"/>
            </w:pPr>
            <w:r w:rsidRPr="00450CE8">
              <w:t>Equivalent satellite antenna aperture</w:t>
            </w:r>
          </w:p>
        </w:tc>
        <w:tc>
          <w:tcPr>
            <w:tcW w:w="818" w:type="dxa"/>
            <w:tcBorders>
              <w:top w:val="nil"/>
              <w:bottom w:val="nil"/>
            </w:tcBorders>
            <w:vAlign w:val="center"/>
          </w:tcPr>
          <w:p w14:paraId="330B0D77" w14:textId="77777777" w:rsidR="0033604C" w:rsidRDefault="0033604C" w:rsidP="0033604C">
            <w:pPr>
              <w:pStyle w:val="TAC"/>
            </w:pPr>
          </w:p>
        </w:tc>
        <w:tc>
          <w:tcPr>
            <w:tcW w:w="2137" w:type="dxa"/>
            <w:gridSpan w:val="2"/>
            <w:vAlign w:val="center"/>
          </w:tcPr>
          <w:p w14:paraId="4A1061ED" w14:textId="77A6749A" w:rsidR="0033604C" w:rsidRDefault="0033604C" w:rsidP="0033604C">
            <w:pPr>
              <w:pStyle w:val="TAC"/>
            </w:pPr>
            <w:r>
              <w:rPr>
                <w:rFonts w:eastAsiaTheme="minorEastAsia" w:hint="eastAsia"/>
                <w:lang w:eastAsia="zh-CN"/>
              </w:rPr>
              <w:t>5.9m</w:t>
            </w:r>
          </w:p>
        </w:tc>
        <w:tc>
          <w:tcPr>
            <w:tcW w:w="2137" w:type="dxa"/>
            <w:gridSpan w:val="2"/>
            <w:vAlign w:val="center"/>
          </w:tcPr>
          <w:p w14:paraId="718996D0" w14:textId="47D41DEC" w:rsidR="0033604C" w:rsidRDefault="0033604C" w:rsidP="0033604C">
            <w:pPr>
              <w:pStyle w:val="TAC"/>
            </w:pPr>
            <w:r>
              <w:rPr>
                <w:rFonts w:eastAsiaTheme="minorEastAsia" w:hint="eastAsia"/>
                <w:lang w:eastAsia="zh-CN"/>
              </w:rPr>
              <w:t>0.6m</w:t>
            </w:r>
          </w:p>
        </w:tc>
        <w:tc>
          <w:tcPr>
            <w:tcW w:w="2138" w:type="dxa"/>
            <w:gridSpan w:val="2"/>
            <w:vAlign w:val="center"/>
          </w:tcPr>
          <w:p w14:paraId="466BA1F9" w14:textId="2F8CC8D1" w:rsidR="0033604C" w:rsidRDefault="0033604C" w:rsidP="0033604C">
            <w:pPr>
              <w:pStyle w:val="TAC"/>
            </w:pPr>
            <w:r>
              <w:rPr>
                <w:rFonts w:eastAsiaTheme="minorEastAsia" w:hint="eastAsia"/>
                <w:lang w:eastAsia="zh-CN"/>
              </w:rPr>
              <w:t>0.6m</w:t>
            </w:r>
          </w:p>
        </w:tc>
      </w:tr>
      <w:tr w:rsidR="00564389" w14:paraId="2E721F6E" w14:textId="77777777" w:rsidTr="0033604C">
        <w:tc>
          <w:tcPr>
            <w:tcW w:w="2405" w:type="dxa"/>
            <w:gridSpan w:val="2"/>
            <w:vAlign w:val="center"/>
          </w:tcPr>
          <w:p w14:paraId="245BE57E" w14:textId="77777777" w:rsidR="00564389" w:rsidRDefault="00564389" w:rsidP="00512853">
            <w:pPr>
              <w:pStyle w:val="TAL"/>
            </w:pPr>
            <w:r>
              <w:t>Satellite Tx max Gain</w:t>
            </w:r>
          </w:p>
        </w:tc>
        <w:tc>
          <w:tcPr>
            <w:tcW w:w="818" w:type="dxa"/>
            <w:tcBorders>
              <w:top w:val="nil"/>
              <w:bottom w:val="nil"/>
            </w:tcBorders>
            <w:vAlign w:val="center"/>
          </w:tcPr>
          <w:p w14:paraId="747FDCBA" w14:textId="77777777" w:rsidR="00564389" w:rsidRDefault="00564389" w:rsidP="00512853">
            <w:pPr>
              <w:pStyle w:val="TAC"/>
            </w:pPr>
          </w:p>
        </w:tc>
        <w:tc>
          <w:tcPr>
            <w:tcW w:w="2137" w:type="dxa"/>
            <w:gridSpan w:val="2"/>
            <w:vAlign w:val="center"/>
          </w:tcPr>
          <w:p w14:paraId="6843B01F" w14:textId="77777777" w:rsidR="00564389" w:rsidRDefault="00564389" w:rsidP="00512853">
            <w:pPr>
              <w:pStyle w:val="TAC"/>
            </w:pPr>
            <w:r>
              <w:t>58.5 dBi</w:t>
            </w:r>
          </w:p>
        </w:tc>
        <w:tc>
          <w:tcPr>
            <w:tcW w:w="2137" w:type="dxa"/>
            <w:gridSpan w:val="2"/>
            <w:vAlign w:val="center"/>
          </w:tcPr>
          <w:p w14:paraId="07C88C7A" w14:textId="77777777" w:rsidR="00564389" w:rsidRDefault="00564389" w:rsidP="00512853">
            <w:pPr>
              <w:pStyle w:val="TAC"/>
            </w:pPr>
            <w:r>
              <w:t>38.5 dBi</w:t>
            </w:r>
          </w:p>
        </w:tc>
        <w:tc>
          <w:tcPr>
            <w:tcW w:w="2138" w:type="dxa"/>
            <w:gridSpan w:val="2"/>
            <w:vAlign w:val="center"/>
          </w:tcPr>
          <w:p w14:paraId="33C1D76C" w14:textId="77777777" w:rsidR="00564389" w:rsidRDefault="00564389" w:rsidP="00512853">
            <w:pPr>
              <w:pStyle w:val="TAC"/>
            </w:pPr>
            <w:r>
              <w:rPr>
                <w:rFonts w:hint="eastAsia"/>
              </w:rPr>
              <w:t>3</w:t>
            </w:r>
            <w:r>
              <w:t>8.5</w:t>
            </w:r>
            <w:r>
              <w:rPr>
                <w:rFonts w:hint="eastAsia"/>
              </w:rPr>
              <w:t xml:space="preserve"> dBi</w:t>
            </w:r>
          </w:p>
        </w:tc>
      </w:tr>
      <w:tr w:rsidR="00564389" w14:paraId="086CC4BB" w14:textId="77777777" w:rsidTr="0033604C">
        <w:tc>
          <w:tcPr>
            <w:tcW w:w="2405" w:type="dxa"/>
            <w:gridSpan w:val="2"/>
            <w:vAlign w:val="center"/>
          </w:tcPr>
          <w:p w14:paraId="6B2C8697" w14:textId="77777777" w:rsidR="00564389" w:rsidRDefault="00564389" w:rsidP="00512853">
            <w:pPr>
              <w:pStyle w:val="TAL"/>
            </w:pPr>
            <w:r>
              <w:t>3dB beamwidth or HPBW (Half-Power BandWidth) of main central beam</w:t>
            </w:r>
          </w:p>
        </w:tc>
        <w:tc>
          <w:tcPr>
            <w:tcW w:w="818" w:type="dxa"/>
            <w:tcBorders>
              <w:top w:val="nil"/>
              <w:bottom w:val="nil"/>
            </w:tcBorders>
            <w:vAlign w:val="center"/>
          </w:tcPr>
          <w:p w14:paraId="26344193" w14:textId="77777777" w:rsidR="00564389" w:rsidRDefault="00564389" w:rsidP="00512853">
            <w:pPr>
              <w:pStyle w:val="TAC"/>
            </w:pPr>
          </w:p>
        </w:tc>
        <w:tc>
          <w:tcPr>
            <w:tcW w:w="2137" w:type="dxa"/>
            <w:gridSpan w:val="2"/>
            <w:vAlign w:val="center"/>
          </w:tcPr>
          <w:p w14:paraId="3DC45B7A" w14:textId="77777777" w:rsidR="00564389" w:rsidRDefault="00564389" w:rsidP="00512853">
            <w:pPr>
              <w:pStyle w:val="TAC"/>
            </w:pPr>
            <w:r w:rsidRPr="00823BC5">
              <w:t>0.1765 deg</w:t>
            </w:r>
          </w:p>
        </w:tc>
        <w:tc>
          <w:tcPr>
            <w:tcW w:w="2137" w:type="dxa"/>
            <w:gridSpan w:val="2"/>
            <w:vAlign w:val="center"/>
          </w:tcPr>
          <w:p w14:paraId="30F61E34" w14:textId="77777777" w:rsidR="00564389" w:rsidRDefault="00564389" w:rsidP="00512853">
            <w:pPr>
              <w:pStyle w:val="TAC"/>
            </w:pPr>
            <w:r w:rsidRPr="00823BC5">
              <w:t>1.7647 deg</w:t>
            </w:r>
          </w:p>
        </w:tc>
        <w:tc>
          <w:tcPr>
            <w:tcW w:w="2138" w:type="dxa"/>
            <w:gridSpan w:val="2"/>
            <w:vAlign w:val="center"/>
          </w:tcPr>
          <w:p w14:paraId="6CF18449" w14:textId="77777777" w:rsidR="00564389" w:rsidRDefault="00564389" w:rsidP="00512853">
            <w:pPr>
              <w:pStyle w:val="TAC"/>
            </w:pPr>
            <w:r w:rsidRPr="00823BC5">
              <w:t>1.7647 deg</w:t>
            </w:r>
          </w:p>
        </w:tc>
      </w:tr>
      <w:tr w:rsidR="00564389" w14:paraId="6CCC2C5B" w14:textId="77777777" w:rsidTr="0033604C">
        <w:tc>
          <w:tcPr>
            <w:tcW w:w="2405" w:type="dxa"/>
            <w:gridSpan w:val="2"/>
            <w:vAlign w:val="center"/>
          </w:tcPr>
          <w:p w14:paraId="4FC3F61A" w14:textId="77777777" w:rsidR="00564389" w:rsidRDefault="00564389" w:rsidP="00512853">
            <w:pPr>
              <w:pStyle w:val="TAL"/>
            </w:pPr>
            <w:r>
              <w:t>ABS (Adjacent Beam Spacing) of adjacent beams from the central beam</w:t>
            </w:r>
          </w:p>
        </w:tc>
        <w:tc>
          <w:tcPr>
            <w:tcW w:w="818" w:type="dxa"/>
            <w:tcBorders>
              <w:top w:val="nil"/>
              <w:bottom w:val="nil"/>
            </w:tcBorders>
            <w:vAlign w:val="center"/>
          </w:tcPr>
          <w:p w14:paraId="2BC517D1" w14:textId="77777777" w:rsidR="00564389" w:rsidRDefault="00564389" w:rsidP="00512853">
            <w:pPr>
              <w:pStyle w:val="TAC"/>
            </w:pPr>
          </w:p>
        </w:tc>
        <w:tc>
          <w:tcPr>
            <w:tcW w:w="2137" w:type="dxa"/>
            <w:gridSpan w:val="2"/>
            <w:vAlign w:val="center"/>
          </w:tcPr>
          <w:p w14:paraId="432F74A2" w14:textId="77777777" w:rsidR="00564389" w:rsidRDefault="00564389" w:rsidP="00512853">
            <w:pPr>
              <w:pStyle w:val="TAC"/>
            </w:pPr>
            <w:r w:rsidRPr="00823BC5">
              <w:t>Note 1</w:t>
            </w:r>
          </w:p>
        </w:tc>
        <w:tc>
          <w:tcPr>
            <w:tcW w:w="2137" w:type="dxa"/>
            <w:gridSpan w:val="2"/>
            <w:vAlign w:val="center"/>
          </w:tcPr>
          <w:p w14:paraId="0E9A3E2D" w14:textId="77777777" w:rsidR="00564389" w:rsidRDefault="00564389" w:rsidP="00512853">
            <w:pPr>
              <w:pStyle w:val="TAC"/>
            </w:pPr>
            <w:r w:rsidRPr="00823BC5">
              <w:t>Note 1</w:t>
            </w:r>
          </w:p>
        </w:tc>
        <w:tc>
          <w:tcPr>
            <w:tcW w:w="2138" w:type="dxa"/>
            <w:gridSpan w:val="2"/>
            <w:vAlign w:val="center"/>
          </w:tcPr>
          <w:p w14:paraId="4E4FF739" w14:textId="77777777" w:rsidR="00564389" w:rsidRDefault="00564389" w:rsidP="00512853">
            <w:pPr>
              <w:pStyle w:val="TAC"/>
            </w:pPr>
            <w:r w:rsidRPr="00823BC5">
              <w:t>Note 1</w:t>
            </w:r>
          </w:p>
        </w:tc>
      </w:tr>
      <w:tr w:rsidR="00564389" w14:paraId="59E95EE6" w14:textId="77777777" w:rsidTr="0033604C">
        <w:tc>
          <w:tcPr>
            <w:tcW w:w="2405" w:type="dxa"/>
            <w:gridSpan w:val="2"/>
            <w:vAlign w:val="center"/>
          </w:tcPr>
          <w:p w14:paraId="6FCE996A" w14:textId="77777777" w:rsidR="00564389" w:rsidRDefault="00564389" w:rsidP="00512853">
            <w:pPr>
              <w:pStyle w:val="TAL"/>
            </w:pPr>
            <w:r>
              <w:t>Satellite beam diameter</w:t>
            </w:r>
          </w:p>
        </w:tc>
        <w:tc>
          <w:tcPr>
            <w:tcW w:w="818" w:type="dxa"/>
            <w:tcBorders>
              <w:top w:val="nil"/>
            </w:tcBorders>
            <w:vAlign w:val="center"/>
          </w:tcPr>
          <w:p w14:paraId="63E0692C" w14:textId="77777777" w:rsidR="00564389" w:rsidRDefault="00564389" w:rsidP="00512853">
            <w:pPr>
              <w:pStyle w:val="TAC"/>
            </w:pPr>
          </w:p>
        </w:tc>
        <w:tc>
          <w:tcPr>
            <w:tcW w:w="2137" w:type="dxa"/>
            <w:gridSpan w:val="2"/>
            <w:vAlign w:val="center"/>
          </w:tcPr>
          <w:p w14:paraId="332FABF4" w14:textId="77777777" w:rsidR="00564389" w:rsidRDefault="00564389" w:rsidP="00512853">
            <w:pPr>
              <w:pStyle w:val="TAC"/>
            </w:pPr>
            <w:r>
              <w:t>110 km</w:t>
            </w:r>
          </w:p>
        </w:tc>
        <w:tc>
          <w:tcPr>
            <w:tcW w:w="2137" w:type="dxa"/>
            <w:gridSpan w:val="2"/>
            <w:vAlign w:val="center"/>
          </w:tcPr>
          <w:p w14:paraId="46E489DB" w14:textId="77777777" w:rsidR="00564389" w:rsidRDefault="00564389" w:rsidP="00512853">
            <w:pPr>
              <w:pStyle w:val="TAC"/>
            </w:pPr>
            <w:r>
              <w:t>40 km</w:t>
            </w:r>
          </w:p>
        </w:tc>
        <w:tc>
          <w:tcPr>
            <w:tcW w:w="2138" w:type="dxa"/>
            <w:gridSpan w:val="2"/>
            <w:vAlign w:val="center"/>
          </w:tcPr>
          <w:p w14:paraId="488964B5" w14:textId="77777777" w:rsidR="00564389" w:rsidRDefault="00564389" w:rsidP="00512853">
            <w:pPr>
              <w:pStyle w:val="TAC"/>
            </w:pPr>
            <w:r>
              <w:t>2</w:t>
            </w:r>
            <w:r>
              <w:rPr>
                <w:rFonts w:hint="eastAsia"/>
              </w:rPr>
              <w:t xml:space="preserve">0 </w:t>
            </w:r>
            <w:r>
              <w:t>k</w:t>
            </w:r>
            <w:r>
              <w:rPr>
                <w:rFonts w:hint="eastAsia"/>
              </w:rPr>
              <w:t>m</w:t>
            </w:r>
          </w:p>
        </w:tc>
      </w:tr>
      <w:tr w:rsidR="00564389" w14:paraId="0A3D3DF7" w14:textId="77777777" w:rsidTr="0033604C">
        <w:tc>
          <w:tcPr>
            <w:tcW w:w="9635" w:type="dxa"/>
            <w:gridSpan w:val="9"/>
            <w:vAlign w:val="center"/>
          </w:tcPr>
          <w:p w14:paraId="68EA9404" w14:textId="77777777" w:rsidR="00564389" w:rsidRDefault="00564389" w:rsidP="00512853">
            <w:pPr>
              <w:pStyle w:val="TAC"/>
              <w:rPr>
                <w:rFonts w:eastAsia="DengXian"/>
                <w:szCs w:val="15"/>
              </w:rPr>
            </w:pPr>
            <w:r>
              <w:rPr>
                <w:rFonts w:eastAsia="DengXian"/>
                <w:szCs w:val="15"/>
              </w:rPr>
              <w:t>Pa</w:t>
            </w:r>
            <w:r w:rsidRPr="00C74C6F">
              <w:rPr>
                <w:rFonts w:eastAsiaTheme="minorEastAsia"/>
              </w:rPr>
              <w:t>yload characteristics for UL transmissions</w:t>
            </w:r>
          </w:p>
        </w:tc>
      </w:tr>
      <w:tr w:rsidR="0033604C" w14:paraId="2A309A62" w14:textId="77777777" w:rsidTr="0079692B">
        <w:tc>
          <w:tcPr>
            <w:tcW w:w="2405" w:type="dxa"/>
            <w:gridSpan w:val="2"/>
            <w:vAlign w:val="center"/>
          </w:tcPr>
          <w:p w14:paraId="2E3ABBDB" w14:textId="2575FCED" w:rsidR="0033604C" w:rsidRDefault="0033604C" w:rsidP="0033604C">
            <w:pPr>
              <w:pStyle w:val="TAL"/>
            </w:pPr>
            <w:r w:rsidRPr="00450CE8">
              <w:t>Equivalent satellite antenna aperture</w:t>
            </w:r>
          </w:p>
        </w:tc>
        <w:tc>
          <w:tcPr>
            <w:tcW w:w="818" w:type="dxa"/>
            <w:tcBorders>
              <w:bottom w:val="nil"/>
            </w:tcBorders>
            <w:vAlign w:val="center"/>
          </w:tcPr>
          <w:p w14:paraId="1E4583FF" w14:textId="3AFA04A7" w:rsidR="0033604C" w:rsidRDefault="0033604C" w:rsidP="0033604C">
            <w:pPr>
              <w:pStyle w:val="TAC"/>
              <w:rPr>
                <w:rFonts w:eastAsiaTheme="minorEastAsia"/>
                <w:lang w:eastAsia="zh-CN"/>
              </w:rPr>
            </w:pPr>
            <w:r>
              <w:rPr>
                <w:rFonts w:eastAsiaTheme="minorEastAsia" w:hint="eastAsia"/>
                <w:lang w:eastAsia="zh-CN"/>
              </w:rPr>
              <w:t>2</w:t>
            </w:r>
            <w:r>
              <w:rPr>
                <w:rFonts w:eastAsiaTheme="minorEastAsia"/>
                <w:lang w:eastAsia="zh-CN"/>
              </w:rPr>
              <w:t>7GHz</w:t>
            </w:r>
          </w:p>
        </w:tc>
        <w:tc>
          <w:tcPr>
            <w:tcW w:w="2137" w:type="dxa"/>
            <w:gridSpan w:val="2"/>
            <w:vAlign w:val="center"/>
          </w:tcPr>
          <w:p w14:paraId="6BE59365" w14:textId="5EF2C2B3" w:rsidR="0033604C" w:rsidRDefault="0033604C" w:rsidP="0033604C">
            <w:pPr>
              <w:pStyle w:val="TAC"/>
            </w:pPr>
            <w:r>
              <w:rPr>
                <w:rFonts w:eastAsiaTheme="minorEastAsia" w:hint="eastAsia"/>
                <w:lang w:eastAsia="zh-CN"/>
              </w:rPr>
              <w:t>3.66m</w:t>
            </w:r>
          </w:p>
        </w:tc>
        <w:tc>
          <w:tcPr>
            <w:tcW w:w="2137" w:type="dxa"/>
            <w:gridSpan w:val="2"/>
            <w:vAlign w:val="center"/>
          </w:tcPr>
          <w:p w14:paraId="615467A6" w14:textId="22243B2D" w:rsidR="0033604C" w:rsidRDefault="0033604C" w:rsidP="0033604C">
            <w:pPr>
              <w:pStyle w:val="TAC"/>
            </w:pPr>
            <w:r>
              <w:rPr>
                <w:rFonts w:eastAsiaTheme="minorEastAsia" w:hint="eastAsia"/>
                <w:lang w:eastAsia="zh-CN"/>
              </w:rPr>
              <w:t>0.36m</w:t>
            </w:r>
          </w:p>
        </w:tc>
        <w:tc>
          <w:tcPr>
            <w:tcW w:w="2138" w:type="dxa"/>
            <w:gridSpan w:val="2"/>
            <w:vAlign w:val="center"/>
          </w:tcPr>
          <w:p w14:paraId="7E19431D" w14:textId="62FEE145" w:rsidR="0033604C" w:rsidRDefault="0033604C" w:rsidP="0033604C">
            <w:pPr>
              <w:pStyle w:val="TAC"/>
            </w:pPr>
            <w:r>
              <w:rPr>
                <w:rFonts w:eastAsiaTheme="minorEastAsia" w:hint="eastAsia"/>
                <w:lang w:eastAsia="zh-CN"/>
              </w:rPr>
              <w:t>0.36m</w:t>
            </w:r>
          </w:p>
        </w:tc>
      </w:tr>
      <w:tr w:rsidR="00564389" w14:paraId="30E82C52" w14:textId="77777777" w:rsidTr="0079692B">
        <w:tc>
          <w:tcPr>
            <w:tcW w:w="2405" w:type="dxa"/>
            <w:gridSpan w:val="2"/>
            <w:vAlign w:val="center"/>
          </w:tcPr>
          <w:p w14:paraId="6A7EDE68" w14:textId="77777777" w:rsidR="00564389" w:rsidRDefault="00564389" w:rsidP="0087156F">
            <w:pPr>
              <w:pStyle w:val="TAL"/>
            </w:pPr>
            <w:r>
              <w:t>Satellite Rx max Gain</w:t>
            </w:r>
          </w:p>
        </w:tc>
        <w:tc>
          <w:tcPr>
            <w:tcW w:w="818" w:type="dxa"/>
            <w:tcBorders>
              <w:top w:val="nil"/>
            </w:tcBorders>
            <w:vAlign w:val="center"/>
          </w:tcPr>
          <w:p w14:paraId="20272608" w14:textId="17A4FE25" w:rsidR="00564389" w:rsidRPr="0087156F" w:rsidRDefault="00564389" w:rsidP="0087156F">
            <w:pPr>
              <w:pStyle w:val="TAC"/>
            </w:pPr>
          </w:p>
        </w:tc>
        <w:tc>
          <w:tcPr>
            <w:tcW w:w="2137" w:type="dxa"/>
            <w:gridSpan w:val="2"/>
            <w:vAlign w:val="center"/>
          </w:tcPr>
          <w:p w14:paraId="18EACA1D" w14:textId="77777777" w:rsidR="00564389" w:rsidRDefault="00564389" w:rsidP="0087156F">
            <w:pPr>
              <w:pStyle w:val="TAC"/>
            </w:pPr>
            <w:r>
              <w:t>58.5 dBi</w:t>
            </w:r>
          </w:p>
        </w:tc>
        <w:tc>
          <w:tcPr>
            <w:tcW w:w="2137" w:type="dxa"/>
            <w:gridSpan w:val="2"/>
            <w:vAlign w:val="center"/>
          </w:tcPr>
          <w:p w14:paraId="02587FC6" w14:textId="77777777" w:rsidR="00564389" w:rsidRDefault="00564389" w:rsidP="0087156F">
            <w:pPr>
              <w:pStyle w:val="TAC"/>
            </w:pPr>
            <w:r>
              <w:t>38.5 dBi</w:t>
            </w:r>
          </w:p>
        </w:tc>
        <w:tc>
          <w:tcPr>
            <w:tcW w:w="2138" w:type="dxa"/>
            <w:gridSpan w:val="2"/>
            <w:vAlign w:val="center"/>
          </w:tcPr>
          <w:p w14:paraId="182A7C1D" w14:textId="77777777" w:rsidR="00564389" w:rsidRDefault="00564389" w:rsidP="0087156F">
            <w:pPr>
              <w:pStyle w:val="TAC"/>
            </w:pPr>
            <w:r>
              <w:rPr>
                <w:rFonts w:hint="eastAsia"/>
              </w:rPr>
              <w:t>3</w:t>
            </w:r>
            <w:r>
              <w:t>8.5</w:t>
            </w:r>
            <w:r>
              <w:rPr>
                <w:rFonts w:hint="eastAsia"/>
              </w:rPr>
              <w:t xml:space="preserve"> dBi</w:t>
            </w:r>
          </w:p>
        </w:tc>
      </w:tr>
      <w:tr w:rsidR="00564389" w14:paraId="32214965" w14:textId="77777777" w:rsidTr="0033604C">
        <w:tc>
          <w:tcPr>
            <w:tcW w:w="9635" w:type="dxa"/>
            <w:gridSpan w:val="9"/>
            <w:vAlign w:val="center"/>
          </w:tcPr>
          <w:p w14:paraId="55F910B7" w14:textId="77777777" w:rsidR="00564389" w:rsidRDefault="00564389" w:rsidP="0087156F">
            <w:pPr>
              <w:pStyle w:val="TAN"/>
              <w:rPr>
                <w:rFonts w:eastAsiaTheme="minorEastAsia"/>
                <w:lang w:eastAsia="zh-CN"/>
              </w:rPr>
            </w:pPr>
            <w:r w:rsidRPr="0086755C">
              <w:rPr>
                <w:rFonts w:eastAsiaTheme="minorEastAsia" w:hint="eastAsia"/>
              </w:rPr>
              <w:t>N</w:t>
            </w:r>
            <w:r w:rsidRPr="0086755C">
              <w:rPr>
                <w:rFonts w:eastAsiaTheme="minorEastAsia"/>
              </w:rPr>
              <w:t>OTE1</w:t>
            </w:r>
            <w:r w:rsidRPr="0086755C">
              <w:rPr>
                <w:rFonts w:eastAsiaTheme="minorEastAsia" w:hint="eastAsia"/>
              </w:rPr>
              <w:t>:</w:t>
            </w:r>
            <w:r w:rsidRPr="0086755C">
              <w:rPr>
                <w:rFonts w:eastAsiaTheme="minorEastAsia"/>
              </w:rPr>
              <w:tab/>
              <w:t>ABS[rad] = sqrt(3) x sin(HPBW[degrees]/2) or ABS[rad] = sqrt(3) x sinr(HPBW[rad]/2)</w:t>
            </w:r>
            <w:r>
              <w:rPr>
                <w:rFonts w:eastAsiaTheme="minorEastAsia" w:hint="eastAsia"/>
                <w:lang w:eastAsia="zh-CN"/>
              </w:rPr>
              <w:t xml:space="preserve"> </w:t>
            </w:r>
          </w:p>
          <w:p w14:paraId="4F032EE5" w14:textId="77777777" w:rsidR="00564389" w:rsidRPr="004F7D36" w:rsidRDefault="00564389" w:rsidP="00512853">
            <w:pPr>
              <w:pStyle w:val="TAN"/>
              <w:rPr>
                <w:lang w:val="en-US" w:eastAsia="zh-CN"/>
              </w:rPr>
            </w:pPr>
            <w:r>
              <w:tab/>
            </w:r>
            <w:r w:rsidRPr="004F7D36">
              <w:rPr>
                <w:lang w:val="en-US" w:eastAsia="zh-CN"/>
              </w:rPr>
              <w:t xml:space="preserve">with ABS [degree]=180/pi x ABS[rad] and </w:t>
            </w:r>
          </w:p>
          <w:p w14:paraId="482AEF0B" w14:textId="77777777" w:rsidR="00564389" w:rsidRPr="0087156F" w:rsidRDefault="00564389" w:rsidP="0087156F">
            <w:pPr>
              <w:pStyle w:val="TAN"/>
              <w:rPr>
                <w:rFonts w:ascii="Times New Roman" w:eastAsia="SimSun" w:hAnsi="Times New Roman"/>
                <w:sz w:val="20"/>
              </w:rPr>
            </w:pPr>
            <w:r>
              <w:tab/>
            </w:r>
            <w:r w:rsidRPr="004F7D36">
              <w:rPr>
                <w:lang w:val="en-US" w:eastAsia="zh-CN"/>
              </w:rPr>
              <w:t>with HPBW the Half-Power BandWidth of the main lobe from the satellite antenna pattern.</w:t>
            </w:r>
          </w:p>
        </w:tc>
      </w:tr>
    </w:tbl>
    <w:p w14:paraId="42097DB6" w14:textId="77777777" w:rsidR="00564389" w:rsidRDefault="00564389" w:rsidP="0087156F">
      <w:pPr>
        <w:snapToGrid w:val="0"/>
        <w:rPr>
          <w:rFonts w:eastAsia="SimSun"/>
        </w:rPr>
      </w:pPr>
    </w:p>
    <w:p w14:paraId="012876AE" w14:textId="77777777" w:rsidR="00564389" w:rsidRDefault="00564389" w:rsidP="00564389">
      <w:pPr>
        <w:pStyle w:val="TH"/>
      </w:pPr>
      <w:r>
        <w:t>T</w:t>
      </w:r>
      <w:r>
        <w:rPr>
          <w:rFonts w:hint="eastAsia"/>
        </w:rPr>
        <w:t>able 6a.2.2.1-</w:t>
      </w:r>
      <w:r>
        <w:t>3</w:t>
      </w:r>
      <w:r>
        <w:rPr>
          <w:noProof/>
        </w:rPr>
        <w:t>:</w:t>
      </w:r>
      <w:r>
        <w:t xml:space="preserve"> Other parameters for NTN satellite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4"/>
        <w:gridCol w:w="3849"/>
        <w:gridCol w:w="2548"/>
      </w:tblGrid>
      <w:tr w:rsidR="00564389" w14:paraId="2312A7D5" w14:textId="77777777" w:rsidTr="00512853">
        <w:tc>
          <w:tcPr>
            <w:tcW w:w="1679" w:type="pct"/>
            <w:tcBorders>
              <w:top w:val="single" w:sz="4" w:space="0" w:color="auto"/>
              <w:left w:val="single" w:sz="4" w:space="0" w:color="auto"/>
              <w:bottom w:val="single" w:sz="4" w:space="0" w:color="auto"/>
              <w:right w:val="single" w:sz="4" w:space="0" w:color="auto"/>
            </w:tcBorders>
          </w:tcPr>
          <w:p w14:paraId="085D903C" w14:textId="77777777" w:rsidR="00564389" w:rsidRDefault="00564389" w:rsidP="00512853">
            <w:pPr>
              <w:pStyle w:val="TAH"/>
            </w:pPr>
            <w:r>
              <w:t>Parameters</w:t>
            </w:r>
          </w:p>
        </w:tc>
        <w:tc>
          <w:tcPr>
            <w:tcW w:w="1998" w:type="pct"/>
            <w:tcBorders>
              <w:top w:val="single" w:sz="4" w:space="0" w:color="auto"/>
              <w:left w:val="single" w:sz="4" w:space="0" w:color="auto"/>
              <w:bottom w:val="single" w:sz="4" w:space="0" w:color="auto"/>
              <w:right w:val="single" w:sz="4" w:space="0" w:color="auto"/>
            </w:tcBorders>
          </w:tcPr>
          <w:p w14:paraId="087308EC" w14:textId="77777777" w:rsidR="00564389" w:rsidRDefault="00564389" w:rsidP="00512853">
            <w:pPr>
              <w:pStyle w:val="TAH"/>
            </w:pPr>
            <w:r>
              <w:rPr>
                <w:rFonts w:hint="eastAsia"/>
              </w:rPr>
              <w:t>NTN</w:t>
            </w:r>
            <w:r>
              <w:t xml:space="preserve"> satellite</w:t>
            </w:r>
          </w:p>
        </w:tc>
        <w:tc>
          <w:tcPr>
            <w:tcW w:w="1323" w:type="pct"/>
            <w:tcBorders>
              <w:top w:val="single" w:sz="4" w:space="0" w:color="auto"/>
              <w:left w:val="single" w:sz="4" w:space="0" w:color="auto"/>
              <w:bottom w:val="single" w:sz="4" w:space="0" w:color="auto"/>
              <w:right w:val="single" w:sz="4" w:space="0" w:color="auto"/>
            </w:tcBorders>
          </w:tcPr>
          <w:p w14:paraId="4029EA69" w14:textId="77777777" w:rsidR="00564389" w:rsidRDefault="00564389" w:rsidP="00512853">
            <w:pPr>
              <w:pStyle w:val="TAH"/>
            </w:pPr>
            <w:r>
              <w:rPr>
                <w:rFonts w:hint="eastAsia"/>
              </w:rPr>
              <w:t>R</w:t>
            </w:r>
            <w:r>
              <w:t>emark</w:t>
            </w:r>
          </w:p>
        </w:tc>
      </w:tr>
      <w:tr w:rsidR="00564389" w14:paraId="16B0DE14" w14:textId="77777777" w:rsidTr="00512853">
        <w:tc>
          <w:tcPr>
            <w:tcW w:w="1679" w:type="pct"/>
            <w:tcBorders>
              <w:top w:val="single" w:sz="4" w:space="0" w:color="auto"/>
              <w:left w:val="single" w:sz="4" w:space="0" w:color="auto"/>
              <w:bottom w:val="single" w:sz="4" w:space="0" w:color="auto"/>
              <w:right w:val="single" w:sz="4" w:space="0" w:color="auto"/>
            </w:tcBorders>
          </w:tcPr>
          <w:p w14:paraId="1DBD64E8" w14:textId="77777777" w:rsidR="00564389" w:rsidRDefault="00564389" w:rsidP="00512853">
            <w:pPr>
              <w:pStyle w:val="TAL"/>
            </w:pPr>
            <w:r>
              <w:t>Carrier frequency</w:t>
            </w:r>
          </w:p>
        </w:tc>
        <w:tc>
          <w:tcPr>
            <w:tcW w:w="1998" w:type="pct"/>
            <w:tcBorders>
              <w:top w:val="single" w:sz="4" w:space="0" w:color="auto"/>
              <w:left w:val="single" w:sz="4" w:space="0" w:color="auto"/>
              <w:bottom w:val="single" w:sz="4" w:space="0" w:color="auto"/>
              <w:right w:val="single" w:sz="4" w:space="0" w:color="auto"/>
            </w:tcBorders>
          </w:tcPr>
          <w:p w14:paraId="05D4D98C" w14:textId="77777777" w:rsidR="00564389" w:rsidRDefault="00564389" w:rsidP="00512853">
            <w:pPr>
              <w:pStyle w:val="TAC"/>
            </w:pPr>
            <w:r w:rsidRPr="00D10216">
              <w:t>27GHz(UL) / 17GHz(DL)</w:t>
            </w:r>
          </w:p>
        </w:tc>
        <w:tc>
          <w:tcPr>
            <w:tcW w:w="1323" w:type="pct"/>
            <w:tcBorders>
              <w:top w:val="single" w:sz="4" w:space="0" w:color="auto"/>
              <w:left w:val="single" w:sz="4" w:space="0" w:color="auto"/>
              <w:bottom w:val="single" w:sz="4" w:space="0" w:color="auto"/>
              <w:right w:val="single" w:sz="4" w:space="0" w:color="auto"/>
            </w:tcBorders>
          </w:tcPr>
          <w:p w14:paraId="51AA8B5A" w14:textId="77777777" w:rsidR="00564389" w:rsidRDefault="00564389" w:rsidP="00512853">
            <w:pPr>
              <w:pStyle w:val="TAC"/>
            </w:pPr>
          </w:p>
        </w:tc>
      </w:tr>
      <w:tr w:rsidR="00564389" w14:paraId="0DDCAA9D" w14:textId="77777777" w:rsidTr="00512853">
        <w:tc>
          <w:tcPr>
            <w:tcW w:w="1679" w:type="pct"/>
            <w:tcBorders>
              <w:top w:val="single" w:sz="4" w:space="0" w:color="auto"/>
              <w:left w:val="single" w:sz="4" w:space="0" w:color="auto"/>
              <w:bottom w:val="single" w:sz="4" w:space="0" w:color="auto"/>
              <w:right w:val="single" w:sz="4" w:space="0" w:color="auto"/>
            </w:tcBorders>
          </w:tcPr>
          <w:p w14:paraId="1A446BB3" w14:textId="77777777" w:rsidR="00564389" w:rsidRDefault="00564389" w:rsidP="00512853">
            <w:pPr>
              <w:pStyle w:val="TAL"/>
            </w:pPr>
            <w:r>
              <w:t xml:space="preserve">The number of active UE (UL) </w:t>
            </w:r>
          </w:p>
        </w:tc>
        <w:tc>
          <w:tcPr>
            <w:tcW w:w="1998" w:type="pct"/>
            <w:tcBorders>
              <w:top w:val="single" w:sz="4" w:space="0" w:color="auto"/>
              <w:left w:val="single" w:sz="4" w:space="0" w:color="auto"/>
              <w:bottom w:val="single" w:sz="4" w:space="0" w:color="auto"/>
              <w:right w:val="single" w:sz="4" w:space="0" w:color="auto"/>
            </w:tcBorders>
          </w:tcPr>
          <w:p w14:paraId="4DE481FA" w14:textId="77777777" w:rsidR="00564389" w:rsidRDefault="00564389" w:rsidP="00512853">
            <w:pPr>
              <w:pStyle w:val="TAC"/>
              <w:rPr>
                <w:rFonts w:eastAsia="SimSun"/>
                <w:highlight w:val="green"/>
              </w:rPr>
            </w:pPr>
            <w:r w:rsidRPr="00D10216">
              <w:t>10 UEs and 13RBs per UE for GEO and LEO</w:t>
            </w:r>
          </w:p>
        </w:tc>
        <w:tc>
          <w:tcPr>
            <w:tcW w:w="1323" w:type="pct"/>
            <w:tcBorders>
              <w:top w:val="single" w:sz="4" w:space="0" w:color="auto"/>
              <w:left w:val="single" w:sz="4" w:space="0" w:color="auto"/>
              <w:bottom w:val="single" w:sz="4" w:space="0" w:color="auto"/>
              <w:right w:val="single" w:sz="4" w:space="0" w:color="auto"/>
            </w:tcBorders>
          </w:tcPr>
          <w:p w14:paraId="525B2664" w14:textId="77777777" w:rsidR="00564389" w:rsidRDefault="00564389" w:rsidP="00512853">
            <w:pPr>
              <w:pStyle w:val="TAC"/>
              <w:rPr>
                <w:lang w:eastAsia="zh-CN"/>
              </w:rPr>
            </w:pPr>
          </w:p>
        </w:tc>
      </w:tr>
      <w:tr w:rsidR="00564389" w14:paraId="146BFCB1" w14:textId="77777777" w:rsidTr="00512853">
        <w:tc>
          <w:tcPr>
            <w:tcW w:w="1679" w:type="pct"/>
            <w:tcBorders>
              <w:top w:val="single" w:sz="4" w:space="0" w:color="auto"/>
              <w:left w:val="single" w:sz="4" w:space="0" w:color="auto"/>
              <w:bottom w:val="single" w:sz="4" w:space="0" w:color="auto"/>
              <w:right w:val="single" w:sz="4" w:space="0" w:color="auto"/>
            </w:tcBorders>
          </w:tcPr>
          <w:p w14:paraId="658A0C2B" w14:textId="77777777" w:rsidR="00564389" w:rsidRDefault="00564389" w:rsidP="00512853">
            <w:pPr>
              <w:pStyle w:val="TAL"/>
            </w:pPr>
            <w:r>
              <w:t xml:space="preserve">The number of active UE (DL) </w:t>
            </w:r>
          </w:p>
        </w:tc>
        <w:tc>
          <w:tcPr>
            <w:tcW w:w="1998" w:type="pct"/>
            <w:tcBorders>
              <w:top w:val="single" w:sz="4" w:space="0" w:color="auto"/>
              <w:left w:val="single" w:sz="4" w:space="0" w:color="auto"/>
              <w:bottom w:val="single" w:sz="4" w:space="0" w:color="auto"/>
              <w:right w:val="single" w:sz="4" w:space="0" w:color="auto"/>
            </w:tcBorders>
          </w:tcPr>
          <w:p w14:paraId="7C01C43B" w14:textId="77777777" w:rsidR="00564389" w:rsidRDefault="00564389" w:rsidP="00512853">
            <w:pPr>
              <w:pStyle w:val="TAC"/>
            </w:pPr>
            <w:r w:rsidRPr="00D10216">
              <w:t>1</w:t>
            </w:r>
          </w:p>
        </w:tc>
        <w:tc>
          <w:tcPr>
            <w:tcW w:w="1323" w:type="pct"/>
            <w:tcBorders>
              <w:top w:val="single" w:sz="4" w:space="0" w:color="auto"/>
              <w:left w:val="single" w:sz="4" w:space="0" w:color="auto"/>
              <w:bottom w:val="single" w:sz="4" w:space="0" w:color="auto"/>
              <w:right w:val="single" w:sz="4" w:space="0" w:color="auto"/>
            </w:tcBorders>
          </w:tcPr>
          <w:p w14:paraId="6AD1F9E0" w14:textId="77777777" w:rsidR="00564389" w:rsidRDefault="00564389" w:rsidP="00512853">
            <w:pPr>
              <w:pStyle w:val="TAC"/>
            </w:pPr>
            <w:r w:rsidRPr="00D10216">
              <w:t>Same with TN</w:t>
            </w:r>
          </w:p>
        </w:tc>
      </w:tr>
      <w:tr w:rsidR="00564389" w14:paraId="58087D05" w14:textId="77777777" w:rsidTr="00512853">
        <w:tc>
          <w:tcPr>
            <w:tcW w:w="1679" w:type="pct"/>
            <w:tcBorders>
              <w:top w:val="single" w:sz="4" w:space="0" w:color="auto"/>
              <w:left w:val="single" w:sz="4" w:space="0" w:color="auto"/>
              <w:bottom w:val="single" w:sz="4" w:space="0" w:color="auto"/>
              <w:right w:val="single" w:sz="4" w:space="0" w:color="auto"/>
            </w:tcBorders>
          </w:tcPr>
          <w:p w14:paraId="0DC9BE96" w14:textId="77777777" w:rsidR="00564389" w:rsidRDefault="00564389" w:rsidP="00512853">
            <w:pPr>
              <w:pStyle w:val="TAL"/>
            </w:pPr>
            <w:r>
              <w:t>Traffic model</w:t>
            </w:r>
          </w:p>
        </w:tc>
        <w:tc>
          <w:tcPr>
            <w:tcW w:w="1998" w:type="pct"/>
            <w:tcBorders>
              <w:top w:val="single" w:sz="4" w:space="0" w:color="auto"/>
              <w:left w:val="single" w:sz="4" w:space="0" w:color="auto"/>
              <w:bottom w:val="single" w:sz="4" w:space="0" w:color="auto"/>
              <w:right w:val="single" w:sz="4" w:space="0" w:color="auto"/>
            </w:tcBorders>
          </w:tcPr>
          <w:p w14:paraId="0FA14162" w14:textId="77777777" w:rsidR="00564389" w:rsidRDefault="00564389" w:rsidP="00512853">
            <w:pPr>
              <w:pStyle w:val="TAC"/>
            </w:pPr>
            <w:r w:rsidRPr="00D10216">
              <w:t>Full buffer</w:t>
            </w:r>
          </w:p>
        </w:tc>
        <w:tc>
          <w:tcPr>
            <w:tcW w:w="1323" w:type="pct"/>
            <w:tcBorders>
              <w:top w:val="single" w:sz="4" w:space="0" w:color="auto"/>
              <w:left w:val="single" w:sz="4" w:space="0" w:color="auto"/>
              <w:bottom w:val="single" w:sz="4" w:space="0" w:color="auto"/>
              <w:right w:val="single" w:sz="4" w:space="0" w:color="auto"/>
            </w:tcBorders>
          </w:tcPr>
          <w:p w14:paraId="38560B9E" w14:textId="77777777" w:rsidR="00564389" w:rsidRDefault="00564389" w:rsidP="00512853">
            <w:pPr>
              <w:pStyle w:val="TAC"/>
            </w:pPr>
          </w:p>
        </w:tc>
      </w:tr>
      <w:tr w:rsidR="00564389" w14:paraId="5C24F71C" w14:textId="77777777" w:rsidTr="00512853">
        <w:tc>
          <w:tcPr>
            <w:tcW w:w="1679" w:type="pct"/>
            <w:tcBorders>
              <w:top w:val="single" w:sz="4" w:space="0" w:color="auto"/>
              <w:left w:val="single" w:sz="4" w:space="0" w:color="auto"/>
              <w:bottom w:val="single" w:sz="4" w:space="0" w:color="auto"/>
              <w:right w:val="single" w:sz="4" w:space="0" w:color="auto"/>
            </w:tcBorders>
          </w:tcPr>
          <w:p w14:paraId="58B113BD" w14:textId="77777777" w:rsidR="00564389" w:rsidRDefault="00564389" w:rsidP="00512853">
            <w:pPr>
              <w:pStyle w:val="TAL"/>
            </w:pPr>
            <w:r>
              <w:t>DL power control</w:t>
            </w:r>
          </w:p>
        </w:tc>
        <w:tc>
          <w:tcPr>
            <w:tcW w:w="1998" w:type="pct"/>
            <w:tcBorders>
              <w:top w:val="single" w:sz="4" w:space="0" w:color="auto"/>
              <w:left w:val="single" w:sz="4" w:space="0" w:color="auto"/>
              <w:bottom w:val="single" w:sz="4" w:space="0" w:color="auto"/>
              <w:right w:val="single" w:sz="4" w:space="0" w:color="auto"/>
            </w:tcBorders>
          </w:tcPr>
          <w:p w14:paraId="1C4F1B38" w14:textId="77777777" w:rsidR="00564389" w:rsidRDefault="00564389" w:rsidP="00512853">
            <w:pPr>
              <w:pStyle w:val="TAC"/>
            </w:pPr>
            <w:r w:rsidRPr="00D10216">
              <w:t>NO</w:t>
            </w:r>
          </w:p>
        </w:tc>
        <w:tc>
          <w:tcPr>
            <w:tcW w:w="1323" w:type="pct"/>
            <w:tcBorders>
              <w:top w:val="single" w:sz="4" w:space="0" w:color="auto"/>
              <w:left w:val="single" w:sz="4" w:space="0" w:color="auto"/>
              <w:bottom w:val="single" w:sz="4" w:space="0" w:color="auto"/>
              <w:right w:val="single" w:sz="4" w:space="0" w:color="auto"/>
            </w:tcBorders>
          </w:tcPr>
          <w:p w14:paraId="21D3F9DA" w14:textId="77777777" w:rsidR="00564389" w:rsidRDefault="00564389" w:rsidP="00512853">
            <w:pPr>
              <w:pStyle w:val="TAC"/>
            </w:pPr>
          </w:p>
        </w:tc>
      </w:tr>
      <w:tr w:rsidR="00564389" w14:paraId="563D3FA7" w14:textId="77777777" w:rsidTr="00512853">
        <w:tc>
          <w:tcPr>
            <w:tcW w:w="1679" w:type="pct"/>
            <w:tcBorders>
              <w:top w:val="single" w:sz="4" w:space="0" w:color="auto"/>
              <w:left w:val="single" w:sz="4" w:space="0" w:color="auto"/>
              <w:bottom w:val="single" w:sz="4" w:space="0" w:color="auto"/>
              <w:right w:val="single" w:sz="4" w:space="0" w:color="auto"/>
            </w:tcBorders>
          </w:tcPr>
          <w:p w14:paraId="1128E1FD" w14:textId="77777777" w:rsidR="00564389" w:rsidRDefault="00564389" w:rsidP="00512853">
            <w:pPr>
              <w:pStyle w:val="TAL"/>
            </w:pPr>
            <w:r>
              <w:t>UL power control</w:t>
            </w:r>
          </w:p>
        </w:tc>
        <w:tc>
          <w:tcPr>
            <w:tcW w:w="1998" w:type="pct"/>
            <w:tcBorders>
              <w:top w:val="single" w:sz="4" w:space="0" w:color="auto"/>
              <w:left w:val="single" w:sz="4" w:space="0" w:color="auto"/>
              <w:bottom w:val="single" w:sz="4" w:space="0" w:color="auto"/>
              <w:right w:val="single" w:sz="4" w:space="0" w:color="auto"/>
            </w:tcBorders>
          </w:tcPr>
          <w:p w14:paraId="68726134" w14:textId="77777777" w:rsidR="00564389" w:rsidRDefault="00564389" w:rsidP="00512853">
            <w:pPr>
              <w:pStyle w:val="TAC"/>
              <w:rPr>
                <w:highlight w:val="yellow"/>
              </w:rPr>
            </w:pPr>
            <w:r w:rsidRPr="00D10216">
              <w:t xml:space="preserve">See Session </w:t>
            </w:r>
            <w:r>
              <w:t>6a.2</w:t>
            </w:r>
            <w:r w:rsidRPr="00D10216">
              <w:t>.</w:t>
            </w:r>
            <w:r>
              <w:t>6</w:t>
            </w:r>
            <w:r w:rsidRPr="00D10216">
              <w:t>.2</w:t>
            </w:r>
          </w:p>
        </w:tc>
        <w:tc>
          <w:tcPr>
            <w:tcW w:w="1323" w:type="pct"/>
            <w:tcBorders>
              <w:top w:val="single" w:sz="4" w:space="0" w:color="auto"/>
              <w:left w:val="single" w:sz="4" w:space="0" w:color="auto"/>
              <w:bottom w:val="single" w:sz="4" w:space="0" w:color="auto"/>
              <w:right w:val="single" w:sz="4" w:space="0" w:color="auto"/>
            </w:tcBorders>
          </w:tcPr>
          <w:p w14:paraId="0707EDDF" w14:textId="77777777" w:rsidR="00564389" w:rsidRDefault="00564389" w:rsidP="00512853">
            <w:pPr>
              <w:pStyle w:val="TAC"/>
            </w:pPr>
          </w:p>
        </w:tc>
      </w:tr>
      <w:tr w:rsidR="00564389" w14:paraId="623D99F8" w14:textId="77777777" w:rsidTr="00512853">
        <w:tc>
          <w:tcPr>
            <w:tcW w:w="1679" w:type="pct"/>
            <w:tcBorders>
              <w:top w:val="single" w:sz="4" w:space="0" w:color="auto"/>
              <w:left w:val="single" w:sz="4" w:space="0" w:color="auto"/>
              <w:bottom w:val="single" w:sz="4" w:space="0" w:color="auto"/>
              <w:right w:val="single" w:sz="4" w:space="0" w:color="auto"/>
            </w:tcBorders>
          </w:tcPr>
          <w:p w14:paraId="06BFD9FD" w14:textId="77777777" w:rsidR="00564389" w:rsidRPr="00512853" w:rsidRDefault="00564389" w:rsidP="00512853">
            <w:pPr>
              <w:pStyle w:val="TAL"/>
              <w:rPr>
                <w:lang w:val="fr-FR"/>
              </w:rPr>
            </w:pPr>
            <w:r w:rsidRPr="00512853">
              <w:rPr>
                <w:lang w:val="fr-FR"/>
              </w:rPr>
              <w:t>NTN satellite Noise Figure in dB</w:t>
            </w:r>
          </w:p>
        </w:tc>
        <w:tc>
          <w:tcPr>
            <w:tcW w:w="1998" w:type="pct"/>
            <w:tcBorders>
              <w:top w:val="single" w:sz="4" w:space="0" w:color="auto"/>
              <w:left w:val="single" w:sz="4" w:space="0" w:color="auto"/>
              <w:bottom w:val="single" w:sz="4" w:space="0" w:color="auto"/>
              <w:right w:val="single" w:sz="4" w:space="0" w:color="auto"/>
            </w:tcBorders>
          </w:tcPr>
          <w:p w14:paraId="091A7D1B" w14:textId="77777777" w:rsidR="00564389" w:rsidRDefault="00564389" w:rsidP="00512853">
            <w:pPr>
              <w:pStyle w:val="TAC"/>
              <w:rPr>
                <w:highlight w:val="yellow"/>
              </w:rPr>
            </w:pPr>
            <w:r w:rsidRPr="00D10216">
              <w:t xml:space="preserve">See Table </w:t>
            </w:r>
            <w:r>
              <w:t>6a.2</w:t>
            </w:r>
            <w:r w:rsidRPr="00D10216">
              <w:t>.</w:t>
            </w:r>
            <w:r>
              <w:t>2.</w:t>
            </w:r>
            <w:r w:rsidRPr="00D10216">
              <w:t>1-</w:t>
            </w:r>
            <w:r>
              <w:t>4</w:t>
            </w:r>
          </w:p>
        </w:tc>
        <w:tc>
          <w:tcPr>
            <w:tcW w:w="1323" w:type="pct"/>
            <w:tcBorders>
              <w:top w:val="single" w:sz="4" w:space="0" w:color="auto"/>
              <w:left w:val="single" w:sz="4" w:space="0" w:color="auto"/>
              <w:bottom w:val="single" w:sz="4" w:space="0" w:color="auto"/>
              <w:right w:val="single" w:sz="4" w:space="0" w:color="auto"/>
            </w:tcBorders>
          </w:tcPr>
          <w:p w14:paraId="583E1F24" w14:textId="77777777" w:rsidR="00564389" w:rsidRDefault="00564389" w:rsidP="00512853">
            <w:pPr>
              <w:pStyle w:val="TAC"/>
            </w:pPr>
          </w:p>
        </w:tc>
      </w:tr>
      <w:tr w:rsidR="00564389" w14:paraId="1E64B9BF" w14:textId="77777777" w:rsidTr="00512853">
        <w:tc>
          <w:tcPr>
            <w:tcW w:w="1679" w:type="pct"/>
            <w:tcBorders>
              <w:top w:val="single" w:sz="4" w:space="0" w:color="auto"/>
              <w:left w:val="single" w:sz="4" w:space="0" w:color="auto"/>
              <w:bottom w:val="single" w:sz="4" w:space="0" w:color="auto"/>
              <w:right w:val="single" w:sz="4" w:space="0" w:color="auto"/>
            </w:tcBorders>
          </w:tcPr>
          <w:p w14:paraId="70489C87" w14:textId="77777777" w:rsidR="00564389" w:rsidRDefault="00564389" w:rsidP="00512853">
            <w:pPr>
              <w:pStyle w:val="TAL"/>
            </w:pPr>
            <w:r>
              <w:rPr>
                <w:rFonts w:hint="eastAsia"/>
              </w:rPr>
              <w:t>H</w:t>
            </w:r>
            <w:r>
              <w:t>andover margin</w:t>
            </w:r>
          </w:p>
        </w:tc>
        <w:tc>
          <w:tcPr>
            <w:tcW w:w="1998" w:type="pct"/>
            <w:tcBorders>
              <w:top w:val="single" w:sz="4" w:space="0" w:color="auto"/>
              <w:left w:val="single" w:sz="4" w:space="0" w:color="auto"/>
              <w:bottom w:val="single" w:sz="4" w:space="0" w:color="auto"/>
              <w:right w:val="single" w:sz="4" w:space="0" w:color="auto"/>
            </w:tcBorders>
          </w:tcPr>
          <w:p w14:paraId="2CA9D44A" w14:textId="77777777" w:rsidR="00564389" w:rsidRDefault="00564389" w:rsidP="00512853">
            <w:pPr>
              <w:pStyle w:val="TAC"/>
            </w:pPr>
            <w:r w:rsidRPr="00D10216">
              <w:t>3dB</w:t>
            </w:r>
          </w:p>
        </w:tc>
        <w:tc>
          <w:tcPr>
            <w:tcW w:w="1323" w:type="pct"/>
            <w:tcBorders>
              <w:top w:val="single" w:sz="4" w:space="0" w:color="auto"/>
              <w:left w:val="single" w:sz="4" w:space="0" w:color="auto"/>
              <w:bottom w:val="single" w:sz="4" w:space="0" w:color="auto"/>
              <w:right w:val="single" w:sz="4" w:space="0" w:color="auto"/>
            </w:tcBorders>
          </w:tcPr>
          <w:p w14:paraId="0A41EE6E" w14:textId="77777777" w:rsidR="00564389" w:rsidRDefault="00564389" w:rsidP="00512853">
            <w:pPr>
              <w:pStyle w:val="TAC"/>
            </w:pPr>
          </w:p>
        </w:tc>
      </w:tr>
    </w:tbl>
    <w:p w14:paraId="19368851" w14:textId="77777777" w:rsidR="00564389" w:rsidRPr="00D769DA" w:rsidRDefault="00564389" w:rsidP="00564389"/>
    <w:p w14:paraId="5C183A2E" w14:textId="77777777" w:rsidR="00564389" w:rsidRPr="00512853" w:rsidRDefault="00564389" w:rsidP="00564389">
      <w:pPr>
        <w:pStyle w:val="TH"/>
        <w:rPr>
          <w:rFonts w:eastAsia="DengXian"/>
          <w:szCs w:val="15"/>
          <w:lang w:val="fr-FR"/>
        </w:rPr>
      </w:pPr>
      <w:r w:rsidRPr="00512853">
        <w:rPr>
          <w:lang w:val="fr-FR"/>
        </w:rPr>
        <w:t xml:space="preserve">Table </w:t>
      </w:r>
      <w:r w:rsidRPr="00512853">
        <w:rPr>
          <w:rFonts w:hint="eastAsia"/>
          <w:lang w:val="fr-FR"/>
        </w:rPr>
        <w:t>6a.2.2.1</w:t>
      </w:r>
      <w:r w:rsidRPr="00512853">
        <w:rPr>
          <w:lang w:val="fr-FR"/>
        </w:rPr>
        <w:t>-4</w:t>
      </w:r>
      <w:r w:rsidRPr="00512853">
        <w:rPr>
          <w:noProof/>
          <w:lang w:val="fr-FR"/>
        </w:rPr>
        <w:t>:</w:t>
      </w:r>
      <w:r w:rsidRPr="00512853">
        <w:rPr>
          <w:lang w:val="fr-FR"/>
        </w:rPr>
        <w:t xml:space="preserve"> NTN satellite Noise Figure in dB</w:t>
      </w:r>
    </w:p>
    <w:tbl>
      <w:tblPr>
        <w:tblStyle w:val="12"/>
        <w:tblW w:w="7940" w:type="dxa"/>
        <w:jc w:val="center"/>
        <w:tblLook w:val="04A0" w:firstRow="1" w:lastRow="0" w:firstColumn="1" w:lastColumn="0" w:noHBand="0" w:noVBand="1"/>
      </w:tblPr>
      <w:tblGrid>
        <w:gridCol w:w="1985"/>
        <w:gridCol w:w="1845"/>
        <w:gridCol w:w="1985"/>
        <w:gridCol w:w="2125"/>
      </w:tblGrid>
      <w:tr w:rsidR="00564389" w14:paraId="04D75DC2" w14:textId="77777777" w:rsidTr="00512853">
        <w:trPr>
          <w:jc w:val="center"/>
        </w:trPr>
        <w:tc>
          <w:tcPr>
            <w:tcW w:w="1985" w:type="dxa"/>
          </w:tcPr>
          <w:p w14:paraId="287CDDBD" w14:textId="77777777" w:rsidR="00564389" w:rsidRDefault="00564389" w:rsidP="00512853">
            <w:pPr>
              <w:pStyle w:val="TAH"/>
            </w:pPr>
            <w:r>
              <w:t>Satellite</w:t>
            </w:r>
          </w:p>
        </w:tc>
        <w:tc>
          <w:tcPr>
            <w:tcW w:w="1845" w:type="dxa"/>
          </w:tcPr>
          <w:p w14:paraId="59536C22" w14:textId="77777777" w:rsidR="00564389" w:rsidRDefault="00564389" w:rsidP="00512853">
            <w:pPr>
              <w:pStyle w:val="TAH"/>
            </w:pPr>
            <w:r>
              <w:t>GEO</w:t>
            </w:r>
          </w:p>
        </w:tc>
        <w:tc>
          <w:tcPr>
            <w:tcW w:w="1985" w:type="dxa"/>
          </w:tcPr>
          <w:p w14:paraId="70683156" w14:textId="77777777" w:rsidR="00564389" w:rsidRDefault="00564389" w:rsidP="00512853">
            <w:pPr>
              <w:pStyle w:val="TAH"/>
            </w:pPr>
            <w:r>
              <w:t>LEO 600</w:t>
            </w:r>
          </w:p>
        </w:tc>
        <w:tc>
          <w:tcPr>
            <w:tcW w:w="2125" w:type="dxa"/>
          </w:tcPr>
          <w:p w14:paraId="68399A0A" w14:textId="77777777" w:rsidR="00564389" w:rsidRDefault="00564389" w:rsidP="00512853">
            <w:pPr>
              <w:pStyle w:val="TAH"/>
            </w:pPr>
            <w:r>
              <w:t>LEO 1200</w:t>
            </w:r>
          </w:p>
        </w:tc>
      </w:tr>
      <w:tr w:rsidR="00504C32" w14:paraId="7ACF7531" w14:textId="77777777" w:rsidTr="005E0846">
        <w:trPr>
          <w:jc w:val="center"/>
        </w:trPr>
        <w:tc>
          <w:tcPr>
            <w:tcW w:w="1985" w:type="dxa"/>
          </w:tcPr>
          <w:p w14:paraId="55349313" w14:textId="77777777" w:rsidR="00504C32" w:rsidRDefault="00504C32" w:rsidP="00504C32">
            <w:pPr>
              <w:pStyle w:val="TAL"/>
            </w:pPr>
            <w:r>
              <w:t>G/T (dB K</w:t>
            </w:r>
            <w:r>
              <w:rPr>
                <w:vertAlign w:val="superscript"/>
              </w:rPr>
              <w:t>-1</w:t>
            </w:r>
            <w:r>
              <w:t>)</w:t>
            </w:r>
          </w:p>
        </w:tc>
        <w:tc>
          <w:tcPr>
            <w:tcW w:w="1845" w:type="dxa"/>
            <w:vAlign w:val="center"/>
          </w:tcPr>
          <w:p w14:paraId="5CFB1133" w14:textId="06E28F3E" w:rsidR="00504C32" w:rsidRDefault="00504C32" w:rsidP="00504C32">
            <w:pPr>
              <w:pStyle w:val="TAC"/>
            </w:pPr>
            <w:r>
              <w:rPr>
                <w:rFonts w:eastAsiaTheme="minorEastAsia" w:hint="eastAsia"/>
                <w:lang w:eastAsia="zh-CN"/>
              </w:rPr>
              <w:t>30.4</w:t>
            </w:r>
          </w:p>
        </w:tc>
        <w:tc>
          <w:tcPr>
            <w:tcW w:w="1985" w:type="dxa"/>
            <w:vAlign w:val="center"/>
          </w:tcPr>
          <w:p w14:paraId="26CFAE71" w14:textId="3C9DE84F" w:rsidR="00504C32" w:rsidRDefault="00504C32" w:rsidP="00504C32">
            <w:pPr>
              <w:pStyle w:val="TAC"/>
            </w:pPr>
            <w:r>
              <w:rPr>
                <w:rFonts w:eastAsiaTheme="minorEastAsia" w:hint="eastAsia"/>
                <w:lang w:eastAsia="zh-CN"/>
              </w:rPr>
              <w:t>10.4</w:t>
            </w:r>
          </w:p>
        </w:tc>
        <w:tc>
          <w:tcPr>
            <w:tcW w:w="2125" w:type="dxa"/>
            <w:vAlign w:val="center"/>
          </w:tcPr>
          <w:p w14:paraId="0863E186" w14:textId="10E5EDAD" w:rsidR="00504C32" w:rsidRDefault="00504C32" w:rsidP="00504C32">
            <w:pPr>
              <w:pStyle w:val="TAC"/>
            </w:pPr>
            <w:r>
              <w:rPr>
                <w:rFonts w:eastAsiaTheme="minorEastAsia" w:hint="eastAsia"/>
                <w:lang w:eastAsia="zh-CN"/>
              </w:rPr>
              <w:t>10.4</w:t>
            </w:r>
          </w:p>
        </w:tc>
      </w:tr>
      <w:tr w:rsidR="00564389" w14:paraId="64AA402A" w14:textId="77777777" w:rsidTr="00512853">
        <w:trPr>
          <w:jc w:val="center"/>
        </w:trPr>
        <w:tc>
          <w:tcPr>
            <w:tcW w:w="1985" w:type="dxa"/>
          </w:tcPr>
          <w:p w14:paraId="03CFDCC1" w14:textId="77777777" w:rsidR="00564389" w:rsidRDefault="00564389" w:rsidP="005E0846">
            <w:pPr>
              <w:pStyle w:val="TAL"/>
            </w:pPr>
            <w:r>
              <w:t>NF (dB)</w:t>
            </w:r>
          </w:p>
        </w:tc>
        <w:tc>
          <w:tcPr>
            <w:tcW w:w="1845" w:type="dxa"/>
          </w:tcPr>
          <w:p w14:paraId="585486A5" w14:textId="77777777" w:rsidR="00564389" w:rsidRPr="00DC7A7A" w:rsidRDefault="00564389" w:rsidP="005E0846">
            <w:pPr>
              <w:pStyle w:val="TAC"/>
            </w:pPr>
            <w:r>
              <w:rPr>
                <w:bCs/>
              </w:rPr>
              <w:t>3.5</w:t>
            </w:r>
          </w:p>
        </w:tc>
        <w:tc>
          <w:tcPr>
            <w:tcW w:w="1985" w:type="dxa"/>
          </w:tcPr>
          <w:p w14:paraId="3DBE3A10" w14:textId="77777777" w:rsidR="00564389" w:rsidRPr="005E0846" w:rsidRDefault="00564389" w:rsidP="005E0846">
            <w:pPr>
              <w:pStyle w:val="TAC"/>
            </w:pPr>
            <w:r>
              <w:rPr>
                <w:rFonts w:eastAsiaTheme="minorEastAsia" w:hint="eastAsia"/>
                <w:lang w:eastAsia="zh-CN"/>
              </w:rPr>
              <w:t>3</w:t>
            </w:r>
            <w:r>
              <w:rPr>
                <w:rFonts w:eastAsiaTheme="minorEastAsia"/>
                <w:lang w:eastAsia="zh-CN"/>
              </w:rPr>
              <w:t>.5</w:t>
            </w:r>
          </w:p>
        </w:tc>
        <w:tc>
          <w:tcPr>
            <w:tcW w:w="2125" w:type="dxa"/>
          </w:tcPr>
          <w:p w14:paraId="45C654A6" w14:textId="77777777" w:rsidR="00564389" w:rsidRPr="005E0846" w:rsidRDefault="00564389" w:rsidP="005E0846">
            <w:pPr>
              <w:pStyle w:val="TAC"/>
            </w:pPr>
            <w:r>
              <w:rPr>
                <w:rFonts w:eastAsiaTheme="minorEastAsia" w:hint="eastAsia"/>
                <w:lang w:eastAsia="zh-CN"/>
              </w:rPr>
              <w:t>3</w:t>
            </w:r>
            <w:r>
              <w:rPr>
                <w:rFonts w:eastAsiaTheme="minorEastAsia"/>
                <w:lang w:eastAsia="zh-CN"/>
              </w:rPr>
              <w:t>.5</w:t>
            </w:r>
          </w:p>
        </w:tc>
      </w:tr>
      <w:tr w:rsidR="00564389" w14:paraId="4768D3F9" w14:textId="77777777" w:rsidTr="00512853">
        <w:trPr>
          <w:jc w:val="center"/>
        </w:trPr>
        <w:tc>
          <w:tcPr>
            <w:tcW w:w="7940" w:type="dxa"/>
            <w:gridSpan w:val="4"/>
          </w:tcPr>
          <w:p w14:paraId="726C7F9E" w14:textId="77777777" w:rsidR="00564389" w:rsidRPr="005E0846" w:rsidRDefault="00564389" w:rsidP="005E0846">
            <w:pPr>
              <w:pStyle w:val="TAN"/>
              <w:rPr>
                <w:lang w:eastAsia="en-US"/>
              </w:rPr>
            </w:pPr>
            <w:r>
              <w:rPr>
                <w:rFonts w:hint="eastAsia"/>
              </w:rPr>
              <w:t>N</w:t>
            </w:r>
            <w:r>
              <w:t>OTE</w:t>
            </w:r>
            <w:r>
              <w:rPr>
                <w:rFonts w:hint="eastAsia"/>
              </w:rPr>
              <w:t>:</w:t>
            </w:r>
            <w:r>
              <w:tab/>
              <w:t>The NF of 5.9dB is used for all satellite types for calibration.</w:t>
            </w:r>
          </w:p>
        </w:tc>
      </w:tr>
    </w:tbl>
    <w:p w14:paraId="1B98CFCD" w14:textId="77777777" w:rsidR="00564389" w:rsidRPr="005E0846" w:rsidRDefault="00564389" w:rsidP="005E0846"/>
    <w:p w14:paraId="5068A4DE" w14:textId="77777777" w:rsidR="00564389" w:rsidRDefault="00564389" w:rsidP="00564389">
      <w:pPr>
        <w:pStyle w:val="Heading4"/>
      </w:pPr>
      <w:bookmarkStart w:id="1267" w:name="_Toc162191941"/>
      <w:bookmarkStart w:id="1268" w:name="_Toc163147570"/>
      <w:bookmarkStart w:id="1269" w:name="_Toc169269902"/>
      <w:bookmarkStart w:id="1270" w:name="_Toc176255376"/>
      <w:bookmarkStart w:id="1271" w:name="_Toc176766588"/>
      <w:bookmarkStart w:id="1272" w:name="_Toc233983475"/>
      <w:r>
        <w:t>6a.2</w:t>
      </w:r>
      <w:r w:rsidRPr="00CA6434">
        <w:t>.</w:t>
      </w:r>
      <w:r>
        <w:t>2</w:t>
      </w:r>
      <w:r w:rsidRPr="00CA6434">
        <w:t>.</w:t>
      </w:r>
      <w:r>
        <w:t>2</w:t>
      </w:r>
      <w:r w:rsidRPr="00CA6434">
        <w:tab/>
      </w:r>
      <w:r>
        <w:t>NTN UE parameters</w:t>
      </w:r>
      <w:bookmarkEnd w:id="1267"/>
      <w:bookmarkEnd w:id="1268"/>
      <w:bookmarkEnd w:id="1269"/>
      <w:bookmarkEnd w:id="1270"/>
      <w:bookmarkEnd w:id="1271"/>
      <w:bookmarkEnd w:id="1272"/>
    </w:p>
    <w:p w14:paraId="5989B7BB" w14:textId="1F679092" w:rsidR="00564389" w:rsidRDefault="00564389" w:rsidP="00564389">
      <w:pPr>
        <w:snapToGrid w:val="0"/>
        <w:rPr>
          <w:rFonts w:eastAsia="DengXian"/>
          <w:b/>
          <w:sz w:val="18"/>
          <w:szCs w:val="15"/>
          <w:u w:val="single"/>
        </w:rPr>
      </w:pPr>
      <w:r>
        <w:rPr>
          <w:rFonts w:eastAsia="SimSun"/>
        </w:rPr>
        <w:t xml:space="preserve">NTN UE parameters are given </w:t>
      </w:r>
      <w:r>
        <w:rPr>
          <w:rFonts w:eastAsia="SimSun" w:hint="eastAsia"/>
        </w:rPr>
        <w:t xml:space="preserve">in Table </w:t>
      </w:r>
      <w:r>
        <w:rPr>
          <w:rFonts w:eastAsia="SimSun"/>
        </w:rPr>
        <w:t>6a.2.2.2</w:t>
      </w:r>
      <w:r>
        <w:rPr>
          <w:rFonts w:eastAsia="SimSun" w:hint="eastAsia"/>
        </w:rPr>
        <w:t>-</w:t>
      </w:r>
      <w:r>
        <w:rPr>
          <w:rFonts w:eastAsia="SimSun"/>
        </w:rPr>
        <w:t>1</w:t>
      </w:r>
      <w:r w:rsidR="000960EB">
        <w:rPr>
          <w:rFonts w:eastAsia="SimSun"/>
        </w:rPr>
        <w:t>.</w:t>
      </w:r>
    </w:p>
    <w:p w14:paraId="135A6E08" w14:textId="77777777" w:rsidR="00564389" w:rsidRDefault="00564389" w:rsidP="00564389">
      <w:pPr>
        <w:pStyle w:val="TH"/>
      </w:pPr>
      <w:r>
        <w:t>T</w:t>
      </w:r>
      <w:r>
        <w:rPr>
          <w:rFonts w:hint="eastAsia"/>
        </w:rPr>
        <w:t xml:space="preserve">able </w:t>
      </w:r>
      <w:r>
        <w:t>6a.2.2.2-1</w:t>
      </w:r>
      <w:r>
        <w:rPr>
          <w:noProof/>
        </w:rPr>
        <w:t>:</w:t>
      </w:r>
      <w:r>
        <w:t xml:space="preserve"> NTN UE characteristics for system level simulations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4"/>
        <w:gridCol w:w="3569"/>
        <w:gridCol w:w="3398"/>
      </w:tblGrid>
      <w:tr w:rsidR="00564389" w14:paraId="3AD64A2E" w14:textId="77777777" w:rsidTr="00061E00">
        <w:trPr>
          <w:jc w:val="center"/>
        </w:trPr>
        <w:tc>
          <w:tcPr>
            <w:tcW w:w="1383" w:type="pct"/>
            <w:shd w:val="clear" w:color="auto" w:fill="auto"/>
          </w:tcPr>
          <w:p w14:paraId="0F3BEE5E" w14:textId="77777777" w:rsidR="00564389" w:rsidRDefault="00564389" w:rsidP="00512853">
            <w:pPr>
              <w:pStyle w:val="TAH"/>
            </w:pPr>
            <w:r>
              <w:t>Characteristics</w:t>
            </w:r>
          </w:p>
        </w:tc>
        <w:tc>
          <w:tcPr>
            <w:tcW w:w="1853" w:type="pct"/>
            <w:shd w:val="clear" w:color="auto" w:fill="auto"/>
          </w:tcPr>
          <w:p w14:paraId="09344E3D" w14:textId="77777777" w:rsidR="00564389" w:rsidRDefault="00564389" w:rsidP="00512853">
            <w:pPr>
              <w:pStyle w:val="TAH"/>
            </w:pPr>
            <w:r w:rsidRPr="0005131B">
              <w:t>Fixed VSAT</w:t>
            </w:r>
          </w:p>
        </w:tc>
        <w:tc>
          <w:tcPr>
            <w:tcW w:w="1764" w:type="pct"/>
          </w:tcPr>
          <w:p w14:paraId="36AA3594" w14:textId="77777777" w:rsidR="00564389" w:rsidRDefault="00564389" w:rsidP="00512853">
            <w:pPr>
              <w:pStyle w:val="TAH"/>
            </w:pPr>
            <w:r w:rsidRPr="0005131B">
              <w:t xml:space="preserve">L-ESIM </w:t>
            </w:r>
          </w:p>
        </w:tc>
      </w:tr>
      <w:tr w:rsidR="00564389" w14:paraId="548D9D10" w14:textId="77777777" w:rsidTr="00061E00">
        <w:trPr>
          <w:jc w:val="center"/>
        </w:trPr>
        <w:tc>
          <w:tcPr>
            <w:tcW w:w="1383" w:type="pct"/>
            <w:shd w:val="clear" w:color="auto" w:fill="auto"/>
          </w:tcPr>
          <w:p w14:paraId="49E89144" w14:textId="77777777" w:rsidR="00564389" w:rsidRDefault="00564389" w:rsidP="00512853">
            <w:pPr>
              <w:pStyle w:val="TAL"/>
            </w:pPr>
            <w:r>
              <w:t>Frequency band</w:t>
            </w:r>
          </w:p>
        </w:tc>
        <w:tc>
          <w:tcPr>
            <w:tcW w:w="1853" w:type="pct"/>
            <w:shd w:val="clear" w:color="auto" w:fill="auto"/>
          </w:tcPr>
          <w:p w14:paraId="7A19AD46" w14:textId="77777777" w:rsidR="00564389" w:rsidRDefault="00564389" w:rsidP="00512853">
            <w:pPr>
              <w:pStyle w:val="TAL"/>
            </w:pPr>
            <w:r w:rsidRPr="0005131B">
              <w:t>27GHz UL/17GHz DL</w:t>
            </w:r>
          </w:p>
        </w:tc>
        <w:tc>
          <w:tcPr>
            <w:tcW w:w="1764" w:type="pct"/>
          </w:tcPr>
          <w:p w14:paraId="461952E3" w14:textId="77777777" w:rsidR="00564389" w:rsidRDefault="00564389" w:rsidP="00512853">
            <w:pPr>
              <w:pStyle w:val="TAL"/>
            </w:pPr>
            <w:r w:rsidRPr="0005131B">
              <w:t>27GHz UL/17GHz DL</w:t>
            </w:r>
          </w:p>
        </w:tc>
      </w:tr>
      <w:tr w:rsidR="00564389" w14:paraId="4533E707" w14:textId="77777777" w:rsidTr="00061E00">
        <w:trPr>
          <w:jc w:val="center"/>
        </w:trPr>
        <w:tc>
          <w:tcPr>
            <w:tcW w:w="1383" w:type="pct"/>
            <w:shd w:val="clear" w:color="auto" w:fill="auto"/>
          </w:tcPr>
          <w:p w14:paraId="57CF5D68" w14:textId="77777777" w:rsidR="00564389" w:rsidRDefault="00564389" w:rsidP="00512853">
            <w:pPr>
              <w:pStyle w:val="TAL"/>
            </w:pPr>
            <w:r>
              <w:t>Antenna type and configuration</w:t>
            </w:r>
          </w:p>
        </w:tc>
        <w:tc>
          <w:tcPr>
            <w:tcW w:w="1853" w:type="pct"/>
            <w:shd w:val="clear" w:color="auto" w:fill="auto"/>
          </w:tcPr>
          <w:p w14:paraId="493F3C84" w14:textId="77777777" w:rsidR="00564389" w:rsidRDefault="00564389" w:rsidP="00512853">
            <w:pPr>
              <w:pStyle w:val="TAL"/>
              <w:rPr>
                <w:lang w:eastAsia="zh-CN"/>
              </w:rPr>
            </w:pPr>
            <w:r>
              <w:rPr>
                <w:lang w:eastAsia="zh-CN"/>
              </w:rPr>
              <w:t>[</w:t>
            </w:r>
            <w:r>
              <w:rPr>
                <w:rFonts w:hint="eastAsia"/>
                <w:lang w:eastAsia="zh-CN"/>
              </w:rPr>
              <w:t>T</w:t>
            </w:r>
            <w:r>
              <w:rPr>
                <w:lang w:eastAsia="zh-CN"/>
              </w:rPr>
              <w:t>BD]</w:t>
            </w:r>
          </w:p>
        </w:tc>
        <w:tc>
          <w:tcPr>
            <w:tcW w:w="1764" w:type="pct"/>
          </w:tcPr>
          <w:p w14:paraId="1A0176B6" w14:textId="77777777" w:rsidR="00564389" w:rsidRDefault="00564389" w:rsidP="00512853">
            <w:pPr>
              <w:pStyle w:val="TAL"/>
            </w:pPr>
            <w:r>
              <w:rPr>
                <w:lang w:eastAsia="zh-CN"/>
              </w:rPr>
              <w:t>[</w:t>
            </w:r>
            <w:r>
              <w:rPr>
                <w:rFonts w:hint="eastAsia"/>
                <w:lang w:eastAsia="zh-CN"/>
              </w:rPr>
              <w:t>T</w:t>
            </w:r>
            <w:r>
              <w:rPr>
                <w:lang w:eastAsia="zh-CN"/>
              </w:rPr>
              <w:t>BD]</w:t>
            </w:r>
          </w:p>
        </w:tc>
      </w:tr>
      <w:tr w:rsidR="00564389" w14:paraId="4FD5A7AD" w14:textId="77777777" w:rsidTr="00061E00">
        <w:trPr>
          <w:jc w:val="center"/>
        </w:trPr>
        <w:tc>
          <w:tcPr>
            <w:tcW w:w="1383" w:type="pct"/>
            <w:shd w:val="clear" w:color="auto" w:fill="auto"/>
          </w:tcPr>
          <w:p w14:paraId="7332D93F" w14:textId="77777777" w:rsidR="00564389" w:rsidRDefault="00564389" w:rsidP="00512853">
            <w:pPr>
              <w:pStyle w:val="TAL"/>
            </w:pPr>
            <w:r>
              <w:t>Polarisation</w:t>
            </w:r>
          </w:p>
        </w:tc>
        <w:tc>
          <w:tcPr>
            <w:tcW w:w="1853" w:type="pct"/>
            <w:shd w:val="clear" w:color="auto" w:fill="auto"/>
          </w:tcPr>
          <w:p w14:paraId="00C540B3" w14:textId="77777777" w:rsidR="00564389" w:rsidRDefault="00564389" w:rsidP="00512853">
            <w:pPr>
              <w:pStyle w:val="TAL"/>
            </w:pPr>
            <w:r>
              <w:rPr>
                <w:lang w:eastAsia="zh-CN"/>
              </w:rPr>
              <w:t>Circular</w:t>
            </w:r>
          </w:p>
        </w:tc>
        <w:tc>
          <w:tcPr>
            <w:tcW w:w="1764" w:type="pct"/>
          </w:tcPr>
          <w:p w14:paraId="2A4FBB6A" w14:textId="77777777" w:rsidR="00564389" w:rsidRDefault="00564389" w:rsidP="00512853">
            <w:pPr>
              <w:pStyle w:val="TAL"/>
            </w:pPr>
            <w:r>
              <w:rPr>
                <w:lang w:eastAsia="zh-CN"/>
              </w:rPr>
              <w:t>Circular</w:t>
            </w:r>
          </w:p>
        </w:tc>
      </w:tr>
      <w:tr w:rsidR="00564389" w14:paraId="61F21458" w14:textId="77777777" w:rsidTr="00061E00">
        <w:trPr>
          <w:jc w:val="center"/>
        </w:trPr>
        <w:tc>
          <w:tcPr>
            <w:tcW w:w="1383" w:type="pct"/>
            <w:shd w:val="clear" w:color="auto" w:fill="auto"/>
          </w:tcPr>
          <w:p w14:paraId="528E78D7" w14:textId="77777777" w:rsidR="00564389" w:rsidRDefault="00564389" w:rsidP="00512853">
            <w:pPr>
              <w:pStyle w:val="TAL"/>
            </w:pPr>
            <w:r>
              <w:t xml:space="preserve">Rx Antenna gain </w:t>
            </w:r>
          </w:p>
        </w:tc>
        <w:tc>
          <w:tcPr>
            <w:tcW w:w="1853" w:type="pct"/>
            <w:shd w:val="clear" w:color="auto" w:fill="auto"/>
          </w:tcPr>
          <w:p w14:paraId="3EBEC24C" w14:textId="77777777" w:rsidR="00564389" w:rsidRDefault="00564389" w:rsidP="00512853">
            <w:pPr>
              <w:pStyle w:val="TAL"/>
            </w:pPr>
            <w:r>
              <w:rPr>
                <w:lang w:eastAsia="zh-CN"/>
              </w:rPr>
              <w:t>[</w:t>
            </w:r>
            <w:r>
              <w:rPr>
                <w:rFonts w:hint="eastAsia"/>
                <w:lang w:eastAsia="zh-CN"/>
              </w:rPr>
              <w:t>T</w:t>
            </w:r>
            <w:r>
              <w:rPr>
                <w:lang w:eastAsia="zh-CN"/>
              </w:rPr>
              <w:t>BD]</w:t>
            </w:r>
          </w:p>
        </w:tc>
        <w:tc>
          <w:tcPr>
            <w:tcW w:w="1764" w:type="pct"/>
          </w:tcPr>
          <w:p w14:paraId="3730B08E" w14:textId="77777777" w:rsidR="00564389" w:rsidRDefault="00564389" w:rsidP="00512853">
            <w:pPr>
              <w:pStyle w:val="TAL"/>
            </w:pPr>
            <w:r>
              <w:rPr>
                <w:lang w:eastAsia="zh-CN"/>
              </w:rPr>
              <w:t>[</w:t>
            </w:r>
            <w:r>
              <w:rPr>
                <w:rFonts w:hint="eastAsia"/>
                <w:lang w:eastAsia="zh-CN"/>
              </w:rPr>
              <w:t>T</w:t>
            </w:r>
            <w:r>
              <w:rPr>
                <w:lang w:eastAsia="zh-CN"/>
              </w:rPr>
              <w:t>BD]</w:t>
            </w:r>
          </w:p>
        </w:tc>
      </w:tr>
      <w:tr w:rsidR="00564389" w14:paraId="1A983314" w14:textId="77777777" w:rsidTr="00061E00">
        <w:trPr>
          <w:jc w:val="center"/>
        </w:trPr>
        <w:tc>
          <w:tcPr>
            <w:tcW w:w="1383" w:type="pct"/>
            <w:shd w:val="clear" w:color="auto" w:fill="auto"/>
          </w:tcPr>
          <w:p w14:paraId="1F036F3A" w14:textId="77777777" w:rsidR="00564389" w:rsidRDefault="00564389" w:rsidP="00512853">
            <w:pPr>
              <w:pStyle w:val="TAL"/>
            </w:pPr>
            <w:r>
              <w:t>Antenna temperature</w:t>
            </w:r>
          </w:p>
        </w:tc>
        <w:tc>
          <w:tcPr>
            <w:tcW w:w="1853" w:type="pct"/>
            <w:shd w:val="clear" w:color="auto" w:fill="auto"/>
          </w:tcPr>
          <w:p w14:paraId="61CED631" w14:textId="77777777" w:rsidR="00564389" w:rsidRDefault="00564389" w:rsidP="00512853">
            <w:pPr>
              <w:pStyle w:val="TAL"/>
            </w:pPr>
            <w:r>
              <w:rPr>
                <w:lang w:eastAsia="zh-CN"/>
              </w:rPr>
              <w:t>[</w:t>
            </w:r>
            <w:r>
              <w:rPr>
                <w:rFonts w:hint="eastAsia"/>
                <w:lang w:eastAsia="zh-CN"/>
              </w:rPr>
              <w:t>T</w:t>
            </w:r>
            <w:r>
              <w:rPr>
                <w:lang w:eastAsia="zh-CN"/>
              </w:rPr>
              <w:t>BD]</w:t>
            </w:r>
          </w:p>
        </w:tc>
        <w:tc>
          <w:tcPr>
            <w:tcW w:w="1764" w:type="pct"/>
          </w:tcPr>
          <w:p w14:paraId="56FBF2A3" w14:textId="77777777" w:rsidR="00564389" w:rsidRDefault="00564389" w:rsidP="00512853">
            <w:pPr>
              <w:pStyle w:val="TAL"/>
            </w:pPr>
            <w:r>
              <w:rPr>
                <w:lang w:eastAsia="zh-CN"/>
              </w:rPr>
              <w:t>[</w:t>
            </w:r>
            <w:r>
              <w:rPr>
                <w:rFonts w:hint="eastAsia"/>
                <w:lang w:eastAsia="zh-CN"/>
              </w:rPr>
              <w:t>T</w:t>
            </w:r>
            <w:r>
              <w:rPr>
                <w:lang w:eastAsia="zh-CN"/>
              </w:rPr>
              <w:t>BD]</w:t>
            </w:r>
          </w:p>
        </w:tc>
      </w:tr>
      <w:tr w:rsidR="00564389" w14:paraId="0C0176C9" w14:textId="77777777" w:rsidTr="00061E00">
        <w:trPr>
          <w:jc w:val="center"/>
        </w:trPr>
        <w:tc>
          <w:tcPr>
            <w:tcW w:w="1383" w:type="pct"/>
            <w:shd w:val="clear" w:color="auto" w:fill="auto"/>
          </w:tcPr>
          <w:p w14:paraId="5BEC5444" w14:textId="77777777" w:rsidR="00564389" w:rsidRDefault="00564389" w:rsidP="00512853">
            <w:pPr>
              <w:pStyle w:val="TAL"/>
            </w:pPr>
            <w:r>
              <w:t>Noise figure</w:t>
            </w:r>
            <w:r w:rsidRPr="00061E00">
              <w:rPr>
                <w:vertAlign w:val="superscript"/>
                <w:lang w:eastAsia="zh-CN"/>
              </w:rPr>
              <w:t>1</w:t>
            </w:r>
          </w:p>
        </w:tc>
        <w:tc>
          <w:tcPr>
            <w:tcW w:w="1853" w:type="pct"/>
            <w:shd w:val="clear" w:color="auto" w:fill="auto"/>
          </w:tcPr>
          <w:p w14:paraId="146991EB" w14:textId="77777777" w:rsidR="00564389" w:rsidRDefault="00564389" w:rsidP="00512853">
            <w:pPr>
              <w:pStyle w:val="TAL"/>
              <w:rPr>
                <w:lang w:eastAsia="zh-CN"/>
              </w:rPr>
            </w:pPr>
            <w:r>
              <w:rPr>
                <w:lang w:eastAsia="zh-CN"/>
              </w:rPr>
              <w:t>2.5dB for GEO</w:t>
            </w:r>
          </w:p>
          <w:p w14:paraId="310F9659" w14:textId="77777777" w:rsidR="00564389" w:rsidRDefault="00564389" w:rsidP="00512853">
            <w:pPr>
              <w:pStyle w:val="TAL"/>
            </w:pPr>
            <w:r>
              <w:rPr>
                <w:lang w:eastAsia="zh-CN"/>
              </w:rPr>
              <w:t>[2,5dB and 6dB for LEO]</w:t>
            </w:r>
          </w:p>
        </w:tc>
        <w:tc>
          <w:tcPr>
            <w:tcW w:w="1764" w:type="pct"/>
          </w:tcPr>
          <w:p w14:paraId="3E07B417" w14:textId="77777777" w:rsidR="00564389" w:rsidRDefault="00564389" w:rsidP="00512853">
            <w:pPr>
              <w:pStyle w:val="TAL"/>
              <w:rPr>
                <w:lang w:eastAsia="zh-CN"/>
              </w:rPr>
            </w:pPr>
            <w:r>
              <w:rPr>
                <w:lang w:eastAsia="zh-CN"/>
              </w:rPr>
              <w:t>2.5dB for GEO</w:t>
            </w:r>
          </w:p>
          <w:p w14:paraId="4894B570" w14:textId="77777777" w:rsidR="00564389" w:rsidRDefault="00564389" w:rsidP="00512853">
            <w:pPr>
              <w:pStyle w:val="TAL"/>
            </w:pPr>
            <w:r>
              <w:rPr>
                <w:lang w:eastAsia="zh-CN"/>
              </w:rPr>
              <w:t>[2,5dB and 6dB for LEO]</w:t>
            </w:r>
          </w:p>
        </w:tc>
      </w:tr>
      <w:tr w:rsidR="00564389" w14:paraId="005A16C0" w14:textId="77777777" w:rsidTr="00061E00">
        <w:trPr>
          <w:jc w:val="center"/>
        </w:trPr>
        <w:tc>
          <w:tcPr>
            <w:tcW w:w="1383" w:type="pct"/>
            <w:shd w:val="clear" w:color="auto" w:fill="auto"/>
          </w:tcPr>
          <w:p w14:paraId="2F36C27B" w14:textId="77777777" w:rsidR="00564389" w:rsidRDefault="00564389" w:rsidP="00512853">
            <w:pPr>
              <w:pStyle w:val="TAL"/>
            </w:pPr>
            <w:r>
              <w:t>Tx transmit power</w:t>
            </w:r>
          </w:p>
        </w:tc>
        <w:tc>
          <w:tcPr>
            <w:tcW w:w="1853" w:type="pct"/>
            <w:shd w:val="clear" w:color="auto" w:fill="auto"/>
          </w:tcPr>
          <w:p w14:paraId="62CFAAC5" w14:textId="77777777" w:rsidR="00564389" w:rsidRDefault="00564389" w:rsidP="00512853">
            <w:pPr>
              <w:pStyle w:val="TAL"/>
            </w:pPr>
            <w:r>
              <w:rPr>
                <w:lang w:eastAsia="zh-CN"/>
              </w:rPr>
              <w:t>[</w:t>
            </w:r>
            <w:r>
              <w:rPr>
                <w:rFonts w:hint="eastAsia"/>
                <w:lang w:eastAsia="zh-CN"/>
              </w:rPr>
              <w:t>T</w:t>
            </w:r>
            <w:r>
              <w:rPr>
                <w:lang w:eastAsia="zh-CN"/>
              </w:rPr>
              <w:t>BD]</w:t>
            </w:r>
          </w:p>
        </w:tc>
        <w:tc>
          <w:tcPr>
            <w:tcW w:w="1764" w:type="pct"/>
          </w:tcPr>
          <w:p w14:paraId="53D72959" w14:textId="77777777" w:rsidR="00564389" w:rsidRDefault="00564389" w:rsidP="00512853">
            <w:pPr>
              <w:pStyle w:val="TAL"/>
            </w:pPr>
            <w:r>
              <w:rPr>
                <w:lang w:eastAsia="zh-CN"/>
              </w:rPr>
              <w:t>[</w:t>
            </w:r>
            <w:r>
              <w:rPr>
                <w:rFonts w:hint="eastAsia"/>
                <w:lang w:eastAsia="zh-CN"/>
              </w:rPr>
              <w:t>T</w:t>
            </w:r>
            <w:r>
              <w:rPr>
                <w:lang w:eastAsia="zh-CN"/>
              </w:rPr>
              <w:t>BD]</w:t>
            </w:r>
          </w:p>
        </w:tc>
      </w:tr>
      <w:tr w:rsidR="00564389" w14:paraId="113DDD8B" w14:textId="77777777" w:rsidTr="00061E00">
        <w:trPr>
          <w:jc w:val="center"/>
        </w:trPr>
        <w:tc>
          <w:tcPr>
            <w:tcW w:w="1383" w:type="pct"/>
            <w:shd w:val="clear" w:color="auto" w:fill="auto"/>
          </w:tcPr>
          <w:p w14:paraId="1B2767F1" w14:textId="77777777" w:rsidR="00564389" w:rsidRDefault="00564389" w:rsidP="00512853">
            <w:pPr>
              <w:pStyle w:val="TAL"/>
            </w:pPr>
            <w:r>
              <w:t>Tx antenna gain</w:t>
            </w:r>
          </w:p>
        </w:tc>
        <w:tc>
          <w:tcPr>
            <w:tcW w:w="1853" w:type="pct"/>
            <w:shd w:val="clear" w:color="auto" w:fill="auto"/>
          </w:tcPr>
          <w:p w14:paraId="51CB5820" w14:textId="77777777" w:rsidR="00564389" w:rsidRDefault="00564389" w:rsidP="00512853">
            <w:pPr>
              <w:pStyle w:val="TAL"/>
            </w:pPr>
            <w:r>
              <w:rPr>
                <w:lang w:eastAsia="zh-CN"/>
              </w:rPr>
              <w:t>[</w:t>
            </w:r>
            <w:r>
              <w:rPr>
                <w:rFonts w:hint="eastAsia"/>
                <w:lang w:eastAsia="zh-CN"/>
              </w:rPr>
              <w:t>T</w:t>
            </w:r>
            <w:r>
              <w:rPr>
                <w:lang w:eastAsia="zh-CN"/>
              </w:rPr>
              <w:t>BD]</w:t>
            </w:r>
          </w:p>
        </w:tc>
        <w:tc>
          <w:tcPr>
            <w:tcW w:w="1764" w:type="pct"/>
          </w:tcPr>
          <w:p w14:paraId="0100A81C" w14:textId="77777777" w:rsidR="00564389" w:rsidRDefault="00564389" w:rsidP="00512853">
            <w:pPr>
              <w:pStyle w:val="TAL"/>
            </w:pPr>
            <w:r>
              <w:rPr>
                <w:lang w:eastAsia="zh-CN"/>
              </w:rPr>
              <w:t>[</w:t>
            </w:r>
            <w:r>
              <w:rPr>
                <w:rFonts w:hint="eastAsia"/>
                <w:lang w:eastAsia="zh-CN"/>
              </w:rPr>
              <w:t>T</w:t>
            </w:r>
            <w:r>
              <w:rPr>
                <w:lang w:eastAsia="zh-CN"/>
              </w:rPr>
              <w:t>BD]</w:t>
            </w:r>
          </w:p>
        </w:tc>
      </w:tr>
      <w:tr w:rsidR="00564389" w14:paraId="4464BB1B" w14:textId="77777777" w:rsidTr="00512853">
        <w:trPr>
          <w:jc w:val="center"/>
        </w:trPr>
        <w:tc>
          <w:tcPr>
            <w:tcW w:w="1383" w:type="pct"/>
            <w:shd w:val="clear" w:color="auto" w:fill="auto"/>
          </w:tcPr>
          <w:p w14:paraId="0D68C6C9" w14:textId="77777777" w:rsidR="00564389" w:rsidRDefault="00564389" w:rsidP="00512853">
            <w:pPr>
              <w:pStyle w:val="TAL"/>
              <w:rPr>
                <w:lang w:eastAsia="zh-CN"/>
              </w:rPr>
            </w:pPr>
            <w:r>
              <w:rPr>
                <w:rFonts w:hint="eastAsia"/>
                <w:lang w:eastAsia="zh-CN"/>
              </w:rPr>
              <w:t>A</w:t>
            </w:r>
            <w:r>
              <w:rPr>
                <w:lang w:eastAsia="zh-CN"/>
              </w:rPr>
              <w:t>ntenna elevation angle</w:t>
            </w:r>
            <w:r w:rsidRPr="00061E00">
              <w:rPr>
                <w:vertAlign w:val="superscript"/>
                <w:lang w:eastAsia="zh-CN"/>
              </w:rPr>
              <w:t>2</w:t>
            </w:r>
          </w:p>
        </w:tc>
        <w:tc>
          <w:tcPr>
            <w:tcW w:w="1853" w:type="pct"/>
            <w:shd w:val="clear" w:color="auto" w:fill="auto"/>
          </w:tcPr>
          <w:p w14:paraId="079ECF39" w14:textId="77777777" w:rsidR="00564389" w:rsidRDefault="00564389" w:rsidP="00512853">
            <w:pPr>
              <w:pStyle w:val="TAL"/>
              <w:rPr>
                <w:lang w:eastAsia="zh-CN"/>
              </w:rPr>
            </w:pPr>
            <w:r>
              <w:rPr>
                <w:lang w:eastAsia="zh-CN"/>
              </w:rPr>
              <w:t>25</w:t>
            </w:r>
            <w:r>
              <w:rPr>
                <w:rFonts w:cs="Arial"/>
                <w:lang w:eastAsia="zh-CN"/>
              </w:rPr>
              <w:t>˚</w:t>
            </w:r>
            <w:r>
              <w:rPr>
                <w:lang w:eastAsia="zh-CN"/>
              </w:rPr>
              <w:t xml:space="preserve"> and 90</w:t>
            </w:r>
            <w:r>
              <w:rPr>
                <w:rFonts w:cs="Arial"/>
                <w:lang w:eastAsia="zh-CN"/>
              </w:rPr>
              <w:t>˚</w:t>
            </w:r>
            <w:r>
              <w:rPr>
                <w:lang w:eastAsia="zh-CN"/>
              </w:rPr>
              <w:t xml:space="preserve"> </w:t>
            </w:r>
          </w:p>
        </w:tc>
        <w:tc>
          <w:tcPr>
            <w:tcW w:w="1764" w:type="pct"/>
          </w:tcPr>
          <w:p w14:paraId="72807065" w14:textId="77777777" w:rsidR="00564389" w:rsidRDefault="00564389" w:rsidP="00512853">
            <w:pPr>
              <w:pStyle w:val="TAL"/>
              <w:rPr>
                <w:lang w:eastAsia="zh-CN"/>
              </w:rPr>
            </w:pPr>
            <w:r>
              <w:rPr>
                <w:lang w:eastAsia="zh-CN"/>
              </w:rPr>
              <w:t>25</w:t>
            </w:r>
            <w:r>
              <w:rPr>
                <w:rFonts w:cs="Arial"/>
                <w:lang w:eastAsia="zh-CN"/>
              </w:rPr>
              <w:t>˚</w:t>
            </w:r>
            <w:r>
              <w:rPr>
                <w:lang w:eastAsia="zh-CN"/>
              </w:rPr>
              <w:t xml:space="preserve"> and 90</w:t>
            </w:r>
            <w:r>
              <w:rPr>
                <w:rFonts w:cs="Arial"/>
                <w:lang w:eastAsia="zh-CN"/>
              </w:rPr>
              <w:t>˚</w:t>
            </w:r>
            <w:r>
              <w:rPr>
                <w:lang w:eastAsia="zh-CN"/>
              </w:rPr>
              <w:t xml:space="preserve"> </w:t>
            </w:r>
          </w:p>
        </w:tc>
      </w:tr>
      <w:tr w:rsidR="00564389" w14:paraId="5FA4FEA3" w14:textId="77777777" w:rsidTr="00512853">
        <w:trPr>
          <w:jc w:val="center"/>
        </w:trPr>
        <w:tc>
          <w:tcPr>
            <w:tcW w:w="5000" w:type="pct"/>
            <w:gridSpan w:val="3"/>
            <w:shd w:val="clear" w:color="auto" w:fill="auto"/>
          </w:tcPr>
          <w:p w14:paraId="676AC5F6" w14:textId="77777777" w:rsidR="00564389" w:rsidRDefault="00564389" w:rsidP="00512853">
            <w:pPr>
              <w:pStyle w:val="TAN"/>
            </w:pPr>
            <w:r>
              <w:rPr>
                <w:rFonts w:hint="eastAsia"/>
              </w:rPr>
              <w:t>N</w:t>
            </w:r>
            <w:r>
              <w:t>OTE1</w:t>
            </w:r>
            <w:r>
              <w:rPr>
                <w:rFonts w:hint="eastAsia"/>
              </w:rPr>
              <w:t>:</w:t>
            </w:r>
            <w:r>
              <w:tab/>
              <w:t>The NF of 4dB is used for calibration.</w:t>
            </w:r>
          </w:p>
          <w:p w14:paraId="06394F54" w14:textId="77777777" w:rsidR="00564389" w:rsidRPr="00061E00" w:rsidRDefault="00564389" w:rsidP="00512853">
            <w:pPr>
              <w:pStyle w:val="TAN"/>
            </w:pPr>
            <w:r w:rsidRPr="00A60AD0">
              <w:rPr>
                <w:rFonts w:hint="eastAsia"/>
              </w:rPr>
              <w:t>N</w:t>
            </w:r>
            <w:r w:rsidRPr="00A60AD0">
              <w:t>OTE</w:t>
            </w:r>
            <w:r>
              <w:t>2</w:t>
            </w:r>
            <w:r w:rsidRPr="00A60AD0">
              <w:rPr>
                <w:rFonts w:hint="eastAsia"/>
              </w:rPr>
              <w:t>:</w:t>
            </w:r>
            <w:r w:rsidRPr="00A60AD0">
              <w:tab/>
            </w:r>
            <w:r>
              <w:t>30 and 90 degree are used for calibration.</w:t>
            </w:r>
          </w:p>
        </w:tc>
      </w:tr>
    </w:tbl>
    <w:p w14:paraId="57C9AB19" w14:textId="77777777" w:rsidR="00564389" w:rsidRDefault="00564389" w:rsidP="00061E00"/>
    <w:p w14:paraId="6EB5CFE5" w14:textId="3187AE39" w:rsidR="00564389" w:rsidRDefault="00564389" w:rsidP="00061E00">
      <w:pPr>
        <w:rPr>
          <w:rFonts w:eastAsia="SimSun"/>
        </w:rPr>
      </w:pPr>
      <w:r w:rsidRPr="00061E00">
        <w:rPr>
          <w:rFonts w:eastAsia="SimSun"/>
          <w:lang w:eastAsia="en-US"/>
        </w:rPr>
        <w:t>The altitude</w:t>
      </w:r>
      <w:r>
        <w:rPr>
          <w:rFonts w:eastAsia="SimSun"/>
        </w:rPr>
        <w:t>s</w:t>
      </w:r>
      <w:r w:rsidRPr="00061E00">
        <w:rPr>
          <w:rFonts w:ascii="Arial" w:hAnsi="Arial" w:cs="Arial"/>
          <w:sz w:val="24"/>
          <w:lang w:eastAsia="zh-CN"/>
        </w:rPr>
        <w:t xml:space="preserve"> </w:t>
      </w:r>
      <w:r w:rsidRPr="00061E00">
        <w:t>of</w:t>
      </w:r>
      <w:r w:rsidRPr="00061E00">
        <w:rPr>
          <w:rFonts w:ascii="Arial" w:hAnsi="Arial" w:cs="Arial"/>
          <w:sz w:val="24"/>
          <w:lang w:eastAsia="zh-CN"/>
        </w:rPr>
        <w:t xml:space="preserve"> </w:t>
      </w:r>
      <w:r>
        <w:rPr>
          <w:rFonts w:eastAsia="SimSun"/>
        </w:rPr>
        <w:t>NTN UE for different use case are defined in Table 6a.2.2.2-2</w:t>
      </w:r>
      <w:r w:rsidR="000960EB">
        <w:rPr>
          <w:rFonts w:eastAsia="SimSun"/>
        </w:rPr>
        <w:t>.</w:t>
      </w:r>
    </w:p>
    <w:p w14:paraId="4FF58105" w14:textId="77777777" w:rsidR="00564389" w:rsidRDefault="00564389" w:rsidP="00564389">
      <w:pPr>
        <w:pStyle w:val="TH"/>
      </w:pPr>
      <w:r>
        <w:t>T</w:t>
      </w:r>
      <w:r>
        <w:rPr>
          <w:rFonts w:hint="eastAsia"/>
        </w:rPr>
        <w:t xml:space="preserve">able </w:t>
      </w:r>
      <w:r>
        <w:t>6a.2.2.2-3</w:t>
      </w:r>
      <w:r>
        <w:rPr>
          <w:noProof/>
        </w:rPr>
        <w:t>:</w:t>
      </w:r>
      <w:r>
        <w:t xml:space="preserve"> NTN UE altitude</w:t>
      </w:r>
    </w:p>
    <w:tbl>
      <w:tblPr>
        <w:tblStyle w:val="TableGrid"/>
        <w:tblW w:w="0" w:type="auto"/>
        <w:jc w:val="center"/>
        <w:tblLook w:val="04A0" w:firstRow="1" w:lastRow="0" w:firstColumn="1" w:lastColumn="0" w:noHBand="0" w:noVBand="1"/>
      </w:tblPr>
      <w:tblGrid>
        <w:gridCol w:w="1980"/>
        <w:gridCol w:w="2126"/>
        <w:gridCol w:w="1419"/>
        <w:gridCol w:w="1419"/>
        <w:gridCol w:w="1420"/>
      </w:tblGrid>
      <w:tr w:rsidR="00564389" w14:paraId="28FEC4F9" w14:textId="77777777" w:rsidTr="00512853">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8638E56" w14:textId="77777777" w:rsidR="00564389" w:rsidRPr="00061E00" w:rsidRDefault="00564389" w:rsidP="00061E00">
            <w:pPr>
              <w:pStyle w:val="TAH"/>
              <w:rPr>
                <w:lang w:val="x-none" w:eastAsia="zh-CN"/>
              </w:rPr>
            </w:pPr>
            <w:r w:rsidRPr="00061E00">
              <w:rPr>
                <w:lang w:eastAsia="zh-CN"/>
              </w:rPr>
              <w:t>Use case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E5833D6" w14:textId="77777777" w:rsidR="00564389" w:rsidRPr="00061E00" w:rsidRDefault="00564389" w:rsidP="00061E00">
            <w:pPr>
              <w:pStyle w:val="TAH"/>
              <w:rPr>
                <w:lang w:eastAsia="zh-CN"/>
              </w:rPr>
            </w:pPr>
            <w:r w:rsidRPr="00061E00">
              <w:rPr>
                <w:lang w:eastAsia="zh-CN"/>
              </w:rPr>
              <w:t>Fixed VSAT (on roof)</w:t>
            </w:r>
          </w:p>
        </w:tc>
        <w:tc>
          <w:tcPr>
            <w:tcW w:w="1419" w:type="dxa"/>
            <w:tcBorders>
              <w:top w:val="single" w:sz="4" w:space="0" w:color="auto"/>
              <w:left w:val="single" w:sz="4" w:space="0" w:color="auto"/>
              <w:bottom w:val="single" w:sz="4" w:space="0" w:color="auto"/>
              <w:right w:val="single" w:sz="4" w:space="0" w:color="auto"/>
            </w:tcBorders>
            <w:vAlign w:val="center"/>
            <w:hideMark/>
          </w:tcPr>
          <w:p w14:paraId="58C9743A" w14:textId="77777777" w:rsidR="00564389" w:rsidRPr="00061E00" w:rsidRDefault="00564389" w:rsidP="00061E00">
            <w:pPr>
              <w:pStyle w:val="TAH"/>
              <w:rPr>
                <w:lang w:eastAsia="zh-CN"/>
              </w:rPr>
            </w:pPr>
            <w:r w:rsidRPr="00061E00">
              <w:rPr>
                <w:lang w:eastAsia="zh-CN"/>
              </w:rPr>
              <w:t>M-ESIM</w:t>
            </w:r>
          </w:p>
        </w:tc>
        <w:tc>
          <w:tcPr>
            <w:tcW w:w="1419" w:type="dxa"/>
            <w:tcBorders>
              <w:top w:val="single" w:sz="4" w:space="0" w:color="auto"/>
              <w:left w:val="single" w:sz="4" w:space="0" w:color="auto"/>
              <w:bottom w:val="single" w:sz="4" w:space="0" w:color="auto"/>
              <w:right w:val="single" w:sz="4" w:space="0" w:color="auto"/>
            </w:tcBorders>
            <w:vAlign w:val="center"/>
            <w:hideMark/>
          </w:tcPr>
          <w:p w14:paraId="437CCCF5" w14:textId="77777777" w:rsidR="00564389" w:rsidRPr="00061E00" w:rsidRDefault="00564389" w:rsidP="00061E00">
            <w:pPr>
              <w:pStyle w:val="TAH"/>
              <w:rPr>
                <w:lang w:eastAsia="zh-CN"/>
              </w:rPr>
            </w:pPr>
            <w:r w:rsidRPr="00061E00">
              <w:rPr>
                <w:lang w:eastAsia="zh-CN"/>
              </w:rPr>
              <w:t>A-ESIM</w:t>
            </w:r>
          </w:p>
        </w:tc>
        <w:tc>
          <w:tcPr>
            <w:tcW w:w="1420" w:type="dxa"/>
            <w:tcBorders>
              <w:top w:val="single" w:sz="4" w:space="0" w:color="auto"/>
              <w:left w:val="single" w:sz="4" w:space="0" w:color="auto"/>
              <w:bottom w:val="single" w:sz="4" w:space="0" w:color="auto"/>
              <w:right w:val="single" w:sz="4" w:space="0" w:color="auto"/>
            </w:tcBorders>
            <w:vAlign w:val="center"/>
            <w:hideMark/>
          </w:tcPr>
          <w:p w14:paraId="25CF9E75" w14:textId="77777777" w:rsidR="00564389" w:rsidRPr="00061E00" w:rsidRDefault="00564389" w:rsidP="00061E00">
            <w:pPr>
              <w:pStyle w:val="TAH"/>
              <w:rPr>
                <w:lang w:eastAsia="zh-CN"/>
              </w:rPr>
            </w:pPr>
            <w:r w:rsidRPr="00061E00">
              <w:rPr>
                <w:lang w:eastAsia="zh-CN"/>
              </w:rPr>
              <w:t>L-ESIM</w:t>
            </w:r>
          </w:p>
        </w:tc>
      </w:tr>
      <w:tr w:rsidR="00564389" w14:paraId="30D4BBC8" w14:textId="77777777" w:rsidTr="00512853">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50D74F76" w14:textId="77777777" w:rsidR="00564389" w:rsidRPr="001569E7" w:rsidRDefault="00564389" w:rsidP="00061E00">
            <w:pPr>
              <w:pStyle w:val="TAH"/>
              <w:rPr>
                <w:lang w:eastAsia="en-US"/>
              </w:rPr>
            </w:pPr>
            <w:r w:rsidRPr="00061E00">
              <w:rPr>
                <w:lang w:eastAsia="zh-CN"/>
              </w:rPr>
              <w:t>Altitude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F1034E3" w14:textId="77777777" w:rsidR="00564389" w:rsidRPr="00061E00" w:rsidRDefault="00564389" w:rsidP="00061E00">
            <w:pPr>
              <w:pStyle w:val="TAC"/>
              <w:rPr>
                <w:lang w:eastAsia="zh-CN"/>
              </w:rPr>
            </w:pPr>
            <w:r w:rsidRPr="00061E00">
              <w:rPr>
                <w:lang w:eastAsia="zh-CN"/>
              </w:rPr>
              <w:t>22.5m</w:t>
            </w:r>
          </w:p>
        </w:tc>
        <w:tc>
          <w:tcPr>
            <w:tcW w:w="1419" w:type="dxa"/>
            <w:tcBorders>
              <w:top w:val="single" w:sz="4" w:space="0" w:color="auto"/>
              <w:left w:val="single" w:sz="4" w:space="0" w:color="auto"/>
              <w:bottom w:val="single" w:sz="4" w:space="0" w:color="auto"/>
              <w:right w:val="single" w:sz="4" w:space="0" w:color="auto"/>
            </w:tcBorders>
            <w:vAlign w:val="center"/>
            <w:hideMark/>
          </w:tcPr>
          <w:p w14:paraId="5BC9CC31" w14:textId="77777777" w:rsidR="00564389" w:rsidRPr="00061E00" w:rsidRDefault="00564389" w:rsidP="00061E00">
            <w:pPr>
              <w:pStyle w:val="TAC"/>
              <w:rPr>
                <w:lang w:eastAsia="zh-CN"/>
              </w:rPr>
            </w:pPr>
            <w:r w:rsidRPr="00061E00">
              <w:rPr>
                <w:lang w:eastAsia="zh-CN"/>
              </w:rPr>
              <w:t>22.5m</w:t>
            </w:r>
          </w:p>
        </w:tc>
        <w:tc>
          <w:tcPr>
            <w:tcW w:w="1419" w:type="dxa"/>
            <w:tcBorders>
              <w:top w:val="single" w:sz="4" w:space="0" w:color="auto"/>
              <w:left w:val="single" w:sz="4" w:space="0" w:color="auto"/>
              <w:bottom w:val="single" w:sz="4" w:space="0" w:color="auto"/>
              <w:right w:val="single" w:sz="4" w:space="0" w:color="auto"/>
            </w:tcBorders>
            <w:vAlign w:val="center"/>
            <w:hideMark/>
          </w:tcPr>
          <w:p w14:paraId="67AB6B02" w14:textId="77777777" w:rsidR="00564389" w:rsidRPr="00061E00" w:rsidRDefault="00564389" w:rsidP="00061E00">
            <w:pPr>
              <w:pStyle w:val="TAC"/>
              <w:rPr>
                <w:lang w:eastAsia="zh-CN"/>
              </w:rPr>
            </w:pPr>
            <w:r w:rsidRPr="00061E00">
              <w:rPr>
                <w:lang w:eastAsia="zh-CN"/>
              </w:rPr>
              <w:t>3-14km</w:t>
            </w:r>
          </w:p>
        </w:tc>
        <w:tc>
          <w:tcPr>
            <w:tcW w:w="1420" w:type="dxa"/>
            <w:tcBorders>
              <w:top w:val="single" w:sz="4" w:space="0" w:color="auto"/>
              <w:left w:val="single" w:sz="4" w:space="0" w:color="auto"/>
              <w:bottom w:val="single" w:sz="4" w:space="0" w:color="auto"/>
              <w:right w:val="single" w:sz="4" w:space="0" w:color="auto"/>
            </w:tcBorders>
            <w:vAlign w:val="center"/>
            <w:hideMark/>
          </w:tcPr>
          <w:p w14:paraId="36352B8E" w14:textId="77777777" w:rsidR="00564389" w:rsidRPr="00061E00" w:rsidRDefault="00564389" w:rsidP="00061E00">
            <w:pPr>
              <w:pStyle w:val="TAC"/>
              <w:rPr>
                <w:lang w:eastAsia="zh-CN"/>
              </w:rPr>
            </w:pPr>
            <w:r w:rsidRPr="00061E00">
              <w:rPr>
                <w:lang w:eastAsia="zh-CN"/>
              </w:rPr>
              <w:t>1.5m</w:t>
            </w:r>
          </w:p>
        </w:tc>
      </w:tr>
    </w:tbl>
    <w:p w14:paraId="6C34AF49" w14:textId="77777777" w:rsidR="00564389" w:rsidRDefault="00564389" w:rsidP="00061E00"/>
    <w:p w14:paraId="3C35763C" w14:textId="77777777" w:rsidR="00564389" w:rsidRDefault="00564389" w:rsidP="00564389">
      <w:pPr>
        <w:pStyle w:val="Heading4"/>
      </w:pPr>
      <w:bookmarkStart w:id="1273" w:name="_Toc162191942"/>
      <w:bookmarkStart w:id="1274" w:name="_Toc163147571"/>
      <w:bookmarkStart w:id="1275" w:name="_Toc169269903"/>
      <w:bookmarkStart w:id="1276" w:name="_Toc176255377"/>
      <w:bookmarkStart w:id="1277" w:name="_Toc176766589"/>
      <w:bookmarkStart w:id="1278" w:name="_Toc233983476"/>
      <w:r>
        <w:t>6a.2</w:t>
      </w:r>
      <w:r w:rsidRPr="00CA6434">
        <w:t>.</w:t>
      </w:r>
      <w:r>
        <w:t>2</w:t>
      </w:r>
      <w:r w:rsidRPr="00CA6434">
        <w:t>.</w:t>
      </w:r>
      <w:r>
        <w:t>3</w:t>
      </w:r>
      <w:r w:rsidRPr="00CA6434">
        <w:tab/>
      </w:r>
      <w:r>
        <w:t>Void</w:t>
      </w:r>
      <w:bookmarkEnd w:id="1273"/>
      <w:bookmarkEnd w:id="1274"/>
      <w:bookmarkEnd w:id="1275"/>
      <w:bookmarkEnd w:id="1276"/>
      <w:bookmarkEnd w:id="1277"/>
      <w:bookmarkEnd w:id="1278"/>
    </w:p>
    <w:p w14:paraId="6A05B93B" w14:textId="77777777" w:rsidR="00564389" w:rsidRDefault="00564389" w:rsidP="00564389">
      <w:pPr>
        <w:pStyle w:val="Heading4"/>
      </w:pPr>
      <w:bookmarkStart w:id="1279" w:name="_Toc162191943"/>
      <w:bookmarkStart w:id="1280" w:name="_Toc163147572"/>
      <w:bookmarkStart w:id="1281" w:name="_Toc169269904"/>
      <w:bookmarkStart w:id="1282" w:name="_Toc176255378"/>
      <w:bookmarkStart w:id="1283" w:name="_Toc176766590"/>
      <w:bookmarkStart w:id="1284" w:name="_Toc233983477"/>
      <w:r>
        <w:t>6a.2</w:t>
      </w:r>
      <w:r w:rsidRPr="00CA6434">
        <w:t>.</w:t>
      </w:r>
      <w:r>
        <w:t>2</w:t>
      </w:r>
      <w:r w:rsidRPr="00CA6434">
        <w:t>.</w:t>
      </w:r>
      <w:r>
        <w:t>4</w:t>
      </w:r>
      <w:r w:rsidRPr="00CA6434">
        <w:tab/>
      </w:r>
      <w:r>
        <w:t>TN parameters</w:t>
      </w:r>
      <w:bookmarkEnd w:id="1279"/>
      <w:bookmarkEnd w:id="1280"/>
      <w:bookmarkEnd w:id="1281"/>
      <w:bookmarkEnd w:id="1282"/>
      <w:bookmarkEnd w:id="1283"/>
      <w:bookmarkEnd w:id="1284"/>
    </w:p>
    <w:p w14:paraId="789FF9AD" w14:textId="1DD053C7" w:rsidR="00564389" w:rsidRPr="007B0BFB" w:rsidRDefault="007C20FE" w:rsidP="00564389">
      <w:pPr>
        <w:snapToGrid w:val="0"/>
        <w:rPr>
          <w:rFonts w:eastAsia="SimSun"/>
        </w:rPr>
      </w:pPr>
      <w:r w:rsidRPr="007A6ED1">
        <w:rPr>
          <w:rFonts w:eastAsia="SimSun"/>
        </w:rPr>
        <w:t xml:space="preserve">TN parameters for co-existence study are given </w:t>
      </w:r>
      <w:r w:rsidRPr="007A6ED1">
        <w:rPr>
          <w:rFonts w:eastAsia="SimSun" w:hint="eastAsia"/>
        </w:rPr>
        <w:t>in</w:t>
      </w:r>
      <w:r w:rsidRPr="007A6ED1">
        <w:rPr>
          <w:rFonts w:eastAsia="SimSun"/>
        </w:rPr>
        <w:t xml:space="preserve"> Table 6a.2.2.4-1</w:t>
      </w:r>
      <w:r>
        <w:rPr>
          <w:rFonts w:eastAsia="SimSun"/>
        </w:rPr>
        <w:t xml:space="preserve"> and Table </w:t>
      </w:r>
      <w:r w:rsidRPr="007A6ED1">
        <w:rPr>
          <w:rFonts w:eastAsia="SimSun"/>
        </w:rPr>
        <w:t>6a.2.2.4-2</w:t>
      </w:r>
      <w:r>
        <w:rPr>
          <w:rFonts w:eastAsia="SimSun"/>
        </w:rPr>
        <w:t>.</w:t>
      </w:r>
    </w:p>
    <w:p w14:paraId="2C3A5B9C" w14:textId="77777777" w:rsidR="00564389" w:rsidRDefault="00564389" w:rsidP="00564389">
      <w:pPr>
        <w:pStyle w:val="TH"/>
      </w:pPr>
      <w:r>
        <w:t>Table 6a.2.2.4-1</w:t>
      </w:r>
      <w:r>
        <w:rPr>
          <w:noProof/>
        </w:rPr>
        <w:t>:</w:t>
      </w:r>
      <w:r>
        <w:t xml:space="preserve"> Simulation assumptions of TN NR</w:t>
      </w:r>
    </w:p>
    <w:tbl>
      <w:tblPr>
        <w:tblStyle w:val="12"/>
        <w:tblW w:w="3899" w:type="pct"/>
        <w:jc w:val="center"/>
        <w:tblLook w:val="04A0" w:firstRow="1" w:lastRow="0" w:firstColumn="1" w:lastColumn="0" w:noHBand="0" w:noVBand="1"/>
      </w:tblPr>
      <w:tblGrid>
        <w:gridCol w:w="3539"/>
        <w:gridCol w:w="3971"/>
      </w:tblGrid>
      <w:tr w:rsidR="00564389" w14:paraId="0F45C64F" w14:textId="77777777" w:rsidTr="0027243D">
        <w:trPr>
          <w:jc w:val="center"/>
        </w:trPr>
        <w:tc>
          <w:tcPr>
            <w:tcW w:w="2356" w:type="pct"/>
            <w:vAlign w:val="center"/>
          </w:tcPr>
          <w:p w14:paraId="55D92997" w14:textId="77777777" w:rsidR="00564389" w:rsidRDefault="00564389" w:rsidP="0027243D">
            <w:pPr>
              <w:pStyle w:val="TAL"/>
            </w:pPr>
            <w:r>
              <w:rPr>
                <w:rFonts w:eastAsiaTheme="minorEastAsia"/>
              </w:rPr>
              <w:t>Carrier frequency in GHz</w:t>
            </w:r>
          </w:p>
        </w:tc>
        <w:tc>
          <w:tcPr>
            <w:tcW w:w="2644" w:type="pct"/>
          </w:tcPr>
          <w:p w14:paraId="071D6F5C" w14:textId="77777777" w:rsidR="00564389" w:rsidRDefault="00564389" w:rsidP="0027243D">
            <w:pPr>
              <w:pStyle w:val="TAC"/>
            </w:pPr>
            <w:r w:rsidRPr="004D0A94">
              <w:t>27</w:t>
            </w:r>
          </w:p>
        </w:tc>
      </w:tr>
      <w:tr w:rsidR="00564389" w14:paraId="295FE124" w14:textId="77777777" w:rsidTr="0027243D">
        <w:trPr>
          <w:jc w:val="center"/>
        </w:trPr>
        <w:tc>
          <w:tcPr>
            <w:tcW w:w="2356" w:type="pct"/>
            <w:vAlign w:val="center"/>
          </w:tcPr>
          <w:p w14:paraId="02D58CC9" w14:textId="77777777" w:rsidR="00564389" w:rsidRDefault="00564389" w:rsidP="0027243D">
            <w:pPr>
              <w:pStyle w:val="TAL"/>
            </w:pPr>
            <w:r>
              <w:rPr>
                <w:rFonts w:eastAsiaTheme="minorEastAsia"/>
              </w:rPr>
              <w:t>Size of each nominal channel BW in MHz</w:t>
            </w:r>
          </w:p>
        </w:tc>
        <w:tc>
          <w:tcPr>
            <w:tcW w:w="2644" w:type="pct"/>
          </w:tcPr>
          <w:p w14:paraId="5586A474" w14:textId="77777777" w:rsidR="00564389" w:rsidRDefault="00564389" w:rsidP="0027243D">
            <w:pPr>
              <w:pStyle w:val="TAC"/>
            </w:pPr>
            <w:r w:rsidRPr="004D0A94">
              <w:t>200</w:t>
            </w:r>
          </w:p>
        </w:tc>
      </w:tr>
      <w:tr w:rsidR="00564389" w14:paraId="611E1E5E" w14:textId="77777777" w:rsidTr="0027243D">
        <w:trPr>
          <w:jc w:val="center"/>
        </w:trPr>
        <w:tc>
          <w:tcPr>
            <w:tcW w:w="2356" w:type="pct"/>
            <w:vAlign w:val="center"/>
          </w:tcPr>
          <w:p w14:paraId="5E4CFB3E" w14:textId="77777777" w:rsidR="00564389" w:rsidRDefault="00564389" w:rsidP="0027243D">
            <w:pPr>
              <w:pStyle w:val="TAL"/>
            </w:pPr>
            <w:r>
              <w:rPr>
                <w:rFonts w:eastAsiaTheme="minorEastAsia"/>
              </w:rPr>
              <w:t>Transmission bandwidth in MHz</w:t>
            </w:r>
          </w:p>
        </w:tc>
        <w:tc>
          <w:tcPr>
            <w:tcW w:w="2644" w:type="pct"/>
          </w:tcPr>
          <w:p w14:paraId="4A4F5935" w14:textId="77777777" w:rsidR="00564389" w:rsidRDefault="00564389" w:rsidP="0027243D">
            <w:pPr>
              <w:pStyle w:val="TAC"/>
            </w:pPr>
            <w:r w:rsidRPr="004D0A94">
              <w:t>190.8</w:t>
            </w:r>
          </w:p>
        </w:tc>
      </w:tr>
      <w:tr w:rsidR="00564389" w14:paraId="0CC36769" w14:textId="77777777" w:rsidTr="0027243D">
        <w:trPr>
          <w:jc w:val="center"/>
        </w:trPr>
        <w:tc>
          <w:tcPr>
            <w:tcW w:w="2356" w:type="pct"/>
            <w:vAlign w:val="center"/>
          </w:tcPr>
          <w:p w14:paraId="5B7FED5D" w14:textId="77777777" w:rsidR="00564389" w:rsidRDefault="00564389" w:rsidP="0027243D">
            <w:pPr>
              <w:pStyle w:val="TAL"/>
            </w:pPr>
            <w:r>
              <w:rPr>
                <w:rFonts w:eastAsiaTheme="minorEastAsia"/>
              </w:rPr>
              <w:t>Environment</w:t>
            </w:r>
          </w:p>
        </w:tc>
        <w:tc>
          <w:tcPr>
            <w:tcW w:w="2644" w:type="pct"/>
          </w:tcPr>
          <w:p w14:paraId="55C1F43B" w14:textId="77777777" w:rsidR="00564389" w:rsidRDefault="00564389" w:rsidP="0027243D">
            <w:pPr>
              <w:pStyle w:val="TAC"/>
            </w:pPr>
            <w:r w:rsidRPr="004D0A94">
              <w:t>Urban macro</w:t>
            </w:r>
          </w:p>
        </w:tc>
      </w:tr>
      <w:tr w:rsidR="00564389" w14:paraId="5F726709" w14:textId="77777777" w:rsidTr="0027243D">
        <w:trPr>
          <w:jc w:val="center"/>
        </w:trPr>
        <w:tc>
          <w:tcPr>
            <w:tcW w:w="2356" w:type="pct"/>
            <w:vAlign w:val="center"/>
          </w:tcPr>
          <w:p w14:paraId="3F62D0CE" w14:textId="77777777" w:rsidR="00564389" w:rsidRDefault="00564389" w:rsidP="0027243D">
            <w:pPr>
              <w:pStyle w:val="TAL"/>
            </w:pPr>
            <w:r>
              <w:rPr>
                <w:rFonts w:eastAsiaTheme="minorEastAsia"/>
              </w:rPr>
              <w:t>Network layout</w:t>
            </w:r>
          </w:p>
        </w:tc>
        <w:tc>
          <w:tcPr>
            <w:tcW w:w="2644" w:type="pct"/>
          </w:tcPr>
          <w:p w14:paraId="4CF14860" w14:textId="77777777" w:rsidR="00564389" w:rsidRDefault="00564389" w:rsidP="0027243D">
            <w:pPr>
              <w:pStyle w:val="TAC"/>
            </w:pPr>
            <w:r w:rsidRPr="004D0A94">
              <w:t>hexagonal grid, 19 macro sites, 3 sectors per site with wrap around</w:t>
            </w:r>
          </w:p>
        </w:tc>
      </w:tr>
      <w:tr w:rsidR="00564389" w14:paraId="0F2AE177" w14:textId="77777777" w:rsidTr="0027243D">
        <w:trPr>
          <w:jc w:val="center"/>
        </w:trPr>
        <w:tc>
          <w:tcPr>
            <w:tcW w:w="2356" w:type="pct"/>
            <w:vAlign w:val="center"/>
          </w:tcPr>
          <w:p w14:paraId="42E7AE25" w14:textId="77777777" w:rsidR="00564389" w:rsidRDefault="00564389" w:rsidP="0027243D">
            <w:pPr>
              <w:pStyle w:val="TAL"/>
            </w:pPr>
            <w:r>
              <w:rPr>
                <w:rFonts w:eastAsiaTheme="minorEastAsia"/>
              </w:rPr>
              <w:t>Inter-site distance in meter</w:t>
            </w:r>
          </w:p>
        </w:tc>
        <w:tc>
          <w:tcPr>
            <w:tcW w:w="2644" w:type="pct"/>
          </w:tcPr>
          <w:p w14:paraId="4D108E2B" w14:textId="77777777" w:rsidR="00564389" w:rsidRDefault="00564389" w:rsidP="0027243D">
            <w:pPr>
              <w:pStyle w:val="TAC"/>
            </w:pPr>
            <w:r w:rsidRPr="004D0A94">
              <w:t>300m</w:t>
            </w:r>
          </w:p>
        </w:tc>
      </w:tr>
      <w:tr w:rsidR="00564389" w14:paraId="7E69D2FA" w14:textId="77777777" w:rsidTr="0027243D">
        <w:trPr>
          <w:jc w:val="center"/>
        </w:trPr>
        <w:tc>
          <w:tcPr>
            <w:tcW w:w="2356" w:type="pct"/>
            <w:vAlign w:val="center"/>
          </w:tcPr>
          <w:p w14:paraId="7B183D89" w14:textId="77777777" w:rsidR="00564389" w:rsidRDefault="00564389" w:rsidP="0027243D">
            <w:pPr>
              <w:pStyle w:val="TAL"/>
            </w:pPr>
            <w:r>
              <w:rPr>
                <w:rFonts w:eastAsiaTheme="minorEastAsia" w:hint="eastAsia"/>
                <w:sz w:val="16"/>
                <w:szCs w:val="18"/>
                <w:lang w:val="sv-SE" w:eastAsia="zh-CN"/>
              </w:rPr>
              <w:t>U</w:t>
            </w:r>
            <w:r>
              <w:rPr>
                <w:rFonts w:eastAsiaTheme="minorEastAsia"/>
                <w:sz w:val="16"/>
                <w:szCs w:val="18"/>
                <w:lang w:val="sv-SE" w:eastAsia="zh-CN"/>
              </w:rPr>
              <w:t>E number per cell</w:t>
            </w:r>
          </w:p>
        </w:tc>
        <w:tc>
          <w:tcPr>
            <w:tcW w:w="2644" w:type="pct"/>
          </w:tcPr>
          <w:p w14:paraId="6BFDB085" w14:textId="77777777" w:rsidR="00564389" w:rsidRDefault="00564389" w:rsidP="0027243D">
            <w:pPr>
              <w:pStyle w:val="TAC"/>
            </w:pPr>
            <w:r w:rsidRPr="004D0A94">
              <w:t>Same as the number of BS beam</w:t>
            </w:r>
          </w:p>
        </w:tc>
      </w:tr>
      <w:tr w:rsidR="00564389" w14:paraId="1A1686BC" w14:textId="77777777" w:rsidTr="0027243D">
        <w:trPr>
          <w:jc w:val="center"/>
        </w:trPr>
        <w:tc>
          <w:tcPr>
            <w:tcW w:w="2356" w:type="pct"/>
            <w:vAlign w:val="center"/>
          </w:tcPr>
          <w:p w14:paraId="3CCFB9FB" w14:textId="77777777" w:rsidR="00564389" w:rsidRDefault="00564389" w:rsidP="0027243D">
            <w:pPr>
              <w:pStyle w:val="TAL"/>
            </w:pPr>
            <w:r>
              <w:rPr>
                <w:rFonts w:eastAsiaTheme="minorEastAsia"/>
              </w:rPr>
              <w:t>System loading and activity</w:t>
            </w:r>
          </w:p>
        </w:tc>
        <w:tc>
          <w:tcPr>
            <w:tcW w:w="2644" w:type="pct"/>
          </w:tcPr>
          <w:p w14:paraId="081EA116" w14:textId="77777777" w:rsidR="00564389" w:rsidRDefault="00564389" w:rsidP="0027243D">
            <w:pPr>
              <w:pStyle w:val="TAC"/>
            </w:pPr>
            <w:r w:rsidRPr="004D0A94">
              <w:t>20%</w:t>
            </w:r>
          </w:p>
        </w:tc>
      </w:tr>
      <w:tr w:rsidR="00564389" w14:paraId="649A55DF" w14:textId="77777777" w:rsidTr="0027243D">
        <w:trPr>
          <w:jc w:val="center"/>
        </w:trPr>
        <w:tc>
          <w:tcPr>
            <w:tcW w:w="2356" w:type="pct"/>
            <w:vAlign w:val="center"/>
          </w:tcPr>
          <w:p w14:paraId="6D3BA78C" w14:textId="77777777" w:rsidR="00564389" w:rsidRDefault="00564389" w:rsidP="0027243D">
            <w:pPr>
              <w:pStyle w:val="TAL"/>
            </w:pPr>
            <w:r>
              <w:rPr>
                <w:rFonts w:eastAsiaTheme="minorEastAsia"/>
              </w:rPr>
              <w:t>Network location</w:t>
            </w:r>
          </w:p>
        </w:tc>
        <w:tc>
          <w:tcPr>
            <w:tcW w:w="2644" w:type="pct"/>
          </w:tcPr>
          <w:p w14:paraId="24978A1E" w14:textId="77777777" w:rsidR="00564389" w:rsidRDefault="00564389" w:rsidP="0027243D">
            <w:pPr>
              <w:pStyle w:val="TAC"/>
            </w:pPr>
            <w:r w:rsidRPr="004D0A94">
              <w:t xml:space="preserve">See </w:t>
            </w:r>
            <w:r>
              <w:t>Table 6a.2.1.1-2</w:t>
            </w:r>
          </w:p>
        </w:tc>
      </w:tr>
      <w:tr w:rsidR="00564389" w14:paraId="2C322588" w14:textId="77777777" w:rsidTr="0027243D">
        <w:trPr>
          <w:jc w:val="center"/>
        </w:trPr>
        <w:tc>
          <w:tcPr>
            <w:tcW w:w="2356" w:type="pct"/>
            <w:vAlign w:val="center"/>
          </w:tcPr>
          <w:p w14:paraId="0FDD35F7" w14:textId="77777777" w:rsidR="00564389" w:rsidRDefault="00564389" w:rsidP="0027243D">
            <w:pPr>
              <w:pStyle w:val="TAL"/>
            </w:pPr>
            <w:r>
              <w:rPr>
                <w:rFonts w:eastAsiaTheme="minorEastAsia"/>
              </w:rPr>
              <w:t>DL subcarrier spacing</w:t>
            </w:r>
          </w:p>
        </w:tc>
        <w:tc>
          <w:tcPr>
            <w:tcW w:w="2644" w:type="pct"/>
          </w:tcPr>
          <w:p w14:paraId="346BF210" w14:textId="77777777" w:rsidR="00564389" w:rsidRDefault="00564389" w:rsidP="0027243D">
            <w:pPr>
              <w:pStyle w:val="TAC"/>
            </w:pPr>
            <w:r w:rsidRPr="004D0A94">
              <w:t>120kHz</w:t>
            </w:r>
          </w:p>
        </w:tc>
      </w:tr>
      <w:tr w:rsidR="00564389" w14:paraId="56F248B5" w14:textId="77777777" w:rsidTr="0027243D">
        <w:trPr>
          <w:jc w:val="center"/>
        </w:trPr>
        <w:tc>
          <w:tcPr>
            <w:tcW w:w="2356" w:type="pct"/>
            <w:vAlign w:val="center"/>
          </w:tcPr>
          <w:p w14:paraId="1AD6A475" w14:textId="77777777" w:rsidR="00564389" w:rsidRDefault="00564389" w:rsidP="0027243D">
            <w:pPr>
              <w:pStyle w:val="TAL"/>
            </w:pPr>
            <w:r>
              <w:rPr>
                <w:rFonts w:eastAsiaTheme="minorEastAsia"/>
              </w:rPr>
              <w:t>UL</w:t>
            </w:r>
          </w:p>
        </w:tc>
        <w:tc>
          <w:tcPr>
            <w:tcW w:w="2644" w:type="pct"/>
          </w:tcPr>
          <w:p w14:paraId="376FCC02" w14:textId="77777777" w:rsidR="00564389" w:rsidRDefault="00564389" w:rsidP="0027243D">
            <w:pPr>
              <w:pStyle w:val="TAC"/>
            </w:pPr>
            <w:r w:rsidRPr="004D0A94">
              <w:t>OFDMA</w:t>
            </w:r>
          </w:p>
        </w:tc>
      </w:tr>
      <w:tr w:rsidR="00564389" w14:paraId="04DE8110" w14:textId="77777777" w:rsidTr="0027243D">
        <w:trPr>
          <w:jc w:val="center"/>
        </w:trPr>
        <w:tc>
          <w:tcPr>
            <w:tcW w:w="2356" w:type="pct"/>
            <w:vAlign w:val="center"/>
          </w:tcPr>
          <w:p w14:paraId="27DC3BBF" w14:textId="77777777" w:rsidR="00564389" w:rsidRDefault="00564389" w:rsidP="0027243D">
            <w:pPr>
              <w:pStyle w:val="TAL"/>
            </w:pPr>
            <w:r>
              <w:rPr>
                <w:rFonts w:eastAsiaTheme="minorEastAsia"/>
              </w:rPr>
              <w:t>DL power control</w:t>
            </w:r>
          </w:p>
        </w:tc>
        <w:tc>
          <w:tcPr>
            <w:tcW w:w="2644" w:type="pct"/>
          </w:tcPr>
          <w:p w14:paraId="46ECC8C1" w14:textId="77777777" w:rsidR="00564389" w:rsidRDefault="00564389" w:rsidP="0027243D">
            <w:pPr>
              <w:pStyle w:val="TAC"/>
            </w:pPr>
            <w:r w:rsidRPr="004D0A94">
              <w:t>No</w:t>
            </w:r>
          </w:p>
        </w:tc>
      </w:tr>
      <w:tr w:rsidR="00564389" w14:paraId="0D8BE513" w14:textId="77777777" w:rsidTr="0027243D">
        <w:trPr>
          <w:jc w:val="center"/>
        </w:trPr>
        <w:tc>
          <w:tcPr>
            <w:tcW w:w="2356" w:type="pct"/>
            <w:vAlign w:val="center"/>
          </w:tcPr>
          <w:p w14:paraId="6709FA55" w14:textId="77777777" w:rsidR="00564389" w:rsidRDefault="00564389" w:rsidP="0027243D">
            <w:pPr>
              <w:pStyle w:val="TAL"/>
            </w:pPr>
            <w:r>
              <w:rPr>
                <w:rFonts w:eastAsiaTheme="minorEastAsia"/>
              </w:rPr>
              <w:t>UL power control</w:t>
            </w:r>
          </w:p>
        </w:tc>
        <w:tc>
          <w:tcPr>
            <w:tcW w:w="2644" w:type="pct"/>
          </w:tcPr>
          <w:p w14:paraId="04D57F93" w14:textId="77777777" w:rsidR="00564389" w:rsidRDefault="00564389" w:rsidP="0027243D">
            <w:pPr>
              <w:pStyle w:val="TAC"/>
            </w:pPr>
            <w:r w:rsidRPr="003A4A47">
              <w:t xml:space="preserve">See Section </w:t>
            </w:r>
            <w:r>
              <w:t>6a.2</w:t>
            </w:r>
            <w:r w:rsidRPr="00AB53E3">
              <w:t>.6.2</w:t>
            </w:r>
          </w:p>
        </w:tc>
      </w:tr>
      <w:tr w:rsidR="00564389" w14:paraId="08516C77" w14:textId="77777777" w:rsidTr="0027243D">
        <w:trPr>
          <w:jc w:val="center"/>
        </w:trPr>
        <w:tc>
          <w:tcPr>
            <w:tcW w:w="2356" w:type="pct"/>
            <w:vAlign w:val="center"/>
          </w:tcPr>
          <w:p w14:paraId="4ADFC5FF" w14:textId="77777777" w:rsidR="00564389" w:rsidRDefault="00564389" w:rsidP="0027243D">
            <w:pPr>
              <w:pStyle w:val="TAL"/>
            </w:pPr>
            <w:r>
              <w:rPr>
                <w:rFonts w:eastAsiaTheme="minorEastAsia"/>
              </w:rPr>
              <w:t>Frequency reuse</w:t>
            </w:r>
          </w:p>
        </w:tc>
        <w:tc>
          <w:tcPr>
            <w:tcW w:w="2644" w:type="pct"/>
          </w:tcPr>
          <w:p w14:paraId="05BB950B" w14:textId="77777777" w:rsidR="00564389" w:rsidRDefault="00564389" w:rsidP="0027243D">
            <w:pPr>
              <w:pStyle w:val="TAC"/>
            </w:pPr>
            <w:r w:rsidRPr="004D0A94">
              <w:t>1</w:t>
            </w:r>
          </w:p>
        </w:tc>
      </w:tr>
      <w:tr w:rsidR="00564389" w14:paraId="5C6F920B" w14:textId="77777777" w:rsidTr="0027243D">
        <w:trPr>
          <w:jc w:val="center"/>
        </w:trPr>
        <w:tc>
          <w:tcPr>
            <w:tcW w:w="2356" w:type="pct"/>
            <w:vAlign w:val="center"/>
          </w:tcPr>
          <w:p w14:paraId="36BABDD0" w14:textId="77777777" w:rsidR="00564389" w:rsidRDefault="00564389" w:rsidP="0027243D">
            <w:pPr>
              <w:pStyle w:val="TAL"/>
            </w:pPr>
            <w:r>
              <w:rPr>
                <w:rFonts w:eastAsiaTheme="minorEastAsia"/>
              </w:rPr>
              <w:t>Number of scheduled UE per cell (DL)</w:t>
            </w:r>
          </w:p>
        </w:tc>
        <w:tc>
          <w:tcPr>
            <w:tcW w:w="2644" w:type="pct"/>
          </w:tcPr>
          <w:p w14:paraId="3510B153" w14:textId="77777777" w:rsidR="00564389" w:rsidRDefault="00564389" w:rsidP="0027243D">
            <w:pPr>
              <w:pStyle w:val="TAC"/>
            </w:pPr>
            <w:r w:rsidRPr="004D0A94">
              <w:t>Same as the number of BS beam</w:t>
            </w:r>
          </w:p>
        </w:tc>
      </w:tr>
      <w:tr w:rsidR="00564389" w14:paraId="53FEF12D" w14:textId="77777777" w:rsidTr="0027243D">
        <w:trPr>
          <w:jc w:val="center"/>
        </w:trPr>
        <w:tc>
          <w:tcPr>
            <w:tcW w:w="2356" w:type="pct"/>
            <w:vAlign w:val="center"/>
          </w:tcPr>
          <w:p w14:paraId="3F42A87B" w14:textId="77777777" w:rsidR="00564389" w:rsidRDefault="00564389" w:rsidP="0027243D">
            <w:pPr>
              <w:pStyle w:val="TAL"/>
            </w:pPr>
            <w:r>
              <w:rPr>
                <w:rFonts w:eastAsiaTheme="minorEastAsia"/>
              </w:rPr>
              <w:t>Number of scheduled UE per cell (UL)</w:t>
            </w:r>
          </w:p>
        </w:tc>
        <w:tc>
          <w:tcPr>
            <w:tcW w:w="2644" w:type="pct"/>
          </w:tcPr>
          <w:p w14:paraId="7B465384" w14:textId="77777777" w:rsidR="00564389" w:rsidRDefault="00564389" w:rsidP="0027243D">
            <w:pPr>
              <w:pStyle w:val="TAC"/>
            </w:pPr>
            <w:r w:rsidRPr="004D0A94">
              <w:t>Same as the number of BS beam</w:t>
            </w:r>
          </w:p>
        </w:tc>
      </w:tr>
      <w:tr w:rsidR="00564389" w14:paraId="589070C9" w14:textId="77777777" w:rsidTr="0027243D">
        <w:trPr>
          <w:jc w:val="center"/>
        </w:trPr>
        <w:tc>
          <w:tcPr>
            <w:tcW w:w="2356" w:type="pct"/>
            <w:vAlign w:val="center"/>
          </w:tcPr>
          <w:p w14:paraId="76773FDC" w14:textId="77777777" w:rsidR="00564389" w:rsidRDefault="00564389" w:rsidP="0027243D">
            <w:pPr>
              <w:pStyle w:val="TAL"/>
            </w:pPr>
            <w:r>
              <w:rPr>
                <w:rFonts w:eastAsiaTheme="minorEastAsia" w:hint="eastAsia"/>
                <w:lang w:eastAsia="zh-CN"/>
              </w:rPr>
              <w:t>B</w:t>
            </w:r>
            <w:r>
              <w:rPr>
                <w:rFonts w:eastAsiaTheme="minorEastAsia"/>
                <w:lang w:eastAsia="zh-CN"/>
              </w:rPr>
              <w:t xml:space="preserve">S </w:t>
            </w:r>
            <w:r>
              <w:rPr>
                <w:rFonts w:eastAsiaTheme="minorEastAsia" w:hint="eastAsia"/>
                <w:lang w:eastAsia="zh-CN"/>
              </w:rPr>
              <w:t>height</w:t>
            </w:r>
          </w:p>
        </w:tc>
        <w:tc>
          <w:tcPr>
            <w:tcW w:w="2644" w:type="pct"/>
          </w:tcPr>
          <w:p w14:paraId="57D9C611" w14:textId="77777777" w:rsidR="00564389" w:rsidRDefault="00564389" w:rsidP="0027243D">
            <w:pPr>
              <w:pStyle w:val="TAC"/>
            </w:pPr>
            <w:r w:rsidRPr="004D0A94">
              <w:t>25</w:t>
            </w:r>
          </w:p>
        </w:tc>
      </w:tr>
      <w:tr w:rsidR="00564389" w14:paraId="34664D8B" w14:textId="77777777" w:rsidTr="0027243D">
        <w:trPr>
          <w:jc w:val="center"/>
        </w:trPr>
        <w:tc>
          <w:tcPr>
            <w:tcW w:w="2356" w:type="pct"/>
            <w:vAlign w:val="center"/>
          </w:tcPr>
          <w:p w14:paraId="3843BD77" w14:textId="77777777" w:rsidR="00564389" w:rsidRDefault="00564389" w:rsidP="0027243D">
            <w:pPr>
              <w:pStyle w:val="TAL"/>
            </w:pPr>
            <w:r>
              <w:rPr>
                <w:rFonts w:eastAsiaTheme="minorEastAsia"/>
              </w:rPr>
              <w:t>UE antenna height in meter</w:t>
            </w:r>
          </w:p>
        </w:tc>
        <w:tc>
          <w:tcPr>
            <w:tcW w:w="2644" w:type="pct"/>
          </w:tcPr>
          <w:p w14:paraId="19C84E08" w14:textId="77777777" w:rsidR="00564389" w:rsidRDefault="00564389" w:rsidP="0027243D">
            <w:pPr>
              <w:pStyle w:val="TAC"/>
            </w:pPr>
            <w:r w:rsidRPr="004D0A94">
              <w:t>1.5</w:t>
            </w:r>
          </w:p>
        </w:tc>
      </w:tr>
      <w:tr w:rsidR="00564389" w14:paraId="0B62B7F4" w14:textId="77777777" w:rsidTr="0027243D">
        <w:trPr>
          <w:jc w:val="center"/>
        </w:trPr>
        <w:tc>
          <w:tcPr>
            <w:tcW w:w="2356" w:type="pct"/>
            <w:vAlign w:val="center"/>
          </w:tcPr>
          <w:p w14:paraId="53B98FA8" w14:textId="77777777" w:rsidR="00564389" w:rsidRDefault="00564389" w:rsidP="0027243D">
            <w:pPr>
              <w:pStyle w:val="TAL"/>
            </w:pPr>
            <w:r>
              <w:rPr>
                <w:rFonts w:eastAsiaTheme="minorEastAsia"/>
              </w:rPr>
              <w:t>UE TX power in dBm</w:t>
            </w:r>
          </w:p>
        </w:tc>
        <w:tc>
          <w:tcPr>
            <w:tcW w:w="2644" w:type="pct"/>
          </w:tcPr>
          <w:p w14:paraId="10C908C9" w14:textId="77777777" w:rsidR="00564389" w:rsidRDefault="00564389" w:rsidP="0027243D">
            <w:pPr>
              <w:pStyle w:val="TAC"/>
            </w:pPr>
            <w:r w:rsidRPr="004D0A94">
              <w:t>-40 to 23</w:t>
            </w:r>
          </w:p>
        </w:tc>
      </w:tr>
      <w:tr w:rsidR="00564389" w14:paraId="6B58712F" w14:textId="77777777" w:rsidTr="0027243D">
        <w:trPr>
          <w:jc w:val="center"/>
        </w:trPr>
        <w:tc>
          <w:tcPr>
            <w:tcW w:w="2356" w:type="pct"/>
            <w:vAlign w:val="center"/>
          </w:tcPr>
          <w:p w14:paraId="6537B034" w14:textId="77777777" w:rsidR="00564389" w:rsidRDefault="00564389" w:rsidP="0027243D">
            <w:pPr>
              <w:pStyle w:val="TAL"/>
            </w:pPr>
            <w:r>
              <w:rPr>
                <w:rFonts w:eastAsiaTheme="minorEastAsia"/>
              </w:rPr>
              <w:t>Building penetration loss</w:t>
            </w:r>
          </w:p>
        </w:tc>
        <w:tc>
          <w:tcPr>
            <w:tcW w:w="2644" w:type="pct"/>
          </w:tcPr>
          <w:p w14:paraId="246FAD4F" w14:textId="77777777" w:rsidR="00564389" w:rsidRDefault="00564389" w:rsidP="0027243D">
            <w:pPr>
              <w:pStyle w:val="TAC"/>
            </w:pPr>
            <w:r w:rsidRPr="004D0A94">
              <w:t>In path loss model, TR 38.901</w:t>
            </w:r>
          </w:p>
        </w:tc>
      </w:tr>
      <w:tr w:rsidR="00564389" w14:paraId="3F3AC944" w14:textId="77777777" w:rsidTr="0027243D">
        <w:trPr>
          <w:jc w:val="center"/>
        </w:trPr>
        <w:tc>
          <w:tcPr>
            <w:tcW w:w="2356" w:type="pct"/>
            <w:vAlign w:val="center"/>
          </w:tcPr>
          <w:p w14:paraId="3AFB0ED6" w14:textId="77777777" w:rsidR="00564389" w:rsidRPr="00512853" w:rsidRDefault="00564389" w:rsidP="0027243D">
            <w:pPr>
              <w:pStyle w:val="TAL"/>
              <w:rPr>
                <w:lang w:val="en-US"/>
              </w:rPr>
            </w:pPr>
            <w:r>
              <w:rPr>
                <w:rFonts w:eastAsiaTheme="minorEastAsia"/>
              </w:rPr>
              <w:t>Cell selection margin in dB</w:t>
            </w:r>
          </w:p>
        </w:tc>
        <w:tc>
          <w:tcPr>
            <w:tcW w:w="2644" w:type="pct"/>
          </w:tcPr>
          <w:p w14:paraId="4C74FDD6" w14:textId="77777777" w:rsidR="00564389" w:rsidRDefault="00564389" w:rsidP="0027243D">
            <w:pPr>
              <w:pStyle w:val="TAC"/>
              <w:rPr>
                <w:lang w:val="fr-FR"/>
              </w:rPr>
            </w:pPr>
            <w:r w:rsidRPr="004D0A94">
              <w:t>3</w:t>
            </w:r>
          </w:p>
        </w:tc>
      </w:tr>
      <w:tr w:rsidR="00564389" w14:paraId="49337BE4" w14:textId="77777777" w:rsidTr="0027243D">
        <w:trPr>
          <w:trHeight w:val="90"/>
          <w:jc w:val="center"/>
        </w:trPr>
        <w:tc>
          <w:tcPr>
            <w:tcW w:w="2356" w:type="pct"/>
            <w:vAlign w:val="center"/>
          </w:tcPr>
          <w:p w14:paraId="4D481D54" w14:textId="77777777" w:rsidR="00564389" w:rsidRDefault="00564389" w:rsidP="0027243D">
            <w:pPr>
              <w:pStyle w:val="TAL"/>
            </w:pPr>
            <w:r>
              <w:rPr>
                <w:rFonts w:eastAsiaTheme="minorEastAsia"/>
              </w:rPr>
              <w:t>BS-MS min distance in meters</w:t>
            </w:r>
          </w:p>
        </w:tc>
        <w:tc>
          <w:tcPr>
            <w:tcW w:w="2644" w:type="pct"/>
          </w:tcPr>
          <w:p w14:paraId="629A015F" w14:textId="77777777" w:rsidR="00564389" w:rsidRDefault="00564389" w:rsidP="0027243D">
            <w:pPr>
              <w:pStyle w:val="TAC"/>
            </w:pPr>
            <w:r w:rsidRPr="004D0A94">
              <w:t>35</w:t>
            </w:r>
          </w:p>
        </w:tc>
      </w:tr>
      <w:tr w:rsidR="00564389" w14:paraId="39768379" w14:textId="77777777" w:rsidTr="0027243D">
        <w:trPr>
          <w:jc w:val="center"/>
        </w:trPr>
        <w:tc>
          <w:tcPr>
            <w:tcW w:w="2356" w:type="pct"/>
            <w:vAlign w:val="center"/>
          </w:tcPr>
          <w:p w14:paraId="5724C69F" w14:textId="77777777" w:rsidR="00564389" w:rsidRDefault="00564389" w:rsidP="0027243D">
            <w:pPr>
              <w:pStyle w:val="TAL"/>
            </w:pPr>
            <w:r>
              <w:rPr>
                <w:rFonts w:eastAsiaTheme="minorEastAsia"/>
              </w:rPr>
              <w:t>BS noise figure in dB</w:t>
            </w:r>
          </w:p>
        </w:tc>
        <w:tc>
          <w:tcPr>
            <w:tcW w:w="2644" w:type="pct"/>
          </w:tcPr>
          <w:p w14:paraId="38E4B813" w14:textId="77777777" w:rsidR="00564389" w:rsidRDefault="00564389" w:rsidP="0027243D">
            <w:pPr>
              <w:pStyle w:val="TAC"/>
            </w:pPr>
            <w:r w:rsidRPr="004D0A94">
              <w:t>10</w:t>
            </w:r>
          </w:p>
        </w:tc>
      </w:tr>
      <w:tr w:rsidR="00564389" w14:paraId="1491FDA5" w14:textId="77777777" w:rsidTr="0027243D">
        <w:trPr>
          <w:jc w:val="center"/>
        </w:trPr>
        <w:tc>
          <w:tcPr>
            <w:tcW w:w="2356" w:type="pct"/>
            <w:vAlign w:val="center"/>
          </w:tcPr>
          <w:p w14:paraId="129E993E" w14:textId="77777777" w:rsidR="00564389" w:rsidRPr="00512853" w:rsidRDefault="00564389" w:rsidP="0027243D">
            <w:pPr>
              <w:pStyle w:val="TAL"/>
              <w:rPr>
                <w:lang w:val="fr-FR"/>
              </w:rPr>
            </w:pPr>
            <w:r>
              <w:rPr>
                <w:rFonts w:eastAsiaTheme="minorEastAsia"/>
                <w:lang w:val="fr-FR"/>
              </w:rPr>
              <w:t>UE noise figure in dB</w:t>
            </w:r>
          </w:p>
        </w:tc>
        <w:tc>
          <w:tcPr>
            <w:tcW w:w="2644" w:type="pct"/>
          </w:tcPr>
          <w:p w14:paraId="6969A2A8" w14:textId="77777777" w:rsidR="00564389" w:rsidRDefault="00564389" w:rsidP="0027243D">
            <w:pPr>
              <w:pStyle w:val="TAC"/>
            </w:pPr>
            <w:r w:rsidRPr="004D0A94">
              <w:t>10</w:t>
            </w:r>
          </w:p>
        </w:tc>
      </w:tr>
      <w:tr w:rsidR="00564389" w14:paraId="72FA25D1" w14:textId="77777777" w:rsidTr="0027243D">
        <w:trPr>
          <w:jc w:val="center"/>
        </w:trPr>
        <w:tc>
          <w:tcPr>
            <w:tcW w:w="2356" w:type="pct"/>
            <w:vAlign w:val="center"/>
          </w:tcPr>
          <w:p w14:paraId="3FBC6B06" w14:textId="77777777" w:rsidR="00564389" w:rsidRDefault="00564389" w:rsidP="0027243D">
            <w:pPr>
              <w:pStyle w:val="TAL"/>
            </w:pPr>
            <w:r>
              <w:rPr>
                <w:rFonts w:eastAsiaTheme="minorEastAsia"/>
              </w:rPr>
              <w:t>BS-UE path-loss model</w:t>
            </w:r>
          </w:p>
        </w:tc>
        <w:tc>
          <w:tcPr>
            <w:tcW w:w="2644" w:type="pct"/>
          </w:tcPr>
          <w:p w14:paraId="3A6294FB" w14:textId="77777777" w:rsidR="00564389" w:rsidRDefault="00564389" w:rsidP="0027243D">
            <w:pPr>
              <w:pStyle w:val="TAC"/>
            </w:pPr>
            <w:r w:rsidRPr="004D0A94">
              <w:t>TR 38.901</w:t>
            </w:r>
          </w:p>
        </w:tc>
      </w:tr>
      <w:tr w:rsidR="00564389" w14:paraId="5BC54934" w14:textId="77777777" w:rsidTr="0027243D">
        <w:trPr>
          <w:jc w:val="center"/>
        </w:trPr>
        <w:tc>
          <w:tcPr>
            <w:tcW w:w="2356" w:type="pct"/>
            <w:vAlign w:val="center"/>
          </w:tcPr>
          <w:p w14:paraId="0189AB74" w14:textId="77777777" w:rsidR="00564389" w:rsidRDefault="00564389" w:rsidP="0027243D">
            <w:pPr>
              <w:pStyle w:val="TAL"/>
            </w:pPr>
            <w:r>
              <w:rPr>
                <w:rFonts w:eastAsiaTheme="minorEastAsia"/>
              </w:rPr>
              <w:t>Standard deviation of BS-UE log-normal shadow fading in dB</w:t>
            </w:r>
          </w:p>
        </w:tc>
        <w:tc>
          <w:tcPr>
            <w:tcW w:w="2644" w:type="pct"/>
          </w:tcPr>
          <w:p w14:paraId="1983439B" w14:textId="77777777" w:rsidR="00564389" w:rsidRDefault="00564389" w:rsidP="0027243D">
            <w:pPr>
              <w:pStyle w:val="TAC"/>
            </w:pPr>
            <w:r w:rsidRPr="004D0A94">
              <w:t>Deployment scenario related, referring to TR 38.901.</w:t>
            </w:r>
          </w:p>
        </w:tc>
      </w:tr>
      <w:tr w:rsidR="00564389" w14:paraId="392544A3" w14:textId="77777777" w:rsidTr="0027243D">
        <w:trPr>
          <w:jc w:val="center"/>
        </w:trPr>
        <w:tc>
          <w:tcPr>
            <w:tcW w:w="2356" w:type="pct"/>
            <w:vAlign w:val="center"/>
          </w:tcPr>
          <w:p w14:paraId="3A964890" w14:textId="77777777" w:rsidR="00564389" w:rsidRDefault="00564389" w:rsidP="0027243D">
            <w:pPr>
              <w:pStyle w:val="TAL"/>
            </w:pPr>
            <w:r>
              <w:rPr>
                <w:rFonts w:eastAsiaTheme="minorEastAsia"/>
              </w:rPr>
              <w:t>Shadowing correlation</w:t>
            </w:r>
          </w:p>
        </w:tc>
        <w:tc>
          <w:tcPr>
            <w:tcW w:w="2644" w:type="pct"/>
          </w:tcPr>
          <w:p w14:paraId="326A976D" w14:textId="77777777" w:rsidR="00564389" w:rsidRDefault="00564389" w:rsidP="0027243D">
            <w:pPr>
              <w:pStyle w:val="TAC"/>
            </w:pPr>
            <w:r w:rsidRPr="004D0A94">
              <w:t>Between cells: 1.0</w:t>
            </w:r>
          </w:p>
          <w:p w14:paraId="3E4005A4" w14:textId="77777777" w:rsidR="00564389" w:rsidRDefault="00564389" w:rsidP="0027243D">
            <w:pPr>
              <w:pStyle w:val="TAC"/>
            </w:pPr>
            <w:r w:rsidRPr="004D0A94">
              <w:t>Between sites: 0.5</w:t>
            </w:r>
          </w:p>
        </w:tc>
      </w:tr>
      <w:tr w:rsidR="00564389" w14:paraId="149A0C86" w14:textId="77777777" w:rsidTr="0027243D">
        <w:trPr>
          <w:jc w:val="center"/>
        </w:trPr>
        <w:tc>
          <w:tcPr>
            <w:tcW w:w="2356" w:type="pct"/>
            <w:vAlign w:val="center"/>
          </w:tcPr>
          <w:p w14:paraId="65C6F5CF" w14:textId="77777777" w:rsidR="00564389" w:rsidRDefault="00564389" w:rsidP="0027243D">
            <w:pPr>
              <w:pStyle w:val="TAL"/>
            </w:pPr>
            <w:r>
              <w:rPr>
                <w:rFonts w:eastAsiaTheme="minorEastAsia"/>
              </w:rPr>
              <w:t>Link-level performance model</w:t>
            </w:r>
          </w:p>
        </w:tc>
        <w:tc>
          <w:tcPr>
            <w:tcW w:w="2644" w:type="pct"/>
          </w:tcPr>
          <w:p w14:paraId="1CD0E2D0" w14:textId="77777777" w:rsidR="00564389" w:rsidRPr="0027243D" w:rsidRDefault="00564389" w:rsidP="0027243D">
            <w:pPr>
              <w:pStyle w:val="TAC"/>
              <w:rPr>
                <w:rFonts w:eastAsiaTheme="minorEastAsia"/>
                <w:lang w:eastAsia="zh-CN"/>
              </w:rPr>
            </w:pPr>
            <w:r w:rsidRPr="00021465">
              <w:rPr>
                <w:lang w:eastAsia="zh-CN"/>
              </w:rPr>
              <w:t xml:space="preserve">See Section </w:t>
            </w:r>
            <w:r w:rsidRPr="0027243D">
              <w:rPr>
                <w:lang w:eastAsia="zh-CN"/>
              </w:rPr>
              <w:t>6a.2</w:t>
            </w:r>
            <w:r w:rsidRPr="00021465">
              <w:rPr>
                <w:lang w:eastAsia="zh-CN"/>
              </w:rPr>
              <w:t>.9</w:t>
            </w:r>
          </w:p>
        </w:tc>
      </w:tr>
      <w:tr w:rsidR="00564389" w14:paraId="1C7E5D98" w14:textId="77777777" w:rsidTr="0027243D">
        <w:trPr>
          <w:jc w:val="center"/>
        </w:trPr>
        <w:tc>
          <w:tcPr>
            <w:tcW w:w="2356" w:type="pct"/>
            <w:vAlign w:val="center"/>
          </w:tcPr>
          <w:p w14:paraId="74DF24AD" w14:textId="77777777" w:rsidR="00564389" w:rsidRDefault="00564389" w:rsidP="0027243D">
            <w:pPr>
              <w:pStyle w:val="TAL"/>
            </w:pPr>
            <w:r>
              <w:rPr>
                <w:rFonts w:eastAsiaTheme="minorEastAsia" w:hint="eastAsia"/>
              </w:rPr>
              <w:t>U</w:t>
            </w:r>
            <w:r>
              <w:rPr>
                <w:rFonts w:eastAsiaTheme="minorEastAsia"/>
              </w:rPr>
              <w:t>E distribution</w:t>
            </w:r>
          </w:p>
        </w:tc>
        <w:tc>
          <w:tcPr>
            <w:tcW w:w="2644" w:type="pct"/>
          </w:tcPr>
          <w:p w14:paraId="2F8F034D" w14:textId="77777777" w:rsidR="00564389" w:rsidRDefault="00564389" w:rsidP="0027243D">
            <w:pPr>
              <w:pStyle w:val="TAC"/>
            </w:pPr>
            <w:r w:rsidRPr="004D0A94">
              <w:t>Uniform</w:t>
            </w:r>
          </w:p>
        </w:tc>
      </w:tr>
      <w:tr w:rsidR="00564389" w14:paraId="27C5F296" w14:textId="77777777" w:rsidTr="0027243D">
        <w:trPr>
          <w:jc w:val="center"/>
        </w:trPr>
        <w:tc>
          <w:tcPr>
            <w:tcW w:w="2356" w:type="pct"/>
            <w:vAlign w:val="center"/>
          </w:tcPr>
          <w:p w14:paraId="36D941AC" w14:textId="77777777" w:rsidR="00564389" w:rsidRDefault="00564389" w:rsidP="0027243D">
            <w:pPr>
              <w:pStyle w:val="TAL"/>
            </w:pPr>
            <w:r>
              <w:rPr>
                <w:rFonts w:eastAsiaTheme="minorEastAsia"/>
              </w:rPr>
              <w:t>Evaluation metrics</w:t>
            </w:r>
          </w:p>
        </w:tc>
        <w:tc>
          <w:tcPr>
            <w:tcW w:w="2644" w:type="pct"/>
          </w:tcPr>
          <w:p w14:paraId="47B938D4" w14:textId="77777777" w:rsidR="00564389" w:rsidRPr="0027243D" w:rsidRDefault="00564389" w:rsidP="0027243D">
            <w:pPr>
              <w:pStyle w:val="TAC"/>
            </w:pPr>
            <w:r w:rsidRPr="00021465">
              <w:rPr>
                <w:lang w:eastAsia="zh-CN"/>
              </w:rPr>
              <w:t xml:space="preserve">See Section </w:t>
            </w:r>
            <w:r w:rsidRPr="0027243D">
              <w:rPr>
                <w:lang w:eastAsia="zh-CN"/>
              </w:rPr>
              <w:t>6a.2</w:t>
            </w:r>
            <w:r w:rsidRPr="00021465">
              <w:rPr>
                <w:lang w:eastAsia="zh-CN"/>
              </w:rPr>
              <w:t>.8</w:t>
            </w:r>
          </w:p>
        </w:tc>
      </w:tr>
    </w:tbl>
    <w:p w14:paraId="6FF82899" w14:textId="77777777" w:rsidR="00564389" w:rsidRDefault="00564389" w:rsidP="00564389"/>
    <w:p w14:paraId="712D4E90" w14:textId="5C2AC51E" w:rsidR="007C20FE" w:rsidRPr="007A6ED1" w:rsidRDefault="007C20FE" w:rsidP="007C20FE">
      <w:pPr>
        <w:keepNext/>
        <w:keepLines/>
        <w:spacing w:before="60"/>
        <w:jc w:val="center"/>
        <w:rPr>
          <w:rFonts w:ascii="Arial" w:hAnsi="Arial"/>
          <w:b/>
        </w:rPr>
      </w:pPr>
      <w:r w:rsidRPr="007A6ED1">
        <w:rPr>
          <w:rFonts w:ascii="Arial" w:eastAsia="Calibri" w:hAnsi="Arial"/>
          <w:b/>
        </w:rPr>
        <w:t>T</w:t>
      </w:r>
      <w:r w:rsidRPr="007A6ED1">
        <w:rPr>
          <w:rFonts w:ascii="Arial" w:eastAsia="Calibri" w:hAnsi="Arial" w:hint="eastAsia"/>
          <w:b/>
        </w:rPr>
        <w:t xml:space="preserve">able </w:t>
      </w:r>
      <w:r w:rsidRPr="007A6ED1">
        <w:rPr>
          <w:rFonts w:ascii="Arial" w:eastAsia="SimSun" w:hAnsi="Arial"/>
          <w:b/>
        </w:rPr>
        <w:t>6a.2.2.4</w:t>
      </w:r>
      <w:r w:rsidRPr="007A6ED1">
        <w:rPr>
          <w:rFonts w:ascii="Arial" w:eastAsia="Calibri" w:hAnsi="Arial" w:hint="eastAsia"/>
          <w:b/>
        </w:rPr>
        <w:t>-</w:t>
      </w:r>
      <w:r w:rsidRPr="007A6ED1">
        <w:rPr>
          <w:rFonts w:ascii="Arial" w:eastAsia="Calibri" w:hAnsi="Arial"/>
          <w:b/>
        </w:rPr>
        <w:t>2</w:t>
      </w:r>
      <w:r w:rsidRPr="007A6ED1">
        <w:rPr>
          <w:rFonts w:ascii="Arial" w:hAnsi="Arial"/>
          <w:b/>
          <w:noProof/>
        </w:rPr>
        <w:t>:</w:t>
      </w:r>
      <w:r w:rsidRPr="007A6ED1">
        <w:rPr>
          <w:rFonts w:ascii="Arial" w:eastAsia="Calibri" w:hAnsi="Arial" w:hint="eastAsia"/>
          <w:b/>
        </w:rPr>
        <w:t xml:space="preserve"> </w:t>
      </w:r>
      <w:r w:rsidRPr="007A6ED1">
        <w:rPr>
          <w:rFonts w:ascii="Arial" w:hAnsi="Arial" w:hint="eastAsia"/>
          <w:b/>
        </w:rPr>
        <w:t>ACLR/ACS for TN (</w:t>
      </w:r>
      <w:r>
        <w:rPr>
          <w:rFonts w:ascii="Arial" w:hAnsi="Arial"/>
          <w:b/>
        </w:rPr>
        <w:t xml:space="preserve">27 </w:t>
      </w:r>
      <w:r w:rsidRPr="007A6ED1">
        <w:rPr>
          <w:rFonts w:ascii="Arial" w:hAnsi="Arial" w:hint="eastAsia"/>
          <w:b/>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7C20FE" w:rsidRPr="007A6ED1" w14:paraId="736E76E3" w14:textId="77777777" w:rsidTr="00512853">
        <w:trPr>
          <w:jc w:val="center"/>
        </w:trPr>
        <w:tc>
          <w:tcPr>
            <w:tcW w:w="2628" w:type="dxa"/>
            <w:gridSpan w:val="2"/>
            <w:shd w:val="clear" w:color="auto" w:fill="auto"/>
          </w:tcPr>
          <w:p w14:paraId="722BD708" w14:textId="77777777" w:rsidR="007C20FE" w:rsidRPr="007A6ED1" w:rsidRDefault="007C20FE" w:rsidP="00512853">
            <w:pPr>
              <w:keepNext/>
              <w:keepLines/>
              <w:spacing w:after="0"/>
              <w:jc w:val="center"/>
              <w:rPr>
                <w:rFonts w:ascii="Arial" w:hAnsi="Arial"/>
                <w:b/>
                <w:sz w:val="18"/>
              </w:rPr>
            </w:pPr>
          </w:p>
        </w:tc>
        <w:tc>
          <w:tcPr>
            <w:tcW w:w="2610" w:type="dxa"/>
            <w:shd w:val="clear" w:color="auto" w:fill="auto"/>
          </w:tcPr>
          <w:p w14:paraId="16E53D54" w14:textId="77777777" w:rsidR="007C20FE" w:rsidRPr="007A6ED1" w:rsidRDefault="007C20FE" w:rsidP="00512853">
            <w:pPr>
              <w:keepNext/>
              <w:keepLines/>
              <w:spacing w:after="0"/>
              <w:jc w:val="center"/>
              <w:rPr>
                <w:rFonts w:ascii="Arial" w:hAnsi="Arial"/>
                <w:b/>
                <w:sz w:val="18"/>
              </w:rPr>
            </w:pPr>
            <w:r w:rsidRPr="007A6ED1">
              <w:rPr>
                <w:rFonts w:ascii="Arial" w:hAnsi="Arial" w:hint="eastAsia"/>
                <w:b/>
                <w:sz w:val="18"/>
              </w:rPr>
              <w:t>NR</w:t>
            </w:r>
          </w:p>
        </w:tc>
      </w:tr>
      <w:tr w:rsidR="007C20FE" w:rsidRPr="007A6ED1" w14:paraId="31BFD4E8" w14:textId="77777777" w:rsidTr="00512853">
        <w:trPr>
          <w:jc w:val="center"/>
        </w:trPr>
        <w:tc>
          <w:tcPr>
            <w:tcW w:w="1278" w:type="dxa"/>
            <w:vMerge w:val="restart"/>
            <w:shd w:val="clear" w:color="auto" w:fill="auto"/>
            <w:vAlign w:val="center"/>
          </w:tcPr>
          <w:p w14:paraId="6FD3C538" w14:textId="77777777" w:rsidR="007C20FE" w:rsidRPr="007A6ED1" w:rsidRDefault="007C20FE" w:rsidP="00512853">
            <w:pPr>
              <w:keepNext/>
              <w:keepLines/>
              <w:spacing w:after="0"/>
              <w:jc w:val="center"/>
              <w:rPr>
                <w:rFonts w:ascii="Arial" w:hAnsi="Arial"/>
                <w:sz w:val="18"/>
              </w:rPr>
            </w:pPr>
            <w:r w:rsidRPr="007A6ED1">
              <w:rPr>
                <w:rFonts w:ascii="Arial" w:hAnsi="Arial"/>
                <w:sz w:val="18"/>
              </w:rPr>
              <w:t>BS</w:t>
            </w:r>
          </w:p>
        </w:tc>
        <w:tc>
          <w:tcPr>
            <w:tcW w:w="1350" w:type="dxa"/>
            <w:shd w:val="clear" w:color="auto" w:fill="auto"/>
            <w:vAlign w:val="center"/>
          </w:tcPr>
          <w:p w14:paraId="2A41DEC5" w14:textId="77777777" w:rsidR="007C20FE" w:rsidRPr="007A6ED1" w:rsidRDefault="007C20FE" w:rsidP="00512853">
            <w:pPr>
              <w:keepNext/>
              <w:keepLines/>
              <w:spacing w:after="0"/>
              <w:jc w:val="center"/>
              <w:rPr>
                <w:rFonts w:ascii="Arial" w:hAnsi="Arial"/>
                <w:sz w:val="18"/>
              </w:rPr>
            </w:pPr>
            <w:r w:rsidRPr="007A6ED1">
              <w:rPr>
                <w:rFonts w:ascii="Arial" w:hAnsi="Arial"/>
                <w:sz w:val="18"/>
              </w:rPr>
              <w:t>ACLR</w:t>
            </w:r>
          </w:p>
        </w:tc>
        <w:tc>
          <w:tcPr>
            <w:tcW w:w="2610" w:type="dxa"/>
            <w:shd w:val="clear" w:color="auto" w:fill="auto"/>
          </w:tcPr>
          <w:p w14:paraId="3C0BF4EC" w14:textId="461BB1D0" w:rsidR="007C20FE" w:rsidRPr="007A6ED1" w:rsidRDefault="007C20FE" w:rsidP="00512853">
            <w:pPr>
              <w:keepNext/>
              <w:keepLines/>
              <w:spacing w:after="0"/>
              <w:jc w:val="center"/>
              <w:rPr>
                <w:rFonts w:ascii="Arial" w:hAnsi="Arial"/>
                <w:sz w:val="18"/>
              </w:rPr>
            </w:pPr>
            <w:r>
              <w:rPr>
                <w:rFonts w:ascii="Arial" w:hAnsi="Arial"/>
                <w:sz w:val="18"/>
              </w:rPr>
              <w:t>28</w:t>
            </w:r>
            <w:r w:rsidRPr="007A6ED1">
              <w:rPr>
                <w:rFonts w:ascii="Arial" w:hAnsi="Arial"/>
                <w:sz w:val="18"/>
              </w:rPr>
              <w:t xml:space="preserve"> dB</w:t>
            </w:r>
          </w:p>
        </w:tc>
      </w:tr>
      <w:tr w:rsidR="007C20FE" w:rsidRPr="007A6ED1" w14:paraId="2543D6DF" w14:textId="77777777" w:rsidTr="00512853">
        <w:trPr>
          <w:jc w:val="center"/>
        </w:trPr>
        <w:tc>
          <w:tcPr>
            <w:tcW w:w="1278" w:type="dxa"/>
            <w:vMerge/>
            <w:shd w:val="clear" w:color="auto" w:fill="auto"/>
            <w:vAlign w:val="center"/>
          </w:tcPr>
          <w:p w14:paraId="27579396" w14:textId="77777777" w:rsidR="007C20FE" w:rsidRPr="007A6ED1" w:rsidRDefault="007C20FE" w:rsidP="00512853">
            <w:pPr>
              <w:keepNext/>
              <w:keepLines/>
              <w:spacing w:after="0"/>
              <w:jc w:val="center"/>
              <w:rPr>
                <w:rFonts w:ascii="Arial" w:hAnsi="Arial"/>
                <w:sz w:val="18"/>
              </w:rPr>
            </w:pPr>
          </w:p>
        </w:tc>
        <w:tc>
          <w:tcPr>
            <w:tcW w:w="1350" w:type="dxa"/>
            <w:shd w:val="clear" w:color="auto" w:fill="auto"/>
            <w:vAlign w:val="center"/>
          </w:tcPr>
          <w:p w14:paraId="65C5AA05" w14:textId="77777777" w:rsidR="007C20FE" w:rsidRPr="007A6ED1" w:rsidRDefault="007C20FE" w:rsidP="00512853">
            <w:pPr>
              <w:keepNext/>
              <w:keepLines/>
              <w:spacing w:after="0"/>
              <w:jc w:val="center"/>
              <w:rPr>
                <w:rFonts w:ascii="Arial" w:hAnsi="Arial"/>
                <w:sz w:val="18"/>
              </w:rPr>
            </w:pPr>
            <w:r w:rsidRPr="007A6ED1">
              <w:rPr>
                <w:rFonts w:ascii="Arial" w:hAnsi="Arial"/>
                <w:sz w:val="18"/>
              </w:rPr>
              <w:t>ACS</w:t>
            </w:r>
          </w:p>
        </w:tc>
        <w:tc>
          <w:tcPr>
            <w:tcW w:w="2610" w:type="dxa"/>
            <w:shd w:val="clear" w:color="auto" w:fill="auto"/>
          </w:tcPr>
          <w:p w14:paraId="6B187B6C" w14:textId="77777777" w:rsidR="007C20FE" w:rsidRPr="007A6ED1" w:rsidRDefault="007C20FE" w:rsidP="00512853">
            <w:pPr>
              <w:keepNext/>
              <w:keepLines/>
              <w:spacing w:after="0"/>
              <w:jc w:val="center"/>
              <w:rPr>
                <w:rFonts w:ascii="Arial" w:hAnsi="Arial"/>
                <w:sz w:val="18"/>
              </w:rPr>
            </w:pPr>
            <w:r w:rsidRPr="007A6ED1">
              <w:rPr>
                <w:rFonts w:ascii="Arial" w:hAnsi="Arial"/>
                <w:sz w:val="18"/>
              </w:rPr>
              <w:t>24 dB</w:t>
            </w:r>
          </w:p>
        </w:tc>
      </w:tr>
      <w:tr w:rsidR="007C20FE" w:rsidRPr="007A6ED1" w14:paraId="4A5FA046" w14:textId="77777777" w:rsidTr="00512853">
        <w:trPr>
          <w:jc w:val="center"/>
        </w:trPr>
        <w:tc>
          <w:tcPr>
            <w:tcW w:w="1278" w:type="dxa"/>
            <w:vMerge w:val="restart"/>
            <w:shd w:val="clear" w:color="auto" w:fill="auto"/>
            <w:vAlign w:val="center"/>
          </w:tcPr>
          <w:p w14:paraId="3696ED92" w14:textId="77777777" w:rsidR="007C20FE" w:rsidRPr="007A6ED1" w:rsidRDefault="007C20FE" w:rsidP="00512853">
            <w:pPr>
              <w:keepNext/>
              <w:keepLines/>
              <w:spacing w:after="0"/>
              <w:jc w:val="center"/>
              <w:rPr>
                <w:rFonts w:ascii="Arial" w:hAnsi="Arial"/>
                <w:sz w:val="18"/>
              </w:rPr>
            </w:pPr>
            <w:r w:rsidRPr="007A6ED1">
              <w:rPr>
                <w:rFonts w:ascii="Arial" w:hAnsi="Arial"/>
                <w:sz w:val="18"/>
              </w:rPr>
              <w:t>UE</w:t>
            </w:r>
          </w:p>
        </w:tc>
        <w:tc>
          <w:tcPr>
            <w:tcW w:w="1350" w:type="dxa"/>
            <w:shd w:val="clear" w:color="auto" w:fill="auto"/>
            <w:vAlign w:val="center"/>
          </w:tcPr>
          <w:p w14:paraId="5724DB98" w14:textId="77777777" w:rsidR="007C20FE" w:rsidRPr="007A6ED1" w:rsidRDefault="007C20FE" w:rsidP="00512853">
            <w:pPr>
              <w:keepNext/>
              <w:keepLines/>
              <w:spacing w:after="0"/>
              <w:jc w:val="center"/>
              <w:rPr>
                <w:rFonts w:ascii="Arial" w:hAnsi="Arial"/>
                <w:sz w:val="18"/>
              </w:rPr>
            </w:pPr>
            <w:r w:rsidRPr="007A6ED1">
              <w:rPr>
                <w:rFonts w:ascii="Arial" w:hAnsi="Arial"/>
                <w:sz w:val="18"/>
              </w:rPr>
              <w:t>ACLR</w:t>
            </w:r>
          </w:p>
        </w:tc>
        <w:tc>
          <w:tcPr>
            <w:tcW w:w="2610" w:type="dxa"/>
            <w:shd w:val="clear" w:color="auto" w:fill="auto"/>
          </w:tcPr>
          <w:p w14:paraId="3C094317" w14:textId="77777777" w:rsidR="007C20FE" w:rsidRPr="007A6ED1" w:rsidRDefault="007C20FE" w:rsidP="00512853">
            <w:pPr>
              <w:keepNext/>
              <w:keepLines/>
              <w:spacing w:after="0"/>
              <w:jc w:val="center"/>
              <w:rPr>
                <w:rFonts w:ascii="Arial" w:hAnsi="Arial"/>
                <w:sz w:val="18"/>
              </w:rPr>
            </w:pPr>
            <w:r w:rsidRPr="007A6ED1">
              <w:rPr>
                <w:rFonts w:ascii="Arial" w:hAnsi="Arial"/>
                <w:sz w:val="18"/>
              </w:rPr>
              <w:t>17 dB</w:t>
            </w:r>
          </w:p>
        </w:tc>
      </w:tr>
      <w:tr w:rsidR="007C20FE" w:rsidRPr="007A6ED1" w14:paraId="7FD0D920" w14:textId="77777777" w:rsidTr="00512853">
        <w:trPr>
          <w:jc w:val="center"/>
        </w:trPr>
        <w:tc>
          <w:tcPr>
            <w:tcW w:w="1278" w:type="dxa"/>
            <w:vMerge/>
            <w:shd w:val="clear" w:color="auto" w:fill="auto"/>
            <w:vAlign w:val="center"/>
          </w:tcPr>
          <w:p w14:paraId="51946BE1" w14:textId="77777777" w:rsidR="007C20FE" w:rsidRPr="007A6ED1" w:rsidRDefault="007C20FE" w:rsidP="00512853">
            <w:pPr>
              <w:keepNext/>
              <w:keepLines/>
              <w:spacing w:after="0"/>
              <w:jc w:val="center"/>
              <w:rPr>
                <w:rFonts w:ascii="Arial" w:hAnsi="Arial"/>
                <w:sz w:val="18"/>
              </w:rPr>
            </w:pPr>
          </w:p>
        </w:tc>
        <w:tc>
          <w:tcPr>
            <w:tcW w:w="1350" w:type="dxa"/>
            <w:shd w:val="clear" w:color="auto" w:fill="auto"/>
            <w:vAlign w:val="center"/>
          </w:tcPr>
          <w:p w14:paraId="45FB7765" w14:textId="77777777" w:rsidR="007C20FE" w:rsidRPr="007A6ED1" w:rsidRDefault="007C20FE" w:rsidP="00512853">
            <w:pPr>
              <w:keepNext/>
              <w:keepLines/>
              <w:spacing w:after="0"/>
              <w:jc w:val="center"/>
              <w:rPr>
                <w:rFonts w:ascii="Arial" w:hAnsi="Arial"/>
                <w:sz w:val="18"/>
              </w:rPr>
            </w:pPr>
            <w:r w:rsidRPr="007A6ED1">
              <w:rPr>
                <w:rFonts w:ascii="Arial" w:hAnsi="Arial"/>
                <w:sz w:val="18"/>
              </w:rPr>
              <w:t>ACS</w:t>
            </w:r>
          </w:p>
        </w:tc>
        <w:tc>
          <w:tcPr>
            <w:tcW w:w="2610" w:type="dxa"/>
            <w:shd w:val="clear" w:color="auto" w:fill="auto"/>
          </w:tcPr>
          <w:p w14:paraId="5B2043AB" w14:textId="17D804E8" w:rsidR="007C20FE" w:rsidRPr="007A6ED1" w:rsidRDefault="007C20FE" w:rsidP="00512853">
            <w:pPr>
              <w:keepNext/>
              <w:keepLines/>
              <w:spacing w:after="0"/>
              <w:jc w:val="center"/>
              <w:rPr>
                <w:rFonts w:ascii="Arial" w:hAnsi="Arial"/>
                <w:sz w:val="18"/>
              </w:rPr>
            </w:pPr>
            <w:r w:rsidRPr="007A6ED1">
              <w:rPr>
                <w:rFonts w:ascii="Arial" w:hAnsi="Arial"/>
                <w:sz w:val="18"/>
              </w:rPr>
              <w:t>2</w:t>
            </w:r>
            <w:r>
              <w:rPr>
                <w:rFonts w:ascii="Arial" w:hAnsi="Arial"/>
                <w:sz w:val="18"/>
              </w:rPr>
              <w:t>3</w:t>
            </w:r>
            <w:r w:rsidRPr="007A6ED1">
              <w:rPr>
                <w:rFonts w:ascii="Arial" w:hAnsi="Arial"/>
                <w:sz w:val="18"/>
              </w:rPr>
              <w:t xml:space="preserve"> dB</w:t>
            </w:r>
          </w:p>
        </w:tc>
      </w:tr>
    </w:tbl>
    <w:p w14:paraId="7F86C294" w14:textId="77777777" w:rsidR="00512853" w:rsidRDefault="00512853" w:rsidP="001E3D6C">
      <w:pPr>
        <w:rPr>
          <w:rFonts w:eastAsia="SimSun"/>
          <w:lang w:eastAsia="zh-CN"/>
        </w:rPr>
      </w:pPr>
    </w:p>
    <w:p w14:paraId="470F1C91" w14:textId="5FACB41E" w:rsidR="00564389" w:rsidRPr="001E3D6C" w:rsidRDefault="00512853" w:rsidP="001E3D6C">
      <w:pPr>
        <w:rPr>
          <w:rFonts w:eastAsia="SimSun"/>
          <w:lang w:eastAsia="zh-CN"/>
        </w:rPr>
      </w:pPr>
      <w:r>
        <w:rPr>
          <w:rFonts w:eastAsia="SimSun"/>
          <w:lang w:eastAsia="zh-CN"/>
        </w:rPr>
        <w:t>RAN4 did not have any consensus on the ACLR and ACS values for TN BS and TN UE at 17 GHz and therefore those values were not reported in this TR.</w:t>
      </w:r>
    </w:p>
    <w:p w14:paraId="29C7C46A" w14:textId="77777777" w:rsidR="00564389" w:rsidRPr="00CA6434" w:rsidRDefault="00564389" w:rsidP="00564389">
      <w:pPr>
        <w:pStyle w:val="Heading3"/>
        <w:rPr>
          <w:lang w:eastAsia="zh-CN"/>
        </w:rPr>
      </w:pPr>
      <w:bookmarkStart w:id="1285" w:name="_Toc162191944"/>
      <w:bookmarkStart w:id="1286" w:name="_Toc163147573"/>
      <w:bookmarkStart w:id="1287" w:name="_Toc169269905"/>
      <w:bookmarkStart w:id="1288" w:name="_Toc176255379"/>
      <w:bookmarkStart w:id="1289" w:name="_Toc176766591"/>
      <w:bookmarkStart w:id="1290" w:name="_Toc233983478"/>
      <w:r>
        <w:rPr>
          <w:lang w:eastAsia="zh-CN"/>
        </w:rPr>
        <w:t>6a.2</w:t>
      </w:r>
      <w:r w:rsidRPr="00CA6434">
        <w:rPr>
          <w:lang w:eastAsia="zh-CN"/>
        </w:rPr>
        <w:t>.</w:t>
      </w:r>
      <w:r>
        <w:rPr>
          <w:lang w:eastAsia="zh-CN"/>
        </w:rPr>
        <w:t>3</w:t>
      </w:r>
      <w:r>
        <w:rPr>
          <w:lang w:eastAsia="zh-CN"/>
        </w:rPr>
        <w:tab/>
      </w:r>
      <w:r w:rsidRPr="00524381">
        <w:rPr>
          <w:lang w:eastAsia="zh-CN"/>
        </w:rPr>
        <w:t>Antenna and beam forming pattern modelling</w:t>
      </w:r>
      <w:bookmarkEnd w:id="1285"/>
      <w:bookmarkEnd w:id="1286"/>
      <w:bookmarkEnd w:id="1287"/>
      <w:bookmarkEnd w:id="1288"/>
      <w:bookmarkEnd w:id="1289"/>
      <w:bookmarkEnd w:id="1290"/>
    </w:p>
    <w:p w14:paraId="6FC6D2E6" w14:textId="77777777" w:rsidR="00564389" w:rsidRDefault="00564389" w:rsidP="00564389">
      <w:pPr>
        <w:pStyle w:val="Heading4"/>
      </w:pPr>
      <w:bookmarkStart w:id="1291" w:name="_Toc162191945"/>
      <w:bookmarkStart w:id="1292" w:name="_Toc163147574"/>
      <w:bookmarkStart w:id="1293" w:name="_Toc169269906"/>
      <w:bookmarkStart w:id="1294" w:name="_Toc176255380"/>
      <w:bookmarkStart w:id="1295" w:name="_Toc176766592"/>
      <w:bookmarkStart w:id="1296" w:name="_Toc233983479"/>
      <w:r>
        <w:t>6a.2</w:t>
      </w:r>
      <w:r w:rsidRPr="00CA6434">
        <w:t>.</w:t>
      </w:r>
      <w:r>
        <w:t>3</w:t>
      </w:r>
      <w:r w:rsidRPr="00CA6434">
        <w:t>.1</w:t>
      </w:r>
      <w:r w:rsidRPr="00CA6434">
        <w:tab/>
      </w:r>
      <w:r>
        <w:t>Satellite parameters</w:t>
      </w:r>
      <w:bookmarkEnd w:id="1291"/>
      <w:bookmarkEnd w:id="1292"/>
      <w:bookmarkEnd w:id="1293"/>
      <w:bookmarkEnd w:id="1294"/>
      <w:bookmarkEnd w:id="1295"/>
      <w:bookmarkEnd w:id="1296"/>
    </w:p>
    <w:p w14:paraId="3995AAD4" w14:textId="77777777" w:rsidR="00564389" w:rsidRPr="00C172CE" w:rsidRDefault="00564389" w:rsidP="00564389">
      <w:r>
        <w:t>In Rel-18, a</w:t>
      </w:r>
      <w:r w:rsidRPr="00C172CE">
        <w:t>ntenna pattern in section 6.4.1 of TR38.811</w:t>
      </w:r>
      <w:r>
        <w:t xml:space="preserve"> is reused for NTN SAN and NTN UE</w:t>
      </w:r>
      <w:r w:rsidRPr="00404EB1">
        <w:rPr>
          <w:lang w:eastAsia="zh-CN"/>
        </w:rPr>
        <w:t>. Use of phased array antenna</w:t>
      </w:r>
      <w:r>
        <w:rPr>
          <w:lang w:eastAsia="zh-CN"/>
        </w:rPr>
        <w:t xml:space="preserve"> model needs further discussion.</w:t>
      </w:r>
    </w:p>
    <w:p w14:paraId="3DC768CC" w14:textId="77777777" w:rsidR="00564389" w:rsidRPr="00C172CE" w:rsidRDefault="00564389" w:rsidP="00564389">
      <w:pPr>
        <w:rPr>
          <w:szCs w:val="24"/>
          <w:lang w:eastAsia="zh-CN"/>
        </w:rPr>
      </w:pPr>
      <w:r w:rsidRPr="00C172CE">
        <w:t>The following normalized antenna gain pattern, corresponding to a typical reflector antenna with a circular aperture, is considered.</w:t>
      </w:r>
    </w:p>
    <w:p w14:paraId="260C3586" w14:textId="77777777" w:rsidR="00564389" w:rsidRPr="00C172CE" w:rsidRDefault="00564389" w:rsidP="00564389">
      <w:pPr>
        <w:pStyle w:val="EQ"/>
        <w:rPr>
          <w:lang w:eastAsia="zh-CN"/>
        </w:rPr>
      </w:pPr>
      <w:r w:rsidRPr="00C172CE">
        <w:tab/>
        <w:t xml:space="preserve">1                </w:t>
      </w:r>
      <m:oMath>
        <m:r>
          <m:rPr>
            <m:sty m:val="p"/>
          </m:rPr>
          <w:rPr>
            <w:rFonts w:ascii="Cambria Math" w:hAnsi="Cambria Math"/>
          </w:rPr>
          <m:t>for θ=0</m:t>
        </m:r>
      </m:oMath>
      <w:r w:rsidRPr="00C172CE">
        <w:rPr>
          <w:lang w:eastAsia="zh-CN"/>
        </w:rPr>
        <w:t xml:space="preserve"> </w:t>
      </w:r>
    </w:p>
    <w:p w14:paraId="3D6E203C" w14:textId="77777777" w:rsidR="00564389" w:rsidRDefault="00564389" w:rsidP="00564389">
      <w:pPr>
        <w:pStyle w:val="EQ"/>
      </w:pPr>
      <w:r w:rsidRPr="00C172CE">
        <w:tab/>
      </w:r>
      <m:oMath>
        <m:sSup>
          <m:sSupPr>
            <m:ctrlPr>
              <w:rPr>
                <w:rFonts w:ascii="Cambria Math" w:hAnsi="Cambria Math"/>
                <w:i/>
              </w:rPr>
            </m:ctrlPr>
          </m:sSupPr>
          <m:e>
            <m:r>
              <w:rPr>
                <w:rFonts w:ascii="Cambria Math" w:hAnsi="Cambria Math"/>
              </w:rPr>
              <m:t>4</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J</m:t>
                        </m:r>
                      </m:e>
                      <m:sub>
                        <m:r>
                          <w:rPr>
                            <w:rFonts w:ascii="Cambria Math" w:hAnsi="Cambria Math"/>
                          </w:rPr>
                          <m:t>1</m:t>
                        </m:r>
                      </m:sub>
                    </m:sSub>
                    <m:d>
                      <m:dPr>
                        <m:ctrlPr>
                          <w:rPr>
                            <w:rFonts w:ascii="Cambria Math" w:hAnsi="Cambria Math"/>
                          </w:rPr>
                        </m:ctrlPr>
                      </m:dPr>
                      <m:e>
                        <m:r>
                          <m:rPr>
                            <m:sty m:val="p"/>
                          </m:rPr>
                          <w:rPr>
                            <w:rFonts w:ascii="Cambria Math" w:hAnsi="Cambria Math"/>
                          </w:rPr>
                          <m:t>ka</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180</m:t>
                                    </m:r>
                                  </m:den>
                                </m:f>
                              </m:e>
                            </m:d>
                          </m:e>
                        </m:func>
                      </m:e>
                    </m:d>
                  </m:num>
                  <m:den>
                    <m:r>
                      <w:rPr>
                        <w:rFonts w:ascii="Cambria Math" w:hAnsi="Cambria Math"/>
                      </w:rPr>
                      <m:t>ka</m:t>
                    </m:r>
                    <m:func>
                      <m:funcPr>
                        <m:ctrlPr>
                          <w:rPr>
                            <w:rFonts w:ascii="Cambria Math" w:hAnsi="Cambria Math"/>
                            <w:i/>
                          </w:rPr>
                        </m:ctrlPr>
                      </m:funcPr>
                      <m:fName>
                        <m:r>
                          <m:rPr>
                            <m:sty m:val="p"/>
                          </m:rPr>
                          <w:rPr>
                            <w:rFonts w:ascii="Cambria Math" w:hAnsi="Cambria Math"/>
                          </w:rPr>
                          <m:t>sin</m:t>
                        </m:r>
                        <m:ctrlPr>
                          <w:rPr>
                            <w:rFonts w:ascii="Cambria Math" w:hAnsi="Cambria Math"/>
                          </w:rPr>
                        </m:ctrlPr>
                      </m:fName>
                      <m:e>
                        <m:d>
                          <m:dPr>
                            <m:ctrlPr>
                              <w:rPr>
                                <w:rFonts w:ascii="Cambria Math" w:hAnsi="Cambria Math"/>
                                <w:i/>
                              </w:rPr>
                            </m:ctrlPr>
                          </m:dPr>
                          <m:e>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180</m:t>
                                </m:r>
                              </m:den>
                            </m:f>
                          </m:e>
                        </m:d>
                      </m:e>
                    </m:func>
                  </m:den>
                </m:f>
              </m:e>
            </m:d>
          </m:e>
          <m:sup>
            <m:r>
              <w:rPr>
                <w:rFonts w:ascii="Cambria Math" w:hAnsi="Cambria Math"/>
              </w:rPr>
              <m:t>2</m:t>
            </m:r>
          </m:sup>
        </m:sSup>
      </m:oMath>
      <w:r w:rsidRPr="00C172CE">
        <w:t xml:space="preserve">        </w:t>
      </w:r>
      <m:oMath>
        <m:r>
          <m:rPr>
            <m:sty m:val="p"/>
          </m:rPr>
          <w:rPr>
            <w:rFonts w:ascii="Cambria Math" w:hAnsi="Cambria Math"/>
          </w:rPr>
          <m:t>for 0&lt;</m:t>
        </m:r>
        <m:d>
          <m:dPr>
            <m:begChr m:val="|"/>
            <m:endChr m:val="|"/>
            <m:ctrlPr>
              <w:rPr>
                <w:rFonts w:ascii="Cambria Math" w:hAnsi="Cambria Math"/>
              </w:rPr>
            </m:ctrlPr>
          </m:dPr>
          <m:e>
            <m:r>
              <m:rPr>
                <m:sty m:val="p"/>
              </m:rPr>
              <w:rPr>
                <w:rFonts w:ascii="Cambria Math" w:hAnsi="Cambria Math"/>
              </w:rPr>
              <m:t>θ</m:t>
            </m:r>
          </m:e>
        </m:d>
        <m:r>
          <w:rPr>
            <w:rFonts w:ascii="Cambria Math" w:hAnsi="Cambria Math" w:hint="eastAsia"/>
          </w:rPr>
          <m:t>≤</m:t>
        </m:r>
        <m:r>
          <w:rPr>
            <w:rFonts w:ascii="Cambria Math" w:hAnsi="Cambria Math" w:hint="eastAsia"/>
            <w:lang w:eastAsia="zh-CN"/>
          </w:rPr>
          <m:t>90</m:t>
        </m:r>
        <m:r>
          <w:rPr>
            <w:rFonts w:ascii="Cambria Math" w:hAnsi="Cambria Math"/>
          </w:rPr>
          <m:t>°</m:t>
        </m:r>
      </m:oMath>
    </w:p>
    <w:p w14:paraId="44D76D5F" w14:textId="77777777" w:rsidR="00564389" w:rsidRPr="005603DD" w:rsidRDefault="00564389" w:rsidP="00564389">
      <w:pPr>
        <w:pStyle w:val="EQ"/>
        <w:jc w:val="center"/>
      </w:pPr>
      <w:r>
        <w:rPr>
          <w:rFonts w:hint="eastAsia"/>
          <w:lang w:eastAsia="zh-CN"/>
        </w:rPr>
        <w:t>F</w:t>
      </w:r>
      <w:r>
        <w:rPr>
          <w:lang w:eastAsia="zh-CN"/>
        </w:rPr>
        <w:t xml:space="preserve">or UE, </w:t>
      </w:r>
      <m:oMath>
        <m:sSup>
          <m:sSupPr>
            <m:ctrlPr>
              <w:rPr>
                <w:rFonts w:ascii="Cambria Math" w:hAnsi="Cambria Math"/>
              </w:rPr>
            </m:ctrlPr>
          </m:sSupPr>
          <m:e>
            <m:r>
              <m:rPr>
                <m:sty m:val="p"/>
              </m:rPr>
              <w:rPr>
                <w:rFonts w:ascii="Cambria Math" w:hAnsi="Cambria Math"/>
              </w:rPr>
              <m:t>4</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J</m:t>
                        </m:r>
                      </m:e>
                      <m:sub>
                        <m:r>
                          <m:rPr>
                            <m:sty m:val="p"/>
                          </m:rPr>
                          <w:rPr>
                            <w:rFonts w:ascii="Cambria Math" w:hAnsi="Cambria Math"/>
                          </w:rPr>
                          <m:t>1</m:t>
                        </m:r>
                      </m:sub>
                    </m:sSub>
                    <m:d>
                      <m:dPr>
                        <m:ctrlPr>
                          <w:rPr>
                            <w:rFonts w:ascii="Cambria Math" w:hAnsi="Cambria Math"/>
                          </w:rPr>
                        </m:ctrlPr>
                      </m:dPr>
                      <m:e>
                        <m:r>
                          <m:rPr>
                            <m:sty m:val="p"/>
                          </m:rPr>
                          <w:rPr>
                            <w:rFonts w:ascii="Cambria Math" w:hAnsi="Cambria Math"/>
                          </w:rPr>
                          <m:t>ka</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hint="eastAsia"/>
                                        <w:lang w:eastAsia="zh-CN"/>
                                      </w:rPr>
                                      <m:t>2</m:t>
                                    </m:r>
                                  </m:den>
                                </m:f>
                              </m:e>
                            </m:d>
                          </m:e>
                        </m:func>
                      </m:e>
                    </m:d>
                  </m:num>
                  <m:den>
                    <m:r>
                      <w:rPr>
                        <w:rFonts w:ascii="Cambria Math" w:hAnsi="Cambria Math"/>
                      </w:rPr>
                      <m:t>ka</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hint="eastAsia"/>
                                    <w:lang w:eastAsia="zh-CN"/>
                                  </w:rPr>
                                  <m:t>2</m:t>
                                </m:r>
                              </m:den>
                            </m:f>
                          </m:e>
                        </m:d>
                      </m:e>
                    </m:func>
                  </m:den>
                </m:f>
              </m:e>
            </m:d>
          </m:e>
          <m:sup>
            <m:r>
              <m:rPr>
                <m:sty m:val="p"/>
              </m:rPr>
              <w:rPr>
                <w:rFonts w:ascii="Cambria Math" w:hAnsi="Cambria Math"/>
              </w:rPr>
              <m:t>2</m:t>
            </m:r>
          </m:sup>
        </m:sSup>
      </m:oMath>
      <w:r>
        <w:rPr>
          <w:rFonts w:hint="eastAsia"/>
          <w:lang w:eastAsia="zh-CN"/>
        </w:rPr>
        <w:t xml:space="preserve"> </w:t>
      </w:r>
      <w:r>
        <w:rPr>
          <w:lang w:eastAsia="zh-CN"/>
        </w:rPr>
        <w:t xml:space="preserve">         </w:t>
      </w:r>
      <m:oMath>
        <m:r>
          <m:rPr>
            <m:sty m:val="p"/>
          </m:rPr>
          <w:rPr>
            <w:rFonts w:ascii="Cambria Math" w:hAnsi="Cambria Math"/>
          </w:rPr>
          <m:t xml:space="preserve">for </m:t>
        </m:r>
        <m:d>
          <m:dPr>
            <m:begChr m:val="|"/>
            <m:endChr m:val="|"/>
            <m:ctrlPr>
              <w:rPr>
                <w:rFonts w:ascii="Cambria Math" w:hAnsi="Cambria Math"/>
              </w:rPr>
            </m:ctrlPr>
          </m:dPr>
          <m:e>
            <m:r>
              <m:rPr>
                <m:sty m:val="p"/>
              </m:rPr>
              <w:rPr>
                <w:rFonts w:ascii="Cambria Math" w:hAnsi="Cambria Math"/>
              </w:rPr>
              <m:t>θ</m:t>
            </m:r>
          </m:e>
        </m:d>
        <m:r>
          <m:rPr>
            <m:sty m:val="p"/>
          </m:rPr>
          <w:rPr>
            <w:rFonts w:ascii="Cambria Math" w:hAnsi="Cambria Math"/>
          </w:rPr>
          <m:t>&gt;</m:t>
        </m:r>
        <m:r>
          <m:rPr>
            <m:sty m:val="p"/>
          </m:rPr>
          <w:rPr>
            <w:rFonts w:ascii="Cambria Math" w:hAnsi="Cambria Math" w:hint="eastAsia"/>
          </w:rPr>
          <m:t>90</m:t>
        </m:r>
        <m:r>
          <m:rPr>
            <m:sty m:val="p"/>
          </m:rPr>
          <w:rPr>
            <w:rFonts w:ascii="Cambria Math" w:hAnsi="Cambria Math"/>
          </w:rPr>
          <m:t>°</m:t>
        </m:r>
      </m:oMath>
    </w:p>
    <w:p w14:paraId="178BAB9B" w14:textId="77777777" w:rsidR="00564389" w:rsidRPr="00C172CE" w:rsidRDefault="00564389" w:rsidP="00564389">
      <w:pPr>
        <w:rPr>
          <w:lang w:eastAsia="zh-CN"/>
        </w:rPr>
      </w:pPr>
      <w:r w:rsidRPr="00C172CE">
        <w:rPr>
          <w:lang w:eastAsia="zh-CN"/>
        </w:rPr>
        <w:t>w</w:t>
      </w:r>
      <w:r w:rsidRPr="00C172CE">
        <w:t>here</w:t>
      </w:r>
      <w:r w:rsidRPr="00C172CE">
        <w:rPr>
          <w:lang w:eastAsia="zh-CN"/>
        </w:rPr>
        <w:t>:</w:t>
      </w:r>
    </w:p>
    <w:p w14:paraId="644327D5" w14:textId="77777777" w:rsidR="00564389" w:rsidRPr="00C172CE" w:rsidRDefault="00564389" w:rsidP="00564389">
      <w:pPr>
        <w:pStyle w:val="B10"/>
      </w:pPr>
      <w:r w:rsidRPr="00C172CE">
        <w:t>-</w:t>
      </w:r>
      <w:r w:rsidRPr="00C172CE">
        <w:tab/>
        <w:t>J</w:t>
      </w:r>
      <w:r w:rsidRPr="00C172CE">
        <w:rPr>
          <w:vertAlign w:val="subscript"/>
        </w:rPr>
        <w:t>1</w:t>
      </w:r>
      <w:r w:rsidRPr="00C172CE">
        <w:t>(x) is the Bessel function of the first kind and first order with argument</w:t>
      </w:r>
      <w:r>
        <w:t xml:space="preserve"> ‘x’</w:t>
      </w:r>
      <w:r w:rsidRPr="00C172CE">
        <w:t>;</w:t>
      </w:r>
    </w:p>
    <w:p w14:paraId="7F5BFE00" w14:textId="77777777" w:rsidR="00564389" w:rsidRPr="00C172CE" w:rsidRDefault="00564389" w:rsidP="00564389">
      <w:pPr>
        <w:pStyle w:val="B10"/>
      </w:pPr>
      <w:r w:rsidRPr="00C172CE">
        <w:t>-</w:t>
      </w:r>
      <w:r w:rsidRPr="00C172CE">
        <w:tab/>
      </w:r>
      <w:r>
        <w:t>a</w:t>
      </w:r>
      <w:r w:rsidRPr="00C172CE">
        <w:t>is the radius of the antenna's circular aperture;</w:t>
      </w:r>
    </w:p>
    <w:p w14:paraId="072C4E39" w14:textId="77777777" w:rsidR="00564389" w:rsidRPr="00C172CE" w:rsidRDefault="00564389" w:rsidP="00564389">
      <w:pPr>
        <w:pStyle w:val="B10"/>
      </w:pPr>
      <w:r w:rsidRPr="00C172CE">
        <w:t>-</w:t>
      </w:r>
      <w:r w:rsidRPr="00C172CE">
        <w:tab/>
        <w:t>k = 2</w:t>
      </w:r>
      <w:r w:rsidRPr="00C172CE">
        <w:rPr>
          <w:rFonts w:ascii="Symbol" w:hAnsi="Symbol"/>
        </w:rPr>
        <w:t></w:t>
      </w:r>
      <w:r w:rsidRPr="00C172CE">
        <w:t>f/c is the wave number;</w:t>
      </w:r>
    </w:p>
    <w:p w14:paraId="49C19CE0" w14:textId="77777777" w:rsidR="00564389" w:rsidRPr="00C172CE" w:rsidRDefault="00564389" w:rsidP="00564389">
      <w:pPr>
        <w:pStyle w:val="B10"/>
      </w:pPr>
      <w:r w:rsidRPr="00C172CE">
        <w:t>-</w:t>
      </w:r>
      <w:r w:rsidRPr="00C172CE">
        <w:tab/>
        <w:t>f is the frequency of operation;</w:t>
      </w:r>
    </w:p>
    <w:p w14:paraId="23AC11BF" w14:textId="77777777" w:rsidR="00564389" w:rsidRPr="00C172CE" w:rsidRDefault="00564389" w:rsidP="00564389">
      <w:pPr>
        <w:pStyle w:val="B10"/>
      </w:pPr>
      <w:r w:rsidRPr="00C172CE">
        <w:t>-</w:t>
      </w:r>
      <w:r w:rsidRPr="00C172CE">
        <w:tab/>
        <w:t xml:space="preserve">c is the speed of light in a vacuum and </w:t>
      </w:r>
      <w:r w:rsidRPr="00C172CE">
        <w:rPr>
          <w:rFonts w:ascii="Symbol" w:hAnsi="Symbol"/>
        </w:rPr>
        <w:t></w:t>
      </w:r>
      <w:r w:rsidRPr="00C172CE">
        <w:t xml:space="preserve"> is the angle measured from the bore sight of the antenna's main beam. </w:t>
      </w:r>
    </w:p>
    <w:p w14:paraId="1B319418" w14:textId="77777777" w:rsidR="00564389" w:rsidRDefault="00564389" w:rsidP="00564389">
      <w:pPr>
        <w:rPr>
          <w:rFonts w:ascii="Arial" w:hAnsi="Arial" w:cs="Arial"/>
        </w:rPr>
      </w:pPr>
      <w:r w:rsidRPr="00C172CE">
        <w:t xml:space="preserve">Note that </w:t>
      </w:r>
      <w:r w:rsidRPr="00C172CE">
        <w:rPr>
          <w:i/>
        </w:rPr>
        <w:t>ka</w:t>
      </w:r>
      <w:r w:rsidRPr="00C172CE">
        <w:t xml:space="preserve"> equals to the number of wavelengths on the circumference of the aperture and is independent of the operating frequency.</w:t>
      </w:r>
      <w:r>
        <w:t xml:space="preserve"> And the sin() function is in radian.</w:t>
      </w:r>
    </w:p>
    <w:p w14:paraId="580B300A" w14:textId="77777777" w:rsidR="00564389" w:rsidRDefault="00564389" w:rsidP="00564389">
      <w:r w:rsidRPr="00915278">
        <w:t xml:space="preserve">The beam layout definition for a single satellite simulation in </w:t>
      </w:r>
      <w:r>
        <w:t>Ka-</w:t>
      </w:r>
      <w:r w:rsidRPr="00915278">
        <w:t xml:space="preserve">Band is defined in Table </w:t>
      </w:r>
      <w:r>
        <w:t>6a.2</w:t>
      </w:r>
      <w:r w:rsidRPr="00915278">
        <w:t>.3.1-1.</w:t>
      </w:r>
    </w:p>
    <w:p w14:paraId="403EC8DF" w14:textId="77777777" w:rsidR="00564389" w:rsidRPr="003A4A47" w:rsidRDefault="00564389" w:rsidP="0027243D">
      <w:pPr>
        <w:pStyle w:val="TH"/>
      </w:pPr>
      <w:r>
        <w:t>Table 6a.2.3.1-1: Beam layout definition for single satellite simulation</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1"/>
        <w:gridCol w:w="7452"/>
      </w:tblGrid>
      <w:tr w:rsidR="00564389" w14:paraId="45263157" w14:textId="77777777" w:rsidTr="00512853">
        <w:trPr>
          <w:jc w:val="center"/>
        </w:trPr>
        <w:tc>
          <w:tcPr>
            <w:tcW w:w="2051" w:type="dxa"/>
            <w:shd w:val="clear" w:color="auto" w:fill="auto"/>
          </w:tcPr>
          <w:p w14:paraId="43ACF9AA" w14:textId="77777777" w:rsidR="00564389" w:rsidRDefault="00564389" w:rsidP="0027243D">
            <w:pPr>
              <w:pStyle w:val="TAL"/>
              <w:rPr>
                <w:lang w:val="zh-CN"/>
              </w:rPr>
            </w:pPr>
            <w:r>
              <w:rPr>
                <w:lang w:val="zh-CN"/>
              </w:rPr>
              <w:t>Beam layout definition</w:t>
            </w:r>
          </w:p>
        </w:tc>
        <w:tc>
          <w:tcPr>
            <w:tcW w:w="7452" w:type="dxa"/>
            <w:shd w:val="clear" w:color="auto" w:fill="auto"/>
          </w:tcPr>
          <w:p w14:paraId="5DF2C2C0" w14:textId="77777777" w:rsidR="00564389" w:rsidRDefault="00564389" w:rsidP="0027243D">
            <w:pPr>
              <w:pStyle w:val="TAL"/>
              <w:rPr>
                <w:lang w:eastAsia="zh-CN"/>
              </w:rPr>
            </w:pPr>
            <w:r>
              <w:rPr>
                <w:rFonts w:hint="eastAsia"/>
                <w:lang w:eastAsia="zh-CN"/>
              </w:rPr>
              <w:t>S</w:t>
            </w:r>
            <w:r>
              <w:rPr>
                <w:lang w:eastAsia="zh-CN"/>
              </w:rPr>
              <w:t xml:space="preserve">ame with </w:t>
            </w:r>
            <w:r>
              <w:t>Table 6.2.3.1-1</w:t>
            </w:r>
          </w:p>
        </w:tc>
      </w:tr>
      <w:tr w:rsidR="00564389" w14:paraId="34DE03D4" w14:textId="77777777" w:rsidTr="00512853">
        <w:trPr>
          <w:jc w:val="center"/>
        </w:trPr>
        <w:tc>
          <w:tcPr>
            <w:tcW w:w="2051" w:type="dxa"/>
            <w:shd w:val="clear" w:color="auto" w:fill="auto"/>
          </w:tcPr>
          <w:p w14:paraId="653FBE87" w14:textId="77777777" w:rsidR="00564389" w:rsidRDefault="00564389" w:rsidP="0027243D">
            <w:pPr>
              <w:pStyle w:val="TAL"/>
              <w:rPr>
                <w:lang w:val="zh-CN"/>
              </w:rPr>
            </w:pPr>
            <w:r>
              <w:rPr>
                <w:lang w:val="zh-CN"/>
              </w:rPr>
              <w:t>Number of beams</w:t>
            </w:r>
          </w:p>
        </w:tc>
        <w:tc>
          <w:tcPr>
            <w:tcW w:w="7452" w:type="dxa"/>
            <w:shd w:val="clear" w:color="auto" w:fill="auto"/>
          </w:tcPr>
          <w:p w14:paraId="597D3EC5" w14:textId="77777777" w:rsidR="00564389" w:rsidRDefault="00564389" w:rsidP="0027243D">
            <w:pPr>
              <w:pStyle w:val="TAL"/>
            </w:pPr>
            <w:r>
              <w:rPr>
                <w:rFonts w:hint="eastAsia"/>
                <w:lang w:eastAsia="zh-CN"/>
              </w:rPr>
              <w:t>S</w:t>
            </w:r>
            <w:r>
              <w:rPr>
                <w:lang w:eastAsia="zh-CN"/>
              </w:rPr>
              <w:t xml:space="preserve">ame with </w:t>
            </w:r>
            <w:r>
              <w:t>Table 6.2.3.1-1</w:t>
            </w:r>
          </w:p>
        </w:tc>
      </w:tr>
      <w:tr w:rsidR="00564389" w14:paraId="697B28F4" w14:textId="77777777" w:rsidTr="00512853">
        <w:trPr>
          <w:jc w:val="center"/>
        </w:trPr>
        <w:tc>
          <w:tcPr>
            <w:tcW w:w="2051" w:type="dxa"/>
            <w:shd w:val="clear" w:color="auto" w:fill="auto"/>
          </w:tcPr>
          <w:p w14:paraId="4445A3F2" w14:textId="77777777" w:rsidR="00564389" w:rsidRDefault="00564389" w:rsidP="0027243D">
            <w:pPr>
              <w:pStyle w:val="TAL"/>
            </w:pPr>
            <w:r>
              <w:t>UV plane illustration (extracted from [19])</w:t>
            </w:r>
          </w:p>
        </w:tc>
        <w:tc>
          <w:tcPr>
            <w:tcW w:w="7452" w:type="dxa"/>
            <w:shd w:val="clear" w:color="auto" w:fill="auto"/>
          </w:tcPr>
          <w:p w14:paraId="3EAF6324" w14:textId="77777777" w:rsidR="00564389" w:rsidRDefault="00564389" w:rsidP="0027243D">
            <w:pPr>
              <w:pStyle w:val="TAL"/>
              <w:rPr>
                <w:lang w:val="zh-CN"/>
              </w:rPr>
            </w:pPr>
            <w:r>
              <w:rPr>
                <w:rFonts w:hint="eastAsia"/>
                <w:lang w:eastAsia="zh-CN"/>
              </w:rPr>
              <w:t>S</w:t>
            </w:r>
            <w:r>
              <w:rPr>
                <w:lang w:eastAsia="zh-CN"/>
              </w:rPr>
              <w:t xml:space="preserve">ame with </w:t>
            </w:r>
            <w:r>
              <w:t>Table 6.2.3.1-1</w:t>
            </w:r>
          </w:p>
        </w:tc>
      </w:tr>
      <w:tr w:rsidR="00564389" w14:paraId="61D3AE1C" w14:textId="77777777" w:rsidTr="00512853">
        <w:trPr>
          <w:jc w:val="center"/>
        </w:trPr>
        <w:tc>
          <w:tcPr>
            <w:tcW w:w="2051" w:type="dxa"/>
            <w:shd w:val="clear" w:color="auto" w:fill="auto"/>
          </w:tcPr>
          <w:p w14:paraId="34DF006B" w14:textId="77777777" w:rsidR="00564389" w:rsidRDefault="00564389" w:rsidP="0027243D">
            <w:pPr>
              <w:pStyle w:val="TAL"/>
              <w:rPr>
                <w:lang w:val="zh-CN"/>
              </w:rPr>
            </w:pPr>
            <w:r>
              <w:rPr>
                <w:lang w:val="zh-CN"/>
              </w:rPr>
              <w:t>UV plane convention</w:t>
            </w:r>
          </w:p>
        </w:tc>
        <w:tc>
          <w:tcPr>
            <w:tcW w:w="7452" w:type="dxa"/>
            <w:shd w:val="clear" w:color="auto" w:fill="auto"/>
          </w:tcPr>
          <w:p w14:paraId="6A1FD24C" w14:textId="77777777" w:rsidR="00564389" w:rsidRDefault="00564389" w:rsidP="0027243D">
            <w:pPr>
              <w:pStyle w:val="TAL"/>
            </w:pPr>
            <w:r>
              <w:rPr>
                <w:rFonts w:hint="eastAsia"/>
                <w:lang w:eastAsia="zh-CN"/>
              </w:rPr>
              <w:t>S</w:t>
            </w:r>
            <w:r>
              <w:rPr>
                <w:lang w:eastAsia="zh-CN"/>
              </w:rPr>
              <w:t xml:space="preserve">ame with </w:t>
            </w:r>
            <w:r>
              <w:t>Table 6.2.3.1-1</w:t>
            </w:r>
          </w:p>
        </w:tc>
      </w:tr>
      <w:tr w:rsidR="00564389" w14:paraId="2EBB617A" w14:textId="77777777" w:rsidTr="00512853">
        <w:trPr>
          <w:jc w:val="center"/>
        </w:trPr>
        <w:tc>
          <w:tcPr>
            <w:tcW w:w="2051" w:type="dxa"/>
            <w:shd w:val="clear" w:color="auto" w:fill="auto"/>
          </w:tcPr>
          <w:p w14:paraId="10CB55B8" w14:textId="77777777" w:rsidR="00564389" w:rsidRDefault="00564389" w:rsidP="0027243D">
            <w:pPr>
              <w:pStyle w:val="TAL"/>
            </w:pPr>
            <w:r>
              <w:t>Adjacent beam spacing on UV plane</w:t>
            </w:r>
          </w:p>
        </w:tc>
        <w:tc>
          <w:tcPr>
            <w:tcW w:w="7452" w:type="dxa"/>
            <w:shd w:val="clear" w:color="auto" w:fill="auto"/>
          </w:tcPr>
          <w:p w14:paraId="63A43CBF" w14:textId="77777777" w:rsidR="00564389" w:rsidRDefault="00564389" w:rsidP="0027243D">
            <w:pPr>
              <w:pStyle w:val="TAL"/>
              <w:rPr>
                <w:lang w:val="sv-SE"/>
              </w:rPr>
            </w:pPr>
            <w:r>
              <w:rPr>
                <w:rFonts w:hint="eastAsia"/>
                <w:lang w:eastAsia="zh-CN"/>
              </w:rPr>
              <w:t>S</w:t>
            </w:r>
            <w:r>
              <w:rPr>
                <w:lang w:eastAsia="zh-CN"/>
              </w:rPr>
              <w:t xml:space="preserve">ame with </w:t>
            </w:r>
            <w:r>
              <w:t>Table 6.2.3.1-1</w:t>
            </w:r>
          </w:p>
        </w:tc>
      </w:tr>
      <w:tr w:rsidR="00564389" w14:paraId="0D990B4D" w14:textId="77777777" w:rsidTr="00512853">
        <w:trPr>
          <w:jc w:val="center"/>
        </w:trPr>
        <w:tc>
          <w:tcPr>
            <w:tcW w:w="2051" w:type="dxa"/>
            <w:shd w:val="clear" w:color="auto" w:fill="auto"/>
          </w:tcPr>
          <w:p w14:paraId="659742FC" w14:textId="77777777" w:rsidR="00564389" w:rsidRDefault="00564389" w:rsidP="0027243D">
            <w:pPr>
              <w:pStyle w:val="TAL"/>
            </w:pPr>
            <w:r>
              <w:t>Central beam bore sight direction definition</w:t>
            </w:r>
          </w:p>
        </w:tc>
        <w:tc>
          <w:tcPr>
            <w:tcW w:w="7452" w:type="dxa"/>
            <w:shd w:val="clear" w:color="auto" w:fill="auto"/>
          </w:tcPr>
          <w:p w14:paraId="76F1AA31" w14:textId="77777777" w:rsidR="00564389" w:rsidRDefault="00564389" w:rsidP="0027243D">
            <w:pPr>
              <w:pStyle w:val="TAL"/>
            </w:pPr>
            <w:r>
              <w:t xml:space="preserve">Baseline: </w:t>
            </w:r>
          </w:p>
          <w:p w14:paraId="301B022D" w14:textId="77777777" w:rsidR="00564389" w:rsidRDefault="00564389" w:rsidP="0027243D">
            <w:pPr>
              <w:pStyle w:val="TAL"/>
            </w:pPr>
            <w:r>
              <w:t>Case 1: Central beam center is considered at nadir point</w:t>
            </w:r>
          </w:p>
          <w:p w14:paraId="172F533D" w14:textId="77777777" w:rsidR="00564389" w:rsidRDefault="00564389" w:rsidP="0027243D">
            <w:pPr>
              <w:pStyle w:val="TAL"/>
            </w:pPr>
            <w:r>
              <w:t>Case 2: 25° for GEO and LEO</w:t>
            </w:r>
          </w:p>
        </w:tc>
      </w:tr>
      <w:tr w:rsidR="00564389" w14:paraId="104E70F8" w14:textId="77777777" w:rsidTr="00512853">
        <w:trPr>
          <w:trHeight w:val="98"/>
          <w:jc w:val="center"/>
        </w:trPr>
        <w:tc>
          <w:tcPr>
            <w:tcW w:w="2051" w:type="dxa"/>
            <w:tcBorders>
              <w:left w:val="single" w:sz="4" w:space="0" w:color="auto"/>
              <w:bottom w:val="single" w:sz="4" w:space="0" w:color="auto"/>
              <w:right w:val="single" w:sz="4" w:space="0" w:color="auto"/>
            </w:tcBorders>
            <w:shd w:val="clear" w:color="auto" w:fill="auto"/>
          </w:tcPr>
          <w:p w14:paraId="43534F08" w14:textId="77777777" w:rsidR="00564389" w:rsidRDefault="00564389" w:rsidP="0027243D">
            <w:pPr>
              <w:pStyle w:val="TAL"/>
            </w:pPr>
            <w:r w:rsidRPr="00915278">
              <w:t>Frequency-reuse factor</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6E0BB960" w14:textId="77777777" w:rsidR="00564389" w:rsidRPr="0027243D" w:rsidRDefault="00564389" w:rsidP="00512853">
            <w:pPr>
              <w:pStyle w:val="TAL"/>
              <w:rPr>
                <w:lang w:val="en-US"/>
              </w:rPr>
            </w:pPr>
            <w:r w:rsidRPr="0027243D">
              <w:rPr>
                <w:lang w:val="en-US"/>
              </w:rPr>
              <w:t>FRF=2</w:t>
            </w:r>
          </w:p>
          <w:p w14:paraId="52D37F0D" w14:textId="77777777" w:rsidR="00564389" w:rsidRDefault="00564389" w:rsidP="00512853">
            <w:pPr>
              <w:pStyle w:val="TAL"/>
            </w:pPr>
            <w:r>
              <w:rPr>
                <w:noProof/>
                <w:lang w:val="fr-FR" w:eastAsia="fr-FR"/>
              </w:rPr>
              <w:drawing>
                <wp:inline distT="0" distB="0" distL="0" distR="0" wp14:anchorId="2ADAF59F" wp14:editId="24300547">
                  <wp:extent cx="1389380" cy="1826260"/>
                  <wp:effectExtent l="0" t="0" r="1270" b="2540"/>
                  <wp:docPr id="1618003658" name="图片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 name="图片 92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1389380" cy="1826260"/>
                          </a:xfrm>
                          <a:prstGeom prst="rect">
                            <a:avLst/>
                          </a:prstGeom>
                          <a:noFill/>
                          <a:ln>
                            <a:noFill/>
                          </a:ln>
                        </pic:spPr>
                      </pic:pic>
                    </a:graphicData>
                  </a:graphic>
                </wp:inline>
              </w:drawing>
            </w:r>
          </w:p>
          <w:p w14:paraId="16BDF436" w14:textId="77777777" w:rsidR="00564389" w:rsidRPr="0027243D" w:rsidRDefault="00564389" w:rsidP="0027243D">
            <w:pPr>
              <w:pStyle w:val="TAL"/>
              <w:rPr>
                <w:lang w:val="en-US"/>
              </w:rPr>
            </w:pPr>
            <w:r w:rsidRPr="0027243D">
              <w:rPr>
                <w:lang w:val="en-US"/>
              </w:rPr>
              <w:t>Do not consider interference leakage from adjacent beams as starting point for co-ex study.</w:t>
            </w:r>
            <w:r>
              <w:rPr>
                <w:lang w:val="en-US"/>
              </w:rPr>
              <w:t xml:space="preserve"> </w:t>
            </w:r>
            <w:r w:rsidRPr="0027243D">
              <w:rPr>
                <w:lang w:val="en-US"/>
              </w:rPr>
              <w:t>For example for the figure above, do not consider the interference leakage from green, blue and purple beams when study SINR for the red beam.</w:t>
            </w:r>
          </w:p>
        </w:tc>
      </w:tr>
      <w:tr w:rsidR="00564389" w14:paraId="53C4B184" w14:textId="77777777" w:rsidTr="0051285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2C509A29" w14:textId="77777777" w:rsidR="00564389" w:rsidRDefault="00564389" w:rsidP="0027243D">
            <w:pPr>
              <w:pStyle w:val="TAL"/>
              <w:rPr>
                <w:lang w:val="zh-CN"/>
              </w:rPr>
            </w:pPr>
            <w:r>
              <w:rPr>
                <w:lang w:val="zh-CN"/>
              </w:rPr>
              <w:t>Polarization re-use</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2B36D5FC" w14:textId="77777777" w:rsidR="00564389" w:rsidRDefault="00564389" w:rsidP="0027243D">
            <w:pPr>
              <w:pStyle w:val="TAL"/>
            </w:pPr>
            <w:r>
              <w:t>Enable</w:t>
            </w:r>
          </w:p>
          <w:p w14:paraId="71BBFC23" w14:textId="77777777" w:rsidR="00564389" w:rsidRDefault="00564389" w:rsidP="0027243D">
            <w:pPr>
              <w:pStyle w:val="TAL"/>
            </w:pPr>
            <w:r>
              <w:t xml:space="preserve">Note: Polarization re-use should apply only if circular polarization for terminal antenna is considered </w:t>
            </w:r>
          </w:p>
        </w:tc>
      </w:tr>
      <w:tr w:rsidR="00564389" w14:paraId="1D2F9574" w14:textId="77777777" w:rsidTr="0051285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3BDAF6E3" w14:textId="77777777" w:rsidR="00564389" w:rsidRDefault="00564389" w:rsidP="0027243D">
            <w:pPr>
              <w:pStyle w:val="TAL"/>
              <w:rPr>
                <w:lang w:val="zh-CN"/>
              </w:rPr>
            </w:pPr>
            <w:r>
              <w:rPr>
                <w:lang w:val="zh-CN"/>
              </w:rPr>
              <w:t>UEs outdoor/indoor distribution</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5A3E2573" w14:textId="77777777" w:rsidR="00564389" w:rsidRPr="0027243D" w:rsidRDefault="00564389" w:rsidP="0027243D">
            <w:pPr>
              <w:pStyle w:val="TAL"/>
              <w:rPr>
                <w:lang w:val="en-US"/>
              </w:rPr>
            </w:pPr>
            <w:r>
              <w:rPr>
                <w:rFonts w:hint="eastAsia"/>
                <w:lang w:eastAsia="zh-CN"/>
              </w:rPr>
              <w:t>S</w:t>
            </w:r>
            <w:r>
              <w:rPr>
                <w:lang w:eastAsia="zh-CN"/>
              </w:rPr>
              <w:t xml:space="preserve">ame with </w:t>
            </w:r>
            <w:r>
              <w:t>Table 6.2.3.1-1</w:t>
            </w:r>
          </w:p>
        </w:tc>
      </w:tr>
      <w:tr w:rsidR="00564389" w14:paraId="728654D5" w14:textId="77777777" w:rsidTr="0051285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45855377" w14:textId="77777777" w:rsidR="00564389" w:rsidRDefault="00564389" w:rsidP="0027243D">
            <w:pPr>
              <w:pStyle w:val="TAL"/>
              <w:rPr>
                <w:lang w:val="zh-CN"/>
              </w:rPr>
            </w:pPr>
            <w:r>
              <w:rPr>
                <w:lang w:val="zh-CN"/>
              </w:rPr>
              <w:t>UE distribution</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26DFCB48" w14:textId="77777777" w:rsidR="00564389" w:rsidRDefault="00564389" w:rsidP="0027243D">
            <w:pPr>
              <w:pStyle w:val="TAL"/>
            </w:pPr>
            <w:r>
              <w:rPr>
                <w:rFonts w:hint="eastAsia"/>
                <w:lang w:eastAsia="zh-CN"/>
              </w:rPr>
              <w:t>S</w:t>
            </w:r>
            <w:r>
              <w:rPr>
                <w:lang w:eastAsia="zh-CN"/>
              </w:rPr>
              <w:t xml:space="preserve">ame with </w:t>
            </w:r>
            <w:r>
              <w:t>Table 6.2.3.1-1</w:t>
            </w:r>
          </w:p>
        </w:tc>
      </w:tr>
      <w:tr w:rsidR="00564389" w14:paraId="02C72309" w14:textId="77777777" w:rsidTr="0051285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26715AC1" w14:textId="77777777" w:rsidR="00564389" w:rsidRDefault="00564389" w:rsidP="0027243D">
            <w:pPr>
              <w:pStyle w:val="TAL"/>
              <w:rPr>
                <w:lang w:val="zh-CN"/>
              </w:rPr>
            </w:pPr>
            <w:r>
              <w:rPr>
                <w:lang w:val="zh-CN"/>
              </w:rPr>
              <w:t>UE configuration</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65B35CD4" w14:textId="77777777" w:rsidR="00564389" w:rsidRPr="0027243D" w:rsidRDefault="00564389" w:rsidP="0027243D">
            <w:pPr>
              <w:pStyle w:val="TAL"/>
              <w:rPr>
                <w:lang w:val="en-US"/>
              </w:rPr>
            </w:pPr>
            <w:r w:rsidRPr="0027243D">
              <w:rPr>
                <w:lang w:val="en-US"/>
              </w:rPr>
              <w:t xml:space="preserve">Fixed and mobile VSAT for GSO </w:t>
            </w:r>
          </w:p>
          <w:p w14:paraId="2CFD0C21" w14:textId="77777777" w:rsidR="00564389" w:rsidRDefault="00564389" w:rsidP="0027243D">
            <w:pPr>
              <w:pStyle w:val="TAL"/>
              <w:rPr>
                <w:lang w:val="zh-CN"/>
              </w:rPr>
            </w:pPr>
            <w:r w:rsidRPr="00915278">
              <w:rPr>
                <w:lang w:val="zh-CN"/>
              </w:rPr>
              <w:t>Fixed VSAT for NGSO</w:t>
            </w:r>
          </w:p>
        </w:tc>
      </w:tr>
      <w:tr w:rsidR="00564389" w14:paraId="6BD6ACC4" w14:textId="77777777" w:rsidTr="0051285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2C97C9F7" w14:textId="77777777" w:rsidR="00564389" w:rsidRDefault="00564389" w:rsidP="0027243D">
            <w:pPr>
              <w:pStyle w:val="TAL"/>
              <w:rPr>
                <w:lang w:val="zh-CN"/>
              </w:rPr>
            </w:pPr>
            <w:r>
              <w:rPr>
                <w:lang w:val="zh-CN"/>
              </w:rPr>
              <w:t>UE orientation</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562BDD53" w14:textId="77777777" w:rsidR="00564389" w:rsidRPr="0027243D" w:rsidRDefault="00564389" w:rsidP="0027243D">
            <w:pPr>
              <w:pStyle w:val="TAL"/>
              <w:rPr>
                <w:lang w:val="en-US"/>
              </w:rPr>
            </w:pPr>
            <w:r w:rsidRPr="0027243D">
              <w:rPr>
                <w:lang w:val="en-US"/>
              </w:rPr>
              <w:t>Random</w:t>
            </w:r>
            <w:r>
              <w:t xml:space="preserve"> </w:t>
            </w:r>
            <w:r w:rsidRPr="00915278">
              <w:rPr>
                <w:lang w:val="en-US"/>
              </w:rPr>
              <w:t>Ideal Tracking serving beam</w:t>
            </w:r>
          </w:p>
        </w:tc>
      </w:tr>
      <w:tr w:rsidR="00564389" w14:paraId="1220100F" w14:textId="77777777" w:rsidTr="0051285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25AEBF76" w14:textId="77777777" w:rsidR="00564389" w:rsidRDefault="00564389" w:rsidP="0027243D">
            <w:pPr>
              <w:pStyle w:val="TAL"/>
              <w:rPr>
                <w:lang w:val="zh-CN"/>
              </w:rPr>
            </w:pPr>
            <w:r>
              <w:rPr>
                <w:lang w:val="zh-CN"/>
              </w:rPr>
              <w:t>UE attachment</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3BF3C6D8" w14:textId="77777777" w:rsidR="00564389" w:rsidRDefault="00564389" w:rsidP="0027243D">
            <w:pPr>
              <w:pStyle w:val="TAL"/>
              <w:rPr>
                <w:lang w:val="zh-CN"/>
              </w:rPr>
            </w:pPr>
            <w:r>
              <w:rPr>
                <w:lang w:val="zh-CN"/>
              </w:rPr>
              <w:t>RSRP</w:t>
            </w:r>
          </w:p>
        </w:tc>
      </w:tr>
    </w:tbl>
    <w:p w14:paraId="7314BCC7" w14:textId="77777777" w:rsidR="00564389" w:rsidRPr="003A4A47" w:rsidRDefault="00564389" w:rsidP="00564389"/>
    <w:p w14:paraId="7D9B1A5F" w14:textId="77777777" w:rsidR="00564389" w:rsidRDefault="00564389" w:rsidP="00564389">
      <w:pPr>
        <w:pStyle w:val="Heading4"/>
        <w:rPr>
          <w:rFonts w:cs="Arial"/>
          <w:b/>
        </w:rPr>
      </w:pPr>
      <w:bookmarkStart w:id="1297" w:name="_Toc162191946"/>
      <w:bookmarkStart w:id="1298" w:name="_Toc163147575"/>
      <w:bookmarkStart w:id="1299" w:name="_Toc169269907"/>
      <w:bookmarkStart w:id="1300" w:name="_Toc176255381"/>
      <w:bookmarkStart w:id="1301" w:name="_Toc176766593"/>
      <w:bookmarkStart w:id="1302" w:name="_Toc233983480"/>
      <w:r>
        <w:rPr>
          <w:rFonts w:cs="Arial"/>
        </w:rPr>
        <w:t>6a.2.3.2</w:t>
      </w:r>
      <w:r>
        <w:rPr>
          <w:rFonts w:cs="Arial"/>
        </w:rPr>
        <w:tab/>
      </w:r>
      <w:r>
        <w:rPr>
          <w:rFonts w:cs="Arial" w:hint="eastAsia"/>
        </w:rPr>
        <w:t>T</w:t>
      </w:r>
      <w:r>
        <w:rPr>
          <w:rFonts w:cs="Arial"/>
        </w:rPr>
        <w:t>N BS and UE antenna and beam forming pattern modelling</w:t>
      </w:r>
      <w:bookmarkEnd w:id="1297"/>
      <w:bookmarkEnd w:id="1298"/>
      <w:bookmarkEnd w:id="1299"/>
      <w:bookmarkEnd w:id="1300"/>
      <w:bookmarkEnd w:id="1301"/>
      <w:bookmarkEnd w:id="1302"/>
    </w:p>
    <w:p w14:paraId="424FA6EC" w14:textId="77777777" w:rsidR="00564389" w:rsidRDefault="00564389" w:rsidP="00564389">
      <w:pPr>
        <w:rPr>
          <w:szCs w:val="24"/>
        </w:rPr>
      </w:pPr>
      <w:r>
        <w:rPr>
          <w:szCs w:val="24"/>
        </w:rPr>
        <w:t>The parameters in Table 6a.2.3.2-1 are used for BS antenna pattern in the coexistence study.</w:t>
      </w:r>
    </w:p>
    <w:p w14:paraId="04C381AE" w14:textId="77777777" w:rsidR="00564389" w:rsidRPr="00583D90" w:rsidRDefault="00564389" w:rsidP="00564389">
      <w:pPr>
        <w:pStyle w:val="TH"/>
      </w:pPr>
      <w:r>
        <w:t xml:space="preserve">Table 6a.2.3.2-1: </w:t>
      </w:r>
      <w:r>
        <w:rPr>
          <w:rFonts w:hint="eastAsia"/>
          <w:lang w:eastAsia="zh-CN"/>
        </w:rPr>
        <w:t>TN</w:t>
      </w:r>
      <w:r>
        <w:t xml:space="preserve"> </w:t>
      </w:r>
      <w:r w:rsidRPr="00505B1D">
        <w:t>BS antenna modelling for Urban macro scenario</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84"/>
        <w:gridCol w:w="5970"/>
      </w:tblGrid>
      <w:tr w:rsidR="00FE0565" w:rsidRPr="00FE0565" w14:paraId="6EA02F6B" w14:textId="77777777" w:rsidTr="00512853">
        <w:trPr>
          <w:trHeight w:val="209"/>
          <w:jc w:val="center"/>
        </w:trPr>
        <w:tc>
          <w:tcPr>
            <w:tcW w:w="1809" w:type="pct"/>
            <w:tcBorders>
              <w:top w:val="single" w:sz="4" w:space="0" w:color="auto"/>
              <w:left w:val="single" w:sz="4" w:space="0" w:color="auto"/>
              <w:bottom w:val="single" w:sz="4" w:space="0" w:color="auto"/>
              <w:right w:val="single" w:sz="4" w:space="0" w:color="auto"/>
            </w:tcBorders>
            <w:vAlign w:val="center"/>
          </w:tcPr>
          <w:p w14:paraId="59D12F72" w14:textId="77777777" w:rsidR="00FE0565" w:rsidRPr="00FE0565" w:rsidRDefault="00FE0565" w:rsidP="00FE0565">
            <w:pPr>
              <w:pStyle w:val="TAH"/>
            </w:pPr>
            <w:r w:rsidRPr="00FE0565">
              <w:rPr>
                <w:rFonts w:hint="eastAsia"/>
              </w:rPr>
              <w:t>Parameters</w:t>
            </w:r>
          </w:p>
        </w:tc>
        <w:tc>
          <w:tcPr>
            <w:tcW w:w="3191" w:type="pct"/>
            <w:tcBorders>
              <w:top w:val="single" w:sz="4" w:space="0" w:color="auto"/>
              <w:left w:val="single" w:sz="4" w:space="0" w:color="auto"/>
              <w:bottom w:val="single" w:sz="4" w:space="0" w:color="auto"/>
              <w:right w:val="single" w:sz="4" w:space="0" w:color="auto"/>
            </w:tcBorders>
            <w:vAlign w:val="center"/>
            <w:hideMark/>
          </w:tcPr>
          <w:p w14:paraId="4916113D" w14:textId="77777777" w:rsidR="00FE0565" w:rsidRPr="00FE0565" w:rsidRDefault="00FE0565" w:rsidP="00FE0565">
            <w:pPr>
              <w:pStyle w:val="TAH"/>
            </w:pPr>
            <w:r w:rsidRPr="00FE0565">
              <w:rPr>
                <w:rFonts w:hint="eastAsia"/>
              </w:rPr>
              <w:t>Values</w:t>
            </w:r>
          </w:p>
        </w:tc>
      </w:tr>
      <w:tr w:rsidR="00FE0565" w:rsidRPr="00FE0565" w14:paraId="547F6E6F" w14:textId="77777777" w:rsidTr="00512853">
        <w:trPr>
          <w:trHeight w:val="440"/>
          <w:jc w:val="center"/>
        </w:trPr>
        <w:tc>
          <w:tcPr>
            <w:tcW w:w="1809" w:type="pct"/>
            <w:tcBorders>
              <w:top w:val="single" w:sz="4" w:space="0" w:color="auto"/>
              <w:left w:val="single" w:sz="4" w:space="0" w:color="auto"/>
              <w:bottom w:val="single" w:sz="4" w:space="0" w:color="auto"/>
              <w:right w:val="single" w:sz="4" w:space="0" w:color="auto"/>
            </w:tcBorders>
            <w:vAlign w:val="center"/>
          </w:tcPr>
          <w:p w14:paraId="1248090B" w14:textId="77777777" w:rsidR="00FE0565" w:rsidRPr="00FE0565" w:rsidRDefault="00FE0565" w:rsidP="00FE0565">
            <w:pPr>
              <w:pStyle w:val="TAL"/>
            </w:pPr>
            <w:r w:rsidRPr="00FE0565">
              <w:rPr>
                <w:lang w:val="zh-CN"/>
              </w:rPr>
              <w:t>Scenario</w:t>
            </w:r>
          </w:p>
        </w:tc>
        <w:tc>
          <w:tcPr>
            <w:tcW w:w="3191" w:type="pct"/>
            <w:tcBorders>
              <w:top w:val="single" w:sz="4" w:space="0" w:color="auto"/>
              <w:left w:val="single" w:sz="4" w:space="0" w:color="auto"/>
              <w:bottom w:val="single" w:sz="4" w:space="0" w:color="auto"/>
              <w:right w:val="single" w:sz="4" w:space="0" w:color="auto"/>
            </w:tcBorders>
            <w:vAlign w:val="center"/>
          </w:tcPr>
          <w:p w14:paraId="708FB77F" w14:textId="77777777" w:rsidR="00FE0565" w:rsidRPr="00FE0565" w:rsidRDefault="00FE0565" w:rsidP="00FE0565">
            <w:pPr>
              <w:pStyle w:val="TAC"/>
            </w:pPr>
            <w:r w:rsidRPr="00FE0565">
              <w:t>Urban macro</w:t>
            </w:r>
          </w:p>
        </w:tc>
      </w:tr>
      <w:tr w:rsidR="00FE0565" w:rsidRPr="00FE0565" w14:paraId="57D05BBA"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37BC765C" w14:textId="77777777" w:rsidR="00FE0565" w:rsidRPr="00FE0565" w:rsidRDefault="00FE0565" w:rsidP="00FE0565">
            <w:pPr>
              <w:pStyle w:val="TAL"/>
              <w:rPr>
                <w:lang w:val="zh-CN"/>
              </w:rPr>
            </w:pPr>
            <w:r w:rsidRPr="00FE0565">
              <w:rPr>
                <w:lang w:val="zh-CN"/>
              </w:rPr>
              <w:t>Antenna pattern</w:t>
            </w:r>
          </w:p>
        </w:tc>
        <w:tc>
          <w:tcPr>
            <w:tcW w:w="3191" w:type="pct"/>
            <w:tcBorders>
              <w:top w:val="single" w:sz="4" w:space="0" w:color="auto"/>
              <w:left w:val="single" w:sz="4" w:space="0" w:color="auto"/>
              <w:bottom w:val="single" w:sz="4" w:space="0" w:color="auto"/>
              <w:right w:val="single" w:sz="4" w:space="0" w:color="auto"/>
            </w:tcBorders>
            <w:hideMark/>
          </w:tcPr>
          <w:p w14:paraId="54157FB0" w14:textId="77777777" w:rsidR="00FE0565" w:rsidRPr="00FE0565" w:rsidRDefault="00FE0565" w:rsidP="00FE0565">
            <w:pPr>
              <w:pStyle w:val="TAC"/>
            </w:pPr>
            <w:r w:rsidRPr="00FE0565">
              <w:t>TR 38.803</w:t>
            </w:r>
          </w:p>
        </w:tc>
      </w:tr>
      <w:tr w:rsidR="00FE0565" w:rsidRPr="00FE0565" w14:paraId="739320B8"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6F5BD1C6" w14:textId="77777777" w:rsidR="00FE0565" w:rsidRPr="00FE0565" w:rsidRDefault="00FE0565" w:rsidP="00FE0565">
            <w:pPr>
              <w:pStyle w:val="TAL"/>
              <w:rPr>
                <w:lang w:val="en-US"/>
              </w:rPr>
            </w:pPr>
            <w:r w:rsidRPr="00FE0565">
              <w:rPr>
                <w:lang w:val="en-US"/>
              </w:rPr>
              <w:t xml:space="preserve">Element gain GE,max (dBi)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08B85A7" w14:textId="77777777" w:rsidR="00FE0565" w:rsidRPr="00FE0565" w:rsidRDefault="00FE0565" w:rsidP="00FE0565">
            <w:pPr>
              <w:pStyle w:val="TAC"/>
            </w:pPr>
            <w:r w:rsidRPr="00FE0565">
              <w:t>5.5</w:t>
            </w:r>
          </w:p>
        </w:tc>
      </w:tr>
      <w:tr w:rsidR="00FE0565" w:rsidRPr="00FE0565" w14:paraId="657E48D3"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6E5B36DD" w14:textId="77777777" w:rsidR="00FE0565" w:rsidRPr="00FE0565" w:rsidRDefault="00FE0565" w:rsidP="00FE0565">
            <w:pPr>
              <w:pStyle w:val="TAL"/>
              <w:rPr>
                <w:lang w:val="en-US"/>
              </w:rPr>
            </w:pPr>
            <w:r w:rsidRPr="00FE0565">
              <w:rPr>
                <w:lang w:val="en-US"/>
              </w:rPr>
              <w:t xml:space="preserve">Horizontal 3dB /vertical 3dB beam width of single element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C54BE96" w14:textId="77777777" w:rsidR="00FE0565" w:rsidRPr="00FE0565" w:rsidRDefault="00FE0565" w:rsidP="00FE0565">
            <w:pPr>
              <w:pStyle w:val="TAC"/>
            </w:pPr>
            <w:r w:rsidRPr="00FE0565">
              <w:t>90º for H</w:t>
            </w:r>
          </w:p>
          <w:p w14:paraId="1A20558A" w14:textId="77777777" w:rsidR="00FE0565" w:rsidRPr="00FE0565" w:rsidRDefault="00FE0565" w:rsidP="00FE0565">
            <w:pPr>
              <w:pStyle w:val="TAC"/>
            </w:pPr>
            <w:r w:rsidRPr="00FE0565">
              <w:t>90º for V</w:t>
            </w:r>
          </w:p>
        </w:tc>
      </w:tr>
      <w:tr w:rsidR="00FE0565" w:rsidRPr="00FE0565" w14:paraId="3E00697A"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38BCC19C" w14:textId="77777777" w:rsidR="00FE0565" w:rsidRPr="00FE0565" w:rsidRDefault="00FE0565" w:rsidP="00FE0565">
            <w:pPr>
              <w:pStyle w:val="TAL"/>
              <w:rPr>
                <w:lang w:val="en-US"/>
              </w:rPr>
            </w:pPr>
            <w:r w:rsidRPr="00FE0565">
              <w:rPr>
                <w:lang w:val="en-US"/>
              </w:rPr>
              <w:t>Horizontal/vertical front</w:t>
            </w:r>
            <w:r w:rsidRPr="00FE0565">
              <w:rPr>
                <w:lang w:val="en-US"/>
              </w:rPr>
              <w:noBreakHyphen/>
              <w:t>to</w:t>
            </w:r>
            <w:r w:rsidRPr="00FE0565">
              <w:rPr>
                <w:lang w:val="en-US"/>
              </w:rPr>
              <w:noBreakHyphen/>
              <w:t>back ratio Am (dB)</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C5C5A49" w14:textId="77777777" w:rsidR="00FE0565" w:rsidRPr="00FE0565" w:rsidRDefault="00FE0565" w:rsidP="00FE0565">
            <w:pPr>
              <w:pStyle w:val="TAC"/>
            </w:pPr>
            <w:r w:rsidRPr="00FE0565">
              <w:t>30 for both H/V</w:t>
            </w:r>
          </w:p>
        </w:tc>
      </w:tr>
      <w:tr w:rsidR="00FE0565" w:rsidRPr="00FE0565" w14:paraId="7E0C964C"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30DB47AF" w14:textId="77777777" w:rsidR="00FE0565" w:rsidRPr="00FE0565" w:rsidRDefault="00FE0565" w:rsidP="00FE0565">
            <w:pPr>
              <w:pStyle w:val="TAL"/>
              <w:rPr>
                <w:lang w:val="en-US"/>
              </w:rPr>
            </w:pPr>
            <w:r w:rsidRPr="00FE0565">
              <w:rPr>
                <w:lang w:val="en-US"/>
              </w:rPr>
              <w:t>Side lobe suppression SLAv (dB)</w:t>
            </w:r>
          </w:p>
        </w:tc>
        <w:tc>
          <w:tcPr>
            <w:tcW w:w="3191" w:type="pct"/>
            <w:tcBorders>
              <w:top w:val="single" w:sz="4" w:space="0" w:color="auto"/>
              <w:left w:val="single" w:sz="4" w:space="0" w:color="auto"/>
              <w:bottom w:val="single" w:sz="4" w:space="0" w:color="auto"/>
              <w:right w:val="single" w:sz="4" w:space="0" w:color="auto"/>
            </w:tcBorders>
            <w:vAlign w:val="center"/>
            <w:hideMark/>
          </w:tcPr>
          <w:p w14:paraId="6759E0A9" w14:textId="77777777" w:rsidR="00FE0565" w:rsidRPr="00FE0565" w:rsidRDefault="00FE0565" w:rsidP="00FE0565">
            <w:pPr>
              <w:pStyle w:val="TAC"/>
            </w:pPr>
            <w:r w:rsidRPr="00FE0565">
              <w:t>30</w:t>
            </w:r>
          </w:p>
        </w:tc>
      </w:tr>
      <w:tr w:rsidR="00FE0565" w:rsidRPr="00FE0565" w14:paraId="624BA62D"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43EED8D2" w14:textId="77777777" w:rsidR="00FE0565" w:rsidRPr="00FE0565" w:rsidRDefault="00FE0565" w:rsidP="00FE0565">
            <w:pPr>
              <w:pStyle w:val="TAL"/>
              <w:rPr>
                <w:lang w:val="zh-CN"/>
              </w:rPr>
            </w:pPr>
            <w:r w:rsidRPr="00FE0565">
              <w:rPr>
                <w:lang w:val="zh-CN"/>
              </w:rPr>
              <w:t xml:space="preserve">Antenna polarization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D00C9D4" w14:textId="77777777" w:rsidR="00FE0565" w:rsidRPr="00FE0565" w:rsidRDefault="00FE0565" w:rsidP="00FE0565">
            <w:pPr>
              <w:pStyle w:val="TAC"/>
            </w:pPr>
            <w:r w:rsidRPr="00FE0565">
              <w:t>Linear ±45º</w:t>
            </w:r>
          </w:p>
        </w:tc>
      </w:tr>
      <w:tr w:rsidR="00FE0565" w:rsidRPr="00FE0565" w14:paraId="11693D2B"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0B32F63A" w14:textId="77777777" w:rsidR="00FE0565" w:rsidRPr="00FE0565" w:rsidRDefault="00FE0565" w:rsidP="00FE0565">
            <w:pPr>
              <w:pStyle w:val="TAL"/>
              <w:rPr>
                <w:lang w:val="en-US"/>
              </w:rPr>
            </w:pPr>
            <w:r w:rsidRPr="00FE0565">
              <w:rPr>
                <w:lang w:val="en-US"/>
              </w:rPr>
              <w:t xml:space="preserve">Antenna array configuration (Row × Column)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D1CB56F" w14:textId="77777777" w:rsidR="00FE0565" w:rsidRPr="00FE0565" w:rsidRDefault="00FE0565" w:rsidP="00FE0565">
            <w:pPr>
              <w:pStyle w:val="TAC"/>
            </w:pPr>
            <w:r w:rsidRPr="00FE0565">
              <w:t>16 × 8 elements</w:t>
            </w:r>
          </w:p>
        </w:tc>
      </w:tr>
      <w:tr w:rsidR="00FE0565" w:rsidRPr="00FE0565" w14:paraId="591B23FC"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0D5C45EF" w14:textId="77777777" w:rsidR="00FE0565" w:rsidRPr="00FE0565" w:rsidRDefault="00FE0565" w:rsidP="00FE0565">
            <w:pPr>
              <w:pStyle w:val="TAL"/>
              <w:rPr>
                <w:lang w:val="en-US"/>
              </w:rPr>
            </w:pPr>
            <w:r w:rsidRPr="00FE0565">
              <w:rPr>
                <w:lang w:val="en-US"/>
              </w:rPr>
              <w:t xml:space="preserve">Horizontal/Vertical radiating element spacing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27F394DA" w14:textId="77777777" w:rsidR="00FE0565" w:rsidRPr="00FE0565" w:rsidRDefault="00FE0565" w:rsidP="00FE0565">
            <w:pPr>
              <w:pStyle w:val="TAC"/>
            </w:pPr>
            <w:r w:rsidRPr="00FE0565">
              <w:t>dh = 0.5 λ</w:t>
            </w:r>
          </w:p>
          <w:p w14:paraId="46A23D6C" w14:textId="77777777" w:rsidR="00FE0565" w:rsidRPr="00FE0565" w:rsidRDefault="00FE0565" w:rsidP="00FE0565">
            <w:pPr>
              <w:pStyle w:val="TAC"/>
            </w:pPr>
            <w:r w:rsidRPr="00FE0565">
              <w:t xml:space="preserve">dv  = 0.5λ </w:t>
            </w:r>
          </w:p>
        </w:tc>
      </w:tr>
      <w:tr w:rsidR="00FE0565" w:rsidRPr="00FE0565" w14:paraId="107227DB"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01406CE4" w14:textId="77777777" w:rsidR="00FE0565" w:rsidRPr="00FE0565" w:rsidRDefault="00FE0565" w:rsidP="00FE0565">
            <w:pPr>
              <w:pStyle w:val="TAL"/>
              <w:rPr>
                <w:lang w:val="en-US"/>
              </w:rPr>
            </w:pPr>
            <w:r w:rsidRPr="00FE0565">
              <w:rPr>
                <w:lang w:val="en-US"/>
              </w:rPr>
              <w:t xml:space="preserve">Array Ohmic loss LE (dB)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1F9E2159" w14:textId="77777777" w:rsidR="00FE0565" w:rsidRPr="00FE0565" w:rsidRDefault="00FE0565" w:rsidP="00FE0565">
            <w:pPr>
              <w:pStyle w:val="TAC"/>
            </w:pPr>
            <w:r w:rsidRPr="00FE0565">
              <w:t>2</w:t>
            </w:r>
          </w:p>
        </w:tc>
      </w:tr>
      <w:tr w:rsidR="00FE0565" w:rsidRPr="00FE0565" w14:paraId="5C04BD47"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066FB758" w14:textId="77777777" w:rsidR="00FE0565" w:rsidRPr="00FE0565" w:rsidRDefault="00FE0565" w:rsidP="00FE0565">
            <w:pPr>
              <w:pStyle w:val="TAL"/>
              <w:rPr>
                <w:lang w:val="en-US"/>
              </w:rPr>
            </w:pPr>
            <w:r w:rsidRPr="00FE0565">
              <w:rPr>
                <w:lang w:val="en-US"/>
              </w:rPr>
              <w:t xml:space="preserve">Conducted power (before Ohmic loss) per antenna element (dBm)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06D95E56" w14:textId="77777777" w:rsidR="00FE0565" w:rsidRPr="00FE0565" w:rsidRDefault="00FE0565" w:rsidP="00FE0565">
            <w:pPr>
              <w:pStyle w:val="TAC"/>
            </w:pPr>
            <w:r w:rsidRPr="00FE0565">
              <w:t>22</w:t>
            </w:r>
          </w:p>
        </w:tc>
      </w:tr>
      <w:tr w:rsidR="00FE0565" w:rsidRPr="00FE0565" w14:paraId="5A1794C7"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3CDE3F8C" w14:textId="77777777" w:rsidR="00FE0565" w:rsidRPr="00FE0565" w:rsidRDefault="00FE0565" w:rsidP="00FE0565">
            <w:pPr>
              <w:pStyle w:val="TAL"/>
              <w:rPr>
                <w:lang w:val="zh-CN"/>
              </w:rPr>
            </w:pPr>
            <w:r w:rsidRPr="00FE0565">
              <w:rPr>
                <w:lang w:val="zh-CN"/>
              </w:rPr>
              <w:t>Mechanical downtilt (degrees)</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538AB7C" w14:textId="77777777" w:rsidR="00FE0565" w:rsidRPr="00FE0565" w:rsidRDefault="00FE0565" w:rsidP="00FE0565">
            <w:pPr>
              <w:pStyle w:val="TAC"/>
            </w:pPr>
            <w:r w:rsidRPr="00FE0565">
              <w:t>10</w:t>
            </w:r>
          </w:p>
        </w:tc>
      </w:tr>
      <w:tr w:rsidR="00FE0565" w:rsidRPr="00FE0565" w14:paraId="7F52DFF7"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55B3833D" w14:textId="77777777" w:rsidR="00FE0565" w:rsidRPr="00FE0565" w:rsidRDefault="00FE0565" w:rsidP="00FE0565">
            <w:pPr>
              <w:pStyle w:val="TAL"/>
              <w:rPr>
                <w:lang w:val="en-US"/>
              </w:rPr>
            </w:pPr>
            <w:r w:rsidRPr="00FE0565">
              <w:rPr>
                <w:lang w:val="en-US"/>
              </w:rPr>
              <w:t>Antenna element vertical radiation pattern (dB)</w:t>
            </w:r>
          </w:p>
        </w:tc>
        <w:tc>
          <w:tcPr>
            <w:tcW w:w="3191" w:type="pct"/>
            <w:tcBorders>
              <w:top w:val="single" w:sz="4" w:space="0" w:color="auto"/>
              <w:left w:val="single" w:sz="4" w:space="0" w:color="auto"/>
              <w:bottom w:val="single" w:sz="4" w:space="0" w:color="auto"/>
              <w:right w:val="single" w:sz="4" w:space="0" w:color="auto"/>
            </w:tcBorders>
            <w:vAlign w:val="center"/>
          </w:tcPr>
          <w:p w14:paraId="62BE990B" w14:textId="77777777" w:rsidR="00FE0565" w:rsidRPr="00FE0565" w:rsidRDefault="00FE0565" w:rsidP="00FE0565">
            <w:pPr>
              <w:pStyle w:val="TAC"/>
              <w:rPr>
                <w:lang w:val="en-US"/>
              </w:rPr>
            </w:pPr>
          </w:p>
          <w:p w14:paraId="45022BB0" w14:textId="77777777" w:rsidR="00FE0565" w:rsidRPr="00FE0565" w:rsidRDefault="00000000" w:rsidP="00FE0565">
            <w:pPr>
              <w:pStyle w:val="TAC"/>
            </w:pPr>
            <m:oMathPara>
              <m:oMath>
                <m:sSub>
                  <m:sSubPr>
                    <m:ctrlPr>
                      <w:rPr>
                        <w:rFonts w:ascii="Cambria Math" w:hAnsi="Cambria Math"/>
                      </w:rPr>
                    </m:ctrlPr>
                  </m:sSubPr>
                  <m:e>
                    <m:r>
                      <w:rPr>
                        <w:rFonts w:ascii="Cambria Math" w:hAnsi="Cambria Math"/>
                      </w:rPr>
                      <m:t>A</m:t>
                    </m:r>
                  </m:e>
                  <m:sub>
                    <m:r>
                      <w:rPr>
                        <w:rFonts w:ascii="Cambria Math" w:hAnsi="Cambria Math"/>
                      </w:rPr>
                      <m:t>E,V</m:t>
                    </m:r>
                  </m:sub>
                </m:sSub>
                <m:d>
                  <m:dPr>
                    <m:ctrlPr>
                      <w:rPr>
                        <w:rFonts w:ascii="Cambria Math" w:hAnsi="Cambria Math"/>
                        <w:i/>
                      </w:rPr>
                    </m:ctrlPr>
                  </m:dPr>
                  <m:e>
                    <m:sSup>
                      <m:sSupPr>
                        <m:ctrlPr>
                          <w:rPr>
                            <w:rFonts w:ascii="Cambria Math" w:hAnsi="Cambria Math"/>
                            <w:i/>
                          </w:rPr>
                        </m:ctrlPr>
                      </m:sSupPr>
                      <m:e>
                        <m:r>
                          <w:rPr>
                            <w:rFonts w:ascii="Cambria Math" w:hAnsi="Cambria Math"/>
                          </w:rPr>
                          <m:t>θ</m:t>
                        </m:r>
                      </m:e>
                      <m:sup>
                        <m:r>
                          <w:rPr>
                            <w:rFonts w:ascii="Cambria Math" w:hAnsi="Cambria Math"/>
                          </w:rPr>
                          <m:t>"</m:t>
                        </m:r>
                      </m:sup>
                    </m:sSup>
                  </m:e>
                </m:d>
                <m:r>
                  <w:rPr>
                    <w:rFonts w:ascii="Cambria Math" w:hAnsi="Cambria Math" w:hint="eastAsia"/>
                  </w:rPr>
                  <m:t>=</m:t>
                </m:r>
                <m:r>
                  <w:rPr>
                    <w:rFonts w:ascii="Cambria Math" w:hAnsi="Cambria Math" w:hint="eastAsia"/>
                  </w:rPr>
                  <m:t>-</m:t>
                </m:r>
                <m:r>
                  <w:rPr>
                    <w:rFonts w:ascii="Cambria Math" w:hAnsi="Cambria Math" w:hint="eastAsia"/>
                  </w:rPr>
                  <m:t>min</m:t>
                </m:r>
                <m:d>
                  <m:dPr>
                    <m:begChr m:val="{"/>
                    <m:endChr m:val="}"/>
                    <m:ctrlPr>
                      <w:rPr>
                        <w:rFonts w:ascii="Cambria Math" w:hAnsi="Cambria Math"/>
                        <w:i/>
                      </w:rPr>
                    </m:ctrlPr>
                  </m:dPr>
                  <m:e>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θ</m:t>
                                    </m:r>
                                  </m:e>
                                  <m:sup>
                                    <m:r>
                                      <w:rPr>
                                        <w:rFonts w:ascii="Cambria Math" w:hAnsi="Cambria Math"/>
                                      </w:rPr>
                                      <m:t>"</m:t>
                                    </m:r>
                                  </m:sup>
                                </m:sSup>
                                <m:r>
                                  <w:rPr>
                                    <w:rFonts w:ascii="Cambria Math" w:hAnsi="Cambria Math"/>
                                  </w:rPr>
                                  <m:t>-90°</m:t>
                                </m:r>
                              </m:num>
                              <m:den>
                                <m:sSub>
                                  <m:sSubPr>
                                    <m:ctrlPr>
                                      <w:rPr>
                                        <w:rFonts w:ascii="Cambria Math" w:hAnsi="Cambria Math"/>
                                        <w:i/>
                                      </w:rPr>
                                    </m:ctrlPr>
                                  </m:sSubPr>
                                  <m:e>
                                    <m:r>
                                      <w:rPr>
                                        <w:rFonts w:ascii="Cambria Math" w:hAnsi="Cambria Math"/>
                                      </w:rPr>
                                      <m:t>θ</m:t>
                                    </m:r>
                                  </m:e>
                                  <m:sub>
                                    <m:r>
                                      <w:rPr>
                                        <w:rFonts w:ascii="Cambria Math" w:hAnsi="Cambria Math"/>
                                      </w:rPr>
                                      <m:t>3dB</m:t>
                                    </m:r>
                                  </m:sub>
                                </m:sSub>
                              </m:den>
                            </m:f>
                          </m:e>
                        </m:d>
                      </m:e>
                      <m:sup>
                        <m:r>
                          <w:rPr>
                            <w:rFonts w:ascii="Cambria Math" w:hAnsi="Cambria Math"/>
                          </w:rPr>
                          <m:t>2</m:t>
                        </m:r>
                      </m:sup>
                    </m:sSup>
                    <m:r>
                      <w:rPr>
                        <w:rFonts w:ascii="Cambria Math" w:hAnsi="Cambria Math"/>
                      </w:rPr>
                      <m:t xml:space="preserve">, </m:t>
                    </m:r>
                    <m:sSub>
                      <m:sSubPr>
                        <m:ctrlPr>
                          <w:rPr>
                            <w:rFonts w:ascii="Cambria Math" w:hAnsi="Cambria Math"/>
                            <w:i/>
                          </w:rPr>
                        </m:ctrlPr>
                      </m:sSubPr>
                      <m:e>
                        <m:r>
                          <w:rPr>
                            <w:rFonts w:ascii="Cambria Math" w:hAnsi="Cambria Math"/>
                          </w:rPr>
                          <m:t>SLA</m:t>
                        </m:r>
                      </m:e>
                      <m:sub>
                        <m:r>
                          <w:rPr>
                            <w:rFonts w:ascii="Cambria Math" w:hAnsi="Cambria Math"/>
                          </w:rPr>
                          <m:t>V</m:t>
                        </m:r>
                      </m:sub>
                    </m:sSub>
                  </m:e>
                </m:d>
                <m:r>
                  <w:rPr>
                    <w:rFonts w:ascii="Cambria Math" w:hAnsi="Cambria Math"/>
                  </w:rPr>
                  <m:t xml:space="preserve">, </m:t>
                </m:r>
                <m:sSub>
                  <m:sSubPr>
                    <m:ctrlPr>
                      <w:rPr>
                        <w:rFonts w:ascii="Cambria Math" w:hAnsi="Cambria Math"/>
                        <w:i/>
                      </w:rPr>
                    </m:ctrlPr>
                  </m:sSubPr>
                  <m:e>
                    <m:r>
                      <w:rPr>
                        <w:rFonts w:ascii="Cambria Math" w:hAnsi="Cambria Math"/>
                      </w:rPr>
                      <m:t>θ</m:t>
                    </m:r>
                  </m:e>
                  <m:sub>
                    <m:r>
                      <w:rPr>
                        <w:rFonts w:ascii="Cambria Math" w:hAnsi="Cambria Math" w:hint="eastAsia"/>
                      </w:rPr>
                      <m:t>3dB</m:t>
                    </m:r>
                  </m:sub>
                </m:sSub>
                <m:r>
                  <w:rPr>
                    <w:rFonts w:ascii="Cambria Math" w:hAnsi="Cambria Math"/>
                  </w:rPr>
                  <m:t>=90°</m:t>
                </m:r>
                <m:r>
                  <w:rPr>
                    <w:rFonts w:ascii="Cambria Math" w:eastAsia="MS Mincho" w:hAnsi="Cambria Math" w:cs="MS Mincho" w:hint="eastAsia"/>
                  </w:rPr>
                  <m:t>，</m:t>
                </m:r>
                <m:r>
                  <w:rPr>
                    <w:rFonts w:ascii="Cambria Math" w:hAnsi="Cambria Math"/>
                  </w:rPr>
                  <m:t xml:space="preserve"> </m:t>
                </m:r>
                <m:sSub>
                  <m:sSubPr>
                    <m:ctrlPr>
                      <w:rPr>
                        <w:rFonts w:ascii="Cambria Math" w:hAnsi="Cambria Math"/>
                        <w:i/>
                      </w:rPr>
                    </m:ctrlPr>
                  </m:sSubPr>
                  <m:e>
                    <m:r>
                      <w:rPr>
                        <w:rFonts w:ascii="Cambria Math" w:hAnsi="Cambria Math" w:hint="eastAsia"/>
                      </w:rPr>
                      <m:t>SLA</m:t>
                    </m:r>
                  </m:e>
                  <m:sub>
                    <m:r>
                      <w:rPr>
                        <w:rFonts w:ascii="Cambria Math" w:hAnsi="Cambria Math" w:hint="eastAsia"/>
                      </w:rPr>
                      <m:t>V</m:t>
                    </m:r>
                  </m:sub>
                </m:sSub>
                <m:r>
                  <w:rPr>
                    <w:rFonts w:ascii="Cambria Math" w:hAnsi="Cambria Math"/>
                  </w:rPr>
                  <m:t>=30dB</m:t>
                </m:r>
              </m:oMath>
            </m:oMathPara>
          </w:p>
        </w:tc>
      </w:tr>
      <w:tr w:rsidR="00FE0565" w:rsidRPr="00FE0565" w14:paraId="656CF184"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29670F8D" w14:textId="77777777" w:rsidR="00FE0565" w:rsidRPr="00FE0565" w:rsidRDefault="00FE0565" w:rsidP="00FE0565">
            <w:pPr>
              <w:pStyle w:val="TAL"/>
              <w:rPr>
                <w:lang w:val="en-US"/>
              </w:rPr>
            </w:pPr>
            <w:r w:rsidRPr="00FE0565">
              <w:rPr>
                <w:lang w:val="en-US"/>
              </w:rPr>
              <w:t>Antenna element horizontal radiation pattern (dB)</w:t>
            </w:r>
          </w:p>
        </w:tc>
        <w:tc>
          <w:tcPr>
            <w:tcW w:w="3191" w:type="pct"/>
            <w:tcBorders>
              <w:top w:val="single" w:sz="4" w:space="0" w:color="auto"/>
              <w:left w:val="single" w:sz="4" w:space="0" w:color="auto"/>
              <w:bottom w:val="single" w:sz="4" w:space="0" w:color="auto"/>
              <w:right w:val="single" w:sz="4" w:space="0" w:color="auto"/>
            </w:tcBorders>
            <w:vAlign w:val="center"/>
          </w:tcPr>
          <w:p w14:paraId="71CC61C5" w14:textId="77777777" w:rsidR="00FE0565" w:rsidRPr="00FE0565" w:rsidRDefault="00FE0565" w:rsidP="00FE0565">
            <w:pPr>
              <w:pStyle w:val="TAC"/>
              <w:rPr>
                <w:lang w:val="en-US"/>
              </w:rPr>
            </w:pPr>
          </w:p>
          <w:p w14:paraId="48CFC2B2" w14:textId="77777777" w:rsidR="00FE0565" w:rsidRPr="00FE0565" w:rsidRDefault="00000000" w:rsidP="00FE0565">
            <w:pPr>
              <w:pStyle w:val="TAC"/>
            </w:pPr>
            <m:oMathPara>
              <m:oMath>
                <m:sSub>
                  <m:sSubPr>
                    <m:ctrlPr>
                      <w:rPr>
                        <w:rFonts w:ascii="Cambria Math" w:hAnsi="Cambria Math"/>
                      </w:rPr>
                    </m:ctrlPr>
                  </m:sSubPr>
                  <m:e>
                    <m:r>
                      <w:rPr>
                        <w:rFonts w:ascii="Cambria Math" w:hAnsi="Cambria Math"/>
                      </w:rPr>
                      <m:t>A</m:t>
                    </m:r>
                  </m:e>
                  <m:sub>
                    <m:r>
                      <w:rPr>
                        <w:rFonts w:ascii="Cambria Math" w:hAnsi="Cambria Math"/>
                      </w:rPr>
                      <m:t>E,H</m:t>
                    </m:r>
                  </m:sub>
                </m:sSub>
                <m:d>
                  <m:dPr>
                    <m:ctrlPr>
                      <w:rPr>
                        <w:rFonts w:ascii="Cambria Math" w:hAnsi="Cambria Math"/>
                        <w:i/>
                      </w:rPr>
                    </m:ctrlPr>
                  </m:dPr>
                  <m:e>
                    <m:sSup>
                      <m:sSupPr>
                        <m:ctrlPr>
                          <w:rPr>
                            <w:rFonts w:ascii="Cambria Math" w:hAnsi="Cambria Math"/>
                            <w:i/>
                          </w:rPr>
                        </m:ctrlPr>
                      </m:sSupPr>
                      <m:e>
                        <m:r>
                          <w:rPr>
                            <w:rFonts w:ascii="Cambria Math" w:hAnsi="Cambria Math"/>
                          </w:rPr>
                          <m:t>φ</m:t>
                        </m:r>
                      </m:e>
                      <m:sup>
                        <m:r>
                          <w:rPr>
                            <w:rFonts w:ascii="Cambria Math" w:hAnsi="Cambria Math"/>
                          </w:rPr>
                          <m:t>"</m:t>
                        </m:r>
                      </m:sup>
                    </m:sSup>
                  </m:e>
                </m:d>
                <m:r>
                  <w:rPr>
                    <w:rFonts w:ascii="Cambria Math" w:hAnsi="Cambria Math" w:hint="eastAsia"/>
                  </w:rPr>
                  <m:t>=</m:t>
                </m:r>
                <m:r>
                  <w:rPr>
                    <w:rFonts w:ascii="Cambria Math" w:hAnsi="Cambria Math" w:hint="eastAsia"/>
                  </w:rPr>
                  <m:t>-</m:t>
                </m:r>
                <m:r>
                  <w:rPr>
                    <w:rFonts w:ascii="Cambria Math" w:hAnsi="Cambria Math" w:hint="eastAsia"/>
                  </w:rPr>
                  <m:t>min</m:t>
                </m:r>
                <m:d>
                  <m:dPr>
                    <m:begChr m:val="{"/>
                    <m:endChr m:val="}"/>
                    <m:ctrlPr>
                      <w:rPr>
                        <w:rFonts w:ascii="Cambria Math" w:hAnsi="Cambria Math"/>
                        <w:i/>
                      </w:rPr>
                    </m:ctrlPr>
                  </m:dPr>
                  <m:e>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φ</m:t>
                                    </m:r>
                                  </m:e>
                                  <m:sup>
                                    <m:r>
                                      <w:rPr>
                                        <w:rFonts w:ascii="Cambria Math" w:hAnsi="Cambria Math"/>
                                      </w:rPr>
                                      <m:t>"</m:t>
                                    </m:r>
                                  </m:sup>
                                </m:sSup>
                              </m:num>
                              <m:den>
                                <m:sSub>
                                  <m:sSubPr>
                                    <m:ctrlPr>
                                      <w:rPr>
                                        <w:rFonts w:ascii="Cambria Math" w:hAnsi="Cambria Math"/>
                                        <w:i/>
                                      </w:rPr>
                                    </m:ctrlPr>
                                  </m:sSubPr>
                                  <m:e>
                                    <m:r>
                                      <w:rPr>
                                        <w:rFonts w:ascii="Cambria Math" w:hAnsi="Cambria Math"/>
                                      </w:rPr>
                                      <m:t>φ</m:t>
                                    </m:r>
                                  </m:e>
                                  <m:sub>
                                    <m:r>
                                      <w:rPr>
                                        <w:rFonts w:ascii="Cambria Math" w:hAnsi="Cambria Math"/>
                                      </w:rPr>
                                      <m:t>3dB</m:t>
                                    </m:r>
                                  </m:sub>
                                </m:sSub>
                              </m:den>
                            </m:f>
                          </m:e>
                        </m:d>
                      </m:e>
                      <m:sup>
                        <m:r>
                          <w:rPr>
                            <w:rFonts w:ascii="Cambria Math" w:hAnsi="Cambria Math"/>
                          </w:rPr>
                          <m:t>2</m:t>
                        </m:r>
                      </m:sup>
                    </m:sSup>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m</m:t>
                        </m:r>
                      </m:sub>
                    </m:sSub>
                  </m:e>
                </m:d>
                <m:r>
                  <w:rPr>
                    <w:rFonts w:ascii="Cambria Math" w:hAnsi="Cambria Math"/>
                  </w:rPr>
                  <m:t xml:space="preserve">, </m:t>
                </m:r>
                <m:sSub>
                  <m:sSubPr>
                    <m:ctrlPr>
                      <w:rPr>
                        <w:rFonts w:ascii="Cambria Math" w:hAnsi="Cambria Math"/>
                        <w:i/>
                      </w:rPr>
                    </m:ctrlPr>
                  </m:sSubPr>
                  <m:e>
                    <m:r>
                      <w:rPr>
                        <w:rFonts w:ascii="Cambria Math" w:hAnsi="Cambria Math"/>
                      </w:rPr>
                      <m:t>φ</m:t>
                    </m:r>
                  </m:e>
                  <m:sub>
                    <m:r>
                      <w:rPr>
                        <w:rFonts w:ascii="Cambria Math" w:hAnsi="Cambria Math" w:hint="eastAsia"/>
                      </w:rPr>
                      <m:t>3dB</m:t>
                    </m:r>
                  </m:sub>
                </m:sSub>
                <m:r>
                  <w:rPr>
                    <w:rFonts w:ascii="Cambria Math" w:hAnsi="Cambria Math"/>
                  </w:rPr>
                  <m:t>=90°</m:t>
                </m:r>
                <m:r>
                  <w:rPr>
                    <w:rFonts w:ascii="Cambria Math" w:eastAsia="MS Mincho" w:hAnsi="Cambria Math" w:cs="MS Mincho" w:hint="eastAsia"/>
                  </w:rPr>
                  <m:t>，</m:t>
                </m:r>
                <m:r>
                  <w:rPr>
                    <w:rFonts w:ascii="Cambria Math" w:hAnsi="Cambria Math"/>
                  </w:rPr>
                  <m:t xml:space="preserve"> </m:t>
                </m:r>
                <m:sSub>
                  <m:sSubPr>
                    <m:ctrlPr>
                      <w:rPr>
                        <w:rFonts w:ascii="Cambria Math" w:hAnsi="Cambria Math"/>
                        <w:i/>
                      </w:rPr>
                    </m:ctrlPr>
                  </m:sSubPr>
                  <m:e>
                    <m:r>
                      <w:rPr>
                        <w:rFonts w:ascii="Cambria Math" w:hAnsi="Cambria Math" w:hint="eastAsia"/>
                      </w:rPr>
                      <m:t>A</m:t>
                    </m:r>
                  </m:e>
                  <m:sub>
                    <m:r>
                      <w:rPr>
                        <w:rFonts w:ascii="Cambria Math" w:hAnsi="Cambria Math"/>
                      </w:rPr>
                      <m:t>m</m:t>
                    </m:r>
                  </m:sub>
                </m:sSub>
                <m:r>
                  <w:rPr>
                    <w:rFonts w:ascii="Cambria Math" w:hAnsi="Cambria Math"/>
                  </w:rPr>
                  <m:t>=30dB</m:t>
                </m:r>
              </m:oMath>
            </m:oMathPara>
          </w:p>
        </w:tc>
      </w:tr>
      <w:tr w:rsidR="00FE0565" w:rsidRPr="00FE0565" w14:paraId="5C675D91"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1F7A4067" w14:textId="77777777" w:rsidR="00FE0565" w:rsidRPr="00FE0565" w:rsidRDefault="00FE0565" w:rsidP="00FE0565">
            <w:pPr>
              <w:pStyle w:val="TAL"/>
              <w:rPr>
                <w:lang w:val="en-US"/>
              </w:rPr>
            </w:pPr>
            <w:r w:rsidRPr="00FE0565">
              <w:rPr>
                <w:lang w:val="en-US"/>
              </w:rPr>
              <w:t>Combining method for 3D antenna element pattern (dB)</w:t>
            </w:r>
          </w:p>
        </w:tc>
        <w:tc>
          <w:tcPr>
            <w:tcW w:w="3191" w:type="pct"/>
            <w:tcBorders>
              <w:top w:val="single" w:sz="4" w:space="0" w:color="auto"/>
              <w:left w:val="single" w:sz="4" w:space="0" w:color="auto"/>
              <w:bottom w:val="single" w:sz="4" w:space="0" w:color="auto"/>
              <w:right w:val="single" w:sz="4" w:space="0" w:color="auto"/>
            </w:tcBorders>
            <w:vAlign w:val="center"/>
          </w:tcPr>
          <w:p w14:paraId="30057507" w14:textId="77777777" w:rsidR="00FE0565" w:rsidRPr="00FE0565" w:rsidRDefault="00FE0565" w:rsidP="00FE0565">
            <w:pPr>
              <w:pStyle w:val="TAC"/>
            </w:pPr>
            <w:r w:rsidRPr="00FE0565">
              <w:object w:dxaOrig="4459" w:dyaOrig="380" w14:anchorId="7FA78CCA">
                <v:shape id="_x0000_i1030" type="#_x0000_t75" style="width:220.5pt;height:21.75pt" o:ole="">
                  <v:imagedata r:id="rId87" o:title=""/>
                </v:shape>
                <o:OLEObject Type="Embed" ProgID="Equation.3" ShapeID="_x0000_i1030" DrawAspect="Content" ObjectID="_1844596257" r:id="rId88"/>
              </w:object>
            </w:r>
          </w:p>
        </w:tc>
      </w:tr>
      <w:tr w:rsidR="00FE0565" w:rsidRPr="00FE0565" w14:paraId="0AAFC5F5"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047D5D38" w14:textId="77777777" w:rsidR="00FE0565" w:rsidRPr="00FE0565" w:rsidRDefault="00FE0565" w:rsidP="00FE0565">
            <w:pPr>
              <w:pStyle w:val="TAL"/>
              <w:rPr>
                <w:lang w:val="en-US"/>
              </w:rPr>
            </w:pPr>
            <w:r w:rsidRPr="00FE0565">
              <w:rPr>
                <w:lang w:val="en-US"/>
              </w:rPr>
              <w:t xml:space="preserve">Maximum directional gain of an antenna element </w:t>
            </w:r>
            <w:r w:rsidRPr="00FE0565">
              <w:rPr>
                <w:i/>
                <w:lang w:val="en-US"/>
              </w:rPr>
              <w:t>G</w:t>
            </w:r>
            <w:r w:rsidRPr="00FE0565">
              <w:rPr>
                <w:i/>
                <w:vertAlign w:val="subscript"/>
                <w:lang w:val="en-US"/>
              </w:rPr>
              <w:t>E,max</w:t>
            </w:r>
          </w:p>
        </w:tc>
        <w:tc>
          <w:tcPr>
            <w:tcW w:w="3191" w:type="pct"/>
            <w:tcBorders>
              <w:top w:val="single" w:sz="4" w:space="0" w:color="auto"/>
              <w:left w:val="single" w:sz="4" w:space="0" w:color="auto"/>
              <w:bottom w:val="single" w:sz="4" w:space="0" w:color="auto"/>
              <w:right w:val="single" w:sz="4" w:space="0" w:color="auto"/>
            </w:tcBorders>
            <w:vAlign w:val="center"/>
          </w:tcPr>
          <w:p w14:paraId="586DE324" w14:textId="77777777" w:rsidR="00FE0565" w:rsidRPr="00FE0565" w:rsidRDefault="00FE0565" w:rsidP="00FE0565">
            <w:pPr>
              <w:pStyle w:val="TAC"/>
            </w:pPr>
            <w:r w:rsidRPr="00FE0565">
              <w:t>5.5 dBi</w:t>
            </w:r>
          </w:p>
        </w:tc>
      </w:tr>
      <w:tr w:rsidR="00FE0565" w:rsidRPr="00FE0565" w14:paraId="08376C96"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1449EE5F" w14:textId="77777777" w:rsidR="00FE0565" w:rsidRPr="00D97324" w:rsidRDefault="00FE0565" w:rsidP="00FE0565">
            <w:pPr>
              <w:pStyle w:val="TAL"/>
              <w:rPr>
                <w:lang w:val="nl-NL"/>
              </w:rPr>
            </w:pPr>
            <w:r w:rsidRPr="00D97324">
              <w:rPr>
                <w:rFonts w:hint="eastAsia"/>
                <w:lang w:val="nl-NL"/>
              </w:rPr>
              <w:t>(M</w:t>
            </w:r>
            <w:r w:rsidRPr="00D97324">
              <w:rPr>
                <w:rFonts w:hint="eastAsia"/>
                <w:vertAlign w:val="subscript"/>
                <w:lang w:val="nl-NL"/>
              </w:rPr>
              <w:t>g</w:t>
            </w:r>
            <w:r w:rsidRPr="00D97324">
              <w:rPr>
                <w:rFonts w:hint="eastAsia"/>
                <w:lang w:val="nl-NL"/>
              </w:rPr>
              <w:t>, N</w:t>
            </w:r>
            <w:r w:rsidRPr="00D97324">
              <w:rPr>
                <w:vertAlign w:val="subscript"/>
                <w:lang w:val="nl-NL"/>
              </w:rPr>
              <w:t>g</w:t>
            </w:r>
            <w:r w:rsidRPr="00D97324">
              <w:rPr>
                <w:lang w:val="nl-NL"/>
              </w:rPr>
              <w:t xml:space="preserve">, M, N, P) </w:t>
            </w:r>
            <w:r w:rsidRPr="00D97324">
              <w:rPr>
                <w:vertAlign w:val="superscript"/>
                <w:lang w:val="nl-NL"/>
              </w:rPr>
              <w:t>note</w:t>
            </w:r>
          </w:p>
        </w:tc>
        <w:tc>
          <w:tcPr>
            <w:tcW w:w="3191" w:type="pct"/>
            <w:tcBorders>
              <w:top w:val="single" w:sz="4" w:space="0" w:color="auto"/>
              <w:left w:val="single" w:sz="4" w:space="0" w:color="auto"/>
              <w:bottom w:val="single" w:sz="4" w:space="0" w:color="auto"/>
              <w:right w:val="single" w:sz="4" w:space="0" w:color="auto"/>
            </w:tcBorders>
            <w:vAlign w:val="center"/>
          </w:tcPr>
          <w:p w14:paraId="734A65FC" w14:textId="77777777" w:rsidR="00FE0565" w:rsidRPr="00FE0565" w:rsidRDefault="00FE0565" w:rsidP="00FE0565">
            <w:pPr>
              <w:pStyle w:val="TAC"/>
            </w:pPr>
            <w:r w:rsidRPr="00FE0565">
              <w:t>F</w:t>
            </w:r>
            <w:r w:rsidRPr="00FE0565">
              <w:rPr>
                <w:rFonts w:hint="eastAsia"/>
              </w:rPr>
              <w:t>or 30GHz: (1, 1, 8, 16, 2)</w:t>
            </w:r>
          </w:p>
        </w:tc>
      </w:tr>
      <w:tr w:rsidR="00FE0565" w:rsidRPr="00FE0565" w14:paraId="01C73109"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514D69AB" w14:textId="77777777" w:rsidR="00FE0565" w:rsidRPr="00FE0565" w:rsidRDefault="00FE0565" w:rsidP="00FE0565">
            <w:pPr>
              <w:pStyle w:val="TAL"/>
              <w:rPr>
                <w:lang w:val="en-US"/>
              </w:rPr>
            </w:pPr>
            <w:r w:rsidRPr="00FE0565">
              <w:rPr>
                <w:rFonts w:hint="eastAsia"/>
              </w:rPr>
              <w:t>(d</w:t>
            </w:r>
            <w:r w:rsidRPr="00FE0565">
              <w:rPr>
                <w:rFonts w:hint="eastAsia"/>
                <w:vertAlign w:val="subscript"/>
              </w:rPr>
              <w:t>v</w:t>
            </w:r>
            <w:r w:rsidRPr="00FE0565">
              <w:rPr>
                <w:rFonts w:hint="eastAsia"/>
              </w:rPr>
              <w:t>, d</w:t>
            </w:r>
            <w:r w:rsidRPr="00FE0565">
              <w:rPr>
                <w:vertAlign w:val="subscript"/>
              </w:rPr>
              <w:t>h</w:t>
            </w:r>
            <w:r w:rsidRPr="00FE0565">
              <w:t>)</w:t>
            </w:r>
          </w:p>
        </w:tc>
        <w:tc>
          <w:tcPr>
            <w:tcW w:w="3191" w:type="pct"/>
            <w:tcBorders>
              <w:top w:val="single" w:sz="4" w:space="0" w:color="auto"/>
              <w:left w:val="single" w:sz="4" w:space="0" w:color="auto"/>
              <w:bottom w:val="single" w:sz="4" w:space="0" w:color="auto"/>
              <w:right w:val="single" w:sz="4" w:space="0" w:color="auto"/>
            </w:tcBorders>
            <w:vAlign w:val="center"/>
          </w:tcPr>
          <w:p w14:paraId="21DBA149" w14:textId="77777777" w:rsidR="00FE0565" w:rsidRPr="00FE0565" w:rsidRDefault="00FE0565" w:rsidP="00FE0565">
            <w:pPr>
              <w:pStyle w:val="TAC"/>
            </w:pPr>
            <w:r w:rsidRPr="00FE0565">
              <w:t>(0.5λ</w:t>
            </w:r>
            <w:r w:rsidRPr="00FE0565">
              <w:rPr>
                <w:rFonts w:hint="eastAsia"/>
              </w:rPr>
              <w:t xml:space="preserve">, </w:t>
            </w:r>
            <w:r w:rsidRPr="00FE0565">
              <w:t>0.5λ</w:t>
            </w:r>
            <w:r w:rsidRPr="00FE0565">
              <w:rPr>
                <w:rFonts w:hint="eastAsia"/>
              </w:rPr>
              <w:t>)</w:t>
            </w:r>
          </w:p>
        </w:tc>
      </w:tr>
      <w:tr w:rsidR="00FE0565" w:rsidRPr="00FE0565" w14:paraId="06A73CB2" w14:textId="77777777" w:rsidTr="00512853">
        <w:trPr>
          <w:trHeight w:val="20"/>
          <w:jc w:val="center"/>
        </w:trPr>
        <w:tc>
          <w:tcPr>
            <w:tcW w:w="5000" w:type="pct"/>
            <w:gridSpan w:val="2"/>
            <w:tcBorders>
              <w:top w:val="single" w:sz="4" w:space="0" w:color="auto"/>
              <w:left w:val="single" w:sz="4" w:space="0" w:color="auto"/>
              <w:bottom w:val="single" w:sz="4" w:space="0" w:color="auto"/>
              <w:right w:val="single" w:sz="4" w:space="0" w:color="auto"/>
            </w:tcBorders>
            <w:vAlign w:val="center"/>
          </w:tcPr>
          <w:p w14:paraId="51B0CCA2" w14:textId="77777777" w:rsidR="00FE0565" w:rsidRPr="00FE0565" w:rsidRDefault="00FE0565" w:rsidP="00FE0565">
            <w:pPr>
              <w:pStyle w:val="TAN"/>
            </w:pPr>
            <w:r w:rsidRPr="00FE0565">
              <w:t>Note:</w:t>
            </w:r>
            <w:r w:rsidRPr="00FE0565">
              <w:tab/>
              <w:t>An additional 3dB gain is added to the total beamforming gain to account for the two polarization directions. Boresight direction is horizontal.</w:t>
            </w:r>
          </w:p>
        </w:tc>
      </w:tr>
    </w:tbl>
    <w:p w14:paraId="68C577F9" w14:textId="77777777" w:rsidR="00FE0565" w:rsidRDefault="00FE0565" w:rsidP="00564389">
      <w:pPr>
        <w:rPr>
          <w:szCs w:val="24"/>
        </w:rPr>
      </w:pPr>
    </w:p>
    <w:p w14:paraId="14033EDC" w14:textId="0C6FE459" w:rsidR="00564389" w:rsidRDefault="00564389" w:rsidP="00564389">
      <w:pPr>
        <w:rPr>
          <w:szCs w:val="24"/>
        </w:rPr>
      </w:pPr>
      <w:r>
        <w:rPr>
          <w:szCs w:val="24"/>
        </w:rPr>
        <w:t>For TN UE, the antenna parameters refer to TR 38.803 and are defined in Table</w:t>
      </w:r>
      <w:r>
        <w:t xml:space="preserve"> 6a.2.3.2-2</w:t>
      </w:r>
      <w:r w:rsidR="000960EB">
        <w:rPr>
          <w:szCs w:val="24"/>
        </w:rPr>
        <w:t>.</w:t>
      </w:r>
    </w:p>
    <w:p w14:paraId="5B8F3D89" w14:textId="77777777" w:rsidR="00564389" w:rsidRPr="003A4A47" w:rsidRDefault="00564389" w:rsidP="00655FD5">
      <w:pPr>
        <w:pStyle w:val="TH"/>
      </w:pPr>
      <w:r>
        <w:t xml:space="preserve">Table 6a.2.3.2-2: </w:t>
      </w:r>
      <w:r>
        <w:rPr>
          <w:rFonts w:hint="eastAsia"/>
        </w:rPr>
        <w:t>TN</w:t>
      </w:r>
      <w:r>
        <w:t xml:space="preserve"> UE</w:t>
      </w:r>
      <w:r w:rsidRPr="00505B1D">
        <w:t xml:space="preserve"> antenna </w:t>
      </w:r>
      <w:r>
        <w:t>parameters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564389" w14:paraId="13EDA372" w14:textId="77777777" w:rsidTr="00655FD5">
        <w:trPr>
          <w:cantSplit/>
          <w:trHeight w:val="182"/>
          <w:jc w:val="center"/>
        </w:trPr>
        <w:tc>
          <w:tcPr>
            <w:tcW w:w="2290" w:type="dxa"/>
            <w:shd w:val="clear" w:color="auto" w:fill="auto"/>
            <w:vAlign w:val="center"/>
          </w:tcPr>
          <w:p w14:paraId="213892C7" w14:textId="77777777" w:rsidR="00564389" w:rsidRDefault="00564389" w:rsidP="00512853">
            <w:pPr>
              <w:pStyle w:val="TAH"/>
            </w:pPr>
            <w:r>
              <w:t>Parameter</w:t>
            </w:r>
          </w:p>
        </w:tc>
        <w:tc>
          <w:tcPr>
            <w:tcW w:w="7495" w:type="dxa"/>
            <w:shd w:val="clear" w:color="auto" w:fill="auto"/>
            <w:vAlign w:val="center"/>
          </w:tcPr>
          <w:p w14:paraId="1263A640" w14:textId="77777777" w:rsidR="00564389" w:rsidRDefault="00564389" w:rsidP="00512853">
            <w:pPr>
              <w:pStyle w:val="TAH"/>
            </w:pPr>
            <w:r>
              <w:t>Values</w:t>
            </w:r>
          </w:p>
        </w:tc>
      </w:tr>
      <w:tr w:rsidR="00564389" w14:paraId="4A11543A" w14:textId="77777777" w:rsidTr="00512853">
        <w:trPr>
          <w:cantSplit/>
          <w:trHeight w:val="824"/>
          <w:jc w:val="center"/>
        </w:trPr>
        <w:tc>
          <w:tcPr>
            <w:tcW w:w="2290" w:type="dxa"/>
            <w:shd w:val="clear" w:color="auto" w:fill="auto"/>
            <w:vAlign w:val="center"/>
          </w:tcPr>
          <w:p w14:paraId="1EA3F6C0" w14:textId="77777777" w:rsidR="00564389" w:rsidRPr="00655FD5" w:rsidRDefault="00564389" w:rsidP="00655FD5">
            <w:pPr>
              <w:pStyle w:val="TAL"/>
              <w:rPr>
                <w:lang w:eastAsia="ja-JP"/>
              </w:rPr>
            </w:pPr>
            <w:r w:rsidRPr="00655FD5">
              <w:rPr>
                <w:lang w:eastAsia="ja-JP"/>
              </w:rPr>
              <w:t>Antenna element vertical radiation pattern (dB)</w:t>
            </w:r>
          </w:p>
        </w:tc>
        <w:tc>
          <w:tcPr>
            <w:tcW w:w="7495" w:type="dxa"/>
            <w:vAlign w:val="center"/>
          </w:tcPr>
          <w:p w14:paraId="133DEF48" w14:textId="77777777" w:rsidR="00564389" w:rsidRDefault="00564389" w:rsidP="00655FD5">
            <w:pPr>
              <w:pStyle w:val="TAC"/>
            </w:pPr>
            <w:r>
              <w:object w:dxaOrig="6255" w:dyaOrig="855" w14:anchorId="47C57514">
                <v:shape id="_x0000_i1031" type="#_x0000_t75" style="width:313.5pt;height:39.75pt" o:ole="">
                  <v:imagedata r:id="rId89" o:title=""/>
                </v:shape>
                <o:OLEObject Type="Embed" ProgID="Equation.3" ShapeID="_x0000_i1031" DrawAspect="Content" ObjectID="_1844596258" r:id="rId90"/>
              </w:object>
            </w:r>
          </w:p>
        </w:tc>
      </w:tr>
      <w:tr w:rsidR="00564389" w14:paraId="6350B2AA" w14:textId="77777777" w:rsidTr="00512853">
        <w:trPr>
          <w:cantSplit/>
          <w:trHeight w:val="809"/>
          <w:jc w:val="center"/>
        </w:trPr>
        <w:tc>
          <w:tcPr>
            <w:tcW w:w="2290" w:type="dxa"/>
            <w:shd w:val="clear" w:color="auto" w:fill="auto"/>
            <w:vAlign w:val="center"/>
          </w:tcPr>
          <w:p w14:paraId="15D92252" w14:textId="77777777" w:rsidR="00564389" w:rsidRPr="00655FD5" w:rsidRDefault="00564389" w:rsidP="00655FD5">
            <w:pPr>
              <w:pStyle w:val="TAL"/>
              <w:rPr>
                <w:lang w:eastAsia="ja-JP"/>
              </w:rPr>
            </w:pPr>
            <w:r w:rsidRPr="00655FD5">
              <w:rPr>
                <w:lang w:eastAsia="ja-JP"/>
              </w:rPr>
              <w:t>Antenna element horizontal radiation pattern (dB)</w:t>
            </w:r>
          </w:p>
        </w:tc>
        <w:tc>
          <w:tcPr>
            <w:tcW w:w="7495" w:type="dxa"/>
            <w:vAlign w:val="center"/>
          </w:tcPr>
          <w:p w14:paraId="460650D2" w14:textId="77777777" w:rsidR="00564389" w:rsidRDefault="00564389" w:rsidP="00655FD5">
            <w:pPr>
              <w:pStyle w:val="TAC"/>
            </w:pPr>
            <w:r>
              <w:object w:dxaOrig="5490" w:dyaOrig="855" w14:anchorId="7D2963FE">
                <v:shape id="_x0000_i1032" type="#_x0000_t75" style="width:274.5pt;height:39.75pt" o:ole="">
                  <v:imagedata r:id="rId91" o:title=""/>
                </v:shape>
                <o:OLEObject Type="Embed" ProgID="Equation.3" ShapeID="_x0000_i1032" DrawAspect="Content" ObjectID="_1844596259" r:id="rId92"/>
              </w:object>
            </w:r>
          </w:p>
          <w:p w14:paraId="7B57687E" w14:textId="77777777" w:rsidR="00564389" w:rsidRDefault="00564389" w:rsidP="00655FD5">
            <w:pPr>
              <w:pStyle w:val="TAC"/>
            </w:pPr>
          </w:p>
        </w:tc>
      </w:tr>
      <w:tr w:rsidR="00564389" w14:paraId="09749EE6" w14:textId="77777777" w:rsidTr="00512853">
        <w:trPr>
          <w:cantSplit/>
          <w:trHeight w:val="378"/>
          <w:jc w:val="center"/>
        </w:trPr>
        <w:tc>
          <w:tcPr>
            <w:tcW w:w="2290" w:type="dxa"/>
            <w:shd w:val="clear" w:color="auto" w:fill="auto"/>
            <w:vAlign w:val="center"/>
          </w:tcPr>
          <w:p w14:paraId="29E31E91" w14:textId="77777777" w:rsidR="00564389" w:rsidRPr="00655FD5" w:rsidRDefault="00564389" w:rsidP="00655FD5">
            <w:pPr>
              <w:pStyle w:val="TAL"/>
              <w:rPr>
                <w:lang w:eastAsia="ja-JP"/>
              </w:rPr>
            </w:pPr>
            <w:r w:rsidRPr="00655FD5">
              <w:rPr>
                <w:lang w:eastAsia="ja-JP"/>
              </w:rPr>
              <w:t>Combining method for 3D antenna element pattern (dB)</w:t>
            </w:r>
          </w:p>
        </w:tc>
        <w:tc>
          <w:tcPr>
            <w:tcW w:w="7495" w:type="dxa"/>
            <w:vAlign w:val="center"/>
          </w:tcPr>
          <w:p w14:paraId="09186F5B" w14:textId="77777777" w:rsidR="00564389" w:rsidRDefault="00564389" w:rsidP="00655FD5">
            <w:pPr>
              <w:pStyle w:val="TAC"/>
            </w:pPr>
            <w:r>
              <w:object w:dxaOrig="4455" w:dyaOrig="375" w14:anchorId="37EDFE69">
                <v:shape id="_x0000_i1033" type="#_x0000_t75" style="width:220.5pt;height:21.75pt" o:ole="">
                  <v:imagedata r:id="rId87" o:title=""/>
                </v:shape>
                <o:OLEObject Type="Embed" ProgID="Equation.3" ShapeID="_x0000_i1033" DrawAspect="Content" ObjectID="_1844596260" r:id="rId93"/>
              </w:object>
            </w:r>
          </w:p>
        </w:tc>
      </w:tr>
      <w:tr w:rsidR="00564389" w14:paraId="7D7E167B" w14:textId="77777777" w:rsidTr="00512853">
        <w:trPr>
          <w:cantSplit/>
          <w:trHeight w:val="391"/>
          <w:jc w:val="center"/>
        </w:trPr>
        <w:tc>
          <w:tcPr>
            <w:tcW w:w="2290" w:type="dxa"/>
            <w:shd w:val="clear" w:color="auto" w:fill="auto"/>
            <w:vAlign w:val="center"/>
          </w:tcPr>
          <w:p w14:paraId="5A0090CE" w14:textId="77777777" w:rsidR="00564389" w:rsidRPr="00655FD5" w:rsidRDefault="00564389" w:rsidP="00655FD5">
            <w:pPr>
              <w:pStyle w:val="TAL"/>
              <w:rPr>
                <w:lang w:eastAsia="ja-JP"/>
              </w:rPr>
            </w:pPr>
            <w:r w:rsidRPr="00655FD5">
              <w:rPr>
                <w:lang w:eastAsia="ja-JP"/>
              </w:rPr>
              <w:t>Maximum directional gain of an antenna element GE,max</w:t>
            </w:r>
          </w:p>
        </w:tc>
        <w:tc>
          <w:tcPr>
            <w:tcW w:w="7495" w:type="dxa"/>
            <w:vAlign w:val="center"/>
          </w:tcPr>
          <w:p w14:paraId="62C011F7" w14:textId="77777777" w:rsidR="00564389" w:rsidRPr="00655FD5" w:rsidRDefault="00564389" w:rsidP="00655FD5">
            <w:pPr>
              <w:pStyle w:val="TAC"/>
              <w:rPr>
                <w:rFonts w:cs="Arial"/>
              </w:rPr>
            </w:pPr>
            <w:r w:rsidRPr="00655FD5">
              <w:rPr>
                <w:rFonts w:cs="Arial"/>
              </w:rPr>
              <w:t>5 dBi</w:t>
            </w:r>
          </w:p>
        </w:tc>
      </w:tr>
      <w:tr w:rsidR="00564389" w14:paraId="5CA43090" w14:textId="77777777" w:rsidTr="00512853">
        <w:trPr>
          <w:cantSplit/>
          <w:trHeight w:val="391"/>
          <w:jc w:val="center"/>
        </w:trPr>
        <w:tc>
          <w:tcPr>
            <w:tcW w:w="2290" w:type="dxa"/>
            <w:shd w:val="clear" w:color="auto" w:fill="auto"/>
            <w:vAlign w:val="center"/>
          </w:tcPr>
          <w:p w14:paraId="69316025" w14:textId="77777777" w:rsidR="00564389" w:rsidRPr="00655FD5" w:rsidRDefault="00564389" w:rsidP="00655FD5">
            <w:pPr>
              <w:pStyle w:val="TAL"/>
              <w:rPr>
                <w:lang w:eastAsia="ja-JP"/>
              </w:rPr>
            </w:pPr>
            <w:r w:rsidRPr="00655FD5">
              <w:rPr>
                <w:lang w:eastAsia="ja-JP"/>
              </w:rPr>
              <w:t xml:space="preserve">(Mg, Ng, M, N, P) </w:t>
            </w:r>
          </w:p>
        </w:tc>
        <w:tc>
          <w:tcPr>
            <w:tcW w:w="7495" w:type="dxa"/>
            <w:vAlign w:val="center"/>
          </w:tcPr>
          <w:p w14:paraId="26426833" w14:textId="77777777" w:rsidR="00564389" w:rsidRPr="00655FD5" w:rsidRDefault="00564389" w:rsidP="00655FD5">
            <w:pPr>
              <w:pStyle w:val="TAC"/>
              <w:rPr>
                <w:rFonts w:cs="Arial"/>
              </w:rPr>
            </w:pPr>
            <w:r w:rsidRPr="00655FD5">
              <w:rPr>
                <w:rFonts w:cs="Arial"/>
              </w:rPr>
              <w:t xml:space="preserve"> (1, 1, 2, 2, 2)</w:t>
            </w:r>
          </w:p>
        </w:tc>
      </w:tr>
      <w:tr w:rsidR="00564389" w14:paraId="2416E06F" w14:textId="77777777" w:rsidTr="00512853">
        <w:trPr>
          <w:cantSplit/>
          <w:trHeight w:val="391"/>
          <w:jc w:val="center"/>
        </w:trPr>
        <w:tc>
          <w:tcPr>
            <w:tcW w:w="2290" w:type="dxa"/>
            <w:shd w:val="clear" w:color="auto" w:fill="auto"/>
            <w:vAlign w:val="center"/>
          </w:tcPr>
          <w:p w14:paraId="21E7DB75" w14:textId="77777777" w:rsidR="00564389" w:rsidRPr="00655FD5" w:rsidRDefault="00564389" w:rsidP="00655FD5">
            <w:pPr>
              <w:pStyle w:val="TAL"/>
              <w:rPr>
                <w:lang w:eastAsia="ja-JP"/>
              </w:rPr>
            </w:pPr>
            <w:r w:rsidRPr="00655FD5">
              <w:rPr>
                <w:lang w:eastAsia="ja-JP"/>
              </w:rPr>
              <w:t>(dv, dh)</w:t>
            </w:r>
          </w:p>
        </w:tc>
        <w:tc>
          <w:tcPr>
            <w:tcW w:w="7495" w:type="dxa"/>
            <w:vAlign w:val="center"/>
          </w:tcPr>
          <w:p w14:paraId="56DAD47F" w14:textId="77777777" w:rsidR="00564389" w:rsidRPr="00655FD5" w:rsidRDefault="00564389" w:rsidP="00655FD5">
            <w:pPr>
              <w:pStyle w:val="TAC"/>
              <w:rPr>
                <w:rFonts w:cs="Arial"/>
              </w:rPr>
            </w:pPr>
            <w:r w:rsidRPr="00655FD5">
              <w:rPr>
                <w:rFonts w:cs="Arial"/>
              </w:rPr>
              <w:t>(0.5λ, 0.5λ)</w:t>
            </w:r>
          </w:p>
        </w:tc>
      </w:tr>
      <w:tr w:rsidR="00564389" w14:paraId="0F4F647F" w14:textId="77777777" w:rsidTr="00512853">
        <w:trPr>
          <w:cantSplit/>
          <w:trHeight w:val="391"/>
          <w:jc w:val="center"/>
        </w:trPr>
        <w:tc>
          <w:tcPr>
            <w:tcW w:w="2290" w:type="dxa"/>
            <w:shd w:val="clear" w:color="auto" w:fill="auto"/>
            <w:vAlign w:val="center"/>
          </w:tcPr>
          <w:p w14:paraId="1CACC311" w14:textId="77777777" w:rsidR="00564389" w:rsidRPr="00655FD5" w:rsidRDefault="00564389" w:rsidP="00655FD5">
            <w:pPr>
              <w:pStyle w:val="TAL"/>
              <w:rPr>
                <w:lang w:eastAsia="ja-JP"/>
              </w:rPr>
            </w:pPr>
            <w:r w:rsidRPr="00655FD5">
              <w:rPr>
                <w:lang w:eastAsia="ja-JP"/>
              </w:rPr>
              <w:t>UE orientation</w:t>
            </w:r>
          </w:p>
        </w:tc>
        <w:tc>
          <w:tcPr>
            <w:tcW w:w="7495" w:type="dxa"/>
            <w:vAlign w:val="center"/>
          </w:tcPr>
          <w:p w14:paraId="2AC41441" w14:textId="77777777" w:rsidR="00564389" w:rsidRPr="00655FD5" w:rsidRDefault="00564389" w:rsidP="00655FD5">
            <w:pPr>
              <w:pStyle w:val="TAL"/>
            </w:pPr>
            <w:r w:rsidRPr="00655FD5">
              <w:t>Random orientation in the azimuth domain: uniformly distributed between -90 and 90 degrees*</w:t>
            </w:r>
          </w:p>
          <w:p w14:paraId="3F49DA7B" w14:textId="77777777" w:rsidR="00564389" w:rsidRPr="00655FD5" w:rsidRDefault="00564389" w:rsidP="00655FD5">
            <w:pPr>
              <w:pStyle w:val="TAL"/>
            </w:pPr>
            <w:r w:rsidRPr="00655FD5">
              <w:t>Fixed elevation: 90 degrees</w:t>
            </w:r>
          </w:p>
        </w:tc>
      </w:tr>
      <w:tr w:rsidR="00564389" w14:paraId="6BCD123A" w14:textId="77777777" w:rsidTr="00512853">
        <w:trPr>
          <w:cantSplit/>
          <w:trHeight w:val="391"/>
          <w:jc w:val="center"/>
        </w:trPr>
        <w:tc>
          <w:tcPr>
            <w:tcW w:w="9785" w:type="dxa"/>
            <w:gridSpan w:val="2"/>
            <w:shd w:val="clear" w:color="auto" w:fill="auto"/>
            <w:vAlign w:val="center"/>
          </w:tcPr>
          <w:p w14:paraId="73CF1E5F" w14:textId="4A7ABEB0" w:rsidR="00655FD5" w:rsidRPr="00655FD5" w:rsidRDefault="00564389" w:rsidP="00655FD5">
            <w:pPr>
              <w:pStyle w:val="TAN"/>
            </w:pPr>
            <w:r w:rsidRPr="00655FD5">
              <w:t>NOTE:</w:t>
            </w:r>
            <w:r w:rsidRPr="00655FD5">
              <w:tab/>
              <w:t>This is done to emulate two panels: the configuration is equivalent to 2 panels with 180 shift in horizontal orientation and UE orientation uniformly distributed in the azimuth domain between -180 and 180 degrees.</w:t>
            </w:r>
          </w:p>
        </w:tc>
      </w:tr>
    </w:tbl>
    <w:p w14:paraId="354134AE" w14:textId="77777777" w:rsidR="00564389" w:rsidRDefault="00564389" w:rsidP="00564389"/>
    <w:p w14:paraId="218EC98F" w14:textId="77777777" w:rsidR="00564389" w:rsidRPr="00CA6434" w:rsidRDefault="00564389" w:rsidP="00564389">
      <w:pPr>
        <w:pStyle w:val="Heading3"/>
        <w:rPr>
          <w:lang w:eastAsia="zh-CN"/>
        </w:rPr>
      </w:pPr>
      <w:bookmarkStart w:id="1303" w:name="_Toc162191947"/>
      <w:bookmarkStart w:id="1304" w:name="_Toc163147576"/>
      <w:bookmarkStart w:id="1305" w:name="_Toc169269908"/>
      <w:bookmarkStart w:id="1306" w:name="_Toc176255382"/>
      <w:bookmarkStart w:id="1307" w:name="_Toc176766594"/>
      <w:bookmarkStart w:id="1308" w:name="_Toc233983481"/>
      <w:r>
        <w:rPr>
          <w:lang w:eastAsia="zh-CN"/>
        </w:rPr>
        <w:t>6a.2</w:t>
      </w:r>
      <w:r w:rsidRPr="00CA6434">
        <w:rPr>
          <w:lang w:eastAsia="zh-CN"/>
        </w:rPr>
        <w:t>.</w:t>
      </w:r>
      <w:r>
        <w:rPr>
          <w:lang w:eastAsia="zh-CN"/>
        </w:rPr>
        <w:t>4</w:t>
      </w:r>
      <w:r>
        <w:rPr>
          <w:lang w:eastAsia="zh-CN"/>
        </w:rPr>
        <w:tab/>
        <w:t>ACIR model</w:t>
      </w:r>
      <w:bookmarkEnd w:id="1303"/>
      <w:bookmarkEnd w:id="1304"/>
      <w:bookmarkEnd w:id="1305"/>
      <w:bookmarkEnd w:id="1306"/>
      <w:bookmarkEnd w:id="1307"/>
      <w:bookmarkEnd w:id="1308"/>
    </w:p>
    <w:p w14:paraId="7DD73E53" w14:textId="77777777" w:rsidR="00564389" w:rsidRPr="00135281" w:rsidRDefault="00564389" w:rsidP="00564389">
      <w:r w:rsidRPr="00135281">
        <w:rPr>
          <w:lang w:val="sv-SE"/>
        </w:rPr>
        <w:t xml:space="preserve">ACLR modelling for TN and NTN co-existence </w:t>
      </w:r>
      <w:r>
        <w:rPr>
          <w:lang w:val="sv-SE"/>
        </w:rPr>
        <w:t xml:space="preserve">study </w:t>
      </w:r>
      <w:r w:rsidRPr="00135281">
        <w:rPr>
          <w:lang w:val="sv-SE"/>
        </w:rPr>
        <w:t>referring to clause 5.1.1.4.1 and 5.1.1.4.2 in TR</w:t>
      </w:r>
      <w:r>
        <w:rPr>
          <w:lang w:val="sv-SE"/>
        </w:rPr>
        <w:t xml:space="preserve"> </w:t>
      </w:r>
      <w:r w:rsidRPr="00135281">
        <w:rPr>
          <w:lang w:val="sv-SE"/>
        </w:rPr>
        <w:t>36.942</w:t>
      </w:r>
      <w:r>
        <w:rPr>
          <w:color w:val="000000"/>
          <w:szCs w:val="18"/>
        </w:rPr>
        <w:t>[8]</w:t>
      </w:r>
      <w:r w:rsidRPr="00135281">
        <w:rPr>
          <w:lang w:val="sv-SE"/>
        </w:rPr>
        <w:t xml:space="preserve"> is used</w:t>
      </w:r>
      <w:r>
        <w:rPr>
          <w:lang w:val="sv-SE"/>
        </w:rPr>
        <w:t xml:space="preserve"> as baseline</w:t>
      </w:r>
      <w:r w:rsidRPr="001F7AD5">
        <w:rPr>
          <w:lang w:val="sv-SE"/>
        </w:rPr>
        <w:t>.</w:t>
      </w:r>
      <w:r>
        <w:rPr>
          <w:lang w:val="sv-SE"/>
        </w:rPr>
        <w:t xml:space="preserve"> </w:t>
      </w:r>
      <w:r w:rsidRPr="00962F33">
        <w:rPr>
          <w:lang w:val="sv-SE"/>
        </w:rPr>
        <w:t xml:space="preserve">The number of RBs </w:t>
      </w:r>
      <w:r>
        <w:rPr>
          <w:lang w:val="sv-SE"/>
        </w:rPr>
        <w:t>refers</w:t>
      </w:r>
      <w:r w:rsidRPr="00962F33">
        <w:rPr>
          <w:lang w:val="sv-SE"/>
        </w:rPr>
        <w:t xml:space="preserve"> to Table </w:t>
      </w:r>
      <w:r>
        <w:rPr>
          <w:lang w:val="sv-SE"/>
        </w:rPr>
        <w:t>6a.2</w:t>
      </w:r>
      <w:r w:rsidRPr="00962F33">
        <w:rPr>
          <w:lang w:val="sv-SE"/>
        </w:rPr>
        <w:t>.2.1-</w:t>
      </w:r>
      <w:r>
        <w:rPr>
          <w:lang w:val="sv-SE"/>
        </w:rPr>
        <w:t>3</w:t>
      </w:r>
      <w:r w:rsidRPr="00962F33">
        <w:rPr>
          <w:lang w:val="sv-SE"/>
        </w:rPr>
        <w:t xml:space="preserve"> and Table </w:t>
      </w:r>
      <w:r>
        <w:rPr>
          <w:lang w:val="sv-SE"/>
        </w:rPr>
        <w:t>6a.2</w:t>
      </w:r>
      <w:r w:rsidRPr="00962F33">
        <w:rPr>
          <w:lang w:val="sv-SE"/>
        </w:rPr>
        <w:t>.2.4-1</w:t>
      </w:r>
      <w:r>
        <w:rPr>
          <w:lang w:val="sv-SE"/>
        </w:rPr>
        <w:t xml:space="preserve"> respectively</w:t>
      </w:r>
      <w:r w:rsidRPr="00135281">
        <w:rPr>
          <w:lang w:val="sv-SE"/>
        </w:rPr>
        <w:t>.</w:t>
      </w:r>
    </w:p>
    <w:p w14:paraId="457EEC04" w14:textId="77777777" w:rsidR="00564389" w:rsidRDefault="00564389" w:rsidP="00564389">
      <w:pPr>
        <w:pStyle w:val="Heading3"/>
        <w:rPr>
          <w:lang w:eastAsia="zh-CN"/>
        </w:rPr>
      </w:pPr>
      <w:bookmarkStart w:id="1309" w:name="_Toc162191948"/>
      <w:bookmarkStart w:id="1310" w:name="_Toc163147577"/>
      <w:bookmarkStart w:id="1311" w:name="_Toc169269909"/>
      <w:bookmarkStart w:id="1312" w:name="_Toc176255383"/>
      <w:bookmarkStart w:id="1313" w:name="_Toc176766595"/>
      <w:bookmarkStart w:id="1314" w:name="_Toc233983482"/>
      <w:r>
        <w:rPr>
          <w:lang w:eastAsia="zh-CN"/>
        </w:rPr>
        <w:t>6a.2</w:t>
      </w:r>
      <w:r w:rsidRPr="00CA6434">
        <w:rPr>
          <w:lang w:eastAsia="zh-CN"/>
        </w:rPr>
        <w:t>.</w:t>
      </w:r>
      <w:r>
        <w:rPr>
          <w:lang w:eastAsia="zh-CN"/>
        </w:rPr>
        <w:t>5</w:t>
      </w:r>
      <w:r>
        <w:rPr>
          <w:lang w:eastAsia="zh-CN"/>
        </w:rPr>
        <w:tab/>
        <w:t>Propagation model</w:t>
      </w:r>
      <w:bookmarkEnd w:id="1309"/>
      <w:bookmarkEnd w:id="1310"/>
      <w:bookmarkEnd w:id="1311"/>
      <w:bookmarkEnd w:id="1312"/>
      <w:bookmarkEnd w:id="1313"/>
      <w:bookmarkEnd w:id="1314"/>
    </w:p>
    <w:p w14:paraId="313124A7" w14:textId="2BFF3DFC" w:rsidR="00564389" w:rsidRDefault="00564389" w:rsidP="0032560F">
      <w:pPr>
        <w:overflowPunct/>
        <w:autoSpaceDE/>
        <w:autoSpaceDN/>
        <w:adjustRightInd/>
        <w:spacing w:after="120"/>
        <w:textAlignment w:val="auto"/>
        <w:rPr>
          <w:rFonts w:eastAsia="SimSun"/>
        </w:rPr>
      </w:pPr>
      <w:r>
        <w:rPr>
          <w:rFonts w:eastAsia="SimSun" w:hint="eastAsia"/>
        </w:rPr>
        <w:t>Propagation model</w:t>
      </w:r>
      <w:r>
        <w:rPr>
          <w:rFonts w:eastAsia="SimSun"/>
        </w:rPr>
        <w:t>s</w:t>
      </w:r>
      <w:r>
        <w:rPr>
          <w:rFonts w:eastAsia="SimSun" w:hint="eastAsia"/>
        </w:rPr>
        <w:t xml:space="preserve"> between NTN and TN</w:t>
      </w:r>
      <w:r>
        <w:rPr>
          <w:rFonts w:eastAsia="SimSun"/>
        </w:rPr>
        <w:t xml:space="preserve"> components used for the coexistence study are listed in Table 6a.2.5-1</w:t>
      </w:r>
      <w:r w:rsidR="00CA22D8">
        <w:rPr>
          <w:rFonts w:eastAsia="SimSun"/>
        </w:rPr>
        <w:t>.</w:t>
      </w:r>
    </w:p>
    <w:p w14:paraId="4557F448" w14:textId="77777777" w:rsidR="00564389" w:rsidRPr="00583D90" w:rsidRDefault="00564389" w:rsidP="00564389">
      <w:pPr>
        <w:pStyle w:val="TH"/>
      </w:pPr>
      <w:r>
        <w:t>Table 6a.2.5-1: Propogation models between NTN and TN</w:t>
      </w:r>
    </w:p>
    <w:tbl>
      <w:tblPr>
        <w:tblStyle w:val="TableGrid"/>
        <w:tblW w:w="0" w:type="auto"/>
        <w:jc w:val="center"/>
        <w:tblLook w:val="04A0" w:firstRow="1" w:lastRow="0" w:firstColumn="1" w:lastColumn="0" w:noHBand="0" w:noVBand="1"/>
      </w:tblPr>
      <w:tblGrid>
        <w:gridCol w:w="3116"/>
        <w:gridCol w:w="3117"/>
      </w:tblGrid>
      <w:tr w:rsidR="00564389" w14:paraId="7D2BA187" w14:textId="77777777" w:rsidTr="00512853">
        <w:trPr>
          <w:jc w:val="center"/>
        </w:trPr>
        <w:tc>
          <w:tcPr>
            <w:tcW w:w="3116" w:type="dxa"/>
          </w:tcPr>
          <w:p w14:paraId="5A435149" w14:textId="77777777" w:rsidR="00564389" w:rsidRPr="0032560F" w:rsidRDefault="00564389" w:rsidP="0032560F">
            <w:pPr>
              <w:pStyle w:val="TAH"/>
              <w:rPr>
                <w:rFonts w:eastAsiaTheme="minorEastAsia"/>
                <w:b w:val="0"/>
              </w:rPr>
            </w:pPr>
            <w:r w:rsidRPr="003F3AD8">
              <w:t>Link</w:t>
            </w:r>
          </w:p>
        </w:tc>
        <w:tc>
          <w:tcPr>
            <w:tcW w:w="3117" w:type="dxa"/>
          </w:tcPr>
          <w:p w14:paraId="63924345" w14:textId="77777777" w:rsidR="00564389" w:rsidRPr="0032560F" w:rsidRDefault="00564389" w:rsidP="0032560F">
            <w:pPr>
              <w:pStyle w:val="TAH"/>
              <w:rPr>
                <w:rFonts w:eastAsiaTheme="minorEastAsia"/>
                <w:b w:val="0"/>
              </w:rPr>
            </w:pPr>
            <w:r w:rsidRPr="003F3AD8">
              <w:t>Propagation model</w:t>
            </w:r>
          </w:p>
        </w:tc>
      </w:tr>
      <w:tr w:rsidR="00564389" w:rsidRPr="0015515A" w14:paraId="165F487B" w14:textId="77777777" w:rsidTr="00512853">
        <w:trPr>
          <w:jc w:val="center"/>
        </w:trPr>
        <w:tc>
          <w:tcPr>
            <w:tcW w:w="3116" w:type="dxa"/>
          </w:tcPr>
          <w:p w14:paraId="0DE0B4BA" w14:textId="77777777" w:rsidR="00564389" w:rsidRPr="0032560F" w:rsidRDefault="00564389" w:rsidP="0032560F">
            <w:pPr>
              <w:pStyle w:val="TAL"/>
              <w:rPr>
                <w:rFonts w:eastAsiaTheme="minorEastAsia"/>
                <w:lang w:eastAsia="ja-JP"/>
              </w:rPr>
            </w:pPr>
            <w:r w:rsidRPr="0032560F">
              <w:rPr>
                <w:lang w:eastAsia="ja-JP"/>
              </w:rPr>
              <w:t>TN BS to Fixed VSAT on roof</w:t>
            </w:r>
          </w:p>
        </w:tc>
        <w:tc>
          <w:tcPr>
            <w:tcW w:w="3117" w:type="dxa"/>
          </w:tcPr>
          <w:p w14:paraId="008200A4" w14:textId="77777777" w:rsidR="00564389" w:rsidRPr="0032560F" w:rsidRDefault="00564389" w:rsidP="0032560F">
            <w:pPr>
              <w:pStyle w:val="TAL"/>
              <w:rPr>
                <w:rFonts w:eastAsiaTheme="minorEastAsia" w:cs="Arial"/>
                <w:szCs w:val="18"/>
              </w:rPr>
            </w:pPr>
            <w:r w:rsidRPr="00C83509">
              <w:rPr>
                <w:rFonts w:cs="Arial"/>
                <w:szCs w:val="18"/>
              </w:rPr>
              <w:t>Free space path loss</w:t>
            </w:r>
          </w:p>
        </w:tc>
      </w:tr>
      <w:tr w:rsidR="00564389" w14:paraId="2E79BED7" w14:textId="77777777" w:rsidTr="00512853">
        <w:trPr>
          <w:jc w:val="center"/>
        </w:trPr>
        <w:tc>
          <w:tcPr>
            <w:tcW w:w="3116" w:type="dxa"/>
          </w:tcPr>
          <w:p w14:paraId="606C534D" w14:textId="77777777" w:rsidR="00564389" w:rsidRPr="0032560F" w:rsidRDefault="00564389" w:rsidP="0032560F">
            <w:pPr>
              <w:pStyle w:val="TAL"/>
              <w:rPr>
                <w:rFonts w:eastAsiaTheme="minorEastAsia"/>
                <w:lang w:eastAsia="ja-JP"/>
              </w:rPr>
            </w:pPr>
            <w:r w:rsidRPr="0032560F">
              <w:rPr>
                <w:lang w:eastAsia="ja-JP"/>
              </w:rPr>
              <w:t>TN BS to L-ESIM at 1.5 m</w:t>
            </w:r>
          </w:p>
        </w:tc>
        <w:tc>
          <w:tcPr>
            <w:tcW w:w="3117" w:type="dxa"/>
          </w:tcPr>
          <w:p w14:paraId="36C4944A" w14:textId="77777777" w:rsidR="00564389" w:rsidRPr="0032560F" w:rsidRDefault="00564389" w:rsidP="0032560F">
            <w:pPr>
              <w:pStyle w:val="TAL"/>
              <w:rPr>
                <w:rFonts w:eastAsiaTheme="minorEastAsia" w:cs="Arial"/>
                <w:szCs w:val="18"/>
              </w:rPr>
            </w:pPr>
            <w:r w:rsidRPr="00C83509">
              <w:rPr>
                <w:rFonts w:cs="Arial"/>
                <w:szCs w:val="18"/>
              </w:rPr>
              <w:t>UMa as in 3GPP TR 38.803</w:t>
            </w:r>
          </w:p>
        </w:tc>
      </w:tr>
      <w:tr w:rsidR="00564389" w14:paraId="31779697" w14:textId="77777777" w:rsidTr="00512853">
        <w:trPr>
          <w:jc w:val="center"/>
        </w:trPr>
        <w:tc>
          <w:tcPr>
            <w:tcW w:w="3116" w:type="dxa"/>
          </w:tcPr>
          <w:p w14:paraId="0F9AFD6C" w14:textId="77777777" w:rsidR="00564389" w:rsidRPr="0032560F" w:rsidRDefault="00564389" w:rsidP="0032560F">
            <w:pPr>
              <w:pStyle w:val="TAL"/>
              <w:rPr>
                <w:rFonts w:eastAsiaTheme="minorEastAsia"/>
                <w:lang w:eastAsia="ja-JP"/>
              </w:rPr>
            </w:pPr>
            <w:r w:rsidRPr="0032560F">
              <w:rPr>
                <w:lang w:eastAsia="ja-JP"/>
              </w:rPr>
              <w:t>TN BS to TN UE</w:t>
            </w:r>
          </w:p>
        </w:tc>
        <w:tc>
          <w:tcPr>
            <w:tcW w:w="3117" w:type="dxa"/>
          </w:tcPr>
          <w:p w14:paraId="47F8DE5E" w14:textId="77777777" w:rsidR="00564389" w:rsidRPr="0032560F" w:rsidRDefault="00564389" w:rsidP="0032560F">
            <w:pPr>
              <w:pStyle w:val="TAL"/>
              <w:rPr>
                <w:rFonts w:eastAsiaTheme="minorEastAsia" w:cs="Arial"/>
                <w:szCs w:val="18"/>
              </w:rPr>
            </w:pPr>
            <w:r w:rsidRPr="00C83509">
              <w:rPr>
                <w:rFonts w:cs="Arial"/>
                <w:szCs w:val="18"/>
              </w:rPr>
              <w:t>UMa as in 3GPP TR 38.803</w:t>
            </w:r>
          </w:p>
        </w:tc>
      </w:tr>
      <w:tr w:rsidR="00564389" w:rsidRPr="0015515A" w14:paraId="509A532A" w14:textId="77777777" w:rsidTr="00512853">
        <w:trPr>
          <w:jc w:val="center"/>
        </w:trPr>
        <w:tc>
          <w:tcPr>
            <w:tcW w:w="3116" w:type="dxa"/>
          </w:tcPr>
          <w:p w14:paraId="53D8DB8C" w14:textId="77777777" w:rsidR="00564389" w:rsidRPr="0032560F" w:rsidRDefault="00564389" w:rsidP="0032560F">
            <w:pPr>
              <w:pStyle w:val="TAL"/>
              <w:rPr>
                <w:rFonts w:eastAsiaTheme="minorEastAsia"/>
                <w:lang w:eastAsia="ja-JP"/>
              </w:rPr>
            </w:pPr>
            <w:r w:rsidRPr="0032560F">
              <w:rPr>
                <w:lang w:eastAsia="ja-JP"/>
              </w:rPr>
              <w:t>TN UE to Fixed VSAT on roof</w:t>
            </w:r>
          </w:p>
        </w:tc>
        <w:tc>
          <w:tcPr>
            <w:tcW w:w="3117" w:type="dxa"/>
          </w:tcPr>
          <w:p w14:paraId="416B68A5" w14:textId="77777777" w:rsidR="00564389" w:rsidRPr="0032560F" w:rsidRDefault="00564389" w:rsidP="0032560F">
            <w:pPr>
              <w:pStyle w:val="TAL"/>
              <w:rPr>
                <w:rFonts w:eastAsiaTheme="minorEastAsia" w:cs="Arial"/>
                <w:szCs w:val="18"/>
              </w:rPr>
            </w:pPr>
            <w:r w:rsidRPr="00C83509">
              <w:rPr>
                <w:rFonts w:cs="Arial"/>
                <w:szCs w:val="18"/>
              </w:rPr>
              <w:t>UMa as in 3GPP TR 38.803 (BS is to be replaced with VSAT)</w:t>
            </w:r>
          </w:p>
        </w:tc>
      </w:tr>
      <w:tr w:rsidR="00564389" w:rsidRPr="00C50211" w14:paraId="0B753F31" w14:textId="77777777" w:rsidTr="00512853">
        <w:trPr>
          <w:jc w:val="center"/>
        </w:trPr>
        <w:tc>
          <w:tcPr>
            <w:tcW w:w="3116" w:type="dxa"/>
          </w:tcPr>
          <w:p w14:paraId="4B754833" w14:textId="77777777" w:rsidR="00564389" w:rsidRPr="0032560F" w:rsidRDefault="00564389" w:rsidP="0032560F">
            <w:pPr>
              <w:pStyle w:val="TAL"/>
              <w:rPr>
                <w:rFonts w:eastAsiaTheme="minorEastAsia"/>
                <w:lang w:eastAsia="ja-JP"/>
              </w:rPr>
            </w:pPr>
            <w:r w:rsidRPr="0032560F">
              <w:rPr>
                <w:lang w:eastAsia="ja-JP"/>
              </w:rPr>
              <w:t>TN UE to L-ESIM</w:t>
            </w:r>
          </w:p>
        </w:tc>
        <w:tc>
          <w:tcPr>
            <w:tcW w:w="3117" w:type="dxa"/>
          </w:tcPr>
          <w:p w14:paraId="6D5FB37A" w14:textId="77777777" w:rsidR="00564389" w:rsidRPr="0032560F" w:rsidRDefault="00564389" w:rsidP="0032560F">
            <w:pPr>
              <w:pStyle w:val="TAL"/>
              <w:rPr>
                <w:rFonts w:eastAsiaTheme="minorEastAsia" w:cs="Arial"/>
                <w:szCs w:val="18"/>
              </w:rPr>
            </w:pPr>
            <w:r w:rsidRPr="00C83509">
              <w:rPr>
                <w:rFonts w:cs="Arial"/>
                <w:szCs w:val="18"/>
              </w:rPr>
              <w:t xml:space="preserve">Umi </w:t>
            </w:r>
          </w:p>
        </w:tc>
      </w:tr>
      <w:tr w:rsidR="00564389" w:rsidRPr="00C50211" w14:paraId="285496E8" w14:textId="77777777" w:rsidTr="00512853">
        <w:trPr>
          <w:jc w:val="center"/>
        </w:trPr>
        <w:tc>
          <w:tcPr>
            <w:tcW w:w="3116" w:type="dxa"/>
          </w:tcPr>
          <w:p w14:paraId="2C05F59F" w14:textId="77777777" w:rsidR="00564389" w:rsidRPr="0032560F" w:rsidRDefault="00564389" w:rsidP="0032560F">
            <w:pPr>
              <w:pStyle w:val="TAL"/>
              <w:rPr>
                <w:rFonts w:eastAsiaTheme="minorEastAsia"/>
                <w:lang w:eastAsia="ja-JP"/>
              </w:rPr>
            </w:pPr>
            <w:r w:rsidRPr="0032560F">
              <w:rPr>
                <w:lang w:eastAsia="ja-JP"/>
              </w:rPr>
              <w:t>Satellite to TN BS/UE</w:t>
            </w:r>
          </w:p>
        </w:tc>
        <w:tc>
          <w:tcPr>
            <w:tcW w:w="3117" w:type="dxa"/>
          </w:tcPr>
          <w:p w14:paraId="7BAC9ECA" w14:textId="77777777" w:rsidR="00564389" w:rsidRPr="0032560F" w:rsidRDefault="00564389" w:rsidP="0032560F">
            <w:pPr>
              <w:pStyle w:val="TAL"/>
              <w:rPr>
                <w:rFonts w:eastAsiaTheme="minorEastAsia" w:cs="Arial"/>
                <w:szCs w:val="18"/>
              </w:rPr>
            </w:pPr>
            <w:r w:rsidRPr="00C83509">
              <w:rPr>
                <w:rFonts w:cs="Arial"/>
                <w:szCs w:val="18"/>
              </w:rPr>
              <w:t>3GPP TR 38.821</w:t>
            </w:r>
          </w:p>
        </w:tc>
      </w:tr>
      <w:tr w:rsidR="00564389" w:rsidRPr="00C50211" w14:paraId="1A83B776" w14:textId="77777777" w:rsidTr="00512853">
        <w:trPr>
          <w:jc w:val="center"/>
        </w:trPr>
        <w:tc>
          <w:tcPr>
            <w:tcW w:w="3116" w:type="dxa"/>
          </w:tcPr>
          <w:p w14:paraId="502E0EEF" w14:textId="77777777" w:rsidR="00564389" w:rsidRPr="0032560F" w:rsidRDefault="00564389" w:rsidP="0032560F">
            <w:pPr>
              <w:pStyle w:val="TAL"/>
              <w:rPr>
                <w:rFonts w:eastAsiaTheme="minorEastAsia"/>
                <w:lang w:eastAsia="ja-JP"/>
              </w:rPr>
            </w:pPr>
            <w:r w:rsidRPr="0032560F">
              <w:rPr>
                <w:lang w:eastAsia="ja-JP"/>
              </w:rPr>
              <w:t>Satellite to VSAT/ESIM</w:t>
            </w:r>
          </w:p>
        </w:tc>
        <w:tc>
          <w:tcPr>
            <w:tcW w:w="3117" w:type="dxa"/>
          </w:tcPr>
          <w:p w14:paraId="11FFB9B3" w14:textId="77777777" w:rsidR="00564389" w:rsidRPr="0032560F" w:rsidRDefault="00564389" w:rsidP="0032560F">
            <w:pPr>
              <w:pStyle w:val="TAL"/>
              <w:rPr>
                <w:rFonts w:eastAsiaTheme="minorEastAsia" w:cs="Arial"/>
                <w:szCs w:val="18"/>
              </w:rPr>
            </w:pPr>
            <w:r w:rsidRPr="00C83509">
              <w:rPr>
                <w:rFonts w:cs="Arial"/>
                <w:szCs w:val="18"/>
              </w:rPr>
              <w:t>3GPP TR 38.821</w:t>
            </w:r>
          </w:p>
        </w:tc>
      </w:tr>
      <w:tr w:rsidR="00564389" w:rsidRPr="00C50211" w14:paraId="2A76C22C" w14:textId="77777777" w:rsidTr="00512853">
        <w:trPr>
          <w:jc w:val="center"/>
        </w:trPr>
        <w:tc>
          <w:tcPr>
            <w:tcW w:w="3116" w:type="dxa"/>
          </w:tcPr>
          <w:p w14:paraId="4A21DC85" w14:textId="77777777" w:rsidR="00564389" w:rsidRPr="0032560F" w:rsidRDefault="00564389" w:rsidP="00AF6932">
            <w:pPr>
              <w:pStyle w:val="TAL"/>
              <w:rPr>
                <w:rFonts w:eastAsiaTheme="minorEastAsia"/>
                <w:lang w:eastAsia="ja-JP"/>
              </w:rPr>
            </w:pPr>
            <w:r w:rsidRPr="0032560F">
              <w:t>TN BS to Satellite</w:t>
            </w:r>
          </w:p>
        </w:tc>
        <w:tc>
          <w:tcPr>
            <w:tcW w:w="3117" w:type="dxa"/>
          </w:tcPr>
          <w:p w14:paraId="1015AC11" w14:textId="77777777" w:rsidR="00564389" w:rsidRPr="0032560F" w:rsidRDefault="00564389" w:rsidP="0032560F">
            <w:pPr>
              <w:pStyle w:val="TAL"/>
              <w:rPr>
                <w:rFonts w:eastAsiaTheme="minorEastAsia" w:cs="Arial"/>
                <w:szCs w:val="18"/>
              </w:rPr>
            </w:pPr>
            <w:r w:rsidRPr="00C83509">
              <w:rPr>
                <w:rFonts w:cs="Arial"/>
                <w:szCs w:val="18"/>
              </w:rPr>
              <w:t>3GPP TR 38.821</w:t>
            </w:r>
          </w:p>
        </w:tc>
      </w:tr>
      <w:tr w:rsidR="00564389" w14:paraId="0AAD9F82" w14:textId="77777777" w:rsidTr="00512853">
        <w:trPr>
          <w:jc w:val="center"/>
        </w:trPr>
        <w:tc>
          <w:tcPr>
            <w:tcW w:w="6233" w:type="dxa"/>
            <w:gridSpan w:val="2"/>
          </w:tcPr>
          <w:p w14:paraId="2903DC17" w14:textId="77777777" w:rsidR="00564389" w:rsidRDefault="00564389" w:rsidP="0032560F">
            <w:pPr>
              <w:pStyle w:val="TAN"/>
              <w:rPr>
                <w:rFonts w:eastAsiaTheme="minorEastAsia"/>
              </w:rPr>
            </w:pPr>
            <w:r>
              <w:rPr>
                <w:rFonts w:eastAsiaTheme="minorEastAsia" w:hint="eastAsia"/>
              </w:rPr>
              <w:t>N</w:t>
            </w:r>
            <w:r>
              <w:rPr>
                <w:rFonts w:eastAsiaTheme="minorEastAsia"/>
              </w:rPr>
              <w:t>ote1:</w:t>
            </w:r>
            <w:r w:rsidRPr="003F3AD8">
              <w:t xml:space="preserve"> </w:t>
            </w:r>
            <w:r w:rsidRPr="003F3AD8">
              <w:tab/>
            </w:r>
            <w:r>
              <w:rPr>
                <w:rFonts w:eastAsiaTheme="minorEastAsia"/>
              </w:rPr>
              <w:t>For the propagation models which use the 3GPP TR 38.821 [3], to use same assumptions as in [3] and consider the atmospheric losses and the scintillation losses.</w:t>
            </w:r>
          </w:p>
          <w:p w14:paraId="141F2A7C" w14:textId="77777777" w:rsidR="00564389" w:rsidRDefault="00564389" w:rsidP="0032560F">
            <w:pPr>
              <w:pStyle w:val="TAN"/>
              <w:rPr>
                <w:rFonts w:eastAsiaTheme="minorEastAsia"/>
                <w:lang w:eastAsia="zh-CN"/>
              </w:rPr>
            </w:pPr>
            <w:r>
              <w:rPr>
                <w:rFonts w:eastAsiaTheme="minorEastAsia"/>
              </w:rPr>
              <w:t>Note2:</w:t>
            </w:r>
            <w:r w:rsidRPr="003F3AD8">
              <w:t xml:space="preserve"> </w:t>
            </w:r>
            <w:r w:rsidRPr="003F3AD8">
              <w:tab/>
            </w:r>
            <w:r>
              <w:rPr>
                <w:rFonts w:eastAsiaTheme="minorEastAsia"/>
              </w:rPr>
              <w:t>TN BS height is 25m</w:t>
            </w:r>
          </w:p>
        </w:tc>
      </w:tr>
    </w:tbl>
    <w:p w14:paraId="41CCE424" w14:textId="77777777" w:rsidR="00564389" w:rsidRDefault="00564389" w:rsidP="00564389"/>
    <w:p w14:paraId="6C590F78" w14:textId="77777777" w:rsidR="00564389" w:rsidRDefault="00564389" w:rsidP="00564389">
      <w:pPr>
        <w:pStyle w:val="Heading3"/>
        <w:rPr>
          <w:lang w:eastAsia="zh-CN"/>
        </w:rPr>
      </w:pPr>
      <w:bookmarkStart w:id="1315" w:name="_Toc162191949"/>
      <w:bookmarkStart w:id="1316" w:name="_Toc163147578"/>
      <w:bookmarkStart w:id="1317" w:name="_Toc169269910"/>
      <w:bookmarkStart w:id="1318" w:name="_Toc176255384"/>
      <w:bookmarkStart w:id="1319" w:name="_Toc176766596"/>
      <w:bookmarkStart w:id="1320" w:name="_Toc233983483"/>
      <w:r>
        <w:rPr>
          <w:lang w:eastAsia="zh-CN"/>
        </w:rPr>
        <w:t>6a.2</w:t>
      </w:r>
      <w:r w:rsidRPr="00CA6434">
        <w:rPr>
          <w:lang w:eastAsia="zh-CN"/>
        </w:rPr>
        <w:t>.</w:t>
      </w:r>
      <w:r>
        <w:rPr>
          <w:lang w:eastAsia="zh-CN"/>
        </w:rPr>
        <w:t>6</w:t>
      </w:r>
      <w:r>
        <w:rPr>
          <w:lang w:eastAsia="zh-CN"/>
        </w:rPr>
        <w:tab/>
        <w:t>Transmission power control model</w:t>
      </w:r>
      <w:bookmarkEnd w:id="1315"/>
      <w:bookmarkEnd w:id="1316"/>
      <w:bookmarkEnd w:id="1317"/>
      <w:bookmarkEnd w:id="1318"/>
      <w:bookmarkEnd w:id="1319"/>
      <w:bookmarkEnd w:id="1320"/>
    </w:p>
    <w:p w14:paraId="2FB358FE" w14:textId="77777777" w:rsidR="00564389" w:rsidRDefault="00564389" w:rsidP="00564389">
      <w:pPr>
        <w:pStyle w:val="Heading4"/>
        <w:rPr>
          <w:rFonts w:cs="Arial"/>
        </w:rPr>
      </w:pPr>
      <w:bookmarkStart w:id="1321" w:name="_Toc162191950"/>
      <w:bookmarkStart w:id="1322" w:name="_Toc163147579"/>
      <w:bookmarkStart w:id="1323" w:name="_Toc169269911"/>
      <w:bookmarkStart w:id="1324" w:name="_Toc176255385"/>
      <w:bookmarkStart w:id="1325" w:name="_Toc176766597"/>
      <w:bookmarkStart w:id="1326" w:name="_Toc233983484"/>
      <w:r>
        <w:rPr>
          <w:rFonts w:cs="Arial"/>
        </w:rPr>
        <w:t>6a.2.6.1</w:t>
      </w:r>
      <w:r>
        <w:rPr>
          <w:rFonts w:cs="Arial"/>
        </w:rPr>
        <w:tab/>
        <w:t>UL TPC</w:t>
      </w:r>
      <w:bookmarkEnd w:id="1321"/>
      <w:bookmarkEnd w:id="1322"/>
      <w:bookmarkEnd w:id="1323"/>
      <w:bookmarkEnd w:id="1324"/>
      <w:bookmarkEnd w:id="1325"/>
      <w:bookmarkEnd w:id="1326"/>
    </w:p>
    <w:p w14:paraId="0E69DF6B" w14:textId="77777777" w:rsidR="00564389" w:rsidRPr="0032560F" w:rsidRDefault="00564389" w:rsidP="0032560F">
      <w:pPr>
        <w:rPr>
          <w:lang w:eastAsia="zh-CN"/>
        </w:rPr>
      </w:pPr>
      <w:r>
        <w:rPr>
          <w:lang w:val="sv-SE"/>
        </w:rPr>
        <w:t>F</w:t>
      </w:r>
      <w:r w:rsidRPr="0032560F">
        <w:rPr>
          <w:lang w:eastAsia="zh-CN"/>
        </w:rPr>
        <w:t xml:space="preserve">ollowing UL power control model for both NTN and TN </w:t>
      </w:r>
      <w:r>
        <w:rPr>
          <w:lang w:val="sv-SE"/>
        </w:rPr>
        <w:t xml:space="preserve">are used </w:t>
      </w:r>
      <w:r w:rsidRPr="0032560F">
        <w:rPr>
          <w:lang w:eastAsia="zh-CN"/>
        </w:rPr>
        <w:t>as starting point.</w:t>
      </w:r>
    </w:p>
    <w:p w14:paraId="0EACC8DE" w14:textId="77777777" w:rsidR="00564389" w:rsidRPr="00C172CE" w:rsidRDefault="00564389" w:rsidP="006C5C4D">
      <w:pPr>
        <w:pStyle w:val="EQ"/>
        <w:jc w:val="center"/>
        <w:rPr>
          <w:rFonts w:eastAsia="SimSun"/>
        </w:rPr>
      </w:pPr>
      <w:r w:rsidRPr="00C83509">
        <w:object w:dxaOrig="3660" w:dyaOrig="840" w14:anchorId="4045D4CA">
          <v:shape id="_x0000_i1034" type="#_x0000_t75" style="width:186pt;height:39pt" o:ole="" fillcolor="#0c9">
            <v:imagedata r:id="rId49" o:title=""/>
          </v:shape>
          <o:OLEObject Type="Embed" ProgID="Equation.3" ShapeID="_x0000_i1034" DrawAspect="Content" ObjectID="_1844596261" r:id="rId94"/>
        </w:object>
      </w:r>
    </w:p>
    <w:p w14:paraId="15A29A95" w14:textId="77777777" w:rsidR="00564389" w:rsidRPr="006C5C4D" w:rsidRDefault="00564389" w:rsidP="006C5C4D">
      <w:pPr>
        <w:spacing w:after="120"/>
        <w:rPr>
          <w:rFonts w:eastAsia="SimSun"/>
        </w:rPr>
      </w:pPr>
      <w:r w:rsidRPr="006C5C4D">
        <w:rPr>
          <w:rFonts w:eastAsia="SimSun"/>
        </w:rPr>
        <w:t xml:space="preserve">Where, </w:t>
      </w:r>
    </w:p>
    <w:p w14:paraId="1A1106DF" w14:textId="2C2C8ABD" w:rsidR="00564389" w:rsidRPr="002A67C1" w:rsidRDefault="00564389" w:rsidP="006C5C4D">
      <w:pPr>
        <w:pStyle w:val="B10"/>
      </w:pPr>
      <w:r>
        <w:t>-</w:t>
      </w:r>
      <w:r>
        <w:tab/>
      </w:r>
      <w:r w:rsidRPr="002A67C1">
        <w:t>P</w:t>
      </w:r>
      <w:r w:rsidRPr="002A67C1">
        <w:rPr>
          <w:vertAlign w:val="subscript"/>
        </w:rPr>
        <w:t>max</w:t>
      </w:r>
      <w:r w:rsidRPr="002A67C1">
        <w:t xml:space="preserve"> = maximum UE Tx power, i.e. 23 dBm for TN UE, and 33 dBm for fixed VSAT NTN UE</w:t>
      </w:r>
      <w:r w:rsidR="00CA22D8">
        <w:t>;</w:t>
      </w:r>
    </w:p>
    <w:p w14:paraId="1A414A18" w14:textId="43D342CF" w:rsidR="00564389" w:rsidRPr="002A67C1" w:rsidRDefault="00564389" w:rsidP="006C5C4D">
      <w:pPr>
        <w:pStyle w:val="B10"/>
      </w:pPr>
      <w:r>
        <w:t>-</w:t>
      </w:r>
      <w:r>
        <w:tab/>
      </w:r>
      <w:r w:rsidRPr="002A67C1">
        <w:t>R</w:t>
      </w:r>
      <w:r w:rsidRPr="002A67C1">
        <w:rPr>
          <w:vertAlign w:val="subscript"/>
        </w:rPr>
        <w:t>min</w:t>
      </w:r>
      <w:r w:rsidRPr="002A67C1">
        <w:t xml:space="preserve"> = minimum power reduction ratio, i.e. -63 dB for TN UE, and [-63 dB by assuming NTN UE min Tx power as -30dBm as starting point] for NTN UE</w:t>
      </w:r>
      <w:r w:rsidR="00FC03E1">
        <w:t>;</w:t>
      </w:r>
    </w:p>
    <w:p w14:paraId="55C42D38" w14:textId="77777777" w:rsidR="00564389" w:rsidRDefault="00564389" w:rsidP="00564389">
      <w:pPr>
        <w:pStyle w:val="B10"/>
      </w:pPr>
      <w:r>
        <w:t>-</w:t>
      </w:r>
      <w:r>
        <w:tab/>
      </w:r>
      <w:r w:rsidRPr="002A67C1">
        <w:t>CL</w:t>
      </w:r>
      <w:r w:rsidRPr="002A67C1">
        <w:rPr>
          <w:vertAlign w:val="subscript"/>
        </w:rPr>
        <w:t>x-ile</w:t>
      </w:r>
      <w:r w:rsidRPr="002A67C1">
        <w:t xml:space="preserve"> and γ are set</w:t>
      </w:r>
      <w:r w:rsidRPr="002A67C1">
        <w:rPr>
          <w:rFonts w:hint="eastAsia"/>
        </w:rPr>
        <w:t xml:space="preserve"> as following</w:t>
      </w:r>
      <w:r w:rsidRPr="002A67C1">
        <w:t>:</w:t>
      </w:r>
    </w:p>
    <w:p w14:paraId="6207A784" w14:textId="7DE94D5E" w:rsidR="00564389" w:rsidRDefault="00564389" w:rsidP="00564389">
      <w:pPr>
        <w:pStyle w:val="B20"/>
        <w:rPr>
          <w:lang w:val="en-US" w:bidi="ar"/>
        </w:rPr>
      </w:pPr>
      <w:r>
        <w:rPr>
          <w:lang w:val="en-US" w:bidi="ar"/>
        </w:rPr>
        <w:t>-</w:t>
      </w:r>
      <w:r>
        <w:rPr>
          <w:lang w:val="en-US" w:bidi="ar"/>
        </w:rPr>
        <w:tab/>
      </w:r>
      <w:r w:rsidRPr="001569E7">
        <w:rPr>
          <w:lang w:val="en-US" w:bidi="ar"/>
        </w:rPr>
        <w:t>γ = 1</w:t>
      </w:r>
      <w:r w:rsidR="00FC03E1">
        <w:rPr>
          <w:lang w:val="en-US" w:bidi="ar"/>
        </w:rPr>
        <w:t>;</w:t>
      </w:r>
    </w:p>
    <w:p w14:paraId="5AB25B8D" w14:textId="77777777" w:rsidR="00564389" w:rsidRPr="006C5C4D" w:rsidRDefault="00564389" w:rsidP="00564389">
      <w:pPr>
        <w:pStyle w:val="B20"/>
      </w:pPr>
      <w:r>
        <w:rPr>
          <w:lang w:val="en-US" w:bidi="ar"/>
        </w:rPr>
        <w:t>-</w:t>
      </w:r>
      <w:r>
        <w:rPr>
          <w:lang w:val="en-US" w:bidi="ar"/>
        </w:rPr>
        <w:tab/>
      </w:r>
      <w:r w:rsidRPr="00935CC3">
        <w:rPr>
          <w:lang w:val="en-US" w:bidi="ar"/>
        </w:rPr>
        <w:t>CL</w:t>
      </w:r>
      <w:r w:rsidRPr="00935CC3">
        <w:rPr>
          <w:vertAlign w:val="subscript"/>
          <w:lang w:val="en-US" w:bidi="ar"/>
        </w:rPr>
        <w:t>x-ile</w:t>
      </w:r>
      <w:r w:rsidRPr="00935CC3">
        <w:rPr>
          <w:lang w:val="en-US" w:bidi="ar"/>
        </w:rPr>
        <w:t xml:space="preserve"> = –SNR_target + Pmax – Thermal Noise – BS/SAN_NoiseFigure - 10*log10(BW), considering SNR_target is 15dB and BW is actual UL BW.</w:t>
      </w:r>
    </w:p>
    <w:p w14:paraId="4D2933B9" w14:textId="77777777" w:rsidR="00564389" w:rsidRDefault="00564389" w:rsidP="00564389">
      <w:pPr>
        <w:pStyle w:val="Heading4"/>
      </w:pPr>
      <w:bookmarkStart w:id="1327" w:name="_Toc162191951"/>
      <w:bookmarkStart w:id="1328" w:name="_Toc163147580"/>
      <w:bookmarkStart w:id="1329" w:name="_Toc169269912"/>
      <w:bookmarkStart w:id="1330" w:name="_Toc176255386"/>
      <w:bookmarkStart w:id="1331" w:name="_Toc176766598"/>
      <w:bookmarkStart w:id="1332" w:name="_Toc233983485"/>
      <w:r>
        <w:t>6a.2.6.2</w:t>
      </w:r>
      <w:r>
        <w:tab/>
        <w:t>DL TPC</w:t>
      </w:r>
      <w:bookmarkEnd w:id="1327"/>
      <w:bookmarkEnd w:id="1328"/>
      <w:bookmarkEnd w:id="1329"/>
      <w:bookmarkEnd w:id="1330"/>
      <w:bookmarkEnd w:id="1331"/>
      <w:bookmarkEnd w:id="1332"/>
    </w:p>
    <w:p w14:paraId="40B20B83" w14:textId="77777777" w:rsidR="00564389" w:rsidRDefault="00564389" w:rsidP="00564389">
      <w:r w:rsidRPr="002C1E0D">
        <w:t>For downlink scenario, no power control scheme is applied.</w:t>
      </w:r>
    </w:p>
    <w:p w14:paraId="387D9D82" w14:textId="77777777" w:rsidR="00564389" w:rsidRDefault="00564389" w:rsidP="00564389">
      <w:pPr>
        <w:pStyle w:val="Heading3"/>
        <w:rPr>
          <w:lang w:eastAsia="zh-CN"/>
        </w:rPr>
      </w:pPr>
      <w:bookmarkStart w:id="1333" w:name="_Toc162191952"/>
      <w:bookmarkStart w:id="1334" w:name="_Toc163147581"/>
      <w:bookmarkStart w:id="1335" w:name="_Toc169269913"/>
      <w:bookmarkStart w:id="1336" w:name="_Toc176255387"/>
      <w:bookmarkStart w:id="1337" w:name="_Toc176766599"/>
      <w:bookmarkStart w:id="1338" w:name="_Toc233983486"/>
      <w:r>
        <w:rPr>
          <w:lang w:eastAsia="zh-CN"/>
        </w:rPr>
        <w:t>6a.2.7</w:t>
      </w:r>
      <w:r>
        <w:rPr>
          <w:rFonts w:cs="Arial"/>
          <w:lang w:eastAsia="zh-CN"/>
        </w:rPr>
        <w:tab/>
      </w:r>
      <w:r>
        <w:t>Received power model</w:t>
      </w:r>
      <w:bookmarkEnd w:id="1333"/>
      <w:bookmarkEnd w:id="1334"/>
      <w:bookmarkEnd w:id="1335"/>
      <w:bookmarkEnd w:id="1336"/>
      <w:bookmarkEnd w:id="1337"/>
      <w:bookmarkEnd w:id="1338"/>
    </w:p>
    <w:p w14:paraId="4610567F" w14:textId="77777777" w:rsidR="00564389" w:rsidRPr="002A67C1" w:rsidRDefault="00564389" w:rsidP="00564389">
      <w:pPr>
        <w:rPr>
          <w:lang w:eastAsia="zh-CN"/>
        </w:rPr>
      </w:pPr>
      <w:r>
        <w:rPr>
          <w:rFonts w:hint="eastAsia"/>
          <w:lang w:eastAsia="zh-CN"/>
        </w:rPr>
        <w:t>S</w:t>
      </w:r>
      <w:r>
        <w:rPr>
          <w:lang w:eastAsia="zh-CN"/>
        </w:rPr>
        <w:t xml:space="preserve">ee </w:t>
      </w:r>
      <w:r w:rsidRPr="002A67C1">
        <w:rPr>
          <w:lang w:eastAsia="zh-CN"/>
        </w:rPr>
        <w:t>Section 6.2.7.</w:t>
      </w:r>
    </w:p>
    <w:p w14:paraId="7BD330E8" w14:textId="77777777" w:rsidR="00564389" w:rsidRPr="002A67C1" w:rsidRDefault="00564389" w:rsidP="00564389">
      <w:pPr>
        <w:pStyle w:val="Heading3"/>
      </w:pPr>
      <w:bookmarkStart w:id="1339" w:name="_Toc162191953"/>
      <w:bookmarkStart w:id="1340" w:name="_Toc163147582"/>
      <w:bookmarkStart w:id="1341" w:name="_Toc169269914"/>
      <w:bookmarkStart w:id="1342" w:name="_Toc176255388"/>
      <w:bookmarkStart w:id="1343" w:name="_Toc176766600"/>
      <w:bookmarkStart w:id="1344" w:name="_Toc233983487"/>
      <w:r w:rsidRPr="002A67C1">
        <w:rPr>
          <w:lang w:eastAsia="zh-CN"/>
        </w:rPr>
        <w:t>6a.2.8</w:t>
      </w:r>
      <w:r w:rsidRPr="002A67C1">
        <w:rPr>
          <w:rFonts w:cs="Arial"/>
          <w:lang w:eastAsia="zh-CN"/>
        </w:rPr>
        <w:tab/>
      </w:r>
      <w:r w:rsidRPr="002A67C1">
        <w:t>Performance metric</w:t>
      </w:r>
      <w:bookmarkEnd w:id="1339"/>
      <w:bookmarkEnd w:id="1340"/>
      <w:bookmarkEnd w:id="1341"/>
      <w:bookmarkEnd w:id="1342"/>
      <w:bookmarkEnd w:id="1343"/>
      <w:bookmarkEnd w:id="1344"/>
    </w:p>
    <w:p w14:paraId="70082E43" w14:textId="77777777" w:rsidR="00564389" w:rsidRPr="002A67C1" w:rsidRDefault="00564389" w:rsidP="00564389">
      <w:pPr>
        <w:rPr>
          <w:lang w:eastAsia="zh-CN"/>
        </w:rPr>
      </w:pPr>
      <w:r w:rsidRPr="002A67C1">
        <w:rPr>
          <w:rFonts w:hint="eastAsia"/>
          <w:lang w:eastAsia="zh-CN"/>
        </w:rPr>
        <w:t>S</w:t>
      </w:r>
      <w:r w:rsidRPr="002A67C1">
        <w:rPr>
          <w:lang w:eastAsia="zh-CN"/>
        </w:rPr>
        <w:t>ee Section 6.2.8.</w:t>
      </w:r>
    </w:p>
    <w:p w14:paraId="04E3B575" w14:textId="77777777" w:rsidR="00564389" w:rsidRPr="002A67C1" w:rsidRDefault="00564389" w:rsidP="00564389">
      <w:pPr>
        <w:pStyle w:val="Heading3"/>
      </w:pPr>
      <w:bookmarkStart w:id="1345" w:name="_Toc162191954"/>
      <w:bookmarkStart w:id="1346" w:name="_Toc163147583"/>
      <w:bookmarkStart w:id="1347" w:name="_Toc169269915"/>
      <w:bookmarkStart w:id="1348" w:name="_Toc176255389"/>
      <w:bookmarkStart w:id="1349" w:name="_Toc176766601"/>
      <w:bookmarkStart w:id="1350" w:name="_Toc233983488"/>
      <w:r w:rsidRPr="002A67C1">
        <w:rPr>
          <w:lang w:eastAsia="zh-CN"/>
        </w:rPr>
        <w:t>6a.2.9</w:t>
      </w:r>
      <w:r w:rsidRPr="002A67C1">
        <w:rPr>
          <w:rFonts w:cs="Arial"/>
          <w:lang w:eastAsia="zh-CN"/>
        </w:rPr>
        <w:tab/>
      </w:r>
      <w:r w:rsidRPr="002A67C1">
        <w:t>Throughput ~ SNR mapping</w:t>
      </w:r>
      <w:bookmarkEnd w:id="1345"/>
      <w:bookmarkEnd w:id="1346"/>
      <w:bookmarkEnd w:id="1347"/>
      <w:bookmarkEnd w:id="1348"/>
      <w:bookmarkEnd w:id="1349"/>
      <w:bookmarkEnd w:id="1350"/>
    </w:p>
    <w:p w14:paraId="2EB4F962" w14:textId="77777777" w:rsidR="00564389" w:rsidRDefault="00564389" w:rsidP="00564389">
      <w:pPr>
        <w:rPr>
          <w:lang w:eastAsia="zh-CN"/>
        </w:rPr>
      </w:pPr>
      <w:r w:rsidRPr="002A67C1">
        <w:rPr>
          <w:rFonts w:hint="eastAsia"/>
          <w:lang w:eastAsia="zh-CN"/>
        </w:rPr>
        <w:t>S</w:t>
      </w:r>
      <w:r w:rsidRPr="002A67C1">
        <w:rPr>
          <w:lang w:eastAsia="zh-CN"/>
        </w:rPr>
        <w:t xml:space="preserve">ee Section 6.2.9. [Further discuss </w:t>
      </w:r>
      <w:r w:rsidRPr="002A67C1">
        <w:rPr>
          <w:rFonts w:eastAsia="SimSun"/>
          <w:szCs w:val="24"/>
          <w:lang w:eastAsia="zh-CN"/>
        </w:rPr>
        <w:t>the applicability of the mapping for NTN link.]</w:t>
      </w:r>
    </w:p>
    <w:p w14:paraId="7F111DFC" w14:textId="77777777" w:rsidR="00251A1B" w:rsidRDefault="00251A1B" w:rsidP="00251A1B">
      <w:pPr>
        <w:pStyle w:val="Heading2"/>
        <w:rPr>
          <w:lang w:eastAsia="zh-CN"/>
        </w:rPr>
      </w:pPr>
      <w:bookmarkStart w:id="1351" w:name="_Toc162191955"/>
      <w:bookmarkStart w:id="1352" w:name="_Toc163147584"/>
      <w:bookmarkStart w:id="1353" w:name="_Toc169269916"/>
      <w:bookmarkStart w:id="1354" w:name="_Toc176255390"/>
      <w:bookmarkStart w:id="1355" w:name="_Toc176766602"/>
      <w:bookmarkStart w:id="1356" w:name="_Toc233983489"/>
      <w:r>
        <w:t>6a.3</w:t>
      </w:r>
      <w:r>
        <w:tab/>
        <w:t xml:space="preserve">Co-existence simulation </w:t>
      </w:r>
      <w:r>
        <w:rPr>
          <w:lang w:eastAsia="zh-CN"/>
        </w:rPr>
        <w:t>methodology for 17/27GHz</w:t>
      </w:r>
      <w:bookmarkEnd w:id="1351"/>
      <w:bookmarkEnd w:id="1352"/>
      <w:bookmarkEnd w:id="1353"/>
      <w:bookmarkEnd w:id="1354"/>
      <w:bookmarkEnd w:id="1355"/>
      <w:bookmarkEnd w:id="1356"/>
    </w:p>
    <w:p w14:paraId="4EB83AD7" w14:textId="77777777" w:rsidR="00251A1B" w:rsidRDefault="00251A1B" w:rsidP="00251A1B">
      <w:pPr>
        <w:pStyle w:val="Heading3"/>
      </w:pPr>
      <w:bookmarkStart w:id="1357" w:name="_Toc162191956"/>
      <w:bookmarkStart w:id="1358" w:name="_Toc163147585"/>
      <w:bookmarkStart w:id="1359" w:name="_Toc169269917"/>
      <w:bookmarkStart w:id="1360" w:name="_Toc176255391"/>
      <w:bookmarkStart w:id="1361" w:name="_Toc176766603"/>
      <w:bookmarkStart w:id="1362" w:name="_Toc233983490"/>
      <w:r>
        <w:rPr>
          <w:rFonts w:hint="eastAsia"/>
          <w:lang w:eastAsia="zh-CN"/>
        </w:rPr>
        <w:t>6a.3.1</w:t>
      </w:r>
      <w:r>
        <w:tab/>
      </w:r>
      <w:r>
        <w:rPr>
          <w:rFonts w:hint="eastAsia"/>
          <w:lang w:eastAsia="zh-CN"/>
        </w:rPr>
        <w:t>Simulation</w:t>
      </w:r>
      <w:r>
        <w:t xml:space="preserve"> procedure</w:t>
      </w:r>
      <w:bookmarkEnd w:id="1357"/>
      <w:bookmarkEnd w:id="1358"/>
      <w:bookmarkEnd w:id="1359"/>
      <w:bookmarkEnd w:id="1360"/>
      <w:bookmarkEnd w:id="1361"/>
      <w:bookmarkEnd w:id="1362"/>
    </w:p>
    <w:p w14:paraId="0CB63256" w14:textId="77777777" w:rsidR="00251A1B" w:rsidRDefault="00251A1B" w:rsidP="00251A1B">
      <w:pPr>
        <w:rPr>
          <w:lang w:eastAsia="zh-CN"/>
        </w:rPr>
      </w:pPr>
      <w:r>
        <w:rPr>
          <w:rFonts w:hint="eastAsia"/>
          <w:lang w:eastAsia="zh-CN"/>
        </w:rPr>
        <w:t>S</w:t>
      </w:r>
      <w:r>
        <w:rPr>
          <w:lang w:eastAsia="zh-CN"/>
        </w:rPr>
        <w:t xml:space="preserve">ee Section 6.3.1, noting the FRF and network deployment for NTN and TN in above 10GHz are specified accordingly. </w:t>
      </w:r>
    </w:p>
    <w:p w14:paraId="44B5B3C1" w14:textId="77777777" w:rsidR="00251A1B" w:rsidRDefault="00251A1B" w:rsidP="00251A1B">
      <w:pPr>
        <w:rPr>
          <w:lang w:eastAsia="zh-CN"/>
        </w:rPr>
      </w:pPr>
      <w:r>
        <w:rPr>
          <w:lang w:eastAsia="zh-CN"/>
        </w:rPr>
        <w:t xml:space="preserve">Following approaches for the deployment of NTN UE and satellite are used: </w:t>
      </w:r>
    </w:p>
    <w:p w14:paraId="09BDDAE5" w14:textId="77777777" w:rsidR="00251A1B" w:rsidRPr="00454C0A" w:rsidRDefault="00251A1B" w:rsidP="00251A1B">
      <w:pPr>
        <w:pStyle w:val="B10"/>
        <w:rPr>
          <w:lang w:eastAsia="zh-CN"/>
        </w:rPr>
      </w:pPr>
      <w:r>
        <w:rPr>
          <w:lang w:eastAsia="zh-CN"/>
        </w:rPr>
        <w:t>-</w:t>
      </w:r>
      <w:r>
        <w:rPr>
          <w:lang w:eastAsia="zh-CN"/>
        </w:rPr>
        <w:tab/>
      </w:r>
      <w:r w:rsidRPr="00454C0A">
        <w:rPr>
          <w:lang w:eastAsia="zh-CN"/>
        </w:rPr>
        <w:t xml:space="preserve">The </w:t>
      </w:r>
      <w:r>
        <w:rPr>
          <w:lang w:eastAsia="zh-CN"/>
        </w:rPr>
        <w:t>s</w:t>
      </w:r>
      <w:r w:rsidRPr="00454C0A">
        <w:rPr>
          <w:lang w:eastAsia="zh-CN"/>
        </w:rPr>
        <w:t>atellite should be generated in the visible area/sky of NTN UE;</w:t>
      </w:r>
    </w:p>
    <w:p w14:paraId="53832642" w14:textId="77777777" w:rsidR="00251A1B" w:rsidRPr="00454C0A" w:rsidRDefault="00251A1B" w:rsidP="00251A1B">
      <w:pPr>
        <w:pStyle w:val="B10"/>
        <w:rPr>
          <w:lang w:eastAsia="zh-CN"/>
        </w:rPr>
      </w:pPr>
      <w:r>
        <w:rPr>
          <w:lang w:eastAsia="zh-CN"/>
        </w:rPr>
        <w:t>-</w:t>
      </w:r>
      <w:r>
        <w:rPr>
          <w:lang w:eastAsia="zh-CN"/>
        </w:rPr>
        <w:tab/>
      </w:r>
      <w:r w:rsidRPr="00454C0A">
        <w:rPr>
          <w:lang w:eastAsia="zh-CN"/>
        </w:rPr>
        <w:t>NTN UEs point to the satellite accurately;</w:t>
      </w:r>
    </w:p>
    <w:p w14:paraId="695F8C1D" w14:textId="77777777" w:rsidR="00251A1B" w:rsidRPr="00454C0A" w:rsidRDefault="00251A1B" w:rsidP="00251A1B">
      <w:pPr>
        <w:pStyle w:val="B10"/>
        <w:rPr>
          <w:lang w:eastAsia="zh-CN"/>
        </w:rPr>
      </w:pPr>
      <w:r>
        <w:rPr>
          <w:lang w:eastAsia="zh-CN"/>
        </w:rPr>
        <w:t>-</w:t>
      </w:r>
      <w:r>
        <w:rPr>
          <w:lang w:eastAsia="zh-CN"/>
        </w:rPr>
        <w:tab/>
      </w:r>
      <w:r w:rsidRPr="00454C0A">
        <w:rPr>
          <w:lang w:eastAsia="zh-CN"/>
        </w:rPr>
        <w:t>The position of the satellite should guarantee that NTN UE vertical angle towards the satellite;</w:t>
      </w:r>
    </w:p>
    <w:p w14:paraId="118F2215" w14:textId="02CB9124" w:rsidR="00251A1B" w:rsidRPr="00454C0A" w:rsidRDefault="00251A1B" w:rsidP="00251A1B">
      <w:pPr>
        <w:pStyle w:val="B20"/>
        <w:rPr>
          <w:lang w:eastAsia="zh-CN"/>
        </w:rPr>
      </w:pPr>
      <w:r>
        <w:rPr>
          <w:lang w:eastAsia="zh-CN"/>
        </w:rPr>
        <w:t>-</w:t>
      </w:r>
      <w:r>
        <w:rPr>
          <w:lang w:eastAsia="zh-CN"/>
        </w:rPr>
        <w:tab/>
      </w:r>
      <w:r w:rsidRPr="00454C0A">
        <w:rPr>
          <w:lang w:eastAsia="zh-CN"/>
        </w:rPr>
        <w:t>For calibration, use 30 degree and 90 degree instead of the range</w:t>
      </w:r>
      <w:r w:rsidR="00FC03E1">
        <w:rPr>
          <w:lang w:eastAsia="zh-CN"/>
        </w:rPr>
        <w:t>;</w:t>
      </w:r>
    </w:p>
    <w:p w14:paraId="3B1B4889" w14:textId="568BC315" w:rsidR="00251A1B" w:rsidRPr="00454C0A" w:rsidRDefault="00251A1B" w:rsidP="00251A1B">
      <w:pPr>
        <w:pStyle w:val="B20"/>
        <w:ind w:left="852"/>
        <w:rPr>
          <w:lang w:eastAsia="zh-CN"/>
        </w:rPr>
      </w:pPr>
      <w:r>
        <w:rPr>
          <w:lang w:eastAsia="zh-CN"/>
        </w:rPr>
        <w:t>-</w:t>
      </w:r>
      <w:r>
        <w:rPr>
          <w:lang w:eastAsia="zh-CN"/>
        </w:rPr>
        <w:tab/>
        <w:t xml:space="preserve">SAN elevation angle </w:t>
      </w:r>
      <w:r w:rsidRPr="00454C0A">
        <w:rPr>
          <w:lang w:eastAsia="zh-CN"/>
        </w:rPr>
        <w:t>value</w:t>
      </w:r>
      <w:r>
        <w:rPr>
          <w:lang w:eastAsia="zh-CN"/>
        </w:rPr>
        <w:t xml:space="preserve">, 25 &amp; 90 degree (computed from the centre of the beam), </w:t>
      </w:r>
      <w:r w:rsidRPr="00454C0A">
        <w:rPr>
          <w:lang w:eastAsia="zh-CN"/>
        </w:rPr>
        <w:t xml:space="preserve">for co-existence </w:t>
      </w:r>
      <w:r>
        <w:rPr>
          <w:lang w:eastAsia="zh-CN"/>
        </w:rPr>
        <w:t>-</w:t>
      </w:r>
      <w:r w:rsidRPr="00454C0A">
        <w:rPr>
          <w:lang w:eastAsia="zh-CN"/>
        </w:rPr>
        <w:t>simulation</w:t>
      </w:r>
      <w:r w:rsidR="00FC03E1">
        <w:rPr>
          <w:lang w:eastAsia="zh-CN"/>
        </w:rPr>
        <w:t>;</w:t>
      </w:r>
    </w:p>
    <w:p w14:paraId="20BA7F7F" w14:textId="051D1B07" w:rsidR="00251A1B" w:rsidRPr="006C5C4D" w:rsidRDefault="00251A1B" w:rsidP="006C5C4D">
      <w:pPr>
        <w:pStyle w:val="B10"/>
        <w:rPr>
          <w:lang w:val="en-US" w:eastAsia="zh-CN"/>
        </w:rPr>
      </w:pPr>
      <w:r>
        <w:rPr>
          <w:lang w:eastAsia="zh-CN"/>
        </w:rPr>
        <w:t>-</w:t>
      </w:r>
      <w:r>
        <w:rPr>
          <w:lang w:eastAsia="zh-CN"/>
        </w:rPr>
        <w:tab/>
      </w:r>
      <w:r w:rsidRPr="00454C0A">
        <w:rPr>
          <w:lang w:eastAsia="zh-CN"/>
        </w:rPr>
        <w:t>Horizontal angle of NTN UEs should be calculated based on the satellite position</w:t>
      </w:r>
      <w:r w:rsidR="00FC03E1">
        <w:rPr>
          <w:lang w:eastAsia="zh-CN"/>
        </w:rPr>
        <w:t>;</w:t>
      </w:r>
    </w:p>
    <w:p w14:paraId="2DB9E8CE" w14:textId="77777777" w:rsidR="00251A1B" w:rsidRPr="006C5C4D" w:rsidRDefault="00251A1B" w:rsidP="006C5C4D">
      <w:pPr>
        <w:pStyle w:val="B10"/>
        <w:rPr>
          <w:lang w:val="en-US" w:eastAsia="zh-CN"/>
        </w:rPr>
      </w:pPr>
      <w:r>
        <w:rPr>
          <w:lang w:eastAsia="zh-CN"/>
        </w:rPr>
        <w:t>-</w:t>
      </w:r>
      <w:r>
        <w:rPr>
          <w:lang w:eastAsia="zh-CN"/>
        </w:rPr>
        <w:tab/>
      </w:r>
      <w:r w:rsidRPr="003A4A47">
        <w:rPr>
          <w:lang w:eastAsia="zh-CN"/>
        </w:rPr>
        <w:t>Use 35m as minimum distance assumed between VSAT and TN BS for co-ex study.</w:t>
      </w:r>
      <w:r>
        <w:rPr>
          <w:lang w:eastAsia="zh-CN"/>
        </w:rPr>
        <w:t xml:space="preserve"> </w:t>
      </w:r>
    </w:p>
    <w:p w14:paraId="33A98046" w14:textId="77777777" w:rsidR="00251A1B" w:rsidRPr="00752F2E" w:rsidRDefault="00251A1B" w:rsidP="00251A1B">
      <w:pPr>
        <w:pStyle w:val="Heading3"/>
        <w:rPr>
          <w:lang w:eastAsia="zh-CN"/>
        </w:rPr>
      </w:pPr>
      <w:bookmarkStart w:id="1363" w:name="_Toc162191957"/>
      <w:bookmarkStart w:id="1364" w:name="_Toc163147586"/>
      <w:bookmarkStart w:id="1365" w:name="_Toc169269918"/>
      <w:bookmarkStart w:id="1366" w:name="_Toc176255392"/>
      <w:bookmarkStart w:id="1367" w:name="_Toc176766604"/>
      <w:bookmarkStart w:id="1368" w:name="_Toc233983491"/>
      <w:r>
        <w:rPr>
          <w:rFonts w:hint="eastAsia"/>
          <w:lang w:eastAsia="zh-CN"/>
        </w:rPr>
        <w:t>6a.3</w:t>
      </w:r>
      <w:r>
        <w:rPr>
          <w:lang w:eastAsia="zh-CN"/>
        </w:rPr>
        <w:t>.2</w:t>
      </w:r>
      <w:r>
        <w:rPr>
          <w:lang w:eastAsia="zh-CN"/>
        </w:rPr>
        <w:tab/>
        <w:t>Methods and principle to process co-existence simulation results</w:t>
      </w:r>
      <w:bookmarkEnd w:id="1363"/>
      <w:bookmarkEnd w:id="1364"/>
      <w:bookmarkEnd w:id="1365"/>
      <w:bookmarkEnd w:id="1366"/>
      <w:bookmarkEnd w:id="1367"/>
      <w:bookmarkEnd w:id="1368"/>
    </w:p>
    <w:p w14:paraId="08AAD83F" w14:textId="6329F3F8" w:rsidR="00251A1B" w:rsidRDefault="00251A1B" w:rsidP="00251A1B">
      <w:pPr>
        <w:spacing w:after="120"/>
        <w:rPr>
          <w:lang w:eastAsia="zh-CN"/>
        </w:rPr>
      </w:pPr>
      <w:r>
        <w:rPr>
          <w:rFonts w:hint="eastAsia"/>
          <w:lang w:eastAsia="zh-CN"/>
        </w:rPr>
        <w:t>S</w:t>
      </w:r>
      <w:r>
        <w:rPr>
          <w:lang w:eastAsia="zh-CN"/>
        </w:rPr>
        <w:t>ee Section 6.3.2.</w:t>
      </w:r>
    </w:p>
    <w:p w14:paraId="2EA78D5A" w14:textId="77777777" w:rsidR="005271D5" w:rsidRPr="00182E52" w:rsidRDefault="005271D5" w:rsidP="005271D5">
      <w:pPr>
        <w:pStyle w:val="Heading2"/>
        <w:rPr>
          <w:lang w:eastAsia="zh-CN"/>
        </w:rPr>
      </w:pPr>
      <w:bookmarkStart w:id="1369" w:name="_Toc162191958"/>
      <w:bookmarkStart w:id="1370" w:name="_Toc163147587"/>
      <w:bookmarkStart w:id="1371" w:name="_Toc169269919"/>
      <w:bookmarkStart w:id="1372" w:name="_Toc176255393"/>
      <w:bookmarkStart w:id="1373" w:name="_Toc176766605"/>
      <w:bookmarkStart w:id="1374" w:name="_Toc233983492"/>
      <w:r w:rsidRPr="00182E52">
        <w:rPr>
          <w:lang w:eastAsia="zh-CN"/>
        </w:rPr>
        <w:t>6a.4</w:t>
      </w:r>
      <w:r w:rsidRPr="00182E52">
        <w:rPr>
          <w:lang w:eastAsia="zh-CN"/>
        </w:rPr>
        <w:tab/>
        <w:t>Co-existence simulation results for 17/27GHz</w:t>
      </w:r>
      <w:bookmarkEnd w:id="1369"/>
      <w:bookmarkEnd w:id="1370"/>
      <w:bookmarkEnd w:id="1371"/>
      <w:bookmarkEnd w:id="1372"/>
      <w:bookmarkEnd w:id="1373"/>
      <w:bookmarkEnd w:id="1374"/>
    </w:p>
    <w:p w14:paraId="6CE67349" w14:textId="77777777" w:rsidR="005271D5" w:rsidRPr="00182E52" w:rsidRDefault="005271D5" w:rsidP="005271D5">
      <w:pPr>
        <w:pStyle w:val="Heading3"/>
        <w:rPr>
          <w:lang w:eastAsia="zh-CN"/>
        </w:rPr>
      </w:pPr>
      <w:bookmarkStart w:id="1375" w:name="_Toc162191959"/>
      <w:bookmarkStart w:id="1376" w:name="_Toc163147588"/>
      <w:bookmarkStart w:id="1377" w:name="_Toc169269920"/>
      <w:bookmarkStart w:id="1378" w:name="_Toc176255394"/>
      <w:bookmarkStart w:id="1379" w:name="_Toc176766606"/>
      <w:bookmarkStart w:id="1380" w:name="_Toc233983493"/>
      <w:r w:rsidRPr="00182E52">
        <w:rPr>
          <w:lang w:eastAsia="zh-CN"/>
        </w:rPr>
        <w:t>6a.4.1</w:t>
      </w:r>
      <w:r w:rsidRPr="00182E52">
        <w:rPr>
          <w:lang w:eastAsia="zh-CN"/>
        </w:rPr>
        <w:tab/>
        <w:t xml:space="preserve">Scenario 1a: 27GHz NTN UL interfering TN </w:t>
      </w:r>
      <w:r w:rsidRPr="00182E52">
        <w:rPr>
          <w:rFonts w:hint="eastAsia"/>
          <w:lang w:eastAsia="zh-CN"/>
        </w:rPr>
        <w:t>U</w:t>
      </w:r>
      <w:r w:rsidRPr="00182E52">
        <w:rPr>
          <w:lang w:eastAsia="zh-CN"/>
        </w:rPr>
        <w:t>L</w:t>
      </w:r>
      <w:bookmarkEnd w:id="1375"/>
      <w:bookmarkEnd w:id="1376"/>
      <w:bookmarkEnd w:id="1377"/>
      <w:bookmarkEnd w:id="1378"/>
      <w:bookmarkEnd w:id="1379"/>
      <w:bookmarkEnd w:id="1380"/>
    </w:p>
    <w:p w14:paraId="08B13113" w14:textId="44B51026" w:rsidR="005B7901" w:rsidRDefault="005B7901" w:rsidP="005B7901">
      <w:r w:rsidRPr="003960EB">
        <w:t xml:space="preserve"> </w:t>
      </w:r>
      <w:r w:rsidRPr="00EA7834">
        <w:t>The co-existence results from all concerned options in this scenario were evaluated, and it has been agreed to select</w:t>
      </w:r>
      <w:r w:rsidRPr="00EA7834" w:rsidDel="0019605C">
        <w:t xml:space="preserve"> </w:t>
      </w:r>
      <w:r w:rsidRPr="00EA7834">
        <w:t>the 5% throughput loss of NR-NTN GEO UL and NR-NTN LEO1200 UL interfering the NR UL equipped with AAS antenna 25 degree elevation angle that deployed in urban environment as the most stringent case.</w:t>
      </w:r>
    </w:p>
    <w:p w14:paraId="10B46A04" w14:textId="77777777" w:rsidR="005B7901" w:rsidRPr="00EA7834" w:rsidRDefault="005B7901" w:rsidP="005B7901">
      <w:pPr>
        <w:pStyle w:val="TH"/>
      </w:pPr>
      <w:r w:rsidRPr="00EA7834">
        <w:t>Table 6a.4.1-1 Simulation results for average throughput loss for Scenario 1a - NTN GEO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57"/>
        <w:gridCol w:w="657"/>
        <w:gridCol w:w="657"/>
        <w:gridCol w:w="657"/>
        <w:gridCol w:w="657"/>
        <w:gridCol w:w="657"/>
        <w:gridCol w:w="657"/>
        <w:gridCol w:w="657"/>
        <w:gridCol w:w="658"/>
        <w:gridCol w:w="658"/>
        <w:gridCol w:w="658"/>
        <w:gridCol w:w="658"/>
        <w:gridCol w:w="656"/>
      </w:tblGrid>
      <w:tr w:rsidR="005B7901" w:rsidRPr="00F1333A" w14:paraId="06F0A8BB" w14:textId="77777777" w:rsidTr="00512853">
        <w:trPr>
          <w:trHeight w:val="276"/>
          <w:jc w:val="center"/>
        </w:trPr>
        <w:tc>
          <w:tcPr>
            <w:tcW w:w="462" w:type="pct"/>
            <w:shd w:val="clear" w:color="auto" w:fill="auto"/>
            <w:noWrap/>
            <w:vAlign w:val="center"/>
            <w:hideMark/>
          </w:tcPr>
          <w:p w14:paraId="7453D332" w14:textId="77777777" w:rsidR="005B7901" w:rsidRPr="00F1333A" w:rsidRDefault="005B7901" w:rsidP="00512853">
            <w:pPr>
              <w:pStyle w:val="TAH"/>
              <w:rPr>
                <w:szCs w:val="18"/>
              </w:rPr>
            </w:pPr>
            <w:r w:rsidRPr="00F1333A">
              <w:rPr>
                <w:szCs w:val="18"/>
              </w:rPr>
              <w:t>ACIR(dB)</w:t>
            </w:r>
          </w:p>
        </w:tc>
        <w:tc>
          <w:tcPr>
            <w:tcW w:w="349" w:type="pct"/>
            <w:shd w:val="clear" w:color="auto" w:fill="auto"/>
            <w:noWrap/>
            <w:vAlign w:val="center"/>
            <w:hideMark/>
          </w:tcPr>
          <w:p w14:paraId="4EDA2AC3" w14:textId="77777777" w:rsidR="005B7901" w:rsidRPr="00F1333A" w:rsidRDefault="005B7901" w:rsidP="00512853">
            <w:pPr>
              <w:pStyle w:val="TAH"/>
              <w:rPr>
                <w:szCs w:val="18"/>
              </w:rPr>
            </w:pPr>
            <w:r w:rsidRPr="00F1333A">
              <w:rPr>
                <w:szCs w:val="18"/>
              </w:rPr>
              <w:t>0.0</w:t>
            </w:r>
          </w:p>
        </w:tc>
        <w:tc>
          <w:tcPr>
            <w:tcW w:w="349" w:type="pct"/>
            <w:shd w:val="clear" w:color="auto" w:fill="auto"/>
            <w:noWrap/>
            <w:vAlign w:val="center"/>
            <w:hideMark/>
          </w:tcPr>
          <w:p w14:paraId="22A74F96" w14:textId="77777777" w:rsidR="005B7901" w:rsidRPr="00F1333A" w:rsidRDefault="005B7901" w:rsidP="00512853">
            <w:pPr>
              <w:pStyle w:val="TAH"/>
              <w:rPr>
                <w:szCs w:val="18"/>
              </w:rPr>
            </w:pPr>
            <w:r w:rsidRPr="00F1333A">
              <w:rPr>
                <w:szCs w:val="18"/>
              </w:rPr>
              <w:t>2.0</w:t>
            </w:r>
          </w:p>
        </w:tc>
        <w:tc>
          <w:tcPr>
            <w:tcW w:w="349" w:type="pct"/>
            <w:shd w:val="clear" w:color="auto" w:fill="auto"/>
            <w:noWrap/>
            <w:vAlign w:val="center"/>
            <w:hideMark/>
          </w:tcPr>
          <w:p w14:paraId="07A4F1AE" w14:textId="77777777" w:rsidR="005B7901" w:rsidRPr="00F1333A" w:rsidRDefault="005B7901" w:rsidP="00512853">
            <w:pPr>
              <w:pStyle w:val="TAH"/>
              <w:rPr>
                <w:szCs w:val="18"/>
              </w:rPr>
            </w:pPr>
            <w:r w:rsidRPr="00F1333A">
              <w:rPr>
                <w:szCs w:val="18"/>
              </w:rPr>
              <w:t>4.0</w:t>
            </w:r>
          </w:p>
        </w:tc>
        <w:tc>
          <w:tcPr>
            <w:tcW w:w="349" w:type="pct"/>
            <w:shd w:val="clear" w:color="auto" w:fill="auto"/>
            <w:noWrap/>
            <w:vAlign w:val="center"/>
            <w:hideMark/>
          </w:tcPr>
          <w:p w14:paraId="5DD85EED" w14:textId="77777777" w:rsidR="005B7901" w:rsidRPr="00F1333A" w:rsidRDefault="005B7901" w:rsidP="00512853">
            <w:pPr>
              <w:pStyle w:val="TAH"/>
              <w:rPr>
                <w:szCs w:val="18"/>
              </w:rPr>
            </w:pPr>
            <w:r w:rsidRPr="00F1333A">
              <w:rPr>
                <w:szCs w:val="18"/>
              </w:rPr>
              <w:t>5.0</w:t>
            </w:r>
          </w:p>
        </w:tc>
        <w:tc>
          <w:tcPr>
            <w:tcW w:w="349" w:type="pct"/>
            <w:shd w:val="clear" w:color="auto" w:fill="auto"/>
            <w:noWrap/>
            <w:vAlign w:val="center"/>
            <w:hideMark/>
          </w:tcPr>
          <w:p w14:paraId="50BE8536" w14:textId="77777777" w:rsidR="005B7901" w:rsidRPr="00F1333A" w:rsidRDefault="005B7901" w:rsidP="00512853">
            <w:pPr>
              <w:pStyle w:val="TAH"/>
              <w:rPr>
                <w:szCs w:val="18"/>
              </w:rPr>
            </w:pPr>
            <w:r w:rsidRPr="00F1333A">
              <w:rPr>
                <w:szCs w:val="18"/>
              </w:rPr>
              <w:t>6.0</w:t>
            </w:r>
          </w:p>
        </w:tc>
        <w:tc>
          <w:tcPr>
            <w:tcW w:w="349" w:type="pct"/>
            <w:shd w:val="clear" w:color="auto" w:fill="auto"/>
            <w:noWrap/>
            <w:vAlign w:val="center"/>
            <w:hideMark/>
          </w:tcPr>
          <w:p w14:paraId="38093DA9" w14:textId="77777777" w:rsidR="005B7901" w:rsidRPr="00F1333A" w:rsidRDefault="005B7901" w:rsidP="00512853">
            <w:pPr>
              <w:pStyle w:val="TAH"/>
              <w:rPr>
                <w:szCs w:val="18"/>
              </w:rPr>
            </w:pPr>
            <w:r w:rsidRPr="00F1333A">
              <w:rPr>
                <w:szCs w:val="18"/>
              </w:rPr>
              <w:t>8.0</w:t>
            </w:r>
          </w:p>
        </w:tc>
        <w:tc>
          <w:tcPr>
            <w:tcW w:w="349" w:type="pct"/>
            <w:shd w:val="clear" w:color="auto" w:fill="auto"/>
            <w:noWrap/>
            <w:vAlign w:val="center"/>
            <w:hideMark/>
          </w:tcPr>
          <w:p w14:paraId="558F5C74" w14:textId="77777777" w:rsidR="005B7901" w:rsidRPr="00F1333A" w:rsidRDefault="005B7901" w:rsidP="00512853">
            <w:pPr>
              <w:pStyle w:val="TAH"/>
              <w:rPr>
                <w:szCs w:val="18"/>
              </w:rPr>
            </w:pPr>
            <w:r w:rsidRPr="00F1333A">
              <w:rPr>
                <w:szCs w:val="18"/>
              </w:rPr>
              <w:t>10.0</w:t>
            </w:r>
          </w:p>
        </w:tc>
        <w:tc>
          <w:tcPr>
            <w:tcW w:w="349" w:type="pct"/>
            <w:shd w:val="clear" w:color="auto" w:fill="auto"/>
            <w:noWrap/>
            <w:vAlign w:val="center"/>
            <w:hideMark/>
          </w:tcPr>
          <w:p w14:paraId="77DAA2BB" w14:textId="77777777" w:rsidR="005B7901" w:rsidRPr="00F1333A" w:rsidRDefault="005B7901" w:rsidP="00512853">
            <w:pPr>
              <w:pStyle w:val="TAH"/>
              <w:rPr>
                <w:szCs w:val="18"/>
              </w:rPr>
            </w:pPr>
            <w:r w:rsidRPr="00F1333A">
              <w:rPr>
                <w:szCs w:val="18"/>
              </w:rPr>
              <w:t>12.0</w:t>
            </w:r>
          </w:p>
        </w:tc>
        <w:tc>
          <w:tcPr>
            <w:tcW w:w="349" w:type="pct"/>
            <w:shd w:val="clear" w:color="auto" w:fill="auto"/>
            <w:noWrap/>
            <w:vAlign w:val="center"/>
            <w:hideMark/>
          </w:tcPr>
          <w:p w14:paraId="19A1E2E9" w14:textId="77777777" w:rsidR="005B7901" w:rsidRPr="00F1333A" w:rsidRDefault="005B7901" w:rsidP="00512853">
            <w:pPr>
              <w:pStyle w:val="TAH"/>
              <w:rPr>
                <w:szCs w:val="18"/>
              </w:rPr>
            </w:pPr>
            <w:r w:rsidRPr="00F1333A">
              <w:rPr>
                <w:szCs w:val="18"/>
              </w:rPr>
              <w:t>14.0</w:t>
            </w:r>
          </w:p>
        </w:tc>
        <w:tc>
          <w:tcPr>
            <w:tcW w:w="349" w:type="pct"/>
            <w:shd w:val="clear" w:color="auto" w:fill="auto"/>
            <w:noWrap/>
            <w:vAlign w:val="center"/>
            <w:hideMark/>
          </w:tcPr>
          <w:p w14:paraId="728ACB99" w14:textId="77777777" w:rsidR="005B7901" w:rsidRPr="00F1333A" w:rsidRDefault="005B7901" w:rsidP="00512853">
            <w:pPr>
              <w:pStyle w:val="TAH"/>
              <w:rPr>
                <w:szCs w:val="18"/>
              </w:rPr>
            </w:pPr>
            <w:r w:rsidRPr="00F1333A">
              <w:rPr>
                <w:szCs w:val="18"/>
              </w:rPr>
              <w:t>15.0</w:t>
            </w:r>
          </w:p>
        </w:tc>
        <w:tc>
          <w:tcPr>
            <w:tcW w:w="349" w:type="pct"/>
            <w:shd w:val="clear" w:color="auto" w:fill="auto"/>
            <w:noWrap/>
            <w:vAlign w:val="center"/>
            <w:hideMark/>
          </w:tcPr>
          <w:p w14:paraId="51B1AD4F" w14:textId="77777777" w:rsidR="005B7901" w:rsidRPr="00F1333A" w:rsidRDefault="005B7901" w:rsidP="00512853">
            <w:pPr>
              <w:pStyle w:val="TAH"/>
              <w:rPr>
                <w:szCs w:val="18"/>
              </w:rPr>
            </w:pPr>
            <w:r w:rsidRPr="00F1333A">
              <w:rPr>
                <w:szCs w:val="18"/>
              </w:rPr>
              <w:t>16.0</w:t>
            </w:r>
          </w:p>
        </w:tc>
        <w:tc>
          <w:tcPr>
            <w:tcW w:w="349" w:type="pct"/>
            <w:shd w:val="clear" w:color="auto" w:fill="auto"/>
            <w:noWrap/>
            <w:vAlign w:val="center"/>
            <w:hideMark/>
          </w:tcPr>
          <w:p w14:paraId="28528BF0" w14:textId="77777777" w:rsidR="005B7901" w:rsidRPr="00F1333A" w:rsidRDefault="005B7901" w:rsidP="00512853">
            <w:pPr>
              <w:pStyle w:val="TAH"/>
              <w:rPr>
                <w:szCs w:val="18"/>
              </w:rPr>
            </w:pPr>
            <w:r w:rsidRPr="00F1333A">
              <w:rPr>
                <w:szCs w:val="18"/>
              </w:rPr>
              <w:t>18.0</w:t>
            </w:r>
          </w:p>
        </w:tc>
        <w:tc>
          <w:tcPr>
            <w:tcW w:w="348" w:type="pct"/>
            <w:shd w:val="clear" w:color="auto" w:fill="auto"/>
            <w:noWrap/>
            <w:vAlign w:val="center"/>
            <w:hideMark/>
          </w:tcPr>
          <w:p w14:paraId="01CF40AC" w14:textId="77777777" w:rsidR="005B7901" w:rsidRPr="00F1333A" w:rsidRDefault="005B7901" w:rsidP="00512853">
            <w:pPr>
              <w:pStyle w:val="TAH"/>
              <w:rPr>
                <w:szCs w:val="18"/>
              </w:rPr>
            </w:pPr>
            <w:r w:rsidRPr="00F1333A">
              <w:rPr>
                <w:szCs w:val="18"/>
              </w:rPr>
              <w:t>20.0</w:t>
            </w:r>
          </w:p>
        </w:tc>
      </w:tr>
      <w:tr w:rsidR="005B7901" w:rsidRPr="00F1333A" w14:paraId="5588C148" w14:textId="77777777" w:rsidTr="00512853">
        <w:trPr>
          <w:trHeight w:val="276"/>
          <w:jc w:val="center"/>
        </w:trPr>
        <w:tc>
          <w:tcPr>
            <w:tcW w:w="462" w:type="pct"/>
            <w:shd w:val="clear" w:color="000000" w:fill="FFFFFF"/>
            <w:noWrap/>
            <w:vAlign w:val="center"/>
            <w:hideMark/>
          </w:tcPr>
          <w:p w14:paraId="5985C1C9" w14:textId="77777777" w:rsidR="005B7901" w:rsidRPr="00F1333A" w:rsidRDefault="005B7901" w:rsidP="00512853">
            <w:pPr>
              <w:pStyle w:val="TAC"/>
              <w:rPr>
                <w:bCs/>
                <w:szCs w:val="18"/>
              </w:rPr>
            </w:pPr>
            <w:r w:rsidRPr="00F1333A">
              <w:rPr>
                <w:bCs/>
                <w:szCs w:val="18"/>
              </w:rPr>
              <w:t>Ericsson</w:t>
            </w:r>
          </w:p>
        </w:tc>
        <w:tc>
          <w:tcPr>
            <w:tcW w:w="349" w:type="pct"/>
            <w:shd w:val="clear" w:color="auto" w:fill="auto"/>
            <w:noWrap/>
            <w:vAlign w:val="center"/>
            <w:hideMark/>
          </w:tcPr>
          <w:p w14:paraId="7B682129" w14:textId="77777777" w:rsidR="005B7901" w:rsidRPr="00F1333A" w:rsidRDefault="005B7901" w:rsidP="00512853">
            <w:pPr>
              <w:pStyle w:val="TAC"/>
              <w:rPr>
                <w:bCs/>
                <w:szCs w:val="18"/>
              </w:rPr>
            </w:pPr>
            <w:r w:rsidRPr="00F1333A">
              <w:rPr>
                <w:bCs/>
                <w:szCs w:val="18"/>
              </w:rPr>
              <w:t>3.1</w:t>
            </w:r>
          </w:p>
        </w:tc>
        <w:tc>
          <w:tcPr>
            <w:tcW w:w="349" w:type="pct"/>
            <w:shd w:val="clear" w:color="auto" w:fill="auto"/>
            <w:noWrap/>
            <w:vAlign w:val="center"/>
          </w:tcPr>
          <w:p w14:paraId="64CD1B0D" w14:textId="77777777" w:rsidR="005B7901" w:rsidRPr="00F1333A" w:rsidRDefault="005B7901" w:rsidP="00512853">
            <w:pPr>
              <w:pStyle w:val="TAC"/>
              <w:rPr>
                <w:bCs/>
                <w:szCs w:val="18"/>
              </w:rPr>
            </w:pPr>
          </w:p>
        </w:tc>
        <w:tc>
          <w:tcPr>
            <w:tcW w:w="349" w:type="pct"/>
            <w:shd w:val="clear" w:color="auto" w:fill="auto"/>
            <w:noWrap/>
            <w:vAlign w:val="center"/>
          </w:tcPr>
          <w:p w14:paraId="2B93B6FD" w14:textId="77777777" w:rsidR="005B7901" w:rsidRPr="00F1333A" w:rsidRDefault="005B7901" w:rsidP="00512853">
            <w:pPr>
              <w:pStyle w:val="TAC"/>
              <w:rPr>
                <w:bCs/>
                <w:szCs w:val="18"/>
              </w:rPr>
            </w:pPr>
          </w:p>
        </w:tc>
        <w:tc>
          <w:tcPr>
            <w:tcW w:w="349" w:type="pct"/>
            <w:shd w:val="clear" w:color="auto" w:fill="auto"/>
            <w:noWrap/>
            <w:vAlign w:val="center"/>
          </w:tcPr>
          <w:p w14:paraId="5CDFC5A6" w14:textId="77777777" w:rsidR="005B7901" w:rsidRPr="00F1333A" w:rsidRDefault="005B7901" w:rsidP="00512853">
            <w:pPr>
              <w:pStyle w:val="TAC"/>
              <w:rPr>
                <w:bCs/>
                <w:szCs w:val="18"/>
              </w:rPr>
            </w:pPr>
          </w:p>
        </w:tc>
        <w:tc>
          <w:tcPr>
            <w:tcW w:w="349" w:type="pct"/>
            <w:shd w:val="clear" w:color="auto" w:fill="auto"/>
            <w:noWrap/>
            <w:vAlign w:val="center"/>
          </w:tcPr>
          <w:p w14:paraId="0FAE64EC" w14:textId="77777777" w:rsidR="005B7901" w:rsidRPr="00F1333A" w:rsidRDefault="005B7901" w:rsidP="00512853">
            <w:pPr>
              <w:pStyle w:val="TAC"/>
              <w:rPr>
                <w:bCs/>
                <w:szCs w:val="18"/>
              </w:rPr>
            </w:pPr>
          </w:p>
        </w:tc>
        <w:tc>
          <w:tcPr>
            <w:tcW w:w="349" w:type="pct"/>
            <w:shd w:val="clear" w:color="000000" w:fill="FFFFFF"/>
            <w:noWrap/>
            <w:vAlign w:val="center"/>
          </w:tcPr>
          <w:p w14:paraId="30626FA0" w14:textId="77777777" w:rsidR="005B7901" w:rsidRPr="00F1333A" w:rsidRDefault="005B7901" w:rsidP="00512853">
            <w:pPr>
              <w:pStyle w:val="TAC"/>
              <w:rPr>
                <w:bCs/>
                <w:szCs w:val="18"/>
              </w:rPr>
            </w:pPr>
          </w:p>
        </w:tc>
        <w:tc>
          <w:tcPr>
            <w:tcW w:w="349" w:type="pct"/>
            <w:shd w:val="clear" w:color="000000" w:fill="FFFFFF"/>
            <w:noWrap/>
            <w:vAlign w:val="center"/>
            <w:hideMark/>
          </w:tcPr>
          <w:p w14:paraId="4B612850" w14:textId="77777777" w:rsidR="005B7901" w:rsidRPr="00F1333A" w:rsidRDefault="005B7901" w:rsidP="00512853">
            <w:pPr>
              <w:pStyle w:val="TAC"/>
              <w:rPr>
                <w:bCs/>
                <w:szCs w:val="18"/>
              </w:rPr>
            </w:pPr>
            <w:r w:rsidRPr="00F1333A">
              <w:rPr>
                <w:bCs/>
                <w:szCs w:val="18"/>
              </w:rPr>
              <w:t>0.9</w:t>
            </w:r>
          </w:p>
        </w:tc>
        <w:tc>
          <w:tcPr>
            <w:tcW w:w="349" w:type="pct"/>
            <w:shd w:val="clear" w:color="000000" w:fill="FFFFFF"/>
            <w:noWrap/>
            <w:vAlign w:val="center"/>
          </w:tcPr>
          <w:p w14:paraId="69546112" w14:textId="77777777" w:rsidR="005B7901" w:rsidRPr="00F1333A" w:rsidRDefault="005B7901" w:rsidP="00512853">
            <w:pPr>
              <w:pStyle w:val="TAC"/>
              <w:rPr>
                <w:bCs/>
                <w:szCs w:val="18"/>
              </w:rPr>
            </w:pPr>
          </w:p>
        </w:tc>
        <w:tc>
          <w:tcPr>
            <w:tcW w:w="349" w:type="pct"/>
            <w:shd w:val="clear" w:color="000000" w:fill="FFFFFF"/>
            <w:noWrap/>
            <w:vAlign w:val="center"/>
          </w:tcPr>
          <w:p w14:paraId="651CF1D6" w14:textId="77777777" w:rsidR="005B7901" w:rsidRPr="00F1333A" w:rsidRDefault="005B7901" w:rsidP="00512853">
            <w:pPr>
              <w:pStyle w:val="TAC"/>
              <w:rPr>
                <w:bCs/>
                <w:szCs w:val="18"/>
              </w:rPr>
            </w:pPr>
          </w:p>
        </w:tc>
        <w:tc>
          <w:tcPr>
            <w:tcW w:w="349" w:type="pct"/>
            <w:shd w:val="clear" w:color="000000" w:fill="FFFFFF"/>
            <w:noWrap/>
            <w:vAlign w:val="center"/>
          </w:tcPr>
          <w:p w14:paraId="22769A14" w14:textId="77777777" w:rsidR="005B7901" w:rsidRPr="00F1333A" w:rsidRDefault="005B7901" w:rsidP="00512853">
            <w:pPr>
              <w:pStyle w:val="TAC"/>
              <w:rPr>
                <w:bCs/>
                <w:szCs w:val="18"/>
              </w:rPr>
            </w:pPr>
          </w:p>
        </w:tc>
        <w:tc>
          <w:tcPr>
            <w:tcW w:w="349" w:type="pct"/>
            <w:shd w:val="clear" w:color="000000" w:fill="FFFFFF"/>
            <w:noWrap/>
            <w:vAlign w:val="center"/>
          </w:tcPr>
          <w:p w14:paraId="3B01A3FE" w14:textId="77777777" w:rsidR="005B7901" w:rsidRPr="00F1333A" w:rsidRDefault="005B7901" w:rsidP="00512853">
            <w:pPr>
              <w:pStyle w:val="TAC"/>
              <w:rPr>
                <w:bCs/>
                <w:szCs w:val="18"/>
              </w:rPr>
            </w:pPr>
          </w:p>
        </w:tc>
        <w:tc>
          <w:tcPr>
            <w:tcW w:w="349" w:type="pct"/>
            <w:shd w:val="clear" w:color="000000" w:fill="FFFFFF"/>
            <w:noWrap/>
            <w:vAlign w:val="center"/>
          </w:tcPr>
          <w:p w14:paraId="48FD1FFD" w14:textId="77777777" w:rsidR="005B7901" w:rsidRPr="00F1333A" w:rsidRDefault="005B7901" w:rsidP="00512853">
            <w:pPr>
              <w:pStyle w:val="TAC"/>
              <w:rPr>
                <w:bCs/>
                <w:szCs w:val="18"/>
              </w:rPr>
            </w:pPr>
          </w:p>
        </w:tc>
        <w:tc>
          <w:tcPr>
            <w:tcW w:w="348" w:type="pct"/>
            <w:shd w:val="clear" w:color="000000" w:fill="FFFFFF"/>
            <w:noWrap/>
            <w:vAlign w:val="center"/>
            <w:hideMark/>
          </w:tcPr>
          <w:p w14:paraId="31C10926" w14:textId="77777777" w:rsidR="005B7901" w:rsidRPr="00F1333A" w:rsidRDefault="005B7901" w:rsidP="00512853">
            <w:pPr>
              <w:pStyle w:val="TAC"/>
              <w:rPr>
                <w:bCs/>
                <w:szCs w:val="18"/>
              </w:rPr>
            </w:pPr>
            <w:r w:rsidRPr="00F1333A">
              <w:rPr>
                <w:bCs/>
                <w:szCs w:val="18"/>
              </w:rPr>
              <w:t>0.2</w:t>
            </w:r>
          </w:p>
        </w:tc>
      </w:tr>
      <w:tr w:rsidR="005B7901" w:rsidRPr="00F1333A" w14:paraId="21EA01D7" w14:textId="77777777" w:rsidTr="00512853">
        <w:trPr>
          <w:trHeight w:val="276"/>
          <w:jc w:val="center"/>
        </w:trPr>
        <w:tc>
          <w:tcPr>
            <w:tcW w:w="462" w:type="pct"/>
            <w:shd w:val="clear" w:color="000000" w:fill="FFFFFF"/>
            <w:noWrap/>
            <w:vAlign w:val="center"/>
            <w:hideMark/>
          </w:tcPr>
          <w:p w14:paraId="7A6BD61F" w14:textId="77777777" w:rsidR="005B7901" w:rsidRPr="00F1333A" w:rsidRDefault="005B7901" w:rsidP="00512853">
            <w:pPr>
              <w:pStyle w:val="TAC"/>
              <w:rPr>
                <w:bCs/>
                <w:szCs w:val="18"/>
              </w:rPr>
            </w:pPr>
            <w:r w:rsidRPr="00F1333A">
              <w:rPr>
                <w:bCs/>
                <w:szCs w:val="18"/>
              </w:rPr>
              <w:t>ZTE</w:t>
            </w:r>
          </w:p>
        </w:tc>
        <w:tc>
          <w:tcPr>
            <w:tcW w:w="349" w:type="pct"/>
            <w:shd w:val="clear" w:color="auto" w:fill="auto"/>
            <w:noWrap/>
            <w:vAlign w:val="center"/>
            <w:hideMark/>
          </w:tcPr>
          <w:p w14:paraId="160263D7" w14:textId="77777777" w:rsidR="005B7901" w:rsidRPr="00F1333A" w:rsidRDefault="005B7901" w:rsidP="00512853">
            <w:pPr>
              <w:pStyle w:val="TAC"/>
              <w:rPr>
                <w:bCs/>
                <w:szCs w:val="18"/>
              </w:rPr>
            </w:pPr>
            <w:r w:rsidRPr="00F1333A">
              <w:rPr>
                <w:bCs/>
                <w:szCs w:val="18"/>
              </w:rPr>
              <w:t>6.7</w:t>
            </w:r>
          </w:p>
        </w:tc>
        <w:tc>
          <w:tcPr>
            <w:tcW w:w="349" w:type="pct"/>
            <w:shd w:val="clear" w:color="auto" w:fill="auto"/>
            <w:noWrap/>
            <w:vAlign w:val="center"/>
            <w:hideMark/>
          </w:tcPr>
          <w:p w14:paraId="74BCFD41" w14:textId="77777777" w:rsidR="005B7901" w:rsidRPr="00F1333A" w:rsidRDefault="005B7901" w:rsidP="00512853">
            <w:pPr>
              <w:pStyle w:val="TAC"/>
              <w:rPr>
                <w:bCs/>
                <w:szCs w:val="18"/>
              </w:rPr>
            </w:pPr>
            <w:r w:rsidRPr="00F1333A">
              <w:rPr>
                <w:bCs/>
                <w:szCs w:val="18"/>
              </w:rPr>
              <w:t>5.3</w:t>
            </w:r>
          </w:p>
        </w:tc>
        <w:tc>
          <w:tcPr>
            <w:tcW w:w="349" w:type="pct"/>
            <w:shd w:val="clear" w:color="auto" w:fill="auto"/>
            <w:noWrap/>
            <w:vAlign w:val="center"/>
            <w:hideMark/>
          </w:tcPr>
          <w:p w14:paraId="114C91C4" w14:textId="77777777" w:rsidR="005B7901" w:rsidRPr="00F1333A" w:rsidRDefault="005B7901" w:rsidP="00512853">
            <w:pPr>
              <w:pStyle w:val="TAC"/>
              <w:rPr>
                <w:bCs/>
                <w:szCs w:val="18"/>
              </w:rPr>
            </w:pPr>
            <w:r w:rsidRPr="00F1333A">
              <w:rPr>
                <w:bCs/>
                <w:szCs w:val="18"/>
              </w:rPr>
              <w:t>4.1</w:t>
            </w:r>
          </w:p>
        </w:tc>
        <w:tc>
          <w:tcPr>
            <w:tcW w:w="349" w:type="pct"/>
            <w:shd w:val="clear" w:color="auto" w:fill="auto"/>
            <w:noWrap/>
            <w:vAlign w:val="center"/>
          </w:tcPr>
          <w:p w14:paraId="4180B617" w14:textId="77777777" w:rsidR="005B7901" w:rsidRPr="00F1333A" w:rsidRDefault="005B7901" w:rsidP="00512853">
            <w:pPr>
              <w:pStyle w:val="TAC"/>
              <w:rPr>
                <w:bCs/>
                <w:szCs w:val="18"/>
              </w:rPr>
            </w:pPr>
          </w:p>
        </w:tc>
        <w:tc>
          <w:tcPr>
            <w:tcW w:w="349" w:type="pct"/>
            <w:shd w:val="clear" w:color="auto" w:fill="auto"/>
            <w:noWrap/>
            <w:vAlign w:val="center"/>
            <w:hideMark/>
          </w:tcPr>
          <w:p w14:paraId="01D65871" w14:textId="77777777" w:rsidR="005B7901" w:rsidRPr="00F1333A" w:rsidRDefault="005B7901" w:rsidP="00512853">
            <w:pPr>
              <w:pStyle w:val="TAC"/>
              <w:rPr>
                <w:bCs/>
                <w:szCs w:val="18"/>
              </w:rPr>
            </w:pPr>
            <w:r w:rsidRPr="00F1333A">
              <w:rPr>
                <w:bCs/>
                <w:szCs w:val="18"/>
              </w:rPr>
              <w:t>3.3</w:t>
            </w:r>
          </w:p>
        </w:tc>
        <w:tc>
          <w:tcPr>
            <w:tcW w:w="349" w:type="pct"/>
            <w:shd w:val="clear" w:color="000000" w:fill="FFFFFF"/>
            <w:noWrap/>
            <w:vAlign w:val="center"/>
            <w:hideMark/>
          </w:tcPr>
          <w:p w14:paraId="170B907D" w14:textId="77777777" w:rsidR="005B7901" w:rsidRPr="00F1333A" w:rsidRDefault="005B7901" w:rsidP="00512853">
            <w:pPr>
              <w:pStyle w:val="TAC"/>
              <w:rPr>
                <w:bCs/>
                <w:szCs w:val="18"/>
              </w:rPr>
            </w:pPr>
            <w:r w:rsidRPr="00F1333A">
              <w:rPr>
                <w:bCs/>
                <w:szCs w:val="18"/>
              </w:rPr>
              <w:t>2.4</w:t>
            </w:r>
          </w:p>
        </w:tc>
        <w:tc>
          <w:tcPr>
            <w:tcW w:w="349" w:type="pct"/>
            <w:shd w:val="clear" w:color="000000" w:fill="FFFFFF"/>
            <w:noWrap/>
            <w:vAlign w:val="center"/>
            <w:hideMark/>
          </w:tcPr>
          <w:p w14:paraId="31B2D00C" w14:textId="77777777" w:rsidR="005B7901" w:rsidRPr="00F1333A" w:rsidRDefault="005B7901" w:rsidP="00512853">
            <w:pPr>
              <w:pStyle w:val="TAC"/>
              <w:rPr>
                <w:bCs/>
                <w:szCs w:val="18"/>
              </w:rPr>
            </w:pPr>
            <w:r w:rsidRPr="00F1333A">
              <w:rPr>
                <w:bCs/>
                <w:szCs w:val="18"/>
              </w:rPr>
              <w:t>1.8</w:t>
            </w:r>
          </w:p>
        </w:tc>
        <w:tc>
          <w:tcPr>
            <w:tcW w:w="349" w:type="pct"/>
            <w:shd w:val="clear" w:color="000000" w:fill="FFFFFF"/>
            <w:noWrap/>
            <w:vAlign w:val="center"/>
            <w:hideMark/>
          </w:tcPr>
          <w:p w14:paraId="33E43586" w14:textId="77777777" w:rsidR="005B7901" w:rsidRPr="00F1333A" w:rsidRDefault="005B7901" w:rsidP="00512853">
            <w:pPr>
              <w:pStyle w:val="TAC"/>
              <w:rPr>
                <w:bCs/>
                <w:szCs w:val="18"/>
              </w:rPr>
            </w:pPr>
            <w:r w:rsidRPr="00F1333A">
              <w:rPr>
                <w:bCs/>
                <w:szCs w:val="18"/>
              </w:rPr>
              <w:t>1.3</w:t>
            </w:r>
          </w:p>
        </w:tc>
        <w:tc>
          <w:tcPr>
            <w:tcW w:w="349" w:type="pct"/>
            <w:shd w:val="clear" w:color="000000" w:fill="FFFFFF"/>
            <w:noWrap/>
            <w:vAlign w:val="center"/>
            <w:hideMark/>
          </w:tcPr>
          <w:p w14:paraId="54E6355D" w14:textId="77777777" w:rsidR="005B7901" w:rsidRPr="00F1333A" w:rsidRDefault="005B7901" w:rsidP="00512853">
            <w:pPr>
              <w:pStyle w:val="TAC"/>
              <w:rPr>
                <w:bCs/>
                <w:szCs w:val="18"/>
              </w:rPr>
            </w:pPr>
            <w:r w:rsidRPr="00F1333A">
              <w:rPr>
                <w:bCs/>
                <w:szCs w:val="18"/>
              </w:rPr>
              <w:t>0.9</w:t>
            </w:r>
          </w:p>
        </w:tc>
        <w:tc>
          <w:tcPr>
            <w:tcW w:w="349" w:type="pct"/>
            <w:shd w:val="clear" w:color="000000" w:fill="FFFFFF"/>
            <w:noWrap/>
            <w:vAlign w:val="center"/>
          </w:tcPr>
          <w:p w14:paraId="1E9A08E7" w14:textId="77777777" w:rsidR="005B7901" w:rsidRPr="00F1333A" w:rsidRDefault="005B7901" w:rsidP="00512853">
            <w:pPr>
              <w:pStyle w:val="TAC"/>
              <w:rPr>
                <w:bCs/>
                <w:szCs w:val="18"/>
              </w:rPr>
            </w:pPr>
          </w:p>
        </w:tc>
        <w:tc>
          <w:tcPr>
            <w:tcW w:w="349" w:type="pct"/>
            <w:shd w:val="clear" w:color="000000" w:fill="FFFFFF"/>
            <w:noWrap/>
            <w:vAlign w:val="center"/>
            <w:hideMark/>
          </w:tcPr>
          <w:p w14:paraId="165450C6" w14:textId="77777777" w:rsidR="005B7901" w:rsidRPr="00F1333A" w:rsidRDefault="005B7901" w:rsidP="00512853">
            <w:pPr>
              <w:pStyle w:val="TAC"/>
              <w:rPr>
                <w:bCs/>
                <w:szCs w:val="18"/>
              </w:rPr>
            </w:pPr>
            <w:r w:rsidRPr="00F1333A">
              <w:rPr>
                <w:bCs/>
                <w:szCs w:val="18"/>
              </w:rPr>
              <w:t>0.6</w:t>
            </w:r>
          </w:p>
        </w:tc>
        <w:tc>
          <w:tcPr>
            <w:tcW w:w="349" w:type="pct"/>
            <w:shd w:val="clear" w:color="000000" w:fill="FFFFFF"/>
            <w:noWrap/>
            <w:vAlign w:val="center"/>
            <w:hideMark/>
          </w:tcPr>
          <w:p w14:paraId="3BAB8104" w14:textId="77777777" w:rsidR="005B7901" w:rsidRPr="00F1333A" w:rsidRDefault="005B7901" w:rsidP="00512853">
            <w:pPr>
              <w:pStyle w:val="TAC"/>
              <w:rPr>
                <w:bCs/>
                <w:szCs w:val="18"/>
              </w:rPr>
            </w:pPr>
            <w:r w:rsidRPr="00F1333A">
              <w:rPr>
                <w:bCs/>
                <w:szCs w:val="18"/>
              </w:rPr>
              <w:t>0.4</w:t>
            </w:r>
          </w:p>
        </w:tc>
        <w:tc>
          <w:tcPr>
            <w:tcW w:w="348" w:type="pct"/>
            <w:shd w:val="clear" w:color="000000" w:fill="FFFFFF"/>
            <w:noWrap/>
            <w:vAlign w:val="center"/>
            <w:hideMark/>
          </w:tcPr>
          <w:p w14:paraId="3D813C10" w14:textId="77777777" w:rsidR="005B7901" w:rsidRPr="00F1333A" w:rsidRDefault="005B7901" w:rsidP="00512853">
            <w:pPr>
              <w:pStyle w:val="TAC"/>
              <w:rPr>
                <w:bCs/>
                <w:szCs w:val="18"/>
              </w:rPr>
            </w:pPr>
            <w:r w:rsidRPr="00F1333A">
              <w:rPr>
                <w:bCs/>
                <w:szCs w:val="18"/>
              </w:rPr>
              <w:t>0.3</w:t>
            </w:r>
          </w:p>
        </w:tc>
      </w:tr>
      <w:tr w:rsidR="005B7901" w:rsidRPr="00F1333A" w14:paraId="0F418CE5" w14:textId="77777777" w:rsidTr="00512853">
        <w:trPr>
          <w:trHeight w:val="276"/>
          <w:jc w:val="center"/>
        </w:trPr>
        <w:tc>
          <w:tcPr>
            <w:tcW w:w="462" w:type="pct"/>
            <w:shd w:val="clear" w:color="000000" w:fill="FFFFFF"/>
            <w:noWrap/>
            <w:vAlign w:val="center"/>
            <w:hideMark/>
          </w:tcPr>
          <w:p w14:paraId="29554849" w14:textId="77777777" w:rsidR="005B7901" w:rsidRPr="00F1333A" w:rsidRDefault="005B7901" w:rsidP="00512853">
            <w:pPr>
              <w:pStyle w:val="TAC"/>
              <w:rPr>
                <w:bCs/>
                <w:szCs w:val="18"/>
              </w:rPr>
            </w:pPr>
            <w:r w:rsidRPr="00F1333A">
              <w:rPr>
                <w:bCs/>
                <w:szCs w:val="18"/>
              </w:rPr>
              <w:t>Samsung</w:t>
            </w:r>
          </w:p>
        </w:tc>
        <w:tc>
          <w:tcPr>
            <w:tcW w:w="349" w:type="pct"/>
            <w:shd w:val="clear" w:color="auto" w:fill="auto"/>
            <w:noWrap/>
            <w:vAlign w:val="center"/>
            <w:hideMark/>
          </w:tcPr>
          <w:p w14:paraId="47C2CE51" w14:textId="77777777" w:rsidR="005B7901" w:rsidRPr="00F1333A" w:rsidRDefault="005B7901" w:rsidP="00512853">
            <w:pPr>
              <w:pStyle w:val="TAC"/>
              <w:rPr>
                <w:bCs/>
                <w:szCs w:val="18"/>
              </w:rPr>
            </w:pPr>
            <w:r w:rsidRPr="00F1333A">
              <w:rPr>
                <w:bCs/>
                <w:szCs w:val="18"/>
              </w:rPr>
              <w:t>2.3</w:t>
            </w:r>
          </w:p>
        </w:tc>
        <w:tc>
          <w:tcPr>
            <w:tcW w:w="349" w:type="pct"/>
            <w:shd w:val="clear" w:color="auto" w:fill="auto"/>
            <w:noWrap/>
            <w:vAlign w:val="center"/>
            <w:hideMark/>
          </w:tcPr>
          <w:p w14:paraId="1771E34D" w14:textId="77777777" w:rsidR="005B7901" w:rsidRPr="00F1333A" w:rsidRDefault="005B7901" w:rsidP="00512853">
            <w:pPr>
              <w:pStyle w:val="TAC"/>
              <w:rPr>
                <w:bCs/>
                <w:szCs w:val="18"/>
              </w:rPr>
            </w:pPr>
            <w:r w:rsidRPr="00F1333A">
              <w:rPr>
                <w:bCs/>
                <w:szCs w:val="18"/>
              </w:rPr>
              <w:t>1.8</w:t>
            </w:r>
          </w:p>
        </w:tc>
        <w:tc>
          <w:tcPr>
            <w:tcW w:w="349" w:type="pct"/>
            <w:shd w:val="clear" w:color="auto" w:fill="auto"/>
            <w:noWrap/>
            <w:vAlign w:val="center"/>
            <w:hideMark/>
          </w:tcPr>
          <w:p w14:paraId="0729CDB4" w14:textId="77777777" w:rsidR="005B7901" w:rsidRPr="00F1333A" w:rsidRDefault="005B7901" w:rsidP="00512853">
            <w:pPr>
              <w:pStyle w:val="TAC"/>
              <w:rPr>
                <w:bCs/>
                <w:szCs w:val="18"/>
              </w:rPr>
            </w:pPr>
            <w:r w:rsidRPr="00F1333A">
              <w:rPr>
                <w:bCs/>
                <w:szCs w:val="18"/>
              </w:rPr>
              <w:t>1.3</w:t>
            </w:r>
          </w:p>
        </w:tc>
        <w:tc>
          <w:tcPr>
            <w:tcW w:w="349" w:type="pct"/>
            <w:shd w:val="clear" w:color="auto" w:fill="auto"/>
            <w:noWrap/>
            <w:vAlign w:val="center"/>
          </w:tcPr>
          <w:p w14:paraId="69C525DD" w14:textId="77777777" w:rsidR="005B7901" w:rsidRPr="00F1333A" w:rsidRDefault="005B7901" w:rsidP="00512853">
            <w:pPr>
              <w:pStyle w:val="TAC"/>
              <w:rPr>
                <w:bCs/>
                <w:szCs w:val="18"/>
              </w:rPr>
            </w:pPr>
          </w:p>
        </w:tc>
        <w:tc>
          <w:tcPr>
            <w:tcW w:w="349" w:type="pct"/>
            <w:shd w:val="clear" w:color="auto" w:fill="auto"/>
            <w:noWrap/>
            <w:vAlign w:val="center"/>
            <w:hideMark/>
          </w:tcPr>
          <w:p w14:paraId="4B4A8752" w14:textId="77777777" w:rsidR="005B7901" w:rsidRPr="00F1333A" w:rsidRDefault="005B7901" w:rsidP="00512853">
            <w:pPr>
              <w:pStyle w:val="TAC"/>
              <w:rPr>
                <w:bCs/>
                <w:szCs w:val="18"/>
              </w:rPr>
            </w:pPr>
            <w:r w:rsidRPr="00F1333A">
              <w:rPr>
                <w:bCs/>
                <w:szCs w:val="18"/>
              </w:rPr>
              <w:t>1.0</w:t>
            </w:r>
          </w:p>
        </w:tc>
        <w:tc>
          <w:tcPr>
            <w:tcW w:w="349" w:type="pct"/>
            <w:shd w:val="clear" w:color="000000" w:fill="FFFFFF"/>
            <w:noWrap/>
            <w:vAlign w:val="center"/>
            <w:hideMark/>
          </w:tcPr>
          <w:p w14:paraId="05362E2F" w14:textId="77777777" w:rsidR="005B7901" w:rsidRPr="00F1333A" w:rsidRDefault="005B7901" w:rsidP="00512853">
            <w:pPr>
              <w:pStyle w:val="TAC"/>
              <w:rPr>
                <w:bCs/>
                <w:szCs w:val="18"/>
              </w:rPr>
            </w:pPr>
            <w:r w:rsidRPr="00F1333A">
              <w:rPr>
                <w:bCs/>
                <w:szCs w:val="18"/>
              </w:rPr>
              <w:t>0.8</w:t>
            </w:r>
          </w:p>
        </w:tc>
        <w:tc>
          <w:tcPr>
            <w:tcW w:w="349" w:type="pct"/>
            <w:shd w:val="clear" w:color="000000" w:fill="FFFFFF"/>
            <w:noWrap/>
            <w:vAlign w:val="center"/>
            <w:hideMark/>
          </w:tcPr>
          <w:p w14:paraId="0A9668F1" w14:textId="77777777" w:rsidR="005B7901" w:rsidRPr="00F1333A" w:rsidRDefault="005B7901" w:rsidP="00512853">
            <w:pPr>
              <w:pStyle w:val="TAC"/>
              <w:rPr>
                <w:bCs/>
                <w:szCs w:val="18"/>
              </w:rPr>
            </w:pPr>
            <w:r w:rsidRPr="00F1333A">
              <w:rPr>
                <w:bCs/>
                <w:szCs w:val="18"/>
              </w:rPr>
              <w:t>0.6</w:t>
            </w:r>
          </w:p>
        </w:tc>
        <w:tc>
          <w:tcPr>
            <w:tcW w:w="349" w:type="pct"/>
            <w:shd w:val="clear" w:color="000000" w:fill="FFFFFF"/>
            <w:noWrap/>
            <w:vAlign w:val="center"/>
            <w:hideMark/>
          </w:tcPr>
          <w:p w14:paraId="47448AF1" w14:textId="77777777" w:rsidR="005B7901" w:rsidRPr="00F1333A" w:rsidRDefault="005B7901" w:rsidP="00512853">
            <w:pPr>
              <w:pStyle w:val="TAC"/>
              <w:rPr>
                <w:bCs/>
                <w:szCs w:val="18"/>
              </w:rPr>
            </w:pPr>
            <w:r w:rsidRPr="00F1333A">
              <w:rPr>
                <w:bCs/>
                <w:szCs w:val="18"/>
              </w:rPr>
              <w:t>0.4</w:t>
            </w:r>
          </w:p>
        </w:tc>
        <w:tc>
          <w:tcPr>
            <w:tcW w:w="349" w:type="pct"/>
            <w:shd w:val="clear" w:color="000000" w:fill="FFFFFF"/>
            <w:noWrap/>
            <w:vAlign w:val="center"/>
            <w:hideMark/>
          </w:tcPr>
          <w:p w14:paraId="2B930B88" w14:textId="77777777" w:rsidR="005B7901" w:rsidRPr="00F1333A" w:rsidRDefault="005B7901" w:rsidP="00512853">
            <w:pPr>
              <w:pStyle w:val="TAC"/>
              <w:rPr>
                <w:bCs/>
                <w:szCs w:val="18"/>
              </w:rPr>
            </w:pPr>
            <w:r w:rsidRPr="00F1333A">
              <w:rPr>
                <w:bCs/>
                <w:szCs w:val="18"/>
              </w:rPr>
              <w:t>0.3</w:t>
            </w:r>
          </w:p>
        </w:tc>
        <w:tc>
          <w:tcPr>
            <w:tcW w:w="349" w:type="pct"/>
            <w:shd w:val="clear" w:color="000000" w:fill="FFFFFF"/>
            <w:noWrap/>
            <w:vAlign w:val="center"/>
          </w:tcPr>
          <w:p w14:paraId="432E1AED" w14:textId="77777777" w:rsidR="005B7901" w:rsidRPr="00F1333A" w:rsidRDefault="005B7901" w:rsidP="00512853">
            <w:pPr>
              <w:pStyle w:val="TAC"/>
              <w:rPr>
                <w:bCs/>
                <w:szCs w:val="18"/>
              </w:rPr>
            </w:pPr>
          </w:p>
        </w:tc>
        <w:tc>
          <w:tcPr>
            <w:tcW w:w="349" w:type="pct"/>
            <w:shd w:val="clear" w:color="000000" w:fill="FFFFFF"/>
            <w:noWrap/>
            <w:vAlign w:val="center"/>
            <w:hideMark/>
          </w:tcPr>
          <w:p w14:paraId="5ACBCA9E" w14:textId="77777777" w:rsidR="005B7901" w:rsidRPr="00F1333A" w:rsidRDefault="005B7901" w:rsidP="00512853">
            <w:pPr>
              <w:pStyle w:val="TAC"/>
              <w:rPr>
                <w:bCs/>
                <w:szCs w:val="18"/>
              </w:rPr>
            </w:pPr>
            <w:r w:rsidRPr="00F1333A">
              <w:rPr>
                <w:bCs/>
                <w:szCs w:val="18"/>
              </w:rPr>
              <w:t>0.2</w:t>
            </w:r>
          </w:p>
        </w:tc>
        <w:tc>
          <w:tcPr>
            <w:tcW w:w="349" w:type="pct"/>
            <w:shd w:val="clear" w:color="000000" w:fill="FFFFFF"/>
            <w:noWrap/>
            <w:vAlign w:val="center"/>
            <w:hideMark/>
          </w:tcPr>
          <w:p w14:paraId="5728E50A" w14:textId="77777777" w:rsidR="005B7901" w:rsidRPr="00F1333A" w:rsidRDefault="005B7901" w:rsidP="00512853">
            <w:pPr>
              <w:pStyle w:val="TAC"/>
              <w:rPr>
                <w:bCs/>
                <w:szCs w:val="18"/>
              </w:rPr>
            </w:pPr>
            <w:r w:rsidRPr="00F1333A">
              <w:rPr>
                <w:bCs/>
                <w:szCs w:val="18"/>
              </w:rPr>
              <w:t>0.2</w:t>
            </w:r>
          </w:p>
        </w:tc>
        <w:tc>
          <w:tcPr>
            <w:tcW w:w="348" w:type="pct"/>
            <w:shd w:val="clear" w:color="000000" w:fill="FFFFFF"/>
            <w:noWrap/>
            <w:vAlign w:val="center"/>
            <w:hideMark/>
          </w:tcPr>
          <w:p w14:paraId="56E7A213" w14:textId="77777777" w:rsidR="005B7901" w:rsidRPr="00F1333A" w:rsidRDefault="005B7901" w:rsidP="00512853">
            <w:pPr>
              <w:pStyle w:val="TAC"/>
              <w:rPr>
                <w:bCs/>
                <w:szCs w:val="18"/>
              </w:rPr>
            </w:pPr>
            <w:r w:rsidRPr="00F1333A">
              <w:rPr>
                <w:bCs/>
                <w:szCs w:val="18"/>
              </w:rPr>
              <w:t>0.1</w:t>
            </w:r>
          </w:p>
        </w:tc>
      </w:tr>
      <w:tr w:rsidR="005B7901" w:rsidRPr="00F1333A" w14:paraId="360B5D2D" w14:textId="77777777" w:rsidTr="00512853">
        <w:trPr>
          <w:trHeight w:val="276"/>
          <w:jc w:val="center"/>
        </w:trPr>
        <w:tc>
          <w:tcPr>
            <w:tcW w:w="462" w:type="pct"/>
            <w:shd w:val="clear" w:color="auto" w:fill="auto"/>
            <w:noWrap/>
            <w:vAlign w:val="center"/>
            <w:hideMark/>
          </w:tcPr>
          <w:p w14:paraId="60C6E66F" w14:textId="77777777" w:rsidR="005B7901" w:rsidRPr="00F1333A" w:rsidRDefault="005B7901" w:rsidP="00512853">
            <w:pPr>
              <w:pStyle w:val="TAC"/>
              <w:rPr>
                <w:bCs/>
                <w:szCs w:val="18"/>
              </w:rPr>
            </w:pPr>
            <w:r w:rsidRPr="00F1333A">
              <w:rPr>
                <w:bCs/>
                <w:szCs w:val="18"/>
              </w:rPr>
              <w:t>Huawei</w:t>
            </w:r>
          </w:p>
        </w:tc>
        <w:tc>
          <w:tcPr>
            <w:tcW w:w="349" w:type="pct"/>
            <w:shd w:val="clear" w:color="auto" w:fill="auto"/>
            <w:noWrap/>
            <w:vAlign w:val="bottom"/>
            <w:hideMark/>
          </w:tcPr>
          <w:p w14:paraId="498327D6" w14:textId="77777777" w:rsidR="005B7901" w:rsidRPr="00F1333A" w:rsidRDefault="005B7901" w:rsidP="00512853">
            <w:pPr>
              <w:pStyle w:val="TAC"/>
              <w:rPr>
                <w:bCs/>
                <w:szCs w:val="18"/>
              </w:rPr>
            </w:pPr>
          </w:p>
        </w:tc>
        <w:tc>
          <w:tcPr>
            <w:tcW w:w="349" w:type="pct"/>
            <w:shd w:val="clear" w:color="auto" w:fill="auto"/>
            <w:noWrap/>
            <w:vAlign w:val="bottom"/>
            <w:hideMark/>
          </w:tcPr>
          <w:p w14:paraId="479C0BB7" w14:textId="77777777" w:rsidR="005B7901" w:rsidRPr="00F1333A" w:rsidRDefault="005B7901" w:rsidP="00512853">
            <w:pPr>
              <w:pStyle w:val="TAC"/>
              <w:rPr>
                <w:bCs/>
                <w:szCs w:val="18"/>
              </w:rPr>
            </w:pPr>
          </w:p>
        </w:tc>
        <w:tc>
          <w:tcPr>
            <w:tcW w:w="349" w:type="pct"/>
            <w:shd w:val="clear" w:color="auto" w:fill="auto"/>
            <w:noWrap/>
            <w:vAlign w:val="bottom"/>
            <w:hideMark/>
          </w:tcPr>
          <w:p w14:paraId="487A568E" w14:textId="77777777" w:rsidR="005B7901" w:rsidRPr="00F1333A" w:rsidRDefault="005B7901" w:rsidP="00512853">
            <w:pPr>
              <w:pStyle w:val="TAC"/>
              <w:rPr>
                <w:bCs/>
                <w:szCs w:val="18"/>
              </w:rPr>
            </w:pPr>
          </w:p>
        </w:tc>
        <w:tc>
          <w:tcPr>
            <w:tcW w:w="349" w:type="pct"/>
            <w:shd w:val="clear" w:color="auto" w:fill="auto"/>
            <w:noWrap/>
            <w:vAlign w:val="bottom"/>
          </w:tcPr>
          <w:p w14:paraId="18574EB8" w14:textId="77777777" w:rsidR="005B7901" w:rsidRPr="00F1333A" w:rsidRDefault="005B7901" w:rsidP="00512853">
            <w:pPr>
              <w:pStyle w:val="TAC"/>
              <w:rPr>
                <w:bCs/>
                <w:szCs w:val="18"/>
              </w:rPr>
            </w:pPr>
          </w:p>
        </w:tc>
        <w:tc>
          <w:tcPr>
            <w:tcW w:w="349" w:type="pct"/>
            <w:shd w:val="clear" w:color="auto" w:fill="auto"/>
            <w:noWrap/>
            <w:vAlign w:val="center"/>
            <w:hideMark/>
          </w:tcPr>
          <w:p w14:paraId="6873A71B" w14:textId="77777777" w:rsidR="005B7901" w:rsidRPr="00F1333A" w:rsidRDefault="005B7901" w:rsidP="00512853">
            <w:pPr>
              <w:pStyle w:val="TAC"/>
              <w:rPr>
                <w:bCs/>
                <w:szCs w:val="18"/>
              </w:rPr>
            </w:pPr>
            <w:r w:rsidRPr="00F1333A">
              <w:rPr>
                <w:bCs/>
                <w:szCs w:val="18"/>
              </w:rPr>
              <w:t>0.0</w:t>
            </w:r>
          </w:p>
        </w:tc>
        <w:tc>
          <w:tcPr>
            <w:tcW w:w="349" w:type="pct"/>
            <w:shd w:val="clear" w:color="000000" w:fill="FFFFFF"/>
            <w:noWrap/>
            <w:vAlign w:val="center"/>
            <w:hideMark/>
          </w:tcPr>
          <w:p w14:paraId="37DEB4D7" w14:textId="77777777" w:rsidR="005B7901" w:rsidRPr="00F1333A" w:rsidRDefault="005B7901" w:rsidP="00512853">
            <w:pPr>
              <w:pStyle w:val="TAC"/>
              <w:rPr>
                <w:bCs/>
                <w:szCs w:val="18"/>
              </w:rPr>
            </w:pPr>
            <w:r w:rsidRPr="00F1333A">
              <w:rPr>
                <w:bCs/>
                <w:szCs w:val="18"/>
              </w:rPr>
              <w:t>0.0</w:t>
            </w:r>
          </w:p>
        </w:tc>
        <w:tc>
          <w:tcPr>
            <w:tcW w:w="349" w:type="pct"/>
            <w:shd w:val="clear" w:color="000000" w:fill="FFFFFF"/>
            <w:noWrap/>
            <w:vAlign w:val="center"/>
            <w:hideMark/>
          </w:tcPr>
          <w:p w14:paraId="75CC6382" w14:textId="77777777" w:rsidR="005B7901" w:rsidRPr="00F1333A" w:rsidRDefault="005B7901" w:rsidP="00512853">
            <w:pPr>
              <w:pStyle w:val="TAC"/>
              <w:rPr>
                <w:bCs/>
                <w:szCs w:val="18"/>
              </w:rPr>
            </w:pPr>
            <w:r w:rsidRPr="00F1333A">
              <w:rPr>
                <w:bCs/>
                <w:szCs w:val="18"/>
              </w:rPr>
              <w:t>0.0</w:t>
            </w:r>
          </w:p>
        </w:tc>
        <w:tc>
          <w:tcPr>
            <w:tcW w:w="349" w:type="pct"/>
            <w:shd w:val="clear" w:color="auto" w:fill="auto"/>
            <w:noWrap/>
            <w:vAlign w:val="bottom"/>
            <w:hideMark/>
          </w:tcPr>
          <w:p w14:paraId="3D127667" w14:textId="77777777" w:rsidR="005B7901" w:rsidRPr="00F1333A" w:rsidRDefault="005B7901" w:rsidP="00512853">
            <w:pPr>
              <w:pStyle w:val="TAC"/>
              <w:rPr>
                <w:bCs/>
                <w:szCs w:val="18"/>
              </w:rPr>
            </w:pPr>
          </w:p>
        </w:tc>
        <w:tc>
          <w:tcPr>
            <w:tcW w:w="349" w:type="pct"/>
            <w:shd w:val="clear" w:color="auto" w:fill="auto"/>
            <w:noWrap/>
            <w:vAlign w:val="bottom"/>
            <w:hideMark/>
          </w:tcPr>
          <w:p w14:paraId="085510C8" w14:textId="77777777" w:rsidR="005B7901" w:rsidRPr="00F1333A" w:rsidRDefault="005B7901" w:rsidP="00512853">
            <w:pPr>
              <w:pStyle w:val="TAC"/>
              <w:rPr>
                <w:bCs/>
                <w:szCs w:val="18"/>
              </w:rPr>
            </w:pPr>
          </w:p>
        </w:tc>
        <w:tc>
          <w:tcPr>
            <w:tcW w:w="349" w:type="pct"/>
            <w:shd w:val="clear" w:color="auto" w:fill="auto"/>
            <w:noWrap/>
            <w:vAlign w:val="bottom"/>
          </w:tcPr>
          <w:p w14:paraId="42718772" w14:textId="77777777" w:rsidR="005B7901" w:rsidRPr="00F1333A" w:rsidRDefault="005B7901" w:rsidP="00512853">
            <w:pPr>
              <w:pStyle w:val="TAC"/>
              <w:rPr>
                <w:bCs/>
                <w:szCs w:val="18"/>
              </w:rPr>
            </w:pPr>
          </w:p>
        </w:tc>
        <w:tc>
          <w:tcPr>
            <w:tcW w:w="349" w:type="pct"/>
            <w:shd w:val="clear" w:color="auto" w:fill="auto"/>
            <w:noWrap/>
            <w:vAlign w:val="bottom"/>
            <w:hideMark/>
          </w:tcPr>
          <w:p w14:paraId="1866027F" w14:textId="77777777" w:rsidR="005B7901" w:rsidRPr="00F1333A" w:rsidRDefault="005B7901" w:rsidP="00512853">
            <w:pPr>
              <w:pStyle w:val="TAC"/>
              <w:rPr>
                <w:bCs/>
                <w:szCs w:val="18"/>
              </w:rPr>
            </w:pPr>
          </w:p>
        </w:tc>
        <w:tc>
          <w:tcPr>
            <w:tcW w:w="349" w:type="pct"/>
            <w:shd w:val="clear" w:color="auto" w:fill="auto"/>
            <w:noWrap/>
            <w:vAlign w:val="bottom"/>
            <w:hideMark/>
          </w:tcPr>
          <w:p w14:paraId="1C7A9310" w14:textId="77777777" w:rsidR="005B7901" w:rsidRPr="00F1333A" w:rsidRDefault="005B7901" w:rsidP="00512853">
            <w:pPr>
              <w:pStyle w:val="TAC"/>
              <w:rPr>
                <w:bCs/>
                <w:szCs w:val="18"/>
              </w:rPr>
            </w:pPr>
          </w:p>
        </w:tc>
        <w:tc>
          <w:tcPr>
            <w:tcW w:w="348" w:type="pct"/>
            <w:shd w:val="clear" w:color="auto" w:fill="auto"/>
            <w:noWrap/>
            <w:vAlign w:val="bottom"/>
            <w:hideMark/>
          </w:tcPr>
          <w:p w14:paraId="256886E2" w14:textId="77777777" w:rsidR="005B7901" w:rsidRPr="00F1333A" w:rsidRDefault="005B7901" w:rsidP="00512853">
            <w:pPr>
              <w:pStyle w:val="TAC"/>
              <w:rPr>
                <w:bCs/>
                <w:szCs w:val="18"/>
              </w:rPr>
            </w:pPr>
          </w:p>
        </w:tc>
      </w:tr>
      <w:tr w:rsidR="005B7901" w:rsidRPr="00F1333A" w14:paraId="6F481915" w14:textId="77777777" w:rsidTr="00512853">
        <w:trPr>
          <w:trHeight w:val="276"/>
          <w:jc w:val="center"/>
        </w:trPr>
        <w:tc>
          <w:tcPr>
            <w:tcW w:w="462" w:type="pct"/>
            <w:shd w:val="clear" w:color="auto" w:fill="auto"/>
            <w:noWrap/>
            <w:vAlign w:val="center"/>
            <w:hideMark/>
          </w:tcPr>
          <w:p w14:paraId="6D024F5A" w14:textId="77777777" w:rsidR="005B7901" w:rsidRPr="00F1333A" w:rsidRDefault="005B7901" w:rsidP="00512853">
            <w:pPr>
              <w:pStyle w:val="TAC"/>
              <w:rPr>
                <w:bCs/>
                <w:szCs w:val="18"/>
              </w:rPr>
            </w:pPr>
            <w:r w:rsidRPr="00F1333A">
              <w:rPr>
                <w:bCs/>
                <w:szCs w:val="18"/>
              </w:rPr>
              <w:t>CATT</w:t>
            </w:r>
          </w:p>
        </w:tc>
        <w:tc>
          <w:tcPr>
            <w:tcW w:w="349" w:type="pct"/>
            <w:shd w:val="clear" w:color="auto" w:fill="auto"/>
            <w:noWrap/>
            <w:vAlign w:val="center"/>
            <w:hideMark/>
          </w:tcPr>
          <w:p w14:paraId="0CAB1EE4" w14:textId="77777777" w:rsidR="005B7901" w:rsidRPr="00F1333A" w:rsidRDefault="005B7901" w:rsidP="00512853">
            <w:pPr>
              <w:pStyle w:val="TAC"/>
              <w:rPr>
                <w:bCs/>
                <w:szCs w:val="18"/>
              </w:rPr>
            </w:pPr>
            <w:r w:rsidRPr="00F1333A">
              <w:rPr>
                <w:bCs/>
                <w:szCs w:val="18"/>
              </w:rPr>
              <w:t>10.8</w:t>
            </w:r>
          </w:p>
        </w:tc>
        <w:tc>
          <w:tcPr>
            <w:tcW w:w="349" w:type="pct"/>
            <w:shd w:val="clear" w:color="auto" w:fill="auto"/>
            <w:noWrap/>
            <w:vAlign w:val="center"/>
            <w:hideMark/>
          </w:tcPr>
          <w:p w14:paraId="1BCCD996" w14:textId="77777777" w:rsidR="005B7901" w:rsidRPr="00F1333A" w:rsidRDefault="005B7901" w:rsidP="00512853">
            <w:pPr>
              <w:pStyle w:val="TAC"/>
              <w:rPr>
                <w:bCs/>
                <w:szCs w:val="18"/>
              </w:rPr>
            </w:pPr>
            <w:r w:rsidRPr="00F1333A">
              <w:rPr>
                <w:bCs/>
                <w:szCs w:val="18"/>
              </w:rPr>
              <w:t>8.4</w:t>
            </w:r>
          </w:p>
        </w:tc>
        <w:tc>
          <w:tcPr>
            <w:tcW w:w="349" w:type="pct"/>
            <w:shd w:val="clear" w:color="auto" w:fill="auto"/>
            <w:noWrap/>
            <w:vAlign w:val="center"/>
            <w:hideMark/>
          </w:tcPr>
          <w:p w14:paraId="1CC41148" w14:textId="77777777" w:rsidR="005B7901" w:rsidRPr="00F1333A" w:rsidRDefault="005B7901" w:rsidP="00512853">
            <w:pPr>
              <w:pStyle w:val="TAC"/>
              <w:rPr>
                <w:bCs/>
                <w:szCs w:val="18"/>
              </w:rPr>
            </w:pPr>
            <w:r w:rsidRPr="00F1333A">
              <w:rPr>
                <w:bCs/>
                <w:szCs w:val="18"/>
              </w:rPr>
              <w:t>6.4</w:t>
            </w:r>
          </w:p>
        </w:tc>
        <w:tc>
          <w:tcPr>
            <w:tcW w:w="349" w:type="pct"/>
            <w:shd w:val="clear" w:color="auto" w:fill="auto"/>
            <w:noWrap/>
            <w:vAlign w:val="center"/>
          </w:tcPr>
          <w:p w14:paraId="28D7BD11" w14:textId="77777777" w:rsidR="005B7901" w:rsidRPr="00F1333A" w:rsidRDefault="005B7901" w:rsidP="00512853">
            <w:pPr>
              <w:pStyle w:val="TAC"/>
              <w:rPr>
                <w:bCs/>
                <w:szCs w:val="18"/>
              </w:rPr>
            </w:pPr>
          </w:p>
        </w:tc>
        <w:tc>
          <w:tcPr>
            <w:tcW w:w="349" w:type="pct"/>
            <w:shd w:val="clear" w:color="auto" w:fill="auto"/>
            <w:noWrap/>
            <w:vAlign w:val="center"/>
            <w:hideMark/>
          </w:tcPr>
          <w:p w14:paraId="777CFAB5" w14:textId="77777777" w:rsidR="005B7901" w:rsidRPr="00F1333A" w:rsidRDefault="005B7901" w:rsidP="00512853">
            <w:pPr>
              <w:pStyle w:val="TAC"/>
              <w:rPr>
                <w:bCs/>
                <w:szCs w:val="18"/>
              </w:rPr>
            </w:pPr>
            <w:r w:rsidRPr="00F1333A">
              <w:rPr>
                <w:bCs/>
                <w:szCs w:val="18"/>
              </w:rPr>
              <w:t>4.8</w:t>
            </w:r>
          </w:p>
        </w:tc>
        <w:tc>
          <w:tcPr>
            <w:tcW w:w="349" w:type="pct"/>
            <w:shd w:val="clear" w:color="auto" w:fill="auto"/>
            <w:noWrap/>
            <w:vAlign w:val="center"/>
            <w:hideMark/>
          </w:tcPr>
          <w:p w14:paraId="10AAE12D" w14:textId="77777777" w:rsidR="005B7901" w:rsidRPr="00F1333A" w:rsidRDefault="005B7901" w:rsidP="00512853">
            <w:pPr>
              <w:pStyle w:val="TAC"/>
              <w:rPr>
                <w:bCs/>
                <w:szCs w:val="18"/>
              </w:rPr>
            </w:pPr>
            <w:r w:rsidRPr="00F1333A">
              <w:rPr>
                <w:bCs/>
                <w:szCs w:val="18"/>
              </w:rPr>
              <w:t>3.5</w:t>
            </w:r>
          </w:p>
        </w:tc>
        <w:tc>
          <w:tcPr>
            <w:tcW w:w="349" w:type="pct"/>
            <w:shd w:val="clear" w:color="auto" w:fill="auto"/>
            <w:noWrap/>
            <w:vAlign w:val="center"/>
            <w:hideMark/>
          </w:tcPr>
          <w:p w14:paraId="068D32B9" w14:textId="77777777" w:rsidR="005B7901" w:rsidRPr="00F1333A" w:rsidRDefault="005B7901" w:rsidP="00512853">
            <w:pPr>
              <w:pStyle w:val="TAC"/>
              <w:rPr>
                <w:bCs/>
                <w:szCs w:val="18"/>
              </w:rPr>
            </w:pPr>
            <w:r w:rsidRPr="00F1333A">
              <w:rPr>
                <w:bCs/>
                <w:szCs w:val="18"/>
              </w:rPr>
              <w:t>2.5</w:t>
            </w:r>
          </w:p>
        </w:tc>
        <w:tc>
          <w:tcPr>
            <w:tcW w:w="349" w:type="pct"/>
            <w:shd w:val="clear" w:color="auto" w:fill="auto"/>
            <w:noWrap/>
            <w:vAlign w:val="center"/>
            <w:hideMark/>
          </w:tcPr>
          <w:p w14:paraId="71DF9F99" w14:textId="77777777" w:rsidR="005B7901" w:rsidRPr="00F1333A" w:rsidRDefault="005B7901" w:rsidP="00512853">
            <w:pPr>
              <w:pStyle w:val="TAC"/>
              <w:rPr>
                <w:bCs/>
                <w:szCs w:val="18"/>
              </w:rPr>
            </w:pPr>
            <w:r w:rsidRPr="00F1333A">
              <w:rPr>
                <w:bCs/>
                <w:szCs w:val="18"/>
              </w:rPr>
              <w:t>1.8</w:t>
            </w:r>
          </w:p>
        </w:tc>
        <w:tc>
          <w:tcPr>
            <w:tcW w:w="349" w:type="pct"/>
            <w:shd w:val="clear" w:color="auto" w:fill="auto"/>
            <w:noWrap/>
            <w:vAlign w:val="center"/>
            <w:hideMark/>
          </w:tcPr>
          <w:p w14:paraId="2AFA99DC" w14:textId="77777777" w:rsidR="005B7901" w:rsidRPr="00F1333A" w:rsidRDefault="005B7901" w:rsidP="00512853">
            <w:pPr>
              <w:pStyle w:val="TAC"/>
              <w:rPr>
                <w:bCs/>
                <w:szCs w:val="18"/>
              </w:rPr>
            </w:pPr>
            <w:r w:rsidRPr="00F1333A">
              <w:rPr>
                <w:bCs/>
                <w:szCs w:val="18"/>
              </w:rPr>
              <w:t>1.3</w:t>
            </w:r>
          </w:p>
        </w:tc>
        <w:tc>
          <w:tcPr>
            <w:tcW w:w="349" w:type="pct"/>
            <w:shd w:val="clear" w:color="auto" w:fill="auto"/>
            <w:noWrap/>
            <w:vAlign w:val="center"/>
          </w:tcPr>
          <w:p w14:paraId="6AED4856" w14:textId="77777777" w:rsidR="005B7901" w:rsidRPr="00F1333A" w:rsidRDefault="005B7901" w:rsidP="00512853">
            <w:pPr>
              <w:pStyle w:val="TAC"/>
              <w:rPr>
                <w:bCs/>
                <w:szCs w:val="18"/>
              </w:rPr>
            </w:pPr>
          </w:p>
        </w:tc>
        <w:tc>
          <w:tcPr>
            <w:tcW w:w="349" w:type="pct"/>
            <w:shd w:val="clear" w:color="auto" w:fill="auto"/>
            <w:noWrap/>
            <w:vAlign w:val="center"/>
            <w:hideMark/>
          </w:tcPr>
          <w:p w14:paraId="2BFD0D05" w14:textId="77777777" w:rsidR="005B7901" w:rsidRPr="00F1333A" w:rsidRDefault="005B7901" w:rsidP="00512853">
            <w:pPr>
              <w:pStyle w:val="TAC"/>
              <w:rPr>
                <w:bCs/>
                <w:szCs w:val="18"/>
              </w:rPr>
            </w:pPr>
            <w:r w:rsidRPr="00F1333A">
              <w:rPr>
                <w:bCs/>
                <w:szCs w:val="18"/>
              </w:rPr>
              <w:t>0.9</w:t>
            </w:r>
          </w:p>
        </w:tc>
        <w:tc>
          <w:tcPr>
            <w:tcW w:w="349" w:type="pct"/>
            <w:shd w:val="clear" w:color="auto" w:fill="auto"/>
            <w:noWrap/>
            <w:vAlign w:val="center"/>
            <w:hideMark/>
          </w:tcPr>
          <w:p w14:paraId="25E9435F" w14:textId="77777777" w:rsidR="005B7901" w:rsidRPr="00F1333A" w:rsidRDefault="005B7901" w:rsidP="00512853">
            <w:pPr>
              <w:pStyle w:val="TAC"/>
              <w:rPr>
                <w:bCs/>
                <w:szCs w:val="18"/>
              </w:rPr>
            </w:pPr>
            <w:r w:rsidRPr="00F1333A">
              <w:rPr>
                <w:bCs/>
                <w:szCs w:val="18"/>
              </w:rPr>
              <w:t>0.6</w:t>
            </w:r>
          </w:p>
        </w:tc>
        <w:tc>
          <w:tcPr>
            <w:tcW w:w="348" w:type="pct"/>
            <w:shd w:val="clear" w:color="auto" w:fill="auto"/>
            <w:noWrap/>
            <w:vAlign w:val="center"/>
            <w:hideMark/>
          </w:tcPr>
          <w:p w14:paraId="00CA6317" w14:textId="77777777" w:rsidR="005B7901" w:rsidRPr="00F1333A" w:rsidRDefault="005B7901" w:rsidP="00512853">
            <w:pPr>
              <w:pStyle w:val="TAC"/>
              <w:rPr>
                <w:bCs/>
                <w:szCs w:val="18"/>
              </w:rPr>
            </w:pPr>
            <w:r w:rsidRPr="00F1333A">
              <w:rPr>
                <w:bCs/>
                <w:szCs w:val="18"/>
              </w:rPr>
              <w:t>0.4</w:t>
            </w:r>
          </w:p>
        </w:tc>
      </w:tr>
      <w:tr w:rsidR="005B7901" w:rsidRPr="00F1333A" w14:paraId="6D633429" w14:textId="77777777" w:rsidTr="00512853">
        <w:trPr>
          <w:trHeight w:val="276"/>
          <w:jc w:val="center"/>
        </w:trPr>
        <w:tc>
          <w:tcPr>
            <w:tcW w:w="462" w:type="pct"/>
            <w:shd w:val="clear" w:color="auto" w:fill="auto"/>
            <w:noWrap/>
            <w:vAlign w:val="center"/>
            <w:hideMark/>
          </w:tcPr>
          <w:p w14:paraId="3BF72F85" w14:textId="77777777" w:rsidR="005B7901" w:rsidRPr="00F1333A" w:rsidRDefault="005B7901" w:rsidP="00512853">
            <w:pPr>
              <w:pStyle w:val="TAC"/>
              <w:rPr>
                <w:bCs/>
                <w:szCs w:val="18"/>
              </w:rPr>
            </w:pPr>
            <w:r w:rsidRPr="00F1333A">
              <w:rPr>
                <w:bCs/>
                <w:szCs w:val="18"/>
              </w:rPr>
              <w:t>Qualcomm</w:t>
            </w:r>
          </w:p>
        </w:tc>
        <w:tc>
          <w:tcPr>
            <w:tcW w:w="349" w:type="pct"/>
            <w:shd w:val="clear" w:color="000000" w:fill="FFFFFF"/>
            <w:noWrap/>
            <w:vAlign w:val="center"/>
            <w:hideMark/>
          </w:tcPr>
          <w:p w14:paraId="14E6CE1F" w14:textId="77777777" w:rsidR="005B7901" w:rsidRPr="00F1333A" w:rsidRDefault="005B7901" w:rsidP="00512853">
            <w:pPr>
              <w:pStyle w:val="TAC"/>
              <w:rPr>
                <w:bCs/>
                <w:szCs w:val="18"/>
              </w:rPr>
            </w:pPr>
            <w:r w:rsidRPr="00F1333A">
              <w:rPr>
                <w:bCs/>
                <w:szCs w:val="18"/>
              </w:rPr>
              <w:t>7.60</w:t>
            </w:r>
          </w:p>
        </w:tc>
        <w:tc>
          <w:tcPr>
            <w:tcW w:w="349" w:type="pct"/>
            <w:shd w:val="clear" w:color="auto" w:fill="auto"/>
            <w:noWrap/>
            <w:vAlign w:val="bottom"/>
            <w:hideMark/>
          </w:tcPr>
          <w:p w14:paraId="757E35B4" w14:textId="77777777" w:rsidR="005B7901" w:rsidRPr="00F1333A" w:rsidRDefault="005B7901" w:rsidP="00512853">
            <w:pPr>
              <w:pStyle w:val="TAC"/>
              <w:rPr>
                <w:bCs/>
                <w:szCs w:val="18"/>
              </w:rPr>
            </w:pPr>
          </w:p>
        </w:tc>
        <w:tc>
          <w:tcPr>
            <w:tcW w:w="349" w:type="pct"/>
            <w:shd w:val="clear" w:color="auto" w:fill="auto"/>
            <w:noWrap/>
            <w:vAlign w:val="bottom"/>
            <w:hideMark/>
          </w:tcPr>
          <w:p w14:paraId="05DF2E4F" w14:textId="77777777" w:rsidR="005B7901" w:rsidRPr="00F1333A" w:rsidRDefault="005B7901" w:rsidP="00512853">
            <w:pPr>
              <w:pStyle w:val="TAC"/>
              <w:rPr>
                <w:bCs/>
                <w:szCs w:val="18"/>
              </w:rPr>
            </w:pPr>
          </w:p>
        </w:tc>
        <w:tc>
          <w:tcPr>
            <w:tcW w:w="349" w:type="pct"/>
            <w:shd w:val="clear" w:color="auto" w:fill="auto"/>
            <w:noWrap/>
            <w:vAlign w:val="bottom"/>
            <w:hideMark/>
          </w:tcPr>
          <w:p w14:paraId="5E00402C" w14:textId="77777777" w:rsidR="005B7901" w:rsidRPr="00F1333A" w:rsidRDefault="005B7901" w:rsidP="00512853">
            <w:pPr>
              <w:pStyle w:val="TAC"/>
              <w:rPr>
                <w:bCs/>
                <w:szCs w:val="18"/>
              </w:rPr>
            </w:pPr>
            <w:r w:rsidRPr="00F1333A">
              <w:rPr>
                <w:bCs/>
                <w:szCs w:val="18"/>
              </w:rPr>
              <w:t>4.6</w:t>
            </w:r>
          </w:p>
        </w:tc>
        <w:tc>
          <w:tcPr>
            <w:tcW w:w="349" w:type="pct"/>
            <w:shd w:val="clear" w:color="auto" w:fill="auto"/>
            <w:noWrap/>
            <w:vAlign w:val="bottom"/>
            <w:hideMark/>
          </w:tcPr>
          <w:p w14:paraId="4AAAD005" w14:textId="77777777" w:rsidR="005B7901" w:rsidRPr="00F1333A" w:rsidRDefault="005B7901" w:rsidP="00512853">
            <w:pPr>
              <w:pStyle w:val="TAC"/>
              <w:rPr>
                <w:bCs/>
                <w:szCs w:val="18"/>
              </w:rPr>
            </w:pPr>
          </w:p>
        </w:tc>
        <w:tc>
          <w:tcPr>
            <w:tcW w:w="349" w:type="pct"/>
            <w:shd w:val="clear" w:color="auto" w:fill="auto"/>
            <w:noWrap/>
            <w:vAlign w:val="bottom"/>
            <w:hideMark/>
          </w:tcPr>
          <w:p w14:paraId="15FB2935" w14:textId="77777777" w:rsidR="005B7901" w:rsidRPr="00F1333A" w:rsidRDefault="005B7901" w:rsidP="00512853">
            <w:pPr>
              <w:pStyle w:val="TAC"/>
              <w:rPr>
                <w:bCs/>
                <w:szCs w:val="18"/>
              </w:rPr>
            </w:pPr>
          </w:p>
        </w:tc>
        <w:tc>
          <w:tcPr>
            <w:tcW w:w="349" w:type="pct"/>
            <w:shd w:val="clear" w:color="auto" w:fill="auto"/>
            <w:noWrap/>
            <w:vAlign w:val="bottom"/>
            <w:hideMark/>
          </w:tcPr>
          <w:p w14:paraId="5F68A47A" w14:textId="77777777" w:rsidR="005B7901" w:rsidRPr="00F1333A" w:rsidRDefault="005B7901" w:rsidP="00512853">
            <w:pPr>
              <w:pStyle w:val="TAC"/>
              <w:rPr>
                <w:bCs/>
                <w:szCs w:val="18"/>
              </w:rPr>
            </w:pPr>
            <w:r w:rsidRPr="00F1333A">
              <w:rPr>
                <w:bCs/>
                <w:szCs w:val="18"/>
              </w:rPr>
              <w:t>2.5</w:t>
            </w:r>
          </w:p>
        </w:tc>
        <w:tc>
          <w:tcPr>
            <w:tcW w:w="349" w:type="pct"/>
            <w:shd w:val="clear" w:color="000000" w:fill="FFFFFF"/>
            <w:noWrap/>
            <w:vAlign w:val="center"/>
            <w:hideMark/>
          </w:tcPr>
          <w:p w14:paraId="4C7ACE70" w14:textId="77777777" w:rsidR="005B7901" w:rsidRPr="00F1333A" w:rsidRDefault="005B7901" w:rsidP="00512853">
            <w:pPr>
              <w:pStyle w:val="TAC"/>
              <w:rPr>
                <w:bCs/>
                <w:szCs w:val="18"/>
              </w:rPr>
            </w:pPr>
          </w:p>
        </w:tc>
        <w:tc>
          <w:tcPr>
            <w:tcW w:w="349" w:type="pct"/>
            <w:shd w:val="clear" w:color="auto" w:fill="auto"/>
            <w:noWrap/>
            <w:vAlign w:val="bottom"/>
            <w:hideMark/>
          </w:tcPr>
          <w:p w14:paraId="1E4E6AAB" w14:textId="77777777" w:rsidR="005B7901" w:rsidRPr="00F1333A" w:rsidRDefault="005B7901" w:rsidP="00512853">
            <w:pPr>
              <w:pStyle w:val="TAC"/>
              <w:rPr>
                <w:bCs/>
                <w:szCs w:val="18"/>
              </w:rPr>
            </w:pPr>
          </w:p>
        </w:tc>
        <w:tc>
          <w:tcPr>
            <w:tcW w:w="349" w:type="pct"/>
            <w:shd w:val="clear" w:color="auto" w:fill="auto"/>
            <w:noWrap/>
            <w:vAlign w:val="bottom"/>
            <w:hideMark/>
          </w:tcPr>
          <w:p w14:paraId="415EDCA4" w14:textId="77777777" w:rsidR="005B7901" w:rsidRPr="00F1333A" w:rsidRDefault="005B7901" w:rsidP="00512853">
            <w:pPr>
              <w:pStyle w:val="TAC"/>
              <w:rPr>
                <w:bCs/>
                <w:szCs w:val="18"/>
              </w:rPr>
            </w:pPr>
            <w:r w:rsidRPr="00F1333A">
              <w:rPr>
                <w:bCs/>
                <w:szCs w:val="18"/>
              </w:rPr>
              <w:t>1.3</w:t>
            </w:r>
          </w:p>
        </w:tc>
        <w:tc>
          <w:tcPr>
            <w:tcW w:w="349" w:type="pct"/>
            <w:shd w:val="clear" w:color="auto" w:fill="auto"/>
            <w:noWrap/>
            <w:vAlign w:val="bottom"/>
            <w:hideMark/>
          </w:tcPr>
          <w:p w14:paraId="6F435418" w14:textId="77777777" w:rsidR="005B7901" w:rsidRPr="00F1333A" w:rsidRDefault="005B7901" w:rsidP="00512853">
            <w:pPr>
              <w:pStyle w:val="TAC"/>
              <w:rPr>
                <w:bCs/>
                <w:szCs w:val="18"/>
              </w:rPr>
            </w:pPr>
          </w:p>
        </w:tc>
        <w:tc>
          <w:tcPr>
            <w:tcW w:w="349" w:type="pct"/>
            <w:shd w:val="clear" w:color="auto" w:fill="auto"/>
            <w:noWrap/>
            <w:vAlign w:val="bottom"/>
            <w:hideMark/>
          </w:tcPr>
          <w:p w14:paraId="04FE18BB" w14:textId="77777777" w:rsidR="005B7901" w:rsidRPr="00F1333A" w:rsidRDefault="005B7901" w:rsidP="00512853">
            <w:pPr>
              <w:pStyle w:val="TAC"/>
              <w:rPr>
                <w:bCs/>
                <w:szCs w:val="18"/>
              </w:rPr>
            </w:pPr>
          </w:p>
        </w:tc>
        <w:tc>
          <w:tcPr>
            <w:tcW w:w="348" w:type="pct"/>
            <w:shd w:val="clear" w:color="auto" w:fill="auto"/>
            <w:noWrap/>
            <w:vAlign w:val="center"/>
            <w:hideMark/>
          </w:tcPr>
          <w:p w14:paraId="230762BA" w14:textId="77777777" w:rsidR="005B7901" w:rsidRPr="00F1333A" w:rsidRDefault="005B7901" w:rsidP="00512853">
            <w:pPr>
              <w:pStyle w:val="TAC"/>
              <w:rPr>
                <w:bCs/>
                <w:szCs w:val="18"/>
              </w:rPr>
            </w:pPr>
          </w:p>
        </w:tc>
      </w:tr>
    </w:tbl>
    <w:p w14:paraId="11D50AC0" w14:textId="77777777" w:rsidR="005B7901" w:rsidRPr="00EA7834" w:rsidRDefault="005B7901" w:rsidP="005B7901"/>
    <w:p w14:paraId="350A12FC" w14:textId="77777777" w:rsidR="005B7901" w:rsidRPr="00EA7834" w:rsidRDefault="005B7901" w:rsidP="005B7901">
      <w:pPr>
        <w:pStyle w:val="TH"/>
      </w:pPr>
      <w:r w:rsidRPr="00EA7834">
        <w:rPr>
          <w:noProof/>
          <w:lang w:val="fr-FR" w:eastAsia="fr-FR"/>
        </w:rPr>
        <w:drawing>
          <wp:inline distT="0" distB="0" distL="0" distR="0" wp14:anchorId="48FB075C" wp14:editId="6156311B">
            <wp:extent cx="5327650" cy="2552700"/>
            <wp:effectExtent l="0" t="0" r="6350" b="0"/>
            <wp:docPr id="2102064333"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p w14:paraId="5E871FF7" w14:textId="77777777" w:rsidR="005B7901" w:rsidRPr="00EA7834" w:rsidRDefault="005B7901" w:rsidP="005B7901">
      <w:pPr>
        <w:pStyle w:val="TF"/>
      </w:pPr>
      <w:r w:rsidRPr="00EA7834">
        <w:t>Figure 6a.4.1-1 Simulation results for average throughput loss for Scenario 1a - NTN GEO</w:t>
      </w:r>
    </w:p>
    <w:p w14:paraId="00E23F72" w14:textId="77777777" w:rsidR="005B7901" w:rsidRDefault="005B7901" w:rsidP="005B7901"/>
    <w:p w14:paraId="02A89D6F" w14:textId="77777777" w:rsidR="005B7901" w:rsidRPr="00EA7834" w:rsidRDefault="005B7901" w:rsidP="005B7901">
      <w:pPr>
        <w:pStyle w:val="TH"/>
      </w:pPr>
      <w:r w:rsidRPr="00EA7834">
        <w:t>Table 6a.4.1-2 Interpolated ACIR values for Scenario 1a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245"/>
      </w:tblGrid>
      <w:tr w:rsidR="005B7901" w:rsidRPr="00F1333A" w14:paraId="0BDF6511" w14:textId="77777777" w:rsidTr="00512853">
        <w:trPr>
          <w:trHeight w:val="136"/>
          <w:jc w:val="center"/>
        </w:trPr>
        <w:tc>
          <w:tcPr>
            <w:tcW w:w="1838" w:type="dxa"/>
            <w:shd w:val="clear" w:color="auto" w:fill="auto"/>
            <w:vAlign w:val="center"/>
          </w:tcPr>
          <w:p w14:paraId="19AC5477" w14:textId="77777777" w:rsidR="005B7901" w:rsidRPr="00F1333A" w:rsidRDefault="005B7901" w:rsidP="00512853">
            <w:pPr>
              <w:pStyle w:val="TAH"/>
              <w:rPr>
                <w:szCs w:val="18"/>
              </w:rPr>
            </w:pPr>
            <w:r w:rsidRPr="00F1333A">
              <w:rPr>
                <w:szCs w:val="18"/>
              </w:rPr>
              <w:t>Company</w:t>
            </w:r>
          </w:p>
        </w:tc>
        <w:tc>
          <w:tcPr>
            <w:tcW w:w="5245" w:type="dxa"/>
            <w:shd w:val="clear" w:color="auto" w:fill="auto"/>
            <w:vAlign w:val="center"/>
          </w:tcPr>
          <w:p w14:paraId="03310D7F" w14:textId="77777777" w:rsidR="005B7901" w:rsidRPr="00F1333A" w:rsidRDefault="005B7901" w:rsidP="00512853">
            <w:pPr>
              <w:pStyle w:val="TAH"/>
              <w:rPr>
                <w:szCs w:val="18"/>
              </w:rPr>
            </w:pPr>
            <w:r w:rsidRPr="00F1333A">
              <w:rPr>
                <w:szCs w:val="18"/>
              </w:rPr>
              <w:t>Interpolated required ACIR</w:t>
            </w:r>
          </w:p>
        </w:tc>
      </w:tr>
      <w:tr w:rsidR="005B7901" w:rsidRPr="00F1333A" w14:paraId="352344EA" w14:textId="77777777" w:rsidTr="00512853">
        <w:trPr>
          <w:trHeight w:val="249"/>
          <w:jc w:val="center"/>
        </w:trPr>
        <w:tc>
          <w:tcPr>
            <w:tcW w:w="1838" w:type="dxa"/>
            <w:shd w:val="clear" w:color="auto" w:fill="auto"/>
            <w:vAlign w:val="center"/>
          </w:tcPr>
          <w:p w14:paraId="1435078C" w14:textId="77777777" w:rsidR="005B7901" w:rsidRPr="00F1333A" w:rsidRDefault="005B7901" w:rsidP="00512853">
            <w:pPr>
              <w:pStyle w:val="TAC"/>
              <w:rPr>
                <w:bCs/>
                <w:szCs w:val="18"/>
              </w:rPr>
            </w:pPr>
            <w:r w:rsidRPr="00F1333A">
              <w:rPr>
                <w:bCs/>
                <w:szCs w:val="18"/>
              </w:rPr>
              <w:t>Ericsson</w:t>
            </w:r>
          </w:p>
        </w:tc>
        <w:tc>
          <w:tcPr>
            <w:tcW w:w="5245" w:type="dxa"/>
            <w:shd w:val="clear" w:color="auto" w:fill="auto"/>
            <w:vAlign w:val="center"/>
          </w:tcPr>
          <w:p w14:paraId="516F47D3" w14:textId="77777777" w:rsidR="005B7901" w:rsidRPr="00F1333A" w:rsidRDefault="005B7901" w:rsidP="00512853">
            <w:pPr>
              <w:pStyle w:val="TAC"/>
              <w:rPr>
                <w:bCs/>
                <w:szCs w:val="18"/>
              </w:rPr>
            </w:pPr>
            <w:r w:rsidRPr="00F1333A">
              <w:rPr>
                <w:bCs/>
                <w:szCs w:val="18"/>
              </w:rPr>
              <w:t>0.00</w:t>
            </w:r>
          </w:p>
        </w:tc>
      </w:tr>
      <w:tr w:rsidR="005B7901" w:rsidRPr="00F1333A" w14:paraId="341BF0EA" w14:textId="77777777" w:rsidTr="00512853">
        <w:trPr>
          <w:trHeight w:val="282"/>
          <w:jc w:val="center"/>
        </w:trPr>
        <w:tc>
          <w:tcPr>
            <w:tcW w:w="1838" w:type="dxa"/>
            <w:shd w:val="clear" w:color="auto" w:fill="auto"/>
            <w:vAlign w:val="center"/>
          </w:tcPr>
          <w:p w14:paraId="2517A7FD" w14:textId="77777777" w:rsidR="005B7901" w:rsidRPr="00F1333A" w:rsidRDefault="005B7901" w:rsidP="00512853">
            <w:pPr>
              <w:pStyle w:val="TAC"/>
              <w:rPr>
                <w:bCs/>
                <w:szCs w:val="18"/>
              </w:rPr>
            </w:pPr>
            <w:r w:rsidRPr="00F1333A">
              <w:rPr>
                <w:bCs/>
                <w:szCs w:val="18"/>
              </w:rPr>
              <w:t>ZTE</w:t>
            </w:r>
          </w:p>
        </w:tc>
        <w:tc>
          <w:tcPr>
            <w:tcW w:w="5245" w:type="dxa"/>
            <w:shd w:val="clear" w:color="auto" w:fill="auto"/>
            <w:vAlign w:val="center"/>
          </w:tcPr>
          <w:p w14:paraId="17946CBB" w14:textId="77777777" w:rsidR="005B7901" w:rsidRPr="00F1333A" w:rsidRDefault="005B7901" w:rsidP="00512853">
            <w:pPr>
              <w:pStyle w:val="TAC"/>
              <w:rPr>
                <w:bCs/>
                <w:szCs w:val="18"/>
              </w:rPr>
            </w:pPr>
            <w:r w:rsidRPr="00F1333A">
              <w:rPr>
                <w:bCs/>
                <w:szCs w:val="18"/>
              </w:rPr>
              <w:t>2.50</w:t>
            </w:r>
          </w:p>
        </w:tc>
      </w:tr>
      <w:tr w:rsidR="005B7901" w:rsidRPr="00F1333A" w14:paraId="1E1B427D" w14:textId="77777777" w:rsidTr="00512853">
        <w:trPr>
          <w:trHeight w:val="271"/>
          <w:jc w:val="center"/>
        </w:trPr>
        <w:tc>
          <w:tcPr>
            <w:tcW w:w="1838" w:type="dxa"/>
            <w:shd w:val="clear" w:color="auto" w:fill="auto"/>
            <w:vAlign w:val="center"/>
          </w:tcPr>
          <w:p w14:paraId="2EF61694" w14:textId="77777777" w:rsidR="005B7901" w:rsidRPr="00F1333A" w:rsidRDefault="005B7901" w:rsidP="00512853">
            <w:pPr>
              <w:pStyle w:val="TAC"/>
              <w:rPr>
                <w:bCs/>
                <w:szCs w:val="18"/>
              </w:rPr>
            </w:pPr>
            <w:r w:rsidRPr="00F1333A">
              <w:rPr>
                <w:bCs/>
                <w:szCs w:val="18"/>
              </w:rPr>
              <w:t>Samsung</w:t>
            </w:r>
          </w:p>
        </w:tc>
        <w:tc>
          <w:tcPr>
            <w:tcW w:w="5245" w:type="dxa"/>
            <w:shd w:val="clear" w:color="auto" w:fill="auto"/>
            <w:vAlign w:val="center"/>
          </w:tcPr>
          <w:p w14:paraId="31CCEFE0" w14:textId="77777777" w:rsidR="005B7901" w:rsidRPr="00F1333A" w:rsidRDefault="005B7901" w:rsidP="00512853">
            <w:pPr>
              <w:pStyle w:val="TAC"/>
              <w:rPr>
                <w:bCs/>
                <w:szCs w:val="18"/>
              </w:rPr>
            </w:pPr>
            <w:r w:rsidRPr="00F1333A">
              <w:rPr>
                <w:bCs/>
                <w:szCs w:val="18"/>
              </w:rPr>
              <w:t>0.00</w:t>
            </w:r>
          </w:p>
        </w:tc>
      </w:tr>
      <w:tr w:rsidR="005B7901" w:rsidRPr="00F1333A" w14:paraId="4CA3463B" w14:textId="77777777" w:rsidTr="00512853">
        <w:trPr>
          <w:trHeight w:val="262"/>
          <w:jc w:val="center"/>
        </w:trPr>
        <w:tc>
          <w:tcPr>
            <w:tcW w:w="1838" w:type="dxa"/>
            <w:shd w:val="clear" w:color="auto" w:fill="auto"/>
            <w:vAlign w:val="center"/>
          </w:tcPr>
          <w:p w14:paraId="16D26E49" w14:textId="77777777" w:rsidR="005B7901" w:rsidRPr="00F1333A" w:rsidRDefault="005B7901" w:rsidP="00512853">
            <w:pPr>
              <w:pStyle w:val="TAC"/>
              <w:rPr>
                <w:bCs/>
                <w:szCs w:val="18"/>
              </w:rPr>
            </w:pPr>
            <w:r w:rsidRPr="00F1333A">
              <w:rPr>
                <w:bCs/>
                <w:szCs w:val="18"/>
              </w:rPr>
              <w:t>Huawei</w:t>
            </w:r>
          </w:p>
        </w:tc>
        <w:tc>
          <w:tcPr>
            <w:tcW w:w="5245" w:type="dxa"/>
            <w:shd w:val="clear" w:color="auto" w:fill="auto"/>
            <w:vAlign w:val="center"/>
          </w:tcPr>
          <w:p w14:paraId="21DD94D4" w14:textId="77777777" w:rsidR="005B7901" w:rsidRPr="00F1333A" w:rsidRDefault="005B7901" w:rsidP="00512853">
            <w:pPr>
              <w:pStyle w:val="TAC"/>
              <w:rPr>
                <w:bCs/>
                <w:szCs w:val="18"/>
              </w:rPr>
            </w:pPr>
            <w:r w:rsidRPr="00F1333A">
              <w:rPr>
                <w:bCs/>
                <w:szCs w:val="18"/>
              </w:rPr>
              <w:t>0.00</w:t>
            </w:r>
          </w:p>
        </w:tc>
      </w:tr>
      <w:tr w:rsidR="005B7901" w:rsidRPr="00F1333A" w14:paraId="4D3A946C" w14:textId="77777777" w:rsidTr="00512853">
        <w:trPr>
          <w:trHeight w:val="279"/>
          <w:jc w:val="center"/>
        </w:trPr>
        <w:tc>
          <w:tcPr>
            <w:tcW w:w="1838" w:type="dxa"/>
            <w:shd w:val="clear" w:color="auto" w:fill="auto"/>
            <w:vAlign w:val="center"/>
          </w:tcPr>
          <w:p w14:paraId="2ECA2EA2" w14:textId="77777777" w:rsidR="005B7901" w:rsidRPr="00F1333A" w:rsidRDefault="005B7901" w:rsidP="00512853">
            <w:pPr>
              <w:pStyle w:val="TAC"/>
              <w:rPr>
                <w:bCs/>
                <w:szCs w:val="18"/>
              </w:rPr>
            </w:pPr>
            <w:r w:rsidRPr="00F1333A">
              <w:rPr>
                <w:bCs/>
                <w:szCs w:val="18"/>
              </w:rPr>
              <w:t>CATT</w:t>
            </w:r>
          </w:p>
        </w:tc>
        <w:tc>
          <w:tcPr>
            <w:tcW w:w="5245" w:type="dxa"/>
            <w:shd w:val="clear" w:color="auto" w:fill="auto"/>
            <w:vAlign w:val="center"/>
          </w:tcPr>
          <w:p w14:paraId="1D6BD798" w14:textId="77777777" w:rsidR="005B7901" w:rsidRPr="00F1333A" w:rsidRDefault="005B7901" w:rsidP="00512853">
            <w:pPr>
              <w:pStyle w:val="TAC"/>
              <w:rPr>
                <w:bCs/>
                <w:szCs w:val="18"/>
              </w:rPr>
            </w:pPr>
            <w:r w:rsidRPr="00F1333A">
              <w:rPr>
                <w:bCs/>
                <w:szCs w:val="18"/>
              </w:rPr>
              <w:t>5.80</w:t>
            </w:r>
          </w:p>
        </w:tc>
      </w:tr>
      <w:tr w:rsidR="005B7901" w:rsidRPr="00F1333A" w14:paraId="1EE9E4A2" w14:textId="77777777" w:rsidTr="00512853">
        <w:trPr>
          <w:trHeight w:val="130"/>
          <w:jc w:val="center"/>
        </w:trPr>
        <w:tc>
          <w:tcPr>
            <w:tcW w:w="1838" w:type="dxa"/>
            <w:shd w:val="clear" w:color="auto" w:fill="auto"/>
            <w:vAlign w:val="center"/>
          </w:tcPr>
          <w:p w14:paraId="5B5CC188" w14:textId="77777777" w:rsidR="005B7901" w:rsidRPr="00F1333A" w:rsidRDefault="005B7901" w:rsidP="00512853">
            <w:pPr>
              <w:pStyle w:val="TAC"/>
              <w:rPr>
                <w:bCs/>
                <w:szCs w:val="18"/>
              </w:rPr>
            </w:pPr>
            <w:r w:rsidRPr="00F1333A">
              <w:rPr>
                <w:bCs/>
                <w:szCs w:val="18"/>
              </w:rPr>
              <w:t>Qualcomm</w:t>
            </w:r>
          </w:p>
        </w:tc>
        <w:tc>
          <w:tcPr>
            <w:tcW w:w="5245" w:type="dxa"/>
            <w:shd w:val="clear" w:color="auto" w:fill="auto"/>
            <w:vAlign w:val="center"/>
          </w:tcPr>
          <w:p w14:paraId="1079777E" w14:textId="77777777" w:rsidR="005B7901" w:rsidRPr="00F1333A" w:rsidRDefault="005B7901" w:rsidP="00512853">
            <w:pPr>
              <w:pStyle w:val="TAC"/>
              <w:rPr>
                <w:bCs/>
                <w:szCs w:val="18"/>
              </w:rPr>
            </w:pPr>
            <w:r w:rsidRPr="00F1333A">
              <w:rPr>
                <w:bCs/>
                <w:szCs w:val="18"/>
              </w:rPr>
              <w:t>5.00</w:t>
            </w:r>
          </w:p>
        </w:tc>
      </w:tr>
      <w:tr w:rsidR="005B7901" w:rsidRPr="00F1333A" w14:paraId="04B8D163" w14:textId="77777777" w:rsidTr="00512853">
        <w:trPr>
          <w:trHeight w:val="130"/>
          <w:jc w:val="center"/>
        </w:trPr>
        <w:tc>
          <w:tcPr>
            <w:tcW w:w="7083" w:type="dxa"/>
            <w:gridSpan w:val="2"/>
            <w:shd w:val="clear" w:color="auto" w:fill="auto"/>
            <w:vAlign w:val="center"/>
          </w:tcPr>
          <w:p w14:paraId="0DF4D5C0" w14:textId="77777777" w:rsidR="005B7901" w:rsidRPr="00F1333A" w:rsidRDefault="005B7901" w:rsidP="00512853">
            <w:pPr>
              <w:pStyle w:val="TAN"/>
            </w:pPr>
            <w:r w:rsidRPr="00F1333A">
              <w:t xml:space="preserve">NOTE: </w:t>
            </w:r>
            <w:r w:rsidRPr="00F1333A">
              <w:tab/>
              <w:t>According to the principles, these values are not treated for later process.</w:t>
            </w:r>
          </w:p>
        </w:tc>
      </w:tr>
    </w:tbl>
    <w:p w14:paraId="41458401" w14:textId="77777777" w:rsidR="005B7901" w:rsidRPr="00EA7834" w:rsidRDefault="005B7901" w:rsidP="005B7901"/>
    <w:p w14:paraId="22E5E751" w14:textId="77777777" w:rsidR="005B7901" w:rsidRPr="00EA7834" w:rsidRDefault="005B7901" w:rsidP="005B7901">
      <w:pPr>
        <w:pStyle w:val="TH"/>
      </w:pPr>
      <w:r w:rsidRPr="00EA7834">
        <w:t>Table 6a.4.1-3 Simulation results for 5%-tile throughput loss for Scenario 1a - NTN GEO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57"/>
        <w:gridCol w:w="657"/>
        <w:gridCol w:w="657"/>
        <w:gridCol w:w="657"/>
        <w:gridCol w:w="657"/>
        <w:gridCol w:w="657"/>
        <w:gridCol w:w="657"/>
        <w:gridCol w:w="657"/>
        <w:gridCol w:w="658"/>
        <w:gridCol w:w="658"/>
        <w:gridCol w:w="658"/>
        <w:gridCol w:w="658"/>
        <w:gridCol w:w="656"/>
      </w:tblGrid>
      <w:tr w:rsidR="005B7901" w:rsidRPr="00F1333A" w14:paraId="76D28B1E" w14:textId="77777777" w:rsidTr="00512853">
        <w:trPr>
          <w:trHeight w:val="276"/>
          <w:jc w:val="center"/>
        </w:trPr>
        <w:tc>
          <w:tcPr>
            <w:tcW w:w="461" w:type="pct"/>
            <w:shd w:val="clear" w:color="auto" w:fill="auto"/>
            <w:noWrap/>
            <w:vAlign w:val="center"/>
            <w:hideMark/>
          </w:tcPr>
          <w:p w14:paraId="68E7D6CE" w14:textId="77777777" w:rsidR="005B7901" w:rsidRPr="00F1333A" w:rsidRDefault="005B7901" w:rsidP="00512853">
            <w:pPr>
              <w:pStyle w:val="TAH"/>
              <w:rPr>
                <w:szCs w:val="18"/>
              </w:rPr>
            </w:pPr>
            <w:r w:rsidRPr="00F1333A">
              <w:rPr>
                <w:szCs w:val="18"/>
              </w:rPr>
              <w:t>ACIR(dB)</w:t>
            </w:r>
          </w:p>
        </w:tc>
        <w:tc>
          <w:tcPr>
            <w:tcW w:w="349" w:type="pct"/>
            <w:shd w:val="clear" w:color="auto" w:fill="auto"/>
            <w:noWrap/>
            <w:vAlign w:val="center"/>
            <w:hideMark/>
          </w:tcPr>
          <w:p w14:paraId="21288883" w14:textId="77777777" w:rsidR="005B7901" w:rsidRPr="00F1333A" w:rsidRDefault="005B7901" w:rsidP="00512853">
            <w:pPr>
              <w:pStyle w:val="TAH"/>
              <w:rPr>
                <w:szCs w:val="18"/>
              </w:rPr>
            </w:pPr>
            <w:r w:rsidRPr="00F1333A">
              <w:rPr>
                <w:szCs w:val="18"/>
              </w:rPr>
              <w:t>0.0</w:t>
            </w:r>
          </w:p>
        </w:tc>
        <w:tc>
          <w:tcPr>
            <w:tcW w:w="349" w:type="pct"/>
            <w:shd w:val="clear" w:color="auto" w:fill="auto"/>
            <w:noWrap/>
            <w:vAlign w:val="center"/>
            <w:hideMark/>
          </w:tcPr>
          <w:p w14:paraId="2B09BDBE" w14:textId="77777777" w:rsidR="005B7901" w:rsidRPr="00F1333A" w:rsidRDefault="005B7901" w:rsidP="00512853">
            <w:pPr>
              <w:pStyle w:val="TAH"/>
              <w:rPr>
                <w:szCs w:val="18"/>
              </w:rPr>
            </w:pPr>
            <w:r w:rsidRPr="00F1333A">
              <w:rPr>
                <w:szCs w:val="18"/>
              </w:rPr>
              <w:t>2.0</w:t>
            </w:r>
          </w:p>
        </w:tc>
        <w:tc>
          <w:tcPr>
            <w:tcW w:w="349" w:type="pct"/>
            <w:shd w:val="clear" w:color="auto" w:fill="auto"/>
            <w:noWrap/>
            <w:vAlign w:val="center"/>
            <w:hideMark/>
          </w:tcPr>
          <w:p w14:paraId="2FC0E5AF" w14:textId="77777777" w:rsidR="005B7901" w:rsidRPr="00F1333A" w:rsidRDefault="005B7901" w:rsidP="00512853">
            <w:pPr>
              <w:pStyle w:val="TAH"/>
              <w:rPr>
                <w:szCs w:val="18"/>
              </w:rPr>
            </w:pPr>
            <w:r w:rsidRPr="00F1333A">
              <w:rPr>
                <w:szCs w:val="18"/>
              </w:rPr>
              <w:t>4.0</w:t>
            </w:r>
          </w:p>
        </w:tc>
        <w:tc>
          <w:tcPr>
            <w:tcW w:w="349" w:type="pct"/>
            <w:shd w:val="clear" w:color="auto" w:fill="auto"/>
            <w:noWrap/>
            <w:vAlign w:val="center"/>
            <w:hideMark/>
          </w:tcPr>
          <w:p w14:paraId="1638453E" w14:textId="77777777" w:rsidR="005B7901" w:rsidRPr="00F1333A" w:rsidRDefault="005B7901" w:rsidP="00512853">
            <w:pPr>
              <w:pStyle w:val="TAH"/>
              <w:rPr>
                <w:szCs w:val="18"/>
              </w:rPr>
            </w:pPr>
            <w:r w:rsidRPr="00F1333A">
              <w:rPr>
                <w:szCs w:val="18"/>
              </w:rPr>
              <w:t>5.0</w:t>
            </w:r>
          </w:p>
        </w:tc>
        <w:tc>
          <w:tcPr>
            <w:tcW w:w="349" w:type="pct"/>
            <w:shd w:val="clear" w:color="auto" w:fill="auto"/>
            <w:noWrap/>
            <w:vAlign w:val="center"/>
            <w:hideMark/>
          </w:tcPr>
          <w:p w14:paraId="07C506C3" w14:textId="77777777" w:rsidR="005B7901" w:rsidRPr="00F1333A" w:rsidRDefault="005B7901" w:rsidP="00512853">
            <w:pPr>
              <w:pStyle w:val="TAH"/>
              <w:rPr>
                <w:szCs w:val="18"/>
              </w:rPr>
            </w:pPr>
            <w:r w:rsidRPr="00F1333A">
              <w:rPr>
                <w:szCs w:val="18"/>
              </w:rPr>
              <w:t>6.0</w:t>
            </w:r>
          </w:p>
        </w:tc>
        <w:tc>
          <w:tcPr>
            <w:tcW w:w="349" w:type="pct"/>
            <w:shd w:val="clear" w:color="auto" w:fill="auto"/>
            <w:noWrap/>
            <w:vAlign w:val="center"/>
            <w:hideMark/>
          </w:tcPr>
          <w:p w14:paraId="2CA112E6" w14:textId="77777777" w:rsidR="005B7901" w:rsidRPr="00F1333A" w:rsidRDefault="005B7901" w:rsidP="00512853">
            <w:pPr>
              <w:pStyle w:val="TAH"/>
              <w:rPr>
                <w:szCs w:val="18"/>
              </w:rPr>
            </w:pPr>
            <w:r w:rsidRPr="00F1333A">
              <w:rPr>
                <w:szCs w:val="18"/>
              </w:rPr>
              <w:t>8.0</w:t>
            </w:r>
          </w:p>
        </w:tc>
        <w:tc>
          <w:tcPr>
            <w:tcW w:w="349" w:type="pct"/>
            <w:shd w:val="clear" w:color="auto" w:fill="auto"/>
            <w:noWrap/>
            <w:vAlign w:val="center"/>
            <w:hideMark/>
          </w:tcPr>
          <w:p w14:paraId="3A5ED3E7" w14:textId="77777777" w:rsidR="005B7901" w:rsidRPr="00F1333A" w:rsidRDefault="005B7901" w:rsidP="00512853">
            <w:pPr>
              <w:pStyle w:val="TAH"/>
              <w:rPr>
                <w:szCs w:val="18"/>
              </w:rPr>
            </w:pPr>
            <w:r w:rsidRPr="00F1333A">
              <w:rPr>
                <w:szCs w:val="18"/>
              </w:rPr>
              <w:t>10.0</w:t>
            </w:r>
          </w:p>
        </w:tc>
        <w:tc>
          <w:tcPr>
            <w:tcW w:w="349" w:type="pct"/>
            <w:shd w:val="clear" w:color="auto" w:fill="auto"/>
            <w:noWrap/>
            <w:vAlign w:val="center"/>
            <w:hideMark/>
          </w:tcPr>
          <w:p w14:paraId="62F4104B" w14:textId="77777777" w:rsidR="005B7901" w:rsidRPr="00F1333A" w:rsidRDefault="005B7901" w:rsidP="00512853">
            <w:pPr>
              <w:pStyle w:val="TAH"/>
              <w:rPr>
                <w:szCs w:val="18"/>
              </w:rPr>
            </w:pPr>
            <w:r w:rsidRPr="00F1333A">
              <w:rPr>
                <w:szCs w:val="18"/>
              </w:rPr>
              <w:t>12.0</w:t>
            </w:r>
          </w:p>
        </w:tc>
        <w:tc>
          <w:tcPr>
            <w:tcW w:w="349" w:type="pct"/>
            <w:shd w:val="clear" w:color="auto" w:fill="auto"/>
            <w:noWrap/>
            <w:vAlign w:val="center"/>
            <w:hideMark/>
          </w:tcPr>
          <w:p w14:paraId="4822031C" w14:textId="77777777" w:rsidR="005B7901" w:rsidRPr="00F1333A" w:rsidRDefault="005B7901" w:rsidP="00512853">
            <w:pPr>
              <w:pStyle w:val="TAH"/>
              <w:rPr>
                <w:szCs w:val="18"/>
              </w:rPr>
            </w:pPr>
            <w:r w:rsidRPr="00F1333A">
              <w:rPr>
                <w:szCs w:val="18"/>
              </w:rPr>
              <w:t>14.0</w:t>
            </w:r>
          </w:p>
        </w:tc>
        <w:tc>
          <w:tcPr>
            <w:tcW w:w="349" w:type="pct"/>
            <w:shd w:val="clear" w:color="auto" w:fill="auto"/>
            <w:noWrap/>
            <w:vAlign w:val="center"/>
            <w:hideMark/>
          </w:tcPr>
          <w:p w14:paraId="5BDE184B" w14:textId="77777777" w:rsidR="005B7901" w:rsidRPr="00F1333A" w:rsidRDefault="005B7901" w:rsidP="00512853">
            <w:pPr>
              <w:pStyle w:val="TAH"/>
              <w:rPr>
                <w:szCs w:val="18"/>
              </w:rPr>
            </w:pPr>
            <w:r w:rsidRPr="00F1333A">
              <w:rPr>
                <w:szCs w:val="18"/>
              </w:rPr>
              <w:t>15.0</w:t>
            </w:r>
          </w:p>
        </w:tc>
        <w:tc>
          <w:tcPr>
            <w:tcW w:w="349" w:type="pct"/>
            <w:shd w:val="clear" w:color="auto" w:fill="auto"/>
            <w:noWrap/>
            <w:vAlign w:val="center"/>
            <w:hideMark/>
          </w:tcPr>
          <w:p w14:paraId="7256EE41" w14:textId="77777777" w:rsidR="005B7901" w:rsidRPr="00F1333A" w:rsidRDefault="005B7901" w:rsidP="00512853">
            <w:pPr>
              <w:pStyle w:val="TAH"/>
              <w:rPr>
                <w:szCs w:val="18"/>
              </w:rPr>
            </w:pPr>
            <w:r w:rsidRPr="00F1333A">
              <w:rPr>
                <w:szCs w:val="18"/>
              </w:rPr>
              <w:t>16.0</w:t>
            </w:r>
          </w:p>
        </w:tc>
        <w:tc>
          <w:tcPr>
            <w:tcW w:w="349" w:type="pct"/>
            <w:shd w:val="clear" w:color="auto" w:fill="auto"/>
            <w:noWrap/>
            <w:vAlign w:val="center"/>
            <w:hideMark/>
          </w:tcPr>
          <w:p w14:paraId="0BFF1ADE" w14:textId="77777777" w:rsidR="005B7901" w:rsidRPr="00F1333A" w:rsidRDefault="005B7901" w:rsidP="00512853">
            <w:pPr>
              <w:pStyle w:val="TAH"/>
              <w:rPr>
                <w:szCs w:val="18"/>
              </w:rPr>
            </w:pPr>
            <w:r w:rsidRPr="00F1333A">
              <w:rPr>
                <w:szCs w:val="18"/>
              </w:rPr>
              <w:t>18.0</w:t>
            </w:r>
          </w:p>
        </w:tc>
        <w:tc>
          <w:tcPr>
            <w:tcW w:w="348" w:type="pct"/>
            <w:shd w:val="clear" w:color="auto" w:fill="auto"/>
            <w:noWrap/>
            <w:vAlign w:val="center"/>
            <w:hideMark/>
          </w:tcPr>
          <w:p w14:paraId="54B675D0" w14:textId="77777777" w:rsidR="005B7901" w:rsidRPr="00F1333A" w:rsidRDefault="005B7901" w:rsidP="00512853">
            <w:pPr>
              <w:pStyle w:val="TAH"/>
              <w:rPr>
                <w:szCs w:val="18"/>
              </w:rPr>
            </w:pPr>
            <w:r w:rsidRPr="00F1333A">
              <w:rPr>
                <w:szCs w:val="18"/>
              </w:rPr>
              <w:t>20.0</w:t>
            </w:r>
          </w:p>
        </w:tc>
      </w:tr>
      <w:tr w:rsidR="005B7901" w:rsidRPr="00F1333A" w14:paraId="71103D7D" w14:textId="77777777" w:rsidTr="00512853">
        <w:trPr>
          <w:trHeight w:val="276"/>
          <w:jc w:val="center"/>
        </w:trPr>
        <w:tc>
          <w:tcPr>
            <w:tcW w:w="461" w:type="pct"/>
            <w:shd w:val="clear" w:color="000000" w:fill="FFFFFF"/>
            <w:noWrap/>
            <w:vAlign w:val="center"/>
            <w:hideMark/>
          </w:tcPr>
          <w:p w14:paraId="063006F2" w14:textId="77777777" w:rsidR="005B7901" w:rsidRPr="00F1333A" w:rsidRDefault="005B7901" w:rsidP="00512853">
            <w:pPr>
              <w:pStyle w:val="TAC"/>
              <w:rPr>
                <w:bCs/>
                <w:szCs w:val="18"/>
              </w:rPr>
            </w:pPr>
            <w:r w:rsidRPr="00F1333A">
              <w:rPr>
                <w:bCs/>
                <w:szCs w:val="18"/>
              </w:rPr>
              <w:t>Ericsson</w:t>
            </w:r>
          </w:p>
        </w:tc>
        <w:tc>
          <w:tcPr>
            <w:tcW w:w="349" w:type="pct"/>
            <w:shd w:val="clear" w:color="auto" w:fill="auto"/>
            <w:noWrap/>
            <w:vAlign w:val="center"/>
            <w:hideMark/>
          </w:tcPr>
          <w:p w14:paraId="7B872DEE" w14:textId="77777777" w:rsidR="005B7901" w:rsidRPr="00F1333A" w:rsidRDefault="005B7901" w:rsidP="00512853">
            <w:pPr>
              <w:pStyle w:val="TAC"/>
              <w:rPr>
                <w:bCs/>
                <w:szCs w:val="18"/>
              </w:rPr>
            </w:pPr>
            <w:r w:rsidRPr="00F1333A">
              <w:rPr>
                <w:bCs/>
                <w:szCs w:val="18"/>
              </w:rPr>
              <w:t>11.9</w:t>
            </w:r>
          </w:p>
        </w:tc>
        <w:tc>
          <w:tcPr>
            <w:tcW w:w="349" w:type="pct"/>
            <w:shd w:val="clear" w:color="auto" w:fill="auto"/>
            <w:noWrap/>
            <w:vAlign w:val="center"/>
          </w:tcPr>
          <w:p w14:paraId="0BF9F043" w14:textId="77777777" w:rsidR="005B7901" w:rsidRPr="00F1333A" w:rsidRDefault="005B7901" w:rsidP="00512853">
            <w:pPr>
              <w:pStyle w:val="TAC"/>
              <w:rPr>
                <w:bCs/>
                <w:szCs w:val="18"/>
              </w:rPr>
            </w:pPr>
          </w:p>
        </w:tc>
        <w:tc>
          <w:tcPr>
            <w:tcW w:w="349" w:type="pct"/>
            <w:shd w:val="clear" w:color="auto" w:fill="auto"/>
            <w:noWrap/>
            <w:vAlign w:val="center"/>
          </w:tcPr>
          <w:p w14:paraId="0E82E3EE" w14:textId="77777777" w:rsidR="005B7901" w:rsidRPr="00F1333A" w:rsidRDefault="005B7901" w:rsidP="00512853">
            <w:pPr>
              <w:pStyle w:val="TAC"/>
              <w:rPr>
                <w:bCs/>
                <w:szCs w:val="18"/>
              </w:rPr>
            </w:pPr>
          </w:p>
        </w:tc>
        <w:tc>
          <w:tcPr>
            <w:tcW w:w="349" w:type="pct"/>
            <w:shd w:val="clear" w:color="auto" w:fill="auto"/>
            <w:noWrap/>
            <w:vAlign w:val="center"/>
          </w:tcPr>
          <w:p w14:paraId="4E6ECDAB" w14:textId="77777777" w:rsidR="005B7901" w:rsidRPr="00F1333A" w:rsidRDefault="005B7901" w:rsidP="00512853">
            <w:pPr>
              <w:pStyle w:val="TAC"/>
              <w:rPr>
                <w:bCs/>
                <w:szCs w:val="18"/>
              </w:rPr>
            </w:pPr>
          </w:p>
        </w:tc>
        <w:tc>
          <w:tcPr>
            <w:tcW w:w="349" w:type="pct"/>
            <w:shd w:val="clear" w:color="auto" w:fill="auto"/>
            <w:noWrap/>
            <w:vAlign w:val="center"/>
          </w:tcPr>
          <w:p w14:paraId="0BD4F968" w14:textId="77777777" w:rsidR="005B7901" w:rsidRPr="00F1333A" w:rsidRDefault="005B7901" w:rsidP="00512853">
            <w:pPr>
              <w:pStyle w:val="TAC"/>
              <w:rPr>
                <w:bCs/>
                <w:szCs w:val="18"/>
              </w:rPr>
            </w:pPr>
          </w:p>
        </w:tc>
        <w:tc>
          <w:tcPr>
            <w:tcW w:w="349" w:type="pct"/>
            <w:shd w:val="clear" w:color="000000" w:fill="FFFFFF"/>
            <w:noWrap/>
            <w:vAlign w:val="center"/>
          </w:tcPr>
          <w:p w14:paraId="0470CDEC" w14:textId="77777777" w:rsidR="005B7901" w:rsidRPr="00F1333A" w:rsidRDefault="005B7901" w:rsidP="00512853">
            <w:pPr>
              <w:pStyle w:val="TAC"/>
              <w:rPr>
                <w:bCs/>
                <w:szCs w:val="18"/>
              </w:rPr>
            </w:pPr>
          </w:p>
        </w:tc>
        <w:tc>
          <w:tcPr>
            <w:tcW w:w="349" w:type="pct"/>
            <w:shd w:val="clear" w:color="000000" w:fill="FFFFFF"/>
            <w:noWrap/>
            <w:vAlign w:val="center"/>
            <w:hideMark/>
          </w:tcPr>
          <w:p w14:paraId="7698809E" w14:textId="77777777" w:rsidR="005B7901" w:rsidRPr="00F1333A" w:rsidRDefault="005B7901" w:rsidP="00512853">
            <w:pPr>
              <w:pStyle w:val="TAC"/>
              <w:rPr>
                <w:bCs/>
                <w:szCs w:val="18"/>
              </w:rPr>
            </w:pPr>
            <w:r w:rsidRPr="00F1333A">
              <w:rPr>
                <w:bCs/>
                <w:szCs w:val="18"/>
              </w:rPr>
              <w:t>4.6</w:t>
            </w:r>
          </w:p>
        </w:tc>
        <w:tc>
          <w:tcPr>
            <w:tcW w:w="349" w:type="pct"/>
            <w:shd w:val="clear" w:color="000000" w:fill="FFFFFF"/>
            <w:noWrap/>
            <w:vAlign w:val="center"/>
          </w:tcPr>
          <w:p w14:paraId="538B1BD8" w14:textId="77777777" w:rsidR="005B7901" w:rsidRPr="00F1333A" w:rsidRDefault="005B7901" w:rsidP="00512853">
            <w:pPr>
              <w:pStyle w:val="TAC"/>
              <w:rPr>
                <w:bCs/>
                <w:szCs w:val="18"/>
              </w:rPr>
            </w:pPr>
          </w:p>
        </w:tc>
        <w:tc>
          <w:tcPr>
            <w:tcW w:w="349" w:type="pct"/>
            <w:shd w:val="clear" w:color="000000" w:fill="FFFFFF"/>
            <w:noWrap/>
            <w:vAlign w:val="center"/>
          </w:tcPr>
          <w:p w14:paraId="1AB7FD6B" w14:textId="77777777" w:rsidR="005B7901" w:rsidRPr="00F1333A" w:rsidRDefault="005B7901" w:rsidP="00512853">
            <w:pPr>
              <w:pStyle w:val="TAC"/>
              <w:rPr>
                <w:bCs/>
                <w:szCs w:val="18"/>
              </w:rPr>
            </w:pPr>
          </w:p>
        </w:tc>
        <w:tc>
          <w:tcPr>
            <w:tcW w:w="349" w:type="pct"/>
            <w:shd w:val="clear" w:color="000000" w:fill="FFFFFF"/>
            <w:noWrap/>
            <w:vAlign w:val="center"/>
          </w:tcPr>
          <w:p w14:paraId="1F81C472" w14:textId="77777777" w:rsidR="005B7901" w:rsidRPr="00F1333A" w:rsidRDefault="005B7901" w:rsidP="00512853">
            <w:pPr>
              <w:pStyle w:val="TAC"/>
              <w:rPr>
                <w:bCs/>
                <w:szCs w:val="18"/>
              </w:rPr>
            </w:pPr>
          </w:p>
        </w:tc>
        <w:tc>
          <w:tcPr>
            <w:tcW w:w="349" w:type="pct"/>
            <w:shd w:val="clear" w:color="000000" w:fill="FFFFFF"/>
            <w:noWrap/>
            <w:vAlign w:val="center"/>
          </w:tcPr>
          <w:p w14:paraId="505A0355" w14:textId="77777777" w:rsidR="005B7901" w:rsidRPr="00F1333A" w:rsidRDefault="005B7901" w:rsidP="00512853">
            <w:pPr>
              <w:pStyle w:val="TAC"/>
              <w:rPr>
                <w:bCs/>
                <w:szCs w:val="18"/>
              </w:rPr>
            </w:pPr>
          </w:p>
        </w:tc>
        <w:tc>
          <w:tcPr>
            <w:tcW w:w="349" w:type="pct"/>
            <w:shd w:val="clear" w:color="000000" w:fill="FFFFFF"/>
            <w:noWrap/>
            <w:vAlign w:val="center"/>
          </w:tcPr>
          <w:p w14:paraId="283EBD61" w14:textId="77777777" w:rsidR="005B7901" w:rsidRPr="00F1333A" w:rsidRDefault="005B7901" w:rsidP="00512853">
            <w:pPr>
              <w:pStyle w:val="TAC"/>
              <w:rPr>
                <w:bCs/>
                <w:szCs w:val="18"/>
              </w:rPr>
            </w:pPr>
          </w:p>
        </w:tc>
        <w:tc>
          <w:tcPr>
            <w:tcW w:w="348" w:type="pct"/>
            <w:shd w:val="clear" w:color="000000" w:fill="FFFFFF"/>
            <w:noWrap/>
            <w:vAlign w:val="center"/>
            <w:hideMark/>
          </w:tcPr>
          <w:p w14:paraId="09F4027D" w14:textId="77777777" w:rsidR="005B7901" w:rsidRPr="00F1333A" w:rsidRDefault="005B7901" w:rsidP="00512853">
            <w:pPr>
              <w:pStyle w:val="TAC"/>
              <w:rPr>
                <w:bCs/>
                <w:szCs w:val="18"/>
              </w:rPr>
            </w:pPr>
            <w:r w:rsidRPr="00F1333A">
              <w:rPr>
                <w:bCs/>
                <w:szCs w:val="18"/>
              </w:rPr>
              <w:t>1.7</w:t>
            </w:r>
          </w:p>
        </w:tc>
      </w:tr>
      <w:tr w:rsidR="005B7901" w:rsidRPr="00F1333A" w14:paraId="4313E827" w14:textId="77777777" w:rsidTr="00512853">
        <w:trPr>
          <w:trHeight w:val="276"/>
          <w:jc w:val="center"/>
        </w:trPr>
        <w:tc>
          <w:tcPr>
            <w:tcW w:w="461" w:type="pct"/>
            <w:shd w:val="clear" w:color="000000" w:fill="FFFFFF"/>
            <w:noWrap/>
            <w:vAlign w:val="center"/>
            <w:hideMark/>
          </w:tcPr>
          <w:p w14:paraId="1713DA93" w14:textId="77777777" w:rsidR="005B7901" w:rsidRPr="00F1333A" w:rsidRDefault="005B7901" w:rsidP="00512853">
            <w:pPr>
              <w:pStyle w:val="TAC"/>
              <w:rPr>
                <w:bCs/>
                <w:szCs w:val="18"/>
              </w:rPr>
            </w:pPr>
            <w:r w:rsidRPr="00F1333A">
              <w:rPr>
                <w:bCs/>
                <w:szCs w:val="18"/>
              </w:rPr>
              <w:t>ZTE</w:t>
            </w:r>
          </w:p>
        </w:tc>
        <w:tc>
          <w:tcPr>
            <w:tcW w:w="349" w:type="pct"/>
            <w:shd w:val="clear" w:color="auto" w:fill="auto"/>
            <w:noWrap/>
            <w:vAlign w:val="center"/>
            <w:hideMark/>
          </w:tcPr>
          <w:p w14:paraId="6FB4FE1C" w14:textId="77777777" w:rsidR="005B7901" w:rsidRPr="00F1333A" w:rsidRDefault="005B7901" w:rsidP="00512853">
            <w:pPr>
              <w:pStyle w:val="TAC"/>
              <w:rPr>
                <w:bCs/>
                <w:szCs w:val="18"/>
              </w:rPr>
            </w:pPr>
            <w:r w:rsidRPr="00F1333A">
              <w:rPr>
                <w:bCs/>
                <w:szCs w:val="18"/>
              </w:rPr>
              <w:t>17.1</w:t>
            </w:r>
          </w:p>
        </w:tc>
        <w:tc>
          <w:tcPr>
            <w:tcW w:w="349" w:type="pct"/>
            <w:shd w:val="clear" w:color="auto" w:fill="auto"/>
            <w:noWrap/>
            <w:vAlign w:val="center"/>
            <w:hideMark/>
          </w:tcPr>
          <w:p w14:paraId="0D8567AB" w14:textId="77777777" w:rsidR="005B7901" w:rsidRPr="00F1333A" w:rsidRDefault="005B7901" w:rsidP="00512853">
            <w:pPr>
              <w:pStyle w:val="TAC"/>
              <w:rPr>
                <w:bCs/>
                <w:szCs w:val="18"/>
              </w:rPr>
            </w:pPr>
            <w:r w:rsidRPr="00F1333A">
              <w:rPr>
                <w:bCs/>
                <w:szCs w:val="18"/>
              </w:rPr>
              <w:t>12.3</w:t>
            </w:r>
          </w:p>
        </w:tc>
        <w:tc>
          <w:tcPr>
            <w:tcW w:w="349" w:type="pct"/>
            <w:shd w:val="clear" w:color="auto" w:fill="auto"/>
            <w:noWrap/>
            <w:vAlign w:val="center"/>
            <w:hideMark/>
          </w:tcPr>
          <w:p w14:paraId="51E6C963" w14:textId="77777777" w:rsidR="005B7901" w:rsidRPr="00F1333A" w:rsidRDefault="005B7901" w:rsidP="00512853">
            <w:pPr>
              <w:pStyle w:val="TAC"/>
              <w:rPr>
                <w:bCs/>
                <w:szCs w:val="18"/>
              </w:rPr>
            </w:pPr>
            <w:r w:rsidRPr="00F1333A">
              <w:rPr>
                <w:bCs/>
                <w:szCs w:val="18"/>
              </w:rPr>
              <w:t>8.6</w:t>
            </w:r>
          </w:p>
        </w:tc>
        <w:tc>
          <w:tcPr>
            <w:tcW w:w="349" w:type="pct"/>
            <w:shd w:val="clear" w:color="auto" w:fill="auto"/>
            <w:noWrap/>
            <w:vAlign w:val="center"/>
          </w:tcPr>
          <w:p w14:paraId="1DC8B2A2" w14:textId="77777777" w:rsidR="005B7901" w:rsidRPr="00F1333A" w:rsidRDefault="005B7901" w:rsidP="00512853">
            <w:pPr>
              <w:pStyle w:val="TAC"/>
              <w:rPr>
                <w:bCs/>
                <w:szCs w:val="18"/>
              </w:rPr>
            </w:pPr>
          </w:p>
        </w:tc>
        <w:tc>
          <w:tcPr>
            <w:tcW w:w="349" w:type="pct"/>
            <w:shd w:val="clear" w:color="auto" w:fill="auto"/>
            <w:noWrap/>
            <w:vAlign w:val="center"/>
            <w:hideMark/>
          </w:tcPr>
          <w:p w14:paraId="3779B842" w14:textId="77777777" w:rsidR="005B7901" w:rsidRPr="00F1333A" w:rsidRDefault="005B7901" w:rsidP="00512853">
            <w:pPr>
              <w:pStyle w:val="TAC"/>
              <w:rPr>
                <w:bCs/>
                <w:szCs w:val="18"/>
              </w:rPr>
            </w:pPr>
            <w:r w:rsidRPr="00F1333A">
              <w:rPr>
                <w:bCs/>
                <w:szCs w:val="18"/>
              </w:rPr>
              <w:t>5.4</w:t>
            </w:r>
          </w:p>
        </w:tc>
        <w:tc>
          <w:tcPr>
            <w:tcW w:w="349" w:type="pct"/>
            <w:shd w:val="clear" w:color="000000" w:fill="FFFFFF"/>
            <w:noWrap/>
            <w:vAlign w:val="center"/>
            <w:hideMark/>
          </w:tcPr>
          <w:p w14:paraId="539E99C9" w14:textId="77777777" w:rsidR="005B7901" w:rsidRPr="00F1333A" w:rsidRDefault="005B7901" w:rsidP="00512853">
            <w:pPr>
              <w:pStyle w:val="TAC"/>
              <w:rPr>
                <w:bCs/>
                <w:szCs w:val="18"/>
              </w:rPr>
            </w:pPr>
            <w:r w:rsidRPr="00F1333A">
              <w:rPr>
                <w:bCs/>
                <w:szCs w:val="18"/>
              </w:rPr>
              <w:t>3.8</w:t>
            </w:r>
          </w:p>
        </w:tc>
        <w:tc>
          <w:tcPr>
            <w:tcW w:w="349" w:type="pct"/>
            <w:shd w:val="clear" w:color="000000" w:fill="FFFFFF"/>
            <w:noWrap/>
            <w:vAlign w:val="center"/>
            <w:hideMark/>
          </w:tcPr>
          <w:p w14:paraId="067E9DBF" w14:textId="77777777" w:rsidR="005B7901" w:rsidRPr="00F1333A" w:rsidRDefault="005B7901" w:rsidP="00512853">
            <w:pPr>
              <w:pStyle w:val="TAC"/>
              <w:rPr>
                <w:bCs/>
                <w:szCs w:val="18"/>
              </w:rPr>
            </w:pPr>
            <w:r w:rsidRPr="00F1333A">
              <w:rPr>
                <w:bCs/>
                <w:szCs w:val="18"/>
              </w:rPr>
              <w:t>2.6</w:t>
            </w:r>
          </w:p>
        </w:tc>
        <w:tc>
          <w:tcPr>
            <w:tcW w:w="349" w:type="pct"/>
            <w:shd w:val="clear" w:color="000000" w:fill="FFFFFF"/>
            <w:noWrap/>
            <w:vAlign w:val="center"/>
            <w:hideMark/>
          </w:tcPr>
          <w:p w14:paraId="4276672D" w14:textId="77777777" w:rsidR="005B7901" w:rsidRPr="00F1333A" w:rsidRDefault="005B7901" w:rsidP="00512853">
            <w:pPr>
              <w:pStyle w:val="TAC"/>
              <w:rPr>
                <w:bCs/>
                <w:szCs w:val="18"/>
              </w:rPr>
            </w:pPr>
            <w:r w:rsidRPr="00F1333A">
              <w:rPr>
                <w:bCs/>
                <w:szCs w:val="18"/>
              </w:rPr>
              <w:t>2.1</w:t>
            </w:r>
          </w:p>
        </w:tc>
        <w:tc>
          <w:tcPr>
            <w:tcW w:w="349" w:type="pct"/>
            <w:shd w:val="clear" w:color="000000" w:fill="FFFFFF"/>
            <w:noWrap/>
            <w:vAlign w:val="center"/>
            <w:hideMark/>
          </w:tcPr>
          <w:p w14:paraId="53610B6E" w14:textId="77777777" w:rsidR="005B7901" w:rsidRPr="00F1333A" w:rsidRDefault="005B7901" w:rsidP="00512853">
            <w:pPr>
              <w:pStyle w:val="TAC"/>
              <w:rPr>
                <w:bCs/>
                <w:szCs w:val="18"/>
              </w:rPr>
            </w:pPr>
            <w:r w:rsidRPr="00F1333A">
              <w:rPr>
                <w:bCs/>
                <w:szCs w:val="18"/>
              </w:rPr>
              <w:t>1.2</w:t>
            </w:r>
          </w:p>
        </w:tc>
        <w:tc>
          <w:tcPr>
            <w:tcW w:w="349" w:type="pct"/>
            <w:shd w:val="clear" w:color="000000" w:fill="FFFFFF"/>
            <w:noWrap/>
            <w:vAlign w:val="center"/>
          </w:tcPr>
          <w:p w14:paraId="4D004BE2" w14:textId="77777777" w:rsidR="005B7901" w:rsidRPr="00F1333A" w:rsidRDefault="005B7901" w:rsidP="00512853">
            <w:pPr>
              <w:pStyle w:val="TAC"/>
              <w:rPr>
                <w:bCs/>
                <w:szCs w:val="18"/>
              </w:rPr>
            </w:pPr>
          </w:p>
        </w:tc>
        <w:tc>
          <w:tcPr>
            <w:tcW w:w="349" w:type="pct"/>
            <w:shd w:val="clear" w:color="000000" w:fill="FFFFFF"/>
            <w:noWrap/>
            <w:vAlign w:val="center"/>
            <w:hideMark/>
          </w:tcPr>
          <w:p w14:paraId="1F6BFD89" w14:textId="77777777" w:rsidR="005B7901" w:rsidRPr="00F1333A" w:rsidRDefault="005B7901" w:rsidP="00512853">
            <w:pPr>
              <w:pStyle w:val="TAC"/>
              <w:rPr>
                <w:bCs/>
                <w:szCs w:val="18"/>
              </w:rPr>
            </w:pPr>
            <w:r w:rsidRPr="00F1333A">
              <w:rPr>
                <w:bCs/>
                <w:szCs w:val="18"/>
              </w:rPr>
              <w:t>0.9</w:t>
            </w:r>
          </w:p>
        </w:tc>
        <w:tc>
          <w:tcPr>
            <w:tcW w:w="349" w:type="pct"/>
            <w:shd w:val="clear" w:color="000000" w:fill="FFFFFF"/>
            <w:noWrap/>
            <w:vAlign w:val="center"/>
            <w:hideMark/>
          </w:tcPr>
          <w:p w14:paraId="0CEA41D8" w14:textId="77777777" w:rsidR="005B7901" w:rsidRPr="00F1333A" w:rsidRDefault="005B7901" w:rsidP="00512853">
            <w:pPr>
              <w:pStyle w:val="TAC"/>
              <w:rPr>
                <w:bCs/>
                <w:szCs w:val="18"/>
              </w:rPr>
            </w:pPr>
            <w:r w:rsidRPr="00F1333A">
              <w:rPr>
                <w:bCs/>
                <w:szCs w:val="18"/>
              </w:rPr>
              <w:t>0.4</w:t>
            </w:r>
          </w:p>
        </w:tc>
        <w:tc>
          <w:tcPr>
            <w:tcW w:w="348" w:type="pct"/>
            <w:shd w:val="clear" w:color="000000" w:fill="FFFFFF"/>
            <w:noWrap/>
            <w:vAlign w:val="center"/>
            <w:hideMark/>
          </w:tcPr>
          <w:p w14:paraId="11ECC37A" w14:textId="77777777" w:rsidR="005B7901" w:rsidRPr="00F1333A" w:rsidRDefault="005B7901" w:rsidP="00512853">
            <w:pPr>
              <w:pStyle w:val="TAC"/>
              <w:rPr>
                <w:bCs/>
                <w:szCs w:val="18"/>
              </w:rPr>
            </w:pPr>
            <w:r w:rsidRPr="00F1333A">
              <w:rPr>
                <w:bCs/>
                <w:szCs w:val="18"/>
              </w:rPr>
              <w:t>0.4</w:t>
            </w:r>
          </w:p>
        </w:tc>
      </w:tr>
      <w:tr w:rsidR="005B7901" w:rsidRPr="00F1333A" w14:paraId="57319B88" w14:textId="77777777" w:rsidTr="00512853">
        <w:trPr>
          <w:trHeight w:val="276"/>
          <w:jc w:val="center"/>
        </w:trPr>
        <w:tc>
          <w:tcPr>
            <w:tcW w:w="461" w:type="pct"/>
            <w:shd w:val="clear" w:color="000000" w:fill="FFFFFF"/>
            <w:noWrap/>
            <w:vAlign w:val="center"/>
            <w:hideMark/>
          </w:tcPr>
          <w:p w14:paraId="6DBDE8EC" w14:textId="77777777" w:rsidR="005B7901" w:rsidRPr="00F1333A" w:rsidRDefault="005B7901" w:rsidP="00512853">
            <w:pPr>
              <w:pStyle w:val="TAC"/>
              <w:rPr>
                <w:bCs/>
                <w:szCs w:val="18"/>
              </w:rPr>
            </w:pPr>
            <w:r w:rsidRPr="00F1333A">
              <w:rPr>
                <w:bCs/>
                <w:szCs w:val="18"/>
              </w:rPr>
              <w:t>Samsung</w:t>
            </w:r>
          </w:p>
        </w:tc>
        <w:tc>
          <w:tcPr>
            <w:tcW w:w="349" w:type="pct"/>
            <w:shd w:val="clear" w:color="auto" w:fill="auto"/>
            <w:noWrap/>
            <w:vAlign w:val="center"/>
            <w:hideMark/>
          </w:tcPr>
          <w:p w14:paraId="299D8DE3" w14:textId="77777777" w:rsidR="005B7901" w:rsidRPr="00F1333A" w:rsidRDefault="005B7901" w:rsidP="00512853">
            <w:pPr>
              <w:pStyle w:val="TAC"/>
              <w:rPr>
                <w:bCs/>
                <w:szCs w:val="18"/>
              </w:rPr>
            </w:pPr>
            <w:r w:rsidRPr="00F1333A">
              <w:rPr>
                <w:bCs/>
                <w:szCs w:val="18"/>
              </w:rPr>
              <w:t>4.3</w:t>
            </w:r>
          </w:p>
        </w:tc>
        <w:tc>
          <w:tcPr>
            <w:tcW w:w="349" w:type="pct"/>
            <w:shd w:val="clear" w:color="auto" w:fill="auto"/>
            <w:noWrap/>
            <w:vAlign w:val="center"/>
            <w:hideMark/>
          </w:tcPr>
          <w:p w14:paraId="1C590386" w14:textId="77777777" w:rsidR="005B7901" w:rsidRPr="00F1333A" w:rsidRDefault="005B7901" w:rsidP="00512853">
            <w:pPr>
              <w:pStyle w:val="TAC"/>
              <w:rPr>
                <w:bCs/>
                <w:szCs w:val="18"/>
              </w:rPr>
            </w:pPr>
            <w:r w:rsidRPr="00F1333A">
              <w:rPr>
                <w:bCs/>
                <w:szCs w:val="18"/>
              </w:rPr>
              <w:t>3.2</w:t>
            </w:r>
          </w:p>
        </w:tc>
        <w:tc>
          <w:tcPr>
            <w:tcW w:w="349" w:type="pct"/>
            <w:shd w:val="clear" w:color="auto" w:fill="auto"/>
            <w:noWrap/>
            <w:vAlign w:val="center"/>
            <w:hideMark/>
          </w:tcPr>
          <w:p w14:paraId="1DE8FF27" w14:textId="77777777" w:rsidR="005B7901" w:rsidRPr="00F1333A" w:rsidRDefault="005B7901" w:rsidP="00512853">
            <w:pPr>
              <w:pStyle w:val="TAC"/>
              <w:rPr>
                <w:bCs/>
                <w:szCs w:val="18"/>
              </w:rPr>
            </w:pPr>
            <w:r w:rsidRPr="00F1333A">
              <w:rPr>
                <w:bCs/>
                <w:szCs w:val="18"/>
              </w:rPr>
              <w:t>2.4</w:t>
            </w:r>
          </w:p>
        </w:tc>
        <w:tc>
          <w:tcPr>
            <w:tcW w:w="349" w:type="pct"/>
            <w:shd w:val="clear" w:color="auto" w:fill="auto"/>
            <w:noWrap/>
            <w:vAlign w:val="center"/>
          </w:tcPr>
          <w:p w14:paraId="0E913BFC" w14:textId="77777777" w:rsidR="005B7901" w:rsidRPr="00F1333A" w:rsidRDefault="005B7901" w:rsidP="00512853">
            <w:pPr>
              <w:pStyle w:val="TAC"/>
              <w:rPr>
                <w:bCs/>
                <w:szCs w:val="18"/>
              </w:rPr>
            </w:pPr>
          </w:p>
        </w:tc>
        <w:tc>
          <w:tcPr>
            <w:tcW w:w="349" w:type="pct"/>
            <w:shd w:val="clear" w:color="auto" w:fill="auto"/>
            <w:noWrap/>
            <w:vAlign w:val="center"/>
            <w:hideMark/>
          </w:tcPr>
          <w:p w14:paraId="74B6EA97" w14:textId="77777777" w:rsidR="005B7901" w:rsidRPr="00F1333A" w:rsidRDefault="005B7901" w:rsidP="00512853">
            <w:pPr>
              <w:pStyle w:val="TAC"/>
              <w:rPr>
                <w:bCs/>
                <w:szCs w:val="18"/>
              </w:rPr>
            </w:pPr>
            <w:r w:rsidRPr="00F1333A">
              <w:rPr>
                <w:bCs/>
                <w:szCs w:val="18"/>
              </w:rPr>
              <w:t>1.7</w:t>
            </w:r>
          </w:p>
        </w:tc>
        <w:tc>
          <w:tcPr>
            <w:tcW w:w="349" w:type="pct"/>
            <w:shd w:val="clear" w:color="000000" w:fill="FFFFFF"/>
            <w:noWrap/>
            <w:vAlign w:val="center"/>
            <w:hideMark/>
          </w:tcPr>
          <w:p w14:paraId="28529DF7" w14:textId="77777777" w:rsidR="005B7901" w:rsidRPr="00F1333A" w:rsidRDefault="005B7901" w:rsidP="00512853">
            <w:pPr>
              <w:pStyle w:val="TAC"/>
              <w:rPr>
                <w:bCs/>
                <w:szCs w:val="18"/>
              </w:rPr>
            </w:pPr>
            <w:r w:rsidRPr="00F1333A">
              <w:rPr>
                <w:bCs/>
                <w:szCs w:val="18"/>
              </w:rPr>
              <w:t>1.2</w:t>
            </w:r>
          </w:p>
        </w:tc>
        <w:tc>
          <w:tcPr>
            <w:tcW w:w="349" w:type="pct"/>
            <w:shd w:val="clear" w:color="000000" w:fill="FFFFFF"/>
            <w:noWrap/>
            <w:vAlign w:val="center"/>
            <w:hideMark/>
          </w:tcPr>
          <w:p w14:paraId="0482D0FE" w14:textId="77777777" w:rsidR="005B7901" w:rsidRPr="00F1333A" w:rsidRDefault="005B7901" w:rsidP="00512853">
            <w:pPr>
              <w:pStyle w:val="TAC"/>
              <w:rPr>
                <w:bCs/>
                <w:szCs w:val="18"/>
              </w:rPr>
            </w:pPr>
            <w:r w:rsidRPr="00F1333A">
              <w:rPr>
                <w:bCs/>
                <w:szCs w:val="18"/>
              </w:rPr>
              <w:t>1.0</w:t>
            </w:r>
          </w:p>
        </w:tc>
        <w:tc>
          <w:tcPr>
            <w:tcW w:w="349" w:type="pct"/>
            <w:shd w:val="clear" w:color="000000" w:fill="FFFFFF"/>
            <w:noWrap/>
            <w:vAlign w:val="center"/>
            <w:hideMark/>
          </w:tcPr>
          <w:p w14:paraId="299865F5" w14:textId="77777777" w:rsidR="005B7901" w:rsidRPr="00F1333A" w:rsidRDefault="005B7901" w:rsidP="00512853">
            <w:pPr>
              <w:pStyle w:val="TAC"/>
              <w:rPr>
                <w:bCs/>
                <w:szCs w:val="18"/>
              </w:rPr>
            </w:pPr>
            <w:r w:rsidRPr="00F1333A">
              <w:rPr>
                <w:bCs/>
                <w:szCs w:val="18"/>
              </w:rPr>
              <w:t>0.7</w:t>
            </w:r>
          </w:p>
        </w:tc>
        <w:tc>
          <w:tcPr>
            <w:tcW w:w="349" w:type="pct"/>
            <w:shd w:val="clear" w:color="000000" w:fill="FFFFFF"/>
            <w:noWrap/>
            <w:vAlign w:val="center"/>
            <w:hideMark/>
          </w:tcPr>
          <w:p w14:paraId="568C3EFF" w14:textId="77777777" w:rsidR="005B7901" w:rsidRPr="00F1333A" w:rsidRDefault="005B7901" w:rsidP="00512853">
            <w:pPr>
              <w:pStyle w:val="TAC"/>
              <w:rPr>
                <w:bCs/>
                <w:szCs w:val="18"/>
              </w:rPr>
            </w:pPr>
            <w:r w:rsidRPr="00F1333A">
              <w:rPr>
                <w:bCs/>
                <w:szCs w:val="18"/>
              </w:rPr>
              <w:t>0.5</w:t>
            </w:r>
          </w:p>
        </w:tc>
        <w:tc>
          <w:tcPr>
            <w:tcW w:w="349" w:type="pct"/>
            <w:shd w:val="clear" w:color="000000" w:fill="FFFFFF"/>
            <w:noWrap/>
            <w:vAlign w:val="center"/>
          </w:tcPr>
          <w:p w14:paraId="5D59920E" w14:textId="77777777" w:rsidR="005B7901" w:rsidRPr="00F1333A" w:rsidRDefault="005B7901" w:rsidP="00512853">
            <w:pPr>
              <w:pStyle w:val="TAC"/>
              <w:rPr>
                <w:bCs/>
                <w:szCs w:val="18"/>
              </w:rPr>
            </w:pPr>
          </w:p>
        </w:tc>
        <w:tc>
          <w:tcPr>
            <w:tcW w:w="349" w:type="pct"/>
            <w:shd w:val="clear" w:color="000000" w:fill="FFFFFF"/>
            <w:noWrap/>
            <w:vAlign w:val="center"/>
            <w:hideMark/>
          </w:tcPr>
          <w:p w14:paraId="5044FF9F" w14:textId="77777777" w:rsidR="005B7901" w:rsidRPr="00F1333A" w:rsidRDefault="005B7901" w:rsidP="00512853">
            <w:pPr>
              <w:pStyle w:val="TAC"/>
              <w:rPr>
                <w:bCs/>
                <w:szCs w:val="18"/>
              </w:rPr>
            </w:pPr>
            <w:r w:rsidRPr="00F1333A">
              <w:rPr>
                <w:bCs/>
                <w:szCs w:val="18"/>
              </w:rPr>
              <w:t>0.3</w:t>
            </w:r>
          </w:p>
        </w:tc>
        <w:tc>
          <w:tcPr>
            <w:tcW w:w="349" w:type="pct"/>
            <w:shd w:val="clear" w:color="000000" w:fill="FFFFFF"/>
            <w:noWrap/>
            <w:vAlign w:val="center"/>
            <w:hideMark/>
          </w:tcPr>
          <w:p w14:paraId="020F5D1E" w14:textId="77777777" w:rsidR="005B7901" w:rsidRPr="00F1333A" w:rsidRDefault="005B7901" w:rsidP="00512853">
            <w:pPr>
              <w:pStyle w:val="TAC"/>
              <w:rPr>
                <w:bCs/>
                <w:szCs w:val="18"/>
              </w:rPr>
            </w:pPr>
            <w:r w:rsidRPr="00F1333A">
              <w:rPr>
                <w:bCs/>
                <w:szCs w:val="18"/>
              </w:rPr>
              <w:t>0.2</w:t>
            </w:r>
          </w:p>
        </w:tc>
        <w:tc>
          <w:tcPr>
            <w:tcW w:w="348" w:type="pct"/>
            <w:shd w:val="clear" w:color="000000" w:fill="FFFFFF"/>
            <w:noWrap/>
            <w:vAlign w:val="center"/>
            <w:hideMark/>
          </w:tcPr>
          <w:p w14:paraId="22740006" w14:textId="77777777" w:rsidR="005B7901" w:rsidRPr="00F1333A" w:rsidRDefault="005B7901" w:rsidP="00512853">
            <w:pPr>
              <w:pStyle w:val="TAC"/>
              <w:rPr>
                <w:bCs/>
                <w:szCs w:val="18"/>
              </w:rPr>
            </w:pPr>
            <w:r w:rsidRPr="00F1333A">
              <w:rPr>
                <w:bCs/>
                <w:szCs w:val="18"/>
              </w:rPr>
              <w:t>0.2</w:t>
            </w:r>
          </w:p>
        </w:tc>
      </w:tr>
      <w:tr w:rsidR="005B7901" w:rsidRPr="00F1333A" w14:paraId="76AF638E" w14:textId="77777777" w:rsidTr="00512853">
        <w:trPr>
          <w:trHeight w:val="276"/>
          <w:jc w:val="center"/>
        </w:trPr>
        <w:tc>
          <w:tcPr>
            <w:tcW w:w="461" w:type="pct"/>
            <w:shd w:val="clear" w:color="auto" w:fill="auto"/>
            <w:noWrap/>
            <w:vAlign w:val="center"/>
            <w:hideMark/>
          </w:tcPr>
          <w:p w14:paraId="2528877A" w14:textId="77777777" w:rsidR="005B7901" w:rsidRPr="00F1333A" w:rsidRDefault="005B7901" w:rsidP="00512853">
            <w:pPr>
              <w:pStyle w:val="TAC"/>
              <w:rPr>
                <w:bCs/>
                <w:szCs w:val="18"/>
              </w:rPr>
            </w:pPr>
            <w:r w:rsidRPr="00F1333A">
              <w:rPr>
                <w:bCs/>
                <w:szCs w:val="18"/>
              </w:rPr>
              <w:t>Huawei</w:t>
            </w:r>
          </w:p>
        </w:tc>
        <w:tc>
          <w:tcPr>
            <w:tcW w:w="349" w:type="pct"/>
            <w:shd w:val="clear" w:color="auto" w:fill="auto"/>
            <w:noWrap/>
            <w:vAlign w:val="bottom"/>
            <w:hideMark/>
          </w:tcPr>
          <w:p w14:paraId="1EE20959" w14:textId="77777777" w:rsidR="005B7901" w:rsidRPr="00F1333A" w:rsidRDefault="005B7901" w:rsidP="00512853">
            <w:pPr>
              <w:pStyle w:val="TAC"/>
              <w:rPr>
                <w:bCs/>
                <w:szCs w:val="18"/>
              </w:rPr>
            </w:pPr>
          </w:p>
        </w:tc>
        <w:tc>
          <w:tcPr>
            <w:tcW w:w="349" w:type="pct"/>
            <w:shd w:val="clear" w:color="auto" w:fill="auto"/>
            <w:noWrap/>
            <w:vAlign w:val="bottom"/>
            <w:hideMark/>
          </w:tcPr>
          <w:p w14:paraId="608D4D62" w14:textId="77777777" w:rsidR="005B7901" w:rsidRPr="00F1333A" w:rsidRDefault="005B7901" w:rsidP="00512853">
            <w:pPr>
              <w:pStyle w:val="TAC"/>
              <w:rPr>
                <w:bCs/>
                <w:szCs w:val="18"/>
              </w:rPr>
            </w:pPr>
          </w:p>
        </w:tc>
        <w:tc>
          <w:tcPr>
            <w:tcW w:w="349" w:type="pct"/>
            <w:shd w:val="clear" w:color="auto" w:fill="auto"/>
            <w:noWrap/>
            <w:vAlign w:val="bottom"/>
            <w:hideMark/>
          </w:tcPr>
          <w:p w14:paraId="27DE8F54" w14:textId="77777777" w:rsidR="005B7901" w:rsidRPr="00F1333A" w:rsidRDefault="005B7901" w:rsidP="00512853">
            <w:pPr>
              <w:pStyle w:val="TAC"/>
              <w:rPr>
                <w:bCs/>
                <w:szCs w:val="18"/>
              </w:rPr>
            </w:pPr>
          </w:p>
        </w:tc>
        <w:tc>
          <w:tcPr>
            <w:tcW w:w="349" w:type="pct"/>
            <w:shd w:val="clear" w:color="auto" w:fill="auto"/>
            <w:noWrap/>
            <w:vAlign w:val="bottom"/>
          </w:tcPr>
          <w:p w14:paraId="202D647B" w14:textId="77777777" w:rsidR="005B7901" w:rsidRPr="00F1333A" w:rsidRDefault="005B7901" w:rsidP="00512853">
            <w:pPr>
              <w:pStyle w:val="TAC"/>
              <w:rPr>
                <w:bCs/>
                <w:szCs w:val="18"/>
              </w:rPr>
            </w:pPr>
          </w:p>
        </w:tc>
        <w:tc>
          <w:tcPr>
            <w:tcW w:w="349" w:type="pct"/>
            <w:shd w:val="clear" w:color="auto" w:fill="auto"/>
            <w:noWrap/>
            <w:vAlign w:val="center"/>
            <w:hideMark/>
          </w:tcPr>
          <w:p w14:paraId="087489CB" w14:textId="77777777" w:rsidR="005B7901" w:rsidRPr="00F1333A" w:rsidRDefault="005B7901" w:rsidP="00512853">
            <w:pPr>
              <w:pStyle w:val="TAC"/>
              <w:rPr>
                <w:bCs/>
                <w:szCs w:val="18"/>
              </w:rPr>
            </w:pPr>
            <w:r w:rsidRPr="00F1333A">
              <w:rPr>
                <w:bCs/>
                <w:szCs w:val="18"/>
              </w:rPr>
              <w:t>0.0</w:t>
            </w:r>
          </w:p>
        </w:tc>
        <w:tc>
          <w:tcPr>
            <w:tcW w:w="349" w:type="pct"/>
            <w:shd w:val="clear" w:color="000000" w:fill="FFFFFF"/>
            <w:noWrap/>
            <w:vAlign w:val="center"/>
            <w:hideMark/>
          </w:tcPr>
          <w:p w14:paraId="79D6F2AE" w14:textId="77777777" w:rsidR="005B7901" w:rsidRPr="00F1333A" w:rsidRDefault="005B7901" w:rsidP="00512853">
            <w:pPr>
              <w:pStyle w:val="TAC"/>
              <w:rPr>
                <w:bCs/>
                <w:szCs w:val="18"/>
              </w:rPr>
            </w:pPr>
            <w:r w:rsidRPr="00F1333A">
              <w:rPr>
                <w:bCs/>
                <w:szCs w:val="18"/>
              </w:rPr>
              <w:t>0.0</w:t>
            </w:r>
          </w:p>
        </w:tc>
        <w:tc>
          <w:tcPr>
            <w:tcW w:w="349" w:type="pct"/>
            <w:shd w:val="clear" w:color="000000" w:fill="FFFFFF"/>
            <w:noWrap/>
            <w:vAlign w:val="center"/>
            <w:hideMark/>
          </w:tcPr>
          <w:p w14:paraId="4628F76B" w14:textId="77777777" w:rsidR="005B7901" w:rsidRPr="00F1333A" w:rsidRDefault="005B7901" w:rsidP="00512853">
            <w:pPr>
              <w:pStyle w:val="TAC"/>
              <w:rPr>
                <w:bCs/>
                <w:szCs w:val="18"/>
              </w:rPr>
            </w:pPr>
            <w:r w:rsidRPr="00F1333A">
              <w:rPr>
                <w:bCs/>
                <w:szCs w:val="18"/>
              </w:rPr>
              <w:t>0.0</w:t>
            </w:r>
          </w:p>
        </w:tc>
        <w:tc>
          <w:tcPr>
            <w:tcW w:w="349" w:type="pct"/>
            <w:shd w:val="clear" w:color="auto" w:fill="auto"/>
            <w:noWrap/>
            <w:vAlign w:val="center"/>
          </w:tcPr>
          <w:p w14:paraId="2CA8A79A" w14:textId="77777777" w:rsidR="005B7901" w:rsidRPr="00F1333A" w:rsidRDefault="005B7901" w:rsidP="00512853">
            <w:pPr>
              <w:pStyle w:val="TAC"/>
              <w:rPr>
                <w:bCs/>
                <w:szCs w:val="18"/>
              </w:rPr>
            </w:pPr>
          </w:p>
        </w:tc>
        <w:tc>
          <w:tcPr>
            <w:tcW w:w="349" w:type="pct"/>
            <w:shd w:val="clear" w:color="auto" w:fill="auto"/>
            <w:noWrap/>
            <w:vAlign w:val="center"/>
          </w:tcPr>
          <w:p w14:paraId="5D328FB7" w14:textId="77777777" w:rsidR="005B7901" w:rsidRPr="00F1333A" w:rsidRDefault="005B7901" w:rsidP="00512853">
            <w:pPr>
              <w:pStyle w:val="TAC"/>
              <w:rPr>
                <w:bCs/>
                <w:szCs w:val="18"/>
              </w:rPr>
            </w:pPr>
          </w:p>
        </w:tc>
        <w:tc>
          <w:tcPr>
            <w:tcW w:w="349" w:type="pct"/>
            <w:shd w:val="clear" w:color="auto" w:fill="auto"/>
            <w:noWrap/>
            <w:vAlign w:val="center"/>
          </w:tcPr>
          <w:p w14:paraId="77C05856" w14:textId="77777777" w:rsidR="005B7901" w:rsidRPr="00F1333A" w:rsidRDefault="005B7901" w:rsidP="00512853">
            <w:pPr>
              <w:pStyle w:val="TAC"/>
              <w:rPr>
                <w:bCs/>
                <w:szCs w:val="18"/>
              </w:rPr>
            </w:pPr>
          </w:p>
        </w:tc>
        <w:tc>
          <w:tcPr>
            <w:tcW w:w="349" w:type="pct"/>
            <w:shd w:val="clear" w:color="auto" w:fill="auto"/>
            <w:noWrap/>
            <w:vAlign w:val="center"/>
          </w:tcPr>
          <w:p w14:paraId="2909DAEC" w14:textId="77777777" w:rsidR="005B7901" w:rsidRPr="00F1333A" w:rsidRDefault="005B7901" w:rsidP="00512853">
            <w:pPr>
              <w:pStyle w:val="TAC"/>
              <w:rPr>
                <w:bCs/>
                <w:szCs w:val="18"/>
              </w:rPr>
            </w:pPr>
          </w:p>
        </w:tc>
        <w:tc>
          <w:tcPr>
            <w:tcW w:w="349" w:type="pct"/>
            <w:shd w:val="clear" w:color="auto" w:fill="auto"/>
            <w:noWrap/>
            <w:vAlign w:val="center"/>
          </w:tcPr>
          <w:p w14:paraId="7A2056FD" w14:textId="77777777" w:rsidR="005B7901" w:rsidRPr="00F1333A" w:rsidRDefault="005B7901" w:rsidP="00512853">
            <w:pPr>
              <w:pStyle w:val="TAC"/>
              <w:rPr>
                <w:bCs/>
                <w:szCs w:val="18"/>
              </w:rPr>
            </w:pPr>
          </w:p>
        </w:tc>
        <w:tc>
          <w:tcPr>
            <w:tcW w:w="348" w:type="pct"/>
            <w:shd w:val="clear" w:color="auto" w:fill="auto"/>
            <w:noWrap/>
            <w:vAlign w:val="center"/>
          </w:tcPr>
          <w:p w14:paraId="45B61E26" w14:textId="77777777" w:rsidR="005B7901" w:rsidRPr="00F1333A" w:rsidRDefault="005B7901" w:rsidP="00512853">
            <w:pPr>
              <w:pStyle w:val="TAC"/>
              <w:rPr>
                <w:bCs/>
                <w:szCs w:val="18"/>
              </w:rPr>
            </w:pPr>
          </w:p>
        </w:tc>
      </w:tr>
      <w:tr w:rsidR="005B7901" w:rsidRPr="00F1333A" w14:paraId="7BA5B157" w14:textId="77777777" w:rsidTr="00512853">
        <w:trPr>
          <w:trHeight w:val="276"/>
          <w:jc w:val="center"/>
        </w:trPr>
        <w:tc>
          <w:tcPr>
            <w:tcW w:w="461" w:type="pct"/>
            <w:shd w:val="clear" w:color="auto" w:fill="auto"/>
            <w:noWrap/>
            <w:vAlign w:val="center"/>
            <w:hideMark/>
          </w:tcPr>
          <w:p w14:paraId="418B30ED" w14:textId="77777777" w:rsidR="005B7901" w:rsidRPr="00F1333A" w:rsidRDefault="005B7901" w:rsidP="00512853">
            <w:pPr>
              <w:pStyle w:val="TAC"/>
              <w:rPr>
                <w:bCs/>
                <w:szCs w:val="18"/>
              </w:rPr>
            </w:pPr>
            <w:r w:rsidRPr="00F1333A">
              <w:rPr>
                <w:bCs/>
                <w:szCs w:val="18"/>
              </w:rPr>
              <w:t>CATT</w:t>
            </w:r>
          </w:p>
        </w:tc>
        <w:tc>
          <w:tcPr>
            <w:tcW w:w="349" w:type="pct"/>
            <w:shd w:val="clear" w:color="auto" w:fill="auto"/>
            <w:noWrap/>
            <w:vAlign w:val="center"/>
            <w:hideMark/>
          </w:tcPr>
          <w:p w14:paraId="13E0D522" w14:textId="77777777" w:rsidR="005B7901" w:rsidRPr="00F1333A" w:rsidRDefault="005B7901" w:rsidP="00512853">
            <w:pPr>
              <w:pStyle w:val="TAC"/>
              <w:rPr>
                <w:bCs/>
                <w:szCs w:val="18"/>
              </w:rPr>
            </w:pPr>
            <w:r w:rsidRPr="00F1333A">
              <w:rPr>
                <w:bCs/>
                <w:szCs w:val="18"/>
              </w:rPr>
              <w:t>35.5</w:t>
            </w:r>
          </w:p>
        </w:tc>
        <w:tc>
          <w:tcPr>
            <w:tcW w:w="349" w:type="pct"/>
            <w:shd w:val="clear" w:color="auto" w:fill="auto"/>
            <w:noWrap/>
            <w:vAlign w:val="center"/>
            <w:hideMark/>
          </w:tcPr>
          <w:p w14:paraId="335D3572" w14:textId="77777777" w:rsidR="005B7901" w:rsidRPr="00F1333A" w:rsidRDefault="005B7901" w:rsidP="00512853">
            <w:pPr>
              <w:pStyle w:val="TAC"/>
              <w:rPr>
                <w:bCs/>
                <w:szCs w:val="18"/>
              </w:rPr>
            </w:pPr>
            <w:r w:rsidRPr="00F1333A">
              <w:rPr>
                <w:bCs/>
                <w:szCs w:val="18"/>
              </w:rPr>
              <w:t>26.8</w:t>
            </w:r>
          </w:p>
        </w:tc>
        <w:tc>
          <w:tcPr>
            <w:tcW w:w="349" w:type="pct"/>
            <w:shd w:val="clear" w:color="auto" w:fill="auto"/>
            <w:noWrap/>
            <w:vAlign w:val="center"/>
            <w:hideMark/>
          </w:tcPr>
          <w:p w14:paraId="19D823D1" w14:textId="77777777" w:rsidR="005B7901" w:rsidRPr="00F1333A" w:rsidRDefault="005B7901" w:rsidP="00512853">
            <w:pPr>
              <w:pStyle w:val="TAC"/>
              <w:rPr>
                <w:bCs/>
                <w:szCs w:val="18"/>
              </w:rPr>
            </w:pPr>
            <w:r w:rsidRPr="00F1333A">
              <w:rPr>
                <w:bCs/>
                <w:szCs w:val="18"/>
              </w:rPr>
              <w:t>19.8</w:t>
            </w:r>
          </w:p>
        </w:tc>
        <w:tc>
          <w:tcPr>
            <w:tcW w:w="349" w:type="pct"/>
            <w:shd w:val="clear" w:color="auto" w:fill="auto"/>
            <w:noWrap/>
            <w:vAlign w:val="center"/>
          </w:tcPr>
          <w:p w14:paraId="13E2D4C2" w14:textId="77777777" w:rsidR="005B7901" w:rsidRPr="00F1333A" w:rsidRDefault="005B7901" w:rsidP="00512853">
            <w:pPr>
              <w:pStyle w:val="TAC"/>
              <w:rPr>
                <w:bCs/>
                <w:szCs w:val="18"/>
              </w:rPr>
            </w:pPr>
          </w:p>
        </w:tc>
        <w:tc>
          <w:tcPr>
            <w:tcW w:w="349" w:type="pct"/>
            <w:shd w:val="clear" w:color="auto" w:fill="auto"/>
            <w:noWrap/>
            <w:vAlign w:val="center"/>
            <w:hideMark/>
          </w:tcPr>
          <w:p w14:paraId="0008C310" w14:textId="77777777" w:rsidR="005B7901" w:rsidRPr="00F1333A" w:rsidRDefault="005B7901" w:rsidP="00512853">
            <w:pPr>
              <w:pStyle w:val="TAC"/>
              <w:rPr>
                <w:bCs/>
                <w:szCs w:val="18"/>
              </w:rPr>
            </w:pPr>
            <w:r w:rsidRPr="00F1333A">
              <w:rPr>
                <w:bCs/>
                <w:szCs w:val="18"/>
              </w:rPr>
              <w:t>13.1</w:t>
            </w:r>
          </w:p>
        </w:tc>
        <w:tc>
          <w:tcPr>
            <w:tcW w:w="349" w:type="pct"/>
            <w:shd w:val="clear" w:color="auto" w:fill="auto"/>
            <w:noWrap/>
            <w:vAlign w:val="center"/>
            <w:hideMark/>
          </w:tcPr>
          <w:p w14:paraId="6B2FF335" w14:textId="77777777" w:rsidR="005B7901" w:rsidRPr="00F1333A" w:rsidRDefault="005B7901" w:rsidP="00512853">
            <w:pPr>
              <w:pStyle w:val="TAC"/>
              <w:rPr>
                <w:bCs/>
                <w:szCs w:val="18"/>
              </w:rPr>
            </w:pPr>
            <w:r w:rsidRPr="00F1333A">
              <w:rPr>
                <w:bCs/>
                <w:szCs w:val="18"/>
              </w:rPr>
              <w:t>8.5</w:t>
            </w:r>
          </w:p>
        </w:tc>
        <w:tc>
          <w:tcPr>
            <w:tcW w:w="349" w:type="pct"/>
            <w:shd w:val="clear" w:color="auto" w:fill="auto"/>
            <w:noWrap/>
            <w:vAlign w:val="center"/>
            <w:hideMark/>
          </w:tcPr>
          <w:p w14:paraId="29923384" w14:textId="77777777" w:rsidR="005B7901" w:rsidRPr="00F1333A" w:rsidRDefault="005B7901" w:rsidP="00512853">
            <w:pPr>
              <w:pStyle w:val="TAC"/>
              <w:rPr>
                <w:bCs/>
                <w:szCs w:val="18"/>
              </w:rPr>
            </w:pPr>
            <w:r w:rsidRPr="00F1333A">
              <w:rPr>
                <w:bCs/>
                <w:szCs w:val="18"/>
              </w:rPr>
              <w:t>5.8</w:t>
            </w:r>
          </w:p>
        </w:tc>
        <w:tc>
          <w:tcPr>
            <w:tcW w:w="349" w:type="pct"/>
            <w:shd w:val="clear" w:color="auto" w:fill="auto"/>
            <w:noWrap/>
            <w:vAlign w:val="center"/>
            <w:hideMark/>
          </w:tcPr>
          <w:p w14:paraId="68CF086C" w14:textId="77777777" w:rsidR="005B7901" w:rsidRPr="00F1333A" w:rsidRDefault="005B7901" w:rsidP="00512853">
            <w:pPr>
              <w:pStyle w:val="TAC"/>
              <w:rPr>
                <w:bCs/>
                <w:szCs w:val="18"/>
              </w:rPr>
            </w:pPr>
            <w:r w:rsidRPr="00F1333A">
              <w:rPr>
                <w:bCs/>
                <w:szCs w:val="18"/>
              </w:rPr>
              <w:t>4.4</w:t>
            </w:r>
          </w:p>
        </w:tc>
        <w:tc>
          <w:tcPr>
            <w:tcW w:w="349" w:type="pct"/>
            <w:shd w:val="clear" w:color="auto" w:fill="auto"/>
            <w:noWrap/>
            <w:vAlign w:val="center"/>
            <w:hideMark/>
          </w:tcPr>
          <w:p w14:paraId="6982FD49" w14:textId="77777777" w:rsidR="005B7901" w:rsidRPr="00F1333A" w:rsidRDefault="005B7901" w:rsidP="00512853">
            <w:pPr>
              <w:pStyle w:val="TAC"/>
              <w:rPr>
                <w:bCs/>
                <w:szCs w:val="18"/>
              </w:rPr>
            </w:pPr>
            <w:r w:rsidRPr="00F1333A">
              <w:rPr>
                <w:bCs/>
                <w:szCs w:val="18"/>
              </w:rPr>
              <w:t>2.9</w:t>
            </w:r>
          </w:p>
        </w:tc>
        <w:tc>
          <w:tcPr>
            <w:tcW w:w="349" w:type="pct"/>
            <w:shd w:val="clear" w:color="auto" w:fill="auto"/>
            <w:noWrap/>
            <w:vAlign w:val="center"/>
          </w:tcPr>
          <w:p w14:paraId="613BC27E" w14:textId="77777777" w:rsidR="005B7901" w:rsidRPr="00F1333A" w:rsidRDefault="005B7901" w:rsidP="00512853">
            <w:pPr>
              <w:pStyle w:val="TAC"/>
              <w:rPr>
                <w:bCs/>
                <w:szCs w:val="18"/>
              </w:rPr>
            </w:pPr>
          </w:p>
        </w:tc>
        <w:tc>
          <w:tcPr>
            <w:tcW w:w="349" w:type="pct"/>
            <w:shd w:val="clear" w:color="auto" w:fill="auto"/>
            <w:noWrap/>
            <w:vAlign w:val="center"/>
            <w:hideMark/>
          </w:tcPr>
          <w:p w14:paraId="4CA147F8" w14:textId="77777777" w:rsidR="005B7901" w:rsidRPr="00F1333A" w:rsidRDefault="005B7901" w:rsidP="00512853">
            <w:pPr>
              <w:pStyle w:val="TAC"/>
              <w:rPr>
                <w:bCs/>
                <w:szCs w:val="18"/>
              </w:rPr>
            </w:pPr>
            <w:r w:rsidRPr="00F1333A">
              <w:rPr>
                <w:bCs/>
                <w:szCs w:val="18"/>
              </w:rPr>
              <w:t>1.6</w:t>
            </w:r>
          </w:p>
        </w:tc>
        <w:tc>
          <w:tcPr>
            <w:tcW w:w="349" w:type="pct"/>
            <w:shd w:val="clear" w:color="auto" w:fill="auto"/>
            <w:noWrap/>
            <w:vAlign w:val="center"/>
            <w:hideMark/>
          </w:tcPr>
          <w:p w14:paraId="6252DA05" w14:textId="77777777" w:rsidR="005B7901" w:rsidRPr="00F1333A" w:rsidRDefault="005B7901" w:rsidP="00512853">
            <w:pPr>
              <w:pStyle w:val="TAC"/>
              <w:rPr>
                <w:bCs/>
                <w:szCs w:val="18"/>
              </w:rPr>
            </w:pPr>
            <w:r w:rsidRPr="00F1333A">
              <w:rPr>
                <w:bCs/>
                <w:szCs w:val="18"/>
              </w:rPr>
              <w:t>0.9</w:t>
            </w:r>
          </w:p>
        </w:tc>
        <w:tc>
          <w:tcPr>
            <w:tcW w:w="348" w:type="pct"/>
            <w:shd w:val="clear" w:color="auto" w:fill="auto"/>
            <w:noWrap/>
            <w:vAlign w:val="center"/>
            <w:hideMark/>
          </w:tcPr>
          <w:p w14:paraId="1F82E55C" w14:textId="77777777" w:rsidR="005B7901" w:rsidRPr="00F1333A" w:rsidRDefault="005B7901" w:rsidP="00512853">
            <w:pPr>
              <w:pStyle w:val="TAC"/>
              <w:rPr>
                <w:bCs/>
                <w:szCs w:val="18"/>
              </w:rPr>
            </w:pPr>
            <w:r w:rsidRPr="00F1333A">
              <w:rPr>
                <w:bCs/>
                <w:szCs w:val="18"/>
              </w:rPr>
              <w:t>0.6</w:t>
            </w:r>
          </w:p>
        </w:tc>
      </w:tr>
      <w:tr w:rsidR="005B7901" w:rsidRPr="00F1333A" w14:paraId="6283BF98" w14:textId="77777777" w:rsidTr="00512853">
        <w:trPr>
          <w:trHeight w:val="276"/>
          <w:jc w:val="center"/>
        </w:trPr>
        <w:tc>
          <w:tcPr>
            <w:tcW w:w="461" w:type="pct"/>
            <w:shd w:val="clear" w:color="auto" w:fill="auto"/>
            <w:noWrap/>
            <w:vAlign w:val="center"/>
            <w:hideMark/>
          </w:tcPr>
          <w:p w14:paraId="1E915C48" w14:textId="77777777" w:rsidR="005B7901" w:rsidRPr="00F1333A" w:rsidRDefault="005B7901" w:rsidP="00512853">
            <w:pPr>
              <w:pStyle w:val="TAC"/>
              <w:rPr>
                <w:bCs/>
                <w:szCs w:val="18"/>
              </w:rPr>
            </w:pPr>
            <w:r w:rsidRPr="00F1333A">
              <w:rPr>
                <w:bCs/>
                <w:szCs w:val="18"/>
              </w:rPr>
              <w:t>Qualcomm</w:t>
            </w:r>
          </w:p>
        </w:tc>
        <w:tc>
          <w:tcPr>
            <w:tcW w:w="349" w:type="pct"/>
            <w:shd w:val="clear" w:color="000000" w:fill="FFFFFF"/>
            <w:noWrap/>
            <w:vAlign w:val="center"/>
            <w:hideMark/>
          </w:tcPr>
          <w:p w14:paraId="498DEB6E" w14:textId="77777777" w:rsidR="005B7901" w:rsidRPr="00F1333A" w:rsidRDefault="005B7901" w:rsidP="00512853">
            <w:pPr>
              <w:pStyle w:val="TAC"/>
              <w:rPr>
                <w:bCs/>
                <w:szCs w:val="18"/>
              </w:rPr>
            </w:pPr>
            <w:r w:rsidRPr="00F1333A">
              <w:rPr>
                <w:bCs/>
                <w:szCs w:val="18"/>
              </w:rPr>
              <w:t>41.8</w:t>
            </w:r>
          </w:p>
        </w:tc>
        <w:tc>
          <w:tcPr>
            <w:tcW w:w="349" w:type="pct"/>
            <w:shd w:val="clear" w:color="auto" w:fill="auto"/>
            <w:noWrap/>
            <w:vAlign w:val="center"/>
          </w:tcPr>
          <w:p w14:paraId="648DBA6B" w14:textId="77777777" w:rsidR="005B7901" w:rsidRPr="00F1333A" w:rsidRDefault="005B7901" w:rsidP="00512853">
            <w:pPr>
              <w:pStyle w:val="TAC"/>
              <w:rPr>
                <w:bCs/>
                <w:szCs w:val="18"/>
              </w:rPr>
            </w:pPr>
          </w:p>
        </w:tc>
        <w:tc>
          <w:tcPr>
            <w:tcW w:w="349" w:type="pct"/>
            <w:shd w:val="clear" w:color="auto" w:fill="auto"/>
            <w:noWrap/>
            <w:vAlign w:val="center"/>
          </w:tcPr>
          <w:p w14:paraId="2C358472" w14:textId="77777777" w:rsidR="005B7901" w:rsidRPr="00F1333A" w:rsidRDefault="005B7901" w:rsidP="00512853">
            <w:pPr>
              <w:pStyle w:val="TAC"/>
              <w:rPr>
                <w:bCs/>
                <w:szCs w:val="18"/>
              </w:rPr>
            </w:pPr>
          </w:p>
        </w:tc>
        <w:tc>
          <w:tcPr>
            <w:tcW w:w="349" w:type="pct"/>
            <w:shd w:val="clear" w:color="auto" w:fill="auto"/>
            <w:noWrap/>
            <w:vAlign w:val="center"/>
            <w:hideMark/>
          </w:tcPr>
          <w:p w14:paraId="1C26E0A2" w14:textId="77777777" w:rsidR="005B7901" w:rsidRPr="00F1333A" w:rsidRDefault="005B7901" w:rsidP="00512853">
            <w:pPr>
              <w:pStyle w:val="TAC"/>
              <w:rPr>
                <w:bCs/>
                <w:szCs w:val="18"/>
              </w:rPr>
            </w:pPr>
            <w:r w:rsidRPr="00F1333A">
              <w:rPr>
                <w:bCs/>
                <w:szCs w:val="18"/>
              </w:rPr>
              <w:t>24.7</w:t>
            </w:r>
          </w:p>
        </w:tc>
        <w:tc>
          <w:tcPr>
            <w:tcW w:w="349" w:type="pct"/>
            <w:shd w:val="clear" w:color="auto" w:fill="auto"/>
            <w:noWrap/>
            <w:vAlign w:val="center"/>
          </w:tcPr>
          <w:p w14:paraId="1A846AD0" w14:textId="77777777" w:rsidR="005B7901" w:rsidRPr="00F1333A" w:rsidRDefault="005B7901" w:rsidP="00512853">
            <w:pPr>
              <w:pStyle w:val="TAC"/>
              <w:rPr>
                <w:bCs/>
                <w:szCs w:val="18"/>
              </w:rPr>
            </w:pPr>
          </w:p>
        </w:tc>
        <w:tc>
          <w:tcPr>
            <w:tcW w:w="349" w:type="pct"/>
            <w:shd w:val="clear" w:color="auto" w:fill="auto"/>
            <w:noWrap/>
            <w:vAlign w:val="center"/>
          </w:tcPr>
          <w:p w14:paraId="65027DBC" w14:textId="77777777" w:rsidR="005B7901" w:rsidRPr="00F1333A" w:rsidRDefault="005B7901" w:rsidP="00512853">
            <w:pPr>
              <w:pStyle w:val="TAC"/>
              <w:rPr>
                <w:bCs/>
                <w:szCs w:val="18"/>
              </w:rPr>
            </w:pPr>
          </w:p>
        </w:tc>
        <w:tc>
          <w:tcPr>
            <w:tcW w:w="349" w:type="pct"/>
            <w:shd w:val="clear" w:color="auto" w:fill="auto"/>
            <w:noWrap/>
            <w:vAlign w:val="center"/>
            <w:hideMark/>
          </w:tcPr>
          <w:p w14:paraId="2B9E7CC6" w14:textId="77777777" w:rsidR="005B7901" w:rsidRPr="00F1333A" w:rsidRDefault="005B7901" w:rsidP="00512853">
            <w:pPr>
              <w:pStyle w:val="TAC"/>
              <w:rPr>
                <w:bCs/>
                <w:szCs w:val="18"/>
              </w:rPr>
            </w:pPr>
            <w:r w:rsidRPr="00F1333A">
              <w:rPr>
                <w:bCs/>
                <w:szCs w:val="18"/>
              </w:rPr>
              <w:t>13.9</w:t>
            </w:r>
          </w:p>
        </w:tc>
        <w:tc>
          <w:tcPr>
            <w:tcW w:w="349" w:type="pct"/>
            <w:shd w:val="clear" w:color="000000" w:fill="FFFFFF"/>
            <w:noWrap/>
            <w:vAlign w:val="center"/>
          </w:tcPr>
          <w:p w14:paraId="7A258BD9" w14:textId="77777777" w:rsidR="005B7901" w:rsidRPr="00F1333A" w:rsidRDefault="005B7901" w:rsidP="00512853">
            <w:pPr>
              <w:pStyle w:val="TAC"/>
              <w:rPr>
                <w:bCs/>
                <w:szCs w:val="18"/>
              </w:rPr>
            </w:pPr>
          </w:p>
        </w:tc>
        <w:tc>
          <w:tcPr>
            <w:tcW w:w="349" w:type="pct"/>
            <w:shd w:val="clear" w:color="auto" w:fill="auto"/>
            <w:noWrap/>
            <w:vAlign w:val="center"/>
          </w:tcPr>
          <w:p w14:paraId="0D72EE75" w14:textId="77777777" w:rsidR="005B7901" w:rsidRPr="00F1333A" w:rsidRDefault="005B7901" w:rsidP="00512853">
            <w:pPr>
              <w:pStyle w:val="TAC"/>
              <w:rPr>
                <w:bCs/>
                <w:szCs w:val="18"/>
              </w:rPr>
            </w:pPr>
          </w:p>
        </w:tc>
        <w:tc>
          <w:tcPr>
            <w:tcW w:w="349" w:type="pct"/>
            <w:shd w:val="clear" w:color="auto" w:fill="auto"/>
            <w:noWrap/>
            <w:vAlign w:val="center"/>
            <w:hideMark/>
          </w:tcPr>
          <w:p w14:paraId="0D32C444" w14:textId="77777777" w:rsidR="005B7901" w:rsidRPr="00F1333A" w:rsidRDefault="005B7901" w:rsidP="00512853">
            <w:pPr>
              <w:pStyle w:val="TAC"/>
              <w:rPr>
                <w:bCs/>
                <w:szCs w:val="18"/>
              </w:rPr>
            </w:pPr>
            <w:r w:rsidRPr="00F1333A">
              <w:rPr>
                <w:bCs/>
                <w:szCs w:val="18"/>
              </w:rPr>
              <w:t>6.0</w:t>
            </w:r>
          </w:p>
        </w:tc>
        <w:tc>
          <w:tcPr>
            <w:tcW w:w="349" w:type="pct"/>
            <w:shd w:val="clear" w:color="auto" w:fill="auto"/>
            <w:noWrap/>
            <w:vAlign w:val="center"/>
          </w:tcPr>
          <w:p w14:paraId="6FA01C4C" w14:textId="77777777" w:rsidR="005B7901" w:rsidRPr="00F1333A" w:rsidRDefault="005B7901" w:rsidP="00512853">
            <w:pPr>
              <w:pStyle w:val="TAC"/>
              <w:rPr>
                <w:bCs/>
                <w:szCs w:val="18"/>
              </w:rPr>
            </w:pPr>
          </w:p>
        </w:tc>
        <w:tc>
          <w:tcPr>
            <w:tcW w:w="349" w:type="pct"/>
            <w:shd w:val="clear" w:color="auto" w:fill="auto"/>
            <w:noWrap/>
            <w:vAlign w:val="center"/>
          </w:tcPr>
          <w:p w14:paraId="6C6A8744" w14:textId="77777777" w:rsidR="005B7901" w:rsidRPr="00F1333A" w:rsidRDefault="005B7901" w:rsidP="00512853">
            <w:pPr>
              <w:pStyle w:val="TAC"/>
              <w:rPr>
                <w:bCs/>
                <w:szCs w:val="18"/>
              </w:rPr>
            </w:pPr>
          </w:p>
        </w:tc>
        <w:tc>
          <w:tcPr>
            <w:tcW w:w="348" w:type="pct"/>
            <w:shd w:val="clear" w:color="auto" w:fill="auto"/>
            <w:noWrap/>
            <w:vAlign w:val="center"/>
          </w:tcPr>
          <w:p w14:paraId="4DD43F0D" w14:textId="77777777" w:rsidR="005B7901" w:rsidRPr="00F1333A" w:rsidRDefault="005B7901" w:rsidP="00512853">
            <w:pPr>
              <w:pStyle w:val="TAC"/>
              <w:rPr>
                <w:bCs/>
                <w:szCs w:val="18"/>
              </w:rPr>
            </w:pPr>
          </w:p>
        </w:tc>
      </w:tr>
    </w:tbl>
    <w:p w14:paraId="735A1D4E" w14:textId="77777777" w:rsidR="005B7901" w:rsidRPr="00EA7834" w:rsidRDefault="005B7901" w:rsidP="005B7901"/>
    <w:p w14:paraId="63233989" w14:textId="77777777" w:rsidR="005B7901" w:rsidRPr="00EA7834" w:rsidRDefault="005B7901" w:rsidP="005B7901">
      <w:pPr>
        <w:pStyle w:val="TH"/>
      </w:pPr>
      <w:r w:rsidRPr="00EA7834">
        <w:rPr>
          <w:noProof/>
          <w:lang w:val="fr-FR" w:eastAsia="fr-FR"/>
        </w:rPr>
        <w:drawing>
          <wp:inline distT="0" distB="0" distL="0" distR="0" wp14:anchorId="42A6CD19" wp14:editId="14170E54">
            <wp:extent cx="5201920" cy="2514600"/>
            <wp:effectExtent l="0" t="0" r="17780" b="0"/>
            <wp:docPr id="795207509"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p w14:paraId="596334E1" w14:textId="77777777" w:rsidR="005B7901" w:rsidRPr="00EA7834" w:rsidRDefault="005B7901" w:rsidP="005B7901">
      <w:pPr>
        <w:pStyle w:val="TF"/>
      </w:pPr>
      <w:r w:rsidRPr="00EA7834">
        <w:t>Figure 6a.4.1-2 Simulation results for 5%-tile throughput loss for Scenario 1a - NTN GEO</w:t>
      </w:r>
    </w:p>
    <w:p w14:paraId="4DF07C18" w14:textId="77777777" w:rsidR="005B7901" w:rsidRDefault="005B7901" w:rsidP="005B7901"/>
    <w:p w14:paraId="1DD59530" w14:textId="77777777" w:rsidR="005B7901" w:rsidRPr="00EA7834" w:rsidRDefault="005B7901" w:rsidP="005B7901">
      <w:pPr>
        <w:pStyle w:val="TH"/>
      </w:pPr>
      <w:r w:rsidRPr="00EA7834">
        <w:t>Table 6a.4.1-4 Interpolated ACIR values for Scenario 1a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1430"/>
      </w:tblGrid>
      <w:tr w:rsidR="005B7901" w:rsidRPr="00F1333A" w14:paraId="1E1C09A2" w14:textId="77777777" w:rsidTr="00512853">
        <w:trPr>
          <w:trHeight w:val="136"/>
          <w:jc w:val="center"/>
        </w:trPr>
        <w:tc>
          <w:tcPr>
            <w:tcW w:w="0" w:type="auto"/>
            <w:shd w:val="clear" w:color="auto" w:fill="auto"/>
            <w:vAlign w:val="center"/>
          </w:tcPr>
          <w:p w14:paraId="25C91E91" w14:textId="77777777" w:rsidR="005B7901" w:rsidRPr="00F1333A" w:rsidRDefault="005B7901" w:rsidP="00512853">
            <w:pPr>
              <w:pStyle w:val="TAH"/>
              <w:rPr>
                <w:szCs w:val="18"/>
              </w:rPr>
            </w:pPr>
            <w:r w:rsidRPr="00F1333A">
              <w:rPr>
                <w:szCs w:val="18"/>
              </w:rPr>
              <w:t>Company</w:t>
            </w:r>
          </w:p>
        </w:tc>
        <w:tc>
          <w:tcPr>
            <w:tcW w:w="1430" w:type="dxa"/>
            <w:shd w:val="clear" w:color="auto" w:fill="auto"/>
            <w:vAlign w:val="center"/>
          </w:tcPr>
          <w:p w14:paraId="2FA66922" w14:textId="77777777" w:rsidR="005B7901" w:rsidRPr="00F1333A" w:rsidRDefault="005B7901" w:rsidP="00512853">
            <w:pPr>
              <w:pStyle w:val="TAH"/>
              <w:rPr>
                <w:szCs w:val="18"/>
              </w:rPr>
            </w:pPr>
            <w:r w:rsidRPr="00F1333A">
              <w:rPr>
                <w:szCs w:val="18"/>
              </w:rPr>
              <w:t>Interpolated required ACIR</w:t>
            </w:r>
          </w:p>
        </w:tc>
      </w:tr>
      <w:tr w:rsidR="005B7901" w:rsidRPr="00F1333A" w14:paraId="734642DB" w14:textId="77777777" w:rsidTr="00512853">
        <w:trPr>
          <w:trHeight w:val="253"/>
          <w:jc w:val="center"/>
        </w:trPr>
        <w:tc>
          <w:tcPr>
            <w:tcW w:w="0" w:type="auto"/>
            <w:shd w:val="clear" w:color="auto" w:fill="auto"/>
            <w:vAlign w:val="center"/>
          </w:tcPr>
          <w:p w14:paraId="34AA3BE2" w14:textId="77777777" w:rsidR="005B7901" w:rsidRPr="00F1333A" w:rsidRDefault="005B7901" w:rsidP="00512853">
            <w:pPr>
              <w:pStyle w:val="TAC"/>
              <w:rPr>
                <w:bCs/>
                <w:szCs w:val="18"/>
              </w:rPr>
            </w:pPr>
            <w:r w:rsidRPr="00F1333A">
              <w:rPr>
                <w:bCs/>
                <w:szCs w:val="18"/>
              </w:rPr>
              <w:t>Ericsson</w:t>
            </w:r>
          </w:p>
        </w:tc>
        <w:tc>
          <w:tcPr>
            <w:tcW w:w="1430" w:type="dxa"/>
            <w:shd w:val="clear" w:color="auto" w:fill="auto"/>
            <w:vAlign w:val="center"/>
          </w:tcPr>
          <w:p w14:paraId="01C81124" w14:textId="77777777" w:rsidR="005B7901" w:rsidRPr="00F1333A" w:rsidRDefault="005B7901" w:rsidP="00512853">
            <w:pPr>
              <w:pStyle w:val="TAC"/>
              <w:rPr>
                <w:bCs/>
                <w:szCs w:val="18"/>
              </w:rPr>
            </w:pPr>
            <w:r w:rsidRPr="00F1333A">
              <w:rPr>
                <w:bCs/>
                <w:szCs w:val="18"/>
              </w:rPr>
              <w:t>9.50</w:t>
            </w:r>
          </w:p>
        </w:tc>
      </w:tr>
      <w:tr w:rsidR="005B7901" w:rsidRPr="00F1333A" w14:paraId="05A7983F" w14:textId="77777777" w:rsidTr="00512853">
        <w:trPr>
          <w:trHeight w:val="272"/>
          <w:jc w:val="center"/>
        </w:trPr>
        <w:tc>
          <w:tcPr>
            <w:tcW w:w="0" w:type="auto"/>
            <w:shd w:val="clear" w:color="auto" w:fill="auto"/>
            <w:vAlign w:val="center"/>
          </w:tcPr>
          <w:p w14:paraId="697FAEEA" w14:textId="77777777" w:rsidR="005B7901" w:rsidRPr="00F1333A" w:rsidRDefault="005B7901" w:rsidP="00512853">
            <w:pPr>
              <w:pStyle w:val="TAC"/>
              <w:rPr>
                <w:bCs/>
                <w:szCs w:val="18"/>
              </w:rPr>
            </w:pPr>
            <w:r w:rsidRPr="00F1333A">
              <w:rPr>
                <w:bCs/>
                <w:szCs w:val="18"/>
              </w:rPr>
              <w:t>ZTE</w:t>
            </w:r>
          </w:p>
        </w:tc>
        <w:tc>
          <w:tcPr>
            <w:tcW w:w="1430" w:type="dxa"/>
            <w:shd w:val="clear" w:color="auto" w:fill="auto"/>
            <w:vAlign w:val="center"/>
          </w:tcPr>
          <w:p w14:paraId="62663261" w14:textId="77777777" w:rsidR="005B7901" w:rsidRPr="00F1333A" w:rsidRDefault="005B7901" w:rsidP="00512853">
            <w:pPr>
              <w:pStyle w:val="TAC"/>
              <w:rPr>
                <w:bCs/>
                <w:szCs w:val="18"/>
              </w:rPr>
            </w:pPr>
            <w:r w:rsidRPr="00F1333A">
              <w:rPr>
                <w:bCs/>
                <w:szCs w:val="18"/>
              </w:rPr>
              <w:t>6.50</w:t>
            </w:r>
          </w:p>
        </w:tc>
      </w:tr>
      <w:tr w:rsidR="005B7901" w:rsidRPr="00F1333A" w14:paraId="7B914B33" w14:textId="77777777" w:rsidTr="00512853">
        <w:trPr>
          <w:trHeight w:val="275"/>
          <w:jc w:val="center"/>
        </w:trPr>
        <w:tc>
          <w:tcPr>
            <w:tcW w:w="0" w:type="auto"/>
            <w:shd w:val="clear" w:color="auto" w:fill="auto"/>
            <w:vAlign w:val="center"/>
          </w:tcPr>
          <w:p w14:paraId="098856AC" w14:textId="77777777" w:rsidR="005B7901" w:rsidRPr="00F1333A" w:rsidRDefault="005B7901" w:rsidP="00512853">
            <w:pPr>
              <w:pStyle w:val="TAC"/>
              <w:rPr>
                <w:bCs/>
                <w:szCs w:val="18"/>
              </w:rPr>
            </w:pPr>
            <w:r w:rsidRPr="00F1333A">
              <w:rPr>
                <w:rFonts w:hint="eastAsia"/>
                <w:bCs/>
                <w:szCs w:val="18"/>
              </w:rPr>
              <w:t>Samsung</w:t>
            </w:r>
          </w:p>
        </w:tc>
        <w:tc>
          <w:tcPr>
            <w:tcW w:w="1430" w:type="dxa"/>
            <w:shd w:val="clear" w:color="auto" w:fill="auto"/>
            <w:vAlign w:val="center"/>
          </w:tcPr>
          <w:p w14:paraId="4E71B749" w14:textId="77777777" w:rsidR="005B7901" w:rsidRPr="00F1333A" w:rsidRDefault="005B7901" w:rsidP="00512853">
            <w:pPr>
              <w:pStyle w:val="TAC"/>
              <w:rPr>
                <w:bCs/>
                <w:szCs w:val="18"/>
              </w:rPr>
            </w:pPr>
            <w:r w:rsidRPr="00F1333A">
              <w:rPr>
                <w:bCs/>
                <w:szCs w:val="18"/>
              </w:rPr>
              <w:t>0.00</w:t>
            </w:r>
          </w:p>
        </w:tc>
      </w:tr>
      <w:tr w:rsidR="005B7901" w:rsidRPr="00F1333A" w14:paraId="3A47E637" w14:textId="77777777" w:rsidTr="00512853">
        <w:trPr>
          <w:trHeight w:val="266"/>
          <w:jc w:val="center"/>
        </w:trPr>
        <w:tc>
          <w:tcPr>
            <w:tcW w:w="0" w:type="auto"/>
            <w:shd w:val="clear" w:color="auto" w:fill="auto"/>
            <w:vAlign w:val="center"/>
          </w:tcPr>
          <w:p w14:paraId="0FFEE202" w14:textId="77777777" w:rsidR="005B7901" w:rsidRPr="00F1333A" w:rsidRDefault="005B7901" w:rsidP="00512853">
            <w:pPr>
              <w:pStyle w:val="TAC"/>
              <w:rPr>
                <w:bCs/>
                <w:szCs w:val="18"/>
              </w:rPr>
            </w:pPr>
            <w:r w:rsidRPr="00F1333A">
              <w:rPr>
                <w:bCs/>
                <w:szCs w:val="18"/>
              </w:rPr>
              <w:t>Huawei</w:t>
            </w:r>
          </w:p>
        </w:tc>
        <w:tc>
          <w:tcPr>
            <w:tcW w:w="1430" w:type="dxa"/>
            <w:shd w:val="clear" w:color="auto" w:fill="auto"/>
            <w:vAlign w:val="center"/>
          </w:tcPr>
          <w:p w14:paraId="40313195" w14:textId="77777777" w:rsidR="005B7901" w:rsidRPr="00F1333A" w:rsidRDefault="005B7901" w:rsidP="00512853">
            <w:pPr>
              <w:pStyle w:val="TAC"/>
              <w:rPr>
                <w:bCs/>
                <w:szCs w:val="18"/>
              </w:rPr>
            </w:pPr>
            <w:r w:rsidRPr="00F1333A">
              <w:rPr>
                <w:bCs/>
                <w:szCs w:val="18"/>
              </w:rPr>
              <w:t>0.00</w:t>
            </w:r>
          </w:p>
        </w:tc>
      </w:tr>
      <w:tr w:rsidR="005B7901" w:rsidRPr="00F1333A" w14:paraId="1E7C1A48" w14:textId="77777777" w:rsidTr="00512853">
        <w:trPr>
          <w:trHeight w:val="283"/>
          <w:jc w:val="center"/>
        </w:trPr>
        <w:tc>
          <w:tcPr>
            <w:tcW w:w="0" w:type="auto"/>
            <w:shd w:val="clear" w:color="auto" w:fill="auto"/>
            <w:vAlign w:val="center"/>
          </w:tcPr>
          <w:p w14:paraId="73579196" w14:textId="77777777" w:rsidR="005B7901" w:rsidRPr="00F1333A" w:rsidRDefault="005B7901" w:rsidP="00512853">
            <w:pPr>
              <w:pStyle w:val="TAC"/>
              <w:rPr>
                <w:bCs/>
                <w:szCs w:val="18"/>
              </w:rPr>
            </w:pPr>
            <w:r w:rsidRPr="00F1333A">
              <w:rPr>
                <w:bCs/>
                <w:szCs w:val="18"/>
              </w:rPr>
              <w:t>CATT</w:t>
            </w:r>
          </w:p>
        </w:tc>
        <w:tc>
          <w:tcPr>
            <w:tcW w:w="1430" w:type="dxa"/>
            <w:shd w:val="clear" w:color="auto" w:fill="auto"/>
            <w:vAlign w:val="center"/>
          </w:tcPr>
          <w:p w14:paraId="01791DE2" w14:textId="77777777" w:rsidR="005B7901" w:rsidRPr="00F1333A" w:rsidRDefault="005B7901" w:rsidP="00512853">
            <w:pPr>
              <w:pStyle w:val="TAC"/>
              <w:rPr>
                <w:bCs/>
                <w:szCs w:val="18"/>
              </w:rPr>
            </w:pPr>
            <w:r w:rsidRPr="00F1333A">
              <w:rPr>
                <w:bCs/>
                <w:szCs w:val="18"/>
              </w:rPr>
              <w:t>11.10</w:t>
            </w:r>
          </w:p>
        </w:tc>
      </w:tr>
      <w:tr w:rsidR="005B7901" w:rsidRPr="00F1333A" w14:paraId="2FE15BD4" w14:textId="77777777" w:rsidTr="00512853">
        <w:trPr>
          <w:trHeight w:val="130"/>
          <w:jc w:val="center"/>
        </w:trPr>
        <w:tc>
          <w:tcPr>
            <w:tcW w:w="0" w:type="auto"/>
            <w:shd w:val="clear" w:color="auto" w:fill="auto"/>
            <w:vAlign w:val="center"/>
          </w:tcPr>
          <w:p w14:paraId="1A08F1F5" w14:textId="77777777" w:rsidR="005B7901" w:rsidRPr="00F1333A" w:rsidRDefault="005B7901" w:rsidP="00512853">
            <w:pPr>
              <w:pStyle w:val="TAC"/>
              <w:rPr>
                <w:bCs/>
                <w:szCs w:val="18"/>
              </w:rPr>
            </w:pPr>
            <w:r w:rsidRPr="00F1333A">
              <w:rPr>
                <w:bCs/>
                <w:szCs w:val="18"/>
              </w:rPr>
              <w:t>Qualcomm</w:t>
            </w:r>
          </w:p>
        </w:tc>
        <w:tc>
          <w:tcPr>
            <w:tcW w:w="1430" w:type="dxa"/>
            <w:shd w:val="clear" w:color="auto" w:fill="auto"/>
            <w:vAlign w:val="center"/>
          </w:tcPr>
          <w:p w14:paraId="64371304" w14:textId="77777777" w:rsidR="005B7901" w:rsidRPr="00F1333A" w:rsidRDefault="005B7901" w:rsidP="00512853">
            <w:pPr>
              <w:pStyle w:val="TAC"/>
              <w:rPr>
                <w:bCs/>
                <w:szCs w:val="18"/>
              </w:rPr>
            </w:pPr>
            <w:r w:rsidRPr="00F1333A">
              <w:rPr>
                <w:bCs/>
                <w:szCs w:val="18"/>
              </w:rPr>
              <w:t>15.00</w:t>
            </w:r>
          </w:p>
        </w:tc>
      </w:tr>
    </w:tbl>
    <w:p w14:paraId="738CAE3A" w14:textId="77777777" w:rsidR="005B7901" w:rsidRPr="00EA7834" w:rsidRDefault="005B7901" w:rsidP="005B7901"/>
    <w:p w14:paraId="7704DB95" w14:textId="77777777" w:rsidR="005B7901" w:rsidRPr="00EA7834" w:rsidRDefault="005B7901" w:rsidP="005B7901">
      <w:pPr>
        <w:pStyle w:val="TH"/>
      </w:pPr>
      <w:r w:rsidRPr="00EA7834">
        <w:t>Table 6a.4.1-5 Average</w:t>
      </w:r>
      <w:r>
        <w:t>d</w:t>
      </w:r>
      <w:r w:rsidRPr="00EA7834">
        <w:t xml:space="preserve"> ACIR of 5%-tile values in the above worse case for Scenario 1a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tblGrid>
      <w:tr w:rsidR="005B7901" w:rsidRPr="00F1333A" w14:paraId="1FC129D7" w14:textId="77777777" w:rsidTr="00512853">
        <w:trPr>
          <w:trHeight w:val="136"/>
          <w:jc w:val="center"/>
        </w:trPr>
        <w:tc>
          <w:tcPr>
            <w:tcW w:w="2547" w:type="dxa"/>
            <w:shd w:val="clear" w:color="auto" w:fill="auto"/>
            <w:vAlign w:val="center"/>
          </w:tcPr>
          <w:p w14:paraId="1068CE5B" w14:textId="77777777" w:rsidR="005B7901" w:rsidRPr="00F1333A" w:rsidRDefault="005B7901" w:rsidP="00512853">
            <w:pPr>
              <w:pStyle w:val="TAH"/>
              <w:rPr>
                <w:szCs w:val="18"/>
              </w:rPr>
            </w:pPr>
            <w:r w:rsidRPr="00F1333A">
              <w:rPr>
                <w:szCs w:val="18"/>
              </w:rPr>
              <w:t>Averaged required ACIR</w:t>
            </w:r>
          </w:p>
        </w:tc>
      </w:tr>
      <w:tr w:rsidR="005B7901" w:rsidRPr="00F1333A" w14:paraId="47B1C560" w14:textId="77777777" w:rsidTr="00512853">
        <w:trPr>
          <w:trHeight w:val="405"/>
          <w:jc w:val="center"/>
        </w:trPr>
        <w:tc>
          <w:tcPr>
            <w:tcW w:w="2547" w:type="dxa"/>
            <w:shd w:val="clear" w:color="auto" w:fill="auto"/>
            <w:vAlign w:val="center"/>
          </w:tcPr>
          <w:p w14:paraId="506EDA19" w14:textId="77777777" w:rsidR="005B7901" w:rsidRPr="00F1333A" w:rsidRDefault="005B7901" w:rsidP="00512853">
            <w:pPr>
              <w:pStyle w:val="TAC"/>
              <w:rPr>
                <w:bCs/>
                <w:szCs w:val="18"/>
              </w:rPr>
            </w:pPr>
            <w:r w:rsidRPr="00F1333A">
              <w:rPr>
                <w:bCs/>
                <w:szCs w:val="18"/>
              </w:rPr>
              <w:t>10.5</w:t>
            </w:r>
          </w:p>
        </w:tc>
      </w:tr>
    </w:tbl>
    <w:p w14:paraId="09EDDAFB" w14:textId="77777777" w:rsidR="005B7901" w:rsidRPr="00EA7834" w:rsidRDefault="005B7901" w:rsidP="005B7901"/>
    <w:p w14:paraId="04F68044" w14:textId="77777777" w:rsidR="005B7901" w:rsidRPr="00EA7834" w:rsidRDefault="005B7901" w:rsidP="005B7901">
      <w:pPr>
        <w:pStyle w:val="TH"/>
      </w:pPr>
      <w:r w:rsidRPr="00EA7834">
        <w:t>Table 6a.4.1-6 Simulation results for average throughput loss for Scenario 1a - NTN 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55"/>
        <w:gridCol w:w="656"/>
        <w:gridCol w:w="658"/>
        <w:gridCol w:w="658"/>
        <w:gridCol w:w="658"/>
        <w:gridCol w:w="658"/>
        <w:gridCol w:w="658"/>
        <w:gridCol w:w="658"/>
        <w:gridCol w:w="658"/>
        <w:gridCol w:w="658"/>
        <w:gridCol w:w="658"/>
        <w:gridCol w:w="658"/>
        <w:gridCol w:w="653"/>
      </w:tblGrid>
      <w:tr w:rsidR="005B7901" w:rsidRPr="00F1333A" w14:paraId="4B3F384F" w14:textId="77777777" w:rsidTr="00512853">
        <w:trPr>
          <w:trHeight w:val="276"/>
        </w:trPr>
        <w:tc>
          <w:tcPr>
            <w:tcW w:w="481" w:type="pct"/>
            <w:shd w:val="clear" w:color="auto" w:fill="auto"/>
            <w:noWrap/>
            <w:vAlign w:val="center"/>
            <w:hideMark/>
          </w:tcPr>
          <w:p w14:paraId="7FA36334" w14:textId="77777777" w:rsidR="005B7901" w:rsidRPr="00F1333A" w:rsidRDefault="005B7901" w:rsidP="00512853">
            <w:pPr>
              <w:pStyle w:val="TAH"/>
              <w:rPr>
                <w:szCs w:val="18"/>
              </w:rPr>
            </w:pPr>
            <w:r w:rsidRPr="00F1333A">
              <w:rPr>
                <w:szCs w:val="18"/>
              </w:rPr>
              <w:t>Company</w:t>
            </w:r>
          </w:p>
        </w:tc>
        <w:tc>
          <w:tcPr>
            <w:tcW w:w="347" w:type="pct"/>
            <w:shd w:val="clear" w:color="auto" w:fill="auto"/>
            <w:noWrap/>
            <w:vAlign w:val="center"/>
            <w:hideMark/>
          </w:tcPr>
          <w:p w14:paraId="3A21AC11" w14:textId="77777777" w:rsidR="005B7901" w:rsidRPr="00F1333A" w:rsidRDefault="005B7901" w:rsidP="00512853">
            <w:pPr>
              <w:pStyle w:val="TAH"/>
              <w:rPr>
                <w:szCs w:val="18"/>
              </w:rPr>
            </w:pPr>
            <w:r w:rsidRPr="00F1333A">
              <w:rPr>
                <w:szCs w:val="18"/>
              </w:rPr>
              <w:t>0</w:t>
            </w:r>
          </w:p>
        </w:tc>
        <w:tc>
          <w:tcPr>
            <w:tcW w:w="347" w:type="pct"/>
            <w:shd w:val="clear" w:color="auto" w:fill="auto"/>
            <w:noWrap/>
            <w:vAlign w:val="center"/>
            <w:hideMark/>
          </w:tcPr>
          <w:p w14:paraId="38D2CA7D" w14:textId="77777777" w:rsidR="005B7901" w:rsidRPr="00F1333A" w:rsidRDefault="005B7901" w:rsidP="00512853">
            <w:pPr>
              <w:pStyle w:val="TAH"/>
              <w:rPr>
                <w:szCs w:val="18"/>
              </w:rPr>
            </w:pPr>
            <w:r w:rsidRPr="00F1333A">
              <w:rPr>
                <w:szCs w:val="18"/>
              </w:rPr>
              <w:t>2</w:t>
            </w:r>
          </w:p>
        </w:tc>
        <w:tc>
          <w:tcPr>
            <w:tcW w:w="348" w:type="pct"/>
            <w:shd w:val="clear" w:color="auto" w:fill="auto"/>
            <w:noWrap/>
            <w:vAlign w:val="center"/>
            <w:hideMark/>
          </w:tcPr>
          <w:p w14:paraId="09AEEDBD" w14:textId="77777777" w:rsidR="005B7901" w:rsidRPr="00F1333A" w:rsidRDefault="005B7901" w:rsidP="00512853">
            <w:pPr>
              <w:pStyle w:val="TAH"/>
              <w:rPr>
                <w:szCs w:val="18"/>
              </w:rPr>
            </w:pPr>
            <w:r w:rsidRPr="00F1333A">
              <w:rPr>
                <w:szCs w:val="18"/>
              </w:rPr>
              <w:t>4</w:t>
            </w:r>
          </w:p>
        </w:tc>
        <w:tc>
          <w:tcPr>
            <w:tcW w:w="348" w:type="pct"/>
            <w:shd w:val="clear" w:color="auto" w:fill="auto"/>
            <w:noWrap/>
            <w:vAlign w:val="center"/>
            <w:hideMark/>
          </w:tcPr>
          <w:p w14:paraId="16E31459" w14:textId="77777777" w:rsidR="005B7901" w:rsidRPr="00F1333A" w:rsidRDefault="005B7901" w:rsidP="00512853">
            <w:pPr>
              <w:pStyle w:val="TAH"/>
              <w:rPr>
                <w:szCs w:val="18"/>
              </w:rPr>
            </w:pPr>
            <w:r w:rsidRPr="00F1333A">
              <w:rPr>
                <w:szCs w:val="18"/>
              </w:rPr>
              <w:t>5</w:t>
            </w:r>
          </w:p>
        </w:tc>
        <w:tc>
          <w:tcPr>
            <w:tcW w:w="348" w:type="pct"/>
            <w:shd w:val="clear" w:color="auto" w:fill="auto"/>
            <w:noWrap/>
            <w:vAlign w:val="center"/>
            <w:hideMark/>
          </w:tcPr>
          <w:p w14:paraId="20906603" w14:textId="77777777" w:rsidR="005B7901" w:rsidRPr="00F1333A" w:rsidRDefault="005B7901" w:rsidP="00512853">
            <w:pPr>
              <w:pStyle w:val="TAH"/>
              <w:rPr>
                <w:szCs w:val="18"/>
              </w:rPr>
            </w:pPr>
            <w:r w:rsidRPr="00F1333A">
              <w:rPr>
                <w:szCs w:val="18"/>
              </w:rPr>
              <w:t>6</w:t>
            </w:r>
          </w:p>
        </w:tc>
        <w:tc>
          <w:tcPr>
            <w:tcW w:w="348" w:type="pct"/>
            <w:shd w:val="clear" w:color="auto" w:fill="auto"/>
            <w:noWrap/>
            <w:vAlign w:val="center"/>
            <w:hideMark/>
          </w:tcPr>
          <w:p w14:paraId="5EA64619" w14:textId="77777777" w:rsidR="005B7901" w:rsidRPr="00F1333A" w:rsidRDefault="005B7901" w:rsidP="00512853">
            <w:pPr>
              <w:pStyle w:val="TAH"/>
              <w:rPr>
                <w:szCs w:val="18"/>
              </w:rPr>
            </w:pPr>
            <w:r w:rsidRPr="00F1333A">
              <w:rPr>
                <w:szCs w:val="18"/>
              </w:rPr>
              <w:t>8</w:t>
            </w:r>
          </w:p>
        </w:tc>
        <w:tc>
          <w:tcPr>
            <w:tcW w:w="348" w:type="pct"/>
            <w:shd w:val="clear" w:color="auto" w:fill="auto"/>
            <w:noWrap/>
            <w:vAlign w:val="center"/>
            <w:hideMark/>
          </w:tcPr>
          <w:p w14:paraId="2BDC1216" w14:textId="77777777" w:rsidR="005B7901" w:rsidRPr="00F1333A" w:rsidRDefault="005B7901" w:rsidP="00512853">
            <w:pPr>
              <w:pStyle w:val="TAH"/>
              <w:rPr>
                <w:szCs w:val="18"/>
              </w:rPr>
            </w:pPr>
            <w:r w:rsidRPr="00F1333A">
              <w:rPr>
                <w:szCs w:val="18"/>
              </w:rPr>
              <w:t>10</w:t>
            </w:r>
          </w:p>
        </w:tc>
        <w:tc>
          <w:tcPr>
            <w:tcW w:w="348" w:type="pct"/>
            <w:shd w:val="clear" w:color="auto" w:fill="auto"/>
            <w:noWrap/>
            <w:vAlign w:val="center"/>
            <w:hideMark/>
          </w:tcPr>
          <w:p w14:paraId="34AEAA23" w14:textId="77777777" w:rsidR="005B7901" w:rsidRPr="00F1333A" w:rsidRDefault="005B7901" w:rsidP="00512853">
            <w:pPr>
              <w:pStyle w:val="TAH"/>
              <w:rPr>
                <w:szCs w:val="18"/>
              </w:rPr>
            </w:pPr>
            <w:r w:rsidRPr="00F1333A">
              <w:rPr>
                <w:szCs w:val="18"/>
              </w:rPr>
              <w:t>12</w:t>
            </w:r>
          </w:p>
        </w:tc>
        <w:tc>
          <w:tcPr>
            <w:tcW w:w="348" w:type="pct"/>
            <w:shd w:val="clear" w:color="auto" w:fill="auto"/>
            <w:noWrap/>
            <w:vAlign w:val="center"/>
            <w:hideMark/>
          </w:tcPr>
          <w:p w14:paraId="2BC1D9E2" w14:textId="77777777" w:rsidR="005B7901" w:rsidRPr="00F1333A" w:rsidRDefault="005B7901" w:rsidP="00512853">
            <w:pPr>
              <w:pStyle w:val="TAH"/>
              <w:rPr>
                <w:szCs w:val="18"/>
              </w:rPr>
            </w:pPr>
            <w:r w:rsidRPr="00F1333A">
              <w:rPr>
                <w:szCs w:val="18"/>
              </w:rPr>
              <w:t>14</w:t>
            </w:r>
          </w:p>
        </w:tc>
        <w:tc>
          <w:tcPr>
            <w:tcW w:w="348" w:type="pct"/>
            <w:shd w:val="clear" w:color="auto" w:fill="auto"/>
            <w:noWrap/>
            <w:vAlign w:val="center"/>
            <w:hideMark/>
          </w:tcPr>
          <w:p w14:paraId="46D06C6C" w14:textId="77777777" w:rsidR="005B7901" w:rsidRPr="00F1333A" w:rsidRDefault="005B7901" w:rsidP="00512853">
            <w:pPr>
              <w:pStyle w:val="TAH"/>
              <w:rPr>
                <w:szCs w:val="18"/>
              </w:rPr>
            </w:pPr>
            <w:r w:rsidRPr="00F1333A">
              <w:rPr>
                <w:szCs w:val="18"/>
              </w:rPr>
              <w:t>15</w:t>
            </w:r>
          </w:p>
        </w:tc>
        <w:tc>
          <w:tcPr>
            <w:tcW w:w="348" w:type="pct"/>
            <w:shd w:val="clear" w:color="auto" w:fill="auto"/>
            <w:noWrap/>
            <w:vAlign w:val="center"/>
            <w:hideMark/>
          </w:tcPr>
          <w:p w14:paraId="44DC435A" w14:textId="77777777" w:rsidR="005B7901" w:rsidRPr="00F1333A" w:rsidRDefault="005B7901" w:rsidP="00512853">
            <w:pPr>
              <w:pStyle w:val="TAH"/>
              <w:rPr>
                <w:szCs w:val="18"/>
              </w:rPr>
            </w:pPr>
            <w:r w:rsidRPr="00F1333A">
              <w:rPr>
                <w:szCs w:val="18"/>
              </w:rPr>
              <w:t>16</w:t>
            </w:r>
          </w:p>
        </w:tc>
        <w:tc>
          <w:tcPr>
            <w:tcW w:w="348" w:type="pct"/>
            <w:shd w:val="clear" w:color="auto" w:fill="auto"/>
            <w:noWrap/>
            <w:vAlign w:val="center"/>
            <w:hideMark/>
          </w:tcPr>
          <w:p w14:paraId="51109E8C" w14:textId="77777777" w:rsidR="005B7901" w:rsidRPr="00F1333A" w:rsidRDefault="005B7901" w:rsidP="00512853">
            <w:pPr>
              <w:pStyle w:val="TAH"/>
              <w:rPr>
                <w:szCs w:val="18"/>
              </w:rPr>
            </w:pPr>
            <w:r w:rsidRPr="00F1333A">
              <w:rPr>
                <w:szCs w:val="18"/>
              </w:rPr>
              <w:t>18</w:t>
            </w:r>
          </w:p>
        </w:tc>
        <w:tc>
          <w:tcPr>
            <w:tcW w:w="346" w:type="pct"/>
            <w:shd w:val="clear" w:color="auto" w:fill="auto"/>
            <w:noWrap/>
            <w:vAlign w:val="center"/>
            <w:hideMark/>
          </w:tcPr>
          <w:p w14:paraId="059F4C4F" w14:textId="77777777" w:rsidR="005B7901" w:rsidRPr="00F1333A" w:rsidRDefault="005B7901" w:rsidP="00512853">
            <w:pPr>
              <w:pStyle w:val="TAH"/>
              <w:rPr>
                <w:szCs w:val="18"/>
              </w:rPr>
            </w:pPr>
            <w:r w:rsidRPr="00F1333A">
              <w:rPr>
                <w:szCs w:val="18"/>
              </w:rPr>
              <w:t>20</w:t>
            </w:r>
          </w:p>
        </w:tc>
      </w:tr>
      <w:tr w:rsidR="005B7901" w:rsidRPr="00F1333A" w14:paraId="6DD1671D" w14:textId="77777777" w:rsidTr="00512853">
        <w:trPr>
          <w:trHeight w:val="276"/>
        </w:trPr>
        <w:tc>
          <w:tcPr>
            <w:tcW w:w="481" w:type="pct"/>
            <w:shd w:val="clear" w:color="000000" w:fill="FFFFFF"/>
            <w:noWrap/>
            <w:vAlign w:val="center"/>
            <w:hideMark/>
          </w:tcPr>
          <w:p w14:paraId="535FFEB9" w14:textId="77777777" w:rsidR="005B7901" w:rsidRPr="00F1333A" w:rsidRDefault="005B7901" w:rsidP="00512853">
            <w:pPr>
              <w:pStyle w:val="TAC"/>
              <w:rPr>
                <w:bCs/>
                <w:szCs w:val="18"/>
              </w:rPr>
            </w:pPr>
            <w:r w:rsidRPr="00F1333A">
              <w:rPr>
                <w:bCs/>
                <w:szCs w:val="18"/>
              </w:rPr>
              <w:t>Ericsson</w:t>
            </w:r>
          </w:p>
        </w:tc>
        <w:tc>
          <w:tcPr>
            <w:tcW w:w="347" w:type="pct"/>
            <w:shd w:val="clear" w:color="auto" w:fill="auto"/>
            <w:noWrap/>
            <w:vAlign w:val="center"/>
            <w:hideMark/>
          </w:tcPr>
          <w:p w14:paraId="24BBD8C0" w14:textId="77777777" w:rsidR="005B7901" w:rsidRPr="00F1333A" w:rsidRDefault="005B7901" w:rsidP="00512853">
            <w:pPr>
              <w:pStyle w:val="TAC"/>
              <w:rPr>
                <w:bCs/>
                <w:szCs w:val="18"/>
              </w:rPr>
            </w:pPr>
            <w:r w:rsidRPr="00F1333A">
              <w:rPr>
                <w:bCs/>
                <w:szCs w:val="18"/>
              </w:rPr>
              <w:t>6.9</w:t>
            </w:r>
          </w:p>
        </w:tc>
        <w:tc>
          <w:tcPr>
            <w:tcW w:w="347" w:type="pct"/>
            <w:shd w:val="clear" w:color="auto" w:fill="auto"/>
            <w:noWrap/>
            <w:vAlign w:val="center"/>
          </w:tcPr>
          <w:p w14:paraId="5576F38C" w14:textId="77777777" w:rsidR="005B7901" w:rsidRPr="00F1333A" w:rsidRDefault="005B7901" w:rsidP="00512853">
            <w:pPr>
              <w:pStyle w:val="TAC"/>
              <w:rPr>
                <w:bCs/>
                <w:szCs w:val="18"/>
              </w:rPr>
            </w:pPr>
          </w:p>
        </w:tc>
        <w:tc>
          <w:tcPr>
            <w:tcW w:w="348" w:type="pct"/>
            <w:shd w:val="clear" w:color="auto" w:fill="auto"/>
            <w:noWrap/>
            <w:vAlign w:val="center"/>
          </w:tcPr>
          <w:p w14:paraId="4F6A2BBC" w14:textId="77777777" w:rsidR="005B7901" w:rsidRPr="00F1333A" w:rsidRDefault="005B7901" w:rsidP="00512853">
            <w:pPr>
              <w:pStyle w:val="TAC"/>
              <w:rPr>
                <w:bCs/>
                <w:szCs w:val="18"/>
              </w:rPr>
            </w:pPr>
          </w:p>
        </w:tc>
        <w:tc>
          <w:tcPr>
            <w:tcW w:w="348" w:type="pct"/>
            <w:shd w:val="clear" w:color="auto" w:fill="auto"/>
            <w:noWrap/>
            <w:vAlign w:val="center"/>
          </w:tcPr>
          <w:p w14:paraId="371C9806" w14:textId="77777777" w:rsidR="005B7901" w:rsidRPr="00F1333A" w:rsidRDefault="005B7901" w:rsidP="00512853">
            <w:pPr>
              <w:pStyle w:val="TAC"/>
              <w:rPr>
                <w:bCs/>
                <w:szCs w:val="18"/>
              </w:rPr>
            </w:pPr>
          </w:p>
        </w:tc>
        <w:tc>
          <w:tcPr>
            <w:tcW w:w="348" w:type="pct"/>
            <w:shd w:val="clear" w:color="auto" w:fill="auto"/>
            <w:noWrap/>
            <w:vAlign w:val="center"/>
          </w:tcPr>
          <w:p w14:paraId="5F00F804" w14:textId="77777777" w:rsidR="005B7901" w:rsidRPr="00F1333A" w:rsidRDefault="005B7901" w:rsidP="00512853">
            <w:pPr>
              <w:pStyle w:val="TAC"/>
              <w:rPr>
                <w:bCs/>
                <w:szCs w:val="18"/>
              </w:rPr>
            </w:pPr>
          </w:p>
        </w:tc>
        <w:tc>
          <w:tcPr>
            <w:tcW w:w="348" w:type="pct"/>
            <w:shd w:val="clear" w:color="auto" w:fill="auto"/>
            <w:noWrap/>
            <w:vAlign w:val="center"/>
          </w:tcPr>
          <w:p w14:paraId="4337A97D" w14:textId="77777777" w:rsidR="005B7901" w:rsidRPr="00F1333A" w:rsidRDefault="005B7901" w:rsidP="00512853">
            <w:pPr>
              <w:pStyle w:val="TAC"/>
              <w:rPr>
                <w:bCs/>
                <w:szCs w:val="18"/>
              </w:rPr>
            </w:pPr>
          </w:p>
        </w:tc>
        <w:tc>
          <w:tcPr>
            <w:tcW w:w="348" w:type="pct"/>
            <w:shd w:val="clear" w:color="auto" w:fill="auto"/>
            <w:noWrap/>
            <w:vAlign w:val="center"/>
            <w:hideMark/>
          </w:tcPr>
          <w:p w14:paraId="496DF9CD" w14:textId="77777777" w:rsidR="005B7901" w:rsidRPr="00F1333A" w:rsidRDefault="005B7901" w:rsidP="00512853">
            <w:pPr>
              <w:pStyle w:val="TAC"/>
              <w:rPr>
                <w:bCs/>
                <w:szCs w:val="18"/>
              </w:rPr>
            </w:pPr>
            <w:r w:rsidRPr="00F1333A">
              <w:rPr>
                <w:bCs/>
                <w:szCs w:val="18"/>
              </w:rPr>
              <w:t>2.3</w:t>
            </w:r>
          </w:p>
        </w:tc>
        <w:tc>
          <w:tcPr>
            <w:tcW w:w="348" w:type="pct"/>
            <w:shd w:val="clear" w:color="000000" w:fill="FFFFFF"/>
            <w:noWrap/>
            <w:vAlign w:val="center"/>
          </w:tcPr>
          <w:p w14:paraId="1B14FBB3" w14:textId="77777777" w:rsidR="005B7901" w:rsidRPr="00F1333A" w:rsidRDefault="005B7901" w:rsidP="00512853">
            <w:pPr>
              <w:pStyle w:val="TAC"/>
              <w:rPr>
                <w:bCs/>
                <w:szCs w:val="18"/>
              </w:rPr>
            </w:pPr>
          </w:p>
        </w:tc>
        <w:tc>
          <w:tcPr>
            <w:tcW w:w="348" w:type="pct"/>
            <w:shd w:val="clear" w:color="000000" w:fill="FFFFFF"/>
            <w:noWrap/>
            <w:vAlign w:val="center"/>
          </w:tcPr>
          <w:p w14:paraId="0F08CDC8" w14:textId="77777777" w:rsidR="005B7901" w:rsidRPr="00F1333A" w:rsidRDefault="005B7901" w:rsidP="00512853">
            <w:pPr>
              <w:pStyle w:val="TAC"/>
              <w:rPr>
                <w:bCs/>
                <w:szCs w:val="18"/>
              </w:rPr>
            </w:pPr>
          </w:p>
        </w:tc>
        <w:tc>
          <w:tcPr>
            <w:tcW w:w="348" w:type="pct"/>
            <w:shd w:val="clear" w:color="000000" w:fill="FFFFFF"/>
            <w:noWrap/>
            <w:vAlign w:val="center"/>
          </w:tcPr>
          <w:p w14:paraId="5FCB3DA2" w14:textId="77777777" w:rsidR="005B7901" w:rsidRPr="00F1333A" w:rsidRDefault="005B7901" w:rsidP="00512853">
            <w:pPr>
              <w:pStyle w:val="TAC"/>
              <w:rPr>
                <w:bCs/>
                <w:szCs w:val="18"/>
              </w:rPr>
            </w:pPr>
          </w:p>
        </w:tc>
        <w:tc>
          <w:tcPr>
            <w:tcW w:w="348" w:type="pct"/>
            <w:shd w:val="clear" w:color="000000" w:fill="FFFFFF"/>
            <w:noWrap/>
            <w:vAlign w:val="center"/>
          </w:tcPr>
          <w:p w14:paraId="130850BD" w14:textId="77777777" w:rsidR="005B7901" w:rsidRPr="00F1333A" w:rsidRDefault="005B7901" w:rsidP="00512853">
            <w:pPr>
              <w:pStyle w:val="TAC"/>
              <w:rPr>
                <w:bCs/>
                <w:szCs w:val="18"/>
              </w:rPr>
            </w:pPr>
          </w:p>
        </w:tc>
        <w:tc>
          <w:tcPr>
            <w:tcW w:w="348" w:type="pct"/>
            <w:shd w:val="clear" w:color="000000" w:fill="FFFFFF"/>
            <w:noWrap/>
            <w:vAlign w:val="center"/>
          </w:tcPr>
          <w:p w14:paraId="410E10D1" w14:textId="77777777" w:rsidR="005B7901" w:rsidRPr="00F1333A" w:rsidRDefault="005B7901" w:rsidP="00512853">
            <w:pPr>
              <w:pStyle w:val="TAC"/>
              <w:rPr>
                <w:bCs/>
                <w:szCs w:val="18"/>
              </w:rPr>
            </w:pPr>
          </w:p>
        </w:tc>
        <w:tc>
          <w:tcPr>
            <w:tcW w:w="346" w:type="pct"/>
            <w:shd w:val="clear" w:color="000000" w:fill="FFFFFF"/>
            <w:noWrap/>
            <w:vAlign w:val="center"/>
            <w:hideMark/>
          </w:tcPr>
          <w:p w14:paraId="53A7F791" w14:textId="77777777" w:rsidR="005B7901" w:rsidRPr="00F1333A" w:rsidRDefault="005B7901" w:rsidP="00512853">
            <w:pPr>
              <w:pStyle w:val="TAC"/>
              <w:rPr>
                <w:bCs/>
                <w:szCs w:val="18"/>
              </w:rPr>
            </w:pPr>
            <w:r w:rsidRPr="00F1333A">
              <w:rPr>
                <w:bCs/>
                <w:szCs w:val="18"/>
              </w:rPr>
              <w:t>0.7</w:t>
            </w:r>
          </w:p>
        </w:tc>
      </w:tr>
      <w:tr w:rsidR="005B7901" w:rsidRPr="00F1333A" w14:paraId="5395C43D" w14:textId="77777777" w:rsidTr="00512853">
        <w:trPr>
          <w:trHeight w:val="276"/>
        </w:trPr>
        <w:tc>
          <w:tcPr>
            <w:tcW w:w="481" w:type="pct"/>
            <w:shd w:val="clear" w:color="000000" w:fill="FFFFFF"/>
            <w:noWrap/>
            <w:vAlign w:val="center"/>
            <w:hideMark/>
          </w:tcPr>
          <w:p w14:paraId="156DC3E4" w14:textId="77777777" w:rsidR="005B7901" w:rsidRPr="00F1333A" w:rsidRDefault="005B7901" w:rsidP="00512853">
            <w:pPr>
              <w:pStyle w:val="TAC"/>
              <w:rPr>
                <w:bCs/>
                <w:szCs w:val="18"/>
              </w:rPr>
            </w:pPr>
            <w:r w:rsidRPr="00F1333A">
              <w:rPr>
                <w:bCs/>
                <w:szCs w:val="18"/>
              </w:rPr>
              <w:t>ZTE</w:t>
            </w:r>
          </w:p>
        </w:tc>
        <w:tc>
          <w:tcPr>
            <w:tcW w:w="347" w:type="pct"/>
            <w:shd w:val="clear" w:color="auto" w:fill="auto"/>
            <w:noWrap/>
            <w:vAlign w:val="center"/>
            <w:hideMark/>
          </w:tcPr>
          <w:p w14:paraId="2F00BB26" w14:textId="77777777" w:rsidR="005B7901" w:rsidRPr="00F1333A" w:rsidRDefault="005B7901" w:rsidP="00512853">
            <w:pPr>
              <w:pStyle w:val="TAC"/>
              <w:rPr>
                <w:bCs/>
                <w:szCs w:val="18"/>
              </w:rPr>
            </w:pPr>
            <w:r w:rsidRPr="00F1333A">
              <w:rPr>
                <w:bCs/>
                <w:szCs w:val="18"/>
              </w:rPr>
              <w:t>3.60</w:t>
            </w:r>
          </w:p>
        </w:tc>
        <w:tc>
          <w:tcPr>
            <w:tcW w:w="347" w:type="pct"/>
            <w:shd w:val="clear" w:color="auto" w:fill="auto"/>
            <w:noWrap/>
            <w:vAlign w:val="center"/>
            <w:hideMark/>
          </w:tcPr>
          <w:p w14:paraId="4A1878EC" w14:textId="77777777" w:rsidR="005B7901" w:rsidRPr="00F1333A" w:rsidRDefault="005B7901" w:rsidP="00512853">
            <w:pPr>
              <w:pStyle w:val="TAC"/>
              <w:rPr>
                <w:bCs/>
                <w:szCs w:val="18"/>
              </w:rPr>
            </w:pPr>
            <w:r w:rsidRPr="00F1333A">
              <w:rPr>
                <w:bCs/>
                <w:szCs w:val="18"/>
              </w:rPr>
              <w:t>2.77</w:t>
            </w:r>
          </w:p>
        </w:tc>
        <w:tc>
          <w:tcPr>
            <w:tcW w:w="348" w:type="pct"/>
            <w:shd w:val="clear" w:color="auto" w:fill="auto"/>
            <w:noWrap/>
            <w:vAlign w:val="center"/>
            <w:hideMark/>
          </w:tcPr>
          <w:p w14:paraId="27E3C097" w14:textId="77777777" w:rsidR="005B7901" w:rsidRPr="00F1333A" w:rsidRDefault="005B7901" w:rsidP="00512853">
            <w:pPr>
              <w:pStyle w:val="TAC"/>
              <w:rPr>
                <w:bCs/>
                <w:szCs w:val="18"/>
              </w:rPr>
            </w:pPr>
            <w:r w:rsidRPr="00F1333A">
              <w:rPr>
                <w:bCs/>
                <w:szCs w:val="18"/>
              </w:rPr>
              <w:t>2.14</w:t>
            </w:r>
          </w:p>
        </w:tc>
        <w:tc>
          <w:tcPr>
            <w:tcW w:w="348" w:type="pct"/>
            <w:shd w:val="clear" w:color="auto" w:fill="auto"/>
            <w:noWrap/>
            <w:vAlign w:val="center"/>
          </w:tcPr>
          <w:p w14:paraId="676025F0" w14:textId="77777777" w:rsidR="005B7901" w:rsidRPr="00F1333A" w:rsidRDefault="005B7901" w:rsidP="00512853">
            <w:pPr>
              <w:pStyle w:val="TAC"/>
              <w:rPr>
                <w:bCs/>
                <w:szCs w:val="18"/>
              </w:rPr>
            </w:pPr>
          </w:p>
        </w:tc>
        <w:tc>
          <w:tcPr>
            <w:tcW w:w="348" w:type="pct"/>
            <w:shd w:val="clear" w:color="auto" w:fill="auto"/>
            <w:noWrap/>
            <w:vAlign w:val="center"/>
            <w:hideMark/>
          </w:tcPr>
          <w:p w14:paraId="6E9C5428" w14:textId="77777777" w:rsidR="005B7901" w:rsidRPr="00F1333A" w:rsidRDefault="005B7901" w:rsidP="00512853">
            <w:pPr>
              <w:pStyle w:val="TAC"/>
              <w:rPr>
                <w:bCs/>
                <w:szCs w:val="18"/>
              </w:rPr>
            </w:pPr>
            <w:r w:rsidRPr="00F1333A">
              <w:rPr>
                <w:bCs/>
                <w:szCs w:val="18"/>
              </w:rPr>
              <w:t>1.59</w:t>
            </w:r>
          </w:p>
        </w:tc>
        <w:tc>
          <w:tcPr>
            <w:tcW w:w="348" w:type="pct"/>
            <w:shd w:val="clear" w:color="auto" w:fill="auto"/>
            <w:noWrap/>
            <w:vAlign w:val="center"/>
            <w:hideMark/>
          </w:tcPr>
          <w:p w14:paraId="7E5578EA" w14:textId="77777777" w:rsidR="005B7901" w:rsidRPr="00F1333A" w:rsidRDefault="005B7901" w:rsidP="00512853">
            <w:pPr>
              <w:pStyle w:val="TAC"/>
              <w:rPr>
                <w:bCs/>
                <w:szCs w:val="18"/>
              </w:rPr>
            </w:pPr>
            <w:r w:rsidRPr="00F1333A">
              <w:rPr>
                <w:bCs/>
                <w:szCs w:val="18"/>
              </w:rPr>
              <w:t>1.13</w:t>
            </w:r>
          </w:p>
        </w:tc>
        <w:tc>
          <w:tcPr>
            <w:tcW w:w="348" w:type="pct"/>
            <w:shd w:val="clear" w:color="auto" w:fill="auto"/>
            <w:noWrap/>
            <w:vAlign w:val="center"/>
            <w:hideMark/>
          </w:tcPr>
          <w:p w14:paraId="300CA8E9" w14:textId="77777777" w:rsidR="005B7901" w:rsidRPr="00F1333A" w:rsidRDefault="005B7901" w:rsidP="00512853">
            <w:pPr>
              <w:pStyle w:val="TAC"/>
              <w:rPr>
                <w:bCs/>
                <w:szCs w:val="18"/>
              </w:rPr>
            </w:pPr>
            <w:r w:rsidRPr="00F1333A">
              <w:rPr>
                <w:bCs/>
                <w:szCs w:val="18"/>
              </w:rPr>
              <w:t>0.77</w:t>
            </w:r>
          </w:p>
        </w:tc>
        <w:tc>
          <w:tcPr>
            <w:tcW w:w="348" w:type="pct"/>
            <w:shd w:val="clear" w:color="000000" w:fill="FFFFFF"/>
            <w:noWrap/>
            <w:vAlign w:val="center"/>
            <w:hideMark/>
          </w:tcPr>
          <w:p w14:paraId="70B8CEE1" w14:textId="77777777" w:rsidR="005B7901" w:rsidRPr="00F1333A" w:rsidRDefault="005B7901" w:rsidP="00512853">
            <w:pPr>
              <w:pStyle w:val="TAC"/>
              <w:rPr>
                <w:bCs/>
                <w:szCs w:val="18"/>
              </w:rPr>
            </w:pPr>
            <w:r w:rsidRPr="00F1333A">
              <w:rPr>
                <w:bCs/>
                <w:szCs w:val="18"/>
              </w:rPr>
              <w:t>0.53</w:t>
            </w:r>
          </w:p>
        </w:tc>
        <w:tc>
          <w:tcPr>
            <w:tcW w:w="348" w:type="pct"/>
            <w:shd w:val="clear" w:color="000000" w:fill="FFFFFF"/>
            <w:noWrap/>
            <w:vAlign w:val="center"/>
            <w:hideMark/>
          </w:tcPr>
          <w:p w14:paraId="7CE57E94" w14:textId="77777777" w:rsidR="005B7901" w:rsidRPr="00F1333A" w:rsidRDefault="005B7901" w:rsidP="00512853">
            <w:pPr>
              <w:pStyle w:val="TAC"/>
              <w:rPr>
                <w:bCs/>
                <w:szCs w:val="18"/>
              </w:rPr>
            </w:pPr>
            <w:r w:rsidRPr="00F1333A">
              <w:rPr>
                <w:bCs/>
                <w:szCs w:val="18"/>
              </w:rPr>
              <w:t>0.38</w:t>
            </w:r>
          </w:p>
        </w:tc>
        <w:tc>
          <w:tcPr>
            <w:tcW w:w="348" w:type="pct"/>
            <w:shd w:val="clear" w:color="000000" w:fill="FFFFFF"/>
            <w:noWrap/>
            <w:vAlign w:val="center"/>
          </w:tcPr>
          <w:p w14:paraId="0B35E2E3" w14:textId="77777777" w:rsidR="005B7901" w:rsidRPr="00F1333A" w:rsidRDefault="005B7901" w:rsidP="00512853">
            <w:pPr>
              <w:pStyle w:val="TAC"/>
              <w:rPr>
                <w:bCs/>
                <w:szCs w:val="18"/>
              </w:rPr>
            </w:pPr>
          </w:p>
        </w:tc>
        <w:tc>
          <w:tcPr>
            <w:tcW w:w="348" w:type="pct"/>
            <w:shd w:val="clear" w:color="000000" w:fill="FFFFFF"/>
            <w:noWrap/>
            <w:vAlign w:val="center"/>
            <w:hideMark/>
          </w:tcPr>
          <w:p w14:paraId="2D4DE054" w14:textId="77777777" w:rsidR="005B7901" w:rsidRPr="00F1333A" w:rsidRDefault="005B7901" w:rsidP="00512853">
            <w:pPr>
              <w:pStyle w:val="TAC"/>
              <w:rPr>
                <w:bCs/>
                <w:szCs w:val="18"/>
              </w:rPr>
            </w:pPr>
            <w:r w:rsidRPr="00F1333A">
              <w:rPr>
                <w:bCs/>
                <w:szCs w:val="18"/>
              </w:rPr>
              <w:t>0.26</w:t>
            </w:r>
          </w:p>
        </w:tc>
        <w:tc>
          <w:tcPr>
            <w:tcW w:w="348" w:type="pct"/>
            <w:shd w:val="clear" w:color="000000" w:fill="FFFFFF"/>
            <w:noWrap/>
            <w:vAlign w:val="center"/>
            <w:hideMark/>
          </w:tcPr>
          <w:p w14:paraId="1FA3C365" w14:textId="77777777" w:rsidR="005B7901" w:rsidRPr="00F1333A" w:rsidRDefault="005B7901" w:rsidP="00512853">
            <w:pPr>
              <w:pStyle w:val="TAC"/>
              <w:rPr>
                <w:bCs/>
                <w:szCs w:val="18"/>
              </w:rPr>
            </w:pPr>
            <w:r w:rsidRPr="00F1333A">
              <w:rPr>
                <w:bCs/>
                <w:szCs w:val="18"/>
              </w:rPr>
              <w:t>0.16</w:t>
            </w:r>
          </w:p>
        </w:tc>
        <w:tc>
          <w:tcPr>
            <w:tcW w:w="346" w:type="pct"/>
            <w:shd w:val="clear" w:color="000000" w:fill="FFFFFF"/>
            <w:noWrap/>
            <w:vAlign w:val="center"/>
            <w:hideMark/>
          </w:tcPr>
          <w:p w14:paraId="688BBB1A" w14:textId="77777777" w:rsidR="005B7901" w:rsidRPr="00F1333A" w:rsidRDefault="005B7901" w:rsidP="00512853">
            <w:pPr>
              <w:pStyle w:val="TAC"/>
              <w:rPr>
                <w:bCs/>
                <w:szCs w:val="18"/>
              </w:rPr>
            </w:pPr>
            <w:r w:rsidRPr="00F1333A">
              <w:rPr>
                <w:bCs/>
                <w:szCs w:val="18"/>
              </w:rPr>
              <w:t>0.11</w:t>
            </w:r>
          </w:p>
        </w:tc>
      </w:tr>
      <w:tr w:rsidR="005B7901" w:rsidRPr="00F1333A" w14:paraId="72622681" w14:textId="77777777" w:rsidTr="00512853">
        <w:trPr>
          <w:trHeight w:val="276"/>
        </w:trPr>
        <w:tc>
          <w:tcPr>
            <w:tcW w:w="481" w:type="pct"/>
            <w:shd w:val="clear" w:color="000000" w:fill="FFFFFF"/>
            <w:noWrap/>
            <w:vAlign w:val="center"/>
            <w:hideMark/>
          </w:tcPr>
          <w:p w14:paraId="3396324D" w14:textId="77777777" w:rsidR="005B7901" w:rsidRPr="00F1333A" w:rsidRDefault="005B7901" w:rsidP="00512853">
            <w:pPr>
              <w:pStyle w:val="TAC"/>
              <w:rPr>
                <w:bCs/>
                <w:szCs w:val="18"/>
              </w:rPr>
            </w:pPr>
            <w:r w:rsidRPr="00F1333A">
              <w:rPr>
                <w:bCs/>
                <w:szCs w:val="18"/>
              </w:rPr>
              <w:t>Samsung</w:t>
            </w:r>
          </w:p>
        </w:tc>
        <w:tc>
          <w:tcPr>
            <w:tcW w:w="347" w:type="pct"/>
            <w:shd w:val="clear" w:color="auto" w:fill="auto"/>
            <w:noWrap/>
            <w:vAlign w:val="center"/>
            <w:hideMark/>
          </w:tcPr>
          <w:p w14:paraId="24147B28" w14:textId="77777777" w:rsidR="005B7901" w:rsidRPr="00F1333A" w:rsidRDefault="005B7901" w:rsidP="00512853">
            <w:pPr>
              <w:pStyle w:val="TAC"/>
              <w:rPr>
                <w:bCs/>
                <w:szCs w:val="18"/>
              </w:rPr>
            </w:pPr>
            <w:r w:rsidRPr="00F1333A">
              <w:rPr>
                <w:bCs/>
                <w:szCs w:val="18"/>
              </w:rPr>
              <w:t>2.30</w:t>
            </w:r>
          </w:p>
        </w:tc>
        <w:tc>
          <w:tcPr>
            <w:tcW w:w="347" w:type="pct"/>
            <w:shd w:val="clear" w:color="auto" w:fill="auto"/>
            <w:noWrap/>
            <w:vAlign w:val="center"/>
            <w:hideMark/>
          </w:tcPr>
          <w:p w14:paraId="40C57670" w14:textId="77777777" w:rsidR="005B7901" w:rsidRPr="00F1333A" w:rsidRDefault="005B7901" w:rsidP="00512853">
            <w:pPr>
              <w:pStyle w:val="TAC"/>
              <w:rPr>
                <w:bCs/>
                <w:szCs w:val="18"/>
              </w:rPr>
            </w:pPr>
            <w:r w:rsidRPr="00F1333A">
              <w:rPr>
                <w:bCs/>
                <w:szCs w:val="18"/>
              </w:rPr>
              <w:t>1.77</w:t>
            </w:r>
          </w:p>
        </w:tc>
        <w:tc>
          <w:tcPr>
            <w:tcW w:w="348" w:type="pct"/>
            <w:shd w:val="clear" w:color="auto" w:fill="auto"/>
            <w:noWrap/>
            <w:vAlign w:val="center"/>
            <w:hideMark/>
          </w:tcPr>
          <w:p w14:paraId="725D7669" w14:textId="77777777" w:rsidR="005B7901" w:rsidRPr="00F1333A" w:rsidRDefault="005B7901" w:rsidP="00512853">
            <w:pPr>
              <w:pStyle w:val="TAC"/>
              <w:rPr>
                <w:bCs/>
                <w:szCs w:val="18"/>
              </w:rPr>
            </w:pPr>
            <w:r w:rsidRPr="00F1333A">
              <w:rPr>
                <w:bCs/>
                <w:szCs w:val="18"/>
              </w:rPr>
              <w:t>1.35</w:t>
            </w:r>
          </w:p>
        </w:tc>
        <w:tc>
          <w:tcPr>
            <w:tcW w:w="348" w:type="pct"/>
            <w:shd w:val="clear" w:color="auto" w:fill="auto"/>
            <w:noWrap/>
            <w:vAlign w:val="center"/>
          </w:tcPr>
          <w:p w14:paraId="06947E2D" w14:textId="77777777" w:rsidR="005B7901" w:rsidRPr="00F1333A" w:rsidRDefault="005B7901" w:rsidP="00512853">
            <w:pPr>
              <w:pStyle w:val="TAC"/>
              <w:rPr>
                <w:bCs/>
                <w:szCs w:val="18"/>
              </w:rPr>
            </w:pPr>
          </w:p>
        </w:tc>
        <w:tc>
          <w:tcPr>
            <w:tcW w:w="348" w:type="pct"/>
            <w:shd w:val="clear" w:color="auto" w:fill="auto"/>
            <w:noWrap/>
            <w:vAlign w:val="center"/>
            <w:hideMark/>
          </w:tcPr>
          <w:p w14:paraId="09B94AB5" w14:textId="77777777" w:rsidR="005B7901" w:rsidRPr="00F1333A" w:rsidRDefault="005B7901" w:rsidP="00512853">
            <w:pPr>
              <w:pStyle w:val="TAC"/>
              <w:rPr>
                <w:bCs/>
                <w:szCs w:val="18"/>
              </w:rPr>
            </w:pPr>
            <w:r w:rsidRPr="00F1333A">
              <w:rPr>
                <w:bCs/>
                <w:szCs w:val="18"/>
              </w:rPr>
              <w:t>1.02</w:t>
            </w:r>
          </w:p>
        </w:tc>
        <w:tc>
          <w:tcPr>
            <w:tcW w:w="348" w:type="pct"/>
            <w:shd w:val="clear" w:color="auto" w:fill="auto"/>
            <w:noWrap/>
            <w:vAlign w:val="center"/>
            <w:hideMark/>
          </w:tcPr>
          <w:p w14:paraId="2473CABC" w14:textId="77777777" w:rsidR="005B7901" w:rsidRPr="00F1333A" w:rsidRDefault="005B7901" w:rsidP="00512853">
            <w:pPr>
              <w:pStyle w:val="TAC"/>
              <w:rPr>
                <w:bCs/>
                <w:szCs w:val="18"/>
              </w:rPr>
            </w:pPr>
            <w:r w:rsidRPr="00F1333A">
              <w:rPr>
                <w:bCs/>
                <w:szCs w:val="18"/>
              </w:rPr>
              <w:t>0.77</w:t>
            </w:r>
          </w:p>
        </w:tc>
        <w:tc>
          <w:tcPr>
            <w:tcW w:w="348" w:type="pct"/>
            <w:shd w:val="clear" w:color="auto" w:fill="auto"/>
            <w:noWrap/>
            <w:vAlign w:val="center"/>
            <w:hideMark/>
          </w:tcPr>
          <w:p w14:paraId="093564FE" w14:textId="77777777" w:rsidR="005B7901" w:rsidRPr="00F1333A" w:rsidRDefault="005B7901" w:rsidP="00512853">
            <w:pPr>
              <w:pStyle w:val="TAC"/>
              <w:rPr>
                <w:bCs/>
                <w:szCs w:val="18"/>
              </w:rPr>
            </w:pPr>
            <w:r w:rsidRPr="00F1333A">
              <w:rPr>
                <w:bCs/>
                <w:szCs w:val="18"/>
              </w:rPr>
              <w:t>0.57</w:t>
            </w:r>
          </w:p>
        </w:tc>
        <w:tc>
          <w:tcPr>
            <w:tcW w:w="348" w:type="pct"/>
            <w:shd w:val="clear" w:color="000000" w:fill="FFFFFF"/>
            <w:noWrap/>
            <w:vAlign w:val="center"/>
            <w:hideMark/>
          </w:tcPr>
          <w:p w14:paraId="60701DD1" w14:textId="77777777" w:rsidR="005B7901" w:rsidRPr="00F1333A" w:rsidRDefault="005B7901" w:rsidP="00512853">
            <w:pPr>
              <w:pStyle w:val="TAC"/>
              <w:rPr>
                <w:bCs/>
                <w:szCs w:val="18"/>
              </w:rPr>
            </w:pPr>
            <w:r w:rsidRPr="00F1333A">
              <w:rPr>
                <w:bCs/>
                <w:szCs w:val="18"/>
              </w:rPr>
              <w:t>0.42</w:t>
            </w:r>
          </w:p>
        </w:tc>
        <w:tc>
          <w:tcPr>
            <w:tcW w:w="348" w:type="pct"/>
            <w:shd w:val="clear" w:color="000000" w:fill="FFFFFF"/>
            <w:noWrap/>
            <w:vAlign w:val="center"/>
            <w:hideMark/>
          </w:tcPr>
          <w:p w14:paraId="4834C7F2" w14:textId="77777777" w:rsidR="005B7901" w:rsidRPr="00F1333A" w:rsidRDefault="005B7901" w:rsidP="00512853">
            <w:pPr>
              <w:pStyle w:val="TAC"/>
              <w:rPr>
                <w:bCs/>
                <w:szCs w:val="18"/>
              </w:rPr>
            </w:pPr>
            <w:r w:rsidRPr="00F1333A">
              <w:rPr>
                <w:bCs/>
                <w:szCs w:val="18"/>
              </w:rPr>
              <w:t>0.31</w:t>
            </w:r>
          </w:p>
        </w:tc>
        <w:tc>
          <w:tcPr>
            <w:tcW w:w="348" w:type="pct"/>
            <w:shd w:val="clear" w:color="000000" w:fill="FFFFFF"/>
            <w:noWrap/>
            <w:vAlign w:val="center"/>
          </w:tcPr>
          <w:p w14:paraId="2BE773C5" w14:textId="77777777" w:rsidR="005B7901" w:rsidRPr="00F1333A" w:rsidRDefault="005B7901" w:rsidP="00512853">
            <w:pPr>
              <w:pStyle w:val="TAC"/>
              <w:rPr>
                <w:bCs/>
                <w:szCs w:val="18"/>
              </w:rPr>
            </w:pPr>
          </w:p>
        </w:tc>
        <w:tc>
          <w:tcPr>
            <w:tcW w:w="348" w:type="pct"/>
            <w:shd w:val="clear" w:color="000000" w:fill="FFFFFF"/>
            <w:noWrap/>
            <w:vAlign w:val="center"/>
            <w:hideMark/>
          </w:tcPr>
          <w:p w14:paraId="695112C6" w14:textId="77777777" w:rsidR="005B7901" w:rsidRPr="00F1333A" w:rsidRDefault="005B7901" w:rsidP="00512853">
            <w:pPr>
              <w:pStyle w:val="TAC"/>
              <w:rPr>
                <w:bCs/>
                <w:szCs w:val="18"/>
              </w:rPr>
            </w:pPr>
            <w:r w:rsidRPr="00F1333A">
              <w:rPr>
                <w:bCs/>
                <w:szCs w:val="18"/>
              </w:rPr>
              <w:t>0.23</w:t>
            </w:r>
          </w:p>
        </w:tc>
        <w:tc>
          <w:tcPr>
            <w:tcW w:w="348" w:type="pct"/>
            <w:shd w:val="clear" w:color="000000" w:fill="FFFFFF"/>
            <w:noWrap/>
            <w:vAlign w:val="center"/>
            <w:hideMark/>
          </w:tcPr>
          <w:p w14:paraId="664A1756" w14:textId="77777777" w:rsidR="005B7901" w:rsidRPr="00F1333A" w:rsidRDefault="005B7901" w:rsidP="00512853">
            <w:pPr>
              <w:pStyle w:val="TAC"/>
              <w:rPr>
                <w:bCs/>
                <w:szCs w:val="18"/>
              </w:rPr>
            </w:pPr>
            <w:r w:rsidRPr="00F1333A">
              <w:rPr>
                <w:bCs/>
                <w:szCs w:val="18"/>
              </w:rPr>
              <w:t>0.17</w:t>
            </w:r>
          </w:p>
        </w:tc>
        <w:tc>
          <w:tcPr>
            <w:tcW w:w="346" w:type="pct"/>
            <w:shd w:val="clear" w:color="000000" w:fill="FFFFFF"/>
            <w:noWrap/>
            <w:vAlign w:val="center"/>
            <w:hideMark/>
          </w:tcPr>
          <w:p w14:paraId="436E1D2D" w14:textId="77777777" w:rsidR="005B7901" w:rsidRPr="00F1333A" w:rsidRDefault="005B7901" w:rsidP="00512853">
            <w:pPr>
              <w:pStyle w:val="TAC"/>
              <w:rPr>
                <w:bCs/>
                <w:szCs w:val="18"/>
              </w:rPr>
            </w:pPr>
            <w:r w:rsidRPr="00F1333A">
              <w:rPr>
                <w:bCs/>
                <w:szCs w:val="18"/>
              </w:rPr>
              <w:t>0.12</w:t>
            </w:r>
          </w:p>
        </w:tc>
      </w:tr>
      <w:tr w:rsidR="005B7901" w:rsidRPr="00F1333A" w14:paraId="69AD8D38" w14:textId="77777777" w:rsidTr="00512853">
        <w:trPr>
          <w:trHeight w:val="276"/>
        </w:trPr>
        <w:tc>
          <w:tcPr>
            <w:tcW w:w="481" w:type="pct"/>
            <w:shd w:val="clear" w:color="auto" w:fill="auto"/>
            <w:noWrap/>
            <w:vAlign w:val="center"/>
            <w:hideMark/>
          </w:tcPr>
          <w:p w14:paraId="3A6C16EE" w14:textId="77777777" w:rsidR="005B7901" w:rsidRPr="00F1333A" w:rsidRDefault="005B7901" w:rsidP="00512853">
            <w:pPr>
              <w:pStyle w:val="TAC"/>
              <w:rPr>
                <w:bCs/>
                <w:szCs w:val="18"/>
              </w:rPr>
            </w:pPr>
            <w:r w:rsidRPr="00F1333A">
              <w:rPr>
                <w:bCs/>
                <w:szCs w:val="18"/>
              </w:rPr>
              <w:t>Huawei</w:t>
            </w:r>
          </w:p>
        </w:tc>
        <w:tc>
          <w:tcPr>
            <w:tcW w:w="347" w:type="pct"/>
            <w:shd w:val="clear" w:color="auto" w:fill="auto"/>
            <w:noWrap/>
            <w:vAlign w:val="bottom"/>
            <w:hideMark/>
          </w:tcPr>
          <w:p w14:paraId="5FB869DF" w14:textId="77777777" w:rsidR="005B7901" w:rsidRPr="00F1333A" w:rsidRDefault="005B7901" w:rsidP="00512853">
            <w:pPr>
              <w:pStyle w:val="TAC"/>
              <w:rPr>
                <w:bCs/>
                <w:szCs w:val="18"/>
              </w:rPr>
            </w:pPr>
          </w:p>
        </w:tc>
        <w:tc>
          <w:tcPr>
            <w:tcW w:w="347" w:type="pct"/>
            <w:shd w:val="clear" w:color="auto" w:fill="auto"/>
            <w:noWrap/>
            <w:vAlign w:val="bottom"/>
            <w:hideMark/>
          </w:tcPr>
          <w:p w14:paraId="40C27FCE" w14:textId="77777777" w:rsidR="005B7901" w:rsidRPr="00F1333A" w:rsidRDefault="005B7901" w:rsidP="00512853">
            <w:pPr>
              <w:pStyle w:val="TAC"/>
              <w:rPr>
                <w:bCs/>
                <w:szCs w:val="18"/>
              </w:rPr>
            </w:pPr>
          </w:p>
        </w:tc>
        <w:tc>
          <w:tcPr>
            <w:tcW w:w="348" w:type="pct"/>
            <w:shd w:val="clear" w:color="auto" w:fill="auto"/>
            <w:noWrap/>
            <w:vAlign w:val="bottom"/>
            <w:hideMark/>
          </w:tcPr>
          <w:p w14:paraId="00ADDBFB" w14:textId="77777777" w:rsidR="005B7901" w:rsidRPr="00F1333A" w:rsidRDefault="005B7901" w:rsidP="00512853">
            <w:pPr>
              <w:pStyle w:val="TAC"/>
              <w:rPr>
                <w:bCs/>
                <w:szCs w:val="18"/>
              </w:rPr>
            </w:pPr>
          </w:p>
        </w:tc>
        <w:tc>
          <w:tcPr>
            <w:tcW w:w="348" w:type="pct"/>
            <w:shd w:val="clear" w:color="auto" w:fill="auto"/>
            <w:noWrap/>
            <w:vAlign w:val="bottom"/>
          </w:tcPr>
          <w:p w14:paraId="28DCCD01" w14:textId="77777777" w:rsidR="005B7901" w:rsidRPr="00F1333A" w:rsidRDefault="005B7901" w:rsidP="00512853">
            <w:pPr>
              <w:pStyle w:val="TAC"/>
              <w:rPr>
                <w:bCs/>
                <w:szCs w:val="18"/>
              </w:rPr>
            </w:pPr>
          </w:p>
        </w:tc>
        <w:tc>
          <w:tcPr>
            <w:tcW w:w="348" w:type="pct"/>
            <w:shd w:val="clear" w:color="auto" w:fill="auto"/>
            <w:noWrap/>
            <w:vAlign w:val="center"/>
            <w:hideMark/>
          </w:tcPr>
          <w:p w14:paraId="39B16845" w14:textId="77777777" w:rsidR="005B7901" w:rsidRPr="00F1333A" w:rsidRDefault="005B7901" w:rsidP="00512853">
            <w:pPr>
              <w:pStyle w:val="TAC"/>
              <w:rPr>
                <w:bCs/>
                <w:szCs w:val="18"/>
              </w:rPr>
            </w:pPr>
            <w:r w:rsidRPr="00F1333A">
              <w:rPr>
                <w:bCs/>
                <w:szCs w:val="18"/>
              </w:rPr>
              <w:t>0.00</w:t>
            </w:r>
          </w:p>
        </w:tc>
        <w:tc>
          <w:tcPr>
            <w:tcW w:w="348" w:type="pct"/>
            <w:shd w:val="clear" w:color="auto" w:fill="auto"/>
            <w:noWrap/>
            <w:vAlign w:val="center"/>
            <w:hideMark/>
          </w:tcPr>
          <w:p w14:paraId="65F9FA4A" w14:textId="77777777" w:rsidR="005B7901" w:rsidRPr="00F1333A" w:rsidRDefault="005B7901" w:rsidP="00512853">
            <w:pPr>
              <w:pStyle w:val="TAC"/>
              <w:rPr>
                <w:bCs/>
                <w:szCs w:val="18"/>
              </w:rPr>
            </w:pPr>
            <w:r w:rsidRPr="00F1333A">
              <w:rPr>
                <w:bCs/>
                <w:szCs w:val="18"/>
              </w:rPr>
              <w:t>0.00</w:t>
            </w:r>
          </w:p>
        </w:tc>
        <w:tc>
          <w:tcPr>
            <w:tcW w:w="348" w:type="pct"/>
            <w:shd w:val="clear" w:color="auto" w:fill="auto"/>
            <w:noWrap/>
            <w:vAlign w:val="center"/>
            <w:hideMark/>
          </w:tcPr>
          <w:p w14:paraId="4203DB86" w14:textId="77777777" w:rsidR="005B7901" w:rsidRPr="00F1333A" w:rsidRDefault="005B7901" w:rsidP="00512853">
            <w:pPr>
              <w:pStyle w:val="TAC"/>
              <w:rPr>
                <w:bCs/>
                <w:szCs w:val="18"/>
              </w:rPr>
            </w:pPr>
            <w:r w:rsidRPr="00F1333A">
              <w:rPr>
                <w:bCs/>
                <w:szCs w:val="18"/>
              </w:rPr>
              <w:t>0.00</w:t>
            </w:r>
          </w:p>
        </w:tc>
        <w:tc>
          <w:tcPr>
            <w:tcW w:w="348" w:type="pct"/>
            <w:shd w:val="clear" w:color="auto" w:fill="auto"/>
            <w:noWrap/>
            <w:vAlign w:val="bottom"/>
            <w:hideMark/>
          </w:tcPr>
          <w:p w14:paraId="29097A13" w14:textId="77777777" w:rsidR="005B7901" w:rsidRPr="00F1333A" w:rsidRDefault="005B7901" w:rsidP="00512853">
            <w:pPr>
              <w:pStyle w:val="TAC"/>
              <w:rPr>
                <w:bCs/>
                <w:szCs w:val="18"/>
              </w:rPr>
            </w:pPr>
          </w:p>
        </w:tc>
        <w:tc>
          <w:tcPr>
            <w:tcW w:w="348" w:type="pct"/>
            <w:shd w:val="clear" w:color="auto" w:fill="auto"/>
            <w:noWrap/>
            <w:vAlign w:val="bottom"/>
            <w:hideMark/>
          </w:tcPr>
          <w:p w14:paraId="6B9CEEEF" w14:textId="77777777" w:rsidR="005B7901" w:rsidRPr="00F1333A" w:rsidRDefault="005B7901" w:rsidP="00512853">
            <w:pPr>
              <w:pStyle w:val="TAC"/>
              <w:rPr>
                <w:bCs/>
                <w:szCs w:val="18"/>
              </w:rPr>
            </w:pPr>
          </w:p>
        </w:tc>
        <w:tc>
          <w:tcPr>
            <w:tcW w:w="348" w:type="pct"/>
            <w:shd w:val="clear" w:color="auto" w:fill="auto"/>
            <w:noWrap/>
            <w:vAlign w:val="bottom"/>
          </w:tcPr>
          <w:p w14:paraId="7E874453" w14:textId="77777777" w:rsidR="005B7901" w:rsidRPr="00F1333A" w:rsidRDefault="005B7901" w:rsidP="00512853">
            <w:pPr>
              <w:pStyle w:val="TAC"/>
              <w:rPr>
                <w:bCs/>
                <w:szCs w:val="18"/>
              </w:rPr>
            </w:pPr>
          </w:p>
        </w:tc>
        <w:tc>
          <w:tcPr>
            <w:tcW w:w="348" w:type="pct"/>
            <w:shd w:val="clear" w:color="auto" w:fill="auto"/>
            <w:noWrap/>
            <w:vAlign w:val="bottom"/>
            <w:hideMark/>
          </w:tcPr>
          <w:p w14:paraId="26552DF3" w14:textId="77777777" w:rsidR="005B7901" w:rsidRPr="00F1333A" w:rsidRDefault="005B7901" w:rsidP="00512853">
            <w:pPr>
              <w:pStyle w:val="TAC"/>
              <w:rPr>
                <w:bCs/>
                <w:szCs w:val="18"/>
              </w:rPr>
            </w:pPr>
          </w:p>
        </w:tc>
        <w:tc>
          <w:tcPr>
            <w:tcW w:w="348" w:type="pct"/>
            <w:shd w:val="clear" w:color="auto" w:fill="auto"/>
            <w:noWrap/>
            <w:vAlign w:val="bottom"/>
            <w:hideMark/>
          </w:tcPr>
          <w:p w14:paraId="2CD07841" w14:textId="77777777" w:rsidR="005B7901" w:rsidRPr="00F1333A" w:rsidRDefault="005B7901" w:rsidP="00512853">
            <w:pPr>
              <w:pStyle w:val="TAC"/>
              <w:rPr>
                <w:bCs/>
                <w:szCs w:val="18"/>
              </w:rPr>
            </w:pPr>
          </w:p>
        </w:tc>
        <w:tc>
          <w:tcPr>
            <w:tcW w:w="346" w:type="pct"/>
            <w:shd w:val="clear" w:color="auto" w:fill="auto"/>
            <w:noWrap/>
            <w:vAlign w:val="bottom"/>
            <w:hideMark/>
          </w:tcPr>
          <w:p w14:paraId="54A21933" w14:textId="77777777" w:rsidR="005B7901" w:rsidRPr="00F1333A" w:rsidRDefault="005B7901" w:rsidP="00512853">
            <w:pPr>
              <w:pStyle w:val="TAC"/>
              <w:rPr>
                <w:bCs/>
                <w:szCs w:val="18"/>
              </w:rPr>
            </w:pPr>
          </w:p>
        </w:tc>
      </w:tr>
      <w:tr w:rsidR="005B7901" w:rsidRPr="00F1333A" w14:paraId="310393C3" w14:textId="77777777" w:rsidTr="00512853">
        <w:trPr>
          <w:trHeight w:val="276"/>
        </w:trPr>
        <w:tc>
          <w:tcPr>
            <w:tcW w:w="481" w:type="pct"/>
            <w:shd w:val="clear" w:color="auto" w:fill="auto"/>
            <w:noWrap/>
            <w:vAlign w:val="center"/>
            <w:hideMark/>
          </w:tcPr>
          <w:p w14:paraId="420F996D" w14:textId="77777777" w:rsidR="005B7901" w:rsidRPr="00F1333A" w:rsidRDefault="005B7901" w:rsidP="00512853">
            <w:pPr>
              <w:pStyle w:val="TAC"/>
              <w:rPr>
                <w:bCs/>
                <w:szCs w:val="18"/>
              </w:rPr>
            </w:pPr>
            <w:r w:rsidRPr="00F1333A">
              <w:rPr>
                <w:bCs/>
                <w:szCs w:val="18"/>
              </w:rPr>
              <w:t>CATT</w:t>
            </w:r>
          </w:p>
        </w:tc>
        <w:tc>
          <w:tcPr>
            <w:tcW w:w="347" w:type="pct"/>
            <w:shd w:val="clear" w:color="auto" w:fill="auto"/>
            <w:noWrap/>
            <w:vAlign w:val="center"/>
            <w:hideMark/>
          </w:tcPr>
          <w:p w14:paraId="6B7DBCA4" w14:textId="77777777" w:rsidR="005B7901" w:rsidRPr="00F1333A" w:rsidRDefault="005B7901" w:rsidP="00512853">
            <w:pPr>
              <w:pStyle w:val="TAC"/>
              <w:rPr>
                <w:bCs/>
                <w:szCs w:val="18"/>
              </w:rPr>
            </w:pPr>
            <w:r w:rsidRPr="00F1333A">
              <w:rPr>
                <w:bCs/>
                <w:szCs w:val="18"/>
              </w:rPr>
              <w:t>9.8</w:t>
            </w:r>
          </w:p>
        </w:tc>
        <w:tc>
          <w:tcPr>
            <w:tcW w:w="347" w:type="pct"/>
            <w:shd w:val="clear" w:color="auto" w:fill="auto"/>
            <w:noWrap/>
            <w:vAlign w:val="center"/>
            <w:hideMark/>
          </w:tcPr>
          <w:p w14:paraId="51BADBCF" w14:textId="77777777" w:rsidR="005B7901" w:rsidRPr="00F1333A" w:rsidRDefault="005B7901" w:rsidP="00512853">
            <w:pPr>
              <w:pStyle w:val="TAC"/>
              <w:rPr>
                <w:bCs/>
                <w:szCs w:val="18"/>
              </w:rPr>
            </w:pPr>
            <w:r w:rsidRPr="00F1333A">
              <w:rPr>
                <w:bCs/>
                <w:szCs w:val="18"/>
              </w:rPr>
              <w:t>7.7</w:t>
            </w:r>
          </w:p>
        </w:tc>
        <w:tc>
          <w:tcPr>
            <w:tcW w:w="348" w:type="pct"/>
            <w:shd w:val="clear" w:color="auto" w:fill="auto"/>
            <w:noWrap/>
            <w:vAlign w:val="center"/>
            <w:hideMark/>
          </w:tcPr>
          <w:p w14:paraId="088F7456" w14:textId="77777777" w:rsidR="005B7901" w:rsidRPr="00F1333A" w:rsidRDefault="005B7901" w:rsidP="00512853">
            <w:pPr>
              <w:pStyle w:val="TAC"/>
              <w:rPr>
                <w:bCs/>
                <w:szCs w:val="18"/>
              </w:rPr>
            </w:pPr>
            <w:r w:rsidRPr="00F1333A">
              <w:rPr>
                <w:bCs/>
                <w:szCs w:val="18"/>
              </w:rPr>
              <w:t>5.9</w:t>
            </w:r>
          </w:p>
        </w:tc>
        <w:tc>
          <w:tcPr>
            <w:tcW w:w="348" w:type="pct"/>
            <w:shd w:val="clear" w:color="auto" w:fill="auto"/>
            <w:noWrap/>
            <w:vAlign w:val="center"/>
          </w:tcPr>
          <w:p w14:paraId="026EBC72" w14:textId="77777777" w:rsidR="005B7901" w:rsidRPr="00F1333A" w:rsidRDefault="005B7901" w:rsidP="00512853">
            <w:pPr>
              <w:pStyle w:val="TAC"/>
              <w:rPr>
                <w:bCs/>
                <w:szCs w:val="18"/>
              </w:rPr>
            </w:pPr>
          </w:p>
        </w:tc>
        <w:tc>
          <w:tcPr>
            <w:tcW w:w="348" w:type="pct"/>
            <w:shd w:val="clear" w:color="auto" w:fill="auto"/>
            <w:noWrap/>
            <w:vAlign w:val="center"/>
            <w:hideMark/>
          </w:tcPr>
          <w:p w14:paraId="6D40138A" w14:textId="77777777" w:rsidR="005B7901" w:rsidRPr="00F1333A" w:rsidRDefault="005B7901" w:rsidP="00512853">
            <w:pPr>
              <w:pStyle w:val="TAC"/>
              <w:rPr>
                <w:bCs/>
                <w:szCs w:val="18"/>
              </w:rPr>
            </w:pPr>
            <w:r w:rsidRPr="00F1333A">
              <w:rPr>
                <w:bCs/>
                <w:szCs w:val="18"/>
              </w:rPr>
              <w:t>4.4</w:t>
            </w:r>
          </w:p>
        </w:tc>
        <w:tc>
          <w:tcPr>
            <w:tcW w:w="348" w:type="pct"/>
            <w:shd w:val="clear" w:color="auto" w:fill="auto"/>
            <w:noWrap/>
            <w:vAlign w:val="center"/>
            <w:hideMark/>
          </w:tcPr>
          <w:p w14:paraId="4E3A82D4" w14:textId="77777777" w:rsidR="005B7901" w:rsidRPr="00F1333A" w:rsidRDefault="005B7901" w:rsidP="00512853">
            <w:pPr>
              <w:pStyle w:val="TAC"/>
              <w:rPr>
                <w:bCs/>
                <w:szCs w:val="18"/>
              </w:rPr>
            </w:pPr>
            <w:r w:rsidRPr="00F1333A">
              <w:rPr>
                <w:bCs/>
                <w:szCs w:val="18"/>
              </w:rPr>
              <w:t>3.2</w:t>
            </w:r>
          </w:p>
        </w:tc>
        <w:tc>
          <w:tcPr>
            <w:tcW w:w="348" w:type="pct"/>
            <w:shd w:val="clear" w:color="auto" w:fill="auto"/>
            <w:noWrap/>
            <w:vAlign w:val="center"/>
            <w:hideMark/>
          </w:tcPr>
          <w:p w14:paraId="35B9ECF0" w14:textId="77777777" w:rsidR="005B7901" w:rsidRPr="00F1333A" w:rsidRDefault="005B7901" w:rsidP="00512853">
            <w:pPr>
              <w:pStyle w:val="TAC"/>
              <w:rPr>
                <w:bCs/>
                <w:szCs w:val="18"/>
              </w:rPr>
            </w:pPr>
            <w:r w:rsidRPr="00F1333A">
              <w:rPr>
                <w:bCs/>
                <w:szCs w:val="18"/>
              </w:rPr>
              <w:t>2.4</w:t>
            </w:r>
          </w:p>
        </w:tc>
        <w:tc>
          <w:tcPr>
            <w:tcW w:w="348" w:type="pct"/>
            <w:shd w:val="clear" w:color="auto" w:fill="auto"/>
            <w:noWrap/>
            <w:vAlign w:val="center"/>
            <w:hideMark/>
          </w:tcPr>
          <w:p w14:paraId="38C37892" w14:textId="77777777" w:rsidR="005B7901" w:rsidRPr="00F1333A" w:rsidRDefault="005B7901" w:rsidP="00512853">
            <w:pPr>
              <w:pStyle w:val="TAC"/>
              <w:rPr>
                <w:bCs/>
                <w:szCs w:val="18"/>
              </w:rPr>
            </w:pPr>
            <w:r w:rsidRPr="00F1333A">
              <w:rPr>
                <w:bCs/>
                <w:szCs w:val="18"/>
              </w:rPr>
              <w:t>1.7</w:t>
            </w:r>
          </w:p>
        </w:tc>
        <w:tc>
          <w:tcPr>
            <w:tcW w:w="348" w:type="pct"/>
            <w:shd w:val="clear" w:color="auto" w:fill="auto"/>
            <w:noWrap/>
            <w:vAlign w:val="center"/>
            <w:hideMark/>
          </w:tcPr>
          <w:p w14:paraId="3DF55A85" w14:textId="77777777" w:rsidR="005B7901" w:rsidRPr="00F1333A" w:rsidRDefault="005B7901" w:rsidP="00512853">
            <w:pPr>
              <w:pStyle w:val="TAC"/>
              <w:rPr>
                <w:bCs/>
                <w:szCs w:val="18"/>
              </w:rPr>
            </w:pPr>
            <w:r w:rsidRPr="00F1333A">
              <w:rPr>
                <w:bCs/>
                <w:szCs w:val="18"/>
              </w:rPr>
              <w:t>1.2</w:t>
            </w:r>
          </w:p>
        </w:tc>
        <w:tc>
          <w:tcPr>
            <w:tcW w:w="348" w:type="pct"/>
            <w:shd w:val="clear" w:color="auto" w:fill="auto"/>
            <w:noWrap/>
            <w:vAlign w:val="center"/>
          </w:tcPr>
          <w:p w14:paraId="089E8639" w14:textId="77777777" w:rsidR="005B7901" w:rsidRPr="00F1333A" w:rsidRDefault="005B7901" w:rsidP="00512853">
            <w:pPr>
              <w:pStyle w:val="TAC"/>
              <w:rPr>
                <w:bCs/>
                <w:szCs w:val="18"/>
              </w:rPr>
            </w:pPr>
          </w:p>
        </w:tc>
        <w:tc>
          <w:tcPr>
            <w:tcW w:w="348" w:type="pct"/>
            <w:shd w:val="clear" w:color="auto" w:fill="auto"/>
            <w:noWrap/>
            <w:vAlign w:val="center"/>
            <w:hideMark/>
          </w:tcPr>
          <w:p w14:paraId="448FED62" w14:textId="77777777" w:rsidR="005B7901" w:rsidRPr="00F1333A" w:rsidRDefault="005B7901" w:rsidP="00512853">
            <w:pPr>
              <w:pStyle w:val="TAC"/>
              <w:rPr>
                <w:bCs/>
                <w:szCs w:val="18"/>
              </w:rPr>
            </w:pPr>
            <w:r w:rsidRPr="00F1333A">
              <w:rPr>
                <w:bCs/>
                <w:szCs w:val="18"/>
              </w:rPr>
              <w:t>0.8</w:t>
            </w:r>
          </w:p>
        </w:tc>
        <w:tc>
          <w:tcPr>
            <w:tcW w:w="348" w:type="pct"/>
            <w:shd w:val="clear" w:color="auto" w:fill="auto"/>
            <w:noWrap/>
            <w:vAlign w:val="center"/>
            <w:hideMark/>
          </w:tcPr>
          <w:p w14:paraId="609296AD" w14:textId="77777777" w:rsidR="005B7901" w:rsidRPr="00F1333A" w:rsidRDefault="005B7901" w:rsidP="00512853">
            <w:pPr>
              <w:pStyle w:val="TAC"/>
              <w:rPr>
                <w:bCs/>
                <w:szCs w:val="18"/>
              </w:rPr>
            </w:pPr>
            <w:r w:rsidRPr="00F1333A">
              <w:rPr>
                <w:bCs/>
                <w:szCs w:val="18"/>
              </w:rPr>
              <w:t>0.6</w:t>
            </w:r>
          </w:p>
        </w:tc>
        <w:tc>
          <w:tcPr>
            <w:tcW w:w="346" w:type="pct"/>
            <w:shd w:val="clear" w:color="auto" w:fill="auto"/>
            <w:noWrap/>
            <w:vAlign w:val="center"/>
            <w:hideMark/>
          </w:tcPr>
          <w:p w14:paraId="72AB4F06" w14:textId="77777777" w:rsidR="005B7901" w:rsidRPr="00F1333A" w:rsidRDefault="005B7901" w:rsidP="00512853">
            <w:pPr>
              <w:pStyle w:val="TAC"/>
              <w:rPr>
                <w:bCs/>
                <w:szCs w:val="18"/>
              </w:rPr>
            </w:pPr>
            <w:r w:rsidRPr="00F1333A">
              <w:rPr>
                <w:bCs/>
                <w:szCs w:val="18"/>
              </w:rPr>
              <w:t>0.4</w:t>
            </w:r>
          </w:p>
        </w:tc>
      </w:tr>
      <w:tr w:rsidR="005B7901" w:rsidRPr="00F1333A" w14:paraId="5CCBECE5" w14:textId="77777777" w:rsidTr="00512853">
        <w:trPr>
          <w:trHeight w:val="276"/>
        </w:trPr>
        <w:tc>
          <w:tcPr>
            <w:tcW w:w="481" w:type="pct"/>
            <w:shd w:val="clear" w:color="auto" w:fill="auto"/>
            <w:noWrap/>
            <w:vAlign w:val="center"/>
            <w:hideMark/>
          </w:tcPr>
          <w:p w14:paraId="71487FF8" w14:textId="77777777" w:rsidR="005B7901" w:rsidRPr="00F1333A" w:rsidRDefault="005B7901" w:rsidP="00512853">
            <w:pPr>
              <w:pStyle w:val="TAC"/>
              <w:rPr>
                <w:bCs/>
                <w:szCs w:val="18"/>
              </w:rPr>
            </w:pPr>
            <w:r w:rsidRPr="00F1333A">
              <w:rPr>
                <w:bCs/>
                <w:szCs w:val="18"/>
              </w:rPr>
              <w:t>Qualcomm</w:t>
            </w:r>
          </w:p>
        </w:tc>
        <w:tc>
          <w:tcPr>
            <w:tcW w:w="347" w:type="pct"/>
            <w:shd w:val="clear" w:color="auto" w:fill="auto"/>
            <w:noWrap/>
            <w:vAlign w:val="center"/>
            <w:hideMark/>
          </w:tcPr>
          <w:p w14:paraId="05624F06" w14:textId="77777777" w:rsidR="005B7901" w:rsidRPr="00F1333A" w:rsidRDefault="005B7901" w:rsidP="00512853">
            <w:pPr>
              <w:pStyle w:val="TAC"/>
              <w:rPr>
                <w:bCs/>
                <w:szCs w:val="18"/>
              </w:rPr>
            </w:pPr>
            <w:r w:rsidRPr="00F1333A">
              <w:rPr>
                <w:bCs/>
                <w:szCs w:val="18"/>
              </w:rPr>
              <w:t>7.10</w:t>
            </w:r>
          </w:p>
        </w:tc>
        <w:tc>
          <w:tcPr>
            <w:tcW w:w="347" w:type="pct"/>
            <w:shd w:val="clear" w:color="auto" w:fill="auto"/>
            <w:noWrap/>
            <w:vAlign w:val="center"/>
          </w:tcPr>
          <w:p w14:paraId="277E4B75" w14:textId="77777777" w:rsidR="005B7901" w:rsidRPr="00F1333A" w:rsidRDefault="005B7901" w:rsidP="00512853">
            <w:pPr>
              <w:pStyle w:val="TAC"/>
              <w:rPr>
                <w:bCs/>
                <w:szCs w:val="18"/>
              </w:rPr>
            </w:pPr>
          </w:p>
        </w:tc>
        <w:tc>
          <w:tcPr>
            <w:tcW w:w="348" w:type="pct"/>
            <w:shd w:val="clear" w:color="auto" w:fill="auto"/>
            <w:noWrap/>
            <w:vAlign w:val="center"/>
          </w:tcPr>
          <w:p w14:paraId="33219CC6" w14:textId="77777777" w:rsidR="005B7901" w:rsidRPr="00F1333A" w:rsidRDefault="005B7901" w:rsidP="00512853">
            <w:pPr>
              <w:pStyle w:val="TAC"/>
              <w:rPr>
                <w:bCs/>
                <w:szCs w:val="18"/>
              </w:rPr>
            </w:pPr>
          </w:p>
        </w:tc>
        <w:tc>
          <w:tcPr>
            <w:tcW w:w="348" w:type="pct"/>
            <w:shd w:val="clear" w:color="auto" w:fill="auto"/>
            <w:noWrap/>
            <w:vAlign w:val="center"/>
            <w:hideMark/>
          </w:tcPr>
          <w:p w14:paraId="2B882688" w14:textId="77777777" w:rsidR="005B7901" w:rsidRPr="00F1333A" w:rsidRDefault="005B7901" w:rsidP="00512853">
            <w:pPr>
              <w:pStyle w:val="TAC"/>
              <w:rPr>
                <w:bCs/>
                <w:szCs w:val="18"/>
              </w:rPr>
            </w:pPr>
            <w:r w:rsidRPr="00F1333A">
              <w:rPr>
                <w:bCs/>
                <w:szCs w:val="18"/>
              </w:rPr>
              <w:t>4.20</w:t>
            </w:r>
          </w:p>
        </w:tc>
        <w:tc>
          <w:tcPr>
            <w:tcW w:w="348" w:type="pct"/>
            <w:shd w:val="clear" w:color="auto" w:fill="auto"/>
            <w:noWrap/>
            <w:vAlign w:val="center"/>
          </w:tcPr>
          <w:p w14:paraId="213AF7A4" w14:textId="77777777" w:rsidR="005B7901" w:rsidRPr="00F1333A" w:rsidRDefault="005B7901" w:rsidP="00512853">
            <w:pPr>
              <w:pStyle w:val="TAC"/>
              <w:rPr>
                <w:bCs/>
                <w:szCs w:val="18"/>
              </w:rPr>
            </w:pPr>
          </w:p>
        </w:tc>
        <w:tc>
          <w:tcPr>
            <w:tcW w:w="348" w:type="pct"/>
            <w:shd w:val="clear" w:color="auto" w:fill="auto"/>
            <w:noWrap/>
            <w:vAlign w:val="center"/>
          </w:tcPr>
          <w:p w14:paraId="6E3B05F3" w14:textId="77777777" w:rsidR="005B7901" w:rsidRPr="00F1333A" w:rsidRDefault="005B7901" w:rsidP="00512853">
            <w:pPr>
              <w:pStyle w:val="TAC"/>
              <w:rPr>
                <w:bCs/>
                <w:szCs w:val="18"/>
              </w:rPr>
            </w:pPr>
          </w:p>
        </w:tc>
        <w:tc>
          <w:tcPr>
            <w:tcW w:w="348" w:type="pct"/>
            <w:shd w:val="clear" w:color="auto" w:fill="auto"/>
            <w:noWrap/>
            <w:vAlign w:val="center"/>
            <w:hideMark/>
          </w:tcPr>
          <w:p w14:paraId="69601E08" w14:textId="77777777" w:rsidR="005B7901" w:rsidRPr="00F1333A" w:rsidRDefault="005B7901" w:rsidP="00512853">
            <w:pPr>
              <w:pStyle w:val="TAC"/>
              <w:rPr>
                <w:bCs/>
                <w:szCs w:val="18"/>
              </w:rPr>
            </w:pPr>
            <w:r w:rsidRPr="00F1333A">
              <w:rPr>
                <w:bCs/>
                <w:szCs w:val="18"/>
              </w:rPr>
              <w:t>2.30</w:t>
            </w:r>
          </w:p>
        </w:tc>
        <w:tc>
          <w:tcPr>
            <w:tcW w:w="348" w:type="pct"/>
            <w:shd w:val="clear" w:color="auto" w:fill="auto"/>
            <w:noWrap/>
            <w:vAlign w:val="center"/>
          </w:tcPr>
          <w:p w14:paraId="276D0255" w14:textId="77777777" w:rsidR="005B7901" w:rsidRPr="00F1333A" w:rsidRDefault="005B7901" w:rsidP="00512853">
            <w:pPr>
              <w:pStyle w:val="TAC"/>
              <w:rPr>
                <w:bCs/>
                <w:szCs w:val="18"/>
              </w:rPr>
            </w:pPr>
          </w:p>
        </w:tc>
        <w:tc>
          <w:tcPr>
            <w:tcW w:w="348" w:type="pct"/>
            <w:shd w:val="clear" w:color="auto" w:fill="auto"/>
            <w:noWrap/>
            <w:vAlign w:val="center"/>
          </w:tcPr>
          <w:p w14:paraId="1BFF4029" w14:textId="77777777" w:rsidR="005B7901" w:rsidRPr="00F1333A" w:rsidRDefault="005B7901" w:rsidP="00512853">
            <w:pPr>
              <w:pStyle w:val="TAC"/>
              <w:rPr>
                <w:bCs/>
                <w:szCs w:val="18"/>
              </w:rPr>
            </w:pPr>
          </w:p>
        </w:tc>
        <w:tc>
          <w:tcPr>
            <w:tcW w:w="348" w:type="pct"/>
            <w:shd w:val="clear" w:color="auto" w:fill="auto"/>
            <w:noWrap/>
            <w:vAlign w:val="center"/>
            <w:hideMark/>
          </w:tcPr>
          <w:p w14:paraId="2A4D3119" w14:textId="77777777" w:rsidR="005B7901" w:rsidRPr="00F1333A" w:rsidRDefault="005B7901" w:rsidP="00512853">
            <w:pPr>
              <w:pStyle w:val="TAC"/>
              <w:rPr>
                <w:bCs/>
                <w:szCs w:val="18"/>
              </w:rPr>
            </w:pPr>
            <w:r w:rsidRPr="00F1333A">
              <w:rPr>
                <w:bCs/>
                <w:szCs w:val="18"/>
              </w:rPr>
              <w:t>1.20</w:t>
            </w:r>
          </w:p>
        </w:tc>
        <w:tc>
          <w:tcPr>
            <w:tcW w:w="348" w:type="pct"/>
            <w:shd w:val="clear" w:color="auto" w:fill="auto"/>
            <w:noWrap/>
            <w:vAlign w:val="center"/>
          </w:tcPr>
          <w:p w14:paraId="6E615B81" w14:textId="77777777" w:rsidR="005B7901" w:rsidRPr="00F1333A" w:rsidRDefault="005B7901" w:rsidP="00512853">
            <w:pPr>
              <w:pStyle w:val="TAC"/>
              <w:rPr>
                <w:bCs/>
                <w:szCs w:val="18"/>
              </w:rPr>
            </w:pPr>
          </w:p>
        </w:tc>
        <w:tc>
          <w:tcPr>
            <w:tcW w:w="348" w:type="pct"/>
            <w:shd w:val="clear" w:color="auto" w:fill="auto"/>
            <w:noWrap/>
            <w:vAlign w:val="center"/>
          </w:tcPr>
          <w:p w14:paraId="28005262" w14:textId="77777777" w:rsidR="005B7901" w:rsidRPr="00F1333A" w:rsidRDefault="005B7901" w:rsidP="00512853">
            <w:pPr>
              <w:pStyle w:val="TAC"/>
              <w:rPr>
                <w:bCs/>
                <w:szCs w:val="18"/>
              </w:rPr>
            </w:pPr>
          </w:p>
        </w:tc>
        <w:tc>
          <w:tcPr>
            <w:tcW w:w="346" w:type="pct"/>
            <w:shd w:val="clear" w:color="auto" w:fill="auto"/>
            <w:noWrap/>
            <w:vAlign w:val="center"/>
          </w:tcPr>
          <w:p w14:paraId="2F655072" w14:textId="77777777" w:rsidR="005B7901" w:rsidRPr="00F1333A" w:rsidRDefault="005B7901" w:rsidP="00512853">
            <w:pPr>
              <w:pStyle w:val="TAC"/>
              <w:rPr>
                <w:bCs/>
                <w:szCs w:val="18"/>
              </w:rPr>
            </w:pPr>
          </w:p>
        </w:tc>
      </w:tr>
    </w:tbl>
    <w:p w14:paraId="164BF1F9" w14:textId="77777777" w:rsidR="005B7901" w:rsidRPr="00EA7834" w:rsidRDefault="005B7901" w:rsidP="005B7901">
      <w:pPr>
        <w:jc w:val="center"/>
        <w:rPr>
          <w:rFonts w:eastAsia="DengXian"/>
          <w:b/>
          <w:sz w:val="15"/>
        </w:rPr>
      </w:pPr>
    </w:p>
    <w:p w14:paraId="7A8E9CB1" w14:textId="77777777" w:rsidR="005B7901" w:rsidRPr="00EA7834" w:rsidRDefault="005B7901" w:rsidP="005B7901">
      <w:pPr>
        <w:pStyle w:val="TH"/>
      </w:pPr>
      <w:r w:rsidRPr="00EA7834">
        <w:rPr>
          <w:noProof/>
          <w:lang w:val="fr-FR" w:eastAsia="fr-FR"/>
        </w:rPr>
        <w:drawing>
          <wp:inline distT="0" distB="0" distL="0" distR="0" wp14:anchorId="538D629D" wp14:editId="720D006B">
            <wp:extent cx="5403965" cy="2884516"/>
            <wp:effectExtent l="0" t="0" r="6350" b="11430"/>
            <wp:docPr id="857241696" name="图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p w14:paraId="4C1E3E31" w14:textId="77777777" w:rsidR="005B7901" w:rsidRPr="00EA7834" w:rsidRDefault="005B7901" w:rsidP="005B7901">
      <w:pPr>
        <w:pStyle w:val="TF"/>
      </w:pPr>
      <w:r w:rsidRPr="00EA7834">
        <w:t>Figure 6a.4.1-3 Simulation results for average throughput loss for Scenario 1a - NTN LEO1200</w:t>
      </w:r>
    </w:p>
    <w:p w14:paraId="3F44BC70" w14:textId="77777777" w:rsidR="005B7901" w:rsidRDefault="005B7901" w:rsidP="005B7901"/>
    <w:p w14:paraId="4AFDD7F9" w14:textId="77777777" w:rsidR="005B7901" w:rsidRPr="00EA7834" w:rsidRDefault="005B7901" w:rsidP="005B7901">
      <w:pPr>
        <w:pStyle w:val="TH"/>
      </w:pPr>
      <w:r w:rsidRPr="00EA7834">
        <w:t xml:space="preserve">Table 6a.4.1-7 </w:t>
      </w:r>
      <w:r w:rsidRPr="002B431A">
        <w:t xml:space="preserve">Interpolated </w:t>
      </w:r>
      <w:r w:rsidRPr="00EA7834">
        <w:t>ACIR values for Scenario 1a to meet the 5% throughput loss criteria - NTN LEO1200</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9"/>
        <w:gridCol w:w="5842"/>
      </w:tblGrid>
      <w:tr w:rsidR="005B7901" w:rsidRPr="00F1333A" w14:paraId="3C070F34" w14:textId="77777777" w:rsidTr="00512853">
        <w:trPr>
          <w:trHeight w:val="139"/>
          <w:jc w:val="center"/>
        </w:trPr>
        <w:tc>
          <w:tcPr>
            <w:tcW w:w="0" w:type="auto"/>
            <w:shd w:val="clear" w:color="auto" w:fill="auto"/>
            <w:vAlign w:val="center"/>
          </w:tcPr>
          <w:p w14:paraId="075349A5" w14:textId="77777777" w:rsidR="005B7901" w:rsidRPr="00F1333A" w:rsidRDefault="005B7901" w:rsidP="00512853">
            <w:pPr>
              <w:pStyle w:val="TAH"/>
              <w:rPr>
                <w:szCs w:val="18"/>
              </w:rPr>
            </w:pPr>
            <w:r w:rsidRPr="00F1333A">
              <w:rPr>
                <w:szCs w:val="18"/>
              </w:rPr>
              <w:t>Company</w:t>
            </w:r>
          </w:p>
        </w:tc>
        <w:tc>
          <w:tcPr>
            <w:tcW w:w="5778" w:type="dxa"/>
            <w:shd w:val="clear" w:color="auto" w:fill="auto"/>
            <w:vAlign w:val="center"/>
          </w:tcPr>
          <w:p w14:paraId="213CFEC8" w14:textId="77777777" w:rsidR="005B7901" w:rsidRPr="00F1333A" w:rsidRDefault="005B7901" w:rsidP="00512853">
            <w:pPr>
              <w:pStyle w:val="TAH"/>
              <w:rPr>
                <w:szCs w:val="18"/>
              </w:rPr>
            </w:pPr>
            <w:r w:rsidRPr="00F1333A">
              <w:rPr>
                <w:szCs w:val="18"/>
              </w:rPr>
              <w:t>Interpolated required ACIR</w:t>
            </w:r>
          </w:p>
        </w:tc>
      </w:tr>
      <w:tr w:rsidR="005B7901" w:rsidRPr="00F1333A" w14:paraId="192A1504" w14:textId="77777777" w:rsidTr="00512853">
        <w:trPr>
          <w:trHeight w:val="135"/>
          <w:jc w:val="center"/>
        </w:trPr>
        <w:tc>
          <w:tcPr>
            <w:tcW w:w="0" w:type="auto"/>
            <w:shd w:val="clear" w:color="auto" w:fill="auto"/>
            <w:vAlign w:val="center"/>
          </w:tcPr>
          <w:p w14:paraId="75DF21D8" w14:textId="77777777" w:rsidR="005B7901" w:rsidRPr="00F1333A" w:rsidRDefault="005B7901" w:rsidP="00512853">
            <w:pPr>
              <w:pStyle w:val="TAC"/>
              <w:rPr>
                <w:bCs/>
                <w:szCs w:val="18"/>
              </w:rPr>
            </w:pPr>
            <w:r w:rsidRPr="00F1333A">
              <w:rPr>
                <w:bCs/>
                <w:szCs w:val="18"/>
              </w:rPr>
              <w:t>Ericsson</w:t>
            </w:r>
          </w:p>
        </w:tc>
        <w:tc>
          <w:tcPr>
            <w:tcW w:w="5778" w:type="dxa"/>
            <w:shd w:val="clear" w:color="auto" w:fill="auto"/>
            <w:vAlign w:val="center"/>
          </w:tcPr>
          <w:p w14:paraId="0C224126" w14:textId="77777777" w:rsidR="005B7901" w:rsidRPr="00F1333A" w:rsidRDefault="005B7901" w:rsidP="00512853">
            <w:pPr>
              <w:pStyle w:val="TAC"/>
              <w:rPr>
                <w:bCs/>
                <w:szCs w:val="18"/>
              </w:rPr>
            </w:pPr>
            <w:r w:rsidRPr="00F1333A">
              <w:rPr>
                <w:bCs/>
                <w:szCs w:val="18"/>
              </w:rPr>
              <w:t>4.10</w:t>
            </w:r>
          </w:p>
        </w:tc>
      </w:tr>
      <w:tr w:rsidR="005B7901" w:rsidRPr="00F1333A" w14:paraId="1FA5D9C6" w14:textId="77777777" w:rsidTr="00512853">
        <w:trPr>
          <w:trHeight w:val="256"/>
          <w:jc w:val="center"/>
        </w:trPr>
        <w:tc>
          <w:tcPr>
            <w:tcW w:w="0" w:type="auto"/>
            <w:shd w:val="clear" w:color="auto" w:fill="auto"/>
            <w:vAlign w:val="center"/>
          </w:tcPr>
          <w:p w14:paraId="7E74F57E" w14:textId="77777777" w:rsidR="005B7901" w:rsidRPr="00F1333A" w:rsidRDefault="005B7901" w:rsidP="00512853">
            <w:pPr>
              <w:pStyle w:val="TAC"/>
              <w:rPr>
                <w:bCs/>
                <w:szCs w:val="18"/>
              </w:rPr>
            </w:pPr>
            <w:r w:rsidRPr="00F1333A">
              <w:rPr>
                <w:bCs/>
                <w:szCs w:val="18"/>
              </w:rPr>
              <w:t>ZTE</w:t>
            </w:r>
          </w:p>
        </w:tc>
        <w:tc>
          <w:tcPr>
            <w:tcW w:w="5778" w:type="dxa"/>
            <w:shd w:val="clear" w:color="auto" w:fill="auto"/>
            <w:vAlign w:val="center"/>
          </w:tcPr>
          <w:p w14:paraId="67FAE812" w14:textId="77777777" w:rsidR="005B7901" w:rsidRPr="00F1333A" w:rsidRDefault="005B7901" w:rsidP="00512853">
            <w:pPr>
              <w:pStyle w:val="TAC"/>
              <w:rPr>
                <w:bCs/>
                <w:szCs w:val="18"/>
              </w:rPr>
            </w:pPr>
            <w:r w:rsidRPr="00F1333A">
              <w:rPr>
                <w:bCs/>
                <w:szCs w:val="18"/>
              </w:rPr>
              <w:t>0.00</w:t>
            </w:r>
          </w:p>
        </w:tc>
      </w:tr>
      <w:tr w:rsidR="005B7901" w:rsidRPr="00F1333A" w14:paraId="07BFB819" w14:textId="77777777" w:rsidTr="00512853">
        <w:trPr>
          <w:trHeight w:val="135"/>
          <w:jc w:val="center"/>
        </w:trPr>
        <w:tc>
          <w:tcPr>
            <w:tcW w:w="0" w:type="auto"/>
            <w:shd w:val="clear" w:color="auto" w:fill="auto"/>
            <w:vAlign w:val="center"/>
          </w:tcPr>
          <w:p w14:paraId="38A05599" w14:textId="77777777" w:rsidR="005B7901" w:rsidRPr="00F1333A" w:rsidRDefault="005B7901" w:rsidP="00512853">
            <w:pPr>
              <w:pStyle w:val="TAC"/>
              <w:rPr>
                <w:bCs/>
                <w:szCs w:val="18"/>
              </w:rPr>
            </w:pPr>
            <w:r w:rsidRPr="00F1333A">
              <w:rPr>
                <w:bCs/>
                <w:szCs w:val="18"/>
              </w:rPr>
              <w:t>Samsung</w:t>
            </w:r>
          </w:p>
        </w:tc>
        <w:tc>
          <w:tcPr>
            <w:tcW w:w="5778" w:type="dxa"/>
            <w:shd w:val="clear" w:color="auto" w:fill="auto"/>
            <w:vAlign w:val="center"/>
          </w:tcPr>
          <w:p w14:paraId="7A00B229" w14:textId="77777777" w:rsidR="005B7901" w:rsidRPr="00F1333A" w:rsidRDefault="005B7901" w:rsidP="00512853">
            <w:pPr>
              <w:pStyle w:val="TAC"/>
              <w:rPr>
                <w:bCs/>
                <w:szCs w:val="18"/>
              </w:rPr>
            </w:pPr>
            <w:r w:rsidRPr="00F1333A">
              <w:rPr>
                <w:bCs/>
                <w:szCs w:val="18"/>
              </w:rPr>
              <w:t>0.00</w:t>
            </w:r>
          </w:p>
        </w:tc>
      </w:tr>
      <w:tr w:rsidR="005B7901" w:rsidRPr="00F1333A" w14:paraId="3FCEA0D7" w14:textId="77777777" w:rsidTr="00512853">
        <w:trPr>
          <w:trHeight w:val="135"/>
          <w:jc w:val="center"/>
        </w:trPr>
        <w:tc>
          <w:tcPr>
            <w:tcW w:w="0" w:type="auto"/>
            <w:shd w:val="clear" w:color="auto" w:fill="auto"/>
            <w:vAlign w:val="center"/>
          </w:tcPr>
          <w:p w14:paraId="61064B75" w14:textId="77777777" w:rsidR="005B7901" w:rsidRPr="00F1333A" w:rsidRDefault="005B7901" w:rsidP="00512853">
            <w:pPr>
              <w:pStyle w:val="TAC"/>
              <w:rPr>
                <w:bCs/>
                <w:szCs w:val="18"/>
              </w:rPr>
            </w:pPr>
            <w:r w:rsidRPr="00F1333A">
              <w:rPr>
                <w:bCs/>
                <w:szCs w:val="18"/>
              </w:rPr>
              <w:t>Huawei</w:t>
            </w:r>
          </w:p>
        </w:tc>
        <w:tc>
          <w:tcPr>
            <w:tcW w:w="5778" w:type="dxa"/>
            <w:shd w:val="clear" w:color="auto" w:fill="auto"/>
            <w:vAlign w:val="center"/>
          </w:tcPr>
          <w:p w14:paraId="4989A012" w14:textId="77777777" w:rsidR="005B7901" w:rsidRPr="00F1333A" w:rsidRDefault="005B7901" w:rsidP="00512853">
            <w:pPr>
              <w:pStyle w:val="TAC"/>
              <w:rPr>
                <w:bCs/>
                <w:szCs w:val="18"/>
              </w:rPr>
            </w:pPr>
            <w:r w:rsidRPr="00F1333A">
              <w:rPr>
                <w:bCs/>
                <w:szCs w:val="18"/>
              </w:rPr>
              <w:t>0.00</w:t>
            </w:r>
          </w:p>
        </w:tc>
      </w:tr>
      <w:tr w:rsidR="005B7901" w:rsidRPr="00F1333A" w14:paraId="2FED2258" w14:textId="77777777" w:rsidTr="00512853">
        <w:trPr>
          <w:trHeight w:val="135"/>
          <w:jc w:val="center"/>
        </w:trPr>
        <w:tc>
          <w:tcPr>
            <w:tcW w:w="0" w:type="auto"/>
            <w:shd w:val="clear" w:color="auto" w:fill="auto"/>
            <w:vAlign w:val="center"/>
          </w:tcPr>
          <w:p w14:paraId="74FD2AD3" w14:textId="77777777" w:rsidR="005B7901" w:rsidRPr="00F1333A" w:rsidRDefault="005B7901" w:rsidP="00512853">
            <w:pPr>
              <w:pStyle w:val="TAC"/>
              <w:rPr>
                <w:bCs/>
                <w:szCs w:val="18"/>
              </w:rPr>
            </w:pPr>
            <w:r w:rsidRPr="00F1333A">
              <w:rPr>
                <w:bCs/>
                <w:szCs w:val="18"/>
              </w:rPr>
              <w:t>CATT</w:t>
            </w:r>
          </w:p>
        </w:tc>
        <w:tc>
          <w:tcPr>
            <w:tcW w:w="5778" w:type="dxa"/>
            <w:shd w:val="clear" w:color="auto" w:fill="auto"/>
            <w:vAlign w:val="center"/>
          </w:tcPr>
          <w:p w14:paraId="2F60CEE0" w14:textId="77777777" w:rsidR="005B7901" w:rsidRPr="00F1333A" w:rsidRDefault="005B7901" w:rsidP="00512853">
            <w:pPr>
              <w:pStyle w:val="TAC"/>
              <w:rPr>
                <w:bCs/>
                <w:szCs w:val="18"/>
              </w:rPr>
            </w:pPr>
            <w:r w:rsidRPr="00F1333A">
              <w:rPr>
                <w:bCs/>
                <w:szCs w:val="18"/>
              </w:rPr>
              <w:t>5.20</w:t>
            </w:r>
          </w:p>
        </w:tc>
      </w:tr>
      <w:tr w:rsidR="005B7901" w:rsidRPr="00F1333A" w14:paraId="26466623" w14:textId="77777777" w:rsidTr="00512853">
        <w:trPr>
          <w:trHeight w:val="135"/>
          <w:jc w:val="center"/>
        </w:trPr>
        <w:tc>
          <w:tcPr>
            <w:tcW w:w="0" w:type="auto"/>
            <w:shd w:val="clear" w:color="auto" w:fill="auto"/>
            <w:vAlign w:val="center"/>
          </w:tcPr>
          <w:p w14:paraId="374B61EF" w14:textId="77777777" w:rsidR="005B7901" w:rsidRPr="00F1333A" w:rsidRDefault="005B7901" w:rsidP="00512853">
            <w:pPr>
              <w:pStyle w:val="TAC"/>
              <w:rPr>
                <w:bCs/>
                <w:szCs w:val="18"/>
              </w:rPr>
            </w:pPr>
            <w:r w:rsidRPr="00F1333A">
              <w:rPr>
                <w:bCs/>
                <w:szCs w:val="18"/>
              </w:rPr>
              <w:t>Qualcomm</w:t>
            </w:r>
          </w:p>
        </w:tc>
        <w:tc>
          <w:tcPr>
            <w:tcW w:w="5778" w:type="dxa"/>
            <w:shd w:val="clear" w:color="auto" w:fill="auto"/>
            <w:vAlign w:val="center"/>
          </w:tcPr>
          <w:p w14:paraId="61F8F11A" w14:textId="77777777" w:rsidR="005B7901" w:rsidRPr="00F1333A" w:rsidRDefault="005B7901" w:rsidP="00512853">
            <w:pPr>
              <w:pStyle w:val="TAC"/>
              <w:rPr>
                <w:bCs/>
                <w:szCs w:val="18"/>
              </w:rPr>
            </w:pPr>
            <w:r w:rsidRPr="00F1333A">
              <w:rPr>
                <w:bCs/>
                <w:szCs w:val="18"/>
              </w:rPr>
              <w:t>5.00</w:t>
            </w:r>
          </w:p>
        </w:tc>
      </w:tr>
      <w:tr w:rsidR="005B7901" w:rsidRPr="00F1333A" w14:paraId="3DB40B78" w14:textId="77777777" w:rsidTr="00512853">
        <w:trPr>
          <w:trHeight w:val="135"/>
          <w:jc w:val="center"/>
        </w:trPr>
        <w:tc>
          <w:tcPr>
            <w:tcW w:w="6941" w:type="dxa"/>
            <w:gridSpan w:val="2"/>
            <w:shd w:val="clear" w:color="auto" w:fill="auto"/>
            <w:vAlign w:val="center"/>
          </w:tcPr>
          <w:p w14:paraId="75C91192" w14:textId="77777777" w:rsidR="005B7901" w:rsidRPr="00F1333A" w:rsidRDefault="005B7901" w:rsidP="00512853">
            <w:pPr>
              <w:pStyle w:val="TAN"/>
            </w:pPr>
            <w:r w:rsidRPr="00F1333A">
              <w:t xml:space="preserve">NOTE: </w:t>
            </w:r>
            <w:r w:rsidRPr="00F1333A">
              <w:tab/>
              <w:t>According to the principles, these values are not treated for later process.</w:t>
            </w:r>
          </w:p>
        </w:tc>
      </w:tr>
    </w:tbl>
    <w:p w14:paraId="3F28D721" w14:textId="77777777" w:rsidR="005B7901" w:rsidRPr="00EA7834" w:rsidRDefault="005B7901" w:rsidP="00EB0687"/>
    <w:p w14:paraId="1CD1F358" w14:textId="31FBACBB" w:rsidR="005B7901" w:rsidRPr="00EA7834" w:rsidRDefault="005B7901" w:rsidP="005B7901">
      <w:pPr>
        <w:pStyle w:val="TH"/>
      </w:pPr>
      <w:r w:rsidRPr="00EA7834">
        <w:t>Table 6a.4.1-</w:t>
      </w:r>
      <w:r w:rsidR="007C20FE">
        <w:t>8</w:t>
      </w:r>
      <w:r w:rsidR="007C20FE" w:rsidRPr="00EA7834">
        <w:t xml:space="preserve"> </w:t>
      </w:r>
      <w:r w:rsidRPr="00EA7834">
        <w:t>Simulation results for 5%-tile throughput loss for Scenario 1a - NTN 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67"/>
        <w:gridCol w:w="667"/>
        <w:gridCol w:w="667"/>
        <w:gridCol w:w="667"/>
        <w:gridCol w:w="667"/>
        <w:gridCol w:w="608"/>
        <w:gridCol w:w="667"/>
        <w:gridCol w:w="649"/>
        <w:gridCol w:w="658"/>
        <w:gridCol w:w="658"/>
        <w:gridCol w:w="658"/>
        <w:gridCol w:w="658"/>
        <w:gridCol w:w="653"/>
      </w:tblGrid>
      <w:tr w:rsidR="005B7901" w:rsidRPr="00F1333A" w14:paraId="5AF00A7C" w14:textId="77777777" w:rsidTr="00512853">
        <w:trPr>
          <w:trHeight w:val="276"/>
        </w:trPr>
        <w:tc>
          <w:tcPr>
            <w:tcW w:w="481" w:type="pct"/>
            <w:shd w:val="clear" w:color="auto" w:fill="auto"/>
            <w:noWrap/>
            <w:vAlign w:val="center"/>
            <w:hideMark/>
          </w:tcPr>
          <w:p w14:paraId="3D712F17" w14:textId="77777777" w:rsidR="005B7901" w:rsidRPr="00F1333A" w:rsidRDefault="005B7901" w:rsidP="00512853">
            <w:pPr>
              <w:pStyle w:val="TAH"/>
              <w:rPr>
                <w:szCs w:val="18"/>
              </w:rPr>
            </w:pPr>
            <w:r w:rsidRPr="00F1333A">
              <w:rPr>
                <w:szCs w:val="18"/>
              </w:rPr>
              <w:t>ACIR[dB]</w:t>
            </w:r>
          </w:p>
        </w:tc>
        <w:tc>
          <w:tcPr>
            <w:tcW w:w="347" w:type="pct"/>
            <w:shd w:val="clear" w:color="auto" w:fill="auto"/>
            <w:noWrap/>
            <w:vAlign w:val="center"/>
            <w:hideMark/>
          </w:tcPr>
          <w:p w14:paraId="3A286112" w14:textId="77777777" w:rsidR="005B7901" w:rsidRPr="00F1333A" w:rsidRDefault="005B7901" w:rsidP="00512853">
            <w:pPr>
              <w:pStyle w:val="TAH"/>
              <w:rPr>
                <w:szCs w:val="18"/>
              </w:rPr>
            </w:pPr>
            <w:r w:rsidRPr="00F1333A">
              <w:rPr>
                <w:szCs w:val="18"/>
              </w:rPr>
              <w:t>0</w:t>
            </w:r>
          </w:p>
        </w:tc>
        <w:tc>
          <w:tcPr>
            <w:tcW w:w="347" w:type="pct"/>
            <w:shd w:val="clear" w:color="auto" w:fill="auto"/>
            <w:noWrap/>
            <w:vAlign w:val="center"/>
            <w:hideMark/>
          </w:tcPr>
          <w:p w14:paraId="3A20AF9A" w14:textId="77777777" w:rsidR="005B7901" w:rsidRPr="00F1333A" w:rsidRDefault="005B7901" w:rsidP="00512853">
            <w:pPr>
              <w:pStyle w:val="TAH"/>
              <w:rPr>
                <w:szCs w:val="18"/>
              </w:rPr>
            </w:pPr>
            <w:r w:rsidRPr="00F1333A">
              <w:rPr>
                <w:szCs w:val="18"/>
              </w:rPr>
              <w:t>2</w:t>
            </w:r>
          </w:p>
        </w:tc>
        <w:tc>
          <w:tcPr>
            <w:tcW w:w="348" w:type="pct"/>
            <w:shd w:val="clear" w:color="auto" w:fill="auto"/>
            <w:noWrap/>
            <w:vAlign w:val="center"/>
            <w:hideMark/>
          </w:tcPr>
          <w:p w14:paraId="12FD8C67" w14:textId="77777777" w:rsidR="005B7901" w:rsidRPr="00F1333A" w:rsidRDefault="005B7901" w:rsidP="00512853">
            <w:pPr>
              <w:pStyle w:val="TAH"/>
              <w:rPr>
                <w:szCs w:val="18"/>
              </w:rPr>
            </w:pPr>
            <w:r w:rsidRPr="00F1333A">
              <w:rPr>
                <w:szCs w:val="18"/>
              </w:rPr>
              <w:t>4</w:t>
            </w:r>
          </w:p>
        </w:tc>
        <w:tc>
          <w:tcPr>
            <w:tcW w:w="348" w:type="pct"/>
            <w:shd w:val="clear" w:color="auto" w:fill="auto"/>
            <w:noWrap/>
            <w:vAlign w:val="center"/>
            <w:hideMark/>
          </w:tcPr>
          <w:p w14:paraId="23FFFCA6" w14:textId="77777777" w:rsidR="005B7901" w:rsidRPr="00F1333A" w:rsidRDefault="005B7901" w:rsidP="00512853">
            <w:pPr>
              <w:pStyle w:val="TAH"/>
              <w:rPr>
                <w:szCs w:val="18"/>
              </w:rPr>
            </w:pPr>
            <w:r w:rsidRPr="00F1333A">
              <w:rPr>
                <w:szCs w:val="18"/>
              </w:rPr>
              <w:t>5</w:t>
            </w:r>
          </w:p>
        </w:tc>
        <w:tc>
          <w:tcPr>
            <w:tcW w:w="348" w:type="pct"/>
            <w:shd w:val="clear" w:color="auto" w:fill="auto"/>
            <w:noWrap/>
            <w:vAlign w:val="center"/>
            <w:hideMark/>
          </w:tcPr>
          <w:p w14:paraId="2E8C2CBF" w14:textId="77777777" w:rsidR="005B7901" w:rsidRPr="00F1333A" w:rsidRDefault="005B7901" w:rsidP="00512853">
            <w:pPr>
              <w:pStyle w:val="TAH"/>
              <w:rPr>
                <w:szCs w:val="18"/>
              </w:rPr>
            </w:pPr>
            <w:r w:rsidRPr="00F1333A">
              <w:rPr>
                <w:szCs w:val="18"/>
              </w:rPr>
              <w:t>6</w:t>
            </w:r>
          </w:p>
        </w:tc>
        <w:tc>
          <w:tcPr>
            <w:tcW w:w="348" w:type="pct"/>
            <w:shd w:val="clear" w:color="auto" w:fill="auto"/>
            <w:noWrap/>
            <w:vAlign w:val="center"/>
            <w:hideMark/>
          </w:tcPr>
          <w:p w14:paraId="529D56F4" w14:textId="77777777" w:rsidR="005B7901" w:rsidRPr="00F1333A" w:rsidRDefault="005B7901" w:rsidP="00512853">
            <w:pPr>
              <w:pStyle w:val="TAH"/>
              <w:rPr>
                <w:szCs w:val="18"/>
              </w:rPr>
            </w:pPr>
            <w:r w:rsidRPr="00F1333A">
              <w:rPr>
                <w:szCs w:val="18"/>
              </w:rPr>
              <w:t>8</w:t>
            </w:r>
          </w:p>
        </w:tc>
        <w:tc>
          <w:tcPr>
            <w:tcW w:w="348" w:type="pct"/>
            <w:shd w:val="clear" w:color="auto" w:fill="auto"/>
            <w:noWrap/>
            <w:vAlign w:val="center"/>
            <w:hideMark/>
          </w:tcPr>
          <w:p w14:paraId="791DB7FD" w14:textId="77777777" w:rsidR="005B7901" w:rsidRPr="00F1333A" w:rsidRDefault="005B7901" w:rsidP="00512853">
            <w:pPr>
              <w:pStyle w:val="TAH"/>
              <w:rPr>
                <w:szCs w:val="18"/>
              </w:rPr>
            </w:pPr>
            <w:r w:rsidRPr="00F1333A">
              <w:rPr>
                <w:szCs w:val="18"/>
              </w:rPr>
              <w:t>10</w:t>
            </w:r>
          </w:p>
        </w:tc>
        <w:tc>
          <w:tcPr>
            <w:tcW w:w="348" w:type="pct"/>
            <w:shd w:val="clear" w:color="auto" w:fill="auto"/>
            <w:noWrap/>
            <w:vAlign w:val="center"/>
            <w:hideMark/>
          </w:tcPr>
          <w:p w14:paraId="04284D97" w14:textId="77777777" w:rsidR="005B7901" w:rsidRPr="00F1333A" w:rsidRDefault="005B7901" w:rsidP="00512853">
            <w:pPr>
              <w:pStyle w:val="TAH"/>
              <w:rPr>
                <w:szCs w:val="18"/>
              </w:rPr>
            </w:pPr>
            <w:r w:rsidRPr="00F1333A">
              <w:rPr>
                <w:szCs w:val="18"/>
              </w:rPr>
              <w:t>12</w:t>
            </w:r>
          </w:p>
        </w:tc>
        <w:tc>
          <w:tcPr>
            <w:tcW w:w="348" w:type="pct"/>
            <w:shd w:val="clear" w:color="auto" w:fill="auto"/>
            <w:noWrap/>
            <w:vAlign w:val="center"/>
            <w:hideMark/>
          </w:tcPr>
          <w:p w14:paraId="193543E5" w14:textId="77777777" w:rsidR="005B7901" w:rsidRPr="00F1333A" w:rsidRDefault="005B7901" w:rsidP="00512853">
            <w:pPr>
              <w:pStyle w:val="TAH"/>
              <w:rPr>
                <w:szCs w:val="18"/>
              </w:rPr>
            </w:pPr>
            <w:r w:rsidRPr="00F1333A">
              <w:rPr>
                <w:szCs w:val="18"/>
              </w:rPr>
              <w:t>14</w:t>
            </w:r>
          </w:p>
        </w:tc>
        <w:tc>
          <w:tcPr>
            <w:tcW w:w="348" w:type="pct"/>
            <w:shd w:val="clear" w:color="auto" w:fill="auto"/>
            <w:noWrap/>
            <w:vAlign w:val="center"/>
            <w:hideMark/>
          </w:tcPr>
          <w:p w14:paraId="2B7A57D9" w14:textId="77777777" w:rsidR="005B7901" w:rsidRPr="00F1333A" w:rsidRDefault="005B7901" w:rsidP="00512853">
            <w:pPr>
              <w:pStyle w:val="TAH"/>
              <w:rPr>
                <w:szCs w:val="18"/>
              </w:rPr>
            </w:pPr>
            <w:r w:rsidRPr="00F1333A">
              <w:rPr>
                <w:szCs w:val="18"/>
              </w:rPr>
              <w:t>15</w:t>
            </w:r>
          </w:p>
        </w:tc>
        <w:tc>
          <w:tcPr>
            <w:tcW w:w="348" w:type="pct"/>
            <w:shd w:val="clear" w:color="auto" w:fill="auto"/>
            <w:noWrap/>
            <w:vAlign w:val="center"/>
            <w:hideMark/>
          </w:tcPr>
          <w:p w14:paraId="0F88E764" w14:textId="77777777" w:rsidR="005B7901" w:rsidRPr="00F1333A" w:rsidRDefault="005B7901" w:rsidP="00512853">
            <w:pPr>
              <w:pStyle w:val="TAH"/>
              <w:rPr>
                <w:szCs w:val="18"/>
              </w:rPr>
            </w:pPr>
            <w:r w:rsidRPr="00F1333A">
              <w:rPr>
                <w:szCs w:val="18"/>
              </w:rPr>
              <w:t>16</w:t>
            </w:r>
          </w:p>
        </w:tc>
        <w:tc>
          <w:tcPr>
            <w:tcW w:w="348" w:type="pct"/>
            <w:shd w:val="clear" w:color="auto" w:fill="auto"/>
            <w:noWrap/>
            <w:vAlign w:val="center"/>
            <w:hideMark/>
          </w:tcPr>
          <w:p w14:paraId="1221ACB7" w14:textId="77777777" w:rsidR="005B7901" w:rsidRPr="00F1333A" w:rsidRDefault="005B7901" w:rsidP="00512853">
            <w:pPr>
              <w:pStyle w:val="TAH"/>
              <w:rPr>
                <w:szCs w:val="18"/>
              </w:rPr>
            </w:pPr>
            <w:r w:rsidRPr="00F1333A">
              <w:rPr>
                <w:szCs w:val="18"/>
              </w:rPr>
              <w:t>18</w:t>
            </w:r>
          </w:p>
        </w:tc>
        <w:tc>
          <w:tcPr>
            <w:tcW w:w="345" w:type="pct"/>
            <w:shd w:val="clear" w:color="auto" w:fill="auto"/>
            <w:noWrap/>
            <w:vAlign w:val="center"/>
            <w:hideMark/>
          </w:tcPr>
          <w:p w14:paraId="30EBA39A" w14:textId="77777777" w:rsidR="005B7901" w:rsidRPr="00F1333A" w:rsidRDefault="005B7901" w:rsidP="00512853">
            <w:pPr>
              <w:pStyle w:val="TAH"/>
              <w:rPr>
                <w:szCs w:val="18"/>
              </w:rPr>
            </w:pPr>
            <w:r w:rsidRPr="00F1333A">
              <w:rPr>
                <w:szCs w:val="18"/>
              </w:rPr>
              <w:t>20</w:t>
            </w:r>
          </w:p>
        </w:tc>
      </w:tr>
      <w:tr w:rsidR="005B7901" w:rsidRPr="00F1333A" w14:paraId="4BBFBDF2" w14:textId="77777777" w:rsidTr="00512853">
        <w:trPr>
          <w:trHeight w:val="276"/>
        </w:trPr>
        <w:tc>
          <w:tcPr>
            <w:tcW w:w="481" w:type="pct"/>
            <w:shd w:val="clear" w:color="000000" w:fill="FFFFFF"/>
            <w:noWrap/>
            <w:vAlign w:val="center"/>
            <w:hideMark/>
          </w:tcPr>
          <w:p w14:paraId="45CF1216" w14:textId="77777777" w:rsidR="005B7901" w:rsidRPr="00F1333A" w:rsidRDefault="005B7901" w:rsidP="00512853">
            <w:pPr>
              <w:pStyle w:val="TAC"/>
              <w:rPr>
                <w:bCs/>
                <w:szCs w:val="18"/>
              </w:rPr>
            </w:pPr>
            <w:r w:rsidRPr="00F1333A">
              <w:rPr>
                <w:bCs/>
                <w:szCs w:val="18"/>
              </w:rPr>
              <w:t>Ericsson</w:t>
            </w:r>
          </w:p>
        </w:tc>
        <w:tc>
          <w:tcPr>
            <w:tcW w:w="347" w:type="pct"/>
            <w:shd w:val="clear" w:color="auto" w:fill="auto"/>
            <w:noWrap/>
            <w:vAlign w:val="center"/>
            <w:hideMark/>
          </w:tcPr>
          <w:p w14:paraId="33F5A412" w14:textId="77777777" w:rsidR="005B7901" w:rsidRPr="00F1333A" w:rsidRDefault="005B7901" w:rsidP="00512853">
            <w:pPr>
              <w:pStyle w:val="TAC"/>
              <w:rPr>
                <w:bCs/>
                <w:szCs w:val="18"/>
              </w:rPr>
            </w:pPr>
            <w:r w:rsidRPr="00F1333A">
              <w:rPr>
                <w:bCs/>
                <w:szCs w:val="18"/>
              </w:rPr>
              <w:t>35.0</w:t>
            </w:r>
          </w:p>
        </w:tc>
        <w:tc>
          <w:tcPr>
            <w:tcW w:w="347" w:type="pct"/>
            <w:shd w:val="clear" w:color="auto" w:fill="auto"/>
            <w:noWrap/>
            <w:vAlign w:val="center"/>
          </w:tcPr>
          <w:p w14:paraId="71A4045A" w14:textId="77777777" w:rsidR="005B7901" w:rsidRPr="00F1333A" w:rsidRDefault="005B7901" w:rsidP="00512853">
            <w:pPr>
              <w:pStyle w:val="TAC"/>
              <w:rPr>
                <w:bCs/>
                <w:szCs w:val="18"/>
              </w:rPr>
            </w:pPr>
          </w:p>
        </w:tc>
        <w:tc>
          <w:tcPr>
            <w:tcW w:w="348" w:type="pct"/>
            <w:shd w:val="clear" w:color="auto" w:fill="auto"/>
            <w:noWrap/>
            <w:vAlign w:val="center"/>
          </w:tcPr>
          <w:p w14:paraId="3C47EB47" w14:textId="77777777" w:rsidR="005B7901" w:rsidRPr="00F1333A" w:rsidRDefault="005B7901" w:rsidP="00512853">
            <w:pPr>
              <w:pStyle w:val="TAC"/>
              <w:rPr>
                <w:bCs/>
                <w:szCs w:val="18"/>
              </w:rPr>
            </w:pPr>
          </w:p>
        </w:tc>
        <w:tc>
          <w:tcPr>
            <w:tcW w:w="348" w:type="pct"/>
            <w:shd w:val="clear" w:color="auto" w:fill="auto"/>
            <w:noWrap/>
            <w:vAlign w:val="center"/>
          </w:tcPr>
          <w:p w14:paraId="2E19E2ED" w14:textId="77777777" w:rsidR="005B7901" w:rsidRPr="00F1333A" w:rsidRDefault="005B7901" w:rsidP="00512853">
            <w:pPr>
              <w:pStyle w:val="TAC"/>
              <w:rPr>
                <w:bCs/>
                <w:szCs w:val="18"/>
              </w:rPr>
            </w:pPr>
          </w:p>
        </w:tc>
        <w:tc>
          <w:tcPr>
            <w:tcW w:w="348" w:type="pct"/>
            <w:shd w:val="clear" w:color="auto" w:fill="auto"/>
            <w:noWrap/>
            <w:vAlign w:val="center"/>
          </w:tcPr>
          <w:p w14:paraId="322379A9" w14:textId="77777777" w:rsidR="005B7901" w:rsidRPr="00F1333A" w:rsidRDefault="005B7901" w:rsidP="00512853">
            <w:pPr>
              <w:pStyle w:val="TAC"/>
              <w:rPr>
                <w:bCs/>
                <w:szCs w:val="18"/>
              </w:rPr>
            </w:pPr>
          </w:p>
        </w:tc>
        <w:tc>
          <w:tcPr>
            <w:tcW w:w="348" w:type="pct"/>
            <w:shd w:val="clear" w:color="auto" w:fill="auto"/>
            <w:noWrap/>
            <w:vAlign w:val="center"/>
          </w:tcPr>
          <w:p w14:paraId="15FF20E3" w14:textId="77777777" w:rsidR="005B7901" w:rsidRPr="00F1333A" w:rsidRDefault="005B7901" w:rsidP="00512853">
            <w:pPr>
              <w:pStyle w:val="TAC"/>
              <w:rPr>
                <w:bCs/>
                <w:szCs w:val="18"/>
              </w:rPr>
            </w:pPr>
          </w:p>
        </w:tc>
        <w:tc>
          <w:tcPr>
            <w:tcW w:w="348" w:type="pct"/>
            <w:shd w:val="clear" w:color="auto" w:fill="auto"/>
            <w:noWrap/>
            <w:vAlign w:val="center"/>
            <w:hideMark/>
          </w:tcPr>
          <w:p w14:paraId="779D6BCB" w14:textId="77777777" w:rsidR="005B7901" w:rsidRPr="00F1333A" w:rsidRDefault="005B7901" w:rsidP="00512853">
            <w:pPr>
              <w:pStyle w:val="TAC"/>
              <w:rPr>
                <w:bCs/>
                <w:szCs w:val="18"/>
              </w:rPr>
            </w:pPr>
            <w:r w:rsidRPr="00F1333A">
              <w:rPr>
                <w:bCs/>
                <w:szCs w:val="18"/>
              </w:rPr>
              <w:t>13.0</w:t>
            </w:r>
          </w:p>
        </w:tc>
        <w:tc>
          <w:tcPr>
            <w:tcW w:w="348" w:type="pct"/>
            <w:shd w:val="clear" w:color="000000" w:fill="FFFFFF"/>
            <w:noWrap/>
            <w:vAlign w:val="center"/>
          </w:tcPr>
          <w:p w14:paraId="6D3D47F3" w14:textId="77777777" w:rsidR="005B7901" w:rsidRPr="00F1333A" w:rsidRDefault="005B7901" w:rsidP="00512853">
            <w:pPr>
              <w:pStyle w:val="TAC"/>
              <w:rPr>
                <w:bCs/>
                <w:szCs w:val="18"/>
              </w:rPr>
            </w:pPr>
          </w:p>
        </w:tc>
        <w:tc>
          <w:tcPr>
            <w:tcW w:w="348" w:type="pct"/>
            <w:shd w:val="clear" w:color="000000" w:fill="FFFFFF"/>
            <w:noWrap/>
            <w:vAlign w:val="center"/>
          </w:tcPr>
          <w:p w14:paraId="62FE2332" w14:textId="77777777" w:rsidR="005B7901" w:rsidRPr="00F1333A" w:rsidRDefault="005B7901" w:rsidP="00512853">
            <w:pPr>
              <w:pStyle w:val="TAC"/>
              <w:rPr>
                <w:bCs/>
                <w:szCs w:val="18"/>
              </w:rPr>
            </w:pPr>
          </w:p>
        </w:tc>
        <w:tc>
          <w:tcPr>
            <w:tcW w:w="348" w:type="pct"/>
            <w:shd w:val="clear" w:color="000000" w:fill="FFFFFF"/>
            <w:noWrap/>
            <w:vAlign w:val="center"/>
          </w:tcPr>
          <w:p w14:paraId="4A9920FC" w14:textId="77777777" w:rsidR="005B7901" w:rsidRPr="00F1333A" w:rsidRDefault="005B7901" w:rsidP="00512853">
            <w:pPr>
              <w:pStyle w:val="TAC"/>
              <w:rPr>
                <w:bCs/>
                <w:szCs w:val="18"/>
              </w:rPr>
            </w:pPr>
          </w:p>
        </w:tc>
        <w:tc>
          <w:tcPr>
            <w:tcW w:w="348" w:type="pct"/>
            <w:shd w:val="clear" w:color="000000" w:fill="FFFFFF"/>
            <w:noWrap/>
            <w:vAlign w:val="center"/>
          </w:tcPr>
          <w:p w14:paraId="6F934BFF" w14:textId="77777777" w:rsidR="005B7901" w:rsidRPr="00F1333A" w:rsidRDefault="005B7901" w:rsidP="00512853">
            <w:pPr>
              <w:pStyle w:val="TAC"/>
              <w:rPr>
                <w:bCs/>
                <w:szCs w:val="18"/>
              </w:rPr>
            </w:pPr>
          </w:p>
        </w:tc>
        <w:tc>
          <w:tcPr>
            <w:tcW w:w="348" w:type="pct"/>
            <w:shd w:val="clear" w:color="000000" w:fill="FFFFFF"/>
            <w:noWrap/>
            <w:vAlign w:val="center"/>
          </w:tcPr>
          <w:p w14:paraId="00D7576C" w14:textId="77777777" w:rsidR="005B7901" w:rsidRPr="00F1333A" w:rsidRDefault="005B7901" w:rsidP="00512853">
            <w:pPr>
              <w:pStyle w:val="TAC"/>
              <w:rPr>
                <w:bCs/>
                <w:szCs w:val="18"/>
              </w:rPr>
            </w:pPr>
          </w:p>
        </w:tc>
        <w:tc>
          <w:tcPr>
            <w:tcW w:w="345" w:type="pct"/>
            <w:shd w:val="clear" w:color="000000" w:fill="FFFFFF"/>
            <w:noWrap/>
            <w:vAlign w:val="center"/>
            <w:hideMark/>
          </w:tcPr>
          <w:p w14:paraId="60417F5B" w14:textId="77777777" w:rsidR="005B7901" w:rsidRPr="00F1333A" w:rsidRDefault="005B7901" w:rsidP="00512853">
            <w:pPr>
              <w:pStyle w:val="TAC"/>
              <w:rPr>
                <w:bCs/>
                <w:szCs w:val="18"/>
              </w:rPr>
            </w:pPr>
            <w:r w:rsidRPr="00F1333A">
              <w:rPr>
                <w:bCs/>
                <w:szCs w:val="18"/>
              </w:rPr>
              <w:t>5.0</w:t>
            </w:r>
          </w:p>
        </w:tc>
      </w:tr>
      <w:tr w:rsidR="005B7901" w:rsidRPr="00F1333A" w14:paraId="416A12BF" w14:textId="77777777" w:rsidTr="00512853">
        <w:trPr>
          <w:trHeight w:val="276"/>
        </w:trPr>
        <w:tc>
          <w:tcPr>
            <w:tcW w:w="481" w:type="pct"/>
            <w:shd w:val="clear" w:color="000000" w:fill="FFFFFF"/>
            <w:noWrap/>
            <w:vAlign w:val="center"/>
            <w:hideMark/>
          </w:tcPr>
          <w:p w14:paraId="15E6C3D5" w14:textId="77777777" w:rsidR="005B7901" w:rsidRPr="00F1333A" w:rsidRDefault="005B7901" w:rsidP="00512853">
            <w:pPr>
              <w:pStyle w:val="TAC"/>
              <w:rPr>
                <w:bCs/>
                <w:szCs w:val="18"/>
              </w:rPr>
            </w:pPr>
            <w:r w:rsidRPr="00F1333A">
              <w:rPr>
                <w:bCs/>
                <w:szCs w:val="18"/>
              </w:rPr>
              <w:t>ZTE</w:t>
            </w:r>
          </w:p>
        </w:tc>
        <w:tc>
          <w:tcPr>
            <w:tcW w:w="347" w:type="pct"/>
            <w:shd w:val="clear" w:color="auto" w:fill="auto"/>
            <w:noWrap/>
            <w:vAlign w:val="center"/>
            <w:hideMark/>
          </w:tcPr>
          <w:p w14:paraId="50F390D4" w14:textId="77777777" w:rsidR="005B7901" w:rsidRPr="00F1333A" w:rsidRDefault="005B7901" w:rsidP="00512853">
            <w:pPr>
              <w:pStyle w:val="TAC"/>
              <w:rPr>
                <w:bCs/>
                <w:szCs w:val="18"/>
              </w:rPr>
            </w:pPr>
            <w:r w:rsidRPr="00F1333A">
              <w:rPr>
                <w:bCs/>
                <w:szCs w:val="18"/>
              </w:rPr>
              <w:t>7.75</w:t>
            </w:r>
          </w:p>
        </w:tc>
        <w:tc>
          <w:tcPr>
            <w:tcW w:w="347" w:type="pct"/>
            <w:shd w:val="clear" w:color="auto" w:fill="auto"/>
            <w:noWrap/>
            <w:vAlign w:val="center"/>
            <w:hideMark/>
          </w:tcPr>
          <w:p w14:paraId="2B07F5AD" w14:textId="77777777" w:rsidR="005B7901" w:rsidRPr="00F1333A" w:rsidRDefault="005B7901" w:rsidP="00512853">
            <w:pPr>
              <w:pStyle w:val="TAC"/>
              <w:rPr>
                <w:bCs/>
                <w:szCs w:val="18"/>
              </w:rPr>
            </w:pPr>
            <w:r w:rsidRPr="00F1333A">
              <w:rPr>
                <w:bCs/>
                <w:szCs w:val="18"/>
              </w:rPr>
              <w:t>5.97</w:t>
            </w:r>
          </w:p>
        </w:tc>
        <w:tc>
          <w:tcPr>
            <w:tcW w:w="348" w:type="pct"/>
            <w:shd w:val="clear" w:color="auto" w:fill="auto"/>
            <w:noWrap/>
            <w:vAlign w:val="center"/>
            <w:hideMark/>
          </w:tcPr>
          <w:p w14:paraId="6B68AD76" w14:textId="77777777" w:rsidR="005B7901" w:rsidRPr="00F1333A" w:rsidRDefault="005B7901" w:rsidP="00512853">
            <w:pPr>
              <w:pStyle w:val="TAC"/>
              <w:rPr>
                <w:bCs/>
                <w:szCs w:val="18"/>
              </w:rPr>
            </w:pPr>
            <w:r w:rsidRPr="00F1333A">
              <w:rPr>
                <w:bCs/>
                <w:szCs w:val="18"/>
              </w:rPr>
              <w:t>4.10</w:t>
            </w:r>
          </w:p>
        </w:tc>
        <w:tc>
          <w:tcPr>
            <w:tcW w:w="348" w:type="pct"/>
            <w:shd w:val="clear" w:color="auto" w:fill="auto"/>
            <w:noWrap/>
            <w:vAlign w:val="center"/>
          </w:tcPr>
          <w:p w14:paraId="29D369E0" w14:textId="77777777" w:rsidR="005B7901" w:rsidRPr="00F1333A" w:rsidRDefault="005B7901" w:rsidP="00512853">
            <w:pPr>
              <w:pStyle w:val="TAC"/>
              <w:rPr>
                <w:bCs/>
                <w:szCs w:val="18"/>
              </w:rPr>
            </w:pPr>
          </w:p>
        </w:tc>
        <w:tc>
          <w:tcPr>
            <w:tcW w:w="348" w:type="pct"/>
            <w:shd w:val="clear" w:color="auto" w:fill="auto"/>
            <w:noWrap/>
            <w:vAlign w:val="center"/>
            <w:hideMark/>
          </w:tcPr>
          <w:p w14:paraId="2E918055" w14:textId="77777777" w:rsidR="005B7901" w:rsidRPr="00F1333A" w:rsidRDefault="005B7901" w:rsidP="00512853">
            <w:pPr>
              <w:pStyle w:val="TAC"/>
              <w:rPr>
                <w:bCs/>
                <w:szCs w:val="18"/>
              </w:rPr>
            </w:pPr>
            <w:r w:rsidRPr="00F1333A">
              <w:rPr>
                <w:bCs/>
                <w:szCs w:val="18"/>
              </w:rPr>
              <w:t>3.24</w:t>
            </w:r>
          </w:p>
        </w:tc>
        <w:tc>
          <w:tcPr>
            <w:tcW w:w="348" w:type="pct"/>
            <w:shd w:val="clear" w:color="auto" w:fill="auto"/>
            <w:noWrap/>
            <w:vAlign w:val="center"/>
            <w:hideMark/>
          </w:tcPr>
          <w:p w14:paraId="1EF4FB12" w14:textId="77777777" w:rsidR="005B7901" w:rsidRPr="00F1333A" w:rsidRDefault="005B7901" w:rsidP="00512853">
            <w:pPr>
              <w:pStyle w:val="TAC"/>
              <w:rPr>
                <w:bCs/>
                <w:szCs w:val="18"/>
              </w:rPr>
            </w:pPr>
            <w:r w:rsidRPr="00F1333A">
              <w:rPr>
                <w:bCs/>
                <w:szCs w:val="18"/>
              </w:rPr>
              <w:t>2.47</w:t>
            </w:r>
          </w:p>
        </w:tc>
        <w:tc>
          <w:tcPr>
            <w:tcW w:w="348" w:type="pct"/>
            <w:shd w:val="clear" w:color="auto" w:fill="auto"/>
            <w:noWrap/>
            <w:vAlign w:val="center"/>
            <w:hideMark/>
          </w:tcPr>
          <w:p w14:paraId="3750B23D" w14:textId="77777777" w:rsidR="005B7901" w:rsidRPr="00F1333A" w:rsidRDefault="005B7901" w:rsidP="00512853">
            <w:pPr>
              <w:pStyle w:val="TAC"/>
              <w:rPr>
                <w:bCs/>
                <w:szCs w:val="18"/>
              </w:rPr>
            </w:pPr>
            <w:r w:rsidRPr="00F1333A">
              <w:rPr>
                <w:bCs/>
                <w:szCs w:val="18"/>
              </w:rPr>
              <w:t>0.79</w:t>
            </w:r>
          </w:p>
        </w:tc>
        <w:tc>
          <w:tcPr>
            <w:tcW w:w="348" w:type="pct"/>
            <w:shd w:val="clear" w:color="000000" w:fill="FFFFFF"/>
            <w:noWrap/>
            <w:vAlign w:val="center"/>
            <w:hideMark/>
          </w:tcPr>
          <w:p w14:paraId="2DD299B0" w14:textId="77777777" w:rsidR="005B7901" w:rsidRPr="00F1333A" w:rsidRDefault="005B7901" w:rsidP="00512853">
            <w:pPr>
              <w:pStyle w:val="TAC"/>
              <w:rPr>
                <w:bCs/>
                <w:szCs w:val="18"/>
              </w:rPr>
            </w:pPr>
            <w:r w:rsidRPr="00F1333A">
              <w:rPr>
                <w:bCs/>
                <w:szCs w:val="18"/>
              </w:rPr>
              <w:t>0.20</w:t>
            </w:r>
          </w:p>
        </w:tc>
        <w:tc>
          <w:tcPr>
            <w:tcW w:w="348" w:type="pct"/>
            <w:shd w:val="clear" w:color="000000" w:fill="FFFFFF"/>
            <w:noWrap/>
            <w:vAlign w:val="center"/>
            <w:hideMark/>
          </w:tcPr>
          <w:p w14:paraId="035ED261" w14:textId="77777777" w:rsidR="005B7901" w:rsidRPr="00F1333A" w:rsidRDefault="005B7901" w:rsidP="00512853">
            <w:pPr>
              <w:pStyle w:val="TAC"/>
              <w:rPr>
                <w:bCs/>
                <w:szCs w:val="18"/>
              </w:rPr>
            </w:pPr>
            <w:r w:rsidRPr="00F1333A">
              <w:rPr>
                <w:bCs/>
                <w:szCs w:val="18"/>
              </w:rPr>
              <w:t>0.03</w:t>
            </w:r>
          </w:p>
        </w:tc>
        <w:tc>
          <w:tcPr>
            <w:tcW w:w="348" w:type="pct"/>
            <w:shd w:val="clear" w:color="000000" w:fill="FFFFFF"/>
            <w:noWrap/>
            <w:vAlign w:val="center"/>
          </w:tcPr>
          <w:p w14:paraId="67B973C1" w14:textId="77777777" w:rsidR="005B7901" w:rsidRPr="00F1333A" w:rsidRDefault="005B7901" w:rsidP="00512853">
            <w:pPr>
              <w:pStyle w:val="TAC"/>
              <w:rPr>
                <w:bCs/>
                <w:szCs w:val="18"/>
              </w:rPr>
            </w:pPr>
          </w:p>
        </w:tc>
        <w:tc>
          <w:tcPr>
            <w:tcW w:w="348" w:type="pct"/>
            <w:shd w:val="clear" w:color="000000" w:fill="FFFFFF"/>
            <w:noWrap/>
            <w:vAlign w:val="center"/>
            <w:hideMark/>
          </w:tcPr>
          <w:p w14:paraId="509AACDF" w14:textId="77777777" w:rsidR="005B7901" w:rsidRPr="00F1333A" w:rsidRDefault="005B7901" w:rsidP="00512853">
            <w:pPr>
              <w:pStyle w:val="TAC"/>
              <w:rPr>
                <w:bCs/>
                <w:szCs w:val="18"/>
              </w:rPr>
            </w:pPr>
            <w:r w:rsidRPr="00F1333A">
              <w:rPr>
                <w:bCs/>
                <w:szCs w:val="18"/>
              </w:rPr>
              <w:t>0.03</w:t>
            </w:r>
          </w:p>
        </w:tc>
        <w:tc>
          <w:tcPr>
            <w:tcW w:w="348" w:type="pct"/>
            <w:shd w:val="clear" w:color="000000" w:fill="FFFFFF"/>
            <w:noWrap/>
            <w:vAlign w:val="center"/>
            <w:hideMark/>
          </w:tcPr>
          <w:p w14:paraId="58E6C738" w14:textId="77777777" w:rsidR="005B7901" w:rsidRPr="00F1333A" w:rsidRDefault="005B7901" w:rsidP="00512853">
            <w:pPr>
              <w:pStyle w:val="TAC"/>
              <w:rPr>
                <w:bCs/>
                <w:szCs w:val="18"/>
              </w:rPr>
            </w:pPr>
            <w:r w:rsidRPr="00F1333A">
              <w:rPr>
                <w:bCs/>
                <w:szCs w:val="18"/>
              </w:rPr>
              <w:t>0.02</w:t>
            </w:r>
          </w:p>
        </w:tc>
        <w:tc>
          <w:tcPr>
            <w:tcW w:w="345" w:type="pct"/>
            <w:shd w:val="clear" w:color="000000" w:fill="FFFFFF"/>
            <w:noWrap/>
            <w:vAlign w:val="center"/>
            <w:hideMark/>
          </w:tcPr>
          <w:p w14:paraId="287591E0" w14:textId="77777777" w:rsidR="005B7901" w:rsidRPr="00F1333A" w:rsidRDefault="005B7901" w:rsidP="00512853">
            <w:pPr>
              <w:pStyle w:val="TAC"/>
              <w:rPr>
                <w:bCs/>
                <w:szCs w:val="18"/>
              </w:rPr>
            </w:pPr>
            <w:r w:rsidRPr="00F1333A">
              <w:rPr>
                <w:bCs/>
                <w:szCs w:val="18"/>
              </w:rPr>
              <w:t>0.02</w:t>
            </w:r>
          </w:p>
        </w:tc>
      </w:tr>
      <w:tr w:rsidR="005B7901" w:rsidRPr="00F1333A" w14:paraId="50CA434A" w14:textId="77777777" w:rsidTr="00512853">
        <w:trPr>
          <w:trHeight w:val="276"/>
        </w:trPr>
        <w:tc>
          <w:tcPr>
            <w:tcW w:w="481" w:type="pct"/>
            <w:shd w:val="clear" w:color="000000" w:fill="FFFFFF"/>
            <w:noWrap/>
            <w:vAlign w:val="center"/>
            <w:hideMark/>
          </w:tcPr>
          <w:p w14:paraId="1D5DF118" w14:textId="77777777" w:rsidR="005B7901" w:rsidRPr="00F1333A" w:rsidRDefault="005B7901" w:rsidP="00512853">
            <w:pPr>
              <w:pStyle w:val="TAC"/>
              <w:rPr>
                <w:bCs/>
                <w:szCs w:val="18"/>
              </w:rPr>
            </w:pPr>
            <w:r w:rsidRPr="00F1333A">
              <w:rPr>
                <w:bCs/>
                <w:szCs w:val="18"/>
              </w:rPr>
              <w:t>Samsung</w:t>
            </w:r>
          </w:p>
        </w:tc>
        <w:tc>
          <w:tcPr>
            <w:tcW w:w="347" w:type="pct"/>
            <w:shd w:val="clear" w:color="auto" w:fill="auto"/>
            <w:noWrap/>
            <w:vAlign w:val="center"/>
            <w:hideMark/>
          </w:tcPr>
          <w:p w14:paraId="37F6F90A" w14:textId="77777777" w:rsidR="005B7901" w:rsidRPr="00F1333A" w:rsidRDefault="005B7901" w:rsidP="00512853">
            <w:pPr>
              <w:pStyle w:val="TAC"/>
              <w:rPr>
                <w:bCs/>
                <w:szCs w:val="18"/>
              </w:rPr>
            </w:pPr>
            <w:r w:rsidRPr="00F1333A">
              <w:rPr>
                <w:bCs/>
                <w:szCs w:val="18"/>
              </w:rPr>
              <w:t>4.56</w:t>
            </w:r>
          </w:p>
        </w:tc>
        <w:tc>
          <w:tcPr>
            <w:tcW w:w="347" w:type="pct"/>
            <w:shd w:val="clear" w:color="auto" w:fill="auto"/>
            <w:noWrap/>
            <w:vAlign w:val="center"/>
            <w:hideMark/>
          </w:tcPr>
          <w:p w14:paraId="18BCCDE0" w14:textId="77777777" w:rsidR="005B7901" w:rsidRPr="00F1333A" w:rsidRDefault="005B7901" w:rsidP="00512853">
            <w:pPr>
              <w:pStyle w:val="TAC"/>
              <w:rPr>
                <w:bCs/>
                <w:szCs w:val="18"/>
              </w:rPr>
            </w:pPr>
            <w:r w:rsidRPr="00F1333A">
              <w:rPr>
                <w:bCs/>
                <w:szCs w:val="18"/>
              </w:rPr>
              <w:t>3.30</w:t>
            </w:r>
          </w:p>
        </w:tc>
        <w:tc>
          <w:tcPr>
            <w:tcW w:w="348" w:type="pct"/>
            <w:shd w:val="clear" w:color="auto" w:fill="auto"/>
            <w:noWrap/>
            <w:vAlign w:val="center"/>
            <w:hideMark/>
          </w:tcPr>
          <w:p w14:paraId="1E32CAAA" w14:textId="77777777" w:rsidR="005B7901" w:rsidRPr="00F1333A" w:rsidRDefault="005B7901" w:rsidP="00512853">
            <w:pPr>
              <w:pStyle w:val="TAC"/>
              <w:rPr>
                <w:bCs/>
                <w:szCs w:val="18"/>
              </w:rPr>
            </w:pPr>
            <w:r w:rsidRPr="00F1333A">
              <w:rPr>
                <w:bCs/>
                <w:szCs w:val="18"/>
              </w:rPr>
              <w:t>2.63</w:t>
            </w:r>
          </w:p>
        </w:tc>
        <w:tc>
          <w:tcPr>
            <w:tcW w:w="348" w:type="pct"/>
            <w:shd w:val="clear" w:color="auto" w:fill="auto"/>
            <w:noWrap/>
            <w:vAlign w:val="center"/>
          </w:tcPr>
          <w:p w14:paraId="1D95AFC1" w14:textId="77777777" w:rsidR="005B7901" w:rsidRPr="00F1333A" w:rsidRDefault="005B7901" w:rsidP="00512853">
            <w:pPr>
              <w:pStyle w:val="TAC"/>
              <w:rPr>
                <w:bCs/>
                <w:szCs w:val="18"/>
              </w:rPr>
            </w:pPr>
          </w:p>
        </w:tc>
        <w:tc>
          <w:tcPr>
            <w:tcW w:w="348" w:type="pct"/>
            <w:shd w:val="clear" w:color="auto" w:fill="auto"/>
            <w:noWrap/>
            <w:vAlign w:val="center"/>
            <w:hideMark/>
          </w:tcPr>
          <w:p w14:paraId="12844A58" w14:textId="77777777" w:rsidR="005B7901" w:rsidRPr="00F1333A" w:rsidRDefault="005B7901" w:rsidP="00512853">
            <w:pPr>
              <w:pStyle w:val="TAC"/>
              <w:rPr>
                <w:bCs/>
                <w:szCs w:val="18"/>
              </w:rPr>
            </w:pPr>
            <w:r w:rsidRPr="00F1333A">
              <w:rPr>
                <w:bCs/>
                <w:szCs w:val="18"/>
              </w:rPr>
              <w:t>1.80</w:t>
            </w:r>
          </w:p>
        </w:tc>
        <w:tc>
          <w:tcPr>
            <w:tcW w:w="348" w:type="pct"/>
            <w:shd w:val="clear" w:color="auto" w:fill="auto"/>
            <w:noWrap/>
            <w:vAlign w:val="center"/>
            <w:hideMark/>
          </w:tcPr>
          <w:p w14:paraId="7824D387" w14:textId="77777777" w:rsidR="005B7901" w:rsidRPr="00F1333A" w:rsidRDefault="005B7901" w:rsidP="00512853">
            <w:pPr>
              <w:pStyle w:val="TAC"/>
              <w:rPr>
                <w:bCs/>
                <w:szCs w:val="18"/>
              </w:rPr>
            </w:pPr>
            <w:r w:rsidRPr="00F1333A">
              <w:rPr>
                <w:bCs/>
                <w:szCs w:val="18"/>
              </w:rPr>
              <w:t>1.32</w:t>
            </w:r>
          </w:p>
        </w:tc>
        <w:tc>
          <w:tcPr>
            <w:tcW w:w="348" w:type="pct"/>
            <w:shd w:val="clear" w:color="auto" w:fill="auto"/>
            <w:noWrap/>
            <w:vAlign w:val="center"/>
            <w:hideMark/>
          </w:tcPr>
          <w:p w14:paraId="37D3DFC6" w14:textId="77777777" w:rsidR="005B7901" w:rsidRPr="00F1333A" w:rsidRDefault="005B7901" w:rsidP="00512853">
            <w:pPr>
              <w:pStyle w:val="TAC"/>
              <w:rPr>
                <w:bCs/>
                <w:szCs w:val="18"/>
              </w:rPr>
            </w:pPr>
            <w:r w:rsidRPr="00F1333A">
              <w:rPr>
                <w:bCs/>
                <w:szCs w:val="18"/>
              </w:rPr>
              <w:t>0.89</w:t>
            </w:r>
          </w:p>
        </w:tc>
        <w:tc>
          <w:tcPr>
            <w:tcW w:w="348" w:type="pct"/>
            <w:shd w:val="clear" w:color="000000" w:fill="FFFFFF"/>
            <w:noWrap/>
            <w:vAlign w:val="center"/>
            <w:hideMark/>
          </w:tcPr>
          <w:p w14:paraId="563C80FA" w14:textId="77777777" w:rsidR="005B7901" w:rsidRPr="00F1333A" w:rsidRDefault="005B7901" w:rsidP="00512853">
            <w:pPr>
              <w:pStyle w:val="TAC"/>
              <w:rPr>
                <w:bCs/>
                <w:szCs w:val="18"/>
              </w:rPr>
            </w:pPr>
            <w:r w:rsidRPr="00F1333A">
              <w:rPr>
                <w:bCs/>
                <w:szCs w:val="18"/>
              </w:rPr>
              <w:t>0.60</w:t>
            </w:r>
          </w:p>
        </w:tc>
        <w:tc>
          <w:tcPr>
            <w:tcW w:w="348" w:type="pct"/>
            <w:shd w:val="clear" w:color="000000" w:fill="FFFFFF"/>
            <w:noWrap/>
            <w:vAlign w:val="center"/>
            <w:hideMark/>
          </w:tcPr>
          <w:p w14:paraId="6A2CCCB0" w14:textId="77777777" w:rsidR="005B7901" w:rsidRPr="00F1333A" w:rsidRDefault="005B7901" w:rsidP="00512853">
            <w:pPr>
              <w:pStyle w:val="TAC"/>
              <w:rPr>
                <w:bCs/>
                <w:szCs w:val="18"/>
              </w:rPr>
            </w:pPr>
            <w:r w:rsidRPr="00F1333A">
              <w:rPr>
                <w:bCs/>
                <w:szCs w:val="18"/>
              </w:rPr>
              <w:t>0.46</w:t>
            </w:r>
          </w:p>
        </w:tc>
        <w:tc>
          <w:tcPr>
            <w:tcW w:w="348" w:type="pct"/>
            <w:shd w:val="clear" w:color="000000" w:fill="FFFFFF"/>
            <w:noWrap/>
            <w:vAlign w:val="center"/>
          </w:tcPr>
          <w:p w14:paraId="53B55BEB" w14:textId="77777777" w:rsidR="005B7901" w:rsidRPr="00F1333A" w:rsidRDefault="005B7901" w:rsidP="00512853">
            <w:pPr>
              <w:pStyle w:val="TAC"/>
              <w:rPr>
                <w:bCs/>
                <w:szCs w:val="18"/>
              </w:rPr>
            </w:pPr>
          </w:p>
        </w:tc>
        <w:tc>
          <w:tcPr>
            <w:tcW w:w="348" w:type="pct"/>
            <w:shd w:val="clear" w:color="000000" w:fill="FFFFFF"/>
            <w:noWrap/>
            <w:vAlign w:val="center"/>
            <w:hideMark/>
          </w:tcPr>
          <w:p w14:paraId="6F943A5C" w14:textId="77777777" w:rsidR="005B7901" w:rsidRPr="00F1333A" w:rsidRDefault="005B7901" w:rsidP="00512853">
            <w:pPr>
              <w:pStyle w:val="TAC"/>
              <w:rPr>
                <w:bCs/>
                <w:szCs w:val="18"/>
              </w:rPr>
            </w:pPr>
            <w:r w:rsidRPr="00F1333A">
              <w:rPr>
                <w:bCs/>
                <w:szCs w:val="18"/>
              </w:rPr>
              <w:t>0.35</w:t>
            </w:r>
          </w:p>
        </w:tc>
        <w:tc>
          <w:tcPr>
            <w:tcW w:w="348" w:type="pct"/>
            <w:shd w:val="clear" w:color="000000" w:fill="FFFFFF"/>
            <w:noWrap/>
            <w:vAlign w:val="center"/>
            <w:hideMark/>
          </w:tcPr>
          <w:p w14:paraId="248FBC28" w14:textId="77777777" w:rsidR="005B7901" w:rsidRPr="00F1333A" w:rsidRDefault="005B7901" w:rsidP="00512853">
            <w:pPr>
              <w:pStyle w:val="TAC"/>
              <w:rPr>
                <w:bCs/>
                <w:szCs w:val="18"/>
              </w:rPr>
            </w:pPr>
            <w:r w:rsidRPr="00F1333A">
              <w:rPr>
                <w:bCs/>
                <w:szCs w:val="18"/>
              </w:rPr>
              <w:t>0.21</w:t>
            </w:r>
          </w:p>
        </w:tc>
        <w:tc>
          <w:tcPr>
            <w:tcW w:w="345" w:type="pct"/>
            <w:shd w:val="clear" w:color="000000" w:fill="FFFFFF"/>
            <w:noWrap/>
            <w:vAlign w:val="center"/>
            <w:hideMark/>
          </w:tcPr>
          <w:p w14:paraId="39321130" w14:textId="77777777" w:rsidR="005B7901" w:rsidRPr="00F1333A" w:rsidRDefault="005B7901" w:rsidP="00512853">
            <w:pPr>
              <w:pStyle w:val="TAC"/>
              <w:rPr>
                <w:bCs/>
                <w:szCs w:val="18"/>
              </w:rPr>
            </w:pPr>
            <w:r w:rsidRPr="00F1333A">
              <w:rPr>
                <w:bCs/>
                <w:szCs w:val="18"/>
              </w:rPr>
              <w:t>0.13</w:t>
            </w:r>
          </w:p>
        </w:tc>
      </w:tr>
      <w:tr w:rsidR="005B7901" w:rsidRPr="00F1333A" w14:paraId="6E81CD8C" w14:textId="77777777" w:rsidTr="00512853">
        <w:trPr>
          <w:trHeight w:val="276"/>
        </w:trPr>
        <w:tc>
          <w:tcPr>
            <w:tcW w:w="481" w:type="pct"/>
            <w:shd w:val="clear" w:color="auto" w:fill="auto"/>
            <w:noWrap/>
            <w:vAlign w:val="center"/>
            <w:hideMark/>
          </w:tcPr>
          <w:p w14:paraId="7A845A73" w14:textId="77777777" w:rsidR="005B7901" w:rsidRPr="00F1333A" w:rsidRDefault="005B7901" w:rsidP="00512853">
            <w:pPr>
              <w:pStyle w:val="TAC"/>
              <w:rPr>
                <w:bCs/>
                <w:szCs w:val="18"/>
              </w:rPr>
            </w:pPr>
            <w:r w:rsidRPr="00F1333A">
              <w:rPr>
                <w:bCs/>
                <w:szCs w:val="18"/>
              </w:rPr>
              <w:t>Huawei</w:t>
            </w:r>
          </w:p>
        </w:tc>
        <w:tc>
          <w:tcPr>
            <w:tcW w:w="347" w:type="pct"/>
            <w:shd w:val="clear" w:color="auto" w:fill="auto"/>
            <w:noWrap/>
            <w:vAlign w:val="bottom"/>
            <w:hideMark/>
          </w:tcPr>
          <w:p w14:paraId="428EF58C" w14:textId="77777777" w:rsidR="005B7901" w:rsidRPr="00F1333A" w:rsidRDefault="005B7901" w:rsidP="00512853">
            <w:pPr>
              <w:pStyle w:val="TAC"/>
              <w:rPr>
                <w:bCs/>
                <w:szCs w:val="18"/>
              </w:rPr>
            </w:pPr>
          </w:p>
        </w:tc>
        <w:tc>
          <w:tcPr>
            <w:tcW w:w="347" w:type="pct"/>
            <w:shd w:val="clear" w:color="auto" w:fill="auto"/>
            <w:noWrap/>
            <w:vAlign w:val="bottom"/>
            <w:hideMark/>
          </w:tcPr>
          <w:p w14:paraId="016EDACC" w14:textId="77777777" w:rsidR="005B7901" w:rsidRPr="00F1333A" w:rsidRDefault="005B7901" w:rsidP="00512853">
            <w:pPr>
              <w:pStyle w:val="TAC"/>
              <w:rPr>
                <w:bCs/>
                <w:szCs w:val="18"/>
              </w:rPr>
            </w:pPr>
          </w:p>
        </w:tc>
        <w:tc>
          <w:tcPr>
            <w:tcW w:w="348" w:type="pct"/>
            <w:shd w:val="clear" w:color="auto" w:fill="auto"/>
            <w:noWrap/>
            <w:vAlign w:val="bottom"/>
            <w:hideMark/>
          </w:tcPr>
          <w:p w14:paraId="14CC7CE8" w14:textId="77777777" w:rsidR="005B7901" w:rsidRPr="00F1333A" w:rsidRDefault="005B7901" w:rsidP="00512853">
            <w:pPr>
              <w:pStyle w:val="TAC"/>
              <w:rPr>
                <w:bCs/>
                <w:szCs w:val="18"/>
              </w:rPr>
            </w:pPr>
          </w:p>
        </w:tc>
        <w:tc>
          <w:tcPr>
            <w:tcW w:w="348" w:type="pct"/>
            <w:shd w:val="clear" w:color="auto" w:fill="auto"/>
            <w:noWrap/>
            <w:vAlign w:val="bottom"/>
          </w:tcPr>
          <w:p w14:paraId="03E09DFD" w14:textId="77777777" w:rsidR="005B7901" w:rsidRPr="00F1333A" w:rsidRDefault="005B7901" w:rsidP="00512853">
            <w:pPr>
              <w:pStyle w:val="TAC"/>
              <w:rPr>
                <w:bCs/>
                <w:szCs w:val="18"/>
              </w:rPr>
            </w:pPr>
          </w:p>
        </w:tc>
        <w:tc>
          <w:tcPr>
            <w:tcW w:w="348" w:type="pct"/>
            <w:shd w:val="clear" w:color="auto" w:fill="auto"/>
            <w:noWrap/>
            <w:vAlign w:val="center"/>
            <w:hideMark/>
          </w:tcPr>
          <w:p w14:paraId="5B199962" w14:textId="77777777" w:rsidR="005B7901" w:rsidRPr="00F1333A" w:rsidRDefault="005B7901" w:rsidP="00512853">
            <w:pPr>
              <w:pStyle w:val="TAC"/>
              <w:rPr>
                <w:bCs/>
                <w:szCs w:val="18"/>
              </w:rPr>
            </w:pPr>
            <w:r w:rsidRPr="00F1333A">
              <w:rPr>
                <w:bCs/>
                <w:szCs w:val="18"/>
              </w:rPr>
              <w:t>0.00</w:t>
            </w:r>
          </w:p>
        </w:tc>
        <w:tc>
          <w:tcPr>
            <w:tcW w:w="348" w:type="pct"/>
            <w:shd w:val="clear" w:color="auto" w:fill="auto"/>
            <w:noWrap/>
            <w:vAlign w:val="center"/>
            <w:hideMark/>
          </w:tcPr>
          <w:p w14:paraId="001E3C14" w14:textId="77777777" w:rsidR="005B7901" w:rsidRPr="00F1333A" w:rsidRDefault="005B7901" w:rsidP="00512853">
            <w:pPr>
              <w:pStyle w:val="TAC"/>
              <w:rPr>
                <w:bCs/>
                <w:szCs w:val="18"/>
              </w:rPr>
            </w:pPr>
            <w:r w:rsidRPr="00F1333A">
              <w:rPr>
                <w:bCs/>
                <w:szCs w:val="18"/>
              </w:rPr>
              <w:t>0.00</w:t>
            </w:r>
          </w:p>
        </w:tc>
        <w:tc>
          <w:tcPr>
            <w:tcW w:w="348" w:type="pct"/>
            <w:shd w:val="clear" w:color="auto" w:fill="auto"/>
            <w:noWrap/>
            <w:vAlign w:val="center"/>
            <w:hideMark/>
          </w:tcPr>
          <w:p w14:paraId="22F3839D" w14:textId="77777777" w:rsidR="005B7901" w:rsidRPr="00F1333A" w:rsidRDefault="005B7901" w:rsidP="00512853">
            <w:pPr>
              <w:pStyle w:val="TAC"/>
              <w:rPr>
                <w:bCs/>
                <w:szCs w:val="18"/>
              </w:rPr>
            </w:pPr>
            <w:r w:rsidRPr="00F1333A">
              <w:rPr>
                <w:bCs/>
                <w:szCs w:val="18"/>
              </w:rPr>
              <w:t>0.00</w:t>
            </w:r>
          </w:p>
        </w:tc>
        <w:tc>
          <w:tcPr>
            <w:tcW w:w="348" w:type="pct"/>
            <w:shd w:val="clear" w:color="auto" w:fill="auto"/>
            <w:noWrap/>
            <w:vAlign w:val="center"/>
          </w:tcPr>
          <w:p w14:paraId="730CE84A" w14:textId="77777777" w:rsidR="005B7901" w:rsidRPr="00F1333A" w:rsidRDefault="005B7901" w:rsidP="00512853">
            <w:pPr>
              <w:pStyle w:val="TAC"/>
              <w:rPr>
                <w:bCs/>
                <w:szCs w:val="18"/>
              </w:rPr>
            </w:pPr>
          </w:p>
        </w:tc>
        <w:tc>
          <w:tcPr>
            <w:tcW w:w="348" w:type="pct"/>
            <w:shd w:val="clear" w:color="auto" w:fill="auto"/>
            <w:noWrap/>
            <w:vAlign w:val="center"/>
          </w:tcPr>
          <w:p w14:paraId="51384755" w14:textId="77777777" w:rsidR="005B7901" w:rsidRPr="00F1333A" w:rsidRDefault="005B7901" w:rsidP="00512853">
            <w:pPr>
              <w:pStyle w:val="TAC"/>
              <w:rPr>
                <w:bCs/>
                <w:szCs w:val="18"/>
              </w:rPr>
            </w:pPr>
          </w:p>
        </w:tc>
        <w:tc>
          <w:tcPr>
            <w:tcW w:w="348" w:type="pct"/>
            <w:shd w:val="clear" w:color="auto" w:fill="auto"/>
            <w:noWrap/>
            <w:vAlign w:val="center"/>
          </w:tcPr>
          <w:p w14:paraId="771569CF" w14:textId="77777777" w:rsidR="005B7901" w:rsidRPr="00F1333A" w:rsidRDefault="005B7901" w:rsidP="00512853">
            <w:pPr>
              <w:pStyle w:val="TAC"/>
              <w:rPr>
                <w:bCs/>
                <w:szCs w:val="18"/>
              </w:rPr>
            </w:pPr>
          </w:p>
        </w:tc>
        <w:tc>
          <w:tcPr>
            <w:tcW w:w="348" w:type="pct"/>
            <w:shd w:val="clear" w:color="auto" w:fill="auto"/>
            <w:noWrap/>
            <w:vAlign w:val="center"/>
          </w:tcPr>
          <w:p w14:paraId="0B89138D" w14:textId="77777777" w:rsidR="005B7901" w:rsidRPr="00F1333A" w:rsidRDefault="005B7901" w:rsidP="00512853">
            <w:pPr>
              <w:pStyle w:val="TAC"/>
              <w:rPr>
                <w:bCs/>
                <w:szCs w:val="18"/>
              </w:rPr>
            </w:pPr>
          </w:p>
        </w:tc>
        <w:tc>
          <w:tcPr>
            <w:tcW w:w="348" w:type="pct"/>
            <w:shd w:val="clear" w:color="auto" w:fill="auto"/>
            <w:noWrap/>
            <w:vAlign w:val="center"/>
          </w:tcPr>
          <w:p w14:paraId="24BFCAB0" w14:textId="77777777" w:rsidR="005B7901" w:rsidRPr="00F1333A" w:rsidRDefault="005B7901" w:rsidP="00512853">
            <w:pPr>
              <w:pStyle w:val="TAC"/>
              <w:rPr>
                <w:bCs/>
                <w:szCs w:val="18"/>
              </w:rPr>
            </w:pPr>
          </w:p>
        </w:tc>
        <w:tc>
          <w:tcPr>
            <w:tcW w:w="345" w:type="pct"/>
            <w:shd w:val="clear" w:color="auto" w:fill="auto"/>
            <w:noWrap/>
            <w:vAlign w:val="center"/>
          </w:tcPr>
          <w:p w14:paraId="6CCF79D5" w14:textId="77777777" w:rsidR="005B7901" w:rsidRPr="00F1333A" w:rsidRDefault="005B7901" w:rsidP="00512853">
            <w:pPr>
              <w:pStyle w:val="TAC"/>
              <w:rPr>
                <w:bCs/>
                <w:szCs w:val="18"/>
              </w:rPr>
            </w:pPr>
          </w:p>
        </w:tc>
      </w:tr>
      <w:tr w:rsidR="005B7901" w:rsidRPr="00F1333A" w14:paraId="22FF4D4C" w14:textId="77777777" w:rsidTr="00512853">
        <w:trPr>
          <w:trHeight w:val="276"/>
        </w:trPr>
        <w:tc>
          <w:tcPr>
            <w:tcW w:w="481" w:type="pct"/>
            <w:shd w:val="clear" w:color="auto" w:fill="auto"/>
            <w:noWrap/>
            <w:vAlign w:val="center"/>
            <w:hideMark/>
          </w:tcPr>
          <w:p w14:paraId="04B766BA" w14:textId="77777777" w:rsidR="005B7901" w:rsidRPr="00F1333A" w:rsidRDefault="005B7901" w:rsidP="00512853">
            <w:pPr>
              <w:pStyle w:val="TAC"/>
              <w:rPr>
                <w:bCs/>
                <w:szCs w:val="18"/>
              </w:rPr>
            </w:pPr>
            <w:r w:rsidRPr="00F1333A">
              <w:rPr>
                <w:bCs/>
                <w:szCs w:val="18"/>
              </w:rPr>
              <w:t>CATT</w:t>
            </w:r>
          </w:p>
        </w:tc>
        <w:tc>
          <w:tcPr>
            <w:tcW w:w="347" w:type="pct"/>
            <w:shd w:val="clear" w:color="auto" w:fill="auto"/>
            <w:noWrap/>
            <w:vAlign w:val="center"/>
            <w:hideMark/>
          </w:tcPr>
          <w:p w14:paraId="0AECB295" w14:textId="77777777" w:rsidR="005B7901" w:rsidRPr="00F1333A" w:rsidRDefault="005B7901" w:rsidP="00512853">
            <w:pPr>
              <w:pStyle w:val="TAC"/>
              <w:rPr>
                <w:bCs/>
                <w:szCs w:val="18"/>
              </w:rPr>
            </w:pPr>
            <w:r w:rsidRPr="00F1333A">
              <w:rPr>
                <w:bCs/>
                <w:szCs w:val="18"/>
              </w:rPr>
              <w:t>35.04</w:t>
            </w:r>
          </w:p>
        </w:tc>
        <w:tc>
          <w:tcPr>
            <w:tcW w:w="347" w:type="pct"/>
            <w:shd w:val="clear" w:color="auto" w:fill="auto"/>
            <w:noWrap/>
            <w:vAlign w:val="center"/>
            <w:hideMark/>
          </w:tcPr>
          <w:p w14:paraId="358BBCC5" w14:textId="77777777" w:rsidR="005B7901" w:rsidRPr="00F1333A" w:rsidRDefault="005B7901" w:rsidP="00512853">
            <w:pPr>
              <w:pStyle w:val="TAC"/>
              <w:rPr>
                <w:bCs/>
                <w:szCs w:val="18"/>
              </w:rPr>
            </w:pPr>
            <w:r w:rsidRPr="00F1333A">
              <w:rPr>
                <w:bCs/>
                <w:szCs w:val="18"/>
              </w:rPr>
              <w:t>25.78</w:t>
            </w:r>
          </w:p>
        </w:tc>
        <w:tc>
          <w:tcPr>
            <w:tcW w:w="348" w:type="pct"/>
            <w:shd w:val="clear" w:color="auto" w:fill="auto"/>
            <w:noWrap/>
            <w:vAlign w:val="center"/>
            <w:hideMark/>
          </w:tcPr>
          <w:p w14:paraId="4CD5A5B6" w14:textId="77777777" w:rsidR="005B7901" w:rsidRPr="00F1333A" w:rsidRDefault="005B7901" w:rsidP="00512853">
            <w:pPr>
              <w:pStyle w:val="TAC"/>
              <w:rPr>
                <w:bCs/>
                <w:szCs w:val="18"/>
              </w:rPr>
            </w:pPr>
            <w:r w:rsidRPr="00F1333A">
              <w:rPr>
                <w:bCs/>
                <w:szCs w:val="18"/>
              </w:rPr>
              <w:t>18.92</w:t>
            </w:r>
          </w:p>
        </w:tc>
        <w:tc>
          <w:tcPr>
            <w:tcW w:w="348" w:type="pct"/>
            <w:shd w:val="clear" w:color="auto" w:fill="auto"/>
            <w:noWrap/>
            <w:vAlign w:val="center"/>
          </w:tcPr>
          <w:p w14:paraId="3B431048" w14:textId="77777777" w:rsidR="005B7901" w:rsidRPr="00F1333A" w:rsidRDefault="005B7901" w:rsidP="00512853">
            <w:pPr>
              <w:pStyle w:val="TAC"/>
              <w:rPr>
                <w:bCs/>
                <w:szCs w:val="18"/>
              </w:rPr>
            </w:pPr>
          </w:p>
        </w:tc>
        <w:tc>
          <w:tcPr>
            <w:tcW w:w="348" w:type="pct"/>
            <w:shd w:val="clear" w:color="auto" w:fill="auto"/>
            <w:noWrap/>
            <w:vAlign w:val="center"/>
            <w:hideMark/>
          </w:tcPr>
          <w:p w14:paraId="16D479D8" w14:textId="77777777" w:rsidR="005B7901" w:rsidRPr="00F1333A" w:rsidRDefault="005B7901" w:rsidP="00512853">
            <w:pPr>
              <w:pStyle w:val="TAC"/>
              <w:rPr>
                <w:bCs/>
                <w:szCs w:val="18"/>
              </w:rPr>
            </w:pPr>
            <w:r w:rsidRPr="00F1333A">
              <w:rPr>
                <w:bCs/>
                <w:szCs w:val="18"/>
              </w:rPr>
              <w:t>13.58</w:t>
            </w:r>
          </w:p>
        </w:tc>
        <w:tc>
          <w:tcPr>
            <w:tcW w:w="348" w:type="pct"/>
            <w:shd w:val="clear" w:color="auto" w:fill="auto"/>
            <w:noWrap/>
            <w:vAlign w:val="center"/>
            <w:hideMark/>
          </w:tcPr>
          <w:p w14:paraId="70530538" w14:textId="77777777" w:rsidR="005B7901" w:rsidRPr="00F1333A" w:rsidRDefault="005B7901" w:rsidP="00512853">
            <w:pPr>
              <w:pStyle w:val="TAC"/>
              <w:rPr>
                <w:bCs/>
                <w:szCs w:val="18"/>
              </w:rPr>
            </w:pPr>
            <w:r w:rsidRPr="00F1333A">
              <w:rPr>
                <w:bCs/>
                <w:szCs w:val="18"/>
              </w:rPr>
              <w:t>8.57</w:t>
            </w:r>
          </w:p>
        </w:tc>
        <w:tc>
          <w:tcPr>
            <w:tcW w:w="348" w:type="pct"/>
            <w:shd w:val="clear" w:color="auto" w:fill="auto"/>
            <w:noWrap/>
            <w:vAlign w:val="center"/>
            <w:hideMark/>
          </w:tcPr>
          <w:p w14:paraId="3BFC2690" w14:textId="77777777" w:rsidR="005B7901" w:rsidRPr="00F1333A" w:rsidRDefault="005B7901" w:rsidP="00512853">
            <w:pPr>
              <w:pStyle w:val="TAC"/>
              <w:rPr>
                <w:bCs/>
                <w:szCs w:val="18"/>
              </w:rPr>
            </w:pPr>
            <w:r w:rsidRPr="00F1333A">
              <w:rPr>
                <w:bCs/>
                <w:szCs w:val="18"/>
              </w:rPr>
              <w:t>5.96</w:t>
            </w:r>
          </w:p>
        </w:tc>
        <w:tc>
          <w:tcPr>
            <w:tcW w:w="348" w:type="pct"/>
            <w:shd w:val="clear" w:color="auto" w:fill="auto"/>
            <w:noWrap/>
            <w:vAlign w:val="center"/>
            <w:hideMark/>
          </w:tcPr>
          <w:p w14:paraId="53602778" w14:textId="77777777" w:rsidR="005B7901" w:rsidRPr="00F1333A" w:rsidRDefault="005B7901" w:rsidP="00512853">
            <w:pPr>
              <w:pStyle w:val="TAC"/>
              <w:rPr>
                <w:bCs/>
                <w:szCs w:val="18"/>
              </w:rPr>
            </w:pPr>
            <w:r w:rsidRPr="00F1333A">
              <w:rPr>
                <w:bCs/>
                <w:szCs w:val="18"/>
              </w:rPr>
              <w:t>4.43</w:t>
            </w:r>
          </w:p>
        </w:tc>
        <w:tc>
          <w:tcPr>
            <w:tcW w:w="348" w:type="pct"/>
            <w:shd w:val="clear" w:color="auto" w:fill="auto"/>
            <w:noWrap/>
            <w:vAlign w:val="center"/>
            <w:hideMark/>
          </w:tcPr>
          <w:p w14:paraId="2AD71989" w14:textId="77777777" w:rsidR="005B7901" w:rsidRPr="00F1333A" w:rsidRDefault="005B7901" w:rsidP="00512853">
            <w:pPr>
              <w:pStyle w:val="TAC"/>
              <w:rPr>
                <w:bCs/>
                <w:szCs w:val="18"/>
              </w:rPr>
            </w:pPr>
            <w:r w:rsidRPr="00F1333A">
              <w:rPr>
                <w:bCs/>
                <w:szCs w:val="18"/>
              </w:rPr>
              <w:t>2.70</w:t>
            </w:r>
          </w:p>
        </w:tc>
        <w:tc>
          <w:tcPr>
            <w:tcW w:w="348" w:type="pct"/>
            <w:shd w:val="clear" w:color="auto" w:fill="auto"/>
            <w:noWrap/>
            <w:vAlign w:val="center"/>
          </w:tcPr>
          <w:p w14:paraId="18FB68AD" w14:textId="77777777" w:rsidR="005B7901" w:rsidRPr="00F1333A" w:rsidRDefault="005B7901" w:rsidP="00512853">
            <w:pPr>
              <w:pStyle w:val="TAC"/>
              <w:rPr>
                <w:bCs/>
                <w:szCs w:val="18"/>
              </w:rPr>
            </w:pPr>
          </w:p>
        </w:tc>
        <w:tc>
          <w:tcPr>
            <w:tcW w:w="348" w:type="pct"/>
            <w:shd w:val="clear" w:color="auto" w:fill="auto"/>
            <w:noWrap/>
            <w:vAlign w:val="center"/>
            <w:hideMark/>
          </w:tcPr>
          <w:p w14:paraId="7FEB6865" w14:textId="77777777" w:rsidR="005B7901" w:rsidRPr="00F1333A" w:rsidRDefault="005B7901" w:rsidP="00512853">
            <w:pPr>
              <w:pStyle w:val="TAC"/>
              <w:rPr>
                <w:bCs/>
                <w:szCs w:val="18"/>
              </w:rPr>
            </w:pPr>
            <w:r w:rsidRPr="00F1333A">
              <w:rPr>
                <w:bCs/>
                <w:szCs w:val="18"/>
              </w:rPr>
              <w:t>1.27</w:t>
            </w:r>
          </w:p>
        </w:tc>
        <w:tc>
          <w:tcPr>
            <w:tcW w:w="348" w:type="pct"/>
            <w:shd w:val="clear" w:color="auto" w:fill="auto"/>
            <w:noWrap/>
            <w:vAlign w:val="center"/>
            <w:hideMark/>
          </w:tcPr>
          <w:p w14:paraId="0510E9B3" w14:textId="77777777" w:rsidR="005B7901" w:rsidRPr="00F1333A" w:rsidRDefault="005B7901" w:rsidP="00512853">
            <w:pPr>
              <w:pStyle w:val="TAC"/>
              <w:rPr>
                <w:bCs/>
                <w:szCs w:val="18"/>
              </w:rPr>
            </w:pPr>
            <w:r w:rsidRPr="00F1333A">
              <w:rPr>
                <w:bCs/>
                <w:szCs w:val="18"/>
              </w:rPr>
              <w:t>0.63</w:t>
            </w:r>
          </w:p>
        </w:tc>
        <w:tc>
          <w:tcPr>
            <w:tcW w:w="345" w:type="pct"/>
            <w:shd w:val="clear" w:color="auto" w:fill="auto"/>
            <w:noWrap/>
            <w:vAlign w:val="center"/>
            <w:hideMark/>
          </w:tcPr>
          <w:p w14:paraId="74E22701" w14:textId="77777777" w:rsidR="005B7901" w:rsidRPr="00F1333A" w:rsidRDefault="005B7901" w:rsidP="00512853">
            <w:pPr>
              <w:pStyle w:val="TAC"/>
              <w:rPr>
                <w:bCs/>
                <w:szCs w:val="18"/>
              </w:rPr>
            </w:pPr>
            <w:r w:rsidRPr="00F1333A">
              <w:rPr>
                <w:bCs/>
                <w:szCs w:val="18"/>
              </w:rPr>
              <w:t>0.51</w:t>
            </w:r>
          </w:p>
        </w:tc>
      </w:tr>
      <w:tr w:rsidR="005B7901" w:rsidRPr="00F1333A" w14:paraId="3F2677C6" w14:textId="77777777" w:rsidTr="00512853">
        <w:trPr>
          <w:trHeight w:val="276"/>
        </w:trPr>
        <w:tc>
          <w:tcPr>
            <w:tcW w:w="481" w:type="pct"/>
            <w:shd w:val="clear" w:color="auto" w:fill="auto"/>
            <w:noWrap/>
            <w:vAlign w:val="center"/>
            <w:hideMark/>
          </w:tcPr>
          <w:p w14:paraId="374520DF" w14:textId="77777777" w:rsidR="005B7901" w:rsidRPr="00F1333A" w:rsidRDefault="005B7901" w:rsidP="00512853">
            <w:pPr>
              <w:pStyle w:val="TAC"/>
              <w:rPr>
                <w:bCs/>
                <w:szCs w:val="18"/>
              </w:rPr>
            </w:pPr>
            <w:r w:rsidRPr="00F1333A">
              <w:rPr>
                <w:bCs/>
                <w:szCs w:val="18"/>
              </w:rPr>
              <w:t>Qualcomm</w:t>
            </w:r>
          </w:p>
        </w:tc>
        <w:tc>
          <w:tcPr>
            <w:tcW w:w="347" w:type="pct"/>
            <w:shd w:val="clear" w:color="auto" w:fill="auto"/>
            <w:noWrap/>
            <w:vAlign w:val="center"/>
            <w:hideMark/>
          </w:tcPr>
          <w:p w14:paraId="720AD0B1" w14:textId="77777777" w:rsidR="005B7901" w:rsidRPr="00F1333A" w:rsidRDefault="005B7901" w:rsidP="00512853">
            <w:pPr>
              <w:pStyle w:val="TAC"/>
              <w:rPr>
                <w:bCs/>
                <w:szCs w:val="18"/>
              </w:rPr>
            </w:pPr>
            <w:r w:rsidRPr="00F1333A">
              <w:rPr>
                <w:bCs/>
                <w:szCs w:val="18"/>
              </w:rPr>
              <w:t>39.60</w:t>
            </w:r>
          </w:p>
        </w:tc>
        <w:tc>
          <w:tcPr>
            <w:tcW w:w="347" w:type="pct"/>
            <w:shd w:val="clear" w:color="auto" w:fill="auto"/>
            <w:noWrap/>
            <w:vAlign w:val="center"/>
          </w:tcPr>
          <w:p w14:paraId="23F513A8" w14:textId="77777777" w:rsidR="005B7901" w:rsidRPr="00F1333A" w:rsidRDefault="005B7901" w:rsidP="00512853">
            <w:pPr>
              <w:pStyle w:val="TAC"/>
              <w:rPr>
                <w:bCs/>
                <w:szCs w:val="18"/>
              </w:rPr>
            </w:pPr>
          </w:p>
        </w:tc>
        <w:tc>
          <w:tcPr>
            <w:tcW w:w="348" w:type="pct"/>
            <w:shd w:val="clear" w:color="auto" w:fill="auto"/>
            <w:noWrap/>
            <w:vAlign w:val="center"/>
          </w:tcPr>
          <w:p w14:paraId="0BFFE987" w14:textId="77777777" w:rsidR="005B7901" w:rsidRPr="00F1333A" w:rsidRDefault="005B7901" w:rsidP="00512853">
            <w:pPr>
              <w:pStyle w:val="TAC"/>
              <w:rPr>
                <w:bCs/>
                <w:szCs w:val="18"/>
              </w:rPr>
            </w:pPr>
          </w:p>
        </w:tc>
        <w:tc>
          <w:tcPr>
            <w:tcW w:w="348" w:type="pct"/>
            <w:shd w:val="clear" w:color="auto" w:fill="auto"/>
            <w:noWrap/>
            <w:vAlign w:val="center"/>
            <w:hideMark/>
          </w:tcPr>
          <w:p w14:paraId="73AE9D2E" w14:textId="77777777" w:rsidR="005B7901" w:rsidRPr="00F1333A" w:rsidRDefault="005B7901" w:rsidP="00512853">
            <w:pPr>
              <w:pStyle w:val="TAC"/>
              <w:rPr>
                <w:bCs/>
                <w:szCs w:val="18"/>
              </w:rPr>
            </w:pPr>
            <w:r w:rsidRPr="00F1333A">
              <w:rPr>
                <w:bCs/>
                <w:szCs w:val="18"/>
              </w:rPr>
              <w:t>23.50</w:t>
            </w:r>
          </w:p>
        </w:tc>
        <w:tc>
          <w:tcPr>
            <w:tcW w:w="348" w:type="pct"/>
            <w:shd w:val="clear" w:color="auto" w:fill="auto"/>
            <w:noWrap/>
            <w:vAlign w:val="center"/>
          </w:tcPr>
          <w:p w14:paraId="0CD0F64F" w14:textId="77777777" w:rsidR="005B7901" w:rsidRPr="00F1333A" w:rsidRDefault="005B7901" w:rsidP="00512853">
            <w:pPr>
              <w:pStyle w:val="TAC"/>
              <w:rPr>
                <w:bCs/>
                <w:szCs w:val="18"/>
              </w:rPr>
            </w:pPr>
          </w:p>
        </w:tc>
        <w:tc>
          <w:tcPr>
            <w:tcW w:w="348" w:type="pct"/>
            <w:shd w:val="clear" w:color="auto" w:fill="auto"/>
            <w:noWrap/>
            <w:vAlign w:val="center"/>
          </w:tcPr>
          <w:p w14:paraId="4785ED45" w14:textId="77777777" w:rsidR="005B7901" w:rsidRPr="00F1333A" w:rsidRDefault="005B7901" w:rsidP="00512853">
            <w:pPr>
              <w:pStyle w:val="TAC"/>
              <w:rPr>
                <w:bCs/>
                <w:szCs w:val="18"/>
              </w:rPr>
            </w:pPr>
          </w:p>
        </w:tc>
        <w:tc>
          <w:tcPr>
            <w:tcW w:w="348" w:type="pct"/>
            <w:shd w:val="clear" w:color="auto" w:fill="auto"/>
            <w:noWrap/>
            <w:vAlign w:val="center"/>
            <w:hideMark/>
          </w:tcPr>
          <w:p w14:paraId="77EC4F39" w14:textId="77777777" w:rsidR="005B7901" w:rsidRPr="00F1333A" w:rsidRDefault="005B7901" w:rsidP="00512853">
            <w:pPr>
              <w:pStyle w:val="TAC"/>
              <w:rPr>
                <w:bCs/>
                <w:szCs w:val="18"/>
              </w:rPr>
            </w:pPr>
            <w:r w:rsidRPr="00F1333A">
              <w:rPr>
                <w:bCs/>
                <w:szCs w:val="18"/>
              </w:rPr>
              <w:t>12.90</w:t>
            </w:r>
          </w:p>
        </w:tc>
        <w:tc>
          <w:tcPr>
            <w:tcW w:w="348" w:type="pct"/>
            <w:shd w:val="clear" w:color="auto" w:fill="auto"/>
            <w:noWrap/>
            <w:vAlign w:val="center"/>
          </w:tcPr>
          <w:p w14:paraId="3FA831C5" w14:textId="77777777" w:rsidR="005B7901" w:rsidRPr="00F1333A" w:rsidRDefault="005B7901" w:rsidP="00512853">
            <w:pPr>
              <w:pStyle w:val="TAC"/>
              <w:rPr>
                <w:bCs/>
                <w:szCs w:val="18"/>
              </w:rPr>
            </w:pPr>
          </w:p>
        </w:tc>
        <w:tc>
          <w:tcPr>
            <w:tcW w:w="348" w:type="pct"/>
            <w:shd w:val="clear" w:color="auto" w:fill="auto"/>
            <w:noWrap/>
            <w:vAlign w:val="center"/>
          </w:tcPr>
          <w:p w14:paraId="328A3A58" w14:textId="77777777" w:rsidR="005B7901" w:rsidRPr="00F1333A" w:rsidRDefault="005B7901" w:rsidP="00512853">
            <w:pPr>
              <w:pStyle w:val="TAC"/>
              <w:rPr>
                <w:bCs/>
                <w:szCs w:val="18"/>
              </w:rPr>
            </w:pPr>
          </w:p>
        </w:tc>
        <w:tc>
          <w:tcPr>
            <w:tcW w:w="348" w:type="pct"/>
            <w:shd w:val="clear" w:color="auto" w:fill="auto"/>
            <w:noWrap/>
            <w:vAlign w:val="center"/>
            <w:hideMark/>
          </w:tcPr>
          <w:p w14:paraId="7BED0B65" w14:textId="77777777" w:rsidR="005B7901" w:rsidRPr="00F1333A" w:rsidRDefault="005B7901" w:rsidP="00512853">
            <w:pPr>
              <w:pStyle w:val="TAC"/>
              <w:rPr>
                <w:bCs/>
                <w:szCs w:val="18"/>
              </w:rPr>
            </w:pPr>
            <w:r w:rsidRPr="00F1333A">
              <w:rPr>
                <w:bCs/>
                <w:szCs w:val="18"/>
              </w:rPr>
              <w:t>5.30</w:t>
            </w:r>
          </w:p>
        </w:tc>
        <w:tc>
          <w:tcPr>
            <w:tcW w:w="348" w:type="pct"/>
            <w:shd w:val="clear" w:color="auto" w:fill="auto"/>
            <w:noWrap/>
            <w:vAlign w:val="center"/>
          </w:tcPr>
          <w:p w14:paraId="4FDB2231" w14:textId="77777777" w:rsidR="005B7901" w:rsidRPr="00F1333A" w:rsidRDefault="005B7901" w:rsidP="00512853">
            <w:pPr>
              <w:pStyle w:val="TAC"/>
              <w:rPr>
                <w:bCs/>
                <w:szCs w:val="18"/>
              </w:rPr>
            </w:pPr>
          </w:p>
        </w:tc>
        <w:tc>
          <w:tcPr>
            <w:tcW w:w="348" w:type="pct"/>
            <w:shd w:val="clear" w:color="auto" w:fill="auto"/>
            <w:noWrap/>
            <w:vAlign w:val="center"/>
          </w:tcPr>
          <w:p w14:paraId="24BB9F6C" w14:textId="77777777" w:rsidR="005B7901" w:rsidRPr="00F1333A" w:rsidRDefault="005B7901" w:rsidP="00512853">
            <w:pPr>
              <w:pStyle w:val="TAC"/>
              <w:rPr>
                <w:bCs/>
                <w:szCs w:val="18"/>
              </w:rPr>
            </w:pPr>
          </w:p>
        </w:tc>
        <w:tc>
          <w:tcPr>
            <w:tcW w:w="345" w:type="pct"/>
            <w:shd w:val="clear" w:color="auto" w:fill="auto"/>
            <w:noWrap/>
            <w:vAlign w:val="center"/>
          </w:tcPr>
          <w:p w14:paraId="4CDFC21C" w14:textId="77777777" w:rsidR="005B7901" w:rsidRPr="00F1333A" w:rsidRDefault="005B7901" w:rsidP="00512853">
            <w:pPr>
              <w:pStyle w:val="TAC"/>
              <w:rPr>
                <w:bCs/>
                <w:szCs w:val="18"/>
              </w:rPr>
            </w:pPr>
          </w:p>
        </w:tc>
      </w:tr>
    </w:tbl>
    <w:p w14:paraId="41CDCB55" w14:textId="77777777" w:rsidR="005B7901" w:rsidRPr="00EA7834" w:rsidRDefault="005B7901" w:rsidP="005B7901"/>
    <w:p w14:paraId="0EFE6502" w14:textId="77777777" w:rsidR="005B7901" w:rsidRPr="00EA7834" w:rsidRDefault="005B7901" w:rsidP="005B7901">
      <w:pPr>
        <w:pStyle w:val="TH"/>
      </w:pPr>
      <w:r w:rsidRPr="00EA7834">
        <w:rPr>
          <w:noProof/>
          <w:lang w:val="fr-FR" w:eastAsia="fr-FR"/>
        </w:rPr>
        <w:drawing>
          <wp:inline distT="0" distB="0" distL="0" distR="0" wp14:anchorId="77D5EB79" wp14:editId="64B782A8">
            <wp:extent cx="5491844" cy="2974769"/>
            <wp:effectExtent l="0" t="0" r="13970" b="16510"/>
            <wp:docPr id="462641048" name="图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p w14:paraId="5075AB22" w14:textId="77777777" w:rsidR="005B7901" w:rsidRPr="00EA7834" w:rsidRDefault="005B7901" w:rsidP="005B7901">
      <w:pPr>
        <w:pStyle w:val="TF"/>
      </w:pPr>
      <w:r w:rsidRPr="00EA7834">
        <w:t>Figure 6a.4.1-4 Simulation results for 5%-tile throughput loss for Scenario 1a - NTN LEO1200</w:t>
      </w:r>
    </w:p>
    <w:p w14:paraId="4D33140A" w14:textId="77777777" w:rsidR="005B7901" w:rsidRDefault="005B7901" w:rsidP="005B7901"/>
    <w:p w14:paraId="3B94918F" w14:textId="6FD90934" w:rsidR="005B7901" w:rsidRPr="002B431A" w:rsidRDefault="005B7901" w:rsidP="005B7901">
      <w:pPr>
        <w:pStyle w:val="TH"/>
      </w:pPr>
      <w:r w:rsidRPr="002B431A">
        <w:t>Table 6a.4.1-</w:t>
      </w:r>
      <w:r w:rsidR="007C20FE">
        <w:t>9</w:t>
      </w:r>
      <w:r w:rsidR="007C20FE" w:rsidRPr="002B431A">
        <w:t xml:space="preserve"> </w:t>
      </w:r>
      <w:r w:rsidR="00512853" w:rsidRPr="002B431A">
        <w:t>Interpolated</w:t>
      </w:r>
      <w:r w:rsidRPr="002B431A">
        <w:t xml:space="preserve"> ACIR values for Scenario 1a to meet the 5% throughput loss criteria - NTN LEO1200</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3"/>
        <w:gridCol w:w="6365"/>
      </w:tblGrid>
      <w:tr w:rsidR="005B7901" w:rsidRPr="00F1333A" w14:paraId="057006BA" w14:textId="77777777" w:rsidTr="00512853">
        <w:trPr>
          <w:trHeight w:val="139"/>
          <w:jc w:val="center"/>
        </w:trPr>
        <w:tc>
          <w:tcPr>
            <w:tcW w:w="1143" w:type="dxa"/>
            <w:shd w:val="clear" w:color="auto" w:fill="auto"/>
            <w:vAlign w:val="center"/>
          </w:tcPr>
          <w:p w14:paraId="4DA0F131" w14:textId="77777777" w:rsidR="005B7901" w:rsidRPr="00F1333A" w:rsidRDefault="005B7901" w:rsidP="00512853">
            <w:pPr>
              <w:pStyle w:val="TAH"/>
              <w:rPr>
                <w:szCs w:val="18"/>
              </w:rPr>
            </w:pPr>
            <w:r w:rsidRPr="00F1333A">
              <w:rPr>
                <w:szCs w:val="18"/>
              </w:rPr>
              <w:t>Company</w:t>
            </w:r>
          </w:p>
        </w:tc>
        <w:tc>
          <w:tcPr>
            <w:tcW w:w="6365" w:type="dxa"/>
            <w:shd w:val="clear" w:color="auto" w:fill="auto"/>
            <w:vAlign w:val="center"/>
          </w:tcPr>
          <w:p w14:paraId="3251C143" w14:textId="77777777" w:rsidR="005B7901" w:rsidRPr="00F1333A" w:rsidRDefault="005B7901" w:rsidP="00512853">
            <w:pPr>
              <w:pStyle w:val="TAH"/>
              <w:rPr>
                <w:szCs w:val="18"/>
              </w:rPr>
            </w:pPr>
            <w:r w:rsidRPr="00F1333A">
              <w:rPr>
                <w:szCs w:val="18"/>
              </w:rPr>
              <w:t>Interpolated required ACIR</w:t>
            </w:r>
          </w:p>
        </w:tc>
      </w:tr>
      <w:tr w:rsidR="005B7901" w:rsidRPr="00F1333A" w14:paraId="07426082" w14:textId="77777777" w:rsidTr="00512853">
        <w:trPr>
          <w:trHeight w:val="135"/>
          <w:jc w:val="center"/>
        </w:trPr>
        <w:tc>
          <w:tcPr>
            <w:tcW w:w="1143" w:type="dxa"/>
            <w:shd w:val="clear" w:color="auto" w:fill="auto"/>
            <w:vAlign w:val="center"/>
          </w:tcPr>
          <w:p w14:paraId="35BEC9D0" w14:textId="77777777" w:rsidR="005B7901" w:rsidRPr="00F1333A" w:rsidRDefault="005B7901" w:rsidP="00512853">
            <w:pPr>
              <w:pStyle w:val="TAC"/>
              <w:rPr>
                <w:bCs/>
                <w:szCs w:val="18"/>
              </w:rPr>
            </w:pPr>
            <w:r w:rsidRPr="00F1333A">
              <w:rPr>
                <w:bCs/>
                <w:szCs w:val="18"/>
              </w:rPr>
              <w:t>Ericsson</w:t>
            </w:r>
          </w:p>
        </w:tc>
        <w:tc>
          <w:tcPr>
            <w:tcW w:w="6365" w:type="dxa"/>
            <w:shd w:val="clear" w:color="auto" w:fill="auto"/>
            <w:vAlign w:val="center"/>
          </w:tcPr>
          <w:p w14:paraId="73510BE6" w14:textId="77777777" w:rsidR="005B7901" w:rsidRPr="00F1333A" w:rsidRDefault="005B7901" w:rsidP="00512853">
            <w:pPr>
              <w:pStyle w:val="TAC"/>
              <w:rPr>
                <w:bCs/>
                <w:szCs w:val="18"/>
              </w:rPr>
            </w:pPr>
            <w:r w:rsidRPr="00F1333A">
              <w:rPr>
                <w:bCs/>
                <w:szCs w:val="18"/>
              </w:rPr>
              <w:t>20.00</w:t>
            </w:r>
          </w:p>
        </w:tc>
      </w:tr>
      <w:tr w:rsidR="005B7901" w:rsidRPr="00F1333A" w14:paraId="6A2AE4F2" w14:textId="77777777" w:rsidTr="00512853">
        <w:trPr>
          <w:trHeight w:val="135"/>
          <w:jc w:val="center"/>
        </w:trPr>
        <w:tc>
          <w:tcPr>
            <w:tcW w:w="1143" w:type="dxa"/>
            <w:shd w:val="clear" w:color="auto" w:fill="auto"/>
            <w:vAlign w:val="center"/>
          </w:tcPr>
          <w:p w14:paraId="187D08B6" w14:textId="77777777" w:rsidR="005B7901" w:rsidRPr="00F1333A" w:rsidRDefault="005B7901" w:rsidP="00512853">
            <w:pPr>
              <w:pStyle w:val="TAC"/>
              <w:rPr>
                <w:bCs/>
                <w:szCs w:val="18"/>
              </w:rPr>
            </w:pPr>
            <w:r w:rsidRPr="00F1333A">
              <w:rPr>
                <w:bCs/>
                <w:szCs w:val="18"/>
              </w:rPr>
              <w:t>ZTE</w:t>
            </w:r>
          </w:p>
        </w:tc>
        <w:tc>
          <w:tcPr>
            <w:tcW w:w="6365" w:type="dxa"/>
            <w:shd w:val="clear" w:color="auto" w:fill="auto"/>
            <w:vAlign w:val="center"/>
          </w:tcPr>
          <w:p w14:paraId="0FC3EB69" w14:textId="77777777" w:rsidR="005B7901" w:rsidRPr="00F1333A" w:rsidRDefault="005B7901" w:rsidP="00512853">
            <w:pPr>
              <w:pStyle w:val="TAC"/>
              <w:rPr>
                <w:bCs/>
                <w:szCs w:val="18"/>
              </w:rPr>
            </w:pPr>
            <w:r w:rsidRPr="00F1333A">
              <w:rPr>
                <w:bCs/>
                <w:szCs w:val="18"/>
              </w:rPr>
              <w:t>3.10</w:t>
            </w:r>
          </w:p>
        </w:tc>
      </w:tr>
      <w:tr w:rsidR="005B7901" w:rsidRPr="00F1333A" w14:paraId="7251D921" w14:textId="77777777" w:rsidTr="00512853">
        <w:trPr>
          <w:trHeight w:val="135"/>
          <w:jc w:val="center"/>
        </w:trPr>
        <w:tc>
          <w:tcPr>
            <w:tcW w:w="1143" w:type="dxa"/>
            <w:shd w:val="clear" w:color="auto" w:fill="auto"/>
            <w:vAlign w:val="center"/>
          </w:tcPr>
          <w:p w14:paraId="0A9E14E6" w14:textId="77777777" w:rsidR="005B7901" w:rsidRPr="00F1333A" w:rsidRDefault="005B7901" w:rsidP="00512853">
            <w:pPr>
              <w:pStyle w:val="TAC"/>
              <w:rPr>
                <w:bCs/>
                <w:szCs w:val="18"/>
              </w:rPr>
            </w:pPr>
            <w:r w:rsidRPr="00F1333A">
              <w:rPr>
                <w:bCs/>
                <w:szCs w:val="18"/>
              </w:rPr>
              <w:t>Samsung</w:t>
            </w:r>
          </w:p>
        </w:tc>
        <w:tc>
          <w:tcPr>
            <w:tcW w:w="6365" w:type="dxa"/>
            <w:shd w:val="clear" w:color="auto" w:fill="auto"/>
            <w:vAlign w:val="center"/>
          </w:tcPr>
          <w:p w14:paraId="6D946E21" w14:textId="77777777" w:rsidR="005B7901" w:rsidRPr="00F1333A" w:rsidRDefault="005B7901" w:rsidP="00512853">
            <w:pPr>
              <w:pStyle w:val="TAC"/>
              <w:rPr>
                <w:bCs/>
                <w:szCs w:val="18"/>
              </w:rPr>
            </w:pPr>
            <w:r w:rsidRPr="00F1333A">
              <w:rPr>
                <w:bCs/>
                <w:szCs w:val="18"/>
              </w:rPr>
              <w:t>0.00</w:t>
            </w:r>
          </w:p>
        </w:tc>
      </w:tr>
      <w:tr w:rsidR="005B7901" w:rsidRPr="00F1333A" w14:paraId="0134C775" w14:textId="77777777" w:rsidTr="00512853">
        <w:trPr>
          <w:trHeight w:val="135"/>
          <w:jc w:val="center"/>
        </w:trPr>
        <w:tc>
          <w:tcPr>
            <w:tcW w:w="1143" w:type="dxa"/>
            <w:shd w:val="clear" w:color="auto" w:fill="auto"/>
            <w:vAlign w:val="center"/>
          </w:tcPr>
          <w:p w14:paraId="4903AB9E" w14:textId="77777777" w:rsidR="005B7901" w:rsidRPr="00F1333A" w:rsidRDefault="005B7901" w:rsidP="00512853">
            <w:pPr>
              <w:pStyle w:val="TAC"/>
              <w:rPr>
                <w:bCs/>
                <w:szCs w:val="18"/>
              </w:rPr>
            </w:pPr>
            <w:r w:rsidRPr="00F1333A">
              <w:rPr>
                <w:bCs/>
                <w:szCs w:val="18"/>
              </w:rPr>
              <w:t>Huawei</w:t>
            </w:r>
          </w:p>
        </w:tc>
        <w:tc>
          <w:tcPr>
            <w:tcW w:w="6365" w:type="dxa"/>
            <w:shd w:val="clear" w:color="auto" w:fill="auto"/>
            <w:vAlign w:val="center"/>
          </w:tcPr>
          <w:p w14:paraId="2CDBA424" w14:textId="77777777" w:rsidR="005B7901" w:rsidRPr="00F1333A" w:rsidRDefault="005B7901" w:rsidP="00512853">
            <w:pPr>
              <w:pStyle w:val="TAC"/>
              <w:rPr>
                <w:bCs/>
                <w:szCs w:val="18"/>
              </w:rPr>
            </w:pPr>
            <w:r w:rsidRPr="00F1333A">
              <w:rPr>
                <w:bCs/>
                <w:szCs w:val="18"/>
              </w:rPr>
              <w:t>0.00</w:t>
            </w:r>
          </w:p>
        </w:tc>
      </w:tr>
      <w:tr w:rsidR="005B7901" w:rsidRPr="00F1333A" w14:paraId="04120EA2" w14:textId="77777777" w:rsidTr="00512853">
        <w:trPr>
          <w:trHeight w:val="135"/>
          <w:jc w:val="center"/>
        </w:trPr>
        <w:tc>
          <w:tcPr>
            <w:tcW w:w="1143" w:type="dxa"/>
            <w:shd w:val="clear" w:color="auto" w:fill="auto"/>
            <w:vAlign w:val="center"/>
          </w:tcPr>
          <w:p w14:paraId="60D486D4" w14:textId="77777777" w:rsidR="005B7901" w:rsidRPr="00F1333A" w:rsidRDefault="005B7901" w:rsidP="00512853">
            <w:pPr>
              <w:pStyle w:val="TAC"/>
              <w:rPr>
                <w:bCs/>
                <w:szCs w:val="18"/>
              </w:rPr>
            </w:pPr>
            <w:r w:rsidRPr="00F1333A">
              <w:rPr>
                <w:bCs/>
                <w:szCs w:val="18"/>
              </w:rPr>
              <w:t>CATT</w:t>
            </w:r>
          </w:p>
        </w:tc>
        <w:tc>
          <w:tcPr>
            <w:tcW w:w="6365" w:type="dxa"/>
            <w:shd w:val="clear" w:color="auto" w:fill="auto"/>
            <w:vAlign w:val="center"/>
          </w:tcPr>
          <w:p w14:paraId="54455D1D" w14:textId="77777777" w:rsidR="005B7901" w:rsidRPr="00F1333A" w:rsidRDefault="005B7901" w:rsidP="00512853">
            <w:pPr>
              <w:pStyle w:val="TAC"/>
              <w:rPr>
                <w:bCs/>
                <w:szCs w:val="18"/>
              </w:rPr>
            </w:pPr>
            <w:r w:rsidRPr="00F1333A">
              <w:rPr>
                <w:bCs/>
                <w:szCs w:val="18"/>
              </w:rPr>
              <w:t>11.30</w:t>
            </w:r>
          </w:p>
        </w:tc>
      </w:tr>
      <w:tr w:rsidR="005B7901" w:rsidRPr="00F1333A" w14:paraId="76A6A895" w14:textId="77777777" w:rsidTr="00512853">
        <w:trPr>
          <w:trHeight w:val="135"/>
          <w:jc w:val="center"/>
        </w:trPr>
        <w:tc>
          <w:tcPr>
            <w:tcW w:w="1143" w:type="dxa"/>
            <w:shd w:val="clear" w:color="auto" w:fill="auto"/>
            <w:vAlign w:val="center"/>
          </w:tcPr>
          <w:p w14:paraId="43C8224F" w14:textId="77777777" w:rsidR="005B7901" w:rsidRPr="00F1333A" w:rsidRDefault="005B7901" w:rsidP="00512853">
            <w:pPr>
              <w:pStyle w:val="TAC"/>
              <w:rPr>
                <w:bCs/>
                <w:szCs w:val="18"/>
              </w:rPr>
            </w:pPr>
            <w:r w:rsidRPr="00F1333A">
              <w:rPr>
                <w:bCs/>
                <w:szCs w:val="18"/>
              </w:rPr>
              <w:t>Qualcomm</w:t>
            </w:r>
          </w:p>
        </w:tc>
        <w:tc>
          <w:tcPr>
            <w:tcW w:w="6365" w:type="dxa"/>
            <w:shd w:val="clear" w:color="auto" w:fill="auto"/>
            <w:vAlign w:val="center"/>
          </w:tcPr>
          <w:p w14:paraId="6FD91926" w14:textId="77777777" w:rsidR="005B7901" w:rsidRPr="00F1333A" w:rsidRDefault="005B7901" w:rsidP="00512853">
            <w:pPr>
              <w:pStyle w:val="TAC"/>
              <w:rPr>
                <w:bCs/>
                <w:szCs w:val="18"/>
              </w:rPr>
            </w:pPr>
            <w:r w:rsidRPr="00F1333A">
              <w:rPr>
                <w:bCs/>
                <w:szCs w:val="18"/>
              </w:rPr>
              <w:t>15.00</w:t>
            </w:r>
          </w:p>
        </w:tc>
      </w:tr>
      <w:tr w:rsidR="005B7901" w:rsidRPr="00F1333A" w14:paraId="408837C8" w14:textId="77777777" w:rsidTr="00512853">
        <w:trPr>
          <w:trHeight w:val="91"/>
          <w:jc w:val="center"/>
        </w:trPr>
        <w:tc>
          <w:tcPr>
            <w:tcW w:w="7508" w:type="dxa"/>
            <w:gridSpan w:val="2"/>
            <w:shd w:val="clear" w:color="auto" w:fill="auto"/>
            <w:vAlign w:val="center"/>
          </w:tcPr>
          <w:p w14:paraId="729E5DFA" w14:textId="77777777" w:rsidR="005B7901" w:rsidRPr="00F1333A" w:rsidRDefault="005B7901" w:rsidP="00512853">
            <w:pPr>
              <w:pStyle w:val="TAN"/>
            </w:pPr>
            <w:r w:rsidRPr="00F1333A">
              <w:t xml:space="preserve">NOTE: </w:t>
            </w:r>
            <w:r w:rsidRPr="00F1333A">
              <w:tab/>
              <w:t>According to the principles, some of the values are not treated for later process.</w:t>
            </w:r>
          </w:p>
        </w:tc>
      </w:tr>
    </w:tbl>
    <w:p w14:paraId="44D0C627" w14:textId="77777777" w:rsidR="005B7901" w:rsidRPr="00EA7834" w:rsidRDefault="005B7901" w:rsidP="005B7901"/>
    <w:p w14:paraId="184E9F7C" w14:textId="74431303" w:rsidR="005B7901" w:rsidRPr="00EA7834" w:rsidRDefault="005B7901" w:rsidP="005B7901">
      <w:pPr>
        <w:pStyle w:val="TH"/>
      </w:pPr>
      <w:r w:rsidRPr="00EA7834">
        <w:t>Table 6a.4.1-</w:t>
      </w:r>
      <w:r w:rsidR="007C20FE">
        <w:t>10</w:t>
      </w:r>
      <w:r w:rsidR="007C20FE" w:rsidRPr="00EA7834">
        <w:t xml:space="preserve"> </w:t>
      </w:r>
      <w:r w:rsidRPr="00EA7834">
        <w:t>Average</w:t>
      </w:r>
      <w:r>
        <w:t>d</w:t>
      </w:r>
      <w:r w:rsidRPr="00EA7834">
        <w:t xml:space="preserve"> </w:t>
      </w:r>
      <w:r w:rsidR="00512853" w:rsidRPr="00EA7834">
        <w:t>required</w:t>
      </w:r>
      <w:r w:rsidRPr="00EA7834">
        <w:t xml:space="preserve"> ACIR of 5%-tile values in the above worse case for Scenario 1a - NTN 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tblGrid>
      <w:tr w:rsidR="005B7901" w:rsidRPr="00F1333A" w14:paraId="5F42C335" w14:textId="77777777" w:rsidTr="00512853">
        <w:trPr>
          <w:trHeight w:val="136"/>
          <w:jc w:val="center"/>
        </w:trPr>
        <w:tc>
          <w:tcPr>
            <w:tcW w:w="2547" w:type="dxa"/>
            <w:shd w:val="clear" w:color="auto" w:fill="auto"/>
            <w:vAlign w:val="center"/>
          </w:tcPr>
          <w:p w14:paraId="1B491F4E" w14:textId="77777777" w:rsidR="005B7901" w:rsidRPr="00F1333A" w:rsidRDefault="005B7901" w:rsidP="00512853">
            <w:pPr>
              <w:pStyle w:val="TAH"/>
              <w:rPr>
                <w:szCs w:val="18"/>
              </w:rPr>
            </w:pPr>
            <w:r w:rsidRPr="00F1333A">
              <w:rPr>
                <w:szCs w:val="18"/>
              </w:rPr>
              <w:t>Averaged required ACIR</w:t>
            </w:r>
          </w:p>
        </w:tc>
      </w:tr>
      <w:tr w:rsidR="005B7901" w:rsidRPr="00F1333A" w14:paraId="1DBFDAC0" w14:textId="77777777" w:rsidTr="00512853">
        <w:trPr>
          <w:trHeight w:val="405"/>
          <w:jc w:val="center"/>
        </w:trPr>
        <w:tc>
          <w:tcPr>
            <w:tcW w:w="2547" w:type="dxa"/>
            <w:shd w:val="clear" w:color="auto" w:fill="auto"/>
            <w:vAlign w:val="center"/>
          </w:tcPr>
          <w:p w14:paraId="1F47BA39" w14:textId="77777777" w:rsidR="005B7901" w:rsidRPr="00F1333A" w:rsidRDefault="005B7901" w:rsidP="00512853">
            <w:pPr>
              <w:pStyle w:val="TAC"/>
              <w:rPr>
                <w:bCs/>
                <w:szCs w:val="18"/>
              </w:rPr>
            </w:pPr>
            <w:r w:rsidRPr="00F1333A">
              <w:rPr>
                <w:bCs/>
                <w:szCs w:val="18"/>
              </w:rPr>
              <w:t>1</w:t>
            </w:r>
            <w:r>
              <w:rPr>
                <w:bCs/>
                <w:szCs w:val="18"/>
              </w:rPr>
              <w:t>3</w:t>
            </w:r>
            <w:r w:rsidRPr="00F1333A">
              <w:rPr>
                <w:bCs/>
                <w:szCs w:val="18"/>
              </w:rPr>
              <w:t>.</w:t>
            </w:r>
            <w:r>
              <w:rPr>
                <w:bCs/>
                <w:szCs w:val="18"/>
              </w:rPr>
              <w:t>1</w:t>
            </w:r>
            <w:r w:rsidRPr="00F1333A">
              <w:rPr>
                <w:bCs/>
                <w:szCs w:val="18"/>
              </w:rPr>
              <w:t>5</w:t>
            </w:r>
          </w:p>
        </w:tc>
      </w:tr>
    </w:tbl>
    <w:p w14:paraId="5FE19D32" w14:textId="10AAEF76" w:rsidR="005271D5" w:rsidRDefault="005271D5" w:rsidP="006C5C4D">
      <w:pPr>
        <w:rPr>
          <w:lang w:eastAsia="zh-CN"/>
        </w:rPr>
      </w:pPr>
    </w:p>
    <w:p w14:paraId="66D2ED3A" w14:textId="77777777" w:rsidR="007C20FE" w:rsidRDefault="007C20FE" w:rsidP="007C20FE">
      <w:pPr>
        <w:rPr>
          <w:lang w:eastAsia="zh-CN"/>
        </w:rPr>
      </w:pPr>
      <w:r>
        <w:rPr>
          <w:lang w:eastAsia="zh-CN"/>
        </w:rPr>
        <w:t>The following values were also reported by the companies for GEO at 90° elevation angle, with UE NF= 2.5dB and UE height 1.5m (corresponding to L-ESIM).</w:t>
      </w:r>
    </w:p>
    <w:p w14:paraId="44E3C46E" w14:textId="77777777" w:rsidR="007C20FE" w:rsidRDefault="007C20FE" w:rsidP="007C20FE">
      <w:pPr>
        <w:pStyle w:val="TH"/>
        <w:rPr>
          <w:lang w:eastAsia="zh-CN"/>
        </w:rPr>
      </w:pPr>
      <w:r w:rsidRPr="007A6ED1">
        <w:t>Table 6a.4.1-1</w:t>
      </w:r>
      <w:r>
        <w:t>1</w:t>
      </w:r>
      <w:r w:rsidRPr="007A6ED1">
        <w:t xml:space="preserve"> Simulation results for average throughput loss for Scenario 1a - NTN GEO</w:t>
      </w:r>
      <w:r>
        <w:t xml:space="preserve"> 90° elevation angle</w:t>
      </w:r>
    </w:p>
    <w:tbl>
      <w:tblPr>
        <w:tblW w:w="5000" w:type="pct"/>
        <w:tblCellMar>
          <w:left w:w="70" w:type="dxa"/>
          <w:right w:w="70" w:type="dxa"/>
        </w:tblCellMar>
        <w:tblLook w:val="04A0" w:firstRow="1" w:lastRow="0" w:firstColumn="1" w:lastColumn="0" w:noHBand="0" w:noVBand="1"/>
      </w:tblPr>
      <w:tblGrid>
        <w:gridCol w:w="638"/>
        <w:gridCol w:w="502"/>
        <w:gridCol w:w="610"/>
        <w:gridCol w:w="384"/>
        <w:gridCol w:w="384"/>
        <w:gridCol w:w="383"/>
        <w:gridCol w:w="275"/>
        <w:gridCol w:w="329"/>
        <w:gridCol w:w="329"/>
        <w:gridCol w:w="329"/>
        <w:gridCol w:w="329"/>
        <w:gridCol w:w="329"/>
        <w:gridCol w:w="275"/>
        <w:gridCol w:w="329"/>
        <w:gridCol w:w="329"/>
        <w:gridCol w:w="329"/>
        <w:gridCol w:w="329"/>
        <w:gridCol w:w="329"/>
        <w:gridCol w:w="248"/>
        <w:gridCol w:w="329"/>
        <w:gridCol w:w="329"/>
        <w:gridCol w:w="329"/>
        <w:gridCol w:w="329"/>
        <w:gridCol w:w="329"/>
        <w:gridCol w:w="329"/>
        <w:gridCol w:w="329"/>
        <w:gridCol w:w="329"/>
      </w:tblGrid>
      <w:tr w:rsidR="00197F44" w:rsidRPr="00085202" w14:paraId="6135DD07" w14:textId="77777777" w:rsidTr="00512853">
        <w:trPr>
          <w:trHeight w:val="288"/>
        </w:trPr>
        <w:tc>
          <w:tcPr>
            <w:tcW w:w="62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70F37B30" w14:textId="77777777" w:rsidR="007C20FE" w:rsidRPr="007C20FE" w:rsidRDefault="007C20FE" w:rsidP="007C20FE">
            <w:pPr>
              <w:pStyle w:val="TAH"/>
              <w:rPr>
                <w:sz w:val="16"/>
                <w:szCs w:val="16"/>
                <w:lang w:val="fr-FR" w:eastAsia="fr-FR"/>
              </w:rPr>
            </w:pPr>
            <w:r w:rsidRPr="007C20FE">
              <w:rPr>
                <w:sz w:val="16"/>
                <w:szCs w:val="16"/>
                <w:lang w:val="fr-FR" w:eastAsia="fr-FR"/>
              </w:rPr>
              <w:t>Required ACIR [dB]</w:t>
            </w:r>
          </w:p>
        </w:tc>
        <w:tc>
          <w:tcPr>
            <w:tcW w:w="332" w:type="pct"/>
            <w:tcBorders>
              <w:top w:val="single" w:sz="8" w:space="0" w:color="auto"/>
              <w:left w:val="nil"/>
              <w:bottom w:val="single" w:sz="4" w:space="0" w:color="auto"/>
              <w:right w:val="nil"/>
            </w:tcBorders>
            <w:shd w:val="clear" w:color="000000" w:fill="FFFFFF"/>
            <w:noWrap/>
            <w:vAlign w:val="center"/>
            <w:hideMark/>
          </w:tcPr>
          <w:p w14:paraId="47C9C85D" w14:textId="77777777" w:rsidR="007C20FE" w:rsidRPr="007C20FE" w:rsidRDefault="007C20FE" w:rsidP="007C20FE">
            <w:pPr>
              <w:pStyle w:val="TAH"/>
              <w:rPr>
                <w:sz w:val="16"/>
                <w:szCs w:val="16"/>
                <w:lang w:val="fr-FR" w:eastAsia="fr-FR"/>
              </w:rPr>
            </w:pPr>
            <w:r w:rsidRPr="007C20FE">
              <w:rPr>
                <w:sz w:val="16"/>
                <w:szCs w:val="16"/>
                <w:lang w:val="fr-FR" w:eastAsia="fr-FR"/>
              </w:rPr>
              <w:t>Company</w:t>
            </w:r>
          </w:p>
        </w:tc>
        <w:tc>
          <w:tcPr>
            <w:tcW w:w="19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23186F3B" w14:textId="77777777" w:rsidR="007C20FE" w:rsidRPr="00AD4A5E" w:rsidRDefault="007C20FE" w:rsidP="00AD4A5E">
            <w:pPr>
              <w:pStyle w:val="TAH"/>
              <w:rPr>
                <w:sz w:val="16"/>
                <w:szCs w:val="16"/>
                <w:lang w:val="fr-FR" w:eastAsia="fr-FR"/>
              </w:rPr>
            </w:pPr>
            <w:r w:rsidRPr="00AD4A5E">
              <w:rPr>
                <w:sz w:val="16"/>
                <w:szCs w:val="16"/>
                <w:lang w:val="fr-FR" w:eastAsia="fr-FR"/>
              </w:rPr>
              <w:t>0</w:t>
            </w:r>
          </w:p>
        </w:tc>
        <w:tc>
          <w:tcPr>
            <w:tcW w:w="196" w:type="pct"/>
            <w:tcBorders>
              <w:top w:val="single" w:sz="8" w:space="0" w:color="auto"/>
              <w:left w:val="nil"/>
              <w:bottom w:val="single" w:sz="4" w:space="0" w:color="auto"/>
              <w:right w:val="single" w:sz="4" w:space="0" w:color="auto"/>
            </w:tcBorders>
            <w:shd w:val="clear" w:color="000000" w:fill="FFFFFF"/>
            <w:noWrap/>
            <w:vAlign w:val="center"/>
            <w:hideMark/>
          </w:tcPr>
          <w:p w14:paraId="7B6FDCEF" w14:textId="77777777" w:rsidR="007C20FE" w:rsidRPr="00AD4A5E" w:rsidRDefault="007C20FE" w:rsidP="00AD4A5E">
            <w:pPr>
              <w:pStyle w:val="TAH"/>
              <w:rPr>
                <w:sz w:val="16"/>
                <w:szCs w:val="16"/>
                <w:lang w:val="fr-FR" w:eastAsia="fr-FR"/>
              </w:rPr>
            </w:pPr>
            <w:r w:rsidRPr="00AD4A5E">
              <w:rPr>
                <w:sz w:val="16"/>
                <w:szCs w:val="16"/>
                <w:lang w:val="fr-FR" w:eastAsia="fr-FR"/>
              </w:rPr>
              <w:t>2</w:t>
            </w:r>
          </w:p>
        </w:tc>
        <w:tc>
          <w:tcPr>
            <w:tcW w:w="196" w:type="pct"/>
            <w:tcBorders>
              <w:top w:val="single" w:sz="8" w:space="0" w:color="auto"/>
              <w:left w:val="nil"/>
              <w:bottom w:val="single" w:sz="4" w:space="0" w:color="auto"/>
              <w:right w:val="single" w:sz="4" w:space="0" w:color="auto"/>
            </w:tcBorders>
            <w:shd w:val="clear" w:color="000000" w:fill="FFFFFF"/>
            <w:noWrap/>
            <w:vAlign w:val="center"/>
            <w:hideMark/>
          </w:tcPr>
          <w:p w14:paraId="0D7BA700" w14:textId="77777777" w:rsidR="007C20FE" w:rsidRPr="00AD4A5E" w:rsidRDefault="007C20FE" w:rsidP="00AD4A5E">
            <w:pPr>
              <w:pStyle w:val="TAH"/>
              <w:rPr>
                <w:sz w:val="16"/>
                <w:szCs w:val="16"/>
                <w:lang w:val="fr-FR" w:eastAsia="fr-FR"/>
              </w:rPr>
            </w:pPr>
            <w:r w:rsidRPr="00AD4A5E">
              <w:rPr>
                <w:sz w:val="16"/>
                <w:szCs w:val="16"/>
                <w:lang w:val="fr-FR" w:eastAsia="fr-FR"/>
              </w:rPr>
              <w:t>4</w:t>
            </w:r>
          </w:p>
        </w:tc>
        <w:tc>
          <w:tcPr>
            <w:tcW w:w="141" w:type="pct"/>
            <w:tcBorders>
              <w:top w:val="single" w:sz="8" w:space="0" w:color="auto"/>
              <w:left w:val="nil"/>
              <w:bottom w:val="single" w:sz="4" w:space="0" w:color="auto"/>
              <w:right w:val="single" w:sz="4" w:space="0" w:color="auto"/>
            </w:tcBorders>
            <w:shd w:val="clear" w:color="000000" w:fill="FFFFFF"/>
            <w:noWrap/>
            <w:vAlign w:val="center"/>
            <w:hideMark/>
          </w:tcPr>
          <w:p w14:paraId="5BC26D4F" w14:textId="77777777" w:rsidR="007C20FE" w:rsidRPr="00AD4A5E" w:rsidRDefault="007C20FE" w:rsidP="00AD4A5E">
            <w:pPr>
              <w:pStyle w:val="TAH"/>
              <w:rPr>
                <w:sz w:val="16"/>
                <w:szCs w:val="16"/>
                <w:lang w:val="fr-FR" w:eastAsia="fr-FR"/>
              </w:rPr>
            </w:pPr>
            <w:r w:rsidRPr="00AD4A5E">
              <w:rPr>
                <w:sz w:val="16"/>
                <w:szCs w:val="16"/>
                <w:lang w:val="fr-FR" w:eastAsia="fr-FR"/>
              </w:rPr>
              <w:t>5</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4CE86663" w14:textId="77777777" w:rsidR="007C20FE" w:rsidRPr="00AD4A5E" w:rsidRDefault="007C20FE" w:rsidP="00AD4A5E">
            <w:pPr>
              <w:pStyle w:val="TAH"/>
              <w:rPr>
                <w:sz w:val="16"/>
                <w:szCs w:val="16"/>
                <w:lang w:val="fr-FR" w:eastAsia="fr-FR"/>
              </w:rPr>
            </w:pPr>
            <w:r w:rsidRPr="00AD4A5E">
              <w:rPr>
                <w:sz w:val="16"/>
                <w:szCs w:val="16"/>
                <w:lang w:val="fr-FR" w:eastAsia="fr-FR"/>
              </w:rPr>
              <w:t>6</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0AACB305" w14:textId="77777777" w:rsidR="007C20FE" w:rsidRPr="00AD4A5E" w:rsidRDefault="007C20FE" w:rsidP="00AD4A5E">
            <w:pPr>
              <w:pStyle w:val="TAH"/>
              <w:rPr>
                <w:sz w:val="16"/>
                <w:szCs w:val="16"/>
                <w:lang w:val="fr-FR" w:eastAsia="fr-FR"/>
              </w:rPr>
            </w:pPr>
            <w:r w:rsidRPr="00AD4A5E">
              <w:rPr>
                <w:sz w:val="16"/>
                <w:szCs w:val="16"/>
                <w:lang w:val="fr-FR" w:eastAsia="fr-FR"/>
              </w:rPr>
              <w:t>8</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1E5C6C22" w14:textId="77777777" w:rsidR="007C20FE" w:rsidRPr="00AD4A5E" w:rsidRDefault="007C20FE" w:rsidP="00AD4A5E">
            <w:pPr>
              <w:pStyle w:val="TAH"/>
              <w:rPr>
                <w:sz w:val="16"/>
                <w:szCs w:val="16"/>
                <w:lang w:val="fr-FR" w:eastAsia="fr-FR"/>
              </w:rPr>
            </w:pPr>
            <w:r w:rsidRPr="00AD4A5E">
              <w:rPr>
                <w:sz w:val="16"/>
                <w:szCs w:val="16"/>
                <w:lang w:val="fr-FR" w:eastAsia="fr-FR"/>
              </w:rPr>
              <w:t>10</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5AAD195C" w14:textId="77777777" w:rsidR="007C20FE" w:rsidRPr="00AD4A5E" w:rsidRDefault="007C20FE" w:rsidP="00AD4A5E">
            <w:pPr>
              <w:pStyle w:val="TAH"/>
              <w:rPr>
                <w:sz w:val="16"/>
                <w:szCs w:val="16"/>
                <w:lang w:val="fr-FR" w:eastAsia="fr-FR"/>
              </w:rPr>
            </w:pPr>
            <w:r w:rsidRPr="00AD4A5E">
              <w:rPr>
                <w:sz w:val="16"/>
                <w:szCs w:val="16"/>
                <w:lang w:val="fr-FR" w:eastAsia="fr-FR"/>
              </w:rPr>
              <w:t>12</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3DB2C36D" w14:textId="77777777" w:rsidR="007C20FE" w:rsidRPr="00AD4A5E" w:rsidRDefault="007C20FE" w:rsidP="00AD4A5E">
            <w:pPr>
              <w:pStyle w:val="TAH"/>
              <w:rPr>
                <w:sz w:val="16"/>
                <w:szCs w:val="16"/>
                <w:lang w:val="fr-FR" w:eastAsia="fr-FR"/>
              </w:rPr>
            </w:pPr>
            <w:r w:rsidRPr="00AD4A5E">
              <w:rPr>
                <w:sz w:val="16"/>
                <w:szCs w:val="16"/>
                <w:lang w:val="fr-FR" w:eastAsia="fr-FR"/>
              </w:rPr>
              <w:t>14</w:t>
            </w:r>
          </w:p>
        </w:tc>
        <w:tc>
          <w:tcPr>
            <w:tcW w:w="141" w:type="pct"/>
            <w:tcBorders>
              <w:top w:val="single" w:sz="8" w:space="0" w:color="auto"/>
              <w:left w:val="nil"/>
              <w:bottom w:val="single" w:sz="4" w:space="0" w:color="auto"/>
              <w:right w:val="single" w:sz="4" w:space="0" w:color="auto"/>
            </w:tcBorders>
            <w:shd w:val="clear" w:color="000000" w:fill="FFFFFF"/>
            <w:noWrap/>
            <w:vAlign w:val="center"/>
            <w:hideMark/>
          </w:tcPr>
          <w:p w14:paraId="0E0000BF" w14:textId="77777777" w:rsidR="007C20FE" w:rsidRPr="00AD4A5E" w:rsidRDefault="007C20FE" w:rsidP="00AD4A5E">
            <w:pPr>
              <w:pStyle w:val="TAH"/>
              <w:rPr>
                <w:sz w:val="16"/>
                <w:szCs w:val="16"/>
                <w:lang w:val="fr-FR" w:eastAsia="fr-FR"/>
              </w:rPr>
            </w:pPr>
            <w:r w:rsidRPr="00AD4A5E">
              <w:rPr>
                <w:sz w:val="16"/>
                <w:szCs w:val="16"/>
                <w:lang w:val="fr-FR" w:eastAsia="fr-FR"/>
              </w:rPr>
              <w:t>15</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31295230" w14:textId="77777777" w:rsidR="007C20FE" w:rsidRPr="00AD4A5E" w:rsidRDefault="007C20FE" w:rsidP="00AD4A5E">
            <w:pPr>
              <w:pStyle w:val="TAH"/>
              <w:rPr>
                <w:sz w:val="16"/>
                <w:szCs w:val="16"/>
                <w:lang w:val="fr-FR" w:eastAsia="fr-FR"/>
              </w:rPr>
            </w:pPr>
            <w:r w:rsidRPr="00AD4A5E">
              <w:rPr>
                <w:sz w:val="16"/>
                <w:szCs w:val="16"/>
                <w:lang w:val="fr-FR" w:eastAsia="fr-FR"/>
              </w:rPr>
              <w:t>16</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1942DB20" w14:textId="77777777" w:rsidR="007C20FE" w:rsidRPr="00AD4A5E" w:rsidRDefault="007C20FE" w:rsidP="00AD4A5E">
            <w:pPr>
              <w:pStyle w:val="TAH"/>
              <w:rPr>
                <w:sz w:val="16"/>
                <w:szCs w:val="16"/>
                <w:lang w:val="fr-FR" w:eastAsia="fr-FR"/>
              </w:rPr>
            </w:pPr>
            <w:r w:rsidRPr="00AD4A5E">
              <w:rPr>
                <w:sz w:val="16"/>
                <w:szCs w:val="16"/>
                <w:lang w:val="fr-FR" w:eastAsia="fr-FR"/>
              </w:rPr>
              <w:t>18</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34DD0C61" w14:textId="77777777" w:rsidR="007C20FE" w:rsidRPr="00AD4A5E" w:rsidRDefault="007C20FE" w:rsidP="00AD4A5E">
            <w:pPr>
              <w:pStyle w:val="TAH"/>
              <w:rPr>
                <w:sz w:val="16"/>
                <w:szCs w:val="16"/>
                <w:lang w:val="fr-FR" w:eastAsia="fr-FR"/>
              </w:rPr>
            </w:pPr>
            <w:r w:rsidRPr="00AD4A5E">
              <w:rPr>
                <w:sz w:val="16"/>
                <w:szCs w:val="16"/>
                <w:lang w:val="fr-FR" w:eastAsia="fr-FR"/>
              </w:rPr>
              <w:t>20</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1F30B018" w14:textId="77777777" w:rsidR="007C20FE" w:rsidRPr="00AD4A5E" w:rsidRDefault="007C20FE" w:rsidP="00AD4A5E">
            <w:pPr>
              <w:pStyle w:val="TAH"/>
              <w:rPr>
                <w:sz w:val="16"/>
                <w:szCs w:val="16"/>
                <w:lang w:val="fr-FR" w:eastAsia="fr-FR"/>
              </w:rPr>
            </w:pPr>
            <w:r w:rsidRPr="00AD4A5E">
              <w:rPr>
                <w:sz w:val="16"/>
                <w:szCs w:val="16"/>
                <w:lang w:val="fr-FR" w:eastAsia="fr-FR"/>
              </w:rPr>
              <w:t>22</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29E04DCE" w14:textId="77777777" w:rsidR="007C20FE" w:rsidRPr="00AD4A5E" w:rsidRDefault="007C20FE" w:rsidP="00AD4A5E">
            <w:pPr>
              <w:pStyle w:val="TAH"/>
              <w:rPr>
                <w:sz w:val="16"/>
                <w:szCs w:val="16"/>
                <w:lang w:val="fr-FR" w:eastAsia="fr-FR"/>
              </w:rPr>
            </w:pPr>
            <w:r w:rsidRPr="00AD4A5E">
              <w:rPr>
                <w:sz w:val="16"/>
                <w:szCs w:val="16"/>
                <w:lang w:val="fr-FR" w:eastAsia="fr-FR"/>
              </w:rPr>
              <w:t>24</w:t>
            </w:r>
          </w:p>
        </w:tc>
        <w:tc>
          <w:tcPr>
            <w:tcW w:w="128" w:type="pct"/>
            <w:tcBorders>
              <w:top w:val="single" w:sz="8" w:space="0" w:color="auto"/>
              <w:left w:val="nil"/>
              <w:bottom w:val="single" w:sz="4" w:space="0" w:color="auto"/>
              <w:right w:val="single" w:sz="4" w:space="0" w:color="auto"/>
            </w:tcBorders>
            <w:shd w:val="clear" w:color="000000" w:fill="FFFFFF"/>
            <w:noWrap/>
            <w:vAlign w:val="center"/>
            <w:hideMark/>
          </w:tcPr>
          <w:p w14:paraId="1D159D72" w14:textId="77777777" w:rsidR="007C20FE" w:rsidRPr="00AD4A5E" w:rsidRDefault="007C20FE" w:rsidP="00AD4A5E">
            <w:pPr>
              <w:pStyle w:val="TAH"/>
              <w:rPr>
                <w:sz w:val="16"/>
                <w:szCs w:val="16"/>
                <w:lang w:val="fr-FR" w:eastAsia="fr-FR"/>
              </w:rPr>
            </w:pPr>
            <w:r w:rsidRPr="00AD4A5E">
              <w:rPr>
                <w:sz w:val="16"/>
                <w:szCs w:val="16"/>
                <w:lang w:val="fr-FR" w:eastAsia="fr-FR"/>
              </w:rPr>
              <w:t>25</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6145EE70" w14:textId="77777777" w:rsidR="007C20FE" w:rsidRPr="00AD4A5E" w:rsidRDefault="007C20FE" w:rsidP="00AD4A5E">
            <w:pPr>
              <w:pStyle w:val="TAH"/>
              <w:rPr>
                <w:sz w:val="16"/>
                <w:szCs w:val="16"/>
                <w:lang w:val="fr-FR" w:eastAsia="fr-FR"/>
              </w:rPr>
            </w:pPr>
            <w:r w:rsidRPr="00AD4A5E">
              <w:rPr>
                <w:sz w:val="16"/>
                <w:szCs w:val="16"/>
                <w:lang w:val="fr-FR" w:eastAsia="fr-FR"/>
              </w:rPr>
              <w:t>26</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52D9183A" w14:textId="77777777" w:rsidR="007C20FE" w:rsidRPr="00AD4A5E" w:rsidRDefault="007C20FE" w:rsidP="00AD4A5E">
            <w:pPr>
              <w:pStyle w:val="TAH"/>
              <w:rPr>
                <w:sz w:val="16"/>
                <w:szCs w:val="16"/>
                <w:lang w:val="fr-FR" w:eastAsia="fr-FR"/>
              </w:rPr>
            </w:pPr>
            <w:r w:rsidRPr="00AD4A5E">
              <w:rPr>
                <w:sz w:val="16"/>
                <w:szCs w:val="16"/>
                <w:lang w:val="fr-FR" w:eastAsia="fr-FR"/>
              </w:rPr>
              <w:t>28</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6D83453B" w14:textId="77777777" w:rsidR="007C20FE" w:rsidRPr="00AD4A5E" w:rsidRDefault="007C20FE" w:rsidP="00AD4A5E">
            <w:pPr>
              <w:pStyle w:val="TAH"/>
              <w:rPr>
                <w:sz w:val="16"/>
                <w:szCs w:val="16"/>
                <w:lang w:val="fr-FR" w:eastAsia="fr-FR"/>
              </w:rPr>
            </w:pPr>
            <w:r w:rsidRPr="00AD4A5E">
              <w:rPr>
                <w:sz w:val="16"/>
                <w:szCs w:val="16"/>
                <w:lang w:val="fr-FR" w:eastAsia="fr-FR"/>
              </w:rPr>
              <w:t>30</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6003D24E" w14:textId="77777777" w:rsidR="007C20FE" w:rsidRPr="00AD4A5E" w:rsidRDefault="007C20FE" w:rsidP="00AD4A5E">
            <w:pPr>
              <w:pStyle w:val="TAH"/>
              <w:rPr>
                <w:sz w:val="16"/>
                <w:szCs w:val="16"/>
                <w:lang w:val="fr-FR" w:eastAsia="fr-FR"/>
              </w:rPr>
            </w:pPr>
            <w:r w:rsidRPr="00AD4A5E">
              <w:rPr>
                <w:sz w:val="16"/>
                <w:szCs w:val="16"/>
                <w:lang w:val="fr-FR" w:eastAsia="fr-FR"/>
              </w:rPr>
              <w:t>32</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0DA7ED81" w14:textId="77777777" w:rsidR="007C20FE" w:rsidRPr="00AD4A5E" w:rsidRDefault="007C20FE" w:rsidP="00AD4A5E">
            <w:pPr>
              <w:pStyle w:val="TAH"/>
              <w:rPr>
                <w:sz w:val="16"/>
                <w:szCs w:val="16"/>
                <w:lang w:val="fr-FR" w:eastAsia="fr-FR"/>
              </w:rPr>
            </w:pPr>
            <w:r w:rsidRPr="00AD4A5E">
              <w:rPr>
                <w:sz w:val="16"/>
                <w:szCs w:val="16"/>
                <w:lang w:val="fr-FR" w:eastAsia="fr-FR"/>
              </w:rPr>
              <w:t>34</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7E4F284E" w14:textId="77777777" w:rsidR="007C20FE" w:rsidRPr="00AD4A5E" w:rsidRDefault="007C20FE" w:rsidP="00AD4A5E">
            <w:pPr>
              <w:pStyle w:val="TAH"/>
              <w:rPr>
                <w:sz w:val="16"/>
                <w:szCs w:val="16"/>
                <w:lang w:val="fr-FR" w:eastAsia="fr-FR"/>
              </w:rPr>
            </w:pPr>
            <w:r w:rsidRPr="00AD4A5E">
              <w:rPr>
                <w:sz w:val="16"/>
                <w:szCs w:val="16"/>
                <w:lang w:val="fr-FR" w:eastAsia="fr-FR"/>
              </w:rPr>
              <w:t>36</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3DCA2C40" w14:textId="77777777" w:rsidR="007C20FE" w:rsidRPr="00AD4A5E" w:rsidRDefault="007C20FE" w:rsidP="00AD4A5E">
            <w:pPr>
              <w:pStyle w:val="TAH"/>
              <w:rPr>
                <w:sz w:val="16"/>
                <w:szCs w:val="16"/>
                <w:lang w:val="fr-FR" w:eastAsia="fr-FR"/>
              </w:rPr>
            </w:pPr>
            <w:r w:rsidRPr="00AD4A5E">
              <w:rPr>
                <w:sz w:val="16"/>
                <w:szCs w:val="16"/>
                <w:lang w:val="fr-FR" w:eastAsia="fr-FR"/>
              </w:rPr>
              <w:t>38</w:t>
            </w:r>
          </w:p>
        </w:tc>
        <w:tc>
          <w:tcPr>
            <w:tcW w:w="169" w:type="pct"/>
            <w:tcBorders>
              <w:top w:val="single" w:sz="8" w:space="0" w:color="auto"/>
              <w:left w:val="nil"/>
              <w:bottom w:val="single" w:sz="4" w:space="0" w:color="auto"/>
              <w:right w:val="single" w:sz="8" w:space="0" w:color="auto"/>
            </w:tcBorders>
            <w:shd w:val="clear" w:color="000000" w:fill="FFFFFF"/>
            <w:noWrap/>
            <w:vAlign w:val="center"/>
            <w:hideMark/>
          </w:tcPr>
          <w:p w14:paraId="10106D18" w14:textId="77777777" w:rsidR="007C20FE" w:rsidRPr="00AD4A5E" w:rsidRDefault="007C20FE" w:rsidP="00AD4A5E">
            <w:pPr>
              <w:pStyle w:val="TAH"/>
              <w:rPr>
                <w:sz w:val="16"/>
                <w:szCs w:val="16"/>
                <w:lang w:val="fr-FR" w:eastAsia="fr-FR"/>
              </w:rPr>
            </w:pPr>
            <w:r w:rsidRPr="00AD4A5E">
              <w:rPr>
                <w:sz w:val="16"/>
                <w:szCs w:val="16"/>
                <w:lang w:val="fr-FR" w:eastAsia="fr-FR"/>
              </w:rPr>
              <w:t>40</w:t>
            </w:r>
          </w:p>
        </w:tc>
      </w:tr>
      <w:tr w:rsidR="00197F44" w:rsidRPr="00085202" w14:paraId="33A23241" w14:textId="77777777" w:rsidTr="00512853">
        <w:trPr>
          <w:trHeight w:val="288"/>
        </w:trPr>
        <w:tc>
          <w:tcPr>
            <w:tcW w:w="359"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6A6D2EEE" w14:textId="77777777" w:rsidR="007C20FE" w:rsidRPr="00AD4A5E" w:rsidRDefault="007C20FE" w:rsidP="00AD4A5E">
            <w:pPr>
              <w:pStyle w:val="TAC"/>
              <w:rPr>
                <w:sz w:val="16"/>
                <w:szCs w:val="16"/>
                <w:lang w:val="fr-FR" w:eastAsia="fr-FR"/>
              </w:rPr>
            </w:pPr>
            <w:r w:rsidRPr="00AD4A5E">
              <w:rPr>
                <w:sz w:val="16"/>
                <w:szCs w:val="16"/>
                <w:lang w:val="fr-FR" w:eastAsia="fr-FR"/>
              </w:rPr>
              <w:t>Throughput Loss</w:t>
            </w:r>
          </w:p>
        </w:tc>
        <w:tc>
          <w:tcPr>
            <w:tcW w:w="268" w:type="pct"/>
            <w:vMerge w:val="restart"/>
            <w:tcBorders>
              <w:top w:val="nil"/>
              <w:left w:val="single" w:sz="4" w:space="0" w:color="auto"/>
              <w:bottom w:val="single" w:sz="4" w:space="0" w:color="auto"/>
              <w:right w:val="single" w:sz="8" w:space="0" w:color="auto"/>
            </w:tcBorders>
            <w:shd w:val="clear" w:color="000000" w:fill="FFFFFF"/>
            <w:noWrap/>
            <w:vAlign w:val="center"/>
            <w:hideMark/>
          </w:tcPr>
          <w:p w14:paraId="79AE550C" w14:textId="77777777" w:rsidR="007C20FE" w:rsidRPr="00AD4A5E" w:rsidRDefault="007C20FE" w:rsidP="00AD4A5E">
            <w:pPr>
              <w:pStyle w:val="TAC"/>
              <w:rPr>
                <w:sz w:val="16"/>
                <w:szCs w:val="16"/>
                <w:lang w:val="fr-FR" w:eastAsia="fr-FR"/>
              </w:rPr>
            </w:pPr>
            <w:r w:rsidRPr="00AD4A5E">
              <w:rPr>
                <w:sz w:val="16"/>
                <w:szCs w:val="16"/>
                <w:lang w:val="fr-FR" w:eastAsia="fr-FR"/>
              </w:rPr>
              <w:t>Average</w:t>
            </w:r>
          </w:p>
        </w:tc>
        <w:tc>
          <w:tcPr>
            <w:tcW w:w="332" w:type="pct"/>
            <w:tcBorders>
              <w:top w:val="nil"/>
              <w:left w:val="nil"/>
              <w:bottom w:val="single" w:sz="4" w:space="0" w:color="auto"/>
              <w:right w:val="nil"/>
            </w:tcBorders>
            <w:shd w:val="clear" w:color="000000" w:fill="FFFFFF"/>
            <w:noWrap/>
            <w:vAlign w:val="center"/>
            <w:hideMark/>
          </w:tcPr>
          <w:p w14:paraId="30019F7A" w14:textId="77777777" w:rsidR="007C20FE" w:rsidRPr="00AD4A5E" w:rsidRDefault="007C20FE" w:rsidP="00AD4A5E">
            <w:pPr>
              <w:pStyle w:val="TAC"/>
              <w:rPr>
                <w:sz w:val="16"/>
                <w:szCs w:val="16"/>
                <w:lang w:val="fr-FR" w:eastAsia="fr-FR"/>
              </w:rPr>
            </w:pPr>
            <w:r w:rsidRPr="00AD4A5E">
              <w:rPr>
                <w:sz w:val="16"/>
                <w:szCs w:val="16"/>
                <w:lang w:val="fr-FR" w:eastAsia="fr-FR"/>
              </w:rPr>
              <w:t>ZTE</w:t>
            </w:r>
          </w:p>
        </w:tc>
        <w:tc>
          <w:tcPr>
            <w:tcW w:w="196" w:type="pct"/>
            <w:tcBorders>
              <w:top w:val="nil"/>
              <w:left w:val="single" w:sz="8" w:space="0" w:color="auto"/>
              <w:bottom w:val="single" w:sz="4" w:space="0" w:color="auto"/>
              <w:right w:val="single" w:sz="4" w:space="0" w:color="auto"/>
            </w:tcBorders>
            <w:shd w:val="clear" w:color="000000" w:fill="FFFFFF"/>
            <w:noWrap/>
            <w:vAlign w:val="center"/>
            <w:hideMark/>
          </w:tcPr>
          <w:p w14:paraId="494FD75F" w14:textId="77777777" w:rsidR="007C20FE" w:rsidRPr="007C20FE" w:rsidRDefault="007C20FE" w:rsidP="007C20FE">
            <w:pPr>
              <w:pStyle w:val="TAC"/>
              <w:rPr>
                <w:sz w:val="16"/>
                <w:szCs w:val="16"/>
                <w:lang w:val="fr-FR" w:eastAsia="fr-FR"/>
              </w:rPr>
            </w:pPr>
            <w:r w:rsidRPr="007C20FE">
              <w:rPr>
                <w:sz w:val="16"/>
                <w:szCs w:val="16"/>
                <w:lang w:val="fr-FR" w:eastAsia="fr-FR"/>
              </w:rPr>
              <w:t>0,93</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063F5D" w14:textId="77777777" w:rsidR="007C20FE" w:rsidRPr="007C20FE" w:rsidRDefault="007C20FE" w:rsidP="007C20FE">
            <w:pPr>
              <w:pStyle w:val="TAC"/>
              <w:rPr>
                <w:sz w:val="16"/>
                <w:szCs w:val="16"/>
                <w:lang w:val="fr-FR" w:eastAsia="fr-FR"/>
              </w:rPr>
            </w:pPr>
            <w:r w:rsidRPr="007C20FE">
              <w:rPr>
                <w:sz w:val="16"/>
                <w:szCs w:val="16"/>
                <w:lang w:val="fr-FR" w:eastAsia="fr-FR"/>
              </w:rPr>
              <w:t>0,77</w:t>
            </w:r>
          </w:p>
        </w:tc>
        <w:tc>
          <w:tcPr>
            <w:tcW w:w="196" w:type="pct"/>
            <w:tcBorders>
              <w:top w:val="single" w:sz="4" w:space="0" w:color="auto"/>
              <w:left w:val="nil"/>
              <w:bottom w:val="single" w:sz="4" w:space="0" w:color="auto"/>
              <w:right w:val="single" w:sz="4" w:space="0" w:color="auto"/>
            </w:tcBorders>
            <w:shd w:val="clear" w:color="000000" w:fill="FFFFFF"/>
            <w:noWrap/>
            <w:vAlign w:val="center"/>
            <w:hideMark/>
          </w:tcPr>
          <w:p w14:paraId="65B9A32E" w14:textId="77777777" w:rsidR="007C20FE" w:rsidRPr="007C20FE" w:rsidRDefault="007C20FE" w:rsidP="007C20FE">
            <w:pPr>
              <w:pStyle w:val="TAC"/>
              <w:rPr>
                <w:sz w:val="16"/>
                <w:szCs w:val="16"/>
                <w:lang w:val="fr-FR" w:eastAsia="fr-FR"/>
              </w:rPr>
            </w:pPr>
            <w:r w:rsidRPr="007C20FE">
              <w:rPr>
                <w:sz w:val="16"/>
                <w:szCs w:val="16"/>
                <w:lang w:val="fr-FR" w:eastAsia="fr-FR"/>
              </w:rPr>
              <w:t>0,60</w:t>
            </w:r>
          </w:p>
        </w:tc>
        <w:tc>
          <w:tcPr>
            <w:tcW w:w="141" w:type="pct"/>
            <w:tcBorders>
              <w:top w:val="single" w:sz="4" w:space="0" w:color="auto"/>
              <w:left w:val="nil"/>
              <w:bottom w:val="single" w:sz="4" w:space="0" w:color="auto"/>
              <w:right w:val="single" w:sz="4" w:space="0" w:color="auto"/>
            </w:tcBorders>
            <w:shd w:val="clear" w:color="000000" w:fill="FFFFFF"/>
            <w:noWrap/>
            <w:vAlign w:val="center"/>
            <w:hideMark/>
          </w:tcPr>
          <w:p w14:paraId="1DB6181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6DC71846" w14:textId="77777777" w:rsidR="007C20FE" w:rsidRPr="007C20FE" w:rsidRDefault="007C20FE" w:rsidP="007C20FE">
            <w:pPr>
              <w:pStyle w:val="TAC"/>
              <w:rPr>
                <w:sz w:val="16"/>
                <w:szCs w:val="16"/>
                <w:lang w:val="fr-FR" w:eastAsia="fr-FR"/>
              </w:rPr>
            </w:pPr>
            <w:r w:rsidRPr="007C20FE">
              <w:rPr>
                <w:sz w:val="16"/>
                <w:szCs w:val="16"/>
                <w:lang w:val="fr-FR" w:eastAsia="fr-FR"/>
              </w:rPr>
              <w:t>0,47</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9FB212E" w14:textId="77777777" w:rsidR="007C20FE" w:rsidRPr="007C20FE" w:rsidRDefault="007C20FE" w:rsidP="007C20FE">
            <w:pPr>
              <w:pStyle w:val="TAC"/>
              <w:rPr>
                <w:sz w:val="16"/>
                <w:szCs w:val="16"/>
                <w:lang w:val="fr-FR" w:eastAsia="fr-FR"/>
              </w:rPr>
            </w:pPr>
            <w:r w:rsidRPr="007C20FE">
              <w:rPr>
                <w:sz w:val="16"/>
                <w:szCs w:val="16"/>
                <w:lang w:val="fr-FR" w:eastAsia="fr-FR"/>
              </w:rPr>
              <w:t>0,29</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2349CFC" w14:textId="77777777" w:rsidR="007C20FE" w:rsidRPr="007C20FE" w:rsidRDefault="007C20FE" w:rsidP="007C20FE">
            <w:pPr>
              <w:pStyle w:val="TAC"/>
              <w:rPr>
                <w:sz w:val="16"/>
                <w:szCs w:val="16"/>
                <w:lang w:val="fr-FR" w:eastAsia="fr-FR"/>
              </w:rPr>
            </w:pPr>
            <w:r w:rsidRPr="007C20FE">
              <w:rPr>
                <w:sz w:val="16"/>
                <w:szCs w:val="16"/>
                <w:lang w:val="fr-FR" w:eastAsia="fr-FR"/>
              </w:rPr>
              <w:t>0,22</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377716A9" w14:textId="77777777" w:rsidR="007C20FE" w:rsidRPr="007C20FE" w:rsidRDefault="007C20FE" w:rsidP="007C20FE">
            <w:pPr>
              <w:pStyle w:val="TAC"/>
              <w:rPr>
                <w:sz w:val="16"/>
                <w:szCs w:val="16"/>
                <w:lang w:val="fr-FR" w:eastAsia="fr-FR"/>
              </w:rPr>
            </w:pPr>
            <w:r w:rsidRPr="007C20FE">
              <w:rPr>
                <w:sz w:val="16"/>
                <w:szCs w:val="16"/>
                <w:lang w:val="fr-FR" w:eastAsia="fr-FR"/>
              </w:rPr>
              <w:t>0,15</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6EAD2431" w14:textId="77777777" w:rsidR="007C20FE" w:rsidRPr="007C20FE" w:rsidRDefault="007C20FE" w:rsidP="007C20FE">
            <w:pPr>
              <w:pStyle w:val="TAC"/>
              <w:rPr>
                <w:sz w:val="16"/>
                <w:szCs w:val="16"/>
                <w:lang w:val="fr-FR" w:eastAsia="fr-FR"/>
              </w:rPr>
            </w:pPr>
            <w:r w:rsidRPr="007C20FE">
              <w:rPr>
                <w:sz w:val="16"/>
                <w:szCs w:val="16"/>
                <w:lang w:val="fr-FR" w:eastAsia="fr-FR"/>
              </w:rPr>
              <w:t>0,13</w:t>
            </w:r>
          </w:p>
        </w:tc>
        <w:tc>
          <w:tcPr>
            <w:tcW w:w="141" w:type="pct"/>
            <w:tcBorders>
              <w:top w:val="single" w:sz="4" w:space="0" w:color="auto"/>
              <w:left w:val="nil"/>
              <w:bottom w:val="single" w:sz="4" w:space="0" w:color="auto"/>
              <w:right w:val="single" w:sz="4" w:space="0" w:color="auto"/>
            </w:tcBorders>
            <w:shd w:val="clear" w:color="000000" w:fill="FFFFFF"/>
            <w:noWrap/>
            <w:vAlign w:val="center"/>
            <w:hideMark/>
          </w:tcPr>
          <w:p w14:paraId="035251A2"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81261A3" w14:textId="77777777" w:rsidR="007C20FE" w:rsidRPr="007C20FE" w:rsidRDefault="007C20FE" w:rsidP="007C20FE">
            <w:pPr>
              <w:pStyle w:val="TAC"/>
              <w:rPr>
                <w:sz w:val="16"/>
                <w:szCs w:val="16"/>
                <w:lang w:val="fr-FR" w:eastAsia="fr-FR"/>
              </w:rPr>
            </w:pPr>
            <w:r w:rsidRPr="007C20FE">
              <w:rPr>
                <w:sz w:val="16"/>
                <w:szCs w:val="16"/>
                <w:lang w:val="fr-FR" w:eastAsia="fr-FR"/>
              </w:rPr>
              <w:t>0,09</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44385D05" w14:textId="77777777" w:rsidR="007C20FE" w:rsidRPr="007C20FE" w:rsidRDefault="007C20FE" w:rsidP="007C20FE">
            <w:pPr>
              <w:pStyle w:val="TAC"/>
              <w:rPr>
                <w:sz w:val="16"/>
                <w:szCs w:val="16"/>
                <w:lang w:val="fr-FR" w:eastAsia="fr-FR"/>
              </w:rPr>
            </w:pPr>
            <w:r w:rsidRPr="007C20FE">
              <w:rPr>
                <w:sz w:val="16"/>
                <w:szCs w:val="16"/>
                <w:lang w:val="fr-FR" w:eastAsia="fr-FR"/>
              </w:rPr>
              <w:t>0,08</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41555921" w14:textId="77777777" w:rsidR="007C20FE" w:rsidRPr="007C20FE" w:rsidRDefault="007C20FE" w:rsidP="007C20FE">
            <w:pPr>
              <w:pStyle w:val="TAC"/>
              <w:rPr>
                <w:sz w:val="16"/>
                <w:szCs w:val="16"/>
                <w:lang w:val="fr-FR" w:eastAsia="fr-FR"/>
              </w:rPr>
            </w:pPr>
            <w:r w:rsidRPr="007C20FE">
              <w:rPr>
                <w:sz w:val="16"/>
                <w:szCs w:val="16"/>
                <w:lang w:val="fr-FR" w:eastAsia="fr-FR"/>
              </w:rPr>
              <w:t>0,06</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2492D1F" w14:textId="77777777" w:rsidR="007C20FE" w:rsidRPr="007C20FE" w:rsidRDefault="007C20FE" w:rsidP="007C20FE">
            <w:pPr>
              <w:pStyle w:val="TAC"/>
              <w:rPr>
                <w:sz w:val="16"/>
                <w:szCs w:val="16"/>
                <w:lang w:val="fr-FR" w:eastAsia="fr-FR"/>
              </w:rPr>
            </w:pPr>
            <w:r w:rsidRPr="007C20FE">
              <w:rPr>
                <w:sz w:val="16"/>
                <w:szCs w:val="16"/>
                <w:lang w:val="fr-FR" w:eastAsia="fr-FR"/>
              </w:rPr>
              <w:t>0,02</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4C54A17A" w14:textId="77777777" w:rsidR="007C20FE" w:rsidRPr="007C20FE" w:rsidRDefault="007C20FE" w:rsidP="007C20FE">
            <w:pPr>
              <w:pStyle w:val="TAC"/>
              <w:rPr>
                <w:sz w:val="16"/>
                <w:szCs w:val="16"/>
                <w:lang w:val="fr-FR" w:eastAsia="fr-FR"/>
              </w:rPr>
            </w:pPr>
            <w:r w:rsidRPr="007C20FE">
              <w:rPr>
                <w:sz w:val="16"/>
                <w:szCs w:val="16"/>
                <w:lang w:val="fr-FR" w:eastAsia="fr-FR"/>
              </w:rPr>
              <w:t>0,02</w:t>
            </w:r>
          </w:p>
        </w:tc>
        <w:tc>
          <w:tcPr>
            <w:tcW w:w="128" w:type="pct"/>
            <w:tcBorders>
              <w:top w:val="single" w:sz="4" w:space="0" w:color="auto"/>
              <w:left w:val="nil"/>
              <w:bottom w:val="single" w:sz="4" w:space="0" w:color="auto"/>
              <w:right w:val="single" w:sz="4" w:space="0" w:color="auto"/>
            </w:tcBorders>
            <w:shd w:val="clear" w:color="000000" w:fill="FFFFFF"/>
            <w:noWrap/>
            <w:vAlign w:val="center"/>
            <w:hideMark/>
          </w:tcPr>
          <w:p w14:paraId="65C3AD6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1EDFF800" w14:textId="77777777" w:rsidR="007C20FE" w:rsidRPr="007C20FE" w:rsidRDefault="007C20FE" w:rsidP="007C20FE">
            <w:pPr>
              <w:pStyle w:val="TAC"/>
              <w:rPr>
                <w:sz w:val="16"/>
                <w:szCs w:val="16"/>
                <w:lang w:val="fr-FR" w:eastAsia="fr-FR"/>
              </w:rPr>
            </w:pPr>
            <w:r w:rsidRPr="007C20FE">
              <w:rPr>
                <w:sz w:val="16"/>
                <w:szCs w:val="16"/>
                <w:lang w:val="fr-FR" w:eastAsia="fr-FR"/>
              </w:rPr>
              <w:t>0,02</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1139D897" w14:textId="77777777" w:rsidR="007C20FE" w:rsidRPr="007C20FE" w:rsidRDefault="007C20FE" w:rsidP="007C20FE">
            <w:pPr>
              <w:pStyle w:val="TAC"/>
              <w:rPr>
                <w:sz w:val="16"/>
                <w:szCs w:val="16"/>
                <w:lang w:val="fr-FR" w:eastAsia="fr-FR"/>
              </w:rPr>
            </w:pPr>
            <w:r w:rsidRPr="007C20FE">
              <w:rPr>
                <w:sz w:val="16"/>
                <w:szCs w:val="16"/>
                <w:lang w:val="fr-FR" w:eastAsia="fr-FR"/>
              </w:rPr>
              <w:t>0,01</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7336E25B" w14:textId="77777777" w:rsidR="007C20FE" w:rsidRPr="007C20FE" w:rsidRDefault="007C20FE" w:rsidP="007C20FE">
            <w:pPr>
              <w:pStyle w:val="TAC"/>
              <w:rPr>
                <w:sz w:val="16"/>
                <w:szCs w:val="16"/>
                <w:lang w:val="fr-FR" w:eastAsia="fr-FR"/>
              </w:rPr>
            </w:pPr>
            <w:r w:rsidRPr="007C20FE">
              <w:rPr>
                <w:sz w:val="16"/>
                <w:szCs w:val="16"/>
                <w:lang w:val="fr-FR" w:eastAsia="fr-FR"/>
              </w:rPr>
              <w:t>0,01</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1B96C48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1FE5879"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1594BCE0"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61EA99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nil"/>
              <w:left w:val="single" w:sz="4" w:space="0" w:color="auto"/>
              <w:bottom w:val="single" w:sz="4" w:space="0" w:color="auto"/>
              <w:right w:val="single" w:sz="8" w:space="0" w:color="auto"/>
            </w:tcBorders>
            <w:shd w:val="clear" w:color="000000" w:fill="FFFFFF"/>
            <w:noWrap/>
            <w:vAlign w:val="center"/>
            <w:hideMark/>
          </w:tcPr>
          <w:p w14:paraId="615C7931" w14:textId="77777777" w:rsidR="007C20FE" w:rsidRPr="007C20FE" w:rsidRDefault="007C20FE" w:rsidP="007C20FE">
            <w:pPr>
              <w:pStyle w:val="TAC"/>
              <w:rPr>
                <w:sz w:val="16"/>
                <w:szCs w:val="16"/>
                <w:lang w:val="fr-FR" w:eastAsia="fr-FR"/>
              </w:rPr>
            </w:pPr>
            <w:r w:rsidRPr="007C20FE">
              <w:rPr>
                <w:sz w:val="16"/>
                <w:szCs w:val="16"/>
                <w:lang w:val="fr-FR" w:eastAsia="fr-FR"/>
              </w:rPr>
              <w:t> </w:t>
            </w:r>
          </w:p>
        </w:tc>
      </w:tr>
      <w:tr w:rsidR="00197F44" w:rsidRPr="00085202" w14:paraId="478A875A"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706EBF34" w14:textId="77777777" w:rsidR="007C20FE" w:rsidRPr="00AD4A5E" w:rsidRDefault="007C20FE" w:rsidP="00AD4A5E">
            <w:pPr>
              <w:pStyle w:val="TAC"/>
              <w:rPr>
                <w:b/>
                <w:bCs/>
                <w:sz w:val="16"/>
                <w:szCs w:val="16"/>
                <w:lang w:val="fr-FR" w:eastAsia="fr-FR"/>
              </w:rPr>
            </w:pPr>
          </w:p>
        </w:tc>
        <w:tc>
          <w:tcPr>
            <w:tcW w:w="268" w:type="pct"/>
            <w:vMerge/>
            <w:tcBorders>
              <w:top w:val="nil"/>
              <w:left w:val="single" w:sz="4" w:space="0" w:color="auto"/>
              <w:bottom w:val="single" w:sz="4" w:space="0" w:color="auto"/>
              <w:right w:val="single" w:sz="8" w:space="0" w:color="auto"/>
            </w:tcBorders>
            <w:vAlign w:val="center"/>
            <w:hideMark/>
          </w:tcPr>
          <w:p w14:paraId="63AA14B1" w14:textId="77777777" w:rsidR="007C20FE" w:rsidRPr="00AD4A5E" w:rsidRDefault="007C20FE" w:rsidP="00AD4A5E">
            <w:pPr>
              <w:pStyle w:val="TAC"/>
              <w:rPr>
                <w:sz w:val="16"/>
                <w:szCs w:val="16"/>
                <w:lang w:val="fr-FR" w:eastAsia="fr-FR"/>
              </w:rPr>
            </w:pPr>
          </w:p>
        </w:tc>
        <w:tc>
          <w:tcPr>
            <w:tcW w:w="332" w:type="pct"/>
            <w:tcBorders>
              <w:top w:val="nil"/>
              <w:left w:val="nil"/>
              <w:bottom w:val="single" w:sz="4" w:space="0" w:color="auto"/>
              <w:right w:val="nil"/>
            </w:tcBorders>
            <w:shd w:val="clear" w:color="000000" w:fill="FFFFFF"/>
            <w:noWrap/>
            <w:vAlign w:val="center"/>
            <w:hideMark/>
          </w:tcPr>
          <w:p w14:paraId="0EE8AC3C"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96" w:type="pct"/>
            <w:tcBorders>
              <w:top w:val="nil"/>
              <w:left w:val="single" w:sz="8" w:space="0" w:color="auto"/>
              <w:bottom w:val="single" w:sz="4" w:space="0" w:color="auto"/>
              <w:right w:val="single" w:sz="4" w:space="0" w:color="auto"/>
            </w:tcBorders>
            <w:shd w:val="clear" w:color="000000" w:fill="FFFFFF"/>
            <w:noWrap/>
            <w:vAlign w:val="center"/>
            <w:hideMark/>
          </w:tcPr>
          <w:p w14:paraId="0F243CC9" w14:textId="77777777" w:rsidR="007C20FE" w:rsidRPr="007C20FE" w:rsidRDefault="007C20FE" w:rsidP="007C20FE">
            <w:pPr>
              <w:pStyle w:val="TAC"/>
              <w:rPr>
                <w:sz w:val="16"/>
                <w:szCs w:val="16"/>
                <w:lang w:val="fr-FR" w:eastAsia="fr-FR"/>
              </w:rPr>
            </w:pPr>
            <w:r w:rsidRPr="007C20FE">
              <w:rPr>
                <w:sz w:val="16"/>
                <w:szCs w:val="16"/>
                <w:lang w:val="fr-FR" w:eastAsia="fr-FR"/>
              </w:rPr>
              <w:t>2,81</w:t>
            </w:r>
          </w:p>
        </w:tc>
        <w:tc>
          <w:tcPr>
            <w:tcW w:w="196" w:type="pct"/>
            <w:tcBorders>
              <w:top w:val="nil"/>
              <w:left w:val="single" w:sz="4" w:space="0" w:color="auto"/>
              <w:bottom w:val="single" w:sz="4" w:space="0" w:color="auto"/>
              <w:right w:val="single" w:sz="4" w:space="0" w:color="auto"/>
            </w:tcBorders>
            <w:shd w:val="clear" w:color="000000" w:fill="FFFFFF"/>
            <w:noWrap/>
            <w:vAlign w:val="center"/>
            <w:hideMark/>
          </w:tcPr>
          <w:p w14:paraId="7C3CAD54" w14:textId="77777777" w:rsidR="007C20FE" w:rsidRPr="007C20FE" w:rsidRDefault="007C20FE" w:rsidP="007C20FE">
            <w:pPr>
              <w:pStyle w:val="TAC"/>
              <w:rPr>
                <w:sz w:val="16"/>
                <w:szCs w:val="16"/>
                <w:lang w:val="fr-FR" w:eastAsia="fr-FR"/>
              </w:rPr>
            </w:pPr>
            <w:r w:rsidRPr="007C20FE">
              <w:rPr>
                <w:sz w:val="16"/>
                <w:szCs w:val="16"/>
                <w:lang w:val="fr-FR" w:eastAsia="fr-FR"/>
              </w:rPr>
              <w:t>2,41</w:t>
            </w:r>
          </w:p>
        </w:tc>
        <w:tc>
          <w:tcPr>
            <w:tcW w:w="196" w:type="pct"/>
            <w:tcBorders>
              <w:top w:val="nil"/>
              <w:left w:val="nil"/>
              <w:bottom w:val="single" w:sz="4" w:space="0" w:color="auto"/>
              <w:right w:val="single" w:sz="4" w:space="0" w:color="auto"/>
            </w:tcBorders>
            <w:shd w:val="clear" w:color="000000" w:fill="FFFFFF"/>
            <w:noWrap/>
            <w:vAlign w:val="center"/>
            <w:hideMark/>
          </w:tcPr>
          <w:p w14:paraId="3ED26634" w14:textId="77777777" w:rsidR="007C20FE" w:rsidRPr="007C20FE" w:rsidRDefault="007C20FE" w:rsidP="007C20FE">
            <w:pPr>
              <w:pStyle w:val="TAC"/>
              <w:rPr>
                <w:sz w:val="16"/>
                <w:szCs w:val="16"/>
                <w:lang w:val="fr-FR" w:eastAsia="fr-FR"/>
              </w:rPr>
            </w:pPr>
            <w:r w:rsidRPr="007C20FE">
              <w:rPr>
                <w:sz w:val="16"/>
                <w:szCs w:val="16"/>
                <w:lang w:val="fr-FR" w:eastAsia="fr-FR"/>
              </w:rPr>
              <w:t>2,02</w:t>
            </w:r>
          </w:p>
        </w:tc>
        <w:tc>
          <w:tcPr>
            <w:tcW w:w="141" w:type="pct"/>
            <w:tcBorders>
              <w:top w:val="nil"/>
              <w:left w:val="nil"/>
              <w:bottom w:val="single" w:sz="4" w:space="0" w:color="auto"/>
              <w:right w:val="single" w:sz="4" w:space="0" w:color="auto"/>
            </w:tcBorders>
            <w:shd w:val="clear" w:color="000000" w:fill="FFFFFF"/>
            <w:noWrap/>
            <w:vAlign w:val="center"/>
            <w:hideMark/>
          </w:tcPr>
          <w:p w14:paraId="28A7A7F1"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nil"/>
              <w:left w:val="nil"/>
              <w:bottom w:val="single" w:sz="4" w:space="0" w:color="auto"/>
              <w:right w:val="single" w:sz="4" w:space="0" w:color="auto"/>
            </w:tcBorders>
            <w:shd w:val="clear" w:color="000000" w:fill="FFFFFF"/>
            <w:noWrap/>
            <w:vAlign w:val="center"/>
            <w:hideMark/>
          </w:tcPr>
          <w:p w14:paraId="42E2943A" w14:textId="77777777" w:rsidR="007C20FE" w:rsidRPr="007C20FE" w:rsidRDefault="007C20FE" w:rsidP="007C20FE">
            <w:pPr>
              <w:pStyle w:val="TAC"/>
              <w:rPr>
                <w:sz w:val="16"/>
                <w:szCs w:val="16"/>
                <w:lang w:val="fr-FR" w:eastAsia="fr-FR"/>
              </w:rPr>
            </w:pPr>
            <w:r w:rsidRPr="007C20FE">
              <w:rPr>
                <w:sz w:val="16"/>
                <w:szCs w:val="16"/>
                <w:lang w:val="fr-FR" w:eastAsia="fr-FR"/>
              </w:rPr>
              <w:t>1,62</w:t>
            </w:r>
          </w:p>
        </w:tc>
        <w:tc>
          <w:tcPr>
            <w:tcW w:w="169" w:type="pct"/>
            <w:tcBorders>
              <w:top w:val="nil"/>
              <w:left w:val="nil"/>
              <w:bottom w:val="single" w:sz="4" w:space="0" w:color="auto"/>
              <w:right w:val="single" w:sz="4" w:space="0" w:color="auto"/>
            </w:tcBorders>
            <w:shd w:val="clear" w:color="000000" w:fill="FFFFFF"/>
            <w:noWrap/>
            <w:vAlign w:val="center"/>
            <w:hideMark/>
          </w:tcPr>
          <w:p w14:paraId="095D6072" w14:textId="77777777" w:rsidR="007C20FE" w:rsidRPr="007C20FE" w:rsidRDefault="007C20FE" w:rsidP="007C20FE">
            <w:pPr>
              <w:pStyle w:val="TAC"/>
              <w:rPr>
                <w:sz w:val="16"/>
                <w:szCs w:val="16"/>
                <w:lang w:val="fr-FR" w:eastAsia="fr-FR"/>
              </w:rPr>
            </w:pPr>
            <w:r w:rsidRPr="007C20FE">
              <w:rPr>
                <w:sz w:val="16"/>
                <w:szCs w:val="16"/>
                <w:lang w:val="fr-FR" w:eastAsia="fr-FR"/>
              </w:rPr>
              <w:t>1,23</w:t>
            </w:r>
          </w:p>
        </w:tc>
        <w:tc>
          <w:tcPr>
            <w:tcW w:w="169" w:type="pct"/>
            <w:tcBorders>
              <w:top w:val="nil"/>
              <w:left w:val="nil"/>
              <w:bottom w:val="single" w:sz="4" w:space="0" w:color="auto"/>
              <w:right w:val="single" w:sz="4" w:space="0" w:color="auto"/>
            </w:tcBorders>
            <w:shd w:val="clear" w:color="000000" w:fill="FFFFFF"/>
            <w:noWrap/>
            <w:vAlign w:val="center"/>
            <w:hideMark/>
          </w:tcPr>
          <w:p w14:paraId="5E49B40D" w14:textId="77777777" w:rsidR="007C20FE" w:rsidRPr="007C20FE" w:rsidRDefault="007C20FE" w:rsidP="007C20FE">
            <w:pPr>
              <w:pStyle w:val="TAC"/>
              <w:rPr>
                <w:sz w:val="16"/>
                <w:szCs w:val="16"/>
                <w:lang w:val="fr-FR" w:eastAsia="fr-FR"/>
              </w:rPr>
            </w:pPr>
            <w:r w:rsidRPr="007C20FE">
              <w:rPr>
                <w:sz w:val="16"/>
                <w:szCs w:val="16"/>
                <w:lang w:val="fr-FR" w:eastAsia="fr-FR"/>
              </w:rPr>
              <w:t>0,83</w:t>
            </w:r>
          </w:p>
        </w:tc>
        <w:tc>
          <w:tcPr>
            <w:tcW w:w="169" w:type="pct"/>
            <w:tcBorders>
              <w:top w:val="nil"/>
              <w:left w:val="nil"/>
              <w:bottom w:val="single" w:sz="4" w:space="0" w:color="auto"/>
              <w:right w:val="single" w:sz="4" w:space="0" w:color="auto"/>
            </w:tcBorders>
            <w:shd w:val="clear" w:color="000000" w:fill="FFFFFF"/>
            <w:noWrap/>
            <w:vAlign w:val="center"/>
            <w:hideMark/>
          </w:tcPr>
          <w:p w14:paraId="4C8D513B" w14:textId="77777777" w:rsidR="007C20FE" w:rsidRPr="007C20FE" w:rsidRDefault="007C20FE" w:rsidP="007C20FE">
            <w:pPr>
              <w:pStyle w:val="TAC"/>
              <w:rPr>
                <w:sz w:val="16"/>
                <w:szCs w:val="16"/>
                <w:lang w:val="fr-FR" w:eastAsia="fr-FR"/>
              </w:rPr>
            </w:pPr>
            <w:r w:rsidRPr="007C20FE">
              <w:rPr>
                <w:sz w:val="16"/>
                <w:szCs w:val="16"/>
                <w:lang w:val="fr-FR" w:eastAsia="fr-FR"/>
              </w:rPr>
              <w:t>0,71</w:t>
            </w:r>
          </w:p>
        </w:tc>
        <w:tc>
          <w:tcPr>
            <w:tcW w:w="169" w:type="pct"/>
            <w:tcBorders>
              <w:top w:val="nil"/>
              <w:left w:val="nil"/>
              <w:bottom w:val="single" w:sz="4" w:space="0" w:color="auto"/>
              <w:right w:val="single" w:sz="4" w:space="0" w:color="auto"/>
            </w:tcBorders>
            <w:shd w:val="clear" w:color="000000" w:fill="FFFFFF"/>
            <w:noWrap/>
            <w:vAlign w:val="center"/>
            <w:hideMark/>
          </w:tcPr>
          <w:p w14:paraId="64721D99" w14:textId="77777777" w:rsidR="007C20FE" w:rsidRPr="007C20FE" w:rsidRDefault="007C20FE" w:rsidP="007C20FE">
            <w:pPr>
              <w:pStyle w:val="TAC"/>
              <w:rPr>
                <w:sz w:val="16"/>
                <w:szCs w:val="16"/>
                <w:lang w:val="fr-FR" w:eastAsia="fr-FR"/>
              </w:rPr>
            </w:pPr>
            <w:r w:rsidRPr="007C20FE">
              <w:rPr>
                <w:sz w:val="16"/>
                <w:szCs w:val="16"/>
                <w:lang w:val="fr-FR" w:eastAsia="fr-FR"/>
              </w:rPr>
              <w:t>0,58</w:t>
            </w:r>
          </w:p>
        </w:tc>
        <w:tc>
          <w:tcPr>
            <w:tcW w:w="141" w:type="pct"/>
            <w:tcBorders>
              <w:top w:val="nil"/>
              <w:left w:val="nil"/>
              <w:bottom w:val="single" w:sz="4" w:space="0" w:color="auto"/>
              <w:right w:val="single" w:sz="4" w:space="0" w:color="auto"/>
            </w:tcBorders>
            <w:shd w:val="clear" w:color="000000" w:fill="FFFFFF"/>
            <w:noWrap/>
            <w:vAlign w:val="center"/>
            <w:hideMark/>
          </w:tcPr>
          <w:p w14:paraId="08E6564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nil"/>
              <w:left w:val="nil"/>
              <w:bottom w:val="single" w:sz="4" w:space="0" w:color="auto"/>
              <w:right w:val="single" w:sz="4" w:space="0" w:color="auto"/>
            </w:tcBorders>
            <w:shd w:val="clear" w:color="000000" w:fill="FFFFFF"/>
            <w:noWrap/>
            <w:vAlign w:val="center"/>
            <w:hideMark/>
          </w:tcPr>
          <w:p w14:paraId="078846D3" w14:textId="77777777" w:rsidR="007C20FE" w:rsidRPr="007C20FE" w:rsidRDefault="007C20FE" w:rsidP="007C20FE">
            <w:pPr>
              <w:pStyle w:val="TAC"/>
              <w:rPr>
                <w:sz w:val="16"/>
                <w:szCs w:val="16"/>
                <w:lang w:val="fr-FR" w:eastAsia="fr-FR"/>
              </w:rPr>
            </w:pPr>
            <w:r w:rsidRPr="007C20FE">
              <w:rPr>
                <w:sz w:val="16"/>
                <w:szCs w:val="16"/>
                <w:lang w:val="fr-FR" w:eastAsia="fr-FR"/>
              </w:rPr>
              <w:t>0,45</w:t>
            </w:r>
          </w:p>
        </w:tc>
        <w:tc>
          <w:tcPr>
            <w:tcW w:w="169" w:type="pct"/>
            <w:tcBorders>
              <w:top w:val="nil"/>
              <w:left w:val="nil"/>
              <w:bottom w:val="single" w:sz="4" w:space="0" w:color="auto"/>
              <w:right w:val="single" w:sz="4" w:space="0" w:color="auto"/>
            </w:tcBorders>
            <w:shd w:val="clear" w:color="000000" w:fill="FFFFFF"/>
            <w:noWrap/>
            <w:vAlign w:val="center"/>
            <w:hideMark/>
          </w:tcPr>
          <w:p w14:paraId="1211B125" w14:textId="77777777" w:rsidR="007C20FE" w:rsidRPr="007C20FE" w:rsidRDefault="007C20FE" w:rsidP="007C20FE">
            <w:pPr>
              <w:pStyle w:val="TAC"/>
              <w:rPr>
                <w:sz w:val="16"/>
                <w:szCs w:val="16"/>
                <w:lang w:val="fr-FR" w:eastAsia="fr-FR"/>
              </w:rPr>
            </w:pPr>
            <w:r w:rsidRPr="007C20FE">
              <w:rPr>
                <w:sz w:val="16"/>
                <w:szCs w:val="16"/>
                <w:lang w:val="fr-FR" w:eastAsia="fr-FR"/>
              </w:rPr>
              <w:t>0,33</w:t>
            </w:r>
          </w:p>
        </w:tc>
        <w:tc>
          <w:tcPr>
            <w:tcW w:w="169" w:type="pct"/>
            <w:tcBorders>
              <w:top w:val="nil"/>
              <w:left w:val="nil"/>
              <w:bottom w:val="single" w:sz="4" w:space="0" w:color="auto"/>
              <w:right w:val="single" w:sz="4" w:space="0" w:color="auto"/>
            </w:tcBorders>
            <w:shd w:val="clear" w:color="000000" w:fill="FFFFFF"/>
            <w:noWrap/>
            <w:vAlign w:val="center"/>
            <w:hideMark/>
          </w:tcPr>
          <w:p w14:paraId="4BC59D86" w14:textId="77777777" w:rsidR="007C20FE" w:rsidRPr="007C20FE" w:rsidRDefault="007C20FE" w:rsidP="007C20FE">
            <w:pPr>
              <w:pStyle w:val="TAC"/>
              <w:rPr>
                <w:sz w:val="16"/>
                <w:szCs w:val="16"/>
                <w:lang w:val="fr-FR" w:eastAsia="fr-FR"/>
              </w:rPr>
            </w:pPr>
            <w:r w:rsidRPr="007C20FE">
              <w:rPr>
                <w:sz w:val="16"/>
                <w:szCs w:val="16"/>
                <w:lang w:val="fr-FR" w:eastAsia="fr-FR"/>
              </w:rPr>
              <w:t>0,20</w:t>
            </w:r>
          </w:p>
        </w:tc>
        <w:tc>
          <w:tcPr>
            <w:tcW w:w="169" w:type="pct"/>
            <w:tcBorders>
              <w:top w:val="nil"/>
              <w:left w:val="nil"/>
              <w:bottom w:val="single" w:sz="4" w:space="0" w:color="auto"/>
              <w:right w:val="single" w:sz="4" w:space="0" w:color="auto"/>
            </w:tcBorders>
            <w:shd w:val="clear" w:color="000000" w:fill="FFFFFF"/>
            <w:noWrap/>
            <w:vAlign w:val="center"/>
            <w:hideMark/>
          </w:tcPr>
          <w:p w14:paraId="773909A6" w14:textId="77777777" w:rsidR="007C20FE" w:rsidRPr="007C20FE" w:rsidRDefault="007C20FE" w:rsidP="007C20FE">
            <w:pPr>
              <w:pStyle w:val="TAC"/>
              <w:rPr>
                <w:sz w:val="16"/>
                <w:szCs w:val="16"/>
                <w:lang w:val="fr-FR" w:eastAsia="fr-FR"/>
              </w:rPr>
            </w:pPr>
            <w:r w:rsidRPr="007C20FE">
              <w:rPr>
                <w:sz w:val="16"/>
                <w:szCs w:val="16"/>
                <w:lang w:val="fr-FR" w:eastAsia="fr-FR"/>
              </w:rPr>
              <w:t>0,17</w:t>
            </w:r>
          </w:p>
        </w:tc>
        <w:tc>
          <w:tcPr>
            <w:tcW w:w="169" w:type="pct"/>
            <w:tcBorders>
              <w:top w:val="nil"/>
              <w:left w:val="nil"/>
              <w:bottom w:val="single" w:sz="4" w:space="0" w:color="auto"/>
              <w:right w:val="single" w:sz="4" w:space="0" w:color="auto"/>
            </w:tcBorders>
            <w:shd w:val="clear" w:color="000000" w:fill="FFFFFF"/>
            <w:noWrap/>
            <w:vAlign w:val="center"/>
            <w:hideMark/>
          </w:tcPr>
          <w:p w14:paraId="62341BB1" w14:textId="77777777" w:rsidR="007C20FE" w:rsidRPr="007C20FE" w:rsidRDefault="007C20FE" w:rsidP="007C20FE">
            <w:pPr>
              <w:pStyle w:val="TAC"/>
              <w:rPr>
                <w:sz w:val="16"/>
                <w:szCs w:val="16"/>
                <w:lang w:val="fr-FR" w:eastAsia="fr-FR"/>
              </w:rPr>
            </w:pPr>
            <w:r w:rsidRPr="007C20FE">
              <w:rPr>
                <w:sz w:val="16"/>
                <w:szCs w:val="16"/>
                <w:lang w:val="fr-FR" w:eastAsia="fr-FR"/>
              </w:rPr>
              <w:t>0,14</w:t>
            </w:r>
          </w:p>
        </w:tc>
        <w:tc>
          <w:tcPr>
            <w:tcW w:w="128" w:type="pct"/>
            <w:tcBorders>
              <w:top w:val="nil"/>
              <w:left w:val="nil"/>
              <w:bottom w:val="single" w:sz="4" w:space="0" w:color="auto"/>
              <w:right w:val="single" w:sz="4" w:space="0" w:color="auto"/>
            </w:tcBorders>
            <w:shd w:val="clear" w:color="000000" w:fill="FFFFFF"/>
            <w:noWrap/>
            <w:vAlign w:val="center"/>
            <w:hideMark/>
          </w:tcPr>
          <w:p w14:paraId="04172ED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nil"/>
              <w:left w:val="nil"/>
              <w:bottom w:val="single" w:sz="4" w:space="0" w:color="auto"/>
              <w:right w:val="single" w:sz="4" w:space="0" w:color="auto"/>
            </w:tcBorders>
            <w:shd w:val="clear" w:color="000000" w:fill="FFFFFF"/>
            <w:noWrap/>
            <w:vAlign w:val="center"/>
            <w:hideMark/>
          </w:tcPr>
          <w:p w14:paraId="086CCA45" w14:textId="77777777" w:rsidR="007C20FE" w:rsidRPr="007C20FE" w:rsidRDefault="007C20FE" w:rsidP="007C20FE">
            <w:pPr>
              <w:pStyle w:val="TAC"/>
              <w:rPr>
                <w:sz w:val="16"/>
                <w:szCs w:val="16"/>
                <w:lang w:val="fr-FR" w:eastAsia="fr-FR"/>
              </w:rPr>
            </w:pPr>
            <w:r w:rsidRPr="007C20FE">
              <w:rPr>
                <w:sz w:val="16"/>
                <w:szCs w:val="16"/>
                <w:lang w:val="fr-FR" w:eastAsia="fr-FR"/>
              </w:rPr>
              <w:t>0,10</w:t>
            </w:r>
          </w:p>
        </w:tc>
        <w:tc>
          <w:tcPr>
            <w:tcW w:w="169" w:type="pct"/>
            <w:tcBorders>
              <w:top w:val="nil"/>
              <w:left w:val="nil"/>
              <w:bottom w:val="single" w:sz="4" w:space="0" w:color="auto"/>
              <w:right w:val="single" w:sz="4" w:space="0" w:color="auto"/>
            </w:tcBorders>
            <w:shd w:val="clear" w:color="000000" w:fill="FFFFFF"/>
            <w:noWrap/>
            <w:vAlign w:val="center"/>
            <w:hideMark/>
          </w:tcPr>
          <w:p w14:paraId="50987C93" w14:textId="77777777" w:rsidR="007C20FE" w:rsidRPr="007C20FE" w:rsidRDefault="007C20FE" w:rsidP="007C20FE">
            <w:pPr>
              <w:pStyle w:val="TAC"/>
              <w:rPr>
                <w:sz w:val="16"/>
                <w:szCs w:val="16"/>
                <w:lang w:val="fr-FR" w:eastAsia="fr-FR"/>
              </w:rPr>
            </w:pPr>
            <w:r w:rsidRPr="007C20FE">
              <w:rPr>
                <w:sz w:val="16"/>
                <w:szCs w:val="16"/>
                <w:lang w:val="fr-FR" w:eastAsia="fr-FR"/>
              </w:rPr>
              <w:t>0,07</w:t>
            </w:r>
          </w:p>
        </w:tc>
        <w:tc>
          <w:tcPr>
            <w:tcW w:w="169" w:type="pct"/>
            <w:tcBorders>
              <w:top w:val="nil"/>
              <w:left w:val="nil"/>
              <w:bottom w:val="single" w:sz="4" w:space="0" w:color="auto"/>
              <w:right w:val="single" w:sz="4" w:space="0" w:color="auto"/>
            </w:tcBorders>
            <w:shd w:val="clear" w:color="000000" w:fill="FFFFFF"/>
            <w:noWrap/>
            <w:vAlign w:val="center"/>
            <w:hideMark/>
          </w:tcPr>
          <w:p w14:paraId="04F0067F" w14:textId="77777777" w:rsidR="007C20FE" w:rsidRPr="007C20FE" w:rsidRDefault="007C20FE" w:rsidP="007C20FE">
            <w:pPr>
              <w:pStyle w:val="TAC"/>
              <w:rPr>
                <w:sz w:val="16"/>
                <w:szCs w:val="16"/>
                <w:lang w:val="fr-FR" w:eastAsia="fr-FR"/>
              </w:rPr>
            </w:pPr>
            <w:r w:rsidRPr="007C20FE">
              <w:rPr>
                <w:sz w:val="16"/>
                <w:szCs w:val="16"/>
                <w:lang w:val="fr-FR" w:eastAsia="fr-FR"/>
              </w:rPr>
              <w:t>0,04</w:t>
            </w:r>
          </w:p>
        </w:tc>
        <w:tc>
          <w:tcPr>
            <w:tcW w:w="169" w:type="pct"/>
            <w:tcBorders>
              <w:top w:val="nil"/>
              <w:left w:val="nil"/>
              <w:bottom w:val="single" w:sz="4" w:space="0" w:color="auto"/>
              <w:right w:val="single" w:sz="4" w:space="0" w:color="auto"/>
            </w:tcBorders>
            <w:shd w:val="clear" w:color="000000" w:fill="FFFFFF"/>
            <w:noWrap/>
            <w:vAlign w:val="center"/>
            <w:hideMark/>
          </w:tcPr>
          <w:p w14:paraId="0735E99E" w14:textId="77777777" w:rsidR="007C20FE" w:rsidRPr="007C20FE" w:rsidRDefault="007C20FE" w:rsidP="007C20FE">
            <w:pPr>
              <w:pStyle w:val="TAC"/>
              <w:rPr>
                <w:sz w:val="16"/>
                <w:szCs w:val="16"/>
                <w:lang w:val="fr-FR" w:eastAsia="fr-FR"/>
              </w:rPr>
            </w:pPr>
            <w:r w:rsidRPr="007C20FE">
              <w:rPr>
                <w:sz w:val="16"/>
                <w:szCs w:val="16"/>
                <w:lang w:val="fr-FR" w:eastAsia="fr-FR"/>
              </w:rPr>
              <w:t>0,03</w:t>
            </w:r>
          </w:p>
        </w:tc>
        <w:tc>
          <w:tcPr>
            <w:tcW w:w="169" w:type="pct"/>
            <w:tcBorders>
              <w:top w:val="nil"/>
              <w:left w:val="nil"/>
              <w:bottom w:val="single" w:sz="4" w:space="0" w:color="auto"/>
              <w:right w:val="single" w:sz="4" w:space="0" w:color="auto"/>
            </w:tcBorders>
            <w:shd w:val="clear" w:color="000000" w:fill="FFFFFF"/>
            <w:noWrap/>
            <w:vAlign w:val="center"/>
            <w:hideMark/>
          </w:tcPr>
          <w:p w14:paraId="3A4FFDB5" w14:textId="77777777" w:rsidR="007C20FE" w:rsidRPr="007C20FE" w:rsidRDefault="007C20FE" w:rsidP="007C20FE">
            <w:pPr>
              <w:pStyle w:val="TAC"/>
              <w:rPr>
                <w:sz w:val="16"/>
                <w:szCs w:val="16"/>
                <w:lang w:val="fr-FR" w:eastAsia="fr-FR"/>
              </w:rPr>
            </w:pPr>
            <w:r w:rsidRPr="007C20FE">
              <w:rPr>
                <w:sz w:val="16"/>
                <w:szCs w:val="16"/>
                <w:lang w:val="fr-FR" w:eastAsia="fr-FR"/>
              </w:rPr>
              <w:t>0,02</w:t>
            </w:r>
          </w:p>
        </w:tc>
        <w:tc>
          <w:tcPr>
            <w:tcW w:w="169" w:type="pct"/>
            <w:tcBorders>
              <w:top w:val="nil"/>
              <w:left w:val="nil"/>
              <w:bottom w:val="single" w:sz="4" w:space="0" w:color="auto"/>
              <w:right w:val="single" w:sz="4" w:space="0" w:color="auto"/>
            </w:tcBorders>
            <w:shd w:val="clear" w:color="000000" w:fill="FFFFFF"/>
            <w:noWrap/>
            <w:vAlign w:val="center"/>
            <w:hideMark/>
          </w:tcPr>
          <w:p w14:paraId="29C4E225" w14:textId="77777777" w:rsidR="007C20FE" w:rsidRPr="007C20FE" w:rsidRDefault="007C20FE" w:rsidP="007C20FE">
            <w:pPr>
              <w:pStyle w:val="TAC"/>
              <w:rPr>
                <w:sz w:val="16"/>
                <w:szCs w:val="16"/>
                <w:lang w:val="fr-FR" w:eastAsia="fr-FR"/>
              </w:rPr>
            </w:pPr>
            <w:r w:rsidRPr="007C20FE">
              <w:rPr>
                <w:sz w:val="16"/>
                <w:szCs w:val="16"/>
                <w:lang w:val="fr-FR" w:eastAsia="fr-FR"/>
              </w:rPr>
              <w:t>0,02</w:t>
            </w:r>
          </w:p>
        </w:tc>
        <w:tc>
          <w:tcPr>
            <w:tcW w:w="169" w:type="pct"/>
            <w:tcBorders>
              <w:top w:val="nil"/>
              <w:left w:val="nil"/>
              <w:bottom w:val="single" w:sz="4" w:space="0" w:color="auto"/>
              <w:right w:val="single" w:sz="4" w:space="0" w:color="auto"/>
            </w:tcBorders>
            <w:shd w:val="clear" w:color="000000" w:fill="FFFFFF"/>
            <w:noWrap/>
            <w:vAlign w:val="center"/>
            <w:hideMark/>
          </w:tcPr>
          <w:p w14:paraId="012473AC" w14:textId="77777777" w:rsidR="007C20FE" w:rsidRPr="007C20FE" w:rsidRDefault="007C20FE" w:rsidP="007C20FE">
            <w:pPr>
              <w:pStyle w:val="TAC"/>
              <w:rPr>
                <w:sz w:val="16"/>
                <w:szCs w:val="16"/>
                <w:lang w:val="fr-FR" w:eastAsia="fr-FR"/>
              </w:rPr>
            </w:pPr>
            <w:r w:rsidRPr="007C20FE">
              <w:rPr>
                <w:sz w:val="16"/>
                <w:szCs w:val="16"/>
                <w:lang w:val="fr-FR" w:eastAsia="fr-FR"/>
              </w:rPr>
              <w:t>0,01</w:t>
            </w:r>
          </w:p>
        </w:tc>
        <w:tc>
          <w:tcPr>
            <w:tcW w:w="169" w:type="pct"/>
            <w:tcBorders>
              <w:top w:val="nil"/>
              <w:left w:val="single" w:sz="4" w:space="0" w:color="auto"/>
              <w:bottom w:val="single" w:sz="4" w:space="0" w:color="auto"/>
              <w:right w:val="single" w:sz="8" w:space="0" w:color="auto"/>
            </w:tcBorders>
            <w:shd w:val="clear" w:color="000000" w:fill="FFFFFF"/>
            <w:noWrap/>
            <w:vAlign w:val="center"/>
            <w:hideMark/>
          </w:tcPr>
          <w:p w14:paraId="6E7632DF"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r>
      <w:tr w:rsidR="00197F44" w:rsidRPr="00085202" w14:paraId="24446FD1"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2877741E" w14:textId="77777777" w:rsidR="007C20FE" w:rsidRPr="00AD4A5E" w:rsidRDefault="007C20FE" w:rsidP="00AD4A5E">
            <w:pPr>
              <w:pStyle w:val="TAC"/>
              <w:rPr>
                <w:b/>
                <w:bCs/>
                <w:sz w:val="16"/>
                <w:szCs w:val="16"/>
                <w:lang w:val="fr-FR" w:eastAsia="fr-FR"/>
              </w:rPr>
            </w:pPr>
          </w:p>
        </w:tc>
        <w:tc>
          <w:tcPr>
            <w:tcW w:w="268" w:type="pct"/>
            <w:vMerge/>
            <w:tcBorders>
              <w:top w:val="nil"/>
              <w:left w:val="single" w:sz="4" w:space="0" w:color="auto"/>
              <w:bottom w:val="single" w:sz="4" w:space="0" w:color="auto"/>
              <w:right w:val="single" w:sz="4" w:space="0" w:color="auto"/>
            </w:tcBorders>
            <w:vAlign w:val="center"/>
            <w:hideMark/>
          </w:tcPr>
          <w:p w14:paraId="09AE765F" w14:textId="77777777" w:rsidR="007C20FE" w:rsidRPr="00AD4A5E" w:rsidRDefault="007C20FE" w:rsidP="00AD4A5E">
            <w:pPr>
              <w:pStyle w:val="TAC"/>
              <w:rPr>
                <w:sz w:val="16"/>
                <w:szCs w:val="16"/>
                <w:lang w:val="fr-FR" w:eastAsia="fr-FR"/>
              </w:rPr>
            </w:pPr>
          </w:p>
        </w:tc>
        <w:tc>
          <w:tcPr>
            <w:tcW w:w="33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FFDB54" w14:textId="77777777" w:rsidR="007C20FE" w:rsidRPr="00AD4A5E" w:rsidRDefault="007C20FE" w:rsidP="00AD4A5E">
            <w:pPr>
              <w:pStyle w:val="TAC"/>
              <w:rPr>
                <w:sz w:val="16"/>
                <w:szCs w:val="16"/>
                <w:lang w:val="fr-FR" w:eastAsia="fr-FR"/>
              </w:rPr>
            </w:pPr>
            <w:r w:rsidRPr="00AD4A5E">
              <w:rPr>
                <w:sz w:val="16"/>
                <w:szCs w:val="16"/>
                <w:lang w:val="fr-FR" w:eastAsia="fr-FR"/>
              </w:rPr>
              <w:t>Ericsson</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8DDD8F" w14:textId="77777777" w:rsidR="007C20FE" w:rsidRPr="007C20FE" w:rsidRDefault="007C20FE" w:rsidP="007C20FE">
            <w:pPr>
              <w:pStyle w:val="TAC"/>
              <w:rPr>
                <w:sz w:val="16"/>
                <w:szCs w:val="16"/>
                <w:lang w:val="fr-FR" w:eastAsia="fr-FR"/>
              </w:rPr>
            </w:pPr>
            <w:r w:rsidRPr="007C20FE">
              <w:rPr>
                <w:sz w:val="16"/>
                <w:szCs w:val="16"/>
                <w:lang w:val="fr-FR" w:eastAsia="fr-FR"/>
              </w:rPr>
              <w:t>0.5</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79B20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B0ADA3"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02051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89B950"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97253B"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7C02F3" w14:textId="77777777" w:rsidR="007C20FE" w:rsidRPr="007C20FE" w:rsidRDefault="007C20FE" w:rsidP="007C20FE">
            <w:pPr>
              <w:pStyle w:val="TAC"/>
              <w:rPr>
                <w:sz w:val="16"/>
                <w:szCs w:val="16"/>
                <w:lang w:val="fr-FR" w:eastAsia="fr-FR"/>
              </w:rPr>
            </w:pPr>
            <w:r w:rsidRPr="007C20FE">
              <w:rPr>
                <w:sz w:val="16"/>
                <w:szCs w:val="16"/>
                <w:lang w:val="fr-FR" w:eastAsia="fr-FR"/>
              </w:rPr>
              <w:t>0.2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8A1F29"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DA3D8A"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77A23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96CB9B"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0DD8EB"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478084" w14:textId="77777777" w:rsidR="007C20FE" w:rsidRPr="007C20FE" w:rsidRDefault="007C20FE" w:rsidP="007C20FE">
            <w:pPr>
              <w:pStyle w:val="TAC"/>
              <w:rPr>
                <w:sz w:val="16"/>
                <w:szCs w:val="16"/>
                <w:lang w:val="fr-FR" w:eastAsia="fr-FR"/>
              </w:rPr>
            </w:pPr>
            <w:r w:rsidRPr="007C20FE">
              <w:rPr>
                <w:sz w:val="16"/>
                <w:szCs w:val="16"/>
                <w:lang w:val="fr-FR" w:eastAsia="fr-FR"/>
              </w:rPr>
              <w:t>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1A3D4C"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AE2B1B"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2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B881E2"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5B61C4"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C26B8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A4E7C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5C71D1"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87456F"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7F5304"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A0BA49"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1769D9" w14:textId="77777777" w:rsidR="007C20FE" w:rsidRPr="007C20FE" w:rsidRDefault="007C20FE" w:rsidP="007C20FE">
            <w:pPr>
              <w:pStyle w:val="TAC"/>
              <w:rPr>
                <w:sz w:val="16"/>
                <w:szCs w:val="16"/>
                <w:lang w:val="fr-FR" w:eastAsia="fr-FR"/>
              </w:rPr>
            </w:pPr>
            <w:r w:rsidRPr="007C20FE">
              <w:rPr>
                <w:sz w:val="16"/>
                <w:szCs w:val="16"/>
                <w:lang w:val="fr-FR" w:eastAsia="fr-FR"/>
              </w:rPr>
              <w:t> </w:t>
            </w:r>
          </w:p>
        </w:tc>
      </w:tr>
      <w:tr w:rsidR="007C20FE" w:rsidRPr="00085202" w14:paraId="1F46153A"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7082716D" w14:textId="77777777" w:rsidR="007C20FE" w:rsidRPr="00AD4A5E" w:rsidRDefault="007C20FE" w:rsidP="00AD4A5E">
            <w:pPr>
              <w:pStyle w:val="TAC"/>
              <w:rPr>
                <w:b/>
                <w:bCs/>
                <w:sz w:val="16"/>
                <w:szCs w:val="16"/>
                <w:lang w:val="fr-FR" w:eastAsia="fr-FR"/>
              </w:rPr>
            </w:pPr>
          </w:p>
        </w:tc>
        <w:tc>
          <w:tcPr>
            <w:tcW w:w="268" w:type="pct"/>
            <w:vMerge/>
            <w:tcBorders>
              <w:top w:val="nil"/>
              <w:left w:val="single" w:sz="4" w:space="0" w:color="auto"/>
              <w:bottom w:val="single" w:sz="4" w:space="0" w:color="auto"/>
              <w:right w:val="single" w:sz="4" w:space="0" w:color="auto"/>
            </w:tcBorders>
            <w:vAlign w:val="center"/>
            <w:hideMark/>
          </w:tcPr>
          <w:p w14:paraId="57464DE5" w14:textId="77777777" w:rsidR="007C20FE" w:rsidRPr="00AD4A5E" w:rsidRDefault="007C20FE" w:rsidP="00AD4A5E">
            <w:pPr>
              <w:pStyle w:val="TAC"/>
              <w:rPr>
                <w:sz w:val="16"/>
                <w:szCs w:val="16"/>
                <w:lang w:val="fr-FR" w:eastAsia="fr-FR"/>
              </w:rPr>
            </w:pPr>
          </w:p>
        </w:tc>
        <w:tc>
          <w:tcPr>
            <w:tcW w:w="33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27283A"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3F1156" w14:textId="77777777" w:rsidR="007C20FE" w:rsidRPr="007C20FE" w:rsidRDefault="007C20FE" w:rsidP="007C20FE">
            <w:pPr>
              <w:pStyle w:val="TAC"/>
              <w:rPr>
                <w:sz w:val="16"/>
                <w:szCs w:val="16"/>
                <w:lang w:val="fr-FR" w:eastAsia="fr-FR"/>
              </w:rPr>
            </w:pPr>
            <w:r w:rsidRPr="007C20FE">
              <w:rPr>
                <w:sz w:val="16"/>
                <w:szCs w:val="16"/>
                <w:lang w:val="fr-FR" w:eastAsia="fr-FR"/>
              </w:rPr>
              <w:t>1,10</w:t>
            </w:r>
          </w:p>
        </w:tc>
        <w:tc>
          <w:tcPr>
            <w:tcW w:w="19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A88E907" w14:textId="77777777" w:rsidR="007C20FE" w:rsidRPr="007C20FE" w:rsidRDefault="007C20FE" w:rsidP="007C20FE">
            <w:pPr>
              <w:pStyle w:val="TAC"/>
              <w:rPr>
                <w:sz w:val="16"/>
                <w:szCs w:val="16"/>
                <w:lang w:val="fr-FR" w:eastAsia="fr-FR"/>
              </w:rPr>
            </w:pPr>
          </w:p>
        </w:tc>
        <w:tc>
          <w:tcPr>
            <w:tcW w:w="19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60BB1C" w14:textId="77777777" w:rsidR="007C20FE" w:rsidRPr="007C20FE" w:rsidRDefault="007C20FE" w:rsidP="007C20FE">
            <w:pPr>
              <w:pStyle w:val="TAC"/>
              <w:rPr>
                <w:sz w:val="16"/>
                <w:szCs w:val="16"/>
                <w:lang w:val="fr-FR" w:eastAsia="fr-FR"/>
              </w:rPr>
            </w:pPr>
          </w:p>
        </w:tc>
        <w:tc>
          <w:tcPr>
            <w:tcW w:w="14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F70DE5" w14:textId="77777777" w:rsidR="007C20FE" w:rsidRPr="007C20FE" w:rsidRDefault="007C20FE" w:rsidP="007C20FE">
            <w:pPr>
              <w:pStyle w:val="TAC"/>
              <w:rPr>
                <w:color w:val="000000"/>
                <w:sz w:val="16"/>
                <w:szCs w:val="16"/>
                <w:lang w:val="fr-FR" w:eastAsia="fr-FR"/>
              </w:rPr>
            </w:pPr>
            <w:r w:rsidRPr="007C20FE">
              <w:rPr>
                <w:color w:val="000000"/>
                <w:sz w:val="16"/>
                <w:szCs w:val="16"/>
                <w:lang w:val="fr-FR" w:eastAsia="fr-FR"/>
              </w:rPr>
              <w:t>0,6</w:t>
            </w: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DCD33E" w14:textId="77777777" w:rsidR="007C20FE" w:rsidRPr="007C20FE" w:rsidRDefault="007C20FE" w:rsidP="007C20FE">
            <w:pPr>
              <w:pStyle w:val="TAC"/>
              <w:rPr>
                <w:color w:val="000000"/>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A0F58D"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F8D7CC" w14:textId="77777777" w:rsidR="007C20FE" w:rsidRPr="007C20FE" w:rsidRDefault="007C20FE" w:rsidP="007C20FE">
            <w:pPr>
              <w:pStyle w:val="TAC"/>
              <w:rPr>
                <w:sz w:val="16"/>
                <w:szCs w:val="16"/>
                <w:lang w:val="fr-FR" w:eastAsia="fr-FR"/>
              </w:rPr>
            </w:pPr>
            <w:r w:rsidRPr="007C20FE">
              <w:rPr>
                <w:sz w:val="16"/>
                <w:szCs w:val="16"/>
                <w:lang w:val="fr-FR" w:eastAsia="fr-FR"/>
              </w:rPr>
              <w:t>0,30</w:t>
            </w: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7B8215"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3A125B" w14:textId="77777777" w:rsidR="007C20FE" w:rsidRPr="007C20FE" w:rsidRDefault="007C20FE" w:rsidP="007C20FE">
            <w:pPr>
              <w:pStyle w:val="TAC"/>
              <w:rPr>
                <w:sz w:val="16"/>
                <w:szCs w:val="16"/>
                <w:lang w:val="fr-FR" w:eastAsia="fr-FR"/>
              </w:rPr>
            </w:pPr>
          </w:p>
        </w:tc>
        <w:tc>
          <w:tcPr>
            <w:tcW w:w="14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DF05C6" w14:textId="77777777" w:rsidR="007C20FE" w:rsidRPr="007C20FE" w:rsidRDefault="007C20FE" w:rsidP="007C20FE">
            <w:pPr>
              <w:pStyle w:val="TAC"/>
              <w:rPr>
                <w:color w:val="000000"/>
                <w:sz w:val="16"/>
                <w:szCs w:val="16"/>
                <w:lang w:val="fr-FR" w:eastAsia="fr-FR"/>
              </w:rPr>
            </w:pPr>
            <w:r w:rsidRPr="007C20FE">
              <w:rPr>
                <w:color w:val="000000"/>
                <w:sz w:val="16"/>
                <w:szCs w:val="16"/>
                <w:lang w:val="fr-FR" w:eastAsia="fr-FR"/>
              </w:rPr>
              <w:t>0,1</w:t>
            </w: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ED702C" w14:textId="77777777" w:rsidR="007C20FE" w:rsidRPr="007C20FE" w:rsidRDefault="007C20FE" w:rsidP="007C20FE">
            <w:pPr>
              <w:pStyle w:val="TAC"/>
              <w:rPr>
                <w:color w:val="000000"/>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EF50965"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76577C"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070A30"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1E9A9E" w14:textId="77777777" w:rsidR="007C20FE" w:rsidRPr="007C20FE" w:rsidRDefault="007C20FE" w:rsidP="007C20FE">
            <w:pPr>
              <w:pStyle w:val="TAC"/>
              <w:rPr>
                <w:sz w:val="16"/>
                <w:szCs w:val="16"/>
                <w:lang w:val="fr-FR" w:eastAsia="fr-FR"/>
              </w:rPr>
            </w:pPr>
          </w:p>
        </w:tc>
        <w:tc>
          <w:tcPr>
            <w:tcW w:w="12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1E8EAB"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5405EB"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773F35F"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4C45AD"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719C03C"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F09516"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945E49"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F1E293"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8DE2E4" w14:textId="77777777" w:rsidR="007C20FE" w:rsidRPr="007C20FE" w:rsidRDefault="007C20FE" w:rsidP="007C20FE">
            <w:pPr>
              <w:pStyle w:val="TAC"/>
              <w:rPr>
                <w:sz w:val="16"/>
                <w:szCs w:val="16"/>
                <w:lang w:val="fr-FR" w:eastAsia="fr-FR"/>
              </w:rPr>
            </w:pPr>
            <w:r w:rsidRPr="007C20FE">
              <w:rPr>
                <w:sz w:val="16"/>
                <w:szCs w:val="16"/>
                <w:lang w:val="fr-FR" w:eastAsia="fr-FR"/>
              </w:rPr>
              <w:t>0,0</w:t>
            </w:r>
          </w:p>
        </w:tc>
      </w:tr>
      <w:tr w:rsidR="00197F44" w:rsidRPr="00085202" w14:paraId="7A407A0D"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5EA92816" w14:textId="77777777" w:rsidR="007C20FE" w:rsidRPr="00AD4A5E" w:rsidRDefault="007C20FE" w:rsidP="00AD4A5E">
            <w:pPr>
              <w:pStyle w:val="TAC"/>
              <w:rPr>
                <w:b/>
                <w:bCs/>
                <w:sz w:val="16"/>
                <w:szCs w:val="16"/>
                <w:lang w:val="fr-FR" w:eastAsia="fr-FR"/>
              </w:rPr>
            </w:pPr>
          </w:p>
        </w:tc>
        <w:tc>
          <w:tcPr>
            <w:tcW w:w="268"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1A73C1EA" w14:textId="77777777" w:rsidR="007C20FE" w:rsidRPr="00AD4A5E" w:rsidRDefault="007C20FE" w:rsidP="00AD4A5E">
            <w:pPr>
              <w:pStyle w:val="TAC"/>
              <w:rPr>
                <w:sz w:val="16"/>
                <w:szCs w:val="16"/>
                <w:lang w:val="fr-FR" w:eastAsia="fr-FR"/>
              </w:rPr>
            </w:pPr>
            <w:r w:rsidRPr="00AD4A5E">
              <w:rPr>
                <w:sz w:val="16"/>
                <w:szCs w:val="16"/>
                <w:lang w:val="fr-FR" w:eastAsia="fr-FR"/>
              </w:rPr>
              <w:t>5%-tile</w:t>
            </w:r>
          </w:p>
        </w:tc>
        <w:tc>
          <w:tcPr>
            <w:tcW w:w="33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E2F364" w14:textId="77777777" w:rsidR="007C20FE" w:rsidRPr="00AD4A5E" w:rsidRDefault="007C20FE" w:rsidP="00AD4A5E">
            <w:pPr>
              <w:pStyle w:val="TAC"/>
              <w:rPr>
                <w:sz w:val="16"/>
                <w:szCs w:val="16"/>
                <w:lang w:val="fr-FR" w:eastAsia="fr-FR"/>
              </w:rPr>
            </w:pPr>
            <w:r w:rsidRPr="00AD4A5E">
              <w:rPr>
                <w:sz w:val="16"/>
                <w:szCs w:val="16"/>
                <w:lang w:val="fr-FR" w:eastAsia="fr-FR"/>
              </w:rPr>
              <w:t>ZTE</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A024CF" w14:textId="77777777" w:rsidR="007C20FE" w:rsidRPr="007C20FE" w:rsidRDefault="007C20FE" w:rsidP="007C20FE">
            <w:pPr>
              <w:pStyle w:val="TAC"/>
              <w:rPr>
                <w:sz w:val="16"/>
                <w:szCs w:val="16"/>
                <w:lang w:val="fr-FR" w:eastAsia="fr-FR"/>
              </w:rPr>
            </w:pPr>
            <w:r w:rsidRPr="007C20FE">
              <w:rPr>
                <w:sz w:val="16"/>
                <w:szCs w:val="16"/>
                <w:lang w:val="fr-FR" w:eastAsia="fr-FR"/>
              </w:rPr>
              <w:t>1,54</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B0FF19" w14:textId="77777777" w:rsidR="007C20FE" w:rsidRPr="007C20FE" w:rsidRDefault="007C20FE" w:rsidP="007C20FE">
            <w:pPr>
              <w:pStyle w:val="TAC"/>
              <w:rPr>
                <w:sz w:val="16"/>
                <w:szCs w:val="16"/>
                <w:lang w:val="fr-FR" w:eastAsia="fr-FR"/>
              </w:rPr>
            </w:pPr>
            <w:r w:rsidRPr="007C20FE">
              <w:rPr>
                <w:sz w:val="16"/>
                <w:szCs w:val="16"/>
                <w:lang w:val="fr-FR" w:eastAsia="fr-FR"/>
              </w:rPr>
              <w:t>0,78</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37637C" w14:textId="77777777" w:rsidR="007C20FE" w:rsidRPr="007C20FE" w:rsidRDefault="007C20FE" w:rsidP="007C20FE">
            <w:pPr>
              <w:pStyle w:val="TAC"/>
              <w:rPr>
                <w:sz w:val="16"/>
                <w:szCs w:val="16"/>
                <w:lang w:val="fr-FR" w:eastAsia="fr-FR"/>
              </w:rPr>
            </w:pPr>
            <w:r w:rsidRPr="007C20FE">
              <w:rPr>
                <w:sz w:val="16"/>
                <w:szCs w:val="16"/>
                <w:lang w:val="fr-FR" w:eastAsia="fr-FR"/>
              </w:rPr>
              <w:t>0,47</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F05A32"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C11B50" w14:textId="77777777" w:rsidR="007C20FE" w:rsidRPr="007C20FE" w:rsidRDefault="007C20FE" w:rsidP="007C20FE">
            <w:pPr>
              <w:pStyle w:val="TAC"/>
              <w:rPr>
                <w:sz w:val="16"/>
                <w:szCs w:val="16"/>
                <w:lang w:val="fr-FR" w:eastAsia="fr-FR"/>
              </w:rPr>
            </w:pPr>
            <w:r w:rsidRPr="007C20FE">
              <w:rPr>
                <w:sz w:val="16"/>
                <w:szCs w:val="16"/>
                <w:lang w:val="fr-FR" w:eastAsia="fr-FR"/>
              </w:rPr>
              <w:t>0,23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419C29" w14:textId="77777777" w:rsidR="007C20FE" w:rsidRPr="007C20FE" w:rsidRDefault="007C20FE" w:rsidP="007C20FE">
            <w:pPr>
              <w:pStyle w:val="TAC"/>
              <w:rPr>
                <w:sz w:val="16"/>
                <w:szCs w:val="16"/>
                <w:lang w:val="fr-FR" w:eastAsia="fr-FR"/>
              </w:rPr>
            </w:pPr>
            <w:r w:rsidRPr="007C20FE">
              <w:rPr>
                <w:sz w:val="16"/>
                <w:szCs w:val="16"/>
                <w:lang w:val="fr-FR" w:eastAsia="fr-FR"/>
              </w:rPr>
              <w:t>0,05</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10B166" w14:textId="77777777" w:rsidR="007C20FE" w:rsidRPr="007C20FE" w:rsidRDefault="007C20FE" w:rsidP="007C20FE">
            <w:pPr>
              <w:pStyle w:val="TAC"/>
              <w:rPr>
                <w:sz w:val="16"/>
                <w:szCs w:val="16"/>
                <w:lang w:val="fr-FR" w:eastAsia="fr-FR"/>
              </w:rPr>
            </w:pPr>
            <w:r w:rsidRPr="007C20FE">
              <w:rPr>
                <w:sz w:val="16"/>
                <w:szCs w:val="16"/>
                <w:lang w:val="fr-FR" w:eastAsia="fr-FR"/>
              </w:rPr>
              <w:t>0,04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729476"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B636C0"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5F5352"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0C3607"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8157BA"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0F425A"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7150FC"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3CA8AA"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2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1F68CA"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03B77F"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A339C2"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EBB147"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FCB68D"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F41D2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10655F"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0DCA6D"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1B7411" w14:textId="77777777" w:rsidR="007C20FE" w:rsidRPr="007C20FE" w:rsidRDefault="007C20FE" w:rsidP="007C20FE">
            <w:pPr>
              <w:pStyle w:val="TAC"/>
              <w:rPr>
                <w:sz w:val="16"/>
                <w:szCs w:val="16"/>
                <w:lang w:val="fr-FR" w:eastAsia="fr-FR"/>
              </w:rPr>
            </w:pPr>
            <w:r w:rsidRPr="007C20FE">
              <w:rPr>
                <w:sz w:val="16"/>
                <w:szCs w:val="16"/>
                <w:lang w:val="fr-FR" w:eastAsia="fr-FR"/>
              </w:rPr>
              <w:t> </w:t>
            </w:r>
          </w:p>
        </w:tc>
      </w:tr>
      <w:tr w:rsidR="00197F44" w:rsidRPr="00085202" w14:paraId="7A31C91F"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169748AD" w14:textId="77777777" w:rsidR="007C20FE" w:rsidRPr="00AD4A5E" w:rsidRDefault="007C20FE" w:rsidP="00AD4A5E">
            <w:pPr>
              <w:pStyle w:val="TAC"/>
              <w:rPr>
                <w:b/>
                <w:bCs/>
                <w:sz w:val="16"/>
                <w:szCs w:val="16"/>
                <w:lang w:val="fr-FR" w:eastAsia="fr-FR"/>
              </w:rPr>
            </w:pPr>
          </w:p>
        </w:tc>
        <w:tc>
          <w:tcPr>
            <w:tcW w:w="268" w:type="pct"/>
            <w:vMerge/>
            <w:tcBorders>
              <w:top w:val="nil"/>
              <w:left w:val="single" w:sz="4" w:space="0" w:color="auto"/>
              <w:bottom w:val="single" w:sz="8" w:space="0" w:color="000000"/>
              <w:right w:val="single" w:sz="4" w:space="0" w:color="auto"/>
            </w:tcBorders>
            <w:vAlign w:val="center"/>
            <w:hideMark/>
          </w:tcPr>
          <w:p w14:paraId="44CBC361" w14:textId="77777777" w:rsidR="007C20FE" w:rsidRPr="00AD4A5E" w:rsidRDefault="007C20FE" w:rsidP="00AD4A5E">
            <w:pPr>
              <w:pStyle w:val="TAC"/>
              <w:rPr>
                <w:sz w:val="16"/>
                <w:szCs w:val="16"/>
                <w:lang w:val="fr-FR" w:eastAsia="fr-FR"/>
              </w:rPr>
            </w:pPr>
          </w:p>
        </w:tc>
        <w:tc>
          <w:tcPr>
            <w:tcW w:w="33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13325C"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7FD041" w14:textId="77777777" w:rsidR="007C20FE" w:rsidRPr="007C20FE" w:rsidRDefault="007C20FE" w:rsidP="007C20FE">
            <w:pPr>
              <w:pStyle w:val="TAC"/>
              <w:rPr>
                <w:sz w:val="16"/>
                <w:szCs w:val="16"/>
                <w:lang w:val="fr-FR" w:eastAsia="fr-FR"/>
              </w:rPr>
            </w:pPr>
            <w:r w:rsidRPr="007C20FE">
              <w:rPr>
                <w:sz w:val="16"/>
                <w:szCs w:val="16"/>
                <w:lang w:val="fr-FR" w:eastAsia="fr-FR"/>
              </w:rPr>
              <w:t>16,95</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654FD8" w14:textId="77777777" w:rsidR="007C20FE" w:rsidRPr="007C20FE" w:rsidRDefault="007C20FE" w:rsidP="007C20FE">
            <w:pPr>
              <w:pStyle w:val="TAC"/>
              <w:rPr>
                <w:sz w:val="16"/>
                <w:szCs w:val="16"/>
                <w:lang w:val="fr-FR" w:eastAsia="fr-FR"/>
              </w:rPr>
            </w:pPr>
            <w:r w:rsidRPr="007C20FE">
              <w:rPr>
                <w:sz w:val="16"/>
                <w:szCs w:val="16"/>
                <w:lang w:val="fr-FR" w:eastAsia="fr-FR"/>
              </w:rPr>
              <w:t>13,63</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B4B942" w14:textId="77777777" w:rsidR="007C20FE" w:rsidRPr="007C20FE" w:rsidRDefault="007C20FE" w:rsidP="007C20FE">
            <w:pPr>
              <w:pStyle w:val="TAC"/>
              <w:rPr>
                <w:sz w:val="16"/>
                <w:szCs w:val="16"/>
                <w:lang w:val="fr-FR" w:eastAsia="fr-FR"/>
              </w:rPr>
            </w:pPr>
            <w:r w:rsidRPr="007C20FE">
              <w:rPr>
                <w:sz w:val="16"/>
                <w:szCs w:val="16"/>
                <w:lang w:val="fr-FR" w:eastAsia="fr-FR"/>
              </w:rPr>
              <w:t>10,32</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33DDC3"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CF51F0" w14:textId="77777777" w:rsidR="007C20FE" w:rsidRPr="007C20FE" w:rsidRDefault="007C20FE" w:rsidP="007C20FE">
            <w:pPr>
              <w:pStyle w:val="TAC"/>
              <w:rPr>
                <w:sz w:val="16"/>
                <w:szCs w:val="16"/>
                <w:lang w:val="fr-FR" w:eastAsia="fr-FR"/>
              </w:rPr>
            </w:pPr>
            <w:r w:rsidRPr="007C20FE">
              <w:rPr>
                <w:sz w:val="16"/>
                <w:szCs w:val="16"/>
                <w:lang w:val="fr-FR" w:eastAsia="fr-FR"/>
              </w:rPr>
              <w:t>7,00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8744B3" w14:textId="77777777" w:rsidR="007C20FE" w:rsidRPr="007C20FE" w:rsidRDefault="007C20FE" w:rsidP="007C20FE">
            <w:pPr>
              <w:pStyle w:val="TAC"/>
              <w:rPr>
                <w:sz w:val="16"/>
                <w:szCs w:val="16"/>
                <w:lang w:val="fr-FR" w:eastAsia="fr-FR"/>
              </w:rPr>
            </w:pPr>
            <w:r w:rsidRPr="007C20FE">
              <w:rPr>
                <w:sz w:val="16"/>
                <w:szCs w:val="16"/>
                <w:lang w:val="fr-FR" w:eastAsia="fr-FR"/>
              </w:rPr>
              <w:t>3,68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6338B5" w14:textId="77777777" w:rsidR="007C20FE" w:rsidRPr="007C20FE" w:rsidRDefault="007C20FE" w:rsidP="007C20FE">
            <w:pPr>
              <w:pStyle w:val="TAC"/>
              <w:rPr>
                <w:sz w:val="16"/>
                <w:szCs w:val="16"/>
                <w:lang w:val="fr-FR" w:eastAsia="fr-FR"/>
              </w:rPr>
            </w:pPr>
            <w:r w:rsidRPr="007C20FE">
              <w:rPr>
                <w:sz w:val="16"/>
                <w:szCs w:val="16"/>
                <w:lang w:val="fr-FR" w:eastAsia="fr-FR"/>
              </w:rPr>
              <w:t>0,36</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833BA4" w14:textId="77777777" w:rsidR="007C20FE" w:rsidRPr="007C20FE" w:rsidRDefault="007C20FE" w:rsidP="007C20FE">
            <w:pPr>
              <w:pStyle w:val="TAC"/>
              <w:rPr>
                <w:sz w:val="16"/>
                <w:szCs w:val="16"/>
                <w:lang w:val="fr-FR" w:eastAsia="fr-FR"/>
              </w:rPr>
            </w:pPr>
            <w:r w:rsidRPr="007C20FE">
              <w:rPr>
                <w:sz w:val="16"/>
                <w:szCs w:val="16"/>
                <w:lang w:val="fr-FR" w:eastAsia="fr-FR"/>
              </w:rPr>
              <w:t>0,29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93E2CA" w14:textId="77777777" w:rsidR="007C20FE" w:rsidRPr="007C20FE" w:rsidRDefault="007C20FE" w:rsidP="007C20FE">
            <w:pPr>
              <w:pStyle w:val="TAC"/>
              <w:rPr>
                <w:sz w:val="16"/>
                <w:szCs w:val="16"/>
                <w:lang w:val="fr-FR" w:eastAsia="fr-FR"/>
              </w:rPr>
            </w:pPr>
            <w:r w:rsidRPr="007C20FE">
              <w:rPr>
                <w:sz w:val="16"/>
                <w:szCs w:val="16"/>
                <w:lang w:val="fr-FR" w:eastAsia="fr-FR"/>
              </w:rPr>
              <w:t>0,22</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701B8D"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DDC497" w14:textId="77777777" w:rsidR="007C20FE" w:rsidRPr="007C20FE" w:rsidRDefault="007C20FE" w:rsidP="007C20FE">
            <w:pPr>
              <w:pStyle w:val="TAC"/>
              <w:rPr>
                <w:sz w:val="16"/>
                <w:szCs w:val="16"/>
                <w:lang w:val="fr-FR" w:eastAsia="fr-FR"/>
              </w:rPr>
            </w:pPr>
            <w:r w:rsidRPr="007C20FE">
              <w:rPr>
                <w:sz w:val="16"/>
                <w:szCs w:val="16"/>
                <w:lang w:val="fr-FR" w:eastAsia="fr-FR"/>
              </w:rPr>
              <w:t>0,15</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CBC2ED" w14:textId="77777777" w:rsidR="007C20FE" w:rsidRPr="007C20FE" w:rsidRDefault="007C20FE" w:rsidP="007C20FE">
            <w:pPr>
              <w:pStyle w:val="TAC"/>
              <w:rPr>
                <w:sz w:val="16"/>
                <w:szCs w:val="16"/>
                <w:lang w:val="fr-FR" w:eastAsia="fr-FR"/>
              </w:rPr>
            </w:pPr>
            <w:r w:rsidRPr="007C20FE">
              <w:rPr>
                <w:sz w:val="16"/>
                <w:szCs w:val="16"/>
                <w:lang w:val="fr-FR" w:eastAsia="fr-FR"/>
              </w:rPr>
              <w:t>0,07</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01D16A"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CBCF1C"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D54BE7"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2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CD918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54626C"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50B188"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B7A89E"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CC72B2"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58BA1A"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E8746E"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C7528A"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B642E9"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r>
      <w:tr w:rsidR="00197F44" w:rsidRPr="00085202" w14:paraId="467C925A"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62FD9A5A" w14:textId="77777777" w:rsidR="007C20FE" w:rsidRPr="00AD4A5E" w:rsidRDefault="007C20FE" w:rsidP="00AD4A5E">
            <w:pPr>
              <w:pStyle w:val="TAC"/>
              <w:rPr>
                <w:b/>
                <w:bCs/>
                <w:sz w:val="16"/>
                <w:szCs w:val="16"/>
                <w:lang w:val="fr-FR" w:eastAsia="fr-FR"/>
              </w:rPr>
            </w:pPr>
          </w:p>
        </w:tc>
        <w:tc>
          <w:tcPr>
            <w:tcW w:w="268" w:type="pct"/>
            <w:vMerge/>
            <w:tcBorders>
              <w:top w:val="nil"/>
              <w:left w:val="single" w:sz="4" w:space="0" w:color="auto"/>
              <w:bottom w:val="single" w:sz="8" w:space="0" w:color="000000"/>
              <w:right w:val="single" w:sz="8" w:space="0" w:color="auto"/>
            </w:tcBorders>
            <w:vAlign w:val="center"/>
            <w:hideMark/>
          </w:tcPr>
          <w:p w14:paraId="361764B5" w14:textId="77777777" w:rsidR="007C20FE" w:rsidRPr="00AD4A5E" w:rsidRDefault="007C20FE" w:rsidP="00AD4A5E">
            <w:pPr>
              <w:pStyle w:val="TAC"/>
              <w:rPr>
                <w:sz w:val="16"/>
                <w:szCs w:val="16"/>
                <w:lang w:val="fr-FR" w:eastAsia="fr-FR"/>
              </w:rPr>
            </w:pPr>
          </w:p>
        </w:tc>
        <w:tc>
          <w:tcPr>
            <w:tcW w:w="332" w:type="pct"/>
            <w:tcBorders>
              <w:top w:val="single" w:sz="4" w:space="0" w:color="auto"/>
              <w:left w:val="nil"/>
              <w:bottom w:val="single" w:sz="4" w:space="0" w:color="auto"/>
              <w:right w:val="nil"/>
            </w:tcBorders>
            <w:shd w:val="clear" w:color="000000" w:fill="FFFFFF"/>
            <w:noWrap/>
            <w:vAlign w:val="center"/>
            <w:hideMark/>
          </w:tcPr>
          <w:p w14:paraId="3A7F50D1" w14:textId="77777777" w:rsidR="007C20FE" w:rsidRPr="00AD4A5E" w:rsidRDefault="007C20FE" w:rsidP="00AD4A5E">
            <w:pPr>
              <w:pStyle w:val="TAC"/>
              <w:rPr>
                <w:sz w:val="16"/>
                <w:szCs w:val="16"/>
                <w:lang w:val="fr-FR" w:eastAsia="fr-FR"/>
              </w:rPr>
            </w:pPr>
            <w:r w:rsidRPr="00AD4A5E">
              <w:rPr>
                <w:sz w:val="16"/>
                <w:szCs w:val="16"/>
                <w:lang w:val="fr-FR" w:eastAsia="fr-FR"/>
              </w:rPr>
              <w:t>Ericsson</w:t>
            </w:r>
          </w:p>
        </w:tc>
        <w:tc>
          <w:tcPr>
            <w:tcW w:w="196" w:type="pct"/>
            <w:tcBorders>
              <w:top w:val="single" w:sz="4" w:space="0" w:color="auto"/>
              <w:left w:val="single" w:sz="8" w:space="0" w:color="auto"/>
              <w:bottom w:val="single" w:sz="4" w:space="0" w:color="auto"/>
              <w:right w:val="single" w:sz="4" w:space="0" w:color="auto"/>
            </w:tcBorders>
            <w:shd w:val="clear" w:color="000000" w:fill="FFFFFF"/>
            <w:noWrap/>
            <w:vAlign w:val="center"/>
            <w:hideMark/>
          </w:tcPr>
          <w:p w14:paraId="414C2C54" w14:textId="77777777" w:rsidR="007C20FE" w:rsidRPr="007C20FE" w:rsidRDefault="007C20FE" w:rsidP="007C20FE">
            <w:pPr>
              <w:pStyle w:val="TAC"/>
              <w:rPr>
                <w:sz w:val="16"/>
                <w:szCs w:val="16"/>
                <w:lang w:val="fr-FR" w:eastAsia="fr-FR"/>
              </w:rPr>
            </w:pPr>
            <w:r w:rsidRPr="007C20FE">
              <w:rPr>
                <w:sz w:val="16"/>
                <w:szCs w:val="16"/>
                <w:lang w:val="fr-FR" w:eastAsia="fr-FR"/>
              </w:rPr>
              <w:t>3.0</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4D7A8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96" w:type="pct"/>
            <w:tcBorders>
              <w:top w:val="single" w:sz="4" w:space="0" w:color="auto"/>
              <w:left w:val="nil"/>
              <w:bottom w:val="single" w:sz="4" w:space="0" w:color="auto"/>
              <w:right w:val="single" w:sz="4" w:space="0" w:color="auto"/>
            </w:tcBorders>
            <w:shd w:val="clear" w:color="000000" w:fill="FFFFFF"/>
            <w:noWrap/>
            <w:vAlign w:val="center"/>
            <w:hideMark/>
          </w:tcPr>
          <w:p w14:paraId="1161F84A"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41" w:type="pct"/>
            <w:tcBorders>
              <w:top w:val="single" w:sz="4" w:space="0" w:color="auto"/>
              <w:left w:val="nil"/>
              <w:bottom w:val="single" w:sz="4" w:space="0" w:color="auto"/>
              <w:right w:val="single" w:sz="4" w:space="0" w:color="auto"/>
            </w:tcBorders>
            <w:shd w:val="clear" w:color="000000" w:fill="FFFFFF"/>
            <w:noWrap/>
            <w:vAlign w:val="center"/>
            <w:hideMark/>
          </w:tcPr>
          <w:p w14:paraId="767EFCA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0AFA7B4"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6DC162C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2EF85E71" w14:textId="77777777" w:rsidR="007C20FE" w:rsidRPr="007C20FE" w:rsidRDefault="007C20FE" w:rsidP="007C20FE">
            <w:pPr>
              <w:pStyle w:val="TAC"/>
              <w:rPr>
                <w:sz w:val="16"/>
                <w:szCs w:val="16"/>
                <w:lang w:val="fr-FR" w:eastAsia="fr-FR"/>
              </w:rPr>
            </w:pPr>
            <w:r w:rsidRPr="007C20FE">
              <w:rPr>
                <w:sz w:val="16"/>
                <w:szCs w:val="16"/>
                <w:lang w:val="fr-FR" w:eastAsia="fr-FR"/>
              </w:rPr>
              <w:t>1.7</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94BDFC2"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3ED3CCA0"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41" w:type="pct"/>
            <w:tcBorders>
              <w:top w:val="single" w:sz="4" w:space="0" w:color="auto"/>
              <w:left w:val="nil"/>
              <w:bottom w:val="single" w:sz="4" w:space="0" w:color="auto"/>
              <w:right w:val="single" w:sz="4" w:space="0" w:color="auto"/>
            </w:tcBorders>
            <w:shd w:val="clear" w:color="000000" w:fill="FFFFFF"/>
            <w:noWrap/>
            <w:vAlign w:val="center"/>
            <w:hideMark/>
          </w:tcPr>
          <w:p w14:paraId="5E5DE3F9"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52FFBD1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3806224D"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5E5EC2FB" w14:textId="77777777" w:rsidR="007C20FE" w:rsidRPr="007C20FE" w:rsidRDefault="007C20FE" w:rsidP="007C20FE">
            <w:pPr>
              <w:pStyle w:val="TAC"/>
              <w:rPr>
                <w:sz w:val="16"/>
                <w:szCs w:val="16"/>
                <w:lang w:val="fr-FR" w:eastAsia="fr-FR"/>
              </w:rPr>
            </w:pPr>
            <w:r w:rsidRPr="007C20FE">
              <w:rPr>
                <w:sz w:val="16"/>
                <w:szCs w:val="16"/>
                <w:lang w:val="fr-FR" w:eastAsia="fr-FR"/>
              </w:rPr>
              <w:t>0.0</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746AFD4F"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4784AFA4"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28" w:type="pct"/>
            <w:tcBorders>
              <w:top w:val="single" w:sz="4" w:space="0" w:color="auto"/>
              <w:left w:val="nil"/>
              <w:bottom w:val="single" w:sz="4" w:space="0" w:color="auto"/>
              <w:right w:val="single" w:sz="4" w:space="0" w:color="auto"/>
            </w:tcBorders>
            <w:shd w:val="clear" w:color="000000" w:fill="FFFFFF"/>
            <w:noWrap/>
            <w:vAlign w:val="center"/>
            <w:hideMark/>
          </w:tcPr>
          <w:p w14:paraId="48530EC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356BC1B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1F34AE6"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6D8CFC9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54C439E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6EE311B"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7ADE98A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4892E8DA"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8" w:space="0" w:color="auto"/>
            </w:tcBorders>
            <w:shd w:val="clear" w:color="000000" w:fill="FFFFFF"/>
            <w:noWrap/>
            <w:vAlign w:val="center"/>
            <w:hideMark/>
          </w:tcPr>
          <w:p w14:paraId="46FBD739" w14:textId="77777777" w:rsidR="007C20FE" w:rsidRPr="007C20FE" w:rsidRDefault="007C20FE" w:rsidP="007C20FE">
            <w:pPr>
              <w:pStyle w:val="TAC"/>
              <w:rPr>
                <w:sz w:val="16"/>
                <w:szCs w:val="16"/>
                <w:lang w:val="fr-FR" w:eastAsia="fr-FR"/>
              </w:rPr>
            </w:pPr>
            <w:r w:rsidRPr="007C20FE">
              <w:rPr>
                <w:sz w:val="16"/>
                <w:szCs w:val="16"/>
                <w:lang w:val="fr-FR" w:eastAsia="fr-FR"/>
              </w:rPr>
              <w:t> </w:t>
            </w:r>
          </w:p>
        </w:tc>
      </w:tr>
      <w:tr w:rsidR="00197F44" w:rsidRPr="00085202" w14:paraId="2A1770D0"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34076F12" w14:textId="77777777" w:rsidR="007C20FE" w:rsidRPr="00AD4A5E" w:rsidRDefault="007C20FE" w:rsidP="00AD4A5E">
            <w:pPr>
              <w:pStyle w:val="TAC"/>
              <w:rPr>
                <w:b/>
                <w:bCs/>
                <w:sz w:val="16"/>
                <w:szCs w:val="16"/>
                <w:lang w:val="fr-FR" w:eastAsia="fr-FR"/>
              </w:rPr>
            </w:pPr>
          </w:p>
        </w:tc>
        <w:tc>
          <w:tcPr>
            <w:tcW w:w="268" w:type="pct"/>
            <w:vMerge/>
            <w:tcBorders>
              <w:top w:val="nil"/>
              <w:left w:val="single" w:sz="4" w:space="0" w:color="auto"/>
              <w:bottom w:val="single" w:sz="8" w:space="0" w:color="000000"/>
              <w:right w:val="single" w:sz="4" w:space="0" w:color="auto"/>
            </w:tcBorders>
            <w:vAlign w:val="center"/>
            <w:hideMark/>
          </w:tcPr>
          <w:p w14:paraId="1C3CE05B" w14:textId="77777777" w:rsidR="007C20FE" w:rsidRPr="00AD4A5E" w:rsidRDefault="007C20FE" w:rsidP="00AD4A5E">
            <w:pPr>
              <w:pStyle w:val="TAC"/>
              <w:rPr>
                <w:sz w:val="16"/>
                <w:szCs w:val="16"/>
                <w:lang w:val="fr-FR" w:eastAsia="fr-FR"/>
              </w:rPr>
            </w:pPr>
          </w:p>
        </w:tc>
        <w:tc>
          <w:tcPr>
            <w:tcW w:w="33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77BC3A"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7CED9D" w14:textId="77777777" w:rsidR="007C20FE" w:rsidRPr="007C20FE" w:rsidRDefault="007C20FE" w:rsidP="007C20FE">
            <w:pPr>
              <w:pStyle w:val="TAC"/>
              <w:rPr>
                <w:sz w:val="16"/>
                <w:szCs w:val="16"/>
                <w:lang w:val="fr-FR" w:eastAsia="fr-FR"/>
              </w:rPr>
            </w:pPr>
            <w:r w:rsidRPr="007C20FE">
              <w:rPr>
                <w:sz w:val="16"/>
                <w:szCs w:val="16"/>
                <w:lang w:val="fr-FR" w:eastAsia="fr-FR"/>
              </w:rPr>
              <w:t>6,0</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B47321"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B1A3B0"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E16397" w14:textId="77777777" w:rsidR="007C20FE" w:rsidRPr="007C20FE" w:rsidRDefault="007C20FE" w:rsidP="007C20FE">
            <w:pPr>
              <w:pStyle w:val="TAC"/>
              <w:rPr>
                <w:sz w:val="16"/>
                <w:szCs w:val="16"/>
                <w:lang w:val="fr-FR" w:eastAsia="fr-FR"/>
              </w:rPr>
            </w:pPr>
            <w:r w:rsidRPr="007C20FE">
              <w:rPr>
                <w:sz w:val="16"/>
                <w:szCs w:val="16"/>
                <w:lang w:val="fr-FR" w:eastAsia="fr-FR"/>
              </w:rPr>
              <w:t>2,4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B66AB9"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29375C"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3DC3E0" w14:textId="77777777" w:rsidR="007C20FE" w:rsidRPr="007C20FE" w:rsidRDefault="007C20FE" w:rsidP="007C20FE">
            <w:pPr>
              <w:pStyle w:val="TAC"/>
              <w:rPr>
                <w:sz w:val="16"/>
                <w:szCs w:val="16"/>
                <w:lang w:val="fr-FR" w:eastAsia="fr-FR"/>
              </w:rPr>
            </w:pPr>
            <w:r w:rsidRPr="007C20FE">
              <w:rPr>
                <w:sz w:val="16"/>
                <w:szCs w:val="16"/>
                <w:lang w:val="fr-FR" w:eastAsia="fr-FR"/>
              </w:rPr>
              <w:t>0,8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90412B"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20CB7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2A5A96" w14:textId="77777777" w:rsidR="007C20FE" w:rsidRPr="007C20FE" w:rsidRDefault="007C20FE" w:rsidP="007C20FE">
            <w:pPr>
              <w:pStyle w:val="TAC"/>
              <w:rPr>
                <w:sz w:val="16"/>
                <w:szCs w:val="16"/>
                <w:lang w:val="fr-FR" w:eastAsia="fr-FR"/>
              </w:rPr>
            </w:pPr>
            <w:r w:rsidRPr="007C20FE">
              <w:rPr>
                <w:sz w:val="16"/>
                <w:szCs w:val="16"/>
                <w:lang w:val="fr-FR" w:eastAsia="fr-FR"/>
              </w:rPr>
              <w:t>0,4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E21BD6"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52B79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59BCF9"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B3813C"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71C06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2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EEEE9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43A8AF"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AB4A9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5A71C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CBCC1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615E4F"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6BA8E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3BAC90"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57F9CF" w14:textId="77777777" w:rsidR="007C20FE" w:rsidRPr="007C20FE" w:rsidRDefault="007C20FE" w:rsidP="007C20FE">
            <w:pPr>
              <w:pStyle w:val="TAC"/>
              <w:rPr>
                <w:sz w:val="16"/>
                <w:szCs w:val="16"/>
                <w:lang w:val="fr-FR" w:eastAsia="fr-FR"/>
              </w:rPr>
            </w:pPr>
            <w:r w:rsidRPr="007C20FE">
              <w:rPr>
                <w:sz w:val="16"/>
                <w:szCs w:val="16"/>
                <w:lang w:val="fr-FR" w:eastAsia="fr-FR"/>
              </w:rPr>
              <w:t>0,0</w:t>
            </w:r>
          </w:p>
        </w:tc>
      </w:tr>
    </w:tbl>
    <w:p w14:paraId="604FA3A4" w14:textId="77777777" w:rsidR="007C20FE" w:rsidRDefault="007C20FE" w:rsidP="007C20FE">
      <w:pPr>
        <w:rPr>
          <w:lang w:eastAsia="zh-CN"/>
        </w:rPr>
      </w:pPr>
    </w:p>
    <w:p w14:paraId="6A45C0BD" w14:textId="77777777" w:rsidR="007C20FE" w:rsidRDefault="007C20FE" w:rsidP="007C20FE">
      <w:pPr>
        <w:rPr>
          <w:lang w:eastAsia="zh-CN"/>
        </w:rPr>
      </w:pPr>
      <w:r>
        <w:rPr>
          <w:lang w:eastAsia="zh-CN"/>
        </w:rPr>
        <w:t>The following values were also reported by the companies for GEO at 25° elevation angle, with UE NF= 2.5dB and UE height 1.5m (corresponding to L-ESIM).</w:t>
      </w:r>
    </w:p>
    <w:p w14:paraId="10FFFDA9" w14:textId="77777777" w:rsidR="007C20FE" w:rsidRDefault="007C20FE" w:rsidP="007C20FE">
      <w:pPr>
        <w:pStyle w:val="TH"/>
        <w:rPr>
          <w:lang w:eastAsia="zh-CN"/>
        </w:rPr>
      </w:pPr>
      <w:r w:rsidRPr="007A6ED1">
        <w:t>Table 6a.4.1-1</w:t>
      </w:r>
      <w:r>
        <w:t>2</w:t>
      </w:r>
      <w:r w:rsidRPr="007A6ED1">
        <w:t xml:space="preserve"> Simulation results for average throughput loss for Scenario 1a - NTN GEO</w:t>
      </w:r>
      <w:r>
        <w:t xml:space="preserve"> 25° elevation angle</w:t>
      </w:r>
    </w:p>
    <w:tbl>
      <w:tblPr>
        <w:tblW w:w="5000" w:type="pct"/>
        <w:tblCellMar>
          <w:left w:w="70" w:type="dxa"/>
          <w:right w:w="70" w:type="dxa"/>
        </w:tblCellMar>
        <w:tblLook w:val="04A0" w:firstRow="1" w:lastRow="0" w:firstColumn="1" w:lastColumn="0" w:noHBand="0" w:noVBand="1"/>
      </w:tblPr>
      <w:tblGrid>
        <w:gridCol w:w="662"/>
        <w:gridCol w:w="520"/>
        <w:gridCol w:w="633"/>
        <w:gridCol w:w="369"/>
        <w:gridCol w:w="369"/>
        <w:gridCol w:w="369"/>
        <w:gridCol w:w="319"/>
        <w:gridCol w:w="319"/>
        <w:gridCol w:w="319"/>
        <w:gridCol w:w="319"/>
        <w:gridCol w:w="319"/>
        <w:gridCol w:w="319"/>
        <w:gridCol w:w="319"/>
        <w:gridCol w:w="319"/>
        <w:gridCol w:w="319"/>
        <w:gridCol w:w="319"/>
        <w:gridCol w:w="319"/>
        <w:gridCol w:w="319"/>
        <w:gridCol w:w="319"/>
        <w:gridCol w:w="319"/>
        <w:gridCol w:w="319"/>
        <w:gridCol w:w="319"/>
        <w:gridCol w:w="319"/>
        <w:gridCol w:w="319"/>
        <w:gridCol w:w="319"/>
        <w:gridCol w:w="319"/>
        <w:gridCol w:w="319"/>
      </w:tblGrid>
      <w:tr w:rsidR="00197F44" w:rsidRPr="00085202" w14:paraId="01F7D358" w14:textId="77777777" w:rsidTr="00512853">
        <w:trPr>
          <w:trHeight w:val="288"/>
        </w:trPr>
        <w:tc>
          <w:tcPr>
            <w:tcW w:w="614"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47B2FE8E" w14:textId="77777777" w:rsidR="007C20FE" w:rsidRPr="00F50B95" w:rsidRDefault="007C20FE" w:rsidP="00F50B95">
            <w:pPr>
              <w:pStyle w:val="TAH"/>
              <w:rPr>
                <w:sz w:val="16"/>
                <w:szCs w:val="16"/>
                <w:lang w:val="fr-FR" w:eastAsia="fr-FR"/>
              </w:rPr>
            </w:pPr>
            <w:r w:rsidRPr="00F50B95">
              <w:rPr>
                <w:sz w:val="16"/>
                <w:szCs w:val="16"/>
                <w:lang w:val="fr-FR" w:eastAsia="fr-FR"/>
              </w:rPr>
              <w:t>Required ACIR [dB]</w:t>
            </w:r>
          </w:p>
        </w:tc>
        <w:tc>
          <w:tcPr>
            <w:tcW w:w="325" w:type="pct"/>
            <w:tcBorders>
              <w:top w:val="single" w:sz="8" w:space="0" w:color="auto"/>
              <w:left w:val="nil"/>
              <w:bottom w:val="single" w:sz="4" w:space="0" w:color="auto"/>
              <w:right w:val="nil"/>
            </w:tcBorders>
            <w:shd w:val="clear" w:color="000000" w:fill="FFFFFF"/>
            <w:noWrap/>
            <w:vAlign w:val="center"/>
            <w:hideMark/>
          </w:tcPr>
          <w:p w14:paraId="38DC7656" w14:textId="77777777" w:rsidR="007C20FE" w:rsidRPr="00F50B95" w:rsidRDefault="007C20FE" w:rsidP="00F50B95">
            <w:pPr>
              <w:pStyle w:val="TAH"/>
              <w:rPr>
                <w:sz w:val="16"/>
                <w:szCs w:val="16"/>
                <w:lang w:val="fr-FR" w:eastAsia="fr-FR"/>
              </w:rPr>
            </w:pPr>
            <w:r w:rsidRPr="00F50B95">
              <w:rPr>
                <w:sz w:val="16"/>
                <w:szCs w:val="16"/>
                <w:lang w:val="fr-FR" w:eastAsia="fr-FR"/>
              </w:rPr>
              <w:t>Company</w:t>
            </w:r>
          </w:p>
        </w:tc>
        <w:tc>
          <w:tcPr>
            <w:tcW w:w="193"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7CB49888" w14:textId="77777777" w:rsidR="007C20FE" w:rsidRPr="00AD4A5E" w:rsidRDefault="007C20FE" w:rsidP="00AD4A5E">
            <w:pPr>
              <w:pStyle w:val="TAH"/>
              <w:rPr>
                <w:sz w:val="16"/>
                <w:szCs w:val="16"/>
                <w:lang w:val="fr-FR" w:eastAsia="fr-FR"/>
              </w:rPr>
            </w:pPr>
            <w:r w:rsidRPr="00AD4A5E">
              <w:rPr>
                <w:sz w:val="16"/>
                <w:szCs w:val="16"/>
                <w:lang w:val="fr-FR" w:eastAsia="fr-FR"/>
              </w:rPr>
              <w:t>0</w:t>
            </w:r>
          </w:p>
        </w:tc>
        <w:tc>
          <w:tcPr>
            <w:tcW w:w="193" w:type="pct"/>
            <w:tcBorders>
              <w:top w:val="single" w:sz="8" w:space="0" w:color="auto"/>
              <w:left w:val="nil"/>
              <w:bottom w:val="single" w:sz="4" w:space="0" w:color="auto"/>
              <w:right w:val="single" w:sz="4" w:space="0" w:color="auto"/>
            </w:tcBorders>
            <w:shd w:val="clear" w:color="000000" w:fill="FFFFFF"/>
            <w:noWrap/>
            <w:vAlign w:val="center"/>
            <w:hideMark/>
          </w:tcPr>
          <w:p w14:paraId="374C8AB3" w14:textId="77777777" w:rsidR="007C20FE" w:rsidRPr="00AD4A5E" w:rsidRDefault="007C20FE" w:rsidP="00AD4A5E">
            <w:pPr>
              <w:pStyle w:val="TAH"/>
              <w:rPr>
                <w:sz w:val="16"/>
                <w:szCs w:val="16"/>
                <w:lang w:val="fr-FR" w:eastAsia="fr-FR"/>
              </w:rPr>
            </w:pPr>
            <w:r w:rsidRPr="00AD4A5E">
              <w:rPr>
                <w:sz w:val="16"/>
                <w:szCs w:val="16"/>
                <w:lang w:val="fr-FR" w:eastAsia="fr-FR"/>
              </w:rPr>
              <w:t>2</w:t>
            </w:r>
          </w:p>
        </w:tc>
        <w:tc>
          <w:tcPr>
            <w:tcW w:w="193" w:type="pct"/>
            <w:tcBorders>
              <w:top w:val="single" w:sz="8" w:space="0" w:color="auto"/>
              <w:left w:val="nil"/>
              <w:bottom w:val="single" w:sz="4" w:space="0" w:color="auto"/>
              <w:right w:val="single" w:sz="4" w:space="0" w:color="auto"/>
            </w:tcBorders>
            <w:shd w:val="clear" w:color="000000" w:fill="FFFFFF"/>
            <w:noWrap/>
            <w:vAlign w:val="center"/>
            <w:hideMark/>
          </w:tcPr>
          <w:p w14:paraId="0E71C115" w14:textId="77777777" w:rsidR="007C20FE" w:rsidRPr="00AD4A5E" w:rsidRDefault="007C20FE" w:rsidP="00AD4A5E">
            <w:pPr>
              <w:pStyle w:val="TAH"/>
              <w:rPr>
                <w:sz w:val="16"/>
                <w:szCs w:val="16"/>
                <w:lang w:val="fr-FR" w:eastAsia="fr-FR"/>
              </w:rPr>
            </w:pPr>
            <w:r w:rsidRPr="00AD4A5E">
              <w:rPr>
                <w:sz w:val="16"/>
                <w:szCs w:val="16"/>
                <w:lang w:val="fr-FR" w:eastAsia="fr-FR"/>
              </w:rPr>
              <w:t>4</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3D09041E" w14:textId="77777777" w:rsidR="007C20FE" w:rsidRPr="00AD4A5E" w:rsidRDefault="007C20FE" w:rsidP="00AD4A5E">
            <w:pPr>
              <w:pStyle w:val="TAH"/>
              <w:rPr>
                <w:sz w:val="16"/>
                <w:szCs w:val="16"/>
                <w:lang w:val="fr-FR" w:eastAsia="fr-FR"/>
              </w:rPr>
            </w:pPr>
            <w:r w:rsidRPr="00AD4A5E">
              <w:rPr>
                <w:sz w:val="16"/>
                <w:szCs w:val="16"/>
                <w:lang w:val="fr-FR" w:eastAsia="fr-FR"/>
              </w:rPr>
              <w:t>5</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1DEFC34D" w14:textId="77777777" w:rsidR="007C20FE" w:rsidRPr="00AD4A5E" w:rsidRDefault="007C20FE" w:rsidP="00AD4A5E">
            <w:pPr>
              <w:pStyle w:val="TAH"/>
              <w:rPr>
                <w:sz w:val="16"/>
                <w:szCs w:val="16"/>
                <w:lang w:val="fr-FR" w:eastAsia="fr-FR"/>
              </w:rPr>
            </w:pPr>
            <w:r w:rsidRPr="00AD4A5E">
              <w:rPr>
                <w:sz w:val="16"/>
                <w:szCs w:val="16"/>
                <w:lang w:val="fr-FR" w:eastAsia="fr-FR"/>
              </w:rPr>
              <w:t>6</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122410A1" w14:textId="77777777" w:rsidR="007C20FE" w:rsidRPr="00AD4A5E" w:rsidRDefault="007C20FE" w:rsidP="00AD4A5E">
            <w:pPr>
              <w:pStyle w:val="TAH"/>
              <w:rPr>
                <w:sz w:val="16"/>
                <w:szCs w:val="16"/>
                <w:lang w:val="fr-FR" w:eastAsia="fr-FR"/>
              </w:rPr>
            </w:pPr>
            <w:r w:rsidRPr="00AD4A5E">
              <w:rPr>
                <w:sz w:val="16"/>
                <w:szCs w:val="16"/>
                <w:lang w:val="fr-FR" w:eastAsia="fr-FR"/>
              </w:rPr>
              <w:t>8</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0C9EB80C" w14:textId="77777777" w:rsidR="007C20FE" w:rsidRPr="00AD4A5E" w:rsidRDefault="007C20FE" w:rsidP="00AD4A5E">
            <w:pPr>
              <w:pStyle w:val="TAH"/>
              <w:rPr>
                <w:sz w:val="16"/>
                <w:szCs w:val="16"/>
                <w:lang w:val="fr-FR" w:eastAsia="fr-FR"/>
              </w:rPr>
            </w:pPr>
            <w:r w:rsidRPr="00AD4A5E">
              <w:rPr>
                <w:sz w:val="16"/>
                <w:szCs w:val="16"/>
                <w:lang w:val="fr-FR" w:eastAsia="fr-FR"/>
              </w:rPr>
              <w:t>10</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400769BE" w14:textId="77777777" w:rsidR="007C20FE" w:rsidRPr="00AD4A5E" w:rsidRDefault="007C20FE" w:rsidP="00AD4A5E">
            <w:pPr>
              <w:pStyle w:val="TAH"/>
              <w:rPr>
                <w:sz w:val="16"/>
                <w:szCs w:val="16"/>
                <w:lang w:val="fr-FR" w:eastAsia="fr-FR"/>
              </w:rPr>
            </w:pPr>
            <w:r w:rsidRPr="00AD4A5E">
              <w:rPr>
                <w:sz w:val="16"/>
                <w:szCs w:val="16"/>
                <w:lang w:val="fr-FR" w:eastAsia="fr-FR"/>
              </w:rPr>
              <w:t>12</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77707F81" w14:textId="77777777" w:rsidR="007C20FE" w:rsidRPr="00AD4A5E" w:rsidRDefault="007C20FE" w:rsidP="00AD4A5E">
            <w:pPr>
              <w:pStyle w:val="TAH"/>
              <w:rPr>
                <w:sz w:val="16"/>
                <w:szCs w:val="16"/>
                <w:lang w:val="fr-FR" w:eastAsia="fr-FR"/>
              </w:rPr>
            </w:pPr>
            <w:r w:rsidRPr="00AD4A5E">
              <w:rPr>
                <w:sz w:val="16"/>
                <w:szCs w:val="16"/>
                <w:lang w:val="fr-FR" w:eastAsia="fr-FR"/>
              </w:rPr>
              <w:t>14</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31D85DC4" w14:textId="77777777" w:rsidR="007C20FE" w:rsidRPr="00AD4A5E" w:rsidRDefault="007C20FE" w:rsidP="00AD4A5E">
            <w:pPr>
              <w:pStyle w:val="TAH"/>
              <w:rPr>
                <w:sz w:val="16"/>
                <w:szCs w:val="16"/>
                <w:lang w:val="fr-FR" w:eastAsia="fr-FR"/>
              </w:rPr>
            </w:pPr>
            <w:r w:rsidRPr="00AD4A5E">
              <w:rPr>
                <w:sz w:val="16"/>
                <w:szCs w:val="16"/>
                <w:lang w:val="fr-FR" w:eastAsia="fr-FR"/>
              </w:rPr>
              <w:t>15</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5492033D" w14:textId="77777777" w:rsidR="007C20FE" w:rsidRPr="00AD4A5E" w:rsidRDefault="007C20FE" w:rsidP="00AD4A5E">
            <w:pPr>
              <w:pStyle w:val="TAH"/>
              <w:rPr>
                <w:sz w:val="16"/>
                <w:szCs w:val="16"/>
                <w:lang w:val="fr-FR" w:eastAsia="fr-FR"/>
              </w:rPr>
            </w:pPr>
            <w:r w:rsidRPr="00AD4A5E">
              <w:rPr>
                <w:sz w:val="16"/>
                <w:szCs w:val="16"/>
                <w:lang w:val="fr-FR" w:eastAsia="fr-FR"/>
              </w:rPr>
              <w:t>16</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00932F9A" w14:textId="77777777" w:rsidR="007C20FE" w:rsidRPr="00AD4A5E" w:rsidRDefault="007C20FE" w:rsidP="00AD4A5E">
            <w:pPr>
              <w:pStyle w:val="TAH"/>
              <w:rPr>
                <w:sz w:val="16"/>
                <w:szCs w:val="16"/>
                <w:lang w:val="fr-FR" w:eastAsia="fr-FR"/>
              </w:rPr>
            </w:pPr>
            <w:r w:rsidRPr="00AD4A5E">
              <w:rPr>
                <w:sz w:val="16"/>
                <w:szCs w:val="16"/>
                <w:lang w:val="fr-FR" w:eastAsia="fr-FR"/>
              </w:rPr>
              <w:t>18</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2995E4C3" w14:textId="77777777" w:rsidR="007C20FE" w:rsidRPr="00AD4A5E" w:rsidRDefault="007C20FE" w:rsidP="00AD4A5E">
            <w:pPr>
              <w:pStyle w:val="TAH"/>
              <w:rPr>
                <w:sz w:val="16"/>
                <w:szCs w:val="16"/>
                <w:lang w:val="fr-FR" w:eastAsia="fr-FR"/>
              </w:rPr>
            </w:pPr>
            <w:r w:rsidRPr="00AD4A5E">
              <w:rPr>
                <w:sz w:val="16"/>
                <w:szCs w:val="16"/>
                <w:lang w:val="fr-FR" w:eastAsia="fr-FR"/>
              </w:rPr>
              <w:t>20</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7675E10F" w14:textId="77777777" w:rsidR="007C20FE" w:rsidRPr="00AD4A5E" w:rsidRDefault="007C20FE" w:rsidP="00AD4A5E">
            <w:pPr>
              <w:pStyle w:val="TAH"/>
              <w:rPr>
                <w:sz w:val="16"/>
                <w:szCs w:val="16"/>
                <w:lang w:val="fr-FR" w:eastAsia="fr-FR"/>
              </w:rPr>
            </w:pPr>
            <w:r w:rsidRPr="00AD4A5E">
              <w:rPr>
                <w:sz w:val="16"/>
                <w:szCs w:val="16"/>
                <w:lang w:val="fr-FR" w:eastAsia="fr-FR"/>
              </w:rPr>
              <w:t>22</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2347E816" w14:textId="77777777" w:rsidR="007C20FE" w:rsidRPr="00AD4A5E" w:rsidRDefault="007C20FE" w:rsidP="00AD4A5E">
            <w:pPr>
              <w:pStyle w:val="TAH"/>
              <w:rPr>
                <w:sz w:val="16"/>
                <w:szCs w:val="16"/>
                <w:lang w:val="fr-FR" w:eastAsia="fr-FR"/>
              </w:rPr>
            </w:pPr>
            <w:r w:rsidRPr="00AD4A5E">
              <w:rPr>
                <w:sz w:val="16"/>
                <w:szCs w:val="16"/>
                <w:lang w:val="fr-FR" w:eastAsia="fr-FR"/>
              </w:rPr>
              <w:t>24</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189F57F4" w14:textId="77777777" w:rsidR="007C20FE" w:rsidRPr="00AD4A5E" w:rsidRDefault="007C20FE" w:rsidP="00AD4A5E">
            <w:pPr>
              <w:pStyle w:val="TAH"/>
              <w:rPr>
                <w:sz w:val="16"/>
                <w:szCs w:val="16"/>
                <w:lang w:val="fr-FR" w:eastAsia="fr-FR"/>
              </w:rPr>
            </w:pPr>
            <w:r w:rsidRPr="00AD4A5E">
              <w:rPr>
                <w:sz w:val="16"/>
                <w:szCs w:val="16"/>
                <w:lang w:val="fr-FR" w:eastAsia="fr-FR"/>
              </w:rPr>
              <w:t>25</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33FDFBD1" w14:textId="77777777" w:rsidR="007C20FE" w:rsidRPr="00AD4A5E" w:rsidRDefault="007C20FE" w:rsidP="00AD4A5E">
            <w:pPr>
              <w:pStyle w:val="TAH"/>
              <w:rPr>
                <w:sz w:val="16"/>
                <w:szCs w:val="16"/>
                <w:lang w:val="fr-FR" w:eastAsia="fr-FR"/>
              </w:rPr>
            </w:pPr>
            <w:r w:rsidRPr="00AD4A5E">
              <w:rPr>
                <w:sz w:val="16"/>
                <w:szCs w:val="16"/>
                <w:lang w:val="fr-FR" w:eastAsia="fr-FR"/>
              </w:rPr>
              <w:t>26</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31B2420A" w14:textId="77777777" w:rsidR="007C20FE" w:rsidRPr="00AD4A5E" w:rsidRDefault="007C20FE" w:rsidP="00AD4A5E">
            <w:pPr>
              <w:pStyle w:val="TAH"/>
              <w:rPr>
                <w:sz w:val="16"/>
                <w:szCs w:val="16"/>
                <w:lang w:val="fr-FR" w:eastAsia="fr-FR"/>
              </w:rPr>
            </w:pPr>
            <w:r w:rsidRPr="00AD4A5E">
              <w:rPr>
                <w:sz w:val="16"/>
                <w:szCs w:val="16"/>
                <w:lang w:val="fr-FR" w:eastAsia="fr-FR"/>
              </w:rPr>
              <w:t>28</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1E9C4D8E" w14:textId="77777777" w:rsidR="007C20FE" w:rsidRPr="00AD4A5E" w:rsidRDefault="007C20FE" w:rsidP="00AD4A5E">
            <w:pPr>
              <w:pStyle w:val="TAH"/>
              <w:rPr>
                <w:sz w:val="16"/>
                <w:szCs w:val="16"/>
                <w:lang w:val="fr-FR" w:eastAsia="fr-FR"/>
              </w:rPr>
            </w:pPr>
            <w:r w:rsidRPr="00AD4A5E">
              <w:rPr>
                <w:sz w:val="16"/>
                <w:szCs w:val="16"/>
                <w:lang w:val="fr-FR" w:eastAsia="fr-FR"/>
              </w:rPr>
              <w:t>30</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6D5804D8" w14:textId="77777777" w:rsidR="007C20FE" w:rsidRPr="00AD4A5E" w:rsidRDefault="007C20FE" w:rsidP="00AD4A5E">
            <w:pPr>
              <w:pStyle w:val="TAH"/>
              <w:rPr>
                <w:sz w:val="16"/>
                <w:szCs w:val="16"/>
                <w:lang w:val="fr-FR" w:eastAsia="fr-FR"/>
              </w:rPr>
            </w:pPr>
            <w:r w:rsidRPr="00AD4A5E">
              <w:rPr>
                <w:sz w:val="16"/>
                <w:szCs w:val="16"/>
                <w:lang w:val="fr-FR" w:eastAsia="fr-FR"/>
              </w:rPr>
              <w:t>32</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64BEBE83" w14:textId="77777777" w:rsidR="007C20FE" w:rsidRPr="00AD4A5E" w:rsidRDefault="007C20FE" w:rsidP="00AD4A5E">
            <w:pPr>
              <w:pStyle w:val="TAH"/>
              <w:rPr>
                <w:sz w:val="16"/>
                <w:szCs w:val="16"/>
                <w:lang w:val="fr-FR" w:eastAsia="fr-FR"/>
              </w:rPr>
            </w:pPr>
            <w:r w:rsidRPr="00AD4A5E">
              <w:rPr>
                <w:sz w:val="16"/>
                <w:szCs w:val="16"/>
                <w:lang w:val="fr-FR" w:eastAsia="fr-FR"/>
              </w:rPr>
              <w:t>34</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049FA519" w14:textId="77777777" w:rsidR="007C20FE" w:rsidRPr="00AD4A5E" w:rsidRDefault="007C20FE" w:rsidP="00AD4A5E">
            <w:pPr>
              <w:pStyle w:val="TAH"/>
              <w:rPr>
                <w:sz w:val="16"/>
                <w:szCs w:val="16"/>
                <w:lang w:val="fr-FR" w:eastAsia="fr-FR"/>
              </w:rPr>
            </w:pPr>
            <w:r w:rsidRPr="00AD4A5E">
              <w:rPr>
                <w:sz w:val="16"/>
                <w:szCs w:val="16"/>
                <w:lang w:val="fr-FR" w:eastAsia="fr-FR"/>
              </w:rPr>
              <w:t>36</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7B8D6D12" w14:textId="77777777" w:rsidR="007C20FE" w:rsidRPr="00AD4A5E" w:rsidRDefault="007C20FE" w:rsidP="00AD4A5E">
            <w:pPr>
              <w:pStyle w:val="TAH"/>
              <w:rPr>
                <w:sz w:val="16"/>
                <w:szCs w:val="16"/>
                <w:lang w:val="fr-FR" w:eastAsia="fr-FR"/>
              </w:rPr>
            </w:pPr>
            <w:r w:rsidRPr="00AD4A5E">
              <w:rPr>
                <w:sz w:val="16"/>
                <w:szCs w:val="16"/>
                <w:lang w:val="fr-FR" w:eastAsia="fr-FR"/>
              </w:rPr>
              <w:t>38</w:t>
            </w:r>
          </w:p>
        </w:tc>
        <w:tc>
          <w:tcPr>
            <w:tcW w:w="166" w:type="pct"/>
            <w:tcBorders>
              <w:top w:val="single" w:sz="8" w:space="0" w:color="auto"/>
              <w:left w:val="nil"/>
              <w:bottom w:val="single" w:sz="4" w:space="0" w:color="auto"/>
              <w:right w:val="single" w:sz="8" w:space="0" w:color="auto"/>
            </w:tcBorders>
            <w:shd w:val="clear" w:color="000000" w:fill="FFFFFF"/>
            <w:noWrap/>
            <w:vAlign w:val="center"/>
            <w:hideMark/>
          </w:tcPr>
          <w:p w14:paraId="7B9E4632" w14:textId="77777777" w:rsidR="007C20FE" w:rsidRPr="00AD4A5E" w:rsidRDefault="007C20FE" w:rsidP="00AD4A5E">
            <w:pPr>
              <w:pStyle w:val="TAH"/>
              <w:rPr>
                <w:sz w:val="16"/>
                <w:szCs w:val="16"/>
                <w:lang w:val="fr-FR" w:eastAsia="fr-FR"/>
              </w:rPr>
            </w:pPr>
            <w:r w:rsidRPr="00AD4A5E">
              <w:rPr>
                <w:sz w:val="16"/>
                <w:szCs w:val="16"/>
                <w:lang w:val="fr-FR" w:eastAsia="fr-FR"/>
              </w:rPr>
              <w:t>40</w:t>
            </w:r>
          </w:p>
        </w:tc>
      </w:tr>
      <w:tr w:rsidR="00197F44" w:rsidRPr="00085202" w14:paraId="2A53EBFE" w14:textId="77777777" w:rsidTr="00512853">
        <w:trPr>
          <w:trHeight w:val="288"/>
        </w:trPr>
        <w:tc>
          <w:tcPr>
            <w:tcW w:w="351"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1B738F18" w14:textId="77777777" w:rsidR="007C20FE" w:rsidRPr="00AD4A5E" w:rsidRDefault="007C20FE" w:rsidP="00AD4A5E">
            <w:pPr>
              <w:pStyle w:val="TAC"/>
              <w:rPr>
                <w:sz w:val="16"/>
                <w:szCs w:val="16"/>
                <w:lang w:val="fr-FR" w:eastAsia="fr-FR"/>
              </w:rPr>
            </w:pPr>
            <w:r w:rsidRPr="00AD4A5E">
              <w:rPr>
                <w:sz w:val="16"/>
                <w:szCs w:val="16"/>
                <w:lang w:val="fr-FR" w:eastAsia="fr-FR"/>
              </w:rPr>
              <w:t>Throughput Loss</w:t>
            </w:r>
          </w:p>
        </w:tc>
        <w:tc>
          <w:tcPr>
            <w:tcW w:w="263" w:type="pct"/>
            <w:vMerge w:val="restart"/>
            <w:tcBorders>
              <w:top w:val="nil"/>
              <w:left w:val="single" w:sz="4" w:space="0" w:color="auto"/>
              <w:bottom w:val="single" w:sz="4" w:space="0" w:color="000000"/>
              <w:right w:val="single" w:sz="4" w:space="0" w:color="auto"/>
            </w:tcBorders>
            <w:shd w:val="clear" w:color="000000" w:fill="FFFFFF"/>
            <w:noWrap/>
            <w:vAlign w:val="center"/>
            <w:hideMark/>
          </w:tcPr>
          <w:p w14:paraId="3B454112" w14:textId="77777777" w:rsidR="007C20FE" w:rsidRPr="00AD4A5E" w:rsidRDefault="007C20FE" w:rsidP="00AD4A5E">
            <w:pPr>
              <w:pStyle w:val="TAC"/>
              <w:rPr>
                <w:sz w:val="16"/>
                <w:szCs w:val="16"/>
                <w:lang w:val="fr-FR" w:eastAsia="fr-FR"/>
              </w:rPr>
            </w:pPr>
            <w:r w:rsidRPr="00AD4A5E">
              <w:rPr>
                <w:sz w:val="16"/>
                <w:szCs w:val="16"/>
                <w:lang w:val="fr-FR" w:eastAsia="fr-FR"/>
              </w:rPr>
              <w:t>Average</w:t>
            </w: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DE269A" w14:textId="77777777" w:rsidR="007C20FE" w:rsidRPr="00AD4A5E" w:rsidRDefault="007C20FE" w:rsidP="00AD4A5E">
            <w:pPr>
              <w:pStyle w:val="TAC"/>
              <w:rPr>
                <w:sz w:val="16"/>
                <w:szCs w:val="16"/>
                <w:lang w:val="fr-FR" w:eastAsia="fr-FR"/>
              </w:rPr>
            </w:pPr>
            <w:r w:rsidRPr="00AD4A5E">
              <w:rPr>
                <w:sz w:val="16"/>
                <w:szCs w:val="16"/>
                <w:lang w:val="fr-FR" w:eastAsia="fr-FR"/>
              </w:rPr>
              <w:t>ZTE</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7BE4B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1,38</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01592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1,19</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C61AD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0,98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01672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DE247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0,78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29F46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0,67</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90C61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0,52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0D2C1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0,40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60405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0,31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925F3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5ABD1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0,26</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159AA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0,17</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DA334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0,14</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EE49B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8ED54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99294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D0BDC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0,06</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0DCF0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0,04</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CC989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0,04</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077AC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FD0F0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36ACB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8C467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780B3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r>
      <w:tr w:rsidR="00197F44" w:rsidRPr="00085202" w14:paraId="6E5273B7"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70913807" w14:textId="77777777" w:rsidR="007C20FE" w:rsidRPr="00AD4A5E" w:rsidRDefault="007C20FE" w:rsidP="00AD4A5E">
            <w:pPr>
              <w:pStyle w:val="TAC"/>
              <w:rPr>
                <w:sz w:val="16"/>
                <w:szCs w:val="16"/>
                <w:lang w:val="fr-FR" w:eastAsia="fr-FR"/>
              </w:rPr>
            </w:pPr>
          </w:p>
        </w:tc>
        <w:tc>
          <w:tcPr>
            <w:tcW w:w="263" w:type="pct"/>
            <w:vMerge/>
            <w:tcBorders>
              <w:top w:val="nil"/>
              <w:left w:val="single" w:sz="4" w:space="0" w:color="auto"/>
              <w:bottom w:val="single" w:sz="4" w:space="0" w:color="000000"/>
              <w:right w:val="single" w:sz="4" w:space="0" w:color="auto"/>
            </w:tcBorders>
            <w:vAlign w:val="center"/>
            <w:hideMark/>
          </w:tcPr>
          <w:p w14:paraId="0E1F4CB2" w14:textId="77777777" w:rsidR="007C20FE" w:rsidRPr="00AD4A5E" w:rsidRDefault="007C20FE" w:rsidP="00AD4A5E">
            <w:pPr>
              <w:pStyle w:val="TAC"/>
              <w:rPr>
                <w:sz w:val="16"/>
                <w:szCs w:val="16"/>
                <w:lang w:val="fr-FR" w:eastAsia="fr-FR"/>
              </w:rPr>
            </w:pP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CE0EB8"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17A2A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2,81</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C8AE0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2,41</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C8FA9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2,02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42479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C1A32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1,62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9C0E1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1,23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D47D4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0,83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D754E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0,71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E1F3C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0,58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51A71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83944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0,45</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DCB5A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0,33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306D6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E1DDB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0,17</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028E8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0,14</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2329A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0216F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37715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0,07</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03391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0,04</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B2338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7055E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9D5DC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2499A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27722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r>
      <w:tr w:rsidR="00197F44" w:rsidRPr="00085202" w14:paraId="3352025D"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6C2E2CF0" w14:textId="77777777" w:rsidR="007C20FE" w:rsidRPr="00AD4A5E" w:rsidRDefault="007C20FE" w:rsidP="00AD4A5E">
            <w:pPr>
              <w:pStyle w:val="TAC"/>
              <w:rPr>
                <w:sz w:val="16"/>
                <w:szCs w:val="16"/>
                <w:lang w:val="fr-FR" w:eastAsia="fr-FR"/>
              </w:rPr>
            </w:pPr>
          </w:p>
        </w:tc>
        <w:tc>
          <w:tcPr>
            <w:tcW w:w="263" w:type="pct"/>
            <w:vMerge/>
            <w:tcBorders>
              <w:top w:val="nil"/>
              <w:left w:val="single" w:sz="4" w:space="0" w:color="auto"/>
              <w:bottom w:val="single" w:sz="4" w:space="0" w:color="000000"/>
              <w:right w:val="single" w:sz="4" w:space="0" w:color="auto"/>
            </w:tcBorders>
            <w:vAlign w:val="center"/>
            <w:hideMark/>
          </w:tcPr>
          <w:p w14:paraId="427EDDF6" w14:textId="77777777" w:rsidR="007C20FE" w:rsidRPr="00AD4A5E" w:rsidRDefault="007C20FE" w:rsidP="00AD4A5E">
            <w:pPr>
              <w:pStyle w:val="TAC"/>
              <w:rPr>
                <w:sz w:val="16"/>
                <w:szCs w:val="16"/>
                <w:lang w:val="fr-FR" w:eastAsia="fr-FR"/>
              </w:rPr>
            </w:pP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15FA11" w14:textId="77777777" w:rsidR="007C20FE" w:rsidRPr="00AD4A5E" w:rsidRDefault="007C20FE" w:rsidP="00AD4A5E">
            <w:pPr>
              <w:pStyle w:val="TAC"/>
              <w:rPr>
                <w:sz w:val="16"/>
                <w:szCs w:val="16"/>
                <w:lang w:val="fr-FR" w:eastAsia="fr-FR"/>
              </w:rPr>
            </w:pPr>
            <w:r w:rsidRPr="00AD4A5E">
              <w:rPr>
                <w:sz w:val="16"/>
                <w:szCs w:val="16"/>
                <w:lang w:val="fr-FR" w:eastAsia="fr-FR"/>
              </w:rPr>
              <w:t>Ericsson</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270D8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1.2</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3EEC7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01F40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FAD0B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25A3B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0790C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49291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0.5</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B9025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9B679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E12D1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8AEE1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DBFCE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823E5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9ED60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8530B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A9DCF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8E50A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B8488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C2DED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EBFE1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7F178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B6CD8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F8213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1E2A8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r>
      <w:tr w:rsidR="007C20FE" w:rsidRPr="00085202" w14:paraId="22AE3DE4"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6C317FA7" w14:textId="77777777" w:rsidR="007C20FE" w:rsidRPr="00AD4A5E" w:rsidRDefault="007C20FE" w:rsidP="00AD4A5E">
            <w:pPr>
              <w:pStyle w:val="TAC"/>
              <w:rPr>
                <w:sz w:val="16"/>
                <w:szCs w:val="16"/>
                <w:lang w:val="fr-FR" w:eastAsia="fr-FR"/>
              </w:rPr>
            </w:pPr>
          </w:p>
        </w:tc>
        <w:tc>
          <w:tcPr>
            <w:tcW w:w="263" w:type="pct"/>
            <w:vMerge/>
            <w:tcBorders>
              <w:top w:val="nil"/>
              <w:left w:val="single" w:sz="4" w:space="0" w:color="auto"/>
              <w:bottom w:val="single" w:sz="4" w:space="0" w:color="000000"/>
              <w:right w:val="single" w:sz="4" w:space="0" w:color="auto"/>
            </w:tcBorders>
            <w:vAlign w:val="center"/>
            <w:hideMark/>
          </w:tcPr>
          <w:p w14:paraId="41FB09A7" w14:textId="77777777" w:rsidR="007C20FE" w:rsidRPr="00AD4A5E" w:rsidRDefault="007C20FE" w:rsidP="00AD4A5E">
            <w:pPr>
              <w:pStyle w:val="TAC"/>
              <w:rPr>
                <w:sz w:val="16"/>
                <w:szCs w:val="16"/>
                <w:lang w:val="fr-FR" w:eastAsia="fr-FR"/>
              </w:rPr>
            </w:pP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AE195E"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1012D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8,40</w:t>
            </w:r>
          </w:p>
        </w:tc>
        <w:tc>
          <w:tcPr>
            <w:tcW w:w="19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AFF7A8" w14:textId="77777777" w:rsidR="007C20FE" w:rsidRPr="00085202" w:rsidRDefault="007C20FE" w:rsidP="00512853">
            <w:pPr>
              <w:overflowPunct/>
              <w:autoSpaceDE/>
              <w:autoSpaceDN/>
              <w:adjustRightInd/>
              <w:spacing w:after="0"/>
              <w:jc w:val="center"/>
              <w:textAlignment w:val="auto"/>
              <w:rPr>
                <w:sz w:val="16"/>
                <w:szCs w:val="16"/>
                <w:lang w:val="fr-FR" w:eastAsia="fr-FR"/>
              </w:rPr>
            </w:pPr>
          </w:p>
        </w:tc>
        <w:tc>
          <w:tcPr>
            <w:tcW w:w="19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0BCC65F"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12D1EC" w14:textId="77777777" w:rsidR="007C20FE" w:rsidRPr="00085202" w:rsidRDefault="007C20FE" w:rsidP="00512853">
            <w:pPr>
              <w:overflowPunct/>
              <w:autoSpaceDE/>
              <w:autoSpaceDN/>
              <w:adjustRightInd/>
              <w:spacing w:after="0"/>
              <w:jc w:val="right"/>
              <w:textAlignment w:val="auto"/>
              <w:rPr>
                <w:color w:val="000000"/>
                <w:sz w:val="16"/>
                <w:szCs w:val="16"/>
                <w:lang w:val="fr-FR" w:eastAsia="fr-FR"/>
              </w:rPr>
            </w:pPr>
            <w:r w:rsidRPr="00085202">
              <w:rPr>
                <w:color w:val="000000"/>
                <w:sz w:val="16"/>
                <w:szCs w:val="16"/>
                <w:lang w:val="fr-FR" w:eastAsia="fr-FR"/>
              </w:rPr>
              <w:t>6</w:t>
            </w: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0C3968" w14:textId="77777777" w:rsidR="007C20FE" w:rsidRPr="00085202" w:rsidRDefault="007C20FE" w:rsidP="00512853">
            <w:pPr>
              <w:overflowPunct/>
              <w:autoSpaceDE/>
              <w:autoSpaceDN/>
              <w:adjustRightInd/>
              <w:spacing w:after="0"/>
              <w:jc w:val="right"/>
              <w:textAlignment w:val="auto"/>
              <w:rPr>
                <w:color w:val="000000"/>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031496"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39951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4,30</w:t>
            </w: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1A2C1C" w14:textId="77777777" w:rsidR="007C20FE" w:rsidRPr="00085202" w:rsidRDefault="007C20FE" w:rsidP="00512853">
            <w:pPr>
              <w:overflowPunct/>
              <w:autoSpaceDE/>
              <w:autoSpaceDN/>
              <w:adjustRightInd/>
              <w:spacing w:after="0"/>
              <w:jc w:val="center"/>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A1B1F50"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8D24B1" w14:textId="77777777" w:rsidR="007C20FE" w:rsidRPr="00085202" w:rsidRDefault="007C20FE" w:rsidP="00512853">
            <w:pPr>
              <w:overflowPunct/>
              <w:autoSpaceDE/>
              <w:autoSpaceDN/>
              <w:adjustRightInd/>
              <w:spacing w:after="0"/>
              <w:jc w:val="right"/>
              <w:textAlignment w:val="auto"/>
              <w:rPr>
                <w:color w:val="000000"/>
                <w:sz w:val="16"/>
                <w:szCs w:val="16"/>
                <w:lang w:val="fr-FR" w:eastAsia="fr-FR"/>
              </w:rPr>
            </w:pPr>
            <w:r w:rsidRPr="00085202">
              <w:rPr>
                <w:color w:val="000000"/>
                <w:sz w:val="16"/>
                <w:szCs w:val="16"/>
                <w:lang w:val="fr-FR" w:eastAsia="fr-FR"/>
              </w:rPr>
              <w:t>3</w:t>
            </w: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AC571F8" w14:textId="77777777" w:rsidR="007C20FE" w:rsidRPr="00085202" w:rsidRDefault="007C20FE" w:rsidP="00512853">
            <w:pPr>
              <w:overflowPunct/>
              <w:autoSpaceDE/>
              <w:autoSpaceDN/>
              <w:adjustRightInd/>
              <w:spacing w:after="0"/>
              <w:jc w:val="right"/>
              <w:textAlignment w:val="auto"/>
              <w:rPr>
                <w:color w:val="000000"/>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3B1FE80"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7D524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2,00</w:t>
            </w: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CB8A6C" w14:textId="77777777" w:rsidR="007C20FE" w:rsidRPr="00085202" w:rsidRDefault="007C20FE" w:rsidP="00512853">
            <w:pPr>
              <w:overflowPunct/>
              <w:autoSpaceDE/>
              <w:autoSpaceDN/>
              <w:adjustRightInd/>
              <w:spacing w:after="0"/>
              <w:jc w:val="center"/>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8A3677"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5835EB" w14:textId="77777777" w:rsidR="007C20FE" w:rsidRPr="00085202" w:rsidRDefault="007C20FE" w:rsidP="00512853">
            <w:pPr>
              <w:overflowPunct/>
              <w:autoSpaceDE/>
              <w:autoSpaceDN/>
              <w:adjustRightInd/>
              <w:spacing w:after="0"/>
              <w:jc w:val="right"/>
              <w:textAlignment w:val="auto"/>
              <w:rPr>
                <w:color w:val="000000"/>
                <w:sz w:val="16"/>
                <w:szCs w:val="16"/>
                <w:lang w:val="fr-FR" w:eastAsia="fr-FR"/>
              </w:rPr>
            </w:pPr>
            <w:r w:rsidRPr="00085202">
              <w:rPr>
                <w:color w:val="000000"/>
                <w:sz w:val="16"/>
                <w:szCs w:val="16"/>
                <w:lang w:val="fr-FR" w:eastAsia="fr-FR"/>
              </w:rPr>
              <w:t>1,3</w:t>
            </w: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19452D" w14:textId="77777777" w:rsidR="007C20FE" w:rsidRPr="00085202" w:rsidRDefault="007C20FE" w:rsidP="00512853">
            <w:pPr>
              <w:overflowPunct/>
              <w:autoSpaceDE/>
              <w:autoSpaceDN/>
              <w:adjustRightInd/>
              <w:spacing w:after="0"/>
              <w:jc w:val="right"/>
              <w:textAlignment w:val="auto"/>
              <w:rPr>
                <w:color w:val="000000"/>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7F89CC"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D5FE4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0,10</w:t>
            </w: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898361" w14:textId="77777777" w:rsidR="007C20FE" w:rsidRPr="00085202" w:rsidRDefault="007C20FE" w:rsidP="00512853">
            <w:pPr>
              <w:overflowPunct/>
              <w:autoSpaceDE/>
              <w:autoSpaceDN/>
              <w:adjustRightInd/>
              <w:spacing w:after="0"/>
              <w:jc w:val="center"/>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81C493"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D5F3F47"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A0B6BBA"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3306561" w14:textId="77777777" w:rsidR="007C20FE" w:rsidRPr="00085202" w:rsidRDefault="007C20FE" w:rsidP="00512853">
            <w:pPr>
              <w:overflowPunct/>
              <w:autoSpaceDE/>
              <w:autoSpaceDN/>
              <w:adjustRightInd/>
              <w:spacing w:after="0"/>
              <w:textAlignment w:val="auto"/>
              <w:rPr>
                <w:sz w:val="16"/>
                <w:szCs w:val="16"/>
                <w:lang w:val="fr-FR" w:eastAsia="fr-FR"/>
              </w:rPr>
            </w:pPr>
            <w:r w:rsidRPr="00085202">
              <w:rPr>
                <w:sz w:val="16"/>
                <w:szCs w:val="16"/>
                <w:lang w:val="fr-FR" w:eastAsia="fr-FR"/>
              </w:rPr>
              <w:t>0,0</w:t>
            </w:r>
          </w:p>
        </w:tc>
      </w:tr>
      <w:tr w:rsidR="00197F44" w:rsidRPr="00085202" w14:paraId="5756EB2C"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11890CDA" w14:textId="77777777" w:rsidR="007C20FE" w:rsidRPr="00AD4A5E" w:rsidRDefault="007C20FE" w:rsidP="00AD4A5E">
            <w:pPr>
              <w:pStyle w:val="TAC"/>
              <w:rPr>
                <w:sz w:val="16"/>
                <w:szCs w:val="16"/>
                <w:lang w:val="fr-FR" w:eastAsia="fr-FR"/>
              </w:rPr>
            </w:pPr>
          </w:p>
        </w:tc>
        <w:tc>
          <w:tcPr>
            <w:tcW w:w="263"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51BEC370" w14:textId="77777777" w:rsidR="007C20FE" w:rsidRPr="00AD4A5E" w:rsidRDefault="007C20FE" w:rsidP="00AD4A5E">
            <w:pPr>
              <w:pStyle w:val="TAC"/>
              <w:rPr>
                <w:sz w:val="16"/>
                <w:szCs w:val="16"/>
                <w:lang w:val="fr-FR" w:eastAsia="fr-FR"/>
              </w:rPr>
            </w:pPr>
            <w:r w:rsidRPr="00AD4A5E">
              <w:rPr>
                <w:sz w:val="16"/>
                <w:szCs w:val="16"/>
                <w:lang w:val="fr-FR" w:eastAsia="fr-FR"/>
              </w:rPr>
              <w:t>5%-tile</w:t>
            </w: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5C7B07" w14:textId="77777777" w:rsidR="007C20FE" w:rsidRPr="00AD4A5E" w:rsidRDefault="007C20FE" w:rsidP="00AD4A5E">
            <w:pPr>
              <w:pStyle w:val="TAC"/>
              <w:rPr>
                <w:sz w:val="16"/>
                <w:szCs w:val="16"/>
                <w:lang w:val="fr-FR" w:eastAsia="fr-FR"/>
              </w:rPr>
            </w:pPr>
            <w:r w:rsidRPr="00AD4A5E">
              <w:rPr>
                <w:sz w:val="16"/>
                <w:szCs w:val="16"/>
                <w:lang w:val="fr-FR" w:eastAsia="fr-FR"/>
              </w:rPr>
              <w:t>ZTE</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E87F2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4,55</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61E8A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3,32</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28574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2,81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A9AA4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F6D53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2,29</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5D796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1,79</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06BAF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0,93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401E3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0,88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D4784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0,81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161FA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C8C21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0,81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CB2C0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0,59</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64AE1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0,32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77358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4DEE2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B589F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7B572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CB151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F5B7E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9BEB0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93957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D941E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C3298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1D8A7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r>
      <w:tr w:rsidR="00197F44" w:rsidRPr="00085202" w14:paraId="2DF56491"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3C88EA4D" w14:textId="77777777" w:rsidR="007C20FE" w:rsidRPr="00AD4A5E" w:rsidRDefault="007C20FE" w:rsidP="00AD4A5E">
            <w:pPr>
              <w:pStyle w:val="TAC"/>
              <w:rPr>
                <w:sz w:val="16"/>
                <w:szCs w:val="16"/>
                <w:lang w:val="fr-FR" w:eastAsia="fr-FR"/>
              </w:rPr>
            </w:pPr>
          </w:p>
        </w:tc>
        <w:tc>
          <w:tcPr>
            <w:tcW w:w="263" w:type="pct"/>
            <w:vMerge/>
            <w:tcBorders>
              <w:top w:val="nil"/>
              <w:left w:val="single" w:sz="4" w:space="0" w:color="auto"/>
              <w:bottom w:val="single" w:sz="8" w:space="0" w:color="000000"/>
              <w:right w:val="single" w:sz="4" w:space="0" w:color="auto"/>
            </w:tcBorders>
            <w:vAlign w:val="center"/>
            <w:hideMark/>
          </w:tcPr>
          <w:p w14:paraId="6B91545A" w14:textId="77777777" w:rsidR="007C20FE" w:rsidRPr="00AD4A5E" w:rsidRDefault="007C20FE" w:rsidP="00AD4A5E">
            <w:pPr>
              <w:pStyle w:val="TAC"/>
              <w:rPr>
                <w:sz w:val="16"/>
                <w:szCs w:val="16"/>
                <w:lang w:val="fr-FR" w:eastAsia="fr-FR"/>
              </w:rPr>
            </w:pP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5DEC5E"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41ACB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16,95</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8C994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13,63</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E1826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10,32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55619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8CED1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7,00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70570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3,68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C7B96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0,36</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217D8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0,29</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D9E30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E7C13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EB1E17"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0,15</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EE0F0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0,07</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C4567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36E16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72577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92D77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60922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D486B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3FEC9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6386B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32EC2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994777"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5770C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8E663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r>
      <w:tr w:rsidR="00197F44" w:rsidRPr="00085202" w14:paraId="1E52CEE1"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3A1FD4E2" w14:textId="77777777" w:rsidR="007C20FE" w:rsidRPr="00AD4A5E" w:rsidRDefault="007C20FE" w:rsidP="00AD4A5E">
            <w:pPr>
              <w:pStyle w:val="TAC"/>
              <w:rPr>
                <w:sz w:val="16"/>
                <w:szCs w:val="16"/>
                <w:lang w:val="fr-FR" w:eastAsia="fr-FR"/>
              </w:rPr>
            </w:pPr>
          </w:p>
        </w:tc>
        <w:tc>
          <w:tcPr>
            <w:tcW w:w="263" w:type="pct"/>
            <w:vMerge/>
            <w:tcBorders>
              <w:top w:val="nil"/>
              <w:left w:val="single" w:sz="4" w:space="0" w:color="auto"/>
              <w:bottom w:val="single" w:sz="8" w:space="0" w:color="000000"/>
              <w:right w:val="single" w:sz="4" w:space="0" w:color="auto"/>
            </w:tcBorders>
            <w:vAlign w:val="center"/>
            <w:hideMark/>
          </w:tcPr>
          <w:p w14:paraId="7236C381" w14:textId="77777777" w:rsidR="007C20FE" w:rsidRPr="00AD4A5E" w:rsidRDefault="007C20FE" w:rsidP="00AD4A5E">
            <w:pPr>
              <w:pStyle w:val="TAC"/>
              <w:rPr>
                <w:sz w:val="16"/>
                <w:szCs w:val="16"/>
                <w:lang w:val="fr-FR" w:eastAsia="fr-FR"/>
              </w:rPr>
            </w:pP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F73129" w14:textId="77777777" w:rsidR="007C20FE" w:rsidRPr="00AD4A5E" w:rsidRDefault="007C20FE" w:rsidP="00AD4A5E">
            <w:pPr>
              <w:pStyle w:val="TAC"/>
              <w:rPr>
                <w:sz w:val="16"/>
                <w:szCs w:val="16"/>
                <w:lang w:val="fr-FR" w:eastAsia="fr-FR"/>
              </w:rPr>
            </w:pPr>
            <w:r w:rsidRPr="00AD4A5E">
              <w:rPr>
                <w:sz w:val="16"/>
                <w:szCs w:val="16"/>
                <w:lang w:val="fr-FR" w:eastAsia="fr-FR"/>
              </w:rPr>
              <w:t>Ericsson</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25D12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9.1</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D4B3A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FD179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7FA4D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E4D9C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82735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8EB8B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4.4</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518A4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33271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6FF1B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98576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5D585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13DB1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1.7</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C9484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E7228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24D217"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9C7A8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161D8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78C27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C99FC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029C5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3548F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3D19E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1680A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r>
      <w:tr w:rsidR="00197F44" w:rsidRPr="00085202" w14:paraId="12BB6A93"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69D74E66" w14:textId="77777777" w:rsidR="007C20FE" w:rsidRPr="00AD4A5E" w:rsidRDefault="007C20FE" w:rsidP="00AD4A5E">
            <w:pPr>
              <w:pStyle w:val="TAC"/>
              <w:rPr>
                <w:sz w:val="16"/>
                <w:szCs w:val="16"/>
                <w:lang w:val="fr-FR" w:eastAsia="fr-FR"/>
              </w:rPr>
            </w:pPr>
          </w:p>
        </w:tc>
        <w:tc>
          <w:tcPr>
            <w:tcW w:w="263" w:type="pct"/>
            <w:vMerge/>
            <w:tcBorders>
              <w:top w:val="nil"/>
              <w:left w:val="single" w:sz="4" w:space="0" w:color="auto"/>
              <w:bottom w:val="single" w:sz="8" w:space="0" w:color="000000"/>
              <w:right w:val="single" w:sz="4" w:space="0" w:color="auto"/>
            </w:tcBorders>
            <w:vAlign w:val="center"/>
            <w:hideMark/>
          </w:tcPr>
          <w:p w14:paraId="03E795E5" w14:textId="77777777" w:rsidR="007C20FE" w:rsidRPr="00AD4A5E" w:rsidRDefault="007C20FE" w:rsidP="00AD4A5E">
            <w:pPr>
              <w:pStyle w:val="TAC"/>
              <w:rPr>
                <w:sz w:val="16"/>
                <w:szCs w:val="16"/>
                <w:lang w:val="fr-FR" w:eastAsia="fr-FR"/>
              </w:rPr>
            </w:pP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6E28D0"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209D5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64,4</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41BE8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37B87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AC31C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47,3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FF627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710C4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F1D21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34,0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15C0A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8DA48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ECEC2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23,3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2BDD8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DF0DB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1EE94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15,5</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E6EAB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C6ECE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7B613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10,3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4E3CC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7F3D9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69CD4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6,5</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F3E777"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03AA8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B2D9C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58CEF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083A8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w:t>
            </w:r>
          </w:p>
        </w:tc>
      </w:tr>
    </w:tbl>
    <w:p w14:paraId="3AF44F29" w14:textId="77777777" w:rsidR="007C20FE" w:rsidRDefault="007C20FE" w:rsidP="007C20FE">
      <w:pPr>
        <w:rPr>
          <w:lang w:eastAsia="zh-CN"/>
        </w:rPr>
      </w:pPr>
    </w:p>
    <w:p w14:paraId="498DB5DB" w14:textId="77777777" w:rsidR="007C20FE" w:rsidRDefault="007C20FE" w:rsidP="007C20FE">
      <w:pPr>
        <w:rPr>
          <w:lang w:eastAsia="zh-CN"/>
        </w:rPr>
      </w:pPr>
      <w:r>
        <w:rPr>
          <w:lang w:eastAsia="zh-CN"/>
        </w:rPr>
        <w:t>The following values were also reported by the companies for LEO1200km at 90° elevation angle, with UE NF= 2.5dB and UE height 1.5m (corresponding to L-ESIM).</w:t>
      </w:r>
    </w:p>
    <w:p w14:paraId="5C8663DB" w14:textId="77777777" w:rsidR="007C20FE" w:rsidRDefault="007C20FE" w:rsidP="007C20FE">
      <w:pPr>
        <w:pStyle w:val="TH"/>
        <w:rPr>
          <w:lang w:eastAsia="zh-CN"/>
        </w:rPr>
      </w:pPr>
      <w:r w:rsidRPr="007A6ED1">
        <w:t>Table 6a.4.1-1</w:t>
      </w:r>
      <w:r>
        <w:t>3</w:t>
      </w:r>
      <w:r w:rsidRPr="007A6ED1">
        <w:t xml:space="preserve"> Simulation results for average throughpu</w:t>
      </w:r>
      <w:r>
        <w:t>t loss for Scenario 1a - NTN LEO@1200km 90° elevation angle</w:t>
      </w:r>
    </w:p>
    <w:tbl>
      <w:tblPr>
        <w:tblW w:w="5000" w:type="pct"/>
        <w:tblLayout w:type="fixed"/>
        <w:tblCellMar>
          <w:left w:w="70" w:type="dxa"/>
          <w:right w:w="70" w:type="dxa"/>
        </w:tblCellMar>
        <w:tblLook w:val="04A0" w:firstRow="1" w:lastRow="0" w:firstColumn="1" w:lastColumn="0" w:noHBand="0" w:noVBand="1"/>
      </w:tblPr>
      <w:tblGrid>
        <w:gridCol w:w="698"/>
        <w:gridCol w:w="521"/>
        <w:gridCol w:w="646"/>
        <w:gridCol w:w="326"/>
        <w:gridCol w:w="325"/>
        <w:gridCol w:w="325"/>
        <w:gridCol w:w="325"/>
        <w:gridCol w:w="325"/>
        <w:gridCol w:w="325"/>
        <w:gridCol w:w="327"/>
        <w:gridCol w:w="327"/>
        <w:gridCol w:w="327"/>
        <w:gridCol w:w="327"/>
        <w:gridCol w:w="327"/>
        <w:gridCol w:w="327"/>
        <w:gridCol w:w="327"/>
        <w:gridCol w:w="327"/>
        <w:gridCol w:w="327"/>
        <w:gridCol w:w="246"/>
        <w:gridCol w:w="327"/>
        <w:gridCol w:w="327"/>
        <w:gridCol w:w="327"/>
        <w:gridCol w:w="327"/>
        <w:gridCol w:w="327"/>
        <w:gridCol w:w="327"/>
        <w:gridCol w:w="327"/>
        <w:gridCol w:w="327"/>
      </w:tblGrid>
      <w:tr w:rsidR="00197F44" w:rsidRPr="00A80D0F" w14:paraId="035AA56A" w14:textId="77777777" w:rsidTr="00512853">
        <w:trPr>
          <w:trHeight w:val="288"/>
        </w:trPr>
        <w:tc>
          <w:tcPr>
            <w:tcW w:w="632"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2AB1A579" w14:textId="77777777" w:rsidR="007C20FE" w:rsidRPr="00F50B95" w:rsidRDefault="007C20FE" w:rsidP="00F50B95">
            <w:pPr>
              <w:pStyle w:val="TAH"/>
              <w:rPr>
                <w:sz w:val="16"/>
                <w:szCs w:val="16"/>
                <w:lang w:val="fr-FR" w:eastAsia="fr-FR"/>
              </w:rPr>
            </w:pPr>
            <w:r w:rsidRPr="00F50B95">
              <w:rPr>
                <w:sz w:val="16"/>
                <w:szCs w:val="16"/>
                <w:lang w:val="fr-FR" w:eastAsia="fr-FR"/>
              </w:rPr>
              <w:t>Required ACIR [dB]</w:t>
            </w:r>
          </w:p>
        </w:tc>
        <w:tc>
          <w:tcPr>
            <w:tcW w:w="335" w:type="pct"/>
            <w:tcBorders>
              <w:top w:val="single" w:sz="8" w:space="0" w:color="auto"/>
              <w:left w:val="nil"/>
              <w:bottom w:val="single" w:sz="4" w:space="0" w:color="auto"/>
              <w:right w:val="nil"/>
            </w:tcBorders>
            <w:shd w:val="clear" w:color="000000" w:fill="FFFFFF"/>
            <w:noWrap/>
            <w:vAlign w:val="center"/>
            <w:hideMark/>
          </w:tcPr>
          <w:p w14:paraId="7C25CF6C" w14:textId="77777777" w:rsidR="007C20FE" w:rsidRPr="00F50B95" w:rsidRDefault="007C20FE" w:rsidP="00F50B95">
            <w:pPr>
              <w:pStyle w:val="TAH"/>
              <w:rPr>
                <w:sz w:val="16"/>
                <w:szCs w:val="16"/>
                <w:lang w:val="fr-FR" w:eastAsia="fr-FR"/>
              </w:rPr>
            </w:pPr>
            <w:r w:rsidRPr="00F50B95">
              <w:rPr>
                <w:sz w:val="16"/>
                <w:szCs w:val="16"/>
                <w:lang w:val="fr-FR" w:eastAsia="fr-FR"/>
              </w:rPr>
              <w:t>Company</w:t>
            </w:r>
          </w:p>
        </w:tc>
        <w:tc>
          <w:tcPr>
            <w:tcW w:w="169"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5193527A" w14:textId="77777777" w:rsidR="007C20FE" w:rsidRPr="00AD4A5E" w:rsidRDefault="007C20FE" w:rsidP="00AD4A5E">
            <w:pPr>
              <w:pStyle w:val="TAH"/>
              <w:rPr>
                <w:sz w:val="16"/>
                <w:szCs w:val="16"/>
                <w:lang w:val="fr-FR" w:eastAsia="fr-FR"/>
              </w:rPr>
            </w:pPr>
            <w:r w:rsidRPr="00AD4A5E">
              <w:rPr>
                <w:sz w:val="16"/>
                <w:szCs w:val="16"/>
                <w:lang w:val="fr-FR" w:eastAsia="fr-FR"/>
              </w:rPr>
              <w:t>0</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1BCFF00F" w14:textId="77777777" w:rsidR="007C20FE" w:rsidRPr="00AD4A5E" w:rsidRDefault="007C20FE" w:rsidP="00AD4A5E">
            <w:pPr>
              <w:pStyle w:val="TAH"/>
              <w:rPr>
                <w:sz w:val="16"/>
                <w:szCs w:val="16"/>
                <w:lang w:val="fr-FR" w:eastAsia="fr-FR"/>
              </w:rPr>
            </w:pPr>
            <w:r w:rsidRPr="00AD4A5E">
              <w:rPr>
                <w:sz w:val="16"/>
                <w:szCs w:val="16"/>
                <w:lang w:val="fr-FR" w:eastAsia="fr-FR"/>
              </w:rPr>
              <w:t>2</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13392BD8" w14:textId="77777777" w:rsidR="007C20FE" w:rsidRPr="00AD4A5E" w:rsidRDefault="007C20FE" w:rsidP="00AD4A5E">
            <w:pPr>
              <w:pStyle w:val="TAH"/>
              <w:rPr>
                <w:sz w:val="16"/>
                <w:szCs w:val="16"/>
                <w:lang w:val="fr-FR" w:eastAsia="fr-FR"/>
              </w:rPr>
            </w:pPr>
            <w:r w:rsidRPr="00AD4A5E">
              <w:rPr>
                <w:sz w:val="16"/>
                <w:szCs w:val="16"/>
                <w:lang w:val="fr-FR" w:eastAsia="fr-FR"/>
              </w:rPr>
              <w:t>4</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1353C062" w14:textId="77777777" w:rsidR="007C20FE" w:rsidRPr="00AD4A5E" w:rsidRDefault="007C20FE" w:rsidP="00AD4A5E">
            <w:pPr>
              <w:pStyle w:val="TAH"/>
              <w:rPr>
                <w:sz w:val="16"/>
                <w:szCs w:val="16"/>
                <w:lang w:val="fr-FR" w:eastAsia="fr-FR"/>
              </w:rPr>
            </w:pPr>
            <w:r w:rsidRPr="00AD4A5E">
              <w:rPr>
                <w:sz w:val="16"/>
                <w:szCs w:val="16"/>
                <w:lang w:val="fr-FR" w:eastAsia="fr-FR"/>
              </w:rPr>
              <w:t>5</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0F082AF3" w14:textId="77777777" w:rsidR="007C20FE" w:rsidRPr="00AD4A5E" w:rsidRDefault="007C20FE" w:rsidP="00AD4A5E">
            <w:pPr>
              <w:pStyle w:val="TAH"/>
              <w:rPr>
                <w:sz w:val="16"/>
                <w:szCs w:val="16"/>
                <w:lang w:val="fr-FR" w:eastAsia="fr-FR"/>
              </w:rPr>
            </w:pPr>
            <w:r w:rsidRPr="00AD4A5E">
              <w:rPr>
                <w:sz w:val="16"/>
                <w:szCs w:val="16"/>
                <w:lang w:val="fr-FR" w:eastAsia="fr-FR"/>
              </w:rPr>
              <w:t>6</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47645A5C" w14:textId="77777777" w:rsidR="007C20FE" w:rsidRPr="00AD4A5E" w:rsidRDefault="007C20FE" w:rsidP="00AD4A5E">
            <w:pPr>
              <w:pStyle w:val="TAH"/>
              <w:rPr>
                <w:sz w:val="16"/>
                <w:szCs w:val="16"/>
                <w:lang w:val="fr-FR" w:eastAsia="fr-FR"/>
              </w:rPr>
            </w:pPr>
            <w:r w:rsidRPr="00AD4A5E">
              <w:rPr>
                <w:sz w:val="16"/>
                <w:szCs w:val="16"/>
                <w:lang w:val="fr-FR" w:eastAsia="fr-FR"/>
              </w:rPr>
              <w:t>8</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6FEB4A18" w14:textId="77777777" w:rsidR="007C20FE" w:rsidRPr="00AD4A5E" w:rsidRDefault="007C20FE" w:rsidP="00AD4A5E">
            <w:pPr>
              <w:pStyle w:val="TAH"/>
              <w:rPr>
                <w:sz w:val="16"/>
                <w:szCs w:val="16"/>
                <w:lang w:val="fr-FR" w:eastAsia="fr-FR"/>
              </w:rPr>
            </w:pPr>
            <w:r w:rsidRPr="00AD4A5E">
              <w:rPr>
                <w:sz w:val="16"/>
                <w:szCs w:val="16"/>
                <w:lang w:val="fr-FR" w:eastAsia="fr-FR"/>
              </w:rPr>
              <w:t>10</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30867048" w14:textId="77777777" w:rsidR="007C20FE" w:rsidRPr="00AD4A5E" w:rsidRDefault="007C20FE" w:rsidP="00AD4A5E">
            <w:pPr>
              <w:pStyle w:val="TAH"/>
              <w:rPr>
                <w:sz w:val="16"/>
                <w:szCs w:val="16"/>
                <w:lang w:val="fr-FR" w:eastAsia="fr-FR"/>
              </w:rPr>
            </w:pPr>
            <w:r w:rsidRPr="00AD4A5E">
              <w:rPr>
                <w:sz w:val="16"/>
                <w:szCs w:val="16"/>
                <w:lang w:val="fr-FR" w:eastAsia="fr-FR"/>
              </w:rPr>
              <w:t>12</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308E53D9" w14:textId="77777777" w:rsidR="007C20FE" w:rsidRPr="00AD4A5E" w:rsidRDefault="007C20FE" w:rsidP="00AD4A5E">
            <w:pPr>
              <w:pStyle w:val="TAH"/>
              <w:rPr>
                <w:sz w:val="16"/>
                <w:szCs w:val="16"/>
                <w:lang w:val="fr-FR" w:eastAsia="fr-FR"/>
              </w:rPr>
            </w:pPr>
            <w:r w:rsidRPr="00AD4A5E">
              <w:rPr>
                <w:sz w:val="16"/>
                <w:szCs w:val="16"/>
                <w:lang w:val="fr-FR" w:eastAsia="fr-FR"/>
              </w:rPr>
              <w:t>14</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5F336F91" w14:textId="77777777" w:rsidR="007C20FE" w:rsidRPr="00AD4A5E" w:rsidRDefault="007C20FE" w:rsidP="00AD4A5E">
            <w:pPr>
              <w:pStyle w:val="TAH"/>
              <w:rPr>
                <w:sz w:val="16"/>
                <w:szCs w:val="16"/>
                <w:lang w:val="fr-FR" w:eastAsia="fr-FR"/>
              </w:rPr>
            </w:pPr>
            <w:r w:rsidRPr="00AD4A5E">
              <w:rPr>
                <w:sz w:val="16"/>
                <w:szCs w:val="16"/>
                <w:lang w:val="fr-FR" w:eastAsia="fr-FR"/>
              </w:rPr>
              <w:t>15</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534BEF4E" w14:textId="77777777" w:rsidR="007C20FE" w:rsidRPr="00AD4A5E" w:rsidRDefault="007C20FE" w:rsidP="00AD4A5E">
            <w:pPr>
              <w:pStyle w:val="TAH"/>
              <w:rPr>
                <w:sz w:val="16"/>
                <w:szCs w:val="16"/>
                <w:lang w:val="fr-FR" w:eastAsia="fr-FR"/>
              </w:rPr>
            </w:pPr>
            <w:r w:rsidRPr="00AD4A5E">
              <w:rPr>
                <w:sz w:val="16"/>
                <w:szCs w:val="16"/>
                <w:lang w:val="fr-FR" w:eastAsia="fr-FR"/>
              </w:rPr>
              <w:t>16</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2328772D" w14:textId="77777777" w:rsidR="007C20FE" w:rsidRPr="00AD4A5E" w:rsidRDefault="007C20FE" w:rsidP="00AD4A5E">
            <w:pPr>
              <w:pStyle w:val="TAH"/>
              <w:rPr>
                <w:sz w:val="16"/>
                <w:szCs w:val="16"/>
                <w:lang w:val="fr-FR" w:eastAsia="fr-FR"/>
              </w:rPr>
            </w:pPr>
            <w:r w:rsidRPr="00AD4A5E">
              <w:rPr>
                <w:sz w:val="16"/>
                <w:szCs w:val="16"/>
                <w:lang w:val="fr-FR" w:eastAsia="fr-FR"/>
              </w:rPr>
              <w:t>18</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6270CC24" w14:textId="77777777" w:rsidR="007C20FE" w:rsidRPr="00AD4A5E" w:rsidRDefault="007C20FE" w:rsidP="00AD4A5E">
            <w:pPr>
              <w:pStyle w:val="TAH"/>
              <w:rPr>
                <w:sz w:val="16"/>
                <w:szCs w:val="16"/>
                <w:lang w:val="fr-FR" w:eastAsia="fr-FR"/>
              </w:rPr>
            </w:pPr>
            <w:r w:rsidRPr="00AD4A5E">
              <w:rPr>
                <w:sz w:val="16"/>
                <w:szCs w:val="16"/>
                <w:lang w:val="fr-FR" w:eastAsia="fr-FR"/>
              </w:rPr>
              <w:t>20</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1C547645" w14:textId="77777777" w:rsidR="007C20FE" w:rsidRPr="00AD4A5E" w:rsidRDefault="007C20FE" w:rsidP="00AD4A5E">
            <w:pPr>
              <w:pStyle w:val="TAH"/>
              <w:rPr>
                <w:sz w:val="16"/>
                <w:szCs w:val="16"/>
                <w:lang w:val="fr-FR" w:eastAsia="fr-FR"/>
              </w:rPr>
            </w:pPr>
            <w:r w:rsidRPr="00AD4A5E">
              <w:rPr>
                <w:sz w:val="16"/>
                <w:szCs w:val="16"/>
                <w:lang w:val="fr-FR" w:eastAsia="fr-FR"/>
              </w:rPr>
              <w:t>22</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6F49EBD6" w14:textId="77777777" w:rsidR="007C20FE" w:rsidRPr="00AD4A5E" w:rsidRDefault="007C20FE" w:rsidP="00AD4A5E">
            <w:pPr>
              <w:pStyle w:val="TAH"/>
              <w:rPr>
                <w:sz w:val="16"/>
                <w:szCs w:val="16"/>
                <w:lang w:val="fr-FR" w:eastAsia="fr-FR"/>
              </w:rPr>
            </w:pPr>
            <w:r w:rsidRPr="00AD4A5E">
              <w:rPr>
                <w:sz w:val="16"/>
                <w:szCs w:val="16"/>
                <w:lang w:val="fr-FR" w:eastAsia="fr-FR"/>
              </w:rPr>
              <w:t>24</w:t>
            </w:r>
          </w:p>
        </w:tc>
        <w:tc>
          <w:tcPr>
            <w:tcW w:w="128" w:type="pct"/>
            <w:tcBorders>
              <w:top w:val="single" w:sz="8" w:space="0" w:color="auto"/>
              <w:left w:val="nil"/>
              <w:bottom w:val="single" w:sz="4" w:space="0" w:color="auto"/>
              <w:right w:val="single" w:sz="4" w:space="0" w:color="auto"/>
            </w:tcBorders>
            <w:shd w:val="clear" w:color="000000" w:fill="FFFFFF"/>
            <w:noWrap/>
            <w:vAlign w:val="center"/>
            <w:hideMark/>
          </w:tcPr>
          <w:p w14:paraId="01E9687B" w14:textId="77777777" w:rsidR="007C20FE" w:rsidRPr="00AD4A5E" w:rsidRDefault="007C20FE" w:rsidP="00AD4A5E">
            <w:pPr>
              <w:pStyle w:val="TAH"/>
              <w:rPr>
                <w:sz w:val="16"/>
                <w:szCs w:val="16"/>
                <w:lang w:val="fr-FR" w:eastAsia="fr-FR"/>
              </w:rPr>
            </w:pPr>
            <w:r w:rsidRPr="00AD4A5E">
              <w:rPr>
                <w:sz w:val="16"/>
                <w:szCs w:val="16"/>
                <w:lang w:val="fr-FR" w:eastAsia="fr-FR"/>
              </w:rPr>
              <w:t>25</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7259F459" w14:textId="77777777" w:rsidR="007C20FE" w:rsidRPr="00AD4A5E" w:rsidRDefault="007C20FE" w:rsidP="00AD4A5E">
            <w:pPr>
              <w:pStyle w:val="TAH"/>
              <w:rPr>
                <w:sz w:val="16"/>
                <w:szCs w:val="16"/>
                <w:lang w:val="fr-FR" w:eastAsia="fr-FR"/>
              </w:rPr>
            </w:pPr>
            <w:r w:rsidRPr="00AD4A5E">
              <w:rPr>
                <w:sz w:val="16"/>
                <w:szCs w:val="16"/>
                <w:lang w:val="fr-FR" w:eastAsia="fr-FR"/>
              </w:rPr>
              <w:t>26</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7FFFE6FA" w14:textId="77777777" w:rsidR="007C20FE" w:rsidRPr="00AD4A5E" w:rsidRDefault="007C20FE" w:rsidP="00AD4A5E">
            <w:pPr>
              <w:pStyle w:val="TAH"/>
              <w:rPr>
                <w:sz w:val="16"/>
                <w:szCs w:val="16"/>
                <w:lang w:val="fr-FR" w:eastAsia="fr-FR"/>
              </w:rPr>
            </w:pPr>
            <w:r w:rsidRPr="00AD4A5E">
              <w:rPr>
                <w:sz w:val="16"/>
                <w:szCs w:val="16"/>
                <w:lang w:val="fr-FR" w:eastAsia="fr-FR"/>
              </w:rPr>
              <w:t>28</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174D0447" w14:textId="77777777" w:rsidR="007C20FE" w:rsidRPr="00AD4A5E" w:rsidRDefault="007C20FE" w:rsidP="00AD4A5E">
            <w:pPr>
              <w:pStyle w:val="TAH"/>
              <w:rPr>
                <w:sz w:val="16"/>
                <w:szCs w:val="16"/>
                <w:lang w:val="fr-FR" w:eastAsia="fr-FR"/>
              </w:rPr>
            </w:pPr>
            <w:r w:rsidRPr="00AD4A5E">
              <w:rPr>
                <w:sz w:val="16"/>
                <w:szCs w:val="16"/>
                <w:lang w:val="fr-FR" w:eastAsia="fr-FR"/>
              </w:rPr>
              <w:t>30</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00A9CA39" w14:textId="77777777" w:rsidR="007C20FE" w:rsidRPr="00AD4A5E" w:rsidRDefault="007C20FE" w:rsidP="00AD4A5E">
            <w:pPr>
              <w:pStyle w:val="TAH"/>
              <w:rPr>
                <w:sz w:val="16"/>
                <w:szCs w:val="16"/>
                <w:lang w:val="fr-FR" w:eastAsia="fr-FR"/>
              </w:rPr>
            </w:pPr>
            <w:r w:rsidRPr="00AD4A5E">
              <w:rPr>
                <w:sz w:val="16"/>
                <w:szCs w:val="16"/>
                <w:lang w:val="fr-FR" w:eastAsia="fr-FR"/>
              </w:rPr>
              <w:t>32</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0CBFA98D" w14:textId="77777777" w:rsidR="007C20FE" w:rsidRPr="00AD4A5E" w:rsidRDefault="007C20FE" w:rsidP="00AD4A5E">
            <w:pPr>
              <w:pStyle w:val="TAH"/>
              <w:rPr>
                <w:sz w:val="16"/>
                <w:szCs w:val="16"/>
                <w:lang w:val="fr-FR" w:eastAsia="fr-FR"/>
              </w:rPr>
            </w:pPr>
            <w:r w:rsidRPr="00AD4A5E">
              <w:rPr>
                <w:sz w:val="16"/>
                <w:szCs w:val="16"/>
                <w:lang w:val="fr-FR" w:eastAsia="fr-FR"/>
              </w:rPr>
              <w:t>34</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2FD84C95" w14:textId="77777777" w:rsidR="007C20FE" w:rsidRPr="00AD4A5E" w:rsidRDefault="007C20FE" w:rsidP="00AD4A5E">
            <w:pPr>
              <w:pStyle w:val="TAH"/>
              <w:rPr>
                <w:sz w:val="16"/>
                <w:szCs w:val="16"/>
                <w:lang w:val="fr-FR" w:eastAsia="fr-FR"/>
              </w:rPr>
            </w:pPr>
            <w:r w:rsidRPr="00AD4A5E">
              <w:rPr>
                <w:sz w:val="16"/>
                <w:szCs w:val="16"/>
                <w:lang w:val="fr-FR" w:eastAsia="fr-FR"/>
              </w:rPr>
              <w:t>36</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17FEC49D" w14:textId="77777777" w:rsidR="007C20FE" w:rsidRPr="00AD4A5E" w:rsidRDefault="007C20FE" w:rsidP="00AD4A5E">
            <w:pPr>
              <w:pStyle w:val="TAH"/>
              <w:rPr>
                <w:sz w:val="16"/>
                <w:szCs w:val="16"/>
                <w:lang w:val="fr-FR" w:eastAsia="fr-FR"/>
              </w:rPr>
            </w:pPr>
            <w:r w:rsidRPr="00AD4A5E">
              <w:rPr>
                <w:sz w:val="16"/>
                <w:szCs w:val="16"/>
                <w:lang w:val="fr-FR" w:eastAsia="fr-FR"/>
              </w:rPr>
              <w:t>38</w:t>
            </w:r>
          </w:p>
        </w:tc>
        <w:tc>
          <w:tcPr>
            <w:tcW w:w="170" w:type="pct"/>
            <w:tcBorders>
              <w:top w:val="single" w:sz="8" w:space="0" w:color="auto"/>
              <w:left w:val="nil"/>
              <w:bottom w:val="single" w:sz="4" w:space="0" w:color="auto"/>
              <w:right w:val="single" w:sz="8" w:space="0" w:color="auto"/>
            </w:tcBorders>
            <w:shd w:val="clear" w:color="000000" w:fill="FFFFFF"/>
            <w:noWrap/>
            <w:vAlign w:val="center"/>
            <w:hideMark/>
          </w:tcPr>
          <w:p w14:paraId="23C97A04" w14:textId="77777777" w:rsidR="007C20FE" w:rsidRPr="00AD4A5E" w:rsidRDefault="007C20FE" w:rsidP="00AD4A5E">
            <w:pPr>
              <w:pStyle w:val="TAH"/>
              <w:rPr>
                <w:sz w:val="16"/>
                <w:szCs w:val="16"/>
                <w:lang w:val="fr-FR" w:eastAsia="fr-FR"/>
              </w:rPr>
            </w:pPr>
            <w:r w:rsidRPr="00AD4A5E">
              <w:rPr>
                <w:sz w:val="16"/>
                <w:szCs w:val="16"/>
                <w:lang w:val="fr-FR" w:eastAsia="fr-FR"/>
              </w:rPr>
              <w:t>40</w:t>
            </w:r>
          </w:p>
        </w:tc>
      </w:tr>
      <w:tr w:rsidR="00197F44" w:rsidRPr="00A80D0F" w14:paraId="50F4AB00" w14:textId="77777777" w:rsidTr="00512853">
        <w:trPr>
          <w:trHeight w:val="288"/>
        </w:trPr>
        <w:tc>
          <w:tcPr>
            <w:tcW w:w="362" w:type="pct"/>
            <w:vMerge w:val="restart"/>
            <w:tcBorders>
              <w:top w:val="nil"/>
              <w:left w:val="single" w:sz="8" w:space="0" w:color="auto"/>
              <w:bottom w:val="single" w:sz="8" w:space="0" w:color="000000"/>
              <w:right w:val="single" w:sz="4" w:space="0" w:color="auto"/>
            </w:tcBorders>
            <w:vAlign w:val="center"/>
            <w:hideMark/>
          </w:tcPr>
          <w:p w14:paraId="478886F2" w14:textId="77777777" w:rsidR="007C20FE" w:rsidRPr="00AD4A5E" w:rsidRDefault="007C20FE" w:rsidP="00AD4A5E">
            <w:pPr>
              <w:pStyle w:val="TAC"/>
              <w:rPr>
                <w:sz w:val="16"/>
                <w:szCs w:val="16"/>
                <w:lang w:val="fr-FR" w:eastAsia="fr-FR"/>
              </w:rPr>
            </w:pPr>
            <w:r w:rsidRPr="00AD4A5E">
              <w:rPr>
                <w:sz w:val="16"/>
                <w:szCs w:val="16"/>
                <w:lang w:val="fr-FR" w:eastAsia="fr-FR"/>
              </w:rPr>
              <w:t>Throughput Loss</w:t>
            </w:r>
          </w:p>
        </w:tc>
        <w:tc>
          <w:tcPr>
            <w:tcW w:w="270" w:type="pct"/>
            <w:vMerge w:val="restart"/>
            <w:tcBorders>
              <w:top w:val="nil"/>
              <w:left w:val="single" w:sz="4" w:space="0" w:color="auto"/>
              <w:bottom w:val="single" w:sz="4" w:space="0" w:color="auto"/>
              <w:right w:val="single" w:sz="8" w:space="0" w:color="auto"/>
            </w:tcBorders>
            <w:vAlign w:val="center"/>
            <w:hideMark/>
          </w:tcPr>
          <w:p w14:paraId="5BADD348" w14:textId="77777777" w:rsidR="007C20FE" w:rsidRPr="00AD4A5E" w:rsidRDefault="007C20FE" w:rsidP="00AD4A5E">
            <w:pPr>
              <w:pStyle w:val="TAC"/>
              <w:rPr>
                <w:sz w:val="16"/>
                <w:szCs w:val="16"/>
                <w:lang w:val="fr-FR" w:eastAsia="fr-FR"/>
              </w:rPr>
            </w:pPr>
            <w:r w:rsidRPr="00AD4A5E">
              <w:rPr>
                <w:sz w:val="16"/>
                <w:szCs w:val="16"/>
                <w:lang w:val="fr-FR" w:eastAsia="fr-FR"/>
              </w:rPr>
              <w:t>Average</w:t>
            </w:r>
          </w:p>
        </w:tc>
        <w:tc>
          <w:tcPr>
            <w:tcW w:w="335" w:type="pct"/>
            <w:tcBorders>
              <w:top w:val="nil"/>
              <w:left w:val="nil"/>
              <w:bottom w:val="single" w:sz="4" w:space="0" w:color="auto"/>
              <w:right w:val="nil"/>
            </w:tcBorders>
            <w:shd w:val="clear" w:color="000000" w:fill="FFFFFF"/>
            <w:noWrap/>
            <w:vAlign w:val="center"/>
            <w:hideMark/>
          </w:tcPr>
          <w:p w14:paraId="368F5FC0"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69" w:type="pct"/>
            <w:tcBorders>
              <w:top w:val="nil"/>
              <w:left w:val="single" w:sz="8" w:space="0" w:color="auto"/>
              <w:bottom w:val="single" w:sz="4" w:space="0" w:color="auto"/>
              <w:right w:val="single" w:sz="4" w:space="0" w:color="auto"/>
            </w:tcBorders>
            <w:shd w:val="clear" w:color="000000" w:fill="FFFFFF"/>
            <w:noWrap/>
            <w:vAlign w:val="center"/>
            <w:hideMark/>
          </w:tcPr>
          <w:p w14:paraId="3559267C" w14:textId="77777777" w:rsidR="007C20FE" w:rsidRPr="00F50B95" w:rsidRDefault="007C20FE" w:rsidP="00512853">
            <w:pPr>
              <w:overflowPunct/>
              <w:autoSpaceDE/>
              <w:autoSpaceDN/>
              <w:adjustRightInd/>
              <w:spacing w:after="0"/>
              <w:jc w:val="center"/>
              <w:textAlignment w:val="auto"/>
              <w:rPr>
                <w:sz w:val="16"/>
                <w:szCs w:val="16"/>
                <w:lang w:val="fr-FR" w:eastAsia="fr-FR"/>
              </w:rPr>
            </w:pPr>
            <w:r w:rsidRPr="00F50B95">
              <w:rPr>
                <w:sz w:val="16"/>
                <w:szCs w:val="16"/>
                <w:lang w:val="fr-FR" w:eastAsia="fr-FR"/>
              </w:rPr>
              <w:t>0,70</w:t>
            </w:r>
          </w:p>
        </w:tc>
        <w:tc>
          <w:tcPr>
            <w:tcW w:w="169" w:type="pct"/>
            <w:tcBorders>
              <w:top w:val="nil"/>
              <w:left w:val="nil"/>
              <w:bottom w:val="single" w:sz="4" w:space="0" w:color="auto"/>
              <w:right w:val="single" w:sz="4" w:space="0" w:color="auto"/>
            </w:tcBorders>
            <w:shd w:val="clear" w:color="000000" w:fill="FFFFFF"/>
            <w:noWrap/>
            <w:vAlign w:val="center"/>
            <w:hideMark/>
          </w:tcPr>
          <w:p w14:paraId="382645CE"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nil"/>
              <w:left w:val="nil"/>
              <w:bottom w:val="single" w:sz="4" w:space="0" w:color="auto"/>
              <w:right w:val="single" w:sz="4" w:space="0" w:color="auto"/>
            </w:tcBorders>
            <w:shd w:val="clear" w:color="000000" w:fill="FFFFFF"/>
            <w:noWrap/>
            <w:vAlign w:val="center"/>
            <w:hideMark/>
          </w:tcPr>
          <w:p w14:paraId="2F50B2C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nil"/>
              <w:left w:val="nil"/>
              <w:bottom w:val="single" w:sz="4" w:space="0" w:color="auto"/>
              <w:right w:val="single" w:sz="4" w:space="0" w:color="auto"/>
            </w:tcBorders>
            <w:shd w:val="clear" w:color="000000" w:fill="FFFFFF"/>
            <w:noWrap/>
            <w:vAlign w:val="center"/>
            <w:hideMark/>
          </w:tcPr>
          <w:p w14:paraId="45E62B1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0,30</w:t>
            </w:r>
          </w:p>
        </w:tc>
        <w:tc>
          <w:tcPr>
            <w:tcW w:w="169" w:type="pct"/>
            <w:tcBorders>
              <w:top w:val="nil"/>
              <w:left w:val="nil"/>
              <w:bottom w:val="single" w:sz="4" w:space="0" w:color="auto"/>
              <w:right w:val="single" w:sz="4" w:space="0" w:color="auto"/>
            </w:tcBorders>
            <w:shd w:val="clear" w:color="000000" w:fill="FFFFFF"/>
            <w:noWrap/>
            <w:vAlign w:val="center"/>
            <w:hideMark/>
          </w:tcPr>
          <w:p w14:paraId="2A100C2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nil"/>
              <w:left w:val="nil"/>
              <w:bottom w:val="single" w:sz="4" w:space="0" w:color="auto"/>
              <w:right w:val="single" w:sz="4" w:space="0" w:color="auto"/>
            </w:tcBorders>
            <w:shd w:val="clear" w:color="000000" w:fill="FFFFFF"/>
            <w:noWrap/>
            <w:vAlign w:val="center"/>
            <w:hideMark/>
          </w:tcPr>
          <w:p w14:paraId="44AF75EF"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1A4C2107"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0,17</w:t>
            </w:r>
          </w:p>
        </w:tc>
        <w:tc>
          <w:tcPr>
            <w:tcW w:w="170" w:type="pct"/>
            <w:tcBorders>
              <w:top w:val="nil"/>
              <w:left w:val="nil"/>
              <w:bottom w:val="single" w:sz="4" w:space="0" w:color="auto"/>
              <w:right w:val="single" w:sz="4" w:space="0" w:color="auto"/>
            </w:tcBorders>
            <w:shd w:val="clear" w:color="000000" w:fill="FFFFFF"/>
            <w:noWrap/>
            <w:vAlign w:val="center"/>
            <w:hideMark/>
          </w:tcPr>
          <w:p w14:paraId="759BBCC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72A69AE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7C90693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0,07</w:t>
            </w:r>
          </w:p>
        </w:tc>
        <w:tc>
          <w:tcPr>
            <w:tcW w:w="170" w:type="pct"/>
            <w:tcBorders>
              <w:top w:val="nil"/>
              <w:left w:val="nil"/>
              <w:bottom w:val="single" w:sz="4" w:space="0" w:color="auto"/>
              <w:right w:val="single" w:sz="4" w:space="0" w:color="auto"/>
            </w:tcBorders>
            <w:shd w:val="clear" w:color="000000" w:fill="FFFFFF"/>
            <w:noWrap/>
            <w:vAlign w:val="center"/>
            <w:hideMark/>
          </w:tcPr>
          <w:p w14:paraId="4B20C409"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430D6682"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74226FE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682ADEBB"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4FAF9D99"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28" w:type="pct"/>
            <w:tcBorders>
              <w:top w:val="nil"/>
              <w:left w:val="nil"/>
              <w:bottom w:val="single" w:sz="4" w:space="0" w:color="auto"/>
              <w:right w:val="single" w:sz="4" w:space="0" w:color="auto"/>
            </w:tcBorders>
            <w:shd w:val="clear" w:color="000000" w:fill="FFFFFF"/>
            <w:noWrap/>
            <w:vAlign w:val="center"/>
            <w:hideMark/>
          </w:tcPr>
          <w:p w14:paraId="1F3DE57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24994C9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281B28F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34FEB6B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2AB3518F"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3C4CA9B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64170E3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638869A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8" w:space="0" w:color="auto"/>
            </w:tcBorders>
            <w:shd w:val="clear" w:color="000000" w:fill="FFFFFF"/>
            <w:noWrap/>
            <w:vAlign w:val="center"/>
            <w:hideMark/>
          </w:tcPr>
          <w:p w14:paraId="034A358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r>
      <w:tr w:rsidR="00197F44" w:rsidRPr="00A80D0F" w14:paraId="085A0E5F" w14:textId="77777777" w:rsidTr="00512853">
        <w:trPr>
          <w:trHeight w:val="288"/>
        </w:trPr>
        <w:tc>
          <w:tcPr>
            <w:tcW w:w="362" w:type="pct"/>
            <w:vMerge/>
            <w:tcBorders>
              <w:top w:val="nil"/>
              <w:left w:val="single" w:sz="8" w:space="0" w:color="auto"/>
              <w:bottom w:val="single" w:sz="8" w:space="0" w:color="000000"/>
              <w:right w:val="single" w:sz="4" w:space="0" w:color="auto"/>
            </w:tcBorders>
            <w:vAlign w:val="center"/>
            <w:hideMark/>
          </w:tcPr>
          <w:p w14:paraId="5550FDDC" w14:textId="77777777" w:rsidR="007C20FE" w:rsidRPr="00AD4A5E" w:rsidRDefault="007C20FE" w:rsidP="00AD4A5E">
            <w:pPr>
              <w:pStyle w:val="TAC"/>
              <w:rPr>
                <w:b/>
                <w:bCs/>
                <w:sz w:val="16"/>
                <w:szCs w:val="16"/>
                <w:lang w:val="fr-FR" w:eastAsia="fr-FR"/>
              </w:rPr>
            </w:pPr>
          </w:p>
        </w:tc>
        <w:tc>
          <w:tcPr>
            <w:tcW w:w="270" w:type="pct"/>
            <w:vMerge/>
            <w:tcBorders>
              <w:top w:val="nil"/>
              <w:left w:val="single" w:sz="4" w:space="0" w:color="auto"/>
              <w:bottom w:val="single" w:sz="4" w:space="0" w:color="auto"/>
              <w:right w:val="single" w:sz="4" w:space="0" w:color="auto"/>
            </w:tcBorders>
            <w:vAlign w:val="center"/>
            <w:hideMark/>
          </w:tcPr>
          <w:p w14:paraId="1F27D01E" w14:textId="77777777" w:rsidR="007C20FE" w:rsidRPr="00AD4A5E" w:rsidRDefault="007C20FE" w:rsidP="00AD4A5E">
            <w:pPr>
              <w:pStyle w:val="TAC"/>
              <w:rPr>
                <w:sz w:val="16"/>
                <w:szCs w:val="16"/>
                <w:lang w:val="fr-FR" w:eastAsia="fr-FR"/>
              </w:rPr>
            </w:pPr>
          </w:p>
        </w:tc>
        <w:tc>
          <w:tcPr>
            <w:tcW w:w="33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67D7A7"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C909D2" w14:textId="77777777" w:rsidR="007C20FE" w:rsidRPr="00F50B95" w:rsidRDefault="007C20FE" w:rsidP="00512853">
            <w:pPr>
              <w:overflowPunct/>
              <w:autoSpaceDE/>
              <w:autoSpaceDN/>
              <w:adjustRightInd/>
              <w:spacing w:after="0"/>
              <w:jc w:val="center"/>
              <w:textAlignment w:val="auto"/>
              <w:rPr>
                <w:sz w:val="16"/>
                <w:szCs w:val="16"/>
                <w:lang w:val="fr-FR" w:eastAsia="fr-FR"/>
              </w:rPr>
            </w:pPr>
            <w:r w:rsidRPr="00F50B95">
              <w:rPr>
                <w:sz w:val="16"/>
                <w:szCs w:val="16"/>
                <w:lang w:val="fr-FR" w:eastAsia="fr-FR"/>
              </w:rPr>
              <w:t>0,63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8A833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0,53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D8010F"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0,43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AD8BDD"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DBA162"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0,32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CB0F6E"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0,22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1BDF4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0,12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518B5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0,10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5BA60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0,08</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FD4C6F"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6A1BC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0,06</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B7CEB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0,03</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82629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0,01</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0D8E2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0,01</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1350B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0,01</w:t>
            </w:r>
          </w:p>
        </w:tc>
        <w:tc>
          <w:tcPr>
            <w:tcW w:w="12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0BB76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878BC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0,01</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098B29"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2C7D2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C9680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A7C25C"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D80EA7"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B6DE3B"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7854CD"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r>
      <w:tr w:rsidR="00197F44" w:rsidRPr="00A80D0F" w14:paraId="3B181ADD" w14:textId="77777777" w:rsidTr="00512853">
        <w:trPr>
          <w:trHeight w:val="288"/>
        </w:trPr>
        <w:tc>
          <w:tcPr>
            <w:tcW w:w="362" w:type="pct"/>
            <w:vMerge/>
            <w:tcBorders>
              <w:top w:val="nil"/>
              <w:left w:val="single" w:sz="8" w:space="0" w:color="auto"/>
              <w:bottom w:val="single" w:sz="8" w:space="0" w:color="000000"/>
              <w:right w:val="single" w:sz="4" w:space="0" w:color="auto"/>
            </w:tcBorders>
            <w:vAlign w:val="center"/>
            <w:hideMark/>
          </w:tcPr>
          <w:p w14:paraId="01E61A72" w14:textId="77777777" w:rsidR="007C20FE" w:rsidRPr="00AD4A5E" w:rsidRDefault="007C20FE" w:rsidP="00AD4A5E">
            <w:pPr>
              <w:pStyle w:val="TAC"/>
              <w:rPr>
                <w:b/>
                <w:bCs/>
                <w:sz w:val="16"/>
                <w:szCs w:val="16"/>
                <w:lang w:val="fr-FR" w:eastAsia="fr-FR"/>
              </w:rPr>
            </w:pPr>
          </w:p>
        </w:tc>
        <w:tc>
          <w:tcPr>
            <w:tcW w:w="270"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73914946" w14:textId="77777777" w:rsidR="007C20FE" w:rsidRPr="00AD4A5E" w:rsidRDefault="007C20FE" w:rsidP="00AD4A5E">
            <w:pPr>
              <w:pStyle w:val="TAC"/>
              <w:rPr>
                <w:sz w:val="16"/>
                <w:szCs w:val="16"/>
                <w:lang w:val="fr-FR" w:eastAsia="fr-FR"/>
              </w:rPr>
            </w:pPr>
            <w:r w:rsidRPr="00AD4A5E">
              <w:rPr>
                <w:sz w:val="16"/>
                <w:szCs w:val="16"/>
                <w:lang w:val="fr-FR" w:eastAsia="fr-FR"/>
              </w:rPr>
              <w:t>5%-tile</w:t>
            </w:r>
          </w:p>
        </w:tc>
        <w:tc>
          <w:tcPr>
            <w:tcW w:w="33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B4F5AC"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419FF9" w14:textId="77777777" w:rsidR="007C20FE" w:rsidRPr="00F50B95" w:rsidRDefault="007C20FE" w:rsidP="00512853">
            <w:pPr>
              <w:overflowPunct/>
              <w:autoSpaceDE/>
              <w:autoSpaceDN/>
              <w:adjustRightInd/>
              <w:spacing w:after="0"/>
              <w:jc w:val="center"/>
              <w:textAlignment w:val="auto"/>
              <w:rPr>
                <w:sz w:val="16"/>
                <w:szCs w:val="16"/>
                <w:lang w:val="fr-FR" w:eastAsia="fr-FR"/>
              </w:rPr>
            </w:pPr>
            <w:r w:rsidRPr="00F50B95">
              <w:rPr>
                <w:sz w:val="16"/>
                <w:szCs w:val="16"/>
                <w:lang w:val="fr-FR" w:eastAsia="fr-FR"/>
              </w:rPr>
              <w:t>3,20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A30127"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700C0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89969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1,20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6243D2"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D08E8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F8B69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0,60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80DD9B"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C23044"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C279F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0,30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CD04A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38E02C"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FCDFD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23E549"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202BD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2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3E969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23331B"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6C8B5E"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2B78F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CC0062"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377E0E"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EB996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68043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7693FD"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r>
      <w:tr w:rsidR="00197F44" w:rsidRPr="00A80D0F" w14:paraId="6374F0C7" w14:textId="77777777" w:rsidTr="00512853">
        <w:trPr>
          <w:trHeight w:val="288"/>
        </w:trPr>
        <w:tc>
          <w:tcPr>
            <w:tcW w:w="362" w:type="pct"/>
            <w:vMerge/>
            <w:tcBorders>
              <w:top w:val="nil"/>
              <w:left w:val="single" w:sz="8" w:space="0" w:color="auto"/>
              <w:bottom w:val="single" w:sz="8" w:space="0" w:color="000000"/>
              <w:right w:val="single" w:sz="4" w:space="0" w:color="auto"/>
            </w:tcBorders>
            <w:vAlign w:val="center"/>
            <w:hideMark/>
          </w:tcPr>
          <w:p w14:paraId="26CB74D7" w14:textId="77777777" w:rsidR="007C20FE" w:rsidRPr="00AD4A5E" w:rsidRDefault="007C20FE" w:rsidP="00AD4A5E">
            <w:pPr>
              <w:pStyle w:val="TAC"/>
              <w:rPr>
                <w:b/>
                <w:bCs/>
                <w:sz w:val="16"/>
                <w:szCs w:val="16"/>
                <w:lang w:val="fr-FR" w:eastAsia="fr-FR"/>
              </w:rPr>
            </w:pPr>
          </w:p>
        </w:tc>
        <w:tc>
          <w:tcPr>
            <w:tcW w:w="270" w:type="pct"/>
            <w:vMerge/>
            <w:tcBorders>
              <w:top w:val="nil"/>
              <w:left w:val="single" w:sz="4" w:space="0" w:color="auto"/>
              <w:bottom w:val="single" w:sz="8" w:space="0" w:color="000000"/>
              <w:right w:val="single" w:sz="8" w:space="0" w:color="auto"/>
            </w:tcBorders>
            <w:vAlign w:val="center"/>
            <w:hideMark/>
          </w:tcPr>
          <w:p w14:paraId="664E2CCD" w14:textId="77777777" w:rsidR="007C20FE" w:rsidRPr="00AD4A5E" w:rsidRDefault="007C20FE" w:rsidP="00AD4A5E">
            <w:pPr>
              <w:pStyle w:val="TAC"/>
              <w:rPr>
                <w:sz w:val="16"/>
                <w:szCs w:val="16"/>
                <w:lang w:val="fr-FR" w:eastAsia="fr-FR"/>
              </w:rPr>
            </w:pPr>
          </w:p>
        </w:tc>
        <w:tc>
          <w:tcPr>
            <w:tcW w:w="335" w:type="pct"/>
            <w:tcBorders>
              <w:top w:val="nil"/>
              <w:left w:val="nil"/>
              <w:bottom w:val="single" w:sz="4" w:space="0" w:color="auto"/>
              <w:right w:val="single" w:sz="4" w:space="0" w:color="auto"/>
            </w:tcBorders>
            <w:shd w:val="clear" w:color="000000" w:fill="FFFFFF"/>
            <w:noWrap/>
            <w:vAlign w:val="center"/>
            <w:hideMark/>
          </w:tcPr>
          <w:p w14:paraId="6019A65D"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101B38" w14:textId="77777777" w:rsidR="007C20FE" w:rsidRPr="00F50B95" w:rsidRDefault="007C20FE" w:rsidP="00512853">
            <w:pPr>
              <w:overflowPunct/>
              <w:autoSpaceDE/>
              <w:autoSpaceDN/>
              <w:adjustRightInd/>
              <w:spacing w:after="0"/>
              <w:jc w:val="center"/>
              <w:textAlignment w:val="auto"/>
              <w:rPr>
                <w:sz w:val="16"/>
                <w:szCs w:val="16"/>
                <w:lang w:val="fr-FR" w:eastAsia="fr-FR"/>
              </w:rPr>
            </w:pPr>
            <w:r w:rsidRPr="00F50B95">
              <w:rPr>
                <w:sz w:val="16"/>
                <w:szCs w:val="16"/>
                <w:lang w:val="fr-FR" w:eastAsia="fr-FR"/>
              </w:rPr>
              <w:t>1,29</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2BF12097"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1,03</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5C7C144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0,77</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1F21BB7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6C215A0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0,52</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5687DFA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0,26</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359B5E6F"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2482A995"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43B08A2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66AFD50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028C3A8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58ACE284"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7B7ACDA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312F64A5"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0234C89D"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28" w:type="pct"/>
            <w:tcBorders>
              <w:top w:val="single" w:sz="4" w:space="0" w:color="auto"/>
              <w:left w:val="nil"/>
              <w:bottom w:val="single" w:sz="4" w:space="0" w:color="auto"/>
              <w:right w:val="single" w:sz="4" w:space="0" w:color="auto"/>
            </w:tcBorders>
            <w:shd w:val="clear" w:color="000000" w:fill="FFFFFF"/>
            <w:noWrap/>
            <w:vAlign w:val="center"/>
            <w:hideMark/>
          </w:tcPr>
          <w:p w14:paraId="3E00EB2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44491E64"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441FC529"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11DB7FC7"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2CC1AC84"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1D0418C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41372F15"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7D161995"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w:t>
            </w:r>
          </w:p>
        </w:tc>
        <w:tc>
          <w:tcPr>
            <w:tcW w:w="170" w:type="pct"/>
            <w:tcBorders>
              <w:top w:val="nil"/>
              <w:left w:val="single" w:sz="4" w:space="0" w:color="auto"/>
              <w:bottom w:val="single" w:sz="4" w:space="0" w:color="auto"/>
              <w:right w:val="single" w:sz="8" w:space="0" w:color="auto"/>
            </w:tcBorders>
            <w:shd w:val="clear" w:color="000000" w:fill="FFFFFF"/>
            <w:noWrap/>
            <w:vAlign w:val="center"/>
            <w:hideMark/>
          </w:tcPr>
          <w:p w14:paraId="53E06AFB"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r>
    </w:tbl>
    <w:p w14:paraId="1845FB15" w14:textId="77777777" w:rsidR="007C20FE" w:rsidRDefault="007C20FE" w:rsidP="007C20FE">
      <w:pPr>
        <w:rPr>
          <w:lang w:eastAsia="zh-CN"/>
        </w:rPr>
      </w:pPr>
    </w:p>
    <w:p w14:paraId="4FBE009C" w14:textId="77777777" w:rsidR="007C20FE" w:rsidRDefault="007C20FE" w:rsidP="007C20FE">
      <w:pPr>
        <w:rPr>
          <w:lang w:eastAsia="zh-CN"/>
        </w:rPr>
      </w:pPr>
      <w:r>
        <w:rPr>
          <w:lang w:eastAsia="zh-CN"/>
        </w:rPr>
        <w:t>The following values were also reported by the companies for LEO1200km at 25° elevation angle, with UE NF= 2.5dB and UE height 1.5m (corresponding to L-ESIM).</w:t>
      </w:r>
    </w:p>
    <w:p w14:paraId="472A526A" w14:textId="77777777" w:rsidR="007C20FE" w:rsidRDefault="007C20FE" w:rsidP="007C20FE">
      <w:pPr>
        <w:pStyle w:val="TH"/>
        <w:rPr>
          <w:lang w:eastAsia="zh-CN"/>
        </w:rPr>
      </w:pPr>
      <w:r w:rsidRPr="007A6ED1">
        <w:t>Table 6a.4.1-1</w:t>
      </w:r>
      <w:r>
        <w:t>4</w:t>
      </w:r>
      <w:r w:rsidRPr="007A6ED1">
        <w:t xml:space="preserve"> Simulation results for average throughpu</w:t>
      </w:r>
      <w:r>
        <w:t>t loss for Scenario 1a - NTN LEO@1200km 25° elevation angle</w:t>
      </w:r>
    </w:p>
    <w:tbl>
      <w:tblPr>
        <w:tblW w:w="5000" w:type="pct"/>
        <w:tblCellMar>
          <w:left w:w="70" w:type="dxa"/>
          <w:right w:w="70" w:type="dxa"/>
        </w:tblCellMar>
        <w:tblLook w:val="04A0" w:firstRow="1" w:lastRow="0" w:firstColumn="1" w:lastColumn="0" w:noHBand="0" w:noVBand="1"/>
      </w:tblPr>
      <w:tblGrid>
        <w:gridCol w:w="605"/>
        <w:gridCol w:w="479"/>
        <w:gridCol w:w="579"/>
        <w:gridCol w:w="367"/>
        <w:gridCol w:w="367"/>
        <w:gridCol w:w="367"/>
        <w:gridCol w:w="367"/>
        <w:gridCol w:w="317"/>
        <w:gridCol w:w="317"/>
        <w:gridCol w:w="367"/>
        <w:gridCol w:w="317"/>
        <w:gridCol w:w="317"/>
        <w:gridCol w:w="367"/>
        <w:gridCol w:w="317"/>
        <w:gridCol w:w="317"/>
        <w:gridCol w:w="367"/>
        <w:gridCol w:w="317"/>
        <w:gridCol w:w="317"/>
        <w:gridCol w:w="317"/>
        <w:gridCol w:w="317"/>
        <w:gridCol w:w="317"/>
        <w:gridCol w:w="317"/>
        <w:gridCol w:w="317"/>
        <w:gridCol w:w="317"/>
        <w:gridCol w:w="317"/>
        <w:gridCol w:w="317"/>
        <w:gridCol w:w="317"/>
      </w:tblGrid>
      <w:tr w:rsidR="00197F44" w:rsidRPr="006477F3" w14:paraId="79732572" w14:textId="77777777" w:rsidTr="00512853">
        <w:trPr>
          <w:trHeight w:val="288"/>
        </w:trPr>
        <w:tc>
          <w:tcPr>
            <w:tcW w:w="56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3DA87C02" w14:textId="77777777" w:rsidR="007C20FE" w:rsidRPr="00F50B95" w:rsidRDefault="007C20FE" w:rsidP="00F50B95">
            <w:pPr>
              <w:pStyle w:val="TAH"/>
              <w:rPr>
                <w:sz w:val="16"/>
                <w:szCs w:val="16"/>
                <w:lang w:val="fr-FR" w:eastAsia="fr-FR"/>
              </w:rPr>
            </w:pPr>
            <w:r w:rsidRPr="00F50B95">
              <w:rPr>
                <w:sz w:val="16"/>
                <w:szCs w:val="16"/>
                <w:lang w:val="fr-FR" w:eastAsia="fr-FR"/>
              </w:rPr>
              <w:t>Required ACIR [dB]</w:t>
            </w:r>
          </w:p>
        </w:tc>
        <w:tc>
          <w:tcPr>
            <w:tcW w:w="319" w:type="pct"/>
            <w:tcBorders>
              <w:top w:val="single" w:sz="8" w:space="0" w:color="auto"/>
              <w:left w:val="nil"/>
              <w:bottom w:val="single" w:sz="4" w:space="0" w:color="auto"/>
              <w:right w:val="nil"/>
            </w:tcBorders>
            <w:shd w:val="clear" w:color="000000" w:fill="FFFFFF"/>
            <w:noWrap/>
            <w:vAlign w:val="center"/>
            <w:hideMark/>
          </w:tcPr>
          <w:p w14:paraId="03AA27DB" w14:textId="77777777" w:rsidR="007C20FE" w:rsidRPr="00F50B95" w:rsidRDefault="007C20FE" w:rsidP="00F50B95">
            <w:pPr>
              <w:pStyle w:val="TAH"/>
              <w:rPr>
                <w:sz w:val="16"/>
                <w:szCs w:val="16"/>
                <w:lang w:val="fr-FR" w:eastAsia="fr-FR"/>
              </w:rPr>
            </w:pPr>
            <w:r w:rsidRPr="00F50B95">
              <w:rPr>
                <w:sz w:val="16"/>
                <w:szCs w:val="16"/>
                <w:lang w:val="fr-FR" w:eastAsia="fr-FR"/>
              </w:rPr>
              <w:t>Company</w:t>
            </w:r>
          </w:p>
        </w:tc>
        <w:tc>
          <w:tcPr>
            <w:tcW w:w="190"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1C7A8D8" w14:textId="77777777" w:rsidR="007C20FE" w:rsidRPr="00AD4A5E" w:rsidRDefault="007C20FE" w:rsidP="00AD4A5E">
            <w:pPr>
              <w:pStyle w:val="TAH"/>
              <w:rPr>
                <w:sz w:val="16"/>
                <w:szCs w:val="16"/>
                <w:lang w:val="fr-FR" w:eastAsia="fr-FR"/>
              </w:rPr>
            </w:pPr>
            <w:r w:rsidRPr="00AD4A5E">
              <w:rPr>
                <w:sz w:val="16"/>
                <w:szCs w:val="16"/>
                <w:lang w:val="fr-FR" w:eastAsia="fr-FR"/>
              </w:rPr>
              <w:t>0</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53A5275B" w14:textId="77777777" w:rsidR="007C20FE" w:rsidRPr="00AD4A5E" w:rsidRDefault="007C20FE" w:rsidP="00AD4A5E">
            <w:pPr>
              <w:pStyle w:val="TAH"/>
              <w:rPr>
                <w:sz w:val="16"/>
                <w:szCs w:val="16"/>
                <w:lang w:val="fr-FR" w:eastAsia="fr-FR"/>
              </w:rPr>
            </w:pPr>
            <w:r w:rsidRPr="00AD4A5E">
              <w:rPr>
                <w:sz w:val="16"/>
                <w:szCs w:val="16"/>
                <w:lang w:val="fr-FR" w:eastAsia="fr-FR"/>
              </w:rPr>
              <w:t>2</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01E3B371" w14:textId="77777777" w:rsidR="007C20FE" w:rsidRPr="00AD4A5E" w:rsidRDefault="007C20FE" w:rsidP="00AD4A5E">
            <w:pPr>
              <w:pStyle w:val="TAH"/>
              <w:rPr>
                <w:sz w:val="16"/>
                <w:szCs w:val="16"/>
                <w:lang w:val="fr-FR" w:eastAsia="fr-FR"/>
              </w:rPr>
            </w:pPr>
            <w:r w:rsidRPr="00AD4A5E">
              <w:rPr>
                <w:sz w:val="16"/>
                <w:szCs w:val="16"/>
                <w:lang w:val="fr-FR" w:eastAsia="fr-FR"/>
              </w:rPr>
              <w:t>4</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1767A050" w14:textId="77777777" w:rsidR="007C20FE" w:rsidRPr="00AD4A5E" w:rsidRDefault="007C20FE" w:rsidP="00AD4A5E">
            <w:pPr>
              <w:pStyle w:val="TAH"/>
              <w:rPr>
                <w:sz w:val="16"/>
                <w:szCs w:val="16"/>
                <w:lang w:val="fr-FR" w:eastAsia="fr-FR"/>
              </w:rPr>
            </w:pPr>
            <w:r w:rsidRPr="00AD4A5E">
              <w:rPr>
                <w:sz w:val="16"/>
                <w:szCs w:val="16"/>
                <w:lang w:val="fr-FR" w:eastAsia="fr-FR"/>
              </w:rPr>
              <w:t>5</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7D7DE19F" w14:textId="77777777" w:rsidR="007C20FE" w:rsidRPr="00AD4A5E" w:rsidRDefault="007C20FE" w:rsidP="00AD4A5E">
            <w:pPr>
              <w:pStyle w:val="TAH"/>
              <w:rPr>
                <w:sz w:val="16"/>
                <w:szCs w:val="16"/>
                <w:lang w:val="fr-FR" w:eastAsia="fr-FR"/>
              </w:rPr>
            </w:pPr>
            <w:r w:rsidRPr="00AD4A5E">
              <w:rPr>
                <w:sz w:val="16"/>
                <w:szCs w:val="16"/>
                <w:lang w:val="fr-FR" w:eastAsia="fr-FR"/>
              </w:rPr>
              <w:t>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1458952" w14:textId="77777777" w:rsidR="007C20FE" w:rsidRPr="00AD4A5E" w:rsidRDefault="007C20FE" w:rsidP="00AD4A5E">
            <w:pPr>
              <w:pStyle w:val="TAH"/>
              <w:rPr>
                <w:sz w:val="16"/>
                <w:szCs w:val="16"/>
                <w:lang w:val="fr-FR" w:eastAsia="fr-FR"/>
              </w:rPr>
            </w:pPr>
            <w:r w:rsidRPr="00AD4A5E">
              <w:rPr>
                <w:sz w:val="16"/>
                <w:szCs w:val="16"/>
                <w:lang w:val="fr-FR" w:eastAsia="fr-FR"/>
              </w:rPr>
              <w:t>8</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43B1F2AB" w14:textId="77777777" w:rsidR="007C20FE" w:rsidRPr="00AD4A5E" w:rsidRDefault="007C20FE" w:rsidP="00AD4A5E">
            <w:pPr>
              <w:pStyle w:val="TAH"/>
              <w:rPr>
                <w:sz w:val="16"/>
                <w:szCs w:val="16"/>
                <w:lang w:val="fr-FR" w:eastAsia="fr-FR"/>
              </w:rPr>
            </w:pPr>
            <w:r w:rsidRPr="00AD4A5E">
              <w:rPr>
                <w:sz w:val="16"/>
                <w:szCs w:val="16"/>
                <w:lang w:val="fr-FR" w:eastAsia="fr-FR"/>
              </w:rPr>
              <w:t>10</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1CB768D5" w14:textId="77777777" w:rsidR="007C20FE" w:rsidRPr="00AD4A5E" w:rsidRDefault="007C20FE" w:rsidP="00AD4A5E">
            <w:pPr>
              <w:pStyle w:val="TAH"/>
              <w:rPr>
                <w:sz w:val="16"/>
                <w:szCs w:val="16"/>
                <w:lang w:val="fr-FR" w:eastAsia="fr-FR"/>
              </w:rPr>
            </w:pPr>
            <w:r w:rsidRPr="00AD4A5E">
              <w:rPr>
                <w:sz w:val="16"/>
                <w:szCs w:val="16"/>
                <w:lang w:val="fr-FR" w:eastAsia="fr-FR"/>
              </w:rPr>
              <w:t>12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433D7DA2" w14:textId="77777777" w:rsidR="007C20FE" w:rsidRPr="00AD4A5E" w:rsidRDefault="007C20FE" w:rsidP="00AD4A5E">
            <w:pPr>
              <w:pStyle w:val="TAH"/>
              <w:rPr>
                <w:sz w:val="16"/>
                <w:szCs w:val="16"/>
                <w:lang w:val="fr-FR" w:eastAsia="fr-FR"/>
              </w:rPr>
            </w:pPr>
            <w:r w:rsidRPr="00AD4A5E">
              <w:rPr>
                <w:sz w:val="16"/>
                <w:szCs w:val="16"/>
                <w:lang w:val="fr-FR" w:eastAsia="fr-FR"/>
              </w:rPr>
              <w:t>14</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290989EB" w14:textId="77777777" w:rsidR="007C20FE" w:rsidRPr="00AD4A5E" w:rsidRDefault="007C20FE" w:rsidP="00AD4A5E">
            <w:pPr>
              <w:pStyle w:val="TAH"/>
              <w:rPr>
                <w:sz w:val="16"/>
                <w:szCs w:val="16"/>
                <w:lang w:val="fr-FR" w:eastAsia="fr-FR"/>
              </w:rPr>
            </w:pPr>
            <w:r w:rsidRPr="00AD4A5E">
              <w:rPr>
                <w:sz w:val="16"/>
                <w:szCs w:val="16"/>
                <w:lang w:val="fr-FR" w:eastAsia="fr-FR"/>
              </w:rPr>
              <w:t>15</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DFCBC95" w14:textId="77777777" w:rsidR="007C20FE" w:rsidRPr="00AD4A5E" w:rsidRDefault="007C20FE" w:rsidP="00AD4A5E">
            <w:pPr>
              <w:pStyle w:val="TAH"/>
              <w:rPr>
                <w:sz w:val="16"/>
                <w:szCs w:val="16"/>
                <w:lang w:val="fr-FR" w:eastAsia="fr-FR"/>
              </w:rPr>
            </w:pPr>
            <w:r w:rsidRPr="00AD4A5E">
              <w:rPr>
                <w:sz w:val="16"/>
                <w:szCs w:val="16"/>
                <w:lang w:val="fr-FR" w:eastAsia="fr-FR"/>
              </w:rPr>
              <w:t>16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13DB9386" w14:textId="77777777" w:rsidR="007C20FE" w:rsidRPr="00AD4A5E" w:rsidRDefault="007C20FE" w:rsidP="00AD4A5E">
            <w:pPr>
              <w:pStyle w:val="TAH"/>
              <w:rPr>
                <w:sz w:val="16"/>
                <w:szCs w:val="16"/>
                <w:lang w:val="fr-FR" w:eastAsia="fr-FR"/>
              </w:rPr>
            </w:pPr>
            <w:r w:rsidRPr="00AD4A5E">
              <w:rPr>
                <w:sz w:val="16"/>
                <w:szCs w:val="16"/>
                <w:lang w:val="fr-FR" w:eastAsia="fr-FR"/>
              </w:rPr>
              <w:t>18</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69B724AA" w14:textId="77777777" w:rsidR="007C20FE" w:rsidRPr="00AD4A5E" w:rsidRDefault="007C20FE" w:rsidP="00AD4A5E">
            <w:pPr>
              <w:pStyle w:val="TAH"/>
              <w:rPr>
                <w:sz w:val="16"/>
                <w:szCs w:val="16"/>
                <w:lang w:val="fr-FR" w:eastAsia="fr-FR"/>
              </w:rPr>
            </w:pPr>
            <w:r w:rsidRPr="00AD4A5E">
              <w:rPr>
                <w:sz w:val="16"/>
                <w:szCs w:val="16"/>
                <w:lang w:val="fr-FR" w:eastAsia="fr-FR"/>
              </w:rPr>
              <w:t>20</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3206754F" w14:textId="77777777" w:rsidR="007C20FE" w:rsidRPr="00AD4A5E" w:rsidRDefault="007C20FE" w:rsidP="00AD4A5E">
            <w:pPr>
              <w:pStyle w:val="TAH"/>
              <w:rPr>
                <w:sz w:val="16"/>
                <w:szCs w:val="16"/>
                <w:lang w:val="fr-FR" w:eastAsia="fr-FR"/>
              </w:rPr>
            </w:pPr>
            <w:r w:rsidRPr="00AD4A5E">
              <w:rPr>
                <w:sz w:val="16"/>
                <w:szCs w:val="16"/>
                <w:lang w:val="fr-FR" w:eastAsia="fr-FR"/>
              </w:rPr>
              <w:t>22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3CCF3296" w14:textId="77777777" w:rsidR="007C20FE" w:rsidRPr="00AD4A5E" w:rsidRDefault="007C20FE" w:rsidP="00AD4A5E">
            <w:pPr>
              <w:pStyle w:val="TAH"/>
              <w:rPr>
                <w:sz w:val="16"/>
                <w:szCs w:val="16"/>
                <w:lang w:val="fr-FR" w:eastAsia="fr-FR"/>
              </w:rPr>
            </w:pPr>
            <w:r w:rsidRPr="00AD4A5E">
              <w:rPr>
                <w:sz w:val="16"/>
                <w:szCs w:val="16"/>
                <w:lang w:val="fr-FR" w:eastAsia="fr-FR"/>
              </w:rPr>
              <w:t>24</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73D48AFE" w14:textId="77777777" w:rsidR="007C20FE" w:rsidRPr="00AD4A5E" w:rsidRDefault="007C20FE" w:rsidP="00AD4A5E">
            <w:pPr>
              <w:pStyle w:val="TAH"/>
              <w:rPr>
                <w:sz w:val="16"/>
                <w:szCs w:val="16"/>
                <w:lang w:val="fr-FR" w:eastAsia="fr-FR"/>
              </w:rPr>
            </w:pPr>
            <w:r w:rsidRPr="00AD4A5E">
              <w:rPr>
                <w:sz w:val="16"/>
                <w:szCs w:val="16"/>
                <w:lang w:val="fr-FR" w:eastAsia="fr-FR"/>
              </w:rPr>
              <w:t>25</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3BE51EB2" w14:textId="77777777" w:rsidR="007C20FE" w:rsidRPr="00AD4A5E" w:rsidRDefault="007C20FE" w:rsidP="00AD4A5E">
            <w:pPr>
              <w:pStyle w:val="TAH"/>
              <w:rPr>
                <w:sz w:val="16"/>
                <w:szCs w:val="16"/>
                <w:lang w:val="fr-FR" w:eastAsia="fr-FR"/>
              </w:rPr>
            </w:pPr>
            <w:r w:rsidRPr="00AD4A5E">
              <w:rPr>
                <w:sz w:val="16"/>
                <w:szCs w:val="16"/>
                <w:lang w:val="fr-FR" w:eastAsia="fr-FR"/>
              </w:rPr>
              <w:t>26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5FD76635" w14:textId="77777777" w:rsidR="007C20FE" w:rsidRPr="00AD4A5E" w:rsidRDefault="007C20FE" w:rsidP="00AD4A5E">
            <w:pPr>
              <w:pStyle w:val="TAH"/>
              <w:rPr>
                <w:sz w:val="16"/>
                <w:szCs w:val="16"/>
                <w:lang w:val="fr-FR" w:eastAsia="fr-FR"/>
              </w:rPr>
            </w:pPr>
            <w:r w:rsidRPr="00AD4A5E">
              <w:rPr>
                <w:sz w:val="16"/>
                <w:szCs w:val="16"/>
                <w:lang w:val="fr-FR" w:eastAsia="fr-FR"/>
              </w:rPr>
              <w:t>28</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578ED66" w14:textId="77777777" w:rsidR="007C20FE" w:rsidRPr="00AD4A5E" w:rsidRDefault="007C20FE" w:rsidP="00AD4A5E">
            <w:pPr>
              <w:pStyle w:val="TAH"/>
              <w:rPr>
                <w:sz w:val="16"/>
                <w:szCs w:val="16"/>
                <w:lang w:val="fr-FR" w:eastAsia="fr-FR"/>
              </w:rPr>
            </w:pPr>
            <w:r w:rsidRPr="00AD4A5E">
              <w:rPr>
                <w:sz w:val="16"/>
                <w:szCs w:val="16"/>
                <w:lang w:val="fr-FR" w:eastAsia="fr-FR"/>
              </w:rPr>
              <w:t>30</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B383C57" w14:textId="77777777" w:rsidR="007C20FE" w:rsidRPr="00AD4A5E" w:rsidRDefault="007C20FE" w:rsidP="00AD4A5E">
            <w:pPr>
              <w:pStyle w:val="TAH"/>
              <w:rPr>
                <w:sz w:val="16"/>
                <w:szCs w:val="16"/>
                <w:lang w:val="fr-FR" w:eastAsia="fr-FR"/>
              </w:rPr>
            </w:pPr>
            <w:r w:rsidRPr="00AD4A5E">
              <w:rPr>
                <w:sz w:val="16"/>
                <w:szCs w:val="16"/>
                <w:lang w:val="fr-FR" w:eastAsia="fr-FR"/>
              </w:rPr>
              <w:t>32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76FD116" w14:textId="77777777" w:rsidR="007C20FE" w:rsidRPr="00AD4A5E" w:rsidRDefault="007C20FE" w:rsidP="00AD4A5E">
            <w:pPr>
              <w:pStyle w:val="TAH"/>
              <w:rPr>
                <w:sz w:val="16"/>
                <w:szCs w:val="16"/>
                <w:lang w:val="fr-FR" w:eastAsia="fr-FR"/>
              </w:rPr>
            </w:pPr>
            <w:r w:rsidRPr="00AD4A5E">
              <w:rPr>
                <w:sz w:val="16"/>
                <w:szCs w:val="16"/>
                <w:lang w:val="fr-FR" w:eastAsia="fr-FR"/>
              </w:rPr>
              <w:t>34</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47B52005" w14:textId="77777777" w:rsidR="007C20FE" w:rsidRPr="00AD4A5E" w:rsidRDefault="007C20FE" w:rsidP="00AD4A5E">
            <w:pPr>
              <w:pStyle w:val="TAH"/>
              <w:rPr>
                <w:sz w:val="16"/>
                <w:szCs w:val="16"/>
                <w:lang w:val="fr-FR" w:eastAsia="fr-FR"/>
              </w:rPr>
            </w:pPr>
            <w:r w:rsidRPr="00AD4A5E">
              <w:rPr>
                <w:sz w:val="16"/>
                <w:szCs w:val="16"/>
                <w:lang w:val="fr-FR" w:eastAsia="fr-FR"/>
              </w:rPr>
              <w:t>36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0A9A304B" w14:textId="77777777" w:rsidR="007C20FE" w:rsidRPr="00AD4A5E" w:rsidRDefault="007C20FE" w:rsidP="00AD4A5E">
            <w:pPr>
              <w:pStyle w:val="TAH"/>
              <w:rPr>
                <w:sz w:val="16"/>
                <w:szCs w:val="16"/>
                <w:lang w:val="fr-FR" w:eastAsia="fr-FR"/>
              </w:rPr>
            </w:pPr>
            <w:r w:rsidRPr="00AD4A5E">
              <w:rPr>
                <w:sz w:val="16"/>
                <w:szCs w:val="16"/>
                <w:lang w:val="fr-FR" w:eastAsia="fr-FR"/>
              </w:rPr>
              <w:t>38</w:t>
            </w:r>
          </w:p>
        </w:tc>
        <w:tc>
          <w:tcPr>
            <w:tcW w:w="164" w:type="pct"/>
            <w:tcBorders>
              <w:top w:val="single" w:sz="8" w:space="0" w:color="auto"/>
              <w:left w:val="nil"/>
              <w:bottom w:val="single" w:sz="4" w:space="0" w:color="auto"/>
              <w:right w:val="single" w:sz="8" w:space="0" w:color="auto"/>
            </w:tcBorders>
            <w:shd w:val="clear" w:color="000000" w:fill="FFFFFF"/>
            <w:noWrap/>
            <w:vAlign w:val="center"/>
            <w:hideMark/>
          </w:tcPr>
          <w:p w14:paraId="583B63DE" w14:textId="77777777" w:rsidR="007C20FE" w:rsidRPr="00AD4A5E" w:rsidRDefault="007C20FE" w:rsidP="00AD4A5E">
            <w:pPr>
              <w:pStyle w:val="TAH"/>
              <w:rPr>
                <w:sz w:val="16"/>
                <w:szCs w:val="16"/>
                <w:lang w:val="fr-FR" w:eastAsia="fr-FR"/>
              </w:rPr>
            </w:pPr>
            <w:r w:rsidRPr="00AD4A5E">
              <w:rPr>
                <w:sz w:val="16"/>
                <w:szCs w:val="16"/>
                <w:lang w:val="fr-FR" w:eastAsia="fr-FR"/>
              </w:rPr>
              <w:t>40</w:t>
            </w:r>
          </w:p>
        </w:tc>
      </w:tr>
      <w:tr w:rsidR="00197F44" w:rsidRPr="006477F3" w14:paraId="6F54D0BA" w14:textId="77777777" w:rsidTr="00512853">
        <w:trPr>
          <w:trHeight w:val="288"/>
        </w:trPr>
        <w:tc>
          <w:tcPr>
            <w:tcW w:w="311" w:type="pct"/>
            <w:vMerge w:val="restart"/>
            <w:tcBorders>
              <w:top w:val="nil"/>
              <w:left w:val="single" w:sz="8" w:space="0" w:color="auto"/>
              <w:bottom w:val="single" w:sz="8" w:space="0" w:color="000000"/>
              <w:right w:val="single" w:sz="4" w:space="0" w:color="auto"/>
            </w:tcBorders>
            <w:vAlign w:val="center"/>
            <w:hideMark/>
          </w:tcPr>
          <w:p w14:paraId="51707289" w14:textId="77777777" w:rsidR="007C20FE" w:rsidRPr="00AD4A5E" w:rsidRDefault="007C20FE" w:rsidP="00AD4A5E">
            <w:pPr>
              <w:pStyle w:val="TAC"/>
              <w:rPr>
                <w:sz w:val="16"/>
                <w:szCs w:val="16"/>
                <w:lang w:val="fr-FR" w:eastAsia="fr-FR"/>
              </w:rPr>
            </w:pPr>
            <w:r w:rsidRPr="00AD4A5E">
              <w:rPr>
                <w:sz w:val="16"/>
                <w:szCs w:val="16"/>
                <w:lang w:val="fr-FR" w:eastAsia="fr-FR"/>
              </w:rPr>
              <w:t>Throughput Loss</w:t>
            </w:r>
          </w:p>
        </w:tc>
        <w:tc>
          <w:tcPr>
            <w:tcW w:w="256" w:type="pct"/>
            <w:vMerge w:val="restart"/>
            <w:tcBorders>
              <w:top w:val="nil"/>
              <w:left w:val="single" w:sz="4" w:space="0" w:color="auto"/>
              <w:bottom w:val="single" w:sz="4" w:space="0" w:color="auto"/>
              <w:right w:val="single" w:sz="4" w:space="0" w:color="auto"/>
            </w:tcBorders>
            <w:vAlign w:val="center"/>
            <w:hideMark/>
          </w:tcPr>
          <w:p w14:paraId="61E6CFCE" w14:textId="77777777" w:rsidR="007C20FE" w:rsidRPr="00AD4A5E" w:rsidRDefault="007C20FE" w:rsidP="00AD4A5E">
            <w:pPr>
              <w:pStyle w:val="TAC"/>
              <w:rPr>
                <w:sz w:val="16"/>
                <w:szCs w:val="16"/>
                <w:lang w:val="fr-FR" w:eastAsia="fr-FR"/>
              </w:rPr>
            </w:pPr>
            <w:r w:rsidRPr="00AD4A5E">
              <w:rPr>
                <w:sz w:val="16"/>
                <w:szCs w:val="16"/>
                <w:lang w:val="fr-FR" w:eastAsia="fr-FR"/>
              </w:rPr>
              <w:t>Average</w:t>
            </w: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BEEA19"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27C03D" w14:textId="77777777" w:rsidR="007C20FE" w:rsidRPr="00F50B95" w:rsidRDefault="007C20FE" w:rsidP="00F50B95">
            <w:pPr>
              <w:pStyle w:val="TAC"/>
              <w:rPr>
                <w:sz w:val="16"/>
                <w:szCs w:val="16"/>
                <w:lang w:val="fr-FR" w:eastAsia="fr-FR"/>
              </w:rPr>
            </w:pPr>
            <w:r w:rsidRPr="00F50B95">
              <w:rPr>
                <w:sz w:val="16"/>
                <w:szCs w:val="16"/>
                <w:lang w:val="fr-FR" w:eastAsia="fr-FR"/>
              </w:rPr>
              <w:t>8,00</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06A113"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5E499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3A1114" w14:textId="77777777" w:rsidR="007C20FE" w:rsidRPr="00F50B95" w:rsidRDefault="007C20FE" w:rsidP="00F50B95">
            <w:pPr>
              <w:pStyle w:val="TAC"/>
              <w:rPr>
                <w:sz w:val="16"/>
                <w:szCs w:val="16"/>
                <w:lang w:val="fr-FR" w:eastAsia="fr-FR"/>
              </w:rPr>
            </w:pPr>
            <w:r w:rsidRPr="00F50B95">
              <w:rPr>
                <w:sz w:val="16"/>
                <w:szCs w:val="16"/>
                <w:lang w:val="fr-FR" w:eastAsia="fr-FR"/>
              </w:rPr>
              <w:t>5,70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AE035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C2B04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F0F91F" w14:textId="77777777" w:rsidR="007C20FE" w:rsidRPr="00F50B95" w:rsidRDefault="007C20FE" w:rsidP="00F50B95">
            <w:pPr>
              <w:pStyle w:val="TAC"/>
              <w:rPr>
                <w:sz w:val="16"/>
                <w:szCs w:val="16"/>
                <w:lang w:val="fr-FR" w:eastAsia="fr-FR"/>
              </w:rPr>
            </w:pPr>
            <w:r w:rsidRPr="00F50B95">
              <w:rPr>
                <w:sz w:val="16"/>
                <w:szCs w:val="16"/>
                <w:lang w:val="fr-FR" w:eastAsia="fr-FR"/>
              </w:rPr>
              <w:t>4,10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91DAA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7D071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85C476" w14:textId="77777777" w:rsidR="007C20FE" w:rsidRPr="00F50B95" w:rsidRDefault="007C20FE" w:rsidP="00F50B95">
            <w:pPr>
              <w:pStyle w:val="TAC"/>
              <w:rPr>
                <w:sz w:val="16"/>
                <w:szCs w:val="16"/>
                <w:lang w:val="fr-FR" w:eastAsia="fr-FR"/>
              </w:rPr>
            </w:pPr>
            <w:r w:rsidRPr="00F50B95">
              <w:rPr>
                <w:sz w:val="16"/>
                <w:szCs w:val="16"/>
                <w:lang w:val="fr-FR" w:eastAsia="fr-FR"/>
              </w:rPr>
              <w:t>2,80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CECB2C"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55047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992CE2" w14:textId="77777777" w:rsidR="007C20FE" w:rsidRPr="00F50B95" w:rsidRDefault="007C20FE" w:rsidP="00F50B95">
            <w:pPr>
              <w:pStyle w:val="TAC"/>
              <w:rPr>
                <w:sz w:val="16"/>
                <w:szCs w:val="16"/>
                <w:lang w:val="fr-FR" w:eastAsia="fr-FR"/>
              </w:rPr>
            </w:pPr>
            <w:r w:rsidRPr="00F50B95">
              <w:rPr>
                <w:sz w:val="16"/>
                <w:szCs w:val="16"/>
                <w:lang w:val="fr-FR" w:eastAsia="fr-FR"/>
              </w:rPr>
              <w:t>1,90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5BCA4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6B8FB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740584" w14:textId="77777777" w:rsidR="007C20FE" w:rsidRPr="00F50B95" w:rsidRDefault="007C20FE" w:rsidP="00F50B95">
            <w:pPr>
              <w:pStyle w:val="TAC"/>
              <w:rPr>
                <w:sz w:val="16"/>
                <w:szCs w:val="16"/>
                <w:lang w:val="fr-FR" w:eastAsia="fr-FR"/>
              </w:rPr>
            </w:pPr>
            <w:r w:rsidRPr="00F50B95">
              <w:rPr>
                <w:sz w:val="16"/>
                <w:szCs w:val="16"/>
                <w:lang w:val="fr-FR" w:eastAsia="fr-FR"/>
              </w:rPr>
              <w:t>1,30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0463BB"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72E169"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3E693D" w14:textId="77777777" w:rsidR="007C20FE" w:rsidRPr="00F50B95" w:rsidRDefault="007C20FE" w:rsidP="00F50B95">
            <w:pPr>
              <w:pStyle w:val="TAC"/>
              <w:rPr>
                <w:sz w:val="16"/>
                <w:szCs w:val="16"/>
                <w:lang w:val="fr-FR" w:eastAsia="fr-FR"/>
              </w:rPr>
            </w:pPr>
            <w:r w:rsidRPr="00F50B95">
              <w:rPr>
                <w:sz w:val="16"/>
                <w:szCs w:val="16"/>
                <w:lang w:val="fr-FR" w:eastAsia="fr-FR"/>
              </w:rPr>
              <w:t>0,80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5818D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BC9A43"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76C6BF"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B34F0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EB7785" w14:textId="77777777" w:rsidR="007C20FE" w:rsidRPr="00F50B95" w:rsidRDefault="007C20FE" w:rsidP="00F50B95">
            <w:pPr>
              <w:pStyle w:val="TAC"/>
              <w:rPr>
                <w:sz w:val="16"/>
                <w:szCs w:val="16"/>
                <w:lang w:val="fr-FR" w:eastAsia="fr-FR"/>
              </w:rPr>
            </w:pPr>
            <w:r w:rsidRPr="00F50B95">
              <w:rPr>
                <w:sz w:val="16"/>
                <w:szCs w:val="16"/>
                <w:lang w:val="fr-FR" w:eastAsia="fr-FR"/>
              </w:rPr>
              <w:t> </w:t>
            </w:r>
          </w:p>
        </w:tc>
      </w:tr>
      <w:tr w:rsidR="00197F44" w:rsidRPr="006477F3" w14:paraId="2E5661B2" w14:textId="77777777" w:rsidTr="00512853">
        <w:trPr>
          <w:trHeight w:val="288"/>
        </w:trPr>
        <w:tc>
          <w:tcPr>
            <w:tcW w:w="311" w:type="pct"/>
            <w:vMerge/>
            <w:tcBorders>
              <w:top w:val="nil"/>
              <w:left w:val="single" w:sz="8" w:space="0" w:color="auto"/>
              <w:bottom w:val="single" w:sz="8" w:space="0" w:color="000000"/>
              <w:right w:val="single" w:sz="4" w:space="0" w:color="auto"/>
            </w:tcBorders>
            <w:vAlign w:val="center"/>
            <w:hideMark/>
          </w:tcPr>
          <w:p w14:paraId="23D85E3E" w14:textId="77777777" w:rsidR="007C20FE" w:rsidRPr="00AD4A5E" w:rsidRDefault="007C20FE" w:rsidP="00AD4A5E">
            <w:pPr>
              <w:pStyle w:val="TAC"/>
              <w:rPr>
                <w:b/>
                <w:bCs/>
                <w:sz w:val="16"/>
                <w:szCs w:val="16"/>
                <w:lang w:val="fr-FR" w:eastAsia="fr-FR"/>
              </w:rPr>
            </w:pPr>
          </w:p>
        </w:tc>
        <w:tc>
          <w:tcPr>
            <w:tcW w:w="256" w:type="pct"/>
            <w:vMerge/>
            <w:tcBorders>
              <w:top w:val="nil"/>
              <w:left w:val="single" w:sz="4" w:space="0" w:color="auto"/>
              <w:bottom w:val="single" w:sz="4" w:space="0" w:color="auto"/>
              <w:right w:val="single" w:sz="4" w:space="0" w:color="auto"/>
            </w:tcBorders>
            <w:vAlign w:val="center"/>
            <w:hideMark/>
          </w:tcPr>
          <w:p w14:paraId="3EA42EF0" w14:textId="77777777" w:rsidR="007C20FE" w:rsidRPr="00AD4A5E" w:rsidRDefault="007C20FE" w:rsidP="00AD4A5E">
            <w:pPr>
              <w:pStyle w:val="TAC"/>
              <w:rPr>
                <w:sz w:val="16"/>
                <w:szCs w:val="16"/>
                <w:lang w:val="fr-FR" w:eastAsia="fr-FR"/>
              </w:rPr>
            </w:pP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A992CA"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7134E8" w14:textId="77777777" w:rsidR="007C20FE" w:rsidRPr="00F50B95" w:rsidRDefault="007C20FE" w:rsidP="00F50B95">
            <w:pPr>
              <w:pStyle w:val="TAC"/>
              <w:rPr>
                <w:sz w:val="16"/>
                <w:szCs w:val="16"/>
                <w:lang w:val="fr-FR" w:eastAsia="fr-FR"/>
              </w:rPr>
            </w:pPr>
            <w:r w:rsidRPr="00F50B95">
              <w:rPr>
                <w:sz w:val="16"/>
                <w:szCs w:val="16"/>
                <w:lang w:val="fr-FR" w:eastAsia="fr-FR"/>
              </w:rPr>
              <w:t>2,14</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07AD34" w14:textId="77777777" w:rsidR="007C20FE" w:rsidRPr="00F50B95" w:rsidRDefault="007C20FE" w:rsidP="00F50B95">
            <w:pPr>
              <w:pStyle w:val="TAC"/>
              <w:rPr>
                <w:sz w:val="16"/>
                <w:szCs w:val="16"/>
                <w:lang w:val="fr-FR" w:eastAsia="fr-FR"/>
              </w:rPr>
            </w:pPr>
            <w:r w:rsidRPr="00F50B95">
              <w:rPr>
                <w:sz w:val="16"/>
                <w:szCs w:val="16"/>
                <w:lang w:val="fr-FR" w:eastAsia="fr-FR"/>
              </w:rPr>
              <w:t>1,84</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8C86B9" w14:textId="77777777" w:rsidR="007C20FE" w:rsidRPr="00F50B95" w:rsidRDefault="007C20FE" w:rsidP="00F50B95">
            <w:pPr>
              <w:pStyle w:val="TAC"/>
              <w:rPr>
                <w:sz w:val="16"/>
                <w:szCs w:val="16"/>
                <w:lang w:val="fr-FR" w:eastAsia="fr-FR"/>
              </w:rPr>
            </w:pPr>
            <w:r w:rsidRPr="00F50B95">
              <w:rPr>
                <w:sz w:val="16"/>
                <w:szCs w:val="16"/>
                <w:lang w:val="fr-FR" w:eastAsia="fr-FR"/>
              </w:rPr>
              <w:t>1,54</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193117"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7CF693" w14:textId="77777777" w:rsidR="007C20FE" w:rsidRPr="00F50B95" w:rsidRDefault="007C20FE" w:rsidP="00F50B95">
            <w:pPr>
              <w:pStyle w:val="TAC"/>
              <w:rPr>
                <w:sz w:val="16"/>
                <w:szCs w:val="16"/>
                <w:lang w:val="fr-FR" w:eastAsia="fr-FR"/>
              </w:rPr>
            </w:pPr>
            <w:r w:rsidRPr="00F50B95">
              <w:rPr>
                <w:sz w:val="16"/>
                <w:szCs w:val="16"/>
                <w:lang w:val="fr-FR" w:eastAsia="fr-FR"/>
              </w:rPr>
              <w:t>1,24</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0C6095" w14:textId="77777777" w:rsidR="007C20FE" w:rsidRPr="00F50B95" w:rsidRDefault="007C20FE" w:rsidP="00F50B95">
            <w:pPr>
              <w:pStyle w:val="TAC"/>
              <w:rPr>
                <w:sz w:val="16"/>
                <w:szCs w:val="16"/>
                <w:lang w:val="fr-FR" w:eastAsia="fr-FR"/>
              </w:rPr>
            </w:pPr>
            <w:r w:rsidRPr="00F50B95">
              <w:rPr>
                <w:sz w:val="16"/>
                <w:szCs w:val="16"/>
                <w:lang w:val="fr-FR" w:eastAsia="fr-FR"/>
              </w:rPr>
              <w:t>0,93</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E225A5" w14:textId="77777777" w:rsidR="007C20FE" w:rsidRPr="00F50B95" w:rsidRDefault="007C20FE" w:rsidP="00F50B95">
            <w:pPr>
              <w:pStyle w:val="TAC"/>
              <w:rPr>
                <w:sz w:val="16"/>
                <w:szCs w:val="16"/>
                <w:lang w:val="fr-FR" w:eastAsia="fr-FR"/>
              </w:rPr>
            </w:pPr>
            <w:r w:rsidRPr="00F50B95">
              <w:rPr>
                <w:sz w:val="16"/>
                <w:szCs w:val="16"/>
                <w:lang w:val="fr-FR" w:eastAsia="fr-FR"/>
              </w:rPr>
              <w:t>0,63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CB0BF9" w14:textId="77777777" w:rsidR="007C20FE" w:rsidRPr="00F50B95" w:rsidRDefault="007C20FE" w:rsidP="00F50B95">
            <w:pPr>
              <w:pStyle w:val="TAC"/>
              <w:rPr>
                <w:sz w:val="16"/>
                <w:szCs w:val="16"/>
                <w:lang w:val="fr-FR" w:eastAsia="fr-FR"/>
              </w:rPr>
            </w:pPr>
            <w:r w:rsidRPr="00F50B95">
              <w:rPr>
                <w:sz w:val="16"/>
                <w:szCs w:val="16"/>
                <w:lang w:val="fr-FR" w:eastAsia="fr-FR"/>
              </w:rPr>
              <w:t>0,53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9731EB" w14:textId="77777777" w:rsidR="007C20FE" w:rsidRPr="00F50B95" w:rsidRDefault="007C20FE" w:rsidP="00F50B95">
            <w:pPr>
              <w:pStyle w:val="TAC"/>
              <w:rPr>
                <w:sz w:val="16"/>
                <w:szCs w:val="16"/>
                <w:lang w:val="fr-FR" w:eastAsia="fr-FR"/>
              </w:rPr>
            </w:pPr>
            <w:r w:rsidRPr="00F50B95">
              <w:rPr>
                <w:sz w:val="16"/>
                <w:szCs w:val="16"/>
                <w:lang w:val="fr-FR" w:eastAsia="fr-FR"/>
              </w:rPr>
              <w:t>0,43</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62AB6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56A6F8" w14:textId="77777777" w:rsidR="007C20FE" w:rsidRPr="00F50B95" w:rsidRDefault="007C20FE" w:rsidP="00F50B95">
            <w:pPr>
              <w:pStyle w:val="TAC"/>
              <w:rPr>
                <w:sz w:val="16"/>
                <w:szCs w:val="16"/>
                <w:lang w:val="fr-FR" w:eastAsia="fr-FR"/>
              </w:rPr>
            </w:pPr>
            <w:r w:rsidRPr="00F50B95">
              <w:rPr>
                <w:sz w:val="16"/>
                <w:szCs w:val="16"/>
                <w:lang w:val="fr-FR" w:eastAsia="fr-FR"/>
              </w:rPr>
              <w:t>0,33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507167" w14:textId="77777777" w:rsidR="007C20FE" w:rsidRPr="00F50B95" w:rsidRDefault="007C20FE" w:rsidP="00F50B95">
            <w:pPr>
              <w:pStyle w:val="TAC"/>
              <w:rPr>
                <w:sz w:val="16"/>
                <w:szCs w:val="16"/>
                <w:lang w:val="fr-FR" w:eastAsia="fr-FR"/>
              </w:rPr>
            </w:pPr>
            <w:r w:rsidRPr="00F50B95">
              <w:rPr>
                <w:sz w:val="16"/>
                <w:szCs w:val="16"/>
                <w:lang w:val="fr-FR" w:eastAsia="fr-FR"/>
              </w:rPr>
              <w:t>0,23</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1B5940" w14:textId="77777777" w:rsidR="007C20FE" w:rsidRPr="00F50B95" w:rsidRDefault="007C20FE" w:rsidP="00F50B95">
            <w:pPr>
              <w:pStyle w:val="TAC"/>
              <w:rPr>
                <w:sz w:val="16"/>
                <w:szCs w:val="16"/>
                <w:lang w:val="fr-FR" w:eastAsia="fr-FR"/>
              </w:rPr>
            </w:pPr>
            <w:r w:rsidRPr="00F50B95">
              <w:rPr>
                <w:sz w:val="16"/>
                <w:szCs w:val="16"/>
                <w:lang w:val="fr-FR" w:eastAsia="fr-FR"/>
              </w:rPr>
              <w:t>0,13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3BEE79" w14:textId="77777777" w:rsidR="007C20FE" w:rsidRPr="00F50B95" w:rsidRDefault="007C20FE" w:rsidP="00F50B95">
            <w:pPr>
              <w:pStyle w:val="TAC"/>
              <w:rPr>
                <w:sz w:val="16"/>
                <w:szCs w:val="16"/>
                <w:lang w:val="fr-FR" w:eastAsia="fr-FR"/>
              </w:rPr>
            </w:pPr>
            <w:r w:rsidRPr="00F50B95">
              <w:rPr>
                <w:sz w:val="16"/>
                <w:szCs w:val="16"/>
                <w:lang w:val="fr-FR" w:eastAsia="fr-FR"/>
              </w:rPr>
              <w:t>0,11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388C79" w14:textId="77777777" w:rsidR="007C20FE" w:rsidRPr="00F50B95" w:rsidRDefault="007C20FE" w:rsidP="00F50B95">
            <w:pPr>
              <w:pStyle w:val="TAC"/>
              <w:rPr>
                <w:sz w:val="16"/>
                <w:szCs w:val="16"/>
                <w:lang w:val="fr-FR" w:eastAsia="fr-FR"/>
              </w:rPr>
            </w:pPr>
            <w:r w:rsidRPr="00F50B95">
              <w:rPr>
                <w:sz w:val="16"/>
                <w:szCs w:val="16"/>
                <w:lang w:val="fr-FR" w:eastAsia="fr-FR"/>
              </w:rPr>
              <w:t>0,08</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71C2B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48C31F" w14:textId="77777777" w:rsidR="007C20FE" w:rsidRPr="00F50B95" w:rsidRDefault="007C20FE" w:rsidP="00F50B95">
            <w:pPr>
              <w:pStyle w:val="TAC"/>
              <w:rPr>
                <w:sz w:val="16"/>
                <w:szCs w:val="16"/>
                <w:lang w:val="fr-FR" w:eastAsia="fr-FR"/>
              </w:rPr>
            </w:pPr>
            <w:r w:rsidRPr="00F50B95">
              <w:rPr>
                <w:sz w:val="16"/>
                <w:szCs w:val="16"/>
                <w:lang w:val="fr-FR" w:eastAsia="fr-FR"/>
              </w:rPr>
              <w:t>0,06</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725CC5" w14:textId="77777777" w:rsidR="007C20FE" w:rsidRPr="00F50B95" w:rsidRDefault="007C20FE" w:rsidP="00F50B95">
            <w:pPr>
              <w:pStyle w:val="TAC"/>
              <w:rPr>
                <w:sz w:val="16"/>
                <w:szCs w:val="16"/>
                <w:lang w:val="fr-FR" w:eastAsia="fr-FR"/>
              </w:rPr>
            </w:pPr>
            <w:r w:rsidRPr="00F50B95">
              <w:rPr>
                <w:sz w:val="16"/>
                <w:szCs w:val="16"/>
                <w:lang w:val="fr-FR" w:eastAsia="fr-FR"/>
              </w:rPr>
              <w:t>0,04</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5DC99B"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0C298E"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A31C27" w14:textId="77777777" w:rsidR="007C20FE" w:rsidRPr="00F50B95" w:rsidRDefault="007C20FE" w:rsidP="00F50B95">
            <w:pPr>
              <w:pStyle w:val="TAC"/>
              <w:rPr>
                <w:sz w:val="16"/>
                <w:szCs w:val="16"/>
                <w:lang w:val="fr-FR" w:eastAsia="fr-FR"/>
              </w:rPr>
            </w:pPr>
            <w:r w:rsidRPr="00F50B95">
              <w:rPr>
                <w:sz w:val="16"/>
                <w:szCs w:val="16"/>
                <w:lang w:val="fr-FR" w:eastAsia="fr-FR"/>
              </w:rPr>
              <w:t>0,01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7BEFC3" w14:textId="77777777" w:rsidR="007C20FE" w:rsidRPr="00F50B95" w:rsidRDefault="007C20FE" w:rsidP="00F50B95">
            <w:pPr>
              <w:pStyle w:val="TAC"/>
              <w:rPr>
                <w:sz w:val="16"/>
                <w:szCs w:val="16"/>
                <w:lang w:val="fr-FR" w:eastAsia="fr-FR"/>
              </w:rPr>
            </w:pPr>
            <w:r w:rsidRPr="00F50B95">
              <w:rPr>
                <w:sz w:val="16"/>
                <w:szCs w:val="16"/>
                <w:lang w:val="fr-FR" w:eastAsia="fr-FR"/>
              </w:rPr>
              <w:t>0,01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AA05C0" w14:textId="77777777" w:rsidR="007C20FE" w:rsidRPr="00F50B95" w:rsidRDefault="007C20FE" w:rsidP="00F50B95">
            <w:pPr>
              <w:pStyle w:val="TAC"/>
              <w:rPr>
                <w:sz w:val="16"/>
                <w:szCs w:val="16"/>
                <w:lang w:val="fr-FR" w:eastAsia="fr-FR"/>
              </w:rPr>
            </w:pPr>
            <w:r w:rsidRPr="00F50B95">
              <w:rPr>
                <w:sz w:val="16"/>
                <w:szCs w:val="16"/>
                <w:lang w:val="fr-FR" w:eastAsia="fr-FR"/>
              </w:rPr>
              <w:t>0,01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AB5E8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r>
      <w:tr w:rsidR="00197F44" w:rsidRPr="006477F3" w14:paraId="7E41349C" w14:textId="77777777" w:rsidTr="00512853">
        <w:trPr>
          <w:trHeight w:val="288"/>
        </w:trPr>
        <w:tc>
          <w:tcPr>
            <w:tcW w:w="311" w:type="pct"/>
            <w:vMerge/>
            <w:tcBorders>
              <w:top w:val="nil"/>
              <w:left w:val="single" w:sz="8" w:space="0" w:color="auto"/>
              <w:bottom w:val="single" w:sz="8" w:space="0" w:color="000000"/>
              <w:right w:val="single" w:sz="4" w:space="0" w:color="auto"/>
            </w:tcBorders>
            <w:vAlign w:val="center"/>
            <w:hideMark/>
          </w:tcPr>
          <w:p w14:paraId="42EEBEC8" w14:textId="77777777" w:rsidR="007C20FE" w:rsidRPr="00AD4A5E" w:rsidRDefault="007C20FE" w:rsidP="00AD4A5E">
            <w:pPr>
              <w:pStyle w:val="TAC"/>
              <w:rPr>
                <w:b/>
                <w:bCs/>
                <w:sz w:val="16"/>
                <w:szCs w:val="16"/>
                <w:lang w:val="fr-FR" w:eastAsia="fr-FR"/>
              </w:rPr>
            </w:pPr>
          </w:p>
        </w:tc>
        <w:tc>
          <w:tcPr>
            <w:tcW w:w="256"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5C19E5AE" w14:textId="77777777" w:rsidR="007C20FE" w:rsidRPr="00AD4A5E" w:rsidRDefault="007C20FE" w:rsidP="00AD4A5E">
            <w:pPr>
              <w:pStyle w:val="TAC"/>
              <w:rPr>
                <w:sz w:val="16"/>
                <w:szCs w:val="16"/>
                <w:lang w:val="fr-FR" w:eastAsia="fr-FR"/>
              </w:rPr>
            </w:pPr>
            <w:r w:rsidRPr="00AD4A5E">
              <w:rPr>
                <w:sz w:val="16"/>
                <w:szCs w:val="16"/>
                <w:lang w:val="fr-FR" w:eastAsia="fr-FR"/>
              </w:rPr>
              <w:t>5%-tile</w:t>
            </w: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8D3B0C"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1F1859" w14:textId="77777777" w:rsidR="007C20FE" w:rsidRPr="00F50B95" w:rsidRDefault="007C20FE" w:rsidP="00F50B95">
            <w:pPr>
              <w:pStyle w:val="TAC"/>
              <w:rPr>
                <w:sz w:val="16"/>
                <w:szCs w:val="16"/>
                <w:lang w:val="fr-FR" w:eastAsia="fr-FR"/>
              </w:rPr>
            </w:pPr>
            <w:r w:rsidRPr="00F50B95">
              <w:rPr>
                <w:sz w:val="16"/>
                <w:szCs w:val="16"/>
                <w:lang w:val="fr-FR" w:eastAsia="fr-FR"/>
              </w:rPr>
              <w:t>61,50</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F5D1C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7D385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E6A630" w14:textId="77777777" w:rsidR="007C20FE" w:rsidRPr="00F50B95" w:rsidRDefault="007C20FE" w:rsidP="00F50B95">
            <w:pPr>
              <w:pStyle w:val="TAC"/>
              <w:rPr>
                <w:sz w:val="16"/>
                <w:szCs w:val="16"/>
                <w:lang w:val="fr-FR" w:eastAsia="fr-FR"/>
              </w:rPr>
            </w:pPr>
            <w:r w:rsidRPr="00F50B95">
              <w:rPr>
                <w:sz w:val="16"/>
                <w:szCs w:val="16"/>
                <w:lang w:val="fr-FR" w:eastAsia="fr-FR"/>
              </w:rPr>
              <w:t>45,00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8257C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6E4D0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8ECAF4" w14:textId="77777777" w:rsidR="007C20FE" w:rsidRPr="00F50B95" w:rsidRDefault="007C20FE" w:rsidP="00F50B95">
            <w:pPr>
              <w:pStyle w:val="TAC"/>
              <w:rPr>
                <w:sz w:val="16"/>
                <w:szCs w:val="16"/>
                <w:lang w:val="fr-FR" w:eastAsia="fr-FR"/>
              </w:rPr>
            </w:pPr>
            <w:r w:rsidRPr="00F50B95">
              <w:rPr>
                <w:sz w:val="16"/>
                <w:szCs w:val="16"/>
                <w:lang w:val="fr-FR" w:eastAsia="fr-FR"/>
              </w:rPr>
              <w:t>31,70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0CEDA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06CE9B"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30D218" w14:textId="77777777" w:rsidR="007C20FE" w:rsidRPr="00F50B95" w:rsidRDefault="007C20FE" w:rsidP="00F50B95">
            <w:pPr>
              <w:pStyle w:val="TAC"/>
              <w:rPr>
                <w:sz w:val="16"/>
                <w:szCs w:val="16"/>
                <w:lang w:val="fr-FR" w:eastAsia="fr-FR"/>
              </w:rPr>
            </w:pPr>
            <w:r w:rsidRPr="00F50B95">
              <w:rPr>
                <w:sz w:val="16"/>
                <w:szCs w:val="16"/>
                <w:lang w:val="fr-FR" w:eastAsia="fr-FR"/>
              </w:rPr>
              <w:t>21,40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F8CEF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29ABC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B0ED42" w14:textId="77777777" w:rsidR="007C20FE" w:rsidRPr="00F50B95" w:rsidRDefault="007C20FE" w:rsidP="00F50B95">
            <w:pPr>
              <w:pStyle w:val="TAC"/>
              <w:rPr>
                <w:sz w:val="16"/>
                <w:szCs w:val="16"/>
                <w:lang w:val="fr-FR" w:eastAsia="fr-FR"/>
              </w:rPr>
            </w:pPr>
            <w:r w:rsidRPr="00F50B95">
              <w:rPr>
                <w:sz w:val="16"/>
                <w:szCs w:val="16"/>
                <w:lang w:val="fr-FR" w:eastAsia="fr-FR"/>
              </w:rPr>
              <w:t>15,00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8AB459"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359D17"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D83E45" w14:textId="77777777" w:rsidR="007C20FE" w:rsidRPr="00F50B95" w:rsidRDefault="007C20FE" w:rsidP="00F50B95">
            <w:pPr>
              <w:pStyle w:val="TAC"/>
              <w:rPr>
                <w:sz w:val="16"/>
                <w:szCs w:val="16"/>
                <w:lang w:val="fr-FR" w:eastAsia="fr-FR"/>
              </w:rPr>
            </w:pPr>
            <w:r w:rsidRPr="00F50B95">
              <w:rPr>
                <w:sz w:val="16"/>
                <w:szCs w:val="16"/>
                <w:lang w:val="fr-FR" w:eastAsia="fr-FR"/>
              </w:rPr>
              <w:t>9,90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D99869"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B8C89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F41788" w14:textId="77777777" w:rsidR="007C20FE" w:rsidRPr="00F50B95" w:rsidRDefault="007C20FE" w:rsidP="00F50B95">
            <w:pPr>
              <w:pStyle w:val="TAC"/>
              <w:rPr>
                <w:sz w:val="16"/>
                <w:szCs w:val="16"/>
                <w:lang w:val="fr-FR" w:eastAsia="fr-FR"/>
              </w:rPr>
            </w:pPr>
            <w:r w:rsidRPr="00F50B95">
              <w:rPr>
                <w:sz w:val="16"/>
                <w:szCs w:val="16"/>
                <w:lang w:val="fr-FR" w:eastAsia="fr-FR"/>
              </w:rPr>
              <w:t>6,00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378B9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F392E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584AD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3CE60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51DABC" w14:textId="77777777" w:rsidR="007C20FE" w:rsidRPr="00F50B95" w:rsidRDefault="007C20FE" w:rsidP="00F50B95">
            <w:pPr>
              <w:pStyle w:val="TAC"/>
              <w:rPr>
                <w:sz w:val="16"/>
                <w:szCs w:val="16"/>
                <w:lang w:val="fr-FR" w:eastAsia="fr-FR"/>
              </w:rPr>
            </w:pPr>
            <w:r w:rsidRPr="00F50B95">
              <w:rPr>
                <w:sz w:val="16"/>
                <w:szCs w:val="16"/>
                <w:lang w:val="fr-FR" w:eastAsia="fr-FR"/>
              </w:rPr>
              <w:t> </w:t>
            </w:r>
          </w:p>
        </w:tc>
      </w:tr>
      <w:tr w:rsidR="00197F44" w:rsidRPr="006477F3" w14:paraId="6D0EF02D" w14:textId="77777777" w:rsidTr="00512853">
        <w:trPr>
          <w:trHeight w:val="288"/>
        </w:trPr>
        <w:tc>
          <w:tcPr>
            <w:tcW w:w="311" w:type="pct"/>
            <w:vMerge/>
            <w:tcBorders>
              <w:top w:val="nil"/>
              <w:left w:val="single" w:sz="8" w:space="0" w:color="auto"/>
              <w:bottom w:val="single" w:sz="8" w:space="0" w:color="000000"/>
              <w:right w:val="single" w:sz="4" w:space="0" w:color="auto"/>
            </w:tcBorders>
            <w:vAlign w:val="center"/>
            <w:hideMark/>
          </w:tcPr>
          <w:p w14:paraId="268C4E78" w14:textId="77777777" w:rsidR="007C20FE" w:rsidRPr="00AD4A5E" w:rsidRDefault="007C20FE" w:rsidP="00AD4A5E">
            <w:pPr>
              <w:pStyle w:val="TAC"/>
              <w:rPr>
                <w:b/>
                <w:bCs/>
                <w:sz w:val="16"/>
                <w:szCs w:val="16"/>
                <w:lang w:val="fr-FR" w:eastAsia="fr-FR"/>
              </w:rPr>
            </w:pPr>
          </w:p>
        </w:tc>
        <w:tc>
          <w:tcPr>
            <w:tcW w:w="256" w:type="pct"/>
            <w:vMerge/>
            <w:tcBorders>
              <w:top w:val="nil"/>
              <w:left w:val="single" w:sz="4" w:space="0" w:color="auto"/>
              <w:bottom w:val="single" w:sz="8" w:space="0" w:color="000000"/>
              <w:right w:val="single" w:sz="4" w:space="0" w:color="auto"/>
            </w:tcBorders>
            <w:vAlign w:val="center"/>
            <w:hideMark/>
          </w:tcPr>
          <w:p w14:paraId="6FAB0691" w14:textId="77777777" w:rsidR="007C20FE" w:rsidRPr="00AD4A5E" w:rsidRDefault="007C20FE" w:rsidP="00AD4A5E">
            <w:pPr>
              <w:pStyle w:val="TAC"/>
              <w:rPr>
                <w:sz w:val="16"/>
                <w:szCs w:val="16"/>
                <w:lang w:val="fr-FR" w:eastAsia="fr-FR"/>
              </w:rPr>
            </w:pP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27D2A1"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C817F9" w14:textId="77777777" w:rsidR="007C20FE" w:rsidRPr="00F50B95" w:rsidRDefault="007C20FE" w:rsidP="00F50B95">
            <w:pPr>
              <w:pStyle w:val="TAC"/>
              <w:rPr>
                <w:sz w:val="16"/>
                <w:szCs w:val="16"/>
                <w:lang w:val="fr-FR" w:eastAsia="fr-FR"/>
              </w:rPr>
            </w:pPr>
            <w:r w:rsidRPr="00F50B95">
              <w:rPr>
                <w:sz w:val="16"/>
                <w:szCs w:val="16"/>
                <w:lang w:val="fr-FR" w:eastAsia="fr-FR"/>
              </w:rPr>
              <w:t>15,82</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4C68BF" w14:textId="77777777" w:rsidR="007C20FE" w:rsidRPr="00F50B95" w:rsidRDefault="007C20FE" w:rsidP="00F50B95">
            <w:pPr>
              <w:pStyle w:val="TAC"/>
              <w:rPr>
                <w:sz w:val="16"/>
                <w:szCs w:val="16"/>
                <w:lang w:val="fr-FR" w:eastAsia="fr-FR"/>
              </w:rPr>
            </w:pPr>
            <w:r w:rsidRPr="00F50B95">
              <w:rPr>
                <w:sz w:val="16"/>
                <w:szCs w:val="16"/>
                <w:lang w:val="fr-FR" w:eastAsia="fr-FR"/>
              </w:rPr>
              <w:t>13,04</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5B578E" w14:textId="77777777" w:rsidR="007C20FE" w:rsidRPr="00F50B95" w:rsidRDefault="007C20FE" w:rsidP="00F50B95">
            <w:pPr>
              <w:pStyle w:val="TAC"/>
              <w:rPr>
                <w:sz w:val="16"/>
                <w:szCs w:val="16"/>
                <w:lang w:val="fr-FR" w:eastAsia="fr-FR"/>
              </w:rPr>
            </w:pPr>
            <w:r w:rsidRPr="00F50B95">
              <w:rPr>
                <w:sz w:val="16"/>
                <w:szCs w:val="16"/>
                <w:lang w:val="fr-FR" w:eastAsia="fr-FR"/>
              </w:rPr>
              <w:t>10,26</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3AB93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DFD8D5" w14:textId="77777777" w:rsidR="007C20FE" w:rsidRPr="00F50B95" w:rsidRDefault="007C20FE" w:rsidP="00F50B95">
            <w:pPr>
              <w:pStyle w:val="TAC"/>
              <w:rPr>
                <w:sz w:val="16"/>
                <w:szCs w:val="16"/>
                <w:lang w:val="fr-FR" w:eastAsia="fr-FR"/>
              </w:rPr>
            </w:pPr>
            <w:r w:rsidRPr="00F50B95">
              <w:rPr>
                <w:sz w:val="16"/>
                <w:szCs w:val="16"/>
                <w:lang w:val="fr-FR" w:eastAsia="fr-FR"/>
              </w:rPr>
              <w:t>7,48</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8E2E29" w14:textId="77777777" w:rsidR="007C20FE" w:rsidRPr="00F50B95" w:rsidRDefault="007C20FE" w:rsidP="00F50B95">
            <w:pPr>
              <w:pStyle w:val="TAC"/>
              <w:rPr>
                <w:sz w:val="16"/>
                <w:szCs w:val="16"/>
                <w:lang w:val="fr-FR" w:eastAsia="fr-FR"/>
              </w:rPr>
            </w:pPr>
            <w:r w:rsidRPr="00F50B95">
              <w:rPr>
                <w:sz w:val="16"/>
                <w:szCs w:val="16"/>
                <w:lang w:val="fr-FR" w:eastAsia="fr-FR"/>
              </w:rPr>
              <w:t>4,70</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8D9903" w14:textId="77777777" w:rsidR="007C20FE" w:rsidRPr="00F50B95" w:rsidRDefault="007C20FE" w:rsidP="00F50B95">
            <w:pPr>
              <w:pStyle w:val="TAC"/>
              <w:rPr>
                <w:sz w:val="16"/>
                <w:szCs w:val="16"/>
                <w:lang w:val="fr-FR" w:eastAsia="fr-FR"/>
              </w:rPr>
            </w:pPr>
            <w:r w:rsidRPr="00F50B95">
              <w:rPr>
                <w:sz w:val="16"/>
                <w:szCs w:val="16"/>
                <w:lang w:val="fr-FR" w:eastAsia="fr-FR"/>
              </w:rPr>
              <w:t>1,91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33D1D2" w14:textId="77777777" w:rsidR="007C20FE" w:rsidRPr="00F50B95" w:rsidRDefault="007C20FE" w:rsidP="00F50B95">
            <w:pPr>
              <w:pStyle w:val="TAC"/>
              <w:rPr>
                <w:sz w:val="16"/>
                <w:szCs w:val="16"/>
                <w:lang w:val="fr-FR" w:eastAsia="fr-FR"/>
              </w:rPr>
            </w:pPr>
            <w:r w:rsidRPr="00F50B95">
              <w:rPr>
                <w:sz w:val="16"/>
                <w:szCs w:val="16"/>
                <w:lang w:val="fr-FR" w:eastAsia="fr-FR"/>
              </w:rPr>
              <w:t>1,67</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0534F1" w14:textId="77777777" w:rsidR="007C20FE" w:rsidRPr="00F50B95" w:rsidRDefault="007C20FE" w:rsidP="00F50B95">
            <w:pPr>
              <w:pStyle w:val="TAC"/>
              <w:rPr>
                <w:sz w:val="16"/>
                <w:szCs w:val="16"/>
                <w:lang w:val="fr-FR" w:eastAsia="fr-FR"/>
              </w:rPr>
            </w:pPr>
            <w:r w:rsidRPr="00F50B95">
              <w:rPr>
                <w:sz w:val="16"/>
                <w:szCs w:val="16"/>
                <w:lang w:val="fr-FR" w:eastAsia="fr-FR"/>
              </w:rPr>
              <w:t>1,44</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CCB83F"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C539A7" w14:textId="77777777" w:rsidR="007C20FE" w:rsidRPr="00F50B95" w:rsidRDefault="007C20FE" w:rsidP="00F50B95">
            <w:pPr>
              <w:pStyle w:val="TAC"/>
              <w:rPr>
                <w:sz w:val="16"/>
                <w:szCs w:val="16"/>
                <w:lang w:val="fr-FR" w:eastAsia="fr-FR"/>
              </w:rPr>
            </w:pPr>
            <w:r w:rsidRPr="00F50B95">
              <w:rPr>
                <w:sz w:val="16"/>
                <w:szCs w:val="16"/>
                <w:lang w:val="fr-FR" w:eastAsia="fr-FR"/>
              </w:rPr>
              <w:t>1,20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41A3AB" w14:textId="77777777" w:rsidR="007C20FE" w:rsidRPr="00F50B95" w:rsidRDefault="007C20FE" w:rsidP="00F50B95">
            <w:pPr>
              <w:pStyle w:val="TAC"/>
              <w:rPr>
                <w:sz w:val="16"/>
                <w:szCs w:val="16"/>
                <w:lang w:val="fr-FR" w:eastAsia="fr-FR"/>
              </w:rPr>
            </w:pPr>
            <w:r w:rsidRPr="00F50B95">
              <w:rPr>
                <w:sz w:val="16"/>
                <w:szCs w:val="16"/>
                <w:lang w:val="fr-FR" w:eastAsia="fr-FR"/>
              </w:rPr>
              <w:t>0,96</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30B575" w14:textId="77777777" w:rsidR="007C20FE" w:rsidRPr="00F50B95" w:rsidRDefault="007C20FE" w:rsidP="00F50B95">
            <w:pPr>
              <w:pStyle w:val="TAC"/>
              <w:rPr>
                <w:sz w:val="16"/>
                <w:szCs w:val="16"/>
                <w:lang w:val="fr-FR" w:eastAsia="fr-FR"/>
              </w:rPr>
            </w:pPr>
            <w:r w:rsidRPr="00F50B95">
              <w:rPr>
                <w:sz w:val="16"/>
                <w:szCs w:val="16"/>
                <w:lang w:val="fr-FR" w:eastAsia="fr-FR"/>
              </w:rPr>
              <w:t>0,72</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AE1748" w14:textId="77777777" w:rsidR="007C20FE" w:rsidRPr="00F50B95" w:rsidRDefault="007C20FE" w:rsidP="00F50B95">
            <w:pPr>
              <w:pStyle w:val="TAC"/>
              <w:rPr>
                <w:sz w:val="16"/>
                <w:szCs w:val="16"/>
                <w:lang w:val="fr-FR" w:eastAsia="fr-FR"/>
              </w:rPr>
            </w:pPr>
            <w:r w:rsidRPr="00F50B95">
              <w:rPr>
                <w:sz w:val="16"/>
                <w:szCs w:val="16"/>
                <w:lang w:val="fr-FR" w:eastAsia="fr-FR"/>
              </w:rPr>
              <w:t>0,57</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BFED76" w14:textId="77777777" w:rsidR="007C20FE" w:rsidRPr="00F50B95" w:rsidRDefault="007C20FE" w:rsidP="00F50B95">
            <w:pPr>
              <w:pStyle w:val="TAC"/>
              <w:rPr>
                <w:sz w:val="16"/>
                <w:szCs w:val="16"/>
                <w:lang w:val="fr-FR" w:eastAsia="fr-FR"/>
              </w:rPr>
            </w:pPr>
            <w:r w:rsidRPr="00F50B95">
              <w:rPr>
                <w:sz w:val="16"/>
                <w:szCs w:val="16"/>
                <w:lang w:val="fr-FR" w:eastAsia="fr-FR"/>
              </w:rPr>
              <w:t>0,43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05AC93"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BA3BAD" w14:textId="77777777" w:rsidR="007C20FE" w:rsidRPr="00F50B95" w:rsidRDefault="007C20FE" w:rsidP="00F50B95">
            <w:pPr>
              <w:pStyle w:val="TAC"/>
              <w:rPr>
                <w:sz w:val="16"/>
                <w:szCs w:val="16"/>
                <w:lang w:val="fr-FR" w:eastAsia="fr-FR"/>
              </w:rPr>
            </w:pPr>
            <w:r w:rsidRPr="00F50B95">
              <w:rPr>
                <w:sz w:val="16"/>
                <w:szCs w:val="16"/>
                <w:lang w:val="fr-FR" w:eastAsia="fr-FR"/>
              </w:rPr>
              <w:t>0,29</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901F22" w14:textId="77777777" w:rsidR="007C20FE" w:rsidRPr="00F50B95" w:rsidRDefault="007C20FE" w:rsidP="00F50B95">
            <w:pPr>
              <w:pStyle w:val="TAC"/>
              <w:rPr>
                <w:sz w:val="16"/>
                <w:szCs w:val="16"/>
                <w:lang w:val="fr-FR" w:eastAsia="fr-FR"/>
              </w:rPr>
            </w:pPr>
            <w:r w:rsidRPr="00F50B95">
              <w:rPr>
                <w:sz w:val="16"/>
                <w:szCs w:val="16"/>
                <w:lang w:val="fr-FR" w:eastAsia="fr-FR"/>
              </w:rPr>
              <w:t>0,14</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07398A"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3722FA"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457B02"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8CB952"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AE3E1B"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916651"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r>
    </w:tbl>
    <w:p w14:paraId="7120E020" w14:textId="77777777" w:rsidR="007C20FE" w:rsidRDefault="007C20FE" w:rsidP="007C20FE">
      <w:pPr>
        <w:rPr>
          <w:lang w:eastAsia="zh-CN"/>
        </w:rPr>
      </w:pPr>
    </w:p>
    <w:p w14:paraId="4912A282" w14:textId="77777777" w:rsidR="007C20FE" w:rsidRDefault="007C20FE" w:rsidP="007C20FE">
      <w:pPr>
        <w:rPr>
          <w:lang w:eastAsia="zh-CN"/>
        </w:rPr>
      </w:pPr>
      <w:r>
        <w:rPr>
          <w:lang w:eastAsia="zh-CN"/>
        </w:rPr>
        <w:t>The following values were also reported by the companies for LEO600km at 90° elevation angle, with UE NF= 2.5dB and UE height 1.5m (corresponding to L-ESIM).</w:t>
      </w:r>
    </w:p>
    <w:p w14:paraId="6AF13C07" w14:textId="77777777" w:rsidR="007C20FE" w:rsidRDefault="007C20FE" w:rsidP="007C20FE">
      <w:pPr>
        <w:pStyle w:val="TH"/>
        <w:rPr>
          <w:lang w:eastAsia="zh-CN"/>
        </w:rPr>
      </w:pPr>
      <w:r w:rsidRPr="007A6ED1">
        <w:t>Table 6a.4.1-1</w:t>
      </w:r>
      <w:r>
        <w:t>5</w:t>
      </w:r>
      <w:r w:rsidRPr="007A6ED1">
        <w:t xml:space="preserve"> Simulation results for average throughpu</w:t>
      </w:r>
      <w:r>
        <w:t>t loss for Scenario 1a - NTN LEO@600km 90° elevation angle</w:t>
      </w:r>
    </w:p>
    <w:tbl>
      <w:tblPr>
        <w:tblW w:w="5000" w:type="pct"/>
        <w:tblCellMar>
          <w:left w:w="70" w:type="dxa"/>
          <w:right w:w="70" w:type="dxa"/>
        </w:tblCellMar>
        <w:tblLook w:val="04A0" w:firstRow="1" w:lastRow="0" w:firstColumn="1" w:lastColumn="0" w:noHBand="0" w:noVBand="1"/>
      </w:tblPr>
      <w:tblGrid>
        <w:gridCol w:w="636"/>
        <w:gridCol w:w="501"/>
        <w:gridCol w:w="609"/>
        <w:gridCol w:w="329"/>
        <w:gridCol w:w="329"/>
        <w:gridCol w:w="329"/>
        <w:gridCol w:w="329"/>
        <w:gridCol w:w="329"/>
        <w:gridCol w:w="329"/>
        <w:gridCol w:w="329"/>
        <w:gridCol w:w="329"/>
        <w:gridCol w:w="328"/>
        <w:gridCol w:w="328"/>
        <w:gridCol w:w="328"/>
        <w:gridCol w:w="328"/>
        <w:gridCol w:w="328"/>
        <w:gridCol w:w="328"/>
        <w:gridCol w:w="328"/>
        <w:gridCol w:w="328"/>
        <w:gridCol w:w="328"/>
        <w:gridCol w:w="328"/>
        <w:gridCol w:w="328"/>
        <w:gridCol w:w="328"/>
        <w:gridCol w:w="328"/>
        <w:gridCol w:w="328"/>
        <w:gridCol w:w="328"/>
        <w:gridCol w:w="328"/>
      </w:tblGrid>
      <w:tr w:rsidR="00197F44" w:rsidRPr="00A80D0F" w14:paraId="5D595103" w14:textId="77777777" w:rsidTr="00512853">
        <w:trPr>
          <w:trHeight w:val="288"/>
        </w:trPr>
        <w:tc>
          <w:tcPr>
            <w:tcW w:w="592" w:type="pct"/>
            <w:gridSpan w:val="2"/>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4398BA79" w14:textId="77777777" w:rsidR="007C20FE" w:rsidRPr="00F50B95" w:rsidRDefault="007C20FE" w:rsidP="00F50B95">
            <w:pPr>
              <w:pStyle w:val="TAH"/>
              <w:rPr>
                <w:sz w:val="16"/>
                <w:szCs w:val="16"/>
                <w:lang w:val="fr-FR" w:eastAsia="fr-FR"/>
              </w:rPr>
            </w:pPr>
            <w:r w:rsidRPr="00F50B95">
              <w:rPr>
                <w:sz w:val="16"/>
                <w:szCs w:val="16"/>
                <w:lang w:val="fr-FR" w:eastAsia="fr-FR"/>
              </w:rPr>
              <w:t>Required ACIR [dB]</w:t>
            </w: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369D61" w14:textId="77777777" w:rsidR="007C20FE" w:rsidRPr="00F50B95" w:rsidRDefault="007C20FE" w:rsidP="00F50B95">
            <w:pPr>
              <w:pStyle w:val="TAH"/>
              <w:rPr>
                <w:sz w:val="16"/>
                <w:szCs w:val="16"/>
                <w:lang w:val="fr-FR" w:eastAsia="fr-FR"/>
              </w:rPr>
            </w:pPr>
            <w:r w:rsidRPr="00F50B95">
              <w:rPr>
                <w:sz w:val="16"/>
                <w:szCs w:val="16"/>
                <w:lang w:val="fr-FR" w:eastAsia="fr-FR"/>
              </w:rPr>
              <w:t>Company</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4081E2" w14:textId="77777777" w:rsidR="007C20FE" w:rsidRPr="00AD4A5E" w:rsidRDefault="007C20FE" w:rsidP="00AD4A5E">
            <w:pPr>
              <w:pStyle w:val="TAH"/>
              <w:rPr>
                <w:sz w:val="16"/>
                <w:szCs w:val="16"/>
                <w:lang w:val="fr-FR" w:eastAsia="fr-FR"/>
              </w:rPr>
            </w:pPr>
            <w:r w:rsidRPr="00AD4A5E">
              <w:rPr>
                <w:sz w:val="16"/>
                <w:szCs w:val="16"/>
                <w:lang w:val="fr-FR" w:eastAsia="fr-FR"/>
              </w:rPr>
              <w:t>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C3874D" w14:textId="77777777" w:rsidR="007C20FE" w:rsidRPr="00AD4A5E" w:rsidRDefault="007C20FE" w:rsidP="00AD4A5E">
            <w:pPr>
              <w:pStyle w:val="TAH"/>
              <w:rPr>
                <w:sz w:val="16"/>
                <w:szCs w:val="16"/>
                <w:lang w:val="fr-FR" w:eastAsia="fr-FR"/>
              </w:rPr>
            </w:pPr>
            <w:r w:rsidRPr="00AD4A5E">
              <w:rPr>
                <w:sz w:val="16"/>
                <w:szCs w:val="16"/>
                <w:lang w:val="fr-FR" w:eastAsia="fr-FR"/>
              </w:rPr>
              <w:t>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2A8AC3" w14:textId="77777777" w:rsidR="007C20FE" w:rsidRPr="00AD4A5E" w:rsidRDefault="007C20FE" w:rsidP="00AD4A5E">
            <w:pPr>
              <w:pStyle w:val="TAH"/>
              <w:rPr>
                <w:sz w:val="16"/>
                <w:szCs w:val="16"/>
                <w:lang w:val="fr-FR" w:eastAsia="fr-FR"/>
              </w:rPr>
            </w:pPr>
            <w:r w:rsidRPr="00AD4A5E">
              <w:rPr>
                <w:sz w:val="16"/>
                <w:szCs w:val="16"/>
                <w:lang w:val="fr-FR" w:eastAsia="fr-FR"/>
              </w:rPr>
              <w:t>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1A22FF" w14:textId="77777777" w:rsidR="007C20FE" w:rsidRPr="00AD4A5E" w:rsidRDefault="007C20FE" w:rsidP="00AD4A5E">
            <w:pPr>
              <w:pStyle w:val="TAH"/>
              <w:rPr>
                <w:sz w:val="16"/>
                <w:szCs w:val="16"/>
                <w:lang w:val="fr-FR" w:eastAsia="fr-FR"/>
              </w:rPr>
            </w:pPr>
            <w:r w:rsidRPr="00AD4A5E">
              <w:rPr>
                <w:sz w:val="16"/>
                <w:szCs w:val="16"/>
                <w:lang w:val="fr-FR" w:eastAsia="fr-FR"/>
              </w:rPr>
              <w:t>5</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BD6767" w14:textId="77777777" w:rsidR="007C20FE" w:rsidRPr="00AD4A5E" w:rsidRDefault="007C20FE" w:rsidP="00AD4A5E">
            <w:pPr>
              <w:pStyle w:val="TAH"/>
              <w:rPr>
                <w:sz w:val="16"/>
                <w:szCs w:val="16"/>
                <w:lang w:val="fr-FR" w:eastAsia="fr-FR"/>
              </w:rPr>
            </w:pPr>
            <w:r w:rsidRPr="00AD4A5E">
              <w:rPr>
                <w:sz w:val="16"/>
                <w:szCs w:val="16"/>
                <w:lang w:val="fr-FR" w:eastAsia="fr-FR"/>
              </w:rPr>
              <w:t>6</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34C14C" w14:textId="77777777" w:rsidR="007C20FE" w:rsidRPr="00AD4A5E" w:rsidRDefault="007C20FE" w:rsidP="00AD4A5E">
            <w:pPr>
              <w:pStyle w:val="TAH"/>
              <w:rPr>
                <w:sz w:val="16"/>
                <w:szCs w:val="16"/>
                <w:lang w:val="fr-FR" w:eastAsia="fr-FR"/>
              </w:rPr>
            </w:pPr>
            <w:r w:rsidRPr="00AD4A5E">
              <w:rPr>
                <w:sz w:val="16"/>
                <w:szCs w:val="16"/>
                <w:lang w:val="fr-FR" w:eastAsia="fr-FR"/>
              </w:rPr>
              <w:t>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E84325" w14:textId="77777777" w:rsidR="007C20FE" w:rsidRPr="00AD4A5E" w:rsidRDefault="007C20FE" w:rsidP="00AD4A5E">
            <w:pPr>
              <w:pStyle w:val="TAH"/>
              <w:rPr>
                <w:sz w:val="16"/>
                <w:szCs w:val="16"/>
                <w:lang w:val="fr-FR" w:eastAsia="fr-FR"/>
              </w:rPr>
            </w:pPr>
            <w:r w:rsidRPr="00AD4A5E">
              <w:rPr>
                <w:sz w:val="16"/>
                <w:szCs w:val="16"/>
                <w:lang w:val="fr-FR" w:eastAsia="fr-FR"/>
              </w:rPr>
              <w:t>10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64C7AB" w14:textId="77777777" w:rsidR="007C20FE" w:rsidRPr="00AD4A5E" w:rsidRDefault="007C20FE" w:rsidP="00AD4A5E">
            <w:pPr>
              <w:pStyle w:val="TAH"/>
              <w:rPr>
                <w:sz w:val="16"/>
                <w:szCs w:val="16"/>
                <w:lang w:val="fr-FR" w:eastAsia="fr-FR"/>
              </w:rPr>
            </w:pPr>
            <w:r w:rsidRPr="00AD4A5E">
              <w:rPr>
                <w:sz w:val="16"/>
                <w:szCs w:val="16"/>
                <w:lang w:val="fr-FR" w:eastAsia="fr-FR"/>
              </w:rPr>
              <w:t>12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4CD42C" w14:textId="77777777" w:rsidR="007C20FE" w:rsidRPr="00AD4A5E" w:rsidRDefault="007C20FE" w:rsidP="00AD4A5E">
            <w:pPr>
              <w:pStyle w:val="TAH"/>
              <w:rPr>
                <w:sz w:val="16"/>
                <w:szCs w:val="16"/>
                <w:lang w:val="fr-FR" w:eastAsia="fr-FR"/>
              </w:rPr>
            </w:pPr>
            <w:r w:rsidRPr="00AD4A5E">
              <w:rPr>
                <w:sz w:val="16"/>
                <w:szCs w:val="16"/>
                <w:lang w:val="fr-FR" w:eastAsia="fr-FR"/>
              </w:rPr>
              <w:t>14</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7468C8" w14:textId="77777777" w:rsidR="007C20FE" w:rsidRPr="00AD4A5E" w:rsidRDefault="007C20FE" w:rsidP="00AD4A5E">
            <w:pPr>
              <w:pStyle w:val="TAH"/>
              <w:rPr>
                <w:sz w:val="16"/>
                <w:szCs w:val="16"/>
                <w:lang w:val="fr-FR" w:eastAsia="fr-FR"/>
              </w:rPr>
            </w:pPr>
            <w:r w:rsidRPr="00AD4A5E">
              <w:rPr>
                <w:sz w:val="16"/>
                <w:szCs w:val="16"/>
                <w:lang w:val="fr-FR" w:eastAsia="fr-FR"/>
              </w:rPr>
              <w:t>15</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E4C7D4" w14:textId="77777777" w:rsidR="007C20FE" w:rsidRPr="00AD4A5E" w:rsidRDefault="007C20FE" w:rsidP="00AD4A5E">
            <w:pPr>
              <w:pStyle w:val="TAH"/>
              <w:rPr>
                <w:sz w:val="16"/>
                <w:szCs w:val="16"/>
                <w:lang w:val="fr-FR" w:eastAsia="fr-FR"/>
              </w:rPr>
            </w:pPr>
            <w:r w:rsidRPr="00AD4A5E">
              <w:rPr>
                <w:sz w:val="16"/>
                <w:szCs w:val="16"/>
                <w:lang w:val="fr-FR" w:eastAsia="fr-FR"/>
              </w:rPr>
              <w:t>16</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D2DD91" w14:textId="77777777" w:rsidR="007C20FE" w:rsidRPr="00AD4A5E" w:rsidRDefault="007C20FE" w:rsidP="00AD4A5E">
            <w:pPr>
              <w:pStyle w:val="TAH"/>
              <w:rPr>
                <w:sz w:val="16"/>
                <w:szCs w:val="16"/>
                <w:lang w:val="fr-FR" w:eastAsia="fr-FR"/>
              </w:rPr>
            </w:pPr>
            <w:r w:rsidRPr="00AD4A5E">
              <w:rPr>
                <w:sz w:val="16"/>
                <w:szCs w:val="16"/>
                <w:lang w:val="fr-FR" w:eastAsia="fr-FR"/>
              </w:rPr>
              <w:t>18</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8ADD70" w14:textId="77777777" w:rsidR="007C20FE" w:rsidRPr="00AD4A5E" w:rsidRDefault="007C20FE" w:rsidP="00AD4A5E">
            <w:pPr>
              <w:pStyle w:val="TAH"/>
              <w:rPr>
                <w:sz w:val="16"/>
                <w:szCs w:val="16"/>
                <w:lang w:val="fr-FR" w:eastAsia="fr-FR"/>
              </w:rPr>
            </w:pPr>
            <w:r w:rsidRPr="00AD4A5E">
              <w:rPr>
                <w:sz w:val="16"/>
                <w:szCs w:val="16"/>
                <w:lang w:val="fr-FR" w:eastAsia="fr-FR"/>
              </w:rPr>
              <w:t>20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5E02C0" w14:textId="77777777" w:rsidR="007C20FE" w:rsidRPr="00AD4A5E" w:rsidRDefault="007C20FE" w:rsidP="00AD4A5E">
            <w:pPr>
              <w:pStyle w:val="TAH"/>
              <w:rPr>
                <w:sz w:val="16"/>
                <w:szCs w:val="16"/>
                <w:lang w:val="fr-FR" w:eastAsia="fr-FR"/>
              </w:rPr>
            </w:pPr>
            <w:r w:rsidRPr="00AD4A5E">
              <w:rPr>
                <w:sz w:val="16"/>
                <w:szCs w:val="16"/>
                <w:lang w:val="fr-FR" w:eastAsia="fr-FR"/>
              </w:rPr>
              <w:t>22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9C839F" w14:textId="77777777" w:rsidR="007C20FE" w:rsidRPr="00AD4A5E" w:rsidRDefault="007C20FE" w:rsidP="00AD4A5E">
            <w:pPr>
              <w:pStyle w:val="TAH"/>
              <w:rPr>
                <w:sz w:val="16"/>
                <w:szCs w:val="16"/>
                <w:lang w:val="fr-FR" w:eastAsia="fr-FR"/>
              </w:rPr>
            </w:pPr>
            <w:r w:rsidRPr="00AD4A5E">
              <w:rPr>
                <w:sz w:val="16"/>
                <w:szCs w:val="16"/>
                <w:lang w:val="fr-FR" w:eastAsia="fr-FR"/>
              </w:rPr>
              <w:t>24</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725EFA" w14:textId="77777777" w:rsidR="007C20FE" w:rsidRPr="00AD4A5E" w:rsidRDefault="007C20FE" w:rsidP="00AD4A5E">
            <w:pPr>
              <w:pStyle w:val="TAH"/>
              <w:rPr>
                <w:sz w:val="16"/>
                <w:szCs w:val="16"/>
                <w:lang w:val="fr-FR" w:eastAsia="fr-FR"/>
              </w:rPr>
            </w:pPr>
            <w:r w:rsidRPr="00AD4A5E">
              <w:rPr>
                <w:sz w:val="16"/>
                <w:szCs w:val="16"/>
                <w:lang w:val="fr-FR" w:eastAsia="fr-FR"/>
              </w:rPr>
              <w:t>25</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B26C2B" w14:textId="77777777" w:rsidR="007C20FE" w:rsidRPr="00AD4A5E" w:rsidRDefault="007C20FE" w:rsidP="00AD4A5E">
            <w:pPr>
              <w:pStyle w:val="TAH"/>
              <w:rPr>
                <w:sz w:val="16"/>
                <w:szCs w:val="16"/>
                <w:lang w:val="fr-FR" w:eastAsia="fr-FR"/>
              </w:rPr>
            </w:pPr>
            <w:r w:rsidRPr="00AD4A5E">
              <w:rPr>
                <w:sz w:val="16"/>
                <w:szCs w:val="16"/>
                <w:lang w:val="fr-FR" w:eastAsia="fr-FR"/>
              </w:rPr>
              <w:t>26</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EC952C" w14:textId="77777777" w:rsidR="007C20FE" w:rsidRPr="00AD4A5E" w:rsidRDefault="007C20FE" w:rsidP="00AD4A5E">
            <w:pPr>
              <w:pStyle w:val="TAH"/>
              <w:rPr>
                <w:sz w:val="16"/>
                <w:szCs w:val="16"/>
                <w:lang w:val="fr-FR" w:eastAsia="fr-FR"/>
              </w:rPr>
            </w:pPr>
            <w:r w:rsidRPr="00AD4A5E">
              <w:rPr>
                <w:sz w:val="16"/>
                <w:szCs w:val="16"/>
                <w:lang w:val="fr-FR" w:eastAsia="fr-FR"/>
              </w:rPr>
              <w:t>28</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2393E0" w14:textId="77777777" w:rsidR="007C20FE" w:rsidRPr="00AD4A5E" w:rsidRDefault="007C20FE" w:rsidP="00AD4A5E">
            <w:pPr>
              <w:pStyle w:val="TAH"/>
              <w:rPr>
                <w:sz w:val="16"/>
                <w:szCs w:val="16"/>
                <w:lang w:val="fr-FR" w:eastAsia="fr-FR"/>
              </w:rPr>
            </w:pPr>
            <w:r w:rsidRPr="00AD4A5E">
              <w:rPr>
                <w:sz w:val="16"/>
                <w:szCs w:val="16"/>
                <w:lang w:val="fr-FR" w:eastAsia="fr-FR"/>
              </w:rPr>
              <w:t>30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ECB884" w14:textId="77777777" w:rsidR="007C20FE" w:rsidRPr="00AD4A5E" w:rsidRDefault="007C20FE" w:rsidP="00AD4A5E">
            <w:pPr>
              <w:pStyle w:val="TAH"/>
              <w:rPr>
                <w:sz w:val="16"/>
                <w:szCs w:val="16"/>
                <w:lang w:val="fr-FR" w:eastAsia="fr-FR"/>
              </w:rPr>
            </w:pPr>
            <w:r w:rsidRPr="00AD4A5E">
              <w:rPr>
                <w:sz w:val="16"/>
                <w:szCs w:val="16"/>
                <w:lang w:val="fr-FR" w:eastAsia="fr-FR"/>
              </w:rPr>
              <w:t>32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6F6604" w14:textId="77777777" w:rsidR="007C20FE" w:rsidRPr="00AD4A5E" w:rsidRDefault="007C20FE" w:rsidP="00AD4A5E">
            <w:pPr>
              <w:pStyle w:val="TAH"/>
              <w:rPr>
                <w:sz w:val="16"/>
                <w:szCs w:val="16"/>
                <w:lang w:val="fr-FR" w:eastAsia="fr-FR"/>
              </w:rPr>
            </w:pPr>
            <w:r w:rsidRPr="00AD4A5E">
              <w:rPr>
                <w:sz w:val="16"/>
                <w:szCs w:val="16"/>
                <w:lang w:val="fr-FR" w:eastAsia="fr-FR"/>
              </w:rPr>
              <w:t>34</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A9548F" w14:textId="77777777" w:rsidR="007C20FE" w:rsidRPr="00AD4A5E" w:rsidRDefault="007C20FE" w:rsidP="00AD4A5E">
            <w:pPr>
              <w:pStyle w:val="TAH"/>
              <w:rPr>
                <w:sz w:val="16"/>
                <w:szCs w:val="16"/>
                <w:lang w:val="fr-FR" w:eastAsia="fr-FR"/>
              </w:rPr>
            </w:pPr>
            <w:r w:rsidRPr="00AD4A5E">
              <w:rPr>
                <w:sz w:val="16"/>
                <w:szCs w:val="16"/>
                <w:lang w:val="fr-FR" w:eastAsia="fr-FR"/>
              </w:rPr>
              <w:t>36</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1DD921" w14:textId="77777777" w:rsidR="007C20FE" w:rsidRPr="00AD4A5E" w:rsidRDefault="007C20FE" w:rsidP="00AD4A5E">
            <w:pPr>
              <w:pStyle w:val="TAH"/>
              <w:rPr>
                <w:sz w:val="16"/>
                <w:szCs w:val="16"/>
                <w:lang w:val="fr-FR" w:eastAsia="fr-FR"/>
              </w:rPr>
            </w:pPr>
            <w:r w:rsidRPr="00AD4A5E">
              <w:rPr>
                <w:sz w:val="16"/>
                <w:szCs w:val="16"/>
                <w:lang w:val="fr-FR" w:eastAsia="fr-FR"/>
              </w:rPr>
              <w:t>38</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1F7F0A" w14:textId="77777777" w:rsidR="007C20FE" w:rsidRPr="00AD4A5E" w:rsidRDefault="007C20FE" w:rsidP="00AD4A5E">
            <w:pPr>
              <w:pStyle w:val="TAH"/>
              <w:rPr>
                <w:sz w:val="16"/>
                <w:szCs w:val="16"/>
                <w:lang w:val="fr-FR" w:eastAsia="fr-FR"/>
              </w:rPr>
            </w:pPr>
            <w:r w:rsidRPr="00AD4A5E">
              <w:rPr>
                <w:sz w:val="16"/>
                <w:szCs w:val="16"/>
                <w:lang w:val="fr-FR" w:eastAsia="fr-FR"/>
              </w:rPr>
              <w:t>40</w:t>
            </w:r>
          </w:p>
        </w:tc>
      </w:tr>
      <w:tr w:rsidR="00197F44" w:rsidRPr="00A80D0F" w14:paraId="79F98E66" w14:textId="77777777" w:rsidTr="00512853">
        <w:trPr>
          <w:trHeight w:val="288"/>
        </w:trPr>
        <w:tc>
          <w:tcPr>
            <w:tcW w:w="327" w:type="pct"/>
            <w:vMerge w:val="restart"/>
            <w:tcBorders>
              <w:top w:val="nil"/>
              <w:left w:val="single" w:sz="8" w:space="0" w:color="auto"/>
              <w:bottom w:val="single" w:sz="8" w:space="0" w:color="000000"/>
              <w:right w:val="single" w:sz="4" w:space="0" w:color="auto"/>
            </w:tcBorders>
            <w:vAlign w:val="center"/>
            <w:hideMark/>
          </w:tcPr>
          <w:p w14:paraId="4685CAA3" w14:textId="77777777" w:rsidR="007C20FE" w:rsidRPr="00AD4A5E" w:rsidRDefault="007C20FE" w:rsidP="00AD4A5E">
            <w:pPr>
              <w:pStyle w:val="TAC"/>
              <w:rPr>
                <w:sz w:val="16"/>
                <w:szCs w:val="16"/>
                <w:lang w:val="fr-FR" w:eastAsia="fr-FR"/>
              </w:rPr>
            </w:pPr>
            <w:r w:rsidRPr="00AD4A5E">
              <w:rPr>
                <w:sz w:val="16"/>
                <w:szCs w:val="16"/>
                <w:lang w:val="fr-FR" w:eastAsia="fr-FR"/>
              </w:rPr>
              <w:t>Throughput Loss</w:t>
            </w:r>
          </w:p>
        </w:tc>
        <w:tc>
          <w:tcPr>
            <w:tcW w:w="265" w:type="pct"/>
            <w:vMerge w:val="restart"/>
            <w:tcBorders>
              <w:top w:val="nil"/>
              <w:left w:val="single" w:sz="4" w:space="0" w:color="auto"/>
              <w:bottom w:val="single" w:sz="4" w:space="0" w:color="auto"/>
              <w:right w:val="single" w:sz="4" w:space="0" w:color="auto"/>
            </w:tcBorders>
            <w:vAlign w:val="center"/>
            <w:hideMark/>
          </w:tcPr>
          <w:p w14:paraId="15BBB44C" w14:textId="77777777" w:rsidR="007C20FE" w:rsidRPr="00AD4A5E" w:rsidRDefault="007C20FE" w:rsidP="00AD4A5E">
            <w:pPr>
              <w:pStyle w:val="TAC"/>
              <w:rPr>
                <w:sz w:val="16"/>
                <w:szCs w:val="16"/>
                <w:lang w:val="fr-FR" w:eastAsia="fr-FR"/>
              </w:rPr>
            </w:pPr>
            <w:r w:rsidRPr="00AD4A5E">
              <w:rPr>
                <w:sz w:val="16"/>
                <w:szCs w:val="16"/>
                <w:lang w:val="fr-FR" w:eastAsia="fr-FR"/>
              </w:rPr>
              <w:t>Average</w:t>
            </w: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007C5C"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AFAA76" w14:textId="77777777" w:rsidR="007C20FE" w:rsidRPr="00F50B95" w:rsidRDefault="007C20FE" w:rsidP="00F50B95">
            <w:pPr>
              <w:pStyle w:val="TAC"/>
              <w:rPr>
                <w:sz w:val="16"/>
                <w:szCs w:val="16"/>
                <w:lang w:val="fr-FR" w:eastAsia="fr-FR"/>
              </w:rPr>
            </w:pPr>
            <w:r w:rsidRPr="00F50B95">
              <w:rPr>
                <w:sz w:val="16"/>
                <w:szCs w:val="16"/>
                <w:lang w:val="fr-FR" w:eastAsia="fr-FR"/>
              </w:rPr>
              <w:t>0,30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2B774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8C26A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B2B2AD" w14:textId="77777777" w:rsidR="007C20FE" w:rsidRPr="00F50B95" w:rsidRDefault="007C20FE" w:rsidP="00F50B95">
            <w:pPr>
              <w:pStyle w:val="TAC"/>
              <w:rPr>
                <w:sz w:val="16"/>
                <w:szCs w:val="16"/>
                <w:lang w:val="fr-FR" w:eastAsia="fr-FR"/>
              </w:rPr>
            </w:pPr>
            <w:r w:rsidRPr="00F50B95">
              <w:rPr>
                <w:sz w:val="16"/>
                <w:szCs w:val="16"/>
                <w:lang w:val="fr-FR" w:eastAsia="fr-FR"/>
              </w:rPr>
              <w:t>0,10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7D559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48506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423AA4" w14:textId="77777777" w:rsidR="007C20FE" w:rsidRPr="00F50B95" w:rsidRDefault="007C20FE" w:rsidP="00F50B95">
            <w:pPr>
              <w:pStyle w:val="TAC"/>
              <w:rPr>
                <w:sz w:val="16"/>
                <w:szCs w:val="16"/>
                <w:lang w:val="fr-FR" w:eastAsia="fr-FR"/>
              </w:rPr>
            </w:pPr>
            <w:r w:rsidRPr="00F50B95">
              <w:rPr>
                <w:sz w:val="16"/>
                <w:szCs w:val="16"/>
                <w:lang w:val="fr-FR" w:eastAsia="fr-FR"/>
              </w:rPr>
              <w:t>0,07</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D085A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A392CF"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43EBE2"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BD316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1C9F9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22808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A88DE3"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57F9B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13701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C00C4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A4E007"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3368A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41942C"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DE31D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2B582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E2AA5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AD85F9" w14:textId="77777777" w:rsidR="007C20FE" w:rsidRPr="00F50B95" w:rsidRDefault="007C20FE" w:rsidP="00F50B95">
            <w:pPr>
              <w:pStyle w:val="TAC"/>
              <w:rPr>
                <w:sz w:val="16"/>
                <w:szCs w:val="16"/>
                <w:lang w:val="fr-FR" w:eastAsia="fr-FR"/>
              </w:rPr>
            </w:pPr>
            <w:r w:rsidRPr="00F50B95">
              <w:rPr>
                <w:sz w:val="16"/>
                <w:szCs w:val="16"/>
                <w:lang w:val="fr-FR" w:eastAsia="fr-FR"/>
              </w:rPr>
              <w:t> </w:t>
            </w:r>
          </w:p>
        </w:tc>
      </w:tr>
      <w:tr w:rsidR="00197F44" w:rsidRPr="00A80D0F" w14:paraId="195615DA" w14:textId="77777777" w:rsidTr="00512853">
        <w:trPr>
          <w:trHeight w:val="288"/>
        </w:trPr>
        <w:tc>
          <w:tcPr>
            <w:tcW w:w="327" w:type="pct"/>
            <w:vMerge/>
            <w:tcBorders>
              <w:top w:val="nil"/>
              <w:left w:val="single" w:sz="8" w:space="0" w:color="auto"/>
              <w:bottom w:val="single" w:sz="8" w:space="0" w:color="000000"/>
              <w:right w:val="single" w:sz="4" w:space="0" w:color="auto"/>
            </w:tcBorders>
            <w:vAlign w:val="center"/>
            <w:hideMark/>
          </w:tcPr>
          <w:p w14:paraId="75D8E373" w14:textId="77777777" w:rsidR="007C20FE" w:rsidRPr="00AD4A5E" w:rsidRDefault="007C20FE" w:rsidP="00AD4A5E">
            <w:pPr>
              <w:pStyle w:val="TAC"/>
              <w:rPr>
                <w:sz w:val="16"/>
                <w:szCs w:val="16"/>
                <w:lang w:val="fr-FR" w:eastAsia="fr-FR"/>
              </w:rPr>
            </w:pPr>
          </w:p>
        </w:tc>
        <w:tc>
          <w:tcPr>
            <w:tcW w:w="265" w:type="pct"/>
            <w:vMerge/>
            <w:tcBorders>
              <w:top w:val="nil"/>
              <w:left w:val="single" w:sz="4" w:space="0" w:color="auto"/>
              <w:bottom w:val="single" w:sz="4" w:space="0" w:color="auto"/>
              <w:right w:val="single" w:sz="4" w:space="0" w:color="auto"/>
            </w:tcBorders>
            <w:vAlign w:val="center"/>
            <w:hideMark/>
          </w:tcPr>
          <w:p w14:paraId="1C9AB17C" w14:textId="77777777" w:rsidR="007C20FE" w:rsidRPr="00AD4A5E" w:rsidRDefault="007C20FE" w:rsidP="00AD4A5E">
            <w:pPr>
              <w:pStyle w:val="TAC"/>
              <w:rPr>
                <w:sz w:val="16"/>
                <w:szCs w:val="16"/>
                <w:lang w:val="fr-FR" w:eastAsia="fr-FR"/>
              </w:rPr>
            </w:pP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979B84"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35FD01" w14:textId="77777777" w:rsidR="007C20FE" w:rsidRPr="00F50B95" w:rsidRDefault="007C20FE" w:rsidP="00F50B95">
            <w:pPr>
              <w:pStyle w:val="TAC"/>
              <w:rPr>
                <w:sz w:val="16"/>
                <w:szCs w:val="16"/>
                <w:lang w:val="fr-FR" w:eastAsia="fr-FR"/>
              </w:rPr>
            </w:pPr>
            <w:r w:rsidRPr="00F50B95">
              <w:rPr>
                <w:sz w:val="16"/>
                <w:szCs w:val="16"/>
                <w:lang w:val="fr-FR" w:eastAsia="fr-FR"/>
              </w:rPr>
              <w:t>0,24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37F87D" w14:textId="77777777" w:rsidR="007C20FE" w:rsidRPr="00F50B95" w:rsidRDefault="007C20FE" w:rsidP="00F50B95">
            <w:pPr>
              <w:pStyle w:val="TAC"/>
              <w:rPr>
                <w:sz w:val="16"/>
                <w:szCs w:val="16"/>
                <w:lang w:val="fr-FR" w:eastAsia="fr-FR"/>
              </w:rPr>
            </w:pPr>
            <w:r w:rsidRPr="00F50B95">
              <w:rPr>
                <w:sz w:val="16"/>
                <w:szCs w:val="16"/>
                <w:lang w:val="fr-FR" w:eastAsia="fr-FR"/>
              </w:rPr>
              <w:t>0,20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44A72F" w14:textId="77777777" w:rsidR="007C20FE" w:rsidRPr="00F50B95" w:rsidRDefault="007C20FE" w:rsidP="00F50B95">
            <w:pPr>
              <w:pStyle w:val="TAC"/>
              <w:rPr>
                <w:sz w:val="16"/>
                <w:szCs w:val="16"/>
                <w:lang w:val="fr-FR" w:eastAsia="fr-FR"/>
              </w:rPr>
            </w:pPr>
            <w:r w:rsidRPr="00F50B95">
              <w:rPr>
                <w:sz w:val="16"/>
                <w:szCs w:val="16"/>
                <w:lang w:val="fr-FR" w:eastAsia="fr-FR"/>
              </w:rPr>
              <w:t>0,16</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CE6C67"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2152FB" w14:textId="77777777" w:rsidR="007C20FE" w:rsidRPr="00F50B95" w:rsidRDefault="007C20FE" w:rsidP="00F50B95">
            <w:pPr>
              <w:pStyle w:val="TAC"/>
              <w:rPr>
                <w:sz w:val="16"/>
                <w:szCs w:val="16"/>
                <w:lang w:val="fr-FR" w:eastAsia="fr-FR"/>
              </w:rPr>
            </w:pPr>
            <w:r w:rsidRPr="00F50B95">
              <w:rPr>
                <w:sz w:val="16"/>
                <w:szCs w:val="16"/>
                <w:lang w:val="fr-FR" w:eastAsia="fr-FR"/>
              </w:rPr>
              <w:t>0,12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793D6D" w14:textId="77777777" w:rsidR="007C20FE" w:rsidRPr="00F50B95" w:rsidRDefault="007C20FE" w:rsidP="00F50B95">
            <w:pPr>
              <w:pStyle w:val="TAC"/>
              <w:rPr>
                <w:sz w:val="16"/>
                <w:szCs w:val="16"/>
                <w:lang w:val="fr-FR" w:eastAsia="fr-FR"/>
              </w:rPr>
            </w:pPr>
            <w:r w:rsidRPr="00F50B95">
              <w:rPr>
                <w:sz w:val="16"/>
                <w:szCs w:val="16"/>
                <w:lang w:val="fr-FR" w:eastAsia="fr-FR"/>
              </w:rPr>
              <w:t>0,08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365B10" w14:textId="77777777" w:rsidR="007C20FE" w:rsidRPr="00F50B95" w:rsidRDefault="007C20FE" w:rsidP="00F50B95">
            <w:pPr>
              <w:pStyle w:val="TAC"/>
              <w:rPr>
                <w:sz w:val="16"/>
                <w:szCs w:val="16"/>
                <w:lang w:val="fr-FR" w:eastAsia="fr-FR"/>
              </w:rPr>
            </w:pPr>
            <w:r w:rsidRPr="00F50B95">
              <w:rPr>
                <w:sz w:val="16"/>
                <w:szCs w:val="16"/>
                <w:lang w:val="fr-FR" w:eastAsia="fr-FR"/>
              </w:rPr>
              <w:t>0,03</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502DD6" w14:textId="77777777" w:rsidR="007C20FE" w:rsidRPr="00F50B95" w:rsidRDefault="007C20FE" w:rsidP="00F50B95">
            <w:pPr>
              <w:pStyle w:val="TAC"/>
              <w:rPr>
                <w:sz w:val="16"/>
                <w:szCs w:val="16"/>
                <w:lang w:val="fr-FR" w:eastAsia="fr-FR"/>
              </w:rPr>
            </w:pPr>
            <w:r w:rsidRPr="00F50B95">
              <w:rPr>
                <w:sz w:val="16"/>
                <w:szCs w:val="16"/>
                <w:lang w:val="fr-FR" w:eastAsia="fr-FR"/>
              </w:rPr>
              <w:t>0,03</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FB26FC"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136CE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45040C"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B93A92" w14:textId="77777777" w:rsidR="007C20FE" w:rsidRPr="00F50B95" w:rsidRDefault="007C20FE" w:rsidP="00F50B95">
            <w:pPr>
              <w:pStyle w:val="TAC"/>
              <w:rPr>
                <w:sz w:val="16"/>
                <w:szCs w:val="16"/>
                <w:lang w:val="fr-FR" w:eastAsia="fr-FR"/>
              </w:rPr>
            </w:pPr>
            <w:r w:rsidRPr="00F50B95">
              <w:rPr>
                <w:sz w:val="16"/>
                <w:szCs w:val="16"/>
                <w:lang w:val="fr-FR" w:eastAsia="fr-FR"/>
              </w:rPr>
              <w:t>0,01</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08B067"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64568E"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595815"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94F6F2"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D2692C"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198CDB"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3D9F86"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1DBC29"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C83AA1"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7DDBC7"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6517FE"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5635AE"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r>
      <w:tr w:rsidR="00197F44" w:rsidRPr="00A80D0F" w14:paraId="0BFB75AE" w14:textId="77777777" w:rsidTr="00512853">
        <w:trPr>
          <w:trHeight w:val="288"/>
        </w:trPr>
        <w:tc>
          <w:tcPr>
            <w:tcW w:w="327" w:type="pct"/>
            <w:vMerge/>
            <w:tcBorders>
              <w:top w:val="nil"/>
              <w:left w:val="single" w:sz="8" w:space="0" w:color="auto"/>
              <w:bottom w:val="single" w:sz="8" w:space="0" w:color="000000"/>
              <w:right w:val="single" w:sz="4" w:space="0" w:color="auto"/>
            </w:tcBorders>
            <w:vAlign w:val="center"/>
            <w:hideMark/>
          </w:tcPr>
          <w:p w14:paraId="1691042B" w14:textId="77777777" w:rsidR="007C20FE" w:rsidRPr="00AD4A5E" w:rsidRDefault="007C20FE" w:rsidP="00AD4A5E">
            <w:pPr>
              <w:pStyle w:val="TAC"/>
              <w:rPr>
                <w:sz w:val="16"/>
                <w:szCs w:val="16"/>
                <w:lang w:val="fr-FR" w:eastAsia="fr-FR"/>
              </w:rPr>
            </w:pPr>
          </w:p>
        </w:tc>
        <w:tc>
          <w:tcPr>
            <w:tcW w:w="265"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5459B365" w14:textId="77777777" w:rsidR="007C20FE" w:rsidRPr="00AD4A5E" w:rsidRDefault="007C20FE" w:rsidP="00AD4A5E">
            <w:pPr>
              <w:pStyle w:val="TAC"/>
              <w:rPr>
                <w:sz w:val="16"/>
                <w:szCs w:val="16"/>
                <w:lang w:val="fr-FR" w:eastAsia="fr-FR"/>
              </w:rPr>
            </w:pPr>
            <w:r w:rsidRPr="00AD4A5E">
              <w:rPr>
                <w:sz w:val="16"/>
                <w:szCs w:val="16"/>
                <w:lang w:val="fr-FR" w:eastAsia="fr-FR"/>
              </w:rPr>
              <w:t>5%-tile</w:t>
            </w: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44185D"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676621" w14:textId="77777777" w:rsidR="007C20FE" w:rsidRPr="00F50B95" w:rsidRDefault="007C20FE" w:rsidP="00F50B95">
            <w:pPr>
              <w:pStyle w:val="TAC"/>
              <w:rPr>
                <w:sz w:val="16"/>
                <w:szCs w:val="16"/>
                <w:lang w:val="fr-FR" w:eastAsia="fr-FR"/>
              </w:rPr>
            </w:pPr>
            <w:r w:rsidRPr="00F50B95">
              <w:rPr>
                <w:sz w:val="16"/>
                <w:szCs w:val="16"/>
                <w:lang w:val="fr-FR" w:eastAsia="fr-FR"/>
              </w:rPr>
              <w:t>1,30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C5B84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3AA5A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F0C94F" w14:textId="77777777" w:rsidR="007C20FE" w:rsidRPr="00F50B95" w:rsidRDefault="007C20FE" w:rsidP="00F50B95">
            <w:pPr>
              <w:pStyle w:val="TAC"/>
              <w:rPr>
                <w:sz w:val="16"/>
                <w:szCs w:val="16"/>
                <w:lang w:val="fr-FR" w:eastAsia="fr-FR"/>
              </w:rPr>
            </w:pPr>
            <w:r w:rsidRPr="00F50B95">
              <w:rPr>
                <w:sz w:val="16"/>
                <w:szCs w:val="16"/>
                <w:lang w:val="fr-FR" w:eastAsia="fr-FR"/>
              </w:rPr>
              <w:t>0,60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67C1E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868B77"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A13843" w14:textId="77777777" w:rsidR="007C20FE" w:rsidRPr="00F50B95" w:rsidRDefault="007C20FE" w:rsidP="00F50B95">
            <w:pPr>
              <w:pStyle w:val="TAC"/>
              <w:rPr>
                <w:sz w:val="16"/>
                <w:szCs w:val="16"/>
                <w:lang w:val="fr-FR" w:eastAsia="fr-FR"/>
              </w:rPr>
            </w:pPr>
            <w:r w:rsidRPr="00F50B95">
              <w:rPr>
                <w:sz w:val="16"/>
                <w:szCs w:val="16"/>
                <w:lang w:val="fr-FR" w:eastAsia="fr-FR"/>
              </w:rPr>
              <w:t>0,26</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F828A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3B442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B1CD86" w14:textId="77777777" w:rsidR="007C20FE" w:rsidRPr="00F50B95" w:rsidRDefault="007C20FE" w:rsidP="00F50B95">
            <w:pPr>
              <w:pStyle w:val="TAC"/>
              <w:rPr>
                <w:sz w:val="16"/>
                <w:szCs w:val="16"/>
                <w:lang w:val="fr-FR" w:eastAsia="fr-FR"/>
              </w:rPr>
            </w:pPr>
            <w:r w:rsidRPr="00F50B95">
              <w:rPr>
                <w:sz w:val="16"/>
                <w:szCs w:val="16"/>
                <w:lang w:val="fr-FR" w:eastAsia="fr-FR"/>
              </w:rPr>
              <w:t>0,13</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26939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F85F0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621CE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FACA5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30527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D7FB7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D7D1F7"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9EA54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36951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0365F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6B3B79"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D5782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6E8EC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67A395" w14:textId="77777777" w:rsidR="007C20FE" w:rsidRPr="00F50B95" w:rsidRDefault="007C20FE" w:rsidP="00F50B95">
            <w:pPr>
              <w:pStyle w:val="TAC"/>
              <w:rPr>
                <w:sz w:val="16"/>
                <w:szCs w:val="16"/>
                <w:lang w:val="fr-FR" w:eastAsia="fr-FR"/>
              </w:rPr>
            </w:pPr>
            <w:r w:rsidRPr="00F50B95">
              <w:rPr>
                <w:sz w:val="16"/>
                <w:szCs w:val="16"/>
                <w:lang w:val="fr-FR" w:eastAsia="fr-FR"/>
              </w:rPr>
              <w:t> </w:t>
            </w:r>
          </w:p>
        </w:tc>
      </w:tr>
      <w:tr w:rsidR="00197F44" w:rsidRPr="00A80D0F" w14:paraId="05F0D2E7" w14:textId="77777777" w:rsidTr="00512853">
        <w:trPr>
          <w:trHeight w:val="288"/>
        </w:trPr>
        <w:tc>
          <w:tcPr>
            <w:tcW w:w="327" w:type="pct"/>
            <w:vMerge/>
            <w:tcBorders>
              <w:top w:val="nil"/>
              <w:left w:val="single" w:sz="8" w:space="0" w:color="auto"/>
              <w:bottom w:val="single" w:sz="8" w:space="0" w:color="000000"/>
              <w:right w:val="single" w:sz="4" w:space="0" w:color="auto"/>
            </w:tcBorders>
            <w:vAlign w:val="center"/>
            <w:hideMark/>
          </w:tcPr>
          <w:p w14:paraId="48DE5313" w14:textId="77777777" w:rsidR="007C20FE" w:rsidRPr="00AD4A5E" w:rsidRDefault="007C20FE" w:rsidP="00AD4A5E">
            <w:pPr>
              <w:pStyle w:val="TAC"/>
              <w:rPr>
                <w:sz w:val="16"/>
                <w:szCs w:val="16"/>
                <w:lang w:val="fr-FR" w:eastAsia="fr-FR"/>
              </w:rPr>
            </w:pPr>
          </w:p>
        </w:tc>
        <w:tc>
          <w:tcPr>
            <w:tcW w:w="265" w:type="pct"/>
            <w:vMerge/>
            <w:tcBorders>
              <w:top w:val="nil"/>
              <w:left w:val="single" w:sz="4" w:space="0" w:color="auto"/>
              <w:bottom w:val="single" w:sz="8" w:space="0" w:color="000000"/>
              <w:right w:val="single" w:sz="4" w:space="0" w:color="auto"/>
            </w:tcBorders>
            <w:vAlign w:val="center"/>
            <w:hideMark/>
          </w:tcPr>
          <w:p w14:paraId="1425E8F4" w14:textId="77777777" w:rsidR="007C20FE" w:rsidRPr="00AD4A5E" w:rsidRDefault="007C20FE" w:rsidP="00AD4A5E">
            <w:pPr>
              <w:pStyle w:val="TAC"/>
              <w:rPr>
                <w:sz w:val="16"/>
                <w:szCs w:val="16"/>
                <w:lang w:val="fr-FR" w:eastAsia="fr-FR"/>
              </w:rPr>
            </w:pP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66A572"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E5C0DC" w14:textId="77777777" w:rsidR="007C20FE" w:rsidRPr="00F50B95" w:rsidRDefault="007C20FE" w:rsidP="00F50B95">
            <w:pPr>
              <w:pStyle w:val="TAC"/>
              <w:rPr>
                <w:sz w:val="16"/>
                <w:szCs w:val="16"/>
                <w:lang w:val="fr-FR" w:eastAsia="fr-FR"/>
              </w:rPr>
            </w:pPr>
            <w:r w:rsidRPr="00F50B95">
              <w:rPr>
                <w:sz w:val="16"/>
                <w:szCs w:val="16"/>
                <w:lang w:val="fr-FR" w:eastAsia="fr-FR"/>
              </w:rPr>
              <w:t>0,47</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248579" w14:textId="77777777" w:rsidR="007C20FE" w:rsidRPr="00F50B95" w:rsidRDefault="007C20FE" w:rsidP="00F50B95">
            <w:pPr>
              <w:pStyle w:val="TAC"/>
              <w:rPr>
                <w:sz w:val="16"/>
                <w:szCs w:val="16"/>
                <w:lang w:val="fr-FR" w:eastAsia="fr-FR"/>
              </w:rPr>
            </w:pPr>
            <w:r w:rsidRPr="00F50B95">
              <w:rPr>
                <w:sz w:val="16"/>
                <w:szCs w:val="16"/>
                <w:lang w:val="fr-FR" w:eastAsia="fr-FR"/>
              </w:rPr>
              <w:t>0,38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214CB8" w14:textId="77777777" w:rsidR="007C20FE" w:rsidRPr="00F50B95" w:rsidRDefault="007C20FE" w:rsidP="00F50B95">
            <w:pPr>
              <w:pStyle w:val="TAC"/>
              <w:rPr>
                <w:sz w:val="16"/>
                <w:szCs w:val="16"/>
                <w:lang w:val="fr-FR" w:eastAsia="fr-FR"/>
              </w:rPr>
            </w:pPr>
            <w:r w:rsidRPr="00F50B95">
              <w:rPr>
                <w:sz w:val="16"/>
                <w:szCs w:val="16"/>
                <w:lang w:val="fr-FR" w:eastAsia="fr-FR"/>
              </w:rPr>
              <w:t>0,28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891FE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9A0B3C" w14:textId="77777777" w:rsidR="007C20FE" w:rsidRPr="00F50B95" w:rsidRDefault="007C20FE" w:rsidP="00F50B95">
            <w:pPr>
              <w:pStyle w:val="TAC"/>
              <w:rPr>
                <w:sz w:val="16"/>
                <w:szCs w:val="16"/>
                <w:lang w:val="fr-FR" w:eastAsia="fr-FR"/>
              </w:rPr>
            </w:pPr>
            <w:r w:rsidRPr="00F50B95">
              <w:rPr>
                <w:sz w:val="16"/>
                <w:szCs w:val="16"/>
                <w:lang w:val="fr-FR" w:eastAsia="fr-FR"/>
              </w:rPr>
              <w:t>0,19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ADAB55" w14:textId="77777777" w:rsidR="007C20FE" w:rsidRPr="00F50B95" w:rsidRDefault="007C20FE" w:rsidP="00F50B95">
            <w:pPr>
              <w:pStyle w:val="TAC"/>
              <w:rPr>
                <w:sz w:val="16"/>
                <w:szCs w:val="16"/>
                <w:lang w:val="fr-FR" w:eastAsia="fr-FR"/>
              </w:rPr>
            </w:pPr>
            <w:r w:rsidRPr="00F50B95">
              <w:rPr>
                <w:sz w:val="16"/>
                <w:szCs w:val="16"/>
                <w:lang w:val="fr-FR" w:eastAsia="fr-FR"/>
              </w:rPr>
              <w:t>0,09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9287A2"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6A550D"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4DC696"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C853C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434A6C"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8AC337"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6FCE61"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4D17F6"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9CFF19"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F34DE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007F5E"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231AEF"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CCF7E0"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4E16EE"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D2780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53C75D"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140963"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B8E332"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r>
    </w:tbl>
    <w:p w14:paraId="02D7A450" w14:textId="77777777" w:rsidR="007C20FE" w:rsidRDefault="007C20FE" w:rsidP="007C20FE">
      <w:pPr>
        <w:rPr>
          <w:lang w:eastAsia="zh-CN"/>
        </w:rPr>
      </w:pPr>
    </w:p>
    <w:p w14:paraId="25C753FA" w14:textId="77777777" w:rsidR="007C20FE" w:rsidRDefault="007C20FE" w:rsidP="007C20FE">
      <w:pPr>
        <w:rPr>
          <w:lang w:eastAsia="zh-CN"/>
        </w:rPr>
      </w:pPr>
      <w:r>
        <w:rPr>
          <w:lang w:eastAsia="zh-CN"/>
        </w:rPr>
        <w:t>The following values were also reported by the companies for LEO600km at 25° elevation angle, with UE NF= 2.5dB and UE height 1.5m (corresponding to L-ESIM).</w:t>
      </w:r>
    </w:p>
    <w:p w14:paraId="6AED592A" w14:textId="77777777" w:rsidR="007C20FE" w:rsidRDefault="007C20FE" w:rsidP="007C20FE">
      <w:pPr>
        <w:pStyle w:val="TH"/>
        <w:rPr>
          <w:lang w:eastAsia="zh-CN"/>
        </w:rPr>
      </w:pPr>
      <w:r w:rsidRPr="007A6ED1">
        <w:t>Table 6a.4.1-1</w:t>
      </w:r>
      <w:r>
        <w:t>6</w:t>
      </w:r>
      <w:r w:rsidRPr="007A6ED1">
        <w:t xml:space="preserve"> Simulation results for average throughpu</w:t>
      </w:r>
      <w:r>
        <w:t>t loss for Scenario 1a - NTN LEO@600km 25° elevation angle</w:t>
      </w:r>
    </w:p>
    <w:tbl>
      <w:tblPr>
        <w:tblW w:w="5000" w:type="pct"/>
        <w:tblCellMar>
          <w:left w:w="70" w:type="dxa"/>
          <w:right w:w="70" w:type="dxa"/>
        </w:tblCellMar>
        <w:tblLook w:val="04A0" w:firstRow="1" w:lastRow="0" w:firstColumn="1" w:lastColumn="0" w:noHBand="0" w:noVBand="1"/>
      </w:tblPr>
      <w:tblGrid>
        <w:gridCol w:w="614"/>
        <w:gridCol w:w="485"/>
        <w:gridCol w:w="587"/>
        <w:gridCol w:w="371"/>
        <w:gridCol w:w="320"/>
        <w:gridCol w:w="320"/>
        <w:gridCol w:w="371"/>
        <w:gridCol w:w="320"/>
        <w:gridCol w:w="320"/>
        <w:gridCol w:w="371"/>
        <w:gridCol w:w="320"/>
        <w:gridCol w:w="320"/>
        <w:gridCol w:w="371"/>
        <w:gridCol w:w="320"/>
        <w:gridCol w:w="320"/>
        <w:gridCol w:w="371"/>
        <w:gridCol w:w="320"/>
        <w:gridCol w:w="320"/>
        <w:gridCol w:w="320"/>
        <w:gridCol w:w="320"/>
        <w:gridCol w:w="320"/>
        <w:gridCol w:w="320"/>
        <w:gridCol w:w="320"/>
        <w:gridCol w:w="320"/>
        <w:gridCol w:w="320"/>
        <w:gridCol w:w="320"/>
        <w:gridCol w:w="320"/>
      </w:tblGrid>
      <w:tr w:rsidR="00197F44" w:rsidRPr="006477F3" w14:paraId="6A267BF1" w14:textId="77777777" w:rsidTr="00512853">
        <w:trPr>
          <w:trHeight w:val="288"/>
        </w:trPr>
        <w:tc>
          <w:tcPr>
            <w:tcW w:w="606"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2E828BB5" w14:textId="77777777" w:rsidR="007C20FE" w:rsidRPr="00F50B95" w:rsidRDefault="007C20FE" w:rsidP="00F50B95">
            <w:pPr>
              <w:pStyle w:val="TAH"/>
              <w:rPr>
                <w:sz w:val="16"/>
                <w:szCs w:val="16"/>
                <w:lang w:val="fr-FR" w:eastAsia="fr-FR"/>
              </w:rPr>
            </w:pPr>
            <w:r w:rsidRPr="00F50B95">
              <w:rPr>
                <w:sz w:val="16"/>
                <w:szCs w:val="16"/>
                <w:lang w:val="fr-FR" w:eastAsia="fr-FR"/>
              </w:rPr>
              <w:t>Required ACIR [dB]</w:t>
            </w:r>
          </w:p>
        </w:tc>
        <w:tc>
          <w:tcPr>
            <w:tcW w:w="321" w:type="pct"/>
            <w:tcBorders>
              <w:top w:val="single" w:sz="8" w:space="0" w:color="auto"/>
              <w:left w:val="nil"/>
              <w:bottom w:val="single" w:sz="4" w:space="0" w:color="auto"/>
              <w:right w:val="nil"/>
            </w:tcBorders>
            <w:shd w:val="clear" w:color="000000" w:fill="FFFFFF"/>
            <w:noWrap/>
            <w:vAlign w:val="center"/>
            <w:hideMark/>
          </w:tcPr>
          <w:p w14:paraId="61366483" w14:textId="77777777" w:rsidR="007C20FE" w:rsidRPr="00F50B95" w:rsidRDefault="007C20FE" w:rsidP="00F50B95">
            <w:pPr>
              <w:pStyle w:val="TAH"/>
              <w:rPr>
                <w:sz w:val="16"/>
                <w:szCs w:val="16"/>
                <w:lang w:val="fr-FR" w:eastAsia="fr-FR"/>
              </w:rPr>
            </w:pPr>
            <w:r w:rsidRPr="00F50B95">
              <w:rPr>
                <w:sz w:val="16"/>
                <w:szCs w:val="16"/>
                <w:lang w:val="fr-FR" w:eastAsia="fr-FR"/>
              </w:rPr>
              <w:t>Company</w:t>
            </w:r>
          </w:p>
        </w:tc>
        <w:tc>
          <w:tcPr>
            <w:tcW w:w="191"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7EBAD38C" w14:textId="77777777" w:rsidR="007C20FE" w:rsidRPr="00AD4A5E" w:rsidRDefault="007C20FE" w:rsidP="00AD4A5E">
            <w:pPr>
              <w:pStyle w:val="TAH"/>
              <w:rPr>
                <w:sz w:val="16"/>
                <w:szCs w:val="16"/>
                <w:lang w:val="fr-FR" w:eastAsia="fr-FR"/>
              </w:rPr>
            </w:pPr>
            <w:r w:rsidRPr="00AD4A5E">
              <w:rPr>
                <w:sz w:val="16"/>
                <w:szCs w:val="16"/>
                <w:lang w:val="fr-FR" w:eastAsia="fr-FR"/>
              </w:rPr>
              <w:t>0</w:t>
            </w:r>
          </w:p>
        </w:tc>
        <w:tc>
          <w:tcPr>
            <w:tcW w:w="165" w:type="pct"/>
            <w:tcBorders>
              <w:top w:val="single" w:sz="8" w:space="0" w:color="auto"/>
              <w:left w:val="nil"/>
              <w:bottom w:val="single" w:sz="4" w:space="0" w:color="auto"/>
              <w:right w:val="single" w:sz="4" w:space="0" w:color="auto"/>
            </w:tcBorders>
            <w:shd w:val="clear" w:color="000000" w:fill="FFFFFF"/>
            <w:noWrap/>
            <w:vAlign w:val="center"/>
            <w:hideMark/>
          </w:tcPr>
          <w:p w14:paraId="60529985" w14:textId="77777777" w:rsidR="007C20FE" w:rsidRPr="00AD4A5E" w:rsidRDefault="007C20FE" w:rsidP="00AD4A5E">
            <w:pPr>
              <w:pStyle w:val="TAH"/>
              <w:rPr>
                <w:sz w:val="16"/>
                <w:szCs w:val="16"/>
                <w:lang w:val="fr-FR" w:eastAsia="fr-FR"/>
              </w:rPr>
            </w:pPr>
            <w:r w:rsidRPr="00AD4A5E">
              <w:rPr>
                <w:sz w:val="16"/>
                <w:szCs w:val="16"/>
                <w:lang w:val="fr-FR" w:eastAsia="fr-FR"/>
              </w:rPr>
              <w:t>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5BD8604D" w14:textId="77777777" w:rsidR="007C20FE" w:rsidRPr="00AD4A5E" w:rsidRDefault="007C20FE" w:rsidP="00AD4A5E">
            <w:pPr>
              <w:pStyle w:val="TAH"/>
              <w:rPr>
                <w:sz w:val="16"/>
                <w:szCs w:val="16"/>
                <w:lang w:val="fr-FR" w:eastAsia="fr-FR"/>
              </w:rPr>
            </w:pPr>
            <w:r w:rsidRPr="00AD4A5E">
              <w:rPr>
                <w:sz w:val="16"/>
                <w:szCs w:val="16"/>
                <w:lang w:val="fr-FR" w:eastAsia="fr-FR"/>
              </w:rPr>
              <w:t>4</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16F353C6" w14:textId="77777777" w:rsidR="007C20FE" w:rsidRPr="00AD4A5E" w:rsidRDefault="007C20FE" w:rsidP="00AD4A5E">
            <w:pPr>
              <w:pStyle w:val="TAH"/>
              <w:rPr>
                <w:sz w:val="16"/>
                <w:szCs w:val="16"/>
                <w:lang w:val="fr-FR" w:eastAsia="fr-FR"/>
              </w:rPr>
            </w:pPr>
            <w:r w:rsidRPr="00AD4A5E">
              <w:rPr>
                <w:sz w:val="16"/>
                <w:szCs w:val="16"/>
                <w:lang w:val="fr-FR" w:eastAsia="fr-FR"/>
              </w:rPr>
              <w:t>5</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0FE198B1" w14:textId="77777777" w:rsidR="007C20FE" w:rsidRPr="00AD4A5E" w:rsidRDefault="007C20FE" w:rsidP="00AD4A5E">
            <w:pPr>
              <w:pStyle w:val="TAH"/>
              <w:rPr>
                <w:sz w:val="16"/>
                <w:szCs w:val="16"/>
                <w:lang w:val="fr-FR" w:eastAsia="fr-FR"/>
              </w:rPr>
            </w:pPr>
            <w:r w:rsidRPr="00AD4A5E">
              <w:rPr>
                <w:sz w:val="16"/>
                <w:szCs w:val="16"/>
                <w:lang w:val="fr-FR" w:eastAsia="fr-FR"/>
              </w:rPr>
              <w:t>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5CAB75E5" w14:textId="77777777" w:rsidR="007C20FE" w:rsidRPr="00AD4A5E" w:rsidRDefault="007C20FE" w:rsidP="00AD4A5E">
            <w:pPr>
              <w:pStyle w:val="TAH"/>
              <w:rPr>
                <w:sz w:val="16"/>
                <w:szCs w:val="16"/>
                <w:lang w:val="fr-FR" w:eastAsia="fr-FR"/>
              </w:rPr>
            </w:pPr>
            <w:r w:rsidRPr="00AD4A5E">
              <w:rPr>
                <w:sz w:val="16"/>
                <w:szCs w:val="16"/>
                <w:lang w:val="fr-FR" w:eastAsia="fr-FR"/>
              </w:rPr>
              <w:t>8</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38D6C9DA" w14:textId="77777777" w:rsidR="007C20FE" w:rsidRPr="00AD4A5E" w:rsidRDefault="007C20FE" w:rsidP="00AD4A5E">
            <w:pPr>
              <w:pStyle w:val="TAH"/>
              <w:rPr>
                <w:sz w:val="16"/>
                <w:szCs w:val="16"/>
                <w:lang w:val="fr-FR" w:eastAsia="fr-FR"/>
              </w:rPr>
            </w:pPr>
            <w:r w:rsidRPr="00AD4A5E">
              <w:rPr>
                <w:sz w:val="16"/>
                <w:szCs w:val="16"/>
                <w:lang w:val="fr-FR" w:eastAsia="fr-FR"/>
              </w:rPr>
              <w:t>10</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230A8D1C" w14:textId="77777777" w:rsidR="007C20FE" w:rsidRPr="00AD4A5E" w:rsidRDefault="007C20FE" w:rsidP="00AD4A5E">
            <w:pPr>
              <w:pStyle w:val="TAH"/>
              <w:rPr>
                <w:sz w:val="16"/>
                <w:szCs w:val="16"/>
                <w:lang w:val="fr-FR" w:eastAsia="fr-FR"/>
              </w:rPr>
            </w:pPr>
            <w:r w:rsidRPr="00AD4A5E">
              <w:rPr>
                <w:sz w:val="16"/>
                <w:szCs w:val="16"/>
                <w:lang w:val="fr-FR" w:eastAsia="fr-FR"/>
              </w:rPr>
              <w:t>12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6D427A3" w14:textId="77777777" w:rsidR="007C20FE" w:rsidRPr="00AD4A5E" w:rsidRDefault="007C20FE" w:rsidP="00AD4A5E">
            <w:pPr>
              <w:pStyle w:val="TAH"/>
              <w:rPr>
                <w:sz w:val="16"/>
                <w:szCs w:val="16"/>
                <w:lang w:val="fr-FR" w:eastAsia="fr-FR"/>
              </w:rPr>
            </w:pPr>
            <w:r w:rsidRPr="00AD4A5E">
              <w:rPr>
                <w:sz w:val="16"/>
                <w:szCs w:val="16"/>
                <w:lang w:val="fr-FR" w:eastAsia="fr-FR"/>
              </w:rPr>
              <w:t>14</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74018874" w14:textId="77777777" w:rsidR="007C20FE" w:rsidRPr="00AD4A5E" w:rsidRDefault="007C20FE" w:rsidP="00AD4A5E">
            <w:pPr>
              <w:pStyle w:val="TAH"/>
              <w:rPr>
                <w:sz w:val="16"/>
                <w:szCs w:val="16"/>
                <w:lang w:val="fr-FR" w:eastAsia="fr-FR"/>
              </w:rPr>
            </w:pPr>
            <w:r w:rsidRPr="00AD4A5E">
              <w:rPr>
                <w:sz w:val="16"/>
                <w:szCs w:val="16"/>
                <w:lang w:val="fr-FR" w:eastAsia="fr-FR"/>
              </w:rPr>
              <w:t>15</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79DCCE16" w14:textId="77777777" w:rsidR="007C20FE" w:rsidRPr="00AD4A5E" w:rsidRDefault="007C20FE" w:rsidP="00AD4A5E">
            <w:pPr>
              <w:pStyle w:val="TAH"/>
              <w:rPr>
                <w:sz w:val="16"/>
                <w:szCs w:val="16"/>
                <w:lang w:val="fr-FR" w:eastAsia="fr-FR"/>
              </w:rPr>
            </w:pPr>
            <w:r w:rsidRPr="00AD4A5E">
              <w:rPr>
                <w:sz w:val="16"/>
                <w:szCs w:val="16"/>
                <w:lang w:val="fr-FR" w:eastAsia="fr-FR"/>
              </w:rPr>
              <w:t>16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26DB1D40" w14:textId="77777777" w:rsidR="007C20FE" w:rsidRPr="00AD4A5E" w:rsidRDefault="007C20FE" w:rsidP="00AD4A5E">
            <w:pPr>
              <w:pStyle w:val="TAH"/>
              <w:rPr>
                <w:sz w:val="16"/>
                <w:szCs w:val="16"/>
                <w:lang w:val="fr-FR" w:eastAsia="fr-FR"/>
              </w:rPr>
            </w:pPr>
            <w:r w:rsidRPr="00AD4A5E">
              <w:rPr>
                <w:sz w:val="16"/>
                <w:szCs w:val="16"/>
                <w:lang w:val="fr-FR" w:eastAsia="fr-FR"/>
              </w:rPr>
              <w:t>18</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3EFDF272" w14:textId="77777777" w:rsidR="007C20FE" w:rsidRPr="00AD4A5E" w:rsidRDefault="007C20FE" w:rsidP="00AD4A5E">
            <w:pPr>
              <w:pStyle w:val="TAH"/>
              <w:rPr>
                <w:sz w:val="16"/>
                <w:szCs w:val="16"/>
                <w:lang w:val="fr-FR" w:eastAsia="fr-FR"/>
              </w:rPr>
            </w:pPr>
            <w:r w:rsidRPr="00AD4A5E">
              <w:rPr>
                <w:sz w:val="16"/>
                <w:szCs w:val="16"/>
                <w:lang w:val="fr-FR" w:eastAsia="fr-FR"/>
              </w:rPr>
              <w:t>20</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2F4AE338" w14:textId="77777777" w:rsidR="007C20FE" w:rsidRPr="00AD4A5E" w:rsidRDefault="007C20FE" w:rsidP="00AD4A5E">
            <w:pPr>
              <w:pStyle w:val="TAH"/>
              <w:rPr>
                <w:sz w:val="16"/>
                <w:szCs w:val="16"/>
                <w:lang w:val="fr-FR" w:eastAsia="fr-FR"/>
              </w:rPr>
            </w:pPr>
            <w:r w:rsidRPr="00AD4A5E">
              <w:rPr>
                <w:sz w:val="16"/>
                <w:szCs w:val="16"/>
                <w:lang w:val="fr-FR" w:eastAsia="fr-FR"/>
              </w:rPr>
              <w:t>22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6FBB315" w14:textId="77777777" w:rsidR="007C20FE" w:rsidRPr="00AD4A5E" w:rsidRDefault="007C20FE" w:rsidP="00AD4A5E">
            <w:pPr>
              <w:pStyle w:val="TAH"/>
              <w:rPr>
                <w:sz w:val="16"/>
                <w:szCs w:val="16"/>
                <w:lang w:val="fr-FR" w:eastAsia="fr-FR"/>
              </w:rPr>
            </w:pPr>
            <w:r w:rsidRPr="00AD4A5E">
              <w:rPr>
                <w:sz w:val="16"/>
                <w:szCs w:val="16"/>
                <w:lang w:val="fr-FR" w:eastAsia="fr-FR"/>
              </w:rPr>
              <w:t>24</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112215E" w14:textId="77777777" w:rsidR="007C20FE" w:rsidRPr="00AD4A5E" w:rsidRDefault="007C20FE" w:rsidP="00AD4A5E">
            <w:pPr>
              <w:pStyle w:val="TAH"/>
              <w:rPr>
                <w:sz w:val="16"/>
                <w:szCs w:val="16"/>
                <w:lang w:val="fr-FR" w:eastAsia="fr-FR"/>
              </w:rPr>
            </w:pPr>
            <w:r w:rsidRPr="00AD4A5E">
              <w:rPr>
                <w:sz w:val="16"/>
                <w:szCs w:val="16"/>
                <w:lang w:val="fr-FR" w:eastAsia="fr-FR"/>
              </w:rPr>
              <w:t>25</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0F96ECD7" w14:textId="77777777" w:rsidR="007C20FE" w:rsidRPr="00AD4A5E" w:rsidRDefault="007C20FE" w:rsidP="00AD4A5E">
            <w:pPr>
              <w:pStyle w:val="TAH"/>
              <w:rPr>
                <w:sz w:val="16"/>
                <w:szCs w:val="16"/>
                <w:lang w:val="fr-FR" w:eastAsia="fr-FR"/>
              </w:rPr>
            </w:pPr>
            <w:r w:rsidRPr="00AD4A5E">
              <w:rPr>
                <w:sz w:val="16"/>
                <w:szCs w:val="16"/>
                <w:lang w:val="fr-FR" w:eastAsia="fr-FR"/>
              </w:rPr>
              <w:t>26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2C08B7D8" w14:textId="77777777" w:rsidR="007C20FE" w:rsidRPr="00AD4A5E" w:rsidRDefault="007C20FE" w:rsidP="00AD4A5E">
            <w:pPr>
              <w:pStyle w:val="TAH"/>
              <w:rPr>
                <w:sz w:val="16"/>
                <w:szCs w:val="16"/>
                <w:lang w:val="fr-FR" w:eastAsia="fr-FR"/>
              </w:rPr>
            </w:pPr>
            <w:r w:rsidRPr="00AD4A5E">
              <w:rPr>
                <w:sz w:val="16"/>
                <w:szCs w:val="16"/>
                <w:lang w:val="fr-FR" w:eastAsia="fr-FR"/>
              </w:rPr>
              <w:t>28</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58194BC" w14:textId="77777777" w:rsidR="007C20FE" w:rsidRPr="00AD4A5E" w:rsidRDefault="007C20FE" w:rsidP="00AD4A5E">
            <w:pPr>
              <w:pStyle w:val="TAH"/>
              <w:rPr>
                <w:sz w:val="16"/>
                <w:szCs w:val="16"/>
                <w:lang w:val="fr-FR" w:eastAsia="fr-FR"/>
              </w:rPr>
            </w:pPr>
            <w:r w:rsidRPr="00AD4A5E">
              <w:rPr>
                <w:sz w:val="16"/>
                <w:szCs w:val="16"/>
                <w:lang w:val="fr-FR" w:eastAsia="fr-FR"/>
              </w:rPr>
              <w:t>30</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3733E423" w14:textId="77777777" w:rsidR="007C20FE" w:rsidRPr="00AD4A5E" w:rsidRDefault="007C20FE" w:rsidP="00AD4A5E">
            <w:pPr>
              <w:pStyle w:val="TAH"/>
              <w:rPr>
                <w:sz w:val="16"/>
                <w:szCs w:val="16"/>
                <w:lang w:val="fr-FR" w:eastAsia="fr-FR"/>
              </w:rPr>
            </w:pPr>
            <w:r w:rsidRPr="00AD4A5E">
              <w:rPr>
                <w:sz w:val="16"/>
                <w:szCs w:val="16"/>
                <w:lang w:val="fr-FR" w:eastAsia="fr-FR"/>
              </w:rPr>
              <w:t>32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5CC3E582" w14:textId="77777777" w:rsidR="007C20FE" w:rsidRPr="00AD4A5E" w:rsidRDefault="007C20FE" w:rsidP="00AD4A5E">
            <w:pPr>
              <w:pStyle w:val="TAH"/>
              <w:rPr>
                <w:sz w:val="16"/>
                <w:szCs w:val="16"/>
                <w:lang w:val="fr-FR" w:eastAsia="fr-FR"/>
              </w:rPr>
            </w:pPr>
            <w:r w:rsidRPr="00AD4A5E">
              <w:rPr>
                <w:sz w:val="16"/>
                <w:szCs w:val="16"/>
                <w:lang w:val="fr-FR" w:eastAsia="fr-FR"/>
              </w:rPr>
              <w:t>34</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248A16A" w14:textId="77777777" w:rsidR="007C20FE" w:rsidRPr="00AD4A5E" w:rsidRDefault="007C20FE" w:rsidP="00AD4A5E">
            <w:pPr>
              <w:pStyle w:val="TAH"/>
              <w:rPr>
                <w:sz w:val="16"/>
                <w:szCs w:val="16"/>
                <w:lang w:val="fr-FR" w:eastAsia="fr-FR"/>
              </w:rPr>
            </w:pPr>
            <w:r w:rsidRPr="00AD4A5E">
              <w:rPr>
                <w:sz w:val="16"/>
                <w:szCs w:val="16"/>
                <w:lang w:val="fr-FR" w:eastAsia="fr-FR"/>
              </w:rPr>
              <w:t>36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17653CA5" w14:textId="77777777" w:rsidR="007C20FE" w:rsidRPr="00AD4A5E" w:rsidRDefault="007C20FE" w:rsidP="00AD4A5E">
            <w:pPr>
              <w:pStyle w:val="TAH"/>
              <w:rPr>
                <w:sz w:val="16"/>
                <w:szCs w:val="16"/>
                <w:lang w:val="fr-FR" w:eastAsia="fr-FR"/>
              </w:rPr>
            </w:pPr>
            <w:r w:rsidRPr="00AD4A5E">
              <w:rPr>
                <w:sz w:val="16"/>
                <w:szCs w:val="16"/>
                <w:lang w:val="fr-FR" w:eastAsia="fr-FR"/>
              </w:rPr>
              <w:t>38</w:t>
            </w:r>
          </w:p>
        </w:tc>
        <w:tc>
          <w:tcPr>
            <w:tcW w:w="164" w:type="pct"/>
            <w:tcBorders>
              <w:top w:val="single" w:sz="8" w:space="0" w:color="auto"/>
              <w:left w:val="nil"/>
              <w:bottom w:val="single" w:sz="4" w:space="0" w:color="auto"/>
              <w:right w:val="single" w:sz="8" w:space="0" w:color="auto"/>
            </w:tcBorders>
            <w:shd w:val="clear" w:color="000000" w:fill="FFFFFF"/>
            <w:noWrap/>
            <w:vAlign w:val="center"/>
            <w:hideMark/>
          </w:tcPr>
          <w:p w14:paraId="21D45751" w14:textId="77777777" w:rsidR="007C20FE" w:rsidRPr="00AD4A5E" w:rsidRDefault="007C20FE" w:rsidP="00AD4A5E">
            <w:pPr>
              <w:pStyle w:val="TAH"/>
              <w:rPr>
                <w:sz w:val="16"/>
                <w:szCs w:val="16"/>
                <w:lang w:val="fr-FR" w:eastAsia="fr-FR"/>
              </w:rPr>
            </w:pPr>
            <w:r w:rsidRPr="00AD4A5E">
              <w:rPr>
                <w:sz w:val="16"/>
                <w:szCs w:val="16"/>
                <w:lang w:val="fr-FR" w:eastAsia="fr-FR"/>
              </w:rPr>
              <w:t>40</w:t>
            </w:r>
          </w:p>
        </w:tc>
      </w:tr>
      <w:tr w:rsidR="00197F44" w:rsidRPr="006477F3" w14:paraId="7CADF9E9" w14:textId="77777777" w:rsidTr="00512853">
        <w:trPr>
          <w:trHeight w:val="288"/>
        </w:trPr>
        <w:tc>
          <w:tcPr>
            <w:tcW w:w="347"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616DAB42" w14:textId="77777777" w:rsidR="007C20FE" w:rsidRPr="00AD4A5E" w:rsidRDefault="007C20FE" w:rsidP="00AD4A5E">
            <w:pPr>
              <w:pStyle w:val="TAC"/>
              <w:rPr>
                <w:sz w:val="16"/>
                <w:szCs w:val="16"/>
                <w:lang w:val="fr-FR" w:eastAsia="fr-FR"/>
              </w:rPr>
            </w:pPr>
            <w:r w:rsidRPr="00AD4A5E">
              <w:rPr>
                <w:sz w:val="16"/>
                <w:szCs w:val="16"/>
                <w:lang w:val="fr-FR" w:eastAsia="fr-FR"/>
              </w:rPr>
              <w:t>Throughput Loss</w:t>
            </w:r>
          </w:p>
        </w:tc>
        <w:tc>
          <w:tcPr>
            <w:tcW w:w="259"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474FF398" w14:textId="77777777" w:rsidR="007C20FE" w:rsidRPr="00AD4A5E" w:rsidRDefault="007C20FE" w:rsidP="00AD4A5E">
            <w:pPr>
              <w:pStyle w:val="TAC"/>
              <w:rPr>
                <w:sz w:val="16"/>
                <w:szCs w:val="16"/>
                <w:lang w:val="fr-FR" w:eastAsia="fr-FR"/>
              </w:rPr>
            </w:pPr>
            <w:r w:rsidRPr="00AD4A5E">
              <w:rPr>
                <w:sz w:val="16"/>
                <w:szCs w:val="16"/>
                <w:lang w:val="fr-FR" w:eastAsia="fr-FR"/>
              </w:rPr>
              <w:t>Average</w:t>
            </w: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40E848"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1BF8BC" w14:textId="77777777" w:rsidR="007C20FE" w:rsidRPr="00F50B95" w:rsidRDefault="007C20FE" w:rsidP="00F50B95">
            <w:pPr>
              <w:pStyle w:val="TAC"/>
              <w:rPr>
                <w:sz w:val="16"/>
                <w:szCs w:val="16"/>
                <w:lang w:val="fr-FR" w:eastAsia="fr-FR"/>
              </w:rPr>
            </w:pPr>
            <w:r w:rsidRPr="00F50B95">
              <w:rPr>
                <w:sz w:val="16"/>
                <w:szCs w:val="16"/>
                <w:lang w:val="fr-FR" w:eastAsia="fr-FR"/>
              </w:rPr>
              <w:t>7,30</w:t>
            </w:r>
          </w:p>
        </w:tc>
        <w:tc>
          <w:tcPr>
            <w:tcW w:w="16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22115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FF6C8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F2520D" w14:textId="77777777" w:rsidR="007C20FE" w:rsidRPr="00F50B95" w:rsidRDefault="007C20FE" w:rsidP="00F50B95">
            <w:pPr>
              <w:pStyle w:val="TAC"/>
              <w:rPr>
                <w:sz w:val="16"/>
                <w:szCs w:val="16"/>
                <w:lang w:val="fr-FR" w:eastAsia="fr-FR"/>
              </w:rPr>
            </w:pPr>
            <w:r w:rsidRPr="00F50B95">
              <w:rPr>
                <w:sz w:val="16"/>
                <w:szCs w:val="16"/>
                <w:lang w:val="fr-FR" w:eastAsia="fr-FR"/>
              </w:rPr>
              <w:t>5,20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4297C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C4E1E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1BB257" w14:textId="77777777" w:rsidR="007C20FE" w:rsidRPr="00F50B95" w:rsidRDefault="007C20FE" w:rsidP="00F50B95">
            <w:pPr>
              <w:pStyle w:val="TAC"/>
              <w:rPr>
                <w:sz w:val="16"/>
                <w:szCs w:val="16"/>
                <w:lang w:val="fr-FR" w:eastAsia="fr-FR"/>
              </w:rPr>
            </w:pPr>
            <w:r w:rsidRPr="00F50B95">
              <w:rPr>
                <w:sz w:val="16"/>
                <w:szCs w:val="16"/>
                <w:lang w:val="fr-FR" w:eastAsia="fr-FR"/>
              </w:rPr>
              <w:t>3,70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956F6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DF73F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6FE739" w14:textId="77777777" w:rsidR="007C20FE" w:rsidRPr="00F50B95" w:rsidRDefault="007C20FE" w:rsidP="00F50B95">
            <w:pPr>
              <w:pStyle w:val="TAC"/>
              <w:rPr>
                <w:sz w:val="16"/>
                <w:szCs w:val="16"/>
                <w:lang w:val="fr-FR" w:eastAsia="fr-FR"/>
              </w:rPr>
            </w:pPr>
            <w:r w:rsidRPr="00F50B95">
              <w:rPr>
                <w:sz w:val="16"/>
                <w:szCs w:val="16"/>
                <w:lang w:val="fr-FR" w:eastAsia="fr-FR"/>
              </w:rPr>
              <w:t>2,50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066D8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A44BDF"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FFB1EE" w14:textId="77777777" w:rsidR="007C20FE" w:rsidRPr="00F50B95" w:rsidRDefault="007C20FE" w:rsidP="00F50B95">
            <w:pPr>
              <w:pStyle w:val="TAC"/>
              <w:rPr>
                <w:sz w:val="16"/>
                <w:szCs w:val="16"/>
                <w:lang w:val="fr-FR" w:eastAsia="fr-FR"/>
              </w:rPr>
            </w:pPr>
            <w:r w:rsidRPr="00F50B95">
              <w:rPr>
                <w:sz w:val="16"/>
                <w:szCs w:val="16"/>
                <w:lang w:val="fr-FR" w:eastAsia="fr-FR"/>
              </w:rPr>
              <w:t>1,70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59E47C"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9F2789"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BC9F56" w14:textId="77777777" w:rsidR="007C20FE" w:rsidRPr="00F50B95" w:rsidRDefault="007C20FE" w:rsidP="00F50B95">
            <w:pPr>
              <w:pStyle w:val="TAC"/>
              <w:rPr>
                <w:sz w:val="16"/>
                <w:szCs w:val="16"/>
                <w:lang w:val="fr-FR" w:eastAsia="fr-FR"/>
              </w:rPr>
            </w:pPr>
            <w:r w:rsidRPr="00F50B95">
              <w:rPr>
                <w:sz w:val="16"/>
                <w:szCs w:val="16"/>
                <w:lang w:val="fr-FR" w:eastAsia="fr-FR"/>
              </w:rPr>
              <w:t>1,10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39AE0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D5880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D02D69" w14:textId="77777777" w:rsidR="007C20FE" w:rsidRPr="00F50B95" w:rsidRDefault="007C20FE" w:rsidP="00F50B95">
            <w:pPr>
              <w:pStyle w:val="TAC"/>
              <w:rPr>
                <w:sz w:val="16"/>
                <w:szCs w:val="16"/>
                <w:lang w:val="fr-FR" w:eastAsia="fr-FR"/>
              </w:rPr>
            </w:pPr>
            <w:r w:rsidRPr="00F50B95">
              <w:rPr>
                <w:sz w:val="16"/>
                <w:szCs w:val="16"/>
                <w:lang w:val="fr-FR" w:eastAsia="fr-FR"/>
              </w:rPr>
              <w:t>0,70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6B104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5B51DF"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60C40F"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4E4A9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906636" w14:textId="77777777" w:rsidR="007C20FE" w:rsidRPr="00F50B95" w:rsidRDefault="007C20FE" w:rsidP="00F50B95">
            <w:pPr>
              <w:pStyle w:val="TAC"/>
              <w:rPr>
                <w:sz w:val="16"/>
                <w:szCs w:val="16"/>
                <w:lang w:val="fr-FR" w:eastAsia="fr-FR"/>
              </w:rPr>
            </w:pPr>
            <w:r w:rsidRPr="00F50B95">
              <w:rPr>
                <w:sz w:val="16"/>
                <w:szCs w:val="16"/>
                <w:lang w:val="fr-FR" w:eastAsia="fr-FR"/>
              </w:rPr>
              <w:t> </w:t>
            </w:r>
          </w:p>
        </w:tc>
      </w:tr>
      <w:tr w:rsidR="00197F44" w:rsidRPr="006477F3" w14:paraId="584A8342" w14:textId="77777777" w:rsidTr="00512853">
        <w:trPr>
          <w:trHeight w:val="288"/>
        </w:trPr>
        <w:tc>
          <w:tcPr>
            <w:tcW w:w="347" w:type="pct"/>
            <w:vMerge/>
            <w:tcBorders>
              <w:top w:val="nil"/>
              <w:left w:val="single" w:sz="8" w:space="0" w:color="auto"/>
              <w:bottom w:val="single" w:sz="8" w:space="0" w:color="000000"/>
              <w:right w:val="single" w:sz="4" w:space="0" w:color="auto"/>
            </w:tcBorders>
            <w:vAlign w:val="center"/>
            <w:hideMark/>
          </w:tcPr>
          <w:p w14:paraId="39595522" w14:textId="77777777" w:rsidR="007C20FE" w:rsidRPr="00AD4A5E" w:rsidRDefault="007C20FE" w:rsidP="00AD4A5E">
            <w:pPr>
              <w:pStyle w:val="TAC"/>
              <w:rPr>
                <w:sz w:val="16"/>
                <w:szCs w:val="16"/>
                <w:lang w:val="fr-FR" w:eastAsia="fr-FR"/>
              </w:rPr>
            </w:pPr>
          </w:p>
        </w:tc>
        <w:tc>
          <w:tcPr>
            <w:tcW w:w="259" w:type="pct"/>
            <w:vMerge/>
            <w:tcBorders>
              <w:top w:val="nil"/>
              <w:left w:val="single" w:sz="4" w:space="0" w:color="auto"/>
              <w:bottom w:val="single" w:sz="4" w:space="0" w:color="auto"/>
              <w:right w:val="single" w:sz="4" w:space="0" w:color="auto"/>
            </w:tcBorders>
            <w:vAlign w:val="center"/>
            <w:hideMark/>
          </w:tcPr>
          <w:p w14:paraId="3323CC00" w14:textId="77777777" w:rsidR="007C20FE" w:rsidRPr="00AD4A5E" w:rsidRDefault="007C20FE" w:rsidP="00AD4A5E">
            <w:pPr>
              <w:pStyle w:val="TAC"/>
              <w:rPr>
                <w:sz w:val="16"/>
                <w:szCs w:val="16"/>
                <w:lang w:val="fr-FR" w:eastAsia="fr-FR"/>
              </w:rPr>
            </w:pP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55DCE2"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07D5D8" w14:textId="77777777" w:rsidR="007C20FE" w:rsidRPr="00F50B95" w:rsidRDefault="007C20FE" w:rsidP="00F50B95">
            <w:pPr>
              <w:pStyle w:val="TAC"/>
              <w:rPr>
                <w:sz w:val="16"/>
                <w:szCs w:val="16"/>
                <w:lang w:val="fr-FR" w:eastAsia="fr-FR"/>
              </w:rPr>
            </w:pPr>
            <w:r w:rsidRPr="00F50B95">
              <w:rPr>
                <w:sz w:val="16"/>
                <w:szCs w:val="16"/>
                <w:lang w:val="fr-FR" w:eastAsia="fr-FR"/>
              </w:rPr>
              <w:t>1,00</w:t>
            </w:r>
          </w:p>
        </w:tc>
        <w:tc>
          <w:tcPr>
            <w:tcW w:w="16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A3902A" w14:textId="77777777" w:rsidR="007C20FE" w:rsidRPr="00F50B95" w:rsidRDefault="007C20FE" w:rsidP="00F50B95">
            <w:pPr>
              <w:pStyle w:val="TAC"/>
              <w:rPr>
                <w:sz w:val="16"/>
                <w:szCs w:val="16"/>
                <w:lang w:val="fr-FR" w:eastAsia="fr-FR"/>
              </w:rPr>
            </w:pPr>
            <w:r w:rsidRPr="00F50B95">
              <w:rPr>
                <w:sz w:val="16"/>
                <w:szCs w:val="16"/>
                <w:lang w:val="fr-FR" w:eastAsia="fr-FR"/>
              </w:rPr>
              <w:t>0,85</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DE8D26" w14:textId="77777777" w:rsidR="007C20FE" w:rsidRPr="00F50B95" w:rsidRDefault="007C20FE" w:rsidP="00F50B95">
            <w:pPr>
              <w:pStyle w:val="TAC"/>
              <w:rPr>
                <w:sz w:val="16"/>
                <w:szCs w:val="16"/>
                <w:lang w:val="fr-FR" w:eastAsia="fr-FR"/>
              </w:rPr>
            </w:pPr>
            <w:r w:rsidRPr="00F50B95">
              <w:rPr>
                <w:sz w:val="16"/>
                <w:szCs w:val="16"/>
                <w:lang w:val="fr-FR" w:eastAsia="fr-FR"/>
              </w:rPr>
              <w:t>0,71</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D9C83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E3B967" w14:textId="77777777" w:rsidR="007C20FE" w:rsidRPr="00F50B95" w:rsidRDefault="007C20FE" w:rsidP="00F50B95">
            <w:pPr>
              <w:pStyle w:val="TAC"/>
              <w:rPr>
                <w:sz w:val="16"/>
                <w:szCs w:val="16"/>
                <w:lang w:val="fr-FR" w:eastAsia="fr-FR"/>
              </w:rPr>
            </w:pPr>
            <w:r w:rsidRPr="00F50B95">
              <w:rPr>
                <w:sz w:val="16"/>
                <w:szCs w:val="16"/>
                <w:lang w:val="fr-FR" w:eastAsia="fr-FR"/>
              </w:rPr>
              <w:t>0,56</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4C9E2D" w14:textId="77777777" w:rsidR="007C20FE" w:rsidRPr="00F50B95" w:rsidRDefault="007C20FE" w:rsidP="00F50B95">
            <w:pPr>
              <w:pStyle w:val="TAC"/>
              <w:rPr>
                <w:sz w:val="16"/>
                <w:szCs w:val="16"/>
                <w:lang w:val="fr-FR" w:eastAsia="fr-FR"/>
              </w:rPr>
            </w:pPr>
            <w:r w:rsidRPr="00F50B95">
              <w:rPr>
                <w:sz w:val="16"/>
                <w:szCs w:val="16"/>
                <w:lang w:val="fr-FR" w:eastAsia="fr-FR"/>
              </w:rPr>
              <w:t>0,42</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5D048E" w14:textId="77777777" w:rsidR="007C20FE" w:rsidRPr="00F50B95" w:rsidRDefault="007C20FE" w:rsidP="00F50B95">
            <w:pPr>
              <w:pStyle w:val="TAC"/>
              <w:rPr>
                <w:sz w:val="16"/>
                <w:szCs w:val="16"/>
                <w:lang w:val="fr-FR" w:eastAsia="fr-FR"/>
              </w:rPr>
            </w:pPr>
            <w:r w:rsidRPr="00F50B95">
              <w:rPr>
                <w:sz w:val="16"/>
                <w:szCs w:val="16"/>
                <w:lang w:val="fr-FR" w:eastAsia="fr-FR"/>
              </w:rPr>
              <w:t>0,28</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849E1E" w14:textId="77777777" w:rsidR="007C20FE" w:rsidRPr="00F50B95" w:rsidRDefault="007C20FE" w:rsidP="00F50B95">
            <w:pPr>
              <w:pStyle w:val="TAC"/>
              <w:rPr>
                <w:sz w:val="16"/>
                <w:szCs w:val="16"/>
                <w:lang w:val="fr-FR" w:eastAsia="fr-FR"/>
              </w:rPr>
            </w:pPr>
            <w:r w:rsidRPr="00F50B95">
              <w:rPr>
                <w:sz w:val="16"/>
                <w:szCs w:val="16"/>
                <w:lang w:val="fr-FR" w:eastAsia="fr-FR"/>
              </w:rPr>
              <w:t>0,23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B2B944" w14:textId="77777777" w:rsidR="007C20FE" w:rsidRPr="00F50B95" w:rsidRDefault="007C20FE" w:rsidP="00F50B95">
            <w:pPr>
              <w:pStyle w:val="TAC"/>
              <w:rPr>
                <w:sz w:val="16"/>
                <w:szCs w:val="16"/>
                <w:lang w:val="fr-FR" w:eastAsia="fr-FR"/>
              </w:rPr>
            </w:pPr>
            <w:r w:rsidRPr="00F50B95">
              <w:rPr>
                <w:sz w:val="16"/>
                <w:szCs w:val="16"/>
                <w:lang w:val="fr-FR" w:eastAsia="fr-FR"/>
              </w:rPr>
              <w:t>0,19</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7A53C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ECA640" w14:textId="77777777" w:rsidR="007C20FE" w:rsidRPr="00F50B95" w:rsidRDefault="007C20FE" w:rsidP="00F50B95">
            <w:pPr>
              <w:pStyle w:val="TAC"/>
              <w:rPr>
                <w:sz w:val="16"/>
                <w:szCs w:val="16"/>
                <w:lang w:val="fr-FR" w:eastAsia="fr-FR"/>
              </w:rPr>
            </w:pPr>
            <w:r w:rsidRPr="00F50B95">
              <w:rPr>
                <w:sz w:val="16"/>
                <w:szCs w:val="16"/>
                <w:lang w:val="fr-FR" w:eastAsia="fr-FR"/>
              </w:rPr>
              <w:t>0,14</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B2BE7D" w14:textId="77777777" w:rsidR="007C20FE" w:rsidRPr="00F50B95" w:rsidRDefault="007C20FE" w:rsidP="00F50B95">
            <w:pPr>
              <w:pStyle w:val="TAC"/>
              <w:rPr>
                <w:sz w:val="16"/>
                <w:szCs w:val="16"/>
                <w:lang w:val="fr-FR" w:eastAsia="fr-FR"/>
              </w:rPr>
            </w:pPr>
            <w:r w:rsidRPr="00F50B95">
              <w:rPr>
                <w:sz w:val="16"/>
                <w:szCs w:val="16"/>
                <w:lang w:val="fr-FR" w:eastAsia="fr-FR"/>
              </w:rPr>
              <w:t>0,10</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42A80F" w14:textId="77777777" w:rsidR="007C20FE" w:rsidRPr="00F50B95" w:rsidRDefault="007C20FE" w:rsidP="00F50B95">
            <w:pPr>
              <w:pStyle w:val="TAC"/>
              <w:rPr>
                <w:sz w:val="16"/>
                <w:szCs w:val="16"/>
                <w:lang w:val="fr-FR" w:eastAsia="fr-FR"/>
              </w:rPr>
            </w:pPr>
            <w:r w:rsidRPr="00F50B95">
              <w:rPr>
                <w:sz w:val="16"/>
                <w:szCs w:val="16"/>
                <w:lang w:val="fr-FR" w:eastAsia="fr-FR"/>
              </w:rPr>
              <w:t>0,05</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3641D0" w14:textId="77777777" w:rsidR="007C20FE" w:rsidRPr="00F50B95" w:rsidRDefault="007C20FE" w:rsidP="00F50B95">
            <w:pPr>
              <w:pStyle w:val="TAC"/>
              <w:rPr>
                <w:sz w:val="16"/>
                <w:szCs w:val="16"/>
                <w:lang w:val="fr-FR" w:eastAsia="fr-FR"/>
              </w:rPr>
            </w:pPr>
            <w:r w:rsidRPr="00F50B95">
              <w:rPr>
                <w:sz w:val="16"/>
                <w:szCs w:val="16"/>
                <w:lang w:val="fr-FR" w:eastAsia="fr-FR"/>
              </w:rPr>
              <w:t>0,04</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876D80" w14:textId="77777777" w:rsidR="007C20FE" w:rsidRPr="00F50B95" w:rsidRDefault="007C20FE" w:rsidP="00F50B95">
            <w:pPr>
              <w:pStyle w:val="TAC"/>
              <w:rPr>
                <w:sz w:val="16"/>
                <w:szCs w:val="16"/>
                <w:lang w:val="fr-FR" w:eastAsia="fr-FR"/>
              </w:rPr>
            </w:pPr>
            <w:r w:rsidRPr="00F50B95">
              <w:rPr>
                <w:sz w:val="16"/>
                <w:szCs w:val="16"/>
                <w:lang w:val="fr-FR" w:eastAsia="fr-FR"/>
              </w:rPr>
              <w:t>0,03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80B66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E22B04"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9908A1"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ECC99B" w14:textId="77777777" w:rsidR="007C20FE" w:rsidRPr="00F50B95" w:rsidRDefault="007C20FE" w:rsidP="00F50B95">
            <w:pPr>
              <w:pStyle w:val="TAC"/>
              <w:rPr>
                <w:sz w:val="16"/>
                <w:szCs w:val="16"/>
                <w:lang w:val="fr-FR" w:eastAsia="fr-FR"/>
              </w:rPr>
            </w:pPr>
            <w:r w:rsidRPr="00F50B95">
              <w:rPr>
                <w:sz w:val="16"/>
                <w:szCs w:val="16"/>
                <w:lang w:val="fr-FR" w:eastAsia="fr-FR"/>
              </w:rPr>
              <w:t>0,01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FEECDE" w14:textId="77777777" w:rsidR="007C20FE" w:rsidRPr="00F50B95" w:rsidRDefault="007C20FE" w:rsidP="00F50B95">
            <w:pPr>
              <w:pStyle w:val="TAC"/>
              <w:rPr>
                <w:sz w:val="16"/>
                <w:szCs w:val="16"/>
                <w:lang w:val="fr-FR" w:eastAsia="fr-FR"/>
              </w:rPr>
            </w:pPr>
            <w:r w:rsidRPr="00F50B95">
              <w:rPr>
                <w:sz w:val="16"/>
                <w:szCs w:val="16"/>
                <w:lang w:val="fr-FR" w:eastAsia="fr-FR"/>
              </w:rPr>
              <w:t>0,01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D1C4E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7BE454"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F341A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2AAD63"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r>
      <w:tr w:rsidR="00197F44" w:rsidRPr="006477F3" w14:paraId="5ED904AE" w14:textId="77777777" w:rsidTr="00512853">
        <w:trPr>
          <w:trHeight w:val="288"/>
        </w:trPr>
        <w:tc>
          <w:tcPr>
            <w:tcW w:w="347" w:type="pct"/>
            <w:vMerge/>
            <w:tcBorders>
              <w:top w:val="nil"/>
              <w:left w:val="single" w:sz="8" w:space="0" w:color="auto"/>
              <w:bottom w:val="single" w:sz="8" w:space="0" w:color="000000"/>
              <w:right w:val="single" w:sz="4" w:space="0" w:color="auto"/>
            </w:tcBorders>
            <w:vAlign w:val="center"/>
            <w:hideMark/>
          </w:tcPr>
          <w:p w14:paraId="3D9A6214" w14:textId="77777777" w:rsidR="007C20FE" w:rsidRPr="00AD4A5E" w:rsidRDefault="007C20FE" w:rsidP="00AD4A5E">
            <w:pPr>
              <w:pStyle w:val="TAC"/>
              <w:rPr>
                <w:sz w:val="16"/>
                <w:szCs w:val="16"/>
                <w:lang w:val="fr-FR" w:eastAsia="fr-FR"/>
              </w:rPr>
            </w:pPr>
          </w:p>
        </w:tc>
        <w:tc>
          <w:tcPr>
            <w:tcW w:w="259"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66B170B4" w14:textId="77777777" w:rsidR="007C20FE" w:rsidRPr="00AD4A5E" w:rsidRDefault="007C20FE" w:rsidP="00AD4A5E">
            <w:pPr>
              <w:pStyle w:val="TAC"/>
              <w:rPr>
                <w:sz w:val="16"/>
                <w:szCs w:val="16"/>
                <w:lang w:val="fr-FR" w:eastAsia="fr-FR"/>
              </w:rPr>
            </w:pPr>
            <w:r w:rsidRPr="00AD4A5E">
              <w:rPr>
                <w:sz w:val="16"/>
                <w:szCs w:val="16"/>
                <w:lang w:val="fr-FR" w:eastAsia="fr-FR"/>
              </w:rPr>
              <w:t>5%-tile</w:t>
            </w: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3DA89F"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7A9F93" w14:textId="77777777" w:rsidR="007C20FE" w:rsidRPr="00F50B95" w:rsidRDefault="007C20FE" w:rsidP="00F50B95">
            <w:pPr>
              <w:pStyle w:val="TAC"/>
              <w:rPr>
                <w:sz w:val="16"/>
                <w:szCs w:val="16"/>
                <w:lang w:val="fr-FR" w:eastAsia="fr-FR"/>
              </w:rPr>
            </w:pPr>
            <w:r w:rsidRPr="00F50B95">
              <w:rPr>
                <w:sz w:val="16"/>
                <w:szCs w:val="16"/>
                <w:lang w:val="fr-FR" w:eastAsia="fr-FR"/>
              </w:rPr>
              <w:t>56,60</w:t>
            </w:r>
          </w:p>
        </w:tc>
        <w:tc>
          <w:tcPr>
            <w:tcW w:w="16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488CA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4838F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BCFBFF" w14:textId="77777777" w:rsidR="007C20FE" w:rsidRPr="00F50B95" w:rsidRDefault="007C20FE" w:rsidP="00F50B95">
            <w:pPr>
              <w:pStyle w:val="TAC"/>
              <w:rPr>
                <w:sz w:val="16"/>
                <w:szCs w:val="16"/>
                <w:lang w:val="fr-FR" w:eastAsia="fr-FR"/>
              </w:rPr>
            </w:pPr>
            <w:r w:rsidRPr="00F50B95">
              <w:rPr>
                <w:sz w:val="16"/>
                <w:szCs w:val="16"/>
                <w:lang w:val="fr-FR" w:eastAsia="fr-FR"/>
              </w:rPr>
              <w:t>41,20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1C30F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8E618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410316" w14:textId="77777777" w:rsidR="007C20FE" w:rsidRPr="00F50B95" w:rsidRDefault="007C20FE" w:rsidP="00F50B95">
            <w:pPr>
              <w:pStyle w:val="TAC"/>
              <w:rPr>
                <w:sz w:val="16"/>
                <w:szCs w:val="16"/>
                <w:lang w:val="fr-FR" w:eastAsia="fr-FR"/>
              </w:rPr>
            </w:pPr>
            <w:r w:rsidRPr="00F50B95">
              <w:rPr>
                <w:sz w:val="16"/>
                <w:szCs w:val="16"/>
                <w:lang w:val="fr-FR" w:eastAsia="fr-FR"/>
              </w:rPr>
              <w:t>28,90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204AE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E6F0D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B1346E" w14:textId="77777777" w:rsidR="007C20FE" w:rsidRPr="00F50B95" w:rsidRDefault="007C20FE" w:rsidP="00F50B95">
            <w:pPr>
              <w:pStyle w:val="TAC"/>
              <w:rPr>
                <w:sz w:val="16"/>
                <w:szCs w:val="16"/>
                <w:lang w:val="fr-FR" w:eastAsia="fr-FR"/>
              </w:rPr>
            </w:pPr>
            <w:r w:rsidRPr="00F50B95">
              <w:rPr>
                <w:sz w:val="16"/>
                <w:szCs w:val="16"/>
                <w:lang w:val="fr-FR" w:eastAsia="fr-FR"/>
              </w:rPr>
              <w:t>19,90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3523C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AA252C"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60ABFA" w14:textId="77777777" w:rsidR="007C20FE" w:rsidRPr="00F50B95" w:rsidRDefault="007C20FE" w:rsidP="00F50B95">
            <w:pPr>
              <w:pStyle w:val="TAC"/>
              <w:rPr>
                <w:sz w:val="16"/>
                <w:szCs w:val="16"/>
                <w:lang w:val="fr-FR" w:eastAsia="fr-FR"/>
              </w:rPr>
            </w:pPr>
            <w:r w:rsidRPr="00F50B95">
              <w:rPr>
                <w:sz w:val="16"/>
                <w:szCs w:val="16"/>
                <w:lang w:val="fr-FR" w:eastAsia="fr-FR"/>
              </w:rPr>
              <w:t>13,10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B268F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72A39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FA2D4B" w14:textId="77777777" w:rsidR="007C20FE" w:rsidRPr="00F50B95" w:rsidRDefault="007C20FE" w:rsidP="00F50B95">
            <w:pPr>
              <w:pStyle w:val="TAC"/>
              <w:rPr>
                <w:sz w:val="16"/>
                <w:szCs w:val="16"/>
                <w:lang w:val="fr-FR" w:eastAsia="fr-FR"/>
              </w:rPr>
            </w:pPr>
            <w:r w:rsidRPr="00F50B95">
              <w:rPr>
                <w:sz w:val="16"/>
                <w:szCs w:val="16"/>
                <w:lang w:val="fr-FR" w:eastAsia="fr-FR"/>
              </w:rPr>
              <w:t>8,20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A88FDB"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A396D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DE2DCB" w14:textId="77777777" w:rsidR="007C20FE" w:rsidRPr="00F50B95" w:rsidRDefault="007C20FE" w:rsidP="00F50B95">
            <w:pPr>
              <w:pStyle w:val="TAC"/>
              <w:rPr>
                <w:sz w:val="16"/>
                <w:szCs w:val="16"/>
                <w:lang w:val="fr-FR" w:eastAsia="fr-FR"/>
              </w:rPr>
            </w:pPr>
            <w:r w:rsidRPr="00F50B95">
              <w:rPr>
                <w:sz w:val="16"/>
                <w:szCs w:val="16"/>
                <w:lang w:val="fr-FR" w:eastAsia="fr-FR"/>
              </w:rPr>
              <w:t>5,40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8F720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155F1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EEC8B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96944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C26CEA" w14:textId="77777777" w:rsidR="007C20FE" w:rsidRPr="00F50B95" w:rsidRDefault="007C20FE" w:rsidP="00F50B95">
            <w:pPr>
              <w:pStyle w:val="TAC"/>
              <w:rPr>
                <w:sz w:val="16"/>
                <w:szCs w:val="16"/>
                <w:lang w:val="fr-FR" w:eastAsia="fr-FR"/>
              </w:rPr>
            </w:pPr>
            <w:r w:rsidRPr="00F50B95">
              <w:rPr>
                <w:sz w:val="16"/>
                <w:szCs w:val="16"/>
                <w:lang w:val="fr-FR" w:eastAsia="fr-FR"/>
              </w:rPr>
              <w:t> </w:t>
            </w:r>
          </w:p>
        </w:tc>
      </w:tr>
      <w:tr w:rsidR="00197F44" w:rsidRPr="006477F3" w14:paraId="282B26A3" w14:textId="77777777" w:rsidTr="00512853">
        <w:trPr>
          <w:trHeight w:val="288"/>
        </w:trPr>
        <w:tc>
          <w:tcPr>
            <w:tcW w:w="347" w:type="pct"/>
            <w:vMerge/>
            <w:tcBorders>
              <w:top w:val="nil"/>
              <w:left w:val="single" w:sz="8" w:space="0" w:color="auto"/>
              <w:bottom w:val="single" w:sz="8" w:space="0" w:color="000000"/>
              <w:right w:val="single" w:sz="4" w:space="0" w:color="auto"/>
            </w:tcBorders>
            <w:vAlign w:val="center"/>
            <w:hideMark/>
          </w:tcPr>
          <w:p w14:paraId="46955F7A" w14:textId="77777777" w:rsidR="007C20FE" w:rsidRPr="00AD4A5E" w:rsidRDefault="007C20FE" w:rsidP="00AD4A5E">
            <w:pPr>
              <w:pStyle w:val="TAC"/>
              <w:rPr>
                <w:sz w:val="16"/>
                <w:szCs w:val="16"/>
                <w:lang w:val="fr-FR" w:eastAsia="fr-FR"/>
              </w:rPr>
            </w:pPr>
          </w:p>
        </w:tc>
        <w:tc>
          <w:tcPr>
            <w:tcW w:w="259" w:type="pct"/>
            <w:vMerge/>
            <w:tcBorders>
              <w:top w:val="nil"/>
              <w:left w:val="single" w:sz="4" w:space="0" w:color="auto"/>
              <w:bottom w:val="single" w:sz="8" w:space="0" w:color="000000"/>
              <w:right w:val="single" w:sz="4" w:space="0" w:color="auto"/>
            </w:tcBorders>
            <w:vAlign w:val="center"/>
            <w:hideMark/>
          </w:tcPr>
          <w:p w14:paraId="6B7CA41C" w14:textId="77777777" w:rsidR="007C20FE" w:rsidRPr="00AD4A5E" w:rsidRDefault="007C20FE" w:rsidP="00AD4A5E">
            <w:pPr>
              <w:pStyle w:val="TAC"/>
              <w:rPr>
                <w:sz w:val="16"/>
                <w:szCs w:val="16"/>
                <w:lang w:val="fr-FR" w:eastAsia="fr-FR"/>
              </w:rPr>
            </w:pP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B0A961"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5EB499" w14:textId="77777777" w:rsidR="007C20FE" w:rsidRPr="00F50B95" w:rsidRDefault="007C20FE" w:rsidP="00F50B95">
            <w:pPr>
              <w:pStyle w:val="TAC"/>
              <w:rPr>
                <w:sz w:val="16"/>
                <w:szCs w:val="16"/>
                <w:lang w:val="fr-FR" w:eastAsia="fr-FR"/>
              </w:rPr>
            </w:pPr>
            <w:r w:rsidRPr="00F50B95">
              <w:rPr>
                <w:sz w:val="16"/>
                <w:szCs w:val="16"/>
                <w:lang w:val="fr-FR" w:eastAsia="fr-FR"/>
              </w:rPr>
              <w:t>7,28</w:t>
            </w:r>
          </w:p>
        </w:tc>
        <w:tc>
          <w:tcPr>
            <w:tcW w:w="16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431A90" w14:textId="77777777" w:rsidR="007C20FE" w:rsidRPr="00F50B95" w:rsidRDefault="007C20FE" w:rsidP="00F50B95">
            <w:pPr>
              <w:pStyle w:val="TAC"/>
              <w:rPr>
                <w:sz w:val="16"/>
                <w:szCs w:val="16"/>
                <w:lang w:val="fr-FR" w:eastAsia="fr-FR"/>
              </w:rPr>
            </w:pPr>
            <w:r w:rsidRPr="00F50B95">
              <w:rPr>
                <w:sz w:val="16"/>
                <w:szCs w:val="16"/>
                <w:lang w:val="fr-FR" w:eastAsia="fr-FR"/>
              </w:rPr>
              <w:t>5,85</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5EDD01" w14:textId="77777777" w:rsidR="007C20FE" w:rsidRPr="00F50B95" w:rsidRDefault="007C20FE" w:rsidP="00F50B95">
            <w:pPr>
              <w:pStyle w:val="TAC"/>
              <w:rPr>
                <w:sz w:val="16"/>
                <w:szCs w:val="16"/>
                <w:lang w:val="fr-FR" w:eastAsia="fr-FR"/>
              </w:rPr>
            </w:pPr>
            <w:r w:rsidRPr="00F50B95">
              <w:rPr>
                <w:sz w:val="16"/>
                <w:szCs w:val="16"/>
                <w:lang w:val="fr-FR" w:eastAsia="fr-FR"/>
              </w:rPr>
              <w:t>4,43</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514F4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5AF717" w14:textId="77777777" w:rsidR="007C20FE" w:rsidRPr="00F50B95" w:rsidRDefault="007C20FE" w:rsidP="00F50B95">
            <w:pPr>
              <w:pStyle w:val="TAC"/>
              <w:rPr>
                <w:sz w:val="16"/>
                <w:szCs w:val="16"/>
                <w:lang w:val="fr-FR" w:eastAsia="fr-FR"/>
              </w:rPr>
            </w:pPr>
            <w:r w:rsidRPr="00F50B95">
              <w:rPr>
                <w:sz w:val="16"/>
                <w:szCs w:val="16"/>
                <w:lang w:val="fr-FR" w:eastAsia="fr-FR"/>
              </w:rPr>
              <w:t>3,01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C5EBD9" w14:textId="77777777" w:rsidR="007C20FE" w:rsidRPr="00F50B95" w:rsidRDefault="007C20FE" w:rsidP="00F50B95">
            <w:pPr>
              <w:pStyle w:val="TAC"/>
              <w:rPr>
                <w:sz w:val="16"/>
                <w:szCs w:val="16"/>
                <w:lang w:val="fr-FR" w:eastAsia="fr-FR"/>
              </w:rPr>
            </w:pPr>
            <w:r w:rsidRPr="00F50B95">
              <w:rPr>
                <w:sz w:val="16"/>
                <w:szCs w:val="16"/>
                <w:lang w:val="fr-FR" w:eastAsia="fr-FR"/>
              </w:rPr>
              <w:t>1,58</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F5AA0A" w14:textId="77777777" w:rsidR="007C20FE" w:rsidRPr="00F50B95" w:rsidRDefault="007C20FE" w:rsidP="00F50B95">
            <w:pPr>
              <w:pStyle w:val="TAC"/>
              <w:rPr>
                <w:sz w:val="16"/>
                <w:szCs w:val="16"/>
                <w:lang w:val="fr-FR" w:eastAsia="fr-FR"/>
              </w:rPr>
            </w:pPr>
            <w:r w:rsidRPr="00F50B95">
              <w:rPr>
                <w:sz w:val="16"/>
                <w:szCs w:val="16"/>
                <w:lang w:val="fr-FR" w:eastAsia="fr-FR"/>
              </w:rPr>
              <w:t>0,16</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89230A" w14:textId="77777777" w:rsidR="007C20FE" w:rsidRPr="00F50B95" w:rsidRDefault="007C20FE" w:rsidP="00F50B95">
            <w:pPr>
              <w:pStyle w:val="TAC"/>
              <w:rPr>
                <w:sz w:val="16"/>
                <w:szCs w:val="16"/>
                <w:lang w:val="fr-FR" w:eastAsia="fr-FR"/>
              </w:rPr>
            </w:pPr>
            <w:r w:rsidRPr="00F50B95">
              <w:rPr>
                <w:sz w:val="16"/>
                <w:szCs w:val="16"/>
                <w:lang w:val="fr-FR" w:eastAsia="fr-FR"/>
              </w:rPr>
              <w:t>0,13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121590" w14:textId="77777777" w:rsidR="007C20FE" w:rsidRPr="00F50B95" w:rsidRDefault="007C20FE" w:rsidP="00F50B95">
            <w:pPr>
              <w:pStyle w:val="TAC"/>
              <w:rPr>
                <w:sz w:val="16"/>
                <w:szCs w:val="16"/>
                <w:lang w:val="fr-FR" w:eastAsia="fr-FR"/>
              </w:rPr>
            </w:pPr>
            <w:r w:rsidRPr="00F50B95">
              <w:rPr>
                <w:sz w:val="16"/>
                <w:szCs w:val="16"/>
                <w:lang w:val="fr-FR" w:eastAsia="fr-FR"/>
              </w:rPr>
              <w:t>0,09</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D23AD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27F198" w14:textId="77777777" w:rsidR="007C20FE" w:rsidRPr="00F50B95" w:rsidRDefault="007C20FE" w:rsidP="00F50B95">
            <w:pPr>
              <w:pStyle w:val="TAC"/>
              <w:rPr>
                <w:sz w:val="16"/>
                <w:szCs w:val="16"/>
                <w:lang w:val="fr-FR" w:eastAsia="fr-FR"/>
              </w:rPr>
            </w:pPr>
            <w:r w:rsidRPr="00F50B95">
              <w:rPr>
                <w:sz w:val="16"/>
                <w:szCs w:val="16"/>
                <w:lang w:val="fr-FR" w:eastAsia="fr-FR"/>
              </w:rPr>
              <w:t>0,06</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6C237F" w14:textId="77777777" w:rsidR="007C20FE" w:rsidRPr="00F50B95" w:rsidRDefault="007C20FE" w:rsidP="00F50B95">
            <w:pPr>
              <w:pStyle w:val="TAC"/>
              <w:rPr>
                <w:sz w:val="16"/>
                <w:szCs w:val="16"/>
                <w:lang w:val="fr-FR" w:eastAsia="fr-FR"/>
              </w:rPr>
            </w:pPr>
            <w:r w:rsidRPr="00F50B95">
              <w:rPr>
                <w:sz w:val="16"/>
                <w:szCs w:val="16"/>
                <w:lang w:val="fr-FR" w:eastAsia="fr-FR"/>
              </w:rPr>
              <w:t>0,03</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9A795C"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2E7712"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9AAD4D"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F752E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34C315"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2CE1EF"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E4577B"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FCD25E"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1F1AF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5A661F"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0C9EC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345199"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r>
    </w:tbl>
    <w:p w14:paraId="1A75FCB4" w14:textId="77777777" w:rsidR="007C20FE" w:rsidRPr="007A6ED1" w:rsidRDefault="007C20FE" w:rsidP="007C20FE">
      <w:pPr>
        <w:rPr>
          <w:lang w:eastAsia="zh-CN"/>
        </w:rPr>
      </w:pPr>
    </w:p>
    <w:p w14:paraId="6D5873BC" w14:textId="77777777" w:rsidR="005271D5" w:rsidRPr="00182E52" w:rsidRDefault="005271D5" w:rsidP="005271D5">
      <w:pPr>
        <w:pStyle w:val="Heading3"/>
        <w:rPr>
          <w:lang w:eastAsia="zh-CN"/>
        </w:rPr>
      </w:pPr>
      <w:bookmarkStart w:id="1381" w:name="_Toc162191960"/>
      <w:bookmarkStart w:id="1382" w:name="_Toc163147589"/>
      <w:bookmarkStart w:id="1383" w:name="_Toc169269921"/>
      <w:bookmarkStart w:id="1384" w:name="_Toc176255395"/>
      <w:bookmarkStart w:id="1385" w:name="_Toc176766607"/>
      <w:bookmarkStart w:id="1386" w:name="_Toc233983494"/>
      <w:r w:rsidRPr="00182E52">
        <w:rPr>
          <w:lang w:eastAsia="zh-CN"/>
        </w:rPr>
        <w:t>6a.4.2</w:t>
      </w:r>
      <w:r w:rsidRPr="00182E52">
        <w:rPr>
          <w:lang w:eastAsia="zh-CN"/>
        </w:rPr>
        <w:tab/>
        <w:t xml:space="preserve">Scenario 2a: 27GHz TN UL interfering NTN </w:t>
      </w:r>
      <w:r w:rsidRPr="00182E52">
        <w:rPr>
          <w:rFonts w:hint="eastAsia"/>
          <w:lang w:eastAsia="zh-CN"/>
        </w:rPr>
        <w:t>U</w:t>
      </w:r>
      <w:r w:rsidRPr="00182E52">
        <w:rPr>
          <w:lang w:eastAsia="zh-CN"/>
        </w:rPr>
        <w:t>L</w:t>
      </w:r>
      <w:bookmarkEnd w:id="1381"/>
      <w:bookmarkEnd w:id="1382"/>
      <w:bookmarkEnd w:id="1383"/>
      <w:bookmarkEnd w:id="1384"/>
      <w:bookmarkEnd w:id="1385"/>
      <w:bookmarkEnd w:id="1386"/>
    </w:p>
    <w:p w14:paraId="4FAFEEDE" w14:textId="5FB5AB84" w:rsidR="0008594C" w:rsidRPr="000F50E3" w:rsidRDefault="0008594C" w:rsidP="0008594C">
      <w:r w:rsidRPr="00E32B50">
        <w:t>The co-existence results from all concerned options in this scenario were evaluated, and it has been agreed to select</w:t>
      </w:r>
      <w:r w:rsidRPr="00E32B50" w:rsidDel="0019605C">
        <w:t xml:space="preserve"> </w:t>
      </w:r>
      <w:r w:rsidRPr="00E32B50">
        <w:t xml:space="preserve">the 5% throughput loss NR UL interfering the NR-NTN GEO UL and NR-NTN LEO1200 UL that 25 degrees elevation </w:t>
      </w:r>
      <w:r w:rsidR="00512853" w:rsidRPr="00E32B50">
        <w:t>angle</w:t>
      </w:r>
      <w:r w:rsidRPr="00E32B50">
        <w:t xml:space="preserve"> and deployed in urban environment as the most stringent case.</w:t>
      </w:r>
    </w:p>
    <w:p w14:paraId="2B6BAB7E" w14:textId="77777777" w:rsidR="0008594C" w:rsidRPr="00EA7834" w:rsidRDefault="0008594C" w:rsidP="0008594C">
      <w:pPr>
        <w:pStyle w:val="TH"/>
      </w:pPr>
      <w:r w:rsidRPr="00EA7834">
        <w:t>Table 6a.4.2-1 Simulation results for average throughput loss for Scenario 2a - NTN GEO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67"/>
        <w:gridCol w:w="649"/>
        <w:gridCol w:w="658"/>
        <w:gridCol w:w="658"/>
        <w:gridCol w:w="658"/>
        <w:gridCol w:w="658"/>
        <w:gridCol w:w="658"/>
        <w:gridCol w:w="658"/>
        <w:gridCol w:w="658"/>
        <w:gridCol w:w="658"/>
        <w:gridCol w:w="658"/>
        <w:gridCol w:w="658"/>
        <w:gridCol w:w="648"/>
      </w:tblGrid>
      <w:tr w:rsidR="0008594C" w:rsidRPr="00F1333A" w14:paraId="5422196A" w14:textId="77777777" w:rsidTr="00512853">
        <w:trPr>
          <w:trHeight w:val="276"/>
        </w:trPr>
        <w:tc>
          <w:tcPr>
            <w:tcW w:w="377" w:type="pct"/>
            <w:shd w:val="clear" w:color="auto" w:fill="auto"/>
            <w:noWrap/>
            <w:vAlign w:val="center"/>
            <w:hideMark/>
          </w:tcPr>
          <w:p w14:paraId="5C9EC961" w14:textId="77777777" w:rsidR="0008594C" w:rsidRPr="00F1333A" w:rsidRDefault="0008594C" w:rsidP="00512853">
            <w:pPr>
              <w:pStyle w:val="TAH"/>
              <w:rPr>
                <w:szCs w:val="18"/>
              </w:rPr>
            </w:pPr>
            <w:r w:rsidRPr="00F1333A">
              <w:rPr>
                <w:szCs w:val="18"/>
              </w:rPr>
              <w:t>ACIR dB</w:t>
            </w:r>
          </w:p>
        </w:tc>
        <w:tc>
          <w:tcPr>
            <w:tcW w:w="356" w:type="pct"/>
            <w:shd w:val="clear" w:color="auto" w:fill="auto"/>
            <w:noWrap/>
            <w:vAlign w:val="center"/>
            <w:hideMark/>
          </w:tcPr>
          <w:p w14:paraId="52A06873" w14:textId="77777777" w:rsidR="0008594C" w:rsidRPr="00F1333A" w:rsidRDefault="0008594C" w:rsidP="00512853">
            <w:pPr>
              <w:pStyle w:val="TAH"/>
              <w:rPr>
                <w:szCs w:val="18"/>
              </w:rPr>
            </w:pPr>
            <w:r w:rsidRPr="00F1333A">
              <w:rPr>
                <w:szCs w:val="18"/>
              </w:rPr>
              <w:t>0</w:t>
            </w:r>
          </w:p>
        </w:tc>
        <w:tc>
          <w:tcPr>
            <w:tcW w:w="356" w:type="pct"/>
            <w:shd w:val="clear" w:color="auto" w:fill="auto"/>
            <w:noWrap/>
            <w:vAlign w:val="center"/>
            <w:hideMark/>
          </w:tcPr>
          <w:p w14:paraId="6ED3F84A" w14:textId="77777777" w:rsidR="0008594C" w:rsidRPr="00F1333A" w:rsidRDefault="0008594C" w:rsidP="00512853">
            <w:pPr>
              <w:pStyle w:val="TAH"/>
              <w:rPr>
                <w:szCs w:val="18"/>
              </w:rPr>
            </w:pPr>
            <w:r w:rsidRPr="00F1333A">
              <w:rPr>
                <w:szCs w:val="18"/>
              </w:rPr>
              <w:t>2</w:t>
            </w:r>
          </w:p>
        </w:tc>
        <w:tc>
          <w:tcPr>
            <w:tcW w:w="356" w:type="pct"/>
            <w:shd w:val="clear" w:color="auto" w:fill="auto"/>
            <w:noWrap/>
            <w:vAlign w:val="center"/>
            <w:hideMark/>
          </w:tcPr>
          <w:p w14:paraId="54E91A08" w14:textId="77777777" w:rsidR="0008594C" w:rsidRPr="00F1333A" w:rsidRDefault="0008594C" w:rsidP="00512853">
            <w:pPr>
              <w:pStyle w:val="TAH"/>
              <w:rPr>
                <w:szCs w:val="18"/>
              </w:rPr>
            </w:pPr>
            <w:r w:rsidRPr="00F1333A">
              <w:rPr>
                <w:szCs w:val="18"/>
              </w:rPr>
              <w:t>4</w:t>
            </w:r>
          </w:p>
        </w:tc>
        <w:tc>
          <w:tcPr>
            <w:tcW w:w="356" w:type="pct"/>
            <w:shd w:val="clear" w:color="auto" w:fill="auto"/>
            <w:noWrap/>
            <w:vAlign w:val="center"/>
            <w:hideMark/>
          </w:tcPr>
          <w:p w14:paraId="0D987528" w14:textId="77777777" w:rsidR="0008594C" w:rsidRPr="00F1333A" w:rsidRDefault="0008594C" w:rsidP="00512853">
            <w:pPr>
              <w:pStyle w:val="TAH"/>
              <w:rPr>
                <w:szCs w:val="18"/>
              </w:rPr>
            </w:pPr>
            <w:r w:rsidRPr="00F1333A">
              <w:rPr>
                <w:szCs w:val="18"/>
              </w:rPr>
              <w:t>5</w:t>
            </w:r>
          </w:p>
        </w:tc>
        <w:tc>
          <w:tcPr>
            <w:tcW w:w="356" w:type="pct"/>
            <w:shd w:val="clear" w:color="auto" w:fill="auto"/>
            <w:noWrap/>
            <w:vAlign w:val="center"/>
            <w:hideMark/>
          </w:tcPr>
          <w:p w14:paraId="2CD3479D" w14:textId="77777777" w:rsidR="0008594C" w:rsidRPr="00F1333A" w:rsidRDefault="0008594C" w:rsidP="00512853">
            <w:pPr>
              <w:pStyle w:val="TAH"/>
              <w:rPr>
                <w:szCs w:val="18"/>
              </w:rPr>
            </w:pPr>
            <w:r w:rsidRPr="00F1333A">
              <w:rPr>
                <w:szCs w:val="18"/>
              </w:rPr>
              <w:t>6</w:t>
            </w:r>
          </w:p>
        </w:tc>
        <w:tc>
          <w:tcPr>
            <w:tcW w:w="356" w:type="pct"/>
            <w:shd w:val="clear" w:color="auto" w:fill="auto"/>
            <w:noWrap/>
            <w:vAlign w:val="center"/>
            <w:hideMark/>
          </w:tcPr>
          <w:p w14:paraId="406F21D6" w14:textId="77777777" w:rsidR="0008594C" w:rsidRPr="00F1333A" w:rsidRDefault="0008594C" w:rsidP="00512853">
            <w:pPr>
              <w:pStyle w:val="TAH"/>
              <w:rPr>
                <w:szCs w:val="18"/>
              </w:rPr>
            </w:pPr>
            <w:r w:rsidRPr="00F1333A">
              <w:rPr>
                <w:szCs w:val="18"/>
              </w:rPr>
              <w:t>8</w:t>
            </w:r>
          </w:p>
        </w:tc>
        <w:tc>
          <w:tcPr>
            <w:tcW w:w="356" w:type="pct"/>
            <w:shd w:val="clear" w:color="auto" w:fill="auto"/>
            <w:noWrap/>
            <w:vAlign w:val="center"/>
            <w:hideMark/>
          </w:tcPr>
          <w:p w14:paraId="0271D361" w14:textId="77777777" w:rsidR="0008594C" w:rsidRPr="00F1333A" w:rsidRDefault="0008594C" w:rsidP="00512853">
            <w:pPr>
              <w:pStyle w:val="TAH"/>
              <w:rPr>
                <w:szCs w:val="18"/>
              </w:rPr>
            </w:pPr>
            <w:r w:rsidRPr="00F1333A">
              <w:rPr>
                <w:szCs w:val="18"/>
              </w:rPr>
              <w:t>10</w:t>
            </w:r>
          </w:p>
        </w:tc>
        <w:tc>
          <w:tcPr>
            <w:tcW w:w="356" w:type="pct"/>
            <w:shd w:val="clear" w:color="auto" w:fill="auto"/>
            <w:noWrap/>
            <w:vAlign w:val="center"/>
            <w:hideMark/>
          </w:tcPr>
          <w:p w14:paraId="63C6F266" w14:textId="77777777" w:rsidR="0008594C" w:rsidRPr="00F1333A" w:rsidRDefault="0008594C" w:rsidP="00512853">
            <w:pPr>
              <w:pStyle w:val="TAH"/>
              <w:rPr>
                <w:szCs w:val="18"/>
              </w:rPr>
            </w:pPr>
            <w:r w:rsidRPr="00F1333A">
              <w:rPr>
                <w:szCs w:val="18"/>
              </w:rPr>
              <w:t>12</w:t>
            </w:r>
          </w:p>
        </w:tc>
        <w:tc>
          <w:tcPr>
            <w:tcW w:w="356" w:type="pct"/>
            <w:shd w:val="clear" w:color="auto" w:fill="auto"/>
            <w:noWrap/>
            <w:vAlign w:val="center"/>
            <w:hideMark/>
          </w:tcPr>
          <w:p w14:paraId="624E1BCE" w14:textId="77777777" w:rsidR="0008594C" w:rsidRPr="00F1333A" w:rsidRDefault="0008594C" w:rsidP="00512853">
            <w:pPr>
              <w:pStyle w:val="TAH"/>
              <w:rPr>
                <w:szCs w:val="18"/>
              </w:rPr>
            </w:pPr>
            <w:r w:rsidRPr="00F1333A">
              <w:rPr>
                <w:szCs w:val="18"/>
              </w:rPr>
              <w:t>14</w:t>
            </w:r>
          </w:p>
        </w:tc>
        <w:tc>
          <w:tcPr>
            <w:tcW w:w="356" w:type="pct"/>
            <w:shd w:val="clear" w:color="auto" w:fill="auto"/>
            <w:noWrap/>
            <w:vAlign w:val="center"/>
            <w:hideMark/>
          </w:tcPr>
          <w:p w14:paraId="698D9C21" w14:textId="77777777" w:rsidR="0008594C" w:rsidRPr="00F1333A" w:rsidRDefault="0008594C" w:rsidP="00512853">
            <w:pPr>
              <w:pStyle w:val="TAH"/>
              <w:rPr>
                <w:szCs w:val="18"/>
              </w:rPr>
            </w:pPr>
            <w:r w:rsidRPr="00F1333A">
              <w:rPr>
                <w:szCs w:val="18"/>
              </w:rPr>
              <w:t>15</w:t>
            </w:r>
          </w:p>
        </w:tc>
        <w:tc>
          <w:tcPr>
            <w:tcW w:w="356" w:type="pct"/>
            <w:shd w:val="clear" w:color="auto" w:fill="auto"/>
            <w:noWrap/>
            <w:vAlign w:val="center"/>
            <w:hideMark/>
          </w:tcPr>
          <w:p w14:paraId="78AB8636" w14:textId="77777777" w:rsidR="0008594C" w:rsidRPr="00F1333A" w:rsidRDefault="0008594C" w:rsidP="00512853">
            <w:pPr>
              <w:pStyle w:val="TAH"/>
              <w:rPr>
                <w:szCs w:val="18"/>
              </w:rPr>
            </w:pPr>
            <w:r w:rsidRPr="00F1333A">
              <w:rPr>
                <w:szCs w:val="18"/>
              </w:rPr>
              <w:t>16</w:t>
            </w:r>
          </w:p>
        </w:tc>
        <w:tc>
          <w:tcPr>
            <w:tcW w:w="356" w:type="pct"/>
            <w:shd w:val="clear" w:color="auto" w:fill="auto"/>
            <w:noWrap/>
            <w:vAlign w:val="center"/>
            <w:hideMark/>
          </w:tcPr>
          <w:p w14:paraId="6748B8DB" w14:textId="77777777" w:rsidR="0008594C" w:rsidRPr="00F1333A" w:rsidRDefault="0008594C" w:rsidP="00512853">
            <w:pPr>
              <w:pStyle w:val="TAH"/>
              <w:rPr>
                <w:szCs w:val="18"/>
              </w:rPr>
            </w:pPr>
            <w:r w:rsidRPr="00F1333A">
              <w:rPr>
                <w:szCs w:val="18"/>
              </w:rPr>
              <w:t>18</w:t>
            </w:r>
          </w:p>
        </w:tc>
        <w:tc>
          <w:tcPr>
            <w:tcW w:w="356" w:type="pct"/>
            <w:shd w:val="clear" w:color="auto" w:fill="auto"/>
            <w:noWrap/>
            <w:vAlign w:val="center"/>
            <w:hideMark/>
          </w:tcPr>
          <w:p w14:paraId="6BE8917B" w14:textId="77777777" w:rsidR="0008594C" w:rsidRPr="00F1333A" w:rsidRDefault="0008594C" w:rsidP="00512853">
            <w:pPr>
              <w:pStyle w:val="TAH"/>
              <w:rPr>
                <w:szCs w:val="18"/>
              </w:rPr>
            </w:pPr>
            <w:r w:rsidRPr="00F1333A">
              <w:rPr>
                <w:szCs w:val="18"/>
              </w:rPr>
              <w:t>20</w:t>
            </w:r>
          </w:p>
        </w:tc>
      </w:tr>
      <w:tr w:rsidR="0008594C" w:rsidRPr="00F1333A" w14:paraId="77609C8D" w14:textId="77777777" w:rsidTr="00512853">
        <w:trPr>
          <w:trHeight w:val="305"/>
        </w:trPr>
        <w:tc>
          <w:tcPr>
            <w:tcW w:w="377" w:type="pct"/>
            <w:shd w:val="clear" w:color="000000" w:fill="FFFFFF"/>
            <w:noWrap/>
            <w:vAlign w:val="center"/>
            <w:hideMark/>
          </w:tcPr>
          <w:p w14:paraId="3B35C98E" w14:textId="77777777" w:rsidR="0008594C" w:rsidRPr="00F1333A" w:rsidRDefault="0008594C" w:rsidP="00512853">
            <w:pPr>
              <w:pStyle w:val="TAC"/>
              <w:rPr>
                <w:bCs/>
                <w:szCs w:val="18"/>
              </w:rPr>
            </w:pPr>
            <w:r w:rsidRPr="00F1333A">
              <w:rPr>
                <w:bCs/>
                <w:szCs w:val="18"/>
              </w:rPr>
              <w:t>Ericsson</w:t>
            </w:r>
          </w:p>
        </w:tc>
        <w:tc>
          <w:tcPr>
            <w:tcW w:w="356" w:type="pct"/>
            <w:shd w:val="clear" w:color="000000" w:fill="FFFFFF"/>
            <w:noWrap/>
            <w:vAlign w:val="center"/>
            <w:hideMark/>
          </w:tcPr>
          <w:p w14:paraId="19822275" w14:textId="77777777" w:rsidR="0008594C" w:rsidRPr="00F1333A" w:rsidRDefault="0008594C" w:rsidP="00512853">
            <w:pPr>
              <w:pStyle w:val="TAC"/>
              <w:rPr>
                <w:bCs/>
                <w:szCs w:val="18"/>
              </w:rPr>
            </w:pPr>
            <w:r w:rsidRPr="00F1333A">
              <w:rPr>
                <w:bCs/>
                <w:szCs w:val="18"/>
              </w:rPr>
              <w:t>1.0</w:t>
            </w:r>
          </w:p>
        </w:tc>
        <w:tc>
          <w:tcPr>
            <w:tcW w:w="356" w:type="pct"/>
            <w:shd w:val="clear" w:color="000000" w:fill="FFFFFF"/>
            <w:noWrap/>
            <w:vAlign w:val="center"/>
          </w:tcPr>
          <w:p w14:paraId="30709C20" w14:textId="77777777" w:rsidR="0008594C" w:rsidRPr="00F1333A" w:rsidRDefault="0008594C" w:rsidP="00512853">
            <w:pPr>
              <w:pStyle w:val="TAC"/>
              <w:rPr>
                <w:bCs/>
                <w:szCs w:val="18"/>
              </w:rPr>
            </w:pPr>
          </w:p>
        </w:tc>
        <w:tc>
          <w:tcPr>
            <w:tcW w:w="356" w:type="pct"/>
            <w:shd w:val="clear" w:color="000000" w:fill="FFFFFF"/>
            <w:noWrap/>
            <w:vAlign w:val="center"/>
          </w:tcPr>
          <w:p w14:paraId="6B224540" w14:textId="77777777" w:rsidR="0008594C" w:rsidRPr="00F1333A" w:rsidRDefault="0008594C" w:rsidP="00512853">
            <w:pPr>
              <w:pStyle w:val="TAC"/>
              <w:rPr>
                <w:bCs/>
                <w:szCs w:val="18"/>
              </w:rPr>
            </w:pPr>
          </w:p>
        </w:tc>
        <w:tc>
          <w:tcPr>
            <w:tcW w:w="356" w:type="pct"/>
            <w:shd w:val="clear" w:color="000000" w:fill="FFFFFF"/>
            <w:noWrap/>
            <w:vAlign w:val="center"/>
          </w:tcPr>
          <w:p w14:paraId="1CC788FC" w14:textId="77777777" w:rsidR="0008594C" w:rsidRPr="00F1333A" w:rsidRDefault="0008594C" w:rsidP="00512853">
            <w:pPr>
              <w:pStyle w:val="TAC"/>
              <w:rPr>
                <w:bCs/>
                <w:szCs w:val="18"/>
              </w:rPr>
            </w:pPr>
          </w:p>
        </w:tc>
        <w:tc>
          <w:tcPr>
            <w:tcW w:w="356" w:type="pct"/>
            <w:shd w:val="clear" w:color="000000" w:fill="FFFFFF"/>
            <w:noWrap/>
            <w:vAlign w:val="center"/>
          </w:tcPr>
          <w:p w14:paraId="2DDEF235" w14:textId="77777777" w:rsidR="0008594C" w:rsidRPr="00F1333A" w:rsidRDefault="0008594C" w:rsidP="00512853">
            <w:pPr>
              <w:pStyle w:val="TAC"/>
              <w:rPr>
                <w:bCs/>
                <w:szCs w:val="18"/>
              </w:rPr>
            </w:pPr>
          </w:p>
        </w:tc>
        <w:tc>
          <w:tcPr>
            <w:tcW w:w="356" w:type="pct"/>
            <w:shd w:val="clear" w:color="000000" w:fill="FFFFFF"/>
            <w:noWrap/>
            <w:vAlign w:val="center"/>
          </w:tcPr>
          <w:p w14:paraId="5CFE99BE" w14:textId="77777777" w:rsidR="0008594C" w:rsidRPr="00F1333A" w:rsidRDefault="0008594C" w:rsidP="00512853">
            <w:pPr>
              <w:pStyle w:val="TAC"/>
              <w:rPr>
                <w:bCs/>
                <w:szCs w:val="18"/>
              </w:rPr>
            </w:pPr>
          </w:p>
        </w:tc>
        <w:tc>
          <w:tcPr>
            <w:tcW w:w="356" w:type="pct"/>
            <w:shd w:val="clear" w:color="000000" w:fill="FFFFFF"/>
            <w:noWrap/>
            <w:vAlign w:val="center"/>
            <w:hideMark/>
          </w:tcPr>
          <w:p w14:paraId="2E5CFA99" w14:textId="77777777" w:rsidR="0008594C" w:rsidRPr="00F1333A" w:rsidRDefault="0008594C" w:rsidP="00512853">
            <w:pPr>
              <w:pStyle w:val="TAC"/>
              <w:rPr>
                <w:bCs/>
                <w:szCs w:val="18"/>
              </w:rPr>
            </w:pPr>
            <w:r w:rsidRPr="00F1333A">
              <w:rPr>
                <w:bCs/>
                <w:szCs w:val="18"/>
              </w:rPr>
              <w:t>0.1</w:t>
            </w:r>
          </w:p>
        </w:tc>
        <w:tc>
          <w:tcPr>
            <w:tcW w:w="356" w:type="pct"/>
            <w:shd w:val="clear" w:color="000000" w:fill="FFFFFF"/>
            <w:noWrap/>
            <w:vAlign w:val="center"/>
          </w:tcPr>
          <w:p w14:paraId="40067AA0" w14:textId="77777777" w:rsidR="0008594C" w:rsidRPr="00F1333A" w:rsidRDefault="0008594C" w:rsidP="00512853">
            <w:pPr>
              <w:pStyle w:val="TAC"/>
              <w:rPr>
                <w:bCs/>
                <w:szCs w:val="18"/>
              </w:rPr>
            </w:pPr>
          </w:p>
        </w:tc>
        <w:tc>
          <w:tcPr>
            <w:tcW w:w="356" w:type="pct"/>
            <w:shd w:val="clear" w:color="000000" w:fill="FFFFFF"/>
            <w:noWrap/>
            <w:vAlign w:val="center"/>
          </w:tcPr>
          <w:p w14:paraId="539B2B0F" w14:textId="77777777" w:rsidR="0008594C" w:rsidRPr="00F1333A" w:rsidRDefault="0008594C" w:rsidP="00512853">
            <w:pPr>
              <w:pStyle w:val="TAC"/>
              <w:rPr>
                <w:bCs/>
                <w:szCs w:val="18"/>
              </w:rPr>
            </w:pPr>
          </w:p>
        </w:tc>
        <w:tc>
          <w:tcPr>
            <w:tcW w:w="356" w:type="pct"/>
            <w:shd w:val="clear" w:color="000000" w:fill="FFFFFF"/>
            <w:noWrap/>
            <w:vAlign w:val="center"/>
          </w:tcPr>
          <w:p w14:paraId="02CFBD9D" w14:textId="77777777" w:rsidR="0008594C" w:rsidRPr="00F1333A" w:rsidRDefault="0008594C" w:rsidP="00512853">
            <w:pPr>
              <w:pStyle w:val="TAC"/>
              <w:rPr>
                <w:bCs/>
                <w:szCs w:val="18"/>
              </w:rPr>
            </w:pPr>
          </w:p>
        </w:tc>
        <w:tc>
          <w:tcPr>
            <w:tcW w:w="356" w:type="pct"/>
            <w:shd w:val="clear" w:color="000000" w:fill="FFFFFF"/>
            <w:noWrap/>
            <w:vAlign w:val="center"/>
          </w:tcPr>
          <w:p w14:paraId="76A9D75F" w14:textId="77777777" w:rsidR="0008594C" w:rsidRPr="00F1333A" w:rsidRDefault="0008594C" w:rsidP="00512853">
            <w:pPr>
              <w:pStyle w:val="TAC"/>
              <w:rPr>
                <w:bCs/>
                <w:szCs w:val="18"/>
              </w:rPr>
            </w:pPr>
          </w:p>
        </w:tc>
        <w:tc>
          <w:tcPr>
            <w:tcW w:w="356" w:type="pct"/>
            <w:shd w:val="clear" w:color="000000" w:fill="FFFFFF"/>
            <w:noWrap/>
            <w:vAlign w:val="center"/>
          </w:tcPr>
          <w:p w14:paraId="6CB83F36" w14:textId="77777777" w:rsidR="0008594C" w:rsidRPr="00F1333A" w:rsidRDefault="0008594C" w:rsidP="00512853">
            <w:pPr>
              <w:pStyle w:val="TAC"/>
              <w:rPr>
                <w:bCs/>
                <w:szCs w:val="18"/>
              </w:rPr>
            </w:pPr>
          </w:p>
        </w:tc>
        <w:tc>
          <w:tcPr>
            <w:tcW w:w="356" w:type="pct"/>
            <w:shd w:val="clear" w:color="000000" w:fill="FFFFFF"/>
            <w:noWrap/>
            <w:vAlign w:val="center"/>
            <w:hideMark/>
          </w:tcPr>
          <w:p w14:paraId="735DFA84" w14:textId="77777777" w:rsidR="0008594C" w:rsidRPr="00F1333A" w:rsidRDefault="0008594C" w:rsidP="00512853">
            <w:pPr>
              <w:pStyle w:val="TAC"/>
              <w:rPr>
                <w:bCs/>
                <w:szCs w:val="18"/>
              </w:rPr>
            </w:pPr>
            <w:r w:rsidRPr="00F1333A">
              <w:rPr>
                <w:bCs/>
                <w:szCs w:val="18"/>
              </w:rPr>
              <w:t>0.0</w:t>
            </w:r>
          </w:p>
        </w:tc>
      </w:tr>
      <w:tr w:rsidR="0008594C" w:rsidRPr="00F1333A" w14:paraId="27642B1A" w14:textId="77777777" w:rsidTr="00512853">
        <w:trPr>
          <w:trHeight w:val="276"/>
        </w:trPr>
        <w:tc>
          <w:tcPr>
            <w:tcW w:w="377" w:type="pct"/>
            <w:shd w:val="clear" w:color="000000" w:fill="FFFFFF"/>
            <w:noWrap/>
            <w:vAlign w:val="center"/>
            <w:hideMark/>
          </w:tcPr>
          <w:p w14:paraId="5062BE24" w14:textId="77777777" w:rsidR="0008594C" w:rsidRPr="00F1333A" w:rsidRDefault="0008594C" w:rsidP="00512853">
            <w:pPr>
              <w:pStyle w:val="TAC"/>
              <w:rPr>
                <w:bCs/>
                <w:szCs w:val="18"/>
              </w:rPr>
            </w:pPr>
            <w:r w:rsidRPr="00F1333A">
              <w:rPr>
                <w:bCs/>
                <w:szCs w:val="18"/>
              </w:rPr>
              <w:t>ZTE</w:t>
            </w:r>
          </w:p>
        </w:tc>
        <w:tc>
          <w:tcPr>
            <w:tcW w:w="356" w:type="pct"/>
            <w:shd w:val="clear" w:color="000000" w:fill="FFFFFF"/>
            <w:noWrap/>
            <w:vAlign w:val="center"/>
            <w:hideMark/>
          </w:tcPr>
          <w:p w14:paraId="77253AB9" w14:textId="77777777" w:rsidR="0008594C" w:rsidRPr="00F1333A" w:rsidRDefault="0008594C" w:rsidP="00512853">
            <w:pPr>
              <w:pStyle w:val="TAC"/>
              <w:rPr>
                <w:bCs/>
                <w:szCs w:val="18"/>
              </w:rPr>
            </w:pPr>
            <w:r w:rsidRPr="00F1333A">
              <w:rPr>
                <w:bCs/>
                <w:szCs w:val="18"/>
              </w:rPr>
              <w:t>1.79</w:t>
            </w:r>
          </w:p>
        </w:tc>
        <w:tc>
          <w:tcPr>
            <w:tcW w:w="356" w:type="pct"/>
            <w:shd w:val="clear" w:color="000000" w:fill="FFFFFF"/>
            <w:noWrap/>
            <w:vAlign w:val="center"/>
            <w:hideMark/>
          </w:tcPr>
          <w:p w14:paraId="6A4ACEA1" w14:textId="77777777" w:rsidR="0008594C" w:rsidRPr="00F1333A" w:rsidRDefault="0008594C" w:rsidP="00512853">
            <w:pPr>
              <w:pStyle w:val="TAC"/>
              <w:rPr>
                <w:bCs/>
                <w:szCs w:val="18"/>
              </w:rPr>
            </w:pPr>
            <w:r w:rsidRPr="00F1333A">
              <w:rPr>
                <w:bCs/>
                <w:szCs w:val="18"/>
              </w:rPr>
              <w:t>1.14</w:t>
            </w:r>
          </w:p>
        </w:tc>
        <w:tc>
          <w:tcPr>
            <w:tcW w:w="356" w:type="pct"/>
            <w:shd w:val="clear" w:color="000000" w:fill="FFFFFF"/>
            <w:noWrap/>
            <w:vAlign w:val="center"/>
            <w:hideMark/>
          </w:tcPr>
          <w:p w14:paraId="52E5E768" w14:textId="77777777" w:rsidR="0008594C" w:rsidRPr="00F1333A" w:rsidRDefault="0008594C" w:rsidP="00512853">
            <w:pPr>
              <w:pStyle w:val="TAC"/>
              <w:rPr>
                <w:bCs/>
                <w:szCs w:val="18"/>
              </w:rPr>
            </w:pPr>
            <w:r w:rsidRPr="00F1333A">
              <w:rPr>
                <w:bCs/>
                <w:szCs w:val="18"/>
              </w:rPr>
              <w:t>0.73</w:t>
            </w:r>
          </w:p>
        </w:tc>
        <w:tc>
          <w:tcPr>
            <w:tcW w:w="356" w:type="pct"/>
            <w:shd w:val="clear" w:color="000000" w:fill="FFFFFF"/>
            <w:noWrap/>
            <w:vAlign w:val="center"/>
          </w:tcPr>
          <w:p w14:paraId="58EB505B" w14:textId="77777777" w:rsidR="0008594C" w:rsidRPr="00F1333A" w:rsidRDefault="0008594C" w:rsidP="00512853">
            <w:pPr>
              <w:pStyle w:val="TAC"/>
              <w:rPr>
                <w:bCs/>
                <w:szCs w:val="18"/>
              </w:rPr>
            </w:pPr>
          </w:p>
        </w:tc>
        <w:tc>
          <w:tcPr>
            <w:tcW w:w="356" w:type="pct"/>
            <w:shd w:val="clear" w:color="000000" w:fill="FFFFFF"/>
            <w:noWrap/>
            <w:vAlign w:val="center"/>
            <w:hideMark/>
          </w:tcPr>
          <w:p w14:paraId="56768926" w14:textId="77777777" w:rsidR="0008594C" w:rsidRPr="00F1333A" w:rsidRDefault="0008594C" w:rsidP="00512853">
            <w:pPr>
              <w:pStyle w:val="TAC"/>
              <w:rPr>
                <w:bCs/>
                <w:szCs w:val="18"/>
              </w:rPr>
            </w:pPr>
            <w:r w:rsidRPr="00F1333A">
              <w:rPr>
                <w:bCs/>
                <w:szCs w:val="18"/>
              </w:rPr>
              <w:t>0.46</w:t>
            </w:r>
          </w:p>
        </w:tc>
        <w:tc>
          <w:tcPr>
            <w:tcW w:w="356" w:type="pct"/>
            <w:shd w:val="clear" w:color="000000" w:fill="FFFFFF"/>
            <w:noWrap/>
            <w:vAlign w:val="center"/>
            <w:hideMark/>
          </w:tcPr>
          <w:p w14:paraId="1C786BB2" w14:textId="77777777" w:rsidR="0008594C" w:rsidRPr="00F1333A" w:rsidRDefault="0008594C" w:rsidP="00512853">
            <w:pPr>
              <w:pStyle w:val="TAC"/>
              <w:rPr>
                <w:bCs/>
                <w:szCs w:val="18"/>
              </w:rPr>
            </w:pPr>
            <w:r w:rsidRPr="00F1333A">
              <w:rPr>
                <w:bCs/>
                <w:szCs w:val="18"/>
              </w:rPr>
              <w:t>0.29</w:t>
            </w:r>
          </w:p>
        </w:tc>
        <w:tc>
          <w:tcPr>
            <w:tcW w:w="356" w:type="pct"/>
            <w:shd w:val="clear" w:color="000000" w:fill="FFFFFF"/>
            <w:noWrap/>
            <w:vAlign w:val="center"/>
            <w:hideMark/>
          </w:tcPr>
          <w:p w14:paraId="52C84CED" w14:textId="77777777" w:rsidR="0008594C" w:rsidRPr="00F1333A" w:rsidRDefault="0008594C" w:rsidP="00512853">
            <w:pPr>
              <w:pStyle w:val="TAC"/>
              <w:rPr>
                <w:bCs/>
                <w:szCs w:val="18"/>
              </w:rPr>
            </w:pPr>
            <w:r w:rsidRPr="00F1333A">
              <w:rPr>
                <w:bCs/>
                <w:szCs w:val="18"/>
              </w:rPr>
              <w:t>0.18</w:t>
            </w:r>
          </w:p>
        </w:tc>
        <w:tc>
          <w:tcPr>
            <w:tcW w:w="356" w:type="pct"/>
            <w:shd w:val="clear" w:color="000000" w:fill="FFFFFF"/>
            <w:noWrap/>
            <w:vAlign w:val="center"/>
            <w:hideMark/>
          </w:tcPr>
          <w:p w14:paraId="693C01F4" w14:textId="77777777" w:rsidR="0008594C" w:rsidRPr="00F1333A" w:rsidRDefault="0008594C" w:rsidP="00512853">
            <w:pPr>
              <w:pStyle w:val="TAC"/>
              <w:rPr>
                <w:bCs/>
                <w:szCs w:val="18"/>
              </w:rPr>
            </w:pPr>
            <w:r w:rsidRPr="00F1333A">
              <w:rPr>
                <w:bCs/>
                <w:szCs w:val="18"/>
              </w:rPr>
              <w:t>0.12</w:t>
            </w:r>
          </w:p>
        </w:tc>
        <w:tc>
          <w:tcPr>
            <w:tcW w:w="356" w:type="pct"/>
            <w:shd w:val="clear" w:color="000000" w:fill="FFFFFF"/>
            <w:noWrap/>
            <w:vAlign w:val="center"/>
            <w:hideMark/>
          </w:tcPr>
          <w:p w14:paraId="3E23D006" w14:textId="77777777" w:rsidR="0008594C" w:rsidRPr="00F1333A" w:rsidRDefault="0008594C" w:rsidP="00512853">
            <w:pPr>
              <w:pStyle w:val="TAC"/>
              <w:rPr>
                <w:bCs/>
                <w:szCs w:val="18"/>
              </w:rPr>
            </w:pPr>
            <w:r w:rsidRPr="00F1333A">
              <w:rPr>
                <w:bCs/>
                <w:szCs w:val="18"/>
              </w:rPr>
              <w:t>0.07</w:t>
            </w:r>
          </w:p>
        </w:tc>
        <w:tc>
          <w:tcPr>
            <w:tcW w:w="356" w:type="pct"/>
            <w:shd w:val="clear" w:color="000000" w:fill="FFFFFF"/>
            <w:noWrap/>
            <w:vAlign w:val="center"/>
          </w:tcPr>
          <w:p w14:paraId="7EF03C9C" w14:textId="77777777" w:rsidR="0008594C" w:rsidRPr="00F1333A" w:rsidRDefault="0008594C" w:rsidP="00512853">
            <w:pPr>
              <w:pStyle w:val="TAC"/>
              <w:rPr>
                <w:bCs/>
                <w:szCs w:val="18"/>
              </w:rPr>
            </w:pPr>
          </w:p>
        </w:tc>
        <w:tc>
          <w:tcPr>
            <w:tcW w:w="356" w:type="pct"/>
            <w:shd w:val="clear" w:color="000000" w:fill="FFFFFF"/>
            <w:noWrap/>
            <w:vAlign w:val="center"/>
            <w:hideMark/>
          </w:tcPr>
          <w:p w14:paraId="615222FB" w14:textId="77777777" w:rsidR="0008594C" w:rsidRPr="00F1333A" w:rsidRDefault="0008594C" w:rsidP="00512853">
            <w:pPr>
              <w:pStyle w:val="TAC"/>
              <w:rPr>
                <w:bCs/>
                <w:szCs w:val="18"/>
              </w:rPr>
            </w:pPr>
            <w:r w:rsidRPr="00F1333A">
              <w:rPr>
                <w:bCs/>
                <w:szCs w:val="18"/>
              </w:rPr>
              <w:t>0.05</w:t>
            </w:r>
          </w:p>
        </w:tc>
        <w:tc>
          <w:tcPr>
            <w:tcW w:w="356" w:type="pct"/>
            <w:shd w:val="clear" w:color="000000" w:fill="FFFFFF"/>
            <w:noWrap/>
            <w:vAlign w:val="center"/>
            <w:hideMark/>
          </w:tcPr>
          <w:p w14:paraId="2714F032" w14:textId="77777777" w:rsidR="0008594C" w:rsidRPr="00F1333A" w:rsidRDefault="0008594C" w:rsidP="00512853">
            <w:pPr>
              <w:pStyle w:val="TAC"/>
              <w:rPr>
                <w:bCs/>
                <w:szCs w:val="18"/>
              </w:rPr>
            </w:pPr>
            <w:r w:rsidRPr="00F1333A">
              <w:rPr>
                <w:bCs/>
                <w:szCs w:val="18"/>
              </w:rPr>
              <w:t>0.03</w:t>
            </w:r>
          </w:p>
        </w:tc>
        <w:tc>
          <w:tcPr>
            <w:tcW w:w="356" w:type="pct"/>
            <w:shd w:val="clear" w:color="000000" w:fill="FFFFFF"/>
            <w:noWrap/>
            <w:vAlign w:val="center"/>
            <w:hideMark/>
          </w:tcPr>
          <w:p w14:paraId="694F6F0D" w14:textId="77777777" w:rsidR="0008594C" w:rsidRPr="00F1333A" w:rsidRDefault="0008594C" w:rsidP="00512853">
            <w:pPr>
              <w:pStyle w:val="TAC"/>
              <w:rPr>
                <w:bCs/>
                <w:szCs w:val="18"/>
              </w:rPr>
            </w:pPr>
            <w:r w:rsidRPr="00F1333A">
              <w:rPr>
                <w:bCs/>
                <w:szCs w:val="18"/>
              </w:rPr>
              <w:t>0.02</w:t>
            </w:r>
          </w:p>
        </w:tc>
      </w:tr>
      <w:tr w:rsidR="0008594C" w:rsidRPr="00F1333A" w14:paraId="164F7197" w14:textId="77777777" w:rsidTr="00512853">
        <w:trPr>
          <w:trHeight w:val="276"/>
        </w:trPr>
        <w:tc>
          <w:tcPr>
            <w:tcW w:w="377" w:type="pct"/>
            <w:shd w:val="clear" w:color="000000" w:fill="FFFFFF"/>
            <w:noWrap/>
            <w:vAlign w:val="center"/>
            <w:hideMark/>
          </w:tcPr>
          <w:p w14:paraId="48D65511" w14:textId="77777777" w:rsidR="0008594C" w:rsidRPr="00F1333A" w:rsidRDefault="0008594C" w:rsidP="00512853">
            <w:pPr>
              <w:pStyle w:val="TAC"/>
              <w:rPr>
                <w:bCs/>
                <w:szCs w:val="18"/>
              </w:rPr>
            </w:pPr>
            <w:r w:rsidRPr="00F1333A">
              <w:rPr>
                <w:bCs/>
                <w:szCs w:val="18"/>
              </w:rPr>
              <w:t>Samsung</w:t>
            </w:r>
          </w:p>
        </w:tc>
        <w:tc>
          <w:tcPr>
            <w:tcW w:w="356" w:type="pct"/>
            <w:shd w:val="clear" w:color="000000" w:fill="FFFFFF"/>
            <w:noWrap/>
            <w:vAlign w:val="center"/>
            <w:hideMark/>
          </w:tcPr>
          <w:p w14:paraId="618A5819" w14:textId="77777777" w:rsidR="0008594C" w:rsidRPr="00F1333A" w:rsidRDefault="0008594C" w:rsidP="00512853">
            <w:pPr>
              <w:pStyle w:val="TAC"/>
              <w:rPr>
                <w:bCs/>
                <w:szCs w:val="18"/>
              </w:rPr>
            </w:pPr>
            <w:r w:rsidRPr="00F1333A">
              <w:rPr>
                <w:bCs/>
                <w:szCs w:val="18"/>
              </w:rPr>
              <w:t>0.02</w:t>
            </w:r>
          </w:p>
        </w:tc>
        <w:tc>
          <w:tcPr>
            <w:tcW w:w="356" w:type="pct"/>
            <w:shd w:val="clear" w:color="000000" w:fill="FFFFFF"/>
            <w:noWrap/>
            <w:vAlign w:val="center"/>
            <w:hideMark/>
          </w:tcPr>
          <w:p w14:paraId="136298A4" w14:textId="77777777" w:rsidR="0008594C" w:rsidRPr="00F1333A" w:rsidRDefault="0008594C" w:rsidP="00512853">
            <w:pPr>
              <w:pStyle w:val="TAC"/>
              <w:rPr>
                <w:bCs/>
                <w:szCs w:val="18"/>
              </w:rPr>
            </w:pPr>
            <w:r w:rsidRPr="00F1333A">
              <w:rPr>
                <w:bCs/>
                <w:szCs w:val="18"/>
              </w:rPr>
              <w:t>0.02</w:t>
            </w:r>
          </w:p>
        </w:tc>
        <w:tc>
          <w:tcPr>
            <w:tcW w:w="356" w:type="pct"/>
            <w:shd w:val="clear" w:color="000000" w:fill="FFFFFF"/>
            <w:noWrap/>
            <w:vAlign w:val="center"/>
            <w:hideMark/>
          </w:tcPr>
          <w:p w14:paraId="48869216" w14:textId="77777777" w:rsidR="0008594C" w:rsidRPr="00F1333A" w:rsidRDefault="0008594C" w:rsidP="00512853">
            <w:pPr>
              <w:pStyle w:val="TAC"/>
              <w:rPr>
                <w:bCs/>
                <w:szCs w:val="18"/>
              </w:rPr>
            </w:pPr>
            <w:r w:rsidRPr="00F1333A">
              <w:rPr>
                <w:bCs/>
                <w:szCs w:val="18"/>
              </w:rPr>
              <w:t>0.01</w:t>
            </w:r>
          </w:p>
        </w:tc>
        <w:tc>
          <w:tcPr>
            <w:tcW w:w="356" w:type="pct"/>
            <w:shd w:val="clear" w:color="000000" w:fill="FFFFFF"/>
            <w:noWrap/>
            <w:vAlign w:val="center"/>
          </w:tcPr>
          <w:p w14:paraId="6D9F2CE8" w14:textId="77777777" w:rsidR="0008594C" w:rsidRPr="00F1333A" w:rsidRDefault="0008594C" w:rsidP="00512853">
            <w:pPr>
              <w:pStyle w:val="TAC"/>
              <w:rPr>
                <w:bCs/>
                <w:szCs w:val="18"/>
              </w:rPr>
            </w:pPr>
          </w:p>
        </w:tc>
        <w:tc>
          <w:tcPr>
            <w:tcW w:w="356" w:type="pct"/>
            <w:shd w:val="clear" w:color="000000" w:fill="FFFFFF"/>
            <w:noWrap/>
            <w:vAlign w:val="center"/>
            <w:hideMark/>
          </w:tcPr>
          <w:p w14:paraId="0E8AB519" w14:textId="77777777" w:rsidR="0008594C" w:rsidRPr="00F1333A" w:rsidRDefault="0008594C" w:rsidP="00512853">
            <w:pPr>
              <w:pStyle w:val="TAC"/>
              <w:rPr>
                <w:bCs/>
                <w:szCs w:val="18"/>
              </w:rPr>
            </w:pPr>
            <w:r w:rsidRPr="00F1333A">
              <w:rPr>
                <w:bCs/>
                <w:szCs w:val="18"/>
              </w:rPr>
              <w:t>0.01</w:t>
            </w:r>
          </w:p>
        </w:tc>
        <w:tc>
          <w:tcPr>
            <w:tcW w:w="356" w:type="pct"/>
            <w:shd w:val="clear" w:color="000000" w:fill="FFFFFF"/>
            <w:noWrap/>
            <w:vAlign w:val="center"/>
            <w:hideMark/>
          </w:tcPr>
          <w:p w14:paraId="7A523A73"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3F993AB9"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746EA93D"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545F87CA"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tcPr>
          <w:p w14:paraId="6FE92952" w14:textId="77777777" w:rsidR="0008594C" w:rsidRPr="00F1333A" w:rsidRDefault="0008594C" w:rsidP="00512853">
            <w:pPr>
              <w:pStyle w:val="TAC"/>
              <w:rPr>
                <w:bCs/>
                <w:szCs w:val="18"/>
              </w:rPr>
            </w:pPr>
          </w:p>
        </w:tc>
        <w:tc>
          <w:tcPr>
            <w:tcW w:w="356" w:type="pct"/>
            <w:shd w:val="clear" w:color="000000" w:fill="FFFFFF"/>
            <w:noWrap/>
            <w:vAlign w:val="center"/>
            <w:hideMark/>
          </w:tcPr>
          <w:p w14:paraId="5EE31FEE"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4A4CD217"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00249407" w14:textId="77777777" w:rsidR="0008594C" w:rsidRPr="00F1333A" w:rsidRDefault="0008594C" w:rsidP="00512853">
            <w:pPr>
              <w:pStyle w:val="TAC"/>
              <w:rPr>
                <w:bCs/>
                <w:szCs w:val="18"/>
              </w:rPr>
            </w:pPr>
            <w:r w:rsidRPr="00F1333A">
              <w:rPr>
                <w:bCs/>
                <w:szCs w:val="18"/>
              </w:rPr>
              <w:t>0.00</w:t>
            </w:r>
          </w:p>
        </w:tc>
      </w:tr>
      <w:tr w:rsidR="0008594C" w:rsidRPr="00F1333A" w14:paraId="51D88675" w14:textId="77777777" w:rsidTr="00512853">
        <w:trPr>
          <w:trHeight w:val="276"/>
        </w:trPr>
        <w:tc>
          <w:tcPr>
            <w:tcW w:w="377" w:type="pct"/>
            <w:shd w:val="clear" w:color="auto" w:fill="auto"/>
            <w:noWrap/>
            <w:vAlign w:val="center"/>
            <w:hideMark/>
          </w:tcPr>
          <w:p w14:paraId="00C5654F" w14:textId="77777777" w:rsidR="0008594C" w:rsidRPr="00F1333A" w:rsidRDefault="0008594C" w:rsidP="00512853">
            <w:pPr>
              <w:pStyle w:val="TAC"/>
              <w:rPr>
                <w:bCs/>
                <w:szCs w:val="18"/>
              </w:rPr>
            </w:pPr>
            <w:r w:rsidRPr="00F1333A">
              <w:rPr>
                <w:bCs/>
                <w:szCs w:val="18"/>
              </w:rPr>
              <w:t>Huawei</w:t>
            </w:r>
          </w:p>
        </w:tc>
        <w:tc>
          <w:tcPr>
            <w:tcW w:w="356" w:type="pct"/>
            <w:shd w:val="clear" w:color="auto" w:fill="auto"/>
            <w:noWrap/>
            <w:vAlign w:val="bottom"/>
            <w:hideMark/>
          </w:tcPr>
          <w:p w14:paraId="2FCC3311" w14:textId="77777777" w:rsidR="0008594C" w:rsidRPr="00F1333A" w:rsidRDefault="0008594C" w:rsidP="00512853">
            <w:pPr>
              <w:pStyle w:val="TAC"/>
              <w:rPr>
                <w:bCs/>
                <w:szCs w:val="18"/>
              </w:rPr>
            </w:pPr>
          </w:p>
        </w:tc>
        <w:tc>
          <w:tcPr>
            <w:tcW w:w="356" w:type="pct"/>
            <w:shd w:val="clear" w:color="auto" w:fill="auto"/>
            <w:noWrap/>
            <w:vAlign w:val="bottom"/>
            <w:hideMark/>
          </w:tcPr>
          <w:p w14:paraId="47CFD505" w14:textId="77777777" w:rsidR="0008594C" w:rsidRPr="00F1333A" w:rsidRDefault="0008594C" w:rsidP="00512853">
            <w:pPr>
              <w:pStyle w:val="TAC"/>
              <w:rPr>
                <w:bCs/>
                <w:szCs w:val="18"/>
              </w:rPr>
            </w:pPr>
          </w:p>
        </w:tc>
        <w:tc>
          <w:tcPr>
            <w:tcW w:w="356" w:type="pct"/>
            <w:shd w:val="clear" w:color="auto" w:fill="auto"/>
            <w:noWrap/>
            <w:vAlign w:val="bottom"/>
            <w:hideMark/>
          </w:tcPr>
          <w:p w14:paraId="0B2C0107" w14:textId="77777777" w:rsidR="0008594C" w:rsidRPr="00F1333A" w:rsidRDefault="0008594C" w:rsidP="00512853">
            <w:pPr>
              <w:pStyle w:val="TAC"/>
              <w:rPr>
                <w:bCs/>
                <w:szCs w:val="18"/>
              </w:rPr>
            </w:pPr>
          </w:p>
        </w:tc>
        <w:tc>
          <w:tcPr>
            <w:tcW w:w="356" w:type="pct"/>
            <w:shd w:val="clear" w:color="auto" w:fill="auto"/>
            <w:noWrap/>
            <w:vAlign w:val="bottom"/>
          </w:tcPr>
          <w:p w14:paraId="323025B6" w14:textId="77777777" w:rsidR="0008594C" w:rsidRPr="00F1333A" w:rsidRDefault="0008594C" w:rsidP="00512853">
            <w:pPr>
              <w:pStyle w:val="TAC"/>
              <w:rPr>
                <w:bCs/>
                <w:szCs w:val="18"/>
              </w:rPr>
            </w:pPr>
          </w:p>
        </w:tc>
        <w:tc>
          <w:tcPr>
            <w:tcW w:w="356" w:type="pct"/>
            <w:shd w:val="clear" w:color="000000" w:fill="FFFFFF"/>
            <w:noWrap/>
            <w:vAlign w:val="center"/>
            <w:hideMark/>
          </w:tcPr>
          <w:p w14:paraId="7C238B7C"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7AAB021D"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0D7D0C4C" w14:textId="77777777" w:rsidR="0008594C" w:rsidRPr="00F1333A" w:rsidRDefault="0008594C" w:rsidP="00512853">
            <w:pPr>
              <w:pStyle w:val="TAC"/>
              <w:rPr>
                <w:bCs/>
                <w:szCs w:val="18"/>
              </w:rPr>
            </w:pPr>
            <w:r w:rsidRPr="00F1333A">
              <w:rPr>
                <w:bCs/>
                <w:szCs w:val="18"/>
              </w:rPr>
              <w:t>0.00</w:t>
            </w:r>
          </w:p>
        </w:tc>
        <w:tc>
          <w:tcPr>
            <w:tcW w:w="356" w:type="pct"/>
            <w:shd w:val="clear" w:color="auto" w:fill="auto"/>
            <w:noWrap/>
            <w:vAlign w:val="bottom"/>
            <w:hideMark/>
          </w:tcPr>
          <w:p w14:paraId="114D7988" w14:textId="77777777" w:rsidR="0008594C" w:rsidRPr="00F1333A" w:rsidRDefault="0008594C" w:rsidP="00512853">
            <w:pPr>
              <w:pStyle w:val="TAC"/>
              <w:rPr>
                <w:bCs/>
                <w:szCs w:val="18"/>
              </w:rPr>
            </w:pPr>
          </w:p>
        </w:tc>
        <w:tc>
          <w:tcPr>
            <w:tcW w:w="356" w:type="pct"/>
            <w:shd w:val="clear" w:color="auto" w:fill="auto"/>
            <w:noWrap/>
            <w:vAlign w:val="bottom"/>
            <w:hideMark/>
          </w:tcPr>
          <w:p w14:paraId="643C198A" w14:textId="77777777" w:rsidR="0008594C" w:rsidRPr="00F1333A" w:rsidRDefault="0008594C" w:rsidP="00512853">
            <w:pPr>
              <w:pStyle w:val="TAC"/>
              <w:rPr>
                <w:bCs/>
                <w:szCs w:val="18"/>
              </w:rPr>
            </w:pPr>
          </w:p>
        </w:tc>
        <w:tc>
          <w:tcPr>
            <w:tcW w:w="356" w:type="pct"/>
            <w:shd w:val="clear" w:color="auto" w:fill="auto"/>
            <w:noWrap/>
            <w:vAlign w:val="bottom"/>
          </w:tcPr>
          <w:p w14:paraId="70ACB9BE" w14:textId="77777777" w:rsidR="0008594C" w:rsidRPr="00F1333A" w:rsidRDefault="0008594C" w:rsidP="00512853">
            <w:pPr>
              <w:pStyle w:val="TAC"/>
              <w:rPr>
                <w:bCs/>
                <w:szCs w:val="18"/>
              </w:rPr>
            </w:pPr>
          </w:p>
        </w:tc>
        <w:tc>
          <w:tcPr>
            <w:tcW w:w="356" w:type="pct"/>
            <w:shd w:val="clear" w:color="auto" w:fill="auto"/>
            <w:noWrap/>
            <w:vAlign w:val="bottom"/>
            <w:hideMark/>
          </w:tcPr>
          <w:p w14:paraId="2D5E9C78" w14:textId="77777777" w:rsidR="0008594C" w:rsidRPr="00F1333A" w:rsidRDefault="0008594C" w:rsidP="00512853">
            <w:pPr>
              <w:pStyle w:val="TAC"/>
              <w:rPr>
                <w:bCs/>
                <w:szCs w:val="18"/>
              </w:rPr>
            </w:pPr>
          </w:p>
        </w:tc>
        <w:tc>
          <w:tcPr>
            <w:tcW w:w="356" w:type="pct"/>
            <w:shd w:val="clear" w:color="auto" w:fill="auto"/>
            <w:noWrap/>
            <w:vAlign w:val="bottom"/>
            <w:hideMark/>
          </w:tcPr>
          <w:p w14:paraId="21A5778B" w14:textId="77777777" w:rsidR="0008594C" w:rsidRPr="00F1333A" w:rsidRDefault="0008594C" w:rsidP="00512853">
            <w:pPr>
              <w:pStyle w:val="TAC"/>
              <w:rPr>
                <w:bCs/>
                <w:szCs w:val="18"/>
              </w:rPr>
            </w:pPr>
          </w:p>
        </w:tc>
        <w:tc>
          <w:tcPr>
            <w:tcW w:w="356" w:type="pct"/>
            <w:shd w:val="clear" w:color="auto" w:fill="auto"/>
            <w:noWrap/>
            <w:vAlign w:val="bottom"/>
            <w:hideMark/>
          </w:tcPr>
          <w:p w14:paraId="63E7E211" w14:textId="77777777" w:rsidR="0008594C" w:rsidRPr="00F1333A" w:rsidRDefault="0008594C" w:rsidP="00512853">
            <w:pPr>
              <w:pStyle w:val="TAC"/>
              <w:rPr>
                <w:bCs/>
                <w:szCs w:val="18"/>
              </w:rPr>
            </w:pPr>
          </w:p>
        </w:tc>
      </w:tr>
      <w:tr w:rsidR="0008594C" w:rsidRPr="00F1333A" w14:paraId="19E4230C" w14:textId="77777777" w:rsidTr="00512853">
        <w:trPr>
          <w:trHeight w:val="276"/>
        </w:trPr>
        <w:tc>
          <w:tcPr>
            <w:tcW w:w="377" w:type="pct"/>
            <w:shd w:val="clear" w:color="auto" w:fill="auto"/>
            <w:noWrap/>
            <w:vAlign w:val="center"/>
            <w:hideMark/>
          </w:tcPr>
          <w:p w14:paraId="7AAB2000" w14:textId="77777777" w:rsidR="0008594C" w:rsidRPr="00F1333A" w:rsidRDefault="0008594C" w:rsidP="00512853">
            <w:pPr>
              <w:pStyle w:val="TAC"/>
              <w:rPr>
                <w:bCs/>
                <w:szCs w:val="18"/>
              </w:rPr>
            </w:pPr>
            <w:r w:rsidRPr="00F1333A">
              <w:rPr>
                <w:bCs/>
                <w:szCs w:val="18"/>
              </w:rPr>
              <w:t>CATT</w:t>
            </w:r>
          </w:p>
        </w:tc>
        <w:tc>
          <w:tcPr>
            <w:tcW w:w="356" w:type="pct"/>
            <w:shd w:val="clear" w:color="000000" w:fill="FFFFFF"/>
            <w:noWrap/>
            <w:vAlign w:val="center"/>
            <w:hideMark/>
          </w:tcPr>
          <w:p w14:paraId="11F7969D" w14:textId="77777777" w:rsidR="0008594C" w:rsidRPr="00F1333A" w:rsidRDefault="0008594C" w:rsidP="00512853">
            <w:pPr>
              <w:pStyle w:val="TAC"/>
              <w:rPr>
                <w:bCs/>
                <w:szCs w:val="18"/>
              </w:rPr>
            </w:pPr>
            <w:r w:rsidRPr="00F1333A">
              <w:rPr>
                <w:bCs/>
                <w:szCs w:val="18"/>
              </w:rPr>
              <w:t>46.3</w:t>
            </w:r>
          </w:p>
        </w:tc>
        <w:tc>
          <w:tcPr>
            <w:tcW w:w="356" w:type="pct"/>
            <w:shd w:val="clear" w:color="000000" w:fill="FFFFFF"/>
            <w:noWrap/>
            <w:vAlign w:val="center"/>
            <w:hideMark/>
          </w:tcPr>
          <w:p w14:paraId="6259CD30" w14:textId="77777777" w:rsidR="0008594C" w:rsidRPr="00F1333A" w:rsidRDefault="0008594C" w:rsidP="00512853">
            <w:pPr>
              <w:pStyle w:val="TAC"/>
              <w:rPr>
                <w:bCs/>
                <w:szCs w:val="18"/>
              </w:rPr>
            </w:pPr>
            <w:r w:rsidRPr="00F1333A">
              <w:rPr>
                <w:bCs/>
                <w:szCs w:val="18"/>
              </w:rPr>
              <w:t>37.5</w:t>
            </w:r>
          </w:p>
        </w:tc>
        <w:tc>
          <w:tcPr>
            <w:tcW w:w="356" w:type="pct"/>
            <w:shd w:val="clear" w:color="000000" w:fill="FFFFFF"/>
            <w:noWrap/>
            <w:vAlign w:val="center"/>
            <w:hideMark/>
          </w:tcPr>
          <w:p w14:paraId="2A21A792" w14:textId="77777777" w:rsidR="0008594C" w:rsidRPr="00F1333A" w:rsidRDefault="0008594C" w:rsidP="00512853">
            <w:pPr>
              <w:pStyle w:val="TAC"/>
              <w:rPr>
                <w:bCs/>
                <w:szCs w:val="18"/>
              </w:rPr>
            </w:pPr>
            <w:r w:rsidRPr="00F1333A">
              <w:rPr>
                <w:bCs/>
                <w:szCs w:val="18"/>
              </w:rPr>
              <w:t>29.3</w:t>
            </w:r>
          </w:p>
        </w:tc>
        <w:tc>
          <w:tcPr>
            <w:tcW w:w="356" w:type="pct"/>
            <w:shd w:val="clear" w:color="auto" w:fill="auto"/>
            <w:noWrap/>
            <w:vAlign w:val="center"/>
          </w:tcPr>
          <w:p w14:paraId="68264C8D" w14:textId="77777777" w:rsidR="0008594C" w:rsidRPr="00F1333A" w:rsidRDefault="0008594C" w:rsidP="00512853">
            <w:pPr>
              <w:pStyle w:val="TAC"/>
              <w:rPr>
                <w:bCs/>
                <w:szCs w:val="18"/>
              </w:rPr>
            </w:pPr>
          </w:p>
        </w:tc>
        <w:tc>
          <w:tcPr>
            <w:tcW w:w="356" w:type="pct"/>
            <w:shd w:val="clear" w:color="000000" w:fill="FFFFFF"/>
            <w:noWrap/>
            <w:vAlign w:val="center"/>
            <w:hideMark/>
          </w:tcPr>
          <w:p w14:paraId="2053A620" w14:textId="77777777" w:rsidR="0008594C" w:rsidRPr="00F1333A" w:rsidRDefault="0008594C" w:rsidP="00512853">
            <w:pPr>
              <w:pStyle w:val="TAC"/>
              <w:rPr>
                <w:bCs/>
                <w:szCs w:val="18"/>
              </w:rPr>
            </w:pPr>
            <w:r w:rsidRPr="00F1333A">
              <w:rPr>
                <w:bCs/>
                <w:szCs w:val="18"/>
              </w:rPr>
              <w:t>22.1</w:t>
            </w:r>
          </w:p>
        </w:tc>
        <w:tc>
          <w:tcPr>
            <w:tcW w:w="356" w:type="pct"/>
            <w:shd w:val="clear" w:color="000000" w:fill="FFFFFF"/>
            <w:noWrap/>
            <w:vAlign w:val="center"/>
            <w:hideMark/>
          </w:tcPr>
          <w:p w14:paraId="4418D87D" w14:textId="77777777" w:rsidR="0008594C" w:rsidRPr="00F1333A" w:rsidRDefault="0008594C" w:rsidP="00512853">
            <w:pPr>
              <w:pStyle w:val="TAC"/>
              <w:rPr>
                <w:bCs/>
                <w:szCs w:val="18"/>
              </w:rPr>
            </w:pPr>
            <w:r w:rsidRPr="00F1333A">
              <w:rPr>
                <w:bCs/>
                <w:szCs w:val="18"/>
              </w:rPr>
              <w:t>16.1</w:t>
            </w:r>
          </w:p>
        </w:tc>
        <w:tc>
          <w:tcPr>
            <w:tcW w:w="356" w:type="pct"/>
            <w:shd w:val="clear" w:color="000000" w:fill="FFFFFF"/>
            <w:noWrap/>
            <w:vAlign w:val="center"/>
            <w:hideMark/>
          </w:tcPr>
          <w:p w14:paraId="08361C77" w14:textId="77777777" w:rsidR="0008594C" w:rsidRPr="00F1333A" w:rsidRDefault="0008594C" w:rsidP="00512853">
            <w:pPr>
              <w:pStyle w:val="TAC"/>
              <w:rPr>
                <w:bCs/>
                <w:szCs w:val="18"/>
              </w:rPr>
            </w:pPr>
            <w:r w:rsidRPr="00F1333A">
              <w:rPr>
                <w:bCs/>
                <w:szCs w:val="18"/>
              </w:rPr>
              <w:t>11.4</w:t>
            </w:r>
          </w:p>
        </w:tc>
        <w:tc>
          <w:tcPr>
            <w:tcW w:w="356" w:type="pct"/>
            <w:shd w:val="clear" w:color="000000" w:fill="FFFFFF"/>
            <w:noWrap/>
            <w:vAlign w:val="center"/>
            <w:hideMark/>
          </w:tcPr>
          <w:p w14:paraId="1EEEA7AC" w14:textId="77777777" w:rsidR="0008594C" w:rsidRPr="00F1333A" w:rsidRDefault="0008594C" w:rsidP="00512853">
            <w:pPr>
              <w:pStyle w:val="TAC"/>
              <w:rPr>
                <w:bCs/>
                <w:szCs w:val="18"/>
              </w:rPr>
            </w:pPr>
            <w:r w:rsidRPr="00F1333A">
              <w:rPr>
                <w:bCs/>
                <w:szCs w:val="18"/>
              </w:rPr>
              <w:t>7.8</w:t>
            </w:r>
          </w:p>
        </w:tc>
        <w:tc>
          <w:tcPr>
            <w:tcW w:w="356" w:type="pct"/>
            <w:shd w:val="clear" w:color="000000" w:fill="FFFFFF"/>
            <w:noWrap/>
            <w:vAlign w:val="center"/>
            <w:hideMark/>
          </w:tcPr>
          <w:p w14:paraId="44A32BEE" w14:textId="77777777" w:rsidR="0008594C" w:rsidRPr="00F1333A" w:rsidRDefault="0008594C" w:rsidP="00512853">
            <w:pPr>
              <w:pStyle w:val="TAC"/>
              <w:rPr>
                <w:bCs/>
                <w:szCs w:val="18"/>
              </w:rPr>
            </w:pPr>
            <w:r w:rsidRPr="00F1333A">
              <w:rPr>
                <w:bCs/>
                <w:szCs w:val="18"/>
              </w:rPr>
              <w:t>5.2</w:t>
            </w:r>
          </w:p>
        </w:tc>
        <w:tc>
          <w:tcPr>
            <w:tcW w:w="356" w:type="pct"/>
            <w:shd w:val="clear" w:color="auto" w:fill="auto"/>
            <w:noWrap/>
            <w:vAlign w:val="center"/>
          </w:tcPr>
          <w:p w14:paraId="42D91703" w14:textId="77777777" w:rsidR="0008594C" w:rsidRPr="00F1333A" w:rsidRDefault="0008594C" w:rsidP="00512853">
            <w:pPr>
              <w:pStyle w:val="TAC"/>
              <w:rPr>
                <w:bCs/>
                <w:szCs w:val="18"/>
              </w:rPr>
            </w:pPr>
          </w:p>
        </w:tc>
        <w:tc>
          <w:tcPr>
            <w:tcW w:w="356" w:type="pct"/>
            <w:shd w:val="clear" w:color="000000" w:fill="FFFFFF"/>
            <w:noWrap/>
            <w:vAlign w:val="center"/>
            <w:hideMark/>
          </w:tcPr>
          <w:p w14:paraId="1D54A7DB" w14:textId="77777777" w:rsidR="0008594C" w:rsidRPr="00F1333A" w:rsidRDefault="0008594C" w:rsidP="00512853">
            <w:pPr>
              <w:pStyle w:val="TAC"/>
              <w:rPr>
                <w:bCs/>
                <w:szCs w:val="18"/>
              </w:rPr>
            </w:pPr>
            <w:r w:rsidRPr="00F1333A">
              <w:rPr>
                <w:bCs/>
                <w:szCs w:val="18"/>
              </w:rPr>
              <w:t>3.4</w:t>
            </w:r>
          </w:p>
        </w:tc>
        <w:tc>
          <w:tcPr>
            <w:tcW w:w="356" w:type="pct"/>
            <w:shd w:val="clear" w:color="000000" w:fill="FFFFFF"/>
            <w:noWrap/>
            <w:vAlign w:val="center"/>
            <w:hideMark/>
          </w:tcPr>
          <w:p w14:paraId="53B84743" w14:textId="77777777" w:rsidR="0008594C" w:rsidRPr="00F1333A" w:rsidRDefault="0008594C" w:rsidP="00512853">
            <w:pPr>
              <w:pStyle w:val="TAC"/>
              <w:rPr>
                <w:bCs/>
                <w:szCs w:val="18"/>
              </w:rPr>
            </w:pPr>
            <w:r w:rsidRPr="00F1333A">
              <w:rPr>
                <w:bCs/>
                <w:szCs w:val="18"/>
              </w:rPr>
              <w:t>2.2</w:t>
            </w:r>
          </w:p>
        </w:tc>
        <w:tc>
          <w:tcPr>
            <w:tcW w:w="356" w:type="pct"/>
            <w:shd w:val="clear" w:color="000000" w:fill="FFFFFF"/>
            <w:noWrap/>
            <w:vAlign w:val="center"/>
            <w:hideMark/>
          </w:tcPr>
          <w:p w14:paraId="5F92B2D9" w14:textId="77777777" w:rsidR="0008594C" w:rsidRPr="00F1333A" w:rsidRDefault="0008594C" w:rsidP="00512853">
            <w:pPr>
              <w:pStyle w:val="TAC"/>
              <w:rPr>
                <w:bCs/>
                <w:szCs w:val="18"/>
              </w:rPr>
            </w:pPr>
            <w:r w:rsidRPr="00F1333A">
              <w:rPr>
                <w:bCs/>
                <w:szCs w:val="18"/>
              </w:rPr>
              <w:t>1.4</w:t>
            </w:r>
          </w:p>
        </w:tc>
      </w:tr>
      <w:tr w:rsidR="0008594C" w:rsidRPr="00F1333A" w14:paraId="6C42AD71" w14:textId="77777777" w:rsidTr="00512853">
        <w:trPr>
          <w:trHeight w:val="276"/>
        </w:trPr>
        <w:tc>
          <w:tcPr>
            <w:tcW w:w="377" w:type="pct"/>
            <w:shd w:val="clear" w:color="auto" w:fill="auto"/>
            <w:noWrap/>
            <w:vAlign w:val="center"/>
            <w:hideMark/>
          </w:tcPr>
          <w:p w14:paraId="602152A2" w14:textId="77777777" w:rsidR="0008594C" w:rsidRPr="00F1333A" w:rsidRDefault="0008594C" w:rsidP="00512853">
            <w:pPr>
              <w:pStyle w:val="TAC"/>
              <w:rPr>
                <w:bCs/>
                <w:szCs w:val="18"/>
              </w:rPr>
            </w:pPr>
            <w:r w:rsidRPr="00F1333A">
              <w:rPr>
                <w:bCs/>
                <w:szCs w:val="18"/>
              </w:rPr>
              <w:t>Qualcomm</w:t>
            </w:r>
          </w:p>
        </w:tc>
        <w:tc>
          <w:tcPr>
            <w:tcW w:w="356" w:type="pct"/>
            <w:shd w:val="clear" w:color="auto" w:fill="auto"/>
            <w:noWrap/>
            <w:vAlign w:val="center"/>
            <w:hideMark/>
          </w:tcPr>
          <w:p w14:paraId="796BF16E" w14:textId="77777777" w:rsidR="0008594C" w:rsidRPr="00F1333A" w:rsidRDefault="0008594C" w:rsidP="00512853">
            <w:pPr>
              <w:pStyle w:val="TAC"/>
              <w:rPr>
                <w:bCs/>
                <w:szCs w:val="18"/>
              </w:rPr>
            </w:pPr>
            <w:r w:rsidRPr="00F1333A">
              <w:rPr>
                <w:bCs/>
                <w:szCs w:val="18"/>
              </w:rPr>
              <w:t>18.30</w:t>
            </w:r>
          </w:p>
        </w:tc>
        <w:tc>
          <w:tcPr>
            <w:tcW w:w="356" w:type="pct"/>
            <w:shd w:val="clear" w:color="auto" w:fill="auto"/>
            <w:noWrap/>
            <w:vAlign w:val="center"/>
          </w:tcPr>
          <w:p w14:paraId="3D1A0E55" w14:textId="77777777" w:rsidR="0008594C" w:rsidRPr="00F1333A" w:rsidRDefault="0008594C" w:rsidP="00512853">
            <w:pPr>
              <w:pStyle w:val="TAC"/>
              <w:rPr>
                <w:bCs/>
                <w:szCs w:val="18"/>
              </w:rPr>
            </w:pPr>
          </w:p>
        </w:tc>
        <w:tc>
          <w:tcPr>
            <w:tcW w:w="356" w:type="pct"/>
            <w:shd w:val="clear" w:color="auto" w:fill="auto"/>
            <w:noWrap/>
            <w:vAlign w:val="center"/>
          </w:tcPr>
          <w:p w14:paraId="2BA4B902" w14:textId="77777777" w:rsidR="0008594C" w:rsidRPr="00F1333A" w:rsidRDefault="0008594C" w:rsidP="00512853">
            <w:pPr>
              <w:pStyle w:val="TAC"/>
              <w:rPr>
                <w:bCs/>
                <w:szCs w:val="18"/>
              </w:rPr>
            </w:pPr>
          </w:p>
        </w:tc>
        <w:tc>
          <w:tcPr>
            <w:tcW w:w="356" w:type="pct"/>
            <w:shd w:val="clear" w:color="auto" w:fill="auto"/>
            <w:noWrap/>
            <w:vAlign w:val="center"/>
            <w:hideMark/>
          </w:tcPr>
          <w:p w14:paraId="695A4B4E" w14:textId="77777777" w:rsidR="0008594C" w:rsidRPr="00F1333A" w:rsidRDefault="0008594C" w:rsidP="00512853">
            <w:pPr>
              <w:pStyle w:val="TAC"/>
              <w:rPr>
                <w:bCs/>
                <w:szCs w:val="18"/>
              </w:rPr>
            </w:pPr>
            <w:r w:rsidRPr="00F1333A">
              <w:rPr>
                <w:bCs/>
                <w:szCs w:val="18"/>
              </w:rPr>
              <w:t>7.70</w:t>
            </w:r>
          </w:p>
        </w:tc>
        <w:tc>
          <w:tcPr>
            <w:tcW w:w="356" w:type="pct"/>
            <w:shd w:val="clear" w:color="auto" w:fill="auto"/>
            <w:noWrap/>
            <w:vAlign w:val="center"/>
          </w:tcPr>
          <w:p w14:paraId="4807D769" w14:textId="77777777" w:rsidR="0008594C" w:rsidRPr="00F1333A" w:rsidRDefault="0008594C" w:rsidP="00512853">
            <w:pPr>
              <w:pStyle w:val="TAC"/>
              <w:rPr>
                <w:bCs/>
                <w:szCs w:val="18"/>
              </w:rPr>
            </w:pPr>
          </w:p>
        </w:tc>
        <w:tc>
          <w:tcPr>
            <w:tcW w:w="356" w:type="pct"/>
            <w:shd w:val="clear" w:color="auto" w:fill="auto"/>
            <w:noWrap/>
            <w:vAlign w:val="center"/>
          </w:tcPr>
          <w:p w14:paraId="6FDFBC72" w14:textId="77777777" w:rsidR="0008594C" w:rsidRPr="00F1333A" w:rsidRDefault="0008594C" w:rsidP="00512853">
            <w:pPr>
              <w:pStyle w:val="TAC"/>
              <w:rPr>
                <w:bCs/>
                <w:szCs w:val="18"/>
              </w:rPr>
            </w:pPr>
          </w:p>
        </w:tc>
        <w:tc>
          <w:tcPr>
            <w:tcW w:w="356" w:type="pct"/>
            <w:shd w:val="clear" w:color="auto" w:fill="auto"/>
            <w:noWrap/>
            <w:vAlign w:val="center"/>
            <w:hideMark/>
          </w:tcPr>
          <w:p w14:paraId="754D516E" w14:textId="77777777" w:rsidR="0008594C" w:rsidRPr="00F1333A" w:rsidRDefault="0008594C" w:rsidP="00512853">
            <w:pPr>
              <w:pStyle w:val="TAC"/>
              <w:rPr>
                <w:bCs/>
                <w:szCs w:val="18"/>
              </w:rPr>
            </w:pPr>
            <w:r w:rsidRPr="00F1333A">
              <w:rPr>
                <w:bCs/>
                <w:szCs w:val="18"/>
              </w:rPr>
              <w:t>2.70</w:t>
            </w:r>
          </w:p>
        </w:tc>
        <w:tc>
          <w:tcPr>
            <w:tcW w:w="356" w:type="pct"/>
            <w:shd w:val="clear" w:color="auto" w:fill="auto"/>
            <w:noWrap/>
            <w:vAlign w:val="center"/>
          </w:tcPr>
          <w:p w14:paraId="3239D815" w14:textId="77777777" w:rsidR="0008594C" w:rsidRPr="00F1333A" w:rsidRDefault="0008594C" w:rsidP="00512853">
            <w:pPr>
              <w:pStyle w:val="TAC"/>
              <w:rPr>
                <w:bCs/>
                <w:szCs w:val="18"/>
              </w:rPr>
            </w:pPr>
          </w:p>
        </w:tc>
        <w:tc>
          <w:tcPr>
            <w:tcW w:w="356" w:type="pct"/>
            <w:shd w:val="clear" w:color="auto" w:fill="auto"/>
            <w:noWrap/>
            <w:vAlign w:val="center"/>
          </w:tcPr>
          <w:p w14:paraId="70235F7D" w14:textId="77777777" w:rsidR="0008594C" w:rsidRPr="00F1333A" w:rsidRDefault="0008594C" w:rsidP="00512853">
            <w:pPr>
              <w:pStyle w:val="TAC"/>
              <w:rPr>
                <w:bCs/>
                <w:szCs w:val="18"/>
              </w:rPr>
            </w:pPr>
          </w:p>
        </w:tc>
        <w:tc>
          <w:tcPr>
            <w:tcW w:w="356" w:type="pct"/>
            <w:shd w:val="clear" w:color="auto" w:fill="auto"/>
            <w:noWrap/>
            <w:vAlign w:val="center"/>
            <w:hideMark/>
          </w:tcPr>
          <w:p w14:paraId="181331A7" w14:textId="77777777" w:rsidR="0008594C" w:rsidRPr="00F1333A" w:rsidRDefault="0008594C" w:rsidP="00512853">
            <w:pPr>
              <w:pStyle w:val="TAC"/>
              <w:rPr>
                <w:bCs/>
                <w:szCs w:val="18"/>
              </w:rPr>
            </w:pPr>
            <w:r w:rsidRPr="00F1333A">
              <w:rPr>
                <w:bCs/>
                <w:szCs w:val="18"/>
              </w:rPr>
              <w:t>0.90</w:t>
            </w:r>
          </w:p>
        </w:tc>
        <w:tc>
          <w:tcPr>
            <w:tcW w:w="356" w:type="pct"/>
            <w:shd w:val="clear" w:color="auto" w:fill="auto"/>
            <w:noWrap/>
            <w:vAlign w:val="center"/>
          </w:tcPr>
          <w:p w14:paraId="3364953B" w14:textId="77777777" w:rsidR="0008594C" w:rsidRPr="00F1333A" w:rsidRDefault="0008594C" w:rsidP="00512853">
            <w:pPr>
              <w:pStyle w:val="TAC"/>
              <w:rPr>
                <w:bCs/>
                <w:szCs w:val="18"/>
              </w:rPr>
            </w:pPr>
          </w:p>
        </w:tc>
        <w:tc>
          <w:tcPr>
            <w:tcW w:w="356" w:type="pct"/>
            <w:shd w:val="clear" w:color="auto" w:fill="auto"/>
            <w:noWrap/>
            <w:vAlign w:val="center"/>
          </w:tcPr>
          <w:p w14:paraId="34BDCFCD" w14:textId="77777777" w:rsidR="0008594C" w:rsidRPr="00F1333A" w:rsidRDefault="0008594C" w:rsidP="00512853">
            <w:pPr>
              <w:pStyle w:val="TAC"/>
              <w:rPr>
                <w:bCs/>
                <w:szCs w:val="18"/>
              </w:rPr>
            </w:pPr>
          </w:p>
        </w:tc>
        <w:tc>
          <w:tcPr>
            <w:tcW w:w="356" w:type="pct"/>
            <w:shd w:val="clear" w:color="auto" w:fill="auto"/>
            <w:noWrap/>
            <w:vAlign w:val="center"/>
          </w:tcPr>
          <w:p w14:paraId="70D9BD5E" w14:textId="77777777" w:rsidR="0008594C" w:rsidRPr="00F1333A" w:rsidRDefault="0008594C" w:rsidP="00512853">
            <w:pPr>
              <w:pStyle w:val="TAC"/>
              <w:rPr>
                <w:bCs/>
                <w:szCs w:val="18"/>
              </w:rPr>
            </w:pPr>
          </w:p>
        </w:tc>
      </w:tr>
    </w:tbl>
    <w:p w14:paraId="5504B046" w14:textId="77777777" w:rsidR="0008594C" w:rsidRPr="00EA7834" w:rsidRDefault="0008594C" w:rsidP="0008594C">
      <w:pPr>
        <w:rPr>
          <w:rFonts w:eastAsia="DengXian"/>
        </w:rPr>
      </w:pPr>
    </w:p>
    <w:p w14:paraId="2FEB60BF" w14:textId="77777777" w:rsidR="0008594C" w:rsidRPr="00EA7834" w:rsidRDefault="0008594C" w:rsidP="0008594C">
      <w:pPr>
        <w:pStyle w:val="TH"/>
        <w:rPr>
          <w:rFonts w:eastAsia="DengXian"/>
        </w:rPr>
      </w:pPr>
      <w:r w:rsidRPr="00EA7834">
        <w:rPr>
          <w:noProof/>
          <w:lang w:val="fr-FR" w:eastAsia="fr-FR"/>
        </w:rPr>
        <w:drawing>
          <wp:inline distT="0" distB="0" distL="0" distR="0" wp14:anchorId="60897955" wp14:editId="15009D8E">
            <wp:extent cx="4572000" cy="2743200"/>
            <wp:effectExtent l="0" t="0" r="0" b="0"/>
            <wp:docPr id="931087616" name="图表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p w14:paraId="73EB47C4" w14:textId="77777777" w:rsidR="0008594C" w:rsidRPr="00EA7834" w:rsidRDefault="0008594C" w:rsidP="0008594C">
      <w:pPr>
        <w:pStyle w:val="TF"/>
      </w:pPr>
      <w:r w:rsidRPr="00EA7834">
        <w:t>Figure 6a.4.2-1 Simulation results for average throughput loss for Scenario 2a - NTN GEO</w:t>
      </w:r>
    </w:p>
    <w:p w14:paraId="242D15E1" w14:textId="77777777" w:rsidR="0008594C" w:rsidRDefault="0008594C" w:rsidP="0008594C"/>
    <w:p w14:paraId="70AD0CF6" w14:textId="77777777" w:rsidR="0008594C" w:rsidRPr="00EA7834" w:rsidRDefault="0008594C" w:rsidP="0008594C">
      <w:pPr>
        <w:pStyle w:val="TH"/>
      </w:pPr>
      <w:r w:rsidRPr="00EA7834">
        <w:t>Table 6a.4.2-2 Simulation results for 5%-tile throughput loss for Scenario 2a - NTN GEO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67"/>
        <w:gridCol w:w="667"/>
        <w:gridCol w:w="667"/>
        <w:gridCol w:w="650"/>
        <w:gridCol w:w="650"/>
        <w:gridCol w:w="667"/>
        <w:gridCol w:w="667"/>
        <w:gridCol w:w="667"/>
        <w:gridCol w:w="650"/>
        <w:gridCol w:w="650"/>
        <w:gridCol w:w="650"/>
        <w:gridCol w:w="650"/>
        <w:gridCol w:w="642"/>
      </w:tblGrid>
      <w:tr w:rsidR="0008594C" w:rsidRPr="00F1333A" w14:paraId="0EB9DDCD" w14:textId="77777777" w:rsidTr="00512853">
        <w:trPr>
          <w:trHeight w:val="288"/>
        </w:trPr>
        <w:tc>
          <w:tcPr>
            <w:tcW w:w="530" w:type="pct"/>
            <w:shd w:val="clear" w:color="000000" w:fill="FFFFFF"/>
            <w:noWrap/>
            <w:vAlign w:val="center"/>
            <w:hideMark/>
          </w:tcPr>
          <w:p w14:paraId="39D72A5C" w14:textId="77777777" w:rsidR="0008594C" w:rsidRPr="00F1333A" w:rsidRDefault="0008594C" w:rsidP="00512853">
            <w:pPr>
              <w:pStyle w:val="TAH"/>
              <w:rPr>
                <w:szCs w:val="18"/>
              </w:rPr>
            </w:pPr>
            <w:r w:rsidRPr="00F1333A">
              <w:rPr>
                <w:szCs w:val="18"/>
              </w:rPr>
              <w:t xml:space="preserve">ACIR </w:t>
            </w:r>
            <w:r w:rsidRPr="00F1333A">
              <w:rPr>
                <w:rFonts w:hint="eastAsia"/>
                <w:szCs w:val="18"/>
              </w:rPr>
              <w:t>dB</w:t>
            </w:r>
          </w:p>
        </w:tc>
        <w:tc>
          <w:tcPr>
            <w:tcW w:w="344" w:type="pct"/>
            <w:shd w:val="clear" w:color="000000" w:fill="FFFFFF"/>
            <w:noWrap/>
            <w:vAlign w:val="center"/>
            <w:hideMark/>
          </w:tcPr>
          <w:p w14:paraId="0E80E1F8" w14:textId="77777777" w:rsidR="0008594C" w:rsidRPr="00F1333A" w:rsidRDefault="0008594C" w:rsidP="00512853">
            <w:pPr>
              <w:pStyle w:val="TAH"/>
              <w:rPr>
                <w:szCs w:val="18"/>
              </w:rPr>
            </w:pPr>
            <w:r w:rsidRPr="00F1333A">
              <w:rPr>
                <w:szCs w:val="18"/>
              </w:rPr>
              <w:t>0</w:t>
            </w:r>
          </w:p>
        </w:tc>
        <w:tc>
          <w:tcPr>
            <w:tcW w:w="344" w:type="pct"/>
            <w:shd w:val="clear" w:color="000000" w:fill="FFFFFF"/>
            <w:noWrap/>
            <w:vAlign w:val="center"/>
            <w:hideMark/>
          </w:tcPr>
          <w:p w14:paraId="016992B5" w14:textId="77777777" w:rsidR="0008594C" w:rsidRPr="00F1333A" w:rsidRDefault="0008594C" w:rsidP="00512853">
            <w:pPr>
              <w:pStyle w:val="TAH"/>
              <w:rPr>
                <w:szCs w:val="18"/>
              </w:rPr>
            </w:pPr>
            <w:r w:rsidRPr="00F1333A">
              <w:rPr>
                <w:szCs w:val="18"/>
              </w:rPr>
              <w:t>2</w:t>
            </w:r>
          </w:p>
        </w:tc>
        <w:tc>
          <w:tcPr>
            <w:tcW w:w="344" w:type="pct"/>
            <w:shd w:val="clear" w:color="000000" w:fill="FFFFFF"/>
            <w:noWrap/>
            <w:vAlign w:val="center"/>
            <w:hideMark/>
          </w:tcPr>
          <w:p w14:paraId="4A2DD24A" w14:textId="77777777" w:rsidR="0008594C" w:rsidRPr="00F1333A" w:rsidRDefault="0008594C" w:rsidP="00512853">
            <w:pPr>
              <w:pStyle w:val="TAH"/>
              <w:rPr>
                <w:szCs w:val="18"/>
              </w:rPr>
            </w:pPr>
            <w:r w:rsidRPr="00F1333A">
              <w:rPr>
                <w:szCs w:val="18"/>
              </w:rPr>
              <w:t>4</w:t>
            </w:r>
          </w:p>
        </w:tc>
        <w:tc>
          <w:tcPr>
            <w:tcW w:w="344" w:type="pct"/>
            <w:shd w:val="clear" w:color="000000" w:fill="FFFFFF"/>
            <w:noWrap/>
            <w:vAlign w:val="center"/>
            <w:hideMark/>
          </w:tcPr>
          <w:p w14:paraId="5AE944FD" w14:textId="77777777" w:rsidR="0008594C" w:rsidRPr="00F1333A" w:rsidRDefault="0008594C" w:rsidP="00512853">
            <w:pPr>
              <w:pStyle w:val="TAH"/>
              <w:rPr>
                <w:szCs w:val="18"/>
              </w:rPr>
            </w:pPr>
            <w:r w:rsidRPr="00F1333A">
              <w:rPr>
                <w:szCs w:val="18"/>
              </w:rPr>
              <w:t>5</w:t>
            </w:r>
          </w:p>
        </w:tc>
        <w:tc>
          <w:tcPr>
            <w:tcW w:w="344" w:type="pct"/>
            <w:shd w:val="clear" w:color="000000" w:fill="FFFFFF"/>
            <w:noWrap/>
            <w:vAlign w:val="center"/>
            <w:hideMark/>
          </w:tcPr>
          <w:p w14:paraId="420876A0" w14:textId="77777777" w:rsidR="0008594C" w:rsidRPr="00F1333A" w:rsidRDefault="0008594C" w:rsidP="00512853">
            <w:pPr>
              <w:pStyle w:val="TAH"/>
              <w:rPr>
                <w:szCs w:val="18"/>
              </w:rPr>
            </w:pPr>
            <w:r w:rsidRPr="00F1333A">
              <w:rPr>
                <w:szCs w:val="18"/>
              </w:rPr>
              <w:t>6</w:t>
            </w:r>
          </w:p>
        </w:tc>
        <w:tc>
          <w:tcPr>
            <w:tcW w:w="344" w:type="pct"/>
            <w:shd w:val="clear" w:color="000000" w:fill="FFFFFF"/>
            <w:noWrap/>
            <w:vAlign w:val="center"/>
            <w:hideMark/>
          </w:tcPr>
          <w:p w14:paraId="59BBB45C" w14:textId="77777777" w:rsidR="0008594C" w:rsidRPr="00F1333A" w:rsidRDefault="0008594C" w:rsidP="00512853">
            <w:pPr>
              <w:pStyle w:val="TAH"/>
              <w:rPr>
                <w:szCs w:val="18"/>
              </w:rPr>
            </w:pPr>
            <w:r w:rsidRPr="00F1333A">
              <w:rPr>
                <w:szCs w:val="18"/>
              </w:rPr>
              <w:t>8</w:t>
            </w:r>
          </w:p>
        </w:tc>
        <w:tc>
          <w:tcPr>
            <w:tcW w:w="344" w:type="pct"/>
            <w:shd w:val="clear" w:color="000000" w:fill="FFFFFF"/>
            <w:noWrap/>
            <w:vAlign w:val="center"/>
            <w:hideMark/>
          </w:tcPr>
          <w:p w14:paraId="11031E44" w14:textId="77777777" w:rsidR="0008594C" w:rsidRPr="00F1333A" w:rsidRDefault="0008594C" w:rsidP="00512853">
            <w:pPr>
              <w:pStyle w:val="TAH"/>
              <w:rPr>
                <w:szCs w:val="18"/>
              </w:rPr>
            </w:pPr>
            <w:r w:rsidRPr="00F1333A">
              <w:rPr>
                <w:szCs w:val="18"/>
              </w:rPr>
              <w:t>10</w:t>
            </w:r>
          </w:p>
        </w:tc>
        <w:tc>
          <w:tcPr>
            <w:tcW w:w="344" w:type="pct"/>
            <w:shd w:val="clear" w:color="000000" w:fill="FFFFFF"/>
            <w:noWrap/>
            <w:vAlign w:val="center"/>
            <w:hideMark/>
          </w:tcPr>
          <w:p w14:paraId="3FACDF4F" w14:textId="77777777" w:rsidR="0008594C" w:rsidRPr="00F1333A" w:rsidRDefault="0008594C" w:rsidP="00512853">
            <w:pPr>
              <w:pStyle w:val="TAH"/>
              <w:rPr>
                <w:szCs w:val="18"/>
              </w:rPr>
            </w:pPr>
            <w:r w:rsidRPr="00F1333A">
              <w:rPr>
                <w:szCs w:val="18"/>
              </w:rPr>
              <w:t>12</w:t>
            </w:r>
          </w:p>
        </w:tc>
        <w:tc>
          <w:tcPr>
            <w:tcW w:w="344" w:type="pct"/>
            <w:shd w:val="clear" w:color="000000" w:fill="FFFFFF"/>
            <w:noWrap/>
            <w:vAlign w:val="center"/>
            <w:hideMark/>
          </w:tcPr>
          <w:p w14:paraId="65FFB3E9" w14:textId="77777777" w:rsidR="0008594C" w:rsidRPr="00F1333A" w:rsidRDefault="0008594C" w:rsidP="00512853">
            <w:pPr>
              <w:pStyle w:val="TAH"/>
              <w:rPr>
                <w:szCs w:val="18"/>
              </w:rPr>
            </w:pPr>
            <w:r w:rsidRPr="00F1333A">
              <w:rPr>
                <w:szCs w:val="18"/>
              </w:rPr>
              <w:t>14</w:t>
            </w:r>
          </w:p>
        </w:tc>
        <w:tc>
          <w:tcPr>
            <w:tcW w:w="344" w:type="pct"/>
            <w:shd w:val="clear" w:color="000000" w:fill="FFFFFF"/>
            <w:noWrap/>
            <w:vAlign w:val="center"/>
            <w:hideMark/>
          </w:tcPr>
          <w:p w14:paraId="1DA5E629" w14:textId="77777777" w:rsidR="0008594C" w:rsidRPr="00F1333A" w:rsidRDefault="0008594C" w:rsidP="00512853">
            <w:pPr>
              <w:pStyle w:val="TAH"/>
              <w:rPr>
                <w:szCs w:val="18"/>
              </w:rPr>
            </w:pPr>
            <w:r w:rsidRPr="00F1333A">
              <w:rPr>
                <w:szCs w:val="18"/>
              </w:rPr>
              <w:t>15</w:t>
            </w:r>
          </w:p>
        </w:tc>
        <w:tc>
          <w:tcPr>
            <w:tcW w:w="344" w:type="pct"/>
            <w:shd w:val="clear" w:color="000000" w:fill="FFFFFF"/>
            <w:noWrap/>
            <w:vAlign w:val="center"/>
            <w:hideMark/>
          </w:tcPr>
          <w:p w14:paraId="007B77AF" w14:textId="77777777" w:rsidR="0008594C" w:rsidRPr="00F1333A" w:rsidRDefault="0008594C" w:rsidP="00512853">
            <w:pPr>
              <w:pStyle w:val="TAH"/>
              <w:rPr>
                <w:szCs w:val="18"/>
              </w:rPr>
            </w:pPr>
            <w:r w:rsidRPr="00F1333A">
              <w:rPr>
                <w:szCs w:val="18"/>
              </w:rPr>
              <w:t>16</w:t>
            </w:r>
          </w:p>
        </w:tc>
        <w:tc>
          <w:tcPr>
            <w:tcW w:w="344" w:type="pct"/>
            <w:shd w:val="clear" w:color="000000" w:fill="FFFFFF"/>
            <w:noWrap/>
            <w:vAlign w:val="center"/>
            <w:hideMark/>
          </w:tcPr>
          <w:p w14:paraId="1BAB1E50" w14:textId="77777777" w:rsidR="0008594C" w:rsidRPr="00F1333A" w:rsidRDefault="0008594C" w:rsidP="00512853">
            <w:pPr>
              <w:pStyle w:val="TAH"/>
              <w:rPr>
                <w:szCs w:val="18"/>
              </w:rPr>
            </w:pPr>
            <w:r w:rsidRPr="00F1333A">
              <w:rPr>
                <w:szCs w:val="18"/>
              </w:rPr>
              <w:t>18</w:t>
            </w:r>
          </w:p>
        </w:tc>
        <w:tc>
          <w:tcPr>
            <w:tcW w:w="340" w:type="pct"/>
            <w:shd w:val="clear" w:color="000000" w:fill="FFFFFF"/>
            <w:noWrap/>
            <w:vAlign w:val="center"/>
            <w:hideMark/>
          </w:tcPr>
          <w:p w14:paraId="0EB69D36" w14:textId="77777777" w:rsidR="0008594C" w:rsidRPr="00F1333A" w:rsidRDefault="0008594C" w:rsidP="00512853">
            <w:pPr>
              <w:pStyle w:val="TAH"/>
              <w:rPr>
                <w:szCs w:val="18"/>
              </w:rPr>
            </w:pPr>
            <w:r w:rsidRPr="00F1333A">
              <w:rPr>
                <w:szCs w:val="18"/>
              </w:rPr>
              <w:t>20</w:t>
            </w:r>
          </w:p>
        </w:tc>
      </w:tr>
      <w:tr w:rsidR="0008594C" w:rsidRPr="00F1333A" w14:paraId="3305B8CB" w14:textId="77777777" w:rsidTr="00512853">
        <w:trPr>
          <w:trHeight w:val="288"/>
        </w:trPr>
        <w:tc>
          <w:tcPr>
            <w:tcW w:w="530" w:type="pct"/>
            <w:shd w:val="clear" w:color="000000" w:fill="FFFFFF"/>
            <w:noWrap/>
            <w:vAlign w:val="center"/>
            <w:hideMark/>
          </w:tcPr>
          <w:p w14:paraId="0B7EADA5" w14:textId="77777777" w:rsidR="0008594C" w:rsidRPr="00F1333A" w:rsidRDefault="0008594C" w:rsidP="00512853">
            <w:pPr>
              <w:pStyle w:val="TAC"/>
              <w:rPr>
                <w:bCs/>
                <w:szCs w:val="18"/>
              </w:rPr>
            </w:pPr>
            <w:r w:rsidRPr="00F1333A">
              <w:rPr>
                <w:bCs/>
                <w:szCs w:val="18"/>
              </w:rPr>
              <w:t>Ericsson</w:t>
            </w:r>
          </w:p>
        </w:tc>
        <w:tc>
          <w:tcPr>
            <w:tcW w:w="344" w:type="pct"/>
            <w:shd w:val="clear" w:color="000000" w:fill="FFFFFF"/>
            <w:noWrap/>
            <w:vAlign w:val="center"/>
            <w:hideMark/>
          </w:tcPr>
          <w:p w14:paraId="15D85C90" w14:textId="77777777" w:rsidR="0008594C" w:rsidRPr="00F1333A" w:rsidRDefault="0008594C" w:rsidP="00512853">
            <w:pPr>
              <w:pStyle w:val="TAC"/>
              <w:rPr>
                <w:bCs/>
                <w:szCs w:val="18"/>
              </w:rPr>
            </w:pPr>
            <w:r w:rsidRPr="00F1333A">
              <w:rPr>
                <w:bCs/>
                <w:szCs w:val="18"/>
              </w:rPr>
              <w:t>NA</w:t>
            </w:r>
          </w:p>
        </w:tc>
        <w:tc>
          <w:tcPr>
            <w:tcW w:w="344" w:type="pct"/>
            <w:shd w:val="clear" w:color="000000" w:fill="FFFFFF"/>
            <w:noWrap/>
            <w:vAlign w:val="center"/>
          </w:tcPr>
          <w:p w14:paraId="2863B254" w14:textId="77777777" w:rsidR="0008594C" w:rsidRPr="00F1333A" w:rsidRDefault="0008594C" w:rsidP="00512853">
            <w:pPr>
              <w:pStyle w:val="TAC"/>
              <w:rPr>
                <w:bCs/>
                <w:szCs w:val="18"/>
              </w:rPr>
            </w:pPr>
          </w:p>
        </w:tc>
        <w:tc>
          <w:tcPr>
            <w:tcW w:w="344" w:type="pct"/>
            <w:shd w:val="clear" w:color="000000" w:fill="FFFFFF"/>
            <w:noWrap/>
            <w:vAlign w:val="center"/>
          </w:tcPr>
          <w:p w14:paraId="13BD1094" w14:textId="77777777" w:rsidR="0008594C" w:rsidRPr="00F1333A" w:rsidRDefault="0008594C" w:rsidP="00512853">
            <w:pPr>
              <w:pStyle w:val="TAC"/>
              <w:rPr>
                <w:bCs/>
                <w:szCs w:val="18"/>
              </w:rPr>
            </w:pPr>
          </w:p>
        </w:tc>
        <w:tc>
          <w:tcPr>
            <w:tcW w:w="344" w:type="pct"/>
            <w:shd w:val="clear" w:color="000000" w:fill="FFFFFF"/>
            <w:noWrap/>
            <w:vAlign w:val="center"/>
          </w:tcPr>
          <w:p w14:paraId="5731C79B" w14:textId="77777777" w:rsidR="0008594C" w:rsidRPr="00F1333A" w:rsidRDefault="0008594C" w:rsidP="00512853">
            <w:pPr>
              <w:pStyle w:val="TAC"/>
              <w:rPr>
                <w:bCs/>
                <w:szCs w:val="18"/>
              </w:rPr>
            </w:pPr>
          </w:p>
        </w:tc>
        <w:tc>
          <w:tcPr>
            <w:tcW w:w="344" w:type="pct"/>
            <w:shd w:val="clear" w:color="000000" w:fill="FFFFFF"/>
            <w:noWrap/>
            <w:vAlign w:val="center"/>
          </w:tcPr>
          <w:p w14:paraId="2BC37298" w14:textId="77777777" w:rsidR="0008594C" w:rsidRPr="00F1333A" w:rsidRDefault="0008594C" w:rsidP="00512853">
            <w:pPr>
              <w:pStyle w:val="TAC"/>
              <w:rPr>
                <w:bCs/>
                <w:szCs w:val="18"/>
              </w:rPr>
            </w:pPr>
          </w:p>
        </w:tc>
        <w:tc>
          <w:tcPr>
            <w:tcW w:w="344" w:type="pct"/>
            <w:shd w:val="clear" w:color="000000" w:fill="FFFFFF"/>
            <w:noWrap/>
            <w:vAlign w:val="center"/>
          </w:tcPr>
          <w:p w14:paraId="040FF4F5" w14:textId="77777777" w:rsidR="0008594C" w:rsidRPr="00F1333A" w:rsidRDefault="0008594C" w:rsidP="00512853">
            <w:pPr>
              <w:pStyle w:val="TAC"/>
              <w:rPr>
                <w:bCs/>
                <w:szCs w:val="18"/>
              </w:rPr>
            </w:pPr>
          </w:p>
        </w:tc>
        <w:tc>
          <w:tcPr>
            <w:tcW w:w="344" w:type="pct"/>
            <w:shd w:val="clear" w:color="000000" w:fill="FFFFFF"/>
            <w:noWrap/>
            <w:vAlign w:val="center"/>
            <w:hideMark/>
          </w:tcPr>
          <w:p w14:paraId="73351645" w14:textId="77777777" w:rsidR="0008594C" w:rsidRPr="00F1333A" w:rsidRDefault="0008594C" w:rsidP="00512853">
            <w:pPr>
              <w:pStyle w:val="TAC"/>
              <w:rPr>
                <w:bCs/>
                <w:szCs w:val="18"/>
              </w:rPr>
            </w:pPr>
            <w:r w:rsidRPr="00F1333A">
              <w:rPr>
                <w:bCs/>
                <w:szCs w:val="18"/>
              </w:rPr>
              <w:t>NA</w:t>
            </w:r>
          </w:p>
        </w:tc>
        <w:tc>
          <w:tcPr>
            <w:tcW w:w="344" w:type="pct"/>
            <w:shd w:val="clear" w:color="000000" w:fill="FFFFFF"/>
            <w:noWrap/>
            <w:vAlign w:val="center"/>
          </w:tcPr>
          <w:p w14:paraId="56A448E8" w14:textId="77777777" w:rsidR="0008594C" w:rsidRPr="00F1333A" w:rsidRDefault="0008594C" w:rsidP="00512853">
            <w:pPr>
              <w:pStyle w:val="TAC"/>
              <w:rPr>
                <w:bCs/>
                <w:szCs w:val="18"/>
              </w:rPr>
            </w:pPr>
          </w:p>
        </w:tc>
        <w:tc>
          <w:tcPr>
            <w:tcW w:w="344" w:type="pct"/>
            <w:shd w:val="clear" w:color="000000" w:fill="FFFFFF"/>
            <w:noWrap/>
            <w:vAlign w:val="center"/>
          </w:tcPr>
          <w:p w14:paraId="778DBF39" w14:textId="77777777" w:rsidR="0008594C" w:rsidRPr="00F1333A" w:rsidRDefault="0008594C" w:rsidP="00512853">
            <w:pPr>
              <w:pStyle w:val="TAC"/>
              <w:rPr>
                <w:bCs/>
                <w:szCs w:val="18"/>
              </w:rPr>
            </w:pPr>
          </w:p>
        </w:tc>
        <w:tc>
          <w:tcPr>
            <w:tcW w:w="344" w:type="pct"/>
            <w:shd w:val="clear" w:color="000000" w:fill="FFFFFF"/>
            <w:noWrap/>
            <w:vAlign w:val="center"/>
          </w:tcPr>
          <w:p w14:paraId="13EDF0D6" w14:textId="77777777" w:rsidR="0008594C" w:rsidRPr="00F1333A" w:rsidRDefault="0008594C" w:rsidP="00512853">
            <w:pPr>
              <w:pStyle w:val="TAC"/>
              <w:rPr>
                <w:bCs/>
                <w:szCs w:val="18"/>
              </w:rPr>
            </w:pPr>
          </w:p>
        </w:tc>
        <w:tc>
          <w:tcPr>
            <w:tcW w:w="344" w:type="pct"/>
            <w:shd w:val="clear" w:color="000000" w:fill="FFFFFF"/>
            <w:noWrap/>
            <w:vAlign w:val="center"/>
          </w:tcPr>
          <w:p w14:paraId="2A3CF06D" w14:textId="77777777" w:rsidR="0008594C" w:rsidRPr="00F1333A" w:rsidRDefault="0008594C" w:rsidP="00512853">
            <w:pPr>
              <w:pStyle w:val="TAC"/>
              <w:rPr>
                <w:bCs/>
                <w:szCs w:val="18"/>
              </w:rPr>
            </w:pPr>
          </w:p>
        </w:tc>
        <w:tc>
          <w:tcPr>
            <w:tcW w:w="344" w:type="pct"/>
            <w:shd w:val="clear" w:color="000000" w:fill="FFFFFF"/>
            <w:noWrap/>
            <w:vAlign w:val="center"/>
          </w:tcPr>
          <w:p w14:paraId="7EE03F4A" w14:textId="77777777" w:rsidR="0008594C" w:rsidRPr="00F1333A" w:rsidRDefault="0008594C" w:rsidP="00512853">
            <w:pPr>
              <w:pStyle w:val="TAC"/>
              <w:rPr>
                <w:bCs/>
                <w:szCs w:val="18"/>
              </w:rPr>
            </w:pPr>
          </w:p>
        </w:tc>
        <w:tc>
          <w:tcPr>
            <w:tcW w:w="340" w:type="pct"/>
            <w:shd w:val="clear" w:color="000000" w:fill="FFFFFF"/>
            <w:noWrap/>
            <w:vAlign w:val="center"/>
            <w:hideMark/>
          </w:tcPr>
          <w:p w14:paraId="7BE8F4D6" w14:textId="77777777" w:rsidR="0008594C" w:rsidRPr="00F1333A" w:rsidRDefault="0008594C" w:rsidP="00512853">
            <w:pPr>
              <w:pStyle w:val="TAC"/>
              <w:rPr>
                <w:bCs/>
                <w:szCs w:val="18"/>
              </w:rPr>
            </w:pPr>
            <w:r w:rsidRPr="00F1333A">
              <w:rPr>
                <w:bCs/>
                <w:szCs w:val="18"/>
              </w:rPr>
              <w:t>NA</w:t>
            </w:r>
          </w:p>
        </w:tc>
      </w:tr>
      <w:tr w:rsidR="0008594C" w:rsidRPr="00F1333A" w14:paraId="7AFA20ED" w14:textId="77777777" w:rsidTr="00512853">
        <w:trPr>
          <w:trHeight w:val="288"/>
        </w:trPr>
        <w:tc>
          <w:tcPr>
            <w:tcW w:w="530" w:type="pct"/>
            <w:shd w:val="clear" w:color="000000" w:fill="FFFFFF"/>
            <w:noWrap/>
            <w:vAlign w:val="center"/>
            <w:hideMark/>
          </w:tcPr>
          <w:p w14:paraId="7D8F11BE" w14:textId="77777777" w:rsidR="0008594C" w:rsidRPr="00F1333A" w:rsidRDefault="0008594C" w:rsidP="00512853">
            <w:pPr>
              <w:pStyle w:val="TAC"/>
              <w:rPr>
                <w:bCs/>
                <w:szCs w:val="18"/>
              </w:rPr>
            </w:pPr>
            <w:r w:rsidRPr="00F1333A">
              <w:rPr>
                <w:bCs/>
                <w:szCs w:val="18"/>
              </w:rPr>
              <w:t>ZTE</w:t>
            </w:r>
          </w:p>
        </w:tc>
        <w:tc>
          <w:tcPr>
            <w:tcW w:w="344" w:type="pct"/>
            <w:shd w:val="clear" w:color="000000" w:fill="FFFFFF"/>
            <w:noWrap/>
            <w:vAlign w:val="center"/>
            <w:hideMark/>
          </w:tcPr>
          <w:p w14:paraId="74A8A998" w14:textId="77777777" w:rsidR="0008594C" w:rsidRPr="00F1333A" w:rsidRDefault="0008594C" w:rsidP="00512853">
            <w:pPr>
              <w:pStyle w:val="TAC"/>
              <w:rPr>
                <w:bCs/>
                <w:szCs w:val="18"/>
              </w:rPr>
            </w:pPr>
            <w:r w:rsidRPr="00F1333A">
              <w:rPr>
                <w:bCs/>
                <w:szCs w:val="18"/>
              </w:rPr>
              <w:t>1.93</w:t>
            </w:r>
          </w:p>
        </w:tc>
        <w:tc>
          <w:tcPr>
            <w:tcW w:w="344" w:type="pct"/>
            <w:shd w:val="clear" w:color="000000" w:fill="FFFFFF"/>
            <w:noWrap/>
            <w:vAlign w:val="center"/>
            <w:hideMark/>
          </w:tcPr>
          <w:p w14:paraId="057F2AED" w14:textId="77777777" w:rsidR="0008594C" w:rsidRPr="00F1333A" w:rsidRDefault="0008594C" w:rsidP="00512853">
            <w:pPr>
              <w:pStyle w:val="TAC"/>
              <w:rPr>
                <w:bCs/>
                <w:szCs w:val="18"/>
              </w:rPr>
            </w:pPr>
            <w:r w:rsidRPr="00F1333A">
              <w:rPr>
                <w:bCs/>
                <w:szCs w:val="18"/>
              </w:rPr>
              <w:t>1.24</w:t>
            </w:r>
          </w:p>
        </w:tc>
        <w:tc>
          <w:tcPr>
            <w:tcW w:w="344" w:type="pct"/>
            <w:shd w:val="clear" w:color="000000" w:fill="FFFFFF"/>
            <w:noWrap/>
            <w:vAlign w:val="center"/>
            <w:hideMark/>
          </w:tcPr>
          <w:p w14:paraId="7A9E7F90" w14:textId="77777777" w:rsidR="0008594C" w:rsidRPr="00F1333A" w:rsidRDefault="0008594C" w:rsidP="00512853">
            <w:pPr>
              <w:pStyle w:val="TAC"/>
              <w:rPr>
                <w:bCs/>
                <w:szCs w:val="18"/>
              </w:rPr>
            </w:pPr>
            <w:r w:rsidRPr="00F1333A">
              <w:rPr>
                <w:bCs/>
                <w:szCs w:val="18"/>
              </w:rPr>
              <w:t>0.79</w:t>
            </w:r>
          </w:p>
        </w:tc>
        <w:tc>
          <w:tcPr>
            <w:tcW w:w="344" w:type="pct"/>
            <w:shd w:val="clear" w:color="000000" w:fill="FFFFFF"/>
            <w:noWrap/>
            <w:vAlign w:val="center"/>
          </w:tcPr>
          <w:p w14:paraId="2D90C3BB" w14:textId="77777777" w:rsidR="0008594C" w:rsidRPr="00F1333A" w:rsidRDefault="0008594C" w:rsidP="00512853">
            <w:pPr>
              <w:pStyle w:val="TAC"/>
              <w:rPr>
                <w:bCs/>
                <w:szCs w:val="18"/>
              </w:rPr>
            </w:pPr>
          </w:p>
        </w:tc>
        <w:tc>
          <w:tcPr>
            <w:tcW w:w="344" w:type="pct"/>
            <w:shd w:val="clear" w:color="000000" w:fill="FFFFFF"/>
            <w:noWrap/>
            <w:vAlign w:val="center"/>
            <w:hideMark/>
          </w:tcPr>
          <w:p w14:paraId="25B19FB2" w14:textId="77777777" w:rsidR="0008594C" w:rsidRPr="00F1333A" w:rsidRDefault="0008594C" w:rsidP="00512853">
            <w:pPr>
              <w:pStyle w:val="TAC"/>
              <w:rPr>
                <w:bCs/>
                <w:szCs w:val="18"/>
              </w:rPr>
            </w:pPr>
            <w:r w:rsidRPr="00F1333A">
              <w:rPr>
                <w:bCs/>
                <w:szCs w:val="18"/>
              </w:rPr>
              <w:t>0.50</w:t>
            </w:r>
          </w:p>
        </w:tc>
        <w:tc>
          <w:tcPr>
            <w:tcW w:w="344" w:type="pct"/>
            <w:shd w:val="clear" w:color="000000" w:fill="FFFFFF"/>
            <w:noWrap/>
            <w:vAlign w:val="center"/>
            <w:hideMark/>
          </w:tcPr>
          <w:p w14:paraId="2A48436F" w14:textId="77777777" w:rsidR="0008594C" w:rsidRPr="00F1333A" w:rsidRDefault="0008594C" w:rsidP="00512853">
            <w:pPr>
              <w:pStyle w:val="TAC"/>
              <w:rPr>
                <w:bCs/>
                <w:szCs w:val="18"/>
              </w:rPr>
            </w:pPr>
            <w:r w:rsidRPr="00F1333A">
              <w:rPr>
                <w:bCs/>
                <w:szCs w:val="18"/>
              </w:rPr>
              <w:t>0.32</w:t>
            </w:r>
          </w:p>
        </w:tc>
        <w:tc>
          <w:tcPr>
            <w:tcW w:w="344" w:type="pct"/>
            <w:shd w:val="clear" w:color="000000" w:fill="FFFFFF"/>
            <w:noWrap/>
            <w:vAlign w:val="center"/>
            <w:hideMark/>
          </w:tcPr>
          <w:p w14:paraId="314FD603" w14:textId="77777777" w:rsidR="0008594C" w:rsidRPr="00F1333A" w:rsidRDefault="0008594C" w:rsidP="00512853">
            <w:pPr>
              <w:pStyle w:val="TAC"/>
              <w:rPr>
                <w:bCs/>
                <w:szCs w:val="18"/>
              </w:rPr>
            </w:pPr>
            <w:r w:rsidRPr="00F1333A">
              <w:rPr>
                <w:bCs/>
                <w:szCs w:val="18"/>
              </w:rPr>
              <w:t>0.20</w:t>
            </w:r>
          </w:p>
        </w:tc>
        <w:tc>
          <w:tcPr>
            <w:tcW w:w="344" w:type="pct"/>
            <w:shd w:val="clear" w:color="000000" w:fill="FFFFFF"/>
            <w:noWrap/>
            <w:vAlign w:val="center"/>
            <w:hideMark/>
          </w:tcPr>
          <w:p w14:paraId="5ED1FF04" w14:textId="77777777" w:rsidR="0008594C" w:rsidRPr="00F1333A" w:rsidRDefault="0008594C" w:rsidP="00512853">
            <w:pPr>
              <w:pStyle w:val="TAC"/>
              <w:rPr>
                <w:bCs/>
                <w:szCs w:val="18"/>
              </w:rPr>
            </w:pPr>
            <w:r w:rsidRPr="00F1333A">
              <w:rPr>
                <w:bCs/>
                <w:szCs w:val="18"/>
              </w:rPr>
              <w:t>0.13</w:t>
            </w:r>
          </w:p>
        </w:tc>
        <w:tc>
          <w:tcPr>
            <w:tcW w:w="344" w:type="pct"/>
            <w:shd w:val="clear" w:color="000000" w:fill="FFFFFF"/>
            <w:noWrap/>
            <w:vAlign w:val="center"/>
            <w:hideMark/>
          </w:tcPr>
          <w:p w14:paraId="393112B2" w14:textId="77777777" w:rsidR="0008594C" w:rsidRPr="00F1333A" w:rsidRDefault="0008594C" w:rsidP="00512853">
            <w:pPr>
              <w:pStyle w:val="TAC"/>
              <w:rPr>
                <w:bCs/>
                <w:szCs w:val="18"/>
              </w:rPr>
            </w:pPr>
            <w:r w:rsidRPr="00F1333A">
              <w:rPr>
                <w:bCs/>
                <w:szCs w:val="18"/>
              </w:rPr>
              <w:t>0.08</w:t>
            </w:r>
          </w:p>
        </w:tc>
        <w:tc>
          <w:tcPr>
            <w:tcW w:w="344" w:type="pct"/>
            <w:shd w:val="clear" w:color="000000" w:fill="FFFFFF"/>
            <w:noWrap/>
            <w:vAlign w:val="center"/>
          </w:tcPr>
          <w:p w14:paraId="2AA71321" w14:textId="77777777" w:rsidR="0008594C" w:rsidRPr="00F1333A" w:rsidRDefault="0008594C" w:rsidP="00512853">
            <w:pPr>
              <w:pStyle w:val="TAC"/>
              <w:rPr>
                <w:bCs/>
                <w:szCs w:val="18"/>
              </w:rPr>
            </w:pPr>
          </w:p>
        </w:tc>
        <w:tc>
          <w:tcPr>
            <w:tcW w:w="344" w:type="pct"/>
            <w:shd w:val="clear" w:color="000000" w:fill="FFFFFF"/>
            <w:noWrap/>
            <w:vAlign w:val="center"/>
            <w:hideMark/>
          </w:tcPr>
          <w:p w14:paraId="66959202" w14:textId="77777777" w:rsidR="0008594C" w:rsidRPr="00F1333A" w:rsidRDefault="0008594C" w:rsidP="00512853">
            <w:pPr>
              <w:pStyle w:val="TAC"/>
              <w:rPr>
                <w:bCs/>
                <w:szCs w:val="18"/>
              </w:rPr>
            </w:pPr>
            <w:r w:rsidRPr="00F1333A">
              <w:rPr>
                <w:bCs/>
                <w:szCs w:val="18"/>
              </w:rPr>
              <w:t>0.05</w:t>
            </w:r>
          </w:p>
        </w:tc>
        <w:tc>
          <w:tcPr>
            <w:tcW w:w="344" w:type="pct"/>
            <w:shd w:val="clear" w:color="000000" w:fill="FFFFFF"/>
            <w:noWrap/>
            <w:vAlign w:val="center"/>
            <w:hideMark/>
          </w:tcPr>
          <w:p w14:paraId="130F3956" w14:textId="77777777" w:rsidR="0008594C" w:rsidRPr="00F1333A" w:rsidRDefault="0008594C" w:rsidP="00512853">
            <w:pPr>
              <w:pStyle w:val="TAC"/>
              <w:rPr>
                <w:bCs/>
                <w:szCs w:val="18"/>
              </w:rPr>
            </w:pPr>
            <w:r w:rsidRPr="00F1333A">
              <w:rPr>
                <w:bCs/>
                <w:szCs w:val="18"/>
              </w:rPr>
              <w:t>0.03</w:t>
            </w:r>
          </w:p>
        </w:tc>
        <w:tc>
          <w:tcPr>
            <w:tcW w:w="340" w:type="pct"/>
            <w:shd w:val="clear" w:color="000000" w:fill="FFFFFF"/>
            <w:noWrap/>
            <w:vAlign w:val="center"/>
            <w:hideMark/>
          </w:tcPr>
          <w:p w14:paraId="4A174D37" w14:textId="77777777" w:rsidR="0008594C" w:rsidRPr="00F1333A" w:rsidRDefault="0008594C" w:rsidP="00512853">
            <w:pPr>
              <w:pStyle w:val="TAC"/>
              <w:rPr>
                <w:bCs/>
                <w:szCs w:val="18"/>
              </w:rPr>
            </w:pPr>
            <w:r w:rsidRPr="00F1333A">
              <w:rPr>
                <w:bCs/>
                <w:szCs w:val="18"/>
              </w:rPr>
              <w:t>0.02</w:t>
            </w:r>
          </w:p>
        </w:tc>
      </w:tr>
      <w:tr w:rsidR="0008594C" w:rsidRPr="00F1333A" w14:paraId="1926A2D9" w14:textId="77777777" w:rsidTr="00512853">
        <w:trPr>
          <w:trHeight w:val="276"/>
        </w:trPr>
        <w:tc>
          <w:tcPr>
            <w:tcW w:w="530" w:type="pct"/>
            <w:shd w:val="clear" w:color="000000" w:fill="FFFFFF"/>
            <w:noWrap/>
            <w:vAlign w:val="center"/>
            <w:hideMark/>
          </w:tcPr>
          <w:p w14:paraId="68CE1E27" w14:textId="77777777" w:rsidR="0008594C" w:rsidRPr="00F1333A" w:rsidRDefault="0008594C" w:rsidP="00512853">
            <w:pPr>
              <w:pStyle w:val="TAC"/>
              <w:rPr>
                <w:bCs/>
                <w:szCs w:val="18"/>
              </w:rPr>
            </w:pPr>
            <w:r w:rsidRPr="00F1333A">
              <w:rPr>
                <w:bCs/>
                <w:szCs w:val="18"/>
              </w:rPr>
              <w:t>Samsung</w:t>
            </w:r>
          </w:p>
        </w:tc>
        <w:tc>
          <w:tcPr>
            <w:tcW w:w="344" w:type="pct"/>
            <w:shd w:val="clear" w:color="000000" w:fill="FFFFFF"/>
            <w:noWrap/>
            <w:vAlign w:val="center"/>
            <w:hideMark/>
          </w:tcPr>
          <w:p w14:paraId="4667BA53"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1463DB2C"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55DBD25E"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tcPr>
          <w:p w14:paraId="6D224081" w14:textId="77777777" w:rsidR="0008594C" w:rsidRPr="00F1333A" w:rsidRDefault="0008594C" w:rsidP="00512853">
            <w:pPr>
              <w:pStyle w:val="TAC"/>
              <w:rPr>
                <w:bCs/>
                <w:szCs w:val="18"/>
              </w:rPr>
            </w:pPr>
          </w:p>
        </w:tc>
        <w:tc>
          <w:tcPr>
            <w:tcW w:w="344" w:type="pct"/>
            <w:shd w:val="clear" w:color="000000" w:fill="FFFFFF"/>
            <w:noWrap/>
            <w:vAlign w:val="center"/>
            <w:hideMark/>
          </w:tcPr>
          <w:p w14:paraId="56118554"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7934DA14"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7B9F270D"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23AA0C3E"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4DA47D5D"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tcPr>
          <w:p w14:paraId="3A6A46A1" w14:textId="77777777" w:rsidR="0008594C" w:rsidRPr="00F1333A" w:rsidRDefault="0008594C" w:rsidP="00512853">
            <w:pPr>
              <w:pStyle w:val="TAC"/>
              <w:rPr>
                <w:bCs/>
                <w:szCs w:val="18"/>
              </w:rPr>
            </w:pPr>
          </w:p>
        </w:tc>
        <w:tc>
          <w:tcPr>
            <w:tcW w:w="344" w:type="pct"/>
            <w:shd w:val="clear" w:color="000000" w:fill="FFFFFF"/>
            <w:noWrap/>
            <w:vAlign w:val="center"/>
            <w:hideMark/>
          </w:tcPr>
          <w:p w14:paraId="1A247345"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0366DD4F" w14:textId="77777777" w:rsidR="0008594C" w:rsidRPr="00F1333A" w:rsidRDefault="0008594C" w:rsidP="00512853">
            <w:pPr>
              <w:pStyle w:val="TAC"/>
              <w:rPr>
                <w:bCs/>
                <w:szCs w:val="18"/>
              </w:rPr>
            </w:pPr>
            <w:r w:rsidRPr="00F1333A">
              <w:rPr>
                <w:bCs/>
                <w:szCs w:val="18"/>
              </w:rPr>
              <w:t>NaN</w:t>
            </w:r>
          </w:p>
        </w:tc>
        <w:tc>
          <w:tcPr>
            <w:tcW w:w="340" w:type="pct"/>
            <w:shd w:val="clear" w:color="000000" w:fill="FFFFFF"/>
            <w:noWrap/>
            <w:vAlign w:val="center"/>
            <w:hideMark/>
          </w:tcPr>
          <w:p w14:paraId="1C44DEDE" w14:textId="77777777" w:rsidR="0008594C" w:rsidRPr="00F1333A" w:rsidRDefault="0008594C" w:rsidP="00512853">
            <w:pPr>
              <w:pStyle w:val="TAC"/>
              <w:rPr>
                <w:bCs/>
                <w:szCs w:val="18"/>
              </w:rPr>
            </w:pPr>
            <w:r w:rsidRPr="00F1333A">
              <w:rPr>
                <w:bCs/>
                <w:szCs w:val="18"/>
              </w:rPr>
              <w:t>NaN</w:t>
            </w:r>
          </w:p>
        </w:tc>
      </w:tr>
      <w:tr w:rsidR="0008594C" w:rsidRPr="00F1333A" w14:paraId="66980AF1" w14:textId="77777777" w:rsidTr="00512853">
        <w:trPr>
          <w:trHeight w:val="276"/>
        </w:trPr>
        <w:tc>
          <w:tcPr>
            <w:tcW w:w="530" w:type="pct"/>
            <w:shd w:val="clear" w:color="auto" w:fill="auto"/>
            <w:noWrap/>
            <w:vAlign w:val="center"/>
            <w:hideMark/>
          </w:tcPr>
          <w:p w14:paraId="7A421B25" w14:textId="77777777" w:rsidR="0008594C" w:rsidRPr="00F1333A" w:rsidRDefault="0008594C" w:rsidP="00512853">
            <w:pPr>
              <w:pStyle w:val="TAC"/>
              <w:rPr>
                <w:bCs/>
                <w:szCs w:val="18"/>
              </w:rPr>
            </w:pPr>
            <w:r w:rsidRPr="00F1333A">
              <w:rPr>
                <w:bCs/>
                <w:szCs w:val="18"/>
              </w:rPr>
              <w:t>Huawei</w:t>
            </w:r>
          </w:p>
        </w:tc>
        <w:tc>
          <w:tcPr>
            <w:tcW w:w="344" w:type="pct"/>
            <w:shd w:val="clear" w:color="auto" w:fill="auto"/>
            <w:noWrap/>
            <w:vAlign w:val="bottom"/>
            <w:hideMark/>
          </w:tcPr>
          <w:p w14:paraId="5518631C" w14:textId="77777777" w:rsidR="0008594C" w:rsidRPr="00F1333A" w:rsidRDefault="0008594C" w:rsidP="00512853">
            <w:pPr>
              <w:pStyle w:val="TAC"/>
              <w:rPr>
                <w:bCs/>
                <w:szCs w:val="18"/>
              </w:rPr>
            </w:pPr>
          </w:p>
        </w:tc>
        <w:tc>
          <w:tcPr>
            <w:tcW w:w="344" w:type="pct"/>
            <w:shd w:val="clear" w:color="auto" w:fill="auto"/>
            <w:noWrap/>
            <w:vAlign w:val="bottom"/>
            <w:hideMark/>
          </w:tcPr>
          <w:p w14:paraId="239F0F00" w14:textId="77777777" w:rsidR="0008594C" w:rsidRPr="00F1333A" w:rsidRDefault="0008594C" w:rsidP="00512853">
            <w:pPr>
              <w:pStyle w:val="TAC"/>
              <w:rPr>
                <w:bCs/>
                <w:szCs w:val="18"/>
              </w:rPr>
            </w:pPr>
          </w:p>
        </w:tc>
        <w:tc>
          <w:tcPr>
            <w:tcW w:w="344" w:type="pct"/>
            <w:shd w:val="clear" w:color="auto" w:fill="auto"/>
            <w:noWrap/>
            <w:vAlign w:val="bottom"/>
            <w:hideMark/>
          </w:tcPr>
          <w:p w14:paraId="280F4712" w14:textId="77777777" w:rsidR="0008594C" w:rsidRPr="00F1333A" w:rsidRDefault="0008594C" w:rsidP="00512853">
            <w:pPr>
              <w:pStyle w:val="TAC"/>
              <w:rPr>
                <w:bCs/>
                <w:szCs w:val="18"/>
              </w:rPr>
            </w:pPr>
          </w:p>
        </w:tc>
        <w:tc>
          <w:tcPr>
            <w:tcW w:w="344" w:type="pct"/>
            <w:shd w:val="clear" w:color="auto" w:fill="auto"/>
            <w:noWrap/>
            <w:vAlign w:val="bottom"/>
          </w:tcPr>
          <w:p w14:paraId="6D264FBC" w14:textId="77777777" w:rsidR="0008594C" w:rsidRPr="00F1333A" w:rsidRDefault="0008594C" w:rsidP="00512853">
            <w:pPr>
              <w:pStyle w:val="TAC"/>
              <w:rPr>
                <w:bCs/>
                <w:szCs w:val="18"/>
              </w:rPr>
            </w:pPr>
          </w:p>
        </w:tc>
        <w:tc>
          <w:tcPr>
            <w:tcW w:w="344" w:type="pct"/>
            <w:shd w:val="clear" w:color="000000" w:fill="FFFFFF"/>
            <w:noWrap/>
            <w:vAlign w:val="center"/>
            <w:hideMark/>
          </w:tcPr>
          <w:p w14:paraId="71CDC319" w14:textId="77777777" w:rsidR="0008594C" w:rsidRPr="00F1333A" w:rsidRDefault="0008594C" w:rsidP="00512853">
            <w:pPr>
              <w:pStyle w:val="TAC"/>
              <w:rPr>
                <w:bCs/>
                <w:szCs w:val="18"/>
              </w:rPr>
            </w:pPr>
            <w:r w:rsidRPr="00F1333A">
              <w:rPr>
                <w:bCs/>
                <w:szCs w:val="18"/>
              </w:rPr>
              <w:t>0.00</w:t>
            </w:r>
          </w:p>
        </w:tc>
        <w:tc>
          <w:tcPr>
            <w:tcW w:w="344" w:type="pct"/>
            <w:shd w:val="clear" w:color="000000" w:fill="FFFFFF"/>
            <w:noWrap/>
            <w:vAlign w:val="center"/>
            <w:hideMark/>
          </w:tcPr>
          <w:p w14:paraId="7DC2942F" w14:textId="77777777" w:rsidR="0008594C" w:rsidRPr="00F1333A" w:rsidRDefault="0008594C" w:rsidP="00512853">
            <w:pPr>
              <w:pStyle w:val="TAC"/>
              <w:rPr>
                <w:bCs/>
                <w:szCs w:val="18"/>
              </w:rPr>
            </w:pPr>
            <w:r w:rsidRPr="00F1333A">
              <w:rPr>
                <w:bCs/>
                <w:szCs w:val="18"/>
              </w:rPr>
              <w:t>0.00</w:t>
            </w:r>
          </w:p>
        </w:tc>
        <w:tc>
          <w:tcPr>
            <w:tcW w:w="344" w:type="pct"/>
            <w:shd w:val="clear" w:color="000000" w:fill="FFFFFF"/>
            <w:noWrap/>
            <w:vAlign w:val="center"/>
            <w:hideMark/>
          </w:tcPr>
          <w:p w14:paraId="2CBBC3E4" w14:textId="77777777" w:rsidR="0008594C" w:rsidRPr="00F1333A" w:rsidRDefault="0008594C" w:rsidP="00512853">
            <w:pPr>
              <w:pStyle w:val="TAC"/>
              <w:rPr>
                <w:bCs/>
                <w:szCs w:val="18"/>
              </w:rPr>
            </w:pPr>
            <w:r w:rsidRPr="00F1333A">
              <w:rPr>
                <w:bCs/>
                <w:szCs w:val="18"/>
              </w:rPr>
              <w:t>0.00</w:t>
            </w:r>
          </w:p>
        </w:tc>
        <w:tc>
          <w:tcPr>
            <w:tcW w:w="344" w:type="pct"/>
            <w:shd w:val="clear" w:color="auto" w:fill="auto"/>
            <w:noWrap/>
            <w:vAlign w:val="center"/>
          </w:tcPr>
          <w:p w14:paraId="3A56BC33" w14:textId="77777777" w:rsidR="0008594C" w:rsidRPr="00F1333A" w:rsidRDefault="0008594C" w:rsidP="00512853">
            <w:pPr>
              <w:pStyle w:val="TAC"/>
              <w:rPr>
                <w:bCs/>
                <w:szCs w:val="18"/>
              </w:rPr>
            </w:pPr>
          </w:p>
        </w:tc>
        <w:tc>
          <w:tcPr>
            <w:tcW w:w="344" w:type="pct"/>
            <w:shd w:val="clear" w:color="auto" w:fill="auto"/>
            <w:noWrap/>
            <w:vAlign w:val="center"/>
          </w:tcPr>
          <w:p w14:paraId="2C7EB71C" w14:textId="77777777" w:rsidR="0008594C" w:rsidRPr="00F1333A" w:rsidRDefault="0008594C" w:rsidP="00512853">
            <w:pPr>
              <w:pStyle w:val="TAC"/>
              <w:rPr>
                <w:bCs/>
                <w:szCs w:val="18"/>
              </w:rPr>
            </w:pPr>
          </w:p>
        </w:tc>
        <w:tc>
          <w:tcPr>
            <w:tcW w:w="344" w:type="pct"/>
            <w:shd w:val="clear" w:color="auto" w:fill="auto"/>
            <w:noWrap/>
            <w:vAlign w:val="center"/>
          </w:tcPr>
          <w:p w14:paraId="14438B0F" w14:textId="77777777" w:rsidR="0008594C" w:rsidRPr="00F1333A" w:rsidRDefault="0008594C" w:rsidP="00512853">
            <w:pPr>
              <w:pStyle w:val="TAC"/>
              <w:rPr>
                <w:bCs/>
                <w:szCs w:val="18"/>
              </w:rPr>
            </w:pPr>
          </w:p>
        </w:tc>
        <w:tc>
          <w:tcPr>
            <w:tcW w:w="344" w:type="pct"/>
            <w:shd w:val="clear" w:color="auto" w:fill="auto"/>
            <w:noWrap/>
            <w:vAlign w:val="center"/>
          </w:tcPr>
          <w:p w14:paraId="7E3A88C6" w14:textId="77777777" w:rsidR="0008594C" w:rsidRPr="00F1333A" w:rsidRDefault="0008594C" w:rsidP="00512853">
            <w:pPr>
              <w:pStyle w:val="TAC"/>
              <w:rPr>
                <w:bCs/>
                <w:szCs w:val="18"/>
              </w:rPr>
            </w:pPr>
          </w:p>
        </w:tc>
        <w:tc>
          <w:tcPr>
            <w:tcW w:w="344" w:type="pct"/>
            <w:shd w:val="clear" w:color="auto" w:fill="auto"/>
            <w:noWrap/>
            <w:vAlign w:val="center"/>
          </w:tcPr>
          <w:p w14:paraId="269E1B54" w14:textId="77777777" w:rsidR="0008594C" w:rsidRPr="00F1333A" w:rsidRDefault="0008594C" w:rsidP="00512853">
            <w:pPr>
              <w:pStyle w:val="TAC"/>
              <w:rPr>
                <w:bCs/>
                <w:szCs w:val="18"/>
              </w:rPr>
            </w:pPr>
          </w:p>
        </w:tc>
        <w:tc>
          <w:tcPr>
            <w:tcW w:w="340" w:type="pct"/>
            <w:shd w:val="clear" w:color="auto" w:fill="auto"/>
            <w:noWrap/>
            <w:vAlign w:val="center"/>
          </w:tcPr>
          <w:p w14:paraId="1A8B21B0" w14:textId="77777777" w:rsidR="0008594C" w:rsidRPr="00F1333A" w:rsidRDefault="0008594C" w:rsidP="00512853">
            <w:pPr>
              <w:pStyle w:val="TAC"/>
              <w:rPr>
                <w:bCs/>
                <w:szCs w:val="18"/>
              </w:rPr>
            </w:pPr>
          </w:p>
        </w:tc>
      </w:tr>
      <w:tr w:rsidR="0008594C" w:rsidRPr="00F1333A" w14:paraId="68AC90B7" w14:textId="77777777" w:rsidTr="00512853">
        <w:trPr>
          <w:trHeight w:val="276"/>
        </w:trPr>
        <w:tc>
          <w:tcPr>
            <w:tcW w:w="530" w:type="pct"/>
            <w:shd w:val="clear" w:color="auto" w:fill="auto"/>
            <w:noWrap/>
            <w:vAlign w:val="center"/>
            <w:hideMark/>
          </w:tcPr>
          <w:p w14:paraId="71E8AD9E" w14:textId="77777777" w:rsidR="0008594C" w:rsidRPr="00F1333A" w:rsidRDefault="0008594C" w:rsidP="00512853">
            <w:pPr>
              <w:pStyle w:val="TAC"/>
              <w:rPr>
                <w:bCs/>
                <w:szCs w:val="18"/>
              </w:rPr>
            </w:pPr>
            <w:r w:rsidRPr="00F1333A">
              <w:rPr>
                <w:bCs/>
                <w:szCs w:val="18"/>
              </w:rPr>
              <w:t>CATT</w:t>
            </w:r>
          </w:p>
        </w:tc>
        <w:tc>
          <w:tcPr>
            <w:tcW w:w="344" w:type="pct"/>
            <w:shd w:val="clear" w:color="000000" w:fill="FFFFFF"/>
            <w:noWrap/>
            <w:vAlign w:val="center"/>
            <w:hideMark/>
          </w:tcPr>
          <w:p w14:paraId="06598016" w14:textId="77777777" w:rsidR="0008594C" w:rsidRPr="00F1333A" w:rsidRDefault="0008594C" w:rsidP="00512853">
            <w:pPr>
              <w:pStyle w:val="TAC"/>
              <w:rPr>
                <w:bCs/>
                <w:szCs w:val="18"/>
              </w:rPr>
            </w:pPr>
            <w:r w:rsidRPr="00F1333A">
              <w:rPr>
                <w:bCs/>
                <w:szCs w:val="18"/>
              </w:rPr>
              <w:t>58.87</w:t>
            </w:r>
          </w:p>
        </w:tc>
        <w:tc>
          <w:tcPr>
            <w:tcW w:w="344" w:type="pct"/>
            <w:shd w:val="clear" w:color="000000" w:fill="FFFFFF"/>
            <w:noWrap/>
            <w:vAlign w:val="center"/>
            <w:hideMark/>
          </w:tcPr>
          <w:p w14:paraId="32937EDF" w14:textId="77777777" w:rsidR="0008594C" w:rsidRPr="00F1333A" w:rsidRDefault="0008594C" w:rsidP="00512853">
            <w:pPr>
              <w:pStyle w:val="TAC"/>
              <w:rPr>
                <w:bCs/>
                <w:szCs w:val="18"/>
              </w:rPr>
            </w:pPr>
            <w:r w:rsidRPr="00F1333A">
              <w:rPr>
                <w:bCs/>
                <w:szCs w:val="18"/>
              </w:rPr>
              <w:t>49.68</w:t>
            </w:r>
          </w:p>
        </w:tc>
        <w:tc>
          <w:tcPr>
            <w:tcW w:w="344" w:type="pct"/>
            <w:shd w:val="clear" w:color="000000" w:fill="FFFFFF"/>
            <w:noWrap/>
            <w:vAlign w:val="center"/>
            <w:hideMark/>
          </w:tcPr>
          <w:p w14:paraId="5F76F14C" w14:textId="77777777" w:rsidR="0008594C" w:rsidRPr="00F1333A" w:rsidRDefault="0008594C" w:rsidP="00512853">
            <w:pPr>
              <w:pStyle w:val="TAC"/>
              <w:rPr>
                <w:bCs/>
                <w:szCs w:val="18"/>
              </w:rPr>
            </w:pPr>
            <w:r w:rsidRPr="00F1333A">
              <w:rPr>
                <w:bCs/>
                <w:szCs w:val="18"/>
              </w:rPr>
              <w:t>40.51</w:t>
            </w:r>
          </w:p>
        </w:tc>
        <w:tc>
          <w:tcPr>
            <w:tcW w:w="344" w:type="pct"/>
            <w:shd w:val="clear" w:color="auto" w:fill="auto"/>
            <w:noWrap/>
            <w:vAlign w:val="center"/>
          </w:tcPr>
          <w:p w14:paraId="7113EAF7" w14:textId="77777777" w:rsidR="0008594C" w:rsidRPr="00F1333A" w:rsidRDefault="0008594C" w:rsidP="00512853">
            <w:pPr>
              <w:pStyle w:val="TAC"/>
              <w:rPr>
                <w:bCs/>
                <w:szCs w:val="18"/>
              </w:rPr>
            </w:pPr>
          </w:p>
        </w:tc>
        <w:tc>
          <w:tcPr>
            <w:tcW w:w="344" w:type="pct"/>
            <w:shd w:val="clear" w:color="000000" w:fill="FFFFFF"/>
            <w:noWrap/>
            <w:vAlign w:val="center"/>
            <w:hideMark/>
          </w:tcPr>
          <w:p w14:paraId="2429F753" w14:textId="77777777" w:rsidR="0008594C" w:rsidRPr="00F1333A" w:rsidRDefault="0008594C" w:rsidP="00512853">
            <w:pPr>
              <w:pStyle w:val="TAC"/>
              <w:rPr>
                <w:bCs/>
                <w:szCs w:val="18"/>
              </w:rPr>
            </w:pPr>
            <w:r w:rsidRPr="00F1333A">
              <w:rPr>
                <w:bCs/>
                <w:szCs w:val="18"/>
              </w:rPr>
              <w:t>31.8</w:t>
            </w:r>
          </w:p>
        </w:tc>
        <w:tc>
          <w:tcPr>
            <w:tcW w:w="344" w:type="pct"/>
            <w:shd w:val="clear" w:color="000000" w:fill="FFFFFF"/>
            <w:noWrap/>
            <w:vAlign w:val="center"/>
            <w:hideMark/>
          </w:tcPr>
          <w:p w14:paraId="7901ECB6" w14:textId="77777777" w:rsidR="0008594C" w:rsidRPr="00F1333A" w:rsidRDefault="0008594C" w:rsidP="00512853">
            <w:pPr>
              <w:pStyle w:val="TAC"/>
              <w:rPr>
                <w:bCs/>
                <w:szCs w:val="18"/>
              </w:rPr>
            </w:pPr>
            <w:r w:rsidRPr="00F1333A">
              <w:rPr>
                <w:bCs/>
                <w:szCs w:val="18"/>
              </w:rPr>
              <w:t>24.08</w:t>
            </w:r>
          </w:p>
        </w:tc>
        <w:tc>
          <w:tcPr>
            <w:tcW w:w="344" w:type="pct"/>
            <w:shd w:val="clear" w:color="000000" w:fill="FFFFFF"/>
            <w:noWrap/>
            <w:vAlign w:val="center"/>
            <w:hideMark/>
          </w:tcPr>
          <w:p w14:paraId="59E2FFD8" w14:textId="77777777" w:rsidR="0008594C" w:rsidRPr="00F1333A" w:rsidRDefault="0008594C" w:rsidP="00512853">
            <w:pPr>
              <w:pStyle w:val="TAC"/>
              <w:rPr>
                <w:bCs/>
                <w:szCs w:val="18"/>
              </w:rPr>
            </w:pPr>
            <w:r w:rsidRPr="00F1333A">
              <w:rPr>
                <w:bCs/>
                <w:szCs w:val="18"/>
              </w:rPr>
              <w:t>17.54</w:t>
            </w:r>
          </w:p>
        </w:tc>
        <w:tc>
          <w:tcPr>
            <w:tcW w:w="344" w:type="pct"/>
            <w:shd w:val="clear" w:color="000000" w:fill="FFFFFF"/>
            <w:noWrap/>
            <w:vAlign w:val="center"/>
            <w:hideMark/>
          </w:tcPr>
          <w:p w14:paraId="747DF9E0" w14:textId="77777777" w:rsidR="0008594C" w:rsidRPr="00F1333A" w:rsidRDefault="0008594C" w:rsidP="00512853">
            <w:pPr>
              <w:pStyle w:val="TAC"/>
              <w:rPr>
                <w:bCs/>
                <w:szCs w:val="18"/>
              </w:rPr>
            </w:pPr>
            <w:r w:rsidRPr="00F1333A">
              <w:rPr>
                <w:bCs/>
                <w:szCs w:val="18"/>
              </w:rPr>
              <w:t>12.34</w:t>
            </w:r>
          </w:p>
        </w:tc>
        <w:tc>
          <w:tcPr>
            <w:tcW w:w="344" w:type="pct"/>
            <w:shd w:val="clear" w:color="000000" w:fill="FFFFFF"/>
            <w:noWrap/>
            <w:vAlign w:val="center"/>
            <w:hideMark/>
          </w:tcPr>
          <w:p w14:paraId="1FE8029C" w14:textId="77777777" w:rsidR="0008594C" w:rsidRPr="00F1333A" w:rsidRDefault="0008594C" w:rsidP="00512853">
            <w:pPr>
              <w:pStyle w:val="TAC"/>
              <w:rPr>
                <w:bCs/>
                <w:szCs w:val="18"/>
              </w:rPr>
            </w:pPr>
            <w:r w:rsidRPr="00F1333A">
              <w:rPr>
                <w:bCs/>
                <w:szCs w:val="18"/>
              </w:rPr>
              <w:t>8.42</w:t>
            </w:r>
          </w:p>
        </w:tc>
        <w:tc>
          <w:tcPr>
            <w:tcW w:w="344" w:type="pct"/>
            <w:shd w:val="clear" w:color="auto" w:fill="auto"/>
            <w:noWrap/>
            <w:vAlign w:val="center"/>
          </w:tcPr>
          <w:p w14:paraId="22B8D472" w14:textId="77777777" w:rsidR="0008594C" w:rsidRPr="00F1333A" w:rsidRDefault="0008594C" w:rsidP="00512853">
            <w:pPr>
              <w:pStyle w:val="TAC"/>
              <w:rPr>
                <w:bCs/>
                <w:szCs w:val="18"/>
              </w:rPr>
            </w:pPr>
          </w:p>
        </w:tc>
        <w:tc>
          <w:tcPr>
            <w:tcW w:w="344" w:type="pct"/>
            <w:shd w:val="clear" w:color="000000" w:fill="FFFFFF"/>
            <w:noWrap/>
            <w:vAlign w:val="center"/>
            <w:hideMark/>
          </w:tcPr>
          <w:p w14:paraId="27BACE9D" w14:textId="77777777" w:rsidR="0008594C" w:rsidRPr="00F1333A" w:rsidRDefault="0008594C" w:rsidP="00512853">
            <w:pPr>
              <w:pStyle w:val="TAC"/>
              <w:rPr>
                <w:bCs/>
                <w:szCs w:val="18"/>
              </w:rPr>
            </w:pPr>
            <w:r w:rsidRPr="00F1333A">
              <w:rPr>
                <w:bCs/>
                <w:szCs w:val="18"/>
              </w:rPr>
              <w:t>5.62</w:t>
            </w:r>
          </w:p>
        </w:tc>
        <w:tc>
          <w:tcPr>
            <w:tcW w:w="344" w:type="pct"/>
            <w:shd w:val="clear" w:color="000000" w:fill="FFFFFF"/>
            <w:noWrap/>
            <w:vAlign w:val="center"/>
            <w:hideMark/>
          </w:tcPr>
          <w:p w14:paraId="44953587" w14:textId="77777777" w:rsidR="0008594C" w:rsidRPr="00F1333A" w:rsidRDefault="0008594C" w:rsidP="00512853">
            <w:pPr>
              <w:pStyle w:val="TAC"/>
              <w:rPr>
                <w:bCs/>
                <w:szCs w:val="18"/>
              </w:rPr>
            </w:pPr>
            <w:r w:rsidRPr="00F1333A">
              <w:rPr>
                <w:bCs/>
                <w:szCs w:val="18"/>
              </w:rPr>
              <w:t>3.68</w:t>
            </w:r>
          </w:p>
        </w:tc>
        <w:tc>
          <w:tcPr>
            <w:tcW w:w="340" w:type="pct"/>
            <w:shd w:val="clear" w:color="000000" w:fill="FFFFFF"/>
            <w:noWrap/>
            <w:vAlign w:val="center"/>
            <w:hideMark/>
          </w:tcPr>
          <w:p w14:paraId="2B334360" w14:textId="77777777" w:rsidR="0008594C" w:rsidRPr="00F1333A" w:rsidRDefault="0008594C" w:rsidP="00512853">
            <w:pPr>
              <w:pStyle w:val="TAC"/>
              <w:rPr>
                <w:bCs/>
                <w:szCs w:val="18"/>
              </w:rPr>
            </w:pPr>
            <w:r w:rsidRPr="00F1333A">
              <w:rPr>
                <w:bCs/>
                <w:szCs w:val="18"/>
              </w:rPr>
              <w:t>2.38</w:t>
            </w:r>
          </w:p>
        </w:tc>
      </w:tr>
      <w:tr w:rsidR="0008594C" w:rsidRPr="00F1333A" w14:paraId="5F924FFF" w14:textId="77777777" w:rsidTr="00512853">
        <w:trPr>
          <w:trHeight w:val="288"/>
        </w:trPr>
        <w:tc>
          <w:tcPr>
            <w:tcW w:w="530" w:type="pct"/>
            <w:shd w:val="clear" w:color="000000" w:fill="FFFFFF"/>
            <w:noWrap/>
            <w:vAlign w:val="center"/>
            <w:hideMark/>
          </w:tcPr>
          <w:p w14:paraId="3F38AA53" w14:textId="77777777" w:rsidR="0008594C" w:rsidRPr="00F1333A" w:rsidRDefault="0008594C" w:rsidP="00512853">
            <w:pPr>
              <w:pStyle w:val="TAC"/>
              <w:rPr>
                <w:bCs/>
                <w:szCs w:val="18"/>
              </w:rPr>
            </w:pPr>
            <w:r w:rsidRPr="00F1333A">
              <w:rPr>
                <w:bCs/>
                <w:szCs w:val="18"/>
              </w:rPr>
              <w:t>Qualcomm</w:t>
            </w:r>
          </w:p>
        </w:tc>
        <w:tc>
          <w:tcPr>
            <w:tcW w:w="344" w:type="pct"/>
            <w:shd w:val="clear" w:color="000000" w:fill="FFFFFF"/>
            <w:noWrap/>
            <w:vAlign w:val="center"/>
            <w:hideMark/>
          </w:tcPr>
          <w:p w14:paraId="7BEB16ED"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tcPr>
          <w:p w14:paraId="04DB8E11" w14:textId="77777777" w:rsidR="0008594C" w:rsidRPr="00F1333A" w:rsidRDefault="0008594C" w:rsidP="00512853">
            <w:pPr>
              <w:pStyle w:val="TAC"/>
              <w:rPr>
                <w:bCs/>
                <w:szCs w:val="18"/>
              </w:rPr>
            </w:pPr>
          </w:p>
        </w:tc>
        <w:tc>
          <w:tcPr>
            <w:tcW w:w="344" w:type="pct"/>
            <w:shd w:val="clear" w:color="000000" w:fill="FFFFFF"/>
            <w:noWrap/>
            <w:vAlign w:val="center"/>
          </w:tcPr>
          <w:p w14:paraId="75E5E156" w14:textId="77777777" w:rsidR="0008594C" w:rsidRPr="00F1333A" w:rsidRDefault="0008594C" w:rsidP="00512853">
            <w:pPr>
              <w:pStyle w:val="TAC"/>
              <w:rPr>
                <w:bCs/>
                <w:szCs w:val="18"/>
              </w:rPr>
            </w:pPr>
          </w:p>
        </w:tc>
        <w:tc>
          <w:tcPr>
            <w:tcW w:w="344" w:type="pct"/>
            <w:shd w:val="clear" w:color="000000" w:fill="FFFFFF"/>
            <w:noWrap/>
            <w:vAlign w:val="center"/>
            <w:hideMark/>
          </w:tcPr>
          <w:p w14:paraId="0F02A52B"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tcPr>
          <w:p w14:paraId="73871F16" w14:textId="77777777" w:rsidR="0008594C" w:rsidRPr="00F1333A" w:rsidRDefault="0008594C" w:rsidP="00512853">
            <w:pPr>
              <w:pStyle w:val="TAC"/>
              <w:rPr>
                <w:bCs/>
                <w:szCs w:val="18"/>
              </w:rPr>
            </w:pPr>
          </w:p>
        </w:tc>
        <w:tc>
          <w:tcPr>
            <w:tcW w:w="344" w:type="pct"/>
            <w:shd w:val="clear" w:color="000000" w:fill="FFFFFF"/>
            <w:noWrap/>
            <w:vAlign w:val="center"/>
          </w:tcPr>
          <w:p w14:paraId="21C07F3D" w14:textId="77777777" w:rsidR="0008594C" w:rsidRPr="00F1333A" w:rsidRDefault="0008594C" w:rsidP="00512853">
            <w:pPr>
              <w:pStyle w:val="TAC"/>
              <w:rPr>
                <w:bCs/>
                <w:szCs w:val="18"/>
              </w:rPr>
            </w:pPr>
          </w:p>
        </w:tc>
        <w:tc>
          <w:tcPr>
            <w:tcW w:w="344" w:type="pct"/>
            <w:shd w:val="clear" w:color="000000" w:fill="FFFFFF"/>
            <w:noWrap/>
            <w:vAlign w:val="center"/>
            <w:hideMark/>
          </w:tcPr>
          <w:p w14:paraId="70DDFE88"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tcPr>
          <w:p w14:paraId="0F7A8A2A" w14:textId="77777777" w:rsidR="0008594C" w:rsidRPr="00F1333A" w:rsidRDefault="0008594C" w:rsidP="00512853">
            <w:pPr>
              <w:pStyle w:val="TAC"/>
              <w:rPr>
                <w:bCs/>
                <w:szCs w:val="18"/>
              </w:rPr>
            </w:pPr>
          </w:p>
        </w:tc>
        <w:tc>
          <w:tcPr>
            <w:tcW w:w="344" w:type="pct"/>
            <w:shd w:val="clear" w:color="000000" w:fill="FFFFFF"/>
            <w:noWrap/>
            <w:vAlign w:val="center"/>
          </w:tcPr>
          <w:p w14:paraId="6B133051" w14:textId="77777777" w:rsidR="0008594C" w:rsidRPr="00F1333A" w:rsidRDefault="0008594C" w:rsidP="00512853">
            <w:pPr>
              <w:pStyle w:val="TAC"/>
              <w:rPr>
                <w:bCs/>
                <w:szCs w:val="18"/>
              </w:rPr>
            </w:pPr>
          </w:p>
        </w:tc>
        <w:tc>
          <w:tcPr>
            <w:tcW w:w="344" w:type="pct"/>
            <w:shd w:val="clear" w:color="000000" w:fill="FFFFFF"/>
            <w:noWrap/>
            <w:vAlign w:val="center"/>
            <w:hideMark/>
          </w:tcPr>
          <w:p w14:paraId="5A318311"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tcPr>
          <w:p w14:paraId="387E15E4" w14:textId="77777777" w:rsidR="0008594C" w:rsidRPr="00F1333A" w:rsidRDefault="0008594C" w:rsidP="00512853">
            <w:pPr>
              <w:pStyle w:val="TAC"/>
              <w:rPr>
                <w:bCs/>
                <w:szCs w:val="18"/>
              </w:rPr>
            </w:pPr>
          </w:p>
        </w:tc>
        <w:tc>
          <w:tcPr>
            <w:tcW w:w="344" w:type="pct"/>
            <w:shd w:val="clear" w:color="000000" w:fill="FFFFFF"/>
            <w:noWrap/>
            <w:vAlign w:val="center"/>
          </w:tcPr>
          <w:p w14:paraId="581AA930" w14:textId="77777777" w:rsidR="0008594C" w:rsidRPr="00F1333A" w:rsidRDefault="0008594C" w:rsidP="00512853">
            <w:pPr>
              <w:pStyle w:val="TAC"/>
              <w:rPr>
                <w:bCs/>
                <w:szCs w:val="18"/>
              </w:rPr>
            </w:pPr>
          </w:p>
        </w:tc>
        <w:tc>
          <w:tcPr>
            <w:tcW w:w="340" w:type="pct"/>
            <w:shd w:val="clear" w:color="000000" w:fill="FFFFFF"/>
            <w:noWrap/>
            <w:vAlign w:val="center"/>
          </w:tcPr>
          <w:p w14:paraId="11D97CB8" w14:textId="77777777" w:rsidR="0008594C" w:rsidRPr="00F1333A" w:rsidRDefault="0008594C" w:rsidP="00512853">
            <w:pPr>
              <w:pStyle w:val="TAC"/>
              <w:rPr>
                <w:bCs/>
                <w:szCs w:val="18"/>
              </w:rPr>
            </w:pPr>
          </w:p>
        </w:tc>
      </w:tr>
    </w:tbl>
    <w:p w14:paraId="0B13C979" w14:textId="77777777" w:rsidR="0008594C" w:rsidRPr="00EA7834" w:rsidRDefault="0008594C" w:rsidP="0008594C"/>
    <w:p w14:paraId="1124E6A6" w14:textId="77777777" w:rsidR="0008594C" w:rsidRPr="00EA7834" w:rsidRDefault="0008594C" w:rsidP="0008594C">
      <w:pPr>
        <w:pStyle w:val="TH"/>
        <w:rPr>
          <w:rFonts w:eastAsia="DengXian"/>
        </w:rPr>
      </w:pPr>
      <w:r w:rsidRPr="00EA7834">
        <w:rPr>
          <w:noProof/>
          <w:lang w:val="fr-FR" w:eastAsia="fr-FR"/>
        </w:rPr>
        <w:drawing>
          <wp:inline distT="0" distB="0" distL="0" distR="0" wp14:anchorId="53A904BC" wp14:editId="16278A53">
            <wp:extent cx="4572000" cy="2743200"/>
            <wp:effectExtent l="0" t="0" r="0" b="0"/>
            <wp:docPr id="519047396" name="图表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p>
    <w:p w14:paraId="4FB130EA" w14:textId="77777777" w:rsidR="0008594C" w:rsidRPr="00EA7834" w:rsidRDefault="0008594C" w:rsidP="0008594C">
      <w:pPr>
        <w:pStyle w:val="TF"/>
      </w:pPr>
      <w:r w:rsidRPr="00EA7834">
        <w:t>Figure 6a.4.2-2 Simulation results for 5%-tile throughput loss for Scenario 2a - NTN GEO</w:t>
      </w:r>
    </w:p>
    <w:p w14:paraId="5BAE6D34" w14:textId="77777777" w:rsidR="0008594C" w:rsidRDefault="0008594C" w:rsidP="0008594C"/>
    <w:p w14:paraId="4DA048D2" w14:textId="77777777" w:rsidR="0008594C" w:rsidRPr="00EA7834" w:rsidRDefault="0008594C" w:rsidP="0008594C">
      <w:pPr>
        <w:pStyle w:val="TH"/>
      </w:pPr>
      <w:r w:rsidRPr="00EA7834">
        <w:t>Table 6a.4.2-3 Interpolated ACIR values for Scenario 2a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507"/>
      </w:tblGrid>
      <w:tr w:rsidR="0008594C" w:rsidRPr="00F1333A" w14:paraId="17C7E644" w14:textId="77777777" w:rsidTr="00512853">
        <w:trPr>
          <w:trHeight w:val="136"/>
          <w:jc w:val="center"/>
        </w:trPr>
        <w:tc>
          <w:tcPr>
            <w:tcW w:w="0" w:type="auto"/>
            <w:shd w:val="clear" w:color="auto" w:fill="auto"/>
            <w:vAlign w:val="center"/>
          </w:tcPr>
          <w:p w14:paraId="19166D78" w14:textId="77777777" w:rsidR="0008594C" w:rsidRPr="00F1333A" w:rsidRDefault="0008594C" w:rsidP="00512853">
            <w:pPr>
              <w:pStyle w:val="TAH"/>
              <w:rPr>
                <w:szCs w:val="18"/>
              </w:rPr>
            </w:pPr>
            <w:r w:rsidRPr="00F1333A">
              <w:rPr>
                <w:szCs w:val="18"/>
              </w:rPr>
              <w:t>Company</w:t>
            </w:r>
          </w:p>
        </w:tc>
        <w:tc>
          <w:tcPr>
            <w:tcW w:w="0" w:type="auto"/>
            <w:shd w:val="clear" w:color="auto" w:fill="auto"/>
            <w:vAlign w:val="center"/>
          </w:tcPr>
          <w:p w14:paraId="0C724B85" w14:textId="77777777" w:rsidR="0008594C" w:rsidRPr="00F1333A" w:rsidRDefault="0008594C" w:rsidP="00512853">
            <w:pPr>
              <w:pStyle w:val="TAH"/>
              <w:rPr>
                <w:szCs w:val="18"/>
              </w:rPr>
            </w:pPr>
            <w:r w:rsidRPr="00F1333A">
              <w:rPr>
                <w:szCs w:val="18"/>
              </w:rPr>
              <w:t>Interpolated required ACIR</w:t>
            </w:r>
          </w:p>
        </w:tc>
      </w:tr>
      <w:tr w:rsidR="0008594C" w:rsidRPr="00F1333A" w14:paraId="30C71685" w14:textId="77777777" w:rsidTr="00512853">
        <w:trPr>
          <w:trHeight w:val="130"/>
          <w:jc w:val="center"/>
        </w:trPr>
        <w:tc>
          <w:tcPr>
            <w:tcW w:w="0" w:type="auto"/>
            <w:shd w:val="clear" w:color="auto" w:fill="auto"/>
            <w:vAlign w:val="center"/>
          </w:tcPr>
          <w:p w14:paraId="6AD973FA" w14:textId="77777777" w:rsidR="0008594C" w:rsidRPr="00F1333A" w:rsidRDefault="0008594C" w:rsidP="00512853">
            <w:pPr>
              <w:pStyle w:val="TAC"/>
              <w:rPr>
                <w:bCs/>
                <w:szCs w:val="18"/>
              </w:rPr>
            </w:pPr>
            <w:r w:rsidRPr="00F1333A">
              <w:rPr>
                <w:bCs/>
                <w:szCs w:val="18"/>
              </w:rPr>
              <w:t>Ericsson</w:t>
            </w:r>
          </w:p>
        </w:tc>
        <w:tc>
          <w:tcPr>
            <w:tcW w:w="0" w:type="auto"/>
            <w:shd w:val="clear" w:color="auto" w:fill="auto"/>
            <w:vAlign w:val="center"/>
          </w:tcPr>
          <w:p w14:paraId="33431D48" w14:textId="77777777" w:rsidR="0008594C" w:rsidRPr="00F1333A" w:rsidRDefault="0008594C" w:rsidP="00512853">
            <w:pPr>
              <w:pStyle w:val="TAC"/>
              <w:rPr>
                <w:bCs/>
                <w:szCs w:val="18"/>
              </w:rPr>
            </w:pPr>
            <w:r w:rsidRPr="00F1333A">
              <w:rPr>
                <w:bCs/>
                <w:szCs w:val="18"/>
              </w:rPr>
              <w:t>0.00</w:t>
            </w:r>
          </w:p>
        </w:tc>
      </w:tr>
      <w:tr w:rsidR="0008594C" w:rsidRPr="00F1333A" w14:paraId="11F757C1" w14:textId="77777777" w:rsidTr="00512853">
        <w:trPr>
          <w:trHeight w:val="130"/>
          <w:jc w:val="center"/>
        </w:trPr>
        <w:tc>
          <w:tcPr>
            <w:tcW w:w="0" w:type="auto"/>
            <w:shd w:val="clear" w:color="auto" w:fill="auto"/>
            <w:vAlign w:val="center"/>
          </w:tcPr>
          <w:p w14:paraId="60B7AB1B" w14:textId="77777777" w:rsidR="0008594C" w:rsidRPr="00F1333A" w:rsidRDefault="0008594C" w:rsidP="00512853">
            <w:pPr>
              <w:pStyle w:val="TAC"/>
              <w:rPr>
                <w:bCs/>
                <w:szCs w:val="18"/>
              </w:rPr>
            </w:pPr>
            <w:r w:rsidRPr="00F1333A">
              <w:rPr>
                <w:bCs/>
                <w:szCs w:val="18"/>
              </w:rPr>
              <w:t>ZTE</w:t>
            </w:r>
          </w:p>
        </w:tc>
        <w:tc>
          <w:tcPr>
            <w:tcW w:w="0" w:type="auto"/>
            <w:shd w:val="clear" w:color="auto" w:fill="auto"/>
            <w:vAlign w:val="center"/>
          </w:tcPr>
          <w:p w14:paraId="012C0CE5" w14:textId="77777777" w:rsidR="0008594C" w:rsidRPr="00F1333A" w:rsidRDefault="0008594C" w:rsidP="00512853">
            <w:pPr>
              <w:pStyle w:val="TAC"/>
              <w:rPr>
                <w:bCs/>
                <w:szCs w:val="18"/>
              </w:rPr>
            </w:pPr>
            <w:r w:rsidRPr="00F1333A">
              <w:rPr>
                <w:bCs/>
                <w:szCs w:val="18"/>
              </w:rPr>
              <w:t>0.00</w:t>
            </w:r>
          </w:p>
        </w:tc>
      </w:tr>
      <w:tr w:rsidR="0008594C" w:rsidRPr="00F1333A" w14:paraId="1DB8AAED" w14:textId="77777777" w:rsidTr="00512853">
        <w:trPr>
          <w:trHeight w:val="130"/>
          <w:jc w:val="center"/>
        </w:trPr>
        <w:tc>
          <w:tcPr>
            <w:tcW w:w="0" w:type="auto"/>
            <w:shd w:val="clear" w:color="auto" w:fill="auto"/>
            <w:vAlign w:val="center"/>
          </w:tcPr>
          <w:p w14:paraId="58EE412F" w14:textId="77777777" w:rsidR="0008594C" w:rsidRPr="00F1333A" w:rsidRDefault="0008594C" w:rsidP="00512853">
            <w:pPr>
              <w:pStyle w:val="TAC"/>
              <w:rPr>
                <w:bCs/>
                <w:szCs w:val="18"/>
              </w:rPr>
            </w:pPr>
            <w:r w:rsidRPr="00F1333A">
              <w:rPr>
                <w:bCs/>
                <w:szCs w:val="18"/>
              </w:rPr>
              <w:t>Samsung</w:t>
            </w:r>
          </w:p>
        </w:tc>
        <w:tc>
          <w:tcPr>
            <w:tcW w:w="0" w:type="auto"/>
            <w:shd w:val="clear" w:color="auto" w:fill="auto"/>
            <w:vAlign w:val="center"/>
          </w:tcPr>
          <w:p w14:paraId="474784A6" w14:textId="77777777" w:rsidR="0008594C" w:rsidRPr="00F1333A" w:rsidRDefault="0008594C" w:rsidP="00512853">
            <w:pPr>
              <w:pStyle w:val="TAC"/>
              <w:rPr>
                <w:bCs/>
                <w:szCs w:val="18"/>
              </w:rPr>
            </w:pPr>
            <w:r w:rsidRPr="00F1333A">
              <w:rPr>
                <w:bCs/>
                <w:szCs w:val="18"/>
              </w:rPr>
              <w:t>0.00</w:t>
            </w:r>
          </w:p>
        </w:tc>
      </w:tr>
      <w:tr w:rsidR="0008594C" w:rsidRPr="00F1333A" w14:paraId="6983119A" w14:textId="77777777" w:rsidTr="00512853">
        <w:trPr>
          <w:trHeight w:val="130"/>
          <w:jc w:val="center"/>
        </w:trPr>
        <w:tc>
          <w:tcPr>
            <w:tcW w:w="0" w:type="auto"/>
            <w:shd w:val="clear" w:color="auto" w:fill="auto"/>
            <w:vAlign w:val="center"/>
          </w:tcPr>
          <w:p w14:paraId="5081F8AC" w14:textId="77777777" w:rsidR="0008594C" w:rsidRPr="00F1333A" w:rsidRDefault="0008594C" w:rsidP="00512853">
            <w:pPr>
              <w:pStyle w:val="TAC"/>
              <w:rPr>
                <w:bCs/>
                <w:szCs w:val="18"/>
              </w:rPr>
            </w:pPr>
            <w:r w:rsidRPr="00F1333A">
              <w:rPr>
                <w:bCs/>
                <w:szCs w:val="18"/>
              </w:rPr>
              <w:t>Huawei</w:t>
            </w:r>
          </w:p>
        </w:tc>
        <w:tc>
          <w:tcPr>
            <w:tcW w:w="0" w:type="auto"/>
            <w:shd w:val="clear" w:color="auto" w:fill="auto"/>
            <w:vAlign w:val="center"/>
          </w:tcPr>
          <w:p w14:paraId="252DCFA1" w14:textId="77777777" w:rsidR="0008594C" w:rsidRPr="00F1333A" w:rsidRDefault="0008594C" w:rsidP="00512853">
            <w:pPr>
              <w:pStyle w:val="TAC"/>
              <w:rPr>
                <w:bCs/>
                <w:szCs w:val="18"/>
              </w:rPr>
            </w:pPr>
            <w:r w:rsidRPr="00F1333A">
              <w:rPr>
                <w:bCs/>
                <w:szCs w:val="18"/>
              </w:rPr>
              <w:t>0.00</w:t>
            </w:r>
          </w:p>
        </w:tc>
      </w:tr>
      <w:tr w:rsidR="0008594C" w:rsidRPr="00F1333A" w14:paraId="6916D337" w14:textId="77777777" w:rsidTr="00512853">
        <w:trPr>
          <w:trHeight w:val="130"/>
          <w:jc w:val="center"/>
        </w:trPr>
        <w:tc>
          <w:tcPr>
            <w:tcW w:w="0" w:type="auto"/>
            <w:shd w:val="clear" w:color="auto" w:fill="auto"/>
            <w:vAlign w:val="center"/>
          </w:tcPr>
          <w:p w14:paraId="64473109" w14:textId="77777777" w:rsidR="0008594C" w:rsidRPr="00F1333A" w:rsidRDefault="0008594C" w:rsidP="00512853">
            <w:pPr>
              <w:pStyle w:val="TAC"/>
              <w:rPr>
                <w:bCs/>
                <w:szCs w:val="18"/>
              </w:rPr>
            </w:pPr>
            <w:r w:rsidRPr="00F1333A">
              <w:rPr>
                <w:bCs/>
                <w:szCs w:val="18"/>
              </w:rPr>
              <w:t>CATT</w:t>
            </w:r>
          </w:p>
        </w:tc>
        <w:tc>
          <w:tcPr>
            <w:tcW w:w="0" w:type="auto"/>
            <w:shd w:val="clear" w:color="auto" w:fill="auto"/>
          </w:tcPr>
          <w:p w14:paraId="1A311C49" w14:textId="77777777" w:rsidR="0008594C" w:rsidRPr="00F1333A" w:rsidRDefault="0008594C" w:rsidP="00512853">
            <w:pPr>
              <w:pStyle w:val="TAC"/>
              <w:rPr>
                <w:bCs/>
                <w:szCs w:val="18"/>
              </w:rPr>
            </w:pPr>
            <w:r w:rsidRPr="00F1333A">
              <w:rPr>
                <w:bCs/>
                <w:szCs w:val="18"/>
              </w:rPr>
              <w:t>37.50</w:t>
            </w:r>
          </w:p>
        </w:tc>
      </w:tr>
      <w:tr w:rsidR="0008594C" w:rsidRPr="00F1333A" w14:paraId="271CFC4D" w14:textId="77777777" w:rsidTr="00512853">
        <w:trPr>
          <w:trHeight w:val="130"/>
          <w:jc w:val="center"/>
        </w:trPr>
        <w:tc>
          <w:tcPr>
            <w:tcW w:w="0" w:type="auto"/>
            <w:shd w:val="clear" w:color="auto" w:fill="auto"/>
            <w:vAlign w:val="center"/>
          </w:tcPr>
          <w:p w14:paraId="2BB1D5C0" w14:textId="77777777" w:rsidR="0008594C" w:rsidRPr="00F1333A" w:rsidRDefault="0008594C" w:rsidP="00512853">
            <w:pPr>
              <w:pStyle w:val="TAC"/>
              <w:rPr>
                <w:bCs/>
                <w:szCs w:val="18"/>
              </w:rPr>
            </w:pPr>
            <w:r w:rsidRPr="00F1333A">
              <w:rPr>
                <w:bCs/>
                <w:szCs w:val="18"/>
              </w:rPr>
              <w:t>Qualcomm</w:t>
            </w:r>
          </w:p>
        </w:tc>
        <w:tc>
          <w:tcPr>
            <w:tcW w:w="0" w:type="auto"/>
            <w:shd w:val="clear" w:color="auto" w:fill="auto"/>
          </w:tcPr>
          <w:p w14:paraId="6061E863" w14:textId="77777777" w:rsidR="0008594C" w:rsidRPr="00F1333A" w:rsidRDefault="0008594C" w:rsidP="00512853">
            <w:pPr>
              <w:pStyle w:val="TAC"/>
              <w:rPr>
                <w:bCs/>
                <w:szCs w:val="18"/>
              </w:rPr>
            </w:pPr>
            <w:r w:rsidRPr="00F1333A">
              <w:rPr>
                <w:bCs/>
                <w:szCs w:val="18"/>
              </w:rPr>
              <w:t>7.7</w:t>
            </w:r>
          </w:p>
        </w:tc>
      </w:tr>
    </w:tbl>
    <w:p w14:paraId="1E07E3C0" w14:textId="77777777" w:rsidR="0008594C" w:rsidRDefault="0008594C" w:rsidP="0008594C"/>
    <w:p w14:paraId="2FB9050F" w14:textId="77777777" w:rsidR="0008594C" w:rsidRPr="00EA7834" w:rsidRDefault="0008594C" w:rsidP="0008594C">
      <w:pPr>
        <w:pStyle w:val="TH"/>
      </w:pPr>
      <w:r w:rsidRPr="00EA7834">
        <w:t>Table 6a.4.2-4 Average</w:t>
      </w:r>
      <w:r>
        <w:t>d</w:t>
      </w:r>
      <w:r w:rsidRPr="00EA7834">
        <w:t xml:space="preserve"> ACIR of 5%-tile values in the above worse case for Scenario 2a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08594C" w:rsidRPr="00F1333A" w14:paraId="7520FA04" w14:textId="77777777" w:rsidTr="00512853">
        <w:trPr>
          <w:trHeight w:val="136"/>
          <w:jc w:val="center"/>
        </w:trPr>
        <w:tc>
          <w:tcPr>
            <w:tcW w:w="0" w:type="auto"/>
            <w:shd w:val="clear" w:color="auto" w:fill="auto"/>
            <w:vAlign w:val="center"/>
          </w:tcPr>
          <w:p w14:paraId="6803CECA" w14:textId="77777777" w:rsidR="0008594C" w:rsidRPr="00F1333A" w:rsidRDefault="0008594C" w:rsidP="00512853">
            <w:pPr>
              <w:pStyle w:val="TAH"/>
              <w:rPr>
                <w:szCs w:val="18"/>
              </w:rPr>
            </w:pPr>
            <w:r w:rsidRPr="00F1333A">
              <w:rPr>
                <w:szCs w:val="18"/>
              </w:rPr>
              <w:t>Averaged required ACIR</w:t>
            </w:r>
          </w:p>
        </w:tc>
      </w:tr>
      <w:tr w:rsidR="0008594C" w:rsidRPr="00F1333A" w14:paraId="45E1A4C8" w14:textId="77777777" w:rsidTr="00512853">
        <w:trPr>
          <w:trHeight w:val="184"/>
          <w:jc w:val="center"/>
        </w:trPr>
        <w:tc>
          <w:tcPr>
            <w:tcW w:w="0" w:type="auto"/>
            <w:shd w:val="clear" w:color="auto" w:fill="auto"/>
            <w:vAlign w:val="center"/>
          </w:tcPr>
          <w:p w14:paraId="0D24551B" w14:textId="77777777" w:rsidR="0008594C" w:rsidRPr="00F1333A" w:rsidRDefault="0008594C" w:rsidP="00512853">
            <w:pPr>
              <w:pStyle w:val="TAC"/>
              <w:rPr>
                <w:bCs/>
                <w:szCs w:val="18"/>
              </w:rPr>
            </w:pPr>
            <w:r w:rsidRPr="00F1333A">
              <w:rPr>
                <w:bCs/>
                <w:szCs w:val="18"/>
              </w:rPr>
              <w:t>1.54</w:t>
            </w:r>
          </w:p>
        </w:tc>
      </w:tr>
    </w:tbl>
    <w:p w14:paraId="7C7B5A6E" w14:textId="77777777" w:rsidR="0008594C" w:rsidRPr="00EA7834" w:rsidRDefault="0008594C" w:rsidP="0008594C"/>
    <w:p w14:paraId="23491CA2" w14:textId="77777777" w:rsidR="0008594C" w:rsidRPr="00EA7834" w:rsidRDefault="0008594C" w:rsidP="0008594C">
      <w:pPr>
        <w:pStyle w:val="TH"/>
      </w:pPr>
      <w:r w:rsidRPr="00EA7834">
        <w:t>Table 6a.4.2-5 Simulation results for average throughput loss for Scenario 2a - NTN 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711"/>
        <w:gridCol w:w="711"/>
        <w:gridCol w:w="711"/>
        <w:gridCol w:w="711"/>
        <w:gridCol w:w="711"/>
        <w:gridCol w:w="711"/>
        <w:gridCol w:w="713"/>
        <w:gridCol w:w="713"/>
        <w:gridCol w:w="713"/>
        <w:gridCol w:w="714"/>
        <w:gridCol w:w="714"/>
        <w:gridCol w:w="711"/>
      </w:tblGrid>
      <w:tr w:rsidR="0008594C" w:rsidRPr="00F1333A" w14:paraId="082FC8BD" w14:textId="77777777" w:rsidTr="00512853">
        <w:trPr>
          <w:trHeight w:val="276"/>
        </w:trPr>
        <w:tc>
          <w:tcPr>
            <w:tcW w:w="519" w:type="pct"/>
            <w:shd w:val="clear" w:color="auto" w:fill="auto"/>
            <w:noWrap/>
            <w:vAlign w:val="center"/>
            <w:hideMark/>
          </w:tcPr>
          <w:p w14:paraId="46DC3144" w14:textId="77777777" w:rsidR="0008594C" w:rsidRPr="00F1333A" w:rsidRDefault="0008594C" w:rsidP="00512853">
            <w:pPr>
              <w:pStyle w:val="TAH"/>
              <w:rPr>
                <w:szCs w:val="18"/>
              </w:rPr>
            </w:pPr>
            <w:r w:rsidRPr="00F1333A">
              <w:rPr>
                <w:szCs w:val="18"/>
              </w:rPr>
              <w:t>ACIR dB</w:t>
            </w:r>
          </w:p>
        </w:tc>
        <w:tc>
          <w:tcPr>
            <w:tcW w:w="373" w:type="pct"/>
            <w:shd w:val="clear" w:color="auto" w:fill="auto"/>
            <w:noWrap/>
            <w:vAlign w:val="center"/>
            <w:hideMark/>
          </w:tcPr>
          <w:p w14:paraId="085AE34F" w14:textId="77777777" w:rsidR="0008594C" w:rsidRPr="00F1333A" w:rsidRDefault="0008594C" w:rsidP="00512853">
            <w:pPr>
              <w:pStyle w:val="TAH"/>
              <w:rPr>
                <w:szCs w:val="18"/>
              </w:rPr>
            </w:pPr>
            <w:r w:rsidRPr="00F1333A">
              <w:rPr>
                <w:szCs w:val="18"/>
              </w:rPr>
              <w:t>0</w:t>
            </w:r>
          </w:p>
        </w:tc>
        <w:tc>
          <w:tcPr>
            <w:tcW w:w="373" w:type="pct"/>
            <w:shd w:val="clear" w:color="auto" w:fill="auto"/>
            <w:noWrap/>
            <w:vAlign w:val="center"/>
            <w:hideMark/>
          </w:tcPr>
          <w:p w14:paraId="21CF0CDE" w14:textId="77777777" w:rsidR="0008594C" w:rsidRPr="00F1333A" w:rsidRDefault="0008594C" w:rsidP="00512853">
            <w:pPr>
              <w:pStyle w:val="TAH"/>
              <w:rPr>
                <w:szCs w:val="18"/>
              </w:rPr>
            </w:pPr>
            <w:r w:rsidRPr="00F1333A">
              <w:rPr>
                <w:szCs w:val="18"/>
              </w:rPr>
              <w:t>2</w:t>
            </w:r>
          </w:p>
        </w:tc>
        <w:tc>
          <w:tcPr>
            <w:tcW w:w="373" w:type="pct"/>
            <w:shd w:val="clear" w:color="auto" w:fill="auto"/>
            <w:noWrap/>
            <w:vAlign w:val="center"/>
            <w:hideMark/>
          </w:tcPr>
          <w:p w14:paraId="1F2D58D9" w14:textId="77777777" w:rsidR="0008594C" w:rsidRPr="00F1333A" w:rsidRDefault="0008594C" w:rsidP="00512853">
            <w:pPr>
              <w:pStyle w:val="TAH"/>
              <w:rPr>
                <w:szCs w:val="18"/>
              </w:rPr>
            </w:pPr>
            <w:r w:rsidRPr="00F1333A">
              <w:rPr>
                <w:szCs w:val="18"/>
              </w:rPr>
              <w:t>4</w:t>
            </w:r>
          </w:p>
        </w:tc>
        <w:tc>
          <w:tcPr>
            <w:tcW w:w="373" w:type="pct"/>
            <w:shd w:val="clear" w:color="auto" w:fill="auto"/>
            <w:noWrap/>
            <w:vAlign w:val="center"/>
            <w:hideMark/>
          </w:tcPr>
          <w:p w14:paraId="29B63927" w14:textId="77777777" w:rsidR="0008594C" w:rsidRPr="00F1333A" w:rsidRDefault="0008594C" w:rsidP="00512853">
            <w:pPr>
              <w:pStyle w:val="TAH"/>
              <w:rPr>
                <w:szCs w:val="18"/>
              </w:rPr>
            </w:pPr>
            <w:r w:rsidRPr="00F1333A">
              <w:rPr>
                <w:szCs w:val="18"/>
              </w:rPr>
              <w:t>5</w:t>
            </w:r>
          </w:p>
        </w:tc>
        <w:tc>
          <w:tcPr>
            <w:tcW w:w="373" w:type="pct"/>
            <w:shd w:val="clear" w:color="auto" w:fill="auto"/>
            <w:noWrap/>
            <w:vAlign w:val="center"/>
            <w:hideMark/>
          </w:tcPr>
          <w:p w14:paraId="4EBB491C" w14:textId="77777777" w:rsidR="0008594C" w:rsidRPr="00F1333A" w:rsidRDefault="0008594C" w:rsidP="00512853">
            <w:pPr>
              <w:pStyle w:val="TAH"/>
              <w:rPr>
                <w:szCs w:val="18"/>
              </w:rPr>
            </w:pPr>
            <w:r w:rsidRPr="00F1333A">
              <w:rPr>
                <w:szCs w:val="18"/>
              </w:rPr>
              <w:t>6</w:t>
            </w:r>
          </w:p>
        </w:tc>
        <w:tc>
          <w:tcPr>
            <w:tcW w:w="373" w:type="pct"/>
            <w:shd w:val="clear" w:color="auto" w:fill="auto"/>
            <w:noWrap/>
            <w:vAlign w:val="center"/>
            <w:hideMark/>
          </w:tcPr>
          <w:p w14:paraId="01F09D01" w14:textId="77777777" w:rsidR="0008594C" w:rsidRPr="00F1333A" w:rsidRDefault="0008594C" w:rsidP="00512853">
            <w:pPr>
              <w:pStyle w:val="TAH"/>
              <w:rPr>
                <w:szCs w:val="18"/>
              </w:rPr>
            </w:pPr>
            <w:r w:rsidRPr="00F1333A">
              <w:rPr>
                <w:szCs w:val="18"/>
              </w:rPr>
              <w:t>8</w:t>
            </w:r>
          </w:p>
        </w:tc>
        <w:tc>
          <w:tcPr>
            <w:tcW w:w="374" w:type="pct"/>
            <w:shd w:val="clear" w:color="auto" w:fill="auto"/>
            <w:noWrap/>
            <w:vAlign w:val="center"/>
            <w:hideMark/>
          </w:tcPr>
          <w:p w14:paraId="06C3DD13" w14:textId="77777777" w:rsidR="0008594C" w:rsidRPr="00F1333A" w:rsidRDefault="0008594C" w:rsidP="00512853">
            <w:pPr>
              <w:pStyle w:val="TAH"/>
              <w:rPr>
                <w:szCs w:val="18"/>
              </w:rPr>
            </w:pPr>
            <w:r w:rsidRPr="00F1333A">
              <w:rPr>
                <w:szCs w:val="18"/>
              </w:rPr>
              <w:t>10</w:t>
            </w:r>
          </w:p>
        </w:tc>
        <w:tc>
          <w:tcPr>
            <w:tcW w:w="374" w:type="pct"/>
            <w:shd w:val="clear" w:color="auto" w:fill="auto"/>
            <w:noWrap/>
            <w:vAlign w:val="center"/>
            <w:hideMark/>
          </w:tcPr>
          <w:p w14:paraId="2304CDBD" w14:textId="77777777" w:rsidR="0008594C" w:rsidRPr="00F1333A" w:rsidRDefault="0008594C" w:rsidP="00512853">
            <w:pPr>
              <w:pStyle w:val="TAH"/>
              <w:rPr>
                <w:szCs w:val="18"/>
              </w:rPr>
            </w:pPr>
            <w:r w:rsidRPr="00F1333A">
              <w:rPr>
                <w:szCs w:val="18"/>
              </w:rPr>
              <w:t>12</w:t>
            </w:r>
          </w:p>
        </w:tc>
        <w:tc>
          <w:tcPr>
            <w:tcW w:w="374" w:type="pct"/>
            <w:shd w:val="clear" w:color="auto" w:fill="auto"/>
            <w:noWrap/>
            <w:vAlign w:val="center"/>
            <w:hideMark/>
          </w:tcPr>
          <w:p w14:paraId="0A55A019" w14:textId="77777777" w:rsidR="0008594C" w:rsidRPr="00F1333A" w:rsidRDefault="0008594C" w:rsidP="00512853">
            <w:pPr>
              <w:pStyle w:val="TAH"/>
              <w:rPr>
                <w:szCs w:val="18"/>
              </w:rPr>
            </w:pPr>
            <w:r w:rsidRPr="00F1333A">
              <w:rPr>
                <w:szCs w:val="18"/>
              </w:rPr>
              <w:t>14</w:t>
            </w:r>
          </w:p>
        </w:tc>
        <w:tc>
          <w:tcPr>
            <w:tcW w:w="374" w:type="pct"/>
            <w:shd w:val="clear" w:color="auto" w:fill="auto"/>
            <w:noWrap/>
            <w:vAlign w:val="center"/>
            <w:hideMark/>
          </w:tcPr>
          <w:p w14:paraId="11EB9E83" w14:textId="77777777" w:rsidR="0008594C" w:rsidRPr="00F1333A" w:rsidRDefault="0008594C" w:rsidP="00512853">
            <w:pPr>
              <w:pStyle w:val="TAH"/>
              <w:rPr>
                <w:szCs w:val="18"/>
              </w:rPr>
            </w:pPr>
            <w:r w:rsidRPr="00F1333A">
              <w:rPr>
                <w:szCs w:val="18"/>
              </w:rPr>
              <w:t>15</w:t>
            </w:r>
          </w:p>
        </w:tc>
        <w:tc>
          <w:tcPr>
            <w:tcW w:w="374" w:type="pct"/>
            <w:shd w:val="clear" w:color="auto" w:fill="auto"/>
            <w:noWrap/>
            <w:vAlign w:val="center"/>
            <w:hideMark/>
          </w:tcPr>
          <w:p w14:paraId="172CC4FF" w14:textId="77777777" w:rsidR="0008594C" w:rsidRPr="00F1333A" w:rsidRDefault="0008594C" w:rsidP="00512853">
            <w:pPr>
              <w:pStyle w:val="TAH"/>
              <w:rPr>
                <w:szCs w:val="18"/>
              </w:rPr>
            </w:pPr>
            <w:r w:rsidRPr="00F1333A">
              <w:rPr>
                <w:szCs w:val="18"/>
              </w:rPr>
              <w:t>16</w:t>
            </w:r>
          </w:p>
        </w:tc>
        <w:tc>
          <w:tcPr>
            <w:tcW w:w="372" w:type="pct"/>
            <w:shd w:val="clear" w:color="auto" w:fill="auto"/>
            <w:noWrap/>
            <w:vAlign w:val="center"/>
            <w:hideMark/>
          </w:tcPr>
          <w:p w14:paraId="2B8E2BB7" w14:textId="77777777" w:rsidR="0008594C" w:rsidRPr="00F1333A" w:rsidRDefault="0008594C" w:rsidP="00512853">
            <w:pPr>
              <w:pStyle w:val="TAH"/>
              <w:rPr>
                <w:szCs w:val="18"/>
              </w:rPr>
            </w:pPr>
            <w:r w:rsidRPr="00F1333A">
              <w:rPr>
                <w:szCs w:val="18"/>
              </w:rPr>
              <w:t>18</w:t>
            </w:r>
          </w:p>
        </w:tc>
      </w:tr>
      <w:tr w:rsidR="0008594C" w:rsidRPr="00F1333A" w14:paraId="0A49C282" w14:textId="77777777" w:rsidTr="00512853">
        <w:trPr>
          <w:trHeight w:val="276"/>
        </w:trPr>
        <w:tc>
          <w:tcPr>
            <w:tcW w:w="519" w:type="pct"/>
            <w:shd w:val="clear" w:color="000000" w:fill="FFFFFF"/>
            <w:noWrap/>
            <w:vAlign w:val="center"/>
            <w:hideMark/>
          </w:tcPr>
          <w:p w14:paraId="2C34ADCD" w14:textId="77777777" w:rsidR="0008594C" w:rsidRPr="00F1333A" w:rsidRDefault="0008594C" w:rsidP="00512853">
            <w:pPr>
              <w:pStyle w:val="TAC"/>
              <w:rPr>
                <w:bCs/>
                <w:szCs w:val="18"/>
              </w:rPr>
            </w:pPr>
            <w:r w:rsidRPr="00F1333A">
              <w:rPr>
                <w:bCs/>
                <w:szCs w:val="18"/>
              </w:rPr>
              <w:t>Ericsson</w:t>
            </w:r>
          </w:p>
        </w:tc>
        <w:tc>
          <w:tcPr>
            <w:tcW w:w="373" w:type="pct"/>
            <w:shd w:val="clear" w:color="000000" w:fill="FFFFFF"/>
            <w:noWrap/>
            <w:vAlign w:val="center"/>
            <w:hideMark/>
          </w:tcPr>
          <w:p w14:paraId="7BFC56F7" w14:textId="77777777" w:rsidR="0008594C" w:rsidRPr="00F1333A" w:rsidRDefault="0008594C" w:rsidP="00512853">
            <w:pPr>
              <w:pStyle w:val="TAC"/>
              <w:rPr>
                <w:bCs/>
                <w:szCs w:val="18"/>
              </w:rPr>
            </w:pPr>
            <w:r w:rsidRPr="00F1333A">
              <w:rPr>
                <w:bCs/>
                <w:szCs w:val="18"/>
              </w:rPr>
              <w:t>2.3</w:t>
            </w:r>
          </w:p>
        </w:tc>
        <w:tc>
          <w:tcPr>
            <w:tcW w:w="373" w:type="pct"/>
            <w:shd w:val="clear" w:color="000000" w:fill="FFFFFF"/>
            <w:noWrap/>
            <w:vAlign w:val="center"/>
            <w:hideMark/>
          </w:tcPr>
          <w:p w14:paraId="1AA140D9" w14:textId="77777777" w:rsidR="0008594C" w:rsidRPr="00F1333A" w:rsidRDefault="0008594C" w:rsidP="00512853">
            <w:pPr>
              <w:pStyle w:val="TAC"/>
              <w:rPr>
                <w:bCs/>
                <w:szCs w:val="18"/>
              </w:rPr>
            </w:pPr>
          </w:p>
        </w:tc>
        <w:tc>
          <w:tcPr>
            <w:tcW w:w="373" w:type="pct"/>
            <w:shd w:val="clear" w:color="000000" w:fill="FFFFFF"/>
            <w:noWrap/>
            <w:vAlign w:val="center"/>
            <w:hideMark/>
          </w:tcPr>
          <w:p w14:paraId="3741917C" w14:textId="77777777" w:rsidR="0008594C" w:rsidRPr="00F1333A" w:rsidRDefault="0008594C" w:rsidP="00512853">
            <w:pPr>
              <w:pStyle w:val="TAC"/>
              <w:rPr>
                <w:bCs/>
                <w:szCs w:val="18"/>
              </w:rPr>
            </w:pPr>
          </w:p>
        </w:tc>
        <w:tc>
          <w:tcPr>
            <w:tcW w:w="373" w:type="pct"/>
            <w:shd w:val="clear" w:color="000000" w:fill="FFFFFF"/>
            <w:noWrap/>
            <w:vAlign w:val="center"/>
            <w:hideMark/>
          </w:tcPr>
          <w:p w14:paraId="697714EA" w14:textId="77777777" w:rsidR="0008594C" w:rsidRPr="00F1333A" w:rsidRDefault="0008594C" w:rsidP="00512853">
            <w:pPr>
              <w:pStyle w:val="TAC"/>
              <w:rPr>
                <w:bCs/>
                <w:szCs w:val="18"/>
              </w:rPr>
            </w:pPr>
          </w:p>
        </w:tc>
        <w:tc>
          <w:tcPr>
            <w:tcW w:w="373" w:type="pct"/>
            <w:shd w:val="clear" w:color="000000" w:fill="FFFFFF"/>
            <w:noWrap/>
            <w:vAlign w:val="center"/>
            <w:hideMark/>
          </w:tcPr>
          <w:p w14:paraId="186A512B" w14:textId="77777777" w:rsidR="0008594C" w:rsidRPr="00F1333A" w:rsidRDefault="0008594C" w:rsidP="00512853">
            <w:pPr>
              <w:pStyle w:val="TAC"/>
              <w:rPr>
                <w:bCs/>
                <w:szCs w:val="18"/>
              </w:rPr>
            </w:pPr>
          </w:p>
        </w:tc>
        <w:tc>
          <w:tcPr>
            <w:tcW w:w="373" w:type="pct"/>
            <w:shd w:val="clear" w:color="000000" w:fill="FFFFFF"/>
            <w:noWrap/>
            <w:vAlign w:val="center"/>
            <w:hideMark/>
          </w:tcPr>
          <w:p w14:paraId="41B89146" w14:textId="77777777" w:rsidR="0008594C" w:rsidRPr="00F1333A" w:rsidRDefault="0008594C" w:rsidP="00512853">
            <w:pPr>
              <w:pStyle w:val="TAC"/>
              <w:rPr>
                <w:bCs/>
                <w:szCs w:val="18"/>
              </w:rPr>
            </w:pPr>
          </w:p>
        </w:tc>
        <w:tc>
          <w:tcPr>
            <w:tcW w:w="374" w:type="pct"/>
            <w:shd w:val="clear" w:color="000000" w:fill="FFFFFF"/>
            <w:noWrap/>
            <w:vAlign w:val="center"/>
            <w:hideMark/>
          </w:tcPr>
          <w:p w14:paraId="60A9FC2D" w14:textId="77777777" w:rsidR="0008594C" w:rsidRPr="00F1333A" w:rsidRDefault="0008594C" w:rsidP="00512853">
            <w:pPr>
              <w:pStyle w:val="TAC"/>
              <w:rPr>
                <w:bCs/>
                <w:szCs w:val="18"/>
              </w:rPr>
            </w:pPr>
            <w:r w:rsidRPr="00F1333A">
              <w:rPr>
                <w:bCs/>
                <w:szCs w:val="18"/>
              </w:rPr>
              <w:t>0.2</w:t>
            </w:r>
          </w:p>
        </w:tc>
        <w:tc>
          <w:tcPr>
            <w:tcW w:w="374" w:type="pct"/>
            <w:shd w:val="clear" w:color="000000" w:fill="FFFFFF"/>
            <w:noWrap/>
            <w:vAlign w:val="center"/>
            <w:hideMark/>
          </w:tcPr>
          <w:p w14:paraId="743C2AB4" w14:textId="77777777" w:rsidR="0008594C" w:rsidRPr="00F1333A" w:rsidRDefault="0008594C" w:rsidP="00512853">
            <w:pPr>
              <w:pStyle w:val="TAC"/>
              <w:rPr>
                <w:bCs/>
                <w:szCs w:val="18"/>
              </w:rPr>
            </w:pPr>
          </w:p>
        </w:tc>
        <w:tc>
          <w:tcPr>
            <w:tcW w:w="374" w:type="pct"/>
            <w:shd w:val="clear" w:color="000000" w:fill="FFFFFF"/>
            <w:noWrap/>
            <w:vAlign w:val="center"/>
            <w:hideMark/>
          </w:tcPr>
          <w:p w14:paraId="433F2BDC" w14:textId="77777777" w:rsidR="0008594C" w:rsidRPr="00F1333A" w:rsidRDefault="0008594C" w:rsidP="00512853">
            <w:pPr>
              <w:pStyle w:val="TAC"/>
              <w:rPr>
                <w:bCs/>
                <w:szCs w:val="18"/>
              </w:rPr>
            </w:pPr>
          </w:p>
        </w:tc>
        <w:tc>
          <w:tcPr>
            <w:tcW w:w="374" w:type="pct"/>
            <w:shd w:val="clear" w:color="000000" w:fill="FFFFFF"/>
            <w:noWrap/>
            <w:vAlign w:val="center"/>
            <w:hideMark/>
          </w:tcPr>
          <w:p w14:paraId="6982631F" w14:textId="77777777" w:rsidR="0008594C" w:rsidRPr="00F1333A" w:rsidRDefault="0008594C" w:rsidP="00512853">
            <w:pPr>
              <w:pStyle w:val="TAC"/>
              <w:rPr>
                <w:bCs/>
                <w:szCs w:val="18"/>
              </w:rPr>
            </w:pPr>
          </w:p>
        </w:tc>
        <w:tc>
          <w:tcPr>
            <w:tcW w:w="374" w:type="pct"/>
            <w:shd w:val="clear" w:color="000000" w:fill="FFFFFF"/>
            <w:noWrap/>
            <w:vAlign w:val="center"/>
            <w:hideMark/>
          </w:tcPr>
          <w:p w14:paraId="4A21920C" w14:textId="77777777" w:rsidR="0008594C" w:rsidRPr="00F1333A" w:rsidRDefault="0008594C" w:rsidP="00512853">
            <w:pPr>
              <w:pStyle w:val="TAC"/>
              <w:rPr>
                <w:bCs/>
                <w:szCs w:val="18"/>
              </w:rPr>
            </w:pPr>
          </w:p>
        </w:tc>
        <w:tc>
          <w:tcPr>
            <w:tcW w:w="372" w:type="pct"/>
            <w:shd w:val="clear" w:color="000000" w:fill="FFFFFF"/>
            <w:noWrap/>
            <w:vAlign w:val="center"/>
            <w:hideMark/>
          </w:tcPr>
          <w:p w14:paraId="04ECC4E2" w14:textId="77777777" w:rsidR="0008594C" w:rsidRPr="00F1333A" w:rsidRDefault="0008594C" w:rsidP="00512853">
            <w:pPr>
              <w:pStyle w:val="TAC"/>
              <w:rPr>
                <w:bCs/>
                <w:szCs w:val="18"/>
              </w:rPr>
            </w:pPr>
          </w:p>
        </w:tc>
      </w:tr>
      <w:tr w:rsidR="0008594C" w:rsidRPr="00F1333A" w14:paraId="3FC70E44" w14:textId="77777777" w:rsidTr="00512853">
        <w:trPr>
          <w:trHeight w:val="276"/>
        </w:trPr>
        <w:tc>
          <w:tcPr>
            <w:tcW w:w="519" w:type="pct"/>
            <w:shd w:val="clear" w:color="000000" w:fill="FFFFFF"/>
            <w:noWrap/>
            <w:vAlign w:val="center"/>
            <w:hideMark/>
          </w:tcPr>
          <w:p w14:paraId="4AB7B5BD" w14:textId="77777777" w:rsidR="0008594C" w:rsidRPr="00F1333A" w:rsidRDefault="0008594C" w:rsidP="00512853">
            <w:pPr>
              <w:pStyle w:val="TAC"/>
              <w:rPr>
                <w:bCs/>
                <w:szCs w:val="18"/>
              </w:rPr>
            </w:pPr>
            <w:r w:rsidRPr="00F1333A">
              <w:rPr>
                <w:bCs/>
                <w:szCs w:val="18"/>
              </w:rPr>
              <w:t>ZTE</w:t>
            </w:r>
          </w:p>
        </w:tc>
        <w:tc>
          <w:tcPr>
            <w:tcW w:w="373" w:type="pct"/>
            <w:shd w:val="clear" w:color="000000" w:fill="FFFFFF"/>
            <w:noWrap/>
            <w:vAlign w:val="center"/>
            <w:hideMark/>
          </w:tcPr>
          <w:p w14:paraId="04C3FC90" w14:textId="77777777" w:rsidR="0008594C" w:rsidRPr="00F1333A" w:rsidRDefault="0008594C" w:rsidP="00512853">
            <w:pPr>
              <w:pStyle w:val="TAC"/>
              <w:rPr>
                <w:bCs/>
                <w:szCs w:val="18"/>
              </w:rPr>
            </w:pPr>
            <w:r w:rsidRPr="00F1333A">
              <w:rPr>
                <w:bCs/>
                <w:szCs w:val="18"/>
              </w:rPr>
              <w:t>3.98</w:t>
            </w:r>
          </w:p>
        </w:tc>
        <w:tc>
          <w:tcPr>
            <w:tcW w:w="373" w:type="pct"/>
            <w:shd w:val="clear" w:color="000000" w:fill="FFFFFF"/>
            <w:noWrap/>
            <w:vAlign w:val="center"/>
            <w:hideMark/>
          </w:tcPr>
          <w:p w14:paraId="6DBCDF2D" w14:textId="77777777" w:rsidR="0008594C" w:rsidRPr="00F1333A" w:rsidRDefault="0008594C" w:rsidP="00512853">
            <w:pPr>
              <w:pStyle w:val="TAC"/>
              <w:rPr>
                <w:bCs/>
                <w:szCs w:val="18"/>
              </w:rPr>
            </w:pPr>
            <w:r w:rsidRPr="00F1333A">
              <w:rPr>
                <w:bCs/>
                <w:szCs w:val="18"/>
              </w:rPr>
              <w:t>2.58</w:t>
            </w:r>
          </w:p>
        </w:tc>
        <w:tc>
          <w:tcPr>
            <w:tcW w:w="373" w:type="pct"/>
            <w:shd w:val="clear" w:color="000000" w:fill="FFFFFF"/>
            <w:noWrap/>
            <w:vAlign w:val="center"/>
            <w:hideMark/>
          </w:tcPr>
          <w:p w14:paraId="01CAAA67" w14:textId="77777777" w:rsidR="0008594C" w:rsidRPr="00F1333A" w:rsidRDefault="0008594C" w:rsidP="00512853">
            <w:pPr>
              <w:pStyle w:val="TAC"/>
              <w:rPr>
                <w:bCs/>
                <w:szCs w:val="18"/>
              </w:rPr>
            </w:pPr>
            <w:r w:rsidRPr="00F1333A">
              <w:rPr>
                <w:bCs/>
                <w:szCs w:val="18"/>
              </w:rPr>
              <w:t>1.66</w:t>
            </w:r>
          </w:p>
        </w:tc>
        <w:tc>
          <w:tcPr>
            <w:tcW w:w="373" w:type="pct"/>
            <w:shd w:val="clear" w:color="000000" w:fill="FFFFFF"/>
            <w:noWrap/>
            <w:vAlign w:val="center"/>
            <w:hideMark/>
          </w:tcPr>
          <w:p w14:paraId="56F7D801" w14:textId="77777777" w:rsidR="0008594C" w:rsidRPr="00F1333A" w:rsidRDefault="0008594C" w:rsidP="00512853">
            <w:pPr>
              <w:pStyle w:val="TAC"/>
              <w:rPr>
                <w:bCs/>
                <w:szCs w:val="18"/>
              </w:rPr>
            </w:pPr>
          </w:p>
        </w:tc>
        <w:tc>
          <w:tcPr>
            <w:tcW w:w="373" w:type="pct"/>
            <w:shd w:val="clear" w:color="000000" w:fill="FFFFFF"/>
            <w:noWrap/>
            <w:vAlign w:val="center"/>
            <w:hideMark/>
          </w:tcPr>
          <w:p w14:paraId="7D268D1B" w14:textId="77777777" w:rsidR="0008594C" w:rsidRPr="00F1333A" w:rsidRDefault="0008594C" w:rsidP="00512853">
            <w:pPr>
              <w:pStyle w:val="TAC"/>
              <w:rPr>
                <w:bCs/>
                <w:szCs w:val="18"/>
              </w:rPr>
            </w:pPr>
            <w:r w:rsidRPr="00F1333A">
              <w:rPr>
                <w:bCs/>
                <w:szCs w:val="18"/>
              </w:rPr>
              <w:t>1.06</w:t>
            </w:r>
          </w:p>
        </w:tc>
        <w:tc>
          <w:tcPr>
            <w:tcW w:w="373" w:type="pct"/>
            <w:shd w:val="clear" w:color="000000" w:fill="FFFFFF"/>
            <w:noWrap/>
            <w:vAlign w:val="center"/>
            <w:hideMark/>
          </w:tcPr>
          <w:p w14:paraId="4B00477C" w14:textId="77777777" w:rsidR="0008594C" w:rsidRPr="00F1333A" w:rsidRDefault="0008594C" w:rsidP="00512853">
            <w:pPr>
              <w:pStyle w:val="TAC"/>
              <w:rPr>
                <w:bCs/>
                <w:szCs w:val="18"/>
              </w:rPr>
            </w:pPr>
            <w:r w:rsidRPr="00F1333A">
              <w:rPr>
                <w:bCs/>
                <w:szCs w:val="18"/>
              </w:rPr>
              <w:t>0.67</w:t>
            </w:r>
          </w:p>
        </w:tc>
        <w:tc>
          <w:tcPr>
            <w:tcW w:w="374" w:type="pct"/>
            <w:shd w:val="clear" w:color="000000" w:fill="FFFFFF"/>
            <w:noWrap/>
            <w:vAlign w:val="center"/>
            <w:hideMark/>
          </w:tcPr>
          <w:p w14:paraId="64C3317E" w14:textId="77777777" w:rsidR="0008594C" w:rsidRPr="00F1333A" w:rsidRDefault="0008594C" w:rsidP="00512853">
            <w:pPr>
              <w:pStyle w:val="TAC"/>
              <w:rPr>
                <w:bCs/>
                <w:szCs w:val="18"/>
              </w:rPr>
            </w:pPr>
            <w:r w:rsidRPr="00F1333A">
              <w:rPr>
                <w:bCs/>
                <w:szCs w:val="18"/>
              </w:rPr>
              <w:t>0.43</w:t>
            </w:r>
          </w:p>
        </w:tc>
        <w:tc>
          <w:tcPr>
            <w:tcW w:w="374" w:type="pct"/>
            <w:shd w:val="clear" w:color="000000" w:fill="FFFFFF"/>
            <w:noWrap/>
            <w:vAlign w:val="center"/>
            <w:hideMark/>
          </w:tcPr>
          <w:p w14:paraId="2F4E999F" w14:textId="77777777" w:rsidR="0008594C" w:rsidRPr="00F1333A" w:rsidRDefault="0008594C" w:rsidP="00512853">
            <w:pPr>
              <w:pStyle w:val="TAC"/>
              <w:rPr>
                <w:bCs/>
                <w:szCs w:val="18"/>
              </w:rPr>
            </w:pPr>
            <w:r w:rsidRPr="00F1333A">
              <w:rPr>
                <w:bCs/>
                <w:szCs w:val="18"/>
              </w:rPr>
              <w:t>0.27</w:t>
            </w:r>
          </w:p>
        </w:tc>
        <w:tc>
          <w:tcPr>
            <w:tcW w:w="374" w:type="pct"/>
            <w:shd w:val="clear" w:color="000000" w:fill="FFFFFF"/>
            <w:noWrap/>
            <w:vAlign w:val="center"/>
            <w:hideMark/>
          </w:tcPr>
          <w:p w14:paraId="75684359" w14:textId="77777777" w:rsidR="0008594C" w:rsidRPr="00F1333A" w:rsidRDefault="0008594C" w:rsidP="00512853">
            <w:pPr>
              <w:pStyle w:val="TAC"/>
              <w:rPr>
                <w:bCs/>
                <w:szCs w:val="18"/>
              </w:rPr>
            </w:pPr>
            <w:r w:rsidRPr="00F1333A">
              <w:rPr>
                <w:bCs/>
                <w:szCs w:val="18"/>
              </w:rPr>
              <w:t>0.17</w:t>
            </w:r>
          </w:p>
        </w:tc>
        <w:tc>
          <w:tcPr>
            <w:tcW w:w="374" w:type="pct"/>
            <w:shd w:val="clear" w:color="000000" w:fill="FFFFFF"/>
            <w:noWrap/>
            <w:vAlign w:val="center"/>
            <w:hideMark/>
          </w:tcPr>
          <w:p w14:paraId="3BEC9E53" w14:textId="77777777" w:rsidR="0008594C" w:rsidRPr="00F1333A" w:rsidRDefault="0008594C" w:rsidP="00512853">
            <w:pPr>
              <w:pStyle w:val="TAC"/>
              <w:rPr>
                <w:bCs/>
                <w:szCs w:val="18"/>
              </w:rPr>
            </w:pPr>
          </w:p>
        </w:tc>
        <w:tc>
          <w:tcPr>
            <w:tcW w:w="374" w:type="pct"/>
            <w:shd w:val="clear" w:color="000000" w:fill="FFFFFF"/>
            <w:noWrap/>
            <w:vAlign w:val="center"/>
            <w:hideMark/>
          </w:tcPr>
          <w:p w14:paraId="7F82ACB1" w14:textId="77777777" w:rsidR="0008594C" w:rsidRPr="00F1333A" w:rsidRDefault="0008594C" w:rsidP="00512853">
            <w:pPr>
              <w:pStyle w:val="TAC"/>
              <w:rPr>
                <w:bCs/>
                <w:szCs w:val="18"/>
              </w:rPr>
            </w:pPr>
            <w:r w:rsidRPr="00F1333A">
              <w:rPr>
                <w:bCs/>
                <w:szCs w:val="18"/>
              </w:rPr>
              <w:t>0.11</w:t>
            </w:r>
          </w:p>
        </w:tc>
        <w:tc>
          <w:tcPr>
            <w:tcW w:w="372" w:type="pct"/>
            <w:shd w:val="clear" w:color="000000" w:fill="FFFFFF"/>
            <w:noWrap/>
            <w:vAlign w:val="center"/>
            <w:hideMark/>
          </w:tcPr>
          <w:p w14:paraId="5327FAA3" w14:textId="77777777" w:rsidR="0008594C" w:rsidRPr="00F1333A" w:rsidRDefault="0008594C" w:rsidP="00512853">
            <w:pPr>
              <w:pStyle w:val="TAC"/>
              <w:rPr>
                <w:bCs/>
                <w:szCs w:val="18"/>
              </w:rPr>
            </w:pPr>
            <w:r w:rsidRPr="00F1333A">
              <w:rPr>
                <w:bCs/>
                <w:szCs w:val="18"/>
              </w:rPr>
              <w:t>0.07</w:t>
            </w:r>
          </w:p>
        </w:tc>
      </w:tr>
      <w:tr w:rsidR="0008594C" w:rsidRPr="00F1333A" w14:paraId="136A307C" w14:textId="77777777" w:rsidTr="00512853">
        <w:trPr>
          <w:trHeight w:val="276"/>
        </w:trPr>
        <w:tc>
          <w:tcPr>
            <w:tcW w:w="519" w:type="pct"/>
            <w:shd w:val="clear" w:color="000000" w:fill="FFFFFF"/>
            <w:noWrap/>
            <w:vAlign w:val="center"/>
            <w:hideMark/>
          </w:tcPr>
          <w:p w14:paraId="527B1261" w14:textId="77777777" w:rsidR="0008594C" w:rsidRPr="00F1333A" w:rsidRDefault="0008594C" w:rsidP="00512853">
            <w:pPr>
              <w:pStyle w:val="TAC"/>
              <w:rPr>
                <w:bCs/>
                <w:szCs w:val="18"/>
              </w:rPr>
            </w:pPr>
            <w:r w:rsidRPr="00F1333A">
              <w:rPr>
                <w:bCs/>
                <w:szCs w:val="18"/>
              </w:rPr>
              <w:t>Samsung</w:t>
            </w:r>
          </w:p>
        </w:tc>
        <w:tc>
          <w:tcPr>
            <w:tcW w:w="373" w:type="pct"/>
            <w:shd w:val="clear" w:color="000000" w:fill="FFFFFF"/>
            <w:noWrap/>
            <w:vAlign w:val="center"/>
            <w:hideMark/>
          </w:tcPr>
          <w:p w14:paraId="567CFE9C" w14:textId="77777777" w:rsidR="0008594C" w:rsidRPr="00F1333A" w:rsidRDefault="0008594C" w:rsidP="00512853">
            <w:pPr>
              <w:pStyle w:val="TAC"/>
              <w:rPr>
                <w:bCs/>
                <w:szCs w:val="18"/>
              </w:rPr>
            </w:pPr>
            <w:r w:rsidRPr="00F1333A">
              <w:rPr>
                <w:bCs/>
                <w:szCs w:val="18"/>
              </w:rPr>
              <w:t>0.38</w:t>
            </w:r>
          </w:p>
        </w:tc>
        <w:tc>
          <w:tcPr>
            <w:tcW w:w="373" w:type="pct"/>
            <w:shd w:val="clear" w:color="000000" w:fill="FFFFFF"/>
            <w:noWrap/>
            <w:vAlign w:val="center"/>
            <w:hideMark/>
          </w:tcPr>
          <w:p w14:paraId="14408BAE" w14:textId="77777777" w:rsidR="0008594C" w:rsidRPr="00F1333A" w:rsidRDefault="0008594C" w:rsidP="00512853">
            <w:pPr>
              <w:pStyle w:val="TAC"/>
              <w:rPr>
                <w:bCs/>
                <w:szCs w:val="18"/>
              </w:rPr>
            </w:pPr>
            <w:r w:rsidRPr="00F1333A">
              <w:rPr>
                <w:bCs/>
                <w:szCs w:val="18"/>
              </w:rPr>
              <w:t>0.24</w:t>
            </w:r>
          </w:p>
        </w:tc>
        <w:tc>
          <w:tcPr>
            <w:tcW w:w="373" w:type="pct"/>
            <w:shd w:val="clear" w:color="000000" w:fill="FFFFFF"/>
            <w:noWrap/>
            <w:vAlign w:val="center"/>
            <w:hideMark/>
          </w:tcPr>
          <w:p w14:paraId="0B3B3FFF" w14:textId="77777777" w:rsidR="0008594C" w:rsidRPr="00F1333A" w:rsidRDefault="0008594C" w:rsidP="00512853">
            <w:pPr>
              <w:pStyle w:val="TAC"/>
              <w:rPr>
                <w:bCs/>
                <w:szCs w:val="18"/>
              </w:rPr>
            </w:pPr>
            <w:r w:rsidRPr="00F1333A">
              <w:rPr>
                <w:bCs/>
                <w:szCs w:val="18"/>
              </w:rPr>
              <w:t>0.15</w:t>
            </w:r>
          </w:p>
        </w:tc>
        <w:tc>
          <w:tcPr>
            <w:tcW w:w="373" w:type="pct"/>
            <w:shd w:val="clear" w:color="000000" w:fill="FFFFFF"/>
            <w:noWrap/>
            <w:vAlign w:val="center"/>
            <w:hideMark/>
          </w:tcPr>
          <w:p w14:paraId="7B12CC6F" w14:textId="77777777" w:rsidR="0008594C" w:rsidRPr="00F1333A" w:rsidRDefault="0008594C" w:rsidP="00512853">
            <w:pPr>
              <w:pStyle w:val="TAC"/>
              <w:rPr>
                <w:bCs/>
                <w:szCs w:val="18"/>
              </w:rPr>
            </w:pPr>
          </w:p>
        </w:tc>
        <w:tc>
          <w:tcPr>
            <w:tcW w:w="373" w:type="pct"/>
            <w:shd w:val="clear" w:color="000000" w:fill="FFFFFF"/>
            <w:noWrap/>
            <w:vAlign w:val="center"/>
            <w:hideMark/>
          </w:tcPr>
          <w:p w14:paraId="1B39C460" w14:textId="77777777" w:rsidR="0008594C" w:rsidRPr="00F1333A" w:rsidRDefault="0008594C" w:rsidP="00512853">
            <w:pPr>
              <w:pStyle w:val="TAC"/>
              <w:rPr>
                <w:bCs/>
                <w:szCs w:val="18"/>
              </w:rPr>
            </w:pPr>
            <w:r w:rsidRPr="00F1333A">
              <w:rPr>
                <w:bCs/>
                <w:szCs w:val="18"/>
              </w:rPr>
              <w:t>0.10</w:t>
            </w:r>
          </w:p>
        </w:tc>
        <w:tc>
          <w:tcPr>
            <w:tcW w:w="373" w:type="pct"/>
            <w:shd w:val="clear" w:color="000000" w:fill="FFFFFF"/>
            <w:noWrap/>
            <w:vAlign w:val="center"/>
            <w:hideMark/>
          </w:tcPr>
          <w:p w14:paraId="122F48B5" w14:textId="77777777" w:rsidR="0008594C" w:rsidRPr="00F1333A" w:rsidRDefault="0008594C" w:rsidP="00512853">
            <w:pPr>
              <w:pStyle w:val="TAC"/>
              <w:rPr>
                <w:bCs/>
                <w:szCs w:val="18"/>
              </w:rPr>
            </w:pPr>
            <w:r w:rsidRPr="00F1333A">
              <w:rPr>
                <w:bCs/>
                <w:szCs w:val="18"/>
              </w:rPr>
              <w:t>0.06</w:t>
            </w:r>
          </w:p>
        </w:tc>
        <w:tc>
          <w:tcPr>
            <w:tcW w:w="374" w:type="pct"/>
            <w:shd w:val="clear" w:color="000000" w:fill="FFFFFF"/>
            <w:noWrap/>
            <w:vAlign w:val="center"/>
            <w:hideMark/>
          </w:tcPr>
          <w:p w14:paraId="3B04F337" w14:textId="77777777" w:rsidR="0008594C" w:rsidRPr="00F1333A" w:rsidRDefault="0008594C" w:rsidP="00512853">
            <w:pPr>
              <w:pStyle w:val="TAC"/>
              <w:rPr>
                <w:bCs/>
                <w:szCs w:val="18"/>
              </w:rPr>
            </w:pPr>
            <w:r w:rsidRPr="00F1333A">
              <w:rPr>
                <w:bCs/>
                <w:szCs w:val="18"/>
              </w:rPr>
              <w:t>0.04</w:t>
            </w:r>
          </w:p>
        </w:tc>
        <w:tc>
          <w:tcPr>
            <w:tcW w:w="374" w:type="pct"/>
            <w:shd w:val="clear" w:color="000000" w:fill="FFFFFF"/>
            <w:noWrap/>
            <w:vAlign w:val="center"/>
            <w:hideMark/>
          </w:tcPr>
          <w:p w14:paraId="47F345F1" w14:textId="77777777" w:rsidR="0008594C" w:rsidRPr="00F1333A" w:rsidRDefault="0008594C" w:rsidP="00512853">
            <w:pPr>
              <w:pStyle w:val="TAC"/>
              <w:rPr>
                <w:bCs/>
                <w:szCs w:val="18"/>
              </w:rPr>
            </w:pPr>
            <w:r w:rsidRPr="00F1333A">
              <w:rPr>
                <w:bCs/>
                <w:szCs w:val="18"/>
              </w:rPr>
              <w:t>0.02</w:t>
            </w:r>
          </w:p>
        </w:tc>
        <w:tc>
          <w:tcPr>
            <w:tcW w:w="374" w:type="pct"/>
            <w:shd w:val="clear" w:color="000000" w:fill="FFFFFF"/>
            <w:noWrap/>
            <w:vAlign w:val="center"/>
            <w:hideMark/>
          </w:tcPr>
          <w:p w14:paraId="5ACF1AE5" w14:textId="77777777" w:rsidR="0008594C" w:rsidRPr="00F1333A" w:rsidRDefault="0008594C" w:rsidP="00512853">
            <w:pPr>
              <w:pStyle w:val="TAC"/>
              <w:rPr>
                <w:bCs/>
                <w:szCs w:val="18"/>
              </w:rPr>
            </w:pPr>
            <w:r w:rsidRPr="00F1333A">
              <w:rPr>
                <w:bCs/>
                <w:szCs w:val="18"/>
              </w:rPr>
              <w:t>0.02</w:t>
            </w:r>
          </w:p>
        </w:tc>
        <w:tc>
          <w:tcPr>
            <w:tcW w:w="374" w:type="pct"/>
            <w:shd w:val="clear" w:color="000000" w:fill="FFFFFF"/>
            <w:noWrap/>
            <w:vAlign w:val="center"/>
            <w:hideMark/>
          </w:tcPr>
          <w:p w14:paraId="5647B60E" w14:textId="77777777" w:rsidR="0008594C" w:rsidRPr="00F1333A" w:rsidRDefault="0008594C" w:rsidP="00512853">
            <w:pPr>
              <w:pStyle w:val="TAC"/>
              <w:rPr>
                <w:bCs/>
                <w:szCs w:val="18"/>
              </w:rPr>
            </w:pPr>
          </w:p>
        </w:tc>
        <w:tc>
          <w:tcPr>
            <w:tcW w:w="374" w:type="pct"/>
            <w:shd w:val="clear" w:color="000000" w:fill="FFFFFF"/>
            <w:noWrap/>
            <w:vAlign w:val="center"/>
            <w:hideMark/>
          </w:tcPr>
          <w:p w14:paraId="18202263" w14:textId="77777777" w:rsidR="0008594C" w:rsidRPr="00F1333A" w:rsidRDefault="0008594C" w:rsidP="00512853">
            <w:pPr>
              <w:pStyle w:val="TAC"/>
              <w:rPr>
                <w:bCs/>
                <w:szCs w:val="18"/>
              </w:rPr>
            </w:pPr>
            <w:r w:rsidRPr="00F1333A">
              <w:rPr>
                <w:bCs/>
                <w:szCs w:val="18"/>
              </w:rPr>
              <w:t>0.01</w:t>
            </w:r>
          </w:p>
        </w:tc>
        <w:tc>
          <w:tcPr>
            <w:tcW w:w="372" w:type="pct"/>
            <w:shd w:val="clear" w:color="000000" w:fill="FFFFFF"/>
            <w:noWrap/>
            <w:vAlign w:val="center"/>
            <w:hideMark/>
          </w:tcPr>
          <w:p w14:paraId="23D3E7A3" w14:textId="77777777" w:rsidR="0008594C" w:rsidRPr="00F1333A" w:rsidRDefault="0008594C" w:rsidP="00512853">
            <w:pPr>
              <w:pStyle w:val="TAC"/>
              <w:rPr>
                <w:bCs/>
                <w:szCs w:val="18"/>
              </w:rPr>
            </w:pPr>
            <w:r w:rsidRPr="00F1333A">
              <w:rPr>
                <w:bCs/>
                <w:szCs w:val="18"/>
              </w:rPr>
              <w:t>0.01</w:t>
            </w:r>
          </w:p>
        </w:tc>
      </w:tr>
      <w:tr w:rsidR="0008594C" w:rsidRPr="00F1333A" w14:paraId="49466479" w14:textId="77777777" w:rsidTr="00512853">
        <w:trPr>
          <w:trHeight w:val="276"/>
        </w:trPr>
        <w:tc>
          <w:tcPr>
            <w:tcW w:w="519" w:type="pct"/>
            <w:shd w:val="clear" w:color="auto" w:fill="auto"/>
            <w:noWrap/>
            <w:vAlign w:val="center"/>
            <w:hideMark/>
          </w:tcPr>
          <w:p w14:paraId="6BD2B779" w14:textId="77777777" w:rsidR="0008594C" w:rsidRPr="00F1333A" w:rsidRDefault="0008594C" w:rsidP="00512853">
            <w:pPr>
              <w:pStyle w:val="TAC"/>
              <w:rPr>
                <w:bCs/>
                <w:szCs w:val="18"/>
              </w:rPr>
            </w:pPr>
            <w:r w:rsidRPr="00F1333A">
              <w:rPr>
                <w:bCs/>
                <w:szCs w:val="18"/>
              </w:rPr>
              <w:t>Huawei</w:t>
            </w:r>
          </w:p>
        </w:tc>
        <w:tc>
          <w:tcPr>
            <w:tcW w:w="373" w:type="pct"/>
            <w:shd w:val="clear" w:color="auto" w:fill="auto"/>
            <w:noWrap/>
            <w:vAlign w:val="bottom"/>
            <w:hideMark/>
          </w:tcPr>
          <w:p w14:paraId="0DD5802A" w14:textId="77777777" w:rsidR="0008594C" w:rsidRPr="00F1333A" w:rsidRDefault="0008594C" w:rsidP="00512853">
            <w:pPr>
              <w:pStyle w:val="TAC"/>
              <w:rPr>
                <w:bCs/>
                <w:szCs w:val="18"/>
              </w:rPr>
            </w:pPr>
          </w:p>
        </w:tc>
        <w:tc>
          <w:tcPr>
            <w:tcW w:w="373" w:type="pct"/>
            <w:shd w:val="clear" w:color="auto" w:fill="auto"/>
            <w:noWrap/>
            <w:vAlign w:val="bottom"/>
            <w:hideMark/>
          </w:tcPr>
          <w:p w14:paraId="52A2919D" w14:textId="77777777" w:rsidR="0008594C" w:rsidRPr="00F1333A" w:rsidRDefault="0008594C" w:rsidP="00512853">
            <w:pPr>
              <w:pStyle w:val="TAC"/>
              <w:rPr>
                <w:bCs/>
                <w:szCs w:val="18"/>
              </w:rPr>
            </w:pPr>
          </w:p>
        </w:tc>
        <w:tc>
          <w:tcPr>
            <w:tcW w:w="373" w:type="pct"/>
            <w:shd w:val="clear" w:color="auto" w:fill="auto"/>
            <w:noWrap/>
            <w:vAlign w:val="bottom"/>
            <w:hideMark/>
          </w:tcPr>
          <w:p w14:paraId="41B92361" w14:textId="77777777" w:rsidR="0008594C" w:rsidRPr="00F1333A" w:rsidRDefault="0008594C" w:rsidP="00512853">
            <w:pPr>
              <w:pStyle w:val="TAC"/>
              <w:rPr>
                <w:bCs/>
                <w:szCs w:val="18"/>
              </w:rPr>
            </w:pPr>
          </w:p>
        </w:tc>
        <w:tc>
          <w:tcPr>
            <w:tcW w:w="373" w:type="pct"/>
            <w:shd w:val="clear" w:color="auto" w:fill="auto"/>
            <w:noWrap/>
            <w:vAlign w:val="bottom"/>
            <w:hideMark/>
          </w:tcPr>
          <w:p w14:paraId="768F16ED" w14:textId="77777777" w:rsidR="0008594C" w:rsidRPr="00F1333A" w:rsidRDefault="0008594C" w:rsidP="00512853">
            <w:pPr>
              <w:pStyle w:val="TAC"/>
              <w:rPr>
                <w:bCs/>
                <w:szCs w:val="18"/>
              </w:rPr>
            </w:pPr>
          </w:p>
        </w:tc>
        <w:tc>
          <w:tcPr>
            <w:tcW w:w="373" w:type="pct"/>
            <w:shd w:val="clear" w:color="000000" w:fill="FFFFFF"/>
            <w:noWrap/>
            <w:vAlign w:val="center"/>
            <w:hideMark/>
          </w:tcPr>
          <w:p w14:paraId="6A6F885E" w14:textId="77777777" w:rsidR="0008594C" w:rsidRPr="00F1333A" w:rsidRDefault="0008594C" w:rsidP="00512853">
            <w:pPr>
              <w:pStyle w:val="TAC"/>
              <w:rPr>
                <w:bCs/>
                <w:szCs w:val="18"/>
              </w:rPr>
            </w:pPr>
            <w:r w:rsidRPr="00F1333A">
              <w:rPr>
                <w:bCs/>
                <w:szCs w:val="18"/>
              </w:rPr>
              <w:t>0.00</w:t>
            </w:r>
          </w:p>
        </w:tc>
        <w:tc>
          <w:tcPr>
            <w:tcW w:w="373" w:type="pct"/>
            <w:shd w:val="clear" w:color="000000" w:fill="FFFFFF"/>
            <w:noWrap/>
            <w:vAlign w:val="center"/>
            <w:hideMark/>
          </w:tcPr>
          <w:p w14:paraId="53CF6B2B" w14:textId="77777777" w:rsidR="0008594C" w:rsidRPr="00F1333A" w:rsidRDefault="0008594C" w:rsidP="00512853">
            <w:pPr>
              <w:pStyle w:val="TAC"/>
              <w:rPr>
                <w:bCs/>
                <w:szCs w:val="18"/>
              </w:rPr>
            </w:pPr>
            <w:r w:rsidRPr="00F1333A">
              <w:rPr>
                <w:bCs/>
                <w:szCs w:val="18"/>
              </w:rPr>
              <w:t>0.00</w:t>
            </w:r>
          </w:p>
        </w:tc>
        <w:tc>
          <w:tcPr>
            <w:tcW w:w="374" w:type="pct"/>
            <w:shd w:val="clear" w:color="000000" w:fill="FFFFFF"/>
            <w:noWrap/>
            <w:vAlign w:val="center"/>
            <w:hideMark/>
          </w:tcPr>
          <w:p w14:paraId="574F3579" w14:textId="77777777" w:rsidR="0008594C" w:rsidRPr="00F1333A" w:rsidRDefault="0008594C" w:rsidP="00512853">
            <w:pPr>
              <w:pStyle w:val="TAC"/>
              <w:rPr>
                <w:bCs/>
                <w:szCs w:val="18"/>
              </w:rPr>
            </w:pPr>
            <w:r w:rsidRPr="00F1333A">
              <w:rPr>
                <w:bCs/>
                <w:szCs w:val="18"/>
              </w:rPr>
              <w:t>0.00</w:t>
            </w:r>
          </w:p>
        </w:tc>
        <w:tc>
          <w:tcPr>
            <w:tcW w:w="374" w:type="pct"/>
            <w:shd w:val="clear" w:color="auto" w:fill="auto"/>
            <w:noWrap/>
            <w:vAlign w:val="bottom"/>
            <w:hideMark/>
          </w:tcPr>
          <w:p w14:paraId="14C34F88" w14:textId="77777777" w:rsidR="0008594C" w:rsidRPr="00F1333A" w:rsidRDefault="0008594C" w:rsidP="00512853">
            <w:pPr>
              <w:pStyle w:val="TAC"/>
              <w:rPr>
                <w:bCs/>
                <w:szCs w:val="18"/>
              </w:rPr>
            </w:pPr>
          </w:p>
        </w:tc>
        <w:tc>
          <w:tcPr>
            <w:tcW w:w="374" w:type="pct"/>
            <w:shd w:val="clear" w:color="auto" w:fill="auto"/>
            <w:noWrap/>
            <w:vAlign w:val="bottom"/>
            <w:hideMark/>
          </w:tcPr>
          <w:p w14:paraId="23CECF74" w14:textId="77777777" w:rsidR="0008594C" w:rsidRPr="00F1333A" w:rsidRDefault="0008594C" w:rsidP="00512853">
            <w:pPr>
              <w:pStyle w:val="TAC"/>
              <w:rPr>
                <w:bCs/>
                <w:szCs w:val="18"/>
              </w:rPr>
            </w:pPr>
          </w:p>
        </w:tc>
        <w:tc>
          <w:tcPr>
            <w:tcW w:w="374" w:type="pct"/>
            <w:shd w:val="clear" w:color="auto" w:fill="auto"/>
            <w:noWrap/>
            <w:vAlign w:val="bottom"/>
            <w:hideMark/>
          </w:tcPr>
          <w:p w14:paraId="4FF94DB6" w14:textId="77777777" w:rsidR="0008594C" w:rsidRPr="00F1333A" w:rsidRDefault="0008594C" w:rsidP="00512853">
            <w:pPr>
              <w:pStyle w:val="TAC"/>
              <w:rPr>
                <w:bCs/>
                <w:szCs w:val="18"/>
              </w:rPr>
            </w:pPr>
          </w:p>
        </w:tc>
        <w:tc>
          <w:tcPr>
            <w:tcW w:w="374" w:type="pct"/>
            <w:shd w:val="clear" w:color="auto" w:fill="auto"/>
            <w:noWrap/>
            <w:vAlign w:val="bottom"/>
            <w:hideMark/>
          </w:tcPr>
          <w:p w14:paraId="2A271E47" w14:textId="77777777" w:rsidR="0008594C" w:rsidRPr="00F1333A" w:rsidRDefault="0008594C" w:rsidP="00512853">
            <w:pPr>
              <w:pStyle w:val="TAC"/>
              <w:rPr>
                <w:bCs/>
                <w:szCs w:val="18"/>
              </w:rPr>
            </w:pPr>
          </w:p>
        </w:tc>
        <w:tc>
          <w:tcPr>
            <w:tcW w:w="372" w:type="pct"/>
            <w:shd w:val="clear" w:color="auto" w:fill="auto"/>
            <w:noWrap/>
            <w:vAlign w:val="bottom"/>
            <w:hideMark/>
          </w:tcPr>
          <w:p w14:paraId="39C1577F" w14:textId="77777777" w:rsidR="0008594C" w:rsidRPr="00F1333A" w:rsidRDefault="0008594C" w:rsidP="00512853">
            <w:pPr>
              <w:pStyle w:val="TAC"/>
              <w:rPr>
                <w:bCs/>
                <w:szCs w:val="18"/>
              </w:rPr>
            </w:pPr>
          </w:p>
        </w:tc>
      </w:tr>
      <w:tr w:rsidR="0008594C" w:rsidRPr="00F1333A" w14:paraId="7672FF91" w14:textId="77777777" w:rsidTr="00512853">
        <w:trPr>
          <w:trHeight w:val="276"/>
        </w:trPr>
        <w:tc>
          <w:tcPr>
            <w:tcW w:w="519" w:type="pct"/>
            <w:shd w:val="clear" w:color="auto" w:fill="auto"/>
            <w:noWrap/>
            <w:vAlign w:val="center"/>
            <w:hideMark/>
          </w:tcPr>
          <w:p w14:paraId="2C895EC9" w14:textId="77777777" w:rsidR="0008594C" w:rsidRPr="00F1333A" w:rsidRDefault="0008594C" w:rsidP="00512853">
            <w:pPr>
              <w:pStyle w:val="TAC"/>
              <w:rPr>
                <w:bCs/>
                <w:szCs w:val="18"/>
              </w:rPr>
            </w:pPr>
            <w:r w:rsidRPr="00F1333A">
              <w:rPr>
                <w:bCs/>
                <w:szCs w:val="18"/>
              </w:rPr>
              <w:t>CATT</w:t>
            </w:r>
          </w:p>
        </w:tc>
        <w:tc>
          <w:tcPr>
            <w:tcW w:w="373" w:type="pct"/>
            <w:shd w:val="clear" w:color="000000" w:fill="FFFFFF"/>
            <w:noWrap/>
            <w:vAlign w:val="center"/>
            <w:hideMark/>
          </w:tcPr>
          <w:p w14:paraId="2D05FCEB" w14:textId="77777777" w:rsidR="0008594C" w:rsidRPr="00F1333A" w:rsidRDefault="0008594C" w:rsidP="00512853">
            <w:pPr>
              <w:pStyle w:val="TAC"/>
              <w:rPr>
                <w:bCs/>
                <w:szCs w:val="18"/>
              </w:rPr>
            </w:pPr>
            <w:r w:rsidRPr="00F1333A">
              <w:rPr>
                <w:bCs/>
                <w:szCs w:val="18"/>
              </w:rPr>
              <w:t>29.5</w:t>
            </w:r>
          </w:p>
        </w:tc>
        <w:tc>
          <w:tcPr>
            <w:tcW w:w="373" w:type="pct"/>
            <w:shd w:val="clear" w:color="000000" w:fill="FFFFFF"/>
            <w:noWrap/>
            <w:vAlign w:val="center"/>
            <w:hideMark/>
          </w:tcPr>
          <w:p w14:paraId="59C48A2D" w14:textId="77777777" w:rsidR="0008594C" w:rsidRPr="00F1333A" w:rsidRDefault="0008594C" w:rsidP="00512853">
            <w:pPr>
              <w:pStyle w:val="TAC"/>
              <w:rPr>
                <w:bCs/>
                <w:szCs w:val="18"/>
              </w:rPr>
            </w:pPr>
            <w:r w:rsidRPr="00F1333A">
              <w:rPr>
                <w:bCs/>
                <w:szCs w:val="18"/>
              </w:rPr>
              <w:t>22.3</w:t>
            </w:r>
          </w:p>
        </w:tc>
        <w:tc>
          <w:tcPr>
            <w:tcW w:w="373" w:type="pct"/>
            <w:shd w:val="clear" w:color="000000" w:fill="FFFFFF"/>
            <w:noWrap/>
            <w:vAlign w:val="center"/>
            <w:hideMark/>
          </w:tcPr>
          <w:p w14:paraId="63F5D323" w14:textId="77777777" w:rsidR="0008594C" w:rsidRPr="00F1333A" w:rsidRDefault="0008594C" w:rsidP="00512853">
            <w:pPr>
              <w:pStyle w:val="TAC"/>
              <w:rPr>
                <w:bCs/>
                <w:szCs w:val="18"/>
              </w:rPr>
            </w:pPr>
            <w:r w:rsidRPr="00F1333A">
              <w:rPr>
                <w:bCs/>
                <w:szCs w:val="18"/>
              </w:rPr>
              <w:t>16.3</w:t>
            </w:r>
          </w:p>
        </w:tc>
        <w:tc>
          <w:tcPr>
            <w:tcW w:w="373" w:type="pct"/>
            <w:shd w:val="clear" w:color="auto" w:fill="auto"/>
            <w:noWrap/>
            <w:vAlign w:val="center"/>
            <w:hideMark/>
          </w:tcPr>
          <w:p w14:paraId="68B1CA0B" w14:textId="77777777" w:rsidR="0008594C" w:rsidRPr="00F1333A" w:rsidRDefault="0008594C" w:rsidP="00512853">
            <w:pPr>
              <w:pStyle w:val="TAC"/>
              <w:rPr>
                <w:bCs/>
                <w:szCs w:val="18"/>
              </w:rPr>
            </w:pPr>
          </w:p>
        </w:tc>
        <w:tc>
          <w:tcPr>
            <w:tcW w:w="373" w:type="pct"/>
            <w:shd w:val="clear" w:color="000000" w:fill="FFFFFF"/>
            <w:noWrap/>
            <w:vAlign w:val="center"/>
            <w:hideMark/>
          </w:tcPr>
          <w:p w14:paraId="07A0EA28" w14:textId="77777777" w:rsidR="0008594C" w:rsidRPr="00F1333A" w:rsidRDefault="0008594C" w:rsidP="00512853">
            <w:pPr>
              <w:pStyle w:val="TAC"/>
              <w:rPr>
                <w:bCs/>
                <w:szCs w:val="18"/>
              </w:rPr>
            </w:pPr>
            <w:r w:rsidRPr="00F1333A">
              <w:rPr>
                <w:bCs/>
                <w:szCs w:val="18"/>
              </w:rPr>
              <w:t>11.5</w:t>
            </w:r>
          </w:p>
        </w:tc>
        <w:tc>
          <w:tcPr>
            <w:tcW w:w="373" w:type="pct"/>
            <w:shd w:val="clear" w:color="000000" w:fill="FFFFFF"/>
            <w:noWrap/>
            <w:vAlign w:val="center"/>
            <w:hideMark/>
          </w:tcPr>
          <w:p w14:paraId="4343B20F" w14:textId="77777777" w:rsidR="0008594C" w:rsidRPr="00F1333A" w:rsidRDefault="0008594C" w:rsidP="00512853">
            <w:pPr>
              <w:pStyle w:val="TAC"/>
              <w:rPr>
                <w:bCs/>
                <w:szCs w:val="18"/>
              </w:rPr>
            </w:pPr>
            <w:r w:rsidRPr="00F1333A">
              <w:rPr>
                <w:bCs/>
                <w:szCs w:val="18"/>
              </w:rPr>
              <w:t>7.9</w:t>
            </w:r>
          </w:p>
        </w:tc>
        <w:tc>
          <w:tcPr>
            <w:tcW w:w="374" w:type="pct"/>
            <w:shd w:val="clear" w:color="000000" w:fill="FFFFFF"/>
            <w:noWrap/>
            <w:vAlign w:val="center"/>
            <w:hideMark/>
          </w:tcPr>
          <w:p w14:paraId="1712C5C4" w14:textId="77777777" w:rsidR="0008594C" w:rsidRPr="00F1333A" w:rsidRDefault="0008594C" w:rsidP="00512853">
            <w:pPr>
              <w:pStyle w:val="TAC"/>
              <w:rPr>
                <w:bCs/>
                <w:szCs w:val="18"/>
              </w:rPr>
            </w:pPr>
            <w:r w:rsidRPr="00F1333A">
              <w:rPr>
                <w:bCs/>
                <w:szCs w:val="18"/>
              </w:rPr>
              <w:t>5.3</w:t>
            </w:r>
          </w:p>
        </w:tc>
        <w:tc>
          <w:tcPr>
            <w:tcW w:w="374" w:type="pct"/>
            <w:shd w:val="clear" w:color="000000" w:fill="FFFFFF"/>
            <w:noWrap/>
            <w:vAlign w:val="center"/>
            <w:hideMark/>
          </w:tcPr>
          <w:p w14:paraId="46399B49" w14:textId="77777777" w:rsidR="0008594C" w:rsidRPr="00F1333A" w:rsidRDefault="0008594C" w:rsidP="00512853">
            <w:pPr>
              <w:pStyle w:val="TAC"/>
              <w:rPr>
                <w:bCs/>
                <w:szCs w:val="18"/>
              </w:rPr>
            </w:pPr>
            <w:r w:rsidRPr="00F1333A">
              <w:rPr>
                <w:bCs/>
                <w:szCs w:val="18"/>
              </w:rPr>
              <w:t>3.5</w:t>
            </w:r>
          </w:p>
        </w:tc>
        <w:tc>
          <w:tcPr>
            <w:tcW w:w="374" w:type="pct"/>
            <w:shd w:val="clear" w:color="000000" w:fill="FFFFFF"/>
            <w:noWrap/>
            <w:vAlign w:val="center"/>
            <w:hideMark/>
          </w:tcPr>
          <w:p w14:paraId="2B072A5E" w14:textId="77777777" w:rsidR="0008594C" w:rsidRPr="00F1333A" w:rsidRDefault="0008594C" w:rsidP="00512853">
            <w:pPr>
              <w:pStyle w:val="TAC"/>
              <w:rPr>
                <w:bCs/>
                <w:szCs w:val="18"/>
              </w:rPr>
            </w:pPr>
            <w:r w:rsidRPr="00F1333A">
              <w:rPr>
                <w:bCs/>
                <w:szCs w:val="18"/>
              </w:rPr>
              <w:t>2.3</w:t>
            </w:r>
          </w:p>
        </w:tc>
        <w:tc>
          <w:tcPr>
            <w:tcW w:w="374" w:type="pct"/>
            <w:shd w:val="clear" w:color="auto" w:fill="auto"/>
            <w:noWrap/>
            <w:vAlign w:val="center"/>
            <w:hideMark/>
          </w:tcPr>
          <w:p w14:paraId="4CF132BC" w14:textId="77777777" w:rsidR="0008594C" w:rsidRPr="00F1333A" w:rsidRDefault="0008594C" w:rsidP="00512853">
            <w:pPr>
              <w:pStyle w:val="TAC"/>
              <w:rPr>
                <w:bCs/>
                <w:szCs w:val="18"/>
              </w:rPr>
            </w:pPr>
          </w:p>
        </w:tc>
        <w:tc>
          <w:tcPr>
            <w:tcW w:w="374" w:type="pct"/>
            <w:shd w:val="clear" w:color="000000" w:fill="FFFFFF"/>
            <w:noWrap/>
            <w:vAlign w:val="center"/>
            <w:hideMark/>
          </w:tcPr>
          <w:p w14:paraId="5C34474A" w14:textId="77777777" w:rsidR="0008594C" w:rsidRPr="00F1333A" w:rsidRDefault="0008594C" w:rsidP="00512853">
            <w:pPr>
              <w:pStyle w:val="TAC"/>
              <w:rPr>
                <w:bCs/>
                <w:szCs w:val="18"/>
              </w:rPr>
            </w:pPr>
            <w:r w:rsidRPr="00F1333A">
              <w:rPr>
                <w:bCs/>
                <w:szCs w:val="18"/>
              </w:rPr>
              <w:t>1.5</w:t>
            </w:r>
          </w:p>
        </w:tc>
        <w:tc>
          <w:tcPr>
            <w:tcW w:w="372" w:type="pct"/>
            <w:shd w:val="clear" w:color="000000" w:fill="FFFFFF"/>
            <w:noWrap/>
            <w:vAlign w:val="center"/>
            <w:hideMark/>
          </w:tcPr>
          <w:p w14:paraId="5C9FB86C" w14:textId="77777777" w:rsidR="0008594C" w:rsidRPr="00F1333A" w:rsidRDefault="0008594C" w:rsidP="00512853">
            <w:pPr>
              <w:pStyle w:val="TAC"/>
              <w:rPr>
                <w:bCs/>
                <w:szCs w:val="18"/>
              </w:rPr>
            </w:pPr>
            <w:r w:rsidRPr="00F1333A">
              <w:rPr>
                <w:bCs/>
                <w:szCs w:val="18"/>
              </w:rPr>
              <w:t>0.9</w:t>
            </w:r>
          </w:p>
        </w:tc>
      </w:tr>
      <w:tr w:rsidR="0008594C" w:rsidRPr="00F1333A" w14:paraId="1F5D87B8" w14:textId="77777777" w:rsidTr="00512853">
        <w:trPr>
          <w:trHeight w:val="276"/>
        </w:trPr>
        <w:tc>
          <w:tcPr>
            <w:tcW w:w="519" w:type="pct"/>
            <w:shd w:val="clear" w:color="auto" w:fill="auto"/>
            <w:noWrap/>
            <w:vAlign w:val="center"/>
            <w:hideMark/>
          </w:tcPr>
          <w:p w14:paraId="34C352F1" w14:textId="77777777" w:rsidR="0008594C" w:rsidRPr="00F1333A" w:rsidRDefault="0008594C" w:rsidP="00512853">
            <w:pPr>
              <w:pStyle w:val="TAC"/>
              <w:rPr>
                <w:bCs/>
                <w:szCs w:val="18"/>
              </w:rPr>
            </w:pPr>
            <w:r w:rsidRPr="00F1333A">
              <w:rPr>
                <w:bCs/>
                <w:szCs w:val="18"/>
              </w:rPr>
              <w:t>Qualcomm</w:t>
            </w:r>
          </w:p>
        </w:tc>
        <w:tc>
          <w:tcPr>
            <w:tcW w:w="373" w:type="pct"/>
            <w:shd w:val="clear" w:color="000000" w:fill="FFFFFF"/>
            <w:noWrap/>
            <w:vAlign w:val="center"/>
            <w:hideMark/>
          </w:tcPr>
          <w:p w14:paraId="4451A55E" w14:textId="77777777" w:rsidR="0008594C" w:rsidRPr="00F1333A" w:rsidRDefault="0008594C" w:rsidP="00512853">
            <w:pPr>
              <w:pStyle w:val="TAC"/>
              <w:rPr>
                <w:bCs/>
                <w:szCs w:val="18"/>
              </w:rPr>
            </w:pPr>
            <w:r w:rsidRPr="00F1333A">
              <w:rPr>
                <w:bCs/>
                <w:szCs w:val="18"/>
              </w:rPr>
              <w:t>10.30</w:t>
            </w:r>
          </w:p>
        </w:tc>
        <w:tc>
          <w:tcPr>
            <w:tcW w:w="373" w:type="pct"/>
            <w:shd w:val="clear" w:color="000000" w:fill="FFFFFF"/>
            <w:noWrap/>
            <w:vAlign w:val="center"/>
            <w:hideMark/>
          </w:tcPr>
          <w:p w14:paraId="0B41DB5F" w14:textId="77777777" w:rsidR="0008594C" w:rsidRPr="00F1333A" w:rsidRDefault="0008594C" w:rsidP="00512853">
            <w:pPr>
              <w:pStyle w:val="TAC"/>
              <w:rPr>
                <w:bCs/>
                <w:szCs w:val="18"/>
              </w:rPr>
            </w:pPr>
          </w:p>
        </w:tc>
        <w:tc>
          <w:tcPr>
            <w:tcW w:w="373" w:type="pct"/>
            <w:shd w:val="clear" w:color="000000" w:fill="FFFFFF"/>
            <w:noWrap/>
            <w:vAlign w:val="center"/>
            <w:hideMark/>
          </w:tcPr>
          <w:p w14:paraId="78898547" w14:textId="77777777" w:rsidR="0008594C" w:rsidRPr="00F1333A" w:rsidRDefault="0008594C" w:rsidP="00512853">
            <w:pPr>
              <w:pStyle w:val="TAC"/>
              <w:rPr>
                <w:bCs/>
                <w:szCs w:val="18"/>
              </w:rPr>
            </w:pPr>
          </w:p>
        </w:tc>
        <w:tc>
          <w:tcPr>
            <w:tcW w:w="373" w:type="pct"/>
            <w:shd w:val="clear" w:color="000000" w:fill="FFFFFF"/>
            <w:noWrap/>
            <w:vAlign w:val="center"/>
            <w:hideMark/>
          </w:tcPr>
          <w:p w14:paraId="4ECAF6B8" w14:textId="77777777" w:rsidR="0008594C" w:rsidRPr="00F1333A" w:rsidRDefault="0008594C" w:rsidP="00512853">
            <w:pPr>
              <w:pStyle w:val="TAC"/>
              <w:rPr>
                <w:bCs/>
                <w:szCs w:val="18"/>
              </w:rPr>
            </w:pPr>
            <w:r w:rsidRPr="00F1333A">
              <w:rPr>
                <w:bCs/>
                <w:szCs w:val="18"/>
              </w:rPr>
              <w:t>3.90</w:t>
            </w:r>
          </w:p>
        </w:tc>
        <w:tc>
          <w:tcPr>
            <w:tcW w:w="373" w:type="pct"/>
            <w:shd w:val="clear" w:color="000000" w:fill="FFFFFF"/>
            <w:noWrap/>
            <w:vAlign w:val="center"/>
            <w:hideMark/>
          </w:tcPr>
          <w:p w14:paraId="5B67C97C" w14:textId="77777777" w:rsidR="0008594C" w:rsidRPr="00F1333A" w:rsidRDefault="0008594C" w:rsidP="00512853">
            <w:pPr>
              <w:pStyle w:val="TAC"/>
              <w:rPr>
                <w:bCs/>
                <w:szCs w:val="18"/>
              </w:rPr>
            </w:pPr>
          </w:p>
        </w:tc>
        <w:tc>
          <w:tcPr>
            <w:tcW w:w="373" w:type="pct"/>
            <w:shd w:val="clear" w:color="000000" w:fill="FFFFFF"/>
            <w:noWrap/>
            <w:vAlign w:val="center"/>
            <w:hideMark/>
          </w:tcPr>
          <w:p w14:paraId="37A96F51" w14:textId="77777777" w:rsidR="0008594C" w:rsidRPr="00F1333A" w:rsidRDefault="0008594C" w:rsidP="00512853">
            <w:pPr>
              <w:pStyle w:val="TAC"/>
              <w:rPr>
                <w:bCs/>
                <w:szCs w:val="18"/>
              </w:rPr>
            </w:pPr>
          </w:p>
        </w:tc>
        <w:tc>
          <w:tcPr>
            <w:tcW w:w="374" w:type="pct"/>
            <w:shd w:val="clear" w:color="000000" w:fill="FFFFFF"/>
            <w:noWrap/>
            <w:vAlign w:val="center"/>
            <w:hideMark/>
          </w:tcPr>
          <w:p w14:paraId="7A204506" w14:textId="77777777" w:rsidR="0008594C" w:rsidRPr="00F1333A" w:rsidRDefault="0008594C" w:rsidP="00512853">
            <w:pPr>
              <w:pStyle w:val="TAC"/>
              <w:rPr>
                <w:bCs/>
                <w:szCs w:val="18"/>
              </w:rPr>
            </w:pPr>
            <w:r w:rsidRPr="00F1333A">
              <w:rPr>
                <w:bCs/>
                <w:szCs w:val="18"/>
              </w:rPr>
              <w:t>1.30</w:t>
            </w:r>
          </w:p>
        </w:tc>
        <w:tc>
          <w:tcPr>
            <w:tcW w:w="374" w:type="pct"/>
            <w:shd w:val="clear" w:color="000000" w:fill="FFFFFF"/>
            <w:noWrap/>
            <w:vAlign w:val="center"/>
            <w:hideMark/>
          </w:tcPr>
          <w:p w14:paraId="4304E5C6" w14:textId="77777777" w:rsidR="0008594C" w:rsidRPr="00F1333A" w:rsidRDefault="0008594C" w:rsidP="00512853">
            <w:pPr>
              <w:pStyle w:val="TAC"/>
              <w:rPr>
                <w:bCs/>
                <w:szCs w:val="18"/>
              </w:rPr>
            </w:pPr>
          </w:p>
        </w:tc>
        <w:tc>
          <w:tcPr>
            <w:tcW w:w="374" w:type="pct"/>
            <w:shd w:val="clear" w:color="000000" w:fill="FFFFFF"/>
            <w:noWrap/>
            <w:vAlign w:val="center"/>
            <w:hideMark/>
          </w:tcPr>
          <w:p w14:paraId="2DEFBAAB" w14:textId="77777777" w:rsidR="0008594C" w:rsidRPr="00F1333A" w:rsidRDefault="0008594C" w:rsidP="00512853">
            <w:pPr>
              <w:pStyle w:val="TAC"/>
              <w:rPr>
                <w:bCs/>
                <w:szCs w:val="18"/>
              </w:rPr>
            </w:pPr>
          </w:p>
        </w:tc>
        <w:tc>
          <w:tcPr>
            <w:tcW w:w="374" w:type="pct"/>
            <w:shd w:val="clear" w:color="000000" w:fill="FFFFFF"/>
            <w:noWrap/>
            <w:vAlign w:val="center"/>
            <w:hideMark/>
          </w:tcPr>
          <w:p w14:paraId="60D8EE83" w14:textId="77777777" w:rsidR="0008594C" w:rsidRPr="00F1333A" w:rsidRDefault="0008594C" w:rsidP="00512853">
            <w:pPr>
              <w:pStyle w:val="TAC"/>
              <w:rPr>
                <w:bCs/>
                <w:szCs w:val="18"/>
              </w:rPr>
            </w:pPr>
            <w:r w:rsidRPr="00F1333A">
              <w:rPr>
                <w:bCs/>
                <w:szCs w:val="18"/>
              </w:rPr>
              <w:t>0.40</w:t>
            </w:r>
          </w:p>
        </w:tc>
        <w:tc>
          <w:tcPr>
            <w:tcW w:w="374" w:type="pct"/>
            <w:shd w:val="clear" w:color="000000" w:fill="FFFFFF"/>
            <w:noWrap/>
            <w:vAlign w:val="center"/>
            <w:hideMark/>
          </w:tcPr>
          <w:p w14:paraId="7D4300DC" w14:textId="77777777" w:rsidR="0008594C" w:rsidRPr="00F1333A" w:rsidRDefault="0008594C" w:rsidP="00512853">
            <w:pPr>
              <w:pStyle w:val="TAC"/>
              <w:rPr>
                <w:bCs/>
                <w:szCs w:val="18"/>
              </w:rPr>
            </w:pPr>
          </w:p>
        </w:tc>
        <w:tc>
          <w:tcPr>
            <w:tcW w:w="372" w:type="pct"/>
            <w:shd w:val="clear" w:color="000000" w:fill="FFFFFF"/>
            <w:noWrap/>
            <w:vAlign w:val="center"/>
            <w:hideMark/>
          </w:tcPr>
          <w:p w14:paraId="0E84FFFF" w14:textId="77777777" w:rsidR="0008594C" w:rsidRPr="00F1333A" w:rsidRDefault="0008594C" w:rsidP="00512853">
            <w:pPr>
              <w:pStyle w:val="TAC"/>
              <w:rPr>
                <w:bCs/>
                <w:szCs w:val="18"/>
              </w:rPr>
            </w:pPr>
          </w:p>
        </w:tc>
      </w:tr>
    </w:tbl>
    <w:p w14:paraId="622C6C84" w14:textId="77777777" w:rsidR="0008594C" w:rsidRPr="00EA7834" w:rsidRDefault="0008594C" w:rsidP="0008594C"/>
    <w:p w14:paraId="5D4BF984" w14:textId="77777777" w:rsidR="0008594C" w:rsidRPr="00EA7834" w:rsidRDefault="0008594C" w:rsidP="0008594C">
      <w:pPr>
        <w:pStyle w:val="TH"/>
        <w:rPr>
          <w:rFonts w:eastAsia="DengXian"/>
        </w:rPr>
      </w:pPr>
      <w:r w:rsidRPr="00EA7834">
        <w:rPr>
          <w:noProof/>
          <w:lang w:val="fr-FR" w:eastAsia="fr-FR"/>
        </w:rPr>
        <w:drawing>
          <wp:inline distT="0" distB="0" distL="0" distR="0" wp14:anchorId="05F24675" wp14:editId="3A85A1BD">
            <wp:extent cx="4572000" cy="2726871"/>
            <wp:effectExtent l="0" t="0" r="0" b="16510"/>
            <wp:docPr id="1304301280" name="图表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p>
    <w:p w14:paraId="46B01691" w14:textId="77777777" w:rsidR="0008594C" w:rsidRPr="00EA7834" w:rsidRDefault="0008594C" w:rsidP="0008594C">
      <w:pPr>
        <w:pStyle w:val="TF"/>
      </w:pPr>
      <w:r w:rsidRPr="00EA7834">
        <w:t>Figure 6a.4.2-3 Simulation results for average throughput loss for Scenario 2a - NTN LEO1200</w:t>
      </w:r>
    </w:p>
    <w:p w14:paraId="6C5E9BCE" w14:textId="77777777" w:rsidR="0008594C" w:rsidRDefault="0008594C" w:rsidP="0008594C"/>
    <w:p w14:paraId="048C1398" w14:textId="77777777" w:rsidR="0008594C" w:rsidRPr="00EA7834" w:rsidRDefault="0008594C" w:rsidP="0008594C">
      <w:pPr>
        <w:pStyle w:val="TH"/>
      </w:pPr>
      <w:r w:rsidRPr="00EA7834">
        <w:t>Table 6a.4.2-6 Simulation results for 5%-tile throughput loss for Scenario 2a - NTN 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712"/>
        <w:gridCol w:w="712"/>
        <w:gridCol w:w="712"/>
        <w:gridCol w:w="712"/>
        <w:gridCol w:w="712"/>
        <w:gridCol w:w="712"/>
        <w:gridCol w:w="712"/>
        <w:gridCol w:w="712"/>
        <w:gridCol w:w="713"/>
        <w:gridCol w:w="713"/>
        <w:gridCol w:w="713"/>
        <w:gridCol w:w="709"/>
      </w:tblGrid>
      <w:tr w:rsidR="0008594C" w:rsidRPr="00F1333A" w14:paraId="2979DE17" w14:textId="77777777" w:rsidTr="00512853">
        <w:trPr>
          <w:trHeight w:val="288"/>
        </w:trPr>
        <w:tc>
          <w:tcPr>
            <w:tcW w:w="406" w:type="pct"/>
            <w:shd w:val="clear" w:color="000000" w:fill="FFFFFF"/>
            <w:noWrap/>
            <w:vAlign w:val="center"/>
            <w:hideMark/>
          </w:tcPr>
          <w:p w14:paraId="0CD8551C" w14:textId="77777777" w:rsidR="0008594C" w:rsidRPr="00F1333A" w:rsidRDefault="0008594C" w:rsidP="00512853">
            <w:pPr>
              <w:pStyle w:val="TAH"/>
              <w:rPr>
                <w:szCs w:val="18"/>
              </w:rPr>
            </w:pPr>
            <w:r w:rsidRPr="00F1333A">
              <w:rPr>
                <w:szCs w:val="18"/>
              </w:rPr>
              <w:t>ACIR dB</w:t>
            </w:r>
          </w:p>
        </w:tc>
        <w:tc>
          <w:tcPr>
            <w:tcW w:w="383" w:type="pct"/>
            <w:shd w:val="clear" w:color="000000" w:fill="FFFFFF"/>
            <w:noWrap/>
            <w:vAlign w:val="center"/>
            <w:hideMark/>
          </w:tcPr>
          <w:p w14:paraId="6245D110" w14:textId="77777777" w:rsidR="0008594C" w:rsidRPr="00F1333A" w:rsidRDefault="0008594C" w:rsidP="00512853">
            <w:pPr>
              <w:pStyle w:val="TAH"/>
              <w:rPr>
                <w:szCs w:val="18"/>
              </w:rPr>
            </w:pPr>
            <w:r w:rsidRPr="00F1333A">
              <w:rPr>
                <w:szCs w:val="18"/>
              </w:rPr>
              <w:t>0</w:t>
            </w:r>
          </w:p>
        </w:tc>
        <w:tc>
          <w:tcPr>
            <w:tcW w:w="383" w:type="pct"/>
            <w:shd w:val="clear" w:color="000000" w:fill="FFFFFF"/>
            <w:noWrap/>
            <w:vAlign w:val="center"/>
            <w:hideMark/>
          </w:tcPr>
          <w:p w14:paraId="2B722E00" w14:textId="77777777" w:rsidR="0008594C" w:rsidRPr="00F1333A" w:rsidRDefault="0008594C" w:rsidP="00512853">
            <w:pPr>
              <w:pStyle w:val="TAH"/>
              <w:rPr>
                <w:szCs w:val="18"/>
              </w:rPr>
            </w:pPr>
            <w:r w:rsidRPr="00F1333A">
              <w:rPr>
                <w:szCs w:val="18"/>
              </w:rPr>
              <w:t>2</w:t>
            </w:r>
          </w:p>
        </w:tc>
        <w:tc>
          <w:tcPr>
            <w:tcW w:w="383" w:type="pct"/>
            <w:shd w:val="clear" w:color="000000" w:fill="FFFFFF"/>
            <w:noWrap/>
            <w:vAlign w:val="center"/>
            <w:hideMark/>
          </w:tcPr>
          <w:p w14:paraId="565B9203" w14:textId="77777777" w:rsidR="0008594C" w:rsidRPr="00F1333A" w:rsidRDefault="0008594C" w:rsidP="00512853">
            <w:pPr>
              <w:pStyle w:val="TAH"/>
              <w:rPr>
                <w:szCs w:val="18"/>
              </w:rPr>
            </w:pPr>
            <w:r w:rsidRPr="00F1333A">
              <w:rPr>
                <w:szCs w:val="18"/>
              </w:rPr>
              <w:t>4</w:t>
            </w:r>
          </w:p>
        </w:tc>
        <w:tc>
          <w:tcPr>
            <w:tcW w:w="383" w:type="pct"/>
            <w:shd w:val="clear" w:color="000000" w:fill="FFFFFF"/>
            <w:noWrap/>
            <w:vAlign w:val="center"/>
            <w:hideMark/>
          </w:tcPr>
          <w:p w14:paraId="11FD5908" w14:textId="77777777" w:rsidR="0008594C" w:rsidRPr="00F1333A" w:rsidRDefault="0008594C" w:rsidP="00512853">
            <w:pPr>
              <w:pStyle w:val="TAH"/>
              <w:rPr>
                <w:szCs w:val="18"/>
              </w:rPr>
            </w:pPr>
            <w:r w:rsidRPr="00F1333A">
              <w:rPr>
                <w:szCs w:val="18"/>
              </w:rPr>
              <w:t>5</w:t>
            </w:r>
          </w:p>
        </w:tc>
        <w:tc>
          <w:tcPr>
            <w:tcW w:w="383" w:type="pct"/>
            <w:shd w:val="clear" w:color="000000" w:fill="FFFFFF"/>
            <w:noWrap/>
            <w:vAlign w:val="center"/>
            <w:hideMark/>
          </w:tcPr>
          <w:p w14:paraId="3F4D3683" w14:textId="77777777" w:rsidR="0008594C" w:rsidRPr="00F1333A" w:rsidRDefault="0008594C" w:rsidP="00512853">
            <w:pPr>
              <w:pStyle w:val="TAH"/>
              <w:rPr>
                <w:szCs w:val="18"/>
              </w:rPr>
            </w:pPr>
            <w:r w:rsidRPr="00F1333A">
              <w:rPr>
                <w:szCs w:val="18"/>
              </w:rPr>
              <w:t>6</w:t>
            </w:r>
          </w:p>
        </w:tc>
        <w:tc>
          <w:tcPr>
            <w:tcW w:w="383" w:type="pct"/>
            <w:shd w:val="clear" w:color="000000" w:fill="FFFFFF"/>
            <w:noWrap/>
            <w:vAlign w:val="center"/>
            <w:hideMark/>
          </w:tcPr>
          <w:p w14:paraId="103118AF" w14:textId="77777777" w:rsidR="0008594C" w:rsidRPr="00F1333A" w:rsidRDefault="0008594C" w:rsidP="00512853">
            <w:pPr>
              <w:pStyle w:val="TAH"/>
              <w:rPr>
                <w:szCs w:val="18"/>
              </w:rPr>
            </w:pPr>
            <w:r w:rsidRPr="00F1333A">
              <w:rPr>
                <w:szCs w:val="18"/>
              </w:rPr>
              <w:t>8</w:t>
            </w:r>
          </w:p>
        </w:tc>
        <w:tc>
          <w:tcPr>
            <w:tcW w:w="383" w:type="pct"/>
            <w:shd w:val="clear" w:color="000000" w:fill="FFFFFF"/>
            <w:noWrap/>
            <w:vAlign w:val="center"/>
            <w:hideMark/>
          </w:tcPr>
          <w:p w14:paraId="468CA3ED" w14:textId="77777777" w:rsidR="0008594C" w:rsidRPr="00F1333A" w:rsidRDefault="0008594C" w:rsidP="00512853">
            <w:pPr>
              <w:pStyle w:val="TAH"/>
              <w:rPr>
                <w:szCs w:val="18"/>
              </w:rPr>
            </w:pPr>
            <w:r w:rsidRPr="00F1333A">
              <w:rPr>
                <w:szCs w:val="18"/>
              </w:rPr>
              <w:t>10</w:t>
            </w:r>
          </w:p>
        </w:tc>
        <w:tc>
          <w:tcPr>
            <w:tcW w:w="383" w:type="pct"/>
            <w:shd w:val="clear" w:color="000000" w:fill="FFFFFF"/>
            <w:noWrap/>
            <w:vAlign w:val="center"/>
            <w:hideMark/>
          </w:tcPr>
          <w:p w14:paraId="1C799756" w14:textId="77777777" w:rsidR="0008594C" w:rsidRPr="00F1333A" w:rsidRDefault="0008594C" w:rsidP="00512853">
            <w:pPr>
              <w:pStyle w:val="TAH"/>
              <w:rPr>
                <w:szCs w:val="18"/>
              </w:rPr>
            </w:pPr>
            <w:r w:rsidRPr="00F1333A">
              <w:rPr>
                <w:szCs w:val="18"/>
              </w:rPr>
              <w:t>12</w:t>
            </w:r>
          </w:p>
        </w:tc>
        <w:tc>
          <w:tcPr>
            <w:tcW w:w="383" w:type="pct"/>
            <w:shd w:val="clear" w:color="000000" w:fill="FFFFFF"/>
            <w:noWrap/>
            <w:vAlign w:val="center"/>
            <w:hideMark/>
          </w:tcPr>
          <w:p w14:paraId="7FAF88B8" w14:textId="77777777" w:rsidR="0008594C" w:rsidRPr="00F1333A" w:rsidRDefault="0008594C" w:rsidP="00512853">
            <w:pPr>
              <w:pStyle w:val="TAH"/>
              <w:rPr>
                <w:szCs w:val="18"/>
              </w:rPr>
            </w:pPr>
            <w:r w:rsidRPr="00F1333A">
              <w:rPr>
                <w:szCs w:val="18"/>
              </w:rPr>
              <w:t>14</w:t>
            </w:r>
          </w:p>
        </w:tc>
        <w:tc>
          <w:tcPr>
            <w:tcW w:w="383" w:type="pct"/>
            <w:shd w:val="clear" w:color="000000" w:fill="FFFFFF"/>
            <w:noWrap/>
            <w:vAlign w:val="center"/>
            <w:hideMark/>
          </w:tcPr>
          <w:p w14:paraId="0C1CE9D1" w14:textId="77777777" w:rsidR="0008594C" w:rsidRPr="00F1333A" w:rsidRDefault="0008594C" w:rsidP="00512853">
            <w:pPr>
              <w:pStyle w:val="TAH"/>
              <w:rPr>
                <w:szCs w:val="18"/>
              </w:rPr>
            </w:pPr>
            <w:r w:rsidRPr="00F1333A">
              <w:rPr>
                <w:szCs w:val="18"/>
              </w:rPr>
              <w:t>15</w:t>
            </w:r>
          </w:p>
        </w:tc>
        <w:tc>
          <w:tcPr>
            <w:tcW w:w="383" w:type="pct"/>
            <w:shd w:val="clear" w:color="000000" w:fill="FFFFFF"/>
            <w:noWrap/>
            <w:vAlign w:val="center"/>
            <w:hideMark/>
          </w:tcPr>
          <w:p w14:paraId="4C42AADA" w14:textId="77777777" w:rsidR="0008594C" w:rsidRPr="00F1333A" w:rsidRDefault="0008594C" w:rsidP="00512853">
            <w:pPr>
              <w:pStyle w:val="TAH"/>
              <w:rPr>
                <w:szCs w:val="18"/>
              </w:rPr>
            </w:pPr>
            <w:r w:rsidRPr="00F1333A">
              <w:rPr>
                <w:szCs w:val="18"/>
              </w:rPr>
              <w:t>16</w:t>
            </w:r>
          </w:p>
        </w:tc>
        <w:tc>
          <w:tcPr>
            <w:tcW w:w="383" w:type="pct"/>
            <w:shd w:val="clear" w:color="000000" w:fill="FFFFFF"/>
            <w:noWrap/>
            <w:vAlign w:val="center"/>
            <w:hideMark/>
          </w:tcPr>
          <w:p w14:paraId="34A14251" w14:textId="77777777" w:rsidR="0008594C" w:rsidRPr="00F1333A" w:rsidRDefault="0008594C" w:rsidP="00512853">
            <w:pPr>
              <w:pStyle w:val="TAH"/>
              <w:rPr>
                <w:szCs w:val="18"/>
              </w:rPr>
            </w:pPr>
            <w:r w:rsidRPr="00F1333A">
              <w:rPr>
                <w:szCs w:val="18"/>
              </w:rPr>
              <w:t>18</w:t>
            </w:r>
          </w:p>
        </w:tc>
      </w:tr>
      <w:tr w:rsidR="0008594C" w:rsidRPr="00F1333A" w14:paraId="13285735" w14:textId="77777777" w:rsidTr="00512853">
        <w:trPr>
          <w:trHeight w:val="288"/>
        </w:trPr>
        <w:tc>
          <w:tcPr>
            <w:tcW w:w="406" w:type="pct"/>
            <w:shd w:val="clear" w:color="000000" w:fill="FFFFFF"/>
            <w:noWrap/>
            <w:vAlign w:val="center"/>
            <w:hideMark/>
          </w:tcPr>
          <w:p w14:paraId="4349E8D4" w14:textId="77777777" w:rsidR="0008594C" w:rsidRPr="00F1333A" w:rsidRDefault="0008594C" w:rsidP="00512853">
            <w:pPr>
              <w:pStyle w:val="TAC"/>
              <w:rPr>
                <w:bCs/>
                <w:szCs w:val="18"/>
              </w:rPr>
            </w:pPr>
            <w:r w:rsidRPr="00F1333A">
              <w:rPr>
                <w:bCs/>
                <w:szCs w:val="18"/>
              </w:rPr>
              <w:t>Ericsson</w:t>
            </w:r>
          </w:p>
        </w:tc>
        <w:tc>
          <w:tcPr>
            <w:tcW w:w="383" w:type="pct"/>
            <w:shd w:val="clear" w:color="000000" w:fill="FFFFFF"/>
            <w:noWrap/>
            <w:vAlign w:val="center"/>
            <w:hideMark/>
          </w:tcPr>
          <w:p w14:paraId="0575EA01" w14:textId="77777777" w:rsidR="0008594C" w:rsidRPr="00F1333A" w:rsidRDefault="0008594C" w:rsidP="00512853">
            <w:pPr>
              <w:pStyle w:val="TAC"/>
              <w:rPr>
                <w:bCs/>
                <w:szCs w:val="18"/>
              </w:rPr>
            </w:pPr>
            <w:r w:rsidRPr="00F1333A">
              <w:rPr>
                <w:bCs/>
                <w:szCs w:val="18"/>
              </w:rPr>
              <w:t>NA</w:t>
            </w:r>
          </w:p>
        </w:tc>
        <w:tc>
          <w:tcPr>
            <w:tcW w:w="383" w:type="pct"/>
            <w:shd w:val="clear" w:color="000000" w:fill="FFFFFF"/>
            <w:noWrap/>
            <w:vAlign w:val="center"/>
            <w:hideMark/>
          </w:tcPr>
          <w:p w14:paraId="179EEBCD" w14:textId="77777777" w:rsidR="0008594C" w:rsidRPr="00F1333A" w:rsidRDefault="0008594C" w:rsidP="00512853">
            <w:pPr>
              <w:pStyle w:val="TAC"/>
              <w:rPr>
                <w:bCs/>
                <w:szCs w:val="18"/>
              </w:rPr>
            </w:pPr>
          </w:p>
        </w:tc>
        <w:tc>
          <w:tcPr>
            <w:tcW w:w="383" w:type="pct"/>
            <w:shd w:val="clear" w:color="000000" w:fill="FFFFFF"/>
            <w:noWrap/>
            <w:vAlign w:val="center"/>
            <w:hideMark/>
          </w:tcPr>
          <w:p w14:paraId="46C8DD3B" w14:textId="77777777" w:rsidR="0008594C" w:rsidRPr="00F1333A" w:rsidRDefault="0008594C" w:rsidP="00512853">
            <w:pPr>
              <w:pStyle w:val="TAC"/>
              <w:rPr>
                <w:bCs/>
                <w:szCs w:val="18"/>
              </w:rPr>
            </w:pPr>
          </w:p>
        </w:tc>
        <w:tc>
          <w:tcPr>
            <w:tcW w:w="383" w:type="pct"/>
            <w:shd w:val="clear" w:color="000000" w:fill="FFFFFF"/>
            <w:noWrap/>
            <w:vAlign w:val="center"/>
            <w:hideMark/>
          </w:tcPr>
          <w:p w14:paraId="22DBFE65" w14:textId="77777777" w:rsidR="0008594C" w:rsidRPr="00F1333A" w:rsidRDefault="0008594C" w:rsidP="00512853">
            <w:pPr>
              <w:pStyle w:val="TAC"/>
              <w:rPr>
                <w:bCs/>
                <w:szCs w:val="18"/>
              </w:rPr>
            </w:pPr>
          </w:p>
        </w:tc>
        <w:tc>
          <w:tcPr>
            <w:tcW w:w="383" w:type="pct"/>
            <w:shd w:val="clear" w:color="000000" w:fill="FFFFFF"/>
            <w:noWrap/>
            <w:vAlign w:val="center"/>
            <w:hideMark/>
          </w:tcPr>
          <w:p w14:paraId="6CBB39FC" w14:textId="77777777" w:rsidR="0008594C" w:rsidRPr="00F1333A" w:rsidRDefault="0008594C" w:rsidP="00512853">
            <w:pPr>
              <w:pStyle w:val="TAC"/>
              <w:rPr>
                <w:bCs/>
                <w:szCs w:val="18"/>
              </w:rPr>
            </w:pPr>
          </w:p>
        </w:tc>
        <w:tc>
          <w:tcPr>
            <w:tcW w:w="383" w:type="pct"/>
            <w:shd w:val="clear" w:color="000000" w:fill="FFFFFF"/>
            <w:noWrap/>
            <w:vAlign w:val="center"/>
            <w:hideMark/>
          </w:tcPr>
          <w:p w14:paraId="65AC7BD2" w14:textId="77777777" w:rsidR="0008594C" w:rsidRPr="00F1333A" w:rsidRDefault="0008594C" w:rsidP="00512853">
            <w:pPr>
              <w:pStyle w:val="TAC"/>
              <w:rPr>
                <w:bCs/>
                <w:szCs w:val="18"/>
              </w:rPr>
            </w:pPr>
          </w:p>
        </w:tc>
        <w:tc>
          <w:tcPr>
            <w:tcW w:w="383" w:type="pct"/>
            <w:shd w:val="clear" w:color="000000" w:fill="FFFFFF"/>
            <w:noWrap/>
            <w:vAlign w:val="center"/>
            <w:hideMark/>
          </w:tcPr>
          <w:p w14:paraId="25170A1F" w14:textId="77777777" w:rsidR="0008594C" w:rsidRPr="00F1333A" w:rsidRDefault="0008594C" w:rsidP="00512853">
            <w:pPr>
              <w:pStyle w:val="TAC"/>
              <w:rPr>
                <w:bCs/>
                <w:szCs w:val="18"/>
              </w:rPr>
            </w:pPr>
            <w:r w:rsidRPr="00F1333A">
              <w:rPr>
                <w:bCs/>
                <w:szCs w:val="18"/>
              </w:rPr>
              <w:t>NA</w:t>
            </w:r>
          </w:p>
        </w:tc>
        <w:tc>
          <w:tcPr>
            <w:tcW w:w="383" w:type="pct"/>
            <w:shd w:val="clear" w:color="000000" w:fill="FFFFFF"/>
            <w:noWrap/>
            <w:vAlign w:val="center"/>
            <w:hideMark/>
          </w:tcPr>
          <w:p w14:paraId="7FEC1123" w14:textId="77777777" w:rsidR="0008594C" w:rsidRPr="00F1333A" w:rsidRDefault="0008594C" w:rsidP="00512853">
            <w:pPr>
              <w:pStyle w:val="TAC"/>
              <w:rPr>
                <w:bCs/>
                <w:szCs w:val="18"/>
              </w:rPr>
            </w:pPr>
          </w:p>
        </w:tc>
        <w:tc>
          <w:tcPr>
            <w:tcW w:w="383" w:type="pct"/>
            <w:shd w:val="clear" w:color="000000" w:fill="FFFFFF"/>
            <w:noWrap/>
            <w:vAlign w:val="center"/>
            <w:hideMark/>
          </w:tcPr>
          <w:p w14:paraId="1E5A6FAA" w14:textId="77777777" w:rsidR="0008594C" w:rsidRPr="00F1333A" w:rsidRDefault="0008594C" w:rsidP="00512853">
            <w:pPr>
              <w:pStyle w:val="TAC"/>
              <w:rPr>
                <w:bCs/>
                <w:szCs w:val="18"/>
              </w:rPr>
            </w:pPr>
          </w:p>
        </w:tc>
        <w:tc>
          <w:tcPr>
            <w:tcW w:w="383" w:type="pct"/>
            <w:shd w:val="clear" w:color="000000" w:fill="FFFFFF"/>
            <w:noWrap/>
            <w:vAlign w:val="center"/>
            <w:hideMark/>
          </w:tcPr>
          <w:p w14:paraId="0E7AA1A8" w14:textId="77777777" w:rsidR="0008594C" w:rsidRPr="00F1333A" w:rsidRDefault="0008594C" w:rsidP="00512853">
            <w:pPr>
              <w:pStyle w:val="TAC"/>
              <w:rPr>
                <w:bCs/>
                <w:szCs w:val="18"/>
              </w:rPr>
            </w:pPr>
          </w:p>
        </w:tc>
        <w:tc>
          <w:tcPr>
            <w:tcW w:w="383" w:type="pct"/>
            <w:shd w:val="clear" w:color="000000" w:fill="FFFFFF"/>
            <w:noWrap/>
            <w:vAlign w:val="center"/>
            <w:hideMark/>
          </w:tcPr>
          <w:p w14:paraId="119855CB" w14:textId="77777777" w:rsidR="0008594C" w:rsidRPr="00F1333A" w:rsidRDefault="0008594C" w:rsidP="00512853">
            <w:pPr>
              <w:pStyle w:val="TAC"/>
              <w:rPr>
                <w:bCs/>
                <w:szCs w:val="18"/>
              </w:rPr>
            </w:pPr>
          </w:p>
        </w:tc>
        <w:tc>
          <w:tcPr>
            <w:tcW w:w="383" w:type="pct"/>
            <w:shd w:val="clear" w:color="000000" w:fill="FFFFFF"/>
            <w:noWrap/>
            <w:vAlign w:val="center"/>
            <w:hideMark/>
          </w:tcPr>
          <w:p w14:paraId="1C200339" w14:textId="77777777" w:rsidR="0008594C" w:rsidRPr="00F1333A" w:rsidRDefault="0008594C" w:rsidP="00512853">
            <w:pPr>
              <w:pStyle w:val="TAC"/>
              <w:rPr>
                <w:bCs/>
                <w:szCs w:val="18"/>
              </w:rPr>
            </w:pPr>
          </w:p>
        </w:tc>
      </w:tr>
      <w:tr w:rsidR="0008594C" w:rsidRPr="00F1333A" w14:paraId="77FE7ED9" w14:textId="77777777" w:rsidTr="00512853">
        <w:trPr>
          <w:trHeight w:val="288"/>
        </w:trPr>
        <w:tc>
          <w:tcPr>
            <w:tcW w:w="406" w:type="pct"/>
            <w:shd w:val="clear" w:color="000000" w:fill="FFFFFF"/>
            <w:noWrap/>
            <w:vAlign w:val="center"/>
            <w:hideMark/>
          </w:tcPr>
          <w:p w14:paraId="0DA65A42" w14:textId="77777777" w:rsidR="0008594C" w:rsidRPr="00F1333A" w:rsidRDefault="0008594C" w:rsidP="00512853">
            <w:pPr>
              <w:pStyle w:val="TAC"/>
              <w:rPr>
                <w:bCs/>
                <w:szCs w:val="18"/>
              </w:rPr>
            </w:pPr>
            <w:r w:rsidRPr="00F1333A">
              <w:rPr>
                <w:bCs/>
                <w:szCs w:val="18"/>
              </w:rPr>
              <w:t>ZTE</w:t>
            </w:r>
          </w:p>
        </w:tc>
        <w:tc>
          <w:tcPr>
            <w:tcW w:w="383" w:type="pct"/>
            <w:shd w:val="clear" w:color="000000" w:fill="FFFFFF"/>
            <w:noWrap/>
            <w:vAlign w:val="center"/>
            <w:hideMark/>
          </w:tcPr>
          <w:p w14:paraId="41E14CD3" w14:textId="77777777" w:rsidR="0008594C" w:rsidRPr="00F1333A" w:rsidRDefault="0008594C" w:rsidP="00512853">
            <w:pPr>
              <w:pStyle w:val="TAC"/>
              <w:rPr>
                <w:bCs/>
                <w:szCs w:val="18"/>
              </w:rPr>
            </w:pPr>
            <w:r w:rsidRPr="00F1333A">
              <w:rPr>
                <w:bCs/>
                <w:szCs w:val="18"/>
              </w:rPr>
              <w:t>3.98</w:t>
            </w:r>
          </w:p>
        </w:tc>
        <w:tc>
          <w:tcPr>
            <w:tcW w:w="383" w:type="pct"/>
            <w:shd w:val="clear" w:color="000000" w:fill="FFFFFF"/>
            <w:noWrap/>
            <w:vAlign w:val="center"/>
            <w:hideMark/>
          </w:tcPr>
          <w:p w14:paraId="7B4D12FD" w14:textId="77777777" w:rsidR="0008594C" w:rsidRPr="00F1333A" w:rsidRDefault="0008594C" w:rsidP="00512853">
            <w:pPr>
              <w:pStyle w:val="TAC"/>
              <w:rPr>
                <w:bCs/>
                <w:szCs w:val="18"/>
              </w:rPr>
            </w:pPr>
            <w:r w:rsidRPr="00F1333A">
              <w:rPr>
                <w:bCs/>
                <w:szCs w:val="18"/>
              </w:rPr>
              <w:t>2.58</w:t>
            </w:r>
          </w:p>
        </w:tc>
        <w:tc>
          <w:tcPr>
            <w:tcW w:w="383" w:type="pct"/>
            <w:shd w:val="clear" w:color="000000" w:fill="FFFFFF"/>
            <w:noWrap/>
            <w:vAlign w:val="center"/>
            <w:hideMark/>
          </w:tcPr>
          <w:p w14:paraId="56DE7A08" w14:textId="77777777" w:rsidR="0008594C" w:rsidRPr="00F1333A" w:rsidRDefault="0008594C" w:rsidP="00512853">
            <w:pPr>
              <w:pStyle w:val="TAC"/>
              <w:rPr>
                <w:bCs/>
                <w:szCs w:val="18"/>
              </w:rPr>
            </w:pPr>
            <w:r w:rsidRPr="00F1333A">
              <w:rPr>
                <w:bCs/>
                <w:szCs w:val="18"/>
              </w:rPr>
              <w:t>1.66</w:t>
            </w:r>
          </w:p>
        </w:tc>
        <w:tc>
          <w:tcPr>
            <w:tcW w:w="383" w:type="pct"/>
            <w:shd w:val="clear" w:color="000000" w:fill="FFFFFF"/>
            <w:noWrap/>
            <w:vAlign w:val="center"/>
            <w:hideMark/>
          </w:tcPr>
          <w:p w14:paraId="2FFC6424" w14:textId="77777777" w:rsidR="0008594C" w:rsidRPr="00F1333A" w:rsidRDefault="0008594C" w:rsidP="00512853">
            <w:pPr>
              <w:pStyle w:val="TAC"/>
              <w:rPr>
                <w:bCs/>
                <w:szCs w:val="18"/>
              </w:rPr>
            </w:pPr>
          </w:p>
        </w:tc>
        <w:tc>
          <w:tcPr>
            <w:tcW w:w="383" w:type="pct"/>
            <w:shd w:val="clear" w:color="000000" w:fill="FFFFFF"/>
            <w:noWrap/>
            <w:vAlign w:val="center"/>
            <w:hideMark/>
          </w:tcPr>
          <w:p w14:paraId="009A8DC0" w14:textId="77777777" w:rsidR="0008594C" w:rsidRPr="00F1333A" w:rsidRDefault="0008594C" w:rsidP="00512853">
            <w:pPr>
              <w:pStyle w:val="TAC"/>
              <w:rPr>
                <w:bCs/>
                <w:szCs w:val="18"/>
              </w:rPr>
            </w:pPr>
            <w:r w:rsidRPr="00F1333A">
              <w:rPr>
                <w:bCs/>
                <w:szCs w:val="18"/>
              </w:rPr>
              <w:t>1.06</w:t>
            </w:r>
          </w:p>
        </w:tc>
        <w:tc>
          <w:tcPr>
            <w:tcW w:w="383" w:type="pct"/>
            <w:shd w:val="clear" w:color="000000" w:fill="FFFFFF"/>
            <w:noWrap/>
            <w:vAlign w:val="center"/>
            <w:hideMark/>
          </w:tcPr>
          <w:p w14:paraId="443CBBF7" w14:textId="77777777" w:rsidR="0008594C" w:rsidRPr="00F1333A" w:rsidRDefault="0008594C" w:rsidP="00512853">
            <w:pPr>
              <w:pStyle w:val="TAC"/>
              <w:rPr>
                <w:bCs/>
                <w:szCs w:val="18"/>
              </w:rPr>
            </w:pPr>
            <w:r w:rsidRPr="00F1333A">
              <w:rPr>
                <w:bCs/>
                <w:szCs w:val="18"/>
              </w:rPr>
              <w:t>0.67</w:t>
            </w:r>
          </w:p>
        </w:tc>
        <w:tc>
          <w:tcPr>
            <w:tcW w:w="383" w:type="pct"/>
            <w:shd w:val="clear" w:color="000000" w:fill="FFFFFF"/>
            <w:noWrap/>
            <w:vAlign w:val="center"/>
            <w:hideMark/>
          </w:tcPr>
          <w:p w14:paraId="6903DBEE" w14:textId="77777777" w:rsidR="0008594C" w:rsidRPr="00F1333A" w:rsidRDefault="0008594C" w:rsidP="00512853">
            <w:pPr>
              <w:pStyle w:val="TAC"/>
              <w:rPr>
                <w:bCs/>
                <w:szCs w:val="18"/>
              </w:rPr>
            </w:pPr>
            <w:r w:rsidRPr="00F1333A">
              <w:rPr>
                <w:bCs/>
                <w:szCs w:val="18"/>
              </w:rPr>
              <w:t>0.43</w:t>
            </w:r>
          </w:p>
        </w:tc>
        <w:tc>
          <w:tcPr>
            <w:tcW w:w="383" w:type="pct"/>
            <w:shd w:val="clear" w:color="000000" w:fill="FFFFFF"/>
            <w:noWrap/>
            <w:vAlign w:val="center"/>
            <w:hideMark/>
          </w:tcPr>
          <w:p w14:paraId="54191FAA" w14:textId="77777777" w:rsidR="0008594C" w:rsidRPr="00F1333A" w:rsidRDefault="0008594C" w:rsidP="00512853">
            <w:pPr>
              <w:pStyle w:val="TAC"/>
              <w:rPr>
                <w:bCs/>
                <w:szCs w:val="18"/>
              </w:rPr>
            </w:pPr>
            <w:r w:rsidRPr="00F1333A">
              <w:rPr>
                <w:bCs/>
                <w:szCs w:val="18"/>
              </w:rPr>
              <w:t>0.27</w:t>
            </w:r>
          </w:p>
        </w:tc>
        <w:tc>
          <w:tcPr>
            <w:tcW w:w="383" w:type="pct"/>
            <w:shd w:val="clear" w:color="000000" w:fill="FFFFFF"/>
            <w:noWrap/>
            <w:vAlign w:val="center"/>
            <w:hideMark/>
          </w:tcPr>
          <w:p w14:paraId="62E08D4E" w14:textId="77777777" w:rsidR="0008594C" w:rsidRPr="00F1333A" w:rsidRDefault="0008594C" w:rsidP="00512853">
            <w:pPr>
              <w:pStyle w:val="TAC"/>
              <w:rPr>
                <w:bCs/>
                <w:szCs w:val="18"/>
              </w:rPr>
            </w:pPr>
            <w:r w:rsidRPr="00F1333A">
              <w:rPr>
                <w:bCs/>
                <w:szCs w:val="18"/>
              </w:rPr>
              <w:t>0.17</w:t>
            </w:r>
          </w:p>
        </w:tc>
        <w:tc>
          <w:tcPr>
            <w:tcW w:w="383" w:type="pct"/>
            <w:shd w:val="clear" w:color="000000" w:fill="FFFFFF"/>
            <w:noWrap/>
            <w:vAlign w:val="center"/>
            <w:hideMark/>
          </w:tcPr>
          <w:p w14:paraId="5B99CD4A" w14:textId="77777777" w:rsidR="0008594C" w:rsidRPr="00F1333A" w:rsidRDefault="0008594C" w:rsidP="00512853">
            <w:pPr>
              <w:pStyle w:val="TAC"/>
              <w:rPr>
                <w:bCs/>
                <w:szCs w:val="18"/>
              </w:rPr>
            </w:pPr>
          </w:p>
        </w:tc>
        <w:tc>
          <w:tcPr>
            <w:tcW w:w="383" w:type="pct"/>
            <w:shd w:val="clear" w:color="000000" w:fill="FFFFFF"/>
            <w:noWrap/>
            <w:vAlign w:val="center"/>
            <w:hideMark/>
          </w:tcPr>
          <w:p w14:paraId="36657590" w14:textId="77777777" w:rsidR="0008594C" w:rsidRPr="00F1333A" w:rsidRDefault="0008594C" w:rsidP="00512853">
            <w:pPr>
              <w:pStyle w:val="TAC"/>
              <w:rPr>
                <w:bCs/>
                <w:szCs w:val="18"/>
              </w:rPr>
            </w:pPr>
            <w:r w:rsidRPr="00F1333A">
              <w:rPr>
                <w:bCs/>
                <w:szCs w:val="18"/>
              </w:rPr>
              <w:t>0.11</w:t>
            </w:r>
          </w:p>
        </w:tc>
        <w:tc>
          <w:tcPr>
            <w:tcW w:w="383" w:type="pct"/>
            <w:shd w:val="clear" w:color="000000" w:fill="FFFFFF"/>
            <w:noWrap/>
            <w:vAlign w:val="center"/>
            <w:hideMark/>
          </w:tcPr>
          <w:p w14:paraId="6D5BDB71" w14:textId="77777777" w:rsidR="0008594C" w:rsidRPr="00F1333A" w:rsidRDefault="0008594C" w:rsidP="00512853">
            <w:pPr>
              <w:pStyle w:val="TAC"/>
              <w:rPr>
                <w:bCs/>
                <w:szCs w:val="18"/>
              </w:rPr>
            </w:pPr>
            <w:r w:rsidRPr="00F1333A">
              <w:rPr>
                <w:bCs/>
                <w:szCs w:val="18"/>
              </w:rPr>
              <w:t>0.07</w:t>
            </w:r>
          </w:p>
        </w:tc>
      </w:tr>
      <w:tr w:rsidR="0008594C" w:rsidRPr="00F1333A" w14:paraId="1DD1BE1C" w14:textId="77777777" w:rsidTr="00512853">
        <w:trPr>
          <w:trHeight w:val="276"/>
        </w:trPr>
        <w:tc>
          <w:tcPr>
            <w:tcW w:w="406" w:type="pct"/>
            <w:shd w:val="clear" w:color="000000" w:fill="FFFFFF"/>
            <w:noWrap/>
            <w:vAlign w:val="center"/>
            <w:hideMark/>
          </w:tcPr>
          <w:p w14:paraId="79555453" w14:textId="77777777" w:rsidR="0008594C" w:rsidRPr="00F1333A" w:rsidRDefault="0008594C" w:rsidP="00512853">
            <w:pPr>
              <w:pStyle w:val="TAC"/>
              <w:rPr>
                <w:bCs/>
                <w:szCs w:val="18"/>
              </w:rPr>
            </w:pPr>
            <w:r w:rsidRPr="00F1333A">
              <w:rPr>
                <w:bCs/>
                <w:szCs w:val="18"/>
              </w:rPr>
              <w:t>Samsung</w:t>
            </w:r>
          </w:p>
        </w:tc>
        <w:tc>
          <w:tcPr>
            <w:tcW w:w="383" w:type="pct"/>
            <w:shd w:val="clear" w:color="000000" w:fill="FFFFFF"/>
            <w:noWrap/>
            <w:vAlign w:val="center"/>
            <w:hideMark/>
          </w:tcPr>
          <w:p w14:paraId="5990D9FB"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25074654"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2321DDAF"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65423BE4" w14:textId="77777777" w:rsidR="0008594C" w:rsidRPr="00F1333A" w:rsidRDefault="0008594C" w:rsidP="00512853">
            <w:pPr>
              <w:pStyle w:val="TAC"/>
              <w:rPr>
                <w:bCs/>
                <w:szCs w:val="18"/>
              </w:rPr>
            </w:pPr>
          </w:p>
        </w:tc>
        <w:tc>
          <w:tcPr>
            <w:tcW w:w="383" w:type="pct"/>
            <w:shd w:val="clear" w:color="000000" w:fill="FFFFFF"/>
            <w:noWrap/>
            <w:vAlign w:val="center"/>
            <w:hideMark/>
          </w:tcPr>
          <w:p w14:paraId="3900984F"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66DFD98D"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34A9E1AC"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74434917"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5457EDBE"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4C486B90" w14:textId="77777777" w:rsidR="0008594C" w:rsidRPr="00F1333A" w:rsidRDefault="0008594C" w:rsidP="00512853">
            <w:pPr>
              <w:pStyle w:val="TAC"/>
              <w:rPr>
                <w:bCs/>
                <w:szCs w:val="18"/>
              </w:rPr>
            </w:pPr>
          </w:p>
        </w:tc>
        <w:tc>
          <w:tcPr>
            <w:tcW w:w="383" w:type="pct"/>
            <w:shd w:val="clear" w:color="000000" w:fill="FFFFFF"/>
            <w:noWrap/>
            <w:vAlign w:val="center"/>
            <w:hideMark/>
          </w:tcPr>
          <w:p w14:paraId="11534F7A"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441CBED5" w14:textId="77777777" w:rsidR="0008594C" w:rsidRPr="00F1333A" w:rsidRDefault="0008594C" w:rsidP="00512853">
            <w:pPr>
              <w:pStyle w:val="TAC"/>
              <w:rPr>
                <w:bCs/>
                <w:szCs w:val="18"/>
              </w:rPr>
            </w:pPr>
            <w:r w:rsidRPr="00F1333A">
              <w:rPr>
                <w:bCs/>
                <w:szCs w:val="18"/>
              </w:rPr>
              <w:t>NaN</w:t>
            </w:r>
          </w:p>
        </w:tc>
      </w:tr>
      <w:tr w:rsidR="0008594C" w:rsidRPr="00F1333A" w14:paraId="63A97CC8" w14:textId="77777777" w:rsidTr="00512853">
        <w:trPr>
          <w:trHeight w:val="276"/>
        </w:trPr>
        <w:tc>
          <w:tcPr>
            <w:tcW w:w="406" w:type="pct"/>
            <w:shd w:val="clear" w:color="auto" w:fill="auto"/>
            <w:noWrap/>
            <w:vAlign w:val="center"/>
            <w:hideMark/>
          </w:tcPr>
          <w:p w14:paraId="1276EBA7" w14:textId="77777777" w:rsidR="0008594C" w:rsidRPr="00F1333A" w:rsidRDefault="0008594C" w:rsidP="00512853">
            <w:pPr>
              <w:pStyle w:val="TAC"/>
              <w:rPr>
                <w:bCs/>
                <w:szCs w:val="18"/>
              </w:rPr>
            </w:pPr>
            <w:r w:rsidRPr="00F1333A">
              <w:rPr>
                <w:bCs/>
                <w:szCs w:val="18"/>
              </w:rPr>
              <w:t>Huawei</w:t>
            </w:r>
          </w:p>
        </w:tc>
        <w:tc>
          <w:tcPr>
            <w:tcW w:w="383" w:type="pct"/>
            <w:shd w:val="clear" w:color="auto" w:fill="auto"/>
            <w:noWrap/>
            <w:vAlign w:val="bottom"/>
            <w:hideMark/>
          </w:tcPr>
          <w:p w14:paraId="773B10F9" w14:textId="77777777" w:rsidR="0008594C" w:rsidRPr="00F1333A" w:rsidRDefault="0008594C" w:rsidP="00512853">
            <w:pPr>
              <w:pStyle w:val="TAC"/>
              <w:rPr>
                <w:bCs/>
                <w:szCs w:val="18"/>
              </w:rPr>
            </w:pPr>
          </w:p>
        </w:tc>
        <w:tc>
          <w:tcPr>
            <w:tcW w:w="383" w:type="pct"/>
            <w:shd w:val="clear" w:color="auto" w:fill="auto"/>
            <w:noWrap/>
            <w:vAlign w:val="bottom"/>
            <w:hideMark/>
          </w:tcPr>
          <w:p w14:paraId="30072036" w14:textId="77777777" w:rsidR="0008594C" w:rsidRPr="00F1333A" w:rsidRDefault="0008594C" w:rsidP="00512853">
            <w:pPr>
              <w:pStyle w:val="TAC"/>
              <w:rPr>
                <w:bCs/>
                <w:szCs w:val="18"/>
              </w:rPr>
            </w:pPr>
          </w:p>
        </w:tc>
        <w:tc>
          <w:tcPr>
            <w:tcW w:w="383" w:type="pct"/>
            <w:shd w:val="clear" w:color="auto" w:fill="auto"/>
            <w:noWrap/>
            <w:vAlign w:val="bottom"/>
            <w:hideMark/>
          </w:tcPr>
          <w:p w14:paraId="1C6B85EB" w14:textId="77777777" w:rsidR="0008594C" w:rsidRPr="00F1333A" w:rsidRDefault="0008594C" w:rsidP="00512853">
            <w:pPr>
              <w:pStyle w:val="TAC"/>
              <w:rPr>
                <w:bCs/>
                <w:szCs w:val="18"/>
              </w:rPr>
            </w:pPr>
          </w:p>
        </w:tc>
        <w:tc>
          <w:tcPr>
            <w:tcW w:w="383" w:type="pct"/>
            <w:shd w:val="clear" w:color="auto" w:fill="auto"/>
            <w:noWrap/>
            <w:vAlign w:val="bottom"/>
            <w:hideMark/>
          </w:tcPr>
          <w:p w14:paraId="63FD5B17" w14:textId="77777777" w:rsidR="0008594C" w:rsidRPr="00F1333A" w:rsidRDefault="0008594C" w:rsidP="00512853">
            <w:pPr>
              <w:pStyle w:val="TAC"/>
              <w:rPr>
                <w:bCs/>
                <w:szCs w:val="18"/>
              </w:rPr>
            </w:pPr>
          </w:p>
        </w:tc>
        <w:tc>
          <w:tcPr>
            <w:tcW w:w="383" w:type="pct"/>
            <w:shd w:val="clear" w:color="000000" w:fill="FFFFFF"/>
            <w:noWrap/>
            <w:vAlign w:val="center"/>
            <w:hideMark/>
          </w:tcPr>
          <w:p w14:paraId="099C6F94" w14:textId="77777777" w:rsidR="0008594C" w:rsidRPr="00F1333A" w:rsidRDefault="0008594C" w:rsidP="00512853">
            <w:pPr>
              <w:pStyle w:val="TAC"/>
              <w:rPr>
                <w:bCs/>
                <w:szCs w:val="18"/>
              </w:rPr>
            </w:pPr>
            <w:r w:rsidRPr="00F1333A">
              <w:rPr>
                <w:bCs/>
                <w:szCs w:val="18"/>
              </w:rPr>
              <w:t>0.00</w:t>
            </w:r>
          </w:p>
        </w:tc>
        <w:tc>
          <w:tcPr>
            <w:tcW w:w="383" w:type="pct"/>
            <w:shd w:val="clear" w:color="000000" w:fill="FFFFFF"/>
            <w:noWrap/>
            <w:vAlign w:val="center"/>
            <w:hideMark/>
          </w:tcPr>
          <w:p w14:paraId="51713BA9" w14:textId="77777777" w:rsidR="0008594C" w:rsidRPr="00F1333A" w:rsidRDefault="0008594C" w:rsidP="00512853">
            <w:pPr>
              <w:pStyle w:val="TAC"/>
              <w:rPr>
                <w:bCs/>
                <w:szCs w:val="18"/>
              </w:rPr>
            </w:pPr>
            <w:r w:rsidRPr="00F1333A">
              <w:rPr>
                <w:bCs/>
                <w:szCs w:val="18"/>
              </w:rPr>
              <w:t>0.00</w:t>
            </w:r>
          </w:p>
        </w:tc>
        <w:tc>
          <w:tcPr>
            <w:tcW w:w="383" w:type="pct"/>
            <w:shd w:val="clear" w:color="000000" w:fill="FFFFFF"/>
            <w:noWrap/>
            <w:vAlign w:val="center"/>
            <w:hideMark/>
          </w:tcPr>
          <w:p w14:paraId="000A9365" w14:textId="77777777" w:rsidR="0008594C" w:rsidRPr="00F1333A" w:rsidRDefault="0008594C" w:rsidP="00512853">
            <w:pPr>
              <w:pStyle w:val="TAC"/>
              <w:rPr>
                <w:bCs/>
                <w:szCs w:val="18"/>
              </w:rPr>
            </w:pPr>
            <w:r w:rsidRPr="00F1333A">
              <w:rPr>
                <w:bCs/>
                <w:szCs w:val="18"/>
              </w:rPr>
              <w:t>0.00</w:t>
            </w:r>
          </w:p>
        </w:tc>
        <w:tc>
          <w:tcPr>
            <w:tcW w:w="383" w:type="pct"/>
            <w:shd w:val="clear" w:color="auto" w:fill="auto"/>
            <w:noWrap/>
            <w:vAlign w:val="center"/>
            <w:hideMark/>
          </w:tcPr>
          <w:p w14:paraId="30C54ABB" w14:textId="77777777" w:rsidR="0008594C" w:rsidRPr="00F1333A" w:rsidRDefault="0008594C" w:rsidP="00512853">
            <w:pPr>
              <w:pStyle w:val="TAC"/>
              <w:rPr>
                <w:bCs/>
                <w:szCs w:val="18"/>
              </w:rPr>
            </w:pPr>
          </w:p>
        </w:tc>
        <w:tc>
          <w:tcPr>
            <w:tcW w:w="383" w:type="pct"/>
            <w:shd w:val="clear" w:color="auto" w:fill="auto"/>
            <w:noWrap/>
            <w:vAlign w:val="center"/>
            <w:hideMark/>
          </w:tcPr>
          <w:p w14:paraId="1BD0B4E4" w14:textId="77777777" w:rsidR="0008594C" w:rsidRPr="00F1333A" w:rsidRDefault="0008594C" w:rsidP="00512853">
            <w:pPr>
              <w:pStyle w:val="TAC"/>
              <w:rPr>
                <w:bCs/>
                <w:szCs w:val="18"/>
              </w:rPr>
            </w:pPr>
          </w:p>
        </w:tc>
        <w:tc>
          <w:tcPr>
            <w:tcW w:w="383" w:type="pct"/>
            <w:shd w:val="clear" w:color="auto" w:fill="auto"/>
            <w:noWrap/>
            <w:vAlign w:val="center"/>
            <w:hideMark/>
          </w:tcPr>
          <w:p w14:paraId="30B83E7C" w14:textId="77777777" w:rsidR="0008594C" w:rsidRPr="00F1333A" w:rsidRDefault="0008594C" w:rsidP="00512853">
            <w:pPr>
              <w:pStyle w:val="TAC"/>
              <w:rPr>
                <w:bCs/>
                <w:szCs w:val="18"/>
              </w:rPr>
            </w:pPr>
          </w:p>
        </w:tc>
        <w:tc>
          <w:tcPr>
            <w:tcW w:w="383" w:type="pct"/>
            <w:shd w:val="clear" w:color="auto" w:fill="auto"/>
            <w:noWrap/>
            <w:vAlign w:val="center"/>
            <w:hideMark/>
          </w:tcPr>
          <w:p w14:paraId="2741E29B" w14:textId="77777777" w:rsidR="0008594C" w:rsidRPr="00F1333A" w:rsidRDefault="0008594C" w:rsidP="00512853">
            <w:pPr>
              <w:pStyle w:val="TAC"/>
              <w:rPr>
                <w:bCs/>
                <w:szCs w:val="18"/>
              </w:rPr>
            </w:pPr>
          </w:p>
        </w:tc>
        <w:tc>
          <w:tcPr>
            <w:tcW w:w="383" w:type="pct"/>
            <w:shd w:val="clear" w:color="auto" w:fill="auto"/>
            <w:noWrap/>
            <w:vAlign w:val="center"/>
            <w:hideMark/>
          </w:tcPr>
          <w:p w14:paraId="259F19B2" w14:textId="77777777" w:rsidR="0008594C" w:rsidRPr="00F1333A" w:rsidRDefault="0008594C" w:rsidP="00512853">
            <w:pPr>
              <w:pStyle w:val="TAC"/>
              <w:rPr>
                <w:bCs/>
                <w:szCs w:val="18"/>
              </w:rPr>
            </w:pPr>
          </w:p>
        </w:tc>
      </w:tr>
      <w:tr w:rsidR="0008594C" w:rsidRPr="00F1333A" w14:paraId="25E37A9C" w14:textId="77777777" w:rsidTr="00512853">
        <w:trPr>
          <w:trHeight w:val="288"/>
        </w:trPr>
        <w:tc>
          <w:tcPr>
            <w:tcW w:w="406" w:type="pct"/>
            <w:shd w:val="clear" w:color="auto" w:fill="auto"/>
            <w:noWrap/>
            <w:vAlign w:val="center"/>
            <w:hideMark/>
          </w:tcPr>
          <w:p w14:paraId="7824EA8E" w14:textId="77777777" w:rsidR="0008594C" w:rsidRPr="00F1333A" w:rsidRDefault="0008594C" w:rsidP="00512853">
            <w:pPr>
              <w:pStyle w:val="TAC"/>
              <w:rPr>
                <w:bCs/>
                <w:szCs w:val="18"/>
              </w:rPr>
            </w:pPr>
            <w:r w:rsidRPr="00F1333A">
              <w:rPr>
                <w:bCs/>
                <w:szCs w:val="18"/>
              </w:rPr>
              <w:t>CATT</w:t>
            </w:r>
          </w:p>
        </w:tc>
        <w:tc>
          <w:tcPr>
            <w:tcW w:w="383" w:type="pct"/>
            <w:shd w:val="clear" w:color="000000" w:fill="FFFFFF"/>
            <w:noWrap/>
            <w:vAlign w:val="center"/>
            <w:hideMark/>
          </w:tcPr>
          <w:p w14:paraId="3B474AFD" w14:textId="77777777" w:rsidR="0008594C" w:rsidRPr="00F1333A" w:rsidRDefault="0008594C" w:rsidP="00512853">
            <w:pPr>
              <w:pStyle w:val="TAC"/>
              <w:rPr>
                <w:bCs/>
                <w:szCs w:val="18"/>
              </w:rPr>
            </w:pPr>
            <w:r w:rsidRPr="00F1333A">
              <w:rPr>
                <w:bCs/>
                <w:szCs w:val="18"/>
              </w:rPr>
              <w:t>41.34</w:t>
            </w:r>
          </w:p>
        </w:tc>
        <w:tc>
          <w:tcPr>
            <w:tcW w:w="383" w:type="pct"/>
            <w:shd w:val="clear" w:color="000000" w:fill="FFFFFF"/>
            <w:noWrap/>
            <w:vAlign w:val="center"/>
            <w:hideMark/>
          </w:tcPr>
          <w:p w14:paraId="39149A10" w14:textId="77777777" w:rsidR="0008594C" w:rsidRPr="00F1333A" w:rsidRDefault="0008594C" w:rsidP="00512853">
            <w:pPr>
              <w:pStyle w:val="TAC"/>
              <w:rPr>
                <w:bCs/>
                <w:szCs w:val="18"/>
              </w:rPr>
            </w:pPr>
            <w:r w:rsidRPr="00F1333A">
              <w:rPr>
                <w:bCs/>
                <w:szCs w:val="18"/>
              </w:rPr>
              <w:t>32.60</w:t>
            </w:r>
          </w:p>
        </w:tc>
        <w:tc>
          <w:tcPr>
            <w:tcW w:w="383" w:type="pct"/>
            <w:shd w:val="clear" w:color="000000" w:fill="FFFFFF"/>
            <w:noWrap/>
            <w:vAlign w:val="center"/>
            <w:hideMark/>
          </w:tcPr>
          <w:p w14:paraId="66671C98" w14:textId="77777777" w:rsidR="0008594C" w:rsidRPr="00F1333A" w:rsidRDefault="0008594C" w:rsidP="00512853">
            <w:pPr>
              <w:pStyle w:val="TAC"/>
              <w:rPr>
                <w:bCs/>
                <w:szCs w:val="18"/>
              </w:rPr>
            </w:pPr>
            <w:r w:rsidRPr="00F1333A">
              <w:rPr>
                <w:bCs/>
                <w:szCs w:val="18"/>
              </w:rPr>
              <w:t>24.75</w:t>
            </w:r>
          </w:p>
        </w:tc>
        <w:tc>
          <w:tcPr>
            <w:tcW w:w="383" w:type="pct"/>
            <w:shd w:val="clear" w:color="auto" w:fill="auto"/>
            <w:noWrap/>
            <w:vAlign w:val="center"/>
            <w:hideMark/>
          </w:tcPr>
          <w:p w14:paraId="1CC0E9AF" w14:textId="77777777" w:rsidR="0008594C" w:rsidRPr="00F1333A" w:rsidRDefault="0008594C" w:rsidP="00512853">
            <w:pPr>
              <w:pStyle w:val="TAC"/>
              <w:rPr>
                <w:bCs/>
                <w:szCs w:val="18"/>
              </w:rPr>
            </w:pPr>
          </w:p>
        </w:tc>
        <w:tc>
          <w:tcPr>
            <w:tcW w:w="383" w:type="pct"/>
            <w:shd w:val="clear" w:color="000000" w:fill="FFFFFF"/>
            <w:noWrap/>
            <w:vAlign w:val="center"/>
            <w:hideMark/>
          </w:tcPr>
          <w:p w14:paraId="2FD198B8" w14:textId="77777777" w:rsidR="0008594C" w:rsidRPr="00F1333A" w:rsidRDefault="0008594C" w:rsidP="00512853">
            <w:pPr>
              <w:pStyle w:val="TAC"/>
              <w:rPr>
                <w:bCs/>
                <w:szCs w:val="18"/>
              </w:rPr>
            </w:pPr>
            <w:r w:rsidRPr="00F1333A">
              <w:rPr>
                <w:bCs/>
                <w:szCs w:val="18"/>
              </w:rPr>
              <w:t>18.1</w:t>
            </w:r>
          </w:p>
        </w:tc>
        <w:tc>
          <w:tcPr>
            <w:tcW w:w="383" w:type="pct"/>
            <w:shd w:val="clear" w:color="000000" w:fill="FFFFFF"/>
            <w:noWrap/>
            <w:vAlign w:val="center"/>
            <w:hideMark/>
          </w:tcPr>
          <w:p w14:paraId="16DCA2E3" w14:textId="77777777" w:rsidR="0008594C" w:rsidRPr="00F1333A" w:rsidRDefault="0008594C" w:rsidP="00512853">
            <w:pPr>
              <w:pStyle w:val="TAC"/>
              <w:rPr>
                <w:bCs/>
                <w:szCs w:val="18"/>
              </w:rPr>
            </w:pPr>
            <w:r w:rsidRPr="00F1333A">
              <w:rPr>
                <w:bCs/>
                <w:szCs w:val="18"/>
              </w:rPr>
              <w:t>12.76</w:t>
            </w:r>
          </w:p>
        </w:tc>
        <w:tc>
          <w:tcPr>
            <w:tcW w:w="383" w:type="pct"/>
            <w:shd w:val="clear" w:color="000000" w:fill="FFFFFF"/>
            <w:noWrap/>
            <w:vAlign w:val="center"/>
            <w:hideMark/>
          </w:tcPr>
          <w:p w14:paraId="2961A25A" w14:textId="77777777" w:rsidR="0008594C" w:rsidRPr="00F1333A" w:rsidRDefault="0008594C" w:rsidP="00512853">
            <w:pPr>
              <w:pStyle w:val="TAC"/>
              <w:rPr>
                <w:bCs/>
                <w:szCs w:val="18"/>
              </w:rPr>
            </w:pPr>
            <w:r w:rsidRPr="00F1333A">
              <w:rPr>
                <w:bCs/>
                <w:szCs w:val="18"/>
              </w:rPr>
              <w:t>8.73</w:t>
            </w:r>
          </w:p>
        </w:tc>
        <w:tc>
          <w:tcPr>
            <w:tcW w:w="383" w:type="pct"/>
            <w:shd w:val="clear" w:color="000000" w:fill="FFFFFF"/>
            <w:noWrap/>
            <w:vAlign w:val="center"/>
            <w:hideMark/>
          </w:tcPr>
          <w:p w14:paraId="219E1FE7" w14:textId="77777777" w:rsidR="0008594C" w:rsidRPr="00F1333A" w:rsidRDefault="0008594C" w:rsidP="00512853">
            <w:pPr>
              <w:pStyle w:val="TAC"/>
              <w:rPr>
                <w:bCs/>
                <w:szCs w:val="18"/>
              </w:rPr>
            </w:pPr>
            <w:r w:rsidRPr="00F1333A">
              <w:rPr>
                <w:bCs/>
                <w:szCs w:val="18"/>
              </w:rPr>
              <w:t>5.83</w:t>
            </w:r>
          </w:p>
        </w:tc>
        <w:tc>
          <w:tcPr>
            <w:tcW w:w="383" w:type="pct"/>
            <w:shd w:val="clear" w:color="000000" w:fill="FFFFFF"/>
            <w:noWrap/>
            <w:vAlign w:val="center"/>
            <w:hideMark/>
          </w:tcPr>
          <w:p w14:paraId="4A3AA627" w14:textId="77777777" w:rsidR="0008594C" w:rsidRPr="00F1333A" w:rsidRDefault="0008594C" w:rsidP="00512853">
            <w:pPr>
              <w:pStyle w:val="TAC"/>
              <w:rPr>
                <w:bCs/>
                <w:szCs w:val="18"/>
              </w:rPr>
            </w:pPr>
            <w:r w:rsidRPr="00F1333A">
              <w:rPr>
                <w:bCs/>
                <w:szCs w:val="18"/>
              </w:rPr>
              <w:t>3.83</w:t>
            </w:r>
          </w:p>
        </w:tc>
        <w:tc>
          <w:tcPr>
            <w:tcW w:w="383" w:type="pct"/>
            <w:shd w:val="clear" w:color="auto" w:fill="auto"/>
            <w:noWrap/>
            <w:vAlign w:val="center"/>
            <w:hideMark/>
          </w:tcPr>
          <w:p w14:paraId="4704F9B7" w14:textId="77777777" w:rsidR="0008594C" w:rsidRPr="00F1333A" w:rsidRDefault="0008594C" w:rsidP="00512853">
            <w:pPr>
              <w:pStyle w:val="TAC"/>
              <w:rPr>
                <w:bCs/>
                <w:szCs w:val="18"/>
              </w:rPr>
            </w:pPr>
          </w:p>
        </w:tc>
        <w:tc>
          <w:tcPr>
            <w:tcW w:w="383" w:type="pct"/>
            <w:shd w:val="clear" w:color="000000" w:fill="FFFFFF"/>
            <w:noWrap/>
            <w:vAlign w:val="center"/>
            <w:hideMark/>
          </w:tcPr>
          <w:p w14:paraId="24ECA944" w14:textId="77777777" w:rsidR="0008594C" w:rsidRPr="00F1333A" w:rsidRDefault="0008594C" w:rsidP="00512853">
            <w:pPr>
              <w:pStyle w:val="TAC"/>
              <w:rPr>
                <w:bCs/>
                <w:szCs w:val="18"/>
              </w:rPr>
            </w:pPr>
            <w:r w:rsidRPr="00F1333A">
              <w:rPr>
                <w:bCs/>
                <w:szCs w:val="18"/>
              </w:rPr>
              <w:t>2.48</w:t>
            </w:r>
          </w:p>
        </w:tc>
        <w:tc>
          <w:tcPr>
            <w:tcW w:w="383" w:type="pct"/>
            <w:shd w:val="clear" w:color="000000" w:fill="FFFFFF"/>
            <w:noWrap/>
            <w:vAlign w:val="center"/>
            <w:hideMark/>
          </w:tcPr>
          <w:p w14:paraId="262649A1" w14:textId="77777777" w:rsidR="0008594C" w:rsidRPr="00F1333A" w:rsidRDefault="0008594C" w:rsidP="00512853">
            <w:pPr>
              <w:pStyle w:val="TAC"/>
              <w:rPr>
                <w:bCs/>
                <w:szCs w:val="18"/>
              </w:rPr>
            </w:pPr>
            <w:r w:rsidRPr="00F1333A">
              <w:rPr>
                <w:bCs/>
                <w:szCs w:val="18"/>
              </w:rPr>
              <w:t>1.59</w:t>
            </w:r>
          </w:p>
        </w:tc>
      </w:tr>
      <w:tr w:rsidR="0008594C" w:rsidRPr="00F1333A" w14:paraId="6295E0CE" w14:textId="77777777" w:rsidTr="00512853">
        <w:trPr>
          <w:trHeight w:val="288"/>
        </w:trPr>
        <w:tc>
          <w:tcPr>
            <w:tcW w:w="406" w:type="pct"/>
            <w:shd w:val="clear" w:color="auto" w:fill="auto"/>
            <w:noWrap/>
            <w:vAlign w:val="center"/>
            <w:hideMark/>
          </w:tcPr>
          <w:p w14:paraId="22E37356" w14:textId="77777777" w:rsidR="0008594C" w:rsidRPr="00F1333A" w:rsidRDefault="0008594C" w:rsidP="00512853">
            <w:pPr>
              <w:pStyle w:val="TAC"/>
              <w:rPr>
                <w:bCs/>
                <w:szCs w:val="18"/>
              </w:rPr>
            </w:pPr>
            <w:r w:rsidRPr="00F1333A">
              <w:rPr>
                <w:bCs/>
                <w:szCs w:val="18"/>
              </w:rPr>
              <w:t>Qualcomm</w:t>
            </w:r>
          </w:p>
        </w:tc>
        <w:tc>
          <w:tcPr>
            <w:tcW w:w="383" w:type="pct"/>
            <w:shd w:val="clear" w:color="auto" w:fill="auto"/>
            <w:noWrap/>
            <w:vAlign w:val="center"/>
            <w:hideMark/>
          </w:tcPr>
          <w:p w14:paraId="0ACC7AB8" w14:textId="77777777" w:rsidR="0008594C" w:rsidRPr="00F1333A" w:rsidRDefault="0008594C" w:rsidP="00512853">
            <w:pPr>
              <w:pStyle w:val="TAC"/>
              <w:rPr>
                <w:bCs/>
                <w:szCs w:val="18"/>
              </w:rPr>
            </w:pPr>
            <w:r w:rsidRPr="00F1333A">
              <w:rPr>
                <w:bCs/>
                <w:szCs w:val="18"/>
              </w:rPr>
              <w:t>N</w:t>
            </w:r>
            <w:r>
              <w:rPr>
                <w:bCs/>
                <w:szCs w:val="18"/>
              </w:rPr>
              <w:t>a</w:t>
            </w:r>
            <w:r w:rsidRPr="00F1333A">
              <w:rPr>
                <w:bCs/>
                <w:szCs w:val="18"/>
              </w:rPr>
              <w:t>N</w:t>
            </w:r>
          </w:p>
        </w:tc>
        <w:tc>
          <w:tcPr>
            <w:tcW w:w="383" w:type="pct"/>
            <w:shd w:val="clear" w:color="auto" w:fill="auto"/>
            <w:noWrap/>
            <w:vAlign w:val="center"/>
            <w:hideMark/>
          </w:tcPr>
          <w:p w14:paraId="618C9B77" w14:textId="77777777" w:rsidR="0008594C" w:rsidRPr="00F1333A" w:rsidRDefault="0008594C" w:rsidP="00512853">
            <w:pPr>
              <w:pStyle w:val="TAC"/>
              <w:rPr>
                <w:bCs/>
                <w:szCs w:val="18"/>
              </w:rPr>
            </w:pPr>
          </w:p>
        </w:tc>
        <w:tc>
          <w:tcPr>
            <w:tcW w:w="383" w:type="pct"/>
            <w:shd w:val="clear" w:color="auto" w:fill="auto"/>
            <w:noWrap/>
            <w:vAlign w:val="center"/>
            <w:hideMark/>
          </w:tcPr>
          <w:p w14:paraId="6A350E07" w14:textId="77777777" w:rsidR="0008594C" w:rsidRPr="00F1333A" w:rsidRDefault="0008594C" w:rsidP="00512853">
            <w:pPr>
              <w:pStyle w:val="TAC"/>
              <w:rPr>
                <w:bCs/>
                <w:szCs w:val="18"/>
              </w:rPr>
            </w:pPr>
          </w:p>
        </w:tc>
        <w:tc>
          <w:tcPr>
            <w:tcW w:w="383" w:type="pct"/>
            <w:shd w:val="clear" w:color="auto" w:fill="auto"/>
            <w:noWrap/>
            <w:vAlign w:val="center"/>
            <w:hideMark/>
          </w:tcPr>
          <w:p w14:paraId="10680EAB" w14:textId="77777777" w:rsidR="0008594C" w:rsidRPr="00F1333A" w:rsidRDefault="0008594C" w:rsidP="00512853">
            <w:pPr>
              <w:pStyle w:val="TAC"/>
              <w:rPr>
                <w:bCs/>
                <w:szCs w:val="18"/>
              </w:rPr>
            </w:pPr>
            <w:r w:rsidRPr="00F1333A">
              <w:rPr>
                <w:bCs/>
                <w:szCs w:val="18"/>
              </w:rPr>
              <w:t>N</w:t>
            </w:r>
            <w:r>
              <w:rPr>
                <w:bCs/>
                <w:szCs w:val="18"/>
              </w:rPr>
              <w:t>a</w:t>
            </w:r>
            <w:r w:rsidRPr="00F1333A">
              <w:rPr>
                <w:bCs/>
                <w:szCs w:val="18"/>
              </w:rPr>
              <w:t>N</w:t>
            </w:r>
          </w:p>
        </w:tc>
        <w:tc>
          <w:tcPr>
            <w:tcW w:w="383" w:type="pct"/>
            <w:shd w:val="clear" w:color="auto" w:fill="auto"/>
            <w:noWrap/>
            <w:vAlign w:val="center"/>
            <w:hideMark/>
          </w:tcPr>
          <w:p w14:paraId="03076DB9" w14:textId="77777777" w:rsidR="0008594C" w:rsidRPr="00F1333A" w:rsidRDefault="0008594C" w:rsidP="00512853">
            <w:pPr>
              <w:pStyle w:val="TAC"/>
              <w:rPr>
                <w:bCs/>
                <w:szCs w:val="18"/>
              </w:rPr>
            </w:pPr>
          </w:p>
        </w:tc>
        <w:tc>
          <w:tcPr>
            <w:tcW w:w="383" w:type="pct"/>
            <w:shd w:val="clear" w:color="auto" w:fill="auto"/>
            <w:noWrap/>
            <w:vAlign w:val="center"/>
            <w:hideMark/>
          </w:tcPr>
          <w:p w14:paraId="4F08FD24" w14:textId="77777777" w:rsidR="0008594C" w:rsidRPr="00F1333A" w:rsidRDefault="0008594C" w:rsidP="00512853">
            <w:pPr>
              <w:pStyle w:val="TAC"/>
              <w:rPr>
                <w:bCs/>
                <w:szCs w:val="18"/>
              </w:rPr>
            </w:pPr>
          </w:p>
        </w:tc>
        <w:tc>
          <w:tcPr>
            <w:tcW w:w="383" w:type="pct"/>
            <w:shd w:val="clear" w:color="auto" w:fill="auto"/>
            <w:noWrap/>
            <w:vAlign w:val="center"/>
            <w:hideMark/>
          </w:tcPr>
          <w:p w14:paraId="26E42AFE" w14:textId="77777777" w:rsidR="0008594C" w:rsidRPr="00F1333A" w:rsidRDefault="0008594C" w:rsidP="00512853">
            <w:pPr>
              <w:pStyle w:val="TAC"/>
              <w:rPr>
                <w:bCs/>
                <w:szCs w:val="18"/>
              </w:rPr>
            </w:pPr>
            <w:r w:rsidRPr="00F1333A">
              <w:rPr>
                <w:bCs/>
                <w:szCs w:val="18"/>
              </w:rPr>
              <w:t>N</w:t>
            </w:r>
            <w:r>
              <w:rPr>
                <w:bCs/>
                <w:szCs w:val="18"/>
              </w:rPr>
              <w:t>a</w:t>
            </w:r>
            <w:r w:rsidRPr="00F1333A">
              <w:rPr>
                <w:bCs/>
                <w:szCs w:val="18"/>
              </w:rPr>
              <w:t>N</w:t>
            </w:r>
          </w:p>
        </w:tc>
        <w:tc>
          <w:tcPr>
            <w:tcW w:w="383" w:type="pct"/>
            <w:shd w:val="clear" w:color="auto" w:fill="auto"/>
            <w:noWrap/>
            <w:vAlign w:val="center"/>
            <w:hideMark/>
          </w:tcPr>
          <w:p w14:paraId="1A5225BF" w14:textId="77777777" w:rsidR="0008594C" w:rsidRPr="00F1333A" w:rsidRDefault="0008594C" w:rsidP="00512853">
            <w:pPr>
              <w:pStyle w:val="TAC"/>
              <w:rPr>
                <w:bCs/>
                <w:szCs w:val="18"/>
              </w:rPr>
            </w:pPr>
          </w:p>
        </w:tc>
        <w:tc>
          <w:tcPr>
            <w:tcW w:w="383" w:type="pct"/>
            <w:shd w:val="clear" w:color="auto" w:fill="auto"/>
            <w:noWrap/>
            <w:vAlign w:val="center"/>
            <w:hideMark/>
          </w:tcPr>
          <w:p w14:paraId="5C7ED133" w14:textId="77777777" w:rsidR="0008594C" w:rsidRPr="00F1333A" w:rsidRDefault="0008594C" w:rsidP="00512853">
            <w:pPr>
              <w:pStyle w:val="TAC"/>
              <w:rPr>
                <w:bCs/>
                <w:szCs w:val="18"/>
              </w:rPr>
            </w:pPr>
          </w:p>
        </w:tc>
        <w:tc>
          <w:tcPr>
            <w:tcW w:w="383" w:type="pct"/>
            <w:shd w:val="clear" w:color="auto" w:fill="auto"/>
            <w:noWrap/>
            <w:vAlign w:val="center"/>
            <w:hideMark/>
          </w:tcPr>
          <w:p w14:paraId="082C6FF1" w14:textId="77777777" w:rsidR="0008594C" w:rsidRPr="00F1333A" w:rsidRDefault="0008594C" w:rsidP="00512853">
            <w:pPr>
              <w:pStyle w:val="TAC"/>
              <w:rPr>
                <w:bCs/>
                <w:szCs w:val="18"/>
              </w:rPr>
            </w:pPr>
            <w:r w:rsidRPr="00F1333A">
              <w:rPr>
                <w:bCs/>
                <w:szCs w:val="18"/>
              </w:rPr>
              <w:t>NaN</w:t>
            </w:r>
          </w:p>
        </w:tc>
        <w:tc>
          <w:tcPr>
            <w:tcW w:w="383" w:type="pct"/>
            <w:shd w:val="clear" w:color="auto" w:fill="auto"/>
            <w:noWrap/>
            <w:vAlign w:val="center"/>
            <w:hideMark/>
          </w:tcPr>
          <w:p w14:paraId="2BCF1EEF" w14:textId="77777777" w:rsidR="0008594C" w:rsidRPr="00F1333A" w:rsidRDefault="0008594C" w:rsidP="00512853">
            <w:pPr>
              <w:pStyle w:val="TAC"/>
              <w:rPr>
                <w:bCs/>
                <w:szCs w:val="18"/>
              </w:rPr>
            </w:pPr>
          </w:p>
        </w:tc>
        <w:tc>
          <w:tcPr>
            <w:tcW w:w="383" w:type="pct"/>
            <w:shd w:val="clear" w:color="auto" w:fill="auto"/>
            <w:noWrap/>
            <w:vAlign w:val="center"/>
            <w:hideMark/>
          </w:tcPr>
          <w:p w14:paraId="43E27B02" w14:textId="77777777" w:rsidR="0008594C" w:rsidRPr="00F1333A" w:rsidRDefault="0008594C" w:rsidP="00512853">
            <w:pPr>
              <w:pStyle w:val="TAC"/>
              <w:rPr>
                <w:bCs/>
                <w:szCs w:val="18"/>
              </w:rPr>
            </w:pPr>
          </w:p>
        </w:tc>
      </w:tr>
    </w:tbl>
    <w:p w14:paraId="2ADE19F3" w14:textId="77777777" w:rsidR="0008594C" w:rsidRPr="00EA7834" w:rsidRDefault="0008594C" w:rsidP="007C5E3E">
      <w:pPr>
        <w:rPr>
          <w:rFonts w:eastAsia="DengXian"/>
        </w:rPr>
      </w:pPr>
    </w:p>
    <w:p w14:paraId="25965453" w14:textId="77777777" w:rsidR="0008594C" w:rsidRPr="00EA7834" w:rsidRDefault="0008594C" w:rsidP="0008594C">
      <w:pPr>
        <w:pStyle w:val="TH"/>
        <w:rPr>
          <w:rFonts w:eastAsia="DengXian"/>
        </w:rPr>
      </w:pPr>
      <w:r w:rsidRPr="00EA7834">
        <w:rPr>
          <w:noProof/>
          <w:lang w:val="fr-FR" w:eastAsia="fr-FR"/>
        </w:rPr>
        <w:drawing>
          <wp:inline distT="0" distB="0" distL="0" distR="0" wp14:anchorId="339AA215" wp14:editId="4E48D1F9">
            <wp:extent cx="4572000" cy="2726871"/>
            <wp:effectExtent l="0" t="0" r="0" b="16510"/>
            <wp:docPr id="811670589" name="图表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p>
    <w:p w14:paraId="132DADDA" w14:textId="77777777" w:rsidR="0008594C" w:rsidRPr="00EA7834" w:rsidRDefault="0008594C" w:rsidP="0008594C">
      <w:pPr>
        <w:pStyle w:val="TF"/>
      </w:pPr>
      <w:r w:rsidRPr="00EA7834">
        <w:t>Figure 6a.4.2-4 Simulation results for 5%-tile throughput loss for Scenario 2a - NTN LEO1200</w:t>
      </w:r>
    </w:p>
    <w:p w14:paraId="5A73326D" w14:textId="77777777" w:rsidR="0008594C" w:rsidRDefault="0008594C" w:rsidP="0008594C"/>
    <w:p w14:paraId="10625C36" w14:textId="77777777" w:rsidR="0008594C" w:rsidRPr="00EA7834" w:rsidRDefault="0008594C" w:rsidP="0008594C">
      <w:pPr>
        <w:pStyle w:val="TH"/>
      </w:pPr>
      <w:r w:rsidRPr="00EA7834">
        <w:t>Table 6a.4.2-7 Interpolated ACIR values for Scenario 2a to meet the 5% throughput loss criteria - NTN 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507"/>
      </w:tblGrid>
      <w:tr w:rsidR="0008594C" w:rsidRPr="00F1333A" w14:paraId="6F50124A" w14:textId="77777777" w:rsidTr="00512853">
        <w:trPr>
          <w:trHeight w:val="125"/>
          <w:jc w:val="center"/>
        </w:trPr>
        <w:tc>
          <w:tcPr>
            <w:tcW w:w="0" w:type="auto"/>
            <w:shd w:val="clear" w:color="auto" w:fill="auto"/>
            <w:vAlign w:val="center"/>
          </w:tcPr>
          <w:p w14:paraId="28784A93" w14:textId="77777777" w:rsidR="0008594C" w:rsidRPr="00F1333A" w:rsidRDefault="0008594C" w:rsidP="00512853">
            <w:pPr>
              <w:pStyle w:val="TAH"/>
              <w:rPr>
                <w:szCs w:val="18"/>
              </w:rPr>
            </w:pPr>
            <w:r w:rsidRPr="00F1333A">
              <w:rPr>
                <w:szCs w:val="18"/>
              </w:rPr>
              <w:t>Company</w:t>
            </w:r>
          </w:p>
        </w:tc>
        <w:tc>
          <w:tcPr>
            <w:tcW w:w="0" w:type="auto"/>
            <w:shd w:val="clear" w:color="auto" w:fill="auto"/>
            <w:vAlign w:val="center"/>
          </w:tcPr>
          <w:p w14:paraId="29D1C3C4" w14:textId="77777777" w:rsidR="0008594C" w:rsidRPr="00F1333A" w:rsidRDefault="0008594C" w:rsidP="00512853">
            <w:pPr>
              <w:pStyle w:val="TAH"/>
              <w:rPr>
                <w:szCs w:val="18"/>
              </w:rPr>
            </w:pPr>
            <w:r w:rsidRPr="00F1333A">
              <w:rPr>
                <w:szCs w:val="18"/>
              </w:rPr>
              <w:t>Interpolated required ACIR</w:t>
            </w:r>
          </w:p>
        </w:tc>
      </w:tr>
      <w:tr w:rsidR="0008594C" w:rsidRPr="00F1333A" w14:paraId="2F4889F9" w14:textId="77777777" w:rsidTr="00512853">
        <w:trPr>
          <w:trHeight w:val="121"/>
          <w:jc w:val="center"/>
        </w:trPr>
        <w:tc>
          <w:tcPr>
            <w:tcW w:w="0" w:type="auto"/>
            <w:shd w:val="clear" w:color="auto" w:fill="auto"/>
            <w:vAlign w:val="center"/>
          </w:tcPr>
          <w:p w14:paraId="6DDA83C9" w14:textId="77777777" w:rsidR="0008594C" w:rsidRPr="00F1333A" w:rsidRDefault="0008594C" w:rsidP="00512853">
            <w:pPr>
              <w:pStyle w:val="TAC"/>
              <w:rPr>
                <w:bCs/>
                <w:szCs w:val="18"/>
              </w:rPr>
            </w:pPr>
            <w:r w:rsidRPr="00F1333A">
              <w:rPr>
                <w:bCs/>
                <w:szCs w:val="18"/>
              </w:rPr>
              <w:t>Ericsson</w:t>
            </w:r>
          </w:p>
        </w:tc>
        <w:tc>
          <w:tcPr>
            <w:tcW w:w="0" w:type="auto"/>
            <w:shd w:val="clear" w:color="auto" w:fill="auto"/>
            <w:vAlign w:val="center"/>
          </w:tcPr>
          <w:p w14:paraId="72FEAD3A" w14:textId="77777777" w:rsidR="0008594C" w:rsidRPr="00F1333A" w:rsidRDefault="0008594C" w:rsidP="00512853">
            <w:pPr>
              <w:pStyle w:val="TAC"/>
              <w:rPr>
                <w:bCs/>
                <w:szCs w:val="18"/>
              </w:rPr>
            </w:pPr>
            <w:r w:rsidRPr="00F1333A">
              <w:rPr>
                <w:bCs/>
                <w:szCs w:val="18"/>
              </w:rPr>
              <w:t>0.00</w:t>
            </w:r>
          </w:p>
        </w:tc>
      </w:tr>
      <w:tr w:rsidR="0008594C" w:rsidRPr="00F1333A" w14:paraId="0F65C80D" w14:textId="77777777" w:rsidTr="00512853">
        <w:trPr>
          <w:trHeight w:val="121"/>
          <w:jc w:val="center"/>
        </w:trPr>
        <w:tc>
          <w:tcPr>
            <w:tcW w:w="0" w:type="auto"/>
            <w:shd w:val="clear" w:color="auto" w:fill="auto"/>
            <w:vAlign w:val="center"/>
          </w:tcPr>
          <w:p w14:paraId="0CE1F1B2" w14:textId="77777777" w:rsidR="0008594C" w:rsidRPr="00F1333A" w:rsidRDefault="0008594C" w:rsidP="00512853">
            <w:pPr>
              <w:pStyle w:val="TAC"/>
              <w:rPr>
                <w:bCs/>
                <w:szCs w:val="18"/>
              </w:rPr>
            </w:pPr>
            <w:r w:rsidRPr="00F1333A">
              <w:rPr>
                <w:bCs/>
                <w:szCs w:val="18"/>
              </w:rPr>
              <w:t>ZTE</w:t>
            </w:r>
          </w:p>
        </w:tc>
        <w:tc>
          <w:tcPr>
            <w:tcW w:w="0" w:type="auto"/>
            <w:shd w:val="clear" w:color="auto" w:fill="auto"/>
            <w:vAlign w:val="center"/>
          </w:tcPr>
          <w:p w14:paraId="53020424" w14:textId="77777777" w:rsidR="0008594C" w:rsidRPr="00F1333A" w:rsidRDefault="0008594C" w:rsidP="00512853">
            <w:pPr>
              <w:pStyle w:val="TAC"/>
              <w:rPr>
                <w:bCs/>
                <w:szCs w:val="18"/>
              </w:rPr>
            </w:pPr>
            <w:r w:rsidRPr="00F1333A">
              <w:rPr>
                <w:bCs/>
                <w:szCs w:val="18"/>
              </w:rPr>
              <w:t>0.00</w:t>
            </w:r>
          </w:p>
        </w:tc>
      </w:tr>
      <w:tr w:rsidR="0008594C" w:rsidRPr="00F1333A" w14:paraId="34B2AB5F" w14:textId="77777777" w:rsidTr="00512853">
        <w:trPr>
          <w:trHeight w:val="121"/>
          <w:jc w:val="center"/>
        </w:trPr>
        <w:tc>
          <w:tcPr>
            <w:tcW w:w="0" w:type="auto"/>
            <w:shd w:val="clear" w:color="auto" w:fill="auto"/>
            <w:vAlign w:val="center"/>
          </w:tcPr>
          <w:p w14:paraId="4EB84E93" w14:textId="77777777" w:rsidR="0008594C" w:rsidRPr="00F1333A" w:rsidRDefault="0008594C" w:rsidP="00512853">
            <w:pPr>
              <w:pStyle w:val="TAC"/>
              <w:rPr>
                <w:bCs/>
                <w:szCs w:val="18"/>
              </w:rPr>
            </w:pPr>
            <w:r w:rsidRPr="00F1333A">
              <w:rPr>
                <w:bCs/>
                <w:szCs w:val="18"/>
              </w:rPr>
              <w:t>Samsung</w:t>
            </w:r>
          </w:p>
        </w:tc>
        <w:tc>
          <w:tcPr>
            <w:tcW w:w="0" w:type="auto"/>
            <w:shd w:val="clear" w:color="auto" w:fill="auto"/>
            <w:vAlign w:val="center"/>
          </w:tcPr>
          <w:p w14:paraId="0FAB2B8E" w14:textId="77777777" w:rsidR="0008594C" w:rsidRPr="00F1333A" w:rsidRDefault="0008594C" w:rsidP="00512853">
            <w:pPr>
              <w:pStyle w:val="TAC"/>
              <w:rPr>
                <w:bCs/>
                <w:szCs w:val="18"/>
              </w:rPr>
            </w:pPr>
            <w:r w:rsidRPr="00F1333A">
              <w:rPr>
                <w:bCs/>
                <w:szCs w:val="18"/>
              </w:rPr>
              <w:t>0.00</w:t>
            </w:r>
          </w:p>
        </w:tc>
      </w:tr>
      <w:tr w:rsidR="0008594C" w:rsidRPr="00F1333A" w14:paraId="1B131CC1" w14:textId="77777777" w:rsidTr="00512853">
        <w:trPr>
          <w:trHeight w:val="121"/>
          <w:jc w:val="center"/>
        </w:trPr>
        <w:tc>
          <w:tcPr>
            <w:tcW w:w="0" w:type="auto"/>
            <w:shd w:val="clear" w:color="auto" w:fill="auto"/>
            <w:vAlign w:val="center"/>
          </w:tcPr>
          <w:p w14:paraId="45652B9C" w14:textId="77777777" w:rsidR="0008594C" w:rsidRPr="00F1333A" w:rsidRDefault="0008594C" w:rsidP="00512853">
            <w:pPr>
              <w:pStyle w:val="TAC"/>
              <w:rPr>
                <w:bCs/>
                <w:szCs w:val="18"/>
              </w:rPr>
            </w:pPr>
            <w:r w:rsidRPr="00F1333A">
              <w:rPr>
                <w:bCs/>
                <w:szCs w:val="18"/>
              </w:rPr>
              <w:t>Huawei</w:t>
            </w:r>
          </w:p>
        </w:tc>
        <w:tc>
          <w:tcPr>
            <w:tcW w:w="0" w:type="auto"/>
            <w:shd w:val="clear" w:color="auto" w:fill="auto"/>
            <w:vAlign w:val="center"/>
          </w:tcPr>
          <w:p w14:paraId="5546E02E" w14:textId="77777777" w:rsidR="0008594C" w:rsidRPr="00F1333A" w:rsidRDefault="0008594C" w:rsidP="00512853">
            <w:pPr>
              <w:pStyle w:val="TAC"/>
              <w:rPr>
                <w:bCs/>
                <w:szCs w:val="18"/>
              </w:rPr>
            </w:pPr>
            <w:r w:rsidRPr="00F1333A">
              <w:rPr>
                <w:bCs/>
                <w:szCs w:val="18"/>
              </w:rPr>
              <w:t>0.00</w:t>
            </w:r>
          </w:p>
        </w:tc>
      </w:tr>
      <w:tr w:rsidR="0008594C" w:rsidRPr="00F1333A" w14:paraId="487A777D" w14:textId="77777777" w:rsidTr="00512853">
        <w:trPr>
          <w:trHeight w:val="121"/>
          <w:jc w:val="center"/>
        </w:trPr>
        <w:tc>
          <w:tcPr>
            <w:tcW w:w="0" w:type="auto"/>
            <w:shd w:val="clear" w:color="auto" w:fill="auto"/>
            <w:vAlign w:val="center"/>
          </w:tcPr>
          <w:p w14:paraId="4742DC00" w14:textId="77777777" w:rsidR="0008594C" w:rsidRPr="00F1333A" w:rsidRDefault="0008594C" w:rsidP="00512853">
            <w:pPr>
              <w:pStyle w:val="TAC"/>
              <w:rPr>
                <w:bCs/>
                <w:szCs w:val="18"/>
              </w:rPr>
            </w:pPr>
            <w:r w:rsidRPr="00F1333A">
              <w:rPr>
                <w:bCs/>
                <w:szCs w:val="18"/>
              </w:rPr>
              <w:t>CATT</w:t>
            </w:r>
          </w:p>
        </w:tc>
        <w:tc>
          <w:tcPr>
            <w:tcW w:w="0" w:type="auto"/>
            <w:shd w:val="clear" w:color="auto" w:fill="auto"/>
            <w:vAlign w:val="center"/>
          </w:tcPr>
          <w:p w14:paraId="6AFEB534" w14:textId="77777777" w:rsidR="0008594C" w:rsidRPr="00F1333A" w:rsidRDefault="0008594C" w:rsidP="00512853">
            <w:pPr>
              <w:pStyle w:val="TAC"/>
              <w:rPr>
                <w:bCs/>
                <w:szCs w:val="18"/>
              </w:rPr>
            </w:pPr>
            <w:r w:rsidRPr="00F1333A">
              <w:rPr>
                <w:bCs/>
                <w:szCs w:val="18"/>
              </w:rPr>
              <w:t>33.95</w:t>
            </w:r>
          </w:p>
        </w:tc>
      </w:tr>
      <w:tr w:rsidR="0008594C" w:rsidRPr="00F1333A" w14:paraId="0AD29050" w14:textId="77777777" w:rsidTr="00512853">
        <w:trPr>
          <w:trHeight w:val="121"/>
          <w:jc w:val="center"/>
        </w:trPr>
        <w:tc>
          <w:tcPr>
            <w:tcW w:w="0" w:type="auto"/>
            <w:shd w:val="clear" w:color="auto" w:fill="auto"/>
            <w:vAlign w:val="center"/>
          </w:tcPr>
          <w:p w14:paraId="1D46C9F5" w14:textId="77777777" w:rsidR="0008594C" w:rsidRPr="00F1333A" w:rsidRDefault="0008594C" w:rsidP="00512853">
            <w:pPr>
              <w:pStyle w:val="TAC"/>
              <w:rPr>
                <w:bCs/>
                <w:szCs w:val="18"/>
              </w:rPr>
            </w:pPr>
            <w:r w:rsidRPr="00F1333A">
              <w:rPr>
                <w:bCs/>
                <w:szCs w:val="18"/>
              </w:rPr>
              <w:t>Qualcomm</w:t>
            </w:r>
          </w:p>
        </w:tc>
        <w:tc>
          <w:tcPr>
            <w:tcW w:w="0" w:type="auto"/>
            <w:shd w:val="clear" w:color="auto" w:fill="auto"/>
            <w:vAlign w:val="center"/>
          </w:tcPr>
          <w:p w14:paraId="3FBE83C9" w14:textId="77777777" w:rsidR="0008594C" w:rsidRPr="00F1333A" w:rsidRDefault="0008594C" w:rsidP="00512853">
            <w:pPr>
              <w:pStyle w:val="TAC"/>
              <w:rPr>
                <w:bCs/>
                <w:szCs w:val="18"/>
              </w:rPr>
            </w:pPr>
            <w:r w:rsidRPr="00F1333A">
              <w:rPr>
                <w:bCs/>
                <w:szCs w:val="18"/>
              </w:rPr>
              <w:t>4.10</w:t>
            </w:r>
          </w:p>
        </w:tc>
      </w:tr>
    </w:tbl>
    <w:p w14:paraId="4AF6FBD1" w14:textId="77777777" w:rsidR="0008594C" w:rsidRPr="00EA7834" w:rsidRDefault="0008594C" w:rsidP="0008594C"/>
    <w:p w14:paraId="002767F5" w14:textId="77777777" w:rsidR="0008594C" w:rsidRPr="00EA7834" w:rsidRDefault="0008594C" w:rsidP="0008594C">
      <w:pPr>
        <w:pStyle w:val="TH"/>
      </w:pPr>
      <w:r w:rsidRPr="00EA7834">
        <w:t>Table 6a.4.2-8 Average</w:t>
      </w:r>
      <w:r>
        <w:t>d</w:t>
      </w:r>
      <w:r w:rsidRPr="00EA7834">
        <w:t xml:space="preserve"> ACIR of 5%-tile values in the above worse case for Scenario 2a - NTN 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08594C" w:rsidRPr="00F1333A" w14:paraId="5F625185" w14:textId="77777777" w:rsidTr="00512853">
        <w:trPr>
          <w:trHeight w:val="125"/>
          <w:jc w:val="center"/>
        </w:trPr>
        <w:tc>
          <w:tcPr>
            <w:tcW w:w="0" w:type="auto"/>
            <w:shd w:val="clear" w:color="auto" w:fill="auto"/>
            <w:vAlign w:val="center"/>
          </w:tcPr>
          <w:p w14:paraId="02CBCC1E" w14:textId="77777777" w:rsidR="0008594C" w:rsidRPr="00F1333A" w:rsidRDefault="0008594C" w:rsidP="00512853">
            <w:pPr>
              <w:pStyle w:val="TAH"/>
              <w:rPr>
                <w:szCs w:val="18"/>
              </w:rPr>
            </w:pPr>
            <w:r w:rsidRPr="00F1333A">
              <w:rPr>
                <w:szCs w:val="18"/>
              </w:rPr>
              <w:t>Averaged required ACIR</w:t>
            </w:r>
          </w:p>
        </w:tc>
      </w:tr>
      <w:tr w:rsidR="0008594C" w:rsidRPr="00F1333A" w14:paraId="4135C9D0" w14:textId="77777777" w:rsidTr="00512853">
        <w:trPr>
          <w:trHeight w:val="184"/>
          <w:jc w:val="center"/>
        </w:trPr>
        <w:tc>
          <w:tcPr>
            <w:tcW w:w="0" w:type="auto"/>
            <w:shd w:val="clear" w:color="auto" w:fill="auto"/>
            <w:vAlign w:val="center"/>
          </w:tcPr>
          <w:p w14:paraId="59DE537D" w14:textId="77777777" w:rsidR="0008594C" w:rsidRPr="00F1333A" w:rsidRDefault="0008594C" w:rsidP="00512853">
            <w:pPr>
              <w:pStyle w:val="TAC"/>
              <w:rPr>
                <w:bCs/>
                <w:szCs w:val="18"/>
              </w:rPr>
            </w:pPr>
            <w:r w:rsidRPr="00F1333A">
              <w:rPr>
                <w:bCs/>
                <w:szCs w:val="18"/>
              </w:rPr>
              <w:t>0.82</w:t>
            </w:r>
          </w:p>
        </w:tc>
      </w:tr>
    </w:tbl>
    <w:p w14:paraId="550FBA2E" w14:textId="77777777" w:rsidR="006F4AEF" w:rsidRDefault="006F4AEF" w:rsidP="006F4AEF">
      <w:pPr>
        <w:rPr>
          <w:lang w:eastAsia="zh-CN"/>
        </w:rPr>
      </w:pPr>
    </w:p>
    <w:p w14:paraId="576667DA" w14:textId="77777777" w:rsidR="006F4AEF" w:rsidRDefault="006F4AEF" w:rsidP="006F4AEF">
      <w:pPr>
        <w:rPr>
          <w:lang w:eastAsia="zh-CN"/>
        </w:rPr>
      </w:pPr>
      <w:r>
        <w:rPr>
          <w:lang w:eastAsia="zh-CN"/>
        </w:rPr>
        <w:t>The following values were also reported by the companies for GEO at 25° elevation angle, with UE NF= 2.5dB and UE height 1.5m (corresponding to L-ESIM).</w:t>
      </w:r>
    </w:p>
    <w:p w14:paraId="0EAAFAAD" w14:textId="77777777" w:rsidR="006F4AEF" w:rsidRDefault="006F4AEF" w:rsidP="006F4AEF">
      <w:pPr>
        <w:jc w:val="center"/>
        <w:rPr>
          <w:lang w:eastAsia="zh-CN"/>
        </w:rPr>
      </w:pPr>
      <w:r>
        <w:rPr>
          <w:rFonts w:ascii="Arial" w:hAnsi="Arial"/>
          <w:b/>
        </w:rPr>
        <w:t>Table 6a.4.2-9</w:t>
      </w:r>
      <w:r w:rsidRPr="007A6ED1">
        <w:rPr>
          <w:rFonts w:ascii="Arial" w:hAnsi="Arial"/>
          <w:b/>
        </w:rPr>
        <w:t xml:space="preserve"> Simulation results for averag</w:t>
      </w:r>
      <w:r>
        <w:rPr>
          <w:rFonts w:ascii="Arial" w:hAnsi="Arial"/>
          <w:b/>
        </w:rPr>
        <w:t>e throughput loss for Scenario 2</w:t>
      </w:r>
      <w:r w:rsidRPr="007A6ED1">
        <w:rPr>
          <w:rFonts w:ascii="Arial" w:hAnsi="Arial"/>
          <w:b/>
        </w:rPr>
        <w:t>a - NTN GEO</w:t>
      </w:r>
      <w:r>
        <w:rPr>
          <w:rFonts w:ascii="Arial" w:hAnsi="Arial"/>
          <w:b/>
        </w:rPr>
        <w:t xml:space="preserve"> 25° elevation angle</w:t>
      </w:r>
    </w:p>
    <w:tbl>
      <w:tblPr>
        <w:tblW w:w="4912" w:type="pct"/>
        <w:tblCellMar>
          <w:left w:w="70" w:type="dxa"/>
          <w:right w:w="70" w:type="dxa"/>
        </w:tblCellMar>
        <w:tblLook w:val="04A0" w:firstRow="1" w:lastRow="0" w:firstColumn="1" w:lastColumn="0" w:noHBand="0" w:noVBand="1"/>
      </w:tblPr>
      <w:tblGrid>
        <w:gridCol w:w="706"/>
        <w:gridCol w:w="552"/>
        <w:gridCol w:w="644"/>
        <w:gridCol w:w="418"/>
        <w:gridCol w:w="418"/>
        <w:gridCol w:w="418"/>
        <w:gridCol w:w="418"/>
        <w:gridCol w:w="356"/>
        <w:gridCol w:w="356"/>
        <w:gridCol w:w="356"/>
        <w:gridCol w:w="356"/>
        <w:gridCol w:w="356"/>
        <w:gridCol w:w="356"/>
        <w:gridCol w:w="356"/>
        <w:gridCol w:w="356"/>
        <w:gridCol w:w="356"/>
        <w:gridCol w:w="356"/>
        <w:gridCol w:w="356"/>
        <w:gridCol w:w="356"/>
        <w:gridCol w:w="356"/>
        <w:gridCol w:w="356"/>
        <w:gridCol w:w="356"/>
        <w:gridCol w:w="356"/>
        <w:gridCol w:w="356"/>
      </w:tblGrid>
      <w:tr w:rsidR="00AD4A5E" w:rsidRPr="00043B38" w14:paraId="62D3D020" w14:textId="77777777" w:rsidTr="00512853">
        <w:trPr>
          <w:trHeight w:val="288"/>
        </w:trPr>
        <w:tc>
          <w:tcPr>
            <w:tcW w:w="696" w:type="pct"/>
            <w:gridSpan w:val="2"/>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505F8894" w14:textId="77777777" w:rsidR="006F4AEF" w:rsidRPr="00AD4A5E" w:rsidRDefault="006F4AEF" w:rsidP="00AD4A5E">
            <w:pPr>
              <w:pStyle w:val="TAH"/>
              <w:rPr>
                <w:sz w:val="16"/>
                <w:szCs w:val="16"/>
                <w:lang w:val="fr-FR" w:eastAsia="fr-FR"/>
              </w:rPr>
            </w:pPr>
            <w:r w:rsidRPr="00AD4A5E">
              <w:rPr>
                <w:sz w:val="16"/>
                <w:szCs w:val="16"/>
                <w:lang w:val="fr-FR" w:eastAsia="fr-FR"/>
              </w:rPr>
              <w:t>Required ACIR [dB]</w:t>
            </w: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076569" w14:textId="77777777" w:rsidR="006F4AEF" w:rsidRPr="00AD4A5E" w:rsidRDefault="006F4AEF" w:rsidP="00AD4A5E">
            <w:pPr>
              <w:pStyle w:val="TAH"/>
              <w:rPr>
                <w:sz w:val="16"/>
                <w:szCs w:val="16"/>
                <w:lang w:val="fr-FR" w:eastAsia="fr-FR"/>
              </w:rPr>
            </w:pPr>
            <w:r w:rsidRPr="00AD4A5E">
              <w:rPr>
                <w:sz w:val="16"/>
                <w:szCs w:val="16"/>
                <w:lang w:val="fr-FR" w:eastAsia="fr-FR"/>
              </w:rPr>
              <w:t>Company</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CA7092" w14:textId="77777777" w:rsidR="006F4AEF" w:rsidRPr="00AD4A5E" w:rsidRDefault="006F4AEF" w:rsidP="00AD4A5E">
            <w:pPr>
              <w:pStyle w:val="TAH"/>
              <w:rPr>
                <w:sz w:val="16"/>
                <w:szCs w:val="16"/>
                <w:lang w:val="fr-FR" w:eastAsia="fr-FR"/>
              </w:rPr>
            </w:pPr>
            <w:r w:rsidRPr="00AD4A5E">
              <w:rPr>
                <w:sz w:val="16"/>
                <w:szCs w:val="16"/>
                <w:lang w:val="fr-FR" w:eastAsia="fr-FR"/>
              </w:rPr>
              <w:t>0</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4D5B97" w14:textId="77777777" w:rsidR="006F4AEF" w:rsidRPr="00AD4A5E" w:rsidRDefault="006F4AEF" w:rsidP="00AD4A5E">
            <w:pPr>
              <w:pStyle w:val="TAH"/>
              <w:rPr>
                <w:sz w:val="16"/>
                <w:szCs w:val="16"/>
                <w:lang w:val="fr-FR" w:eastAsia="fr-FR"/>
              </w:rPr>
            </w:pPr>
            <w:r w:rsidRPr="00AD4A5E">
              <w:rPr>
                <w:sz w:val="16"/>
                <w:szCs w:val="16"/>
                <w:lang w:val="fr-FR" w:eastAsia="fr-FR"/>
              </w:rPr>
              <w:t>2</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BFA5CC" w14:textId="77777777" w:rsidR="006F4AEF" w:rsidRPr="00AD4A5E" w:rsidRDefault="006F4AEF" w:rsidP="00AD4A5E">
            <w:pPr>
              <w:pStyle w:val="TAH"/>
              <w:rPr>
                <w:sz w:val="16"/>
                <w:szCs w:val="16"/>
                <w:lang w:val="fr-FR" w:eastAsia="fr-FR"/>
              </w:rPr>
            </w:pPr>
            <w:r w:rsidRPr="00AD4A5E">
              <w:rPr>
                <w:sz w:val="16"/>
                <w:szCs w:val="16"/>
                <w:lang w:val="fr-FR" w:eastAsia="fr-FR"/>
              </w:rPr>
              <w:t>4</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4832FE" w14:textId="77777777" w:rsidR="006F4AEF" w:rsidRPr="00AD4A5E" w:rsidRDefault="006F4AEF" w:rsidP="00AD4A5E">
            <w:pPr>
              <w:pStyle w:val="TAH"/>
              <w:rPr>
                <w:sz w:val="16"/>
                <w:szCs w:val="16"/>
                <w:lang w:val="fr-FR" w:eastAsia="fr-FR"/>
              </w:rPr>
            </w:pPr>
            <w:r w:rsidRPr="00AD4A5E">
              <w:rPr>
                <w:sz w:val="16"/>
                <w:szCs w:val="16"/>
                <w:lang w:val="fr-FR" w:eastAsia="fr-FR"/>
              </w:rPr>
              <w:t>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D8F05F" w14:textId="77777777" w:rsidR="006F4AEF" w:rsidRPr="00AD4A5E" w:rsidRDefault="006F4AEF" w:rsidP="00AD4A5E">
            <w:pPr>
              <w:pStyle w:val="TAH"/>
              <w:rPr>
                <w:sz w:val="16"/>
                <w:szCs w:val="16"/>
                <w:lang w:val="fr-FR" w:eastAsia="fr-FR"/>
              </w:rPr>
            </w:pPr>
            <w:r w:rsidRPr="00AD4A5E">
              <w:rPr>
                <w:sz w:val="16"/>
                <w:szCs w:val="16"/>
                <w:lang w:val="fr-FR" w:eastAsia="fr-FR"/>
              </w:rPr>
              <w:t>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8A4BE5" w14:textId="77777777" w:rsidR="006F4AEF" w:rsidRPr="00AD4A5E" w:rsidRDefault="006F4AEF" w:rsidP="00AD4A5E">
            <w:pPr>
              <w:pStyle w:val="TAH"/>
              <w:rPr>
                <w:sz w:val="16"/>
                <w:szCs w:val="16"/>
                <w:lang w:val="fr-FR" w:eastAsia="fr-FR"/>
              </w:rPr>
            </w:pPr>
            <w:r w:rsidRPr="00AD4A5E">
              <w:rPr>
                <w:sz w:val="16"/>
                <w:szCs w:val="16"/>
                <w:lang w:val="fr-FR" w:eastAsia="fr-FR"/>
              </w:rPr>
              <w:t>10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8E8143" w14:textId="77777777" w:rsidR="006F4AEF" w:rsidRPr="00AD4A5E" w:rsidRDefault="006F4AEF" w:rsidP="00AD4A5E">
            <w:pPr>
              <w:pStyle w:val="TAH"/>
              <w:rPr>
                <w:sz w:val="16"/>
                <w:szCs w:val="16"/>
                <w:lang w:val="fr-FR" w:eastAsia="fr-FR"/>
              </w:rPr>
            </w:pPr>
            <w:r w:rsidRPr="00AD4A5E">
              <w:rPr>
                <w:sz w:val="16"/>
                <w:szCs w:val="16"/>
                <w:lang w:val="fr-FR" w:eastAsia="fr-FR"/>
              </w:rPr>
              <w:t>12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019E7C" w14:textId="77777777" w:rsidR="006F4AEF" w:rsidRPr="00AD4A5E" w:rsidRDefault="006F4AEF" w:rsidP="00AD4A5E">
            <w:pPr>
              <w:pStyle w:val="TAH"/>
              <w:rPr>
                <w:sz w:val="16"/>
                <w:szCs w:val="16"/>
                <w:lang w:val="fr-FR" w:eastAsia="fr-FR"/>
              </w:rPr>
            </w:pPr>
            <w:r w:rsidRPr="00AD4A5E">
              <w:rPr>
                <w:sz w:val="16"/>
                <w:szCs w:val="16"/>
                <w:lang w:val="fr-FR" w:eastAsia="fr-FR"/>
              </w:rPr>
              <w:t>14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29EF42" w14:textId="77777777" w:rsidR="006F4AEF" w:rsidRPr="00AD4A5E" w:rsidRDefault="006F4AEF" w:rsidP="00AD4A5E">
            <w:pPr>
              <w:pStyle w:val="TAH"/>
              <w:rPr>
                <w:sz w:val="16"/>
                <w:szCs w:val="16"/>
                <w:lang w:val="fr-FR" w:eastAsia="fr-FR"/>
              </w:rPr>
            </w:pPr>
            <w:r w:rsidRPr="00AD4A5E">
              <w:rPr>
                <w:sz w:val="16"/>
                <w:szCs w:val="16"/>
                <w:lang w:val="fr-FR" w:eastAsia="fr-FR"/>
              </w:rPr>
              <w:t>16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CCAC9E" w14:textId="77777777" w:rsidR="006F4AEF" w:rsidRPr="00AD4A5E" w:rsidRDefault="006F4AEF" w:rsidP="00AD4A5E">
            <w:pPr>
              <w:pStyle w:val="TAH"/>
              <w:rPr>
                <w:sz w:val="16"/>
                <w:szCs w:val="16"/>
                <w:lang w:val="fr-FR" w:eastAsia="fr-FR"/>
              </w:rPr>
            </w:pPr>
            <w:r w:rsidRPr="00AD4A5E">
              <w:rPr>
                <w:sz w:val="16"/>
                <w:szCs w:val="16"/>
                <w:lang w:val="fr-FR" w:eastAsia="fr-FR"/>
              </w:rPr>
              <w:t>18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06E39E" w14:textId="77777777" w:rsidR="006F4AEF" w:rsidRPr="00AD4A5E" w:rsidRDefault="006F4AEF" w:rsidP="00AD4A5E">
            <w:pPr>
              <w:pStyle w:val="TAH"/>
              <w:rPr>
                <w:sz w:val="16"/>
                <w:szCs w:val="16"/>
                <w:lang w:val="fr-FR" w:eastAsia="fr-FR"/>
              </w:rPr>
            </w:pPr>
            <w:r w:rsidRPr="00AD4A5E">
              <w:rPr>
                <w:sz w:val="16"/>
                <w:szCs w:val="16"/>
                <w:lang w:val="fr-FR" w:eastAsia="fr-FR"/>
              </w:rPr>
              <w:t>20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570369" w14:textId="77777777" w:rsidR="006F4AEF" w:rsidRPr="00AD4A5E" w:rsidRDefault="006F4AEF" w:rsidP="00AD4A5E">
            <w:pPr>
              <w:pStyle w:val="TAH"/>
              <w:rPr>
                <w:sz w:val="16"/>
                <w:szCs w:val="16"/>
                <w:lang w:val="fr-FR" w:eastAsia="fr-FR"/>
              </w:rPr>
            </w:pPr>
            <w:r w:rsidRPr="00AD4A5E">
              <w:rPr>
                <w:sz w:val="16"/>
                <w:szCs w:val="16"/>
                <w:lang w:val="fr-FR" w:eastAsia="fr-FR"/>
              </w:rPr>
              <w:t>22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2A92E8" w14:textId="77777777" w:rsidR="006F4AEF" w:rsidRPr="00AD4A5E" w:rsidRDefault="006F4AEF" w:rsidP="00AD4A5E">
            <w:pPr>
              <w:pStyle w:val="TAH"/>
              <w:rPr>
                <w:sz w:val="16"/>
                <w:szCs w:val="16"/>
                <w:lang w:val="fr-FR" w:eastAsia="fr-FR"/>
              </w:rPr>
            </w:pPr>
            <w:r w:rsidRPr="00AD4A5E">
              <w:rPr>
                <w:sz w:val="16"/>
                <w:szCs w:val="16"/>
                <w:lang w:val="fr-FR" w:eastAsia="fr-FR"/>
              </w:rPr>
              <w:t>24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52BE39" w14:textId="77777777" w:rsidR="006F4AEF" w:rsidRPr="00AD4A5E" w:rsidRDefault="006F4AEF" w:rsidP="00AD4A5E">
            <w:pPr>
              <w:pStyle w:val="TAH"/>
              <w:rPr>
                <w:sz w:val="16"/>
                <w:szCs w:val="16"/>
                <w:lang w:val="fr-FR" w:eastAsia="fr-FR"/>
              </w:rPr>
            </w:pPr>
            <w:r w:rsidRPr="00AD4A5E">
              <w:rPr>
                <w:sz w:val="16"/>
                <w:szCs w:val="16"/>
                <w:lang w:val="fr-FR" w:eastAsia="fr-FR"/>
              </w:rPr>
              <w:t>26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5878F0" w14:textId="77777777" w:rsidR="006F4AEF" w:rsidRPr="00AD4A5E" w:rsidRDefault="006F4AEF" w:rsidP="00AD4A5E">
            <w:pPr>
              <w:pStyle w:val="TAH"/>
              <w:rPr>
                <w:sz w:val="16"/>
                <w:szCs w:val="16"/>
                <w:lang w:val="fr-FR" w:eastAsia="fr-FR"/>
              </w:rPr>
            </w:pPr>
            <w:r w:rsidRPr="00AD4A5E">
              <w:rPr>
                <w:sz w:val="16"/>
                <w:szCs w:val="16"/>
                <w:lang w:val="fr-FR" w:eastAsia="fr-FR"/>
              </w:rPr>
              <w:t>28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2435B3" w14:textId="77777777" w:rsidR="006F4AEF" w:rsidRPr="00AD4A5E" w:rsidRDefault="006F4AEF" w:rsidP="00AD4A5E">
            <w:pPr>
              <w:pStyle w:val="TAH"/>
              <w:rPr>
                <w:sz w:val="16"/>
                <w:szCs w:val="16"/>
                <w:lang w:val="fr-FR" w:eastAsia="fr-FR"/>
              </w:rPr>
            </w:pPr>
            <w:r w:rsidRPr="00AD4A5E">
              <w:rPr>
                <w:sz w:val="16"/>
                <w:szCs w:val="16"/>
                <w:lang w:val="fr-FR" w:eastAsia="fr-FR"/>
              </w:rPr>
              <w:t>30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2CFBCE" w14:textId="77777777" w:rsidR="006F4AEF" w:rsidRPr="00AD4A5E" w:rsidRDefault="006F4AEF" w:rsidP="00AD4A5E">
            <w:pPr>
              <w:pStyle w:val="TAH"/>
              <w:rPr>
                <w:sz w:val="16"/>
                <w:szCs w:val="16"/>
                <w:lang w:val="fr-FR" w:eastAsia="fr-FR"/>
              </w:rPr>
            </w:pPr>
            <w:r w:rsidRPr="00AD4A5E">
              <w:rPr>
                <w:sz w:val="16"/>
                <w:szCs w:val="16"/>
                <w:lang w:val="fr-FR" w:eastAsia="fr-FR"/>
              </w:rPr>
              <w:t>32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C4D745" w14:textId="77777777" w:rsidR="006F4AEF" w:rsidRPr="00AD4A5E" w:rsidRDefault="006F4AEF" w:rsidP="00AD4A5E">
            <w:pPr>
              <w:pStyle w:val="TAH"/>
              <w:rPr>
                <w:sz w:val="16"/>
                <w:szCs w:val="16"/>
                <w:lang w:val="fr-FR" w:eastAsia="fr-FR"/>
              </w:rPr>
            </w:pPr>
            <w:r w:rsidRPr="00AD4A5E">
              <w:rPr>
                <w:sz w:val="16"/>
                <w:szCs w:val="16"/>
                <w:lang w:val="fr-FR" w:eastAsia="fr-FR"/>
              </w:rPr>
              <w:t>34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8325D7" w14:textId="77777777" w:rsidR="006F4AEF" w:rsidRPr="00AD4A5E" w:rsidRDefault="006F4AEF" w:rsidP="00AD4A5E">
            <w:pPr>
              <w:pStyle w:val="TAH"/>
              <w:rPr>
                <w:sz w:val="16"/>
                <w:szCs w:val="16"/>
                <w:lang w:val="fr-FR" w:eastAsia="fr-FR"/>
              </w:rPr>
            </w:pPr>
            <w:r w:rsidRPr="00AD4A5E">
              <w:rPr>
                <w:sz w:val="16"/>
                <w:szCs w:val="16"/>
                <w:lang w:val="fr-FR" w:eastAsia="fr-FR"/>
              </w:rPr>
              <w:t>36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4F96A7" w14:textId="77777777" w:rsidR="006F4AEF" w:rsidRPr="00AD4A5E" w:rsidRDefault="006F4AEF" w:rsidP="00AD4A5E">
            <w:pPr>
              <w:pStyle w:val="TAH"/>
              <w:rPr>
                <w:sz w:val="16"/>
                <w:szCs w:val="16"/>
                <w:lang w:val="fr-FR" w:eastAsia="fr-FR"/>
              </w:rPr>
            </w:pPr>
            <w:r w:rsidRPr="00AD4A5E">
              <w:rPr>
                <w:sz w:val="16"/>
                <w:szCs w:val="16"/>
                <w:lang w:val="fr-FR" w:eastAsia="fr-FR"/>
              </w:rPr>
              <w:t>38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534D93" w14:textId="77777777" w:rsidR="006F4AEF" w:rsidRPr="00AD4A5E" w:rsidRDefault="006F4AEF" w:rsidP="00AD4A5E">
            <w:pPr>
              <w:pStyle w:val="TAH"/>
              <w:rPr>
                <w:sz w:val="16"/>
                <w:szCs w:val="16"/>
                <w:lang w:val="fr-FR" w:eastAsia="fr-FR"/>
              </w:rPr>
            </w:pPr>
            <w:r w:rsidRPr="00AD4A5E">
              <w:rPr>
                <w:sz w:val="16"/>
                <w:szCs w:val="16"/>
                <w:lang w:val="fr-FR" w:eastAsia="fr-FR"/>
              </w:rPr>
              <w:t>40</w:t>
            </w:r>
          </w:p>
        </w:tc>
      </w:tr>
      <w:tr w:rsidR="00AD4A5E" w:rsidRPr="00043B38" w14:paraId="3217E29F" w14:textId="77777777" w:rsidTr="00512853">
        <w:trPr>
          <w:trHeight w:val="288"/>
        </w:trPr>
        <w:tc>
          <w:tcPr>
            <w:tcW w:w="400"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72E43FA7" w14:textId="77777777" w:rsidR="006F4AEF" w:rsidRPr="00AD4A5E" w:rsidRDefault="006F4AEF" w:rsidP="00AD4A5E">
            <w:pPr>
              <w:pStyle w:val="TAC"/>
              <w:rPr>
                <w:bCs/>
                <w:sz w:val="16"/>
                <w:szCs w:val="16"/>
                <w:lang w:val="fr-FR" w:eastAsia="fr-FR"/>
              </w:rPr>
            </w:pPr>
            <w:r w:rsidRPr="00AD4A5E">
              <w:rPr>
                <w:sz w:val="16"/>
                <w:szCs w:val="16"/>
              </w:rPr>
              <w:t>Throughput</w:t>
            </w:r>
            <w:r w:rsidRPr="00AD4A5E">
              <w:rPr>
                <w:bCs/>
                <w:sz w:val="16"/>
                <w:szCs w:val="16"/>
                <w:lang w:val="fr-FR" w:eastAsia="fr-FR"/>
              </w:rPr>
              <w:t xml:space="preserve"> Loss</w:t>
            </w:r>
          </w:p>
        </w:tc>
        <w:tc>
          <w:tcPr>
            <w:tcW w:w="296"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396AD651" w14:textId="77777777" w:rsidR="006F4AEF" w:rsidRPr="00AD4A5E" w:rsidRDefault="006F4AEF" w:rsidP="00AD4A5E">
            <w:pPr>
              <w:pStyle w:val="TAC"/>
              <w:rPr>
                <w:sz w:val="16"/>
                <w:szCs w:val="16"/>
                <w:lang w:val="fr-FR" w:eastAsia="fr-FR"/>
              </w:rPr>
            </w:pPr>
            <w:r w:rsidRPr="00AD4A5E">
              <w:rPr>
                <w:sz w:val="16"/>
                <w:szCs w:val="16"/>
                <w:lang w:val="fr-FR" w:eastAsia="fr-FR"/>
              </w:rPr>
              <w:t>Average</w:t>
            </w: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ACA396" w14:textId="77777777" w:rsidR="006F4AEF" w:rsidRPr="00AD4A5E" w:rsidRDefault="006F4AEF" w:rsidP="00AD4A5E">
            <w:pPr>
              <w:pStyle w:val="TAC"/>
              <w:rPr>
                <w:sz w:val="16"/>
                <w:szCs w:val="16"/>
                <w:lang w:val="fr-FR" w:eastAsia="fr-FR"/>
              </w:rPr>
            </w:pPr>
            <w:r w:rsidRPr="00AD4A5E">
              <w:rPr>
                <w:sz w:val="16"/>
                <w:szCs w:val="16"/>
                <w:lang w:val="fr-FR" w:eastAsia="fr-FR"/>
              </w:rPr>
              <w:t>ZTE</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0C9A3E" w14:textId="77777777" w:rsidR="006F4AEF" w:rsidRPr="00AD4A5E" w:rsidRDefault="006F4AEF" w:rsidP="00AD4A5E">
            <w:pPr>
              <w:pStyle w:val="TAC"/>
              <w:rPr>
                <w:sz w:val="16"/>
                <w:szCs w:val="16"/>
                <w:lang w:val="fr-FR" w:eastAsia="fr-FR"/>
              </w:rPr>
            </w:pPr>
            <w:r w:rsidRPr="00AD4A5E">
              <w:rPr>
                <w:sz w:val="16"/>
                <w:szCs w:val="16"/>
                <w:lang w:val="fr-FR" w:eastAsia="fr-FR"/>
              </w:rPr>
              <w:t>1,76</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8613D1" w14:textId="77777777" w:rsidR="006F4AEF" w:rsidRPr="00AD4A5E" w:rsidRDefault="006F4AEF" w:rsidP="00AD4A5E">
            <w:pPr>
              <w:pStyle w:val="TAC"/>
              <w:rPr>
                <w:sz w:val="16"/>
                <w:szCs w:val="16"/>
                <w:lang w:val="fr-FR" w:eastAsia="fr-FR"/>
              </w:rPr>
            </w:pPr>
            <w:r w:rsidRPr="00AD4A5E">
              <w:rPr>
                <w:sz w:val="16"/>
                <w:szCs w:val="16"/>
                <w:lang w:val="fr-FR" w:eastAsia="fr-FR"/>
              </w:rPr>
              <w:t>1,12</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B303DA" w14:textId="77777777" w:rsidR="006F4AEF" w:rsidRPr="00AD4A5E" w:rsidRDefault="006F4AEF" w:rsidP="00AD4A5E">
            <w:pPr>
              <w:pStyle w:val="TAC"/>
              <w:rPr>
                <w:sz w:val="16"/>
                <w:szCs w:val="16"/>
                <w:lang w:val="fr-FR" w:eastAsia="fr-FR"/>
              </w:rPr>
            </w:pPr>
            <w:r w:rsidRPr="00AD4A5E">
              <w:rPr>
                <w:sz w:val="16"/>
                <w:szCs w:val="16"/>
                <w:lang w:val="fr-FR" w:eastAsia="fr-FR"/>
              </w:rPr>
              <w:t>0,71</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A7B49C" w14:textId="77777777" w:rsidR="006F4AEF" w:rsidRPr="00AD4A5E" w:rsidRDefault="006F4AEF" w:rsidP="00AD4A5E">
            <w:pPr>
              <w:pStyle w:val="TAC"/>
              <w:rPr>
                <w:sz w:val="16"/>
                <w:szCs w:val="16"/>
                <w:lang w:val="fr-FR" w:eastAsia="fr-FR"/>
              </w:rPr>
            </w:pPr>
            <w:r w:rsidRPr="00AD4A5E">
              <w:rPr>
                <w:sz w:val="16"/>
                <w:szCs w:val="16"/>
                <w:lang w:val="fr-FR" w:eastAsia="fr-FR"/>
              </w:rPr>
              <w:t>0,45</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C8AC85" w14:textId="77777777" w:rsidR="006F4AEF" w:rsidRPr="00AD4A5E" w:rsidRDefault="006F4AEF" w:rsidP="00AD4A5E">
            <w:pPr>
              <w:pStyle w:val="TAC"/>
              <w:rPr>
                <w:sz w:val="16"/>
                <w:szCs w:val="16"/>
                <w:lang w:val="fr-FR" w:eastAsia="fr-FR"/>
              </w:rPr>
            </w:pPr>
            <w:r w:rsidRPr="00AD4A5E">
              <w:rPr>
                <w:sz w:val="16"/>
                <w:szCs w:val="16"/>
                <w:lang w:val="fr-FR" w:eastAsia="fr-FR"/>
              </w:rPr>
              <w:t>0,29</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8F6114" w14:textId="77777777" w:rsidR="006F4AEF" w:rsidRPr="00AD4A5E" w:rsidRDefault="006F4AEF" w:rsidP="00AD4A5E">
            <w:pPr>
              <w:pStyle w:val="TAC"/>
              <w:rPr>
                <w:sz w:val="16"/>
                <w:szCs w:val="16"/>
                <w:lang w:val="fr-FR" w:eastAsia="fr-FR"/>
              </w:rPr>
            </w:pPr>
            <w:r w:rsidRPr="00AD4A5E">
              <w:rPr>
                <w:sz w:val="16"/>
                <w:szCs w:val="16"/>
                <w:lang w:val="fr-FR" w:eastAsia="fr-FR"/>
              </w:rPr>
              <w:t>0,18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8C125C" w14:textId="77777777" w:rsidR="006F4AEF" w:rsidRPr="00AD4A5E" w:rsidRDefault="006F4AEF" w:rsidP="00AD4A5E">
            <w:pPr>
              <w:pStyle w:val="TAC"/>
              <w:rPr>
                <w:sz w:val="16"/>
                <w:szCs w:val="16"/>
                <w:lang w:val="fr-FR" w:eastAsia="fr-FR"/>
              </w:rPr>
            </w:pPr>
            <w:r w:rsidRPr="00AD4A5E">
              <w:rPr>
                <w:sz w:val="16"/>
                <w:szCs w:val="16"/>
                <w:lang w:val="fr-FR" w:eastAsia="fr-FR"/>
              </w:rPr>
              <w:t>0,11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A921F2" w14:textId="77777777" w:rsidR="006F4AEF" w:rsidRPr="00AD4A5E" w:rsidRDefault="006F4AEF" w:rsidP="00AD4A5E">
            <w:pPr>
              <w:pStyle w:val="TAC"/>
              <w:rPr>
                <w:sz w:val="16"/>
                <w:szCs w:val="16"/>
                <w:lang w:val="fr-FR" w:eastAsia="fr-FR"/>
              </w:rPr>
            </w:pPr>
            <w:r w:rsidRPr="00AD4A5E">
              <w:rPr>
                <w:sz w:val="16"/>
                <w:szCs w:val="16"/>
                <w:lang w:val="fr-FR" w:eastAsia="fr-FR"/>
              </w:rPr>
              <w:t>0,07</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88288A" w14:textId="77777777" w:rsidR="006F4AEF" w:rsidRPr="00AD4A5E" w:rsidRDefault="006F4AEF" w:rsidP="00AD4A5E">
            <w:pPr>
              <w:pStyle w:val="TAC"/>
              <w:rPr>
                <w:sz w:val="16"/>
                <w:szCs w:val="16"/>
                <w:lang w:val="fr-FR" w:eastAsia="fr-FR"/>
              </w:rPr>
            </w:pPr>
            <w:r w:rsidRPr="00AD4A5E">
              <w:rPr>
                <w:sz w:val="16"/>
                <w:szCs w:val="16"/>
                <w:lang w:val="fr-FR" w:eastAsia="fr-FR"/>
              </w:rPr>
              <w:t>0,05</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881811" w14:textId="77777777" w:rsidR="006F4AEF" w:rsidRPr="00AD4A5E" w:rsidRDefault="006F4AEF" w:rsidP="00AD4A5E">
            <w:pPr>
              <w:pStyle w:val="TAC"/>
              <w:rPr>
                <w:sz w:val="16"/>
                <w:szCs w:val="16"/>
                <w:lang w:val="fr-FR" w:eastAsia="fr-FR"/>
              </w:rPr>
            </w:pPr>
            <w:r w:rsidRPr="00AD4A5E">
              <w:rPr>
                <w:sz w:val="16"/>
                <w:szCs w:val="16"/>
                <w:lang w:val="fr-FR" w:eastAsia="fr-FR"/>
              </w:rPr>
              <w:t>0,03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10072A" w14:textId="77777777" w:rsidR="006F4AEF" w:rsidRPr="00AD4A5E" w:rsidRDefault="006F4AEF" w:rsidP="00AD4A5E">
            <w:pPr>
              <w:pStyle w:val="TAC"/>
              <w:rPr>
                <w:sz w:val="16"/>
                <w:szCs w:val="16"/>
                <w:lang w:val="fr-FR" w:eastAsia="fr-FR"/>
              </w:rPr>
            </w:pPr>
            <w:r w:rsidRPr="00AD4A5E">
              <w:rPr>
                <w:sz w:val="16"/>
                <w:szCs w:val="16"/>
                <w:lang w:val="fr-FR" w:eastAsia="fr-FR"/>
              </w:rPr>
              <w:t>0,02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EF9892"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BCE95D"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5163D6" w14:textId="77777777" w:rsidR="006F4AEF" w:rsidRPr="00AD4A5E" w:rsidRDefault="006F4AEF" w:rsidP="00AD4A5E">
            <w:pPr>
              <w:pStyle w:val="TAC"/>
              <w:rPr>
                <w:sz w:val="16"/>
                <w:szCs w:val="16"/>
                <w:lang w:val="fr-FR" w:eastAsia="fr-FR"/>
              </w:rPr>
            </w:pPr>
            <w:r w:rsidRPr="00AD4A5E">
              <w:rPr>
                <w:sz w:val="16"/>
                <w:szCs w:val="16"/>
                <w:lang w:val="fr-FR" w:eastAsia="fr-FR"/>
              </w:rPr>
              <w:t>0,00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6FD46D" w14:textId="77777777" w:rsidR="006F4AEF" w:rsidRPr="00AD4A5E" w:rsidRDefault="006F4AEF" w:rsidP="00AD4A5E">
            <w:pPr>
              <w:pStyle w:val="TAC"/>
              <w:rPr>
                <w:sz w:val="16"/>
                <w:szCs w:val="16"/>
                <w:lang w:val="fr-FR" w:eastAsia="fr-FR"/>
              </w:rPr>
            </w:pPr>
            <w:r w:rsidRPr="00AD4A5E">
              <w:rPr>
                <w:sz w:val="16"/>
                <w:szCs w:val="16"/>
                <w:lang w:val="fr-FR" w:eastAsia="fr-FR"/>
              </w:rPr>
              <w:t>0,00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34F83E" w14:textId="77777777" w:rsidR="006F4AEF" w:rsidRPr="00AD4A5E" w:rsidRDefault="006F4AEF" w:rsidP="00AD4A5E">
            <w:pPr>
              <w:pStyle w:val="TAC"/>
              <w:rPr>
                <w:sz w:val="16"/>
                <w:szCs w:val="16"/>
                <w:lang w:val="fr-FR" w:eastAsia="fr-FR"/>
              </w:rPr>
            </w:pPr>
            <w:r w:rsidRPr="00AD4A5E">
              <w:rPr>
                <w:sz w:val="16"/>
                <w:szCs w:val="16"/>
                <w:lang w:val="fr-FR" w:eastAsia="fr-FR"/>
              </w:rPr>
              <w:t>0,00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244788" w14:textId="77777777" w:rsidR="006F4AEF" w:rsidRPr="00AD4A5E" w:rsidRDefault="006F4AEF" w:rsidP="00AD4A5E">
            <w:pPr>
              <w:pStyle w:val="TAC"/>
              <w:rPr>
                <w:sz w:val="16"/>
                <w:szCs w:val="16"/>
                <w:lang w:val="fr-FR" w:eastAsia="fr-FR"/>
              </w:rPr>
            </w:pPr>
            <w:r w:rsidRPr="00AD4A5E">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D8E5A8" w14:textId="77777777" w:rsidR="006F4AEF" w:rsidRPr="00AD4A5E" w:rsidRDefault="006F4AEF" w:rsidP="00AD4A5E">
            <w:pPr>
              <w:pStyle w:val="TAC"/>
              <w:rPr>
                <w:sz w:val="16"/>
                <w:szCs w:val="16"/>
                <w:lang w:val="fr-FR" w:eastAsia="fr-FR"/>
              </w:rPr>
            </w:pPr>
            <w:r w:rsidRPr="00AD4A5E">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EF08D2" w14:textId="77777777" w:rsidR="006F4AEF" w:rsidRPr="00AD4A5E" w:rsidRDefault="006F4AEF" w:rsidP="00AD4A5E">
            <w:pPr>
              <w:pStyle w:val="TAC"/>
              <w:rPr>
                <w:sz w:val="16"/>
                <w:szCs w:val="16"/>
                <w:lang w:val="fr-FR" w:eastAsia="fr-FR"/>
              </w:rPr>
            </w:pPr>
            <w:r w:rsidRPr="00AD4A5E">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3208E7" w14:textId="77777777" w:rsidR="006F4AEF" w:rsidRPr="00AD4A5E" w:rsidRDefault="006F4AEF" w:rsidP="00AD4A5E">
            <w:pPr>
              <w:pStyle w:val="TAC"/>
              <w:rPr>
                <w:sz w:val="16"/>
                <w:szCs w:val="16"/>
                <w:lang w:val="fr-FR" w:eastAsia="fr-FR"/>
              </w:rPr>
            </w:pPr>
            <w:r w:rsidRPr="00AD4A5E">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8C4AA1" w14:textId="77777777" w:rsidR="006F4AEF" w:rsidRPr="00AD4A5E" w:rsidRDefault="006F4AEF" w:rsidP="00AD4A5E">
            <w:pPr>
              <w:pStyle w:val="TAC"/>
              <w:rPr>
                <w:sz w:val="16"/>
                <w:szCs w:val="16"/>
                <w:lang w:val="fr-FR" w:eastAsia="fr-FR"/>
              </w:rPr>
            </w:pPr>
            <w:r w:rsidRPr="00AD4A5E">
              <w:rPr>
                <w:sz w:val="16"/>
                <w:szCs w:val="16"/>
                <w:lang w:val="fr-FR" w:eastAsia="fr-FR"/>
              </w:rPr>
              <w:t> </w:t>
            </w:r>
          </w:p>
        </w:tc>
      </w:tr>
      <w:tr w:rsidR="00AD4A5E" w:rsidRPr="00043B38" w14:paraId="3D190718" w14:textId="77777777" w:rsidTr="00512853">
        <w:trPr>
          <w:trHeight w:val="288"/>
        </w:trPr>
        <w:tc>
          <w:tcPr>
            <w:tcW w:w="400" w:type="pct"/>
            <w:vMerge/>
            <w:tcBorders>
              <w:top w:val="nil"/>
              <w:left w:val="single" w:sz="8" w:space="0" w:color="auto"/>
              <w:bottom w:val="single" w:sz="8" w:space="0" w:color="000000"/>
              <w:right w:val="single" w:sz="4" w:space="0" w:color="auto"/>
            </w:tcBorders>
            <w:vAlign w:val="center"/>
            <w:hideMark/>
          </w:tcPr>
          <w:p w14:paraId="595DC953" w14:textId="77777777" w:rsidR="006F4AEF" w:rsidRPr="00AD4A5E" w:rsidRDefault="006F4AEF" w:rsidP="00AD4A5E">
            <w:pPr>
              <w:pStyle w:val="TAC"/>
              <w:rPr>
                <w:bCs/>
                <w:sz w:val="16"/>
                <w:szCs w:val="16"/>
                <w:lang w:val="fr-FR" w:eastAsia="fr-FR"/>
              </w:rPr>
            </w:pPr>
          </w:p>
        </w:tc>
        <w:tc>
          <w:tcPr>
            <w:tcW w:w="296" w:type="pct"/>
            <w:vMerge/>
            <w:tcBorders>
              <w:top w:val="nil"/>
              <w:left w:val="single" w:sz="4" w:space="0" w:color="auto"/>
              <w:bottom w:val="single" w:sz="4" w:space="0" w:color="auto"/>
              <w:right w:val="single" w:sz="4" w:space="0" w:color="auto"/>
            </w:tcBorders>
            <w:vAlign w:val="center"/>
            <w:hideMark/>
          </w:tcPr>
          <w:p w14:paraId="7E014DA4" w14:textId="77777777" w:rsidR="006F4AEF" w:rsidRPr="00AD4A5E" w:rsidRDefault="006F4AEF" w:rsidP="00AD4A5E">
            <w:pPr>
              <w:pStyle w:val="TAC"/>
              <w:rPr>
                <w:sz w:val="16"/>
                <w:szCs w:val="16"/>
                <w:lang w:val="fr-FR" w:eastAsia="fr-FR"/>
              </w:rPr>
            </w:pP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0C7A47" w14:textId="77777777" w:rsidR="006F4AEF" w:rsidRPr="00AD4A5E" w:rsidRDefault="006F4AEF" w:rsidP="00AD4A5E">
            <w:pPr>
              <w:pStyle w:val="TAC"/>
              <w:rPr>
                <w:sz w:val="16"/>
                <w:szCs w:val="16"/>
                <w:lang w:val="fr-FR" w:eastAsia="fr-FR"/>
              </w:rPr>
            </w:pPr>
            <w:r w:rsidRPr="00AD4A5E">
              <w:rPr>
                <w:sz w:val="16"/>
                <w:szCs w:val="16"/>
                <w:lang w:val="fr-FR" w:eastAsia="fr-FR"/>
              </w:rPr>
              <w:t>THALES</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BBA645" w14:textId="77777777" w:rsidR="006F4AEF" w:rsidRPr="00AD4A5E" w:rsidRDefault="006F4AEF" w:rsidP="00AD4A5E">
            <w:pPr>
              <w:pStyle w:val="TAC"/>
              <w:rPr>
                <w:sz w:val="16"/>
                <w:szCs w:val="16"/>
                <w:lang w:val="fr-FR" w:eastAsia="fr-FR"/>
              </w:rPr>
            </w:pPr>
            <w:r w:rsidRPr="00AD4A5E">
              <w:rPr>
                <w:sz w:val="16"/>
                <w:szCs w:val="16"/>
                <w:lang w:val="fr-FR" w:eastAsia="fr-FR"/>
              </w:rPr>
              <w:t>17,96</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E692EA" w14:textId="77777777" w:rsidR="006F4AEF" w:rsidRPr="00AD4A5E" w:rsidRDefault="006F4AEF" w:rsidP="00AD4A5E">
            <w:pPr>
              <w:pStyle w:val="TAC"/>
              <w:rPr>
                <w:sz w:val="16"/>
                <w:szCs w:val="16"/>
                <w:lang w:val="fr-FR" w:eastAsia="fr-FR"/>
              </w:rPr>
            </w:pPr>
            <w:r w:rsidRPr="00AD4A5E">
              <w:rPr>
                <w:sz w:val="16"/>
                <w:szCs w:val="16"/>
                <w:lang w:val="fr-FR" w:eastAsia="fr-FR"/>
              </w:rPr>
              <w:t>14,85</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9ED96C" w14:textId="77777777" w:rsidR="006F4AEF" w:rsidRPr="00AD4A5E" w:rsidRDefault="006F4AEF" w:rsidP="00AD4A5E">
            <w:pPr>
              <w:pStyle w:val="TAC"/>
              <w:rPr>
                <w:sz w:val="16"/>
                <w:szCs w:val="16"/>
                <w:lang w:val="fr-FR" w:eastAsia="fr-FR"/>
              </w:rPr>
            </w:pPr>
            <w:r w:rsidRPr="00AD4A5E">
              <w:rPr>
                <w:sz w:val="16"/>
                <w:szCs w:val="16"/>
                <w:lang w:val="fr-FR" w:eastAsia="fr-FR"/>
              </w:rPr>
              <w:t>11,75</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07E9D7" w14:textId="77777777" w:rsidR="006F4AEF" w:rsidRPr="00AD4A5E" w:rsidRDefault="006F4AEF" w:rsidP="00AD4A5E">
            <w:pPr>
              <w:pStyle w:val="TAC"/>
              <w:rPr>
                <w:sz w:val="16"/>
                <w:szCs w:val="16"/>
                <w:lang w:val="fr-FR" w:eastAsia="fr-FR"/>
              </w:rPr>
            </w:pPr>
            <w:r w:rsidRPr="00AD4A5E">
              <w:rPr>
                <w:sz w:val="16"/>
                <w:szCs w:val="16"/>
                <w:lang w:val="fr-FR" w:eastAsia="fr-FR"/>
              </w:rPr>
              <w:t>8,64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A29C45" w14:textId="77777777" w:rsidR="006F4AEF" w:rsidRPr="00AD4A5E" w:rsidRDefault="006F4AEF" w:rsidP="00AD4A5E">
            <w:pPr>
              <w:pStyle w:val="TAC"/>
              <w:rPr>
                <w:sz w:val="16"/>
                <w:szCs w:val="16"/>
                <w:lang w:val="fr-FR" w:eastAsia="fr-FR"/>
              </w:rPr>
            </w:pPr>
            <w:r w:rsidRPr="00AD4A5E">
              <w:rPr>
                <w:sz w:val="16"/>
                <w:szCs w:val="16"/>
                <w:lang w:val="fr-FR" w:eastAsia="fr-FR"/>
              </w:rPr>
              <w:t>5,54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51E19F" w14:textId="77777777" w:rsidR="006F4AEF" w:rsidRPr="00AD4A5E" w:rsidRDefault="006F4AEF" w:rsidP="00AD4A5E">
            <w:pPr>
              <w:pStyle w:val="TAC"/>
              <w:rPr>
                <w:sz w:val="16"/>
                <w:szCs w:val="16"/>
                <w:lang w:val="fr-FR" w:eastAsia="fr-FR"/>
              </w:rPr>
            </w:pPr>
            <w:r w:rsidRPr="00AD4A5E">
              <w:rPr>
                <w:sz w:val="16"/>
                <w:szCs w:val="16"/>
                <w:lang w:val="fr-FR" w:eastAsia="fr-FR"/>
              </w:rPr>
              <w:t>2,43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4999CE" w14:textId="77777777" w:rsidR="006F4AEF" w:rsidRPr="00AD4A5E" w:rsidRDefault="006F4AEF" w:rsidP="00AD4A5E">
            <w:pPr>
              <w:pStyle w:val="TAC"/>
              <w:rPr>
                <w:sz w:val="16"/>
                <w:szCs w:val="16"/>
                <w:lang w:val="fr-FR" w:eastAsia="fr-FR"/>
              </w:rPr>
            </w:pPr>
            <w:r w:rsidRPr="00AD4A5E">
              <w:rPr>
                <w:sz w:val="16"/>
                <w:szCs w:val="16"/>
                <w:lang w:val="fr-FR" w:eastAsia="fr-FR"/>
              </w:rPr>
              <w:t>2,00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9E5638" w14:textId="77777777" w:rsidR="006F4AEF" w:rsidRPr="00AD4A5E" w:rsidRDefault="006F4AEF" w:rsidP="00AD4A5E">
            <w:pPr>
              <w:pStyle w:val="TAC"/>
              <w:rPr>
                <w:sz w:val="16"/>
                <w:szCs w:val="16"/>
                <w:lang w:val="fr-FR" w:eastAsia="fr-FR"/>
              </w:rPr>
            </w:pPr>
            <w:r w:rsidRPr="00AD4A5E">
              <w:rPr>
                <w:sz w:val="16"/>
                <w:szCs w:val="16"/>
                <w:lang w:val="fr-FR" w:eastAsia="fr-FR"/>
              </w:rPr>
              <w:t>1,56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5E68C8" w14:textId="77777777" w:rsidR="006F4AEF" w:rsidRPr="00AD4A5E" w:rsidRDefault="006F4AEF" w:rsidP="00AD4A5E">
            <w:pPr>
              <w:pStyle w:val="TAC"/>
              <w:rPr>
                <w:sz w:val="16"/>
                <w:szCs w:val="16"/>
                <w:lang w:val="fr-FR" w:eastAsia="fr-FR"/>
              </w:rPr>
            </w:pPr>
            <w:r w:rsidRPr="00AD4A5E">
              <w:rPr>
                <w:sz w:val="16"/>
                <w:szCs w:val="16"/>
                <w:lang w:val="fr-FR" w:eastAsia="fr-FR"/>
              </w:rPr>
              <w:t>1,13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E66A3E" w14:textId="77777777" w:rsidR="006F4AEF" w:rsidRPr="00AD4A5E" w:rsidRDefault="006F4AEF" w:rsidP="00AD4A5E">
            <w:pPr>
              <w:pStyle w:val="TAC"/>
              <w:rPr>
                <w:sz w:val="16"/>
                <w:szCs w:val="16"/>
                <w:lang w:val="fr-FR" w:eastAsia="fr-FR"/>
              </w:rPr>
            </w:pPr>
            <w:r w:rsidRPr="00AD4A5E">
              <w:rPr>
                <w:sz w:val="16"/>
                <w:szCs w:val="16"/>
                <w:lang w:val="fr-FR" w:eastAsia="fr-FR"/>
              </w:rPr>
              <w:t>0,69</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869F18" w14:textId="77777777" w:rsidR="006F4AEF" w:rsidRPr="00AD4A5E" w:rsidRDefault="006F4AEF" w:rsidP="00AD4A5E">
            <w:pPr>
              <w:pStyle w:val="TAC"/>
              <w:rPr>
                <w:sz w:val="16"/>
                <w:szCs w:val="16"/>
                <w:lang w:val="fr-FR" w:eastAsia="fr-FR"/>
              </w:rPr>
            </w:pPr>
            <w:r w:rsidRPr="00AD4A5E">
              <w:rPr>
                <w:sz w:val="16"/>
                <w:szCs w:val="16"/>
                <w:lang w:val="fr-FR" w:eastAsia="fr-FR"/>
              </w:rPr>
              <w:t>0,25</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924A63" w14:textId="77777777" w:rsidR="006F4AEF" w:rsidRPr="00AD4A5E" w:rsidRDefault="006F4AEF" w:rsidP="00AD4A5E">
            <w:pPr>
              <w:pStyle w:val="TAC"/>
              <w:rPr>
                <w:sz w:val="16"/>
                <w:szCs w:val="16"/>
                <w:lang w:val="fr-FR" w:eastAsia="fr-FR"/>
              </w:rPr>
            </w:pPr>
            <w:r w:rsidRPr="00AD4A5E">
              <w:rPr>
                <w:sz w:val="16"/>
                <w:szCs w:val="16"/>
                <w:lang w:val="fr-FR" w:eastAsia="fr-FR"/>
              </w:rPr>
              <w:t>0,21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3C9CAB" w14:textId="77777777" w:rsidR="006F4AEF" w:rsidRPr="00AD4A5E" w:rsidRDefault="006F4AEF" w:rsidP="00AD4A5E">
            <w:pPr>
              <w:pStyle w:val="TAC"/>
              <w:rPr>
                <w:sz w:val="16"/>
                <w:szCs w:val="16"/>
                <w:lang w:val="fr-FR" w:eastAsia="fr-FR"/>
              </w:rPr>
            </w:pPr>
            <w:r w:rsidRPr="00AD4A5E">
              <w:rPr>
                <w:sz w:val="16"/>
                <w:szCs w:val="16"/>
                <w:lang w:val="fr-FR" w:eastAsia="fr-FR"/>
              </w:rPr>
              <w:t>0,16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532AC1" w14:textId="77777777" w:rsidR="006F4AEF" w:rsidRPr="00AD4A5E" w:rsidRDefault="006F4AEF" w:rsidP="00AD4A5E">
            <w:pPr>
              <w:pStyle w:val="TAC"/>
              <w:rPr>
                <w:sz w:val="16"/>
                <w:szCs w:val="16"/>
                <w:lang w:val="fr-FR" w:eastAsia="fr-FR"/>
              </w:rPr>
            </w:pPr>
            <w:r w:rsidRPr="00AD4A5E">
              <w:rPr>
                <w:sz w:val="16"/>
                <w:szCs w:val="16"/>
                <w:lang w:val="fr-FR" w:eastAsia="fr-FR"/>
              </w:rPr>
              <w:t>0,12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9C17C3" w14:textId="77777777" w:rsidR="006F4AEF" w:rsidRPr="00AD4A5E" w:rsidRDefault="006F4AEF" w:rsidP="00AD4A5E">
            <w:pPr>
              <w:pStyle w:val="TAC"/>
              <w:rPr>
                <w:sz w:val="16"/>
                <w:szCs w:val="16"/>
                <w:lang w:val="fr-FR" w:eastAsia="fr-FR"/>
              </w:rPr>
            </w:pPr>
            <w:r w:rsidRPr="00AD4A5E">
              <w:rPr>
                <w:sz w:val="16"/>
                <w:szCs w:val="16"/>
                <w:lang w:val="fr-FR" w:eastAsia="fr-FR"/>
              </w:rPr>
              <w:t>0,07</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487207" w14:textId="77777777" w:rsidR="006F4AEF" w:rsidRPr="00AD4A5E" w:rsidRDefault="006F4AEF" w:rsidP="00AD4A5E">
            <w:pPr>
              <w:pStyle w:val="TAC"/>
              <w:rPr>
                <w:sz w:val="16"/>
                <w:szCs w:val="16"/>
                <w:lang w:val="fr-FR" w:eastAsia="fr-FR"/>
              </w:rPr>
            </w:pPr>
            <w:r w:rsidRPr="00AD4A5E">
              <w:rPr>
                <w:sz w:val="16"/>
                <w:szCs w:val="16"/>
                <w:lang w:val="fr-FR" w:eastAsia="fr-FR"/>
              </w:rPr>
              <w:t>0,03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4B3661" w14:textId="77777777" w:rsidR="006F4AEF" w:rsidRPr="00AD4A5E" w:rsidRDefault="006F4AEF" w:rsidP="00AD4A5E">
            <w:pPr>
              <w:pStyle w:val="TAC"/>
              <w:rPr>
                <w:sz w:val="16"/>
                <w:szCs w:val="16"/>
                <w:lang w:val="fr-FR" w:eastAsia="fr-FR"/>
              </w:rPr>
            </w:pPr>
            <w:r w:rsidRPr="00AD4A5E">
              <w:rPr>
                <w:sz w:val="16"/>
                <w:szCs w:val="16"/>
                <w:lang w:val="fr-FR" w:eastAsia="fr-FR"/>
              </w:rPr>
              <w:t>0,02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721E26" w14:textId="77777777" w:rsidR="006F4AEF" w:rsidRPr="00AD4A5E" w:rsidRDefault="006F4AEF" w:rsidP="00AD4A5E">
            <w:pPr>
              <w:pStyle w:val="TAC"/>
              <w:rPr>
                <w:sz w:val="16"/>
                <w:szCs w:val="16"/>
                <w:lang w:val="fr-FR" w:eastAsia="fr-FR"/>
              </w:rPr>
            </w:pPr>
            <w:r w:rsidRPr="00AD4A5E">
              <w:rPr>
                <w:sz w:val="16"/>
                <w:szCs w:val="16"/>
                <w:lang w:val="fr-FR" w:eastAsia="fr-FR"/>
              </w:rPr>
              <w:t>0,02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FB7BC3"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C7A74F"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6A2F67" w14:textId="77777777" w:rsidR="006F4AEF" w:rsidRPr="00AD4A5E" w:rsidRDefault="006F4AEF" w:rsidP="00AD4A5E">
            <w:pPr>
              <w:pStyle w:val="TAC"/>
              <w:rPr>
                <w:sz w:val="16"/>
                <w:szCs w:val="16"/>
                <w:lang w:val="fr-FR" w:eastAsia="fr-FR"/>
              </w:rPr>
            </w:pPr>
            <w:r w:rsidRPr="00AD4A5E">
              <w:rPr>
                <w:sz w:val="16"/>
                <w:szCs w:val="16"/>
                <w:lang w:val="fr-FR" w:eastAsia="fr-FR"/>
              </w:rPr>
              <w:t>0,00</w:t>
            </w:r>
          </w:p>
        </w:tc>
      </w:tr>
      <w:tr w:rsidR="00AD4A5E" w:rsidRPr="00043B38" w14:paraId="24683C52" w14:textId="77777777" w:rsidTr="00512853">
        <w:trPr>
          <w:trHeight w:val="270"/>
        </w:trPr>
        <w:tc>
          <w:tcPr>
            <w:tcW w:w="400" w:type="pct"/>
            <w:vMerge/>
            <w:tcBorders>
              <w:top w:val="nil"/>
              <w:left w:val="single" w:sz="8" w:space="0" w:color="auto"/>
              <w:bottom w:val="single" w:sz="8" w:space="0" w:color="000000"/>
              <w:right w:val="single" w:sz="4" w:space="0" w:color="auto"/>
            </w:tcBorders>
            <w:vAlign w:val="center"/>
            <w:hideMark/>
          </w:tcPr>
          <w:p w14:paraId="66DFAC9F" w14:textId="77777777" w:rsidR="006F4AEF" w:rsidRPr="00AD4A5E" w:rsidRDefault="006F4AEF" w:rsidP="00AD4A5E">
            <w:pPr>
              <w:pStyle w:val="TAC"/>
              <w:rPr>
                <w:bCs/>
                <w:sz w:val="16"/>
                <w:szCs w:val="16"/>
                <w:lang w:val="fr-FR" w:eastAsia="fr-FR"/>
              </w:rPr>
            </w:pPr>
          </w:p>
        </w:tc>
        <w:tc>
          <w:tcPr>
            <w:tcW w:w="296"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2DEE4DDE" w14:textId="77777777" w:rsidR="006F4AEF" w:rsidRPr="00AD4A5E" w:rsidRDefault="006F4AEF" w:rsidP="00AD4A5E">
            <w:pPr>
              <w:pStyle w:val="TAC"/>
              <w:rPr>
                <w:sz w:val="16"/>
                <w:szCs w:val="16"/>
                <w:lang w:val="fr-FR" w:eastAsia="fr-FR"/>
              </w:rPr>
            </w:pPr>
            <w:r w:rsidRPr="00AD4A5E">
              <w:rPr>
                <w:sz w:val="16"/>
                <w:szCs w:val="16"/>
                <w:lang w:val="fr-FR" w:eastAsia="fr-FR"/>
              </w:rPr>
              <w:t>5%-tile</w:t>
            </w: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2E0C06" w14:textId="77777777" w:rsidR="006F4AEF" w:rsidRPr="00AD4A5E" w:rsidRDefault="006F4AEF" w:rsidP="00AD4A5E">
            <w:pPr>
              <w:pStyle w:val="TAC"/>
              <w:rPr>
                <w:sz w:val="16"/>
                <w:szCs w:val="16"/>
                <w:lang w:val="fr-FR" w:eastAsia="fr-FR"/>
              </w:rPr>
            </w:pPr>
            <w:r w:rsidRPr="00AD4A5E">
              <w:rPr>
                <w:sz w:val="16"/>
                <w:szCs w:val="16"/>
                <w:lang w:val="fr-FR" w:eastAsia="fr-FR"/>
              </w:rPr>
              <w:t>ZTE</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901BDE" w14:textId="77777777" w:rsidR="006F4AEF" w:rsidRPr="00AD4A5E" w:rsidRDefault="006F4AEF" w:rsidP="00AD4A5E">
            <w:pPr>
              <w:pStyle w:val="TAC"/>
              <w:rPr>
                <w:sz w:val="16"/>
                <w:szCs w:val="16"/>
                <w:lang w:val="fr-FR" w:eastAsia="fr-FR"/>
              </w:rPr>
            </w:pPr>
            <w:r w:rsidRPr="00AD4A5E">
              <w:rPr>
                <w:sz w:val="16"/>
                <w:szCs w:val="16"/>
                <w:lang w:val="fr-FR" w:eastAsia="fr-FR"/>
              </w:rPr>
              <w:t>1,87</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89FDC0" w14:textId="77777777" w:rsidR="006F4AEF" w:rsidRPr="00AD4A5E" w:rsidRDefault="006F4AEF" w:rsidP="00AD4A5E">
            <w:pPr>
              <w:pStyle w:val="TAC"/>
              <w:rPr>
                <w:sz w:val="16"/>
                <w:szCs w:val="16"/>
                <w:lang w:val="fr-FR" w:eastAsia="fr-FR"/>
              </w:rPr>
            </w:pPr>
            <w:r w:rsidRPr="00AD4A5E">
              <w:rPr>
                <w:sz w:val="16"/>
                <w:szCs w:val="16"/>
                <w:lang w:val="fr-FR" w:eastAsia="fr-FR"/>
              </w:rPr>
              <w:t>1,19</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D86A04" w14:textId="77777777" w:rsidR="006F4AEF" w:rsidRPr="00AD4A5E" w:rsidRDefault="006F4AEF" w:rsidP="00AD4A5E">
            <w:pPr>
              <w:pStyle w:val="TAC"/>
              <w:rPr>
                <w:sz w:val="16"/>
                <w:szCs w:val="16"/>
                <w:lang w:val="fr-FR" w:eastAsia="fr-FR"/>
              </w:rPr>
            </w:pPr>
            <w:r w:rsidRPr="00AD4A5E">
              <w:rPr>
                <w:sz w:val="16"/>
                <w:szCs w:val="16"/>
                <w:lang w:val="fr-FR" w:eastAsia="fr-FR"/>
              </w:rPr>
              <w:t>0,76</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680F4C" w14:textId="77777777" w:rsidR="006F4AEF" w:rsidRPr="00AD4A5E" w:rsidRDefault="006F4AEF" w:rsidP="00AD4A5E">
            <w:pPr>
              <w:pStyle w:val="TAC"/>
              <w:rPr>
                <w:sz w:val="16"/>
                <w:szCs w:val="16"/>
                <w:lang w:val="fr-FR" w:eastAsia="fr-FR"/>
              </w:rPr>
            </w:pPr>
            <w:r w:rsidRPr="00AD4A5E">
              <w:rPr>
                <w:sz w:val="16"/>
                <w:szCs w:val="16"/>
                <w:lang w:val="fr-FR" w:eastAsia="fr-FR"/>
              </w:rPr>
              <w:t>0,48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1F8331" w14:textId="77777777" w:rsidR="006F4AEF" w:rsidRPr="00AD4A5E" w:rsidRDefault="006F4AEF" w:rsidP="00AD4A5E">
            <w:pPr>
              <w:pStyle w:val="TAC"/>
              <w:rPr>
                <w:sz w:val="16"/>
                <w:szCs w:val="16"/>
                <w:lang w:val="fr-FR" w:eastAsia="fr-FR"/>
              </w:rPr>
            </w:pPr>
            <w:r w:rsidRPr="00AD4A5E">
              <w:rPr>
                <w:sz w:val="16"/>
                <w:szCs w:val="16"/>
                <w:lang w:val="fr-FR" w:eastAsia="fr-FR"/>
              </w:rPr>
              <w:t>0,30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F8CB8F" w14:textId="77777777" w:rsidR="006F4AEF" w:rsidRPr="00AD4A5E" w:rsidRDefault="006F4AEF" w:rsidP="00AD4A5E">
            <w:pPr>
              <w:pStyle w:val="TAC"/>
              <w:rPr>
                <w:sz w:val="16"/>
                <w:szCs w:val="16"/>
                <w:lang w:val="fr-FR" w:eastAsia="fr-FR"/>
              </w:rPr>
            </w:pPr>
            <w:r w:rsidRPr="00AD4A5E">
              <w:rPr>
                <w:sz w:val="16"/>
                <w:szCs w:val="16"/>
                <w:lang w:val="fr-FR" w:eastAsia="fr-FR"/>
              </w:rPr>
              <w:t>0,19</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A62835" w14:textId="77777777" w:rsidR="006F4AEF" w:rsidRPr="00AD4A5E" w:rsidRDefault="006F4AEF" w:rsidP="00AD4A5E">
            <w:pPr>
              <w:pStyle w:val="TAC"/>
              <w:rPr>
                <w:sz w:val="16"/>
                <w:szCs w:val="16"/>
                <w:lang w:val="fr-FR" w:eastAsia="fr-FR"/>
              </w:rPr>
            </w:pPr>
            <w:r w:rsidRPr="00AD4A5E">
              <w:rPr>
                <w:sz w:val="16"/>
                <w:szCs w:val="16"/>
                <w:lang w:val="fr-FR" w:eastAsia="fr-FR"/>
              </w:rPr>
              <w:t>0,12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614B74" w14:textId="77777777" w:rsidR="006F4AEF" w:rsidRPr="00AD4A5E" w:rsidRDefault="006F4AEF" w:rsidP="00AD4A5E">
            <w:pPr>
              <w:pStyle w:val="TAC"/>
              <w:rPr>
                <w:sz w:val="16"/>
                <w:szCs w:val="16"/>
                <w:lang w:val="fr-FR" w:eastAsia="fr-FR"/>
              </w:rPr>
            </w:pPr>
            <w:r w:rsidRPr="00AD4A5E">
              <w:rPr>
                <w:sz w:val="16"/>
                <w:szCs w:val="16"/>
                <w:lang w:val="fr-FR" w:eastAsia="fr-FR"/>
              </w:rPr>
              <w:t>0,08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985E95" w14:textId="77777777" w:rsidR="006F4AEF" w:rsidRPr="00AD4A5E" w:rsidRDefault="006F4AEF" w:rsidP="00AD4A5E">
            <w:pPr>
              <w:pStyle w:val="TAC"/>
              <w:rPr>
                <w:sz w:val="16"/>
                <w:szCs w:val="16"/>
                <w:lang w:val="fr-FR" w:eastAsia="fr-FR"/>
              </w:rPr>
            </w:pPr>
            <w:r w:rsidRPr="00AD4A5E">
              <w:rPr>
                <w:sz w:val="16"/>
                <w:szCs w:val="16"/>
                <w:lang w:val="fr-FR" w:eastAsia="fr-FR"/>
              </w:rPr>
              <w:t>0,05</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7151DF" w14:textId="77777777" w:rsidR="006F4AEF" w:rsidRPr="00AD4A5E" w:rsidRDefault="006F4AEF" w:rsidP="00AD4A5E">
            <w:pPr>
              <w:pStyle w:val="TAC"/>
              <w:rPr>
                <w:sz w:val="16"/>
                <w:szCs w:val="16"/>
                <w:lang w:val="fr-FR" w:eastAsia="fr-FR"/>
              </w:rPr>
            </w:pPr>
            <w:r w:rsidRPr="00AD4A5E">
              <w:rPr>
                <w:sz w:val="16"/>
                <w:szCs w:val="16"/>
                <w:lang w:val="fr-FR" w:eastAsia="fr-FR"/>
              </w:rPr>
              <w:t>0,03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5EA663" w14:textId="77777777" w:rsidR="006F4AEF" w:rsidRPr="00AD4A5E" w:rsidRDefault="006F4AEF" w:rsidP="00AD4A5E">
            <w:pPr>
              <w:pStyle w:val="TAC"/>
              <w:rPr>
                <w:sz w:val="16"/>
                <w:szCs w:val="16"/>
                <w:lang w:val="fr-FR" w:eastAsia="fr-FR"/>
              </w:rPr>
            </w:pPr>
            <w:r w:rsidRPr="00AD4A5E">
              <w:rPr>
                <w:sz w:val="16"/>
                <w:szCs w:val="16"/>
                <w:lang w:val="fr-FR" w:eastAsia="fr-FR"/>
              </w:rPr>
              <w:t>0,02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21FDA7"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0CD9C4"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0B15D5" w14:textId="77777777" w:rsidR="006F4AEF" w:rsidRPr="00AD4A5E" w:rsidRDefault="006F4AEF" w:rsidP="00AD4A5E">
            <w:pPr>
              <w:pStyle w:val="TAC"/>
              <w:rPr>
                <w:sz w:val="16"/>
                <w:szCs w:val="16"/>
                <w:lang w:val="fr-FR" w:eastAsia="fr-FR"/>
              </w:rPr>
            </w:pPr>
            <w:r w:rsidRPr="00AD4A5E">
              <w:rPr>
                <w:sz w:val="16"/>
                <w:szCs w:val="16"/>
                <w:lang w:val="fr-FR" w:eastAsia="fr-FR"/>
              </w:rPr>
              <w:t>0,00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518038" w14:textId="77777777" w:rsidR="006F4AEF" w:rsidRPr="00AD4A5E" w:rsidRDefault="006F4AEF" w:rsidP="00AD4A5E">
            <w:pPr>
              <w:pStyle w:val="TAC"/>
              <w:rPr>
                <w:sz w:val="16"/>
                <w:szCs w:val="16"/>
                <w:lang w:val="fr-FR" w:eastAsia="fr-FR"/>
              </w:rPr>
            </w:pPr>
            <w:r w:rsidRPr="00AD4A5E">
              <w:rPr>
                <w:sz w:val="16"/>
                <w:szCs w:val="16"/>
                <w:lang w:val="fr-FR" w:eastAsia="fr-FR"/>
              </w:rPr>
              <w:t>0,00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B0B724" w14:textId="77777777" w:rsidR="006F4AEF" w:rsidRPr="00AD4A5E" w:rsidRDefault="006F4AEF" w:rsidP="00AD4A5E">
            <w:pPr>
              <w:pStyle w:val="TAC"/>
              <w:rPr>
                <w:sz w:val="16"/>
                <w:szCs w:val="16"/>
                <w:lang w:val="fr-FR" w:eastAsia="fr-FR"/>
              </w:rPr>
            </w:pPr>
            <w:r w:rsidRPr="00AD4A5E">
              <w:rPr>
                <w:sz w:val="16"/>
                <w:szCs w:val="16"/>
                <w:lang w:val="fr-FR" w:eastAsia="fr-FR"/>
              </w:rPr>
              <w:t>0,00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6EAEE7" w14:textId="77777777" w:rsidR="006F4AEF" w:rsidRPr="00AD4A5E" w:rsidRDefault="006F4AEF" w:rsidP="00AD4A5E">
            <w:pPr>
              <w:pStyle w:val="TAC"/>
              <w:rPr>
                <w:sz w:val="16"/>
                <w:szCs w:val="16"/>
                <w:lang w:val="fr-FR" w:eastAsia="fr-FR"/>
              </w:rPr>
            </w:pPr>
            <w:r w:rsidRPr="00AD4A5E">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38B10E" w14:textId="77777777" w:rsidR="006F4AEF" w:rsidRPr="00AD4A5E" w:rsidRDefault="006F4AEF" w:rsidP="00AD4A5E">
            <w:pPr>
              <w:pStyle w:val="TAC"/>
              <w:rPr>
                <w:sz w:val="16"/>
                <w:szCs w:val="16"/>
                <w:lang w:val="fr-FR" w:eastAsia="fr-FR"/>
              </w:rPr>
            </w:pPr>
            <w:r w:rsidRPr="00AD4A5E">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ED3775" w14:textId="77777777" w:rsidR="006F4AEF" w:rsidRPr="00AD4A5E" w:rsidRDefault="006F4AEF" w:rsidP="00AD4A5E">
            <w:pPr>
              <w:pStyle w:val="TAC"/>
              <w:rPr>
                <w:sz w:val="16"/>
                <w:szCs w:val="16"/>
                <w:lang w:val="fr-FR" w:eastAsia="fr-FR"/>
              </w:rPr>
            </w:pPr>
            <w:r w:rsidRPr="00AD4A5E">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756761" w14:textId="77777777" w:rsidR="006F4AEF" w:rsidRPr="00AD4A5E" w:rsidRDefault="006F4AEF" w:rsidP="00AD4A5E">
            <w:pPr>
              <w:pStyle w:val="TAC"/>
              <w:rPr>
                <w:sz w:val="16"/>
                <w:szCs w:val="16"/>
                <w:lang w:val="fr-FR" w:eastAsia="fr-FR"/>
              </w:rPr>
            </w:pPr>
            <w:r w:rsidRPr="00AD4A5E">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0BF94F" w14:textId="77777777" w:rsidR="006F4AEF" w:rsidRPr="00AD4A5E" w:rsidRDefault="006F4AEF" w:rsidP="00AD4A5E">
            <w:pPr>
              <w:pStyle w:val="TAC"/>
              <w:rPr>
                <w:sz w:val="16"/>
                <w:szCs w:val="16"/>
                <w:lang w:val="fr-FR" w:eastAsia="fr-FR"/>
              </w:rPr>
            </w:pPr>
            <w:r w:rsidRPr="00AD4A5E">
              <w:rPr>
                <w:sz w:val="16"/>
                <w:szCs w:val="16"/>
                <w:lang w:val="fr-FR" w:eastAsia="fr-FR"/>
              </w:rPr>
              <w:t> </w:t>
            </w:r>
          </w:p>
        </w:tc>
      </w:tr>
      <w:tr w:rsidR="00AD4A5E" w:rsidRPr="00043B38" w14:paraId="0F0E27B3" w14:textId="77777777" w:rsidTr="00512853">
        <w:trPr>
          <w:trHeight w:val="288"/>
        </w:trPr>
        <w:tc>
          <w:tcPr>
            <w:tcW w:w="400" w:type="pct"/>
            <w:vMerge/>
            <w:tcBorders>
              <w:top w:val="nil"/>
              <w:left w:val="single" w:sz="8" w:space="0" w:color="auto"/>
              <w:bottom w:val="single" w:sz="8" w:space="0" w:color="000000"/>
              <w:right w:val="single" w:sz="4" w:space="0" w:color="auto"/>
            </w:tcBorders>
            <w:vAlign w:val="center"/>
            <w:hideMark/>
          </w:tcPr>
          <w:p w14:paraId="4DDEC97D" w14:textId="77777777" w:rsidR="006F4AEF" w:rsidRPr="00AD4A5E" w:rsidRDefault="006F4AEF" w:rsidP="00AD4A5E">
            <w:pPr>
              <w:pStyle w:val="TAC"/>
              <w:rPr>
                <w:bCs/>
                <w:sz w:val="16"/>
                <w:szCs w:val="16"/>
                <w:lang w:val="fr-FR" w:eastAsia="fr-FR"/>
              </w:rPr>
            </w:pPr>
          </w:p>
        </w:tc>
        <w:tc>
          <w:tcPr>
            <w:tcW w:w="296" w:type="pct"/>
            <w:vMerge/>
            <w:tcBorders>
              <w:top w:val="nil"/>
              <w:left w:val="single" w:sz="4" w:space="0" w:color="auto"/>
              <w:bottom w:val="single" w:sz="8" w:space="0" w:color="000000"/>
              <w:right w:val="single" w:sz="4" w:space="0" w:color="auto"/>
            </w:tcBorders>
            <w:vAlign w:val="center"/>
            <w:hideMark/>
          </w:tcPr>
          <w:p w14:paraId="76E4A6FC" w14:textId="77777777" w:rsidR="006F4AEF" w:rsidRPr="00AD4A5E" w:rsidRDefault="006F4AEF" w:rsidP="00AD4A5E">
            <w:pPr>
              <w:pStyle w:val="TAC"/>
              <w:rPr>
                <w:sz w:val="16"/>
                <w:szCs w:val="16"/>
                <w:lang w:val="fr-FR" w:eastAsia="fr-FR"/>
              </w:rPr>
            </w:pP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E704F0" w14:textId="77777777" w:rsidR="006F4AEF" w:rsidRPr="00AD4A5E" w:rsidRDefault="006F4AEF" w:rsidP="00AD4A5E">
            <w:pPr>
              <w:pStyle w:val="TAC"/>
              <w:rPr>
                <w:sz w:val="16"/>
                <w:szCs w:val="16"/>
                <w:lang w:val="fr-FR" w:eastAsia="fr-FR"/>
              </w:rPr>
            </w:pPr>
            <w:r w:rsidRPr="00AD4A5E">
              <w:rPr>
                <w:sz w:val="16"/>
                <w:szCs w:val="16"/>
                <w:lang w:val="fr-FR" w:eastAsia="fr-FR"/>
              </w:rPr>
              <w:t>THALES</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B53A8A" w14:textId="77777777" w:rsidR="006F4AEF" w:rsidRPr="00AD4A5E" w:rsidRDefault="006F4AEF" w:rsidP="00AD4A5E">
            <w:pPr>
              <w:pStyle w:val="TAC"/>
              <w:rPr>
                <w:sz w:val="16"/>
                <w:szCs w:val="16"/>
                <w:lang w:val="fr-FR" w:eastAsia="fr-FR"/>
              </w:rPr>
            </w:pPr>
            <w:r w:rsidRPr="00AD4A5E">
              <w:rPr>
                <w:sz w:val="16"/>
                <w:szCs w:val="16"/>
                <w:lang w:val="fr-FR" w:eastAsia="fr-FR"/>
              </w:rPr>
              <w:t>22,09</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938153" w14:textId="77777777" w:rsidR="006F4AEF" w:rsidRPr="00AD4A5E" w:rsidRDefault="006F4AEF" w:rsidP="00AD4A5E">
            <w:pPr>
              <w:pStyle w:val="TAC"/>
              <w:rPr>
                <w:sz w:val="16"/>
                <w:szCs w:val="16"/>
                <w:lang w:val="fr-FR" w:eastAsia="fr-FR"/>
              </w:rPr>
            </w:pPr>
            <w:r w:rsidRPr="00AD4A5E">
              <w:rPr>
                <w:sz w:val="16"/>
                <w:szCs w:val="16"/>
                <w:lang w:val="fr-FR" w:eastAsia="fr-FR"/>
              </w:rPr>
              <w:t>18,37</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D501AD" w14:textId="77777777" w:rsidR="006F4AEF" w:rsidRPr="00AD4A5E" w:rsidRDefault="006F4AEF" w:rsidP="00AD4A5E">
            <w:pPr>
              <w:pStyle w:val="TAC"/>
              <w:rPr>
                <w:sz w:val="16"/>
                <w:szCs w:val="16"/>
                <w:lang w:val="fr-FR" w:eastAsia="fr-FR"/>
              </w:rPr>
            </w:pPr>
            <w:r w:rsidRPr="00AD4A5E">
              <w:rPr>
                <w:sz w:val="16"/>
                <w:szCs w:val="16"/>
                <w:lang w:val="fr-FR" w:eastAsia="fr-FR"/>
              </w:rPr>
              <w:t>14,66</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AE3059" w14:textId="77777777" w:rsidR="006F4AEF" w:rsidRPr="00AD4A5E" w:rsidRDefault="006F4AEF" w:rsidP="00AD4A5E">
            <w:pPr>
              <w:pStyle w:val="TAC"/>
              <w:rPr>
                <w:sz w:val="16"/>
                <w:szCs w:val="16"/>
                <w:lang w:val="fr-FR" w:eastAsia="fr-FR"/>
              </w:rPr>
            </w:pPr>
            <w:r w:rsidRPr="00AD4A5E">
              <w:rPr>
                <w:sz w:val="16"/>
                <w:szCs w:val="16"/>
                <w:lang w:val="fr-FR" w:eastAsia="fr-FR"/>
              </w:rPr>
              <w:t>10,94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81B2C0" w14:textId="77777777" w:rsidR="006F4AEF" w:rsidRPr="00AD4A5E" w:rsidRDefault="006F4AEF" w:rsidP="00AD4A5E">
            <w:pPr>
              <w:pStyle w:val="TAC"/>
              <w:rPr>
                <w:sz w:val="16"/>
                <w:szCs w:val="16"/>
                <w:lang w:val="fr-FR" w:eastAsia="fr-FR"/>
              </w:rPr>
            </w:pPr>
            <w:r w:rsidRPr="00AD4A5E">
              <w:rPr>
                <w:sz w:val="16"/>
                <w:szCs w:val="16"/>
                <w:lang w:val="fr-FR" w:eastAsia="fr-FR"/>
              </w:rPr>
              <w:t>7,23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B369A8" w14:textId="77777777" w:rsidR="006F4AEF" w:rsidRPr="00AD4A5E" w:rsidRDefault="006F4AEF" w:rsidP="00AD4A5E">
            <w:pPr>
              <w:pStyle w:val="TAC"/>
              <w:rPr>
                <w:sz w:val="16"/>
                <w:szCs w:val="16"/>
                <w:lang w:val="fr-FR" w:eastAsia="fr-FR"/>
              </w:rPr>
            </w:pPr>
            <w:r w:rsidRPr="00AD4A5E">
              <w:rPr>
                <w:sz w:val="16"/>
                <w:szCs w:val="16"/>
                <w:lang w:val="fr-FR" w:eastAsia="fr-FR"/>
              </w:rPr>
              <w:t>3,51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E9402E" w14:textId="77777777" w:rsidR="006F4AEF" w:rsidRPr="00AD4A5E" w:rsidRDefault="006F4AEF" w:rsidP="00AD4A5E">
            <w:pPr>
              <w:pStyle w:val="TAC"/>
              <w:rPr>
                <w:sz w:val="16"/>
                <w:szCs w:val="16"/>
                <w:lang w:val="fr-FR" w:eastAsia="fr-FR"/>
              </w:rPr>
            </w:pPr>
            <w:r w:rsidRPr="00AD4A5E">
              <w:rPr>
                <w:sz w:val="16"/>
                <w:szCs w:val="16"/>
                <w:lang w:val="fr-FR" w:eastAsia="fr-FR"/>
              </w:rPr>
              <w:t>2,88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4FD8A3" w14:textId="77777777" w:rsidR="006F4AEF" w:rsidRPr="00AD4A5E" w:rsidRDefault="006F4AEF" w:rsidP="00AD4A5E">
            <w:pPr>
              <w:pStyle w:val="TAC"/>
              <w:rPr>
                <w:sz w:val="16"/>
                <w:szCs w:val="16"/>
                <w:lang w:val="fr-FR" w:eastAsia="fr-FR"/>
              </w:rPr>
            </w:pPr>
            <w:r w:rsidRPr="00AD4A5E">
              <w:rPr>
                <w:sz w:val="16"/>
                <w:szCs w:val="16"/>
                <w:lang w:val="fr-FR" w:eastAsia="fr-FR"/>
              </w:rPr>
              <w:t>2,26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36BA56" w14:textId="77777777" w:rsidR="006F4AEF" w:rsidRPr="00AD4A5E" w:rsidRDefault="006F4AEF" w:rsidP="00AD4A5E">
            <w:pPr>
              <w:pStyle w:val="TAC"/>
              <w:rPr>
                <w:sz w:val="16"/>
                <w:szCs w:val="16"/>
                <w:lang w:val="fr-FR" w:eastAsia="fr-FR"/>
              </w:rPr>
            </w:pPr>
            <w:r w:rsidRPr="00AD4A5E">
              <w:rPr>
                <w:sz w:val="16"/>
                <w:szCs w:val="16"/>
                <w:lang w:val="fr-FR" w:eastAsia="fr-FR"/>
              </w:rPr>
              <w:t>1,63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9735E8" w14:textId="77777777" w:rsidR="006F4AEF" w:rsidRPr="00AD4A5E" w:rsidRDefault="006F4AEF" w:rsidP="00AD4A5E">
            <w:pPr>
              <w:pStyle w:val="TAC"/>
              <w:rPr>
                <w:sz w:val="16"/>
                <w:szCs w:val="16"/>
                <w:lang w:val="fr-FR" w:eastAsia="fr-FR"/>
              </w:rPr>
            </w:pPr>
            <w:r w:rsidRPr="00AD4A5E">
              <w:rPr>
                <w:sz w:val="16"/>
                <w:szCs w:val="16"/>
                <w:lang w:val="fr-FR" w:eastAsia="fr-FR"/>
              </w:rPr>
              <w:t>1,00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FBD5C2" w14:textId="77777777" w:rsidR="006F4AEF" w:rsidRPr="00AD4A5E" w:rsidRDefault="006F4AEF" w:rsidP="00AD4A5E">
            <w:pPr>
              <w:pStyle w:val="TAC"/>
              <w:rPr>
                <w:sz w:val="16"/>
                <w:szCs w:val="16"/>
                <w:lang w:val="fr-FR" w:eastAsia="fr-FR"/>
              </w:rPr>
            </w:pPr>
            <w:r w:rsidRPr="00AD4A5E">
              <w:rPr>
                <w:sz w:val="16"/>
                <w:szCs w:val="16"/>
                <w:lang w:val="fr-FR" w:eastAsia="fr-FR"/>
              </w:rPr>
              <w:t>0,37</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44387C" w14:textId="77777777" w:rsidR="006F4AEF" w:rsidRPr="00AD4A5E" w:rsidRDefault="006F4AEF" w:rsidP="00AD4A5E">
            <w:pPr>
              <w:pStyle w:val="TAC"/>
              <w:rPr>
                <w:sz w:val="16"/>
                <w:szCs w:val="16"/>
                <w:lang w:val="fr-FR" w:eastAsia="fr-FR"/>
              </w:rPr>
            </w:pPr>
            <w:r w:rsidRPr="00AD4A5E">
              <w:rPr>
                <w:sz w:val="16"/>
                <w:szCs w:val="16"/>
                <w:lang w:val="fr-FR" w:eastAsia="fr-FR"/>
              </w:rPr>
              <w:t>0,31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37D20C" w14:textId="77777777" w:rsidR="006F4AEF" w:rsidRPr="00AD4A5E" w:rsidRDefault="006F4AEF" w:rsidP="00AD4A5E">
            <w:pPr>
              <w:pStyle w:val="TAC"/>
              <w:rPr>
                <w:sz w:val="16"/>
                <w:szCs w:val="16"/>
                <w:lang w:val="fr-FR" w:eastAsia="fr-FR"/>
              </w:rPr>
            </w:pPr>
            <w:r w:rsidRPr="00AD4A5E">
              <w:rPr>
                <w:sz w:val="16"/>
                <w:szCs w:val="16"/>
                <w:lang w:val="fr-FR" w:eastAsia="fr-FR"/>
              </w:rPr>
              <w:t>0,24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8210DF" w14:textId="77777777" w:rsidR="006F4AEF" w:rsidRPr="00AD4A5E" w:rsidRDefault="006F4AEF" w:rsidP="00AD4A5E">
            <w:pPr>
              <w:pStyle w:val="TAC"/>
              <w:rPr>
                <w:sz w:val="16"/>
                <w:szCs w:val="16"/>
                <w:lang w:val="fr-FR" w:eastAsia="fr-FR"/>
              </w:rPr>
            </w:pPr>
            <w:r w:rsidRPr="00AD4A5E">
              <w:rPr>
                <w:sz w:val="16"/>
                <w:szCs w:val="16"/>
                <w:lang w:val="fr-FR" w:eastAsia="fr-FR"/>
              </w:rPr>
              <w:t>0,17</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CDEDE3" w14:textId="77777777" w:rsidR="006F4AEF" w:rsidRPr="00AD4A5E" w:rsidRDefault="006F4AEF" w:rsidP="00AD4A5E">
            <w:pPr>
              <w:pStyle w:val="TAC"/>
              <w:rPr>
                <w:sz w:val="16"/>
                <w:szCs w:val="16"/>
                <w:lang w:val="fr-FR" w:eastAsia="fr-FR"/>
              </w:rPr>
            </w:pPr>
            <w:r w:rsidRPr="00AD4A5E">
              <w:rPr>
                <w:sz w:val="16"/>
                <w:szCs w:val="16"/>
                <w:lang w:val="fr-FR" w:eastAsia="fr-FR"/>
              </w:rPr>
              <w:t>0,11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2C041F" w14:textId="77777777" w:rsidR="006F4AEF" w:rsidRPr="00AD4A5E" w:rsidRDefault="006F4AEF" w:rsidP="00AD4A5E">
            <w:pPr>
              <w:pStyle w:val="TAC"/>
              <w:rPr>
                <w:sz w:val="16"/>
                <w:szCs w:val="16"/>
                <w:lang w:val="fr-FR" w:eastAsia="fr-FR"/>
              </w:rPr>
            </w:pPr>
            <w:r w:rsidRPr="00AD4A5E">
              <w:rPr>
                <w:sz w:val="16"/>
                <w:szCs w:val="16"/>
                <w:lang w:val="fr-FR" w:eastAsia="fr-FR"/>
              </w:rPr>
              <w:t>0,04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A6C6E5" w14:textId="77777777" w:rsidR="006F4AEF" w:rsidRPr="00AD4A5E" w:rsidRDefault="006F4AEF" w:rsidP="00AD4A5E">
            <w:pPr>
              <w:pStyle w:val="TAC"/>
              <w:rPr>
                <w:sz w:val="16"/>
                <w:szCs w:val="16"/>
                <w:lang w:val="fr-FR" w:eastAsia="fr-FR"/>
              </w:rPr>
            </w:pPr>
            <w:r w:rsidRPr="00AD4A5E">
              <w:rPr>
                <w:sz w:val="16"/>
                <w:szCs w:val="16"/>
                <w:lang w:val="fr-FR" w:eastAsia="fr-FR"/>
              </w:rPr>
              <w:t>0,03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290A6B" w14:textId="77777777" w:rsidR="006F4AEF" w:rsidRPr="00AD4A5E" w:rsidRDefault="006F4AEF" w:rsidP="00AD4A5E">
            <w:pPr>
              <w:pStyle w:val="TAC"/>
              <w:rPr>
                <w:sz w:val="16"/>
                <w:szCs w:val="16"/>
                <w:lang w:val="fr-FR" w:eastAsia="fr-FR"/>
              </w:rPr>
            </w:pPr>
            <w:r w:rsidRPr="00AD4A5E">
              <w:rPr>
                <w:sz w:val="16"/>
                <w:szCs w:val="16"/>
                <w:lang w:val="fr-FR" w:eastAsia="fr-FR"/>
              </w:rPr>
              <w:t>0,03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8192CD" w14:textId="77777777" w:rsidR="006F4AEF" w:rsidRPr="00AD4A5E" w:rsidRDefault="006F4AEF" w:rsidP="00AD4A5E">
            <w:pPr>
              <w:pStyle w:val="TAC"/>
              <w:rPr>
                <w:sz w:val="16"/>
                <w:szCs w:val="16"/>
                <w:lang w:val="fr-FR" w:eastAsia="fr-FR"/>
              </w:rPr>
            </w:pPr>
            <w:r w:rsidRPr="00AD4A5E">
              <w:rPr>
                <w:sz w:val="16"/>
                <w:szCs w:val="16"/>
                <w:lang w:val="fr-FR" w:eastAsia="fr-FR"/>
              </w:rPr>
              <w:t>0,02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E9737A"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FFE137"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r>
    </w:tbl>
    <w:p w14:paraId="5F550AA7" w14:textId="77777777" w:rsidR="006F4AEF" w:rsidRDefault="006F4AEF" w:rsidP="006F4AEF">
      <w:pPr>
        <w:rPr>
          <w:lang w:eastAsia="zh-CN"/>
        </w:rPr>
      </w:pPr>
    </w:p>
    <w:p w14:paraId="5C869BE8" w14:textId="77777777" w:rsidR="006F4AEF" w:rsidRDefault="006F4AEF" w:rsidP="006F4AEF">
      <w:pPr>
        <w:rPr>
          <w:lang w:eastAsia="zh-CN"/>
        </w:rPr>
      </w:pPr>
      <w:r>
        <w:rPr>
          <w:lang w:eastAsia="zh-CN"/>
        </w:rPr>
        <w:t>The following values were also reported by the companies for LEO1200km at 25° elevation angle, with UE NF= 2.5dB and UE height 1.5m (corresponding to L-ESIM).</w:t>
      </w:r>
    </w:p>
    <w:p w14:paraId="3317FB0F" w14:textId="77777777" w:rsidR="006F4AEF" w:rsidRDefault="006F4AEF" w:rsidP="006F4AEF">
      <w:pPr>
        <w:pStyle w:val="TH"/>
        <w:rPr>
          <w:lang w:eastAsia="zh-CN"/>
        </w:rPr>
      </w:pPr>
      <w:r>
        <w:t>Table 6a.4.2-10</w:t>
      </w:r>
      <w:r w:rsidRPr="007A6ED1">
        <w:t xml:space="preserve"> Simulation results for average throughpu</w:t>
      </w:r>
      <w:r>
        <w:t>t loss for Scenario 2a - NTN LEO@1200km 25° elevation angle</w:t>
      </w:r>
    </w:p>
    <w:tbl>
      <w:tblPr>
        <w:tblW w:w="4912" w:type="pct"/>
        <w:tblCellMar>
          <w:left w:w="70" w:type="dxa"/>
          <w:right w:w="70" w:type="dxa"/>
        </w:tblCellMar>
        <w:tblLook w:val="04A0" w:firstRow="1" w:lastRow="0" w:firstColumn="1" w:lastColumn="0" w:noHBand="0" w:noVBand="1"/>
      </w:tblPr>
      <w:tblGrid>
        <w:gridCol w:w="760"/>
        <w:gridCol w:w="577"/>
        <w:gridCol w:w="643"/>
        <w:gridCol w:w="417"/>
        <w:gridCol w:w="417"/>
        <w:gridCol w:w="417"/>
        <w:gridCol w:w="355"/>
        <w:gridCol w:w="355"/>
        <w:gridCol w:w="355"/>
        <w:gridCol w:w="355"/>
        <w:gridCol w:w="355"/>
        <w:gridCol w:w="355"/>
        <w:gridCol w:w="355"/>
        <w:gridCol w:w="355"/>
        <w:gridCol w:w="355"/>
        <w:gridCol w:w="355"/>
        <w:gridCol w:w="355"/>
        <w:gridCol w:w="355"/>
        <w:gridCol w:w="355"/>
        <w:gridCol w:w="355"/>
        <w:gridCol w:w="355"/>
        <w:gridCol w:w="355"/>
        <w:gridCol w:w="355"/>
        <w:gridCol w:w="355"/>
      </w:tblGrid>
      <w:tr w:rsidR="001E3D6C" w:rsidRPr="00043B38" w14:paraId="63DBD665" w14:textId="77777777" w:rsidTr="00512853">
        <w:trPr>
          <w:trHeight w:val="288"/>
        </w:trPr>
        <w:tc>
          <w:tcPr>
            <w:tcW w:w="701"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3A0737E1" w14:textId="77777777" w:rsidR="006F4AEF" w:rsidRPr="00AD4A5E" w:rsidRDefault="006F4AEF" w:rsidP="00AD4A5E">
            <w:pPr>
              <w:pStyle w:val="TAH"/>
              <w:rPr>
                <w:sz w:val="16"/>
                <w:szCs w:val="16"/>
                <w:lang w:val="fr-FR" w:eastAsia="fr-FR"/>
              </w:rPr>
            </w:pPr>
            <w:r w:rsidRPr="00AD4A5E">
              <w:rPr>
                <w:sz w:val="16"/>
                <w:szCs w:val="16"/>
                <w:lang w:val="fr-FR" w:eastAsia="fr-FR"/>
              </w:rPr>
              <w:t>Required ACIR [dB]</w:t>
            </w:r>
          </w:p>
        </w:tc>
        <w:tc>
          <w:tcPr>
            <w:tcW w:w="337" w:type="pct"/>
            <w:tcBorders>
              <w:top w:val="single" w:sz="8" w:space="0" w:color="auto"/>
              <w:left w:val="nil"/>
              <w:bottom w:val="single" w:sz="4" w:space="0" w:color="auto"/>
              <w:right w:val="nil"/>
            </w:tcBorders>
            <w:shd w:val="clear" w:color="000000" w:fill="FFFFFF"/>
            <w:noWrap/>
            <w:vAlign w:val="center"/>
            <w:hideMark/>
          </w:tcPr>
          <w:p w14:paraId="41F78CE1" w14:textId="77777777" w:rsidR="006F4AEF" w:rsidRPr="00AD4A5E" w:rsidRDefault="006F4AEF" w:rsidP="00AD4A5E">
            <w:pPr>
              <w:pStyle w:val="TAH"/>
              <w:rPr>
                <w:sz w:val="16"/>
                <w:szCs w:val="16"/>
                <w:lang w:val="fr-FR" w:eastAsia="fr-FR"/>
              </w:rPr>
            </w:pPr>
            <w:r w:rsidRPr="00AD4A5E">
              <w:rPr>
                <w:sz w:val="16"/>
                <w:szCs w:val="16"/>
                <w:lang w:val="fr-FR" w:eastAsia="fr-FR"/>
              </w:rPr>
              <w:t>Company</w:t>
            </w:r>
          </w:p>
        </w:tc>
        <w:tc>
          <w:tcPr>
            <w:tcW w:w="21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50E45AEB" w14:textId="77777777" w:rsidR="006F4AEF" w:rsidRPr="00AD4A5E" w:rsidRDefault="006F4AEF" w:rsidP="00AD4A5E">
            <w:pPr>
              <w:pStyle w:val="TAC"/>
              <w:rPr>
                <w:sz w:val="16"/>
                <w:szCs w:val="16"/>
                <w:lang w:val="fr-FR" w:eastAsia="fr-FR"/>
              </w:rPr>
            </w:pPr>
            <w:r w:rsidRPr="00AD4A5E">
              <w:rPr>
                <w:sz w:val="16"/>
                <w:szCs w:val="16"/>
                <w:lang w:val="fr-FR" w:eastAsia="fr-FR"/>
              </w:rPr>
              <w:t>0</w:t>
            </w:r>
          </w:p>
        </w:tc>
        <w:tc>
          <w:tcPr>
            <w:tcW w:w="216" w:type="pct"/>
            <w:tcBorders>
              <w:top w:val="single" w:sz="8" w:space="0" w:color="auto"/>
              <w:left w:val="nil"/>
              <w:bottom w:val="single" w:sz="4" w:space="0" w:color="auto"/>
              <w:right w:val="single" w:sz="4" w:space="0" w:color="auto"/>
            </w:tcBorders>
            <w:shd w:val="clear" w:color="000000" w:fill="FFFFFF"/>
            <w:noWrap/>
            <w:vAlign w:val="center"/>
            <w:hideMark/>
          </w:tcPr>
          <w:p w14:paraId="6380D8A3" w14:textId="77777777" w:rsidR="006F4AEF" w:rsidRPr="00AD4A5E" w:rsidRDefault="006F4AEF" w:rsidP="00AD4A5E">
            <w:pPr>
              <w:pStyle w:val="TAC"/>
              <w:rPr>
                <w:sz w:val="16"/>
                <w:szCs w:val="16"/>
                <w:lang w:val="fr-FR" w:eastAsia="fr-FR"/>
              </w:rPr>
            </w:pPr>
            <w:r w:rsidRPr="00AD4A5E">
              <w:rPr>
                <w:sz w:val="16"/>
                <w:szCs w:val="16"/>
                <w:lang w:val="fr-FR" w:eastAsia="fr-FR"/>
              </w:rPr>
              <w:t>2</w:t>
            </w:r>
          </w:p>
        </w:tc>
        <w:tc>
          <w:tcPr>
            <w:tcW w:w="216" w:type="pct"/>
            <w:tcBorders>
              <w:top w:val="single" w:sz="8" w:space="0" w:color="auto"/>
              <w:left w:val="nil"/>
              <w:bottom w:val="single" w:sz="4" w:space="0" w:color="auto"/>
              <w:right w:val="single" w:sz="4" w:space="0" w:color="auto"/>
            </w:tcBorders>
            <w:shd w:val="clear" w:color="000000" w:fill="FFFFFF"/>
            <w:noWrap/>
            <w:vAlign w:val="center"/>
            <w:hideMark/>
          </w:tcPr>
          <w:p w14:paraId="6103DB4D" w14:textId="77777777" w:rsidR="006F4AEF" w:rsidRPr="00AD4A5E" w:rsidRDefault="006F4AEF" w:rsidP="00AD4A5E">
            <w:pPr>
              <w:pStyle w:val="TAC"/>
              <w:rPr>
                <w:sz w:val="16"/>
                <w:szCs w:val="16"/>
                <w:lang w:val="fr-FR" w:eastAsia="fr-FR"/>
              </w:rPr>
            </w:pPr>
            <w:r w:rsidRPr="00AD4A5E">
              <w:rPr>
                <w:sz w:val="16"/>
                <w:szCs w:val="16"/>
                <w:lang w:val="fr-FR" w:eastAsia="fr-FR"/>
              </w:rPr>
              <w:t>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6C00FD00" w14:textId="77777777" w:rsidR="006F4AEF" w:rsidRPr="00AD4A5E" w:rsidRDefault="006F4AEF" w:rsidP="00AD4A5E">
            <w:pPr>
              <w:pStyle w:val="TAC"/>
              <w:rPr>
                <w:sz w:val="16"/>
                <w:szCs w:val="16"/>
                <w:lang w:val="fr-FR" w:eastAsia="fr-FR"/>
              </w:rPr>
            </w:pPr>
            <w:r w:rsidRPr="00AD4A5E">
              <w:rPr>
                <w:sz w:val="16"/>
                <w:szCs w:val="16"/>
                <w:lang w:val="fr-FR" w:eastAsia="fr-FR"/>
              </w:rPr>
              <w:t>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7CF6D5A5" w14:textId="77777777" w:rsidR="006F4AEF" w:rsidRPr="00AD4A5E" w:rsidRDefault="006F4AEF" w:rsidP="00AD4A5E">
            <w:pPr>
              <w:pStyle w:val="TAC"/>
              <w:rPr>
                <w:sz w:val="16"/>
                <w:szCs w:val="16"/>
                <w:lang w:val="fr-FR" w:eastAsia="fr-FR"/>
              </w:rPr>
            </w:pPr>
            <w:r w:rsidRPr="00AD4A5E">
              <w:rPr>
                <w:sz w:val="16"/>
                <w:szCs w:val="16"/>
                <w:lang w:val="fr-FR" w:eastAsia="fr-FR"/>
              </w:rPr>
              <w:t>8</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246F0378" w14:textId="77777777" w:rsidR="006F4AEF" w:rsidRPr="00AD4A5E" w:rsidRDefault="006F4AEF" w:rsidP="00AD4A5E">
            <w:pPr>
              <w:pStyle w:val="TAC"/>
              <w:rPr>
                <w:sz w:val="16"/>
                <w:szCs w:val="16"/>
                <w:lang w:val="fr-FR" w:eastAsia="fr-FR"/>
              </w:rPr>
            </w:pPr>
            <w:r w:rsidRPr="00AD4A5E">
              <w:rPr>
                <w:sz w:val="16"/>
                <w:szCs w:val="16"/>
                <w:lang w:val="fr-FR" w:eastAsia="fr-FR"/>
              </w:rPr>
              <w:t>10</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51E4D50E" w14:textId="77777777" w:rsidR="006F4AEF" w:rsidRPr="00AD4A5E" w:rsidRDefault="006F4AEF" w:rsidP="00AD4A5E">
            <w:pPr>
              <w:pStyle w:val="TAC"/>
              <w:rPr>
                <w:sz w:val="16"/>
                <w:szCs w:val="16"/>
                <w:lang w:val="fr-FR" w:eastAsia="fr-FR"/>
              </w:rPr>
            </w:pPr>
            <w:r w:rsidRPr="00AD4A5E">
              <w:rPr>
                <w:sz w:val="16"/>
                <w:szCs w:val="16"/>
                <w:lang w:val="fr-FR" w:eastAsia="fr-FR"/>
              </w:rPr>
              <w:t>12</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52CE5858" w14:textId="77777777" w:rsidR="006F4AEF" w:rsidRPr="00AD4A5E" w:rsidRDefault="006F4AEF" w:rsidP="00AD4A5E">
            <w:pPr>
              <w:pStyle w:val="TAC"/>
              <w:rPr>
                <w:sz w:val="16"/>
                <w:szCs w:val="16"/>
                <w:lang w:val="fr-FR" w:eastAsia="fr-FR"/>
              </w:rPr>
            </w:pPr>
            <w:r w:rsidRPr="00AD4A5E">
              <w:rPr>
                <w:sz w:val="16"/>
                <w:szCs w:val="16"/>
                <w:lang w:val="fr-FR" w:eastAsia="fr-FR"/>
              </w:rPr>
              <w:t>14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51201523" w14:textId="77777777" w:rsidR="006F4AEF" w:rsidRPr="00AD4A5E" w:rsidRDefault="006F4AEF" w:rsidP="00AD4A5E">
            <w:pPr>
              <w:pStyle w:val="TAC"/>
              <w:rPr>
                <w:sz w:val="16"/>
                <w:szCs w:val="16"/>
                <w:lang w:val="fr-FR" w:eastAsia="fr-FR"/>
              </w:rPr>
            </w:pPr>
            <w:r w:rsidRPr="00AD4A5E">
              <w:rPr>
                <w:sz w:val="16"/>
                <w:szCs w:val="16"/>
                <w:lang w:val="fr-FR" w:eastAsia="fr-FR"/>
              </w:rPr>
              <w:t>16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56D7D281" w14:textId="77777777" w:rsidR="006F4AEF" w:rsidRPr="00AD4A5E" w:rsidRDefault="006F4AEF" w:rsidP="00AD4A5E">
            <w:pPr>
              <w:pStyle w:val="TAC"/>
              <w:rPr>
                <w:sz w:val="16"/>
                <w:szCs w:val="16"/>
                <w:lang w:val="fr-FR" w:eastAsia="fr-FR"/>
              </w:rPr>
            </w:pPr>
            <w:r w:rsidRPr="00AD4A5E">
              <w:rPr>
                <w:sz w:val="16"/>
                <w:szCs w:val="16"/>
                <w:lang w:val="fr-FR" w:eastAsia="fr-FR"/>
              </w:rPr>
              <w:t>18</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30B38332" w14:textId="77777777" w:rsidR="006F4AEF" w:rsidRPr="00AD4A5E" w:rsidRDefault="006F4AEF" w:rsidP="00AD4A5E">
            <w:pPr>
              <w:pStyle w:val="TAC"/>
              <w:rPr>
                <w:sz w:val="16"/>
                <w:szCs w:val="16"/>
                <w:lang w:val="fr-FR" w:eastAsia="fr-FR"/>
              </w:rPr>
            </w:pPr>
            <w:r w:rsidRPr="00AD4A5E">
              <w:rPr>
                <w:sz w:val="16"/>
                <w:szCs w:val="16"/>
                <w:lang w:val="fr-FR" w:eastAsia="fr-FR"/>
              </w:rPr>
              <w:t>20</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71BCD0F4" w14:textId="77777777" w:rsidR="006F4AEF" w:rsidRPr="00AD4A5E" w:rsidRDefault="006F4AEF" w:rsidP="00AD4A5E">
            <w:pPr>
              <w:pStyle w:val="TAC"/>
              <w:rPr>
                <w:sz w:val="16"/>
                <w:szCs w:val="16"/>
                <w:lang w:val="fr-FR" w:eastAsia="fr-FR"/>
              </w:rPr>
            </w:pPr>
            <w:r w:rsidRPr="00AD4A5E">
              <w:rPr>
                <w:sz w:val="16"/>
                <w:szCs w:val="16"/>
                <w:lang w:val="fr-FR" w:eastAsia="fr-FR"/>
              </w:rPr>
              <w:t>22</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73A91EE4" w14:textId="77777777" w:rsidR="006F4AEF" w:rsidRPr="00AD4A5E" w:rsidRDefault="006F4AEF" w:rsidP="00AD4A5E">
            <w:pPr>
              <w:pStyle w:val="TAC"/>
              <w:rPr>
                <w:sz w:val="16"/>
                <w:szCs w:val="16"/>
                <w:lang w:val="fr-FR" w:eastAsia="fr-FR"/>
              </w:rPr>
            </w:pPr>
            <w:r w:rsidRPr="00AD4A5E">
              <w:rPr>
                <w:sz w:val="16"/>
                <w:szCs w:val="16"/>
                <w:lang w:val="fr-FR" w:eastAsia="fr-FR"/>
              </w:rPr>
              <w:t>24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3A131394" w14:textId="77777777" w:rsidR="006F4AEF" w:rsidRPr="00AD4A5E" w:rsidRDefault="006F4AEF" w:rsidP="00AD4A5E">
            <w:pPr>
              <w:pStyle w:val="TAC"/>
              <w:rPr>
                <w:sz w:val="16"/>
                <w:szCs w:val="16"/>
                <w:lang w:val="fr-FR" w:eastAsia="fr-FR"/>
              </w:rPr>
            </w:pPr>
            <w:r w:rsidRPr="00AD4A5E">
              <w:rPr>
                <w:sz w:val="16"/>
                <w:szCs w:val="16"/>
                <w:lang w:val="fr-FR" w:eastAsia="fr-FR"/>
              </w:rPr>
              <w:t>26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08E2ED42" w14:textId="77777777" w:rsidR="006F4AEF" w:rsidRPr="00AD4A5E" w:rsidRDefault="006F4AEF" w:rsidP="00AD4A5E">
            <w:pPr>
              <w:pStyle w:val="TAC"/>
              <w:rPr>
                <w:sz w:val="16"/>
                <w:szCs w:val="16"/>
                <w:lang w:val="fr-FR" w:eastAsia="fr-FR"/>
              </w:rPr>
            </w:pPr>
            <w:r w:rsidRPr="00AD4A5E">
              <w:rPr>
                <w:sz w:val="16"/>
                <w:szCs w:val="16"/>
                <w:lang w:val="fr-FR" w:eastAsia="fr-FR"/>
              </w:rPr>
              <w:t>28</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04B4C450" w14:textId="77777777" w:rsidR="006F4AEF" w:rsidRPr="00AD4A5E" w:rsidRDefault="006F4AEF" w:rsidP="00AD4A5E">
            <w:pPr>
              <w:pStyle w:val="TAC"/>
              <w:rPr>
                <w:sz w:val="16"/>
                <w:szCs w:val="16"/>
                <w:lang w:val="fr-FR" w:eastAsia="fr-FR"/>
              </w:rPr>
            </w:pPr>
            <w:r w:rsidRPr="00AD4A5E">
              <w:rPr>
                <w:sz w:val="16"/>
                <w:szCs w:val="16"/>
                <w:lang w:val="fr-FR" w:eastAsia="fr-FR"/>
              </w:rPr>
              <w:t>30</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25DBE18B" w14:textId="77777777" w:rsidR="006F4AEF" w:rsidRPr="00AD4A5E" w:rsidRDefault="006F4AEF" w:rsidP="00AD4A5E">
            <w:pPr>
              <w:pStyle w:val="TAC"/>
              <w:rPr>
                <w:sz w:val="16"/>
                <w:szCs w:val="16"/>
                <w:lang w:val="fr-FR" w:eastAsia="fr-FR"/>
              </w:rPr>
            </w:pPr>
            <w:r w:rsidRPr="00AD4A5E">
              <w:rPr>
                <w:sz w:val="16"/>
                <w:szCs w:val="16"/>
                <w:lang w:val="fr-FR" w:eastAsia="fr-FR"/>
              </w:rPr>
              <w:t>32</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7F6858F9" w14:textId="77777777" w:rsidR="006F4AEF" w:rsidRPr="00AD4A5E" w:rsidRDefault="006F4AEF" w:rsidP="00AD4A5E">
            <w:pPr>
              <w:pStyle w:val="TAC"/>
              <w:rPr>
                <w:sz w:val="16"/>
                <w:szCs w:val="16"/>
                <w:lang w:val="fr-FR" w:eastAsia="fr-FR"/>
              </w:rPr>
            </w:pPr>
            <w:r w:rsidRPr="00AD4A5E">
              <w:rPr>
                <w:sz w:val="16"/>
                <w:szCs w:val="16"/>
                <w:lang w:val="fr-FR" w:eastAsia="fr-FR"/>
              </w:rPr>
              <w:t>34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612A5399" w14:textId="77777777" w:rsidR="006F4AEF" w:rsidRPr="00AD4A5E" w:rsidRDefault="006F4AEF" w:rsidP="00AD4A5E">
            <w:pPr>
              <w:pStyle w:val="TAC"/>
              <w:rPr>
                <w:sz w:val="16"/>
                <w:szCs w:val="16"/>
                <w:lang w:val="fr-FR" w:eastAsia="fr-FR"/>
              </w:rPr>
            </w:pPr>
            <w:r w:rsidRPr="00AD4A5E">
              <w:rPr>
                <w:sz w:val="16"/>
                <w:szCs w:val="16"/>
                <w:lang w:val="fr-FR" w:eastAsia="fr-FR"/>
              </w:rPr>
              <w:t>36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2FD5FA43" w14:textId="77777777" w:rsidR="006F4AEF" w:rsidRPr="00AD4A5E" w:rsidRDefault="006F4AEF" w:rsidP="00AD4A5E">
            <w:pPr>
              <w:pStyle w:val="TAC"/>
              <w:rPr>
                <w:sz w:val="16"/>
                <w:szCs w:val="16"/>
                <w:lang w:val="fr-FR" w:eastAsia="fr-FR"/>
              </w:rPr>
            </w:pPr>
            <w:r w:rsidRPr="00AD4A5E">
              <w:rPr>
                <w:sz w:val="16"/>
                <w:szCs w:val="16"/>
                <w:lang w:val="fr-FR" w:eastAsia="fr-FR"/>
              </w:rPr>
              <w:t>38</w:t>
            </w:r>
          </w:p>
        </w:tc>
        <w:tc>
          <w:tcPr>
            <w:tcW w:w="184" w:type="pct"/>
            <w:tcBorders>
              <w:top w:val="single" w:sz="8" w:space="0" w:color="auto"/>
              <w:left w:val="nil"/>
              <w:bottom w:val="single" w:sz="4" w:space="0" w:color="auto"/>
              <w:right w:val="single" w:sz="8" w:space="0" w:color="auto"/>
            </w:tcBorders>
            <w:shd w:val="clear" w:color="000000" w:fill="FFFFFF"/>
            <w:noWrap/>
            <w:vAlign w:val="center"/>
            <w:hideMark/>
          </w:tcPr>
          <w:p w14:paraId="3EEEA279" w14:textId="77777777" w:rsidR="006F4AEF" w:rsidRPr="00AD4A5E" w:rsidRDefault="006F4AEF" w:rsidP="00AD4A5E">
            <w:pPr>
              <w:pStyle w:val="TAC"/>
              <w:rPr>
                <w:sz w:val="16"/>
                <w:szCs w:val="16"/>
                <w:lang w:val="fr-FR" w:eastAsia="fr-FR"/>
              </w:rPr>
            </w:pPr>
            <w:r w:rsidRPr="00AD4A5E">
              <w:rPr>
                <w:sz w:val="16"/>
                <w:szCs w:val="16"/>
                <w:lang w:val="fr-FR" w:eastAsia="fr-FR"/>
              </w:rPr>
              <w:t>40</w:t>
            </w:r>
          </w:p>
        </w:tc>
      </w:tr>
      <w:tr w:rsidR="006F4AEF" w:rsidRPr="00043B38" w14:paraId="79CF8ADA" w14:textId="77777777" w:rsidTr="00512853">
        <w:trPr>
          <w:trHeight w:val="288"/>
        </w:trPr>
        <w:tc>
          <w:tcPr>
            <w:tcW w:w="403" w:type="pct"/>
            <w:vMerge w:val="restart"/>
            <w:tcBorders>
              <w:top w:val="nil"/>
              <w:left w:val="single" w:sz="8" w:space="0" w:color="auto"/>
              <w:bottom w:val="single" w:sz="8" w:space="0" w:color="000000"/>
              <w:right w:val="single" w:sz="4" w:space="0" w:color="auto"/>
            </w:tcBorders>
            <w:vAlign w:val="center"/>
            <w:hideMark/>
          </w:tcPr>
          <w:p w14:paraId="03BCC3C0" w14:textId="77777777" w:rsidR="006F4AEF" w:rsidRPr="00AD4A5E" w:rsidRDefault="006F4AEF" w:rsidP="00AD4A5E">
            <w:pPr>
              <w:pStyle w:val="TAH"/>
              <w:rPr>
                <w:sz w:val="16"/>
                <w:szCs w:val="16"/>
                <w:lang w:val="fr-FR" w:eastAsia="fr-FR"/>
              </w:rPr>
            </w:pPr>
            <w:r w:rsidRPr="00AD4A5E">
              <w:rPr>
                <w:sz w:val="16"/>
                <w:szCs w:val="16"/>
                <w:lang w:val="fr-FR" w:eastAsia="fr-FR"/>
              </w:rPr>
              <w:t>Throughput Loss</w:t>
            </w:r>
          </w:p>
        </w:tc>
        <w:tc>
          <w:tcPr>
            <w:tcW w:w="298" w:type="pct"/>
            <w:tcBorders>
              <w:top w:val="nil"/>
              <w:left w:val="single" w:sz="4" w:space="0" w:color="auto"/>
              <w:bottom w:val="single" w:sz="4" w:space="0" w:color="auto"/>
              <w:right w:val="single" w:sz="4" w:space="0" w:color="auto"/>
            </w:tcBorders>
            <w:vAlign w:val="center"/>
            <w:hideMark/>
          </w:tcPr>
          <w:p w14:paraId="7BAE552B" w14:textId="77777777" w:rsidR="006F4AEF" w:rsidRPr="00AD4A5E" w:rsidRDefault="006F4AEF" w:rsidP="00AD4A5E">
            <w:pPr>
              <w:pStyle w:val="TAH"/>
              <w:rPr>
                <w:sz w:val="16"/>
                <w:szCs w:val="16"/>
                <w:lang w:val="fr-FR" w:eastAsia="fr-FR"/>
              </w:rPr>
            </w:pPr>
            <w:r w:rsidRPr="00AD4A5E">
              <w:rPr>
                <w:sz w:val="16"/>
                <w:szCs w:val="16"/>
                <w:lang w:val="fr-FR" w:eastAsia="fr-FR"/>
              </w:rPr>
              <w:t>Average</w:t>
            </w:r>
          </w:p>
        </w:tc>
        <w:tc>
          <w:tcPr>
            <w:tcW w:w="33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064A34" w14:textId="77777777" w:rsidR="006F4AEF" w:rsidRPr="00AD4A5E" w:rsidRDefault="006F4AEF" w:rsidP="00AD4A5E">
            <w:pPr>
              <w:pStyle w:val="TAH"/>
              <w:rPr>
                <w:sz w:val="16"/>
                <w:szCs w:val="16"/>
                <w:lang w:val="fr-FR" w:eastAsia="fr-FR"/>
              </w:rPr>
            </w:pPr>
            <w:r w:rsidRPr="00AD4A5E">
              <w:rPr>
                <w:sz w:val="16"/>
                <w:szCs w:val="16"/>
                <w:lang w:val="fr-FR" w:eastAsia="fr-FR"/>
              </w:rPr>
              <w:t>THALES</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59A933" w14:textId="77777777" w:rsidR="006F4AEF" w:rsidRPr="00AD4A5E" w:rsidRDefault="006F4AEF" w:rsidP="00AD4A5E">
            <w:pPr>
              <w:pStyle w:val="TAC"/>
              <w:rPr>
                <w:sz w:val="16"/>
                <w:szCs w:val="16"/>
                <w:lang w:val="fr-FR" w:eastAsia="fr-FR"/>
              </w:rPr>
            </w:pPr>
            <w:r w:rsidRPr="00AD4A5E">
              <w:rPr>
                <w:sz w:val="16"/>
                <w:szCs w:val="16"/>
                <w:lang w:val="fr-FR" w:eastAsia="fr-FR"/>
              </w:rPr>
              <w:t>16,72</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BCCA1E" w14:textId="77777777" w:rsidR="006F4AEF" w:rsidRPr="00AD4A5E" w:rsidRDefault="006F4AEF" w:rsidP="00AD4A5E">
            <w:pPr>
              <w:pStyle w:val="TAC"/>
              <w:rPr>
                <w:sz w:val="16"/>
                <w:szCs w:val="16"/>
                <w:lang w:val="fr-FR" w:eastAsia="fr-FR"/>
              </w:rPr>
            </w:pPr>
            <w:r w:rsidRPr="00AD4A5E">
              <w:rPr>
                <w:sz w:val="16"/>
                <w:szCs w:val="16"/>
                <w:lang w:val="fr-FR" w:eastAsia="fr-FR"/>
              </w:rPr>
              <w:t>13,81</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A2AA68" w14:textId="77777777" w:rsidR="006F4AEF" w:rsidRPr="00AD4A5E" w:rsidRDefault="006F4AEF" w:rsidP="00AD4A5E">
            <w:pPr>
              <w:pStyle w:val="TAC"/>
              <w:rPr>
                <w:sz w:val="16"/>
                <w:szCs w:val="16"/>
                <w:lang w:val="fr-FR" w:eastAsia="fr-FR"/>
              </w:rPr>
            </w:pPr>
            <w:r w:rsidRPr="00AD4A5E">
              <w:rPr>
                <w:sz w:val="16"/>
                <w:szCs w:val="16"/>
                <w:lang w:val="fr-FR" w:eastAsia="fr-FR"/>
              </w:rPr>
              <w:t>10,91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701286" w14:textId="77777777" w:rsidR="006F4AEF" w:rsidRPr="00AD4A5E" w:rsidRDefault="006F4AEF" w:rsidP="00AD4A5E">
            <w:pPr>
              <w:pStyle w:val="TAC"/>
              <w:rPr>
                <w:sz w:val="16"/>
                <w:szCs w:val="16"/>
                <w:lang w:val="fr-FR" w:eastAsia="fr-FR"/>
              </w:rPr>
            </w:pPr>
            <w:r w:rsidRPr="00AD4A5E">
              <w:rPr>
                <w:sz w:val="16"/>
                <w:szCs w:val="16"/>
                <w:lang w:val="fr-FR" w:eastAsia="fr-FR"/>
              </w:rPr>
              <w:t>8,01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83881C" w14:textId="77777777" w:rsidR="006F4AEF" w:rsidRPr="00AD4A5E" w:rsidRDefault="006F4AEF" w:rsidP="00AD4A5E">
            <w:pPr>
              <w:pStyle w:val="TAC"/>
              <w:rPr>
                <w:sz w:val="16"/>
                <w:szCs w:val="16"/>
                <w:lang w:val="fr-FR" w:eastAsia="fr-FR"/>
              </w:rPr>
            </w:pPr>
            <w:r w:rsidRPr="00AD4A5E">
              <w:rPr>
                <w:sz w:val="16"/>
                <w:szCs w:val="16"/>
                <w:lang w:val="fr-FR" w:eastAsia="fr-FR"/>
              </w:rPr>
              <w:t>5,10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093D18" w14:textId="77777777" w:rsidR="006F4AEF" w:rsidRPr="00AD4A5E" w:rsidRDefault="006F4AEF" w:rsidP="00AD4A5E">
            <w:pPr>
              <w:pStyle w:val="TAC"/>
              <w:rPr>
                <w:sz w:val="16"/>
                <w:szCs w:val="16"/>
                <w:lang w:val="fr-FR" w:eastAsia="fr-FR"/>
              </w:rPr>
            </w:pPr>
            <w:r w:rsidRPr="00AD4A5E">
              <w:rPr>
                <w:sz w:val="16"/>
                <w:szCs w:val="16"/>
                <w:lang w:val="fr-FR" w:eastAsia="fr-FR"/>
              </w:rPr>
              <w:t>2,20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79678E" w14:textId="77777777" w:rsidR="006F4AEF" w:rsidRPr="00AD4A5E" w:rsidRDefault="006F4AEF" w:rsidP="00AD4A5E">
            <w:pPr>
              <w:pStyle w:val="TAC"/>
              <w:rPr>
                <w:sz w:val="16"/>
                <w:szCs w:val="16"/>
                <w:lang w:val="fr-FR" w:eastAsia="fr-FR"/>
              </w:rPr>
            </w:pPr>
            <w:r w:rsidRPr="00AD4A5E">
              <w:rPr>
                <w:sz w:val="16"/>
                <w:szCs w:val="16"/>
                <w:lang w:val="fr-FR" w:eastAsia="fr-FR"/>
              </w:rPr>
              <w:t>1,80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86BF5E" w14:textId="77777777" w:rsidR="006F4AEF" w:rsidRPr="00AD4A5E" w:rsidRDefault="006F4AEF" w:rsidP="00AD4A5E">
            <w:pPr>
              <w:pStyle w:val="TAC"/>
              <w:rPr>
                <w:sz w:val="16"/>
                <w:szCs w:val="16"/>
                <w:lang w:val="fr-FR" w:eastAsia="fr-FR"/>
              </w:rPr>
            </w:pPr>
            <w:r w:rsidRPr="00AD4A5E">
              <w:rPr>
                <w:sz w:val="16"/>
                <w:szCs w:val="16"/>
                <w:lang w:val="fr-FR" w:eastAsia="fr-FR"/>
              </w:rPr>
              <w:t>1,41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684F64" w14:textId="77777777" w:rsidR="006F4AEF" w:rsidRPr="00AD4A5E" w:rsidRDefault="006F4AEF" w:rsidP="00AD4A5E">
            <w:pPr>
              <w:pStyle w:val="TAC"/>
              <w:rPr>
                <w:sz w:val="16"/>
                <w:szCs w:val="16"/>
                <w:lang w:val="fr-FR" w:eastAsia="fr-FR"/>
              </w:rPr>
            </w:pPr>
            <w:r w:rsidRPr="00AD4A5E">
              <w:rPr>
                <w:sz w:val="16"/>
                <w:szCs w:val="16"/>
                <w:lang w:val="fr-FR" w:eastAsia="fr-FR"/>
              </w:rPr>
              <w:t>1,02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BA8BC9" w14:textId="77777777" w:rsidR="006F4AEF" w:rsidRPr="00AD4A5E" w:rsidRDefault="006F4AEF" w:rsidP="00AD4A5E">
            <w:pPr>
              <w:pStyle w:val="TAC"/>
              <w:rPr>
                <w:sz w:val="16"/>
                <w:szCs w:val="16"/>
                <w:lang w:val="fr-FR" w:eastAsia="fr-FR"/>
              </w:rPr>
            </w:pPr>
            <w:r w:rsidRPr="00AD4A5E">
              <w:rPr>
                <w:sz w:val="16"/>
                <w:szCs w:val="16"/>
                <w:lang w:val="fr-FR" w:eastAsia="fr-FR"/>
              </w:rPr>
              <w:t>0,62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91A3C4" w14:textId="77777777" w:rsidR="006F4AEF" w:rsidRPr="00AD4A5E" w:rsidRDefault="006F4AEF" w:rsidP="00AD4A5E">
            <w:pPr>
              <w:pStyle w:val="TAC"/>
              <w:rPr>
                <w:sz w:val="16"/>
                <w:szCs w:val="16"/>
                <w:lang w:val="fr-FR" w:eastAsia="fr-FR"/>
              </w:rPr>
            </w:pPr>
            <w:r w:rsidRPr="00AD4A5E">
              <w:rPr>
                <w:sz w:val="16"/>
                <w:szCs w:val="16"/>
                <w:lang w:val="fr-FR" w:eastAsia="fr-FR"/>
              </w:rPr>
              <w:t>0,23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4478E2" w14:textId="77777777" w:rsidR="006F4AEF" w:rsidRPr="00AD4A5E" w:rsidRDefault="006F4AEF" w:rsidP="00AD4A5E">
            <w:pPr>
              <w:pStyle w:val="TAC"/>
              <w:rPr>
                <w:sz w:val="16"/>
                <w:szCs w:val="16"/>
                <w:lang w:val="fr-FR" w:eastAsia="fr-FR"/>
              </w:rPr>
            </w:pPr>
            <w:r w:rsidRPr="00AD4A5E">
              <w:rPr>
                <w:sz w:val="16"/>
                <w:szCs w:val="16"/>
                <w:lang w:val="fr-FR" w:eastAsia="fr-FR"/>
              </w:rPr>
              <w:t>0,19</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DE5868" w14:textId="77777777" w:rsidR="006F4AEF" w:rsidRPr="00AD4A5E" w:rsidRDefault="006F4AEF" w:rsidP="00AD4A5E">
            <w:pPr>
              <w:pStyle w:val="TAC"/>
              <w:rPr>
                <w:sz w:val="16"/>
                <w:szCs w:val="16"/>
                <w:lang w:val="fr-FR" w:eastAsia="fr-FR"/>
              </w:rPr>
            </w:pPr>
            <w:r w:rsidRPr="00AD4A5E">
              <w:rPr>
                <w:sz w:val="16"/>
                <w:szCs w:val="16"/>
                <w:lang w:val="fr-FR" w:eastAsia="fr-FR"/>
              </w:rPr>
              <w:t>0,15</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F2739C" w14:textId="77777777" w:rsidR="006F4AEF" w:rsidRPr="00AD4A5E" w:rsidRDefault="006F4AEF" w:rsidP="00AD4A5E">
            <w:pPr>
              <w:pStyle w:val="TAC"/>
              <w:rPr>
                <w:sz w:val="16"/>
                <w:szCs w:val="16"/>
                <w:lang w:val="fr-FR" w:eastAsia="fr-FR"/>
              </w:rPr>
            </w:pPr>
            <w:r w:rsidRPr="00AD4A5E">
              <w:rPr>
                <w:sz w:val="16"/>
                <w:szCs w:val="16"/>
                <w:lang w:val="fr-FR" w:eastAsia="fr-FR"/>
              </w:rPr>
              <w:t>0,10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49FBBE" w14:textId="77777777" w:rsidR="006F4AEF" w:rsidRPr="00AD4A5E" w:rsidRDefault="006F4AEF" w:rsidP="00AD4A5E">
            <w:pPr>
              <w:pStyle w:val="TAC"/>
              <w:rPr>
                <w:sz w:val="16"/>
                <w:szCs w:val="16"/>
                <w:lang w:val="fr-FR" w:eastAsia="fr-FR"/>
              </w:rPr>
            </w:pPr>
            <w:r w:rsidRPr="00AD4A5E">
              <w:rPr>
                <w:sz w:val="16"/>
                <w:szCs w:val="16"/>
                <w:lang w:val="fr-FR" w:eastAsia="fr-FR"/>
              </w:rPr>
              <w:t>0,06</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4B7A39" w14:textId="77777777" w:rsidR="006F4AEF" w:rsidRPr="00AD4A5E" w:rsidRDefault="006F4AEF" w:rsidP="00AD4A5E">
            <w:pPr>
              <w:pStyle w:val="TAC"/>
              <w:rPr>
                <w:sz w:val="16"/>
                <w:szCs w:val="16"/>
                <w:lang w:val="fr-FR" w:eastAsia="fr-FR"/>
              </w:rPr>
            </w:pPr>
            <w:r w:rsidRPr="00AD4A5E">
              <w:rPr>
                <w:sz w:val="16"/>
                <w:szCs w:val="16"/>
                <w:lang w:val="fr-FR" w:eastAsia="fr-FR"/>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9C9A26" w14:textId="77777777" w:rsidR="006F4AEF" w:rsidRPr="00AD4A5E" w:rsidRDefault="006F4AEF" w:rsidP="00AD4A5E">
            <w:pPr>
              <w:pStyle w:val="TAC"/>
              <w:rPr>
                <w:sz w:val="16"/>
                <w:szCs w:val="16"/>
                <w:lang w:val="fr-FR" w:eastAsia="fr-FR"/>
              </w:rPr>
            </w:pPr>
            <w:r w:rsidRPr="00AD4A5E">
              <w:rPr>
                <w:sz w:val="16"/>
                <w:szCs w:val="16"/>
                <w:lang w:val="fr-FR" w:eastAsia="fr-FR"/>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D27B8B"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DA783D"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436FA3"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1E91E3" w14:textId="77777777" w:rsidR="006F4AEF" w:rsidRPr="00AD4A5E" w:rsidRDefault="006F4AEF" w:rsidP="00AD4A5E">
            <w:pPr>
              <w:pStyle w:val="TAC"/>
              <w:rPr>
                <w:sz w:val="16"/>
                <w:szCs w:val="16"/>
                <w:lang w:val="fr-FR" w:eastAsia="fr-FR"/>
              </w:rPr>
            </w:pPr>
            <w:r w:rsidRPr="00AD4A5E">
              <w:rPr>
                <w:sz w:val="16"/>
                <w:szCs w:val="16"/>
                <w:lang w:val="fr-FR" w:eastAsia="fr-FR"/>
              </w:rPr>
              <w:t>0,00</w:t>
            </w:r>
          </w:p>
        </w:tc>
      </w:tr>
      <w:tr w:rsidR="006F4AEF" w:rsidRPr="00043B38" w14:paraId="33ACE8B2" w14:textId="77777777" w:rsidTr="00512853">
        <w:trPr>
          <w:trHeight w:val="288"/>
        </w:trPr>
        <w:tc>
          <w:tcPr>
            <w:tcW w:w="403" w:type="pct"/>
            <w:vMerge/>
            <w:tcBorders>
              <w:top w:val="nil"/>
              <w:left w:val="single" w:sz="8" w:space="0" w:color="auto"/>
              <w:bottom w:val="single" w:sz="8" w:space="0" w:color="000000"/>
              <w:right w:val="single" w:sz="4" w:space="0" w:color="auto"/>
            </w:tcBorders>
            <w:vAlign w:val="center"/>
            <w:hideMark/>
          </w:tcPr>
          <w:p w14:paraId="2A0EC1C9" w14:textId="77777777" w:rsidR="006F4AEF" w:rsidRPr="00AD4A5E" w:rsidRDefault="006F4AEF" w:rsidP="00AD4A5E">
            <w:pPr>
              <w:pStyle w:val="TAH"/>
              <w:rPr>
                <w:sz w:val="16"/>
                <w:szCs w:val="16"/>
                <w:lang w:val="fr-FR" w:eastAsia="fr-FR"/>
              </w:rPr>
            </w:pPr>
          </w:p>
        </w:tc>
        <w:tc>
          <w:tcPr>
            <w:tcW w:w="298" w:type="pct"/>
            <w:tcBorders>
              <w:top w:val="nil"/>
              <w:left w:val="single" w:sz="4" w:space="0" w:color="auto"/>
              <w:bottom w:val="single" w:sz="8" w:space="0" w:color="000000"/>
              <w:right w:val="single" w:sz="4" w:space="0" w:color="auto"/>
            </w:tcBorders>
            <w:vAlign w:val="center"/>
            <w:hideMark/>
          </w:tcPr>
          <w:p w14:paraId="132D07C6" w14:textId="77777777" w:rsidR="006F4AEF" w:rsidRPr="00AD4A5E" w:rsidRDefault="006F4AEF" w:rsidP="00AD4A5E">
            <w:pPr>
              <w:pStyle w:val="TAH"/>
              <w:rPr>
                <w:sz w:val="16"/>
                <w:szCs w:val="16"/>
                <w:lang w:val="fr-FR" w:eastAsia="fr-FR"/>
              </w:rPr>
            </w:pPr>
            <w:r w:rsidRPr="00AD4A5E">
              <w:rPr>
                <w:sz w:val="16"/>
                <w:szCs w:val="16"/>
                <w:lang w:val="fr-FR" w:eastAsia="fr-FR"/>
              </w:rPr>
              <w:t>5%-tile</w:t>
            </w:r>
          </w:p>
        </w:tc>
        <w:tc>
          <w:tcPr>
            <w:tcW w:w="33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9002E8" w14:textId="77777777" w:rsidR="006F4AEF" w:rsidRPr="00AD4A5E" w:rsidRDefault="006F4AEF" w:rsidP="00AD4A5E">
            <w:pPr>
              <w:pStyle w:val="TAH"/>
              <w:rPr>
                <w:sz w:val="16"/>
                <w:szCs w:val="16"/>
                <w:lang w:val="fr-FR" w:eastAsia="fr-FR"/>
              </w:rPr>
            </w:pPr>
            <w:r w:rsidRPr="00AD4A5E">
              <w:rPr>
                <w:sz w:val="16"/>
                <w:szCs w:val="16"/>
                <w:lang w:val="fr-FR" w:eastAsia="fr-FR"/>
              </w:rPr>
              <w:t>THALES</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CC5F2A" w14:textId="77777777" w:rsidR="006F4AEF" w:rsidRPr="00AD4A5E" w:rsidRDefault="006F4AEF" w:rsidP="00AD4A5E">
            <w:pPr>
              <w:pStyle w:val="TAC"/>
              <w:rPr>
                <w:sz w:val="16"/>
                <w:szCs w:val="16"/>
                <w:lang w:val="fr-FR" w:eastAsia="fr-FR"/>
              </w:rPr>
            </w:pPr>
            <w:r w:rsidRPr="00AD4A5E">
              <w:rPr>
                <w:sz w:val="16"/>
                <w:szCs w:val="16"/>
                <w:lang w:val="fr-FR" w:eastAsia="fr-FR"/>
              </w:rPr>
              <w:t>15,16</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6BA2C7" w14:textId="77777777" w:rsidR="006F4AEF" w:rsidRPr="00AD4A5E" w:rsidRDefault="006F4AEF" w:rsidP="00AD4A5E">
            <w:pPr>
              <w:pStyle w:val="TAC"/>
              <w:rPr>
                <w:sz w:val="16"/>
                <w:szCs w:val="16"/>
                <w:lang w:val="fr-FR" w:eastAsia="fr-FR"/>
              </w:rPr>
            </w:pPr>
            <w:r w:rsidRPr="00AD4A5E">
              <w:rPr>
                <w:sz w:val="16"/>
                <w:szCs w:val="16"/>
                <w:lang w:val="fr-FR" w:eastAsia="fr-FR"/>
              </w:rPr>
              <w:t>12,51</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5081EF" w14:textId="77777777" w:rsidR="006F4AEF" w:rsidRPr="00AD4A5E" w:rsidRDefault="006F4AEF" w:rsidP="00AD4A5E">
            <w:pPr>
              <w:pStyle w:val="TAC"/>
              <w:rPr>
                <w:sz w:val="16"/>
                <w:szCs w:val="16"/>
                <w:lang w:val="fr-FR" w:eastAsia="fr-FR"/>
              </w:rPr>
            </w:pPr>
            <w:r w:rsidRPr="00AD4A5E">
              <w:rPr>
                <w:sz w:val="16"/>
                <w:szCs w:val="16"/>
                <w:lang w:val="fr-FR" w:eastAsia="fr-FR"/>
              </w:rPr>
              <w:t>9,86</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959F44" w14:textId="77777777" w:rsidR="006F4AEF" w:rsidRPr="00AD4A5E" w:rsidRDefault="006F4AEF" w:rsidP="00AD4A5E">
            <w:pPr>
              <w:pStyle w:val="TAC"/>
              <w:rPr>
                <w:sz w:val="16"/>
                <w:szCs w:val="16"/>
                <w:lang w:val="fr-FR" w:eastAsia="fr-FR"/>
              </w:rPr>
            </w:pPr>
            <w:r w:rsidRPr="00AD4A5E">
              <w:rPr>
                <w:sz w:val="16"/>
                <w:szCs w:val="16"/>
                <w:lang w:val="fr-FR" w:eastAsia="fr-FR"/>
              </w:rPr>
              <w:t>7,21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0BCDB0" w14:textId="77777777" w:rsidR="006F4AEF" w:rsidRPr="00AD4A5E" w:rsidRDefault="006F4AEF" w:rsidP="00AD4A5E">
            <w:pPr>
              <w:pStyle w:val="TAC"/>
              <w:rPr>
                <w:sz w:val="16"/>
                <w:szCs w:val="16"/>
                <w:lang w:val="fr-FR" w:eastAsia="fr-FR"/>
              </w:rPr>
            </w:pPr>
            <w:r w:rsidRPr="00AD4A5E">
              <w:rPr>
                <w:sz w:val="16"/>
                <w:szCs w:val="16"/>
                <w:lang w:val="fr-FR" w:eastAsia="fr-FR"/>
              </w:rPr>
              <w:t>4,56</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DEDEE8" w14:textId="77777777" w:rsidR="006F4AEF" w:rsidRPr="00AD4A5E" w:rsidRDefault="006F4AEF" w:rsidP="00AD4A5E">
            <w:pPr>
              <w:pStyle w:val="TAC"/>
              <w:rPr>
                <w:sz w:val="16"/>
                <w:szCs w:val="16"/>
                <w:lang w:val="fr-FR" w:eastAsia="fr-FR"/>
              </w:rPr>
            </w:pPr>
            <w:r w:rsidRPr="00AD4A5E">
              <w:rPr>
                <w:sz w:val="16"/>
                <w:szCs w:val="16"/>
                <w:lang w:val="fr-FR" w:eastAsia="fr-FR"/>
              </w:rPr>
              <w:t>1,91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1A61CA" w14:textId="77777777" w:rsidR="006F4AEF" w:rsidRPr="00AD4A5E" w:rsidRDefault="006F4AEF" w:rsidP="00AD4A5E">
            <w:pPr>
              <w:pStyle w:val="TAC"/>
              <w:rPr>
                <w:sz w:val="16"/>
                <w:szCs w:val="16"/>
                <w:lang w:val="fr-FR" w:eastAsia="fr-FR"/>
              </w:rPr>
            </w:pPr>
            <w:r w:rsidRPr="00AD4A5E">
              <w:rPr>
                <w:sz w:val="16"/>
                <w:szCs w:val="16"/>
                <w:lang w:val="fr-FR" w:eastAsia="fr-FR"/>
              </w:rPr>
              <w:t>1,57</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2677B8" w14:textId="77777777" w:rsidR="006F4AEF" w:rsidRPr="00AD4A5E" w:rsidRDefault="006F4AEF" w:rsidP="00AD4A5E">
            <w:pPr>
              <w:pStyle w:val="TAC"/>
              <w:rPr>
                <w:sz w:val="16"/>
                <w:szCs w:val="16"/>
                <w:lang w:val="fr-FR" w:eastAsia="fr-FR"/>
              </w:rPr>
            </w:pPr>
            <w:r w:rsidRPr="00AD4A5E">
              <w:rPr>
                <w:sz w:val="16"/>
                <w:szCs w:val="16"/>
                <w:lang w:val="fr-FR" w:eastAsia="fr-FR"/>
              </w:rPr>
              <w:t>1,22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CBB8EA" w14:textId="77777777" w:rsidR="006F4AEF" w:rsidRPr="00AD4A5E" w:rsidRDefault="006F4AEF" w:rsidP="00AD4A5E">
            <w:pPr>
              <w:pStyle w:val="TAC"/>
              <w:rPr>
                <w:sz w:val="16"/>
                <w:szCs w:val="16"/>
                <w:lang w:val="fr-FR" w:eastAsia="fr-FR"/>
              </w:rPr>
            </w:pPr>
            <w:r w:rsidRPr="00AD4A5E">
              <w:rPr>
                <w:sz w:val="16"/>
                <w:szCs w:val="16"/>
                <w:lang w:val="fr-FR" w:eastAsia="fr-FR"/>
              </w:rPr>
              <w:t>0,88</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81D880" w14:textId="77777777" w:rsidR="006F4AEF" w:rsidRPr="00AD4A5E" w:rsidRDefault="006F4AEF" w:rsidP="00AD4A5E">
            <w:pPr>
              <w:pStyle w:val="TAC"/>
              <w:rPr>
                <w:sz w:val="16"/>
                <w:szCs w:val="16"/>
                <w:lang w:val="fr-FR" w:eastAsia="fr-FR"/>
              </w:rPr>
            </w:pPr>
            <w:r w:rsidRPr="00AD4A5E">
              <w:rPr>
                <w:sz w:val="16"/>
                <w:szCs w:val="16"/>
                <w:lang w:val="fr-FR" w:eastAsia="fr-FR"/>
              </w:rPr>
              <w:t>0,54</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5B8B21" w14:textId="77777777" w:rsidR="006F4AEF" w:rsidRPr="00AD4A5E" w:rsidRDefault="006F4AEF" w:rsidP="00AD4A5E">
            <w:pPr>
              <w:pStyle w:val="TAC"/>
              <w:rPr>
                <w:sz w:val="16"/>
                <w:szCs w:val="16"/>
                <w:lang w:val="fr-FR" w:eastAsia="fr-FR"/>
              </w:rPr>
            </w:pPr>
            <w:r w:rsidRPr="00AD4A5E">
              <w:rPr>
                <w:sz w:val="16"/>
                <w:szCs w:val="16"/>
                <w:lang w:val="fr-FR" w:eastAsia="fr-FR"/>
              </w:rPr>
              <w:t>0,20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F548BB" w14:textId="77777777" w:rsidR="006F4AEF" w:rsidRPr="00AD4A5E" w:rsidRDefault="006F4AEF" w:rsidP="00AD4A5E">
            <w:pPr>
              <w:pStyle w:val="TAC"/>
              <w:rPr>
                <w:sz w:val="16"/>
                <w:szCs w:val="16"/>
                <w:lang w:val="fr-FR" w:eastAsia="fr-FR"/>
              </w:rPr>
            </w:pPr>
            <w:r w:rsidRPr="00AD4A5E">
              <w:rPr>
                <w:sz w:val="16"/>
                <w:szCs w:val="16"/>
                <w:lang w:val="fr-FR" w:eastAsia="fr-FR"/>
              </w:rPr>
              <w:t>0,16</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F3FC4E" w14:textId="77777777" w:rsidR="006F4AEF" w:rsidRPr="00AD4A5E" w:rsidRDefault="006F4AEF" w:rsidP="00AD4A5E">
            <w:pPr>
              <w:pStyle w:val="TAC"/>
              <w:rPr>
                <w:sz w:val="16"/>
                <w:szCs w:val="16"/>
                <w:lang w:val="fr-FR" w:eastAsia="fr-FR"/>
              </w:rPr>
            </w:pPr>
            <w:r w:rsidRPr="00AD4A5E">
              <w:rPr>
                <w:sz w:val="16"/>
                <w:szCs w:val="16"/>
                <w:lang w:val="fr-FR" w:eastAsia="fr-FR"/>
              </w:rPr>
              <w:t>0,13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233C63" w14:textId="77777777" w:rsidR="006F4AEF" w:rsidRPr="00AD4A5E" w:rsidRDefault="006F4AEF" w:rsidP="00AD4A5E">
            <w:pPr>
              <w:pStyle w:val="TAC"/>
              <w:rPr>
                <w:sz w:val="16"/>
                <w:szCs w:val="16"/>
                <w:lang w:val="fr-FR" w:eastAsia="fr-FR"/>
              </w:rPr>
            </w:pPr>
            <w:r w:rsidRPr="00AD4A5E">
              <w:rPr>
                <w:sz w:val="16"/>
                <w:szCs w:val="16"/>
                <w:lang w:val="fr-FR" w:eastAsia="fr-FR"/>
              </w:rPr>
              <w:t>0,09</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D08C23" w14:textId="77777777" w:rsidR="006F4AEF" w:rsidRPr="00AD4A5E" w:rsidRDefault="006F4AEF" w:rsidP="00AD4A5E">
            <w:pPr>
              <w:pStyle w:val="TAC"/>
              <w:rPr>
                <w:sz w:val="16"/>
                <w:szCs w:val="16"/>
                <w:lang w:val="fr-FR" w:eastAsia="fr-FR"/>
              </w:rPr>
            </w:pPr>
            <w:r w:rsidRPr="00AD4A5E">
              <w:rPr>
                <w:sz w:val="16"/>
                <w:szCs w:val="16"/>
                <w:lang w:val="fr-FR" w:eastAsia="fr-FR"/>
              </w:rPr>
              <w:t>0,06</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9D0364" w14:textId="77777777" w:rsidR="006F4AEF" w:rsidRPr="00AD4A5E" w:rsidRDefault="006F4AEF" w:rsidP="00AD4A5E">
            <w:pPr>
              <w:pStyle w:val="TAC"/>
              <w:rPr>
                <w:sz w:val="16"/>
                <w:szCs w:val="16"/>
                <w:lang w:val="fr-FR" w:eastAsia="fr-FR"/>
              </w:rPr>
            </w:pPr>
            <w:r w:rsidRPr="00AD4A5E">
              <w:rPr>
                <w:sz w:val="16"/>
                <w:szCs w:val="16"/>
                <w:lang w:val="fr-FR" w:eastAsia="fr-FR"/>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97E3A7" w14:textId="77777777" w:rsidR="006F4AEF" w:rsidRPr="00AD4A5E" w:rsidRDefault="006F4AEF" w:rsidP="00AD4A5E">
            <w:pPr>
              <w:pStyle w:val="TAC"/>
              <w:rPr>
                <w:sz w:val="16"/>
                <w:szCs w:val="16"/>
                <w:lang w:val="fr-FR" w:eastAsia="fr-FR"/>
              </w:rPr>
            </w:pPr>
            <w:r w:rsidRPr="00AD4A5E">
              <w:rPr>
                <w:sz w:val="16"/>
                <w:szCs w:val="16"/>
                <w:lang w:val="fr-FR" w:eastAsia="fr-FR"/>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054CB8"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5CFA86"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03ABB0"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DE63F2" w14:textId="77777777" w:rsidR="006F4AEF" w:rsidRPr="00AD4A5E" w:rsidRDefault="006F4AEF" w:rsidP="00AD4A5E">
            <w:pPr>
              <w:pStyle w:val="TAC"/>
              <w:rPr>
                <w:sz w:val="16"/>
                <w:szCs w:val="16"/>
                <w:lang w:val="fr-FR" w:eastAsia="fr-FR"/>
              </w:rPr>
            </w:pPr>
            <w:r w:rsidRPr="00AD4A5E">
              <w:rPr>
                <w:sz w:val="16"/>
                <w:szCs w:val="16"/>
                <w:lang w:val="fr-FR" w:eastAsia="fr-FR"/>
              </w:rPr>
              <w:t>0,00</w:t>
            </w:r>
          </w:p>
        </w:tc>
      </w:tr>
    </w:tbl>
    <w:p w14:paraId="0B67CDD5" w14:textId="77777777" w:rsidR="006F4AEF" w:rsidRDefault="006F4AEF" w:rsidP="006F4AEF">
      <w:pPr>
        <w:rPr>
          <w:lang w:eastAsia="zh-CN"/>
        </w:rPr>
      </w:pPr>
    </w:p>
    <w:p w14:paraId="28501DB3" w14:textId="77777777" w:rsidR="006F4AEF" w:rsidRDefault="006F4AEF" w:rsidP="006F4AEF">
      <w:pPr>
        <w:rPr>
          <w:lang w:eastAsia="zh-CN"/>
        </w:rPr>
      </w:pPr>
      <w:r>
        <w:rPr>
          <w:lang w:eastAsia="zh-CN"/>
        </w:rPr>
        <w:t>The following values were also reported by the companies for LEO600km at 25° elevation angle, with UE NF= 2.5dB and UE height 1.5m (corresponding to L-ESIM).</w:t>
      </w:r>
    </w:p>
    <w:p w14:paraId="24903425" w14:textId="77777777" w:rsidR="006F4AEF" w:rsidRDefault="006F4AEF" w:rsidP="006F4AEF">
      <w:pPr>
        <w:pStyle w:val="TH"/>
        <w:rPr>
          <w:lang w:eastAsia="zh-CN"/>
        </w:rPr>
      </w:pPr>
      <w:r>
        <w:t>Table 6a.4.2-11</w:t>
      </w:r>
      <w:r w:rsidRPr="007A6ED1">
        <w:t xml:space="preserve"> Simulation results for average throughpu</w:t>
      </w:r>
      <w:r>
        <w:t>t loss for Scenario 2a - NTN LEO@600km 25° elevation angle</w:t>
      </w:r>
    </w:p>
    <w:tbl>
      <w:tblPr>
        <w:tblW w:w="4912" w:type="pct"/>
        <w:tblCellMar>
          <w:left w:w="70" w:type="dxa"/>
          <w:right w:w="70" w:type="dxa"/>
        </w:tblCellMar>
        <w:tblLook w:val="04A0" w:firstRow="1" w:lastRow="0" w:firstColumn="1" w:lastColumn="0" w:noHBand="0" w:noVBand="1"/>
      </w:tblPr>
      <w:tblGrid>
        <w:gridCol w:w="712"/>
        <w:gridCol w:w="556"/>
        <w:gridCol w:w="649"/>
        <w:gridCol w:w="420"/>
        <w:gridCol w:w="420"/>
        <w:gridCol w:w="420"/>
        <w:gridCol w:w="358"/>
        <w:gridCol w:w="358"/>
        <w:gridCol w:w="358"/>
        <w:gridCol w:w="358"/>
        <w:gridCol w:w="358"/>
        <w:gridCol w:w="358"/>
        <w:gridCol w:w="358"/>
        <w:gridCol w:w="358"/>
        <w:gridCol w:w="358"/>
        <w:gridCol w:w="358"/>
        <w:gridCol w:w="358"/>
        <w:gridCol w:w="358"/>
        <w:gridCol w:w="358"/>
        <w:gridCol w:w="358"/>
        <w:gridCol w:w="358"/>
        <w:gridCol w:w="358"/>
        <w:gridCol w:w="358"/>
        <w:gridCol w:w="358"/>
      </w:tblGrid>
      <w:tr w:rsidR="001E3D6C" w:rsidRPr="00043B38" w14:paraId="44F0B8ED" w14:textId="77777777" w:rsidTr="00512853">
        <w:trPr>
          <w:trHeight w:val="288"/>
        </w:trPr>
        <w:tc>
          <w:tcPr>
            <w:tcW w:w="701"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4B2D3A4B" w14:textId="77777777" w:rsidR="006F4AEF" w:rsidRPr="00AD4A5E" w:rsidRDefault="006F4AEF" w:rsidP="00AD4A5E">
            <w:pPr>
              <w:pStyle w:val="TAH"/>
              <w:rPr>
                <w:sz w:val="16"/>
                <w:szCs w:val="16"/>
                <w:lang w:val="fr-FR" w:eastAsia="fr-FR"/>
              </w:rPr>
            </w:pPr>
            <w:r w:rsidRPr="00AD4A5E">
              <w:rPr>
                <w:sz w:val="16"/>
                <w:szCs w:val="16"/>
                <w:lang w:val="fr-FR" w:eastAsia="fr-FR"/>
              </w:rPr>
              <w:t>Required ACIR [dB]</w:t>
            </w:r>
          </w:p>
        </w:tc>
        <w:tc>
          <w:tcPr>
            <w:tcW w:w="337" w:type="pct"/>
            <w:tcBorders>
              <w:top w:val="single" w:sz="8" w:space="0" w:color="auto"/>
              <w:left w:val="nil"/>
              <w:bottom w:val="single" w:sz="4" w:space="0" w:color="auto"/>
              <w:right w:val="nil"/>
            </w:tcBorders>
            <w:shd w:val="clear" w:color="000000" w:fill="FFFFFF"/>
            <w:noWrap/>
            <w:vAlign w:val="center"/>
            <w:hideMark/>
          </w:tcPr>
          <w:p w14:paraId="21223AB2" w14:textId="77777777" w:rsidR="006F4AEF" w:rsidRPr="00AD4A5E" w:rsidRDefault="006F4AEF" w:rsidP="00AD4A5E">
            <w:pPr>
              <w:pStyle w:val="TAH"/>
              <w:rPr>
                <w:sz w:val="16"/>
                <w:szCs w:val="16"/>
                <w:lang w:val="fr-FR" w:eastAsia="fr-FR"/>
              </w:rPr>
            </w:pPr>
            <w:r w:rsidRPr="00AD4A5E">
              <w:rPr>
                <w:sz w:val="16"/>
                <w:szCs w:val="16"/>
                <w:lang w:val="fr-FR" w:eastAsia="fr-FR"/>
              </w:rPr>
              <w:t>Company</w:t>
            </w:r>
          </w:p>
        </w:tc>
        <w:tc>
          <w:tcPr>
            <w:tcW w:w="21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9328446" w14:textId="77777777" w:rsidR="006F4AEF" w:rsidRPr="00AD4A5E" w:rsidRDefault="006F4AEF" w:rsidP="00AD4A5E">
            <w:pPr>
              <w:pStyle w:val="TAH"/>
              <w:rPr>
                <w:sz w:val="16"/>
                <w:szCs w:val="16"/>
                <w:lang w:val="fr-FR" w:eastAsia="fr-FR"/>
              </w:rPr>
            </w:pPr>
            <w:r w:rsidRPr="00AD4A5E">
              <w:rPr>
                <w:sz w:val="16"/>
                <w:szCs w:val="16"/>
                <w:lang w:val="fr-FR" w:eastAsia="fr-FR"/>
              </w:rPr>
              <w:t>0</w:t>
            </w:r>
          </w:p>
        </w:tc>
        <w:tc>
          <w:tcPr>
            <w:tcW w:w="216" w:type="pct"/>
            <w:tcBorders>
              <w:top w:val="single" w:sz="8" w:space="0" w:color="auto"/>
              <w:left w:val="nil"/>
              <w:bottom w:val="single" w:sz="4" w:space="0" w:color="auto"/>
              <w:right w:val="single" w:sz="4" w:space="0" w:color="auto"/>
            </w:tcBorders>
            <w:shd w:val="clear" w:color="000000" w:fill="FFFFFF"/>
            <w:noWrap/>
            <w:vAlign w:val="center"/>
            <w:hideMark/>
          </w:tcPr>
          <w:p w14:paraId="62094174" w14:textId="77777777" w:rsidR="006F4AEF" w:rsidRPr="00AD4A5E" w:rsidRDefault="006F4AEF" w:rsidP="00AD4A5E">
            <w:pPr>
              <w:pStyle w:val="TAH"/>
              <w:rPr>
                <w:sz w:val="16"/>
                <w:szCs w:val="16"/>
                <w:lang w:val="fr-FR" w:eastAsia="fr-FR"/>
              </w:rPr>
            </w:pPr>
            <w:r w:rsidRPr="00AD4A5E">
              <w:rPr>
                <w:sz w:val="16"/>
                <w:szCs w:val="16"/>
                <w:lang w:val="fr-FR" w:eastAsia="fr-FR"/>
              </w:rPr>
              <w:t>2</w:t>
            </w:r>
          </w:p>
        </w:tc>
        <w:tc>
          <w:tcPr>
            <w:tcW w:w="216" w:type="pct"/>
            <w:tcBorders>
              <w:top w:val="single" w:sz="8" w:space="0" w:color="auto"/>
              <w:left w:val="nil"/>
              <w:bottom w:val="single" w:sz="4" w:space="0" w:color="auto"/>
              <w:right w:val="single" w:sz="4" w:space="0" w:color="auto"/>
            </w:tcBorders>
            <w:shd w:val="clear" w:color="000000" w:fill="FFFFFF"/>
            <w:noWrap/>
            <w:vAlign w:val="center"/>
            <w:hideMark/>
          </w:tcPr>
          <w:p w14:paraId="1820D8AF" w14:textId="77777777" w:rsidR="006F4AEF" w:rsidRPr="00AD4A5E" w:rsidRDefault="006F4AEF" w:rsidP="00AD4A5E">
            <w:pPr>
              <w:pStyle w:val="TAH"/>
              <w:rPr>
                <w:sz w:val="16"/>
                <w:szCs w:val="16"/>
                <w:lang w:val="fr-FR" w:eastAsia="fr-FR"/>
              </w:rPr>
            </w:pPr>
            <w:r w:rsidRPr="00AD4A5E">
              <w:rPr>
                <w:sz w:val="16"/>
                <w:szCs w:val="16"/>
                <w:lang w:val="fr-FR" w:eastAsia="fr-FR"/>
              </w:rPr>
              <w:t>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3F256760" w14:textId="77777777" w:rsidR="006F4AEF" w:rsidRPr="00AD4A5E" w:rsidRDefault="006F4AEF" w:rsidP="00AD4A5E">
            <w:pPr>
              <w:pStyle w:val="TAH"/>
              <w:rPr>
                <w:sz w:val="16"/>
                <w:szCs w:val="16"/>
                <w:lang w:val="fr-FR" w:eastAsia="fr-FR"/>
              </w:rPr>
            </w:pPr>
            <w:r w:rsidRPr="00AD4A5E">
              <w:rPr>
                <w:sz w:val="16"/>
                <w:szCs w:val="16"/>
                <w:lang w:val="fr-FR" w:eastAsia="fr-FR"/>
              </w:rPr>
              <w:t>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18FB9163" w14:textId="77777777" w:rsidR="006F4AEF" w:rsidRPr="00AD4A5E" w:rsidRDefault="006F4AEF" w:rsidP="00AD4A5E">
            <w:pPr>
              <w:pStyle w:val="TAH"/>
              <w:rPr>
                <w:sz w:val="16"/>
                <w:szCs w:val="16"/>
                <w:lang w:val="fr-FR" w:eastAsia="fr-FR"/>
              </w:rPr>
            </w:pPr>
            <w:r w:rsidRPr="00AD4A5E">
              <w:rPr>
                <w:sz w:val="16"/>
                <w:szCs w:val="16"/>
                <w:lang w:val="fr-FR" w:eastAsia="fr-FR"/>
              </w:rPr>
              <w:t>8</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06054FB2" w14:textId="77777777" w:rsidR="006F4AEF" w:rsidRPr="00AD4A5E" w:rsidRDefault="006F4AEF" w:rsidP="00AD4A5E">
            <w:pPr>
              <w:pStyle w:val="TAH"/>
              <w:rPr>
                <w:sz w:val="16"/>
                <w:szCs w:val="16"/>
                <w:lang w:val="fr-FR" w:eastAsia="fr-FR"/>
              </w:rPr>
            </w:pPr>
            <w:r w:rsidRPr="00AD4A5E">
              <w:rPr>
                <w:sz w:val="16"/>
                <w:szCs w:val="16"/>
                <w:lang w:val="fr-FR" w:eastAsia="fr-FR"/>
              </w:rPr>
              <w:t>10</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14CF1325" w14:textId="77777777" w:rsidR="006F4AEF" w:rsidRPr="00AD4A5E" w:rsidRDefault="006F4AEF" w:rsidP="00AD4A5E">
            <w:pPr>
              <w:pStyle w:val="TAH"/>
              <w:rPr>
                <w:sz w:val="16"/>
                <w:szCs w:val="16"/>
                <w:lang w:val="fr-FR" w:eastAsia="fr-FR"/>
              </w:rPr>
            </w:pPr>
            <w:r w:rsidRPr="00AD4A5E">
              <w:rPr>
                <w:sz w:val="16"/>
                <w:szCs w:val="16"/>
                <w:lang w:val="fr-FR" w:eastAsia="fr-FR"/>
              </w:rPr>
              <w:t>12</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671E1DBF" w14:textId="77777777" w:rsidR="006F4AEF" w:rsidRPr="00AD4A5E" w:rsidRDefault="006F4AEF" w:rsidP="00AD4A5E">
            <w:pPr>
              <w:pStyle w:val="TAH"/>
              <w:rPr>
                <w:sz w:val="16"/>
                <w:szCs w:val="16"/>
                <w:lang w:val="fr-FR" w:eastAsia="fr-FR"/>
              </w:rPr>
            </w:pPr>
            <w:r w:rsidRPr="00AD4A5E">
              <w:rPr>
                <w:sz w:val="16"/>
                <w:szCs w:val="16"/>
                <w:lang w:val="fr-FR" w:eastAsia="fr-FR"/>
              </w:rPr>
              <w:t>14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09682825" w14:textId="77777777" w:rsidR="006F4AEF" w:rsidRPr="00AD4A5E" w:rsidRDefault="006F4AEF" w:rsidP="00AD4A5E">
            <w:pPr>
              <w:pStyle w:val="TAH"/>
              <w:rPr>
                <w:sz w:val="16"/>
                <w:szCs w:val="16"/>
                <w:lang w:val="fr-FR" w:eastAsia="fr-FR"/>
              </w:rPr>
            </w:pPr>
            <w:r w:rsidRPr="00AD4A5E">
              <w:rPr>
                <w:sz w:val="16"/>
                <w:szCs w:val="16"/>
                <w:lang w:val="fr-FR" w:eastAsia="fr-FR"/>
              </w:rPr>
              <w:t>16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7BD8BB4D" w14:textId="77777777" w:rsidR="006F4AEF" w:rsidRPr="00AD4A5E" w:rsidRDefault="006F4AEF" w:rsidP="00AD4A5E">
            <w:pPr>
              <w:pStyle w:val="TAH"/>
              <w:rPr>
                <w:sz w:val="16"/>
                <w:szCs w:val="16"/>
                <w:lang w:val="fr-FR" w:eastAsia="fr-FR"/>
              </w:rPr>
            </w:pPr>
            <w:r w:rsidRPr="00AD4A5E">
              <w:rPr>
                <w:sz w:val="16"/>
                <w:szCs w:val="16"/>
                <w:lang w:val="fr-FR" w:eastAsia="fr-FR"/>
              </w:rPr>
              <w:t>18</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44966B17" w14:textId="77777777" w:rsidR="006F4AEF" w:rsidRPr="00AD4A5E" w:rsidRDefault="006F4AEF" w:rsidP="00AD4A5E">
            <w:pPr>
              <w:pStyle w:val="TAH"/>
              <w:rPr>
                <w:sz w:val="16"/>
                <w:szCs w:val="16"/>
                <w:lang w:val="fr-FR" w:eastAsia="fr-FR"/>
              </w:rPr>
            </w:pPr>
            <w:r w:rsidRPr="00AD4A5E">
              <w:rPr>
                <w:sz w:val="16"/>
                <w:szCs w:val="16"/>
                <w:lang w:val="fr-FR" w:eastAsia="fr-FR"/>
              </w:rPr>
              <w:t>20</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59971D68" w14:textId="77777777" w:rsidR="006F4AEF" w:rsidRPr="00AD4A5E" w:rsidRDefault="006F4AEF" w:rsidP="00AD4A5E">
            <w:pPr>
              <w:pStyle w:val="TAH"/>
              <w:rPr>
                <w:sz w:val="16"/>
                <w:szCs w:val="16"/>
                <w:lang w:val="fr-FR" w:eastAsia="fr-FR"/>
              </w:rPr>
            </w:pPr>
            <w:r w:rsidRPr="00AD4A5E">
              <w:rPr>
                <w:sz w:val="16"/>
                <w:szCs w:val="16"/>
                <w:lang w:val="fr-FR" w:eastAsia="fr-FR"/>
              </w:rPr>
              <w:t>22</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155006A3" w14:textId="77777777" w:rsidR="006F4AEF" w:rsidRPr="00AD4A5E" w:rsidRDefault="006F4AEF" w:rsidP="00AD4A5E">
            <w:pPr>
              <w:pStyle w:val="TAH"/>
              <w:rPr>
                <w:sz w:val="16"/>
                <w:szCs w:val="16"/>
                <w:lang w:val="fr-FR" w:eastAsia="fr-FR"/>
              </w:rPr>
            </w:pPr>
            <w:r w:rsidRPr="00AD4A5E">
              <w:rPr>
                <w:sz w:val="16"/>
                <w:szCs w:val="16"/>
                <w:lang w:val="fr-FR" w:eastAsia="fr-FR"/>
              </w:rPr>
              <w:t>24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3A1B4540" w14:textId="77777777" w:rsidR="006F4AEF" w:rsidRPr="00AD4A5E" w:rsidRDefault="006F4AEF" w:rsidP="00AD4A5E">
            <w:pPr>
              <w:pStyle w:val="TAH"/>
              <w:rPr>
                <w:sz w:val="16"/>
                <w:szCs w:val="16"/>
                <w:lang w:val="fr-FR" w:eastAsia="fr-FR"/>
              </w:rPr>
            </w:pPr>
            <w:r w:rsidRPr="00AD4A5E">
              <w:rPr>
                <w:sz w:val="16"/>
                <w:szCs w:val="16"/>
                <w:lang w:val="fr-FR" w:eastAsia="fr-FR"/>
              </w:rPr>
              <w:t>26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433C7E45" w14:textId="77777777" w:rsidR="006F4AEF" w:rsidRPr="00AD4A5E" w:rsidRDefault="006F4AEF" w:rsidP="00AD4A5E">
            <w:pPr>
              <w:pStyle w:val="TAH"/>
              <w:rPr>
                <w:sz w:val="16"/>
                <w:szCs w:val="16"/>
                <w:lang w:val="fr-FR" w:eastAsia="fr-FR"/>
              </w:rPr>
            </w:pPr>
            <w:r w:rsidRPr="00AD4A5E">
              <w:rPr>
                <w:sz w:val="16"/>
                <w:szCs w:val="16"/>
                <w:lang w:val="fr-FR" w:eastAsia="fr-FR"/>
              </w:rPr>
              <w:t>28</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02C4E4A1" w14:textId="77777777" w:rsidR="006F4AEF" w:rsidRPr="00AD4A5E" w:rsidRDefault="006F4AEF" w:rsidP="00AD4A5E">
            <w:pPr>
              <w:pStyle w:val="TAH"/>
              <w:rPr>
                <w:sz w:val="16"/>
                <w:szCs w:val="16"/>
                <w:lang w:val="fr-FR" w:eastAsia="fr-FR"/>
              </w:rPr>
            </w:pPr>
            <w:r w:rsidRPr="00AD4A5E">
              <w:rPr>
                <w:sz w:val="16"/>
                <w:szCs w:val="16"/>
                <w:lang w:val="fr-FR" w:eastAsia="fr-FR"/>
              </w:rPr>
              <w:t>30</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56839382" w14:textId="77777777" w:rsidR="006F4AEF" w:rsidRPr="00AD4A5E" w:rsidRDefault="006F4AEF" w:rsidP="00AD4A5E">
            <w:pPr>
              <w:pStyle w:val="TAH"/>
              <w:rPr>
                <w:sz w:val="16"/>
                <w:szCs w:val="16"/>
                <w:lang w:val="fr-FR" w:eastAsia="fr-FR"/>
              </w:rPr>
            </w:pPr>
            <w:r w:rsidRPr="00AD4A5E">
              <w:rPr>
                <w:sz w:val="16"/>
                <w:szCs w:val="16"/>
                <w:lang w:val="fr-FR" w:eastAsia="fr-FR"/>
              </w:rPr>
              <w:t>32</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10BEC3B7" w14:textId="77777777" w:rsidR="006F4AEF" w:rsidRPr="00AD4A5E" w:rsidRDefault="006F4AEF" w:rsidP="00AD4A5E">
            <w:pPr>
              <w:pStyle w:val="TAH"/>
              <w:rPr>
                <w:sz w:val="16"/>
                <w:szCs w:val="16"/>
                <w:lang w:val="fr-FR" w:eastAsia="fr-FR"/>
              </w:rPr>
            </w:pPr>
            <w:r w:rsidRPr="00AD4A5E">
              <w:rPr>
                <w:sz w:val="16"/>
                <w:szCs w:val="16"/>
                <w:lang w:val="fr-FR" w:eastAsia="fr-FR"/>
              </w:rPr>
              <w:t>34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0166F3AA" w14:textId="77777777" w:rsidR="006F4AEF" w:rsidRPr="00AD4A5E" w:rsidRDefault="006F4AEF" w:rsidP="00AD4A5E">
            <w:pPr>
              <w:pStyle w:val="TAH"/>
              <w:rPr>
                <w:sz w:val="16"/>
                <w:szCs w:val="16"/>
                <w:lang w:val="fr-FR" w:eastAsia="fr-FR"/>
              </w:rPr>
            </w:pPr>
            <w:r w:rsidRPr="00AD4A5E">
              <w:rPr>
                <w:sz w:val="16"/>
                <w:szCs w:val="16"/>
                <w:lang w:val="fr-FR" w:eastAsia="fr-FR"/>
              </w:rPr>
              <w:t>36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659E6C5D" w14:textId="77777777" w:rsidR="006F4AEF" w:rsidRPr="00AD4A5E" w:rsidRDefault="006F4AEF" w:rsidP="00AD4A5E">
            <w:pPr>
              <w:pStyle w:val="TAH"/>
              <w:rPr>
                <w:sz w:val="16"/>
                <w:szCs w:val="16"/>
                <w:lang w:val="fr-FR" w:eastAsia="fr-FR"/>
              </w:rPr>
            </w:pPr>
            <w:r w:rsidRPr="00AD4A5E">
              <w:rPr>
                <w:sz w:val="16"/>
                <w:szCs w:val="16"/>
                <w:lang w:val="fr-FR" w:eastAsia="fr-FR"/>
              </w:rPr>
              <w:t>38</w:t>
            </w:r>
          </w:p>
        </w:tc>
        <w:tc>
          <w:tcPr>
            <w:tcW w:w="184" w:type="pct"/>
            <w:tcBorders>
              <w:top w:val="single" w:sz="8" w:space="0" w:color="auto"/>
              <w:left w:val="nil"/>
              <w:bottom w:val="single" w:sz="4" w:space="0" w:color="auto"/>
              <w:right w:val="single" w:sz="8" w:space="0" w:color="auto"/>
            </w:tcBorders>
            <w:shd w:val="clear" w:color="000000" w:fill="FFFFFF"/>
            <w:noWrap/>
            <w:vAlign w:val="center"/>
            <w:hideMark/>
          </w:tcPr>
          <w:p w14:paraId="09B0210E" w14:textId="77777777" w:rsidR="006F4AEF" w:rsidRPr="00AD4A5E" w:rsidRDefault="006F4AEF" w:rsidP="00AD4A5E">
            <w:pPr>
              <w:pStyle w:val="TAH"/>
              <w:rPr>
                <w:sz w:val="16"/>
                <w:szCs w:val="16"/>
                <w:lang w:val="fr-FR" w:eastAsia="fr-FR"/>
              </w:rPr>
            </w:pPr>
            <w:r w:rsidRPr="00AD4A5E">
              <w:rPr>
                <w:sz w:val="16"/>
                <w:szCs w:val="16"/>
                <w:lang w:val="fr-FR" w:eastAsia="fr-FR"/>
              </w:rPr>
              <w:t>40</w:t>
            </w:r>
          </w:p>
        </w:tc>
      </w:tr>
      <w:tr w:rsidR="006F4AEF" w:rsidRPr="00043B38" w14:paraId="19B9204A" w14:textId="77777777" w:rsidTr="00512853">
        <w:trPr>
          <w:trHeight w:val="288"/>
        </w:trPr>
        <w:tc>
          <w:tcPr>
            <w:tcW w:w="403" w:type="pct"/>
            <w:vMerge w:val="restart"/>
            <w:tcBorders>
              <w:top w:val="nil"/>
              <w:left w:val="single" w:sz="8" w:space="0" w:color="auto"/>
              <w:bottom w:val="single" w:sz="8" w:space="0" w:color="000000"/>
              <w:right w:val="single" w:sz="4" w:space="0" w:color="auto"/>
            </w:tcBorders>
            <w:vAlign w:val="center"/>
            <w:hideMark/>
          </w:tcPr>
          <w:p w14:paraId="61F347B1" w14:textId="77777777" w:rsidR="006F4AEF" w:rsidRPr="00AD4A5E" w:rsidRDefault="006F4AEF" w:rsidP="00AD4A5E">
            <w:pPr>
              <w:pStyle w:val="TAC"/>
              <w:rPr>
                <w:sz w:val="16"/>
                <w:szCs w:val="16"/>
                <w:lang w:val="fr-FR" w:eastAsia="fr-FR"/>
              </w:rPr>
            </w:pPr>
            <w:r w:rsidRPr="00AD4A5E">
              <w:rPr>
                <w:sz w:val="16"/>
                <w:szCs w:val="16"/>
                <w:lang w:val="fr-FR" w:eastAsia="fr-FR"/>
              </w:rPr>
              <w:t>Throughput Loss</w:t>
            </w:r>
          </w:p>
        </w:tc>
        <w:tc>
          <w:tcPr>
            <w:tcW w:w="298" w:type="pct"/>
            <w:tcBorders>
              <w:top w:val="nil"/>
              <w:left w:val="single" w:sz="4" w:space="0" w:color="auto"/>
              <w:bottom w:val="single" w:sz="4" w:space="0" w:color="auto"/>
              <w:right w:val="single" w:sz="4" w:space="0" w:color="auto"/>
            </w:tcBorders>
            <w:vAlign w:val="center"/>
            <w:hideMark/>
          </w:tcPr>
          <w:p w14:paraId="4D124B35" w14:textId="77777777" w:rsidR="006F4AEF" w:rsidRPr="00AD4A5E" w:rsidRDefault="006F4AEF" w:rsidP="00AD4A5E">
            <w:pPr>
              <w:pStyle w:val="TAC"/>
              <w:rPr>
                <w:sz w:val="16"/>
                <w:szCs w:val="16"/>
                <w:lang w:val="fr-FR" w:eastAsia="fr-FR"/>
              </w:rPr>
            </w:pPr>
            <w:r w:rsidRPr="00AD4A5E">
              <w:rPr>
                <w:sz w:val="16"/>
                <w:szCs w:val="16"/>
                <w:lang w:val="fr-FR" w:eastAsia="fr-FR"/>
              </w:rPr>
              <w:t>Average</w:t>
            </w:r>
          </w:p>
        </w:tc>
        <w:tc>
          <w:tcPr>
            <w:tcW w:w="33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DC1E66" w14:textId="77777777" w:rsidR="006F4AEF" w:rsidRPr="00AD4A5E" w:rsidRDefault="006F4AEF" w:rsidP="00AD4A5E">
            <w:pPr>
              <w:pStyle w:val="TAC"/>
              <w:rPr>
                <w:sz w:val="16"/>
                <w:szCs w:val="16"/>
                <w:lang w:val="fr-FR" w:eastAsia="fr-FR"/>
              </w:rPr>
            </w:pPr>
            <w:r w:rsidRPr="00AD4A5E">
              <w:rPr>
                <w:sz w:val="16"/>
                <w:szCs w:val="16"/>
                <w:lang w:val="fr-FR" w:eastAsia="fr-FR"/>
              </w:rPr>
              <w:t>THALES</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870959" w14:textId="77777777" w:rsidR="006F4AEF" w:rsidRPr="00AD4A5E" w:rsidRDefault="006F4AEF" w:rsidP="00AD4A5E">
            <w:pPr>
              <w:pStyle w:val="TAC"/>
              <w:rPr>
                <w:sz w:val="16"/>
                <w:szCs w:val="16"/>
                <w:lang w:val="fr-FR" w:eastAsia="fr-FR"/>
              </w:rPr>
            </w:pPr>
            <w:r w:rsidRPr="00AD4A5E">
              <w:rPr>
                <w:sz w:val="16"/>
                <w:szCs w:val="16"/>
              </w:rPr>
              <w:t>17,35</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7E4A16" w14:textId="77777777" w:rsidR="006F4AEF" w:rsidRPr="00AD4A5E" w:rsidRDefault="006F4AEF" w:rsidP="00AD4A5E">
            <w:pPr>
              <w:pStyle w:val="TAC"/>
              <w:rPr>
                <w:sz w:val="16"/>
                <w:szCs w:val="16"/>
                <w:lang w:val="fr-FR" w:eastAsia="fr-FR"/>
              </w:rPr>
            </w:pPr>
            <w:r w:rsidRPr="00AD4A5E">
              <w:rPr>
                <w:sz w:val="16"/>
                <w:szCs w:val="16"/>
              </w:rPr>
              <w:t>14,34</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ED1505" w14:textId="77777777" w:rsidR="006F4AEF" w:rsidRPr="00AD4A5E" w:rsidRDefault="006F4AEF" w:rsidP="00AD4A5E">
            <w:pPr>
              <w:pStyle w:val="TAC"/>
              <w:rPr>
                <w:sz w:val="16"/>
                <w:szCs w:val="16"/>
                <w:lang w:val="fr-FR" w:eastAsia="fr-FR"/>
              </w:rPr>
            </w:pPr>
            <w:r w:rsidRPr="00AD4A5E">
              <w:rPr>
                <w:sz w:val="16"/>
                <w:szCs w:val="16"/>
              </w:rPr>
              <w:t>11,33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4C314B" w14:textId="77777777" w:rsidR="006F4AEF" w:rsidRPr="00AD4A5E" w:rsidRDefault="006F4AEF" w:rsidP="00AD4A5E">
            <w:pPr>
              <w:pStyle w:val="TAC"/>
              <w:rPr>
                <w:sz w:val="16"/>
                <w:szCs w:val="16"/>
                <w:lang w:val="fr-FR" w:eastAsia="fr-FR"/>
              </w:rPr>
            </w:pPr>
            <w:r w:rsidRPr="00AD4A5E">
              <w:rPr>
                <w:sz w:val="16"/>
                <w:szCs w:val="16"/>
              </w:rPr>
              <w:t>8,32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0BC0DE" w14:textId="77777777" w:rsidR="006F4AEF" w:rsidRPr="00AD4A5E" w:rsidRDefault="006F4AEF" w:rsidP="00AD4A5E">
            <w:pPr>
              <w:pStyle w:val="TAC"/>
              <w:rPr>
                <w:sz w:val="16"/>
                <w:szCs w:val="16"/>
                <w:lang w:val="fr-FR" w:eastAsia="fr-FR"/>
              </w:rPr>
            </w:pPr>
            <w:r w:rsidRPr="00AD4A5E">
              <w:rPr>
                <w:sz w:val="16"/>
                <w:szCs w:val="16"/>
              </w:rPr>
              <w:t>5,31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F2EE73" w14:textId="77777777" w:rsidR="006F4AEF" w:rsidRPr="00AD4A5E" w:rsidRDefault="006F4AEF" w:rsidP="00AD4A5E">
            <w:pPr>
              <w:pStyle w:val="TAC"/>
              <w:rPr>
                <w:sz w:val="16"/>
                <w:szCs w:val="16"/>
                <w:lang w:val="fr-FR" w:eastAsia="fr-FR"/>
              </w:rPr>
            </w:pPr>
            <w:r w:rsidRPr="00AD4A5E">
              <w:rPr>
                <w:sz w:val="16"/>
                <w:szCs w:val="16"/>
              </w:rPr>
              <w:t>2,30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B27789" w14:textId="77777777" w:rsidR="006F4AEF" w:rsidRPr="00AD4A5E" w:rsidRDefault="006F4AEF" w:rsidP="00AD4A5E">
            <w:pPr>
              <w:pStyle w:val="TAC"/>
              <w:rPr>
                <w:sz w:val="16"/>
                <w:szCs w:val="16"/>
                <w:lang w:val="fr-FR" w:eastAsia="fr-FR"/>
              </w:rPr>
            </w:pPr>
            <w:r w:rsidRPr="00AD4A5E">
              <w:rPr>
                <w:sz w:val="16"/>
                <w:szCs w:val="16"/>
              </w:rPr>
              <w:t>1,89</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A0A0BB" w14:textId="77777777" w:rsidR="006F4AEF" w:rsidRPr="00AD4A5E" w:rsidRDefault="006F4AEF" w:rsidP="00AD4A5E">
            <w:pPr>
              <w:pStyle w:val="TAC"/>
              <w:rPr>
                <w:sz w:val="16"/>
                <w:szCs w:val="16"/>
                <w:lang w:val="fr-FR" w:eastAsia="fr-FR"/>
              </w:rPr>
            </w:pPr>
            <w:r w:rsidRPr="00AD4A5E">
              <w:rPr>
                <w:sz w:val="16"/>
                <w:szCs w:val="16"/>
              </w:rPr>
              <w:t>1,47</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42F73C" w14:textId="77777777" w:rsidR="006F4AEF" w:rsidRPr="00AD4A5E" w:rsidRDefault="006F4AEF" w:rsidP="00AD4A5E">
            <w:pPr>
              <w:pStyle w:val="TAC"/>
              <w:rPr>
                <w:sz w:val="16"/>
                <w:szCs w:val="16"/>
                <w:lang w:val="fr-FR" w:eastAsia="fr-FR"/>
              </w:rPr>
            </w:pPr>
            <w:r w:rsidRPr="00AD4A5E">
              <w:rPr>
                <w:sz w:val="16"/>
                <w:szCs w:val="16"/>
              </w:rPr>
              <w:t>1,06</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136F58" w14:textId="77777777" w:rsidR="006F4AEF" w:rsidRPr="00AD4A5E" w:rsidRDefault="006F4AEF" w:rsidP="00AD4A5E">
            <w:pPr>
              <w:pStyle w:val="TAC"/>
              <w:rPr>
                <w:sz w:val="16"/>
                <w:szCs w:val="16"/>
                <w:lang w:val="fr-FR" w:eastAsia="fr-FR"/>
              </w:rPr>
            </w:pPr>
            <w:r w:rsidRPr="00AD4A5E">
              <w:rPr>
                <w:sz w:val="16"/>
                <w:szCs w:val="16"/>
              </w:rPr>
              <w:t>0,65</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A365CC" w14:textId="77777777" w:rsidR="006F4AEF" w:rsidRPr="00AD4A5E" w:rsidRDefault="006F4AEF" w:rsidP="00AD4A5E">
            <w:pPr>
              <w:pStyle w:val="TAC"/>
              <w:rPr>
                <w:sz w:val="16"/>
                <w:szCs w:val="16"/>
                <w:lang w:val="fr-FR" w:eastAsia="fr-FR"/>
              </w:rPr>
            </w:pPr>
            <w:r w:rsidRPr="00AD4A5E">
              <w:rPr>
                <w:sz w:val="16"/>
                <w:szCs w:val="16"/>
              </w:rPr>
              <w:t>0,24</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85336D" w14:textId="77777777" w:rsidR="006F4AEF" w:rsidRPr="00AD4A5E" w:rsidRDefault="006F4AEF" w:rsidP="00AD4A5E">
            <w:pPr>
              <w:pStyle w:val="TAC"/>
              <w:rPr>
                <w:sz w:val="16"/>
                <w:szCs w:val="16"/>
                <w:lang w:val="fr-FR" w:eastAsia="fr-FR"/>
              </w:rPr>
            </w:pPr>
            <w:r w:rsidRPr="00AD4A5E">
              <w:rPr>
                <w:sz w:val="16"/>
                <w:szCs w:val="16"/>
              </w:rPr>
              <w:t>0,20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12C127" w14:textId="77777777" w:rsidR="006F4AEF" w:rsidRPr="00AD4A5E" w:rsidRDefault="006F4AEF" w:rsidP="00AD4A5E">
            <w:pPr>
              <w:pStyle w:val="TAC"/>
              <w:rPr>
                <w:sz w:val="16"/>
                <w:szCs w:val="16"/>
                <w:lang w:val="fr-FR" w:eastAsia="fr-FR"/>
              </w:rPr>
            </w:pPr>
            <w:r w:rsidRPr="00AD4A5E">
              <w:rPr>
                <w:sz w:val="16"/>
                <w:szCs w:val="16"/>
              </w:rPr>
              <w:t>0,15</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88C5DE" w14:textId="77777777" w:rsidR="006F4AEF" w:rsidRPr="00AD4A5E" w:rsidRDefault="006F4AEF" w:rsidP="00AD4A5E">
            <w:pPr>
              <w:pStyle w:val="TAC"/>
              <w:rPr>
                <w:sz w:val="16"/>
                <w:szCs w:val="16"/>
                <w:lang w:val="fr-FR" w:eastAsia="fr-FR"/>
              </w:rPr>
            </w:pPr>
            <w:r w:rsidRPr="00AD4A5E">
              <w:rPr>
                <w:sz w:val="16"/>
                <w:szCs w:val="16"/>
              </w:rPr>
              <w:t>0,11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1BA12E" w14:textId="77777777" w:rsidR="006F4AEF" w:rsidRPr="00AD4A5E" w:rsidRDefault="006F4AEF" w:rsidP="00AD4A5E">
            <w:pPr>
              <w:pStyle w:val="TAC"/>
              <w:rPr>
                <w:sz w:val="16"/>
                <w:szCs w:val="16"/>
                <w:lang w:val="fr-FR" w:eastAsia="fr-FR"/>
              </w:rPr>
            </w:pPr>
            <w:r w:rsidRPr="00AD4A5E">
              <w:rPr>
                <w:sz w:val="16"/>
                <w:szCs w:val="16"/>
              </w:rPr>
              <w:t>0,07</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0318C8" w14:textId="77777777" w:rsidR="006F4AEF" w:rsidRPr="00AD4A5E" w:rsidRDefault="006F4AEF" w:rsidP="00AD4A5E">
            <w:pPr>
              <w:pStyle w:val="TAC"/>
              <w:rPr>
                <w:sz w:val="16"/>
                <w:szCs w:val="16"/>
                <w:lang w:val="fr-FR" w:eastAsia="fr-FR"/>
              </w:rPr>
            </w:pPr>
            <w:r w:rsidRPr="00AD4A5E">
              <w:rPr>
                <w:sz w:val="16"/>
                <w:szCs w:val="16"/>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DA9DE6" w14:textId="77777777" w:rsidR="006F4AEF" w:rsidRPr="00AD4A5E" w:rsidRDefault="006F4AEF" w:rsidP="00AD4A5E">
            <w:pPr>
              <w:pStyle w:val="TAC"/>
              <w:rPr>
                <w:sz w:val="16"/>
                <w:szCs w:val="16"/>
                <w:lang w:val="fr-FR" w:eastAsia="fr-FR"/>
              </w:rPr>
            </w:pPr>
            <w:r w:rsidRPr="00AD4A5E">
              <w:rPr>
                <w:sz w:val="16"/>
                <w:szCs w:val="16"/>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E87A77" w14:textId="77777777" w:rsidR="006F4AEF" w:rsidRPr="00AD4A5E" w:rsidRDefault="006F4AEF" w:rsidP="00AD4A5E">
            <w:pPr>
              <w:pStyle w:val="TAC"/>
              <w:rPr>
                <w:sz w:val="16"/>
                <w:szCs w:val="16"/>
                <w:lang w:val="fr-FR" w:eastAsia="fr-FR"/>
              </w:rPr>
            </w:pPr>
            <w:r w:rsidRPr="00AD4A5E">
              <w:rPr>
                <w:sz w:val="16"/>
                <w:szCs w:val="16"/>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AEEF16" w14:textId="77777777" w:rsidR="006F4AEF" w:rsidRPr="00AD4A5E" w:rsidRDefault="006F4AEF" w:rsidP="00AD4A5E">
            <w:pPr>
              <w:pStyle w:val="TAC"/>
              <w:rPr>
                <w:sz w:val="16"/>
                <w:szCs w:val="16"/>
                <w:lang w:val="fr-FR" w:eastAsia="fr-FR"/>
              </w:rPr>
            </w:pPr>
            <w:r w:rsidRPr="00AD4A5E">
              <w:rPr>
                <w:sz w:val="16"/>
                <w:szCs w:val="16"/>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170041" w14:textId="77777777" w:rsidR="006F4AEF" w:rsidRPr="00AD4A5E" w:rsidRDefault="006F4AEF" w:rsidP="00AD4A5E">
            <w:pPr>
              <w:pStyle w:val="TAC"/>
              <w:rPr>
                <w:sz w:val="16"/>
                <w:szCs w:val="16"/>
                <w:lang w:val="fr-FR" w:eastAsia="fr-FR"/>
              </w:rPr>
            </w:pPr>
            <w:r w:rsidRPr="00AD4A5E">
              <w:rPr>
                <w:sz w:val="16"/>
                <w:szCs w:val="16"/>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716840" w14:textId="77777777" w:rsidR="006F4AEF" w:rsidRPr="00AD4A5E" w:rsidRDefault="006F4AEF" w:rsidP="00AD4A5E">
            <w:pPr>
              <w:pStyle w:val="TAC"/>
              <w:rPr>
                <w:sz w:val="16"/>
                <w:szCs w:val="16"/>
                <w:lang w:val="fr-FR" w:eastAsia="fr-FR"/>
              </w:rPr>
            </w:pPr>
            <w:r w:rsidRPr="00AD4A5E">
              <w:rPr>
                <w:sz w:val="16"/>
                <w:szCs w:val="16"/>
              </w:rPr>
              <w:t>0,00</w:t>
            </w:r>
          </w:p>
        </w:tc>
      </w:tr>
      <w:tr w:rsidR="006F4AEF" w:rsidRPr="00043B38" w14:paraId="1BB1F51F" w14:textId="77777777" w:rsidTr="00512853">
        <w:trPr>
          <w:trHeight w:val="288"/>
        </w:trPr>
        <w:tc>
          <w:tcPr>
            <w:tcW w:w="403" w:type="pct"/>
            <w:vMerge/>
            <w:tcBorders>
              <w:top w:val="nil"/>
              <w:left w:val="single" w:sz="8" w:space="0" w:color="auto"/>
              <w:bottom w:val="single" w:sz="8" w:space="0" w:color="000000"/>
              <w:right w:val="single" w:sz="4" w:space="0" w:color="auto"/>
            </w:tcBorders>
            <w:vAlign w:val="center"/>
            <w:hideMark/>
          </w:tcPr>
          <w:p w14:paraId="6E1883D5" w14:textId="77777777" w:rsidR="006F4AEF" w:rsidRPr="00AD4A5E" w:rsidRDefault="006F4AEF" w:rsidP="00AD4A5E">
            <w:pPr>
              <w:pStyle w:val="TAC"/>
              <w:rPr>
                <w:bCs/>
                <w:sz w:val="16"/>
                <w:szCs w:val="16"/>
                <w:lang w:val="fr-FR" w:eastAsia="fr-FR"/>
              </w:rPr>
            </w:pPr>
          </w:p>
        </w:tc>
        <w:tc>
          <w:tcPr>
            <w:tcW w:w="298" w:type="pct"/>
            <w:tcBorders>
              <w:top w:val="nil"/>
              <w:left w:val="single" w:sz="4" w:space="0" w:color="auto"/>
              <w:bottom w:val="single" w:sz="8" w:space="0" w:color="000000"/>
              <w:right w:val="single" w:sz="4" w:space="0" w:color="auto"/>
            </w:tcBorders>
            <w:vAlign w:val="center"/>
            <w:hideMark/>
          </w:tcPr>
          <w:p w14:paraId="3D867CA0" w14:textId="77777777" w:rsidR="006F4AEF" w:rsidRPr="00AD4A5E" w:rsidRDefault="006F4AEF" w:rsidP="00AD4A5E">
            <w:pPr>
              <w:pStyle w:val="TAC"/>
              <w:rPr>
                <w:sz w:val="16"/>
                <w:szCs w:val="16"/>
                <w:lang w:val="fr-FR" w:eastAsia="fr-FR"/>
              </w:rPr>
            </w:pPr>
            <w:r w:rsidRPr="00AD4A5E">
              <w:rPr>
                <w:sz w:val="16"/>
                <w:szCs w:val="16"/>
                <w:lang w:val="fr-FR" w:eastAsia="fr-FR"/>
              </w:rPr>
              <w:t>5%-tile</w:t>
            </w:r>
          </w:p>
        </w:tc>
        <w:tc>
          <w:tcPr>
            <w:tcW w:w="33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67DA1E" w14:textId="77777777" w:rsidR="006F4AEF" w:rsidRPr="00AD4A5E" w:rsidRDefault="006F4AEF" w:rsidP="00AD4A5E">
            <w:pPr>
              <w:pStyle w:val="TAC"/>
              <w:rPr>
                <w:sz w:val="16"/>
                <w:szCs w:val="16"/>
                <w:lang w:val="fr-FR" w:eastAsia="fr-FR"/>
              </w:rPr>
            </w:pPr>
            <w:r w:rsidRPr="00AD4A5E">
              <w:rPr>
                <w:sz w:val="16"/>
                <w:szCs w:val="16"/>
                <w:lang w:val="fr-FR" w:eastAsia="fr-FR"/>
              </w:rPr>
              <w:t>THALES</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27A27E" w14:textId="77777777" w:rsidR="006F4AEF" w:rsidRPr="00AD4A5E" w:rsidRDefault="006F4AEF" w:rsidP="00AD4A5E">
            <w:pPr>
              <w:pStyle w:val="TAC"/>
              <w:rPr>
                <w:sz w:val="16"/>
                <w:szCs w:val="16"/>
                <w:lang w:val="fr-FR" w:eastAsia="fr-FR"/>
              </w:rPr>
            </w:pPr>
            <w:r w:rsidRPr="00AD4A5E">
              <w:rPr>
                <w:sz w:val="16"/>
                <w:szCs w:val="16"/>
              </w:rPr>
              <w:t>17,33</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917D56" w14:textId="77777777" w:rsidR="006F4AEF" w:rsidRPr="00AD4A5E" w:rsidRDefault="006F4AEF" w:rsidP="00AD4A5E">
            <w:pPr>
              <w:pStyle w:val="TAC"/>
              <w:rPr>
                <w:sz w:val="16"/>
                <w:szCs w:val="16"/>
                <w:lang w:val="fr-FR" w:eastAsia="fr-FR"/>
              </w:rPr>
            </w:pPr>
            <w:r w:rsidRPr="00AD4A5E">
              <w:rPr>
                <w:sz w:val="16"/>
                <w:szCs w:val="16"/>
              </w:rPr>
              <w:t>14,31</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82239C" w14:textId="77777777" w:rsidR="006F4AEF" w:rsidRPr="00AD4A5E" w:rsidRDefault="006F4AEF" w:rsidP="00AD4A5E">
            <w:pPr>
              <w:pStyle w:val="TAC"/>
              <w:rPr>
                <w:sz w:val="16"/>
                <w:szCs w:val="16"/>
                <w:lang w:val="fr-FR" w:eastAsia="fr-FR"/>
              </w:rPr>
            </w:pPr>
            <w:r w:rsidRPr="00AD4A5E">
              <w:rPr>
                <w:sz w:val="16"/>
                <w:szCs w:val="16"/>
              </w:rPr>
              <w:t>11,29</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9CE992" w14:textId="77777777" w:rsidR="006F4AEF" w:rsidRPr="00AD4A5E" w:rsidRDefault="006F4AEF" w:rsidP="00AD4A5E">
            <w:pPr>
              <w:pStyle w:val="TAC"/>
              <w:rPr>
                <w:sz w:val="16"/>
                <w:szCs w:val="16"/>
                <w:lang w:val="fr-FR" w:eastAsia="fr-FR"/>
              </w:rPr>
            </w:pPr>
            <w:r w:rsidRPr="00AD4A5E">
              <w:rPr>
                <w:sz w:val="16"/>
                <w:szCs w:val="16"/>
              </w:rPr>
              <w:t>8,27</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B94DF8" w14:textId="77777777" w:rsidR="006F4AEF" w:rsidRPr="00AD4A5E" w:rsidRDefault="006F4AEF" w:rsidP="00AD4A5E">
            <w:pPr>
              <w:pStyle w:val="TAC"/>
              <w:rPr>
                <w:sz w:val="16"/>
                <w:szCs w:val="16"/>
                <w:lang w:val="fr-FR" w:eastAsia="fr-FR"/>
              </w:rPr>
            </w:pPr>
            <w:r w:rsidRPr="00AD4A5E">
              <w:rPr>
                <w:sz w:val="16"/>
                <w:szCs w:val="16"/>
              </w:rPr>
              <w:t>5,25</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F10B52" w14:textId="77777777" w:rsidR="006F4AEF" w:rsidRPr="00AD4A5E" w:rsidRDefault="006F4AEF" w:rsidP="00AD4A5E">
            <w:pPr>
              <w:pStyle w:val="TAC"/>
              <w:rPr>
                <w:sz w:val="16"/>
                <w:szCs w:val="16"/>
                <w:lang w:val="fr-FR" w:eastAsia="fr-FR"/>
              </w:rPr>
            </w:pPr>
            <w:r w:rsidRPr="00AD4A5E">
              <w:rPr>
                <w:sz w:val="16"/>
                <w:szCs w:val="16"/>
              </w:rPr>
              <w:t>2,23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4C15BD" w14:textId="77777777" w:rsidR="006F4AEF" w:rsidRPr="00AD4A5E" w:rsidRDefault="006F4AEF" w:rsidP="00AD4A5E">
            <w:pPr>
              <w:pStyle w:val="TAC"/>
              <w:rPr>
                <w:sz w:val="16"/>
                <w:szCs w:val="16"/>
                <w:lang w:val="fr-FR" w:eastAsia="fr-FR"/>
              </w:rPr>
            </w:pPr>
            <w:r w:rsidRPr="00AD4A5E">
              <w:rPr>
                <w:sz w:val="16"/>
                <w:szCs w:val="16"/>
              </w:rPr>
              <w:t>1,83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EAE267" w14:textId="77777777" w:rsidR="006F4AEF" w:rsidRPr="00AD4A5E" w:rsidRDefault="006F4AEF" w:rsidP="00AD4A5E">
            <w:pPr>
              <w:pStyle w:val="TAC"/>
              <w:rPr>
                <w:sz w:val="16"/>
                <w:szCs w:val="16"/>
                <w:lang w:val="fr-FR" w:eastAsia="fr-FR"/>
              </w:rPr>
            </w:pPr>
            <w:r w:rsidRPr="00AD4A5E">
              <w:rPr>
                <w:sz w:val="16"/>
                <w:szCs w:val="16"/>
              </w:rPr>
              <w:t>1,43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FC7517" w14:textId="77777777" w:rsidR="006F4AEF" w:rsidRPr="00AD4A5E" w:rsidRDefault="006F4AEF" w:rsidP="00AD4A5E">
            <w:pPr>
              <w:pStyle w:val="TAC"/>
              <w:rPr>
                <w:sz w:val="16"/>
                <w:szCs w:val="16"/>
                <w:lang w:val="fr-FR" w:eastAsia="fr-FR"/>
              </w:rPr>
            </w:pPr>
            <w:r w:rsidRPr="00AD4A5E">
              <w:rPr>
                <w:sz w:val="16"/>
                <w:szCs w:val="16"/>
              </w:rPr>
              <w:t>1,03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24CDF2" w14:textId="77777777" w:rsidR="006F4AEF" w:rsidRPr="00AD4A5E" w:rsidRDefault="006F4AEF" w:rsidP="00AD4A5E">
            <w:pPr>
              <w:pStyle w:val="TAC"/>
              <w:rPr>
                <w:sz w:val="16"/>
                <w:szCs w:val="16"/>
                <w:lang w:val="fr-FR" w:eastAsia="fr-FR"/>
              </w:rPr>
            </w:pPr>
            <w:r w:rsidRPr="00AD4A5E">
              <w:rPr>
                <w:sz w:val="16"/>
                <w:szCs w:val="16"/>
              </w:rPr>
              <w:t>0,63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FD878C" w14:textId="77777777" w:rsidR="006F4AEF" w:rsidRPr="00AD4A5E" w:rsidRDefault="006F4AEF" w:rsidP="00AD4A5E">
            <w:pPr>
              <w:pStyle w:val="TAC"/>
              <w:rPr>
                <w:sz w:val="16"/>
                <w:szCs w:val="16"/>
                <w:lang w:val="fr-FR" w:eastAsia="fr-FR"/>
              </w:rPr>
            </w:pPr>
            <w:r w:rsidRPr="00AD4A5E">
              <w:rPr>
                <w:sz w:val="16"/>
                <w:szCs w:val="16"/>
              </w:rPr>
              <w:t>0,23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45B609" w14:textId="77777777" w:rsidR="006F4AEF" w:rsidRPr="00AD4A5E" w:rsidRDefault="006F4AEF" w:rsidP="00AD4A5E">
            <w:pPr>
              <w:pStyle w:val="TAC"/>
              <w:rPr>
                <w:sz w:val="16"/>
                <w:szCs w:val="16"/>
                <w:lang w:val="fr-FR" w:eastAsia="fr-FR"/>
              </w:rPr>
            </w:pPr>
            <w:r w:rsidRPr="00AD4A5E">
              <w:rPr>
                <w:sz w:val="16"/>
                <w:szCs w:val="16"/>
              </w:rPr>
              <w:t>0,19</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656F9A" w14:textId="77777777" w:rsidR="006F4AEF" w:rsidRPr="00AD4A5E" w:rsidRDefault="006F4AEF" w:rsidP="00AD4A5E">
            <w:pPr>
              <w:pStyle w:val="TAC"/>
              <w:rPr>
                <w:sz w:val="16"/>
                <w:szCs w:val="16"/>
                <w:lang w:val="fr-FR" w:eastAsia="fr-FR"/>
              </w:rPr>
            </w:pPr>
            <w:r w:rsidRPr="00AD4A5E">
              <w:rPr>
                <w:sz w:val="16"/>
                <w:szCs w:val="16"/>
              </w:rPr>
              <w:t>0,15</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775C36" w14:textId="77777777" w:rsidR="006F4AEF" w:rsidRPr="00AD4A5E" w:rsidRDefault="006F4AEF" w:rsidP="00AD4A5E">
            <w:pPr>
              <w:pStyle w:val="TAC"/>
              <w:rPr>
                <w:sz w:val="16"/>
                <w:szCs w:val="16"/>
                <w:lang w:val="fr-FR" w:eastAsia="fr-FR"/>
              </w:rPr>
            </w:pPr>
            <w:r w:rsidRPr="00AD4A5E">
              <w:rPr>
                <w:sz w:val="16"/>
                <w:szCs w:val="16"/>
              </w:rPr>
              <w:t>0,11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19415C" w14:textId="77777777" w:rsidR="006F4AEF" w:rsidRPr="00AD4A5E" w:rsidRDefault="006F4AEF" w:rsidP="00AD4A5E">
            <w:pPr>
              <w:pStyle w:val="TAC"/>
              <w:rPr>
                <w:sz w:val="16"/>
                <w:szCs w:val="16"/>
                <w:lang w:val="fr-FR" w:eastAsia="fr-FR"/>
              </w:rPr>
            </w:pPr>
            <w:r w:rsidRPr="00AD4A5E">
              <w:rPr>
                <w:sz w:val="16"/>
                <w:szCs w:val="16"/>
              </w:rPr>
              <w:t>0,07</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ED33AD" w14:textId="77777777" w:rsidR="006F4AEF" w:rsidRPr="00AD4A5E" w:rsidRDefault="006F4AEF" w:rsidP="00AD4A5E">
            <w:pPr>
              <w:pStyle w:val="TAC"/>
              <w:rPr>
                <w:sz w:val="16"/>
                <w:szCs w:val="16"/>
                <w:lang w:val="fr-FR" w:eastAsia="fr-FR"/>
              </w:rPr>
            </w:pPr>
            <w:r w:rsidRPr="00AD4A5E">
              <w:rPr>
                <w:sz w:val="16"/>
                <w:szCs w:val="16"/>
              </w:rPr>
              <w:t>0,03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E431BC" w14:textId="77777777" w:rsidR="006F4AEF" w:rsidRPr="00AD4A5E" w:rsidRDefault="006F4AEF" w:rsidP="00AD4A5E">
            <w:pPr>
              <w:pStyle w:val="TAC"/>
              <w:rPr>
                <w:sz w:val="16"/>
                <w:szCs w:val="16"/>
                <w:lang w:val="fr-FR" w:eastAsia="fr-FR"/>
              </w:rPr>
            </w:pPr>
            <w:r w:rsidRPr="00AD4A5E">
              <w:rPr>
                <w:sz w:val="16"/>
                <w:szCs w:val="16"/>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54FAD9" w14:textId="77777777" w:rsidR="006F4AEF" w:rsidRPr="00AD4A5E" w:rsidRDefault="006F4AEF" w:rsidP="00AD4A5E">
            <w:pPr>
              <w:pStyle w:val="TAC"/>
              <w:rPr>
                <w:sz w:val="16"/>
                <w:szCs w:val="16"/>
                <w:lang w:val="fr-FR" w:eastAsia="fr-FR"/>
              </w:rPr>
            </w:pPr>
            <w:r w:rsidRPr="00AD4A5E">
              <w:rPr>
                <w:sz w:val="16"/>
                <w:szCs w:val="16"/>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2832EA" w14:textId="77777777" w:rsidR="006F4AEF" w:rsidRPr="00AD4A5E" w:rsidRDefault="006F4AEF" w:rsidP="00AD4A5E">
            <w:pPr>
              <w:pStyle w:val="TAC"/>
              <w:rPr>
                <w:sz w:val="16"/>
                <w:szCs w:val="16"/>
                <w:lang w:val="fr-FR" w:eastAsia="fr-FR"/>
              </w:rPr>
            </w:pPr>
            <w:r w:rsidRPr="00AD4A5E">
              <w:rPr>
                <w:sz w:val="16"/>
                <w:szCs w:val="16"/>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364446" w14:textId="77777777" w:rsidR="006F4AEF" w:rsidRPr="00AD4A5E" w:rsidRDefault="006F4AEF" w:rsidP="00AD4A5E">
            <w:pPr>
              <w:pStyle w:val="TAC"/>
              <w:rPr>
                <w:sz w:val="16"/>
                <w:szCs w:val="16"/>
                <w:lang w:val="fr-FR" w:eastAsia="fr-FR"/>
              </w:rPr>
            </w:pPr>
            <w:r w:rsidRPr="00AD4A5E">
              <w:rPr>
                <w:sz w:val="16"/>
                <w:szCs w:val="16"/>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E628A4" w14:textId="77777777" w:rsidR="006F4AEF" w:rsidRPr="00AD4A5E" w:rsidRDefault="006F4AEF" w:rsidP="00AD4A5E">
            <w:pPr>
              <w:pStyle w:val="TAC"/>
              <w:rPr>
                <w:sz w:val="16"/>
                <w:szCs w:val="16"/>
                <w:lang w:val="fr-FR" w:eastAsia="fr-FR"/>
              </w:rPr>
            </w:pPr>
            <w:r w:rsidRPr="00AD4A5E">
              <w:rPr>
                <w:sz w:val="16"/>
                <w:szCs w:val="16"/>
              </w:rPr>
              <w:t>0,00</w:t>
            </w:r>
          </w:p>
        </w:tc>
      </w:tr>
    </w:tbl>
    <w:p w14:paraId="15155C10" w14:textId="77777777" w:rsidR="006F4AEF" w:rsidRDefault="006F4AEF" w:rsidP="006F4AEF">
      <w:pPr>
        <w:rPr>
          <w:lang w:eastAsia="zh-CN"/>
        </w:rPr>
      </w:pPr>
    </w:p>
    <w:p w14:paraId="755CD4B3" w14:textId="0D88AF0B" w:rsidR="005271D5" w:rsidRPr="00182E52" w:rsidRDefault="005271D5" w:rsidP="005271D5">
      <w:pPr>
        <w:rPr>
          <w:lang w:eastAsia="zh-CN"/>
        </w:rPr>
      </w:pPr>
    </w:p>
    <w:p w14:paraId="3D093B63" w14:textId="77777777" w:rsidR="005271D5" w:rsidRPr="00182E52" w:rsidRDefault="005271D5" w:rsidP="005271D5">
      <w:pPr>
        <w:pStyle w:val="Heading3"/>
        <w:rPr>
          <w:lang w:eastAsia="zh-CN"/>
        </w:rPr>
      </w:pPr>
      <w:bookmarkStart w:id="1387" w:name="_Toc162191961"/>
      <w:bookmarkStart w:id="1388" w:name="_Toc163147590"/>
      <w:bookmarkStart w:id="1389" w:name="_Toc169269922"/>
      <w:bookmarkStart w:id="1390" w:name="_Toc176255396"/>
      <w:bookmarkStart w:id="1391" w:name="_Toc176766608"/>
      <w:bookmarkStart w:id="1392" w:name="_Toc233983495"/>
      <w:r w:rsidRPr="00182E52">
        <w:rPr>
          <w:lang w:eastAsia="zh-CN"/>
        </w:rPr>
        <w:t>6a.4.3</w:t>
      </w:r>
      <w:r w:rsidRPr="00182E52">
        <w:rPr>
          <w:lang w:eastAsia="zh-CN"/>
        </w:rPr>
        <w:tab/>
        <w:t>Scenario 3a: 27GHz NTN UL interfering TN DL</w:t>
      </w:r>
      <w:bookmarkEnd w:id="1387"/>
      <w:bookmarkEnd w:id="1388"/>
      <w:bookmarkEnd w:id="1389"/>
      <w:bookmarkEnd w:id="1390"/>
      <w:bookmarkEnd w:id="1391"/>
      <w:bookmarkEnd w:id="1392"/>
    </w:p>
    <w:p w14:paraId="1440525A" w14:textId="5781BDCB" w:rsidR="00FE2BEC" w:rsidRPr="00EA7834" w:rsidRDefault="00FE2BEC" w:rsidP="00FE2BEC">
      <w:pPr>
        <w:rPr>
          <w:rFonts w:eastAsia="DengXian"/>
        </w:rPr>
      </w:pPr>
      <w:r w:rsidRPr="00E32B50">
        <w:rPr>
          <w:rFonts w:eastAsia="DengXian"/>
        </w:rPr>
        <w:t>The co-existence results from all concerned options in this scenario were evaluated, and it has been agreed to select</w:t>
      </w:r>
      <w:r w:rsidRPr="00E32B50" w:rsidDel="0019605C">
        <w:rPr>
          <w:rFonts w:eastAsia="DengXian"/>
        </w:rPr>
        <w:t xml:space="preserve"> </w:t>
      </w:r>
      <w:r w:rsidRPr="00E32B50">
        <w:rPr>
          <w:rFonts w:eastAsia="DengXian"/>
        </w:rPr>
        <w:t xml:space="preserve">the </w:t>
      </w:r>
      <w:r w:rsidRPr="00E32B50">
        <w:t xml:space="preserve">5% throughput loss </w:t>
      </w:r>
      <w:r w:rsidRPr="00E32B50">
        <w:rPr>
          <w:rFonts w:eastAsia="DengXian"/>
        </w:rPr>
        <w:t xml:space="preserve">NR UL interfering the NR-NTN GEO UL and NR-NTN LEO1200 UL that 25 degrees elevation </w:t>
      </w:r>
      <w:r w:rsidR="00512853" w:rsidRPr="00E32B50">
        <w:rPr>
          <w:rFonts w:eastAsia="DengXian"/>
        </w:rPr>
        <w:t>angle</w:t>
      </w:r>
      <w:r w:rsidRPr="00E32B50">
        <w:rPr>
          <w:rFonts w:eastAsia="DengXian"/>
        </w:rPr>
        <w:t>, and deployed in urban environment as the most stringent case.</w:t>
      </w:r>
    </w:p>
    <w:p w14:paraId="02A3F022" w14:textId="77777777" w:rsidR="00FE2BEC" w:rsidRPr="00EA7834" w:rsidRDefault="00FE2BEC" w:rsidP="00FE2BEC">
      <w:pPr>
        <w:pStyle w:val="TH"/>
      </w:pPr>
      <w:r w:rsidRPr="00EA7834">
        <w:t xml:space="preserve">Table 6a.4.3-1 </w:t>
      </w:r>
      <w:r w:rsidRPr="00E32B50">
        <w:t>Simulation r</w:t>
      </w:r>
      <w:r w:rsidRPr="00EA7834">
        <w:t>esults for average and 5%-tile throughput loss for Scenario 3a - NTN GEO</w:t>
      </w:r>
    </w:p>
    <w:tbl>
      <w:tblPr>
        <w:tblW w:w="96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2"/>
        <w:gridCol w:w="887"/>
        <w:gridCol w:w="1087"/>
        <w:gridCol w:w="567"/>
        <w:gridCol w:w="567"/>
        <w:gridCol w:w="567"/>
        <w:gridCol w:w="567"/>
        <w:gridCol w:w="567"/>
        <w:gridCol w:w="567"/>
        <w:gridCol w:w="567"/>
        <w:gridCol w:w="567"/>
        <w:gridCol w:w="567"/>
        <w:gridCol w:w="567"/>
        <w:gridCol w:w="567"/>
      </w:tblGrid>
      <w:tr w:rsidR="00FE2BEC" w:rsidRPr="00F1333A" w14:paraId="17A502E9" w14:textId="77777777" w:rsidTr="00512853">
        <w:trPr>
          <w:trHeight w:val="249"/>
        </w:trPr>
        <w:tc>
          <w:tcPr>
            <w:tcW w:w="0" w:type="auto"/>
            <w:gridSpan w:val="2"/>
            <w:shd w:val="clear" w:color="000000" w:fill="FFFFFF"/>
            <w:noWrap/>
            <w:vAlign w:val="center"/>
            <w:hideMark/>
          </w:tcPr>
          <w:p w14:paraId="66400CFC" w14:textId="77777777" w:rsidR="00FE2BEC" w:rsidRPr="00F1333A" w:rsidRDefault="00FE2BEC" w:rsidP="00512853">
            <w:pPr>
              <w:pStyle w:val="TAH"/>
              <w:rPr>
                <w:szCs w:val="18"/>
              </w:rPr>
            </w:pPr>
            <w:r w:rsidRPr="00F1333A">
              <w:rPr>
                <w:szCs w:val="18"/>
              </w:rPr>
              <w:t>Required ACIR [dB]</w:t>
            </w:r>
          </w:p>
        </w:tc>
        <w:tc>
          <w:tcPr>
            <w:tcW w:w="0" w:type="auto"/>
            <w:shd w:val="clear" w:color="000000" w:fill="FFFFFF"/>
            <w:noWrap/>
            <w:vAlign w:val="center"/>
            <w:hideMark/>
          </w:tcPr>
          <w:p w14:paraId="423F0813" w14:textId="77777777" w:rsidR="00FE2BEC" w:rsidRPr="00F1333A" w:rsidRDefault="00FE2BEC" w:rsidP="00512853">
            <w:pPr>
              <w:pStyle w:val="TAH"/>
              <w:rPr>
                <w:szCs w:val="18"/>
              </w:rPr>
            </w:pPr>
            <w:r w:rsidRPr="00F1333A">
              <w:rPr>
                <w:szCs w:val="18"/>
              </w:rPr>
              <w:t>Company</w:t>
            </w:r>
          </w:p>
        </w:tc>
        <w:tc>
          <w:tcPr>
            <w:tcW w:w="0" w:type="auto"/>
            <w:shd w:val="clear" w:color="000000" w:fill="FFFFFF"/>
            <w:noWrap/>
            <w:vAlign w:val="center"/>
            <w:hideMark/>
          </w:tcPr>
          <w:p w14:paraId="07259A4C" w14:textId="77777777" w:rsidR="00FE2BEC" w:rsidRPr="00F1333A" w:rsidRDefault="00FE2BEC" w:rsidP="00512853">
            <w:pPr>
              <w:pStyle w:val="TAH"/>
              <w:rPr>
                <w:szCs w:val="18"/>
              </w:rPr>
            </w:pPr>
            <w:r w:rsidRPr="00F1333A">
              <w:rPr>
                <w:szCs w:val="18"/>
              </w:rPr>
              <w:t>0</w:t>
            </w:r>
          </w:p>
        </w:tc>
        <w:tc>
          <w:tcPr>
            <w:tcW w:w="0" w:type="auto"/>
            <w:shd w:val="clear" w:color="000000" w:fill="FFFFFF"/>
            <w:noWrap/>
            <w:vAlign w:val="center"/>
            <w:hideMark/>
          </w:tcPr>
          <w:p w14:paraId="489CFD79" w14:textId="77777777" w:rsidR="00FE2BEC" w:rsidRPr="00F1333A" w:rsidRDefault="00FE2BEC" w:rsidP="00512853">
            <w:pPr>
              <w:pStyle w:val="TAH"/>
              <w:rPr>
                <w:szCs w:val="18"/>
              </w:rPr>
            </w:pPr>
            <w:r w:rsidRPr="00F1333A">
              <w:rPr>
                <w:szCs w:val="18"/>
              </w:rPr>
              <w:t>2</w:t>
            </w:r>
          </w:p>
        </w:tc>
        <w:tc>
          <w:tcPr>
            <w:tcW w:w="0" w:type="auto"/>
            <w:shd w:val="clear" w:color="000000" w:fill="FFFFFF"/>
            <w:noWrap/>
            <w:vAlign w:val="center"/>
            <w:hideMark/>
          </w:tcPr>
          <w:p w14:paraId="49B4D6B6" w14:textId="77777777" w:rsidR="00FE2BEC" w:rsidRPr="00F1333A" w:rsidRDefault="00FE2BEC" w:rsidP="00512853">
            <w:pPr>
              <w:pStyle w:val="TAH"/>
              <w:rPr>
                <w:szCs w:val="18"/>
              </w:rPr>
            </w:pPr>
            <w:r w:rsidRPr="00F1333A">
              <w:rPr>
                <w:szCs w:val="18"/>
              </w:rPr>
              <w:t>4</w:t>
            </w:r>
          </w:p>
        </w:tc>
        <w:tc>
          <w:tcPr>
            <w:tcW w:w="0" w:type="auto"/>
            <w:shd w:val="clear" w:color="000000" w:fill="FFFFFF"/>
            <w:noWrap/>
            <w:vAlign w:val="center"/>
            <w:hideMark/>
          </w:tcPr>
          <w:p w14:paraId="399DD018" w14:textId="77777777" w:rsidR="00FE2BEC" w:rsidRPr="00F1333A" w:rsidRDefault="00FE2BEC" w:rsidP="00512853">
            <w:pPr>
              <w:pStyle w:val="TAH"/>
              <w:rPr>
                <w:szCs w:val="18"/>
              </w:rPr>
            </w:pPr>
            <w:r w:rsidRPr="00F1333A">
              <w:rPr>
                <w:szCs w:val="18"/>
              </w:rPr>
              <w:t>6</w:t>
            </w:r>
          </w:p>
        </w:tc>
        <w:tc>
          <w:tcPr>
            <w:tcW w:w="0" w:type="auto"/>
            <w:shd w:val="clear" w:color="000000" w:fill="FFFFFF"/>
            <w:noWrap/>
            <w:vAlign w:val="center"/>
            <w:hideMark/>
          </w:tcPr>
          <w:p w14:paraId="76450999" w14:textId="77777777" w:rsidR="00FE2BEC" w:rsidRPr="00F1333A" w:rsidRDefault="00FE2BEC" w:rsidP="00512853">
            <w:pPr>
              <w:pStyle w:val="TAH"/>
              <w:rPr>
                <w:szCs w:val="18"/>
              </w:rPr>
            </w:pPr>
            <w:r w:rsidRPr="00F1333A">
              <w:rPr>
                <w:szCs w:val="18"/>
              </w:rPr>
              <w:t>8</w:t>
            </w:r>
          </w:p>
        </w:tc>
        <w:tc>
          <w:tcPr>
            <w:tcW w:w="0" w:type="auto"/>
            <w:shd w:val="clear" w:color="000000" w:fill="FFFFFF"/>
            <w:noWrap/>
            <w:vAlign w:val="center"/>
            <w:hideMark/>
          </w:tcPr>
          <w:p w14:paraId="518E2D77" w14:textId="77777777" w:rsidR="00FE2BEC" w:rsidRPr="00F1333A" w:rsidRDefault="00FE2BEC" w:rsidP="00512853">
            <w:pPr>
              <w:pStyle w:val="TAH"/>
              <w:rPr>
                <w:szCs w:val="18"/>
              </w:rPr>
            </w:pPr>
            <w:r w:rsidRPr="00F1333A">
              <w:rPr>
                <w:szCs w:val="18"/>
              </w:rPr>
              <w:t>10</w:t>
            </w:r>
          </w:p>
        </w:tc>
        <w:tc>
          <w:tcPr>
            <w:tcW w:w="0" w:type="auto"/>
            <w:shd w:val="clear" w:color="000000" w:fill="FFFFFF"/>
            <w:noWrap/>
            <w:vAlign w:val="center"/>
            <w:hideMark/>
          </w:tcPr>
          <w:p w14:paraId="567303DF" w14:textId="77777777" w:rsidR="00FE2BEC" w:rsidRPr="00F1333A" w:rsidRDefault="00FE2BEC" w:rsidP="00512853">
            <w:pPr>
              <w:pStyle w:val="TAH"/>
              <w:rPr>
                <w:szCs w:val="18"/>
              </w:rPr>
            </w:pPr>
            <w:r w:rsidRPr="00F1333A">
              <w:rPr>
                <w:szCs w:val="18"/>
              </w:rPr>
              <w:t>12</w:t>
            </w:r>
          </w:p>
        </w:tc>
        <w:tc>
          <w:tcPr>
            <w:tcW w:w="0" w:type="auto"/>
            <w:shd w:val="clear" w:color="000000" w:fill="FFFFFF"/>
            <w:noWrap/>
            <w:vAlign w:val="center"/>
            <w:hideMark/>
          </w:tcPr>
          <w:p w14:paraId="15687375" w14:textId="77777777" w:rsidR="00FE2BEC" w:rsidRPr="00F1333A" w:rsidRDefault="00FE2BEC" w:rsidP="00512853">
            <w:pPr>
              <w:pStyle w:val="TAH"/>
              <w:rPr>
                <w:szCs w:val="18"/>
              </w:rPr>
            </w:pPr>
            <w:r w:rsidRPr="00F1333A">
              <w:rPr>
                <w:szCs w:val="18"/>
              </w:rPr>
              <w:t>14</w:t>
            </w:r>
          </w:p>
        </w:tc>
        <w:tc>
          <w:tcPr>
            <w:tcW w:w="0" w:type="auto"/>
            <w:shd w:val="clear" w:color="000000" w:fill="FFFFFF"/>
            <w:noWrap/>
            <w:vAlign w:val="center"/>
            <w:hideMark/>
          </w:tcPr>
          <w:p w14:paraId="63220321" w14:textId="77777777" w:rsidR="00FE2BEC" w:rsidRPr="00F1333A" w:rsidRDefault="00FE2BEC" w:rsidP="00512853">
            <w:pPr>
              <w:pStyle w:val="TAH"/>
              <w:rPr>
                <w:szCs w:val="18"/>
              </w:rPr>
            </w:pPr>
            <w:r w:rsidRPr="00F1333A">
              <w:rPr>
                <w:szCs w:val="18"/>
              </w:rPr>
              <w:t>16</w:t>
            </w:r>
          </w:p>
        </w:tc>
        <w:tc>
          <w:tcPr>
            <w:tcW w:w="0" w:type="auto"/>
            <w:shd w:val="clear" w:color="000000" w:fill="FFFFFF"/>
            <w:noWrap/>
            <w:vAlign w:val="center"/>
            <w:hideMark/>
          </w:tcPr>
          <w:p w14:paraId="2ADEE899" w14:textId="77777777" w:rsidR="00FE2BEC" w:rsidRPr="00F1333A" w:rsidRDefault="00FE2BEC" w:rsidP="00512853">
            <w:pPr>
              <w:pStyle w:val="TAH"/>
              <w:rPr>
                <w:szCs w:val="18"/>
              </w:rPr>
            </w:pPr>
            <w:r w:rsidRPr="00F1333A">
              <w:rPr>
                <w:szCs w:val="18"/>
              </w:rPr>
              <w:t>18</w:t>
            </w:r>
          </w:p>
        </w:tc>
        <w:tc>
          <w:tcPr>
            <w:tcW w:w="0" w:type="auto"/>
            <w:shd w:val="clear" w:color="000000" w:fill="FFFFFF"/>
            <w:noWrap/>
            <w:vAlign w:val="center"/>
            <w:hideMark/>
          </w:tcPr>
          <w:p w14:paraId="448E06BB" w14:textId="77777777" w:rsidR="00FE2BEC" w:rsidRPr="00F1333A" w:rsidRDefault="00FE2BEC" w:rsidP="00512853">
            <w:pPr>
              <w:pStyle w:val="TAH"/>
              <w:rPr>
                <w:szCs w:val="18"/>
              </w:rPr>
            </w:pPr>
            <w:r w:rsidRPr="00F1333A">
              <w:rPr>
                <w:szCs w:val="18"/>
              </w:rPr>
              <w:t>20</w:t>
            </w:r>
          </w:p>
        </w:tc>
      </w:tr>
      <w:tr w:rsidR="00FE2BEC" w:rsidRPr="00F1333A" w14:paraId="1B560200" w14:textId="77777777" w:rsidTr="00512853">
        <w:trPr>
          <w:trHeight w:val="249"/>
        </w:trPr>
        <w:tc>
          <w:tcPr>
            <w:tcW w:w="0" w:type="auto"/>
            <w:vMerge w:val="restart"/>
            <w:shd w:val="clear" w:color="000000" w:fill="FFFFFF"/>
            <w:vAlign w:val="center"/>
            <w:hideMark/>
          </w:tcPr>
          <w:p w14:paraId="306D695B" w14:textId="77777777" w:rsidR="00FE2BEC" w:rsidRPr="00F1333A" w:rsidRDefault="00FE2BEC" w:rsidP="00512853">
            <w:pPr>
              <w:pStyle w:val="TAC"/>
              <w:rPr>
                <w:bCs/>
                <w:szCs w:val="18"/>
              </w:rPr>
            </w:pPr>
            <w:r w:rsidRPr="00F1333A">
              <w:rPr>
                <w:bCs/>
                <w:szCs w:val="18"/>
              </w:rPr>
              <w:t>Throughput Loss</w:t>
            </w:r>
          </w:p>
        </w:tc>
        <w:tc>
          <w:tcPr>
            <w:tcW w:w="0" w:type="auto"/>
            <w:vMerge w:val="restart"/>
            <w:shd w:val="clear" w:color="000000" w:fill="FFFFFF"/>
            <w:noWrap/>
            <w:vAlign w:val="center"/>
            <w:hideMark/>
          </w:tcPr>
          <w:p w14:paraId="706F9130" w14:textId="77777777" w:rsidR="00FE2BEC" w:rsidRPr="00F1333A" w:rsidRDefault="00FE2BEC" w:rsidP="00512853">
            <w:pPr>
              <w:pStyle w:val="TAC"/>
              <w:rPr>
                <w:bCs/>
                <w:szCs w:val="18"/>
              </w:rPr>
            </w:pPr>
            <w:r w:rsidRPr="00F1333A">
              <w:rPr>
                <w:bCs/>
                <w:szCs w:val="18"/>
              </w:rPr>
              <w:t>Average</w:t>
            </w:r>
          </w:p>
        </w:tc>
        <w:tc>
          <w:tcPr>
            <w:tcW w:w="0" w:type="auto"/>
            <w:shd w:val="clear" w:color="000000" w:fill="FFFFFF"/>
            <w:noWrap/>
            <w:vAlign w:val="center"/>
            <w:hideMark/>
          </w:tcPr>
          <w:p w14:paraId="0321C312" w14:textId="77777777" w:rsidR="00FE2BEC" w:rsidRPr="00F1333A" w:rsidRDefault="00FE2BEC" w:rsidP="00512853">
            <w:pPr>
              <w:pStyle w:val="TAC"/>
              <w:rPr>
                <w:bCs/>
                <w:szCs w:val="18"/>
              </w:rPr>
            </w:pPr>
            <w:r w:rsidRPr="00F1333A">
              <w:rPr>
                <w:bCs/>
                <w:szCs w:val="18"/>
              </w:rPr>
              <w:t>ZTE</w:t>
            </w:r>
          </w:p>
        </w:tc>
        <w:tc>
          <w:tcPr>
            <w:tcW w:w="0" w:type="auto"/>
            <w:shd w:val="clear" w:color="000000" w:fill="FFFFFF"/>
            <w:noWrap/>
            <w:vAlign w:val="center"/>
            <w:hideMark/>
          </w:tcPr>
          <w:p w14:paraId="41453AEB" w14:textId="77777777" w:rsidR="00FE2BEC" w:rsidRPr="00F1333A" w:rsidRDefault="00FE2BEC" w:rsidP="00512853">
            <w:pPr>
              <w:pStyle w:val="TAC"/>
              <w:rPr>
                <w:bCs/>
                <w:szCs w:val="18"/>
              </w:rPr>
            </w:pPr>
            <w:r w:rsidRPr="00F1333A">
              <w:rPr>
                <w:bCs/>
                <w:szCs w:val="18"/>
              </w:rPr>
              <w:t>0.07</w:t>
            </w:r>
          </w:p>
        </w:tc>
        <w:tc>
          <w:tcPr>
            <w:tcW w:w="0" w:type="auto"/>
            <w:shd w:val="clear" w:color="000000" w:fill="FFFFFF"/>
            <w:noWrap/>
            <w:vAlign w:val="center"/>
            <w:hideMark/>
          </w:tcPr>
          <w:p w14:paraId="17F217C0" w14:textId="77777777" w:rsidR="00FE2BEC" w:rsidRPr="00F1333A" w:rsidRDefault="00FE2BEC" w:rsidP="00512853">
            <w:pPr>
              <w:pStyle w:val="TAC"/>
              <w:rPr>
                <w:bCs/>
                <w:szCs w:val="18"/>
              </w:rPr>
            </w:pPr>
            <w:r w:rsidRPr="00F1333A">
              <w:rPr>
                <w:bCs/>
                <w:szCs w:val="18"/>
              </w:rPr>
              <w:t>0.07</w:t>
            </w:r>
          </w:p>
        </w:tc>
        <w:tc>
          <w:tcPr>
            <w:tcW w:w="0" w:type="auto"/>
            <w:shd w:val="clear" w:color="000000" w:fill="FFFFFF"/>
            <w:noWrap/>
            <w:vAlign w:val="center"/>
            <w:hideMark/>
          </w:tcPr>
          <w:p w14:paraId="3D85EB14" w14:textId="77777777" w:rsidR="00FE2BEC" w:rsidRPr="00F1333A" w:rsidRDefault="00FE2BEC" w:rsidP="00512853">
            <w:pPr>
              <w:pStyle w:val="TAC"/>
              <w:rPr>
                <w:bCs/>
                <w:szCs w:val="18"/>
              </w:rPr>
            </w:pPr>
            <w:r w:rsidRPr="00F1333A">
              <w:rPr>
                <w:bCs/>
                <w:szCs w:val="18"/>
              </w:rPr>
              <w:t>0.07</w:t>
            </w:r>
          </w:p>
        </w:tc>
        <w:tc>
          <w:tcPr>
            <w:tcW w:w="0" w:type="auto"/>
            <w:shd w:val="clear" w:color="000000" w:fill="FFFFFF"/>
            <w:noWrap/>
            <w:vAlign w:val="center"/>
            <w:hideMark/>
          </w:tcPr>
          <w:p w14:paraId="55983F4C" w14:textId="77777777" w:rsidR="00FE2BEC" w:rsidRPr="00F1333A" w:rsidRDefault="00FE2BEC" w:rsidP="00512853">
            <w:pPr>
              <w:pStyle w:val="TAC"/>
              <w:rPr>
                <w:bCs/>
                <w:szCs w:val="18"/>
              </w:rPr>
            </w:pPr>
            <w:r w:rsidRPr="00F1333A">
              <w:rPr>
                <w:bCs/>
                <w:szCs w:val="18"/>
              </w:rPr>
              <w:t>0.07</w:t>
            </w:r>
          </w:p>
        </w:tc>
        <w:tc>
          <w:tcPr>
            <w:tcW w:w="0" w:type="auto"/>
            <w:shd w:val="clear" w:color="000000" w:fill="FFFFFF"/>
            <w:noWrap/>
            <w:vAlign w:val="center"/>
            <w:hideMark/>
          </w:tcPr>
          <w:p w14:paraId="4CC12911" w14:textId="77777777" w:rsidR="00FE2BEC" w:rsidRPr="00F1333A" w:rsidRDefault="00FE2BEC" w:rsidP="00512853">
            <w:pPr>
              <w:pStyle w:val="TAC"/>
              <w:rPr>
                <w:bCs/>
                <w:szCs w:val="18"/>
              </w:rPr>
            </w:pPr>
            <w:r w:rsidRPr="00F1333A">
              <w:rPr>
                <w:bCs/>
                <w:szCs w:val="18"/>
              </w:rPr>
              <w:t>0.07</w:t>
            </w:r>
          </w:p>
        </w:tc>
        <w:tc>
          <w:tcPr>
            <w:tcW w:w="0" w:type="auto"/>
            <w:shd w:val="clear" w:color="000000" w:fill="FFFFFF"/>
            <w:noWrap/>
            <w:vAlign w:val="center"/>
            <w:hideMark/>
          </w:tcPr>
          <w:p w14:paraId="29513E94" w14:textId="77777777" w:rsidR="00FE2BEC" w:rsidRPr="00F1333A" w:rsidRDefault="00FE2BEC" w:rsidP="00512853">
            <w:pPr>
              <w:pStyle w:val="TAC"/>
              <w:rPr>
                <w:bCs/>
                <w:szCs w:val="18"/>
              </w:rPr>
            </w:pPr>
            <w:r w:rsidRPr="00F1333A">
              <w:rPr>
                <w:bCs/>
                <w:szCs w:val="18"/>
              </w:rPr>
              <w:t>0.06</w:t>
            </w:r>
          </w:p>
        </w:tc>
        <w:tc>
          <w:tcPr>
            <w:tcW w:w="0" w:type="auto"/>
            <w:shd w:val="clear" w:color="000000" w:fill="FFFFFF"/>
            <w:noWrap/>
            <w:vAlign w:val="center"/>
            <w:hideMark/>
          </w:tcPr>
          <w:p w14:paraId="2CDA7F98" w14:textId="77777777" w:rsidR="00FE2BEC" w:rsidRPr="00F1333A" w:rsidRDefault="00FE2BEC" w:rsidP="00512853">
            <w:pPr>
              <w:pStyle w:val="TAC"/>
              <w:rPr>
                <w:bCs/>
                <w:szCs w:val="18"/>
              </w:rPr>
            </w:pPr>
            <w:r w:rsidRPr="00F1333A">
              <w:rPr>
                <w:bCs/>
                <w:szCs w:val="18"/>
              </w:rPr>
              <w:t>0.06</w:t>
            </w:r>
          </w:p>
        </w:tc>
        <w:tc>
          <w:tcPr>
            <w:tcW w:w="0" w:type="auto"/>
            <w:shd w:val="clear" w:color="000000" w:fill="FFFFFF"/>
            <w:noWrap/>
            <w:vAlign w:val="center"/>
            <w:hideMark/>
          </w:tcPr>
          <w:p w14:paraId="555DBD2A" w14:textId="77777777" w:rsidR="00FE2BEC" w:rsidRPr="00F1333A" w:rsidRDefault="00FE2BEC" w:rsidP="00512853">
            <w:pPr>
              <w:pStyle w:val="TAC"/>
              <w:rPr>
                <w:bCs/>
                <w:szCs w:val="18"/>
              </w:rPr>
            </w:pPr>
            <w:r w:rsidRPr="00F1333A">
              <w:rPr>
                <w:bCs/>
                <w:szCs w:val="18"/>
              </w:rPr>
              <w:t>0.06</w:t>
            </w:r>
          </w:p>
        </w:tc>
        <w:tc>
          <w:tcPr>
            <w:tcW w:w="0" w:type="auto"/>
            <w:shd w:val="clear" w:color="000000" w:fill="FFFFFF"/>
            <w:noWrap/>
            <w:vAlign w:val="center"/>
            <w:hideMark/>
          </w:tcPr>
          <w:p w14:paraId="082ED106" w14:textId="77777777" w:rsidR="00FE2BEC" w:rsidRPr="00F1333A" w:rsidRDefault="00FE2BEC" w:rsidP="00512853">
            <w:pPr>
              <w:pStyle w:val="TAC"/>
              <w:rPr>
                <w:bCs/>
                <w:szCs w:val="18"/>
              </w:rPr>
            </w:pPr>
            <w:r w:rsidRPr="00F1333A">
              <w:rPr>
                <w:bCs/>
                <w:szCs w:val="18"/>
              </w:rPr>
              <w:t>0.06</w:t>
            </w:r>
          </w:p>
        </w:tc>
        <w:tc>
          <w:tcPr>
            <w:tcW w:w="0" w:type="auto"/>
            <w:shd w:val="clear" w:color="000000" w:fill="FFFFFF"/>
            <w:noWrap/>
            <w:vAlign w:val="center"/>
            <w:hideMark/>
          </w:tcPr>
          <w:p w14:paraId="071581B7" w14:textId="77777777" w:rsidR="00FE2BEC" w:rsidRPr="00F1333A" w:rsidRDefault="00FE2BEC" w:rsidP="00512853">
            <w:pPr>
              <w:pStyle w:val="TAC"/>
              <w:rPr>
                <w:bCs/>
                <w:szCs w:val="18"/>
              </w:rPr>
            </w:pPr>
            <w:r w:rsidRPr="00F1333A">
              <w:rPr>
                <w:bCs/>
                <w:szCs w:val="18"/>
              </w:rPr>
              <w:t>0.06</w:t>
            </w:r>
          </w:p>
        </w:tc>
        <w:tc>
          <w:tcPr>
            <w:tcW w:w="0" w:type="auto"/>
            <w:shd w:val="clear" w:color="000000" w:fill="FFFFFF"/>
            <w:noWrap/>
            <w:vAlign w:val="center"/>
            <w:hideMark/>
          </w:tcPr>
          <w:p w14:paraId="5F1DF53D" w14:textId="77777777" w:rsidR="00FE2BEC" w:rsidRPr="00F1333A" w:rsidRDefault="00FE2BEC" w:rsidP="00512853">
            <w:pPr>
              <w:pStyle w:val="TAC"/>
              <w:rPr>
                <w:bCs/>
                <w:szCs w:val="18"/>
              </w:rPr>
            </w:pPr>
            <w:r w:rsidRPr="00F1333A">
              <w:rPr>
                <w:bCs/>
                <w:szCs w:val="18"/>
              </w:rPr>
              <w:t>0.06</w:t>
            </w:r>
          </w:p>
        </w:tc>
      </w:tr>
      <w:tr w:rsidR="00FE2BEC" w:rsidRPr="00F1333A" w14:paraId="7E9686EE" w14:textId="77777777" w:rsidTr="00512853">
        <w:trPr>
          <w:trHeight w:val="249"/>
        </w:trPr>
        <w:tc>
          <w:tcPr>
            <w:tcW w:w="0" w:type="auto"/>
            <w:vMerge/>
            <w:vAlign w:val="center"/>
            <w:hideMark/>
          </w:tcPr>
          <w:p w14:paraId="4D976F80" w14:textId="77777777" w:rsidR="00FE2BEC" w:rsidRPr="00F1333A" w:rsidRDefault="00FE2BEC" w:rsidP="00512853">
            <w:pPr>
              <w:pStyle w:val="TAC"/>
              <w:rPr>
                <w:bCs/>
                <w:szCs w:val="18"/>
              </w:rPr>
            </w:pPr>
          </w:p>
        </w:tc>
        <w:tc>
          <w:tcPr>
            <w:tcW w:w="0" w:type="auto"/>
            <w:vMerge/>
            <w:vAlign w:val="center"/>
            <w:hideMark/>
          </w:tcPr>
          <w:p w14:paraId="459D4F80" w14:textId="77777777" w:rsidR="00FE2BEC" w:rsidRPr="00F1333A" w:rsidRDefault="00FE2BEC" w:rsidP="00512853">
            <w:pPr>
              <w:pStyle w:val="TAC"/>
              <w:rPr>
                <w:bCs/>
                <w:szCs w:val="18"/>
              </w:rPr>
            </w:pPr>
          </w:p>
        </w:tc>
        <w:tc>
          <w:tcPr>
            <w:tcW w:w="0" w:type="auto"/>
            <w:shd w:val="clear" w:color="000000" w:fill="FFFFFF"/>
            <w:noWrap/>
            <w:vAlign w:val="center"/>
            <w:hideMark/>
          </w:tcPr>
          <w:p w14:paraId="3EFFBEB6" w14:textId="77777777" w:rsidR="00FE2BEC" w:rsidRPr="00F1333A" w:rsidRDefault="00FE2BEC" w:rsidP="00512853">
            <w:pPr>
              <w:pStyle w:val="TAC"/>
              <w:rPr>
                <w:bCs/>
                <w:szCs w:val="18"/>
              </w:rPr>
            </w:pPr>
            <w:r w:rsidRPr="00F1333A">
              <w:rPr>
                <w:bCs/>
                <w:szCs w:val="18"/>
              </w:rPr>
              <w:t>Samsung</w:t>
            </w:r>
          </w:p>
        </w:tc>
        <w:tc>
          <w:tcPr>
            <w:tcW w:w="0" w:type="auto"/>
            <w:shd w:val="clear" w:color="000000" w:fill="FFFFFF"/>
            <w:noWrap/>
            <w:vAlign w:val="center"/>
            <w:hideMark/>
          </w:tcPr>
          <w:p w14:paraId="74442474" w14:textId="77777777" w:rsidR="00FE2BEC" w:rsidRPr="00F1333A" w:rsidRDefault="00FE2BEC" w:rsidP="00512853">
            <w:pPr>
              <w:pStyle w:val="TAC"/>
              <w:rPr>
                <w:bCs/>
                <w:szCs w:val="18"/>
              </w:rPr>
            </w:pPr>
            <w:r w:rsidRPr="00F1333A">
              <w:rPr>
                <w:bCs/>
                <w:szCs w:val="18"/>
              </w:rPr>
              <w:t>0.40</w:t>
            </w:r>
          </w:p>
        </w:tc>
        <w:tc>
          <w:tcPr>
            <w:tcW w:w="0" w:type="auto"/>
            <w:shd w:val="clear" w:color="000000" w:fill="FFFFFF"/>
            <w:noWrap/>
            <w:vAlign w:val="center"/>
            <w:hideMark/>
          </w:tcPr>
          <w:p w14:paraId="75377C42" w14:textId="77777777" w:rsidR="00FE2BEC" w:rsidRPr="00F1333A" w:rsidRDefault="00FE2BEC" w:rsidP="00512853">
            <w:pPr>
              <w:pStyle w:val="TAC"/>
              <w:rPr>
                <w:bCs/>
                <w:szCs w:val="18"/>
              </w:rPr>
            </w:pPr>
            <w:r w:rsidRPr="00F1333A">
              <w:rPr>
                <w:bCs/>
                <w:szCs w:val="18"/>
              </w:rPr>
              <w:t>0.28</w:t>
            </w:r>
          </w:p>
        </w:tc>
        <w:tc>
          <w:tcPr>
            <w:tcW w:w="0" w:type="auto"/>
            <w:shd w:val="clear" w:color="000000" w:fill="FFFFFF"/>
            <w:noWrap/>
            <w:vAlign w:val="center"/>
            <w:hideMark/>
          </w:tcPr>
          <w:p w14:paraId="6CA6F592" w14:textId="77777777" w:rsidR="00FE2BEC" w:rsidRPr="00F1333A" w:rsidRDefault="00FE2BEC" w:rsidP="00512853">
            <w:pPr>
              <w:pStyle w:val="TAC"/>
              <w:rPr>
                <w:bCs/>
                <w:szCs w:val="18"/>
              </w:rPr>
            </w:pPr>
            <w:r w:rsidRPr="00F1333A">
              <w:rPr>
                <w:bCs/>
                <w:szCs w:val="18"/>
              </w:rPr>
              <w:t>0.20</w:t>
            </w:r>
          </w:p>
        </w:tc>
        <w:tc>
          <w:tcPr>
            <w:tcW w:w="0" w:type="auto"/>
            <w:shd w:val="clear" w:color="000000" w:fill="FFFFFF"/>
            <w:noWrap/>
            <w:vAlign w:val="center"/>
            <w:hideMark/>
          </w:tcPr>
          <w:p w14:paraId="5C27DD25" w14:textId="77777777" w:rsidR="00FE2BEC" w:rsidRPr="00F1333A" w:rsidRDefault="00FE2BEC" w:rsidP="00512853">
            <w:pPr>
              <w:pStyle w:val="TAC"/>
              <w:rPr>
                <w:bCs/>
                <w:szCs w:val="18"/>
              </w:rPr>
            </w:pPr>
            <w:r w:rsidRPr="00F1333A">
              <w:rPr>
                <w:bCs/>
                <w:szCs w:val="18"/>
              </w:rPr>
              <w:t>0.14</w:t>
            </w:r>
          </w:p>
        </w:tc>
        <w:tc>
          <w:tcPr>
            <w:tcW w:w="0" w:type="auto"/>
            <w:shd w:val="clear" w:color="000000" w:fill="FFFFFF"/>
            <w:noWrap/>
            <w:vAlign w:val="center"/>
            <w:hideMark/>
          </w:tcPr>
          <w:p w14:paraId="005BBF12" w14:textId="77777777" w:rsidR="00FE2BEC" w:rsidRPr="00F1333A" w:rsidRDefault="00FE2BEC" w:rsidP="00512853">
            <w:pPr>
              <w:pStyle w:val="TAC"/>
              <w:rPr>
                <w:bCs/>
                <w:szCs w:val="18"/>
              </w:rPr>
            </w:pPr>
            <w:r w:rsidRPr="00F1333A">
              <w:rPr>
                <w:bCs/>
                <w:szCs w:val="18"/>
              </w:rPr>
              <w:t>0.10</w:t>
            </w:r>
          </w:p>
        </w:tc>
        <w:tc>
          <w:tcPr>
            <w:tcW w:w="0" w:type="auto"/>
            <w:shd w:val="clear" w:color="000000" w:fill="FFFFFF"/>
            <w:noWrap/>
            <w:vAlign w:val="center"/>
            <w:hideMark/>
          </w:tcPr>
          <w:p w14:paraId="5ABDB4DC" w14:textId="77777777" w:rsidR="00FE2BEC" w:rsidRPr="00F1333A" w:rsidRDefault="00FE2BEC" w:rsidP="00512853">
            <w:pPr>
              <w:pStyle w:val="TAC"/>
              <w:rPr>
                <w:bCs/>
                <w:szCs w:val="18"/>
              </w:rPr>
            </w:pPr>
            <w:r w:rsidRPr="00F1333A">
              <w:rPr>
                <w:bCs/>
                <w:szCs w:val="18"/>
              </w:rPr>
              <w:t>0.07</w:t>
            </w:r>
          </w:p>
        </w:tc>
        <w:tc>
          <w:tcPr>
            <w:tcW w:w="0" w:type="auto"/>
            <w:shd w:val="clear" w:color="000000" w:fill="FFFFFF"/>
            <w:noWrap/>
            <w:vAlign w:val="center"/>
            <w:hideMark/>
          </w:tcPr>
          <w:p w14:paraId="3AD032EA" w14:textId="77777777" w:rsidR="00FE2BEC" w:rsidRPr="00F1333A" w:rsidRDefault="00FE2BEC" w:rsidP="00512853">
            <w:pPr>
              <w:pStyle w:val="TAC"/>
              <w:rPr>
                <w:bCs/>
                <w:szCs w:val="18"/>
              </w:rPr>
            </w:pPr>
            <w:r w:rsidRPr="00F1333A">
              <w:rPr>
                <w:bCs/>
                <w:szCs w:val="18"/>
              </w:rPr>
              <w:t>0.05</w:t>
            </w:r>
          </w:p>
        </w:tc>
        <w:tc>
          <w:tcPr>
            <w:tcW w:w="0" w:type="auto"/>
            <w:shd w:val="clear" w:color="000000" w:fill="FFFFFF"/>
            <w:noWrap/>
            <w:vAlign w:val="center"/>
            <w:hideMark/>
          </w:tcPr>
          <w:p w14:paraId="603E1ED0" w14:textId="77777777" w:rsidR="00FE2BEC" w:rsidRPr="00F1333A" w:rsidRDefault="00FE2BEC" w:rsidP="00512853">
            <w:pPr>
              <w:pStyle w:val="TAC"/>
              <w:rPr>
                <w:bCs/>
                <w:szCs w:val="18"/>
              </w:rPr>
            </w:pPr>
            <w:r w:rsidRPr="00F1333A">
              <w:rPr>
                <w:bCs/>
                <w:szCs w:val="18"/>
              </w:rPr>
              <w:t>0.03</w:t>
            </w:r>
          </w:p>
        </w:tc>
        <w:tc>
          <w:tcPr>
            <w:tcW w:w="0" w:type="auto"/>
            <w:shd w:val="clear" w:color="000000" w:fill="FFFFFF"/>
            <w:noWrap/>
            <w:vAlign w:val="center"/>
            <w:hideMark/>
          </w:tcPr>
          <w:p w14:paraId="4A30E94E" w14:textId="77777777" w:rsidR="00FE2BEC" w:rsidRPr="00F1333A" w:rsidRDefault="00FE2BEC" w:rsidP="00512853">
            <w:pPr>
              <w:pStyle w:val="TAC"/>
              <w:rPr>
                <w:bCs/>
                <w:szCs w:val="18"/>
              </w:rPr>
            </w:pPr>
            <w:r w:rsidRPr="00F1333A">
              <w:rPr>
                <w:bCs/>
                <w:szCs w:val="18"/>
              </w:rPr>
              <w:t>0.02</w:t>
            </w:r>
          </w:p>
        </w:tc>
        <w:tc>
          <w:tcPr>
            <w:tcW w:w="0" w:type="auto"/>
            <w:shd w:val="clear" w:color="000000" w:fill="FFFFFF"/>
            <w:noWrap/>
            <w:vAlign w:val="center"/>
            <w:hideMark/>
          </w:tcPr>
          <w:p w14:paraId="517323B6" w14:textId="77777777" w:rsidR="00FE2BEC" w:rsidRPr="00F1333A" w:rsidRDefault="00FE2BEC" w:rsidP="00512853">
            <w:pPr>
              <w:pStyle w:val="TAC"/>
              <w:rPr>
                <w:bCs/>
                <w:szCs w:val="18"/>
              </w:rPr>
            </w:pPr>
            <w:r w:rsidRPr="00F1333A">
              <w:rPr>
                <w:bCs/>
                <w:szCs w:val="18"/>
              </w:rPr>
              <w:t>0.02</w:t>
            </w:r>
          </w:p>
        </w:tc>
        <w:tc>
          <w:tcPr>
            <w:tcW w:w="0" w:type="auto"/>
            <w:shd w:val="clear" w:color="000000" w:fill="FFFFFF"/>
            <w:noWrap/>
            <w:vAlign w:val="center"/>
            <w:hideMark/>
          </w:tcPr>
          <w:p w14:paraId="492DD6CE" w14:textId="77777777" w:rsidR="00FE2BEC" w:rsidRPr="00F1333A" w:rsidRDefault="00FE2BEC" w:rsidP="00512853">
            <w:pPr>
              <w:pStyle w:val="TAC"/>
              <w:rPr>
                <w:bCs/>
                <w:szCs w:val="18"/>
              </w:rPr>
            </w:pPr>
            <w:r w:rsidRPr="00F1333A">
              <w:rPr>
                <w:bCs/>
                <w:szCs w:val="18"/>
              </w:rPr>
              <w:t>0.01</w:t>
            </w:r>
          </w:p>
        </w:tc>
      </w:tr>
      <w:tr w:rsidR="00FE2BEC" w:rsidRPr="00F1333A" w14:paraId="79F199BA" w14:textId="77777777" w:rsidTr="00512853">
        <w:trPr>
          <w:trHeight w:val="249"/>
        </w:trPr>
        <w:tc>
          <w:tcPr>
            <w:tcW w:w="0" w:type="auto"/>
            <w:vMerge/>
            <w:vAlign w:val="center"/>
            <w:hideMark/>
          </w:tcPr>
          <w:p w14:paraId="6FC36074" w14:textId="77777777" w:rsidR="00FE2BEC" w:rsidRPr="00F1333A" w:rsidRDefault="00FE2BEC" w:rsidP="00512853">
            <w:pPr>
              <w:pStyle w:val="TAC"/>
              <w:rPr>
                <w:bCs/>
                <w:szCs w:val="18"/>
              </w:rPr>
            </w:pPr>
          </w:p>
        </w:tc>
        <w:tc>
          <w:tcPr>
            <w:tcW w:w="0" w:type="auto"/>
            <w:vMerge/>
            <w:vAlign w:val="center"/>
            <w:hideMark/>
          </w:tcPr>
          <w:p w14:paraId="3558360E" w14:textId="77777777" w:rsidR="00FE2BEC" w:rsidRPr="00F1333A" w:rsidRDefault="00FE2BEC" w:rsidP="00512853">
            <w:pPr>
              <w:pStyle w:val="TAC"/>
              <w:rPr>
                <w:bCs/>
                <w:szCs w:val="18"/>
              </w:rPr>
            </w:pPr>
          </w:p>
        </w:tc>
        <w:tc>
          <w:tcPr>
            <w:tcW w:w="0" w:type="auto"/>
            <w:shd w:val="clear" w:color="000000" w:fill="FFFFFF"/>
            <w:noWrap/>
            <w:vAlign w:val="center"/>
            <w:hideMark/>
          </w:tcPr>
          <w:p w14:paraId="141E90EE" w14:textId="77777777" w:rsidR="00FE2BEC" w:rsidRPr="00F1333A" w:rsidRDefault="00FE2BEC" w:rsidP="00512853">
            <w:pPr>
              <w:pStyle w:val="TAC"/>
              <w:rPr>
                <w:bCs/>
                <w:szCs w:val="18"/>
              </w:rPr>
            </w:pPr>
            <w:r w:rsidRPr="00F1333A">
              <w:rPr>
                <w:bCs/>
                <w:szCs w:val="18"/>
              </w:rPr>
              <w:t>Huawei</w:t>
            </w:r>
          </w:p>
        </w:tc>
        <w:tc>
          <w:tcPr>
            <w:tcW w:w="0" w:type="auto"/>
            <w:shd w:val="clear" w:color="000000" w:fill="FFFFFF"/>
            <w:noWrap/>
            <w:vAlign w:val="center"/>
          </w:tcPr>
          <w:p w14:paraId="73AAA5C4" w14:textId="77777777" w:rsidR="00FE2BEC" w:rsidRPr="00F1333A" w:rsidRDefault="00FE2BEC" w:rsidP="00512853">
            <w:pPr>
              <w:pStyle w:val="TAC"/>
              <w:rPr>
                <w:bCs/>
                <w:szCs w:val="18"/>
              </w:rPr>
            </w:pPr>
          </w:p>
        </w:tc>
        <w:tc>
          <w:tcPr>
            <w:tcW w:w="0" w:type="auto"/>
            <w:shd w:val="clear" w:color="000000" w:fill="FFFFFF"/>
            <w:noWrap/>
            <w:vAlign w:val="center"/>
          </w:tcPr>
          <w:p w14:paraId="74A64FF4" w14:textId="77777777" w:rsidR="00FE2BEC" w:rsidRPr="00F1333A" w:rsidRDefault="00FE2BEC" w:rsidP="00512853">
            <w:pPr>
              <w:pStyle w:val="TAC"/>
              <w:rPr>
                <w:bCs/>
                <w:szCs w:val="18"/>
              </w:rPr>
            </w:pPr>
          </w:p>
        </w:tc>
        <w:tc>
          <w:tcPr>
            <w:tcW w:w="0" w:type="auto"/>
            <w:shd w:val="clear" w:color="000000" w:fill="FFFFFF"/>
            <w:noWrap/>
            <w:vAlign w:val="center"/>
          </w:tcPr>
          <w:p w14:paraId="2B56384E" w14:textId="77777777" w:rsidR="00FE2BEC" w:rsidRPr="00F1333A" w:rsidRDefault="00FE2BEC" w:rsidP="00512853">
            <w:pPr>
              <w:pStyle w:val="TAC"/>
              <w:rPr>
                <w:bCs/>
                <w:szCs w:val="18"/>
              </w:rPr>
            </w:pPr>
          </w:p>
        </w:tc>
        <w:tc>
          <w:tcPr>
            <w:tcW w:w="0" w:type="auto"/>
            <w:shd w:val="clear" w:color="000000" w:fill="FFFFFF"/>
            <w:noWrap/>
            <w:vAlign w:val="center"/>
            <w:hideMark/>
          </w:tcPr>
          <w:p w14:paraId="25BADB22"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0C75762E"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1143797D"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tcPr>
          <w:p w14:paraId="64985B6B" w14:textId="77777777" w:rsidR="00FE2BEC" w:rsidRPr="00F1333A" w:rsidRDefault="00FE2BEC" w:rsidP="00512853">
            <w:pPr>
              <w:pStyle w:val="TAC"/>
              <w:rPr>
                <w:bCs/>
                <w:szCs w:val="18"/>
              </w:rPr>
            </w:pPr>
          </w:p>
        </w:tc>
        <w:tc>
          <w:tcPr>
            <w:tcW w:w="0" w:type="auto"/>
            <w:shd w:val="clear" w:color="000000" w:fill="FFFFFF"/>
            <w:noWrap/>
            <w:vAlign w:val="center"/>
          </w:tcPr>
          <w:p w14:paraId="43F7FBC0" w14:textId="77777777" w:rsidR="00FE2BEC" w:rsidRPr="00F1333A" w:rsidRDefault="00FE2BEC" w:rsidP="00512853">
            <w:pPr>
              <w:pStyle w:val="TAC"/>
              <w:rPr>
                <w:bCs/>
                <w:szCs w:val="18"/>
              </w:rPr>
            </w:pPr>
          </w:p>
        </w:tc>
        <w:tc>
          <w:tcPr>
            <w:tcW w:w="0" w:type="auto"/>
            <w:shd w:val="clear" w:color="000000" w:fill="FFFFFF"/>
            <w:noWrap/>
            <w:vAlign w:val="center"/>
          </w:tcPr>
          <w:p w14:paraId="1B81D376" w14:textId="77777777" w:rsidR="00FE2BEC" w:rsidRPr="00F1333A" w:rsidRDefault="00FE2BEC" w:rsidP="00512853">
            <w:pPr>
              <w:pStyle w:val="TAC"/>
              <w:rPr>
                <w:bCs/>
                <w:szCs w:val="18"/>
              </w:rPr>
            </w:pPr>
          </w:p>
        </w:tc>
        <w:tc>
          <w:tcPr>
            <w:tcW w:w="0" w:type="auto"/>
            <w:shd w:val="clear" w:color="000000" w:fill="FFFFFF"/>
            <w:noWrap/>
            <w:vAlign w:val="center"/>
          </w:tcPr>
          <w:p w14:paraId="5E9A201F" w14:textId="77777777" w:rsidR="00FE2BEC" w:rsidRPr="00F1333A" w:rsidRDefault="00FE2BEC" w:rsidP="00512853">
            <w:pPr>
              <w:pStyle w:val="TAC"/>
              <w:rPr>
                <w:bCs/>
                <w:szCs w:val="18"/>
              </w:rPr>
            </w:pPr>
          </w:p>
        </w:tc>
        <w:tc>
          <w:tcPr>
            <w:tcW w:w="0" w:type="auto"/>
            <w:shd w:val="clear" w:color="000000" w:fill="FFFFFF"/>
            <w:noWrap/>
            <w:vAlign w:val="center"/>
          </w:tcPr>
          <w:p w14:paraId="59CF1F53" w14:textId="77777777" w:rsidR="00FE2BEC" w:rsidRPr="00F1333A" w:rsidRDefault="00FE2BEC" w:rsidP="00512853">
            <w:pPr>
              <w:pStyle w:val="TAC"/>
              <w:rPr>
                <w:bCs/>
                <w:szCs w:val="18"/>
              </w:rPr>
            </w:pPr>
          </w:p>
        </w:tc>
      </w:tr>
      <w:tr w:rsidR="00FE2BEC" w:rsidRPr="00F1333A" w14:paraId="392AB9CE" w14:textId="77777777" w:rsidTr="00512853">
        <w:trPr>
          <w:trHeight w:val="249"/>
        </w:trPr>
        <w:tc>
          <w:tcPr>
            <w:tcW w:w="0" w:type="auto"/>
            <w:vMerge/>
            <w:vAlign w:val="center"/>
            <w:hideMark/>
          </w:tcPr>
          <w:p w14:paraId="44A367F6" w14:textId="77777777" w:rsidR="00FE2BEC" w:rsidRPr="00F1333A" w:rsidRDefault="00FE2BEC" w:rsidP="00512853">
            <w:pPr>
              <w:pStyle w:val="TAC"/>
              <w:rPr>
                <w:bCs/>
                <w:szCs w:val="18"/>
              </w:rPr>
            </w:pPr>
          </w:p>
        </w:tc>
        <w:tc>
          <w:tcPr>
            <w:tcW w:w="0" w:type="auto"/>
            <w:vMerge/>
            <w:vAlign w:val="center"/>
            <w:hideMark/>
          </w:tcPr>
          <w:p w14:paraId="4BD817B7" w14:textId="77777777" w:rsidR="00FE2BEC" w:rsidRPr="00F1333A" w:rsidRDefault="00FE2BEC" w:rsidP="00512853">
            <w:pPr>
              <w:pStyle w:val="TAC"/>
              <w:rPr>
                <w:bCs/>
                <w:szCs w:val="18"/>
              </w:rPr>
            </w:pPr>
          </w:p>
        </w:tc>
        <w:tc>
          <w:tcPr>
            <w:tcW w:w="0" w:type="auto"/>
            <w:shd w:val="clear" w:color="auto" w:fill="auto"/>
            <w:noWrap/>
            <w:vAlign w:val="center"/>
            <w:hideMark/>
          </w:tcPr>
          <w:p w14:paraId="3C12AF08" w14:textId="77777777" w:rsidR="00FE2BEC" w:rsidRPr="00F1333A" w:rsidRDefault="00FE2BEC" w:rsidP="00512853">
            <w:pPr>
              <w:pStyle w:val="TAC"/>
              <w:rPr>
                <w:bCs/>
                <w:szCs w:val="18"/>
              </w:rPr>
            </w:pPr>
            <w:r w:rsidRPr="00F1333A">
              <w:rPr>
                <w:bCs/>
                <w:szCs w:val="18"/>
              </w:rPr>
              <w:t>Qualcomm</w:t>
            </w:r>
          </w:p>
        </w:tc>
        <w:tc>
          <w:tcPr>
            <w:tcW w:w="0" w:type="auto"/>
            <w:shd w:val="clear" w:color="000000" w:fill="FFFFFF"/>
            <w:noWrap/>
            <w:vAlign w:val="center"/>
            <w:hideMark/>
          </w:tcPr>
          <w:p w14:paraId="33D1A0CC" w14:textId="77777777" w:rsidR="00FE2BEC" w:rsidRPr="00F1333A" w:rsidRDefault="00FE2BEC" w:rsidP="00512853">
            <w:pPr>
              <w:pStyle w:val="TAC"/>
              <w:rPr>
                <w:bCs/>
                <w:szCs w:val="18"/>
              </w:rPr>
            </w:pPr>
            <w:r w:rsidRPr="00F1333A">
              <w:rPr>
                <w:bCs/>
                <w:szCs w:val="18"/>
              </w:rPr>
              <w:t>0.00</w:t>
            </w:r>
          </w:p>
        </w:tc>
        <w:tc>
          <w:tcPr>
            <w:tcW w:w="0" w:type="auto"/>
            <w:shd w:val="clear" w:color="auto" w:fill="auto"/>
            <w:noWrap/>
            <w:vAlign w:val="bottom"/>
            <w:hideMark/>
          </w:tcPr>
          <w:p w14:paraId="0C127240" w14:textId="77777777" w:rsidR="00FE2BEC" w:rsidRPr="00F1333A" w:rsidRDefault="00FE2BEC" w:rsidP="00512853">
            <w:pPr>
              <w:pStyle w:val="TAC"/>
              <w:rPr>
                <w:bCs/>
                <w:szCs w:val="18"/>
              </w:rPr>
            </w:pPr>
          </w:p>
        </w:tc>
        <w:tc>
          <w:tcPr>
            <w:tcW w:w="0" w:type="auto"/>
            <w:shd w:val="clear" w:color="auto" w:fill="auto"/>
            <w:noWrap/>
            <w:vAlign w:val="bottom"/>
            <w:hideMark/>
          </w:tcPr>
          <w:p w14:paraId="3AB5C74F" w14:textId="77777777" w:rsidR="00FE2BEC" w:rsidRPr="00F1333A" w:rsidRDefault="00FE2BEC" w:rsidP="00512853">
            <w:pPr>
              <w:pStyle w:val="TAC"/>
              <w:rPr>
                <w:bCs/>
                <w:szCs w:val="18"/>
              </w:rPr>
            </w:pPr>
          </w:p>
        </w:tc>
        <w:tc>
          <w:tcPr>
            <w:tcW w:w="0" w:type="auto"/>
            <w:shd w:val="clear" w:color="auto" w:fill="auto"/>
            <w:noWrap/>
            <w:vAlign w:val="bottom"/>
            <w:hideMark/>
          </w:tcPr>
          <w:p w14:paraId="6AABF52B" w14:textId="77777777" w:rsidR="00FE2BEC" w:rsidRPr="00F1333A" w:rsidRDefault="00FE2BEC" w:rsidP="00512853">
            <w:pPr>
              <w:pStyle w:val="TAC"/>
              <w:rPr>
                <w:bCs/>
                <w:szCs w:val="18"/>
              </w:rPr>
            </w:pPr>
          </w:p>
        </w:tc>
        <w:tc>
          <w:tcPr>
            <w:tcW w:w="0" w:type="auto"/>
            <w:shd w:val="clear" w:color="auto" w:fill="auto"/>
            <w:noWrap/>
            <w:vAlign w:val="bottom"/>
            <w:hideMark/>
          </w:tcPr>
          <w:p w14:paraId="61E959CC" w14:textId="77777777" w:rsidR="00FE2BEC" w:rsidRPr="00F1333A" w:rsidRDefault="00FE2BEC" w:rsidP="00512853">
            <w:pPr>
              <w:pStyle w:val="TAC"/>
              <w:rPr>
                <w:bCs/>
                <w:szCs w:val="18"/>
              </w:rPr>
            </w:pPr>
          </w:p>
        </w:tc>
        <w:tc>
          <w:tcPr>
            <w:tcW w:w="0" w:type="auto"/>
            <w:shd w:val="clear" w:color="auto" w:fill="auto"/>
            <w:noWrap/>
            <w:vAlign w:val="bottom"/>
            <w:hideMark/>
          </w:tcPr>
          <w:p w14:paraId="5026C585" w14:textId="77777777" w:rsidR="00FE2BEC" w:rsidRPr="00F1333A" w:rsidRDefault="00FE2BEC" w:rsidP="00512853">
            <w:pPr>
              <w:pStyle w:val="TAC"/>
              <w:rPr>
                <w:bCs/>
                <w:szCs w:val="18"/>
              </w:rPr>
            </w:pPr>
          </w:p>
        </w:tc>
        <w:tc>
          <w:tcPr>
            <w:tcW w:w="0" w:type="auto"/>
            <w:shd w:val="clear" w:color="auto" w:fill="auto"/>
            <w:noWrap/>
            <w:vAlign w:val="bottom"/>
            <w:hideMark/>
          </w:tcPr>
          <w:p w14:paraId="7A74540F" w14:textId="77777777" w:rsidR="00FE2BEC" w:rsidRPr="00F1333A" w:rsidRDefault="00FE2BEC" w:rsidP="00512853">
            <w:pPr>
              <w:pStyle w:val="TAC"/>
              <w:rPr>
                <w:bCs/>
                <w:szCs w:val="18"/>
              </w:rPr>
            </w:pPr>
          </w:p>
        </w:tc>
        <w:tc>
          <w:tcPr>
            <w:tcW w:w="0" w:type="auto"/>
            <w:shd w:val="clear" w:color="auto" w:fill="auto"/>
            <w:noWrap/>
            <w:vAlign w:val="bottom"/>
            <w:hideMark/>
          </w:tcPr>
          <w:p w14:paraId="5BC9ADFF" w14:textId="77777777" w:rsidR="00FE2BEC" w:rsidRPr="00F1333A" w:rsidRDefault="00FE2BEC" w:rsidP="00512853">
            <w:pPr>
              <w:pStyle w:val="TAC"/>
              <w:rPr>
                <w:bCs/>
                <w:szCs w:val="18"/>
              </w:rPr>
            </w:pPr>
          </w:p>
        </w:tc>
        <w:tc>
          <w:tcPr>
            <w:tcW w:w="0" w:type="auto"/>
            <w:shd w:val="clear" w:color="auto" w:fill="auto"/>
            <w:noWrap/>
            <w:vAlign w:val="bottom"/>
            <w:hideMark/>
          </w:tcPr>
          <w:p w14:paraId="6324F4DD" w14:textId="77777777" w:rsidR="00FE2BEC" w:rsidRPr="00F1333A" w:rsidRDefault="00FE2BEC" w:rsidP="00512853">
            <w:pPr>
              <w:pStyle w:val="TAC"/>
              <w:rPr>
                <w:bCs/>
                <w:szCs w:val="18"/>
              </w:rPr>
            </w:pPr>
          </w:p>
        </w:tc>
        <w:tc>
          <w:tcPr>
            <w:tcW w:w="0" w:type="auto"/>
            <w:shd w:val="clear" w:color="auto" w:fill="auto"/>
            <w:noWrap/>
            <w:vAlign w:val="bottom"/>
            <w:hideMark/>
          </w:tcPr>
          <w:p w14:paraId="1BD2AB56" w14:textId="77777777" w:rsidR="00FE2BEC" w:rsidRPr="00F1333A" w:rsidRDefault="00FE2BEC" w:rsidP="00512853">
            <w:pPr>
              <w:pStyle w:val="TAC"/>
              <w:rPr>
                <w:bCs/>
                <w:szCs w:val="18"/>
              </w:rPr>
            </w:pPr>
          </w:p>
        </w:tc>
        <w:tc>
          <w:tcPr>
            <w:tcW w:w="0" w:type="auto"/>
            <w:shd w:val="clear" w:color="auto" w:fill="auto"/>
            <w:noWrap/>
            <w:vAlign w:val="bottom"/>
            <w:hideMark/>
          </w:tcPr>
          <w:p w14:paraId="7C03CF0A" w14:textId="77777777" w:rsidR="00FE2BEC" w:rsidRPr="00F1333A" w:rsidRDefault="00FE2BEC" w:rsidP="00512853">
            <w:pPr>
              <w:pStyle w:val="TAC"/>
              <w:rPr>
                <w:bCs/>
                <w:szCs w:val="18"/>
              </w:rPr>
            </w:pPr>
          </w:p>
        </w:tc>
      </w:tr>
      <w:tr w:rsidR="00FE2BEC" w:rsidRPr="00F1333A" w14:paraId="62BC0DA8" w14:textId="77777777" w:rsidTr="00512853">
        <w:trPr>
          <w:trHeight w:val="249"/>
        </w:trPr>
        <w:tc>
          <w:tcPr>
            <w:tcW w:w="0" w:type="auto"/>
            <w:vMerge/>
            <w:vAlign w:val="center"/>
            <w:hideMark/>
          </w:tcPr>
          <w:p w14:paraId="3726E163" w14:textId="77777777" w:rsidR="00FE2BEC" w:rsidRPr="00F1333A" w:rsidRDefault="00FE2BEC" w:rsidP="00512853">
            <w:pPr>
              <w:pStyle w:val="TAC"/>
              <w:rPr>
                <w:bCs/>
                <w:szCs w:val="18"/>
              </w:rPr>
            </w:pPr>
          </w:p>
        </w:tc>
        <w:tc>
          <w:tcPr>
            <w:tcW w:w="0" w:type="auto"/>
            <w:vMerge/>
            <w:vAlign w:val="center"/>
            <w:hideMark/>
          </w:tcPr>
          <w:p w14:paraId="69A16CBA" w14:textId="77777777" w:rsidR="00FE2BEC" w:rsidRPr="00F1333A" w:rsidRDefault="00FE2BEC" w:rsidP="00512853">
            <w:pPr>
              <w:pStyle w:val="TAC"/>
              <w:rPr>
                <w:bCs/>
                <w:szCs w:val="18"/>
              </w:rPr>
            </w:pPr>
          </w:p>
        </w:tc>
        <w:tc>
          <w:tcPr>
            <w:tcW w:w="0" w:type="auto"/>
            <w:shd w:val="clear" w:color="000000" w:fill="FFFFFF"/>
            <w:noWrap/>
            <w:vAlign w:val="center"/>
            <w:hideMark/>
          </w:tcPr>
          <w:p w14:paraId="70D50CA2" w14:textId="77777777" w:rsidR="00FE2BEC" w:rsidRPr="00F1333A" w:rsidRDefault="00FE2BEC" w:rsidP="00512853">
            <w:pPr>
              <w:pStyle w:val="TAC"/>
              <w:rPr>
                <w:bCs/>
                <w:szCs w:val="18"/>
              </w:rPr>
            </w:pPr>
            <w:r w:rsidRPr="00F1333A">
              <w:rPr>
                <w:bCs/>
                <w:szCs w:val="18"/>
              </w:rPr>
              <w:t>CATT</w:t>
            </w:r>
          </w:p>
        </w:tc>
        <w:tc>
          <w:tcPr>
            <w:tcW w:w="0" w:type="auto"/>
            <w:shd w:val="clear" w:color="000000" w:fill="FFFFFF"/>
            <w:noWrap/>
            <w:vAlign w:val="center"/>
            <w:hideMark/>
          </w:tcPr>
          <w:p w14:paraId="3852A6BA"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55D2FB6B"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1A042D83"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2D52B4D0"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58EF4835"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6EB1FF61"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3D9F1C2E"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1C08F8F0"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1F42DC11"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63013996"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410B1F49" w14:textId="77777777" w:rsidR="00FE2BEC" w:rsidRPr="00F1333A" w:rsidRDefault="00FE2BEC" w:rsidP="00512853">
            <w:pPr>
              <w:pStyle w:val="TAC"/>
              <w:rPr>
                <w:bCs/>
                <w:szCs w:val="18"/>
              </w:rPr>
            </w:pPr>
            <w:r w:rsidRPr="00F1333A">
              <w:rPr>
                <w:bCs/>
                <w:szCs w:val="18"/>
              </w:rPr>
              <w:t>0.0</w:t>
            </w:r>
          </w:p>
        </w:tc>
      </w:tr>
      <w:tr w:rsidR="00FE2BEC" w:rsidRPr="00F1333A" w14:paraId="30390A5F" w14:textId="77777777" w:rsidTr="00512853">
        <w:trPr>
          <w:trHeight w:val="249"/>
        </w:trPr>
        <w:tc>
          <w:tcPr>
            <w:tcW w:w="0" w:type="auto"/>
            <w:vMerge/>
            <w:vAlign w:val="center"/>
            <w:hideMark/>
          </w:tcPr>
          <w:p w14:paraId="6364D393" w14:textId="77777777" w:rsidR="00FE2BEC" w:rsidRPr="00F1333A" w:rsidRDefault="00FE2BEC" w:rsidP="00512853">
            <w:pPr>
              <w:pStyle w:val="TAC"/>
              <w:rPr>
                <w:bCs/>
                <w:szCs w:val="18"/>
              </w:rPr>
            </w:pPr>
          </w:p>
        </w:tc>
        <w:tc>
          <w:tcPr>
            <w:tcW w:w="0" w:type="auto"/>
            <w:vMerge w:val="restart"/>
            <w:shd w:val="clear" w:color="000000" w:fill="FFFFFF"/>
            <w:noWrap/>
            <w:vAlign w:val="center"/>
            <w:hideMark/>
          </w:tcPr>
          <w:p w14:paraId="2E159DAC" w14:textId="77777777" w:rsidR="00FE2BEC" w:rsidRPr="00F1333A" w:rsidRDefault="00FE2BEC" w:rsidP="00512853">
            <w:pPr>
              <w:pStyle w:val="TAC"/>
              <w:rPr>
                <w:bCs/>
                <w:szCs w:val="18"/>
              </w:rPr>
            </w:pPr>
            <w:r w:rsidRPr="00F1333A">
              <w:rPr>
                <w:bCs/>
                <w:szCs w:val="18"/>
              </w:rPr>
              <w:t>5%-tile</w:t>
            </w:r>
          </w:p>
        </w:tc>
        <w:tc>
          <w:tcPr>
            <w:tcW w:w="0" w:type="auto"/>
            <w:shd w:val="clear" w:color="000000" w:fill="FFFFFF"/>
            <w:noWrap/>
            <w:vAlign w:val="center"/>
            <w:hideMark/>
          </w:tcPr>
          <w:p w14:paraId="0E4E9F36" w14:textId="77777777" w:rsidR="00FE2BEC" w:rsidRPr="00F1333A" w:rsidRDefault="00FE2BEC" w:rsidP="00512853">
            <w:pPr>
              <w:pStyle w:val="TAC"/>
              <w:rPr>
                <w:bCs/>
                <w:szCs w:val="18"/>
              </w:rPr>
            </w:pPr>
            <w:r w:rsidRPr="00F1333A">
              <w:rPr>
                <w:bCs/>
                <w:szCs w:val="18"/>
              </w:rPr>
              <w:t>ZTE</w:t>
            </w:r>
          </w:p>
        </w:tc>
        <w:tc>
          <w:tcPr>
            <w:tcW w:w="0" w:type="auto"/>
            <w:shd w:val="clear" w:color="auto" w:fill="FFFFFF" w:themeFill="background1"/>
            <w:noWrap/>
            <w:vAlign w:val="center"/>
            <w:hideMark/>
          </w:tcPr>
          <w:p w14:paraId="793E9848" w14:textId="77777777" w:rsidR="00FE2BEC" w:rsidRPr="00F1333A" w:rsidRDefault="00FE2BEC" w:rsidP="00512853">
            <w:pPr>
              <w:pStyle w:val="TAC"/>
              <w:rPr>
                <w:bCs/>
                <w:szCs w:val="18"/>
              </w:rPr>
            </w:pPr>
            <w:r w:rsidRPr="00F1333A">
              <w:rPr>
                <w:bCs/>
                <w:szCs w:val="18"/>
              </w:rPr>
              <w:t>0.49</w:t>
            </w:r>
          </w:p>
        </w:tc>
        <w:tc>
          <w:tcPr>
            <w:tcW w:w="0" w:type="auto"/>
            <w:shd w:val="clear" w:color="000000" w:fill="FFFFFF"/>
            <w:noWrap/>
            <w:vAlign w:val="center"/>
            <w:hideMark/>
          </w:tcPr>
          <w:p w14:paraId="7164EECD" w14:textId="77777777" w:rsidR="00FE2BEC" w:rsidRPr="00F1333A" w:rsidRDefault="00FE2BEC" w:rsidP="00512853">
            <w:pPr>
              <w:pStyle w:val="TAC"/>
              <w:rPr>
                <w:bCs/>
                <w:szCs w:val="18"/>
              </w:rPr>
            </w:pPr>
            <w:r w:rsidRPr="00F1333A">
              <w:rPr>
                <w:bCs/>
                <w:szCs w:val="18"/>
              </w:rPr>
              <w:t>0.49</w:t>
            </w:r>
          </w:p>
        </w:tc>
        <w:tc>
          <w:tcPr>
            <w:tcW w:w="0" w:type="auto"/>
            <w:shd w:val="clear" w:color="000000" w:fill="FFFFFF"/>
            <w:noWrap/>
            <w:vAlign w:val="center"/>
            <w:hideMark/>
          </w:tcPr>
          <w:p w14:paraId="482A16FF" w14:textId="77777777" w:rsidR="00FE2BEC" w:rsidRPr="00F1333A" w:rsidRDefault="00FE2BEC" w:rsidP="00512853">
            <w:pPr>
              <w:pStyle w:val="TAC"/>
              <w:rPr>
                <w:bCs/>
                <w:szCs w:val="18"/>
              </w:rPr>
            </w:pPr>
            <w:r w:rsidRPr="00F1333A">
              <w:rPr>
                <w:bCs/>
                <w:szCs w:val="18"/>
              </w:rPr>
              <w:t>0.49</w:t>
            </w:r>
          </w:p>
        </w:tc>
        <w:tc>
          <w:tcPr>
            <w:tcW w:w="0" w:type="auto"/>
            <w:shd w:val="clear" w:color="000000" w:fill="FFFFFF"/>
            <w:noWrap/>
            <w:vAlign w:val="center"/>
            <w:hideMark/>
          </w:tcPr>
          <w:p w14:paraId="11C11D77" w14:textId="77777777" w:rsidR="00FE2BEC" w:rsidRPr="00F1333A" w:rsidRDefault="00FE2BEC" w:rsidP="00512853">
            <w:pPr>
              <w:pStyle w:val="TAC"/>
              <w:rPr>
                <w:bCs/>
                <w:szCs w:val="18"/>
              </w:rPr>
            </w:pPr>
            <w:r w:rsidRPr="00F1333A">
              <w:rPr>
                <w:bCs/>
                <w:szCs w:val="18"/>
              </w:rPr>
              <w:t>0.49</w:t>
            </w:r>
          </w:p>
        </w:tc>
        <w:tc>
          <w:tcPr>
            <w:tcW w:w="0" w:type="auto"/>
            <w:shd w:val="clear" w:color="000000" w:fill="FFFFFF"/>
            <w:noWrap/>
            <w:vAlign w:val="center"/>
            <w:hideMark/>
          </w:tcPr>
          <w:p w14:paraId="38941621" w14:textId="77777777" w:rsidR="00FE2BEC" w:rsidRPr="00F1333A" w:rsidRDefault="00FE2BEC" w:rsidP="00512853">
            <w:pPr>
              <w:pStyle w:val="TAC"/>
              <w:rPr>
                <w:bCs/>
                <w:szCs w:val="18"/>
              </w:rPr>
            </w:pPr>
            <w:r w:rsidRPr="00F1333A">
              <w:rPr>
                <w:bCs/>
                <w:szCs w:val="18"/>
              </w:rPr>
              <w:t>0.49</w:t>
            </w:r>
          </w:p>
        </w:tc>
        <w:tc>
          <w:tcPr>
            <w:tcW w:w="0" w:type="auto"/>
            <w:shd w:val="clear" w:color="000000" w:fill="FFFFFF"/>
            <w:noWrap/>
            <w:vAlign w:val="center"/>
            <w:hideMark/>
          </w:tcPr>
          <w:p w14:paraId="2421B6CC" w14:textId="77777777" w:rsidR="00FE2BEC" w:rsidRPr="00F1333A" w:rsidRDefault="00FE2BEC" w:rsidP="00512853">
            <w:pPr>
              <w:pStyle w:val="TAC"/>
              <w:rPr>
                <w:bCs/>
                <w:szCs w:val="18"/>
              </w:rPr>
            </w:pPr>
            <w:r w:rsidRPr="00F1333A">
              <w:rPr>
                <w:bCs/>
                <w:szCs w:val="18"/>
              </w:rPr>
              <w:t>0.33</w:t>
            </w:r>
          </w:p>
        </w:tc>
        <w:tc>
          <w:tcPr>
            <w:tcW w:w="0" w:type="auto"/>
            <w:shd w:val="clear" w:color="000000" w:fill="FFFFFF"/>
            <w:noWrap/>
            <w:vAlign w:val="center"/>
            <w:hideMark/>
          </w:tcPr>
          <w:p w14:paraId="3C6E7C89" w14:textId="77777777" w:rsidR="00FE2BEC" w:rsidRPr="00F1333A" w:rsidRDefault="00FE2BEC" w:rsidP="00512853">
            <w:pPr>
              <w:pStyle w:val="TAC"/>
              <w:rPr>
                <w:bCs/>
                <w:szCs w:val="18"/>
              </w:rPr>
            </w:pPr>
            <w:r w:rsidRPr="00F1333A">
              <w:rPr>
                <w:bCs/>
                <w:szCs w:val="18"/>
              </w:rPr>
              <w:t>0.33</w:t>
            </w:r>
          </w:p>
        </w:tc>
        <w:tc>
          <w:tcPr>
            <w:tcW w:w="0" w:type="auto"/>
            <w:shd w:val="clear" w:color="000000" w:fill="FFFFFF"/>
            <w:noWrap/>
            <w:vAlign w:val="center"/>
            <w:hideMark/>
          </w:tcPr>
          <w:p w14:paraId="75AC7818" w14:textId="77777777" w:rsidR="00FE2BEC" w:rsidRPr="00F1333A" w:rsidRDefault="00FE2BEC" w:rsidP="00512853">
            <w:pPr>
              <w:pStyle w:val="TAC"/>
              <w:rPr>
                <w:bCs/>
                <w:szCs w:val="18"/>
              </w:rPr>
            </w:pPr>
            <w:r w:rsidRPr="00F1333A">
              <w:rPr>
                <w:bCs/>
                <w:szCs w:val="18"/>
              </w:rPr>
              <w:t>0.33</w:t>
            </w:r>
          </w:p>
        </w:tc>
        <w:tc>
          <w:tcPr>
            <w:tcW w:w="0" w:type="auto"/>
            <w:shd w:val="clear" w:color="000000" w:fill="FFFFFF"/>
            <w:noWrap/>
            <w:vAlign w:val="center"/>
            <w:hideMark/>
          </w:tcPr>
          <w:p w14:paraId="7488393C" w14:textId="77777777" w:rsidR="00FE2BEC" w:rsidRPr="00F1333A" w:rsidRDefault="00FE2BEC" w:rsidP="00512853">
            <w:pPr>
              <w:pStyle w:val="TAC"/>
              <w:rPr>
                <w:bCs/>
                <w:szCs w:val="18"/>
              </w:rPr>
            </w:pPr>
            <w:r w:rsidRPr="00F1333A">
              <w:rPr>
                <w:bCs/>
                <w:szCs w:val="18"/>
              </w:rPr>
              <w:t>0.33</w:t>
            </w:r>
          </w:p>
        </w:tc>
        <w:tc>
          <w:tcPr>
            <w:tcW w:w="0" w:type="auto"/>
            <w:shd w:val="clear" w:color="000000" w:fill="FFFFFF"/>
            <w:noWrap/>
            <w:vAlign w:val="center"/>
            <w:hideMark/>
          </w:tcPr>
          <w:p w14:paraId="2908B134" w14:textId="77777777" w:rsidR="00FE2BEC" w:rsidRPr="00F1333A" w:rsidRDefault="00FE2BEC" w:rsidP="00512853">
            <w:pPr>
              <w:pStyle w:val="TAC"/>
              <w:rPr>
                <w:bCs/>
                <w:szCs w:val="18"/>
              </w:rPr>
            </w:pPr>
            <w:r w:rsidRPr="00F1333A">
              <w:rPr>
                <w:bCs/>
                <w:szCs w:val="18"/>
              </w:rPr>
              <w:t>0.27</w:t>
            </w:r>
          </w:p>
        </w:tc>
        <w:tc>
          <w:tcPr>
            <w:tcW w:w="0" w:type="auto"/>
            <w:shd w:val="clear" w:color="000000" w:fill="FFFFFF"/>
            <w:noWrap/>
            <w:vAlign w:val="center"/>
            <w:hideMark/>
          </w:tcPr>
          <w:p w14:paraId="4D82DBDA" w14:textId="77777777" w:rsidR="00FE2BEC" w:rsidRPr="00F1333A" w:rsidRDefault="00FE2BEC" w:rsidP="00512853">
            <w:pPr>
              <w:pStyle w:val="TAC"/>
              <w:rPr>
                <w:bCs/>
                <w:szCs w:val="18"/>
              </w:rPr>
            </w:pPr>
            <w:r w:rsidRPr="00F1333A">
              <w:rPr>
                <w:bCs/>
                <w:szCs w:val="18"/>
              </w:rPr>
              <w:t>0.27</w:t>
            </w:r>
          </w:p>
        </w:tc>
      </w:tr>
      <w:tr w:rsidR="00FE2BEC" w:rsidRPr="00F1333A" w14:paraId="5EF8E750" w14:textId="77777777" w:rsidTr="00512853">
        <w:trPr>
          <w:trHeight w:val="249"/>
        </w:trPr>
        <w:tc>
          <w:tcPr>
            <w:tcW w:w="0" w:type="auto"/>
            <w:vMerge/>
            <w:vAlign w:val="center"/>
            <w:hideMark/>
          </w:tcPr>
          <w:p w14:paraId="174F9FA1" w14:textId="77777777" w:rsidR="00FE2BEC" w:rsidRPr="00F1333A" w:rsidRDefault="00FE2BEC" w:rsidP="00512853">
            <w:pPr>
              <w:pStyle w:val="TAC"/>
              <w:rPr>
                <w:bCs/>
                <w:szCs w:val="18"/>
              </w:rPr>
            </w:pPr>
          </w:p>
        </w:tc>
        <w:tc>
          <w:tcPr>
            <w:tcW w:w="0" w:type="auto"/>
            <w:vMerge/>
            <w:vAlign w:val="center"/>
            <w:hideMark/>
          </w:tcPr>
          <w:p w14:paraId="64AB910B" w14:textId="77777777" w:rsidR="00FE2BEC" w:rsidRPr="00F1333A" w:rsidRDefault="00FE2BEC" w:rsidP="00512853">
            <w:pPr>
              <w:pStyle w:val="TAC"/>
              <w:rPr>
                <w:bCs/>
                <w:szCs w:val="18"/>
              </w:rPr>
            </w:pPr>
          </w:p>
        </w:tc>
        <w:tc>
          <w:tcPr>
            <w:tcW w:w="0" w:type="auto"/>
            <w:shd w:val="clear" w:color="000000" w:fill="FFFFFF"/>
            <w:noWrap/>
            <w:vAlign w:val="center"/>
            <w:hideMark/>
          </w:tcPr>
          <w:p w14:paraId="24E83D9F" w14:textId="77777777" w:rsidR="00FE2BEC" w:rsidRPr="00F1333A" w:rsidRDefault="00FE2BEC" w:rsidP="00512853">
            <w:pPr>
              <w:pStyle w:val="TAC"/>
              <w:rPr>
                <w:bCs/>
                <w:szCs w:val="18"/>
              </w:rPr>
            </w:pPr>
            <w:r w:rsidRPr="00F1333A">
              <w:rPr>
                <w:bCs/>
                <w:szCs w:val="18"/>
              </w:rPr>
              <w:t>Samsung</w:t>
            </w:r>
          </w:p>
        </w:tc>
        <w:tc>
          <w:tcPr>
            <w:tcW w:w="0" w:type="auto"/>
            <w:shd w:val="clear" w:color="auto" w:fill="FFFFFF" w:themeFill="background1"/>
            <w:noWrap/>
            <w:vAlign w:val="center"/>
            <w:hideMark/>
          </w:tcPr>
          <w:p w14:paraId="7C90C271" w14:textId="77777777" w:rsidR="00FE2BEC" w:rsidRPr="00F1333A" w:rsidRDefault="00FE2BEC" w:rsidP="00512853">
            <w:pPr>
              <w:pStyle w:val="TAC"/>
              <w:rPr>
                <w:bCs/>
                <w:szCs w:val="18"/>
              </w:rPr>
            </w:pPr>
            <w:r w:rsidRPr="00F1333A">
              <w:rPr>
                <w:bCs/>
                <w:szCs w:val="18"/>
              </w:rPr>
              <w:t>1.16</w:t>
            </w:r>
          </w:p>
        </w:tc>
        <w:tc>
          <w:tcPr>
            <w:tcW w:w="0" w:type="auto"/>
            <w:shd w:val="clear" w:color="000000" w:fill="FFFFFF"/>
            <w:noWrap/>
            <w:vAlign w:val="center"/>
            <w:hideMark/>
          </w:tcPr>
          <w:p w14:paraId="58806668" w14:textId="77777777" w:rsidR="00FE2BEC" w:rsidRPr="00F1333A" w:rsidRDefault="00FE2BEC" w:rsidP="00512853">
            <w:pPr>
              <w:pStyle w:val="TAC"/>
              <w:rPr>
                <w:bCs/>
                <w:szCs w:val="18"/>
              </w:rPr>
            </w:pPr>
            <w:r w:rsidRPr="00F1333A">
              <w:rPr>
                <w:bCs/>
                <w:szCs w:val="18"/>
              </w:rPr>
              <w:t>0.76</w:t>
            </w:r>
          </w:p>
        </w:tc>
        <w:tc>
          <w:tcPr>
            <w:tcW w:w="0" w:type="auto"/>
            <w:shd w:val="clear" w:color="000000" w:fill="FFFFFF"/>
            <w:noWrap/>
            <w:vAlign w:val="center"/>
            <w:hideMark/>
          </w:tcPr>
          <w:p w14:paraId="50E57946" w14:textId="77777777" w:rsidR="00FE2BEC" w:rsidRPr="00F1333A" w:rsidRDefault="00FE2BEC" w:rsidP="00512853">
            <w:pPr>
              <w:pStyle w:val="TAC"/>
              <w:rPr>
                <w:bCs/>
                <w:szCs w:val="18"/>
              </w:rPr>
            </w:pPr>
            <w:r w:rsidRPr="00F1333A">
              <w:rPr>
                <w:bCs/>
                <w:szCs w:val="18"/>
              </w:rPr>
              <w:t>0.54</w:t>
            </w:r>
          </w:p>
        </w:tc>
        <w:tc>
          <w:tcPr>
            <w:tcW w:w="0" w:type="auto"/>
            <w:shd w:val="clear" w:color="000000" w:fill="FFFFFF"/>
            <w:noWrap/>
            <w:vAlign w:val="center"/>
            <w:hideMark/>
          </w:tcPr>
          <w:p w14:paraId="0E6A55F0" w14:textId="77777777" w:rsidR="00FE2BEC" w:rsidRPr="00F1333A" w:rsidRDefault="00FE2BEC" w:rsidP="00512853">
            <w:pPr>
              <w:pStyle w:val="TAC"/>
              <w:rPr>
                <w:bCs/>
                <w:szCs w:val="18"/>
              </w:rPr>
            </w:pPr>
            <w:r w:rsidRPr="00F1333A">
              <w:rPr>
                <w:bCs/>
                <w:szCs w:val="18"/>
              </w:rPr>
              <w:t>0.33</w:t>
            </w:r>
          </w:p>
        </w:tc>
        <w:tc>
          <w:tcPr>
            <w:tcW w:w="0" w:type="auto"/>
            <w:shd w:val="clear" w:color="000000" w:fill="FFFFFF"/>
            <w:noWrap/>
            <w:vAlign w:val="center"/>
            <w:hideMark/>
          </w:tcPr>
          <w:p w14:paraId="206F940F" w14:textId="77777777" w:rsidR="00FE2BEC" w:rsidRPr="00F1333A" w:rsidRDefault="00FE2BEC" w:rsidP="00512853">
            <w:pPr>
              <w:pStyle w:val="TAC"/>
              <w:rPr>
                <w:bCs/>
                <w:szCs w:val="18"/>
              </w:rPr>
            </w:pPr>
            <w:r w:rsidRPr="00F1333A">
              <w:rPr>
                <w:bCs/>
                <w:szCs w:val="18"/>
              </w:rPr>
              <w:t>0.22</w:t>
            </w:r>
          </w:p>
        </w:tc>
        <w:tc>
          <w:tcPr>
            <w:tcW w:w="0" w:type="auto"/>
            <w:shd w:val="clear" w:color="000000" w:fill="FFFFFF"/>
            <w:noWrap/>
            <w:vAlign w:val="center"/>
            <w:hideMark/>
          </w:tcPr>
          <w:p w14:paraId="738FBBF1" w14:textId="77777777" w:rsidR="00FE2BEC" w:rsidRPr="00F1333A" w:rsidRDefault="00FE2BEC" w:rsidP="00512853">
            <w:pPr>
              <w:pStyle w:val="TAC"/>
              <w:rPr>
                <w:bCs/>
                <w:szCs w:val="18"/>
              </w:rPr>
            </w:pPr>
            <w:r w:rsidRPr="00F1333A">
              <w:rPr>
                <w:bCs/>
                <w:szCs w:val="18"/>
              </w:rPr>
              <w:t>0.16</w:t>
            </w:r>
          </w:p>
        </w:tc>
        <w:tc>
          <w:tcPr>
            <w:tcW w:w="0" w:type="auto"/>
            <w:shd w:val="clear" w:color="000000" w:fill="FFFFFF"/>
            <w:noWrap/>
            <w:vAlign w:val="center"/>
            <w:hideMark/>
          </w:tcPr>
          <w:p w14:paraId="6C2A0B1A" w14:textId="77777777" w:rsidR="00FE2BEC" w:rsidRPr="00F1333A" w:rsidRDefault="00FE2BEC" w:rsidP="00512853">
            <w:pPr>
              <w:pStyle w:val="TAC"/>
              <w:rPr>
                <w:bCs/>
                <w:szCs w:val="18"/>
              </w:rPr>
            </w:pPr>
            <w:r w:rsidRPr="00F1333A">
              <w:rPr>
                <w:bCs/>
                <w:szCs w:val="18"/>
              </w:rPr>
              <w:t>0.13</w:t>
            </w:r>
          </w:p>
        </w:tc>
        <w:tc>
          <w:tcPr>
            <w:tcW w:w="0" w:type="auto"/>
            <w:shd w:val="clear" w:color="000000" w:fill="FFFFFF"/>
            <w:noWrap/>
            <w:vAlign w:val="center"/>
            <w:hideMark/>
          </w:tcPr>
          <w:p w14:paraId="23F8DCB5" w14:textId="77777777" w:rsidR="00FE2BEC" w:rsidRPr="00F1333A" w:rsidRDefault="00FE2BEC" w:rsidP="00512853">
            <w:pPr>
              <w:pStyle w:val="TAC"/>
              <w:rPr>
                <w:bCs/>
                <w:szCs w:val="18"/>
              </w:rPr>
            </w:pPr>
            <w:r w:rsidRPr="00F1333A">
              <w:rPr>
                <w:bCs/>
                <w:szCs w:val="18"/>
              </w:rPr>
              <w:t>0.09</w:t>
            </w:r>
          </w:p>
        </w:tc>
        <w:tc>
          <w:tcPr>
            <w:tcW w:w="0" w:type="auto"/>
            <w:shd w:val="clear" w:color="000000" w:fill="FFFFFF"/>
            <w:noWrap/>
            <w:vAlign w:val="center"/>
            <w:hideMark/>
          </w:tcPr>
          <w:p w14:paraId="1D37D3C3" w14:textId="77777777" w:rsidR="00FE2BEC" w:rsidRPr="00F1333A" w:rsidRDefault="00FE2BEC" w:rsidP="00512853">
            <w:pPr>
              <w:pStyle w:val="TAC"/>
              <w:rPr>
                <w:bCs/>
                <w:szCs w:val="18"/>
              </w:rPr>
            </w:pPr>
            <w:r w:rsidRPr="00F1333A">
              <w:rPr>
                <w:bCs/>
                <w:szCs w:val="18"/>
              </w:rPr>
              <w:t>0.05</w:t>
            </w:r>
          </w:p>
        </w:tc>
        <w:tc>
          <w:tcPr>
            <w:tcW w:w="0" w:type="auto"/>
            <w:shd w:val="clear" w:color="000000" w:fill="FFFFFF"/>
            <w:noWrap/>
            <w:vAlign w:val="center"/>
            <w:hideMark/>
          </w:tcPr>
          <w:p w14:paraId="01C3A8AD" w14:textId="77777777" w:rsidR="00FE2BEC" w:rsidRPr="00F1333A" w:rsidRDefault="00FE2BEC" w:rsidP="00512853">
            <w:pPr>
              <w:pStyle w:val="TAC"/>
              <w:rPr>
                <w:bCs/>
                <w:szCs w:val="18"/>
              </w:rPr>
            </w:pPr>
            <w:r w:rsidRPr="00F1333A">
              <w:rPr>
                <w:bCs/>
                <w:szCs w:val="18"/>
              </w:rPr>
              <w:t>0.04</w:t>
            </w:r>
          </w:p>
        </w:tc>
        <w:tc>
          <w:tcPr>
            <w:tcW w:w="0" w:type="auto"/>
            <w:shd w:val="clear" w:color="000000" w:fill="FFFFFF"/>
            <w:noWrap/>
            <w:vAlign w:val="center"/>
            <w:hideMark/>
          </w:tcPr>
          <w:p w14:paraId="4A2A973D" w14:textId="77777777" w:rsidR="00FE2BEC" w:rsidRPr="00F1333A" w:rsidRDefault="00FE2BEC" w:rsidP="00512853">
            <w:pPr>
              <w:pStyle w:val="TAC"/>
              <w:rPr>
                <w:bCs/>
                <w:szCs w:val="18"/>
              </w:rPr>
            </w:pPr>
            <w:r w:rsidRPr="00F1333A">
              <w:rPr>
                <w:bCs/>
                <w:szCs w:val="18"/>
              </w:rPr>
              <w:t>0.01</w:t>
            </w:r>
          </w:p>
        </w:tc>
      </w:tr>
      <w:tr w:rsidR="00FE2BEC" w:rsidRPr="00F1333A" w14:paraId="44D2D308" w14:textId="77777777" w:rsidTr="00512853">
        <w:trPr>
          <w:trHeight w:val="249"/>
        </w:trPr>
        <w:tc>
          <w:tcPr>
            <w:tcW w:w="0" w:type="auto"/>
            <w:vMerge/>
            <w:vAlign w:val="center"/>
            <w:hideMark/>
          </w:tcPr>
          <w:p w14:paraId="0DCEC4FA" w14:textId="77777777" w:rsidR="00FE2BEC" w:rsidRPr="00F1333A" w:rsidRDefault="00FE2BEC" w:rsidP="00512853">
            <w:pPr>
              <w:pStyle w:val="TAC"/>
              <w:rPr>
                <w:bCs/>
                <w:szCs w:val="18"/>
              </w:rPr>
            </w:pPr>
          </w:p>
        </w:tc>
        <w:tc>
          <w:tcPr>
            <w:tcW w:w="0" w:type="auto"/>
            <w:vMerge/>
            <w:vAlign w:val="center"/>
            <w:hideMark/>
          </w:tcPr>
          <w:p w14:paraId="50676749" w14:textId="77777777" w:rsidR="00FE2BEC" w:rsidRPr="00F1333A" w:rsidRDefault="00FE2BEC" w:rsidP="00512853">
            <w:pPr>
              <w:pStyle w:val="TAC"/>
              <w:rPr>
                <w:bCs/>
                <w:szCs w:val="18"/>
              </w:rPr>
            </w:pPr>
          </w:p>
        </w:tc>
        <w:tc>
          <w:tcPr>
            <w:tcW w:w="0" w:type="auto"/>
            <w:shd w:val="clear" w:color="000000" w:fill="FFFFFF"/>
            <w:noWrap/>
            <w:vAlign w:val="center"/>
            <w:hideMark/>
          </w:tcPr>
          <w:p w14:paraId="29F24BC4" w14:textId="77777777" w:rsidR="00FE2BEC" w:rsidRPr="00F1333A" w:rsidRDefault="00FE2BEC" w:rsidP="00512853">
            <w:pPr>
              <w:pStyle w:val="TAC"/>
              <w:rPr>
                <w:bCs/>
                <w:szCs w:val="18"/>
              </w:rPr>
            </w:pPr>
            <w:r w:rsidRPr="00F1333A">
              <w:rPr>
                <w:bCs/>
                <w:szCs w:val="18"/>
              </w:rPr>
              <w:t>CATT</w:t>
            </w:r>
          </w:p>
        </w:tc>
        <w:tc>
          <w:tcPr>
            <w:tcW w:w="0" w:type="auto"/>
            <w:shd w:val="clear" w:color="auto" w:fill="FFFFFF" w:themeFill="background1"/>
            <w:noWrap/>
            <w:vAlign w:val="center"/>
            <w:hideMark/>
          </w:tcPr>
          <w:p w14:paraId="4F51556D"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7E470B6A"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068DD307"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09E56E37"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41C1F013"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4823D64E"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21E13A2A"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58813034"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6F2317A6"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304F3690"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69ED0482" w14:textId="77777777" w:rsidR="00FE2BEC" w:rsidRPr="00F1333A" w:rsidRDefault="00FE2BEC" w:rsidP="00512853">
            <w:pPr>
              <w:pStyle w:val="TAC"/>
              <w:rPr>
                <w:bCs/>
                <w:szCs w:val="18"/>
              </w:rPr>
            </w:pPr>
            <w:r w:rsidRPr="00F1333A">
              <w:rPr>
                <w:bCs/>
                <w:szCs w:val="18"/>
              </w:rPr>
              <w:t>0.00</w:t>
            </w:r>
          </w:p>
        </w:tc>
      </w:tr>
      <w:tr w:rsidR="00FE2BEC" w:rsidRPr="00F1333A" w14:paraId="3E24AA64" w14:textId="77777777" w:rsidTr="00512853">
        <w:trPr>
          <w:trHeight w:val="249"/>
        </w:trPr>
        <w:tc>
          <w:tcPr>
            <w:tcW w:w="0" w:type="auto"/>
            <w:vMerge/>
            <w:vAlign w:val="center"/>
            <w:hideMark/>
          </w:tcPr>
          <w:p w14:paraId="66F6B1A5" w14:textId="77777777" w:rsidR="00FE2BEC" w:rsidRPr="00F1333A" w:rsidRDefault="00FE2BEC" w:rsidP="00512853">
            <w:pPr>
              <w:pStyle w:val="TAC"/>
              <w:rPr>
                <w:bCs/>
                <w:szCs w:val="18"/>
              </w:rPr>
            </w:pPr>
          </w:p>
        </w:tc>
        <w:tc>
          <w:tcPr>
            <w:tcW w:w="0" w:type="auto"/>
            <w:vMerge/>
            <w:vAlign w:val="center"/>
            <w:hideMark/>
          </w:tcPr>
          <w:p w14:paraId="2109FBAF" w14:textId="77777777" w:rsidR="00FE2BEC" w:rsidRPr="00F1333A" w:rsidRDefault="00FE2BEC" w:rsidP="00512853">
            <w:pPr>
              <w:pStyle w:val="TAC"/>
              <w:rPr>
                <w:bCs/>
                <w:szCs w:val="18"/>
              </w:rPr>
            </w:pPr>
          </w:p>
        </w:tc>
        <w:tc>
          <w:tcPr>
            <w:tcW w:w="0" w:type="auto"/>
            <w:shd w:val="clear" w:color="auto" w:fill="auto"/>
            <w:noWrap/>
            <w:vAlign w:val="center"/>
            <w:hideMark/>
          </w:tcPr>
          <w:p w14:paraId="17091BE7" w14:textId="77777777" w:rsidR="00FE2BEC" w:rsidRPr="00F1333A" w:rsidRDefault="00FE2BEC" w:rsidP="00512853">
            <w:pPr>
              <w:pStyle w:val="TAC"/>
              <w:rPr>
                <w:bCs/>
                <w:szCs w:val="18"/>
              </w:rPr>
            </w:pPr>
            <w:r w:rsidRPr="00F1333A">
              <w:rPr>
                <w:bCs/>
                <w:szCs w:val="18"/>
              </w:rPr>
              <w:t>Qualcomm</w:t>
            </w:r>
          </w:p>
        </w:tc>
        <w:tc>
          <w:tcPr>
            <w:tcW w:w="0" w:type="auto"/>
            <w:shd w:val="clear" w:color="000000" w:fill="FFFFFF"/>
            <w:noWrap/>
            <w:vAlign w:val="center"/>
            <w:hideMark/>
          </w:tcPr>
          <w:p w14:paraId="538030A7"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tcPr>
          <w:p w14:paraId="77D7584C" w14:textId="77777777" w:rsidR="00FE2BEC" w:rsidRPr="00F1333A" w:rsidRDefault="00FE2BEC" w:rsidP="00512853">
            <w:pPr>
              <w:pStyle w:val="TAC"/>
              <w:rPr>
                <w:bCs/>
                <w:szCs w:val="18"/>
              </w:rPr>
            </w:pPr>
          </w:p>
        </w:tc>
        <w:tc>
          <w:tcPr>
            <w:tcW w:w="0" w:type="auto"/>
            <w:shd w:val="clear" w:color="000000" w:fill="FFFFFF"/>
            <w:noWrap/>
            <w:vAlign w:val="center"/>
          </w:tcPr>
          <w:p w14:paraId="1B634F73" w14:textId="77777777" w:rsidR="00FE2BEC" w:rsidRPr="00F1333A" w:rsidRDefault="00FE2BEC" w:rsidP="00512853">
            <w:pPr>
              <w:pStyle w:val="TAC"/>
              <w:rPr>
                <w:bCs/>
                <w:szCs w:val="18"/>
              </w:rPr>
            </w:pPr>
          </w:p>
        </w:tc>
        <w:tc>
          <w:tcPr>
            <w:tcW w:w="0" w:type="auto"/>
            <w:shd w:val="clear" w:color="000000" w:fill="FFFFFF"/>
            <w:noWrap/>
            <w:vAlign w:val="center"/>
          </w:tcPr>
          <w:p w14:paraId="4BEBC1B9" w14:textId="77777777" w:rsidR="00FE2BEC" w:rsidRPr="00F1333A" w:rsidRDefault="00FE2BEC" w:rsidP="00512853">
            <w:pPr>
              <w:pStyle w:val="TAC"/>
              <w:rPr>
                <w:bCs/>
                <w:szCs w:val="18"/>
              </w:rPr>
            </w:pPr>
          </w:p>
        </w:tc>
        <w:tc>
          <w:tcPr>
            <w:tcW w:w="0" w:type="auto"/>
            <w:shd w:val="clear" w:color="000000" w:fill="FFFFFF"/>
            <w:noWrap/>
            <w:vAlign w:val="center"/>
          </w:tcPr>
          <w:p w14:paraId="2E73B2F8" w14:textId="77777777" w:rsidR="00FE2BEC" w:rsidRPr="00F1333A" w:rsidRDefault="00FE2BEC" w:rsidP="00512853">
            <w:pPr>
              <w:pStyle w:val="TAC"/>
              <w:rPr>
                <w:bCs/>
                <w:szCs w:val="18"/>
              </w:rPr>
            </w:pPr>
          </w:p>
        </w:tc>
        <w:tc>
          <w:tcPr>
            <w:tcW w:w="0" w:type="auto"/>
            <w:shd w:val="clear" w:color="000000" w:fill="FFFFFF"/>
            <w:noWrap/>
            <w:vAlign w:val="center"/>
          </w:tcPr>
          <w:p w14:paraId="27A5A8FD" w14:textId="77777777" w:rsidR="00FE2BEC" w:rsidRPr="00F1333A" w:rsidRDefault="00FE2BEC" w:rsidP="00512853">
            <w:pPr>
              <w:pStyle w:val="TAC"/>
              <w:rPr>
                <w:bCs/>
                <w:szCs w:val="18"/>
              </w:rPr>
            </w:pPr>
          </w:p>
        </w:tc>
        <w:tc>
          <w:tcPr>
            <w:tcW w:w="0" w:type="auto"/>
            <w:shd w:val="clear" w:color="000000" w:fill="FFFFFF"/>
            <w:noWrap/>
            <w:vAlign w:val="center"/>
          </w:tcPr>
          <w:p w14:paraId="1950C409" w14:textId="77777777" w:rsidR="00FE2BEC" w:rsidRPr="00F1333A" w:rsidRDefault="00FE2BEC" w:rsidP="00512853">
            <w:pPr>
              <w:pStyle w:val="TAC"/>
              <w:rPr>
                <w:bCs/>
                <w:szCs w:val="18"/>
              </w:rPr>
            </w:pPr>
          </w:p>
        </w:tc>
        <w:tc>
          <w:tcPr>
            <w:tcW w:w="0" w:type="auto"/>
            <w:shd w:val="clear" w:color="000000" w:fill="FFFFFF"/>
            <w:noWrap/>
            <w:vAlign w:val="center"/>
          </w:tcPr>
          <w:p w14:paraId="4A7D43BE" w14:textId="77777777" w:rsidR="00FE2BEC" w:rsidRPr="00F1333A" w:rsidRDefault="00FE2BEC" w:rsidP="00512853">
            <w:pPr>
              <w:pStyle w:val="TAC"/>
              <w:rPr>
                <w:bCs/>
                <w:szCs w:val="18"/>
              </w:rPr>
            </w:pPr>
          </w:p>
        </w:tc>
        <w:tc>
          <w:tcPr>
            <w:tcW w:w="0" w:type="auto"/>
            <w:shd w:val="clear" w:color="000000" w:fill="FFFFFF"/>
            <w:noWrap/>
            <w:vAlign w:val="center"/>
          </w:tcPr>
          <w:p w14:paraId="429CABE3" w14:textId="77777777" w:rsidR="00FE2BEC" w:rsidRPr="00F1333A" w:rsidRDefault="00FE2BEC" w:rsidP="00512853">
            <w:pPr>
              <w:pStyle w:val="TAC"/>
              <w:rPr>
                <w:bCs/>
                <w:szCs w:val="18"/>
              </w:rPr>
            </w:pPr>
          </w:p>
        </w:tc>
        <w:tc>
          <w:tcPr>
            <w:tcW w:w="0" w:type="auto"/>
            <w:shd w:val="clear" w:color="000000" w:fill="FFFFFF"/>
            <w:noWrap/>
            <w:vAlign w:val="center"/>
          </w:tcPr>
          <w:p w14:paraId="0F7AF178" w14:textId="77777777" w:rsidR="00FE2BEC" w:rsidRPr="00F1333A" w:rsidRDefault="00FE2BEC" w:rsidP="00512853">
            <w:pPr>
              <w:pStyle w:val="TAC"/>
              <w:rPr>
                <w:bCs/>
                <w:szCs w:val="18"/>
              </w:rPr>
            </w:pPr>
          </w:p>
        </w:tc>
        <w:tc>
          <w:tcPr>
            <w:tcW w:w="0" w:type="auto"/>
            <w:shd w:val="clear" w:color="000000" w:fill="FFFFFF"/>
            <w:noWrap/>
            <w:vAlign w:val="center"/>
          </w:tcPr>
          <w:p w14:paraId="7A8E3F70" w14:textId="77777777" w:rsidR="00FE2BEC" w:rsidRPr="00F1333A" w:rsidRDefault="00FE2BEC" w:rsidP="00512853">
            <w:pPr>
              <w:pStyle w:val="TAC"/>
              <w:rPr>
                <w:bCs/>
                <w:szCs w:val="18"/>
              </w:rPr>
            </w:pPr>
          </w:p>
        </w:tc>
      </w:tr>
    </w:tbl>
    <w:p w14:paraId="1FA99E2A" w14:textId="77777777" w:rsidR="00FE2BEC" w:rsidRPr="00EA7834" w:rsidRDefault="00FE2BEC" w:rsidP="00FE2BEC"/>
    <w:p w14:paraId="492570F2" w14:textId="77777777" w:rsidR="00FE2BEC" w:rsidRPr="00EA7834" w:rsidRDefault="00FE2BEC" w:rsidP="00FE2BEC">
      <w:pPr>
        <w:pStyle w:val="TH"/>
      </w:pPr>
      <w:r w:rsidRPr="00EA7834">
        <w:t>Table 6a.4.3-2 Interpolated ACIR values for Scenario 3a to meet the 5% throughput loss criteria - NTN GEO</w:t>
      </w:r>
    </w:p>
    <w:tbl>
      <w:tblPr>
        <w:tblW w:w="32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169"/>
      </w:tblGrid>
      <w:tr w:rsidR="00FE2BEC" w:rsidRPr="00F1333A" w14:paraId="6B262452" w14:textId="77777777" w:rsidTr="00512853">
        <w:trPr>
          <w:trHeight w:val="173"/>
          <w:jc w:val="center"/>
        </w:trPr>
        <w:tc>
          <w:tcPr>
            <w:tcW w:w="0" w:type="auto"/>
            <w:shd w:val="clear" w:color="auto" w:fill="auto"/>
            <w:vAlign w:val="center"/>
          </w:tcPr>
          <w:p w14:paraId="3C6ADCE4" w14:textId="77777777" w:rsidR="00FE2BEC" w:rsidRPr="00F1333A" w:rsidRDefault="00FE2BEC" w:rsidP="00512853">
            <w:pPr>
              <w:pStyle w:val="TAH"/>
              <w:rPr>
                <w:szCs w:val="18"/>
              </w:rPr>
            </w:pPr>
            <w:r w:rsidRPr="00F1333A">
              <w:rPr>
                <w:szCs w:val="18"/>
              </w:rPr>
              <w:t>Company</w:t>
            </w:r>
          </w:p>
        </w:tc>
        <w:tc>
          <w:tcPr>
            <w:tcW w:w="2284" w:type="dxa"/>
            <w:shd w:val="clear" w:color="auto" w:fill="auto"/>
            <w:vAlign w:val="center"/>
          </w:tcPr>
          <w:p w14:paraId="6AA8DCA9" w14:textId="77777777" w:rsidR="00FE2BEC" w:rsidRPr="00F1333A" w:rsidRDefault="00FE2BEC" w:rsidP="00512853">
            <w:pPr>
              <w:pStyle w:val="TAH"/>
              <w:rPr>
                <w:szCs w:val="18"/>
              </w:rPr>
            </w:pPr>
            <w:r w:rsidRPr="00F1333A">
              <w:rPr>
                <w:szCs w:val="18"/>
              </w:rPr>
              <w:t>Interpolated required ACIR</w:t>
            </w:r>
          </w:p>
        </w:tc>
      </w:tr>
      <w:tr w:rsidR="00FE2BEC" w:rsidRPr="008B7F9E" w14:paraId="363AB786" w14:textId="77777777" w:rsidTr="00512853">
        <w:trPr>
          <w:trHeight w:val="47"/>
          <w:jc w:val="center"/>
        </w:trPr>
        <w:tc>
          <w:tcPr>
            <w:tcW w:w="0" w:type="auto"/>
            <w:shd w:val="clear" w:color="auto" w:fill="auto"/>
            <w:vAlign w:val="center"/>
          </w:tcPr>
          <w:p w14:paraId="314C5154" w14:textId="77777777" w:rsidR="00FE2BEC" w:rsidRPr="008B7F9E" w:rsidRDefault="00FE2BEC" w:rsidP="00512853">
            <w:pPr>
              <w:pStyle w:val="TAC"/>
              <w:rPr>
                <w:bCs/>
                <w:szCs w:val="18"/>
              </w:rPr>
            </w:pPr>
            <w:r w:rsidRPr="008B7F9E">
              <w:rPr>
                <w:bCs/>
                <w:szCs w:val="18"/>
              </w:rPr>
              <w:t>ZTE</w:t>
            </w:r>
          </w:p>
        </w:tc>
        <w:tc>
          <w:tcPr>
            <w:tcW w:w="2284" w:type="dxa"/>
            <w:shd w:val="clear" w:color="auto" w:fill="auto"/>
            <w:vAlign w:val="center"/>
          </w:tcPr>
          <w:p w14:paraId="57D8E0F3" w14:textId="77777777" w:rsidR="00FE2BEC" w:rsidRPr="008B7F9E" w:rsidRDefault="00FE2BEC" w:rsidP="00512853">
            <w:pPr>
              <w:pStyle w:val="TAC"/>
              <w:rPr>
                <w:bCs/>
                <w:szCs w:val="18"/>
              </w:rPr>
            </w:pPr>
            <w:r w:rsidRPr="008B7F9E">
              <w:rPr>
                <w:bCs/>
                <w:szCs w:val="18"/>
              </w:rPr>
              <w:t>0</w:t>
            </w:r>
          </w:p>
        </w:tc>
      </w:tr>
      <w:tr w:rsidR="00FE2BEC" w:rsidRPr="008B7F9E" w14:paraId="387904B4" w14:textId="77777777" w:rsidTr="00512853">
        <w:trPr>
          <w:trHeight w:val="166"/>
          <w:jc w:val="center"/>
        </w:trPr>
        <w:tc>
          <w:tcPr>
            <w:tcW w:w="0" w:type="auto"/>
            <w:shd w:val="clear" w:color="auto" w:fill="auto"/>
            <w:vAlign w:val="center"/>
          </w:tcPr>
          <w:p w14:paraId="059F6314" w14:textId="77777777" w:rsidR="00FE2BEC" w:rsidRPr="008B7F9E" w:rsidRDefault="00FE2BEC" w:rsidP="00512853">
            <w:pPr>
              <w:pStyle w:val="TAC"/>
              <w:rPr>
                <w:bCs/>
                <w:szCs w:val="18"/>
              </w:rPr>
            </w:pPr>
            <w:r w:rsidRPr="008B7F9E">
              <w:rPr>
                <w:bCs/>
                <w:szCs w:val="18"/>
              </w:rPr>
              <w:t>Samsung</w:t>
            </w:r>
          </w:p>
        </w:tc>
        <w:tc>
          <w:tcPr>
            <w:tcW w:w="2284" w:type="dxa"/>
            <w:shd w:val="clear" w:color="auto" w:fill="auto"/>
            <w:vAlign w:val="center"/>
          </w:tcPr>
          <w:p w14:paraId="4EA8B01C" w14:textId="77777777" w:rsidR="00FE2BEC" w:rsidRPr="008B7F9E" w:rsidRDefault="00FE2BEC" w:rsidP="00512853">
            <w:pPr>
              <w:pStyle w:val="TAC"/>
              <w:rPr>
                <w:bCs/>
                <w:szCs w:val="18"/>
              </w:rPr>
            </w:pPr>
            <w:r w:rsidRPr="008B7F9E">
              <w:rPr>
                <w:bCs/>
                <w:szCs w:val="18"/>
              </w:rPr>
              <w:t>0</w:t>
            </w:r>
          </w:p>
        </w:tc>
      </w:tr>
      <w:tr w:rsidR="00FE2BEC" w:rsidRPr="008B7F9E" w14:paraId="4E79D72E" w14:textId="77777777" w:rsidTr="00512853">
        <w:trPr>
          <w:trHeight w:val="166"/>
          <w:jc w:val="center"/>
        </w:trPr>
        <w:tc>
          <w:tcPr>
            <w:tcW w:w="0" w:type="auto"/>
            <w:shd w:val="clear" w:color="auto" w:fill="auto"/>
            <w:vAlign w:val="center"/>
          </w:tcPr>
          <w:p w14:paraId="15B641C3" w14:textId="77777777" w:rsidR="00FE2BEC" w:rsidRPr="008B7F9E" w:rsidRDefault="00FE2BEC" w:rsidP="00512853">
            <w:pPr>
              <w:pStyle w:val="TAC"/>
              <w:rPr>
                <w:bCs/>
                <w:szCs w:val="18"/>
              </w:rPr>
            </w:pPr>
            <w:r w:rsidRPr="008B7F9E">
              <w:rPr>
                <w:bCs/>
                <w:szCs w:val="18"/>
              </w:rPr>
              <w:t>CATT</w:t>
            </w:r>
          </w:p>
        </w:tc>
        <w:tc>
          <w:tcPr>
            <w:tcW w:w="2284" w:type="dxa"/>
            <w:shd w:val="clear" w:color="auto" w:fill="auto"/>
            <w:vAlign w:val="center"/>
          </w:tcPr>
          <w:p w14:paraId="0C059D8D" w14:textId="77777777" w:rsidR="00FE2BEC" w:rsidRPr="008B7F9E" w:rsidRDefault="00FE2BEC" w:rsidP="00512853">
            <w:pPr>
              <w:pStyle w:val="TAC"/>
              <w:rPr>
                <w:bCs/>
                <w:szCs w:val="18"/>
              </w:rPr>
            </w:pPr>
            <w:r w:rsidRPr="008B7F9E">
              <w:rPr>
                <w:bCs/>
                <w:szCs w:val="18"/>
              </w:rPr>
              <w:t>0</w:t>
            </w:r>
          </w:p>
        </w:tc>
      </w:tr>
      <w:tr w:rsidR="00FE2BEC" w:rsidRPr="008B7F9E" w14:paraId="135C2675" w14:textId="77777777" w:rsidTr="00512853">
        <w:trPr>
          <w:trHeight w:val="166"/>
          <w:jc w:val="center"/>
        </w:trPr>
        <w:tc>
          <w:tcPr>
            <w:tcW w:w="0" w:type="auto"/>
            <w:shd w:val="clear" w:color="auto" w:fill="auto"/>
            <w:vAlign w:val="center"/>
          </w:tcPr>
          <w:p w14:paraId="3340D8F4" w14:textId="77777777" w:rsidR="00FE2BEC" w:rsidRPr="008B7F9E" w:rsidRDefault="00FE2BEC" w:rsidP="00512853">
            <w:pPr>
              <w:pStyle w:val="TAC"/>
              <w:rPr>
                <w:bCs/>
                <w:szCs w:val="18"/>
              </w:rPr>
            </w:pPr>
            <w:r w:rsidRPr="008B7F9E">
              <w:rPr>
                <w:bCs/>
                <w:szCs w:val="18"/>
              </w:rPr>
              <w:t>Qualcomm</w:t>
            </w:r>
          </w:p>
        </w:tc>
        <w:tc>
          <w:tcPr>
            <w:tcW w:w="2284" w:type="dxa"/>
            <w:shd w:val="clear" w:color="auto" w:fill="auto"/>
            <w:vAlign w:val="center"/>
          </w:tcPr>
          <w:p w14:paraId="59CFC8EE" w14:textId="77777777" w:rsidR="00FE2BEC" w:rsidRPr="008B7F9E" w:rsidRDefault="00FE2BEC" w:rsidP="00512853">
            <w:pPr>
              <w:pStyle w:val="TAC"/>
              <w:rPr>
                <w:bCs/>
                <w:szCs w:val="18"/>
              </w:rPr>
            </w:pPr>
            <w:r w:rsidRPr="008B7F9E">
              <w:rPr>
                <w:bCs/>
                <w:szCs w:val="18"/>
              </w:rPr>
              <w:t>0</w:t>
            </w:r>
          </w:p>
        </w:tc>
      </w:tr>
    </w:tbl>
    <w:p w14:paraId="513C21BB" w14:textId="77777777" w:rsidR="00FE2BEC" w:rsidRPr="00EA7834" w:rsidRDefault="00FE2BEC" w:rsidP="00FE2BEC"/>
    <w:p w14:paraId="0AE6EADD" w14:textId="77777777" w:rsidR="00FE2BEC" w:rsidRPr="00EA7834" w:rsidRDefault="00FE2BEC" w:rsidP="00FE2BEC">
      <w:pPr>
        <w:pStyle w:val="TH"/>
      </w:pPr>
      <w:r w:rsidRPr="00EA7834">
        <w:t xml:space="preserve">Table 6a.4.3-3 </w:t>
      </w:r>
      <w:r w:rsidRPr="002B431A">
        <w:t>Average</w:t>
      </w:r>
      <w:r>
        <w:t>d</w:t>
      </w:r>
      <w:r w:rsidRPr="002B431A">
        <w:t xml:space="preserve"> </w:t>
      </w:r>
      <w:r w:rsidRPr="00EA7834">
        <w:t>ACIR of 5%-tile values in the above worse case for Scenario 3a - NTN GEO</w:t>
      </w:r>
    </w:p>
    <w:tbl>
      <w:tblPr>
        <w:tblW w:w="18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3"/>
      </w:tblGrid>
      <w:tr w:rsidR="00FE2BEC" w:rsidRPr="00F1333A" w14:paraId="6785D5C7" w14:textId="77777777" w:rsidTr="00512853">
        <w:trPr>
          <w:trHeight w:val="225"/>
          <w:jc w:val="center"/>
        </w:trPr>
        <w:tc>
          <w:tcPr>
            <w:tcW w:w="0" w:type="auto"/>
            <w:shd w:val="clear" w:color="auto" w:fill="auto"/>
            <w:vAlign w:val="center"/>
          </w:tcPr>
          <w:p w14:paraId="57CCD14A" w14:textId="77777777" w:rsidR="00FE2BEC" w:rsidRPr="00F1333A" w:rsidRDefault="00FE2BEC" w:rsidP="00512853">
            <w:pPr>
              <w:pStyle w:val="TAH"/>
              <w:rPr>
                <w:szCs w:val="18"/>
              </w:rPr>
            </w:pPr>
            <w:r w:rsidRPr="00F1333A">
              <w:rPr>
                <w:szCs w:val="18"/>
              </w:rPr>
              <w:t>Averaged required ACIR</w:t>
            </w:r>
          </w:p>
        </w:tc>
      </w:tr>
      <w:tr w:rsidR="00FE2BEC" w:rsidRPr="008B7F9E" w14:paraId="53805FB7" w14:textId="77777777" w:rsidTr="00512853">
        <w:trPr>
          <w:trHeight w:val="304"/>
          <w:jc w:val="center"/>
        </w:trPr>
        <w:tc>
          <w:tcPr>
            <w:tcW w:w="0" w:type="auto"/>
            <w:shd w:val="clear" w:color="auto" w:fill="auto"/>
            <w:vAlign w:val="center"/>
          </w:tcPr>
          <w:p w14:paraId="14672197" w14:textId="77777777" w:rsidR="00FE2BEC" w:rsidRPr="008B7F9E" w:rsidRDefault="00FE2BEC" w:rsidP="00512853">
            <w:pPr>
              <w:pStyle w:val="TAC"/>
              <w:rPr>
                <w:bCs/>
                <w:szCs w:val="18"/>
              </w:rPr>
            </w:pPr>
            <w:r w:rsidRPr="008B7F9E">
              <w:rPr>
                <w:bCs/>
                <w:szCs w:val="18"/>
              </w:rPr>
              <w:t>0</w:t>
            </w:r>
          </w:p>
        </w:tc>
      </w:tr>
    </w:tbl>
    <w:p w14:paraId="7EE4E2B7" w14:textId="77777777" w:rsidR="00FE2BEC" w:rsidRPr="00EA7834" w:rsidRDefault="00FE2BEC" w:rsidP="00FE2BEC"/>
    <w:p w14:paraId="2DDA949F" w14:textId="77777777" w:rsidR="00FE2BEC" w:rsidRPr="00EA7834" w:rsidRDefault="00FE2BEC" w:rsidP="00FE2BEC">
      <w:pPr>
        <w:pStyle w:val="TH"/>
      </w:pPr>
      <w:r w:rsidRPr="00EA7834">
        <w:t xml:space="preserve">Table 6a.4.3-4 </w:t>
      </w:r>
      <w:r w:rsidRPr="00E32B50">
        <w:t xml:space="preserve">Simulation </w:t>
      </w:r>
      <w:r w:rsidRPr="00EA7834">
        <w:t>results for average and 5%-tile throughput loss for Scenario 3a - NTN LEO1200</w:t>
      </w:r>
    </w:p>
    <w:tbl>
      <w:tblPr>
        <w:tblW w:w="96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6"/>
        <w:gridCol w:w="887"/>
        <w:gridCol w:w="1087"/>
        <w:gridCol w:w="567"/>
        <w:gridCol w:w="567"/>
        <w:gridCol w:w="567"/>
        <w:gridCol w:w="567"/>
        <w:gridCol w:w="567"/>
        <w:gridCol w:w="567"/>
        <w:gridCol w:w="567"/>
        <w:gridCol w:w="567"/>
        <w:gridCol w:w="567"/>
        <w:gridCol w:w="567"/>
        <w:gridCol w:w="567"/>
      </w:tblGrid>
      <w:tr w:rsidR="00FE2BEC" w:rsidRPr="00F1333A" w14:paraId="45F346BD" w14:textId="77777777" w:rsidTr="00512853">
        <w:trPr>
          <w:trHeight w:val="248"/>
        </w:trPr>
        <w:tc>
          <w:tcPr>
            <w:tcW w:w="0" w:type="auto"/>
            <w:gridSpan w:val="2"/>
            <w:shd w:val="clear" w:color="000000" w:fill="FFFFFF"/>
            <w:noWrap/>
            <w:vAlign w:val="center"/>
            <w:hideMark/>
          </w:tcPr>
          <w:p w14:paraId="35846144" w14:textId="77777777" w:rsidR="00FE2BEC" w:rsidRPr="00F1333A" w:rsidRDefault="00FE2BEC" w:rsidP="00512853">
            <w:pPr>
              <w:pStyle w:val="TAH"/>
              <w:rPr>
                <w:szCs w:val="18"/>
              </w:rPr>
            </w:pPr>
            <w:r w:rsidRPr="00F1333A">
              <w:rPr>
                <w:szCs w:val="18"/>
              </w:rPr>
              <w:t>Required ACIR [dB]</w:t>
            </w:r>
          </w:p>
        </w:tc>
        <w:tc>
          <w:tcPr>
            <w:tcW w:w="0" w:type="auto"/>
            <w:shd w:val="clear" w:color="000000" w:fill="FFFFFF"/>
            <w:noWrap/>
            <w:vAlign w:val="center"/>
            <w:hideMark/>
          </w:tcPr>
          <w:p w14:paraId="32944ED0" w14:textId="77777777" w:rsidR="00FE2BEC" w:rsidRPr="00F1333A" w:rsidRDefault="00FE2BEC" w:rsidP="00512853">
            <w:pPr>
              <w:pStyle w:val="TAH"/>
              <w:rPr>
                <w:szCs w:val="18"/>
              </w:rPr>
            </w:pPr>
            <w:r w:rsidRPr="00F1333A">
              <w:rPr>
                <w:szCs w:val="18"/>
              </w:rPr>
              <w:t>ACIR</w:t>
            </w:r>
          </w:p>
        </w:tc>
        <w:tc>
          <w:tcPr>
            <w:tcW w:w="0" w:type="auto"/>
            <w:shd w:val="clear" w:color="000000" w:fill="FFFFFF"/>
            <w:noWrap/>
            <w:vAlign w:val="center"/>
          </w:tcPr>
          <w:p w14:paraId="7EA0449F" w14:textId="77777777" w:rsidR="00FE2BEC" w:rsidRPr="00F1333A" w:rsidRDefault="00FE2BEC" w:rsidP="00512853">
            <w:pPr>
              <w:pStyle w:val="TAH"/>
              <w:rPr>
                <w:szCs w:val="18"/>
              </w:rPr>
            </w:pPr>
            <w:r w:rsidRPr="00F1333A">
              <w:rPr>
                <w:szCs w:val="18"/>
              </w:rPr>
              <w:t>0</w:t>
            </w:r>
          </w:p>
        </w:tc>
        <w:tc>
          <w:tcPr>
            <w:tcW w:w="0" w:type="auto"/>
            <w:shd w:val="clear" w:color="000000" w:fill="FFFFFF"/>
            <w:noWrap/>
            <w:vAlign w:val="center"/>
          </w:tcPr>
          <w:p w14:paraId="65757767" w14:textId="77777777" w:rsidR="00FE2BEC" w:rsidRPr="00F1333A" w:rsidRDefault="00FE2BEC" w:rsidP="00512853">
            <w:pPr>
              <w:pStyle w:val="TAH"/>
              <w:rPr>
                <w:szCs w:val="18"/>
              </w:rPr>
            </w:pPr>
            <w:r w:rsidRPr="00F1333A">
              <w:rPr>
                <w:szCs w:val="18"/>
              </w:rPr>
              <w:t>2</w:t>
            </w:r>
          </w:p>
        </w:tc>
        <w:tc>
          <w:tcPr>
            <w:tcW w:w="0" w:type="auto"/>
            <w:shd w:val="clear" w:color="000000" w:fill="FFFFFF"/>
            <w:noWrap/>
            <w:vAlign w:val="center"/>
            <w:hideMark/>
          </w:tcPr>
          <w:p w14:paraId="66729D22" w14:textId="77777777" w:rsidR="00FE2BEC" w:rsidRPr="00F1333A" w:rsidRDefault="00FE2BEC" w:rsidP="00512853">
            <w:pPr>
              <w:pStyle w:val="TAH"/>
              <w:rPr>
                <w:szCs w:val="18"/>
              </w:rPr>
            </w:pPr>
            <w:r w:rsidRPr="00F1333A">
              <w:rPr>
                <w:szCs w:val="18"/>
              </w:rPr>
              <w:t>4</w:t>
            </w:r>
          </w:p>
        </w:tc>
        <w:tc>
          <w:tcPr>
            <w:tcW w:w="0" w:type="auto"/>
            <w:shd w:val="clear" w:color="000000" w:fill="FFFFFF"/>
            <w:noWrap/>
            <w:vAlign w:val="center"/>
            <w:hideMark/>
          </w:tcPr>
          <w:p w14:paraId="5602FEB6" w14:textId="77777777" w:rsidR="00FE2BEC" w:rsidRPr="00F1333A" w:rsidRDefault="00FE2BEC" w:rsidP="00512853">
            <w:pPr>
              <w:pStyle w:val="TAH"/>
              <w:rPr>
                <w:szCs w:val="18"/>
              </w:rPr>
            </w:pPr>
            <w:r w:rsidRPr="00F1333A">
              <w:rPr>
                <w:szCs w:val="18"/>
              </w:rPr>
              <w:t>6</w:t>
            </w:r>
          </w:p>
        </w:tc>
        <w:tc>
          <w:tcPr>
            <w:tcW w:w="0" w:type="auto"/>
            <w:shd w:val="clear" w:color="000000" w:fill="FFFFFF"/>
            <w:noWrap/>
            <w:vAlign w:val="center"/>
            <w:hideMark/>
          </w:tcPr>
          <w:p w14:paraId="4BF27265" w14:textId="77777777" w:rsidR="00FE2BEC" w:rsidRPr="00F1333A" w:rsidRDefault="00FE2BEC" w:rsidP="00512853">
            <w:pPr>
              <w:pStyle w:val="TAH"/>
              <w:rPr>
                <w:szCs w:val="18"/>
              </w:rPr>
            </w:pPr>
            <w:r w:rsidRPr="00F1333A">
              <w:rPr>
                <w:szCs w:val="18"/>
              </w:rPr>
              <w:t>8</w:t>
            </w:r>
          </w:p>
        </w:tc>
        <w:tc>
          <w:tcPr>
            <w:tcW w:w="0" w:type="auto"/>
            <w:shd w:val="clear" w:color="000000" w:fill="FFFFFF"/>
            <w:noWrap/>
            <w:vAlign w:val="center"/>
            <w:hideMark/>
          </w:tcPr>
          <w:p w14:paraId="2F1B6436" w14:textId="77777777" w:rsidR="00FE2BEC" w:rsidRPr="00F1333A" w:rsidRDefault="00FE2BEC" w:rsidP="00512853">
            <w:pPr>
              <w:pStyle w:val="TAH"/>
              <w:rPr>
                <w:szCs w:val="18"/>
              </w:rPr>
            </w:pPr>
            <w:r w:rsidRPr="00F1333A">
              <w:rPr>
                <w:szCs w:val="18"/>
              </w:rPr>
              <w:t>10</w:t>
            </w:r>
          </w:p>
        </w:tc>
        <w:tc>
          <w:tcPr>
            <w:tcW w:w="0" w:type="auto"/>
            <w:shd w:val="clear" w:color="000000" w:fill="FFFFFF"/>
            <w:noWrap/>
            <w:vAlign w:val="center"/>
            <w:hideMark/>
          </w:tcPr>
          <w:p w14:paraId="48E02516" w14:textId="77777777" w:rsidR="00FE2BEC" w:rsidRPr="00F1333A" w:rsidRDefault="00FE2BEC" w:rsidP="00512853">
            <w:pPr>
              <w:pStyle w:val="TAH"/>
              <w:rPr>
                <w:szCs w:val="18"/>
              </w:rPr>
            </w:pPr>
            <w:r w:rsidRPr="00F1333A">
              <w:rPr>
                <w:szCs w:val="18"/>
              </w:rPr>
              <w:t>12</w:t>
            </w:r>
          </w:p>
        </w:tc>
        <w:tc>
          <w:tcPr>
            <w:tcW w:w="0" w:type="auto"/>
            <w:shd w:val="clear" w:color="000000" w:fill="FFFFFF"/>
            <w:noWrap/>
            <w:vAlign w:val="center"/>
            <w:hideMark/>
          </w:tcPr>
          <w:p w14:paraId="59FBA30B" w14:textId="77777777" w:rsidR="00FE2BEC" w:rsidRPr="00F1333A" w:rsidRDefault="00FE2BEC" w:rsidP="00512853">
            <w:pPr>
              <w:pStyle w:val="TAH"/>
              <w:rPr>
                <w:szCs w:val="18"/>
              </w:rPr>
            </w:pPr>
            <w:r w:rsidRPr="00F1333A">
              <w:rPr>
                <w:szCs w:val="18"/>
              </w:rPr>
              <w:t>14</w:t>
            </w:r>
          </w:p>
        </w:tc>
        <w:tc>
          <w:tcPr>
            <w:tcW w:w="0" w:type="auto"/>
            <w:shd w:val="clear" w:color="000000" w:fill="FFFFFF"/>
            <w:noWrap/>
            <w:vAlign w:val="center"/>
            <w:hideMark/>
          </w:tcPr>
          <w:p w14:paraId="25AAC5F9" w14:textId="77777777" w:rsidR="00FE2BEC" w:rsidRPr="00F1333A" w:rsidRDefault="00FE2BEC" w:rsidP="00512853">
            <w:pPr>
              <w:pStyle w:val="TAH"/>
              <w:rPr>
                <w:szCs w:val="18"/>
              </w:rPr>
            </w:pPr>
            <w:r w:rsidRPr="00F1333A">
              <w:rPr>
                <w:szCs w:val="18"/>
              </w:rPr>
              <w:t>16</w:t>
            </w:r>
          </w:p>
        </w:tc>
        <w:tc>
          <w:tcPr>
            <w:tcW w:w="0" w:type="auto"/>
            <w:shd w:val="clear" w:color="000000" w:fill="FFFFFF"/>
            <w:noWrap/>
            <w:vAlign w:val="center"/>
            <w:hideMark/>
          </w:tcPr>
          <w:p w14:paraId="2379A74B" w14:textId="77777777" w:rsidR="00FE2BEC" w:rsidRPr="00F1333A" w:rsidRDefault="00FE2BEC" w:rsidP="00512853">
            <w:pPr>
              <w:pStyle w:val="TAH"/>
              <w:rPr>
                <w:szCs w:val="18"/>
              </w:rPr>
            </w:pPr>
            <w:r w:rsidRPr="00F1333A">
              <w:rPr>
                <w:szCs w:val="18"/>
              </w:rPr>
              <w:t>18</w:t>
            </w:r>
          </w:p>
        </w:tc>
        <w:tc>
          <w:tcPr>
            <w:tcW w:w="0" w:type="auto"/>
            <w:shd w:val="clear" w:color="000000" w:fill="FFFFFF"/>
            <w:noWrap/>
            <w:vAlign w:val="center"/>
            <w:hideMark/>
          </w:tcPr>
          <w:p w14:paraId="0D13A6D1" w14:textId="77777777" w:rsidR="00FE2BEC" w:rsidRPr="00F1333A" w:rsidRDefault="00FE2BEC" w:rsidP="00512853">
            <w:pPr>
              <w:pStyle w:val="TAH"/>
              <w:rPr>
                <w:szCs w:val="18"/>
              </w:rPr>
            </w:pPr>
            <w:r w:rsidRPr="00F1333A">
              <w:rPr>
                <w:szCs w:val="18"/>
              </w:rPr>
              <w:t>20</w:t>
            </w:r>
          </w:p>
        </w:tc>
      </w:tr>
      <w:tr w:rsidR="00FE2BEC" w:rsidRPr="008B7F9E" w14:paraId="545C8010" w14:textId="77777777" w:rsidTr="00512853">
        <w:trPr>
          <w:trHeight w:val="248"/>
        </w:trPr>
        <w:tc>
          <w:tcPr>
            <w:tcW w:w="0" w:type="auto"/>
            <w:vMerge w:val="restart"/>
            <w:shd w:val="clear" w:color="000000" w:fill="FFFFFF"/>
            <w:vAlign w:val="center"/>
            <w:hideMark/>
          </w:tcPr>
          <w:p w14:paraId="20ED9DF3" w14:textId="77777777" w:rsidR="00FE2BEC" w:rsidRPr="008B7F9E" w:rsidRDefault="00FE2BEC" w:rsidP="00512853">
            <w:pPr>
              <w:pStyle w:val="TAC"/>
              <w:rPr>
                <w:bCs/>
                <w:szCs w:val="18"/>
              </w:rPr>
            </w:pPr>
            <w:r w:rsidRPr="008B7F9E">
              <w:rPr>
                <w:bCs/>
                <w:szCs w:val="18"/>
              </w:rPr>
              <w:t>Throughput Loss</w:t>
            </w:r>
          </w:p>
        </w:tc>
        <w:tc>
          <w:tcPr>
            <w:tcW w:w="0" w:type="auto"/>
            <w:vMerge w:val="restart"/>
            <w:shd w:val="clear" w:color="000000" w:fill="FFFFFF"/>
            <w:noWrap/>
            <w:vAlign w:val="center"/>
            <w:hideMark/>
          </w:tcPr>
          <w:p w14:paraId="56D12C39" w14:textId="77777777" w:rsidR="00FE2BEC" w:rsidRPr="008B7F9E" w:rsidRDefault="00FE2BEC" w:rsidP="00512853">
            <w:pPr>
              <w:pStyle w:val="TAC"/>
              <w:rPr>
                <w:bCs/>
                <w:szCs w:val="18"/>
              </w:rPr>
            </w:pPr>
            <w:r w:rsidRPr="008B7F9E">
              <w:rPr>
                <w:bCs/>
                <w:szCs w:val="18"/>
              </w:rPr>
              <w:t>Average</w:t>
            </w:r>
          </w:p>
        </w:tc>
        <w:tc>
          <w:tcPr>
            <w:tcW w:w="0" w:type="auto"/>
            <w:shd w:val="clear" w:color="000000" w:fill="FFFFFF"/>
            <w:noWrap/>
            <w:vAlign w:val="center"/>
            <w:hideMark/>
          </w:tcPr>
          <w:p w14:paraId="319A6258" w14:textId="77777777" w:rsidR="00FE2BEC" w:rsidRPr="008B7F9E" w:rsidRDefault="00FE2BEC" w:rsidP="00512853">
            <w:pPr>
              <w:pStyle w:val="TAC"/>
              <w:rPr>
                <w:bCs/>
                <w:szCs w:val="18"/>
              </w:rPr>
            </w:pPr>
            <w:r w:rsidRPr="008B7F9E">
              <w:rPr>
                <w:bCs/>
                <w:szCs w:val="18"/>
              </w:rPr>
              <w:t>ZTE</w:t>
            </w:r>
          </w:p>
        </w:tc>
        <w:tc>
          <w:tcPr>
            <w:tcW w:w="0" w:type="auto"/>
            <w:shd w:val="clear" w:color="000000" w:fill="FFFFFF"/>
            <w:noWrap/>
            <w:vAlign w:val="center"/>
            <w:hideMark/>
          </w:tcPr>
          <w:p w14:paraId="0ABBA96E"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5C5FA42C"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5C2A0333"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52C9A5DA"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1CEC6C5F"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350639A0"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4ADD830B"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2EF9279F" w14:textId="77777777" w:rsidR="00FE2BEC" w:rsidRPr="008B7F9E" w:rsidRDefault="00FE2BEC" w:rsidP="00512853">
            <w:pPr>
              <w:pStyle w:val="TAC"/>
              <w:rPr>
                <w:bCs/>
                <w:szCs w:val="18"/>
              </w:rPr>
            </w:pPr>
            <w:r w:rsidRPr="008B7F9E">
              <w:rPr>
                <w:bCs/>
                <w:szCs w:val="18"/>
              </w:rPr>
              <w:t>0.02</w:t>
            </w:r>
          </w:p>
        </w:tc>
        <w:tc>
          <w:tcPr>
            <w:tcW w:w="0" w:type="auto"/>
            <w:shd w:val="clear" w:color="000000" w:fill="FFFFFF"/>
            <w:noWrap/>
            <w:vAlign w:val="center"/>
            <w:hideMark/>
          </w:tcPr>
          <w:p w14:paraId="2771C472" w14:textId="77777777" w:rsidR="00FE2BEC" w:rsidRPr="008B7F9E" w:rsidRDefault="00FE2BEC" w:rsidP="00512853">
            <w:pPr>
              <w:pStyle w:val="TAC"/>
              <w:rPr>
                <w:bCs/>
                <w:szCs w:val="18"/>
              </w:rPr>
            </w:pPr>
            <w:r w:rsidRPr="008B7F9E">
              <w:rPr>
                <w:bCs/>
                <w:szCs w:val="18"/>
              </w:rPr>
              <w:t>0.02</w:t>
            </w:r>
          </w:p>
        </w:tc>
        <w:tc>
          <w:tcPr>
            <w:tcW w:w="0" w:type="auto"/>
            <w:shd w:val="clear" w:color="000000" w:fill="FFFFFF"/>
            <w:noWrap/>
            <w:vAlign w:val="center"/>
            <w:hideMark/>
          </w:tcPr>
          <w:p w14:paraId="528A2068" w14:textId="77777777" w:rsidR="00FE2BEC" w:rsidRPr="008B7F9E" w:rsidRDefault="00FE2BEC" w:rsidP="00512853">
            <w:pPr>
              <w:pStyle w:val="TAC"/>
              <w:rPr>
                <w:bCs/>
                <w:szCs w:val="18"/>
              </w:rPr>
            </w:pPr>
            <w:r w:rsidRPr="008B7F9E">
              <w:rPr>
                <w:bCs/>
                <w:szCs w:val="18"/>
              </w:rPr>
              <w:t>0.02</w:t>
            </w:r>
          </w:p>
        </w:tc>
        <w:tc>
          <w:tcPr>
            <w:tcW w:w="0" w:type="auto"/>
            <w:shd w:val="clear" w:color="000000" w:fill="FFFFFF"/>
            <w:noWrap/>
            <w:vAlign w:val="center"/>
            <w:hideMark/>
          </w:tcPr>
          <w:p w14:paraId="180A0B34" w14:textId="77777777" w:rsidR="00FE2BEC" w:rsidRPr="008B7F9E" w:rsidRDefault="00FE2BEC" w:rsidP="00512853">
            <w:pPr>
              <w:pStyle w:val="TAC"/>
              <w:rPr>
                <w:bCs/>
                <w:szCs w:val="18"/>
              </w:rPr>
            </w:pPr>
            <w:r w:rsidRPr="008B7F9E">
              <w:rPr>
                <w:bCs/>
                <w:szCs w:val="18"/>
              </w:rPr>
              <w:t>0.02</w:t>
            </w:r>
          </w:p>
        </w:tc>
      </w:tr>
      <w:tr w:rsidR="00FE2BEC" w:rsidRPr="008B7F9E" w14:paraId="1870979B" w14:textId="77777777" w:rsidTr="00512853">
        <w:trPr>
          <w:trHeight w:val="248"/>
        </w:trPr>
        <w:tc>
          <w:tcPr>
            <w:tcW w:w="0" w:type="auto"/>
            <w:vMerge/>
            <w:vAlign w:val="center"/>
            <w:hideMark/>
          </w:tcPr>
          <w:p w14:paraId="7BA9CC29" w14:textId="77777777" w:rsidR="00FE2BEC" w:rsidRPr="008B7F9E" w:rsidRDefault="00FE2BEC" w:rsidP="00512853">
            <w:pPr>
              <w:pStyle w:val="TAC"/>
              <w:rPr>
                <w:bCs/>
                <w:szCs w:val="18"/>
              </w:rPr>
            </w:pPr>
          </w:p>
        </w:tc>
        <w:tc>
          <w:tcPr>
            <w:tcW w:w="0" w:type="auto"/>
            <w:vMerge/>
            <w:vAlign w:val="center"/>
            <w:hideMark/>
          </w:tcPr>
          <w:p w14:paraId="3C0A45BE" w14:textId="77777777" w:rsidR="00FE2BEC" w:rsidRPr="008B7F9E" w:rsidRDefault="00FE2BEC" w:rsidP="00512853">
            <w:pPr>
              <w:pStyle w:val="TAC"/>
              <w:rPr>
                <w:bCs/>
                <w:szCs w:val="18"/>
              </w:rPr>
            </w:pPr>
          </w:p>
        </w:tc>
        <w:tc>
          <w:tcPr>
            <w:tcW w:w="0" w:type="auto"/>
            <w:shd w:val="clear" w:color="000000" w:fill="FFFFFF"/>
            <w:noWrap/>
            <w:vAlign w:val="center"/>
            <w:hideMark/>
          </w:tcPr>
          <w:p w14:paraId="712265CF" w14:textId="77777777" w:rsidR="00FE2BEC" w:rsidRPr="008B7F9E" w:rsidRDefault="00FE2BEC" w:rsidP="00512853">
            <w:pPr>
              <w:pStyle w:val="TAC"/>
              <w:rPr>
                <w:bCs/>
                <w:szCs w:val="18"/>
              </w:rPr>
            </w:pPr>
            <w:r w:rsidRPr="008B7F9E">
              <w:rPr>
                <w:bCs/>
                <w:szCs w:val="18"/>
              </w:rPr>
              <w:t>Samsung</w:t>
            </w:r>
          </w:p>
        </w:tc>
        <w:tc>
          <w:tcPr>
            <w:tcW w:w="0" w:type="auto"/>
            <w:shd w:val="clear" w:color="000000" w:fill="FFFFFF"/>
            <w:noWrap/>
            <w:vAlign w:val="center"/>
            <w:hideMark/>
          </w:tcPr>
          <w:p w14:paraId="4FA8A398" w14:textId="77777777" w:rsidR="00FE2BEC" w:rsidRPr="008B7F9E" w:rsidRDefault="00FE2BEC" w:rsidP="00512853">
            <w:pPr>
              <w:pStyle w:val="TAC"/>
              <w:rPr>
                <w:bCs/>
                <w:szCs w:val="18"/>
              </w:rPr>
            </w:pPr>
            <w:r w:rsidRPr="008B7F9E">
              <w:rPr>
                <w:bCs/>
                <w:szCs w:val="18"/>
              </w:rPr>
              <w:t>0.41</w:t>
            </w:r>
          </w:p>
        </w:tc>
        <w:tc>
          <w:tcPr>
            <w:tcW w:w="0" w:type="auto"/>
            <w:shd w:val="clear" w:color="000000" w:fill="FFFFFF"/>
            <w:noWrap/>
            <w:vAlign w:val="center"/>
            <w:hideMark/>
          </w:tcPr>
          <w:p w14:paraId="1398DF8E" w14:textId="77777777" w:rsidR="00FE2BEC" w:rsidRPr="008B7F9E" w:rsidRDefault="00FE2BEC" w:rsidP="00512853">
            <w:pPr>
              <w:pStyle w:val="TAC"/>
              <w:rPr>
                <w:bCs/>
                <w:szCs w:val="18"/>
              </w:rPr>
            </w:pPr>
            <w:r w:rsidRPr="008B7F9E">
              <w:rPr>
                <w:bCs/>
                <w:szCs w:val="18"/>
              </w:rPr>
              <w:t>0.29</w:t>
            </w:r>
          </w:p>
        </w:tc>
        <w:tc>
          <w:tcPr>
            <w:tcW w:w="0" w:type="auto"/>
            <w:shd w:val="clear" w:color="000000" w:fill="FFFFFF"/>
            <w:noWrap/>
            <w:vAlign w:val="center"/>
            <w:hideMark/>
          </w:tcPr>
          <w:p w14:paraId="6AC4FC30" w14:textId="77777777" w:rsidR="00FE2BEC" w:rsidRPr="008B7F9E" w:rsidRDefault="00FE2BEC" w:rsidP="00512853">
            <w:pPr>
              <w:pStyle w:val="TAC"/>
              <w:rPr>
                <w:bCs/>
                <w:szCs w:val="18"/>
              </w:rPr>
            </w:pPr>
            <w:r w:rsidRPr="008B7F9E">
              <w:rPr>
                <w:bCs/>
                <w:szCs w:val="18"/>
              </w:rPr>
              <w:t>0.21</w:t>
            </w:r>
          </w:p>
        </w:tc>
        <w:tc>
          <w:tcPr>
            <w:tcW w:w="0" w:type="auto"/>
            <w:shd w:val="clear" w:color="000000" w:fill="FFFFFF"/>
            <w:noWrap/>
            <w:vAlign w:val="center"/>
            <w:hideMark/>
          </w:tcPr>
          <w:p w14:paraId="220BA0B8" w14:textId="77777777" w:rsidR="00FE2BEC" w:rsidRPr="008B7F9E" w:rsidRDefault="00FE2BEC" w:rsidP="00512853">
            <w:pPr>
              <w:pStyle w:val="TAC"/>
              <w:rPr>
                <w:bCs/>
                <w:szCs w:val="18"/>
              </w:rPr>
            </w:pPr>
            <w:r w:rsidRPr="008B7F9E">
              <w:rPr>
                <w:bCs/>
                <w:szCs w:val="18"/>
              </w:rPr>
              <w:t>0.15</w:t>
            </w:r>
          </w:p>
        </w:tc>
        <w:tc>
          <w:tcPr>
            <w:tcW w:w="0" w:type="auto"/>
            <w:shd w:val="clear" w:color="000000" w:fill="FFFFFF"/>
            <w:noWrap/>
            <w:vAlign w:val="center"/>
            <w:hideMark/>
          </w:tcPr>
          <w:p w14:paraId="3321803F" w14:textId="77777777" w:rsidR="00FE2BEC" w:rsidRPr="008B7F9E" w:rsidRDefault="00FE2BEC" w:rsidP="00512853">
            <w:pPr>
              <w:pStyle w:val="TAC"/>
              <w:rPr>
                <w:bCs/>
                <w:szCs w:val="18"/>
              </w:rPr>
            </w:pPr>
            <w:r w:rsidRPr="008B7F9E">
              <w:rPr>
                <w:bCs/>
                <w:szCs w:val="18"/>
              </w:rPr>
              <w:t>0.11</w:t>
            </w:r>
          </w:p>
        </w:tc>
        <w:tc>
          <w:tcPr>
            <w:tcW w:w="0" w:type="auto"/>
            <w:shd w:val="clear" w:color="000000" w:fill="FFFFFF"/>
            <w:noWrap/>
            <w:vAlign w:val="center"/>
            <w:hideMark/>
          </w:tcPr>
          <w:p w14:paraId="2741BCB7" w14:textId="77777777" w:rsidR="00FE2BEC" w:rsidRPr="008B7F9E" w:rsidRDefault="00FE2BEC" w:rsidP="00512853">
            <w:pPr>
              <w:pStyle w:val="TAC"/>
              <w:rPr>
                <w:bCs/>
                <w:szCs w:val="18"/>
              </w:rPr>
            </w:pPr>
            <w:r w:rsidRPr="008B7F9E">
              <w:rPr>
                <w:bCs/>
                <w:szCs w:val="18"/>
              </w:rPr>
              <w:t>0.08</w:t>
            </w:r>
          </w:p>
        </w:tc>
        <w:tc>
          <w:tcPr>
            <w:tcW w:w="0" w:type="auto"/>
            <w:shd w:val="clear" w:color="000000" w:fill="FFFFFF"/>
            <w:noWrap/>
            <w:vAlign w:val="center"/>
            <w:hideMark/>
          </w:tcPr>
          <w:p w14:paraId="1FF18B6E" w14:textId="77777777" w:rsidR="00FE2BEC" w:rsidRPr="008B7F9E" w:rsidRDefault="00FE2BEC" w:rsidP="00512853">
            <w:pPr>
              <w:pStyle w:val="TAC"/>
              <w:rPr>
                <w:bCs/>
                <w:szCs w:val="18"/>
              </w:rPr>
            </w:pPr>
            <w:r w:rsidRPr="008B7F9E">
              <w:rPr>
                <w:bCs/>
                <w:szCs w:val="18"/>
              </w:rPr>
              <w:t>0.06</w:t>
            </w:r>
          </w:p>
        </w:tc>
        <w:tc>
          <w:tcPr>
            <w:tcW w:w="0" w:type="auto"/>
            <w:shd w:val="clear" w:color="000000" w:fill="FFFFFF"/>
            <w:noWrap/>
            <w:vAlign w:val="center"/>
            <w:hideMark/>
          </w:tcPr>
          <w:p w14:paraId="107EB15D" w14:textId="77777777" w:rsidR="00FE2BEC" w:rsidRPr="008B7F9E" w:rsidRDefault="00FE2BEC" w:rsidP="00512853">
            <w:pPr>
              <w:pStyle w:val="TAC"/>
              <w:rPr>
                <w:bCs/>
                <w:szCs w:val="18"/>
              </w:rPr>
            </w:pPr>
            <w:r w:rsidRPr="008B7F9E">
              <w:rPr>
                <w:bCs/>
                <w:szCs w:val="18"/>
              </w:rPr>
              <w:t>0.04</w:t>
            </w:r>
          </w:p>
        </w:tc>
        <w:tc>
          <w:tcPr>
            <w:tcW w:w="0" w:type="auto"/>
            <w:shd w:val="clear" w:color="000000" w:fill="FFFFFF"/>
            <w:noWrap/>
            <w:vAlign w:val="center"/>
            <w:hideMark/>
          </w:tcPr>
          <w:p w14:paraId="6766EB50"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725E548B" w14:textId="77777777" w:rsidR="00FE2BEC" w:rsidRPr="008B7F9E" w:rsidRDefault="00FE2BEC" w:rsidP="00512853">
            <w:pPr>
              <w:pStyle w:val="TAC"/>
              <w:rPr>
                <w:bCs/>
                <w:szCs w:val="18"/>
              </w:rPr>
            </w:pPr>
            <w:r w:rsidRPr="008B7F9E">
              <w:rPr>
                <w:bCs/>
                <w:szCs w:val="18"/>
              </w:rPr>
              <w:t>0.02</w:t>
            </w:r>
          </w:p>
        </w:tc>
        <w:tc>
          <w:tcPr>
            <w:tcW w:w="0" w:type="auto"/>
            <w:shd w:val="clear" w:color="000000" w:fill="FFFFFF"/>
            <w:noWrap/>
            <w:vAlign w:val="center"/>
            <w:hideMark/>
          </w:tcPr>
          <w:p w14:paraId="27DE5BB3" w14:textId="77777777" w:rsidR="00FE2BEC" w:rsidRPr="008B7F9E" w:rsidRDefault="00FE2BEC" w:rsidP="00512853">
            <w:pPr>
              <w:pStyle w:val="TAC"/>
              <w:rPr>
                <w:bCs/>
                <w:szCs w:val="18"/>
              </w:rPr>
            </w:pPr>
            <w:r w:rsidRPr="008B7F9E">
              <w:rPr>
                <w:bCs/>
                <w:szCs w:val="18"/>
              </w:rPr>
              <w:t>0.02</w:t>
            </w:r>
          </w:p>
        </w:tc>
      </w:tr>
      <w:tr w:rsidR="00FE2BEC" w:rsidRPr="008B7F9E" w14:paraId="454217D3" w14:textId="77777777" w:rsidTr="00512853">
        <w:trPr>
          <w:trHeight w:val="248"/>
        </w:trPr>
        <w:tc>
          <w:tcPr>
            <w:tcW w:w="0" w:type="auto"/>
            <w:vMerge/>
            <w:vAlign w:val="center"/>
            <w:hideMark/>
          </w:tcPr>
          <w:p w14:paraId="3274C3EA" w14:textId="77777777" w:rsidR="00FE2BEC" w:rsidRPr="008B7F9E" w:rsidRDefault="00FE2BEC" w:rsidP="00512853">
            <w:pPr>
              <w:pStyle w:val="TAC"/>
              <w:rPr>
                <w:bCs/>
                <w:szCs w:val="18"/>
              </w:rPr>
            </w:pPr>
          </w:p>
        </w:tc>
        <w:tc>
          <w:tcPr>
            <w:tcW w:w="0" w:type="auto"/>
            <w:vMerge/>
            <w:vAlign w:val="center"/>
            <w:hideMark/>
          </w:tcPr>
          <w:p w14:paraId="448CC119" w14:textId="77777777" w:rsidR="00FE2BEC" w:rsidRPr="008B7F9E" w:rsidRDefault="00FE2BEC" w:rsidP="00512853">
            <w:pPr>
              <w:pStyle w:val="TAC"/>
              <w:rPr>
                <w:bCs/>
                <w:szCs w:val="18"/>
              </w:rPr>
            </w:pPr>
          </w:p>
        </w:tc>
        <w:tc>
          <w:tcPr>
            <w:tcW w:w="0" w:type="auto"/>
            <w:shd w:val="clear" w:color="000000" w:fill="FFFFFF"/>
            <w:noWrap/>
            <w:vAlign w:val="center"/>
            <w:hideMark/>
          </w:tcPr>
          <w:p w14:paraId="66D8B4CC" w14:textId="77777777" w:rsidR="00FE2BEC" w:rsidRPr="008B7F9E" w:rsidRDefault="00FE2BEC" w:rsidP="00512853">
            <w:pPr>
              <w:pStyle w:val="TAC"/>
              <w:rPr>
                <w:bCs/>
                <w:szCs w:val="18"/>
              </w:rPr>
            </w:pPr>
            <w:r w:rsidRPr="008B7F9E">
              <w:rPr>
                <w:bCs/>
                <w:szCs w:val="18"/>
              </w:rPr>
              <w:t>Huawei</w:t>
            </w:r>
          </w:p>
        </w:tc>
        <w:tc>
          <w:tcPr>
            <w:tcW w:w="0" w:type="auto"/>
            <w:shd w:val="clear" w:color="000000" w:fill="FFFFFF"/>
            <w:noWrap/>
            <w:vAlign w:val="center"/>
          </w:tcPr>
          <w:p w14:paraId="229CD259" w14:textId="77777777" w:rsidR="00FE2BEC" w:rsidRPr="008B7F9E" w:rsidRDefault="00FE2BEC" w:rsidP="00512853">
            <w:pPr>
              <w:pStyle w:val="TAC"/>
              <w:rPr>
                <w:bCs/>
                <w:szCs w:val="18"/>
              </w:rPr>
            </w:pPr>
          </w:p>
        </w:tc>
        <w:tc>
          <w:tcPr>
            <w:tcW w:w="0" w:type="auto"/>
            <w:shd w:val="clear" w:color="000000" w:fill="FFFFFF"/>
            <w:noWrap/>
            <w:vAlign w:val="center"/>
          </w:tcPr>
          <w:p w14:paraId="753E6ACF" w14:textId="77777777" w:rsidR="00FE2BEC" w:rsidRPr="008B7F9E" w:rsidRDefault="00FE2BEC" w:rsidP="00512853">
            <w:pPr>
              <w:pStyle w:val="TAC"/>
              <w:rPr>
                <w:bCs/>
                <w:szCs w:val="18"/>
              </w:rPr>
            </w:pPr>
          </w:p>
        </w:tc>
        <w:tc>
          <w:tcPr>
            <w:tcW w:w="0" w:type="auto"/>
            <w:shd w:val="clear" w:color="000000" w:fill="FFFFFF"/>
            <w:noWrap/>
            <w:vAlign w:val="center"/>
          </w:tcPr>
          <w:p w14:paraId="7694762A" w14:textId="77777777" w:rsidR="00FE2BEC" w:rsidRPr="008B7F9E" w:rsidRDefault="00FE2BEC" w:rsidP="00512853">
            <w:pPr>
              <w:pStyle w:val="TAC"/>
              <w:rPr>
                <w:bCs/>
                <w:szCs w:val="18"/>
              </w:rPr>
            </w:pPr>
          </w:p>
        </w:tc>
        <w:tc>
          <w:tcPr>
            <w:tcW w:w="0" w:type="auto"/>
            <w:shd w:val="clear" w:color="000000" w:fill="FFFFFF"/>
            <w:noWrap/>
            <w:vAlign w:val="center"/>
            <w:hideMark/>
          </w:tcPr>
          <w:p w14:paraId="388629E9"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0E02A4D7"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167A93BD"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tcPr>
          <w:p w14:paraId="77828602" w14:textId="77777777" w:rsidR="00FE2BEC" w:rsidRPr="008B7F9E" w:rsidRDefault="00FE2BEC" w:rsidP="00512853">
            <w:pPr>
              <w:pStyle w:val="TAC"/>
              <w:rPr>
                <w:bCs/>
                <w:szCs w:val="18"/>
              </w:rPr>
            </w:pPr>
          </w:p>
        </w:tc>
        <w:tc>
          <w:tcPr>
            <w:tcW w:w="0" w:type="auto"/>
            <w:shd w:val="clear" w:color="000000" w:fill="FFFFFF"/>
            <w:noWrap/>
            <w:vAlign w:val="center"/>
          </w:tcPr>
          <w:p w14:paraId="655BFE73" w14:textId="77777777" w:rsidR="00FE2BEC" w:rsidRPr="008B7F9E" w:rsidRDefault="00FE2BEC" w:rsidP="00512853">
            <w:pPr>
              <w:pStyle w:val="TAC"/>
              <w:rPr>
                <w:bCs/>
                <w:szCs w:val="18"/>
              </w:rPr>
            </w:pPr>
          </w:p>
        </w:tc>
        <w:tc>
          <w:tcPr>
            <w:tcW w:w="0" w:type="auto"/>
            <w:shd w:val="clear" w:color="000000" w:fill="FFFFFF"/>
            <w:noWrap/>
            <w:vAlign w:val="center"/>
          </w:tcPr>
          <w:p w14:paraId="153D6835" w14:textId="77777777" w:rsidR="00FE2BEC" w:rsidRPr="008B7F9E" w:rsidRDefault="00FE2BEC" w:rsidP="00512853">
            <w:pPr>
              <w:pStyle w:val="TAC"/>
              <w:rPr>
                <w:bCs/>
                <w:szCs w:val="18"/>
              </w:rPr>
            </w:pPr>
          </w:p>
        </w:tc>
        <w:tc>
          <w:tcPr>
            <w:tcW w:w="0" w:type="auto"/>
            <w:shd w:val="clear" w:color="000000" w:fill="FFFFFF"/>
            <w:noWrap/>
            <w:vAlign w:val="center"/>
          </w:tcPr>
          <w:p w14:paraId="6FD37857" w14:textId="77777777" w:rsidR="00FE2BEC" w:rsidRPr="008B7F9E" w:rsidRDefault="00FE2BEC" w:rsidP="00512853">
            <w:pPr>
              <w:pStyle w:val="TAC"/>
              <w:rPr>
                <w:bCs/>
                <w:szCs w:val="18"/>
              </w:rPr>
            </w:pPr>
          </w:p>
        </w:tc>
        <w:tc>
          <w:tcPr>
            <w:tcW w:w="0" w:type="auto"/>
            <w:shd w:val="clear" w:color="000000" w:fill="FFFFFF"/>
            <w:noWrap/>
            <w:vAlign w:val="center"/>
          </w:tcPr>
          <w:p w14:paraId="1EBC9F90" w14:textId="77777777" w:rsidR="00FE2BEC" w:rsidRPr="008B7F9E" w:rsidRDefault="00FE2BEC" w:rsidP="00512853">
            <w:pPr>
              <w:pStyle w:val="TAC"/>
              <w:rPr>
                <w:bCs/>
                <w:szCs w:val="18"/>
              </w:rPr>
            </w:pPr>
          </w:p>
        </w:tc>
      </w:tr>
      <w:tr w:rsidR="00FE2BEC" w:rsidRPr="008B7F9E" w14:paraId="08983489" w14:textId="77777777" w:rsidTr="00512853">
        <w:trPr>
          <w:trHeight w:val="248"/>
        </w:trPr>
        <w:tc>
          <w:tcPr>
            <w:tcW w:w="0" w:type="auto"/>
            <w:vMerge/>
            <w:vAlign w:val="center"/>
            <w:hideMark/>
          </w:tcPr>
          <w:p w14:paraId="1398E28E" w14:textId="77777777" w:rsidR="00FE2BEC" w:rsidRPr="008B7F9E" w:rsidRDefault="00FE2BEC" w:rsidP="00512853">
            <w:pPr>
              <w:pStyle w:val="TAC"/>
              <w:rPr>
                <w:bCs/>
                <w:szCs w:val="18"/>
              </w:rPr>
            </w:pPr>
          </w:p>
        </w:tc>
        <w:tc>
          <w:tcPr>
            <w:tcW w:w="0" w:type="auto"/>
            <w:vMerge/>
            <w:vAlign w:val="center"/>
            <w:hideMark/>
          </w:tcPr>
          <w:p w14:paraId="6B382073" w14:textId="77777777" w:rsidR="00FE2BEC" w:rsidRPr="008B7F9E" w:rsidRDefault="00FE2BEC" w:rsidP="00512853">
            <w:pPr>
              <w:pStyle w:val="TAC"/>
              <w:rPr>
                <w:bCs/>
                <w:szCs w:val="18"/>
              </w:rPr>
            </w:pPr>
          </w:p>
        </w:tc>
        <w:tc>
          <w:tcPr>
            <w:tcW w:w="0" w:type="auto"/>
            <w:shd w:val="clear" w:color="000000" w:fill="FFFFFF"/>
            <w:noWrap/>
            <w:vAlign w:val="center"/>
            <w:hideMark/>
          </w:tcPr>
          <w:p w14:paraId="6341C4D3" w14:textId="77777777" w:rsidR="00FE2BEC" w:rsidRPr="008B7F9E" w:rsidRDefault="00FE2BEC" w:rsidP="00512853">
            <w:pPr>
              <w:pStyle w:val="TAC"/>
              <w:rPr>
                <w:bCs/>
                <w:szCs w:val="18"/>
              </w:rPr>
            </w:pPr>
            <w:r w:rsidRPr="008B7F9E">
              <w:rPr>
                <w:bCs/>
                <w:szCs w:val="18"/>
              </w:rPr>
              <w:t>Qualcomm</w:t>
            </w:r>
          </w:p>
        </w:tc>
        <w:tc>
          <w:tcPr>
            <w:tcW w:w="0" w:type="auto"/>
            <w:shd w:val="clear" w:color="000000" w:fill="FFFFFF"/>
            <w:noWrap/>
            <w:vAlign w:val="center"/>
            <w:hideMark/>
          </w:tcPr>
          <w:p w14:paraId="6D28C5F7" w14:textId="77777777" w:rsidR="00FE2BEC" w:rsidRPr="008B7F9E" w:rsidRDefault="00FE2BEC" w:rsidP="00512853">
            <w:pPr>
              <w:pStyle w:val="TAC"/>
              <w:rPr>
                <w:bCs/>
                <w:szCs w:val="18"/>
              </w:rPr>
            </w:pPr>
            <w:r w:rsidRPr="008B7F9E">
              <w:rPr>
                <w:bCs/>
                <w:szCs w:val="18"/>
              </w:rPr>
              <w:t>0.00</w:t>
            </w:r>
          </w:p>
        </w:tc>
        <w:tc>
          <w:tcPr>
            <w:tcW w:w="0" w:type="auto"/>
            <w:shd w:val="clear" w:color="auto" w:fill="auto"/>
            <w:noWrap/>
            <w:vAlign w:val="bottom"/>
            <w:hideMark/>
          </w:tcPr>
          <w:p w14:paraId="503F8379" w14:textId="77777777" w:rsidR="00FE2BEC" w:rsidRPr="008B7F9E" w:rsidRDefault="00FE2BEC" w:rsidP="00512853">
            <w:pPr>
              <w:pStyle w:val="TAC"/>
              <w:rPr>
                <w:bCs/>
                <w:szCs w:val="18"/>
              </w:rPr>
            </w:pPr>
          </w:p>
        </w:tc>
        <w:tc>
          <w:tcPr>
            <w:tcW w:w="0" w:type="auto"/>
            <w:shd w:val="clear" w:color="auto" w:fill="auto"/>
            <w:noWrap/>
            <w:vAlign w:val="bottom"/>
            <w:hideMark/>
          </w:tcPr>
          <w:p w14:paraId="2FA3A4C8" w14:textId="77777777" w:rsidR="00FE2BEC" w:rsidRPr="008B7F9E" w:rsidRDefault="00FE2BEC" w:rsidP="00512853">
            <w:pPr>
              <w:pStyle w:val="TAC"/>
              <w:rPr>
                <w:bCs/>
                <w:szCs w:val="18"/>
              </w:rPr>
            </w:pPr>
          </w:p>
        </w:tc>
        <w:tc>
          <w:tcPr>
            <w:tcW w:w="0" w:type="auto"/>
            <w:shd w:val="clear" w:color="auto" w:fill="auto"/>
            <w:noWrap/>
            <w:vAlign w:val="bottom"/>
            <w:hideMark/>
          </w:tcPr>
          <w:p w14:paraId="33F54EBE" w14:textId="77777777" w:rsidR="00FE2BEC" w:rsidRPr="008B7F9E" w:rsidRDefault="00FE2BEC" w:rsidP="00512853">
            <w:pPr>
              <w:pStyle w:val="TAC"/>
              <w:rPr>
                <w:bCs/>
                <w:szCs w:val="18"/>
              </w:rPr>
            </w:pPr>
          </w:p>
        </w:tc>
        <w:tc>
          <w:tcPr>
            <w:tcW w:w="0" w:type="auto"/>
            <w:shd w:val="clear" w:color="auto" w:fill="auto"/>
            <w:noWrap/>
            <w:vAlign w:val="bottom"/>
            <w:hideMark/>
          </w:tcPr>
          <w:p w14:paraId="64DAB0CE" w14:textId="77777777" w:rsidR="00FE2BEC" w:rsidRPr="008B7F9E" w:rsidRDefault="00FE2BEC" w:rsidP="00512853">
            <w:pPr>
              <w:pStyle w:val="TAC"/>
              <w:rPr>
                <w:bCs/>
                <w:szCs w:val="18"/>
              </w:rPr>
            </w:pPr>
          </w:p>
        </w:tc>
        <w:tc>
          <w:tcPr>
            <w:tcW w:w="0" w:type="auto"/>
            <w:shd w:val="clear" w:color="auto" w:fill="auto"/>
            <w:noWrap/>
            <w:vAlign w:val="bottom"/>
            <w:hideMark/>
          </w:tcPr>
          <w:p w14:paraId="34BDAA40" w14:textId="77777777" w:rsidR="00FE2BEC" w:rsidRPr="008B7F9E" w:rsidRDefault="00FE2BEC" w:rsidP="00512853">
            <w:pPr>
              <w:pStyle w:val="TAC"/>
              <w:rPr>
                <w:bCs/>
                <w:szCs w:val="18"/>
              </w:rPr>
            </w:pPr>
          </w:p>
        </w:tc>
        <w:tc>
          <w:tcPr>
            <w:tcW w:w="0" w:type="auto"/>
            <w:shd w:val="clear" w:color="auto" w:fill="auto"/>
            <w:noWrap/>
            <w:vAlign w:val="bottom"/>
            <w:hideMark/>
          </w:tcPr>
          <w:p w14:paraId="6B3923CD" w14:textId="77777777" w:rsidR="00FE2BEC" w:rsidRPr="008B7F9E" w:rsidRDefault="00FE2BEC" w:rsidP="00512853">
            <w:pPr>
              <w:pStyle w:val="TAC"/>
              <w:rPr>
                <w:bCs/>
                <w:szCs w:val="18"/>
              </w:rPr>
            </w:pPr>
          </w:p>
        </w:tc>
        <w:tc>
          <w:tcPr>
            <w:tcW w:w="0" w:type="auto"/>
            <w:shd w:val="clear" w:color="auto" w:fill="auto"/>
            <w:noWrap/>
            <w:vAlign w:val="bottom"/>
            <w:hideMark/>
          </w:tcPr>
          <w:p w14:paraId="0A1F656A" w14:textId="77777777" w:rsidR="00FE2BEC" w:rsidRPr="008B7F9E" w:rsidRDefault="00FE2BEC" w:rsidP="00512853">
            <w:pPr>
              <w:pStyle w:val="TAC"/>
              <w:rPr>
                <w:bCs/>
                <w:szCs w:val="18"/>
              </w:rPr>
            </w:pPr>
          </w:p>
        </w:tc>
        <w:tc>
          <w:tcPr>
            <w:tcW w:w="0" w:type="auto"/>
            <w:shd w:val="clear" w:color="auto" w:fill="auto"/>
            <w:noWrap/>
            <w:vAlign w:val="bottom"/>
            <w:hideMark/>
          </w:tcPr>
          <w:p w14:paraId="71824362" w14:textId="77777777" w:rsidR="00FE2BEC" w:rsidRPr="008B7F9E" w:rsidRDefault="00FE2BEC" w:rsidP="00512853">
            <w:pPr>
              <w:pStyle w:val="TAC"/>
              <w:rPr>
                <w:bCs/>
                <w:szCs w:val="18"/>
              </w:rPr>
            </w:pPr>
          </w:p>
        </w:tc>
        <w:tc>
          <w:tcPr>
            <w:tcW w:w="0" w:type="auto"/>
            <w:shd w:val="clear" w:color="auto" w:fill="auto"/>
            <w:noWrap/>
            <w:vAlign w:val="bottom"/>
            <w:hideMark/>
          </w:tcPr>
          <w:p w14:paraId="2D60096E" w14:textId="77777777" w:rsidR="00FE2BEC" w:rsidRPr="008B7F9E" w:rsidRDefault="00FE2BEC" w:rsidP="00512853">
            <w:pPr>
              <w:pStyle w:val="TAC"/>
              <w:rPr>
                <w:bCs/>
                <w:szCs w:val="18"/>
              </w:rPr>
            </w:pPr>
          </w:p>
        </w:tc>
        <w:tc>
          <w:tcPr>
            <w:tcW w:w="0" w:type="auto"/>
            <w:shd w:val="clear" w:color="auto" w:fill="auto"/>
            <w:noWrap/>
            <w:vAlign w:val="bottom"/>
            <w:hideMark/>
          </w:tcPr>
          <w:p w14:paraId="58567A21" w14:textId="77777777" w:rsidR="00FE2BEC" w:rsidRPr="008B7F9E" w:rsidRDefault="00FE2BEC" w:rsidP="00512853">
            <w:pPr>
              <w:pStyle w:val="TAC"/>
              <w:rPr>
                <w:bCs/>
                <w:szCs w:val="18"/>
              </w:rPr>
            </w:pPr>
          </w:p>
        </w:tc>
      </w:tr>
      <w:tr w:rsidR="00FE2BEC" w:rsidRPr="008B7F9E" w14:paraId="4176C82B" w14:textId="77777777" w:rsidTr="00512853">
        <w:trPr>
          <w:trHeight w:val="248"/>
        </w:trPr>
        <w:tc>
          <w:tcPr>
            <w:tcW w:w="0" w:type="auto"/>
            <w:vMerge/>
            <w:vAlign w:val="center"/>
            <w:hideMark/>
          </w:tcPr>
          <w:p w14:paraId="52241880" w14:textId="77777777" w:rsidR="00FE2BEC" w:rsidRPr="008B7F9E" w:rsidRDefault="00FE2BEC" w:rsidP="00512853">
            <w:pPr>
              <w:pStyle w:val="TAC"/>
              <w:rPr>
                <w:bCs/>
                <w:szCs w:val="18"/>
              </w:rPr>
            </w:pPr>
          </w:p>
        </w:tc>
        <w:tc>
          <w:tcPr>
            <w:tcW w:w="0" w:type="auto"/>
            <w:vMerge/>
            <w:vAlign w:val="center"/>
            <w:hideMark/>
          </w:tcPr>
          <w:p w14:paraId="4DCCD133" w14:textId="77777777" w:rsidR="00FE2BEC" w:rsidRPr="008B7F9E" w:rsidRDefault="00FE2BEC" w:rsidP="00512853">
            <w:pPr>
              <w:pStyle w:val="TAC"/>
              <w:rPr>
                <w:bCs/>
                <w:szCs w:val="18"/>
              </w:rPr>
            </w:pPr>
          </w:p>
        </w:tc>
        <w:tc>
          <w:tcPr>
            <w:tcW w:w="0" w:type="auto"/>
            <w:shd w:val="clear" w:color="000000" w:fill="FFFFFF"/>
            <w:noWrap/>
            <w:vAlign w:val="center"/>
            <w:hideMark/>
          </w:tcPr>
          <w:p w14:paraId="45825E2E" w14:textId="77777777" w:rsidR="00FE2BEC" w:rsidRPr="008B7F9E" w:rsidRDefault="00FE2BEC" w:rsidP="00512853">
            <w:pPr>
              <w:pStyle w:val="TAC"/>
              <w:rPr>
                <w:bCs/>
                <w:szCs w:val="18"/>
              </w:rPr>
            </w:pPr>
            <w:r w:rsidRPr="008B7F9E">
              <w:rPr>
                <w:bCs/>
                <w:szCs w:val="18"/>
              </w:rPr>
              <w:t>CATT</w:t>
            </w:r>
          </w:p>
        </w:tc>
        <w:tc>
          <w:tcPr>
            <w:tcW w:w="0" w:type="auto"/>
            <w:shd w:val="clear" w:color="000000" w:fill="FFFFFF"/>
            <w:noWrap/>
            <w:vAlign w:val="center"/>
            <w:hideMark/>
          </w:tcPr>
          <w:p w14:paraId="3563DD95"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533872EC"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379DA0C0"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352CB77F"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0F88637F"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7E5DC93D"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6EFE1BA6"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25779E20"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78F9FDF9"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29913D2F"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43E4F423" w14:textId="77777777" w:rsidR="00FE2BEC" w:rsidRPr="008B7F9E" w:rsidRDefault="00FE2BEC" w:rsidP="00512853">
            <w:pPr>
              <w:pStyle w:val="TAC"/>
              <w:rPr>
                <w:bCs/>
                <w:szCs w:val="18"/>
              </w:rPr>
            </w:pPr>
            <w:r w:rsidRPr="008B7F9E">
              <w:rPr>
                <w:bCs/>
                <w:szCs w:val="18"/>
              </w:rPr>
              <w:t>0.0</w:t>
            </w:r>
          </w:p>
        </w:tc>
      </w:tr>
      <w:tr w:rsidR="00FE2BEC" w:rsidRPr="008B7F9E" w14:paraId="239C5479" w14:textId="77777777" w:rsidTr="00512853">
        <w:trPr>
          <w:trHeight w:val="248"/>
        </w:trPr>
        <w:tc>
          <w:tcPr>
            <w:tcW w:w="0" w:type="auto"/>
            <w:vMerge/>
            <w:vAlign w:val="center"/>
            <w:hideMark/>
          </w:tcPr>
          <w:p w14:paraId="04E9F137" w14:textId="77777777" w:rsidR="00FE2BEC" w:rsidRPr="008B7F9E" w:rsidRDefault="00FE2BEC" w:rsidP="00512853">
            <w:pPr>
              <w:pStyle w:val="TAC"/>
              <w:rPr>
                <w:bCs/>
                <w:szCs w:val="18"/>
              </w:rPr>
            </w:pPr>
          </w:p>
        </w:tc>
        <w:tc>
          <w:tcPr>
            <w:tcW w:w="0" w:type="auto"/>
            <w:vMerge w:val="restart"/>
            <w:shd w:val="clear" w:color="000000" w:fill="FFFFFF"/>
            <w:noWrap/>
            <w:vAlign w:val="center"/>
            <w:hideMark/>
          </w:tcPr>
          <w:p w14:paraId="1DD78B6C" w14:textId="77777777" w:rsidR="00FE2BEC" w:rsidRPr="008B7F9E" w:rsidRDefault="00FE2BEC" w:rsidP="00512853">
            <w:pPr>
              <w:pStyle w:val="TAC"/>
              <w:rPr>
                <w:bCs/>
                <w:szCs w:val="18"/>
              </w:rPr>
            </w:pPr>
            <w:r w:rsidRPr="008B7F9E">
              <w:rPr>
                <w:bCs/>
                <w:szCs w:val="18"/>
              </w:rPr>
              <w:t>5%-tile</w:t>
            </w:r>
          </w:p>
        </w:tc>
        <w:tc>
          <w:tcPr>
            <w:tcW w:w="0" w:type="auto"/>
            <w:shd w:val="clear" w:color="000000" w:fill="FFFFFF"/>
            <w:noWrap/>
            <w:vAlign w:val="center"/>
            <w:hideMark/>
          </w:tcPr>
          <w:p w14:paraId="710C69CD" w14:textId="77777777" w:rsidR="00FE2BEC" w:rsidRPr="008B7F9E" w:rsidRDefault="00FE2BEC" w:rsidP="00512853">
            <w:pPr>
              <w:pStyle w:val="TAC"/>
              <w:rPr>
                <w:bCs/>
                <w:szCs w:val="18"/>
              </w:rPr>
            </w:pPr>
            <w:r w:rsidRPr="008B7F9E">
              <w:rPr>
                <w:bCs/>
                <w:szCs w:val="18"/>
              </w:rPr>
              <w:t>ZTE</w:t>
            </w:r>
          </w:p>
        </w:tc>
        <w:tc>
          <w:tcPr>
            <w:tcW w:w="0" w:type="auto"/>
            <w:shd w:val="clear" w:color="auto" w:fill="FFFFFF" w:themeFill="background1"/>
            <w:noWrap/>
            <w:vAlign w:val="center"/>
            <w:hideMark/>
          </w:tcPr>
          <w:p w14:paraId="0443C6D3" w14:textId="77777777" w:rsidR="00FE2BEC" w:rsidRPr="008B7F9E" w:rsidRDefault="00FE2BEC" w:rsidP="00512853">
            <w:pPr>
              <w:pStyle w:val="TAC"/>
              <w:rPr>
                <w:bCs/>
                <w:szCs w:val="18"/>
              </w:rPr>
            </w:pPr>
            <w:r w:rsidRPr="008B7F9E">
              <w:rPr>
                <w:bCs/>
                <w:szCs w:val="18"/>
              </w:rPr>
              <w:t>0.37</w:t>
            </w:r>
          </w:p>
        </w:tc>
        <w:tc>
          <w:tcPr>
            <w:tcW w:w="0" w:type="auto"/>
            <w:shd w:val="clear" w:color="000000" w:fill="FFFFFF"/>
            <w:noWrap/>
            <w:vAlign w:val="center"/>
            <w:hideMark/>
          </w:tcPr>
          <w:p w14:paraId="372F4F1D" w14:textId="77777777" w:rsidR="00FE2BEC" w:rsidRPr="008B7F9E" w:rsidRDefault="00FE2BEC" w:rsidP="00512853">
            <w:pPr>
              <w:pStyle w:val="TAC"/>
              <w:rPr>
                <w:bCs/>
                <w:szCs w:val="18"/>
              </w:rPr>
            </w:pPr>
            <w:r w:rsidRPr="008B7F9E">
              <w:rPr>
                <w:bCs/>
                <w:szCs w:val="18"/>
              </w:rPr>
              <w:t>0.37</w:t>
            </w:r>
          </w:p>
        </w:tc>
        <w:tc>
          <w:tcPr>
            <w:tcW w:w="0" w:type="auto"/>
            <w:shd w:val="clear" w:color="000000" w:fill="FFFFFF"/>
            <w:noWrap/>
            <w:vAlign w:val="center"/>
            <w:hideMark/>
          </w:tcPr>
          <w:p w14:paraId="2CFAE9CC" w14:textId="77777777" w:rsidR="00FE2BEC" w:rsidRPr="008B7F9E" w:rsidRDefault="00FE2BEC" w:rsidP="00512853">
            <w:pPr>
              <w:pStyle w:val="TAC"/>
              <w:rPr>
                <w:bCs/>
                <w:szCs w:val="18"/>
              </w:rPr>
            </w:pPr>
            <w:r w:rsidRPr="008B7F9E">
              <w:rPr>
                <w:bCs/>
                <w:szCs w:val="18"/>
              </w:rPr>
              <w:t>0.37</w:t>
            </w:r>
          </w:p>
        </w:tc>
        <w:tc>
          <w:tcPr>
            <w:tcW w:w="0" w:type="auto"/>
            <w:shd w:val="clear" w:color="000000" w:fill="FFFFFF"/>
            <w:noWrap/>
            <w:vAlign w:val="center"/>
            <w:hideMark/>
          </w:tcPr>
          <w:p w14:paraId="30E7FDEB" w14:textId="77777777" w:rsidR="00FE2BEC" w:rsidRPr="008B7F9E" w:rsidRDefault="00FE2BEC" w:rsidP="00512853">
            <w:pPr>
              <w:pStyle w:val="TAC"/>
              <w:rPr>
                <w:bCs/>
                <w:szCs w:val="18"/>
              </w:rPr>
            </w:pPr>
            <w:r w:rsidRPr="008B7F9E">
              <w:rPr>
                <w:bCs/>
                <w:szCs w:val="18"/>
              </w:rPr>
              <w:t>0.37</w:t>
            </w:r>
          </w:p>
        </w:tc>
        <w:tc>
          <w:tcPr>
            <w:tcW w:w="0" w:type="auto"/>
            <w:shd w:val="clear" w:color="000000" w:fill="FFFFFF"/>
            <w:noWrap/>
            <w:vAlign w:val="center"/>
            <w:hideMark/>
          </w:tcPr>
          <w:p w14:paraId="4F04ECCC" w14:textId="77777777" w:rsidR="00FE2BEC" w:rsidRPr="008B7F9E" w:rsidRDefault="00FE2BEC" w:rsidP="00512853">
            <w:pPr>
              <w:pStyle w:val="TAC"/>
              <w:rPr>
                <w:bCs/>
                <w:szCs w:val="18"/>
              </w:rPr>
            </w:pPr>
            <w:r w:rsidRPr="008B7F9E">
              <w:rPr>
                <w:bCs/>
                <w:szCs w:val="18"/>
              </w:rPr>
              <w:t>0.37</w:t>
            </w:r>
          </w:p>
        </w:tc>
        <w:tc>
          <w:tcPr>
            <w:tcW w:w="0" w:type="auto"/>
            <w:shd w:val="clear" w:color="000000" w:fill="FFFFFF"/>
            <w:noWrap/>
            <w:vAlign w:val="center"/>
            <w:hideMark/>
          </w:tcPr>
          <w:p w14:paraId="0AFD3271" w14:textId="77777777" w:rsidR="00FE2BEC" w:rsidRPr="008B7F9E" w:rsidRDefault="00FE2BEC" w:rsidP="00512853">
            <w:pPr>
              <w:pStyle w:val="TAC"/>
              <w:rPr>
                <w:bCs/>
                <w:szCs w:val="18"/>
              </w:rPr>
            </w:pPr>
            <w:r w:rsidRPr="008B7F9E">
              <w:rPr>
                <w:bCs/>
                <w:szCs w:val="18"/>
              </w:rPr>
              <w:t>0.37</w:t>
            </w:r>
          </w:p>
        </w:tc>
        <w:tc>
          <w:tcPr>
            <w:tcW w:w="0" w:type="auto"/>
            <w:shd w:val="clear" w:color="000000" w:fill="FFFFFF"/>
            <w:noWrap/>
            <w:vAlign w:val="center"/>
            <w:hideMark/>
          </w:tcPr>
          <w:p w14:paraId="2E84D4D8" w14:textId="77777777" w:rsidR="00FE2BEC" w:rsidRPr="008B7F9E" w:rsidRDefault="00FE2BEC" w:rsidP="00512853">
            <w:pPr>
              <w:pStyle w:val="TAC"/>
              <w:rPr>
                <w:bCs/>
                <w:szCs w:val="18"/>
              </w:rPr>
            </w:pPr>
            <w:r w:rsidRPr="008B7F9E">
              <w:rPr>
                <w:bCs/>
                <w:szCs w:val="18"/>
              </w:rPr>
              <w:t>0.27</w:t>
            </w:r>
          </w:p>
        </w:tc>
        <w:tc>
          <w:tcPr>
            <w:tcW w:w="0" w:type="auto"/>
            <w:shd w:val="clear" w:color="000000" w:fill="FFFFFF"/>
            <w:noWrap/>
            <w:vAlign w:val="center"/>
            <w:hideMark/>
          </w:tcPr>
          <w:p w14:paraId="38E63A5C" w14:textId="77777777" w:rsidR="00FE2BEC" w:rsidRPr="008B7F9E" w:rsidRDefault="00FE2BEC" w:rsidP="00512853">
            <w:pPr>
              <w:pStyle w:val="TAC"/>
              <w:rPr>
                <w:bCs/>
                <w:szCs w:val="18"/>
              </w:rPr>
            </w:pPr>
            <w:r w:rsidRPr="008B7F9E">
              <w:rPr>
                <w:bCs/>
                <w:szCs w:val="18"/>
              </w:rPr>
              <w:t>0.27</w:t>
            </w:r>
          </w:p>
        </w:tc>
        <w:tc>
          <w:tcPr>
            <w:tcW w:w="0" w:type="auto"/>
            <w:shd w:val="clear" w:color="000000" w:fill="FFFFFF"/>
            <w:noWrap/>
            <w:vAlign w:val="center"/>
            <w:hideMark/>
          </w:tcPr>
          <w:p w14:paraId="7359B7BB" w14:textId="77777777" w:rsidR="00FE2BEC" w:rsidRPr="008B7F9E" w:rsidRDefault="00FE2BEC" w:rsidP="00512853">
            <w:pPr>
              <w:pStyle w:val="TAC"/>
              <w:rPr>
                <w:bCs/>
                <w:szCs w:val="18"/>
              </w:rPr>
            </w:pPr>
            <w:r w:rsidRPr="008B7F9E">
              <w:rPr>
                <w:bCs/>
                <w:szCs w:val="18"/>
              </w:rPr>
              <w:t>0.27</w:t>
            </w:r>
          </w:p>
        </w:tc>
        <w:tc>
          <w:tcPr>
            <w:tcW w:w="0" w:type="auto"/>
            <w:shd w:val="clear" w:color="000000" w:fill="FFFFFF"/>
            <w:noWrap/>
            <w:vAlign w:val="center"/>
            <w:hideMark/>
          </w:tcPr>
          <w:p w14:paraId="53EA78BE" w14:textId="77777777" w:rsidR="00FE2BEC" w:rsidRPr="008B7F9E" w:rsidRDefault="00FE2BEC" w:rsidP="00512853">
            <w:pPr>
              <w:pStyle w:val="TAC"/>
              <w:rPr>
                <w:bCs/>
                <w:szCs w:val="18"/>
              </w:rPr>
            </w:pPr>
            <w:r w:rsidRPr="008B7F9E">
              <w:rPr>
                <w:bCs/>
                <w:szCs w:val="18"/>
              </w:rPr>
              <w:t>0.27</w:t>
            </w:r>
          </w:p>
        </w:tc>
        <w:tc>
          <w:tcPr>
            <w:tcW w:w="0" w:type="auto"/>
            <w:shd w:val="clear" w:color="000000" w:fill="FFFFFF"/>
            <w:noWrap/>
            <w:vAlign w:val="center"/>
            <w:hideMark/>
          </w:tcPr>
          <w:p w14:paraId="6526FBF2" w14:textId="77777777" w:rsidR="00FE2BEC" w:rsidRPr="008B7F9E" w:rsidRDefault="00FE2BEC" w:rsidP="00512853">
            <w:pPr>
              <w:pStyle w:val="TAC"/>
              <w:rPr>
                <w:bCs/>
                <w:szCs w:val="18"/>
              </w:rPr>
            </w:pPr>
            <w:r w:rsidRPr="008B7F9E">
              <w:rPr>
                <w:bCs/>
                <w:szCs w:val="18"/>
              </w:rPr>
              <w:t>0.27</w:t>
            </w:r>
          </w:p>
        </w:tc>
      </w:tr>
      <w:tr w:rsidR="00FE2BEC" w:rsidRPr="008B7F9E" w14:paraId="7F79834B" w14:textId="77777777" w:rsidTr="00512853">
        <w:trPr>
          <w:trHeight w:val="248"/>
        </w:trPr>
        <w:tc>
          <w:tcPr>
            <w:tcW w:w="0" w:type="auto"/>
            <w:vMerge/>
            <w:vAlign w:val="center"/>
            <w:hideMark/>
          </w:tcPr>
          <w:p w14:paraId="3F616C77" w14:textId="77777777" w:rsidR="00FE2BEC" w:rsidRPr="008B7F9E" w:rsidRDefault="00FE2BEC" w:rsidP="00512853">
            <w:pPr>
              <w:pStyle w:val="TAC"/>
              <w:rPr>
                <w:bCs/>
                <w:szCs w:val="18"/>
              </w:rPr>
            </w:pPr>
          </w:p>
        </w:tc>
        <w:tc>
          <w:tcPr>
            <w:tcW w:w="0" w:type="auto"/>
            <w:vMerge/>
            <w:vAlign w:val="center"/>
            <w:hideMark/>
          </w:tcPr>
          <w:p w14:paraId="178AE826" w14:textId="77777777" w:rsidR="00FE2BEC" w:rsidRPr="008B7F9E" w:rsidRDefault="00FE2BEC" w:rsidP="00512853">
            <w:pPr>
              <w:pStyle w:val="TAC"/>
              <w:rPr>
                <w:bCs/>
                <w:szCs w:val="18"/>
              </w:rPr>
            </w:pPr>
          </w:p>
        </w:tc>
        <w:tc>
          <w:tcPr>
            <w:tcW w:w="0" w:type="auto"/>
            <w:shd w:val="clear" w:color="000000" w:fill="FFFFFF"/>
            <w:noWrap/>
            <w:vAlign w:val="center"/>
            <w:hideMark/>
          </w:tcPr>
          <w:p w14:paraId="46F8C841" w14:textId="77777777" w:rsidR="00FE2BEC" w:rsidRPr="008B7F9E" w:rsidRDefault="00FE2BEC" w:rsidP="00512853">
            <w:pPr>
              <w:pStyle w:val="TAC"/>
              <w:rPr>
                <w:bCs/>
                <w:szCs w:val="18"/>
              </w:rPr>
            </w:pPr>
            <w:r w:rsidRPr="008B7F9E">
              <w:rPr>
                <w:bCs/>
                <w:szCs w:val="18"/>
              </w:rPr>
              <w:t>Samsung</w:t>
            </w:r>
          </w:p>
        </w:tc>
        <w:tc>
          <w:tcPr>
            <w:tcW w:w="0" w:type="auto"/>
            <w:shd w:val="clear" w:color="auto" w:fill="FFFFFF" w:themeFill="background1"/>
            <w:noWrap/>
            <w:vAlign w:val="center"/>
            <w:hideMark/>
          </w:tcPr>
          <w:p w14:paraId="51274645" w14:textId="77777777" w:rsidR="00FE2BEC" w:rsidRPr="008B7F9E" w:rsidRDefault="00FE2BEC" w:rsidP="00512853">
            <w:pPr>
              <w:pStyle w:val="TAC"/>
              <w:rPr>
                <w:bCs/>
                <w:szCs w:val="18"/>
              </w:rPr>
            </w:pPr>
            <w:r w:rsidRPr="008B7F9E">
              <w:rPr>
                <w:bCs/>
                <w:szCs w:val="18"/>
              </w:rPr>
              <w:t>1.35</w:t>
            </w:r>
          </w:p>
        </w:tc>
        <w:tc>
          <w:tcPr>
            <w:tcW w:w="0" w:type="auto"/>
            <w:shd w:val="clear" w:color="000000" w:fill="FFFFFF"/>
            <w:noWrap/>
            <w:vAlign w:val="center"/>
            <w:hideMark/>
          </w:tcPr>
          <w:p w14:paraId="6ABFAB0B" w14:textId="77777777" w:rsidR="00FE2BEC" w:rsidRPr="008B7F9E" w:rsidRDefault="00FE2BEC" w:rsidP="00512853">
            <w:pPr>
              <w:pStyle w:val="TAC"/>
              <w:rPr>
                <w:bCs/>
                <w:szCs w:val="18"/>
              </w:rPr>
            </w:pPr>
            <w:r w:rsidRPr="008B7F9E">
              <w:rPr>
                <w:bCs/>
                <w:szCs w:val="18"/>
              </w:rPr>
              <w:t>0.98</w:t>
            </w:r>
          </w:p>
        </w:tc>
        <w:tc>
          <w:tcPr>
            <w:tcW w:w="0" w:type="auto"/>
            <w:shd w:val="clear" w:color="000000" w:fill="FFFFFF"/>
            <w:noWrap/>
            <w:vAlign w:val="center"/>
            <w:hideMark/>
          </w:tcPr>
          <w:p w14:paraId="5611A700" w14:textId="77777777" w:rsidR="00FE2BEC" w:rsidRPr="008B7F9E" w:rsidRDefault="00FE2BEC" w:rsidP="00512853">
            <w:pPr>
              <w:pStyle w:val="TAC"/>
              <w:rPr>
                <w:bCs/>
                <w:szCs w:val="18"/>
              </w:rPr>
            </w:pPr>
            <w:r w:rsidRPr="008B7F9E">
              <w:rPr>
                <w:bCs/>
                <w:szCs w:val="18"/>
              </w:rPr>
              <w:t>0.75</w:t>
            </w:r>
          </w:p>
        </w:tc>
        <w:tc>
          <w:tcPr>
            <w:tcW w:w="0" w:type="auto"/>
            <w:shd w:val="clear" w:color="000000" w:fill="FFFFFF"/>
            <w:noWrap/>
            <w:vAlign w:val="center"/>
            <w:hideMark/>
          </w:tcPr>
          <w:p w14:paraId="7E409B50" w14:textId="77777777" w:rsidR="00FE2BEC" w:rsidRPr="008B7F9E" w:rsidRDefault="00FE2BEC" w:rsidP="00512853">
            <w:pPr>
              <w:pStyle w:val="TAC"/>
              <w:rPr>
                <w:bCs/>
                <w:szCs w:val="18"/>
              </w:rPr>
            </w:pPr>
            <w:r w:rsidRPr="008B7F9E">
              <w:rPr>
                <w:bCs/>
                <w:szCs w:val="18"/>
              </w:rPr>
              <w:t>0.59</w:t>
            </w:r>
          </w:p>
        </w:tc>
        <w:tc>
          <w:tcPr>
            <w:tcW w:w="0" w:type="auto"/>
            <w:shd w:val="clear" w:color="000000" w:fill="FFFFFF"/>
            <w:noWrap/>
            <w:vAlign w:val="center"/>
            <w:hideMark/>
          </w:tcPr>
          <w:p w14:paraId="0F9356FC" w14:textId="77777777" w:rsidR="00FE2BEC" w:rsidRPr="008B7F9E" w:rsidRDefault="00FE2BEC" w:rsidP="00512853">
            <w:pPr>
              <w:pStyle w:val="TAC"/>
              <w:rPr>
                <w:bCs/>
                <w:szCs w:val="18"/>
              </w:rPr>
            </w:pPr>
            <w:r w:rsidRPr="008B7F9E">
              <w:rPr>
                <w:bCs/>
                <w:szCs w:val="18"/>
              </w:rPr>
              <w:t>0.40</w:t>
            </w:r>
          </w:p>
        </w:tc>
        <w:tc>
          <w:tcPr>
            <w:tcW w:w="0" w:type="auto"/>
            <w:shd w:val="clear" w:color="000000" w:fill="FFFFFF"/>
            <w:noWrap/>
            <w:vAlign w:val="center"/>
            <w:hideMark/>
          </w:tcPr>
          <w:p w14:paraId="227CAC09" w14:textId="77777777" w:rsidR="00FE2BEC" w:rsidRPr="008B7F9E" w:rsidRDefault="00FE2BEC" w:rsidP="00512853">
            <w:pPr>
              <w:pStyle w:val="TAC"/>
              <w:rPr>
                <w:bCs/>
                <w:szCs w:val="18"/>
              </w:rPr>
            </w:pPr>
            <w:r w:rsidRPr="008B7F9E">
              <w:rPr>
                <w:bCs/>
                <w:szCs w:val="18"/>
              </w:rPr>
              <w:t>0.27</w:t>
            </w:r>
          </w:p>
        </w:tc>
        <w:tc>
          <w:tcPr>
            <w:tcW w:w="0" w:type="auto"/>
            <w:shd w:val="clear" w:color="000000" w:fill="FFFFFF"/>
            <w:noWrap/>
            <w:vAlign w:val="center"/>
            <w:hideMark/>
          </w:tcPr>
          <w:p w14:paraId="23E0885F" w14:textId="77777777" w:rsidR="00FE2BEC" w:rsidRPr="008B7F9E" w:rsidRDefault="00FE2BEC" w:rsidP="00512853">
            <w:pPr>
              <w:pStyle w:val="TAC"/>
              <w:rPr>
                <w:bCs/>
                <w:szCs w:val="18"/>
              </w:rPr>
            </w:pPr>
            <w:r w:rsidRPr="008B7F9E">
              <w:rPr>
                <w:bCs/>
                <w:szCs w:val="18"/>
              </w:rPr>
              <w:t>0.17</w:t>
            </w:r>
          </w:p>
        </w:tc>
        <w:tc>
          <w:tcPr>
            <w:tcW w:w="0" w:type="auto"/>
            <w:shd w:val="clear" w:color="000000" w:fill="FFFFFF"/>
            <w:noWrap/>
            <w:vAlign w:val="center"/>
            <w:hideMark/>
          </w:tcPr>
          <w:p w14:paraId="77DC79B4" w14:textId="77777777" w:rsidR="00FE2BEC" w:rsidRPr="008B7F9E" w:rsidRDefault="00FE2BEC" w:rsidP="00512853">
            <w:pPr>
              <w:pStyle w:val="TAC"/>
              <w:rPr>
                <w:bCs/>
                <w:szCs w:val="18"/>
              </w:rPr>
            </w:pPr>
            <w:r w:rsidRPr="008B7F9E">
              <w:rPr>
                <w:bCs/>
                <w:szCs w:val="18"/>
              </w:rPr>
              <w:t>0.14</w:t>
            </w:r>
          </w:p>
        </w:tc>
        <w:tc>
          <w:tcPr>
            <w:tcW w:w="0" w:type="auto"/>
            <w:shd w:val="clear" w:color="000000" w:fill="FFFFFF"/>
            <w:noWrap/>
            <w:vAlign w:val="center"/>
            <w:hideMark/>
          </w:tcPr>
          <w:p w14:paraId="6035DC62" w14:textId="77777777" w:rsidR="00FE2BEC" w:rsidRPr="008B7F9E" w:rsidRDefault="00FE2BEC" w:rsidP="00512853">
            <w:pPr>
              <w:pStyle w:val="TAC"/>
              <w:rPr>
                <w:bCs/>
                <w:szCs w:val="18"/>
              </w:rPr>
            </w:pPr>
            <w:r w:rsidRPr="008B7F9E">
              <w:rPr>
                <w:bCs/>
                <w:szCs w:val="18"/>
              </w:rPr>
              <w:t>0.10</w:t>
            </w:r>
          </w:p>
        </w:tc>
        <w:tc>
          <w:tcPr>
            <w:tcW w:w="0" w:type="auto"/>
            <w:shd w:val="clear" w:color="000000" w:fill="FFFFFF"/>
            <w:noWrap/>
            <w:vAlign w:val="center"/>
            <w:hideMark/>
          </w:tcPr>
          <w:p w14:paraId="0D548E52" w14:textId="77777777" w:rsidR="00FE2BEC" w:rsidRPr="008B7F9E" w:rsidRDefault="00FE2BEC" w:rsidP="00512853">
            <w:pPr>
              <w:pStyle w:val="TAC"/>
              <w:rPr>
                <w:bCs/>
                <w:szCs w:val="18"/>
              </w:rPr>
            </w:pPr>
            <w:r w:rsidRPr="008B7F9E">
              <w:rPr>
                <w:bCs/>
                <w:szCs w:val="18"/>
              </w:rPr>
              <w:t>0.09</w:t>
            </w:r>
          </w:p>
        </w:tc>
        <w:tc>
          <w:tcPr>
            <w:tcW w:w="0" w:type="auto"/>
            <w:shd w:val="clear" w:color="000000" w:fill="FFFFFF"/>
            <w:noWrap/>
            <w:vAlign w:val="center"/>
            <w:hideMark/>
          </w:tcPr>
          <w:p w14:paraId="7FE496C8" w14:textId="77777777" w:rsidR="00FE2BEC" w:rsidRPr="008B7F9E" w:rsidRDefault="00FE2BEC" w:rsidP="00512853">
            <w:pPr>
              <w:pStyle w:val="TAC"/>
              <w:rPr>
                <w:bCs/>
                <w:szCs w:val="18"/>
              </w:rPr>
            </w:pPr>
            <w:r w:rsidRPr="008B7F9E">
              <w:rPr>
                <w:bCs/>
                <w:szCs w:val="18"/>
              </w:rPr>
              <w:t>0.08</w:t>
            </w:r>
          </w:p>
        </w:tc>
      </w:tr>
      <w:tr w:rsidR="00FE2BEC" w:rsidRPr="008B7F9E" w14:paraId="17C59C16" w14:textId="77777777" w:rsidTr="00512853">
        <w:trPr>
          <w:trHeight w:val="248"/>
        </w:trPr>
        <w:tc>
          <w:tcPr>
            <w:tcW w:w="0" w:type="auto"/>
            <w:vMerge/>
            <w:vAlign w:val="center"/>
            <w:hideMark/>
          </w:tcPr>
          <w:p w14:paraId="73AED233" w14:textId="77777777" w:rsidR="00FE2BEC" w:rsidRPr="008B7F9E" w:rsidRDefault="00FE2BEC" w:rsidP="00512853">
            <w:pPr>
              <w:pStyle w:val="TAC"/>
              <w:rPr>
                <w:bCs/>
                <w:szCs w:val="18"/>
              </w:rPr>
            </w:pPr>
          </w:p>
        </w:tc>
        <w:tc>
          <w:tcPr>
            <w:tcW w:w="0" w:type="auto"/>
            <w:vMerge/>
            <w:vAlign w:val="center"/>
            <w:hideMark/>
          </w:tcPr>
          <w:p w14:paraId="14C2D568" w14:textId="77777777" w:rsidR="00FE2BEC" w:rsidRPr="008B7F9E" w:rsidRDefault="00FE2BEC" w:rsidP="00512853">
            <w:pPr>
              <w:pStyle w:val="TAC"/>
              <w:rPr>
                <w:bCs/>
                <w:szCs w:val="18"/>
              </w:rPr>
            </w:pPr>
          </w:p>
        </w:tc>
        <w:tc>
          <w:tcPr>
            <w:tcW w:w="0" w:type="auto"/>
            <w:shd w:val="clear" w:color="000000" w:fill="FFFFFF"/>
            <w:noWrap/>
            <w:vAlign w:val="center"/>
            <w:hideMark/>
          </w:tcPr>
          <w:p w14:paraId="1181B965" w14:textId="77777777" w:rsidR="00FE2BEC" w:rsidRPr="008B7F9E" w:rsidRDefault="00FE2BEC" w:rsidP="00512853">
            <w:pPr>
              <w:pStyle w:val="TAC"/>
              <w:rPr>
                <w:bCs/>
                <w:szCs w:val="18"/>
              </w:rPr>
            </w:pPr>
            <w:r w:rsidRPr="008B7F9E">
              <w:rPr>
                <w:bCs/>
                <w:szCs w:val="18"/>
              </w:rPr>
              <w:t>Huawei</w:t>
            </w:r>
          </w:p>
        </w:tc>
        <w:tc>
          <w:tcPr>
            <w:tcW w:w="0" w:type="auto"/>
            <w:shd w:val="clear" w:color="auto" w:fill="FFFFFF" w:themeFill="background1"/>
            <w:noWrap/>
            <w:vAlign w:val="center"/>
          </w:tcPr>
          <w:p w14:paraId="38B21D86" w14:textId="77777777" w:rsidR="00FE2BEC" w:rsidRPr="008B7F9E" w:rsidRDefault="00FE2BEC" w:rsidP="00512853">
            <w:pPr>
              <w:pStyle w:val="TAC"/>
              <w:rPr>
                <w:bCs/>
                <w:szCs w:val="18"/>
              </w:rPr>
            </w:pPr>
          </w:p>
        </w:tc>
        <w:tc>
          <w:tcPr>
            <w:tcW w:w="0" w:type="auto"/>
            <w:shd w:val="clear" w:color="000000" w:fill="FFFFFF"/>
            <w:noWrap/>
            <w:vAlign w:val="center"/>
          </w:tcPr>
          <w:p w14:paraId="2423829C" w14:textId="77777777" w:rsidR="00FE2BEC" w:rsidRPr="008B7F9E" w:rsidRDefault="00FE2BEC" w:rsidP="00512853">
            <w:pPr>
              <w:pStyle w:val="TAC"/>
              <w:rPr>
                <w:bCs/>
                <w:szCs w:val="18"/>
              </w:rPr>
            </w:pPr>
          </w:p>
        </w:tc>
        <w:tc>
          <w:tcPr>
            <w:tcW w:w="0" w:type="auto"/>
            <w:shd w:val="clear" w:color="000000" w:fill="FFFFFF"/>
            <w:noWrap/>
            <w:vAlign w:val="center"/>
          </w:tcPr>
          <w:p w14:paraId="015667DA" w14:textId="77777777" w:rsidR="00FE2BEC" w:rsidRPr="008B7F9E" w:rsidRDefault="00FE2BEC" w:rsidP="00512853">
            <w:pPr>
              <w:pStyle w:val="TAC"/>
              <w:rPr>
                <w:bCs/>
                <w:szCs w:val="18"/>
              </w:rPr>
            </w:pPr>
          </w:p>
        </w:tc>
        <w:tc>
          <w:tcPr>
            <w:tcW w:w="0" w:type="auto"/>
            <w:shd w:val="clear" w:color="000000" w:fill="FFFFFF"/>
            <w:noWrap/>
            <w:vAlign w:val="center"/>
            <w:hideMark/>
          </w:tcPr>
          <w:p w14:paraId="6ADACD1E"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66FBD735"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667BF36E"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tcPr>
          <w:p w14:paraId="3C36A15F" w14:textId="77777777" w:rsidR="00FE2BEC" w:rsidRPr="008B7F9E" w:rsidRDefault="00FE2BEC" w:rsidP="00512853">
            <w:pPr>
              <w:pStyle w:val="TAC"/>
              <w:rPr>
                <w:bCs/>
                <w:szCs w:val="18"/>
              </w:rPr>
            </w:pPr>
          </w:p>
        </w:tc>
        <w:tc>
          <w:tcPr>
            <w:tcW w:w="0" w:type="auto"/>
            <w:shd w:val="clear" w:color="000000" w:fill="FFFFFF"/>
            <w:noWrap/>
            <w:vAlign w:val="center"/>
          </w:tcPr>
          <w:p w14:paraId="16D98E42" w14:textId="77777777" w:rsidR="00FE2BEC" w:rsidRPr="008B7F9E" w:rsidRDefault="00FE2BEC" w:rsidP="00512853">
            <w:pPr>
              <w:pStyle w:val="TAC"/>
              <w:rPr>
                <w:bCs/>
                <w:szCs w:val="18"/>
              </w:rPr>
            </w:pPr>
          </w:p>
        </w:tc>
        <w:tc>
          <w:tcPr>
            <w:tcW w:w="0" w:type="auto"/>
            <w:shd w:val="clear" w:color="000000" w:fill="FFFFFF"/>
            <w:noWrap/>
            <w:vAlign w:val="center"/>
          </w:tcPr>
          <w:p w14:paraId="33333E2A" w14:textId="77777777" w:rsidR="00FE2BEC" w:rsidRPr="008B7F9E" w:rsidRDefault="00FE2BEC" w:rsidP="00512853">
            <w:pPr>
              <w:pStyle w:val="TAC"/>
              <w:rPr>
                <w:bCs/>
                <w:szCs w:val="18"/>
              </w:rPr>
            </w:pPr>
          </w:p>
        </w:tc>
        <w:tc>
          <w:tcPr>
            <w:tcW w:w="0" w:type="auto"/>
            <w:shd w:val="clear" w:color="000000" w:fill="FFFFFF"/>
            <w:noWrap/>
            <w:vAlign w:val="center"/>
          </w:tcPr>
          <w:p w14:paraId="4FE48FF9" w14:textId="77777777" w:rsidR="00FE2BEC" w:rsidRPr="008B7F9E" w:rsidRDefault="00FE2BEC" w:rsidP="00512853">
            <w:pPr>
              <w:pStyle w:val="TAC"/>
              <w:rPr>
                <w:bCs/>
                <w:szCs w:val="18"/>
              </w:rPr>
            </w:pPr>
          </w:p>
        </w:tc>
        <w:tc>
          <w:tcPr>
            <w:tcW w:w="0" w:type="auto"/>
            <w:shd w:val="clear" w:color="000000" w:fill="FFFFFF"/>
            <w:noWrap/>
            <w:vAlign w:val="center"/>
          </w:tcPr>
          <w:p w14:paraId="0E741E93" w14:textId="77777777" w:rsidR="00FE2BEC" w:rsidRPr="008B7F9E" w:rsidRDefault="00FE2BEC" w:rsidP="00512853">
            <w:pPr>
              <w:pStyle w:val="TAC"/>
              <w:rPr>
                <w:bCs/>
                <w:szCs w:val="18"/>
              </w:rPr>
            </w:pPr>
          </w:p>
        </w:tc>
      </w:tr>
      <w:tr w:rsidR="00FE2BEC" w:rsidRPr="008B7F9E" w14:paraId="7FC57FC7" w14:textId="77777777" w:rsidTr="00512853">
        <w:trPr>
          <w:trHeight w:val="248"/>
        </w:trPr>
        <w:tc>
          <w:tcPr>
            <w:tcW w:w="0" w:type="auto"/>
            <w:vMerge/>
            <w:vAlign w:val="center"/>
            <w:hideMark/>
          </w:tcPr>
          <w:p w14:paraId="1301B1B1" w14:textId="77777777" w:rsidR="00FE2BEC" w:rsidRPr="008B7F9E" w:rsidRDefault="00FE2BEC" w:rsidP="00512853">
            <w:pPr>
              <w:pStyle w:val="TAC"/>
              <w:rPr>
                <w:bCs/>
                <w:szCs w:val="18"/>
              </w:rPr>
            </w:pPr>
          </w:p>
        </w:tc>
        <w:tc>
          <w:tcPr>
            <w:tcW w:w="0" w:type="auto"/>
            <w:vMerge/>
            <w:vAlign w:val="center"/>
            <w:hideMark/>
          </w:tcPr>
          <w:p w14:paraId="430A8188" w14:textId="77777777" w:rsidR="00FE2BEC" w:rsidRPr="008B7F9E" w:rsidRDefault="00FE2BEC" w:rsidP="00512853">
            <w:pPr>
              <w:pStyle w:val="TAC"/>
              <w:rPr>
                <w:bCs/>
                <w:szCs w:val="18"/>
              </w:rPr>
            </w:pPr>
          </w:p>
        </w:tc>
        <w:tc>
          <w:tcPr>
            <w:tcW w:w="0" w:type="auto"/>
            <w:shd w:val="clear" w:color="auto" w:fill="auto"/>
            <w:noWrap/>
            <w:vAlign w:val="center"/>
            <w:hideMark/>
          </w:tcPr>
          <w:p w14:paraId="05181B06" w14:textId="77777777" w:rsidR="00FE2BEC" w:rsidRPr="008B7F9E" w:rsidRDefault="00FE2BEC" w:rsidP="00512853">
            <w:pPr>
              <w:pStyle w:val="TAC"/>
              <w:rPr>
                <w:bCs/>
                <w:szCs w:val="18"/>
              </w:rPr>
            </w:pPr>
            <w:r w:rsidRPr="008B7F9E">
              <w:rPr>
                <w:bCs/>
                <w:szCs w:val="18"/>
              </w:rPr>
              <w:t>Qualcomm</w:t>
            </w:r>
          </w:p>
        </w:tc>
        <w:tc>
          <w:tcPr>
            <w:tcW w:w="0" w:type="auto"/>
            <w:shd w:val="clear" w:color="auto" w:fill="FFFFFF" w:themeFill="background1"/>
            <w:noWrap/>
            <w:vAlign w:val="center"/>
            <w:hideMark/>
          </w:tcPr>
          <w:p w14:paraId="08D155C7"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tcPr>
          <w:p w14:paraId="61D4674B" w14:textId="77777777" w:rsidR="00FE2BEC" w:rsidRPr="008B7F9E" w:rsidRDefault="00FE2BEC" w:rsidP="00512853">
            <w:pPr>
              <w:pStyle w:val="TAC"/>
              <w:rPr>
                <w:bCs/>
                <w:szCs w:val="18"/>
              </w:rPr>
            </w:pPr>
          </w:p>
        </w:tc>
        <w:tc>
          <w:tcPr>
            <w:tcW w:w="0" w:type="auto"/>
            <w:shd w:val="clear" w:color="000000" w:fill="FFFFFF"/>
            <w:noWrap/>
            <w:vAlign w:val="center"/>
          </w:tcPr>
          <w:p w14:paraId="2C8B8456" w14:textId="77777777" w:rsidR="00FE2BEC" w:rsidRPr="008B7F9E" w:rsidRDefault="00FE2BEC" w:rsidP="00512853">
            <w:pPr>
              <w:pStyle w:val="TAC"/>
              <w:rPr>
                <w:bCs/>
                <w:szCs w:val="18"/>
              </w:rPr>
            </w:pPr>
          </w:p>
        </w:tc>
        <w:tc>
          <w:tcPr>
            <w:tcW w:w="0" w:type="auto"/>
            <w:shd w:val="clear" w:color="000000" w:fill="FFFFFF"/>
            <w:noWrap/>
            <w:vAlign w:val="center"/>
          </w:tcPr>
          <w:p w14:paraId="7F6093C8" w14:textId="77777777" w:rsidR="00FE2BEC" w:rsidRPr="008B7F9E" w:rsidRDefault="00FE2BEC" w:rsidP="00512853">
            <w:pPr>
              <w:pStyle w:val="TAC"/>
              <w:rPr>
                <w:bCs/>
                <w:szCs w:val="18"/>
              </w:rPr>
            </w:pPr>
          </w:p>
        </w:tc>
        <w:tc>
          <w:tcPr>
            <w:tcW w:w="0" w:type="auto"/>
            <w:shd w:val="clear" w:color="000000" w:fill="FFFFFF"/>
            <w:noWrap/>
            <w:vAlign w:val="center"/>
          </w:tcPr>
          <w:p w14:paraId="371256DE" w14:textId="77777777" w:rsidR="00FE2BEC" w:rsidRPr="008B7F9E" w:rsidRDefault="00FE2BEC" w:rsidP="00512853">
            <w:pPr>
              <w:pStyle w:val="TAC"/>
              <w:rPr>
                <w:bCs/>
                <w:szCs w:val="18"/>
              </w:rPr>
            </w:pPr>
          </w:p>
        </w:tc>
        <w:tc>
          <w:tcPr>
            <w:tcW w:w="0" w:type="auto"/>
            <w:shd w:val="clear" w:color="000000" w:fill="FFFFFF"/>
            <w:noWrap/>
            <w:vAlign w:val="center"/>
          </w:tcPr>
          <w:p w14:paraId="559B5C30" w14:textId="77777777" w:rsidR="00FE2BEC" w:rsidRPr="008B7F9E" w:rsidRDefault="00FE2BEC" w:rsidP="00512853">
            <w:pPr>
              <w:pStyle w:val="TAC"/>
              <w:rPr>
                <w:bCs/>
                <w:szCs w:val="18"/>
              </w:rPr>
            </w:pPr>
          </w:p>
        </w:tc>
        <w:tc>
          <w:tcPr>
            <w:tcW w:w="0" w:type="auto"/>
            <w:shd w:val="clear" w:color="000000" w:fill="FFFFFF"/>
            <w:noWrap/>
            <w:vAlign w:val="center"/>
          </w:tcPr>
          <w:p w14:paraId="442C7999" w14:textId="77777777" w:rsidR="00FE2BEC" w:rsidRPr="008B7F9E" w:rsidRDefault="00FE2BEC" w:rsidP="00512853">
            <w:pPr>
              <w:pStyle w:val="TAC"/>
              <w:rPr>
                <w:bCs/>
                <w:szCs w:val="18"/>
              </w:rPr>
            </w:pPr>
          </w:p>
        </w:tc>
        <w:tc>
          <w:tcPr>
            <w:tcW w:w="0" w:type="auto"/>
            <w:shd w:val="clear" w:color="000000" w:fill="FFFFFF"/>
            <w:noWrap/>
            <w:vAlign w:val="center"/>
          </w:tcPr>
          <w:p w14:paraId="7941CC74" w14:textId="77777777" w:rsidR="00FE2BEC" w:rsidRPr="008B7F9E" w:rsidRDefault="00FE2BEC" w:rsidP="00512853">
            <w:pPr>
              <w:pStyle w:val="TAC"/>
              <w:rPr>
                <w:bCs/>
                <w:szCs w:val="18"/>
              </w:rPr>
            </w:pPr>
          </w:p>
        </w:tc>
        <w:tc>
          <w:tcPr>
            <w:tcW w:w="0" w:type="auto"/>
            <w:shd w:val="clear" w:color="000000" w:fill="FFFFFF"/>
            <w:noWrap/>
            <w:vAlign w:val="center"/>
          </w:tcPr>
          <w:p w14:paraId="6C4D713A" w14:textId="77777777" w:rsidR="00FE2BEC" w:rsidRPr="008B7F9E" w:rsidRDefault="00FE2BEC" w:rsidP="00512853">
            <w:pPr>
              <w:pStyle w:val="TAC"/>
              <w:rPr>
                <w:bCs/>
                <w:szCs w:val="18"/>
              </w:rPr>
            </w:pPr>
          </w:p>
        </w:tc>
        <w:tc>
          <w:tcPr>
            <w:tcW w:w="0" w:type="auto"/>
            <w:shd w:val="clear" w:color="000000" w:fill="FFFFFF"/>
            <w:noWrap/>
            <w:vAlign w:val="center"/>
          </w:tcPr>
          <w:p w14:paraId="71FDBE45" w14:textId="77777777" w:rsidR="00FE2BEC" w:rsidRPr="008B7F9E" w:rsidRDefault="00FE2BEC" w:rsidP="00512853">
            <w:pPr>
              <w:pStyle w:val="TAC"/>
              <w:rPr>
                <w:bCs/>
                <w:szCs w:val="18"/>
              </w:rPr>
            </w:pPr>
          </w:p>
        </w:tc>
        <w:tc>
          <w:tcPr>
            <w:tcW w:w="0" w:type="auto"/>
            <w:shd w:val="clear" w:color="000000" w:fill="FFFFFF"/>
            <w:noWrap/>
            <w:vAlign w:val="center"/>
          </w:tcPr>
          <w:p w14:paraId="2E79552E" w14:textId="77777777" w:rsidR="00FE2BEC" w:rsidRPr="008B7F9E" w:rsidRDefault="00FE2BEC" w:rsidP="00512853">
            <w:pPr>
              <w:pStyle w:val="TAC"/>
              <w:rPr>
                <w:bCs/>
                <w:szCs w:val="18"/>
              </w:rPr>
            </w:pPr>
          </w:p>
        </w:tc>
      </w:tr>
      <w:tr w:rsidR="00FE2BEC" w:rsidRPr="008B7F9E" w14:paraId="76BD578B" w14:textId="77777777" w:rsidTr="00512853">
        <w:trPr>
          <w:trHeight w:val="248"/>
        </w:trPr>
        <w:tc>
          <w:tcPr>
            <w:tcW w:w="0" w:type="auto"/>
            <w:vMerge/>
            <w:vAlign w:val="center"/>
            <w:hideMark/>
          </w:tcPr>
          <w:p w14:paraId="56C3ECBA" w14:textId="77777777" w:rsidR="00FE2BEC" w:rsidRPr="008B7F9E" w:rsidRDefault="00FE2BEC" w:rsidP="00512853">
            <w:pPr>
              <w:pStyle w:val="TAC"/>
              <w:rPr>
                <w:bCs/>
                <w:szCs w:val="18"/>
              </w:rPr>
            </w:pPr>
          </w:p>
        </w:tc>
        <w:tc>
          <w:tcPr>
            <w:tcW w:w="0" w:type="auto"/>
            <w:vMerge/>
            <w:vAlign w:val="center"/>
            <w:hideMark/>
          </w:tcPr>
          <w:p w14:paraId="355D8A17" w14:textId="77777777" w:rsidR="00FE2BEC" w:rsidRPr="008B7F9E" w:rsidRDefault="00FE2BEC" w:rsidP="00512853">
            <w:pPr>
              <w:pStyle w:val="TAC"/>
              <w:rPr>
                <w:bCs/>
                <w:szCs w:val="18"/>
              </w:rPr>
            </w:pPr>
          </w:p>
        </w:tc>
        <w:tc>
          <w:tcPr>
            <w:tcW w:w="0" w:type="auto"/>
            <w:shd w:val="clear" w:color="000000" w:fill="FFFFFF"/>
            <w:noWrap/>
            <w:vAlign w:val="center"/>
            <w:hideMark/>
          </w:tcPr>
          <w:p w14:paraId="60876B1F" w14:textId="77777777" w:rsidR="00FE2BEC" w:rsidRPr="008B7F9E" w:rsidRDefault="00FE2BEC" w:rsidP="00512853">
            <w:pPr>
              <w:pStyle w:val="TAC"/>
              <w:rPr>
                <w:bCs/>
                <w:szCs w:val="18"/>
              </w:rPr>
            </w:pPr>
            <w:r w:rsidRPr="008B7F9E">
              <w:rPr>
                <w:bCs/>
                <w:szCs w:val="18"/>
              </w:rPr>
              <w:t>CATT</w:t>
            </w:r>
          </w:p>
        </w:tc>
        <w:tc>
          <w:tcPr>
            <w:tcW w:w="0" w:type="auto"/>
            <w:shd w:val="clear" w:color="auto" w:fill="FFFFFF" w:themeFill="background1"/>
            <w:noWrap/>
            <w:vAlign w:val="center"/>
            <w:hideMark/>
          </w:tcPr>
          <w:p w14:paraId="46256B23"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248C069E"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2AE69A44"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6BB8E563"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2F44FA22"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043CA4E0"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258DD388"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4CF8DE0C"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026B63CE"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6CE08976"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7D06537A" w14:textId="77777777" w:rsidR="00FE2BEC" w:rsidRPr="008B7F9E" w:rsidRDefault="00FE2BEC" w:rsidP="00512853">
            <w:pPr>
              <w:pStyle w:val="TAC"/>
              <w:rPr>
                <w:bCs/>
                <w:szCs w:val="18"/>
              </w:rPr>
            </w:pPr>
            <w:r w:rsidRPr="008B7F9E">
              <w:rPr>
                <w:bCs/>
                <w:szCs w:val="18"/>
              </w:rPr>
              <w:t>0.00</w:t>
            </w:r>
          </w:p>
        </w:tc>
      </w:tr>
    </w:tbl>
    <w:p w14:paraId="58D462CF" w14:textId="77777777" w:rsidR="00FE2BEC" w:rsidRPr="00EA7834" w:rsidRDefault="00FE2BEC" w:rsidP="00FE2BEC"/>
    <w:p w14:paraId="66DF8E04" w14:textId="77777777" w:rsidR="00FE2BEC" w:rsidRPr="00EA7834" w:rsidRDefault="00FE2BEC" w:rsidP="00FE2BEC">
      <w:pPr>
        <w:pStyle w:val="TH"/>
      </w:pPr>
      <w:r w:rsidRPr="00EA7834">
        <w:t>Table 6a.4.3-5 Interpolated ACIR values for Scenario 3a to meet the 5% throughput loss criteria - NTN LEO1200</w:t>
      </w:r>
    </w:p>
    <w:tbl>
      <w:tblPr>
        <w:tblW w:w="32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169"/>
      </w:tblGrid>
      <w:tr w:rsidR="00FE2BEC" w:rsidRPr="00F1333A" w14:paraId="45D02192" w14:textId="77777777" w:rsidTr="00512853">
        <w:trPr>
          <w:trHeight w:val="173"/>
          <w:jc w:val="center"/>
        </w:trPr>
        <w:tc>
          <w:tcPr>
            <w:tcW w:w="0" w:type="auto"/>
            <w:shd w:val="clear" w:color="auto" w:fill="auto"/>
            <w:vAlign w:val="center"/>
          </w:tcPr>
          <w:p w14:paraId="29582218" w14:textId="77777777" w:rsidR="00FE2BEC" w:rsidRPr="00F1333A" w:rsidRDefault="00FE2BEC" w:rsidP="00512853">
            <w:pPr>
              <w:pStyle w:val="TAH"/>
              <w:rPr>
                <w:szCs w:val="18"/>
              </w:rPr>
            </w:pPr>
            <w:r w:rsidRPr="00F1333A">
              <w:rPr>
                <w:szCs w:val="18"/>
              </w:rPr>
              <w:t>Company</w:t>
            </w:r>
          </w:p>
        </w:tc>
        <w:tc>
          <w:tcPr>
            <w:tcW w:w="2284" w:type="dxa"/>
            <w:shd w:val="clear" w:color="auto" w:fill="auto"/>
            <w:vAlign w:val="center"/>
          </w:tcPr>
          <w:p w14:paraId="3520C91D" w14:textId="77777777" w:rsidR="00FE2BEC" w:rsidRPr="00F1333A" w:rsidRDefault="00FE2BEC" w:rsidP="00512853">
            <w:pPr>
              <w:pStyle w:val="TAH"/>
              <w:rPr>
                <w:szCs w:val="18"/>
              </w:rPr>
            </w:pPr>
            <w:r w:rsidRPr="00F1333A">
              <w:rPr>
                <w:szCs w:val="18"/>
              </w:rPr>
              <w:t>Interpolated required ACIR</w:t>
            </w:r>
          </w:p>
        </w:tc>
      </w:tr>
      <w:tr w:rsidR="00FE2BEC" w:rsidRPr="008B7F9E" w14:paraId="42E22578" w14:textId="77777777" w:rsidTr="00512853">
        <w:trPr>
          <w:trHeight w:val="47"/>
          <w:jc w:val="center"/>
        </w:trPr>
        <w:tc>
          <w:tcPr>
            <w:tcW w:w="0" w:type="auto"/>
            <w:shd w:val="clear" w:color="auto" w:fill="auto"/>
            <w:vAlign w:val="center"/>
          </w:tcPr>
          <w:p w14:paraId="5CA4B52E" w14:textId="77777777" w:rsidR="00FE2BEC" w:rsidRPr="008B7F9E" w:rsidRDefault="00FE2BEC" w:rsidP="00512853">
            <w:pPr>
              <w:pStyle w:val="TAC"/>
              <w:rPr>
                <w:bCs/>
                <w:szCs w:val="18"/>
              </w:rPr>
            </w:pPr>
            <w:r w:rsidRPr="008B7F9E">
              <w:rPr>
                <w:bCs/>
                <w:szCs w:val="18"/>
              </w:rPr>
              <w:t>ZTE</w:t>
            </w:r>
          </w:p>
        </w:tc>
        <w:tc>
          <w:tcPr>
            <w:tcW w:w="2284" w:type="dxa"/>
            <w:shd w:val="clear" w:color="auto" w:fill="auto"/>
            <w:vAlign w:val="center"/>
          </w:tcPr>
          <w:p w14:paraId="35C78911" w14:textId="77777777" w:rsidR="00FE2BEC" w:rsidRPr="008B7F9E" w:rsidRDefault="00FE2BEC" w:rsidP="00512853">
            <w:pPr>
              <w:pStyle w:val="TAC"/>
              <w:rPr>
                <w:bCs/>
                <w:szCs w:val="18"/>
              </w:rPr>
            </w:pPr>
            <w:r w:rsidRPr="008B7F9E">
              <w:rPr>
                <w:bCs/>
                <w:szCs w:val="18"/>
              </w:rPr>
              <w:t>0</w:t>
            </w:r>
          </w:p>
        </w:tc>
      </w:tr>
      <w:tr w:rsidR="00FE2BEC" w:rsidRPr="008B7F9E" w14:paraId="067003C1" w14:textId="77777777" w:rsidTr="00512853">
        <w:trPr>
          <w:trHeight w:val="166"/>
          <w:jc w:val="center"/>
        </w:trPr>
        <w:tc>
          <w:tcPr>
            <w:tcW w:w="0" w:type="auto"/>
            <w:shd w:val="clear" w:color="auto" w:fill="auto"/>
            <w:vAlign w:val="center"/>
          </w:tcPr>
          <w:p w14:paraId="78C453B1" w14:textId="77777777" w:rsidR="00FE2BEC" w:rsidRPr="008B7F9E" w:rsidRDefault="00FE2BEC" w:rsidP="00512853">
            <w:pPr>
              <w:pStyle w:val="TAC"/>
              <w:rPr>
                <w:bCs/>
                <w:szCs w:val="18"/>
              </w:rPr>
            </w:pPr>
            <w:r w:rsidRPr="008B7F9E">
              <w:rPr>
                <w:bCs/>
                <w:szCs w:val="18"/>
              </w:rPr>
              <w:t>Samsung</w:t>
            </w:r>
          </w:p>
        </w:tc>
        <w:tc>
          <w:tcPr>
            <w:tcW w:w="2284" w:type="dxa"/>
            <w:shd w:val="clear" w:color="auto" w:fill="auto"/>
            <w:vAlign w:val="center"/>
          </w:tcPr>
          <w:p w14:paraId="1ECBAB1C" w14:textId="77777777" w:rsidR="00FE2BEC" w:rsidRPr="008B7F9E" w:rsidRDefault="00FE2BEC" w:rsidP="00512853">
            <w:pPr>
              <w:pStyle w:val="TAC"/>
              <w:rPr>
                <w:bCs/>
                <w:szCs w:val="18"/>
              </w:rPr>
            </w:pPr>
            <w:r w:rsidRPr="008B7F9E">
              <w:rPr>
                <w:bCs/>
                <w:szCs w:val="18"/>
              </w:rPr>
              <w:t>0</w:t>
            </w:r>
          </w:p>
        </w:tc>
      </w:tr>
      <w:tr w:rsidR="00FE2BEC" w:rsidRPr="008B7F9E" w14:paraId="6F3D4068" w14:textId="77777777" w:rsidTr="00512853">
        <w:trPr>
          <w:trHeight w:val="166"/>
          <w:jc w:val="center"/>
        </w:trPr>
        <w:tc>
          <w:tcPr>
            <w:tcW w:w="0" w:type="auto"/>
            <w:shd w:val="clear" w:color="auto" w:fill="auto"/>
            <w:vAlign w:val="center"/>
          </w:tcPr>
          <w:p w14:paraId="124CA788" w14:textId="77777777" w:rsidR="00FE2BEC" w:rsidRPr="008B7F9E" w:rsidRDefault="00FE2BEC" w:rsidP="00512853">
            <w:pPr>
              <w:pStyle w:val="TAC"/>
              <w:rPr>
                <w:bCs/>
                <w:szCs w:val="18"/>
              </w:rPr>
            </w:pPr>
            <w:r w:rsidRPr="008B7F9E">
              <w:rPr>
                <w:bCs/>
                <w:szCs w:val="18"/>
              </w:rPr>
              <w:t>CATT</w:t>
            </w:r>
          </w:p>
        </w:tc>
        <w:tc>
          <w:tcPr>
            <w:tcW w:w="2284" w:type="dxa"/>
            <w:shd w:val="clear" w:color="auto" w:fill="auto"/>
            <w:vAlign w:val="center"/>
          </w:tcPr>
          <w:p w14:paraId="21C3CA86" w14:textId="77777777" w:rsidR="00FE2BEC" w:rsidRPr="008B7F9E" w:rsidRDefault="00FE2BEC" w:rsidP="00512853">
            <w:pPr>
              <w:pStyle w:val="TAC"/>
              <w:rPr>
                <w:bCs/>
                <w:szCs w:val="18"/>
              </w:rPr>
            </w:pPr>
            <w:r w:rsidRPr="008B7F9E">
              <w:rPr>
                <w:bCs/>
                <w:szCs w:val="18"/>
              </w:rPr>
              <w:t>0</w:t>
            </w:r>
          </w:p>
        </w:tc>
      </w:tr>
      <w:tr w:rsidR="00FE2BEC" w:rsidRPr="008B7F9E" w14:paraId="3DD23A79" w14:textId="77777777" w:rsidTr="00512853">
        <w:trPr>
          <w:trHeight w:val="166"/>
          <w:jc w:val="center"/>
        </w:trPr>
        <w:tc>
          <w:tcPr>
            <w:tcW w:w="0" w:type="auto"/>
            <w:shd w:val="clear" w:color="auto" w:fill="auto"/>
            <w:vAlign w:val="center"/>
          </w:tcPr>
          <w:p w14:paraId="1BDCCBCC" w14:textId="77777777" w:rsidR="00FE2BEC" w:rsidRPr="008B7F9E" w:rsidRDefault="00FE2BEC" w:rsidP="00512853">
            <w:pPr>
              <w:pStyle w:val="TAC"/>
              <w:rPr>
                <w:bCs/>
                <w:szCs w:val="18"/>
              </w:rPr>
            </w:pPr>
            <w:r w:rsidRPr="008B7F9E">
              <w:rPr>
                <w:bCs/>
                <w:szCs w:val="18"/>
              </w:rPr>
              <w:t>Qualcomm</w:t>
            </w:r>
          </w:p>
        </w:tc>
        <w:tc>
          <w:tcPr>
            <w:tcW w:w="2284" w:type="dxa"/>
            <w:shd w:val="clear" w:color="auto" w:fill="auto"/>
            <w:vAlign w:val="center"/>
          </w:tcPr>
          <w:p w14:paraId="008307E3" w14:textId="77777777" w:rsidR="00FE2BEC" w:rsidRPr="008B7F9E" w:rsidRDefault="00FE2BEC" w:rsidP="00512853">
            <w:pPr>
              <w:pStyle w:val="TAC"/>
              <w:rPr>
                <w:bCs/>
                <w:szCs w:val="18"/>
              </w:rPr>
            </w:pPr>
            <w:r w:rsidRPr="008B7F9E">
              <w:rPr>
                <w:bCs/>
                <w:szCs w:val="18"/>
              </w:rPr>
              <w:t>0</w:t>
            </w:r>
          </w:p>
        </w:tc>
      </w:tr>
    </w:tbl>
    <w:p w14:paraId="451A17D6" w14:textId="77777777" w:rsidR="00FE2BEC" w:rsidRPr="00EA7834" w:rsidRDefault="00FE2BEC" w:rsidP="00FE2BEC"/>
    <w:p w14:paraId="151156EB" w14:textId="697F3FA2" w:rsidR="00FE2BEC" w:rsidRPr="00EA7834" w:rsidRDefault="00FE2BEC" w:rsidP="00FE2BEC">
      <w:pPr>
        <w:pStyle w:val="TH"/>
      </w:pPr>
      <w:r w:rsidRPr="00EA7834">
        <w:t>Table 6a.4.3-</w:t>
      </w:r>
      <w:r w:rsidR="006F4AEF">
        <w:t>6</w:t>
      </w:r>
      <w:r w:rsidR="006F4AEF" w:rsidRPr="002B431A">
        <w:t xml:space="preserve"> </w:t>
      </w:r>
      <w:r w:rsidRPr="002B431A">
        <w:t>Average</w:t>
      </w:r>
      <w:r>
        <w:t>d</w:t>
      </w:r>
      <w:r w:rsidRPr="002B431A">
        <w:t xml:space="preserve"> </w:t>
      </w:r>
      <w:r w:rsidRPr="00EA7834">
        <w:t>ACIR of 5%-tile values in the above worse case for Scenario 3a - NTN LEO1200</w:t>
      </w:r>
    </w:p>
    <w:tbl>
      <w:tblPr>
        <w:tblW w:w="18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3"/>
      </w:tblGrid>
      <w:tr w:rsidR="00FE2BEC" w:rsidRPr="00F1333A" w14:paraId="1BA22507" w14:textId="77777777" w:rsidTr="00512853">
        <w:trPr>
          <w:trHeight w:val="225"/>
          <w:jc w:val="center"/>
        </w:trPr>
        <w:tc>
          <w:tcPr>
            <w:tcW w:w="0" w:type="auto"/>
            <w:shd w:val="clear" w:color="auto" w:fill="auto"/>
            <w:vAlign w:val="center"/>
          </w:tcPr>
          <w:p w14:paraId="5540379B" w14:textId="77777777" w:rsidR="00FE2BEC" w:rsidRPr="00F1333A" w:rsidRDefault="00FE2BEC" w:rsidP="00512853">
            <w:pPr>
              <w:pStyle w:val="TAH"/>
              <w:rPr>
                <w:szCs w:val="18"/>
              </w:rPr>
            </w:pPr>
            <w:r w:rsidRPr="00F1333A">
              <w:rPr>
                <w:szCs w:val="18"/>
              </w:rPr>
              <w:t>Averaged required ACIR</w:t>
            </w:r>
          </w:p>
        </w:tc>
      </w:tr>
      <w:tr w:rsidR="00FE2BEC" w:rsidRPr="008B7F9E" w14:paraId="00EC47CA" w14:textId="77777777" w:rsidTr="00512853">
        <w:trPr>
          <w:trHeight w:val="304"/>
          <w:jc w:val="center"/>
        </w:trPr>
        <w:tc>
          <w:tcPr>
            <w:tcW w:w="0" w:type="auto"/>
            <w:shd w:val="clear" w:color="auto" w:fill="auto"/>
            <w:vAlign w:val="center"/>
          </w:tcPr>
          <w:p w14:paraId="367350B7" w14:textId="77777777" w:rsidR="00FE2BEC" w:rsidRPr="008B7F9E" w:rsidRDefault="00FE2BEC" w:rsidP="00512853">
            <w:pPr>
              <w:pStyle w:val="TAC"/>
              <w:rPr>
                <w:bCs/>
                <w:szCs w:val="18"/>
              </w:rPr>
            </w:pPr>
            <w:r w:rsidRPr="008B7F9E">
              <w:rPr>
                <w:bCs/>
                <w:szCs w:val="18"/>
              </w:rPr>
              <w:t>0</w:t>
            </w:r>
          </w:p>
        </w:tc>
      </w:tr>
    </w:tbl>
    <w:p w14:paraId="0A0FEFDD" w14:textId="77777777" w:rsidR="006F4AEF" w:rsidRDefault="006F4AEF" w:rsidP="006F4AEF"/>
    <w:p w14:paraId="2071B5D9" w14:textId="77777777" w:rsidR="006F4AEF" w:rsidRDefault="006F4AEF" w:rsidP="006F4AEF">
      <w:pPr>
        <w:rPr>
          <w:lang w:eastAsia="zh-CN"/>
        </w:rPr>
      </w:pPr>
      <w:r>
        <w:rPr>
          <w:lang w:eastAsia="zh-CN"/>
        </w:rPr>
        <w:t>The following values were also reported by the companies for GEO at 25° elevation angle, with UE NF= 2.5dB and UE height 1.5m (corresponding to L-ESIM).</w:t>
      </w:r>
    </w:p>
    <w:p w14:paraId="455A0106" w14:textId="77777777" w:rsidR="006F4AEF" w:rsidRDefault="006F4AEF" w:rsidP="006F4AEF">
      <w:pPr>
        <w:pStyle w:val="TH"/>
        <w:rPr>
          <w:lang w:eastAsia="zh-CN"/>
        </w:rPr>
      </w:pPr>
      <w:r>
        <w:t>Table 6a.4.3-7</w:t>
      </w:r>
      <w:r w:rsidRPr="007A6ED1">
        <w:t xml:space="preserve"> Simulation results for averag</w:t>
      </w:r>
      <w:r>
        <w:t>e throughput loss for Scenario 3</w:t>
      </w:r>
      <w:r w:rsidRPr="007A6ED1">
        <w:t>a - NTN GEO</w:t>
      </w:r>
      <w:r>
        <w:t xml:space="preserve"> 25° elevation angle</w:t>
      </w:r>
    </w:p>
    <w:tbl>
      <w:tblPr>
        <w:tblW w:w="5000" w:type="pct"/>
        <w:tblCellMar>
          <w:left w:w="70" w:type="dxa"/>
          <w:right w:w="70" w:type="dxa"/>
        </w:tblCellMar>
        <w:tblLook w:val="04A0" w:firstRow="1" w:lastRow="0" w:firstColumn="1" w:lastColumn="0" w:noHBand="0" w:noVBand="1"/>
      </w:tblPr>
      <w:tblGrid>
        <w:gridCol w:w="774"/>
        <w:gridCol w:w="602"/>
        <w:gridCol w:w="705"/>
        <w:gridCol w:w="419"/>
        <w:gridCol w:w="357"/>
        <w:gridCol w:w="357"/>
        <w:gridCol w:w="357"/>
        <w:gridCol w:w="357"/>
        <w:gridCol w:w="357"/>
        <w:gridCol w:w="357"/>
        <w:gridCol w:w="356"/>
        <w:gridCol w:w="356"/>
        <w:gridCol w:w="356"/>
        <w:gridCol w:w="356"/>
        <w:gridCol w:w="356"/>
        <w:gridCol w:w="356"/>
        <w:gridCol w:w="356"/>
        <w:gridCol w:w="356"/>
        <w:gridCol w:w="356"/>
        <w:gridCol w:w="356"/>
        <w:gridCol w:w="356"/>
        <w:gridCol w:w="356"/>
        <w:gridCol w:w="356"/>
        <w:gridCol w:w="356"/>
      </w:tblGrid>
      <w:tr w:rsidR="001E3D6C" w:rsidRPr="00005814" w14:paraId="0AAAF9E4" w14:textId="77777777" w:rsidTr="00512853">
        <w:trPr>
          <w:trHeight w:val="288"/>
        </w:trPr>
        <w:tc>
          <w:tcPr>
            <w:tcW w:w="716" w:type="pct"/>
            <w:gridSpan w:val="2"/>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28E6300D" w14:textId="77777777" w:rsidR="006F4AEF" w:rsidRPr="00AD4A5E" w:rsidRDefault="006F4AEF" w:rsidP="00AD4A5E">
            <w:pPr>
              <w:pStyle w:val="TAH"/>
              <w:rPr>
                <w:sz w:val="16"/>
                <w:szCs w:val="16"/>
                <w:lang w:val="fr-FR" w:eastAsia="fr-FR"/>
              </w:rPr>
            </w:pPr>
            <w:r w:rsidRPr="00AD4A5E">
              <w:rPr>
                <w:sz w:val="16"/>
                <w:szCs w:val="16"/>
                <w:lang w:val="fr-FR" w:eastAsia="fr-FR"/>
              </w:rPr>
              <w:t>Required ACIR [dB]</w:t>
            </w:r>
          </w:p>
        </w:tc>
        <w:tc>
          <w:tcPr>
            <w:tcW w:w="34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CE39A4" w14:textId="77777777" w:rsidR="006F4AEF" w:rsidRPr="00AD4A5E" w:rsidRDefault="006F4AEF" w:rsidP="00AD4A5E">
            <w:pPr>
              <w:pStyle w:val="TAH"/>
              <w:rPr>
                <w:sz w:val="16"/>
                <w:szCs w:val="16"/>
                <w:lang w:val="fr-FR" w:eastAsia="fr-FR"/>
              </w:rPr>
            </w:pPr>
            <w:r w:rsidRPr="00AD4A5E">
              <w:rPr>
                <w:sz w:val="16"/>
                <w:szCs w:val="16"/>
                <w:lang w:val="fr-FR" w:eastAsia="fr-FR"/>
              </w:rPr>
              <w:t>Company</w:t>
            </w:r>
          </w:p>
        </w:tc>
        <w:tc>
          <w:tcPr>
            <w:tcW w:w="2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861706" w14:textId="77777777" w:rsidR="006F4AEF" w:rsidRPr="00AD4A5E" w:rsidRDefault="006F4AEF" w:rsidP="00AD4A5E">
            <w:pPr>
              <w:pStyle w:val="TAH"/>
              <w:rPr>
                <w:sz w:val="16"/>
                <w:szCs w:val="16"/>
                <w:lang w:val="fr-FR" w:eastAsia="fr-FR"/>
              </w:rPr>
            </w:pPr>
            <w:r w:rsidRPr="00AD4A5E">
              <w:rPr>
                <w:sz w:val="16"/>
                <w:szCs w:val="16"/>
              </w:rPr>
              <w:t>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2E4833" w14:textId="77777777" w:rsidR="006F4AEF" w:rsidRPr="00AD4A5E" w:rsidRDefault="006F4AEF" w:rsidP="00AD4A5E">
            <w:pPr>
              <w:pStyle w:val="TAH"/>
              <w:rPr>
                <w:sz w:val="16"/>
                <w:szCs w:val="16"/>
                <w:lang w:val="fr-FR" w:eastAsia="fr-FR"/>
              </w:rPr>
            </w:pPr>
            <w:r w:rsidRPr="00AD4A5E">
              <w:rPr>
                <w:sz w:val="16"/>
                <w:szCs w:val="16"/>
              </w:rPr>
              <w:t>2</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94B2A8" w14:textId="77777777" w:rsidR="006F4AEF" w:rsidRPr="00AD4A5E" w:rsidRDefault="006F4AEF" w:rsidP="00AD4A5E">
            <w:pPr>
              <w:pStyle w:val="TAH"/>
              <w:rPr>
                <w:sz w:val="16"/>
                <w:szCs w:val="16"/>
                <w:lang w:val="fr-FR" w:eastAsia="fr-FR"/>
              </w:rPr>
            </w:pPr>
            <w:r w:rsidRPr="00AD4A5E">
              <w:rPr>
                <w:sz w:val="16"/>
                <w:szCs w:val="16"/>
              </w:rPr>
              <w:t>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96A09D" w14:textId="77777777" w:rsidR="006F4AEF" w:rsidRPr="00AD4A5E" w:rsidRDefault="006F4AEF" w:rsidP="00AD4A5E">
            <w:pPr>
              <w:pStyle w:val="TAH"/>
              <w:rPr>
                <w:sz w:val="16"/>
                <w:szCs w:val="16"/>
                <w:lang w:val="fr-FR" w:eastAsia="fr-FR"/>
              </w:rPr>
            </w:pPr>
            <w:r w:rsidRPr="00AD4A5E">
              <w:rPr>
                <w:sz w:val="16"/>
                <w:szCs w:val="16"/>
              </w:rPr>
              <w:t>6</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9C68C0" w14:textId="77777777" w:rsidR="006F4AEF" w:rsidRPr="00AD4A5E" w:rsidRDefault="006F4AEF" w:rsidP="00AD4A5E">
            <w:pPr>
              <w:pStyle w:val="TAH"/>
              <w:rPr>
                <w:sz w:val="16"/>
                <w:szCs w:val="16"/>
                <w:lang w:val="fr-FR" w:eastAsia="fr-FR"/>
              </w:rPr>
            </w:pPr>
            <w:r w:rsidRPr="00AD4A5E">
              <w:rPr>
                <w:sz w:val="16"/>
                <w:szCs w:val="16"/>
              </w:rPr>
              <w:t>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6B4CB2" w14:textId="77777777" w:rsidR="006F4AEF" w:rsidRPr="00AD4A5E" w:rsidRDefault="006F4AEF" w:rsidP="00AD4A5E">
            <w:pPr>
              <w:pStyle w:val="TAH"/>
              <w:rPr>
                <w:sz w:val="16"/>
                <w:szCs w:val="16"/>
                <w:lang w:val="fr-FR" w:eastAsia="fr-FR"/>
              </w:rPr>
            </w:pPr>
            <w:r w:rsidRPr="00AD4A5E">
              <w:rPr>
                <w:sz w:val="16"/>
                <w:szCs w:val="16"/>
              </w:rPr>
              <w:t>10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69EBF5" w14:textId="77777777" w:rsidR="006F4AEF" w:rsidRPr="00AD4A5E" w:rsidRDefault="006F4AEF" w:rsidP="00AD4A5E">
            <w:pPr>
              <w:pStyle w:val="TAH"/>
              <w:rPr>
                <w:sz w:val="16"/>
                <w:szCs w:val="16"/>
                <w:lang w:val="fr-FR" w:eastAsia="fr-FR"/>
              </w:rPr>
            </w:pPr>
            <w:r w:rsidRPr="00AD4A5E">
              <w:rPr>
                <w:sz w:val="16"/>
                <w:szCs w:val="16"/>
              </w:rPr>
              <w:t>12</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8DDEB0" w14:textId="77777777" w:rsidR="006F4AEF" w:rsidRPr="00AD4A5E" w:rsidRDefault="006F4AEF" w:rsidP="00AD4A5E">
            <w:pPr>
              <w:pStyle w:val="TAH"/>
              <w:rPr>
                <w:sz w:val="16"/>
                <w:szCs w:val="16"/>
                <w:lang w:val="fr-FR" w:eastAsia="fr-FR"/>
              </w:rPr>
            </w:pPr>
            <w:r w:rsidRPr="00AD4A5E">
              <w:rPr>
                <w:sz w:val="16"/>
                <w:szCs w:val="16"/>
              </w:rPr>
              <w:t>14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A4C0C2" w14:textId="77777777" w:rsidR="006F4AEF" w:rsidRPr="00AD4A5E" w:rsidRDefault="006F4AEF" w:rsidP="00AD4A5E">
            <w:pPr>
              <w:pStyle w:val="TAH"/>
              <w:rPr>
                <w:sz w:val="16"/>
                <w:szCs w:val="16"/>
                <w:lang w:val="fr-FR" w:eastAsia="fr-FR"/>
              </w:rPr>
            </w:pPr>
            <w:r w:rsidRPr="00AD4A5E">
              <w:rPr>
                <w:sz w:val="16"/>
                <w:szCs w:val="16"/>
              </w:rPr>
              <w:t>16</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839C83" w14:textId="77777777" w:rsidR="006F4AEF" w:rsidRPr="00AD4A5E" w:rsidRDefault="006F4AEF" w:rsidP="00AD4A5E">
            <w:pPr>
              <w:pStyle w:val="TAH"/>
              <w:rPr>
                <w:sz w:val="16"/>
                <w:szCs w:val="16"/>
                <w:lang w:val="fr-FR" w:eastAsia="fr-FR"/>
              </w:rPr>
            </w:pPr>
            <w:r w:rsidRPr="00AD4A5E">
              <w:rPr>
                <w:sz w:val="16"/>
                <w:szCs w:val="16"/>
              </w:rPr>
              <w:t>18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17EC62" w14:textId="77777777" w:rsidR="006F4AEF" w:rsidRPr="00AD4A5E" w:rsidRDefault="006F4AEF" w:rsidP="00AD4A5E">
            <w:pPr>
              <w:pStyle w:val="TAH"/>
              <w:rPr>
                <w:sz w:val="16"/>
                <w:szCs w:val="16"/>
                <w:lang w:val="fr-FR" w:eastAsia="fr-FR"/>
              </w:rPr>
            </w:pPr>
            <w:r w:rsidRPr="00AD4A5E">
              <w:rPr>
                <w:sz w:val="16"/>
                <w:szCs w:val="16"/>
              </w:rPr>
              <w:t>20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D45E8B" w14:textId="77777777" w:rsidR="006F4AEF" w:rsidRPr="00AD4A5E" w:rsidRDefault="006F4AEF" w:rsidP="00AD4A5E">
            <w:pPr>
              <w:pStyle w:val="TAH"/>
              <w:rPr>
                <w:sz w:val="16"/>
                <w:szCs w:val="16"/>
                <w:lang w:val="fr-FR" w:eastAsia="fr-FR"/>
              </w:rPr>
            </w:pPr>
            <w:r w:rsidRPr="00AD4A5E">
              <w:rPr>
                <w:sz w:val="16"/>
                <w:szCs w:val="16"/>
              </w:rPr>
              <w:t>22</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3BD1DD" w14:textId="77777777" w:rsidR="006F4AEF" w:rsidRPr="00AD4A5E" w:rsidRDefault="006F4AEF" w:rsidP="00AD4A5E">
            <w:pPr>
              <w:pStyle w:val="TAH"/>
              <w:rPr>
                <w:sz w:val="16"/>
                <w:szCs w:val="16"/>
                <w:lang w:val="fr-FR" w:eastAsia="fr-FR"/>
              </w:rPr>
            </w:pPr>
            <w:r w:rsidRPr="00AD4A5E">
              <w:rPr>
                <w:sz w:val="16"/>
                <w:szCs w:val="16"/>
              </w:rPr>
              <w:t>24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EEDD2E" w14:textId="77777777" w:rsidR="006F4AEF" w:rsidRPr="00AD4A5E" w:rsidRDefault="006F4AEF" w:rsidP="00AD4A5E">
            <w:pPr>
              <w:pStyle w:val="TAH"/>
              <w:rPr>
                <w:sz w:val="16"/>
                <w:szCs w:val="16"/>
                <w:lang w:val="fr-FR" w:eastAsia="fr-FR"/>
              </w:rPr>
            </w:pPr>
            <w:r w:rsidRPr="00AD4A5E">
              <w:rPr>
                <w:sz w:val="16"/>
                <w:szCs w:val="16"/>
              </w:rPr>
              <w:t>26</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A81C01" w14:textId="77777777" w:rsidR="006F4AEF" w:rsidRPr="00AD4A5E" w:rsidRDefault="006F4AEF" w:rsidP="00AD4A5E">
            <w:pPr>
              <w:pStyle w:val="TAH"/>
              <w:rPr>
                <w:sz w:val="16"/>
                <w:szCs w:val="16"/>
                <w:lang w:val="fr-FR" w:eastAsia="fr-FR"/>
              </w:rPr>
            </w:pPr>
            <w:r w:rsidRPr="00AD4A5E">
              <w:rPr>
                <w:sz w:val="16"/>
                <w:szCs w:val="16"/>
              </w:rPr>
              <w:t>28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473A97" w14:textId="77777777" w:rsidR="006F4AEF" w:rsidRPr="00AD4A5E" w:rsidRDefault="006F4AEF" w:rsidP="00AD4A5E">
            <w:pPr>
              <w:pStyle w:val="TAH"/>
              <w:rPr>
                <w:sz w:val="16"/>
                <w:szCs w:val="16"/>
                <w:lang w:val="fr-FR" w:eastAsia="fr-FR"/>
              </w:rPr>
            </w:pPr>
            <w:r w:rsidRPr="00AD4A5E">
              <w:rPr>
                <w:sz w:val="16"/>
                <w:szCs w:val="16"/>
              </w:rPr>
              <w:t>30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9F7FCF" w14:textId="77777777" w:rsidR="006F4AEF" w:rsidRPr="00AD4A5E" w:rsidRDefault="006F4AEF" w:rsidP="00AD4A5E">
            <w:pPr>
              <w:pStyle w:val="TAH"/>
              <w:rPr>
                <w:sz w:val="16"/>
                <w:szCs w:val="16"/>
                <w:lang w:val="fr-FR" w:eastAsia="fr-FR"/>
              </w:rPr>
            </w:pPr>
            <w:r w:rsidRPr="00AD4A5E">
              <w:rPr>
                <w:sz w:val="16"/>
                <w:szCs w:val="16"/>
              </w:rPr>
              <w:t>32</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F6F095" w14:textId="77777777" w:rsidR="006F4AEF" w:rsidRPr="00AD4A5E" w:rsidRDefault="006F4AEF" w:rsidP="00AD4A5E">
            <w:pPr>
              <w:pStyle w:val="TAH"/>
              <w:rPr>
                <w:sz w:val="16"/>
                <w:szCs w:val="16"/>
                <w:lang w:val="fr-FR" w:eastAsia="fr-FR"/>
              </w:rPr>
            </w:pPr>
            <w:r w:rsidRPr="00AD4A5E">
              <w:rPr>
                <w:sz w:val="16"/>
                <w:szCs w:val="16"/>
              </w:rPr>
              <w:t>34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784970" w14:textId="77777777" w:rsidR="006F4AEF" w:rsidRPr="00AD4A5E" w:rsidRDefault="006F4AEF" w:rsidP="00AD4A5E">
            <w:pPr>
              <w:pStyle w:val="TAH"/>
              <w:rPr>
                <w:sz w:val="16"/>
                <w:szCs w:val="16"/>
                <w:lang w:val="fr-FR" w:eastAsia="fr-FR"/>
              </w:rPr>
            </w:pPr>
            <w:r w:rsidRPr="00AD4A5E">
              <w:rPr>
                <w:sz w:val="16"/>
                <w:szCs w:val="16"/>
              </w:rPr>
              <w:t>36</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A62833" w14:textId="77777777" w:rsidR="006F4AEF" w:rsidRPr="00AD4A5E" w:rsidRDefault="006F4AEF" w:rsidP="00AD4A5E">
            <w:pPr>
              <w:pStyle w:val="TAH"/>
              <w:rPr>
                <w:sz w:val="16"/>
                <w:szCs w:val="16"/>
                <w:lang w:val="fr-FR" w:eastAsia="fr-FR"/>
              </w:rPr>
            </w:pPr>
            <w:r w:rsidRPr="00AD4A5E">
              <w:rPr>
                <w:sz w:val="16"/>
                <w:szCs w:val="16"/>
              </w:rPr>
              <w:t>38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61168D" w14:textId="77777777" w:rsidR="006F4AEF" w:rsidRPr="00AD4A5E" w:rsidRDefault="006F4AEF" w:rsidP="00AD4A5E">
            <w:pPr>
              <w:pStyle w:val="TAH"/>
              <w:rPr>
                <w:sz w:val="16"/>
                <w:szCs w:val="16"/>
                <w:lang w:val="fr-FR" w:eastAsia="fr-FR"/>
              </w:rPr>
            </w:pPr>
            <w:r w:rsidRPr="00AD4A5E">
              <w:rPr>
                <w:sz w:val="16"/>
                <w:szCs w:val="16"/>
              </w:rPr>
              <w:t>40</w:t>
            </w:r>
          </w:p>
        </w:tc>
      </w:tr>
      <w:tr w:rsidR="001E3D6C" w:rsidRPr="00005814" w14:paraId="4BFFE473" w14:textId="77777777" w:rsidTr="00512853">
        <w:trPr>
          <w:trHeight w:val="288"/>
        </w:trPr>
        <w:tc>
          <w:tcPr>
            <w:tcW w:w="412"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5C414B0F" w14:textId="77777777" w:rsidR="006F4AEF" w:rsidRPr="00AD4A5E" w:rsidRDefault="006F4AEF" w:rsidP="00AD4A5E">
            <w:pPr>
              <w:pStyle w:val="TAC"/>
              <w:rPr>
                <w:sz w:val="16"/>
                <w:szCs w:val="16"/>
                <w:lang w:val="fr-FR" w:eastAsia="fr-FR"/>
              </w:rPr>
            </w:pPr>
            <w:r w:rsidRPr="00AD4A5E">
              <w:rPr>
                <w:sz w:val="16"/>
                <w:szCs w:val="16"/>
                <w:lang w:val="fr-FR" w:eastAsia="fr-FR"/>
              </w:rPr>
              <w:t>Throughput Loss</w:t>
            </w:r>
          </w:p>
        </w:tc>
        <w:tc>
          <w:tcPr>
            <w:tcW w:w="304"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4FE9773C" w14:textId="77777777" w:rsidR="006F4AEF" w:rsidRPr="00AD4A5E" w:rsidRDefault="006F4AEF" w:rsidP="00AD4A5E">
            <w:pPr>
              <w:pStyle w:val="TAC"/>
              <w:rPr>
                <w:sz w:val="16"/>
                <w:szCs w:val="16"/>
                <w:lang w:val="fr-FR" w:eastAsia="fr-FR"/>
              </w:rPr>
            </w:pPr>
            <w:r w:rsidRPr="00AD4A5E">
              <w:rPr>
                <w:sz w:val="16"/>
                <w:szCs w:val="16"/>
                <w:lang w:val="fr-FR" w:eastAsia="fr-FR"/>
              </w:rPr>
              <w:t>Average</w:t>
            </w:r>
          </w:p>
        </w:tc>
        <w:tc>
          <w:tcPr>
            <w:tcW w:w="34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900B25" w14:textId="77777777" w:rsidR="006F4AEF" w:rsidRPr="00AD4A5E" w:rsidRDefault="006F4AEF" w:rsidP="00AD4A5E">
            <w:pPr>
              <w:pStyle w:val="TAC"/>
              <w:rPr>
                <w:sz w:val="16"/>
                <w:szCs w:val="16"/>
                <w:lang w:val="fr-FR" w:eastAsia="fr-FR"/>
              </w:rPr>
            </w:pPr>
            <w:r w:rsidRPr="00AD4A5E">
              <w:rPr>
                <w:sz w:val="16"/>
                <w:szCs w:val="16"/>
                <w:lang w:val="fr-FR" w:eastAsia="fr-FR"/>
              </w:rPr>
              <w:t>ZTE</w:t>
            </w:r>
          </w:p>
        </w:tc>
        <w:tc>
          <w:tcPr>
            <w:tcW w:w="2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0855D3"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D128C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169C83"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7EF9D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44C743"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9D3AB9"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E2758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C42107"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33CC1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2A706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27FFC5"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8BF5A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5C777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5EE71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D5452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CB18E0"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86213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B42A25"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C1A303"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976E3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6B78A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r>
      <w:tr w:rsidR="006F4AEF" w:rsidRPr="00005814" w14:paraId="4A49590F" w14:textId="77777777" w:rsidTr="00512853">
        <w:trPr>
          <w:trHeight w:val="288"/>
        </w:trPr>
        <w:tc>
          <w:tcPr>
            <w:tcW w:w="412" w:type="pct"/>
            <w:vMerge/>
            <w:tcBorders>
              <w:top w:val="nil"/>
              <w:left w:val="single" w:sz="8" w:space="0" w:color="auto"/>
              <w:bottom w:val="single" w:sz="8" w:space="0" w:color="000000"/>
              <w:right w:val="single" w:sz="4" w:space="0" w:color="auto"/>
            </w:tcBorders>
            <w:vAlign w:val="center"/>
            <w:hideMark/>
          </w:tcPr>
          <w:p w14:paraId="32EBE473" w14:textId="77777777" w:rsidR="006F4AEF" w:rsidRPr="00AD4A5E" w:rsidRDefault="006F4AEF" w:rsidP="00AD4A5E">
            <w:pPr>
              <w:pStyle w:val="TAC"/>
              <w:rPr>
                <w:sz w:val="16"/>
                <w:szCs w:val="16"/>
                <w:lang w:val="fr-FR" w:eastAsia="fr-FR"/>
              </w:rPr>
            </w:pPr>
          </w:p>
        </w:tc>
        <w:tc>
          <w:tcPr>
            <w:tcW w:w="304" w:type="pct"/>
            <w:vMerge/>
            <w:tcBorders>
              <w:top w:val="nil"/>
              <w:left w:val="single" w:sz="4" w:space="0" w:color="auto"/>
              <w:bottom w:val="single" w:sz="4" w:space="0" w:color="auto"/>
              <w:right w:val="single" w:sz="4" w:space="0" w:color="auto"/>
            </w:tcBorders>
            <w:vAlign w:val="center"/>
            <w:hideMark/>
          </w:tcPr>
          <w:p w14:paraId="1EA7CCFF" w14:textId="77777777" w:rsidR="006F4AEF" w:rsidRPr="00AD4A5E" w:rsidRDefault="006F4AEF" w:rsidP="00AD4A5E">
            <w:pPr>
              <w:pStyle w:val="TAC"/>
              <w:rPr>
                <w:sz w:val="16"/>
                <w:szCs w:val="16"/>
                <w:lang w:val="fr-FR" w:eastAsia="fr-FR"/>
              </w:rPr>
            </w:pPr>
          </w:p>
        </w:tc>
        <w:tc>
          <w:tcPr>
            <w:tcW w:w="34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70157A" w14:textId="77777777" w:rsidR="006F4AEF" w:rsidRPr="00AD4A5E" w:rsidRDefault="006F4AEF" w:rsidP="00AD4A5E">
            <w:pPr>
              <w:pStyle w:val="TAC"/>
              <w:rPr>
                <w:sz w:val="16"/>
                <w:szCs w:val="16"/>
                <w:lang w:val="fr-FR" w:eastAsia="fr-FR"/>
              </w:rPr>
            </w:pPr>
            <w:r w:rsidRPr="00AD4A5E">
              <w:rPr>
                <w:sz w:val="16"/>
                <w:szCs w:val="16"/>
                <w:lang w:val="fr-FR" w:eastAsia="fr-FR"/>
              </w:rPr>
              <w:t>THALES</w:t>
            </w:r>
          </w:p>
        </w:tc>
        <w:tc>
          <w:tcPr>
            <w:tcW w:w="2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F49DB2"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1,90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528E3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1,67</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273BB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1,44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2B6E0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1,20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287DA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0,97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6A10D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0,74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13F9E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0,64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66831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C0967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5A715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0,35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BBAD90"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0,25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FE50A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0,21</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69846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0,18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09BD9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0,14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BBE11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0,11</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B7EE66"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41A93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0,06</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05FEB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0AB5B6"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E9D62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0,03</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C9FB4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0,02</w:t>
            </w:r>
          </w:p>
        </w:tc>
      </w:tr>
      <w:tr w:rsidR="001E3D6C" w:rsidRPr="00005814" w14:paraId="46460802" w14:textId="77777777" w:rsidTr="00512853">
        <w:trPr>
          <w:trHeight w:val="288"/>
        </w:trPr>
        <w:tc>
          <w:tcPr>
            <w:tcW w:w="412" w:type="pct"/>
            <w:vMerge/>
            <w:tcBorders>
              <w:top w:val="nil"/>
              <w:left w:val="single" w:sz="8" w:space="0" w:color="auto"/>
              <w:bottom w:val="single" w:sz="8" w:space="0" w:color="000000"/>
              <w:right w:val="single" w:sz="4" w:space="0" w:color="auto"/>
            </w:tcBorders>
            <w:vAlign w:val="center"/>
            <w:hideMark/>
          </w:tcPr>
          <w:p w14:paraId="1F7FEB30" w14:textId="77777777" w:rsidR="006F4AEF" w:rsidRPr="00AD4A5E" w:rsidRDefault="006F4AEF" w:rsidP="00AD4A5E">
            <w:pPr>
              <w:pStyle w:val="TAC"/>
              <w:rPr>
                <w:sz w:val="16"/>
                <w:szCs w:val="16"/>
                <w:lang w:val="fr-FR" w:eastAsia="fr-FR"/>
              </w:rPr>
            </w:pPr>
          </w:p>
        </w:tc>
        <w:tc>
          <w:tcPr>
            <w:tcW w:w="304"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096E6496" w14:textId="77777777" w:rsidR="006F4AEF" w:rsidRPr="00AD4A5E" w:rsidRDefault="006F4AEF" w:rsidP="00AD4A5E">
            <w:pPr>
              <w:pStyle w:val="TAC"/>
              <w:rPr>
                <w:sz w:val="16"/>
                <w:szCs w:val="16"/>
                <w:lang w:val="fr-FR" w:eastAsia="fr-FR"/>
              </w:rPr>
            </w:pPr>
            <w:r w:rsidRPr="00AD4A5E">
              <w:rPr>
                <w:sz w:val="16"/>
                <w:szCs w:val="16"/>
                <w:lang w:val="fr-FR" w:eastAsia="fr-FR"/>
              </w:rPr>
              <w:t>5%-tile</w:t>
            </w:r>
          </w:p>
        </w:tc>
        <w:tc>
          <w:tcPr>
            <w:tcW w:w="34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15814B" w14:textId="77777777" w:rsidR="006F4AEF" w:rsidRPr="00AD4A5E" w:rsidRDefault="006F4AEF" w:rsidP="00AD4A5E">
            <w:pPr>
              <w:pStyle w:val="TAC"/>
              <w:rPr>
                <w:sz w:val="16"/>
                <w:szCs w:val="16"/>
                <w:lang w:val="fr-FR" w:eastAsia="fr-FR"/>
              </w:rPr>
            </w:pPr>
            <w:r w:rsidRPr="00AD4A5E">
              <w:rPr>
                <w:sz w:val="16"/>
                <w:szCs w:val="16"/>
                <w:lang w:val="fr-FR" w:eastAsia="fr-FR"/>
              </w:rPr>
              <w:t>ZTE</w:t>
            </w:r>
          </w:p>
        </w:tc>
        <w:tc>
          <w:tcPr>
            <w:tcW w:w="2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0DF9E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0,63</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39F7A7"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DE937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CD09B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FB5DA5"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444F7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A88D5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436D5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C7876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A2C64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9E34D0"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5CFC48"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0,42</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474580"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0,42</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421658"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0,38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5FF573"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0,38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58218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0,27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0C2A3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BB58F6"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50DA4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D32BB7"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40D55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r>
      <w:tr w:rsidR="006F4AEF" w:rsidRPr="00005814" w14:paraId="6F05C7FE" w14:textId="77777777" w:rsidTr="00512853">
        <w:trPr>
          <w:trHeight w:val="288"/>
        </w:trPr>
        <w:tc>
          <w:tcPr>
            <w:tcW w:w="412" w:type="pct"/>
            <w:vMerge/>
            <w:tcBorders>
              <w:top w:val="nil"/>
              <w:left w:val="single" w:sz="8" w:space="0" w:color="auto"/>
              <w:bottom w:val="single" w:sz="8" w:space="0" w:color="000000"/>
              <w:right w:val="single" w:sz="4" w:space="0" w:color="auto"/>
            </w:tcBorders>
            <w:vAlign w:val="center"/>
            <w:hideMark/>
          </w:tcPr>
          <w:p w14:paraId="07AE098D" w14:textId="77777777" w:rsidR="006F4AEF" w:rsidRPr="00AD4A5E" w:rsidRDefault="006F4AEF" w:rsidP="00AD4A5E">
            <w:pPr>
              <w:pStyle w:val="TAC"/>
              <w:rPr>
                <w:sz w:val="16"/>
                <w:szCs w:val="16"/>
                <w:lang w:val="fr-FR" w:eastAsia="fr-FR"/>
              </w:rPr>
            </w:pPr>
          </w:p>
        </w:tc>
        <w:tc>
          <w:tcPr>
            <w:tcW w:w="304" w:type="pct"/>
            <w:vMerge/>
            <w:tcBorders>
              <w:top w:val="nil"/>
              <w:left w:val="single" w:sz="4" w:space="0" w:color="auto"/>
              <w:bottom w:val="single" w:sz="8" w:space="0" w:color="000000"/>
              <w:right w:val="single" w:sz="4" w:space="0" w:color="auto"/>
            </w:tcBorders>
            <w:vAlign w:val="center"/>
            <w:hideMark/>
          </w:tcPr>
          <w:p w14:paraId="3AB10B03" w14:textId="77777777" w:rsidR="006F4AEF" w:rsidRPr="00AD4A5E" w:rsidRDefault="006F4AEF" w:rsidP="00AD4A5E">
            <w:pPr>
              <w:pStyle w:val="TAC"/>
              <w:rPr>
                <w:sz w:val="16"/>
                <w:szCs w:val="16"/>
                <w:lang w:val="fr-FR" w:eastAsia="fr-FR"/>
              </w:rPr>
            </w:pPr>
          </w:p>
        </w:tc>
        <w:tc>
          <w:tcPr>
            <w:tcW w:w="34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00530C" w14:textId="77777777" w:rsidR="006F4AEF" w:rsidRPr="00AD4A5E" w:rsidRDefault="006F4AEF" w:rsidP="00AD4A5E">
            <w:pPr>
              <w:pStyle w:val="TAC"/>
              <w:rPr>
                <w:sz w:val="16"/>
                <w:szCs w:val="16"/>
                <w:lang w:val="fr-FR" w:eastAsia="fr-FR"/>
              </w:rPr>
            </w:pPr>
            <w:r w:rsidRPr="00AD4A5E">
              <w:rPr>
                <w:sz w:val="16"/>
                <w:szCs w:val="16"/>
                <w:lang w:val="fr-FR" w:eastAsia="fr-FR"/>
              </w:rPr>
              <w:t>THALES</w:t>
            </w:r>
          </w:p>
        </w:tc>
        <w:tc>
          <w:tcPr>
            <w:tcW w:w="2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7ECED8"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10,39</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D22C5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8,99</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FC6A8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7,60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8EFA0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6,20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1BDC75"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4,80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E52129"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3,40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3605A0"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2,83</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829BE6"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2,27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A3990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1,71</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33610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1,14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1E83E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B691B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0,46</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0071F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0,35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2201A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0,23</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A732F8"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0,12</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5B4E4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D7C3B5"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7BA12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E29AC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57B76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24BE37"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0,00</w:t>
            </w:r>
          </w:p>
        </w:tc>
      </w:tr>
    </w:tbl>
    <w:p w14:paraId="73A04218" w14:textId="77777777" w:rsidR="006F4AEF" w:rsidRDefault="006F4AEF" w:rsidP="006F4AEF">
      <w:pPr>
        <w:rPr>
          <w:lang w:eastAsia="zh-CN"/>
        </w:rPr>
      </w:pPr>
    </w:p>
    <w:p w14:paraId="6614850F" w14:textId="77777777" w:rsidR="006F4AEF" w:rsidRDefault="006F4AEF" w:rsidP="006F4AEF">
      <w:pPr>
        <w:rPr>
          <w:lang w:eastAsia="zh-CN"/>
        </w:rPr>
      </w:pPr>
      <w:r>
        <w:rPr>
          <w:lang w:eastAsia="zh-CN"/>
        </w:rPr>
        <w:t>The following values were also reported by the companies for LEO1200km at 25° elevation angle, with UE NF= 2.5dB and UE height 1.5m (corresponding to L-ESIM).</w:t>
      </w:r>
    </w:p>
    <w:p w14:paraId="3C41717B" w14:textId="77777777" w:rsidR="006F4AEF" w:rsidRDefault="006F4AEF" w:rsidP="006F4AEF">
      <w:pPr>
        <w:pStyle w:val="TH"/>
        <w:rPr>
          <w:lang w:eastAsia="zh-CN"/>
        </w:rPr>
      </w:pPr>
      <w:r>
        <w:t>Table 6a.4.3-8</w:t>
      </w:r>
      <w:r w:rsidRPr="007A6ED1">
        <w:t xml:space="preserve"> Simulation results for average throughpu</w:t>
      </w:r>
      <w:r>
        <w:t>t loss for Scenario 3a - NTN LEO@1200km 25° elevation angle</w:t>
      </w:r>
    </w:p>
    <w:tbl>
      <w:tblPr>
        <w:tblW w:w="4647" w:type="pct"/>
        <w:tblCellMar>
          <w:left w:w="70" w:type="dxa"/>
          <w:right w:w="70" w:type="dxa"/>
        </w:tblCellMar>
        <w:tblLook w:val="04A0" w:firstRow="1" w:lastRow="0" w:firstColumn="1" w:lastColumn="0" w:noHBand="0" w:noVBand="1"/>
      </w:tblPr>
      <w:tblGrid>
        <w:gridCol w:w="779"/>
        <w:gridCol w:w="604"/>
        <w:gridCol w:w="708"/>
        <w:gridCol w:w="358"/>
        <w:gridCol w:w="358"/>
        <w:gridCol w:w="358"/>
        <w:gridCol w:w="358"/>
        <w:gridCol w:w="359"/>
        <w:gridCol w:w="359"/>
        <w:gridCol w:w="359"/>
        <w:gridCol w:w="359"/>
        <w:gridCol w:w="359"/>
        <w:gridCol w:w="359"/>
        <w:gridCol w:w="359"/>
        <w:gridCol w:w="359"/>
        <w:gridCol w:w="359"/>
        <w:gridCol w:w="359"/>
        <w:gridCol w:w="359"/>
        <w:gridCol w:w="359"/>
        <w:gridCol w:w="359"/>
        <w:gridCol w:w="359"/>
        <w:gridCol w:w="359"/>
        <w:gridCol w:w="359"/>
        <w:gridCol w:w="359"/>
      </w:tblGrid>
      <w:tr w:rsidR="001E3D6C" w:rsidRPr="00043B38" w14:paraId="79D3A0FB" w14:textId="77777777" w:rsidTr="00512853">
        <w:trPr>
          <w:trHeight w:val="288"/>
        </w:trPr>
        <w:tc>
          <w:tcPr>
            <w:tcW w:w="70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35AB5E24" w14:textId="77777777" w:rsidR="006F4AEF" w:rsidRPr="00AD4A5E" w:rsidRDefault="006F4AEF" w:rsidP="00AD4A5E">
            <w:pPr>
              <w:pStyle w:val="TAH"/>
              <w:rPr>
                <w:sz w:val="16"/>
                <w:szCs w:val="16"/>
                <w:lang w:val="fr-FR" w:eastAsia="fr-FR"/>
              </w:rPr>
            </w:pPr>
            <w:r w:rsidRPr="00AD4A5E">
              <w:rPr>
                <w:sz w:val="16"/>
                <w:szCs w:val="16"/>
                <w:lang w:val="fr-FR" w:eastAsia="fr-FR"/>
              </w:rPr>
              <w:t>Required ACIR [dB]</w:t>
            </w:r>
          </w:p>
        </w:tc>
        <w:tc>
          <w:tcPr>
            <w:tcW w:w="340" w:type="pct"/>
            <w:tcBorders>
              <w:top w:val="single" w:sz="8" w:space="0" w:color="auto"/>
              <w:left w:val="nil"/>
              <w:bottom w:val="single" w:sz="4" w:space="0" w:color="auto"/>
              <w:right w:val="nil"/>
            </w:tcBorders>
            <w:shd w:val="clear" w:color="000000" w:fill="FFFFFF"/>
            <w:noWrap/>
            <w:vAlign w:val="center"/>
            <w:hideMark/>
          </w:tcPr>
          <w:p w14:paraId="0A47587C" w14:textId="77777777" w:rsidR="006F4AEF" w:rsidRPr="00AD4A5E" w:rsidRDefault="006F4AEF" w:rsidP="00AD4A5E">
            <w:pPr>
              <w:pStyle w:val="TAH"/>
              <w:rPr>
                <w:sz w:val="16"/>
                <w:szCs w:val="16"/>
                <w:lang w:val="fr-FR" w:eastAsia="fr-FR"/>
              </w:rPr>
            </w:pPr>
            <w:r w:rsidRPr="00AD4A5E">
              <w:rPr>
                <w:sz w:val="16"/>
                <w:szCs w:val="16"/>
                <w:lang w:val="fr-FR" w:eastAsia="fr-FR"/>
              </w:rPr>
              <w:t>Company</w:t>
            </w:r>
          </w:p>
        </w:tc>
        <w:tc>
          <w:tcPr>
            <w:tcW w:w="188"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6E1A3282" w14:textId="77777777" w:rsidR="006F4AEF" w:rsidRPr="00AD4A5E" w:rsidRDefault="006F4AEF" w:rsidP="00AD4A5E">
            <w:pPr>
              <w:pStyle w:val="TAH"/>
              <w:rPr>
                <w:sz w:val="16"/>
                <w:szCs w:val="16"/>
                <w:lang w:val="fr-FR" w:eastAsia="fr-FR"/>
              </w:rPr>
            </w:pPr>
            <w:r w:rsidRPr="00AD4A5E">
              <w:rPr>
                <w:sz w:val="16"/>
                <w:szCs w:val="16"/>
              </w:rPr>
              <w:t>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E109E88" w14:textId="77777777" w:rsidR="006F4AEF" w:rsidRPr="00AD4A5E" w:rsidRDefault="006F4AEF" w:rsidP="00AD4A5E">
            <w:pPr>
              <w:pStyle w:val="TAH"/>
              <w:rPr>
                <w:sz w:val="16"/>
                <w:szCs w:val="16"/>
                <w:lang w:val="fr-FR" w:eastAsia="fr-FR"/>
              </w:rPr>
            </w:pPr>
            <w:r w:rsidRPr="00AD4A5E">
              <w:rPr>
                <w:sz w:val="16"/>
                <w:szCs w:val="16"/>
              </w:rPr>
              <w:t>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E9ECA9B" w14:textId="77777777" w:rsidR="006F4AEF" w:rsidRPr="00AD4A5E" w:rsidRDefault="006F4AEF" w:rsidP="00AD4A5E">
            <w:pPr>
              <w:pStyle w:val="TAH"/>
              <w:rPr>
                <w:sz w:val="16"/>
                <w:szCs w:val="16"/>
                <w:lang w:val="fr-FR" w:eastAsia="fr-FR"/>
              </w:rPr>
            </w:pPr>
            <w:r w:rsidRPr="00AD4A5E">
              <w:rPr>
                <w:sz w:val="16"/>
                <w:szCs w:val="16"/>
              </w:rPr>
              <w:t>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CCF7840" w14:textId="77777777" w:rsidR="006F4AEF" w:rsidRPr="00AD4A5E" w:rsidRDefault="006F4AEF" w:rsidP="00AD4A5E">
            <w:pPr>
              <w:pStyle w:val="TAH"/>
              <w:rPr>
                <w:sz w:val="16"/>
                <w:szCs w:val="16"/>
                <w:lang w:val="fr-FR" w:eastAsia="fr-FR"/>
              </w:rPr>
            </w:pPr>
            <w:r w:rsidRPr="00AD4A5E">
              <w:rPr>
                <w:sz w:val="16"/>
                <w:szCs w:val="16"/>
              </w:rPr>
              <w:t>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E44DDDC" w14:textId="77777777" w:rsidR="006F4AEF" w:rsidRPr="00AD4A5E" w:rsidRDefault="006F4AEF" w:rsidP="00AD4A5E">
            <w:pPr>
              <w:pStyle w:val="TAH"/>
              <w:rPr>
                <w:sz w:val="16"/>
                <w:szCs w:val="16"/>
                <w:lang w:val="fr-FR" w:eastAsia="fr-FR"/>
              </w:rPr>
            </w:pPr>
            <w:r w:rsidRPr="00AD4A5E">
              <w:rPr>
                <w:sz w:val="16"/>
                <w:szCs w:val="16"/>
              </w:rPr>
              <w:t>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2FFF3A7" w14:textId="77777777" w:rsidR="006F4AEF" w:rsidRPr="00AD4A5E" w:rsidRDefault="006F4AEF" w:rsidP="00AD4A5E">
            <w:pPr>
              <w:pStyle w:val="TAH"/>
              <w:rPr>
                <w:sz w:val="16"/>
                <w:szCs w:val="16"/>
                <w:lang w:val="fr-FR" w:eastAsia="fr-FR"/>
              </w:rPr>
            </w:pPr>
            <w:r w:rsidRPr="00AD4A5E">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0330005" w14:textId="77777777" w:rsidR="006F4AEF" w:rsidRPr="00AD4A5E" w:rsidRDefault="006F4AEF" w:rsidP="00AD4A5E">
            <w:pPr>
              <w:pStyle w:val="TAH"/>
              <w:rPr>
                <w:sz w:val="16"/>
                <w:szCs w:val="16"/>
                <w:lang w:val="fr-FR" w:eastAsia="fr-FR"/>
              </w:rPr>
            </w:pPr>
            <w:r w:rsidRPr="00AD4A5E">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F949C0F" w14:textId="77777777" w:rsidR="006F4AEF" w:rsidRPr="00AD4A5E" w:rsidRDefault="006F4AEF" w:rsidP="00AD4A5E">
            <w:pPr>
              <w:pStyle w:val="TAH"/>
              <w:rPr>
                <w:sz w:val="16"/>
                <w:szCs w:val="16"/>
                <w:lang w:val="fr-FR" w:eastAsia="fr-FR"/>
              </w:rPr>
            </w:pPr>
            <w:r w:rsidRPr="00AD4A5E">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333A691" w14:textId="77777777" w:rsidR="006F4AEF" w:rsidRPr="00AD4A5E" w:rsidRDefault="006F4AEF" w:rsidP="00AD4A5E">
            <w:pPr>
              <w:pStyle w:val="TAH"/>
              <w:rPr>
                <w:sz w:val="16"/>
                <w:szCs w:val="16"/>
                <w:lang w:val="fr-FR" w:eastAsia="fr-FR"/>
              </w:rPr>
            </w:pPr>
            <w:r w:rsidRPr="00AD4A5E">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F89EE95" w14:textId="77777777" w:rsidR="006F4AEF" w:rsidRPr="00AD4A5E" w:rsidRDefault="006F4AEF" w:rsidP="00AD4A5E">
            <w:pPr>
              <w:pStyle w:val="TAH"/>
              <w:rPr>
                <w:sz w:val="16"/>
                <w:szCs w:val="16"/>
                <w:lang w:val="fr-FR" w:eastAsia="fr-FR"/>
              </w:rPr>
            </w:pPr>
            <w:r w:rsidRPr="00AD4A5E">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9927ECF" w14:textId="77777777" w:rsidR="006F4AEF" w:rsidRPr="00AD4A5E" w:rsidRDefault="006F4AEF" w:rsidP="00AD4A5E">
            <w:pPr>
              <w:pStyle w:val="TAH"/>
              <w:rPr>
                <w:sz w:val="16"/>
                <w:szCs w:val="16"/>
                <w:lang w:val="fr-FR" w:eastAsia="fr-FR"/>
              </w:rPr>
            </w:pPr>
            <w:r w:rsidRPr="00AD4A5E">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41772E9" w14:textId="77777777" w:rsidR="006F4AEF" w:rsidRPr="00AD4A5E" w:rsidRDefault="006F4AEF" w:rsidP="00AD4A5E">
            <w:pPr>
              <w:pStyle w:val="TAH"/>
              <w:rPr>
                <w:sz w:val="16"/>
                <w:szCs w:val="16"/>
                <w:lang w:val="fr-FR" w:eastAsia="fr-FR"/>
              </w:rPr>
            </w:pPr>
            <w:r w:rsidRPr="00AD4A5E">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2A038D3" w14:textId="77777777" w:rsidR="006F4AEF" w:rsidRPr="00AD4A5E" w:rsidRDefault="006F4AEF" w:rsidP="00AD4A5E">
            <w:pPr>
              <w:pStyle w:val="TAH"/>
              <w:rPr>
                <w:sz w:val="16"/>
                <w:szCs w:val="16"/>
                <w:lang w:val="fr-FR" w:eastAsia="fr-FR"/>
              </w:rPr>
            </w:pPr>
            <w:r w:rsidRPr="00AD4A5E">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7B0CADE" w14:textId="77777777" w:rsidR="006F4AEF" w:rsidRPr="00AD4A5E" w:rsidRDefault="006F4AEF" w:rsidP="00AD4A5E">
            <w:pPr>
              <w:pStyle w:val="TAH"/>
              <w:rPr>
                <w:sz w:val="16"/>
                <w:szCs w:val="16"/>
                <w:lang w:val="fr-FR" w:eastAsia="fr-FR"/>
              </w:rPr>
            </w:pPr>
            <w:r w:rsidRPr="00AD4A5E">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463AD25" w14:textId="77777777" w:rsidR="006F4AEF" w:rsidRPr="00AD4A5E" w:rsidRDefault="006F4AEF" w:rsidP="00AD4A5E">
            <w:pPr>
              <w:pStyle w:val="TAH"/>
              <w:rPr>
                <w:sz w:val="16"/>
                <w:szCs w:val="16"/>
                <w:lang w:val="fr-FR" w:eastAsia="fr-FR"/>
              </w:rPr>
            </w:pPr>
            <w:r w:rsidRPr="00AD4A5E">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EF64015" w14:textId="77777777" w:rsidR="006F4AEF" w:rsidRPr="00AD4A5E" w:rsidRDefault="006F4AEF" w:rsidP="00AD4A5E">
            <w:pPr>
              <w:pStyle w:val="TAH"/>
              <w:rPr>
                <w:sz w:val="16"/>
                <w:szCs w:val="16"/>
                <w:lang w:val="fr-FR" w:eastAsia="fr-FR"/>
              </w:rPr>
            </w:pPr>
            <w:r w:rsidRPr="00AD4A5E">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8051EBA" w14:textId="77777777" w:rsidR="006F4AEF" w:rsidRPr="00AD4A5E" w:rsidRDefault="006F4AEF" w:rsidP="00AD4A5E">
            <w:pPr>
              <w:pStyle w:val="TAH"/>
              <w:rPr>
                <w:sz w:val="16"/>
                <w:szCs w:val="16"/>
                <w:lang w:val="fr-FR" w:eastAsia="fr-FR"/>
              </w:rPr>
            </w:pPr>
            <w:r w:rsidRPr="00AD4A5E">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77888C9" w14:textId="77777777" w:rsidR="006F4AEF" w:rsidRPr="00AD4A5E" w:rsidRDefault="006F4AEF" w:rsidP="00AD4A5E">
            <w:pPr>
              <w:pStyle w:val="TAH"/>
              <w:rPr>
                <w:sz w:val="16"/>
                <w:szCs w:val="16"/>
                <w:lang w:val="fr-FR" w:eastAsia="fr-FR"/>
              </w:rPr>
            </w:pPr>
            <w:r w:rsidRPr="00AD4A5E">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62437E0" w14:textId="77777777" w:rsidR="006F4AEF" w:rsidRPr="00AD4A5E" w:rsidRDefault="006F4AEF" w:rsidP="00AD4A5E">
            <w:pPr>
              <w:pStyle w:val="TAH"/>
              <w:rPr>
                <w:sz w:val="16"/>
                <w:szCs w:val="16"/>
                <w:lang w:val="fr-FR" w:eastAsia="fr-FR"/>
              </w:rPr>
            </w:pPr>
            <w:r w:rsidRPr="00AD4A5E">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6805056" w14:textId="77777777" w:rsidR="006F4AEF" w:rsidRPr="00AD4A5E" w:rsidRDefault="006F4AEF" w:rsidP="00AD4A5E">
            <w:pPr>
              <w:pStyle w:val="TAH"/>
              <w:rPr>
                <w:sz w:val="16"/>
                <w:szCs w:val="16"/>
                <w:lang w:val="fr-FR" w:eastAsia="fr-FR"/>
              </w:rPr>
            </w:pPr>
            <w:r w:rsidRPr="00AD4A5E">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396C36A" w14:textId="77777777" w:rsidR="006F4AEF" w:rsidRPr="00AD4A5E" w:rsidRDefault="006F4AEF" w:rsidP="00AD4A5E">
            <w:pPr>
              <w:pStyle w:val="TAH"/>
              <w:rPr>
                <w:sz w:val="16"/>
                <w:szCs w:val="16"/>
                <w:lang w:val="fr-FR" w:eastAsia="fr-FR"/>
              </w:rPr>
            </w:pPr>
            <w:r w:rsidRPr="00AD4A5E">
              <w:rPr>
                <w:sz w:val="16"/>
                <w:szCs w:val="16"/>
              </w:rPr>
              <w:t>40</w:t>
            </w:r>
          </w:p>
        </w:tc>
      </w:tr>
      <w:tr w:rsidR="006F4AEF" w:rsidRPr="00043B38" w14:paraId="54B2B1C8" w14:textId="77777777" w:rsidTr="00512853">
        <w:trPr>
          <w:trHeight w:val="288"/>
        </w:trPr>
        <w:tc>
          <w:tcPr>
            <w:tcW w:w="406" w:type="pct"/>
            <w:vMerge w:val="restart"/>
            <w:tcBorders>
              <w:top w:val="nil"/>
              <w:left w:val="single" w:sz="8" w:space="0" w:color="auto"/>
              <w:bottom w:val="single" w:sz="8" w:space="0" w:color="000000"/>
              <w:right w:val="single" w:sz="4" w:space="0" w:color="auto"/>
            </w:tcBorders>
            <w:vAlign w:val="center"/>
            <w:hideMark/>
          </w:tcPr>
          <w:p w14:paraId="46D3B78B" w14:textId="77777777" w:rsidR="006F4AEF" w:rsidRPr="00AD4A5E" w:rsidRDefault="006F4AEF" w:rsidP="00AD4A5E">
            <w:pPr>
              <w:pStyle w:val="TAC"/>
              <w:rPr>
                <w:sz w:val="16"/>
                <w:szCs w:val="16"/>
                <w:lang w:val="fr-FR" w:eastAsia="fr-FR"/>
              </w:rPr>
            </w:pPr>
            <w:r w:rsidRPr="00AD4A5E">
              <w:rPr>
                <w:sz w:val="16"/>
                <w:szCs w:val="16"/>
                <w:lang w:val="fr-FR" w:eastAsia="fr-FR"/>
              </w:rPr>
              <w:t>Throughput Loss</w:t>
            </w:r>
          </w:p>
        </w:tc>
        <w:tc>
          <w:tcPr>
            <w:tcW w:w="301" w:type="pct"/>
            <w:tcBorders>
              <w:top w:val="nil"/>
              <w:left w:val="single" w:sz="4" w:space="0" w:color="auto"/>
              <w:bottom w:val="single" w:sz="4" w:space="0" w:color="auto"/>
              <w:right w:val="single" w:sz="4" w:space="0" w:color="auto"/>
            </w:tcBorders>
            <w:vAlign w:val="center"/>
            <w:hideMark/>
          </w:tcPr>
          <w:p w14:paraId="43351ACD" w14:textId="77777777" w:rsidR="006F4AEF" w:rsidRPr="00AD4A5E" w:rsidRDefault="006F4AEF" w:rsidP="00AD4A5E">
            <w:pPr>
              <w:pStyle w:val="TAC"/>
              <w:rPr>
                <w:sz w:val="16"/>
                <w:szCs w:val="16"/>
                <w:lang w:val="fr-FR" w:eastAsia="fr-FR"/>
              </w:rPr>
            </w:pPr>
            <w:r w:rsidRPr="00AD4A5E">
              <w:rPr>
                <w:sz w:val="16"/>
                <w:szCs w:val="16"/>
                <w:lang w:val="fr-FR" w:eastAsia="fr-FR"/>
              </w:rPr>
              <w:t>Average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51F300" w14:textId="77777777" w:rsidR="006F4AEF" w:rsidRPr="00AD4A5E" w:rsidRDefault="006F4AEF" w:rsidP="00AD4A5E">
            <w:pPr>
              <w:pStyle w:val="TAC"/>
              <w:rPr>
                <w:sz w:val="16"/>
                <w:szCs w:val="16"/>
                <w:lang w:val="fr-FR" w:eastAsia="fr-FR"/>
              </w:rPr>
            </w:pPr>
            <w:r w:rsidRPr="00AD4A5E">
              <w:rPr>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E4409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1,09</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8F72F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0,95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39725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0,80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E3ADC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0,66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8E53A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0,51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2D106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0,37</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DA2EB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3F9F7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D46DE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89AF3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14429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4CC60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559C2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0,08</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55A64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D86DD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F9F97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0,03</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E32A1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0,03</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D347A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7045C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30DB8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62786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r>
      <w:tr w:rsidR="006F4AEF" w:rsidRPr="00043B38" w14:paraId="40237539" w14:textId="77777777" w:rsidTr="00512853">
        <w:trPr>
          <w:trHeight w:val="288"/>
        </w:trPr>
        <w:tc>
          <w:tcPr>
            <w:tcW w:w="406" w:type="pct"/>
            <w:vMerge/>
            <w:tcBorders>
              <w:top w:val="nil"/>
              <w:left w:val="single" w:sz="8" w:space="0" w:color="auto"/>
              <w:bottom w:val="single" w:sz="8" w:space="0" w:color="000000"/>
              <w:right w:val="single" w:sz="4" w:space="0" w:color="auto"/>
            </w:tcBorders>
            <w:vAlign w:val="center"/>
            <w:hideMark/>
          </w:tcPr>
          <w:p w14:paraId="665B2ABC" w14:textId="77777777" w:rsidR="006F4AEF" w:rsidRPr="00AD4A5E" w:rsidRDefault="006F4AEF" w:rsidP="00AD4A5E">
            <w:pPr>
              <w:pStyle w:val="TAC"/>
              <w:rPr>
                <w:sz w:val="16"/>
                <w:szCs w:val="16"/>
                <w:lang w:val="fr-FR" w:eastAsia="fr-FR"/>
              </w:rPr>
            </w:pPr>
          </w:p>
        </w:tc>
        <w:tc>
          <w:tcPr>
            <w:tcW w:w="301" w:type="pct"/>
            <w:tcBorders>
              <w:top w:val="nil"/>
              <w:left w:val="single" w:sz="4" w:space="0" w:color="auto"/>
              <w:bottom w:val="single" w:sz="8" w:space="0" w:color="000000"/>
              <w:right w:val="single" w:sz="4" w:space="0" w:color="auto"/>
            </w:tcBorders>
            <w:vAlign w:val="center"/>
            <w:hideMark/>
          </w:tcPr>
          <w:p w14:paraId="52834969" w14:textId="77777777" w:rsidR="006F4AEF" w:rsidRPr="00AD4A5E" w:rsidRDefault="006F4AEF" w:rsidP="00AD4A5E">
            <w:pPr>
              <w:pStyle w:val="TAC"/>
              <w:rPr>
                <w:sz w:val="16"/>
                <w:szCs w:val="16"/>
                <w:lang w:val="fr-FR" w:eastAsia="fr-FR"/>
              </w:rPr>
            </w:pPr>
            <w:r w:rsidRPr="00AD4A5E">
              <w:rPr>
                <w:sz w:val="16"/>
                <w:szCs w:val="16"/>
                <w:lang w:val="fr-FR" w:eastAsia="fr-FR"/>
              </w:rPr>
              <w:t>5%-tile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A41631" w14:textId="77777777" w:rsidR="006F4AEF" w:rsidRPr="00AD4A5E" w:rsidRDefault="006F4AEF" w:rsidP="00AD4A5E">
            <w:pPr>
              <w:pStyle w:val="TAC"/>
              <w:rPr>
                <w:sz w:val="16"/>
                <w:szCs w:val="16"/>
                <w:lang w:val="fr-FR" w:eastAsia="fr-FR"/>
              </w:rPr>
            </w:pPr>
            <w:r w:rsidRPr="00AD4A5E">
              <w:rPr>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F40F7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3,78</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034FB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3,44</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16958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3,10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73E2D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2,76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D1464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2,41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8260F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2,07</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CEED1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1,86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69C9B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1,64</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6C6D3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1,43</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A5A00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1,21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F830D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765FD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0,80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480D6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0,60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3809A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0,40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D6493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C3BA1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C7E36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6B730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27DAF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08C56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8A8BD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r>
    </w:tbl>
    <w:p w14:paraId="2B54D570" w14:textId="77777777" w:rsidR="006F4AEF" w:rsidRDefault="006F4AEF" w:rsidP="006F4AEF">
      <w:pPr>
        <w:rPr>
          <w:lang w:eastAsia="zh-CN"/>
        </w:rPr>
      </w:pPr>
    </w:p>
    <w:p w14:paraId="708CF955" w14:textId="77777777" w:rsidR="006F4AEF" w:rsidRDefault="006F4AEF" w:rsidP="006F4AEF">
      <w:pPr>
        <w:rPr>
          <w:lang w:eastAsia="zh-CN"/>
        </w:rPr>
      </w:pPr>
      <w:r>
        <w:rPr>
          <w:lang w:eastAsia="zh-CN"/>
        </w:rPr>
        <w:t>The following values were also reported by the companies for LEO600km at 25° elevation angle, with UE NF= 2.5dB and UE height 1.5m (corresponding to L-ESIM).</w:t>
      </w:r>
    </w:p>
    <w:p w14:paraId="6B46354D" w14:textId="77777777" w:rsidR="006F4AEF" w:rsidRDefault="006F4AEF" w:rsidP="006F4AEF">
      <w:pPr>
        <w:pStyle w:val="TH"/>
        <w:rPr>
          <w:lang w:eastAsia="zh-CN"/>
        </w:rPr>
      </w:pPr>
      <w:r>
        <w:t>Table 6a.4.3-9</w:t>
      </w:r>
      <w:r w:rsidRPr="007A6ED1">
        <w:t xml:space="preserve"> Simulation results for average throughpu</w:t>
      </w:r>
      <w:r>
        <w:t>t loss for Scenario 3a - NTN LEO@600km 25° elevation angle</w:t>
      </w:r>
    </w:p>
    <w:tbl>
      <w:tblPr>
        <w:tblW w:w="4647" w:type="pct"/>
        <w:tblCellMar>
          <w:left w:w="70" w:type="dxa"/>
          <w:right w:w="70" w:type="dxa"/>
        </w:tblCellMar>
        <w:tblLook w:val="04A0" w:firstRow="1" w:lastRow="0" w:firstColumn="1" w:lastColumn="0" w:noHBand="0" w:noVBand="1"/>
      </w:tblPr>
      <w:tblGrid>
        <w:gridCol w:w="779"/>
        <w:gridCol w:w="604"/>
        <w:gridCol w:w="708"/>
        <w:gridCol w:w="358"/>
        <w:gridCol w:w="358"/>
        <w:gridCol w:w="358"/>
        <w:gridCol w:w="358"/>
        <w:gridCol w:w="359"/>
        <w:gridCol w:w="359"/>
        <w:gridCol w:w="359"/>
        <w:gridCol w:w="359"/>
        <w:gridCol w:w="359"/>
        <w:gridCol w:w="359"/>
        <w:gridCol w:w="359"/>
        <w:gridCol w:w="359"/>
        <w:gridCol w:w="359"/>
        <w:gridCol w:w="359"/>
        <w:gridCol w:w="359"/>
        <w:gridCol w:w="359"/>
        <w:gridCol w:w="359"/>
        <w:gridCol w:w="359"/>
        <w:gridCol w:w="359"/>
        <w:gridCol w:w="359"/>
        <w:gridCol w:w="359"/>
      </w:tblGrid>
      <w:tr w:rsidR="001E3D6C" w:rsidRPr="00043B38" w14:paraId="29D30090" w14:textId="77777777" w:rsidTr="00512853">
        <w:trPr>
          <w:trHeight w:val="288"/>
        </w:trPr>
        <w:tc>
          <w:tcPr>
            <w:tcW w:w="70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7F77BBE3" w14:textId="77777777" w:rsidR="006F4AEF" w:rsidRPr="00AD4A5E" w:rsidRDefault="006F4AEF" w:rsidP="00AD4A5E">
            <w:pPr>
              <w:pStyle w:val="TAH"/>
              <w:rPr>
                <w:sz w:val="16"/>
                <w:szCs w:val="16"/>
                <w:lang w:val="fr-FR" w:eastAsia="fr-FR"/>
              </w:rPr>
            </w:pPr>
            <w:r w:rsidRPr="00AD4A5E">
              <w:rPr>
                <w:sz w:val="16"/>
                <w:szCs w:val="16"/>
                <w:lang w:val="fr-FR" w:eastAsia="fr-FR"/>
              </w:rPr>
              <w:t>Required ACIR [dB]</w:t>
            </w:r>
          </w:p>
        </w:tc>
        <w:tc>
          <w:tcPr>
            <w:tcW w:w="340" w:type="pct"/>
            <w:tcBorders>
              <w:top w:val="single" w:sz="8" w:space="0" w:color="auto"/>
              <w:left w:val="nil"/>
              <w:bottom w:val="single" w:sz="4" w:space="0" w:color="auto"/>
              <w:right w:val="nil"/>
            </w:tcBorders>
            <w:shd w:val="clear" w:color="000000" w:fill="FFFFFF"/>
            <w:noWrap/>
            <w:vAlign w:val="center"/>
            <w:hideMark/>
          </w:tcPr>
          <w:p w14:paraId="2F6FE97A" w14:textId="77777777" w:rsidR="006F4AEF" w:rsidRPr="00AD4A5E" w:rsidRDefault="006F4AEF" w:rsidP="00AD4A5E">
            <w:pPr>
              <w:pStyle w:val="TAH"/>
              <w:rPr>
                <w:sz w:val="16"/>
                <w:szCs w:val="16"/>
                <w:lang w:val="fr-FR" w:eastAsia="fr-FR"/>
              </w:rPr>
            </w:pPr>
            <w:r w:rsidRPr="00AD4A5E">
              <w:rPr>
                <w:sz w:val="16"/>
                <w:szCs w:val="16"/>
                <w:lang w:val="fr-FR" w:eastAsia="fr-FR"/>
              </w:rPr>
              <w:t>Company</w:t>
            </w:r>
          </w:p>
        </w:tc>
        <w:tc>
          <w:tcPr>
            <w:tcW w:w="188"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735CCA74" w14:textId="77777777" w:rsidR="006F4AEF" w:rsidRPr="00AD4A5E" w:rsidRDefault="006F4AEF" w:rsidP="00AD4A5E">
            <w:pPr>
              <w:pStyle w:val="TAH"/>
              <w:rPr>
                <w:sz w:val="16"/>
                <w:szCs w:val="16"/>
                <w:lang w:val="fr-FR" w:eastAsia="fr-FR"/>
              </w:rPr>
            </w:pPr>
            <w:r w:rsidRPr="00AD4A5E">
              <w:rPr>
                <w:sz w:val="16"/>
                <w:szCs w:val="16"/>
              </w:rPr>
              <w:t>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9CFBBE0" w14:textId="77777777" w:rsidR="006F4AEF" w:rsidRPr="00AD4A5E" w:rsidRDefault="006F4AEF" w:rsidP="00AD4A5E">
            <w:pPr>
              <w:pStyle w:val="TAH"/>
              <w:rPr>
                <w:sz w:val="16"/>
                <w:szCs w:val="16"/>
                <w:lang w:val="fr-FR" w:eastAsia="fr-FR"/>
              </w:rPr>
            </w:pPr>
            <w:r w:rsidRPr="00AD4A5E">
              <w:rPr>
                <w:sz w:val="16"/>
                <w:szCs w:val="16"/>
              </w:rPr>
              <w:t>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1676468" w14:textId="77777777" w:rsidR="006F4AEF" w:rsidRPr="00AD4A5E" w:rsidRDefault="006F4AEF" w:rsidP="00AD4A5E">
            <w:pPr>
              <w:pStyle w:val="TAH"/>
              <w:rPr>
                <w:sz w:val="16"/>
                <w:szCs w:val="16"/>
                <w:lang w:val="fr-FR" w:eastAsia="fr-FR"/>
              </w:rPr>
            </w:pPr>
            <w:r w:rsidRPr="00AD4A5E">
              <w:rPr>
                <w:sz w:val="16"/>
                <w:szCs w:val="16"/>
              </w:rPr>
              <w:t>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683B011" w14:textId="77777777" w:rsidR="006F4AEF" w:rsidRPr="00AD4A5E" w:rsidRDefault="006F4AEF" w:rsidP="00AD4A5E">
            <w:pPr>
              <w:pStyle w:val="TAH"/>
              <w:rPr>
                <w:sz w:val="16"/>
                <w:szCs w:val="16"/>
                <w:lang w:val="fr-FR" w:eastAsia="fr-FR"/>
              </w:rPr>
            </w:pPr>
            <w:r w:rsidRPr="00AD4A5E">
              <w:rPr>
                <w:sz w:val="16"/>
                <w:szCs w:val="16"/>
              </w:rPr>
              <w:t>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5063E2F" w14:textId="77777777" w:rsidR="006F4AEF" w:rsidRPr="00AD4A5E" w:rsidRDefault="006F4AEF" w:rsidP="00AD4A5E">
            <w:pPr>
              <w:pStyle w:val="TAH"/>
              <w:rPr>
                <w:sz w:val="16"/>
                <w:szCs w:val="16"/>
                <w:lang w:val="fr-FR" w:eastAsia="fr-FR"/>
              </w:rPr>
            </w:pPr>
            <w:r w:rsidRPr="00AD4A5E">
              <w:rPr>
                <w:sz w:val="16"/>
                <w:szCs w:val="16"/>
              </w:rPr>
              <w:t>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B8C9241" w14:textId="77777777" w:rsidR="006F4AEF" w:rsidRPr="00AD4A5E" w:rsidRDefault="006F4AEF" w:rsidP="00AD4A5E">
            <w:pPr>
              <w:pStyle w:val="TAH"/>
              <w:rPr>
                <w:sz w:val="16"/>
                <w:szCs w:val="16"/>
                <w:lang w:val="fr-FR" w:eastAsia="fr-FR"/>
              </w:rPr>
            </w:pPr>
            <w:r w:rsidRPr="00AD4A5E">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AD380C9" w14:textId="77777777" w:rsidR="006F4AEF" w:rsidRPr="00AD4A5E" w:rsidRDefault="006F4AEF" w:rsidP="00AD4A5E">
            <w:pPr>
              <w:pStyle w:val="TAH"/>
              <w:rPr>
                <w:sz w:val="16"/>
                <w:szCs w:val="16"/>
                <w:lang w:val="fr-FR" w:eastAsia="fr-FR"/>
              </w:rPr>
            </w:pPr>
            <w:r w:rsidRPr="00AD4A5E">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F006934" w14:textId="77777777" w:rsidR="006F4AEF" w:rsidRPr="00AD4A5E" w:rsidRDefault="006F4AEF" w:rsidP="00AD4A5E">
            <w:pPr>
              <w:pStyle w:val="TAH"/>
              <w:rPr>
                <w:sz w:val="16"/>
                <w:szCs w:val="16"/>
                <w:lang w:val="fr-FR" w:eastAsia="fr-FR"/>
              </w:rPr>
            </w:pPr>
            <w:r w:rsidRPr="00AD4A5E">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DD09CA0" w14:textId="77777777" w:rsidR="006F4AEF" w:rsidRPr="00AD4A5E" w:rsidRDefault="006F4AEF" w:rsidP="00AD4A5E">
            <w:pPr>
              <w:pStyle w:val="TAH"/>
              <w:rPr>
                <w:sz w:val="16"/>
                <w:szCs w:val="16"/>
                <w:lang w:val="fr-FR" w:eastAsia="fr-FR"/>
              </w:rPr>
            </w:pPr>
            <w:r w:rsidRPr="00AD4A5E">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7156A75" w14:textId="77777777" w:rsidR="006F4AEF" w:rsidRPr="00AD4A5E" w:rsidRDefault="006F4AEF" w:rsidP="00AD4A5E">
            <w:pPr>
              <w:pStyle w:val="TAH"/>
              <w:rPr>
                <w:sz w:val="16"/>
                <w:szCs w:val="16"/>
                <w:lang w:val="fr-FR" w:eastAsia="fr-FR"/>
              </w:rPr>
            </w:pPr>
            <w:r w:rsidRPr="00AD4A5E">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BA1FD85" w14:textId="77777777" w:rsidR="006F4AEF" w:rsidRPr="00AD4A5E" w:rsidRDefault="006F4AEF" w:rsidP="00AD4A5E">
            <w:pPr>
              <w:pStyle w:val="TAH"/>
              <w:rPr>
                <w:sz w:val="16"/>
                <w:szCs w:val="16"/>
                <w:lang w:val="fr-FR" w:eastAsia="fr-FR"/>
              </w:rPr>
            </w:pPr>
            <w:r w:rsidRPr="00AD4A5E">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087AA30" w14:textId="77777777" w:rsidR="006F4AEF" w:rsidRPr="00AD4A5E" w:rsidRDefault="006F4AEF" w:rsidP="00AD4A5E">
            <w:pPr>
              <w:pStyle w:val="TAH"/>
              <w:rPr>
                <w:sz w:val="16"/>
                <w:szCs w:val="16"/>
                <w:lang w:val="fr-FR" w:eastAsia="fr-FR"/>
              </w:rPr>
            </w:pPr>
            <w:r w:rsidRPr="00AD4A5E">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F98C93A" w14:textId="77777777" w:rsidR="006F4AEF" w:rsidRPr="00AD4A5E" w:rsidRDefault="006F4AEF" w:rsidP="00AD4A5E">
            <w:pPr>
              <w:pStyle w:val="TAH"/>
              <w:rPr>
                <w:sz w:val="16"/>
                <w:szCs w:val="16"/>
                <w:lang w:val="fr-FR" w:eastAsia="fr-FR"/>
              </w:rPr>
            </w:pPr>
            <w:r w:rsidRPr="00AD4A5E">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36CB573" w14:textId="77777777" w:rsidR="006F4AEF" w:rsidRPr="00AD4A5E" w:rsidRDefault="006F4AEF" w:rsidP="00AD4A5E">
            <w:pPr>
              <w:pStyle w:val="TAH"/>
              <w:rPr>
                <w:sz w:val="16"/>
                <w:szCs w:val="16"/>
                <w:lang w:val="fr-FR" w:eastAsia="fr-FR"/>
              </w:rPr>
            </w:pPr>
            <w:r w:rsidRPr="00AD4A5E">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C79CE87" w14:textId="77777777" w:rsidR="006F4AEF" w:rsidRPr="00AD4A5E" w:rsidRDefault="006F4AEF" w:rsidP="00AD4A5E">
            <w:pPr>
              <w:pStyle w:val="TAH"/>
              <w:rPr>
                <w:sz w:val="16"/>
                <w:szCs w:val="16"/>
                <w:lang w:val="fr-FR" w:eastAsia="fr-FR"/>
              </w:rPr>
            </w:pPr>
            <w:r w:rsidRPr="00AD4A5E">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7F4CB0B" w14:textId="77777777" w:rsidR="006F4AEF" w:rsidRPr="00AD4A5E" w:rsidRDefault="006F4AEF" w:rsidP="00AD4A5E">
            <w:pPr>
              <w:pStyle w:val="TAH"/>
              <w:rPr>
                <w:sz w:val="16"/>
                <w:szCs w:val="16"/>
                <w:lang w:val="fr-FR" w:eastAsia="fr-FR"/>
              </w:rPr>
            </w:pPr>
            <w:r w:rsidRPr="00AD4A5E">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51E08BC" w14:textId="77777777" w:rsidR="006F4AEF" w:rsidRPr="00AD4A5E" w:rsidRDefault="006F4AEF" w:rsidP="00AD4A5E">
            <w:pPr>
              <w:pStyle w:val="TAH"/>
              <w:rPr>
                <w:sz w:val="16"/>
                <w:szCs w:val="16"/>
                <w:lang w:val="fr-FR" w:eastAsia="fr-FR"/>
              </w:rPr>
            </w:pPr>
            <w:r w:rsidRPr="00AD4A5E">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C4206C9" w14:textId="77777777" w:rsidR="006F4AEF" w:rsidRPr="00AD4A5E" w:rsidRDefault="006F4AEF" w:rsidP="00AD4A5E">
            <w:pPr>
              <w:pStyle w:val="TAH"/>
              <w:rPr>
                <w:sz w:val="16"/>
                <w:szCs w:val="16"/>
                <w:lang w:val="fr-FR" w:eastAsia="fr-FR"/>
              </w:rPr>
            </w:pPr>
            <w:r w:rsidRPr="00AD4A5E">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C0B3BD8" w14:textId="77777777" w:rsidR="006F4AEF" w:rsidRPr="00AD4A5E" w:rsidRDefault="006F4AEF" w:rsidP="00AD4A5E">
            <w:pPr>
              <w:pStyle w:val="TAH"/>
              <w:rPr>
                <w:sz w:val="16"/>
                <w:szCs w:val="16"/>
                <w:lang w:val="fr-FR" w:eastAsia="fr-FR"/>
              </w:rPr>
            </w:pPr>
            <w:r w:rsidRPr="00AD4A5E">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6037376" w14:textId="77777777" w:rsidR="006F4AEF" w:rsidRPr="00AD4A5E" w:rsidRDefault="006F4AEF" w:rsidP="00AD4A5E">
            <w:pPr>
              <w:pStyle w:val="TAH"/>
              <w:rPr>
                <w:sz w:val="16"/>
                <w:szCs w:val="16"/>
                <w:lang w:val="fr-FR" w:eastAsia="fr-FR"/>
              </w:rPr>
            </w:pPr>
            <w:r w:rsidRPr="00AD4A5E">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D712CDD" w14:textId="77777777" w:rsidR="006F4AEF" w:rsidRPr="00AD4A5E" w:rsidRDefault="006F4AEF" w:rsidP="00AD4A5E">
            <w:pPr>
              <w:pStyle w:val="TAH"/>
              <w:rPr>
                <w:sz w:val="16"/>
                <w:szCs w:val="16"/>
                <w:lang w:val="fr-FR" w:eastAsia="fr-FR"/>
              </w:rPr>
            </w:pPr>
            <w:r w:rsidRPr="00AD4A5E">
              <w:rPr>
                <w:sz w:val="16"/>
                <w:szCs w:val="16"/>
              </w:rPr>
              <w:t>40</w:t>
            </w:r>
          </w:p>
        </w:tc>
      </w:tr>
      <w:tr w:rsidR="006F4AEF" w:rsidRPr="00043B38" w14:paraId="2A4CBA78" w14:textId="77777777" w:rsidTr="00512853">
        <w:trPr>
          <w:trHeight w:val="288"/>
        </w:trPr>
        <w:tc>
          <w:tcPr>
            <w:tcW w:w="406" w:type="pct"/>
            <w:vMerge w:val="restart"/>
            <w:tcBorders>
              <w:top w:val="nil"/>
              <w:left w:val="single" w:sz="8" w:space="0" w:color="auto"/>
              <w:bottom w:val="single" w:sz="8" w:space="0" w:color="000000"/>
              <w:right w:val="single" w:sz="4" w:space="0" w:color="auto"/>
            </w:tcBorders>
            <w:vAlign w:val="center"/>
            <w:hideMark/>
          </w:tcPr>
          <w:p w14:paraId="1EC96BE8" w14:textId="77777777" w:rsidR="006F4AEF" w:rsidRPr="00AD4A5E" w:rsidRDefault="006F4AEF" w:rsidP="00AD4A5E">
            <w:pPr>
              <w:pStyle w:val="TAC"/>
              <w:rPr>
                <w:sz w:val="16"/>
                <w:szCs w:val="16"/>
                <w:lang w:val="fr-FR" w:eastAsia="fr-FR"/>
              </w:rPr>
            </w:pPr>
            <w:r w:rsidRPr="00AD4A5E">
              <w:rPr>
                <w:sz w:val="16"/>
                <w:szCs w:val="16"/>
                <w:lang w:val="fr-FR" w:eastAsia="fr-FR"/>
              </w:rPr>
              <w:t>Throughput Loss</w:t>
            </w:r>
          </w:p>
        </w:tc>
        <w:tc>
          <w:tcPr>
            <w:tcW w:w="301" w:type="pct"/>
            <w:tcBorders>
              <w:top w:val="nil"/>
              <w:left w:val="single" w:sz="4" w:space="0" w:color="auto"/>
              <w:bottom w:val="single" w:sz="4" w:space="0" w:color="auto"/>
              <w:right w:val="single" w:sz="4" w:space="0" w:color="auto"/>
            </w:tcBorders>
            <w:vAlign w:val="center"/>
            <w:hideMark/>
          </w:tcPr>
          <w:p w14:paraId="303D63B9" w14:textId="77777777" w:rsidR="006F4AEF" w:rsidRPr="00AD4A5E" w:rsidRDefault="006F4AEF" w:rsidP="00AD4A5E">
            <w:pPr>
              <w:pStyle w:val="TAC"/>
              <w:rPr>
                <w:sz w:val="16"/>
                <w:szCs w:val="16"/>
                <w:lang w:val="fr-FR" w:eastAsia="fr-FR"/>
              </w:rPr>
            </w:pPr>
            <w:r w:rsidRPr="00AD4A5E">
              <w:rPr>
                <w:sz w:val="16"/>
                <w:szCs w:val="16"/>
                <w:lang w:val="fr-FR" w:eastAsia="fr-FR"/>
              </w:rPr>
              <w:t>Average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276BC7" w14:textId="77777777" w:rsidR="006F4AEF" w:rsidRPr="00AD4A5E" w:rsidRDefault="006F4AEF" w:rsidP="00AD4A5E">
            <w:pPr>
              <w:pStyle w:val="TAC"/>
              <w:rPr>
                <w:sz w:val="16"/>
                <w:szCs w:val="16"/>
                <w:lang w:val="fr-FR" w:eastAsia="fr-FR"/>
              </w:rPr>
            </w:pPr>
            <w:r w:rsidRPr="00AD4A5E">
              <w:rPr>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5E744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0,82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9FB07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0,71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41BBE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0,61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D2F56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0,50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1DFBE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0,40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56050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0B4F7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F40FA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092C7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FBD74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7E96E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0,07</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70338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747A9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8F921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0,04</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E4BF7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92382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804C8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04277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6ACCF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45ACD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04AC2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r>
      <w:tr w:rsidR="006F4AEF" w:rsidRPr="00043B38" w14:paraId="15DFBA37" w14:textId="77777777" w:rsidTr="00512853">
        <w:trPr>
          <w:trHeight w:val="288"/>
        </w:trPr>
        <w:tc>
          <w:tcPr>
            <w:tcW w:w="406" w:type="pct"/>
            <w:vMerge/>
            <w:tcBorders>
              <w:top w:val="nil"/>
              <w:left w:val="single" w:sz="8" w:space="0" w:color="auto"/>
              <w:bottom w:val="single" w:sz="8" w:space="0" w:color="000000"/>
              <w:right w:val="single" w:sz="4" w:space="0" w:color="auto"/>
            </w:tcBorders>
            <w:vAlign w:val="center"/>
            <w:hideMark/>
          </w:tcPr>
          <w:p w14:paraId="5C9A6A32" w14:textId="77777777" w:rsidR="006F4AEF" w:rsidRPr="00AD4A5E" w:rsidRDefault="006F4AEF" w:rsidP="00AD4A5E">
            <w:pPr>
              <w:pStyle w:val="TAC"/>
              <w:rPr>
                <w:sz w:val="16"/>
                <w:szCs w:val="16"/>
                <w:lang w:val="fr-FR" w:eastAsia="fr-FR"/>
              </w:rPr>
            </w:pPr>
          </w:p>
        </w:tc>
        <w:tc>
          <w:tcPr>
            <w:tcW w:w="301" w:type="pct"/>
            <w:tcBorders>
              <w:top w:val="nil"/>
              <w:left w:val="single" w:sz="4" w:space="0" w:color="auto"/>
              <w:bottom w:val="single" w:sz="8" w:space="0" w:color="000000"/>
              <w:right w:val="single" w:sz="4" w:space="0" w:color="auto"/>
            </w:tcBorders>
            <w:vAlign w:val="center"/>
            <w:hideMark/>
          </w:tcPr>
          <w:p w14:paraId="2AE8DE3D" w14:textId="77777777" w:rsidR="006F4AEF" w:rsidRPr="00AD4A5E" w:rsidRDefault="006F4AEF" w:rsidP="00AD4A5E">
            <w:pPr>
              <w:pStyle w:val="TAC"/>
              <w:rPr>
                <w:sz w:val="16"/>
                <w:szCs w:val="16"/>
                <w:lang w:val="fr-FR" w:eastAsia="fr-FR"/>
              </w:rPr>
            </w:pPr>
            <w:r w:rsidRPr="00AD4A5E">
              <w:rPr>
                <w:sz w:val="16"/>
                <w:szCs w:val="16"/>
                <w:lang w:val="fr-FR" w:eastAsia="fr-FR"/>
              </w:rPr>
              <w:t>5%-tile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A292B1" w14:textId="77777777" w:rsidR="006F4AEF" w:rsidRPr="00AD4A5E" w:rsidRDefault="006F4AEF" w:rsidP="00AD4A5E">
            <w:pPr>
              <w:pStyle w:val="TAC"/>
              <w:rPr>
                <w:sz w:val="16"/>
                <w:szCs w:val="16"/>
                <w:lang w:val="fr-FR" w:eastAsia="fr-FR"/>
              </w:rPr>
            </w:pPr>
            <w:r w:rsidRPr="00AD4A5E">
              <w:rPr>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E2638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5,63</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11C42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4,84</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9E10E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4,05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FB9C3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3,26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A43D6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2,47</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D4490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1,68</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0326D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1,41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F65CC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1,14</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52012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0,86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0229B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0,59</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079D2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24160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6D6A2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8F083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3A943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5526C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BC57A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7AD16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0,18</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C0E17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968C2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8B08D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r>
    </w:tbl>
    <w:p w14:paraId="42F77EBC" w14:textId="77777777" w:rsidR="006F4AEF" w:rsidRDefault="006F4AEF" w:rsidP="006F4AEF"/>
    <w:p w14:paraId="513C3F6E" w14:textId="77777777" w:rsidR="005271D5" w:rsidRPr="00182E52" w:rsidRDefault="005271D5" w:rsidP="005271D5">
      <w:pPr>
        <w:pStyle w:val="Heading3"/>
        <w:rPr>
          <w:lang w:eastAsia="zh-CN"/>
        </w:rPr>
      </w:pPr>
      <w:bookmarkStart w:id="1393" w:name="_Toc162191962"/>
      <w:bookmarkStart w:id="1394" w:name="_Toc163147591"/>
      <w:bookmarkStart w:id="1395" w:name="_Toc169269923"/>
      <w:bookmarkStart w:id="1396" w:name="_Toc176255397"/>
      <w:bookmarkStart w:id="1397" w:name="_Toc176766609"/>
      <w:bookmarkStart w:id="1398" w:name="_Toc233983496"/>
      <w:r w:rsidRPr="00182E52">
        <w:rPr>
          <w:lang w:eastAsia="zh-CN"/>
        </w:rPr>
        <w:t>6a.4.4</w:t>
      </w:r>
      <w:r w:rsidRPr="00182E52">
        <w:rPr>
          <w:lang w:eastAsia="zh-CN"/>
        </w:rPr>
        <w:tab/>
        <w:t>Scenario 4a: 27GHz TN DL interfering NTN UL</w:t>
      </w:r>
      <w:bookmarkEnd w:id="1393"/>
      <w:bookmarkEnd w:id="1394"/>
      <w:bookmarkEnd w:id="1395"/>
      <w:bookmarkEnd w:id="1396"/>
      <w:bookmarkEnd w:id="1397"/>
      <w:bookmarkEnd w:id="1398"/>
    </w:p>
    <w:p w14:paraId="0B874108" w14:textId="40209E36" w:rsidR="00080A93" w:rsidRPr="00EA7834" w:rsidRDefault="00080A93" w:rsidP="00080A93">
      <w:pPr>
        <w:rPr>
          <w:rFonts w:eastAsia="DengXian"/>
        </w:rPr>
      </w:pPr>
      <w:r w:rsidRPr="00E32B50">
        <w:rPr>
          <w:rFonts w:eastAsia="DengXian"/>
        </w:rPr>
        <w:t>The co-existence results from all concerned options in this scenario were evaluated, and it has been agreed to select</w:t>
      </w:r>
      <w:r w:rsidRPr="00E32B50" w:rsidDel="0019605C">
        <w:rPr>
          <w:rFonts w:eastAsia="DengXian"/>
        </w:rPr>
        <w:t xml:space="preserve"> </w:t>
      </w:r>
      <w:r w:rsidRPr="00E32B50">
        <w:rPr>
          <w:rFonts w:eastAsia="DengXian"/>
        </w:rPr>
        <w:t xml:space="preserve">the </w:t>
      </w:r>
      <w:r w:rsidRPr="00E32B50">
        <w:t xml:space="preserve">5% throughput loss </w:t>
      </w:r>
      <w:r w:rsidRPr="00E32B50">
        <w:rPr>
          <w:rFonts w:eastAsia="DengXian"/>
        </w:rPr>
        <w:t xml:space="preserve">NR UL interfering the NR-NTN GEO UL and NR-NTN LEO1200 UL that 25 degrees elevation </w:t>
      </w:r>
      <w:r w:rsidR="00512853" w:rsidRPr="00E32B50">
        <w:rPr>
          <w:rFonts w:eastAsia="DengXian"/>
        </w:rPr>
        <w:t>angle</w:t>
      </w:r>
      <w:r w:rsidRPr="00E32B50">
        <w:rPr>
          <w:rFonts w:eastAsia="DengXian"/>
        </w:rPr>
        <w:t xml:space="preserve"> and deployed in urban environment as the most stringent case.</w:t>
      </w:r>
    </w:p>
    <w:p w14:paraId="5ED676A5" w14:textId="77777777" w:rsidR="00080A93" w:rsidRPr="00EA7834" w:rsidRDefault="00080A93" w:rsidP="00080A93">
      <w:pPr>
        <w:pStyle w:val="TH"/>
      </w:pPr>
      <w:r w:rsidRPr="00EA7834">
        <w:t>Table 6a.4.4</w:t>
      </w:r>
      <w:r w:rsidRPr="00D11160">
        <w:t>-1 Simulation r</w:t>
      </w:r>
      <w:r w:rsidRPr="00EA7834">
        <w:t>esults for average and 5%-tile throughput loss for Scenario 4a - NTN GEO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1"/>
        <w:gridCol w:w="745"/>
        <w:gridCol w:w="901"/>
        <w:gridCol w:w="542"/>
        <w:gridCol w:w="542"/>
        <w:gridCol w:w="542"/>
        <w:gridCol w:w="542"/>
        <w:gridCol w:w="542"/>
        <w:gridCol w:w="542"/>
        <w:gridCol w:w="542"/>
        <w:gridCol w:w="542"/>
        <w:gridCol w:w="542"/>
        <w:gridCol w:w="541"/>
        <w:gridCol w:w="541"/>
        <w:gridCol w:w="541"/>
        <w:gridCol w:w="543"/>
      </w:tblGrid>
      <w:tr w:rsidR="00080A93" w:rsidRPr="00F1333A" w14:paraId="0E591EE3" w14:textId="77777777" w:rsidTr="00512853">
        <w:trPr>
          <w:trHeight w:val="276"/>
        </w:trPr>
        <w:tc>
          <w:tcPr>
            <w:tcW w:w="873" w:type="pct"/>
            <w:gridSpan w:val="2"/>
            <w:shd w:val="clear" w:color="auto" w:fill="auto"/>
            <w:noWrap/>
            <w:vAlign w:val="center"/>
            <w:hideMark/>
          </w:tcPr>
          <w:p w14:paraId="64926E42" w14:textId="77777777" w:rsidR="00080A93" w:rsidRPr="00F1333A" w:rsidRDefault="00080A93" w:rsidP="00512853">
            <w:pPr>
              <w:pStyle w:val="TAH"/>
            </w:pPr>
            <w:r w:rsidRPr="00F1333A">
              <w:t>Required ACIR [dB]</w:t>
            </w:r>
          </w:p>
        </w:tc>
        <w:tc>
          <w:tcPr>
            <w:tcW w:w="467" w:type="pct"/>
            <w:shd w:val="clear" w:color="auto" w:fill="auto"/>
            <w:noWrap/>
            <w:vAlign w:val="center"/>
            <w:hideMark/>
          </w:tcPr>
          <w:p w14:paraId="609CBD68" w14:textId="77777777" w:rsidR="00080A93" w:rsidRPr="00F1333A" w:rsidRDefault="00080A93" w:rsidP="00512853">
            <w:pPr>
              <w:pStyle w:val="TAH"/>
            </w:pPr>
            <w:r w:rsidRPr="00F1333A">
              <w:t>Company</w:t>
            </w:r>
          </w:p>
        </w:tc>
        <w:tc>
          <w:tcPr>
            <w:tcW w:w="281" w:type="pct"/>
            <w:shd w:val="clear" w:color="auto" w:fill="auto"/>
            <w:noWrap/>
            <w:vAlign w:val="center"/>
            <w:hideMark/>
          </w:tcPr>
          <w:p w14:paraId="781B1A0A" w14:textId="77777777" w:rsidR="00080A93" w:rsidRPr="00F1333A" w:rsidRDefault="00080A93" w:rsidP="00512853">
            <w:pPr>
              <w:pStyle w:val="TAH"/>
            </w:pPr>
            <w:r w:rsidRPr="00F1333A">
              <w:t>0</w:t>
            </w:r>
          </w:p>
        </w:tc>
        <w:tc>
          <w:tcPr>
            <w:tcW w:w="281" w:type="pct"/>
            <w:shd w:val="clear" w:color="auto" w:fill="auto"/>
            <w:noWrap/>
            <w:vAlign w:val="center"/>
            <w:hideMark/>
          </w:tcPr>
          <w:p w14:paraId="42C2FAFA" w14:textId="77777777" w:rsidR="00080A93" w:rsidRPr="00F1333A" w:rsidRDefault="00080A93" w:rsidP="00512853">
            <w:pPr>
              <w:pStyle w:val="TAH"/>
            </w:pPr>
            <w:r w:rsidRPr="00F1333A">
              <w:t>2</w:t>
            </w:r>
          </w:p>
        </w:tc>
        <w:tc>
          <w:tcPr>
            <w:tcW w:w="281" w:type="pct"/>
            <w:shd w:val="clear" w:color="auto" w:fill="auto"/>
            <w:noWrap/>
            <w:vAlign w:val="center"/>
            <w:hideMark/>
          </w:tcPr>
          <w:p w14:paraId="4D2320B6" w14:textId="77777777" w:rsidR="00080A93" w:rsidRPr="00F1333A" w:rsidRDefault="00080A93" w:rsidP="00512853">
            <w:pPr>
              <w:pStyle w:val="TAH"/>
            </w:pPr>
            <w:r w:rsidRPr="00F1333A">
              <w:t>4</w:t>
            </w:r>
          </w:p>
        </w:tc>
        <w:tc>
          <w:tcPr>
            <w:tcW w:w="281" w:type="pct"/>
            <w:shd w:val="clear" w:color="auto" w:fill="auto"/>
            <w:noWrap/>
            <w:vAlign w:val="center"/>
            <w:hideMark/>
          </w:tcPr>
          <w:p w14:paraId="57AAC26D" w14:textId="77777777" w:rsidR="00080A93" w:rsidRPr="00F1333A" w:rsidRDefault="00080A93" w:rsidP="00512853">
            <w:pPr>
              <w:pStyle w:val="TAH"/>
            </w:pPr>
            <w:r w:rsidRPr="00F1333A">
              <w:t>5</w:t>
            </w:r>
          </w:p>
        </w:tc>
        <w:tc>
          <w:tcPr>
            <w:tcW w:w="281" w:type="pct"/>
            <w:shd w:val="clear" w:color="auto" w:fill="auto"/>
            <w:noWrap/>
            <w:vAlign w:val="center"/>
            <w:hideMark/>
          </w:tcPr>
          <w:p w14:paraId="4CF1C768" w14:textId="77777777" w:rsidR="00080A93" w:rsidRPr="00F1333A" w:rsidRDefault="00080A93" w:rsidP="00512853">
            <w:pPr>
              <w:pStyle w:val="TAH"/>
            </w:pPr>
            <w:r w:rsidRPr="00F1333A">
              <w:t>6</w:t>
            </w:r>
          </w:p>
        </w:tc>
        <w:tc>
          <w:tcPr>
            <w:tcW w:w="281" w:type="pct"/>
            <w:shd w:val="clear" w:color="auto" w:fill="auto"/>
            <w:noWrap/>
            <w:vAlign w:val="center"/>
            <w:hideMark/>
          </w:tcPr>
          <w:p w14:paraId="727BCBA0" w14:textId="77777777" w:rsidR="00080A93" w:rsidRPr="00F1333A" w:rsidRDefault="00080A93" w:rsidP="00512853">
            <w:pPr>
              <w:pStyle w:val="TAH"/>
            </w:pPr>
            <w:r w:rsidRPr="00F1333A">
              <w:t>8</w:t>
            </w:r>
          </w:p>
        </w:tc>
        <w:tc>
          <w:tcPr>
            <w:tcW w:w="281" w:type="pct"/>
            <w:shd w:val="clear" w:color="auto" w:fill="auto"/>
            <w:noWrap/>
            <w:vAlign w:val="center"/>
            <w:hideMark/>
          </w:tcPr>
          <w:p w14:paraId="123FBA14" w14:textId="77777777" w:rsidR="00080A93" w:rsidRPr="00F1333A" w:rsidRDefault="00080A93" w:rsidP="00512853">
            <w:pPr>
              <w:pStyle w:val="TAH"/>
            </w:pPr>
            <w:r w:rsidRPr="00F1333A">
              <w:t>10</w:t>
            </w:r>
          </w:p>
        </w:tc>
        <w:tc>
          <w:tcPr>
            <w:tcW w:w="281" w:type="pct"/>
            <w:shd w:val="clear" w:color="auto" w:fill="auto"/>
            <w:noWrap/>
            <w:vAlign w:val="center"/>
            <w:hideMark/>
          </w:tcPr>
          <w:p w14:paraId="31D25BF8" w14:textId="77777777" w:rsidR="00080A93" w:rsidRPr="00F1333A" w:rsidRDefault="00080A93" w:rsidP="00512853">
            <w:pPr>
              <w:pStyle w:val="TAH"/>
            </w:pPr>
            <w:r w:rsidRPr="00F1333A">
              <w:t>12</w:t>
            </w:r>
          </w:p>
        </w:tc>
        <w:tc>
          <w:tcPr>
            <w:tcW w:w="281" w:type="pct"/>
            <w:shd w:val="clear" w:color="auto" w:fill="auto"/>
            <w:noWrap/>
            <w:vAlign w:val="center"/>
            <w:hideMark/>
          </w:tcPr>
          <w:p w14:paraId="6E1F169A" w14:textId="77777777" w:rsidR="00080A93" w:rsidRPr="00F1333A" w:rsidRDefault="00080A93" w:rsidP="00512853">
            <w:pPr>
              <w:pStyle w:val="TAH"/>
            </w:pPr>
            <w:r w:rsidRPr="00F1333A">
              <w:t>14</w:t>
            </w:r>
          </w:p>
        </w:tc>
        <w:tc>
          <w:tcPr>
            <w:tcW w:w="281" w:type="pct"/>
            <w:shd w:val="clear" w:color="auto" w:fill="auto"/>
            <w:noWrap/>
            <w:vAlign w:val="center"/>
            <w:hideMark/>
          </w:tcPr>
          <w:p w14:paraId="39B30629" w14:textId="77777777" w:rsidR="00080A93" w:rsidRPr="00F1333A" w:rsidRDefault="00080A93" w:rsidP="00512853">
            <w:pPr>
              <w:pStyle w:val="TAH"/>
            </w:pPr>
            <w:r w:rsidRPr="00F1333A">
              <w:t>15</w:t>
            </w:r>
          </w:p>
        </w:tc>
        <w:tc>
          <w:tcPr>
            <w:tcW w:w="281" w:type="pct"/>
            <w:shd w:val="clear" w:color="auto" w:fill="auto"/>
            <w:noWrap/>
            <w:vAlign w:val="center"/>
            <w:hideMark/>
          </w:tcPr>
          <w:p w14:paraId="2400223F" w14:textId="77777777" w:rsidR="00080A93" w:rsidRPr="00F1333A" w:rsidRDefault="00080A93" w:rsidP="00512853">
            <w:pPr>
              <w:pStyle w:val="TAH"/>
            </w:pPr>
            <w:r w:rsidRPr="00F1333A">
              <w:t>16</w:t>
            </w:r>
          </w:p>
        </w:tc>
        <w:tc>
          <w:tcPr>
            <w:tcW w:w="281" w:type="pct"/>
            <w:shd w:val="clear" w:color="auto" w:fill="auto"/>
            <w:noWrap/>
            <w:vAlign w:val="center"/>
            <w:hideMark/>
          </w:tcPr>
          <w:p w14:paraId="342E8C13" w14:textId="77777777" w:rsidR="00080A93" w:rsidRPr="00F1333A" w:rsidRDefault="00080A93" w:rsidP="00512853">
            <w:pPr>
              <w:pStyle w:val="TAH"/>
            </w:pPr>
            <w:r w:rsidRPr="00F1333A">
              <w:t>18</w:t>
            </w:r>
          </w:p>
        </w:tc>
        <w:tc>
          <w:tcPr>
            <w:tcW w:w="282" w:type="pct"/>
            <w:shd w:val="clear" w:color="auto" w:fill="auto"/>
            <w:noWrap/>
            <w:vAlign w:val="center"/>
            <w:hideMark/>
          </w:tcPr>
          <w:p w14:paraId="78C08FCA" w14:textId="77777777" w:rsidR="00080A93" w:rsidRPr="00F1333A" w:rsidRDefault="00080A93" w:rsidP="00512853">
            <w:pPr>
              <w:pStyle w:val="TAH"/>
            </w:pPr>
            <w:r w:rsidRPr="00F1333A">
              <w:t>20</w:t>
            </w:r>
          </w:p>
        </w:tc>
      </w:tr>
      <w:tr w:rsidR="00080A93" w:rsidRPr="008B7F9E" w14:paraId="35A1D4B1" w14:textId="77777777" w:rsidTr="00512853">
        <w:trPr>
          <w:trHeight w:val="276"/>
        </w:trPr>
        <w:tc>
          <w:tcPr>
            <w:tcW w:w="488" w:type="pct"/>
            <w:vMerge w:val="restart"/>
            <w:shd w:val="clear" w:color="auto" w:fill="auto"/>
            <w:vAlign w:val="center"/>
            <w:hideMark/>
          </w:tcPr>
          <w:p w14:paraId="0C02B087" w14:textId="77777777" w:rsidR="00080A93" w:rsidRPr="008B7F9E" w:rsidRDefault="00080A93" w:rsidP="00512853">
            <w:pPr>
              <w:pStyle w:val="TAC"/>
              <w:rPr>
                <w:bCs/>
                <w:szCs w:val="18"/>
              </w:rPr>
            </w:pPr>
            <w:r w:rsidRPr="008B7F9E">
              <w:rPr>
                <w:bCs/>
                <w:szCs w:val="18"/>
              </w:rPr>
              <w:t>Throughput Loss</w:t>
            </w:r>
          </w:p>
        </w:tc>
        <w:tc>
          <w:tcPr>
            <w:tcW w:w="386" w:type="pct"/>
            <w:vMerge w:val="restart"/>
            <w:shd w:val="clear" w:color="auto" w:fill="auto"/>
            <w:noWrap/>
            <w:vAlign w:val="center"/>
            <w:hideMark/>
          </w:tcPr>
          <w:p w14:paraId="5E3AD826" w14:textId="77777777" w:rsidR="00080A93" w:rsidRPr="008B7F9E" w:rsidRDefault="00080A93" w:rsidP="00512853">
            <w:pPr>
              <w:pStyle w:val="TAC"/>
              <w:rPr>
                <w:bCs/>
                <w:szCs w:val="18"/>
              </w:rPr>
            </w:pPr>
            <w:r w:rsidRPr="008B7F9E">
              <w:rPr>
                <w:bCs/>
                <w:szCs w:val="18"/>
              </w:rPr>
              <w:t>Average</w:t>
            </w:r>
          </w:p>
        </w:tc>
        <w:tc>
          <w:tcPr>
            <w:tcW w:w="467" w:type="pct"/>
            <w:shd w:val="clear" w:color="000000" w:fill="FFFFFF"/>
            <w:noWrap/>
            <w:vAlign w:val="center"/>
            <w:hideMark/>
          </w:tcPr>
          <w:p w14:paraId="128310FC" w14:textId="77777777" w:rsidR="00080A93" w:rsidRPr="008B7F9E" w:rsidRDefault="00080A93" w:rsidP="00512853">
            <w:pPr>
              <w:pStyle w:val="TAC"/>
              <w:rPr>
                <w:bCs/>
                <w:szCs w:val="18"/>
              </w:rPr>
            </w:pPr>
            <w:r w:rsidRPr="008B7F9E">
              <w:rPr>
                <w:bCs/>
                <w:szCs w:val="18"/>
              </w:rPr>
              <w:t>ZTE</w:t>
            </w:r>
          </w:p>
        </w:tc>
        <w:tc>
          <w:tcPr>
            <w:tcW w:w="281" w:type="pct"/>
            <w:shd w:val="clear" w:color="000000" w:fill="FFFFFF"/>
            <w:noWrap/>
            <w:vAlign w:val="center"/>
            <w:hideMark/>
          </w:tcPr>
          <w:p w14:paraId="492F4B98" w14:textId="77777777" w:rsidR="00080A93" w:rsidRPr="008B7F9E" w:rsidRDefault="00080A93" w:rsidP="00512853">
            <w:pPr>
              <w:pStyle w:val="TAC"/>
              <w:rPr>
                <w:bCs/>
                <w:szCs w:val="18"/>
              </w:rPr>
            </w:pPr>
            <w:r w:rsidRPr="008B7F9E">
              <w:rPr>
                <w:bCs/>
                <w:szCs w:val="18"/>
              </w:rPr>
              <w:t>40.55</w:t>
            </w:r>
          </w:p>
        </w:tc>
        <w:tc>
          <w:tcPr>
            <w:tcW w:w="281" w:type="pct"/>
            <w:shd w:val="clear" w:color="000000" w:fill="FFFFFF"/>
            <w:noWrap/>
            <w:vAlign w:val="center"/>
            <w:hideMark/>
          </w:tcPr>
          <w:p w14:paraId="3673DAF7" w14:textId="77777777" w:rsidR="00080A93" w:rsidRPr="008B7F9E" w:rsidRDefault="00080A93" w:rsidP="00512853">
            <w:pPr>
              <w:pStyle w:val="TAC"/>
              <w:rPr>
                <w:bCs/>
                <w:szCs w:val="18"/>
              </w:rPr>
            </w:pPr>
            <w:r w:rsidRPr="008B7F9E">
              <w:rPr>
                <w:bCs/>
                <w:szCs w:val="18"/>
              </w:rPr>
              <w:t>31.82</w:t>
            </w:r>
          </w:p>
        </w:tc>
        <w:tc>
          <w:tcPr>
            <w:tcW w:w="281" w:type="pct"/>
            <w:shd w:val="clear" w:color="000000" w:fill="FFFFFF"/>
            <w:noWrap/>
            <w:vAlign w:val="center"/>
            <w:hideMark/>
          </w:tcPr>
          <w:p w14:paraId="15A3F9EB" w14:textId="77777777" w:rsidR="00080A93" w:rsidRPr="008B7F9E" w:rsidRDefault="00080A93" w:rsidP="00512853">
            <w:pPr>
              <w:pStyle w:val="TAC"/>
              <w:rPr>
                <w:bCs/>
                <w:szCs w:val="18"/>
              </w:rPr>
            </w:pPr>
            <w:r w:rsidRPr="008B7F9E">
              <w:rPr>
                <w:bCs/>
                <w:szCs w:val="18"/>
              </w:rPr>
              <w:t>24.02</w:t>
            </w:r>
          </w:p>
        </w:tc>
        <w:tc>
          <w:tcPr>
            <w:tcW w:w="281" w:type="pct"/>
            <w:shd w:val="clear" w:color="auto" w:fill="FFFFFF" w:themeFill="background1"/>
            <w:noWrap/>
            <w:vAlign w:val="center"/>
          </w:tcPr>
          <w:p w14:paraId="4EB76B16"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6D94061A" w14:textId="77777777" w:rsidR="00080A93" w:rsidRPr="008B7F9E" w:rsidRDefault="00080A93" w:rsidP="00512853">
            <w:pPr>
              <w:pStyle w:val="TAC"/>
              <w:rPr>
                <w:bCs/>
                <w:szCs w:val="18"/>
              </w:rPr>
            </w:pPr>
            <w:r w:rsidRPr="008B7F9E">
              <w:rPr>
                <w:bCs/>
                <w:szCs w:val="18"/>
              </w:rPr>
              <w:t>17.46</w:t>
            </w:r>
          </w:p>
        </w:tc>
        <w:tc>
          <w:tcPr>
            <w:tcW w:w="281" w:type="pct"/>
            <w:shd w:val="clear" w:color="auto" w:fill="FFFFFF" w:themeFill="background1"/>
            <w:noWrap/>
            <w:vAlign w:val="center"/>
            <w:hideMark/>
          </w:tcPr>
          <w:p w14:paraId="62BB0EDA" w14:textId="77777777" w:rsidR="00080A93" w:rsidRPr="008B7F9E" w:rsidRDefault="00080A93" w:rsidP="00512853">
            <w:pPr>
              <w:pStyle w:val="TAC"/>
              <w:rPr>
                <w:bCs/>
                <w:szCs w:val="18"/>
              </w:rPr>
            </w:pPr>
            <w:r w:rsidRPr="008B7F9E">
              <w:rPr>
                <w:bCs/>
                <w:szCs w:val="18"/>
              </w:rPr>
              <w:t>12.26</w:t>
            </w:r>
          </w:p>
        </w:tc>
        <w:tc>
          <w:tcPr>
            <w:tcW w:w="281" w:type="pct"/>
            <w:shd w:val="clear" w:color="auto" w:fill="FFFFFF" w:themeFill="background1"/>
            <w:noWrap/>
            <w:vAlign w:val="center"/>
            <w:hideMark/>
          </w:tcPr>
          <w:p w14:paraId="3D35A154" w14:textId="77777777" w:rsidR="00080A93" w:rsidRPr="008B7F9E" w:rsidRDefault="00080A93" w:rsidP="00512853">
            <w:pPr>
              <w:pStyle w:val="TAC"/>
              <w:rPr>
                <w:bCs/>
                <w:szCs w:val="18"/>
              </w:rPr>
            </w:pPr>
            <w:r w:rsidRPr="008B7F9E">
              <w:rPr>
                <w:bCs/>
                <w:szCs w:val="18"/>
              </w:rPr>
              <w:t>8.36</w:t>
            </w:r>
          </w:p>
        </w:tc>
        <w:tc>
          <w:tcPr>
            <w:tcW w:w="281" w:type="pct"/>
            <w:shd w:val="clear" w:color="auto" w:fill="FFFFFF" w:themeFill="background1"/>
            <w:noWrap/>
            <w:vAlign w:val="center"/>
            <w:hideMark/>
          </w:tcPr>
          <w:p w14:paraId="4D7AEF14" w14:textId="77777777" w:rsidR="00080A93" w:rsidRPr="008B7F9E" w:rsidRDefault="00080A93" w:rsidP="00512853">
            <w:pPr>
              <w:pStyle w:val="TAC"/>
              <w:rPr>
                <w:bCs/>
                <w:szCs w:val="18"/>
              </w:rPr>
            </w:pPr>
            <w:r w:rsidRPr="008B7F9E">
              <w:rPr>
                <w:bCs/>
                <w:szCs w:val="18"/>
              </w:rPr>
              <w:t>5.56</w:t>
            </w:r>
          </w:p>
        </w:tc>
        <w:tc>
          <w:tcPr>
            <w:tcW w:w="281" w:type="pct"/>
            <w:shd w:val="clear" w:color="auto" w:fill="FFFFFF" w:themeFill="background1"/>
            <w:noWrap/>
            <w:vAlign w:val="center"/>
            <w:hideMark/>
          </w:tcPr>
          <w:p w14:paraId="0032AAC3" w14:textId="77777777" w:rsidR="00080A93" w:rsidRPr="008B7F9E" w:rsidRDefault="00080A93" w:rsidP="00512853">
            <w:pPr>
              <w:pStyle w:val="TAC"/>
              <w:rPr>
                <w:bCs/>
                <w:szCs w:val="18"/>
              </w:rPr>
            </w:pPr>
            <w:r w:rsidRPr="008B7F9E">
              <w:rPr>
                <w:bCs/>
                <w:szCs w:val="18"/>
              </w:rPr>
              <w:t>3.64</w:t>
            </w:r>
          </w:p>
        </w:tc>
        <w:tc>
          <w:tcPr>
            <w:tcW w:w="281" w:type="pct"/>
            <w:shd w:val="clear" w:color="auto" w:fill="FFFFFF" w:themeFill="background1"/>
            <w:noWrap/>
            <w:vAlign w:val="center"/>
          </w:tcPr>
          <w:p w14:paraId="32CD9BCF"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14DF2B0C" w14:textId="77777777" w:rsidR="00080A93" w:rsidRPr="008B7F9E" w:rsidRDefault="00080A93" w:rsidP="00512853">
            <w:pPr>
              <w:pStyle w:val="TAC"/>
              <w:rPr>
                <w:bCs/>
                <w:szCs w:val="18"/>
              </w:rPr>
            </w:pPr>
            <w:r w:rsidRPr="008B7F9E">
              <w:rPr>
                <w:bCs/>
                <w:szCs w:val="18"/>
              </w:rPr>
              <w:t>2.35</w:t>
            </w:r>
          </w:p>
        </w:tc>
        <w:tc>
          <w:tcPr>
            <w:tcW w:w="281" w:type="pct"/>
            <w:shd w:val="clear" w:color="auto" w:fill="FFFFFF" w:themeFill="background1"/>
            <w:noWrap/>
            <w:vAlign w:val="center"/>
            <w:hideMark/>
          </w:tcPr>
          <w:p w14:paraId="50831ADD" w14:textId="77777777" w:rsidR="00080A93" w:rsidRPr="008B7F9E" w:rsidRDefault="00080A93" w:rsidP="00512853">
            <w:pPr>
              <w:pStyle w:val="TAC"/>
              <w:rPr>
                <w:bCs/>
                <w:szCs w:val="18"/>
              </w:rPr>
            </w:pPr>
            <w:r w:rsidRPr="008B7F9E">
              <w:rPr>
                <w:bCs/>
                <w:szCs w:val="18"/>
              </w:rPr>
              <w:t>1.51</w:t>
            </w:r>
          </w:p>
        </w:tc>
        <w:tc>
          <w:tcPr>
            <w:tcW w:w="282" w:type="pct"/>
            <w:shd w:val="clear" w:color="auto" w:fill="FFFFFF" w:themeFill="background1"/>
            <w:noWrap/>
            <w:vAlign w:val="center"/>
            <w:hideMark/>
          </w:tcPr>
          <w:p w14:paraId="50AA7045" w14:textId="77777777" w:rsidR="00080A93" w:rsidRPr="008B7F9E" w:rsidRDefault="00080A93" w:rsidP="00512853">
            <w:pPr>
              <w:pStyle w:val="TAC"/>
              <w:rPr>
                <w:bCs/>
                <w:szCs w:val="18"/>
              </w:rPr>
            </w:pPr>
            <w:r w:rsidRPr="008B7F9E">
              <w:rPr>
                <w:bCs/>
                <w:szCs w:val="18"/>
              </w:rPr>
              <w:t>0.96</w:t>
            </w:r>
          </w:p>
        </w:tc>
      </w:tr>
      <w:tr w:rsidR="00080A93" w:rsidRPr="008B7F9E" w14:paraId="1D64B301" w14:textId="77777777" w:rsidTr="00512853">
        <w:trPr>
          <w:trHeight w:val="276"/>
        </w:trPr>
        <w:tc>
          <w:tcPr>
            <w:tcW w:w="488" w:type="pct"/>
            <w:vMerge/>
            <w:vAlign w:val="center"/>
            <w:hideMark/>
          </w:tcPr>
          <w:p w14:paraId="1C696B09" w14:textId="77777777" w:rsidR="00080A93" w:rsidRPr="008B7F9E" w:rsidRDefault="00080A93" w:rsidP="00512853">
            <w:pPr>
              <w:pStyle w:val="TAC"/>
              <w:rPr>
                <w:bCs/>
                <w:szCs w:val="18"/>
              </w:rPr>
            </w:pPr>
          </w:p>
        </w:tc>
        <w:tc>
          <w:tcPr>
            <w:tcW w:w="386" w:type="pct"/>
            <w:vMerge/>
            <w:vAlign w:val="center"/>
            <w:hideMark/>
          </w:tcPr>
          <w:p w14:paraId="133BFEDB" w14:textId="77777777" w:rsidR="00080A93" w:rsidRPr="008B7F9E" w:rsidRDefault="00080A93" w:rsidP="00512853">
            <w:pPr>
              <w:pStyle w:val="TAC"/>
              <w:rPr>
                <w:bCs/>
                <w:szCs w:val="18"/>
              </w:rPr>
            </w:pPr>
          </w:p>
        </w:tc>
        <w:tc>
          <w:tcPr>
            <w:tcW w:w="467" w:type="pct"/>
            <w:shd w:val="clear" w:color="000000" w:fill="FFFFFF"/>
            <w:noWrap/>
            <w:vAlign w:val="center"/>
            <w:hideMark/>
          </w:tcPr>
          <w:p w14:paraId="7FACCF14" w14:textId="77777777" w:rsidR="00080A93" w:rsidRPr="008B7F9E" w:rsidRDefault="00080A93" w:rsidP="00512853">
            <w:pPr>
              <w:pStyle w:val="TAC"/>
              <w:rPr>
                <w:bCs/>
                <w:szCs w:val="18"/>
              </w:rPr>
            </w:pPr>
            <w:r w:rsidRPr="008B7F9E">
              <w:rPr>
                <w:bCs/>
                <w:szCs w:val="18"/>
              </w:rPr>
              <w:t>Samsung</w:t>
            </w:r>
          </w:p>
        </w:tc>
        <w:tc>
          <w:tcPr>
            <w:tcW w:w="281" w:type="pct"/>
            <w:shd w:val="clear" w:color="000000" w:fill="FFFFFF"/>
            <w:noWrap/>
            <w:vAlign w:val="center"/>
            <w:hideMark/>
          </w:tcPr>
          <w:p w14:paraId="239122F6" w14:textId="77777777" w:rsidR="00080A93" w:rsidRPr="008B7F9E" w:rsidRDefault="00080A93" w:rsidP="00512853">
            <w:pPr>
              <w:pStyle w:val="TAC"/>
              <w:rPr>
                <w:bCs/>
                <w:szCs w:val="18"/>
              </w:rPr>
            </w:pPr>
            <w:r w:rsidRPr="008B7F9E">
              <w:rPr>
                <w:bCs/>
                <w:szCs w:val="18"/>
              </w:rPr>
              <w:t>59.43</w:t>
            </w:r>
          </w:p>
        </w:tc>
        <w:tc>
          <w:tcPr>
            <w:tcW w:w="281" w:type="pct"/>
            <w:shd w:val="clear" w:color="000000" w:fill="FFFFFF"/>
            <w:noWrap/>
            <w:vAlign w:val="center"/>
            <w:hideMark/>
          </w:tcPr>
          <w:p w14:paraId="11F6F20A" w14:textId="77777777" w:rsidR="00080A93" w:rsidRPr="008B7F9E" w:rsidRDefault="00080A93" w:rsidP="00512853">
            <w:pPr>
              <w:pStyle w:val="TAC"/>
              <w:rPr>
                <w:bCs/>
                <w:szCs w:val="18"/>
              </w:rPr>
            </w:pPr>
            <w:r w:rsidRPr="008B7F9E">
              <w:rPr>
                <w:bCs/>
                <w:szCs w:val="18"/>
              </w:rPr>
              <w:t>50.55</w:t>
            </w:r>
          </w:p>
        </w:tc>
        <w:tc>
          <w:tcPr>
            <w:tcW w:w="281" w:type="pct"/>
            <w:shd w:val="clear" w:color="000000" w:fill="FFFFFF"/>
            <w:noWrap/>
            <w:vAlign w:val="center"/>
            <w:hideMark/>
          </w:tcPr>
          <w:p w14:paraId="49B025BA" w14:textId="77777777" w:rsidR="00080A93" w:rsidRPr="008B7F9E" w:rsidRDefault="00080A93" w:rsidP="00512853">
            <w:pPr>
              <w:pStyle w:val="TAC"/>
              <w:rPr>
                <w:bCs/>
                <w:szCs w:val="18"/>
              </w:rPr>
            </w:pPr>
            <w:r w:rsidRPr="008B7F9E">
              <w:rPr>
                <w:bCs/>
                <w:szCs w:val="18"/>
              </w:rPr>
              <w:t>41.64</w:t>
            </w:r>
          </w:p>
        </w:tc>
        <w:tc>
          <w:tcPr>
            <w:tcW w:w="281" w:type="pct"/>
            <w:shd w:val="clear" w:color="auto" w:fill="FFFFFF" w:themeFill="background1"/>
            <w:noWrap/>
            <w:vAlign w:val="center"/>
          </w:tcPr>
          <w:p w14:paraId="05A41DFA"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041EA54A" w14:textId="77777777" w:rsidR="00080A93" w:rsidRPr="008B7F9E" w:rsidRDefault="00080A93" w:rsidP="00512853">
            <w:pPr>
              <w:pStyle w:val="TAC"/>
              <w:rPr>
                <w:bCs/>
                <w:szCs w:val="18"/>
              </w:rPr>
            </w:pPr>
            <w:r w:rsidRPr="008B7F9E">
              <w:rPr>
                <w:bCs/>
                <w:szCs w:val="18"/>
              </w:rPr>
              <w:t>33.11</w:t>
            </w:r>
          </w:p>
        </w:tc>
        <w:tc>
          <w:tcPr>
            <w:tcW w:w="281" w:type="pct"/>
            <w:shd w:val="clear" w:color="auto" w:fill="FFFFFF" w:themeFill="background1"/>
            <w:noWrap/>
            <w:vAlign w:val="center"/>
            <w:hideMark/>
          </w:tcPr>
          <w:p w14:paraId="26B7B478" w14:textId="77777777" w:rsidR="00080A93" w:rsidRPr="008B7F9E" w:rsidRDefault="00080A93" w:rsidP="00512853">
            <w:pPr>
              <w:pStyle w:val="TAC"/>
              <w:rPr>
                <w:bCs/>
                <w:szCs w:val="18"/>
              </w:rPr>
            </w:pPr>
            <w:r w:rsidRPr="008B7F9E">
              <w:rPr>
                <w:bCs/>
                <w:szCs w:val="18"/>
              </w:rPr>
              <w:t>25.40</w:t>
            </w:r>
          </w:p>
        </w:tc>
        <w:tc>
          <w:tcPr>
            <w:tcW w:w="281" w:type="pct"/>
            <w:shd w:val="clear" w:color="auto" w:fill="FFFFFF" w:themeFill="background1"/>
            <w:noWrap/>
            <w:vAlign w:val="center"/>
            <w:hideMark/>
          </w:tcPr>
          <w:p w14:paraId="709315FD" w14:textId="77777777" w:rsidR="00080A93" w:rsidRPr="008B7F9E" w:rsidRDefault="00080A93" w:rsidP="00512853">
            <w:pPr>
              <w:pStyle w:val="TAC"/>
              <w:rPr>
                <w:bCs/>
                <w:szCs w:val="18"/>
              </w:rPr>
            </w:pPr>
            <w:r w:rsidRPr="008B7F9E">
              <w:rPr>
                <w:bCs/>
                <w:szCs w:val="18"/>
              </w:rPr>
              <w:t>18.82</w:t>
            </w:r>
          </w:p>
        </w:tc>
        <w:tc>
          <w:tcPr>
            <w:tcW w:w="281" w:type="pct"/>
            <w:shd w:val="clear" w:color="auto" w:fill="FFFFFF" w:themeFill="background1"/>
            <w:noWrap/>
            <w:vAlign w:val="center"/>
            <w:hideMark/>
          </w:tcPr>
          <w:p w14:paraId="55BF862B" w14:textId="77777777" w:rsidR="00080A93" w:rsidRPr="008B7F9E" w:rsidRDefault="00080A93" w:rsidP="00512853">
            <w:pPr>
              <w:pStyle w:val="TAC"/>
              <w:rPr>
                <w:bCs/>
                <w:szCs w:val="18"/>
              </w:rPr>
            </w:pPr>
            <w:r w:rsidRPr="008B7F9E">
              <w:rPr>
                <w:bCs/>
                <w:szCs w:val="18"/>
              </w:rPr>
              <w:t>13.46</w:t>
            </w:r>
          </w:p>
        </w:tc>
        <w:tc>
          <w:tcPr>
            <w:tcW w:w="281" w:type="pct"/>
            <w:shd w:val="clear" w:color="auto" w:fill="FFFFFF" w:themeFill="background1"/>
            <w:noWrap/>
            <w:vAlign w:val="center"/>
            <w:hideMark/>
          </w:tcPr>
          <w:p w14:paraId="2F8AF1D2" w14:textId="77777777" w:rsidR="00080A93" w:rsidRPr="008B7F9E" w:rsidRDefault="00080A93" w:rsidP="00512853">
            <w:pPr>
              <w:pStyle w:val="TAC"/>
              <w:rPr>
                <w:bCs/>
                <w:szCs w:val="18"/>
              </w:rPr>
            </w:pPr>
            <w:r w:rsidRPr="008B7F9E">
              <w:rPr>
                <w:bCs/>
                <w:szCs w:val="18"/>
              </w:rPr>
              <w:t>9.34</w:t>
            </w:r>
          </w:p>
        </w:tc>
        <w:tc>
          <w:tcPr>
            <w:tcW w:w="281" w:type="pct"/>
            <w:shd w:val="clear" w:color="auto" w:fill="FFFFFF" w:themeFill="background1"/>
            <w:noWrap/>
            <w:vAlign w:val="center"/>
          </w:tcPr>
          <w:p w14:paraId="006BC2BC"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411A57AD" w14:textId="77777777" w:rsidR="00080A93" w:rsidRPr="008B7F9E" w:rsidRDefault="00080A93" w:rsidP="00512853">
            <w:pPr>
              <w:pStyle w:val="TAC"/>
              <w:rPr>
                <w:bCs/>
                <w:szCs w:val="18"/>
              </w:rPr>
            </w:pPr>
            <w:r w:rsidRPr="008B7F9E">
              <w:rPr>
                <w:bCs/>
                <w:szCs w:val="18"/>
              </w:rPr>
              <w:t>6.32</w:t>
            </w:r>
          </w:p>
        </w:tc>
        <w:tc>
          <w:tcPr>
            <w:tcW w:w="281" w:type="pct"/>
            <w:shd w:val="clear" w:color="auto" w:fill="FFFFFF" w:themeFill="background1"/>
            <w:noWrap/>
            <w:vAlign w:val="center"/>
            <w:hideMark/>
          </w:tcPr>
          <w:p w14:paraId="2AA2563A" w14:textId="77777777" w:rsidR="00080A93" w:rsidRPr="008B7F9E" w:rsidRDefault="00080A93" w:rsidP="00512853">
            <w:pPr>
              <w:pStyle w:val="TAC"/>
              <w:rPr>
                <w:bCs/>
                <w:szCs w:val="18"/>
              </w:rPr>
            </w:pPr>
            <w:r w:rsidRPr="008B7F9E">
              <w:rPr>
                <w:bCs/>
                <w:szCs w:val="18"/>
              </w:rPr>
              <w:t>4.19</w:t>
            </w:r>
          </w:p>
        </w:tc>
        <w:tc>
          <w:tcPr>
            <w:tcW w:w="282" w:type="pct"/>
            <w:shd w:val="clear" w:color="auto" w:fill="FFFFFF" w:themeFill="background1"/>
            <w:noWrap/>
            <w:vAlign w:val="center"/>
            <w:hideMark/>
          </w:tcPr>
          <w:p w14:paraId="30D2ADDD" w14:textId="77777777" w:rsidR="00080A93" w:rsidRPr="008B7F9E" w:rsidRDefault="00080A93" w:rsidP="00512853">
            <w:pPr>
              <w:pStyle w:val="TAC"/>
              <w:rPr>
                <w:bCs/>
                <w:szCs w:val="18"/>
              </w:rPr>
            </w:pPr>
            <w:r w:rsidRPr="008B7F9E">
              <w:rPr>
                <w:bCs/>
                <w:szCs w:val="18"/>
              </w:rPr>
              <w:t>2.73</w:t>
            </w:r>
          </w:p>
        </w:tc>
      </w:tr>
      <w:tr w:rsidR="00080A93" w:rsidRPr="008B7F9E" w14:paraId="6C3D4E74" w14:textId="77777777" w:rsidTr="00512853">
        <w:trPr>
          <w:trHeight w:val="276"/>
        </w:trPr>
        <w:tc>
          <w:tcPr>
            <w:tcW w:w="488" w:type="pct"/>
            <w:vMerge/>
            <w:vAlign w:val="center"/>
            <w:hideMark/>
          </w:tcPr>
          <w:p w14:paraId="3B33FE49" w14:textId="77777777" w:rsidR="00080A93" w:rsidRPr="008B7F9E" w:rsidRDefault="00080A93" w:rsidP="00512853">
            <w:pPr>
              <w:pStyle w:val="TAC"/>
              <w:rPr>
                <w:bCs/>
                <w:szCs w:val="18"/>
              </w:rPr>
            </w:pPr>
          </w:p>
        </w:tc>
        <w:tc>
          <w:tcPr>
            <w:tcW w:w="386" w:type="pct"/>
            <w:vMerge/>
            <w:vAlign w:val="center"/>
            <w:hideMark/>
          </w:tcPr>
          <w:p w14:paraId="54AF16F4" w14:textId="77777777" w:rsidR="00080A93" w:rsidRPr="008B7F9E" w:rsidRDefault="00080A93" w:rsidP="00512853">
            <w:pPr>
              <w:pStyle w:val="TAC"/>
              <w:rPr>
                <w:bCs/>
                <w:szCs w:val="18"/>
              </w:rPr>
            </w:pPr>
          </w:p>
        </w:tc>
        <w:tc>
          <w:tcPr>
            <w:tcW w:w="467" w:type="pct"/>
            <w:shd w:val="clear" w:color="auto" w:fill="auto"/>
            <w:noWrap/>
            <w:vAlign w:val="center"/>
            <w:hideMark/>
          </w:tcPr>
          <w:p w14:paraId="5C105FB6" w14:textId="77777777" w:rsidR="00080A93" w:rsidRPr="008B7F9E" w:rsidRDefault="00080A93" w:rsidP="00512853">
            <w:pPr>
              <w:pStyle w:val="TAC"/>
              <w:rPr>
                <w:bCs/>
                <w:szCs w:val="18"/>
              </w:rPr>
            </w:pPr>
            <w:r w:rsidRPr="008B7F9E">
              <w:rPr>
                <w:bCs/>
                <w:szCs w:val="18"/>
              </w:rPr>
              <w:t>CATT</w:t>
            </w:r>
          </w:p>
        </w:tc>
        <w:tc>
          <w:tcPr>
            <w:tcW w:w="281" w:type="pct"/>
            <w:shd w:val="clear" w:color="auto" w:fill="auto"/>
            <w:noWrap/>
            <w:vAlign w:val="center"/>
            <w:hideMark/>
          </w:tcPr>
          <w:p w14:paraId="7B34B77C" w14:textId="77777777" w:rsidR="00080A93" w:rsidRPr="008B7F9E" w:rsidRDefault="00080A93" w:rsidP="00512853">
            <w:pPr>
              <w:pStyle w:val="TAC"/>
              <w:rPr>
                <w:bCs/>
                <w:szCs w:val="18"/>
              </w:rPr>
            </w:pPr>
            <w:r w:rsidRPr="008B7F9E">
              <w:rPr>
                <w:bCs/>
                <w:szCs w:val="18"/>
              </w:rPr>
              <w:t>19.4</w:t>
            </w:r>
          </w:p>
        </w:tc>
        <w:tc>
          <w:tcPr>
            <w:tcW w:w="281" w:type="pct"/>
            <w:shd w:val="clear" w:color="auto" w:fill="auto"/>
            <w:noWrap/>
            <w:vAlign w:val="center"/>
            <w:hideMark/>
          </w:tcPr>
          <w:p w14:paraId="306FFF3E" w14:textId="77777777" w:rsidR="00080A93" w:rsidRPr="008B7F9E" w:rsidRDefault="00080A93" w:rsidP="00512853">
            <w:pPr>
              <w:pStyle w:val="TAC"/>
              <w:rPr>
                <w:bCs/>
                <w:szCs w:val="18"/>
              </w:rPr>
            </w:pPr>
            <w:r w:rsidRPr="008B7F9E">
              <w:rPr>
                <w:bCs/>
                <w:szCs w:val="18"/>
              </w:rPr>
              <w:t>14.1</w:t>
            </w:r>
          </w:p>
        </w:tc>
        <w:tc>
          <w:tcPr>
            <w:tcW w:w="281" w:type="pct"/>
            <w:shd w:val="clear" w:color="auto" w:fill="auto"/>
            <w:noWrap/>
            <w:vAlign w:val="center"/>
            <w:hideMark/>
          </w:tcPr>
          <w:p w14:paraId="539FB647" w14:textId="77777777" w:rsidR="00080A93" w:rsidRPr="008B7F9E" w:rsidRDefault="00080A93" w:rsidP="00512853">
            <w:pPr>
              <w:pStyle w:val="TAC"/>
              <w:rPr>
                <w:bCs/>
                <w:szCs w:val="18"/>
              </w:rPr>
            </w:pPr>
            <w:r w:rsidRPr="008B7F9E">
              <w:rPr>
                <w:bCs/>
                <w:szCs w:val="18"/>
              </w:rPr>
              <w:t>10.0</w:t>
            </w:r>
          </w:p>
        </w:tc>
        <w:tc>
          <w:tcPr>
            <w:tcW w:w="281" w:type="pct"/>
            <w:shd w:val="clear" w:color="auto" w:fill="FFFFFF" w:themeFill="background1"/>
            <w:noWrap/>
            <w:vAlign w:val="center"/>
          </w:tcPr>
          <w:p w14:paraId="3120A9F2"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4D246ED2" w14:textId="77777777" w:rsidR="00080A93" w:rsidRPr="008B7F9E" w:rsidRDefault="00080A93" w:rsidP="00512853">
            <w:pPr>
              <w:pStyle w:val="TAC"/>
              <w:rPr>
                <w:bCs/>
                <w:szCs w:val="18"/>
              </w:rPr>
            </w:pPr>
            <w:r w:rsidRPr="008B7F9E">
              <w:rPr>
                <w:bCs/>
                <w:szCs w:val="18"/>
              </w:rPr>
              <w:t>6.8</w:t>
            </w:r>
          </w:p>
        </w:tc>
        <w:tc>
          <w:tcPr>
            <w:tcW w:w="281" w:type="pct"/>
            <w:shd w:val="clear" w:color="auto" w:fill="FFFFFF" w:themeFill="background1"/>
            <w:noWrap/>
            <w:vAlign w:val="center"/>
            <w:hideMark/>
          </w:tcPr>
          <w:p w14:paraId="09BC5A30" w14:textId="77777777" w:rsidR="00080A93" w:rsidRPr="008B7F9E" w:rsidRDefault="00080A93" w:rsidP="00512853">
            <w:pPr>
              <w:pStyle w:val="TAC"/>
              <w:rPr>
                <w:bCs/>
                <w:szCs w:val="18"/>
              </w:rPr>
            </w:pPr>
            <w:r w:rsidRPr="008B7F9E">
              <w:rPr>
                <w:bCs/>
                <w:szCs w:val="18"/>
              </w:rPr>
              <w:t>4.6</w:t>
            </w:r>
          </w:p>
        </w:tc>
        <w:tc>
          <w:tcPr>
            <w:tcW w:w="281" w:type="pct"/>
            <w:shd w:val="clear" w:color="auto" w:fill="FFFFFF" w:themeFill="background1"/>
            <w:noWrap/>
            <w:vAlign w:val="center"/>
            <w:hideMark/>
          </w:tcPr>
          <w:p w14:paraId="19DCAC7F" w14:textId="77777777" w:rsidR="00080A93" w:rsidRPr="008B7F9E" w:rsidRDefault="00080A93" w:rsidP="00512853">
            <w:pPr>
              <w:pStyle w:val="TAC"/>
              <w:rPr>
                <w:bCs/>
                <w:szCs w:val="18"/>
              </w:rPr>
            </w:pPr>
            <w:r w:rsidRPr="008B7F9E">
              <w:rPr>
                <w:bCs/>
                <w:szCs w:val="18"/>
              </w:rPr>
              <w:t>3.0</w:t>
            </w:r>
          </w:p>
        </w:tc>
        <w:tc>
          <w:tcPr>
            <w:tcW w:w="281" w:type="pct"/>
            <w:shd w:val="clear" w:color="auto" w:fill="FFFFFF" w:themeFill="background1"/>
            <w:noWrap/>
            <w:vAlign w:val="center"/>
            <w:hideMark/>
          </w:tcPr>
          <w:p w14:paraId="41D23B6F" w14:textId="77777777" w:rsidR="00080A93" w:rsidRPr="008B7F9E" w:rsidRDefault="00080A93" w:rsidP="00512853">
            <w:pPr>
              <w:pStyle w:val="TAC"/>
              <w:rPr>
                <w:bCs/>
                <w:szCs w:val="18"/>
              </w:rPr>
            </w:pPr>
            <w:r w:rsidRPr="008B7F9E">
              <w:rPr>
                <w:bCs/>
                <w:szCs w:val="18"/>
              </w:rPr>
              <w:t>2.0</w:t>
            </w:r>
          </w:p>
        </w:tc>
        <w:tc>
          <w:tcPr>
            <w:tcW w:w="281" w:type="pct"/>
            <w:shd w:val="clear" w:color="auto" w:fill="FFFFFF" w:themeFill="background1"/>
            <w:noWrap/>
            <w:vAlign w:val="center"/>
            <w:hideMark/>
          </w:tcPr>
          <w:p w14:paraId="393EED1D" w14:textId="77777777" w:rsidR="00080A93" w:rsidRPr="008B7F9E" w:rsidRDefault="00080A93" w:rsidP="00512853">
            <w:pPr>
              <w:pStyle w:val="TAC"/>
              <w:rPr>
                <w:bCs/>
                <w:szCs w:val="18"/>
              </w:rPr>
            </w:pPr>
            <w:r w:rsidRPr="008B7F9E">
              <w:rPr>
                <w:bCs/>
                <w:szCs w:val="18"/>
              </w:rPr>
              <w:t>1.3</w:t>
            </w:r>
          </w:p>
        </w:tc>
        <w:tc>
          <w:tcPr>
            <w:tcW w:w="281" w:type="pct"/>
            <w:shd w:val="clear" w:color="auto" w:fill="FFFFFF" w:themeFill="background1"/>
            <w:noWrap/>
            <w:vAlign w:val="center"/>
          </w:tcPr>
          <w:p w14:paraId="3E1B3891"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3555F402" w14:textId="77777777" w:rsidR="00080A93" w:rsidRPr="008B7F9E" w:rsidRDefault="00080A93" w:rsidP="00512853">
            <w:pPr>
              <w:pStyle w:val="TAC"/>
              <w:rPr>
                <w:bCs/>
                <w:szCs w:val="18"/>
              </w:rPr>
            </w:pPr>
            <w:r w:rsidRPr="008B7F9E">
              <w:rPr>
                <w:bCs/>
                <w:szCs w:val="18"/>
              </w:rPr>
              <w:t>0.8</w:t>
            </w:r>
          </w:p>
        </w:tc>
        <w:tc>
          <w:tcPr>
            <w:tcW w:w="281" w:type="pct"/>
            <w:shd w:val="clear" w:color="auto" w:fill="FFFFFF" w:themeFill="background1"/>
            <w:noWrap/>
            <w:vAlign w:val="center"/>
            <w:hideMark/>
          </w:tcPr>
          <w:p w14:paraId="3D7EC8B1" w14:textId="77777777" w:rsidR="00080A93" w:rsidRPr="008B7F9E" w:rsidRDefault="00080A93" w:rsidP="00512853">
            <w:pPr>
              <w:pStyle w:val="TAC"/>
              <w:rPr>
                <w:bCs/>
                <w:szCs w:val="18"/>
              </w:rPr>
            </w:pPr>
            <w:r w:rsidRPr="008B7F9E">
              <w:rPr>
                <w:bCs/>
                <w:szCs w:val="18"/>
              </w:rPr>
              <w:t>0.5</w:t>
            </w:r>
          </w:p>
        </w:tc>
        <w:tc>
          <w:tcPr>
            <w:tcW w:w="282" w:type="pct"/>
            <w:shd w:val="clear" w:color="auto" w:fill="FFFFFF" w:themeFill="background1"/>
            <w:noWrap/>
            <w:vAlign w:val="center"/>
            <w:hideMark/>
          </w:tcPr>
          <w:p w14:paraId="43E61195" w14:textId="77777777" w:rsidR="00080A93" w:rsidRPr="008B7F9E" w:rsidRDefault="00080A93" w:rsidP="00512853">
            <w:pPr>
              <w:pStyle w:val="TAC"/>
              <w:rPr>
                <w:bCs/>
                <w:szCs w:val="18"/>
              </w:rPr>
            </w:pPr>
            <w:r w:rsidRPr="008B7F9E">
              <w:rPr>
                <w:bCs/>
                <w:szCs w:val="18"/>
              </w:rPr>
              <w:t>0.3</w:t>
            </w:r>
          </w:p>
        </w:tc>
      </w:tr>
      <w:tr w:rsidR="00080A93" w:rsidRPr="008B7F9E" w14:paraId="7097B2C1" w14:textId="77777777" w:rsidTr="00512853">
        <w:trPr>
          <w:trHeight w:val="276"/>
        </w:trPr>
        <w:tc>
          <w:tcPr>
            <w:tcW w:w="488" w:type="pct"/>
            <w:vMerge/>
            <w:vAlign w:val="center"/>
            <w:hideMark/>
          </w:tcPr>
          <w:p w14:paraId="06F7A35E" w14:textId="77777777" w:rsidR="00080A93" w:rsidRPr="008B7F9E" w:rsidRDefault="00080A93" w:rsidP="00512853">
            <w:pPr>
              <w:pStyle w:val="TAC"/>
              <w:rPr>
                <w:bCs/>
                <w:szCs w:val="18"/>
              </w:rPr>
            </w:pPr>
          </w:p>
        </w:tc>
        <w:tc>
          <w:tcPr>
            <w:tcW w:w="386" w:type="pct"/>
            <w:vMerge/>
            <w:vAlign w:val="center"/>
            <w:hideMark/>
          </w:tcPr>
          <w:p w14:paraId="6542FDED" w14:textId="77777777" w:rsidR="00080A93" w:rsidRPr="008B7F9E" w:rsidRDefault="00080A93" w:rsidP="00512853">
            <w:pPr>
              <w:pStyle w:val="TAC"/>
              <w:rPr>
                <w:bCs/>
                <w:szCs w:val="18"/>
              </w:rPr>
            </w:pPr>
          </w:p>
        </w:tc>
        <w:tc>
          <w:tcPr>
            <w:tcW w:w="467" w:type="pct"/>
            <w:shd w:val="clear" w:color="auto" w:fill="auto"/>
            <w:noWrap/>
            <w:vAlign w:val="center"/>
            <w:hideMark/>
          </w:tcPr>
          <w:p w14:paraId="56145074" w14:textId="77777777" w:rsidR="00080A93" w:rsidRPr="008B7F9E" w:rsidRDefault="00080A93" w:rsidP="00512853">
            <w:pPr>
              <w:pStyle w:val="TAC"/>
              <w:rPr>
                <w:bCs/>
                <w:szCs w:val="18"/>
              </w:rPr>
            </w:pPr>
            <w:r w:rsidRPr="008B7F9E">
              <w:rPr>
                <w:bCs/>
                <w:szCs w:val="18"/>
              </w:rPr>
              <w:t>Qualcomm</w:t>
            </w:r>
          </w:p>
        </w:tc>
        <w:tc>
          <w:tcPr>
            <w:tcW w:w="281" w:type="pct"/>
            <w:shd w:val="clear" w:color="auto" w:fill="auto"/>
            <w:noWrap/>
            <w:vAlign w:val="center"/>
            <w:hideMark/>
          </w:tcPr>
          <w:p w14:paraId="645F466F" w14:textId="77777777" w:rsidR="00080A93" w:rsidRPr="008B7F9E" w:rsidRDefault="00080A93" w:rsidP="00512853">
            <w:pPr>
              <w:pStyle w:val="TAC"/>
              <w:rPr>
                <w:bCs/>
                <w:szCs w:val="18"/>
              </w:rPr>
            </w:pPr>
            <w:r w:rsidRPr="008B7F9E">
              <w:rPr>
                <w:bCs/>
                <w:szCs w:val="18"/>
              </w:rPr>
              <w:t>41.40</w:t>
            </w:r>
          </w:p>
        </w:tc>
        <w:tc>
          <w:tcPr>
            <w:tcW w:w="281" w:type="pct"/>
            <w:shd w:val="clear" w:color="auto" w:fill="auto"/>
            <w:noWrap/>
            <w:vAlign w:val="center"/>
          </w:tcPr>
          <w:p w14:paraId="361DF76D" w14:textId="77777777" w:rsidR="00080A93" w:rsidRPr="008B7F9E" w:rsidRDefault="00080A93" w:rsidP="00512853">
            <w:pPr>
              <w:pStyle w:val="TAC"/>
              <w:rPr>
                <w:bCs/>
                <w:szCs w:val="18"/>
              </w:rPr>
            </w:pPr>
          </w:p>
        </w:tc>
        <w:tc>
          <w:tcPr>
            <w:tcW w:w="281" w:type="pct"/>
            <w:shd w:val="clear" w:color="auto" w:fill="auto"/>
            <w:noWrap/>
            <w:vAlign w:val="center"/>
          </w:tcPr>
          <w:p w14:paraId="36A9E80A"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2F37A080" w14:textId="77777777" w:rsidR="00080A93" w:rsidRPr="008B7F9E" w:rsidRDefault="00080A93" w:rsidP="00512853">
            <w:pPr>
              <w:pStyle w:val="TAC"/>
              <w:rPr>
                <w:bCs/>
                <w:szCs w:val="18"/>
              </w:rPr>
            </w:pPr>
            <w:r w:rsidRPr="008B7F9E">
              <w:rPr>
                <w:bCs/>
                <w:szCs w:val="18"/>
              </w:rPr>
              <w:t>23.20</w:t>
            </w:r>
          </w:p>
        </w:tc>
        <w:tc>
          <w:tcPr>
            <w:tcW w:w="281" w:type="pct"/>
            <w:shd w:val="clear" w:color="auto" w:fill="FFFFFF" w:themeFill="background1"/>
            <w:noWrap/>
            <w:vAlign w:val="center"/>
          </w:tcPr>
          <w:p w14:paraId="04151250" w14:textId="77777777" w:rsidR="00080A93" w:rsidRPr="008B7F9E" w:rsidRDefault="00080A93" w:rsidP="00512853">
            <w:pPr>
              <w:pStyle w:val="TAC"/>
              <w:rPr>
                <w:bCs/>
                <w:szCs w:val="18"/>
              </w:rPr>
            </w:pPr>
          </w:p>
        </w:tc>
        <w:tc>
          <w:tcPr>
            <w:tcW w:w="281" w:type="pct"/>
            <w:shd w:val="clear" w:color="auto" w:fill="FFFFFF" w:themeFill="background1"/>
            <w:noWrap/>
            <w:vAlign w:val="center"/>
          </w:tcPr>
          <w:p w14:paraId="376C494D"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5044D854" w14:textId="77777777" w:rsidR="00080A93" w:rsidRPr="008B7F9E" w:rsidRDefault="00080A93" w:rsidP="00512853">
            <w:pPr>
              <w:pStyle w:val="TAC"/>
              <w:rPr>
                <w:bCs/>
                <w:szCs w:val="18"/>
              </w:rPr>
            </w:pPr>
            <w:r w:rsidRPr="008B7F9E">
              <w:rPr>
                <w:bCs/>
                <w:szCs w:val="18"/>
              </w:rPr>
              <w:t>10.70</w:t>
            </w:r>
          </w:p>
        </w:tc>
        <w:tc>
          <w:tcPr>
            <w:tcW w:w="281" w:type="pct"/>
            <w:shd w:val="clear" w:color="auto" w:fill="FFFFFF" w:themeFill="background1"/>
            <w:noWrap/>
            <w:vAlign w:val="center"/>
          </w:tcPr>
          <w:p w14:paraId="7C2BE1AF" w14:textId="77777777" w:rsidR="00080A93" w:rsidRPr="008B7F9E" w:rsidRDefault="00080A93" w:rsidP="00512853">
            <w:pPr>
              <w:pStyle w:val="TAC"/>
              <w:rPr>
                <w:bCs/>
                <w:szCs w:val="18"/>
              </w:rPr>
            </w:pPr>
          </w:p>
        </w:tc>
        <w:tc>
          <w:tcPr>
            <w:tcW w:w="281" w:type="pct"/>
            <w:shd w:val="clear" w:color="auto" w:fill="FFFFFF" w:themeFill="background1"/>
            <w:noWrap/>
            <w:vAlign w:val="center"/>
          </w:tcPr>
          <w:p w14:paraId="3A7DE83E"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0B435B22" w14:textId="77777777" w:rsidR="00080A93" w:rsidRPr="008B7F9E" w:rsidRDefault="00080A93" w:rsidP="00512853">
            <w:pPr>
              <w:pStyle w:val="TAC"/>
              <w:rPr>
                <w:bCs/>
                <w:szCs w:val="18"/>
              </w:rPr>
            </w:pPr>
            <w:r w:rsidRPr="008B7F9E">
              <w:rPr>
                <w:bCs/>
                <w:szCs w:val="18"/>
              </w:rPr>
              <w:t>4.20</w:t>
            </w:r>
          </w:p>
        </w:tc>
        <w:tc>
          <w:tcPr>
            <w:tcW w:w="281" w:type="pct"/>
            <w:shd w:val="clear" w:color="auto" w:fill="FFFFFF" w:themeFill="background1"/>
            <w:noWrap/>
            <w:vAlign w:val="center"/>
          </w:tcPr>
          <w:p w14:paraId="320BDB34" w14:textId="77777777" w:rsidR="00080A93" w:rsidRPr="008B7F9E" w:rsidRDefault="00080A93" w:rsidP="00512853">
            <w:pPr>
              <w:pStyle w:val="TAC"/>
              <w:rPr>
                <w:bCs/>
                <w:szCs w:val="18"/>
              </w:rPr>
            </w:pPr>
          </w:p>
        </w:tc>
        <w:tc>
          <w:tcPr>
            <w:tcW w:w="281" w:type="pct"/>
            <w:shd w:val="clear" w:color="auto" w:fill="FFFFFF" w:themeFill="background1"/>
            <w:noWrap/>
            <w:vAlign w:val="center"/>
          </w:tcPr>
          <w:p w14:paraId="0BE5280B" w14:textId="77777777" w:rsidR="00080A93" w:rsidRPr="008B7F9E" w:rsidRDefault="00080A93" w:rsidP="00512853">
            <w:pPr>
              <w:pStyle w:val="TAC"/>
              <w:rPr>
                <w:bCs/>
                <w:szCs w:val="18"/>
              </w:rPr>
            </w:pPr>
          </w:p>
        </w:tc>
        <w:tc>
          <w:tcPr>
            <w:tcW w:w="282" w:type="pct"/>
            <w:shd w:val="clear" w:color="auto" w:fill="FFFFFF" w:themeFill="background1"/>
            <w:noWrap/>
            <w:vAlign w:val="center"/>
          </w:tcPr>
          <w:p w14:paraId="713DF2C7" w14:textId="77777777" w:rsidR="00080A93" w:rsidRPr="008B7F9E" w:rsidRDefault="00080A93" w:rsidP="00512853">
            <w:pPr>
              <w:pStyle w:val="TAC"/>
              <w:rPr>
                <w:bCs/>
                <w:szCs w:val="18"/>
              </w:rPr>
            </w:pPr>
          </w:p>
        </w:tc>
      </w:tr>
      <w:tr w:rsidR="00080A93" w:rsidRPr="008B7F9E" w14:paraId="440C2B5E" w14:textId="77777777" w:rsidTr="00512853">
        <w:trPr>
          <w:trHeight w:val="288"/>
        </w:trPr>
        <w:tc>
          <w:tcPr>
            <w:tcW w:w="488" w:type="pct"/>
            <w:vMerge/>
            <w:vAlign w:val="center"/>
            <w:hideMark/>
          </w:tcPr>
          <w:p w14:paraId="06B176B3" w14:textId="77777777" w:rsidR="00080A93" w:rsidRPr="008B7F9E" w:rsidRDefault="00080A93" w:rsidP="00512853">
            <w:pPr>
              <w:pStyle w:val="TAC"/>
              <w:rPr>
                <w:bCs/>
                <w:szCs w:val="18"/>
              </w:rPr>
            </w:pPr>
          </w:p>
        </w:tc>
        <w:tc>
          <w:tcPr>
            <w:tcW w:w="386" w:type="pct"/>
            <w:vMerge w:val="restart"/>
            <w:shd w:val="clear" w:color="auto" w:fill="auto"/>
            <w:noWrap/>
            <w:vAlign w:val="center"/>
            <w:hideMark/>
          </w:tcPr>
          <w:p w14:paraId="612369BF" w14:textId="77777777" w:rsidR="00080A93" w:rsidRPr="008B7F9E" w:rsidRDefault="00080A93" w:rsidP="00512853">
            <w:pPr>
              <w:pStyle w:val="TAC"/>
              <w:rPr>
                <w:bCs/>
                <w:szCs w:val="18"/>
              </w:rPr>
            </w:pPr>
            <w:r w:rsidRPr="008B7F9E">
              <w:rPr>
                <w:bCs/>
                <w:szCs w:val="18"/>
              </w:rPr>
              <w:t>5%-tile</w:t>
            </w:r>
          </w:p>
        </w:tc>
        <w:tc>
          <w:tcPr>
            <w:tcW w:w="467" w:type="pct"/>
            <w:shd w:val="clear" w:color="000000" w:fill="FFFFFF"/>
            <w:noWrap/>
            <w:vAlign w:val="center"/>
            <w:hideMark/>
          </w:tcPr>
          <w:p w14:paraId="269CB17C" w14:textId="77777777" w:rsidR="00080A93" w:rsidRPr="008B7F9E" w:rsidRDefault="00080A93" w:rsidP="00512853">
            <w:pPr>
              <w:pStyle w:val="TAC"/>
              <w:rPr>
                <w:bCs/>
                <w:szCs w:val="18"/>
              </w:rPr>
            </w:pPr>
            <w:r w:rsidRPr="008B7F9E">
              <w:rPr>
                <w:bCs/>
                <w:szCs w:val="18"/>
              </w:rPr>
              <w:t>ZTE</w:t>
            </w:r>
          </w:p>
        </w:tc>
        <w:tc>
          <w:tcPr>
            <w:tcW w:w="281" w:type="pct"/>
            <w:shd w:val="clear" w:color="000000" w:fill="FFFFFF"/>
            <w:noWrap/>
            <w:vAlign w:val="center"/>
            <w:hideMark/>
          </w:tcPr>
          <w:p w14:paraId="6451A781" w14:textId="77777777" w:rsidR="00080A93" w:rsidRPr="008B7F9E" w:rsidRDefault="00080A93" w:rsidP="00512853">
            <w:pPr>
              <w:pStyle w:val="TAC"/>
              <w:rPr>
                <w:bCs/>
                <w:szCs w:val="18"/>
              </w:rPr>
            </w:pPr>
            <w:r w:rsidRPr="008B7F9E">
              <w:rPr>
                <w:bCs/>
                <w:szCs w:val="18"/>
              </w:rPr>
              <w:t>45.23</w:t>
            </w:r>
          </w:p>
        </w:tc>
        <w:tc>
          <w:tcPr>
            <w:tcW w:w="281" w:type="pct"/>
            <w:shd w:val="clear" w:color="000000" w:fill="FFFFFF"/>
            <w:noWrap/>
            <w:vAlign w:val="center"/>
            <w:hideMark/>
          </w:tcPr>
          <w:p w14:paraId="2B93E851" w14:textId="77777777" w:rsidR="00080A93" w:rsidRPr="008B7F9E" w:rsidRDefault="00080A93" w:rsidP="00512853">
            <w:pPr>
              <w:pStyle w:val="TAC"/>
              <w:rPr>
                <w:bCs/>
                <w:szCs w:val="18"/>
              </w:rPr>
            </w:pPr>
            <w:r w:rsidRPr="008B7F9E">
              <w:rPr>
                <w:bCs/>
                <w:szCs w:val="18"/>
              </w:rPr>
              <w:t>35.74</w:t>
            </w:r>
          </w:p>
        </w:tc>
        <w:tc>
          <w:tcPr>
            <w:tcW w:w="281" w:type="pct"/>
            <w:shd w:val="clear" w:color="000000" w:fill="FFFFFF"/>
            <w:noWrap/>
            <w:vAlign w:val="center"/>
            <w:hideMark/>
          </w:tcPr>
          <w:p w14:paraId="644426D8" w14:textId="77777777" w:rsidR="00080A93" w:rsidRPr="008B7F9E" w:rsidRDefault="00080A93" w:rsidP="00512853">
            <w:pPr>
              <w:pStyle w:val="TAC"/>
              <w:rPr>
                <w:bCs/>
                <w:szCs w:val="18"/>
              </w:rPr>
            </w:pPr>
            <w:r w:rsidRPr="008B7F9E">
              <w:rPr>
                <w:bCs/>
                <w:szCs w:val="18"/>
              </w:rPr>
              <w:t>27.12</w:t>
            </w:r>
          </w:p>
        </w:tc>
        <w:tc>
          <w:tcPr>
            <w:tcW w:w="281" w:type="pct"/>
            <w:shd w:val="clear" w:color="auto" w:fill="FFFFFF" w:themeFill="background1"/>
            <w:noWrap/>
            <w:vAlign w:val="center"/>
          </w:tcPr>
          <w:p w14:paraId="259307E2"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14A233A8" w14:textId="77777777" w:rsidR="00080A93" w:rsidRPr="008B7F9E" w:rsidRDefault="00080A93" w:rsidP="00512853">
            <w:pPr>
              <w:pStyle w:val="TAC"/>
              <w:rPr>
                <w:bCs/>
                <w:szCs w:val="18"/>
              </w:rPr>
            </w:pPr>
            <w:r w:rsidRPr="008B7F9E">
              <w:rPr>
                <w:bCs/>
                <w:szCs w:val="18"/>
              </w:rPr>
              <w:t>19.78</w:t>
            </w:r>
          </w:p>
        </w:tc>
        <w:tc>
          <w:tcPr>
            <w:tcW w:w="281" w:type="pct"/>
            <w:shd w:val="clear" w:color="auto" w:fill="FFFFFF" w:themeFill="background1"/>
            <w:noWrap/>
            <w:vAlign w:val="center"/>
            <w:hideMark/>
          </w:tcPr>
          <w:p w14:paraId="2DA4839B" w14:textId="77777777" w:rsidR="00080A93" w:rsidRPr="008B7F9E" w:rsidRDefault="00080A93" w:rsidP="00512853">
            <w:pPr>
              <w:pStyle w:val="TAC"/>
              <w:rPr>
                <w:bCs/>
                <w:szCs w:val="18"/>
              </w:rPr>
            </w:pPr>
            <w:r w:rsidRPr="008B7F9E">
              <w:rPr>
                <w:bCs/>
                <w:szCs w:val="18"/>
              </w:rPr>
              <w:t>13.93</w:t>
            </w:r>
          </w:p>
        </w:tc>
        <w:tc>
          <w:tcPr>
            <w:tcW w:w="281" w:type="pct"/>
            <w:shd w:val="clear" w:color="auto" w:fill="FFFFFF" w:themeFill="background1"/>
            <w:noWrap/>
            <w:vAlign w:val="center"/>
            <w:hideMark/>
          </w:tcPr>
          <w:p w14:paraId="1B59A767" w14:textId="77777777" w:rsidR="00080A93" w:rsidRPr="008B7F9E" w:rsidRDefault="00080A93" w:rsidP="00512853">
            <w:pPr>
              <w:pStyle w:val="TAC"/>
              <w:rPr>
                <w:bCs/>
                <w:szCs w:val="18"/>
              </w:rPr>
            </w:pPr>
            <w:r w:rsidRPr="008B7F9E">
              <w:rPr>
                <w:bCs/>
                <w:szCs w:val="18"/>
              </w:rPr>
              <w:t>9.51</w:t>
            </w:r>
          </w:p>
        </w:tc>
        <w:tc>
          <w:tcPr>
            <w:tcW w:w="281" w:type="pct"/>
            <w:shd w:val="clear" w:color="auto" w:fill="FFFFFF" w:themeFill="background1"/>
            <w:noWrap/>
            <w:vAlign w:val="center"/>
            <w:hideMark/>
          </w:tcPr>
          <w:p w14:paraId="5977E8F1" w14:textId="77777777" w:rsidR="00080A93" w:rsidRPr="008B7F9E" w:rsidRDefault="00080A93" w:rsidP="00512853">
            <w:pPr>
              <w:pStyle w:val="TAC"/>
              <w:rPr>
                <w:bCs/>
                <w:szCs w:val="18"/>
              </w:rPr>
            </w:pPr>
            <w:r w:rsidRPr="008B7F9E">
              <w:rPr>
                <w:bCs/>
                <w:szCs w:val="18"/>
              </w:rPr>
              <w:t>6.34</w:t>
            </w:r>
          </w:p>
        </w:tc>
        <w:tc>
          <w:tcPr>
            <w:tcW w:w="281" w:type="pct"/>
            <w:shd w:val="clear" w:color="auto" w:fill="FFFFFF" w:themeFill="background1"/>
            <w:noWrap/>
            <w:vAlign w:val="center"/>
            <w:hideMark/>
          </w:tcPr>
          <w:p w14:paraId="68304D2D" w14:textId="77777777" w:rsidR="00080A93" w:rsidRPr="008B7F9E" w:rsidRDefault="00080A93" w:rsidP="00512853">
            <w:pPr>
              <w:pStyle w:val="TAC"/>
              <w:rPr>
                <w:bCs/>
                <w:szCs w:val="18"/>
              </w:rPr>
            </w:pPr>
            <w:r w:rsidRPr="008B7F9E">
              <w:rPr>
                <w:bCs/>
                <w:szCs w:val="18"/>
              </w:rPr>
              <w:t>4.15</w:t>
            </w:r>
          </w:p>
        </w:tc>
        <w:tc>
          <w:tcPr>
            <w:tcW w:w="281" w:type="pct"/>
            <w:shd w:val="clear" w:color="auto" w:fill="FFFFFF" w:themeFill="background1"/>
            <w:noWrap/>
            <w:vAlign w:val="center"/>
          </w:tcPr>
          <w:p w14:paraId="200D9935"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44BB4246" w14:textId="77777777" w:rsidR="00080A93" w:rsidRPr="008B7F9E" w:rsidRDefault="00080A93" w:rsidP="00512853">
            <w:pPr>
              <w:pStyle w:val="TAC"/>
              <w:rPr>
                <w:bCs/>
                <w:szCs w:val="18"/>
              </w:rPr>
            </w:pPr>
            <w:r w:rsidRPr="008B7F9E">
              <w:rPr>
                <w:bCs/>
                <w:szCs w:val="18"/>
              </w:rPr>
              <w:t>2.68</w:t>
            </w:r>
          </w:p>
        </w:tc>
        <w:tc>
          <w:tcPr>
            <w:tcW w:w="281" w:type="pct"/>
            <w:shd w:val="clear" w:color="auto" w:fill="FFFFFF" w:themeFill="background1"/>
            <w:noWrap/>
            <w:vAlign w:val="center"/>
            <w:hideMark/>
          </w:tcPr>
          <w:p w14:paraId="5EEA3DDC" w14:textId="77777777" w:rsidR="00080A93" w:rsidRPr="008B7F9E" w:rsidRDefault="00080A93" w:rsidP="00512853">
            <w:pPr>
              <w:pStyle w:val="TAC"/>
              <w:rPr>
                <w:bCs/>
                <w:szCs w:val="18"/>
              </w:rPr>
            </w:pPr>
            <w:r w:rsidRPr="008B7F9E">
              <w:rPr>
                <w:bCs/>
                <w:szCs w:val="18"/>
              </w:rPr>
              <w:t>1.72</w:t>
            </w:r>
          </w:p>
        </w:tc>
        <w:tc>
          <w:tcPr>
            <w:tcW w:w="282" w:type="pct"/>
            <w:shd w:val="clear" w:color="auto" w:fill="FFFFFF" w:themeFill="background1"/>
            <w:noWrap/>
            <w:vAlign w:val="center"/>
            <w:hideMark/>
          </w:tcPr>
          <w:p w14:paraId="5B54173B" w14:textId="77777777" w:rsidR="00080A93" w:rsidRPr="008B7F9E" w:rsidRDefault="00080A93" w:rsidP="00512853">
            <w:pPr>
              <w:pStyle w:val="TAC"/>
              <w:rPr>
                <w:bCs/>
                <w:szCs w:val="18"/>
              </w:rPr>
            </w:pPr>
            <w:r w:rsidRPr="008B7F9E">
              <w:rPr>
                <w:bCs/>
                <w:szCs w:val="18"/>
              </w:rPr>
              <w:t>1.10</w:t>
            </w:r>
          </w:p>
        </w:tc>
      </w:tr>
      <w:tr w:rsidR="00080A93" w:rsidRPr="008B7F9E" w14:paraId="4B3F33CD" w14:textId="77777777" w:rsidTr="00512853">
        <w:trPr>
          <w:trHeight w:val="276"/>
        </w:trPr>
        <w:tc>
          <w:tcPr>
            <w:tcW w:w="488" w:type="pct"/>
            <w:vMerge/>
            <w:vAlign w:val="center"/>
            <w:hideMark/>
          </w:tcPr>
          <w:p w14:paraId="21E8956F" w14:textId="77777777" w:rsidR="00080A93" w:rsidRPr="008B7F9E" w:rsidRDefault="00080A93" w:rsidP="00512853">
            <w:pPr>
              <w:pStyle w:val="TAC"/>
              <w:rPr>
                <w:bCs/>
                <w:szCs w:val="18"/>
              </w:rPr>
            </w:pPr>
          </w:p>
        </w:tc>
        <w:tc>
          <w:tcPr>
            <w:tcW w:w="386" w:type="pct"/>
            <w:vMerge/>
            <w:vAlign w:val="center"/>
            <w:hideMark/>
          </w:tcPr>
          <w:p w14:paraId="72B98675" w14:textId="77777777" w:rsidR="00080A93" w:rsidRPr="008B7F9E" w:rsidRDefault="00080A93" w:rsidP="00512853">
            <w:pPr>
              <w:pStyle w:val="TAC"/>
              <w:rPr>
                <w:bCs/>
                <w:szCs w:val="18"/>
              </w:rPr>
            </w:pPr>
          </w:p>
        </w:tc>
        <w:tc>
          <w:tcPr>
            <w:tcW w:w="467" w:type="pct"/>
            <w:shd w:val="clear" w:color="000000" w:fill="FFFFFF"/>
            <w:noWrap/>
            <w:vAlign w:val="center"/>
            <w:hideMark/>
          </w:tcPr>
          <w:p w14:paraId="52682D1D" w14:textId="77777777" w:rsidR="00080A93" w:rsidRPr="008B7F9E" w:rsidRDefault="00080A93" w:rsidP="00512853">
            <w:pPr>
              <w:pStyle w:val="TAC"/>
              <w:rPr>
                <w:bCs/>
                <w:szCs w:val="18"/>
              </w:rPr>
            </w:pPr>
            <w:r w:rsidRPr="008B7F9E">
              <w:rPr>
                <w:bCs/>
                <w:szCs w:val="18"/>
              </w:rPr>
              <w:t>Samsung</w:t>
            </w:r>
          </w:p>
        </w:tc>
        <w:tc>
          <w:tcPr>
            <w:tcW w:w="281" w:type="pct"/>
            <w:shd w:val="clear" w:color="000000" w:fill="FFFFFF"/>
            <w:noWrap/>
            <w:vAlign w:val="center"/>
            <w:hideMark/>
          </w:tcPr>
          <w:p w14:paraId="0197A00F"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30E40FDB"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38410513"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tcPr>
          <w:p w14:paraId="316C77F1" w14:textId="77777777" w:rsidR="00080A93" w:rsidRPr="008B7F9E" w:rsidRDefault="00080A93" w:rsidP="00512853">
            <w:pPr>
              <w:pStyle w:val="TAC"/>
              <w:rPr>
                <w:bCs/>
                <w:szCs w:val="18"/>
              </w:rPr>
            </w:pPr>
          </w:p>
        </w:tc>
        <w:tc>
          <w:tcPr>
            <w:tcW w:w="281" w:type="pct"/>
            <w:shd w:val="clear" w:color="000000" w:fill="FFFFFF"/>
            <w:noWrap/>
            <w:vAlign w:val="center"/>
            <w:hideMark/>
          </w:tcPr>
          <w:p w14:paraId="29422607"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69B9AD56"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133BB16F"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7412A618"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0A7ADE75"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tcPr>
          <w:p w14:paraId="26B4EC2C" w14:textId="77777777" w:rsidR="00080A93" w:rsidRPr="008B7F9E" w:rsidRDefault="00080A93" w:rsidP="00512853">
            <w:pPr>
              <w:pStyle w:val="TAC"/>
              <w:rPr>
                <w:bCs/>
                <w:szCs w:val="18"/>
              </w:rPr>
            </w:pPr>
          </w:p>
        </w:tc>
        <w:tc>
          <w:tcPr>
            <w:tcW w:w="281" w:type="pct"/>
            <w:shd w:val="clear" w:color="000000" w:fill="FFFFFF"/>
            <w:noWrap/>
            <w:vAlign w:val="center"/>
            <w:hideMark/>
          </w:tcPr>
          <w:p w14:paraId="05D51A45"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5B5D8B14" w14:textId="77777777" w:rsidR="00080A93" w:rsidRPr="008B7F9E" w:rsidRDefault="00080A93" w:rsidP="00512853">
            <w:pPr>
              <w:pStyle w:val="TAC"/>
              <w:rPr>
                <w:bCs/>
                <w:szCs w:val="18"/>
              </w:rPr>
            </w:pPr>
            <w:r w:rsidRPr="008B7F9E">
              <w:rPr>
                <w:bCs/>
                <w:szCs w:val="18"/>
              </w:rPr>
              <w:t>NaN</w:t>
            </w:r>
          </w:p>
        </w:tc>
        <w:tc>
          <w:tcPr>
            <w:tcW w:w="282" w:type="pct"/>
            <w:shd w:val="clear" w:color="000000" w:fill="FFFFFF"/>
            <w:noWrap/>
            <w:vAlign w:val="center"/>
            <w:hideMark/>
          </w:tcPr>
          <w:p w14:paraId="2EAD5915" w14:textId="77777777" w:rsidR="00080A93" w:rsidRPr="008B7F9E" w:rsidRDefault="00080A93" w:rsidP="00512853">
            <w:pPr>
              <w:pStyle w:val="TAC"/>
              <w:rPr>
                <w:bCs/>
                <w:szCs w:val="18"/>
              </w:rPr>
            </w:pPr>
            <w:r w:rsidRPr="008B7F9E">
              <w:rPr>
                <w:bCs/>
                <w:szCs w:val="18"/>
              </w:rPr>
              <w:t>NaN</w:t>
            </w:r>
          </w:p>
        </w:tc>
      </w:tr>
      <w:tr w:rsidR="00080A93" w:rsidRPr="008B7F9E" w14:paraId="55E83437" w14:textId="77777777" w:rsidTr="00512853">
        <w:trPr>
          <w:trHeight w:val="288"/>
        </w:trPr>
        <w:tc>
          <w:tcPr>
            <w:tcW w:w="488" w:type="pct"/>
            <w:vMerge/>
            <w:vAlign w:val="center"/>
            <w:hideMark/>
          </w:tcPr>
          <w:p w14:paraId="52B309A7" w14:textId="77777777" w:rsidR="00080A93" w:rsidRPr="008B7F9E" w:rsidRDefault="00080A93" w:rsidP="00512853">
            <w:pPr>
              <w:pStyle w:val="TAC"/>
              <w:rPr>
                <w:bCs/>
                <w:szCs w:val="18"/>
              </w:rPr>
            </w:pPr>
          </w:p>
        </w:tc>
        <w:tc>
          <w:tcPr>
            <w:tcW w:w="386" w:type="pct"/>
            <w:vMerge/>
            <w:vAlign w:val="center"/>
            <w:hideMark/>
          </w:tcPr>
          <w:p w14:paraId="39861EC4" w14:textId="77777777" w:rsidR="00080A93" w:rsidRPr="008B7F9E" w:rsidRDefault="00080A93" w:rsidP="00512853">
            <w:pPr>
              <w:pStyle w:val="TAC"/>
              <w:rPr>
                <w:bCs/>
                <w:szCs w:val="18"/>
              </w:rPr>
            </w:pPr>
          </w:p>
        </w:tc>
        <w:tc>
          <w:tcPr>
            <w:tcW w:w="467" w:type="pct"/>
            <w:shd w:val="clear" w:color="auto" w:fill="auto"/>
            <w:noWrap/>
            <w:vAlign w:val="center"/>
            <w:hideMark/>
          </w:tcPr>
          <w:p w14:paraId="69570989" w14:textId="77777777" w:rsidR="00080A93" w:rsidRPr="008B7F9E" w:rsidRDefault="00080A93" w:rsidP="00512853">
            <w:pPr>
              <w:pStyle w:val="TAC"/>
              <w:rPr>
                <w:bCs/>
                <w:szCs w:val="18"/>
              </w:rPr>
            </w:pPr>
            <w:r w:rsidRPr="008B7F9E">
              <w:rPr>
                <w:bCs/>
                <w:szCs w:val="18"/>
              </w:rPr>
              <w:t>Huawei</w:t>
            </w:r>
          </w:p>
        </w:tc>
        <w:tc>
          <w:tcPr>
            <w:tcW w:w="281" w:type="pct"/>
            <w:shd w:val="clear" w:color="auto" w:fill="auto"/>
            <w:noWrap/>
            <w:vAlign w:val="center"/>
          </w:tcPr>
          <w:p w14:paraId="4B15BFC9" w14:textId="77777777" w:rsidR="00080A93" w:rsidRPr="008B7F9E" w:rsidRDefault="00080A93" w:rsidP="00512853">
            <w:pPr>
              <w:pStyle w:val="TAC"/>
              <w:rPr>
                <w:bCs/>
                <w:szCs w:val="18"/>
              </w:rPr>
            </w:pPr>
          </w:p>
        </w:tc>
        <w:tc>
          <w:tcPr>
            <w:tcW w:w="281" w:type="pct"/>
            <w:shd w:val="clear" w:color="auto" w:fill="auto"/>
            <w:noWrap/>
            <w:vAlign w:val="center"/>
          </w:tcPr>
          <w:p w14:paraId="1C6B54E5" w14:textId="77777777" w:rsidR="00080A93" w:rsidRPr="008B7F9E" w:rsidRDefault="00080A93" w:rsidP="00512853">
            <w:pPr>
              <w:pStyle w:val="TAC"/>
              <w:rPr>
                <w:bCs/>
                <w:szCs w:val="18"/>
              </w:rPr>
            </w:pPr>
          </w:p>
        </w:tc>
        <w:tc>
          <w:tcPr>
            <w:tcW w:w="281" w:type="pct"/>
            <w:shd w:val="clear" w:color="auto" w:fill="auto"/>
            <w:noWrap/>
            <w:vAlign w:val="center"/>
          </w:tcPr>
          <w:p w14:paraId="5CA4849F" w14:textId="77777777" w:rsidR="00080A93" w:rsidRPr="008B7F9E" w:rsidRDefault="00080A93" w:rsidP="00512853">
            <w:pPr>
              <w:pStyle w:val="TAC"/>
              <w:rPr>
                <w:bCs/>
                <w:szCs w:val="18"/>
              </w:rPr>
            </w:pPr>
          </w:p>
        </w:tc>
        <w:tc>
          <w:tcPr>
            <w:tcW w:w="281" w:type="pct"/>
            <w:shd w:val="clear" w:color="auto" w:fill="auto"/>
            <w:noWrap/>
            <w:vAlign w:val="center"/>
          </w:tcPr>
          <w:p w14:paraId="2E80A0C7" w14:textId="77777777" w:rsidR="00080A93" w:rsidRPr="008B7F9E" w:rsidRDefault="00080A93" w:rsidP="00512853">
            <w:pPr>
              <w:pStyle w:val="TAC"/>
              <w:rPr>
                <w:bCs/>
                <w:szCs w:val="18"/>
              </w:rPr>
            </w:pPr>
          </w:p>
        </w:tc>
        <w:tc>
          <w:tcPr>
            <w:tcW w:w="281" w:type="pct"/>
            <w:shd w:val="clear" w:color="auto" w:fill="auto"/>
            <w:noWrap/>
            <w:vAlign w:val="center"/>
            <w:hideMark/>
          </w:tcPr>
          <w:p w14:paraId="17A4C40B" w14:textId="77777777" w:rsidR="00080A93" w:rsidRPr="008B7F9E" w:rsidRDefault="00080A93" w:rsidP="00512853">
            <w:pPr>
              <w:pStyle w:val="TAC"/>
              <w:rPr>
                <w:bCs/>
                <w:szCs w:val="18"/>
              </w:rPr>
            </w:pPr>
            <w:r w:rsidRPr="008B7F9E">
              <w:rPr>
                <w:bCs/>
                <w:szCs w:val="18"/>
              </w:rPr>
              <w:t>3.50</w:t>
            </w:r>
          </w:p>
        </w:tc>
        <w:tc>
          <w:tcPr>
            <w:tcW w:w="281" w:type="pct"/>
            <w:shd w:val="clear" w:color="auto" w:fill="auto"/>
            <w:noWrap/>
            <w:vAlign w:val="center"/>
            <w:hideMark/>
          </w:tcPr>
          <w:p w14:paraId="270193FE" w14:textId="77777777" w:rsidR="00080A93" w:rsidRPr="008B7F9E" w:rsidRDefault="00080A93" w:rsidP="00512853">
            <w:pPr>
              <w:pStyle w:val="TAC"/>
              <w:rPr>
                <w:bCs/>
                <w:szCs w:val="18"/>
              </w:rPr>
            </w:pPr>
          </w:p>
        </w:tc>
        <w:tc>
          <w:tcPr>
            <w:tcW w:w="281" w:type="pct"/>
            <w:shd w:val="clear" w:color="auto" w:fill="auto"/>
            <w:noWrap/>
            <w:vAlign w:val="center"/>
            <w:hideMark/>
          </w:tcPr>
          <w:p w14:paraId="02974162" w14:textId="77777777" w:rsidR="00080A93" w:rsidRPr="008B7F9E" w:rsidRDefault="00080A93" w:rsidP="00512853">
            <w:pPr>
              <w:pStyle w:val="TAC"/>
              <w:rPr>
                <w:bCs/>
                <w:szCs w:val="18"/>
              </w:rPr>
            </w:pPr>
            <w:r w:rsidRPr="008B7F9E">
              <w:rPr>
                <w:bCs/>
                <w:szCs w:val="18"/>
              </w:rPr>
              <w:t>1.14</w:t>
            </w:r>
          </w:p>
        </w:tc>
        <w:tc>
          <w:tcPr>
            <w:tcW w:w="281" w:type="pct"/>
            <w:shd w:val="clear" w:color="auto" w:fill="auto"/>
            <w:noWrap/>
            <w:vAlign w:val="center"/>
          </w:tcPr>
          <w:p w14:paraId="7FB3F25D" w14:textId="77777777" w:rsidR="00080A93" w:rsidRPr="008B7F9E" w:rsidRDefault="00080A93" w:rsidP="00512853">
            <w:pPr>
              <w:pStyle w:val="TAC"/>
              <w:rPr>
                <w:bCs/>
                <w:szCs w:val="18"/>
              </w:rPr>
            </w:pPr>
          </w:p>
        </w:tc>
        <w:tc>
          <w:tcPr>
            <w:tcW w:w="281" w:type="pct"/>
            <w:shd w:val="clear" w:color="auto" w:fill="auto"/>
            <w:noWrap/>
            <w:vAlign w:val="center"/>
          </w:tcPr>
          <w:p w14:paraId="3565C89B" w14:textId="77777777" w:rsidR="00080A93" w:rsidRPr="008B7F9E" w:rsidRDefault="00080A93" w:rsidP="00512853">
            <w:pPr>
              <w:pStyle w:val="TAC"/>
              <w:rPr>
                <w:bCs/>
                <w:szCs w:val="18"/>
              </w:rPr>
            </w:pPr>
          </w:p>
        </w:tc>
        <w:tc>
          <w:tcPr>
            <w:tcW w:w="281" w:type="pct"/>
            <w:shd w:val="clear" w:color="auto" w:fill="auto"/>
            <w:noWrap/>
            <w:vAlign w:val="center"/>
          </w:tcPr>
          <w:p w14:paraId="1CCDC597" w14:textId="77777777" w:rsidR="00080A93" w:rsidRPr="008B7F9E" w:rsidRDefault="00080A93" w:rsidP="00512853">
            <w:pPr>
              <w:pStyle w:val="TAC"/>
              <w:rPr>
                <w:bCs/>
                <w:szCs w:val="18"/>
              </w:rPr>
            </w:pPr>
          </w:p>
        </w:tc>
        <w:tc>
          <w:tcPr>
            <w:tcW w:w="281" w:type="pct"/>
            <w:shd w:val="clear" w:color="auto" w:fill="auto"/>
            <w:noWrap/>
            <w:vAlign w:val="center"/>
          </w:tcPr>
          <w:p w14:paraId="1D21FF2F" w14:textId="77777777" w:rsidR="00080A93" w:rsidRPr="008B7F9E" w:rsidRDefault="00080A93" w:rsidP="00512853">
            <w:pPr>
              <w:pStyle w:val="TAC"/>
              <w:rPr>
                <w:bCs/>
                <w:szCs w:val="18"/>
              </w:rPr>
            </w:pPr>
          </w:p>
        </w:tc>
        <w:tc>
          <w:tcPr>
            <w:tcW w:w="281" w:type="pct"/>
            <w:shd w:val="clear" w:color="auto" w:fill="auto"/>
            <w:noWrap/>
            <w:vAlign w:val="center"/>
          </w:tcPr>
          <w:p w14:paraId="3C4772EF" w14:textId="77777777" w:rsidR="00080A93" w:rsidRPr="008B7F9E" w:rsidRDefault="00080A93" w:rsidP="00512853">
            <w:pPr>
              <w:pStyle w:val="TAC"/>
              <w:rPr>
                <w:bCs/>
                <w:szCs w:val="18"/>
              </w:rPr>
            </w:pPr>
          </w:p>
        </w:tc>
        <w:tc>
          <w:tcPr>
            <w:tcW w:w="282" w:type="pct"/>
            <w:shd w:val="clear" w:color="auto" w:fill="auto"/>
            <w:noWrap/>
            <w:vAlign w:val="center"/>
          </w:tcPr>
          <w:p w14:paraId="1C1111E5" w14:textId="77777777" w:rsidR="00080A93" w:rsidRPr="008B7F9E" w:rsidRDefault="00080A93" w:rsidP="00512853">
            <w:pPr>
              <w:pStyle w:val="TAC"/>
              <w:rPr>
                <w:bCs/>
                <w:szCs w:val="18"/>
              </w:rPr>
            </w:pPr>
          </w:p>
        </w:tc>
      </w:tr>
      <w:tr w:rsidR="00080A93" w:rsidRPr="008B7F9E" w14:paraId="31DFFADE" w14:textId="77777777" w:rsidTr="00512853">
        <w:trPr>
          <w:trHeight w:val="276"/>
        </w:trPr>
        <w:tc>
          <w:tcPr>
            <w:tcW w:w="488" w:type="pct"/>
            <w:vMerge/>
            <w:vAlign w:val="center"/>
            <w:hideMark/>
          </w:tcPr>
          <w:p w14:paraId="4827FA65" w14:textId="77777777" w:rsidR="00080A93" w:rsidRPr="008B7F9E" w:rsidRDefault="00080A93" w:rsidP="00512853">
            <w:pPr>
              <w:pStyle w:val="TAC"/>
              <w:rPr>
                <w:bCs/>
                <w:szCs w:val="18"/>
              </w:rPr>
            </w:pPr>
          </w:p>
        </w:tc>
        <w:tc>
          <w:tcPr>
            <w:tcW w:w="386" w:type="pct"/>
            <w:vMerge/>
            <w:vAlign w:val="center"/>
            <w:hideMark/>
          </w:tcPr>
          <w:p w14:paraId="40BDDB6B" w14:textId="77777777" w:rsidR="00080A93" w:rsidRPr="008B7F9E" w:rsidRDefault="00080A93" w:rsidP="00512853">
            <w:pPr>
              <w:pStyle w:val="TAC"/>
              <w:rPr>
                <w:bCs/>
                <w:szCs w:val="18"/>
              </w:rPr>
            </w:pPr>
          </w:p>
        </w:tc>
        <w:tc>
          <w:tcPr>
            <w:tcW w:w="467" w:type="pct"/>
            <w:shd w:val="clear" w:color="auto" w:fill="auto"/>
            <w:noWrap/>
            <w:vAlign w:val="center"/>
            <w:hideMark/>
          </w:tcPr>
          <w:p w14:paraId="4E9772D5" w14:textId="77777777" w:rsidR="00080A93" w:rsidRPr="008B7F9E" w:rsidRDefault="00080A93" w:rsidP="00512853">
            <w:pPr>
              <w:pStyle w:val="TAC"/>
              <w:rPr>
                <w:bCs/>
                <w:szCs w:val="18"/>
              </w:rPr>
            </w:pPr>
            <w:r w:rsidRPr="008B7F9E">
              <w:rPr>
                <w:bCs/>
                <w:szCs w:val="18"/>
              </w:rPr>
              <w:t>Qualcomm</w:t>
            </w:r>
          </w:p>
        </w:tc>
        <w:tc>
          <w:tcPr>
            <w:tcW w:w="281" w:type="pct"/>
            <w:shd w:val="clear" w:color="000000" w:fill="FFFFFF"/>
            <w:noWrap/>
            <w:vAlign w:val="center"/>
            <w:hideMark/>
          </w:tcPr>
          <w:p w14:paraId="231D42DA"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349A6722"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22735733"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tcPr>
          <w:p w14:paraId="3DE4FCD2" w14:textId="77777777" w:rsidR="00080A93" w:rsidRPr="008B7F9E" w:rsidRDefault="00080A93" w:rsidP="00512853">
            <w:pPr>
              <w:pStyle w:val="TAC"/>
              <w:rPr>
                <w:bCs/>
                <w:szCs w:val="18"/>
              </w:rPr>
            </w:pPr>
          </w:p>
        </w:tc>
        <w:tc>
          <w:tcPr>
            <w:tcW w:w="281" w:type="pct"/>
            <w:shd w:val="clear" w:color="000000" w:fill="FFFFFF"/>
            <w:noWrap/>
            <w:vAlign w:val="center"/>
            <w:hideMark/>
          </w:tcPr>
          <w:p w14:paraId="14C3CE19"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36C64556"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6F5ECD2E"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22F24EDB"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44C7E5D3"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tcPr>
          <w:p w14:paraId="43C8A752" w14:textId="77777777" w:rsidR="00080A93" w:rsidRPr="008B7F9E" w:rsidRDefault="00080A93" w:rsidP="00512853">
            <w:pPr>
              <w:pStyle w:val="TAC"/>
              <w:rPr>
                <w:bCs/>
                <w:szCs w:val="18"/>
              </w:rPr>
            </w:pPr>
          </w:p>
        </w:tc>
        <w:tc>
          <w:tcPr>
            <w:tcW w:w="281" w:type="pct"/>
            <w:shd w:val="clear" w:color="000000" w:fill="FFFFFF"/>
            <w:noWrap/>
            <w:vAlign w:val="center"/>
            <w:hideMark/>
          </w:tcPr>
          <w:p w14:paraId="03C7BC33"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208BA7FA" w14:textId="77777777" w:rsidR="00080A93" w:rsidRPr="008B7F9E" w:rsidRDefault="00080A93" w:rsidP="00512853">
            <w:pPr>
              <w:pStyle w:val="TAC"/>
              <w:rPr>
                <w:bCs/>
                <w:szCs w:val="18"/>
              </w:rPr>
            </w:pPr>
            <w:r w:rsidRPr="008B7F9E">
              <w:rPr>
                <w:bCs/>
                <w:szCs w:val="18"/>
              </w:rPr>
              <w:t>NaN</w:t>
            </w:r>
          </w:p>
        </w:tc>
        <w:tc>
          <w:tcPr>
            <w:tcW w:w="282" w:type="pct"/>
            <w:shd w:val="clear" w:color="000000" w:fill="FFFFFF"/>
            <w:noWrap/>
            <w:vAlign w:val="center"/>
            <w:hideMark/>
          </w:tcPr>
          <w:p w14:paraId="28B7E52F" w14:textId="77777777" w:rsidR="00080A93" w:rsidRPr="008B7F9E" w:rsidRDefault="00080A93" w:rsidP="00512853">
            <w:pPr>
              <w:pStyle w:val="TAC"/>
              <w:rPr>
                <w:bCs/>
                <w:szCs w:val="18"/>
              </w:rPr>
            </w:pPr>
            <w:r w:rsidRPr="008B7F9E">
              <w:rPr>
                <w:bCs/>
                <w:szCs w:val="18"/>
              </w:rPr>
              <w:t>NaN</w:t>
            </w:r>
          </w:p>
        </w:tc>
      </w:tr>
      <w:tr w:rsidR="00080A93" w:rsidRPr="008B7F9E" w14:paraId="2EA21646" w14:textId="77777777" w:rsidTr="00512853">
        <w:trPr>
          <w:trHeight w:val="276"/>
        </w:trPr>
        <w:tc>
          <w:tcPr>
            <w:tcW w:w="488" w:type="pct"/>
            <w:vMerge/>
            <w:vAlign w:val="center"/>
            <w:hideMark/>
          </w:tcPr>
          <w:p w14:paraId="78A7D25D" w14:textId="77777777" w:rsidR="00080A93" w:rsidRPr="008B7F9E" w:rsidRDefault="00080A93" w:rsidP="00512853">
            <w:pPr>
              <w:pStyle w:val="TAC"/>
              <w:rPr>
                <w:bCs/>
                <w:szCs w:val="18"/>
              </w:rPr>
            </w:pPr>
          </w:p>
        </w:tc>
        <w:tc>
          <w:tcPr>
            <w:tcW w:w="386" w:type="pct"/>
            <w:vMerge/>
            <w:vAlign w:val="center"/>
            <w:hideMark/>
          </w:tcPr>
          <w:p w14:paraId="593E3112" w14:textId="77777777" w:rsidR="00080A93" w:rsidRPr="008B7F9E" w:rsidRDefault="00080A93" w:rsidP="00512853">
            <w:pPr>
              <w:pStyle w:val="TAC"/>
              <w:rPr>
                <w:bCs/>
                <w:szCs w:val="18"/>
              </w:rPr>
            </w:pPr>
          </w:p>
        </w:tc>
        <w:tc>
          <w:tcPr>
            <w:tcW w:w="467" w:type="pct"/>
            <w:shd w:val="clear" w:color="auto" w:fill="auto"/>
            <w:noWrap/>
            <w:vAlign w:val="center"/>
            <w:hideMark/>
          </w:tcPr>
          <w:p w14:paraId="41ED5FF9" w14:textId="77777777" w:rsidR="00080A93" w:rsidRPr="008B7F9E" w:rsidRDefault="00080A93" w:rsidP="00512853">
            <w:pPr>
              <w:pStyle w:val="TAC"/>
              <w:rPr>
                <w:bCs/>
                <w:szCs w:val="18"/>
              </w:rPr>
            </w:pPr>
            <w:r w:rsidRPr="008B7F9E">
              <w:rPr>
                <w:bCs/>
                <w:szCs w:val="18"/>
              </w:rPr>
              <w:t>CATT</w:t>
            </w:r>
          </w:p>
        </w:tc>
        <w:tc>
          <w:tcPr>
            <w:tcW w:w="281" w:type="pct"/>
            <w:shd w:val="clear" w:color="auto" w:fill="auto"/>
            <w:noWrap/>
            <w:vAlign w:val="center"/>
            <w:hideMark/>
          </w:tcPr>
          <w:p w14:paraId="4A87A487" w14:textId="77777777" w:rsidR="00080A93" w:rsidRPr="008B7F9E" w:rsidRDefault="00080A93" w:rsidP="00512853">
            <w:pPr>
              <w:pStyle w:val="TAC"/>
              <w:rPr>
                <w:bCs/>
                <w:szCs w:val="18"/>
              </w:rPr>
            </w:pPr>
            <w:r w:rsidRPr="008B7F9E">
              <w:rPr>
                <w:bCs/>
                <w:szCs w:val="18"/>
              </w:rPr>
              <w:t>30.7</w:t>
            </w:r>
          </w:p>
        </w:tc>
        <w:tc>
          <w:tcPr>
            <w:tcW w:w="281" w:type="pct"/>
            <w:shd w:val="clear" w:color="auto" w:fill="auto"/>
            <w:noWrap/>
            <w:vAlign w:val="center"/>
            <w:hideMark/>
          </w:tcPr>
          <w:p w14:paraId="50BFBD69" w14:textId="77777777" w:rsidR="00080A93" w:rsidRPr="008B7F9E" w:rsidRDefault="00080A93" w:rsidP="00512853">
            <w:pPr>
              <w:pStyle w:val="TAC"/>
              <w:rPr>
                <w:bCs/>
                <w:szCs w:val="18"/>
              </w:rPr>
            </w:pPr>
            <w:r w:rsidRPr="008B7F9E">
              <w:rPr>
                <w:bCs/>
                <w:szCs w:val="18"/>
              </w:rPr>
              <w:t>23.1</w:t>
            </w:r>
          </w:p>
        </w:tc>
        <w:tc>
          <w:tcPr>
            <w:tcW w:w="281" w:type="pct"/>
            <w:shd w:val="clear" w:color="auto" w:fill="auto"/>
            <w:noWrap/>
            <w:vAlign w:val="center"/>
            <w:hideMark/>
          </w:tcPr>
          <w:p w14:paraId="66D25456" w14:textId="77777777" w:rsidR="00080A93" w:rsidRPr="008B7F9E" w:rsidRDefault="00080A93" w:rsidP="00512853">
            <w:pPr>
              <w:pStyle w:val="TAC"/>
              <w:rPr>
                <w:bCs/>
                <w:szCs w:val="18"/>
              </w:rPr>
            </w:pPr>
            <w:r w:rsidRPr="008B7F9E">
              <w:rPr>
                <w:bCs/>
                <w:szCs w:val="18"/>
              </w:rPr>
              <w:t>16.7</w:t>
            </w:r>
          </w:p>
        </w:tc>
        <w:tc>
          <w:tcPr>
            <w:tcW w:w="281" w:type="pct"/>
            <w:shd w:val="clear" w:color="auto" w:fill="auto"/>
            <w:noWrap/>
            <w:vAlign w:val="center"/>
          </w:tcPr>
          <w:p w14:paraId="2DFA565D" w14:textId="77777777" w:rsidR="00080A93" w:rsidRPr="008B7F9E" w:rsidRDefault="00080A93" w:rsidP="00512853">
            <w:pPr>
              <w:pStyle w:val="TAC"/>
              <w:rPr>
                <w:bCs/>
                <w:szCs w:val="18"/>
              </w:rPr>
            </w:pPr>
          </w:p>
        </w:tc>
        <w:tc>
          <w:tcPr>
            <w:tcW w:w="281" w:type="pct"/>
            <w:shd w:val="clear" w:color="auto" w:fill="auto"/>
            <w:noWrap/>
            <w:vAlign w:val="center"/>
            <w:hideMark/>
          </w:tcPr>
          <w:p w14:paraId="77CFEF92" w14:textId="77777777" w:rsidR="00080A93" w:rsidRPr="008B7F9E" w:rsidRDefault="00080A93" w:rsidP="00512853">
            <w:pPr>
              <w:pStyle w:val="TAC"/>
              <w:rPr>
                <w:bCs/>
                <w:szCs w:val="18"/>
              </w:rPr>
            </w:pPr>
            <w:r w:rsidRPr="008B7F9E">
              <w:rPr>
                <w:bCs/>
                <w:szCs w:val="18"/>
              </w:rPr>
              <w:t>11.7</w:t>
            </w:r>
          </w:p>
        </w:tc>
        <w:tc>
          <w:tcPr>
            <w:tcW w:w="281" w:type="pct"/>
            <w:shd w:val="clear" w:color="auto" w:fill="auto"/>
            <w:noWrap/>
            <w:vAlign w:val="center"/>
            <w:hideMark/>
          </w:tcPr>
          <w:p w14:paraId="7F26A04F" w14:textId="77777777" w:rsidR="00080A93" w:rsidRPr="008B7F9E" w:rsidRDefault="00080A93" w:rsidP="00512853">
            <w:pPr>
              <w:pStyle w:val="TAC"/>
              <w:rPr>
                <w:bCs/>
                <w:szCs w:val="18"/>
              </w:rPr>
            </w:pPr>
            <w:r w:rsidRPr="008B7F9E">
              <w:rPr>
                <w:bCs/>
                <w:szCs w:val="18"/>
              </w:rPr>
              <w:t>8.0</w:t>
            </w:r>
          </w:p>
        </w:tc>
        <w:tc>
          <w:tcPr>
            <w:tcW w:w="281" w:type="pct"/>
            <w:shd w:val="clear" w:color="auto" w:fill="auto"/>
            <w:noWrap/>
            <w:vAlign w:val="center"/>
            <w:hideMark/>
          </w:tcPr>
          <w:p w14:paraId="07E0E2AD" w14:textId="77777777" w:rsidR="00080A93" w:rsidRPr="008B7F9E" w:rsidRDefault="00080A93" w:rsidP="00512853">
            <w:pPr>
              <w:pStyle w:val="TAC"/>
              <w:rPr>
                <w:bCs/>
                <w:szCs w:val="18"/>
              </w:rPr>
            </w:pPr>
            <w:r w:rsidRPr="008B7F9E">
              <w:rPr>
                <w:bCs/>
                <w:szCs w:val="18"/>
              </w:rPr>
              <w:t>5.3</w:t>
            </w:r>
          </w:p>
        </w:tc>
        <w:tc>
          <w:tcPr>
            <w:tcW w:w="281" w:type="pct"/>
            <w:shd w:val="clear" w:color="auto" w:fill="auto"/>
            <w:noWrap/>
            <w:vAlign w:val="center"/>
            <w:hideMark/>
          </w:tcPr>
          <w:p w14:paraId="5964B095" w14:textId="77777777" w:rsidR="00080A93" w:rsidRPr="008B7F9E" w:rsidRDefault="00080A93" w:rsidP="00512853">
            <w:pPr>
              <w:pStyle w:val="TAC"/>
              <w:rPr>
                <w:bCs/>
                <w:szCs w:val="18"/>
              </w:rPr>
            </w:pPr>
            <w:r w:rsidRPr="008B7F9E">
              <w:rPr>
                <w:bCs/>
                <w:szCs w:val="18"/>
              </w:rPr>
              <w:t>3.5</w:t>
            </w:r>
          </w:p>
        </w:tc>
        <w:tc>
          <w:tcPr>
            <w:tcW w:w="281" w:type="pct"/>
            <w:shd w:val="clear" w:color="auto" w:fill="auto"/>
            <w:noWrap/>
            <w:vAlign w:val="center"/>
            <w:hideMark/>
          </w:tcPr>
          <w:p w14:paraId="06D724A4" w14:textId="77777777" w:rsidR="00080A93" w:rsidRPr="008B7F9E" w:rsidRDefault="00080A93" w:rsidP="00512853">
            <w:pPr>
              <w:pStyle w:val="TAC"/>
              <w:rPr>
                <w:bCs/>
                <w:szCs w:val="18"/>
              </w:rPr>
            </w:pPr>
            <w:r w:rsidRPr="008B7F9E">
              <w:rPr>
                <w:bCs/>
                <w:szCs w:val="18"/>
              </w:rPr>
              <w:t>2.2</w:t>
            </w:r>
          </w:p>
        </w:tc>
        <w:tc>
          <w:tcPr>
            <w:tcW w:w="281" w:type="pct"/>
            <w:shd w:val="clear" w:color="auto" w:fill="auto"/>
            <w:noWrap/>
            <w:vAlign w:val="center"/>
          </w:tcPr>
          <w:p w14:paraId="06A55942" w14:textId="77777777" w:rsidR="00080A93" w:rsidRPr="008B7F9E" w:rsidRDefault="00080A93" w:rsidP="00512853">
            <w:pPr>
              <w:pStyle w:val="TAC"/>
              <w:rPr>
                <w:bCs/>
                <w:szCs w:val="18"/>
              </w:rPr>
            </w:pPr>
          </w:p>
        </w:tc>
        <w:tc>
          <w:tcPr>
            <w:tcW w:w="281" w:type="pct"/>
            <w:shd w:val="clear" w:color="auto" w:fill="auto"/>
            <w:noWrap/>
            <w:vAlign w:val="center"/>
            <w:hideMark/>
          </w:tcPr>
          <w:p w14:paraId="105DFCDD" w14:textId="77777777" w:rsidR="00080A93" w:rsidRPr="008B7F9E" w:rsidRDefault="00080A93" w:rsidP="00512853">
            <w:pPr>
              <w:pStyle w:val="TAC"/>
              <w:rPr>
                <w:bCs/>
                <w:szCs w:val="18"/>
              </w:rPr>
            </w:pPr>
            <w:r w:rsidRPr="008B7F9E">
              <w:rPr>
                <w:bCs/>
                <w:szCs w:val="18"/>
              </w:rPr>
              <w:t>1.4</w:t>
            </w:r>
          </w:p>
        </w:tc>
        <w:tc>
          <w:tcPr>
            <w:tcW w:w="281" w:type="pct"/>
            <w:shd w:val="clear" w:color="auto" w:fill="auto"/>
            <w:noWrap/>
            <w:vAlign w:val="center"/>
            <w:hideMark/>
          </w:tcPr>
          <w:p w14:paraId="00BA737F" w14:textId="77777777" w:rsidR="00080A93" w:rsidRPr="008B7F9E" w:rsidRDefault="00080A93" w:rsidP="00512853">
            <w:pPr>
              <w:pStyle w:val="TAC"/>
              <w:rPr>
                <w:bCs/>
                <w:szCs w:val="18"/>
              </w:rPr>
            </w:pPr>
            <w:r w:rsidRPr="008B7F9E">
              <w:rPr>
                <w:bCs/>
                <w:szCs w:val="18"/>
              </w:rPr>
              <w:t>0.9</w:t>
            </w:r>
          </w:p>
        </w:tc>
        <w:tc>
          <w:tcPr>
            <w:tcW w:w="282" w:type="pct"/>
            <w:shd w:val="clear" w:color="auto" w:fill="auto"/>
            <w:noWrap/>
            <w:vAlign w:val="center"/>
            <w:hideMark/>
          </w:tcPr>
          <w:p w14:paraId="0BED6E03" w14:textId="77777777" w:rsidR="00080A93" w:rsidRPr="008B7F9E" w:rsidRDefault="00080A93" w:rsidP="00512853">
            <w:pPr>
              <w:pStyle w:val="TAC"/>
              <w:rPr>
                <w:bCs/>
                <w:szCs w:val="18"/>
              </w:rPr>
            </w:pPr>
            <w:r w:rsidRPr="008B7F9E">
              <w:rPr>
                <w:bCs/>
                <w:szCs w:val="18"/>
              </w:rPr>
              <w:t>0.6</w:t>
            </w:r>
          </w:p>
        </w:tc>
      </w:tr>
    </w:tbl>
    <w:p w14:paraId="1B3D4EB7" w14:textId="77777777" w:rsidR="00080A93" w:rsidRPr="00EA7834" w:rsidRDefault="00080A93" w:rsidP="00080A93"/>
    <w:p w14:paraId="1A01850F" w14:textId="77777777" w:rsidR="00080A93" w:rsidRPr="00EA7834" w:rsidRDefault="00080A93" w:rsidP="00080A93">
      <w:pPr>
        <w:pStyle w:val="TH"/>
      </w:pPr>
      <w:r w:rsidRPr="00EA7834">
        <w:rPr>
          <w:noProof/>
          <w:lang w:val="fr-FR" w:eastAsia="fr-FR"/>
        </w:rPr>
        <w:drawing>
          <wp:inline distT="0" distB="0" distL="0" distR="0" wp14:anchorId="1D076A7C" wp14:editId="408CE366">
            <wp:extent cx="4572000" cy="2743200"/>
            <wp:effectExtent l="0" t="0" r="0" b="0"/>
            <wp:docPr id="307336437" name="图表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p>
    <w:p w14:paraId="475A3F9E" w14:textId="77777777" w:rsidR="00080A93" w:rsidRPr="00EA7834" w:rsidRDefault="00080A93" w:rsidP="00080A93">
      <w:pPr>
        <w:pStyle w:val="TF"/>
      </w:pPr>
      <w:r w:rsidRPr="00EA7834">
        <w:t>Figure 6a.4.4-1</w:t>
      </w:r>
      <w:r w:rsidRPr="00D11160">
        <w:t xml:space="preserve"> Simulation </w:t>
      </w:r>
      <w:r w:rsidRPr="00EA7834">
        <w:t>results for average throughput loss for Scenario 4a - NTN GEO</w:t>
      </w:r>
    </w:p>
    <w:p w14:paraId="6C476434" w14:textId="77777777" w:rsidR="00080A93" w:rsidRDefault="00080A93" w:rsidP="00080A93">
      <w:pPr>
        <w:pStyle w:val="TH"/>
      </w:pPr>
      <w:r w:rsidRPr="00EA7834">
        <w:rPr>
          <w:noProof/>
          <w:lang w:val="fr-FR" w:eastAsia="fr-FR"/>
        </w:rPr>
        <w:drawing>
          <wp:inline distT="0" distB="0" distL="0" distR="0" wp14:anchorId="77FC9D6A" wp14:editId="312FD1C9">
            <wp:extent cx="4577443" cy="2732314"/>
            <wp:effectExtent l="0" t="0" r="13970" b="11430"/>
            <wp:docPr id="1402345649" name="图表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p>
    <w:p w14:paraId="09DC1249" w14:textId="77777777" w:rsidR="00080A93" w:rsidRPr="00EA7834" w:rsidRDefault="00080A93" w:rsidP="00080A93">
      <w:pPr>
        <w:pStyle w:val="TF"/>
      </w:pPr>
      <w:r w:rsidRPr="00EA7834">
        <w:t>Figure 6a.4.4-2 Simulation results for 5%-tile throughput loss for Scenario 4a - NTN GEO</w:t>
      </w:r>
    </w:p>
    <w:p w14:paraId="5AB62381" w14:textId="77777777" w:rsidR="00080A93" w:rsidRDefault="00080A93" w:rsidP="00080A93"/>
    <w:p w14:paraId="187CF36B" w14:textId="77777777" w:rsidR="00080A93" w:rsidRPr="00EA7834" w:rsidRDefault="00080A93" w:rsidP="00080A93">
      <w:pPr>
        <w:pStyle w:val="TH"/>
        <w:rPr>
          <w:rFonts w:eastAsia="DengXian"/>
          <w:sz w:val="16"/>
          <w:szCs w:val="16"/>
        </w:rPr>
      </w:pPr>
      <w:r w:rsidRPr="00EA7834">
        <w:t>Table 6a.4.4-2 Interpolated ACIR values for Scenario 4a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507"/>
      </w:tblGrid>
      <w:tr w:rsidR="00080A93" w:rsidRPr="00F1333A" w14:paraId="02FBAD3A" w14:textId="77777777" w:rsidTr="00512853">
        <w:trPr>
          <w:trHeight w:val="136"/>
          <w:jc w:val="center"/>
        </w:trPr>
        <w:tc>
          <w:tcPr>
            <w:tcW w:w="0" w:type="auto"/>
            <w:shd w:val="clear" w:color="auto" w:fill="auto"/>
            <w:vAlign w:val="center"/>
          </w:tcPr>
          <w:p w14:paraId="0C930466" w14:textId="77777777" w:rsidR="00080A93" w:rsidRPr="00F1333A" w:rsidRDefault="00080A93" w:rsidP="00512853">
            <w:pPr>
              <w:pStyle w:val="TAH"/>
              <w:rPr>
                <w:szCs w:val="18"/>
              </w:rPr>
            </w:pPr>
            <w:r w:rsidRPr="00F1333A">
              <w:rPr>
                <w:szCs w:val="18"/>
              </w:rPr>
              <w:t>Company</w:t>
            </w:r>
          </w:p>
        </w:tc>
        <w:tc>
          <w:tcPr>
            <w:tcW w:w="0" w:type="auto"/>
            <w:shd w:val="clear" w:color="auto" w:fill="auto"/>
            <w:vAlign w:val="center"/>
          </w:tcPr>
          <w:p w14:paraId="7F1C7D31" w14:textId="77777777" w:rsidR="00080A93" w:rsidRPr="00F1333A" w:rsidRDefault="00080A93" w:rsidP="00512853">
            <w:pPr>
              <w:pStyle w:val="TAH"/>
              <w:rPr>
                <w:szCs w:val="18"/>
              </w:rPr>
            </w:pPr>
            <w:r w:rsidRPr="00F1333A">
              <w:rPr>
                <w:szCs w:val="18"/>
              </w:rPr>
              <w:t>Interpolated required ACIR</w:t>
            </w:r>
          </w:p>
        </w:tc>
      </w:tr>
      <w:tr w:rsidR="00080A93" w:rsidRPr="008B7F9E" w14:paraId="3B4793F9" w14:textId="77777777" w:rsidTr="00512853">
        <w:trPr>
          <w:trHeight w:val="130"/>
          <w:jc w:val="center"/>
        </w:trPr>
        <w:tc>
          <w:tcPr>
            <w:tcW w:w="0" w:type="auto"/>
            <w:shd w:val="clear" w:color="auto" w:fill="auto"/>
            <w:vAlign w:val="center"/>
          </w:tcPr>
          <w:p w14:paraId="0C313741" w14:textId="77777777" w:rsidR="00080A93" w:rsidRPr="008B7F9E" w:rsidRDefault="00080A93" w:rsidP="00512853">
            <w:pPr>
              <w:pStyle w:val="TAC"/>
              <w:rPr>
                <w:bCs/>
                <w:szCs w:val="18"/>
              </w:rPr>
            </w:pPr>
            <w:r w:rsidRPr="008B7F9E">
              <w:rPr>
                <w:bCs/>
                <w:szCs w:val="18"/>
              </w:rPr>
              <w:t>ZTE</w:t>
            </w:r>
          </w:p>
        </w:tc>
        <w:tc>
          <w:tcPr>
            <w:tcW w:w="0" w:type="auto"/>
            <w:shd w:val="clear" w:color="auto" w:fill="auto"/>
            <w:vAlign w:val="center"/>
          </w:tcPr>
          <w:p w14:paraId="57218065" w14:textId="77777777" w:rsidR="00080A93" w:rsidRPr="008B7F9E" w:rsidRDefault="00080A93" w:rsidP="00512853">
            <w:pPr>
              <w:pStyle w:val="TAC"/>
              <w:rPr>
                <w:bCs/>
                <w:szCs w:val="18"/>
              </w:rPr>
            </w:pPr>
            <w:r w:rsidRPr="008B7F9E">
              <w:rPr>
                <w:bCs/>
                <w:szCs w:val="18"/>
              </w:rPr>
              <w:t>13.32</w:t>
            </w:r>
          </w:p>
        </w:tc>
      </w:tr>
      <w:tr w:rsidR="00080A93" w:rsidRPr="008B7F9E" w14:paraId="6A7F07FC" w14:textId="77777777" w:rsidTr="00512853">
        <w:trPr>
          <w:trHeight w:val="130"/>
          <w:jc w:val="center"/>
        </w:trPr>
        <w:tc>
          <w:tcPr>
            <w:tcW w:w="0" w:type="auto"/>
            <w:shd w:val="clear" w:color="auto" w:fill="auto"/>
            <w:vAlign w:val="center"/>
          </w:tcPr>
          <w:p w14:paraId="44049A96" w14:textId="77777777" w:rsidR="00080A93" w:rsidRPr="008B7F9E" w:rsidRDefault="00080A93" w:rsidP="00512853">
            <w:pPr>
              <w:pStyle w:val="TAC"/>
              <w:rPr>
                <w:bCs/>
                <w:szCs w:val="18"/>
              </w:rPr>
            </w:pPr>
            <w:r w:rsidRPr="008B7F9E">
              <w:rPr>
                <w:bCs/>
                <w:szCs w:val="18"/>
              </w:rPr>
              <w:t>Samsung</w:t>
            </w:r>
          </w:p>
        </w:tc>
        <w:tc>
          <w:tcPr>
            <w:tcW w:w="0" w:type="auto"/>
            <w:shd w:val="clear" w:color="auto" w:fill="auto"/>
            <w:vAlign w:val="center"/>
          </w:tcPr>
          <w:p w14:paraId="7FAB523E" w14:textId="77777777" w:rsidR="00080A93" w:rsidRPr="008B7F9E" w:rsidRDefault="00080A93" w:rsidP="00512853">
            <w:pPr>
              <w:pStyle w:val="TAC"/>
              <w:rPr>
                <w:bCs/>
                <w:szCs w:val="18"/>
              </w:rPr>
            </w:pPr>
            <w:r w:rsidRPr="008B7F9E">
              <w:rPr>
                <w:bCs/>
                <w:szCs w:val="18"/>
              </w:rPr>
              <w:t>17.20</w:t>
            </w:r>
          </w:p>
        </w:tc>
      </w:tr>
      <w:tr w:rsidR="00080A93" w:rsidRPr="008B7F9E" w14:paraId="3DC11AA7" w14:textId="77777777" w:rsidTr="00512853">
        <w:trPr>
          <w:trHeight w:val="130"/>
          <w:jc w:val="center"/>
        </w:trPr>
        <w:tc>
          <w:tcPr>
            <w:tcW w:w="0" w:type="auto"/>
            <w:shd w:val="clear" w:color="auto" w:fill="auto"/>
            <w:vAlign w:val="center"/>
          </w:tcPr>
          <w:p w14:paraId="26624B4E" w14:textId="77777777" w:rsidR="00080A93" w:rsidRPr="008B7F9E" w:rsidRDefault="00080A93" w:rsidP="00512853">
            <w:pPr>
              <w:pStyle w:val="TAC"/>
              <w:rPr>
                <w:bCs/>
                <w:szCs w:val="18"/>
              </w:rPr>
            </w:pPr>
            <w:r w:rsidRPr="008B7F9E">
              <w:rPr>
                <w:bCs/>
                <w:szCs w:val="18"/>
              </w:rPr>
              <w:t>CATT</w:t>
            </w:r>
          </w:p>
        </w:tc>
        <w:tc>
          <w:tcPr>
            <w:tcW w:w="0" w:type="auto"/>
            <w:shd w:val="clear" w:color="auto" w:fill="auto"/>
            <w:vAlign w:val="center"/>
          </w:tcPr>
          <w:p w14:paraId="23EFB35F" w14:textId="77777777" w:rsidR="00080A93" w:rsidRPr="008B7F9E" w:rsidRDefault="00080A93" w:rsidP="00512853">
            <w:pPr>
              <w:pStyle w:val="TAC"/>
              <w:rPr>
                <w:bCs/>
                <w:szCs w:val="18"/>
              </w:rPr>
            </w:pPr>
            <w:r w:rsidRPr="008B7F9E">
              <w:rPr>
                <w:bCs/>
                <w:szCs w:val="18"/>
              </w:rPr>
              <w:t>12.22</w:t>
            </w:r>
          </w:p>
        </w:tc>
      </w:tr>
      <w:tr w:rsidR="00080A93" w:rsidRPr="008B7F9E" w14:paraId="5C53D70F" w14:textId="77777777" w:rsidTr="00512853">
        <w:trPr>
          <w:trHeight w:val="130"/>
          <w:jc w:val="center"/>
        </w:trPr>
        <w:tc>
          <w:tcPr>
            <w:tcW w:w="0" w:type="auto"/>
            <w:shd w:val="clear" w:color="auto" w:fill="auto"/>
            <w:vAlign w:val="center"/>
          </w:tcPr>
          <w:p w14:paraId="34285C06" w14:textId="77777777" w:rsidR="00080A93" w:rsidRPr="008B7F9E" w:rsidRDefault="00080A93" w:rsidP="00512853">
            <w:pPr>
              <w:pStyle w:val="TAC"/>
              <w:rPr>
                <w:bCs/>
                <w:szCs w:val="18"/>
              </w:rPr>
            </w:pPr>
            <w:r w:rsidRPr="008B7F9E">
              <w:rPr>
                <w:bCs/>
                <w:szCs w:val="18"/>
              </w:rPr>
              <w:t>Qualcomm</w:t>
            </w:r>
          </w:p>
        </w:tc>
        <w:tc>
          <w:tcPr>
            <w:tcW w:w="0" w:type="auto"/>
            <w:shd w:val="clear" w:color="auto" w:fill="auto"/>
            <w:vAlign w:val="center"/>
          </w:tcPr>
          <w:p w14:paraId="0B5F267A" w14:textId="77777777" w:rsidR="00080A93" w:rsidRPr="008B7F9E" w:rsidRDefault="00080A93" w:rsidP="00512853">
            <w:pPr>
              <w:pStyle w:val="TAC"/>
              <w:rPr>
                <w:bCs/>
                <w:szCs w:val="18"/>
              </w:rPr>
            </w:pPr>
            <w:r w:rsidRPr="008B7F9E">
              <w:rPr>
                <w:bCs/>
                <w:szCs w:val="18"/>
              </w:rPr>
              <w:t>14.38</w:t>
            </w:r>
          </w:p>
        </w:tc>
      </w:tr>
      <w:tr w:rsidR="00080A93" w:rsidRPr="008B7F9E" w14:paraId="445F0079" w14:textId="77777777" w:rsidTr="00512853">
        <w:trPr>
          <w:trHeight w:val="130"/>
          <w:jc w:val="center"/>
        </w:trPr>
        <w:tc>
          <w:tcPr>
            <w:tcW w:w="0" w:type="auto"/>
            <w:shd w:val="clear" w:color="auto" w:fill="auto"/>
            <w:vAlign w:val="center"/>
          </w:tcPr>
          <w:p w14:paraId="176E31E5" w14:textId="77777777" w:rsidR="00080A93" w:rsidRPr="008B7F9E" w:rsidRDefault="00080A93" w:rsidP="00512853">
            <w:pPr>
              <w:pStyle w:val="TAC"/>
              <w:rPr>
                <w:bCs/>
                <w:szCs w:val="18"/>
              </w:rPr>
            </w:pPr>
            <w:r w:rsidRPr="008B7F9E">
              <w:rPr>
                <w:bCs/>
                <w:szCs w:val="18"/>
              </w:rPr>
              <w:t>Huawei</w:t>
            </w:r>
          </w:p>
        </w:tc>
        <w:tc>
          <w:tcPr>
            <w:tcW w:w="0" w:type="auto"/>
            <w:shd w:val="clear" w:color="auto" w:fill="auto"/>
            <w:vAlign w:val="center"/>
          </w:tcPr>
          <w:p w14:paraId="797CD0B1" w14:textId="77777777" w:rsidR="00080A93" w:rsidRPr="008B7F9E" w:rsidRDefault="00080A93" w:rsidP="00512853">
            <w:pPr>
              <w:pStyle w:val="TAC"/>
              <w:rPr>
                <w:bCs/>
                <w:szCs w:val="18"/>
              </w:rPr>
            </w:pPr>
            <w:r w:rsidRPr="008B7F9E">
              <w:rPr>
                <w:bCs/>
                <w:szCs w:val="18"/>
              </w:rPr>
              <w:t>&lt;6 (3.5% @ 6)</w:t>
            </w:r>
          </w:p>
        </w:tc>
      </w:tr>
    </w:tbl>
    <w:p w14:paraId="0BA20AA3" w14:textId="77777777" w:rsidR="00080A93" w:rsidRPr="00EA7834" w:rsidRDefault="00080A93" w:rsidP="00080A93">
      <w:pPr>
        <w:rPr>
          <w:rFonts w:eastAsia="DengXian"/>
          <w:lang w:val="en-US"/>
        </w:rPr>
      </w:pPr>
    </w:p>
    <w:p w14:paraId="627EB92C" w14:textId="77777777" w:rsidR="00080A93" w:rsidRPr="00EA7834" w:rsidRDefault="00080A93" w:rsidP="00080A93">
      <w:pPr>
        <w:pStyle w:val="TH"/>
        <w:rPr>
          <w:rFonts w:eastAsia="DengXian"/>
          <w:sz w:val="16"/>
          <w:szCs w:val="16"/>
        </w:rPr>
      </w:pPr>
      <w:r w:rsidRPr="00EA7834">
        <w:t>Table 6a.4.4-3 Average</w:t>
      </w:r>
      <w:r>
        <w:t>d</w:t>
      </w:r>
      <w:r w:rsidRPr="00EA7834">
        <w:t xml:space="preserve"> ACIR of 5%-tile values in the above worse case for Scenario 4a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080A93" w:rsidRPr="00F1333A" w14:paraId="43388EBB" w14:textId="77777777" w:rsidTr="00512853">
        <w:trPr>
          <w:trHeight w:val="136"/>
          <w:jc w:val="center"/>
        </w:trPr>
        <w:tc>
          <w:tcPr>
            <w:tcW w:w="0" w:type="auto"/>
            <w:shd w:val="clear" w:color="auto" w:fill="auto"/>
            <w:vAlign w:val="center"/>
          </w:tcPr>
          <w:p w14:paraId="3292C266" w14:textId="77777777" w:rsidR="00080A93" w:rsidRPr="00F1333A" w:rsidRDefault="00080A93" w:rsidP="00512853">
            <w:pPr>
              <w:pStyle w:val="TAH"/>
              <w:rPr>
                <w:szCs w:val="18"/>
              </w:rPr>
            </w:pPr>
            <w:r w:rsidRPr="00F1333A">
              <w:rPr>
                <w:szCs w:val="18"/>
              </w:rPr>
              <w:t>Averaged required ACIR</w:t>
            </w:r>
          </w:p>
        </w:tc>
      </w:tr>
      <w:tr w:rsidR="00080A93" w:rsidRPr="008B7F9E" w14:paraId="06FBA058" w14:textId="77777777" w:rsidTr="00512853">
        <w:trPr>
          <w:trHeight w:val="184"/>
          <w:jc w:val="center"/>
        </w:trPr>
        <w:tc>
          <w:tcPr>
            <w:tcW w:w="0" w:type="auto"/>
            <w:shd w:val="clear" w:color="auto" w:fill="auto"/>
            <w:vAlign w:val="center"/>
          </w:tcPr>
          <w:p w14:paraId="6BC8874E" w14:textId="77777777" w:rsidR="00080A93" w:rsidRPr="008B7F9E" w:rsidRDefault="00080A93" w:rsidP="00512853">
            <w:pPr>
              <w:pStyle w:val="TAC"/>
              <w:rPr>
                <w:bCs/>
                <w:szCs w:val="18"/>
              </w:rPr>
            </w:pPr>
            <w:r w:rsidRPr="008B7F9E">
              <w:rPr>
                <w:bCs/>
                <w:szCs w:val="18"/>
              </w:rPr>
              <w:t>14.3</w:t>
            </w:r>
          </w:p>
        </w:tc>
      </w:tr>
    </w:tbl>
    <w:p w14:paraId="7E42FDBF" w14:textId="77777777" w:rsidR="00080A93" w:rsidRPr="00EA7834" w:rsidRDefault="00080A93" w:rsidP="00080A93">
      <w:pPr>
        <w:rPr>
          <w:lang w:val="en-US"/>
        </w:rPr>
      </w:pPr>
    </w:p>
    <w:p w14:paraId="6B0D87EA" w14:textId="77777777" w:rsidR="00080A93" w:rsidRPr="007433CB" w:rsidRDefault="00080A93" w:rsidP="00080A93">
      <w:pPr>
        <w:pStyle w:val="TH"/>
      </w:pPr>
      <w:r w:rsidRPr="00EA7834">
        <w:t>Table 6a.4.4-</w:t>
      </w:r>
      <w:r>
        <w:t>4</w:t>
      </w:r>
      <w:r w:rsidRPr="00EA7834">
        <w:t xml:space="preserve"> </w:t>
      </w:r>
      <w:r w:rsidRPr="00D11160">
        <w:t xml:space="preserve">Simulation </w:t>
      </w:r>
      <w:r w:rsidRPr="00EA7834">
        <w:t xml:space="preserve">results for average and 5%-tile throughput loss for Scenario 4a - NTN </w:t>
      </w:r>
      <w:r>
        <w:t>LEO1200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584"/>
        <w:gridCol w:w="693"/>
        <w:gridCol w:w="424"/>
        <w:gridCol w:w="424"/>
        <w:gridCol w:w="424"/>
        <w:gridCol w:w="424"/>
        <w:gridCol w:w="424"/>
        <w:gridCol w:w="424"/>
        <w:gridCol w:w="424"/>
        <w:gridCol w:w="424"/>
        <w:gridCol w:w="424"/>
        <w:gridCol w:w="424"/>
        <w:gridCol w:w="424"/>
        <w:gridCol w:w="424"/>
        <w:gridCol w:w="424"/>
        <w:gridCol w:w="424"/>
        <w:gridCol w:w="424"/>
        <w:gridCol w:w="424"/>
        <w:gridCol w:w="424"/>
        <w:gridCol w:w="424"/>
      </w:tblGrid>
      <w:tr w:rsidR="00080A93" w:rsidRPr="00F1333A" w14:paraId="7C0493D8" w14:textId="77777777" w:rsidTr="00512853">
        <w:trPr>
          <w:trHeight w:val="276"/>
        </w:trPr>
        <w:tc>
          <w:tcPr>
            <w:tcW w:w="1304" w:type="dxa"/>
            <w:gridSpan w:val="2"/>
            <w:shd w:val="clear" w:color="auto" w:fill="auto"/>
            <w:noWrap/>
            <w:vAlign w:val="center"/>
            <w:hideMark/>
          </w:tcPr>
          <w:p w14:paraId="0123FBD8" w14:textId="77777777" w:rsidR="00080A93" w:rsidRPr="00F1333A" w:rsidRDefault="00080A93" w:rsidP="00512853">
            <w:pPr>
              <w:pStyle w:val="TAH"/>
            </w:pPr>
            <w:r w:rsidRPr="00F1333A">
              <w:t>Required ACIR [dB]</w:t>
            </w:r>
          </w:p>
        </w:tc>
        <w:tc>
          <w:tcPr>
            <w:tcW w:w="693" w:type="dxa"/>
            <w:shd w:val="clear" w:color="auto" w:fill="auto"/>
            <w:noWrap/>
            <w:vAlign w:val="center"/>
            <w:hideMark/>
          </w:tcPr>
          <w:p w14:paraId="5C814D3B" w14:textId="77777777" w:rsidR="00080A93" w:rsidRPr="00F1333A" w:rsidRDefault="00080A93" w:rsidP="00512853">
            <w:pPr>
              <w:pStyle w:val="TAH"/>
            </w:pPr>
            <w:r w:rsidRPr="00F1333A">
              <w:t>ACIR(dB)</w:t>
            </w:r>
          </w:p>
        </w:tc>
        <w:tc>
          <w:tcPr>
            <w:tcW w:w="424" w:type="dxa"/>
            <w:shd w:val="clear" w:color="auto" w:fill="auto"/>
            <w:noWrap/>
            <w:vAlign w:val="center"/>
            <w:hideMark/>
          </w:tcPr>
          <w:p w14:paraId="677CC060" w14:textId="77777777" w:rsidR="00080A93" w:rsidRPr="00F1333A" w:rsidRDefault="00080A93" w:rsidP="00512853">
            <w:pPr>
              <w:pStyle w:val="TAH"/>
            </w:pPr>
            <w:r w:rsidRPr="00F1333A">
              <w:t>0</w:t>
            </w:r>
          </w:p>
        </w:tc>
        <w:tc>
          <w:tcPr>
            <w:tcW w:w="424" w:type="dxa"/>
            <w:shd w:val="clear" w:color="auto" w:fill="auto"/>
            <w:noWrap/>
            <w:vAlign w:val="center"/>
            <w:hideMark/>
          </w:tcPr>
          <w:p w14:paraId="37ED166A" w14:textId="77777777" w:rsidR="00080A93" w:rsidRPr="00F1333A" w:rsidRDefault="00080A93" w:rsidP="00512853">
            <w:pPr>
              <w:pStyle w:val="TAH"/>
            </w:pPr>
            <w:r w:rsidRPr="00F1333A">
              <w:t>2</w:t>
            </w:r>
          </w:p>
        </w:tc>
        <w:tc>
          <w:tcPr>
            <w:tcW w:w="424" w:type="dxa"/>
            <w:shd w:val="clear" w:color="auto" w:fill="auto"/>
            <w:noWrap/>
            <w:vAlign w:val="center"/>
            <w:hideMark/>
          </w:tcPr>
          <w:p w14:paraId="1D81BDCC" w14:textId="77777777" w:rsidR="00080A93" w:rsidRPr="00F1333A" w:rsidRDefault="00080A93" w:rsidP="00512853">
            <w:pPr>
              <w:pStyle w:val="TAH"/>
            </w:pPr>
            <w:r w:rsidRPr="00F1333A">
              <w:t>4</w:t>
            </w:r>
          </w:p>
        </w:tc>
        <w:tc>
          <w:tcPr>
            <w:tcW w:w="424" w:type="dxa"/>
            <w:shd w:val="clear" w:color="auto" w:fill="auto"/>
            <w:noWrap/>
            <w:vAlign w:val="center"/>
            <w:hideMark/>
          </w:tcPr>
          <w:p w14:paraId="155AF40F" w14:textId="77777777" w:rsidR="00080A93" w:rsidRPr="00F1333A" w:rsidRDefault="00080A93" w:rsidP="00512853">
            <w:pPr>
              <w:pStyle w:val="TAH"/>
            </w:pPr>
            <w:r w:rsidRPr="00F1333A">
              <w:t>5</w:t>
            </w:r>
          </w:p>
        </w:tc>
        <w:tc>
          <w:tcPr>
            <w:tcW w:w="424" w:type="dxa"/>
            <w:shd w:val="clear" w:color="auto" w:fill="auto"/>
            <w:noWrap/>
            <w:vAlign w:val="center"/>
            <w:hideMark/>
          </w:tcPr>
          <w:p w14:paraId="5D5198B9" w14:textId="77777777" w:rsidR="00080A93" w:rsidRPr="00F1333A" w:rsidRDefault="00080A93" w:rsidP="00512853">
            <w:pPr>
              <w:pStyle w:val="TAH"/>
            </w:pPr>
            <w:r w:rsidRPr="00F1333A">
              <w:t>6</w:t>
            </w:r>
          </w:p>
        </w:tc>
        <w:tc>
          <w:tcPr>
            <w:tcW w:w="424" w:type="dxa"/>
            <w:shd w:val="clear" w:color="auto" w:fill="auto"/>
            <w:noWrap/>
            <w:vAlign w:val="center"/>
            <w:hideMark/>
          </w:tcPr>
          <w:p w14:paraId="1E5CD0AB" w14:textId="77777777" w:rsidR="00080A93" w:rsidRPr="00F1333A" w:rsidRDefault="00080A93" w:rsidP="00512853">
            <w:pPr>
              <w:pStyle w:val="TAH"/>
            </w:pPr>
            <w:r w:rsidRPr="00F1333A">
              <w:t>8</w:t>
            </w:r>
          </w:p>
        </w:tc>
        <w:tc>
          <w:tcPr>
            <w:tcW w:w="424" w:type="dxa"/>
            <w:shd w:val="clear" w:color="auto" w:fill="auto"/>
            <w:noWrap/>
            <w:vAlign w:val="center"/>
            <w:hideMark/>
          </w:tcPr>
          <w:p w14:paraId="69BDF354" w14:textId="77777777" w:rsidR="00080A93" w:rsidRPr="00F1333A" w:rsidRDefault="00080A93" w:rsidP="00512853">
            <w:pPr>
              <w:pStyle w:val="TAH"/>
            </w:pPr>
            <w:r w:rsidRPr="00F1333A">
              <w:t>10</w:t>
            </w:r>
          </w:p>
        </w:tc>
        <w:tc>
          <w:tcPr>
            <w:tcW w:w="424" w:type="dxa"/>
            <w:shd w:val="clear" w:color="auto" w:fill="auto"/>
            <w:noWrap/>
            <w:vAlign w:val="center"/>
            <w:hideMark/>
          </w:tcPr>
          <w:p w14:paraId="372CDB19" w14:textId="77777777" w:rsidR="00080A93" w:rsidRPr="00F1333A" w:rsidRDefault="00080A93" w:rsidP="00512853">
            <w:pPr>
              <w:pStyle w:val="TAH"/>
            </w:pPr>
            <w:r w:rsidRPr="00F1333A">
              <w:t>12</w:t>
            </w:r>
          </w:p>
        </w:tc>
        <w:tc>
          <w:tcPr>
            <w:tcW w:w="424" w:type="dxa"/>
            <w:shd w:val="clear" w:color="auto" w:fill="auto"/>
            <w:noWrap/>
            <w:vAlign w:val="center"/>
            <w:hideMark/>
          </w:tcPr>
          <w:p w14:paraId="4EDE120B" w14:textId="77777777" w:rsidR="00080A93" w:rsidRPr="00F1333A" w:rsidRDefault="00080A93" w:rsidP="00512853">
            <w:pPr>
              <w:pStyle w:val="TAH"/>
            </w:pPr>
            <w:r w:rsidRPr="00F1333A">
              <w:t>14</w:t>
            </w:r>
          </w:p>
        </w:tc>
        <w:tc>
          <w:tcPr>
            <w:tcW w:w="424" w:type="dxa"/>
            <w:shd w:val="clear" w:color="auto" w:fill="auto"/>
            <w:noWrap/>
            <w:vAlign w:val="center"/>
            <w:hideMark/>
          </w:tcPr>
          <w:p w14:paraId="3867002C" w14:textId="77777777" w:rsidR="00080A93" w:rsidRPr="00F1333A" w:rsidRDefault="00080A93" w:rsidP="00512853">
            <w:pPr>
              <w:pStyle w:val="TAH"/>
            </w:pPr>
            <w:r w:rsidRPr="00F1333A">
              <w:t>5</w:t>
            </w:r>
          </w:p>
        </w:tc>
        <w:tc>
          <w:tcPr>
            <w:tcW w:w="424" w:type="dxa"/>
            <w:shd w:val="clear" w:color="auto" w:fill="auto"/>
            <w:noWrap/>
            <w:vAlign w:val="center"/>
            <w:hideMark/>
          </w:tcPr>
          <w:p w14:paraId="627E5918" w14:textId="77777777" w:rsidR="00080A93" w:rsidRPr="00F1333A" w:rsidRDefault="00080A93" w:rsidP="00512853">
            <w:pPr>
              <w:pStyle w:val="TAH"/>
            </w:pPr>
            <w:r w:rsidRPr="00F1333A">
              <w:t>16</w:t>
            </w:r>
          </w:p>
        </w:tc>
        <w:tc>
          <w:tcPr>
            <w:tcW w:w="424" w:type="dxa"/>
            <w:shd w:val="clear" w:color="auto" w:fill="auto"/>
            <w:noWrap/>
            <w:vAlign w:val="center"/>
            <w:hideMark/>
          </w:tcPr>
          <w:p w14:paraId="242CE801" w14:textId="77777777" w:rsidR="00080A93" w:rsidRPr="00F1333A" w:rsidRDefault="00080A93" w:rsidP="00512853">
            <w:pPr>
              <w:pStyle w:val="TAH"/>
            </w:pPr>
            <w:r w:rsidRPr="00F1333A">
              <w:t>18</w:t>
            </w:r>
          </w:p>
        </w:tc>
        <w:tc>
          <w:tcPr>
            <w:tcW w:w="424" w:type="dxa"/>
            <w:shd w:val="clear" w:color="auto" w:fill="auto"/>
            <w:noWrap/>
            <w:vAlign w:val="center"/>
            <w:hideMark/>
          </w:tcPr>
          <w:p w14:paraId="69CD329F" w14:textId="77777777" w:rsidR="00080A93" w:rsidRPr="00F1333A" w:rsidRDefault="00080A93" w:rsidP="00512853">
            <w:pPr>
              <w:pStyle w:val="TAH"/>
            </w:pPr>
            <w:r w:rsidRPr="00F1333A">
              <w:t>20</w:t>
            </w:r>
          </w:p>
        </w:tc>
        <w:tc>
          <w:tcPr>
            <w:tcW w:w="424" w:type="dxa"/>
            <w:shd w:val="clear" w:color="auto" w:fill="auto"/>
            <w:noWrap/>
            <w:vAlign w:val="center"/>
            <w:hideMark/>
          </w:tcPr>
          <w:p w14:paraId="001BE9D0" w14:textId="77777777" w:rsidR="00080A93" w:rsidRPr="00F1333A" w:rsidRDefault="00080A93" w:rsidP="00512853">
            <w:pPr>
              <w:pStyle w:val="TAH"/>
            </w:pPr>
            <w:r w:rsidRPr="00F1333A">
              <w:t>22</w:t>
            </w:r>
          </w:p>
        </w:tc>
        <w:tc>
          <w:tcPr>
            <w:tcW w:w="424" w:type="dxa"/>
            <w:shd w:val="clear" w:color="auto" w:fill="auto"/>
            <w:noWrap/>
            <w:vAlign w:val="center"/>
            <w:hideMark/>
          </w:tcPr>
          <w:p w14:paraId="49E58131" w14:textId="77777777" w:rsidR="00080A93" w:rsidRPr="00F1333A" w:rsidRDefault="00080A93" w:rsidP="00512853">
            <w:pPr>
              <w:pStyle w:val="TAH"/>
            </w:pPr>
            <w:r w:rsidRPr="00F1333A">
              <w:t>24</w:t>
            </w:r>
          </w:p>
        </w:tc>
        <w:tc>
          <w:tcPr>
            <w:tcW w:w="424" w:type="dxa"/>
            <w:shd w:val="clear" w:color="auto" w:fill="auto"/>
            <w:noWrap/>
            <w:vAlign w:val="center"/>
            <w:hideMark/>
          </w:tcPr>
          <w:p w14:paraId="049A0A39" w14:textId="77777777" w:rsidR="00080A93" w:rsidRPr="00F1333A" w:rsidRDefault="00080A93" w:rsidP="00512853">
            <w:pPr>
              <w:pStyle w:val="TAH"/>
            </w:pPr>
            <w:r w:rsidRPr="00F1333A">
              <w:t>26</w:t>
            </w:r>
          </w:p>
        </w:tc>
        <w:tc>
          <w:tcPr>
            <w:tcW w:w="424" w:type="dxa"/>
            <w:shd w:val="clear" w:color="auto" w:fill="auto"/>
            <w:noWrap/>
            <w:vAlign w:val="center"/>
            <w:hideMark/>
          </w:tcPr>
          <w:p w14:paraId="2486F145" w14:textId="77777777" w:rsidR="00080A93" w:rsidRPr="00F1333A" w:rsidRDefault="00080A93" w:rsidP="00512853">
            <w:pPr>
              <w:pStyle w:val="TAH"/>
            </w:pPr>
            <w:r w:rsidRPr="00F1333A">
              <w:t>28</w:t>
            </w:r>
          </w:p>
        </w:tc>
        <w:tc>
          <w:tcPr>
            <w:tcW w:w="424" w:type="dxa"/>
            <w:shd w:val="clear" w:color="auto" w:fill="auto"/>
            <w:noWrap/>
            <w:vAlign w:val="center"/>
            <w:hideMark/>
          </w:tcPr>
          <w:p w14:paraId="67E29F42" w14:textId="77777777" w:rsidR="00080A93" w:rsidRPr="00F1333A" w:rsidRDefault="00080A93" w:rsidP="00512853">
            <w:pPr>
              <w:pStyle w:val="TAH"/>
            </w:pPr>
            <w:r w:rsidRPr="00F1333A">
              <w:t>30</w:t>
            </w:r>
          </w:p>
        </w:tc>
      </w:tr>
      <w:tr w:rsidR="00080A93" w:rsidRPr="008B7F9E" w14:paraId="78C1239D" w14:textId="77777777" w:rsidTr="00512853">
        <w:trPr>
          <w:trHeight w:val="276"/>
        </w:trPr>
        <w:tc>
          <w:tcPr>
            <w:tcW w:w="720" w:type="dxa"/>
            <w:vMerge w:val="restart"/>
            <w:shd w:val="clear" w:color="auto" w:fill="auto"/>
            <w:vAlign w:val="center"/>
            <w:hideMark/>
          </w:tcPr>
          <w:p w14:paraId="56A8C2BF" w14:textId="77777777" w:rsidR="00080A93" w:rsidRPr="008B7F9E" w:rsidRDefault="00080A93" w:rsidP="00512853">
            <w:pPr>
              <w:pStyle w:val="TAC"/>
              <w:rPr>
                <w:bCs/>
                <w:szCs w:val="18"/>
              </w:rPr>
            </w:pPr>
            <w:r w:rsidRPr="008B7F9E">
              <w:rPr>
                <w:bCs/>
                <w:szCs w:val="18"/>
              </w:rPr>
              <w:t>Throughput Loss</w:t>
            </w:r>
          </w:p>
        </w:tc>
        <w:tc>
          <w:tcPr>
            <w:tcW w:w="584" w:type="dxa"/>
            <w:vMerge w:val="restart"/>
            <w:shd w:val="clear" w:color="auto" w:fill="auto"/>
            <w:noWrap/>
            <w:vAlign w:val="center"/>
            <w:hideMark/>
          </w:tcPr>
          <w:p w14:paraId="23440E34" w14:textId="77777777" w:rsidR="00080A93" w:rsidRPr="008B7F9E" w:rsidRDefault="00080A93" w:rsidP="00512853">
            <w:pPr>
              <w:pStyle w:val="TAC"/>
              <w:rPr>
                <w:bCs/>
                <w:szCs w:val="18"/>
              </w:rPr>
            </w:pPr>
            <w:r w:rsidRPr="008B7F9E">
              <w:rPr>
                <w:bCs/>
                <w:szCs w:val="18"/>
              </w:rPr>
              <w:t>Average</w:t>
            </w:r>
          </w:p>
        </w:tc>
        <w:tc>
          <w:tcPr>
            <w:tcW w:w="693" w:type="dxa"/>
            <w:shd w:val="clear" w:color="000000" w:fill="FFFFFF"/>
            <w:noWrap/>
            <w:vAlign w:val="center"/>
            <w:hideMark/>
          </w:tcPr>
          <w:p w14:paraId="04E19B30" w14:textId="77777777" w:rsidR="00080A93" w:rsidRPr="008B7F9E" w:rsidRDefault="00080A93" w:rsidP="00512853">
            <w:pPr>
              <w:pStyle w:val="TAC"/>
            </w:pPr>
            <w:r w:rsidRPr="008B7F9E">
              <w:t>Ericsson</w:t>
            </w:r>
          </w:p>
        </w:tc>
        <w:tc>
          <w:tcPr>
            <w:tcW w:w="424" w:type="dxa"/>
            <w:shd w:val="clear" w:color="000000" w:fill="FFFFFF"/>
            <w:noWrap/>
            <w:vAlign w:val="center"/>
            <w:hideMark/>
          </w:tcPr>
          <w:p w14:paraId="5E0B400D" w14:textId="77777777" w:rsidR="00080A93" w:rsidRPr="008B7F9E" w:rsidRDefault="00080A93" w:rsidP="00512853">
            <w:pPr>
              <w:pStyle w:val="TAC"/>
            </w:pPr>
            <w:r w:rsidRPr="008B7F9E">
              <w:t>81.7</w:t>
            </w:r>
          </w:p>
        </w:tc>
        <w:tc>
          <w:tcPr>
            <w:tcW w:w="424" w:type="dxa"/>
            <w:shd w:val="clear" w:color="000000" w:fill="FFFFFF"/>
            <w:noWrap/>
            <w:vAlign w:val="center"/>
          </w:tcPr>
          <w:p w14:paraId="70A514BA" w14:textId="77777777" w:rsidR="00080A93" w:rsidRPr="008B7F9E" w:rsidRDefault="00080A93" w:rsidP="00512853">
            <w:pPr>
              <w:pStyle w:val="TAC"/>
            </w:pPr>
          </w:p>
        </w:tc>
        <w:tc>
          <w:tcPr>
            <w:tcW w:w="424" w:type="dxa"/>
            <w:shd w:val="clear" w:color="000000" w:fill="FFFFFF"/>
            <w:noWrap/>
            <w:vAlign w:val="center"/>
          </w:tcPr>
          <w:p w14:paraId="081913E4" w14:textId="77777777" w:rsidR="00080A93" w:rsidRPr="008B7F9E" w:rsidRDefault="00080A93" w:rsidP="00512853">
            <w:pPr>
              <w:pStyle w:val="TAC"/>
            </w:pPr>
          </w:p>
        </w:tc>
        <w:tc>
          <w:tcPr>
            <w:tcW w:w="424" w:type="dxa"/>
            <w:shd w:val="clear" w:color="000000" w:fill="FFFFFF"/>
            <w:noWrap/>
            <w:vAlign w:val="center"/>
          </w:tcPr>
          <w:p w14:paraId="451CD018" w14:textId="77777777" w:rsidR="00080A93" w:rsidRPr="008B7F9E" w:rsidRDefault="00080A93" w:rsidP="00512853">
            <w:pPr>
              <w:pStyle w:val="TAC"/>
            </w:pPr>
          </w:p>
        </w:tc>
        <w:tc>
          <w:tcPr>
            <w:tcW w:w="424" w:type="dxa"/>
            <w:shd w:val="clear" w:color="000000" w:fill="FFFFFF"/>
            <w:noWrap/>
            <w:vAlign w:val="center"/>
          </w:tcPr>
          <w:p w14:paraId="7D680062" w14:textId="77777777" w:rsidR="00080A93" w:rsidRPr="008B7F9E" w:rsidRDefault="00080A93" w:rsidP="00512853">
            <w:pPr>
              <w:pStyle w:val="TAC"/>
            </w:pPr>
          </w:p>
        </w:tc>
        <w:tc>
          <w:tcPr>
            <w:tcW w:w="424" w:type="dxa"/>
            <w:shd w:val="clear" w:color="000000" w:fill="FFFFFF"/>
            <w:noWrap/>
            <w:vAlign w:val="center"/>
          </w:tcPr>
          <w:p w14:paraId="19E39D60" w14:textId="77777777" w:rsidR="00080A93" w:rsidRPr="008B7F9E" w:rsidRDefault="00080A93" w:rsidP="00512853">
            <w:pPr>
              <w:pStyle w:val="TAC"/>
            </w:pPr>
          </w:p>
        </w:tc>
        <w:tc>
          <w:tcPr>
            <w:tcW w:w="424" w:type="dxa"/>
            <w:shd w:val="clear" w:color="000000" w:fill="FFFFFF"/>
            <w:noWrap/>
            <w:vAlign w:val="center"/>
            <w:hideMark/>
          </w:tcPr>
          <w:p w14:paraId="4C192365" w14:textId="77777777" w:rsidR="00080A93" w:rsidRPr="008B7F9E" w:rsidRDefault="00080A93" w:rsidP="00512853">
            <w:pPr>
              <w:pStyle w:val="TAC"/>
            </w:pPr>
            <w:r w:rsidRPr="008B7F9E">
              <w:t>36.9</w:t>
            </w:r>
          </w:p>
        </w:tc>
        <w:tc>
          <w:tcPr>
            <w:tcW w:w="424" w:type="dxa"/>
            <w:shd w:val="clear" w:color="auto" w:fill="FFFFFF" w:themeFill="background1"/>
            <w:noWrap/>
            <w:vAlign w:val="center"/>
          </w:tcPr>
          <w:p w14:paraId="7B6FCA61" w14:textId="77777777" w:rsidR="00080A93" w:rsidRPr="008B7F9E" w:rsidRDefault="00080A93" w:rsidP="00512853">
            <w:pPr>
              <w:pStyle w:val="TAC"/>
            </w:pPr>
          </w:p>
        </w:tc>
        <w:tc>
          <w:tcPr>
            <w:tcW w:w="424" w:type="dxa"/>
            <w:shd w:val="clear" w:color="auto" w:fill="FFFFFF" w:themeFill="background1"/>
            <w:noWrap/>
            <w:vAlign w:val="center"/>
          </w:tcPr>
          <w:p w14:paraId="0AB3F2A3" w14:textId="77777777" w:rsidR="00080A93" w:rsidRPr="008B7F9E" w:rsidRDefault="00080A93" w:rsidP="00512853">
            <w:pPr>
              <w:pStyle w:val="TAC"/>
            </w:pPr>
          </w:p>
        </w:tc>
        <w:tc>
          <w:tcPr>
            <w:tcW w:w="424" w:type="dxa"/>
            <w:shd w:val="clear" w:color="auto" w:fill="FFFFFF" w:themeFill="background1"/>
            <w:noWrap/>
            <w:vAlign w:val="center"/>
          </w:tcPr>
          <w:p w14:paraId="34701362" w14:textId="77777777" w:rsidR="00080A93" w:rsidRPr="008B7F9E" w:rsidRDefault="00080A93" w:rsidP="00512853">
            <w:pPr>
              <w:pStyle w:val="TAC"/>
            </w:pPr>
          </w:p>
        </w:tc>
        <w:tc>
          <w:tcPr>
            <w:tcW w:w="424" w:type="dxa"/>
            <w:shd w:val="clear" w:color="auto" w:fill="FFFFFF" w:themeFill="background1"/>
            <w:noWrap/>
            <w:vAlign w:val="center"/>
          </w:tcPr>
          <w:p w14:paraId="4AA46AF8" w14:textId="77777777" w:rsidR="00080A93" w:rsidRPr="008B7F9E" w:rsidRDefault="00080A93" w:rsidP="00512853">
            <w:pPr>
              <w:pStyle w:val="TAC"/>
            </w:pPr>
          </w:p>
        </w:tc>
        <w:tc>
          <w:tcPr>
            <w:tcW w:w="424" w:type="dxa"/>
            <w:shd w:val="clear" w:color="auto" w:fill="FFFFFF" w:themeFill="background1"/>
            <w:noWrap/>
            <w:vAlign w:val="center"/>
          </w:tcPr>
          <w:p w14:paraId="20A89A2A" w14:textId="77777777" w:rsidR="00080A93" w:rsidRPr="008B7F9E" w:rsidRDefault="00080A93" w:rsidP="00512853">
            <w:pPr>
              <w:pStyle w:val="TAC"/>
            </w:pPr>
          </w:p>
        </w:tc>
        <w:tc>
          <w:tcPr>
            <w:tcW w:w="424" w:type="dxa"/>
            <w:shd w:val="clear" w:color="auto" w:fill="FFFFFF" w:themeFill="background1"/>
            <w:noWrap/>
            <w:vAlign w:val="center"/>
            <w:hideMark/>
          </w:tcPr>
          <w:p w14:paraId="7F2F1093" w14:textId="77777777" w:rsidR="00080A93" w:rsidRPr="008B7F9E" w:rsidRDefault="00080A93" w:rsidP="00512853">
            <w:pPr>
              <w:pStyle w:val="TAC"/>
            </w:pPr>
            <w:r w:rsidRPr="008B7F9E">
              <w:t>6.5</w:t>
            </w:r>
          </w:p>
        </w:tc>
        <w:tc>
          <w:tcPr>
            <w:tcW w:w="424" w:type="dxa"/>
            <w:shd w:val="clear" w:color="auto" w:fill="FFFFFF" w:themeFill="background1"/>
            <w:noWrap/>
            <w:vAlign w:val="center"/>
          </w:tcPr>
          <w:p w14:paraId="4B9BD701" w14:textId="77777777" w:rsidR="00080A93" w:rsidRPr="008B7F9E" w:rsidRDefault="00080A93" w:rsidP="00512853">
            <w:pPr>
              <w:pStyle w:val="TAC"/>
            </w:pPr>
          </w:p>
        </w:tc>
        <w:tc>
          <w:tcPr>
            <w:tcW w:w="424" w:type="dxa"/>
            <w:shd w:val="clear" w:color="auto" w:fill="FFFFFF" w:themeFill="background1"/>
            <w:noWrap/>
            <w:vAlign w:val="center"/>
          </w:tcPr>
          <w:p w14:paraId="34942817" w14:textId="77777777" w:rsidR="00080A93" w:rsidRPr="008B7F9E" w:rsidRDefault="00080A93" w:rsidP="00512853">
            <w:pPr>
              <w:pStyle w:val="TAC"/>
            </w:pPr>
          </w:p>
        </w:tc>
        <w:tc>
          <w:tcPr>
            <w:tcW w:w="424" w:type="dxa"/>
            <w:shd w:val="clear" w:color="auto" w:fill="FFFFFF" w:themeFill="background1"/>
            <w:noWrap/>
            <w:vAlign w:val="center"/>
          </w:tcPr>
          <w:p w14:paraId="32D2D552" w14:textId="77777777" w:rsidR="00080A93" w:rsidRPr="008B7F9E" w:rsidRDefault="00080A93" w:rsidP="00512853">
            <w:pPr>
              <w:pStyle w:val="TAC"/>
            </w:pPr>
          </w:p>
        </w:tc>
        <w:tc>
          <w:tcPr>
            <w:tcW w:w="424" w:type="dxa"/>
            <w:shd w:val="clear" w:color="auto" w:fill="FFFFFF" w:themeFill="background1"/>
            <w:noWrap/>
            <w:vAlign w:val="center"/>
          </w:tcPr>
          <w:p w14:paraId="5D4E71E5" w14:textId="77777777" w:rsidR="00080A93" w:rsidRPr="008B7F9E" w:rsidRDefault="00080A93" w:rsidP="00512853">
            <w:pPr>
              <w:pStyle w:val="TAC"/>
            </w:pPr>
          </w:p>
        </w:tc>
        <w:tc>
          <w:tcPr>
            <w:tcW w:w="424" w:type="dxa"/>
            <w:shd w:val="clear" w:color="auto" w:fill="FFFFFF" w:themeFill="background1"/>
            <w:noWrap/>
            <w:vAlign w:val="center"/>
            <w:hideMark/>
          </w:tcPr>
          <w:p w14:paraId="2574467E" w14:textId="77777777" w:rsidR="00080A93" w:rsidRPr="008B7F9E" w:rsidRDefault="00080A93" w:rsidP="00512853">
            <w:pPr>
              <w:pStyle w:val="TAC"/>
            </w:pPr>
            <w:r w:rsidRPr="008B7F9E">
              <w:t>0.7</w:t>
            </w:r>
          </w:p>
        </w:tc>
      </w:tr>
      <w:tr w:rsidR="00080A93" w:rsidRPr="008B7F9E" w14:paraId="03A5E287" w14:textId="77777777" w:rsidTr="00512853">
        <w:trPr>
          <w:trHeight w:val="276"/>
        </w:trPr>
        <w:tc>
          <w:tcPr>
            <w:tcW w:w="720" w:type="dxa"/>
            <w:vMerge/>
            <w:vAlign w:val="center"/>
            <w:hideMark/>
          </w:tcPr>
          <w:p w14:paraId="2480480E" w14:textId="77777777" w:rsidR="00080A93" w:rsidRPr="008B7F9E" w:rsidRDefault="00080A93" w:rsidP="00512853">
            <w:pPr>
              <w:pStyle w:val="TAC"/>
              <w:rPr>
                <w:bCs/>
                <w:szCs w:val="18"/>
              </w:rPr>
            </w:pPr>
          </w:p>
        </w:tc>
        <w:tc>
          <w:tcPr>
            <w:tcW w:w="584" w:type="dxa"/>
            <w:vMerge/>
            <w:vAlign w:val="center"/>
            <w:hideMark/>
          </w:tcPr>
          <w:p w14:paraId="68590B0A" w14:textId="77777777" w:rsidR="00080A93" w:rsidRPr="008B7F9E" w:rsidRDefault="00080A93" w:rsidP="00512853">
            <w:pPr>
              <w:pStyle w:val="TAC"/>
              <w:rPr>
                <w:bCs/>
                <w:szCs w:val="18"/>
              </w:rPr>
            </w:pPr>
          </w:p>
        </w:tc>
        <w:tc>
          <w:tcPr>
            <w:tcW w:w="693" w:type="dxa"/>
            <w:shd w:val="clear" w:color="000000" w:fill="FFFFFF"/>
            <w:noWrap/>
            <w:vAlign w:val="center"/>
            <w:hideMark/>
          </w:tcPr>
          <w:p w14:paraId="3B096330" w14:textId="77777777" w:rsidR="00080A93" w:rsidRPr="008B7F9E" w:rsidRDefault="00080A93" w:rsidP="00512853">
            <w:pPr>
              <w:pStyle w:val="TAC"/>
            </w:pPr>
            <w:r w:rsidRPr="008B7F9E">
              <w:t>ZTE</w:t>
            </w:r>
          </w:p>
        </w:tc>
        <w:tc>
          <w:tcPr>
            <w:tcW w:w="424" w:type="dxa"/>
            <w:shd w:val="clear" w:color="000000" w:fill="FFFFFF"/>
            <w:noWrap/>
            <w:vAlign w:val="center"/>
            <w:hideMark/>
          </w:tcPr>
          <w:p w14:paraId="722EF922" w14:textId="77777777" w:rsidR="00080A93" w:rsidRPr="008B7F9E" w:rsidRDefault="00080A93" w:rsidP="00512853">
            <w:pPr>
              <w:pStyle w:val="TAC"/>
            </w:pPr>
            <w:r w:rsidRPr="008B7F9E">
              <w:t>59.80</w:t>
            </w:r>
          </w:p>
        </w:tc>
        <w:tc>
          <w:tcPr>
            <w:tcW w:w="424" w:type="dxa"/>
            <w:shd w:val="clear" w:color="000000" w:fill="FFFFFF"/>
            <w:noWrap/>
            <w:vAlign w:val="center"/>
            <w:hideMark/>
          </w:tcPr>
          <w:p w14:paraId="0F187F3F" w14:textId="77777777" w:rsidR="00080A93" w:rsidRPr="008B7F9E" w:rsidRDefault="00080A93" w:rsidP="00512853">
            <w:pPr>
              <w:pStyle w:val="TAC"/>
            </w:pPr>
            <w:r w:rsidRPr="008B7F9E">
              <w:t>50.62</w:t>
            </w:r>
          </w:p>
        </w:tc>
        <w:tc>
          <w:tcPr>
            <w:tcW w:w="424" w:type="dxa"/>
            <w:shd w:val="clear" w:color="000000" w:fill="FFFFFF"/>
            <w:noWrap/>
            <w:vAlign w:val="center"/>
            <w:hideMark/>
          </w:tcPr>
          <w:p w14:paraId="39D64AF6" w14:textId="77777777" w:rsidR="00080A93" w:rsidRPr="008B7F9E" w:rsidRDefault="00080A93" w:rsidP="00512853">
            <w:pPr>
              <w:pStyle w:val="TAC"/>
            </w:pPr>
            <w:r w:rsidRPr="008B7F9E">
              <w:t>41.41</w:t>
            </w:r>
          </w:p>
        </w:tc>
        <w:tc>
          <w:tcPr>
            <w:tcW w:w="424" w:type="dxa"/>
            <w:shd w:val="clear" w:color="000000" w:fill="FFFFFF"/>
            <w:noWrap/>
            <w:vAlign w:val="center"/>
          </w:tcPr>
          <w:p w14:paraId="6D06863F" w14:textId="77777777" w:rsidR="00080A93" w:rsidRPr="008B7F9E" w:rsidRDefault="00080A93" w:rsidP="00512853">
            <w:pPr>
              <w:pStyle w:val="TAC"/>
            </w:pPr>
          </w:p>
        </w:tc>
        <w:tc>
          <w:tcPr>
            <w:tcW w:w="424" w:type="dxa"/>
            <w:shd w:val="clear" w:color="000000" w:fill="FFFFFF"/>
            <w:noWrap/>
            <w:vAlign w:val="center"/>
            <w:hideMark/>
          </w:tcPr>
          <w:p w14:paraId="2E5918A6" w14:textId="77777777" w:rsidR="00080A93" w:rsidRPr="008B7F9E" w:rsidRDefault="00080A93" w:rsidP="00512853">
            <w:pPr>
              <w:pStyle w:val="TAC"/>
            </w:pPr>
            <w:r w:rsidRPr="008B7F9E">
              <w:t>32.65</w:t>
            </w:r>
          </w:p>
        </w:tc>
        <w:tc>
          <w:tcPr>
            <w:tcW w:w="424" w:type="dxa"/>
            <w:shd w:val="clear" w:color="000000" w:fill="FFFFFF"/>
            <w:noWrap/>
            <w:vAlign w:val="center"/>
            <w:hideMark/>
          </w:tcPr>
          <w:p w14:paraId="2B13523A" w14:textId="77777777" w:rsidR="00080A93" w:rsidRPr="008B7F9E" w:rsidRDefault="00080A93" w:rsidP="00512853">
            <w:pPr>
              <w:pStyle w:val="TAC"/>
            </w:pPr>
            <w:r w:rsidRPr="008B7F9E">
              <w:t>24.78</w:t>
            </w:r>
          </w:p>
        </w:tc>
        <w:tc>
          <w:tcPr>
            <w:tcW w:w="424" w:type="dxa"/>
            <w:shd w:val="clear" w:color="000000" w:fill="FFFFFF"/>
            <w:noWrap/>
            <w:vAlign w:val="center"/>
            <w:hideMark/>
          </w:tcPr>
          <w:p w14:paraId="1F463E35" w14:textId="77777777" w:rsidR="00080A93" w:rsidRPr="008B7F9E" w:rsidRDefault="00080A93" w:rsidP="00512853">
            <w:pPr>
              <w:pStyle w:val="TAC"/>
            </w:pPr>
            <w:r w:rsidRPr="008B7F9E">
              <w:t>18.11</w:t>
            </w:r>
          </w:p>
        </w:tc>
        <w:tc>
          <w:tcPr>
            <w:tcW w:w="424" w:type="dxa"/>
            <w:shd w:val="clear" w:color="auto" w:fill="FFFFFF" w:themeFill="background1"/>
            <w:noWrap/>
            <w:vAlign w:val="center"/>
            <w:hideMark/>
          </w:tcPr>
          <w:p w14:paraId="64CD4780" w14:textId="77777777" w:rsidR="00080A93" w:rsidRPr="008B7F9E" w:rsidRDefault="00080A93" w:rsidP="00512853">
            <w:pPr>
              <w:pStyle w:val="TAC"/>
            </w:pPr>
            <w:r w:rsidRPr="008B7F9E">
              <w:t>12.77</w:t>
            </w:r>
          </w:p>
        </w:tc>
        <w:tc>
          <w:tcPr>
            <w:tcW w:w="424" w:type="dxa"/>
            <w:shd w:val="clear" w:color="auto" w:fill="FFFFFF" w:themeFill="background1"/>
            <w:noWrap/>
            <w:vAlign w:val="center"/>
            <w:hideMark/>
          </w:tcPr>
          <w:p w14:paraId="323CE7F2" w14:textId="77777777" w:rsidR="00080A93" w:rsidRPr="008B7F9E" w:rsidRDefault="00080A93" w:rsidP="00512853">
            <w:pPr>
              <w:pStyle w:val="TAC"/>
            </w:pPr>
            <w:r w:rsidRPr="008B7F9E">
              <w:t>8.74</w:t>
            </w:r>
          </w:p>
        </w:tc>
        <w:tc>
          <w:tcPr>
            <w:tcW w:w="424" w:type="dxa"/>
            <w:shd w:val="clear" w:color="auto" w:fill="FFFFFF" w:themeFill="background1"/>
            <w:noWrap/>
            <w:vAlign w:val="center"/>
          </w:tcPr>
          <w:p w14:paraId="659AFEB6" w14:textId="77777777" w:rsidR="00080A93" w:rsidRPr="008B7F9E" w:rsidRDefault="00080A93" w:rsidP="00512853">
            <w:pPr>
              <w:pStyle w:val="TAC"/>
            </w:pPr>
          </w:p>
        </w:tc>
        <w:tc>
          <w:tcPr>
            <w:tcW w:w="424" w:type="dxa"/>
            <w:shd w:val="clear" w:color="auto" w:fill="FFFFFF" w:themeFill="background1"/>
            <w:noWrap/>
            <w:vAlign w:val="center"/>
            <w:hideMark/>
          </w:tcPr>
          <w:p w14:paraId="062A771E" w14:textId="77777777" w:rsidR="00080A93" w:rsidRPr="008B7F9E" w:rsidRDefault="00080A93" w:rsidP="00512853">
            <w:pPr>
              <w:pStyle w:val="TAC"/>
            </w:pPr>
            <w:r w:rsidRPr="008B7F9E">
              <w:t>5.84</w:t>
            </w:r>
          </w:p>
        </w:tc>
        <w:tc>
          <w:tcPr>
            <w:tcW w:w="424" w:type="dxa"/>
            <w:shd w:val="clear" w:color="auto" w:fill="FFFFFF" w:themeFill="background1"/>
            <w:noWrap/>
            <w:vAlign w:val="center"/>
            <w:hideMark/>
          </w:tcPr>
          <w:p w14:paraId="26287C10" w14:textId="77777777" w:rsidR="00080A93" w:rsidRPr="008B7F9E" w:rsidRDefault="00080A93" w:rsidP="00512853">
            <w:pPr>
              <w:pStyle w:val="TAC"/>
            </w:pPr>
            <w:r w:rsidRPr="008B7F9E">
              <w:t>3.83</w:t>
            </w:r>
          </w:p>
        </w:tc>
        <w:tc>
          <w:tcPr>
            <w:tcW w:w="424" w:type="dxa"/>
            <w:shd w:val="clear" w:color="auto" w:fill="FFFFFF" w:themeFill="background1"/>
            <w:noWrap/>
            <w:vAlign w:val="center"/>
            <w:hideMark/>
          </w:tcPr>
          <w:p w14:paraId="7A2C3432" w14:textId="77777777" w:rsidR="00080A93" w:rsidRPr="008B7F9E" w:rsidRDefault="00080A93" w:rsidP="00512853">
            <w:pPr>
              <w:pStyle w:val="TAC"/>
            </w:pPr>
            <w:r w:rsidRPr="008B7F9E">
              <w:t>2.48</w:t>
            </w:r>
          </w:p>
        </w:tc>
        <w:tc>
          <w:tcPr>
            <w:tcW w:w="424" w:type="dxa"/>
            <w:shd w:val="clear" w:color="auto" w:fill="FFFFFF" w:themeFill="background1"/>
            <w:noWrap/>
            <w:vAlign w:val="center"/>
            <w:hideMark/>
          </w:tcPr>
          <w:p w14:paraId="0CDB5FD2" w14:textId="77777777" w:rsidR="00080A93" w:rsidRPr="008B7F9E" w:rsidRDefault="00080A93" w:rsidP="00512853">
            <w:pPr>
              <w:pStyle w:val="TAC"/>
            </w:pPr>
            <w:r w:rsidRPr="008B7F9E">
              <w:t>1.59</w:t>
            </w:r>
          </w:p>
        </w:tc>
        <w:tc>
          <w:tcPr>
            <w:tcW w:w="424" w:type="dxa"/>
            <w:shd w:val="clear" w:color="auto" w:fill="FFFFFF" w:themeFill="background1"/>
            <w:noWrap/>
            <w:vAlign w:val="center"/>
            <w:hideMark/>
          </w:tcPr>
          <w:p w14:paraId="56F7C64B" w14:textId="77777777" w:rsidR="00080A93" w:rsidRPr="008B7F9E" w:rsidRDefault="00080A93" w:rsidP="00512853">
            <w:pPr>
              <w:pStyle w:val="TAC"/>
            </w:pPr>
            <w:r w:rsidRPr="008B7F9E">
              <w:t>1.01</w:t>
            </w:r>
          </w:p>
        </w:tc>
        <w:tc>
          <w:tcPr>
            <w:tcW w:w="424" w:type="dxa"/>
            <w:shd w:val="clear" w:color="auto" w:fill="FFFFFF" w:themeFill="background1"/>
            <w:noWrap/>
            <w:vAlign w:val="center"/>
            <w:hideMark/>
          </w:tcPr>
          <w:p w14:paraId="7A7EFE43" w14:textId="77777777" w:rsidR="00080A93" w:rsidRPr="008B7F9E" w:rsidRDefault="00080A93" w:rsidP="00512853">
            <w:pPr>
              <w:pStyle w:val="TAC"/>
            </w:pPr>
            <w:r w:rsidRPr="008B7F9E">
              <w:t>0.64</w:t>
            </w:r>
          </w:p>
        </w:tc>
        <w:tc>
          <w:tcPr>
            <w:tcW w:w="424" w:type="dxa"/>
            <w:shd w:val="clear" w:color="auto" w:fill="FFFFFF" w:themeFill="background1"/>
            <w:noWrap/>
            <w:vAlign w:val="center"/>
            <w:hideMark/>
          </w:tcPr>
          <w:p w14:paraId="74ED5A6E" w14:textId="77777777" w:rsidR="00080A93" w:rsidRPr="008B7F9E" w:rsidRDefault="00080A93" w:rsidP="00512853">
            <w:pPr>
              <w:pStyle w:val="TAC"/>
            </w:pPr>
            <w:r w:rsidRPr="008B7F9E">
              <w:t>0.41</w:t>
            </w:r>
          </w:p>
        </w:tc>
        <w:tc>
          <w:tcPr>
            <w:tcW w:w="424" w:type="dxa"/>
            <w:shd w:val="clear" w:color="auto" w:fill="FFFFFF" w:themeFill="background1"/>
            <w:noWrap/>
            <w:vAlign w:val="center"/>
            <w:hideMark/>
          </w:tcPr>
          <w:p w14:paraId="50B3252C" w14:textId="77777777" w:rsidR="00080A93" w:rsidRPr="008B7F9E" w:rsidRDefault="00080A93" w:rsidP="00512853">
            <w:pPr>
              <w:pStyle w:val="TAC"/>
            </w:pPr>
            <w:r w:rsidRPr="008B7F9E">
              <w:t>0.26</w:t>
            </w:r>
          </w:p>
        </w:tc>
      </w:tr>
      <w:tr w:rsidR="00080A93" w:rsidRPr="008B7F9E" w14:paraId="27FD0B92" w14:textId="77777777" w:rsidTr="00512853">
        <w:trPr>
          <w:trHeight w:val="276"/>
        </w:trPr>
        <w:tc>
          <w:tcPr>
            <w:tcW w:w="720" w:type="dxa"/>
            <w:vMerge/>
            <w:vAlign w:val="center"/>
            <w:hideMark/>
          </w:tcPr>
          <w:p w14:paraId="0DF00AD8" w14:textId="77777777" w:rsidR="00080A93" w:rsidRPr="008B7F9E" w:rsidRDefault="00080A93" w:rsidP="00512853">
            <w:pPr>
              <w:pStyle w:val="TAC"/>
              <w:rPr>
                <w:bCs/>
                <w:szCs w:val="18"/>
              </w:rPr>
            </w:pPr>
          </w:p>
        </w:tc>
        <w:tc>
          <w:tcPr>
            <w:tcW w:w="584" w:type="dxa"/>
            <w:vMerge/>
            <w:vAlign w:val="center"/>
            <w:hideMark/>
          </w:tcPr>
          <w:p w14:paraId="4CDCC3FB" w14:textId="77777777" w:rsidR="00080A93" w:rsidRPr="008B7F9E" w:rsidRDefault="00080A93" w:rsidP="00512853">
            <w:pPr>
              <w:pStyle w:val="TAC"/>
              <w:rPr>
                <w:bCs/>
                <w:szCs w:val="18"/>
              </w:rPr>
            </w:pPr>
          </w:p>
        </w:tc>
        <w:tc>
          <w:tcPr>
            <w:tcW w:w="693" w:type="dxa"/>
            <w:shd w:val="clear" w:color="000000" w:fill="FFFFFF"/>
            <w:noWrap/>
            <w:vAlign w:val="center"/>
            <w:hideMark/>
          </w:tcPr>
          <w:p w14:paraId="4C5740E9" w14:textId="77777777" w:rsidR="00080A93" w:rsidRPr="008B7F9E" w:rsidRDefault="00080A93" w:rsidP="00512853">
            <w:pPr>
              <w:pStyle w:val="TAC"/>
            </w:pPr>
            <w:r w:rsidRPr="008B7F9E">
              <w:t>Samsung</w:t>
            </w:r>
          </w:p>
        </w:tc>
        <w:tc>
          <w:tcPr>
            <w:tcW w:w="424" w:type="dxa"/>
            <w:shd w:val="clear" w:color="000000" w:fill="FFFFFF"/>
            <w:noWrap/>
            <w:vAlign w:val="center"/>
            <w:hideMark/>
          </w:tcPr>
          <w:p w14:paraId="4A62047C" w14:textId="77777777" w:rsidR="00080A93" w:rsidRPr="008B7F9E" w:rsidRDefault="00080A93" w:rsidP="00512853">
            <w:pPr>
              <w:pStyle w:val="TAC"/>
            </w:pPr>
            <w:r w:rsidRPr="008B7F9E">
              <w:t>45.76</w:t>
            </w:r>
          </w:p>
        </w:tc>
        <w:tc>
          <w:tcPr>
            <w:tcW w:w="424" w:type="dxa"/>
            <w:shd w:val="clear" w:color="000000" w:fill="FFFFFF"/>
            <w:noWrap/>
            <w:vAlign w:val="center"/>
            <w:hideMark/>
          </w:tcPr>
          <w:p w14:paraId="2D52DAB8" w14:textId="77777777" w:rsidR="00080A93" w:rsidRPr="008B7F9E" w:rsidRDefault="00080A93" w:rsidP="00512853">
            <w:pPr>
              <w:pStyle w:val="TAC"/>
            </w:pPr>
            <w:r w:rsidRPr="008B7F9E">
              <w:t>37.89</w:t>
            </w:r>
          </w:p>
        </w:tc>
        <w:tc>
          <w:tcPr>
            <w:tcW w:w="424" w:type="dxa"/>
            <w:shd w:val="clear" w:color="000000" w:fill="FFFFFF"/>
            <w:noWrap/>
            <w:vAlign w:val="center"/>
            <w:hideMark/>
          </w:tcPr>
          <w:p w14:paraId="5E9D9E3B" w14:textId="77777777" w:rsidR="00080A93" w:rsidRPr="008B7F9E" w:rsidRDefault="00080A93" w:rsidP="00512853">
            <w:pPr>
              <w:pStyle w:val="TAC"/>
            </w:pPr>
            <w:r w:rsidRPr="008B7F9E">
              <w:t>30.40</w:t>
            </w:r>
          </w:p>
        </w:tc>
        <w:tc>
          <w:tcPr>
            <w:tcW w:w="424" w:type="dxa"/>
            <w:shd w:val="clear" w:color="000000" w:fill="FFFFFF"/>
            <w:noWrap/>
            <w:vAlign w:val="center"/>
          </w:tcPr>
          <w:p w14:paraId="5FCC3205" w14:textId="77777777" w:rsidR="00080A93" w:rsidRPr="008B7F9E" w:rsidRDefault="00080A93" w:rsidP="00512853">
            <w:pPr>
              <w:pStyle w:val="TAC"/>
            </w:pPr>
          </w:p>
        </w:tc>
        <w:tc>
          <w:tcPr>
            <w:tcW w:w="424" w:type="dxa"/>
            <w:shd w:val="clear" w:color="000000" w:fill="FFFFFF"/>
            <w:noWrap/>
            <w:vAlign w:val="center"/>
            <w:hideMark/>
          </w:tcPr>
          <w:p w14:paraId="37A7DBEF" w14:textId="77777777" w:rsidR="00080A93" w:rsidRPr="008B7F9E" w:rsidRDefault="00080A93" w:rsidP="00512853">
            <w:pPr>
              <w:pStyle w:val="TAC"/>
            </w:pPr>
            <w:r w:rsidRPr="008B7F9E">
              <w:t>23.59</w:t>
            </w:r>
          </w:p>
        </w:tc>
        <w:tc>
          <w:tcPr>
            <w:tcW w:w="424" w:type="dxa"/>
            <w:shd w:val="clear" w:color="000000" w:fill="FFFFFF"/>
            <w:noWrap/>
            <w:vAlign w:val="center"/>
            <w:hideMark/>
          </w:tcPr>
          <w:p w14:paraId="3DAD2BCD" w14:textId="77777777" w:rsidR="00080A93" w:rsidRPr="008B7F9E" w:rsidRDefault="00080A93" w:rsidP="00512853">
            <w:pPr>
              <w:pStyle w:val="TAC"/>
            </w:pPr>
            <w:r w:rsidRPr="008B7F9E">
              <w:t>17.69</w:t>
            </w:r>
          </w:p>
        </w:tc>
        <w:tc>
          <w:tcPr>
            <w:tcW w:w="424" w:type="dxa"/>
            <w:shd w:val="clear" w:color="000000" w:fill="FFFFFF"/>
            <w:noWrap/>
            <w:vAlign w:val="center"/>
            <w:hideMark/>
          </w:tcPr>
          <w:p w14:paraId="3776385B" w14:textId="77777777" w:rsidR="00080A93" w:rsidRPr="008B7F9E" w:rsidRDefault="00080A93" w:rsidP="00512853">
            <w:pPr>
              <w:pStyle w:val="TAC"/>
            </w:pPr>
            <w:r w:rsidRPr="008B7F9E">
              <w:t>12.83</w:t>
            </w:r>
          </w:p>
        </w:tc>
        <w:tc>
          <w:tcPr>
            <w:tcW w:w="424" w:type="dxa"/>
            <w:shd w:val="clear" w:color="auto" w:fill="FFFFFF" w:themeFill="background1"/>
            <w:noWrap/>
            <w:vAlign w:val="center"/>
            <w:hideMark/>
          </w:tcPr>
          <w:p w14:paraId="4D5CCF94" w14:textId="77777777" w:rsidR="00080A93" w:rsidRPr="008B7F9E" w:rsidRDefault="00080A93" w:rsidP="00512853">
            <w:pPr>
              <w:pStyle w:val="TAC"/>
            </w:pPr>
            <w:r w:rsidRPr="008B7F9E">
              <w:t>9.03</w:t>
            </w:r>
          </w:p>
        </w:tc>
        <w:tc>
          <w:tcPr>
            <w:tcW w:w="424" w:type="dxa"/>
            <w:shd w:val="clear" w:color="auto" w:fill="FFFFFF" w:themeFill="background1"/>
            <w:noWrap/>
            <w:vAlign w:val="center"/>
            <w:hideMark/>
          </w:tcPr>
          <w:p w14:paraId="7C943668" w14:textId="77777777" w:rsidR="00080A93" w:rsidRPr="008B7F9E" w:rsidRDefault="00080A93" w:rsidP="00512853">
            <w:pPr>
              <w:pStyle w:val="TAC"/>
            </w:pPr>
            <w:r w:rsidRPr="008B7F9E">
              <w:t>6.18</w:t>
            </w:r>
          </w:p>
        </w:tc>
        <w:tc>
          <w:tcPr>
            <w:tcW w:w="424" w:type="dxa"/>
            <w:shd w:val="clear" w:color="auto" w:fill="FFFFFF" w:themeFill="background1"/>
            <w:noWrap/>
            <w:vAlign w:val="center"/>
          </w:tcPr>
          <w:p w14:paraId="5CF82539" w14:textId="77777777" w:rsidR="00080A93" w:rsidRPr="008B7F9E" w:rsidRDefault="00080A93" w:rsidP="00512853">
            <w:pPr>
              <w:pStyle w:val="TAC"/>
            </w:pPr>
          </w:p>
        </w:tc>
        <w:tc>
          <w:tcPr>
            <w:tcW w:w="424" w:type="dxa"/>
            <w:shd w:val="clear" w:color="auto" w:fill="FFFFFF" w:themeFill="background1"/>
            <w:noWrap/>
            <w:vAlign w:val="center"/>
            <w:hideMark/>
          </w:tcPr>
          <w:p w14:paraId="36B8D5D9" w14:textId="77777777" w:rsidR="00080A93" w:rsidRPr="008B7F9E" w:rsidRDefault="00080A93" w:rsidP="00512853">
            <w:pPr>
              <w:pStyle w:val="TAC"/>
            </w:pPr>
            <w:r w:rsidRPr="008B7F9E">
              <w:t>4.14</w:t>
            </w:r>
          </w:p>
        </w:tc>
        <w:tc>
          <w:tcPr>
            <w:tcW w:w="424" w:type="dxa"/>
            <w:shd w:val="clear" w:color="auto" w:fill="FFFFFF" w:themeFill="background1"/>
            <w:noWrap/>
            <w:vAlign w:val="center"/>
            <w:hideMark/>
          </w:tcPr>
          <w:p w14:paraId="6BF0AD03" w14:textId="77777777" w:rsidR="00080A93" w:rsidRPr="008B7F9E" w:rsidRDefault="00080A93" w:rsidP="00512853">
            <w:pPr>
              <w:pStyle w:val="TAC"/>
            </w:pPr>
            <w:r w:rsidRPr="008B7F9E">
              <w:t>2.72</w:t>
            </w:r>
          </w:p>
        </w:tc>
        <w:tc>
          <w:tcPr>
            <w:tcW w:w="424" w:type="dxa"/>
            <w:shd w:val="clear" w:color="auto" w:fill="FFFFFF" w:themeFill="background1"/>
            <w:noWrap/>
            <w:vAlign w:val="center"/>
            <w:hideMark/>
          </w:tcPr>
          <w:p w14:paraId="0B2A3B5D" w14:textId="77777777" w:rsidR="00080A93" w:rsidRPr="008B7F9E" w:rsidRDefault="00080A93" w:rsidP="00512853">
            <w:pPr>
              <w:pStyle w:val="TAC"/>
            </w:pPr>
            <w:r w:rsidRPr="008B7F9E">
              <w:t>1.77</w:t>
            </w:r>
          </w:p>
        </w:tc>
        <w:tc>
          <w:tcPr>
            <w:tcW w:w="424" w:type="dxa"/>
            <w:shd w:val="clear" w:color="auto" w:fill="FFFFFF" w:themeFill="background1"/>
            <w:noWrap/>
            <w:vAlign w:val="center"/>
            <w:hideMark/>
          </w:tcPr>
          <w:p w14:paraId="6E340838" w14:textId="77777777" w:rsidR="00080A93" w:rsidRPr="008B7F9E" w:rsidRDefault="00080A93" w:rsidP="00512853">
            <w:pPr>
              <w:pStyle w:val="TAC"/>
            </w:pPr>
            <w:r w:rsidRPr="008B7F9E">
              <w:t>1.14</w:t>
            </w:r>
          </w:p>
        </w:tc>
        <w:tc>
          <w:tcPr>
            <w:tcW w:w="424" w:type="dxa"/>
            <w:shd w:val="clear" w:color="auto" w:fill="FFFFFF" w:themeFill="background1"/>
            <w:noWrap/>
            <w:vAlign w:val="center"/>
            <w:hideMark/>
          </w:tcPr>
          <w:p w14:paraId="5D2C3757" w14:textId="77777777" w:rsidR="00080A93" w:rsidRPr="008B7F9E" w:rsidRDefault="00080A93" w:rsidP="00512853">
            <w:pPr>
              <w:pStyle w:val="TAC"/>
            </w:pPr>
            <w:r w:rsidRPr="008B7F9E">
              <w:t>0.73</w:t>
            </w:r>
          </w:p>
        </w:tc>
        <w:tc>
          <w:tcPr>
            <w:tcW w:w="424" w:type="dxa"/>
            <w:shd w:val="clear" w:color="auto" w:fill="FFFFFF" w:themeFill="background1"/>
            <w:noWrap/>
            <w:vAlign w:val="center"/>
            <w:hideMark/>
          </w:tcPr>
          <w:p w14:paraId="0453ED22" w14:textId="77777777" w:rsidR="00080A93" w:rsidRPr="008B7F9E" w:rsidRDefault="00080A93" w:rsidP="00512853">
            <w:pPr>
              <w:pStyle w:val="TAC"/>
            </w:pPr>
            <w:r w:rsidRPr="008B7F9E">
              <w:t>0.46</w:t>
            </w:r>
          </w:p>
        </w:tc>
        <w:tc>
          <w:tcPr>
            <w:tcW w:w="424" w:type="dxa"/>
            <w:shd w:val="clear" w:color="auto" w:fill="FFFFFF" w:themeFill="background1"/>
            <w:noWrap/>
            <w:vAlign w:val="center"/>
            <w:hideMark/>
          </w:tcPr>
          <w:p w14:paraId="22BCF3BD" w14:textId="77777777" w:rsidR="00080A93" w:rsidRPr="008B7F9E" w:rsidRDefault="00080A93" w:rsidP="00512853">
            <w:pPr>
              <w:pStyle w:val="TAC"/>
            </w:pPr>
            <w:r w:rsidRPr="008B7F9E">
              <w:t>0.29</w:t>
            </w:r>
          </w:p>
        </w:tc>
        <w:tc>
          <w:tcPr>
            <w:tcW w:w="424" w:type="dxa"/>
            <w:shd w:val="clear" w:color="auto" w:fill="FFFFFF" w:themeFill="background1"/>
            <w:noWrap/>
            <w:vAlign w:val="center"/>
            <w:hideMark/>
          </w:tcPr>
          <w:p w14:paraId="45DF70F4" w14:textId="77777777" w:rsidR="00080A93" w:rsidRPr="008B7F9E" w:rsidRDefault="00080A93" w:rsidP="00512853">
            <w:pPr>
              <w:pStyle w:val="TAC"/>
            </w:pPr>
            <w:r w:rsidRPr="008B7F9E">
              <w:t>0.19</w:t>
            </w:r>
          </w:p>
        </w:tc>
      </w:tr>
      <w:tr w:rsidR="00080A93" w:rsidRPr="008B7F9E" w14:paraId="18480503" w14:textId="77777777" w:rsidTr="00512853">
        <w:trPr>
          <w:trHeight w:val="276"/>
        </w:trPr>
        <w:tc>
          <w:tcPr>
            <w:tcW w:w="720" w:type="dxa"/>
            <w:vMerge/>
            <w:vAlign w:val="center"/>
            <w:hideMark/>
          </w:tcPr>
          <w:p w14:paraId="31B1AC18" w14:textId="77777777" w:rsidR="00080A93" w:rsidRPr="008B7F9E" w:rsidRDefault="00080A93" w:rsidP="00512853">
            <w:pPr>
              <w:pStyle w:val="TAC"/>
              <w:rPr>
                <w:bCs/>
                <w:szCs w:val="18"/>
              </w:rPr>
            </w:pPr>
          </w:p>
        </w:tc>
        <w:tc>
          <w:tcPr>
            <w:tcW w:w="584" w:type="dxa"/>
            <w:vMerge/>
            <w:vAlign w:val="center"/>
            <w:hideMark/>
          </w:tcPr>
          <w:p w14:paraId="0823D636" w14:textId="77777777" w:rsidR="00080A93" w:rsidRPr="008B7F9E" w:rsidRDefault="00080A93" w:rsidP="00512853">
            <w:pPr>
              <w:pStyle w:val="TAC"/>
              <w:rPr>
                <w:bCs/>
                <w:szCs w:val="18"/>
              </w:rPr>
            </w:pPr>
          </w:p>
        </w:tc>
        <w:tc>
          <w:tcPr>
            <w:tcW w:w="693" w:type="dxa"/>
            <w:shd w:val="clear" w:color="auto" w:fill="auto"/>
            <w:noWrap/>
            <w:vAlign w:val="center"/>
            <w:hideMark/>
          </w:tcPr>
          <w:p w14:paraId="61DD7FA6" w14:textId="77777777" w:rsidR="00080A93" w:rsidRPr="008B7F9E" w:rsidRDefault="00080A93" w:rsidP="00512853">
            <w:pPr>
              <w:pStyle w:val="TAC"/>
            </w:pPr>
            <w:r w:rsidRPr="008B7F9E">
              <w:t>CATT</w:t>
            </w:r>
          </w:p>
        </w:tc>
        <w:tc>
          <w:tcPr>
            <w:tcW w:w="424" w:type="dxa"/>
            <w:shd w:val="clear" w:color="auto" w:fill="auto"/>
            <w:noWrap/>
            <w:vAlign w:val="center"/>
            <w:hideMark/>
          </w:tcPr>
          <w:p w14:paraId="0976FFB0" w14:textId="77777777" w:rsidR="00080A93" w:rsidRPr="008B7F9E" w:rsidRDefault="00080A93" w:rsidP="00512853">
            <w:pPr>
              <w:pStyle w:val="TAC"/>
            </w:pPr>
            <w:r w:rsidRPr="008B7F9E">
              <w:t>38.6</w:t>
            </w:r>
          </w:p>
        </w:tc>
        <w:tc>
          <w:tcPr>
            <w:tcW w:w="424" w:type="dxa"/>
            <w:shd w:val="clear" w:color="auto" w:fill="auto"/>
            <w:noWrap/>
            <w:vAlign w:val="center"/>
            <w:hideMark/>
          </w:tcPr>
          <w:p w14:paraId="353BCA7F" w14:textId="77777777" w:rsidR="00080A93" w:rsidRPr="008B7F9E" w:rsidRDefault="00080A93" w:rsidP="00512853">
            <w:pPr>
              <w:pStyle w:val="TAC"/>
            </w:pPr>
            <w:r w:rsidRPr="008B7F9E">
              <w:t>30.6</w:t>
            </w:r>
          </w:p>
        </w:tc>
        <w:tc>
          <w:tcPr>
            <w:tcW w:w="424" w:type="dxa"/>
            <w:shd w:val="clear" w:color="auto" w:fill="auto"/>
            <w:noWrap/>
            <w:vAlign w:val="center"/>
            <w:hideMark/>
          </w:tcPr>
          <w:p w14:paraId="51D42F85" w14:textId="77777777" w:rsidR="00080A93" w:rsidRPr="008B7F9E" w:rsidRDefault="00080A93" w:rsidP="00512853">
            <w:pPr>
              <w:pStyle w:val="TAC"/>
            </w:pPr>
            <w:r w:rsidRPr="008B7F9E">
              <w:t>23.5</w:t>
            </w:r>
          </w:p>
        </w:tc>
        <w:tc>
          <w:tcPr>
            <w:tcW w:w="424" w:type="dxa"/>
            <w:shd w:val="clear" w:color="auto" w:fill="auto"/>
            <w:noWrap/>
            <w:vAlign w:val="center"/>
          </w:tcPr>
          <w:p w14:paraId="542FE2CC" w14:textId="77777777" w:rsidR="00080A93" w:rsidRPr="008B7F9E" w:rsidRDefault="00080A93" w:rsidP="00512853">
            <w:pPr>
              <w:pStyle w:val="TAC"/>
            </w:pPr>
          </w:p>
        </w:tc>
        <w:tc>
          <w:tcPr>
            <w:tcW w:w="424" w:type="dxa"/>
            <w:shd w:val="clear" w:color="auto" w:fill="auto"/>
            <w:noWrap/>
            <w:vAlign w:val="center"/>
            <w:hideMark/>
          </w:tcPr>
          <w:p w14:paraId="4C1C9203" w14:textId="77777777" w:rsidR="00080A93" w:rsidRPr="008B7F9E" w:rsidRDefault="00080A93" w:rsidP="00512853">
            <w:pPr>
              <w:pStyle w:val="TAC"/>
            </w:pPr>
            <w:r w:rsidRPr="008B7F9E">
              <w:t>17.4</w:t>
            </w:r>
          </w:p>
        </w:tc>
        <w:tc>
          <w:tcPr>
            <w:tcW w:w="424" w:type="dxa"/>
            <w:shd w:val="clear" w:color="auto" w:fill="auto"/>
            <w:noWrap/>
            <w:vAlign w:val="center"/>
            <w:hideMark/>
          </w:tcPr>
          <w:p w14:paraId="7F1A5820" w14:textId="77777777" w:rsidR="00080A93" w:rsidRPr="008B7F9E" w:rsidRDefault="00080A93" w:rsidP="00512853">
            <w:pPr>
              <w:pStyle w:val="TAC"/>
            </w:pPr>
            <w:r w:rsidRPr="008B7F9E">
              <w:t>12.5</w:t>
            </w:r>
          </w:p>
        </w:tc>
        <w:tc>
          <w:tcPr>
            <w:tcW w:w="424" w:type="dxa"/>
            <w:shd w:val="clear" w:color="auto" w:fill="auto"/>
            <w:noWrap/>
            <w:vAlign w:val="center"/>
            <w:hideMark/>
          </w:tcPr>
          <w:p w14:paraId="30B3B811" w14:textId="77777777" w:rsidR="00080A93" w:rsidRPr="008B7F9E" w:rsidRDefault="00080A93" w:rsidP="00512853">
            <w:pPr>
              <w:pStyle w:val="TAC"/>
            </w:pPr>
            <w:r w:rsidRPr="008B7F9E">
              <w:t>8.7</w:t>
            </w:r>
          </w:p>
        </w:tc>
        <w:tc>
          <w:tcPr>
            <w:tcW w:w="424" w:type="dxa"/>
            <w:shd w:val="clear" w:color="auto" w:fill="FFFFFF" w:themeFill="background1"/>
            <w:noWrap/>
            <w:vAlign w:val="center"/>
            <w:hideMark/>
          </w:tcPr>
          <w:p w14:paraId="79A92223" w14:textId="77777777" w:rsidR="00080A93" w:rsidRPr="008B7F9E" w:rsidRDefault="00080A93" w:rsidP="00512853">
            <w:pPr>
              <w:pStyle w:val="TAC"/>
            </w:pPr>
            <w:r w:rsidRPr="008B7F9E">
              <w:t>5.9</w:t>
            </w:r>
          </w:p>
        </w:tc>
        <w:tc>
          <w:tcPr>
            <w:tcW w:w="424" w:type="dxa"/>
            <w:shd w:val="clear" w:color="auto" w:fill="FFFFFF" w:themeFill="background1"/>
            <w:noWrap/>
            <w:vAlign w:val="center"/>
            <w:hideMark/>
          </w:tcPr>
          <w:p w14:paraId="688FA13B" w14:textId="77777777" w:rsidR="00080A93" w:rsidRPr="008B7F9E" w:rsidRDefault="00080A93" w:rsidP="00512853">
            <w:pPr>
              <w:pStyle w:val="TAC"/>
            </w:pPr>
            <w:r w:rsidRPr="008B7F9E">
              <w:t>3.9</w:t>
            </w:r>
          </w:p>
        </w:tc>
        <w:tc>
          <w:tcPr>
            <w:tcW w:w="424" w:type="dxa"/>
            <w:shd w:val="clear" w:color="auto" w:fill="FFFFFF" w:themeFill="background1"/>
            <w:noWrap/>
            <w:vAlign w:val="center"/>
          </w:tcPr>
          <w:p w14:paraId="692952D6" w14:textId="77777777" w:rsidR="00080A93" w:rsidRPr="008B7F9E" w:rsidRDefault="00080A93" w:rsidP="00512853">
            <w:pPr>
              <w:pStyle w:val="TAC"/>
            </w:pPr>
          </w:p>
        </w:tc>
        <w:tc>
          <w:tcPr>
            <w:tcW w:w="424" w:type="dxa"/>
            <w:shd w:val="clear" w:color="auto" w:fill="FFFFFF" w:themeFill="background1"/>
            <w:noWrap/>
            <w:vAlign w:val="center"/>
            <w:hideMark/>
          </w:tcPr>
          <w:p w14:paraId="715BC5FD" w14:textId="77777777" w:rsidR="00080A93" w:rsidRPr="008B7F9E" w:rsidRDefault="00080A93" w:rsidP="00512853">
            <w:pPr>
              <w:pStyle w:val="TAC"/>
            </w:pPr>
            <w:r w:rsidRPr="008B7F9E">
              <w:t>2.6</w:t>
            </w:r>
          </w:p>
        </w:tc>
        <w:tc>
          <w:tcPr>
            <w:tcW w:w="424" w:type="dxa"/>
            <w:shd w:val="clear" w:color="auto" w:fill="FFFFFF" w:themeFill="background1"/>
            <w:noWrap/>
            <w:vAlign w:val="center"/>
            <w:hideMark/>
          </w:tcPr>
          <w:p w14:paraId="68C76A7A" w14:textId="77777777" w:rsidR="00080A93" w:rsidRPr="008B7F9E" w:rsidRDefault="00080A93" w:rsidP="00512853">
            <w:pPr>
              <w:pStyle w:val="TAC"/>
            </w:pPr>
            <w:r w:rsidRPr="008B7F9E">
              <w:t>1.7</w:t>
            </w:r>
          </w:p>
        </w:tc>
        <w:tc>
          <w:tcPr>
            <w:tcW w:w="424" w:type="dxa"/>
            <w:shd w:val="clear" w:color="auto" w:fill="FFFFFF" w:themeFill="background1"/>
            <w:noWrap/>
            <w:vAlign w:val="center"/>
            <w:hideMark/>
          </w:tcPr>
          <w:p w14:paraId="454CB5FE" w14:textId="77777777" w:rsidR="00080A93" w:rsidRPr="008B7F9E" w:rsidRDefault="00080A93" w:rsidP="00512853">
            <w:pPr>
              <w:pStyle w:val="TAC"/>
            </w:pPr>
            <w:r w:rsidRPr="008B7F9E">
              <w:t>1.1</w:t>
            </w:r>
          </w:p>
        </w:tc>
        <w:tc>
          <w:tcPr>
            <w:tcW w:w="424" w:type="dxa"/>
            <w:shd w:val="clear" w:color="auto" w:fill="FFFFFF" w:themeFill="background1"/>
            <w:noWrap/>
            <w:vAlign w:val="center"/>
            <w:hideMark/>
          </w:tcPr>
          <w:p w14:paraId="2AEEABCA" w14:textId="77777777" w:rsidR="00080A93" w:rsidRPr="008B7F9E" w:rsidRDefault="00080A93" w:rsidP="00512853">
            <w:pPr>
              <w:pStyle w:val="TAC"/>
            </w:pPr>
            <w:r w:rsidRPr="008B7F9E">
              <w:t>0.7</w:t>
            </w:r>
          </w:p>
        </w:tc>
        <w:tc>
          <w:tcPr>
            <w:tcW w:w="424" w:type="dxa"/>
            <w:shd w:val="clear" w:color="auto" w:fill="FFFFFF" w:themeFill="background1"/>
            <w:noWrap/>
            <w:vAlign w:val="center"/>
            <w:hideMark/>
          </w:tcPr>
          <w:p w14:paraId="2141280C" w14:textId="77777777" w:rsidR="00080A93" w:rsidRPr="008B7F9E" w:rsidRDefault="00080A93" w:rsidP="00512853">
            <w:pPr>
              <w:pStyle w:val="TAC"/>
            </w:pPr>
            <w:r w:rsidRPr="008B7F9E">
              <w:t>0.4</w:t>
            </w:r>
          </w:p>
        </w:tc>
        <w:tc>
          <w:tcPr>
            <w:tcW w:w="424" w:type="dxa"/>
            <w:shd w:val="clear" w:color="auto" w:fill="FFFFFF" w:themeFill="background1"/>
            <w:noWrap/>
            <w:vAlign w:val="center"/>
            <w:hideMark/>
          </w:tcPr>
          <w:p w14:paraId="5BAA08A8" w14:textId="77777777" w:rsidR="00080A93" w:rsidRPr="008B7F9E" w:rsidRDefault="00080A93" w:rsidP="00512853">
            <w:pPr>
              <w:pStyle w:val="TAC"/>
            </w:pPr>
            <w:r w:rsidRPr="008B7F9E">
              <w:t>0.3</w:t>
            </w:r>
          </w:p>
        </w:tc>
        <w:tc>
          <w:tcPr>
            <w:tcW w:w="424" w:type="dxa"/>
            <w:shd w:val="clear" w:color="auto" w:fill="FFFFFF" w:themeFill="background1"/>
            <w:noWrap/>
            <w:vAlign w:val="center"/>
            <w:hideMark/>
          </w:tcPr>
          <w:p w14:paraId="251B0CFE" w14:textId="77777777" w:rsidR="00080A93" w:rsidRPr="008B7F9E" w:rsidRDefault="00080A93" w:rsidP="00512853">
            <w:pPr>
              <w:pStyle w:val="TAC"/>
            </w:pPr>
            <w:r w:rsidRPr="008B7F9E">
              <w:t>0.2</w:t>
            </w:r>
          </w:p>
        </w:tc>
        <w:tc>
          <w:tcPr>
            <w:tcW w:w="424" w:type="dxa"/>
            <w:shd w:val="clear" w:color="auto" w:fill="FFFFFF" w:themeFill="background1"/>
            <w:noWrap/>
            <w:vAlign w:val="center"/>
            <w:hideMark/>
          </w:tcPr>
          <w:p w14:paraId="19CE3EB2" w14:textId="77777777" w:rsidR="00080A93" w:rsidRPr="008B7F9E" w:rsidRDefault="00080A93" w:rsidP="00512853">
            <w:pPr>
              <w:pStyle w:val="TAC"/>
            </w:pPr>
            <w:r w:rsidRPr="008B7F9E">
              <w:t>0.1</w:t>
            </w:r>
          </w:p>
        </w:tc>
      </w:tr>
      <w:tr w:rsidR="00080A93" w:rsidRPr="008B7F9E" w14:paraId="76413FFC" w14:textId="77777777" w:rsidTr="00512853">
        <w:trPr>
          <w:trHeight w:val="276"/>
        </w:trPr>
        <w:tc>
          <w:tcPr>
            <w:tcW w:w="720" w:type="dxa"/>
            <w:vMerge/>
            <w:vAlign w:val="center"/>
            <w:hideMark/>
          </w:tcPr>
          <w:p w14:paraId="1DF50F78" w14:textId="77777777" w:rsidR="00080A93" w:rsidRPr="008B7F9E" w:rsidRDefault="00080A93" w:rsidP="00512853">
            <w:pPr>
              <w:pStyle w:val="TAC"/>
              <w:rPr>
                <w:bCs/>
                <w:szCs w:val="18"/>
              </w:rPr>
            </w:pPr>
          </w:p>
        </w:tc>
        <w:tc>
          <w:tcPr>
            <w:tcW w:w="584" w:type="dxa"/>
            <w:vMerge/>
            <w:vAlign w:val="center"/>
            <w:hideMark/>
          </w:tcPr>
          <w:p w14:paraId="5D5F3E17" w14:textId="77777777" w:rsidR="00080A93" w:rsidRPr="008B7F9E" w:rsidRDefault="00080A93" w:rsidP="00512853">
            <w:pPr>
              <w:pStyle w:val="TAC"/>
              <w:rPr>
                <w:bCs/>
                <w:szCs w:val="18"/>
              </w:rPr>
            </w:pPr>
          </w:p>
        </w:tc>
        <w:tc>
          <w:tcPr>
            <w:tcW w:w="693" w:type="dxa"/>
            <w:shd w:val="clear" w:color="auto" w:fill="auto"/>
            <w:noWrap/>
            <w:vAlign w:val="center"/>
            <w:hideMark/>
          </w:tcPr>
          <w:p w14:paraId="29DDEDD8" w14:textId="77777777" w:rsidR="00080A93" w:rsidRPr="008B7F9E" w:rsidRDefault="00080A93" w:rsidP="00512853">
            <w:pPr>
              <w:pStyle w:val="TAC"/>
            </w:pPr>
            <w:r w:rsidRPr="008B7F9E">
              <w:t>Qualcomm</w:t>
            </w:r>
          </w:p>
        </w:tc>
        <w:tc>
          <w:tcPr>
            <w:tcW w:w="424" w:type="dxa"/>
            <w:shd w:val="clear" w:color="000000" w:fill="FFFFFF"/>
            <w:noWrap/>
            <w:vAlign w:val="center"/>
            <w:hideMark/>
          </w:tcPr>
          <w:p w14:paraId="41FA4A1D" w14:textId="77777777" w:rsidR="00080A93" w:rsidRPr="008B7F9E" w:rsidRDefault="00080A93" w:rsidP="00512853">
            <w:pPr>
              <w:pStyle w:val="TAC"/>
            </w:pPr>
            <w:r w:rsidRPr="008B7F9E">
              <w:t>28.10</w:t>
            </w:r>
          </w:p>
        </w:tc>
        <w:tc>
          <w:tcPr>
            <w:tcW w:w="424" w:type="dxa"/>
            <w:shd w:val="clear" w:color="auto" w:fill="auto"/>
            <w:noWrap/>
            <w:vAlign w:val="bottom"/>
            <w:hideMark/>
          </w:tcPr>
          <w:p w14:paraId="39FA21C9" w14:textId="77777777" w:rsidR="00080A93" w:rsidRPr="008B7F9E" w:rsidRDefault="00080A93" w:rsidP="00512853">
            <w:pPr>
              <w:pStyle w:val="TAC"/>
            </w:pPr>
          </w:p>
        </w:tc>
        <w:tc>
          <w:tcPr>
            <w:tcW w:w="424" w:type="dxa"/>
            <w:shd w:val="clear" w:color="auto" w:fill="auto"/>
            <w:noWrap/>
            <w:vAlign w:val="bottom"/>
            <w:hideMark/>
          </w:tcPr>
          <w:p w14:paraId="4BEF0166" w14:textId="77777777" w:rsidR="00080A93" w:rsidRPr="008B7F9E" w:rsidRDefault="00080A93" w:rsidP="00512853">
            <w:pPr>
              <w:pStyle w:val="TAC"/>
            </w:pPr>
          </w:p>
        </w:tc>
        <w:tc>
          <w:tcPr>
            <w:tcW w:w="424" w:type="dxa"/>
            <w:shd w:val="clear" w:color="auto" w:fill="auto"/>
            <w:noWrap/>
            <w:vAlign w:val="bottom"/>
            <w:hideMark/>
          </w:tcPr>
          <w:p w14:paraId="2B1576AE" w14:textId="77777777" w:rsidR="00080A93" w:rsidRPr="008B7F9E" w:rsidRDefault="00080A93" w:rsidP="00512853">
            <w:pPr>
              <w:pStyle w:val="TAC"/>
            </w:pPr>
            <w:r w:rsidRPr="008B7F9E">
              <w:t>14</w:t>
            </w:r>
          </w:p>
        </w:tc>
        <w:tc>
          <w:tcPr>
            <w:tcW w:w="424" w:type="dxa"/>
            <w:shd w:val="clear" w:color="auto" w:fill="auto"/>
            <w:noWrap/>
            <w:vAlign w:val="bottom"/>
            <w:hideMark/>
          </w:tcPr>
          <w:p w14:paraId="7176B5C5" w14:textId="77777777" w:rsidR="00080A93" w:rsidRPr="008B7F9E" w:rsidRDefault="00080A93" w:rsidP="00512853">
            <w:pPr>
              <w:pStyle w:val="TAC"/>
            </w:pPr>
          </w:p>
        </w:tc>
        <w:tc>
          <w:tcPr>
            <w:tcW w:w="424" w:type="dxa"/>
            <w:shd w:val="clear" w:color="auto" w:fill="auto"/>
            <w:noWrap/>
            <w:vAlign w:val="bottom"/>
            <w:hideMark/>
          </w:tcPr>
          <w:p w14:paraId="7228281F" w14:textId="77777777" w:rsidR="00080A93" w:rsidRPr="008B7F9E" w:rsidRDefault="00080A93" w:rsidP="00512853">
            <w:pPr>
              <w:pStyle w:val="TAC"/>
            </w:pPr>
          </w:p>
        </w:tc>
        <w:tc>
          <w:tcPr>
            <w:tcW w:w="424" w:type="dxa"/>
            <w:shd w:val="clear" w:color="auto" w:fill="auto"/>
            <w:noWrap/>
            <w:vAlign w:val="bottom"/>
            <w:hideMark/>
          </w:tcPr>
          <w:p w14:paraId="09981A49" w14:textId="77777777" w:rsidR="00080A93" w:rsidRPr="008B7F9E" w:rsidRDefault="00080A93" w:rsidP="00512853">
            <w:pPr>
              <w:pStyle w:val="TAC"/>
            </w:pPr>
            <w:r w:rsidRPr="008B7F9E">
              <w:t>5.8</w:t>
            </w:r>
          </w:p>
        </w:tc>
        <w:tc>
          <w:tcPr>
            <w:tcW w:w="424" w:type="dxa"/>
            <w:shd w:val="clear" w:color="auto" w:fill="FFFFFF" w:themeFill="background1"/>
            <w:noWrap/>
            <w:vAlign w:val="center"/>
            <w:hideMark/>
          </w:tcPr>
          <w:p w14:paraId="2B352116" w14:textId="77777777" w:rsidR="00080A93" w:rsidRPr="008B7F9E" w:rsidRDefault="00080A93" w:rsidP="00512853">
            <w:pPr>
              <w:pStyle w:val="TAC"/>
            </w:pPr>
          </w:p>
        </w:tc>
        <w:tc>
          <w:tcPr>
            <w:tcW w:w="424" w:type="dxa"/>
            <w:shd w:val="clear" w:color="auto" w:fill="FFFFFF" w:themeFill="background1"/>
            <w:noWrap/>
            <w:vAlign w:val="bottom"/>
            <w:hideMark/>
          </w:tcPr>
          <w:p w14:paraId="3043162B" w14:textId="77777777" w:rsidR="00080A93" w:rsidRPr="008B7F9E" w:rsidRDefault="00080A93" w:rsidP="00512853">
            <w:pPr>
              <w:pStyle w:val="TAC"/>
            </w:pPr>
          </w:p>
        </w:tc>
        <w:tc>
          <w:tcPr>
            <w:tcW w:w="424" w:type="dxa"/>
            <w:shd w:val="clear" w:color="auto" w:fill="FFFFFF" w:themeFill="background1"/>
            <w:noWrap/>
            <w:vAlign w:val="bottom"/>
            <w:hideMark/>
          </w:tcPr>
          <w:p w14:paraId="18B64CE9" w14:textId="77777777" w:rsidR="00080A93" w:rsidRPr="008B7F9E" w:rsidRDefault="00080A93" w:rsidP="00512853">
            <w:pPr>
              <w:pStyle w:val="TAC"/>
            </w:pPr>
            <w:r w:rsidRPr="008B7F9E">
              <w:t>2.1</w:t>
            </w:r>
          </w:p>
        </w:tc>
        <w:tc>
          <w:tcPr>
            <w:tcW w:w="424" w:type="dxa"/>
            <w:shd w:val="clear" w:color="auto" w:fill="FFFFFF" w:themeFill="background1"/>
            <w:noWrap/>
            <w:vAlign w:val="bottom"/>
            <w:hideMark/>
          </w:tcPr>
          <w:p w14:paraId="24B13F98" w14:textId="77777777" w:rsidR="00080A93" w:rsidRPr="008B7F9E" w:rsidRDefault="00080A93" w:rsidP="00512853">
            <w:pPr>
              <w:pStyle w:val="TAC"/>
            </w:pPr>
          </w:p>
        </w:tc>
        <w:tc>
          <w:tcPr>
            <w:tcW w:w="424" w:type="dxa"/>
            <w:shd w:val="clear" w:color="auto" w:fill="FFFFFF" w:themeFill="background1"/>
            <w:noWrap/>
            <w:vAlign w:val="bottom"/>
            <w:hideMark/>
          </w:tcPr>
          <w:p w14:paraId="3EE15F7E" w14:textId="77777777" w:rsidR="00080A93" w:rsidRPr="008B7F9E" w:rsidRDefault="00080A93" w:rsidP="00512853">
            <w:pPr>
              <w:pStyle w:val="TAC"/>
            </w:pPr>
          </w:p>
        </w:tc>
        <w:tc>
          <w:tcPr>
            <w:tcW w:w="424" w:type="dxa"/>
            <w:shd w:val="clear" w:color="auto" w:fill="FFFFFF" w:themeFill="background1"/>
            <w:noWrap/>
            <w:vAlign w:val="bottom"/>
            <w:hideMark/>
          </w:tcPr>
          <w:p w14:paraId="6719443B" w14:textId="77777777" w:rsidR="00080A93" w:rsidRPr="008B7F9E" w:rsidRDefault="00080A93" w:rsidP="00512853">
            <w:pPr>
              <w:pStyle w:val="TAC"/>
            </w:pPr>
          </w:p>
        </w:tc>
        <w:tc>
          <w:tcPr>
            <w:tcW w:w="424" w:type="dxa"/>
            <w:shd w:val="clear" w:color="auto" w:fill="FFFFFF" w:themeFill="background1"/>
            <w:noWrap/>
            <w:vAlign w:val="bottom"/>
            <w:hideMark/>
          </w:tcPr>
          <w:p w14:paraId="4F5B7502" w14:textId="77777777" w:rsidR="00080A93" w:rsidRPr="008B7F9E" w:rsidRDefault="00080A93" w:rsidP="00512853">
            <w:pPr>
              <w:pStyle w:val="TAC"/>
            </w:pPr>
          </w:p>
        </w:tc>
        <w:tc>
          <w:tcPr>
            <w:tcW w:w="424" w:type="dxa"/>
            <w:shd w:val="clear" w:color="auto" w:fill="FFFFFF" w:themeFill="background1"/>
            <w:noWrap/>
            <w:vAlign w:val="bottom"/>
            <w:hideMark/>
          </w:tcPr>
          <w:p w14:paraId="02A4A4F2" w14:textId="77777777" w:rsidR="00080A93" w:rsidRPr="008B7F9E" w:rsidRDefault="00080A93" w:rsidP="00512853">
            <w:pPr>
              <w:pStyle w:val="TAC"/>
            </w:pPr>
          </w:p>
        </w:tc>
        <w:tc>
          <w:tcPr>
            <w:tcW w:w="424" w:type="dxa"/>
            <w:shd w:val="clear" w:color="auto" w:fill="FFFFFF" w:themeFill="background1"/>
            <w:noWrap/>
            <w:vAlign w:val="bottom"/>
            <w:hideMark/>
          </w:tcPr>
          <w:p w14:paraId="01589BE1" w14:textId="77777777" w:rsidR="00080A93" w:rsidRPr="008B7F9E" w:rsidRDefault="00080A93" w:rsidP="00512853">
            <w:pPr>
              <w:pStyle w:val="TAC"/>
            </w:pPr>
          </w:p>
        </w:tc>
        <w:tc>
          <w:tcPr>
            <w:tcW w:w="424" w:type="dxa"/>
            <w:shd w:val="clear" w:color="auto" w:fill="FFFFFF" w:themeFill="background1"/>
            <w:noWrap/>
            <w:vAlign w:val="bottom"/>
            <w:hideMark/>
          </w:tcPr>
          <w:p w14:paraId="3F60B08D" w14:textId="77777777" w:rsidR="00080A93" w:rsidRPr="008B7F9E" w:rsidRDefault="00080A93" w:rsidP="00512853">
            <w:pPr>
              <w:pStyle w:val="TAC"/>
            </w:pPr>
          </w:p>
        </w:tc>
        <w:tc>
          <w:tcPr>
            <w:tcW w:w="424" w:type="dxa"/>
            <w:shd w:val="clear" w:color="auto" w:fill="FFFFFF" w:themeFill="background1"/>
            <w:noWrap/>
            <w:vAlign w:val="bottom"/>
            <w:hideMark/>
          </w:tcPr>
          <w:p w14:paraId="7B61E954" w14:textId="77777777" w:rsidR="00080A93" w:rsidRPr="008B7F9E" w:rsidRDefault="00080A93" w:rsidP="00512853">
            <w:pPr>
              <w:pStyle w:val="TAC"/>
            </w:pPr>
          </w:p>
        </w:tc>
      </w:tr>
      <w:tr w:rsidR="00080A93" w:rsidRPr="008B7F9E" w14:paraId="00E9373F" w14:textId="77777777" w:rsidTr="00512853">
        <w:trPr>
          <w:trHeight w:val="288"/>
        </w:trPr>
        <w:tc>
          <w:tcPr>
            <w:tcW w:w="720" w:type="dxa"/>
            <w:vMerge/>
            <w:vAlign w:val="center"/>
            <w:hideMark/>
          </w:tcPr>
          <w:p w14:paraId="4040AC25" w14:textId="77777777" w:rsidR="00080A93" w:rsidRPr="008B7F9E" w:rsidRDefault="00080A93" w:rsidP="00512853">
            <w:pPr>
              <w:pStyle w:val="TAC"/>
              <w:rPr>
                <w:bCs/>
                <w:szCs w:val="18"/>
              </w:rPr>
            </w:pPr>
          </w:p>
        </w:tc>
        <w:tc>
          <w:tcPr>
            <w:tcW w:w="584" w:type="dxa"/>
            <w:vMerge w:val="restart"/>
            <w:shd w:val="clear" w:color="auto" w:fill="auto"/>
            <w:noWrap/>
            <w:vAlign w:val="center"/>
            <w:hideMark/>
          </w:tcPr>
          <w:p w14:paraId="0C18DC30" w14:textId="77777777" w:rsidR="00080A93" w:rsidRPr="008B7F9E" w:rsidRDefault="00080A93" w:rsidP="00512853">
            <w:pPr>
              <w:pStyle w:val="TAC"/>
              <w:rPr>
                <w:bCs/>
                <w:szCs w:val="18"/>
              </w:rPr>
            </w:pPr>
            <w:r w:rsidRPr="008B7F9E">
              <w:rPr>
                <w:bCs/>
                <w:szCs w:val="18"/>
              </w:rPr>
              <w:t>5%-tile</w:t>
            </w:r>
          </w:p>
        </w:tc>
        <w:tc>
          <w:tcPr>
            <w:tcW w:w="693" w:type="dxa"/>
            <w:shd w:val="clear" w:color="000000" w:fill="FFFFFF"/>
            <w:noWrap/>
            <w:vAlign w:val="center"/>
            <w:hideMark/>
          </w:tcPr>
          <w:p w14:paraId="30C3E1A0" w14:textId="77777777" w:rsidR="00080A93" w:rsidRPr="008B7F9E" w:rsidRDefault="00080A93" w:rsidP="00512853">
            <w:pPr>
              <w:pStyle w:val="TAC"/>
            </w:pPr>
            <w:r w:rsidRPr="008B7F9E">
              <w:t>ZTE</w:t>
            </w:r>
          </w:p>
        </w:tc>
        <w:tc>
          <w:tcPr>
            <w:tcW w:w="424" w:type="dxa"/>
            <w:shd w:val="clear" w:color="000000" w:fill="FFFFFF"/>
            <w:noWrap/>
            <w:vAlign w:val="center"/>
            <w:hideMark/>
          </w:tcPr>
          <w:p w14:paraId="65B375D7" w14:textId="77777777" w:rsidR="00080A93" w:rsidRPr="008B7F9E" w:rsidRDefault="00080A93" w:rsidP="00512853">
            <w:pPr>
              <w:pStyle w:val="TAC"/>
            </w:pPr>
            <w:r w:rsidRPr="008B7F9E">
              <w:t>59.77</w:t>
            </w:r>
          </w:p>
        </w:tc>
        <w:tc>
          <w:tcPr>
            <w:tcW w:w="424" w:type="dxa"/>
            <w:shd w:val="clear" w:color="000000" w:fill="FFFFFF"/>
            <w:noWrap/>
            <w:vAlign w:val="center"/>
            <w:hideMark/>
          </w:tcPr>
          <w:p w14:paraId="30BC9438" w14:textId="77777777" w:rsidR="00080A93" w:rsidRPr="008B7F9E" w:rsidRDefault="00080A93" w:rsidP="00512853">
            <w:pPr>
              <w:pStyle w:val="TAC"/>
            </w:pPr>
            <w:r w:rsidRPr="008B7F9E">
              <w:t>50.60</w:t>
            </w:r>
          </w:p>
        </w:tc>
        <w:tc>
          <w:tcPr>
            <w:tcW w:w="424" w:type="dxa"/>
            <w:shd w:val="clear" w:color="000000" w:fill="FFFFFF"/>
            <w:noWrap/>
            <w:vAlign w:val="center"/>
            <w:hideMark/>
          </w:tcPr>
          <w:p w14:paraId="4D8EFD63" w14:textId="77777777" w:rsidR="00080A93" w:rsidRPr="008B7F9E" w:rsidRDefault="00080A93" w:rsidP="00512853">
            <w:pPr>
              <w:pStyle w:val="TAC"/>
            </w:pPr>
            <w:r w:rsidRPr="008B7F9E">
              <w:t>41.39</w:t>
            </w:r>
          </w:p>
        </w:tc>
        <w:tc>
          <w:tcPr>
            <w:tcW w:w="424" w:type="dxa"/>
            <w:shd w:val="clear" w:color="000000" w:fill="FFFFFF"/>
            <w:noWrap/>
            <w:vAlign w:val="center"/>
          </w:tcPr>
          <w:p w14:paraId="019B9F07" w14:textId="77777777" w:rsidR="00080A93" w:rsidRPr="008B7F9E" w:rsidRDefault="00080A93" w:rsidP="00512853">
            <w:pPr>
              <w:pStyle w:val="TAC"/>
            </w:pPr>
          </w:p>
        </w:tc>
        <w:tc>
          <w:tcPr>
            <w:tcW w:w="424" w:type="dxa"/>
            <w:shd w:val="clear" w:color="000000" w:fill="FFFFFF"/>
            <w:noWrap/>
            <w:vAlign w:val="center"/>
            <w:hideMark/>
          </w:tcPr>
          <w:p w14:paraId="4A307DC6" w14:textId="77777777" w:rsidR="00080A93" w:rsidRPr="008B7F9E" w:rsidRDefault="00080A93" w:rsidP="00512853">
            <w:pPr>
              <w:pStyle w:val="TAC"/>
            </w:pPr>
            <w:r w:rsidRPr="008B7F9E">
              <w:t>32.63</w:t>
            </w:r>
          </w:p>
        </w:tc>
        <w:tc>
          <w:tcPr>
            <w:tcW w:w="424" w:type="dxa"/>
            <w:shd w:val="clear" w:color="000000" w:fill="FFFFFF"/>
            <w:noWrap/>
            <w:vAlign w:val="center"/>
            <w:hideMark/>
          </w:tcPr>
          <w:p w14:paraId="4155F18B" w14:textId="77777777" w:rsidR="00080A93" w:rsidRPr="008B7F9E" w:rsidRDefault="00080A93" w:rsidP="00512853">
            <w:pPr>
              <w:pStyle w:val="TAC"/>
            </w:pPr>
            <w:r w:rsidRPr="008B7F9E">
              <w:t>24.77</w:t>
            </w:r>
          </w:p>
        </w:tc>
        <w:tc>
          <w:tcPr>
            <w:tcW w:w="424" w:type="dxa"/>
            <w:shd w:val="clear" w:color="000000" w:fill="FFFFFF"/>
            <w:noWrap/>
            <w:vAlign w:val="center"/>
            <w:hideMark/>
          </w:tcPr>
          <w:p w14:paraId="192033EB" w14:textId="77777777" w:rsidR="00080A93" w:rsidRPr="008B7F9E" w:rsidRDefault="00080A93" w:rsidP="00512853">
            <w:pPr>
              <w:pStyle w:val="TAC"/>
            </w:pPr>
            <w:r w:rsidRPr="008B7F9E">
              <w:t>18.09</w:t>
            </w:r>
          </w:p>
        </w:tc>
        <w:tc>
          <w:tcPr>
            <w:tcW w:w="424" w:type="dxa"/>
            <w:shd w:val="clear" w:color="auto" w:fill="FFFFFF" w:themeFill="background1"/>
            <w:noWrap/>
            <w:vAlign w:val="center"/>
            <w:hideMark/>
          </w:tcPr>
          <w:p w14:paraId="037490B9" w14:textId="77777777" w:rsidR="00080A93" w:rsidRPr="008B7F9E" w:rsidRDefault="00080A93" w:rsidP="00512853">
            <w:pPr>
              <w:pStyle w:val="TAC"/>
            </w:pPr>
            <w:r w:rsidRPr="008B7F9E">
              <w:t>12.76</w:t>
            </w:r>
          </w:p>
        </w:tc>
        <w:tc>
          <w:tcPr>
            <w:tcW w:w="424" w:type="dxa"/>
            <w:shd w:val="clear" w:color="auto" w:fill="FFFFFF" w:themeFill="background1"/>
            <w:noWrap/>
            <w:vAlign w:val="center"/>
            <w:hideMark/>
          </w:tcPr>
          <w:p w14:paraId="29E0AE39" w14:textId="77777777" w:rsidR="00080A93" w:rsidRPr="008B7F9E" w:rsidRDefault="00080A93" w:rsidP="00512853">
            <w:pPr>
              <w:pStyle w:val="TAC"/>
            </w:pPr>
            <w:r w:rsidRPr="008B7F9E">
              <w:t>8.73</w:t>
            </w:r>
          </w:p>
        </w:tc>
        <w:tc>
          <w:tcPr>
            <w:tcW w:w="424" w:type="dxa"/>
            <w:shd w:val="clear" w:color="auto" w:fill="FFFFFF" w:themeFill="background1"/>
            <w:noWrap/>
            <w:vAlign w:val="center"/>
          </w:tcPr>
          <w:p w14:paraId="2B889035" w14:textId="77777777" w:rsidR="00080A93" w:rsidRPr="008B7F9E" w:rsidRDefault="00080A93" w:rsidP="00512853">
            <w:pPr>
              <w:pStyle w:val="TAC"/>
            </w:pPr>
          </w:p>
        </w:tc>
        <w:tc>
          <w:tcPr>
            <w:tcW w:w="424" w:type="dxa"/>
            <w:shd w:val="clear" w:color="auto" w:fill="FFFFFF" w:themeFill="background1"/>
            <w:noWrap/>
            <w:vAlign w:val="center"/>
            <w:hideMark/>
          </w:tcPr>
          <w:p w14:paraId="31111061" w14:textId="77777777" w:rsidR="00080A93" w:rsidRPr="008B7F9E" w:rsidRDefault="00080A93" w:rsidP="00512853">
            <w:pPr>
              <w:pStyle w:val="TAC"/>
            </w:pPr>
            <w:r w:rsidRPr="008B7F9E">
              <w:t>5.83</w:t>
            </w:r>
          </w:p>
        </w:tc>
        <w:tc>
          <w:tcPr>
            <w:tcW w:w="424" w:type="dxa"/>
            <w:shd w:val="clear" w:color="auto" w:fill="FFFFFF" w:themeFill="background1"/>
            <w:noWrap/>
            <w:vAlign w:val="center"/>
            <w:hideMark/>
          </w:tcPr>
          <w:p w14:paraId="76AE2BE2" w14:textId="77777777" w:rsidR="00080A93" w:rsidRPr="008B7F9E" w:rsidRDefault="00080A93" w:rsidP="00512853">
            <w:pPr>
              <w:pStyle w:val="TAC"/>
            </w:pPr>
            <w:r w:rsidRPr="008B7F9E">
              <w:t>3.83</w:t>
            </w:r>
          </w:p>
        </w:tc>
        <w:tc>
          <w:tcPr>
            <w:tcW w:w="424" w:type="dxa"/>
            <w:shd w:val="clear" w:color="auto" w:fill="FFFFFF" w:themeFill="background1"/>
            <w:noWrap/>
            <w:vAlign w:val="center"/>
            <w:hideMark/>
          </w:tcPr>
          <w:p w14:paraId="12D6645B" w14:textId="77777777" w:rsidR="00080A93" w:rsidRPr="008B7F9E" w:rsidRDefault="00080A93" w:rsidP="00512853">
            <w:pPr>
              <w:pStyle w:val="TAC"/>
            </w:pPr>
            <w:r w:rsidRPr="008B7F9E">
              <w:t>2.48</w:t>
            </w:r>
          </w:p>
        </w:tc>
        <w:tc>
          <w:tcPr>
            <w:tcW w:w="424" w:type="dxa"/>
            <w:shd w:val="clear" w:color="auto" w:fill="FFFFFF" w:themeFill="background1"/>
            <w:noWrap/>
            <w:vAlign w:val="center"/>
            <w:hideMark/>
          </w:tcPr>
          <w:p w14:paraId="45D4B639" w14:textId="77777777" w:rsidR="00080A93" w:rsidRPr="008B7F9E" w:rsidRDefault="00080A93" w:rsidP="00512853">
            <w:pPr>
              <w:pStyle w:val="TAC"/>
            </w:pPr>
            <w:r w:rsidRPr="008B7F9E">
              <w:t>1.59</w:t>
            </w:r>
          </w:p>
        </w:tc>
        <w:tc>
          <w:tcPr>
            <w:tcW w:w="424" w:type="dxa"/>
            <w:shd w:val="clear" w:color="auto" w:fill="FFFFFF" w:themeFill="background1"/>
            <w:noWrap/>
            <w:vAlign w:val="center"/>
            <w:hideMark/>
          </w:tcPr>
          <w:p w14:paraId="0C5F8745" w14:textId="77777777" w:rsidR="00080A93" w:rsidRPr="008B7F9E" w:rsidRDefault="00080A93" w:rsidP="00512853">
            <w:pPr>
              <w:pStyle w:val="TAC"/>
            </w:pPr>
            <w:r w:rsidRPr="008B7F9E">
              <w:t>1.01</w:t>
            </w:r>
          </w:p>
        </w:tc>
        <w:tc>
          <w:tcPr>
            <w:tcW w:w="424" w:type="dxa"/>
            <w:shd w:val="clear" w:color="auto" w:fill="FFFFFF" w:themeFill="background1"/>
            <w:noWrap/>
            <w:vAlign w:val="center"/>
            <w:hideMark/>
          </w:tcPr>
          <w:p w14:paraId="47D51E62" w14:textId="77777777" w:rsidR="00080A93" w:rsidRPr="008B7F9E" w:rsidRDefault="00080A93" w:rsidP="00512853">
            <w:pPr>
              <w:pStyle w:val="TAC"/>
            </w:pPr>
            <w:r w:rsidRPr="008B7F9E">
              <w:t>0.64</w:t>
            </w:r>
          </w:p>
        </w:tc>
        <w:tc>
          <w:tcPr>
            <w:tcW w:w="424" w:type="dxa"/>
            <w:shd w:val="clear" w:color="auto" w:fill="FFFFFF" w:themeFill="background1"/>
            <w:noWrap/>
            <w:vAlign w:val="center"/>
            <w:hideMark/>
          </w:tcPr>
          <w:p w14:paraId="55FB77E8" w14:textId="77777777" w:rsidR="00080A93" w:rsidRPr="008B7F9E" w:rsidRDefault="00080A93" w:rsidP="00512853">
            <w:pPr>
              <w:pStyle w:val="TAC"/>
            </w:pPr>
            <w:r w:rsidRPr="008B7F9E">
              <w:t>0.41</w:t>
            </w:r>
          </w:p>
        </w:tc>
        <w:tc>
          <w:tcPr>
            <w:tcW w:w="424" w:type="dxa"/>
            <w:shd w:val="clear" w:color="auto" w:fill="FFFFFF" w:themeFill="background1"/>
            <w:noWrap/>
            <w:vAlign w:val="center"/>
            <w:hideMark/>
          </w:tcPr>
          <w:p w14:paraId="2B33E51C" w14:textId="77777777" w:rsidR="00080A93" w:rsidRPr="008B7F9E" w:rsidRDefault="00080A93" w:rsidP="00512853">
            <w:pPr>
              <w:pStyle w:val="TAC"/>
            </w:pPr>
            <w:r w:rsidRPr="008B7F9E">
              <w:t>0.26</w:t>
            </w:r>
          </w:p>
        </w:tc>
      </w:tr>
      <w:tr w:rsidR="00080A93" w:rsidRPr="008B7F9E" w14:paraId="2CA64DE6" w14:textId="77777777" w:rsidTr="00512853">
        <w:trPr>
          <w:trHeight w:val="276"/>
        </w:trPr>
        <w:tc>
          <w:tcPr>
            <w:tcW w:w="720" w:type="dxa"/>
            <w:vMerge/>
            <w:vAlign w:val="center"/>
            <w:hideMark/>
          </w:tcPr>
          <w:p w14:paraId="0DF917B9" w14:textId="77777777" w:rsidR="00080A93" w:rsidRPr="008B7F9E" w:rsidRDefault="00080A93" w:rsidP="00512853">
            <w:pPr>
              <w:pStyle w:val="TAC"/>
              <w:rPr>
                <w:bCs/>
                <w:szCs w:val="18"/>
              </w:rPr>
            </w:pPr>
          </w:p>
        </w:tc>
        <w:tc>
          <w:tcPr>
            <w:tcW w:w="584" w:type="dxa"/>
            <w:vMerge/>
            <w:vAlign w:val="center"/>
            <w:hideMark/>
          </w:tcPr>
          <w:p w14:paraId="280FD1A7" w14:textId="77777777" w:rsidR="00080A93" w:rsidRPr="008B7F9E" w:rsidRDefault="00080A93" w:rsidP="00512853">
            <w:pPr>
              <w:pStyle w:val="TAC"/>
              <w:rPr>
                <w:bCs/>
                <w:szCs w:val="18"/>
              </w:rPr>
            </w:pPr>
          </w:p>
        </w:tc>
        <w:tc>
          <w:tcPr>
            <w:tcW w:w="693" w:type="dxa"/>
            <w:shd w:val="clear" w:color="000000" w:fill="FFFFFF"/>
            <w:noWrap/>
            <w:vAlign w:val="center"/>
            <w:hideMark/>
          </w:tcPr>
          <w:p w14:paraId="01EAB08D" w14:textId="77777777" w:rsidR="00080A93" w:rsidRPr="008B7F9E" w:rsidRDefault="00080A93" w:rsidP="00512853">
            <w:pPr>
              <w:pStyle w:val="TAC"/>
            </w:pPr>
            <w:r w:rsidRPr="008B7F9E">
              <w:t>Samsung</w:t>
            </w:r>
          </w:p>
        </w:tc>
        <w:tc>
          <w:tcPr>
            <w:tcW w:w="424" w:type="dxa"/>
            <w:shd w:val="clear" w:color="000000" w:fill="FFFFFF"/>
            <w:noWrap/>
            <w:vAlign w:val="center"/>
            <w:hideMark/>
          </w:tcPr>
          <w:p w14:paraId="2383C7E3" w14:textId="77777777" w:rsidR="00080A93" w:rsidRPr="008B7F9E" w:rsidRDefault="00080A93" w:rsidP="00512853">
            <w:pPr>
              <w:pStyle w:val="TAC"/>
            </w:pPr>
            <w:r w:rsidRPr="008B7F9E">
              <w:t>NaN</w:t>
            </w:r>
          </w:p>
        </w:tc>
        <w:tc>
          <w:tcPr>
            <w:tcW w:w="424" w:type="dxa"/>
            <w:shd w:val="clear" w:color="000000" w:fill="FFFFFF"/>
            <w:noWrap/>
            <w:vAlign w:val="center"/>
            <w:hideMark/>
          </w:tcPr>
          <w:p w14:paraId="11980335" w14:textId="77777777" w:rsidR="00080A93" w:rsidRPr="008B7F9E" w:rsidRDefault="00080A93" w:rsidP="00512853">
            <w:pPr>
              <w:pStyle w:val="TAC"/>
            </w:pPr>
            <w:r w:rsidRPr="008B7F9E">
              <w:t>NaN</w:t>
            </w:r>
          </w:p>
        </w:tc>
        <w:tc>
          <w:tcPr>
            <w:tcW w:w="424" w:type="dxa"/>
            <w:shd w:val="clear" w:color="000000" w:fill="FFFFFF"/>
            <w:noWrap/>
            <w:vAlign w:val="center"/>
            <w:hideMark/>
          </w:tcPr>
          <w:p w14:paraId="0FBFCFC7" w14:textId="77777777" w:rsidR="00080A93" w:rsidRPr="008B7F9E" w:rsidRDefault="00080A93" w:rsidP="00512853">
            <w:pPr>
              <w:pStyle w:val="TAC"/>
            </w:pPr>
            <w:r w:rsidRPr="008B7F9E">
              <w:t>NaN</w:t>
            </w:r>
          </w:p>
        </w:tc>
        <w:tc>
          <w:tcPr>
            <w:tcW w:w="424" w:type="dxa"/>
            <w:shd w:val="clear" w:color="000000" w:fill="FFFFFF"/>
            <w:noWrap/>
            <w:vAlign w:val="center"/>
          </w:tcPr>
          <w:p w14:paraId="4C92B403" w14:textId="77777777" w:rsidR="00080A93" w:rsidRPr="008B7F9E" w:rsidRDefault="00080A93" w:rsidP="00512853">
            <w:pPr>
              <w:pStyle w:val="TAC"/>
            </w:pPr>
          </w:p>
        </w:tc>
        <w:tc>
          <w:tcPr>
            <w:tcW w:w="424" w:type="dxa"/>
            <w:shd w:val="clear" w:color="000000" w:fill="FFFFFF"/>
            <w:noWrap/>
            <w:vAlign w:val="center"/>
            <w:hideMark/>
          </w:tcPr>
          <w:p w14:paraId="3310A774" w14:textId="77777777" w:rsidR="00080A93" w:rsidRPr="008B7F9E" w:rsidRDefault="00080A93" w:rsidP="00512853">
            <w:pPr>
              <w:pStyle w:val="TAC"/>
            </w:pPr>
            <w:r w:rsidRPr="008B7F9E">
              <w:t>NaN</w:t>
            </w:r>
          </w:p>
        </w:tc>
        <w:tc>
          <w:tcPr>
            <w:tcW w:w="424" w:type="dxa"/>
            <w:shd w:val="clear" w:color="000000" w:fill="FFFFFF"/>
            <w:noWrap/>
            <w:vAlign w:val="center"/>
            <w:hideMark/>
          </w:tcPr>
          <w:p w14:paraId="20F4CC88" w14:textId="77777777" w:rsidR="00080A93" w:rsidRPr="008B7F9E" w:rsidRDefault="00080A93" w:rsidP="00512853">
            <w:pPr>
              <w:pStyle w:val="TAC"/>
            </w:pPr>
            <w:r w:rsidRPr="008B7F9E">
              <w:t>NaN</w:t>
            </w:r>
          </w:p>
        </w:tc>
        <w:tc>
          <w:tcPr>
            <w:tcW w:w="424" w:type="dxa"/>
            <w:shd w:val="clear" w:color="000000" w:fill="FFFFFF"/>
            <w:noWrap/>
            <w:vAlign w:val="center"/>
            <w:hideMark/>
          </w:tcPr>
          <w:p w14:paraId="6A574A81"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31D2338C"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68103EEC" w14:textId="77777777" w:rsidR="00080A93" w:rsidRPr="008B7F9E" w:rsidRDefault="00080A93" w:rsidP="00512853">
            <w:pPr>
              <w:pStyle w:val="TAC"/>
            </w:pPr>
            <w:r w:rsidRPr="008B7F9E">
              <w:t>NaN</w:t>
            </w:r>
          </w:p>
        </w:tc>
        <w:tc>
          <w:tcPr>
            <w:tcW w:w="424" w:type="dxa"/>
            <w:shd w:val="clear" w:color="auto" w:fill="FFFFFF" w:themeFill="background1"/>
            <w:noWrap/>
            <w:vAlign w:val="center"/>
          </w:tcPr>
          <w:p w14:paraId="524AE55C" w14:textId="77777777" w:rsidR="00080A93" w:rsidRPr="008B7F9E" w:rsidRDefault="00080A93" w:rsidP="00512853">
            <w:pPr>
              <w:pStyle w:val="TAC"/>
            </w:pPr>
          </w:p>
        </w:tc>
        <w:tc>
          <w:tcPr>
            <w:tcW w:w="424" w:type="dxa"/>
            <w:shd w:val="clear" w:color="auto" w:fill="FFFFFF" w:themeFill="background1"/>
            <w:noWrap/>
            <w:vAlign w:val="center"/>
            <w:hideMark/>
          </w:tcPr>
          <w:p w14:paraId="1E4DDD68"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2C33903C"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51312324"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651DF1A5"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48CC316A"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5C908D9E"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3095C5A2"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7CCBAC84" w14:textId="77777777" w:rsidR="00080A93" w:rsidRPr="008B7F9E" w:rsidRDefault="00080A93" w:rsidP="00512853">
            <w:pPr>
              <w:pStyle w:val="TAC"/>
            </w:pPr>
            <w:r w:rsidRPr="008B7F9E">
              <w:t>NaN</w:t>
            </w:r>
          </w:p>
        </w:tc>
      </w:tr>
      <w:tr w:rsidR="00080A93" w:rsidRPr="008B7F9E" w14:paraId="684A61E2" w14:textId="77777777" w:rsidTr="00512853">
        <w:trPr>
          <w:trHeight w:val="276"/>
        </w:trPr>
        <w:tc>
          <w:tcPr>
            <w:tcW w:w="720" w:type="dxa"/>
            <w:vMerge/>
            <w:vAlign w:val="center"/>
            <w:hideMark/>
          </w:tcPr>
          <w:p w14:paraId="03073378" w14:textId="77777777" w:rsidR="00080A93" w:rsidRPr="008B7F9E" w:rsidRDefault="00080A93" w:rsidP="00512853">
            <w:pPr>
              <w:pStyle w:val="TAC"/>
              <w:rPr>
                <w:bCs/>
                <w:szCs w:val="18"/>
              </w:rPr>
            </w:pPr>
          </w:p>
        </w:tc>
        <w:tc>
          <w:tcPr>
            <w:tcW w:w="584" w:type="dxa"/>
            <w:vMerge/>
            <w:vAlign w:val="center"/>
            <w:hideMark/>
          </w:tcPr>
          <w:p w14:paraId="464E3DF0" w14:textId="77777777" w:rsidR="00080A93" w:rsidRPr="008B7F9E" w:rsidRDefault="00080A93" w:rsidP="00512853">
            <w:pPr>
              <w:pStyle w:val="TAC"/>
              <w:rPr>
                <w:bCs/>
                <w:szCs w:val="18"/>
              </w:rPr>
            </w:pPr>
          </w:p>
        </w:tc>
        <w:tc>
          <w:tcPr>
            <w:tcW w:w="693" w:type="dxa"/>
            <w:shd w:val="clear" w:color="auto" w:fill="auto"/>
            <w:noWrap/>
            <w:vAlign w:val="center"/>
            <w:hideMark/>
          </w:tcPr>
          <w:p w14:paraId="42AAF4A2" w14:textId="77777777" w:rsidR="00080A93" w:rsidRPr="008B7F9E" w:rsidRDefault="00080A93" w:rsidP="00512853">
            <w:pPr>
              <w:pStyle w:val="TAC"/>
            </w:pPr>
            <w:r w:rsidRPr="008B7F9E">
              <w:t>Huawei</w:t>
            </w:r>
          </w:p>
        </w:tc>
        <w:tc>
          <w:tcPr>
            <w:tcW w:w="424" w:type="dxa"/>
            <w:shd w:val="clear" w:color="auto" w:fill="auto"/>
            <w:noWrap/>
            <w:vAlign w:val="center"/>
          </w:tcPr>
          <w:p w14:paraId="3377D088" w14:textId="77777777" w:rsidR="00080A93" w:rsidRPr="008B7F9E" w:rsidRDefault="00080A93" w:rsidP="00512853">
            <w:pPr>
              <w:pStyle w:val="TAC"/>
            </w:pPr>
          </w:p>
        </w:tc>
        <w:tc>
          <w:tcPr>
            <w:tcW w:w="424" w:type="dxa"/>
            <w:shd w:val="clear" w:color="auto" w:fill="auto"/>
            <w:noWrap/>
            <w:vAlign w:val="center"/>
          </w:tcPr>
          <w:p w14:paraId="1687B78B" w14:textId="77777777" w:rsidR="00080A93" w:rsidRPr="008B7F9E" w:rsidRDefault="00080A93" w:rsidP="00512853">
            <w:pPr>
              <w:pStyle w:val="TAC"/>
            </w:pPr>
          </w:p>
        </w:tc>
        <w:tc>
          <w:tcPr>
            <w:tcW w:w="424" w:type="dxa"/>
            <w:shd w:val="clear" w:color="auto" w:fill="auto"/>
            <w:noWrap/>
            <w:vAlign w:val="center"/>
          </w:tcPr>
          <w:p w14:paraId="6F990392" w14:textId="77777777" w:rsidR="00080A93" w:rsidRPr="008B7F9E" w:rsidRDefault="00080A93" w:rsidP="00512853">
            <w:pPr>
              <w:pStyle w:val="TAC"/>
            </w:pPr>
          </w:p>
        </w:tc>
        <w:tc>
          <w:tcPr>
            <w:tcW w:w="424" w:type="dxa"/>
            <w:shd w:val="clear" w:color="auto" w:fill="auto"/>
            <w:noWrap/>
            <w:vAlign w:val="center"/>
          </w:tcPr>
          <w:p w14:paraId="5C2ADB18" w14:textId="77777777" w:rsidR="00080A93" w:rsidRPr="008B7F9E" w:rsidRDefault="00080A93" w:rsidP="00512853">
            <w:pPr>
              <w:pStyle w:val="TAC"/>
            </w:pPr>
          </w:p>
        </w:tc>
        <w:tc>
          <w:tcPr>
            <w:tcW w:w="424" w:type="dxa"/>
            <w:shd w:val="clear" w:color="auto" w:fill="auto"/>
            <w:noWrap/>
            <w:vAlign w:val="center"/>
            <w:hideMark/>
          </w:tcPr>
          <w:p w14:paraId="732406A6" w14:textId="77777777" w:rsidR="00080A93" w:rsidRPr="008B7F9E" w:rsidRDefault="00080A93" w:rsidP="00512853">
            <w:pPr>
              <w:pStyle w:val="TAC"/>
            </w:pPr>
            <w:r w:rsidRPr="008B7F9E">
              <w:t>0.33</w:t>
            </w:r>
          </w:p>
        </w:tc>
        <w:tc>
          <w:tcPr>
            <w:tcW w:w="424" w:type="dxa"/>
            <w:shd w:val="clear" w:color="auto" w:fill="auto"/>
            <w:noWrap/>
            <w:vAlign w:val="center"/>
            <w:hideMark/>
          </w:tcPr>
          <w:p w14:paraId="482013D4" w14:textId="77777777" w:rsidR="00080A93" w:rsidRPr="008B7F9E" w:rsidRDefault="00080A93" w:rsidP="00512853">
            <w:pPr>
              <w:pStyle w:val="TAC"/>
            </w:pPr>
          </w:p>
        </w:tc>
        <w:tc>
          <w:tcPr>
            <w:tcW w:w="424" w:type="dxa"/>
            <w:shd w:val="clear" w:color="auto" w:fill="auto"/>
            <w:noWrap/>
            <w:vAlign w:val="center"/>
            <w:hideMark/>
          </w:tcPr>
          <w:p w14:paraId="11A579DF" w14:textId="77777777" w:rsidR="00080A93" w:rsidRPr="008B7F9E" w:rsidRDefault="00080A93" w:rsidP="00512853">
            <w:pPr>
              <w:pStyle w:val="TAC"/>
            </w:pPr>
            <w:r w:rsidRPr="008B7F9E">
              <w:t>0.11</w:t>
            </w:r>
          </w:p>
        </w:tc>
        <w:tc>
          <w:tcPr>
            <w:tcW w:w="424" w:type="dxa"/>
            <w:shd w:val="clear" w:color="auto" w:fill="FFFFFF" w:themeFill="background1"/>
            <w:noWrap/>
            <w:vAlign w:val="center"/>
          </w:tcPr>
          <w:p w14:paraId="144108ED" w14:textId="77777777" w:rsidR="00080A93" w:rsidRPr="008B7F9E" w:rsidRDefault="00080A93" w:rsidP="00512853">
            <w:pPr>
              <w:pStyle w:val="TAC"/>
            </w:pPr>
          </w:p>
        </w:tc>
        <w:tc>
          <w:tcPr>
            <w:tcW w:w="424" w:type="dxa"/>
            <w:shd w:val="clear" w:color="auto" w:fill="FFFFFF" w:themeFill="background1"/>
            <w:noWrap/>
            <w:vAlign w:val="center"/>
          </w:tcPr>
          <w:p w14:paraId="1E002652" w14:textId="77777777" w:rsidR="00080A93" w:rsidRPr="008B7F9E" w:rsidRDefault="00080A93" w:rsidP="00512853">
            <w:pPr>
              <w:pStyle w:val="TAC"/>
            </w:pPr>
          </w:p>
        </w:tc>
        <w:tc>
          <w:tcPr>
            <w:tcW w:w="424" w:type="dxa"/>
            <w:shd w:val="clear" w:color="auto" w:fill="FFFFFF" w:themeFill="background1"/>
            <w:noWrap/>
            <w:vAlign w:val="center"/>
          </w:tcPr>
          <w:p w14:paraId="06CAD070" w14:textId="77777777" w:rsidR="00080A93" w:rsidRPr="008B7F9E" w:rsidRDefault="00080A93" w:rsidP="00512853">
            <w:pPr>
              <w:pStyle w:val="TAC"/>
            </w:pPr>
          </w:p>
        </w:tc>
        <w:tc>
          <w:tcPr>
            <w:tcW w:w="424" w:type="dxa"/>
            <w:shd w:val="clear" w:color="auto" w:fill="FFFFFF" w:themeFill="background1"/>
            <w:noWrap/>
            <w:vAlign w:val="center"/>
          </w:tcPr>
          <w:p w14:paraId="2DAB1874" w14:textId="77777777" w:rsidR="00080A93" w:rsidRPr="008B7F9E" w:rsidRDefault="00080A93" w:rsidP="00512853">
            <w:pPr>
              <w:pStyle w:val="TAC"/>
            </w:pPr>
          </w:p>
        </w:tc>
        <w:tc>
          <w:tcPr>
            <w:tcW w:w="424" w:type="dxa"/>
            <w:shd w:val="clear" w:color="auto" w:fill="FFFFFF" w:themeFill="background1"/>
            <w:noWrap/>
            <w:vAlign w:val="center"/>
          </w:tcPr>
          <w:p w14:paraId="17D5E3B9" w14:textId="77777777" w:rsidR="00080A93" w:rsidRPr="008B7F9E" w:rsidRDefault="00080A93" w:rsidP="00512853">
            <w:pPr>
              <w:pStyle w:val="TAC"/>
            </w:pPr>
          </w:p>
        </w:tc>
        <w:tc>
          <w:tcPr>
            <w:tcW w:w="424" w:type="dxa"/>
            <w:shd w:val="clear" w:color="auto" w:fill="FFFFFF" w:themeFill="background1"/>
            <w:noWrap/>
            <w:vAlign w:val="center"/>
            <w:hideMark/>
          </w:tcPr>
          <w:p w14:paraId="038DF1EC" w14:textId="77777777" w:rsidR="00080A93" w:rsidRPr="008B7F9E" w:rsidRDefault="00080A93" w:rsidP="00512853">
            <w:pPr>
              <w:pStyle w:val="TAC"/>
            </w:pPr>
            <w:r w:rsidRPr="008B7F9E">
              <w:t>0.01</w:t>
            </w:r>
          </w:p>
        </w:tc>
        <w:tc>
          <w:tcPr>
            <w:tcW w:w="424" w:type="dxa"/>
            <w:shd w:val="clear" w:color="auto" w:fill="FFFFFF" w:themeFill="background1"/>
            <w:noWrap/>
            <w:vAlign w:val="center"/>
          </w:tcPr>
          <w:p w14:paraId="7786A9AC" w14:textId="77777777" w:rsidR="00080A93" w:rsidRPr="008B7F9E" w:rsidRDefault="00080A93" w:rsidP="00512853">
            <w:pPr>
              <w:pStyle w:val="TAC"/>
            </w:pPr>
          </w:p>
        </w:tc>
        <w:tc>
          <w:tcPr>
            <w:tcW w:w="424" w:type="dxa"/>
            <w:shd w:val="clear" w:color="auto" w:fill="FFFFFF" w:themeFill="background1"/>
            <w:noWrap/>
            <w:vAlign w:val="center"/>
          </w:tcPr>
          <w:p w14:paraId="04281B82" w14:textId="77777777" w:rsidR="00080A93" w:rsidRPr="008B7F9E" w:rsidRDefault="00080A93" w:rsidP="00512853">
            <w:pPr>
              <w:pStyle w:val="TAC"/>
            </w:pPr>
          </w:p>
        </w:tc>
        <w:tc>
          <w:tcPr>
            <w:tcW w:w="424" w:type="dxa"/>
            <w:shd w:val="clear" w:color="auto" w:fill="FFFFFF" w:themeFill="background1"/>
            <w:noWrap/>
            <w:vAlign w:val="center"/>
          </w:tcPr>
          <w:p w14:paraId="11B3EC9F" w14:textId="77777777" w:rsidR="00080A93" w:rsidRPr="008B7F9E" w:rsidRDefault="00080A93" w:rsidP="00512853">
            <w:pPr>
              <w:pStyle w:val="TAC"/>
            </w:pPr>
          </w:p>
        </w:tc>
        <w:tc>
          <w:tcPr>
            <w:tcW w:w="424" w:type="dxa"/>
            <w:shd w:val="clear" w:color="auto" w:fill="FFFFFF" w:themeFill="background1"/>
            <w:noWrap/>
            <w:vAlign w:val="center"/>
          </w:tcPr>
          <w:p w14:paraId="3E89518D" w14:textId="77777777" w:rsidR="00080A93" w:rsidRPr="008B7F9E" w:rsidRDefault="00080A93" w:rsidP="00512853">
            <w:pPr>
              <w:pStyle w:val="TAC"/>
            </w:pPr>
          </w:p>
        </w:tc>
        <w:tc>
          <w:tcPr>
            <w:tcW w:w="424" w:type="dxa"/>
            <w:shd w:val="clear" w:color="auto" w:fill="FFFFFF" w:themeFill="background1"/>
            <w:noWrap/>
            <w:vAlign w:val="center"/>
          </w:tcPr>
          <w:p w14:paraId="350A5422" w14:textId="77777777" w:rsidR="00080A93" w:rsidRPr="008B7F9E" w:rsidRDefault="00080A93" w:rsidP="00512853">
            <w:pPr>
              <w:pStyle w:val="TAC"/>
            </w:pPr>
          </w:p>
        </w:tc>
      </w:tr>
      <w:tr w:rsidR="00080A93" w:rsidRPr="008B7F9E" w14:paraId="7F556B0B" w14:textId="77777777" w:rsidTr="00512853">
        <w:trPr>
          <w:trHeight w:val="288"/>
        </w:trPr>
        <w:tc>
          <w:tcPr>
            <w:tcW w:w="720" w:type="dxa"/>
            <w:vMerge/>
            <w:vAlign w:val="center"/>
            <w:hideMark/>
          </w:tcPr>
          <w:p w14:paraId="089A0A86" w14:textId="77777777" w:rsidR="00080A93" w:rsidRPr="008B7F9E" w:rsidRDefault="00080A93" w:rsidP="00512853">
            <w:pPr>
              <w:pStyle w:val="TAC"/>
              <w:rPr>
                <w:bCs/>
                <w:szCs w:val="18"/>
              </w:rPr>
            </w:pPr>
          </w:p>
        </w:tc>
        <w:tc>
          <w:tcPr>
            <w:tcW w:w="584" w:type="dxa"/>
            <w:vMerge/>
            <w:vAlign w:val="center"/>
            <w:hideMark/>
          </w:tcPr>
          <w:p w14:paraId="18926DFB" w14:textId="77777777" w:rsidR="00080A93" w:rsidRPr="008B7F9E" w:rsidRDefault="00080A93" w:rsidP="00512853">
            <w:pPr>
              <w:pStyle w:val="TAC"/>
              <w:rPr>
                <w:bCs/>
                <w:szCs w:val="18"/>
              </w:rPr>
            </w:pPr>
          </w:p>
        </w:tc>
        <w:tc>
          <w:tcPr>
            <w:tcW w:w="693" w:type="dxa"/>
            <w:shd w:val="clear" w:color="auto" w:fill="auto"/>
            <w:noWrap/>
            <w:vAlign w:val="center"/>
            <w:hideMark/>
          </w:tcPr>
          <w:p w14:paraId="4491EB9C" w14:textId="77777777" w:rsidR="00080A93" w:rsidRPr="008B7F9E" w:rsidRDefault="00080A93" w:rsidP="00512853">
            <w:pPr>
              <w:pStyle w:val="TAC"/>
            </w:pPr>
            <w:r w:rsidRPr="008B7F9E">
              <w:t>CATT</w:t>
            </w:r>
          </w:p>
        </w:tc>
        <w:tc>
          <w:tcPr>
            <w:tcW w:w="424" w:type="dxa"/>
            <w:shd w:val="clear" w:color="auto" w:fill="auto"/>
            <w:noWrap/>
            <w:vAlign w:val="center"/>
            <w:hideMark/>
          </w:tcPr>
          <w:p w14:paraId="2D0886B5" w14:textId="77777777" w:rsidR="00080A93" w:rsidRPr="008B7F9E" w:rsidRDefault="00080A93" w:rsidP="00512853">
            <w:pPr>
              <w:pStyle w:val="TAC"/>
            </w:pPr>
            <w:r w:rsidRPr="008B7F9E">
              <w:t>52.93</w:t>
            </w:r>
          </w:p>
        </w:tc>
        <w:tc>
          <w:tcPr>
            <w:tcW w:w="424" w:type="dxa"/>
            <w:shd w:val="clear" w:color="auto" w:fill="auto"/>
            <w:noWrap/>
            <w:vAlign w:val="center"/>
            <w:hideMark/>
          </w:tcPr>
          <w:p w14:paraId="3B2488B9" w14:textId="77777777" w:rsidR="00080A93" w:rsidRPr="008B7F9E" w:rsidRDefault="00080A93" w:rsidP="00512853">
            <w:pPr>
              <w:pStyle w:val="TAC"/>
            </w:pPr>
            <w:r w:rsidRPr="008B7F9E">
              <w:t>43.69</w:t>
            </w:r>
          </w:p>
        </w:tc>
        <w:tc>
          <w:tcPr>
            <w:tcW w:w="424" w:type="dxa"/>
            <w:shd w:val="clear" w:color="auto" w:fill="auto"/>
            <w:noWrap/>
            <w:vAlign w:val="center"/>
            <w:hideMark/>
          </w:tcPr>
          <w:p w14:paraId="039DF92D" w14:textId="77777777" w:rsidR="00080A93" w:rsidRPr="008B7F9E" w:rsidRDefault="00080A93" w:rsidP="00512853">
            <w:pPr>
              <w:pStyle w:val="TAC"/>
            </w:pPr>
            <w:r w:rsidRPr="008B7F9E">
              <w:t>34.77</w:t>
            </w:r>
          </w:p>
        </w:tc>
        <w:tc>
          <w:tcPr>
            <w:tcW w:w="424" w:type="dxa"/>
            <w:shd w:val="clear" w:color="auto" w:fill="auto"/>
            <w:noWrap/>
            <w:vAlign w:val="center"/>
          </w:tcPr>
          <w:p w14:paraId="5E6CF043" w14:textId="77777777" w:rsidR="00080A93" w:rsidRPr="008B7F9E" w:rsidRDefault="00080A93" w:rsidP="00512853">
            <w:pPr>
              <w:pStyle w:val="TAC"/>
            </w:pPr>
          </w:p>
        </w:tc>
        <w:tc>
          <w:tcPr>
            <w:tcW w:w="424" w:type="dxa"/>
            <w:shd w:val="clear" w:color="auto" w:fill="auto"/>
            <w:noWrap/>
            <w:vAlign w:val="center"/>
            <w:hideMark/>
          </w:tcPr>
          <w:p w14:paraId="144A2E08" w14:textId="77777777" w:rsidR="00080A93" w:rsidRPr="008B7F9E" w:rsidRDefault="00080A93" w:rsidP="00512853">
            <w:pPr>
              <w:pStyle w:val="TAC"/>
            </w:pPr>
            <w:r w:rsidRPr="008B7F9E">
              <w:t>26.65</w:t>
            </w:r>
          </w:p>
        </w:tc>
        <w:tc>
          <w:tcPr>
            <w:tcW w:w="424" w:type="dxa"/>
            <w:shd w:val="clear" w:color="auto" w:fill="auto"/>
            <w:noWrap/>
            <w:vAlign w:val="center"/>
            <w:hideMark/>
          </w:tcPr>
          <w:p w14:paraId="7CD4ADC3" w14:textId="77777777" w:rsidR="00080A93" w:rsidRPr="008B7F9E" w:rsidRDefault="00080A93" w:rsidP="00512853">
            <w:pPr>
              <w:pStyle w:val="TAC"/>
            </w:pPr>
            <w:r w:rsidRPr="008B7F9E">
              <w:t>19.65</w:t>
            </w:r>
          </w:p>
        </w:tc>
        <w:tc>
          <w:tcPr>
            <w:tcW w:w="424" w:type="dxa"/>
            <w:shd w:val="clear" w:color="auto" w:fill="auto"/>
            <w:noWrap/>
            <w:vAlign w:val="center"/>
            <w:hideMark/>
          </w:tcPr>
          <w:p w14:paraId="061B0F46" w14:textId="77777777" w:rsidR="00080A93" w:rsidRPr="008B7F9E" w:rsidRDefault="00080A93" w:rsidP="00512853">
            <w:pPr>
              <w:pStyle w:val="TAC"/>
            </w:pPr>
            <w:r w:rsidRPr="008B7F9E">
              <w:t>13.98</w:t>
            </w:r>
          </w:p>
        </w:tc>
        <w:tc>
          <w:tcPr>
            <w:tcW w:w="424" w:type="dxa"/>
            <w:shd w:val="clear" w:color="auto" w:fill="FFFFFF" w:themeFill="background1"/>
            <w:noWrap/>
            <w:vAlign w:val="center"/>
            <w:hideMark/>
          </w:tcPr>
          <w:p w14:paraId="5725A69A" w14:textId="77777777" w:rsidR="00080A93" w:rsidRPr="008B7F9E" w:rsidRDefault="00080A93" w:rsidP="00512853">
            <w:pPr>
              <w:pStyle w:val="TAC"/>
            </w:pPr>
            <w:r w:rsidRPr="008B7F9E">
              <w:t>9.64</w:t>
            </w:r>
          </w:p>
        </w:tc>
        <w:tc>
          <w:tcPr>
            <w:tcW w:w="424" w:type="dxa"/>
            <w:shd w:val="clear" w:color="auto" w:fill="FFFFFF" w:themeFill="background1"/>
            <w:noWrap/>
            <w:vAlign w:val="center"/>
            <w:hideMark/>
          </w:tcPr>
          <w:p w14:paraId="5A75484C" w14:textId="77777777" w:rsidR="00080A93" w:rsidRPr="008B7F9E" w:rsidRDefault="00080A93" w:rsidP="00512853">
            <w:pPr>
              <w:pStyle w:val="TAC"/>
            </w:pPr>
            <w:r w:rsidRPr="008B7F9E">
              <w:t>6.47</w:t>
            </w:r>
          </w:p>
        </w:tc>
        <w:tc>
          <w:tcPr>
            <w:tcW w:w="424" w:type="dxa"/>
            <w:shd w:val="clear" w:color="auto" w:fill="FFFFFF" w:themeFill="background1"/>
            <w:noWrap/>
            <w:vAlign w:val="center"/>
          </w:tcPr>
          <w:p w14:paraId="60636A18" w14:textId="77777777" w:rsidR="00080A93" w:rsidRPr="008B7F9E" w:rsidRDefault="00080A93" w:rsidP="00512853">
            <w:pPr>
              <w:pStyle w:val="TAC"/>
            </w:pPr>
          </w:p>
        </w:tc>
        <w:tc>
          <w:tcPr>
            <w:tcW w:w="424" w:type="dxa"/>
            <w:shd w:val="clear" w:color="auto" w:fill="FFFFFF" w:themeFill="background1"/>
            <w:noWrap/>
            <w:vAlign w:val="center"/>
            <w:hideMark/>
          </w:tcPr>
          <w:p w14:paraId="60E9F66E" w14:textId="77777777" w:rsidR="00080A93" w:rsidRPr="008B7F9E" w:rsidRDefault="00080A93" w:rsidP="00512853">
            <w:pPr>
              <w:pStyle w:val="TAC"/>
            </w:pPr>
            <w:r w:rsidRPr="008B7F9E">
              <w:t>4.26</w:t>
            </w:r>
          </w:p>
        </w:tc>
        <w:tc>
          <w:tcPr>
            <w:tcW w:w="424" w:type="dxa"/>
            <w:shd w:val="clear" w:color="auto" w:fill="FFFFFF" w:themeFill="background1"/>
            <w:noWrap/>
            <w:vAlign w:val="center"/>
            <w:hideMark/>
          </w:tcPr>
          <w:p w14:paraId="0A9FC064" w14:textId="77777777" w:rsidR="00080A93" w:rsidRPr="008B7F9E" w:rsidRDefault="00080A93" w:rsidP="00512853">
            <w:pPr>
              <w:pStyle w:val="TAC"/>
            </w:pPr>
            <w:r w:rsidRPr="008B7F9E">
              <w:t>2.77</w:t>
            </w:r>
          </w:p>
        </w:tc>
        <w:tc>
          <w:tcPr>
            <w:tcW w:w="424" w:type="dxa"/>
            <w:shd w:val="clear" w:color="auto" w:fill="FFFFFF" w:themeFill="background1"/>
            <w:noWrap/>
            <w:vAlign w:val="center"/>
            <w:hideMark/>
          </w:tcPr>
          <w:p w14:paraId="2DA47B6B" w14:textId="77777777" w:rsidR="00080A93" w:rsidRPr="008B7F9E" w:rsidRDefault="00080A93" w:rsidP="00512853">
            <w:pPr>
              <w:pStyle w:val="TAC"/>
            </w:pPr>
            <w:r w:rsidRPr="008B7F9E">
              <w:t>1.78</w:t>
            </w:r>
          </w:p>
        </w:tc>
        <w:tc>
          <w:tcPr>
            <w:tcW w:w="424" w:type="dxa"/>
            <w:shd w:val="clear" w:color="auto" w:fill="FFFFFF" w:themeFill="background1"/>
            <w:noWrap/>
            <w:vAlign w:val="center"/>
            <w:hideMark/>
          </w:tcPr>
          <w:p w14:paraId="1A1F8F77" w14:textId="77777777" w:rsidR="00080A93" w:rsidRPr="008B7F9E" w:rsidRDefault="00080A93" w:rsidP="00512853">
            <w:pPr>
              <w:pStyle w:val="TAC"/>
            </w:pPr>
            <w:r w:rsidRPr="008B7F9E">
              <w:t>1.14</w:t>
            </w:r>
          </w:p>
        </w:tc>
        <w:tc>
          <w:tcPr>
            <w:tcW w:w="424" w:type="dxa"/>
            <w:shd w:val="clear" w:color="auto" w:fill="FFFFFF" w:themeFill="background1"/>
            <w:noWrap/>
            <w:vAlign w:val="center"/>
            <w:hideMark/>
          </w:tcPr>
          <w:p w14:paraId="47CF88AB" w14:textId="77777777" w:rsidR="00080A93" w:rsidRPr="008B7F9E" w:rsidRDefault="00080A93" w:rsidP="00512853">
            <w:pPr>
              <w:pStyle w:val="TAC"/>
            </w:pPr>
            <w:r w:rsidRPr="008B7F9E">
              <w:t>0.72</w:t>
            </w:r>
          </w:p>
        </w:tc>
        <w:tc>
          <w:tcPr>
            <w:tcW w:w="424" w:type="dxa"/>
            <w:shd w:val="clear" w:color="auto" w:fill="FFFFFF" w:themeFill="background1"/>
            <w:noWrap/>
            <w:vAlign w:val="center"/>
            <w:hideMark/>
          </w:tcPr>
          <w:p w14:paraId="7FBAEA0C" w14:textId="77777777" w:rsidR="00080A93" w:rsidRPr="008B7F9E" w:rsidRDefault="00080A93" w:rsidP="00512853">
            <w:pPr>
              <w:pStyle w:val="TAC"/>
            </w:pPr>
            <w:r w:rsidRPr="008B7F9E">
              <w:t>0.46</w:t>
            </w:r>
          </w:p>
        </w:tc>
        <w:tc>
          <w:tcPr>
            <w:tcW w:w="424" w:type="dxa"/>
            <w:shd w:val="clear" w:color="auto" w:fill="FFFFFF" w:themeFill="background1"/>
            <w:noWrap/>
            <w:vAlign w:val="center"/>
            <w:hideMark/>
          </w:tcPr>
          <w:p w14:paraId="40B1DE12" w14:textId="77777777" w:rsidR="00080A93" w:rsidRPr="008B7F9E" w:rsidRDefault="00080A93" w:rsidP="00512853">
            <w:pPr>
              <w:pStyle w:val="TAC"/>
            </w:pPr>
            <w:r w:rsidRPr="008B7F9E">
              <w:t>0.29</w:t>
            </w:r>
          </w:p>
        </w:tc>
        <w:tc>
          <w:tcPr>
            <w:tcW w:w="424" w:type="dxa"/>
            <w:shd w:val="clear" w:color="auto" w:fill="FFFFFF" w:themeFill="background1"/>
            <w:noWrap/>
            <w:vAlign w:val="center"/>
            <w:hideMark/>
          </w:tcPr>
          <w:p w14:paraId="02A1415E" w14:textId="77777777" w:rsidR="00080A93" w:rsidRPr="008B7F9E" w:rsidRDefault="00080A93" w:rsidP="00512853">
            <w:pPr>
              <w:pStyle w:val="TAC"/>
            </w:pPr>
            <w:r w:rsidRPr="008B7F9E">
              <w:t>0.18</w:t>
            </w:r>
          </w:p>
        </w:tc>
      </w:tr>
      <w:tr w:rsidR="00080A93" w:rsidRPr="008B7F9E" w14:paraId="0168D591" w14:textId="77777777" w:rsidTr="00512853">
        <w:trPr>
          <w:trHeight w:val="276"/>
        </w:trPr>
        <w:tc>
          <w:tcPr>
            <w:tcW w:w="720" w:type="dxa"/>
            <w:vMerge/>
            <w:vAlign w:val="center"/>
            <w:hideMark/>
          </w:tcPr>
          <w:p w14:paraId="0AF8722C" w14:textId="77777777" w:rsidR="00080A93" w:rsidRPr="008B7F9E" w:rsidRDefault="00080A93" w:rsidP="00512853">
            <w:pPr>
              <w:pStyle w:val="TAC"/>
              <w:rPr>
                <w:bCs/>
                <w:szCs w:val="18"/>
              </w:rPr>
            </w:pPr>
          </w:p>
        </w:tc>
        <w:tc>
          <w:tcPr>
            <w:tcW w:w="584" w:type="dxa"/>
            <w:vMerge/>
            <w:vAlign w:val="center"/>
            <w:hideMark/>
          </w:tcPr>
          <w:p w14:paraId="7840BF0C" w14:textId="77777777" w:rsidR="00080A93" w:rsidRPr="008B7F9E" w:rsidRDefault="00080A93" w:rsidP="00512853">
            <w:pPr>
              <w:pStyle w:val="TAC"/>
              <w:rPr>
                <w:bCs/>
                <w:szCs w:val="18"/>
              </w:rPr>
            </w:pPr>
          </w:p>
        </w:tc>
        <w:tc>
          <w:tcPr>
            <w:tcW w:w="693" w:type="dxa"/>
            <w:shd w:val="clear" w:color="auto" w:fill="auto"/>
            <w:noWrap/>
            <w:vAlign w:val="center"/>
            <w:hideMark/>
          </w:tcPr>
          <w:p w14:paraId="66EE30FC" w14:textId="77777777" w:rsidR="00080A93" w:rsidRPr="008B7F9E" w:rsidRDefault="00080A93" w:rsidP="00512853">
            <w:pPr>
              <w:pStyle w:val="TAC"/>
            </w:pPr>
            <w:r w:rsidRPr="008B7F9E">
              <w:t>Qualcomm</w:t>
            </w:r>
          </w:p>
        </w:tc>
        <w:tc>
          <w:tcPr>
            <w:tcW w:w="424" w:type="dxa"/>
            <w:shd w:val="clear" w:color="000000" w:fill="FFFFFF"/>
            <w:noWrap/>
            <w:vAlign w:val="center"/>
            <w:hideMark/>
          </w:tcPr>
          <w:p w14:paraId="5ADA16AD" w14:textId="77777777" w:rsidR="00080A93" w:rsidRPr="008B7F9E" w:rsidRDefault="00080A93" w:rsidP="00512853">
            <w:pPr>
              <w:pStyle w:val="TAC"/>
            </w:pPr>
            <w:r w:rsidRPr="008B7F9E">
              <w:t>NaN</w:t>
            </w:r>
          </w:p>
        </w:tc>
        <w:tc>
          <w:tcPr>
            <w:tcW w:w="424" w:type="dxa"/>
            <w:shd w:val="clear" w:color="000000" w:fill="FFFFFF"/>
            <w:noWrap/>
            <w:vAlign w:val="center"/>
            <w:hideMark/>
          </w:tcPr>
          <w:p w14:paraId="7BA4D099" w14:textId="77777777" w:rsidR="00080A93" w:rsidRPr="008B7F9E" w:rsidRDefault="00080A93" w:rsidP="00512853">
            <w:pPr>
              <w:pStyle w:val="TAC"/>
            </w:pPr>
            <w:r w:rsidRPr="008B7F9E">
              <w:t>NaN</w:t>
            </w:r>
          </w:p>
        </w:tc>
        <w:tc>
          <w:tcPr>
            <w:tcW w:w="424" w:type="dxa"/>
            <w:shd w:val="clear" w:color="000000" w:fill="FFFFFF"/>
            <w:noWrap/>
            <w:vAlign w:val="center"/>
            <w:hideMark/>
          </w:tcPr>
          <w:p w14:paraId="7CE3710B" w14:textId="77777777" w:rsidR="00080A93" w:rsidRPr="008B7F9E" w:rsidRDefault="00080A93" w:rsidP="00512853">
            <w:pPr>
              <w:pStyle w:val="TAC"/>
            </w:pPr>
            <w:r w:rsidRPr="008B7F9E">
              <w:t>NaN</w:t>
            </w:r>
          </w:p>
        </w:tc>
        <w:tc>
          <w:tcPr>
            <w:tcW w:w="424" w:type="dxa"/>
            <w:shd w:val="clear" w:color="000000" w:fill="FFFFFF"/>
            <w:noWrap/>
            <w:vAlign w:val="center"/>
          </w:tcPr>
          <w:p w14:paraId="3C74AFC1" w14:textId="77777777" w:rsidR="00080A93" w:rsidRPr="008B7F9E" w:rsidRDefault="00080A93" w:rsidP="00512853">
            <w:pPr>
              <w:pStyle w:val="TAC"/>
            </w:pPr>
          </w:p>
        </w:tc>
        <w:tc>
          <w:tcPr>
            <w:tcW w:w="424" w:type="dxa"/>
            <w:shd w:val="clear" w:color="000000" w:fill="FFFFFF"/>
            <w:noWrap/>
            <w:vAlign w:val="center"/>
            <w:hideMark/>
          </w:tcPr>
          <w:p w14:paraId="63874339" w14:textId="77777777" w:rsidR="00080A93" w:rsidRPr="008B7F9E" w:rsidRDefault="00080A93" w:rsidP="00512853">
            <w:pPr>
              <w:pStyle w:val="TAC"/>
            </w:pPr>
            <w:r w:rsidRPr="008B7F9E">
              <w:t>NaN</w:t>
            </w:r>
          </w:p>
        </w:tc>
        <w:tc>
          <w:tcPr>
            <w:tcW w:w="424" w:type="dxa"/>
            <w:shd w:val="clear" w:color="000000" w:fill="FFFFFF"/>
            <w:noWrap/>
            <w:vAlign w:val="center"/>
            <w:hideMark/>
          </w:tcPr>
          <w:p w14:paraId="572ABFD1" w14:textId="77777777" w:rsidR="00080A93" w:rsidRPr="008B7F9E" w:rsidRDefault="00080A93" w:rsidP="00512853">
            <w:pPr>
              <w:pStyle w:val="TAC"/>
            </w:pPr>
            <w:r w:rsidRPr="008B7F9E">
              <w:t>NaN</w:t>
            </w:r>
          </w:p>
        </w:tc>
        <w:tc>
          <w:tcPr>
            <w:tcW w:w="424" w:type="dxa"/>
            <w:shd w:val="clear" w:color="000000" w:fill="FFFFFF"/>
            <w:noWrap/>
            <w:vAlign w:val="center"/>
            <w:hideMark/>
          </w:tcPr>
          <w:p w14:paraId="1E0D9429" w14:textId="77777777" w:rsidR="00080A93" w:rsidRPr="008B7F9E" w:rsidRDefault="00080A93" w:rsidP="00512853">
            <w:pPr>
              <w:pStyle w:val="TAC"/>
            </w:pPr>
            <w:r w:rsidRPr="008B7F9E">
              <w:t>NaN</w:t>
            </w:r>
          </w:p>
        </w:tc>
        <w:tc>
          <w:tcPr>
            <w:tcW w:w="424" w:type="dxa"/>
            <w:shd w:val="clear" w:color="000000" w:fill="FFFFFF"/>
            <w:noWrap/>
            <w:vAlign w:val="center"/>
            <w:hideMark/>
          </w:tcPr>
          <w:p w14:paraId="09F9BD91" w14:textId="77777777" w:rsidR="00080A93" w:rsidRPr="008B7F9E" w:rsidRDefault="00080A93" w:rsidP="00512853">
            <w:pPr>
              <w:pStyle w:val="TAC"/>
            </w:pPr>
            <w:r w:rsidRPr="008B7F9E">
              <w:t>NaN</w:t>
            </w:r>
          </w:p>
        </w:tc>
        <w:tc>
          <w:tcPr>
            <w:tcW w:w="424" w:type="dxa"/>
            <w:shd w:val="clear" w:color="000000" w:fill="FFFFFF"/>
            <w:noWrap/>
            <w:vAlign w:val="center"/>
            <w:hideMark/>
          </w:tcPr>
          <w:p w14:paraId="4CEA20E4" w14:textId="77777777" w:rsidR="00080A93" w:rsidRPr="008B7F9E" w:rsidRDefault="00080A93" w:rsidP="00512853">
            <w:pPr>
              <w:pStyle w:val="TAC"/>
            </w:pPr>
            <w:r w:rsidRPr="008B7F9E">
              <w:t>NaN</w:t>
            </w:r>
          </w:p>
        </w:tc>
        <w:tc>
          <w:tcPr>
            <w:tcW w:w="424" w:type="dxa"/>
            <w:shd w:val="clear" w:color="000000" w:fill="FFFFFF"/>
            <w:noWrap/>
            <w:vAlign w:val="center"/>
          </w:tcPr>
          <w:p w14:paraId="4CFCB407" w14:textId="77777777" w:rsidR="00080A93" w:rsidRPr="008B7F9E" w:rsidRDefault="00080A93" w:rsidP="00512853">
            <w:pPr>
              <w:pStyle w:val="TAC"/>
            </w:pPr>
          </w:p>
        </w:tc>
        <w:tc>
          <w:tcPr>
            <w:tcW w:w="424" w:type="dxa"/>
            <w:shd w:val="clear" w:color="000000" w:fill="FFFFFF"/>
            <w:noWrap/>
            <w:vAlign w:val="center"/>
            <w:hideMark/>
          </w:tcPr>
          <w:p w14:paraId="15934B49" w14:textId="77777777" w:rsidR="00080A93" w:rsidRPr="008B7F9E" w:rsidRDefault="00080A93" w:rsidP="00512853">
            <w:pPr>
              <w:pStyle w:val="TAC"/>
            </w:pPr>
            <w:r w:rsidRPr="008B7F9E">
              <w:t>NaN</w:t>
            </w:r>
          </w:p>
        </w:tc>
        <w:tc>
          <w:tcPr>
            <w:tcW w:w="424" w:type="dxa"/>
            <w:shd w:val="clear" w:color="000000" w:fill="FFFFFF"/>
            <w:noWrap/>
            <w:vAlign w:val="center"/>
            <w:hideMark/>
          </w:tcPr>
          <w:p w14:paraId="4EBBE1B9" w14:textId="77777777" w:rsidR="00080A93" w:rsidRPr="008B7F9E" w:rsidRDefault="00080A93" w:rsidP="00512853">
            <w:pPr>
              <w:pStyle w:val="TAC"/>
            </w:pPr>
            <w:r w:rsidRPr="008B7F9E">
              <w:t>NaN</w:t>
            </w:r>
          </w:p>
        </w:tc>
        <w:tc>
          <w:tcPr>
            <w:tcW w:w="424" w:type="dxa"/>
            <w:shd w:val="clear" w:color="000000" w:fill="FFFFFF"/>
            <w:noWrap/>
            <w:vAlign w:val="center"/>
            <w:hideMark/>
          </w:tcPr>
          <w:p w14:paraId="18CF4483" w14:textId="77777777" w:rsidR="00080A93" w:rsidRPr="008B7F9E" w:rsidRDefault="00080A93" w:rsidP="00512853">
            <w:pPr>
              <w:pStyle w:val="TAC"/>
            </w:pPr>
            <w:r w:rsidRPr="008B7F9E">
              <w:t>NaN</w:t>
            </w:r>
          </w:p>
        </w:tc>
        <w:tc>
          <w:tcPr>
            <w:tcW w:w="424" w:type="dxa"/>
            <w:shd w:val="clear" w:color="000000" w:fill="FFFFFF"/>
            <w:noWrap/>
            <w:vAlign w:val="center"/>
            <w:hideMark/>
          </w:tcPr>
          <w:p w14:paraId="628401F2" w14:textId="77777777" w:rsidR="00080A93" w:rsidRPr="008B7F9E" w:rsidRDefault="00080A93" w:rsidP="00512853">
            <w:pPr>
              <w:pStyle w:val="TAC"/>
            </w:pPr>
            <w:r w:rsidRPr="008B7F9E">
              <w:t>NaN</w:t>
            </w:r>
          </w:p>
        </w:tc>
        <w:tc>
          <w:tcPr>
            <w:tcW w:w="424" w:type="dxa"/>
            <w:shd w:val="clear" w:color="000000" w:fill="FFFFFF"/>
            <w:noWrap/>
            <w:vAlign w:val="center"/>
            <w:hideMark/>
          </w:tcPr>
          <w:p w14:paraId="7D4B8F21" w14:textId="77777777" w:rsidR="00080A93" w:rsidRPr="008B7F9E" w:rsidRDefault="00080A93" w:rsidP="00512853">
            <w:pPr>
              <w:pStyle w:val="TAC"/>
            </w:pPr>
            <w:r w:rsidRPr="008B7F9E">
              <w:t>NaN</w:t>
            </w:r>
          </w:p>
        </w:tc>
        <w:tc>
          <w:tcPr>
            <w:tcW w:w="424" w:type="dxa"/>
            <w:shd w:val="clear" w:color="000000" w:fill="FFFFFF"/>
            <w:noWrap/>
            <w:vAlign w:val="center"/>
            <w:hideMark/>
          </w:tcPr>
          <w:p w14:paraId="56BEEC9C" w14:textId="77777777" w:rsidR="00080A93" w:rsidRPr="008B7F9E" w:rsidRDefault="00080A93" w:rsidP="00512853">
            <w:pPr>
              <w:pStyle w:val="TAC"/>
            </w:pPr>
            <w:r w:rsidRPr="008B7F9E">
              <w:t>NaN</w:t>
            </w:r>
          </w:p>
        </w:tc>
        <w:tc>
          <w:tcPr>
            <w:tcW w:w="424" w:type="dxa"/>
            <w:shd w:val="clear" w:color="000000" w:fill="FFFFFF"/>
            <w:noWrap/>
            <w:vAlign w:val="center"/>
            <w:hideMark/>
          </w:tcPr>
          <w:p w14:paraId="7587EDD1" w14:textId="77777777" w:rsidR="00080A93" w:rsidRPr="008B7F9E" w:rsidRDefault="00080A93" w:rsidP="00512853">
            <w:pPr>
              <w:pStyle w:val="TAC"/>
            </w:pPr>
            <w:r w:rsidRPr="008B7F9E">
              <w:t>NaN</w:t>
            </w:r>
          </w:p>
        </w:tc>
        <w:tc>
          <w:tcPr>
            <w:tcW w:w="424" w:type="dxa"/>
            <w:shd w:val="clear" w:color="000000" w:fill="FFFFFF"/>
            <w:noWrap/>
            <w:vAlign w:val="center"/>
            <w:hideMark/>
          </w:tcPr>
          <w:p w14:paraId="7ABB6043" w14:textId="77777777" w:rsidR="00080A93" w:rsidRPr="008B7F9E" w:rsidRDefault="00080A93" w:rsidP="00512853">
            <w:pPr>
              <w:pStyle w:val="TAC"/>
            </w:pPr>
            <w:r w:rsidRPr="008B7F9E">
              <w:t>NaN</w:t>
            </w:r>
          </w:p>
        </w:tc>
      </w:tr>
    </w:tbl>
    <w:p w14:paraId="2DD5CC75" w14:textId="77777777" w:rsidR="00080A93" w:rsidRPr="00EA7834" w:rsidRDefault="00080A93" w:rsidP="00080A93">
      <w:pPr>
        <w:rPr>
          <w:lang w:val="en-US"/>
        </w:rPr>
      </w:pPr>
    </w:p>
    <w:p w14:paraId="7E11617E" w14:textId="77777777" w:rsidR="00080A93" w:rsidRPr="00EA7834" w:rsidRDefault="00080A93" w:rsidP="00080A93">
      <w:pPr>
        <w:pStyle w:val="TH"/>
        <w:rPr>
          <w:lang w:val="en-US"/>
        </w:rPr>
      </w:pPr>
      <w:r w:rsidRPr="00EA7834">
        <w:rPr>
          <w:noProof/>
          <w:lang w:val="fr-FR" w:eastAsia="fr-FR"/>
        </w:rPr>
        <w:drawing>
          <wp:inline distT="0" distB="0" distL="0" distR="0" wp14:anchorId="128FE39D" wp14:editId="351BBE79">
            <wp:extent cx="4570020" cy="2777836"/>
            <wp:effectExtent l="0" t="0" r="2540" b="3810"/>
            <wp:docPr id="245502187" name="图表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inline>
        </w:drawing>
      </w:r>
    </w:p>
    <w:p w14:paraId="7BD624EE" w14:textId="77777777" w:rsidR="00080A93" w:rsidRPr="00EA7834" w:rsidRDefault="00080A93" w:rsidP="00080A93">
      <w:pPr>
        <w:pStyle w:val="TF"/>
      </w:pPr>
      <w:r w:rsidRPr="00EA7834">
        <w:t>Figure 6a.4.4-</w:t>
      </w:r>
      <w:r>
        <w:t>3</w:t>
      </w:r>
      <w:r w:rsidRPr="00EA7834">
        <w:t xml:space="preserve"> Simulation results for average throughput loss for Scenario 4a - NTN </w:t>
      </w:r>
      <w:r>
        <w:t>LEO1200</w:t>
      </w:r>
    </w:p>
    <w:p w14:paraId="6153B452" w14:textId="77777777" w:rsidR="00080A93" w:rsidRPr="00EA7834" w:rsidRDefault="00080A93" w:rsidP="00080A93">
      <w:pPr>
        <w:pStyle w:val="TH"/>
        <w:rPr>
          <w:lang w:val="en-US"/>
        </w:rPr>
      </w:pPr>
      <w:r w:rsidRPr="00EA7834">
        <w:rPr>
          <w:noProof/>
          <w:lang w:val="fr-FR" w:eastAsia="fr-FR"/>
        </w:rPr>
        <w:drawing>
          <wp:inline distT="0" distB="0" distL="0" distR="0" wp14:anchorId="046709E4" wp14:editId="7FF332CF">
            <wp:extent cx="4564316" cy="2713294"/>
            <wp:effectExtent l="0" t="0" r="8255" b="11430"/>
            <wp:docPr id="907937194" name="图表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inline>
        </w:drawing>
      </w:r>
    </w:p>
    <w:p w14:paraId="6339A35A" w14:textId="77777777" w:rsidR="00080A93" w:rsidRPr="00EA7834" w:rsidRDefault="00080A93" w:rsidP="00080A93">
      <w:pPr>
        <w:pStyle w:val="TF"/>
      </w:pPr>
      <w:r w:rsidRPr="00EA7834">
        <w:t>Figure 6a.4.4-</w:t>
      </w:r>
      <w:r>
        <w:t>4</w:t>
      </w:r>
      <w:r w:rsidRPr="00EA7834">
        <w:t xml:space="preserve"> </w:t>
      </w:r>
      <w:r w:rsidRPr="002B431A">
        <w:t xml:space="preserve">Simulation </w:t>
      </w:r>
      <w:r w:rsidRPr="00EA7834">
        <w:t xml:space="preserve">results for 5%-tile throughput loss for Scenario 4a - NTN </w:t>
      </w:r>
      <w:r>
        <w:t>LEO1200</w:t>
      </w:r>
    </w:p>
    <w:p w14:paraId="13AF8347" w14:textId="77777777" w:rsidR="00F83359" w:rsidRDefault="00F83359" w:rsidP="00F83359"/>
    <w:p w14:paraId="353C8D4F" w14:textId="1A1E33A2" w:rsidR="00080A93" w:rsidRPr="00EA7834" w:rsidRDefault="00080A93" w:rsidP="00080A93">
      <w:pPr>
        <w:pStyle w:val="TH"/>
        <w:rPr>
          <w:rFonts w:eastAsia="DengXian"/>
          <w:sz w:val="16"/>
          <w:szCs w:val="16"/>
        </w:rPr>
      </w:pPr>
      <w:r w:rsidRPr="00EA7834">
        <w:t>Table 6a.4.4-</w:t>
      </w:r>
      <w:r>
        <w:t>5</w:t>
      </w:r>
      <w:r w:rsidRPr="00EA7834">
        <w:t xml:space="preserve"> Interpolated ACIR values for Scenario 4a to meet the 5% throughput loss criteria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507"/>
      </w:tblGrid>
      <w:tr w:rsidR="00080A93" w:rsidRPr="00F1333A" w14:paraId="38F516D1" w14:textId="77777777" w:rsidTr="00512853">
        <w:trPr>
          <w:trHeight w:val="125"/>
          <w:jc w:val="center"/>
        </w:trPr>
        <w:tc>
          <w:tcPr>
            <w:tcW w:w="0" w:type="auto"/>
            <w:shd w:val="clear" w:color="auto" w:fill="auto"/>
            <w:vAlign w:val="center"/>
          </w:tcPr>
          <w:p w14:paraId="6F05F2D4" w14:textId="77777777" w:rsidR="00080A93" w:rsidRPr="00F1333A" w:rsidRDefault="00080A93" w:rsidP="00512853">
            <w:pPr>
              <w:pStyle w:val="TAH"/>
              <w:rPr>
                <w:szCs w:val="18"/>
              </w:rPr>
            </w:pPr>
            <w:r w:rsidRPr="00F1333A">
              <w:rPr>
                <w:szCs w:val="18"/>
              </w:rPr>
              <w:t>Company</w:t>
            </w:r>
          </w:p>
        </w:tc>
        <w:tc>
          <w:tcPr>
            <w:tcW w:w="0" w:type="auto"/>
            <w:shd w:val="clear" w:color="auto" w:fill="auto"/>
            <w:vAlign w:val="center"/>
          </w:tcPr>
          <w:p w14:paraId="524194C4" w14:textId="77777777" w:rsidR="00080A93" w:rsidRPr="00F1333A" w:rsidRDefault="00080A93" w:rsidP="00512853">
            <w:pPr>
              <w:pStyle w:val="TAH"/>
              <w:rPr>
                <w:szCs w:val="18"/>
              </w:rPr>
            </w:pPr>
            <w:r w:rsidRPr="00F1333A">
              <w:rPr>
                <w:szCs w:val="18"/>
              </w:rPr>
              <w:t>Interpolated required ACIR</w:t>
            </w:r>
          </w:p>
        </w:tc>
      </w:tr>
      <w:tr w:rsidR="00080A93" w:rsidRPr="008B7F9E" w14:paraId="5B438A91" w14:textId="77777777" w:rsidTr="00512853">
        <w:trPr>
          <w:trHeight w:val="121"/>
          <w:jc w:val="center"/>
        </w:trPr>
        <w:tc>
          <w:tcPr>
            <w:tcW w:w="0" w:type="auto"/>
            <w:shd w:val="clear" w:color="auto" w:fill="auto"/>
            <w:vAlign w:val="center"/>
          </w:tcPr>
          <w:p w14:paraId="2D79342E" w14:textId="77777777" w:rsidR="00080A93" w:rsidRPr="008B7F9E" w:rsidRDefault="00080A93" w:rsidP="00512853">
            <w:pPr>
              <w:pStyle w:val="TAC"/>
              <w:rPr>
                <w:bCs/>
                <w:szCs w:val="18"/>
              </w:rPr>
            </w:pPr>
            <w:r w:rsidRPr="008B7F9E">
              <w:rPr>
                <w:bCs/>
                <w:szCs w:val="18"/>
              </w:rPr>
              <w:t>Ericsson</w:t>
            </w:r>
          </w:p>
        </w:tc>
        <w:tc>
          <w:tcPr>
            <w:tcW w:w="0" w:type="auto"/>
            <w:shd w:val="clear" w:color="auto" w:fill="auto"/>
            <w:vAlign w:val="center"/>
          </w:tcPr>
          <w:p w14:paraId="1DD3A3E7" w14:textId="77777777" w:rsidR="00080A93" w:rsidRPr="008B7F9E" w:rsidRDefault="00080A93" w:rsidP="00512853">
            <w:pPr>
              <w:pStyle w:val="TAC"/>
              <w:rPr>
                <w:bCs/>
                <w:szCs w:val="18"/>
              </w:rPr>
            </w:pPr>
            <w:r w:rsidRPr="008B7F9E">
              <w:rPr>
                <w:bCs/>
                <w:szCs w:val="18"/>
              </w:rPr>
              <w:t>22.60</w:t>
            </w:r>
          </w:p>
        </w:tc>
      </w:tr>
      <w:tr w:rsidR="00080A93" w:rsidRPr="008B7F9E" w14:paraId="67F1E373" w14:textId="77777777" w:rsidTr="00512853">
        <w:trPr>
          <w:trHeight w:val="121"/>
          <w:jc w:val="center"/>
        </w:trPr>
        <w:tc>
          <w:tcPr>
            <w:tcW w:w="0" w:type="auto"/>
            <w:shd w:val="clear" w:color="auto" w:fill="auto"/>
            <w:vAlign w:val="center"/>
          </w:tcPr>
          <w:p w14:paraId="4927B89D" w14:textId="77777777" w:rsidR="00080A93" w:rsidRPr="008B7F9E" w:rsidRDefault="00080A93" w:rsidP="00512853">
            <w:pPr>
              <w:pStyle w:val="TAC"/>
              <w:rPr>
                <w:bCs/>
                <w:szCs w:val="18"/>
              </w:rPr>
            </w:pPr>
            <w:r w:rsidRPr="008B7F9E">
              <w:rPr>
                <w:bCs/>
                <w:szCs w:val="18"/>
              </w:rPr>
              <w:t>ZTE</w:t>
            </w:r>
          </w:p>
        </w:tc>
        <w:tc>
          <w:tcPr>
            <w:tcW w:w="0" w:type="auto"/>
            <w:shd w:val="clear" w:color="auto" w:fill="auto"/>
            <w:vAlign w:val="center"/>
          </w:tcPr>
          <w:p w14:paraId="13E23402" w14:textId="77777777" w:rsidR="00080A93" w:rsidRPr="008B7F9E" w:rsidRDefault="00080A93" w:rsidP="00512853">
            <w:pPr>
              <w:pStyle w:val="TAC"/>
              <w:rPr>
                <w:bCs/>
                <w:szCs w:val="18"/>
              </w:rPr>
            </w:pPr>
            <w:r w:rsidRPr="008B7F9E">
              <w:rPr>
                <w:bCs/>
                <w:szCs w:val="18"/>
              </w:rPr>
              <w:t>16.83</w:t>
            </w:r>
          </w:p>
        </w:tc>
      </w:tr>
      <w:tr w:rsidR="00080A93" w:rsidRPr="008B7F9E" w14:paraId="3E102E97" w14:textId="77777777" w:rsidTr="00512853">
        <w:trPr>
          <w:trHeight w:val="121"/>
          <w:jc w:val="center"/>
        </w:trPr>
        <w:tc>
          <w:tcPr>
            <w:tcW w:w="0" w:type="auto"/>
            <w:shd w:val="clear" w:color="auto" w:fill="auto"/>
            <w:vAlign w:val="center"/>
          </w:tcPr>
          <w:p w14:paraId="45AFB1DB" w14:textId="77777777" w:rsidR="00080A93" w:rsidRPr="008B7F9E" w:rsidRDefault="00080A93" w:rsidP="00512853">
            <w:pPr>
              <w:pStyle w:val="TAC"/>
              <w:rPr>
                <w:bCs/>
                <w:szCs w:val="18"/>
              </w:rPr>
            </w:pPr>
            <w:r w:rsidRPr="008B7F9E">
              <w:rPr>
                <w:bCs/>
                <w:szCs w:val="18"/>
              </w:rPr>
              <w:t>Samsung</w:t>
            </w:r>
          </w:p>
        </w:tc>
        <w:tc>
          <w:tcPr>
            <w:tcW w:w="0" w:type="auto"/>
            <w:shd w:val="clear" w:color="auto" w:fill="auto"/>
            <w:vAlign w:val="center"/>
          </w:tcPr>
          <w:p w14:paraId="0046FACD" w14:textId="77777777" w:rsidR="00080A93" w:rsidRPr="008B7F9E" w:rsidRDefault="00080A93" w:rsidP="00512853">
            <w:pPr>
              <w:pStyle w:val="TAC"/>
              <w:rPr>
                <w:bCs/>
                <w:szCs w:val="18"/>
              </w:rPr>
            </w:pPr>
            <w:r w:rsidRPr="008B7F9E">
              <w:rPr>
                <w:bCs/>
                <w:szCs w:val="18"/>
              </w:rPr>
              <w:t>15.10</w:t>
            </w:r>
          </w:p>
        </w:tc>
      </w:tr>
      <w:tr w:rsidR="00080A93" w:rsidRPr="008B7F9E" w14:paraId="0E38F6F4" w14:textId="77777777" w:rsidTr="00512853">
        <w:trPr>
          <w:trHeight w:val="121"/>
          <w:jc w:val="center"/>
        </w:trPr>
        <w:tc>
          <w:tcPr>
            <w:tcW w:w="0" w:type="auto"/>
            <w:shd w:val="clear" w:color="auto" w:fill="auto"/>
            <w:vAlign w:val="center"/>
          </w:tcPr>
          <w:p w14:paraId="0DD81F77" w14:textId="77777777" w:rsidR="00080A93" w:rsidRPr="008B7F9E" w:rsidRDefault="00080A93" w:rsidP="00512853">
            <w:pPr>
              <w:pStyle w:val="TAC"/>
              <w:rPr>
                <w:bCs/>
                <w:szCs w:val="18"/>
              </w:rPr>
            </w:pPr>
            <w:r w:rsidRPr="008B7F9E">
              <w:rPr>
                <w:bCs/>
                <w:szCs w:val="18"/>
              </w:rPr>
              <w:t>CATT</w:t>
            </w:r>
          </w:p>
        </w:tc>
        <w:tc>
          <w:tcPr>
            <w:tcW w:w="0" w:type="auto"/>
            <w:shd w:val="clear" w:color="auto" w:fill="auto"/>
            <w:vAlign w:val="center"/>
          </w:tcPr>
          <w:p w14:paraId="373BDA78" w14:textId="77777777" w:rsidR="00080A93" w:rsidRPr="008B7F9E" w:rsidRDefault="00080A93" w:rsidP="00512853">
            <w:pPr>
              <w:pStyle w:val="TAC"/>
              <w:rPr>
                <w:bCs/>
                <w:szCs w:val="18"/>
              </w:rPr>
            </w:pPr>
            <w:r w:rsidRPr="008B7F9E">
              <w:rPr>
                <w:bCs/>
                <w:szCs w:val="18"/>
              </w:rPr>
              <w:t>15.33</w:t>
            </w:r>
          </w:p>
        </w:tc>
      </w:tr>
      <w:tr w:rsidR="00080A93" w:rsidRPr="008B7F9E" w14:paraId="2A012C29" w14:textId="77777777" w:rsidTr="00512853">
        <w:trPr>
          <w:trHeight w:val="121"/>
          <w:jc w:val="center"/>
        </w:trPr>
        <w:tc>
          <w:tcPr>
            <w:tcW w:w="0" w:type="auto"/>
            <w:shd w:val="clear" w:color="auto" w:fill="auto"/>
            <w:vAlign w:val="center"/>
          </w:tcPr>
          <w:p w14:paraId="3A669B73" w14:textId="77777777" w:rsidR="00080A93" w:rsidRPr="008B7F9E" w:rsidRDefault="00080A93" w:rsidP="00512853">
            <w:pPr>
              <w:pStyle w:val="TAC"/>
              <w:rPr>
                <w:bCs/>
                <w:szCs w:val="18"/>
              </w:rPr>
            </w:pPr>
            <w:r w:rsidRPr="008B7F9E">
              <w:rPr>
                <w:bCs/>
                <w:szCs w:val="18"/>
              </w:rPr>
              <w:t>Qualcomm</w:t>
            </w:r>
          </w:p>
        </w:tc>
        <w:tc>
          <w:tcPr>
            <w:tcW w:w="0" w:type="auto"/>
            <w:shd w:val="clear" w:color="auto" w:fill="auto"/>
            <w:vAlign w:val="center"/>
          </w:tcPr>
          <w:p w14:paraId="0D665615" w14:textId="77777777" w:rsidR="00080A93" w:rsidRPr="008B7F9E" w:rsidRDefault="00080A93" w:rsidP="00512853">
            <w:pPr>
              <w:pStyle w:val="TAC"/>
              <w:rPr>
                <w:bCs/>
                <w:szCs w:val="18"/>
              </w:rPr>
            </w:pPr>
            <w:r w:rsidRPr="008B7F9E">
              <w:rPr>
                <w:bCs/>
                <w:szCs w:val="18"/>
              </w:rPr>
              <w:t>11.10</w:t>
            </w:r>
          </w:p>
        </w:tc>
      </w:tr>
      <w:tr w:rsidR="00080A93" w:rsidRPr="008B7F9E" w14:paraId="7044D01A" w14:textId="77777777" w:rsidTr="00512853">
        <w:trPr>
          <w:trHeight w:val="121"/>
          <w:jc w:val="center"/>
        </w:trPr>
        <w:tc>
          <w:tcPr>
            <w:tcW w:w="0" w:type="auto"/>
            <w:shd w:val="clear" w:color="auto" w:fill="auto"/>
            <w:vAlign w:val="center"/>
          </w:tcPr>
          <w:p w14:paraId="0A07F425" w14:textId="77777777" w:rsidR="00080A93" w:rsidRPr="008B7F9E" w:rsidRDefault="00080A93" w:rsidP="00512853">
            <w:pPr>
              <w:pStyle w:val="TAC"/>
              <w:rPr>
                <w:bCs/>
                <w:szCs w:val="18"/>
              </w:rPr>
            </w:pPr>
            <w:r w:rsidRPr="008B7F9E">
              <w:rPr>
                <w:bCs/>
                <w:szCs w:val="18"/>
              </w:rPr>
              <w:t>Huawei</w:t>
            </w:r>
          </w:p>
        </w:tc>
        <w:tc>
          <w:tcPr>
            <w:tcW w:w="0" w:type="auto"/>
            <w:shd w:val="clear" w:color="auto" w:fill="auto"/>
            <w:vAlign w:val="center"/>
          </w:tcPr>
          <w:p w14:paraId="6E2DDB59" w14:textId="77777777" w:rsidR="00080A93" w:rsidRPr="008B7F9E" w:rsidRDefault="00080A93" w:rsidP="00512853">
            <w:pPr>
              <w:pStyle w:val="TAC"/>
              <w:rPr>
                <w:bCs/>
                <w:szCs w:val="18"/>
              </w:rPr>
            </w:pPr>
            <w:r w:rsidRPr="008B7F9E">
              <w:rPr>
                <w:bCs/>
                <w:szCs w:val="18"/>
              </w:rPr>
              <w:t>&lt;6 (0.33@6)</w:t>
            </w:r>
          </w:p>
        </w:tc>
      </w:tr>
    </w:tbl>
    <w:p w14:paraId="1AF06F82" w14:textId="77777777" w:rsidR="00080A93" w:rsidRDefault="00080A93" w:rsidP="00080A93">
      <w:pPr>
        <w:rPr>
          <w:lang w:val="en-US"/>
        </w:rPr>
      </w:pPr>
    </w:p>
    <w:p w14:paraId="14F27DA9" w14:textId="3E62440D" w:rsidR="00080A93" w:rsidRPr="00EA7834" w:rsidRDefault="00080A93" w:rsidP="00080A93">
      <w:pPr>
        <w:pStyle w:val="TH"/>
      </w:pPr>
      <w:r w:rsidRPr="00EA7834">
        <w:t>Table 6a.4.4-</w:t>
      </w:r>
      <w:r w:rsidR="00512853">
        <w:t>6</w:t>
      </w:r>
      <w:r w:rsidRPr="00EA7834">
        <w:t xml:space="preserve"> </w:t>
      </w:r>
      <w:r>
        <w:t xml:space="preserve">Averaged </w:t>
      </w:r>
      <w:r w:rsidRPr="00EA7834">
        <w:t xml:space="preserve">ACIR of 5%-tile values in the above worse case for Scenario 4a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080A93" w:rsidRPr="00F1333A" w14:paraId="586FF11B" w14:textId="77777777" w:rsidTr="00512853">
        <w:trPr>
          <w:trHeight w:val="125"/>
          <w:jc w:val="center"/>
        </w:trPr>
        <w:tc>
          <w:tcPr>
            <w:tcW w:w="0" w:type="auto"/>
            <w:shd w:val="clear" w:color="auto" w:fill="auto"/>
            <w:vAlign w:val="center"/>
          </w:tcPr>
          <w:p w14:paraId="35CB6F0C" w14:textId="77777777" w:rsidR="00080A93" w:rsidRPr="00F1333A" w:rsidRDefault="00080A93" w:rsidP="00512853">
            <w:pPr>
              <w:pStyle w:val="TAH"/>
              <w:rPr>
                <w:szCs w:val="18"/>
              </w:rPr>
            </w:pPr>
            <w:r w:rsidRPr="00F1333A">
              <w:rPr>
                <w:szCs w:val="18"/>
              </w:rPr>
              <w:t>Averaged required ACIR</w:t>
            </w:r>
          </w:p>
        </w:tc>
      </w:tr>
      <w:tr w:rsidR="00080A93" w:rsidRPr="008B7F9E" w14:paraId="571230B9" w14:textId="77777777" w:rsidTr="00512853">
        <w:trPr>
          <w:trHeight w:val="172"/>
          <w:jc w:val="center"/>
        </w:trPr>
        <w:tc>
          <w:tcPr>
            <w:tcW w:w="0" w:type="auto"/>
            <w:shd w:val="clear" w:color="auto" w:fill="auto"/>
            <w:vAlign w:val="center"/>
          </w:tcPr>
          <w:p w14:paraId="5981792A" w14:textId="77777777" w:rsidR="00080A93" w:rsidRPr="008B7F9E" w:rsidRDefault="00080A93" w:rsidP="00512853">
            <w:pPr>
              <w:pStyle w:val="TAC"/>
              <w:rPr>
                <w:bCs/>
                <w:szCs w:val="18"/>
              </w:rPr>
            </w:pPr>
            <w:r w:rsidRPr="008B7F9E">
              <w:rPr>
                <w:bCs/>
                <w:szCs w:val="18"/>
              </w:rPr>
              <w:t>16.2</w:t>
            </w:r>
          </w:p>
        </w:tc>
      </w:tr>
    </w:tbl>
    <w:p w14:paraId="12CF97CC" w14:textId="77777777" w:rsidR="00657FD7" w:rsidRDefault="00657FD7" w:rsidP="00657FD7"/>
    <w:p w14:paraId="40FF33B1" w14:textId="77777777" w:rsidR="00657FD7" w:rsidRDefault="00657FD7" w:rsidP="00657FD7">
      <w:pPr>
        <w:rPr>
          <w:lang w:eastAsia="zh-CN"/>
        </w:rPr>
      </w:pPr>
      <w:r>
        <w:rPr>
          <w:lang w:eastAsia="zh-CN"/>
        </w:rPr>
        <w:t>The following values were also reported by the companies for GEO at 90° elevation angle, with UE NF= 2.5dB and UE height 1.5m (corresponding to L-ESIM).</w:t>
      </w:r>
    </w:p>
    <w:p w14:paraId="196EEB30" w14:textId="77777777" w:rsidR="00657FD7" w:rsidRDefault="00657FD7" w:rsidP="00657FD7">
      <w:pPr>
        <w:pStyle w:val="TH"/>
        <w:rPr>
          <w:lang w:eastAsia="zh-CN"/>
        </w:rPr>
      </w:pPr>
      <w:r>
        <w:t>Table 6a.4.4-7</w:t>
      </w:r>
      <w:r w:rsidRPr="007A6ED1">
        <w:t xml:space="preserve"> Simulation results for averag</w:t>
      </w:r>
      <w:r>
        <w:t>e throughput loss for Scenario 4</w:t>
      </w:r>
      <w:r w:rsidRPr="007A6ED1">
        <w:t>a - NTN GEO</w:t>
      </w:r>
      <w:r>
        <w:t xml:space="preserve"> 90° elevation angle</w:t>
      </w:r>
    </w:p>
    <w:tbl>
      <w:tblPr>
        <w:tblW w:w="5000" w:type="pct"/>
        <w:tblCellMar>
          <w:left w:w="70" w:type="dxa"/>
          <w:right w:w="70" w:type="dxa"/>
        </w:tblCellMar>
        <w:tblLook w:val="04A0" w:firstRow="1" w:lastRow="0" w:firstColumn="1" w:lastColumn="0" w:noHBand="0" w:noVBand="1"/>
      </w:tblPr>
      <w:tblGrid>
        <w:gridCol w:w="761"/>
        <w:gridCol w:w="593"/>
        <w:gridCol w:w="692"/>
        <w:gridCol w:w="413"/>
        <w:gridCol w:w="413"/>
        <w:gridCol w:w="413"/>
        <w:gridCol w:w="352"/>
        <w:gridCol w:w="352"/>
        <w:gridCol w:w="352"/>
        <w:gridCol w:w="352"/>
        <w:gridCol w:w="352"/>
        <w:gridCol w:w="352"/>
        <w:gridCol w:w="352"/>
        <w:gridCol w:w="352"/>
        <w:gridCol w:w="352"/>
        <w:gridCol w:w="352"/>
        <w:gridCol w:w="352"/>
        <w:gridCol w:w="352"/>
        <w:gridCol w:w="352"/>
        <w:gridCol w:w="352"/>
        <w:gridCol w:w="352"/>
        <w:gridCol w:w="352"/>
        <w:gridCol w:w="352"/>
        <w:gridCol w:w="352"/>
      </w:tblGrid>
      <w:tr w:rsidR="001E3D6C" w:rsidRPr="006970FF" w14:paraId="2A912652" w14:textId="77777777" w:rsidTr="00512853">
        <w:trPr>
          <w:trHeight w:val="288"/>
        </w:trPr>
        <w:tc>
          <w:tcPr>
            <w:tcW w:w="664"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4F415AC4" w14:textId="77777777" w:rsidR="00657FD7" w:rsidRPr="00AD4A5E" w:rsidRDefault="00657FD7" w:rsidP="00AD4A5E">
            <w:pPr>
              <w:pStyle w:val="TAH"/>
              <w:rPr>
                <w:sz w:val="16"/>
                <w:szCs w:val="16"/>
                <w:lang w:val="fr-FR" w:eastAsia="fr-FR"/>
              </w:rPr>
            </w:pPr>
            <w:r w:rsidRPr="00AD4A5E">
              <w:rPr>
                <w:sz w:val="16"/>
                <w:szCs w:val="16"/>
                <w:lang w:val="fr-FR" w:eastAsia="fr-FR"/>
              </w:rPr>
              <w:t>Required ACIR [dB]</w:t>
            </w:r>
          </w:p>
        </w:tc>
        <w:tc>
          <w:tcPr>
            <w:tcW w:w="319" w:type="pct"/>
            <w:tcBorders>
              <w:top w:val="single" w:sz="8" w:space="0" w:color="auto"/>
              <w:left w:val="nil"/>
              <w:bottom w:val="single" w:sz="4" w:space="0" w:color="auto"/>
              <w:right w:val="nil"/>
            </w:tcBorders>
            <w:shd w:val="clear" w:color="000000" w:fill="FFFFFF"/>
            <w:noWrap/>
            <w:vAlign w:val="center"/>
            <w:hideMark/>
          </w:tcPr>
          <w:p w14:paraId="1943F23D" w14:textId="77777777" w:rsidR="00657FD7" w:rsidRPr="00AD4A5E" w:rsidRDefault="00657FD7" w:rsidP="00AD4A5E">
            <w:pPr>
              <w:pStyle w:val="TAH"/>
              <w:rPr>
                <w:sz w:val="16"/>
                <w:szCs w:val="16"/>
                <w:lang w:val="fr-FR" w:eastAsia="fr-FR"/>
              </w:rPr>
            </w:pPr>
            <w:r w:rsidRPr="00AD4A5E">
              <w:rPr>
                <w:sz w:val="16"/>
                <w:szCs w:val="16"/>
                <w:lang w:val="fr-FR" w:eastAsia="fr-FR"/>
              </w:rPr>
              <w:t>Company</w:t>
            </w:r>
          </w:p>
        </w:tc>
        <w:tc>
          <w:tcPr>
            <w:tcW w:w="20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5EB0CA40" w14:textId="77777777" w:rsidR="00657FD7" w:rsidRPr="00AD4A5E" w:rsidRDefault="00657FD7" w:rsidP="00AD4A5E">
            <w:pPr>
              <w:pStyle w:val="TAH"/>
              <w:rPr>
                <w:sz w:val="16"/>
                <w:szCs w:val="16"/>
                <w:lang w:val="fr-FR" w:eastAsia="fr-FR"/>
              </w:rPr>
            </w:pPr>
            <w:r w:rsidRPr="00AD4A5E">
              <w:rPr>
                <w:sz w:val="16"/>
                <w:szCs w:val="16"/>
                <w:lang w:val="fr-FR" w:eastAsia="fr-FR"/>
              </w:rPr>
              <w:t>0</w:t>
            </w:r>
          </w:p>
        </w:tc>
        <w:tc>
          <w:tcPr>
            <w:tcW w:w="206" w:type="pct"/>
            <w:tcBorders>
              <w:top w:val="single" w:sz="8" w:space="0" w:color="auto"/>
              <w:left w:val="nil"/>
              <w:bottom w:val="single" w:sz="4" w:space="0" w:color="auto"/>
              <w:right w:val="single" w:sz="4" w:space="0" w:color="auto"/>
            </w:tcBorders>
            <w:shd w:val="clear" w:color="000000" w:fill="FFFFFF"/>
            <w:noWrap/>
            <w:vAlign w:val="center"/>
            <w:hideMark/>
          </w:tcPr>
          <w:p w14:paraId="3F4BED04" w14:textId="77777777" w:rsidR="00657FD7" w:rsidRPr="00AD4A5E" w:rsidRDefault="00657FD7" w:rsidP="00AD4A5E">
            <w:pPr>
              <w:pStyle w:val="TAH"/>
              <w:rPr>
                <w:sz w:val="16"/>
                <w:szCs w:val="16"/>
                <w:lang w:val="fr-FR" w:eastAsia="fr-FR"/>
              </w:rPr>
            </w:pPr>
            <w:r w:rsidRPr="00AD4A5E">
              <w:rPr>
                <w:sz w:val="16"/>
                <w:szCs w:val="16"/>
                <w:lang w:val="fr-FR" w:eastAsia="fr-FR"/>
              </w:rPr>
              <w:t>2</w:t>
            </w:r>
          </w:p>
        </w:tc>
        <w:tc>
          <w:tcPr>
            <w:tcW w:w="206" w:type="pct"/>
            <w:tcBorders>
              <w:top w:val="single" w:sz="8" w:space="0" w:color="auto"/>
              <w:left w:val="nil"/>
              <w:bottom w:val="single" w:sz="4" w:space="0" w:color="auto"/>
              <w:right w:val="single" w:sz="4" w:space="0" w:color="auto"/>
            </w:tcBorders>
            <w:shd w:val="clear" w:color="000000" w:fill="FFFFFF"/>
            <w:noWrap/>
            <w:vAlign w:val="center"/>
            <w:hideMark/>
          </w:tcPr>
          <w:p w14:paraId="5ED07E47" w14:textId="77777777" w:rsidR="00657FD7" w:rsidRPr="00AD4A5E" w:rsidRDefault="00657FD7" w:rsidP="00AD4A5E">
            <w:pPr>
              <w:pStyle w:val="TAH"/>
              <w:rPr>
                <w:sz w:val="16"/>
                <w:szCs w:val="16"/>
                <w:lang w:val="fr-FR" w:eastAsia="fr-FR"/>
              </w:rPr>
            </w:pPr>
            <w:r w:rsidRPr="00AD4A5E">
              <w:rPr>
                <w:sz w:val="16"/>
                <w:szCs w:val="16"/>
                <w:lang w:val="fr-FR" w:eastAsia="fr-FR"/>
              </w:rPr>
              <w:t>4</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7F896319" w14:textId="77777777" w:rsidR="00657FD7" w:rsidRPr="00AD4A5E" w:rsidRDefault="00657FD7" w:rsidP="00AD4A5E">
            <w:pPr>
              <w:pStyle w:val="TAH"/>
              <w:rPr>
                <w:sz w:val="16"/>
                <w:szCs w:val="16"/>
                <w:lang w:val="fr-FR" w:eastAsia="fr-FR"/>
              </w:rPr>
            </w:pPr>
            <w:r w:rsidRPr="00AD4A5E">
              <w:rPr>
                <w:sz w:val="16"/>
                <w:szCs w:val="16"/>
                <w:lang w:val="fr-FR" w:eastAsia="fr-FR"/>
              </w:rPr>
              <w:t>6</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54ABB935" w14:textId="77777777" w:rsidR="00657FD7" w:rsidRPr="00AD4A5E" w:rsidRDefault="00657FD7" w:rsidP="00AD4A5E">
            <w:pPr>
              <w:pStyle w:val="TAH"/>
              <w:rPr>
                <w:sz w:val="16"/>
                <w:szCs w:val="16"/>
                <w:lang w:val="fr-FR" w:eastAsia="fr-FR"/>
              </w:rPr>
            </w:pPr>
            <w:r w:rsidRPr="00AD4A5E">
              <w:rPr>
                <w:sz w:val="16"/>
                <w:szCs w:val="16"/>
                <w:lang w:val="fr-FR" w:eastAsia="fr-FR"/>
              </w:rPr>
              <w:t>8</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5AECFB4C" w14:textId="77777777" w:rsidR="00657FD7" w:rsidRPr="00AD4A5E" w:rsidRDefault="00657FD7" w:rsidP="00AD4A5E">
            <w:pPr>
              <w:pStyle w:val="TAH"/>
              <w:rPr>
                <w:sz w:val="16"/>
                <w:szCs w:val="16"/>
                <w:lang w:val="fr-FR" w:eastAsia="fr-FR"/>
              </w:rPr>
            </w:pPr>
            <w:r w:rsidRPr="00AD4A5E">
              <w:rPr>
                <w:sz w:val="16"/>
                <w:szCs w:val="16"/>
                <w:lang w:val="fr-FR" w:eastAsia="fr-FR"/>
              </w:rPr>
              <w:t>10</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507172AB" w14:textId="77777777" w:rsidR="00657FD7" w:rsidRPr="00AD4A5E" w:rsidRDefault="00657FD7" w:rsidP="00AD4A5E">
            <w:pPr>
              <w:pStyle w:val="TAH"/>
              <w:rPr>
                <w:sz w:val="16"/>
                <w:szCs w:val="16"/>
                <w:lang w:val="fr-FR" w:eastAsia="fr-FR"/>
              </w:rPr>
            </w:pPr>
            <w:r w:rsidRPr="00AD4A5E">
              <w:rPr>
                <w:sz w:val="16"/>
                <w:szCs w:val="16"/>
                <w:lang w:val="fr-FR" w:eastAsia="fr-FR"/>
              </w:rPr>
              <w:t>12</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2B48DEB7" w14:textId="77777777" w:rsidR="00657FD7" w:rsidRPr="00AD4A5E" w:rsidRDefault="00657FD7" w:rsidP="00AD4A5E">
            <w:pPr>
              <w:pStyle w:val="TAH"/>
              <w:rPr>
                <w:sz w:val="16"/>
                <w:szCs w:val="16"/>
                <w:lang w:val="fr-FR" w:eastAsia="fr-FR"/>
              </w:rPr>
            </w:pPr>
            <w:r w:rsidRPr="00AD4A5E">
              <w:rPr>
                <w:sz w:val="16"/>
                <w:szCs w:val="16"/>
                <w:lang w:val="fr-FR" w:eastAsia="fr-FR"/>
              </w:rPr>
              <w:t>14</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2594EF18" w14:textId="77777777" w:rsidR="00657FD7" w:rsidRPr="00AD4A5E" w:rsidRDefault="00657FD7" w:rsidP="00AD4A5E">
            <w:pPr>
              <w:pStyle w:val="TAH"/>
              <w:rPr>
                <w:sz w:val="16"/>
                <w:szCs w:val="16"/>
                <w:lang w:val="fr-FR" w:eastAsia="fr-FR"/>
              </w:rPr>
            </w:pPr>
            <w:r w:rsidRPr="00AD4A5E">
              <w:rPr>
                <w:sz w:val="16"/>
                <w:szCs w:val="16"/>
                <w:lang w:val="fr-FR" w:eastAsia="fr-FR"/>
              </w:rPr>
              <w:t>16</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5DA532AD" w14:textId="77777777" w:rsidR="00657FD7" w:rsidRPr="00AD4A5E" w:rsidRDefault="00657FD7" w:rsidP="00AD4A5E">
            <w:pPr>
              <w:pStyle w:val="TAH"/>
              <w:rPr>
                <w:sz w:val="16"/>
                <w:szCs w:val="16"/>
                <w:lang w:val="fr-FR" w:eastAsia="fr-FR"/>
              </w:rPr>
            </w:pPr>
            <w:r w:rsidRPr="00AD4A5E">
              <w:rPr>
                <w:sz w:val="16"/>
                <w:szCs w:val="16"/>
                <w:lang w:val="fr-FR" w:eastAsia="fr-FR"/>
              </w:rPr>
              <w:t>18</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2595F137" w14:textId="77777777" w:rsidR="00657FD7" w:rsidRPr="00AD4A5E" w:rsidRDefault="00657FD7" w:rsidP="00AD4A5E">
            <w:pPr>
              <w:pStyle w:val="TAH"/>
              <w:rPr>
                <w:sz w:val="16"/>
                <w:szCs w:val="16"/>
                <w:lang w:val="fr-FR" w:eastAsia="fr-FR"/>
              </w:rPr>
            </w:pPr>
            <w:r w:rsidRPr="00AD4A5E">
              <w:rPr>
                <w:sz w:val="16"/>
                <w:szCs w:val="16"/>
                <w:lang w:val="fr-FR" w:eastAsia="fr-FR"/>
              </w:rPr>
              <w:t>20</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045380B5" w14:textId="77777777" w:rsidR="00657FD7" w:rsidRPr="00AD4A5E" w:rsidRDefault="00657FD7" w:rsidP="00AD4A5E">
            <w:pPr>
              <w:pStyle w:val="TAH"/>
              <w:rPr>
                <w:sz w:val="16"/>
                <w:szCs w:val="16"/>
                <w:lang w:val="fr-FR" w:eastAsia="fr-FR"/>
              </w:rPr>
            </w:pPr>
            <w:r w:rsidRPr="00AD4A5E">
              <w:rPr>
                <w:sz w:val="16"/>
                <w:szCs w:val="16"/>
                <w:lang w:val="fr-FR" w:eastAsia="fr-FR"/>
              </w:rPr>
              <w:t>22</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127D5C4D" w14:textId="77777777" w:rsidR="00657FD7" w:rsidRPr="00AD4A5E" w:rsidRDefault="00657FD7" w:rsidP="00AD4A5E">
            <w:pPr>
              <w:pStyle w:val="TAH"/>
              <w:rPr>
                <w:sz w:val="16"/>
                <w:szCs w:val="16"/>
                <w:lang w:val="fr-FR" w:eastAsia="fr-FR"/>
              </w:rPr>
            </w:pPr>
            <w:r w:rsidRPr="00AD4A5E">
              <w:rPr>
                <w:sz w:val="16"/>
                <w:szCs w:val="16"/>
                <w:lang w:val="fr-FR" w:eastAsia="fr-FR"/>
              </w:rPr>
              <w:t>24</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6E4AA074" w14:textId="77777777" w:rsidR="00657FD7" w:rsidRPr="00AD4A5E" w:rsidRDefault="00657FD7" w:rsidP="00AD4A5E">
            <w:pPr>
              <w:pStyle w:val="TAH"/>
              <w:rPr>
                <w:sz w:val="16"/>
                <w:szCs w:val="16"/>
                <w:lang w:val="fr-FR" w:eastAsia="fr-FR"/>
              </w:rPr>
            </w:pPr>
            <w:r w:rsidRPr="00AD4A5E">
              <w:rPr>
                <w:sz w:val="16"/>
                <w:szCs w:val="16"/>
                <w:lang w:val="fr-FR" w:eastAsia="fr-FR"/>
              </w:rPr>
              <w:t>26</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3FFA81F8" w14:textId="77777777" w:rsidR="00657FD7" w:rsidRPr="00AD4A5E" w:rsidRDefault="00657FD7" w:rsidP="00AD4A5E">
            <w:pPr>
              <w:pStyle w:val="TAH"/>
              <w:rPr>
                <w:sz w:val="16"/>
                <w:szCs w:val="16"/>
                <w:lang w:val="fr-FR" w:eastAsia="fr-FR"/>
              </w:rPr>
            </w:pPr>
            <w:r w:rsidRPr="00AD4A5E">
              <w:rPr>
                <w:sz w:val="16"/>
                <w:szCs w:val="16"/>
                <w:lang w:val="fr-FR" w:eastAsia="fr-FR"/>
              </w:rPr>
              <w:t>28</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0858DC71" w14:textId="77777777" w:rsidR="00657FD7" w:rsidRPr="00AD4A5E" w:rsidRDefault="00657FD7" w:rsidP="00AD4A5E">
            <w:pPr>
              <w:pStyle w:val="TAH"/>
              <w:rPr>
                <w:sz w:val="16"/>
                <w:szCs w:val="16"/>
                <w:lang w:val="fr-FR" w:eastAsia="fr-FR"/>
              </w:rPr>
            </w:pPr>
            <w:r w:rsidRPr="00AD4A5E">
              <w:rPr>
                <w:sz w:val="16"/>
                <w:szCs w:val="16"/>
                <w:lang w:val="fr-FR" w:eastAsia="fr-FR"/>
              </w:rPr>
              <w:t>30</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540D8A41" w14:textId="77777777" w:rsidR="00657FD7" w:rsidRPr="00AD4A5E" w:rsidRDefault="00657FD7" w:rsidP="00AD4A5E">
            <w:pPr>
              <w:pStyle w:val="TAH"/>
              <w:rPr>
                <w:sz w:val="16"/>
                <w:szCs w:val="16"/>
                <w:lang w:val="fr-FR" w:eastAsia="fr-FR"/>
              </w:rPr>
            </w:pPr>
            <w:r w:rsidRPr="00AD4A5E">
              <w:rPr>
                <w:sz w:val="16"/>
                <w:szCs w:val="16"/>
                <w:lang w:val="fr-FR" w:eastAsia="fr-FR"/>
              </w:rPr>
              <w:t>32</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267DCA17" w14:textId="77777777" w:rsidR="00657FD7" w:rsidRPr="00AD4A5E" w:rsidRDefault="00657FD7" w:rsidP="00AD4A5E">
            <w:pPr>
              <w:pStyle w:val="TAH"/>
              <w:rPr>
                <w:sz w:val="16"/>
                <w:szCs w:val="16"/>
                <w:lang w:val="fr-FR" w:eastAsia="fr-FR"/>
              </w:rPr>
            </w:pPr>
            <w:r w:rsidRPr="00AD4A5E">
              <w:rPr>
                <w:sz w:val="16"/>
                <w:szCs w:val="16"/>
                <w:lang w:val="fr-FR" w:eastAsia="fr-FR"/>
              </w:rPr>
              <w:t>34</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42BE8C1A" w14:textId="77777777" w:rsidR="00657FD7" w:rsidRPr="00AD4A5E" w:rsidRDefault="00657FD7" w:rsidP="00AD4A5E">
            <w:pPr>
              <w:pStyle w:val="TAH"/>
              <w:rPr>
                <w:sz w:val="16"/>
                <w:szCs w:val="16"/>
                <w:lang w:val="fr-FR" w:eastAsia="fr-FR"/>
              </w:rPr>
            </w:pPr>
            <w:r w:rsidRPr="00AD4A5E">
              <w:rPr>
                <w:sz w:val="16"/>
                <w:szCs w:val="16"/>
                <w:lang w:val="fr-FR" w:eastAsia="fr-FR"/>
              </w:rPr>
              <w:t>36</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2311A0AE" w14:textId="77777777" w:rsidR="00657FD7" w:rsidRPr="00AD4A5E" w:rsidRDefault="00657FD7" w:rsidP="00AD4A5E">
            <w:pPr>
              <w:pStyle w:val="TAH"/>
              <w:rPr>
                <w:sz w:val="16"/>
                <w:szCs w:val="16"/>
                <w:lang w:val="fr-FR" w:eastAsia="fr-FR"/>
              </w:rPr>
            </w:pPr>
            <w:r w:rsidRPr="00AD4A5E">
              <w:rPr>
                <w:sz w:val="16"/>
                <w:szCs w:val="16"/>
                <w:lang w:val="fr-FR" w:eastAsia="fr-FR"/>
              </w:rPr>
              <w:t>38</w:t>
            </w:r>
          </w:p>
        </w:tc>
        <w:tc>
          <w:tcPr>
            <w:tcW w:w="176" w:type="pct"/>
            <w:tcBorders>
              <w:top w:val="single" w:sz="8" w:space="0" w:color="auto"/>
              <w:left w:val="nil"/>
              <w:bottom w:val="single" w:sz="4" w:space="0" w:color="auto"/>
              <w:right w:val="single" w:sz="8" w:space="0" w:color="auto"/>
            </w:tcBorders>
            <w:shd w:val="clear" w:color="000000" w:fill="FFFFFF"/>
            <w:noWrap/>
            <w:vAlign w:val="center"/>
            <w:hideMark/>
          </w:tcPr>
          <w:p w14:paraId="764E07E0" w14:textId="77777777" w:rsidR="00657FD7" w:rsidRPr="00AD4A5E" w:rsidRDefault="00657FD7" w:rsidP="00AD4A5E">
            <w:pPr>
              <w:pStyle w:val="TAH"/>
              <w:rPr>
                <w:sz w:val="16"/>
                <w:szCs w:val="16"/>
                <w:lang w:val="fr-FR" w:eastAsia="fr-FR"/>
              </w:rPr>
            </w:pPr>
            <w:r w:rsidRPr="00AD4A5E">
              <w:rPr>
                <w:sz w:val="16"/>
                <w:szCs w:val="16"/>
                <w:lang w:val="fr-FR" w:eastAsia="fr-FR"/>
              </w:rPr>
              <w:t>40</w:t>
            </w:r>
          </w:p>
        </w:tc>
      </w:tr>
      <w:tr w:rsidR="001E3D6C" w:rsidRPr="006970FF" w14:paraId="4E1334C1" w14:textId="77777777" w:rsidTr="00512853">
        <w:trPr>
          <w:trHeight w:val="288"/>
        </w:trPr>
        <w:tc>
          <w:tcPr>
            <w:tcW w:w="381"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1D77DAB4" w14:textId="77777777" w:rsidR="00657FD7" w:rsidRPr="00AD4A5E" w:rsidRDefault="00657FD7" w:rsidP="00AD4A5E">
            <w:pPr>
              <w:pStyle w:val="TAC"/>
              <w:rPr>
                <w:sz w:val="16"/>
                <w:szCs w:val="16"/>
                <w:lang w:val="fr-FR" w:eastAsia="fr-FR"/>
              </w:rPr>
            </w:pPr>
            <w:r w:rsidRPr="00AD4A5E">
              <w:rPr>
                <w:sz w:val="16"/>
                <w:szCs w:val="16"/>
                <w:lang w:val="fr-FR" w:eastAsia="fr-FR"/>
              </w:rPr>
              <w:t>Throughput Loss</w:t>
            </w:r>
          </w:p>
        </w:tc>
        <w:tc>
          <w:tcPr>
            <w:tcW w:w="283"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0DE6BD" w14:textId="77777777" w:rsidR="00657FD7" w:rsidRPr="00AD4A5E" w:rsidRDefault="00657FD7" w:rsidP="00AD4A5E">
            <w:pPr>
              <w:pStyle w:val="TAC"/>
              <w:rPr>
                <w:sz w:val="16"/>
                <w:szCs w:val="16"/>
                <w:lang w:val="fr-FR" w:eastAsia="fr-FR"/>
              </w:rPr>
            </w:pPr>
            <w:r w:rsidRPr="00AD4A5E">
              <w:rPr>
                <w:sz w:val="16"/>
                <w:szCs w:val="16"/>
                <w:lang w:val="fr-FR" w:eastAsia="fr-FR"/>
              </w:rPr>
              <w:t>Average</w:t>
            </w: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598EBE" w14:textId="77777777" w:rsidR="00657FD7" w:rsidRPr="00AD4A5E" w:rsidRDefault="00657FD7" w:rsidP="00AD4A5E">
            <w:pPr>
              <w:pStyle w:val="TAC"/>
              <w:rPr>
                <w:sz w:val="16"/>
                <w:szCs w:val="16"/>
                <w:lang w:val="fr-FR" w:eastAsia="fr-FR"/>
              </w:rPr>
            </w:pPr>
            <w:r w:rsidRPr="00AD4A5E">
              <w:rPr>
                <w:sz w:val="16"/>
                <w:szCs w:val="16"/>
                <w:lang w:val="fr-FR" w:eastAsia="fr-FR"/>
              </w:rPr>
              <w:t>ZTE</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C5DDB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20,65</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D6EB3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14,75</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0AE9A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10,20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B3C1B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6,87</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1AFC2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4,53</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47E48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2,95</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177ED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1,90</w:t>
            </w:r>
          </w:p>
        </w:tc>
        <w:tc>
          <w:tcPr>
            <w:tcW w:w="176"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0068D4FF" w14:textId="77777777" w:rsidR="00657FD7" w:rsidRPr="006970FF" w:rsidRDefault="00657FD7" w:rsidP="00512853">
            <w:pPr>
              <w:overflowPunct/>
              <w:autoSpaceDE/>
              <w:autoSpaceDN/>
              <w:adjustRightInd/>
              <w:spacing w:after="0"/>
              <w:jc w:val="center"/>
              <w:textAlignment w:val="auto"/>
              <w:rPr>
                <w:b/>
                <w:sz w:val="16"/>
                <w:szCs w:val="16"/>
                <w:lang w:val="fr-FR" w:eastAsia="fr-FR"/>
              </w:rPr>
            </w:pPr>
            <w:r>
              <w:rPr>
                <w:sz w:val="16"/>
                <w:szCs w:val="16"/>
              </w:rPr>
              <w:t>1,21</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BFEF8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0,77</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553DC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0,49</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2ED4F3"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0,31</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AC653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0,20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B2C66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0,12</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71D00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0,08</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45A2D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0,05</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85C35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0,03</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A4A0E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BE6B4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26721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F29F8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DF2EC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r w:rsidR="00657FD7" w:rsidRPr="006970FF" w14:paraId="4D8A28DD" w14:textId="77777777" w:rsidTr="00512853">
        <w:trPr>
          <w:trHeight w:val="288"/>
        </w:trPr>
        <w:tc>
          <w:tcPr>
            <w:tcW w:w="381" w:type="pct"/>
            <w:vMerge/>
            <w:tcBorders>
              <w:top w:val="nil"/>
              <w:left w:val="single" w:sz="8" w:space="0" w:color="auto"/>
              <w:bottom w:val="single" w:sz="8" w:space="0" w:color="000000"/>
              <w:right w:val="single" w:sz="4" w:space="0" w:color="auto"/>
            </w:tcBorders>
            <w:vAlign w:val="center"/>
            <w:hideMark/>
          </w:tcPr>
          <w:p w14:paraId="51DBB87D" w14:textId="77777777" w:rsidR="00657FD7" w:rsidRPr="00AD4A5E" w:rsidRDefault="00657FD7" w:rsidP="00AD4A5E">
            <w:pPr>
              <w:pStyle w:val="TAC"/>
              <w:rPr>
                <w:sz w:val="16"/>
                <w:szCs w:val="16"/>
                <w:lang w:val="fr-FR" w:eastAsia="fr-FR"/>
              </w:rPr>
            </w:pPr>
          </w:p>
        </w:tc>
        <w:tc>
          <w:tcPr>
            <w:tcW w:w="283" w:type="pct"/>
            <w:vMerge/>
            <w:tcBorders>
              <w:top w:val="single" w:sz="4" w:space="0" w:color="auto"/>
              <w:left w:val="single" w:sz="4" w:space="0" w:color="auto"/>
              <w:bottom w:val="single" w:sz="4" w:space="0" w:color="auto"/>
              <w:right w:val="single" w:sz="4" w:space="0" w:color="auto"/>
            </w:tcBorders>
            <w:vAlign w:val="center"/>
            <w:hideMark/>
          </w:tcPr>
          <w:p w14:paraId="75416E38" w14:textId="77777777" w:rsidR="00657FD7" w:rsidRPr="00AD4A5E" w:rsidRDefault="00657FD7" w:rsidP="00AD4A5E">
            <w:pPr>
              <w:pStyle w:val="TAC"/>
              <w:rPr>
                <w:sz w:val="16"/>
                <w:szCs w:val="16"/>
                <w:lang w:val="fr-FR" w:eastAsia="fr-FR"/>
              </w:rPr>
            </w:pP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2E603D" w14:textId="77777777" w:rsidR="00657FD7" w:rsidRPr="00AD4A5E" w:rsidRDefault="00657FD7" w:rsidP="00AD4A5E">
            <w:pPr>
              <w:pStyle w:val="TAC"/>
              <w:rPr>
                <w:sz w:val="16"/>
                <w:szCs w:val="16"/>
                <w:lang w:val="fr-FR" w:eastAsia="fr-FR"/>
              </w:rPr>
            </w:pPr>
            <w:r w:rsidRPr="00AD4A5E">
              <w:rPr>
                <w:sz w:val="16"/>
                <w:szCs w:val="16"/>
                <w:lang w:val="fr-FR" w:eastAsia="fr-FR"/>
              </w:rPr>
              <w:t>THALES</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2EF4C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12,57</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71505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10,36</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2499A3"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8,15</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26CF5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5,94</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EC2CB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3,73</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7D587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1,52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B7356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1,25</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88936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0,97</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8B87E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0,70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E84B5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0,43</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9FB7A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0,16</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545F9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0,13</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E465B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1E33D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0,07</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B747E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0,04</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4D198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D8BF2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2B4CF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33452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F13C0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98448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r w:rsidR="001E3D6C" w:rsidRPr="006970FF" w14:paraId="50DDDF79" w14:textId="77777777" w:rsidTr="00512853">
        <w:trPr>
          <w:trHeight w:val="288"/>
        </w:trPr>
        <w:tc>
          <w:tcPr>
            <w:tcW w:w="381" w:type="pct"/>
            <w:vMerge/>
            <w:tcBorders>
              <w:top w:val="nil"/>
              <w:left w:val="single" w:sz="8" w:space="0" w:color="auto"/>
              <w:bottom w:val="single" w:sz="8" w:space="0" w:color="000000"/>
              <w:right w:val="single" w:sz="4" w:space="0" w:color="auto"/>
            </w:tcBorders>
            <w:vAlign w:val="center"/>
            <w:hideMark/>
          </w:tcPr>
          <w:p w14:paraId="484E921B" w14:textId="77777777" w:rsidR="00657FD7" w:rsidRPr="00AD4A5E" w:rsidRDefault="00657FD7" w:rsidP="00AD4A5E">
            <w:pPr>
              <w:pStyle w:val="TAC"/>
              <w:rPr>
                <w:sz w:val="16"/>
                <w:szCs w:val="16"/>
                <w:lang w:val="fr-FR" w:eastAsia="fr-FR"/>
              </w:rPr>
            </w:pPr>
          </w:p>
        </w:tc>
        <w:tc>
          <w:tcPr>
            <w:tcW w:w="283"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47FE43" w14:textId="77777777" w:rsidR="00657FD7" w:rsidRPr="00AD4A5E" w:rsidRDefault="00657FD7" w:rsidP="00AD4A5E">
            <w:pPr>
              <w:pStyle w:val="TAC"/>
              <w:rPr>
                <w:sz w:val="16"/>
                <w:szCs w:val="16"/>
                <w:lang w:val="fr-FR" w:eastAsia="fr-FR"/>
              </w:rPr>
            </w:pPr>
            <w:r w:rsidRPr="00AD4A5E">
              <w:rPr>
                <w:sz w:val="16"/>
                <w:szCs w:val="16"/>
                <w:lang w:val="fr-FR" w:eastAsia="fr-FR"/>
              </w:rPr>
              <w:t>5%-tile</w:t>
            </w: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F20BC2" w14:textId="77777777" w:rsidR="00657FD7" w:rsidRPr="00AD4A5E" w:rsidRDefault="00657FD7" w:rsidP="00AD4A5E">
            <w:pPr>
              <w:pStyle w:val="TAC"/>
              <w:rPr>
                <w:sz w:val="16"/>
                <w:szCs w:val="16"/>
                <w:lang w:val="fr-FR" w:eastAsia="fr-FR"/>
              </w:rPr>
            </w:pPr>
            <w:r w:rsidRPr="00AD4A5E">
              <w:rPr>
                <w:sz w:val="16"/>
                <w:szCs w:val="16"/>
                <w:lang w:val="fr-FR" w:eastAsia="fr-FR"/>
              </w:rPr>
              <w:t>ZTE</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B9ECE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23,33</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C1B163"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16,71</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BECC2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11,58</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ABB07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7,81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9CAD9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5,16</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BBC80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3,35</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F5966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2,16</w:t>
            </w:r>
          </w:p>
        </w:tc>
        <w:tc>
          <w:tcPr>
            <w:tcW w:w="176"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3B97A970" w14:textId="77777777" w:rsidR="00657FD7" w:rsidRPr="006970FF" w:rsidRDefault="00657FD7" w:rsidP="00512853">
            <w:pPr>
              <w:overflowPunct/>
              <w:autoSpaceDE/>
              <w:autoSpaceDN/>
              <w:adjustRightInd/>
              <w:spacing w:after="0"/>
              <w:jc w:val="center"/>
              <w:textAlignment w:val="auto"/>
              <w:rPr>
                <w:b/>
                <w:sz w:val="16"/>
                <w:szCs w:val="16"/>
                <w:lang w:val="fr-FR" w:eastAsia="fr-FR"/>
              </w:rPr>
            </w:pPr>
            <w:r>
              <w:rPr>
                <w:sz w:val="16"/>
                <w:szCs w:val="16"/>
              </w:rPr>
              <w:t>1,38</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4BF43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0,88</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E3F91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0,56</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D7691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0,35</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E704E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0,22</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B4B7B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0,14</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F8A31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0,09</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96CC9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0,06</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332E5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0,04</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84D07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3F16F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5FD2A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200B0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531F2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r w:rsidR="00657FD7" w:rsidRPr="006970FF" w14:paraId="593FD8FC" w14:textId="77777777" w:rsidTr="00512853">
        <w:trPr>
          <w:trHeight w:val="288"/>
        </w:trPr>
        <w:tc>
          <w:tcPr>
            <w:tcW w:w="381" w:type="pct"/>
            <w:vMerge/>
            <w:tcBorders>
              <w:top w:val="nil"/>
              <w:left w:val="single" w:sz="8" w:space="0" w:color="auto"/>
              <w:bottom w:val="single" w:sz="8" w:space="0" w:color="000000"/>
              <w:right w:val="single" w:sz="4" w:space="0" w:color="auto"/>
            </w:tcBorders>
            <w:vAlign w:val="center"/>
            <w:hideMark/>
          </w:tcPr>
          <w:p w14:paraId="6AD2FE6B" w14:textId="77777777" w:rsidR="00657FD7" w:rsidRPr="00AD4A5E" w:rsidRDefault="00657FD7" w:rsidP="00AD4A5E">
            <w:pPr>
              <w:pStyle w:val="TAC"/>
              <w:rPr>
                <w:sz w:val="16"/>
                <w:szCs w:val="16"/>
                <w:lang w:val="fr-FR" w:eastAsia="fr-FR"/>
              </w:rPr>
            </w:pPr>
          </w:p>
        </w:tc>
        <w:tc>
          <w:tcPr>
            <w:tcW w:w="283" w:type="pct"/>
            <w:vMerge/>
            <w:tcBorders>
              <w:top w:val="single" w:sz="4" w:space="0" w:color="auto"/>
              <w:left w:val="single" w:sz="4" w:space="0" w:color="auto"/>
              <w:bottom w:val="single" w:sz="4" w:space="0" w:color="auto"/>
              <w:right w:val="single" w:sz="4" w:space="0" w:color="auto"/>
            </w:tcBorders>
            <w:vAlign w:val="center"/>
            <w:hideMark/>
          </w:tcPr>
          <w:p w14:paraId="3B774A6E" w14:textId="77777777" w:rsidR="00657FD7" w:rsidRPr="00AD4A5E" w:rsidRDefault="00657FD7" w:rsidP="00AD4A5E">
            <w:pPr>
              <w:pStyle w:val="TAC"/>
              <w:rPr>
                <w:sz w:val="16"/>
                <w:szCs w:val="16"/>
                <w:lang w:val="fr-FR" w:eastAsia="fr-FR"/>
              </w:rPr>
            </w:pP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6F25AA" w14:textId="77777777" w:rsidR="00657FD7" w:rsidRPr="00AD4A5E" w:rsidRDefault="00657FD7" w:rsidP="00AD4A5E">
            <w:pPr>
              <w:pStyle w:val="TAC"/>
              <w:rPr>
                <w:sz w:val="16"/>
                <w:szCs w:val="16"/>
                <w:lang w:val="fr-FR" w:eastAsia="fr-FR"/>
              </w:rPr>
            </w:pPr>
            <w:r w:rsidRPr="00AD4A5E">
              <w:rPr>
                <w:sz w:val="16"/>
                <w:szCs w:val="16"/>
                <w:lang w:val="fr-FR" w:eastAsia="fr-FR"/>
              </w:rPr>
              <w:t>THALES</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04E47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14,88</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BC9C4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12,27</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C4A98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9,65</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A8C0C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7,04</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F7EA6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4,42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E965E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1,81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F68CD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1,49</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85996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1,16</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5BC07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0,83</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F3753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0,51</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E48C9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0,18</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F2F70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0,15</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FC279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0,12</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8736A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0,08</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486F0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0,05</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D70DA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343B93"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DE6A2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9BBF7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0C71B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73A2F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bl>
    <w:p w14:paraId="61FFD39D" w14:textId="77777777" w:rsidR="00657FD7" w:rsidRDefault="00657FD7" w:rsidP="00657FD7">
      <w:pPr>
        <w:rPr>
          <w:lang w:eastAsia="zh-CN"/>
        </w:rPr>
      </w:pPr>
    </w:p>
    <w:p w14:paraId="2E6605C7" w14:textId="77777777" w:rsidR="00657FD7" w:rsidRDefault="00657FD7" w:rsidP="00657FD7">
      <w:pPr>
        <w:rPr>
          <w:lang w:eastAsia="zh-CN"/>
        </w:rPr>
      </w:pPr>
      <w:r>
        <w:rPr>
          <w:lang w:eastAsia="zh-CN"/>
        </w:rPr>
        <w:t>The following values were also reported by the companies for GEO at 25° elevation angle, with UE NF= 2.5dB and UE height 1.5m (corresponding to L-ESIM).</w:t>
      </w:r>
    </w:p>
    <w:p w14:paraId="1AF87D22" w14:textId="77777777" w:rsidR="00657FD7" w:rsidRDefault="00657FD7" w:rsidP="00657FD7">
      <w:pPr>
        <w:pStyle w:val="TH"/>
        <w:rPr>
          <w:lang w:eastAsia="zh-CN"/>
        </w:rPr>
      </w:pPr>
      <w:r>
        <w:t>Table 6a.4.4-8</w:t>
      </w:r>
      <w:r w:rsidRPr="007A6ED1">
        <w:t xml:space="preserve"> Simulation results for averag</w:t>
      </w:r>
      <w:r>
        <w:t>e throughput loss for Scenario 4</w:t>
      </w:r>
      <w:r w:rsidRPr="007A6ED1">
        <w:t>a - NTN GEO</w:t>
      </w:r>
      <w:r>
        <w:t xml:space="preserve"> 25° elevation angle</w:t>
      </w:r>
    </w:p>
    <w:tbl>
      <w:tblPr>
        <w:tblW w:w="4914" w:type="pct"/>
        <w:tblCellMar>
          <w:left w:w="70" w:type="dxa"/>
          <w:right w:w="70" w:type="dxa"/>
        </w:tblCellMar>
        <w:tblLook w:val="04A0" w:firstRow="1" w:lastRow="0" w:firstColumn="1" w:lastColumn="0" w:noHBand="0" w:noVBand="1"/>
      </w:tblPr>
      <w:tblGrid>
        <w:gridCol w:w="687"/>
        <w:gridCol w:w="539"/>
        <w:gridCol w:w="626"/>
        <w:gridCol w:w="434"/>
        <w:gridCol w:w="380"/>
        <w:gridCol w:w="380"/>
        <w:gridCol w:w="380"/>
        <w:gridCol w:w="380"/>
        <w:gridCol w:w="380"/>
        <w:gridCol w:w="380"/>
        <w:gridCol w:w="380"/>
        <w:gridCol w:w="380"/>
        <w:gridCol w:w="380"/>
        <w:gridCol w:w="380"/>
        <w:gridCol w:w="380"/>
        <w:gridCol w:w="380"/>
        <w:gridCol w:w="380"/>
        <w:gridCol w:w="380"/>
        <w:gridCol w:w="380"/>
        <w:gridCol w:w="327"/>
        <w:gridCol w:w="327"/>
        <w:gridCol w:w="327"/>
        <w:gridCol w:w="327"/>
        <w:gridCol w:w="327"/>
      </w:tblGrid>
      <w:tr w:rsidR="001E3D6C" w:rsidRPr="00AD4A5E" w14:paraId="71B55DC1" w14:textId="77777777" w:rsidTr="00512853">
        <w:trPr>
          <w:trHeight w:val="288"/>
        </w:trPr>
        <w:tc>
          <w:tcPr>
            <w:tcW w:w="633"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49E55306" w14:textId="77777777" w:rsidR="00657FD7" w:rsidRPr="00AD4A5E" w:rsidRDefault="00657FD7" w:rsidP="00AD4A5E">
            <w:pPr>
              <w:pStyle w:val="TAH"/>
              <w:rPr>
                <w:sz w:val="16"/>
                <w:szCs w:val="16"/>
                <w:lang w:val="fr-FR" w:eastAsia="fr-FR"/>
              </w:rPr>
            </w:pPr>
            <w:r w:rsidRPr="00AD4A5E">
              <w:rPr>
                <w:sz w:val="16"/>
                <w:szCs w:val="16"/>
                <w:lang w:val="fr-FR" w:eastAsia="fr-FR"/>
              </w:rPr>
              <w:t>Required ACIR [dB]</w:t>
            </w:r>
          </w:p>
        </w:tc>
        <w:tc>
          <w:tcPr>
            <w:tcW w:w="304" w:type="pct"/>
            <w:tcBorders>
              <w:top w:val="single" w:sz="8" w:space="0" w:color="auto"/>
              <w:left w:val="nil"/>
              <w:bottom w:val="single" w:sz="4" w:space="0" w:color="auto"/>
              <w:right w:val="nil"/>
            </w:tcBorders>
            <w:shd w:val="clear" w:color="000000" w:fill="FFFFFF"/>
            <w:noWrap/>
            <w:vAlign w:val="center"/>
            <w:hideMark/>
          </w:tcPr>
          <w:p w14:paraId="7DAEE691" w14:textId="77777777" w:rsidR="00657FD7" w:rsidRPr="00AD4A5E" w:rsidRDefault="00657FD7" w:rsidP="00AD4A5E">
            <w:pPr>
              <w:pStyle w:val="TAH"/>
              <w:rPr>
                <w:sz w:val="16"/>
                <w:szCs w:val="16"/>
                <w:lang w:val="fr-FR" w:eastAsia="fr-FR"/>
              </w:rPr>
            </w:pPr>
            <w:r w:rsidRPr="00AD4A5E">
              <w:rPr>
                <w:sz w:val="16"/>
                <w:szCs w:val="16"/>
                <w:lang w:val="fr-FR" w:eastAsia="fr-FR"/>
              </w:rPr>
              <w:t>Company</w:t>
            </w:r>
          </w:p>
        </w:tc>
        <w:tc>
          <w:tcPr>
            <w:tcW w:w="22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9D03D44" w14:textId="77777777" w:rsidR="00657FD7" w:rsidRPr="00AD4A5E" w:rsidRDefault="00657FD7" w:rsidP="00AD4A5E">
            <w:pPr>
              <w:pStyle w:val="TAH"/>
              <w:rPr>
                <w:sz w:val="16"/>
                <w:szCs w:val="16"/>
                <w:lang w:val="fr-FR" w:eastAsia="fr-FR"/>
              </w:rPr>
            </w:pPr>
            <w:r w:rsidRPr="00AD4A5E">
              <w:rPr>
                <w:sz w:val="16"/>
                <w:szCs w:val="16"/>
                <w:lang w:val="fr-FR" w:eastAsia="fr-FR"/>
              </w:rPr>
              <w:t>0</w:t>
            </w:r>
          </w:p>
        </w:tc>
        <w:tc>
          <w:tcPr>
            <w:tcW w:w="198" w:type="pct"/>
            <w:tcBorders>
              <w:top w:val="single" w:sz="8" w:space="0" w:color="auto"/>
              <w:left w:val="nil"/>
              <w:bottom w:val="single" w:sz="4" w:space="0" w:color="auto"/>
              <w:right w:val="single" w:sz="4" w:space="0" w:color="auto"/>
            </w:tcBorders>
            <w:shd w:val="clear" w:color="000000" w:fill="FFFFFF"/>
            <w:noWrap/>
            <w:vAlign w:val="center"/>
            <w:hideMark/>
          </w:tcPr>
          <w:p w14:paraId="04CB2576" w14:textId="77777777" w:rsidR="00657FD7" w:rsidRPr="00AD4A5E" w:rsidRDefault="00657FD7" w:rsidP="00AD4A5E">
            <w:pPr>
              <w:pStyle w:val="TAH"/>
              <w:rPr>
                <w:sz w:val="16"/>
                <w:szCs w:val="16"/>
                <w:lang w:val="fr-FR" w:eastAsia="fr-FR"/>
              </w:rPr>
            </w:pPr>
            <w:r w:rsidRPr="00AD4A5E">
              <w:rPr>
                <w:sz w:val="16"/>
                <w:szCs w:val="16"/>
                <w:lang w:val="fr-FR" w:eastAsia="fr-FR"/>
              </w:rPr>
              <w:t>2</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0068C57C" w14:textId="77777777" w:rsidR="00657FD7" w:rsidRPr="00AD4A5E" w:rsidRDefault="00657FD7" w:rsidP="00AD4A5E">
            <w:pPr>
              <w:pStyle w:val="TAH"/>
              <w:rPr>
                <w:sz w:val="16"/>
                <w:szCs w:val="16"/>
                <w:lang w:val="fr-FR" w:eastAsia="fr-FR"/>
              </w:rPr>
            </w:pPr>
            <w:r w:rsidRPr="00AD4A5E">
              <w:rPr>
                <w:sz w:val="16"/>
                <w:szCs w:val="16"/>
                <w:lang w:val="fr-FR" w:eastAsia="fr-FR"/>
              </w:rPr>
              <w:t>4</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4E6CE091" w14:textId="77777777" w:rsidR="00657FD7" w:rsidRPr="00AD4A5E" w:rsidRDefault="00657FD7" w:rsidP="00AD4A5E">
            <w:pPr>
              <w:pStyle w:val="TAH"/>
              <w:rPr>
                <w:sz w:val="16"/>
                <w:szCs w:val="16"/>
                <w:lang w:val="fr-FR" w:eastAsia="fr-FR"/>
              </w:rPr>
            </w:pPr>
            <w:r w:rsidRPr="00AD4A5E">
              <w:rPr>
                <w:sz w:val="16"/>
                <w:szCs w:val="16"/>
                <w:lang w:val="fr-FR" w:eastAsia="fr-FR"/>
              </w:rPr>
              <w:t>6</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41EFEF32" w14:textId="77777777" w:rsidR="00657FD7" w:rsidRPr="00AD4A5E" w:rsidRDefault="00657FD7" w:rsidP="00AD4A5E">
            <w:pPr>
              <w:pStyle w:val="TAH"/>
              <w:rPr>
                <w:sz w:val="16"/>
                <w:szCs w:val="16"/>
                <w:lang w:val="fr-FR" w:eastAsia="fr-FR"/>
              </w:rPr>
            </w:pPr>
            <w:r w:rsidRPr="00AD4A5E">
              <w:rPr>
                <w:sz w:val="16"/>
                <w:szCs w:val="16"/>
                <w:lang w:val="fr-FR" w:eastAsia="fr-FR"/>
              </w:rPr>
              <w:t>8</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2CB83532" w14:textId="77777777" w:rsidR="00657FD7" w:rsidRPr="00AD4A5E" w:rsidRDefault="00657FD7" w:rsidP="00AD4A5E">
            <w:pPr>
              <w:pStyle w:val="TAH"/>
              <w:rPr>
                <w:sz w:val="16"/>
                <w:szCs w:val="16"/>
                <w:lang w:val="fr-FR" w:eastAsia="fr-FR"/>
              </w:rPr>
            </w:pPr>
            <w:r w:rsidRPr="00AD4A5E">
              <w:rPr>
                <w:sz w:val="16"/>
                <w:szCs w:val="16"/>
                <w:lang w:val="fr-FR" w:eastAsia="fr-FR"/>
              </w:rPr>
              <w:t>10</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31DD8573" w14:textId="77777777" w:rsidR="00657FD7" w:rsidRPr="00AD4A5E" w:rsidRDefault="00657FD7" w:rsidP="00AD4A5E">
            <w:pPr>
              <w:pStyle w:val="TAH"/>
              <w:rPr>
                <w:sz w:val="16"/>
                <w:szCs w:val="16"/>
                <w:lang w:val="fr-FR" w:eastAsia="fr-FR"/>
              </w:rPr>
            </w:pPr>
            <w:r w:rsidRPr="00AD4A5E">
              <w:rPr>
                <w:sz w:val="16"/>
                <w:szCs w:val="16"/>
                <w:lang w:val="fr-FR" w:eastAsia="fr-FR"/>
              </w:rPr>
              <w:t>12</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1A554ECB" w14:textId="77777777" w:rsidR="00657FD7" w:rsidRPr="00AD4A5E" w:rsidRDefault="00657FD7" w:rsidP="00AD4A5E">
            <w:pPr>
              <w:pStyle w:val="TAH"/>
              <w:rPr>
                <w:sz w:val="16"/>
                <w:szCs w:val="16"/>
                <w:lang w:val="fr-FR" w:eastAsia="fr-FR"/>
              </w:rPr>
            </w:pPr>
            <w:r w:rsidRPr="00AD4A5E">
              <w:rPr>
                <w:sz w:val="16"/>
                <w:szCs w:val="16"/>
                <w:lang w:val="fr-FR" w:eastAsia="fr-FR"/>
              </w:rPr>
              <w:t>14</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55BC7632" w14:textId="77777777" w:rsidR="00657FD7" w:rsidRPr="00AD4A5E" w:rsidRDefault="00657FD7" w:rsidP="00AD4A5E">
            <w:pPr>
              <w:pStyle w:val="TAH"/>
              <w:rPr>
                <w:sz w:val="16"/>
                <w:szCs w:val="16"/>
                <w:lang w:val="fr-FR" w:eastAsia="fr-FR"/>
              </w:rPr>
            </w:pPr>
            <w:r w:rsidRPr="00AD4A5E">
              <w:rPr>
                <w:sz w:val="16"/>
                <w:szCs w:val="16"/>
                <w:lang w:val="fr-FR" w:eastAsia="fr-FR"/>
              </w:rPr>
              <w:t>16</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3A0F3BB3" w14:textId="77777777" w:rsidR="00657FD7" w:rsidRPr="00AD4A5E" w:rsidRDefault="00657FD7" w:rsidP="00AD4A5E">
            <w:pPr>
              <w:pStyle w:val="TAH"/>
              <w:rPr>
                <w:sz w:val="16"/>
                <w:szCs w:val="16"/>
                <w:lang w:val="fr-FR" w:eastAsia="fr-FR"/>
              </w:rPr>
            </w:pPr>
            <w:r w:rsidRPr="00AD4A5E">
              <w:rPr>
                <w:sz w:val="16"/>
                <w:szCs w:val="16"/>
                <w:lang w:val="fr-FR" w:eastAsia="fr-FR"/>
              </w:rPr>
              <w:t>18</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75720C34" w14:textId="77777777" w:rsidR="00657FD7" w:rsidRPr="00AD4A5E" w:rsidRDefault="00657FD7" w:rsidP="00AD4A5E">
            <w:pPr>
              <w:pStyle w:val="TAH"/>
              <w:rPr>
                <w:sz w:val="16"/>
                <w:szCs w:val="16"/>
                <w:lang w:val="fr-FR" w:eastAsia="fr-FR"/>
              </w:rPr>
            </w:pPr>
            <w:r w:rsidRPr="00AD4A5E">
              <w:rPr>
                <w:sz w:val="16"/>
                <w:szCs w:val="16"/>
                <w:lang w:val="fr-FR" w:eastAsia="fr-FR"/>
              </w:rPr>
              <w:t>20</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334B205A" w14:textId="77777777" w:rsidR="00657FD7" w:rsidRPr="00AD4A5E" w:rsidRDefault="00657FD7" w:rsidP="00AD4A5E">
            <w:pPr>
              <w:pStyle w:val="TAH"/>
              <w:rPr>
                <w:sz w:val="16"/>
                <w:szCs w:val="16"/>
                <w:lang w:val="fr-FR" w:eastAsia="fr-FR"/>
              </w:rPr>
            </w:pPr>
            <w:r w:rsidRPr="00AD4A5E">
              <w:rPr>
                <w:sz w:val="16"/>
                <w:szCs w:val="16"/>
                <w:lang w:val="fr-FR" w:eastAsia="fr-FR"/>
              </w:rPr>
              <w:t>22</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6424E11A" w14:textId="77777777" w:rsidR="00657FD7" w:rsidRPr="00AD4A5E" w:rsidRDefault="00657FD7" w:rsidP="00AD4A5E">
            <w:pPr>
              <w:pStyle w:val="TAH"/>
              <w:rPr>
                <w:sz w:val="16"/>
                <w:szCs w:val="16"/>
                <w:lang w:val="fr-FR" w:eastAsia="fr-FR"/>
              </w:rPr>
            </w:pPr>
            <w:r w:rsidRPr="00AD4A5E">
              <w:rPr>
                <w:sz w:val="16"/>
                <w:szCs w:val="16"/>
                <w:lang w:val="fr-FR" w:eastAsia="fr-FR"/>
              </w:rPr>
              <w:t>24</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75DC9C6D" w14:textId="77777777" w:rsidR="00657FD7" w:rsidRPr="00AD4A5E" w:rsidRDefault="00657FD7" w:rsidP="00AD4A5E">
            <w:pPr>
              <w:pStyle w:val="TAH"/>
              <w:rPr>
                <w:sz w:val="16"/>
                <w:szCs w:val="16"/>
                <w:lang w:val="fr-FR" w:eastAsia="fr-FR"/>
              </w:rPr>
            </w:pPr>
            <w:r w:rsidRPr="00AD4A5E">
              <w:rPr>
                <w:sz w:val="16"/>
                <w:szCs w:val="16"/>
                <w:lang w:val="fr-FR" w:eastAsia="fr-FR"/>
              </w:rPr>
              <w:t>26</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2B69F6B6" w14:textId="77777777" w:rsidR="00657FD7" w:rsidRPr="00AD4A5E" w:rsidRDefault="00657FD7" w:rsidP="00AD4A5E">
            <w:pPr>
              <w:pStyle w:val="TAH"/>
              <w:rPr>
                <w:sz w:val="16"/>
                <w:szCs w:val="16"/>
                <w:lang w:val="fr-FR" w:eastAsia="fr-FR"/>
              </w:rPr>
            </w:pPr>
            <w:r w:rsidRPr="00AD4A5E">
              <w:rPr>
                <w:sz w:val="16"/>
                <w:szCs w:val="16"/>
                <w:lang w:val="fr-FR" w:eastAsia="fr-FR"/>
              </w:rPr>
              <w:t>28</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1B2A7A5D" w14:textId="77777777" w:rsidR="00657FD7" w:rsidRPr="00AD4A5E" w:rsidRDefault="00657FD7" w:rsidP="00AD4A5E">
            <w:pPr>
              <w:pStyle w:val="TAH"/>
              <w:rPr>
                <w:sz w:val="16"/>
                <w:szCs w:val="16"/>
                <w:lang w:val="fr-FR" w:eastAsia="fr-FR"/>
              </w:rPr>
            </w:pPr>
            <w:r w:rsidRPr="00AD4A5E">
              <w:rPr>
                <w:sz w:val="16"/>
                <w:szCs w:val="16"/>
                <w:lang w:val="fr-FR" w:eastAsia="fr-FR"/>
              </w:rPr>
              <w:t>30</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47A4F7E2" w14:textId="77777777" w:rsidR="00657FD7" w:rsidRPr="00AD4A5E" w:rsidRDefault="00657FD7" w:rsidP="00AD4A5E">
            <w:pPr>
              <w:pStyle w:val="TAH"/>
              <w:rPr>
                <w:sz w:val="16"/>
                <w:szCs w:val="16"/>
                <w:lang w:val="fr-FR" w:eastAsia="fr-FR"/>
              </w:rPr>
            </w:pPr>
            <w:r w:rsidRPr="00AD4A5E">
              <w:rPr>
                <w:sz w:val="16"/>
                <w:szCs w:val="16"/>
                <w:lang w:val="fr-FR" w:eastAsia="fr-FR"/>
              </w:rPr>
              <w:t>32</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1EC6787D" w14:textId="77777777" w:rsidR="00657FD7" w:rsidRPr="00AD4A5E" w:rsidRDefault="00657FD7" w:rsidP="00AD4A5E">
            <w:pPr>
              <w:pStyle w:val="TAH"/>
              <w:rPr>
                <w:sz w:val="16"/>
                <w:szCs w:val="16"/>
                <w:lang w:val="fr-FR" w:eastAsia="fr-FR"/>
              </w:rPr>
            </w:pPr>
            <w:r w:rsidRPr="00AD4A5E">
              <w:rPr>
                <w:sz w:val="16"/>
                <w:szCs w:val="16"/>
                <w:lang w:val="fr-FR" w:eastAsia="fr-FR"/>
              </w:rPr>
              <w:t>34</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3F090FA7" w14:textId="77777777" w:rsidR="00657FD7" w:rsidRPr="00AD4A5E" w:rsidRDefault="00657FD7" w:rsidP="00AD4A5E">
            <w:pPr>
              <w:pStyle w:val="TAH"/>
              <w:rPr>
                <w:sz w:val="16"/>
                <w:szCs w:val="16"/>
                <w:lang w:val="fr-FR" w:eastAsia="fr-FR"/>
              </w:rPr>
            </w:pPr>
            <w:r w:rsidRPr="00AD4A5E">
              <w:rPr>
                <w:sz w:val="16"/>
                <w:szCs w:val="16"/>
                <w:lang w:val="fr-FR" w:eastAsia="fr-FR"/>
              </w:rPr>
              <w:t>36</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59AA5501" w14:textId="77777777" w:rsidR="00657FD7" w:rsidRPr="00AD4A5E" w:rsidRDefault="00657FD7" w:rsidP="00AD4A5E">
            <w:pPr>
              <w:pStyle w:val="TAH"/>
              <w:rPr>
                <w:sz w:val="16"/>
                <w:szCs w:val="16"/>
                <w:lang w:val="fr-FR" w:eastAsia="fr-FR"/>
              </w:rPr>
            </w:pPr>
            <w:r w:rsidRPr="00AD4A5E">
              <w:rPr>
                <w:sz w:val="16"/>
                <w:szCs w:val="16"/>
                <w:lang w:val="fr-FR" w:eastAsia="fr-FR"/>
              </w:rPr>
              <w:t>38</w:t>
            </w:r>
          </w:p>
        </w:tc>
        <w:tc>
          <w:tcPr>
            <w:tcW w:w="171" w:type="pct"/>
            <w:tcBorders>
              <w:top w:val="single" w:sz="8" w:space="0" w:color="auto"/>
              <w:left w:val="nil"/>
              <w:bottom w:val="single" w:sz="4" w:space="0" w:color="auto"/>
              <w:right w:val="single" w:sz="8" w:space="0" w:color="auto"/>
            </w:tcBorders>
            <w:shd w:val="clear" w:color="000000" w:fill="FFFFFF"/>
            <w:noWrap/>
            <w:vAlign w:val="center"/>
            <w:hideMark/>
          </w:tcPr>
          <w:p w14:paraId="768BF14F" w14:textId="77777777" w:rsidR="00657FD7" w:rsidRPr="00AD4A5E" w:rsidRDefault="00657FD7" w:rsidP="00AD4A5E">
            <w:pPr>
              <w:pStyle w:val="TAH"/>
              <w:rPr>
                <w:sz w:val="16"/>
                <w:szCs w:val="16"/>
                <w:lang w:val="fr-FR" w:eastAsia="fr-FR"/>
              </w:rPr>
            </w:pPr>
            <w:r w:rsidRPr="00AD4A5E">
              <w:rPr>
                <w:sz w:val="16"/>
                <w:szCs w:val="16"/>
                <w:lang w:val="fr-FR" w:eastAsia="fr-FR"/>
              </w:rPr>
              <w:t>40</w:t>
            </w:r>
          </w:p>
        </w:tc>
      </w:tr>
      <w:tr w:rsidR="001E3D6C" w:rsidRPr="006970FF" w14:paraId="18363B08" w14:textId="77777777" w:rsidTr="00512853">
        <w:trPr>
          <w:trHeight w:val="288"/>
        </w:trPr>
        <w:tc>
          <w:tcPr>
            <w:tcW w:w="363"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55DAB145" w14:textId="77777777" w:rsidR="00657FD7" w:rsidRPr="00AD4A5E" w:rsidRDefault="00657FD7" w:rsidP="00AD4A5E">
            <w:pPr>
              <w:pStyle w:val="TAC"/>
              <w:rPr>
                <w:sz w:val="16"/>
                <w:szCs w:val="16"/>
                <w:lang w:val="fr-FR" w:eastAsia="fr-FR"/>
              </w:rPr>
            </w:pPr>
            <w:r w:rsidRPr="00AD4A5E">
              <w:rPr>
                <w:sz w:val="16"/>
                <w:szCs w:val="16"/>
                <w:lang w:val="fr-FR" w:eastAsia="fr-FR"/>
              </w:rPr>
              <w:t>Throughput Loss</w:t>
            </w:r>
          </w:p>
        </w:tc>
        <w:tc>
          <w:tcPr>
            <w:tcW w:w="270"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CF7D28" w14:textId="77777777" w:rsidR="00657FD7" w:rsidRPr="00AD4A5E" w:rsidRDefault="00657FD7" w:rsidP="00AD4A5E">
            <w:pPr>
              <w:pStyle w:val="TAC"/>
              <w:rPr>
                <w:sz w:val="16"/>
                <w:szCs w:val="16"/>
                <w:lang w:val="fr-FR" w:eastAsia="fr-FR"/>
              </w:rPr>
            </w:pPr>
            <w:r w:rsidRPr="00AD4A5E">
              <w:rPr>
                <w:sz w:val="16"/>
                <w:szCs w:val="16"/>
                <w:lang w:val="fr-FR" w:eastAsia="fr-FR"/>
              </w:rPr>
              <w:t>Average</w:t>
            </w:r>
          </w:p>
        </w:tc>
        <w:tc>
          <w:tcPr>
            <w:tcW w:w="30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01403F" w14:textId="77777777" w:rsidR="00657FD7" w:rsidRPr="00AD4A5E" w:rsidRDefault="00657FD7" w:rsidP="00AD4A5E">
            <w:pPr>
              <w:pStyle w:val="TAC"/>
              <w:rPr>
                <w:sz w:val="16"/>
                <w:szCs w:val="16"/>
                <w:lang w:val="fr-FR" w:eastAsia="fr-FR"/>
              </w:rPr>
            </w:pPr>
            <w:r w:rsidRPr="00AD4A5E">
              <w:rPr>
                <w:sz w:val="16"/>
                <w:szCs w:val="16"/>
                <w:lang w:val="fr-FR" w:eastAsia="fr-FR"/>
              </w:rPr>
              <w:t>ZTE</w:t>
            </w:r>
          </w:p>
        </w:tc>
        <w:tc>
          <w:tcPr>
            <w:tcW w:w="22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0A8D1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41,95</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D4CF1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33,12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1A076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25,17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9B47B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18,41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1B525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13,00</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33583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8,90</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CBB95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5,95</w:t>
            </w:r>
          </w:p>
        </w:tc>
        <w:tc>
          <w:tcPr>
            <w:tcW w:w="199"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1B929248" w14:textId="77777777" w:rsidR="00657FD7" w:rsidRPr="006970FF" w:rsidRDefault="00657FD7" w:rsidP="00512853">
            <w:pPr>
              <w:overflowPunct/>
              <w:autoSpaceDE/>
              <w:autoSpaceDN/>
              <w:adjustRightInd/>
              <w:spacing w:after="0"/>
              <w:jc w:val="center"/>
              <w:textAlignment w:val="auto"/>
              <w:rPr>
                <w:b/>
                <w:sz w:val="16"/>
                <w:szCs w:val="16"/>
                <w:lang w:val="fr-FR" w:eastAsia="fr-FR"/>
              </w:rPr>
            </w:pPr>
            <w:r w:rsidRPr="006970FF">
              <w:rPr>
                <w:b/>
                <w:sz w:val="16"/>
                <w:szCs w:val="16"/>
                <w:lang w:val="fr-FR" w:eastAsia="fr-FR"/>
              </w:rPr>
              <w:t>3,90</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028CC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2,53</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E07A9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1,62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CC2F8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1,03</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480FC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0,66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91447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0,42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FD667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0,26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50FB7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0,17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CCA17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0,11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5BD8E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0,07</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9DF5D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0,04</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EDB2D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0,03</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F2CB9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79C98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0,01</w:t>
            </w:r>
          </w:p>
        </w:tc>
      </w:tr>
      <w:tr w:rsidR="00022AB0" w:rsidRPr="006970FF" w14:paraId="666E16A0" w14:textId="77777777" w:rsidTr="00512853">
        <w:trPr>
          <w:trHeight w:val="288"/>
        </w:trPr>
        <w:tc>
          <w:tcPr>
            <w:tcW w:w="363" w:type="pct"/>
            <w:vMerge/>
            <w:tcBorders>
              <w:top w:val="nil"/>
              <w:left w:val="single" w:sz="8" w:space="0" w:color="auto"/>
              <w:bottom w:val="single" w:sz="8" w:space="0" w:color="000000"/>
              <w:right w:val="single" w:sz="4" w:space="0" w:color="auto"/>
            </w:tcBorders>
            <w:vAlign w:val="center"/>
            <w:hideMark/>
          </w:tcPr>
          <w:p w14:paraId="738371B4" w14:textId="77777777" w:rsidR="00657FD7" w:rsidRPr="00AD4A5E" w:rsidRDefault="00657FD7" w:rsidP="00AD4A5E">
            <w:pPr>
              <w:pStyle w:val="TAC"/>
              <w:rPr>
                <w:sz w:val="16"/>
                <w:szCs w:val="16"/>
                <w:lang w:val="fr-FR" w:eastAsia="fr-FR"/>
              </w:rPr>
            </w:pPr>
          </w:p>
        </w:tc>
        <w:tc>
          <w:tcPr>
            <w:tcW w:w="270" w:type="pct"/>
            <w:vMerge/>
            <w:tcBorders>
              <w:top w:val="single" w:sz="4" w:space="0" w:color="auto"/>
              <w:left w:val="single" w:sz="4" w:space="0" w:color="auto"/>
              <w:bottom w:val="single" w:sz="4" w:space="0" w:color="auto"/>
              <w:right w:val="single" w:sz="4" w:space="0" w:color="auto"/>
            </w:tcBorders>
            <w:vAlign w:val="center"/>
            <w:hideMark/>
          </w:tcPr>
          <w:p w14:paraId="14ADF164" w14:textId="77777777" w:rsidR="00657FD7" w:rsidRPr="00AD4A5E" w:rsidRDefault="00657FD7" w:rsidP="00AD4A5E">
            <w:pPr>
              <w:pStyle w:val="TAC"/>
              <w:rPr>
                <w:sz w:val="16"/>
                <w:szCs w:val="16"/>
                <w:lang w:val="fr-FR" w:eastAsia="fr-FR"/>
              </w:rPr>
            </w:pPr>
          </w:p>
        </w:tc>
        <w:tc>
          <w:tcPr>
            <w:tcW w:w="30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124B7D" w14:textId="77777777" w:rsidR="00657FD7" w:rsidRPr="00AD4A5E" w:rsidRDefault="00657FD7" w:rsidP="00AD4A5E">
            <w:pPr>
              <w:pStyle w:val="TAC"/>
              <w:rPr>
                <w:sz w:val="16"/>
                <w:szCs w:val="16"/>
                <w:lang w:val="fr-FR" w:eastAsia="fr-FR"/>
              </w:rPr>
            </w:pPr>
            <w:r w:rsidRPr="00AD4A5E">
              <w:rPr>
                <w:sz w:val="16"/>
                <w:szCs w:val="16"/>
                <w:lang w:val="fr-FR" w:eastAsia="fr-FR"/>
              </w:rPr>
              <w:t>THALES</w:t>
            </w:r>
          </w:p>
        </w:tc>
        <w:tc>
          <w:tcPr>
            <w:tcW w:w="22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E6E32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99,61</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A5735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97,02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46831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94,44</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208CF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91,85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CD61C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89,26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2D255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86,68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FFA70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78,85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B842C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71,02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E7FC0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63,19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BC8A1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55,36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09426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47,53</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456B4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40,21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31079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32,89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FCF74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25,57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A8682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18,25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B104C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10,93</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1100E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9,01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5BDFF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7,09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AB653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5,17</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57A79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3,25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C4D17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1,33</w:t>
            </w:r>
          </w:p>
        </w:tc>
      </w:tr>
      <w:tr w:rsidR="001E3D6C" w:rsidRPr="006970FF" w14:paraId="420F13C0" w14:textId="77777777" w:rsidTr="00512853">
        <w:trPr>
          <w:trHeight w:val="288"/>
        </w:trPr>
        <w:tc>
          <w:tcPr>
            <w:tcW w:w="363" w:type="pct"/>
            <w:vMerge/>
            <w:tcBorders>
              <w:top w:val="nil"/>
              <w:left w:val="single" w:sz="8" w:space="0" w:color="auto"/>
              <w:bottom w:val="single" w:sz="8" w:space="0" w:color="000000"/>
              <w:right w:val="single" w:sz="4" w:space="0" w:color="auto"/>
            </w:tcBorders>
            <w:vAlign w:val="center"/>
            <w:hideMark/>
          </w:tcPr>
          <w:p w14:paraId="5E18A286" w14:textId="77777777" w:rsidR="00657FD7" w:rsidRPr="00AD4A5E" w:rsidRDefault="00657FD7" w:rsidP="00AD4A5E">
            <w:pPr>
              <w:pStyle w:val="TAC"/>
              <w:rPr>
                <w:sz w:val="16"/>
                <w:szCs w:val="16"/>
                <w:lang w:val="fr-FR" w:eastAsia="fr-FR"/>
              </w:rPr>
            </w:pPr>
          </w:p>
        </w:tc>
        <w:tc>
          <w:tcPr>
            <w:tcW w:w="270"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1FE42A" w14:textId="77777777" w:rsidR="00657FD7" w:rsidRPr="00AD4A5E" w:rsidRDefault="00657FD7" w:rsidP="00AD4A5E">
            <w:pPr>
              <w:pStyle w:val="TAC"/>
              <w:rPr>
                <w:sz w:val="16"/>
                <w:szCs w:val="16"/>
                <w:lang w:val="fr-FR" w:eastAsia="fr-FR"/>
              </w:rPr>
            </w:pPr>
            <w:r w:rsidRPr="00AD4A5E">
              <w:rPr>
                <w:sz w:val="16"/>
                <w:szCs w:val="16"/>
                <w:lang w:val="fr-FR" w:eastAsia="fr-FR"/>
              </w:rPr>
              <w:t>5%-tile</w:t>
            </w:r>
          </w:p>
        </w:tc>
        <w:tc>
          <w:tcPr>
            <w:tcW w:w="30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811844" w14:textId="77777777" w:rsidR="00657FD7" w:rsidRPr="00AD4A5E" w:rsidRDefault="00657FD7" w:rsidP="00AD4A5E">
            <w:pPr>
              <w:pStyle w:val="TAC"/>
              <w:rPr>
                <w:sz w:val="16"/>
                <w:szCs w:val="16"/>
                <w:lang w:val="fr-FR" w:eastAsia="fr-FR"/>
              </w:rPr>
            </w:pPr>
            <w:r w:rsidRPr="00AD4A5E">
              <w:rPr>
                <w:sz w:val="16"/>
                <w:szCs w:val="16"/>
                <w:lang w:val="fr-FR" w:eastAsia="fr-FR"/>
              </w:rPr>
              <w:t>ZTE</w:t>
            </w:r>
          </w:p>
        </w:tc>
        <w:tc>
          <w:tcPr>
            <w:tcW w:w="22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8CD00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45,32</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1588E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35,96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315F5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27,42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2304D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20,11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7C7D9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14,22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EB2ED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9,75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71139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6,52</w:t>
            </w:r>
          </w:p>
        </w:tc>
        <w:tc>
          <w:tcPr>
            <w:tcW w:w="199"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600A9DF7" w14:textId="77777777" w:rsidR="00657FD7" w:rsidRPr="006970FF" w:rsidRDefault="00657FD7" w:rsidP="00512853">
            <w:pPr>
              <w:overflowPunct/>
              <w:autoSpaceDE/>
              <w:autoSpaceDN/>
              <w:adjustRightInd/>
              <w:spacing w:after="0"/>
              <w:jc w:val="center"/>
              <w:textAlignment w:val="auto"/>
              <w:rPr>
                <w:b/>
                <w:sz w:val="16"/>
                <w:szCs w:val="16"/>
                <w:lang w:val="fr-FR" w:eastAsia="fr-FR"/>
              </w:rPr>
            </w:pPr>
            <w:r w:rsidRPr="006970FF">
              <w:rPr>
                <w:b/>
                <w:sz w:val="16"/>
                <w:szCs w:val="16"/>
                <w:lang w:val="fr-FR" w:eastAsia="fr-FR"/>
              </w:rPr>
              <w:t>4,28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5AF97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2,77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20A01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1,78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AB9BF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1,13</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8ABF8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0,72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E34AE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0,46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BC7E9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0,29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51536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0,18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FA698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0,12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AE677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0,07</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C3601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4A774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0,03</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CE8A4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9AA09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0,01</w:t>
            </w:r>
          </w:p>
        </w:tc>
      </w:tr>
      <w:tr w:rsidR="00022AB0" w:rsidRPr="006970FF" w14:paraId="6A043A0F" w14:textId="77777777" w:rsidTr="00512853">
        <w:trPr>
          <w:trHeight w:val="288"/>
        </w:trPr>
        <w:tc>
          <w:tcPr>
            <w:tcW w:w="363" w:type="pct"/>
            <w:vMerge/>
            <w:tcBorders>
              <w:top w:val="nil"/>
              <w:left w:val="single" w:sz="8" w:space="0" w:color="auto"/>
              <w:bottom w:val="single" w:sz="8" w:space="0" w:color="000000"/>
              <w:right w:val="single" w:sz="4" w:space="0" w:color="auto"/>
            </w:tcBorders>
            <w:vAlign w:val="center"/>
            <w:hideMark/>
          </w:tcPr>
          <w:p w14:paraId="57757940" w14:textId="77777777" w:rsidR="00657FD7" w:rsidRPr="00AD4A5E" w:rsidRDefault="00657FD7" w:rsidP="00AD4A5E">
            <w:pPr>
              <w:pStyle w:val="TAC"/>
              <w:rPr>
                <w:sz w:val="16"/>
                <w:szCs w:val="16"/>
                <w:lang w:val="fr-FR" w:eastAsia="fr-FR"/>
              </w:rPr>
            </w:pPr>
          </w:p>
        </w:tc>
        <w:tc>
          <w:tcPr>
            <w:tcW w:w="270" w:type="pct"/>
            <w:vMerge/>
            <w:tcBorders>
              <w:top w:val="single" w:sz="4" w:space="0" w:color="auto"/>
              <w:left w:val="single" w:sz="4" w:space="0" w:color="auto"/>
              <w:bottom w:val="single" w:sz="4" w:space="0" w:color="auto"/>
              <w:right w:val="single" w:sz="4" w:space="0" w:color="auto"/>
            </w:tcBorders>
            <w:vAlign w:val="center"/>
            <w:hideMark/>
          </w:tcPr>
          <w:p w14:paraId="50B9778C" w14:textId="77777777" w:rsidR="00657FD7" w:rsidRPr="00AD4A5E" w:rsidRDefault="00657FD7" w:rsidP="00AD4A5E">
            <w:pPr>
              <w:pStyle w:val="TAC"/>
              <w:rPr>
                <w:sz w:val="16"/>
                <w:szCs w:val="16"/>
                <w:lang w:val="fr-FR" w:eastAsia="fr-FR"/>
              </w:rPr>
            </w:pPr>
          </w:p>
        </w:tc>
        <w:tc>
          <w:tcPr>
            <w:tcW w:w="30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2C13E4" w14:textId="77777777" w:rsidR="00657FD7" w:rsidRPr="00AD4A5E" w:rsidRDefault="00657FD7" w:rsidP="00AD4A5E">
            <w:pPr>
              <w:pStyle w:val="TAC"/>
              <w:rPr>
                <w:sz w:val="16"/>
                <w:szCs w:val="16"/>
                <w:lang w:val="fr-FR" w:eastAsia="fr-FR"/>
              </w:rPr>
            </w:pPr>
            <w:r w:rsidRPr="00AD4A5E">
              <w:rPr>
                <w:sz w:val="16"/>
                <w:szCs w:val="16"/>
                <w:lang w:val="fr-FR" w:eastAsia="fr-FR"/>
              </w:rPr>
              <w:t>THALES</w:t>
            </w:r>
          </w:p>
        </w:tc>
        <w:tc>
          <w:tcPr>
            <w:tcW w:w="22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04107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100,00</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F8317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98,07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8DAD3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96,14</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3A156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94,21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54F4A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92,28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398BE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90,35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B8AE0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82,53</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F81FB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74,71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E5E15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66,89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03688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59,07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CCEDC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51,25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CB187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43,14</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75EB3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35,02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CD7BF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26,91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1A231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18,79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BFFAE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10,68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0A0EF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8,79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ED14C3"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6,91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42606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5,02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79D21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3,14</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7CD74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1,26</w:t>
            </w:r>
          </w:p>
        </w:tc>
      </w:tr>
    </w:tbl>
    <w:p w14:paraId="38CA72B9" w14:textId="77777777" w:rsidR="00657FD7" w:rsidRDefault="00657FD7" w:rsidP="00657FD7">
      <w:pPr>
        <w:rPr>
          <w:lang w:eastAsia="zh-CN"/>
        </w:rPr>
      </w:pPr>
    </w:p>
    <w:p w14:paraId="499FF5ED" w14:textId="77777777" w:rsidR="00657FD7" w:rsidRDefault="00657FD7" w:rsidP="00657FD7">
      <w:pPr>
        <w:rPr>
          <w:lang w:eastAsia="zh-CN"/>
        </w:rPr>
      </w:pPr>
      <w:r>
        <w:rPr>
          <w:lang w:eastAsia="zh-CN"/>
        </w:rPr>
        <w:t>The following values were also reported by the companies for LEO1200km at 90° elevation angle, with UE NF= 2.5dB and UE height 1.5m (corresponding to L-ESIM).</w:t>
      </w:r>
    </w:p>
    <w:p w14:paraId="18AA7352" w14:textId="77777777" w:rsidR="00657FD7" w:rsidRDefault="00657FD7" w:rsidP="00657FD7">
      <w:pPr>
        <w:pStyle w:val="TH"/>
        <w:rPr>
          <w:lang w:eastAsia="zh-CN"/>
        </w:rPr>
      </w:pPr>
      <w:r>
        <w:t>Table 6a.4.4-9</w:t>
      </w:r>
      <w:r w:rsidRPr="007A6ED1">
        <w:t xml:space="preserve"> Simulation results for average throughpu</w:t>
      </w:r>
      <w:r>
        <w:t>t loss for Scenario 4a - NTN LEO@1200km 90° elevation angle</w:t>
      </w:r>
    </w:p>
    <w:tbl>
      <w:tblPr>
        <w:tblW w:w="5000" w:type="pct"/>
        <w:tblCellMar>
          <w:left w:w="70" w:type="dxa"/>
          <w:right w:w="70" w:type="dxa"/>
        </w:tblCellMar>
        <w:tblLook w:val="04A0" w:firstRow="1" w:lastRow="0" w:firstColumn="1" w:lastColumn="0" w:noHBand="0" w:noVBand="1"/>
      </w:tblPr>
      <w:tblGrid>
        <w:gridCol w:w="793"/>
        <w:gridCol w:w="585"/>
        <w:gridCol w:w="661"/>
        <w:gridCol w:w="422"/>
        <w:gridCol w:w="358"/>
        <w:gridCol w:w="358"/>
        <w:gridCol w:w="358"/>
        <w:gridCol w:w="358"/>
        <w:gridCol w:w="358"/>
        <w:gridCol w:w="358"/>
        <w:gridCol w:w="358"/>
        <w:gridCol w:w="358"/>
        <w:gridCol w:w="358"/>
        <w:gridCol w:w="358"/>
        <w:gridCol w:w="358"/>
        <w:gridCol w:w="358"/>
        <w:gridCol w:w="358"/>
        <w:gridCol w:w="358"/>
        <w:gridCol w:w="358"/>
        <w:gridCol w:w="358"/>
        <w:gridCol w:w="358"/>
        <w:gridCol w:w="358"/>
        <w:gridCol w:w="358"/>
        <w:gridCol w:w="358"/>
      </w:tblGrid>
      <w:tr w:rsidR="001E3D6C" w:rsidRPr="00043B38" w14:paraId="669FA5D6" w14:textId="77777777" w:rsidTr="00512853">
        <w:trPr>
          <w:trHeight w:val="288"/>
        </w:trPr>
        <w:tc>
          <w:tcPr>
            <w:tcW w:w="678"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5E16CBAE"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25" w:type="pct"/>
            <w:tcBorders>
              <w:top w:val="single" w:sz="8" w:space="0" w:color="auto"/>
              <w:left w:val="nil"/>
              <w:bottom w:val="single" w:sz="4" w:space="0" w:color="auto"/>
              <w:right w:val="nil"/>
            </w:tcBorders>
            <w:shd w:val="clear" w:color="000000" w:fill="FFFFFF"/>
            <w:noWrap/>
            <w:vAlign w:val="center"/>
            <w:hideMark/>
          </w:tcPr>
          <w:p w14:paraId="2B90C993"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209"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6C91CD7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3083350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34952FD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5A58579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6</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0A242C1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8</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28BB729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3A27488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12</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1016DFD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5896827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16</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2118DC8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51D0650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20</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42C0BCC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7716BBB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24</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3E2D2A4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26</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65BB15B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28</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553C20D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30</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7EC47D0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32</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52FDFDE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34</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7501E71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36</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650A962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38</w:t>
            </w:r>
          </w:p>
        </w:tc>
        <w:tc>
          <w:tcPr>
            <w:tcW w:w="179" w:type="pct"/>
            <w:tcBorders>
              <w:top w:val="single" w:sz="8" w:space="0" w:color="auto"/>
              <w:left w:val="nil"/>
              <w:bottom w:val="single" w:sz="4" w:space="0" w:color="auto"/>
              <w:right w:val="single" w:sz="8" w:space="0" w:color="auto"/>
            </w:tcBorders>
            <w:shd w:val="clear" w:color="000000" w:fill="FFFFFF"/>
            <w:noWrap/>
            <w:vAlign w:val="center"/>
            <w:hideMark/>
          </w:tcPr>
          <w:p w14:paraId="623000E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40</w:t>
            </w:r>
          </w:p>
        </w:tc>
      </w:tr>
      <w:tr w:rsidR="00657FD7" w:rsidRPr="00043B38" w14:paraId="4E3FF083" w14:textId="77777777" w:rsidTr="00512853">
        <w:trPr>
          <w:trHeight w:val="288"/>
        </w:trPr>
        <w:tc>
          <w:tcPr>
            <w:tcW w:w="390" w:type="pct"/>
            <w:vMerge w:val="restart"/>
            <w:tcBorders>
              <w:top w:val="nil"/>
              <w:left w:val="single" w:sz="8" w:space="0" w:color="auto"/>
              <w:bottom w:val="single" w:sz="8" w:space="0" w:color="000000"/>
              <w:right w:val="single" w:sz="4" w:space="0" w:color="auto"/>
            </w:tcBorders>
            <w:vAlign w:val="center"/>
            <w:hideMark/>
          </w:tcPr>
          <w:p w14:paraId="15A9EF9E" w14:textId="77777777" w:rsidR="00657FD7" w:rsidRPr="00043B38" w:rsidRDefault="00657FD7"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288" w:type="pct"/>
            <w:tcBorders>
              <w:top w:val="nil"/>
              <w:left w:val="single" w:sz="4" w:space="0" w:color="auto"/>
              <w:bottom w:val="single" w:sz="4" w:space="0" w:color="auto"/>
              <w:right w:val="single" w:sz="4" w:space="0" w:color="auto"/>
            </w:tcBorders>
            <w:vAlign w:val="center"/>
            <w:hideMark/>
          </w:tcPr>
          <w:p w14:paraId="335A30F4"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14CF18"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59860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10,78</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77071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8,88</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56F92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6,98</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A24A0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5,08</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FED31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3,17</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F536C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1,27</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43622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1A828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0,81</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0DA27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0,59</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1ECF5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0,36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058FE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0,13</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6E811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0,11</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5AFF9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0,08</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0CDC9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783DD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E8390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E124C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4DA32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79622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B7D24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0AD2A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r w:rsidR="00657FD7" w:rsidRPr="00043B38" w14:paraId="1CB96698" w14:textId="77777777" w:rsidTr="00512853">
        <w:trPr>
          <w:trHeight w:val="288"/>
        </w:trPr>
        <w:tc>
          <w:tcPr>
            <w:tcW w:w="390" w:type="pct"/>
            <w:vMerge/>
            <w:tcBorders>
              <w:top w:val="nil"/>
              <w:left w:val="single" w:sz="8" w:space="0" w:color="auto"/>
              <w:bottom w:val="single" w:sz="8" w:space="0" w:color="000000"/>
              <w:right w:val="single" w:sz="4" w:space="0" w:color="auto"/>
            </w:tcBorders>
            <w:vAlign w:val="center"/>
            <w:hideMark/>
          </w:tcPr>
          <w:p w14:paraId="05FAB300" w14:textId="77777777" w:rsidR="00657FD7" w:rsidRPr="00043B38" w:rsidRDefault="00657FD7" w:rsidP="00512853">
            <w:pPr>
              <w:overflowPunct/>
              <w:autoSpaceDE/>
              <w:autoSpaceDN/>
              <w:adjustRightInd/>
              <w:spacing w:after="0"/>
              <w:textAlignment w:val="auto"/>
              <w:rPr>
                <w:b/>
                <w:bCs/>
                <w:sz w:val="16"/>
                <w:szCs w:val="16"/>
                <w:lang w:val="fr-FR" w:eastAsia="fr-FR"/>
              </w:rPr>
            </w:pPr>
          </w:p>
        </w:tc>
        <w:tc>
          <w:tcPr>
            <w:tcW w:w="288" w:type="pct"/>
            <w:tcBorders>
              <w:top w:val="nil"/>
              <w:left w:val="single" w:sz="4" w:space="0" w:color="auto"/>
              <w:bottom w:val="single" w:sz="8" w:space="0" w:color="000000"/>
              <w:right w:val="single" w:sz="4" w:space="0" w:color="auto"/>
            </w:tcBorders>
            <w:vAlign w:val="center"/>
            <w:hideMark/>
          </w:tcPr>
          <w:p w14:paraId="7DB1BF91"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0F2333"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C6296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10,76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2E3D8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8,86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FAAB2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6,96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85961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5,06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DAF74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3,16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4CFDE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1,26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B4D5E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1,03</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7F53C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0,81</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BE47D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0,58</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D8078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0,36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A5DE3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0,13</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4B074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0,11</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61F43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0,08</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E2FD9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2812E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6906F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3D520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7FB83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CB1D9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3B6DF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F59DF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bl>
    <w:p w14:paraId="0FA19D9A" w14:textId="77777777" w:rsidR="00657FD7" w:rsidRDefault="00657FD7" w:rsidP="00657FD7">
      <w:pPr>
        <w:rPr>
          <w:lang w:eastAsia="zh-CN"/>
        </w:rPr>
      </w:pPr>
    </w:p>
    <w:p w14:paraId="4627E241" w14:textId="77777777" w:rsidR="00657FD7" w:rsidRDefault="00657FD7" w:rsidP="00657FD7">
      <w:pPr>
        <w:rPr>
          <w:lang w:eastAsia="zh-CN"/>
        </w:rPr>
      </w:pPr>
      <w:r>
        <w:rPr>
          <w:lang w:eastAsia="zh-CN"/>
        </w:rPr>
        <w:t>The following values were also reported by the companies for LEO1200km at 25° elevation angle, with UE NF= 2.5dB and UE height 1.5m (corresponding to L-ESIM).</w:t>
      </w:r>
    </w:p>
    <w:p w14:paraId="031FB221" w14:textId="77777777" w:rsidR="00657FD7" w:rsidRDefault="00657FD7" w:rsidP="00657FD7">
      <w:pPr>
        <w:pStyle w:val="TH"/>
        <w:rPr>
          <w:lang w:eastAsia="zh-CN"/>
        </w:rPr>
      </w:pPr>
      <w:r>
        <w:t>Table 6a.4.4-10</w:t>
      </w:r>
      <w:r w:rsidRPr="007A6ED1">
        <w:t xml:space="preserve"> Simulation results for average throughpu</w:t>
      </w:r>
      <w:r>
        <w:t>t loss for Scenario 4a - NTN LEO@1200km 25° elevation angle</w:t>
      </w:r>
    </w:p>
    <w:tbl>
      <w:tblPr>
        <w:tblW w:w="4873" w:type="pct"/>
        <w:tblCellMar>
          <w:left w:w="70" w:type="dxa"/>
          <w:right w:w="70" w:type="dxa"/>
        </w:tblCellMar>
        <w:tblLook w:val="04A0" w:firstRow="1" w:lastRow="0" w:firstColumn="1" w:lastColumn="0" w:noHBand="0" w:noVBand="1"/>
      </w:tblPr>
      <w:tblGrid>
        <w:gridCol w:w="708"/>
        <w:gridCol w:w="527"/>
        <w:gridCol w:w="592"/>
        <w:gridCol w:w="384"/>
        <w:gridCol w:w="384"/>
        <w:gridCol w:w="384"/>
        <w:gridCol w:w="384"/>
        <w:gridCol w:w="384"/>
        <w:gridCol w:w="384"/>
        <w:gridCol w:w="384"/>
        <w:gridCol w:w="384"/>
        <w:gridCol w:w="384"/>
        <w:gridCol w:w="384"/>
        <w:gridCol w:w="384"/>
        <w:gridCol w:w="384"/>
        <w:gridCol w:w="384"/>
        <w:gridCol w:w="384"/>
        <w:gridCol w:w="384"/>
        <w:gridCol w:w="384"/>
        <w:gridCol w:w="330"/>
        <w:gridCol w:w="330"/>
        <w:gridCol w:w="330"/>
        <w:gridCol w:w="330"/>
        <w:gridCol w:w="330"/>
      </w:tblGrid>
      <w:tr w:rsidR="001E3D6C" w:rsidRPr="00043B38" w14:paraId="563BA097" w14:textId="77777777" w:rsidTr="00512853">
        <w:trPr>
          <w:trHeight w:val="288"/>
        </w:trPr>
        <w:tc>
          <w:tcPr>
            <w:tcW w:w="63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72015FA5"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06" w:type="pct"/>
            <w:tcBorders>
              <w:top w:val="single" w:sz="8" w:space="0" w:color="auto"/>
              <w:left w:val="nil"/>
              <w:bottom w:val="single" w:sz="4" w:space="0" w:color="auto"/>
              <w:right w:val="nil"/>
            </w:tcBorders>
            <w:shd w:val="clear" w:color="000000" w:fill="FFFFFF"/>
            <w:noWrap/>
            <w:vAlign w:val="center"/>
            <w:hideMark/>
          </w:tcPr>
          <w:p w14:paraId="39BF3DF9"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199"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78B93BC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7536C4E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512C2DE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26E8DC7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6</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4E5F99C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8</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449A3BA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6BEE8A5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12</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393F342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48C0ADA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16</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22D3F38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383283E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20</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04FAB9B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21B36CE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24</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7B66E34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26</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352A7F4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28</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3A608D5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30</w:t>
            </w:r>
          </w:p>
        </w:tc>
        <w:tc>
          <w:tcPr>
            <w:tcW w:w="172" w:type="pct"/>
            <w:tcBorders>
              <w:top w:val="single" w:sz="8" w:space="0" w:color="auto"/>
              <w:left w:val="nil"/>
              <w:bottom w:val="single" w:sz="4" w:space="0" w:color="auto"/>
              <w:right w:val="single" w:sz="4" w:space="0" w:color="auto"/>
            </w:tcBorders>
            <w:shd w:val="clear" w:color="000000" w:fill="FFFFFF"/>
            <w:noWrap/>
            <w:vAlign w:val="center"/>
            <w:hideMark/>
          </w:tcPr>
          <w:p w14:paraId="251B53A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32</w:t>
            </w:r>
          </w:p>
        </w:tc>
        <w:tc>
          <w:tcPr>
            <w:tcW w:w="172" w:type="pct"/>
            <w:tcBorders>
              <w:top w:val="single" w:sz="8" w:space="0" w:color="auto"/>
              <w:left w:val="nil"/>
              <w:bottom w:val="single" w:sz="4" w:space="0" w:color="auto"/>
              <w:right w:val="single" w:sz="4" w:space="0" w:color="auto"/>
            </w:tcBorders>
            <w:shd w:val="clear" w:color="000000" w:fill="FFFFFF"/>
            <w:noWrap/>
            <w:vAlign w:val="center"/>
            <w:hideMark/>
          </w:tcPr>
          <w:p w14:paraId="246593C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34</w:t>
            </w:r>
          </w:p>
        </w:tc>
        <w:tc>
          <w:tcPr>
            <w:tcW w:w="172" w:type="pct"/>
            <w:tcBorders>
              <w:top w:val="single" w:sz="8" w:space="0" w:color="auto"/>
              <w:left w:val="nil"/>
              <w:bottom w:val="single" w:sz="4" w:space="0" w:color="auto"/>
              <w:right w:val="single" w:sz="4" w:space="0" w:color="auto"/>
            </w:tcBorders>
            <w:shd w:val="clear" w:color="000000" w:fill="FFFFFF"/>
            <w:noWrap/>
            <w:vAlign w:val="center"/>
            <w:hideMark/>
          </w:tcPr>
          <w:p w14:paraId="67E2E5C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36</w:t>
            </w:r>
          </w:p>
        </w:tc>
        <w:tc>
          <w:tcPr>
            <w:tcW w:w="172" w:type="pct"/>
            <w:tcBorders>
              <w:top w:val="single" w:sz="8" w:space="0" w:color="auto"/>
              <w:left w:val="nil"/>
              <w:bottom w:val="single" w:sz="4" w:space="0" w:color="auto"/>
              <w:right w:val="single" w:sz="4" w:space="0" w:color="auto"/>
            </w:tcBorders>
            <w:shd w:val="clear" w:color="000000" w:fill="FFFFFF"/>
            <w:noWrap/>
            <w:vAlign w:val="center"/>
            <w:hideMark/>
          </w:tcPr>
          <w:p w14:paraId="0696BF4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38</w:t>
            </w:r>
          </w:p>
        </w:tc>
        <w:tc>
          <w:tcPr>
            <w:tcW w:w="172" w:type="pct"/>
            <w:tcBorders>
              <w:top w:val="single" w:sz="8" w:space="0" w:color="auto"/>
              <w:left w:val="nil"/>
              <w:bottom w:val="single" w:sz="4" w:space="0" w:color="auto"/>
              <w:right w:val="single" w:sz="8" w:space="0" w:color="auto"/>
            </w:tcBorders>
            <w:shd w:val="clear" w:color="000000" w:fill="FFFFFF"/>
            <w:noWrap/>
            <w:vAlign w:val="center"/>
            <w:hideMark/>
          </w:tcPr>
          <w:p w14:paraId="60346CB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40</w:t>
            </w:r>
          </w:p>
        </w:tc>
      </w:tr>
      <w:tr w:rsidR="00657FD7" w:rsidRPr="00043B38" w14:paraId="7AAA55FF" w14:textId="77777777" w:rsidTr="00512853">
        <w:trPr>
          <w:trHeight w:val="288"/>
        </w:trPr>
        <w:tc>
          <w:tcPr>
            <w:tcW w:w="365" w:type="pct"/>
            <w:vMerge w:val="restart"/>
            <w:tcBorders>
              <w:top w:val="nil"/>
              <w:left w:val="single" w:sz="8" w:space="0" w:color="auto"/>
              <w:bottom w:val="single" w:sz="8" w:space="0" w:color="000000"/>
              <w:right w:val="single" w:sz="4" w:space="0" w:color="auto"/>
            </w:tcBorders>
            <w:vAlign w:val="center"/>
            <w:hideMark/>
          </w:tcPr>
          <w:p w14:paraId="488CA137" w14:textId="77777777" w:rsidR="00657FD7" w:rsidRPr="00043B38" w:rsidRDefault="00657FD7"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272" w:type="pct"/>
            <w:tcBorders>
              <w:top w:val="nil"/>
              <w:left w:val="single" w:sz="4" w:space="0" w:color="auto"/>
              <w:bottom w:val="single" w:sz="4" w:space="0" w:color="auto"/>
              <w:right w:val="single" w:sz="4" w:space="0" w:color="auto"/>
            </w:tcBorders>
            <w:vAlign w:val="center"/>
            <w:hideMark/>
          </w:tcPr>
          <w:p w14:paraId="56118515"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2B691E"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6C92B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99,45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45693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96,95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E1808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94,46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0C7AF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91,96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D5E08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89,46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132E2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86,96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DE4DD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79,35</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5DB38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71,74</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BD549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64,13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637CE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56,51</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BA6AA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48,90</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99606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41,47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13446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34,03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34E59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26,60</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596D9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19,17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CECEA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11,73</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DA42A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9,68</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3C72D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7,62</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0E57F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5,57</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5202A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3,51</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3CFC5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1,45</w:t>
            </w:r>
          </w:p>
        </w:tc>
      </w:tr>
      <w:tr w:rsidR="00657FD7" w:rsidRPr="00043B38" w14:paraId="1F3C0D83" w14:textId="77777777" w:rsidTr="00512853">
        <w:trPr>
          <w:trHeight w:val="288"/>
        </w:trPr>
        <w:tc>
          <w:tcPr>
            <w:tcW w:w="365" w:type="pct"/>
            <w:vMerge/>
            <w:tcBorders>
              <w:top w:val="nil"/>
              <w:left w:val="single" w:sz="8" w:space="0" w:color="auto"/>
              <w:bottom w:val="single" w:sz="8" w:space="0" w:color="000000"/>
              <w:right w:val="single" w:sz="4" w:space="0" w:color="auto"/>
            </w:tcBorders>
            <w:vAlign w:val="center"/>
            <w:hideMark/>
          </w:tcPr>
          <w:p w14:paraId="73B20C26" w14:textId="77777777" w:rsidR="00657FD7" w:rsidRPr="00043B38" w:rsidRDefault="00657FD7" w:rsidP="00512853">
            <w:pPr>
              <w:overflowPunct/>
              <w:autoSpaceDE/>
              <w:autoSpaceDN/>
              <w:adjustRightInd/>
              <w:spacing w:after="0"/>
              <w:textAlignment w:val="auto"/>
              <w:rPr>
                <w:b/>
                <w:bCs/>
                <w:sz w:val="16"/>
                <w:szCs w:val="16"/>
                <w:lang w:val="fr-FR" w:eastAsia="fr-FR"/>
              </w:rPr>
            </w:pPr>
          </w:p>
        </w:tc>
        <w:tc>
          <w:tcPr>
            <w:tcW w:w="272" w:type="pct"/>
            <w:tcBorders>
              <w:top w:val="nil"/>
              <w:left w:val="single" w:sz="4" w:space="0" w:color="auto"/>
              <w:bottom w:val="single" w:sz="8" w:space="0" w:color="000000"/>
              <w:right w:val="single" w:sz="4" w:space="0" w:color="auto"/>
            </w:tcBorders>
            <w:vAlign w:val="center"/>
            <w:hideMark/>
          </w:tcPr>
          <w:p w14:paraId="1088F908"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C658AF"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4514E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99,52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40C2E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97,35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820CF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95,18</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37E23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93,00</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EDBE9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90,83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B51DD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88,66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4788E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81,22</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5C6CD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73,77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C893A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66,33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D4565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58,89</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00183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51,45</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AD2DE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42,82</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C6B46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34,19</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04E50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25,56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D3548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16,93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5E72B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8,30</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64C9C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6,83</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9CA5B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5,36</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8E249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3,89</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1E76C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2,42</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C01D9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0,95</w:t>
            </w:r>
          </w:p>
        </w:tc>
      </w:tr>
    </w:tbl>
    <w:p w14:paraId="5DDF2465" w14:textId="77777777" w:rsidR="00657FD7" w:rsidRDefault="00657FD7" w:rsidP="00657FD7">
      <w:pPr>
        <w:rPr>
          <w:lang w:eastAsia="zh-CN"/>
        </w:rPr>
      </w:pPr>
    </w:p>
    <w:p w14:paraId="54842450" w14:textId="77777777" w:rsidR="00657FD7" w:rsidRDefault="00657FD7" w:rsidP="00657FD7">
      <w:pPr>
        <w:rPr>
          <w:lang w:eastAsia="zh-CN"/>
        </w:rPr>
      </w:pPr>
      <w:r>
        <w:rPr>
          <w:lang w:eastAsia="zh-CN"/>
        </w:rPr>
        <w:t>The following values were also reported by the companies for LEO600km at 90° elevation angle, with UE NF= 2.5dB and UE height 1.5m (corresponding to L-ESIM).</w:t>
      </w:r>
    </w:p>
    <w:p w14:paraId="6C71E0EF" w14:textId="77777777" w:rsidR="00657FD7" w:rsidRDefault="00657FD7" w:rsidP="00657FD7">
      <w:pPr>
        <w:pStyle w:val="TH"/>
        <w:rPr>
          <w:lang w:eastAsia="zh-CN"/>
        </w:rPr>
      </w:pPr>
      <w:r>
        <w:t>Table 6a.4.4-11</w:t>
      </w:r>
      <w:r w:rsidRPr="007A6ED1">
        <w:t xml:space="preserve"> Simulation results for average throughpu</w:t>
      </w:r>
      <w:r>
        <w:t>t loss for Scenario 4a - NTN LEO@600km 90° elevation angle</w:t>
      </w:r>
    </w:p>
    <w:tbl>
      <w:tblPr>
        <w:tblW w:w="5000" w:type="pct"/>
        <w:tblCellMar>
          <w:left w:w="70" w:type="dxa"/>
          <w:right w:w="70" w:type="dxa"/>
        </w:tblCellMar>
        <w:tblLook w:val="04A0" w:firstRow="1" w:lastRow="0" w:firstColumn="1" w:lastColumn="0" w:noHBand="0" w:noVBand="1"/>
      </w:tblPr>
      <w:tblGrid>
        <w:gridCol w:w="793"/>
        <w:gridCol w:w="585"/>
        <w:gridCol w:w="661"/>
        <w:gridCol w:w="422"/>
        <w:gridCol w:w="358"/>
        <w:gridCol w:w="358"/>
        <w:gridCol w:w="358"/>
        <w:gridCol w:w="358"/>
        <w:gridCol w:w="358"/>
        <w:gridCol w:w="358"/>
        <w:gridCol w:w="358"/>
        <w:gridCol w:w="358"/>
        <w:gridCol w:w="358"/>
        <w:gridCol w:w="358"/>
        <w:gridCol w:w="358"/>
        <w:gridCol w:w="358"/>
        <w:gridCol w:w="358"/>
        <w:gridCol w:w="358"/>
        <w:gridCol w:w="358"/>
        <w:gridCol w:w="358"/>
        <w:gridCol w:w="358"/>
        <w:gridCol w:w="358"/>
        <w:gridCol w:w="358"/>
        <w:gridCol w:w="358"/>
      </w:tblGrid>
      <w:tr w:rsidR="001E3D6C" w:rsidRPr="00043B38" w14:paraId="0B17E404" w14:textId="77777777" w:rsidTr="00512853">
        <w:trPr>
          <w:trHeight w:val="288"/>
        </w:trPr>
        <w:tc>
          <w:tcPr>
            <w:tcW w:w="678"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67CF22CA"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25" w:type="pct"/>
            <w:tcBorders>
              <w:top w:val="single" w:sz="8" w:space="0" w:color="auto"/>
              <w:left w:val="nil"/>
              <w:bottom w:val="single" w:sz="4" w:space="0" w:color="auto"/>
              <w:right w:val="nil"/>
            </w:tcBorders>
            <w:shd w:val="clear" w:color="000000" w:fill="FFFFFF"/>
            <w:noWrap/>
            <w:vAlign w:val="center"/>
            <w:hideMark/>
          </w:tcPr>
          <w:p w14:paraId="107683DD"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209"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2DAD7F0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73EE8C1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21819E8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04AAABC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6</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228CE73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8</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128F988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29DB419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12</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5B6F3F4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55DC4ED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16</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7FC8FD6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5CADF87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20</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1922A35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60E1D2F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24</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52683A8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26</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039B431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28</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7669733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30</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4676D99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32</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5886DF4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34</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492FB98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36</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46EE102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38</w:t>
            </w:r>
          </w:p>
        </w:tc>
        <w:tc>
          <w:tcPr>
            <w:tcW w:w="179" w:type="pct"/>
            <w:tcBorders>
              <w:top w:val="single" w:sz="8" w:space="0" w:color="auto"/>
              <w:left w:val="nil"/>
              <w:bottom w:val="single" w:sz="4" w:space="0" w:color="auto"/>
              <w:right w:val="single" w:sz="8" w:space="0" w:color="auto"/>
            </w:tcBorders>
            <w:shd w:val="clear" w:color="000000" w:fill="FFFFFF"/>
            <w:noWrap/>
            <w:vAlign w:val="center"/>
            <w:hideMark/>
          </w:tcPr>
          <w:p w14:paraId="35EE1E9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40</w:t>
            </w:r>
          </w:p>
        </w:tc>
      </w:tr>
      <w:tr w:rsidR="00657FD7" w:rsidRPr="00043B38" w14:paraId="7B39C30C" w14:textId="77777777" w:rsidTr="00512853">
        <w:trPr>
          <w:trHeight w:val="288"/>
        </w:trPr>
        <w:tc>
          <w:tcPr>
            <w:tcW w:w="390" w:type="pct"/>
            <w:vMerge w:val="restart"/>
            <w:tcBorders>
              <w:top w:val="single" w:sz="4" w:space="0" w:color="auto"/>
              <w:left w:val="single" w:sz="4" w:space="0" w:color="auto"/>
              <w:bottom w:val="single" w:sz="4" w:space="0" w:color="auto"/>
              <w:right w:val="single" w:sz="4" w:space="0" w:color="auto"/>
            </w:tcBorders>
            <w:vAlign w:val="center"/>
            <w:hideMark/>
          </w:tcPr>
          <w:p w14:paraId="2E933589" w14:textId="77777777" w:rsidR="00657FD7" w:rsidRPr="00043B38" w:rsidRDefault="00657FD7"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288" w:type="pct"/>
            <w:tcBorders>
              <w:top w:val="single" w:sz="4" w:space="0" w:color="auto"/>
              <w:left w:val="single" w:sz="4" w:space="0" w:color="auto"/>
              <w:bottom w:val="single" w:sz="4" w:space="0" w:color="auto"/>
              <w:right w:val="single" w:sz="4" w:space="0" w:color="auto"/>
            </w:tcBorders>
            <w:vAlign w:val="center"/>
            <w:hideMark/>
          </w:tcPr>
          <w:p w14:paraId="60799891"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DEDDAD"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EAF80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10,87</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394D7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8,96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5E189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7,04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E309F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5,12</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0214C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3,20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E4248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1,28</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595F9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1,05</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B6532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0,82</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A079F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0,59</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75176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0,36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0EEC3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0,13</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89875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0,11</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1A3B2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0,08</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5CD8A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F07E6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2EC37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0D519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010CB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528F8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599C1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C5FAF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r w:rsidR="00657FD7" w:rsidRPr="00043B38" w14:paraId="0ED68859" w14:textId="77777777" w:rsidTr="00512853">
        <w:trPr>
          <w:trHeight w:val="288"/>
        </w:trPr>
        <w:tc>
          <w:tcPr>
            <w:tcW w:w="390" w:type="pct"/>
            <w:vMerge/>
            <w:tcBorders>
              <w:top w:val="single" w:sz="4" w:space="0" w:color="auto"/>
              <w:left w:val="single" w:sz="4" w:space="0" w:color="auto"/>
              <w:bottom w:val="single" w:sz="4" w:space="0" w:color="auto"/>
              <w:right w:val="single" w:sz="4" w:space="0" w:color="auto"/>
            </w:tcBorders>
            <w:vAlign w:val="center"/>
            <w:hideMark/>
          </w:tcPr>
          <w:p w14:paraId="71FCA415" w14:textId="77777777" w:rsidR="00657FD7" w:rsidRPr="00043B38" w:rsidRDefault="00657FD7" w:rsidP="00512853">
            <w:pPr>
              <w:overflowPunct/>
              <w:autoSpaceDE/>
              <w:autoSpaceDN/>
              <w:adjustRightInd/>
              <w:spacing w:after="0"/>
              <w:textAlignment w:val="auto"/>
              <w:rPr>
                <w:b/>
                <w:bCs/>
                <w:sz w:val="16"/>
                <w:szCs w:val="16"/>
                <w:lang w:val="fr-FR" w:eastAsia="fr-FR"/>
              </w:rPr>
            </w:pPr>
          </w:p>
        </w:tc>
        <w:tc>
          <w:tcPr>
            <w:tcW w:w="288" w:type="pct"/>
            <w:tcBorders>
              <w:top w:val="single" w:sz="4" w:space="0" w:color="auto"/>
              <w:left w:val="single" w:sz="4" w:space="0" w:color="auto"/>
              <w:bottom w:val="single" w:sz="4" w:space="0" w:color="auto"/>
              <w:right w:val="single" w:sz="4" w:space="0" w:color="auto"/>
            </w:tcBorders>
            <w:vAlign w:val="center"/>
            <w:hideMark/>
          </w:tcPr>
          <w:p w14:paraId="042FBC3C"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54EDFD"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3AD27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10,67</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A9B52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8,79</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96F4A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6,90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357F7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66EFC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3,13</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09D4C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1,24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34993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1,02</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E6419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0,79</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6F5F0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0,57</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9D5E3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0,35</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34598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0,13</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5C0E9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0,10</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A7F89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0,08</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F894D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73E49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15237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FE3EF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C215B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C8101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1DC02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629AB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bl>
    <w:p w14:paraId="57396957" w14:textId="77777777" w:rsidR="00657FD7" w:rsidRDefault="00657FD7" w:rsidP="00657FD7">
      <w:pPr>
        <w:rPr>
          <w:lang w:eastAsia="zh-CN"/>
        </w:rPr>
      </w:pPr>
    </w:p>
    <w:p w14:paraId="508B127C" w14:textId="77777777" w:rsidR="00657FD7" w:rsidRDefault="00657FD7" w:rsidP="00657FD7">
      <w:pPr>
        <w:rPr>
          <w:lang w:eastAsia="zh-CN"/>
        </w:rPr>
      </w:pPr>
      <w:r>
        <w:rPr>
          <w:lang w:eastAsia="zh-CN"/>
        </w:rPr>
        <w:t>The following values were also reported by the companies for LEO600km at 25° elevation angle, with UE NF= 2.5dB and UE height 1.5m (corresponding to L-ESIM).</w:t>
      </w:r>
    </w:p>
    <w:p w14:paraId="0250FDC3" w14:textId="77777777" w:rsidR="00657FD7" w:rsidRDefault="00657FD7" w:rsidP="00657FD7">
      <w:pPr>
        <w:jc w:val="center"/>
        <w:rPr>
          <w:lang w:eastAsia="zh-CN"/>
        </w:rPr>
      </w:pPr>
      <w:r>
        <w:rPr>
          <w:rFonts w:ascii="Arial" w:hAnsi="Arial"/>
          <w:b/>
        </w:rPr>
        <w:t>Table 6a.4.4-12</w:t>
      </w:r>
      <w:r w:rsidRPr="007A6ED1">
        <w:rPr>
          <w:rFonts w:ascii="Arial" w:hAnsi="Arial"/>
          <w:b/>
        </w:rPr>
        <w:t xml:space="preserve"> Simulation results for average throughpu</w:t>
      </w:r>
      <w:r>
        <w:rPr>
          <w:rFonts w:ascii="Arial" w:hAnsi="Arial"/>
          <w:b/>
        </w:rPr>
        <w:t>t loss for Scenario 4a - NTN LEO@600km 25° elevation angle</w:t>
      </w:r>
    </w:p>
    <w:tbl>
      <w:tblPr>
        <w:tblW w:w="4874" w:type="pct"/>
        <w:tblCellMar>
          <w:left w:w="70" w:type="dxa"/>
          <w:right w:w="70" w:type="dxa"/>
        </w:tblCellMar>
        <w:tblLook w:val="04A0" w:firstRow="1" w:lastRow="0" w:firstColumn="1" w:lastColumn="0" w:noHBand="0" w:noVBand="1"/>
      </w:tblPr>
      <w:tblGrid>
        <w:gridCol w:w="703"/>
        <w:gridCol w:w="524"/>
        <w:gridCol w:w="588"/>
        <w:gridCol w:w="436"/>
        <w:gridCol w:w="382"/>
        <w:gridCol w:w="382"/>
        <w:gridCol w:w="382"/>
        <w:gridCol w:w="382"/>
        <w:gridCol w:w="382"/>
        <w:gridCol w:w="382"/>
        <w:gridCol w:w="382"/>
        <w:gridCol w:w="382"/>
        <w:gridCol w:w="382"/>
        <w:gridCol w:w="382"/>
        <w:gridCol w:w="382"/>
        <w:gridCol w:w="382"/>
        <w:gridCol w:w="382"/>
        <w:gridCol w:w="382"/>
        <w:gridCol w:w="382"/>
        <w:gridCol w:w="328"/>
        <w:gridCol w:w="328"/>
        <w:gridCol w:w="328"/>
        <w:gridCol w:w="328"/>
        <w:gridCol w:w="328"/>
      </w:tblGrid>
      <w:tr w:rsidR="001E3D6C" w:rsidRPr="00043B38" w14:paraId="08F77EFB" w14:textId="77777777" w:rsidTr="00512853">
        <w:trPr>
          <w:trHeight w:val="288"/>
        </w:trPr>
        <w:tc>
          <w:tcPr>
            <w:tcW w:w="632"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7823C5BA"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04" w:type="pct"/>
            <w:tcBorders>
              <w:top w:val="single" w:sz="8" w:space="0" w:color="auto"/>
              <w:left w:val="nil"/>
              <w:bottom w:val="single" w:sz="4" w:space="0" w:color="auto"/>
              <w:right w:val="nil"/>
            </w:tcBorders>
            <w:shd w:val="clear" w:color="000000" w:fill="FFFFFF"/>
            <w:noWrap/>
            <w:vAlign w:val="center"/>
            <w:hideMark/>
          </w:tcPr>
          <w:p w14:paraId="0F657101"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22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41ACE44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w:t>
            </w:r>
          </w:p>
        </w:tc>
        <w:tc>
          <w:tcPr>
            <w:tcW w:w="198" w:type="pct"/>
            <w:tcBorders>
              <w:top w:val="single" w:sz="8" w:space="0" w:color="auto"/>
              <w:left w:val="nil"/>
              <w:bottom w:val="single" w:sz="4" w:space="0" w:color="auto"/>
              <w:right w:val="single" w:sz="4" w:space="0" w:color="auto"/>
            </w:tcBorders>
            <w:shd w:val="clear" w:color="000000" w:fill="FFFFFF"/>
            <w:noWrap/>
            <w:vAlign w:val="center"/>
            <w:hideMark/>
          </w:tcPr>
          <w:p w14:paraId="20BEDC2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w:t>
            </w:r>
          </w:p>
        </w:tc>
        <w:tc>
          <w:tcPr>
            <w:tcW w:w="198" w:type="pct"/>
            <w:tcBorders>
              <w:top w:val="single" w:sz="8" w:space="0" w:color="auto"/>
              <w:left w:val="nil"/>
              <w:bottom w:val="single" w:sz="4" w:space="0" w:color="auto"/>
              <w:right w:val="single" w:sz="4" w:space="0" w:color="auto"/>
            </w:tcBorders>
            <w:shd w:val="clear" w:color="000000" w:fill="FFFFFF"/>
            <w:noWrap/>
            <w:vAlign w:val="center"/>
            <w:hideMark/>
          </w:tcPr>
          <w:p w14:paraId="5511766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w:t>
            </w:r>
          </w:p>
        </w:tc>
        <w:tc>
          <w:tcPr>
            <w:tcW w:w="198" w:type="pct"/>
            <w:tcBorders>
              <w:top w:val="single" w:sz="8" w:space="0" w:color="auto"/>
              <w:left w:val="nil"/>
              <w:bottom w:val="single" w:sz="4" w:space="0" w:color="auto"/>
              <w:right w:val="single" w:sz="4" w:space="0" w:color="auto"/>
            </w:tcBorders>
            <w:shd w:val="clear" w:color="000000" w:fill="FFFFFF"/>
            <w:noWrap/>
            <w:vAlign w:val="center"/>
            <w:hideMark/>
          </w:tcPr>
          <w:p w14:paraId="19F80EE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6</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5C60AAA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8</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0380AB3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7A35BDF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12</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7AC67EA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2BF5D4A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16</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10EC4B5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5411EF7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20</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4F1C72E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1172185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24</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611C691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26</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19F88CF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28</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6F45CCD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30</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63D0CC9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32</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5C44BCC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34</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540BF46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36</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69AC6E9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38</w:t>
            </w:r>
          </w:p>
        </w:tc>
        <w:tc>
          <w:tcPr>
            <w:tcW w:w="171" w:type="pct"/>
            <w:tcBorders>
              <w:top w:val="single" w:sz="8" w:space="0" w:color="auto"/>
              <w:left w:val="nil"/>
              <w:bottom w:val="single" w:sz="4" w:space="0" w:color="auto"/>
              <w:right w:val="single" w:sz="8" w:space="0" w:color="auto"/>
            </w:tcBorders>
            <w:shd w:val="clear" w:color="000000" w:fill="FFFFFF"/>
            <w:noWrap/>
            <w:vAlign w:val="center"/>
            <w:hideMark/>
          </w:tcPr>
          <w:p w14:paraId="171B2F6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40</w:t>
            </w:r>
          </w:p>
        </w:tc>
      </w:tr>
      <w:tr w:rsidR="00022AB0" w:rsidRPr="00043B38" w14:paraId="2C8C93F7" w14:textId="77777777" w:rsidTr="00512853">
        <w:trPr>
          <w:trHeight w:val="288"/>
        </w:trPr>
        <w:tc>
          <w:tcPr>
            <w:tcW w:w="362" w:type="pct"/>
            <w:vMerge w:val="restart"/>
            <w:tcBorders>
              <w:top w:val="single" w:sz="4" w:space="0" w:color="auto"/>
              <w:left w:val="single" w:sz="4" w:space="0" w:color="auto"/>
              <w:bottom w:val="single" w:sz="4" w:space="0" w:color="auto"/>
              <w:right w:val="single" w:sz="4" w:space="0" w:color="auto"/>
            </w:tcBorders>
            <w:vAlign w:val="center"/>
            <w:hideMark/>
          </w:tcPr>
          <w:p w14:paraId="19CF2BDE" w14:textId="77777777" w:rsidR="00657FD7" w:rsidRPr="00043B38" w:rsidRDefault="00657FD7"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270" w:type="pct"/>
            <w:tcBorders>
              <w:top w:val="single" w:sz="4" w:space="0" w:color="auto"/>
              <w:left w:val="single" w:sz="4" w:space="0" w:color="auto"/>
              <w:bottom w:val="single" w:sz="4" w:space="0" w:color="auto"/>
              <w:right w:val="single" w:sz="4" w:space="0" w:color="auto"/>
            </w:tcBorders>
            <w:vAlign w:val="center"/>
            <w:hideMark/>
          </w:tcPr>
          <w:p w14:paraId="3BD29E78"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0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162BA0"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2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945E4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99,49</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F1E31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96,95</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A201F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94,42</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32FA7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91,88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BF598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89,35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D9A59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86,82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B1A79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79,14</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77CFC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71,46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6B09D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63,78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65635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56,10</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9F9E3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48,42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86BAD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41,01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BAAFC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33,60</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F6782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26,20</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6C4A9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18,79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76FF5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11,38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2F719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9,39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24BF4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7,39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CA434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5,39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84082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3,39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3AC3A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1,40</w:t>
            </w:r>
          </w:p>
        </w:tc>
      </w:tr>
      <w:tr w:rsidR="00022AB0" w:rsidRPr="00043B38" w14:paraId="525BB18B" w14:textId="77777777" w:rsidTr="00512853">
        <w:trPr>
          <w:trHeight w:val="288"/>
        </w:trPr>
        <w:tc>
          <w:tcPr>
            <w:tcW w:w="362" w:type="pct"/>
            <w:vMerge/>
            <w:tcBorders>
              <w:top w:val="single" w:sz="4" w:space="0" w:color="auto"/>
              <w:left w:val="single" w:sz="4" w:space="0" w:color="auto"/>
              <w:bottom w:val="single" w:sz="4" w:space="0" w:color="auto"/>
              <w:right w:val="single" w:sz="4" w:space="0" w:color="auto"/>
            </w:tcBorders>
            <w:vAlign w:val="center"/>
            <w:hideMark/>
          </w:tcPr>
          <w:p w14:paraId="2CC2E829" w14:textId="77777777" w:rsidR="00657FD7" w:rsidRPr="00043B38" w:rsidRDefault="00657FD7" w:rsidP="00512853">
            <w:pPr>
              <w:overflowPunct/>
              <w:autoSpaceDE/>
              <w:autoSpaceDN/>
              <w:adjustRightInd/>
              <w:spacing w:after="0"/>
              <w:textAlignment w:val="auto"/>
              <w:rPr>
                <w:b/>
                <w:bCs/>
                <w:sz w:val="16"/>
                <w:szCs w:val="16"/>
                <w:lang w:val="fr-FR" w:eastAsia="fr-FR"/>
              </w:rPr>
            </w:pPr>
          </w:p>
        </w:tc>
        <w:tc>
          <w:tcPr>
            <w:tcW w:w="270" w:type="pct"/>
            <w:tcBorders>
              <w:top w:val="single" w:sz="4" w:space="0" w:color="auto"/>
              <w:left w:val="single" w:sz="4" w:space="0" w:color="auto"/>
              <w:bottom w:val="single" w:sz="4" w:space="0" w:color="auto"/>
              <w:right w:val="single" w:sz="4" w:space="0" w:color="auto"/>
            </w:tcBorders>
            <w:vAlign w:val="center"/>
            <w:hideMark/>
          </w:tcPr>
          <w:p w14:paraId="4C513307"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0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1F6DFB"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2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CB193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100,00</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9417F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97,66</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67703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95,33</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48A48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92,99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DCB1E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90,66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A0A84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88,32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63A33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80,99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78B05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73,67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12117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66,34</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35A30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59,01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BB38D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51,69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80D4C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43,34</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70422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34,98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A73DF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26,63</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011E7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18,28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FAD79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9,93</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2E325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8,17</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4F30E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6,42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14691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4,66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10300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2,90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0E8D5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1,15</w:t>
            </w:r>
          </w:p>
        </w:tc>
      </w:tr>
    </w:tbl>
    <w:p w14:paraId="55CBF12C" w14:textId="77777777" w:rsidR="00657FD7" w:rsidRPr="007A6ED1" w:rsidRDefault="00657FD7" w:rsidP="00657FD7"/>
    <w:p w14:paraId="158F27A3" w14:textId="77777777" w:rsidR="005271D5" w:rsidRPr="00182E52" w:rsidRDefault="005271D5" w:rsidP="005271D5">
      <w:pPr>
        <w:pStyle w:val="Heading3"/>
        <w:rPr>
          <w:lang w:eastAsia="zh-CN"/>
        </w:rPr>
      </w:pPr>
      <w:bookmarkStart w:id="1399" w:name="_Toc162191963"/>
      <w:bookmarkStart w:id="1400" w:name="_Toc163147592"/>
      <w:bookmarkStart w:id="1401" w:name="_Toc169269924"/>
      <w:bookmarkStart w:id="1402" w:name="_Toc176255398"/>
      <w:bookmarkStart w:id="1403" w:name="_Toc176766610"/>
      <w:bookmarkStart w:id="1404" w:name="_Toc233983497"/>
      <w:r w:rsidRPr="00182E52">
        <w:rPr>
          <w:lang w:eastAsia="zh-CN"/>
        </w:rPr>
        <w:t>6a.4.5</w:t>
      </w:r>
      <w:r w:rsidRPr="00182E52">
        <w:rPr>
          <w:lang w:eastAsia="zh-CN"/>
        </w:rPr>
        <w:tab/>
        <w:t xml:space="preserve">Scenario 5a: 17GHz TN DL interfering NTN </w:t>
      </w:r>
      <w:r w:rsidRPr="00182E52">
        <w:rPr>
          <w:rFonts w:hint="eastAsia"/>
          <w:lang w:eastAsia="zh-CN"/>
        </w:rPr>
        <w:t>D</w:t>
      </w:r>
      <w:r w:rsidRPr="00182E52">
        <w:rPr>
          <w:lang w:eastAsia="zh-CN"/>
        </w:rPr>
        <w:t>L</w:t>
      </w:r>
      <w:bookmarkEnd w:id="1399"/>
      <w:bookmarkEnd w:id="1400"/>
      <w:bookmarkEnd w:id="1401"/>
      <w:bookmarkEnd w:id="1402"/>
      <w:bookmarkEnd w:id="1403"/>
      <w:bookmarkEnd w:id="1404"/>
    </w:p>
    <w:p w14:paraId="3245CE6C" w14:textId="5AD976AB" w:rsidR="005A6ECC" w:rsidRDefault="005A6ECC" w:rsidP="005A6ECC">
      <w:pPr>
        <w:rPr>
          <w:rFonts w:eastAsia="DengXian"/>
        </w:rPr>
      </w:pPr>
      <w:r w:rsidRPr="005F72EF">
        <w:rPr>
          <w:rFonts w:eastAsia="DengXian"/>
        </w:rPr>
        <w:t>The co-existence results from all concerned options in this scenario were evaluated, and it has been agreed to select</w:t>
      </w:r>
      <w:r w:rsidRPr="005F72EF" w:rsidDel="0019605C">
        <w:rPr>
          <w:rFonts w:eastAsia="DengXian"/>
        </w:rPr>
        <w:t xml:space="preserve"> </w:t>
      </w:r>
      <w:r w:rsidRPr="005F72EF">
        <w:rPr>
          <w:rFonts w:eastAsia="DengXian"/>
        </w:rPr>
        <w:t xml:space="preserve">the </w:t>
      </w:r>
      <w:r w:rsidRPr="005F72EF">
        <w:t xml:space="preserve">5% throughput loss </w:t>
      </w:r>
      <w:r w:rsidRPr="005F72EF">
        <w:rPr>
          <w:rFonts w:eastAsia="DengXian"/>
        </w:rPr>
        <w:t xml:space="preserve">NR UL interfering the NR-NTN GEO UL and NR-NTN LEO1200 UL that 25 degrees elevation </w:t>
      </w:r>
      <w:r w:rsidR="00512853" w:rsidRPr="005F72EF">
        <w:rPr>
          <w:rFonts w:eastAsia="DengXian"/>
        </w:rPr>
        <w:t>angle</w:t>
      </w:r>
      <w:r w:rsidRPr="005F72EF">
        <w:rPr>
          <w:rFonts w:eastAsia="DengXian"/>
        </w:rPr>
        <w:t>, 2.5dB noise figure and deployed in urban environment as the most stringent case.</w:t>
      </w:r>
    </w:p>
    <w:p w14:paraId="3B0CDCAD" w14:textId="77777777" w:rsidR="005A6ECC" w:rsidRPr="00EA7834" w:rsidRDefault="005A6ECC" w:rsidP="005A6ECC">
      <w:pPr>
        <w:pStyle w:val="TH"/>
      </w:pPr>
      <w:r w:rsidRPr="00EA7834">
        <w:t>Table 6a.4.</w:t>
      </w:r>
      <w:r>
        <w:t>5</w:t>
      </w:r>
      <w:r w:rsidRPr="00EA7834">
        <w:t xml:space="preserve">-1 </w:t>
      </w:r>
      <w:r w:rsidRPr="00D11160">
        <w:t>Simulation</w:t>
      </w:r>
      <w:r w:rsidRPr="00EA7834">
        <w:t xml:space="preserve"> results for average and 5%-tile throughput loss for Scenario </w:t>
      </w:r>
      <w:r>
        <w:t>5</w:t>
      </w:r>
      <w:r w:rsidRPr="00EA7834">
        <w:t>a - NTN GEO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683"/>
        <w:gridCol w:w="556"/>
        <w:gridCol w:w="658"/>
        <w:gridCol w:w="429"/>
        <w:gridCol w:w="429"/>
        <w:gridCol w:w="429"/>
        <w:gridCol w:w="429"/>
        <w:gridCol w:w="429"/>
        <w:gridCol w:w="429"/>
        <w:gridCol w:w="430"/>
        <w:gridCol w:w="430"/>
        <w:gridCol w:w="430"/>
        <w:gridCol w:w="430"/>
        <w:gridCol w:w="430"/>
        <w:gridCol w:w="430"/>
        <w:gridCol w:w="430"/>
        <w:gridCol w:w="430"/>
        <w:gridCol w:w="430"/>
        <w:gridCol w:w="430"/>
        <w:gridCol w:w="430"/>
        <w:gridCol w:w="430"/>
      </w:tblGrid>
      <w:tr w:rsidR="005A6ECC" w:rsidRPr="00F1333A" w14:paraId="122C5D94" w14:textId="77777777" w:rsidTr="00512853">
        <w:trPr>
          <w:trHeight w:val="276"/>
        </w:trPr>
        <w:tc>
          <w:tcPr>
            <w:tcW w:w="644" w:type="pct"/>
            <w:gridSpan w:val="2"/>
            <w:shd w:val="clear" w:color="auto" w:fill="FFFFFF" w:themeFill="background1"/>
            <w:noWrap/>
            <w:vAlign w:val="center"/>
            <w:hideMark/>
          </w:tcPr>
          <w:p w14:paraId="777AB1B6" w14:textId="77777777" w:rsidR="005A6ECC" w:rsidRPr="00F1333A" w:rsidRDefault="005A6ECC" w:rsidP="00512853">
            <w:pPr>
              <w:pStyle w:val="TAH"/>
              <w:rPr>
                <w:szCs w:val="18"/>
              </w:rPr>
            </w:pPr>
            <w:r w:rsidRPr="00F1333A">
              <w:rPr>
                <w:szCs w:val="18"/>
              </w:rPr>
              <w:t>Required ACIR [dB]</w:t>
            </w:r>
          </w:p>
        </w:tc>
        <w:tc>
          <w:tcPr>
            <w:tcW w:w="342" w:type="pct"/>
            <w:shd w:val="clear" w:color="auto" w:fill="FFFFFF" w:themeFill="background1"/>
            <w:noWrap/>
            <w:vAlign w:val="center"/>
            <w:hideMark/>
          </w:tcPr>
          <w:p w14:paraId="39007D4B" w14:textId="77777777" w:rsidR="005A6ECC" w:rsidRPr="00F1333A" w:rsidRDefault="005A6ECC" w:rsidP="00512853">
            <w:pPr>
              <w:pStyle w:val="TAH"/>
              <w:rPr>
                <w:szCs w:val="18"/>
              </w:rPr>
            </w:pPr>
            <w:r w:rsidRPr="00F1333A">
              <w:rPr>
                <w:szCs w:val="18"/>
              </w:rPr>
              <w:t>Company</w:t>
            </w:r>
          </w:p>
        </w:tc>
        <w:tc>
          <w:tcPr>
            <w:tcW w:w="223" w:type="pct"/>
            <w:shd w:val="clear" w:color="auto" w:fill="FFFFFF" w:themeFill="background1"/>
            <w:noWrap/>
            <w:vAlign w:val="center"/>
            <w:hideMark/>
          </w:tcPr>
          <w:p w14:paraId="62D3688E" w14:textId="77777777" w:rsidR="005A6ECC" w:rsidRPr="00F1333A" w:rsidRDefault="005A6ECC" w:rsidP="00512853">
            <w:pPr>
              <w:pStyle w:val="TAC"/>
            </w:pPr>
            <w:r w:rsidRPr="00F1333A">
              <w:t>18</w:t>
            </w:r>
          </w:p>
        </w:tc>
        <w:tc>
          <w:tcPr>
            <w:tcW w:w="223" w:type="pct"/>
            <w:shd w:val="clear" w:color="auto" w:fill="FFFFFF" w:themeFill="background1"/>
            <w:noWrap/>
            <w:vAlign w:val="center"/>
            <w:hideMark/>
          </w:tcPr>
          <w:p w14:paraId="635F0645" w14:textId="77777777" w:rsidR="005A6ECC" w:rsidRPr="00F1333A" w:rsidRDefault="005A6ECC" w:rsidP="00512853">
            <w:pPr>
              <w:pStyle w:val="TAC"/>
            </w:pPr>
            <w:r w:rsidRPr="00F1333A">
              <w:t>20</w:t>
            </w:r>
          </w:p>
        </w:tc>
        <w:tc>
          <w:tcPr>
            <w:tcW w:w="223" w:type="pct"/>
            <w:shd w:val="clear" w:color="auto" w:fill="FFFFFF" w:themeFill="background1"/>
            <w:noWrap/>
            <w:vAlign w:val="center"/>
            <w:hideMark/>
          </w:tcPr>
          <w:p w14:paraId="4F807A7A" w14:textId="77777777" w:rsidR="005A6ECC" w:rsidRPr="00F1333A" w:rsidRDefault="005A6ECC" w:rsidP="00512853">
            <w:pPr>
              <w:pStyle w:val="TAC"/>
            </w:pPr>
            <w:r w:rsidRPr="00F1333A">
              <w:t>22</w:t>
            </w:r>
          </w:p>
        </w:tc>
        <w:tc>
          <w:tcPr>
            <w:tcW w:w="223" w:type="pct"/>
            <w:shd w:val="clear" w:color="auto" w:fill="FFFFFF" w:themeFill="background1"/>
            <w:noWrap/>
            <w:vAlign w:val="center"/>
            <w:hideMark/>
          </w:tcPr>
          <w:p w14:paraId="0EE78C5D" w14:textId="77777777" w:rsidR="005A6ECC" w:rsidRPr="00F1333A" w:rsidRDefault="005A6ECC" w:rsidP="00512853">
            <w:pPr>
              <w:pStyle w:val="TAC"/>
            </w:pPr>
            <w:r w:rsidRPr="00F1333A">
              <w:t>24</w:t>
            </w:r>
          </w:p>
        </w:tc>
        <w:tc>
          <w:tcPr>
            <w:tcW w:w="223" w:type="pct"/>
            <w:shd w:val="clear" w:color="auto" w:fill="FFFFFF" w:themeFill="background1"/>
            <w:noWrap/>
            <w:vAlign w:val="center"/>
            <w:hideMark/>
          </w:tcPr>
          <w:p w14:paraId="640090CB" w14:textId="77777777" w:rsidR="005A6ECC" w:rsidRPr="00F1333A" w:rsidRDefault="005A6ECC" w:rsidP="00512853">
            <w:pPr>
              <w:pStyle w:val="TAC"/>
            </w:pPr>
            <w:r w:rsidRPr="00F1333A">
              <w:t>25</w:t>
            </w:r>
          </w:p>
        </w:tc>
        <w:tc>
          <w:tcPr>
            <w:tcW w:w="223" w:type="pct"/>
            <w:shd w:val="clear" w:color="auto" w:fill="FFFFFF" w:themeFill="background1"/>
            <w:noWrap/>
            <w:vAlign w:val="center"/>
            <w:hideMark/>
          </w:tcPr>
          <w:p w14:paraId="04BFA0C1" w14:textId="77777777" w:rsidR="005A6ECC" w:rsidRPr="00F1333A" w:rsidRDefault="005A6ECC" w:rsidP="00512853">
            <w:pPr>
              <w:pStyle w:val="TAC"/>
            </w:pPr>
            <w:r w:rsidRPr="00F1333A">
              <w:t>26</w:t>
            </w:r>
          </w:p>
        </w:tc>
        <w:tc>
          <w:tcPr>
            <w:tcW w:w="223" w:type="pct"/>
            <w:shd w:val="clear" w:color="auto" w:fill="FFFFFF" w:themeFill="background1"/>
            <w:noWrap/>
            <w:vAlign w:val="center"/>
            <w:hideMark/>
          </w:tcPr>
          <w:p w14:paraId="4686B9E5" w14:textId="77777777" w:rsidR="005A6ECC" w:rsidRPr="00F1333A" w:rsidRDefault="005A6ECC" w:rsidP="00512853">
            <w:pPr>
              <w:pStyle w:val="TAC"/>
            </w:pPr>
            <w:r w:rsidRPr="00F1333A">
              <w:t>28</w:t>
            </w:r>
          </w:p>
        </w:tc>
        <w:tc>
          <w:tcPr>
            <w:tcW w:w="223" w:type="pct"/>
            <w:shd w:val="clear" w:color="auto" w:fill="FFFFFF" w:themeFill="background1"/>
            <w:noWrap/>
            <w:vAlign w:val="center"/>
            <w:hideMark/>
          </w:tcPr>
          <w:p w14:paraId="39965F5B" w14:textId="77777777" w:rsidR="005A6ECC" w:rsidRPr="00F1333A" w:rsidRDefault="005A6ECC" w:rsidP="00512853">
            <w:pPr>
              <w:pStyle w:val="TAC"/>
            </w:pPr>
            <w:r w:rsidRPr="00F1333A">
              <w:t>30</w:t>
            </w:r>
          </w:p>
        </w:tc>
        <w:tc>
          <w:tcPr>
            <w:tcW w:w="223" w:type="pct"/>
            <w:shd w:val="clear" w:color="auto" w:fill="FFFFFF" w:themeFill="background1"/>
            <w:noWrap/>
            <w:vAlign w:val="center"/>
            <w:hideMark/>
          </w:tcPr>
          <w:p w14:paraId="58D505BE" w14:textId="77777777" w:rsidR="005A6ECC" w:rsidRPr="00F1333A" w:rsidRDefault="005A6ECC" w:rsidP="00512853">
            <w:pPr>
              <w:pStyle w:val="TAC"/>
            </w:pPr>
            <w:r w:rsidRPr="00F1333A">
              <w:t>32</w:t>
            </w:r>
          </w:p>
        </w:tc>
        <w:tc>
          <w:tcPr>
            <w:tcW w:w="223" w:type="pct"/>
            <w:shd w:val="clear" w:color="auto" w:fill="FFFFFF" w:themeFill="background1"/>
            <w:noWrap/>
            <w:vAlign w:val="center"/>
            <w:hideMark/>
          </w:tcPr>
          <w:p w14:paraId="7F4A2223" w14:textId="77777777" w:rsidR="005A6ECC" w:rsidRPr="00F1333A" w:rsidRDefault="005A6ECC" w:rsidP="00512853">
            <w:pPr>
              <w:pStyle w:val="TAC"/>
            </w:pPr>
            <w:r w:rsidRPr="00F1333A">
              <w:t>34</w:t>
            </w:r>
          </w:p>
        </w:tc>
        <w:tc>
          <w:tcPr>
            <w:tcW w:w="223" w:type="pct"/>
            <w:shd w:val="clear" w:color="auto" w:fill="FFFFFF" w:themeFill="background1"/>
            <w:noWrap/>
            <w:vAlign w:val="center"/>
            <w:hideMark/>
          </w:tcPr>
          <w:p w14:paraId="5A0C89EE" w14:textId="77777777" w:rsidR="005A6ECC" w:rsidRPr="00F1333A" w:rsidRDefault="005A6ECC" w:rsidP="00512853">
            <w:pPr>
              <w:pStyle w:val="TAC"/>
            </w:pPr>
            <w:r w:rsidRPr="00F1333A">
              <w:t>35</w:t>
            </w:r>
          </w:p>
        </w:tc>
        <w:tc>
          <w:tcPr>
            <w:tcW w:w="223" w:type="pct"/>
            <w:shd w:val="clear" w:color="auto" w:fill="FFFFFF" w:themeFill="background1"/>
            <w:noWrap/>
            <w:vAlign w:val="center"/>
            <w:hideMark/>
          </w:tcPr>
          <w:p w14:paraId="2E145AFC" w14:textId="77777777" w:rsidR="005A6ECC" w:rsidRPr="00F1333A" w:rsidRDefault="005A6ECC" w:rsidP="00512853">
            <w:pPr>
              <w:pStyle w:val="TAC"/>
            </w:pPr>
            <w:r w:rsidRPr="00F1333A">
              <w:t>36</w:t>
            </w:r>
          </w:p>
        </w:tc>
        <w:tc>
          <w:tcPr>
            <w:tcW w:w="223" w:type="pct"/>
            <w:shd w:val="clear" w:color="auto" w:fill="FFFFFF" w:themeFill="background1"/>
            <w:noWrap/>
            <w:vAlign w:val="center"/>
            <w:hideMark/>
          </w:tcPr>
          <w:p w14:paraId="5DF3421F" w14:textId="77777777" w:rsidR="005A6ECC" w:rsidRPr="00F1333A" w:rsidRDefault="005A6ECC" w:rsidP="00512853">
            <w:pPr>
              <w:pStyle w:val="TAC"/>
            </w:pPr>
            <w:r w:rsidRPr="00F1333A">
              <w:t>38</w:t>
            </w:r>
          </w:p>
        </w:tc>
        <w:tc>
          <w:tcPr>
            <w:tcW w:w="223" w:type="pct"/>
            <w:shd w:val="clear" w:color="auto" w:fill="FFFFFF" w:themeFill="background1"/>
            <w:noWrap/>
            <w:vAlign w:val="center"/>
            <w:hideMark/>
          </w:tcPr>
          <w:p w14:paraId="583C9187" w14:textId="77777777" w:rsidR="005A6ECC" w:rsidRPr="00F1333A" w:rsidRDefault="005A6ECC" w:rsidP="00512853">
            <w:pPr>
              <w:pStyle w:val="TAC"/>
            </w:pPr>
            <w:r w:rsidRPr="00F1333A">
              <w:t>40</w:t>
            </w:r>
          </w:p>
        </w:tc>
        <w:tc>
          <w:tcPr>
            <w:tcW w:w="223" w:type="pct"/>
            <w:shd w:val="clear" w:color="auto" w:fill="FFFFFF" w:themeFill="background1"/>
            <w:noWrap/>
            <w:vAlign w:val="center"/>
            <w:hideMark/>
          </w:tcPr>
          <w:p w14:paraId="26A7C1F5" w14:textId="77777777" w:rsidR="005A6ECC" w:rsidRPr="00F1333A" w:rsidRDefault="005A6ECC" w:rsidP="00512853">
            <w:pPr>
              <w:pStyle w:val="TAC"/>
            </w:pPr>
            <w:r w:rsidRPr="00F1333A">
              <w:t>42</w:t>
            </w:r>
          </w:p>
        </w:tc>
        <w:tc>
          <w:tcPr>
            <w:tcW w:w="223" w:type="pct"/>
            <w:shd w:val="clear" w:color="auto" w:fill="FFFFFF" w:themeFill="background1"/>
            <w:noWrap/>
            <w:vAlign w:val="center"/>
            <w:hideMark/>
          </w:tcPr>
          <w:p w14:paraId="0CC8ACA6" w14:textId="77777777" w:rsidR="005A6ECC" w:rsidRPr="00F1333A" w:rsidRDefault="005A6ECC" w:rsidP="00512853">
            <w:pPr>
              <w:pStyle w:val="TAC"/>
            </w:pPr>
            <w:r w:rsidRPr="00F1333A">
              <w:t>44</w:t>
            </w:r>
          </w:p>
        </w:tc>
        <w:tc>
          <w:tcPr>
            <w:tcW w:w="223" w:type="pct"/>
            <w:shd w:val="clear" w:color="auto" w:fill="FFFFFF" w:themeFill="background1"/>
            <w:noWrap/>
            <w:vAlign w:val="center"/>
            <w:hideMark/>
          </w:tcPr>
          <w:p w14:paraId="09940B37" w14:textId="77777777" w:rsidR="005A6ECC" w:rsidRPr="00F1333A" w:rsidRDefault="005A6ECC" w:rsidP="00512853">
            <w:pPr>
              <w:pStyle w:val="TAC"/>
            </w:pPr>
            <w:r w:rsidRPr="00F1333A">
              <w:t>45</w:t>
            </w:r>
          </w:p>
        </w:tc>
        <w:tc>
          <w:tcPr>
            <w:tcW w:w="223" w:type="pct"/>
            <w:shd w:val="clear" w:color="auto" w:fill="FFFFFF" w:themeFill="background1"/>
            <w:noWrap/>
            <w:vAlign w:val="center"/>
            <w:hideMark/>
          </w:tcPr>
          <w:p w14:paraId="0F7EE538" w14:textId="77777777" w:rsidR="005A6ECC" w:rsidRPr="00F1333A" w:rsidRDefault="005A6ECC" w:rsidP="00512853">
            <w:pPr>
              <w:pStyle w:val="TAC"/>
            </w:pPr>
            <w:r w:rsidRPr="00F1333A">
              <w:t>46</w:t>
            </w:r>
          </w:p>
        </w:tc>
      </w:tr>
      <w:tr w:rsidR="005A6ECC" w:rsidRPr="008B7F9E" w14:paraId="4646F206" w14:textId="77777777" w:rsidTr="00512853">
        <w:trPr>
          <w:trHeight w:val="276"/>
        </w:trPr>
        <w:tc>
          <w:tcPr>
            <w:tcW w:w="355" w:type="pct"/>
            <w:vMerge w:val="restart"/>
            <w:shd w:val="clear" w:color="auto" w:fill="FFFFFF" w:themeFill="background1"/>
            <w:vAlign w:val="center"/>
            <w:hideMark/>
          </w:tcPr>
          <w:p w14:paraId="4B0EAE23" w14:textId="77777777" w:rsidR="005A6ECC" w:rsidRPr="008B7F9E" w:rsidRDefault="005A6ECC" w:rsidP="00512853">
            <w:pPr>
              <w:pStyle w:val="TAC"/>
              <w:rPr>
                <w:bCs/>
                <w:szCs w:val="18"/>
              </w:rPr>
            </w:pPr>
            <w:r w:rsidRPr="008B7F9E">
              <w:rPr>
                <w:bCs/>
                <w:szCs w:val="18"/>
              </w:rPr>
              <w:t>Throughput Loss</w:t>
            </w:r>
          </w:p>
        </w:tc>
        <w:tc>
          <w:tcPr>
            <w:tcW w:w="289" w:type="pct"/>
            <w:vMerge w:val="restart"/>
            <w:shd w:val="clear" w:color="auto" w:fill="FFFFFF" w:themeFill="background1"/>
            <w:noWrap/>
            <w:vAlign w:val="center"/>
            <w:hideMark/>
          </w:tcPr>
          <w:p w14:paraId="0D3B5779" w14:textId="77777777" w:rsidR="005A6ECC" w:rsidRPr="008B7F9E" w:rsidRDefault="005A6ECC" w:rsidP="00512853">
            <w:pPr>
              <w:pStyle w:val="TAC"/>
              <w:rPr>
                <w:bCs/>
                <w:szCs w:val="18"/>
              </w:rPr>
            </w:pPr>
            <w:r w:rsidRPr="008B7F9E">
              <w:rPr>
                <w:bCs/>
                <w:szCs w:val="18"/>
              </w:rPr>
              <w:t>Average</w:t>
            </w:r>
          </w:p>
        </w:tc>
        <w:tc>
          <w:tcPr>
            <w:tcW w:w="342" w:type="pct"/>
            <w:shd w:val="clear" w:color="auto" w:fill="FFFFFF" w:themeFill="background1"/>
            <w:noWrap/>
            <w:vAlign w:val="center"/>
            <w:hideMark/>
          </w:tcPr>
          <w:p w14:paraId="38977FDE" w14:textId="77777777" w:rsidR="005A6ECC" w:rsidRPr="008B7F9E" w:rsidRDefault="005A6ECC" w:rsidP="00512853">
            <w:pPr>
              <w:pStyle w:val="TAC"/>
              <w:rPr>
                <w:bCs/>
                <w:szCs w:val="18"/>
              </w:rPr>
            </w:pPr>
            <w:r w:rsidRPr="008B7F9E">
              <w:rPr>
                <w:bCs/>
                <w:szCs w:val="18"/>
              </w:rPr>
              <w:t>Ericsson</w:t>
            </w:r>
          </w:p>
        </w:tc>
        <w:tc>
          <w:tcPr>
            <w:tcW w:w="223" w:type="pct"/>
            <w:shd w:val="clear" w:color="auto" w:fill="FFFFFF" w:themeFill="background1"/>
            <w:noWrap/>
            <w:vAlign w:val="center"/>
          </w:tcPr>
          <w:p w14:paraId="2711495B" w14:textId="77777777" w:rsidR="005A6ECC" w:rsidRPr="008B7F9E" w:rsidRDefault="005A6ECC" w:rsidP="00512853">
            <w:pPr>
              <w:pStyle w:val="TAC"/>
              <w:rPr>
                <w:bCs/>
              </w:rPr>
            </w:pPr>
          </w:p>
        </w:tc>
        <w:tc>
          <w:tcPr>
            <w:tcW w:w="223" w:type="pct"/>
            <w:shd w:val="clear" w:color="auto" w:fill="FFFFFF" w:themeFill="background1"/>
            <w:noWrap/>
            <w:vAlign w:val="center"/>
          </w:tcPr>
          <w:p w14:paraId="5D37FC80" w14:textId="77777777" w:rsidR="005A6ECC" w:rsidRPr="008B7F9E" w:rsidRDefault="005A6ECC" w:rsidP="00512853">
            <w:pPr>
              <w:pStyle w:val="TAC"/>
              <w:rPr>
                <w:bCs/>
              </w:rPr>
            </w:pPr>
          </w:p>
        </w:tc>
        <w:tc>
          <w:tcPr>
            <w:tcW w:w="223" w:type="pct"/>
            <w:shd w:val="clear" w:color="auto" w:fill="FFFFFF" w:themeFill="background1"/>
            <w:noWrap/>
            <w:vAlign w:val="center"/>
          </w:tcPr>
          <w:p w14:paraId="47DEAF8A" w14:textId="77777777" w:rsidR="005A6ECC" w:rsidRPr="008B7F9E" w:rsidRDefault="005A6ECC" w:rsidP="00512853">
            <w:pPr>
              <w:pStyle w:val="TAC"/>
              <w:rPr>
                <w:bCs/>
              </w:rPr>
            </w:pPr>
          </w:p>
        </w:tc>
        <w:tc>
          <w:tcPr>
            <w:tcW w:w="223" w:type="pct"/>
            <w:shd w:val="clear" w:color="auto" w:fill="FFFFFF" w:themeFill="background1"/>
            <w:noWrap/>
            <w:vAlign w:val="center"/>
          </w:tcPr>
          <w:p w14:paraId="45011055" w14:textId="77777777" w:rsidR="005A6ECC" w:rsidRPr="008B7F9E" w:rsidRDefault="005A6ECC" w:rsidP="00512853">
            <w:pPr>
              <w:pStyle w:val="TAC"/>
              <w:rPr>
                <w:bCs/>
              </w:rPr>
            </w:pPr>
          </w:p>
        </w:tc>
        <w:tc>
          <w:tcPr>
            <w:tcW w:w="223" w:type="pct"/>
            <w:shd w:val="clear" w:color="auto" w:fill="FFFFFF" w:themeFill="background1"/>
            <w:noWrap/>
            <w:vAlign w:val="center"/>
          </w:tcPr>
          <w:p w14:paraId="54DC667E" w14:textId="77777777" w:rsidR="005A6ECC" w:rsidRPr="008B7F9E" w:rsidRDefault="005A6ECC" w:rsidP="00512853">
            <w:pPr>
              <w:pStyle w:val="TAC"/>
              <w:rPr>
                <w:bCs/>
              </w:rPr>
            </w:pPr>
          </w:p>
        </w:tc>
        <w:tc>
          <w:tcPr>
            <w:tcW w:w="223" w:type="pct"/>
            <w:shd w:val="clear" w:color="auto" w:fill="FFFFFF" w:themeFill="background1"/>
            <w:noWrap/>
            <w:vAlign w:val="center"/>
          </w:tcPr>
          <w:p w14:paraId="2654D2E8" w14:textId="77777777" w:rsidR="005A6ECC" w:rsidRPr="008B7F9E" w:rsidRDefault="005A6ECC" w:rsidP="00512853">
            <w:pPr>
              <w:pStyle w:val="TAC"/>
              <w:rPr>
                <w:bCs/>
              </w:rPr>
            </w:pPr>
          </w:p>
        </w:tc>
        <w:tc>
          <w:tcPr>
            <w:tcW w:w="223" w:type="pct"/>
            <w:shd w:val="clear" w:color="auto" w:fill="FFFFFF" w:themeFill="background1"/>
            <w:noWrap/>
            <w:vAlign w:val="center"/>
          </w:tcPr>
          <w:p w14:paraId="1F2BCDAC" w14:textId="77777777" w:rsidR="005A6ECC" w:rsidRPr="008B7F9E" w:rsidRDefault="005A6ECC" w:rsidP="00512853">
            <w:pPr>
              <w:pStyle w:val="TAC"/>
              <w:rPr>
                <w:bCs/>
              </w:rPr>
            </w:pPr>
          </w:p>
        </w:tc>
        <w:tc>
          <w:tcPr>
            <w:tcW w:w="223" w:type="pct"/>
            <w:shd w:val="clear" w:color="auto" w:fill="FFFFFF" w:themeFill="background1"/>
            <w:noWrap/>
            <w:vAlign w:val="center"/>
          </w:tcPr>
          <w:p w14:paraId="6E7E0C95" w14:textId="77777777" w:rsidR="005A6ECC" w:rsidRPr="008B7F9E" w:rsidRDefault="005A6ECC" w:rsidP="00512853">
            <w:pPr>
              <w:pStyle w:val="TAC"/>
              <w:rPr>
                <w:bCs/>
              </w:rPr>
            </w:pPr>
          </w:p>
        </w:tc>
        <w:tc>
          <w:tcPr>
            <w:tcW w:w="223" w:type="pct"/>
            <w:shd w:val="clear" w:color="auto" w:fill="FFFFFF" w:themeFill="background1"/>
            <w:noWrap/>
            <w:vAlign w:val="center"/>
          </w:tcPr>
          <w:p w14:paraId="74B5ACCF" w14:textId="77777777" w:rsidR="005A6ECC" w:rsidRPr="008B7F9E" w:rsidRDefault="005A6ECC" w:rsidP="00512853">
            <w:pPr>
              <w:pStyle w:val="TAC"/>
              <w:rPr>
                <w:bCs/>
              </w:rPr>
            </w:pPr>
          </w:p>
        </w:tc>
        <w:tc>
          <w:tcPr>
            <w:tcW w:w="223" w:type="pct"/>
            <w:shd w:val="clear" w:color="auto" w:fill="FFFFFF" w:themeFill="background1"/>
            <w:noWrap/>
            <w:vAlign w:val="center"/>
          </w:tcPr>
          <w:p w14:paraId="78B364A0" w14:textId="77777777" w:rsidR="005A6ECC" w:rsidRPr="008B7F9E" w:rsidRDefault="005A6ECC" w:rsidP="00512853">
            <w:pPr>
              <w:pStyle w:val="TAC"/>
              <w:rPr>
                <w:bCs/>
              </w:rPr>
            </w:pPr>
          </w:p>
        </w:tc>
        <w:tc>
          <w:tcPr>
            <w:tcW w:w="223" w:type="pct"/>
            <w:shd w:val="clear" w:color="auto" w:fill="FFFFFF" w:themeFill="background1"/>
            <w:noWrap/>
            <w:vAlign w:val="center"/>
          </w:tcPr>
          <w:p w14:paraId="15284FD4" w14:textId="77777777" w:rsidR="005A6ECC" w:rsidRPr="008B7F9E" w:rsidRDefault="005A6ECC" w:rsidP="00512853">
            <w:pPr>
              <w:pStyle w:val="TAC"/>
              <w:rPr>
                <w:bCs/>
              </w:rPr>
            </w:pPr>
          </w:p>
        </w:tc>
        <w:tc>
          <w:tcPr>
            <w:tcW w:w="223" w:type="pct"/>
            <w:shd w:val="clear" w:color="auto" w:fill="FFFFFF" w:themeFill="background1"/>
            <w:noWrap/>
            <w:vAlign w:val="center"/>
          </w:tcPr>
          <w:p w14:paraId="468B3BAD" w14:textId="77777777" w:rsidR="005A6ECC" w:rsidRPr="008B7F9E" w:rsidRDefault="005A6ECC" w:rsidP="00512853">
            <w:pPr>
              <w:pStyle w:val="TAC"/>
              <w:rPr>
                <w:bCs/>
              </w:rPr>
            </w:pPr>
          </w:p>
        </w:tc>
        <w:tc>
          <w:tcPr>
            <w:tcW w:w="223" w:type="pct"/>
            <w:shd w:val="clear" w:color="auto" w:fill="FFFFFF" w:themeFill="background1"/>
            <w:noWrap/>
            <w:vAlign w:val="center"/>
          </w:tcPr>
          <w:p w14:paraId="667D3682"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6CA1112F" w14:textId="77777777" w:rsidR="005A6ECC" w:rsidRPr="008B7F9E" w:rsidRDefault="005A6ECC" w:rsidP="00512853">
            <w:pPr>
              <w:pStyle w:val="TAC"/>
              <w:rPr>
                <w:bCs/>
              </w:rPr>
            </w:pPr>
            <w:r w:rsidRPr="008B7F9E">
              <w:rPr>
                <w:bCs/>
              </w:rPr>
              <w:t>10.60</w:t>
            </w:r>
          </w:p>
        </w:tc>
        <w:tc>
          <w:tcPr>
            <w:tcW w:w="223" w:type="pct"/>
            <w:shd w:val="clear" w:color="auto" w:fill="FFFFFF" w:themeFill="background1"/>
            <w:noWrap/>
            <w:vAlign w:val="center"/>
            <w:hideMark/>
          </w:tcPr>
          <w:p w14:paraId="7A1D30DB" w14:textId="77777777" w:rsidR="005A6ECC" w:rsidRPr="008B7F9E" w:rsidRDefault="005A6ECC" w:rsidP="00512853">
            <w:pPr>
              <w:pStyle w:val="TAC"/>
              <w:rPr>
                <w:bCs/>
              </w:rPr>
            </w:pPr>
            <w:r w:rsidRPr="008B7F9E">
              <w:rPr>
                <w:bCs/>
              </w:rPr>
              <w:t>6.70</w:t>
            </w:r>
          </w:p>
        </w:tc>
        <w:tc>
          <w:tcPr>
            <w:tcW w:w="223" w:type="pct"/>
            <w:shd w:val="clear" w:color="auto" w:fill="FFFFFF" w:themeFill="background1"/>
            <w:noWrap/>
            <w:vAlign w:val="center"/>
            <w:hideMark/>
          </w:tcPr>
          <w:p w14:paraId="4CE83A45" w14:textId="77777777" w:rsidR="005A6ECC" w:rsidRPr="008B7F9E" w:rsidRDefault="005A6ECC" w:rsidP="00512853">
            <w:pPr>
              <w:pStyle w:val="TAC"/>
              <w:rPr>
                <w:bCs/>
              </w:rPr>
            </w:pPr>
            <w:r w:rsidRPr="008B7F9E">
              <w:rPr>
                <w:bCs/>
              </w:rPr>
              <w:t>4.80</w:t>
            </w:r>
          </w:p>
        </w:tc>
        <w:tc>
          <w:tcPr>
            <w:tcW w:w="223" w:type="pct"/>
            <w:shd w:val="clear" w:color="auto" w:fill="FFFFFF" w:themeFill="background1"/>
            <w:noWrap/>
            <w:vAlign w:val="center"/>
            <w:hideMark/>
          </w:tcPr>
          <w:p w14:paraId="04103486"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7CBBA8C8" w14:textId="77777777" w:rsidR="005A6ECC" w:rsidRPr="008B7F9E" w:rsidRDefault="005A6ECC" w:rsidP="00512853">
            <w:pPr>
              <w:pStyle w:val="TAC"/>
              <w:rPr>
                <w:bCs/>
              </w:rPr>
            </w:pPr>
            <w:r w:rsidRPr="008B7F9E">
              <w:rPr>
                <w:bCs/>
              </w:rPr>
              <w:t>3.50</w:t>
            </w:r>
          </w:p>
        </w:tc>
      </w:tr>
      <w:tr w:rsidR="005A6ECC" w:rsidRPr="008B7F9E" w14:paraId="50CA793C" w14:textId="77777777" w:rsidTr="00512853">
        <w:trPr>
          <w:trHeight w:val="276"/>
        </w:trPr>
        <w:tc>
          <w:tcPr>
            <w:tcW w:w="355" w:type="pct"/>
            <w:vMerge/>
            <w:shd w:val="clear" w:color="auto" w:fill="FFFFFF" w:themeFill="background1"/>
            <w:vAlign w:val="center"/>
            <w:hideMark/>
          </w:tcPr>
          <w:p w14:paraId="2ABFA347"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14E79F21"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14D081A5" w14:textId="77777777" w:rsidR="005A6ECC" w:rsidRPr="008B7F9E" w:rsidRDefault="005A6ECC" w:rsidP="00512853">
            <w:pPr>
              <w:pStyle w:val="TAC"/>
              <w:rPr>
                <w:bCs/>
                <w:szCs w:val="18"/>
              </w:rPr>
            </w:pPr>
            <w:r w:rsidRPr="008B7F9E">
              <w:rPr>
                <w:bCs/>
                <w:szCs w:val="18"/>
              </w:rPr>
              <w:t>ZTE</w:t>
            </w:r>
          </w:p>
        </w:tc>
        <w:tc>
          <w:tcPr>
            <w:tcW w:w="223" w:type="pct"/>
            <w:shd w:val="clear" w:color="auto" w:fill="FFFFFF" w:themeFill="background1"/>
            <w:noWrap/>
            <w:vAlign w:val="center"/>
            <w:hideMark/>
          </w:tcPr>
          <w:p w14:paraId="1E0A4374" w14:textId="77777777" w:rsidR="005A6ECC" w:rsidRPr="008B7F9E" w:rsidRDefault="005A6ECC" w:rsidP="00512853">
            <w:pPr>
              <w:pStyle w:val="TAC"/>
              <w:rPr>
                <w:bCs/>
              </w:rPr>
            </w:pPr>
            <w:r w:rsidRPr="008B7F9E">
              <w:rPr>
                <w:bCs/>
              </w:rPr>
              <w:t>37.95</w:t>
            </w:r>
          </w:p>
        </w:tc>
        <w:tc>
          <w:tcPr>
            <w:tcW w:w="223" w:type="pct"/>
            <w:shd w:val="clear" w:color="auto" w:fill="FFFFFF" w:themeFill="background1"/>
            <w:noWrap/>
            <w:vAlign w:val="center"/>
            <w:hideMark/>
          </w:tcPr>
          <w:p w14:paraId="0ACA6893" w14:textId="77777777" w:rsidR="005A6ECC" w:rsidRPr="008B7F9E" w:rsidRDefault="005A6ECC" w:rsidP="00512853">
            <w:pPr>
              <w:pStyle w:val="TAC"/>
              <w:rPr>
                <w:bCs/>
              </w:rPr>
            </w:pPr>
            <w:r w:rsidRPr="008B7F9E">
              <w:rPr>
                <w:bCs/>
              </w:rPr>
              <w:t>31.05</w:t>
            </w:r>
          </w:p>
        </w:tc>
        <w:tc>
          <w:tcPr>
            <w:tcW w:w="223" w:type="pct"/>
            <w:shd w:val="clear" w:color="auto" w:fill="FFFFFF" w:themeFill="background1"/>
            <w:noWrap/>
            <w:vAlign w:val="center"/>
            <w:hideMark/>
          </w:tcPr>
          <w:p w14:paraId="121A820F" w14:textId="77777777" w:rsidR="005A6ECC" w:rsidRPr="008B7F9E" w:rsidRDefault="005A6ECC" w:rsidP="00512853">
            <w:pPr>
              <w:pStyle w:val="TAC"/>
              <w:rPr>
                <w:bCs/>
              </w:rPr>
            </w:pPr>
            <w:r w:rsidRPr="008B7F9E">
              <w:rPr>
                <w:bCs/>
              </w:rPr>
              <w:t>24.79</w:t>
            </w:r>
          </w:p>
        </w:tc>
        <w:tc>
          <w:tcPr>
            <w:tcW w:w="223" w:type="pct"/>
            <w:shd w:val="clear" w:color="auto" w:fill="FFFFFF" w:themeFill="background1"/>
            <w:noWrap/>
            <w:vAlign w:val="center"/>
            <w:hideMark/>
          </w:tcPr>
          <w:p w14:paraId="1DFC24D6" w14:textId="77777777" w:rsidR="005A6ECC" w:rsidRPr="008B7F9E" w:rsidRDefault="005A6ECC" w:rsidP="00512853">
            <w:pPr>
              <w:pStyle w:val="TAC"/>
              <w:rPr>
                <w:bCs/>
              </w:rPr>
            </w:pPr>
            <w:r w:rsidRPr="008B7F9E">
              <w:rPr>
                <w:bCs/>
              </w:rPr>
              <w:t>19.32</w:t>
            </w:r>
          </w:p>
        </w:tc>
        <w:tc>
          <w:tcPr>
            <w:tcW w:w="223" w:type="pct"/>
            <w:shd w:val="clear" w:color="auto" w:fill="FFFFFF" w:themeFill="background1"/>
            <w:noWrap/>
            <w:vAlign w:val="center"/>
          </w:tcPr>
          <w:p w14:paraId="6D1DDFBC"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2E1D1FC4" w14:textId="77777777" w:rsidR="005A6ECC" w:rsidRPr="008B7F9E" w:rsidRDefault="005A6ECC" w:rsidP="00512853">
            <w:pPr>
              <w:pStyle w:val="TAC"/>
              <w:rPr>
                <w:bCs/>
              </w:rPr>
            </w:pPr>
            <w:r w:rsidRPr="008B7F9E">
              <w:rPr>
                <w:bCs/>
              </w:rPr>
              <w:t>14.68</w:t>
            </w:r>
          </w:p>
        </w:tc>
        <w:tc>
          <w:tcPr>
            <w:tcW w:w="223" w:type="pct"/>
            <w:shd w:val="clear" w:color="auto" w:fill="FFFFFF" w:themeFill="background1"/>
            <w:noWrap/>
            <w:vAlign w:val="center"/>
            <w:hideMark/>
          </w:tcPr>
          <w:p w14:paraId="2E586E68" w14:textId="77777777" w:rsidR="005A6ECC" w:rsidRPr="008B7F9E" w:rsidRDefault="005A6ECC" w:rsidP="00512853">
            <w:pPr>
              <w:pStyle w:val="TAC"/>
              <w:rPr>
                <w:bCs/>
              </w:rPr>
            </w:pPr>
            <w:r w:rsidRPr="008B7F9E">
              <w:rPr>
                <w:bCs/>
              </w:rPr>
              <w:t>10.89</w:t>
            </w:r>
          </w:p>
        </w:tc>
        <w:tc>
          <w:tcPr>
            <w:tcW w:w="223" w:type="pct"/>
            <w:shd w:val="clear" w:color="auto" w:fill="FFFFFF" w:themeFill="background1"/>
            <w:noWrap/>
            <w:vAlign w:val="center"/>
            <w:hideMark/>
          </w:tcPr>
          <w:p w14:paraId="11905B35" w14:textId="77777777" w:rsidR="005A6ECC" w:rsidRPr="008B7F9E" w:rsidRDefault="005A6ECC" w:rsidP="00512853">
            <w:pPr>
              <w:pStyle w:val="TAC"/>
              <w:rPr>
                <w:bCs/>
              </w:rPr>
            </w:pPr>
            <w:r w:rsidRPr="008B7F9E">
              <w:rPr>
                <w:bCs/>
              </w:rPr>
              <w:t>7.88</w:t>
            </w:r>
          </w:p>
        </w:tc>
        <w:tc>
          <w:tcPr>
            <w:tcW w:w="223" w:type="pct"/>
            <w:shd w:val="clear" w:color="auto" w:fill="FFFFFF" w:themeFill="background1"/>
            <w:noWrap/>
            <w:vAlign w:val="center"/>
            <w:hideMark/>
          </w:tcPr>
          <w:p w14:paraId="6A07C868" w14:textId="77777777" w:rsidR="005A6ECC" w:rsidRPr="008B7F9E" w:rsidRDefault="005A6ECC" w:rsidP="00512853">
            <w:pPr>
              <w:pStyle w:val="TAC"/>
              <w:rPr>
                <w:bCs/>
              </w:rPr>
            </w:pPr>
            <w:r w:rsidRPr="008B7F9E">
              <w:rPr>
                <w:bCs/>
              </w:rPr>
              <w:t>5.57</w:t>
            </w:r>
          </w:p>
        </w:tc>
        <w:tc>
          <w:tcPr>
            <w:tcW w:w="223" w:type="pct"/>
            <w:shd w:val="clear" w:color="auto" w:fill="FFFFFF" w:themeFill="background1"/>
            <w:noWrap/>
            <w:vAlign w:val="center"/>
            <w:hideMark/>
          </w:tcPr>
          <w:p w14:paraId="47A03AE9" w14:textId="77777777" w:rsidR="005A6ECC" w:rsidRPr="008B7F9E" w:rsidRDefault="005A6ECC" w:rsidP="00512853">
            <w:pPr>
              <w:pStyle w:val="TAC"/>
              <w:rPr>
                <w:bCs/>
              </w:rPr>
            </w:pPr>
            <w:r w:rsidRPr="008B7F9E">
              <w:rPr>
                <w:bCs/>
              </w:rPr>
              <w:t>3.86</w:t>
            </w:r>
          </w:p>
        </w:tc>
        <w:tc>
          <w:tcPr>
            <w:tcW w:w="223" w:type="pct"/>
            <w:shd w:val="clear" w:color="auto" w:fill="FFFFFF" w:themeFill="background1"/>
            <w:noWrap/>
            <w:vAlign w:val="center"/>
          </w:tcPr>
          <w:p w14:paraId="6900E385"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62254E37" w14:textId="77777777" w:rsidR="005A6ECC" w:rsidRPr="008B7F9E" w:rsidRDefault="005A6ECC" w:rsidP="00512853">
            <w:pPr>
              <w:pStyle w:val="TAC"/>
              <w:rPr>
                <w:bCs/>
              </w:rPr>
            </w:pPr>
            <w:r w:rsidRPr="008B7F9E">
              <w:rPr>
                <w:bCs/>
              </w:rPr>
              <w:t>2.62</w:t>
            </w:r>
          </w:p>
        </w:tc>
        <w:tc>
          <w:tcPr>
            <w:tcW w:w="223" w:type="pct"/>
            <w:shd w:val="clear" w:color="auto" w:fill="FFFFFF" w:themeFill="background1"/>
            <w:noWrap/>
            <w:vAlign w:val="center"/>
            <w:hideMark/>
          </w:tcPr>
          <w:p w14:paraId="4C367935" w14:textId="77777777" w:rsidR="005A6ECC" w:rsidRPr="008B7F9E" w:rsidRDefault="005A6ECC" w:rsidP="00512853">
            <w:pPr>
              <w:pStyle w:val="TAC"/>
              <w:rPr>
                <w:bCs/>
              </w:rPr>
            </w:pPr>
            <w:r w:rsidRPr="008B7F9E">
              <w:rPr>
                <w:bCs/>
              </w:rPr>
              <w:t>1.74</w:t>
            </w:r>
          </w:p>
        </w:tc>
        <w:tc>
          <w:tcPr>
            <w:tcW w:w="223" w:type="pct"/>
            <w:shd w:val="clear" w:color="auto" w:fill="FFFFFF" w:themeFill="background1"/>
            <w:noWrap/>
            <w:vAlign w:val="center"/>
            <w:hideMark/>
          </w:tcPr>
          <w:p w14:paraId="60D4CF4D" w14:textId="77777777" w:rsidR="005A6ECC" w:rsidRPr="008B7F9E" w:rsidRDefault="005A6ECC" w:rsidP="00512853">
            <w:pPr>
              <w:pStyle w:val="TAC"/>
              <w:rPr>
                <w:bCs/>
              </w:rPr>
            </w:pPr>
            <w:r w:rsidRPr="008B7F9E">
              <w:rPr>
                <w:bCs/>
              </w:rPr>
              <w:t>1.15</w:t>
            </w:r>
          </w:p>
        </w:tc>
        <w:tc>
          <w:tcPr>
            <w:tcW w:w="223" w:type="pct"/>
            <w:shd w:val="clear" w:color="auto" w:fill="FFFFFF" w:themeFill="background1"/>
            <w:noWrap/>
            <w:vAlign w:val="bottom"/>
            <w:hideMark/>
          </w:tcPr>
          <w:p w14:paraId="5F21B023"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2A6F0F86"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01B3553C"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57D99232" w14:textId="77777777" w:rsidR="005A6ECC" w:rsidRPr="008B7F9E" w:rsidRDefault="005A6ECC" w:rsidP="00512853">
            <w:pPr>
              <w:pStyle w:val="TAC"/>
              <w:rPr>
                <w:bCs/>
              </w:rPr>
            </w:pPr>
          </w:p>
        </w:tc>
      </w:tr>
      <w:tr w:rsidR="005A6ECC" w:rsidRPr="008B7F9E" w14:paraId="6952DAE3" w14:textId="77777777" w:rsidTr="00512853">
        <w:trPr>
          <w:trHeight w:val="276"/>
        </w:trPr>
        <w:tc>
          <w:tcPr>
            <w:tcW w:w="355" w:type="pct"/>
            <w:vMerge/>
            <w:shd w:val="clear" w:color="auto" w:fill="FFFFFF" w:themeFill="background1"/>
            <w:vAlign w:val="center"/>
            <w:hideMark/>
          </w:tcPr>
          <w:p w14:paraId="0299C0F3"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5F8BEF0F"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165F08EB" w14:textId="77777777" w:rsidR="005A6ECC" w:rsidRPr="008B7F9E" w:rsidRDefault="005A6ECC" w:rsidP="00512853">
            <w:pPr>
              <w:pStyle w:val="TAC"/>
              <w:rPr>
                <w:bCs/>
                <w:szCs w:val="18"/>
              </w:rPr>
            </w:pPr>
            <w:r w:rsidRPr="008B7F9E">
              <w:rPr>
                <w:bCs/>
                <w:szCs w:val="18"/>
              </w:rPr>
              <w:t>Samsung</w:t>
            </w:r>
          </w:p>
        </w:tc>
        <w:tc>
          <w:tcPr>
            <w:tcW w:w="223" w:type="pct"/>
            <w:shd w:val="clear" w:color="auto" w:fill="FFFFFF" w:themeFill="background1"/>
            <w:noWrap/>
            <w:vAlign w:val="center"/>
            <w:hideMark/>
          </w:tcPr>
          <w:p w14:paraId="56E5CA27" w14:textId="77777777" w:rsidR="005A6ECC" w:rsidRPr="008B7F9E" w:rsidRDefault="005A6ECC" w:rsidP="00512853">
            <w:pPr>
              <w:pStyle w:val="TAC"/>
              <w:rPr>
                <w:bCs/>
              </w:rPr>
            </w:pPr>
            <w:r w:rsidRPr="008B7F9E">
              <w:rPr>
                <w:bCs/>
              </w:rPr>
              <w:t>9.10</w:t>
            </w:r>
          </w:p>
        </w:tc>
        <w:tc>
          <w:tcPr>
            <w:tcW w:w="223" w:type="pct"/>
            <w:shd w:val="clear" w:color="auto" w:fill="FFFFFF" w:themeFill="background1"/>
            <w:noWrap/>
            <w:vAlign w:val="center"/>
            <w:hideMark/>
          </w:tcPr>
          <w:p w14:paraId="48892F81" w14:textId="77777777" w:rsidR="005A6ECC" w:rsidRPr="008B7F9E" w:rsidRDefault="005A6ECC" w:rsidP="00512853">
            <w:pPr>
              <w:pStyle w:val="TAC"/>
              <w:rPr>
                <w:bCs/>
              </w:rPr>
            </w:pPr>
            <w:r w:rsidRPr="008B7F9E">
              <w:rPr>
                <w:bCs/>
              </w:rPr>
              <w:t>6.84</w:t>
            </w:r>
          </w:p>
        </w:tc>
        <w:tc>
          <w:tcPr>
            <w:tcW w:w="223" w:type="pct"/>
            <w:shd w:val="clear" w:color="auto" w:fill="FFFFFF" w:themeFill="background1"/>
            <w:noWrap/>
            <w:vAlign w:val="center"/>
            <w:hideMark/>
          </w:tcPr>
          <w:p w14:paraId="51F052EF" w14:textId="77777777" w:rsidR="005A6ECC" w:rsidRPr="008B7F9E" w:rsidRDefault="005A6ECC" w:rsidP="00512853">
            <w:pPr>
              <w:pStyle w:val="TAC"/>
              <w:rPr>
                <w:bCs/>
              </w:rPr>
            </w:pPr>
            <w:r w:rsidRPr="008B7F9E">
              <w:rPr>
                <w:bCs/>
              </w:rPr>
              <w:t>5.07</w:t>
            </w:r>
          </w:p>
        </w:tc>
        <w:tc>
          <w:tcPr>
            <w:tcW w:w="223" w:type="pct"/>
            <w:shd w:val="clear" w:color="auto" w:fill="FFFFFF" w:themeFill="background1"/>
            <w:noWrap/>
            <w:vAlign w:val="center"/>
            <w:hideMark/>
          </w:tcPr>
          <w:p w14:paraId="0BAA8A52" w14:textId="77777777" w:rsidR="005A6ECC" w:rsidRPr="008B7F9E" w:rsidRDefault="005A6ECC" w:rsidP="00512853">
            <w:pPr>
              <w:pStyle w:val="TAC"/>
              <w:rPr>
                <w:bCs/>
              </w:rPr>
            </w:pPr>
            <w:r w:rsidRPr="008B7F9E">
              <w:rPr>
                <w:bCs/>
              </w:rPr>
              <w:t>3.72</w:t>
            </w:r>
          </w:p>
        </w:tc>
        <w:tc>
          <w:tcPr>
            <w:tcW w:w="223" w:type="pct"/>
            <w:shd w:val="clear" w:color="auto" w:fill="FFFFFF" w:themeFill="background1"/>
            <w:noWrap/>
            <w:vAlign w:val="center"/>
          </w:tcPr>
          <w:p w14:paraId="28892A0E"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311F32C1" w14:textId="77777777" w:rsidR="005A6ECC" w:rsidRPr="008B7F9E" w:rsidRDefault="005A6ECC" w:rsidP="00512853">
            <w:pPr>
              <w:pStyle w:val="TAC"/>
              <w:rPr>
                <w:bCs/>
              </w:rPr>
            </w:pPr>
            <w:r w:rsidRPr="008B7F9E">
              <w:rPr>
                <w:bCs/>
              </w:rPr>
              <w:t>2.70</w:t>
            </w:r>
          </w:p>
        </w:tc>
        <w:tc>
          <w:tcPr>
            <w:tcW w:w="223" w:type="pct"/>
            <w:shd w:val="clear" w:color="auto" w:fill="FFFFFF" w:themeFill="background1"/>
            <w:noWrap/>
            <w:vAlign w:val="center"/>
            <w:hideMark/>
          </w:tcPr>
          <w:p w14:paraId="14EADD86" w14:textId="77777777" w:rsidR="005A6ECC" w:rsidRPr="008B7F9E" w:rsidRDefault="005A6ECC" w:rsidP="00512853">
            <w:pPr>
              <w:pStyle w:val="TAC"/>
              <w:rPr>
                <w:bCs/>
              </w:rPr>
            </w:pPr>
            <w:r w:rsidRPr="008B7F9E">
              <w:rPr>
                <w:bCs/>
              </w:rPr>
              <w:t>1.95</w:t>
            </w:r>
          </w:p>
        </w:tc>
        <w:tc>
          <w:tcPr>
            <w:tcW w:w="223" w:type="pct"/>
            <w:shd w:val="clear" w:color="auto" w:fill="FFFFFF" w:themeFill="background1"/>
            <w:noWrap/>
            <w:vAlign w:val="center"/>
            <w:hideMark/>
          </w:tcPr>
          <w:p w14:paraId="11411521" w14:textId="77777777" w:rsidR="005A6ECC" w:rsidRPr="008B7F9E" w:rsidRDefault="005A6ECC" w:rsidP="00512853">
            <w:pPr>
              <w:pStyle w:val="TAC"/>
              <w:rPr>
                <w:bCs/>
              </w:rPr>
            </w:pPr>
            <w:r w:rsidRPr="008B7F9E">
              <w:rPr>
                <w:bCs/>
              </w:rPr>
              <w:t>1.40</w:t>
            </w:r>
          </w:p>
        </w:tc>
        <w:tc>
          <w:tcPr>
            <w:tcW w:w="223" w:type="pct"/>
            <w:shd w:val="clear" w:color="auto" w:fill="FFFFFF" w:themeFill="background1"/>
            <w:noWrap/>
            <w:vAlign w:val="center"/>
            <w:hideMark/>
          </w:tcPr>
          <w:p w14:paraId="08D4565A" w14:textId="77777777" w:rsidR="005A6ECC" w:rsidRPr="008B7F9E" w:rsidRDefault="005A6ECC" w:rsidP="00512853">
            <w:pPr>
              <w:pStyle w:val="TAC"/>
              <w:rPr>
                <w:bCs/>
              </w:rPr>
            </w:pPr>
            <w:r w:rsidRPr="008B7F9E">
              <w:rPr>
                <w:bCs/>
              </w:rPr>
              <w:t>1.01</w:t>
            </w:r>
          </w:p>
        </w:tc>
        <w:tc>
          <w:tcPr>
            <w:tcW w:w="223" w:type="pct"/>
            <w:shd w:val="clear" w:color="auto" w:fill="FFFFFF" w:themeFill="background1"/>
            <w:noWrap/>
            <w:vAlign w:val="center"/>
            <w:hideMark/>
          </w:tcPr>
          <w:p w14:paraId="5501797C" w14:textId="77777777" w:rsidR="005A6ECC" w:rsidRPr="008B7F9E" w:rsidRDefault="005A6ECC" w:rsidP="00512853">
            <w:pPr>
              <w:pStyle w:val="TAC"/>
              <w:rPr>
                <w:bCs/>
              </w:rPr>
            </w:pPr>
            <w:r w:rsidRPr="008B7F9E">
              <w:rPr>
                <w:bCs/>
              </w:rPr>
              <w:t>0.73</w:t>
            </w:r>
          </w:p>
        </w:tc>
        <w:tc>
          <w:tcPr>
            <w:tcW w:w="223" w:type="pct"/>
            <w:shd w:val="clear" w:color="auto" w:fill="FFFFFF" w:themeFill="background1"/>
            <w:noWrap/>
            <w:vAlign w:val="center"/>
          </w:tcPr>
          <w:p w14:paraId="349E6C21"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3CA6FEE9" w14:textId="77777777" w:rsidR="005A6ECC" w:rsidRPr="008B7F9E" w:rsidRDefault="005A6ECC" w:rsidP="00512853">
            <w:pPr>
              <w:pStyle w:val="TAC"/>
              <w:rPr>
                <w:bCs/>
              </w:rPr>
            </w:pPr>
            <w:r w:rsidRPr="008B7F9E">
              <w:rPr>
                <w:bCs/>
              </w:rPr>
              <w:t>0.52</w:t>
            </w:r>
          </w:p>
        </w:tc>
        <w:tc>
          <w:tcPr>
            <w:tcW w:w="223" w:type="pct"/>
            <w:shd w:val="clear" w:color="auto" w:fill="FFFFFF" w:themeFill="background1"/>
            <w:noWrap/>
            <w:vAlign w:val="center"/>
            <w:hideMark/>
          </w:tcPr>
          <w:p w14:paraId="6D8E1113" w14:textId="77777777" w:rsidR="005A6ECC" w:rsidRPr="008B7F9E" w:rsidRDefault="005A6ECC" w:rsidP="00512853">
            <w:pPr>
              <w:pStyle w:val="TAC"/>
              <w:rPr>
                <w:bCs/>
              </w:rPr>
            </w:pPr>
            <w:r w:rsidRPr="008B7F9E">
              <w:rPr>
                <w:bCs/>
              </w:rPr>
              <w:t>0.38</w:t>
            </w:r>
          </w:p>
        </w:tc>
        <w:tc>
          <w:tcPr>
            <w:tcW w:w="223" w:type="pct"/>
            <w:shd w:val="clear" w:color="auto" w:fill="FFFFFF" w:themeFill="background1"/>
            <w:noWrap/>
            <w:vAlign w:val="center"/>
            <w:hideMark/>
          </w:tcPr>
          <w:p w14:paraId="7E31FD56" w14:textId="77777777" w:rsidR="005A6ECC" w:rsidRPr="008B7F9E" w:rsidRDefault="005A6ECC" w:rsidP="00512853">
            <w:pPr>
              <w:pStyle w:val="TAC"/>
              <w:rPr>
                <w:bCs/>
              </w:rPr>
            </w:pPr>
            <w:r w:rsidRPr="008B7F9E">
              <w:rPr>
                <w:bCs/>
              </w:rPr>
              <w:t>0.28</w:t>
            </w:r>
          </w:p>
        </w:tc>
        <w:tc>
          <w:tcPr>
            <w:tcW w:w="223" w:type="pct"/>
            <w:shd w:val="clear" w:color="auto" w:fill="FFFFFF" w:themeFill="background1"/>
            <w:noWrap/>
            <w:vAlign w:val="bottom"/>
            <w:hideMark/>
          </w:tcPr>
          <w:p w14:paraId="5ED0BAC3"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0899A1AF"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08DC7E0F"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0DDCC3DE" w14:textId="77777777" w:rsidR="005A6ECC" w:rsidRPr="008B7F9E" w:rsidRDefault="005A6ECC" w:rsidP="00512853">
            <w:pPr>
              <w:pStyle w:val="TAC"/>
              <w:rPr>
                <w:bCs/>
              </w:rPr>
            </w:pPr>
          </w:p>
        </w:tc>
      </w:tr>
      <w:tr w:rsidR="005A6ECC" w:rsidRPr="008B7F9E" w14:paraId="57BA9B8B" w14:textId="77777777" w:rsidTr="00512853">
        <w:trPr>
          <w:trHeight w:val="276"/>
        </w:trPr>
        <w:tc>
          <w:tcPr>
            <w:tcW w:w="355" w:type="pct"/>
            <w:vMerge/>
            <w:shd w:val="clear" w:color="auto" w:fill="FFFFFF" w:themeFill="background1"/>
            <w:vAlign w:val="center"/>
            <w:hideMark/>
          </w:tcPr>
          <w:p w14:paraId="2AA41BFF"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74D2BDD4"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53C9770F" w14:textId="77777777" w:rsidR="005A6ECC" w:rsidRPr="008B7F9E" w:rsidRDefault="005A6ECC" w:rsidP="00512853">
            <w:pPr>
              <w:pStyle w:val="TAC"/>
              <w:rPr>
                <w:bCs/>
                <w:szCs w:val="18"/>
              </w:rPr>
            </w:pPr>
            <w:r w:rsidRPr="008B7F9E">
              <w:rPr>
                <w:bCs/>
                <w:szCs w:val="18"/>
              </w:rPr>
              <w:t>CATT</w:t>
            </w:r>
          </w:p>
        </w:tc>
        <w:tc>
          <w:tcPr>
            <w:tcW w:w="223" w:type="pct"/>
            <w:shd w:val="clear" w:color="auto" w:fill="FFFFFF" w:themeFill="background1"/>
            <w:noWrap/>
            <w:vAlign w:val="center"/>
            <w:hideMark/>
          </w:tcPr>
          <w:p w14:paraId="72E95CD4" w14:textId="77777777" w:rsidR="005A6ECC" w:rsidRPr="008B7F9E" w:rsidRDefault="005A6ECC" w:rsidP="00512853">
            <w:pPr>
              <w:pStyle w:val="TAC"/>
              <w:rPr>
                <w:bCs/>
              </w:rPr>
            </w:pPr>
            <w:r w:rsidRPr="008B7F9E">
              <w:rPr>
                <w:bCs/>
              </w:rPr>
              <w:t>34.9</w:t>
            </w:r>
          </w:p>
        </w:tc>
        <w:tc>
          <w:tcPr>
            <w:tcW w:w="223" w:type="pct"/>
            <w:shd w:val="clear" w:color="auto" w:fill="FFFFFF" w:themeFill="background1"/>
            <w:noWrap/>
            <w:vAlign w:val="center"/>
            <w:hideMark/>
          </w:tcPr>
          <w:p w14:paraId="7D9B1DCF" w14:textId="77777777" w:rsidR="005A6ECC" w:rsidRPr="008B7F9E" w:rsidRDefault="005A6ECC" w:rsidP="00512853">
            <w:pPr>
              <w:pStyle w:val="TAC"/>
              <w:rPr>
                <w:bCs/>
              </w:rPr>
            </w:pPr>
            <w:r w:rsidRPr="008B7F9E">
              <w:rPr>
                <w:bCs/>
              </w:rPr>
              <w:t>28.8</w:t>
            </w:r>
          </w:p>
        </w:tc>
        <w:tc>
          <w:tcPr>
            <w:tcW w:w="223" w:type="pct"/>
            <w:shd w:val="clear" w:color="auto" w:fill="FFFFFF" w:themeFill="background1"/>
            <w:noWrap/>
            <w:vAlign w:val="center"/>
            <w:hideMark/>
          </w:tcPr>
          <w:p w14:paraId="42D38483" w14:textId="77777777" w:rsidR="005A6ECC" w:rsidRPr="008B7F9E" w:rsidRDefault="005A6ECC" w:rsidP="00512853">
            <w:pPr>
              <w:pStyle w:val="TAC"/>
              <w:rPr>
                <w:bCs/>
              </w:rPr>
            </w:pPr>
            <w:r w:rsidRPr="008B7F9E">
              <w:rPr>
                <w:bCs/>
              </w:rPr>
              <w:t>23.3</w:t>
            </w:r>
          </w:p>
        </w:tc>
        <w:tc>
          <w:tcPr>
            <w:tcW w:w="223" w:type="pct"/>
            <w:shd w:val="clear" w:color="auto" w:fill="FFFFFF" w:themeFill="background1"/>
            <w:noWrap/>
            <w:vAlign w:val="center"/>
            <w:hideMark/>
          </w:tcPr>
          <w:p w14:paraId="478F683C" w14:textId="77777777" w:rsidR="005A6ECC" w:rsidRPr="008B7F9E" w:rsidRDefault="005A6ECC" w:rsidP="00512853">
            <w:pPr>
              <w:pStyle w:val="TAC"/>
              <w:rPr>
                <w:bCs/>
              </w:rPr>
            </w:pPr>
            <w:r w:rsidRPr="008B7F9E">
              <w:rPr>
                <w:bCs/>
              </w:rPr>
              <w:t>18.5</w:t>
            </w:r>
          </w:p>
        </w:tc>
        <w:tc>
          <w:tcPr>
            <w:tcW w:w="223" w:type="pct"/>
            <w:shd w:val="clear" w:color="auto" w:fill="FFFFFF" w:themeFill="background1"/>
            <w:noWrap/>
            <w:vAlign w:val="center"/>
          </w:tcPr>
          <w:p w14:paraId="639EAD0C"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59618ABC" w14:textId="77777777" w:rsidR="005A6ECC" w:rsidRPr="008B7F9E" w:rsidRDefault="005A6ECC" w:rsidP="00512853">
            <w:pPr>
              <w:pStyle w:val="TAC"/>
              <w:rPr>
                <w:bCs/>
              </w:rPr>
            </w:pPr>
            <w:r w:rsidRPr="008B7F9E">
              <w:rPr>
                <w:bCs/>
              </w:rPr>
              <w:t>14.3</w:t>
            </w:r>
          </w:p>
        </w:tc>
        <w:tc>
          <w:tcPr>
            <w:tcW w:w="223" w:type="pct"/>
            <w:shd w:val="clear" w:color="auto" w:fill="FFFFFF" w:themeFill="background1"/>
            <w:noWrap/>
            <w:vAlign w:val="center"/>
            <w:hideMark/>
          </w:tcPr>
          <w:p w14:paraId="0E144549" w14:textId="77777777" w:rsidR="005A6ECC" w:rsidRPr="008B7F9E" w:rsidRDefault="005A6ECC" w:rsidP="00512853">
            <w:pPr>
              <w:pStyle w:val="TAC"/>
              <w:rPr>
                <w:bCs/>
              </w:rPr>
            </w:pPr>
            <w:r w:rsidRPr="008B7F9E">
              <w:rPr>
                <w:bCs/>
              </w:rPr>
              <w:t>10.9</w:t>
            </w:r>
          </w:p>
        </w:tc>
        <w:tc>
          <w:tcPr>
            <w:tcW w:w="223" w:type="pct"/>
            <w:shd w:val="clear" w:color="auto" w:fill="FFFFFF" w:themeFill="background1"/>
            <w:noWrap/>
            <w:vAlign w:val="center"/>
            <w:hideMark/>
          </w:tcPr>
          <w:p w14:paraId="3AB2C614" w14:textId="77777777" w:rsidR="005A6ECC" w:rsidRPr="008B7F9E" w:rsidRDefault="005A6ECC" w:rsidP="00512853">
            <w:pPr>
              <w:pStyle w:val="TAC"/>
              <w:rPr>
                <w:bCs/>
              </w:rPr>
            </w:pPr>
            <w:r w:rsidRPr="008B7F9E">
              <w:rPr>
                <w:bCs/>
              </w:rPr>
              <w:t>8.1</w:t>
            </w:r>
          </w:p>
        </w:tc>
        <w:tc>
          <w:tcPr>
            <w:tcW w:w="223" w:type="pct"/>
            <w:shd w:val="clear" w:color="auto" w:fill="FFFFFF" w:themeFill="background1"/>
            <w:noWrap/>
            <w:vAlign w:val="center"/>
            <w:hideMark/>
          </w:tcPr>
          <w:p w14:paraId="7765CED2" w14:textId="77777777" w:rsidR="005A6ECC" w:rsidRPr="008B7F9E" w:rsidRDefault="005A6ECC" w:rsidP="00512853">
            <w:pPr>
              <w:pStyle w:val="TAC"/>
              <w:rPr>
                <w:bCs/>
              </w:rPr>
            </w:pPr>
            <w:r w:rsidRPr="008B7F9E">
              <w:rPr>
                <w:bCs/>
              </w:rPr>
              <w:t>5.9</w:t>
            </w:r>
          </w:p>
        </w:tc>
        <w:tc>
          <w:tcPr>
            <w:tcW w:w="223" w:type="pct"/>
            <w:shd w:val="clear" w:color="auto" w:fill="FFFFFF" w:themeFill="background1"/>
            <w:noWrap/>
            <w:vAlign w:val="center"/>
            <w:hideMark/>
          </w:tcPr>
          <w:p w14:paraId="17BC3B2A" w14:textId="77777777" w:rsidR="005A6ECC" w:rsidRPr="008B7F9E" w:rsidRDefault="005A6ECC" w:rsidP="00512853">
            <w:pPr>
              <w:pStyle w:val="TAC"/>
              <w:rPr>
                <w:bCs/>
              </w:rPr>
            </w:pPr>
            <w:r w:rsidRPr="008B7F9E">
              <w:rPr>
                <w:bCs/>
              </w:rPr>
              <w:t>4.2</w:t>
            </w:r>
          </w:p>
        </w:tc>
        <w:tc>
          <w:tcPr>
            <w:tcW w:w="223" w:type="pct"/>
            <w:shd w:val="clear" w:color="auto" w:fill="FFFFFF" w:themeFill="background1"/>
            <w:noWrap/>
            <w:vAlign w:val="center"/>
          </w:tcPr>
          <w:p w14:paraId="2B366AE3"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61AF5BE2" w14:textId="77777777" w:rsidR="005A6ECC" w:rsidRPr="008B7F9E" w:rsidRDefault="005A6ECC" w:rsidP="00512853">
            <w:pPr>
              <w:pStyle w:val="TAC"/>
              <w:rPr>
                <w:bCs/>
              </w:rPr>
            </w:pPr>
            <w:r w:rsidRPr="008B7F9E">
              <w:rPr>
                <w:bCs/>
              </w:rPr>
              <w:t>3.0</w:t>
            </w:r>
          </w:p>
        </w:tc>
        <w:tc>
          <w:tcPr>
            <w:tcW w:w="223" w:type="pct"/>
            <w:shd w:val="clear" w:color="auto" w:fill="FFFFFF" w:themeFill="background1"/>
            <w:noWrap/>
            <w:vAlign w:val="center"/>
            <w:hideMark/>
          </w:tcPr>
          <w:p w14:paraId="1F64C9A4" w14:textId="77777777" w:rsidR="005A6ECC" w:rsidRPr="008B7F9E" w:rsidRDefault="005A6ECC" w:rsidP="00512853">
            <w:pPr>
              <w:pStyle w:val="TAC"/>
              <w:rPr>
                <w:bCs/>
              </w:rPr>
            </w:pPr>
            <w:r w:rsidRPr="008B7F9E">
              <w:rPr>
                <w:bCs/>
              </w:rPr>
              <w:t>2.1</w:t>
            </w:r>
          </w:p>
        </w:tc>
        <w:tc>
          <w:tcPr>
            <w:tcW w:w="223" w:type="pct"/>
            <w:shd w:val="clear" w:color="auto" w:fill="FFFFFF" w:themeFill="background1"/>
            <w:noWrap/>
            <w:vAlign w:val="center"/>
            <w:hideMark/>
          </w:tcPr>
          <w:p w14:paraId="78985890" w14:textId="77777777" w:rsidR="005A6ECC" w:rsidRPr="008B7F9E" w:rsidRDefault="005A6ECC" w:rsidP="00512853">
            <w:pPr>
              <w:pStyle w:val="TAC"/>
              <w:rPr>
                <w:bCs/>
              </w:rPr>
            </w:pPr>
            <w:r w:rsidRPr="008B7F9E">
              <w:rPr>
                <w:bCs/>
              </w:rPr>
              <w:t>1.4</w:t>
            </w:r>
          </w:p>
        </w:tc>
        <w:tc>
          <w:tcPr>
            <w:tcW w:w="223" w:type="pct"/>
            <w:shd w:val="clear" w:color="auto" w:fill="FFFFFF" w:themeFill="background1"/>
            <w:noWrap/>
            <w:vAlign w:val="center"/>
            <w:hideMark/>
          </w:tcPr>
          <w:p w14:paraId="078A912A" w14:textId="77777777" w:rsidR="005A6ECC" w:rsidRPr="008B7F9E" w:rsidRDefault="005A6ECC" w:rsidP="00512853">
            <w:pPr>
              <w:pStyle w:val="TAC"/>
              <w:rPr>
                <w:bCs/>
              </w:rPr>
            </w:pPr>
            <w:r w:rsidRPr="008B7F9E">
              <w:rPr>
                <w:bCs/>
              </w:rPr>
              <w:t>0.9</w:t>
            </w:r>
          </w:p>
        </w:tc>
        <w:tc>
          <w:tcPr>
            <w:tcW w:w="223" w:type="pct"/>
            <w:shd w:val="clear" w:color="auto" w:fill="FFFFFF" w:themeFill="background1"/>
            <w:noWrap/>
            <w:vAlign w:val="center"/>
            <w:hideMark/>
          </w:tcPr>
          <w:p w14:paraId="69EFADAE" w14:textId="77777777" w:rsidR="005A6ECC" w:rsidRPr="008B7F9E" w:rsidRDefault="005A6ECC" w:rsidP="00512853">
            <w:pPr>
              <w:pStyle w:val="TAC"/>
              <w:rPr>
                <w:bCs/>
              </w:rPr>
            </w:pPr>
            <w:r w:rsidRPr="008B7F9E">
              <w:rPr>
                <w:bCs/>
              </w:rPr>
              <w:t>0.6</w:t>
            </w:r>
          </w:p>
        </w:tc>
        <w:tc>
          <w:tcPr>
            <w:tcW w:w="223" w:type="pct"/>
            <w:shd w:val="clear" w:color="auto" w:fill="FFFFFF" w:themeFill="background1"/>
            <w:noWrap/>
            <w:vAlign w:val="center"/>
            <w:hideMark/>
          </w:tcPr>
          <w:p w14:paraId="2AE6D99C"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7536F0A3" w14:textId="77777777" w:rsidR="005A6ECC" w:rsidRPr="008B7F9E" w:rsidRDefault="005A6ECC" w:rsidP="00512853">
            <w:pPr>
              <w:pStyle w:val="TAC"/>
              <w:rPr>
                <w:bCs/>
              </w:rPr>
            </w:pPr>
            <w:r w:rsidRPr="008B7F9E">
              <w:rPr>
                <w:bCs/>
              </w:rPr>
              <w:t>0.4</w:t>
            </w:r>
          </w:p>
        </w:tc>
      </w:tr>
      <w:tr w:rsidR="005A6ECC" w:rsidRPr="008B7F9E" w14:paraId="155CD47A" w14:textId="77777777" w:rsidTr="00512853">
        <w:trPr>
          <w:trHeight w:val="276"/>
        </w:trPr>
        <w:tc>
          <w:tcPr>
            <w:tcW w:w="355" w:type="pct"/>
            <w:vMerge/>
            <w:shd w:val="clear" w:color="auto" w:fill="FFFFFF" w:themeFill="background1"/>
            <w:vAlign w:val="center"/>
            <w:hideMark/>
          </w:tcPr>
          <w:p w14:paraId="2CEE06ED"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428C8D5C"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2517E567" w14:textId="77777777" w:rsidR="005A6ECC" w:rsidRPr="008B7F9E" w:rsidRDefault="005A6ECC" w:rsidP="00512853">
            <w:pPr>
              <w:pStyle w:val="TAC"/>
              <w:rPr>
                <w:bCs/>
                <w:szCs w:val="18"/>
              </w:rPr>
            </w:pPr>
            <w:r w:rsidRPr="008B7F9E">
              <w:rPr>
                <w:bCs/>
                <w:szCs w:val="18"/>
              </w:rPr>
              <w:t>Qualcomm</w:t>
            </w:r>
          </w:p>
        </w:tc>
        <w:tc>
          <w:tcPr>
            <w:tcW w:w="223" w:type="pct"/>
            <w:shd w:val="clear" w:color="auto" w:fill="FFFFFF" w:themeFill="background1"/>
            <w:noWrap/>
            <w:vAlign w:val="center"/>
          </w:tcPr>
          <w:p w14:paraId="20C8783C"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45B96B24" w14:textId="77777777" w:rsidR="005A6ECC" w:rsidRPr="008B7F9E" w:rsidRDefault="005A6ECC" w:rsidP="00512853">
            <w:pPr>
              <w:pStyle w:val="TAC"/>
              <w:rPr>
                <w:bCs/>
              </w:rPr>
            </w:pPr>
            <w:r w:rsidRPr="008B7F9E">
              <w:rPr>
                <w:bCs/>
              </w:rPr>
              <w:t>75.60</w:t>
            </w:r>
          </w:p>
        </w:tc>
        <w:tc>
          <w:tcPr>
            <w:tcW w:w="223" w:type="pct"/>
            <w:shd w:val="clear" w:color="auto" w:fill="FFFFFF" w:themeFill="background1"/>
            <w:noWrap/>
            <w:vAlign w:val="center"/>
          </w:tcPr>
          <w:p w14:paraId="755019A5" w14:textId="77777777" w:rsidR="005A6ECC" w:rsidRPr="008B7F9E" w:rsidRDefault="005A6ECC" w:rsidP="00512853">
            <w:pPr>
              <w:pStyle w:val="TAC"/>
              <w:rPr>
                <w:bCs/>
              </w:rPr>
            </w:pPr>
          </w:p>
        </w:tc>
        <w:tc>
          <w:tcPr>
            <w:tcW w:w="223" w:type="pct"/>
            <w:shd w:val="clear" w:color="auto" w:fill="FFFFFF" w:themeFill="background1"/>
            <w:noWrap/>
            <w:vAlign w:val="center"/>
          </w:tcPr>
          <w:p w14:paraId="1CF4B96B"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7379F5B1" w14:textId="77777777" w:rsidR="005A6ECC" w:rsidRPr="008B7F9E" w:rsidRDefault="005A6ECC" w:rsidP="00512853">
            <w:pPr>
              <w:pStyle w:val="TAC"/>
              <w:rPr>
                <w:bCs/>
              </w:rPr>
            </w:pPr>
            <w:r w:rsidRPr="008B7F9E">
              <w:rPr>
                <w:bCs/>
              </w:rPr>
              <w:t>61.40</w:t>
            </w:r>
          </w:p>
        </w:tc>
        <w:tc>
          <w:tcPr>
            <w:tcW w:w="223" w:type="pct"/>
            <w:shd w:val="clear" w:color="auto" w:fill="FFFFFF" w:themeFill="background1"/>
            <w:noWrap/>
            <w:vAlign w:val="center"/>
          </w:tcPr>
          <w:p w14:paraId="28D36D81" w14:textId="77777777" w:rsidR="005A6ECC" w:rsidRPr="008B7F9E" w:rsidRDefault="005A6ECC" w:rsidP="00512853">
            <w:pPr>
              <w:pStyle w:val="TAC"/>
              <w:rPr>
                <w:bCs/>
              </w:rPr>
            </w:pPr>
          </w:p>
        </w:tc>
        <w:tc>
          <w:tcPr>
            <w:tcW w:w="223" w:type="pct"/>
            <w:shd w:val="clear" w:color="auto" w:fill="FFFFFF" w:themeFill="background1"/>
            <w:noWrap/>
            <w:vAlign w:val="center"/>
          </w:tcPr>
          <w:p w14:paraId="521CBE69"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33C1A61A" w14:textId="77777777" w:rsidR="005A6ECC" w:rsidRPr="008B7F9E" w:rsidRDefault="005A6ECC" w:rsidP="00512853">
            <w:pPr>
              <w:pStyle w:val="TAC"/>
              <w:rPr>
                <w:bCs/>
              </w:rPr>
            </w:pPr>
            <w:r w:rsidRPr="008B7F9E">
              <w:rPr>
                <w:bCs/>
              </w:rPr>
              <w:t>45.50</w:t>
            </w:r>
          </w:p>
        </w:tc>
        <w:tc>
          <w:tcPr>
            <w:tcW w:w="223" w:type="pct"/>
            <w:shd w:val="clear" w:color="auto" w:fill="FFFFFF" w:themeFill="background1"/>
            <w:noWrap/>
            <w:vAlign w:val="center"/>
          </w:tcPr>
          <w:p w14:paraId="270DF2C3" w14:textId="77777777" w:rsidR="005A6ECC" w:rsidRPr="008B7F9E" w:rsidRDefault="005A6ECC" w:rsidP="00512853">
            <w:pPr>
              <w:pStyle w:val="TAC"/>
              <w:rPr>
                <w:bCs/>
              </w:rPr>
            </w:pPr>
          </w:p>
        </w:tc>
        <w:tc>
          <w:tcPr>
            <w:tcW w:w="223" w:type="pct"/>
            <w:shd w:val="clear" w:color="auto" w:fill="FFFFFF" w:themeFill="background1"/>
            <w:noWrap/>
            <w:vAlign w:val="center"/>
          </w:tcPr>
          <w:p w14:paraId="5D26E8F9"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38C472E5" w14:textId="77777777" w:rsidR="005A6ECC" w:rsidRPr="008B7F9E" w:rsidRDefault="005A6ECC" w:rsidP="00512853">
            <w:pPr>
              <w:pStyle w:val="TAC"/>
              <w:rPr>
                <w:bCs/>
              </w:rPr>
            </w:pPr>
            <w:r w:rsidRPr="008B7F9E">
              <w:rPr>
                <w:bCs/>
              </w:rPr>
              <w:t>30.90</w:t>
            </w:r>
          </w:p>
        </w:tc>
        <w:tc>
          <w:tcPr>
            <w:tcW w:w="223" w:type="pct"/>
            <w:shd w:val="clear" w:color="auto" w:fill="FFFFFF" w:themeFill="background1"/>
            <w:noWrap/>
            <w:vAlign w:val="center"/>
          </w:tcPr>
          <w:p w14:paraId="63789E3F" w14:textId="77777777" w:rsidR="005A6ECC" w:rsidRPr="008B7F9E" w:rsidRDefault="005A6ECC" w:rsidP="00512853">
            <w:pPr>
              <w:pStyle w:val="TAC"/>
              <w:rPr>
                <w:bCs/>
              </w:rPr>
            </w:pPr>
          </w:p>
        </w:tc>
        <w:tc>
          <w:tcPr>
            <w:tcW w:w="223" w:type="pct"/>
            <w:shd w:val="clear" w:color="auto" w:fill="FFFFFF" w:themeFill="background1"/>
            <w:noWrap/>
            <w:vAlign w:val="center"/>
          </w:tcPr>
          <w:p w14:paraId="255BB5AC"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4A5558B5" w14:textId="77777777" w:rsidR="005A6ECC" w:rsidRPr="008B7F9E" w:rsidRDefault="005A6ECC" w:rsidP="00512853">
            <w:pPr>
              <w:pStyle w:val="TAC"/>
              <w:rPr>
                <w:bCs/>
              </w:rPr>
            </w:pPr>
            <w:r w:rsidRPr="008B7F9E">
              <w:rPr>
                <w:bCs/>
              </w:rPr>
              <w:t>19.30</w:t>
            </w:r>
          </w:p>
        </w:tc>
        <w:tc>
          <w:tcPr>
            <w:tcW w:w="223" w:type="pct"/>
            <w:shd w:val="clear" w:color="auto" w:fill="FFFFFF" w:themeFill="background1"/>
            <w:noWrap/>
            <w:vAlign w:val="bottom"/>
            <w:hideMark/>
          </w:tcPr>
          <w:p w14:paraId="4738EDB2"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6E03AC9D"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1E01F2E8" w14:textId="77777777" w:rsidR="005A6ECC" w:rsidRPr="008B7F9E" w:rsidRDefault="005A6ECC" w:rsidP="00512853">
            <w:pPr>
              <w:pStyle w:val="TAC"/>
              <w:rPr>
                <w:bCs/>
              </w:rPr>
            </w:pPr>
            <w:r w:rsidRPr="008B7F9E">
              <w:rPr>
                <w:rFonts w:hint="eastAsia"/>
                <w:bCs/>
              </w:rPr>
              <w:t>11.2</w:t>
            </w:r>
          </w:p>
        </w:tc>
        <w:tc>
          <w:tcPr>
            <w:tcW w:w="223" w:type="pct"/>
            <w:shd w:val="clear" w:color="auto" w:fill="FFFFFF" w:themeFill="background1"/>
            <w:noWrap/>
            <w:vAlign w:val="bottom"/>
            <w:hideMark/>
          </w:tcPr>
          <w:p w14:paraId="4BD06919" w14:textId="77777777" w:rsidR="005A6ECC" w:rsidRPr="008B7F9E" w:rsidRDefault="005A6ECC" w:rsidP="00512853">
            <w:pPr>
              <w:pStyle w:val="TAC"/>
              <w:rPr>
                <w:bCs/>
              </w:rPr>
            </w:pPr>
          </w:p>
        </w:tc>
      </w:tr>
      <w:tr w:rsidR="005A6ECC" w:rsidRPr="008B7F9E" w14:paraId="1C58F8A2" w14:textId="77777777" w:rsidTr="00512853">
        <w:trPr>
          <w:trHeight w:val="276"/>
        </w:trPr>
        <w:tc>
          <w:tcPr>
            <w:tcW w:w="355" w:type="pct"/>
            <w:vMerge/>
            <w:shd w:val="clear" w:color="auto" w:fill="FFFFFF" w:themeFill="background1"/>
            <w:vAlign w:val="center"/>
            <w:hideMark/>
          </w:tcPr>
          <w:p w14:paraId="2550117B" w14:textId="77777777" w:rsidR="005A6ECC" w:rsidRPr="008B7F9E" w:rsidRDefault="005A6ECC" w:rsidP="00512853">
            <w:pPr>
              <w:pStyle w:val="TAC"/>
              <w:rPr>
                <w:bCs/>
                <w:szCs w:val="18"/>
              </w:rPr>
            </w:pPr>
          </w:p>
        </w:tc>
        <w:tc>
          <w:tcPr>
            <w:tcW w:w="289" w:type="pct"/>
            <w:vMerge w:val="restart"/>
            <w:shd w:val="clear" w:color="auto" w:fill="FFFFFF" w:themeFill="background1"/>
            <w:noWrap/>
            <w:vAlign w:val="center"/>
            <w:hideMark/>
          </w:tcPr>
          <w:p w14:paraId="0BBB6844" w14:textId="77777777" w:rsidR="005A6ECC" w:rsidRPr="008B7F9E" w:rsidRDefault="005A6ECC" w:rsidP="00512853">
            <w:pPr>
              <w:pStyle w:val="TAC"/>
              <w:rPr>
                <w:bCs/>
                <w:szCs w:val="18"/>
              </w:rPr>
            </w:pPr>
            <w:r w:rsidRPr="008B7F9E">
              <w:rPr>
                <w:bCs/>
                <w:szCs w:val="18"/>
              </w:rPr>
              <w:t>5%-tile</w:t>
            </w:r>
          </w:p>
        </w:tc>
        <w:tc>
          <w:tcPr>
            <w:tcW w:w="342" w:type="pct"/>
            <w:shd w:val="clear" w:color="auto" w:fill="FFFFFF" w:themeFill="background1"/>
            <w:noWrap/>
            <w:vAlign w:val="center"/>
            <w:hideMark/>
          </w:tcPr>
          <w:p w14:paraId="2F9B9E3E" w14:textId="77777777" w:rsidR="005A6ECC" w:rsidRPr="008B7F9E" w:rsidRDefault="005A6ECC" w:rsidP="00512853">
            <w:pPr>
              <w:pStyle w:val="TAC"/>
              <w:rPr>
                <w:bCs/>
                <w:szCs w:val="18"/>
              </w:rPr>
            </w:pPr>
            <w:r w:rsidRPr="008B7F9E">
              <w:rPr>
                <w:bCs/>
                <w:szCs w:val="18"/>
              </w:rPr>
              <w:t>Ericsson</w:t>
            </w:r>
          </w:p>
        </w:tc>
        <w:tc>
          <w:tcPr>
            <w:tcW w:w="223" w:type="pct"/>
            <w:shd w:val="clear" w:color="auto" w:fill="FFFFFF" w:themeFill="background1"/>
            <w:noWrap/>
            <w:vAlign w:val="center"/>
          </w:tcPr>
          <w:p w14:paraId="00128A71" w14:textId="77777777" w:rsidR="005A6ECC" w:rsidRPr="008B7F9E" w:rsidRDefault="005A6ECC" w:rsidP="00512853">
            <w:pPr>
              <w:pStyle w:val="TAC"/>
              <w:rPr>
                <w:bCs/>
              </w:rPr>
            </w:pPr>
          </w:p>
        </w:tc>
        <w:tc>
          <w:tcPr>
            <w:tcW w:w="223" w:type="pct"/>
            <w:shd w:val="clear" w:color="auto" w:fill="FFFFFF" w:themeFill="background1"/>
            <w:noWrap/>
            <w:vAlign w:val="center"/>
          </w:tcPr>
          <w:p w14:paraId="6255C353" w14:textId="77777777" w:rsidR="005A6ECC" w:rsidRPr="008B7F9E" w:rsidRDefault="005A6ECC" w:rsidP="00512853">
            <w:pPr>
              <w:pStyle w:val="TAC"/>
              <w:rPr>
                <w:bCs/>
              </w:rPr>
            </w:pPr>
          </w:p>
        </w:tc>
        <w:tc>
          <w:tcPr>
            <w:tcW w:w="223" w:type="pct"/>
            <w:shd w:val="clear" w:color="auto" w:fill="FFFFFF" w:themeFill="background1"/>
            <w:noWrap/>
            <w:vAlign w:val="center"/>
          </w:tcPr>
          <w:p w14:paraId="0F3342CA" w14:textId="77777777" w:rsidR="005A6ECC" w:rsidRPr="008B7F9E" w:rsidRDefault="005A6ECC" w:rsidP="00512853">
            <w:pPr>
              <w:pStyle w:val="TAC"/>
              <w:rPr>
                <w:bCs/>
              </w:rPr>
            </w:pPr>
          </w:p>
        </w:tc>
        <w:tc>
          <w:tcPr>
            <w:tcW w:w="223" w:type="pct"/>
            <w:shd w:val="clear" w:color="auto" w:fill="FFFFFF" w:themeFill="background1"/>
            <w:noWrap/>
            <w:vAlign w:val="center"/>
          </w:tcPr>
          <w:p w14:paraId="3C95F542" w14:textId="77777777" w:rsidR="005A6ECC" w:rsidRPr="008B7F9E" w:rsidRDefault="005A6ECC" w:rsidP="00512853">
            <w:pPr>
              <w:pStyle w:val="TAC"/>
              <w:rPr>
                <w:bCs/>
              </w:rPr>
            </w:pPr>
          </w:p>
        </w:tc>
        <w:tc>
          <w:tcPr>
            <w:tcW w:w="223" w:type="pct"/>
            <w:shd w:val="clear" w:color="auto" w:fill="FFFFFF" w:themeFill="background1"/>
            <w:noWrap/>
            <w:vAlign w:val="center"/>
          </w:tcPr>
          <w:p w14:paraId="5FEEAF74" w14:textId="77777777" w:rsidR="005A6ECC" w:rsidRPr="008B7F9E" w:rsidRDefault="005A6ECC" w:rsidP="00512853">
            <w:pPr>
              <w:pStyle w:val="TAC"/>
              <w:rPr>
                <w:bCs/>
              </w:rPr>
            </w:pPr>
          </w:p>
        </w:tc>
        <w:tc>
          <w:tcPr>
            <w:tcW w:w="223" w:type="pct"/>
            <w:shd w:val="clear" w:color="auto" w:fill="FFFFFF" w:themeFill="background1"/>
            <w:noWrap/>
            <w:vAlign w:val="center"/>
          </w:tcPr>
          <w:p w14:paraId="62CDE41C" w14:textId="77777777" w:rsidR="005A6ECC" w:rsidRPr="008B7F9E" w:rsidRDefault="005A6ECC" w:rsidP="00512853">
            <w:pPr>
              <w:pStyle w:val="TAC"/>
              <w:rPr>
                <w:bCs/>
              </w:rPr>
            </w:pPr>
          </w:p>
        </w:tc>
        <w:tc>
          <w:tcPr>
            <w:tcW w:w="223" w:type="pct"/>
            <w:shd w:val="clear" w:color="auto" w:fill="FFFFFF" w:themeFill="background1"/>
            <w:noWrap/>
            <w:vAlign w:val="center"/>
          </w:tcPr>
          <w:p w14:paraId="0FB4E064" w14:textId="77777777" w:rsidR="005A6ECC" w:rsidRPr="008B7F9E" w:rsidRDefault="005A6ECC" w:rsidP="00512853">
            <w:pPr>
              <w:pStyle w:val="TAC"/>
              <w:rPr>
                <w:bCs/>
              </w:rPr>
            </w:pPr>
          </w:p>
        </w:tc>
        <w:tc>
          <w:tcPr>
            <w:tcW w:w="223" w:type="pct"/>
            <w:shd w:val="clear" w:color="auto" w:fill="FFFFFF" w:themeFill="background1"/>
            <w:noWrap/>
            <w:vAlign w:val="center"/>
          </w:tcPr>
          <w:p w14:paraId="2911041E" w14:textId="77777777" w:rsidR="005A6ECC" w:rsidRPr="008B7F9E" w:rsidRDefault="005A6ECC" w:rsidP="00512853">
            <w:pPr>
              <w:pStyle w:val="TAC"/>
              <w:rPr>
                <w:bCs/>
              </w:rPr>
            </w:pPr>
          </w:p>
        </w:tc>
        <w:tc>
          <w:tcPr>
            <w:tcW w:w="223" w:type="pct"/>
            <w:shd w:val="clear" w:color="auto" w:fill="FFFFFF" w:themeFill="background1"/>
            <w:noWrap/>
            <w:vAlign w:val="center"/>
          </w:tcPr>
          <w:p w14:paraId="0CD7B7B0" w14:textId="77777777" w:rsidR="005A6ECC" w:rsidRPr="008B7F9E" w:rsidRDefault="005A6ECC" w:rsidP="00512853">
            <w:pPr>
              <w:pStyle w:val="TAC"/>
              <w:rPr>
                <w:bCs/>
              </w:rPr>
            </w:pPr>
          </w:p>
        </w:tc>
        <w:tc>
          <w:tcPr>
            <w:tcW w:w="223" w:type="pct"/>
            <w:shd w:val="clear" w:color="auto" w:fill="FFFFFF" w:themeFill="background1"/>
            <w:noWrap/>
            <w:vAlign w:val="center"/>
          </w:tcPr>
          <w:p w14:paraId="4AAE84AC" w14:textId="77777777" w:rsidR="005A6ECC" w:rsidRPr="008B7F9E" w:rsidRDefault="005A6ECC" w:rsidP="00512853">
            <w:pPr>
              <w:pStyle w:val="TAC"/>
              <w:rPr>
                <w:bCs/>
              </w:rPr>
            </w:pPr>
          </w:p>
        </w:tc>
        <w:tc>
          <w:tcPr>
            <w:tcW w:w="223" w:type="pct"/>
            <w:shd w:val="clear" w:color="auto" w:fill="FFFFFF" w:themeFill="background1"/>
            <w:noWrap/>
            <w:vAlign w:val="center"/>
          </w:tcPr>
          <w:p w14:paraId="24249AFE" w14:textId="77777777" w:rsidR="005A6ECC" w:rsidRPr="008B7F9E" w:rsidRDefault="005A6ECC" w:rsidP="00512853">
            <w:pPr>
              <w:pStyle w:val="TAC"/>
              <w:rPr>
                <w:bCs/>
              </w:rPr>
            </w:pPr>
          </w:p>
        </w:tc>
        <w:tc>
          <w:tcPr>
            <w:tcW w:w="223" w:type="pct"/>
            <w:shd w:val="clear" w:color="auto" w:fill="FFFFFF" w:themeFill="background1"/>
            <w:noWrap/>
            <w:vAlign w:val="center"/>
          </w:tcPr>
          <w:p w14:paraId="2B5ADA51" w14:textId="77777777" w:rsidR="005A6ECC" w:rsidRPr="008B7F9E" w:rsidRDefault="005A6ECC" w:rsidP="00512853">
            <w:pPr>
              <w:pStyle w:val="TAC"/>
              <w:rPr>
                <w:bCs/>
              </w:rPr>
            </w:pPr>
          </w:p>
        </w:tc>
        <w:tc>
          <w:tcPr>
            <w:tcW w:w="223" w:type="pct"/>
            <w:shd w:val="clear" w:color="auto" w:fill="FFFFFF" w:themeFill="background1"/>
            <w:noWrap/>
            <w:vAlign w:val="center"/>
          </w:tcPr>
          <w:p w14:paraId="5776194F"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68B5DB44" w14:textId="77777777" w:rsidR="005A6ECC" w:rsidRPr="008B7F9E" w:rsidRDefault="005A6ECC" w:rsidP="00512853">
            <w:pPr>
              <w:pStyle w:val="TAC"/>
              <w:rPr>
                <w:bCs/>
              </w:rPr>
            </w:pPr>
            <w:r w:rsidRPr="008B7F9E">
              <w:rPr>
                <w:bCs/>
              </w:rPr>
              <w:t>NA</w:t>
            </w:r>
          </w:p>
        </w:tc>
        <w:tc>
          <w:tcPr>
            <w:tcW w:w="223" w:type="pct"/>
            <w:shd w:val="clear" w:color="auto" w:fill="FFFFFF" w:themeFill="background1"/>
            <w:noWrap/>
            <w:vAlign w:val="center"/>
            <w:hideMark/>
          </w:tcPr>
          <w:p w14:paraId="23A9AB4D" w14:textId="77777777" w:rsidR="005A6ECC" w:rsidRPr="008B7F9E" w:rsidRDefault="005A6ECC" w:rsidP="00512853">
            <w:pPr>
              <w:pStyle w:val="TAC"/>
              <w:rPr>
                <w:bCs/>
              </w:rPr>
            </w:pPr>
            <w:r w:rsidRPr="008B7F9E">
              <w:rPr>
                <w:bCs/>
              </w:rPr>
              <w:t>NA</w:t>
            </w:r>
          </w:p>
        </w:tc>
        <w:tc>
          <w:tcPr>
            <w:tcW w:w="223" w:type="pct"/>
            <w:shd w:val="clear" w:color="auto" w:fill="FFFFFF" w:themeFill="background1"/>
            <w:noWrap/>
            <w:vAlign w:val="center"/>
            <w:hideMark/>
          </w:tcPr>
          <w:p w14:paraId="3F1D7C85" w14:textId="77777777" w:rsidR="005A6ECC" w:rsidRPr="008B7F9E" w:rsidRDefault="005A6ECC" w:rsidP="00512853">
            <w:pPr>
              <w:pStyle w:val="TAC"/>
              <w:rPr>
                <w:bCs/>
              </w:rPr>
            </w:pPr>
            <w:r w:rsidRPr="008B7F9E">
              <w:rPr>
                <w:bCs/>
              </w:rPr>
              <w:t>NA</w:t>
            </w:r>
          </w:p>
        </w:tc>
        <w:tc>
          <w:tcPr>
            <w:tcW w:w="223" w:type="pct"/>
            <w:shd w:val="clear" w:color="auto" w:fill="FFFFFF" w:themeFill="background1"/>
            <w:noWrap/>
            <w:vAlign w:val="center"/>
            <w:hideMark/>
          </w:tcPr>
          <w:p w14:paraId="693EC218"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27A9135F" w14:textId="77777777" w:rsidR="005A6ECC" w:rsidRPr="008B7F9E" w:rsidRDefault="005A6ECC" w:rsidP="00512853">
            <w:pPr>
              <w:pStyle w:val="TAC"/>
              <w:rPr>
                <w:bCs/>
              </w:rPr>
            </w:pPr>
            <w:r w:rsidRPr="008B7F9E">
              <w:rPr>
                <w:bCs/>
              </w:rPr>
              <w:t>NA</w:t>
            </w:r>
          </w:p>
        </w:tc>
      </w:tr>
      <w:tr w:rsidR="005A6ECC" w:rsidRPr="008B7F9E" w14:paraId="7A426061" w14:textId="77777777" w:rsidTr="00512853">
        <w:trPr>
          <w:trHeight w:val="276"/>
        </w:trPr>
        <w:tc>
          <w:tcPr>
            <w:tcW w:w="355" w:type="pct"/>
            <w:vMerge/>
            <w:shd w:val="clear" w:color="auto" w:fill="FFFFFF" w:themeFill="background1"/>
            <w:vAlign w:val="center"/>
            <w:hideMark/>
          </w:tcPr>
          <w:p w14:paraId="1C471F84"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6F90DB6C"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233EC196" w14:textId="77777777" w:rsidR="005A6ECC" w:rsidRPr="008B7F9E" w:rsidRDefault="005A6ECC" w:rsidP="00512853">
            <w:pPr>
              <w:pStyle w:val="TAC"/>
              <w:rPr>
                <w:bCs/>
                <w:szCs w:val="18"/>
              </w:rPr>
            </w:pPr>
            <w:r w:rsidRPr="008B7F9E">
              <w:rPr>
                <w:bCs/>
                <w:szCs w:val="18"/>
              </w:rPr>
              <w:t>ZTE</w:t>
            </w:r>
          </w:p>
        </w:tc>
        <w:tc>
          <w:tcPr>
            <w:tcW w:w="223" w:type="pct"/>
            <w:shd w:val="clear" w:color="auto" w:fill="FFFFFF" w:themeFill="background1"/>
            <w:noWrap/>
            <w:vAlign w:val="center"/>
            <w:hideMark/>
          </w:tcPr>
          <w:p w14:paraId="39955B01" w14:textId="77777777" w:rsidR="005A6ECC" w:rsidRPr="008B7F9E" w:rsidRDefault="005A6ECC" w:rsidP="00512853">
            <w:pPr>
              <w:pStyle w:val="TAC"/>
              <w:rPr>
                <w:bCs/>
              </w:rPr>
            </w:pPr>
            <w:r w:rsidRPr="008B7F9E">
              <w:rPr>
                <w:bCs/>
              </w:rPr>
              <w:t>75.46</w:t>
            </w:r>
          </w:p>
        </w:tc>
        <w:tc>
          <w:tcPr>
            <w:tcW w:w="223" w:type="pct"/>
            <w:shd w:val="clear" w:color="auto" w:fill="FFFFFF" w:themeFill="background1"/>
            <w:noWrap/>
            <w:vAlign w:val="center"/>
            <w:hideMark/>
          </w:tcPr>
          <w:p w14:paraId="31D10217" w14:textId="77777777" w:rsidR="005A6ECC" w:rsidRPr="008B7F9E" w:rsidRDefault="005A6ECC" w:rsidP="00512853">
            <w:pPr>
              <w:pStyle w:val="TAC"/>
              <w:rPr>
                <w:bCs/>
              </w:rPr>
            </w:pPr>
            <w:r w:rsidRPr="008B7F9E">
              <w:rPr>
                <w:bCs/>
              </w:rPr>
              <w:t>66.03</w:t>
            </w:r>
          </w:p>
        </w:tc>
        <w:tc>
          <w:tcPr>
            <w:tcW w:w="223" w:type="pct"/>
            <w:shd w:val="clear" w:color="auto" w:fill="FFFFFF" w:themeFill="background1"/>
            <w:noWrap/>
            <w:vAlign w:val="center"/>
            <w:hideMark/>
          </w:tcPr>
          <w:p w14:paraId="3A4A0632" w14:textId="77777777" w:rsidR="005A6ECC" w:rsidRPr="008B7F9E" w:rsidRDefault="005A6ECC" w:rsidP="00512853">
            <w:pPr>
              <w:pStyle w:val="TAC"/>
              <w:rPr>
                <w:bCs/>
              </w:rPr>
            </w:pPr>
            <w:r w:rsidRPr="008B7F9E">
              <w:rPr>
                <w:bCs/>
              </w:rPr>
              <w:t>57.64</w:t>
            </w:r>
          </w:p>
        </w:tc>
        <w:tc>
          <w:tcPr>
            <w:tcW w:w="223" w:type="pct"/>
            <w:shd w:val="clear" w:color="auto" w:fill="FFFFFF" w:themeFill="background1"/>
            <w:noWrap/>
            <w:vAlign w:val="center"/>
            <w:hideMark/>
          </w:tcPr>
          <w:p w14:paraId="44DC7DD6" w14:textId="77777777" w:rsidR="005A6ECC" w:rsidRPr="008B7F9E" w:rsidRDefault="005A6ECC" w:rsidP="00512853">
            <w:pPr>
              <w:pStyle w:val="TAC"/>
              <w:rPr>
                <w:bCs/>
              </w:rPr>
            </w:pPr>
            <w:r w:rsidRPr="008B7F9E">
              <w:rPr>
                <w:bCs/>
              </w:rPr>
              <w:t>46.11</w:t>
            </w:r>
          </w:p>
        </w:tc>
        <w:tc>
          <w:tcPr>
            <w:tcW w:w="223" w:type="pct"/>
            <w:shd w:val="clear" w:color="auto" w:fill="FFFFFF" w:themeFill="background1"/>
            <w:noWrap/>
            <w:vAlign w:val="center"/>
            <w:hideMark/>
          </w:tcPr>
          <w:p w14:paraId="59D45421"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41AC6A94" w14:textId="77777777" w:rsidR="005A6ECC" w:rsidRPr="008B7F9E" w:rsidRDefault="005A6ECC" w:rsidP="00512853">
            <w:pPr>
              <w:pStyle w:val="TAC"/>
              <w:rPr>
                <w:bCs/>
              </w:rPr>
            </w:pPr>
            <w:r w:rsidRPr="008B7F9E">
              <w:rPr>
                <w:bCs/>
              </w:rPr>
              <w:t>39.06</w:t>
            </w:r>
          </w:p>
        </w:tc>
        <w:tc>
          <w:tcPr>
            <w:tcW w:w="223" w:type="pct"/>
            <w:shd w:val="clear" w:color="auto" w:fill="FFFFFF" w:themeFill="background1"/>
            <w:noWrap/>
            <w:vAlign w:val="center"/>
            <w:hideMark/>
          </w:tcPr>
          <w:p w14:paraId="0E817B85" w14:textId="77777777" w:rsidR="005A6ECC" w:rsidRPr="008B7F9E" w:rsidRDefault="005A6ECC" w:rsidP="00512853">
            <w:pPr>
              <w:pStyle w:val="TAC"/>
              <w:rPr>
                <w:bCs/>
              </w:rPr>
            </w:pPr>
            <w:r w:rsidRPr="008B7F9E">
              <w:rPr>
                <w:bCs/>
              </w:rPr>
              <w:t>28.22</w:t>
            </w:r>
          </w:p>
        </w:tc>
        <w:tc>
          <w:tcPr>
            <w:tcW w:w="223" w:type="pct"/>
            <w:shd w:val="clear" w:color="auto" w:fill="FFFFFF" w:themeFill="background1"/>
            <w:noWrap/>
            <w:vAlign w:val="center"/>
            <w:hideMark/>
          </w:tcPr>
          <w:p w14:paraId="186C694C" w14:textId="77777777" w:rsidR="005A6ECC" w:rsidRPr="008B7F9E" w:rsidRDefault="005A6ECC" w:rsidP="00512853">
            <w:pPr>
              <w:pStyle w:val="TAC"/>
              <w:rPr>
                <w:bCs/>
              </w:rPr>
            </w:pPr>
            <w:r w:rsidRPr="008B7F9E">
              <w:rPr>
                <w:bCs/>
              </w:rPr>
              <w:t>19.15</w:t>
            </w:r>
          </w:p>
        </w:tc>
        <w:tc>
          <w:tcPr>
            <w:tcW w:w="223" w:type="pct"/>
            <w:shd w:val="clear" w:color="auto" w:fill="FFFFFF" w:themeFill="background1"/>
            <w:noWrap/>
            <w:vAlign w:val="center"/>
            <w:hideMark/>
          </w:tcPr>
          <w:p w14:paraId="12104322" w14:textId="77777777" w:rsidR="005A6ECC" w:rsidRPr="008B7F9E" w:rsidRDefault="005A6ECC" w:rsidP="00512853">
            <w:pPr>
              <w:pStyle w:val="TAC"/>
              <w:rPr>
                <w:bCs/>
              </w:rPr>
            </w:pPr>
            <w:r w:rsidRPr="008B7F9E">
              <w:rPr>
                <w:bCs/>
              </w:rPr>
              <w:t>12.53</w:t>
            </w:r>
          </w:p>
        </w:tc>
        <w:tc>
          <w:tcPr>
            <w:tcW w:w="223" w:type="pct"/>
            <w:shd w:val="clear" w:color="auto" w:fill="FFFFFF" w:themeFill="background1"/>
            <w:noWrap/>
            <w:vAlign w:val="center"/>
            <w:hideMark/>
          </w:tcPr>
          <w:p w14:paraId="14EC1D83" w14:textId="77777777" w:rsidR="005A6ECC" w:rsidRPr="008B7F9E" w:rsidRDefault="005A6ECC" w:rsidP="00512853">
            <w:pPr>
              <w:pStyle w:val="TAC"/>
              <w:rPr>
                <w:bCs/>
              </w:rPr>
            </w:pPr>
            <w:r w:rsidRPr="008B7F9E">
              <w:rPr>
                <w:bCs/>
              </w:rPr>
              <w:t>10.13</w:t>
            </w:r>
          </w:p>
        </w:tc>
        <w:tc>
          <w:tcPr>
            <w:tcW w:w="223" w:type="pct"/>
            <w:shd w:val="clear" w:color="auto" w:fill="FFFFFF" w:themeFill="background1"/>
            <w:noWrap/>
            <w:vAlign w:val="center"/>
            <w:hideMark/>
          </w:tcPr>
          <w:p w14:paraId="4134D9DF"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23970B18" w14:textId="77777777" w:rsidR="005A6ECC" w:rsidRPr="008B7F9E" w:rsidRDefault="005A6ECC" w:rsidP="00512853">
            <w:pPr>
              <w:pStyle w:val="TAC"/>
              <w:rPr>
                <w:bCs/>
              </w:rPr>
            </w:pPr>
            <w:r w:rsidRPr="008B7F9E">
              <w:rPr>
                <w:bCs/>
              </w:rPr>
              <w:t>4.57</w:t>
            </w:r>
          </w:p>
        </w:tc>
        <w:tc>
          <w:tcPr>
            <w:tcW w:w="223" w:type="pct"/>
            <w:shd w:val="clear" w:color="auto" w:fill="FFFFFF" w:themeFill="background1"/>
            <w:noWrap/>
            <w:vAlign w:val="center"/>
            <w:hideMark/>
          </w:tcPr>
          <w:p w14:paraId="74914B57" w14:textId="77777777" w:rsidR="005A6ECC" w:rsidRPr="008B7F9E" w:rsidRDefault="005A6ECC" w:rsidP="00512853">
            <w:pPr>
              <w:pStyle w:val="TAC"/>
              <w:rPr>
                <w:bCs/>
              </w:rPr>
            </w:pPr>
            <w:r w:rsidRPr="008B7F9E">
              <w:rPr>
                <w:bCs/>
              </w:rPr>
              <w:t>2.31</w:t>
            </w:r>
          </w:p>
        </w:tc>
        <w:tc>
          <w:tcPr>
            <w:tcW w:w="223" w:type="pct"/>
            <w:shd w:val="clear" w:color="auto" w:fill="FFFFFF" w:themeFill="background1"/>
            <w:noWrap/>
            <w:vAlign w:val="center"/>
            <w:hideMark/>
          </w:tcPr>
          <w:p w14:paraId="05044E95" w14:textId="77777777" w:rsidR="005A6ECC" w:rsidRPr="008B7F9E" w:rsidRDefault="005A6ECC" w:rsidP="00512853">
            <w:pPr>
              <w:pStyle w:val="TAC"/>
              <w:rPr>
                <w:bCs/>
              </w:rPr>
            </w:pPr>
            <w:r w:rsidRPr="008B7F9E">
              <w:rPr>
                <w:bCs/>
              </w:rPr>
              <w:t>1.91</w:t>
            </w:r>
          </w:p>
        </w:tc>
        <w:tc>
          <w:tcPr>
            <w:tcW w:w="223" w:type="pct"/>
            <w:shd w:val="clear" w:color="auto" w:fill="FFFFFF" w:themeFill="background1"/>
            <w:noWrap/>
            <w:vAlign w:val="bottom"/>
            <w:hideMark/>
          </w:tcPr>
          <w:p w14:paraId="114754EB"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789163FB"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7CB57F41"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59DFD02E" w14:textId="77777777" w:rsidR="005A6ECC" w:rsidRPr="008B7F9E" w:rsidRDefault="005A6ECC" w:rsidP="00512853">
            <w:pPr>
              <w:pStyle w:val="TAC"/>
              <w:rPr>
                <w:bCs/>
              </w:rPr>
            </w:pPr>
          </w:p>
        </w:tc>
      </w:tr>
      <w:tr w:rsidR="005A6ECC" w:rsidRPr="008B7F9E" w14:paraId="3ECFB2DD" w14:textId="77777777" w:rsidTr="00512853">
        <w:trPr>
          <w:trHeight w:val="276"/>
        </w:trPr>
        <w:tc>
          <w:tcPr>
            <w:tcW w:w="355" w:type="pct"/>
            <w:vMerge/>
            <w:shd w:val="clear" w:color="auto" w:fill="FFFFFF" w:themeFill="background1"/>
            <w:vAlign w:val="center"/>
            <w:hideMark/>
          </w:tcPr>
          <w:p w14:paraId="5F786A1D"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298BC48F"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72007C9C" w14:textId="77777777" w:rsidR="005A6ECC" w:rsidRPr="008B7F9E" w:rsidRDefault="005A6ECC" w:rsidP="00512853">
            <w:pPr>
              <w:pStyle w:val="TAC"/>
              <w:rPr>
                <w:bCs/>
                <w:szCs w:val="18"/>
              </w:rPr>
            </w:pPr>
            <w:r w:rsidRPr="008B7F9E">
              <w:rPr>
                <w:bCs/>
                <w:szCs w:val="18"/>
              </w:rPr>
              <w:t>Samsung</w:t>
            </w:r>
          </w:p>
        </w:tc>
        <w:tc>
          <w:tcPr>
            <w:tcW w:w="223" w:type="pct"/>
            <w:shd w:val="clear" w:color="auto" w:fill="FFFFFF" w:themeFill="background1"/>
            <w:noWrap/>
            <w:vAlign w:val="center"/>
            <w:hideMark/>
          </w:tcPr>
          <w:p w14:paraId="17B964A3"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3E566D59"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14ADC8A6"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69F74F8F"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tcPr>
          <w:p w14:paraId="4FB4172F"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4AEA580A"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1B405C0A"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0F17AE66"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1A8A2C77"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41D8878E"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tcPr>
          <w:p w14:paraId="2AD52083"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4D4D17D5"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219822D8"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647D717D"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bottom"/>
            <w:hideMark/>
          </w:tcPr>
          <w:p w14:paraId="3B77AB04"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78E893CA"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0D7A9656"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32E60EBA" w14:textId="77777777" w:rsidR="005A6ECC" w:rsidRPr="008B7F9E" w:rsidRDefault="005A6ECC" w:rsidP="00512853">
            <w:pPr>
              <w:pStyle w:val="TAC"/>
              <w:rPr>
                <w:bCs/>
              </w:rPr>
            </w:pPr>
          </w:p>
        </w:tc>
      </w:tr>
      <w:tr w:rsidR="005A6ECC" w:rsidRPr="008B7F9E" w14:paraId="55121381" w14:textId="77777777" w:rsidTr="00512853">
        <w:trPr>
          <w:trHeight w:val="276"/>
        </w:trPr>
        <w:tc>
          <w:tcPr>
            <w:tcW w:w="355" w:type="pct"/>
            <w:vMerge/>
            <w:shd w:val="clear" w:color="auto" w:fill="FFFFFF" w:themeFill="background1"/>
            <w:vAlign w:val="center"/>
            <w:hideMark/>
          </w:tcPr>
          <w:p w14:paraId="410D9217"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40AA52F9"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613DF365" w14:textId="77777777" w:rsidR="005A6ECC" w:rsidRPr="008B7F9E" w:rsidRDefault="005A6ECC" w:rsidP="00512853">
            <w:pPr>
              <w:pStyle w:val="TAC"/>
              <w:rPr>
                <w:bCs/>
                <w:szCs w:val="18"/>
              </w:rPr>
            </w:pPr>
            <w:r w:rsidRPr="008B7F9E">
              <w:rPr>
                <w:bCs/>
                <w:szCs w:val="18"/>
              </w:rPr>
              <w:t>Huawei</w:t>
            </w:r>
          </w:p>
        </w:tc>
        <w:tc>
          <w:tcPr>
            <w:tcW w:w="223" w:type="pct"/>
            <w:shd w:val="clear" w:color="auto" w:fill="FFFFFF" w:themeFill="background1"/>
            <w:noWrap/>
            <w:vAlign w:val="center"/>
            <w:hideMark/>
          </w:tcPr>
          <w:p w14:paraId="20AF5AD6"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023C81DD" w14:textId="77777777" w:rsidR="005A6ECC" w:rsidRPr="008B7F9E" w:rsidRDefault="005A6ECC" w:rsidP="00512853">
            <w:pPr>
              <w:pStyle w:val="TAC"/>
              <w:rPr>
                <w:bCs/>
              </w:rPr>
            </w:pPr>
            <w:r w:rsidRPr="008B7F9E">
              <w:rPr>
                <w:bCs/>
              </w:rPr>
              <w:t>100.0</w:t>
            </w:r>
          </w:p>
        </w:tc>
        <w:tc>
          <w:tcPr>
            <w:tcW w:w="223" w:type="pct"/>
            <w:shd w:val="clear" w:color="auto" w:fill="FFFFFF" w:themeFill="background1"/>
            <w:noWrap/>
            <w:vAlign w:val="center"/>
          </w:tcPr>
          <w:p w14:paraId="664E9EA6" w14:textId="77777777" w:rsidR="005A6ECC" w:rsidRPr="008B7F9E" w:rsidRDefault="005A6ECC" w:rsidP="00512853">
            <w:pPr>
              <w:pStyle w:val="TAC"/>
              <w:rPr>
                <w:bCs/>
              </w:rPr>
            </w:pPr>
          </w:p>
        </w:tc>
        <w:tc>
          <w:tcPr>
            <w:tcW w:w="223" w:type="pct"/>
            <w:shd w:val="clear" w:color="auto" w:fill="FFFFFF" w:themeFill="background1"/>
            <w:noWrap/>
            <w:vAlign w:val="center"/>
          </w:tcPr>
          <w:p w14:paraId="71293C51" w14:textId="77777777" w:rsidR="005A6ECC" w:rsidRPr="008B7F9E" w:rsidRDefault="005A6ECC" w:rsidP="00512853">
            <w:pPr>
              <w:pStyle w:val="TAC"/>
              <w:rPr>
                <w:bCs/>
              </w:rPr>
            </w:pPr>
          </w:p>
        </w:tc>
        <w:tc>
          <w:tcPr>
            <w:tcW w:w="223" w:type="pct"/>
            <w:shd w:val="clear" w:color="auto" w:fill="FFFFFF" w:themeFill="background1"/>
            <w:noWrap/>
            <w:vAlign w:val="center"/>
          </w:tcPr>
          <w:p w14:paraId="55FBE37D" w14:textId="77777777" w:rsidR="005A6ECC" w:rsidRPr="008B7F9E" w:rsidRDefault="005A6ECC" w:rsidP="00512853">
            <w:pPr>
              <w:pStyle w:val="TAC"/>
              <w:rPr>
                <w:bCs/>
              </w:rPr>
            </w:pPr>
          </w:p>
        </w:tc>
        <w:tc>
          <w:tcPr>
            <w:tcW w:w="223" w:type="pct"/>
            <w:shd w:val="clear" w:color="auto" w:fill="FFFFFF" w:themeFill="background1"/>
            <w:noWrap/>
            <w:vAlign w:val="center"/>
          </w:tcPr>
          <w:p w14:paraId="3B531A30" w14:textId="77777777" w:rsidR="005A6ECC" w:rsidRPr="008B7F9E" w:rsidRDefault="005A6ECC" w:rsidP="00512853">
            <w:pPr>
              <w:pStyle w:val="TAC"/>
              <w:rPr>
                <w:bCs/>
              </w:rPr>
            </w:pPr>
          </w:p>
        </w:tc>
        <w:tc>
          <w:tcPr>
            <w:tcW w:w="223" w:type="pct"/>
            <w:shd w:val="clear" w:color="auto" w:fill="FFFFFF" w:themeFill="background1"/>
            <w:noWrap/>
            <w:vAlign w:val="center"/>
          </w:tcPr>
          <w:p w14:paraId="7E206CDD" w14:textId="77777777" w:rsidR="005A6ECC" w:rsidRPr="008B7F9E" w:rsidRDefault="005A6ECC" w:rsidP="00512853">
            <w:pPr>
              <w:pStyle w:val="TAC"/>
              <w:rPr>
                <w:bCs/>
              </w:rPr>
            </w:pPr>
          </w:p>
        </w:tc>
        <w:tc>
          <w:tcPr>
            <w:tcW w:w="223" w:type="pct"/>
            <w:shd w:val="clear" w:color="auto" w:fill="FFFFFF" w:themeFill="background1"/>
            <w:noWrap/>
            <w:vAlign w:val="center"/>
          </w:tcPr>
          <w:p w14:paraId="3CFD5ACA" w14:textId="77777777" w:rsidR="005A6ECC" w:rsidRPr="008B7F9E" w:rsidRDefault="005A6ECC" w:rsidP="00512853">
            <w:pPr>
              <w:pStyle w:val="TAC"/>
              <w:rPr>
                <w:bCs/>
              </w:rPr>
            </w:pPr>
          </w:p>
        </w:tc>
        <w:tc>
          <w:tcPr>
            <w:tcW w:w="223" w:type="pct"/>
            <w:shd w:val="clear" w:color="auto" w:fill="FFFFFF" w:themeFill="background1"/>
            <w:noWrap/>
            <w:vAlign w:val="center"/>
          </w:tcPr>
          <w:p w14:paraId="5E90BEA3" w14:textId="77777777" w:rsidR="005A6ECC" w:rsidRPr="008B7F9E" w:rsidRDefault="005A6ECC" w:rsidP="00512853">
            <w:pPr>
              <w:pStyle w:val="TAC"/>
              <w:rPr>
                <w:bCs/>
              </w:rPr>
            </w:pPr>
          </w:p>
        </w:tc>
        <w:tc>
          <w:tcPr>
            <w:tcW w:w="223" w:type="pct"/>
            <w:shd w:val="clear" w:color="auto" w:fill="FFFFFF" w:themeFill="background1"/>
            <w:noWrap/>
            <w:vAlign w:val="center"/>
          </w:tcPr>
          <w:p w14:paraId="71EE6973" w14:textId="77777777" w:rsidR="005A6ECC" w:rsidRPr="008B7F9E" w:rsidRDefault="005A6ECC" w:rsidP="00512853">
            <w:pPr>
              <w:pStyle w:val="TAC"/>
              <w:rPr>
                <w:bCs/>
              </w:rPr>
            </w:pPr>
          </w:p>
        </w:tc>
        <w:tc>
          <w:tcPr>
            <w:tcW w:w="223" w:type="pct"/>
            <w:shd w:val="clear" w:color="auto" w:fill="FFFFFF" w:themeFill="background1"/>
            <w:noWrap/>
            <w:vAlign w:val="center"/>
          </w:tcPr>
          <w:p w14:paraId="625052BE" w14:textId="77777777" w:rsidR="005A6ECC" w:rsidRPr="008B7F9E" w:rsidRDefault="005A6ECC" w:rsidP="00512853">
            <w:pPr>
              <w:pStyle w:val="TAC"/>
              <w:rPr>
                <w:bCs/>
              </w:rPr>
            </w:pPr>
          </w:p>
        </w:tc>
        <w:tc>
          <w:tcPr>
            <w:tcW w:w="223" w:type="pct"/>
            <w:shd w:val="clear" w:color="auto" w:fill="FFFFFF" w:themeFill="background1"/>
            <w:noWrap/>
            <w:vAlign w:val="center"/>
          </w:tcPr>
          <w:p w14:paraId="3E832781" w14:textId="77777777" w:rsidR="005A6ECC" w:rsidRPr="008B7F9E" w:rsidRDefault="005A6ECC" w:rsidP="00512853">
            <w:pPr>
              <w:pStyle w:val="TAC"/>
              <w:rPr>
                <w:bCs/>
              </w:rPr>
            </w:pPr>
          </w:p>
        </w:tc>
        <w:tc>
          <w:tcPr>
            <w:tcW w:w="223" w:type="pct"/>
            <w:shd w:val="clear" w:color="auto" w:fill="FFFFFF" w:themeFill="background1"/>
            <w:noWrap/>
            <w:vAlign w:val="center"/>
          </w:tcPr>
          <w:p w14:paraId="488F4998" w14:textId="77777777" w:rsidR="005A6ECC" w:rsidRPr="008B7F9E" w:rsidRDefault="005A6ECC" w:rsidP="00512853">
            <w:pPr>
              <w:pStyle w:val="TAC"/>
              <w:rPr>
                <w:bCs/>
              </w:rPr>
            </w:pPr>
          </w:p>
        </w:tc>
        <w:tc>
          <w:tcPr>
            <w:tcW w:w="223" w:type="pct"/>
            <w:shd w:val="clear" w:color="auto" w:fill="FFFFFF" w:themeFill="background1"/>
            <w:noWrap/>
            <w:vAlign w:val="center"/>
          </w:tcPr>
          <w:p w14:paraId="3C071BDE" w14:textId="77777777" w:rsidR="005A6ECC" w:rsidRPr="008B7F9E" w:rsidRDefault="005A6ECC" w:rsidP="00512853">
            <w:pPr>
              <w:pStyle w:val="TAC"/>
              <w:rPr>
                <w:bCs/>
              </w:rPr>
            </w:pPr>
          </w:p>
        </w:tc>
        <w:tc>
          <w:tcPr>
            <w:tcW w:w="223" w:type="pct"/>
            <w:shd w:val="clear" w:color="auto" w:fill="FFFFFF" w:themeFill="background1"/>
            <w:noWrap/>
            <w:vAlign w:val="center"/>
          </w:tcPr>
          <w:p w14:paraId="77C4F0B5" w14:textId="77777777" w:rsidR="005A6ECC" w:rsidRPr="008B7F9E" w:rsidRDefault="005A6ECC" w:rsidP="00512853">
            <w:pPr>
              <w:pStyle w:val="TAC"/>
              <w:rPr>
                <w:bCs/>
              </w:rPr>
            </w:pPr>
          </w:p>
        </w:tc>
        <w:tc>
          <w:tcPr>
            <w:tcW w:w="223" w:type="pct"/>
            <w:shd w:val="clear" w:color="auto" w:fill="FFFFFF" w:themeFill="background1"/>
            <w:noWrap/>
            <w:vAlign w:val="center"/>
          </w:tcPr>
          <w:p w14:paraId="59534085" w14:textId="77777777" w:rsidR="005A6ECC" w:rsidRPr="008B7F9E" w:rsidRDefault="005A6ECC" w:rsidP="00512853">
            <w:pPr>
              <w:pStyle w:val="TAC"/>
              <w:rPr>
                <w:bCs/>
              </w:rPr>
            </w:pPr>
          </w:p>
        </w:tc>
        <w:tc>
          <w:tcPr>
            <w:tcW w:w="223" w:type="pct"/>
            <w:shd w:val="clear" w:color="auto" w:fill="FFFFFF" w:themeFill="background1"/>
            <w:noWrap/>
            <w:vAlign w:val="center"/>
          </w:tcPr>
          <w:p w14:paraId="69DF1664" w14:textId="77777777" w:rsidR="005A6ECC" w:rsidRPr="008B7F9E" w:rsidRDefault="005A6ECC" w:rsidP="00512853">
            <w:pPr>
              <w:pStyle w:val="TAC"/>
              <w:rPr>
                <w:bCs/>
              </w:rPr>
            </w:pPr>
          </w:p>
        </w:tc>
        <w:tc>
          <w:tcPr>
            <w:tcW w:w="223" w:type="pct"/>
            <w:shd w:val="clear" w:color="auto" w:fill="FFFFFF" w:themeFill="background1"/>
            <w:noWrap/>
            <w:vAlign w:val="center"/>
          </w:tcPr>
          <w:p w14:paraId="2E6ADFA2" w14:textId="77777777" w:rsidR="005A6ECC" w:rsidRPr="008B7F9E" w:rsidRDefault="005A6ECC" w:rsidP="00512853">
            <w:pPr>
              <w:pStyle w:val="TAC"/>
              <w:rPr>
                <w:bCs/>
              </w:rPr>
            </w:pPr>
          </w:p>
        </w:tc>
      </w:tr>
      <w:tr w:rsidR="005A6ECC" w:rsidRPr="008B7F9E" w14:paraId="2F5D1C8B" w14:textId="77777777" w:rsidTr="00512853">
        <w:trPr>
          <w:trHeight w:val="288"/>
        </w:trPr>
        <w:tc>
          <w:tcPr>
            <w:tcW w:w="355" w:type="pct"/>
            <w:vMerge/>
            <w:shd w:val="clear" w:color="auto" w:fill="FFFFFF" w:themeFill="background1"/>
            <w:vAlign w:val="center"/>
            <w:hideMark/>
          </w:tcPr>
          <w:p w14:paraId="31832AE9"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1011E777"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19E98A43" w14:textId="77777777" w:rsidR="005A6ECC" w:rsidRPr="008B7F9E" w:rsidRDefault="005A6ECC" w:rsidP="00512853">
            <w:pPr>
              <w:pStyle w:val="TAC"/>
              <w:rPr>
                <w:bCs/>
                <w:szCs w:val="18"/>
              </w:rPr>
            </w:pPr>
            <w:r w:rsidRPr="008B7F9E">
              <w:rPr>
                <w:bCs/>
                <w:szCs w:val="18"/>
              </w:rPr>
              <w:t>CATT</w:t>
            </w:r>
          </w:p>
        </w:tc>
        <w:tc>
          <w:tcPr>
            <w:tcW w:w="223" w:type="pct"/>
            <w:shd w:val="clear" w:color="auto" w:fill="FFFFFF" w:themeFill="background1"/>
            <w:noWrap/>
            <w:vAlign w:val="center"/>
            <w:hideMark/>
          </w:tcPr>
          <w:p w14:paraId="2F69F180" w14:textId="77777777" w:rsidR="005A6ECC" w:rsidRPr="008B7F9E" w:rsidRDefault="005A6ECC" w:rsidP="00512853">
            <w:pPr>
              <w:pStyle w:val="TAC"/>
              <w:rPr>
                <w:bCs/>
              </w:rPr>
            </w:pPr>
            <w:r w:rsidRPr="008B7F9E">
              <w:rPr>
                <w:bCs/>
              </w:rPr>
              <w:t>57.2</w:t>
            </w:r>
          </w:p>
        </w:tc>
        <w:tc>
          <w:tcPr>
            <w:tcW w:w="223" w:type="pct"/>
            <w:shd w:val="clear" w:color="auto" w:fill="FFFFFF" w:themeFill="background1"/>
            <w:noWrap/>
            <w:vAlign w:val="center"/>
            <w:hideMark/>
          </w:tcPr>
          <w:p w14:paraId="0E628814" w14:textId="77777777" w:rsidR="005A6ECC" w:rsidRPr="008B7F9E" w:rsidRDefault="005A6ECC" w:rsidP="00512853">
            <w:pPr>
              <w:pStyle w:val="TAC"/>
              <w:rPr>
                <w:bCs/>
              </w:rPr>
            </w:pPr>
            <w:r w:rsidRPr="008B7F9E">
              <w:rPr>
                <w:bCs/>
              </w:rPr>
              <w:t>50.5</w:t>
            </w:r>
          </w:p>
        </w:tc>
        <w:tc>
          <w:tcPr>
            <w:tcW w:w="223" w:type="pct"/>
            <w:shd w:val="clear" w:color="auto" w:fill="FFFFFF" w:themeFill="background1"/>
            <w:noWrap/>
            <w:vAlign w:val="center"/>
            <w:hideMark/>
          </w:tcPr>
          <w:p w14:paraId="750B332A" w14:textId="77777777" w:rsidR="005A6ECC" w:rsidRPr="008B7F9E" w:rsidRDefault="005A6ECC" w:rsidP="00512853">
            <w:pPr>
              <w:pStyle w:val="TAC"/>
              <w:rPr>
                <w:bCs/>
              </w:rPr>
            </w:pPr>
            <w:r w:rsidRPr="008B7F9E">
              <w:rPr>
                <w:bCs/>
              </w:rPr>
              <w:t>43.9</w:t>
            </w:r>
          </w:p>
        </w:tc>
        <w:tc>
          <w:tcPr>
            <w:tcW w:w="223" w:type="pct"/>
            <w:shd w:val="clear" w:color="auto" w:fill="FFFFFF" w:themeFill="background1"/>
            <w:noWrap/>
            <w:vAlign w:val="center"/>
            <w:hideMark/>
          </w:tcPr>
          <w:p w14:paraId="49B6D289" w14:textId="77777777" w:rsidR="005A6ECC" w:rsidRPr="008B7F9E" w:rsidRDefault="005A6ECC" w:rsidP="00512853">
            <w:pPr>
              <w:pStyle w:val="TAC"/>
              <w:rPr>
                <w:bCs/>
              </w:rPr>
            </w:pPr>
            <w:r w:rsidRPr="008B7F9E">
              <w:rPr>
                <w:bCs/>
              </w:rPr>
              <w:t>37.3</w:t>
            </w:r>
          </w:p>
        </w:tc>
        <w:tc>
          <w:tcPr>
            <w:tcW w:w="223" w:type="pct"/>
            <w:shd w:val="clear" w:color="auto" w:fill="FFFFFF" w:themeFill="background1"/>
            <w:noWrap/>
            <w:vAlign w:val="center"/>
          </w:tcPr>
          <w:p w14:paraId="05B7AA6A"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72115369" w14:textId="77777777" w:rsidR="005A6ECC" w:rsidRPr="008B7F9E" w:rsidRDefault="005A6ECC" w:rsidP="00512853">
            <w:pPr>
              <w:pStyle w:val="TAC"/>
              <w:rPr>
                <w:bCs/>
              </w:rPr>
            </w:pPr>
            <w:r w:rsidRPr="008B7F9E">
              <w:rPr>
                <w:bCs/>
              </w:rPr>
              <w:t>31.0</w:t>
            </w:r>
          </w:p>
        </w:tc>
        <w:tc>
          <w:tcPr>
            <w:tcW w:w="223" w:type="pct"/>
            <w:shd w:val="clear" w:color="auto" w:fill="FFFFFF" w:themeFill="background1"/>
            <w:noWrap/>
            <w:vAlign w:val="center"/>
            <w:hideMark/>
          </w:tcPr>
          <w:p w14:paraId="1DB9D81C" w14:textId="77777777" w:rsidR="005A6ECC" w:rsidRPr="008B7F9E" w:rsidRDefault="005A6ECC" w:rsidP="00512853">
            <w:pPr>
              <w:pStyle w:val="TAC"/>
              <w:rPr>
                <w:bCs/>
              </w:rPr>
            </w:pPr>
            <w:r w:rsidRPr="008B7F9E">
              <w:rPr>
                <w:bCs/>
              </w:rPr>
              <w:t>25.0</w:t>
            </w:r>
          </w:p>
        </w:tc>
        <w:tc>
          <w:tcPr>
            <w:tcW w:w="223" w:type="pct"/>
            <w:shd w:val="clear" w:color="auto" w:fill="FFFFFF" w:themeFill="background1"/>
            <w:noWrap/>
            <w:vAlign w:val="center"/>
            <w:hideMark/>
          </w:tcPr>
          <w:p w14:paraId="7DA47279" w14:textId="77777777" w:rsidR="005A6ECC" w:rsidRPr="008B7F9E" w:rsidRDefault="005A6ECC" w:rsidP="00512853">
            <w:pPr>
              <w:pStyle w:val="TAC"/>
              <w:rPr>
                <w:bCs/>
              </w:rPr>
            </w:pPr>
            <w:r w:rsidRPr="008B7F9E">
              <w:rPr>
                <w:bCs/>
              </w:rPr>
              <w:t>19.6</w:t>
            </w:r>
          </w:p>
        </w:tc>
        <w:tc>
          <w:tcPr>
            <w:tcW w:w="223" w:type="pct"/>
            <w:shd w:val="clear" w:color="auto" w:fill="FFFFFF" w:themeFill="background1"/>
            <w:noWrap/>
            <w:vAlign w:val="center"/>
            <w:hideMark/>
          </w:tcPr>
          <w:p w14:paraId="28C89707" w14:textId="77777777" w:rsidR="005A6ECC" w:rsidRPr="008B7F9E" w:rsidRDefault="005A6ECC" w:rsidP="00512853">
            <w:pPr>
              <w:pStyle w:val="TAC"/>
              <w:rPr>
                <w:bCs/>
              </w:rPr>
            </w:pPr>
            <w:r w:rsidRPr="008B7F9E">
              <w:rPr>
                <w:bCs/>
              </w:rPr>
              <w:t>14.8</w:t>
            </w:r>
          </w:p>
        </w:tc>
        <w:tc>
          <w:tcPr>
            <w:tcW w:w="223" w:type="pct"/>
            <w:shd w:val="clear" w:color="auto" w:fill="FFFFFF" w:themeFill="background1"/>
            <w:noWrap/>
            <w:vAlign w:val="center"/>
            <w:hideMark/>
          </w:tcPr>
          <w:p w14:paraId="32569FD1" w14:textId="77777777" w:rsidR="005A6ECC" w:rsidRPr="008B7F9E" w:rsidRDefault="005A6ECC" w:rsidP="00512853">
            <w:pPr>
              <w:pStyle w:val="TAC"/>
              <w:rPr>
                <w:bCs/>
              </w:rPr>
            </w:pPr>
            <w:r w:rsidRPr="008B7F9E">
              <w:rPr>
                <w:bCs/>
              </w:rPr>
              <w:t>10.8</w:t>
            </w:r>
          </w:p>
        </w:tc>
        <w:tc>
          <w:tcPr>
            <w:tcW w:w="223" w:type="pct"/>
            <w:shd w:val="clear" w:color="auto" w:fill="FFFFFF" w:themeFill="background1"/>
            <w:noWrap/>
            <w:vAlign w:val="center"/>
          </w:tcPr>
          <w:p w14:paraId="403DD836"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1F9C6DCE" w14:textId="77777777" w:rsidR="005A6ECC" w:rsidRPr="008B7F9E" w:rsidRDefault="005A6ECC" w:rsidP="00512853">
            <w:pPr>
              <w:pStyle w:val="TAC"/>
              <w:rPr>
                <w:bCs/>
              </w:rPr>
            </w:pPr>
            <w:r w:rsidRPr="008B7F9E">
              <w:rPr>
                <w:bCs/>
              </w:rPr>
              <w:t>7.6</w:t>
            </w:r>
          </w:p>
        </w:tc>
        <w:tc>
          <w:tcPr>
            <w:tcW w:w="223" w:type="pct"/>
            <w:shd w:val="clear" w:color="auto" w:fill="FFFFFF" w:themeFill="background1"/>
            <w:noWrap/>
            <w:vAlign w:val="center"/>
            <w:hideMark/>
          </w:tcPr>
          <w:p w14:paraId="4F2D37AD" w14:textId="77777777" w:rsidR="005A6ECC" w:rsidRPr="008B7F9E" w:rsidRDefault="005A6ECC" w:rsidP="00512853">
            <w:pPr>
              <w:pStyle w:val="TAC"/>
              <w:rPr>
                <w:bCs/>
              </w:rPr>
            </w:pPr>
            <w:r w:rsidRPr="008B7F9E">
              <w:rPr>
                <w:bCs/>
              </w:rPr>
              <w:t>5.2</w:t>
            </w:r>
          </w:p>
        </w:tc>
        <w:tc>
          <w:tcPr>
            <w:tcW w:w="223" w:type="pct"/>
            <w:shd w:val="clear" w:color="auto" w:fill="FFFFFF" w:themeFill="background1"/>
            <w:noWrap/>
            <w:vAlign w:val="center"/>
            <w:hideMark/>
          </w:tcPr>
          <w:p w14:paraId="14BDB866" w14:textId="77777777" w:rsidR="005A6ECC" w:rsidRPr="008B7F9E" w:rsidRDefault="005A6ECC" w:rsidP="00512853">
            <w:pPr>
              <w:pStyle w:val="TAC"/>
              <w:rPr>
                <w:bCs/>
              </w:rPr>
            </w:pPr>
            <w:r w:rsidRPr="008B7F9E">
              <w:rPr>
                <w:bCs/>
              </w:rPr>
              <w:t>3.5</w:t>
            </w:r>
          </w:p>
        </w:tc>
        <w:tc>
          <w:tcPr>
            <w:tcW w:w="223" w:type="pct"/>
            <w:shd w:val="clear" w:color="auto" w:fill="FFFFFF" w:themeFill="background1"/>
            <w:noWrap/>
            <w:vAlign w:val="center"/>
            <w:hideMark/>
          </w:tcPr>
          <w:p w14:paraId="4D57DEA5" w14:textId="77777777" w:rsidR="005A6ECC" w:rsidRPr="008B7F9E" w:rsidRDefault="005A6ECC" w:rsidP="00512853">
            <w:pPr>
              <w:pStyle w:val="TAC"/>
              <w:rPr>
                <w:bCs/>
              </w:rPr>
            </w:pPr>
            <w:r w:rsidRPr="008B7F9E">
              <w:rPr>
                <w:bCs/>
              </w:rPr>
              <w:t>2.29</w:t>
            </w:r>
          </w:p>
        </w:tc>
        <w:tc>
          <w:tcPr>
            <w:tcW w:w="223" w:type="pct"/>
            <w:shd w:val="clear" w:color="auto" w:fill="FFFFFF" w:themeFill="background1"/>
            <w:noWrap/>
            <w:vAlign w:val="center"/>
            <w:hideMark/>
          </w:tcPr>
          <w:p w14:paraId="3F05459F" w14:textId="77777777" w:rsidR="005A6ECC" w:rsidRPr="008B7F9E" w:rsidRDefault="005A6ECC" w:rsidP="00512853">
            <w:pPr>
              <w:pStyle w:val="TAC"/>
              <w:rPr>
                <w:bCs/>
              </w:rPr>
            </w:pPr>
            <w:r w:rsidRPr="008B7F9E">
              <w:rPr>
                <w:bCs/>
              </w:rPr>
              <w:t>1.49</w:t>
            </w:r>
          </w:p>
        </w:tc>
        <w:tc>
          <w:tcPr>
            <w:tcW w:w="223" w:type="pct"/>
            <w:shd w:val="clear" w:color="auto" w:fill="FFFFFF" w:themeFill="background1"/>
            <w:noWrap/>
            <w:vAlign w:val="center"/>
          </w:tcPr>
          <w:p w14:paraId="484CAAE5"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4044EDA1" w14:textId="77777777" w:rsidR="005A6ECC" w:rsidRPr="008B7F9E" w:rsidRDefault="005A6ECC" w:rsidP="00512853">
            <w:pPr>
              <w:pStyle w:val="TAC"/>
              <w:rPr>
                <w:bCs/>
              </w:rPr>
            </w:pPr>
            <w:r w:rsidRPr="008B7F9E">
              <w:rPr>
                <w:bCs/>
              </w:rPr>
              <w:t>0.95</w:t>
            </w:r>
          </w:p>
        </w:tc>
      </w:tr>
      <w:tr w:rsidR="005A6ECC" w:rsidRPr="008B7F9E" w14:paraId="17C509F3" w14:textId="77777777" w:rsidTr="00512853">
        <w:trPr>
          <w:trHeight w:val="288"/>
        </w:trPr>
        <w:tc>
          <w:tcPr>
            <w:tcW w:w="355" w:type="pct"/>
            <w:vMerge/>
            <w:shd w:val="clear" w:color="auto" w:fill="FFFFFF" w:themeFill="background1"/>
            <w:vAlign w:val="center"/>
            <w:hideMark/>
          </w:tcPr>
          <w:p w14:paraId="221CDF48"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48AE9E61"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6DFEC52E" w14:textId="77777777" w:rsidR="005A6ECC" w:rsidRPr="008B7F9E" w:rsidRDefault="005A6ECC" w:rsidP="00512853">
            <w:pPr>
              <w:pStyle w:val="TAC"/>
              <w:rPr>
                <w:bCs/>
                <w:szCs w:val="18"/>
              </w:rPr>
            </w:pPr>
            <w:r w:rsidRPr="008B7F9E">
              <w:rPr>
                <w:bCs/>
                <w:szCs w:val="18"/>
              </w:rPr>
              <w:t>Qualcomm</w:t>
            </w:r>
          </w:p>
        </w:tc>
        <w:tc>
          <w:tcPr>
            <w:tcW w:w="223" w:type="pct"/>
            <w:shd w:val="clear" w:color="auto" w:fill="FFFFFF" w:themeFill="background1"/>
            <w:vAlign w:val="center"/>
            <w:hideMark/>
          </w:tcPr>
          <w:p w14:paraId="61DF5CA9" w14:textId="77777777" w:rsidR="005A6ECC" w:rsidRPr="008B7F9E" w:rsidRDefault="005A6ECC" w:rsidP="00512853">
            <w:pPr>
              <w:pStyle w:val="TAC"/>
              <w:rPr>
                <w:bCs/>
              </w:rPr>
            </w:pPr>
            <w:r w:rsidRPr="008B7F9E">
              <w:rPr>
                <w:bCs/>
              </w:rPr>
              <w:t>NaN</w:t>
            </w:r>
          </w:p>
        </w:tc>
        <w:tc>
          <w:tcPr>
            <w:tcW w:w="223" w:type="pct"/>
            <w:shd w:val="clear" w:color="auto" w:fill="FFFFFF" w:themeFill="background1"/>
            <w:vAlign w:val="center"/>
            <w:hideMark/>
          </w:tcPr>
          <w:p w14:paraId="50F2AF69"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tcPr>
          <w:p w14:paraId="09403E31" w14:textId="77777777" w:rsidR="005A6ECC" w:rsidRPr="008B7F9E" w:rsidRDefault="005A6ECC" w:rsidP="00512853">
            <w:pPr>
              <w:pStyle w:val="TAC"/>
              <w:rPr>
                <w:bCs/>
              </w:rPr>
            </w:pPr>
          </w:p>
        </w:tc>
        <w:tc>
          <w:tcPr>
            <w:tcW w:w="223" w:type="pct"/>
            <w:shd w:val="clear" w:color="auto" w:fill="FFFFFF" w:themeFill="background1"/>
            <w:noWrap/>
            <w:vAlign w:val="center"/>
          </w:tcPr>
          <w:p w14:paraId="009E98A0" w14:textId="77777777" w:rsidR="005A6ECC" w:rsidRPr="008B7F9E" w:rsidRDefault="005A6ECC" w:rsidP="00512853">
            <w:pPr>
              <w:pStyle w:val="TAC"/>
              <w:rPr>
                <w:bCs/>
              </w:rPr>
            </w:pPr>
          </w:p>
        </w:tc>
        <w:tc>
          <w:tcPr>
            <w:tcW w:w="223" w:type="pct"/>
            <w:shd w:val="clear" w:color="auto" w:fill="FFFFFF" w:themeFill="background1"/>
            <w:noWrap/>
            <w:vAlign w:val="center"/>
          </w:tcPr>
          <w:p w14:paraId="5F51D5CA" w14:textId="77777777" w:rsidR="005A6ECC" w:rsidRPr="008B7F9E" w:rsidRDefault="005A6ECC" w:rsidP="00512853">
            <w:pPr>
              <w:pStyle w:val="TAC"/>
              <w:rPr>
                <w:bCs/>
              </w:rPr>
            </w:pPr>
          </w:p>
        </w:tc>
        <w:tc>
          <w:tcPr>
            <w:tcW w:w="223" w:type="pct"/>
            <w:shd w:val="clear" w:color="auto" w:fill="FFFFFF" w:themeFill="background1"/>
            <w:noWrap/>
            <w:vAlign w:val="center"/>
          </w:tcPr>
          <w:p w14:paraId="618391E8" w14:textId="77777777" w:rsidR="005A6ECC" w:rsidRPr="008B7F9E" w:rsidRDefault="005A6ECC" w:rsidP="00512853">
            <w:pPr>
              <w:pStyle w:val="TAC"/>
              <w:rPr>
                <w:bCs/>
              </w:rPr>
            </w:pPr>
          </w:p>
        </w:tc>
        <w:tc>
          <w:tcPr>
            <w:tcW w:w="223" w:type="pct"/>
            <w:shd w:val="clear" w:color="auto" w:fill="FFFFFF" w:themeFill="background1"/>
            <w:noWrap/>
            <w:vAlign w:val="center"/>
          </w:tcPr>
          <w:p w14:paraId="0F814953" w14:textId="77777777" w:rsidR="005A6ECC" w:rsidRPr="008B7F9E" w:rsidRDefault="005A6ECC" w:rsidP="00512853">
            <w:pPr>
              <w:pStyle w:val="TAC"/>
              <w:rPr>
                <w:bCs/>
              </w:rPr>
            </w:pPr>
          </w:p>
        </w:tc>
        <w:tc>
          <w:tcPr>
            <w:tcW w:w="223" w:type="pct"/>
            <w:shd w:val="clear" w:color="auto" w:fill="FFFFFF" w:themeFill="background1"/>
            <w:noWrap/>
            <w:vAlign w:val="center"/>
          </w:tcPr>
          <w:p w14:paraId="6DE6B909" w14:textId="77777777" w:rsidR="005A6ECC" w:rsidRPr="008B7F9E" w:rsidRDefault="005A6ECC" w:rsidP="00512853">
            <w:pPr>
              <w:pStyle w:val="TAC"/>
              <w:rPr>
                <w:bCs/>
              </w:rPr>
            </w:pPr>
          </w:p>
        </w:tc>
        <w:tc>
          <w:tcPr>
            <w:tcW w:w="223" w:type="pct"/>
            <w:shd w:val="clear" w:color="auto" w:fill="FFFFFF" w:themeFill="background1"/>
            <w:noWrap/>
            <w:vAlign w:val="center"/>
          </w:tcPr>
          <w:p w14:paraId="47557DD6" w14:textId="77777777" w:rsidR="005A6ECC" w:rsidRPr="008B7F9E" w:rsidRDefault="005A6ECC" w:rsidP="00512853">
            <w:pPr>
              <w:pStyle w:val="TAC"/>
              <w:rPr>
                <w:bCs/>
              </w:rPr>
            </w:pPr>
          </w:p>
        </w:tc>
        <w:tc>
          <w:tcPr>
            <w:tcW w:w="223" w:type="pct"/>
            <w:shd w:val="clear" w:color="auto" w:fill="FFFFFF" w:themeFill="background1"/>
            <w:noWrap/>
            <w:vAlign w:val="center"/>
          </w:tcPr>
          <w:p w14:paraId="35C9666A" w14:textId="77777777" w:rsidR="005A6ECC" w:rsidRPr="008B7F9E" w:rsidRDefault="005A6ECC" w:rsidP="00512853">
            <w:pPr>
              <w:pStyle w:val="TAC"/>
              <w:rPr>
                <w:bCs/>
              </w:rPr>
            </w:pPr>
          </w:p>
        </w:tc>
        <w:tc>
          <w:tcPr>
            <w:tcW w:w="223" w:type="pct"/>
            <w:shd w:val="clear" w:color="auto" w:fill="FFFFFF" w:themeFill="background1"/>
            <w:noWrap/>
            <w:vAlign w:val="center"/>
          </w:tcPr>
          <w:p w14:paraId="0A6ACB06" w14:textId="77777777" w:rsidR="005A6ECC" w:rsidRPr="008B7F9E" w:rsidRDefault="005A6ECC" w:rsidP="00512853">
            <w:pPr>
              <w:pStyle w:val="TAC"/>
              <w:rPr>
                <w:bCs/>
              </w:rPr>
            </w:pPr>
          </w:p>
        </w:tc>
        <w:tc>
          <w:tcPr>
            <w:tcW w:w="223" w:type="pct"/>
            <w:shd w:val="clear" w:color="auto" w:fill="FFFFFF" w:themeFill="background1"/>
            <w:noWrap/>
            <w:vAlign w:val="center"/>
          </w:tcPr>
          <w:p w14:paraId="3DFB68D7" w14:textId="77777777" w:rsidR="005A6ECC" w:rsidRPr="008B7F9E" w:rsidRDefault="005A6ECC" w:rsidP="00512853">
            <w:pPr>
              <w:pStyle w:val="TAC"/>
              <w:rPr>
                <w:bCs/>
              </w:rPr>
            </w:pPr>
          </w:p>
        </w:tc>
        <w:tc>
          <w:tcPr>
            <w:tcW w:w="223" w:type="pct"/>
            <w:shd w:val="clear" w:color="auto" w:fill="FFFFFF" w:themeFill="background1"/>
            <w:noWrap/>
            <w:vAlign w:val="center"/>
          </w:tcPr>
          <w:p w14:paraId="70F1DAC4" w14:textId="77777777" w:rsidR="005A6ECC" w:rsidRPr="008B7F9E" w:rsidRDefault="005A6ECC" w:rsidP="00512853">
            <w:pPr>
              <w:pStyle w:val="TAC"/>
              <w:rPr>
                <w:bCs/>
              </w:rPr>
            </w:pPr>
          </w:p>
        </w:tc>
        <w:tc>
          <w:tcPr>
            <w:tcW w:w="223" w:type="pct"/>
            <w:shd w:val="clear" w:color="auto" w:fill="FFFFFF" w:themeFill="background1"/>
            <w:noWrap/>
            <w:vAlign w:val="center"/>
          </w:tcPr>
          <w:p w14:paraId="0962892B" w14:textId="77777777" w:rsidR="005A6ECC" w:rsidRPr="008B7F9E" w:rsidRDefault="005A6ECC" w:rsidP="00512853">
            <w:pPr>
              <w:pStyle w:val="TAC"/>
              <w:rPr>
                <w:bCs/>
              </w:rPr>
            </w:pPr>
          </w:p>
        </w:tc>
        <w:tc>
          <w:tcPr>
            <w:tcW w:w="223" w:type="pct"/>
            <w:shd w:val="clear" w:color="auto" w:fill="FFFFFF" w:themeFill="background1"/>
            <w:noWrap/>
            <w:vAlign w:val="center"/>
          </w:tcPr>
          <w:p w14:paraId="2434E2C2" w14:textId="77777777" w:rsidR="005A6ECC" w:rsidRPr="008B7F9E" w:rsidRDefault="005A6ECC" w:rsidP="00512853">
            <w:pPr>
              <w:pStyle w:val="TAC"/>
              <w:rPr>
                <w:bCs/>
              </w:rPr>
            </w:pPr>
          </w:p>
        </w:tc>
        <w:tc>
          <w:tcPr>
            <w:tcW w:w="223" w:type="pct"/>
            <w:shd w:val="clear" w:color="auto" w:fill="FFFFFF" w:themeFill="background1"/>
            <w:noWrap/>
            <w:vAlign w:val="center"/>
          </w:tcPr>
          <w:p w14:paraId="1BEBDF6E" w14:textId="77777777" w:rsidR="005A6ECC" w:rsidRPr="008B7F9E" w:rsidRDefault="005A6ECC" w:rsidP="00512853">
            <w:pPr>
              <w:pStyle w:val="TAC"/>
              <w:rPr>
                <w:bCs/>
              </w:rPr>
            </w:pPr>
          </w:p>
        </w:tc>
        <w:tc>
          <w:tcPr>
            <w:tcW w:w="223" w:type="pct"/>
            <w:shd w:val="clear" w:color="auto" w:fill="FFFFFF" w:themeFill="background1"/>
            <w:noWrap/>
            <w:vAlign w:val="center"/>
          </w:tcPr>
          <w:p w14:paraId="42E74638" w14:textId="77777777" w:rsidR="005A6ECC" w:rsidRPr="008B7F9E" w:rsidRDefault="005A6ECC" w:rsidP="00512853">
            <w:pPr>
              <w:pStyle w:val="TAC"/>
              <w:rPr>
                <w:bCs/>
              </w:rPr>
            </w:pPr>
          </w:p>
        </w:tc>
        <w:tc>
          <w:tcPr>
            <w:tcW w:w="223" w:type="pct"/>
            <w:shd w:val="clear" w:color="auto" w:fill="FFFFFF" w:themeFill="background1"/>
            <w:noWrap/>
            <w:vAlign w:val="center"/>
          </w:tcPr>
          <w:p w14:paraId="3D7DA238" w14:textId="77777777" w:rsidR="005A6ECC" w:rsidRPr="008B7F9E" w:rsidRDefault="005A6ECC" w:rsidP="00512853">
            <w:pPr>
              <w:pStyle w:val="TAC"/>
              <w:rPr>
                <w:bCs/>
              </w:rPr>
            </w:pPr>
          </w:p>
        </w:tc>
      </w:tr>
    </w:tbl>
    <w:p w14:paraId="7D1B6D51" w14:textId="77777777" w:rsidR="005A6ECC" w:rsidRPr="00EA7834" w:rsidRDefault="005A6ECC" w:rsidP="005A6ECC"/>
    <w:p w14:paraId="203DA58D" w14:textId="77777777" w:rsidR="005A6ECC" w:rsidRPr="00EA7834" w:rsidRDefault="005A6ECC" w:rsidP="005A6ECC">
      <w:pPr>
        <w:pStyle w:val="TH"/>
      </w:pPr>
      <w:r w:rsidRPr="00EA7834">
        <w:rPr>
          <w:noProof/>
          <w:lang w:val="fr-FR" w:eastAsia="fr-FR"/>
        </w:rPr>
        <w:drawing>
          <wp:inline distT="0" distB="0" distL="0" distR="0" wp14:anchorId="20CC1F57" wp14:editId="51DB1C7A">
            <wp:extent cx="4572000" cy="2743200"/>
            <wp:effectExtent l="0" t="0" r="0" b="0"/>
            <wp:docPr id="1622904200" name="图表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inline>
        </w:drawing>
      </w:r>
    </w:p>
    <w:p w14:paraId="7804E610" w14:textId="77777777" w:rsidR="005A6ECC" w:rsidRPr="00EA7834" w:rsidRDefault="005A6ECC" w:rsidP="005A6ECC">
      <w:pPr>
        <w:pStyle w:val="TF"/>
      </w:pPr>
      <w:r w:rsidRPr="00EA7834">
        <w:t>Figure 6a.4.</w:t>
      </w:r>
      <w:r>
        <w:t>5</w:t>
      </w:r>
      <w:r w:rsidRPr="00EA7834">
        <w:t xml:space="preserve">-1 </w:t>
      </w:r>
      <w:r w:rsidRPr="00D11160">
        <w:t xml:space="preserve">Simulation </w:t>
      </w:r>
      <w:r w:rsidRPr="00EA7834">
        <w:t xml:space="preserve">results for average throughput loss for Scenario </w:t>
      </w:r>
      <w:r>
        <w:t>5</w:t>
      </w:r>
      <w:r w:rsidRPr="00EA7834">
        <w:t>a - NTN GEO</w:t>
      </w:r>
    </w:p>
    <w:p w14:paraId="6EFAFDD4" w14:textId="77777777" w:rsidR="005A6ECC" w:rsidRPr="00EA7834" w:rsidRDefault="005A6ECC" w:rsidP="005A6ECC">
      <w:pPr>
        <w:pStyle w:val="TH"/>
      </w:pPr>
      <w:r w:rsidRPr="00EA7834">
        <w:rPr>
          <w:noProof/>
          <w:lang w:val="fr-FR" w:eastAsia="fr-FR"/>
        </w:rPr>
        <w:drawing>
          <wp:inline distT="0" distB="0" distL="0" distR="0" wp14:anchorId="5DE06649" wp14:editId="04C0E2ED">
            <wp:extent cx="4560125" cy="2788722"/>
            <wp:effectExtent l="0" t="0" r="12065" b="12065"/>
            <wp:docPr id="1105483531" name="图表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inline>
        </w:drawing>
      </w:r>
    </w:p>
    <w:p w14:paraId="2DE89E56" w14:textId="77777777" w:rsidR="005A6ECC" w:rsidRPr="00EA7834" w:rsidRDefault="005A6ECC" w:rsidP="005A6ECC">
      <w:pPr>
        <w:pStyle w:val="TF"/>
      </w:pPr>
      <w:r w:rsidRPr="00EA7834">
        <w:t>Figure 6a.4.</w:t>
      </w:r>
      <w:r>
        <w:t>5</w:t>
      </w:r>
      <w:r w:rsidRPr="00EA7834">
        <w:t xml:space="preserve">-2 </w:t>
      </w:r>
      <w:r w:rsidRPr="00D11160">
        <w:t xml:space="preserve">Simulation </w:t>
      </w:r>
      <w:r w:rsidRPr="00EA7834">
        <w:t xml:space="preserve">results for 5%-tile throughput loss for Scenario </w:t>
      </w:r>
      <w:r>
        <w:t>5</w:t>
      </w:r>
      <w:r w:rsidRPr="00EA7834">
        <w:t>a - NTN GEO</w:t>
      </w:r>
    </w:p>
    <w:p w14:paraId="500F0782" w14:textId="77777777" w:rsidR="005A6ECC" w:rsidRDefault="005A6ECC" w:rsidP="005A6ECC"/>
    <w:p w14:paraId="6B9FDDE4" w14:textId="77777777" w:rsidR="005A6ECC" w:rsidRPr="00345E8F" w:rsidRDefault="005A6ECC" w:rsidP="005A6ECC">
      <w:pPr>
        <w:pStyle w:val="TH"/>
        <w:rPr>
          <w:rFonts w:eastAsia="DengXian"/>
          <w:b w:val="0"/>
          <w:bCs/>
          <w:sz w:val="15"/>
          <w:szCs w:val="15"/>
          <w:lang w:val="en-US"/>
        </w:rPr>
      </w:pPr>
      <w:r w:rsidRPr="00EA7834">
        <w:t>Table 6a.4.</w:t>
      </w:r>
      <w:r>
        <w:t>5</w:t>
      </w:r>
      <w:r w:rsidRPr="00EA7834">
        <w:t xml:space="preserve">-2 Interpolated ACIR values for Scenario </w:t>
      </w:r>
      <w:r>
        <w:t>5</w:t>
      </w:r>
      <w:r w:rsidRPr="00EA7834">
        <w:t>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507"/>
      </w:tblGrid>
      <w:tr w:rsidR="005A6ECC" w:rsidRPr="00F1333A" w14:paraId="71BAADFF" w14:textId="77777777" w:rsidTr="00512853">
        <w:trPr>
          <w:trHeight w:val="136"/>
          <w:jc w:val="center"/>
        </w:trPr>
        <w:tc>
          <w:tcPr>
            <w:tcW w:w="0" w:type="auto"/>
            <w:shd w:val="clear" w:color="auto" w:fill="auto"/>
            <w:vAlign w:val="center"/>
          </w:tcPr>
          <w:p w14:paraId="6F106198" w14:textId="77777777" w:rsidR="005A6ECC" w:rsidRPr="00F1333A" w:rsidRDefault="005A6ECC" w:rsidP="00512853">
            <w:pPr>
              <w:pStyle w:val="TAH"/>
              <w:rPr>
                <w:szCs w:val="18"/>
              </w:rPr>
            </w:pPr>
            <w:r w:rsidRPr="00F1333A">
              <w:rPr>
                <w:szCs w:val="18"/>
              </w:rPr>
              <w:t>Company</w:t>
            </w:r>
          </w:p>
        </w:tc>
        <w:tc>
          <w:tcPr>
            <w:tcW w:w="0" w:type="auto"/>
            <w:shd w:val="clear" w:color="auto" w:fill="auto"/>
            <w:vAlign w:val="center"/>
          </w:tcPr>
          <w:p w14:paraId="627D0877" w14:textId="77777777" w:rsidR="005A6ECC" w:rsidRPr="00F1333A" w:rsidRDefault="005A6ECC" w:rsidP="00512853">
            <w:pPr>
              <w:pStyle w:val="TAH"/>
              <w:rPr>
                <w:szCs w:val="18"/>
              </w:rPr>
            </w:pPr>
            <w:r w:rsidRPr="00F1333A">
              <w:rPr>
                <w:szCs w:val="18"/>
              </w:rPr>
              <w:t>Interpolated required ACIR</w:t>
            </w:r>
          </w:p>
        </w:tc>
      </w:tr>
      <w:tr w:rsidR="005A6ECC" w:rsidRPr="008B7F9E" w14:paraId="21E61D00" w14:textId="77777777" w:rsidTr="00512853">
        <w:trPr>
          <w:trHeight w:val="130"/>
          <w:jc w:val="center"/>
        </w:trPr>
        <w:tc>
          <w:tcPr>
            <w:tcW w:w="0" w:type="auto"/>
            <w:shd w:val="clear" w:color="auto" w:fill="auto"/>
            <w:vAlign w:val="center"/>
          </w:tcPr>
          <w:p w14:paraId="21B1F7A4" w14:textId="77777777" w:rsidR="005A6ECC" w:rsidRPr="008B7F9E" w:rsidRDefault="005A6ECC" w:rsidP="00512853">
            <w:pPr>
              <w:pStyle w:val="TAC"/>
              <w:rPr>
                <w:bCs/>
                <w:szCs w:val="18"/>
              </w:rPr>
            </w:pPr>
            <w:r w:rsidRPr="008B7F9E">
              <w:rPr>
                <w:bCs/>
                <w:szCs w:val="18"/>
              </w:rPr>
              <w:t>Ericsson</w:t>
            </w:r>
          </w:p>
        </w:tc>
        <w:tc>
          <w:tcPr>
            <w:tcW w:w="0" w:type="auto"/>
            <w:shd w:val="clear" w:color="auto" w:fill="auto"/>
            <w:vAlign w:val="center"/>
          </w:tcPr>
          <w:p w14:paraId="4376068D" w14:textId="77777777" w:rsidR="005A6ECC" w:rsidRPr="008B7F9E" w:rsidRDefault="005A6ECC" w:rsidP="00512853">
            <w:pPr>
              <w:pStyle w:val="TAC"/>
              <w:rPr>
                <w:bCs/>
                <w:szCs w:val="18"/>
              </w:rPr>
            </w:pPr>
            <w:r w:rsidRPr="008B7F9E">
              <w:rPr>
                <w:bCs/>
                <w:szCs w:val="18"/>
              </w:rPr>
              <w:t>43.8</w:t>
            </w:r>
          </w:p>
        </w:tc>
      </w:tr>
      <w:tr w:rsidR="005A6ECC" w:rsidRPr="008B7F9E" w14:paraId="54F21844" w14:textId="77777777" w:rsidTr="00512853">
        <w:trPr>
          <w:trHeight w:val="130"/>
          <w:jc w:val="center"/>
        </w:trPr>
        <w:tc>
          <w:tcPr>
            <w:tcW w:w="0" w:type="auto"/>
            <w:shd w:val="clear" w:color="auto" w:fill="auto"/>
            <w:vAlign w:val="center"/>
          </w:tcPr>
          <w:p w14:paraId="13F3514F" w14:textId="77777777" w:rsidR="005A6ECC" w:rsidRPr="008B7F9E" w:rsidRDefault="005A6ECC" w:rsidP="00512853">
            <w:pPr>
              <w:pStyle w:val="TAC"/>
              <w:rPr>
                <w:bCs/>
                <w:szCs w:val="18"/>
              </w:rPr>
            </w:pPr>
            <w:r w:rsidRPr="008B7F9E">
              <w:rPr>
                <w:bCs/>
                <w:szCs w:val="18"/>
              </w:rPr>
              <w:t>ZTE</w:t>
            </w:r>
          </w:p>
        </w:tc>
        <w:tc>
          <w:tcPr>
            <w:tcW w:w="0" w:type="auto"/>
            <w:shd w:val="clear" w:color="auto" w:fill="auto"/>
            <w:vAlign w:val="center"/>
          </w:tcPr>
          <w:p w14:paraId="78830209" w14:textId="77777777" w:rsidR="005A6ECC" w:rsidRPr="008B7F9E" w:rsidRDefault="005A6ECC" w:rsidP="00512853">
            <w:pPr>
              <w:pStyle w:val="TAC"/>
              <w:rPr>
                <w:bCs/>
                <w:szCs w:val="18"/>
              </w:rPr>
            </w:pPr>
            <w:r w:rsidRPr="008B7F9E">
              <w:rPr>
                <w:bCs/>
                <w:szCs w:val="18"/>
              </w:rPr>
              <w:t>35.8</w:t>
            </w:r>
          </w:p>
        </w:tc>
      </w:tr>
      <w:tr w:rsidR="005A6ECC" w:rsidRPr="008B7F9E" w14:paraId="18339BD5" w14:textId="77777777" w:rsidTr="00512853">
        <w:trPr>
          <w:trHeight w:val="130"/>
          <w:jc w:val="center"/>
        </w:trPr>
        <w:tc>
          <w:tcPr>
            <w:tcW w:w="0" w:type="auto"/>
            <w:shd w:val="clear" w:color="auto" w:fill="auto"/>
            <w:vAlign w:val="center"/>
          </w:tcPr>
          <w:p w14:paraId="6699D26D" w14:textId="77777777" w:rsidR="005A6ECC" w:rsidRPr="008B7F9E" w:rsidRDefault="005A6ECC" w:rsidP="00512853">
            <w:pPr>
              <w:pStyle w:val="TAC"/>
              <w:rPr>
                <w:bCs/>
                <w:szCs w:val="18"/>
              </w:rPr>
            </w:pPr>
            <w:r w:rsidRPr="008B7F9E">
              <w:rPr>
                <w:bCs/>
                <w:szCs w:val="18"/>
              </w:rPr>
              <w:t>Samsung</w:t>
            </w:r>
          </w:p>
        </w:tc>
        <w:tc>
          <w:tcPr>
            <w:tcW w:w="0" w:type="auto"/>
            <w:shd w:val="clear" w:color="auto" w:fill="auto"/>
            <w:vAlign w:val="center"/>
          </w:tcPr>
          <w:p w14:paraId="362A84C0" w14:textId="77777777" w:rsidR="005A6ECC" w:rsidRPr="008B7F9E" w:rsidRDefault="005A6ECC" w:rsidP="00512853">
            <w:pPr>
              <w:pStyle w:val="TAC"/>
              <w:rPr>
                <w:bCs/>
                <w:szCs w:val="18"/>
              </w:rPr>
            </w:pPr>
            <w:r w:rsidRPr="008B7F9E">
              <w:rPr>
                <w:bCs/>
                <w:szCs w:val="18"/>
              </w:rPr>
              <w:t>22.1</w:t>
            </w:r>
          </w:p>
        </w:tc>
      </w:tr>
      <w:tr w:rsidR="005A6ECC" w:rsidRPr="008B7F9E" w14:paraId="3EBC8BDB" w14:textId="77777777" w:rsidTr="00512853">
        <w:trPr>
          <w:trHeight w:val="130"/>
          <w:jc w:val="center"/>
        </w:trPr>
        <w:tc>
          <w:tcPr>
            <w:tcW w:w="0" w:type="auto"/>
            <w:shd w:val="clear" w:color="auto" w:fill="auto"/>
            <w:vAlign w:val="center"/>
          </w:tcPr>
          <w:p w14:paraId="0EEE0B4E" w14:textId="77777777" w:rsidR="005A6ECC" w:rsidRPr="008B7F9E" w:rsidRDefault="005A6ECC" w:rsidP="00512853">
            <w:pPr>
              <w:pStyle w:val="TAC"/>
              <w:rPr>
                <w:bCs/>
                <w:szCs w:val="18"/>
              </w:rPr>
            </w:pPr>
            <w:r w:rsidRPr="008B7F9E">
              <w:rPr>
                <w:bCs/>
                <w:szCs w:val="18"/>
              </w:rPr>
              <w:t>CATT</w:t>
            </w:r>
          </w:p>
        </w:tc>
        <w:tc>
          <w:tcPr>
            <w:tcW w:w="0" w:type="auto"/>
            <w:shd w:val="clear" w:color="auto" w:fill="auto"/>
            <w:vAlign w:val="center"/>
          </w:tcPr>
          <w:p w14:paraId="5D346967" w14:textId="77777777" w:rsidR="005A6ECC" w:rsidRPr="008B7F9E" w:rsidRDefault="005A6ECC" w:rsidP="00512853">
            <w:pPr>
              <w:pStyle w:val="TAC"/>
              <w:rPr>
                <w:bCs/>
                <w:szCs w:val="18"/>
              </w:rPr>
            </w:pPr>
            <w:r w:rsidRPr="008B7F9E">
              <w:rPr>
                <w:bCs/>
                <w:szCs w:val="18"/>
              </w:rPr>
              <w:t>38.2</w:t>
            </w:r>
          </w:p>
        </w:tc>
      </w:tr>
      <w:tr w:rsidR="005A6ECC" w:rsidRPr="008B7F9E" w14:paraId="5524B2FB" w14:textId="77777777" w:rsidTr="00512853">
        <w:trPr>
          <w:trHeight w:val="130"/>
          <w:jc w:val="center"/>
        </w:trPr>
        <w:tc>
          <w:tcPr>
            <w:tcW w:w="0" w:type="auto"/>
            <w:shd w:val="clear" w:color="auto" w:fill="auto"/>
            <w:vAlign w:val="center"/>
          </w:tcPr>
          <w:p w14:paraId="624E1890" w14:textId="77777777" w:rsidR="005A6ECC" w:rsidRPr="008B7F9E" w:rsidRDefault="005A6ECC" w:rsidP="00512853">
            <w:pPr>
              <w:pStyle w:val="TAC"/>
              <w:rPr>
                <w:bCs/>
                <w:szCs w:val="18"/>
              </w:rPr>
            </w:pPr>
            <w:r w:rsidRPr="008B7F9E">
              <w:rPr>
                <w:bCs/>
                <w:szCs w:val="18"/>
              </w:rPr>
              <w:t>Qualcomm</w:t>
            </w:r>
          </w:p>
        </w:tc>
        <w:tc>
          <w:tcPr>
            <w:tcW w:w="0" w:type="auto"/>
            <w:shd w:val="clear" w:color="auto" w:fill="auto"/>
            <w:vAlign w:val="center"/>
          </w:tcPr>
          <w:p w14:paraId="69113B81" w14:textId="77777777" w:rsidR="005A6ECC" w:rsidRPr="008B7F9E" w:rsidRDefault="005A6ECC" w:rsidP="00512853">
            <w:pPr>
              <w:pStyle w:val="TAC"/>
              <w:rPr>
                <w:bCs/>
                <w:szCs w:val="18"/>
              </w:rPr>
            </w:pPr>
            <w:r w:rsidRPr="008B7F9E">
              <w:rPr>
                <w:bCs/>
                <w:szCs w:val="18"/>
              </w:rPr>
              <w:t>51.2</w:t>
            </w:r>
          </w:p>
        </w:tc>
      </w:tr>
      <w:tr w:rsidR="005A6ECC" w:rsidRPr="008B7F9E" w14:paraId="2F1DE9C7" w14:textId="77777777" w:rsidTr="00512853">
        <w:trPr>
          <w:trHeight w:val="130"/>
          <w:jc w:val="center"/>
        </w:trPr>
        <w:tc>
          <w:tcPr>
            <w:tcW w:w="0" w:type="auto"/>
            <w:shd w:val="clear" w:color="auto" w:fill="auto"/>
            <w:vAlign w:val="center"/>
          </w:tcPr>
          <w:p w14:paraId="7BF32F55" w14:textId="77777777" w:rsidR="005A6ECC" w:rsidRPr="008B7F9E" w:rsidRDefault="005A6ECC" w:rsidP="00512853">
            <w:pPr>
              <w:pStyle w:val="TAC"/>
              <w:rPr>
                <w:bCs/>
                <w:szCs w:val="18"/>
              </w:rPr>
            </w:pPr>
            <w:r w:rsidRPr="008B7F9E">
              <w:rPr>
                <w:bCs/>
                <w:szCs w:val="18"/>
              </w:rPr>
              <w:t>Huawei</w:t>
            </w:r>
          </w:p>
        </w:tc>
        <w:tc>
          <w:tcPr>
            <w:tcW w:w="0" w:type="auto"/>
            <w:shd w:val="clear" w:color="auto" w:fill="auto"/>
            <w:vAlign w:val="center"/>
          </w:tcPr>
          <w:p w14:paraId="3B6BBC27" w14:textId="77777777" w:rsidR="005A6ECC" w:rsidRPr="008B7F9E" w:rsidRDefault="005A6ECC" w:rsidP="00512853">
            <w:pPr>
              <w:pStyle w:val="TAC"/>
              <w:rPr>
                <w:bCs/>
                <w:szCs w:val="18"/>
              </w:rPr>
            </w:pPr>
            <w:r w:rsidRPr="008B7F9E">
              <w:rPr>
                <w:bCs/>
                <w:szCs w:val="18"/>
              </w:rPr>
              <w:t>&gt;20 (100@20)</w:t>
            </w:r>
          </w:p>
        </w:tc>
      </w:tr>
    </w:tbl>
    <w:p w14:paraId="299E4751" w14:textId="77777777" w:rsidR="005A6ECC" w:rsidRPr="00345E8F" w:rsidRDefault="005A6ECC" w:rsidP="005A6ECC">
      <w:pPr>
        <w:rPr>
          <w:lang w:val="en-US"/>
        </w:rPr>
      </w:pPr>
    </w:p>
    <w:p w14:paraId="3822C7F7" w14:textId="77777777" w:rsidR="005A6ECC" w:rsidRPr="00345E8F" w:rsidRDefault="005A6ECC" w:rsidP="005A6ECC">
      <w:pPr>
        <w:pStyle w:val="TH"/>
      </w:pPr>
      <w:r w:rsidRPr="00EA7834">
        <w:t>Table 6a.4.</w:t>
      </w:r>
      <w:r>
        <w:t>5</w:t>
      </w:r>
      <w:r w:rsidRPr="00EA7834">
        <w:t xml:space="preserve">-3 </w:t>
      </w:r>
      <w:r w:rsidRPr="00D11160">
        <w:t>Average</w:t>
      </w:r>
      <w:r>
        <w:t>d</w:t>
      </w:r>
      <w:r w:rsidRPr="00D11160">
        <w:t xml:space="preserve"> </w:t>
      </w:r>
      <w:r w:rsidRPr="00EA7834">
        <w:t xml:space="preserve">ACIR of 5%-tile values in the above worse case for Scenario </w:t>
      </w:r>
      <w:r>
        <w:t>5</w:t>
      </w:r>
      <w:r w:rsidRPr="00EA7834">
        <w:t>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5A6ECC" w:rsidRPr="00F1333A" w14:paraId="1CA056B4" w14:textId="77777777" w:rsidTr="00512853">
        <w:trPr>
          <w:trHeight w:val="136"/>
          <w:jc w:val="center"/>
        </w:trPr>
        <w:tc>
          <w:tcPr>
            <w:tcW w:w="0" w:type="auto"/>
            <w:shd w:val="clear" w:color="auto" w:fill="auto"/>
            <w:vAlign w:val="center"/>
          </w:tcPr>
          <w:p w14:paraId="295E2AE5" w14:textId="77777777" w:rsidR="005A6ECC" w:rsidRPr="00F1333A" w:rsidRDefault="005A6ECC" w:rsidP="00512853">
            <w:pPr>
              <w:pStyle w:val="TAH"/>
              <w:rPr>
                <w:szCs w:val="18"/>
              </w:rPr>
            </w:pPr>
            <w:r w:rsidRPr="00F1333A">
              <w:rPr>
                <w:szCs w:val="18"/>
              </w:rPr>
              <w:t>Averaged required ACIR</w:t>
            </w:r>
          </w:p>
        </w:tc>
      </w:tr>
      <w:tr w:rsidR="005A6ECC" w:rsidRPr="008B7F9E" w14:paraId="6349CCBC" w14:textId="77777777" w:rsidTr="00512853">
        <w:trPr>
          <w:trHeight w:val="207"/>
          <w:jc w:val="center"/>
        </w:trPr>
        <w:tc>
          <w:tcPr>
            <w:tcW w:w="0" w:type="auto"/>
            <w:shd w:val="clear" w:color="auto" w:fill="auto"/>
            <w:vAlign w:val="center"/>
          </w:tcPr>
          <w:p w14:paraId="4E2B041E" w14:textId="77777777" w:rsidR="005A6ECC" w:rsidRPr="008B7F9E" w:rsidRDefault="005A6ECC" w:rsidP="00512853">
            <w:pPr>
              <w:pStyle w:val="TAC"/>
              <w:rPr>
                <w:bCs/>
                <w:szCs w:val="18"/>
              </w:rPr>
            </w:pPr>
            <w:r w:rsidRPr="008B7F9E">
              <w:rPr>
                <w:bCs/>
                <w:szCs w:val="18"/>
              </w:rPr>
              <w:t>39.2</w:t>
            </w:r>
          </w:p>
        </w:tc>
      </w:tr>
    </w:tbl>
    <w:p w14:paraId="21404056" w14:textId="77777777" w:rsidR="005A6ECC" w:rsidRDefault="005A6ECC" w:rsidP="005A6ECC"/>
    <w:p w14:paraId="38F0D645" w14:textId="77777777" w:rsidR="005A6ECC" w:rsidRPr="007433CB" w:rsidRDefault="005A6ECC" w:rsidP="005A6ECC">
      <w:pPr>
        <w:pStyle w:val="TH"/>
      </w:pPr>
      <w:r w:rsidRPr="00EA7834">
        <w:t>Table 6a.4.</w:t>
      </w:r>
      <w:r>
        <w:t>5</w:t>
      </w:r>
      <w:r w:rsidRPr="00EA7834">
        <w:t>-</w:t>
      </w:r>
      <w:r>
        <w:t>4</w:t>
      </w:r>
      <w:r w:rsidRPr="00EA7834">
        <w:t xml:space="preserve"> </w:t>
      </w:r>
      <w:r w:rsidRPr="00D11160">
        <w:t xml:space="preserve">Simulation </w:t>
      </w:r>
      <w:r w:rsidRPr="00EA7834">
        <w:t xml:space="preserve">results for average and 5%-tile throughput loss for Scenario </w:t>
      </w:r>
      <w:r>
        <w:t>5</w:t>
      </w:r>
      <w:r w:rsidRPr="00EA7834">
        <w:t xml:space="preserve">a - NTN </w:t>
      </w:r>
      <w:r>
        <w:t>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691"/>
        <w:gridCol w:w="563"/>
        <w:gridCol w:w="665"/>
        <w:gridCol w:w="428"/>
        <w:gridCol w:w="428"/>
        <w:gridCol w:w="428"/>
        <w:gridCol w:w="428"/>
        <w:gridCol w:w="430"/>
        <w:gridCol w:w="428"/>
        <w:gridCol w:w="428"/>
        <w:gridCol w:w="428"/>
        <w:gridCol w:w="430"/>
        <w:gridCol w:w="428"/>
        <w:gridCol w:w="428"/>
        <w:gridCol w:w="428"/>
        <w:gridCol w:w="428"/>
        <w:gridCol w:w="430"/>
        <w:gridCol w:w="428"/>
        <w:gridCol w:w="428"/>
        <w:gridCol w:w="428"/>
        <w:gridCol w:w="430"/>
      </w:tblGrid>
      <w:tr w:rsidR="005A6ECC" w:rsidRPr="00F1333A" w14:paraId="1B13C6F2" w14:textId="77777777" w:rsidTr="00512853">
        <w:trPr>
          <w:trHeight w:val="276"/>
        </w:trPr>
        <w:tc>
          <w:tcPr>
            <w:tcW w:w="652" w:type="pct"/>
            <w:gridSpan w:val="2"/>
            <w:shd w:val="clear" w:color="auto" w:fill="FFFFFF" w:themeFill="background1"/>
            <w:noWrap/>
            <w:vAlign w:val="center"/>
            <w:hideMark/>
          </w:tcPr>
          <w:p w14:paraId="0A58E34C" w14:textId="77777777" w:rsidR="005A6ECC" w:rsidRPr="00F1333A" w:rsidRDefault="005A6ECC" w:rsidP="00512853">
            <w:pPr>
              <w:pStyle w:val="TAH"/>
              <w:rPr>
                <w:szCs w:val="18"/>
              </w:rPr>
            </w:pPr>
            <w:r w:rsidRPr="00F1333A">
              <w:rPr>
                <w:szCs w:val="18"/>
              </w:rPr>
              <w:t>Required ACIR [dB]</w:t>
            </w:r>
          </w:p>
        </w:tc>
        <w:tc>
          <w:tcPr>
            <w:tcW w:w="346" w:type="pct"/>
            <w:shd w:val="clear" w:color="auto" w:fill="FFFFFF" w:themeFill="background1"/>
            <w:noWrap/>
            <w:vAlign w:val="center"/>
            <w:hideMark/>
          </w:tcPr>
          <w:p w14:paraId="0F148000" w14:textId="77777777" w:rsidR="005A6ECC" w:rsidRPr="00F1333A" w:rsidRDefault="005A6ECC" w:rsidP="00512853">
            <w:pPr>
              <w:pStyle w:val="TAH"/>
              <w:rPr>
                <w:szCs w:val="18"/>
              </w:rPr>
            </w:pPr>
            <w:r w:rsidRPr="00F1333A">
              <w:rPr>
                <w:szCs w:val="18"/>
              </w:rPr>
              <w:t>Company</w:t>
            </w:r>
          </w:p>
        </w:tc>
        <w:tc>
          <w:tcPr>
            <w:tcW w:w="222" w:type="pct"/>
            <w:shd w:val="clear" w:color="auto" w:fill="FFFFFF" w:themeFill="background1"/>
            <w:noWrap/>
            <w:vAlign w:val="center"/>
            <w:hideMark/>
          </w:tcPr>
          <w:p w14:paraId="207F4BFB" w14:textId="77777777" w:rsidR="005A6ECC" w:rsidRPr="00F1333A" w:rsidRDefault="005A6ECC" w:rsidP="00512853">
            <w:pPr>
              <w:pStyle w:val="TAH"/>
              <w:rPr>
                <w:szCs w:val="18"/>
              </w:rPr>
            </w:pPr>
            <w:r w:rsidRPr="00F1333A">
              <w:rPr>
                <w:szCs w:val="18"/>
              </w:rPr>
              <w:t>18</w:t>
            </w:r>
          </w:p>
        </w:tc>
        <w:tc>
          <w:tcPr>
            <w:tcW w:w="222" w:type="pct"/>
            <w:shd w:val="clear" w:color="auto" w:fill="FFFFFF" w:themeFill="background1"/>
            <w:noWrap/>
            <w:vAlign w:val="center"/>
            <w:hideMark/>
          </w:tcPr>
          <w:p w14:paraId="4E9296B4" w14:textId="77777777" w:rsidR="005A6ECC" w:rsidRPr="00F1333A" w:rsidRDefault="005A6ECC" w:rsidP="00512853">
            <w:pPr>
              <w:pStyle w:val="TAH"/>
              <w:rPr>
                <w:szCs w:val="18"/>
              </w:rPr>
            </w:pPr>
            <w:r w:rsidRPr="00F1333A">
              <w:rPr>
                <w:szCs w:val="18"/>
              </w:rPr>
              <w:t>20</w:t>
            </w:r>
          </w:p>
        </w:tc>
        <w:tc>
          <w:tcPr>
            <w:tcW w:w="222" w:type="pct"/>
            <w:shd w:val="clear" w:color="auto" w:fill="FFFFFF" w:themeFill="background1"/>
            <w:noWrap/>
            <w:vAlign w:val="center"/>
            <w:hideMark/>
          </w:tcPr>
          <w:p w14:paraId="68AC4BE8" w14:textId="77777777" w:rsidR="005A6ECC" w:rsidRPr="00F1333A" w:rsidRDefault="005A6ECC" w:rsidP="00512853">
            <w:pPr>
              <w:pStyle w:val="TAH"/>
              <w:rPr>
                <w:szCs w:val="18"/>
              </w:rPr>
            </w:pPr>
            <w:r w:rsidRPr="00F1333A">
              <w:rPr>
                <w:szCs w:val="18"/>
              </w:rPr>
              <w:t>22</w:t>
            </w:r>
          </w:p>
        </w:tc>
        <w:tc>
          <w:tcPr>
            <w:tcW w:w="222" w:type="pct"/>
            <w:shd w:val="clear" w:color="auto" w:fill="FFFFFF" w:themeFill="background1"/>
            <w:noWrap/>
            <w:vAlign w:val="center"/>
            <w:hideMark/>
          </w:tcPr>
          <w:p w14:paraId="34E8FF4A" w14:textId="77777777" w:rsidR="005A6ECC" w:rsidRPr="00F1333A" w:rsidRDefault="005A6ECC" w:rsidP="00512853">
            <w:pPr>
              <w:pStyle w:val="TAH"/>
              <w:rPr>
                <w:szCs w:val="18"/>
              </w:rPr>
            </w:pPr>
            <w:r w:rsidRPr="00F1333A">
              <w:rPr>
                <w:szCs w:val="18"/>
              </w:rPr>
              <w:t>24</w:t>
            </w:r>
          </w:p>
        </w:tc>
        <w:tc>
          <w:tcPr>
            <w:tcW w:w="223" w:type="pct"/>
            <w:shd w:val="clear" w:color="auto" w:fill="FFFFFF" w:themeFill="background1"/>
            <w:noWrap/>
            <w:vAlign w:val="center"/>
            <w:hideMark/>
          </w:tcPr>
          <w:p w14:paraId="699684F5" w14:textId="77777777" w:rsidR="005A6ECC" w:rsidRPr="00F1333A" w:rsidRDefault="005A6ECC" w:rsidP="00512853">
            <w:pPr>
              <w:pStyle w:val="TAH"/>
              <w:rPr>
                <w:szCs w:val="18"/>
              </w:rPr>
            </w:pPr>
            <w:r w:rsidRPr="00F1333A">
              <w:rPr>
                <w:szCs w:val="18"/>
              </w:rPr>
              <w:t>25</w:t>
            </w:r>
          </w:p>
        </w:tc>
        <w:tc>
          <w:tcPr>
            <w:tcW w:w="222" w:type="pct"/>
            <w:shd w:val="clear" w:color="auto" w:fill="FFFFFF" w:themeFill="background1"/>
            <w:noWrap/>
            <w:vAlign w:val="center"/>
            <w:hideMark/>
          </w:tcPr>
          <w:p w14:paraId="4E77AB5B" w14:textId="77777777" w:rsidR="005A6ECC" w:rsidRPr="00F1333A" w:rsidRDefault="005A6ECC" w:rsidP="00512853">
            <w:pPr>
              <w:pStyle w:val="TAH"/>
              <w:rPr>
                <w:szCs w:val="18"/>
              </w:rPr>
            </w:pPr>
            <w:r w:rsidRPr="00F1333A">
              <w:rPr>
                <w:szCs w:val="18"/>
              </w:rPr>
              <w:t>26</w:t>
            </w:r>
          </w:p>
        </w:tc>
        <w:tc>
          <w:tcPr>
            <w:tcW w:w="222" w:type="pct"/>
            <w:shd w:val="clear" w:color="auto" w:fill="FFFFFF" w:themeFill="background1"/>
            <w:noWrap/>
            <w:vAlign w:val="center"/>
            <w:hideMark/>
          </w:tcPr>
          <w:p w14:paraId="5FF5A1AA" w14:textId="77777777" w:rsidR="005A6ECC" w:rsidRPr="00F1333A" w:rsidRDefault="005A6ECC" w:rsidP="00512853">
            <w:pPr>
              <w:pStyle w:val="TAH"/>
              <w:rPr>
                <w:szCs w:val="18"/>
              </w:rPr>
            </w:pPr>
            <w:r w:rsidRPr="00F1333A">
              <w:rPr>
                <w:szCs w:val="18"/>
              </w:rPr>
              <w:t>28</w:t>
            </w:r>
          </w:p>
        </w:tc>
        <w:tc>
          <w:tcPr>
            <w:tcW w:w="222" w:type="pct"/>
            <w:shd w:val="clear" w:color="auto" w:fill="FFFFFF" w:themeFill="background1"/>
            <w:noWrap/>
            <w:vAlign w:val="center"/>
            <w:hideMark/>
          </w:tcPr>
          <w:p w14:paraId="6D47EE44" w14:textId="77777777" w:rsidR="005A6ECC" w:rsidRPr="00F1333A" w:rsidRDefault="005A6ECC" w:rsidP="00512853">
            <w:pPr>
              <w:pStyle w:val="TAH"/>
              <w:rPr>
                <w:szCs w:val="18"/>
              </w:rPr>
            </w:pPr>
            <w:r w:rsidRPr="00F1333A">
              <w:rPr>
                <w:szCs w:val="18"/>
              </w:rPr>
              <w:t>30</w:t>
            </w:r>
          </w:p>
        </w:tc>
        <w:tc>
          <w:tcPr>
            <w:tcW w:w="223" w:type="pct"/>
            <w:shd w:val="clear" w:color="auto" w:fill="FFFFFF" w:themeFill="background1"/>
            <w:noWrap/>
            <w:vAlign w:val="center"/>
            <w:hideMark/>
          </w:tcPr>
          <w:p w14:paraId="7B8C9C0A" w14:textId="77777777" w:rsidR="005A6ECC" w:rsidRPr="00F1333A" w:rsidRDefault="005A6ECC" w:rsidP="00512853">
            <w:pPr>
              <w:pStyle w:val="TAH"/>
              <w:rPr>
                <w:szCs w:val="18"/>
              </w:rPr>
            </w:pPr>
            <w:r w:rsidRPr="00F1333A">
              <w:rPr>
                <w:szCs w:val="18"/>
              </w:rPr>
              <w:t>32</w:t>
            </w:r>
          </w:p>
        </w:tc>
        <w:tc>
          <w:tcPr>
            <w:tcW w:w="222" w:type="pct"/>
            <w:shd w:val="clear" w:color="auto" w:fill="FFFFFF" w:themeFill="background1"/>
            <w:noWrap/>
            <w:vAlign w:val="center"/>
            <w:hideMark/>
          </w:tcPr>
          <w:p w14:paraId="5C4B16DB" w14:textId="77777777" w:rsidR="005A6ECC" w:rsidRPr="00F1333A" w:rsidRDefault="005A6ECC" w:rsidP="00512853">
            <w:pPr>
              <w:pStyle w:val="TAH"/>
              <w:rPr>
                <w:szCs w:val="18"/>
              </w:rPr>
            </w:pPr>
            <w:r w:rsidRPr="00F1333A">
              <w:rPr>
                <w:szCs w:val="18"/>
              </w:rPr>
              <w:t>34</w:t>
            </w:r>
          </w:p>
        </w:tc>
        <w:tc>
          <w:tcPr>
            <w:tcW w:w="222" w:type="pct"/>
            <w:shd w:val="clear" w:color="auto" w:fill="FFFFFF" w:themeFill="background1"/>
            <w:noWrap/>
            <w:vAlign w:val="center"/>
            <w:hideMark/>
          </w:tcPr>
          <w:p w14:paraId="47B8A6B3" w14:textId="77777777" w:rsidR="005A6ECC" w:rsidRPr="00F1333A" w:rsidRDefault="005A6ECC" w:rsidP="00512853">
            <w:pPr>
              <w:pStyle w:val="TAH"/>
              <w:rPr>
                <w:szCs w:val="18"/>
              </w:rPr>
            </w:pPr>
            <w:r w:rsidRPr="00F1333A">
              <w:rPr>
                <w:szCs w:val="18"/>
              </w:rPr>
              <w:t>35</w:t>
            </w:r>
          </w:p>
        </w:tc>
        <w:tc>
          <w:tcPr>
            <w:tcW w:w="222" w:type="pct"/>
            <w:shd w:val="clear" w:color="auto" w:fill="FFFFFF" w:themeFill="background1"/>
            <w:noWrap/>
            <w:vAlign w:val="center"/>
            <w:hideMark/>
          </w:tcPr>
          <w:p w14:paraId="11E00463" w14:textId="77777777" w:rsidR="005A6ECC" w:rsidRPr="00F1333A" w:rsidRDefault="005A6ECC" w:rsidP="00512853">
            <w:pPr>
              <w:pStyle w:val="TAH"/>
              <w:rPr>
                <w:szCs w:val="18"/>
              </w:rPr>
            </w:pPr>
            <w:r w:rsidRPr="00F1333A">
              <w:rPr>
                <w:szCs w:val="18"/>
              </w:rPr>
              <w:t>36</w:t>
            </w:r>
          </w:p>
        </w:tc>
        <w:tc>
          <w:tcPr>
            <w:tcW w:w="222" w:type="pct"/>
            <w:shd w:val="clear" w:color="auto" w:fill="FFFFFF" w:themeFill="background1"/>
            <w:noWrap/>
            <w:vAlign w:val="center"/>
            <w:hideMark/>
          </w:tcPr>
          <w:p w14:paraId="5A14F7E5" w14:textId="77777777" w:rsidR="005A6ECC" w:rsidRPr="00F1333A" w:rsidRDefault="005A6ECC" w:rsidP="00512853">
            <w:pPr>
              <w:pStyle w:val="TAH"/>
              <w:rPr>
                <w:szCs w:val="18"/>
              </w:rPr>
            </w:pPr>
            <w:r w:rsidRPr="00F1333A">
              <w:rPr>
                <w:szCs w:val="18"/>
              </w:rPr>
              <w:t>38</w:t>
            </w:r>
          </w:p>
        </w:tc>
        <w:tc>
          <w:tcPr>
            <w:tcW w:w="223" w:type="pct"/>
            <w:shd w:val="clear" w:color="auto" w:fill="FFFFFF" w:themeFill="background1"/>
            <w:noWrap/>
            <w:vAlign w:val="center"/>
            <w:hideMark/>
          </w:tcPr>
          <w:p w14:paraId="7176F34A" w14:textId="77777777" w:rsidR="005A6ECC" w:rsidRPr="00F1333A" w:rsidRDefault="005A6ECC" w:rsidP="00512853">
            <w:pPr>
              <w:pStyle w:val="TAH"/>
              <w:rPr>
                <w:szCs w:val="18"/>
              </w:rPr>
            </w:pPr>
            <w:r w:rsidRPr="00F1333A">
              <w:rPr>
                <w:szCs w:val="18"/>
              </w:rPr>
              <w:t>40</w:t>
            </w:r>
          </w:p>
        </w:tc>
        <w:tc>
          <w:tcPr>
            <w:tcW w:w="222" w:type="pct"/>
            <w:shd w:val="clear" w:color="auto" w:fill="FFFFFF" w:themeFill="background1"/>
            <w:noWrap/>
            <w:vAlign w:val="center"/>
            <w:hideMark/>
          </w:tcPr>
          <w:p w14:paraId="7B605BAF" w14:textId="77777777" w:rsidR="005A6ECC" w:rsidRPr="00F1333A" w:rsidRDefault="005A6ECC" w:rsidP="00512853">
            <w:pPr>
              <w:pStyle w:val="TAH"/>
              <w:rPr>
                <w:szCs w:val="18"/>
              </w:rPr>
            </w:pPr>
            <w:r w:rsidRPr="00F1333A">
              <w:rPr>
                <w:szCs w:val="18"/>
              </w:rPr>
              <w:t>42</w:t>
            </w:r>
          </w:p>
        </w:tc>
        <w:tc>
          <w:tcPr>
            <w:tcW w:w="222" w:type="pct"/>
            <w:shd w:val="clear" w:color="auto" w:fill="FFFFFF" w:themeFill="background1"/>
            <w:noWrap/>
            <w:vAlign w:val="center"/>
            <w:hideMark/>
          </w:tcPr>
          <w:p w14:paraId="3AAA47E1" w14:textId="77777777" w:rsidR="005A6ECC" w:rsidRPr="00F1333A" w:rsidRDefault="005A6ECC" w:rsidP="00512853">
            <w:pPr>
              <w:pStyle w:val="TAH"/>
              <w:rPr>
                <w:szCs w:val="18"/>
              </w:rPr>
            </w:pPr>
            <w:r w:rsidRPr="00F1333A">
              <w:rPr>
                <w:szCs w:val="18"/>
              </w:rPr>
              <w:t>44</w:t>
            </w:r>
          </w:p>
        </w:tc>
        <w:tc>
          <w:tcPr>
            <w:tcW w:w="222" w:type="pct"/>
            <w:shd w:val="clear" w:color="auto" w:fill="FFFFFF" w:themeFill="background1"/>
            <w:noWrap/>
            <w:vAlign w:val="center"/>
            <w:hideMark/>
          </w:tcPr>
          <w:p w14:paraId="31944D98" w14:textId="77777777" w:rsidR="005A6ECC" w:rsidRPr="00F1333A" w:rsidRDefault="005A6ECC" w:rsidP="00512853">
            <w:pPr>
              <w:pStyle w:val="TAH"/>
              <w:rPr>
                <w:szCs w:val="18"/>
              </w:rPr>
            </w:pPr>
            <w:r w:rsidRPr="00F1333A">
              <w:rPr>
                <w:szCs w:val="18"/>
              </w:rPr>
              <w:t>45</w:t>
            </w:r>
          </w:p>
        </w:tc>
        <w:tc>
          <w:tcPr>
            <w:tcW w:w="223" w:type="pct"/>
            <w:shd w:val="clear" w:color="auto" w:fill="FFFFFF" w:themeFill="background1"/>
            <w:noWrap/>
            <w:vAlign w:val="center"/>
            <w:hideMark/>
          </w:tcPr>
          <w:p w14:paraId="2171854E" w14:textId="77777777" w:rsidR="005A6ECC" w:rsidRPr="00F1333A" w:rsidRDefault="005A6ECC" w:rsidP="00512853">
            <w:pPr>
              <w:pStyle w:val="TAH"/>
              <w:rPr>
                <w:szCs w:val="18"/>
              </w:rPr>
            </w:pPr>
            <w:r w:rsidRPr="00F1333A">
              <w:rPr>
                <w:szCs w:val="18"/>
              </w:rPr>
              <w:t>46</w:t>
            </w:r>
          </w:p>
        </w:tc>
      </w:tr>
      <w:tr w:rsidR="005A6ECC" w:rsidRPr="008B7F9E" w14:paraId="07E655AF" w14:textId="77777777" w:rsidTr="00512853">
        <w:trPr>
          <w:trHeight w:val="276"/>
        </w:trPr>
        <w:tc>
          <w:tcPr>
            <w:tcW w:w="359" w:type="pct"/>
            <w:vMerge w:val="restart"/>
            <w:shd w:val="clear" w:color="auto" w:fill="FFFFFF" w:themeFill="background1"/>
            <w:vAlign w:val="center"/>
            <w:hideMark/>
          </w:tcPr>
          <w:p w14:paraId="60C401F0" w14:textId="77777777" w:rsidR="005A6ECC" w:rsidRPr="008B7F9E" w:rsidRDefault="005A6ECC" w:rsidP="00512853">
            <w:pPr>
              <w:pStyle w:val="TAC"/>
              <w:rPr>
                <w:bCs/>
                <w:szCs w:val="18"/>
              </w:rPr>
            </w:pPr>
            <w:r w:rsidRPr="008B7F9E">
              <w:rPr>
                <w:bCs/>
                <w:szCs w:val="18"/>
              </w:rPr>
              <w:t>Throughput Loss</w:t>
            </w:r>
          </w:p>
        </w:tc>
        <w:tc>
          <w:tcPr>
            <w:tcW w:w="292" w:type="pct"/>
            <w:vMerge w:val="restart"/>
            <w:shd w:val="clear" w:color="auto" w:fill="FFFFFF" w:themeFill="background1"/>
            <w:noWrap/>
            <w:vAlign w:val="center"/>
            <w:hideMark/>
          </w:tcPr>
          <w:p w14:paraId="5A8B2DBA" w14:textId="77777777" w:rsidR="005A6ECC" w:rsidRPr="008B7F9E" w:rsidRDefault="005A6ECC" w:rsidP="00512853">
            <w:pPr>
              <w:pStyle w:val="TAC"/>
              <w:rPr>
                <w:bCs/>
                <w:szCs w:val="18"/>
              </w:rPr>
            </w:pPr>
            <w:r w:rsidRPr="008B7F9E">
              <w:rPr>
                <w:bCs/>
                <w:szCs w:val="18"/>
              </w:rPr>
              <w:t>Average</w:t>
            </w:r>
          </w:p>
        </w:tc>
        <w:tc>
          <w:tcPr>
            <w:tcW w:w="346" w:type="pct"/>
            <w:shd w:val="clear" w:color="auto" w:fill="FFFFFF" w:themeFill="background1"/>
            <w:noWrap/>
            <w:vAlign w:val="center"/>
            <w:hideMark/>
          </w:tcPr>
          <w:p w14:paraId="286614BC" w14:textId="77777777" w:rsidR="005A6ECC" w:rsidRPr="008B7F9E" w:rsidRDefault="005A6ECC" w:rsidP="00512853">
            <w:pPr>
              <w:pStyle w:val="TAC"/>
              <w:rPr>
                <w:bCs/>
                <w:szCs w:val="18"/>
              </w:rPr>
            </w:pPr>
            <w:r w:rsidRPr="008B7F9E">
              <w:rPr>
                <w:bCs/>
                <w:szCs w:val="18"/>
              </w:rPr>
              <w:t>Ericsson</w:t>
            </w:r>
          </w:p>
        </w:tc>
        <w:tc>
          <w:tcPr>
            <w:tcW w:w="222" w:type="pct"/>
            <w:shd w:val="clear" w:color="auto" w:fill="FFFFFF" w:themeFill="background1"/>
            <w:noWrap/>
            <w:vAlign w:val="center"/>
            <w:hideMark/>
          </w:tcPr>
          <w:p w14:paraId="6F3633CE"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0D6E58EE" w14:textId="77777777" w:rsidR="005A6ECC" w:rsidRPr="008B7F9E" w:rsidRDefault="005A6ECC" w:rsidP="00512853">
            <w:pPr>
              <w:pStyle w:val="TAC"/>
              <w:rPr>
                <w:bCs/>
                <w:szCs w:val="18"/>
              </w:rPr>
            </w:pPr>
            <w:r w:rsidRPr="008B7F9E">
              <w:rPr>
                <w:bCs/>
                <w:szCs w:val="18"/>
              </w:rPr>
              <w:t>89.2</w:t>
            </w:r>
          </w:p>
        </w:tc>
        <w:tc>
          <w:tcPr>
            <w:tcW w:w="222" w:type="pct"/>
            <w:shd w:val="clear" w:color="auto" w:fill="FFFFFF" w:themeFill="background1"/>
            <w:noWrap/>
            <w:vAlign w:val="center"/>
          </w:tcPr>
          <w:p w14:paraId="5D5655EF"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542BA9DC"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2A203650"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30D0694A"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466407A3"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0685C432" w14:textId="77777777" w:rsidR="005A6ECC" w:rsidRPr="008B7F9E" w:rsidRDefault="005A6ECC" w:rsidP="00512853">
            <w:pPr>
              <w:pStyle w:val="TAC"/>
              <w:rPr>
                <w:bCs/>
                <w:szCs w:val="18"/>
              </w:rPr>
            </w:pPr>
            <w:r w:rsidRPr="008B7F9E">
              <w:rPr>
                <w:bCs/>
                <w:szCs w:val="18"/>
              </w:rPr>
              <w:t>55.0</w:t>
            </w:r>
          </w:p>
        </w:tc>
        <w:tc>
          <w:tcPr>
            <w:tcW w:w="223" w:type="pct"/>
            <w:shd w:val="clear" w:color="auto" w:fill="FFFFFF" w:themeFill="background1"/>
            <w:noWrap/>
            <w:vAlign w:val="center"/>
          </w:tcPr>
          <w:p w14:paraId="54C46CAF"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0E8A4A19"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6A49505C"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199CCADE"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F1F5A47" w14:textId="77777777" w:rsidR="005A6ECC" w:rsidRPr="008B7F9E" w:rsidRDefault="005A6ECC" w:rsidP="00512853">
            <w:pPr>
              <w:pStyle w:val="TAC"/>
              <w:rPr>
                <w:bCs/>
                <w:szCs w:val="18"/>
              </w:rPr>
            </w:pPr>
          </w:p>
        </w:tc>
        <w:tc>
          <w:tcPr>
            <w:tcW w:w="223" w:type="pct"/>
            <w:shd w:val="clear" w:color="auto" w:fill="FFFFFF" w:themeFill="background1"/>
            <w:noWrap/>
            <w:vAlign w:val="center"/>
            <w:hideMark/>
          </w:tcPr>
          <w:p w14:paraId="60D70F09" w14:textId="77777777" w:rsidR="005A6ECC" w:rsidRPr="008B7F9E" w:rsidRDefault="005A6ECC" w:rsidP="00512853">
            <w:pPr>
              <w:pStyle w:val="TAC"/>
              <w:rPr>
                <w:bCs/>
                <w:szCs w:val="18"/>
              </w:rPr>
            </w:pPr>
            <w:r w:rsidRPr="008B7F9E">
              <w:rPr>
                <w:bCs/>
                <w:szCs w:val="18"/>
              </w:rPr>
              <w:t>21.9</w:t>
            </w:r>
          </w:p>
        </w:tc>
        <w:tc>
          <w:tcPr>
            <w:tcW w:w="222" w:type="pct"/>
            <w:shd w:val="clear" w:color="auto" w:fill="FFFFFF" w:themeFill="background1"/>
            <w:noWrap/>
            <w:vAlign w:val="bottom"/>
            <w:hideMark/>
          </w:tcPr>
          <w:p w14:paraId="3568C3C8"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0F2B9EA2"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17717190"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761E6A71" w14:textId="77777777" w:rsidR="005A6ECC" w:rsidRPr="008B7F9E" w:rsidRDefault="005A6ECC" w:rsidP="00512853">
            <w:pPr>
              <w:pStyle w:val="TAC"/>
              <w:rPr>
                <w:bCs/>
                <w:szCs w:val="18"/>
              </w:rPr>
            </w:pPr>
          </w:p>
        </w:tc>
      </w:tr>
      <w:tr w:rsidR="005A6ECC" w:rsidRPr="008B7F9E" w14:paraId="1D1E7C47" w14:textId="77777777" w:rsidTr="00512853">
        <w:trPr>
          <w:trHeight w:val="276"/>
        </w:trPr>
        <w:tc>
          <w:tcPr>
            <w:tcW w:w="359" w:type="pct"/>
            <w:vMerge/>
            <w:shd w:val="clear" w:color="auto" w:fill="FFFFFF" w:themeFill="background1"/>
            <w:vAlign w:val="center"/>
            <w:hideMark/>
          </w:tcPr>
          <w:p w14:paraId="2A71CBF4"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6AAA1E03"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1B4E5925" w14:textId="77777777" w:rsidR="005A6ECC" w:rsidRPr="008B7F9E" w:rsidRDefault="005A6ECC" w:rsidP="00512853">
            <w:pPr>
              <w:pStyle w:val="TAC"/>
              <w:rPr>
                <w:bCs/>
                <w:szCs w:val="18"/>
              </w:rPr>
            </w:pPr>
            <w:r w:rsidRPr="008B7F9E">
              <w:rPr>
                <w:bCs/>
                <w:szCs w:val="18"/>
              </w:rPr>
              <w:t>ZTE</w:t>
            </w:r>
          </w:p>
        </w:tc>
        <w:tc>
          <w:tcPr>
            <w:tcW w:w="222" w:type="pct"/>
            <w:shd w:val="clear" w:color="auto" w:fill="FFFFFF" w:themeFill="background1"/>
            <w:noWrap/>
            <w:vAlign w:val="center"/>
            <w:hideMark/>
          </w:tcPr>
          <w:p w14:paraId="27BEA42E" w14:textId="77777777" w:rsidR="005A6ECC" w:rsidRPr="008B7F9E" w:rsidRDefault="005A6ECC" w:rsidP="00512853">
            <w:pPr>
              <w:pStyle w:val="TAC"/>
              <w:rPr>
                <w:bCs/>
                <w:szCs w:val="18"/>
              </w:rPr>
            </w:pPr>
            <w:r w:rsidRPr="008B7F9E">
              <w:rPr>
                <w:bCs/>
                <w:szCs w:val="18"/>
              </w:rPr>
              <w:t>61.19</w:t>
            </w:r>
          </w:p>
        </w:tc>
        <w:tc>
          <w:tcPr>
            <w:tcW w:w="222" w:type="pct"/>
            <w:shd w:val="clear" w:color="auto" w:fill="FFFFFF" w:themeFill="background1"/>
            <w:noWrap/>
            <w:vAlign w:val="center"/>
            <w:hideMark/>
          </w:tcPr>
          <w:p w14:paraId="57AD33FA" w14:textId="77777777" w:rsidR="005A6ECC" w:rsidRPr="008B7F9E" w:rsidRDefault="005A6ECC" w:rsidP="00512853">
            <w:pPr>
              <w:pStyle w:val="TAC"/>
              <w:rPr>
                <w:bCs/>
                <w:szCs w:val="18"/>
              </w:rPr>
            </w:pPr>
            <w:r w:rsidRPr="008B7F9E">
              <w:rPr>
                <w:bCs/>
                <w:szCs w:val="18"/>
              </w:rPr>
              <w:t>53.45</w:t>
            </w:r>
          </w:p>
        </w:tc>
        <w:tc>
          <w:tcPr>
            <w:tcW w:w="222" w:type="pct"/>
            <w:shd w:val="clear" w:color="auto" w:fill="FFFFFF" w:themeFill="background1"/>
            <w:noWrap/>
            <w:vAlign w:val="center"/>
            <w:hideMark/>
          </w:tcPr>
          <w:p w14:paraId="2AAFF1A9" w14:textId="77777777" w:rsidR="005A6ECC" w:rsidRPr="008B7F9E" w:rsidRDefault="005A6ECC" w:rsidP="00512853">
            <w:pPr>
              <w:pStyle w:val="TAC"/>
              <w:rPr>
                <w:bCs/>
                <w:szCs w:val="18"/>
              </w:rPr>
            </w:pPr>
            <w:r w:rsidRPr="008B7F9E">
              <w:rPr>
                <w:bCs/>
                <w:szCs w:val="18"/>
              </w:rPr>
              <w:t>45.65</w:t>
            </w:r>
          </w:p>
        </w:tc>
        <w:tc>
          <w:tcPr>
            <w:tcW w:w="222" w:type="pct"/>
            <w:shd w:val="clear" w:color="auto" w:fill="FFFFFF" w:themeFill="background1"/>
            <w:noWrap/>
            <w:vAlign w:val="center"/>
            <w:hideMark/>
          </w:tcPr>
          <w:p w14:paraId="3AD6B331" w14:textId="77777777" w:rsidR="005A6ECC" w:rsidRPr="008B7F9E" w:rsidRDefault="005A6ECC" w:rsidP="00512853">
            <w:pPr>
              <w:pStyle w:val="TAC"/>
              <w:rPr>
                <w:bCs/>
                <w:szCs w:val="18"/>
              </w:rPr>
            </w:pPr>
            <w:r w:rsidRPr="008B7F9E">
              <w:rPr>
                <w:bCs/>
                <w:szCs w:val="18"/>
              </w:rPr>
              <w:t>38.06</w:t>
            </w:r>
          </w:p>
        </w:tc>
        <w:tc>
          <w:tcPr>
            <w:tcW w:w="223" w:type="pct"/>
            <w:shd w:val="clear" w:color="auto" w:fill="FFFFFF" w:themeFill="background1"/>
            <w:noWrap/>
            <w:vAlign w:val="center"/>
          </w:tcPr>
          <w:p w14:paraId="59A52DA0"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30D43043" w14:textId="77777777" w:rsidR="005A6ECC" w:rsidRPr="008B7F9E" w:rsidRDefault="005A6ECC" w:rsidP="00512853">
            <w:pPr>
              <w:pStyle w:val="TAC"/>
              <w:rPr>
                <w:bCs/>
                <w:szCs w:val="18"/>
              </w:rPr>
            </w:pPr>
            <w:r w:rsidRPr="008B7F9E">
              <w:rPr>
                <w:bCs/>
                <w:szCs w:val="18"/>
              </w:rPr>
              <w:t>30.97</w:t>
            </w:r>
          </w:p>
        </w:tc>
        <w:tc>
          <w:tcPr>
            <w:tcW w:w="222" w:type="pct"/>
            <w:shd w:val="clear" w:color="auto" w:fill="FFFFFF" w:themeFill="background1"/>
            <w:noWrap/>
            <w:vAlign w:val="center"/>
            <w:hideMark/>
          </w:tcPr>
          <w:p w14:paraId="574C4BB6" w14:textId="77777777" w:rsidR="005A6ECC" w:rsidRPr="008B7F9E" w:rsidRDefault="005A6ECC" w:rsidP="00512853">
            <w:pPr>
              <w:pStyle w:val="TAC"/>
              <w:rPr>
                <w:bCs/>
                <w:szCs w:val="18"/>
              </w:rPr>
            </w:pPr>
            <w:r w:rsidRPr="008B7F9E">
              <w:rPr>
                <w:bCs/>
                <w:szCs w:val="18"/>
              </w:rPr>
              <w:t>24.63</w:t>
            </w:r>
          </w:p>
        </w:tc>
        <w:tc>
          <w:tcPr>
            <w:tcW w:w="222" w:type="pct"/>
            <w:shd w:val="clear" w:color="auto" w:fill="FFFFFF" w:themeFill="background1"/>
            <w:noWrap/>
            <w:vAlign w:val="center"/>
            <w:hideMark/>
          </w:tcPr>
          <w:p w14:paraId="25016900" w14:textId="77777777" w:rsidR="005A6ECC" w:rsidRPr="008B7F9E" w:rsidRDefault="005A6ECC" w:rsidP="00512853">
            <w:pPr>
              <w:pStyle w:val="TAC"/>
              <w:rPr>
                <w:bCs/>
                <w:szCs w:val="18"/>
              </w:rPr>
            </w:pPr>
            <w:r w:rsidRPr="008B7F9E">
              <w:rPr>
                <w:bCs/>
                <w:szCs w:val="18"/>
              </w:rPr>
              <w:t>19.15</w:t>
            </w:r>
          </w:p>
        </w:tc>
        <w:tc>
          <w:tcPr>
            <w:tcW w:w="223" w:type="pct"/>
            <w:shd w:val="clear" w:color="auto" w:fill="FFFFFF" w:themeFill="background1"/>
            <w:noWrap/>
            <w:vAlign w:val="center"/>
            <w:hideMark/>
          </w:tcPr>
          <w:p w14:paraId="4225DD59" w14:textId="77777777" w:rsidR="005A6ECC" w:rsidRPr="008B7F9E" w:rsidRDefault="005A6ECC" w:rsidP="00512853">
            <w:pPr>
              <w:pStyle w:val="TAC"/>
              <w:rPr>
                <w:bCs/>
                <w:szCs w:val="18"/>
              </w:rPr>
            </w:pPr>
            <w:r w:rsidRPr="008B7F9E">
              <w:rPr>
                <w:bCs/>
                <w:szCs w:val="18"/>
              </w:rPr>
              <w:t>14.54</w:t>
            </w:r>
          </w:p>
        </w:tc>
        <w:tc>
          <w:tcPr>
            <w:tcW w:w="222" w:type="pct"/>
            <w:shd w:val="clear" w:color="auto" w:fill="FFFFFF" w:themeFill="background1"/>
            <w:noWrap/>
            <w:vAlign w:val="center"/>
            <w:hideMark/>
          </w:tcPr>
          <w:p w14:paraId="41A96996" w14:textId="77777777" w:rsidR="005A6ECC" w:rsidRPr="008B7F9E" w:rsidRDefault="005A6ECC" w:rsidP="00512853">
            <w:pPr>
              <w:pStyle w:val="TAC"/>
              <w:rPr>
                <w:bCs/>
                <w:szCs w:val="18"/>
              </w:rPr>
            </w:pPr>
            <w:r w:rsidRPr="008B7F9E">
              <w:rPr>
                <w:bCs/>
                <w:szCs w:val="18"/>
              </w:rPr>
              <w:t>10.80</w:t>
            </w:r>
          </w:p>
        </w:tc>
        <w:tc>
          <w:tcPr>
            <w:tcW w:w="222" w:type="pct"/>
            <w:shd w:val="clear" w:color="auto" w:fill="FFFFFF" w:themeFill="background1"/>
            <w:noWrap/>
            <w:vAlign w:val="center"/>
          </w:tcPr>
          <w:p w14:paraId="1B44798F"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2CF8232A" w14:textId="77777777" w:rsidR="005A6ECC" w:rsidRPr="008B7F9E" w:rsidRDefault="005A6ECC" w:rsidP="00512853">
            <w:pPr>
              <w:pStyle w:val="TAC"/>
              <w:rPr>
                <w:bCs/>
                <w:szCs w:val="18"/>
              </w:rPr>
            </w:pPr>
            <w:r w:rsidRPr="008B7F9E">
              <w:rPr>
                <w:bCs/>
                <w:szCs w:val="18"/>
              </w:rPr>
              <w:t>7.84</w:t>
            </w:r>
          </w:p>
        </w:tc>
        <w:tc>
          <w:tcPr>
            <w:tcW w:w="222" w:type="pct"/>
            <w:shd w:val="clear" w:color="auto" w:fill="FFFFFF" w:themeFill="background1"/>
            <w:noWrap/>
            <w:vAlign w:val="center"/>
            <w:hideMark/>
          </w:tcPr>
          <w:p w14:paraId="4669CF49" w14:textId="77777777" w:rsidR="005A6ECC" w:rsidRPr="008B7F9E" w:rsidRDefault="005A6ECC" w:rsidP="00512853">
            <w:pPr>
              <w:pStyle w:val="TAC"/>
              <w:rPr>
                <w:bCs/>
                <w:szCs w:val="18"/>
              </w:rPr>
            </w:pPr>
            <w:r w:rsidRPr="008B7F9E">
              <w:rPr>
                <w:bCs/>
                <w:szCs w:val="18"/>
              </w:rPr>
              <w:t>5.57</w:t>
            </w:r>
          </w:p>
        </w:tc>
        <w:tc>
          <w:tcPr>
            <w:tcW w:w="223" w:type="pct"/>
            <w:shd w:val="clear" w:color="auto" w:fill="FFFFFF" w:themeFill="background1"/>
            <w:noWrap/>
            <w:vAlign w:val="center"/>
            <w:hideMark/>
          </w:tcPr>
          <w:p w14:paraId="6441F2DE" w14:textId="77777777" w:rsidR="005A6ECC" w:rsidRPr="008B7F9E" w:rsidRDefault="005A6ECC" w:rsidP="00512853">
            <w:pPr>
              <w:pStyle w:val="TAC"/>
              <w:rPr>
                <w:bCs/>
                <w:szCs w:val="18"/>
              </w:rPr>
            </w:pPr>
            <w:r w:rsidRPr="008B7F9E">
              <w:rPr>
                <w:bCs/>
                <w:szCs w:val="18"/>
              </w:rPr>
              <w:t>3.88</w:t>
            </w:r>
          </w:p>
        </w:tc>
        <w:tc>
          <w:tcPr>
            <w:tcW w:w="222" w:type="pct"/>
            <w:shd w:val="clear" w:color="auto" w:fill="FFFFFF" w:themeFill="background1"/>
            <w:noWrap/>
            <w:vAlign w:val="bottom"/>
            <w:hideMark/>
          </w:tcPr>
          <w:p w14:paraId="510F1633"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4AD37D6A"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2E7F3203"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60AE6325" w14:textId="77777777" w:rsidR="005A6ECC" w:rsidRPr="008B7F9E" w:rsidRDefault="005A6ECC" w:rsidP="00512853">
            <w:pPr>
              <w:pStyle w:val="TAC"/>
              <w:rPr>
                <w:bCs/>
                <w:szCs w:val="18"/>
              </w:rPr>
            </w:pPr>
          </w:p>
        </w:tc>
      </w:tr>
      <w:tr w:rsidR="005A6ECC" w:rsidRPr="008B7F9E" w14:paraId="7DD36C01" w14:textId="77777777" w:rsidTr="00512853">
        <w:trPr>
          <w:trHeight w:val="276"/>
        </w:trPr>
        <w:tc>
          <w:tcPr>
            <w:tcW w:w="359" w:type="pct"/>
            <w:vMerge/>
            <w:shd w:val="clear" w:color="auto" w:fill="FFFFFF" w:themeFill="background1"/>
            <w:vAlign w:val="center"/>
            <w:hideMark/>
          </w:tcPr>
          <w:p w14:paraId="3592709B"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4DF6C8B8"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0F7F0F97" w14:textId="77777777" w:rsidR="005A6ECC" w:rsidRPr="008B7F9E" w:rsidRDefault="005A6ECC" w:rsidP="00512853">
            <w:pPr>
              <w:pStyle w:val="TAC"/>
              <w:rPr>
                <w:bCs/>
                <w:szCs w:val="18"/>
              </w:rPr>
            </w:pPr>
            <w:r w:rsidRPr="008B7F9E">
              <w:rPr>
                <w:rFonts w:hint="eastAsia"/>
                <w:bCs/>
                <w:szCs w:val="18"/>
              </w:rPr>
              <w:t>Samsung</w:t>
            </w:r>
          </w:p>
        </w:tc>
        <w:tc>
          <w:tcPr>
            <w:tcW w:w="222" w:type="pct"/>
            <w:shd w:val="clear" w:color="auto" w:fill="FFFFFF" w:themeFill="background1"/>
            <w:noWrap/>
            <w:vAlign w:val="center"/>
            <w:hideMark/>
          </w:tcPr>
          <w:p w14:paraId="1885D80B" w14:textId="77777777" w:rsidR="005A6ECC" w:rsidRPr="008B7F9E" w:rsidRDefault="005A6ECC" w:rsidP="00512853">
            <w:pPr>
              <w:pStyle w:val="TAC"/>
              <w:rPr>
                <w:bCs/>
                <w:szCs w:val="18"/>
              </w:rPr>
            </w:pPr>
            <w:r w:rsidRPr="008B7F9E">
              <w:rPr>
                <w:bCs/>
                <w:szCs w:val="18"/>
              </w:rPr>
              <w:t>13.72</w:t>
            </w:r>
          </w:p>
        </w:tc>
        <w:tc>
          <w:tcPr>
            <w:tcW w:w="222" w:type="pct"/>
            <w:shd w:val="clear" w:color="auto" w:fill="FFFFFF" w:themeFill="background1"/>
            <w:noWrap/>
            <w:vAlign w:val="center"/>
            <w:hideMark/>
          </w:tcPr>
          <w:p w14:paraId="61BDDCB6" w14:textId="77777777" w:rsidR="005A6ECC" w:rsidRPr="008B7F9E" w:rsidRDefault="005A6ECC" w:rsidP="00512853">
            <w:pPr>
              <w:pStyle w:val="TAC"/>
              <w:rPr>
                <w:bCs/>
                <w:szCs w:val="18"/>
              </w:rPr>
            </w:pPr>
            <w:r w:rsidRPr="008B7F9E">
              <w:rPr>
                <w:bCs/>
                <w:szCs w:val="18"/>
              </w:rPr>
              <w:t>10.66</w:t>
            </w:r>
          </w:p>
        </w:tc>
        <w:tc>
          <w:tcPr>
            <w:tcW w:w="222" w:type="pct"/>
            <w:shd w:val="clear" w:color="auto" w:fill="FFFFFF" w:themeFill="background1"/>
            <w:noWrap/>
            <w:vAlign w:val="center"/>
            <w:hideMark/>
          </w:tcPr>
          <w:p w14:paraId="4BC90D3B" w14:textId="77777777" w:rsidR="005A6ECC" w:rsidRPr="008B7F9E" w:rsidRDefault="005A6ECC" w:rsidP="00512853">
            <w:pPr>
              <w:pStyle w:val="TAC"/>
              <w:rPr>
                <w:bCs/>
                <w:szCs w:val="18"/>
              </w:rPr>
            </w:pPr>
            <w:r w:rsidRPr="008B7F9E">
              <w:rPr>
                <w:bCs/>
                <w:szCs w:val="18"/>
              </w:rPr>
              <w:t>8.20</w:t>
            </w:r>
          </w:p>
        </w:tc>
        <w:tc>
          <w:tcPr>
            <w:tcW w:w="222" w:type="pct"/>
            <w:shd w:val="clear" w:color="auto" w:fill="FFFFFF" w:themeFill="background1"/>
            <w:noWrap/>
            <w:vAlign w:val="center"/>
            <w:hideMark/>
          </w:tcPr>
          <w:p w14:paraId="7B0D6579" w14:textId="77777777" w:rsidR="005A6ECC" w:rsidRPr="008B7F9E" w:rsidRDefault="005A6ECC" w:rsidP="00512853">
            <w:pPr>
              <w:pStyle w:val="TAC"/>
              <w:rPr>
                <w:bCs/>
                <w:szCs w:val="18"/>
              </w:rPr>
            </w:pPr>
            <w:r w:rsidRPr="008B7F9E">
              <w:rPr>
                <w:bCs/>
                <w:szCs w:val="18"/>
              </w:rPr>
              <w:t>6.21</w:t>
            </w:r>
          </w:p>
        </w:tc>
        <w:tc>
          <w:tcPr>
            <w:tcW w:w="223" w:type="pct"/>
            <w:shd w:val="clear" w:color="auto" w:fill="FFFFFF" w:themeFill="background1"/>
            <w:noWrap/>
            <w:vAlign w:val="center"/>
          </w:tcPr>
          <w:p w14:paraId="4BFAD961"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717232FB" w14:textId="77777777" w:rsidR="005A6ECC" w:rsidRPr="008B7F9E" w:rsidRDefault="005A6ECC" w:rsidP="00512853">
            <w:pPr>
              <w:pStyle w:val="TAC"/>
              <w:rPr>
                <w:bCs/>
                <w:szCs w:val="18"/>
              </w:rPr>
            </w:pPr>
            <w:r w:rsidRPr="008B7F9E">
              <w:rPr>
                <w:bCs/>
                <w:szCs w:val="18"/>
              </w:rPr>
              <w:t>4.66</w:t>
            </w:r>
          </w:p>
        </w:tc>
        <w:tc>
          <w:tcPr>
            <w:tcW w:w="222" w:type="pct"/>
            <w:shd w:val="clear" w:color="auto" w:fill="FFFFFF" w:themeFill="background1"/>
            <w:noWrap/>
            <w:vAlign w:val="center"/>
            <w:hideMark/>
          </w:tcPr>
          <w:p w14:paraId="451AB1BB" w14:textId="77777777" w:rsidR="005A6ECC" w:rsidRPr="008B7F9E" w:rsidRDefault="005A6ECC" w:rsidP="00512853">
            <w:pPr>
              <w:pStyle w:val="TAC"/>
              <w:rPr>
                <w:bCs/>
                <w:szCs w:val="18"/>
              </w:rPr>
            </w:pPr>
            <w:r w:rsidRPr="008B7F9E">
              <w:rPr>
                <w:bCs/>
                <w:szCs w:val="18"/>
              </w:rPr>
              <w:t>3.45</w:t>
            </w:r>
          </w:p>
        </w:tc>
        <w:tc>
          <w:tcPr>
            <w:tcW w:w="222" w:type="pct"/>
            <w:shd w:val="clear" w:color="auto" w:fill="FFFFFF" w:themeFill="background1"/>
            <w:noWrap/>
            <w:vAlign w:val="center"/>
            <w:hideMark/>
          </w:tcPr>
          <w:p w14:paraId="2C21382A" w14:textId="77777777" w:rsidR="005A6ECC" w:rsidRPr="008B7F9E" w:rsidRDefault="005A6ECC" w:rsidP="00512853">
            <w:pPr>
              <w:pStyle w:val="TAC"/>
              <w:rPr>
                <w:bCs/>
                <w:szCs w:val="18"/>
              </w:rPr>
            </w:pPr>
            <w:r w:rsidRPr="008B7F9E">
              <w:rPr>
                <w:bCs/>
                <w:szCs w:val="18"/>
              </w:rPr>
              <w:t>2.53</w:t>
            </w:r>
          </w:p>
        </w:tc>
        <w:tc>
          <w:tcPr>
            <w:tcW w:w="223" w:type="pct"/>
            <w:shd w:val="clear" w:color="auto" w:fill="FFFFFF" w:themeFill="background1"/>
            <w:noWrap/>
            <w:vAlign w:val="center"/>
            <w:hideMark/>
          </w:tcPr>
          <w:p w14:paraId="117465F2" w14:textId="77777777" w:rsidR="005A6ECC" w:rsidRPr="008B7F9E" w:rsidRDefault="005A6ECC" w:rsidP="00512853">
            <w:pPr>
              <w:pStyle w:val="TAC"/>
              <w:rPr>
                <w:bCs/>
                <w:szCs w:val="18"/>
              </w:rPr>
            </w:pPr>
            <w:r w:rsidRPr="008B7F9E">
              <w:rPr>
                <w:bCs/>
                <w:szCs w:val="18"/>
              </w:rPr>
              <w:t>1.84</w:t>
            </w:r>
          </w:p>
        </w:tc>
        <w:tc>
          <w:tcPr>
            <w:tcW w:w="222" w:type="pct"/>
            <w:shd w:val="clear" w:color="auto" w:fill="FFFFFF" w:themeFill="background1"/>
            <w:noWrap/>
            <w:vAlign w:val="center"/>
            <w:hideMark/>
          </w:tcPr>
          <w:p w14:paraId="3977C1B7" w14:textId="77777777" w:rsidR="005A6ECC" w:rsidRPr="008B7F9E" w:rsidRDefault="005A6ECC" w:rsidP="00512853">
            <w:pPr>
              <w:pStyle w:val="TAC"/>
              <w:rPr>
                <w:bCs/>
                <w:szCs w:val="18"/>
              </w:rPr>
            </w:pPr>
            <w:r w:rsidRPr="008B7F9E">
              <w:rPr>
                <w:bCs/>
                <w:szCs w:val="18"/>
              </w:rPr>
              <w:t>1.32</w:t>
            </w:r>
          </w:p>
        </w:tc>
        <w:tc>
          <w:tcPr>
            <w:tcW w:w="222" w:type="pct"/>
            <w:shd w:val="clear" w:color="auto" w:fill="FFFFFF" w:themeFill="background1"/>
            <w:noWrap/>
            <w:vAlign w:val="center"/>
          </w:tcPr>
          <w:p w14:paraId="424F6A4A"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7BAD666E" w14:textId="77777777" w:rsidR="005A6ECC" w:rsidRPr="008B7F9E" w:rsidRDefault="005A6ECC" w:rsidP="00512853">
            <w:pPr>
              <w:pStyle w:val="TAC"/>
              <w:rPr>
                <w:bCs/>
                <w:szCs w:val="18"/>
              </w:rPr>
            </w:pPr>
            <w:r w:rsidRPr="008B7F9E">
              <w:rPr>
                <w:bCs/>
                <w:szCs w:val="18"/>
              </w:rPr>
              <w:t>0.94</w:t>
            </w:r>
          </w:p>
        </w:tc>
        <w:tc>
          <w:tcPr>
            <w:tcW w:w="222" w:type="pct"/>
            <w:shd w:val="clear" w:color="auto" w:fill="FFFFFF" w:themeFill="background1"/>
            <w:noWrap/>
            <w:vAlign w:val="center"/>
            <w:hideMark/>
          </w:tcPr>
          <w:p w14:paraId="463F8A17" w14:textId="77777777" w:rsidR="005A6ECC" w:rsidRPr="008B7F9E" w:rsidRDefault="005A6ECC" w:rsidP="00512853">
            <w:pPr>
              <w:pStyle w:val="TAC"/>
              <w:rPr>
                <w:bCs/>
                <w:szCs w:val="18"/>
              </w:rPr>
            </w:pPr>
            <w:r w:rsidRPr="008B7F9E">
              <w:rPr>
                <w:bCs/>
                <w:szCs w:val="18"/>
              </w:rPr>
              <w:t>0.66</w:t>
            </w:r>
          </w:p>
        </w:tc>
        <w:tc>
          <w:tcPr>
            <w:tcW w:w="223" w:type="pct"/>
            <w:shd w:val="clear" w:color="auto" w:fill="FFFFFF" w:themeFill="background1"/>
            <w:noWrap/>
            <w:vAlign w:val="center"/>
            <w:hideMark/>
          </w:tcPr>
          <w:p w14:paraId="0EA15F36" w14:textId="77777777" w:rsidR="005A6ECC" w:rsidRPr="008B7F9E" w:rsidRDefault="005A6ECC" w:rsidP="00512853">
            <w:pPr>
              <w:pStyle w:val="TAC"/>
              <w:rPr>
                <w:bCs/>
                <w:szCs w:val="18"/>
              </w:rPr>
            </w:pPr>
            <w:r w:rsidRPr="008B7F9E">
              <w:rPr>
                <w:bCs/>
                <w:szCs w:val="18"/>
              </w:rPr>
              <w:t>0.47</w:t>
            </w:r>
          </w:p>
        </w:tc>
        <w:tc>
          <w:tcPr>
            <w:tcW w:w="222" w:type="pct"/>
            <w:shd w:val="clear" w:color="auto" w:fill="FFFFFF" w:themeFill="background1"/>
            <w:noWrap/>
            <w:vAlign w:val="bottom"/>
            <w:hideMark/>
          </w:tcPr>
          <w:p w14:paraId="5FCE5FB3"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0B3A4201"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5502CA06"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670D21B8" w14:textId="77777777" w:rsidR="005A6ECC" w:rsidRPr="008B7F9E" w:rsidRDefault="005A6ECC" w:rsidP="00512853">
            <w:pPr>
              <w:pStyle w:val="TAC"/>
              <w:rPr>
                <w:bCs/>
                <w:szCs w:val="18"/>
              </w:rPr>
            </w:pPr>
          </w:p>
        </w:tc>
      </w:tr>
      <w:tr w:rsidR="005A6ECC" w:rsidRPr="008B7F9E" w14:paraId="3F50D44B" w14:textId="77777777" w:rsidTr="00512853">
        <w:trPr>
          <w:trHeight w:val="276"/>
        </w:trPr>
        <w:tc>
          <w:tcPr>
            <w:tcW w:w="359" w:type="pct"/>
            <w:vMerge/>
            <w:shd w:val="clear" w:color="auto" w:fill="FFFFFF" w:themeFill="background1"/>
            <w:vAlign w:val="center"/>
            <w:hideMark/>
          </w:tcPr>
          <w:p w14:paraId="32E34C3D"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54F08CF6"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2B5C9A2D" w14:textId="77777777" w:rsidR="005A6ECC" w:rsidRPr="008B7F9E" w:rsidRDefault="005A6ECC" w:rsidP="00512853">
            <w:pPr>
              <w:pStyle w:val="TAC"/>
              <w:rPr>
                <w:bCs/>
                <w:szCs w:val="18"/>
              </w:rPr>
            </w:pPr>
            <w:r w:rsidRPr="008B7F9E">
              <w:rPr>
                <w:bCs/>
                <w:szCs w:val="18"/>
              </w:rPr>
              <w:t>CATT</w:t>
            </w:r>
          </w:p>
        </w:tc>
        <w:tc>
          <w:tcPr>
            <w:tcW w:w="222" w:type="pct"/>
            <w:shd w:val="clear" w:color="auto" w:fill="FFFFFF" w:themeFill="background1"/>
            <w:noWrap/>
            <w:vAlign w:val="center"/>
            <w:hideMark/>
          </w:tcPr>
          <w:p w14:paraId="1A937DE7" w14:textId="77777777" w:rsidR="005A6ECC" w:rsidRPr="008B7F9E" w:rsidRDefault="005A6ECC" w:rsidP="00512853">
            <w:pPr>
              <w:pStyle w:val="TAC"/>
              <w:rPr>
                <w:bCs/>
                <w:szCs w:val="18"/>
              </w:rPr>
            </w:pPr>
            <w:r w:rsidRPr="008B7F9E">
              <w:rPr>
                <w:bCs/>
                <w:szCs w:val="18"/>
              </w:rPr>
              <w:t>41.7</w:t>
            </w:r>
          </w:p>
        </w:tc>
        <w:tc>
          <w:tcPr>
            <w:tcW w:w="222" w:type="pct"/>
            <w:shd w:val="clear" w:color="auto" w:fill="FFFFFF" w:themeFill="background1"/>
            <w:noWrap/>
            <w:vAlign w:val="center"/>
            <w:hideMark/>
          </w:tcPr>
          <w:p w14:paraId="2751BA52" w14:textId="77777777" w:rsidR="005A6ECC" w:rsidRPr="008B7F9E" w:rsidRDefault="005A6ECC" w:rsidP="00512853">
            <w:pPr>
              <w:pStyle w:val="TAC"/>
              <w:rPr>
                <w:bCs/>
                <w:szCs w:val="18"/>
              </w:rPr>
            </w:pPr>
            <w:r w:rsidRPr="008B7F9E">
              <w:rPr>
                <w:bCs/>
                <w:szCs w:val="18"/>
              </w:rPr>
              <w:t>34.7</w:t>
            </w:r>
          </w:p>
        </w:tc>
        <w:tc>
          <w:tcPr>
            <w:tcW w:w="222" w:type="pct"/>
            <w:shd w:val="clear" w:color="auto" w:fill="FFFFFF" w:themeFill="background1"/>
            <w:noWrap/>
            <w:vAlign w:val="center"/>
            <w:hideMark/>
          </w:tcPr>
          <w:p w14:paraId="0565A67F" w14:textId="77777777" w:rsidR="005A6ECC" w:rsidRPr="008B7F9E" w:rsidRDefault="005A6ECC" w:rsidP="00512853">
            <w:pPr>
              <w:pStyle w:val="TAC"/>
              <w:rPr>
                <w:bCs/>
                <w:szCs w:val="18"/>
              </w:rPr>
            </w:pPr>
            <w:r w:rsidRPr="008B7F9E">
              <w:rPr>
                <w:bCs/>
                <w:szCs w:val="18"/>
              </w:rPr>
              <w:t>28.3</w:t>
            </w:r>
          </w:p>
        </w:tc>
        <w:tc>
          <w:tcPr>
            <w:tcW w:w="222" w:type="pct"/>
            <w:shd w:val="clear" w:color="auto" w:fill="FFFFFF" w:themeFill="background1"/>
            <w:noWrap/>
            <w:vAlign w:val="center"/>
            <w:hideMark/>
          </w:tcPr>
          <w:p w14:paraId="27B10D49" w14:textId="77777777" w:rsidR="005A6ECC" w:rsidRPr="008B7F9E" w:rsidRDefault="005A6ECC" w:rsidP="00512853">
            <w:pPr>
              <w:pStyle w:val="TAC"/>
              <w:rPr>
                <w:bCs/>
                <w:szCs w:val="18"/>
              </w:rPr>
            </w:pPr>
            <w:r w:rsidRPr="008B7F9E">
              <w:rPr>
                <w:bCs/>
                <w:szCs w:val="18"/>
              </w:rPr>
              <w:t>22.6</w:t>
            </w:r>
          </w:p>
        </w:tc>
        <w:tc>
          <w:tcPr>
            <w:tcW w:w="223" w:type="pct"/>
            <w:shd w:val="clear" w:color="auto" w:fill="FFFFFF" w:themeFill="background1"/>
            <w:noWrap/>
            <w:vAlign w:val="center"/>
          </w:tcPr>
          <w:p w14:paraId="4E57775F"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0C8B46CA" w14:textId="77777777" w:rsidR="005A6ECC" w:rsidRPr="008B7F9E" w:rsidRDefault="005A6ECC" w:rsidP="00512853">
            <w:pPr>
              <w:pStyle w:val="TAC"/>
              <w:rPr>
                <w:bCs/>
                <w:szCs w:val="18"/>
              </w:rPr>
            </w:pPr>
            <w:r w:rsidRPr="008B7F9E">
              <w:rPr>
                <w:bCs/>
                <w:szCs w:val="18"/>
              </w:rPr>
              <w:t>17.7</w:t>
            </w:r>
          </w:p>
        </w:tc>
        <w:tc>
          <w:tcPr>
            <w:tcW w:w="222" w:type="pct"/>
            <w:shd w:val="clear" w:color="auto" w:fill="FFFFFF" w:themeFill="background1"/>
            <w:noWrap/>
            <w:vAlign w:val="center"/>
            <w:hideMark/>
          </w:tcPr>
          <w:p w14:paraId="56276D9A" w14:textId="77777777" w:rsidR="005A6ECC" w:rsidRPr="008B7F9E" w:rsidRDefault="005A6ECC" w:rsidP="00512853">
            <w:pPr>
              <w:pStyle w:val="TAC"/>
              <w:rPr>
                <w:bCs/>
                <w:szCs w:val="18"/>
              </w:rPr>
            </w:pPr>
            <w:r w:rsidRPr="008B7F9E">
              <w:rPr>
                <w:bCs/>
                <w:szCs w:val="18"/>
              </w:rPr>
              <w:t>13.5</w:t>
            </w:r>
          </w:p>
        </w:tc>
        <w:tc>
          <w:tcPr>
            <w:tcW w:w="222" w:type="pct"/>
            <w:shd w:val="clear" w:color="auto" w:fill="FFFFFF" w:themeFill="background1"/>
            <w:noWrap/>
            <w:vAlign w:val="center"/>
            <w:hideMark/>
          </w:tcPr>
          <w:p w14:paraId="41A48BF4" w14:textId="77777777" w:rsidR="005A6ECC" w:rsidRPr="008B7F9E" w:rsidRDefault="005A6ECC" w:rsidP="00512853">
            <w:pPr>
              <w:pStyle w:val="TAC"/>
              <w:rPr>
                <w:bCs/>
                <w:szCs w:val="18"/>
              </w:rPr>
            </w:pPr>
            <w:r w:rsidRPr="008B7F9E">
              <w:rPr>
                <w:bCs/>
                <w:szCs w:val="18"/>
              </w:rPr>
              <w:t>10.1</w:t>
            </w:r>
          </w:p>
        </w:tc>
        <w:tc>
          <w:tcPr>
            <w:tcW w:w="223" w:type="pct"/>
            <w:shd w:val="clear" w:color="auto" w:fill="FFFFFF" w:themeFill="background1"/>
            <w:noWrap/>
            <w:vAlign w:val="center"/>
            <w:hideMark/>
          </w:tcPr>
          <w:p w14:paraId="6099F5C4" w14:textId="77777777" w:rsidR="005A6ECC" w:rsidRPr="008B7F9E" w:rsidRDefault="005A6ECC" w:rsidP="00512853">
            <w:pPr>
              <w:pStyle w:val="TAC"/>
              <w:rPr>
                <w:bCs/>
                <w:szCs w:val="18"/>
              </w:rPr>
            </w:pPr>
            <w:r w:rsidRPr="008B7F9E">
              <w:rPr>
                <w:bCs/>
                <w:szCs w:val="18"/>
              </w:rPr>
              <w:t>7.4</w:t>
            </w:r>
          </w:p>
        </w:tc>
        <w:tc>
          <w:tcPr>
            <w:tcW w:w="222" w:type="pct"/>
            <w:shd w:val="clear" w:color="auto" w:fill="FFFFFF" w:themeFill="background1"/>
            <w:noWrap/>
            <w:vAlign w:val="center"/>
            <w:hideMark/>
          </w:tcPr>
          <w:p w14:paraId="0D765026" w14:textId="77777777" w:rsidR="005A6ECC" w:rsidRPr="008B7F9E" w:rsidRDefault="005A6ECC" w:rsidP="00512853">
            <w:pPr>
              <w:pStyle w:val="TAC"/>
              <w:rPr>
                <w:bCs/>
                <w:szCs w:val="18"/>
              </w:rPr>
            </w:pPr>
            <w:r w:rsidRPr="008B7F9E">
              <w:rPr>
                <w:bCs/>
                <w:szCs w:val="18"/>
              </w:rPr>
              <w:t>5.3</w:t>
            </w:r>
          </w:p>
        </w:tc>
        <w:tc>
          <w:tcPr>
            <w:tcW w:w="222" w:type="pct"/>
            <w:shd w:val="clear" w:color="auto" w:fill="FFFFFF" w:themeFill="background1"/>
            <w:noWrap/>
            <w:vAlign w:val="center"/>
          </w:tcPr>
          <w:p w14:paraId="0EED8385"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48DB4442" w14:textId="77777777" w:rsidR="005A6ECC" w:rsidRPr="008B7F9E" w:rsidRDefault="005A6ECC" w:rsidP="00512853">
            <w:pPr>
              <w:pStyle w:val="TAC"/>
              <w:rPr>
                <w:bCs/>
                <w:szCs w:val="18"/>
              </w:rPr>
            </w:pPr>
            <w:r w:rsidRPr="008B7F9E">
              <w:rPr>
                <w:bCs/>
                <w:szCs w:val="18"/>
              </w:rPr>
              <w:t>3.8</w:t>
            </w:r>
          </w:p>
        </w:tc>
        <w:tc>
          <w:tcPr>
            <w:tcW w:w="222" w:type="pct"/>
            <w:shd w:val="clear" w:color="auto" w:fill="FFFFFF" w:themeFill="background1"/>
            <w:noWrap/>
            <w:vAlign w:val="center"/>
            <w:hideMark/>
          </w:tcPr>
          <w:p w14:paraId="1ED661A2" w14:textId="77777777" w:rsidR="005A6ECC" w:rsidRPr="008B7F9E" w:rsidRDefault="005A6ECC" w:rsidP="00512853">
            <w:pPr>
              <w:pStyle w:val="TAC"/>
              <w:rPr>
                <w:bCs/>
                <w:szCs w:val="18"/>
              </w:rPr>
            </w:pPr>
            <w:r w:rsidRPr="008B7F9E">
              <w:rPr>
                <w:bCs/>
                <w:szCs w:val="18"/>
              </w:rPr>
              <w:t>2.6</w:t>
            </w:r>
          </w:p>
        </w:tc>
        <w:tc>
          <w:tcPr>
            <w:tcW w:w="223" w:type="pct"/>
            <w:shd w:val="clear" w:color="auto" w:fill="FFFFFF" w:themeFill="background1"/>
            <w:noWrap/>
            <w:vAlign w:val="center"/>
            <w:hideMark/>
          </w:tcPr>
          <w:p w14:paraId="216C4C89" w14:textId="77777777" w:rsidR="005A6ECC" w:rsidRPr="008B7F9E" w:rsidRDefault="005A6ECC" w:rsidP="00512853">
            <w:pPr>
              <w:pStyle w:val="TAC"/>
              <w:rPr>
                <w:bCs/>
                <w:szCs w:val="18"/>
              </w:rPr>
            </w:pPr>
            <w:r w:rsidRPr="008B7F9E">
              <w:rPr>
                <w:bCs/>
                <w:szCs w:val="18"/>
              </w:rPr>
              <w:t>1.8</w:t>
            </w:r>
          </w:p>
        </w:tc>
        <w:tc>
          <w:tcPr>
            <w:tcW w:w="222" w:type="pct"/>
            <w:shd w:val="clear" w:color="auto" w:fill="FFFFFF" w:themeFill="background1"/>
            <w:noWrap/>
            <w:vAlign w:val="center"/>
            <w:hideMark/>
          </w:tcPr>
          <w:p w14:paraId="52C0DE96" w14:textId="77777777" w:rsidR="005A6ECC" w:rsidRPr="008B7F9E" w:rsidRDefault="005A6ECC" w:rsidP="00512853">
            <w:pPr>
              <w:pStyle w:val="TAC"/>
              <w:rPr>
                <w:bCs/>
                <w:szCs w:val="18"/>
              </w:rPr>
            </w:pPr>
            <w:r w:rsidRPr="008B7F9E">
              <w:rPr>
                <w:bCs/>
                <w:szCs w:val="18"/>
              </w:rPr>
              <w:t>1.2</w:t>
            </w:r>
          </w:p>
        </w:tc>
        <w:tc>
          <w:tcPr>
            <w:tcW w:w="222" w:type="pct"/>
            <w:shd w:val="clear" w:color="auto" w:fill="FFFFFF" w:themeFill="background1"/>
            <w:noWrap/>
            <w:vAlign w:val="center"/>
            <w:hideMark/>
          </w:tcPr>
          <w:p w14:paraId="4C2810E2" w14:textId="77777777" w:rsidR="005A6ECC" w:rsidRPr="008B7F9E" w:rsidRDefault="005A6ECC" w:rsidP="00512853">
            <w:pPr>
              <w:pStyle w:val="TAC"/>
              <w:rPr>
                <w:bCs/>
                <w:szCs w:val="18"/>
              </w:rPr>
            </w:pPr>
            <w:r w:rsidRPr="008B7F9E">
              <w:rPr>
                <w:bCs/>
                <w:szCs w:val="18"/>
              </w:rPr>
              <w:t>0.8</w:t>
            </w:r>
          </w:p>
        </w:tc>
        <w:tc>
          <w:tcPr>
            <w:tcW w:w="222" w:type="pct"/>
            <w:shd w:val="clear" w:color="auto" w:fill="FFFFFF" w:themeFill="background1"/>
            <w:noWrap/>
            <w:vAlign w:val="center"/>
          </w:tcPr>
          <w:p w14:paraId="381C99A0" w14:textId="77777777" w:rsidR="005A6ECC" w:rsidRPr="008B7F9E" w:rsidRDefault="005A6ECC" w:rsidP="00512853">
            <w:pPr>
              <w:pStyle w:val="TAC"/>
              <w:rPr>
                <w:bCs/>
                <w:szCs w:val="18"/>
              </w:rPr>
            </w:pPr>
          </w:p>
        </w:tc>
        <w:tc>
          <w:tcPr>
            <w:tcW w:w="223" w:type="pct"/>
            <w:shd w:val="clear" w:color="auto" w:fill="FFFFFF" w:themeFill="background1"/>
            <w:noWrap/>
            <w:vAlign w:val="center"/>
            <w:hideMark/>
          </w:tcPr>
          <w:p w14:paraId="3C3E5BB4" w14:textId="77777777" w:rsidR="005A6ECC" w:rsidRPr="008B7F9E" w:rsidRDefault="005A6ECC" w:rsidP="00512853">
            <w:pPr>
              <w:pStyle w:val="TAC"/>
              <w:rPr>
                <w:bCs/>
                <w:szCs w:val="18"/>
              </w:rPr>
            </w:pPr>
            <w:r w:rsidRPr="008B7F9E">
              <w:rPr>
                <w:bCs/>
                <w:szCs w:val="18"/>
              </w:rPr>
              <w:t>0.5</w:t>
            </w:r>
          </w:p>
        </w:tc>
      </w:tr>
      <w:tr w:rsidR="005A6ECC" w:rsidRPr="008B7F9E" w14:paraId="303E3611" w14:textId="77777777" w:rsidTr="00512853">
        <w:trPr>
          <w:trHeight w:val="276"/>
        </w:trPr>
        <w:tc>
          <w:tcPr>
            <w:tcW w:w="359" w:type="pct"/>
            <w:vMerge/>
            <w:shd w:val="clear" w:color="auto" w:fill="FFFFFF" w:themeFill="background1"/>
            <w:vAlign w:val="center"/>
            <w:hideMark/>
          </w:tcPr>
          <w:p w14:paraId="1AED1B2A"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1537CC8A"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18AE790A" w14:textId="77777777" w:rsidR="005A6ECC" w:rsidRPr="008B7F9E" w:rsidRDefault="005A6ECC" w:rsidP="00512853">
            <w:pPr>
              <w:pStyle w:val="TAC"/>
              <w:rPr>
                <w:bCs/>
                <w:szCs w:val="18"/>
              </w:rPr>
            </w:pPr>
            <w:r w:rsidRPr="008B7F9E">
              <w:rPr>
                <w:bCs/>
                <w:szCs w:val="18"/>
              </w:rPr>
              <w:t>Qualcomm</w:t>
            </w:r>
          </w:p>
        </w:tc>
        <w:tc>
          <w:tcPr>
            <w:tcW w:w="222" w:type="pct"/>
            <w:shd w:val="clear" w:color="auto" w:fill="FFFFFF" w:themeFill="background1"/>
            <w:noWrap/>
            <w:vAlign w:val="bottom"/>
            <w:hideMark/>
          </w:tcPr>
          <w:p w14:paraId="7866433B"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062E1D08" w14:textId="77777777" w:rsidR="005A6ECC" w:rsidRPr="008B7F9E" w:rsidRDefault="005A6ECC" w:rsidP="00512853">
            <w:pPr>
              <w:pStyle w:val="TAC"/>
              <w:rPr>
                <w:bCs/>
                <w:szCs w:val="18"/>
              </w:rPr>
            </w:pPr>
            <w:r w:rsidRPr="008B7F9E">
              <w:rPr>
                <w:bCs/>
                <w:szCs w:val="18"/>
              </w:rPr>
              <w:t>81.50</w:t>
            </w:r>
          </w:p>
        </w:tc>
        <w:tc>
          <w:tcPr>
            <w:tcW w:w="222" w:type="pct"/>
            <w:shd w:val="clear" w:color="auto" w:fill="FFFFFF" w:themeFill="background1"/>
            <w:noWrap/>
            <w:vAlign w:val="bottom"/>
            <w:hideMark/>
          </w:tcPr>
          <w:p w14:paraId="321C7348"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087F4D8D"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16CEDD23" w14:textId="77777777" w:rsidR="005A6ECC" w:rsidRPr="008B7F9E" w:rsidRDefault="005A6ECC" w:rsidP="00512853">
            <w:pPr>
              <w:pStyle w:val="TAC"/>
              <w:rPr>
                <w:bCs/>
                <w:szCs w:val="18"/>
              </w:rPr>
            </w:pPr>
            <w:r w:rsidRPr="008B7F9E">
              <w:rPr>
                <w:bCs/>
                <w:szCs w:val="18"/>
              </w:rPr>
              <w:t>68.4</w:t>
            </w:r>
          </w:p>
        </w:tc>
        <w:tc>
          <w:tcPr>
            <w:tcW w:w="222" w:type="pct"/>
            <w:shd w:val="clear" w:color="auto" w:fill="FFFFFF" w:themeFill="background1"/>
            <w:noWrap/>
            <w:vAlign w:val="bottom"/>
            <w:hideMark/>
          </w:tcPr>
          <w:p w14:paraId="19064310"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20476AE5"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6EDCA1DD" w14:textId="77777777" w:rsidR="005A6ECC" w:rsidRPr="008B7F9E" w:rsidRDefault="005A6ECC" w:rsidP="00512853">
            <w:pPr>
              <w:pStyle w:val="TAC"/>
              <w:rPr>
                <w:bCs/>
                <w:szCs w:val="18"/>
              </w:rPr>
            </w:pPr>
            <w:r w:rsidRPr="008B7F9E">
              <w:rPr>
                <w:bCs/>
                <w:szCs w:val="18"/>
              </w:rPr>
              <w:t>52.90</w:t>
            </w:r>
          </w:p>
        </w:tc>
        <w:tc>
          <w:tcPr>
            <w:tcW w:w="223" w:type="pct"/>
            <w:shd w:val="clear" w:color="auto" w:fill="FFFFFF" w:themeFill="background1"/>
            <w:noWrap/>
            <w:vAlign w:val="bottom"/>
            <w:hideMark/>
          </w:tcPr>
          <w:p w14:paraId="213A90DA"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5ED3AE85"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79DB0E69" w14:textId="77777777" w:rsidR="005A6ECC" w:rsidRPr="008B7F9E" w:rsidRDefault="005A6ECC" w:rsidP="00512853">
            <w:pPr>
              <w:pStyle w:val="TAC"/>
              <w:rPr>
                <w:bCs/>
                <w:szCs w:val="18"/>
              </w:rPr>
            </w:pPr>
            <w:r w:rsidRPr="008B7F9E">
              <w:rPr>
                <w:bCs/>
                <w:szCs w:val="18"/>
              </w:rPr>
              <w:t>36.9</w:t>
            </w:r>
          </w:p>
        </w:tc>
        <w:tc>
          <w:tcPr>
            <w:tcW w:w="222" w:type="pct"/>
            <w:shd w:val="clear" w:color="auto" w:fill="FFFFFF" w:themeFill="background1"/>
            <w:noWrap/>
            <w:vAlign w:val="bottom"/>
            <w:hideMark/>
          </w:tcPr>
          <w:p w14:paraId="63C4DA23"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11F164A2"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74AE4E40" w14:textId="77777777" w:rsidR="005A6ECC" w:rsidRPr="008B7F9E" w:rsidRDefault="005A6ECC" w:rsidP="00512853">
            <w:pPr>
              <w:pStyle w:val="TAC"/>
              <w:rPr>
                <w:bCs/>
                <w:szCs w:val="18"/>
              </w:rPr>
            </w:pPr>
            <w:r w:rsidRPr="008B7F9E">
              <w:rPr>
                <w:bCs/>
                <w:szCs w:val="18"/>
              </w:rPr>
              <w:t>23.5</w:t>
            </w:r>
          </w:p>
        </w:tc>
        <w:tc>
          <w:tcPr>
            <w:tcW w:w="222" w:type="pct"/>
            <w:shd w:val="clear" w:color="auto" w:fill="FFFFFF" w:themeFill="background1"/>
            <w:noWrap/>
            <w:vAlign w:val="bottom"/>
            <w:hideMark/>
          </w:tcPr>
          <w:p w14:paraId="5DFCDE51"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48E9A703"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46B8F2E9" w14:textId="77777777" w:rsidR="005A6ECC" w:rsidRPr="008B7F9E" w:rsidRDefault="005A6ECC" w:rsidP="00512853">
            <w:pPr>
              <w:pStyle w:val="TAC"/>
              <w:rPr>
                <w:bCs/>
                <w:szCs w:val="18"/>
              </w:rPr>
            </w:pPr>
            <w:r w:rsidRPr="008B7F9E">
              <w:rPr>
                <w:bCs/>
                <w:szCs w:val="18"/>
              </w:rPr>
              <w:t>13.7</w:t>
            </w:r>
          </w:p>
        </w:tc>
        <w:tc>
          <w:tcPr>
            <w:tcW w:w="223" w:type="pct"/>
            <w:shd w:val="clear" w:color="auto" w:fill="FFFFFF" w:themeFill="background1"/>
            <w:noWrap/>
            <w:vAlign w:val="bottom"/>
            <w:hideMark/>
          </w:tcPr>
          <w:p w14:paraId="404B9FCC" w14:textId="77777777" w:rsidR="005A6ECC" w:rsidRPr="008B7F9E" w:rsidRDefault="005A6ECC" w:rsidP="00512853">
            <w:pPr>
              <w:pStyle w:val="TAC"/>
              <w:rPr>
                <w:bCs/>
                <w:szCs w:val="18"/>
              </w:rPr>
            </w:pPr>
          </w:p>
        </w:tc>
      </w:tr>
      <w:tr w:rsidR="005A6ECC" w:rsidRPr="008B7F9E" w14:paraId="4BC678B1" w14:textId="77777777" w:rsidTr="00512853">
        <w:trPr>
          <w:trHeight w:val="288"/>
        </w:trPr>
        <w:tc>
          <w:tcPr>
            <w:tcW w:w="359" w:type="pct"/>
            <w:vMerge/>
            <w:shd w:val="clear" w:color="auto" w:fill="FFFFFF" w:themeFill="background1"/>
            <w:vAlign w:val="center"/>
            <w:hideMark/>
          </w:tcPr>
          <w:p w14:paraId="5DAD05A9" w14:textId="77777777" w:rsidR="005A6ECC" w:rsidRPr="008B7F9E" w:rsidRDefault="005A6ECC" w:rsidP="00512853">
            <w:pPr>
              <w:pStyle w:val="TAC"/>
              <w:rPr>
                <w:bCs/>
                <w:szCs w:val="18"/>
              </w:rPr>
            </w:pPr>
          </w:p>
        </w:tc>
        <w:tc>
          <w:tcPr>
            <w:tcW w:w="292" w:type="pct"/>
            <w:vMerge w:val="restart"/>
            <w:shd w:val="clear" w:color="auto" w:fill="FFFFFF" w:themeFill="background1"/>
            <w:noWrap/>
            <w:vAlign w:val="center"/>
            <w:hideMark/>
          </w:tcPr>
          <w:p w14:paraId="51BF1C47" w14:textId="77777777" w:rsidR="005A6ECC" w:rsidRPr="008B7F9E" w:rsidRDefault="005A6ECC" w:rsidP="00512853">
            <w:pPr>
              <w:pStyle w:val="TAC"/>
              <w:rPr>
                <w:bCs/>
                <w:szCs w:val="18"/>
              </w:rPr>
            </w:pPr>
            <w:r w:rsidRPr="008B7F9E">
              <w:rPr>
                <w:bCs/>
                <w:szCs w:val="18"/>
              </w:rPr>
              <w:t>5%-tile</w:t>
            </w:r>
          </w:p>
        </w:tc>
        <w:tc>
          <w:tcPr>
            <w:tcW w:w="346" w:type="pct"/>
            <w:shd w:val="clear" w:color="auto" w:fill="FFFFFF" w:themeFill="background1"/>
            <w:noWrap/>
            <w:vAlign w:val="center"/>
            <w:hideMark/>
          </w:tcPr>
          <w:p w14:paraId="2BACC19C" w14:textId="77777777" w:rsidR="005A6ECC" w:rsidRPr="008B7F9E" w:rsidRDefault="005A6ECC" w:rsidP="00512853">
            <w:pPr>
              <w:pStyle w:val="TAC"/>
              <w:rPr>
                <w:bCs/>
                <w:szCs w:val="18"/>
              </w:rPr>
            </w:pPr>
            <w:r w:rsidRPr="008B7F9E">
              <w:rPr>
                <w:bCs/>
                <w:szCs w:val="18"/>
              </w:rPr>
              <w:t>Ericsson</w:t>
            </w:r>
          </w:p>
        </w:tc>
        <w:tc>
          <w:tcPr>
            <w:tcW w:w="222" w:type="pct"/>
            <w:shd w:val="clear" w:color="auto" w:fill="FFFFFF" w:themeFill="background1"/>
            <w:noWrap/>
            <w:vAlign w:val="center"/>
            <w:hideMark/>
          </w:tcPr>
          <w:p w14:paraId="1D8C5424"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2B84B415" w14:textId="77777777" w:rsidR="005A6ECC" w:rsidRPr="008B7F9E" w:rsidRDefault="005A6ECC" w:rsidP="00512853">
            <w:pPr>
              <w:pStyle w:val="TAC"/>
              <w:rPr>
                <w:bCs/>
                <w:szCs w:val="18"/>
              </w:rPr>
            </w:pPr>
            <w:r w:rsidRPr="008B7F9E">
              <w:rPr>
                <w:bCs/>
                <w:szCs w:val="18"/>
              </w:rPr>
              <w:t>NA</w:t>
            </w:r>
          </w:p>
        </w:tc>
        <w:tc>
          <w:tcPr>
            <w:tcW w:w="222" w:type="pct"/>
            <w:shd w:val="clear" w:color="auto" w:fill="FFFFFF" w:themeFill="background1"/>
            <w:noWrap/>
            <w:vAlign w:val="center"/>
          </w:tcPr>
          <w:p w14:paraId="1CFD5CA7"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3ED83009"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06B79A0C"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4C9D6A7E"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4E0B3D16"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2033629D" w14:textId="77777777" w:rsidR="005A6ECC" w:rsidRPr="008B7F9E" w:rsidRDefault="005A6ECC" w:rsidP="00512853">
            <w:pPr>
              <w:pStyle w:val="TAC"/>
              <w:rPr>
                <w:bCs/>
                <w:szCs w:val="18"/>
              </w:rPr>
            </w:pPr>
            <w:r w:rsidRPr="008B7F9E">
              <w:rPr>
                <w:bCs/>
                <w:szCs w:val="18"/>
              </w:rPr>
              <w:t>NA</w:t>
            </w:r>
          </w:p>
        </w:tc>
        <w:tc>
          <w:tcPr>
            <w:tcW w:w="223" w:type="pct"/>
            <w:shd w:val="clear" w:color="auto" w:fill="FFFFFF" w:themeFill="background1"/>
            <w:noWrap/>
            <w:vAlign w:val="center"/>
          </w:tcPr>
          <w:p w14:paraId="6E5AF0E8"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31D8E640"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6905E35D"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1F056E1"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1C41C564" w14:textId="77777777" w:rsidR="005A6ECC" w:rsidRPr="008B7F9E" w:rsidRDefault="005A6ECC" w:rsidP="00512853">
            <w:pPr>
              <w:pStyle w:val="TAC"/>
              <w:rPr>
                <w:bCs/>
                <w:szCs w:val="18"/>
              </w:rPr>
            </w:pPr>
          </w:p>
        </w:tc>
        <w:tc>
          <w:tcPr>
            <w:tcW w:w="223" w:type="pct"/>
            <w:shd w:val="clear" w:color="auto" w:fill="FFFFFF" w:themeFill="background1"/>
            <w:noWrap/>
            <w:vAlign w:val="center"/>
            <w:hideMark/>
          </w:tcPr>
          <w:p w14:paraId="223E4407" w14:textId="77777777" w:rsidR="005A6ECC" w:rsidRPr="008B7F9E" w:rsidRDefault="005A6ECC" w:rsidP="00512853">
            <w:pPr>
              <w:pStyle w:val="TAC"/>
              <w:rPr>
                <w:bCs/>
                <w:szCs w:val="18"/>
              </w:rPr>
            </w:pPr>
            <w:r w:rsidRPr="008B7F9E">
              <w:rPr>
                <w:bCs/>
                <w:szCs w:val="18"/>
              </w:rPr>
              <w:t>NA</w:t>
            </w:r>
          </w:p>
        </w:tc>
        <w:tc>
          <w:tcPr>
            <w:tcW w:w="222" w:type="pct"/>
            <w:shd w:val="clear" w:color="auto" w:fill="FFFFFF" w:themeFill="background1"/>
            <w:noWrap/>
            <w:vAlign w:val="bottom"/>
            <w:hideMark/>
          </w:tcPr>
          <w:p w14:paraId="49C48AF2"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14134DEB"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43A0E858"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0EFE45BF" w14:textId="77777777" w:rsidR="005A6ECC" w:rsidRPr="008B7F9E" w:rsidRDefault="005A6ECC" w:rsidP="00512853">
            <w:pPr>
              <w:pStyle w:val="TAC"/>
              <w:rPr>
                <w:bCs/>
                <w:szCs w:val="18"/>
              </w:rPr>
            </w:pPr>
          </w:p>
        </w:tc>
      </w:tr>
      <w:tr w:rsidR="005A6ECC" w:rsidRPr="008B7F9E" w14:paraId="275BC7B7" w14:textId="77777777" w:rsidTr="00512853">
        <w:trPr>
          <w:trHeight w:val="288"/>
        </w:trPr>
        <w:tc>
          <w:tcPr>
            <w:tcW w:w="359" w:type="pct"/>
            <w:vMerge/>
            <w:shd w:val="clear" w:color="auto" w:fill="FFFFFF" w:themeFill="background1"/>
            <w:vAlign w:val="center"/>
            <w:hideMark/>
          </w:tcPr>
          <w:p w14:paraId="18110302"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5FAD1BFF"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0F17EF4A" w14:textId="77777777" w:rsidR="005A6ECC" w:rsidRPr="008B7F9E" w:rsidRDefault="005A6ECC" w:rsidP="00512853">
            <w:pPr>
              <w:pStyle w:val="TAC"/>
              <w:rPr>
                <w:bCs/>
                <w:szCs w:val="18"/>
              </w:rPr>
            </w:pPr>
            <w:r w:rsidRPr="008B7F9E">
              <w:rPr>
                <w:bCs/>
                <w:szCs w:val="18"/>
              </w:rPr>
              <w:t>ZTE</w:t>
            </w:r>
          </w:p>
        </w:tc>
        <w:tc>
          <w:tcPr>
            <w:tcW w:w="222" w:type="pct"/>
            <w:shd w:val="clear" w:color="auto" w:fill="FFFFFF" w:themeFill="background1"/>
            <w:noWrap/>
            <w:vAlign w:val="center"/>
            <w:hideMark/>
          </w:tcPr>
          <w:p w14:paraId="2443A1B5" w14:textId="77777777" w:rsidR="005A6ECC" w:rsidRPr="008B7F9E" w:rsidRDefault="005A6ECC" w:rsidP="00512853">
            <w:pPr>
              <w:pStyle w:val="TAC"/>
              <w:rPr>
                <w:bCs/>
                <w:szCs w:val="18"/>
              </w:rPr>
            </w:pPr>
            <w:r w:rsidRPr="008B7F9E">
              <w:rPr>
                <w:bCs/>
                <w:szCs w:val="18"/>
              </w:rPr>
              <w:t>100.00</w:t>
            </w:r>
          </w:p>
        </w:tc>
        <w:tc>
          <w:tcPr>
            <w:tcW w:w="222" w:type="pct"/>
            <w:shd w:val="clear" w:color="auto" w:fill="FFFFFF" w:themeFill="background1"/>
            <w:noWrap/>
            <w:vAlign w:val="center"/>
            <w:hideMark/>
          </w:tcPr>
          <w:p w14:paraId="519F5C98" w14:textId="77777777" w:rsidR="005A6ECC" w:rsidRPr="008B7F9E" w:rsidRDefault="005A6ECC" w:rsidP="00512853">
            <w:pPr>
              <w:pStyle w:val="TAC"/>
              <w:rPr>
                <w:bCs/>
                <w:szCs w:val="18"/>
              </w:rPr>
            </w:pPr>
            <w:r w:rsidRPr="008B7F9E">
              <w:rPr>
                <w:bCs/>
                <w:szCs w:val="18"/>
              </w:rPr>
              <w:t>100.00</w:t>
            </w:r>
          </w:p>
        </w:tc>
        <w:tc>
          <w:tcPr>
            <w:tcW w:w="222" w:type="pct"/>
            <w:shd w:val="clear" w:color="auto" w:fill="FFFFFF" w:themeFill="background1"/>
            <w:noWrap/>
            <w:vAlign w:val="center"/>
            <w:hideMark/>
          </w:tcPr>
          <w:p w14:paraId="69B003C4" w14:textId="77777777" w:rsidR="005A6ECC" w:rsidRPr="008B7F9E" w:rsidRDefault="005A6ECC" w:rsidP="00512853">
            <w:pPr>
              <w:pStyle w:val="TAC"/>
              <w:rPr>
                <w:bCs/>
                <w:szCs w:val="18"/>
              </w:rPr>
            </w:pPr>
            <w:r w:rsidRPr="008B7F9E">
              <w:rPr>
                <w:bCs/>
                <w:szCs w:val="18"/>
              </w:rPr>
              <w:t>85.54</w:t>
            </w:r>
          </w:p>
        </w:tc>
        <w:tc>
          <w:tcPr>
            <w:tcW w:w="222" w:type="pct"/>
            <w:shd w:val="clear" w:color="auto" w:fill="FFFFFF" w:themeFill="background1"/>
            <w:noWrap/>
            <w:vAlign w:val="center"/>
            <w:hideMark/>
          </w:tcPr>
          <w:p w14:paraId="208D5A29" w14:textId="77777777" w:rsidR="005A6ECC" w:rsidRPr="008B7F9E" w:rsidRDefault="005A6ECC" w:rsidP="00512853">
            <w:pPr>
              <w:pStyle w:val="TAC"/>
              <w:rPr>
                <w:bCs/>
                <w:szCs w:val="18"/>
              </w:rPr>
            </w:pPr>
            <w:r w:rsidRPr="008B7F9E">
              <w:rPr>
                <w:bCs/>
                <w:szCs w:val="18"/>
              </w:rPr>
              <w:t>78.45</w:t>
            </w:r>
          </w:p>
        </w:tc>
        <w:tc>
          <w:tcPr>
            <w:tcW w:w="223" w:type="pct"/>
            <w:shd w:val="clear" w:color="auto" w:fill="FFFFFF" w:themeFill="background1"/>
            <w:noWrap/>
            <w:vAlign w:val="center"/>
          </w:tcPr>
          <w:p w14:paraId="69C89635"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4F375BC0" w14:textId="77777777" w:rsidR="005A6ECC" w:rsidRPr="008B7F9E" w:rsidRDefault="005A6ECC" w:rsidP="00512853">
            <w:pPr>
              <w:pStyle w:val="TAC"/>
              <w:rPr>
                <w:bCs/>
                <w:szCs w:val="18"/>
              </w:rPr>
            </w:pPr>
            <w:r w:rsidRPr="008B7F9E">
              <w:rPr>
                <w:bCs/>
                <w:szCs w:val="18"/>
              </w:rPr>
              <w:t>68.55</w:t>
            </w:r>
          </w:p>
        </w:tc>
        <w:tc>
          <w:tcPr>
            <w:tcW w:w="222" w:type="pct"/>
            <w:shd w:val="clear" w:color="auto" w:fill="FFFFFF" w:themeFill="background1"/>
            <w:noWrap/>
            <w:vAlign w:val="center"/>
            <w:hideMark/>
          </w:tcPr>
          <w:p w14:paraId="19C7AF31" w14:textId="77777777" w:rsidR="005A6ECC" w:rsidRPr="008B7F9E" w:rsidRDefault="005A6ECC" w:rsidP="00512853">
            <w:pPr>
              <w:pStyle w:val="TAC"/>
              <w:rPr>
                <w:bCs/>
                <w:szCs w:val="18"/>
              </w:rPr>
            </w:pPr>
            <w:r w:rsidRPr="008B7F9E">
              <w:rPr>
                <w:bCs/>
                <w:szCs w:val="18"/>
              </w:rPr>
              <w:t>54.72</w:t>
            </w:r>
          </w:p>
        </w:tc>
        <w:tc>
          <w:tcPr>
            <w:tcW w:w="222" w:type="pct"/>
            <w:shd w:val="clear" w:color="auto" w:fill="FFFFFF" w:themeFill="background1"/>
            <w:noWrap/>
            <w:vAlign w:val="center"/>
            <w:hideMark/>
          </w:tcPr>
          <w:p w14:paraId="1C98A77F" w14:textId="77777777" w:rsidR="005A6ECC" w:rsidRPr="008B7F9E" w:rsidRDefault="005A6ECC" w:rsidP="00512853">
            <w:pPr>
              <w:pStyle w:val="TAC"/>
              <w:rPr>
                <w:bCs/>
                <w:szCs w:val="18"/>
              </w:rPr>
            </w:pPr>
            <w:r w:rsidRPr="008B7F9E">
              <w:rPr>
                <w:bCs/>
                <w:szCs w:val="18"/>
              </w:rPr>
              <w:t>43.78</w:t>
            </w:r>
          </w:p>
        </w:tc>
        <w:tc>
          <w:tcPr>
            <w:tcW w:w="223" w:type="pct"/>
            <w:shd w:val="clear" w:color="auto" w:fill="FFFFFF" w:themeFill="background1"/>
            <w:noWrap/>
            <w:vAlign w:val="center"/>
            <w:hideMark/>
          </w:tcPr>
          <w:p w14:paraId="275E6B8F" w14:textId="77777777" w:rsidR="005A6ECC" w:rsidRPr="008B7F9E" w:rsidRDefault="005A6ECC" w:rsidP="00512853">
            <w:pPr>
              <w:pStyle w:val="TAC"/>
              <w:rPr>
                <w:bCs/>
                <w:szCs w:val="18"/>
              </w:rPr>
            </w:pPr>
            <w:r w:rsidRPr="008B7F9E">
              <w:rPr>
                <w:bCs/>
                <w:szCs w:val="18"/>
              </w:rPr>
              <w:t>40.13</w:t>
            </w:r>
          </w:p>
        </w:tc>
        <w:tc>
          <w:tcPr>
            <w:tcW w:w="222" w:type="pct"/>
            <w:shd w:val="clear" w:color="auto" w:fill="FFFFFF" w:themeFill="background1"/>
            <w:noWrap/>
            <w:vAlign w:val="center"/>
            <w:hideMark/>
          </w:tcPr>
          <w:p w14:paraId="6C511E2B" w14:textId="77777777" w:rsidR="005A6ECC" w:rsidRPr="008B7F9E" w:rsidRDefault="005A6ECC" w:rsidP="00512853">
            <w:pPr>
              <w:pStyle w:val="TAC"/>
              <w:rPr>
                <w:bCs/>
                <w:szCs w:val="18"/>
              </w:rPr>
            </w:pPr>
            <w:r w:rsidRPr="008B7F9E">
              <w:rPr>
                <w:bCs/>
                <w:szCs w:val="18"/>
              </w:rPr>
              <w:t>30.75</w:t>
            </w:r>
          </w:p>
        </w:tc>
        <w:tc>
          <w:tcPr>
            <w:tcW w:w="222" w:type="pct"/>
            <w:shd w:val="clear" w:color="auto" w:fill="FFFFFF" w:themeFill="background1"/>
            <w:noWrap/>
            <w:vAlign w:val="center"/>
          </w:tcPr>
          <w:p w14:paraId="7EFF53EC"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24439220" w14:textId="77777777" w:rsidR="005A6ECC" w:rsidRPr="008B7F9E" w:rsidRDefault="005A6ECC" w:rsidP="00512853">
            <w:pPr>
              <w:pStyle w:val="TAC"/>
              <w:rPr>
                <w:bCs/>
                <w:szCs w:val="18"/>
              </w:rPr>
            </w:pPr>
            <w:r w:rsidRPr="008B7F9E">
              <w:rPr>
                <w:bCs/>
                <w:szCs w:val="18"/>
              </w:rPr>
              <w:t>20.65</w:t>
            </w:r>
          </w:p>
        </w:tc>
        <w:tc>
          <w:tcPr>
            <w:tcW w:w="222" w:type="pct"/>
            <w:shd w:val="clear" w:color="auto" w:fill="FFFFFF" w:themeFill="background1"/>
            <w:noWrap/>
            <w:vAlign w:val="center"/>
            <w:hideMark/>
          </w:tcPr>
          <w:p w14:paraId="4F49A62C" w14:textId="77777777" w:rsidR="005A6ECC" w:rsidRPr="008B7F9E" w:rsidRDefault="005A6ECC" w:rsidP="00512853">
            <w:pPr>
              <w:pStyle w:val="TAC"/>
              <w:rPr>
                <w:bCs/>
                <w:szCs w:val="18"/>
              </w:rPr>
            </w:pPr>
            <w:r w:rsidRPr="008B7F9E">
              <w:rPr>
                <w:bCs/>
                <w:szCs w:val="18"/>
              </w:rPr>
              <w:t>17.19</w:t>
            </w:r>
          </w:p>
        </w:tc>
        <w:tc>
          <w:tcPr>
            <w:tcW w:w="223" w:type="pct"/>
            <w:shd w:val="clear" w:color="auto" w:fill="FFFFFF" w:themeFill="background1"/>
            <w:noWrap/>
            <w:vAlign w:val="center"/>
            <w:hideMark/>
          </w:tcPr>
          <w:p w14:paraId="5778C9F0" w14:textId="77777777" w:rsidR="005A6ECC" w:rsidRPr="008B7F9E" w:rsidRDefault="005A6ECC" w:rsidP="00512853">
            <w:pPr>
              <w:pStyle w:val="TAC"/>
              <w:rPr>
                <w:bCs/>
                <w:szCs w:val="18"/>
              </w:rPr>
            </w:pPr>
            <w:r w:rsidRPr="008B7F9E">
              <w:rPr>
                <w:bCs/>
                <w:szCs w:val="18"/>
              </w:rPr>
              <w:t>11.77</w:t>
            </w:r>
          </w:p>
        </w:tc>
        <w:tc>
          <w:tcPr>
            <w:tcW w:w="222" w:type="pct"/>
            <w:shd w:val="clear" w:color="auto" w:fill="FFFFFF" w:themeFill="background1"/>
            <w:noWrap/>
            <w:vAlign w:val="bottom"/>
            <w:hideMark/>
          </w:tcPr>
          <w:p w14:paraId="4FE7E1DD"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0DD0C7C9"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1D8D1E19"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49C861C6" w14:textId="77777777" w:rsidR="005A6ECC" w:rsidRPr="008B7F9E" w:rsidRDefault="005A6ECC" w:rsidP="00512853">
            <w:pPr>
              <w:pStyle w:val="TAC"/>
              <w:rPr>
                <w:bCs/>
                <w:szCs w:val="18"/>
              </w:rPr>
            </w:pPr>
          </w:p>
        </w:tc>
      </w:tr>
      <w:tr w:rsidR="005A6ECC" w:rsidRPr="008B7F9E" w14:paraId="2A0D33D5" w14:textId="77777777" w:rsidTr="00512853">
        <w:trPr>
          <w:trHeight w:val="276"/>
        </w:trPr>
        <w:tc>
          <w:tcPr>
            <w:tcW w:w="359" w:type="pct"/>
            <w:vMerge/>
            <w:shd w:val="clear" w:color="auto" w:fill="FFFFFF" w:themeFill="background1"/>
            <w:vAlign w:val="center"/>
            <w:hideMark/>
          </w:tcPr>
          <w:p w14:paraId="070988B5"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13CE3756"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692D9ED4" w14:textId="77777777" w:rsidR="005A6ECC" w:rsidRPr="008B7F9E" w:rsidRDefault="005A6ECC" w:rsidP="00512853">
            <w:pPr>
              <w:pStyle w:val="TAC"/>
              <w:rPr>
                <w:bCs/>
                <w:szCs w:val="18"/>
              </w:rPr>
            </w:pPr>
            <w:r w:rsidRPr="008B7F9E">
              <w:rPr>
                <w:rFonts w:hint="eastAsia"/>
                <w:bCs/>
                <w:szCs w:val="18"/>
              </w:rPr>
              <w:t>Samsung</w:t>
            </w:r>
          </w:p>
        </w:tc>
        <w:tc>
          <w:tcPr>
            <w:tcW w:w="222" w:type="pct"/>
            <w:shd w:val="clear" w:color="auto" w:fill="FFFFFF" w:themeFill="background1"/>
            <w:noWrap/>
            <w:vAlign w:val="center"/>
            <w:hideMark/>
          </w:tcPr>
          <w:p w14:paraId="16331AE3"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419B3135"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79BBA7AD"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2F1C877E" w14:textId="77777777" w:rsidR="005A6ECC" w:rsidRPr="008B7F9E" w:rsidRDefault="005A6ECC" w:rsidP="00512853">
            <w:pPr>
              <w:pStyle w:val="TAC"/>
              <w:rPr>
                <w:bCs/>
                <w:szCs w:val="18"/>
              </w:rPr>
            </w:pPr>
            <w:r w:rsidRPr="008B7F9E">
              <w:rPr>
                <w:bCs/>
                <w:szCs w:val="18"/>
              </w:rPr>
              <w:t>NaN</w:t>
            </w:r>
          </w:p>
        </w:tc>
        <w:tc>
          <w:tcPr>
            <w:tcW w:w="223" w:type="pct"/>
            <w:shd w:val="clear" w:color="auto" w:fill="FFFFFF" w:themeFill="background1"/>
            <w:noWrap/>
            <w:vAlign w:val="center"/>
          </w:tcPr>
          <w:p w14:paraId="7486B91F"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6F78DDFC"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0AE8F2FA"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25BE1FFD" w14:textId="77777777" w:rsidR="005A6ECC" w:rsidRPr="008B7F9E" w:rsidRDefault="005A6ECC" w:rsidP="00512853">
            <w:pPr>
              <w:pStyle w:val="TAC"/>
              <w:rPr>
                <w:bCs/>
                <w:szCs w:val="18"/>
              </w:rPr>
            </w:pPr>
            <w:r w:rsidRPr="008B7F9E">
              <w:rPr>
                <w:bCs/>
                <w:szCs w:val="18"/>
              </w:rPr>
              <w:t>NaN</w:t>
            </w:r>
          </w:p>
        </w:tc>
        <w:tc>
          <w:tcPr>
            <w:tcW w:w="223" w:type="pct"/>
            <w:shd w:val="clear" w:color="auto" w:fill="FFFFFF" w:themeFill="background1"/>
            <w:noWrap/>
            <w:vAlign w:val="center"/>
            <w:hideMark/>
          </w:tcPr>
          <w:p w14:paraId="09DDE51C"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20AB1F7E"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tcPr>
          <w:p w14:paraId="5FE3E0B7"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4430B24F"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1B3554C5" w14:textId="77777777" w:rsidR="005A6ECC" w:rsidRPr="008B7F9E" w:rsidRDefault="005A6ECC" w:rsidP="00512853">
            <w:pPr>
              <w:pStyle w:val="TAC"/>
              <w:rPr>
                <w:bCs/>
                <w:szCs w:val="18"/>
              </w:rPr>
            </w:pPr>
            <w:r w:rsidRPr="008B7F9E">
              <w:rPr>
                <w:bCs/>
                <w:szCs w:val="18"/>
              </w:rPr>
              <w:t>NaN</w:t>
            </w:r>
          </w:p>
        </w:tc>
        <w:tc>
          <w:tcPr>
            <w:tcW w:w="223" w:type="pct"/>
            <w:shd w:val="clear" w:color="auto" w:fill="FFFFFF" w:themeFill="background1"/>
            <w:noWrap/>
            <w:vAlign w:val="center"/>
            <w:hideMark/>
          </w:tcPr>
          <w:p w14:paraId="6801DBC3"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bottom"/>
            <w:hideMark/>
          </w:tcPr>
          <w:p w14:paraId="2A58ABA5"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26BDB0AF"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562FF7F3"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0947FEF8" w14:textId="77777777" w:rsidR="005A6ECC" w:rsidRPr="008B7F9E" w:rsidRDefault="005A6ECC" w:rsidP="00512853">
            <w:pPr>
              <w:pStyle w:val="TAC"/>
              <w:rPr>
                <w:bCs/>
                <w:szCs w:val="18"/>
              </w:rPr>
            </w:pPr>
          </w:p>
        </w:tc>
      </w:tr>
      <w:tr w:rsidR="005A6ECC" w:rsidRPr="008B7F9E" w14:paraId="046F9A33" w14:textId="77777777" w:rsidTr="00512853">
        <w:trPr>
          <w:trHeight w:val="276"/>
        </w:trPr>
        <w:tc>
          <w:tcPr>
            <w:tcW w:w="359" w:type="pct"/>
            <w:vMerge/>
            <w:shd w:val="clear" w:color="auto" w:fill="FFFFFF" w:themeFill="background1"/>
            <w:vAlign w:val="center"/>
            <w:hideMark/>
          </w:tcPr>
          <w:p w14:paraId="578A2DA5"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6B0606C7"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613EF973" w14:textId="77777777" w:rsidR="005A6ECC" w:rsidRPr="008B7F9E" w:rsidRDefault="005A6ECC" w:rsidP="00512853">
            <w:pPr>
              <w:pStyle w:val="TAC"/>
              <w:rPr>
                <w:bCs/>
                <w:szCs w:val="18"/>
              </w:rPr>
            </w:pPr>
            <w:r w:rsidRPr="008B7F9E">
              <w:rPr>
                <w:bCs/>
                <w:szCs w:val="18"/>
              </w:rPr>
              <w:t>Huawei</w:t>
            </w:r>
          </w:p>
        </w:tc>
        <w:tc>
          <w:tcPr>
            <w:tcW w:w="222" w:type="pct"/>
            <w:shd w:val="clear" w:color="auto" w:fill="FFFFFF" w:themeFill="background1"/>
            <w:noWrap/>
            <w:vAlign w:val="center"/>
          </w:tcPr>
          <w:p w14:paraId="47F4A60A"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0F92B1BE" w14:textId="77777777" w:rsidR="005A6ECC" w:rsidRPr="008B7F9E" w:rsidRDefault="005A6ECC" w:rsidP="00512853">
            <w:pPr>
              <w:pStyle w:val="TAC"/>
              <w:rPr>
                <w:bCs/>
                <w:szCs w:val="18"/>
              </w:rPr>
            </w:pPr>
            <w:r w:rsidRPr="008B7F9E">
              <w:rPr>
                <w:bCs/>
                <w:szCs w:val="18"/>
              </w:rPr>
              <w:t>100.0</w:t>
            </w:r>
          </w:p>
        </w:tc>
        <w:tc>
          <w:tcPr>
            <w:tcW w:w="222" w:type="pct"/>
            <w:shd w:val="clear" w:color="auto" w:fill="FFFFFF" w:themeFill="background1"/>
            <w:noWrap/>
            <w:vAlign w:val="center"/>
          </w:tcPr>
          <w:p w14:paraId="09B96CEA"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9940AE6"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2F72F4BE"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6823F909"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4715AA35"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52F8839"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2B89CBCC"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605C29D3"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4ABD5FE4"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5E14784E"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5258374E"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1D4E858D"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6866405F"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35C067A9"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31558E7E"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3A485848" w14:textId="77777777" w:rsidR="005A6ECC" w:rsidRPr="008B7F9E" w:rsidRDefault="005A6ECC" w:rsidP="00512853">
            <w:pPr>
              <w:pStyle w:val="TAC"/>
              <w:rPr>
                <w:bCs/>
                <w:szCs w:val="18"/>
              </w:rPr>
            </w:pPr>
          </w:p>
        </w:tc>
      </w:tr>
      <w:tr w:rsidR="005A6ECC" w:rsidRPr="008B7F9E" w14:paraId="28E5D8C4" w14:textId="77777777" w:rsidTr="00512853">
        <w:trPr>
          <w:trHeight w:val="288"/>
        </w:trPr>
        <w:tc>
          <w:tcPr>
            <w:tcW w:w="359" w:type="pct"/>
            <w:vMerge/>
            <w:shd w:val="clear" w:color="auto" w:fill="FFFFFF" w:themeFill="background1"/>
            <w:vAlign w:val="center"/>
            <w:hideMark/>
          </w:tcPr>
          <w:p w14:paraId="487B5A6A"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3F485DB7"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563FFAB7" w14:textId="77777777" w:rsidR="005A6ECC" w:rsidRPr="008B7F9E" w:rsidRDefault="005A6ECC" w:rsidP="00512853">
            <w:pPr>
              <w:pStyle w:val="TAC"/>
              <w:rPr>
                <w:bCs/>
                <w:szCs w:val="18"/>
              </w:rPr>
            </w:pPr>
            <w:r w:rsidRPr="008B7F9E">
              <w:rPr>
                <w:bCs/>
                <w:szCs w:val="18"/>
              </w:rPr>
              <w:t>CATT</w:t>
            </w:r>
          </w:p>
        </w:tc>
        <w:tc>
          <w:tcPr>
            <w:tcW w:w="222" w:type="pct"/>
            <w:shd w:val="clear" w:color="auto" w:fill="FFFFFF" w:themeFill="background1"/>
            <w:noWrap/>
            <w:vAlign w:val="center"/>
            <w:hideMark/>
          </w:tcPr>
          <w:p w14:paraId="6F821206" w14:textId="77777777" w:rsidR="005A6ECC" w:rsidRPr="008B7F9E" w:rsidRDefault="005A6ECC" w:rsidP="00512853">
            <w:pPr>
              <w:pStyle w:val="TAC"/>
              <w:rPr>
                <w:bCs/>
                <w:szCs w:val="18"/>
              </w:rPr>
            </w:pPr>
            <w:r w:rsidRPr="008B7F9E">
              <w:rPr>
                <w:bCs/>
                <w:szCs w:val="18"/>
              </w:rPr>
              <w:t>60.1</w:t>
            </w:r>
          </w:p>
        </w:tc>
        <w:tc>
          <w:tcPr>
            <w:tcW w:w="222" w:type="pct"/>
            <w:shd w:val="clear" w:color="auto" w:fill="FFFFFF" w:themeFill="background1"/>
            <w:noWrap/>
            <w:vAlign w:val="center"/>
            <w:hideMark/>
          </w:tcPr>
          <w:p w14:paraId="6BFA5E52" w14:textId="77777777" w:rsidR="005A6ECC" w:rsidRPr="008B7F9E" w:rsidRDefault="005A6ECC" w:rsidP="00512853">
            <w:pPr>
              <w:pStyle w:val="TAC"/>
              <w:rPr>
                <w:bCs/>
                <w:szCs w:val="18"/>
              </w:rPr>
            </w:pPr>
            <w:r w:rsidRPr="008B7F9E">
              <w:rPr>
                <w:bCs/>
                <w:szCs w:val="18"/>
              </w:rPr>
              <w:t>53.1</w:t>
            </w:r>
          </w:p>
        </w:tc>
        <w:tc>
          <w:tcPr>
            <w:tcW w:w="222" w:type="pct"/>
            <w:shd w:val="clear" w:color="auto" w:fill="FFFFFF" w:themeFill="background1"/>
            <w:noWrap/>
            <w:vAlign w:val="center"/>
            <w:hideMark/>
          </w:tcPr>
          <w:p w14:paraId="7F017096" w14:textId="77777777" w:rsidR="005A6ECC" w:rsidRPr="008B7F9E" w:rsidRDefault="005A6ECC" w:rsidP="00512853">
            <w:pPr>
              <w:pStyle w:val="TAC"/>
              <w:rPr>
                <w:bCs/>
                <w:szCs w:val="18"/>
              </w:rPr>
            </w:pPr>
            <w:r w:rsidRPr="008B7F9E">
              <w:rPr>
                <w:bCs/>
                <w:szCs w:val="18"/>
              </w:rPr>
              <w:t>45.9</w:t>
            </w:r>
          </w:p>
        </w:tc>
        <w:tc>
          <w:tcPr>
            <w:tcW w:w="222" w:type="pct"/>
            <w:shd w:val="clear" w:color="auto" w:fill="FFFFFF" w:themeFill="background1"/>
            <w:noWrap/>
            <w:vAlign w:val="center"/>
            <w:hideMark/>
          </w:tcPr>
          <w:p w14:paraId="754933FC" w14:textId="77777777" w:rsidR="005A6ECC" w:rsidRPr="008B7F9E" w:rsidRDefault="005A6ECC" w:rsidP="00512853">
            <w:pPr>
              <w:pStyle w:val="TAC"/>
              <w:rPr>
                <w:bCs/>
                <w:szCs w:val="18"/>
              </w:rPr>
            </w:pPr>
            <w:r w:rsidRPr="008B7F9E">
              <w:rPr>
                <w:bCs/>
                <w:szCs w:val="18"/>
              </w:rPr>
              <w:t>38.9</w:t>
            </w:r>
          </w:p>
        </w:tc>
        <w:tc>
          <w:tcPr>
            <w:tcW w:w="223" w:type="pct"/>
            <w:shd w:val="clear" w:color="auto" w:fill="FFFFFF" w:themeFill="background1"/>
            <w:noWrap/>
            <w:vAlign w:val="center"/>
          </w:tcPr>
          <w:p w14:paraId="145C3061"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2FB8A705" w14:textId="77777777" w:rsidR="005A6ECC" w:rsidRPr="008B7F9E" w:rsidRDefault="005A6ECC" w:rsidP="00512853">
            <w:pPr>
              <w:pStyle w:val="TAC"/>
              <w:rPr>
                <w:bCs/>
                <w:szCs w:val="18"/>
              </w:rPr>
            </w:pPr>
            <w:r w:rsidRPr="008B7F9E">
              <w:rPr>
                <w:bCs/>
                <w:szCs w:val="18"/>
              </w:rPr>
              <w:t>32.1</w:t>
            </w:r>
          </w:p>
        </w:tc>
        <w:tc>
          <w:tcPr>
            <w:tcW w:w="222" w:type="pct"/>
            <w:shd w:val="clear" w:color="auto" w:fill="FFFFFF" w:themeFill="background1"/>
            <w:noWrap/>
            <w:vAlign w:val="center"/>
            <w:hideMark/>
          </w:tcPr>
          <w:p w14:paraId="59EC43FB" w14:textId="77777777" w:rsidR="005A6ECC" w:rsidRPr="008B7F9E" w:rsidRDefault="005A6ECC" w:rsidP="00512853">
            <w:pPr>
              <w:pStyle w:val="TAC"/>
              <w:rPr>
                <w:bCs/>
                <w:szCs w:val="18"/>
              </w:rPr>
            </w:pPr>
            <w:r w:rsidRPr="008B7F9E">
              <w:rPr>
                <w:bCs/>
                <w:szCs w:val="18"/>
              </w:rPr>
              <w:t>25.7</w:t>
            </w:r>
          </w:p>
        </w:tc>
        <w:tc>
          <w:tcPr>
            <w:tcW w:w="222" w:type="pct"/>
            <w:shd w:val="clear" w:color="auto" w:fill="FFFFFF" w:themeFill="background1"/>
            <w:noWrap/>
            <w:vAlign w:val="center"/>
            <w:hideMark/>
          </w:tcPr>
          <w:p w14:paraId="57F8D3DE" w14:textId="77777777" w:rsidR="005A6ECC" w:rsidRPr="008B7F9E" w:rsidRDefault="005A6ECC" w:rsidP="00512853">
            <w:pPr>
              <w:pStyle w:val="TAC"/>
              <w:rPr>
                <w:bCs/>
                <w:szCs w:val="18"/>
              </w:rPr>
            </w:pPr>
            <w:r w:rsidRPr="008B7F9E">
              <w:rPr>
                <w:bCs/>
                <w:szCs w:val="18"/>
              </w:rPr>
              <w:t>19.9</w:t>
            </w:r>
          </w:p>
        </w:tc>
        <w:tc>
          <w:tcPr>
            <w:tcW w:w="223" w:type="pct"/>
            <w:shd w:val="clear" w:color="auto" w:fill="FFFFFF" w:themeFill="background1"/>
            <w:noWrap/>
            <w:vAlign w:val="center"/>
            <w:hideMark/>
          </w:tcPr>
          <w:p w14:paraId="7FE4C3C3" w14:textId="77777777" w:rsidR="005A6ECC" w:rsidRPr="008B7F9E" w:rsidRDefault="005A6ECC" w:rsidP="00512853">
            <w:pPr>
              <w:pStyle w:val="TAC"/>
              <w:rPr>
                <w:bCs/>
                <w:szCs w:val="18"/>
              </w:rPr>
            </w:pPr>
            <w:r w:rsidRPr="008B7F9E">
              <w:rPr>
                <w:bCs/>
                <w:szCs w:val="18"/>
              </w:rPr>
              <w:t>14.9</w:t>
            </w:r>
          </w:p>
        </w:tc>
        <w:tc>
          <w:tcPr>
            <w:tcW w:w="222" w:type="pct"/>
            <w:shd w:val="clear" w:color="auto" w:fill="FFFFFF" w:themeFill="background1"/>
            <w:noWrap/>
            <w:vAlign w:val="center"/>
            <w:hideMark/>
          </w:tcPr>
          <w:p w14:paraId="0637010F" w14:textId="77777777" w:rsidR="005A6ECC" w:rsidRPr="008B7F9E" w:rsidRDefault="005A6ECC" w:rsidP="00512853">
            <w:pPr>
              <w:pStyle w:val="TAC"/>
              <w:rPr>
                <w:bCs/>
                <w:szCs w:val="18"/>
              </w:rPr>
            </w:pPr>
            <w:r w:rsidRPr="008B7F9E">
              <w:rPr>
                <w:bCs/>
                <w:szCs w:val="18"/>
              </w:rPr>
              <w:t>10.8</w:t>
            </w:r>
          </w:p>
        </w:tc>
        <w:tc>
          <w:tcPr>
            <w:tcW w:w="222" w:type="pct"/>
            <w:shd w:val="clear" w:color="auto" w:fill="FFFFFF" w:themeFill="background1"/>
            <w:noWrap/>
            <w:vAlign w:val="center"/>
          </w:tcPr>
          <w:p w14:paraId="0730619D"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661D6A3F" w14:textId="77777777" w:rsidR="005A6ECC" w:rsidRPr="008B7F9E" w:rsidRDefault="005A6ECC" w:rsidP="00512853">
            <w:pPr>
              <w:pStyle w:val="TAC"/>
              <w:rPr>
                <w:bCs/>
                <w:szCs w:val="18"/>
              </w:rPr>
            </w:pPr>
            <w:r w:rsidRPr="008B7F9E">
              <w:rPr>
                <w:bCs/>
                <w:szCs w:val="18"/>
              </w:rPr>
              <w:t>7.5</w:t>
            </w:r>
          </w:p>
        </w:tc>
        <w:tc>
          <w:tcPr>
            <w:tcW w:w="222" w:type="pct"/>
            <w:shd w:val="clear" w:color="auto" w:fill="FFFFFF" w:themeFill="background1"/>
            <w:noWrap/>
            <w:vAlign w:val="center"/>
            <w:hideMark/>
          </w:tcPr>
          <w:p w14:paraId="1181E528" w14:textId="77777777" w:rsidR="005A6ECC" w:rsidRPr="008B7F9E" w:rsidRDefault="005A6ECC" w:rsidP="00512853">
            <w:pPr>
              <w:pStyle w:val="TAC"/>
              <w:rPr>
                <w:bCs/>
                <w:szCs w:val="18"/>
              </w:rPr>
            </w:pPr>
            <w:r w:rsidRPr="008B7F9E">
              <w:rPr>
                <w:bCs/>
                <w:szCs w:val="18"/>
              </w:rPr>
              <w:t>5.1</w:t>
            </w:r>
          </w:p>
        </w:tc>
        <w:tc>
          <w:tcPr>
            <w:tcW w:w="223" w:type="pct"/>
            <w:shd w:val="clear" w:color="auto" w:fill="FFFFFF" w:themeFill="background1"/>
            <w:noWrap/>
            <w:vAlign w:val="center"/>
            <w:hideMark/>
          </w:tcPr>
          <w:p w14:paraId="3F40E315" w14:textId="77777777" w:rsidR="005A6ECC" w:rsidRPr="008B7F9E" w:rsidRDefault="005A6ECC" w:rsidP="00512853">
            <w:pPr>
              <w:pStyle w:val="TAC"/>
              <w:rPr>
                <w:bCs/>
                <w:szCs w:val="18"/>
              </w:rPr>
            </w:pPr>
            <w:r w:rsidRPr="008B7F9E">
              <w:rPr>
                <w:bCs/>
                <w:szCs w:val="18"/>
              </w:rPr>
              <w:t>3.4</w:t>
            </w:r>
          </w:p>
        </w:tc>
        <w:tc>
          <w:tcPr>
            <w:tcW w:w="222" w:type="pct"/>
            <w:shd w:val="clear" w:color="auto" w:fill="FFFFFF" w:themeFill="background1"/>
            <w:noWrap/>
            <w:vAlign w:val="center"/>
            <w:hideMark/>
          </w:tcPr>
          <w:p w14:paraId="37547545" w14:textId="77777777" w:rsidR="005A6ECC" w:rsidRPr="008B7F9E" w:rsidRDefault="005A6ECC" w:rsidP="00512853">
            <w:pPr>
              <w:pStyle w:val="TAC"/>
              <w:rPr>
                <w:bCs/>
                <w:szCs w:val="18"/>
              </w:rPr>
            </w:pPr>
            <w:r w:rsidRPr="008B7F9E">
              <w:rPr>
                <w:bCs/>
                <w:szCs w:val="18"/>
              </w:rPr>
              <w:t>2.2</w:t>
            </w:r>
          </w:p>
        </w:tc>
        <w:tc>
          <w:tcPr>
            <w:tcW w:w="222" w:type="pct"/>
            <w:shd w:val="clear" w:color="auto" w:fill="FFFFFF" w:themeFill="background1"/>
            <w:noWrap/>
            <w:vAlign w:val="center"/>
            <w:hideMark/>
          </w:tcPr>
          <w:p w14:paraId="3E23AD56" w14:textId="77777777" w:rsidR="005A6ECC" w:rsidRPr="008B7F9E" w:rsidRDefault="005A6ECC" w:rsidP="00512853">
            <w:pPr>
              <w:pStyle w:val="TAC"/>
              <w:rPr>
                <w:bCs/>
                <w:szCs w:val="18"/>
              </w:rPr>
            </w:pPr>
            <w:r w:rsidRPr="008B7F9E">
              <w:rPr>
                <w:bCs/>
                <w:szCs w:val="18"/>
              </w:rPr>
              <w:t>1.4</w:t>
            </w:r>
          </w:p>
        </w:tc>
        <w:tc>
          <w:tcPr>
            <w:tcW w:w="222" w:type="pct"/>
            <w:shd w:val="clear" w:color="auto" w:fill="FFFFFF" w:themeFill="background1"/>
            <w:noWrap/>
            <w:vAlign w:val="center"/>
            <w:hideMark/>
          </w:tcPr>
          <w:p w14:paraId="79BD8AD7" w14:textId="77777777" w:rsidR="005A6ECC" w:rsidRPr="008B7F9E" w:rsidRDefault="005A6ECC" w:rsidP="00512853">
            <w:pPr>
              <w:pStyle w:val="TAC"/>
              <w:rPr>
                <w:bCs/>
                <w:szCs w:val="18"/>
              </w:rPr>
            </w:pPr>
          </w:p>
        </w:tc>
        <w:tc>
          <w:tcPr>
            <w:tcW w:w="223" w:type="pct"/>
            <w:shd w:val="clear" w:color="auto" w:fill="FFFFFF" w:themeFill="background1"/>
            <w:noWrap/>
            <w:vAlign w:val="center"/>
            <w:hideMark/>
          </w:tcPr>
          <w:p w14:paraId="778448B2" w14:textId="77777777" w:rsidR="005A6ECC" w:rsidRPr="008B7F9E" w:rsidRDefault="005A6ECC" w:rsidP="00512853">
            <w:pPr>
              <w:pStyle w:val="TAC"/>
              <w:rPr>
                <w:bCs/>
                <w:szCs w:val="18"/>
              </w:rPr>
            </w:pPr>
            <w:r w:rsidRPr="008B7F9E">
              <w:rPr>
                <w:bCs/>
                <w:szCs w:val="18"/>
              </w:rPr>
              <w:t>0.9</w:t>
            </w:r>
          </w:p>
        </w:tc>
      </w:tr>
      <w:tr w:rsidR="005A6ECC" w:rsidRPr="008B7F9E" w14:paraId="18156A4D" w14:textId="77777777" w:rsidTr="00512853">
        <w:trPr>
          <w:trHeight w:val="288"/>
        </w:trPr>
        <w:tc>
          <w:tcPr>
            <w:tcW w:w="359" w:type="pct"/>
            <w:vMerge/>
            <w:shd w:val="clear" w:color="auto" w:fill="FFFFFF" w:themeFill="background1"/>
            <w:vAlign w:val="center"/>
            <w:hideMark/>
          </w:tcPr>
          <w:p w14:paraId="14B993AC"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2E62F75D"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25B8885F" w14:textId="77777777" w:rsidR="005A6ECC" w:rsidRPr="008B7F9E" w:rsidRDefault="005A6ECC" w:rsidP="00512853">
            <w:pPr>
              <w:pStyle w:val="TAC"/>
              <w:rPr>
                <w:bCs/>
                <w:szCs w:val="18"/>
              </w:rPr>
            </w:pPr>
            <w:r w:rsidRPr="008B7F9E">
              <w:rPr>
                <w:bCs/>
                <w:szCs w:val="18"/>
              </w:rPr>
              <w:t>Qualcomm</w:t>
            </w:r>
          </w:p>
        </w:tc>
        <w:tc>
          <w:tcPr>
            <w:tcW w:w="222" w:type="pct"/>
            <w:shd w:val="clear" w:color="auto" w:fill="FFFFFF" w:themeFill="background1"/>
            <w:vAlign w:val="center"/>
            <w:hideMark/>
          </w:tcPr>
          <w:p w14:paraId="33547955"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vAlign w:val="center"/>
            <w:hideMark/>
          </w:tcPr>
          <w:p w14:paraId="4ABF7D08"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tcPr>
          <w:p w14:paraId="2F2C7CDD"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58BF05C5"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334D4E74"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37C78398"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7C1034AF"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14C20EF2"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73C406A5"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423FD2A4"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580AA3B"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540F6C4E"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6EBAC220"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0DB64502"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482091D"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BA45788"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5ABEC682"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63D25BB7" w14:textId="77777777" w:rsidR="005A6ECC" w:rsidRPr="008B7F9E" w:rsidRDefault="005A6ECC" w:rsidP="00512853">
            <w:pPr>
              <w:pStyle w:val="TAC"/>
              <w:rPr>
                <w:bCs/>
                <w:szCs w:val="18"/>
              </w:rPr>
            </w:pPr>
          </w:p>
        </w:tc>
      </w:tr>
    </w:tbl>
    <w:p w14:paraId="089BD841" w14:textId="77777777" w:rsidR="005A6ECC" w:rsidRPr="00EA7834" w:rsidRDefault="005A6ECC" w:rsidP="005A6ECC"/>
    <w:p w14:paraId="5DC3E5A4" w14:textId="77777777" w:rsidR="005A6ECC" w:rsidRPr="00EA7834" w:rsidRDefault="005A6ECC" w:rsidP="005A6ECC">
      <w:pPr>
        <w:pStyle w:val="TH"/>
      </w:pPr>
      <w:r w:rsidRPr="00EA7834">
        <w:rPr>
          <w:noProof/>
          <w:lang w:val="fr-FR" w:eastAsia="fr-FR"/>
        </w:rPr>
        <w:drawing>
          <wp:inline distT="0" distB="0" distL="0" distR="0" wp14:anchorId="76CE60DB" wp14:editId="6666ABB1">
            <wp:extent cx="4572000" cy="2758787"/>
            <wp:effectExtent l="0" t="0" r="0" b="3810"/>
            <wp:docPr id="53357340" name="图表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9"/>
              </a:graphicData>
            </a:graphic>
          </wp:inline>
        </w:drawing>
      </w:r>
    </w:p>
    <w:p w14:paraId="3F4DAEFA" w14:textId="77777777" w:rsidR="005A6ECC" w:rsidRDefault="005A6ECC" w:rsidP="005A6ECC">
      <w:pPr>
        <w:pStyle w:val="TF"/>
      </w:pPr>
      <w:r w:rsidRPr="00EA7834">
        <w:t>Figure 6a.4.</w:t>
      </w:r>
      <w:r>
        <w:t>5</w:t>
      </w:r>
      <w:r w:rsidRPr="00EA7834">
        <w:t>-</w:t>
      </w:r>
      <w:r>
        <w:t>3</w:t>
      </w:r>
      <w:r w:rsidRPr="00EA7834">
        <w:t xml:space="preserve"> </w:t>
      </w:r>
      <w:r w:rsidRPr="00D11160">
        <w:t xml:space="preserve">Simulation </w:t>
      </w:r>
      <w:r w:rsidRPr="00EA7834">
        <w:t xml:space="preserve">results for average throughput loss for Scenario </w:t>
      </w:r>
      <w:r>
        <w:t>5</w:t>
      </w:r>
      <w:r w:rsidRPr="00EA7834">
        <w:t xml:space="preserve">a - NTN </w:t>
      </w:r>
      <w:r>
        <w:t>LEO1200</w:t>
      </w:r>
    </w:p>
    <w:p w14:paraId="223E83F7" w14:textId="77777777" w:rsidR="005A6ECC" w:rsidRDefault="005A6ECC" w:rsidP="005A6ECC">
      <w:pPr>
        <w:pStyle w:val="TH"/>
      </w:pPr>
      <w:r w:rsidRPr="00EA7834">
        <w:rPr>
          <w:noProof/>
          <w:lang w:val="fr-FR" w:eastAsia="fr-FR"/>
        </w:rPr>
        <w:drawing>
          <wp:inline distT="0" distB="0" distL="0" distR="0" wp14:anchorId="0BD58224" wp14:editId="18EE5494">
            <wp:extent cx="4572000" cy="2758440"/>
            <wp:effectExtent l="0" t="0" r="0" b="3810"/>
            <wp:docPr id="19840097" name="图表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10"/>
              </a:graphicData>
            </a:graphic>
          </wp:inline>
        </w:drawing>
      </w:r>
    </w:p>
    <w:p w14:paraId="535957B9" w14:textId="77777777" w:rsidR="005A6ECC" w:rsidRPr="00EA7834" w:rsidRDefault="005A6ECC" w:rsidP="005A6ECC">
      <w:pPr>
        <w:pStyle w:val="TF"/>
      </w:pPr>
      <w:r w:rsidRPr="00EA7834">
        <w:t>Figure 6a.4.</w:t>
      </w:r>
      <w:r>
        <w:t>5</w:t>
      </w:r>
      <w:r w:rsidRPr="00EA7834">
        <w:t>-</w:t>
      </w:r>
      <w:r>
        <w:t>4</w:t>
      </w:r>
      <w:r w:rsidRPr="00EA7834">
        <w:t xml:space="preserve"> Simulation results for 5</w:t>
      </w:r>
      <w:r w:rsidRPr="00F1333A">
        <w:rPr>
          <w:rFonts w:ascii="Times New Roman" w:hAnsi="Times New Roman"/>
        </w:rPr>
        <w:t>%-</w:t>
      </w:r>
      <w:r w:rsidRPr="00EA7834">
        <w:t xml:space="preserve">tile throughput loss for Scenario </w:t>
      </w:r>
      <w:r>
        <w:t>5</w:t>
      </w:r>
      <w:r w:rsidRPr="00EA7834">
        <w:t xml:space="preserve">a - NTN </w:t>
      </w:r>
      <w:r>
        <w:t>LEO1200</w:t>
      </w:r>
    </w:p>
    <w:p w14:paraId="25872881" w14:textId="77777777" w:rsidR="005A6ECC" w:rsidRDefault="005A6ECC" w:rsidP="005A6ECC"/>
    <w:p w14:paraId="4D299D9A" w14:textId="77777777" w:rsidR="005A6ECC" w:rsidRPr="00656538" w:rsidRDefault="005A6ECC" w:rsidP="005A6ECC">
      <w:pPr>
        <w:pStyle w:val="TH"/>
        <w:rPr>
          <w:rFonts w:eastAsia="DengXian"/>
          <w:sz w:val="15"/>
          <w:szCs w:val="15"/>
          <w:lang w:val="en-US"/>
        </w:rPr>
      </w:pPr>
      <w:r w:rsidRPr="00EA7834">
        <w:t>Table 6a.4.</w:t>
      </w:r>
      <w:r>
        <w:t>5</w:t>
      </w:r>
      <w:r w:rsidRPr="00EA7834">
        <w:t>-</w:t>
      </w:r>
      <w:r>
        <w:t>5</w:t>
      </w:r>
      <w:r w:rsidRPr="00EA7834">
        <w:t xml:space="preserve"> Interpolated ACIR values for Scenario </w:t>
      </w:r>
      <w:r>
        <w:t>5</w:t>
      </w:r>
      <w:r w:rsidRPr="00EA7834">
        <w:t xml:space="preserve">a to meet the 5% throughput loss criteria - NTN </w:t>
      </w:r>
      <w:r w:rsidRPr="00656538">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7"/>
        <w:gridCol w:w="2507"/>
      </w:tblGrid>
      <w:tr w:rsidR="005A6ECC" w:rsidRPr="00F1333A" w14:paraId="24397931" w14:textId="77777777" w:rsidTr="00512853">
        <w:trPr>
          <w:trHeight w:val="108"/>
          <w:jc w:val="center"/>
        </w:trPr>
        <w:tc>
          <w:tcPr>
            <w:tcW w:w="0" w:type="auto"/>
            <w:shd w:val="clear" w:color="auto" w:fill="auto"/>
            <w:vAlign w:val="center"/>
          </w:tcPr>
          <w:p w14:paraId="508FF463" w14:textId="77777777" w:rsidR="005A6ECC" w:rsidRPr="00F1333A" w:rsidRDefault="005A6ECC" w:rsidP="00512853">
            <w:pPr>
              <w:pStyle w:val="TAH"/>
              <w:rPr>
                <w:szCs w:val="18"/>
              </w:rPr>
            </w:pPr>
            <w:r w:rsidRPr="00F1333A">
              <w:rPr>
                <w:szCs w:val="18"/>
              </w:rPr>
              <w:t>Company</w:t>
            </w:r>
          </w:p>
        </w:tc>
        <w:tc>
          <w:tcPr>
            <w:tcW w:w="0" w:type="auto"/>
            <w:shd w:val="clear" w:color="auto" w:fill="auto"/>
            <w:vAlign w:val="center"/>
          </w:tcPr>
          <w:p w14:paraId="3D9F52D5" w14:textId="77777777" w:rsidR="005A6ECC" w:rsidRPr="00F1333A" w:rsidRDefault="005A6ECC" w:rsidP="00512853">
            <w:pPr>
              <w:pStyle w:val="TAH"/>
              <w:rPr>
                <w:szCs w:val="18"/>
              </w:rPr>
            </w:pPr>
            <w:r w:rsidRPr="00F1333A">
              <w:rPr>
                <w:szCs w:val="18"/>
              </w:rPr>
              <w:t>Interpolated required ACIR</w:t>
            </w:r>
          </w:p>
        </w:tc>
      </w:tr>
      <w:tr w:rsidR="005A6ECC" w:rsidRPr="008B7F9E" w14:paraId="64B4AC14" w14:textId="77777777" w:rsidTr="00512853">
        <w:trPr>
          <w:trHeight w:val="102"/>
          <w:jc w:val="center"/>
        </w:trPr>
        <w:tc>
          <w:tcPr>
            <w:tcW w:w="0" w:type="auto"/>
            <w:shd w:val="clear" w:color="auto" w:fill="auto"/>
            <w:vAlign w:val="center"/>
          </w:tcPr>
          <w:p w14:paraId="4BEB0F09" w14:textId="77777777" w:rsidR="005A6ECC" w:rsidRPr="008B7F9E" w:rsidRDefault="005A6ECC" w:rsidP="00512853">
            <w:pPr>
              <w:pStyle w:val="TAC"/>
              <w:rPr>
                <w:bCs/>
                <w:szCs w:val="18"/>
              </w:rPr>
            </w:pPr>
            <w:r w:rsidRPr="008B7F9E">
              <w:rPr>
                <w:bCs/>
                <w:szCs w:val="18"/>
              </w:rPr>
              <w:t>Ericsson</w:t>
            </w:r>
          </w:p>
        </w:tc>
        <w:tc>
          <w:tcPr>
            <w:tcW w:w="0" w:type="auto"/>
            <w:shd w:val="clear" w:color="auto" w:fill="auto"/>
            <w:vAlign w:val="center"/>
          </w:tcPr>
          <w:p w14:paraId="13ACBBFE" w14:textId="77777777" w:rsidR="005A6ECC" w:rsidRPr="008B7F9E" w:rsidRDefault="005A6ECC" w:rsidP="00512853">
            <w:pPr>
              <w:pStyle w:val="TAC"/>
              <w:rPr>
                <w:bCs/>
                <w:szCs w:val="18"/>
              </w:rPr>
            </w:pPr>
            <w:r w:rsidRPr="008B7F9E">
              <w:rPr>
                <w:bCs/>
                <w:szCs w:val="18"/>
              </w:rPr>
              <w:t>&gt;40 (118.2@40)</w:t>
            </w:r>
          </w:p>
        </w:tc>
      </w:tr>
      <w:tr w:rsidR="005A6ECC" w:rsidRPr="008B7F9E" w14:paraId="2812D74F" w14:textId="77777777" w:rsidTr="00512853">
        <w:trPr>
          <w:trHeight w:val="102"/>
          <w:jc w:val="center"/>
        </w:trPr>
        <w:tc>
          <w:tcPr>
            <w:tcW w:w="0" w:type="auto"/>
            <w:shd w:val="clear" w:color="auto" w:fill="auto"/>
            <w:vAlign w:val="center"/>
          </w:tcPr>
          <w:p w14:paraId="023A6CF0" w14:textId="77777777" w:rsidR="005A6ECC" w:rsidRPr="008B7F9E" w:rsidRDefault="005A6ECC" w:rsidP="00512853">
            <w:pPr>
              <w:pStyle w:val="TAC"/>
              <w:rPr>
                <w:bCs/>
                <w:szCs w:val="18"/>
              </w:rPr>
            </w:pPr>
            <w:r w:rsidRPr="008B7F9E">
              <w:rPr>
                <w:bCs/>
                <w:szCs w:val="18"/>
              </w:rPr>
              <w:t>ZTE</w:t>
            </w:r>
          </w:p>
        </w:tc>
        <w:tc>
          <w:tcPr>
            <w:tcW w:w="0" w:type="auto"/>
            <w:shd w:val="clear" w:color="auto" w:fill="auto"/>
            <w:vAlign w:val="center"/>
          </w:tcPr>
          <w:p w14:paraId="1671D55C" w14:textId="77777777" w:rsidR="005A6ECC" w:rsidRPr="008B7F9E" w:rsidRDefault="005A6ECC" w:rsidP="00512853">
            <w:pPr>
              <w:pStyle w:val="TAC"/>
              <w:rPr>
                <w:bCs/>
                <w:szCs w:val="18"/>
              </w:rPr>
            </w:pPr>
            <w:r w:rsidRPr="008B7F9E">
              <w:rPr>
                <w:bCs/>
                <w:szCs w:val="18"/>
              </w:rPr>
              <w:t>38.8</w:t>
            </w:r>
          </w:p>
        </w:tc>
      </w:tr>
      <w:tr w:rsidR="005A6ECC" w:rsidRPr="008B7F9E" w14:paraId="24AEABAF" w14:textId="77777777" w:rsidTr="00512853">
        <w:trPr>
          <w:trHeight w:val="102"/>
          <w:jc w:val="center"/>
        </w:trPr>
        <w:tc>
          <w:tcPr>
            <w:tcW w:w="0" w:type="auto"/>
            <w:shd w:val="clear" w:color="auto" w:fill="auto"/>
            <w:vAlign w:val="center"/>
          </w:tcPr>
          <w:p w14:paraId="75DAB49B" w14:textId="77777777" w:rsidR="005A6ECC" w:rsidRPr="008B7F9E" w:rsidRDefault="005A6ECC" w:rsidP="00512853">
            <w:pPr>
              <w:pStyle w:val="TAC"/>
              <w:rPr>
                <w:bCs/>
                <w:szCs w:val="18"/>
              </w:rPr>
            </w:pPr>
            <w:r w:rsidRPr="008B7F9E">
              <w:rPr>
                <w:bCs/>
                <w:szCs w:val="18"/>
              </w:rPr>
              <w:t>SAMSUNG</w:t>
            </w:r>
          </w:p>
        </w:tc>
        <w:tc>
          <w:tcPr>
            <w:tcW w:w="0" w:type="auto"/>
            <w:shd w:val="clear" w:color="auto" w:fill="auto"/>
            <w:vAlign w:val="center"/>
          </w:tcPr>
          <w:p w14:paraId="624FA660" w14:textId="77777777" w:rsidR="005A6ECC" w:rsidRPr="008B7F9E" w:rsidRDefault="005A6ECC" w:rsidP="00512853">
            <w:pPr>
              <w:pStyle w:val="TAC"/>
              <w:rPr>
                <w:bCs/>
                <w:szCs w:val="18"/>
              </w:rPr>
            </w:pPr>
            <w:r w:rsidRPr="008B7F9E">
              <w:rPr>
                <w:bCs/>
                <w:szCs w:val="18"/>
              </w:rPr>
              <w:t>25.8</w:t>
            </w:r>
          </w:p>
        </w:tc>
      </w:tr>
      <w:tr w:rsidR="005A6ECC" w:rsidRPr="008B7F9E" w14:paraId="7DF3C263" w14:textId="77777777" w:rsidTr="00512853">
        <w:trPr>
          <w:trHeight w:val="102"/>
          <w:jc w:val="center"/>
        </w:trPr>
        <w:tc>
          <w:tcPr>
            <w:tcW w:w="0" w:type="auto"/>
            <w:shd w:val="clear" w:color="auto" w:fill="auto"/>
            <w:vAlign w:val="center"/>
          </w:tcPr>
          <w:p w14:paraId="5BFD273F" w14:textId="77777777" w:rsidR="005A6ECC" w:rsidRPr="008B7F9E" w:rsidRDefault="005A6ECC" w:rsidP="00512853">
            <w:pPr>
              <w:pStyle w:val="TAC"/>
              <w:rPr>
                <w:bCs/>
                <w:szCs w:val="18"/>
              </w:rPr>
            </w:pPr>
            <w:r w:rsidRPr="008B7F9E">
              <w:rPr>
                <w:bCs/>
                <w:szCs w:val="18"/>
              </w:rPr>
              <w:t>CATT</w:t>
            </w:r>
          </w:p>
        </w:tc>
        <w:tc>
          <w:tcPr>
            <w:tcW w:w="0" w:type="auto"/>
            <w:shd w:val="clear" w:color="auto" w:fill="auto"/>
            <w:vAlign w:val="center"/>
          </w:tcPr>
          <w:p w14:paraId="19D79174" w14:textId="77777777" w:rsidR="005A6ECC" w:rsidRPr="008B7F9E" w:rsidRDefault="005A6ECC" w:rsidP="00512853">
            <w:pPr>
              <w:pStyle w:val="TAC"/>
              <w:rPr>
                <w:bCs/>
                <w:szCs w:val="18"/>
              </w:rPr>
            </w:pPr>
            <w:r w:rsidRPr="008B7F9E">
              <w:rPr>
                <w:bCs/>
                <w:szCs w:val="18"/>
              </w:rPr>
              <w:t>41.5</w:t>
            </w:r>
          </w:p>
        </w:tc>
      </w:tr>
      <w:tr w:rsidR="005A6ECC" w:rsidRPr="008B7F9E" w14:paraId="025367F4" w14:textId="77777777" w:rsidTr="00512853">
        <w:trPr>
          <w:trHeight w:val="102"/>
          <w:jc w:val="center"/>
        </w:trPr>
        <w:tc>
          <w:tcPr>
            <w:tcW w:w="0" w:type="auto"/>
            <w:shd w:val="clear" w:color="auto" w:fill="auto"/>
            <w:vAlign w:val="center"/>
          </w:tcPr>
          <w:p w14:paraId="0B755976" w14:textId="77777777" w:rsidR="005A6ECC" w:rsidRPr="008B7F9E" w:rsidRDefault="005A6ECC" w:rsidP="00512853">
            <w:pPr>
              <w:pStyle w:val="TAC"/>
              <w:rPr>
                <w:bCs/>
                <w:szCs w:val="18"/>
              </w:rPr>
            </w:pPr>
            <w:r w:rsidRPr="008B7F9E">
              <w:rPr>
                <w:bCs/>
                <w:szCs w:val="18"/>
              </w:rPr>
              <w:t>Qualcomm</w:t>
            </w:r>
          </w:p>
        </w:tc>
        <w:tc>
          <w:tcPr>
            <w:tcW w:w="0" w:type="auto"/>
            <w:shd w:val="clear" w:color="auto" w:fill="auto"/>
            <w:vAlign w:val="center"/>
          </w:tcPr>
          <w:p w14:paraId="2FF5C355" w14:textId="77777777" w:rsidR="005A6ECC" w:rsidRPr="008B7F9E" w:rsidRDefault="005A6ECC" w:rsidP="00512853">
            <w:pPr>
              <w:pStyle w:val="TAC"/>
              <w:rPr>
                <w:bCs/>
                <w:szCs w:val="18"/>
              </w:rPr>
            </w:pPr>
            <w:r w:rsidRPr="008B7F9E">
              <w:rPr>
                <w:bCs/>
                <w:szCs w:val="18"/>
              </w:rPr>
              <w:t>52.0</w:t>
            </w:r>
          </w:p>
        </w:tc>
      </w:tr>
      <w:tr w:rsidR="005A6ECC" w:rsidRPr="008B7F9E" w14:paraId="203A1796" w14:textId="77777777" w:rsidTr="00512853">
        <w:trPr>
          <w:trHeight w:val="102"/>
          <w:jc w:val="center"/>
        </w:trPr>
        <w:tc>
          <w:tcPr>
            <w:tcW w:w="0" w:type="auto"/>
            <w:shd w:val="clear" w:color="auto" w:fill="auto"/>
            <w:vAlign w:val="center"/>
          </w:tcPr>
          <w:p w14:paraId="54C7A779" w14:textId="77777777" w:rsidR="005A6ECC" w:rsidRPr="008B7F9E" w:rsidRDefault="005A6ECC" w:rsidP="00512853">
            <w:pPr>
              <w:pStyle w:val="TAC"/>
              <w:rPr>
                <w:bCs/>
                <w:szCs w:val="18"/>
              </w:rPr>
            </w:pPr>
            <w:r w:rsidRPr="008B7F9E">
              <w:rPr>
                <w:bCs/>
                <w:szCs w:val="18"/>
              </w:rPr>
              <w:t>Huawei</w:t>
            </w:r>
          </w:p>
        </w:tc>
        <w:tc>
          <w:tcPr>
            <w:tcW w:w="0" w:type="auto"/>
            <w:shd w:val="clear" w:color="auto" w:fill="auto"/>
            <w:vAlign w:val="center"/>
          </w:tcPr>
          <w:p w14:paraId="0A70B0C4" w14:textId="77777777" w:rsidR="005A6ECC" w:rsidRPr="008B7F9E" w:rsidRDefault="005A6ECC" w:rsidP="00512853">
            <w:pPr>
              <w:pStyle w:val="TAC"/>
              <w:rPr>
                <w:bCs/>
                <w:szCs w:val="18"/>
              </w:rPr>
            </w:pPr>
            <w:r w:rsidRPr="008B7F9E">
              <w:rPr>
                <w:bCs/>
                <w:szCs w:val="18"/>
              </w:rPr>
              <w:t>&gt;20 (100@20)</w:t>
            </w:r>
          </w:p>
        </w:tc>
      </w:tr>
    </w:tbl>
    <w:p w14:paraId="6FA79ACC" w14:textId="77777777" w:rsidR="005A6ECC" w:rsidRDefault="005A6ECC" w:rsidP="005A6ECC">
      <w:pPr>
        <w:rPr>
          <w:lang w:val="en-US"/>
        </w:rPr>
      </w:pPr>
    </w:p>
    <w:p w14:paraId="0BEA84FD" w14:textId="77777777" w:rsidR="005A6ECC" w:rsidRPr="00345E8F" w:rsidRDefault="005A6ECC" w:rsidP="005A6ECC">
      <w:pPr>
        <w:pStyle w:val="TH"/>
      </w:pPr>
      <w:r w:rsidRPr="00EA7834">
        <w:t>Table 6a.4.</w:t>
      </w:r>
      <w:r>
        <w:t>5</w:t>
      </w:r>
      <w:r w:rsidRPr="00EA7834">
        <w:t>-</w:t>
      </w:r>
      <w:r>
        <w:t>6</w:t>
      </w:r>
      <w:r w:rsidRPr="00EA7834">
        <w:t xml:space="preserve"> </w:t>
      </w:r>
      <w:r w:rsidRPr="00D11160">
        <w:t>Average</w:t>
      </w:r>
      <w:r>
        <w:t>d</w:t>
      </w:r>
      <w:r w:rsidRPr="00D11160">
        <w:t xml:space="preserve"> </w:t>
      </w:r>
      <w:r w:rsidRPr="00EA7834">
        <w:t xml:space="preserve">ACIR of 5%-tile values in the above worse case for Scenario </w:t>
      </w:r>
      <w:r>
        <w:t>5</w:t>
      </w:r>
      <w:r w:rsidRPr="00EA7834">
        <w:t xml:space="preserve">a - NTN </w:t>
      </w:r>
      <w:r w:rsidRPr="00656538">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5A6ECC" w:rsidRPr="00F1333A" w14:paraId="7CCF38B3" w14:textId="77777777" w:rsidTr="00512853">
        <w:trPr>
          <w:trHeight w:val="108"/>
          <w:jc w:val="center"/>
        </w:trPr>
        <w:tc>
          <w:tcPr>
            <w:tcW w:w="0" w:type="auto"/>
            <w:shd w:val="clear" w:color="auto" w:fill="auto"/>
            <w:vAlign w:val="center"/>
          </w:tcPr>
          <w:p w14:paraId="3EFCA192" w14:textId="77777777" w:rsidR="005A6ECC" w:rsidRPr="00F1333A" w:rsidRDefault="005A6ECC" w:rsidP="00512853">
            <w:pPr>
              <w:pStyle w:val="TAH"/>
              <w:rPr>
                <w:szCs w:val="18"/>
              </w:rPr>
            </w:pPr>
            <w:r w:rsidRPr="00F1333A">
              <w:rPr>
                <w:szCs w:val="18"/>
              </w:rPr>
              <w:t>Averaged required ACIR</w:t>
            </w:r>
          </w:p>
        </w:tc>
      </w:tr>
      <w:tr w:rsidR="005A6ECC" w:rsidRPr="008B7F9E" w14:paraId="23AE1669" w14:textId="77777777" w:rsidTr="00512853">
        <w:trPr>
          <w:trHeight w:val="207"/>
          <w:jc w:val="center"/>
        </w:trPr>
        <w:tc>
          <w:tcPr>
            <w:tcW w:w="0" w:type="auto"/>
            <w:shd w:val="clear" w:color="auto" w:fill="auto"/>
            <w:vAlign w:val="center"/>
          </w:tcPr>
          <w:p w14:paraId="34BF22FD" w14:textId="77777777" w:rsidR="005A6ECC" w:rsidRPr="008B7F9E" w:rsidRDefault="005A6ECC" w:rsidP="00512853">
            <w:pPr>
              <w:pStyle w:val="TAC"/>
              <w:rPr>
                <w:bCs/>
                <w:szCs w:val="18"/>
              </w:rPr>
            </w:pPr>
            <w:r w:rsidRPr="008B7F9E">
              <w:rPr>
                <w:bCs/>
                <w:szCs w:val="18"/>
              </w:rPr>
              <w:t>4</w:t>
            </w:r>
            <w:r>
              <w:rPr>
                <w:bCs/>
                <w:szCs w:val="18"/>
              </w:rPr>
              <w:t>2.9</w:t>
            </w:r>
          </w:p>
        </w:tc>
      </w:tr>
    </w:tbl>
    <w:p w14:paraId="7A152AA6" w14:textId="77777777" w:rsidR="00D46E4D" w:rsidRDefault="00D46E4D" w:rsidP="00D46E4D">
      <w:pPr>
        <w:rPr>
          <w:lang w:eastAsia="zh-CN"/>
        </w:rPr>
      </w:pPr>
    </w:p>
    <w:p w14:paraId="191213E6" w14:textId="77777777" w:rsidR="00D46E4D" w:rsidRDefault="00D46E4D" w:rsidP="00D46E4D">
      <w:pPr>
        <w:rPr>
          <w:lang w:eastAsia="zh-CN"/>
        </w:rPr>
      </w:pPr>
      <w:r>
        <w:rPr>
          <w:lang w:eastAsia="zh-CN"/>
        </w:rPr>
        <w:t>The following values were also reported by the companies for GEO at 90° elevation angle, with UE NF= 2.5dB and UE height 1.5m (corresponding to L-ESIM).</w:t>
      </w:r>
    </w:p>
    <w:p w14:paraId="6592201D" w14:textId="77777777" w:rsidR="00D46E4D" w:rsidRDefault="00D46E4D" w:rsidP="00D46E4D">
      <w:pPr>
        <w:pStyle w:val="TH"/>
        <w:rPr>
          <w:lang w:eastAsia="zh-CN"/>
        </w:rPr>
      </w:pPr>
      <w:r>
        <w:t>Table 6a.4.5-7</w:t>
      </w:r>
      <w:r w:rsidRPr="007A6ED1">
        <w:t xml:space="preserve"> Simulation results for averag</w:t>
      </w:r>
      <w:r>
        <w:t>e throughput loss for Scenario 5</w:t>
      </w:r>
      <w:r w:rsidRPr="007A6ED1">
        <w:t>a - NTN GEO</w:t>
      </w:r>
      <w:r>
        <w:t xml:space="preserve"> 90° elevation angle</w:t>
      </w:r>
    </w:p>
    <w:tbl>
      <w:tblPr>
        <w:tblW w:w="5000" w:type="pct"/>
        <w:tblCellMar>
          <w:left w:w="70" w:type="dxa"/>
          <w:right w:w="70" w:type="dxa"/>
        </w:tblCellMar>
        <w:tblLook w:val="04A0" w:firstRow="1" w:lastRow="0" w:firstColumn="1" w:lastColumn="0" w:noHBand="0" w:noVBand="1"/>
      </w:tblPr>
      <w:tblGrid>
        <w:gridCol w:w="580"/>
        <w:gridCol w:w="461"/>
        <w:gridCol w:w="556"/>
        <w:gridCol w:w="376"/>
        <w:gridCol w:w="333"/>
        <w:gridCol w:w="333"/>
        <w:gridCol w:w="349"/>
        <w:gridCol w:w="333"/>
        <w:gridCol w:w="333"/>
        <w:gridCol w:w="333"/>
        <w:gridCol w:w="333"/>
        <w:gridCol w:w="333"/>
        <w:gridCol w:w="349"/>
        <w:gridCol w:w="333"/>
        <w:gridCol w:w="333"/>
        <w:gridCol w:w="333"/>
        <w:gridCol w:w="333"/>
        <w:gridCol w:w="333"/>
        <w:gridCol w:w="349"/>
        <w:gridCol w:w="290"/>
        <w:gridCol w:w="290"/>
        <w:gridCol w:w="290"/>
        <w:gridCol w:w="290"/>
        <w:gridCol w:w="290"/>
        <w:gridCol w:w="290"/>
        <w:gridCol w:w="290"/>
        <w:gridCol w:w="290"/>
        <w:gridCol w:w="290"/>
      </w:tblGrid>
      <w:tr w:rsidR="00197F44" w:rsidRPr="00524FC1" w14:paraId="7FD29416" w14:textId="77777777" w:rsidTr="00512853">
        <w:trPr>
          <w:trHeight w:val="288"/>
        </w:trPr>
        <w:tc>
          <w:tcPr>
            <w:tcW w:w="537" w:type="pct"/>
            <w:gridSpan w:val="2"/>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1E6F644" w14:textId="77777777" w:rsidR="00D46E4D" w:rsidRPr="00AD4A5E" w:rsidRDefault="00D46E4D" w:rsidP="00AD4A5E">
            <w:pPr>
              <w:pStyle w:val="TAH"/>
              <w:rPr>
                <w:sz w:val="16"/>
                <w:szCs w:val="16"/>
                <w:lang w:val="fr-FR" w:eastAsia="fr-FR"/>
              </w:rPr>
            </w:pPr>
            <w:r w:rsidRPr="00AD4A5E">
              <w:rPr>
                <w:sz w:val="16"/>
                <w:szCs w:val="16"/>
                <w:lang w:val="fr-FR" w:eastAsia="fr-FR"/>
              </w:rPr>
              <w:t>Required ACIR [dB]</w:t>
            </w: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82609B" w14:textId="77777777" w:rsidR="00D46E4D" w:rsidRPr="00AD4A5E" w:rsidRDefault="00D46E4D" w:rsidP="00AD4A5E">
            <w:pPr>
              <w:pStyle w:val="TAH"/>
              <w:rPr>
                <w:sz w:val="16"/>
                <w:szCs w:val="16"/>
                <w:lang w:val="fr-FR" w:eastAsia="fr-FR"/>
              </w:rPr>
            </w:pPr>
            <w:r w:rsidRPr="00AD4A5E">
              <w:rPr>
                <w:sz w:val="16"/>
                <w:szCs w:val="16"/>
                <w:lang w:val="fr-FR" w:eastAsia="fr-FR"/>
              </w:rPr>
              <w:t>Company</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C0BBE1" w14:textId="77777777" w:rsidR="00D46E4D" w:rsidRPr="00AD4A5E" w:rsidRDefault="00D46E4D" w:rsidP="00AD4A5E">
            <w:pPr>
              <w:pStyle w:val="TAH"/>
              <w:rPr>
                <w:sz w:val="16"/>
                <w:szCs w:val="16"/>
                <w:lang w:val="fr-FR" w:eastAsia="fr-FR"/>
              </w:rPr>
            </w:pPr>
            <w:r w:rsidRPr="00AD4A5E">
              <w:rPr>
                <w:sz w:val="16"/>
                <w:szCs w:val="16"/>
                <w:lang w:val="fr-FR" w:eastAsia="fr-FR"/>
              </w:rPr>
              <w:t>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F4689A" w14:textId="77777777" w:rsidR="00D46E4D" w:rsidRPr="00AD4A5E" w:rsidRDefault="00D46E4D" w:rsidP="00AD4A5E">
            <w:pPr>
              <w:pStyle w:val="TAH"/>
              <w:rPr>
                <w:sz w:val="16"/>
                <w:szCs w:val="16"/>
                <w:lang w:val="fr-FR" w:eastAsia="fr-FR"/>
              </w:rPr>
            </w:pPr>
            <w:r w:rsidRPr="00AD4A5E">
              <w:rPr>
                <w:sz w:val="16"/>
                <w:szCs w:val="16"/>
                <w:lang w:val="fr-FR" w:eastAsia="fr-FR"/>
              </w:rPr>
              <w:t>2</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5DA8D3" w14:textId="77777777" w:rsidR="00D46E4D" w:rsidRPr="00AD4A5E" w:rsidRDefault="00D46E4D" w:rsidP="00AD4A5E">
            <w:pPr>
              <w:pStyle w:val="TAH"/>
              <w:rPr>
                <w:sz w:val="16"/>
                <w:szCs w:val="16"/>
                <w:lang w:val="fr-FR" w:eastAsia="fr-FR"/>
              </w:rPr>
            </w:pPr>
            <w:r w:rsidRPr="00AD4A5E">
              <w:rPr>
                <w:sz w:val="16"/>
                <w:szCs w:val="16"/>
                <w:lang w:val="fr-FR" w:eastAsia="fr-FR"/>
              </w:rPr>
              <w:t>4</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226810" w14:textId="77777777" w:rsidR="00D46E4D" w:rsidRPr="00AD4A5E" w:rsidRDefault="00D46E4D" w:rsidP="00AD4A5E">
            <w:pPr>
              <w:pStyle w:val="TAH"/>
              <w:rPr>
                <w:sz w:val="16"/>
                <w:szCs w:val="16"/>
                <w:lang w:val="fr-FR" w:eastAsia="fr-FR"/>
              </w:rPr>
            </w:pPr>
            <w:r w:rsidRPr="00AD4A5E">
              <w:rPr>
                <w:sz w:val="16"/>
                <w:szCs w:val="16"/>
                <w:lang w:val="fr-FR" w:eastAsia="fr-FR"/>
              </w:rPr>
              <w:t>5</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FF1D9B" w14:textId="77777777" w:rsidR="00D46E4D" w:rsidRPr="00AD4A5E" w:rsidRDefault="00D46E4D" w:rsidP="00AD4A5E">
            <w:pPr>
              <w:pStyle w:val="TAH"/>
              <w:rPr>
                <w:sz w:val="16"/>
                <w:szCs w:val="16"/>
                <w:lang w:val="fr-FR" w:eastAsia="fr-FR"/>
              </w:rPr>
            </w:pPr>
            <w:r w:rsidRPr="00AD4A5E">
              <w:rPr>
                <w:sz w:val="16"/>
                <w:szCs w:val="16"/>
                <w:lang w:val="fr-FR" w:eastAsia="fr-FR"/>
              </w:rPr>
              <w:t>6</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1F9D73" w14:textId="77777777" w:rsidR="00D46E4D" w:rsidRPr="00AD4A5E" w:rsidRDefault="00D46E4D" w:rsidP="00AD4A5E">
            <w:pPr>
              <w:pStyle w:val="TAH"/>
              <w:rPr>
                <w:sz w:val="16"/>
                <w:szCs w:val="16"/>
                <w:lang w:val="fr-FR" w:eastAsia="fr-FR"/>
              </w:rPr>
            </w:pPr>
            <w:r w:rsidRPr="00AD4A5E">
              <w:rPr>
                <w:sz w:val="16"/>
                <w:szCs w:val="16"/>
                <w:lang w:val="fr-FR" w:eastAsia="fr-FR"/>
              </w:rPr>
              <w:t>8</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E80BF5" w14:textId="77777777" w:rsidR="00D46E4D" w:rsidRPr="00AD4A5E" w:rsidRDefault="00D46E4D" w:rsidP="00AD4A5E">
            <w:pPr>
              <w:pStyle w:val="TAH"/>
              <w:rPr>
                <w:sz w:val="16"/>
                <w:szCs w:val="16"/>
                <w:lang w:val="fr-FR" w:eastAsia="fr-FR"/>
              </w:rPr>
            </w:pPr>
            <w:r w:rsidRPr="00AD4A5E">
              <w:rPr>
                <w:sz w:val="16"/>
                <w:szCs w:val="16"/>
                <w:lang w:val="fr-FR" w:eastAsia="fr-FR"/>
              </w:rPr>
              <w:t>10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1FA545" w14:textId="77777777" w:rsidR="00D46E4D" w:rsidRPr="00AD4A5E" w:rsidRDefault="00D46E4D" w:rsidP="00AD4A5E">
            <w:pPr>
              <w:pStyle w:val="TAH"/>
              <w:rPr>
                <w:sz w:val="16"/>
                <w:szCs w:val="16"/>
                <w:lang w:val="fr-FR" w:eastAsia="fr-FR"/>
              </w:rPr>
            </w:pPr>
            <w:r w:rsidRPr="00AD4A5E">
              <w:rPr>
                <w:sz w:val="16"/>
                <w:szCs w:val="16"/>
                <w:lang w:val="fr-FR" w:eastAsia="fr-FR"/>
              </w:rPr>
              <w:t>12</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143E3A" w14:textId="77777777" w:rsidR="00D46E4D" w:rsidRPr="00AD4A5E" w:rsidRDefault="00D46E4D" w:rsidP="00AD4A5E">
            <w:pPr>
              <w:pStyle w:val="TAH"/>
              <w:rPr>
                <w:sz w:val="16"/>
                <w:szCs w:val="16"/>
                <w:lang w:val="fr-FR" w:eastAsia="fr-FR"/>
              </w:rPr>
            </w:pPr>
            <w:r w:rsidRPr="00AD4A5E">
              <w:rPr>
                <w:sz w:val="16"/>
                <w:szCs w:val="16"/>
                <w:lang w:val="fr-FR" w:eastAsia="fr-FR"/>
              </w:rPr>
              <w:t>14</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A42212" w14:textId="77777777" w:rsidR="00D46E4D" w:rsidRPr="00AD4A5E" w:rsidRDefault="00D46E4D" w:rsidP="00AD4A5E">
            <w:pPr>
              <w:pStyle w:val="TAH"/>
              <w:rPr>
                <w:sz w:val="16"/>
                <w:szCs w:val="16"/>
                <w:lang w:val="fr-FR" w:eastAsia="fr-FR"/>
              </w:rPr>
            </w:pPr>
            <w:r w:rsidRPr="00AD4A5E">
              <w:rPr>
                <w:sz w:val="16"/>
                <w:szCs w:val="16"/>
                <w:lang w:val="fr-FR" w:eastAsia="fr-FR"/>
              </w:rPr>
              <w:t>15</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BBCEB4" w14:textId="77777777" w:rsidR="00D46E4D" w:rsidRPr="00AD4A5E" w:rsidRDefault="00D46E4D" w:rsidP="00AD4A5E">
            <w:pPr>
              <w:pStyle w:val="TAH"/>
              <w:rPr>
                <w:sz w:val="16"/>
                <w:szCs w:val="16"/>
                <w:lang w:val="fr-FR" w:eastAsia="fr-FR"/>
              </w:rPr>
            </w:pPr>
            <w:r w:rsidRPr="00AD4A5E">
              <w:rPr>
                <w:sz w:val="16"/>
                <w:szCs w:val="16"/>
                <w:lang w:val="fr-FR" w:eastAsia="fr-FR"/>
              </w:rPr>
              <w:t>16</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F591C7" w14:textId="77777777" w:rsidR="00D46E4D" w:rsidRPr="00AD4A5E" w:rsidRDefault="00D46E4D" w:rsidP="00AD4A5E">
            <w:pPr>
              <w:pStyle w:val="TAH"/>
              <w:rPr>
                <w:sz w:val="16"/>
                <w:szCs w:val="16"/>
                <w:lang w:val="fr-FR" w:eastAsia="fr-FR"/>
              </w:rPr>
            </w:pPr>
            <w:r w:rsidRPr="00AD4A5E">
              <w:rPr>
                <w:sz w:val="16"/>
                <w:szCs w:val="16"/>
                <w:lang w:val="fr-FR" w:eastAsia="fr-FR"/>
              </w:rPr>
              <w:t>18</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E65695" w14:textId="77777777" w:rsidR="00D46E4D" w:rsidRPr="00AD4A5E" w:rsidRDefault="00D46E4D" w:rsidP="00AD4A5E">
            <w:pPr>
              <w:pStyle w:val="TAH"/>
              <w:rPr>
                <w:sz w:val="16"/>
                <w:szCs w:val="16"/>
                <w:lang w:val="fr-FR" w:eastAsia="fr-FR"/>
              </w:rPr>
            </w:pPr>
            <w:r w:rsidRPr="00AD4A5E">
              <w:rPr>
                <w:sz w:val="16"/>
                <w:szCs w:val="16"/>
                <w:lang w:val="fr-FR" w:eastAsia="fr-FR"/>
              </w:rPr>
              <w:t>20</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94836C" w14:textId="77777777" w:rsidR="00D46E4D" w:rsidRPr="00AD4A5E" w:rsidRDefault="00D46E4D" w:rsidP="00AD4A5E">
            <w:pPr>
              <w:pStyle w:val="TAH"/>
              <w:rPr>
                <w:sz w:val="16"/>
                <w:szCs w:val="16"/>
                <w:lang w:val="fr-FR" w:eastAsia="fr-FR"/>
              </w:rPr>
            </w:pPr>
            <w:r w:rsidRPr="00AD4A5E">
              <w:rPr>
                <w:sz w:val="16"/>
                <w:szCs w:val="16"/>
                <w:lang w:val="fr-FR" w:eastAsia="fr-FR"/>
              </w:rPr>
              <w:t>22</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82924A" w14:textId="77777777" w:rsidR="00D46E4D" w:rsidRPr="00AD4A5E" w:rsidRDefault="00D46E4D" w:rsidP="00AD4A5E">
            <w:pPr>
              <w:pStyle w:val="TAH"/>
              <w:rPr>
                <w:sz w:val="16"/>
                <w:szCs w:val="16"/>
                <w:lang w:val="fr-FR" w:eastAsia="fr-FR"/>
              </w:rPr>
            </w:pPr>
            <w:r w:rsidRPr="00AD4A5E">
              <w:rPr>
                <w:sz w:val="16"/>
                <w:szCs w:val="16"/>
                <w:lang w:val="fr-FR" w:eastAsia="fr-FR"/>
              </w:rPr>
              <w:t>24</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32E260" w14:textId="77777777" w:rsidR="00D46E4D" w:rsidRPr="00AD4A5E" w:rsidRDefault="00D46E4D" w:rsidP="00AD4A5E">
            <w:pPr>
              <w:pStyle w:val="TAH"/>
              <w:rPr>
                <w:sz w:val="16"/>
                <w:szCs w:val="16"/>
                <w:lang w:val="fr-FR" w:eastAsia="fr-FR"/>
              </w:rPr>
            </w:pPr>
            <w:r w:rsidRPr="00AD4A5E">
              <w:rPr>
                <w:sz w:val="16"/>
                <w:szCs w:val="16"/>
                <w:lang w:val="fr-FR" w:eastAsia="fr-FR"/>
              </w:rPr>
              <w:t>25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2326E9" w14:textId="77777777" w:rsidR="00D46E4D" w:rsidRPr="00AD4A5E" w:rsidRDefault="00D46E4D" w:rsidP="00AD4A5E">
            <w:pPr>
              <w:pStyle w:val="TAH"/>
              <w:rPr>
                <w:sz w:val="16"/>
                <w:szCs w:val="16"/>
                <w:lang w:val="fr-FR" w:eastAsia="fr-FR"/>
              </w:rPr>
            </w:pPr>
            <w:r w:rsidRPr="00AD4A5E">
              <w:rPr>
                <w:sz w:val="16"/>
                <w:szCs w:val="16"/>
                <w:lang w:val="fr-FR" w:eastAsia="fr-FR"/>
              </w:rPr>
              <w:t>26</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988EAA" w14:textId="77777777" w:rsidR="00D46E4D" w:rsidRPr="00AD4A5E" w:rsidRDefault="00D46E4D" w:rsidP="00AD4A5E">
            <w:pPr>
              <w:pStyle w:val="TAH"/>
              <w:rPr>
                <w:sz w:val="16"/>
                <w:szCs w:val="16"/>
                <w:lang w:val="fr-FR" w:eastAsia="fr-FR"/>
              </w:rPr>
            </w:pPr>
            <w:r w:rsidRPr="00AD4A5E">
              <w:rPr>
                <w:sz w:val="16"/>
                <w:szCs w:val="16"/>
                <w:lang w:val="fr-FR" w:eastAsia="fr-FR"/>
              </w:rPr>
              <w:t>28</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A5D751" w14:textId="77777777" w:rsidR="00D46E4D" w:rsidRPr="00AD4A5E" w:rsidRDefault="00D46E4D" w:rsidP="00AD4A5E">
            <w:pPr>
              <w:pStyle w:val="TAH"/>
              <w:rPr>
                <w:sz w:val="16"/>
                <w:szCs w:val="16"/>
                <w:lang w:val="fr-FR" w:eastAsia="fr-FR"/>
              </w:rPr>
            </w:pPr>
            <w:r w:rsidRPr="00AD4A5E">
              <w:rPr>
                <w:sz w:val="16"/>
                <w:szCs w:val="16"/>
                <w:lang w:val="fr-FR" w:eastAsia="fr-FR"/>
              </w:rPr>
              <w:t>30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4203CF" w14:textId="77777777" w:rsidR="00D46E4D" w:rsidRPr="00AD4A5E" w:rsidRDefault="00D46E4D" w:rsidP="00AD4A5E">
            <w:pPr>
              <w:pStyle w:val="TAH"/>
              <w:rPr>
                <w:sz w:val="16"/>
                <w:szCs w:val="16"/>
                <w:lang w:val="fr-FR" w:eastAsia="fr-FR"/>
              </w:rPr>
            </w:pPr>
            <w:r w:rsidRPr="00AD4A5E">
              <w:rPr>
                <w:sz w:val="16"/>
                <w:szCs w:val="16"/>
                <w:lang w:val="fr-FR" w:eastAsia="fr-FR"/>
              </w:rPr>
              <w:t>32</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98FDAF" w14:textId="77777777" w:rsidR="00D46E4D" w:rsidRPr="00AD4A5E" w:rsidRDefault="00D46E4D" w:rsidP="00AD4A5E">
            <w:pPr>
              <w:pStyle w:val="TAH"/>
              <w:rPr>
                <w:sz w:val="16"/>
                <w:szCs w:val="16"/>
                <w:lang w:val="fr-FR" w:eastAsia="fr-FR"/>
              </w:rPr>
            </w:pPr>
            <w:r w:rsidRPr="00AD4A5E">
              <w:rPr>
                <w:sz w:val="16"/>
                <w:szCs w:val="16"/>
                <w:lang w:val="fr-FR" w:eastAsia="fr-FR"/>
              </w:rPr>
              <w:t>34</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48E230" w14:textId="77777777" w:rsidR="00D46E4D" w:rsidRPr="00AD4A5E" w:rsidRDefault="00D46E4D" w:rsidP="00AD4A5E">
            <w:pPr>
              <w:pStyle w:val="TAH"/>
              <w:rPr>
                <w:sz w:val="16"/>
                <w:szCs w:val="16"/>
                <w:lang w:val="fr-FR" w:eastAsia="fr-FR"/>
              </w:rPr>
            </w:pPr>
            <w:r w:rsidRPr="00AD4A5E">
              <w:rPr>
                <w:sz w:val="16"/>
                <w:szCs w:val="16"/>
                <w:lang w:val="fr-FR" w:eastAsia="fr-FR"/>
              </w:rPr>
              <w:t>35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1A2D71" w14:textId="77777777" w:rsidR="00D46E4D" w:rsidRPr="00AD4A5E" w:rsidRDefault="00D46E4D" w:rsidP="00AD4A5E">
            <w:pPr>
              <w:pStyle w:val="TAH"/>
              <w:rPr>
                <w:sz w:val="16"/>
                <w:szCs w:val="16"/>
                <w:lang w:val="fr-FR" w:eastAsia="fr-FR"/>
              </w:rPr>
            </w:pPr>
            <w:r w:rsidRPr="00AD4A5E">
              <w:rPr>
                <w:sz w:val="16"/>
                <w:szCs w:val="16"/>
                <w:lang w:val="fr-FR" w:eastAsia="fr-FR"/>
              </w:rPr>
              <w:t>36</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4E385F" w14:textId="77777777" w:rsidR="00D46E4D" w:rsidRPr="00AD4A5E" w:rsidRDefault="00D46E4D" w:rsidP="00AD4A5E">
            <w:pPr>
              <w:pStyle w:val="TAH"/>
              <w:rPr>
                <w:sz w:val="16"/>
                <w:szCs w:val="16"/>
                <w:lang w:val="fr-FR" w:eastAsia="fr-FR"/>
              </w:rPr>
            </w:pPr>
            <w:r w:rsidRPr="00AD4A5E">
              <w:rPr>
                <w:sz w:val="16"/>
                <w:szCs w:val="16"/>
                <w:lang w:val="fr-FR" w:eastAsia="fr-FR"/>
              </w:rPr>
              <w:t>38</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D552B4" w14:textId="77777777" w:rsidR="00D46E4D" w:rsidRPr="00AD4A5E" w:rsidRDefault="00D46E4D" w:rsidP="00AD4A5E">
            <w:pPr>
              <w:pStyle w:val="TAH"/>
              <w:rPr>
                <w:sz w:val="16"/>
                <w:szCs w:val="16"/>
                <w:lang w:val="fr-FR" w:eastAsia="fr-FR"/>
              </w:rPr>
            </w:pPr>
            <w:r w:rsidRPr="00AD4A5E">
              <w:rPr>
                <w:sz w:val="16"/>
                <w:szCs w:val="16"/>
                <w:lang w:val="fr-FR" w:eastAsia="fr-FR"/>
              </w:rPr>
              <w:t>40</w:t>
            </w:r>
          </w:p>
        </w:tc>
      </w:tr>
      <w:tr w:rsidR="00197F44" w:rsidRPr="00524FC1" w14:paraId="5217AE20" w14:textId="77777777" w:rsidTr="00512853">
        <w:trPr>
          <w:trHeight w:val="288"/>
        </w:trPr>
        <w:tc>
          <w:tcPr>
            <w:tcW w:w="305"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4C8801E2" w14:textId="77777777" w:rsidR="00D46E4D" w:rsidRPr="00AD4A5E" w:rsidRDefault="00D46E4D" w:rsidP="00AD4A5E">
            <w:pPr>
              <w:pStyle w:val="TAC"/>
              <w:rPr>
                <w:sz w:val="16"/>
                <w:szCs w:val="16"/>
                <w:lang w:val="fr-FR" w:eastAsia="fr-FR"/>
              </w:rPr>
            </w:pPr>
            <w:r w:rsidRPr="00AD4A5E">
              <w:rPr>
                <w:sz w:val="16"/>
                <w:szCs w:val="16"/>
                <w:lang w:val="fr-FR" w:eastAsia="fr-FR"/>
              </w:rPr>
              <w:t>Throughput Loss</w:t>
            </w:r>
          </w:p>
        </w:tc>
        <w:tc>
          <w:tcPr>
            <w:tcW w:w="231"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18BD188A" w14:textId="77777777" w:rsidR="00D46E4D" w:rsidRPr="00AD4A5E" w:rsidRDefault="00D46E4D" w:rsidP="00AD4A5E">
            <w:pPr>
              <w:pStyle w:val="TAC"/>
              <w:rPr>
                <w:sz w:val="16"/>
                <w:szCs w:val="16"/>
                <w:lang w:val="fr-FR" w:eastAsia="fr-FR"/>
              </w:rPr>
            </w:pPr>
            <w:r w:rsidRPr="00AD4A5E">
              <w:rPr>
                <w:sz w:val="16"/>
                <w:szCs w:val="16"/>
                <w:lang w:val="fr-FR" w:eastAsia="fr-FR"/>
              </w:rPr>
              <w:t>Average</w:t>
            </w: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632D04" w14:textId="77777777" w:rsidR="00D46E4D" w:rsidRPr="00AD4A5E" w:rsidRDefault="00D46E4D" w:rsidP="00AD4A5E">
            <w:pPr>
              <w:pStyle w:val="TAC"/>
              <w:rPr>
                <w:sz w:val="16"/>
                <w:szCs w:val="16"/>
                <w:lang w:val="fr-FR" w:eastAsia="fr-FR"/>
              </w:rPr>
            </w:pPr>
            <w:r w:rsidRPr="00AD4A5E">
              <w:rPr>
                <w:sz w:val="16"/>
                <w:szCs w:val="16"/>
                <w:lang w:val="fr-FR" w:eastAsia="fr-FR"/>
              </w:rPr>
              <w:t>Ericsson</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C2C5D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2CF60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E7C02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C3DFA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66EB3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59B07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D45E4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31FD2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CA54F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2AEC6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BC601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BE69E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F1BB2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A69BB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B0AAA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908E9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BBAF6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447C6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66270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F52C9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BD456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1D178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1C60F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C0FC8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2.9</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A3EF1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2.2</w:t>
            </w:r>
          </w:p>
        </w:tc>
      </w:tr>
      <w:tr w:rsidR="00197F44" w:rsidRPr="00524FC1" w14:paraId="6F496699" w14:textId="77777777" w:rsidTr="00512853">
        <w:trPr>
          <w:trHeight w:val="288"/>
        </w:trPr>
        <w:tc>
          <w:tcPr>
            <w:tcW w:w="305" w:type="pct"/>
            <w:vMerge/>
            <w:tcBorders>
              <w:top w:val="nil"/>
              <w:left w:val="single" w:sz="8" w:space="0" w:color="auto"/>
              <w:bottom w:val="single" w:sz="8" w:space="0" w:color="000000"/>
              <w:right w:val="single" w:sz="4" w:space="0" w:color="auto"/>
            </w:tcBorders>
            <w:vAlign w:val="center"/>
            <w:hideMark/>
          </w:tcPr>
          <w:p w14:paraId="717FF5FC" w14:textId="77777777" w:rsidR="00D46E4D" w:rsidRPr="00AD4A5E" w:rsidRDefault="00D46E4D" w:rsidP="00AD4A5E">
            <w:pPr>
              <w:pStyle w:val="TAC"/>
              <w:rPr>
                <w:sz w:val="16"/>
                <w:szCs w:val="16"/>
                <w:lang w:val="fr-FR" w:eastAsia="fr-FR"/>
              </w:rPr>
            </w:pPr>
          </w:p>
        </w:tc>
        <w:tc>
          <w:tcPr>
            <w:tcW w:w="231" w:type="pct"/>
            <w:vMerge/>
            <w:tcBorders>
              <w:top w:val="nil"/>
              <w:left w:val="single" w:sz="4" w:space="0" w:color="auto"/>
              <w:bottom w:val="single" w:sz="4" w:space="0" w:color="auto"/>
              <w:right w:val="single" w:sz="4" w:space="0" w:color="auto"/>
            </w:tcBorders>
            <w:vAlign w:val="center"/>
            <w:hideMark/>
          </w:tcPr>
          <w:p w14:paraId="550CC81F" w14:textId="77777777" w:rsidR="00D46E4D" w:rsidRPr="00AD4A5E" w:rsidRDefault="00D46E4D" w:rsidP="00AD4A5E">
            <w:pPr>
              <w:pStyle w:val="TAC"/>
              <w:rPr>
                <w:sz w:val="16"/>
                <w:szCs w:val="16"/>
                <w:lang w:val="fr-FR" w:eastAsia="fr-FR"/>
              </w:rPr>
            </w:pP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66259A" w14:textId="77777777" w:rsidR="00D46E4D" w:rsidRPr="00AD4A5E" w:rsidRDefault="00D46E4D" w:rsidP="00AD4A5E">
            <w:pPr>
              <w:pStyle w:val="TAC"/>
              <w:rPr>
                <w:sz w:val="16"/>
                <w:szCs w:val="16"/>
                <w:lang w:val="fr-FR" w:eastAsia="fr-FR"/>
              </w:rPr>
            </w:pPr>
            <w:r w:rsidRPr="00AD4A5E">
              <w:rPr>
                <w:sz w:val="16"/>
                <w:szCs w:val="16"/>
                <w:lang w:val="fr-FR" w:eastAsia="fr-FR"/>
              </w:rPr>
              <w:t>ZTE</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BD64B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36,99</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CD2C7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31,78</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300B2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26,96</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27BD6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9A6FD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22,55</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C146E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18,63</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C9BD7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15,24</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759AB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12,34</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BDA30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9,90</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23BB4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D5538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7,89</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F385F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6,23</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66451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4,88</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757B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3,77</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17043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2,88</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08FCA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D0A01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2,16</w:t>
            </w:r>
          </w:p>
        </w:tc>
        <w:tc>
          <w:tcPr>
            <w:tcW w:w="151"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5B9AE9B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1,60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04533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1,16</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F940F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0,83</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3F2C3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0,58</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8FE8A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DD7B7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0,40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D5E5B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0,27</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DB39E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0,18</w:t>
            </w:r>
          </w:p>
        </w:tc>
      </w:tr>
      <w:tr w:rsidR="00197F44" w:rsidRPr="00524FC1" w14:paraId="0BE0AA0A" w14:textId="77777777" w:rsidTr="00512853">
        <w:trPr>
          <w:trHeight w:val="288"/>
        </w:trPr>
        <w:tc>
          <w:tcPr>
            <w:tcW w:w="305" w:type="pct"/>
            <w:vMerge/>
            <w:tcBorders>
              <w:top w:val="nil"/>
              <w:left w:val="single" w:sz="8" w:space="0" w:color="auto"/>
              <w:bottom w:val="single" w:sz="8" w:space="0" w:color="000000"/>
              <w:right w:val="single" w:sz="4" w:space="0" w:color="auto"/>
            </w:tcBorders>
            <w:vAlign w:val="center"/>
            <w:hideMark/>
          </w:tcPr>
          <w:p w14:paraId="6DF1FC4E" w14:textId="77777777" w:rsidR="00D46E4D" w:rsidRPr="00AD4A5E" w:rsidRDefault="00D46E4D" w:rsidP="00AD4A5E">
            <w:pPr>
              <w:pStyle w:val="TAC"/>
              <w:rPr>
                <w:sz w:val="16"/>
                <w:szCs w:val="16"/>
                <w:lang w:val="fr-FR" w:eastAsia="fr-FR"/>
              </w:rPr>
            </w:pPr>
          </w:p>
        </w:tc>
        <w:tc>
          <w:tcPr>
            <w:tcW w:w="231" w:type="pct"/>
            <w:vMerge/>
            <w:tcBorders>
              <w:top w:val="nil"/>
              <w:left w:val="single" w:sz="4" w:space="0" w:color="auto"/>
              <w:bottom w:val="single" w:sz="4" w:space="0" w:color="auto"/>
              <w:right w:val="single" w:sz="4" w:space="0" w:color="auto"/>
            </w:tcBorders>
            <w:vAlign w:val="center"/>
            <w:hideMark/>
          </w:tcPr>
          <w:p w14:paraId="77693EEF" w14:textId="77777777" w:rsidR="00D46E4D" w:rsidRPr="00AD4A5E" w:rsidRDefault="00D46E4D" w:rsidP="00AD4A5E">
            <w:pPr>
              <w:pStyle w:val="TAC"/>
              <w:rPr>
                <w:sz w:val="16"/>
                <w:szCs w:val="16"/>
                <w:lang w:val="fr-FR" w:eastAsia="fr-FR"/>
              </w:rPr>
            </w:pP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A047BE"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ED13A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30,27</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188A8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26,83</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87E76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23,38</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C59D1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2804B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19,94</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4A075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16,50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08A88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13,06</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3598D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11,43</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35FFB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9,79</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A020D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18C0A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8,15</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A2C93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6,52</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0F007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4,88</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912D1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4,18</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7AD79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3,47</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ADA3B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6E272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2,76</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E0D93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2,05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F8CDF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1,34</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03750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1,12</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AD2DC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0,89</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C16FB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E80AB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0,67</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F03CC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0,44</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57F1B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0,22</w:t>
            </w:r>
          </w:p>
        </w:tc>
      </w:tr>
      <w:tr w:rsidR="00D46E4D" w:rsidRPr="00524FC1" w14:paraId="23358510" w14:textId="77777777" w:rsidTr="00512853">
        <w:trPr>
          <w:trHeight w:val="288"/>
        </w:trPr>
        <w:tc>
          <w:tcPr>
            <w:tcW w:w="305" w:type="pct"/>
            <w:vMerge/>
            <w:tcBorders>
              <w:top w:val="nil"/>
              <w:left w:val="single" w:sz="8" w:space="0" w:color="auto"/>
              <w:bottom w:val="single" w:sz="8" w:space="0" w:color="000000"/>
              <w:right w:val="single" w:sz="4" w:space="0" w:color="auto"/>
            </w:tcBorders>
            <w:vAlign w:val="center"/>
            <w:hideMark/>
          </w:tcPr>
          <w:p w14:paraId="44E7E9B8" w14:textId="77777777" w:rsidR="00D46E4D" w:rsidRPr="00AD4A5E" w:rsidRDefault="00D46E4D" w:rsidP="00AD4A5E">
            <w:pPr>
              <w:pStyle w:val="TAC"/>
              <w:rPr>
                <w:sz w:val="16"/>
                <w:szCs w:val="16"/>
                <w:lang w:val="fr-FR" w:eastAsia="fr-FR"/>
              </w:rPr>
            </w:pPr>
          </w:p>
        </w:tc>
        <w:tc>
          <w:tcPr>
            <w:tcW w:w="231" w:type="pct"/>
            <w:vMerge/>
            <w:tcBorders>
              <w:top w:val="nil"/>
              <w:left w:val="single" w:sz="4" w:space="0" w:color="auto"/>
              <w:bottom w:val="single" w:sz="4" w:space="0" w:color="auto"/>
              <w:right w:val="single" w:sz="4" w:space="0" w:color="auto"/>
            </w:tcBorders>
            <w:vAlign w:val="center"/>
            <w:hideMark/>
          </w:tcPr>
          <w:p w14:paraId="0FFE1881" w14:textId="77777777" w:rsidR="00D46E4D" w:rsidRPr="00AD4A5E" w:rsidRDefault="00D46E4D" w:rsidP="00AD4A5E">
            <w:pPr>
              <w:pStyle w:val="TAC"/>
              <w:rPr>
                <w:sz w:val="16"/>
                <w:szCs w:val="16"/>
                <w:lang w:val="fr-FR" w:eastAsia="fr-FR"/>
              </w:rPr>
            </w:pPr>
          </w:p>
        </w:tc>
        <w:tc>
          <w:tcPr>
            <w:tcW w:w="2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FECC7B"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F7465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78,70</w:t>
            </w:r>
          </w:p>
        </w:tc>
        <w:tc>
          <w:tcPr>
            <w:tcW w:w="1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51CE79" w14:textId="77777777" w:rsidR="00D46E4D" w:rsidRPr="00524FC1" w:rsidRDefault="00D46E4D" w:rsidP="00512853">
            <w:pPr>
              <w:overflowPunct/>
              <w:autoSpaceDE/>
              <w:autoSpaceDN/>
              <w:adjustRightInd/>
              <w:spacing w:after="0"/>
              <w:jc w:val="center"/>
              <w:textAlignment w:val="auto"/>
              <w:rPr>
                <w:sz w:val="16"/>
                <w:szCs w:val="16"/>
                <w:lang w:val="fr-FR" w:eastAsia="fr-FR"/>
              </w:rPr>
            </w:pPr>
          </w:p>
        </w:tc>
        <w:tc>
          <w:tcPr>
            <w:tcW w:w="1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6AB626" w14:textId="77777777" w:rsidR="00D46E4D" w:rsidRPr="00524FC1" w:rsidRDefault="00D46E4D" w:rsidP="00512853">
            <w:pPr>
              <w:overflowPunct/>
              <w:autoSpaceDE/>
              <w:autoSpaceDN/>
              <w:adjustRightInd/>
              <w:spacing w:after="0"/>
              <w:textAlignment w:val="auto"/>
              <w:rPr>
                <w:lang w:val="fr-FR" w:eastAsia="fr-FR"/>
              </w:rPr>
            </w:pPr>
          </w:p>
        </w:tc>
        <w:tc>
          <w:tcPr>
            <w:tcW w:w="18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DAA080"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r w:rsidRPr="00524FC1">
              <w:rPr>
                <w:rFonts w:ascii="Calibri" w:hAnsi="Calibri"/>
                <w:color w:val="000000"/>
                <w:sz w:val="22"/>
                <w:szCs w:val="22"/>
                <w:lang w:val="fr-FR" w:eastAsia="fr-FR"/>
              </w:rPr>
              <w:t>66,7</w:t>
            </w:r>
          </w:p>
        </w:tc>
        <w:tc>
          <w:tcPr>
            <w:tcW w:w="1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4C4065"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p>
        </w:tc>
        <w:tc>
          <w:tcPr>
            <w:tcW w:w="1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4F19C4" w14:textId="77777777" w:rsidR="00D46E4D" w:rsidRPr="00524FC1" w:rsidRDefault="00D46E4D" w:rsidP="00512853">
            <w:pPr>
              <w:overflowPunct/>
              <w:autoSpaceDE/>
              <w:autoSpaceDN/>
              <w:adjustRightInd/>
              <w:spacing w:after="0"/>
              <w:textAlignment w:val="auto"/>
              <w:rPr>
                <w:lang w:val="fr-FR" w:eastAsia="fr-FR"/>
              </w:rPr>
            </w:pP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9C3B1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52,90</w:t>
            </w:r>
          </w:p>
        </w:tc>
        <w:tc>
          <w:tcPr>
            <w:tcW w:w="1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938E64" w14:textId="77777777" w:rsidR="00D46E4D" w:rsidRPr="00524FC1" w:rsidRDefault="00D46E4D" w:rsidP="00512853">
            <w:pPr>
              <w:overflowPunct/>
              <w:autoSpaceDE/>
              <w:autoSpaceDN/>
              <w:adjustRightInd/>
              <w:spacing w:after="0"/>
              <w:jc w:val="center"/>
              <w:textAlignment w:val="auto"/>
              <w:rPr>
                <w:sz w:val="16"/>
                <w:szCs w:val="16"/>
                <w:lang w:val="fr-FR" w:eastAsia="fr-FR"/>
              </w:rPr>
            </w:pPr>
          </w:p>
        </w:tc>
        <w:tc>
          <w:tcPr>
            <w:tcW w:w="17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CA4C2D" w14:textId="77777777" w:rsidR="00D46E4D" w:rsidRPr="00524FC1" w:rsidRDefault="00D46E4D" w:rsidP="00512853">
            <w:pPr>
              <w:overflowPunct/>
              <w:autoSpaceDE/>
              <w:autoSpaceDN/>
              <w:adjustRightInd/>
              <w:spacing w:after="0"/>
              <w:textAlignment w:val="auto"/>
              <w:rPr>
                <w:lang w:val="fr-FR" w:eastAsia="fr-FR"/>
              </w:rPr>
            </w:pPr>
          </w:p>
        </w:tc>
        <w:tc>
          <w:tcPr>
            <w:tcW w:w="18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D91684"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r w:rsidRPr="00524FC1">
              <w:rPr>
                <w:rFonts w:ascii="Calibri" w:hAnsi="Calibri"/>
                <w:color w:val="000000"/>
                <w:sz w:val="22"/>
                <w:szCs w:val="22"/>
                <w:lang w:val="fr-FR" w:eastAsia="fr-FR"/>
              </w:rPr>
              <w:t>38,9</w:t>
            </w:r>
          </w:p>
        </w:tc>
        <w:tc>
          <w:tcPr>
            <w:tcW w:w="17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419A53"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p>
        </w:tc>
        <w:tc>
          <w:tcPr>
            <w:tcW w:w="17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CA29DC" w14:textId="77777777" w:rsidR="00D46E4D" w:rsidRPr="00524FC1" w:rsidRDefault="00D46E4D" w:rsidP="00512853">
            <w:pPr>
              <w:overflowPunct/>
              <w:autoSpaceDE/>
              <w:autoSpaceDN/>
              <w:adjustRightInd/>
              <w:spacing w:after="0"/>
              <w:textAlignment w:val="auto"/>
              <w:rPr>
                <w:lang w:val="fr-FR" w:eastAsia="fr-FR"/>
              </w:rPr>
            </w:pP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B4B03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26,50</w:t>
            </w:r>
          </w:p>
        </w:tc>
        <w:tc>
          <w:tcPr>
            <w:tcW w:w="17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DA13C4" w14:textId="77777777" w:rsidR="00D46E4D" w:rsidRPr="00524FC1" w:rsidRDefault="00D46E4D" w:rsidP="00512853">
            <w:pPr>
              <w:overflowPunct/>
              <w:autoSpaceDE/>
              <w:autoSpaceDN/>
              <w:adjustRightInd/>
              <w:spacing w:after="0"/>
              <w:jc w:val="center"/>
              <w:textAlignment w:val="auto"/>
              <w:rPr>
                <w:sz w:val="16"/>
                <w:szCs w:val="16"/>
                <w:lang w:val="fr-FR" w:eastAsia="fr-FR"/>
              </w:rPr>
            </w:pPr>
          </w:p>
        </w:tc>
        <w:tc>
          <w:tcPr>
            <w:tcW w:w="17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035067E" w14:textId="77777777" w:rsidR="00D46E4D" w:rsidRPr="00524FC1" w:rsidRDefault="00D46E4D" w:rsidP="00512853">
            <w:pPr>
              <w:overflowPunct/>
              <w:autoSpaceDE/>
              <w:autoSpaceDN/>
              <w:adjustRightInd/>
              <w:spacing w:after="0"/>
              <w:textAlignment w:val="auto"/>
              <w:rPr>
                <w:lang w:val="fr-FR" w:eastAsia="fr-FR"/>
              </w:rPr>
            </w:pPr>
          </w:p>
        </w:tc>
        <w:tc>
          <w:tcPr>
            <w:tcW w:w="18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46E3C5"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r w:rsidRPr="00524FC1">
              <w:rPr>
                <w:rFonts w:ascii="Calibri" w:hAnsi="Calibri"/>
                <w:color w:val="000000"/>
                <w:sz w:val="22"/>
                <w:szCs w:val="22"/>
                <w:lang w:val="fr-FR" w:eastAsia="fr-FR"/>
              </w:rPr>
              <w:t>16,5</w:t>
            </w: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9CC7CB"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A99EAB" w14:textId="77777777" w:rsidR="00D46E4D" w:rsidRPr="00524FC1" w:rsidRDefault="00D46E4D" w:rsidP="00512853">
            <w:pPr>
              <w:overflowPunct/>
              <w:autoSpaceDE/>
              <w:autoSpaceDN/>
              <w:adjustRightInd/>
              <w:spacing w:after="0"/>
              <w:textAlignment w:val="auto"/>
              <w:rPr>
                <w:lang w:val="fr-FR" w:eastAsia="fr-FR"/>
              </w:rPr>
            </w:pP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3903D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9,40</w:t>
            </w: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55943E" w14:textId="77777777" w:rsidR="00D46E4D" w:rsidRPr="00524FC1" w:rsidRDefault="00D46E4D" w:rsidP="00512853">
            <w:pPr>
              <w:overflowPunct/>
              <w:autoSpaceDE/>
              <w:autoSpaceDN/>
              <w:adjustRightInd/>
              <w:spacing w:after="0"/>
              <w:jc w:val="center"/>
              <w:textAlignment w:val="auto"/>
              <w:rPr>
                <w:sz w:val="16"/>
                <w:szCs w:val="16"/>
                <w:lang w:val="fr-FR" w:eastAsia="fr-FR"/>
              </w:rPr>
            </w:pP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24E465" w14:textId="77777777" w:rsidR="00D46E4D" w:rsidRPr="00524FC1" w:rsidRDefault="00D46E4D" w:rsidP="00512853">
            <w:pPr>
              <w:overflowPunct/>
              <w:autoSpaceDE/>
              <w:autoSpaceDN/>
              <w:adjustRightInd/>
              <w:spacing w:after="0"/>
              <w:textAlignment w:val="auto"/>
              <w:rPr>
                <w:lang w:val="fr-FR" w:eastAsia="fr-FR"/>
              </w:rPr>
            </w:pP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C5AB04F"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r w:rsidRPr="00524FC1">
              <w:rPr>
                <w:rFonts w:ascii="Calibri" w:hAnsi="Calibri"/>
                <w:color w:val="000000"/>
                <w:sz w:val="22"/>
                <w:szCs w:val="22"/>
                <w:lang w:val="fr-FR" w:eastAsia="fr-FR"/>
              </w:rPr>
              <w:t>4,9</w:t>
            </w: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E2ABAB0"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848D2AC" w14:textId="77777777" w:rsidR="00D46E4D" w:rsidRPr="00524FC1" w:rsidRDefault="00D46E4D" w:rsidP="00512853">
            <w:pPr>
              <w:overflowPunct/>
              <w:autoSpaceDE/>
              <w:autoSpaceDN/>
              <w:adjustRightInd/>
              <w:spacing w:after="0"/>
              <w:textAlignment w:val="auto"/>
              <w:rPr>
                <w:lang w:val="fr-FR" w:eastAsia="fr-FR"/>
              </w:rPr>
            </w:pP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C6D71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2,30</w:t>
            </w:r>
          </w:p>
        </w:tc>
      </w:tr>
      <w:tr w:rsidR="00197F44" w:rsidRPr="00524FC1" w14:paraId="702500C0" w14:textId="77777777" w:rsidTr="00512853">
        <w:trPr>
          <w:trHeight w:val="300"/>
        </w:trPr>
        <w:tc>
          <w:tcPr>
            <w:tcW w:w="305" w:type="pct"/>
            <w:vMerge/>
            <w:tcBorders>
              <w:top w:val="nil"/>
              <w:left w:val="single" w:sz="8" w:space="0" w:color="auto"/>
              <w:bottom w:val="single" w:sz="8" w:space="0" w:color="000000"/>
              <w:right w:val="single" w:sz="4" w:space="0" w:color="auto"/>
            </w:tcBorders>
            <w:vAlign w:val="center"/>
            <w:hideMark/>
          </w:tcPr>
          <w:p w14:paraId="573E8137" w14:textId="77777777" w:rsidR="00D46E4D" w:rsidRPr="00AD4A5E" w:rsidRDefault="00D46E4D" w:rsidP="00AD4A5E">
            <w:pPr>
              <w:pStyle w:val="TAC"/>
              <w:rPr>
                <w:sz w:val="16"/>
                <w:szCs w:val="16"/>
                <w:lang w:val="fr-FR" w:eastAsia="fr-FR"/>
              </w:rPr>
            </w:pPr>
          </w:p>
        </w:tc>
        <w:tc>
          <w:tcPr>
            <w:tcW w:w="231"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13F002FC" w14:textId="77777777" w:rsidR="00D46E4D" w:rsidRPr="00AD4A5E" w:rsidRDefault="00D46E4D" w:rsidP="00AD4A5E">
            <w:pPr>
              <w:pStyle w:val="TAC"/>
              <w:rPr>
                <w:sz w:val="16"/>
                <w:szCs w:val="16"/>
                <w:lang w:val="fr-FR" w:eastAsia="fr-FR"/>
              </w:rPr>
            </w:pPr>
            <w:r w:rsidRPr="00AD4A5E">
              <w:rPr>
                <w:sz w:val="16"/>
                <w:szCs w:val="16"/>
                <w:lang w:val="fr-FR" w:eastAsia="fr-FR"/>
              </w:rPr>
              <w:t>5%-tile</w:t>
            </w: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AF3584" w14:textId="77777777" w:rsidR="00D46E4D" w:rsidRPr="00AD4A5E" w:rsidRDefault="00D46E4D" w:rsidP="00AD4A5E">
            <w:pPr>
              <w:pStyle w:val="TAC"/>
              <w:rPr>
                <w:sz w:val="16"/>
                <w:szCs w:val="16"/>
                <w:lang w:val="fr-FR" w:eastAsia="fr-FR"/>
              </w:rPr>
            </w:pPr>
            <w:r w:rsidRPr="00AD4A5E">
              <w:rPr>
                <w:sz w:val="16"/>
                <w:szCs w:val="16"/>
                <w:lang w:val="fr-FR" w:eastAsia="fr-FR"/>
              </w:rPr>
              <w:t>Ericsson</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A4FD1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8E4A2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C06CA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140C8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310E5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0069D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E91A1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9B1C5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9C374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01EF7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4CA36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25E4A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C2085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C7402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F61C9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B3E50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6660B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99FDD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AAF58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99CAC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06125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FB1EE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DC4DE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A6025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9.2</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B4B8D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7.2</w:t>
            </w:r>
          </w:p>
        </w:tc>
      </w:tr>
      <w:tr w:rsidR="00197F44" w:rsidRPr="00524FC1" w14:paraId="6735C8D7" w14:textId="77777777" w:rsidTr="00512853">
        <w:trPr>
          <w:trHeight w:val="288"/>
        </w:trPr>
        <w:tc>
          <w:tcPr>
            <w:tcW w:w="305" w:type="pct"/>
            <w:vMerge/>
            <w:tcBorders>
              <w:top w:val="nil"/>
              <w:left w:val="single" w:sz="8" w:space="0" w:color="auto"/>
              <w:bottom w:val="single" w:sz="8" w:space="0" w:color="000000"/>
              <w:right w:val="single" w:sz="4" w:space="0" w:color="auto"/>
            </w:tcBorders>
            <w:vAlign w:val="center"/>
            <w:hideMark/>
          </w:tcPr>
          <w:p w14:paraId="569AB95D" w14:textId="77777777" w:rsidR="00D46E4D" w:rsidRPr="00AD4A5E" w:rsidRDefault="00D46E4D" w:rsidP="00AD4A5E">
            <w:pPr>
              <w:pStyle w:val="TAC"/>
              <w:rPr>
                <w:sz w:val="16"/>
                <w:szCs w:val="16"/>
                <w:lang w:val="fr-FR" w:eastAsia="fr-FR"/>
              </w:rPr>
            </w:pPr>
          </w:p>
        </w:tc>
        <w:tc>
          <w:tcPr>
            <w:tcW w:w="231" w:type="pct"/>
            <w:vMerge/>
            <w:tcBorders>
              <w:top w:val="nil"/>
              <w:left w:val="single" w:sz="4" w:space="0" w:color="auto"/>
              <w:bottom w:val="single" w:sz="8" w:space="0" w:color="000000"/>
              <w:right w:val="single" w:sz="4" w:space="0" w:color="auto"/>
            </w:tcBorders>
            <w:vAlign w:val="center"/>
            <w:hideMark/>
          </w:tcPr>
          <w:p w14:paraId="08C6091E" w14:textId="77777777" w:rsidR="00D46E4D" w:rsidRPr="00AD4A5E" w:rsidRDefault="00D46E4D" w:rsidP="00AD4A5E">
            <w:pPr>
              <w:pStyle w:val="TAC"/>
              <w:rPr>
                <w:sz w:val="16"/>
                <w:szCs w:val="16"/>
                <w:lang w:val="fr-FR" w:eastAsia="fr-FR"/>
              </w:rPr>
            </w:pP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587FB1" w14:textId="77777777" w:rsidR="00D46E4D" w:rsidRPr="00AD4A5E" w:rsidRDefault="00D46E4D" w:rsidP="00AD4A5E">
            <w:pPr>
              <w:pStyle w:val="TAC"/>
              <w:rPr>
                <w:sz w:val="16"/>
                <w:szCs w:val="16"/>
                <w:lang w:val="fr-FR" w:eastAsia="fr-FR"/>
              </w:rPr>
            </w:pPr>
            <w:r w:rsidRPr="00AD4A5E">
              <w:rPr>
                <w:sz w:val="16"/>
                <w:szCs w:val="16"/>
                <w:lang w:val="fr-FR" w:eastAsia="fr-FR"/>
              </w:rPr>
              <w:t>ZTE</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27813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94111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91,93</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6156F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87,77</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52C60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83FB7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81,85</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5401C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73,82</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D492B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63,51</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0E7B5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53,88</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9F475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47,05</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7FF8E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7C367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41,40</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41714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31,30</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A4988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20,27</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7C28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18,52</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31EA3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13,32</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F3FB2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F5FA3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9,23</w:t>
            </w:r>
          </w:p>
        </w:tc>
        <w:tc>
          <w:tcPr>
            <w:tcW w:w="151"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188D69B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4,40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1DB23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3,15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4A401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2,53</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8AA6D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0,01</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2EC40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22DCC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0,00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7D1D9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0,00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E49B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0,00</w:t>
            </w:r>
          </w:p>
        </w:tc>
      </w:tr>
      <w:tr w:rsidR="00197F44" w:rsidRPr="00524FC1" w14:paraId="0C2FDCFE" w14:textId="77777777" w:rsidTr="00512853">
        <w:trPr>
          <w:trHeight w:val="288"/>
        </w:trPr>
        <w:tc>
          <w:tcPr>
            <w:tcW w:w="305" w:type="pct"/>
            <w:vMerge/>
            <w:tcBorders>
              <w:top w:val="nil"/>
              <w:left w:val="single" w:sz="8" w:space="0" w:color="auto"/>
              <w:bottom w:val="single" w:sz="8" w:space="0" w:color="000000"/>
              <w:right w:val="single" w:sz="4" w:space="0" w:color="auto"/>
            </w:tcBorders>
            <w:vAlign w:val="center"/>
            <w:hideMark/>
          </w:tcPr>
          <w:p w14:paraId="1566BD65" w14:textId="77777777" w:rsidR="00D46E4D" w:rsidRPr="00AD4A5E" w:rsidRDefault="00D46E4D" w:rsidP="00AD4A5E">
            <w:pPr>
              <w:pStyle w:val="TAC"/>
              <w:rPr>
                <w:sz w:val="16"/>
                <w:szCs w:val="16"/>
                <w:lang w:val="fr-FR" w:eastAsia="fr-FR"/>
              </w:rPr>
            </w:pPr>
          </w:p>
        </w:tc>
        <w:tc>
          <w:tcPr>
            <w:tcW w:w="231" w:type="pct"/>
            <w:vMerge/>
            <w:tcBorders>
              <w:top w:val="nil"/>
              <w:left w:val="single" w:sz="4" w:space="0" w:color="auto"/>
              <w:bottom w:val="single" w:sz="8" w:space="0" w:color="000000"/>
              <w:right w:val="single" w:sz="4" w:space="0" w:color="auto"/>
            </w:tcBorders>
            <w:vAlign w:val="center"/>
            <w:hideMark/>
          </w:tcPr>
          <w:p w14:paraId="217C84A4" w14:textId="77777777" w:rsidR="00D46E4D" w:rsidRPr="00AD4A5E" w:rsidRDefault="00D46E4D" w:rsidP="00AD4A5E">
            <w:pPr>
              <w:pStyle w:val="TAC"/>
              <w:rPr>
                <w:sz w:val="16"/>
                <w:szCs w:val="16"/>
                <w:lang w:val="fr-FR" w:eastAsia="fr-FR"/>
              </w:rPr>
            </w:pP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F93CDA"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A056A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89,17</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292E3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81,08</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DFD7B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72,99</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6457F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902EC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64,90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60103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56,82</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59F79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48,73</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7C939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41,14</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367D4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33,56</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7168A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C7E62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25,97</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D4E45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18,39</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49DC9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10,81</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9F682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10,19</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6BE3A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9,57</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097A0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9C0C4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8,95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8FEB8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8,33</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4BEE9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7,71</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0DE2F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6,43</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C7EC3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5,15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BE3B2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EFDE9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3,88</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3C4DF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2,60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88765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1,32</w:t>
            </w:r>
          </w:p>
        </w:tc>
      </w:tr>
      <w:tr w:rsidR="00197F44" w:rsidRPr="00524FC1" w14:paraId="4BEA5902" w14:textId="77777777" w:rsidTr="00512853">
        <w:trPr>
          <w:trHeight w:val="288"/>
        </w:trPr>
        <w:tc>
          <w:tcPr>
            <w:tcW w:w="305" w:type="pct"/>
            <w:vMerge/>
            <w:tcBorders>
              <w:top w:val="nil"/>
              <w:left w:val="single" w:sz="8" w:space="0" w:color="auto"/>
              <w:bottom w:val="single" w:sz="8" w:space="0" w:color="000000"/>
              <w:right w:val="single" w:sz="4" w:space="0" w:color="auto"/>
            </w:tcBorders>
            <w:vAlign w:val="center"/>
            <w:hideMark/>
          </w:tcPr>
          <w:p w14:paraId="233DAE67" w14:textId="77777777" w:rsidR="00D46E4D" w:rsidRPr="00AD4A5E" w:rsidRDefault="00D46E4D" w:rsidP="00AD4A5E">
            <w:pPr>
              <w:pStyle w:val="TAC"/>
              <w:rPr>
                <w:sz w:val="16"/>
                <w:szCs w:val="16"/>
                <w:lang w:val="fr-FR" w:eastAsia="fr-FR"/>
              </w:rPr>
            </w:pPr>
          </w:p>
        </w:tc>
        <w:tc>
          <w:tcPr>
            <w:tcW w:w="231" w:type="pct"/>
            <w:vMerge/>
            <w:tcBorders>
              <w:top w:val="nil"/>
              <w:left w:val="single" w:sz="4" w:space="0" w:color="auto"/>
              <w:bottom w:val="single" w:sz="8" w:space="0" w:color="000000"/>
              <w:right w:val="single" w:sz="4" w:space="0" w:color="auto"/>
            </w:tcBorders>
            <w:vAlign w:val="center"/>
            <w:hideMark/>
          </w:tcPr>
          <w:p w14:paraId="10586CC1" w14:textId="77777777" w:rsidR="00D46E4D" w:rsidRPr="00AD4A5E" w:rsidRDefault="00D46E4D" w:rsidP="00AD4A5E">
            <w:pPr>
              <w:pStyle w:val="TAC"/>
              <w:rPr>
                <w:sz w:val="16"/>
                <w:szCs w:val="16"/>
                <w:lang w:val="fr-FR" w:eastAsia="fr-FR"/>
              </w:rPr>
            </w:pPr>
          </w:p>
        </w:tc>
        <w:tc>
          <w:tcPr>
            <w:tcW w:w="2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50D898"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9206B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17E5C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D7F57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EFAF3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21AF8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5823D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62C4D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275E7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60426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DFC88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1CA09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486CA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7D59A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E50F5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8B6FB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49FF9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73,5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DF5FE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70150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E2EEF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47,7</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F6D36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18BD1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1A9DF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17,6</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2B676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29826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7C698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8,7</w:t>
            </w:r>
          </w:p>
        </w:tc>
      </w:tr>
    </w:tbl>
    <w:p w14:paraId="78657545" w14:textId="77777777" w:rsidR="00D46E4D" w:rsidRDefault="00D46E4D" w:rsidP="00D46E4D">
      <w:pPr>
        <w:rPr>
          <w:lang w:eastAsia="zh-CN"/>
        </w:rPr>
      </w:pPr>
    </w:p>
    <w:p w14:paraId="6750C635" w14:textId="77777777" w:rsidR="00D46E4D" w:rsidRDefault="00D46E4D" w:rsidP="00D46E4D">
      <w:pPr>
        <w:rPr>
          <w:lang w:eastAsia="zh-CN"/>
        </w:rPr>
      </w:pPr>
      <w:r>
        <w:rPr>
          <w:lang w:eastAsia="zh-CN"/>
        </w:rPr>
        <w:t>The following values were also reported by the companies for GEO at 25° elevation angle, with UE NF= 2.5dB and UE height 1.5m (corresponding to L-ESIM).</w:t>
      </w:r>
    </w:p>
    <w:p w14:paraId="20D0E00F" w14:textId="77777777" w:rsidR="00D46E4D" w:rsidRDefault="00D46E4D" w:rsidP="00D46E4D">
      <w:pPr>
        <w:pStyle w:val="TH"/>
        <w:rPr>
          <w:lang w:eastAsia="zh-CN"/>
        </w:rPr>
      </w:pPr>
      <w:r>
        <w:t>Table 6a.4.5-8</w:t>
      </w:r>
      <w:r w:rsidRPr="007A6ED1">
        <w:t xml:space="preserve"> Simulation results for averag</w:t>
      </w:r>
      <w:r>
        <w:t>e throughput loss for Scenario 5</w:t>
      </w:r>
      <w:r w:rsidRPr="007A6ED1">
        <w:t>a - NTN GEO</w:t>
      </w:r>
      <w:r>
        <w:t xml:space="preserve"> 25° elevation angle</w:t>
      </w:r>
    </w:p>
    <w:tbl>
      <w:tblPr>
        <w:tblW w:w="5000" w:type="pct"/>
        <w:tblCellMar>
          <w:left w:w="70" w:type="dxa"/>
          <w:right w:w="70" w:type="dxa"/>
        </w:tblCellMar>
        <w:tblLook w:val="04A0" w:firstRow="1" w:lastRow="0" w:firstColumn="1" w:lastColumn="0" w:noHBand="0" w:noVBand="1"/>
      </w:tblPr>
      <w:tblGrid>
        <w:gridCol w:w="571"/>
        <w:gridCol w:w="454"/>
        <w:gridCol w:w="548"/>
        <w:gridCol w:w="372"/>
        <w:gridCol w:w="372"/>
        <w:gridCol w:w="371"/>
        <w:gridCol w:w="299"/>
        <w:gridCol w:w="371"/>
        <w:gridCol w:w="329"/>
        <w:gridCol w:w="329"/>
        <w:gridCol w:w="329"/>
        <w:gridCol w:w="329"/>
        <w:gridCol w:w="299"/>
        <w:gridCol w:w="329"/>
        <w:gridCol w:w="329"/>
        <w:gridCol w:w="329"/>
        <w:gridCol w:w="329"/>
        <w:gridCol w:w="329"/>
        <w:gridCol w:w="299"/>
        <w:gridCol w:w="329"/>
        <w:gridCol w:w="299"/>
        <w:gridCol w:w="299"/>
        <w:gridCol w:w="299"/>
        <w:gridCol w:w="299"/>
        <w:gridCol w:w="299"/>
        <w:gridCol w:w="299"/>
        <w:gridCol w:w="299"/>
        <w:gridCol w:w="287"/>
      </w:tblGrid>
      <w:tr w:rsidR="00197F44" w:rsidRPr="006970FF" w14:paraId="110DA951" w14:textId="77777777" w:rsidTr="00512853">
        <w:trPr>
          <w:trHeight w:val="288"/>
        </w:trPr>
        <w:tc>
          <w:tcPr>
            <w:tcW w:w="531" w:type="pct"/>
            <w:gridSpan w:val="2"/>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08305C25" w14:textId="77777777" w:rsidR="00D46E4D" w:rsidRPr="00AD4A5E" w:rsidRDefault="00D46E4D" w:rsidP="00AD4A5E">
            <w:pPr>
              <w:pStyle w:val="TAH"/>
              <w:rPr>
                <w:sz w:val="16"/>
                <w:szCs w:val="16"/>
                <w:lang w:val="fr-FR" w:eastAsia="fr-FR"/>
              </w:rPr>
            </w:pPr>
            <w:r w:rsidRPr="00AD4A5E">
              <w:rPr>
                <w:sz w:val="16"/>
                <w:szCs w:val="16"/>
                <w:lang w:val="fr-FR" w:eastAsia="fr-FR"/>
              </w:rPr>
              <w:t>Required ACIR [dB]</w:t>
            </w: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4BAFDD" w14:textId="77777777" w:rsidR="00D46E4D" w:rsidRPr="00AD4A5E" w:rsidRDefault="00D46E4D" w:rsidP="00AD4A5E">
            <w:pPr>
              <w:pStyle w:val="TAH"/>
              <w:rPr>
                <w:sz w:val="16"/>
                <w:szCs w:val="16"/>
                <w:lang w:val="fr-FR" w:eastAsia="fr-FR"/>
              </w:rPr>
            </w:pPr>
            <w:r w:rsidRPr="00AD4A5E">
              <w:rPr>
                <w:sz w:val="16"/>
                <w:szCs w:val="16"/>
                <w:lang w:val="fr-FR" w:eastAsia="fr-FR"/>
              </w:rPr>
              <w:t>Company</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A68281" w14:textId="77777777" w:rsidR="00D46E4D" w:rsidRPr="00AD4A5E" w:rsidRDefault="00D46E4D" w:rsidP="00AD4A5E">
            <w:pPr>
              <w:pStyle w:val="TAH"/>
              <w:rPr>
                <w:sz w:val="16"/>
                <w:szCs w:val="16"/>
                <w:lang w:val="fr-FR" w:eastAsia="fr-FR"/>
              </w:rPr>
            </w:pPr>
            <w:r w:rsidRPr="00AD4A5E">
              <w:rPr>
                <w:sz w:val="16"/>
                <w:szCs w:val="16"/>
                <w:lang w:val="fr-FR" w:eastAsia="fr-FR"/>
              </w:rPr>
              <w:t>0</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E98B2B" w14:textId="77777777" w:rsidR="00D46E4D" w:rsidRPr="00AD4A5E" w:rsidRDefault="00D46E4D" w:rsidP="00AD4A5E">
            <w:pPr>
              <w:pStyle w:val="TAH"/>
              <w:rPr>
                <w:sz w:val="16"/>
                <w:szCs w:val="16"/>
                <w:lang w:val="fr-FR" w:eastAsia="fr-FR"/>
              </w:rPr>
            </w:pPr>
            <w:r w:rsidRPr="00AD4A5E">
              <w:rPr>
                <w:sz w:val="16"/>
                <w:szCs w:val="16"/>
                <w:lang w:val="fr-FR" w:eastAsia="fr-FR"/>
              </w:rPr>
              <w:t>2</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8CD7A5" w14:textId="77777777" w:rsidR="00D46E4D" w:rsidRPr="00AD4A5E" w:rsidRDefault="00D46E4D" w:rsidP="00AD4A5E">
            <w:pPr>
              <w:pStyle w:val="TAH"/>
              <w:rPr>
                <w:sz w:val="16"/>
                <w:szCs w:val="16"/>
                <w:lang w:val="fr-FR" w:eastAsia="fr-FR"/>
              </w:rPr>
            </w:pPr>
            <w:r w:rsidRPr="00AD4A5E">
              <w:rPr>
                <w:sz w:val="16"/>
                <w:szCs w:val="16"/>
                <w:lang w:val="fr-FR" w:eastAsia="fr-FR"/>
              </w:rPr>
              <w:t>4</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39CBC7" w14:textId="77777777" w:rsidR="00D46E4D" w:rsidRPr="00AD4A5E" w:rsidRDefault="00D46E4D" w:rsidP="00AD4A5E">
            <w:pPr>
              <w:pStyle w:val="TAH"/>
              <w:rPr>
                <w:sz w:val="16"/>
                <w:szCs w:val="16"/>
                <w:lang w:val="fr-FR" w:eastAsia="fr-FR"/>
              </w:rPr>
            </w:pPr>
            <w:r w:rsidRPr="00AD4A5E">
              <w:rPr>
                <w:sz w:val="16"/>
                <w:szCs w:val="16"/>
                <w:lang w:val="fr-FR" w:eastAsia="fr-FR"/>
              </w:rPr>
              <w:t>5</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4B6E6E" w14:textId="77777777" w:rsidR="00D46E4D" w:rsidRPr="00AD4A5E" w:rsidRDefault="00D46E4D" w:rsidP="00AD4A5E">
            <w:pPr>
              <w:pStyle w:val="TAH"/>
              <w:rPr>
                <w:sz w:val="16"/>
                <w:szCs w:val="16"/>
                <w:lang w:val="fr-FR" w:eastAsia="fr-FR"/>
              </w:rPr>
            </w:pPr>
            <w:r w:rsidRPr="00AD4A5E">
              <w:rPr>
                <w:sz w:val="16"/>
                <w:szCs w:val="16"/>
                <w:lang w:val="fr-FR" w:eastAsia="fr-FR"/>
              </w:rPr>
              <w:t>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D84355" w14:textId="77777777" w:rsidR="00D46E4D" w:rsidRPr="00AD4A5E" w:rsidRDefault="00D46E4D" w:rsidP="00AD4A5E">
            <w:pPr>
              <w:pStyle w:val="TAH"/>
              <w:rPr>
                <w:sz w:val="16"/>
                <w:szCs w:val="16"/>
                <w:lang w:val="fr-FR" w:eastAsia="fr-FR"/>
              </w:rPr>
            </w:pPr>
            <w:r w:rsidRPr="00AD4A5E">
              <w:rPr>
                <w:sz w:val="16"/>
                <w:szCs w:val="16"/>
                <w:lang w:val="fr-FR" w:eastAsia="fr-FR"/>
              </w:rPr>
              <w:t>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9BF7C1" w14:textId="77777777" w:rsidR="00D46E4D" w:rsidRPr="00AD4A5E" w:rsidRDefault="00D46E4D" w:rsidP="00AD4A5E">
            <w:pPr>
              <w:pStyle w:val="TAH"/>
              <w:rPr>
                <w:sz w:val="16"/>
                <w:szCs w:val="16"/>
                <w:lang w:val="fr-FR" w:eastAsia="fr-FR"/>
              </w:rPr>
            </w:pPr>
            <w:r w:rsidRPr="00AD4A5E">
              <w:rPr>
                <w:sz w:val="16"/>
                <w:szCs w:val="16"/>
                <w:lang w:val="fr-FR" w:eastAsia="fr-FR"/>
              </w:rPr>
              <w:t>10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7CAC42" w14:textId="77777777" w:rsidR="00D46E4D" w:rsidRPr="00AD4A5E" w:rsidRDefault="00D46E4D" w:rsidP="00AD4A5E">
            <w:pPr>
              <w:pStyle w:val="TAH"/>
              <w:rPr>
                <w:sz w:val="16"/>
                <w:szCs w:val="16"/>
                <w:lang w:val="fr-FR" w:eastAsia="fr-FR"/>
              </w:rPr>
            </w:pPr>
            <w:r w:rsidRPr="00AD4A5E">
              <w:rPr>
                <w:sz w:val="16"/>
                <w:szCs w:val="16"/>
                <w:lang w:val="fr-FR" w:eastAsia="fr-FR"/>
              </w:rPr>
              <w:t>12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E957A4" w14:textId="77777777" w:rsidR="00D46E4D" w:rsidRPr="00AD4A5E" w:rsidRDefault="00D46E4D" w:rsidP="00AD4A5E">
            <w:pPr>
              <w:pStyle w:val="TAH"/>
              <w:rPr>
                <w:sz w:val="16"/>
                <w:szCs w:val="16"/>
                <w:lang w:val="fr-FR" w:eastAsia="fr-FR"/>
              </w:rPr>
            </w:pPr>
            <w:r w:rsidRPr="00AD4A5E">
              <w:rPr>
                <w:sz w:val="16"/>
                <w:szCs w:val="16"/>
                <w:lang w:val="fr-FR" w:eastAsia="fr-FR"/>
              </w:rPr>
              <w:t>14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D3E534" w14:textId="77777777" w:rsidR="00D46E4D" w:rsidRPr="00AD4A5E" w:rsidRDefault="00D46E4D" w:rsidP="00AD4A5E">
            <w:pPr>
              <w:pStyle w:val="TAH"/>
              <w:rPr>
                <w:sz w:val="16"/>
                <w:szCs w:val="16"/>
                <w:lang w:val="fr-FR" w:eastAsia="fr-FR"/>
              </w:rPr>
            </w:pPr>
            <w:r w:rsidRPr="00AD4A5E">
              <w:rPr>
                <w:sz w:val="16"/>
                <w:szCs w:val="16"/>
                <w:lang w:val="fr-FR" w:eastAsia="fr-FR"/>
              </w:rPr>
              <w:t>15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0CBF53" w14:textId="77777777" w:rsidR="00D46E4D" w:rsidRPr="00AD4A5E" w:rsidRDefault="00D46E4D" w:rsidP="00AD4A5E">
            <w:pPr>
              <w:pStyle w:val="TAH"/>
              <w:rPr>
                <w:sz w:val="16"/>
                <w:szCs w:val="16"/>
                <w:lang w:val="fr-FR" w:eastAsia="fr-FR"/>
              </w:rPr>
            </w:pPr>
            <w:r w:rsidRPr="00AD4A5E">
              <w:rPr>
                <w:sz w:val="16"/>
                <w:szCs w:val="16"/>
                <w:lang w:val="fr-FR" w:eastAsia="fr-FR"/>
              </w:rPr>
              <w:t>16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14BF47" w14:textId="77777777" w:rsidR="00D46E4D" w:rsidRPr="00AD4A5E" w:rsidRDefault="00D46E4D" w:rsidP="00AD4A5E">
            <w:pPr>
              <w:pStyle w:val="TAH"/>
              <w:rPr>
                <w:sz w:val="16"/>
                <w:szCs w:val="16"/>
                <w:lang w:val="fr-FR" w:eastAsia="fr-FR"/>
              </w:rPr>
            </w:pPr>
            <w:r w:rsidRPr="00AD4A5E">
              <w:rPr>
                <w:sz w:val="16"/>
                <w:szCs w:val="16"/>
                <w:lang w:val="fr-FR" w:eastAsia="fr-FR"/>
              </w:rPr>
              <w:t>18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FABE64" w14:textId="77777777" w:rsidR="00D46E4D" w:rsidRPr="00AD4A5E" w:rsidRDefault="00D46E4D" w:rsidP="00AD4A5E">
            <w:pPr>
              <w:pStyle w:val="TAH"/>
              <w:rPr>
                <w:sz w:val="16"/>
                <w:szCs w:val="16"/>
                <w:lang w:val="fr-FR" w:eastAsia="fr-FR"/>
              </w:rPr>
            </w:pPr>
            <w:r w:rsidRPr="00AD4A5E">
              <w:rPr>
                <w:sz w:val="16"/>
                <w:szCs w:val="16"/>
                <w:lang w:val="fr-FR" w:eastAsia="fr-FR"/>
              </w:rPr>
              <w:t>20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66D3A0" w14:textId="77777777" w:rsidR="00D46E4D" w:rsidRPr="00AD4A5E" w:rsidRDefault="00D46E4D" w:rsidP="00AD4A5E">
            <w:pPr>
              <w:pStyle w:val="TAH"/>
              <w:rPr>
                <w:sz w:val="16"/>
                <w:szCs w:val="16"/>
                <w:lang w:val="fr-FR" w:eastAsia="fr-FR"/>
              </w:rPr>
            </w:pPr>
            <w:r w:rsidRPr="00AD4A5E">
              <w:rPr>
                <w:sz w:val="16"/>
                <w:szCs w:val="16"/>
                <w:lang w:val="fr-FR" w:eastAsia="fr-FR"/>
              </w:rPr>
              <w:t>22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D17E09" w14:textId="77777777" w:rsidR="00D46E4D" w:rsidRPr="00AD4A5E" w:rsidRDefault="00D46E4D" w:rsidP="00AD4A5E">
            <w:pPr>
              <w:pStyle w:val="TAH"/>
              <w:rPr>
                <w:sz w:val="16"/>
                <w:szCs w:val="16"/>
                <w:lang w:val="fr-FR" w:eastAsia="fr-FR"/>
              </w:rPr>
            </w:pPr>
            <w:r w:rsidRPr="00AD4A5E">
              <w:rPr>
                <w:sz w:val="16"/>
                <w:szCs w:val="16"/>
                <w:lang w:val="fr-FR" w:eastAsia="fr-FR"/>
              </w:rPr>
              <w:t>24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DD021A" w14:textId="77777777" w:rsidR="00D46E4D" w:rsidRPr="00AD4A5E" w:rsidRDefault="00D46E4D" w:rsidP="00AD4A5E">
            <w:pPr>
              <w:pStyle w:val="TAH"/>
              <w:rPr>
                <w:sz w:val="16"/>
                <w:szCs w:val="16"/>
                <w:lang w:val="fr-FR" w:eastAsia="fr-FR"/>
              </w:rPr>
            </w:pPr>
            <w:r w:rsidRPr="00AD4A5E">
              <w:rPr>
                <w:sz w:val="16"/>
                <w:szCs w:val="16"/>
                <w:lang w:val="fr-FR" w:eastAsia="fr-FR"/>
              </w:rPr>
              <w:t>25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A66952" w14:textId="77777777" w:rsidR="00D46E4D" w:rsidRPr="00AD4A5E" w:rsidRDefault="00D46E4D" w:rsidP="00AD4A5E">
            <w:pPr>
              <w:pStyle w:val="TAH"/>
              <w:rPr>
                <w:sz w:val="16"/>
                <w:szCs w:val="16"/>
                <w:lang w:val="fr-FR" w:eastAsia="fr-FR"/>
              </w:rPr>
            </w:pPr>
            <w:r w:rsidRPr="00AD4A5E">
              <w:rPr>
                <w:sz w:val="16"/>
                <w:szCs w:val="16"/>
                <w:lang w:val="fr-FR" w:eastAsia="fr-FR"/>
              </w:rPr>
              <w:t>26</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2372BE" w14:textId="77777777" w:rsidR="00D46E4D" w:rsidRPr="00AD4A5E" w:rsidRDefault="00D46E4D" w:rsidP="00AD4A5E">
            <w:pPr>
              <w:pStyle w:val="TAH"/>
              <w:rPr>
                <w:sz w:val="16"/>
                <w:szCs w:val="16"/>
                <w:lang w:val="fr-FR" w:eastAsia="fr-FR"/>
              </w:rPr>
            </w:pPr>
            <w:r w:rsidRPr="00AD4A5E">
              <w:rPr>
                <w:sz w:val="16"/>
                <w:szCs w:val="16"/>
                <w:lang w:val="fr-FR" w:eastAsia="fr-FR"/>
              </w:rPr>
              <w:t>28</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F5918D" w14:textId="77777777" w:rsidR="00D46E4D" w:rsidRPr="00AD4A5E" w:rsidRDefault="00D46E4D" w:rsidP="00AD4A5E">
            <w:pPr>
              <w:pStyle w:val="TAH"/>
              <w:rPr>
                <w:sz w:val="16"/>
                <w:szCs w:val="16"/>
                <w:lang w:val="fr-FR" w:eastAsia="fr-FR"/>
              </w:rPr>
            </w:pPr>
            <w:r w:rsidRPr="00AD4A5E">
              <w:rPr>
                <w:sz w:val="16"/>
                <w:szCs w:val="16"/>
                <w:lang w:val="fr-FR" w:eastAsia="fr-FR"/>
              </w:rPr>
              <w:t>30</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DDC6B5" w14:textId="77777777" w:rsidR="00D46E4D" w:rsidRPr="00AD4A5E" w:rsidRDefault="00D46E4D" w:rsidP="00AD4A5E">
            <w:pPr>
              <w:pStyle w:val="TAH"/>
              <w:rPr>
                <w:sz w:val="16"/>
                <w:szCs w:val="16"/>
                <w:lang w:val="fr-FR" w:eastAsia="fr-FR"/>
              </w:rPr>
            </w:pPr>
            <w:r w:rsidRPr="00AD4A5E">
              <w:rPr>
                <w:sz w:val="16"/>
                <w:szCs w:val="16"/>
                <w:lang w:val="fr-FR" w:eastAsia="fr-FR"/>
              </w:rPr>
              <w:t>32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1CF8F9" w14:textId="77777777" w:rsidR="00D46E4D" w:rsidRPr="00AD4A5E" w:rsidRDefault="00D46E4D" w:rsidP="00AD4A5E">
            <w:pPr>
              <w:pStyle w:val="TAH"/>
              <w:rPr>
                <w:sz w:val="16"/>
                <w:szCs w:val="16"/>
                <w:lang w:val="fr-FR" w:eastAsia="fr-FR"/>
              </w:rPr>
            </w:pPr>
            <w:r w:rsidRPr="00AD4A5E">
              <w:rPr>
                <w:sz w:val="16"/>
                <w:szCs w:val="16"/>
                <w:lang w:val="fr-FR" w:eastAsia="fr-FR"/>
              </w:rPr>
              <w:t>34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8865E2" w14:textId="77777777" w:rsidR="00D46E4D" w:rsidRPr="00AD4A5E" w:rsidRDefault="00D46E4D" w:rsidP="00AD4A5E">
            <w:pPr>
              <w:pStyle w:val="TAH"/>
              <w:rPr>
                <w:sz w:val="16"/>
                <w:szCs w:val="16"/>
                <w:lang w:val="fr-FR" w:eastAsia="fr-FR"/>
              </w:rPr>
            </w:pPr>
            <w:r w:rsidRPr="00AD4A5E">
              <w:rPr>
                <w:sz w:val="16"/>
                <w:szCs w:val="16"/>
                <w:lang w:val="fr-FR" w:eastAsia="fr-FR"/>
              </w:rPr>
              <w:t>35</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B99200" w14:textId="77777777" w:rsidR="00D46E4D" w:rsidRPr="00AD4A5E" w:rsidRDefault="00D46E4D" w:rsidP="00AD4A5E">
            <w:pPr>
              <w:pStyle w:val="TAH"/>
              <w:rPr>
                <w:sz w:val="16"/>
                <w:szCs w:val="16"/>
                <w:lang w:val="fr-FR" w:eastAsia="fr-FR"/>
              </w:rPr>
            </w:pPr>
            <w:r w:rsidRPr="00AD4A5E">
              <w:rPr>
                <w:sz w:val="16"/>
                <w:szCs w:val="16"/>
                <w:lang w:val="fr-FR" w:eastAsia="fr-FR"/>
              </w:rPr>
              <w:t>36</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22F06D" w14:textId="77777777" w:rsidR="00D46E4D" w:rsidRPr="00AD4A5E" w:rsidRDefault="00D46E4D" w:rsidP="00AD4A5E">
            <w:pPr>
              <w:pStyle w:val="TAH"/>
              <w:rPr>
                <w:sz w:val="16"/>
                <w:szCs w:val="16"/>
                <w:lang w:val="fr-FR" w:eastAsia="fr-FR"/>
              </w:rPr>
            </w:pPr>
            <w:r w:rsidRPr="00AD4A5E">
              <w:rPr>
                <w:sz w:val="16"/>
                <w:szCs w:val="16"/>
                <w:lang w:val="fr-FR" w:eastAsia="fr-FR"/>
              </w:rPr>
              <w:t>38</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6E6B0C" w14:textId="77777777" w:rsidR="00D46E4D" w:rsidRPr="00AD4A5E" w:rsidRDefault="00D46E4D" w:rsidP="00AD4A5E">
            <w:pPr>
              <w:pStyle w:val="TAH"/>
              <w:rPr>
                <w:sz w:val="16"/>
                <w:szCs w:val="16"/>
                <w:lang w:val="fr-FR" w:eastAsia="fr-FR"/>
              </w:rPr>
            </w:pPr>
            <w:r w:rsidRPr="00AD4A5E">
              <w:rPr>
                <w:sz w:val="16"/>
                <w:szCs w:val="16"/>
                <w:lang w:val="fr-FR" w:eastAsia="fr-FR"/>
              </w:rPr>
              <w:t>40</w:t>
            </w:r>
          </w:p>
        </w:tc>
      </w:tr>
      <w:tr w:rsidR="00197F44" w:rsidRPr="006970FF" w14:paraId="67275E69" w14:textId="77777777" w:rsidTr="00512853">
        <w:trPr>
          <w:trHeight w:val="315"/>
        </w:trPr>
        <w:tc>
          <w:tcPr>
            <w:tcW w:w="302"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542548F0" w14:textId="77777777" w:rsidR="00D46E4D" w:rsidRPr="00AD4A5E" w:rsidRDefault="00D46E4D" w:rsidP="00AD4A5E">
            <w:pPr>
              <w:pStyle w:val="TAC"/>
              <w:rPr>
                <w:sz w:val="16"/>
                <w:szCs w:val="16"/>
                <w:lang w:val="fr-FR" w:eastAsia="fr-FR"/>
              </w:rPr>
            </w:pPr>
            <w:r w:rsidRPr="00AD4A5E">
              <w:rPr>
                <w:sz w:val="16"/>
                <w:szCs w:val="16"/>
                <w:lang w:val="fr-FR" w:eastAsia="fr-FR"/>
              </w:rPr>
              <w:t>Throughput Loss</w:t>
            </w:r>
          </w:p>
        </w:tc>
        <w:tc>
          <w:tcPr>
            <w:tcW w:w="229"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356C0817" w14:textId="77777777" w:rsidR="00D46E4D" w:rsidRPr="00AD4A5E" w:rsidRDefault="00D46E4D" w:rsidP="00AD4A5E">
            <w:pPr>
              <w:pStyle w:val="TAC"/>
              <w:rPr>
                <w:sz w:val="16"/>
                <w:szCs w:val="16"/>
                <w:lang w:val="fr-FR" w:eastAsia="fr-FR"/>
              </w:rPr>
            </w:pPr>
            <w:r w:rsidRPr="00AD4A5E">
              <w:rPr>
                <w:sz w:val="16"/>
                <w:szCs w:val="16"/>
                <w:lang w:val="fr-FR" w:eastAsia="fr-FR"/>
              </w:rPr>
              <w:t>Average</w:t>
            </w: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7F1939" w14:textId="77777777" w:rsidR="00D46E4D" w:rsidRPr="00AD4A5E" w:rsidRDefault="00D46E4D" w:rsidP="00AD4A5E">
            <w:pPr>
              <w:pStyle w:val="TAC"/>
              <w:rPr>
                <w:sz w:val="16"/>
                <w:szCs w:val="16"/>
                <w:lang w:val="fr-FR" w:eastAsia="fr-FR"/>
              </w:rPr>
            </w:pPr>
            <w:r w:rsidRPr="00AD4A5E">
              <w:rPr>
                <w:sz w:val="16"/>
                <w:szCs w:val="16"/>
                <w:lang w:val="fr-FR" w:eastAsia="fr-FR"/>
              </w:rPr>
              <w:t>Ericsson</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F7626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86897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55879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3F43A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14614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E4860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F6C55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FC50D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B5826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59461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E1FC6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9CC99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EDAAD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BF30C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BE164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68BA0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B515B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0E639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0FA9D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F28A7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B70BB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4A2BF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84DE6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54AFB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8.8</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E5F65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6.5</w:t>
            </w:r>
          </w:p>
        </w:tc>
      </w:tr>
      <w:tr w:rsidR="00197F44" w:rsidRPr="006970FF" w14:paraId="77363C65" w14:textId="77777777" w:rsidTr="00512853">
        <w:trPr>
          <w:trHeight w:val="288"/>
        </w:trPr>
        <w:tc>
          <w:tcPr>
            <w:tcW w:w="302" w:type="pct"/>
            <w:vMerge/>
            <w:tcBorders>
              <w:top w:val="nil"/>
              <w:left w:val="single" w:sz="8" w:space="0" w:color="auto"/>
              <w:bottom w:val="single" w:sz="8" w:space="0" w:color="000000"/>
              <w:right w:val="single" w:sz="4" w:space="0" w:color="auto"/>
            </w:tcBorders>
            <w:vAlign w:val="center"/>
            <w:hideMark/>
          </w:tcPr>
          <w:p w14:paraId="6C5DCBF1" w14:textId="77777777" w:rsidR="00D46E4D" w:rsidRPr="00AD4A5E" w:rsidRDefault="00D46E4D" w:rsidP="00AD4A5E">
            <w:pPr>
              <w:pStyle w:val="TAC"/>
              <w:rPr>
                <w:sz w:val="16"/>
                <w:szCs w:val="16"/>
                <w:lang w:val="fr-FR" w:eastAsia="fr-FR"/>
              </w:rPr>
            </w:pPr>
          </w:p>
        </w:tc>
        <w:tc>
          <w:tcPr>
            <w:tcW w:w="229" w:type="pct"/>
            <w:vMerge/>
            <w:tcBorders>
              <w:top w:val="nil"/>
              <w:left w:val="single" w:sz="4" w:space="0" w:color="auto"/>
              <w:bottom w:val="single" w:sz="4" w:space="0" w:color="auto"/>
              <w:right w:val="single" w:sz="4" w:space="0" w:color="auto"/>
            </w:tcBorders>
            <w:vAlign w:val="center"/>
            <w:hideMark/>
          </w:tcPr>
          <w:p w14:paraId="6565C8AC" w14:textId="77777777" w:rsidR="00D46E4D" w:rsidRPr="00AD4A5E" w:rsidRDefault="00D46E4D" w:rsidP="00AD4A5E">
            <w:pPr>
              <w:pStyle w:val="TAC"/>
              <w:rPr>
                <w:sz w:val="16"/>
                <w:szCs w:val="16"/>
                <w:lang w:val="fr-FR" w:eastAsia="fr-FR"/>
              </w:rPr>
            </w:pP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D04C86" w14:textId="77777777" w:rsidR="00D46E4D" w:rsidRPr="00AD4A5E" w:rsidRDefault="00D46E4D" w:rsidP="00AD4A5E">
            <w:pPr>
              <w:pStyle w:val="TAC"/>
              <w:rPr>
                <w:sz w:val="16"/>
                <w:szCs w:val="16"/>
                <w:lang w:val="fr-FR" w:eastAsia="fr-FR"/>
              </w:rPr>
            </w:pPr>
            <w:r w:rsidRPr="00AD4A5E">
              <w:rPr>
                <w:sz w:val="16"/>
                <w:szCs w:val="16"/>
                <w:lang w:val="fr-FR" w:eastAsia="fr-FR"/>
              </w:rPr>
              <w:t>ZTE</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14629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48,21</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16C6E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43,10</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DA089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38,20</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87DC1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14809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33,57</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96910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29,23</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458CE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25,28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3B8D4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21,65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A8A7D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18,37</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3B363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9C0A1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15,42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3CD97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12,79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6FAFD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10,49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B92CA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8,48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F4192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6,77</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75D67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B08ED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5,33</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645CC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4,15</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48A24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3,19</w:t>
            </w:r>
          </w:p>
        </w:tc>
        <w:tc>
          <w:tcPr>
            <w:tcW w:w="155"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6587338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2,43</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D157F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1,83</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27FA2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B504E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1,36</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8933F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1,00</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9B206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0,73</w:t>
            </w:r>
          </w:p>
        </w:tc>
      </w:tr>
      <w:tr w:rsidR="00197F44" w:rsidRPr="006970FF" w14:paraId="5B2EFC23" w14:textId="77777777" w:rsidTr="00512853">
        <w:trPr>
          <w:trHeight w:val="288"/>
        </w:trPr>
        <w:tc>
          <w:tcPr>
            <w:tcW w:w="302" w:type="pct"/>
            <w:vMerge/>
            <w:tcBorders>
              <w:top w:val="nil"/>
              <w:left w:val="single" w:sz="8" w:space="0" w:color="auto"/>
              <w:bottom w:val="single" w:sz="8" w:space="0" w:color="000000"/>
              <w:right w:val="single" w:sz="4" w:space="0" w:color="auto"/>
            </w:tcBorders>
            <w:vAlign w:val="center"/>
            <w:hideMark/>
          </w:tcPr>
          <w:p w14:paraId="76B7E500" w14:textId="77777777" w:rsidR="00D46E4D" w:rsidRPr="00AD4A5E" w:rsidRDefault="00D46E4D" w:rsidP="00AD4A5E">
            <w:pPr>
              <w:pStyle w:val="TAC"/>
              <w:rPr>
                <w:sz w:val="16"/>
                <w:szCs w:val="16"/>
                <w:lang w:val="fr-FR" w:eastAsia="fr-FR"/>
              </w:rPr>
            </w:pPr>
          </w:p>
        </w:tc>
        <w:tc>
          <w:tcPr>
            <w:tcW w:w="229" w:type="pct"/>
            <w:vMerge/>
            <w:tcBorders>
              <w:top w:val="nil"/>
              <w:left w:val="single" w:sz="4" w:space="0" w:color="auto"/>
              <w:bottom w:val="single" w:sz="4" w:space="0" w:color="auto"/>
              <w:right w:val="single" w:sz="4" w:space="0" w:color="auto"/>
            </w:tcBorders>
            <w:vAlign w:val="center"/>
            <w:hideMark/>
          </w:tcPr>
          <w:p w14:paraId="07D92A03" w14:textId="77777777" w:rsidR="00D46E4D" w:rsidRPr="00AD4A5E" w:rsidRDefault="00D46E4D" w:rsidP="00AD4A5E">
            <w:pPr>
              <w:pStyle w:val="TAC"/>
              <w:rPr>
                <w:sz w:val="16"/>
                <w:szCs w:val="16"/>
                <w:lang w:val="fr-FR" w:eastAsia="fr-FR"/>
              </w:rPr>
            </w:pP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2D760E"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16BD1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33,16</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60280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29,10</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ECF2E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25,03</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30727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A54A6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20,96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242A3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16,90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74167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12,83</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8E733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10,99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E7410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9,16</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B7666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E0D06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7,32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A85F8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5,49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65A2E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3,65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2717E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3,08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CD34F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76A49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9587E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1,95</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8C831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1,39</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8DC3B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0,82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9A7D2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0,68</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C01F0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0,54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74267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F5717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0,40</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0F876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0,26</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CB314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0,11</w:t>
            </w:r>
          </w:p>
        </w:tc>
      </w:tr>
      <w:tr w:rsidR="00197F44" w:rsidRPr="006970FF" w14:paraId="19ADC4D9" w14:textId="77777777" w:rsidTr="00512853">
        <w:trPr>
          <w:trHeight w:val="288"/>
        </w:trPr>
        <w:tc>
          <w:tcPr>
            <w:tcW w:w="302" w:type="pct"/>
            <w:vMerge/>
            <w:tcBorders>
              <w:top w:val="nil"/>
              <w:left w:val="single" w:sz="8" w:space="0" w:color="auto"/>
              <w:bottom w:val="single" w:sz="8" w:space="0" w:color="000000"/>
              <w:right w:val="single" w:sz="4" w:space="0" w:color="auto"/>
            </w:tcBorders>
            <w:vAlign w:val="center"/>
            <w:hideMark/>
          </w:tcPr>
          <w:p w14:paraId="348BA827" w14:textId="77777777" w:rsidR="00D46E4D" w:rsidRPr="00AD4A5E" w:rsidRDefault="00D46E4D" w:rsidP="00AD4A5E">
            <w:pPr>
              <w:pStyle w:val="TAC"/>
              <w:rPr>
                <w:sz w:val="16"/>
                <w:szCs w:val="16"/>
                <w:lang w:val="fr-FR" w:eastAsia="fr-FR"/>
              </w:rPr>
            </w:pPr>
          </w:p>
        </w:tc>
        <w:tc>
          <w:tcPr>
            <w:tcW w:w="229" w:type="pct"/>
            <w:vMerge/>
            <w:tcBorders>
              <w:top w:val="nil"/>
              <w:left w:val="single" w:sz="4" w:space="0" w:color="auto"/>
              <w:bottom w:val="single" w:sz="4" w:space="0" w:color="auto"/>
              <w:right w:val="single" w:sz="4" w:space="0" w:color="auto"/>
            </w:tcBorders>
            <w:vAlign w:val="center"/>
            <w:hideMark/>
          </w:tcPr>
          <w:p w14:paraId="6CBEA70C" w14:textId="77777777" w:rsidR="00D46E4D" w:rsidRPr="00AD4A5E" w:rsidRDefault="00D46E4D" w:rsidP="00AD4A5E">
            <w:pPr>
              <w:pStyle w:val="TAC"/>
              <w:rPr>
                <w:sz w:val="16"/>
                <w:szCs w:val="16"/>
                <w:lang w:val="fr-FR" w:eastAsia="fr-FR"/>
              </w:rPr>
            </w:pP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1B711E"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CF6C2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96,5</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760A3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7289D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1FD1B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92,6</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BDC2E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EA2AA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73F72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86,4</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DD77D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4C84A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89979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77,8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895A3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55D7A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3EF0F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67,1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AE2E4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326D1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905C5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55,2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32F33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A9194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3BE80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43,1</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420F1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49D39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468FA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31,9</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02176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483EB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49"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239B58E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22,4</w:t>
            </w:r>
          </w:p>
        </w:tc>
      </w:tr>
      <w:tr w:rsidR="00197F44" w:rsidRPr="006970FF" w14:paraId="3FCFA1FB" w14:textId="77777777" w:rsidTr="00512853">
        <w:trPr>
          <w:trHeight w:val="300"/>
        </w:trPr>
        <w:tc>
          <w:tcPr>
            <w:tcW w:w="302" w:type="pct"/>
            <w:vMerge/>
            <w:tcBorders>
              <w:top w:val="nil"/>
              <w:left w:val="single" w:sz="8" w:space="0" w:color="auto"/>
              <w:bottom w:val="single" w:sz="8" w:space="0" w:color="000000"/>
              <w:right w:val="single" w:sz="4" w:space="0" w:color="auto"/>
            </w:tcBorders>
            <w:vAlign w:val="center"/>
            <w:hideMark/>
          </w:tcPr>
          <w:p w14:paraId="3A657E24" w14:textId="77777777" w:rsidR="00D46E4D" w:rsidRPr="00AD4A5E" w:rsidRDefault="00D46E4D" w:rsidP="00AD4A5E">
            <w:pPr>
              <w:pStyle w:val="TAC"/>
              <w:rPr>
                <w:sz w:val="16"/>
                <w:szCs w:val="16"/>
                <w:lang w:val="fr-FR" w:eastAsia="fr-FR"/>
              </w:rPr>
            </w:pPr>
          </w:p>
        </w:tc>
        <w:tc>
          <w:tcPr>
            <w:tcW w:w="229"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62A50597" w14:textId="77777777" w:rsidR="00D46E4D" w:rsidRPr="00AD4A5E" w:rsidRDefault="00D46E4D" w:rsidP="00AD4A5E">
            <w:pPr>
              <w:pStyle w:val="TAC"/>
              <w:rPr>
                <w:sz w:val="16"/>
                <w:szCs w:val="16"/>
                <w:lang w:val="fr-FR" w:eastAsia="fr-FR"/>
              </w:rPr>
            </w:pPr>
            <w:r w:rsidRPr="00AD4A5E">
              <w:rPr>
                <w:sz w:val="16"/>
                <w:szCs w:val="16"/>
                <w:lang w:val="fr-FR" w:eastAsia="fr-FR"/>
              </w:rPr>
              <w:t>5%-tile</w:t>
            </w: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D45BE0" w14:textId="77777777" w:rsidR="00D46E4D" w:rsidRPr="00AD4A5E" w:rsidRDefault="00D46E4D" w:rsidP="00AD4A5E">
            <w:pPr>
              <w:pStyle w:val="TAC"/>
              <w:rPr>
                <w:sz w:val="16"/>
                <w:szCs w:val="16"/>
                <w:lang w:val="fr-FR" w:eastAsia="fr-FR"/>
              </w:rPr>
            </w:pPr>
            <w:r w:rsidRPr="00AD4A5E">
              <w:rPr>
                <w:sz w:val="16"/>
                <w:szCs w:val="16"/>
                <w:lang w:val="fr-FR" w:eastAsia="fr-FR"/>
              </w:rPr>
              <w:t>Ericsson</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D5A16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9DBE2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95319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9D448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59D4F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4CDCB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BCBE3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D9F40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72DB2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4D31C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7B0F8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10B53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05F29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39BB9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DD829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E8B22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084CD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782AB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0CB10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F0836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EDFE2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3C020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27652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600DA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F908B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w:t>
            </w:r>
          </w:p>
        </w:tc>
      </w:tr>
      <w:tr w:rsidR="00197F44" w:rsidRPr="006970FF" w14:paraId="7BD58468" w14:textId="77777777" w:rsidTr="00512853">
        <w:trPr>
          <w:trHeight w:val="288"/>
        </w:trPr>
        <w:tc>
          <w:tcPr>
            <w:tcW w:w="302" w:type="pct"/>
            <w:vMerge/>
            <w:tcBorders>
              <w:top w:val="nil"/>
              <w:left w:val="single" w:sz="8" w:space="0" w:color="auto"/>
              <w:bottom w:val="single" w:sz="8" w:space="0" w:color="000000"/>
              <w:right w:val="single" w:sz="4" w:space="0" w:color="auto"/>
            </w:tcBorders>
            <w:vAlign w:val="center"/>
            <w:hideMark/>
          </w:tcPr>
          <w:p w14:paraId="1B85E3D7" w14:textId="77777777" w:rsidR="00D46E4D" w:rsidRPr="00AD4A5E" w:rsidRDefault="00D46E4D" w:rsidP="00AD4A5E">
            <w:pPr>
              <w:pStyle w:val="TAC"/>
              <w:rPr>
                <w:sz w:val="16"/>
                <w:szCs w:val="16"/>
                <w:lang w:val="fr-FR" w:eastAsia="fr-FR"/>
              </w:rPr>
            </w:pPr>
          </w:p>
        </w:tc>
        <w:tc>
          <w:tcPr>
            <w:tcW w:w="229" w:type="pct"/>
            <w:vMerge/>
            <w:tcBorders>
              <w:top w:val="nil"/>
              <w:left w:val="single" w:sz="4" w:space="0" w:color="auto"/>
              <w:bottom w:val="single" w:sz="8" w:space="0" w:color="000000"/>
              <w:right w:val="single" w:sz="4" w:space="0" w:color="auto"/>
            </w:tcBorders>
            <w:vAlign w:val="center"/>
            <w:hideMark/>
          </w:tcPr>
          <w:p w14:paraId="7A8277C8" w14:textId="77777777" w:rsidR="00D46E4D" w:rsidRPr="00AD4A5E" w:rsidRDefault="00D46E4D" w:rsidP="00AD4A5E">
            <w:pPr>
              <w:pStyle w:val="TAC"/>
              <w:rPr>
                <w:sz w:val="16"/>
                <w:szCs w:val="16"/>
                <w:lang w:val="fr-FR" w:eastAsia="fr-FR"/>
              </w:rPr>
            </w:pP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3A3B33" w14:textId="77777777" w:rsidR="00D46E4D" w:rsidRPr="00AD4A5E" w:rsidRDefault="00D46E4D" w:rsidP="00AD4A5E">
            <w:pPr>
              <w:pStyle w:val="TAC"/>
              <w:rPr>
                <w:sz w:val="16"/>
                <w:szCs w:val="16"/>
                <w:lang w:val="fr-FR" w:eastAsia="fr-FR"/>
              </w:rPr>
            </w:pPr>
            <w:r w:rsidRPr="00AD4A5E">
              <w:rPr>
                <w:sz w:val="16"/>
                <w:szCs w:val="16"/>
                <w:lang w:val="fr-FR" w:eastAsia="fr-FR"/>
              </w:rPr>
              <w:t>ZTE</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FE03F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100,00</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EC19D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100,00</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A81C8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100,00</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5B559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EE4C2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100,00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EC620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92,51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78F1D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88,59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E3B74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82,94</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F9F7C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75,12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A36BD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6D6CE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64,86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F6AFA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52,18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BE8C0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39,82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0F2FB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29,55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A5DE9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20,99</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59044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06AF5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13,31</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81DE2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8,72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34121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6,97</w:t>
            </w:r>
          </w:p>
        </w:tc>
        <w:tc>
          <w:tcPr>
            <w:tcW w:w="155"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7AA72F0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4,43</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C5347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3,32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7A367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880B2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3,32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1FEF1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1,87</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243A1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1,83</w:t>
            </w:r>
          </w:p>
        </w:tc>
      </w:tr>
      <w:tr w:rsidR="00197F44" w:rsidRPr="006970FF" w14:paraId="47EFC3D9" w14:textId="77777777" w:rsidTr="00512853">
        <w:trPr>
          <w:trHeight w:val="288"/>
        </w:trPr>
        <w:tc>
          <w:tcPr>
            <w:tcW w:w="302" w:type="pct"/>
            <w:vMerge/>
            <w:tcBorders>
              <w:top w:val="nil"/>
              <w:left w:val="single" w:sz="8" w:space="0" w:color="auto"/>
              <w:bottom w:val="single" w:sz="8" w:space="0" w:color="000000"/>
              <w:right w:val="single" w:sz="4" w:space="0" w:color="auto"/>
            </w:tcBorders>
            <w:vAlign w:val="center"/>
            <w:hideMark/>
          </w:tcPr>
          <w:p w14:paraId="494573E1" w14:textId="77777777" w:rsidR="00D46E4D" w:rsidRPr="00AD4A5E" w:rsidRDefault="00D46E4D" w:rsidP="00AD4A5E">
            <w:pPr>
              <w:pStyle w:val="TAC"/>
              <w:rPr>
                <w:sz w:val="16"/>
                <w:szCs w:val="16"/>
                <w:lang w:val="fr-FR" w:eastAsia="fr-FR"/>
              </w:rPr>
            </w:pPr>
          </w:p>
        </w:tc>
        <w:tc>
          <w:tcPr>
            <w:tcW w:w="229" w:type="pct"/>
            <w:vMerge/>
            <w:tcBorders>
              <w:top w:val="nil"/>
              <w:left w:val="single" w:sz="4" w:space="0" w:color="auto"/>
              <w:bottom w:val="single" w:sz="8" w:space="0" w:color="000000"/>
              <w:right w:val="single" w:sz="4" w:space="0" w:color="auto"/>
            </w:tcBorders>
            <w:vAlign w:val="center"/>
            <w:hideMark/>
          </w:tcPr>
          <w:p w14:paraId="087B6060" w14:textId="77777777" w:rsidR="00D46E4D" w:rsidRPr="00AD4A5E" w:rsidRDefault="00D46E4D" w:rsidP="00AD4A5E">
            <w:pPr>
              <w:pStyle w:val="TAC"/>
              <w:rPr>
                <w:sz w:val="16"/>
                <w:szCs w:val="16"/>
                <w:lang w:val="fr-FR" w:eastAsia="fr-FR"/>
              </w:rPr>
            </w:pP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2CE9FE"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1961B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80,08</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C62B9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72,16</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82B84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64,24</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E4BB7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F869C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56,32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FE847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48,41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2D46C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40,49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0180A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38,89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B0AB2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37,30</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A3E5D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B64DB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35,70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CF433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34,10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5151A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32,51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B6032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26,32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A4C64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20,12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56EE4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FFF00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13,93</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A865C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7,74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56763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1,55</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00EDE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1,25</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B4527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0,94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CBC5D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71AEA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0,64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455B7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0,33</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D38DB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0,02</w:t>
            </w:r>
          </w:p>
        </w:tc>
      </w:tr>
      <w:tr w:rsidR="00197F44" w:rsidRPr="006970FF" w14:paraId="63897B6B" w14:textId="77777777" w:rsidTr="00512853">
        <w:trPr>
          <w:trHeight w:val="288"/>
        </w:trPr>
        <w:tc>
          <w:tcPr>
            <w:tcW w:w="302" w:type="pct"/>
            <w:vMerge/>
            <w:tcBorders>
              <w:top w:val="nil"/>
              <w:left w:val="single" w:sz="8" w:space="0" w:color="auto"/>
              <w:bottom w:val="single" w:sz="8" w:space="0" w:color="000000"/>
              <w:right w:val="single" w:sz="4" w:space="0" w:color="auto"/>
            </w:tcBorders>
            <w:vAlign w:val="center"/>
            <w:hideMark/>
          </w:tcPr>
          <w:p w14:paraId="54394209" w14:textId="77777777" w:rsidR="00D46E4D" w:rsidRPr="00AD4A5E" w:rsidRDefault="00D46E4D" w:rsidP="00AD4A5E">
            <w:pPr>
              <w:pStyle w:val="TAC"/>
              <w:rPr>
                <w:sz w:val="16"/>
                <w:szCs w:val="16"/>
                <w:lang w:val="fr-FR" w:eastAsia="fr-FR"/>
              </w:rPr>
            </w:pPr>
          </w:p>
        </w:tc>
        <w:tc>
          <w:tcPr>
            <w:tcW w:w="229" w:type="pct"/>
            <w:vMerge/>
            <w:tcBorders>
              <w:top w:val="nil"/>
              <w:left w:val="single" w:sz="4" w:space="0" w:color="auto"/>
              <w:bottom w:val="single" w:sz="8" w:space="0" w:color="000000"/>
              <w:right w:val="single" w:sz="4" w:space="0" w:color="auto"/>
            </w:tcBorders>
            <w:vAlign w:val="center"/>
            <w:hideMark/>
          </w:tcPr>
          <w:p w14:paraId="33A723D2" w14:textId="77777777" w:rsidR="00D46E4D" w:rsidRPr="00AD4A5E" w:rsidRDefault="00D46E4D" w:rsidP="00AD4A5E">
            <w:pPr>
              <w:pStyle w:val="TAC"/>
              <w:rPr>
                <w:sz w:val="16"/>
                <w:szCs w:val="16"/>
                <w:lang w:val="fr-FR" w:eastAsia="fr-FR"/>
              </w:rPr>
            </w:pP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15ECE2"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2D596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CC240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8E14C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C0DF8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4C1CD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FAC23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FA741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44F06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C7429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51490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6C878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9775F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94981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9B4F4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3DDF2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A63B5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3EB16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29670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618B5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2BA41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428FC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935AC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0D693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8956C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D362F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r>
    </w:tbl>
    <w:p w14:paraId="2C50AD36" w14:textId="77777777" w:rsidR="00D46E4D" w:rsidRDefault="00D46E4D" w:rsidP="00D46E4D">
      <w:pPr>
        <w:rPr>
          <w:lang w:eastAsia="zh-CN"/>
        </w:rPr>
      </w:pPr>
    </w:p>
    <w:p w14:paraId="2E11B554" w14:textId="77777777" w:rsidR="00D46E4D" w:rsidRDefault="00D46E4D" w:rsidP="00D46E4D">
      <w:pPr>
        <w:rPr>
          <w:lang w:eastAsia="zh-CN"/>
        </w:rPr>
      </w:pPr>
      <w:r>
        <w:rPr>
          <w:lang w:eastAsia="zh-CN"/>
        </w:rPr>
        <w:t>The following values were also reported by the companies for LEO1200km at 90° elevation angle, with UE NF= 2.5dB and UE height 1.5m (corresponding to L-ESIM).</w:t>
      </w:r>
    </w:p>
    <w:p w14:paraId="786620A4" w14:textId="77777777" w:rsidR="00D46E4D" w:rsidRDefault="00D46E4D" w:rsidP="00D46E4D">
      <w:pPr>
        <w:pStyle w:val="TH"/>
        <w:rPr>
          <w:lang w:eastAsia="zh-CN"/>
        </w:rPr>
      </w:pPr>
      <w:r>
        <w:t>Table 6a.4.5-9</w:t>
      </w:r>
      <w:r w:rsidRPr="007A6ED1">
        <w:t xml:space="preserve"> Simulation results for average throughpu</w:t>
      </w:r>
      <w:r>
        <w:t>t loss for Scenario 5a - NTN LEO@1200km 90° elevation angle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65"/>
        <w:gridCol w:w="450"/>
        <w:gridCol w:w="542"/>
        <w:gridCol w:w="369"/>
        <w:gridCol w:w="326"/>
        <w:gridCol w:w="326"/>
        <w:gridCol w:w="368"/>
        <w:gridCol w:w="326"/>
        <w:gridCol w:w="326"/>
        <w:gridCol w:w="368"/>
        <w:gridCol w:w="326"/>
        <w:gridCol w:w="326"/>
        <w:gridCol w:w="368"/>
        <w:gridCol w:w="326"/>
        <w:gridCol w:w="326"/>
        <w:gridCol w:w="368"/>
        <w:gridCol w:w="326"/>
        <w:gridCol w:w="326"/>
        <w:gridCol w:w="326"/>
        <w:gridCol w:w="285"/>
        <w:gridCol w:w="285"/>
        <w:gridCol w:w="326"/>
        <w:gridCol w:w="285"/>
        <w:gridCol w:w="285"/>
        <w:gridCol w:w="326"/>
        <w:gridCol w:w="285"/>
        <w:gridCol w:w="285"/>
        <w:gridCol w:w="285"/>
      </w:tblGrid>
      <w:tr w:rsidR="00197F44" w:rsidRPr="00524FC1" w14:paraId="7294CF7E" w14:textId="77777777" w:rsidTr="00512853">
        <w:trPr>
          <w:trHeight w:val="288"/>
        </w:trPr>
        <w:tc>
          <w:tcPr>
            <w:tcW w:w="498" w:type="pct"/>
            <w:gridSpan w:val="2"/>
            <w:shd w:val="clear" w:color="000000" w:fill="FFFFFF"/>
            <w:noWrap/>
            <w:vAlign w:val="center"/>
            <w:hideMark/>
          </w:tcPr>
          <w:p w14:paraId="00FF3E93" w14:textId="77777777" w:rsidR="00D46E4D" w:rsidRPr="00AD4A5E" w:rsidRDefault="00D46E4D" w:rsidP="00AD4A5E">
            <w:pPr>
              <w:pStyle w:val="TAH"/>
              <w:rPr>
                <w:sz w:val="16"/>
                <w:szCs w:val="16"/>
                <w:lang w:val="fr-FR" w:eastAsia="fr-FR"/>
              </w:rPr>
            </w:pPr>
            <w:r w:rsidRPr="00AD4A5E">
              <w:rPr>
                <w:sz w:val="16"/>
                <w:szCs w:val="16"/>
                <w:lang w:val="fr-FR" w:eastAsia="fr-FR"/>
              </w:rPr>
              <w:t>Required ACIR [dB]</w:t>
            </w:r>
          </w:p>
        </w:tc>
        <w:tc>
          <w:tcPr>
            <w:tcW w:w="279" w:type="pct"/>
            <w:shd w:val="clear" w:color="000000" w:fill="FFFFFF"/>
            <w:noWrap/>
            <w:vAlign w:val="center"/>
            <w:hideMark/>
          </w:tcPr>
          <w:p w14:paraId="5B103EC7" w14:textId="77777777" w:rsidR="00D46E4D" w:rsidRPr="00AD4A5E" w:rsidRDefault="00D46E4D" w:rsidP="00AD4A5E">
            <w:pPr>
              <w:pStyle w:val="TAH"/>
              <w:rPr>
                <w:sz w:val="16"/>
                <w:szCs w:val="16"/>
                <w:lang w:val="fr-FR" w:eastAsia="fr-FR"/>
              </w:rPr>
            </w:pPr>
            <w:r w:rsidRPr="00AD4A5E">
              <w:rPr>
                <w:sz w:val="16"/>
                <w:szCs w:val="16"/>
                <w:lang w:val="fr-FR" w:eastAsia="fr-FR"/>
              </w:rPr>
              <w:t>Company</w:t>
            </w:r>
          </w:p>
        </w:tc>
        <w:tc>
          <w:tcPr>
            <w:tcW w:w="193" w:type="pct"/>
            <w:shd w:val="clear" w:color="000000" w:fill="FFFFFF"/>
            <w:noWrap/>
            <w:vAlign w:val="center"/>
            <w:hideMark/>
          </w:tcPr>
          <w:p w14:paraId="19454D09" w14:textId="77777777" w:rsidR="00D46E4D" w:rsidRPr="00AD4A5E" w:rsidRDefault="00D46E4D" w:rsidP="00AD4A5E">
            <w:pPr>
              <w:pStyle w:val="TAH"/>
              <w:rPr>
                <w:sz w:val="16"/>
                <w:szCs w:val="16"/>
                <w:lang w:val="fr-FR" w:eastAsia="fr-FR"/>
              </w:rPr>
            </w:pPr>
            <w:r w:rsidRPr="00AD4A5E">
              <w:rPr>
                <w:sz w:val="16"/>
                <w:szCs w:val="16"/>
                <w:lang w:val="fr-FR" w:eastAsia="fr-FR"/>
              </w:rPr>
              <w:t>0</w:t>
            </w:r>
          </w:p>
        </w:tc>
        <w:tc>
          <w:tcPr>
            <w:tcW w:w="170" w:type="pct"/>
            <w:shd w:val="clear" w:color="000000" w:fill="FFFFFF"/>
            <w:noWrap/>
            <w:vAlign w:val="center"/>
            <w:hideMark/>
          </w:tcPr>
          <w:p w14:paraId="12A91110" w14:textId="77777777" w:rsidR="00D46E4D" w:rsidRPr="00AD4A5E" w:rsidRDefault="00D46E4D" w:rsidP="00AD4A5E">
            <w:pPr>
              <w:pStyle w:val="TAH"/>
              <w:rPr>
                <w:sz w:val="16"/>
                <w:szCs w:val="16"/>
                <w:lang w:val="fr-FR" w:eastAsia="fr-FR"/>
              </w:rPr>
            </w:pPr>
            <w:r w:rsidRPr="00AD4A5E">
              <w:rPr>
                <w:sz w:val="16"/>
                <w:szCs w:val="16"/>
                <w:lang w:val="fr-FR" w:eastAsia="fr-FR"/>
              </w:rPr>
              <w:t>2</w:t>
            </w:r>
          </w:p>
        </w:tc>
        <w:tc>
          <w:tcPr>
            <w:tcW w:w="170" w:type="pct"/>
            <w:shd w:val="clear" w:color="000000" w:fill="FFFFFF"/>
            <w:noWrap/>
            <w:vAlign w:val="center"/>
            <w:hideMark/>
          </w:tcPr>
          <w:p w14:paraId="7B004E87" w14:textId="77777777" w:rsidR="00D46E4D" w:rsidRPr="00AD4A5E" w:rsidRDefault="00D46E4D" w:rsidP="00AD4A5E">
            <w:pPr>
              <w:pStyle w:val="TAH"/>
              <w:rPr>
                <w:sz w:val="16"/>
                <w:szCs w:val="16"/>
                <w:lang w:val="fr-FR" w:eastAsia="fr-FR"/>
              </w:rPr>
            </w:pPr>
            <w:r w:rsidRPr="00AD4A5E">
              <w:rPr>
                <w:sz w:val="16"/>
                <w:szCs w:val="16"/>
                <w:lang w:val="fr-FR" w:eastAsia="fr-FR"/>
              </w:rPr>
              <w:t>4</w:t>
            </w:r>
          </w:p>
        </w:tc>
        <w:tc>
          <w:tcPr>
            <w:tcW w:w="192" w:type="pct"/>
            <w:shd w:val="clear" w:color="000000" w:fill="FFFFFF"/>
            <w:noWrap/>
            <w:vAlign w:val="center"/>
            <w:hideMark/>
          </w:tcPr>
          <w:p w14:paraId="55D18854" w14:textId="77777777" w:rsidR="00D46E4D" w:rsidRPr="00AD4A5E" w:rsidRDefault="00D46E4D" w:rsidP="00AD4A5E">
            <w:pPr>
              <w:pStyle w:val="TAH"/>
              <w:rPr>
                <w:sz w:val="16"/>
                <w:szCs w:val="16"/>
                <w:lang w:val="fr-FR" w:eastAsia="fr-FR"/>
              </w:rPr>
            </w:pPr>
            <w:r w:rsidRPr="00AD4A5E">
              <w:rPr>
                <w:sz w:val="16"/>
                <w:szCs w:val="16"/>
                <w:lang w:val="fr-FR" w:eastAsia="fr-FR"/>
              </w:rPr>
              <w:t>5</w:t>
            </w:r>
          </w:p>
        </w:tc>
        <w:tc>
          <w:tcPr>
            <w:tcW w:w="170" w:type="pct"/>
            <w:shd w:val="clear" w:color="000000" w:fill="FFFFFF"/>
            <w:noWrap/>
            <w:vAlign w:val="center"/>
            <w:hideMark/>
          </w:tcPr>
          <w:p w14:paraId="6267DEF2" w14:textId="77777777" w:rsidR="00D46E4D" w:rsidRPr="00AD4A5E" w:rsidRDefault="00D46E4D" w:rsidP="00AD4A5E">
            <w:pPr>
              <w:pStyle w:val="TAH"/>
              <w:rPr>
                <w:sz w:val="16"/>
                <w:szCs w:val="16"/>
                <w:lang w:val="fr-FR" w:eastAsia="fr-FR"/>
              </w:rPr>
            </w:pPr>
            <w:r w:rsidRPr="00AD4A5E">
              <w:rPr>
                <w:sz w:val="16"/>
                <w:szCs w:val="16"/>
                <w:lang w:val="fr-FR" w:eastAsia="fr-FR"/>
              </w:rPr>
              <w:t>6</w:t>
            </w:r>
          </w:p>
        </w:tc>
        <w:tc>
          <w:tcPr>
            <w:tcW w:w="170" w:type="pct"/>
            <w:shd w:val="clear" w:color="000000" w:fill="FFFFFF"/>
            <w:noWrap/>
            <w:vAlign w:val="center"/>
            <w:hideMark/>
          </w:tcPr>
          <w:p w14:paraId="45E0E15A" w14:textId="77777777" w:rsidR="00D46E4D" w:rsidRPr="00AD4A5E" w:rsidRDefault="00D46E4D" w:rsidP="00AD4A5E">
            <w:pPr>
              <w:pStyle w:val="TAH"/>
              <w:rPr>
                <w:sz w:val="16"/>
                <w:szCs w:val="16"/>
                <w:lang w:val="fr-FR" w:eastAsia="fr-FR"/>
              </w:rPr>
            </w:pPr>
            <w:r w:rsidRPr="00AD4A5E">
              <w:rPr>
                <w:sz w:val="16"/>
                <w:szCs w:val="16"/>
                <w:lang w:val="fr-FR" w:eastAsia="fr-FR"/>
              </w:rPr>
              <w:t>8</w:t>
            </w:r>
          </w:p>
        </w:tc>
        <w:tc>
          <w:tcPr>
            <w:tcW w:w="192" w:type="pct"/>
            <w:shd w:val="clear" w:color="000000" w:fill="FFFFFF"/>
            <w:noWrap/>
            <w:vAlign w:val="center"/>
            <w:hideMark/>
          </w:tcPr>
          <w:p w14:paraId="5F3201B3" w14:textId="77777777" w:rsidR="00D46E4D" w:rsidRPr="00AD4A5E" w:rsidRDefault="00D46E4D" w:rsidP="00AD4A5E">
            <w:pPr>
              <w:pStyle w:val="TAH"/>
              <w:rPr>
                <w:sz w:val="16"/>
                <w:szCs w:val="16"/>
                <w:lang w:val="fr-FR" w:eastAsia="fr-FR"/>
              </w:rPr>
            </w:pPr>
            <w:r w:rsidRPr="00AD4A5E">
              <w:rPr>
                <w:sz w:val="16"/>
                <w:szCs w:val="16"/>
                <w:lang w:val="fr-FR" w:eastAsia="fr-FR"/>
              </w:rPr>
              <w:t>10</w:t>
            </w:r>
          </w:p>
        </w:tc>
        <w:tc>
          <w:tcPr>
            <w:tcW w:w="170" w:type="pct"/>
            <w:shd w:val="clear" w:color="000000" w:fill="FFFFFF"/>
            <w:noWrap/>
            <w:vAlign w:val="center"/>
            <w:hideMark/>
          </w:tcPr>
          <w:p w14:paraId="1C781F39" w14:textId="77777777" w:rsidR="00D46E4D" w:rsidRPr="00AD4A5E" w:rsidRDefault="00D46E4D" w:rsidP="00AD4A5E">
            <w:pPr>
              <w:pStyle w:val="TAH"/>
              <w:rPr>
                <w:sz w:val="16"/>
                <w:szCs w:val="16"/>
                <w:lang w:val="fr-FR" w:eastAsia="fr-FR"/>
              </w:rPr>
            </w:pPr>
            <w:r w:rsidRPr="00AD4A5E">
              <w:rPr>
                <w:sz w:val="16"/>
                <w:szCs w:val="16"/>
                <w:lang w:val="fr-FR" w:eastAsia="fr-FR"/>
              </w:rPr>
              <w:t>12</w:t>
            </w:r>
          </w:p>
        </w:tc>
        <w:tc>
          <w:tcPr>
            <w:tcW w:w="170" w:type="pct"/>
            <w:shd w:val="clear" w:color="000000" w:fill="FFFFFF"/>
            <w:noWrap/>
            <w:vAlign w:val="center"/>
            <w:hideMark/>
          </w:tcPr>
          <w:p w14:paraId="47529676" w14:textId="77777777" w:rsidR="00D46E4D" w:rsidRPr="00AD4A5E" w:rsidRDefault="00D46E4D" w:rsidP="00AD4A5E">
            <w:pPr>
              <w:pStyle w:val="TAH"/>
              <w:rPr>
                <w:sz w:val="16"/>
                <w:szCs w:val="16"/>
                <w:lang w:val="fr-FR" w:eastAsia="fr-FR"/>
              </w:rPr>
            </w:pPr>
            <w:r w:rsidRPr="00AD4A5E">
              <w:rPr>
                <w:sz w:val="16"/>
                <w:szCs w:val="16"/>
                <w:lang w:val="fr-FR" w:eastAsia="fr-FR"/>
              </w:rPr>
              <w:t>14</w:t>
            </w:r>
          </w:p>
        </w:tc>
        <w:tc>
          <w:tcPr>
            <w:tcW w:w="192" w:type="pct"/>
            <w:shd w:val="clear" w:color="000000" w:fill="FFFFFF"/>
            <w:noWrap/>
            <w:vAlign w:val="center"/>
            <w:hideMark/>
          </w:tcPr>
          <w:p w14:paraId="46631504" w14:textId="77777777" w:rsidR="00D46E4D" w:rsidRPr="00AD4A5E" w:rsidRDefault="00D46E4D" w:rsidP="00AD4A5E">
            <w:pPr>
              <w:pStyle w:val="TAH"/>
              <w:rPr>
                <w:sz w:val="16"/>
                <w:szCs w:val="16"/>
                <w:lang w:val="fr-FR" w:eastAsia="fr-FR"/>
              </w:rPr>
            </w:pPr>
            <w:r w:rsidRPr="00AD4A5E">
              <w:rPr>
                <w:sz w:val="16"/>
                <w:szCs w:val="16"/>
                <w:lang w:val="fr-FR" w:eastAsia="fr-FR"/>
              </w:rPr>
              <w:t>15</w:t>
            </w:r>
          </w:p>
        </w:tc>
        <w:tc>
          <w:tcPr>
            <w:tcW w:w="170" w:type="pct"/>
            <w:shd w:val="clear" w:color="000000" w:fill="FFFFFF"/>
            <w:noWrap/>
            <w:vAlign w:val="center"/>
            <w:hideMark/>
          </w:tcPr>
          <w:p w14:paraId="622A26B9" w14:textId="77777777" w:rsidR="00D46E4D" w:rsidRPr="00AD4A5E" w:rsidRDefault="00D46E4D" w:rsidP="00AD4A5E">
            <w:pPr>
              <w:pStyle w:val="TAH"/>
              <w:rPr>
                <w:sz w:val="16"/>
                <w:szCs w:val="16"/>
                <w:lang w:val="fr-FR" w:eastAsia="fr-FR"/>
              </w:rPr>
            </w:pPr>
            <w:r w:rsidRPr="00AD4A5E">
              <w:rPr>
                <w:sz w:val="16"/>
                <w:szCs w:val="16"/>
                <w:lang w:val="fr-FR" w:eastAsia="fr-FR"/>
              </w:rPr>
              <w:t>16</w:t>
            </w:r>
          </w:p>
        </w:tc>
        <w:tc>
          <w:tcPr>
            <w:tcW w:w="170" w:type="pct"/>
            <w:shd w:val="clear" w:color="000000" w:fill="FFFFFF"/>
            <w:noWrap/>
            <w:vAlign w:val="center"/>
            <w:hideMark/>
          </w:tcPr>
          <w:p w14:paraId="061C731C" w14:textId="77777777" w:rsidR="00D46E4D" w:rsidRPr="00AD4A5E" w:rsidRDefault="00D46E4D" w:rsidP="00AD4A5E">
            <w:pPr>
              <w:pStyle w:val="TAH"/>
              <w:rPr>
                <w:sz w:val="16"/>
                <w:szCs w:val="16"/>
                <w:lang w:val="fr-FR" w:eastAsia="fr-FR"/>
              </w:rPr>
            </w:pPr>
            <w:r w:rsidRPr="00AD4A5E">
              <w:rPr>
                <w:sz w:val="16"/>
                <w:szCs w:val="16"/>
                <w:lang w:val="fr-FR" w:eastAsia="fr-FR"/>
              </w:rPr>
              <w:t>18</w:t>
            </w:r>
          </w:p>
        </w:tc>
        <w:tc>
          <w:tcPr>
            <w:tcW w:w="192" w:type="pct"/>
            <w:shd w:val="clear" w:color="000000" w:fill="FFFFFF"/>
            <w:noWrap/>
            <w:vAlign w:val="center"/>
            <w:hideMark/>
          </w:tcPr>
          <w:p w14:paraId="0C789BDE" w14:textId="77777777" w:rsidR="00D46E4D" w:rsidRPr="00AD4A5E" w:rsidRDefault="00D46E4D" w:rsidP="00AD4A5E">
            <w:pPr>
              <w:pStyle w:val="TAH"/>
              <w:rPr>
                <w:sz w:val="16"/>
                <w:szCs w:val="16"/>
                <w:lang w:val="fr-FR" w:eastAsia="fr-FR"/>
              </w:rPr>
            </w:pPr>
            <w:r w:rsidRPr="00AD4A5E">
              <w:rPr>
                <w:sz w:val="16"/>
                <w:szCs w:val="16"/>
                <w:lang w:val="fr-FR" w:eastAsia="fr-FR"/>
              </w:rPr>
              <w:t>20</w:t>
            </w:r>
          </w:p>
        </w:tc>
        <w:tc>
          <w:tcPr>
            <w:tcW w:w="170" w:type="pct"/>
            <w:shd w:val="clear" w:color="000000" w:fill="FFFFFF"/>
            <w:noWrap/>
            <w:vAlign w:val="center"/>
            <w:hideMark/>
          </w:tcPr>
          <w:p w14:paraId="0A004AF3" w14:textId="77777777" w:rsidR="00D46E4D" w:rsidRPr="00AD4A5E" w:rsidRDefault="00D46E4D" w:rsidP="00AD4A5E">
            <w:pPr>
              <w:pStyle w:val="TAH"/>
              <w:rPr>
                <w:sz w:val="16"/>
                <w:szCs w:val="16"/>
                <w:lang w:val="fr-FR" w:eastAsia="fr-FR"/>
              </w:rPr>
            </w:pPr>
            <w:r w:rsidRPr="00AD4A5E">
              <w:rPr>
                <w:sz w:val="16"/>
                <w:szCs w:val="16"/>
                <w:lang w:val="fr-FR" w:eastAsia="fr-FR"/>
              </w:rPr>
              <w:t>22</w:t>
            </w:r>
          </w:p>
        </w:tc>
        <w:tc>
          <w:tcPr>
            <w:tcW w:w="170" w:type="pct"/>
            <w:shd w:val="clear" w:color="000000" w:fill="FFFFFF"/>
            <w:noWrap/>
            <w:vAlign w:val="center"/>
            <w:hideMark/>
          </w:tcPr>
          <w:p w14:paraId="484801B3" w14:textId="77777777" w:rsidR="00D46E4D" w:rsidRPr="00AD4A5E" w:rsidRDefault="00D46E4D" w:rsidP="00AD4A5E">
            <w:pPr>
              <w:pStyle w:val="TAH"/>
              <w:rPr>
                <w:sz w:val="16"/>
                <w:szCs w:val="16"/>
                <w:lang w:val="fr-FR" w:eastAsia="fr-FR"/>
              </w:rPr>
            </w:pPr>
            <w:r w:rsidRPr="00AD4A5E">
              <w:rPr>
                <w:sz w:val="16"/>
                <w:szCs w:val="16"/>
                <w:lang w:val="fr-FR" w:eastAsia="fr-FR"/>
              </w:rPr>
              <w:t>24</w:t>
            </w:r>
          </w:p>
        </w:tc>
        <w:tc>
          <w:tcPr>
            <w:tcW w:w="170" w:type="pct"/>
            <w:shd w:val="clear" w:color="000000" w:fill="FFFFFF"/>
            <w:noWrap/>
            <w:vAlign w:val="center"/>
            <w:hideMark/>
          </w:tcPr>
          <w:p w14:paraId="0D761D6D" w14:textId="77777777" w:rsidR="00D46E4D" w:rsidRPr="00AD4A5E" w:rsidRDefault="00D46E4D" w:rsidP="00AD4A5E">
            <w:pPr>
              <w:pStyle w:val="TAH"/>
              <w:rPr>
                <w:sz w:val="16"/>
                <w:szCs w:val="16"/>
                <w:lang w:val="fr-FR" w:eastAsia="fr-FR"/>
              </w:rPr>
            </w:pPr>
            <w:r w:rsidRPr="00AD4A5E">
              <w:rPr>
                <w:sz w:val="16"/>
                <w:szCs w:val="16"/>
                <w:lang w:val="fr-FR" w:eastAsia="fr-FR"/>
              </w:rPr>
              <w:t>25</w:t>
            </w:r>
          </w:p>
        </w:tc>
        <w:tc>
          <w:tcPr>
            <w:tcW w:w="149" w:type="pct"/>
            <w:shd w:val="clear" w:color="000000" w:fill="FFFFFF"/>
            <w:noWrap/>
            <w:vAlign w:val="center"/>
            <w:hideMark/>
          </w:tcPr>
          <w:p w14:paraId="07539992" w14:textId="77777777" w:rsidR="00D46E4D" w:rsidRPr="00AD4A5E" w:rsidRDefault="00D46E4D" w:rsidP="00AD4A5E">
            <w:pPr>
              <w:pStyle w:val="TAH"/>
              <w:rPr>
                <w:sz w:val="16"/>
                <w:szCs w:val="16"/>
                <w:lang w:val="fr-FR" w:eastAsia="fr-FR"/>
              </w:rPr>
            </w:pPr>
            <w:r w:rsidRPr="00AD4A5E">
              <w:rPr>
                <w:sz w:val="16"/>
                <w:szCs w:val="16"/>
                <w:lang w:val="fr-FR" w:eastAsia="fr-FR"/>
              </w:rPr>
              <w:t>26</w:t>
            </w:r>
          </w:p>
        </w:tc>
        <w:tc>
          <w:tcPr>
            <w:tcW w:w="149" w:type="pct"/>
            <w:shd w:val="clear" w:color="000000" w:fill="FFFFFF"/>
            <w:noWrap/>
            <w:vAlign w:val="center"/>
            <w:hideMark/>
          </w:tcPr>
          <w:p w14:paraId="2D3727A5" w14:textId="77777777" w:rsidR="00D46E4D" w:rsidRPr="00AD4A5E" w:rsidRDefault="00D46E4D" w:rsidP="00AD4A5E">
            <w:pPr>
              <w:pStyle w:val="TAH"/>
              <w:rPr>
                <w:sz w:val="16"/>
                <w:szCs w:val="16"/>
                <w:lang w:val="fr-FR" w:eastAsia="fr-FR"/>
              </w:rPr>
            </w:pPr>
            <w:r w:rsidRPr="00AD4A5E">
              <w:rPr>
                <w:sz w:val="16"/>
                <w:szCs w:val="16"/>
                <w:lang w:val="fr-FR" w:eastAsia="fr-FR"/>
              </w:rPr>
              <w:t>28</w:t>
            </w:r>
          </w:p>
        </w:tc>
        <w:tc>
          <w:tcPr>
            <w:tcW w:w="170" w:type="pct"/>
            <w:shd w:val="clear" w:color="000000" w:fill="FFFFFF"/>
            <w:noWrap/>
            <w:vAlign w:val="center"/>
            <w:hideMark/>
          </w:tcPr>
          <w:p w14:paraId="37F8A1DC" w14:textId="77777777" w:rsidR="00D46E4D" w:rsidRPr="00AD4A5E" w:rsidRDefault="00D46E4D" w:rsidP="00AD4A5E">
            <w:pPr>
              <w:pStyle w:val="TAH"/>
              <w:rPr>
                <w:sz w:val="16"/>
                <w:szCs w:val="16"/>
                <w:lang w:val="fr-FR" w:eastAsia="fr-FR"/>
              </w:rPr>
            </w:pPr>
            <w:r w:rsidRPr="00AD4A5E">
              <w:rPr>
                <w:sz w:val="16"/>
                <w:szCs w:val="16"/>
                <w:lang w:val="fr-FR" w:eastAsia="fr-FR"/>
              </w:rPr>
              <w:t>30</w:t>
            </w:r>
          </w:p>
        </w:tc>
        <w:tc>
          <w:tcPr>
            <w:tcW w:w="149" w:type="pct"/>
            <w:shd w:val="clear" w:color="000000" w:fill="FFFFFF"/>
            <w:noWrap/>
            <w:vAlign w:val="center"/>
            <w:hideMark/>
          </w:tcPr>
          <w:p w14:paraId="5866423F" w14:textId="77777777" w:rsidR="00D46E4D" w:rsidRPr="00AD4A5E" w:rsidRDefault="00D46E4D" w:rsidP="00AD4A5E">
            <w:pPr>
              <w:pStyle w:val="TAH"/>
              <w:rPr>
                <w:sz w:val="16"/>
                <w:szCs w:val="16"/>
                <w:lang w:val="fr-FR" w:eastAsia="fr-FR"/>
              </w:rPr>
            </w:pPr>
            <w:r w:rsidRPr="00AD4A5E">
              <w:rPr>
                <w:sz w:val="16"/>
                <w:szCs w:val="16"/>
                <w:lang w:val="fr-FR" w:eastAsia="fr-FR"/>
              </w:rPr>
              <w:t>32</w:t>
            </w:r>
          </w:p>
        </w:tc>
        <w:tc>
          <w:tcPr>
            <w:tcW w:w="149" w:type="pct"/>
            <w:shd w:val="clear" w:color="000000" w:fill="FFFFFF"/>
            <w:noWrap/>
            <w:vAlign w:val="center"/>
            <w:hideMark/>
          </w:tcPr>
          <w:p w14:paraId="6608561B" w14:textId="77777777" w:rsidR="00D46E4D" w:rsidRPr="00AD4A5E" w:rsidRDefault="00D46E4D" w:rsidP="00AD4A5E">
            <w:pPr>
              <w:pStyle w:val="TAH"/>
              <w:rPr>
                <w:sz w:val="16"/>
                <w:szCs w:val="16"/>
                <w:lang w:val="fr-FR" w:eastAsia="fr-FR"/>
              </w:rPr>
            </w:pPr>
            <w:r w:rsidRPr="00AD4A5E">
              <w:rPr>
                <w:sz w:val="16"/>
                <w:szCs w:val="16"/>
                <w:lang w:val="fr-FR" w:eastAsia="fr-FR"/>
              </w:rPr>
              <w:t>34</w:t>
            </w:r>
          </w:p>
        </w:tc>
        <w:tc>
          <w:tcPr>
            <w:tcW w:w="170" w:type="pct"/>
            <w:shd w:val="clear" w:color="000000" w:fill="FFFFFF"/>
            <w:noWrap/>
            <w:vAlign w:val="center"/>
            <w:hideMark/>
          </w:tcPr>
          <w:p w14:paraId="68DC473D" w14:textId="77777777" w:rsidR="00D46E4D" w:rsidRPr="00AD4A5E" w:rsidRDefault="00D46E4D" w:rsidP="00AD4A5E">
            <w:pPr>
              <w:pStyle w:val="TAH"/>
              <w:rPr>
                <w:sz w:val="16"/>
                <w:szCs w:val="16"/>
                <w:lang w:val="fr-FR" w:eastAsia="fr-FR"/>
              </w:rPr>
            </w:pPr>
            <w:r w:rsidRPr="00AD4A5E">
              <w:rPr>
                <w:sz w:val="16"/>
                <w:szCs w:val="16"/>
                <w:lang w:val="fr-FR" w:eastAsia="fr-FR"/>
              </w:rPr>
              <w:t>35</w:t>
            </w:r>
          </w:p>
        </w:tc>
        <w:tc>
          <w:tcPr>
            <w:tcW w:w="149" w:type="pct"/>
            <w:shd w:val="clear" w:color="000000" w:fill="FFFFFF"/>
            <w:noWrap/>
            <w:vAlign w:val="center"/>
            <w:hideMark/>
          </w:tcPr>
          <w:p w14:paraId="65A5CB8B" w14:textId="77777777" w:rsidR="00D46E4D" w:rsidRPr="00AD4A5E" w:rsidRDefault="00D46E4D" w:rsidP="00AD4A5E">
            <w:pPr>
              <w:pStyle w:val="TAH"/>
              <w:rPr>
                <w:sz w:val="16"/>
                <w:szCs w:val="16"/>
                <w:lang w:val="fr-FR" w:eastAsia="fr-FR"/>
              </w:rPr>
            </w:pPr>
            <w:r w:rsidRPr="00AD4A5E">
              <w:rPr>
                <w:sz w:val="16"/>
                <w:szCs w:val="16"/>
                <w:lang w:val="fr-FR" w:eastAsia="fr-FR"/>
              </w:rPr>
              <w:t>36</w:t>
            </w:r>
          </w:p>
        </w:tc>
        <w:tc>
          <w:tcPr>
            <w:tcW w:w="149" w:type="pct"/>
            <w:shd w:val="clear" w:color="000000" w:fill="FFFFFF"/>
            <w:noWrap/>
            <w:vAlign w:val="center"/>
            <w:hideMark/>
          </w:tcPr>
          <w:p w14:paraId="247E9247" w14:textId="77777777" w:rsidR="00D46E4D" w:rsidRPr="00AD4A5E" w:rsidRDefault="00D46E4D" w:rsidP="00AD4A5E">
            <w:pPr>
              <w:pStyle w:val="TAH"/>
              <w:rPr>
                <w:sz w:val="16"/>
                <w:szCs w:val="16"/>
                <w:lang w:val="fr-FR" w:eastAsia="fr-FR"/>
              </w:rPr>
            </w:pPr>
            <w:r w:rsidRPr="00AD4A5E">
              <w:rPr>
                <w:sz w:val="16"/>
                <w:szCs w:val="16"/>
                <w:lang w:val="fr-FR" w:eastAsia="fr-FR"/>
              </w:rPr>
              <w:t>38</w:t>
            </w:r>
          </w:p>
        </w:tc>
        <w:tc>
          <w:tcPr>
            <w:tcW w:w="149" w:type="pct"/>
            <w:shd w:val="clear" w:color="000000" w:fill="FFFFFF"/>
            <w:noWrap/>
            <w:vAlign w:val="center"/>
            <w:hideMark/>
          </w:tcPr>
          <w:p w14:paraId="26BE6E29" w14:textId="77777777" w:rsidR="00D46E4D" w:rsidRPr="00AD4A5E" w:rsidRDefault="00D46E4D" w:rsidP="00AD4A5E">
            <w:pPr>
              <w:pStyle w:val="TAH"/>
              <w:rPr>
                <w:sz w:val="16"/>
                <w:szCs w:val="16"/>
                <w:lang w:val="fr-FR" w:eastAsia="fr-FR"/>
              </w:rPr>
            </w:pPr>
            <w:r w:rsidRPr="00AD4A5E">
              <w:rPr>
                <w:sz w:val="16"/>
                <w:szCs w:val="16"/>
                <w:lang w:val="fr-FR" w:eastAsia="fr-FR"/>
              </w:rPr>
              <w:t>40</w:t>
            </w:r>
          </w:p>
        </w:tc>
      </w:tr>
      <w:tr w:rsidR="00197F44" w:rsidRPr="00524FC1" w14:paraId="222C027B" w14:textId="77777777" w:rsidTr="00512853">
        <w:trPr>
          <w:trHeight w:val="288"/>
        </w:trPr>
        <w:tc>
          <w:tcPr>
            <w:tcW w:w="270" w:type="pct"/>
            <w:vMerge w:val="restart"/>
            <w:vAlign w:val="center"/>
            <w:hideMark/>
          </w:tcPr>
          <w:p w14:paraId="51E9023E" w14:textId="77777777" w:rsidR="00D46E4D" w:rsidRPr="00AD4A5E" w:rsidRDefault="00D46E4D" w:rsidP="00AD4A5E">
            <w:pPr>
              <w:pStyle w:val="TAC"/>
              <w:rPr>
                <w:sz w:val="16"/>
                <w:szCs w:val="16"/>
                <w:lang w:val="fr-FR" w:eastAsia="fr-FR"/>
              </w:rPr>
            </w:pPr>
            <w:r w:rsidRPr="00AD4A5E">
              <w:rPr>
                <w:sz w:val="16"/>
                <w:szCs w:val="16"/>
                <w:lang w:val="fr-FR" w:eastAsia="fr-FR"/>
              </w:rPr>
              <w:t>Throughput Los</w:t>
            </w:r>
          </w:p>
        </w:tc>
        <w:tc>
          <w:tcPr>
            <w:tcW w:w="228" w:type="pct"/>
            <w:vMerge w:val="restart"/>
            <w:vAlign w:val="center"/>
            <w:hideMark/>
          </w:tcPr>
          <w:p w14:paraId="7307ECE5" w14:textId="77777777" w:rsidR="00D46E4D" w:rsidRPr="00AD4A5E" w:rsidRDefault="00D46E4D" w:rsidP="00AD4A5E">
            <w:pPr>
              <w:pStyle w:val="TAC"/>
              <w:rPr>
                <w:sz w:val="16"/>
                <w:szCs w:val="16"/>
                <w:lang w:val="fr-FR" w:eastAsia="fr-FR"/>
              </w:rPr>
            </w:pPr>
            <w:r w:rsidRPr="00AD4A5E">
              <w:rPr>
                <w:sz w:val="16"/>
                <w:szCs w:val="16"/>
                <w:lang w:val="fr-FR" w:eastAsia="fr-FR"/>
              </w:rPr>
              <w:t>Average</w:t>
            </w:r>
          </w:p>
        </w:tc>
        <w:tc>
          <w:tcPr>
            <w:tcW w:w="279" w:type="pct"/>
            <w:shd w:val="clear" w:color="auto" w:fill="auto"/>
            <w:noWrap/>
            <w:vAlign w:val="center"/>
            <w:hideMark/>
          </w:tcPr>
          <w:p w14:paraId="12180E5F"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3" w:type="pct"/>
            <w:shd w:val="clear" w:color="000000" w:fill="FFFFFF"/>
            <w:noWrap/>
            <w:vAlign w:val="center"/>
            <w:hideMark/>
          </w:tcPr>
          <w:p w14:paraId="3FEC0BA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80,80</w:t>
            </w:r>
          </w:p>
        </w:tc>
        <w:tc>
          <w:tcPr>
            <w:tcW w:w="170" w:type="pct"/>
            <w:shd w:val="clear" w:color="000000" w:fill="FFFFFF"/>
            <w:noWrap/>
            <w:vAlign w:val="center"/>
            <w:hideMark/>
          </w:tcPr>
          <w:p w14:paraId="5D8902C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6C3B793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40A5D0F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69,10</w:t>
            </w:r>
          </w:p>
        </w:tc>
        <w:tc>
          <w:tcPr>
            <w:tcW w:w="170" w:type="pct"/>
            <w:shd w:val="clear" w:color="000000" w:fill="FFFFFF"/>
            <w:noWrap/>
            <w:vAlign w:val="center"/>
            <w:hideMark/>
          </w:tcPr>
          <w:p w14:paraId="344DED4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2C95291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715739B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55,30</w:t>
            </w:r>
          </w:p>
        </w:tc>
        <w:tc>
          <w:tcPr>
            <w:tcW w:w="170" w:type="pct"/>
            <w:shd w:val="clear" w:color="000000" w:fill="FFFFFF"/>
            <w:noWrap/>
            <w:vAlign w:val="center"/>
            <w:hideMark/>
          </w:tcPr>
          <w:p w14:paraId="3A4D145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3A11392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41CB2D5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41,00</w:t>
            </w:r>
          </w:p>
        </w:tc>
        <w:tc>
          <w:tcPr>
            <w:tcW w:w="170" w:type="pct"/>
            <w:shd w:val="clear" w:color="000000" w:fill="FFFFFF"/>
            <w:noWrap/>
            <w:vAlign w:val="center"/>
            <w:hideMark/>
          </w:tcPr>
          <w:p w14:paraId="2A97531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A5ACC0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5852175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28,00</w:t>
            </w:r>
          </w:p>
        </w:tc>
        <w:tc>
          <w:tcPr>
            <w:tcW w:w="170" w:type="pct"/>
            <w:shd w:val="clear" w:color="000000" w:fill="FFFFFF"/>
            <w:noWrap/>
            <w:vAlign w:val="center"/>
            <w:hideMark/>
          </w:tcPr>
          <w:p w14:paraId="6057170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81C973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4BE1904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17,50</w:t>
            </w:r>
          </w:p>
        </w:tc>
        <w:tc>
          <w:tcPr>
            <w:tcW w:w="149" w:type="pct"/>
            <w:shd w:val="clear" w:color="000000" w:fill="FFFFFF"/>
            <w:noWrap/>
            <w:vAlign w:val="center"/>
            <w:hideMark/>
          </w:tcPr>
          <w:p w14:paraId="27693E0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0B7D4F8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61610F1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49" w:type="pct"/>
            <w:shd w:val="clear" w:color="000000" w:fill="FFFFFF"/>
            <w:noWrap/>
            <w:vAlign w:val="center"/>
            <w:hideMark/>
          </w:tcPr>
          <w:p w14:paraId="638BBFE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034E4B7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6DB153A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5,20</w:t>
            </w:r>
          </w:p>
        </w:tc>
        <w:tc>
          <w:tcPr>
            <w:tcW w:w="149" w:type="pct"/>
            <w:shd w:val="clear" w:color="000000" w:fill="FFFFFF"/>
            <w:noWrap/>
            <w:vAlign w:val="center"/>
            <w:hideMark/>
          </w:tcPr>
          <w:p w14:paraId="46E2A4C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7FD7595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038BB85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2,50</w:t>
            </w:r>
          </w:p>
        </w:tc>
      </w:tr>
      <w:tr w:rsidR="00197F44" w:rsidRPr="00524FC1" w14:paraId="6A0AF40A" w14:textId="77777777" w:rsidTr="00512853">
        <w:trPr>
          <w:trHeight w:val="288"/>
        </w:trPr>
        <w:tc>
          <w:tcPr>
            <w:tcW w:w="270" w:type="pct"/>
            <w:vMerge/>
            <w:vAlign w:val="center"/>
            <w:hideMark/>
          </w:tcPr>
          <w:p w14:paraId="0D67DB7D" w14:textId="77777777" w:rsidR="00D46E4D" w:rsidRPr="00AD4A5E" w:rsidRDefault="00D46E4D" w:rsidP="00AD4A5E">
            <w:pPr>
              <w:pStyle w:val="TAC"/>
              <w:rPr>
                <w:sz w:val="16"/>
                <w:szCs w:val="16"/>
                <w:lang w:val="fr-FR" w:eastAsia="fr-FR"/>
              </w:rPr>
            </w:pPr>
          </w:p>
        </w:tc>
        <w:tc>
          <w:tcPr>
            <w:tcW w:w="228" w:type="pct"/>
            <w:vMerge/>
            <w:vAlign w:val="center"/>
            <w:hideMark/>
          </w:tcPr>
          <w:p w14:paraId="645C03BA" w14:textId="77777777" w:rsidR="00D46E4D" w:rsidRPr="00AD4A5E" w:rsidRDefault="00D46E4D" w:rsidP="00AD4A5E">
            <w:pPr>
              <w:pStyle w:val="TAC"/>
              <w:rPr>
                <w:sz w:val="16"/>
                <w:szCs w:val="16"/>
                <w:lang w:val="fr-FR" w:eastAsia="fr-FR"/>
              </w:rPr>
            </w:pPr>
          </w:p>
        </w:tc>
        <w:tc>
          <w:tcPr>
            <w:tcW w:w="279" w:type="pct"/>
            <w:shd w:val="clear" w:color="000000" w:fill="FFFFFF"/>
            <w:noWrap/>
            <w:vAlign w:val="center"/>
            <w:hideMark/>
          </w:tcPr>
          <w:p w14:paraId="3907F50D"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3" w:type="pct"/>
            <w:shd w:val="clear" w:color="000000" w:fill="FFFFFF"/>
            <w:noWrap/>
            <w:vAlign w:val="center"/>
            <w:hideMark/>
          </w:tcPr>
          <w:p w14:paraId="0150BE9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29,20</w:t>
            </w:r>
          </w:p>
        </w:tc>
        <w:tc>
          <w:tcPr>
            <w:tcW w:w="170" w:type="pct"/>
            <w:shd w:val="clear" w:color="000000" w:fill="FFFFFF"/>
            <w:noWrap/>
            <w:vAlign w:val="center"/>
            <w:hideMark/>
          </w:tcPr>
          <w:p w14:paraId="11ABF8D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25,84</w:t>
            </w:r>
          </w:p>
        </w:tc>
        <w:tc>
          <w:tcPr>
            <w:tcW w:w="170" w:type="pct"/>
            <w:shd w:val="clear" w:color="000000" w:fill="FFFFFF"/>
            <w:noWrap/>
            <w:vAlign w:val="center"/>
            <w:hideMark/>
          </w:tcPr>
          <w:p w14:paraId="0D7688C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22,48</w:t>
            </w:r>
          </w:p>
        </w:tc>
        <w:tc>
          <w:tcPr>
            <w:tcW w:w="192" w:type="pct"/>
            <w:shd w:val="clear" w:color="000000" w:fill="FFFFFF"/>
            <w:noWrap/>
            <w:vAlign w:val="center"/>
            <w:hideMark/>
          </w:tcPr>
          <w:p w14:paraId="176B225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4120B9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19,12</w:t>
            </w:r>
          </w:p>
        </w:tc>
        <w:tc>
          <w:tcPr>
            <w:tcW w:w="170" w:type="pct"/>
            <w:shd w:val="clear" w:color="000000" w:fill="FFFFFF"/>
            <w:noWrap/>
            <w:vAlign w:val="center"/>
            <w:hideMark/>
          </w:tcPr>
          <w:p w14:paraId="43543C3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15,76</w:t>
            </w:r>
          </w:p>
        </w:tc>
        <w:tc>
          <w:tcPr>
            <w:tcW w:w="192" w:type="pct"/>
            <w:shd w:val="clear" w:color="000000" w:fill="FFFFFF"/>
            <w:noWrap/>
            <w:vAlign w:val="center"/>
            <w:hideMark/>
          </w:tcPr>
          <w:p w14:paraId="1198138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12,41</w:t>
            </w:r>
          </w:p>
        </w:tc>
        <w:tc>
          <w:tcPr>
            <w:tcW w:w="170" w:type="pct"/>
            <w:shd w:val="clear" w:color="000000" w:fill="FFFFFF"/>
            <w:noWrap/>
            <w:vAlign w:val="center"/>
            <w:hideMark/>
          </w:tcPr>
          <w:p w14:paraId="123284C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10,81</w:t>
            </w:r>
          </w:p>
        </w:tc>
        <w:tc>
          <w:tcPr>
            <w:tcW w:w="170" w:type="pct"/>
            <w:shd w:val="clear" w:color="000000" w:fill="FFFFFF"/>
            <w:noWrap/>
            <w:vAlign w:val="center"/>
            <w:hideMark/>
          </w:tcPr>
          <w:p w14:paraId="371C927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9,21</w:t>
            </w:r>
          </w:p>
        </w:tc>
        <w:tc>
          <w:tcPr>
            <w:tcW w:w="192" w:type="pct"/>
            <w:shd w:val="clear" w:color="000000" w:fill="FFFFFF"/>
            <w:noWrap/>
            <w:vAlign w:val="center"/>
            <w:hideMark/>
          </w:tcPr>
          <w:p w14:paraId="5E2CE18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7AD6197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7,61</w:t>
            </w:r>
          </w:p>
        </w:tc>
        <w:tc>
          <w:tcPr>
            <w:tcW w:w="170" w:type="pct"/>
            <w:shd w:val="clear" w:color="000000" w:fill="FFFFFF"/>
            <w:noWrap/>
            <w:vAlign w:val="center"/>
            <w:hideMark/>
          </w:tcPr>
          <w:p w14:paraId="029BE75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6,01</w:t>
            </w:r>
          </w:p>
        </w:tc>
        <w:tc>
          <w:tcPr>
            <w:tcW w:w="192" w:type="pct"/>
            <w:shd w:val="clear" w:color="000000" w:fill="FFFFFF"/>
            <w:noWrap/>
            <w:vAlign w:val="center"/>
            <w:hideMark/>
          </w:tcPr>
          <w:p w14:paraId="32079B7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4,41</w:t>
            </w:r>
          </w:p>
        </w:tc>
        <w:tc>
          <w:tcPr>
            <w:tcW w:w="170" w:type="pct"/>
            <w:shd w:val="clear" w:color="000000" w:fill="FFFFFF"/>
            <w:noWrap/>
            <w:vAlign w:val="center"/>
            <w:hideMark/>
          </w:tcPr>
          <w:p w14:paraId="68E35B4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3,78</w:t>
            </w:r>
          </w:p>
        </w:tc>
        <w:tc>
          <w:tcPr>
            <w:tcW w:w="170" w:type="pct"/>
            <w:shd w:val="clear" w:color="000000" w:fill="FFFFFF"/>
            <w:noWrap/>
            <w:vAlign w:val="center"/>
            <w:hideMark/>
          </w:tcPr>
          <w:p w14:paraId="75309A3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3,16</w:t>
            </w:r>
          </w:p>
        </w:tc>
        <w:tc>
          <w:tcPr>
            <w:tcW w:w="170" w:type="pct"/>
            <w:shd w:val="clear" w:color="000000" w:fill="FFFFFF"/>
            <w:noWrap/>
            <w:vAlign w:val="center"/>
            <w:hideMark/>
          </w:tcPr>
          <w:p w14:paraId="6499F6E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01A175D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2,53</w:t>
            </w:r>
          </w:p>
        </w:tc>
        <w:tc>
          <w:tcPr>
            <w:tcW w:w="149" w:type="pct"/>
            <w:shd w:val="clear" w:color="000000" w:fill="FFFFFF"/>
            <w:noWrap/>
            <w:vAlign w:val="center"/>
            <w:hideMark/>
          </w:tcPr>
          <w:p w14:paraId="2A32EAB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1,90</w:t>
            </w:r>
          </w:p>
        </w:tc>
        <w:tc>
          <w:tcPr>
            <w:tcW w:w="170" w:type="pct"/>
            <w:shd w:val="clear" w:color="000000" w:fill="FFFFFF"/>
            <w:noWrap/>
            <w:vAlign w:val="center"/>
            <w:hideMark/>
          </w:tcPr>
          <w:p w14:paraId="7E62282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1,28</w:t>
            </w:r>
          </w:p>
        </w:tc>
        <w:tc>
          <w:tcPr>
            <w:tcW w:w="149" w:type="pct"/>
            <w:shd w:val="clear" w:color="000000" w:fill="FFFFFF"/>
            <w:noWrap/>
            <w:vAlign w:val="center"/>
            <w:hideMark/>
          </w:tcPr>
          <w:p w14:paraId="16AB005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1,06</w:t>
            </w:r>
          </w:p>
        </w:tc>
        <w:tc>
          <w:tcPr>
            <w:tcW w:w="149" w:type="pct"/>
            <w:shd w:val="clear" w:color="000000" w:fill="FFFFFF"/>
            <w:noWrap/>
            <w:vAlign w:val="center"/>
            <w:hideMark/>
          </w:tcPr>
          <w:p w14:paraId="393943F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0,85</w:t>
            </w:r>
          </w:p>
        </w:tc>
        <w:tc>
          <w:tcPr>
            <w:tcW w:w="170" w:type="pct"/>
            <w:shd w:val="clear" w:color="000000" w:fill="FFFFFF"/>
            <w:noWrap/>
            <w:vAlign w:val="center"/>
            <w:hideMark/>
          </w:tcPr>
          <w:p w14:paraId="64F0B78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01BD0E8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0,63</w:t>
            </w:r>
          </w:p>
        </w:tc>
        <w:tc>
          <w:tcPr>
            <w:tcW w:w="149" w:type="pct"/>
            <w:shd w:val="clear" w:color="000000" w:fill="FFFFFF"/>
            <w:noWrap/>
            <w:vAlign w:val="center"/>
            <w:hideMark/>
          </w:tcPr>
          <w:p w14:paraId="4CE441F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0,42</w:t>
            </w:r>
          </w:p>
        </w:tc>
        <w:tc>
          <w:tcPr>
            <w:tcW w:w="149" w:type="pct"/>
            <w:shd w:val="clear" w:color="000000" w:fill="FFFFFF"/>
            <w:noWrap/>
            <w:vAlign w:val="center"/>
            <w:hideMark/>
          </w:tcPr>
          <w:p w14:paraId="6BC4700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0,20</w:t>
            </w:r>
          </w:p>
        </w:tc>
      </w:tr>
      <w:tr w:rsidR="00197F44" w:rsidRPr="00524FC1" w14:paraId="1E35D2C7" w14:textId="77777777" w:rsidTr="00512853">
        <w:trPr>
          <w:trHeight w:val="288"/>
        </w:trPr>
        <w:tc>
          <w:tcPr>
            <w:tcW w:w="270" w:type="pct"/>
            <w:vMerge/>
            <w:vAlign w:val="center"/>
            <w:hideMark/>
          </w:tcPr>
          <w:p w14:paraId="41411DB1" w14:textId="77777777" w:rsidR="00D46E4D" w:rsidRPr="00AD4A5E" w:rsidRDefault="00D46E4D" w:rsidP="00AD4A5E">
            <w:pPr>
              <w:pStyle w:val="TAC"/>
              <w:rPr>
                <w:sz w:val="16"/>
                <w:szCs w:val="16"/>
                <w:lang w:val="fr-FR" w:eastAsia="fr-FR"/>
              </w:rPr>
            </w:pPr>
          </w:p>
        </w:tc>
        <w:tc>
          <w:tcPr>
            <w:tcW w:w="228" w:type="pct"/>
            <w:vMerge w:val="restart"/>
            <w:shd w:val="clear" w:color="000000" w:fill="FFFFFF"/>
            <w:noWrap/>
            <w:vAlign w:val="center"/>
            <w:hideMark/>
          </w:tcPr>
          <w:p w14:paraId="7A1CE504" w14:textId="77777777" w:rsidR="00D46E4D" w:rsidRPr="00AD4A5E" w:rsidRDefault="00D46E4D" w:rsidP="00AD4A5E">
            <w:pPr>
              <w:pStyle w:val="TAC"/>
              <w:rPr>
                <w:sz w:val="16"/>
                <w:szCs w:val="16"/>
                <w:lang w:val="fr-FR" w:eastAsia="fr-FR"/>
              </w:rPr>
            </w:pPr>
            <w:r w:rsidRPr="00AD4A5E">
              <w:rPr>
                <w:sz w:val="16"/>
                <w:szCs w:val="16"/>
                <w:lang w:val="fr-FR" w:eastAsia="fr-FR"/>
              </w:rPr>
              <w:t>5%-tile</w:t>
            </w:r>
          </w:p>
        </w:tc>
        <w:tc>
          <w:tcPr>
            <w:tcW w:w="279" w:type="pct"/>
            <w:shd w:val="clear" w:color="000000" w:fill="FFFFFF"/>
            <w:noWrap/>
            <w:vAlign w:val="center"/>
            <w:hideMark/>
          </w:tcPr>
          <w:p w14:paraId="418AC2DD"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3" w:type="pct"/>
            <w:shd w:val="clear" w:color="000000" w:fill="FFFFFF"/>
            <w:noWrap/>
            <w:vAlign w:val="center"/>
            <w:hideMark/>
          </w:tcPr>
          <w:p w14:paraId="03626E3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722B8E0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BF445B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35222BC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7AF57B8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368FEF6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4ADF759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79B0014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702D89D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1E0E960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309DC9E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30569FF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0642CD4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4BC9BF6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15C0F5D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26A3F2A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74,10</w:t>
            </w:r>
          </w:p>
        </w:tc>
        <w:tc>
          <w:tcPr>
            <w:tcW w:w="149" w:type="pct"/>
            <w:shd w:val="clear" w:color="000000" w:fill="FFFFFF"/>
            <w:noWrap/>
            <w:vAlign w:val="center"/>
            <w:hideMark/>
          </w:tcPr>
          <w:p w14:paraId="7AA0B75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02A5D00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2E29A31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43,20</w:t>
            </w:r>
          </w:p>
        </w:tc>
        <w:tc>
          <w:tcPr>
            <w:tcW w:w="149" w:type="pct"/>
            <w:shd w:val="clear" w:color="000000" w:fill="FFFFFF"/>
            <w:noWrap/>
            <w:vAlign w:val="center"/>
            <w:hideMark/>
          </w:tcPr>
          <w:p w14:paraId="0E624BF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6C097D2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4313180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21,60</w:t>
            </w:r>
          </w:p>
        </w:tc>
        <w:tc>
          <w:tcPr>
            <w:tcW w:w="149" w:type="pct"/>
            <w:shd w:val="clear" w:color="000000" w:fill="FFFFFF"/>
            <w:noWrap/>
            <w:vAlign w:val="center"/>
            <w:hideMark/>
          </w:tcPr>
          <w:p w14:paraId="4E8CF2A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10458FB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57A6346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8,10</w:t>
            </w:r>
          </w:p>
        </w:tc>
      </w:tr>
      <w:tr w:rsidR="00197F44" w:rsidRPr="00524FC1" w14:paraId="7524A0FB" w14:textId="77777777" w:rsidTr="00512853">
        <w:trPr>
          <w:trHeight w:val="288"/>
        </w:trPr>
        <w:tc>
          <w:tcPr>
            <w:tcW w:w="270" w:type="pct"/>
            <w:vMerge/>
            <w:vAlign w:val="center"/>
            <w:hideMark/>
          </w:tcPr>
          <w:p w14:paraId="11E3D0F8" w14:textId="77777777" w:rsidR="00D46E4D" w:rsidRPr="00AD4A5E" w:rsidRDefault="00D46E4D" w:rsidP="00AD4A5E">
            <w:pPr>
              <w:pStyle w:val="TAC"/>
              <w:rPr>
                <w:sz w:val="16"/>
                <w:szCs w:val="16"/>
                <w:lang w:val="fr-FR" w:eastAsia="fr-FR"/>
              </w:rPr>
            </w:pPr>
          </w:p>
        </w:tc>
        <w:tc>
          <w:tcPr>
            <w:tcW w:w="228" w:type="pct"/>
            <w:vMerge/>
            <w:vAlign w:val="center"/>
            <w:hideMark/>
          </w:tcPr>
          <w:p w14:paraId="6BD4882B" w14:textId="77777777" w:rsidR="00D46E4D" w:rsidRPr="00AD4A5E" w:rsidRDefault="00D46E4D" w:rsidP="00AD4A5E">
            <w:pPr>
              <w:pStyle w:val="TAC"/>
              <w:rPr>
                <w:sz w:val="16"/>
                <w:szCs w:val="16"/>
                <w:lang w:val="fr-FR" w:eastAsia="fr-FR"/>
              </w:rPr>
            </w:pPr>
          </w:p>
        </w:tc>
        <w:tc>
          <w:tcPr>
            <w:tcW w:w="279" w:type="pct"/>
            <w:shd w:val="clear" w:color="auto" w:fill="auto"/>
            <w:noWrap/>
            <w:vAlign w:val="center"/>
            <w:hideMark/>
          </w:tcPr>
          <w:p w14:paraId="5378BDCD"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3" w:type="pct"/>
            <w:shd w:val="clear" w:color="000000" w:fill="FFFFFF"/>
            <w:noWrap/>
            <w:vAlign w:val="center"/>
            <w:hideMark/>
          </w:tcPr>
          <w:p w14:paraId="5A1635C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87,48</w:t>
            </w:r>
          </w:p>
        </w:tc>
        <w:tc>
          <w:tcPr>
            <w:tcW w:w="170" w:type="pct"/>
            <w:shd w:val="clear" w:color="000000" w:fill="FFFFFF"/>
            <w:noWrap/>
            <w:vAlign w:val="center"/>
            <w:hideMark/>
          </w:tcPr>
          <w:p w14:paraId="2119874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78,49</w:t>
            </w:r>
          </w:p>
        </w:tc>
        <w:tc>
          <w:tcPr>
            <w:tcW w:w="170" w:type="pct"/>
            <w:shd w:val="clear" w:color="000000" w:fill="FFFFFF"/>
            <w:noWrap/>
            <w:vAlign w:val="center"/>
            <w:hideMark/>
          </w:tcPr>
          <w:p w14:paraId="6B6892C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69,50</w:t>
            </w:r>
          </w:p>
        </w:tc>
        <w:tc>
          <w:tcPr>
            <w:tcW w:w="192" w:type="pct"/>
            <w:shd w:val="clear" w:color="000000" w:fill="FFFFFF"/>
            <w:noWrap/>
            <w:vAlign w:val="center"/>
            <w:hideMark/>
          </w:tcPr>
          <w:p w14:paraId="25D3B52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45D9A9D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60,51</w:t>
            </w:r>
          </w:p>
        </w:tc>
        <w:tc>
          <w:tcPr>
            <w:tcW w:w="170" w:type="pct"/>
            <w:shd w:val="clear" w:color="000000" w:fill="FFFFFF"/>
            <w:noWrap/>
            <w:vAlign w:val="center"/>
            <w:hideMark/>
          </w:tcPr>
          <w:p w14:paraId="4A5606B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51,52</w:t>
            </w:r>
          </w:p>
        </w:tc>
        <w:tc>
          <w:tcPr>
            <w:tcW w:w="192" w:type="pct"/>
            <w:shd w:val="clear" w:color="000000" w:fill="FFFFFF"/>
            <w:noWrap/>
            <w:vAlign w:val="center"/>
            <w:hideMark/>
          </w:tcPr>
          <w:p w14:paraId="614D1B6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42,53</w:t>
            </w:r>
          </w:p>
        </w:tc>
        <w:tc>
          <w:tcPr>
            <w:tcW w:w="170" w:type="pct"/>
            <w:shd w:val="clear" w:color="000000" w:fill="FFFFFF"/>
            <w:noWrap/>
            <w:vAlign w:val="center"/>
            <w:hideMark/>
          </w:tcPr>
          <w:p w14:paraId="66215F1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37,93</w:t>
            </w:r>
          </w:p>
        </w:tc>
        <w:tc>
          <w:tcPr>
            <w:tcW w:w="170" w:type="pct"/>
            <w:shd w:val="clear" w:color="000000" w:fill="FFFFFF"/>
            <w:noWrap/>
            <w:vAlign w:val="center"/>
            <w:hideMark/>
          </w:tcPr>
          <w:p w14:paraId="2948D37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33,33</w:t>
            </w:r>
          </w:p>
        </w:tc>
        <w:tc>
          <w:tcPr>
            <w:tcW w:w="192" w:type="pct"/>
            <w:shd w:val="clear" w:color="000000" w:fill="FFFFFF"/>
            <w:noWrap/>
            <w:vAlign w:val="center"/>
            <w:hideMark/>
          </w:tcPr>
          <w:p w14:paraId="69E4355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72E0548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28,73</w:t>
            </w:r>
          </w:p>
        </w:tc>
        <w:tc>
          <w:tcPr>
            <w:tcW w:w="170" w:type="pct"/>
            <w:shd w:val="clear" w:color="000000" w:fill="FFFFFF"/>
            <w:noWrap/>
            <w:vAlign w:val="center"/>
            <w:hideMark/>
          </w:tcPr>
          <w:p w14:paraId="2316AE4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24,13</w:t>
            </w:r>
          </w:p>
        </w:tc>
        <w:tc>
          <w:tcPr>
            <w:tcW w:w="192" w:type="pct"/>
            <w:shd w:val="clear" w:color="000000" w:fill="FFFFFF"/>
            <w:noWrap/>
            <w:vAlign w:val="center"/>
            <w:hideMark/>
          </w:tcPr>
          <w:p w14:paraId="3828DC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19,53</w:t>
            </w:r>
          </w:p>
        </w:tc>
        <w:tc>
          <w:tcPr>
            <w:tcW w:w="170" w:type="pct"/>
            <w:shd w:val="clear" w:color="000000" w:fill="FFFFFF"/>
            <w:noWrap/>
            <w:vAlign w:val="center"/>
            <w:hideMark/>
          </w:tcPr>
          <w:p w14:paraId="12A758A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16,31</w:t>
            </w:r>
          </w:p>
        </w:tc>
        <w:tc>
          <w:tcPr>
            <w:tcW w:w="170" w:type="pct"/>
            <w:shd w:val="clear" w:color="000000" w:fill="FFFFFF"/>
            <w:noWrap/>
            <w:vAlign w:val="center"/>
            <w:hideMark/>
          </w:tcPr>
          <w:p w14:paraId="3900DD2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13,09</w:t>
            </w:r>
          </w:p>
        </w:tc>
        <w:tc>
          <w:tcPr>
            <w:tcW w:w="170" w:type="pct"/>
            <w:shd w:val="clear" w:color="000000" w:fill="FFFFFF"/>
            <w:noWrap/>
            <w:vAlign w:val="center"/>
            <w:hideMark/>
          </w:tcPr>
          <w:p w14:paraId="7130FCE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7F622A2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9,87</w:t>
            </w:r>
          </w:p>
        </w:tc>
        <w:tc>
          <w:tcPr>
            <w:tcW w:w="149" w:type="pct"/>
            <w:shd w:val="clear" w:color="000000" w:fill="FFFFFF"/>
            <w:noWrap/>
            <w:vAlign w:val="center"/>
            <w:hideMark/>
          </w:tcPr>
          <w:p w14:paraId="73F872C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6,66</w:t>
            </w:r>
          </w:p>
        </w:tc>
        <w:tc>
          <w:tcPr>
            <w:tcW w:w="170" w:type="pct"/>
            <w:shd w:val="clear" w:color="000000" w:fill="FFFFFF"/>
            <w:noWrap/>
            <w:vAlign w:val="center"/>
            <w:hideMark/>
          </w:tcPr>
          <w:p w14:paraId="1D5867A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3,44</w:t>
            </w:r>
          </w:p>
        </w:tc>
        <w:tc>
          <w:tcPr>
            <w:tcW w:w="149" w:type="pct"/>
            <w:shd w:val="clear" w:color="000000" w:fill="FFFFFF"/>
            <w:noWrap/>
            <w:vAlign w:val="center"/>
            <w:hideMark/>
          </w:tcPr>
          <w:p w14:paraId="638D5B6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2,75</w:t>
            </w:r>
          </w:p>
        </w:tc>
        <w:tc>
          <w:tcPr>
            <w:tcW w:w="149" w:type="pct"/>
            <w:shd w:val="clear" w:color="000000" w:fill="FFFFFF"/>
            <w:noWrap/>
            <w:vAlign w:val="center"/>
            <w:hideMark/>
          </w:tcPr>
          <w:p w14:paraId="40F7F07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2,07</w:t>
            </w:r>
          </w:p>
        </w:tc>
        <w:tc>
          <w:tcPr>
            <w:tcW w:w="170" w:type="pct"/>
            <w:shd w:val="clear" w:color="000000" w:fill="FFFFFF"/>
            <w:noWrap/>
            <w:vAlign w:val="center"/>
            <w:hideMark/>
          </w:tcPr>
          <w:p w14:paraId="02D180C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3A45B02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1,38</w:t>
            </w:r>
          </w:p>
        </w:tc>
        <w:tc>
          <w:tcPr>
            <w:tcW w:w="149" w:type="pct"/>
            <w:shd w:val="clear" w:color="000000" w:fill="FFFFFF"/>
            <w:noWrap/>
            <w:vAlign w:val="center"/>
            <w:hideMark/>
          </w:tcPr>
          <w:p w14:paraId="1E829C1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0,69</w:t>
            </w:r>
          </w:p>
        </w:tc>
        <w:tc>
          <w:tcPr>
            <w:tcW w:w="149" w:type="pct"/>
            <w:shd w:val="clear" w:color="000000" w:fill="FFFFFF"/>
            <w:noWrap/>
            <w:vAlign w:val="center"/>
            <w:hideMark/>
          </w:tcPr>
          <w:p w14:paraId="13A9D38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0,01</w:t>
            </w:r>
          </w:p>
        </w:tc>
      </w:tr>
    </w:tbl>
    <w:p w14:paraId="1940AD34" w14:textId="77777777" w:rsidR="00D46E4D" w:rsidRDefault="00D46E4D" w:rsidP="00D46E4D">
      <w:pPr>
        <w:rPr>
          <w:lang w:eastAsia="zh-CN"/>
        </w:rPr>
      </w:pPr>
    </w:p>
    <w:p w14:paraId="61416CA5" w14:textId="77777777" w:rsidR="00D46E4D" w:rsidRDefault="00D46E4D" w:rsidP="00D46E4D">
      <w:pPr>
        <w:rPr>
          <w:lang w:eastAsia="zh-CN"/>
        </w:rPr>
      </w:pPr>
      <w:r>
        <w:rPr>
          <w:lang w:eastAsia="zh-CN"/>
        </w:rPr>
        <w:t>The following values were also reported by the companies for LEO1200km at 25° elevation angle, with UE NF= 2.5dB and UE height 1.5m (corresponding to L-ESIM).</w:t>
      </w:r>
    </w:p>
    <w:p w14:paraId="25F1DE18" w14:textId="77777777" w:rsidR="00D46E4D" w:rsidRDefault="00D46E4D" w:rsidP="00D46E4D">
      <w:pPr>
        <w:pStyle w:val="TH"/>
        <w:rPr>
          <w:lang w:eastAsia="zh-CN"/>
        </w:rPr>
      </w:pPr>
      <w:r>
        <w:t>Table 6a.4.5-10</w:t>
      </w:r>
      <w:r w:rsidRPr="007A6ED1">
        <w:t xml:space="preserve"> Simulation results for average throughpu</w:t>
      </w:r>
      <w:r>
        <w:t>t loss for Scenario 5a - NTN LEO@1200km 25° elevation angle</w:t>
      </w:r>
    </w:p>
    <w:tbl>
      <w:tblPr>
        <w:tblW w:w="5000" w:type="pct"/>
        <w:tblCellMar>
          <w:left w:w="70" w:type="dxa"/>
          <w:right w:w="70" w:type="dxa"/>
        </w:tblCellMar>
        <w:tblLook w:val="04A0" w:firstRow="1" w:lastRow="0" w:firstColumn="1" w:lastColumn="0" w:noHBand="0" w:noVBand="1"/>
      </w:tblPr>
      <w:tblGrid>
        <w:gridCol w:w="579"/>
        <w:gridCol w:w="460"/>
        <w:gridCol w:w="555"/>
        <w:gridCol w:w="333"/>
        <w:gridCol w:w="333"/>
        <w:gridCol w:w="332"/>
        <w:gridCol w:w="332"/>
        <w:gridCol w:w="332"/>
        <w:gridCol w:w="332"/>
        <w:gridCol w:w="332"/>
        <w:gridCol w:w="332"/>
        <w:gridCol w:w="332"/>
        <w:gridCol w:w="332"/>
        <w:gridCol w:w="332"/>
        <w:gridCol w:w="302"/>
        <w:gridCol w:w="332"/>
        <w:gridCol w:w="302"/>
        <w:gridCol w:w="302"/>
        <w:gridCol w:w="332"/>
        <w:gridCol w:w="302"/>
        <w:gridCol w:w="302"/>
        <w:gridCol w:w="332"/>
        <w:gridCol w:w="302"/>
        <w:gridCol w:w="302"/>
        <w:gridCol w:w="332"/>
        <w:gridCol w:w="302"/>
        <w:gridCol w:w="302"/>
        <w:gridCol w:w="332"/>
      </w:tblGrid>
      <w:tr w:rsidR="00197F44" w:rsidRPr="000F7DFA" w14:paraId="2DDF6762" w14:textId="77777777" w:rsidTr="00512853">
        <w:trPr>
          <w:trHeight w:val="288"/>
        </w:trPr>
        <w:tc>
          <w:tcPr>
            <w:tcW w:w="522" w:type="pct"/>
            <w:gridSpan w:val="2"/>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4AE204A0" w14:textId="77777777" w:rsidR="00D46E4D" w:rsidRPr="00AD4A5E" w:rsidRDefault="00D46E4D" w:rsidP="00AD4A5E">
            <w:pPr>
              <w:pStyle w:val="TAH"/>
              <w:rPr>
                <w:sz w:val="16"/>
                <w:szCs w:val="16"/>
                <w:lang w:val="fr-FR" w:eastAsia="fr-FR"/>
              </w:rPr>
            </w:pPr>
            <w:r w:rsidRPr="00AD4A5E">
              <w:rPr>
                <w:sz w:val="16"/>
                <w:szCs w:val="16"/>
                <w:lang w:val="fr-FR" w:eastAsia="fr-FR"/>
              </w:rPr>
              <w:t>Required ACIR [dB]</w:t>
            </w:r>
          </w:p>
        </w:tc>
        <w:tc>
          <w:tcPr>
            <w:tcW w:w="27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D85A05" w14:textId="77777777" w:rsidR="00D46E4D" w:rsidRPr="00AD4A5E" w:rsidRDefault="00D46E4D" w:rsidP="00AD4A5E">
            <w:pPr>
              <w:pStyle w:val="TAH"/>
              <w:rPr>
                <w:sz w:val="16"/>
                <w:szCs w:val="16"/>
                <w:lang w:val="fr-FR" w:eastAsia="fr-FR"/>
              </w:rPr>
            </w:pPr>
            <w:r w:rsidRPr="00AD4A5E">
              <w:rPr>
                <w:sz w:val="16"/>
                <w:szCs w:val="16"/>
                <w:lang w:val="fr-FR" w:eastAsia="fr-FR"/>
              </w:rPr>
              <w:t>Company</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02613D" w14:textId="77777777" w:rsidR="00D46E4D" w:rsidRPr="00AD4A5E" w:rsidRDefault="00D46E4D" w:rsidP="00AD4A5E">
            <w:pPr>
              <w:pStyle w:val="TAH"/>
              <w:rPr>
                <w:sz w:val="16"/>
                <w:szCs w:val="16"/>
                <w:lang w:val="fr-FR" w:eastAsia="fr-FR"/>
              </w:rPr>
            </w:pPr>
            <w:r w:rsidRPr="00AD4A5E">
              <w:rPr>
                <w:sz w:val="16"/>
                <w:szCs w:val="16"/>
                <w:lang w:val="fr-FR" w:eastAsia="fr-FR"/>
              </w:rPr>
              <w:t>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591874" w14:textId="77777777" w:rsidR="00D46E4D" w:rsidRPr="00AD4A5E" w:rsidRDefault="00D46E4D" w:rsidP="00AD4A5E">
            <w:pPr>
              <w:pStyle w:val="TAH"/>
              <w:rPr>
                <w:sz w:val="16"/>
                <w:szCs w:val="16"/>
                <w:lang w:val="fr-FR" w:eastAsia="fr-FR"/>
              </w:rPr>
            </w:pPr>
            <w:r w:rsidRPr="00AD4A5E">
              <w:rPr>
                <w:sz w:val="16"/>
                <w:szCs w:val="16"/>
                <w:lang w:val="fr-FR" w:eastAsia="fr-FR"/>
              </w:rPr>
              <w:t>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0C1C4B" w14:textId="77777777" w:rsidR="00D46E4D" w:rsidRPr="00AD4A5E" w:rsidRDefault="00D46E4D" w:rsidP="00AD4A5E">
            <w:pPr>
              <w:pStyle w:val="TAH"/>
              <w:rPr>
                <w:sz w:val="16"/>
                <w:szCs w:val="16"/>
                <w:lang w:val="fr-FR" w:eastAsia="fr-FR"/>
              </w:rPr>
            </w:pPr>
            <w:r w:rsidRPr="00AD4A5E">
              <w:rPr>
                <w:sz w:val="16"/>
                <w:szCs w:val="16"/>
                <w:lang w:val="fr-FR" w:eastAsia="fr-FR"/>
              </w:rPr>
              <w:t>4</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A6305B" w14:textId="77777777" w:rsidR="00D46E4D" w:rsidRPr="00AD4A5E" w:rsidRDefault="00D46E4D" w:rsidP="00AD4A5E">
            <w:pPr>
              <w:pStyle w:val="TAH"/>
              <w:rPr>
                <w:sz w:val="16"/>
                <w:szCs w:val="16"/>
                <w:lang w:val="fr-FR" w:eastAsia="fr-FR"/>
              </w:rPr>
            </w:pPr>
            <w:r w:rsidRPr="00AD4A5E">
              <w:rPr>
                <w:sz w:val="16"/>
                <w:szCs w:val="16"/>
                <w:lang w:val="fr-FR" w:eastAsia="fr-FR"/>
              </w:rPr>
              <w:t>5</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99D500" w14:textId="77777777" w:rsidR="00D46E4D" w:rsidRPr="00AD4A5E" w:rsidRDefault="00D46E4D" w:rsidP="00AD4A5E">
            <w:pPr>
              <w:pStyle w:val="TAH"/>
              <w:rPr>
                <w:sz w:val="16"/>
                <w:szCs w:val="16"/>
                <w:lang w:val="fr-FR" w:eastAsia="fr-FR"/>
              </w:rPr>
            </w:pPr>
            <w:r w:rsidRPr="00AD4A5E">
              <w:rPr>
                <w:sz w:val="16"/>
                <w:szCs w:val="16"/>
                <w:lang w:val="fr-FR" w:eastAsia="fr-FR"/>
              </w:rPr>
              <w:t>6</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8D0E7B" w14:textId="77777777" w:rsidR="00D46E4D" w:rsidRPr="00AD4A5E" w:rsidRDefault="00D46E4D" w:rsidP="00AD4A5E">
            <w:pPr>
              <w:pStyle w:val="TAH"/>
              <w:rPr>
                <w:sz w:val="16"/>
                <w:szCs w:val="16"/>
                <w:lang w:val="fr-FR" w:eastAsia="fr-FR"/>
              </w:rPr>
            </w:pPr>
            <w:r w:rsidRPr="00AD4A5E">
              <w:rPr>
                <w:sz w:val="16"/>
                <w:szCs w:val="16"/>
                <w:lang w:val="fr-FR" w:eastAsia="fr-FR"/>
              </w:rPr>
              <w:t>8</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7173D6" w14:textId="77777777" w:rsidR="00D46E4D" w:rsidRPr="00AD4A5E" w:rsidRDefault="00D46E4D" w:rsidP="00AD4A5E">
            <w:pPr>
              <w:pStyle w:val="TAH"/>
              <w:rPr>
                <w:sz w:val="16"/>
                <w:szCs w:val="16"/>
                <w:lang w:val="fr-FR" w:eastAsia="fr-FR"/>
              </w:rPr>
            </w:pPr>
            <w:r w:rsidRPr="00AD4A5E">
              <w:rPr>
                <w:sz w:val="16"/>
                <w:szCs w:val="16"/>
                <w:lang w:val="fr-FR" w:eastAsia="fr-FR"/>
              </w:rPr>
              <w:t>10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75C099" w14:textId="77777777" w:rsidR="00D46E4D" w:rsidRPr="00AD4A5E" w:rsidRDefault="00D46E4D" w:rsidP="00AD4A5E">
            <w:pPr>
              <w:pStyle w:val="TAH"/>
              <w:rPr>
                <w:sz w:val="16"/>
                <w:szCs w:val="16"/>
                <w:lang w:val="fr-FR" w:eastAsia="fr-FR"/>
              </w:rPr>
            </w:pPr>
            <w:r w:rsidRPr="00AD4A5E">
              <w:rPr>
                <w:sz w:val="16"/>
                <w:szCs w:val="16"/>
                <w:lang w:val="fr-FR" w:eastAsia="fr-FR"/>
              </w:rPr>
              <w:t>12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6A579E" w14:textId="77777777" w:rsidR="00D46E4D" w:rsidRPr="00AD4A5E" w:rsidRDefault="00D46E4D" w:rsidP="00AD4A5E">
            <w:pPr>
              <w:pStyle w:val="TAH"/>
              <w:rPr>
                <w:sz w:val="16"/>
                <w:szCs w:val="16"/>
                <w:lang w:val="fr-FR" w:eastAsia="fr-FR"/>
              </w:rPr>
            </w:pPr>
            <w:r w:rsidRPr="00AD4A5E">
              <w:rPr>
                <w:sz w:val="16"/>
                <w:szCs w:val="16"/>
                <w:lang w:val="fr-FR" w:eastAsia="fr-FR"/>
              </w:rPr>
              <w:t>14</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B01E6B" w14:textId="77777777" w:rsidR="00D46E4D" w:rsidRPr="00AD4A5E" w:rsidRDefault="00D46E4D" w:rsidP="00AD4A5E">
            <w:pPr>
              <w:pStyle w:val="TAH"/>
              <w:rPr>
                <w:sz w:val="16"/>
                <w:szCs w:val="16"/>
                <w:lang w:val="fr-FR" w:eastAsia="fr-FR"/>
              </w:rPr>
            </w:pPr>
            <w:r w:rsidRPr="00AD4A5E">
              <w:rPr>
                <w:sz w:val="16"/>
                <w:szCs w:val="16"/>
                <w:lang w:val="fr-FR" w:eastAsia="fr-FR"/>
              </w:rPr>
              <w:t>15</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8BB66E" w14:textId="77777777" w:rsidR="00D46E4D" w:rsidRPr="00AD4A5E" w:rsidRDefault="00D46E4D" w:rsidP="00AD4A5E">
            <w:pPr>
              <w:pStyle w:val="TAH"/>
              <w:rPr>
                <w:sz w:val="16"/>
                <w:szCs w:val="16"/>
                <w:lang w:val="fr-FR" w:eastAsia="fr-FR"/>
              </w:rPr>
            </w:pPr>
            <w:r w:rsidRPr="00AD4A5E">
              <w:rPr>
                <w:sz w:val="16"/>
                <w:szCs w:val="16"/>
                <w:lang w:val="fr-FR" w:eastAsia="fr-FR"/>
              </w:rPr>
              <w:t>16</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E25F58" w14:textId="77777777" w:rsidR="00D46E4D" w:rsidRPr="00AD4A5E" w:rsidRDefault="00D46E4D" w:rsidP="00AD4A5E">
            <w:pPr>
              <w:pStyle w:val="TAH"/>
              <w:rPr>
                <w:sz w:val="16"/>
                <w:szCs w:val="16"/>
                <w:lang w:val="fr-FR" w:eastAsia="fr-FR"/>
              </w:rPr>
            </w:pPr>
            <w:r w:rsidRPr="00AD4A5E">
              <w:rPr>
                <w:sz w:val="16"/>
                <w:szCs w:val="16"/>
                <w:lang w:val="fr-FR" w:eastAsia="fr-FR"/>
              </w:rPr>
              <w:t>18</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709473" w14:textId="77777777" w:rsidR="00D46E4D" w:rsidRPr="00AD4A5E" w:rsidRDefault="00D46E4D" w:rsidP="00AD4A5E">
            <w:pPr>
              <w:pStyle w:val="TAH"/>
              <w:rPr>
                <w:sz w:val="16"/>
                <w:szCs w:val="16"/>
                <w:lang w:val="fr-FR" w:eastAsia="fr-FR"/>
              </w:rPr>
            </w:pPr>
            <w:r w:rsidRPr="00AD4A5E">
              <w:rPr>
                <w:sz w:val="16"/>
                <w:szCs w:val="16"/>
                <w:lang w:val="fr-FR" w:eastAsia="fr-FR"/>
              </w:rPr>
              <w:t>20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FBE5AF" w14:textId="77777777" w:rsidR="00D46E4D" w:rsidRPr="00AD4A5E" w:rsidRDefault="00D46E4D" w:rsidP="00AD4A5E">
            <w:pPr>
              <w:pStyle w:val="TAH"/>
              <w:rPr>
                <w:sz w:val="16"/>
                <w:szCs w:val="16"/>
                <w:lang w:val="fr-FR" w:eastAsia="fr-FR"/>
              </w:rPr>
            </w:pPr>
            <w:r w:rsidRPr="00AD4A5E">
              <w:rPr>
                <w:sz w:val="16"/>
                <w:szCs w:val="16"/>
                <w:lang w:val="fr-FR" w:eastAsia="fr-FR"/>
              </w:rPr>
              <w:t>22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A71F40" w14:textId="77777777" w:rsidR="00D46E4D" w:rsidRPr="00AD4A5E" w:rsidRDefault="00D46E4D" w:rsidP="00AD4A5E">
            <w:pPr>
              <w:pStyle w:val="TAH"/>
              <w:rPr>
                <w:sz w:val="16"/>
                <w:szCs w:val="16"/>
                <w:lang w:val="fr-FR" w:eastAsia="fr-FR"/>
              </w:rPr>
            </w:pPr>
            <w:r w:rsidRPr="00AD4A5E">
              <w:rPr>
                <w:sz w:val="16"/>
                <w:szCs w:val="16"/>
                <w:lang w:val="fr-FR" w:eastAsia="fr-FR"/>
              </w:rPr>
              <w:t>24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66A853" w14:textId="77777777" w:rsidR="00D46E4D" w:rsidRPr="00AD4A5E" w:rsidRDefault="00D46E4D" w:rsidP="00AD4A5E">
            <w:pPr>
              <w:pStyle w:val="TAH"/>
              <w:rPr>
                <w:sz w:val="16"/>
                <w:szCs w:val="16"/>
                <w:lang w:val="fr-FR" w:eastAsia="fr-FR"/>
              </w:rPr>
            </w:pPr>
            <w:r w:rsidRPr="00AD4A5E">
              <w:rPr>
                <w:sz w:val="16"/>
                <w:szCs w:val="16"/>
                <w:lang w:val="fr-FR" w:eastAsia="fr-FR"/>
              </w:rPr>
              <w:t>25</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545C56" w14:textId="77777777" w:rsidR="00D46E4D" w:rsidRPr="00AD4A5E" w:rsidRDefault="00D46E4D" w:rsidP="00AD4A5E">
            <w:pPr>
              <w:pStyle w:val="TAH"/>
              <w:rPr>
                <w:sz w:val="16"/>
                <w:szCs w:val="16"/>
                <w:lang w:val="fr-FR" w:eastAsia="fr-FR"/>
              </w:rPr>
            </w:pPr>
            <w:r w:rsidRPr="00AD4A5E">
              <w:rPr>
                <w:sz w:val="16"/>
                <w:szCs w:val="16"/>
                <w:lang w:val="fr-FR" w:eastAsia="fr-FR"/>
              </w:rPr>
              <w:t>26</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66FD19" w14:textId="77777777" w:rsidR="00D46E4D" w:rsidRPr="00AD4A5E" w:rsidRDefault="00D46E4D" w:rsidP="00AD4A5E">
            <w:pPr>
              <w:pStyle w:val="TAH"/>
              <w:rPr>
                <w:sz w:val="16"/>
                <w:szCs w:val="16"/>
                <w:lang w:val="fr-FR" w:eastAsia="fr-FR"/>
              </w:rPr>
            </w:pPr>
            <w:r w:rsidRPr="00AD4A5E">
              <w:rPr>
                <w:sz w:val="16"/>
                <w:szCs w:val="16"/>
                <w:lang w:val="fr-FR" w:eastAsia="fr-FR"/>
              </w:rPr>
              <w:t>28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088838" w14:textId="77777777" w:rsidR="00D46E4D" w:rsidRPr="00AD4A5E" w:rsidRDefault="00D46E4D" w:rsidP="00AD4A5E">
            <w:pPr>
              <w:pStyle w:val="TAH"/>
              <w:rPr>
                <w:sz w:val="16"/>
                <w:szCs w:val="16"/>
                <w:lang w:val="fr-FR" w:eastAsia="fr-FR"/>
              </w:rPr>
            </w:pPr>
            <w:r w:rsidRPr="00AD4A5E">
              <w:rPr>
                <w:sz w:val="16"/>
                <w:szCs w:val="16"/>
                <w:lang w:val="fr-FR" w:eastAsia="fr-FR"/>
              </w:rPr>
              <w:t>30</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5E818B" w14:textId="77777777" w:rsidR="00D46E4D" w:rsidRPr="00AD4A5E" w:rsidRDefault="00D46E4D" w:rsidP="00AD4A5E">
            <w:pPr>
              <w:pStyle w:val="TAH"/>
              <w:rPr>
                <w:sz w:val="16"/>
                <w:szCs w:val="16"/>
                <w:lang w:val="fr-FR" w:eastAsia="fr-FR"/>
              </w:rPr>
            </w:pPr>
            <w:r w:rsidRPr="00AD4A5E">
              <w:rPr>
                <w:sz w:val="16"/>
                <w:szCs w:val="16"/>
                <w:lang w:val="fr-FR" w:eastAsia="fr-FR"/>
              </w:rPr>
              <w:t>32</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9C89FC" w14:textId="77777777" w:rsidR="00D46E4D" w:rsidRPr="00AD4A5E" w:rsidRDefault="00D46E4D" w:rsidP="00AD4A5E">
            <w:pPr>
              <w:pStyle w:val="TAH"/>
              <w:rPr>
                <w:sz w:val="16"/>
                <w:szCs w:val="16"/>
                <w:lang w:val="fr-FR" w:eastAsia="fr-FR"/>
              </w:rPr>
            </w:pPr>
            <w:r w:rsidRPr="00AD4A5E">
              <w:rPr>
                <w:sz w:val="16"/>
                <w:szCs w:val="16"/>
                <w:lang w:val="fr-FR" w:eastAsia="fr-FR"/>
              </w:rPr>
              <w:t>34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66763F" w14:textId="77777777" w:rsidR="00D46E4D" w:rsidRPr="00AD4A5E" w:rsidRDefault="00D46E4D" w:rsidP="00AD4A5E">
            <w:pPr>
              <w:pStyle w:val="TAH"/>
              <w:rPr>
                <w:sz w:val="16"/>
                <w:szCs w:val="16"/>
                <w:lang w:val="fr-FR" w:eastAsia="fr-FR"/>
              </w:rPr>
            </w:pPr>
            <w:r w:rsidRPr="00AD4A5E">
              <w:rPr>
                <w:sz w:val="16"/>
                <w:szCs w:val="16"/>
                <w:lang w:val="fr-FR" w:eastAsia="fr-FR"/>
              </w:rPr>
              <w:t>35</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D2FF5E" w14:textId="77777777" w:rsidR="00D46E4D" w:rsidRPr="00AD4A5E" w:rsidRDefault="00D46E4D" w:rsidP="00AD4A5E">
            <w:pPr>
              <w:pStyle w:val="TAH"/>
              <w:rPr>
                <w:sz w:val="16"/>
                <w:szCs w:val="16"/>
                <w:lang w:val="fr-FR" w:eastAsia="fr-FR"/>
              </w:rPr>
            </w:pPr>
            <w:r w:rsidRPr="00AD4A5E">
              <w:rPr>
                <w:sz w:val="16"/>
                <w:szCs w:val="16"/>
                <w:lang w:val="fr-FR" w:eastAsia="fr-FR"/>
              </w:rPr>
              <w:t>36</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9B80A1" w14:textId="77777777" w:rsidR="00D46E4D" w:rsidRPr="00AD4A5E" w:rsidRDefault="00D46E4D" w:rsidP="00AD4A5E">
            <w:pPr>
              <w:pStyle w:val="TAH"/>
              <w:rPr>
                <w:sz w:val="16"/>
                <w:szCs w:val="16"/>
                <w:lang w:val="fr-FR" w:eastAsia="fr-FR"/>
              </w:rPr>
            </w:pPr>
            <w:r w:rsidRPr="00AD4A5E">
              <w:rPr>
                <w:sz w:val="16"/>
                <w:szCs w:val="16"/>
                <w:lang w:val="fr-FR" w:eastAsia="fr-FR"/>
              </w:rPr>
              <w:t>38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A28545" w14:textId="77777777" w:rsidR="00D46E4D" w:rsidRPr="00AD4A5E" w:rsidRDefault="00D46E4D" w:rsidP="00AD4A5E">
            <w:pPr>
              <w:pStyle w:val="TAH"/>
              <w:rPr>
                <w:sz w:val="16"/>
                <w:szCs w:val="16"/>
                <w:lang w:val="fr-FR" w:eastAsia="fr-FR"/>
              </w:rPr>
            </w:pPr>
            <w:r w:rsidRPr="00AD4A5E">
              <w:rPr>
                <w:sz w:val="16"/>
                <w:szCs w:val="16"/>
                <w:lang w:val="fr-FR" w:eastAsia="fr-FR"/>
              </w:rPr>
              <w:t>40</w:t>
            </w:r>
          </w:p>
        </w:tc>
      </w:tr>
      <w:tr w:rsidR="00197F44" w:rsidRPr="000F7DFA" w14:paraId="0FF8AD97" w14:textId="77777777" w:rsidTr="00512853">
        <w:trPr>
          <w:trHeight w:val="288"/>
        </w:trPr>
        <w:tc>
          <w:tcPr>
            <w:tcW w:w="297" w:type="pct"/>
            <w:vMerge w:val="restart"/>
            <w:tcBorders>
              <w:top w:val="single" w:sz="4" w:space="0" w:color="auto"/>
              <w:left w:val="single" w:sz="4" w:space="0" w:color="auto"/>
              <w:bottom w:val="single" w:sz="4" w:space="0" w:color="auto"/>
              <w:right w:val="single" w:sz="4" w:space="0" w:color="auto"/>
            </w:tcBorders>
            <w:vAlign w:val="center"/>
            <w:hideMark/>
          </w:tcPr>
          <w:p w14:paraId="6E8DE0BB" w14:textId="77777777" w:rsidR="00D46E4D" w:rsidRPr="00AD4A5E" w:rsidRDefault="00D46E4D" w:rsidP="00AD4A5E">
            <w:pPr>
              <w:pStyle w:val="TAC"/>
              <w:rPr>
                <w:sz w:val="16"/>
                <w:szCs w:val="16"/>
                <w:lang w:val="fr-FR" w:eastAsia="fr-FR"/>
              </w:rPr>
            </w:pPr>
            <w:r w:rsidRPr="00AD4A5E">
              <w:rPr>
                <w:sz w:val="16"/>
                <w:szCs w:val="16"/>
                <w:lang w:val="fr-FR" w:eastAsia="fr-FR"/>
              </w:rPr>
              <w:t>Throughput Loss</w:t>
            </w:r>
          </w:p>
        </w:tc>
        <w:tc>
          <w:tcPr>
            <w:tcW w:w="225" w:type="pct"/>
            <w:vMerge w:val="restart"/>
            <w:tcBorders>
              <w:top w:val="single" w:sz="4" w:space="0" w:color="auto"/>
              <w:left w:val="single" w:sz="4" w:space="0" w:color="auto"/>
              <w:bottom w:val="single" w:sz="4" w:space="0" w:color="auto"/>
              <w:right w:val="single" w:sz="4" w:space="0" w:color="auto"/>
            </w:tcBorders>
            <w:vAlign w:val="center"/>
            <w:hideMark/>
          </w:tcPr>
          <w:p w14:paraId="53F366BC" w14:textId="77777777" w:rsidR="00D46E4D" w:rsidRPr="00AD4A5E" w:rsidRDefault="00D46E4D" w:rsidP="00AD4A5E">
            <w:pPr>
              <w:pStyle w:val="TAC"/>
              <w:rPr>
                <w:sz w:val="16"/>
                <w:szCs w:val="16"/>
                <w:lang w:val="fr-FR" w:eastAsia="fr-FR"/>
              </w:rPr>
            </w:pPr>
            <w:r w:rsidRPr="00AD4A5E">
              <w:rPr>
                <w:sz w:val="16"/>
                <w:szCs w:val="16"/>
                <w:lang w:val="fr-FR" w:eastAsia="fr-FR"/>
              </w:rPr>
              <w:t>Average</w:t>
            </w: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B91D6D"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AAC45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97,70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3B7DC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55D16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50260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94,60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CFB5E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8162C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B6AD8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89,10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2AFF7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97244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57FD3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80,90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9A8BC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F27A1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41870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70,60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E557B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62778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900F1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58,80</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9EF2A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CF53E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D25BA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46,60</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11BE0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B3CF2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1F2FC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34,90</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790E5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27A45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D7EEF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25,10</w:t>
            </w:r>
          </w:p>
        </w:tc>
      </w:tr>
      <w:tr w:rsidR="00197F44" w:rsidRPr="000F7DFA" w14:paraId="31F7F326" w14:textId="77777777" w:rsidTr="00512853">
        <w:trPr>
          <w:trHeight w:val="288"/>
        </w:trPr>
        <w:tc>
          <w:tcPr>
            <w:tcW w:w="297" w:type="pct"/>
            <w:vMerge/>
            <w:tcBorders>
              <w:top w:val="single" w:sz="4" w:space="0" w:color="auto"/>
              <w:left w:val="single" w:sz="4" w:space="0" w:color="auto"/>
              <w:bottom w:val="single" w:sz="4" w:space="0" w:color="auto"/>
              <w:right w:val="single" w:sz="4" w:space="0" w:color="auto"/>
            </w:tcBorders>
            <w:vAlign w:val="center"/>
            <w:hideMark/>
          </w:tcPr>
          <w:p w14:paraId="5228448F" w14:textId="77777777" w:rsidR="00D46E4D" w:rsidRPr="00AD4A5E" w:rsidRDefault="00D46E4D" w:rsidP="00AD4A5E">
            <w:pPr>
              <w:pStyle w:val="TAC"/>
              <w:rPr>
                <w:sz w:val="16"/>
                <w:szCs w:val="16"/>
                <w:lang w:val="fr-FR" w:eastAsia="fr-FR"/>
              </w:rPr>
            </w:pPr>
          </w:p>
        </w:tc>
        <w:tc>
          <w:tcPr>
            <w:tcW w:w="225" w:type="pct"/>
            <w:vMerge/>
            <w:tcBorders>
              <w:top w:val="single" w:sz="4" w:space="0" w:color="auto"/>
              <w:left w:val="single" w:sz="4" w:space="0" w:color="auto"/>
              <w:bottom w:val="single" w:sz="4" w:space="0" w:color="auto"/>
              <w:right w:val="single" w:sz="4" w:space="0" w:color="auto"/>
            </w:tcBorders>
            <w:vAlign w:val="center"/>
            <w:hideMark/>
          </w:tcPr>
          <w:p w14:paraId="6DDAFF75" w14:textId="77777777" w:rsidR="00D46E4D" w:rsidRPr="00AD4A5E" w:rsidRDefault="00D46E4D" w:rsidP="00AD4A5E">
            <w:pPr>
              <w:pStyle w:val="TAC"/>
              <w:rPr>
                <w:sz w:val="16"/>
                <w:szCs w:val="16"/>
                <w:lang w:val="fr-FR" w:eastAsia="fr-FR"/>
              </w:rPr>
            </w:pPr>
          </w:p>
        </w:tc>
        <w:tc>
          <w:tcPr>
            <w:tcW w:w="27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871FB9"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D8A53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45,29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46305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40,21</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B9C79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35,14</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2A85A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555DE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30,07</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00871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24,99</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4C4AB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19,92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DB068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17,29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963DC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14,66</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CD329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19C9C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12,03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5DCC3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9,40</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70A21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6,77</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08204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5,73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CC2E2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4,69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132B2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6BCF6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3,66</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00D13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2,62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676EF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1,58</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19E6B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1,31</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B47EE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1,03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7532F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311FD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0,76</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9F93C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0,48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F64D1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0,21</w:t>
            </w:r>
          </w:p>
        </w:tc>
      </w:tr>
      <w:tr w:rsidR="00197F44" w:rsidRPr="000F7DFA" w14:paraId="51799B9B" w14:textId="77777777" w:rsidTr="00512853">
        <w:trPr>
          <w:trHeight w:val="288"/>
        </w:trPr>
        <w:tc>
          <w:tcPr>
            <w:tcW w:w="297" w:type="pct"/>
            <w:vMerge/>
            <w:tcBorders>
              <w:top w:val="single" w:sz="4" w:space="0" w:color="auto"/>
              <w:left w:val="single" w:sz="4" w:space="0" w:color="auto"/>
              <w:bottom w:val="single" w:sz="4" w:space="0" w:color="auto"/>
              <w:right w:val="single" w:sz="4" w:space="0" w:color="auto"/>
            </w:tcBorders>
            <w:vAlign w:val="center"/>
            <w:hideMark/>
          </w:tcPr>
          <w:p w14:paraId="1037CE73" w14:textId="77777777" w:rsidR="00D46E4D" w:rsidRPr="00AD4A5E" w:rsidRDefault="00D46E4D" w:rsidP="00AD4A5E">
            <w:pPr>
              <w:pStyle w:val="TAC"/>
              <w:rPr>
                <w:sz w:val="16"/>
                <w:szCs w:val="16"/>
                <w:lang w:val="fr-FR" w:eastAsia="fr-FR"/>
              </w:rPr>
            </w:pPr>
          </w:p>
        </w:tc>
        <w:tc>
          <w:tcPr>
            <w:tcW w:w="225"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F7DCDB" w14:textId="77777777" w:rsidR="00D46E4D" w:rsidRPr="00AD4A5E" w:rsidRDefault="00D46E4D" w:rsidP="00AD4A5E">
            <w:pPr>
              <w:pStyle w:val="TAC"/>
              <w:rPr>
                <w:sz w:val="16"/>
                <w:szCs w:val="16"/>
                <w:lang w:val="fr-FR" w:eastAsia="fr-FR"/>
              </w:rPr>
            </w:pPr>
            <w:r w:rsidRPr="00AD4A5E">
              <w:rPr>
                <w:sz w:val="16"/>
                <w:szCs w:val="16"/>
                <w:lang w:val="fr-FR" w:eastAsia="fr-FR"/>
              </w:rPr>
              <w:t>5%-tile</w:t>
            </w:r>
          </w:p>
        </w:tc>
        <w:tc>
          <w:tcPr>
            <w:tcW w:w="27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E0978D"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22B57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988DB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82810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9BA1D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9D4BF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79054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CD0D0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7985E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12F03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97682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83236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F185E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AAA8F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21C30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44E56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224B7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B59EA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94034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4F4EE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92DB0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E9264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6D8AD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74444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6C406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EF2C0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r>
      <w:tr w:rsidR="00197F44" w:rsidRPr="000F7DFA" w14:paraId="0400993B" w14:textId="77777777" w:rsidTr="00512853">
        <w:trPr>
          <w:trHeight w:val="288"/>
        </w:trPr>
        <w:tc>
          <w:tcPr>
            <w:tcW w:w="297" w:type="pct"/>
            <w:vMerge/>
            <w:tcBorders>
              <w:top w:val="single" w:sz="4" w:space="0" w:color="auto"/>
              <w:left w:val="single" w:sz="4" w:space="0" w:color="auto"/>
              <w:bottom w:val="single" w:sz="4" w:space="0" w:color="auto"/>
              <w:right w:val="single" w:sz="4" w:space="0" w:color="auto"/>
            </w:tcBorders>
            <w:vAlign w:val="center"/>
            <w:hideMark/>
          </w:tcPr>
          <w:p w14:paraId="41535BA8" w14:textId="77777777" w:rsidR="00D46E4D" w:rsidRPr="00AD4A5E" w:rsidRDefault="00D46E4D" w:rsidP="00AD4A5E">
            <w:pPr>
              <w:pStyle w:val="TAC"/>
              <w:rPr>
                <w:sz w:val="16"/>
                <w:szCs w:val="16"/>
                <w:lang w:val="fr-FR" w:eastAsia="fr-FR"/>
              </w:rPr>
            </w:pPr>
          </w:p>
        </w:tc>
        <w:tc>
          <w:tcPr>
            <w:tcW w:w="225" w:type="pct"/>
            <w:vMerge/>
            <w:tcBorders>
              <w:top w:val="single" w:sz="4" w:space="0" w:color="auto"/>
              <w:left w:val="single" w:sz="4" w:space="0" w:color="auto"/>
              <w:bottom w:val="single" w:sz="4" w:space="0" w:color="auto"/>
              <w:right w:val="single" w:sz="4" w:space="0" w:color="auto"/>
            </w:tcBorders>
            <w:vAlign w:val="center"/>
            <w:hideMark/>
          </w:tcPr>
          <w:p w14:paraId="35F00769" w14:textId="77777777" w:rsidR="00D46E4D" w:rsidRPr="00AD4A5E" w:rsidRDefault="00D46E4D" w:rsidP="00AD4A5E">
            <w:pPr>
              <w:pStyle w:val="TAC"/>
              <w:rPr>
                <w:sz w:val="16"/>
                <w:szCs w:val="16"/>
                <w:lang w:val="fr-FR" w:eastAsia="fr-FR"/>
              </w:rPr>
            </w:pP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5916A4"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C6871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83,59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3869D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69,48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40849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55,38</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2C677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89C6F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41,28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A325A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27,18</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E7964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13,07</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7C5D1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10,47</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0BD92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7,88</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97786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F3C8C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5,28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6AA31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2,68</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0025B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B3AE5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0,06</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33A5F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0,05</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73636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B847D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0,04</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AA025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29872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0,01</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327CD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0,01</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ED361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0,01</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415B0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4E4F1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0,01</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3C477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8EAFF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0,00</w:t>
            </w:r>
          </w:p>
        </w:tc>
      </w:tr>
    </w:tbl>
    <w:p w14:paraId="26031665" w14:textId="77777777" w:rsidR="00D46E4D" w:rsidRDefault="00D46E4D" w:rsidP="00D46E4D">
      <w:pPr>
        <w:rPr>
          <w:lang w:eastAsia="zh-CN"/>
        </w:rPr>
      </w:pPr>
    </w:p>
    <w:p w14:paraId="5F7EEFBD" w14:textId="77777777" w:rsidR="00D46E4D" w:rsidRDefault="00D46E4D" w:rsidP="00D46E4D">
      <w:pPr>
        <w:rPr>
          <w:lang w:eastAsia="zh-CN"/>
        </w:rPr>
      </w:pPr>
      <w:r>
        <w:rPr>
          <w:lang w:eastAsia="zh-CN"/>
        </w:rPr>
        <w:t>The following values were also reported by the companies for LEO600km at 90° elevation angle, with UE NF= 2.5dB and UE height 1.5m (corresponding to L-ESIM).</w:t>
      </w:r>
    </w:p>
    <w:p w14:paraId="23C017B4" w14:textId="77777777" w:rsidR="00D46E4D" w:rsidRDefault="00D46E4D" w:rsidP="00D46E4D">
      <w:pPr>
        <w:pStyle w:val="TH"/>
        <w:rPr>
          <w:lang w:eastAsia="zh-CN"/>
        </w:rPr>
      </w:pPr>
      <w:r>
        <w:t>Table 6a.4.5-11</w:t>
      </w:r>
      <w:r w:rsidRPr="007A6ED1">
        <w:t xml:space="preserve"> Simulation results for average throughpu</w:t>
      </w:r>
      <w:r>
        <w:t>t loss for Scenario 5a - NTN LEO@600km 90° elevation angle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65"/>
        <w:gridCol w:w="450"/>
        <w:gridCol w:w="542"/>
        <w:gridCol w:w="369"/>
        <w:gridCol w:w="326"/>
        <w:gridCol w:w="326"/>
        <w:gridCol w:w="368"/>
        <w:gridCol w:w="326"/>
        <w:gridCol w:w="326"/>
        <w:gridCol w:w="368"/>
        <w:gridCol w:w="326"/>
        <w:gridCol w:w="326"/>
        <w:gridCol w:w="368"/>
        <w:gridCol w:w="326"/>
        <w:gridCol w:w="326"/>
        <w:gridCol w:w="368"/>
        <w:gridCol w:w="326"/>
        <w:gridCol w:w="326"/>
        <w:gridCol w:w="326"/>
        <w:gridCol w:w="285"/>
        <w:gridCol w:w="285"/>
        <w:gridCol w:w="326"/>
        <w:gridCol w:w="285"/>
        <w:gridCol w:w="285"/>
        <w:gridCol w:w="326"/>
        <w:gridCol w:w="285"/>
        <w:gridCol w:w="285"/>
        <w:gridCol w:w="285"/>
      </w:tblGrid>
      <w:tr w:rsidR="00197F44" w:rsidRPr="00524FC1" w14:paraId="5846791F" w14:textId="77777777" w:rsidTr="00512853">
        <w:trPr>
          <w:trHeight w:val="288"/>
        </w:trPr>
        <w:tc>
          <w:tcPr>
            <w:tcW w:w="498" w:type="pct"/>
            <w:gridSpan w:val="2"/>
            <w:shd w:val="clear" w:color="000000" w:fill="FFFFFF"/>
            <w:noWrap/>
            <w:vAlign w:val="center"/>
            <w:hideMark/>
          </w:tcPr>
          <w:p w14:paraId="1B5A1967" w14:textId="77777777" w:rsidR="00D46E4D" w:rsidRPr="00AD4A5E" w:rsidRDefault="00D46E4D" w:rsidP="00AD4A5E">
            <w:pPr>
              <w:pStyle w:val="TAH"/>
              <w:rPr>
                <w:sz w:val="16"/>
                <w:szCs w:val="16"/>
                <w:lang w:val="fr-FR" w:eastAsia="fr-FR"/>
              </w:rPr>
            </w:pPr>
            <w:r w:rsidRPr="00AD4A5E">
              <w:rPr>
                <w:sz w:val="16"/>
                <w:szCs w:val="16"/>
                <w:lang w:val="fr-FR" w:eastAsia="fr-FR"/>
              </w:rPr>
              <w:t>Required ACIR [dB]</w:t>
            </w:r>
          </w:p>
        </w:tc>
        <w:tc>
          <w:tcPr>
            <w:tcW w:w="279" w:type="pct"/>
            <w:shd w:val="clear" w:color="000000" w:fill="FFFFFF"/>
            <w:noWrap/>
            <w:vAlign w:val="center"/>
            <w:hideMark/>
          </w:tcPr>
          <w:p w14:paraId="6A8D430E" w14:textId="77777777" w:rsidR="00D46E4D" w:rsidRPr="00AD4A5E" w:rsidRDefault="00D46E4D" w:rsidP="00AD4A5E">
            <w:pPr>
              <w:pStyle w:val="TAH"/>
              <w:rPr>
                <w:sz w:val="16"/>
                <w:szCs w:val="16"/>
                <w:lang w:val="fr-FR" w:eastAsia="fr-FR"/>
              </w:rPr>
            </w:pPr>
            <w:r w:rsidRPr="00AD4A5E">
              <w:rPr>
                <w:sz w:val="16"/>
                <w:szCs w:val="16"/>
                <w:lang w:val="fr-FR" w:eastAsia="fr-FR"/>
              </w:rPr>
              <w:t>Company</w:t>
            </w:r>
          </w:p>
        </w:tc>
        <w:tc>
          <w:tcPr>
            <w:tcW w:w="193" w:type="pct"/>
            <w:shd w:val="clear" w:color="000000" w:fill="FFFFFF"/>
            <w:noWrap/>
            <w:vAlign w:val="center"/>
            <w:hideMark/>
          </w:tcPr>
          <w:p w14:paraId="48526A98" w14:textId="77777777" w:rsidR="00D46E4D" w:rsidRPr="00AD4A5E" w:rsidRDefault="00D46E4D" w:rsidP="00AD4A5E">
            <w:pPr>
              <w:pStyle w:val="TAH"/>
              <w:rPr>
                <w:sz w:val="16"/>
                <w:szCs w:val="16"/>
                <w:lang w:val="fr-FR" w:eastAsia="fr-FR"/>
              </w:rPr>
            </w:pPr>
            <w:r w:rsidRPr="00AD4A5E">
              <w:rPr>
                <w:sz w:val="16"/>
                <w:szCs w:val="16"/>
                <w:lang w:val="fr-FR" w:eastAsia="fr-FR"/>
              </w:rPr>
              <w:t>0</w:t>
            </w:r>
          </w:p>
        </w:tc>
        <w:tc>
          <w:tcPr>
            <w:tcW w:w="170" w:type="pct"/>
            <w:shd w:val="clear" w:color="000000" w:fill="FFFFFF"/>
            <w:noWrap/>
            <w:vAlign w:val="center"/>
            <w:hideMark/>
          </w:tcPr>
          <w:p w14:paraId="1CD02263" w14:textId="77777777" w:rsidR="00D46E4D" w:rsidRPr="00AD4A5E" w:rsidRDefault="00D46E4D" w:rsidP="00AD4A5E">
            <w:pPr>
              <w:pStyle w:val="TAH"/>
              <w:rPr>
                <w:sz w:val="16"/>
                <w:szCs w:val="16"/>
                <w:lang w:val="fr-FR" w:eastAsia="fr-FR"/>
              </w:rPr>
            </w:pPr>
            <w:r w:rsidRPr="00AD4A5E">
              <w:rPr>
                <w:sz w:val="16"/>
                <w:szCs w:val="16"/>
                <w:lang w:val="fr-FR" w:eastAsia="fr-FR"/>
              </w:rPr>
              <w:t>2</w:t>
            </w:r>
          </w:p>
        </w:tc>
        <w:tc>
          <w:tcPr>
            <w:tcW w:w="170" w:type="pct"/>
            <w:shd w:val="clear" w:color="000000" w:fill="FFFFFF"/>
            <w:noWrap/>
            <w:vAlign w:val="center"/>
            <w:hideMark/>
          </w:tcPr>
          <w:p w14:paraId="77C3E948" w14:textId="77777777" w:rsidR="00D46E4D" w:rsidRPr="00AD4A5E" w:rsidRDefault="00D46E4D" w:rsidP="00AD4A5E">
            <w:pPr>
              <w:pStyle w:val="TAH"/>
              <w:rPr>
                <w:sz w:val="16"/>
                <w:szCs w:val="16"/>
                <w:lang w:val="fr-FR" w:eastAsia="fr-FR"/>
              </w:rPr>
            </w:pPr>
            <w:r w:rsidRPr="00AD4A5E">
              <w:rPr>
                <w:sz w:val="16"/>
                <w:szCs w:val="16"/>
                <w:lang w:val="fr-FR" w:eastAsia="fr-FR"/>
              </w:rPr>
              <w:t>4</w:t>
            </w:r>
          </w:p>
        </w:tc>
        <w:tc>
          <w:tcPr>
            <w:tcW w:w="192" w:type="pct"/>
            <w:shd w:val="clear" w:color="000000" w:fill="FFFFFF"/>
            <w:noWrap/>
            <w:vAlign w:val="center"/>
            <w:hideMark/>
          </w:tcPr>
          <w:p w14:paraId="31D96DA3" w14:textId="77777777" w:rsidR="00D46E4D" w:rsidRPr="00AD4A5E" w:rsidRDefault="00D46E4D" w:rsidP="00AD4A5E">
            <w:pPr>
              <w:pStyle w:val="TAH"/>
              <w:rPr>
                <w:sz w:val="16"/>
                <w:szCs w:val="16"/>
                <w:lang w:val="fr-FR" w:eastAsia="fr-FR"/>
              </w:rPr>
            </w:pPr>
            <w:r w:rsidRPr="00AD4A5E">
              <w:rPr>
                <w:sz w:val="16"/>
                <w:szCs w:val="16"/>
                <w:lang w:val="fr-FR" w:eastAsia="fr-FR"/>
              </w:rPr>
              <w:t>5</w:t>
            </w:r>
          </w:p>
        </w:tc>
        <w:tc>
          <w:tcPr>
            <w:tcW w:w="170" w:type="pct"/>
            <w:shd w:val="clear" w:color="000000" w:fill="FFFFFF"/>
            <w:noWrap/>
            <w:vAlign w:val="center"/>
            <w:hideMark/>
          </w:tcPr>
          <w:p w14:paraId="7D4FD111" w14:textId="77777777" w:rsidR="00D46E4D" w:rsidRPr="00AD4A5E" w:rsidRDefault="00D46E4D" w:rsidP="00AD4A5E">
            <w:pPr>
              <w:pStyle w:val="TAH"/>
              <w:rPr>
                <w:sz w:val="16"/>
                <w:szCs w:val="16"/>
                <w:lang w:val="fr-FR" w:eastAsia="fr-FR"/>
              </w:rPr>
            </w:pPr>
            <w:r w:rsidRPr="00AD4A5E">
              <w:rPr>
                <w:sz w:val="16"/>
                <w:szCs w:val="16"/>
                <w:lang w:val="fr-FR" w:eastAsia="fr-FR"/>
              </w:rPr>
              <w:t>6</w:t>
            </w:r>
          </w:p>
        </w:tc>
        <w:tc>
          <w:tcPr>
            <w:tcW w:w="170" w:type="pct"/>
            <w:shd w:val="clear" w:color="000000" w:fill="FFFFFF"/>
            <w:noWrap/>
            <w:vAlign w:val="center"/>
            <w:hideMark/>
          </w:tcPr>
          <w:p w14:paraId="7A14649F" w14:textId="77777777" w:rsidR="00D46E4D" w:rsidRPr="00AD4A5E" w:rsidRDefault="00D46E4D" w:rsidP="00AD4A5E">
            <w:pPr>
              <w:pStyle w:val="TAH"/>
              <w:rPr>
                <w:sz w:val="16"/>
                <w:szCs w:val="16"/>
                <w:lang w:val="fr-FR" w:eastAsia="fr-FR"/>
              </w:rPr>
            </w:pPr>
            <w:r w:rsidRPr="00AD4A5E">
              <w:rPr>
                <w:sz w:val="16"/>
                <w:szCs w:val="16"/>
                <w:lang w:val="fr-FR" w:eastAsia="fr-FR"/>
              </w:rPr>
              <w:t>8</w:t>
            </w:r>
          </w:p>
        </w:tc>
        <w:tc>
          <w:tcPr>
            <w:tcW w:w="192" w:type="pct"/>
            <w:shd w:val="clear" w:color="000000" w:fill="FFFFFF"/>
            <w:noWrap/>
            <w:vAlign w:val="center"/>
            <w:hideMark/>
          </w:tcPr>
          <w:p w14:paraId="7B6513E1" w14:textId="77777777" w:rsidR="00D46E4D" w:rsidRPr="00AD4A5E" w:rsidRDefault="00D46E4D" w:rsidP="00AD4A5E">
            <w:pPr>
              <w:pStyle w:val="TAH"/>
              <w:rPr>
                <w:sz w:val="16"/>
                <w:szCs w:val="16"/>
                <w:lang w:val="fr-FR" w:eastAsia="fr-FR"/>
              </w:rPr>
            </w:pPr>
            <w:r w:rsidRPr="00AD4A5E">
              <w:rPr>
                <w:sz w:val="16"/>
                <w:szCs w:val="16"/>
                <w:lang w:val="fr-FR" w:eastAsia="fr-FR"/>
              </w:rPr>
              <w:t>10</w:t>
            </w:r>
          </w:p>
        </w:tc>
        <w:tc>
          <w:tcPr>
            <w:tcW w:w="170" w:type="pct"/>
            <w:shd w:val="clear" w:color="000000" w:fill="FFFFFF"/>
            <w:noWrap/>
            <w:vAlign w:val="center"/>
            <w:hideMark/>
          </w:tcPr>
          <w:p w14:paraId="6FB8A322" w14:textId="77777777" w:rsidR="00D46E4D" w:rsidRPr="00AD4A5E" w:rsidRDefault="00D46E4D" w:rsidP="00AD4A5E">
            <w:pPr>
              <w:pStyle w:val="TAH"/>
              <w:rPr>
                <w:sz w:val="16"/>
                <w:szCs w:val="16"/>
                <w:lang w:val="fr-FR" w:eastAsia="fr-FR"/>
              </w:rPr>
            </w:pPr>
            <w:r w:rsidRPr="00AD4A5E">
              <w:rPr>
                <w:sz w:val="16"/>
                <w:szCs w:val="16"/>
                <w:lang w:val="fr-FR" w:eastAsia="fr-FR"/>
              </w:rPr>
              <w:t>12</w:t>
            </w:r>
          </w:p>
        </w:tc>
        <w:tc>
          <w:tcPr>
            <w:tcW w:w="170" w:type="pct"/>
            <w:shd w:val="clear" w:color="000000" w:fill="FFFFFF"/>
            <w:noWrap/>
            <w:vAlign w:val="center"/>
            <w:hideMark/>
          </w:tcPr>
          <w:p w14:paraId="19574E0F" w14:textId="77777777" w:rsidR="00D46E4D" w:rsidRPr="00AD4A5E" w:rsidRDefault="00D46E4D" w:rsidP="00AD4A5E">
            <w:pPr>
              <w:pStyle w:val="TAH"/>
              <w:rPr>
                <w:sz w:val="16"/>
                <w:szCs w:val="16"/>
                <w:lang w:val="fr-FR" w:eastAsia="fr-FR"/>
              </w:rPr>
            </w:pPr>
            <w:r w:rsidRPr="00AD4A5E">
              <w:rPr>
                <w:sz w:val="16"/>
                <w:szCs w:val="16"/>
                <w:lang w:val="fr-FR" w:eastAsia="fr-FR"/>
              </w:rPr>
              <w:t>14</w:t>
            </w:r>
          </w:p>
        </w:tc>
        <w:tc>
          <w:tcPr>
            <w:tcW w:w="192" w:type="pct"/>
            <w:shd w:val="clear" w:color="000000" w:fill="FFFFFF"/>
            <w:noWrap/>
            <w:vAlign w:val="center"/>
            <w:hideMark/>
          </w:tcPr>
          <w:p w14:paraId="455A4EEB" w14:textId="77777777" w:rsidR="00D46E4D" w:rsidRPr="00AD4A5E" w:rsidRDefault="00D46E4D" w:rsidP="00AD4A5E">
            <w:pPr>
              <w:pStyle w:val="TAH"/>
              <w:rPr>
                <w:sz w:val="16"/>
                <w:szCs w:val="16"/>
                <w:lang w:val="fr-FR" w:eastAsia="fr-FR"/>
              </w:rPr>
            </w:pPr>
            <w:r w:rsidRPr="00AD4A5E">
              <w:rPr>
                <w:sz w:val="16"/>
                <w:szCs w:val="16"/>
                <w:lang w:val="fr-FR" w:eastAsia="fr-FR"/>
              </w:rPr>
              <w:t>15</w:t>
            </w:r>
          </w:p>
        </w:tc>
        <w:tc>
          <w:tcPr>
            <w:tcW w:w="170" w:type="pct"/>
            <w:shd w:val="clear" w:color="000000" w:fill="FFFFFF"/>
            <w:noWrap/>
            <w:vAlign w:val="center"/>
            <w:hideMark/>
          </w:tcPr>
          <w:p w14:paraId="3492736D" w14:textId="77777777" w:rsidR="00D46E4D" w:rsidRPr="00AD4A5E" w:rsidRDefault="00D46E4D" w:rsidP="00AD4A5E">
            <w:pPr>
              <w:pStyle w:val="TAH"/>
              <w:rPr>
                <w:sz w:val="16"/>
                <w:szCs w:val="16"/>
                <w:lang w:val="fr-FR" w:eastAsia="fr-FR"/>
              </w:rPr>
            </w:pPr>
            <w:r w:rsidRPr="00AD4A5E">
              <w:rPr>
                <w:sz w:val="16"/>
                <w:szCs w:val="16"/>
                <w:lang w:val="fr-FR" w:eastAsia="fr-FR"/>
              </w:rPr>
              <w:t>16</w:t>
            </w:r>
          </w:p>
        </w:tc>
        <w:tc>
          <w:tcPr>
            <w:tcW w:w="170" w:type="pct"/>
            <w:shd w:val="clear" w:color="000000" w:fill="FFFFFF"/>
            <w:noWrap/>
            <w:vAlign w:val="center"/>
            <w:hideMark/>
          </w:tcPr>
          <w:p w14:paraId="7162DF35" w14:textId="77777777" w:rsidR="00D46E4D" w:rsidRPr="00AD4A5E" w:rsidRDefault="00D46E4D" w:rsidP="00AD4A5E">
            <w:pPr>
              <w:pStyle w:val="TAH"/>
              <w:rPr>
                <w:sz w:val="16"/>
                <w:szCs w:val="16"/>
                <w:lang w:val="fr-FR" w:eastAsia="fr-FR"/>
              </w:rPr>
            </w:pPr>
            <w:r w:rsidRPr="00AD4A5E">
              <w:rPr>
                <w:sz w:val="16"/>
                <w:szCs w:val="16"/>
                <w:lang w:val="fr-FR" w:eastAsia="fr-FR"/>
              </w:rPr>
              <w:t>18</w:t>
            </w:r>
          </w:p>
        </w:tc>
        <w:tc>
          <w:tcPr>
            <w:tcW w:w="192" w:type="pct"/>
            <w:shd w:val="clear" w:color="000000" w:fill="FFFFFF"/>
            <w:noWrap/>
            <w:vAlign w:val="center"/>
            <w:hideMark/>
          </w:tcPr>
          <w:p w14:paraId="7919E072" w14:textId="77777777" w:rsidR="00D46E4D" w:rsidRPr="00AD4A5E" w:rsidRDefault="00D46E4D" w:rsidP="00AD4A5E">
            <w:pPr>
              <w:pStyle w:val="TAH"/>
              <w:rPr>
                <w:sz w:val="16"/>
                <w:szCs w:val="16"/>
                <w:lang w:val="fr-FR" w:eastAsia="fr-FR"/>
              </w:rPr>
            </w:pPr>
            <w:r w:rsidRPr="00AD4A5E">
              <w:rPr>
                <w:sz w:val="16"/>
                <w:szCs w:val="16"/>
                <w:lang w:val="fr-FR" w:eastAsia="fr-FR"/>
              </w:rPr>
              <w:t>20</w:t>
            </w:r>
          </w:p>
        </w:tc>
        <w:tc>
          <w:tcPr>
            <w:tcW w:w="170" w:type="pct"/>
            <w:shd w:val="clear" w:color="000000" w:fill="FFFFFF"/>
            <w:noWrap/>
            <w:vAlign w:val="center"/>
            <w:hideMark/>
          </w:tcPr>
          <w:p w14:paraId="70C480B4" w14:textId="77777777" w:rsidR="00D46E4D" w:rsidRPr="00AD4A5E" w:rsidRDefault="00D46E4D" w:rsidP="00AD4A5E">
            <w:pPr>
              <w:pStyle w:val="TAH"/>
              <w:rPr>
                <w:sz w:val="16"/>
                <w:szCs w:val="16"/>
                <w:lang w:val="fr-FR" w:eastAsia="fr-FR"/>
              </w:rPr>
            </w:pPr>
            <w:r w:rsidRPr="00AD4A5E">
              <w:rPr>
                <w:sz w:val="16"/>
                <w:szCs w:val="16"/>
                <w:lang w:val="fr-FR" w:eastAsia="fr-FR"/>
              </w:rPr>
              <w:t>22</w:t>
            </w:r>
          </w:p>
        </w:tc>
        <w:tc>
          <w:tcPr>
            <w:tcW w:w="170" w:type="pct"/>
            <w:shd w:val="clear" w:color="000000" w:fill="FFFFFF"/>
            <w:noWrap/>
            <w:vAlign w:val="center"/>
            <w:hideMark/>
          </w:tcPr>
          <w:p w14:paraId="3D8A6D01" w14:textId="77777777" w:rsidR="00D46E4D" w:rsidRPr="00AD4A5E" w:rsidRDefault="00D46E4D" w:rsidP="00AD4A5E">
            <w:pPr>
              <w:pStyle w:val="TAH"/>
              <w:rPr>
                <w:sz w:val="16"/>
                <w:szCs w:val="16"/>
                <w:lang w:val="fr-FR" w:eastAsia="fr-FR"/>
              </w:rPr>
            </w:pPr>
            <w:r w:rsidRPr="00AD4A5E">
              <w:rPr>
                <w:sz w:val="16"/>
                <w:szCs w:val="16"/>
                <w:lang w:val="fr-FR" w:eastAsia="fr-FR"/>
              </w:rPr>
              <w:t>24</w:t>
            </w:r>
          </w:p>
        </w:tc>
        <w:tc>
          <w:tcPr>
            <w:tcW w:w="170" w:type="pct"/>
            <w:shd w:val="clear" w:color="000000" w:fill="FFFFFF"/>
            <w:noWrap/>
            <w:vAlign w:val="center"/>
            <w:hideMark/>
          </w:tcPr>
          <w:p w14:paraId="0284A3B2" w14:textId="77777777" w:rsidR="00D46E4D" w:rsidRPr="00AD4A5E" w:rsidRDefault="00D46E4D" w:rsidP="00AD4A5E">
            <w:pPr>
              <w:pStyle w:val="TAH"/>
              <w:rPr>
                <w:sz w:val="16"/>
                <w:szCs w:val="16"/>
                <w:lang w:val="fr-FR" w:eastAsia="fr-FR"/>
              </w:rPr>
            </w:pPr>
            <w:r w:rsidRPr="00AD4A5E">
              <w:rPr>
                <w:sz w:val="16"/>
                <w:szCs w:val="16"/>
                <w:lang w:val="fr-FR" w:eastAsia="fr-FR"/>
              </w:rPr>
              <w:t>25</w:t>
            </w:r>
          </w:p>
        </w:tc>
        <w:tc>
          <w:tcPr>
            <w:tcW w:w="149" w:type="pct"/>
            <w:shd w:val="clear" w:color="000000" w:fill="FFFFFF"/>
            <w:noWrap/>
            <w:vAlign w:val="center"/>
            <w:hideMark/>
          </w:tcPr>
          <w:p w14:paraId="35889F75" w14:textId="77777777" w:rsidR="00D46E4D" w:rsidRPr="00AD4A5E" w:rsidRDefault="00D46E4D" w:rsidP="00AD4A5E">
            <w:pPr>
              <w:pStyle w:val="TAH"/>
              <w:rPr>
                <w:sz w:val="16"/>
                <w:szCs w:val="16"/>
                <w:lang w:val="fr-FR" w:eastAsia="fr-FR"/>
              </w:rPr>
            </w:pPr>
            <w:r w:rsidRPr="00AD4A5E">
              <w:rPr>
                <w:sz w:val="16"/>
                <w:szCs w:val="16"/>
                <w:lang w:val="fr-FR" w:eastAsia="fr-FR"/>
              </w:rPr>
              <w:t>26</w:t>
            </w:r>
          </w:p>
        </w:tc>
        <w:tc>
          <w:tcPr>
            <w:tcW w:w="149" w:type="pct"/>
            <w:shd w:val="clear" w:color="000000" w:fill="FFFFFF"/>
            <w:noWrap/>
            <w:vAlign w:val="center"/>
            <w:hideMark/>
          </w:tcPr>
          <w:p w14:paraId="555A2365" w14:textId="77777777" w:rsidR="00D46E4D" w:rsidRPr="00AD4A5E" w:rsidRDefault="00D46E4D" w:rsidP="00AD4A5E">
            <w:pPr>
              <w:pStyle w:val="TAH"/>
              <w:rPr>
                <w:sz w:val="16"/>
                <w:szCs w:val="16"/>
                <w:lang w:val="fr-FR" w:eastAsia="fr-FR"/>
              </w:rPr>
            </w:pPr>
            <w:r w:rsidRPr="00AD4A5E">
              <w:rPr>
                <w:sz w:val="16"/>
                <w:szCs w:val="16"/>
                <w:lang w:val="fr-FR" w:eastAsia="fr-FR"/>
              </w:rPr>
              <w:t>28</w:t>
            </w:r>
          </w:p>
        </w:tc>
        <w:tc>
          <w:tcPr>
            <w:tcW w:w="170" w:type="pct"/>
            <w:shd w:val="clear" w:color="000000" w:fill="FFFFFF"/>
            <w:noWrap/>
            <w:vAlign w:val="center"/>
            <w:hideMark/>
          </w:tcPr>
          <w:p w14:paraId="7E0CCD01" w14:textId="77777777" w:rsidR="00D46E4D" w:rsidRPr="00AD4A5E" w:rsidRDefault="00D46E4D" w:rsidP="00AD4A5E">
            <w:pPr>
              <w:pStyle w:val="TAH"/>
              <w:rPr>
                <w:sz w:val="16"/>
                <w:szCs w:val="16"/>
                <w:lang w:val="fr-FR" w:eastAsia="fr-FR"/>
              </w:rPr>
            </w:pPr>
            <w:r w:rsidRPr="00AD4A5E">
              <w:rPr>
                <w:sz w:val="16"/>
                <w:szCs w:val="16"/>
                <w:lang w:val="fr-FR" w:eastAsia="fr-FR"/>
              </w:rPr>
              <w:t>30</w:t>
            </w:r>
          </w:p>
        </w:tc>
        <w:tc>
          <w:tcPr>
            <w:tcW w:w="149" w:type="pct"/>
            <w:shd w:val="clear" w:color="000000" w:fill="FFFFFF"/>
            <w:noWrap/>
            <w:vAlign w:val="center"/>
            <w:hideMark/>
          </w:tcPr>
          <w:p w14:paraId="4C218E1B" w14:textId="77777777" w:rsidR="00D46E4D" w:rsidRPr="00AD4A5E" w:rsidRDefault="00D46E4D" w:rsidP="00AD4A5E">
            <w:pPr>
              <w:pStyle w:val="TAH"/>
              <w:rPr>
                <w:sz w:val="16"/>
                <w:szCs w:val="16"/>
                <w:lang w:val="fr-FR" w:eastAsia="fr-FR"/>
              </w:rPr>
            </w:pPr>
            <w:r w:rsidRPr="00AD4A5E">
              <w:rPr>
                <w:sz w:val="16"/>
                <w:szCs w:val="16"/>
                <w:lang w:val="fr-FR" w:eastAsia="fr-FR"/>
              </w:rPr>
              <w:t>32</w:t>
            </w:r>
          </w:p>
        </w:tc>
        <w:tc>
          <w:tcPr>
            <w:tcW w:w="149" w:type="pct"/>
            <w:shd w:val="clear" w:color="000000" w:fill="FFFFFF"/>
            <w:noWrap/>
            <w:vAlign w:val="center"/>
            <w:hideMark/>
          </w:tcPr>
          <w:p w14:paraId="3E558DA1" w14:textId="77777777" w:rsidR="00D46E4D" w:rsidRPr="00AD4A5E" w:rsidRDefault="00D46E4D" w:rsidP="00AD4A5E">
            <w:pPr>
              <w:pStyle w:val="TAH"/>
              <w:rPr>
                <w:sz w:val="16"/>
                <w:szCs w:val="16"/>
                <w:lang w:val="fr-FR" w:eastAsia="fr-FR"/>
              </w:rPr>
            </w:pPr>
            <w:r w:rsidRPr="00AD4A5E">
              <w:rPr>
                <w:sz w:val="16"/>
                <w:szCs w:val="16"/>
                <w:lang w:val="fr-FR" w:eastAsia="fr-FR"/>
              </w:rPr>
              <w:t>34</w:t>
            </w:r>
          </w:p>
        </w:tc>
        <w:tc>
          <w:tcPr>
            <w:tcW w:w="170" w:type="pct"/>
            <w:shd w:val="clear" w:color="000000" w:fill="FFFFFF"/>
            <w:noWrap/>
            <w:vAlign w:val="center"/>
            <w:hideMark/>
          </w:tcPr>
          <w:p w14:paraId="732741EF" w14:textId="77777777" w:rsidR="00D46E4D" w:rsidRPr="00AD4A5E" w:rsidRDefault="00D46E4D" w:rsidP="00AD4A5E">
            <w:pPr>
              <w:pStyle w:val="TAH"/>
              <w:rPr>
                <w:sz w:val="16"/>
                <w:szCs w:val="16"/>
                <w:lang w:val="fr-FR" w:eastAsia="fr-FR"/>
              </w:rPr>
            </w:pPr>
            <w:r w:rsidRPr="00AD4A5E">
              <w:rPr>
                <w:sz w:val="16"/>
                <w:szCs w:val="16"/>
                <w:lang w:val="fr-FR" w:eastAsia="fr-FR"/>
              </w:rPr>
              <w:t>35</w:t>
            </w:r>
          </w:p>
        </w:tc>
        <w:tc>
          <w:tcPr>
            <w:tcW w:w="149" w:type="pct"/>
            <w:shd w:val="clear" w:color="000000" w:fill="FFFFFF"/>
            <w:noWrap/>
            <w:vAlign w:val="center"/>
            <w:hideMark/>
          </w:tcPr>
          <w:p w14:paraId="441975F8" w14:textId="77777777" w:rsidR="00D46E4D" w:rsidRPr="00AD4A5E" w:rsidRDefault="00D46E4D" w:rsidP="00AD4A5E">
            <w:pPr>
              <w:pStyle w:val="TAH"/>
              <w:rPr>
                <w:sz w:val="16"/>
                <w:szCs w:val="16"/>
                <w:lang w:val="fr-FR" w:eastAsia="fr-FR"/>
              </w:rPr>
            </w:pPr>
            <w:r w:rsidRPr="00AD4A5E">
              <w:rPr>
                <w:sz w:val="16"/>
                <w:szCs w:val="16"/>
                <w:lang w:val="fr-FR" w:eastAsia="fr-FR"/>
              </w:rPr>
              <w:t>36</w:t>
            </w:r>
          </w:p>
        </w:tc>
        <w:tc>
          <w:tcPr>
            <w:tcW w:w="149" w:type="pct"/>
            <w:shd w:val="clear" w:color="000000" w:fill="FFFFFF"/>
            <w:noWrap/>
            <w:vAlign w:val="center"/>
            <w:hideMark/>
          </w:tcPr>
          <w:p w14:paraId="1FCF8695" w14:textId="77777777" w:rsidR="00D46E4D" w:rsidRPr="00AD4A5E" w:rsidRDefault="00D46E4D" w:rsidP="00AD4A5E">
            <w:pPr>
              <w:pStyle w:val="TAH"/>
              <w:rPr>
                <w:sz w:val="16"/>
                <w:szCs w:val="16"/>
                <w:lang w:val="fr-FR" w:eastAsia="fr-FR"/>
              </w:rPr>
            </w:pPr>
            <w:r w:rsidRPr="00AD4A5E">
              <w:rPr>
                <w:sz w:val="16"/>
                <w:szCs w:val="16"/>
                <w:lang w:val="fr-FR" w:eastAsia="fr-FR"/>
              </w:rPr>
              <w:t>38</w:t>
            </w:r>
          </w:p>
        </w:tc>
        <w:tc>
          <w:tcPr>
            <w:tcW w:w="149" w:type="pct"/>
            <w:shd w:val="clear" w:color="000000" w:fill="FFFFFF"/>
            <w:noWrap/>
            <w:vAlign w:val="center"/>
            <w:hideMark/>
          </w:tcPr>
          <w:p w14:paraId="776AD3A6" w14:textId="77777777" w:rsidR="00D46E4D" w:rsidRPr="00AD4A5E" w:rsidRDefault="00D46E4D" w:rsidP="00AD4A5E">
            <w:pPr>
              <w:pStyle w:val="TAH"/>
              <w:rPr>
                <w:sz w:val="16"/>
                <w:szCs w:val="16"/>
                <w:lang w:val="fr-FR" w:eastAsia="fr-FR"/>
              </w:rPr>
            </w:pPr>
            <w:r w:rsidRPr="00AD4A5E">
              <w:rPr>
                <w:sz w:val="16"/>
                <w:szCs w:val="16"/>
                <w:lang w:val="fr-FR" w:eastAsia="fr-FR"/>
              </w:rPr>
              <w:t>40</w:t>
            </w:r>
          </w:p>
        </w:tc>
      </w:tr>
      <w:tr w:rsidR="00197F44" w:rsidRPr="00524FC1" w14:paraId="328651C2" w14:textId="77777777" w:rsidTr="00512853">
        <w:trPr>
          <w:trHeight w:val="288"/>
        </w:trPr>
        <w:tc>
          <w:tcPr>
            <w:tcW w:w="270" w:type="pct"/>
            <w:vMerge w:val="restart"/>
            <w:vAlign w:val="center"/>
            <w:hideMark/>
          </w:tcPr>
          <w:p w14:paraId="22A170CE" w14:textId="77777777" w:rsidR="00D46E4D" w:rsidRPr="00AD4A5E" w:rsidRDefault="00D46E4D" w:rsidP="00AD4A5E">
            <w:pPr>
              <w:pStyle w:val="TAC"/>
              <w:rPr>
                <w:sz w:val="16"/>
                <w:szCs w:val="16"/>
                <w:lang w:val="fr-FR" w:eastAsia="fr-FR"/>
              </w:rPr>
            </w:pPr>
            <w:r w:rsidRPr="00AD4A5E">
              <w:rPr>
                <w:sz w:val="16"/>
                <w:szCs w:val="16"/>
                <w:lang w:val="fr-FR" w:eastAsia="fr-FR"/>
              </w:rPr>
              <w:t>Throughput Loss</w:t>
            </w:r>
          </w:p>
        </w:tc>
        <w:tc>
          <w:tcPr>
            <w:tcW w:w="228" w:type="pct"/>
            <w:vMerge w:val="restart"/>
            <w:vAlign w:val="center"/>
            <w:hideMark/>
          </w:tcPr>
          <w:p w14:paraId="267160CF" w14:textId="77777777" w:rsidR="00D46E4D" w:rsidRPr="00AD4A5E" w:rsidRDefault="00D46E4D" w:rsidP="00AD4A5E">
            <w:pPr>
              <w:pStyle w:val="TAC"/>
              <w:rPr>
                <w:sz w:val="16"/>
                <w:szCs w:val="16"/>
                <w:lang w:val="fr-FR" w:eastAsia="fr-FR"/>
              </w:rPr>
            </w:pPr>
            <w:r w:rsidRPr="00AD4A5E">
              <w:rPr>
                <w:sz w:val="16"/>
                <w:szCs w:val="16"/>
                <w:lang w:val="fr-FR" w:eastAsia="fr-FR"/>
              </w:rPr>
              <w:t>Average</w:t>
            </w:r>
          </w:p>
        </w:tc>
        <w:tc>
          <w:tcPr>
            <w:tcW w:w="279" w:type="pct"/>
            <w:shd w:val="clear" w:color="auto" w:fill="auto"/>
            <w:noWrap/>
            <w:vAlign w:val="center"/>
            <w:hideMark/>
          </w:tcPr>
          <w:p w14:paraId="669BB419"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3" w:type="pct"/>
            <w:shd w:val="clear" w:color="000000" w:fill="FFFFFF"/>
            <w:noWrap/>
            <w:vAlign w:val="center"/>
            <w:hideMark/>
          </w:tcPr>
          <w:p w14:paraId="7E59072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80,90</w:t>
            </w:r>
          </w:p>
        </w:tc>
        <w:tc>
          <w:tcPr>
            <w:tcW w:w="170" w:type="pct"/>
            <w:shd w:val="clear" w:color="000000" w:fill="FFFFFF"/>
            <w:noWrap/>
            <w:vAlign w:val="center"/>
            <w:hideMark/>
          </w:tcPr>
          <w:p w14:paraId="387589B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1030094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1DE057D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69,10</w:t>
            </w:r>
          </w:p>
        </w:tc>
        <w:tc>
          <w:tcPr>
            <w:tcW w:w="170" w:type="pct"/>
            <w:shd w:val="clear" w:color="000000" w:fill="FFFFFF"/>
            <w:noWrap/>
            <w:vAlign w:val="center"/>
            <w:hideMark/>
          </w:tcPr>
          <w:p w14:paraId="42976AD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45E989E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2B5B27D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55,40</w:t>
            </w:r>
          </w:p>
        </w:tc>
        <w:tc>
          <w:tcPr>
            <w:tcW w:w="170" w:type="pct"/>
            <w:shd w:val="clear" w:color="000000" w:fill="FFFFFF"/>
            <w:noWrap/>
            <w:vAlign w:val="center"/>
            <w:hideMark/>
          </w:tcPr>
          <w:p w14:paraId="63138E2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040AF4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4C920DF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41,00</w:t>
            </w:r>
          </w:p>
        </w:tc>
        <w:tc>
          <w:tcPr>
            <w:tcW w:w="170" w:type="pct"/>
            <w:shd w:val="clear" w:color="000000" w:fill="FFFFFF"/>
            <w:noWrap/>
            <w:vAlign w:val="center"/>
            <w:hideMark/>
          </w:tcPr>
          <w:p w14:paraId="1A2E934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7D4C4C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088E437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28,00</w:t>
            </w:r>
          </w:p>
        </w:tc>
        <w:tc>
          <w:tcPr>
            <w:tcW w:w="170" w:type="pct"/>
            <w:shd w:val="clear" w:color="000000" w:fill="FFFFFF"/>
            <w:noWrap/>
            <w:vAlign w:val="center"/>
            <w:hideMark/>
          </w:tcPr>
          <w:p w14:paraId="54BFDE8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5FC91C9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415A992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17,50</w:t>
            </w:r>
          </w:p>
        </w:tc>
        <w:tc>
          <w:tcPr>
            <w:tcW w:w="149" w:type="pct"/>
            <w:shd w:val="clear" w:color="000000" w:fill="FFFFFF"/>
            <w:noWrap/>
            <w:vAlign w:val="center"/>
            <w:hideMark/>
          </w:tcPr>
          <w:p w14:paraId="4BB183B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7417FA6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56EED86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49" w:type="pct"/>
            <w:shd w:val="clear" w:color="000000" w:fill="FFFFFF"/>
            <w:noWrap/>
            <w:vAlign w:val="center"/>
            <w:hideMark/>
          </w:tcPr>
          <w:p w14:paraId="23EFBE4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3F64919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10327D9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5,20</w:t>
            </w:r>
          </w:p>
        </w:tc>
        <w:tc>
          <w:tcPr>
            <w:tcW w:w="149" w:type="pct"/>
            <w:shd w:val="clear" w:color="000000" w:fill="FFFFFF"/>
            <w:noWrap/>
            <w:vAlign w:val="center"/>
            <w:hideMark/>
          </w:tcPr>
          <w:p w14:paraId="7C07D52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5388285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29801A8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2,50</w:t>
            </w:r>
          </w:p>
        </w:tc>
      </w:tr>
      <w:tr w:rsidR="00197F44" w:rsidRPr="00524FC1" w14:paraId="44CC21F9" w14:textId="77777777" w:rsidTr="00512853">
        <w:trPr>
          <w:trHeight w:val="288"/>
        </w:trPr>
        <w:tc>
          <w:tcPr>
            <w:tcW w:w="270" w:type="pct"/>
            <w:vMerge/>
            <w:vAlign w:val="center"/>
            <w:hideMark/>
          </w:tcPr>
          <w:p w14:paraId="65FB5977" w14:textId="77777777" w:rsidR="00D46E4D" w:rsidRPr="00AD4A5E" w:rsidRDefault="00D46E4D" w:rsidP="00AD4A5E">
            <w:pPr>
              <w:pStyle w:val="TAC"/>
              <w:rPr>
                <w:sz w:val="16"/>
                <w:szCs w:val="16"/>
                <w:lang w:val="fr-FR" w:eastAsia="fr-FR"/>
              </w:rPr>
            </w:pPr>
          </w:p>
        </w:tc>
        <w:tc>
          <w:tcPr>
            <w:tcW w:w="228" w:type="pct"/>
            <w:vMerge/>
            <w:vAlign w:val="center"/>
            <w:hideMark/>
          </w:tcPr>
          <w:p w14:paraId="76A409D6" w14:textId="77777777" w:rsidR="00D46E4D" w:rsidRPr="00AD4A5E" w:rsidRDefault="00D46E4D" w:rsidP="00AD4A5E">
            <w:pPr>
              <w:pStyle w:val="TAC"/>
              <w:rPr>
                <w:sz w:val="16"/>
                <w:szCs w:val="16"/>
                <w:lang w:val="fr-FR" w:eastAsia="fr-FR"/>
              </w:rPr>
            </w:pPr>
          </w:p>
        </w:tc>
        <w:tc>
          <w:tcPr>
            <w:tcW w:w="279" w:type="pct"/>
            <w:shd w:val="clear" w:color="000000" w:fill="FFFFFF"/>
            <w:noWrap/>
            <w:vAlign w:val="center"/>
            <w:hideMark/>
          </w:tcPr>
          <w:p w14:paraId="0E1A4E42"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3" w:type="pct"/>
            <w:shd w:val="clear" w:color="000000" w:fill="FFFFFF"/>
            <w:noWrap/>
            <w:vAlign w:val="center"/>
            <w:hideMark/>
          </w:tcPr>
          <w:p w14:paraId="2238E2A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29,19</w:t>
            </w:r>
          </w:p>
        </w:tc>
        <w:tc>
          <w:tcPr>
            <w:tcW w:w="170" w:type="pct"/>
            <w:shd w:val="clear" w:color="000000" w:fill="FFFFFF"/>
            <w:noWrap/>
            <w:vAlign w:val="center"/>
            <w:hideMark/>
          </w:tcPr>
          <w:p w14:paraId="7B5C5F6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25,84</w:t>
            </w:r>
          </w:p>
        </w:tc>
        <w:tc>
          <w:tcPr>
            <w:tcW w:w="170" w:type="pct"/>
            <w:shd w:val="clear" w:color="000000" w:fill="FFFFFF"/>
            <w:noWrap/>
            <w:vAlign w:val="center"/>
            <w:hideMark/>
          </w:tcPr>
          <w:p w14:paraId="21C610B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22,48</w:t>
            </w:r>
          </w:p>
        </w:tc>
        <w:tc>
          <w:tcPr>
            <w:tcW w:w="192" w:type="pct"/>
            <w:shd w:val="clear" w:color="000000" w:fill="FFFFFF"/>
            <w:noWrap/>
            <w:vAlign w:val="center"/>
            <w:hideMark/>
          </w:tcPr>
          <w:p w14:paraId="467B61B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661912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19,13</w:t>
            </w:r>
          </w:p>
        </w:tc>
        <w:tc>
          <w:tcPr>
            <w:tcW w:w="170" w:type="pct"/>
            <w:shd w:val="clear" w:color="000000" w:fill="FFFFFF"/>
            <w:noWrap/>
            <w:vAlign w:val="center"/>
            <w:hideMark/>
          </w:tcPr>
          <w:p w14:paraId="6809C0C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15,77</w:t>
            </w:r>
          </w:p>
        </w:tc>
        <w:tc>
          <w:tcPr>
            <w:tcW w:w="192" w:type="pct"/>
            <w:shd w:val="clear" w:color="000000" w:fill="FFFFFF"/>
            <w:noWrap/>
            <w:vAlign w:val="center"/>
            <w:hideMark/>
          </w:tcPr>
          <w:p w14:paraId="5934B28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12,42</w:t>
            </w:r>
          </w:p>
        </w:tc>
        <w:tc>
          <w:tcPr>
            <w:tcW w:w="170" w:type="pct"/>
            <w:shd w:val="clear" w:color="000000" w:fill="FFFFFF"/>
            <w:noWrap/>
            <w:vAlign w:val="center"/>
            <w:hideMark/>
          </w:tcPr>
          <w:p w14:paraId="55B2065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10,82</w:t>
            </w:r>
          </w:p>
        </w:tc>
        <w:tc>
          <w:tcPr>
            <w:tcW w:w="170" w:type="pct"/>
            <w:shd w:val="clear" w:color="000000" w:fill="FFFFFF"/>
            <w:noWrap/>
            <w:vAlign w:val="center"/>
            <w:hideMark/>
          </w:tcPr>
          <w:p w14:paraId="29AAFA6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9,22</w:t>
            </w:r>
          </w:p>
        </w:tc>
        <w:tc>
          <w:tcPr>
            <w:tcW w:w="192" w:type="pct"/>
            <w:shd w:val="clear" w:color="000000" w:fill="FFFFFF"/>
            <w:noWrap/>
            <w:vAlign w:val="center"/>
            <w:hideMark/>
          </w:tcPr>
          <w:p w14:paraId="1F54E20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166F677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7,62</w:t>
            </w:r>
          </w:p>
        </w:tc>
        <w:tc>
          <w:tcPr>
            <w:tcW w:w="170" w:type="pct"/>
            <w:shd w:val="clear" w:color="000000" w:fill="FFFFFF"/>
            <w:noWrap/>
            <w:vAlign w:val="center"/>
            <w:hideMark/>
          </w:tcPr>
          <w:p w14:paraId="4AE0A93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6,01</w:t>
            </w:r>
          </w:p>
        </w:tc>
        <w:tc>
          <w:tcPr>
            <w:tcW w:w="192" w:type="pct"/>
            <w:shd w:val="clear" w:color="000000" w:fill="FFFFFF"/>
            <w:noWrap/>
            <w:vAlign w:val="center"/>
            <w:hideMark/>
          </w:tcPr>
          <w:p w14:paraId="27C8F8F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4,41</w:t>
            </w:r>
          </w:p>
        </w:tc>
        <w:tc>
          <w:tcPr>
            <w:tcW w:w="170" w:type="pct"/>
            <w:shd w:val="clear" w:color="000000" w:fill="FFFFFF"/>
            <w:noWrap/>
            <w:vAlign w:val="center"/>
            <w:hideMark/>
          </w:tcPr>
          <w:p w14:paraId="64045FA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3,79</w:t>
            </w:r>
          </w:p>
        </w:tc>
        <w:tc>
          <w:tcPr>
            <w:tcW w:w="170" w:type="pct"/>
            <w:shd w:val="clear" w:color="000000" w:fill="FFFFFF"/>
            <w:noWrap/>
            <w:vAlign w:val="center"/>
            <w:hideMark/>
          </w:tcPr>
          <w:p w14:paraId="16D6FC9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3,16</w:t>
            </w:r>
          </w:p>
        </w:tc>
        <w:tc>
          <w:tcPr>
            <w:tcW w:w="170" w:type="pct"/>
            <w:shd w:val="clear" w:color="000000" w:fill="FFFFFF"/>
            <w:noWrap/>
            <w:vAlign w:val="center"/>
            <w:hideMark/>
          </w:tcPr>
          <w:p w14:paraId="50A4DBA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5F8CB69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2,53</w:t>
            </w:r>
          </w:p>
        </w:tc>
        <w:tc>
          <w:tcPr>
            <w:tcW w:w="149" w:type="pct"/>
            <w:shd w:val="clear" w:color="000000" w:fill="FFFFFF"/>
            <w:noWrap/>
            <w:vAlign w:val="center"/>
            <w:hideMark/>
          </w:tcPr>
          <w:p w14:paraId="3444CB6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1,91</w:t>
            </w:r>
          </w:p>
        </w:tc>
        <w:tc>
          <w:tcPr>
            <w:tcW w:w="170" w:type="pct"/>
            <w:shd w:val="clear" w:color="000000" w:fill="FFFFFF"/>
            <w:noWrap/>
            <w:vAlign w:val="center"/>
            <w:hideMark/>
          </w:tcPr>
          <w:p w14:paraId="4E3B98B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1,28</w:t>
            </w:r>
          </w:p>
        </w:tc>
        <w:tc>
          <w:tcPr>
            <w:tcW w:w="149" w:type="pct"/>
            <w:shd w:val="clear" w:color="000000" w:fill="FFFFFF"/>
            <w:noWrap/>
            <w:vAlign w:val="center"/>
            <w:hideMark/>
          </w:tcPr>
          <w:p w14:paraId="5F5D7E3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1,06</w:t>
            </w:r>
          </w:p>
        </w:tc>
        <w:tc>
          <w:tcPr>
            <w:tcW w:w="149" w:type="pct"/>
            <w:shd w:val="clear" w:color="000000" w:fill="FFFFFF"/>
            <w:noWrap/>
            <w:vAlign w:val="center"/>
            <w:hideMark/>
          </w:tcPr>
          <w:p w14:paraId="20BFDB8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0,85</w:t>
            </w:r>
          </w:p>
        </w:tc>
        <w:tc>
          <w:tcPr>
            <w:tcW w:w="170" w:type="pct"/>
            <w:shd w:val="clear" w:color="000000" w:fill="FFFFFF"/>
            <w:noWrap/>
            <w:vAlign w:val="center"/>
            <w:hideMark/>
          </w:tcPr>
          <w:p w14:paraId="7B5476F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7264EE2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0,63</w:t>
            </w:r>
          </w:p>
        </w:tc>
        <w:tc>
          <w:tcPr>
            <w:tcW w:w="149" w:type="pct"/>
            <w:shd w:val="clear" w:color="000000" w:fill="FFFFFF"/>
            <w:noWrap/>
            <w:vAlign w:val="center"/>
            <w:hideMark/>
          </w:tcPr>
          <w:p w14:paraId="2510EA9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0,42</w:t>
            </w:r>
          </w:p>
        </w:tc>
        <w:tc>
          <w:tcPr>
            <w:tcW w:w="149" w:type="pct"/>
            <w:shd w:val="clear" w:color="000000" w:fill="FFFFFF"/>
            <w:noWrap/>
            <w:vAlign w:val="center"/>
            <w:hideMark/>
          </w:tcPr>
          <w:p w14:paraId="1503908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0,20</w:t>
            </w:r>
          </w:p>
        </w:tc>
      </w:tr>
      <w:tr w:rsidR="00197F44" w:rsidRPr="00524FC1" w14:paraId="6C7B67B2" w14:textId="77777777" w:rsidTr="00512853">
        <w:trPr>
          <w:trHeight w:val="288"/>
        </w:trPr>
        <w:tc>
          <w:tcPr>
            <w:tcW w:w="270" w:type="pct"/>
            <w:vMerge/>
            <w:vAlign w:val="center"/>
            <w:hideMark/>
          </w:tcPr>
          <w:p w14:paraId="66401742" w14:textId="77777777" w:rsidR="00D46E4D" w:rsidRPr="00AD4A5E" w:rsidRDefault="00D46E4D" w:rsidP="00AD4A5E">
            <w:pPr>
              <w:pStyle w:val="TAC"/>
              <w:rPr>
                <w:sz w:val="16"/>
                <w:szCs w:val="16"/>
                <w:lang w:val="fr-FR" w:eastAsia="fr-FR"/>
              </w:rPr>
            </w:pPr>
          </w:p>
        </w:tc>
        <w:tc>
          <w:tcPr>
            <w:tcW w:w="228" w:type="pct"/>
            <w:vMerge w:val="restart"/>
            <w:shd w:val="clear" w:color="000000" w:fill="FFFFFF"/>
            <w:noWrap/>
            <w:vAlign w:val="center"/>
            <w:hideMark/>
          </w:tcPr>
          <w:p w14:paraId="43C93BF5" w14:textId="77777777" w:rsidR="00D46E4D" w:rsidRPr="00AD4A5E" w:rsidRDefault="00D46E4D" w:rsidP="00AD4A5E">
            <w:pPr>
              <w:pStyle w:val="TAC"/>
              <w:rPr>
                <w:sz w:val="16"/>
                <w:szCs w:val="16"/>
                <w:lang w:val="fr-FR" w:eastAsia="fr-FR"/>
              </w:rPr>
            </w:pPr>
            <w:r w:rsidRPr="00AD4A5E">
              <w:rPr>
                <w:sz w:val="16"/>
                <w:szCs w:val="16"/>
                <w:lang w:val="fr-FR" w:eastAsia="fr-FR"/>
              </w:rPr>
              <w:t>5%-tile</w:t>
            </w:r>
          </w:p>
        </w:tc>
        <w:tc>
          <w:tcPr>
            <w:tcW w:w="279" w:type="pct"/>
            <w:shd w:val="clear" w:color="000000" w:fill="FFFFFF"/>
            <w:noWrap/>
            <w:vAlign w:val="center"/>
            <w:hideMark/>
          </w:tcPr>
          <w:p w14:paraId="1A0DFEF2"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3" w:type="pct"/>
            <w:shd w:val="clear" w:color="000000" w:fill="FFFFFF"/>
            <w:noWrap/>
            <w:vAlign w:val="center"/>
            <w:hideMark/>
          </w:tcPr>
          <w:p w14:paraId="25FA54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0F8FEEC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1FC8386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5F27FD9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1C394D1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5D4F827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4E4DB70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167425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0D6EB7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5013165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074D85C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441173F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6C999FD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5C9508C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5C7E1A2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6CBE009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74,40</w:t>
            </w:r>
          </w:p>
        </w:tc>
        <w:tc>
          <w:tcPr>
            <w:tcW w:w="149" w:type="pct"/>
            <w:shd w:val="clear" w:color="000000" w:fill="FFFFFF"/>
            <w:noWrap/>
            <w:vAlign w:val="center"/>
            <w:hideMark/>
          </w:tcPr>
          <w:p w14:paraId="50288F9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3F18A63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2FAE2F9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42,80</w:t>
            </w:r>
          </w:p>
        </w:tc>
        <w:tc>
          <w:tcPr>
            <w:tcW w:w="149" w:type="pct"/>
            <w:shd w:val="clear" w:color="000000" w:fill="FFFFFF"/>
            <w:noWrap/>
            <w:vAlign w:val="center"/>
            <w:hideMark/>
          </w:tcPr>
          <w:p w14:paraId="4864FEB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658B744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31F9FAC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21,20</w:t>
            </w:r>
          </w:p>
        </w:tc>
        <w:tc>
          <w:tcPr>
            <w:tcW w:w="149" w:type="pct"/>
            <w:shd w:val="clear" w:color="000000" w:fill="FFFFFF"/>
            <w:noWrap/>
            <w:vAlign w:val="center"/>
            <w:hideMark/>
          </w:tcPr>
          <w:p w14:paraId="5E1581D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7A23437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35DFF9B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8,90</w:t>
            </w:r>
          </w:p>
        </w:tc>
      </w:tr>
      <w:tr w:rsidR="00197F44" w:rsidRPr="00524FC1" w14:paraId="0D23A337" w14:textId="77777777" w:rsidTr="00512853">
        <w:trPr>
          <w:trHeight w:val="288"/>
        </w:trPr>
        <w:tc>
          <w:tcPr>
            <w:tcW w:w="270" w:type="pct"/>
            <w:vMerge/>
            <w:vAlign w:val="center"/>
            <w:hideMark/>
          </w:tcPr>
          <w:p w14:paraId="55461ACA" w14:textId="77777777" w:rsidR="00D46E4D" w:rsidRPr="00AD4A5E" w:rsidRDefault="00D46E4D" w:rsidP="00AD4A5E">
            <w:pPr>
              <w:pStyle w:val="TAC"/>
              <w:rPr>
                <w:sz w:val="16"/>
                <w:szCs w:val="16"/>
                <w:lang w:val="fr-FR" w:eastAsia="fr-FR"/>
              </w:rPr>
            </w:pPr>
          </w:p>
        </w:tc>
        <w:tc>
          <w:tcPr>
            <w:tcW w:w="228" w:type="pct"/>
            <w:vMerge/>
            <w:vAlign w:val="center"/>
            <w:hideMark/>
          </w:tcPr>
          <w:p w14:paraId="7D7E8C6C" w14:textId="77777777" w:rsidR="00D46E4D" w:rsidRPr="00AD4A5E" w:rsidRDefault="00D46E4D" w:rsidP="00AD4A5E">
            <w:pPr>
              <w:pStyle w:val="TAC"/>
              <w:rPr>
                <w:sz w:val="16"/>
                <w:szCs w:val="16"/>
                <w:lang w:val="fr-FR" w:eastAsia="fr-FR"/>
              </w:rPr>
            </w:pPr>
          </w:p>
        </w:tc>
        <w:tc>
          <w:tcPr>
            <w:tcW w:w="279" w:type="pct"/>
            <w:shd w:val="clear" w:color="auto" w:fill="auto"/>
            <w:noWrap/>
            <w:vAlign w:val="center"/>
            <w:hideMark/>
          </w:tcPr>
          <w:p w14:paraId="7ADE11A7"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3" w:type="pct"/>
            <w:shd w:val="clear" w:color="000000" w:fill="FFFFFF"/>
            <w:noWrap/>
            <w:vAlign w:val="center"/>
            <w:hideMark/>
          </w:tcPr>
          <w:p w14:paraId="34582EC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87,44</w:t>
            </w:r>
          </w:p>
        </w:tc>
        <w:tc>
          <w:tcPr>
            <w:tcW w:w="170" w:type="pct"/>
            <w:shd w:val="clear" w:color="000000" w:fill="FFFFFF"/>
            <w:noWrap/>
            <w:vAlign w:val="center"/>
            <w:hideMark/>
          </w:tcPr>
          <w:p w14:paraId="36074C8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78,46</w:t>
            </w:r>
          </w:p>
        </w:tc>
        <w:tc>
          <w:tcPr>
            <w:tcW w:w="170" w:type="pct"/>
            <w:shd w:val="clear" w:color="000000" w:fill="FFFFFF"/>
            <w:noWrap/>
            <w:vAlign w:val="center"/>
            <w:hideMark/>
          </w:tcPr>
          <w:p w14:paraId="5110A94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69,47</w:t>
            </w:r>
          </w:p>
        </w:tc>
        <w:tc>
          <w:tcPr>
            <w:tcW w:w="192" w:type="pct"/>
            <w:shd w:val="clear" w:color="000000" w:fill="FFFFFF"/>
            <w:noWrap/>
            <w:vAlign w:val="center"/>
            <w:hideMark/>
          </w:tcPr>
          <w:p w14:paraId="073A931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6D287BD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60,49</w:t>
            </w:r>
          </w:p>
        </w:tc>
        <w:tc>
          <w:tcPr>
            <w:tcW w:w="170" w:type="pct"/>
            <w:shd w:val="clear" w:color="000000" w:fill="FFFFFF"/>
            <w:noWrap/>
            <w:vAlign w:val="center"/>
            <w:hideMark/>
          </w:tcPr>
          <w:p w14:paraId="4524D02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51,51</w:t>
            </w:r>
          </w:p>
        </w:tc>
        <w:tc>
          <w:tcPr>
            <w:tcW w:w="192" w:type="pct"/>
            <w:shd w:val="clear" w:color="000000" w:fill="FFFFFF"/>
            <w:noWrap/>
            <w:vAlign w:val="center"/>
            <w:hideMark/>
          </w:tcPr>
          <w:p w14:paraId="3053818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42,53</w:t>
            </w:r>
          </w:p>
        </w:tc>
        <w:tc>
          <w:tcPr>
            <w:tcW w:w="170" w:type="pct"/>
            <w:shd w:val="clear" w:color="000000" w:fill="FFFFFF"/>
            <w:noWrap/>
            <w:vAlign w:val="center"/>
            <w:hideMark/>
          </w:tcPr>
          <w:p w14:paraId="0E9BF0F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37,92</w:t>
            </w:r>
          </w:p>
        </w:tc>
        <w:tc>
          <w:tcPr>
            <w:tcW w:w="170" w:type="pct"/>
            <w:shd w:val="clear" w:color="000000" w:fill="FFFFFF"/>
            <w:noWrap/>
            <w:vAlign w:val="center"/>
            <w:hideMark/>
          </w:tcPr>
          <w:p w14:paraId="0F77983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33,32</w:t>
            </w:r>
          </w:p>
        </w:tc>
        <w:tc>
          <w:tcPr>
            <w:tcW w:w="192" w:type="pct"/>
            <w:shd w:val="clear" w:color="000000" w:fill="FFFFFF"/>
            <w:noWrap/>
            <w:vAlign w:val="center"/>
            <w:hideMark/>
          </w:tcPr>
          <w:p w14:paraId="7A17F63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44E3DB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28,72</w:t>
            </w:r>
          </w:p>
        </w:tc>
        <w:tc>
          <w:tcPr>
            <w:tcW w:w="170" w:type="pct"/>
            <w:shd w:val="clear" w:color="000000" w:fill="FFFFFF"/>
            <w:noWrap/>
            <w:vAlign w:val="center"/>
            <w:hideMark/>
          </w:tcPr>
          <w:p w14:paraId="48A2F1F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24,11</w:t>
            </w:r>
          </w:p>
        </w:tc>
        <w:tc>
          <w:tcPr>
            <w:tcW w:w="192" w:type="pct"/>
            <w:shd w:val="clear" w:color="000000" w:fill="FFFFFF"/>
            <w:noWrap/>
            <w:vAlign w:val="center"/>
            <w:hideMark/>
          </w:tcPr>
          <w:p w14:paraId="2E2A8CE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19,51</w:t>
            </w:r>
          </w:p>
        </w:tc>
        <w:tc>
          <w:tcPr>
            <w:tcW w:w="170" w:type="pct"/>
            <w:shd w:val="clear" w:color="000000" w:fill="FFFFFF"/>
            <w:noWrap/>
            <w:vAlign w:val="center"/>
            <w:hideMark/>
          </w:tcPr>
          <w:p w14:paraId="316CDF9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16,30</w:t>
            </w:r>
          </w:p>
        </w:tc>
        <w:tc>
          <w:tcPr>
            <w:tcW w:w="170" w:type="pct"/>
            <w:shd w:val="clear" w:color="000000" w:fill="FFFFFF"/>
            <w:noWrap/>
            <w:vAlign w:val="center"/>
            <w:hideMark/>
          </w:tcPr>
          <w:p w14:paraId="38C9D9D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13,09</w:t>
            </w:r>
          </w:p>
        </w:tc>
        <w:tc>
          <w:tcPr>
            <w:tcW w:w="170" w:type="pct"/>
            <w:shd w:val="clear" w:color="000000" w:fill="FFFFFF"/>
            <w:noWrap/>
            <w:vAlign w:val="center"/>
            <w:hideMark/>
          </w:tcPr>
          <w:p w14:paraId="32B6622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19E108C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9,88</w:t>
            </w:r>
          </w:p>
        </w:tc>
        <w:tc>
          <w:tcPr>
            <w:tcW w:w="149" w:type="pct"/>
            <w:shd w:val="clear" w:color="000000" w:fill="FFFFFF"/>
            <w:noWrap/>
            <w:vAlign w:val="center"/>
            <w:hideMark/>
          </w:tcPr>
          <w:p w14:paraId="691994A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6,67</w:t>
            </w:r>
          </w:p>
        </w:tc>
        <w:tc>
          <w:tcPr>
            <w:tcW w:w="170" w:type="pct"/>
            <w:shd w:val="clear" w:color="000000" w:fill="FFFFFF"/>
            <w:noWrap/>
            <w:vAlign w:val="center"/>
            <w:hideMark/>
          </w:tcPr>
          <w:p w14:paraId="1567A70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3,46</w:t>
            </w:r>
          </w:p>
        </w:tc>
        <w:tc>
          <w:tcPr>
            <w:tcW w:w="149" w:type="pct"/>
            <w:shd w:val="clear" w:color="000000" w:fill="FFFFFF"/>
            <w:noWrap/>
            <w:vAlign w:val="center"/>
            <w:hideMark/>
          </w:tcPr>
          <w:p w14:paraId="447F766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2,77</w:t>
            </w:r>
          </w:p>
        </w:tc>
        <w:tc>
          <w:tcPr>
            <w:tcW w:w="149" w:type="pct"/>
            <w:shd w:val="clear" w:color="000000" w:fill="FFFFFF"/>
            <w:noWrap/>
            <w:vAlign w:val="center"/>
            <w:hideMark/>
          </w:tcPr>
          <w:p w14:paraId="68EE5CD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2,08</w:t>
            </w:r>
          </w:p>
        </w:tc>
        <w:tc>
          <w:tcPr>
            <w:tcW w:w="170" w:type="pct"/>
            <w:shd w:val="clear" w:color="000000" w:fill="FFFFFF"/>
            <w:noWrap/>
            <w:vAlign w:val="center"/>
            <w:hideMark/>
          </w:tcPr>
          <w:p w14:paraId="1B6C242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1EB4D98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1,39</w:t>
            </w:r>
          </w:p>
        </w:tc>
        <w:tc>
          <w:tcPr>
            <w:tcW w:w="149" w:type="pct"/>
            <w:shd w:val="clear" w:color="000000" w:fill="FFFFFF"/>
            <w:noWrap/>
            <w:vAlign w:val="center"/>
            <w:hideMark/>
          </w:tcPr>
          <w:p w14:paraId="1B0990D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0,70</w:t>
            </w:r>
          </w:p>
        </w:tc>
        <w:tc>
          <w:tcPr>
            <w:tcW w:w="149" w:type="pct"/>
            <w:shd w:val="clear" w:color="000000" w:fill="FFFFFF"/>
            <w:noWrap/>
            <w:vAlign w:val="center"/>
            <w:hideMark/>
          </w:tcPr>
          <w:p w14:paraId="59076E6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0,01</w:t>
            </w:r>
          </w:p>
        </w:tc>
      </w:tr>
    </w:tbl>
    <w:p w14:paraId="2B392C21" w14:textId="77777777" w:rsidR="00D46E4D" w:rsidRDefault="00D46E4D" w:rsidP="00D46E4D">
      <w:pPr>
        <w:rPr>
          <w:lang w:eastAsia="zh-CN"/>
        </w:rPr>
      </w:pPr>
    </w:p>
    <w:p w14:paraId="4B5EBBD7" w14:textId="77777777" w:rsidR="00D46E4D" w:rsidRDefault="00D46E4D" w:rsidP="00D46E4D">
      <w:pPr>
        <w:rPr>
          <w:lang w:eastAsia="zh-CN"/>
        </w:rPr>
      </w:pPr>
      <w:r>
        <w:rPr>
          <w:lang w:eastAsia="zh-CN"/>
        </w:rPr>
        <w:t>The following values were also reported by the companies for LEO600km at 25° elevation angle, with UE NF= 2.5dB and UE height 1.5m (corresponding to L-ESIM).</w:t>
      </w:r>
    </w:p>
    <w:p w14:paraId="0C58F662" w14:textId="77777777" w:rsidR="00D46E4D" w:rsidRDefault="00D46E4D" w:rsidP="00D46E4D">
      <w:pPr>
        <w:pStyle w:val="TH"/>
        <w:rPr>
          <w:lang w:eastAsia="zh-CN"/>
        </w:rPr>
      </w:pPr>
      <w:r>
        <w:t>Table 6a.4.5-12</w:t>
      </w:r>
      <w:r w:rsidRPr="007A6ED1">
        <w:t xml:space="preserve"> Simulation results for average throughpu</w:t>
      </w:r>
      <w:r>
        <w:t>t loss for Scenario 5a - NTN LEO@600km 25° elevation angle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60"/>
        <w:gridCol w:w="446"/>
        <w:gridCol w:w="537"/>
        <w:gridCol w:w="366"/>
        <w:gridCol w:w="325"/>
        <w:gridCol w:w="325"/>
        <w:gridCol w:w="324"/>
        <w:gridCol w:w="324"/>
        <w:gridCol w:w="324"/>
        <w:gridCol w:w="324"/>
        <w:gridCol w:w="324"/>
        <w:gridCol w:w="324"/>
        <w:gridCol w:w="324"/>
        <w:gridCol w:w="324"/>
        <w:gridCol w:w="324"/>
        <w:gridCol w:w="324"/>
        <w:gridCol w:w="317"/>
        <w:gridCol w:w="317"/>
        <w:gridCol w:w="324"/>
        <w:gridCol w:w="317"/>
        <w:gridCol w:w="317"/>
        <w:gridCol w:w="324"/>
        <w:gridCol w:w="317"/>
        <w:gridCol w:w="317"/>
        <w:gridCol w:w="324"/>
        <w:gridCol w:w="317"/>
        <w:gridCol w:w="317"/>
        <w:gridCol w:w="324"/>
      </w:tblGrid>
      <w:tr w:rsidR="00197F44" w:rsidRPr="000F7DFA" w14:paraId="583FA2AC" w14:textId="77777777" w:rsidTr="00512853">
        <w:trPr>
          <w:trHeight w:val="288"/>
        </w:trPr>
        <w:tc>
          <w:tcPr>
            <w:tcW w:w="494" w:type="pct"/>
            <w:gridSpan w:val="2"/>
            <w:shd w:val="clear" w:color="000000" w:fill="FFFFFF"/>
            <w:noWrap/>
            <w:vAlign w:val="center"/>
            <w:hideMark/>
          </w:tcPr>
          <w:p w14:paraId="4BF0C7D2" w14:textId="77777777" w:rsidR="00D46E4D" w:rsidRPr="00AD4A5E" w:rsidRDefault="00D46E4D" w:rsidP="00AD4A5E">
            <w:pPr>
              <w:pStyle w:val="TAH"/>
              <w:rPr>
                <w:sz w:val="16"/>
                <w:szCs w:val="16"/>
                <w:lang w:val="fr-FR" w:eastAsia="fr-FR"/>
              </w:rPr>
            </w:pPr>
            <w:r w:rsidRPr="00AD4A5E">
              <w:rPr>
                <w:sz w:val="16"/>
                <w:szCs w:val="16"/>
                <w:lang w:val="fr-FR" w:eastAsia="fr-FR"/>
              </w:rPr>
              <w:t>Required ACIR [dB]</w:t>
            </w:r>
          </w:p>
        </w:tc>
        <w:tc>
          <w:tcPr>
            <w:tcW w:w="277" w:type="pct"/>
            <w:shd w:val="clear" w:color="000000" w:fill="FFFFFF"/>
            <w:noWrap/>
            <w:vAlign w:val="center"/>
            <w:hideMark/>
          </w:tcPr>
          <w:p w14:paraId="6F2EA24C" w14:textId="77777777" w:rsidR="00D46E4D" w:rsidRPr="00AD4A5E" w:rsidRDefault="00D46E4D" w:rsidP="00AD4A5E">
            <w:pPr>
              <w:pStyle w:val="TAH"/>
              <w:rPr>
                <w:sz w:val="16"/>
                <w:szCs w:val="16"/>
                <w:lang w:val="fr-FR" w:eastAsia="fr-FR"/>
              </w:rPr>
            </w:pPr>
            <w:r w:rsidRPr="00AD4A5E">
              <w:rPr>
                <w:sz w:val="16"/>
                <w:szCs w:val="16"/>
                <w:lang w:val="fr-FR" w:eastAsia="fr-FR"/>
              </w:rPr>
              <w:t>Company</w:t>
            </w:r>
          </w:p>
        </w:tc>
        <w:tc>
          <w:tcPr>
            <w:tcW w:w="191" w:type="pct"/>
            <w:shd w:val="clear" w:color="000000" w:fill="FFFFFF"/>
            <w:noWrap/>
            <w:vAlign w:val="center"/>
            <w:hideMark/>
          </w:tcPr>
          <w:p w14:paraId="6B1523BC" w14:textId="77777777" w:rsidR="00D46E4D" w:rsidRPr="00AD4A5E" w:rsidRDefault="00D46E4D" w:rsidP="00AD4A5E">
            <w:pPr>
              <w:pStyle w:val="TAH"/>
              <w:rPr>
                <w:sz w:val="16"/>
                <w:szCs w:val="16"/>
                <w:lang w:val="fr-FR" w:eastAsia="fr-FR"/>
              </w:rPr>
            </w:pPr>
            <w:r w:rsidRPr="00AD4A5E">
              <w:rPr>
                <w:sz w:val="16"/>
                <w:szCs w:val="16"/>
                <w:lang w:val="fr-FR" w:eastAsia="fr-FR"/>
              </w:rPr>
              <w:t>0</w:t>
            </w:r>
          </w:p>
        </w:tc>
        <w:tc>
          <w:tcPr>
            <w:tcW w:w="170" w:type="pct"/>
            <w:shd w:val="clear" w:color="000000" w:fill="FFFFFF"/>
            <w:noWrap/>
            <w:vAlign w:val="center"/>
            <w:hideMark/>
          </w:tcPr>
          <w:p w14:paraId="2508D351" w14:textId="77777777" w:rsidR="00D46E4D" w:rsidRPr="00AD4A5E" w:rsidRDefault="00D46E4D" w:rsidP="00AD4A5E">
            <w:pPr>
              <w:pStyle w:val="TAH"/>
              <w:rPr>
                <w:sz w:val="16"/>
                <w:szCs w:val="16"/>
                <w:lang w:val="fr-FR" w:eastAsia="fr-FR"/>
              </w:rPr>
            </w:pPr>
            <w:r w:rsidRPr="00AD4A5E">
              <w:rPr>
                <w:sz w:val="16"/>
                <w:szCs w:val="16"/>
                <w:lang w:val="fr-FR" w:eastAsia="fr-FR"/>
              </w:rPr>
              <w:t>2</w:t>
            </w:r>
          </w:p>
        </w:tc>
        <w:tc>
          <w:tcPr>
            <w:tcW w:w="169" w:type="pct"/>
            <w:shd w:val="clear" w:color="000000" w:fill="FFFFFF"/>
            <w:noWrap/>
            <w:vAlign w:val="center"/>
            <w:hideMark/>
          </w:tcPr>
          <w:p w14:paraId="5E9F932E" w14:textId="77777777" w:rsidR="00D46E4D" w:rsidRPr="00AD4A5E" w:rsidRDefault="00D46E4D" w:rsidP="00AD4A5E">
            <w:pPr>
              <w:pStyle w:val="TAH"/>
              <w:rPr>
                <w:sz w:val="16"/>
                <w:szCs w:val="16"/>
                <w:lang w:val="fr-FR" w:eastAsia="fr-FR"/>
              </w:rPr>
            </w:pPr>
            <w:r w:rsidRPr="00AD4A5E">
              <w:rPr>
                <w:sz w:val="16"/>
                <w:szCs w:val="16"/>
                <w:lang w:val="fr-FR" w:eastAsia="fr-FR"/>
              </w:rPr>
              <w:t>4</w:t>
            </w:r>
          </w:p>
        </w:tc>
        <w:tc>
          <w:tcPr>
            <w:tcW w:w="169" w:type="pct"/>
            <w:shd w:val="clear" w:color="000000" w:fill="FFFFFF"/>
            <w:noWrap/>
            <w:vAlign w:val="center"/>
            <w:hideMark/>
          </w:tcPr>
          <w:p w14:paraId="2ADE33DD" w14:textId="77777777" w:rsidR="00D46E4D" w:rsidRPr="00AD4A5E" w:rsidRDefault="00D46E4D" w:rsidP="00AD4A5E">
            <w:pPr>
              <w:pStyle w:val="TAH"/>
              <w:rPr>
                <w:sz w:val="16"/>
                <w:szCs w:val="16"/>
                <w:lang w:val="fr-FR" w:eastAsia="fr-FR"/>
              </w:rPr>
            </w:pPr>
            <w:r w:rsidRPr="00AD4A5E">
              <w:rPr>
                <w:sz w:val="16"/>
                <w:szCs w:val="16"/>
                <w:lang w:val="fr-FR" w:eastAsia="fr-FR"/>
              </w:rPr>
              <w:t>5</w:t>
            </w:r>
          </w:p>
        </w:tc>
        <w:tc>
          <w:tcPr>
            <w:tcW w:w="169" w:type="pct"/>
            <w:shd w:val="clear" w:color="000000" w:fill="FFFFFF"/>
            <w:noWrap/>
            <w:vAlign w:val="center"/>
            <w:hideMark/>
          </w:tcPr>
          <w:p w14:paraId="29786B32" w14:textId="77777777" w:rsidR="00D46E4D" w:rsidRPr="00AD4A5E" w:rsidRDefault="00D46E4D" w:rsidP="00AD4A5E">
            <w:pPr>
              <w:pStyle w:val="TAH"/>
              <w:rPr>
                <w:sz w:val="16"/>
                <w:szCs w:val="16"/>
                <w:lang w:val="fr-FR" w:eastAsia="fr-FR"/>
              </w:rPr>
            </w:pPr>
            <w:r w:rsidRPr="00AD4A5E">
              <w:rPr>
                <w:sz w:val="16"/>
                <w:szCs w:val="16"/>
                <w:lang w:val="fr-FR" w:eastAsia="fr-FR"/>
              </w:rPr>
              <w:t>6</w:t>
            </w:r>
          </w:p>
        </w:tc>
        <w:tc>
          <w:tcPr>
            <w:tcW w:w="169" w:type="pct"/>
            <w:shd w:val="clear" w:color="000000" w:fill="FFFFFF"/>
            <w:noWrap/>
            <w:vAlign w:val="center"/>
            <w:hideMark/>
          </w:tcPr>
          <w:p w14:paraId="0BB522B3" w14:textId="77777777" w:rsidR="00D46E4D" w:rsidRPr="00AD4A5E" w:rsidRDefault="00D46E4D" w:rsidP="00AD4A5E">
            <w:pPr>
              <w:pStyle w:val="TAH"/>
              <w:rPr>
                <w:sz w:val="16"/>
                <w:szCs w:val="16"/>
                <w:lang w:val="fr-FR" w:eastAsia="fr-FR"/>
              </w:rPr>
            </w:pPr>
            <w:r w:rsidRPr="00AD4A5E">
              <w:rPr>
                <w:sz w:val="16"/>
                <w:szCs w:val="16"/>
                <w:lang w:val="fr-FR" w:eastAsia="fr-FR"/>
              </w:rPr>
              <w:t>8</w:t>
            </w:r>
          </w:p>
        </w:tc>
        <w:tc>
          <w:tcPr>
            <w:tcW w:w="169" w:type="pct"/>
            <w:shd w:val="clear" w:color="000000" w:fill="FFFFFF"/>
            <w:noWrap/>
            <w:vAlign w:val="center"/>
            <w:hideMark/>
          </w:tcPr>
          <w:p w14:paraId="3F00F615" w14:textId="77777777" w:rsidR="00D46E4D" w:rsidRPr="00AD4A5E" w:rsidRDefault="00D46E4D" w:rsidP="00AD4A5E">
            <w:pPr>
              <w:pStyle w:val="TAH"/>
              <w:rPr>
                <w:sz w:val="16"/>
                <w:szCs w:val="16"/>
                <w:lang w:val="fr-FR" w:eastAsia="fr-FR"/>
              </w:rPr>
            </w:pPr>
            <w:r w:rsidRPr="00AD4A5E">
              <w:rPr>
                <w:sz w:val="16"/>
                <w:szCs w:val="16"/>
                <w:lang w:val="fr-FR" w:eastAsia="fr-FR"/>
              </w:rPr>
              <w:t>10</w:t>
            </w:r>
          </w:p>
        </w:tc>
        <w:tc>
          <w:tcPr>
            <w:tcW w:w="169" w:type="pct"/>
            <w:shd w:val="clear" w:color="000000" w:fill="FFFFFF"/>
            <w:noWrap/>
            <w:vAlign w:val="center"/>
            <w:hideMark/>
          </w:tcPr>
          <w:p w14:paraId="22ED614B" w14:textId="77777777" w:rsidR="00D46E4D" w:rsidRPr="00AD4A5E" w:rsidRDefault="00D46E4D" w:rsidP="00AD4A5E">
            <w:pPr>
              <w:pStyle w:val="TAH"/>
              <w:rPr>
                <w:sz w:val="16"/>
                <w:szCs w:val="16"/>
                <w:lang w:val="fr-FR" w:eastAsia="fr-FR"/>
              </w:rPr>
            </w:pPr>
            <w:r w:rsidRPr="00AD4A5E">
              <w:rPr>
                <w:sz w:val="16"/>
                <w:szCs w:val="16"/>
                <w:lang w:val="fr-FR" w:eastAsia="fr-FR"/>
              </w:rPr>
              <w:t>12</w:t>
            </w:r>
          </w:p>
        </w:tc>
        <w:tc>
          <w:tcPr>
            <w:tcW w:w="169" w:type="pct"/>
            <w:shd w:val="clear" w:color="000000" w:fill="FFFFFF"/>
            <w:noWrap/>
            <w:vAlign w:val="center"/>
            <w:hideMark/>
          </w:tcPr>
          <w:p w14:paraId="07BA2FAC" w14:textId="77777777" w:rsidR="00D46E4D" w:rsidRPr="00AD4A5E" w:rsidRDefault="00D46E4D" w:rsidP="00AD4A5E">
            <w:pPr>
              <w:pStyle w:val="TAH"/>
              <w:rPr>
                <w:sz w:val="16"/>
                <w:szCs w:val="16"/>
                <w:lang w:val="fr-FR" w:eastAsia="fr-FR"/>
              </w:rPr>
            </w:pPr>
            <w:r w:rsidRPr="00AD4A5E">
              <w:rPr>
                <w:sz w:val="16"/>
                <w:szCs w:val="16"/>
                <w:lang w:val="fr-FR" w:eastAsia="fr-FR"/>
              </w:rPr>
              <w:t>14</w:t>
            </w:r>
          </w:p>
        </w:tc>
        <w:tc>
          <w:tcPr>
            <w:tcW w:w="169" w:type="pct"/>
            <w:shd w:val="clear" w:color="000000" w:fill="FFFFFF"/>
            <w:noWrap/>
            <w:vAlign w:val="center"/>
            <w:hideMark/>
          </w:tcPr>
          <w:p w14:paraId="0CC3A085" w14:textId="77777777" w:rsidR="00D46E4D" w:rsidRPr="00AD4A5E" w:rsidRDefault="00D46E4D" w:rsidP="00AD4A5E">
            <w:pPr>
              <w:pStyle w:val="TAH"/>
              <w:rPr>
                <w:sz w:val="16"/>
                <w:szCs w:val="16"/>
                <w:lang w:val="fr-FR" w:eastAsia="fr-FR"/>
              </w:rPr>
            </w:pPr>
            <w:r w:rsidRPr="00AD4A5E">
              <w:rPr>
                <w:sz w:val="16"/>
                <w:szCs w:val="16"/>
                <w:lang w:val="fr-FR" w:eastAsia="fr-FR"/>
              </w:rPr>
              <w:t>15</w:t>
            </w:r>
          </w:p>
        </w:tc>
        <w:tc>
          <w:tcPr>
            <w:tcW w:w="169" w:type="pct"/>
            <w:shd w:val="clear" w:color="000000" w:fill="FFFFFF"/>
            <w:noWrap/>
            <w:vAlign w:val="center"/>
            <w:hideMark/>
          </w:tcPr>
          <w:p w14:paraId="47F1C949" w14:textId="77777777" w:rsidR="00D46E4D" w:rsidRPr="00AD4A5E" w:rsidRDefault="00D46E4D" w:rsidP="00AD4A5E">
            <w:pPr>
              <w:pStyle w:val="TAH"/>
              <w:rPr>
                <w:sz w:val="16"/>
                <w:szCs w:val="16"/>
                <w:lang w:val="fr-FR" w:eastAsia="fr-FR"/>
              </w:rPr>
            </w:pPr>
            <w:r w:rsidRPr="00AD4A5E">
              <w:rPr>
                <w:sz w:val="16"/>
                <w:szCs w:val="16"/>
                <w:lang w:val="fr-FR" w:eastAsia="fr-FR"/>
              </w:rPr>
              <w:t>16</w:t>
            </w:r>
          </w:p>
        </w:tc>
        <w:tc>
          <w:tcPr>
            <w:tcW w:w="169" w:type="pct"/>
            <w:shd w:val="clear" w:color="000000" w:fill="FFFFFF"/>
            <w:noWrap/>
            <w:vAlign w:val="center"/>
            <w:hideMark/>
          </w:tcPr>
          <w:p w14:paraId="21C3CD7D" w14:textId="77777777" w:rsidR="00D46E4D" w:rsidRPr="00AD4A5E" w:rsidRDefault="00D46E4D" w:rsidP="00AD4A5E">
            <w:pPr>
              <w:pStyle w:val="TAH"/>
              <w:rPr>
                <w:sz w:val="16"/>
                <w:szCs w:val="16"/>
                <w:lang w:val="fr-FR" w:eastAsia="fr-FR"/>
              </w:rPr>
            </w:pPr>
            <w:r w:rsidRPr="00AD4A5E">
              <w:rPr>
                <w:sz w:val="16"/>
                <w:szCs w:val="16"/>
                <w:lang w:val="fr-FR" w:eastAsia="fr-FR"/>
              </w:rPr>
              <w:t>18</w:t>
            </w:r>
          </w:p>
        </w:tc>
        <w:tc>
          <w:tcPr>
            <w:tcW w:w="169" w:type="pct"/>
            <w:shd w:val="clear" w:color="000000" w:fill="FFFFFF"/>
            <w:noWrap/>
            <w:vAlign w:val="center"/>
            <w:hideMark/>
          </w:tcPr>
          <w:p w14:paraId="6FAEF153" w14:textId="77777777" w:rsidR="00D46E4D" w:rsidRPr="00AD4A5E" w:rsidRDefault="00D46E4D" w:rsidP="00AD4A5E">
            <w:pPr>
              <w:pStyle w:val="TAH"/>
              <w:rPr>
                <w:sz w:val="16"/>
                <w:szCs w:val="16"/>
                <w:lang w:val="fr-FR" w:eastAsia="fr-FR"/>
              </w:rPr>
            </w:pPr>
            <w:r w:rsidRPr="00AD4A5E">
              <w:rPr>
                <w:sz w:val="16"/>
                <w:szCs w:val="16"/>
                <w:lang w:val="fr-FR" w:eastAsia="fr-FR"/>
              </w:rPr>
              <w:t>20</w:t>
            </w:r>
          </w:p>
        </w:tc>
        <w:tc>
          <w:tcPr>
            <w:tcW w:w="166" w:type="pct"/>
            <w:shd w:val="clear" w:color="000000" w:fill="FFFFFF"/>
            <w:noWrap/>
            <w:vAlign w:val="center"/>
            <w:hideMark/>
          </w:tcPr>
          <w:p w14:paraId="256CF0D8" w14:textId="77777777" w:rsidR="00D46E4D" w:rsidRPr="00AD4A5E" w:rsidRDefault="00D46E4D" w:rsidP="00AD4A5E">
            <w:pPr>
              <w:pStyle w:val="TAH"/>
              <w:rPr>
                <w:sz w:val="16"/>
                <w:szCs w:val="16"/>
                <w:lang w:val="fr-FR" w:eastAsia="fr-FR"/>
              </w:rPr>
            </w:pPr>
            <w:r w:rsidRPr="00AD4A5E">
              <w:rPr>
                <w:sz w:val="16"/>
                <w:szCs w:val="16"/>
                <w:lang w:val="fr-FR" w:eastAsia="fr-FR"/>
              </w:rPr>
              <w:t>22</w:t>
            </w:r>
          </w:p>
        </w:tc>
        <w:tc>
          <w:tcPr>
            <w:tcW w:w="166" w:type="pct"/>
            <w:shd w:val="clear" w:color="000000" w:fill="FFFFFF"/>
            <w:noWrap/>
            <w:vAlign w:val="center"/>
            <w:hideMark/>
          </w:tcPr>
          <w:p w14:paraId="5F605354" w14:textId="77777777" w:rsidR="00D46E4D" w:rsidRPr="00AD4A5E" w:rsidRDefault="00D46E4D" w:rsidP="00AD4A5E">
            <w:pPr>
              <w:pStyle w:val="TAH"/>
              <w:rPr>
                <w:sz w:val="16"/>
                <w:szCs w:val="16"/>
                <w:lang w:val="fr-FR" w:eastAsia="fr-FR"/>
              </w:rPr>
            </w:pPr>
            <w:r w:rsidRPr="00AD4A5E">
              <w:rPr>
                <w:sz w:val="16"/>
                <w:szCs w:val="16"/>
                <w:lang w:val="fr-FR" w:eastAsia="fr-FR"/>
              </w:rPr>
              <w:t>24</w:t>
            </w:r>
          </w:p>
        </w:tc>
        <w:tc>
          <w:tcPr>
            <w:tcW w:w="169" w:type="pct"/>
            <w:shd w:val="clear" w:color="000000" w:fill="FFFFFF"/>
            <w:noWrap/>
            <w:vAlign w:val="center"/>
            <w:hideMark/>
          </w:tcPr>
          <w:p w14:paraId="0D699496" w14:textId="77777777" w:rsidR="00D46E4D" w:rsidRPr="00AD4A5E" w:rsidRDefault="00D46E4D" w:rsidP="00AD4A5E">
            <w:pPr>
              <w:pStyle w:val="TAH"/>
              <w:rPr>
                <w:sz w:val="16"/>
                <w:szCs w:val="16"/>
                <w:lang w:val="fr-FR" w:eastAsia="fr-FR"/>
              </w:rPr>
            </w:pPr>
            <w:r w:rsidRPr="00AD4A5E">
              <w:rPr>
                <w:sz w:val="16"/>
                <w:szCs w:val="16"/>
                <w:lang w:val="fr-FR" w:eastAsia="fr-FR"/>
              </w:rPr>
              <w:t>25</w:t>
            </w:r>
          </w:p>
        </w:tc>
        <w:tc>
          <w:tcPr>
            <w:tcW w:w="166" w:type="pct"/>
            <w:shd w:val="clear" w:color="000000" w:fill="FFFFFF"/>
            <w:noWrap/>
            <w:vAlign w:val="center"/>
            <w:hideMark/>
          </w:tcPr>
          <w:p w14:paraId="2675F484" w14:textId="77777777" w:rsidR="00D46E4D" w:rsidRPr="00AD4A5E" w:rsidRDefault="00D46E4D" w:rsidP="00AD4A5E">
            <w:pPr>
              <w:pStyle w:val="TAH"/>
              <w:rPr>
                <w:sz w:val="16"/>
                <w:szCs w:val="16"/>
                <w:lang w:val="fr-FR" w:eastAsia="fr-FR"/>
              </w:rPr>
            </w:pPr>
            <w:r w:rsidRPr="00AD4A5E">
              <w:rPr>
                <w:sz w:val="16"/>
                <w:szCs w:val="16"/>
                <w:lang w:val="fr-FR" w:eastAsia="fr-FR"/>
              </w:rPr>
              <w:t>26</w:t>
            </w:r>
          </w:p>
        </w:tc>
        <w:tc>
          <w:tcPr>
            <w:tcW w:w="166" w:type="pct"/>
            <w:shd w:val="clear" w:color="000000" w:fill="FFFFFF"/>
            <w:noWrap/>
            <w:vAlign w:val="center"/>
            <w:hideMark/>
          </w:tcPr>
          <w:p w14:paraId="1632445F" w14:textId="77777777" w:rsidR="00D46E4D" w:rsidRPr="00AD4A5E" w:rsidRDefault="00D46E4D" w:rsidP="00AD4A5E">
            <w:pPr>
              <w:pStyle w:val="TAH"/>
              <w:rPr>
                <w:sz w:val="16"/>
                <w:szCs w:val="16"/>
                <w:lang w:val="fr-FR" w:eastAsia="fr-FR"/>
              </w:rPr>
            </w:pPr>
            <w:r w:rsidRPr="00AD4A5E">
              <w:rPr>
                <w:sz w:val="16"/>
                <w:szCs w:val="16"/>
                <w:lang w:val="fr-FR" w:eastAsia="fr-FR"/>
              </w:rPr>
              <w:t>28</w:t>
            </w:r>
          </w:p>
        </w:tc>
        <w:tc>
          <w:tcPr>
            <w:tcW w:w="169" w:type="pct"/>
            <w:shd w:val="clear" w:color="000000" w:fill="FFFFFF"/>
            <w:noWrap/>
            <w:vAlign w:val="center"/>
            <w:hideMark/>
          </w:tcPr>
          <w:p w14:paraId="2175B0E1" w14:textId="77777777" w:rsidR="00D46E4D" w:rsidRPr="00AD4A5E" w:rsidRDefault="00D46E4D" w:rsidP="00AD4A5E">
            <w:pPr>
              <w:pStyle w:val="TAH"/>
              <w:rPr>
                <w:sz w:val="16"/>
                <w:szCs w:val="16"/>
                <w:lang w:val="fr-FR" w:eastAsia="fr-FR"/>
              </w:rPr>
            </w:pPr>
            <w:r w:rsidRPr="00AD4A5E">
              <w:rPr>
                <w:sz w:val="16"/>
                <w:szCs w:val="16"/>
                <w:lang w:val="fr-FR" w:eastAsia="fr-FR"/>
              </w:rPr>
              <w:t>30</w:t>
            </w:r>
          </w:p>
        </w:tc>
        <w:tc>
          <w:tcPr>
            <w:tcW w:w="166" w:type="pct"/>
            <w:shd w:val="clear" w:color="000000" w:fill="FFFFFF"/>
            <w:noWrap/>
            <w:vAlign w:val="center"/>
            <w:hideMark/>
          </w:tcPr>
          <w:p w14:paraId="3B0F5C57" w14:textId="77777777" w:rsidR="00D46E4D" w:rsidRPr="00AD4A5E" w:rsidRDefault="00D46E4D" w:rsidP="00AD4A5E">
            <w:pPr>
              <w:pStyle w:val="TAH"/>
              <w:rPr>
                <w:sz w:val="16"/>
                <w:szCs w:val="16"/>
                <w:lang w:val="fr-FR" w:eastAsia="fr-FR"/>
              </w:rPr>
            </w:pPr>
            <w:r w:rsidRPr="00AD4A5E">
              <w:rPr>
                <w:sz w:val="16"/>
                <w:szCs w:val="16"/>
                <w:lang w:val="fr-FR" w:eastAsia="fr-FR"/>
              </w:rPr>
              <w:t>32</w:t>
            </w:r>
          </w:p>
        </w:tc>
        <w:tc>
          <w:tcPr>
            <w:tcW w:w="166" w:type="pct"/>
            <w:shd w:val="clear" w:color="000000" w:fill="FFFFFF"/>
            <w:noWrap/>
            <w:vAlign w:val="center"/>
            <w:hideMark/>
          </w:tcPr>
          <w:p w14:paraId="57563CB6" w14:textId="77777777" w:rsidR="00D46E4D" w:rsidRPr="00AD4A5E" w:rsidRDefault="00D46E4D" w:rsidP="00AD4A5E">
            <w:pPr>
              <w:pStyle w:val="TAH"/>
              <w:rPr>
                <w:sz w:val="16"/>
                <w:szCs w:val="16"/>
                <w:lang w:val="fr-FR" w:eastAsia="fr-FR"/>
              </w:rPr>
            </w:pPr>
            <w:r w:rsidRPr="00AD4A5E">
              <w:rPr>
                <w:sz w:val="16"/>
                <w:szCs w:val="16"/>
                <w:lang w:val="fr-FR" w:eastAsia="fr-FR"/>
              </w:rPr>
              <w:t>34</w:t>
            </w:r>
          </w:p>
        </w:tc>
        <w:tc>
          <w:tcPr>
            <w:tcW w:w="169" w:type="pct"/>
            <w:shd w:val="clear" w:color="000000" w:fill="FFFFFF"/>
            <w:noWrap/>
            <w:vAlign w:val="center"/>
            <w:hideMark/>
          </w:tcPr>
          <w:p w14:paraId="2263FA6B" w14:textId="77777777" w:rsidR="00D46E4D" w:rsidRPr="00AD4A5E" w:rsidRDefault="00D46E4D" w:rsidP="00AD4A5E">
            <w:pPr>
              <w:pStyle w:val="TAH"/>
              <w:rPr>
                <w:sz w:val="16"/>
                <w:szCs w:val="16"/>
                <w:lang w:val="fr-FR" w:eastAsia="fr-FR"/>
              </w:rPr>
            </w:pPr>
            <w:r w:rsidRPr="00AD4A5E">
              <w:rPr>
                <w:sz w:val="16"/>
                <w:szCs w:val="16"/>
                <w:lang w:val="fr-FR" w:eastAsia="fr-FR"/>
              </w:rPr>
              <w:t>35</w:t>
            </w:r>
          </w:p>
        </w:tc>
        <w:tc>
          <w:tcPr>
            <w:tcW w:w="166" w:type="pct"/>
            <w:shd w:val="clear" w:color="000000" w:fill="FFFFFF"/>
            <w:noWrap/>
            <w:vAlign w:val="center"/>
            <w:hideMark/>
          </w:tcPr>
          <w:p w14:paraId="708AAEB7" w14:textId="77777777" w:rsidR="00D46E4D" w:rsidRPr="00AD4A5E" w:rsidRDefault="00D46E4D" w:rsidP="00AD4A5E">
            <w:pPr>
              <w:pStyle w:val="TAH"/>
              <w:rPr>
                <w:sz w:val="16"/>
                <w:szCs w:val="16"/>
                <w:lang w:val="fr-FR" w:eastAsia="fr-FR"/>
              </w:rPr>
            </w:pPr>
            <w:r w:rsidRPr="00AD4A5E">
              <w:rPr>
                <w:sz w:val="16"/>
                <w:szCs w:val="16"/>
                <w:lang w:val="fr-FR" w:eastAsia="fr-FR"/>
              </w:rPr>
              <w:t>36</w:t>
            </w:r>
          </w:p>
        </w:tc>
        <w:tc>
          <w:tcPr>
            <w:tcW w:w="166" w:type="pct"/>
            <w:shd w:val="clear" w:color="000000" w:fill="FFFFFF"/>
            <w:noWrap/>
            <w:vAlign w:val="center"/>
            <w:hideMark/>
          </w:tcPr>
          <w:p w14:paraId="135D8623" w14:textId="77777777" w:rsidR="00D46E4D" w:rsidRPr="00AD4A5E" w:rsidRDefault="00D46E4D" w:rsidP="00AD4A5E">
            <w:pPr>
              <w:pStyle w:val="TAH"/>
              <w:rPr>
                <w:sz w:val="16"/>
                <w:szCs w:val="16"/>
                <w:lang w:val="fr-FR" w:eastAsia="fr-FR"/>
              </w:rPr>
            </w:pPr>
            <w:r w:rsidRPr="00AD4A5E">
              <w:rPr>
                <w:sz w:val="16"/>
                <w:szCs w:val="16"/>
                <w:lang w:val="fr-FR" w:eastAsia="fr-FR"/>
              </w:rPr>
              <w:t>38</w:t>
            </w:r>
          </w:p>
        </w:tc>
        <w:tc>
          <w:tcPr>
            <w:tcW w:w="169" w:type="pct"/>
            <w:shd w:val="clear" w:color="000000" w:fill="FFFFFF"/>
            <w:noWrap/>
            <w:vAlign w:val="center"/>
            <w:hideMark/>
          </w:tcPr>
          <w:p w14:paraId="05EFB6AC" w14:textId="77777777" w:rsidR="00D46E4D" w:rsidRPr="00AD4A5E" w:rsidRDefault="00D46E4D" w:rsidP="00AD4A5E">
            <w:pPr>
              <w:pStyle w:val="TAH"/>
              <w:rPr>
                <w:sz w:val="16"/>
                <w:szCs w:val="16"/>
                <w:lang w:val="fr-FR" w:eastAsia="fr-FR"/>
              </w:rPr>
            </w:pPr>
            <w:r w:rsidRPr="00AD4A5E">
              <w:rPr>
                <w:sz w:val="16"/>
                <w:szCs w:val="16"/>
                <w:lang w:val="fr-FR" w:eastAsia="fr-FR"/>
              </w:rPr>
              <w:t>40</w:t>
            </w:r>
          </w:p>
        </w:tc>
      </w:tr>
      <w:tr w:rsidR="00197F44" w:rsidRPr="000F7DFA" w14:paraId="4C2AE42E" w14:textId="77777777" w:rsidTr="00512853">
        <w:trPr>
          <w:trHeight w:val="288"/>
        </w:trPr>
        <w:tc>
          <w:tcPr>
            <w:tcW w:w="268" w:type="pct"/>
            <w:vMerge w:val="restart"/>
            <w:vAlign w:val="center"/>
            <w:hideMark/>
          </w:tcPr>
          <w:p w14:paraId="1C50978C" w14:textId="77777777" w:rsidR="00D46E4D" w:rsidRPr="00AD4A5E" w:rsidRDefault="00D46E4D" w:rsidP="00AD4A5E">
            <w:pPr>
              <w:pStyle w:val="TAC"/>
              <w:rPr>
                <w:sz w:val="16"/>
                <w:szCs w:val="16"/>
                <w:lang w:val="fr-FR" w:eastAsia="fr-FR"/>
              </w:rPr>
            </w:pPr>
            <w:r w:rsidRPr="00AD4A5E">
              <w:rPr>
                <w:sz w:val="16"/>
                <w:szCs w:val="16"/>
                <w:lang w:val="fr-FR" w:eastAsia="fr-FR"/>
              </w:rPr>
              <w:t>Throughput Loss</w:t>
            </w:r>
          </w:p>
        </w:tc>
        <w:tc>
          <w:tcPr>
            <w:tcW w:w="226" w:type="pct"/>
            <w:vMerge w:val="restart"/>
            <w:vAlign w:val="center"/>
            <w:hideMark/>
          </w:tcPr>
          <w:p w14:paraId="5AD2A163" w14:textId="77777777" w:rsidR="00D46E4D" w:rsidRPr="00AD4A5E" w:rsidRDefault="00D46E4D" w:rsidP="00AD4A5E">
            <w:pPr>
              <w:pStyle w:val="TAC"/>
              <w:rPr>
                <w:sz w:val="16"/>
                <w:szCs w:val="16"/>
                <w:lang w:val="fr-FR" w:eastAsia="fr-FR"/>
              </w:rPr>
            </w:pPr>
            <w:r w:rsidRPr="00AD4A5E">
              <w:rPr>
                <w:sz w:val="16"/>
                <w:szCs w:val="16"/>
                <w:lang w:val="fr-FR" w:eastAsia="fr-FR"/>
              </w:rPr>
              <w:t>Average</w:t>
            </w:r>
          </w:p>
        </w:tc>
        <w:tc>
          <w:tcPr>
            <w:tcW w:w="277" w:type="pct"/>
            <w:shd w:val="clear" w:color="auto" w:fill="auto"/>
            <w:noWrap/>
            <w:vAlign w:val="center"/>
            <w:hideMark/>
          </w:tcPr>
          <w:p w14:paraId="5D863066"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1" w:type="pct"/>
            <w:shd w:val="clear" w:color="000000" w:fill="FFFFFF"/>
            <w:noWrap/>
            <w:vAlign w:val="center"/>
            <w:hideMark/>
          </w:tcPr>
          <w:p w14:paraId="7FFBA64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97,80</w:t>
            </w:r>
          </w:p>
        </w:tc>
        <w:tc>
          <w:tcPr>
            <w:tcW w:w="170" w:type="pct"/>
            <w:shd w:val="clear" w:color="000000" w:fill="FFFFFF"/>
            <w:noWrap/>
            <w:vAlign w:val="center"/>
            <w:hideMark/>
          </w:tcPr>
          <w:p w14:paraId="7427AB5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30E6156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05D1068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94,80</w:t>
            </w:r>
          </w:p>
        </w:tc>
        <w:tc>
          <w:tcPr>
            <w:tcW w:w="169" w:type="pct"/>
            <w:shd w:val="clear" w:color="000000" w:fill="FFFFFF"/>
            <w:noWrap/>
            <w:vAlign w:val="center"/>
            <w:hideMark/>
          </w:tcPr>
          <w:p w14:paraId="3EF48CF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46D189D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6FA3002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89,50</w:t>
            </w:r>
          </w:p>
        </w:tc>
        <w:tc>
          <w:tcPr>
            <w:tcW w:w="169" w:type="pct"/>
            <w:shd w:val="clear" w:color="000000" w:fill="FFFFFF"/>
            <w:noWrap/>
            <w:vAlign w:val="center"/>
            <w:hideMark/>
          </w:tcPr>
          <w:p w14:paraId="5B4AF28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6547DF3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114B329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81,40</w:t>
            </w:r>
          </w:p>
        </w:tc>
        <w:tc>
          <w:tcPr>
            <w:tcW w:w="169" w:type="pct"/>
            <w:shd w:val="clear" w:color="000000" w:fill="FFFFFF"/>
            <w:noWrap/>
            <w:vAlign w:val="center"/>
            <w:hideMark/>
          </w:tcPr>
          <w:p w14:paraId="0CDFF2F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0678C51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622E21F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71,20</w:t>
            </w:r>
          </w:p>
        </w:tc>
        <w:tc>
          <w:tcPr>
            <w:tcW w:w="166" w:type="pct"/>
            <w:shd w:val="clear" w:color="000000" w:fill="FFFFFF"/>
            <w:noWrap/>
            <w:vAlign w:val="center"/>
            <w:hideMark/>
          </w:tcPr>
          <w:p w14:paraId="1EDA621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3AF2DAC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11BF37B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59,20</w:t>
            </w:r>
          </w:p>
        </w:tc>
        <w:tc>
          <w:tcPr>
            <w:tcW w:w="166" w:type="pct"/>
            <w:shd w:val="clear" w:color="000000" w:fill="FFFFFF"/>
            <w:noWrap/>
            <w:vAlign w:val="center"/>
            <w:hideMark/>
          </w:tcPr>
          <w:p w14:paraId="6FC94F4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18F2606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25694FE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47,20</w:t>
            </w:r>
          </w:p>
        </w:tc>
        <w:tc>
          <w:tcPr>
            <w:tcW w:w="166" w:type="pct"/>
            <w:shd w:val="clear" w:color="000000" w:fill="FFFFFF"/>
            <w:noWrap/>
            <w:vAlign w:val="center"/>
            <w:hideMark/>
          </w:tcPr>
          <w:p w14:paraId="542BD7E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31071B4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78AE428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35,50</w:t>
            </w:r>
          </w:p>
        </w:tc>
        <w:tc>
          <w:tcPr>
            <w:tcW w:w="166" w:type="pct"/>
            <w:shd w:val="clear" w:color="000000" w:fill="FFFFFF"/>
            <w:noWrap/>
            <w:vAlign w:val="center"/>
            <w:hideMark/>
          </w:tcPr>
          <w:p w14:paraId="503AA5F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74FE7AE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61BDDF4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25,30</w:t>
            </w:r>
          </w:p>
        </w:tc>
      </w:tr>
      <w:tr w:rsidR="00197F44" w:rsidRPr="000F7DFA" w14:paraId="798A84DB" w14:textId="77777777" w:rsidTr="00512853">
        <w:trPr>
          <w:trHeight w:val="288"/>
        </w:trPr>
        <w:tc>
          <w:tcPr>
            <w:tcW w:w="268" w:type="pct"/>
            <w:vMerge/>
            <w:vAlign w:val="center"/>
            <w:hideMark/>
          </w:tcPr>
          <w:p w14:paraId="2480A68F" w14:textId="77777777" w:rsidR="00D46E4D" w:rsidRPr="00AD4A5E" w:rsidRDefault="00D46E4D" w:rsidP="00AD4A5E">
            <w:pPr>
              <w:pStyle w:val="TAC"/>
              <w:rPr>
                <w:sz w:val="16"/>
                <w:szCs w:val="16"/>
                <w:lang w:val="fr-FR" w:eastAsia="fr-FR"/>
              </w:rPr>
            </w:pPr>
          </w:p>
        </w:tc>
        <w:tc>
          <w:tcPr>
            <w:tcW w:w="226" w:type="pct"/>
            <w:vMerge/>
            <w:vAlign w:val="center"/>
            <w:hideMark/>
          </w:tcPr>
          <w:p w14:paraId="76827A5D" w14:textId="77777777" w:rsidR="00D46E4D" w:rsidRPr="00AD4A5E" w:rsidRDefault="00D46E4D" w:rsidP="00AD4A5E">
            <w:pPr>
              <w:pStyle w:val="TAC"/>
              <w:rPr>
                <w:sz w:val="16"/>
                <w:szCs w:val="16"/>
                <w:lang w:val="fr-FR" w:eastAsia="fr-FR"/>
              </w:rPr>
            </w:pPr>
          </w:p>
        </w:tc>
        <w:tc>
          <w:tcPr>
            <w:tcW w:w="277" w:type="pct"/>
            <w:shd w:val="clear" w:color="000000" w:fill="FFFFFF"/>
            <w:noWrap/>
            <w:vAlign w:val="center"/>
            <w:hideMark/>
          </w:tcPr>
          <w:p w14:paraId="069D2764"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1" w:type="pct"/>
            <w:shd w:val="clear" w:color="000000" w:fill="FFFFFF"/>
            <w:noWrap/>
            <w:vAlign w:val="center"/>
            <w:hideMark/>
          </w:tcPr>
          <w:p w14:paraId="55FCE67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39,92</w:t>
            </w:r>
          </w:p>
        </w:tc>
        <w:tc>
          <w:tcPr>
            <w:tcW w:w="170" w:type="pct"/>
            <w:shd w:val="clear" w:color="000000" w:fill="FFFFFF"/>
            <w:noWrap/>
            <w:vAlign w:val="center"/>
            <w:hideMark/>
          </w:tcPr>
          <w:p w14:paraId="62234E5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35,61</w:t>
            </w:r>
          </w:p>
        </w:tc>
        <w:tc>
          <w:tcPr>
            <w:tcW w:w="169" w:type="pct"/>
            <w:shd w:val="clear" w:color="000000" w:fill="FFFFFF"/>
            <w:noWrap/>
            <w:vAlign w:val="center"/>
            <w:hideMark/>
          </w:tcPr>
          <w:p w14:paraId="7F80F58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31,31</w:t>
            </w:r>
          </w:p>
        </w:tc>
        <w:tc>
          <w:tcPr>
            <w:tcW w:w="169" w:type="pct"/>
            <w:shd w:val="clear" w:color="000000" w:fill="FFFFFF"/>
            <w:noWrap/>
            <w:vAlign w:val="center"/>
            <w:hideMark/>
          </w:tcPr>
          <w:p w14:paraId="1159514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2A8F107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27,00</w:t>
            </w:r>
          </w:p>
        </w:tc>
        <w:tc>
          <w:tcPr>
            <w:tcW w:w="169" w:type="pct"/>
            <w:shd w:val="clear" w:color="000000" w:fill="FFFFFF"/>
            <w:noWrap/>
            <w:vAlign w:val="center"/>
            <w:hideMark/>
          </w:tcPr>
          <w:p w14:paraId="4D76931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22,70</w:t>
            </w:r>
          </w:p>
        </w:tc>
        <w:tc>
          <w:tcPr>
            <w:tcW w:w="169" w:type="pct"/>
            <w:shd w:val="clear" w:color="000000" w:fill="FFFFFF"/>
            <w:noWrap/>
            <w:vAlign w:val="center"/>
            <w:hideMark/>
          </w:tcPr>
          <w:p w14:paraId="58F6DE7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18,40</w:t>
            </w:r>
          </w:p>
        </w:tc>
        <w:tc>
          <w:tcPr>
            <w:tcW w:w="169" w:type="pct"/>
            <w:shd w:val="clear" w:color="000000" w:fill="FFFFFF"/>
            <w:noWrap/>
            <w:vAlign w:val="center"/>
            <w:hideMark/>
          </w:tcPr>
          <w:p w14:paraId="11C1125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16,07</w:t>
            </w:r>
          </w:p>
        </w:tc>
        <w:tc>
          <w:tcPr>
            <w:tcW w:w="169" w:type="pct"/>
            <w:shd w:val="clear" w:color="000000" w:fill="FFFFFF"/>
            <w:noWrap/>
            <w:vAlign w:val="center"/>
            <w:hideMark/>
          </w:tcPr>
          <w:p w14:paraId="36E8387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13,75</w:t>
            </w:r>
          </w:p>
        </w:tc>
        <w:tc>
          <w:tcPr>
            <w:tcW w:w="169" w:type="pct"/>
            <w:shd w:val="clear" w:color="000000" w:fill="FFFFFF"/>
            <w:noWrap/>
            <w:vAlign w:val="center"/>
            <w:hideMark/>
          </w:tcPr>
          <w:p w14:paraId="05CA156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34A4D04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11,42</w:t>
            </w:r>
          </w:p>
        </w:tc>
        <w:tc>
          <w:tcPr>
            <w:tcW w:w="169" w:type="pct"/>
            <w:shd w:val="clear" w:color="000000" w:fill="FFFFFF"/>
            <w:noWrap/>
            <w:vAlign w:val="center"/>
            <w:hideMark/>
          </w:tcPr>
          <w:p w14:paraId="31D76A9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9,09</w:t>
            </w:r>
          </w:p>
        </w:tc>
        <w:tc>
          <w:tcPr>
            <w:tcW w:w="169" w:type="pct"/>
            <w:shd w:val="clear" w:color="000000" w:fill="FFFFFF"/>
            <w:noWrap/>
            <w:vAlign w:val="center"/>
            <w:hideMark/>
          </w:tcPr>
          <w:p w14:paraId="3022110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6,77</w:t>
            </w:r>
          </w:p>
        </w:tc>
        <w:tc>
          <w:tcPr>
            <w:tcW w:w="166" w:type="pct"/>
            <w:shd w:val="clear" w:color="000000" w:fill="FFFFFF"/>
            <w:noWrap/>
            <w:vAlign w:val="center"/>
            <w:hideMark/>
          </w:tcPr>
          <w:p w14:paraId="25F42D6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5,68</w:t>
            </w:r>
          </w:p>
        </w:tc>
        <w:tc>
          <w:tcPr>
            <w:tcW w:w="166" w:type="pct"/>
            <w:shd w:val="clear" w:color="000000" w:fill="FFFFFF"/>
            <w:noWrap/>
            <w:vAlign w:val="center"/>
            <w:hideMark/>
          </w:tcPr>
          <w:p w14:paraId="237DDB6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4,59</w:t>
            </w:r>
          </w:p>
        </w:tc>
        <w:tc>
          <w:tcPr>
            <w:tcW w:w="169" w:type="pct"/>
            <w:shd w:val="clear" w:color="000000" w:fill="FFFFFF"/>
            <w:noWrap/>
            <w:vAlign w:val="center"/>
            <w:hideMark/>
          </w:tcPr>
          <w:p w14:paraId="2E56A6E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4D4CE2E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3,50</w:t>
            </w:r>
          </w:p>
        </w:tc>
        <w:tc>
          <w:tcPr>
            <w:tcW w:w="166" w:type="pct"/>
            <w:shd w:val="clear" w:color="000000" w:fill="FFFFFF"/>
            <w:noWrap/>
            <w:vAlign w:val="center"/>
            <w:hideMark/>
          </w:tcPr>
          <w:p w14:paraId="19A87CC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2,41</w:t>
            </w:r>
          </w:p>
        </w:tc>
        <w:tc>
          <w:tcPr>
            <w:tcW w:w="169" w:type="pct"/>
            <w:shd w:val="clear" w:color="000000" w:fill="FFFFFF"/>
            <w:noWrap/>
            <w:vAlign w:val="center"/>
            <w:hideMark/>
          </w:tcPr>
          <w:p w14:paraId="6FC68F4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1,33</w:t>
            </w:r>
          </w:p>
        </w:tc>
        <w:tc>
          <w:tcPr>
            <w:tcW w:w="166" w:type="pct"/>
            <w:shd w:val="clear" w:color="000000" w:fill="FFFFFF"/>
            <w:noWrap/>
            <w:vAlign w:val="center"/>
            <w:hideMark/>
          </w:tcPr>
          <w:p w14:paraId="2F73026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1,09</w:t>
            </w:r>
          </w:p>
        </w:tc>
        <w:tc>
          <w:tcPr>
            <w:tcW w:w="166" w:type="pct"/>
            <w:shd w:val="clear" w:color="000000" w:fill="FFFFFF"/>
            <w:noWrap/>
            <w:vAlign w:val="center"/>
            <w:hideMark/>
          </w:tcPr>
          <w:p w14:paraId="6A3066C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0,86</w:t>
            </w:r>
          </w:p>
        </w:tc>
        <w:tc>
          <w:tcPr>
            <w:tcW w:w="169" w:type="pct"/>
            <w:shd w:val="clear" w:color="000000" w:fill="FFFFFF"/>
            <w:noWrap/>
            <w:vAlign w:val="center"/>
            <w:hideMark/>
          </w:tcPr>
          <w:p w14:paraId="5DE320E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6D72247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0,62</w:t>
            </w:r>
          </w:p>
        </w:tc>
        <w:tc>
          <w:tcPr>
            <w:tcW w:w="166" w:type="pct"/>
            <w:shd w:val="clear" w:color="000000" w:fill="FFFFFF"/>
            <w:noWrap/>
            <w:vAlign w:val="center"/>
            <w:hideMark/>
          </w:tcPr>
          <w:p w14:paraId="4EEEE92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0,39</w:t>
            </w:r>
          </w:p>
        </w:tc>
        <w:tc>
          <w:tcPr>
            <w:tcW w:w="169" w:type="pct"/>
            <w:shd w:val="clear" w:color="000000" w:fill="FFFFFF"/>
            <w:noWrap/>
            <w:vAlign w:val="center"/>
            <w:hideMark/>
          </w:tcPr>
          <w:p w14:paraId="3E73BF9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0,15</w:t>
            </w:r>
          </w:p>
        </w:tc>
      </w:tr>
      <w:tr w:rsidR="00197F44" w:rsidRPr="000F7DFA" w14:paraId="498E5860" w14:textId="77777777" w:rsidTr="00512853">
        <w:trPr>
          <w:trHeight w:val="288"/>
        </w:trPr>
        <w:tc>
          <w:tcPr>
            <w:tcW w:w="268" w:type="pct"/>
            <w:vMerge/>
            <w:vAlign w:val="center"/>
            <w:hideMark/>
          </w:tcPr>
          <w:p w14:paraId="5217C6CF" w14:textId="77777777" w:rsidR="00D46E4D" w:rsidRPr="00AD4A5E" w:rsidRDefault="00D46E4D" w:rsidP="00AD4A5E">
            <w:pPr>
              <w:pStyle w:val="TAC"/>
              <w:rPr>
                <w:sz w:val="16"/>
                <w:szCs w:val="16"/>
                <w:lang w:val="fr-FR" w:eastAsia="fr-FR"/>
              </w:rPr>
            </w:pPr>
          </w:p>
        </w:tc>
        <w:tc>
          <w:tcPr>
            <w:tcW w:w="226" w:type="pct"/>
            <w:vMerge w:val="restart"/>
            <w:shd w:val="clear" w:color="000000" w:fill="FFFFFF"/>
            <w:noWrap/>
            <w:vAlign w:val="center"/>
            <w:hideMark/>
          </w:tcPr>
          <w:p w14:paraId="7532D9C6" w14:textId="77777777" w:rsidR="00D46E4D" w:rsidRPr="00AD4A5E" w:rsidRDefault="00D46E4D" w:rsidP="00AD4A5E">
            <w:pPr>
              <w:pStyle w:val="TAC"/>
              <w:rPr>
                <w:sz w:val="16"/>
                <w:szCs w:val="16"/>
                <w:lang w:val="fr-FR" w:eastAsia="fr-FR"/>
              </w:rPr>
            </w:pPr>
            <w:r w:rsidRPr="00AD4A5E">
              <w:rPr>
                <w:sz w:val="16"/>
                <w:szCs w:val="16"/>
                <w:lang w:val="fr-FR" w:eastAsia="fr-FR"/>
              </w:rPr>
              <w:t>5%-tile</w:t>
            </w:r>
          </w:p>
        </w:tc>
        <w:tc>
          <w:tcPr>
            <w:tcW w:w="277" w:type="pct"/>
            <w:shd w:val="clear" w:color="000000" w:fill="FFFFFF"/>
            <w:noWrap/>
            <w:vAlign w:val="center"/>
            <w:hideMark/>
          </w:tcPr>
          <w:p w14:paraId="3AD97452"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1" w:type="pct"/>
            <w:shd w:val="clear" w:color="000000" w:fill="FFFFFF"/>
            <w:noWrap/>
            <w:vAlign w:val="center"/>
            <w:hideMark/>
          </w:tcPr>
          <w:p w14:paraId="43503D2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70" w:type="pct"/>
            <w:shd w:val="clear" w:color="000000" w:fill="FFFFFF"/>
            <w:noWrap/>
            <w:vAlign w:val="center"/>
            <w:hideMark/>
          </w:tcPr>
          <w:p w14:paraId="78464F4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3C5BBE9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26AB8D6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1E5DA85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0A10540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2F75118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392F02C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5B893FE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3B64D3E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26217EF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6E0F7DF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6361A46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33ED24E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2BAD030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27596F2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2D0A9FB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0B9EC45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64DF1DA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5E81D75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362F744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558DC1A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3A4B246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6FC012C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369D3F3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r>
      <w:tr w:rsidR="00197F44" w:rsidRPr="000F7DFA" w14:paraId="520CF951" w14:textId="77777777" w:rsidTr="00512853">
        <w:trPr>
          <w:trHeight w:val="288"/>
        </w:trPr>
        <w:tc>
          <w:tcPr>
            <w:tcW w:w="268" w:type="pct"/>
            <w:vMerge/>
            <w:vAlign w:val="center"/>
            <w:hideMark/>
          </w:tcPr>
          <w:p w14:paraId="74E13456" w14:textId="77777777" w:rsidR="00D46E4D" w:rsidRPr="00AD4A5E" w:rsidRDefault="00D46E4D" w:rsidP="00AD4A5E">
            <w:pPr>
              <w:pStyle w:val="TAC"/>
              <w:rPr>
                <w:sz w:val="16"/>
                <w:szCs w:val="16"/>
                <w:lang w:val="fr-FR" w:eastAsia="fr-FR"/>
              </w:rPr>
            </w:pPr>
          </w:p>
        </w:tc>
        <w:tc>
          <w:tcPr>
            <w:tcW w:w="226" w:type="pct"/>
            <w:vMerge/>
            <w:vAlign w:val="center"/>
            <w:hideMark/>
          </w:tcPr>
          <w:p w14:paraId="7EA1C2CC" w14:textId="77777777" w:rsidR="00D46E4D" w:rsidRPr="00AD4A5E" w:rsidRDefault="00D46E4D" w:rsidP="00AD4A5E">
            <w:pPr>
              <w:pStyle w:val="TAC"/>
              <w:rPr>
                <w:sz w:val="16"/>
                <w:szCs w:val="16"/>
                <w:lang w:val="fr-FR" w:eastAsia="fr-FR"/>
              </w:rPr>
            </w:pPr>
          </w:p>
        </w:tc>
        <w:tc>
          <w:tcPr>
            <w:tcW w:w="277" w:type="pct"/>
            <w:shd w:val="clear" w:color="auto" w:fill="auto"/>
            <w:noWrap/>
            <w:vAlign w:val="center"/>
            <w:hideMark/>
          </w:tcPr>
          <w:p w14:paraId="1EBAFA2E"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1" w:type="pct"/>
            <w:shd w:val="clear" w:color="000000" w:fill="FFFFFF"/>
            <w:noWrap/>
            <w:vAlign w:val="center"/>
            <w:hideMark/>
          </w:tcPr>
          <w:p w14:paraId="061C8A1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100,00</w:t>
            </w:r>
          </w:p>
        </w:tc>
        <w:tc>
          <w:tcPr>
            <w:tcW w:w="170" w:type="pct"/>
            <w:shd w:val="clear" w:color="000000" w:fill="FFFFFF"/>
            <w:noWrap/>
            <w:vAlign w:val="center"/>
            <w:hideMark/>
          </w:tcPr>
          <w:p w14:paraId="0FEB0E0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88,28</w:t>
            </w:r>
          </w:p>
        </w:tc>
        <w:tc>
          <w:tcPr>
            <w:tcW w:w="169" w:type="pct"/>
            <w:shd w:val="clear" w:color="000000" w:fill="FFFFFF"/>
            <w:noWrap/>
            <w:vAlign w:val="center"/>
            <w:hideMark/>
          </w:tcPr>
          <w:p w14:paraId="478591F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76,57</w:t>
            </w:r>
          </w:p>
        </w:tc>
        <w:tc>
          <w:tcPr>
            <w:tcW w:w="169" w:type="pct"/>
            <w:shd w:val="clear" w:color="000000" w:fill="FFFFFF"/>
            <w:noWrap/>
            <w:vAlign w:val="center"/>
            <w:hideMark/>
          </w:tcPr>
          <w:p w14:paraId="6A3E44E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71E6B31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64,85</w:t>
            </w:r>
          </w:p>
        </w:tc>
        <w:tc>
          <w:tcPr>
            <w:tcW w:w="169" w:type="pct"/>
            <w:shd w:val="clear" w:color="000000" w:fill="FFFFFF"/>
            <w:noWrap/>
            <w:vAlign w:val="center"/>
            <w:hideMark/>
          </w:tcPr>
          <w:p w14:paraId="3A70D99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53,13</w:t>
            </w:r>
          </w:p>
        </w:tc>
        <w:tc>
          <w:tcPr>
            <w:tcW w:w="169" w:type="pct"/>
            <w:shd w:val="clear" w:color="000000" w:fill="FFFFFF"/>
            <w:noWrap/>
            <w:vAlign w:val="center"/>
            <w:hideMark/>
          </w:tcPr>
          <w:p w14:paraId="165828B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41,42</w:t>
            </w:r>
          </w:p>
        </w:tc>
        <w:tc>
          <w:tcPr>
            <w:tcW w:w="169" w:type="pct"/>
            <w:shd w:val="clear" w:color="000000" w:fill="FFFFFF"/>
            <w:noWrap/>
            <w:vAlign w:val="center"/>
            <w:hideMark/>
          </w:tcPr>
          <w:p w14:paraId="4F1F749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34,36</w:t>
            </w:r>
          </w:p>
        </w:tc>
        <w:tc>
          <w:tcPr>
            <w:tcW w:w="169" w:type="pct"/>
            <w:shd w:val="clear" w:color="000000" w:fill="FFFFFF"/>
            <w:noWrap/>
            <w:vAlign w:val="center"/>
            <w:hideMark/>
          </w:tcPr>
          <w:p w14:paraId="04C8727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27,30</w:t>
            </w:r>
          </w:p>
        </w:tc>
        <w:tc>
          <w:tcPr>
            <w:tcW w:w="169" w:type="pct"/>
            <w:shd w:val="clear" w:color="000000" w:fill="FFFFFF"/>
            <w:noWrap/>
            <w:vAlign w:val="center"/>
            <w:hideMark/>
          </w:tcPr>
          <w:p w14:paraId="18DCF0A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6F08852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20,24</w:t>
            </w:r>
          </w:p>
        </w:tc>
        <w:tc>
          <w:tcPr>
            <w:tcW w:w="169" w:type="pct"/>
            <w:shd w:val="clear" w:color="000000" w:fill="FFFFFF"/>
            <w:noWrap/>
            <w:vAlign w:val="center"/>
            <w:hideMark/>
          </w:tcPr>
          <w:p w14:paraId="34E88D7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13,18</w:t>
            </w:r>
          </w:p>
        </w:tc>
        <w:tc>
          <w:tcPr>
            <w:tcW w:w="169" w:type="pct"/>
            <w:shd w:val="clear" w:color="000000" w:fill="FFFFFF"/>
            <w:noWrap/>
            <w:vAlign w:val="center"/>
            <w:hideMark/>
          </w:tcPr>
          <w:p w14:paraId="5887207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6,12</w:t>
            </w:r>
          </w:p>
        </w:tc>
        <w:tc>
          <w:tcPr>
            <w:tcW w:w="166" w:type="pct"/>
            <w:shd w:val="clear" w:color="000000" w:fill="FFFFFF"/>
            <w:noWrap/>
            <w:vAlign w:val="center"/>
            <w:hideMark/>
          </w:tcPr>
          <w:p w14:paraId="52F524B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4,90</w:t>
            </w:r>
          </w:p>
        </w:tc>
        <w:tc>
          <w:tcPr>
            <w:tcW w:w="166" w:type="pct"/>
            <w:shd w:val="clear" w:color="000000" w:fill="FFFFFF"/>
            <w:noWrap/>
            <w:vAlign w:val="center"/>
            <w:hideMark/>
          </w:tcPr>
          <w:p w14:paraId="218F204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3,69</w:t>
            </w:r>
          </w:p>
        </w:tc>
        <w:tc>
          <w:tcPr>
            <w:tcW w:w="169" w:type="pct"/>
            <w:shd w:val="clear" w:color="000000" w:fill="FFFFFF"/>
            <w:noWrap/>
            <w:vAlign w:val="center"/>
            <w:hideMark/>
          </w:tcPr>
          <w:p w14:paraId="0AD637C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5726D46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2,47</w:t>
            </w:r>
          </w:p>
        </w:tc>
        <w:tc>
          <w:tcPr>
            <w:tcW w:w="166" w:type="pct"/>
            <w:shd w:val="clear" w:color="000000" w:fill="FFFFFF"/>
            <w:noWrap/>
            <w:vAlign w:val="center"/>
            <w:hideMark/>
          </w:tcPr>
          <w:p w14:paraId="07AEC6E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1,26</w:t>
            </w:r>
          </w:p>
        </w:tc>
        <w:tc>
          <w:tcPr>
            <w:tcW w:w="169" w:type="pct"/>
            <w:shd w:val="clear" w:color="000000" w:fill="FFFFFF"/>
            <w:noWrap/>
            <w:vAlign w:val="center"/>
            <w:hideMark/>
          </w:tcPr>
          <w:p w14:paraId="5711B68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0,04</w:t>
            </w:r>
          </w:p>
        </w:tc>
        <w:tc>
          <w:tcPr>
            <w:tcW w:w="166" w:type="pct"/>
            <w:shd w:val="clear" w:color="000000" w:fill="FFFFFF"/>
            <w:noWrap/>
            <w:vAlign w:val="center"/>
            <w:hideMark/>
          </w:tcPr>
          <w:p w14:paraId="5D9449B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0,04</w:t>
            </w:r>
          </w:p>
        </w:tc>
        <w:tc>
          <w:tcPr>
            <w:tcW w:w="166" w:type="pct"/>
            <w:shd w:val="clear" w:color="000000" w:fill="FFFFFF"/>
            <w:noWrap/>
            <w:vAlign w:val="center"/>
            <w:hideMark/>
          </w:tcPr>
          <w:p w14:paraId="1CDD925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0,03</w:t>
            </w:r>
          </w:p>
        </w:tc>
        <w:tc>
          <w:tcPr>
            <w:tcW w:w="169" w:type="pct"/>
            <w:shd w:val="clear" w:color="000000" w:fill="FFFFFF"/>
            <w:noWrap/>
            <w:vAlign w:val="center"/>
            <w:hideMark/>
          </w:tcPr>
          <w:p w14:paraId="7B4382F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680457D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0,02</w:t>
            </w:r>
          </w:p>
        </w:tc>
        <w:tc>
          <w:tcPr>
            <w:tcW w:w="166" w:type="pct"/>
            <w:shd w:val="clear" w:color="000000" w:fill="FFFFFF"/>
            <w:noWrap/>
            <w:vAlign w:val="center"/>
            <w:hideMark/>
          </w:tcPr>
          <w:p w14:paraId="09AB5ED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0,01</w:t>
            </w:r>
          </w:p>
        </w:tc>
        <w:tc>
          <w:tcPr>
            <w:tcW w:w="169" w:type="pct"/>
            <w:shd w:val="clear" w:color="000000" w:fill="FFFFFF"/>
            <w:noWrap/>
            <w:vAlign w:val="center"/>
            <w:hideMark/>
          </w:tcPr>
          <w:p w14:paraId="0E619E9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0,00</w:t>
            </w:r>
          </w:p>
        </w:tc>
      </w:tr>
    </w:tbl>
    <w:p w14:paraId="2FF04A6B" w14:textId="77E5499C" w:rsidR="005271D5" w:rsidRPr="00182E52" w:rsidRDefault="005271D5" w:rsidP="006C5C4D">
      <w:pPr>
        <w:rPr>
          <w:lang w:eastAsia="zh-CN"/>
        </w:rPr>
      </w:pPr>
    </w:p>
    <w:p w14:paraId="3063B92C" w14:textId="77777777" w:rsidR="005271D5" w:rsidRPr="00182E52" w:rsidRDefault="005271D5" w:rsidP="005271D5">
      <w:pPr>
        <w:pStyle w:val="Heading3"/>
        <w:rPr>
          <w:lang w:eastAsia="zh-CN"/>
        </w:rPr>
      </w:pPr>
      <w:bookmarkStart w:id="1405" w:name="_Toc162191964"/>
      <w:bookmarkStart w:id="1406" w:name="_Toc163147593"/>
      <w:bookmarkStart w:id="1407" w:name="_Toc169269925"/>
      <w:bookmarkStart w:id="1408" w:name="_Toc176255399"/>
      <w:bookmarkStart w:id="1409" w:name="_Toc176766611"/>
      <w:bookmarkStart w:id="1410" w:name="_Toc233983498"/>
      <w:r w:rsidRPr="00182E52">
        <w:rPr>
          <w:lang w:eastAsia="zh-CN"/>
        </w:rPr>
        <w:t>6a.4.6</w:t>
      </w:r>
      <w:r w:rsidRPr="00182E52">
        <w:rPr>
          <w:lang w:eastAsia="zh-CN"/>
        </w:rPr>
        <w:tab/>
        <w:t>Scenario 6a: 17GHz NTN DL interfering TN DL</w:t>
      </w:r>
      <w:bookmarkEnd w:id="1405"/>
      <w:bookmarkEnd w:id="1406"/>
      <w:bookmarkEnd w:id="1407"/>
      <w:bookmarkEnd w:id="1408"/>
      <w:bookmarkEnd w:id="1409"/>
      <w:bookmarkEnd w:id="1410"/>
    </w:p>
    <w:p w14:paraId="23F20956" w14:textId="63AA770E" w:rsidR="00947F93" w:rsidRDefault="00947F93" w:rsidP="00947F93">
      <w:pPr>
        <w:rPr>
          <w:rFonts w:eastAsia="DengXian"/>
        </w:rPr>
      </w:pPr>
      <w:r w:rsidRPr="005F72EF">
        <w:rPr>
          <w:rFonts w:eastAsia="DengXian"/>
        </w:rPr>
        <w:t>The co-existence results from all concerned options in this scenario were evaluated, and it has been agreed to select</w:t>
      </w:r>
      <w:r w:rsidRPr="005F72EF" w:rsidDel="0019605C">
        <w:rPr>
          <w:rFonts w:eastAsia="DengXian"/>
        </w:rPr>
        <w:t xml:space="preserve"> </w:t>
      </w:r>
      <w:r w:rsidRPr="005F72EF">
        <w:rPr>
          <w:rFonts w:eastAsia="DengXian"/>
        </w:rPr>
        <w:t xml:space="preserve">the </w:t>
      </w:r>
      <w:r w:rsidRPr="005F72EF">
        <w:t xml:space="preserve">5% throughput loss </w:t>
      </w:r>
      <w:r w:rsidRPr="005F72EF">
        <w:rPr>
          <w:rFonts w:eastAsia="DengXian"/>
        </w:rPr>
        <w:t xml:space="preserve">NR UL interfering the NR-NTN GEO UL and NR-NTN LEO1200 UL that 25 degrees elevation </w:t>
      </w:r>
      <w:r w:rsidR="00512853" w:rsidRPr="005F72EF">
        <w:rPr>
          <w:rFonts w:eastAsia="DengXian"/>
        </w:rPr>
        <w:t>angle</w:t>
      </w:r>
      <w:r w:rsidRPr="005F72EF">
        <w:rPr>
          <w:rFonts w:eastAsia="DengXian"/>
        </w:rPr>
        <w:t xml:space="preserve"> and deployed in urban environment as the most stringent case.</w:t>
      </w:r>
    </w:p>
    <w:p w14:paraId="175CEFCD" w14:textId="77777777" w:rsidR="00947F93" w:rsidRPr="00EA7834" w:rsidRDefault="00947F93" w:rsidP="00947F93">
      <w:pPr>
        <w:pStyle w:val="TH"/>
      </w:pPr>
      <w:r w:rsidRPr="00EA7834">
        <w:t>Table 6a.4.</w:t>
      </w:r>
      <w:r>
        <w:t>6</w:t>
      </w:r>
      <w:r w:rsidRPr="00EA7834">
        <w:t xml:space="preserve">-1 </w:t>
      </w:r>
      <w:r w:rsidRPr="00D11160">
        <w:t xml:space="preserve">Simulation </w:t>
      </w:r>
      <w:r w:rsidRPr="00EA7834">
        <w:t xml:space="preserve">results for average and 5%-tile throughput loss for Scenario </w:t>
      </w:r>
      <w:r>
        <w:t>6</w:t>
      </w:r>
      <w:r w:rsidRPr="00EA7834">
        <w:t>a - NTN GEO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0"/>
        <w:gridCol w:w="887"/>
        <w:gridCol w:w="1087"/>
        <w:gridCol w:w="567"/>
        <w:gridCol w:w="567"/>
        <w:gridCol w:w="567"/>
        <w:gridCol w:w="567"/>
        <w:gridCol w:w="567"/>
        <w:gridCol w:w="567"/>
        <w:gridCol w:w="567"/>
        <w:gridCol w:w="567"/>
        <w:gridCol w:w="567"/>
        <w:gridCol w:w="567"/>
        <w:gridCol w:w="567"/>
      </w:tblGrid>
      <w:tr w:rsidR="00947F93" w:rsidRPr="00F1333A" w14:paraId="120A37EE" w14:textId="77777777" w:rsidTr="00512853">
        <w:trPr>
          <w:trHeight w:val="252"/>
        </w:trPr>
        <w:tc>
          <w:tcPr>
            <w:tcW w:w="0" w:type="auto"/>
            <w:gridSpan w:val="2"/>
            <w:shd w:val="clear" w:color="000000" w:fill="FFFFFF"/>
            <w:noWrap/>
            <w:vAlign w:val="center"/>
            <w:hideMark/>
          </w:tcPr>
          <w:p w14:paraId="636850DB" w14:textId="77777777" w:rsidR="00947F93" w:rsidRPr="00F1333A" w:rsidRDefault="00947F93" w:rsidP="00512853">
            <w:pPr>
              <w:pStyle w:val="TAH"/>
              <w:rPr>
                <w:szCs w:val="18"/>
              </w:rPr>
            </w:pPr>
            <w:r w:rsidRPr="00F1333A">
              <w:rPr>
                <w:szCs w:val="18"/>
              </w:rPr>
              <w:t>Required ACIR [dB]</w:t>
            </w:r>
          </w:p>
        </w:tc>
        <w:tc>
          <w:tcPr>
            <w:tcW w:w="0" w:type="auto"/>
            <w:shd w:val="clear" w:color="000000" w:fill="FFFFFF"/>
            <w:noWrap/>
            <w:vAlign w:val="center"/>
            <w:hideMark/>
          </w:tcPr>
          <w:p w14:paraId="33F2C30B" w14:textId="77777777" w:rsidR="00947F93" w:rsidRPr="00F1333A" w:rsidRDefault="00947F93" w:rsidP="00512853">
            <w:pPr>
              <w:pStyle w:val="TAH"/>
              <w:rPr>
                <w:szCs w:val="18"/>
              </w:rPr>
            </w:pPr>
            <w:r w:rsidRPr="00F1333A">
              <w:rPr>
                <w:szCs w:val="18"/>
              </w:rPr>
              <w:t>Company</w:t>
            </w:r>
          </w:p>
        </w:tc>
        <w:tc>
          <w:tcPr>
            <w:tcW w:w="0" w:type="auto"/>
            <w:shd w:val="clear" w:color="000000" w:fill="FFFFFF"/>
            <w:noWrap/>
            <w:vAlign w:val="center"/>
            <w:hideMark/>
          </w:tcPr>
          <w:p w14:paraId="03313C8A" w14:textId="77777777" w:rsidR="00947F93" w:rsidRPr="00F1333A" w:rsidRDefault="00947F93" w:rsidP="00512853">
            <w:pPr>
              <w:pStyle w:val="TAH"/>
              <w:rPr>
                <w:szCs w:val="18"/>
              </w:rPr>
            </w:pPr>
            <w:r w:rsidRPr="00F1333A">
              <w:rPr>
                <w:szCs w:val="18"/>
              </w:rPr>
              <w:t>0</w:t>
            </w:r>
          </w:p>
        </w:tc>
        <w:tc>
          <w:tcPr>
            <w:tcW w:w="0" w:type="auto"/>
            <w:shd w:val="clear" w:color="000000" w:fill="FFFFFF"/>
            <w:noWrap/>
            <w:vAlign w:val="center"/>
            <w:hideMark/>
          </w:tcPr>
          <w:p w14:paraId="12EC2ECF" w14:textId="77777777" w:rsidR="00947F93" w:rsidRPr="00F1333A" w:rsidRDefault="00947F93" w:rsidP="00512853">
            <w:pPr>
              <w:pStyle w:val="TAH"/>
              <w:rPr>
                <w:szCs w:val="18"/>
              </w:rPr>
            </w:pPr>
            <w:r w:rsidRPr="00F1333A">
              <w:rPr>
                <w:szCs w:val="18"/>
              </w:rPr>
              <w:t>2</w:t>
            </w:r>
          </w:p>
        </w:tc>
        <w:tc>
          <w:tcPr>
            <w:tcW w:w="0" w:type="auto"/>
            <w:shd w:val="clear" w:color="000000" w:fill="FFFFFF"/>
            <w:noWrap/>
            <w:vAlign w:val="center"/>
            <w:hideMark/>
          </w:tcPr>
          <w:p w14:paraId="09CC8948" w14:textId="77777777" w:rsidR="00947F93" w:rsidRPr="00F1333A" w:rsidRDefault="00947F93" w:rsidP="00512853">
            <w:pPr>
              <w:pStyle w:val="TAH"/>
              <w:rPr>
                <w:szCs w:val="18"/>
              </w:rPr>
            </w:pPr>
            <w:r w:rsidRPr="00F1333A">
              <w:rPr>
                <w:szCs w:val="18"/>
              </w:rPr>
              <w:t>4</w:t>
            </w:r>
          </w:p>
        </w:tc>
        <w:tc>
          <w:tcPr>
            <w:tcW w:w="0" w:type="auto"/>
            <w:shd w:val="clear" w:color="000000" w:fill="FFFFFF"/>
            <w:noWrap/>
            <w:vAlign w:val="center"/>
            <w:hideMark/>
          </w:tcPr>
          <w:p w14:paraId="06BB3D9E" w14:textId="77777777" w:rsidR="00947F93" w:rsidRPr="00F1333A" w:rsidRDefault="00947F93" w:rsidP="00512853">
            <w:pPr>
              <w:pStyle w:val="TAH"/>
              <w:rPr>
                <w:szCs w:val="18"/>
              </w:rPr>
            </w:pPr>
            <w:r w:rsidRPr="00F1333A">
              <w:rPr>
                <w:szCs w:val="18"/>
              </w:rPr>
              <w:t>6</w:t>
            </w:r>
          </w:p>
        </w:tc>
        <w:tc>
          <w:tcPr>
            <w:tcW w:w="0" w:type="auto"/>
            <w:shd w:val="clear" w:color="000000" w:fill="FFFFFF"/>
            <w:noWrap/>
            <w:vAlign w:val="center"/>
            <w:hideMark/>
          </w:tcPr>
          <w:p w14:paraId="58377B30" w14:textId="77777777" w:rsidR="00947F93" w:rsidRPr="00F1333A" w:rsidRDefault="00947F93" w:rsidP="00512853">
            <w:pPr>
              <w:pStyle w:val="TAH"/>
              <w:rPr>
                <w:szCs w:val="18"/>
              </w:rPr>
            </w:pPr>
            <w:r w:rsidRPr="00F1333A">
              <w:rPr>
                <w:szCs w:val="18"/>
              </w:rPr>
              <w:t>8</w:t>
            </w:r>
          </w:p>
        </w:tc>
        <w:tc>
          <w:tcPr>
            <w:tcW w:w="0" w:type="auto"/>
            <w:shd w:val="clear" w:color="000000" w:fill="FFFFFF"/>
            <w:noWrap/>
            <w:vAlign w:val="center"/>
            <w:hideMark/>
          </w:tcPr>
          <w:p w14:paraId="637DC165" w14:textId="77777777" w:rsidR="00947F93" w:rsidRPr="00F1333A" w:rsidRDefault="00947F93" w:rsidP="00512853">
            <w:pPr>
              <w:pStyle w:val="TAH"/>
              <w:rPr>
                <w:szCs w:val="18"/>
              </w:rPr>
            </w:pPr>
            <w:r w:rsidRPr="00F1333A">
              <w:rPr>
                <w:szCs w:val="18"/>
              </w:rPr>
              <w:t>10</w:t>
            </w:r>
          </w:p>
        </w:tc>
        <w:tc>
          <w:tcPr>
            <w:tcW w:w="0" w:type="auto"/>
            <w:shd w:val="clear" w:color="000000" w:fill="FFFFFF"/>
            <w:noWrap/>
            <w:vAlign w:val="center"/>
            <w:hideMark/>
          </w:tcPr>
          <w:p w14:paraId="6A711B2D" w14:textId="77777777" w:rsidR="00947F93" w:rsidRPr="00F1333A" w:rsidRDefault="00947F93" w:rsidP="00512853">
            <w:pPr>
              <w:pStyle w:val="TAH"/>
              <w:rPr>
                <w:szCs w:val="18"/>
              </w:rPr>
            </w:pPr>
            <w:r w:rsidRPr="00F1333A">
              <w:rPr>
                <w:szCs w:val="18"/>
              </w:rPr>
              <w:t>12</w:t>
            </w:r>
          </w:p>
        </w:tc>
        <w:tc>
          <w:tcPr>
            <w:tcW w:w="0" w:type="auto"/>
            <w:shd w:val="clear" w:color="000000" w:fill="FFFFFF"/>
            <w:noWrap/>
            <w:vAlign w:val="center"/>
            <w:hideMark/>
          </w:tcPr>
          <w:p w14:paraId="102C853C" w14:textId="77777777" w:rsidR="00947F93" w:rsidRPr="00F1333A" w:rsidRDefault="00947F93" w:rsidP="00512853">
            <w:pPr>
              <w:pStyle w:val="TAH"/>
              <w:rPr>
                <w:szCs w:val="18"/>
              </w:rPr>
            </w:pPr>
            <w:r w:rsidRPr="00F1333A">
              <w:rPr>
                <w:szCs w:val="18"/>
              </w:rPr>
              <w:t>14</w:t>
            </w:r>
          </w:p>
        </w:tc>
        <w:tc>
          <w:tcPr>
            <w:tcW w:w="0" w:type="auto"/>
            <w:shd w:val="clear" w:color="000000" w:fill="FFFFFF"/>
            <w:noWrap/>
            <w:vAlign w:val="center"/>
            <w:hideMark/>
          </w:tcPr>
          <w:p w14:paraId="17001A41" w14:textId="77777777" w:rsidR="00947F93" w:rsidRPr="00F1333A" w:rsidRDefault="00947F93" w:rsidP="00512853">
            <w:pPr>
              <w:pStyle w:val="TAH"/>
              <w:rPr>
                <w:szCs w:val="18"/>
              </w:rPr>
            </w:pPr>
            <w:r w:rsidRPr="00F1333A">
              <w:rPr>
                <w:szCs w:val="18"/>
              </w:rPr>
              <w:t>16</w:t>
            </w:r>
          </w:p>
        </w:tc>
        <w:tc>
          <w:tcPr>
            <w:tcW w:w="0" w:type="auto"/>
            <w:shd w:val="clear" w:color="000000" w:fill="FFFFFF"/>
            <w:noWrap/>
            <w:vAlign w:val="center"/>
            <w:hideMark/>
          </w:tcPr>
          <w:p w14:paraId="79FBDFB7" w14:textId="77777777" w:rsidR="00947F93" w:rsidRPr="00F1333A" w:rsidRDefault="00947F93" w:rsidP="00512853">
            <w:pPr>
              <w:pStyle w:val="TAH"/>
              <w:rPr>
                <w:szCs w:val="18"/>
              </w:rPr>
            </w:pPr>
            <w:r w:rsidRPr="00F1333A">
              <w:rPr>
                <w:szCs w:val="18"/>
              </w:rPr>
              <w:t>18</w:t>
            </w:r>
          </w:p>
        </w:tc>
        <w:tc>
          <w:tcPr>
            <w:tcW w:w="0" w:type="auto"/>
            <w:shd w:val="clear" w:color="000000" w:fill="FFFFFF"/>
            <w:noWrap/>
            <w:vAlign w:val="center"/>
            <w:hideMark/>
          </w:tcPr>
          <w:p w14:paraId="4EC260D9" w14:textId="77777777" w:rsidR="00947F93" w:rsidRPr="00F1333A" w:rsidRDefault="00947F93" w:rsidP="00512853">
            <w:pPr>
              <w:pStyle w:val="TAH"/>
              <w:rPr>
                <w:szCs w:val="18"/>
              </w:rPr>
            </w:pPr>
            <w:r w:rsidRPr="00F1333A">
              <w:rPr>
                <w:szCs w:val="18"/>
              </w:rPr>
              <w:t>20</w:t>
            </w:r>
          </w:p>
        </w:tc>
      </w:tr>
      <w:tr w:rsidR="00947F93" w:rsidRPr="008B7F9E" w14:paraId="04120610" w14:textId="77777777" w:rsidTr="00512853">
        <w:trPr>
          <w:trHeight w:val="252"/>
        </w:trPr>
        <w:tc>
          <w:tcPr>
            <w:tcW w:w="0" w:type="auto"/>
            <w:vMerge w:val="restart"/>
            <w:shd w:val="clear" w:color="000000" w:fill="FFFFFF"/>
            <w:vAlign w:val="center"/>
            <w:hideMark/>
          </w:tcPr>
          <w:p w14:paraId="2D1069CC" w14:textId="77777777" w:rsidR="00947F93" w:rsidRPr="008B7F9E" w:rsidRDefault="00947F93" w:rsidP="00512853">
            <w:pPr>
              <w:pStyle w:val="TAC"/>
              <w:rPr>
                <w:bCs/>
                <w:szCs w:val="18"/>
              </w:rPr>
            </w:pPr>
            <w:r w:rsidRPr="008B7F9E">
              <w:rPr>
                <w:bCs/>
                <w:szCs w:val="18"/>
              </w:rPr>
              <w:t>Throughput Loss</w:t>
            </w:r>
          </w:p>
        </w:tc>
        <w:tc>
          <w:tcPr>
            <w:tcW w:w="0" w:type="auto"/>
            <w:vMerge w:val="restart"/>
            <w:shd w:val="clear" w:color="000000" w:fill="FFFFFF"/>
            <w:noWrap/>
            <w:vAlign w:val="center"/>
            <w:hideMark/>
          </w:tcPr>
          <w:p w14:paraId="69B783C2" w14:textId="77777777" w:rsidR="00947F93" w:rsidRPr="008B7F9E" w:rsidRDefault="00947F93" w:rsidP="00512853">
            <w:pPr>
              <w:pStyle w:val="TAC"/>
              <w:rPr>
                <w:bCs/>
                <w:szCs w:val="18"/>
              </w:rPr>
            </w:pPr>
            <w:r w:rsidRPr="008B7F9E">
              <w:rPr>
                <w:bCs/>
                <w:szCs w:val="18"/>
              </w:rPr>
              <w:t>Average</w:t>
            </w:r>
          </w:p>
        </w:tc>
        <w:tc>
          <w:tcPr>
            <w:tcW w:w="0" w:type="auto"/>
            <w:shd w:val="clear" w:color="000000" w:fill="FFFFFF"/>
            <w:noWrap/>
            <w:vAlign w:val="center"/>
            <w:hideMark/>
          </w:tcPr>
          <w:p w14:paraId="4046A2B6" w14:textId="77777777" w:rsidR="00947F93" w:rsidRPr="008B7F9E" w:rsidRDefault="00947F93" w:rsidP="00512853">
            <w:pPr>
              <w:pStyle w:val="TAC"/>
              <w:rPr>
                <w:bCs/>
                <w:szCs w:val="18"/>
              </w:rPr>
            </w:pPr>
            <w:r w:rsidRPr="008B7F9E">
              <w:rPr>
                <w:bCs/>
                <w:szCs w:val="18"/>
              </w:rPr>
              <w:t>Ericsson</w:t>
            </w:r>
          </w:p>
        </w:tc>
        <w:tc>
          <w:tcPr>
            <w:tcW w:w="0" w:type="auto"/>
            <w:shd w:val="clear" w:color="000000" w:fill="FFFFFF"/>
            <w:noWrap/>
            <w:vAlign w:val="center"/>
            <w:hideMark/>
          </w:tcPr>
          <w:p w14:paraId="70DCF5E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tcPr>
          <w:p w14:paraId="67D2C4A8" w14:textId="77777777" w:rsidR="00947F93" w:rsidRPr="008B7F9E" w:rsidRDefault="00947F93" w:rsidP="00512853">
            <w:pPr>
              <w:pStyle w:val="TAC"/>
              <w:rPr>
                <w:bCs/>
                <w:szCs w:val="18"/>
              </w:rPr>
            </w:pPr>
          </w:p>
        </w:tc>
        <w:tc>
          <w:tcPr>
            <w:tcW w:w="0" w:type="auto"/>
            <w:shd w:val="clear" w:color="000000" w:fill="FFFFFF"/>
            <w:noWrap/>
            <w:vAlign w:val="center"/>
          </w:tcPr>
          <w:p w14:paraId="1BCF5925" w14:textId="77777777" w:rsidR="00947F93" w:rsidRPr="008B7F9E" w:rsidRDefault="00947F93" w:rsidP="00512853">
            <w:pPr>
              <w:pStyle w:val="TAC"/>
              <w:rPr>
                <w:bCs/>
                <w:szCs w:val="18"/>
              </w:rPr>
            </w:pPr>
          </w:p>
        </w:tc>
        <w:tc>
          <w:tcPr>
            <w:tcW w:w="0" w:type="auto"/>
            <w:shd w:val="clear" w:color="000000" w:fill="FFFFFF"/>
            <w:noWrap/>
            <w:vAlign w:val="center"/>
          </w:tcPr>
          <w:p w14:paraId="7C9B9A6F" w14:textId="77777777" w:rsidR="00947F93" w:rsidRPr="008B7F9E" w:rsidRDefault="00947F93" w:rsidP="00512853">
            <w:pPr>
              <w:pStyle w:val="TAC"/>
              <w:rPr>
                <w:bCs/>
                <w:szCs w:val="18"/>
              </w:rPr>
            </w:pPr>
          </w:p>
        </w:tc>
        <w:tc>
          <w:tcPr>
            <w:tcW w:w="0" w:type="auto"/>
            <w:shd w:val="clear" w:color="000000" w:fill="FFFFFF"/>
            <w:noWrap/>
            <w:vAlign w:val="center"/>
          </w:tcPr>
          <w:p w14:paraId="788084CA" w14:textId="77777777" w:rsidR="00947F93" w:rsidRPr="008B7F9E" w:rsidRDefault="00947F93" w:rsidP="00512853">
            <w:pPr>
              <w:pStyle w:val="TAC"/>
              <w:rPr>
                <w:bCs/>
                <w:szCs w:val="18"/>
              </w:rPr>
            </w:pPr>
          </w:p>
        </w:tc>
        <w:tc>
          <w:tcPr>
            <w:tcW w:w="0" w:type="auto"/>
            <w:shd w:val="clear" w:color="000000" w:fill="FFFFFF"/>
            <w:noWrap/>
            <w:vAlign w:val="center"/>
            <w:hideMark/>
          </w:tcPr>
          <w:p w14:paraId="75732BF2"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tcPr>
          <w:p w14:paraId="5E69D8C6" w14:textId="77777777" w:rsidR="00947F93" w:rsidRPr="008B7F9E" w:rsidRDefault="00947F93" w:rsidP="00512853">
            <w:pPr>
              <w:pStyle w:val="TAC"/>
              <w:rPr>
                <w:bCs/>
                <w:szCs w:val="18"/>
              </w:rPr>
            </w:pPr>
          </w:p>
        </w:tc>
        <w:tc>
          <w:tcPr>
            <w:tcW w:w="0" w:type="auto"/>
            <w:shd w:val="clear" w:color="000000" w:fill="FFFFFF"/>
            <w:noWrap/>
            <w:vAlign w:val="center"/>
          </w:tcPr>
          <w:p w14:paraId="1DAE197F" w14:textId="77777777" w:rsidR="00947F93" w:rsidRPr="008B7F9E" w:rsidRDefault="00947F93" w:rsidP="00512853">
            <w:pPr>
              <w:pStyle w:val="TAC"/>
              <w:rPr>
                <w:bCs/>
                <w:szCs w:val="18"/>
              </w:rPr>
            </w:pPr>
          </w:p>
        </w:tc>
        <w:tc>
          <w:tcPr>
            <w:tcW w:w="0" w:type="auto"/>
            <w:shd w:val="clear" w:color="000000" w:fill="FFFFFF"/>
            <w:noWrap/>
            <w:vAlign w:val="center"/>
          </w:tcPr>
          <w:p w14:paraId="3B14D063" w14:textId="77777777" w:rsidR="00947F93" w:rsidRPr="008B7F9E" w:rsidRDefault="00947F93" w:rsidP="00512853">
            <w:pPr>
              <w:pStyle w:val="TAC"/>
              <w:rPr>
                <w:bCs/>
                <w:szCs w:val="18"/>
              </w:rPr>
            </w:pPr>
          </w:p>
        </w:tc>
        <w:tc>
          <w:tcPr>
            <w:tcW w:w="0" w:type="auto"/>
            <w:shd w:val="clear" w:color="000000" w:fill="FFFFFF"/>
            <w:noWrap/>
            <w:vAlign w:val="center"/>
          </w:tcPr>
          <w:p w14:paraId="288B4919" w14:textId="77777777" w:rsidR="00947F93" w:rsidRPr="008B7F9E" w:rsidRDefault="00947F93" w:rsidP="00512853">
            <w:pPr>
              <w:pStyle w:val="TAC"/>
              <w:rPr>
                <w:bCs/>
                <w:szCs w:val="18"/>
              </w:rPr>
            </w:pPr>
          </w:p>
        </w:tc>
        <w:tc>
          <w:tcPr>
            <w:tcW w:w="0" w:type="auto"/>
            <w:shd w:val="clear" w:color="000000" w:fill="FFFFFF"/>
            <w:noWrap/>
            <w:vAlign w:val="center"/>
          </w:tcPr>
          <w:p w14:paraId="0280037A" w14:textId="77777777" w:rsidR="00947F93" w:rsidRPr="008B7F9E" w:rsidRDefault="00947F93" w:rsidP="00512853">
            <w:pPr>
              <w:pStyle w:val="TAC"/>
              <w:rPr>
                <w:bCs/>
                <w:szCs w:val="18"/>
              </w:rPr>
            </w:pPr>
          </w:p>
        </w:tc>
      </w:tr>
      <w:tr w:rsidR="00947F93" w:rsidRPr="008B7F9E" w14:paraId="23B0F7B0" w14:textId="77777777" w:rsidTr="00512853">
        <w:trPr>
          <w:trHeight w:val="252"/>
        </w:trPr>
        <w:tc>
          <w:tcPr>
            <w:tcW w:w="0" w:type="auto"/>
            <w:vMerge/>
            <w:vAlign w:val="center"/>
            <w:hideMark/>
          </w:tcPr>
          <w:p w14:paraId="427F43C5" w14:textId="77777777" w:rsidR="00947F93" w:rsidRPr="008B7F9E" w:rsidRDefault="00947F93" w:rsidP="00512853">
            <w:pPr>
              <w:pStyle w:val="TAC"/>
              <w:rPr>
                <w:bCs/>
                <w:szCs w:val="18"/>
              </w:rPr>
            </w:pPr>
          </w:p>
        </w:tc>
        <w:tc>
          <w:tcPr>
            <w:tcW w:w="0" w:type="auto"/>
            <w:vMerge/>
            <w:vAlign w:val="center"/>
            <w:hideMark/>
          </w:tcPr>
          <w:p w14:paraId="2757B0A1" w14:textId="77777777" w:rsidR="00947F93" w:rsidRPr="008B7F9E" w:rsidRDefault="00947F93" w:rsidP="00512853">
            <w:pPr>
              <w:pStyle w:val="TAC"/>
              <w:rPr>
                <w:bCs/>
                <w:szCs w:val="18"/>
              </w:rPr>
            </w:pPr>
          </w:p>
        </w:tc>
        <w:tc>
          <w:tcPr>
            <w:tcW w:w="0" w:type="auto"/>
            <w:shd w:val="clear" w:color="000000" w:fill="FFFFFF"/>
            <w:noWrap/>
            <w:vAlign w:val="center"/>
            <w:hideMark/>
          </w:tcPr>
          <w:p w14:paraId="6A1FD366" w14:textId="77777777" w:rsidR="00947F93" w:rsidRPr="008B7F9E" w:rsidRDefault="00947F93" w:rsidP="00512853">
            <w:pPr>
              <w:pStyle w:val="TAC"/>
              <w:rPr>
                <w:bCs/>
                <w:szCs w:val="18"/>
              </w:rPr>
            </w:pPr>
            <w:r w:rsidRPr="008B7F9E">
              <w:rPr>
                <w:bCs/>
                <w:szCs w:val="18"/>
              </w:rPr>
              <w:t>ZTE</w:t>
            </w:r>
          </w:p>
        </w:tc>
        <w:tc>
          <w:tcPr>
            <w:tcW w:w="0" w:type="auto"/>
            <w:shd w:val="clear" w:color="000000" w:fill="FFFFFF"/>
            <w:noWrap/>
            <w:vAlign w:val="center"/>
            <w:hideMark/>
          </w:tcPr>
          <w:p w14:paraId="61FDD1C2"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6164FA4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79E29131"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03E8FA5E"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BD99B7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062E5B0F"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3B6809B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149A552"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1580D96"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A0E0251"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67BBA91" w14:textId="77777777" w:rsidR="00947F93" w:rsidRPr="008B7F9E" w:rsidRDefault="00947F93" w:rsidP="00512853">
            <w:pPr>
              <w:pStyle w:val="TAC"/>
              <w:rPr>
                <w:bCs/>
                <w:szCs w:val="18"/>
              </w:rPr>
            </w:pPr>
            <w:r w:rsidRPr="008B7F9E">
              <w:rPr>
                <w:bCs/>
                <w:szCs w:val="18"/>
              </w:rPr>
              <w:t>0.00</w:t>
            </w:r>
          </w:p>
        </w:tc>
      </w:tr>
      <w:tr w:rsidR="00947F93" w:rsidRPr="008B7F9E" w14:paraId="563B7E23" w14:textId="77777777" w:rsidTr="00512853">
        <w:trPr>
          <w:trHeight w:val="252"/>
        </w:trPr>
        <w:tc>
          <w:tcPr>
            <w:tcW w:w="0" w:type="auto"/>
            <w:vMerge/>
            <w:vAlign w:val="center"/>
            <w:hideMark/>
          </w:tcPr>
          <w:p w14:paraId="571AD874" w14:textId="77777777" w:rsidR="00947F93" w:rsidRPr="008B7F9E" w:rsidRDefault="00947F93" w:rsidP="00512853">
            <w:pPr>
              <w:pStyle w:val="TAC"/>
              <w:rPr>
                <w:bCs/>
                <w:szCs w:val="18"/>
              </w:rPr>
            </w:pPr>
          </w:p>
        </w:tc>
        <w:tc>
          <w:tcPr>
            <w:tcW w:w="0" w:type="auto"/>
            <w:vMerge/>
            <w:vAlign w:val="center"/>
            <w:hideMark/>
          </w:tcPr>
          <w:p w14:paraId="3BEEB8DA" w14:textId="77777777" w:rsidR="00947F93" w:rsidRPr="008B7F9E" w:rsidRDefault="00947F93" w:rsidP="00512853">
            <w:pPr>
              <w:pStyle w:val="TAC"/>
              <w:rPr>
                <w:bCs/>
                <w:szCs w:val="18"/>
              </w:rPr>
            </w:pPr>
          </w:p>
        </w:tc>
        <w:tc>
          <w:tcPr>
            <w:tcW w:w="0" w:type="auto"/>
            <w:shd w:val="clear" w:color="000000" w:fill="FFFFFF"/>
            <w:noWrap/>
            <w:vAlign w:val="center"/>
            <w:hideMark/>
          </w:tcPr>
          <w:p w14:paraId="50364D73" w14:textId="77777777" w:rsidR="00947F93" w:rsidRPr="008B7F9E" w:rsidRDefault="00947F93" w:rsidP="00512853">
            <w:pPr>
              <w:pStyle w:val="TAC"/>
              <w:rPr>
                <w:bCs/>
                <w:szCs w:val="18"/>
              </w:rPr>
            </w:pPr>
            <w:r w:rsidRPr="008B7F9E">
              <w:rPr>
                <w:bCs/>
                <w:szCs w:val="18"/>
              </w:rPr>
              <w:t>Samsung</w:t>
            </w:r>
          </w:p>
        </w:tc>
        <w:tc>
          <w:tcPr>
            <w:tcW w:w="0" w:type="auto"/>
            <w:shd w:val="clear" w:color="000000" w:fill="FFFFFF"/>
            <w:noWrap/>
            <w:vAlign w:val="center"/>
            <w:hideMark/>
          </w:tcPr>
          <w:p w14:paraId="4E460ED7"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70B434AE"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C55EA9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715E54C"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3E0A55CC"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D8A4E00"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DDF1624"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62612922"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473F72F"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FDEAD40"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0CA94EAA" w14:textId="77777777" w:rsidR="00947F93" w:rsidRPr="008B7F9E" w:rsidRDefault="00947F93" w:rsidP="00512853">
            <w:pPr>
              <w:pStyle w:val="TAC"/>
              <w:rPr>
                <w:bCs/>
                <w:szCs w:val="18"/>
              </w:rPr>
            </w:pPr>
            <w:r w:rsidRPr="008B7F9E">
              <w:rPr>
                <w:bCs/>
                <w:szCs w:val="18"/>
              </w:rPr>
              <w:t>0.00</w:t>
            </w:r>
          </w:p>
        </w:tc>
      </w:tr>
      <w:tr w:rsidR="00947F93" w:rsidRPr="008B7F9E" w14:paraId="1F64745B" w14:textId="77777777" w:rsidTr="00512853">
        <w:trPr>
          <w:trHeight w:val="252"/>
        </w:trPr>
        <w:tc>
          <w:tcPr>
            <w:tcW w:w="0" w:type="auto"/>
            <w:vMerge/>
            <w:vAlign w:val="center"/>
            <w:hideMark/>
          </w:tcPr>
          <w:p w14:paraId="4362EF43" w14:textId="77777777" w:rsidR="00947F93" w:rsidRPr="008B7F9E" w:rsidRDefault="00947F93" w:rsidP="00512853">
            <w:pPr>
              <w:pStyle w:val="TAC"/>
              <w:rPr>
                <w:bCs/>
                <w:szCs w:val="18"/>
              </w:rPr>
            </w:pPr>
          </w:p>
        </w:tc>
        <w:tc>
          <w:tcPr>
            <w:tcW w:w="0" w:type="auto"/>
            <w:vMerge/>
            <w:vAlign w:val="center"/>
            <w:hideMark/>
          </w:tcPr>
          <w:p w14:paraId="4581C26B" w14:textId="77777777" w:rsidR="00947F93" w:rsidRPr="008B7F9E" w:rsidRDefault="00947F93" w:rsidP="00512853">
            <w:pPr>
              <w:pStyle w:val="TAC"/>
              <w:rPr>
                <w:bCs/>
                <w:szCs w:val="18"/>
              </w:rPr>
            </w:pPr>
          </w:p>
        </w:tc>
        <w:tc>
          <w:tcPr>
            <w:tcW w:w="0" w:type="auto"/>
            <w:shd w:val="clear" w:color="000000" w:fill="FFFFFF"/>
            <w:noWrap/>
            <w:vAlign w:val="center"/>
            <w:hideMark/>
          </w:tcPr>
          <w:p w14:paraId="1E0C5DFC" w14:textId="77777777" w:rsidR="00947F93" w:rsidRPr="008B7F9E" w:rsidRDefault="00947F93" w:rsidP="00512853">
            <w:pPr>
              <w:pStyle w:val="TAC"/>
              <w:rPr>
                <w:bCs/>
                <w:szCs w:val="18"/>
              </w:rPr>
            </w:pPr>
            <w:r w:rsidRPr="008B7F9E">
              <w:rPr>
                <w:bCs/>
                <w:szCs w:val="18"/>
              </w:rPr>
              <w:t>CATT</w:t>
            </w:r>
          </w:p>
        </w:tc>
        <w:tc>
          <w:tcPr>
            <w:tcW w:w="0" w:type="auto"/>
            <w:shd w:val="clear" w:color="000000" w:fill="FFFFFF"/>
            <w:noWrap/>
            <w:vAlign w:val="center"/>
            <w:hideMark/>
          </w:tcPr>
          <w:p w14:paraId="5B7E6197"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A72BDEB"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3EEC8E9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427868F"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B61E2E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054AB8A6"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E9A6E0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57BE573"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D1E3DA1"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C2EFC97"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19D020D" w14:textId="77777777" w:rsidR="00947F93" w:rsidRPr="008B7F9E" w:rsidRDefault="00947F93" w:rsidP="00512853">
            <w:pPr>
              <w:pStyle w:val="TAC"/>
              <w:rPr>
                <w:bCs/>
                <w:szCs w:val="18"/>
              </w:rPr>
            </w:pPr>
            <w:r w:rsidRPr="008B7F9E">
              <w:rPr>
                <w:bCs/>
                <w:szCs w:val="18"/>
              </w:rPr>
              <w:t>0.00</w:t>
            </w:r>
          </w:p>
        </w:tc>
      </w:tr>
      <w:tr w:rsidR="00947F93" w:rsidRPr="008B7F9E" w14:paraId="4AA76433" w14:textId="77777777" w:rsidTr="00512853">
        <w:trPr>
          <w:trHeight w:val="252"/>
        </w:trPr>
        <w:tc>
          <w:tcPr>
            <w:tcW w:w="0" w:type="auto"/>
            <w:vMerge/>
            <w:vAlign w:val="center"/>
            <w:hideMark/>
          </w:tcPr>
          <w:p w14:paraId="6BD09368" w14:textId="77777777" w:rsidR="00947F93" w:rsidRPr="008B7F9E" w:rsidRDefault="00947F93" w:rsidP="00512853">
            <w:pPr>
              <w:pStyle w:val="TAC"/>
              <w:rPr>
                <w:bCs/>
                <w:szCs w:val="18"/>
              </w:rPr>
            </w:pPr>
          </w:p>
        </w:tc>
        <w:tc>
          <w:tcPr>
            <w:tcW w:w="0" w:type="auto"/>
            <w:vMerge/>
            <w:vAlign w:val="center"/>
            <w:hideMark/>
          </w:tcPr>
          <w:p w14:paraId="3BB40081" w14:textId="77777777" w:rsidR="00947F93" w:rsidRPr="008B7F9E" w:rsidRDefault="00947F93" w:rsidP="00512853">
            <w:pPr>
              <w:pStyle w:val="TAC"/>
              <w:rPr>
                <w:bCs/>
                <w:szCs w:val="18"/>
              </w:rPr>
            </w:pPr>
          </w:p>
        </w:tc>
        <w:tc>
          <w:tcPr>
            <w:tcW w:w="0" w:type="auto"/>
            <w:shd w:val="clear" w:color="000000" w:fill="FFFFFF"/>
            <w:noWrap/>
            <w:vAlign w:val="center"/>
            <w:hideMark/>
          </w:tcPr>
          <w:p w14:paraId="03843B4B" w14:textId="77777777" w:rsidR="00947F93" w:rsidRPr="008B7F9E" w:rsidRDefault="00947F93" w:rsidP="00512853">
            <w:pPr>
              <w:pStyle w:val="TAC"/>
              <w:rPr>
                <w:bCs/>
                <w:szCs w:val="18"/>
              </w:rPr>
            </w:pPr>
            <w:r w:rsidRPr="008B7F9E">
              <w:rPr>
                <w:bCs/>
                <w:szCs w:val="18"/>
              </w:rPr>
              <w:t>Qualcomm</w:t>
            </w:r>
          </w:p>
        </w:tc>
        <w:tc>
          <w:tcPr>
            <w:tcW w:w="0" w:type="auto"/>
            <w:shd w:val="clear" w:color="000000" w:fill="FFFFFF"/>
            <w:noWrap/>
            <w:vAlign w:val="center"/>
            <w:hideMark/>
          </w:tcPr>
          <w:p w14:paraId="02E36B57" w14:textId="77777777" w:rsidR="00947F93" w:rsidRPr="008B7F9E" w:rsidRDefault="00947F93" w:rsidP="00512853">
            <w:pPr>
              <w:pStyle w:val="TAC"/>
              <w:rPr>
                <w:bCs/>
                <w:szCs w:val="18"/>
              </w:rPr>
            </w:pPr>
            <w:r w:rsidRPr="008B7F9E">
              <w:rPr>
                <w:bCs/>
                <w:szCs w:val="18"/>
              </w:rPr>
              <w:t>0.00</w:t>
            </w:r>
          </w:p>
        </w:tc>
        <w:tc>
          <w:tcPr>
            <w:tcW w:w="0" w:type="auto"/>
            <w:shd w:val="clear" w:color="auto" w:fill="auto"/>
            <w:noWrap/>
            <w:vAlign w:val="bottom"/>
            <w:hideMark/>
          </w:tcPr>
          <w:p w14:paraId="699999D5" w14:textId="77777777" w:rsidR="00947F93" w:rsidRPr="008B7F9E" w:rsidRDefault="00947F93" w:rsidP="00512853">
            <w:pPr>
              <w:pStyle w:val="TAC"/>
              <w:rPr>
                <w:bCs/>
                <w:szCs w:val="18"/>
              </w:rPr>
            </w:pPr>
          </w:p>
        </w:tc>
        <w:tc>
          <w:tcPr>
            <w:tcW w:w="0" w:type="auto"/>
            <w:shd w:val="clear" w:color="auto" w:fill="auto"/>
            <w:noWrap/>
            <w:vAlign w:val="bottom"/>
            <w:hideMark/>
          </w:tcPr>
          <w:p w14:paraId="44AF672F" w14:textId="77777777" w:rsidR="00947F93" w:rsidRPr="008B7F9E" w:rsidRDefault="00947F93" w:rsidP="00512853">
            <w:pPr>
              <w:pStyle w:val="TAC"/>
              <w:rPr>
                <w:bCs/>
                <w:szCs w:val="18"/>
              </w:rPr>
            </w:pPr>
          </w:p>
        </w:tc>
        <w:tc>
          <w:tcPr>
            <w:tcW w:w="0" w:type="auto"/>
            <w:shd w:val="clear" w:color="auto" w:fill="auto"/>
            <w:noWrap/>
            <w:vAlign w:val="bottom"/>
            <w:hideMark/>
          </w:tcPr>
          <w:p w14:paraId="181648A6" w14:textId="77777777" w:rsidR="00947F93" w:rsidRPr="008B7F9E" w:rsidRDefault="00947F93" w:rsidP="00512853">
            <w:pPr>
              <w:pStyle w:val="TAC"/>
              <w:rPr>
                <w:bCs/>
                <w:szCs w:val="18"/>
              </w:rPr>
            </w:pPr>
          </w:p>
        </w:tc>
        <w:tc>
          <w:tcPr>
            <w:tcW w:w="0" w:type="auto"/>
            <w:shd w:val="clear" w:color="auto" w:fill="auto"/>
            <w:noWrap/>
            <w:vAlign w:val="bottom"/>
            <w:hideMark/>
          </w:tcPr>
          <w:p w14:paraId="29EDC23A" w14:textId="77777777" w:rsidR="00947F93" w:rsidRPr="008B7F9E" w:rsidRDefault="00947F93" w:rsidP="00512853">
            <w:pPr>
              <w:pStyle w:val="TAC"/>
              <w:rPr>
                <w:bCs/>
                <w:szCs w:val="18"/>
              </w:rPr>
            </w:pPr>
          </w:p>
        </w:tc>
        <w:tc>
          <w:tcPr>
            <w:tcW w:w="0" w:type="auto"/>
            <w:shd w:val="clear" w:color="auto" w:fill="auto"/>
            <w:noWrap/>
            <w:vAlign w:val="bottom"/>
            <w:hideMark/>
          </w:tcPr>
          <w:p w14:paraId="2140EE35" w14:textId="77777777" w:rsidR="00947F93" w:rsidRPr="008B7F9E" w:rsidRDefault="00947F93" w:rsidP="00512853">
            <w:pPr>
              <w:pStyle w:val="TAC"/>
              <w:rPr>
                <w:bCs/>
                <w:szCs w:val="18"/>
              </w:rPr>
            </w:pPr>
          </w:p>
        </w:tc>
        <w:tc>
          <w:tcPr>
            <w:tcW w:w="0" w:type="auto"/>
            <w:shd w:val="clear" w:color="auto" w:fill="auto"/>
            <w:noWrap/>
            <w:vAlign w:val="bottom"/>
            <w:hideMark/>
          </w:tcPr>
          <w:p w14:paraId="52FF3780" w14:textId="77777777" w:rsidR="00947F93" w:rsidRPr="008B7F9E" w:rsidRDefault="00947F93" w:rsidP="00512853">
            <w:pPr>
              <w:pStyle w:val="TAC"/>
              <w:rPr>
                <w:bCs/>
                <w:szCs w:val="18"/>
              </w:rPr>
            </w:pPr>
          </w:p>
        </w:tc>
        <w:tc>
          <w:tcPr>
            <w:tcW w:w="0" w:type="auto"/>
            <w:shd w:val="clear" w:color="auto" w:fill="auto"/>
            <w:noWrap/>
            <w:vAlign w:val="bottom"/>
            <w:hideMark/>
          </w:tcPr>
          <w:p w14:paraId="240117F2" w14:textId="77777777" w:rsidR="00947F93" w:rsidRPr="008B7F9E" w:rsidRDefault="00947F93" w:rsidP="00512853">
            <w:pPr>
              <w:pStyle w:val="TAC"/>
              <w:rPr>
                <w:bCs/>
                <w:szCs w:val="18"/>
              </w:rPr>
            </w:pPr>
          </w:p>
        </w:tc>
        <w:tc>
          <w:tcPr>
            <w:tcW w:w="0" w:type="auto"/>
            <w:shd w:val="clear" w:color="auto" w:fill="auto"/>
            <w:noWrap/>
            <w:vAlign w:val="bottom"/>
            <w:hideMark/>
          </w:tcPr>
          <w:p w14:paraId="59006EB6" w14:textId="77777777" w:rsidR="00947F93" w:rsidRPr="008B7F9E" w:rsidRDefault="00947F93" w:rsidP="00512853">
            <w:pPr>
              <w:pStyle w:val="TAC"/>
              <w:rPr>
                <w:bCs/>
                <w:szCs w:val="18"/>
              </w:rPr>
            </w:pPr>
          </w:p>
        </w:tc>
        <w:tc>
          <w:tcPr>
            <w:tcW w:w="0" w:type="auto"/>
            <w:shd w:val="clear" w:color="auto" w:fill="auto"/>
            <w:noWrap/>
            <w:vAlign w:val="bottom"/>
            <w:hideMark/>
          </w:tcPr>
          <w:p w14:paraId="00A4271E" w14:textId="77777777" w:rsidR="00947F93" w:rsidRPr="008B7F9E" w:rsidRDefault="00947F93" w:rsidP="00512853">
            <w:pPr>
              <w:pStyle w:val="TAC"/>
              <w:rPr>
                <w:bCs/>
                <w:szCs w:val="18"/>
              </w:rPr>
            </w:pPr>
          </w:p>
        </w:tc>
        <w:tc>
          <w:tcPr>
            <w:tcW w:w="0" w:type="auto"/>
            <w:shd w:val="clear" w:color="auto" w:fill="auto"/>
            <w:noWrap/>
            <w:vAlign w:val="bottom"/>
            <w:hideMark/>
          </w:tcPr>
          <w:p w14:paraId="347D6C10" w14:textId="77777777" w:rsidR="00947F93" w:rsidRPr="008B7F9E" w:rsidRDefault="00947F93" w:rsidP="00512853">
            <w:pPr>
              <w:pStyle w:val="TAC"/>
              <w:rPr>
                <w:bCs/>
                <w:szCs w:val="18"/>
              </w:rPr>
            </w:pPr>
          </w:p>
        </w:tc>
      </w:tr>
      <w:tr w:rsidR="00947F93" w:rsidRPr="008B7F9E" w14:paraId="26FD520E" w14:textId="77777777" w:rsidTr="00512853">
        <w:trPr>
          <w:trHeight w:val="252"/>
        </w:trPr>
        <w:tc>
          <w:tcPr>
            <w:tcW w:w="0" w:type="auto"/>
            <w:vMerge/>
            <w:vAlign w:val="center"/>
            <w:hideMark/>
          </w:tcPr>
          <w:p w14:paraId="12BBDB53" w14:textId="77777777" w:rsidR="00947F93" w:rsidRPr="008B7F9E" w:rsidRDefault="00947F93" w:rsidP="00512853">
            <w:pPr>
              <w:pStyle w:val="TAC"/>
              <w:rPr>
                <w:bCs/>
                <w:szCs w:val="18"/>
              </w:rPr>
            </w:pPr>
          </w:p>
        </w:tc>
        <w:tc>
          <w:tcPr>
            <w:tcW w:w="0" w:type="auto"/>
            <w:vMerge w:val="restart"/>
            <w:shd w:val="clear" w:color="000000" w:fill="FFFFFF"/>
            <w:noWrap/>
            <w:vAlign w:val="center"/>
            <w:hideMark/>
          </w:tcPr>
          <w:p w14:paraId="4BD9B267" w14:textId="77777777" w:rsidR="00947F93" w:rsidRPr="008B7F9E" w:rsidRDefault="00947F93" w:rsidP="00512853">
            <w:pPr>
              <w:pStyle w:val="TAC"/>
              <w:rPr>
                <w:bCs/>
                <w:szCs w:val="18"/>
              </w:rPr>
            </w:pPr>
            <w:r w:rsidRPr="008B7F9E">
              <w:rPr>
                <w:bCs/>
                <w:szCs w:val="18"/>
              </w:rPr>
              <w:t>5%-tile</w:t>
            </w:r>
          </w:p>
        </w:tc>
        <w:tc>
          <w:tcPr>
            <w:tcW w:w="0" w:type="auto"/>
            <w:shd w:val="clear" w:color="000000" w:fill="FFFFFF"/>
            <w:noWrap/>
            <w:vAlign w:val="center"/>
            <w:hideMark/>
          </w:tcPr>
          <w:p w14:paraId="799DFC8B" w14:textId="77777777" w:rsidR="00947F93" w:rsidRPr="008B7F9E" w:rsidRDefault="00947F93" w:rsidP="00512853">
            <w:pPr>
              <w:pStyle w:val="TAC"/>
              <w:rPr>
                <w:bCs/>
                <w:szCs w:val="18"/>
              </w:rPr>
            </w:pPr>
            <w:r w:rsidRPr="008B7F9E">
              <w:rPr>
                <w:bCs/>
                <w:szCs w:val="18"/>
              </w:rPr>
              <w:t>Ericsson</w:t>
            </w:r>
          </w:p>
        </w:tc>
        <w:tc>
          <w:tcPr>
            <w:tcW w:w="0" w:type="auto"/>
            <w:shd w:val="clear" w:color="auto" w:fill="FFFFFF" w:themeFill="background1"/>
            <w:noWrap/>
            <w:vAlign w:val="center"/>
            <w:hideMark/>
          </w:tcPr>
          <w:p w14:paraId="3CEE6C9D"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tcPr>
          <w:p w14:paraId="21C9904A" w14:textId="77777777" w:rsidR="00947F93" w:rsidRPr="008B7F9E" w:rsidRDefault="00947F93" w:rsidP="00512853">
            <w:pPr>
              <w:pStyle w:val="TAC"/>
              <w:rPr>
                <w:bCs/>
                <w:szCs w:val="18"/>
              </w:rPr>
            </w:pPr>
          </w:p>
        </w:tc>
        <w:tc>
          <w:tcPr>
            <w:tcW w:w="0" w:type="auto"/>
            <w:shd w:val="clear" w:color="000000" w:fill="FFFFFF"/>
            <w:noWrap/>
            <w:vAlign w:val="center"/>
          </w:tcPr>
          <w:p w14:paraId="4CB124C6" w14:textId="77777777" w:rsidR="00947F93" w:rsidRPr="008B7F9E" w:rsidRDefault="00947F93" w:rsidP="00512853">
            <w:pPr>
              <w:pStyle w:val="TAC"/>
              <w:rPr>
                <w:bCs/>
                <w:szCs w:val="18"/>
              </w:rPr>
            </w:pPr>
          </w:p>
        </w:tc>
        <w:tc>
          <w:tcPr>
            <w:tcW w:w="0" w:type="auto"/>
            <w:shd w:val="clear" w:color="000000" w:fill="FFFFFF"/>
            <w:noWrap/>
            <w:vAlign w:val="center"/>
          </w:tcPr>
          <w:p w14:paraId="42DC9B1E" w14:textId="77777777" w:rsidR="00947F93" w:rsidRPr="008B7F9E" w:rsidRDefault="00947F93" w:rsidP="00512853">
            <w:pPr>
              <w:pStyle w:val="TAC"/>
              <w:rPr>
                <w:bCs/>
                <w:szCs w:val="18"/>
              </w:rPr>
            </w:pPr>
          </w:p>
        </w:tc>
        <w:tc>
          <w:tcPr>
            <w:tcW w:w="0" w:type="auto"/>
            <w:shd w:val="clear" w:color="000000" w:fill="FFFFFF"/>
            <w:noWrap/>
            <w:vAlign w:val="center"/>
          </w:tcPr>
          <w:p w14:paraId="2437A9EA" w14:textId="77777777" w:rsidR="00947F93" w:rsidRPr="008B7F9E" w:rsidRDefault="00947F93" w:rsidP="00512853">
            <w:pPr>
              <w:pStyle w:val="TAC"/>
              <w:rPr>
                <w:bCs/>
                <w:szCs w:val="18"/>
              </w:rPr>
            </w:pPr>
          </w:p>
        </w:tc>
        <w:tc>
          <w:tcPr>
            <w:tcW w:w="0" w:type="auto"/>
            <w:shd w:val="clear" w:color="000000" w:fill="FFFFFF"/>
            <w:noWrap/>
            <w:vAlign w:val="center"/>
            <w:hideMark/>
          </w:tcPr>
          <w:p w14:paraId="067E2B96"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tcPr>
          <w:p w14:paraId="315AC819" w14:textId="77777777" w:rsidR="00947F93" w:rsidRPr="008B7F9E" w:rsidRDefault="00947F93" w:rsidP="00512853">
            <w:pPr>
              <w:pStyle w:val="TAC"/>
              <w:rPr>
                <w:bCs/>
                <w:szCs w:val="18"/>
              </w:rPr>
            </w:pPr>
          </w:p>
        </w:tc>
        <w:tc>
          <w:tcPr>
            <w:tcW w:w="0" w:type="auto"/>
            <w:shd w:val="clear" w:color="000000" w:fill="FFFFFF"/>
            <w:noWrap/>
            <w:vAlign w:val="center"/>
          </w:tcPr>
          <w:p w14:paraId="02BB402D" w14:textId="77777777" w:rsidR="00947F93" w:rsidRPr="008B7F9E" w:rsidRDefault="00947F93" w:rsidP="00512853">
            <w:pPr>
              <w:pStyle w:val="TAC"/>
              <w:rPr>
                <w:bCs/>
                <w:szCs w:val="18"/>
              </w:rPr>
            </w:pPr>
          </w:p>
        </w:tc>
        <w:tc>
          <w:tcPr>
            <w:tcW w:w="0" w:type="auto"/>
            <w:shd w:val="clear" w:color="000000" w:fill="FFFFFF"/>
            <w:noWrap/>
            <w:vAlign w:val="center"/>
          </w:tcPr>
          <w:p w14:paraId="6499B0B3" w14:textId="77777777" w:rsidR="00947F93" w:rsidRPr="008B7F9E" w:rsidRDefault="00947F93" w:rsidP="00512853">
            <w:pPr>
              <w:pStyle w:val="TAC"/>
              <w:rPr>
                <w:bCs/>
                <w:szCs w:val="18"/>
              </w:rPr>
            </w:pPr>
          </w:p>
        </w:tc>
        <w:tc>
          <w:tcPr>
            <w:tcW w:w="0" w:type="auto"/>
            <w:shd w:val="clear" w:color="000000" w:fill="FFFFFF"/>
            <w:noWrap/>
            <w:vAlign w:val="center"/>
          </w:tcPr>
          <w:p w14:paraId="771C9F43" w14:textId="77777777" w:rsidR="00947F93" w:rsidRPr="008B7F9E" w:rsidRDefault="00947F93" w:rsidP="00512853">
            <w:pPr>
              <w:pStyle w:val="TAC"/>
              <w:rPr>
                <w:bCs/>
                <w:szCs w:val="18"/>
              </w:rPr>
            </w:pPr>
          </w:p>
        </w:tc>
        <w:tc>
          <w:tcPr>
            <w:tcW w:w="0" w:type="auto"/>
            <w:shd w:val="clear" w:color="000000" w:fill="FFFFFF"/>
            <w:noWrap/>
            <w:vAlign w:val="center"/>
          </w:tcPr>
          <w:p w14:paraId="2016D530" w14:textId="77777777" w:rsidR="00947F93" w:rsidRPr="008B7F9E" w:rsidRDefault="00947F93" w:rsidP="00512853">
            <w:pPr>
              <w:pStyle w:val="TAC"/>
              <w:rPr>
                <w:bCs/>
                <w:szCs w:val="18"/>
              </w:rPr>
            </w:pPr>
          </w:p>
        </w:tc>
      </w:tr>
      <w:tr w:rsidR="00947F93" w:rsidRPr="008B7F9E" w14:paraId="67D06C8F" w14:textId="77777777" w:rsidTr="00512853">
        <w:trPr>
          <w:trHeight w:val="252"/>
        </w:trPr>
        <w:tc>
          <w:tcPr>
            <w:tcW w:w="0" w:type="auto"/>
            <w:vMerge/>
            <w:vAlign w:val="center"/>
            <w:hideMark/>
          </w:tcPr>
          <w:p w14:paraId="5F419EBA" w14:textId="77777777" w:rsidR="00947F93" w:rsidRPr="008B7F9E" w:rsidRDefault="00947F93" w:rsidP="00512853">
            <w:pPr>
              <w:pStyle w:val="TAC"/>
              <w:rPr>
                <w:bCs/>
                <w:szCs w:val="18"/>
              </w:rPr>
            </w:pPr>
          </w:p>
        </w:tc>
        <w:tc>
          <w:tcPr>
            <w:tcW w:w="0" w:type="auto"/>
            <w:vMerge/>
            <w:vAlign w:val="center"/>
            <w:hideMark/>
          </w:tcPr>
          <w:p w14:paraId="737335E3" w14:textId="77777777" w:rsidR="00947F93" w:rsidRPr="008B7F9E" w:rsidRDefault="00947F93" w:rsidP="00512853">
            <w:pPr>
              <w:pStyle w:val="TAC"/>
              <w:rPr>
                <w:bCs/>
                <w:szCs w:val="18"/>
              </w:rPr>
            </w:pPr>
          </w:p>
        </w:tc>
        <w:tc>
          <w:tcPr>
            <w:tcW w:w="0" w:type="auto"/>
            <w:shd w:val="clear" w:color="000000" w:fill="FFFFFF"/>
            <w:noWrap/>
            <w:vAlign w:val="center"/>
            <w:hideMark/>
          </w:tcPr>
          <w:p w14:paraId="25E72A05" w14:textId="77777777" w:rsidR="00947F93" w:rsidRPr="008B7F9E" w:rsidRDefault="00947F93" w:rsidP="00512853">
            <w:pPr>
              <w:pStyle w:val="TAC"/>
              <w:rPr>
                <w:bCs/>
                <w:szCs w:val="18"/>
              </w:rPr>
            </w:pPr>
            <w:r w:rsidRPr="008B7F9E">
              <w:rPr>
                <w:bCs/>
                <w:szCs w:val="18"/>
              </w:rPr>
              <w:t>ZTE</w:t>
            </w:r>
          </w:p>
        </w:tc>
        <w:tc>
          <w:tcPr>
            <w:tcW w:w="0" w:type="auto"/>
            <w:shd w:val="clear" w:color="auto" w:fill="FFFFFF" w:themeFill="background1"/>
            <w:noWrap/>
            <w:vAlign w:val="center"/>
            <w:hideMark/>
          </w:tcPr>
          <w:p w14:paraId="3043D2A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34F59D39"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D9D68E6"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ACE2D8D"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2B64693"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65BE52C3"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5179E91E"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CF0FB6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53E9F157"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50DC7CA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35A72202" w14:textId="77777777" w:rsidR="00947F93" w:rsidRPr="008B7F9E" w:rsidRDefault="00947F93" w:rsidP="00512853">
            <w:pPr>
              <w:pStyle w:val="TAC"/>
              <w:rPr>
                <w:bCs/>
                <w:szCs w:val="18"/>
              </w:rPr>
            </w:pPr>
            <w:r w:rsidRPr="008B7F9E">
              <w:rPr>
                <w:bCs/>
                <w:szCs w:val="18"/>
              </w:rPr>
              <w:t>0.00</w:t>
            </w:r>
          </w:p>
        </w:tc>
      </w:tr>
      <w:tr w:rsidR="00947F93" w:rsidRPr="008B7F9E" w14:paraId="10CABDD4" w14:textId="77777777" w:rsidTr="00512853">
        <w:trPr>
          <w:trHeight w:val="252"/>
        </w:trPr>
        <w:tc>
          <w:tcPr>
            <w:tcW w:w="0" w:type="auto"/>
            <w:vMerge/>
            <w:vAlign w:val="center"/>
            <w:hideMark/>
          </w:tcPr>
          <w:p w14:paraId="41E18EE1" w14:textId="77777777" w:rsidR="00947F93" w:rsidRPr="008B7F9E" w:rsidRDefault="00947F93" w:rsidP="00512853">
            <w:pPr>
              <w:pStyle w:val="TAC"/>
              <w:rPr>
                <w:bCs/>
                <w:szCs w:val="18"/>
              </w:rPr>
            </w:pPr>
          </w:p>
        </w:tc>
        <w:tc>
          <w:tcPr>
            <w:tcW w:w="0" w:type="auto"/>
            <w:vMerge/>
            <w:vAlign w:val="center"/>
            <w:hideMark/>
          </w:tcPr>
          <w:p w14:paraId="05331AEB" w14:textId="77777777" w:rsidR="00947F93" w:rsidRPr="008B7F9E" w:rsidRDefault="00947F93" w:rsidP="00512853">
            <w:pPr>
              <w:pStyle w:val="TAC"/>
              <w:rPr>
                <w:bCs/>
                <w:szCs w:val="18"/>
              </w:rPr>
            </w:pPr>
          </w:p>
        </w:tc>
        <w:tc>
          <w:tcPr>
            <w:tcW w:w="0" w:type="auto"/>
            <w:shd w:val="clear" w:color="000000" w:fill="FFFFFF"/>
            <w:noWrap/>
            <w:vAlign w:val="center"/>
            <w:hideMark/>
          </w:tcPr>
          <w:p w14:paraId="149C604C" w14:textId="77777777" w:rsidR="00947F93" w:rsidRPr="008B7F9E" w:rsidRDefault="00947F93" w:rsidP="00512853">
            <w:pPr>
              <w:pStyle w:val="TAC"/>
              <w:rPr>
                <w:bCs/>
                <w:szCs w:val="18"/>
              </w:rPr>
            </w:pPr>
            <w:r w:rsidRPr="008B7F9E">
              <w:rPr>
                <w:bCs/>
                <w:szCs w:val="18"/>
              </w:rPr>
              <w:t>Samsung</w:t>
            </w:r>
          </w:p>
        </w:tc>
        <w:tc>
          <w:tcPr>
            <w:tcW w:w="0" w:type="auto"/>
            <w:shd w:val="clear" w:color="auto" w:fill="FFFFFF" w:themeFill="background1"/>
            <w:noWrap/>
            <w:vAlign w:val="center"/>
            <w:hideMark/>
          </w:tcPr>
          <w:p w14:paraId="4E26FC8E" w14:textId="77777777" w:rsidR="00947F93" w:rsidRPr="008B7F9E" w:rsidRDefault="00947F93" w:rsidP="00512853">
            <w:pPr>
              <w:pStyle w:val="TAC"/>
              <w:rPr>
                <w:bCs/>
                <w:szCs w:val="18"/>
              </w:rPr>
            </w:pPr>
            <w:r w:rsidRPr="008B7F9E">
              <w:rPr>
                <w:bCs/>
                <w:szCs w:val="18"/>
              </w:rPr>
              <w:t>0.04</w:t>
            </w:r>
          </w:p>
        </w:tc>
        <w:tc>
          <w:tcPr>
            <w:tcW w:w="0" w:type="auto"/>
            <w:shd w:val="clear" w:color="000000" w:fill="FFFFFF"/>
            <w:noWrap/>
            <w:vAlign w:val="center"/>
            <w:hideMark/>
          </w:tcPr>
          <w:p w14:paraId="48B3AF39" w14:textId="77777777" w:rsidR="00947F93" w:rsidRPr="008B7F9E" w:rsidRDefault="00947F93" w:rsidP="00512853">
            <w:pPr>
              <w:pStyle w:val="TAC"/>
              <w:rPr>
                <w:bCs/>
                <w:szCs w:val="18"/>
              </w:rPr>
            </w:pPr>
            <w:r w:rsidRPr="008B7F9E">
              <w:rPr>
                <w:bCs/>
                <w:szCs w:val="18"/>
              </w:rPr>
              <w:t>0.03</w:t>
            </w:r>
          </w:p>
        </w:tc>
        <w:tc>
          <w:tcPr>
            <w:tcW w:w="0" w:type="auto"/>
            <w:shd w:val="clear" w:color="000000" w:fill="FFFFFF"/>
            <w:noWrap/>
            <w:vAlign w:val="center"/>
            <w:hideMark/>
          </w:tcPr>
          <w:p w14:paraId="3055FD2B" w14:textId="77777777" w:rsidR="00947F93" w:rsidRPr="008B7F9E" w:rsidRDefault="00947F93" w:rsidP="00512853">
            <w:pPr>
              <w:pStyle w:val="TAC"/>
              <w:rPr>
                <w:bCs/>
                <w:szCs w:val="18"/>
              </w:rPr>
            </w:pPr>
            <w:r w:rsidRPr="008B7F9E">
              <w:rPr>
                <w:bCs/>
                <w:szCs w:val="18"/>
              </w:rPr>
              <w:t>0.03</w:t>
            </w:r>
          </w:p>
        </w:tc>
        <w:tc>
          <w:tcPr>
            <w:tcW w:w="0" w:type="auto"/>
            <w:shd w:val="clear" w:color="000000" w:fill="FFFFFF"/>
            <w:noWrap/>
            <w:vAlign w:val="center"/>
            <w:hideMark/>
          </w:tcPr>
          <w:p w14:paraId="6DDE1DD4" w14:textId="77777777" w:rsidR="00947F93" w:rsidRPr="008B7F9E" w:rsidRDefault="00947F93" w:rsidP="00512853">
            <w:pPr>
              <w:pStyle w:val="TAC"/>
              <w:rPr>
                <w:bCs/>
                <w:szCs w:val="18"/>
              </w:rPr>
            </w:pPr>
            <w:r w:rsidRPr="008B7F9E">
              <w:rPr>
                <w:bCs/>
                <w:szCs w:val="18"/>
              </w:rPr>
              <w:t>0.02</w:t>
            </w:r>
          </w:p>
        </w:tc>
        <w:tc>
          <w:tcPr>
            <w:tcW w:w="0" w:type="auto"/>
            <w:shd w:val="clear" w:color="000000" w:fill="FFFFFF"/>
            <w:noWrap/>
            <w:vAlign w:val="center"/>
            <w:hideMark/>
          </w:tcPr>
          <w:p w14:paraId="7D2B4B98" w14:textId="77777777" w:rsidR="00947F93" w:rsidRPr="008B7F9E" w:rsidRDefault="00947F93" w:rsidP="00512853">
            <w:pPr>
              <w:pStyle w:val="TAC"/>
              <w:rPr>
                <w:bCs/>
                <w:szCs w:val="18"/>
              </w:rPr>
            </w:pPr>
            <w:r w:rsidRPr="008B7F9E">
              <w:rPr>
                <w:bCs/>
                <w:szCs w:val="18"/>
              </w:rPr>
              <w:t>0.02</w:t>
            </w:r>
          </w:p>
        </w:tc>
        <w:tc>
          <w:tcPr>
            <w:tcW w:w="0" w:type="auto"/>
            <w:shd w:val="clear" w:color="000000" w:fill="FFFFFF"/>
            <w:noWrap/>
            <w:vAlign w:val="center"/>
            <w:hideMark/>
          </w:tcPr>
          <w:p w14:paraId="00FFF08C" w14:textId="77777777" w:rsidR="00947F93" w:rsidRPr="008B7F9E" w:rsidRDefault="00947F93" w:rsidP="00512853">
            <w:pPr>
              <w:pStyle w:val="TAC"/>
              <w:rPr>
                <w:bCs/>
                <w:szCs w:val="18"/>
              </w:rPr>
            </w:pPr>
            <w:r w:rsidRPr="008B7F9E">
              <w:rPr>
                <w:bCs/>
                <w:szCs w:val="18"/>
              </w:rPr>
              <w:t>0.01</w:t>
            </w:r>
          </w:p>
        </w:tc>
        <w:tc>
          <w:tcPr>
            <w:tcW w:w="0" w:type="auto"/>
            <w:shd w:val="clear" w:color="000000" w:fill="FFFFFF"/>
            <w:noWrap/>
            <w:vAlign w:val="center"/>
            <w:hideMark/>
          </w:tcPr>
          <w:p w14:paraId="75BBD4BE"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1DD6B7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6670B5EE"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0D00556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60D970D6" w14:textId="77777777" w:rsidR="00947F93" w:rsidRPr="008B7F9E" w:rsidRDefault="00947F93" w:rsidP="00512853">
            <w:pPr>
              <w:pStyle w:val="TAC"/>
              <w:rPr>
                <w:bCs/>
                <w:szCs w:val="18"/>
              </w:rPr>
            </w:pPr>
            <w:r w:rsidRPr="008B7F9E">
              <w:rPr>
                <w:bCs/>
                <w:szCs w:val="18"/>
              </w:rPr>
              <w:t>0.00</w:t>
            </w:r>
          </w:p>
        </w:tc>
      </w:tr>
      <w:tr w:rsidR="00947F93" w:rsidRPr="008B7F9E" w14:paraId="2D1510C8" w14:textId="77777777" w:rsidTr="00512853">
        <w:trPr>
          <w:trHeight w:val="252"/>
        </w:trPr>
        <w:tc>
          <w:tcPr>
            <w:tcW w:w="0" w:type="auto"/>
            <w:vMerge/>
            <w:vAlign w:val="center"/>
            <w:hideMark/>
          </w:tcPr>
          <w:p w14:paraId="4CE119B3" w14:textId="77777777" w:rsidR="00947F93" w:rsidRPr="008B7F9E" w:rsidRDefault="00947F93" w:rsidP="00512853">
            <w:pPr>
              <w:pStyle w:val="TAC"/>
              <w:rPr>
                <w:bCs/>
                <w:szCs w:val="18"/>
              </w:rPr>
            </w:pPr>
          </w:p>
        </w:tc>
        <w:tc>
          <w:tcPr>
            <w:tcW w:w="0" w:type="auto"/>
            <w:vMerge/>
            <w:vAlign w:val="center"/>
            <w:hideMark/>
          </w:tcPr>
          <w:p w14:paraId="72A3BDE4" w14:textId="77777777" w:rsidR="00947F93" w:rsidRPr="008B7F9E" w:rsidRDefault="00947F93" w:rsidP="00512853">
            <w:pPr>
              <w:pStyle w:val="TAC"/>
              <w:rPr>
                <w:bCs/>
                <w:szCs w:val="18"/>
              </w:rPr>
            </w:pPr>
          </w:p>
        </w:tc>
        <w:tc>
          <w:tcPr>
            <w:tcW w:w="0" w:type="auto"/>
            <w:shd w:val="clear" w:color="000000" w:fill="FFFFFF"/>
            <w:noWrap/>
            <w:vAlign w:val="center"/>
            <w:hideMark/>
          </w:tcPr>
          <w:p w14:paraId="0EB8DA2E" w14:textId="77777777" w:rsidR="00947F93" w:rsidRPr="008B7F9E" w:rsidRDefault="00947F93" w:rsidP="00512853">
            <w:pPr>
              <w:pStyle w:val="TAC"/>
              <w:rPr>
                <w:bCs/>
                <w:szCs w:val="18"/>
              </w:rPr>
            </w:pPr>
            <w:r w:rsidRPr="008B7F9E">
              <w:rPr>
                <w:bCs/>
                <w:szCs w:val="18"/>
              </w:rPr>
              <w:t>Huawei</w:t>
            </w:r>
          </w:p>
        </w:tc>
        <w:tc>
          <w:tcPr>
            <w:tcW w:w="0" w:type="auto"/>
            <w:shd w:val="clear" w:color="auto" w:fill="FFFFFF" w:themeFill="background1"/>
            <w:noWrap/>
            <w:vAlign w:val="center"/>
          </w:tcPr>
          <w:p w14:paraId="6496BE0C" w14:textId="77777777" w:rsidR="00947F93" w:rsidRPr="008B7F9E" w:rsidRDefault="00947F93" w:rsidP="00512853">
            <w:pPr>
              <w:pStyle w:val="TAC"/>
              <w:rPr>
                <w:bCs/>
                <w:szCs w:val="18"/>
              </w:rPr>
            </w:pPr>
          </w:p>
        </w:tc>
        <w:tc>
          <w:tcPr>
            <w:tcW w:w="0" w:type="auto"/>
            <w:shd w:val="clear" w:color="000000" w:fill="FFFFFF"/>
            <w:noWrap/>
            <w:vAlign w:val="center"/>
          </w:tcPr>
          <w:p w14:paraId="0605BA10" w14:textId="77777777" w:rsidR="00947F93" w:rsidRPr="008B7F9E" w:rsidRDefault="00947F93" w:rsidP="00512853">
            <w:pPr>
              <w:pStyle w:val="TAC"/>
              <w:rPr>
                <w:bCs/>
                <w:szCs w:val="18"/>
              </w:rPr>
            </w:pPr>
          </w:p>
        </w:tc>
        <w:tc>
          <w:tcPr>
            <w:tcW w:w="0" w:type="auto"/>
            <w:shd w:val="clear" w:color="000000" w:fill="FFFFFF"/>
            <w:noWrap/>
            <w:vAlign w:val="center"/>
          </w:tcPr>
          <w:p w14:paraId="24BFBA47" w14:textId="77777777" w:rsidR="00947F93" w:rsidRPr="008B7F9E" w:rsidRDefault="00947F93" w:rsidP="00512853">
            <w:pPr>
              <w:pStyle w:val="TAC"/>
              <w:rPr>
                <w:bCs/>
                <w:szCs w:val="18"/>
              </w:rPr>
            </w:pPr>
          </w:p>
        </w:tc>
        <w:tc>
          <w:tcPr>
            <w:tcW w:w="0" w:type="auto"/>
            <w:shd w:val="clear" w:color="000000" w:fill="FFFFFF"/>
            <w:noWrap/>
            <w:vAlign w:val="center"/>
            <w:hideMark/>
          </w:tcPr>
          <w:p w14:paraId="6A59EDB0" w14:textId="77777777" w:rsidR="00947F93" w:rsidRPr="008B7F9E" w:rsidRDefault="00947F93" w:rsidP="00512853">
            <w:pPr>
              <w:pStyle w:val="TAC"/>
              <w:rPr>
                <w:bCs/>
                <w:szCs w:val="18"/>
              </w:rPr>
            </w:pPr>
            <w:r w:rsidRPr="008B7F9E">
              <w:rPr>
                <w:bCs/>
                <w:szCs w:val="18"/>
              </w:rPr>
              <w:t>0.0</w:t>
            </w:r>
          </w:p>
        </w:tc>
        <w:tc>
          <w:tcPr>
            <w:tcW w:w="0" w:type="auto"/>
            <w:shd w:val="clear" w:color="000000" w:fill="FFFFFF"/>
            <w:noWrap/>
            <w:vAlign w:val="center"/>
            <w:hideMark/>
          </w:tcPr>
          <w:p w14:paraId="1700661C" w14:textId="77777777" w:rsidR="00947F93" w:rsidRPr="008B7F9E" w:rsidRDefault="00947F93" w:rsidP="00512853">
            <w:pPr>
              <w:pStyle w:val="TAC"/>
              <w:rPr>
                <w:bCs/>
                <w:szCs w:val="18"/>
              </w:rPr>
            </w:pPr>
            <w:r w:rsidRPr="008B7F9E">
              <w:rPr>
                <w:bCs/>
                <w:szCs w:val="18"/>
              </w:rPr>
              <w:t>0.0</w:t>
            </w:r>
          </w:p>
        </w:tc>
        <w:tc>
          <w:tcPr>
            <w:tcW w:w="0" w:type="auto"/>
            <w:shd w:val="clear" w:color="000000" w:fill="FFFFFF"/>
            <w:noWrap/>
            <w:vAlign w:val="center"/>
            <w:hideMark/>
          </w:tcPr>
          <w:p w14:paraId="055A0C9A" w14:textId="77777777" w:rsidR="00947F93" w:rsidRPr="008B7F9E" w:rsidRDefault="00947F93" w:rsidP="00512853">
            <w:pPr>
              <w:pStyle w:val="TAC"/>
              <w:rPr>
                <w:bCs/>
                <w:szCs w:val="18"/>
              </w:rPr>
            </w:pPr>
            <w:r w:rsidRPr="008B7F9E">
              <w:rPr>
                <w:bCs/>
                <w:szCs w:val="18"/>
              </w:rPr>
              <w:t>0.0</w:t>
            </w:r>
          </w:p>
        </w:tc>
        <w:tc>
          <w:tcPr>
            <w:tcW w:w="0" w:type="auto"/>
            <w:shd w:val="clear" w:color="000000" w:fill="FFFFFF"/>
            <w:noWrap/>
            <w:vAlign w:val="center"/>
          </w:tcPr>
          <w:p w14:paraId="6AA22DE9" w14:textId="77777777" w:rsidR="00947F93" w:rsidRPr="008B7F9E" w:rsidRDefault="00947F93" w:rsidP="00512853">
            <w:pPr>
              <w:pStyle w:val="TAC"/>
              <w:rPr>
                <w:bCs/>
                <w:szCs w:val="18"/>
              </w:rPr>
            </w:pPr>
          </w:p>
        </w:tc>
        <w:tc>
          <w:tcPr>
            <w:tcW w:w="0" w:type="auto"/>
            <w:shd w:val="clear" w:color="000000" w:fill="FFFFFF"/>
            <w:noWrap/>
            <w:vAlign w:val="center"/>
          </w:tcPr>
          <w:p w14:paraId="6AC825CC" w14:textId="77777777" w:rsidR="00947F93" w:rsidRPr="008B7F9E" w:rsidRDefault="00947F93" w:rsidP="00512853">
            <w:pPr>
              <w:pStyle w:val="TAC"/>
              <w:rPr>
                <w:bCs/>
                <w:szCs w:val="18"/>
              </w:rPr>
            </w:pPr>
          </w:p>
        </w:tc>
        <w:tc>
          <w:tcPr>
            <w:tcW w:w="0" w:type="auto"/>
            <w:shd w:val="clear" w:color="000000" w:fill="FFFFFF"/>
            <w:noWrap/>
            <w:vAlign w:val="center"/>
          </w:tcPr>
          <w:p w14:paraId="1B5F015E" w14:textId="77777777" w:rsidR="00947F93" w:rsidRPr="008B7F9E" w:rsidRDefault="00947F93" w:rsidP="00512853">
            <w:pPr>
              <w:pStyle w:val="TAC"/>
              <w:rPr>
                <w:bCs/>
                <w:szCs w:val="18"/>
              </w:rPr>
            </w:pPr>
          </w:p>
        </w:tc>
        <w:tc>
          <w:tcPr>
            <w:tcW w:w="0" w:type="auto"/>
            <w:shd w:val="clear" w:color="000000" w:fill="FFFFFF"/>
            <w:noWrap/>
            <w:vAlign w:val="center"/>
          </w:tcPr>
          <w:p w14:paraId="26C4292C" w14:textId="77777777" w:rsidR="00947F93" w:rsidRPr="008B7F9E" w:rsidRDefault="00947F93" w:rsidP="00512853">
            <w:pPr>
              <w:pStyle w:val="TAC"/>
              <w:rPr>
                <w:bCs/>
                <w:szCs w:val="18"/>
              </w:rPr>
            </w:pPr>
          </w:p>
        </w:tc>
        <w:tc>
          <w:tcPr>
            <w:tcW w:w="0" w:type="auto"/>
            <w:shd w:val="clear" w:color="000000" w:fill="FFFFFF"/>
            <w:noWrap/>
            <w:vAlign w:val="center"/>
          </w:tcPr>
          <w:p w14:paraId="4E6C5566" w14:textId="77777777" w:rsidR="00947F93" w:rsidRPr="008B7F9E" w:rsidRDefault="00947F93" w:rsidP="00512853">
            <w:pPr>
              <w:pStyle w:val="TAC"/>
              <w:rPr>
                <w:bCs/>
                <w:szCs w:val="18"/>
              </w:rPr>
            </w:pPr>
          </w:p>
        </w:tc>
      </w:tr>
      <w:tr w:rsidR="00947F93" w:rsidRPr="008B7F9E" w14:paraId="7FEACE01" w14:textId="77777777" w:rsidTr="00512853">
        <w:trPr>
          <w:trHeight w:val="252"/>
        </w:trPr>
        <w:tc>
          <w:tcPr>
            <w:tcW w:w="0" w:type="auto"/>
            <w:vMerge/>
            <w:vAlign w:val="center"/>
            <w:hideMark/>
          </w:tcPr>
          <w:p w14:paraId="1C31A39F" w14:textId="77777777" w:rsidR="00947F93" w:rsidRPr="008B7F9E" w:rsidRDefault="00947F93" w:rsidP="00512853">
            <w:pPr>
              <w:pStyle w:val="TAC"/>
              <w:rPr>
                <w:bCs/>
                <w:szCs w:val="18"/>
              </w:rPr>
            </w:pPr>
          </w:p>
        </w:tc>
        <w:tc>
          <w:tcPr>
            <w:tcW w:w="0" w:type="auto"/>
            <w:vMerge/>
            <w:vAlign w:val="center"/>
            <w:hideMark/>
          </w:tcPr>
          <w:p w14:paraId="375ED1DF" w14:textId="77777777" w:rsidR="00947F93" w:rsidRPr="008B7F9E" w:rsidRDefault="00947F93" w:rsidP="00512853">
            <w:pPr>
              <w:pStyle w:val="TAC"/>
              <w:rPr>
                <w:bCs/>
                <w:szCs w:val="18"/>
              </w:rPr>
            </w:pPr>
          </w:p>
        </w:tc>
        <w:tc>
          <w:tcPr>
            <w:tcW w:w="0" w:type="auto"/>
            <w:shd w:val="clear" w:color="000000" w:fill="FFFFFF"/>
            <w:noWrap/>
            <w:vAlign w:val="center"/>
            <w:hideMark/>
          </w:tcPr>
          <w:p w14:paraId="4BA619F3" w14:textId="77777777" w:rsidR="00947F93" w:rsidRPr="008B7F9E" w:rsidRDefault="00947F93" w:rsidP="00512853">
            <w:pPr>
              <w:pStyle w:val="TAC"/>
              <w:rPr>
                <w:bCs/>
                <w:szCs w:val="18"/>
              </w:rPr>
            </w:pPr>
            <w:r w:rsidRPr="008B7F9E">
              <w:rPr>
                <w:bCs/>
                <w:szCs w:val="18"/>
              </w:rPr>
              <w:t>CATT</w:t>
            </w:r>
          </w:p>
        </w:tc>
        <w:tc>
          <w:tcPr>
            <w:tcW w:w="0" w:type="auto"/>
            <w:shd w:val="clear" w:color="auto" w:fill="FFFFFF" w:themeFill="background1"/>
            <w:noWrap/>
            <w:vAlign w:val="center"/>
            <w:hideMark/>
          </w:tcPr>
          <w:p w14:paraId="3E3E531F"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7807AFE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59F4942D"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6E5590B"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7795B48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53BFF27"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9B86019"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14B6C43"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6584FD43"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39F4D2A6"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004205F2" w14:textId="77777777" w:rsidR="00947F93" w:rsidRPr="008B7F9E" w:rsidRDefault="00947F93" w:rsidP="00512853">
            <w:pPr>
              <w:pStyle w:val="TAC"/>
              <w:rPr>
                <w:bCs/>
                <w:szCs w:val="18"/>
              </w:rPr>
            </w:pPr>
            <w:r w:rsidRPr="008B7F9E">
              <w:rPr>
                <w:bCs/>
                <w:szCs w:val="18"/>
              </w:rPr>
              <w:t>0.00</w:t>
            </w:r>
          </w:p>
        </w:tc>
      </w:tr>
      <w:tr w:rsidR="00947F93" w:rsidRPr="008B7F9E" w14:paraId="13067597" w14:textId="77777777" w:rsidTr="00512853">
        <w:trPr>
          <w:trHeight w:val="252"/>
        </w:trPr>
        <w:tc>
          <w:tcPr>
            <w:tcW w:w="0" w:type="auto"/>
            <w:vMerge/>
            <w:vAlign w:val="center"/>
            <w:hideMark/>
          </w:tcPr>
          <w:p w14:paraId="6DEE0C4D" w14:textId="77777777" w:rsidR="00947F93" w:rsidRPr="008B7F9E" w:rsidRDefault="00947F93" w:rsidP="00512853">
            <w:pPr>
              <w:pStyle w:val="TAC"/>
              <w:rPr>
                <w:bCs/>
                <w:szCs w:val="18"/>
              </w:rPr>
            </w:pPr>
          </w:p>
        </w:tc>
        <w:tc>
          <w:tcPr>
            <w:tcW w:w="0" w:type="auto"/>
            <w:vMerge/>
            <w:vAlign w:val="center"/>
            <w:hideMark/>
          </w:tcPr>
          <w:p w14:paraId="605ACBA6" w14:textId="77777777" w:rsidR="00947F93" w:rsidRPr="008B7F9E" w:rsidRDefault="00947F93" w:rsidP="00512853">
            <w:pPr>
              <w:pStyle w:val="TAC"/>
              <w:rPr>
                <w:bCs/>
                <w:szCs w:val="18"/>
              </w:rPr>
            </w:pPr>
          </w:p>
        </w:tc>
        <w:tc>
          <w:tcPr>
            <w:tcW w:w="0" w:type="auto"/>
            <w:shd w:val="clear" w:color="000000" w:fill="FFFFFF"/>
            <w:noWrap/>
            <w:vAlign w:val="center"/>
            <w:hideMark/>
          </w:tcPr>
          <w:p w14:paraId="16438BE1" w14:textId="77777777" w:rsidR="00947F93" w:rsidRPr="008B7F9E" w:rsidRDefault="00947F93" w:rsidP="00512853">
            <w:pPr>
              <w:pStyle w:val="TAC"/>
              <w:rPr>
                <w:bCs/>
                <w:szCs w:val="18"/>
              </w:rPr>
            </w:pPr>
            <w:r w:rsidRPr="008B7F9E">
              <w:rPr>
                <w:bCs/>
                <w:szCs w:val="18"/>
              </w:rPr>
              <w:t>Qualcomm</w:t>
            </w:r>
          </w:p>
        </w:tc>
        <w:tc>
          <w:tcPr>
            <w:tcW w:w="0" w:type="auto"/>
            <w:shd w:val="clear" w:color="000000" w:fill="FFFFFF"/>
            <w:noWrap/>
            <w:vAlign w:val="center"/>
            <w:hideMark/>
          </w:tcPr>
          <w:p w14:paraId="3859F1C8" w14:textId="77777777" w:rsidR="00947F93" w:rsidRPr="008B7F9E" w:rsidRDefault="00947F93" w:rsidP="00512853">
            <w:pPr>
              <w:pStyle w:val="TAC"/>
              <w:rPr>
                <w:bCs/>
                <w:szCs w:val="18"/>
              </w:rPr>
            </w:pPr>
            <w:r w:rsidRPr="008B7F9E">
              <w:rPr>
                <w:bCs/>
                <w:szCs w:val="18"/>
              </w:rPr>
              <w:t>0.00</w:t>
            </w:r>
          </w:p>
        </w:tc>
        <w:tc>
          <w:tcPr>
            <w:tcW w:w="0" w:type="auto"/>
            <w:shd w:val="clear" w:color="auto" w:fill="auto"/>
            <w:noWrap/>
            <w:vAlign w:val="bottom"/>
            <w:hideMark/>
          </w:tcPr>
          <w:p w14:paraId="6D9D6497" w14:textId="77777777" w:rsidR="00947F93" w:rsidRPr="008B7F9E" w:rsidRDefault="00947F93" w:rsidP="00512853">
            <w:pPr>
              <w:pStyle w:val="TAC"/>
              <w:rPr>
                <w:bCs/>
                <w:szCs w:val="18"/>
              </w:rPr>
            </w:pPr>
          </w:p>
        </w:tc>
        <w:tc>
          <w:tcPr>
            <w:tcW w:w="0" w:type="auto"/>
            <w:shd w:val="clear" w:color="auto" w:fill="auto"/>
            <w:noWrap/>
            <w:vAlign w:val="bottom"/>
            <w:hideMark/>
          </w:tcPr>
          <w:p w14:paraId="4A28D404" w14:textId="77777777" w:rsidR="00947F93" w:rsidRPr="008B7F9E" w:rsidRDefault="00947F93" w:rsidP="00512853">
            <w:pPr>
              <w:pStyle w:val="TAC"/>
              <w:rPr>
                <w:bCs/>
                <w:szCs w:val="18"/>
              </w:rPr>
            </w:pPr>
          </w:p>
        </w:tc>
        <w:tc>
          <w:tcPr>
            <w:tcW w:w="0" w:type="auto"/>
            <w:shd w:val="clear" w:color="auto" w:fill="auto"/>
            <w:noWrap/>
            <w:vAlign w:val="bottom"/>
            <w:hideMark/>
          </w:tcPr>
          <w:p w14:paraId="1B5A6B4E" w14:textId="77777777" w:rsidR="00947F93" w:rsidRPr="008B7F9E" w:rsidRDefault="00947F93" w:rsidP="00512853">
            <w:pPr>
              <w:pStyle w:val="TAC"/>
              <w:rPr>
                <w:bCs/>
                <w:szCs w:val="18"/>
              </w:rPr>
            </w:pPr>
          </w:p>
        </w:tc>
        <w:tc>
          <w:tcPr>
            <w:tcW w:w="0" w:type="auto"/>
            <w:shd w:val="clear" w:color="auto" w:fill="auto"/>
            <w:noWrap/>
            <w:vAlign w:val="bottom"/>
            <w:hideMark/>
          </w:tcPr>
          <w:p w14:paraId="76D35E9B" w14:textId="77777777" w:rsidR="00947F93" w:rsidRPr="008B7F9E" w:rsidRDefault="00947F93" w:rsidP="00512853">
            <w:pPr>
              <w:pStyle w:val="TAC"/>
              <w:rPr>
                <w:bCs/>
                <w:szCs w:val="18"/>
              </w:rPr>
            </w:pPr>
          </w:p>
        </w:tc>
        <w:tc>
          <w:tcPr>
            <w:tcW w:w="0" w:type="auto"/>
            <w:shd w:val="clear" w:color="auto" w:fill="auto"/>
            <w:noWrap/>
            <w:vAlign w:val="bottom"/>
            <w:hideMark/>
          </w:tcPr>
          <w:p w14:paraId="25E16742" w14:textId="77777777" w:rsidR="00947F93" w:rsidRPr="008B7F9E" w:rsidRDefault="00947F93" w:rsidP="00512853">
            <w:pPr>
              <w:pStyle w:val="TAC"/>
              <w:rPr>
                <w:bCs/>
                <w:szCs w:val="18"/>
              </w:rPr>
            </w:pPr>
          </w:p>
        </w:tc>
        <w:tc>
          <w:tcPr>
            <w:tcW w:w="0" w:type="auto"/>
            <w:shd w:val="clear" w:color="auto" w:fill="auto"/>
            <w:noWrap/>
            <w:vAlign w:val="bottom"/>
            <w:hideMark/>
          </w:tcPr>
          <w:p w14:paraId="534307B2" w14:textId="77777777" w:rsidR="00947F93" w:rsidRPr="008B7F9E" w:rsidRDefault="00947F93" w:rsidP="00512853">
            <w:pPr>
              <w:pStyle w:val="TAC"/>
              <w:rPr>
                <w:bCs/>
                <w:szCs w:val="18"/>
              </w:rPr>
            </w:pPr>
          </w:p>
        </w:tc>
        <w:tc>
          <w:tcPr>
            <w:tcW w:w="0" w:type="auto"/>
            <w:shd w:val="clear" w:color="auto" w:fill="auto"/>
            <w:noWrap/>
            <w:vAlign w:val="bottom"/>
            <w:hideMark/>
          </w:tcPr>
          <w:p w14:paraId="4D8B24C2" w14:textId="77777777" w:rsidR="00947F93" w:rsidRPr="008B7F9E" w:rsidRDefault="00947F93" w:rsidP="00512853">
            <w:pPr>
              <w:pStyle w:val="TAC"/>
              <w:rPr>
                <w:bCs/>
                <w:szCs w:val="18"/>
              </w:rPr>
            </w:pPr>
          </w:p>
        </w:tc>
        <w:tc>
          <w:tcPr>
            <w:tcW w:w="0" w:type="auto"/>
            <w:shd w:val="clear" w:color="auto" w:fill="auto"/>
            <w:noWrap/>
            <w:vAlign w:val="bottom"/>
            <w:hideMark/>
          </w:tcPr>
          <w:p w14:paraId="6E0E124C" w14:textId="77777777" w:rsidR="00947F93" w:rsidRPr="008B7F9E" w:rsidRDefault="00947F93" w:rsidP="00512853">
            <w:pPr>
              <w:pStyle w:val="TAC"/>
              <w:rPr>
                <w:bCs/>
                <w:szCs w:val="18"/>
              </w:rPr>
            </w:pPr>
          </w:p>
        </w:tc>
        <w:tc>
          <w:tcPr>
            <w:tcW w:w="0" w:type="auto"/>
            <w:shd w:val="clear" w:color="auto" w:fill="auto"/>
            <w:noWrap/>
            <w:vAlign w:val="bottom"/>
            <w:hideMark/>
          </w:tcPr>
          <w:p w14:paraId="2CE0D610" w14:textId="77777777" w:rsidR="00947F93" w:rsidRPr="008B7F9E" w:rsidRDefault="00947F93" w:rsidP="00512853">
            <w:pPr>
              <w:pStyle w:val="TAC"/>
              <w:rPr>
                <w:bCs/>
                <w:szCs w:val="18"/>
              </w:rPr>
            </w:pPr>
          </w:p>
        </w:tc>
        <w:tc>
          <w:tcPr>
            <w:tcW w:w="0" w:type="auto"/>
            <w:shd w:val="clear" w:color="auto" w:fill="auto"/>
            <w:noWrap/>
            <w:vAlign w:val="bottom"/>
            <w:hideMark/>
          </w:tcPr>
          <w:p w14:paraId="4880DF61" w14:textId="77777777" w:rsidR="00947F93" w:rsidRPr="008B7F9E" w:rsidRDefault="00947F93" w:rsidP="00512853">
            <w:pPr>
              <w:pStyle w:val="TAC"/>
              <w:rPr>
                <w:bCs/>
                <w:szCs w:val="18"/>
              </w:rPr>
            </w:pPr>
          </w:p>
        </w:tc>
      </w:tr>
    </w:tbl>
    <w:p w14:paraId="79D9E42A" w14:textId="77777777" w:rsidR="00947F93" w:rsidRDefault="00947F93" w:rsidP="00947F93">
      <w:pPr>
        <w:rPr>
          <w:lang w:val="en-US"/>
        </w:rPr>
      </w:pPr>
    </w:p>
    <w:p w14:paraId="371315F2" w14:textId="77777777" w:rsidR="00947F93" w:rsidRPr="00EA7834" w:rsidRDefault="00947F93" w:rsidP="00947F93">
      <w:pPr>
        <w:pStyle w:val="TH"/>
        <w:rPr>
          <w:rFonts w:eastAsia="DengXian"/>
          <w:sz w:val="16"/>
          <w:szCs w:val="16"/>
        </w:rPr>
      </w:pPr>
      <w:r w:rsidRPr="00EA7834">
        <w:t>Table 6a.4.</w:t>
      </w:r>
      <w:r>
        <w:t>6</w:t>
      </w:r>
      <w:r w:rsidRPr="00EA7834">
        <w:t xml:space="preserve">-2 Interpolated ACIR values for Scenario </w:t>
      </w:r>
      <w:r>
        <w:t>6</w:t>
      </w:r>
      <w:r w:rsidRPr="00EA7834">
        <w:t>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507"/>
      </w:tblGrid>
      <w:tr w:rsidR="00947F93" w:rsidRPr="00F1333A" w14:paraId="2D873F4E" w14:textId="77777777" w:rsidTr="00512853">
        <w:trPr>
          <w:trHeight w:val="136"/>
          <w:jc w:val="center"/>
        </w:trPr>
        <w:tc>
          <w:tcPr>
            <w:tcW w:w="0" w:type="auto"/>
            <w:shd w:val="clear" w:color="auto" w:fill="auto"/>
            <w:vAlign w:val="center"/>
          </w:tcPr>
          <w:p w14:paraId="723DB3F6" w14:textId="77777777" w:rsidR="00947F93" w:rsidRPr="00F1333A" w:rsidRDefault="00947F93" w:rsidP="00512853">
            <w:pPr>
              <w:pStyle w:val="TAH"/>
              <w:rPr>
                <w:szCs w:val="18"/>
              </w:rPr>
            </w:pPr>
            <w:r w:rsidRPr="00F1333A">
              <w:rPr>
                <w:szCs w:val="18"/>
              </w:rPr>
              <w:t>Company</w:t>
            </w:r>
          </w:p>
        </w:tc>
        <w:tc>
          <w:tcPr>
            <w:tcW w:w="0" w:type="auto"/>
            <w:shd w:val="clear" w:color="auto" w:fill="auto"/>
            <w:vAlign w:val="center"/>
          </w:tcPr>
          <w:p w14:paraId="442DD668" w14:textId="77777777" w:rsidR="00947F93" w:rsidRPr="00F1333A" w:rsidRDefault="00947F93" w:rsidP="00512853">
            <w:pPr>
              <w:pStyle w:val="TAH"/>
              <w:rPr>
                <w:szCs w:val="18"/>
              </w:rPr>
            </w:pPr>
            <w:r w:rsidRPr="00F1333A">
              <w:rPr>
                <w:szCs w:val="18"/>
              </w:rPr>
              <w:t>Interpolated required ACIR</w:t>
            </w:r>
          </w:p>
        </w:tc>
      </w:tr>
      <w:tr w:rsidR="00947F93" w:rsidRPr="008B7F9E" w14:paraId="6DDC478E" w14:textId="77777777" w:rsidTr="00512853">
        <w:trPr>
          <w:trHeight w:val="130"/>
          <w:jc w:val="center"/>
        </w:trPr>
        <w:tc>
          <w:tcPr>
            <w:tcW w:w="0" w:type="auto"/>
            <w:shd w:val="clear" w:color="auto" w:fill="auto"/>
            <w:vAlign w:val="center"/>
          </w:tcPr>
          <w:p w14:paraId="38945FEA" w14:textId="77777777" w:rsidR="00947F93" w:rsidRPr="008B7F9E" w:rsidRDefault="00947F93" w:rsidP="00512853">
            <w:pPr>
              <w:pStyle w:val="TAC"/>
              <w:rPr>
                <w:bCs/>
                <w:szCs w:val="18"/>
              </w:rPr>
            </w:pPr>
            <w:r w:rsidRPr="008B7F9E">
              <w:rPr>
                <w:bCs/>
                <w:szCs w:val="18"/>
              </w:rPr>
              <w:t>Ericsson</w:t>
            </w:r>
          </w:p>
        </w:tc>
        <w:tc>
          <w:tcPr>
            <w:tcW w:w="0" w:type="auto"/>
            <w:shd w:val="clear" w:color="auto" w:fill="auto"/>
            <w:vAlign w:val="bottom"/>
          </w:tcPr>
          <w:p w14:paraId="2F305FE9" w14:textId="77777777" w:rsidR="00947F93" w:rsidRPr="008B7F9E" w:rsidRDefault="00947F93" w:rsidP="00512853">
            <w:pPr>
              <w:pStyle w:val="TAC"/>
              <w:rPr>
                <w:bCs/>
                <w:szCs w:val="18"/>
              </w:rPr>
            </w:pPr>
            <w:r w:rsidRPr="008B7F9E">
              <w:rPr>
                <w:bCs/>
                <w:szCs w:val="18"/>
              </w:rPr>
              <w:t>0</w:t>
            </w:r>
          </w:p>
        </w:tc>
      </w:tr>
      <w:tr w:rsidR="00947F93" w:rsidRPr="008B7F9E" w14:paraId="51D6B118" w14:textId="77777777" w:rsidTr="00512853">
        <w:trPr>
          <w:trHeight w:val="130"/>
          <w:jc w:val="center"/>
        </w:trPr>
        <w:tc>
          <w:tcPr>
            <w:tcW w:w="0" w:type="auto"/>
            <w:shd w:val="clear" w:color="auto" w:fill="auto"/>
            <w:vAlign w:val="center"/>
          </w:tcPr>
          <w:p w14:paraId="36B21197" w14:textId="77777777" w:rsidR="00947F93" w:rsidRPr="008B7F9E" w:rsidRDefault="00947F93" w:rsidP="00512853">
            <w:pPr>
              <w:pStyle w:val="TAC"/>
              <w:rPr>
                <w:bCs/>
                <w:szCs w:val="18"/>
              </w:rPr>
            </w:pPr>
            <w:r w:rsidRPr="008B7F9E">
              <w:rPr>
                <w:bCs/>
                <w:szCs w:val="18"/>
              </w:rPr>
              <w:t>ZTE</w:t>
            </w:r>
          </w:p>
        </w:tc>
        <w:tc>
          <w:tcPr>
            <w:tcW w:w="0" w:type="auto"/>
            <w:shd w:val="clear" w:color="auto" w:fill="auto"/>
            <w:vAlign w:val="bottom"/>
          </w:tcPr>
          <w:p w14:paraId="6859A332" w14:textId="77777777" w:rsidR="00947F93" w:rsidRPr="008B7F9E" w:rsidRDefault="00947F93" w:rsidP="00512853">
            <w:pPr>
              <w:pStyle w:val="TAC"/>
              <w:rPr>
                <w:bCs/>
                <w:szCs w:val="18"/>
              </w:rPr>
            </w:pPr>
            <w:r w:rsidRPr="008B7F9E">
              <w:rPr>
                <w:bCs/>
                <w:szCs w:val="18"/>
              </w:rPr>
              <w:t>0</w:t>
            </w:r>
          </w:p>
        </w:tc>
      </w:tr>
      <w:tr w:rsidR="00947F93" w:rsidRPr="008B7F9E" w14:paraId="558C5AE1" w14:textId="77777777" w:rsidTr="00512853">
        <w:trPr>
          <w:trHeight w:val="130"/>
          <w:jc w:val="center"/>
        </w:trPr>
        <w:tc>
          <w:tcPr>
            <w:tcW w:w="0" w:type="auto"/>
            <w:shd w:val="clear" w:color="auto" w:fill="auto"/>
            <w:vAlign w:val="center"/>
          </w:tcPr>
          <w:p w14:paraId="3454D031" w14:textId="77777777" w:rsidR="00947F93" w:rsidRPr="008B7F9E" w:rsidRDefault="00947F93" w:rsidP="00512853">
            <w:pPr>
              <w:pStyle w:val="TAC"/>
              <w:rPr>
                <w:bCs/>
                <w:szCs w:val="18"/>
              </w:rPr>
            </w:pPr>
            <w:r w:rsidRPr="008B7F9E">
              <w:rPr>
                <w:bCs/>
                <w:szCs w:val="18"/>
              </w:rPr>
              <w:t>Samsung</w:t>
            </w:r>
          </w:p>
        </w:tc>
        <w:tc>
          <w:tcPr>
            <w:tcW w:w="0" w:type="auto"/>
            <w:shd w:val="clear" w:color="auto" w:fill="auto"/>
            <w:vAlign w:val="bottom"/>
          </w:tcPr>
          <w:p w14:paraId="34C3C5E9" w14:textId="77777777" w:rsidR="00947F93" w:rsidRPr="008B7F9E" w:rsidRDefault="00947F93" w:rsidP="00512853">
            <w:pPr>
              <w:pStyle w:val="TAC"/>
              <w:rPr>
                <w:bCs/>
                <w:szCs w:val="18"/>
              </w:rPr>
            </w:pPr>
            <w:r w:rsidRPr="008B7F9E">
              <w:rPr>
                <w:bCs/>
                <w:szCs w:val="18"/>
              </w:rPr>
              <w:t>0</w:t>
            </w:r>
          </w:p>
        </w:tc>
      </w:tr>
      <w:tr w:rsidR="00947F93" w:rsidRPr="008B7F9E" w14:paraId="575E559F" w14:textId="77777777" w:rsidTr="00512853">
        <w:trPr>
          <w:trHeight w:val="130"/>
          <w:jc w:val="center"/>
        </w:trPr>
        <w:tc>
          <w:tcPr>
            <w:tcW w:w="0" w:type="auto"/>
            <w:shd w:val="clear" w:color="auto" w:fill="auto"/>
            <w:vAlign w:val="center"/>
          </w:tcPr>
          <w:p w14:paraId="04873E69" w14:textId="77777777" w:rsidR="00947F93" w:rsidRPr="008B7F9E" w:rsidRDefault="00947F93" w:rsidP="00512853">
            <w:pPr>
              <w:pStyle w:val="TAC"/>
              <w:rPr>
                <w:bCs/>
                <w:szCs w:val="18"/>
              </w:rPr>
            </w:pPr>
            <w:r w:rsidRPr="008B7F9E">
              <w:rPr>
                <w:bCs/>
                <w:szCs w:val="18"/>
              </w:rPr>
              <w:t>Huawei</w:t>
            </w:r>
          </w:p>
        </w:tc>
        <w:tc>
          <w:tcPr>
            <w:tcW w:w="0" w:type="auto"/>
            <w:shd w:val="clear" w:color="auto" w:fill="auto"/>
            <w:vAlign w:val="bottom"/>
          </w:tcPr>
          <w:p w14:paraId="5371FF5C" w14:textId="77777777" w:rsidR="00947F93" w:rsidRPr="008B7F9E" w:rsidRDefault="00947F93" w:rsidP="00512853">
            <w:pPr>
              <w:pStyle w:val="TAC"/>
              <w:rPr>
                <w:bCs/>
                <w:szCs w:val="18"/>
              </w:rPr>
            </w:pPr>
            <w:r w:rsidRPr="008B7F9E">
              <w:rPr>
                <w:bCs/>
                <w:szCs w:val="18"/>
              </w:rPr>
              <w:t>0</w:t>
            </w:r>
          </w:p>
        </w:tc>
      </w:tr>
      <w:tr w:rsidR="00947F93" w:rsidRPr="008B7F9E" w14:paraId="633E2C79" w14:textId="77777777" w:rsidTr="00512853">
        <w:trPr>
          <w:trHeight w:val="130"/>
          <w:jc w:val="center"/>
        </w:trPr>
        <w:tc>
          <w:tcPr>
            <w:tcW w:w="0" w:type="auto"/>
            <w:shd w:val="clear" w:color="auto" w:fill="auto"/>
            <w:vAlign w:val="center"/>
          </w:tcPr>
          <w:p w14:paraId="59078F80" w14:textId="77777777" w:rsidR="00947F93" w:rsidRPr="008B7F9E" w:rsidRDefault="00947F93" w:rsidP="00512853">
            <w:pPr>
              <w:pStyle w:val="TAC"/>
              <w:rPr>
                <w:bCs/>
                <w:szCs w:val="18"/>
              </w:rPr>
            </w:pPr>
            <w:r w:rsidRPr="008B7F9E">
              <w:rPr>
                <w:bCs/>
                <w:szCs w:val="18"/>
              </w:rPr>
              <w:t>CATT</w:t>
            </w:r>
          </w:p>
        </w:tc>
        <w:tc>
          <w:tcPr>
            <w:tcW w:w="0" w:type="auto"/>
            <w:shd w:val="clear" w:color="auto" w:fill="auto"/>
            <w:vAlign w:val="bottom"/>
          </w:tcPr>
          <w:p w14:paraId="1218FA12" w14:textId="77777777" w:rsidR="00947F93" w:rsidRPr="008B7F9E" w:rsidRDefault="00947F93" w:rsidP="00512853">
            <w:pPr>
              <w:pStyle w:val="TAC"/>
              <w:rPr>
                <w:bCs/>
                <w:szCs w:val="18"/>
              </w:rPr>
            </w:pPr>
            <w:r w:rsidRPr="008B7F9E">
              <w:rPr>
                <w:bCs/>
                <w:szCs w:val="18"/>
              </w:rPr>
              <w:t>0</w:t>
            </w:r>
          </w:p>
        </w:tc>
      </w:tr>
    </w:tbl>
    <w:p w14:paraId="633D170A" w14:textId="77777777" w:rsidR="00947F93" w:rsidRPr="008B7F9E" w:rsidRDefault="00947F93" w:rsidP="00947F93"/>
    <w:p w14:paraId="39A9C8DA" w14:textId="77777777" w:rsidR="00947F93" w:rsidRPr="00345E8F" w:rsidRDefault="00947F93" w:rsidP="00947F93">
      <w:pPr>
        <w:pStyle w:val="TH"/>
      </w:pPr>
      <w:r w:rsidRPr="00EA7834">
        <w:t>Table 6a.4.</w:t>
      </w:r>
      <w:r>
        <w:t>6</w:t>
      </w:r>
      <w:r w:rsidRPr="00EA7834">
        <w:t xml:space="preserve">-3 </w:t>
      </w:r>
      <w:r w:rsidRPr="00D11160">
        <w:t>Average</w:t>
      </w:r>
      <w:r>
        <w:t>d</w:t>
      </w:r>
      <w:r w:rsidRPr="00EA7834">
        <w:t xml:space="preserve"> ACIR of 5%-tile values in the above worse case for Scenario </w:t>
      </w:r>
      <w:r>
        <w:t>6</w:t>
      </w:r>
      <w:r w:rsidRPr="00EA7834">
        <w:t>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947F93" w:rsidRPr="00F1333A" w14:paraId="14681724" w14:textId="77777777" w:rsidTr="00512853">
        <w:trPr>
          <w:trHeight w:val="136"/>
          <w:jc w:val="center"/>
        </w:trPr>
        <w:tc>
          <w:tcPr>
            <w:tcW w:w="0" w:type="auto"/>
            <w:shd w:val="clear" w:color="auto" w:fill="auto"/>
            <w:vAlign w:val="center"/>
          </w:tcPr>
          <w:p w14:paraId="418B3474" w14:textId="77777777" w:rsidR="00947F93" w:rsidRPr="00F1333A" w:rsidRDefault="00947F93" w:rsidP="00512853">
            <w:pPr>
              <w:pStyle w:val="TAH"/>
              <w:rPr>
                <w:szCs w:val="18"/>
              </w:rPr>
            </w:pPr>
            <w:r w:rsidRPr="00F1333A">
              <w:rPr>
                <w:szCs w:val="18"/>
              </w:rPr>
              <w:t>Averaged required ACIR</w:t>
            </w:r>
          </w:p>
        </w:tc>
      </w:tr>
      <w:tr w:rsidR="00947F93" w:rsidRPr="008B7F9E" w14:paraId="2A0228DA" w14:textId="77777777" w:rsidTr="00512853">
        <w:trPr>
          <w:trHeight w:val="184"/>
          <w:jc w:val="center"/>
        </w:trPr>
        <w:tc>
          <w:tcPr>
            <w:tcW w:w="0" w:type="auto"/>
            <w:shd w:val="clear" w:color="auto" w:fill="auto"/>
            <w:vAlign w:val="center"/>
          </w:tcPr>
          <w:p w14:paraId="784C811D" w14:textId="77777777" w:rsidR="00947F93" w:rsidRPr="008B7F9E" w:rsidRDefault="00947F93" w:rsidP="00512853">
            <w:pPr>
              <w:pStyle w:val="TAC"/>
              <w:rPr>
                <w:bCs/>
                <w:szCs w:val="18"/>
              </w:rPr>
            </w:pPr>
            <w:r w:rsidRPr="008B7F9E">
              <w:rPr>
                <w:rFonts w:hint="eastAsia"/>
                <w:bCs/>
                <w:szCs w:val="18"/>
              </w:rPr>
              <w:t>0</w:t>
            </w:r>
          </w:p>
        </w:tc>
      </w:tr>
    </w:tbl>
    <w:p w14:paraId="2FE5FBA7" w14:textId="77777777" w:rsidR="00947F93" w:rsidRPr="006D57F8" w:rsidRDefault="00947F93" w:rsidP="00947F93">
      <w:pPr>
        <w:rPr>
          <w:lang w:val="en-US"/>
        </w:rPr>
      </w:pPr>
    </w:p>
    <w:p w14:paraId="24F401F2" w14:textId="77777777" w:rsidR="00947F93" w:rsidRPr="00EA7834" w:rsidRDefault="00947F93" w:rsidP="00947F93">
      <w:pPr>
        <w:pStyle w:val="TH"/>
      </w:pPr>
      <w:r w:rsidRPr="00EA7834">
        <w:t>Table 6a.4.</w:t>
      </w:r>
      <w:r>
        <w:t>6</w:t>
      </w:r>
      <w:r w:rsidRPr="00EA7834">
        <w:t>-</w:t>
      </w:r>
      <w:r>
        <w:t>4</w:t>
      </w:r>
      <w:r w:rsidRPr="00EA7834">
        <w:t xml:space="preserve"> </w:t>
      </w:r>
      <w:r w:rsidRPr="00D11160">
        <w:t>Simulation</w:t>
      </w:r>
      <w:r w:rsidRPr="00EA7834">
        <w:t xml:space="preserve"> results for average and 5%-tile throughput loss for Scenario </w:t>
      </w:r>
      <w:r>
        <w:t>6</w:t>
      </w:r>
      <w:r w:rsidRPr="00EA7834">
        <w:t xml:space="preserve">a - NTN </w:t>
      </w:r>
      <w:r>
        <w:t>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911"/>
        <w:gridCol w:w="1087"/>
        <w:gridCol w:w="590"/>
        <w:gridCol w:w="590"/>
        <w:gridCol w:w="590"/>
        <w:gridCol w:w="590"/>
        <w:gridCol w:w="590"/>
        <w:gridCol w:w="590"/>
        <w:gridCol w:w="590"/>
        <w:gridCol w:w="591"/>
        <w:gridCol w:w="591"/>
        <w:gridCol w:w="591"/>
        <w:gridCol w:w="593"/>
      </w:tblGrid>
      <w:tr w:rsidR="00947F93" w:rsidRPr="00F1333A" w14:paraId="3E8CD348" w14:textId="77777777" w:rsidTr="00512853">
        <w:trPr>
          <w:trHeight w:val="252"/>
        </w:trPr>
        <w:tc>
          <w:tcPr>
            <w:tcW w:w="1028" w:type="pct"/>
            <w:gridSpan w:val="2"/>
            <w:shd w:val="clear" w:color="000000" w:fill="FFFFFF"/>
            <w:noWrap/>
            <w:vAlign w:val="center"/>
            <w:hideMark/>
          </w:tcPr>
          <w:p w14:paraId="3FFB774F" w14:textId="77777777" w:rsidR="00947F93" w:rsidRPr="00F1333A" w:rsidRDefault="00947F93" w:rsidP="00512853">
            <w:pPr>
              <w:pStyle w:val="TAH"/>
              <w:rPr>
                <w:szCs w:val="18"/>
              </w:rPr>
            </w:pPr>
            <w:r w:rsidRPr="00F1333A">
              <w:rPr>
                <w:szCs w:val="18"/>
              </w:rPr>
              <w:t>Required ACIR [dB]</w:t>
            </w:r>
          </w:p>
        </w:tc>
        <w:tc>
          <w:tcPr>
            <w:tcW w:w="505" w:type="pct"/>
            <w:shd w:val="clear" w:color="000000" w:fill="FFFFFF"/>
            <w:noWrap/>
            <w:vAlign w:val="center"/>
            <w:hideMark/>
          </w:tcPr>
          <w:p w14:paraId="2D1CD5BC" w14:textId="77777777" w:rsidR="00947F93" w:rsidRPr="00F1333A" w:rsidRDefault="00947F93" w:rsidP="00512853">
            <w:pPr>
              <w:pStyle w:val="TAH"/>
              <w:rPr>
                <w:szCs w:val="18"/>
              </w:rPr>
            </w:pPr>
            <w:r w:rsidRPr="00F1333A">
              <w:rPr>
                <w:szCs w:val="18"/>
              </w:rPr>
              <w:t>Company</w:t>
            </w:r>
          </w:p>
        </w:tc>
        <w:tc>
          <w:tcPr>
            <w:tcW w:w="315" w:type="pct"/>
            <w:shd w:val="clear" w:color="000000" w:fill="FFFFFF"/>
            <w:noWrap/>
            <w:vAlign w:val="center"/>
            <w:hideMark/>
          </w:tcPr>
          <w:p w14:paraId="46406470" w14:textId="77777777" w:rsidR="00947F93" w:rsidRPr="00F1333A" w:rsidRDefault="00947F93" w:rsidP="00512853">
            <w:pPr>
              <w:pStyle w:val="TAH"/>
              <w:rPr>
                <w:szCs w:val="18"/>
              </w:rPr>
            </w:pPr>
            <w:r w:rsidRPr="00F1333A">
              <w:rPr>
                <w:szCs w:val="18"/>
              </w:rPr>
              <w:t>0</w:t>
            </w:r>
          </w:p>
        </w:tc>
        <w:tc>
          <w:tcPr>
            <w:tcW w:w="315" w:type="pct"/>
            <w:shd w:val="clear" w:color="000000" w:fill="FFFFFF"/>
            <w:noWrap/>
            <w:vAlign w:val="center"/>
            <w:hideMark/>
          </w:tcPr>
          <w:p w14:paraId="2F5A000B" w14:textId="77777777" w:rsidR="00947F93" w:rsidRPr="00F1333A" w:rsidRDefault="00947F93" w:rsidP="00512853">
            <w:pPr>
              <w:pStyle w:val="TAH"/>
              <w:rPr>
                <w:szCs w:val="18"/>
              </w:rPr>
            </w:pPr>
            <w:r w:rsidRPr="00F1333A">
              <w:rPr>
                <w:szCs w:val="18"/>
              </w:rPr>
              <w:t>2</w:t>
            </w:r>
          </w:p>
        </w:tc>
        <w:tc>
          <w:tcPr>
            <w:tcW w:w="315" w:type="pct"/>
            <w:shd w:val="clear" w:color="000000" w:fill="FFFFFF"/>
            <w:noWrap/>
            <w:vAlign w:val="center"/>
            <w:hideMark/>
          </w:tcPr>
          <w:p w14:paraId="2AC07A4B" w14:textId="77777777" w:rsidR="00947F93" w:rsidRPr="00F1333A" w:rsidRDefault="00947F93" w:rsidP="00512853">
            <w:pPr>
              <w:pStyle w:val="TAH"/>
              <w:rPr>
                <w:szCs w:val="18"/>
              </w:rPr>
            </w:pPr>
            <w:r w:rsidRPr="00F1333A">
              <w:rPr>
                <w:szCs w:val="18"/>
              </w:rPr>
              <w:t>4</w:t>
            </w:r>
          </w:p>
        </w:tc>
        <w:tc>
          <w:tcPr>
            <w:tcW w:w="315" w:type="pct"/>
            <w:shd w:val="clear" w:color="000000" w:fill="FFFFFF"/>
            <w:noWrap/>
            <w:vAlign w:val="center"/>
            <w:hideMark/>
          </w:tcPr>
          <w:p w14:paraId="35204FFC" w14:textId="77777777" w:rsidR="00947F93" w:rsidRPr="00F1333A" w:rsidRDefault="00947F93" w:rsidP="00512853">
            <w:pPr>
              <w:pStyle w:val="TAH"/>
              <w:rPr>
                <w:szCs w:val="18"/>
              </w:rPr>
            </w:pPr>
            <w:r w:rsidRPr="00F1333A">
              <w:rPr>
                <w:szCs w:val="18"/>
              </w:rPr>
              <w:t>6</w:t>
            </w:r>
          </w:p>
        </w:tc>
        <w:tc>
          <w:tcPr>
            <w:tcW w:w="315" w:type="pct"/>
            <w:shd w:val="clear" w:color="000000" w:fill="FFFFFF"/>
            <w:noWrap/>
            <w:vAlign w:val="center"/>
            <w:hideMark/>
          </w:tcPr>
          <w:p w14:paraId="33A94DFD" w14:textId="77777777" w:rsidR="00947F93" w:rsidRPr="00F1333A" w:rsidRDefault="00947F93" w:rsidP="00512853">
            <w:pPr>
              <w:pStyle w:val="TAH"/>
              <w:rPr>
                <w:szCs w:val="18"/>
              </w:rPr>
            </w:pPr>
            <w:r w:rsidRPr="00F1333A">
              <w:rPr>
                <w:szCs w:val="18"/>
              </w:rPr>
              <w:t>8</w:t>
            </w:r>
          </w:p>
        </w:tc>
        <w:tc>
          <w:tcPr>
            <w:tcW w:w="315" w:type="pct"/>
            <w:shd w:val="clear" w:color="000000" w:fill="FFFFFF"/>
            <w:noWrap/>
            <w:vAlign w:val="center"/>
            <w:hideMark/>
          </w:tcPr>
          <w:p w14:paraId="0121BBC7" w14:textId="77777777" w:rsidR="00947F93" w:rsidRPr="00F1333A" w:rsidRDefault="00947F93" w:rsidP="00512853">
            <w:pPr>
              <w:pStyle w:val="TAH"/>
              <w:rPr>
                <w:szCs w:val="18"/>
              </w:rPr>
            </w:pPr>
            <w:r w:rsidRPr="00F1333A">
              <w:rPr>
                <w:szCs w:val="18"/>
              </w:rPr>
              <w:t>10</w:t>
            </w:r>
          </w:p>
        </w:tc>
        <w:tc>
          <w:tcPr>
            <w:tcW w:w="315" w:type="pct"/>
            <w:shd w:val="clear" w:color="000000" w:fill="FFFFFF"/>
            <w:noWrap/>
            <w:vAlign w:val="center"/>
            <w:hideMark/>
          </w:tcPr>
          <w:p w14:paraId="062D851B" w14:textId="77777777" w:rsidR="00947F93" w:rsidRPr="00F1333A" w:rsidRDefault="00947F93" w:rsidP="00512853">
            <w:pPr>
              <w:pStyle w:val="TAH"/>
              <w:rPr>
                <w:szCs w:val="18"/>
              </w:rPr>
            </w:pPr>
            <w:r w:rsidRPr="00F1333A">
              <w:rPr>
                <w:szCs w:val="18"/>
              </w:rPr>
              <w:t>12</w:t>
            </w:r>
          </w:p>
        </w:tc>
        <w:tc>
          <w:tcPr>
            <w:tcW w:w="315" w:type="pct"/>
            <w:shd w:val="clear" w:color="000000" w:fill="FFFFFF"/>
            <w:noWrap/>
            <w:vAlign w:val="center"/>
            <w:hideMark/>
          </w:tcPr>
          <w:p w14:paraId="1B581F0D" w14:textId="77777777" w:rsidR="00947F93" w:rsidRPr="00F1333A" w:rsidRDefault="00947F93" w:rsidP="00512853">
            <w:pPr>
              <w:pStyle w:val="TAH"/>
              <w:rPr>
                <w:szCs w:val="18"/>
              </w:rPr>
            </w:pPr>
            <w:r w:rsidRPr="00F1333A">
              <w:rPr>
                <w:szCs w:val="18"/>
              </w:rPr>
              <w:t>14</w:t>
            </w:r>
          </w:p>
        </w:tc>
        <w:tc>
          <w:tcPr>
            <w:tcW w:w="315" w:type="pct"/>
            <w:shd w:val="clear" w:color="000000" w:fill="FFFFFF"/>
            <w:noWrap/>
            <w:vAlign w:val="center"/>
            <w:hideMark/>
          </w:tcPr>
          <w:p w14:paraId="1EABE437" w14:textId="77777777" w:rsidR="00947F93" w:rsidRPr="00F1333A" w:rsidRDefault="00947F93" w:rsidP="00512853">
            <w:pPr>
              <w:pStyle w:val="TAH"/>
              <w:rPr>
                <w:szCs w:val="18"/>
              </w:rPr>
            </w:pPr>
            <w:r w:rsidRPr="00F1333A">
              <w:rPr>
                <w:szCs w:val="18"/>
              </w:rPr>
              <w:t>16</w:t>
            </w:r>
          </w:p>
        </w:tc>
        <w:tc>
          <w:tcPr>
            <w:tcW w:w="315" w:type="pct"/>
            <w:shd w:val="clear" w:color="000000" w:fill="FFFFFF"/>
            <w:noWrap/>
            <w:vAlign w:val="center"/>
            <w:hideMark/>
          </w:tcPr>
          <w:p w14:paraId="435EC5CB" w14:textId="77777777" w:rsidR="00947F93" w:rsidRPr="00F1333A" w:rsidRDefault="00947F93" w:rsidP="00512853">
            <w:pPr>
              <w:pStyle w:val="TAH"/>
              <w:rPr>
                <w:szCs w:val="18"/>
              </w:rPr>
            </w:pPr>
            <w:r w:rsidRPr="00F1333A">
              <w:rPr>
                <w:szCs w:val="18"/>
              </w:rPr>
              <w:t>18</w:t>
            </w:r>
          </w:p>
        </w:tc>
        <w:tc>
          <w:tcPr>
            <w:tcW w:w="316" w:type="pct"/>
            <w:shd w:val="clear" w:color="000000" w:fill="FFFFFF"/>
            <w:noWrap/>
            <w:vAlign w:val="center"/>
            <w:hideMark/>
          </w:tcPr>
          <w:p w14:paraId="25D6DA99" w14:textId="77777777" w:rsidR="00947F93" w:rsidRPr="00F1333A" w:rsidRDefault="00947F93" w:rsidP="00512853">
            <w:pPr>
              <w:pStyle w:val="TAH"/>
              <w:rPr>
                <w:szCs w:val="18"/>
              </w:rPr>
            </w:pPr>
            <w:r w:rsidRPr="00F1333A">
              <w:rPr>
                <w:szCs w:val="18"/>
              </w:rPr>
              <w:t>20</w:t>
            </w:r>
          </w:p>
        </w:tc>
      </w:tr>
      <w:tr w:rsidR="00947F93" w:rsidRPr="00EA7834" w14:paraId="4E3DD24D" w14:textId="77777777" w:rsidTr="00512853">
        <w:trPr>
          <w:trHeight w:val="252"/>
        </w:trPr>
        <w:tc>
          <w:tcPr>
            <w:tcW w:w="546" w:type="pct"/>
            <w:vMerge w:val="restart"/>
            <w:shd w:val="clear" w:color="000000" w:fill="FFFFFF"/>
            <w:vAlign w:val="center"/>
            <w:hideMark/>
          </w:tcPr>
          <w:p w14:paraId="3B9257BC" w14:textId="77777777" w:rsidR="00947F93" w:rsidRPr="00EA7834" w:rsidRDefault="00947F93" w:rsidP="00512853">
            <w:pPr>
              <w:pStyle w:val="TAC"/>
              <w:rPr>
                <w:lang w:val="en-US"/>
              </w:rPr>
            </w:pPr>
            <w:r w:rsidRPr="00EA7834">
              <w:rPr>
                <w:lang w:val="en-US"/>
              </w:rPr>
              <w:t>Throughput Loss</w:t>
            </w:r>
          </w:p>
        </w:tc>
        <w:tc>
          <w:tcPr>
            <w:tcW w:w="481" w:type="pct"/>
            <w:vMerge w:val="restart"/>
            <w:shd w:val="clear" w:color="000000" w:fill="FFFFFF"/>
            <w:noWrap/>
            <w:vAlign w:val="center"/>
            <w:hideMark/>
          </w:tcPr>
          <w:p w14:paraId="783C9452" w14:textId="77777777" w:rsidR="00947F93" w:rsidRPr="00EA7834" w:rsidRDefault="00947F93" w:rsidP="00512853">
            <w:pPr>
              <w:pStyle w:val="TAC"/>
              <w:rPr>
                <w:lang w:val="en-US"/>
              </w:rPr>
            </w:pPr>
            <w:r w:rsidRPr="00EA7834">
              <w:rPr>
                <w:lang w:val="en-US"/>
              </w:rPr>
              <w:t>Average</w:t>
            </w:r>
          </w:p>
        </w:tc>
        <w:tc>
          <w:tcPr>
            <w:tcW w:w="505" w:type="pct"/>
            <w:shd w:val="clear" w:color="000000" w:fill="FFFFFF"/>
            <w:noWrap/>
            <w:vAlign w:val="center"/>
            <w:hideMark/>
          </w:tcPr>
          <w:p w14:paraId="47130380" w14:textId="77777777" w:rsidR="00947F93" w:rsidRPr="00EA7834" w:rsidRDefault="00947F93" w:rsidP="00512853">
            <w:pPr>
              <w:pStyle w:val="TAC"/>
              <w:rPr>
                <w:lang w:val="en-US"/>
              </w:rPr>
            </w:pPr>
            <w:r w:rsidRPr="00EA7834">
              <w:rPr>
                <w:lang w:val="en-US"/>
              </w:rPr>
              <w:t>Ericsson</w:t>
            </w:r>
          </w:p>
        </w:tc>
        <w:tc>
          <w:tcPr>
            <w:tcW w:w="315" w:type="pct"/>
            <w:shd w:val="clear" w:color="000000" w:fill="FFFFFF"/>
            <w:noWrap/>
            <w:vAlign w:val="center"/>
            <w:hideMark/>
          </w:tcPr>
          <w:p w14:paraId="3F7A2D20"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tcPr>
          <w:p w14:paraId="4D22067B" w14:textId="77777777" w:rsidR="00947F93" w:rsidRPr="00EA7834" w:rsidRDefault="00947F93" w:rsidP="00512853">
            <w:pPr>
              <w:pStyle w:val="TAC"/>
              <w:rPr>
                <w:lang w:val="en-US"/>
              </w:rPr>
            </w:pPr>
          </w:p>
        </w:tc>
        <w:tc>
          <w:tcPr>
            <w:tcW w:w="315" w:type="pct"/>
            <w:shd w:val="clear" w:color="000000" w:fill="FFFFFF"/>
            <w:noWrap/>
            <w:vAlign w:val="center"/>
          </w:tcPr>
          <w:p w14:paraId="2D5F7F11" w14:textId="77777777" w:rsidR="00947F93" w:rsidRPr="00EA7834" w:rsidRDefault="00947F93" w:rsidP="00512853">
            <w:pPr>
              <w:pStyle w:val="TAC"/>
              <w:rPr>
                <w:lang w:val="en-US"/>
              </w:rPr>
            </w:pPr>
          </w:p>
        </w:tc>
        <w:tc>
          <w:tcPr>
            <w:tcW w:w="315" w:type="pct"/>
            <w:shd w:val="clear" w:color="000000" w:fill="FFFFFF"/>
            <w:noWrap/>
            <w:vAlign w:val="center"/>
          </w:tcPr>
          <w:p w14:paraId="439A759C" w14:textId="77777777" w:rsidR="00947F93" w:rsidRPr="00EA7834" w:rsidRDefault="00947F93" w:rsidP="00512853">
            <w:pPr>
              <w:pStyle w:val="TAC"/>
              <w:rPr>
                <w:lang w:val="en-US"/>
              </w:rPr>
            </w:pPr>
          </w:p>
        </w:tc>
        <w:tc>
          <w:tcPr>
            <w:tcW w:w="315" w:type="pct"/>
            <w:shd w:val="clear" w:color="000000" w:fill="FFFFFF"/>
            <w:noWrap/>
            <w:vAlign w:val="center"/>
          </w:tcPr>
          <w:p w14:paraId="179EB1A0" w14:textId="77777777" w:rsidR="00947F93" w:rsidRPr="00EA7834" w:rsidRDefault="00947F93" w:rsidP="00512853">
            <w:pPr>
              <w:pStyle w:val="TAC"/>
              <w:rPr>
                <w:lang w:val="en-US"/>
              </w:rPr>
            </w:pPr>
          </w:p>
        </w:tc>
        <w:tc>
          <w:tcPr>
            <w:tcW w:w="315" w:type="pct"/>
            <w:shd w:val="clear" w:color="000000" w:fill="FFFFFF"/>
            <w:noWrap/>
            <w:vAlign w:val="center"/>
            <w:hideMark/>
          </w:tcPr>
          <w:p w14:paraId="3E10F355"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tcPr>
          <w:p w14:paraId="2B53E42A" w14:textId="77777777" w:rsidR="00947F93" w:rsidRPr="00EA7834" w:rsidRDefault="00947F93" w:rsidP="00512853">
            <w:pPr>
              <w:pStyle w:val="TAC"/>
              <w:rPr>
                <w:lang w:val="en-US"/>
              </w:rPr>
            </w:pPr>
          </w:p>
        </w:tc>
        <w:tc>
          <w:tcPr>
            <w:tcW w:w="315" w:type="pct"/>
            <w:shd w:val="clear" w:color="000000" w:fill="FFFFFF"/>
            <w:noWrap/>
            <w:vAlign w:val="center"/>
          </w:tcPr>
          <w:p w14:paraId="4C64E265" w14:textId="77777777" w:rsidR="00947F93" w:rsidRPr="00EA7834" w:rsidRDefault="00947F93" w:rsidP="00512853">
            <w:pPr>
              <w:pStyle w:val="TAC"/>
              <w:rPr>
                <w:lang w:val="en-US"/>
              </w:rPr>
            </w:pPr>
          </w:p>
        </w:tc>
        <w:tc>
          <w:tcPr>
            <w:tcW w:w="315" w:type="pct"/>
            <w:shd w:val="clear" w:color="000000" w:fill="FFFFFF"/>
            <w:noWrap/>
            <w:vAlign w:val="center"/>
          </w:tcPr>
          <w:p w14:paraId="554E0CF0" w14:textId="77777777" w:rsidR="00947F93" w:rsidRPr="00EA7834" w:rsidRDefault="00947F93" w:rsidP="00512853">
            <w:pPr>
              <w:pStyle w:val="TAC"/>
              <w:rPr>
                <w:lang w:val="en-US"/>
              </w:rPr>
            </w:pPr>
          </w:p>
        </w:tc>
        <w:tc>
          <w:tcPr>
            <w:tcW w:w="315" w:type="pct"/>
            <w:shd w:val="clear" w:color="000000" w:fill="FFFFFF"/>
            <w:noWrap/>
            <w:vAlign w:val="center"/>
          </w:tcPr>
          <w:p w14:paraId="2E5341A2" w14:textId="77777777" w:rsidR="00947F93" w:rsidRPr="00EA7834" w:rsidRDefault="00947F93" w:rsidP="00512853">
            <w:pPr>
              <w:pStyle w:val="TAC"/>
              <w:rPr>
                <w:lang w:val="en-US"/>
              </w:rPr>
            </w:pPr>
          </w:p>
        </w:tc>
        <w:tc>
          <w:tcPr>
            <w:tcW w:w="316" w:type="pct"/>
            <w:shd w:val="clear" w:color="000000" w:fill="FFFFFF"/>
            <w:noWrap/>
            <w:vAlign w:val="center"/>
            <w:hideMark/>
          </w:tcPr>
          <w:p w14:paraId="4B09B3A6" w14:textId="77777777" w:rsidR="00947F93" w:rsidRPr="00EA7834" w:rsidRDefault="00947F93" w:rsidP="00512853">
            <w:pPr>
              <w:pStyle w:val="TAC"/>
              <w:rPr>
                <w:lang w:val="en-US"/>
              </w:rPr>
            </w:pPr>
            <w:r w:rsidRPr="00EA7834">
              <w:rPr>
                <w:lang w:val="en-US"/>
              </w:rPr>
              <w:t>0.00</w:t>
            </w:r>
          </w:p>
        </w:tc>
      </w:tr>
      <w:tr w:rsidR="00947F93" w:rsidRPr="00EA7834" w14:paraId="6A463B8D" w14:textId="77777777" w:rsidTr="00512853">
        <w:trPr>
          <w:trHeight w:val="252"/>
        </w:trPr>
        <w:tc>
          <w:tcPr>
            <w:tcW w:w="546" w:type="pct"/>
            <w:vMerge/>
            <w:vAlign w:val="center"/>
            <w:hideMark/>
          </w:tcPr>
          <w:p w14:paraId="34B9BC80" w14:textId="77777777" w:rsidR="00947F93" w:rsidRPr="00EA7834" w:rsidRDefault="00947F93" w:rsidP="00512853">
            <w:pPr>
              <w:pStyle w:val="TAC"/>
              <w:rPr>
                <w:lang w:val="en-US"/>
              </w:rPr>
            </w:pPr>
          </w:p>
        </w:tc>
        <w:tc>
          <w:tcPr>
            <w:tcW w:w="481" w:type="pct"/>
            <w:vMerge/>
            <w:vAlign w:val="center"/>
            <w:hideMark/>
          </w:tcPr>
          <w:p w14:paraId="54813CE3" w14:textId="77777777" w:rsidR="00947F93" w:rsidRPr="00EA7834" w:rsidRDefault="00947F93" w:rsidP="00512853">
            <w:pPr>
              <w:pStyle w:val="TAC"/>
              <w:rPr>
                <w:lang w:val="en-US"/>
              </w:rPr>
            </w:pPr>
          </w:p>
        </w:tc>
        <w:tc>
          <w:tcPr>
            <w:tcW w:w="505" w:type="pct"/>
            <w:shd w:val="clear" w:color="000000" w:fill="FFFFFF"/>
            <w:noWrap/>
            <w:vAlign w:val="center"/>
            <w:hideMark/>
          </w:tcPr>
          <w:p w14:paraId="7D09A7C1" w14:textId="77777777" w:rsidR="00947F93" w:rsidRPr="00EA7834" w:rsidRDefault="00947F93" w:rsidP="00512853">
            <w:pPr>
              <w:pStyle w:val="TAC"/>
              <w:rPr>
                <w:lang w:val="en-US"/>
              </w:rPr>
            </w:pPr>
            <w:r w:rsidRPr="00EA7834">
              <w:rPr>
                <w:lang w:val="en-US"/>
              </w:rPr>
              <w:t>ZTE</w:t>
            </w:r>
          </w:p>
        </w:tc>
        <w:tc>
          <w:tcPr>
            <w:tcW w:w="315" w:type="pct"/>
            <w:shd w:val="clear" w:color="000000" w:fill="FFFFFF"/>
            <w:noWrap/>
            <w:vAlign w:val="center"/>
            <w:hideMark/>
          </w:tcPr>
          <w:p w14:paraId="76758867"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15FEC9D6"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6A91D84D"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7823FFB3"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18156E4A"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0934D4E4"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4AD7F7A8"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5A44D726"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1DFEB4F5"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4F70E0E9" w14:textId="77777777" w:rsidR="00947F93" w:rsidRPr="00EA7834" w:rsidRDefault="00947F93" w:rsidP="00512853">
            <w:pPr>
              <w:pStyle w:val="TAC"/>
              <w:rPr>
                <w:lang w:val="en-US"/>
              </w:rPr>
            </w:pPr>
            <w:r w:rsidRPr="00EA7834">
              <w:rPr>
                <w:lang w:val="en-US"/>
              </w:rPr>
              <w:t>0.00</w:t>
            </w:r>
          </w:p>
        </w:tc>
        <w:tc>
          <w:tcPr>
            <w:tcW w:w="316" w:type="pct"/>
            <w:shd w:val="clear" w:color="000000" w:fill="FFFFFF"/>
            <w:noWrap/>
            <w:vAlign w:val="center"/>
            <w:hideMark/>
          </w:tcPr>
          <w:p w14:paraId="3871368B" w14:textId="77777777" w:rsidR="00947F93" w:rsidRPr="00EA7834" w:rsidRDefault="00947F93" w:rsidP="00512853">
            <w:pPr>
              <w:pStyle w:val="TAC"/>
              <w:rPr>
                <w:lang w:val="en-US"/>
              </w:rPr>
            </w:pPr>
            <w:r w:rsidRPr="00EA7834">
              <w:rPr>
                <w:lang w:val="en-US"/>
              </w:rPr>
              <w:t>0.00</w:t>
            </w:r>
          </w:p>
        </w:tc>
      </w:tr>
      <w:tr w:rsidR="00947F93" w:rsidRPr="00EA7834" w14:paraId="417B7C01" w14:textId="77777777" w:rsidTr="00512853">
        <w:trPr>
          <w:trHeight w:val="252"/>
        </w:trPr>
        <w:tc>
          <w:tcPr>
            <w:tcW w:w="546" w:type="pct"/>
            <w:vMerge/>
            <w:vAlign w:val="center"/>
            <w:hideMark/>
          </w:tcPr>
          <w:p w14:paraId="23676DE3" w14:textId="77777777" w:rsidR="00947F93" w:rsidRPr="00EA7834" w:rsidRDefault="00947F93" w:rsidP="00512853">
            <w:pPr>
              <w:pStyle w:val="TAC"/>
              <w:rPr>
                <w:lang w:val="en-US"/>
              </w:rPr>
            </w:pPr>
          </w:p>
        </w:tc>
        <w:tc>
          <w:tcPr>
            <w:tcW w:w="481" w:type="pct"/>
            <w:vMerge/>
            <w:vAlign w:val="center"/>
            <w:hideMark/>
          </w:tcPr>
          <w:p w14:paraId="51EF52E3" w14:textId="77777777" w:rsidR="00947F93" w:rsidRPr="00EA7834" w:rsidRDefault="00947F93" w:rsidP="00512853">
            <w:pPr>
              <w:pStyle w:val="TAC"/>
              <w:rPr>
                <w:lang w:val="en-US"/>
              </w:rPr>
            </w:pPr>
          </w:p>
        </w:tc>
        <w:tc>
          <w:tcPr>
            <w:tcW w:w="505" w:type="pct"/>
            <w:shd w:val="clear" w:color="000000" w:fill="FFFFFF"/>
            <w:noWrap/>
            <w:vAlign w:val="center"/>
            <w:hideMark/>
          </w:tcPr>
          <w:p w14:paraId="654BBBDC" w14:textId="77777777" w:rsidR="00947F93" w:rsidRPr="00EA7834" w:rsidRDefault="00947F93" w:rsidP="00512853">
            <w:pPr>
              <w:pStyle w:val="TAC"/>
              <w:rPr>
                <w:lang w:val="en-US"/>
              </w:rPr>
            </w:pPr>
            <w:r>
              <w:rPr>
                <w:lang w:val="en-US"/>
              </w:rPr>
              <w:t>Samsung</w:t>
            </w:r>
          </w:p>
        </w:tc>
        <w:tc>
          <w:tcPr>
            <w:tcW w:w="315" w:type="pct"/>
            <w:shd w:val="clear" w:color="000000" w:fill="FFFFFF"/>
            <w:noWrap/>
            <w:vAlign w:val="center"/>
            <w:hideMark/>
          </w:tcPr>
          <w:p w14:paraId="2572C841"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F793D94"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93C3A0C"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068BABB0"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74643CC"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1DA3C02E"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E105ABC"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4475B6B6"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72EF4AD7"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61171B6E" w14:textId="77777777" w:rsidR="00947F93" w:rsidRPr="00EA7834" w:rsidRDefault="00947F93" w:rsidP="00512853">
            <w:pPr>
              <w:pStyle w:val="TAC"/>
              <w:rPr>
                <w:lang w:val="en-US"/>
              </w:rPr>
            </w:pPr>
            <w:r w:rsidRPr="00EA7834">
              <w:rPr>
                <w:lang w:val="en-US"/>
              </w:rPr>
              <w:t>0.00</w:t>
            </w:r>
          </w:p>
        </w:tc>
        <w:tc>
          <w:tcPr>
            <w:tcW w:w="316" w:type="pct"/>
            <w:shd w:val="clear" w:color="000000" w:fill="FFFFFF"/>
            <w:noWrap/>
            <w:vAlign w:val="center"/>
            <w:hideMark/>
          </w:tcPr>
          <w:p w14:paraId="4E843895" w14:textId="77777777" w:rsidR="00947F93" w:rsidRPr="00EA7834" w:rsidRDefault="00947F93" w:rsidP="00512853">
            <w:pPr>
              <w:pStyle w:val="TAC"/>
              <w:rPr>
                <w:lang w:val="en-US"/>
              </w:rPr>
            </w:pPr>
            <w:r w:rsidRPr="00EA7834">
              <w:rPr>
                <w:lang w:val="en-US"/>
              </w:rPr>
              <w:t>0.00</w:t>
            </w:r>
          </w:p>
        </w:tc>
      </w:tr>
      <w:tr w:rsidR="00947F93" w:rsidRPr="00EA7834" w14:paraId="3BC03BE7" w14:textId="77777777" w:rsidTr="00512853">
        <w:trPr>
          <w:trHeight w:val="252"/>
        </w:trPr>
        <w:tc>
          <w:tcPr>
            <w:tcW w:w="546" w:type="pct"/>
            <w:vMerge/>
            <w:vAlign w:val="center"/>
            <w:hideMark/>
          </w:tcPr>
          <w:p w14:paraId="3950FDF7" w14:textId="77777777" w:rsidR="00947F93" w:rsidRPr="00EA7834" w:rsidRDefault="00947F93" w:rsidP="00512853">
            <w:pPr>
              <w:pStyle w:val="TAC"/>
              <w:rPr>
                <w:lang w:val="en-US"/>
              </w:rPr>
            </w:pPr>
          </w:p>
        </w:tc>
        <w:tc>
          <w:tcPr>
            <w:tcW w:w="481" w:type="pct"/>
            <w:vMerge/>
            <w:vAlign w:val="center"/>
            <w:hideMark/>
          </w:tcPr>
          <w:p w14:paraId="732BD122" w14:textId="77777777" w:rsidR="00947F93" w:rsidRPr="00EA7834" w:rsidRDefault="00947F93" w:rsidP="00512853">
            <w:pPr>
              <w:pStyle w:val="TAC"/>
              <w:rPr>
                <w:lang w:val="en-US"/>
              </w:rPr>
            </w:pPr>
          </w:p>
        </w:tc>
        <w:tc>
          <w:tcPr>
            <w:tcW w:w="505" w:type="pct"/>
            <w:shd w:val="clear" w:color="000000" w:fill="FFFFFF"/>
            <w:noWrap/>
            <w:vAlign w:val="center"/>
            <w:hideMark/>
          </w:tcPr>
          <w:p w14:paraId="7302EE79" w14:textId="77777777" w:rsidR="00947F93" w:rsidRPr="00EA7834" w:rsidRDefault="00947F93" w:rsidP="00512853">
            <w:pPr>
              <w:pStyle w:val="TAC"/>
              <w:rPr>
                <w:lang w:val="en-US"/>
              </w:rPr>
            </w:pPr>
            <w:r w:rsidRPr="00EA7834">
              <w:rPr>
                <w:lang w:val="en-US"/>
              </w:rPr>
              <w:t>CATT</w:t>
            </w:r>
          </w:p>
        </w:tc>
        <w:tc>
          <w:tcPr>
            <w:tcW w:w="315" w:type="pct"/>
            <w:shd w:val="clear" w:color="000000" w:fill="FFFFFF"/>
            <w:noWrap/>
            <w:vAlign w:val="center"/>
            <w:hideMark/>
          </w:tcPr>
          <w:p w14:paraId="5283922A"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1C8B38FD"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241612AF"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7DD79611"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52A509DA"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2077DDD1"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31856ACD"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665F0613"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6678EB4E"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47E7F876" w14:textId="77777777" w:rsidR="00947F93" w:rsidRPr="00EA7834" w:rsidRDefault="00947F93" w:rsidP="00512853">
            <w:pPr>
              <w:pStyle w:val="TAC"/>
              <w:rPr>
                <w:lang w:val="en-US"/>
              </w:rPr>
            </w:pPr>
            <w:r w:rsidRPr="00EA7834">
              <w:rPr>
                <w:lang w:val="en-US"/>
              </w:rPr>
              <w:t>0.0</w:t>
            </w:r>
          </w:p>
        </w:tc>
        <w:tc>
          <w:tcPr>
            <w:tcW w:w="316" w:type="pct"/>
            <w:shd w:val="clear" w:color="000000" w:fill="FFFFFF"/>
            <w:noWrap/>
            <w:vAlign w:val="center"/>
            <w:hideMark/>
          </w:tcPr>
          <w:p w14:paraId="29339AA4" w14:textId="77777777" w:rsidR="00947F93" w:rsidRPr="00EA7834" w:rsidRDefault="00947F93" w:rsidP="00512853">
            <w:pPr>
              <w:pStyle w:val="TAC"/>
              <w:rPr>
                <w:lang w:val="en-US"/>
              </w:rPr>
            </w:pPr>
            <w:r w:rsidRPr="00EA7834">
              <w:rPr>
                <w:lang w:val="en-US"/>
              </w:rPr>
              <w:t>0.0</w:t>
            </w:r>
          </w:p>
        </w:tc>
      </w:tr>
      <w:tr w:rsidR="00947F93" w:rsidRPr="00EA7834" w14:paraId="565E5556" w14:textId="77777777" w:rsidTr="00512853">
        <w:trPr>
          <w:trHeight w:val="252"/>
        </w:trPr>
        <w:tc>
          <w:tcPr>
            <w:tcW w:w="546" w:type="pct"/>
            <w:vMerge/>
            <w:vAlign w:val="center"/>
            <w:hideMark/>
          </w:tcPr>
          <w:p w14:paraId="58C6DAD8" w14:textId="77777777" w:rsidR="00947F93" w:rsidRPr="00EA7834" w:rsidRDefault="00947F93" w:rsidP="00512853">
            <w:pPr>
              <w:pStyle w:val="TAC"/>
              <w:rPr>
                <w:lang w:val="en-US"/>
              </w:rPr>
            </w:pPr>
          </w:p>
        </w:tc>
        <w:tc>
          <w:tcPr>
            <w:tcW w:w="481" w:type="pct"/>
            <w:vMerge/>
            <w:vAlign w:val="center"/>
            <w:hideMark/>
          </w:tcPr>
          <w:p w14:paraId="5FC666B6" w14:textId="77777777" w:rsidR="00947F93" w:rsidRPr="00EA7834" w:rsidRDefault="00947F93" w:rsidP="00512853">
            <w:pPr>
              <w:pStyle w:val="TAC"/>
              <w:rPr>
                <w:lang w:val="en-US"/>
              </w:rPr>
            </w:pPr>
          </w:p>
        </w:tc>
        <w:tc>
          <w:tcPr>
            <w:tcW w:w="505" w:type="pct"/>
            <w:shd w:val="clear" w:color="000000" w:fill="FFFFFF"/>
            <w:noWrap/>
            <w:vAlign w:val="center"/>
            <w:hideMark/>
          </w:tcPr>
          <w:p w14:paraId="595F3094" w14:textId="77777777" w:rsidR="00947F93" w:rsidRPr="00EA7834" w:rsidRDefault="00947F93" w:rsidP="00512853">
            <w:pPr>
              <w:pStyle w:val="TAC"/>
              <w:rPr>
                <w:lang w:val="en-US"/>
              </w:rPr>
            </w:pPr>
            <w:r w:rsidRPr="00EA7834">
              <w:rPr>
                <w:lang w:val="en-US"/>
              </w:rPr>
              <w:t>Qualcomm</w:t>
            </w:r>
          </w:p>
        </w:tc>
        <w:tc>
          <w:tcPr>
            <w:tcW w:w="315" w:type="pct"/>
            <w:shd w:val="clear" w:color="000000" w:fill="FFFFFF"/>
            <w:noWrap/>
            <w:vAlign w:val="center"/>
            <w:hideMark/>
          </w:tcPr>
          <w:p w14:paraId="33D77D27" w14:textId="77777777" w:rsidR="00947F93" w:rsidRPr="00EA7834" w:rsidRDefault="00947F93" w:rsidP="00512853">
            <w:pPr>
              <w:pStyle w:val="TAC"/>
              <w:rPr>
                <w:lang w:val="en-US"/>
              </w:rPr>
            </w:pPr>
            <w:r w:rsidRPr="00EA7834">
              <w:rPr>
                <w:lang w:val="en-US"/>
              </w:rPr>
              <w:t>0.00</w:t>
            </w:r>
          </w:p>
        </w:tc>
        <w:tc>
          <w:tcPr>
            <w:tcW w:w="315" w:type="pct"/>
            <w:shd w:val="clear" w:color="auto" w:fill="auto"/>
            <w:noWrap/>
            <w:vAlign w:val="bottom"/>
            <w:hideMark/>
          </w:tcPr>
          <w:p w14:paraId="6CE8FD68" w14:textId="77777777" w:rsidR="00947F93" w:rsidRPr="00EA7834" w:rsidRDefault="00947F93" w:rsidP="00512853">
            <w:pPr>
              <w:pStyle w:val="TAC"/>
              <w:rPr>
                <w:lang w:val="en-US"/>
              </w:rPr>
            </w:pPr>
          </w:p>
        </w:tc>
        <w:tc>
          <w:tcPr>
            <w:tcW w:w="315" w:type="pct"/>
            <w:shd w:val="clear" w:color="auto" w:fill="auto"/>
            <w:noWrap/>
            <w:vAlign w:val="bottom"/>
            <w:hideMark/>
          </w:tcPr>
          <w:p w14:paraId="414E807B" w14:textId="77777777" w:rsidR="00947F93" w:rsidRPr="00EA7834" w:rsidRDefault="00947F93" w:rsidP="00512853">
            <w:pPr>
              <w:pStyle w:val="TAC"/>
              <w:rPr>
                <w:lang w:val="en-US"/>
              </w:rPr>
            </w:pPr>
          </w:p>
        </w:tc>
        <w:tc>
          <w:tcPr>
            <w:tcW w:w="315" w:type="pct"/>
            <w:shd w:val="clear" w:color="auto" w:fill="auto"/>
            <w:noWrap/>
            <w:vAlign w:val="bottom"/>
            <w:hideMark/>
          </w:tcPr>
          <w:p w14:paraId="7BA3D8B4" w14:textId="77777777" w:rsidR="00947F93" w:rsidRPr="00EA7834" w:rsidRDefault="00947F93" w:rsidP="00512853">
            <w:pPr>
              <w:pStyle w:val="TAC"/>
              <w:rPr>
                <w:lang w:val="en-US"/>
              </w:rPr>
            </w:pPr>
          </w:p>
        </w:tc>
        <w:tc>
          <w:tcPr>
            <w:tcW w:w="315" w:type="pct"/>
            <w:shd w:val="clear" w:color="auto" w:fill="auto"/>
            <w:noWrap/>
            <w:vAlign w:val="bottom"/>
            <w:hideMark/>
          </w:tcPr>
          <w:p w14:paraId="57BD726B" w14:textId="77777777" w:rsidR="00947F93" w:rsidRPr="00EA7834" w:rsidRDefault="00947F93" w:rsidP="00512853">
            <w:pPr>
              <w:pStyle w:val="TAC"/>
              <w:rPr>
                <w:lang w:val="en-US"/>
              </w:rPr>
            </w:pPr>
          </w:p>
        </w:tc>
        <w:tc>
          <w:tcPr>
            <w:tcW w:w="315" w:type="pct"/>
            <w:shd w:val="clear" w:color="auto" w:fill="auto"/>
            <w:noWrap/>
            <w:vAlign w:val="bottom"/>
            <w:hideMark/>
          </w:tcPr>
          <w:p w14:paraId="19DB449F" w14:textId="77777777" w:rsidR="00947F93" w:rsidRPr="00EA7834" w:rsidRDefault="00947F93" w:rsidP="00512853">
            <w:pPr>
              <w:pStyle w:val="TAC"/>
              <w:rPr>
                <w:lang w:val="en-US"/>
              </w:rPr>
            </w:pPr>
          </w:p>
        </w:tc>
        <w:tc>
          <w:tcPr>
            <w:tcW w:w="315" w:type="pct"/>
            <w:shd w:val="clear" w:color="auto" w:fill="auto"/>
            <w:noWrap/>
            <w:vAlign w:val="bottom"/>
            <w:hideMark/>
          </w:tcPr>
          <w:p w14:paraId="0BE441C2" w14:textId="77777777" w:rsidR="00947F93" w:rsidRPr="00EA7834" w:rsidRDefault="00947F93" w:rsidP="00512853">
            <w:pPr>
              <w:pStyle w:val="TAC"/>
              <w:rPr>
                <w:lang w:val="en-US"/>
              </w:rPr>
            </w:pPr>
          </w:p>
        </w:tc>
        <w:tc>
          <w:tcPr>
            <w:tcW w:w="315" w:type="pct"/>
            <w:shd w:val="clear" w:color="auto" w:fill="auto"/>
            <w:noWrap/>
            <w:vAlign w:val="bottom"/>
            <w:hideMark/>
          </w:tcPr>
          <w:p w14:paraId="4EBB7994" w14:textId="77777777" w:rsidR="00947F93" w:rsidRPr="00EA7834" w:rsidRDefault="00947F93" w:rsidP="00512853">
            <w:pPr>
              <w:pStyle w:val="TAC"/>
              <w:rPr>
                <w:lang w:val="en-US"/>
              </w:rPr>
            </w:pPr>
          </w:p>
        </w:tc>
        <w:tc>
          <w:tcPr>
            <w:tcW w:w="315" w:type="pct"/>
            <w:shd w:val="clear" w:color="auto" w:fill="auto"/>
            <w:noWrap/>
            <w:vAlign w:val="bottom"/>
            <w:hideMark/>
          </w:tcPr>
          <w:p w14:paraId="09341542" w14:textId="77777777" w:rsidR="00947F93" w:rsidRPr="00EA7834" w:rsidRDefault="00947F93" w:rsidP="00512853">
            <w:pPr>
              <w:pStyle w:val="TAC"/>
              <w:rPr>
                <w:lang w:val="en-US"/>
              </w:rPr>
            </w:pPr>
          </w:p>
        </w:tc>
        <w:tc>
          <w:tcPr>
            <w:tcW w:w="315" w:type="pct"/>
            <w:shd w:val="clear" w:color="auto" w:fill="auto"/>
            <w:noWrap/>
            <w:vAlign w:val="bottom"/>
            <w:hideMark/>
          </w:tcPr>
          <w:p w14:paraId="2E204D6F" w14:textId="77777777" w:rsidR="00947F93" w:rsidRPr="00EA7834" w:rsidRDefault="00947F93" w:rsidP="00512853">
            <w:pPr>
              <w:pStyle w:val="TAC"/>
              <w:rPr>
                <w:lang w:val="en-US"/>
              </w:rPr>
            </w:pPr>
          </w:p>
        </w:tc>
        <w:tc>
          <w:tcPr>
            <w:tcW w:w="316" w:type="pct"/>
            <w:shd w:val="clear" w:color="auto" w:fill="auto"/>
            <w:noWrap/>
            <w:vAlign w:val="bottom"/>
            <w:hideMark/>
          </w:tcPr>
          <w:p w14:paraId="2847679A" w14:textId="77777777" w:rsidR="00947F93" w:rsidRPr="00EA7834" w:rsidRDefault="00947F93" w:rsidP="00512853">
            <w:pPr>
              <w:pStyle w:val="TAC"/>
              <w:rPr>
                <w:lang w:val="en-US"/>
              </w:rPr>
            </w:pPr>
          </w:p>
        </w:tc>
      </w:tr>
      <w:tr w:rsidR="00947F93" w:rsidRPr="00EA7834" w14:paraId="6CE5117E" w14:textId="77777777" w:rsidTr="00512853">
        <w:trPr>
          <w:trHeight w:val="252"/>
        </w:trPr>
        <w:tc>
          <w:tcPr>
            <w:tcW w:w="546" w:type="pct"/>
            <w:vMerge/>
            <w:vAlign w:val="center"/>
            <w:hideMark/>
          </w:tcPr>
          <w:p w14:paraId="7BFCAEA3" w14:textId="77777777" w:rsidR="00947F93" w:rsidRPr="00EA7834" w:rsidRDefault="00947F93" w:rsidP="00512853">
            <w:pPr>
              <w:pStyle w:val="TAC"/>
              <w:rPr>
                <w:lang w:val="en-US"/>
              </w:rPr>
            </w:pPr>
          </w:p>
        </w:tc>
        <w:tc>
          <w:tcPr>
            <w:tcW w:w="481" w:type="pct"/>
            <w:vMerge w:val="restart"/>
            <w:shd w:val="clear" w:color="000000" w:fill="FFFFFF"/>
            <w:noWrap/>
            <w:vAlign w:val="center"/>
            <w:hideMark/>
          </w:tcPr>
          <w:p w14:paraId="27C4A0B9" w14:textId="77777777" w:rsidR="00947F93" w:rsidRPr="00EA7834" w:rsidRDefault="00947F93" w:rsidP="00512853">
            <w:pPr>
              <w:pStyle w:val="TAC"/>
              <w:rPr>
                <w:lang w:val="en-US"/>
              </w:rPr>
            </w:pPr>
            <w:r w:rsidRPr="00EA7834">
              <w:rPr>
                <w:lang w:val="en-US"/>
              </w:rPr>
              <w:t>5%-tile</w:t>
            </w:r>
          </w:p>
        </w:tc>
        <w:tc>
          <w:tcPr>
            <w:tcW w:w="505" w:type="pct"/>
            <w:shd w:val="clear" w:color="000000" w:fill="FFFFFF"/>
            <w:noWrap/>
            <w:vAlign w:val="center"/>
            <w:hideMark/>
          </w:tcPr>
          <w:p w14:paraId="3D569646" w14:textId="77777777" w:rsidR="00947F93" w:rsidRPr="00EA7834" w:rsidRDefault="00947F93" w:rsidP="00512853">
            <w:pPr>
              <w:pStyle w:val="TAC"/>
              <w:rPr>
                <w:lang w:val="en-US"/>
              </w:rPr>
            </w:pPr>
            <w:r w:rsidRPr="00EA7834">
              <w:rPr>
                <w:lang w:val="en-US"/>
              </w:rPr>
              <w:t>Ericsson</w:t>
            </w:r>
          </w:p>
        </w:tc>
        <w:tc>
          <w:tcPr>
            <w:tcW w:w="315" w:type="pct"/>
            <w:shd w:val="clear" w:color="auto" w:fill="FFFFFF" w:themeFill="background1"/>
            <w:noWrap/>
            <w:vAlign w:val="center"/>
            <w:hideMark/>
          </w:tcPr>
          <w:p w14:paraId="3DCFD6B1"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tcPr>
          <w:p w14:paraId="696C2747" w14:textId="77777777" w:rsidR="00947F93" w:rsidRPr="00EA7834" w:rsidRDefault="00947F93" w:rsidP="00512853">
            <w:pPr>
              <w:pStyle w:val="TAC"/>
              <w:rPr>
                <w:lang w:val="en-US"/>
              </w:rPr>
            </w:pPr>
          </w:p>
        </w:tc>
        <w:tc>
          <w:tcPr>
            <w:tcW w:w="315" w:type="pct"/>
            <w:shd w:val="clear" w:color="000000" w:fill="FFFFFF"/>
            <w:noWrap/>
            <w:vAlign w:val="center"/>
          </w:tcPr>
          <w:p w14:paraId="752BCCF8" w14:textId="77777777" w:rsidR="00947F93" w:rsidRPr="00EA7834" w:rsidRDefault="00947F93" w:rsidP="00512853">
            <w:pPr>
              <w:pStyle w:val="TAC"/>
              <w:rPr>
                <w:lang w:val="en-US"/>
              </w:rPr>
            </w:pPr>
          </w:p>
        </w:tc>
        <w:tc>
          <w:tcPr>
            <w:tcW w:w="315" w:type="pct"/>
            <w:shd w:val="clear" w:color="000000" w:fill="FFFFFF"/>
            <w:noWrap/>
            <w:vAlign w:val="center"/>
          </w:tcPr>
          <w:p w14:paraId="2C6341CD" w14:textId="77777777" w:rsidR="00947F93" w:rsidRPr="00EA7834" w:rsidRDefault="00947F93" w:rsidP="00512853">
            <w:pPr>
              <w:pStyle w:val="TAC"/>
              <w:rPr>
                <w:lang w:val="en-US"/>
              </w:rPr>
            </w:pPr>
          </w:p>
        </w:tc>
        <w:tc>
          <w:tcPr>
            <w:tcW w:w="315" w:type="pct"/>
            <w:shd w:val="clear" w:color="000000" w:fill="FFFFFF"/>
            <w:noWrap/>
            <w:vAlign w:val="center"/>
          </w:tcPr>
          <w:p w14:paraId="76E02B1D" w14:textId="77777777" w:rsidR="00947F93" w:rsidRPr="00EA7834" w:rsidRDefault="00947F93" w:rsidP="00512853">
            <w:pPr>
              <w:pStyle w:val="TAC"/>
              <w:rPr>
                <w:lang w:val="en-US"/>
              </w:rPr>
            </w:pPr>
          </w:p>
        </w:tc>
        <w:tc>
          <w:tcPr>
            <w:tcW w:w="315" w:type="pct"/>
            <w:shd w:val="clear" w:color="000000" w:fill="FFFFFF"/>
            <w:noWrap/>
            <w:vAlign w:val="center"/>
            <w:hideMark/>
          </w:tcPr>
          <w:p w14:paraId="10E2E8FB"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tcPr>
          <w:p w14:paraId="6C1098F5" w14:textId="77777777" w:rsidR="00947F93" w:rsidRPr="00EA7834" w:rsidRDefault="00947F93" w:rsidP="00512853">
            <w:pPr>
              <w:pStyle w:val="TAC"/>
              <w:rPr>
                <w:lang w:val="en-US"/>
              </w:rPr>
            </w:pPr>
          </w:p>
        </w:tc>
        <w:tc>
          <w:tcPr>
            <w:tcW w:w="315" w:type="pct"/>
            <w:shd w:val="clear" w:color="000000" w:fill="FFFFFF"/>
            <w:noWrap/>
            <w:vAlign w:val="center"/>
          </w:tcPr>
          <w:p w14:paraId="53C8DC8C" w14:textId="77777777" w:rsidR="00947F93" w:rsidRPr="00EA7834" w:rsidRDefault="00947F93" w:rsidP="00512853">
            <w:pPr>
              <w:pStyle w:val="TAC"/>
              <w:rPr>
                <w:lang w:val="en-US"/>
              </w:rPr>
            </w:pPr>
          </w:p>
        </w:tc>
        <w:tc>
          <w:tcPr>
            <w:tcW w:w="315" w:type="pct"/>
            <w:shd w:val="clear" w:color="000000" w:fill="FFFFFF"/>
            <w:noWrap/>
            <w:vAlign w:val="center"/>
          </w:tcPr>
          <w:p w14:paraId="5BC1D647" w14:textId="77777777" w:rsidR="00947F93" w:rsidRPr="00EA7834" w:rsidRDefault="00947F93" w:rsidP="00512853">
            <w:pPr>
              <w:pStyle w:val="TAC"/>
              <w:rPr>
                <w:lang w:val="en-US"/>
              </w:rPr>
            </w:pPr>
          </w:p>
        </w:tc>
        <w:tc>
          <w:tcPr>
            <w:tcW w:w="315" w:type="pct"/>
            <w:shd w:val="clear" w:color="000000" w:fill="FFFFFF"/>
            <w:noWrap/>
            <w:vAlign w:val="center"/>
          </w:tcPr>
          <w:p w14:paraId="36463F74" w14:textId="77777777" w:rsidR="00947F93" w:rsidRPr="00EA7834" w:rsidRDefault="00947F93" w:rsidP="00512853">
            <w:pPr>
              <w:pStyle w:val="TAC"/>
              <w:rPr>
                <w:lang w:val="en-US"/>
              </w:rPr>
            </w:pPr>
          </w:p>
        </w:tc>
        <w:tc>
          <w:tcPr>
            <w:tcW w:w="316" w:type="pct"/>
            <w:shd w:val="clear" w:color="000000" w:fill="FFFFFF"/>
            <w:noWrap/>
            <w:vAlign w:val="center"/>
            <w:hideMark/>
          </w:tcPr>
          <w:p w14:paraId="3FFD20EE" w14:textId="77777777" w:rsidR="00947F93" w:rsidRPr="00EA7834" w:rsidRDefault="00947F93" w:rsidP="00512853">
            <w:pPr>
              <w:pStyle w:val="TAC"/>
              <w:rPr>
                <w:lang w:val="en-US"/>
              </w:rPr>
            </w:pPr>
            <w:r w:rsidRPr="00EA7834">
              <w:rPr>
                <w:lang w:val="en-US"/>
              </w:rPr>
              <w:t>0.00</w:t>
            </w:r>
          </w:p>
        </w:tc>
      </w:tr>
      <w:tr w:rsidR="00947F93" w:rsidRPr="00EA7834" w14:paraId="236C3BE6" w14:textId="77777777" w:rsidTr="00512853">
        <w:trPr>
          <w:trHeight w:val="252"/>
        </w:trPr>
        <w:tc>
          <w:tcPr>
            <w:tcW w:w="546" w:type="pct"/>
            <w:vMerge/>
            <w:vAlign w:val="center"/>
            <w:hideMark/>
          </w:tcPr>
          <w:p w14:paraId="2ADCF01B" w14:textId="77777777" w:rsidR="00947F93" w:rsidRPr="00EA7834" w:rsidRDefault="00947F93" w:rsidP="00512853">
            <w:pPr>
              <w:pStyle w:val="TAC"/>
              <w:rPr>
                <w:lang w:val="en-US"/>
              </w:rPr>
            </w:pPr>
          </w:p>
        </w:tc>
        <w:tc>
          <w:tcPr>
            <w:tcW w:w="481" w:type="pct"/>
            <w:vMerge/>
            <w:vAlign w:val="center"/>
            <w:hideMark/>
          </w:tcPr>
          <w:p w14:paraId="78F413D9" w14:textId="77777777" w:rsidR="00947F93" w:rsidRPr="00EA7834" w:rsidRDefault="00947F93" w:rsidP="00512853">
            <w:pPr>
              <w:pStyle w:val="TAC"/>
              <w:rPr>
                <w:lang w:val="en-US"/>
              </w:rPr>
            </w:pPr>
          </w:p>
        </w:tc>
        <w:tc>
          <w:tcPr>
            <w:tcW w:w="505" w:type="pct"/>
            <w:shd w:val="clear" w:color="000000" w:fill="FFFFFF"/>
            <w:noWrap/>
            <w:vAlign w:val="center"/>
            <w:hideMark/>
          </w:tcPr>
          <w:p w14:paraId="46AA5615" w14:textId="77777777" w:rsidR="00947F93" w:rsidRPr="00EA7834" w:rsidRDefault="00947F93" w:rsidP="00512853">
            <w:pPr>
              <w:pStyle w:val="TAC"/>
              <w:rPr>
                <w:lang w:val="en-US"/>
              </w:rPr>
            </w:pPr>
            <w:r w:rsidRPr="00EA7834">
              <w:rPr>
                <w:lang w:val="en-US"/>
              </w:rPr>
              <w:t>ZTE</w:t>
            </w:r>
          </w:p>
        </w:tc>
        <w:tc>
          <w:tcPr>
            <w:tcW w:w="315" w:type="pct"/>
            <w:shd w:val="clear" w:color="auto" w:fill="FFFFFF" w:themeFill="background1"/>
            <w:noWrap/>
            <w:vAlign w:val="center"/>
            <w:hideMark/>
          </w:tcPr>
          <w:p w14:paraId="0FB52CFD"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48B92B8"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69886825"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1104256"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57CDB07D"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08F87DAF"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FFA66FC"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044DA52C"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1C6315F"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1B60DFAF" w14:textId="77777777" w:rsidR="00947F93" w:rsidRPr="00EA7834" w:rsidRDefault="00947F93" w:rsidP="00512853">
            <w:pPr>
              <w:pStyle w:val="TAC"/>
              <w:rPr>
                <w:lang w:val="en-US"/>
              </w:rPr>
            </w:pPr>
            <w:r w:rsidRPr="00EA7834">
              <w:rPr>
                <w:lang w:val="en-US"/>
              </w:rPr>
              <w:t>0.00</w:t>
            </w:r>
          </w:p>
        </w:tc>
        <w:tc>
          <w:tcPr>
            <w:tcW w:w="316" w:type="pct"/>
            <w:shd w:val="clear" w:color="000000" w:fill="FFFFFF"/>
            <w:noWrap/>
            <w:vAlign w:val="center"/>
            <w:hideMark/>
          </w:tcPr>
          <w:p w14:paraId="6E71EBB4" w14:textId="77777777" w:rsidR="00947F93" w:rsidRPr="00EA7834" w:rsidRDefault="00947F93" w:rsidP="00512853">
            <w:pPr>
              <w:pStyle w:val="TAC"/>
              <w:rPr>
                <w:lang w:val="en-US"/>
              </w:rPr>
            </w:pPr>
            <w:r w:rsidRPr="00EA7834">
              <w:rPr>
                <w:lang w:val="en-US"/>
              </w:rPr>
              <w:t>0.00</w:t>
            </w:r>
          </w:p>
        </w:tc>
      </w:tr>
      <w:tr w:rsidR="00947F93" w:rsidRPr="00EA7834" w14:paraId="785A2852" w14:textId="77777777" w:rsidTr="00512853">
        <w:trPr>
          <w:trHeight w:val="252"/>
        </w:trPr>
        <w:tc>
          <w:tcPr>
            <w:tcW w:w="546" w:type="pct"/>
            <w:vMerge/>
            <w:vAlign w:val="center"/>
            <w:hideMark/>
          </w:tcPr>
          <w:p w14:paraId="0A42A26D" w14:textId="77777777" w:rsidR="00947F93" w:rsidRPr="00EA7834" w:rsidRDefault="00947F93" w:rsidP="00512853">
            <w:pPr>
              <w:pStyle w:val="TAC"/>
              <w:rPr>
                <w:lang w:val="en-US"/>
              </w:rPr>
            </w:pPr>
          </w:p>
        </w:tc>
        <w:tc>
          <w:tcPr>
            <w:tcW w:w="481" w:type="pct"/>
            <w:vMerge/>
            <w:vAlign w:val="center"/>
            <w:hideMark/>
          </w:tcPr>
          <w:p w14:paraId="395DE818" w14:textId="77777777" w:rsidR="00947F93" w:rsidRPr="00EA7834" w:rsidRDefault="00947F93" w:rsidP="00512853">
            <w:pPr>
              <w:pStyle w:val="TAC"/>
              <w:rPr>
                <w:lang w:val="en-US"/>
              </w:rPr>
            </w:pPr>
          </w:p>
        </w:tc>
        <w:tc>
          <w:tcPr>
            <w:tcW w:w="505" w:type="pct"/>
            <w:shd w:val="clear" w:color="000000" w:fill="FFFFFF"/>
            <w:noWrap/>
            <w:vAlign w:val="center"/>
            <w:hideMark/>
          </w:tcPr>
          <w:p w14:paraId="629DB8E8" w14:textId="77777777" w:rsidR="00947F93" w:rsidRPr="00EA7834" w:rsidRDefault="00947F93" w:rsidP="00512853">
            <w:pPr>
              <w:pStyle w:val="TAC"/>
              <w:rPr>
                <w:lang w:val="en-US"/>
              </w:rPr>
            </w:pPr>
            <w:r>
              <w:rPr>
                <w:lang w:val="en-US"/>
              </w:rPr>
              <w:t>Samsung</w:t>
            </w:r>
          </w:p>
        </w:tc>
        <w:tc>
          <w:tcPr>
            <w:tcW w:w="315" w:type="pct"/>
            <w:shd w:val="clear" w:color="auto" w:fill="FFFFFF" w:themeFill="background1"/>
            <w:noWrap/>
            <w:vAlign w:val="center"/>
            <w:hideMark/>
          </w:tcPr>
          <w:p w14:paraId="57CB9477"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80B808F"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C4FB3EF"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08B6A454"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61CAEF73"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4150ECD0"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5899BFD4"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1D6100CF"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D68C20B"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6E8E65B" w14:textId="77777777" w:rsidR="00947F93" w:rsidRPr="00EA7834" w:rsidRDefault="00947F93" w:rsidP="00512853">
            <w:pPr>
              <w:pStyle w:val="TAC"/>
              <w:rPr>
                <w:lang w:val="en-US"/>
              </w:rPr>
            </w:pPr>
            <w:r w:rsidRPr="00EA7834">
              <w:rPr>
                <w:lang w:val="en-US"/>
              </w:rPr>
              <w:t>0.00</w:t>
            </w:r>
          </w:p>
        </w:tc>
        <w:tc>
          <w:tcPr>
            <w:tcW w:w="316" w:type="pct"/>
            <w:shd w:val="clear" w:color="000000" w:fill="FFFFFF"/>
            <w:noWrap/>
            <w:vAlign w:val="center"/>
            <w:hideMark/>
          </w:tcPr>
          <w:p w14:paraId="4FD9FA0A" w14:textId="77777777" w:rsidR="00947F93" w:rsidRPr="00EA7834" w:rsidRDefault="00947F93" w:rsidP="00512853">
            <w:pPr>
              <w:pStyle w:val="TAC"/>
              <w:rPr>
                <w:lang w:val="en-US"/>
              </w:rPr>
            </w:pPr>
            <w:r w:rsidRPr="00EA7834">
              <w:rPr>
                <w:lang w:val="en-US"/>
              </w:rPr>
              <w:t>0.00</w:t>
            </w:r>
          </w:p>
        </w:tc>
      </w:tr>
      <w:tr w:rsidR="00947F93" w:rsidRPr="00EA7834" w14:paraId="13B565B9" w14:textId="77777777" w:rsidTr="00512853">
        <w:trPr>
          <w:trHeight w:val="252"/>
        </w:trPr>
        <w:tc>
          <w:tcPr>
            <w:tcW w:w="546" w:type="pct"/>
            <w:vMerge/>
            <w:vAlign w:val="center"/>
            <w:hideMark/>
          </w:tcPr>
          <w:p w14:paraId="35C9D810" w14:textId="77777777" w:rsidR="00947F93" w:rsidRPr="00EA7834" w:rsidRDefault="00947F93" w:rsidP="00512853">
            <w:pPr>
              <w:pStyle w:val="TAC"/>
              <w:rPr>
                <w:lang w:val="en-US"/>
              </w:rPr>
            </w:pPr>
          </w:p>
        </w:tc>
        <w:tc>
          <w:tcPr>
            <w:tcW w:w="481" w:type="pct"/>
            <w:vMerge/>
            <w:vAlign w:val="center"/>
            <w:hideMark/>
          </w:tcPr>
          <w:p w14:paraId="1B72A479" w14:textId="77777777" w:rsidR="00947F93" w:rsidRPr="00EA7834" w:rsidRDefault="00947F93" w:rsidP="00512853">
            <w:pPr>
              <w:pStyle w:val="TAC"/>
              <w:rPr>
                <w:lang w:val="en-US"/>
              </w:rPr>
            </w:pPr>
          </w:p>
        </w:tc>
        <w:tc>
          <w:tcPr>
            <w:tcW w:w="505" w:type="pct"/>
            <w:shd w:val="clear" w:color="000000" w:fill="FFFFFF"/>
            <w:noWrap/>
            <w:vAlign w:val="center"/>
            <w:hideMark/>
          </w:tcPr>
          <w:p w14:paraId="181C7473" w14:textId="77777777" w:rsidR="00947F93" w:rsidRPr="00EA7834" w:rsidRDefault="00947F93" w:rsidP="00512853">
            <w:pPr>
              <w:pStyle w:val="TAC"/>
              <w:rPr>
                <w:lang w:val="en-US"/>
              </w:rPr>
            </w:pPr>
            <w:r w:rsidRPr="00EA7834">
              <w:rPr>
                <w:lang w:val="en-US"/>
              </w:rPr>
              <w:t>Huawei</w:t>
            </w:r>
          </w:p>
        </w:tc>
        <w:tc>
          <w:tcPr>
            <w:tcW w:w="315" w:type="pct"/>
            <w:shd w:val="clear" w:color="auto" w:fill="FFFFFF" w:themeFill="background1"/>
            <w:noWrap/>
            <w:vAlign w:val="center"/>
          </w:tcPr>
          <w:p w14:paraId="16AC25FD" w14:textId="77777777" w:rsidR="00947F93" w:rsidRPr="00EA7834" w:rsidRDefault="00947F93" w:rsidP="00512853">
            <w:pPr>
              <w:pStyle w:val="TAC"/>
              <w:rPr>
                <w:lang w:val="en-US"/>
              </w:rPr>
            </w:pPr>
          </w:p>
        </w:tc>
        <w:tc>
          <w:tcPr>
            <w:tcW w:w="315" w:type="pct"/>
            <w:shd w:val="clear" w:color="000000" w:fill="FFFFFF"/>
            <w:noWrap/>
            <w:vAlign w:val="center"/>
          </w:tcPr>
          <w:p w14:paraId="653A15F4" w14:textId="77777777" w:rsidR="00947F93" w:rsidRPr="00EA7834" w:rsidRDefault="00947F93" w:rsidP="00512853">
            <w:pPr>
              <w:pStyle w:val="TAC"/>
              <w:rPr>
                <w:lang w:val="en-US"/>
              </w:rPr>
            </w:pPr>
          </w:p>
        </w:tc>
        <w:tc>
          <w:tcPr>
            <w:tcW w:w="315" w:type="pct"/>
            <w:shd w:val="clear" w:color="000000" w:fill="FFFFFF"/>
            <w:noWrap/>
            <w:vAlign w:val="center"/>
          </w:tcPr>
          <w:p w14:paraId="00691094" w14:textId="77777777" w:rsidR="00947F93" w:rsidRPr="00EA7834" w:rsidRDefault="00947F93" w:rsidP="00512853">
            <w:pPr>
              <w:pStyle w:val="TAC"/>
              <w:rPr>
                <w:lang w:val="en-US"/>
              </w:rPr>
            </w:pPr>
          </w:p>
        </w:tc>
        <w:tc>
          <w:tcPr>
            <w:tcW w:w="315" w:type="pct"/>
            <w:shd w:val="clear" w:color="000000" w:fill="FFFFFF"/>
            <w:noWrap/>
            <w:vAlign w:val="center"/>
            <w:hideMark/>
          </w:tcPr>
          <w:p w14:paraId="59ADB68F"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78418003"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03D8E92E"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tcPr>
          <w:p w14:paraId="33764761" w14:textId="77777777" w:rsidR="00947F93" w:rsidRPr="00EA7834" w:rsidRDefault="00947F93" w:rsidP="00512853">
            <w:pPr>
              <w:pStyle w:val="TAC"/>
              <w:rPr>
                <w:lang w:val="en-US"/>
              </w:rPr>
            </w:pPr>
          </w:p>
        </w:tc>
        <w:tc>
          <w:tcPr>
            <w:tcW w:w="315" w:type="pct"/>
            <w:shd w:val="clear" w:color="000000" w:fill="FFFFFF"/>
            <w:noWrap/>
            <w:vAlign w:val="center"/>
          </w:tcPr>
          <w:p w14:paraId="5B9D1A85" w14:textId="77777777" w:rsidR="00947F93" w:rsidRPr="00EA7834" w:rsidRDefault="00947F93" w:rsidP="00512853">
            <w:pPr>
              <w:pStyle w:val="TAC"/>
              <w:rPr>
                <w:lang w:val="en-US"/>
              </w:rPr>
            </w:pPr>
          </w:p>
        </w:tc>
        <w:tc>
          <w:tcPr>
            <w:tcW w:w="315" w:type="pct"/>
            <w:shd w:val="clear" w:color="000000" w:fill="FFFFFF"/>
            <w:noWrap/>
            <w:vAlign w:val="center"/>
          </w:tcPr>
          <w:p w14:paraId="350F48B1" w14:textId="77777777" w:rsidR="00947F93" w:rsidRPr="00EA7834" w:rsidRDefault="00947F93" w:rsidP="00512853">
            <w:pPr>
              <w:pStyle w:val="TAC"/>
              <w:rPr>
                <w:lang w:val="en-US"/>
              </w:rPr>
            </w:pPr>
          </w:p>
        </w:tc>
        <w:tc>
          <w:tcPr>
            <w:tcW w:w="315" w:type="pct"/>
            <w:shd w:val="clear" w:color="000000" w:fill="FFFFFF"/>
            <w:noWrap/>
            <w:vAlign w:val="center"/>
          </w:tcPr>
          <w:p w14:paraId="2664891E" w14:textId="77777777" w:rsidR="00947F93" w:rsidRPr="00EA7834" w:rsidRDefault="00947F93" w:rsidP="00512853">
            <w:pPr>
              <w:pStyle w:val="TAC"/>
              <w:rPr>
                <w:lang w:val="en-US"/>
              </w:rPr>
            </w:pPr>
          </w:p>
        </w:tc>
        <w:tc>
          <w:tcPr>
            <w:tcW w:w="316" w:type="pct"/>
            <w:shd w:val="clear" w:color="000000" w:fill="FFFFFF"/>
            <w:noWrap/>
            <w:vAlign w:val="center"/>
          </w:tcPr>
          <w:p w14:paraId="79ECFD11" w14:textId="77777777" w:rsidR="00947F93" w:rsidRPr="00EA7834" w:rsidRDefault="00947F93" w:rsidP="00512853">
            <w:pPr>
              <w:pStyle w:val="TAC"/>
              <w:rPr>
                <w:lang w:val="en-US"/>
              </w:rPr>
            </w:pPr>
          </w:p>
        </w:tc>
      </w:tr>
      <w:tr w:rsidR="00947F93" w:rsidRPr="00EA7834" w14:paraId="64ABAFD1" w14:textId="77777777" w:rsidTr="00512853">
        <w:trPr>
          <w:trHeight w:val="252"/>
        </w:trPr>
        <w:tc>
          <w:tcPr>
            <w:tcW w:w="546" w:type="pct"/>
            <w:vMerge/>
            <w:vAlign w:val="center"/>
            <w:hideMark/>
          </w:tcPr>
          <w:p w14:paraId="310C1717" w14:textId="77777777" w:rsidR="00947F93" w:rsidRPr="00EA7834" w:rsidRDefault="00947F93" w:rsidP="00512853">
            <w:pPr>
              <w:pStyle w:val="TAC"/>
              <w:rPr>
                <w:lang w:val="en-US"/>
              </w:rPr>
            </w:pPr>
          </w:p>
        </w:tc>
        <w:tc>
          <w:tcPr>
            <w:tcW w:w="481" w:type="pct"/>
            <w:vMerge/>
            <w:vAlign w:val="center"/>
            <w:hideMark/>
          </w:tcPr>
          <w:p w14:paraId="37DE9FA1" w14:textId="77777777" w:rsidR="00947F93" w:rsidRPr="00EA7834" w:rsidRDefault="00947F93" w:rsidP="00512853">
            <w:pPr>
              <w:pStyle w:val="TAC"/>
              <w:rPr>
                <w:lang w:val="en-US"/>
              </w:rPr>
            </w:pPr>
          </w:p>
        </w:tc>
        <w:tc>
          <w:tcPr>
            <w:tcW w:w="505" w:type="pct"/>
            <w:shd w:val="clear" w:color="000000" w:fill="FFFFFF"/>
            <w:noWrap/>
            <w:vAlign w:val="center"/>
            <w:hideMark/>
          </w:tcPr>
          <w:p w14:paraId="729EA7E5" w14:textId="77777777" w:rsidR="00947F93" w:rsidRPr="00EA7834" w:rsidRDefault="00947F93" w:rsidP="00512853">
            <w:pPr>
              <w:pStyle w:val="TAC"/>
              <w:rPr>
                <w:lang w:val="en-US"/>
              </w:rPr>
            </w:pPr>
            <w:r w:rsidRPr="00EA7834">
              <w:rPr>
                <w:lang w:val="en-US"/>
              </w:rPr>
              <w:t>CATT</w:t>
            </w:r>
          </w:p>
        </w:tc>
        <w:tc>
          <w:tcPr>
            <w:tcW w:w="315" w:type="pct"/>
            <w:shd w:val="clear" w:color="auto" w:fill="FFFFFF" w:themeFill="background1"/>
            <w:noWrap/>
            <w:vAlign w:val="center"/>
            <w:hideMark/>
          </w:tcPr>
          <w:p w14:paraId="4B9BF62D"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93FEB19"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642AF43F"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5EE910BE"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E342C88"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29D1947"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7FDF7149"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A09FC13"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C1836CD"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7FB1E68" w14:textId="77777777" w:rsidR="00947F93" w:rsidRPr="00EA7834" w:rsidRDefault="00947F93" w:rsidP="00512853">
            <w:pPr>
              <w:pStyle w:val="TAC"/>
              <w:rPr>
                <w:lang w:val="en-US"/>
              </w:rPr>
            </w:pPr>
            <w:r w:rsidRPr="00EA7834">
              <w:rPr>
                <w:lang w:val="en-US"/>
              </w:rPr>
              <w:t>0.00</w:t>
            </w:r>
          </w:p>
        </w:tc>
        <w:tc>
          <w:tcPr>
            <w:tcW w:w="316" w:type="pct"/>
            <w:shd w:val="clear" w:color="000000" w:fill="FFFFFF"/>
            <w:noWrap/>
            <w:vAlign w:val="center"/>
            <w:hideMark/>
          </w:tcPr>
          <w:p w14:paraId="37CA3DA5" w14:textId="77777777" w:rsidR="00947F93" w:rsidRPr="00EA7834" w:rsidRDefault="00947F93" w:rsidP="00512853">
            <w:pPr>
              <w:pStyle w:val="TAC"/>
              <w:rPr>
                <w:lang w:val="en-US"/>
              </w:rPr>
            </w:pPr>
            <w:r w:rsidRPr="00EA7834">
              <w:rPr>
                <w:lang w:val="en-US"/>
              </w:rPr>
              <w:t>0.00</w:t>
            </w:r>
          </w:p>
        </w:tc>
      </w:tr>
      <w:tr w:rsidR="00947F93" w:rsidRPr="00EA7834" w14:paraId="6C57C0FA" w14:textId="77777777" w:rsidTr="00512853">
        <w:trPr>
          <w:trHeight w:val="252"/>
        </w:trPr>
        <w:tc>
          <w:tcPr>
            <w:tcW w:w="546" w:type="pct"/>
            <w:vMerge/>
            <w:vAlign w:val="center"/>
            <w:hideMark/>
          </w:tcPr>
          <w:p w14:paraId="2984CCB4" w14:textId="77777777" w:rsidR="00947F93" w:rsidRPr="00EA7834" w:rsidRDefault="00947F93" w:rsidP="00512853">
            <w:pPr>
              <w:pStyle w:val="TAC"/>
              <w:rPr>
                <w:lang w:val="en-US"/>
              </w:rPr>
            </w:pPr>
          </w:p>
        </w:tc>
        <w:tc>
          <w:tcPr>
            <w:tcW w:w="481" w:type="pct"/>
            <w:vMerge/>
            <w:vAlign w:val="center"/>
            <w:hideMark/>
          </w:tcPr>
          <w:p w14:paraId="66ADDED1" w14:textId="77777777" w:rsidR="00947F93" w:rsidRPr="00EA7834" w:rsidRDefault="00947F93" w:rsidP="00512853">
            <w:pPr>
              <w:pStyle w:val="TAC"/>
              <w:rPr>
                <w:lang w:val="en-US"/>
              </w:rPr>
            </w:pPr>
          </w:p>
        </w:tc>
        <w:tc>
          <w:tcPr>
            <w:tcW w:w="505" w:type="pct"/>
            <w:shd w:val="clear" w:color="000000" w:fill="FFFFFF"/>
            <w:noWrap/>
            <w:vAlign w:val="center"/>
            <w:hideMark/>
          </w:tcPr>
          <w:p w14:paraId="3749F86E" w14:textId="77777777" w:rsidR="00947F93" w:rsidRPr="00EA7834" w:rsidRDefault="00947F93" w:rsidP="00512853">
            <w:pPr>
              <w:pStyle w:val="TAC"/>
              <w:rPr>
                <w:lang w:val="en-US"/>
              </w:rPr>
            </w:pPr>
            <w:r w:rsidRPr="00EA7834">
              <w:rPr>
                <w:lang w:val="en-US"/>
              </w:rPr>
              <w:t>Qualcomm</w:t>
            </w:r>
          </w:p>
        </w:tc>
        <w:tc>
          <w:tcPr>
            <w:tcW w:w="315" w:type="pct"/>
            <w:shd w:val="clear" w:color="000000" w:fill="FFFFFF"/>
            <w:noWrap/>
            <w:vAlign w:val="center"/>
            <w:hideMark/>
          </w:tcPr>
          <w:p w14:paraId="2BCC5B25" w14:textId="77777777" w:rsidR="00947F93" w:rsidRPr="00EA7834" w:rsidRDefault="00947F93" w:rsidP="00512853">
            <w:pPr>
              <w:pStyle w:val="TAC"/>
              <w:rPr>
                <w:lang w:val="en-US"/>
              </w:rPr>
            </w:pPr>
            <w:r w:rsidRPr="00EA7834">
              <w:rPr>
                <w:lang w:val="en-US"/>
              </w:rPr>
              <w:t>0.00</w:t>
            </w:r>
          </w:p>
        </w:tc>
        <w:tc>
          <w:tcPr>
            <w:tcW w:w="315" w:type="pct"/>
            <w:shd w:val="clear" w:color="auto" w:fill="auto"/>
            <w:noWrap/>
            <w:vAlign w:val="bottom"/>
            <w:hideMark/>
          </w:tcPr>
          <w:p w14:paraId="59D16358" w14:textId="77777777" w:rsidR="00947F93" w:rsidRPr="00EA7834" w:rsidRDefault="00947F93" w:rsidP="00512853">
            <w:pPr>
              <w:pStyle w:val="TAC"/>
              <w:rPr>
                <w:lang w:val="en-US"/>
              </w:rPr>
            </w:pPr>
          </w:p>
        </w:tc>
        <w:tc>
          <w:tcPr>
            <w:tcW w:w="315" w:type="pct"/>
            <w:shd w:val="clear" w:color="auto" w:fill="auto"/>
            <w:noWrap/>
            <w:vAlign w:val="bottom"/>
            <w:hideMark/>
          </w:tcPr>
          <w:p w14:paraId="50DD1D0E" w14:textId="77777777" w:rsidR="00947F93" w:rsidRPr="00EA7834" w:rsidRDefault="00947F93" w:rsidP="00512853">
            <w:pPr>
              <w:pStyle w:val="TAC"/>
              <w:rPr>
                <w:lang w:val="en-US"/>
              </w:rPr>
            </w:pPr>
          </w:p>
        </w:tc>
        <w:tc>
          <w:tcPr>
            <w:tcW w:w="315" w:type="pct"/>
            <w:shd w:val="clear" w:color="auto" w:fill="auto"/>
            <w:noWrap/>
            <w:vAlign w:val="bottom"/>
            <w:hideMark/>
          </w:tcPr>
          <w:p w14:paraId="4DB0861D" w14:textId="77777777" w:rsidR="00947F93" w:rsidRPr="00EA7834" w:rsidRDefault="00947F93" w:rsidP="00512853">
            <w:pPr>
              <w:pStyle w:val="TAC"/>
              <w:rPr>
                <w:lang w:val="en-US"/>
              </w:rPr>
            </w:pPr>
          </w:p>
        </w:tc>
        <w:tc>
          <w:tcPr>
            <w:tcW w:w="315" w:type="pct"/>
            <w:shd w:val="clear" w:color="auto" w:fill="auto"/>
            <w:noWrap/>
            <w:vAlign w:val="bottom"/>
            <w:hideMark/>
          </w:tcPr>
          <w:p w14:paraId="0815F32F" w14:textId="77777777" w:rsidR="00947F93" w:rsidRPr="00EA7834" w:rsidRDefault="00947F93" w:rsidP="00512853">
            <w:pPr>
              <w:pStyle w:val="TAC"/>
              <w:rPr>
                <w:lang w:val="en-US"/>
              </w:rPr>
            </w:pPr>
          </w:p>
        </w:tc>
        <w:tc>
          <w:tcPr>
            <w:tcW w:w="315" w:type="pct"/>
            <w:shd w:val="clear" w:color="auto" w:fill="auto"/>
            <w:noWrap/>
            <w:vAlign w:val="bottom"/>
            <w:hideMark/>
          </w:tcPr>
          <w:p w14:paraId="4D1F1416" w14:textId="77777777" w:rsidR="00947F93" w:rsidRPr="00EA7834" w:rsidRDefault="00947F93" w:rsidP="00512853">
            <w:pPr>
              <w:pStyle w:val="TAC"/>
              <w:rPr>
                <w:lang w:val="en-US"/>
              </w:rPr>
            </w:pPr>
          </w:p>
        </w:tc>
        <w:tc>
          <w:tcPr>
            <w:tcW w:w="315" w:type="pct"/>
            <w:shd w:val="clear" w:color="auto" w:fill="auto"/>
            <w:noWrap/>
            <w:vAlign w:val="bottom"/>
            <w:hideMark/>
          </w:tcPr>
          <w:p w14:paraId="3C526ACE" w14:textId="77777777" w:rsidR="00947F93" w:rsidRPr="00EA7834" w:rsidRDefault="00947F93" w:rsidP="00512853">
            <w:pPr>
              <w:pStyle w:val="TAC"/>
              <w:rPr>
                <w:lang w:val="en-US"/>
              </w:rPr>
            </w:pPr>
          </w:p>
        </w:tc>
        <w:tc>
          <w:tcPr>
            <w:tcW w:w="315" w:type="pct"/>
            <w:shd w:val="clear" w:color="auto" w:fill="auto"/>
            <w:noWrap/>
            <w:vAlign w:val="bottom"/>
            <w:hideMark/>
          </w:tcPr>
          <w:p w14:paraId="40D8405F" w14:textId="77777777" w:rsidR="00947F93" w:rsidRPr="00EA7834" w:rsidRDefault="00947F93" w:rsidP="00512853">
            <w:pPr>
              <w:pStyle w:val="TAC"/>
              <w:rPr>
                <w:lang w:val="en-US"/>
              </w:rPr>
            </w:pPr>
          </w:p>
        </w:tc>
        <w:tc>
          <w:tcPr>
            <w:tcW w:w="315" w:type="pct"/>
            <w:shd w:val="clear" w:color="auto" w:fill="auto"/>
            <w:noWrap/>
            <w:vAlign w:val="bottom"/>
            <w:hideMark/>
          </w:tcPr>
          <w:p w14:paraId="432A46B1" w14:textId="77777777" w:rsidR="00947F93" w:rsidRPr="00EA7834" w:rsidRDefault="00947F93" w:rsidP="00512853">
            <w:pPr>
              <w:pStyle w:val="TAC"/>
              <w:rPr>
                <w:lang w:val="en-US"/>
              </w:rPr>
            </w:pPr>
          </w:p>
        </w:tc>
        <w:tc>
          <w:tcPr>
            <w:tcW w:w="315" w:type="pct"/>
            <w:shd w:val="clear" w:color="auto" w:fill="auto"/>
            <w:noWrap/>
            <w:vAlign w:val="bottom"/>
            <w:hideMark/>
          </w:tcPr>
          <w:p w14:paraId="47E6C765" w14:textId="77777777" w:rsidR="00947F93" w:rsidRPr="00EA7834" w:rsidRDefault="00947F93" w:rsidP="00512853">
            <w:pPr>
              <w:pStyle w:val="TAC"/>
              <w:rPr>
                <w:lang w:val="en-US"/>
              </w:rPr>
            </w:pPr>
          </w:p>
        </w:tc>
        <w:tc>
          <w:tcPr>
            <w:tcW w:w="316" w:type="pct"/>
            <w:shd w:val="clear" w:color="auto" w:fill="auto"/>
            <w:noWrap/>
            <w:vAlign w:val="bottom"/>
            <w:hideMark/>
          </w:tcPr>
          <w:p w14:paraId="7B7C5863" w14:textId="77777777" w:rsidR="00947F93" w:rsidRPr="00EA7834" w:rsidRDefault="00947F93" w:rsidP="00512853">
            <w:pPr>
              <w:pStyle w:val="TAC"/>
              <w:rPr>
                <w:lang w:val="en-US"/>
              </w:rPr>
            </w:pPr>
          </w:p>
        </w:tc>
      </w:tr>
    </w:tbl>
    <w:p w14:paraId="7D933020" w14:textId="77777777" w:rsidR="00947F93" w:rsidRDefault="00947F93" w:rsidP="00947F93">
      <w:pPr>
        <w:rPr>
          <w:lang w:val="en-US"/>
        </w:rPr>
      </w:pPr>
    </w:p>
    <w:p w14:paraId="12AA3ED4" w14:textId="77777777" w:rsidR="00947F93" w:rsidRPr="00EA7834" w:rsidRDefault="00947F93" w:rsidP="00947F93">
      <w:pPr>
        <w:pStyle w:val="TH"/>
        <w:rPr>
          <w:rFonts w:eastAsia="DengXian"/>
          <w:sz w:val="16"/>
          <w:szCs w:val="16"/>
        </w:rPr>
      </w:pPr>
      <w:r w:rsidRPr="00EA7834">
        <w:t>Table 6a.4.</w:t>
      </w:r>
      <w:r>
        <w:t>6</w:t>
      </w:r>
      <w:r w:rsidRPr="00EA7834">
        <w:t>-</w:t>
      </w:r>
      <w:r>
        <w:t>5</w:t>
      </w:r>
      <w:r w:rsidRPr="00EA7834">
        <w:t xml:space="preserve"> Interpolated ACIR values for Scenario </w:t>
      </w:r>
      <w:r>
        <w:t>6</w:t>
      </w:r>
      <w:r w:rsidRPr="00EA7834">
        <w:t xml:space="preserve">a to meet the 5% throughput loss criteria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7"/>
        <w:gridCol w:w="2507"/>
      </w:tblGrid>
      <w:tr w:rsidR="00947F93" w:rsidRPr="00F1333A" w14:paraId="642CF8BD" w14:textId="77777777" w:rsidTr="00512853">
        <w:trPr>
          <w:trHeight w:val="136"/>
          <w:jc w:val="center"/>
        </w:trPr>
        <w:tc>
          <w:tcPr>
            <w:tcW w:w="0" w:type="auto"/>
            <w:shd w:val="clear" w:color="auto" w:fill="auto"/>
            <w:vAlign w:val="center"/>
          </w:tcPr>
          <w:p w14:paraId="28390097" w14:textId="77777777" w:rsidR="00947F93" w:rsidRPr="00F1333A" w:rsidRDefault="00947F93" w:rsidP="00512853">
            <w:pPr>
              <w:pStyle w:val="TAH"/>
              <w:rPr>
                <w:szCs w:val="18"/>
              </w:rPr>
            </w:pPr>
            <w:r w:rsidRPr="00F1333A">
              <w:rPr>
                <w:szCs w:val="18"/>
              </w:rPr>
              <w:t>Company</w:t>
            </w:r>
          </w:p>
        </w:tc>
        <w:tc>
          <w:tcPr>
            <w:tcW w:w="0" w:type="auto"/>
            <w:shd w:val="clear" w:color="auto" w:fill="auto"/>
            <w:vAlign w:val="center"/>
          </w:tcPr>
          <w:p w14:paraId="2DD875D3" w14:textId="77777777" w:rsidR="00947F93" w:rsidRPr="00F1333A" w:rsidRDefault="00947F93" w:rsidP="00512853">
            <w:pPr>
              <w:pStyle w:val="TAH"/>
              <w:rPr>
                <w:szCs w:val="18"/>
              </w:rPr>
            </w:pPr>
            <w:r w:rsidRPr="00F1333A">
              <w:rPr>
                <w:szCs w:val="18"/>
              </w:rPr>
              <w:t>Interpolated required ACIR</w:t>
            </w:r>
          </w:p>
        </w:tc>
      </w:tr>
      <w:tr w:rsidR="00947F93" w:rsidRPr="008B7F9E" w14:paraId="57D76908" w14:textId="77777777" w:rsidTr="00512853">
        <w:trPr>
          <w:trHeight w:val="130"/>
          <w:jc w:val="center"/>
        </w:trPr>
        <w:tc>
          <w:tcPr>
            <w:tcW w:w="0" w:type="auto"/>
            <w:shd w:val="clear" w:color="auto" w:fill="auto"/>
            <w:vAlign w:val="center"/>
          </w:tcPr>
          <w:p w14:paraId="2C4F69BD" w14:textId="77777777" w:rsidR="00947F93" w:rsidRPr="008B7F9E" w:rsidRDefault="00947F93" w:rsidP="00512853">
            <w:pPr>
              <w:pStyle w:val="TAC"/>
              <w:rPr>
                <w:bCs/>
                <w:szCs w:val="18"/>
              </w:rPr>
            </w:pPr>
            <w:r w:rsidRPr="008B7F9E">
              <w:rPr>
                <w:bCs/>
                <w:szCs w:val="18"/>
              </w:rPr>
              <w:t>Ericsson</w:t>
            </w:r>
          </w:p>
        </w:tc>
        <w:tc>
          <w:tcPr>
            <w:tcW w:w="0" w:type="auto"/>
            <w:shd w:val="clear" w:color="auto" w:fill="auto"/>
            <w:vAlign w:val="bottom"/>
          </w:tcPr>
          <w:p w14:paraId="7D9853E5" w14:textId="77777777" w:rsidR="00947F93" w:rsidRPr="008B7F9E" w:rsidRDefault="00947F93" w:rsidP="00512853">
            <w:pPr>
              <w:pStyle w:val="TAC"/>
              <w:rPr>
                <w:bCs/>
                <w:szCs w:val="18"/>
              </w:rPr>
            </w:pPr>
            <w:r w:rsidRPr="008B7F9E">
              <w:rPr>
                <w:bCs/>
                <w:szCs w:val="18"/>
              </w:rPr>
              <w:t>0</w:t>
            </w:r>
          </w:p>
        </w:tc>
      </w:tr>
      <w:tr w:rsidR="00947F93" w:rsidRPr="008B7F9E" w14:paraId="132117F1" w14:textId="77777777" w:rsidTr="00512853">
        <w:trPr>
          <w:trHeight w:val="130"/>
          <w:jc w:val="center"/>
        </w:trPr>
        <w:tc>
          <w:tcPr>
            <w:tcW w:w="0" w:type="auto"/>
            <w:shd w:val="clear" w:color="auto" w:fill="auto"/>
            <w:vAlign w:val="center"/>
          </w:tcPr>
          <w:p w14:paraId="7DE54705" w14:textId="77777777" w:rsidR="00947F93" w:rsidRPr="008B7F9E" w:rsidRDefault="00947F93" w:rsidP="00512853">
            <w:pPr>
              <w:pStyle w:val="TAC"/>
              <w:rPr>
                <w:bCs/>
                <w:szCs w:val="18"/>
              </w:rPr>
            </w:pPr>
            <w:r w:rsidRPr="008B7F9E">
              <w:rPr>
                <w:bCs/>
                <w:szCs w:val="18"/>
              </w:rPr>
              <w:t>ZTE</w:t>
            </w:r>
          </w:p>
        </w:tc>
        <w:tc>
          <w:tcPr>
            <w:tcW w:w="0" w:type="auto"/>
            <w:shd w:val="clear" w:color="auto" w:fill="auto"/>
            <w:vAlign w:val="bottom"/>
          </w:tcPr>
          <w:p w14:paraId="5FE29954" w14:textId="77777777" w:rsidR="00947F93" w:rsidRPr="008B7F9E" w:rsidRDefault="00947F93" w:rsidP="00512853">
            <w:pPr>
              <w:pStyle w:val="TAC"/>
              <w:rPr>
                <w:bCs/>
                <w:szCs w:val="18"/>
              </w:rPr>
            </w:pPr>
            <w:r w:rsidRPr="008B7F9E">
              <w:rPr>
                <w:bCs/>
                <w:szCs w:val="18"/>
              </w:rPr>
              <w:t>0</w:t>
            </w:r>
          </w:p>
        </w:tc>
      </w:tr>
      <w:tr w:rsidR="00947F93" w:rsidRPr="008B7F9E" w14:paraId="61F020BD" w14:textId="77777777" w:rsidTr="00512853">
        <w:trPr>
          <w:trHeight w:val="130"/>
          <w:jc w:val="center"/>
        </w:trPr>
        <w:tc>
          <w:tcPr>
            <w:tcW w:w="0" w:type="auto"/>
            <w:shd w:val="clear" w:color="auto" w:fill="auto"/>
            <w:vAlign w:val="center"/>
          </w:tcPr>
          <w:p w14:paraId="77A025A8" w14:textId="77777777" w:rsidR="00947F93" w:rsidRPr="008B7F9E" w:rsidRDefault="00947F93" w:rsidP="00512853">
            <w:pPr>
              <w:pStyle w:val="TAC"/>
              <w:rPr>
                <w:bCs/>
                <w:szCs w:val="18"/>
              </w:rPr>
            </w:pPr>
            <w:r w:rsidRPr="008B7F9E">
              <w:rPr>
                <w:bCs/>
                <w:szCs w:val="18"/>
              </w:rPr>
              <w:t>SAMSUNG</w:t>
            </w:r>
          </w:p>
        </w:tc>
        <w:tc>
          <w:tcPr>
            <w:tcW w:w="0" w:type="auto"/>
            <w:shd w:val="clear" w:color="auto" w:fill="auto"/>
            <w:vAlign w:val="bottom"/>
          </w:tcPr>
          <w:p w14:paraId="55D18535" w14:textId="77777777" w:rsidR="00947F93" w:rsidRPr="008B7F9E" w:rsidRDefault="00947F93" w:rsidP="00512853">
            <w:pPr>
              <w:pStyle w:val="TAC"/>
              <w:rPr>
                <w:bCs/>
                <w:szCs w:val="18"/>
              </w:rPr>
            </w:pPr>
            <w:r w:rsidRPr="008B7F9E">
              <w:rPr>
                <w:bCs/>
                <w:szCs w:val="18"/>
              </w:rPr>
              <w:t>0</w:t>
            </w:r>
          </w:p>
        </w:tc>
      </w:tr>
      <w:tr w:rsidR="00947F93" w:rsidRPr="008B7F9E" w14:paraId="6A13F4A3" w14:textId="77777777" w:rsidTr="00512853">
        <w:trPr>
          <w:trHeight w:val="130"/>
          <w:jc w:val="center"/>
        </w:trPr>
        <w:tc>
          <w:tcPr>
            <w:tcW w:w="0" w:type="auto"/>
            <w:shd w:val="clear" w:color="auto" w:fill="auto"/>
            <w:vAlign w:val="center"/>
          </w:tcPr>
          <w:p w14:paraId="5424CE5F" w14:textId="77777777" w:rsidR="00947F93" w:rsidRPr="008B7F9E" w:rsidRDefault="00947F93" w:rsidP="00512853">
            <w:pPr>
              <w:pStyle w:val="TAC"/>
              <w:rPr>
                <w:bCs/>
                <w:szCs w:val="18"/>
              </w:rPr>
            </w:pPr>
            <w:r w:rsidRPr="008B7F9E">
              <w:rPr>
                <w:bCs/>
                <w:szCs w:val="18"/>
              </w:rPr>
              <w:t>Huawei</w:t>
            </w:r>
          </w:p>
        </w:tc>
        <w:tc>
          <w:tcPr>
            <w:tcW w:w="0" w:type="auto"/>
            <w:shd w:val="clear" w:color="auto" w:fill="auto"/>
            <w:vAlign w:val="bottom"/>
          </w:tcPr>
          <w:p w14:paraId="230DF8F1" w14:textId="77777777" w:rsidR="00947F93" w:rsidRPr="008B7F9E" w:rsidRDefault="00947F93" w:rsidP="00512853">
            <w:pPr>
              <w:pStyle w:val="TAC"/>
              <w:rPr>
                <w:bCs/>
                <w:szCs w:val="18"/>
              </w:rPr>
            </w:pPr>
            <w:r w:rsidRPr="008B7F9E">
              <w:rPr>
                <w:bCs/>
                <w:szCs w:val="18"/>
              </w:rPr>
              <w:t>0</w:t>
            </w:r>
          </w:p>
        </w:tc>
      </w:tr>
      <w:tr w:rsidR="00947F93" w:rsidRPr="008B7F9E" w14:paraId="5A97D02A" w14:textId="77777777" w:rsidTr="00512853">
        <w:trPr>
          <w:trHeight w:val="130"/>
          <w:jc w:val="center"/>
        </w:trPr>
        <w:tc>
          <w:tcPr>
            <w:tcW w:w="0" w:type="auto"/>
            <w:shd w:val="clear" w:color="auto" w:fill="auto"/>
            <w:vAlign w:val="center"/>
          </w:tcPr>
          <w:p w14:paraId="1A9D0F2C" w14:textId="77777777" w:rsidR="00947F93" w:rsidRPr="008B7F9E" w:rsidRDefault="00947F93" w:rsidP="00512853">
            <w:pPr>
              <w:pStyle w:val="TAC"/>
              <w:rPr>
                <w:bCs/>
                <w:szCs w:val="18"/>
              </w:rPr>
            </w:pPr>
            <w:r w:rsidRPr="008B7F9E">
              <w:rPr>
                <w:bCs/>
                <w:szCs w:val="18"/>
              </w:rPr>
              <w:t>CATT</w:t>
            </w:r>
          </w:p>
        </w:tc>
        <w:tc>
          <w:tcPr>
            <w:tcW w:w="0" w:type="auto"/>
            <w:shd w:val="clear" w:color="auto" w:fill="auto"/>
            <w:vAlign w:val="bottom"/>
          </w:tcPr>
          <w:p w14:paraId="165BCB6D" w14:textId="77777777" w:rsidR="00947F93" w:rsidRPr="008B7F9E" w:rsidRDefault="00947F93" w:rsidP="00512853">
            <w:pPr>
              <w:pStyle w:val="TAC"/>
              <w:rPr>
                <w:bCs/>
                <w:szCs w:val="18"/>
              </w:rPr>
            </w:pPr>
            <w:r w:rsidRPr="008B7F9E">
              <w:rPr>
                <w:bCs/>
                <w:szCs w:val="18"/>
              </w:rPr>
              <w:t>0</w:t>
            </w:r>
          </w:p>
        </w:tc>
      </w:tr>
    </w:tbl>
    <w:p w14:paraId="0D19C49C" w14:textId="77777777" w:rsidR="00947F93" w:rsidRDefault="00947F93" w:rsidP="00947F93">
      <w:pPr>
        <w:rPr>
          <w:lang w:val="en-US"/>
        </w:rPr>
      </w:pPr>
    </w:p>
    <w:p w14:paraId="309856FC" w14:textId="77777777" w:rsidR="00947F93" w:rsidRPr="00345E8F" w:rsidRDefault="00947F93" w:rsidP="00947F93">
      <w:pPr>
        <w:pStyle w:val="TH"/>
      </w:pPr>
      <w:r w:rsidRPr="00EA7834">
        <w:t>Table 6a.4.</w:t>
      </w:r>
      <w:r>
        <w:t>6</w:t>
      </w:r>
      <w:r w:rsidRPr="00EA7834">
        <w:t>-</w:t>
      </w:r>
      <w:r>
        <w:t>6</w:t>
      </w:r>
      <w:r w:rsidRPr="00D11160">
        <w:t xml:space="preserve"> Average</w:t>
      </w:r>
      <w:r>
        <w:t>d</w:t>
      </w:r>
      <w:r w:rsidRPr="00D11160">
        <w:t xml:space="preserve"> </w:t>
      </w:r>
      <w:r w:rsidRPr="00EA7834">
        <w:t xml:space="preserve">ACIR of 5%-tile values in the above worse case for Scenario </w:t>
      </w:r>
      <w:r>
        <w:t>6</w:t>
      </w:r>
      <w:r w:rsidRPr="00EA7834">
        <w:t xml:space="preserve">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947F93" w:rsidRPr="00F1333A" w14:paraId="47792710" w14:textId="77777777" w:rsidTr="00512853">
        <w:trPr>
          <w:trHeight w:val="136"/>
          <w:jc w:val="center"/>
        </w:trPr>
        <w:tc>
          <w:tcPr>
            <w:tcW w:w="0" w:type="auto"/>
            <w:shd w:val="clear" w:color="auto" w:fill="auto"/>
            <w:vAlign w:val="center"/>
          </w:tcPr>
          <w:p w14:paraId="5F4DD1DE" w14:textId="77777777" w:rsidR="00947F93" w:rsidRPr="00F1333A" w:rsidRDefault="00947F93" w:rsidP="00512853">
            <w:pPr>
              <w:pStyle w:val="TAH"/>
              <w:rPr>
                <w:szCs w:val="18"/>
              </w:rPr>
            </w:pPr>
            <w:r w:rsidRPr="00F1333A">
              <w:rPr>
                <w:szCs w:val="18"/>
              </w:rPr>
              <w:t>Averaged required ACIR</w:t>
            </w:r>
          </w:p>
        </w:tc>
      </w:tr>
      <w:tr w:rsidR="00947F93" w:rsidRPr="008B7F9E" w14:paraId="59D512C8" w14:textId="77777777" w:rsidTr="00512853">
        <w:trPr>
          <w:trHeight w:val="184"/>
          <w:jc w:val="center"/>
        </w:trPr>
        <w:tc>
          <w:tcPr>
            <w:tcW w:w="0" w:type="auto"/>
            <w:shd w:val="clear" w:color="auto" w:fill="auto"/>
            <w:vAlign w:val="center"/>
          </w:tcPr>
          <w:p w14:paraId="0DDC5C7E" w14:textId="77777777" w:rsidR="00947F93" w:rsidRPr="008B7F9E" w:rsidRDefault="00947F93" w:rsidP="00512853">
            <w:pPr>
              <w:pStyle w:val="TAC"/>
              <w:rPr>
                <w:bCs/>
                <w:szCs w:val="18"/>
              </w:rPr>
            </w:pPr>
            <w:r w:rsidRPr="008B7F9E">
              <w:rPr>
                <w:rFonts w:hint="eastAsia"/>
                <w:bCs/>
                <w:szCs w:val="18"/>
              </w:rPr>
              <w:t>0</w:t>
            </w:r>
          </w:p>
        </w:tc>
      </w:tr>
    </w:tbl>
    <w:p w14:paraId="3A608E2B" w14:textId="77777777" w:rsidR="00014631" w:rsidRDefault="00014631" w:rsidP="00014631"/>
    <w:p w14:paraId="253AEA01" w14:textId="77777777" w:rsidR="00014631" w:rsidRDefault="00014631" w:rsidP="00014631">
      <w:pPr>
        <w:rPr>
          <w:lang w:eastAsia="zh-CN"/>
        </w:rPr>
      </w:pPr>
      <w:r>
        <w:rPr>
          <w:lang w:eastAsia="zh-CN"/>
        </w:rPr>
        <w:t>The following values were also reported by the companies for GEO at 25° elevation angle, with UE NF= 2.5dB and UE height 1.5m (corresponding to L-ESIM).</w:t>
      </w:r>
    </w:p>
    <w:p w14:paraId="602FEECB" w14:textId="77777777" w:rsidR="00014631" w:rsidRDefault="00014631" w:rsidP="00014631">
      <w:pPr>
        <w:pStyle w:val="TH"/>
        <w:rPr>
          <w:lang w:eastAsia="zh-CN"/>
        </w:rPr>
      </w:pPr>
      <w:r>
        <w:t>Table 6a.4.6-7</w:t>
      </w:r>
      <w:r w:rsidRPr="007A6ED1">
        <w:t xml:space="preserve"> Simulation results for averag</w:t>
      </w:r>
      <w:r>
        <w:t>e throughput loss for Scenario 6</w:t>
      </w:r>
      <w:r w:rsidRPr="007A6ED1">
        <w:t>a - NTN GEO</w:t>
      </w:r>
      <w:r>
        <w:t xml:space="preserve"> 25° elevation angle</w:t>
      </w:r>
    </w:p>
    <w:tbl>
      <w:tblPr>
        <w:tblW w:w="4647" w:type="pct"/>
        <w:tblCellMar>
          <w:left w:w="70" w:type="dxa"/>
          <w:right w:w="70" w:type="dxa"/>
        </w:tblCellMar>
        <w:tblLook w:val="04A0" w:firstRow="1" w:lastRow="0" w:firstColumn="1" w:lastColumn="0" w:noHBand="0" w:noVBand="1"/>
      </w:tblPr>
      <w:tblGrid>
        <w:gridCol w:w="779"/>
        <w:gridCol w:w="604"/>
        <w:gridCol w:w="708"/>
        <w:gridCol w:w="358"/>
        <w:gridCol w:w="358"/>
        <w:gridCol w:w="358"/>
        <w:gridCol w:w="358"/>
        <w:gridCol w:w="359"/>
        <w:gridCol w:w="359"/>
        <w:gridCol w:w="359"/>
        <w:gridCol w:w="359"/>
        <w:gridCol w:w="359"/>
        <w:gridCol w:w="359"/>
        <w:gridCol w:w="359"/>
        <w:gridCol w:w="359"/>
        <w:gridCol w:w="359"/>
        <w:gridCol w:w="359"/>
        <w:gridCol w:w="359"/>
        <w:gridCol w:w="359"/>
        <w:gridCol w:w="359"/>
        <w:gridCol w:w="359"/>
        <w:gridCol w:w="359"/>
        <w:gridCol w:w="359"/>
        <w:gridCol w:w="359"/>
      </w:tblGrid>
      <w:tr w:rsidR="001E3D6C" w:rsidRPr="006970FF" w14:paraId="72817E63" w14:textId="77777777" w:rsidTr="00512853">
        <w:trPr>
          <w:trHeight w:val="288"/>
        </w:trPr>
        <w:tc>
          <w:tcPr>
            <w:tcW w:w="70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29E8D80F" w14:textId="77777777" w:rsidR="00014631" w:rsidRPr="00AD4A5E" w:rsidRDefault="00014631" w:rsidP="00AD4A5E">
            <w:pPr>
              <w:pStyle w:val="TAH"/>
              <w:rPr>
                <w:sz w:val="16"/>
                <w:szCs w:val="16"/>
                <w:lang w:val="fr-FR" w:eastAsia="fr-FR"/>
              </w:rPr>
            </w:pPr>
            <w:r w:rsidRPr="00AD4A5E">
              <w:rPr>
                <w:sz w:val="16"/>
                <w:szCs w:val="16"/>
                <w:lang w:val="fr-FR" w:eastAsia="fr-FR"/>
              </w:rPr>
              <w:t>Required ACIR [dB]</w:t>
            </w:r>
          </w:p>
        </w:tc>
        <w:tc>
          <w:tcPr>
            <w:tcW w:w="340" w:type="pct"/>
            <w:tcBorders>
              <w:top w:val="single" w:sz="8" w:space="0" w:color="auto"/>
              <w:left w:val="nil"/>
              <w:bottom w:val="single" w:sz="4" w:space="0" w:color="auto"/>
              <w:right w:val="nil"/>
            </w:tcBorders>
            <w:shd w:val="clear" w:color="000000" w:fill="FFFFFF"/>
            <w:noWrap/>
            <w:vAlign w:val="center"/>
            <w:hideMark/>
          </w:tcPr>
          <w:p w14:paraId="64B58A05" w14:textId="77777777" w:rsidR="00014631" w:rsidRPr="00AD4A5E" w:rsidRDefault="00014631" w:rsidP="00AD4A5E">
            <w:pPr>
              <w:pStyle w:val="TAH"/>
              <w:rPr>
                <w:sz w:val="16"/>
                <w:szCs w:val="16"/>
                <w:lang w:val="fr-FR" w:eastAsia="fr-FR"/>
              </w:rPr>
            </w:pPr>
            <w:r w:rsidRPr="00AD4A5E">
              <w:rPr>
                <w:sz w:val="16"/>
                <w:szCs w:val="16"/>
                <w:lang w:val="fr-FR" w:eastAsia="fr-FR"/>
              </w:rPr>
              <w:t>Company</w:t>
            </w:r>
          </w:p>
        </w:tc>
        <w:tc>
          <w:tcPr>
            <w:tcW w:w="188"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237CC21A" w14:textId="77777777" w:rsidR="00014631" w:rsidRPr="00AD4A5E" w:rsidRDefault="00014631" w:rsidP="00AD4A5E">
            <w:pPr>
              <w:pStyle w:val="TAH"/>
              <w:rPr>
                <w:sz w:val="16"/>
                <w:szCs w:val="16"/>
                <w:lang w:val="fr-FR" w:eastAsia="fr-FR"/>
              </w:rPr>
            </w:pPr>
            <w:r w:rsidRPr="00AD4A5E">
              <w:rPr>
                <w:sz w:val="16"/>
                <w:szCs w:val="16"/>
              </w:rPr>
              <w:t>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42F2296" w14:textId="77777777" w:rsidR="00014631" w:rsidRPr="00AD4A5E" w:rsidRDefault="00014631" w:rsidP="00AD4A5E">
            <w:pPr>
              <w:pStyle w:val="TAH"/>
              <w:rPr>
                <w:sz w:val="16"/>
                <w:szCs w:val="16"/>
                <w:lang w:val="fr-FR" w:eastAsia="fr-FR"/>
              </w:rPr>
            </w:pPr>
            <w:r w:rsidRPr="00AD4A5E">
              <w:rPr>
                <w:sz w:val="16"/>
                <w:szCs w:val="16"/>
              </w:rPr>
              <w:t>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F4E7E61" w14:textId="77777777" w:rsidR="00014631" w:rsidRPr="00AD4A5E" w:rsidRDefault="00014631" w:rsidP="00AD4A5E">
            <w:pPr>
              <w:pStyle w:val="TAH"/>
              <w:rPr>
                <w:sz w:val="16"/>
                <w:szCs w:val="16"/>
                <w:lang w:val="fr-FR" w:eastAsia="fr-FR"/>
              </w:rPr>
            </w:pPr>
            <w:r w:rsidRPr="00AD4A5E">
              <w:rPr>
                <w:sz w:val="16"/>
                <w:szCs w:val="16"/>
              </w:rPr>
              <w:t>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1531752" w14:textId="77777777" w:rsidR="00014631" w:rsidRPr="00AD4A5E" w:rsidRDefault="00014631" w:rsidP="00AD4A5E">
            <w:pPr>
              <w:pStyle w:val="TAH"/>
              <w:rPr>
                <w:sz w:val="16"/>
                <w:szCs w:val="16"/>
                <w:lang w:val="fr-FR" w:eastAsia="fr-FR"/>
              </w:rPr>
            </w:pPr>
            <w:r w:rsidRPr="00AD4A5E">
              <w:rPr>
                <w:sz w:val="16"/>
                <w:szCs w:val="16"/>
              </w:rPr>
              <w:t>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BB27497" w14:textId="77777777" w:rsidR="00014631" w:rsidRPr="00AD4A5E" w:rsidRDefault="00014631" w:rsidP="00AD4A5E">
            <w:pPr>
              <w:pStyle w:val="TAH"/>
              <w:rPr>
                <w:sz w:val="16"/>
                <w:szCs w:val="16"/>
                <w:lang w:val="fr-FR" w:eastAsia="fr-FR"/>
              </w:rPr>
            </w:pPr>
            <w:r w:rsidRPr="00AD4A5E">
              <w:rPr>
                <w:sz w:val="16"/>
                <w:szCs w:val="16"/>
              </w:rPr>
              <w:t>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82F897D" w14:textId="77777777" w:rsidR="00014631" w:rsidRPr="00AD4A5E" w:rsidRDefault="00014631" w:rsidP="00AD4A5E">
            <w:pPr>
              <w:pStyle w:val="TAH"/>
              <w:rPr>
                <w:sz w:val="16"/>
                <w:szCs w:val="16"/>
                <w:lang w:val="fr-FR" w:eastAsia="fr-FR"/>
              </w:rPr>
            </w:pPr>
            <w:r w:rsidRPr="00AD4A5E">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2BA68F0" w14:textId="77777777" w:rsidR="00014631" w:rsidRPr="00AD4A5E" w:rsidRDefault="00014631" w:rsidP="00AD4A5E">
            <w:pPr>
              <w:pStyle w:val="TAH"/>
              <w:rPr>
                <w:sz w:val="16"/>
                <w:szCs w:val="16"/>
                <w:lang w:val="fr-FR" w:eastAsia="fr-FR"/>
              </w:rPr>
            </w:pPr>
            <w:r w:rsidRPr="00AD4A5E">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4588193" w14:textId="77777777" w:rsidR="00014631" w:rsidRPr="00AD4A5E" w:rsidRDefault="00014631" w:rsidP="00AD4A5E">
            <w:pPr>
              <w:pStyle w:val="TAH"/>
              <w:rPr>
                <w:sz w:val="16"/>
                <w:szCs w:val="16"/>
                <w:lang w:val="fr-FR" w:eastAsia="fr-FR"/>
              </w:rPr>
            </w:pPr>
            <w:r w:rsidRPr="00AD4A5E">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26FBBB2" w14:textId="77777777" w:rsidR="00014631" w:rsidRPr="00AD4A5E" w:rsidRDefault="00014631" w:rsidP="00AD4A5E">
            <w:pPr>
              <w:pStyle w:val="TAH"/>
              <w:rPr>
                <w:sz w:val="16"/>
                <w:szCs w:val="16"/>
                <w:lang w:val="fr-FR" w:eastAsia="fr-FR"/>
              </w:rPr>
            </w:pPr>
            <w:r w:rsidRPr="00AD4A5E">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3806697" w14:textId="77777777" w:rsidR="00014631" w:rsidRPr="00AD4A5E" w:rsidRDefault="00014631" w:rsidP="00AD4A5E">
            <w:pPr>
              <w:pStyle w:val="TAH"/>
              <w:rPr>
                <w:sz w:val="16"/>
                <w:szCs w:val="16"/>
                <w:lang w:val="fr-FR" w:eastAsia="fr-FR"/>
              </w:rPr>
            </w:pPr>
            <w:r w:rsidRPr="00AD4A5E">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FECA144" w14:textId="77777777" w:rsidR="00014631" w:rsidRPr="00AD4A5E" w:rsidRDefault="00014631" w:rsidP="00AD4A5E">
            <w:pPr>
              <w:pStyle w:val="TAH"/>
              <w:rPr>
                <w:sz w:val="16"/>
                <w:szCs w:val="16"/>
                <w:lang w:val="fr-FR" w:eastAsia="fr-FR"/>
              </w:rPr>
            </w:pPr>
            <w:r w:rsidRPr="00AD4A5E">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3F3BBEB" w14:textId="77777777" w:rsidR="00014631" w:rsidRPr="00AD4A5E" w:rsidRDefault="00014631" w:rsidP="00AD4A5E">
            <w:pPr>
              <w:pStyle w:val="TAH"/>
              <w:rPr>
                <w:sz w:val="16"/>
                <w:szCs w:val="16"/>
                <w:lang w:val="fr-FR" w:eastAsia="fr-FR"/>
              </w:rPr>
            </w:pPr>
            <w:r w:rsidRPr="00AD4A5E">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87CF6EC" w14:textId="77777777" w:rsidR="00014631" w:rsidRPr="00AD4A5E" w:rsidRDefault="00014631" w:rsidP="00AD4A5E">
            <w:pPr>
              <w:pStyle w:val="TAH"/>
              <w:rPr>
                <w:sz w:val="16"/>
                <w:szCs w:val="16"/>
                <w:lang w:val="fr-FR" w:eastAsia="fr-FR"/>
              </w:rPr>
            </w:pPr>
            <w:r w:rsidRPr="00AD4A5E">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D197953" w14:textId="77777777" w:rsidR="00014631" w:rsidRPr="00AD4A5E" w:rsidRDefault="00014631" w:rsidP="00AD4A5E">
            <w:pPr>
              <w:pStyle w:val="TAH"/>
              <w:rPr>
                <w:sz w:val="16"/>
                <w:szCs w:val="16"/>
                <w:lang w:val="fr-FR" w:eastAsia="fr-FR"/>
              </w:rPr>
            </w:pPr>
            <w:r w:rsidRPr="00AD4A5E">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5504AD5" w14:textId="77777777" w:rsidR="00014631" w:rsidRPr="00AD4A5E" w:rsidRDefault="00014631" w:rsidP="00AD4A5E">
            <w:pPr>
              <w:pStyle w:val="TAH"/>
              <w:rPr>
                <w:sz w:val="16"/>
                <w:szCs w:val="16"/>
                <w:lang w:val="fr-FR" w:eastAsia="fr-FR"/>
              </w:rPr>
            </w:pPr>
            <w:r w:rsidRPr="00AD4A5E">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4539383" w14:textId="77777777" w:rsidR="00014631" w:rsidRPr="00AD4A5E" w:rsidRDefault="00014631" w:rsidP="00AD4A5E">
            <w:pPr>
              <w:pStyle w:val="TAH"/>
              <w:rPr>
                <w:sz w:val="16"/>
                <w:szCs w:val="16"/>
                <w:lang w:val="fr-FR" w:eastAsia="fr-FR"/>
              </w:rPr>
            </w:pPr>
            <w:r w:rsidRPr="00AD4A5E">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54EE306" w14:textId="77777777" w:rsidR="00014631" w:rsidRPr="00AD4A5E" w:rsidRDefault="00014631" w:rsidP="00AD4A5E">
            <w:pPr>
              <w:pStyle w:val="TAH"/>
              <w:rPr>
                <w:sz w:val="16"/>
                <w:szCs w:val="16"/>
                <w:lang w:val="fr-FR" w:eastAsia="fr-FR"/>
              </w:rPr>
            </w:pPr>
            <w:r w:rsidRPr="00AD4A5E">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E686698" w14:textId="77777777" w:rsidR="00014631" w:rsidRPr="00AD4A5E" w:rsidRDefault="00014631" w:rsidP="00AD4A5E">
            <w:pPr>
              <w:pStyle w:val="TAH"/>
              <w:rPr>
                <w:sz w:val="16"/>
                <w:szCs w:val="16"/>
                <w:lang w:val="fr-FR" w:eastAsia="fr-FR"/>
              </w:rPr>
            </w:pPr>
            <w:r w:rsidRPr="00AD4A5E">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634DA84" w14:textId="77777777" w:rsidR="00014631" w:rsidRPr="00AD4A5E" w:rsidRDefault="00014631" w:rsidP="00AD4A5E">
            <w:pPr>
              <w:pStyle w:val="TAH"/>
              <w:rPr>
                <w:sz w:val="16"/>
                <w:szCs w:val="16"/>
                <w:lang w:val="fr-FR" w:eastAsia="fr-FR"/>
              </w:rPr>
            </w:pPr>
            <w:r w:rsidRPr="00AD4A5E">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4AFD930" w14:textId="77777777" w:rsidR="00014631" w:rsidRPr="00AD4A5E" w:rsidRDefault="00014631" w:rsidP="00AD4A5E">
            <w:pPr>
              <w:pStyle w:val="TAH"/>
              <w:rPr>
                <w:sz w:val="16"/>
                <w:szCs w:val="16"/>
                <w:lang w:val="fr-FR" w:eastAsia="fr-FR"/>
              </w:rPr>
            </w:pPr>
            <w:r w:rsidRPr="00AD4A5E">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92BDB1C" w14:textId="77777777" w:rsidR="00014631" w:rsidRPr="00AD4A5E" w:rsidRDefault="00014631" w:rsidP="00AD4A5E">
            <w:pPr>
              <w:pStyle w:val="TAH"/>
              <w:rPr>
                <w:sz w:val="16"/>
                <w:szCs w:val="16"/>
                <w:lang w:val="fr-FR" w:eastAsia="fr-FR"/>
              </w:rPr>
            </w:pPr>
            <w:r w:rsidRPr="00AD4A5E">
              <w:rPr>
                <w:sz w:val="16"/>
                <w:szCs w:val="16"/>
              </w:rPr>
              <w:t>40</w:t>
            </w:r>
          </w:p>
        </w:tc>
      </w:tr>
      <w:tr w:rsidR="00AD4A5E" w:rsidRPr="006970FF" w14:paraId="294409D0" w14:textId="77777777" w:rsidTr="00512853">
        <w:trPr>
          <w:trHeight w:val="288"/>
        </w:trPr>
        <w:tc>
          <w:tcPr>
            <w:tcW w:w="406" w:type="pct"/>
            <w:vMerge w:val="restart"/>
            <w:tcBorders>
              <w:top w:val="nil"/>
              <w:left w:val="single" w:sz="8" w:space="0" w:color="auto"/>
              <w:bottom w:val="single" w:sz="8" w:space="0" w:color="000000"/>
              <w:right w:val="single" w:sz="4" w:space="0" w:color="auto"/>
            </w:tcBorders>
            <w:vAlign w:val="center"/>
            <w:hideMark/>
          </w:tcPr>
          <w:p w14:paraId="6CDA8529" w14:textId="77777777" w:rsidR="00014631" w:rsidRPr="00AD4A5E" w:rsidRDefault="00014631" w:rsidP="00AD4A5E">
            <w:pPr>
              <w:pStyle w:val="TAC"/>
              <w:rPr>
                <w:sz w:val="16"/>
                <w:szCs w:val="16"/>
                <w:lang w:val="fr-FR" w:eastAsia="fr-FR"/>
              </w:rPr>
            </w:pPr>
            <w:r w:rsidRPr="00AD4A5E">
              <w:rPr>
                <w:sz w:val="16"/>
                <w:szCs w:val="16"/>
                <w:lang w:val="fr-FR" w:eastAsia="fr-FR"/>
              </w:rPr>
              <w:t>Throughput Loss</w:t>
            </w:r>
          </w:p>
        </w:tc>
        <w:tc>
          <w:tcPr>
            <w:tcW w:w="301" w:type="pct"/>
            <w:tcBorders>
              <w:top w:val="single" w:sz="4" w:space="0" w:color="auto"/>
              <w:left w:val="single" w:sz="4" w:space="0" w:color="auto"/>
              <w:bottom w:val="single" w:sz="4" w:space="0" w:color="auto"/>
              <w:right w:val="single" w:sz="4" w:space="0" w:color="auto"/>
            </w:tcBorders>
            <w:vAlign w:val="center"/>
            <w:hideMark/>
          </w:tcPr>
          <w:p w14:paraId="16337700" w14:textId="77777777" w:rsidR="00014631" w:rsidRPr="00AD4A5E" w:rsidRDefault="00014631" w:rsidP="00AD4A5E">
            <w:pPr>
              <w:pStyle w:val="TAC"/>
              <w:rPr>
                <w:sz w:val="16"/>
                <w:szCs w:val="16"/>
                <w:lang w:val="fr-FR" w:eastAsia="fr-FR"/>
              </w:rPr>
            </w:pPr>
            <w:r w:rsidRPr="00AD4A5E">
              <w:rPr>
                <w:sz w:val="16"/>
                <w:szCs w:val="16"/>
                <w:lang w:val="fr-FR" w:eastAsia="fr-FR"/>
              </w:rPr>
              <w:t>Average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68ED47" w14:textId="77777777" w:rsidR="00014631" w:rsidRPr="00AD4A5E" w:rsidRDefault="00014631" w:rsidP="00AD4A5E">
            <w:pPr>
              <w:pStyle w:val="TAC"/>
              <w:rPr>
                <w:sz w:val="16"/>
                <w:szCs w:val="16"/>
                <w:lang w:val="fr-FR" w:eastAsia="fr-FR"/>
              </w:rPr>
            </w:pPr>
            <w:r w:rsidRPr="00AD4A5E">
              <w:rPr>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639211"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E73E6A"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5230BC"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24A065"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2A2585"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EE4F90"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6EFEAF"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2D6255"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2219C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443C17"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C212CC"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581126"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96AE01"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9E35F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899AF4"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0A4208"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93FA02"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EAF50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C78A6E"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1652D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75A4E7"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r>
      <w:tr w:rsidR="00AD4A5E" w:rsidRPr="006970FF" w14:paraId="7A4D08EB" w14:textId="77777777" w:rsidTr="00512853">
        <w:trPr>
          <w:trHeight w:val="288"/>
        </w:trPr>
        <w:tc>
          <w:tcPr>
            <w:tcW w:w="406" w:type="pct"/>
            <w:vMerge/>
            <w:tcBorders>
              <w:top w:val="nil"/>
              <w:left w:val="single" w:sz="8" w:space="0" w:color="auto"/>
              <w:bottom w:val="single" w:sz="8" w:space="0" w:color="000000"/>
              <w:right w:val="single" w:sz="4" w:space="0" w:color="auto"/>
            </w:tcBorders>
            <w:vAlign w:val="center"/>
            <w:hideMark/>
          </w:tcPr>
          <w:p w14:paraId="32392683" w14:textId="77777777" w:rsidR="00014631" w:rsidRPr="00AD4A5E" w:rsidRDefault="00014631" w:rsidP="00AD4A5E">
            <w:pPr>
              <w:pStyle w:val="TAC"/>
              <w:rPr>
                <w:sz w:val="16"/>
                <w:szCs w:val="16"/>
                <w:lang w:val="fr-FR" w:eastAsia="fr-FR"/>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55874109" w14:textId="77777777" w:rsidR="00014631" w:rsidRPr="00AD4A5E" w:rsidRDefault="00014631" w:rsidP="00AD4A5E">
            <w:pPr>
              <w:pStyle w:val="TAC"/>
              <w:rPr>
                <w:sz w:val="16"/>
                <w:szCs w:val="16"/>
                <w:lang w:val="fr-FR" w:eastAsia="fr-FR"/>
              </w:rPr>
            </w:pPr>
            <w:r w:rsidRPr="00AD4A5E">
              <w:rPr>
                <w:sz w:val="16"/>
                <w:szCs w:val="16"/>
                <w:lang w:val="fr-FR" w:eastAsia="fr-FR"/>
              </w:rPr>
              <w:t>5%-tile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D6E11E" w14:textId="77777777" w:rsidR="00014631" w:rsidRPr="00AD4A5E" w:rsidRDefault="00014631" w:rsidP="00AD4A5E">
            <w:pPr>
              <w:pStyle w:val="TAC"/>
              <w:rPr>
                <w:sz w:val="16"/>
                <w:szCs w:val="16"/>
                <w:lang w:val="fr-FR" w:eastAsia="fr-FR"/>
              </w:rPr>
            </w:pPr>
            <w:r w:rsidRPr="00AD4A5E">
              <w:rPr>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87167D"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768409"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B44A2D"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8E7266"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C7628F"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1CE7F0"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FA8974"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77E182"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13252C"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85E6DF"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F6C357"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B0C1A3"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016CA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B2CFE2"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DE034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312730"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B95F91"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93EC5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DF3F1E"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85367E"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885C63"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r>
    </w:tbl>
    <w:p w14:paraId="785C2018" w14:textId="77777777" w:rsidR="00014631" w:rsidRDefault="00014631" w:rsidP="00014631">
      <w:pPr>
        <w:rPr>
          <w:lang w:eastAsia="zh-CN"/>
        </w:rPr>
      </w:pPr>
    </w:p>
    <w:p w14:paraId="01483B53" w14:textId="77777777" w:rsidR="00014631" w:rsidRDefault="00014631" w:rsidP="00014631">
      <w:pPr>
        <w:rPr>
          <w:lang w:eastAsia="zh-CN"/>
        </w:rPr>
      </w:pPr>
      <w:r>
        <w:rPr>
          <w:lang w:eastAsia="zh-CN"/>
        </w:rPr>
        <w:t>The following values were also reported by the companies for LEO1200km at 25° elevation angle, with UE NF= 2.5dB and UE height 1.5m (corresponding to L-ESIM).</w:t>
      </w:r>
    </w:p>
    <w:p w14:paraId="4B188358" w14:textId="77777777" w:rsidR="00014631" w:rsidRDefault="00014631" w:rsidP="00014631">
      <w:pPr>
        <w:pStyle w:val="TH"/>
        <w:rPr>
          <w:lang w:eastAsia="zh-CN"/>
        </w:rPr>
      </w:pPr>
      <w:r>
        <w:t>Table 6a.4.6-8</w:t>
      </w:r>
      <w:r w:rsidRPr="007A6ED1">
        <w:t xml:space="preserve"> Simulation results for average throughpu</w:t>
      </w:r>
      <w:r>
        <w:t>t loss for Scenario 6a - NTN LEO@1200km 25° elevation angle</w:t>
      </w:r>
    </w:p>
    <w:tbl>
      <w:tblPr>
        <w:tblW w:w="4647" w:type="pct"/>
        <w:tblCellMar>
          <w:left w:w="70" w:type="dxa"/>
          <w:right w:w="70" w:type="dxa"/>
        </w:tblCellMar>
        <w:tblLook w:val="04A0" w:firstRow="1" w:lastRow="0" w:firstColumn="1" w:lastColumn="0" w:noHBand="0" w:noVBand="1"/>
      </w:tblPr>
      <w:tblGrid>
        <w:gridCol w:w="779"/>
        <w:gridCol w:w="604"/>
        <w:gridCol w:w="708"/>
        <w:gridCol w:w="358"/>
        <w:gridCol w:w="358"/>
        <w:gridCol w:w="358"/>
        <w:gridCol w:w="358"/>
        <w:gridCol w:w="359"/>
        <w:gridCol w:w="359"/>
        <w:gridCol w:w="359"/>
        <w:gridCol w:w="359"/>
        <w:gridCol w:w="359"/>
        <w:gridCol w:w="359"/>
        <w:gridCol w:w="359"/>
        <w:gridCol w:w="359"/>
        <w:gridCol w:w="359"/>
        <w:gridCol w:w="359"/>
        <w:gridCol w:w="359"/>
        <w:gridCol w:w="359"/>
        <w:gridCol w:w="359"/>
        <w:gridCol w:w="359"/>
        <w:gridCol w:w="359"/>
        <w:gridCol w:w="359"/>
        <w:gridCol w:w="359"/>
      </w:tblGrid>
      <w:tr w:rsidR="001E3D6C" w:rsidRPr="00043B38" w14:paraId="3141CE8F" w14:textId="77777777" w:rsidTr="00512853">
        <w:trPr>
          <w:trHeight w:val="288"/>
        </w:trPr>
        <w:tc>
          <w:tcPr>
            <w:tcW w:w="70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0673968C" w14:textId="77777777" w:rsidR="00014631" w:rsidRPr="00AD4A5E" w:rsidRDefault="00014631" w:rsidP="00AD4A5E">
            <w:pPr>
              <w:pStyle w:val="TAH"/>
              <w:rPr>
                <w:sz w:val="16"/>
                <w:szCs w:val="16"/>
                <w:lang w:val="fr-FR" w:eastAsia="fr-FR"/>
              </w:rPr>
            </w:pPr>
            <w:r w:rsidRPr="00AD4A5E">
              <w:rPr>
                <w:sz w:val="16"/>
                <w:szCs w:val="16"/>
                <w:lang w:val="fr-FR" w:eastAsia="fr-FR"/>
              </w:rPr>
              <w:t>Required ACIR [dB]</w:t>
            </w:r>
          </w:p>
        </w:tc>
        <w:tc>
          <w:tcPr>
            <w:tcW w:w="340" w:type="pct"/>
            <w:tcBorders>
              <w:top w:val="single" w:sz="8" w:space="0" w:color="auto"/>
              <w:left w:val="nil"/>
              <w:bottom w:val="single" w:sz="4" w:space="0" w:color="auto"/>
              <w:right w:val="nil"/>
            </w:tcBorders>
            <w:shd w:val="clear" w:color="000000" w:fill="FFFFFF"/>
            <w:noWrap/>
            <w:vAlign w:val="center"/>
            <w:hideMark/>
          </w:tcPr>
          <w:p w14:paraId="1B63340E" w14:textId="77777777" w:rsidR="00014631" w:rsidRPr="00AD4A5E" w:rsidRDefault="00014631" w:rsidP="00AD4A5E">
            <w:pPr>
              <w:pStyle w:val="TAH"/>
              <w:rPr>
                <w:sz w:val="16"/>
                <w:szCs w:val="16"/>
                <w:lang w:val="fr-FR" w:eastAsia="fr-FR"/>
              </w:rPr>
            </w:pPr>
            <w:r w:rsidRPr="00AD4A5E">
              <w:rPr>
                <w:sz w:val="16"/>
                <w:szCs w:val="16"/>
                <w:lang w:val="fr-FR" w:eastAsia="fr-FR"/>
              </w:rPr>
              <w:t>Company</w:t>
            </w:r>
          </w:p>
        </w:tc>
        <w:tc>
          <w:tcPr>
            <w:tcW w:w="188"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47D0C398" w14:textId="77777777" w:rsidR="00014631" w:rsidRPr="00AD4A5E" w:rsidRDefault="00014631" w:rsidP="00AD4A5E">
            <w:pPr>
              <w:pStyle w:val="TAH"/>
              <w:rPr>
                <w:sz w:val="16"/>
                <w:szCs w:val="16"/>
                <w:lang w:val="fr-FR" w:eastAsia="fr-FR"/>
              </w:rPr>
            </w:pPr>
            <w:r w:rsidRPr="00AD4A5E">
              <w:rPr>
                <w:sz w:val="16"/>
                <w:szCs w:val="16"/>
              </w:rPr>
              <w:t>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EEC7523" w14:textId="77777777" w:rsidR="00014631" w:rsidRPr="00AD4A5E" w:rsidRDefault="00014631" w:rsidP="00AD4A5E">
            <w:pPr>
              <w:pStyle w:val="TAH"/>
              <w:rPr>
                <w:sz w:val="16"/>
                <w:szCs w:val="16"/>
                <w:lang w:val="fr-FR" w:eastAsia="fr-FR"/>
              </w:rPr>
            </w:pPr>
            <w:r w:rsidRPr="00AD4A5E">
              <w:rPr>
                <w:sz w:val="16"/>
                <w:szCs w:val="16"/>
              </w:rPr>
              <w:t>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0568E2A" w14:textId="77777777" w:rsidR="00014631" w:rsidRPr="00AD4A5E" w:rsidRDefault="00014631" w:rsidP="00AD4A5E">
            <w:pPr>
              <w:pStyle w:val="TAH"/>
              <w:rPr>
                <w:sz w:val="16"/>
                <w:szCs w:val="16"/>
                <w:lang w:val="fr-FR" w:eastAsia="fr-FR"/>
              </w:rPr>
            </w:pPr>
            <w:r w:rsidRPr="00AD4A5E">
              <w:rPr>
                <w:sz w:val="16"/>
                <w:szCs w:val="16"/>
              </w:rPr>
              <w:t>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398C1EA" w14:textId="77777777" w:rsidR="00014631" w:rsidRPr="00AD4A5E" w:rsidRDefault="00014631" w:rsidP="00AD4A5E">
            <w:pPr>
              <w:pStyle w:val="TAH"/>
              <w:rPr>
                <w:sz w:val="16"/>
                <w:szCs w:val="16"/>
                <w:lang w:val="fr-FR" w:eastAsia="fr-FR"/>
              </w:rPr>
            </w:pPr>
            <w:r w:rsidRPr="00AD4A5E">
              <w:rPr>
                <w:sz w:val="16"/>
                <w:szCs w:val="16"/>
              </w:rPr>
              <w:t>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65413FD" w14:textId="77777777" w:rsidR="00014631" w:rsidRPr="00AD4A5E" w:rsidRDefault="00014631" w:rsidP="00AD4A5E">
            <w:pPr>
              <w:pStyle w:val="TAH"/>
              <w:rPr>
                <w:sz w:val="16"/>
                <w:szCs w:val="16"/>
                <w:lang w:val="fr-FR" w:eastAsia="fr-FR"/>
              </w:rPr>
            </w:pPr>
            <w:r w:rsidRPr="00AD4A5E">
              <w:rPr>
                <w:sz w:val="16"/>
                <w:szCs w:val="16"/>
              </w:rPr>
              <w:t>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28F8C8F" w14:textId="77777777" w:rsidR="00014631" w:rsidRPr="00AD4A5E" w:rsidRDefault="00014631" w:rsidP="00AD4A5E">
            <w:pPr>
              <w:pStyle w:val="TAH"/>
              <w:rPr>
                <w:sz w:val="16"/>
                <w:szCs w:val="16"/>
                <w:lang w:val="fr-FR" w:eastAsia="fr-FR"/>
              </w:rPr>
            </w:pPr>
            <w:r w:rsidRPr="00AD4A5E">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80FED8A" w14:textId="77777777" w:rsidR="00014631" w:rsidRPr="00AD4A5E" w:rsidRDefault="00014631" w:rsidP="00AD4A5E">
            <w:pPr>
              <w:pStyle w:val="TAH"/>
              <w:rPr>
                <w:sz w:val="16"/>
                <w:szCs w:val="16"/>
                <w:lang w:val="fr-FR" w:eastAsia="fr-FR"/>
              </w:rPr>
            </w:pPr>
            <w:r w:rsidRPr="00AD4A5E">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618ABB0" w14:textId="77777777" w:rsidR="00014631" w:rsidRPr="00AD4A5E" w:rsidRDefault="00014631" w:rsidP="00AD4A5E">
            <w:pPr>
              <w:pStyle w:val="TAH"/>
              <w:rPr>
                <w:sz w:val="16"/>
                <w:szCs w:val="16"/>
                <w:lang w:val="fr-FR" w:eastAsia="fr-FR"/>
              </w:rPr>
            </w:pPr>
            <w:r w:rsidRPr="00AD4A5E">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B7F66A4" w14:textId="77777777" w:rsidR="00014631" w:rsidRPr="00AD4A5E" w:rsidRDefault="00014631" w:rsidP="00AD4A5E">
            <w:pPr>
              <w:pStyle w:val="TAH"/>
              <w:rPr>
                <w:sz w:val="16"/>
                <w:szCs w:val="16"/>
                <w:lang w:val="fr-FR" w:eastAsia="fr-FR"/>
              </w:rPr>
            </w:pPr>
            <w:r w:rsidRPr="00AD4A5E">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191640A" w14:textId="77777777" w:rsidR="00014631" w:rsidRPr="00AD4A5E" w:rsidRDefault="00014631" w:rsidP="00AD4A5E">
            <w:pPr>
              <w:pStyle w:val="TAH"/>
              <w:rPr>
                <w:sz w:val="16"/>
                <w:szCs w:val="16"/>
                <w:lang w:val="fr-FR" w:eastAsia="fr-FR"/>
              </w:rPr>
            </w:pPr>
            <w:r w:rsidRPr="00AD4A5E">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1B7B1E4" w14:textId="77777777" w:rsidR="00014631" w:rsidRPr="00AD4A5E" w:rsidRDefault="00014631" w:rsidP="00AD4A5E">
            <w:pPr>
              <w:pStyle w:val="TAH"/>
              <w:rPr>
                <w:sz w:val="16"/>
                <w:szCs w:val="16"/>
                <w:lang w:val="fr-FR" w:eastAsia="fr-FR"/>
              </w:rPr>
            </w:pPr>
            <w:r w:rsidRPr="00AD4A5E">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F306500" w14:textId="77777777" w:rsidR="00014631" w:rsidRPr="00AD4A5E" w:rsidRDefault="00014631" w:rsidP="00AD4A5E">
            <w:pPr>
              <w:pStyle w:val="TAH"/>
              <w:rPr>
                <w:sz w:val="16"/>
                <w:szCs w:val="16"/>
                <w:lang w:val="fr-FR" w:eastAsia="fr-FR"/>
              </w:rPr>
            </w:pPr>
            <w:r w:rsidRPr="00AD4A5E">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E9F7D6D" w14:textId="77777777" w:rsidR="00014631" w:rsidRPr="00AD4A5E" w:rsidRDefault="00014631" w:rsidP="00AD4A5E">
            <w:pPr>
              <w:pStyle w:val="TAH"/>
              <w:rPr>
                <w:sz w:val="16"/>
                <w:szCs w:val="16"/>
                <w:lang w:val="fr-FR" w:eastAsia="fr-FR"/>
              </w:rPr>
            </w:pPr>
            <w:r w:rsidRPr="00AD4A5E">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79BA2ED" w14:textId="77777777" w:rsidR="00014631" w:rsidRPr="00AD4A5E" w:rsidRDefault="00014631" w:rsidP="00AD4A5E">
            <w:pPr>
              <w:pStyle w:val="TAH"/>
              <w:rPr>
                <w:sz w:val="16"/>
                <w:szCs w:val="16"/>
                <w:lang w:val="fr-FR" w:eastAsia="fr-FR"/>
              </w:rPr>
            </w:pPr>
            <w:r w:rsidRPr="00AD4A5E">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8C64042" w14:textId="77777777" w:rsidR="00014631" w:rsidRPr="00AD4A5E" w:rsidRDefault="00014631" w:rsidP="00AD4A5E">
            <w:pPr>
              <w:pStyle w:val="TAH"/>
              <w:rPr>
                <w:sz w:val="16"/>
                <w:szCs w:val="16"/>
                <w:lang w:val="fr-FR" w:eastAsia="fr-FR"/>
              </w:rPr>
            </w:pPr>
            <w:r w:rsidRPr="00AD4A5E">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89BD581" w14:textId="77777777" w:rsidR="00014631" w:rsidRPr="00AD4A5E" w:rsidRDefault="00014631" w:rsidP="00AD4A5E">
            <w:pPr>
              <w:pStyle w:val="TAH"/>
              <w:rPr>
                <w:sz w:val="16"/>
                <w:szCs w:val="16"/>
                <w:lang w:val="fr-FR" w:eastAsia="fr-FR"/>
              </w:rPr>
            </w:pPr>
            <w:r w:rsidRPr="00AD4A5E">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D5A922D" w14:textId="77777777" w:rsidR="00014631" w:rsidRPr="00AD4A5E" w:rsidRDefault="00014631" w:rsidP="00AD4A5E">
            <w:pPr>
              <w:pStyle w:val="TAH"/>
              <w:rPr>
                <w:sz w:val="16"/>
                <w:szCs w:val="16"/>
                <w:lang w:val="fr-FR" w:eastAsia="fr-FR"/>
              </w:rPr>
            </w:pPr>
            <w:r w:rsidRPr="00AD4A5E">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6A699CC" w14:textId="77777777" w:rsidR="00014631" w:rsidRPr="00AD4A5E" w:rsidRDefault="00014631" w:rsidP="00AD4A5E">
            <w:pPr>
              <w:pStyle w:val="TAH"/>
              <w:rPr>
                <w:sz w:val="16"/>
                <w:szCs w:val="16"/>
                <w:lang w:val="fr-FR" w:eastAsia="fr-FR"/>
              </w:rPr>
            </w:pPr>
            <w:r w:rsidRPr="00AD4A5E">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066EB98" w14:textId="77777777" w:rsidR="00014631" w:rsidRPr="00AD4A5E" w:rsidRDefault="00014631" w:rsidP="00AD4A5E">
            <w:pPr>
              <w:pStyle w:val="TAH"/>
              <w:rPr>
                <w:sz w:val="16"/>
                <w:szCs w:val="16"/>
                <w:lang w:val="fr-FR" w:eastAsia="fr-FR"/>
              </w:rPr>
            </w:pPr>
            <w:r w:rsidRPr="00AD4A5E">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76900CE" w14:textId="77777777" w:rsidR="00014631" w:rsidRPr="00AD4A5E" w:rsidRDefault="00014631" w:rsidP="00AD4A5E">
            <w:pPr>
              <w:pStyle w:val="TAH"/>
              <w:rPr>
                <w:sz w:val="16"/>
                <w:szCs w:val="16"/>
                <w:lang w:val="fr-FR" w:eastAsia="fr-FR"/>
              </w:rPr>
            </w:pPr>
            <w:r w:rsidRPr="00AD4A5E">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250CFD4" w14:textId="77777777" w:rsidR="00014631" w:rsidRPr="00AD4A5E" w:rsidRDefault="00014631" w:rsidP="00AD4A5E">
            <w:pPr>
              <w:pStyle w:val="TAH"/>
              <w:rPr>
                <w:sz w:val="16"/>
                <w:szCs w:val="16"/>
                <w:lang w:val="fr-FR" w:eastAsia="fr-FR"/>
              </w:rPr>
            </w:pPr>
            <w:r w:rsidRPr="00AD4A5E">
              <w:rPr>
                <w:sz w:val="16"/>
                <w:szCs w:val="16"/>
              </w:rPr>
              <w:t>40</w:t>
            </w:r>
          </w:p>
        </w:tc>
      </w:tr>
      <w:tr w:rsidR="00AD4A5E" w:rsidRPr="00043B38" w14:paraId="6556DBD1" w14:textId="77777777" w:rsidTr="00512853">
        <w:trPr>
          <w:trHeight w:val="288"/>
        </w:trPr>
        <w:tc>
          <w:tcPr>
            <w:tcW w:w="406" w:type="pct"/>
            <w:vMerge w:val="restart"/>
            <w:tcBorders>
              <w:top w:val="nil"/>
              <w:left w:val="single" w:sz="8" w:space="0" w:color="auto"/>
              <w:bottom w:val="single" w:sz="8" w:space="0" w:color="000000"/>
              <w:right w:val="single" w:sz="4" w:space="0" w:color="auto"/>
            </w:tcBorders>
            <w:vAlign w:val="center"/>
            <w:hideMark/>
          </w:tcPr>
          <w:p w14:paraId="449E15EC" w14:textId="77777777" w:rsidR="00014631" w:rsidRPr="00AD4A5E" w:rsidRDefault="00014631" w:rsidP="00AD4A5E">
            <w:pPr>
              <w:pStyle w:val="TAC"/>
              <w:rPr>
                <w:sz w:val="16"/>
                <w:szCs w:val="16"/>
                <w:lang w:val="fr-FR" w:eastAsia="fr-FR"/>
              </w:rPr>
            </w:pPr>
            <w:r w:rsidRPr="00AD4A5E">
              <w:rPr>
                <w:sz w:val="16"/>
                <w:szCs w:val="16"/>
                <w:lang w:val="fr-FR" w:eastAsia="fr-FR"/>
              </w:rPr>
              <w:t>Throughput Loss</w:t>
            </w:r>
          </w:p>
        </w:tc>
        <w:tc>
          <w:tcPr>
            <w:tcW w:w="301" w:type="pct"/>
            <w:tcBorders>
              <w:top w:val="nil"/>
              <w:left w:val="single" w:sz="4" w:space="0" w:color="auto"/>
              <w:bottom w:val="single" w:sz="4" w:space="0" w:color="auto"/>
              <w:right w:val="single" w:sz="4" w:space="0" w:color="auto"/>
            </w:tcBorders>
            <w:vAlign w:val="center"/>
            <w:hideMark/>
          </w:tcPr>
          <w:p w14:paraId="7FBBCDA1" w14:textId="77777777" w:rsidR="00014631" w:rsidRPr="00AD4A5E" w:rsidRDefault="00014631" w:rsidP="00AD4A5E">
            <w:pPr>
              <w:pStyle w:val="TAC"/>
              <w:rPr>
                <w:sz w:val="16"/>
                <w:szCs w:val="16"/>
                <w:lang w:val="fr-FR" w:eastAsia="fr-FR"/>
              </w:rPr>
            </w:pPr>
            <w:r w:rsidRPr="00AD4A5E">
              <w:rPr>
                <w:sz w:val="16"/>
                <w:szCs w:val="16"/>
                <w:lang w:val="fr-FR" w:eastAsia="fr-FR"/>
              </w:rPr>
              <w:t>Average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CCA3F4" w14:textId="77777777" w:rsidR="00014631" w:rsidRPr="00AD4A5E" w:rsidRDefault="00014631" w:rsidP="00AD4A5E">
            <w:pPr>
              <w:pStyle w:val="TAC"/>
              <w:rPr>
                <w:sz w:val="16"/>
                <w:szCs w:val="16"/>
                <w:lang w:val="fr-FR" w:eastAsia="fr-FR"/>
              </w:rPr>
            </w:pPr>
            <w:r w:rsidRPr="00AD4A5E">
              <w:rPr>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BABB4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AE90D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F86FD6"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E740C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AC080D"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BDAFB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09F263"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A4BF0C"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41E53B"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03F946"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7EE166"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99E045"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3D8537"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2C7A20"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561416"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4D7094"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E49669"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6B2046"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C1E702"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C81FCD"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78E0DB"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r>
      <w:tr w:rsidR="00AD4A5E" w:rsidRPr="00043B38" w14:paraId="729BFB8A" w14:textId="77777777" w:rsidTr="00512853">
        <w:trPr>
          <w:trHeight w:val="288"/>
        </w:trPr>
        <w:tc>
          <w:tcPr>
            <w:tcW w:w="406" w:type="pct"/>
            <w:vMerge/>
            <w:tcBorders>
              <w:top w:val="nil"/>
              <w:left w:val="single" w:sz="8" w:space="0" w:color="auto"/>
              <w:bottom w:val="single" w:sz="8" w:space="0" w:color="000000"/>
              <w:right w:val="single" w:sz="4" w:space="0" w:color="auto"/>
            </w:tcBorders>
            <w:vAlign w:val="center"/>
            <w:hideMark/>
          </w:tcPr>
          <w:p w14:paraId="503BCBD9" w14:textId="77777777" w:rsidR="00014631" w:rsidRPr="00AD4A5E" w:rsidRDefault="00014631" w:rsidP="00AD4A5E">
            <w:pPr>
              <w:pStyle w:val="TAC"/>
              <w:rPr>
                <w:sz w:val="16"/>
                <w:szCs w:val="16"/>
                <w:lang w:val="fr-FR" w:eastAsia="fr-FR"/>
              </w:rPr>
            </w:pPr>
          </w:p>
        </w:tc>
        <w:tc>
          <w:tcPr>
            <w:tcW w:w="301" w:type="pct"/>
            <w:tcBorders>
              <w:top w:val="nil"/>
              <w:left w:val="single" w:sz="4" w:space="0" w:color="auto"/>
              <w:bottom w:val="single" w:sz="8" w:space="0" w:color="000000"/>
              <w:right w:val="single" w:sz="4" w:space="0" w:color="auto"/>
            </w:tcBorders>
            <w:vAlign w:val="center"/>
            <w:hideMark/>
          </w:tcPr>
          <w:p w14:paraId="21082564" w14:textId="77777777" w:rsidR="00014631" w:rsidRPr="00AD4A5E" w:rsidRDefault="00014631" w:rsidP="00AD4A5E">
            <w:pPr>
              <w:pStyle w:val="TAC"/>
              <w:rPr>
                <w:sz w:val="16"/>
                <w:szCs w:val="16"/>
                <w:lang w:val="fr-FR" w:eastAsia="fr-FR"/>
              </w:rPr>
            </w:pPr>
            <w:r w:rsidRPr="00AD4A5E">
              <w:rPr>
                <w:sz w:val="16"/>
                <w:szCs w:val="16"/>
                <w:lang w:val="fr-FR" w:eastAsia="fr-FR"/>
              </w:rPr>
              <w:t>5%-tile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8F33D6" w14:textId="77777777" w:rsidR="00014631" w:rsidRPr="00AD4A5E" w:rsidRDefault="00014631" w:rsidP="00AD4A5E">
            <w:pPr>
              <w:pStyle w:val="TAC"/>
              <w:rPr>
                <w:sz w:val="16"/>
                <w:szCs w:val="16"/>
                <w:lang w:val="fr-FR" w:eastAsia="fr-FR"/>
              </w:rPr>
            </w:pPr>
            <w:r w:rsidRPr="00AD4A5E">
              <w:rPr>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C46FA9"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FC74D9"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1B632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B6A89A"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6EFDF3"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114399"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5B02D8"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89167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30F40E"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0FA8D5"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CCD4DC"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0EE1D3"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FA36B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10F26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2F310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79BA4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ED2279"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503F8A"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A28B3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C2AC98"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641C3C"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r>
    </w:tbl>
    <w:p w14:paraId="650DE3DA" w14:textId="77777777" w:rsidR="00014631" w:rsidRDefault="00014631" w:rsidP="00014631">
      <w:pPr>
        <w:rPr>
          <w:lang w:eastAsia="zh-CN"/>
        </w:rPr>
      </w:pPr>
    </w:p>
    <w:p w14:paraId="60EB12D0" w14:textId="77777777" w:rsidR="00014631" w:rsidRDefault="00014631" w:rsidP="00014631">
      <w:pPr>
        <w:rPr>
          <w:lang w:eastAsia="zh-CN"/>
        </w:rPr>
      </w:pPr>
      <w:r>
        <w:rPr>
          <w:lang w:eastAsia="zh-CN"/>
        </w:rPr>
        <w:t>The following values were also reported by the companies for LEO600km at 25° elevation angle, with UE NF= 2.5dB and UE height 1.5m (corresponding to L-ESIM).</w:t>
      </w:r>
    </w:p>
    <w:p w14:paraId="353D8FA1" w14:textId="77777777" w:rsidR="00014631" w:rsidRDefault="00014631" w:rsidP="00014631">
      <w:pPr>
        <w:pStyle w:val="TH"/>
        <w:rPr>
          <w:lang w:eastAsia="zh-CN"/>
        </w:rPr>
      </w:pPr>
      <w:r>
        <w:t>Table 6a.4.6-9</w:t>
      </w:r>
      <w:r w:rsidRPr="007A6ED1">
        <w:t xml:space="preserve"> Simulation results for average throughpu</w:t>
      </w:r>
      <w:r>
        <w:t>t loss for Scenario 6a - NTN LEO@600km 25° elevation angle</w:t>
      </w:r>
    </w:p>
    <w:tbl>
      <w:tblPr>
        <w:tblW w:w="4647" w:type="pct"/>
        <w:tblCellMar>
          <w:left w:w="70" w:type="dxa"/>
          <w:right w:w="70" w:type="dxa"/>
        </w:tblCellMar>
        <w:tblLook w:val="04A0" w:firstRow="1" w:lastRow="0" w:firstColumn="1" w:lastColumn="0" w:noHBand="0" w:noVBand="1"/>
      </w:tblPr>
      <w:tblGrid>
        <w:gridCol w:w="729"/>
        <w:gridCol w:w="568"/>
        <w:gridCol w:w="664"/>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tblGrid>
      <w:tr w:rsidR="001E3D6C" w:rsidRPr="00043B38" w14:paraId="6547138D" w14:textId="77777777" w:rsidTr="00512853">
        <w:trPr>
          <w:trHeight w:val="288"/>
        </w:trPr>
        <w:tc>
          <w:tcPr>
            <w:tcW w:w="70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15BBD3B4" w14:textId="77777777" w:rsidR="00014631" w:rsidRPr="00AD4A5E" w:rsidRDefault="00014631" w:rsidP="00AD4A5E">
            <w:pPr>
              <w:pStyle w:val="TAH"/>
              <w:rPr>
                <w:sz w:val="16"/>
                <w:szCs w:val="16"/>
                <w:lang w:val="fr-FR" w:eastAsia="fr-FR"/>
              </w:rPr>
            </w:pPr>
            <w:r w:rsidRPr="00AD4A5E">
              <w:rPr>
                <w:sz w:val="16"/>
                <w:szCs w:val="16"/>
                <w:lang w:val="fr-FR" w:eastAsia="fr-FR"/>
              </w:rPr>
              <w:t>Required ACIR [dB]</w:t>
            </w:r>
          </w:p>
        </w:tc>
        <w:tc>
          <w:tcPr>
            <w:tcW w:w="340" w:type="pct"/>
            <w:tcBorders>
              <w:top w:val="single" w:sz="8" w:space="0" w:color="auto"/>
              <w:left w:val="nil"/>
              <w:bottom w:val="single" w:sz="4" w:space="0" w:color="auto"/>
              <w:right w:val="nil"/>
            </w:tcBorders>
            <w:shd w:val="clear" w:color="000000" w:fill="FFFFFF"/>
            <w:noWrap/>
            <w:vAlign w:val="center"/>
            <w:hideMark/>
          </w:tcPr>
          <w:p w14:paraId="61B56D6A" w14:textId="77777777" w:rsidR="00014631" w:rsidRPr="00AD4A5E" w:rsidRDefault="00014631" w:rsidP="00AD4A5E">
            <w:pPr>
              <w:pStyle w:val="TAH"/>
              <w:rPr>
                <w:sz w:val="16"/>
                <w:szCs w:val="16"/>
                <w:lang w:val="fr-FR" w:eastAsia="fr-FR"/>
              </w:rPr>
            </w:pPr>
            <w:r w:rsidRPr="00AD4A5E">
              <w:rPr>
                <w:sz w:val="16"/>
                <w:szCs w:val="16"/>
                <w:lang w:val="fr-FR" w:eastAsia="fr-FR"/>
              </w:rPr>
              <w:t>Company</w:t>
            </w:r>
          </w:p>
        </w:tc>
        <w:tc>
          <w:tcPr>
            <w:tcW w:w="188"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08337139" w14:textId="77777777" w:rsidR="00014631" w:rsidRPr="00AD4A5E" w:rsidRDefault="00014631" w:rsidP="00AD4A5E">
            <w:pPr>
              <w:pStyle w:val="TAH"/>
              <w:rPr>
                <w:sz w:val="16"/>
                <w:szCs w:val="16"/>
                <w:lang w:val="fr-FR" w:eastAsia="fr-FR"/>
              </w:rPr>
            </w:pPr>
            <w:r w:rsidRPr="00AD4A5E">
              <w:rPr>
                <w:sz w:val="16"/>
                <w:szCs w:val="16"/>
              </w:rPr>
              <w:t>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88B58E5" w14:textId="77777777" w:rsidR="00014631" w:rsidRPr="00AD4A5E" w:rsidRDefault="00014631" w:rsidP="00AD4A5E">
            <w:pPr>
              <w:pStyle w:val="TAH"/>
              <w:rPr>
                <w:sz w:val="16"/>
                <w:szCs w:val="16"/>
                <w:lang w:val="fr-FR" w:eastAsia="fr-FR"/>
              </w:rPr>
            </w:pPr>
            <w:r w:rsidRPr="00AD4A5E">
              <w:rPr>
                <w:sz w:val="16"/>
                <w:szCs w:val="16"/>
              </w:rPr>
              <w:t>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4DE2414" w14:textId="77777777" w:rsidR="00014631" w:rsidRPr="00AD4A5E" w:rsidRDefault="00014631" w:rsidP="00AD4A5E">
            <w:pPr>
              <w:pStyle w:val="TAH"/>
              <w:rPr>
                <w:sz w:val="16"/>
                <w:szCs w:val="16"/>
                <w:lang w:val="fr-FR" w:eastAsia="fr-FR"/>
              </w:rPr>
            </w:pPr>
            <w:r w:rsidRPr="00AD4A5E">
              <w:rPr>
                <w:sz w:val="16"/>
                <w:szCs w:val="16"/>
              </w:rPr>
              <w:t>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91AF9C4" w14:textId="77777777" w:rsidR="00014631" w:rsidRPr="00AD4A5E" w:rsidRDefault="00014631" w:rsidP="00AD4A5E">
            <w:pPr>
              <w:pStyle w:val="TAH"/>
              <w:rPr>
                <w:sz w:val="16"/>
                <w:szCs w:val="16"/>
                <w:lang w:val="fr-FR" w:eastAsia="fr-FR"/>
              </w:rPr>
            </w:pPr>
            <w:r w:rsidRPr="00AD4A5E">
              <w:rPr>
                <w:sz w:val="16"/>
                <w:szCs w:val="16"/>
              </w:rPr>
              <w:t>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AECC0A0" w14:textId="77777777" w:rsidR="00014631" w:rsidRPr="00AD4A5E" w:rsidRDefault="00014631" w:rsidP="00AD4A5E">
            <w:pPr>
              <w:pStyle w:val="TAH"/>
              <w:rPr>
                <w:sz w:val="16"/>
                <w:szCs w:val="16"/>
                <w:lang w:val="fr-FR" w:eastAsia="fr-FR"/>
              </w:rPr>
            </w:pPr>
            <w:r w:rsidRPr="00AD4A5E">
              <w:rPr>
                <w:sz w:val="16"/>
                <w:szCs w:val="16"/>
              </w:rPr>
              <w:t>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7A68D98" w14:textId="77777777" w:rsidR="00014631" w:rsidRPr="00AD4A5E" w:rsidRDefault="00014631" w:rsidP="00AD4A5E">
            <w:pPr>
              <w:pStyle w:val="TAH"/>
              <w:rPr>
                <w:sz w:val="16"/>
                <w:szCs w:val="16"/>
                <w:lang w:val="fr-FR" w:eastAsia="fr-FR"/>
              </w:rPr>
            </w:pPr>
            <w:r w:rsidRPr="00AD4A5E">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B92E765" w14:textId="77777777" w:rsidR="00014631" w:rsidRPr="00AD4A5E" w:rsidRDefault="00014631" w:rsidP="00AD4A5E">
            <w:pPr>
              <w:pStyle w:val="TAH"/>
              <w:rPr>
                <w:sz w:val="16"/>
                <w:szCs w:val="16"/>
                <w:lang w:val="fr-FR" w:eastAsia="fr-FR"/>
              </w:rPr>
            </w:pPr>
            <w:r w:rsidRPr="00AD4A5E">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DC3EC2D" w14:textId="77777777" w:rsidR="00014631" w:rsidRPr="00AD4A5E" w:rsidRDefault="00014631" w:rsidP="00AD4A5E">
            <w:pPr>
              <w:pStyle w:val="TAH"/>
              <w:rPr>
                <w:sz w:val="16"/>
                <w:szCs w:val="16"/>
                <w:lang w:val="fr-FR" w:eastAsia="fr-FR"/>
              </w:rPr>
            </w:pPr>
            <w:r w:rsidRPr="00AD4A5E">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048560F" w14:textId="77777777" w:rsidR="00014631" w:rsidRPr="00AD4A5E" w:rsidRDefault="00014631" w:rsidP="00AD4A5E">
            <w:pPr>
              <w:pStyle w:val="TAH"/>
              <w:rPr>
                <w:sz w:val="16"/>
                <w:szCs w:val="16"/>
                <w:lang w:val="fr-FR" w:eastAsia="fr-FR"/>
              </w:rPr>
            </w:pPr>
            <w:r w:rsidRPr="00AD4A5E">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21A63E1" w14:textId="77777777" w:rsidR="00014631" w:rsidRPr="00AD4A5E" w:rsidRDefault="00014631" w:rsidP="00AD4A5E">
            <w:pPr>
              <w:pStyle w:val="TAH"/>
              <w:rPr>
                <w:sz w:val="16"/>
                <w:szCs w:val="16"/>
                <w:lang w:val="fr-FR" w:eastAsia="fr-FR"/>
              </w:rPr>
            </w:pPr>
            <w:r w:rsidRPr="00AD4A5E">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9766DD4" w14:textId="77777777" w:rsidR="00014631" w:rsidRPr="00AD4A5E" w:rsidRDefault="00014631" w:rsidP="00AD4A5E">
            <w:pPr>
              <w:pStyle w:val="TAH"/>
              <w:rPr>
                <w:sz w:val="16"/>
                <w:szCs w:val="16"/>
                <w:lang w:val="fr-FR" w:eastAsia="fr-FR"/>
              </w:rPr>
            </w:pPr>
            <w:r w:rsidRPr="00AD4A5E">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F60359C" w14:textId="77777777" w:rsidR="00014631" w:rsidRPr="00AD4A5E" w:rsidRDefault="00014631" w:rsidP="00AD4A5E">
            <w:pPr>
              <w:pStyle w:val="TAH"/>
              <w:rPr>
                <w:sz w:val="16"/>
                <w:szCs w:val="16"/>
                <w:lang w:val="fr-FR" w:eastAsia="fr-FR"/>
              </w:rPr>
            </w:pPr>
            <w:r w:rsidRPr="00AD4A5E">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8F5621B" w14:textId="77777777" w:rsidR="00014631" w:rsidRPr="00AD4A5E" w:rsidRDefault="00014631" w:rsidP="00AD4A5E">
            <w:pPr>
              <w:pStyle w:val="TAH"/>
              <w:rPr>
                <w:sz w:val="16"/>
                <w:szCs w:val="16"/>
                <w:lang w:val="fr-FR" w:eastAsia="fr-FR"/>
              </w:rPr>
            </w:pPr>
            <w:r w:rsidRPr="00AD4A5E">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8C1AE1A" w14:textId="77777777" w:rsidR="00014631" w:rsidRPr="00AD4A5E" w:rsidRDefault="00014631" w:rsidP="00AD4A5E">
            <w:pPr>
              <w:pStyle w:val="TAH"/>
              <w:rPr>
                <w:sz w:val="16"/>
                <w:szCs w:val="16"/>
                <w:lang w:val="fr-FR" w:eastAsia="fr-FR"/>
              </w:rPr>
            </w:pPr>
            <w:r w:rsidRPr="00AD4A5E">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94104DF" w14:textId="77777777" w:rsidR="00014631" w:rsidRPr="00AD4A5E" w:rsidRDefault="00014631" w:rsidP="00AD4A5E">
            <w:pPr>
              <w:pStyle w:val="TAH"/>
              <w:rPr>
                <w:sz w:val="16"/>
                <w:szCs w:val="16"/>
                <w:lang w:val="fr-FR" w:eastAsia="fr-FR"/>
              </w:rPr>
            </w:pPr>
            <w:r w:rsidRPr="00AD4A5E">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E64A85F" w14:textId="77777777" w:rsidR="00014631" w:rsidRPr="00AD4A5E" w:rsidRDefault="00014631" w:rsidP="00AD4A5E">
            <w:pPr>
              <w:pStyle w:val="TAH"/>
              <w:rPr>
                <w:sz w:val="16"/>
                <w:szCs w:val="16"/>
                <w:lang w:val="fr-FR" w:eastAsia="fr-FR"/>
              </w:rPr>
            </w:pPr>
            <w:r w:rsidRPr="00AD4A5E">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69BF152" w14:textId="77777777" w:rsidR="00014631" w:rsidRPr="00AD4A5E" w:rsidRDefault="00014631" w:rsidP="00AD4A5E">
            <w:pPr>
              <w:pStyle w:val="TAH"/>
              <w:rPr>
                <w:sz w:val="16"/>
                <w:szCs w:val="16"/>
                <w:lang w:val="fr-FR" w:eastAsia="fr-FR"/>
              </w:rPr>
            </w:pPr>
            <w:r w:rsidRPr="00AD4A5E">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785A217" w14:textId="77777777" w:rsidR="00014631" w:rsidRPr="00AD4A5E" w:rsidRDefault="00014631" w:rsidP="00AD4A5E">
            <w:pPr>
              <w:pStyle w:val="TAH"/>
              <w:rPr>
                <w:sz w:val="16"/>
                <w:szCs w:val="16"/>
                <w:lang w:val="fr-FR" w:eastAsia="fr-FR"/>
              </w:rPr>
            </w:pPr>
            <w:r w:rsidRPr="00AD4A5E">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CA83B41" w14:textId="77777777" w:rsidR="00014631" w:rsidRPr="00AD4A5E" w:rsidRDefault="00014631" w:rsidP="00AD4A5E">
            <w:pPr>
              <w:pStyle w:val="TAH"/>
              <w:rPr>
                <w:sz w:val="16"/>
                <w:szCs w:val="16"/>
                <w:lang w:val="fr-FR" w:eastAsia="fr-FR"/>
              </w:rPr>
            </w:pPr>
            <w:r w:rsidRPr="00AD4A5E">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CF5D97F" w14:textId="77777777" w:rsidR="00014631" w:rsidRPr="00AD4A5E" w:rsidRDefault="00014631" w:rsidP="00AD4A5E">
            <w:pPr>
              <w:pStyle w:val="TAH"/>
              <w:rPr>
                <w:sz w:val="16"/>
                <w:szCs w:val="16"/>
                <w:lang w:val="fr-FR" w:eastAsia="fr-FR"/>
              </w:rPr>
            </w:pPr>
            <w:r w:rsidRPr="00AD4A5E">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EA5AF68" w14:textId="77777777" w:rsidR="00014631" w:rsidRPr="00AD4A5E" w:rsidRDefault="00014631" w:rsidP="00AD4A5E">
            <w:pPr>
              <w:pStyle w:val="TAH"/>
              <w:rPr>
                <w:sz w:val="16"/>
                <w:szCs w:val="16"/>
                <w:lang w:val="fr-FR" w:eastAsia="fr-FR"/>
              </w:rPr>
            </w:pPr>
            <w:r w:rsidRPr="00AD4A5E">
              <w:rPr>
                <w:sz w:val="16"/>
                <w:szCs w:val="16"/>
              </w:rPr>
              <w:t>40</w:t>
            </w:r>
          </w:p>
        </w:tc>
      </w:tr>
      <w:tr w:rsidR="00AD4A5E" w:rsidRPr="00043B38" w14:paraId="420D1AD0" w14:textId="77777777" w:rsidTr="00512853">
        <w:trPr>
          <w:trHeight w:val="288"/>
        </w:trPr>
        <w:tc>
          <w:tcPr>
            <w:tcW w:w="406" w:type="pct"/>
            <w:vMerge w:val="restart"/>
            <w:tcBorders>
              <w:top w:val="nil"/>
              <w:left w:val="single" w:sz="8" w:space="0" w:color="auto"/>
              <w:bottom w:val="single" w:sz="8" w:space="0" w:color="000000"/>
              <w:right w:val="single" w:sz="4" w:space="0" w:color="auto"/>
            </w:tcBorders>
            <w:vAlign w:val="center"/>
            <w:hideMark/>
          </w:tcPr>
          <w:p w14:paraId="72C60247" w14:textId="77777777" w:rsidR="00014631" w:rsidRPr="00AD4A5E" w:rsidRDefault="00014631" w:rsidP="00AD4A5E">
            <w:pPr>
              <w:pStyle w:val="TAC"/>
              <w:rPr>
                <w:sz w:val="16"/>
                <w:szCs w:val="16"/>
                <w:lang w:val="fr-FR" w:eastAsia="fr-FR"/>
              </w:rPr>
            </w:pPr>
            <w:r w:rsidRPr="00AD4A5E">
              <w:rPr>
                <w:sz w:val="16"/>
                <w:szCs w:val="16"/>
                <w:lang w:val="fr-FR" w:eastAsia="fr-FR"/>
              </w:rPr>
              <w:t>Throughput Loss</w:t>
            </w:r>
          </w:p>
        </w:tc>
        <w:tc>
          <w:tcPr>
            <w:tcW w:w="301" w:type="pct"/>
            <w:tcBorders>
              <w:top w:val="nil"/>
              <w:left w:val="single" w:sz="4" w:space="0" w:color="auto"/>
              <w:bottom w:val="single" w:sz="4" w:space="0" w:color="auto"/>
              <w:right w:val="single" w:sz="4" w:space="0" w:color="auto"/>
            </w:tcBorders>
            <w:vAlign w:val="center"/>
            <w:hideMark/>
          </w:tcPr>
          <w:p w14:paraId="315259E0" w14:textId="77777777" w:rsidR="00014631" w:rsidRPr="00AD4A5E" w:rsidRDefault="00014631" w:rsidP="00AD4A5E">
            <w:pPr>
              <w:pStyle w:val="TAC"/>
              <w:rPr>
                <w:sz w:val="16"/>
                <w:szCs w:val="16"/>
                <w:lang w:val="fr-FR" w:eastAsia="fr-FR"/>
              </w:rPr>
            </w:pPr>
            <w:r w:rsidRPr="00AD4A5E">
              <w:rPr>
                <w:sz w:val="16"/>
                <w:szCs w:val="16"/>
                <w:lang w:val="fr-FR" w:eastAsia="fr-FR"/>
              </w:rPr>
              <w:t>Average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4EB86C" w14:textId="77777777" w:rsidR="00014631" w:rsidRPr="00AD4A5E" w:rsidRDefault="00014631" w:rsidP="00AD4A5E">
            <w:pPr>
              <w:pStyle w:val="TAC"/>
              <w:rPr>
                <w:sz w:val="16"/>
                <w:szCs w:val="16"/>
                <w:lang w:val="fr-FR" w:eastAsia="fr-FR"/>
              </w:rPr>
            </w:pPr>
            <w:r w:rsidRPr="00AD4A5E">
              <w:rPr>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05DD1A"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000E6D"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365F96"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FDDE3A"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431DA8"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D56D8F"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D8AAEA"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21BF8B"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BE0246"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6A1BE9"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BD8373"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68A965"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3760A3"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82F1A1"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7C91F7"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F8A0D2"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3E8E4E"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E5FD09"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290CAD"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D8217D"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898DAF" w14:textId="77777777" w:rsidR="00014631" w:rsidRPr="00AD4A5E" w:rsidRDefault="00014631" w:rsidP="00AD4A5E">
            <w:pPr>
              <w:pStyle w:val="TAC"/>
              <w:rPr>
                <w:sz w:val="16"/>
                <w:szCs w:val="16"/>
                <w:lang w:val="fr-FR" w:eastAsia="fr-FR"/>
              </w:rPr>
            </w:pPr>
            <w:r w:rsidRPr="00AD4A5E">
              <w:rPr>
                <w:sz w:val="16"/>
                <w:szCs w:val="16"/>
              </w:rPr>
              <w:t>0,00</w:t>
            </w:r>
          </w:p>
        </w:tc>
      </w:tr>
      <w:tr w:rsidR="00AD4A5E" w:rsidRPr="00043B38" w14:paraId="2EB42970" w14:textId="77777777" w:rsidTr="00512853">
        <w:trPr>
          <w:trHeight w:val="288"/>
        </w:trPr>
        <w:tc>
          <w:tcPr>
            <w:tcW w:w="406" w:type="pct"/>
            <w:vMerge/>
            <w:tcBorders>
              <w:top w:val="nil"/>
              <w:left w:val="single" w:sz="8" w:space="0" w:color="auto"/>
              <w:bottom w:val="single" w:sz="8" w:space="0" w:color="000000"/>
              <w:right w:val="single" w:sz="4" w:space="0" w:color="auto"/>
            </w:tcBorders>
            <w:vAlign w:val="center"/>
            <w:hideMark/>
          </w:tcPr>
          <w:p w14:paraId="0BCA65CC" w14:textId="77777777" w:rsidR="00014631" w:rsidRPr="00AD4A5E" w:rsidRDefault="00014631" w:rsidP="00AD4A5E">
            <w:pPr>
              <w:pStyle w:val="TAC"/>
              <w:rPr>
                <w:sz w:val="16"/>
                <w:szCs w:val="16"/>
                <w:lang w:val="fr-FR" w:eastAsia="fr-FR"/>
              </w:rPr>
            </w:pPr>
          </w:p>
        </w:tc>
        <w:tc>
          <w:tcPr>
            <w:tcW w:w="301" w:type="pct"/>
            <w:tcBorders>
              <w:top w:val="nil"/>
              <w:left w:val="single" w:sz="4" w:space="0" w:color="auto"/>
              <w:bottom w:val="single" w:sz="8" w:space="0" w:color="000000"/>
              <w:right w:val="single" w:sz="4" w:space="0" w:color="auto"/>
            </w:tcBorders>
            <w:vAlign w:val="center"/>
            <w:hideMark/>
          </w:tcPr>
          <w:p w14:paraId="6EAFFA7B" w14:textId="77777777" w:rsidR="00014631" w:rsidRPr="00AD4A5E" w:rsidRDefault="00014631" w:rsidP="00AD4A5E">
            <w:pPr>
              <w:pStyle w:val="TAC"/>
              <w:rPr>
                <w:sz w:val="16"/>
                <w:szCs w:val="16"/>
                <w:lang w:val="fr-FR" w:eastAsia="fr-FR"/>
              </w:rPr>
            </w:pPr>
            <w:r w:rsidRPr="00AD4A5E">
              <w:rPr>
                <w:sz w:val="16"/>
                <w:szCs w:val="16"/>
                <w:lang w:val="fr-FR" w:eastAsia="fr-FR"/>
              </w:rPr>
              <w:t>5%-tile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292370" w14:textId="77777777" w:rsidR="00014631" w:rsidRPr="00AD4A5E" w:rsidRDefault="00014631" w:rsidP="00AD4A5E">
            <w:pPr>
              <w:pStyle w:val="TAC"/>
              <w:rPr>
                <w:sz w:val="16"/>
                <w:szCs w:val="16"/>
                <w:lang w:val="fr-FR" w:eastAsia="fr-FR"/>
              </w:rPr>
            </w:pPr>
            <w:r w:rsidRPr="00AD4A5E">
              <w:rPr>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41691C"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6A46E3"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2E6C13"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F4E72C"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556DC3"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607F18"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F8B0D6"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A4B18C"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3C1D5A"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3EE933"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852BC2"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EC9055"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6A0B6F"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45733A"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6219A4"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7E6A71"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C654EE"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B50D2B"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C71B3E"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6CCD4C"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0CCA28" w14:textId="77777777" w:rsidR="00014631" w:rsidRPr="00AD4A5E" w:rsidRDefault="00014631" w:rsidP="00AD4A5E">
            <w:pPr>
              <w:pStyle w:val="TAC"/>
              <w:rPr>
                <w:sz w:val="16"/>
                <w:szCs w:val="16"/>
                <w:lang w:val="fr-FR" w:eastAsia="fr-FR"/>
              </w:rPr>
            </w:pPr>
            <w:r w:rsidRPr="00AD4A5E">
              <w:rPr>
                <w:sz w:val="16"/>
                <w:szCs w:val="16"/>
              </w:rPr>
              <w:t>0,00</w:t>
            </w:r>
          </w:p>
        </w:tc>
      </w:tr>
    </w:tbl>
    <w:p w14:paraId="50A67D69" w14:textId="77777777" w:rsidR="00014631" w:rsidRDefault="00014631" w:rsidP="00014631"/>
    <w:p w14:paraId="77D2AA9B" w14:textId="77777777" w:rsidR="005271D5" w:rsidRPr="00182E52" w:rsidRDefault="005271D5" w:rsidP="005271D5">
      <w:pPr>
        <w:pStyle w:val="Heading3"/>
        <w:rPr>
          <w:lang w:eastAsia="zh-CN"/>
        </w:rPr>
      </w:pPr>
      <w:bookmarkStart w:id="1411" w:name="_Toc162191965"/>
      <w:bookmarkStart w:id="1412" w:name="_Toc163147594"/>
      <w:bookmarkStart w:id="1413" w:name="_Toc169269926"/>
      <w:bookmarkStart w:id="1414" w:name="_Toc176255400"/>
      <w:bookmarkStart w:id="1415" w:name="_Toc176766612"/>
      <w:bookmarkStart w:id="1416" w:name="_Toc233983499"/>
      <w:r w:rsidRPr="00182E52">
        <w:rPr>
          <w:lang w:eastAsia="zh-CN"/>
        </w:rPr>
        <w:t>6a.4.7</w:t>
      </w:r>
      <w:r w:rsidRPr="00182E52">
        <w:rPr>
          <w:lang w:eastAsia="zh-CN"/>
        </w:rPr>
        <w:tab/>
        <w:t>Scenario 7a: 17GHz NTN DL interfering TN UL</w:t>
      </w:r>
      <w:bookmarkEnd w:id="1411"/>
      <w:bookmarkEnd w:id="1412"/>
      <w:bookmarkEnd w:id="1413"/>
      <w:bookmarkEnd w:id="1414"/>
      <w:bookmarkEnd w:id="1415"/>
      <w:bookmarkEnd w:id="1416"/>
    </w:p>
    <w:p w14:paraId="47E13C6D" w14:textId="57A281EB" w:rsidR="00BF1177" w:rsidRPr="00EA7834" w:rsidRDefault="00BF1177" w:rsidP="00BF1177">
      <w:pPr>
        <w:rPr>
          <w:rFonts w:eastAsia="DengXian"/>
        </w:rPr>
      </w:pPr>
      <w:r w:rsidRPr="005F72EF">
        <w:rPr>
          <w:rFonts w:eastAsia="DengXian"/>
        </w:rPr>
        <w:t>The co-existence results from all concerned options in this scenario were evaluated, and it has been agreed to select</w:t>
      </w:r>
      <w:r w:rsidRPr="005F72EF" w:rsidDel="0019605C">
        <w:rPr>
          <w:rFonts w:eastAsia="DengXian"/>
        </w:rPr>
        <w:t xml:space="preserve"> </w:t>
      </w:r>
      <w:r w:rsidRPr="005F72EF">
        <w:rPr>
          <w:rFonts w:eastAsia="DengXian"/>
        </w:rPr>
        <w:t xml:space="preserve">the </w:t>
      </w:r>
      <w:r w:rsidRPr="005F72EF">
        <w:t xml:space="preserve">5% throughput loss </w:t>
      </w:r>
      <w:r w:rsidRPr="005F72EF">
        <w:rPr>
          <w:rFonts w:eastAsia="DengXian"/>
        </w:rPr>
        <w:t xml:space="preserve">NR UL interfering the NR-NTN GEO UL and NR-NTN LEO1200 UL that 25 degrees elevation </w:t>
      </w:r>
      <w:r w:rsidR="00512853" w:rsidRPr="005F72EF">
        <w:rPr>
          <w:rFonts w:eastAsia="DengXian"/>
        </w:rPr>
        <w:t>angle</w:t>
      </w:r>
      <w:r w:rsidRPr="005F72EF">
        <w:rPr>
          <w:rFonts w:eastAsia="DengXian"/>
        </w:rPr>
        <w:t xml:space="preserve"> and deployed in urban environment as the most stringent case.</w:t>
      </w:r>
    </w:p>
    <w:p w14:paraId="26D809C0" w14:textId="77777777" w:rsidR="00BF1177" w:rsidRPr="00EA7834" w:rsidRDefault="00BF1177" w:rsidP="00BF1177">
      <w:pPr>
        <w:pStyle w:val="TH"/>
      </w:pPr>
      <w:r w:rsidRPr="00EA7834">
        <w:t>Table 6a.4.</w:t>
      </w:r>
      <w:r>
        <w:t>7</w:t>
      </w:r>
      <w:r w:rsidRPr="00EA7834">
        <w:t xml:space="preserve">-1 </w:t>
      </w:r>
      <w:r w:rsidRPr="005F72EF">
        <w:t xml:space="preserve">Simulation </w:t>
      </w:r>
      <w:r w:rsidRPr="00EA7834">
        <w:t xml:space="preserve">results for average and 5%-tile throughput loss for Scenario </w:t>
      </w:r>
      <w:r>
        <w:t>7</w:t>
      </w:r>
      <w:r w:rsidRPr="00EA7834">
        <w:t>a - NTN GEO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1054"/>
        <w:gridCol w:w="925"/>
        <w:gridCol w:w="1037"/>
        <w:gridCol w:w="601"/>
        <w:gridCol w:w="601"/>
        <w:gridCol w:w="601"/>
        <w:gridCol w:w="602"/>
        <w:gridCol w:w="602"/>
        <w:gridCol w:w="602"/>
        <w:gridCol w:w="602"/>
        <w:gridCol w:w="602"/>
        <w:gridCol w:w="602"/>
        <w:gridCol w:w="602"/>
        <w:gridCol w:w="598"/>
      </w:tblGrid>
      <w:tr w:rsidR="00BF1177" w:rsidRPr="00F1333A" w14:paraId="21C2DA6A" w14:textId="77777777" w:rsidTr="00512853">
        <w:trPr>
          <w:trHeight w:val="276"/>
        </w:trPr>
        <w:tc>
          <w:tcPr>
            <w:tcW w:w="1029" w:type="pct"/>
            <w:gridSpan w:val="2"/>
            <w:shd w:val="clear" w:color="auto" w:fill="FFFFFF" w:themeFill="background1"/>
            <w:noWrap/>
            <w:vAlign w:val="center"/>
            <w:hideMark/>
          </w:tcPr>
          <w:p w14:paraId="48FAD0A8" w14:textId="77777777" w:rsidR="00BF1177" w:rsidRPr="00F1333A" w:rsidRDefault="00BF1177" w:rsidP="00512853">
            <w:pPr>
              <w:pStyle w:val="TAH"/>
              <w:rPr>
                <w:szCs w:val="18"/>
              </w:rPr>
            </w:pPr>
            <w:r w:rsidRPr="00F1333A">
              <w:rPr>
                <w:szCs w:val="18"/>
              </w:rPr>
              <w:t>Required ACIR [dB]</w:t>
            </w:r>
          </w:p>
        </w:tc>
        <w:tc>
          <w:tcPr>
            <w:tcW w:w="529" w:type="pct"/>
            <w:shd w:val="clear" w:color="auto" w:fill="FFFFFF" w:themeFill="background1"/>
            <w:noWrap/>
            <w:vAlign w:val="center"/>
            <w:hideMark/>
          </w:tcPr>
          <w:p w14:paraId="5923A8ED" w14:textId="77777777" w:rsidR="00BF1177" w:rsidRPr="00F1333A" w:rsidRDefault="00BF1177" w:rsidP="00512853">
            <w:pPr>
              <w:pStyle w:val="TAH"/>
              <w:rPr>
                <w:szCs w:val="18"/>
              </w:rPr>
            </w:pPr>
            <w:r w:rsidRPr="00F1333A">
              <w:rPr>
                <w:szCs w:val="18"/>
              </w:rPr>
              <w:t>Company</w:t>
            </w:r>
          </w:p>
        </w:tc>
        <w:tc>
          <w:tcPr>
            <w:tcW w:w="313" w:type="pct"/>
            <w:shd w:val="clear" w:color="auto" w:fill="FFFFFF" w:themeFill="background1"/>
            <w:noWrap/>
            <w:vAlign w:val="center"/>
            <w:hideMark/>
          </w:tcPr>
          <w:p w14:paraId="48147B84" w14:textId="77777777" w:rsidR="00BF1177" w:rsidRPr="00F1333A" w:rsidRDefault="00BF1177" w:rsidP="00512853">
            <w:pPr>
              <w:pStyle w:val="TAH"/>
              <w:rPr>
                <w:szCs w:val="18"/>
              </w:rPr>
            </w:pPr>
            <w:r w:rsidRPr="00F1333A">
              <w:rPr>
                <w:szCs w:val="18"/>
              </w:rPr>
              <w:t>0</w:t>
            </w:r>
          </w:p>
        </w:tc>
        <w:tc>
          <w:tcPr>
            <w:tcW w:w="313" w:type="pct"/>
            <w:shd w:val="clear" w:color="auto" w:fill="FFFFFF" w:themeFill="background1"/>
            <w:noWrap/>
            <w:vAlign w:val="center"/>
            <w:hideMark/>
          </w:tcPr>
          <w:p w14:paraId="54D3549D" w14:textId="77777777" w:rsidR="00BF1177" w:rsidRPr="00F1333A" w:rsidRDefault="00BF1177" w:rsidP="00512853">
            <w:pPr>
              <w:pStyle w:val="TAH"/>
              <w:rPr>
                <w:szCs w:val="18"/>
              </w:rPr>
            </w:pPr>
            <w:r w:rsidRPr="00F1333A">
              <w:rPr>
                <w:szCs w:val="18"/>
              </w:rPr>
              <w:t>2</w:t>
            </w:r>
          </w:p>
        </w:tc>
        <w:tc>
          <w:tcPr>
            <w:tcW w:w="313" w:type="pct"/>
            <w:shd w:val="clear" w:color="auto" w:fill="FFFFFF" w:themeFill="background1"/>
            <w:noWrap/>
            <w:vAlign w:val="center"/>
            <w:hideMark/>
          </w:tcPr>
          <w:p w14:paraId="4A61E6D2" w14:textId="77777777" w:rsidR="00BF1177" w:rsidRPr="00F1333A" w:rsidRDefault="00BF1177" w:rsidP="00512853">
            <w:pPr>
              <w:pStyle w:val="TAH"/>
              <w:rPr>
                <w:szCs w:val="18"/>
              </w:rPr>
            </w:pPr>
            <w:r w:rsidRPr="00F1333A">
              <w:rPr>
                <w:szCs w:val="18"/>
              </w:rPr>
              <w:t>4</w:t>
            </w:r>
          </w:p>
        </w:tc>
        <w:tc>
          <w:tcPr>
            <w:tcW w:w="313" w:type="pct"/>
            <w:shd w:val="clear" w:color="auto" w:fill="FFFFFF" w:themeFill="background1"/>
            <w:noWrap/>
            <w:vAlign w:val="center"/>
            <w:hideMark/>
          </w:tcPr>
          <w:p w14:paraId="28E0F3B0" w14:textId="77777777" w:rsidR="00BF1177" w:rsidRPr="00F1333A" w:rsidRDefault="00BF1177" w:rsidP="00512853">
            <w:pPr>
              <w:pStyle w:val="TAH"/>
              <w:rPr>
                <w:szCs w:val="18"/>
              </w:rPr>
            </w:pPr>
            <w:r w:rsidRPr="00F1333A">
              <w:rPr>
                <w:szCs w:val="18"/>
              </w:rPr>
              <w:t>6</w:t>
            </w:r>
          </w:p>
        </w:tc>
        <w:tc>
          <w:tcPr>
            <w:tcW w:w="313" w:type="pct"/>
            <w:shd w:val="clear" w:color="auto" w:fill="FFFFFF" w:themeFill="background1"/>
            <w:noWrap/>
            <w:vAlign w:val="center"/>
            <w:hideMark/>
          </w:tcPr>
          <w:p w14:paraId="58F161E8" w14:textId="77777777" w:rsidR="00BF1177" w:rsidRPr="00F1333A" w:rsidRDefault="00BF1177" w:rsidP="00512853">
            <w:pPr>
              <w:pStyle w:val="TAH"/>
              <w:rPr>
                <w:szCs w:val="18"/>
              </w:rPr>
            </w:pPr>
            <w:r w:rsidRPr="00F1333A">
              <w:rPr>
                <w:szCs w:val="18"/>
              </w:rPr>
              <w:t>8</w:t>
            </w:r>
          </w:p>
        </w:tc>
        <w:tc>
          <w:tcPr>
            <w:tcW w:w="313" w:type="pct"/>
            <w:shd w:val="clear" w:color="auto" w:fill="FFFFFF" w:themeFill="background1"/>
            <w:noWrap/>
            <w:vAlign w:val="center"/>
            <w:hideMark/>
          </w:tcPr>
          <w:p w14:paraId="3F45D93F" w14:textId="77777777" w:rsidR="00BF1177" w:rsidRPr="00F1333A" w:rsidRDefault="00BF1177" w:rsidP="00512853">
            <w:pPr>
              <w:pStyle w:val="TAH"/>
              <w:rPr>
                <w:szCs w:val="18"/>
              </w:rPr>
            </w:pPr>
            <w:r w:rsidRPr="00F1333A">
              <w:rPr>
                <w:szCs w:val="18"/>
              </w:rPr>
              <w:t>10</w:t>
            </w:r>
          </w:p>
        </w:tc>
        <w:tc>
          <w:tcPr>
            <w:tcW w:w="313" w:type="pct"/>
            <w:shd w:val="clear" w:color="auto" w:fill="FFFFFF" w:themeFill="background1"/>
            <w:noWrap/>
            <w:vAlign w:val="center"/>
            <w:hideMark/>
          </w:tcPr>
          <w:p w14:paraId="75AC292A" w14:textId="77777777" w:rsidR="00BF1177" w:rsidRPr="00F1333A" w:rsidRDefault="00BF1177" w:rsidP="00512853">
            <w:pPr>
              <w:pStyle w:val="TAH"/>
              <w:rPr>
                <w:szCs w:val="18"/>
              </w:rPr>
            </w:pPr>
            <w:r w:rsidRPr="00F1333A">
              <w:rPr>
                <w:szCs w:val="18"/>
              </w:rPr>
              <w:t>12</w:t>
            </w:r>
          </w:p>
        </w:tc>
        <w:tc>
          <w:tcPr>
            <w:tcW w:w="313" w:type="pct"/>
            <w:shd w:val="clear" w:color="auto" w:fill="FFFFFF" w:themeFill="background1"/>
            <w:noWrap/>
            <w:vAlign w:val="center"/>
            <w:hideMark/>
          </w:tcPr>
          <w:p w14:paraId="68B423F2" w14:textId="77777777" w:rsidR="00BF1177" w:rsidRPr="00F1333A" w:rsidRDefault="00BF1177" w:rsidP="00512853">
            <w:pPr>
              <w:pStyle w:val="TAH"/>
              <w:rPr>
                <w:szCs w:val="18"/>
              </w:rPr>
            </w:pPr>
            <w:r w:rsidRPr="00F1333A">
              <w:rPr>
                <w:szCs w:val="18"/>
              </w:rPr>
              <w:t>14</w:t>
            </w:r>
          </w:p>
        </w:tc>
        <w:tc>
          <w:tcPr>
            <w:tcW w:w="313" w:type="pct"/>
            <w:shd w:val="clear" w:color="auto" w:fill="FFFFFF" w:themeFill="background1"/>
            <w:noWrap/>
            <w:vAlign w:val="center"/>
            <w:hideMark/>
          </w:tcPr>
          <w:p w14:paraId="61D3E622" w14:textId="77777777" w:rsidR="00BF1177" w:rsidRPr="00F1333A" w:rsidRDefault="00BF1177" w:rsidP="00512853">
            <w:pPr>
              <w:pStyle w:val="TAH"/>
              <w:rPr>
                <w:szCs w:val="18"/>
              </w:rPr>
            </w:pPr>
            <w:r w:rsidRPr="00F1333A">
              <w:rPr>
                <w:szCs w:val="18"/>
              </w:rPr>
              <w:t>16</w:t>
            </w:r>
          </w:p>
        </w:tc>
        <w:tc>
          <w:tcPr>
            <w:tcW w:w="313" w:type="pct"/>
            <w:shd w:val="clear" w:color="auto" w:fill="FFFFFF" w:themeFill="background1"/>
            <w:noWrap/>
            <w:vAlign w:val="center"/>
            <w:hideMark/>
          </w:tcPr>
          <w:p w14:paraId="1930A3C9" w14:textId="77777777" w:rsidR="00BF1177" w:rsidRPr="00F1333A" w:rsidRDefault="00BF1177" w:rsidP="00512853">
            <w:pPr>
              <w:pStyle w:val="TAH"/>
              <w:rPr>
                <w:szCs w:val="18"/>
              </w:rPr>
            </w:pPr>
            <w:r w:rsidRPr="00F1333A">
              <w:rPr>
                <w:szCs w:val="18"/>
              </w:rPr>
              <w:t>18</w:t>
            </w:r>
          </w:p>
        </w:tc>
        <w:tc>
          <w:tcPr>
            <w:tcW w:w="311" w:type="pct"/>
            <w:shd w:val="clear" w:color="auto" w:fill="FFFFFF" w:themeFill="background1"/>
            <w:noWrap/>
            <w:vAlign w:val="center"/>
            <w:hideMark/>
          </w:tcPr>
          <w:p w14:paraId="7A080C0A" w14:textId="77777777" w:rsidR="00BF1177" w:rsidRPr="00F1333A" w:rsidRDefault="00BF1177" w:rsidP="00512853">
            <w:pPr>
              <w:pStyle w:val="TAH"/>
              <w:rPr>
                <w:szCs w:val="18"/>
              </w:rPr>
            </w:pPr>
            <w:r w:rsidRPr="00F1333A">
              <w:rPr>
                <w:szCs w:val="18"/>
              </w:rPr>
              <w:t>20</w:t>
            </w:r>
          </w:p>
        </w:tc>
      </w:tr>
      <w:tr w:rsidR="00BF1177" w:rsidRPr="008B7F9E" w14:paraId="6CEB4724" w14:textId="77777777" w:rsidTr="00512853">
        <w:trPr>
          <w:trHeight w:val="276"/>
        </w:trPr>
        <w:tc>
          <w:tcPr>
            <w:tcW w:w="548" w:type="pct"/>
            <w:vMerge w:val="restart"/>
            <w:shd w:val="clear" w:color="auto" w:fill="FFFFFF" w:themeFill="background1"/>
            <w:vAlign w:val="center"/>
            <w:hideMark/>
          </w:tcPr>
          <w:p w14:paraId="4B41D4DF" w14:textId="77777777" w:rsidR="00BF1177" w:rsidRPr="00AD4A5E" w:rsidRDefault="00BF1177" w:rsidP="00AD4A5E">
            <w:pPr>
              <w:pStyle w:val="TAC"/>
              <w:rPr>
                <w:sz w:val="16"/>
                <w:szCs w:val="16"/>
              </w:rPr>
            </w:pPr>
            <w:r w:rsidRPr="00AD4A5E">
              <w:rPr>
                <w:sz w:val="16"/>
                <w:szCs w:val="16"/>
              </w:rPr>
              <w:t>Throughput Loss</w:t>
            </w:r>
          </w:p>
        </w:tc>
        <w:tc>
          <w:tcPr>
            <w:tcW w:w="480" w:type="pct"/>
            <w:vMerge w:val="restart"/>
            <w:shd w:val="clear" w:color="auto" w:fill="FFFFFF" w:themeFill="background1"/>
            <w:noWrap/>
            <w:vAlign w:val="center"/>
            <w:hideMark/>
          </w:tcPr>
          <w:p w14:paraId="379049FA" w14:textId="77777777" w:rsidR="00BF1177" w:rsidRPr="00AD4A5E" w:rsidRDefault="00BF1177" w:rsidP="00AD4A5E">
            <w:pPr>
              <w:pStyle w:val="TAC"/>
              <w:rPr>
                <w:sz w:val="16"/>
                <w:szCs w:val="16"/>
              </w:rPr>
            </w:pPr>
            <w:r w:rsidRPr="00AD4A5E">
              <w:rPr>
                <w:sz w:val="16"/>
                <w:szCs w:val="16"/>
              </w:rPr>
              <w:t>Average</w:t>
            </w:r>
          </w:p>
        </w:tc>
        <w:tc>
          <w:tcPr>
            <w:tcW w:w="529" w:type="pct"/>
            <w:shd w:val="clear" w:color="auto" w:fill="FFFFFF" w:themeFill="background1"/>
            <w:noWrap/>
            <w:vAlign w:val="center"/>
            <w:hideMark/>
          </w:tcPr>
          <w:p w14:paraId="3572C2EE" w14:textId="77777777" w:rsidR="00BF1177" w:rsidRPr="008B7F9E" w:rsidRDefault="00BF1177" w:rsidP="00512853">
            <w:pPr>
              <w:pStyle w:val="TAC"/>
              <w:rPr>
                <w:bCs/>
                <w:szCs w:val="18"/>
              </w:rPr>
            </w:pPr>
            <w:r w:rsidRPr="008B7F9E">
              <w:rPr>
                <w:bCs/>
                <w:szCs w:val="18"/>
              </w:rPr>
              <w:t>Ericsson</w:t>
            </w:r>
          </w:p>
        </w:tc>
        <w:tc>
          <w:tcPr>
            <w:tcW w:w="313" w:type="pct"/>
            <w:shd w:val="clear" w:color="auto" w:fill="FFFFFF" w:themeFill="background1"/>
            <w:noWrap/>
            <w:vAlign w:val="center"/>
            <w:hideMark/>
          </w:tcPr>
          <w:p w14:paraId="0EACE667" w14:textId="77777777" w:rsidR="00BF1177" w:rsidRPr="008B7F9E" w:rsidRDefault="00BF1177" w:rsidP="00512853">
            <w:pPr>
              <w:pStyle w:val="TAC"/>
            </w:pPr>
            <w:r w:rsidRPr="008B7F9E">
              <w:t>0.00</w:t>
            </w:r>
          </w:p>
        </w:tc>
        <w:tc>
          <w:tcPr>
            <w:tcW w:w="313" w:type="pct"/>
            <w:shd w:val="clear" w:color="auto" w:fill="FFFFFF" w:themeFill="background1"/>
            <w:noWrap/>
            <w:vAlign w:val="center"/>
          </w:tcPr>
          <w:p w14:paraId="1A0FAAE7" w14:textId="77777777" w:rsidR="00BF1177" w:rsidRPr="008B7F9E" w:rsidRDefault="00BF1177" w:rsidP="00512853">
            <w:pPr>
              <w:pStyle w:val="TAC"/>
            </w:pPr>
          </w:p>
        </w:tc>
        <w:tc>
          <w:tcPr>
            <w:tcW w:w="313" w:type="pct"/>
            <w:shd w:val="clear" w:color="auto" w:fill="FFFFFF" w:themeFill="background1"/>
            <w:noWrap/>
            <w:vAlign w:val="center"/>
          </w:tcPr>
          <w:p w14:paraId="661C1D35" w14:textId="77777777" w:rsidR="00BF1177" w:rsidRPr="008B7F9E" w:rsidRDefault="00BF1177" w:rsidP="00512853">
            <w:pPr>
              <w:pStyle w:val="TAC"/>
            </w:pPr>
          </w:p>
        </w:tc>
        <w:tc>
          <w:tcPr>
            <w:tcW w:w="313" w:type="pct"/>
            <w:shd w:val="clear" w:color="auto" w:fill="FFFFFF" w:themeFill="background1"/>
            <w:noWrap/>
            <w:vAlign w:val="center"/>
          </w:tcPr>
          <w:p w14:paraId="5F996A6C" w14:textId="77777777" w:rsidR="00BF1177" w:rsidRPr="008B7F9E" w:rsidRDefault="00BF1177" w:rsidP="00512853">
            <w:pPr>
              <w:pStyle w:val="TAC"/>
            </w:pPr>
          </w:p>
        </w:tc>
        <w:tc>
          <w:tcPr>
            <w:tcW w:w="313" w:type="pct"/>
            <w:shd w:val="clear" w:color="auto" w:fill="FFFFFF" w:themeFill="background1"/>
            <w:noWrap/>
            <w:vAlign w:val="center"/>
          </w:tcPr>
          <w:p w14:paraId="1B9487DB" w14:textId="77777777" w:rsidR="00BF1177" w:rsidRPr="008B7F9E" w:rsidRDefault="00BF1177" w:rsidP="00512853">
            <w:pPr>
              <w:pStyle w:val="TAC"/>
            </w:pPr>
          </w:p>
        </w:tc>
        <w:tc>
          <w:tcPr>
            <w:tcW w:w="313" w:type="pct"/>
            <w:shd w:val="clear" w:color="auto" w:fill="FFFFFF" w:themeFill="background1"/>
            <w:noWrap/>
            <w:vAlign w:val="center"/>
            <w:hideMark/>
          </w:tcPr>
          <w:p w14:paraId="2C2C8F23" w14:textId="77777777" w:rsidR="00BF1177" w:rsidRPr="008B7F9E" w:rsidRDefault="00BF1177" w:rsidP="00512853">
            <w:pPr>
              <w:pStyle w:val="TAC"/>
            </w:pPr>
            <w:r w:rsidRPr="008B7F9E">
              <w:t>0.00</w:t>
            </w:r>
          </w:p>
        </w:tc>
        <w:tc>
          <w:tcPr>
            <w:tcW w:w="313" w:type="pct"/>
            <w:shd w:val="clear" w:color="auto" w:fill="FFFFFF" w:themeFill="background1"/>
            <w:noWrap/>
            <w:vAlign w:val="center"/>
          </w:tcPr>
          <w:p w14:paraId="447BFC7E" w14:textId="77777777" w:rsidR="00BF1177" w:rsidRPr="008B7F9E" w:rsidRDefault="00BF1177" w:rsidP="00512853">
            <w:pPr>
              <w:pStyle w:val="TAC"/>
            </w:pPr>
          </w:p>
        </w:tc>
        <w:tc>
          <w:tcPr>
            <w:tcW w:w="313" w:type="pct"/>
            <w:shd w:val="clear" w:color="auto" w:fill="FFFFFF" w:themeFill="background1"/>
            <w:noWrap/>
            <w:vAlign w:val="center"/>
          </w:tcPr>
          <w:p w14:paraId="63925240" w14:textId="77777777" w:rsidR="00BF1177" w:rsidRPr="008B7F9E" w:rsidRDefault="00BF1177" w:rsidP="00512853">
            <w:pPr>
              <w:pStyle w:val="TAC"/>
            </w:pPr>
          </w:p>
        </w:tc>
        <w:tc>
          <w:tcPr>
            <w:tcW w:w="313" w:type="pct"/>
            <w:shd w:val="clear" w:color="auto" w:fill="FFFFFF" w:themeFill="background1"/>
            <w:noWrap/>
            <w:vAlign w:val="center"/>
          </w:tcPr>
          <w:p w14:paraId="7F6A5157" w14:textId="77777777" w:rsidR="00BF1177" w:rsidRPr="008B7F9E" w:rsidRDefault="00BF1177" w:rsidP="00512853">
            <w:pPr>
              <w:pStyle w:val="TAC"/>
            </w:pPr>
          </w:p>
        </w:tc>
        <w:tc>
          <w:tcPr>
            <w:tcW w:w="313" w:type="pct"/>
            <w:shd w:val="clear" w:color="auto" w:fill="FFFFFF" w:themeFill="background1"/>
            <w:noWrap/>
            <w:vAlign w:val="center"/>
          </w:tcPr>
          <w:p w14:paraId="2CBF6C9E" w14:textId="77777777" w:rsidR="00BF1177" w:rsidRPr="008B7F9E" w:rsidRDefault="00BF1177" w:rsidP="00512853">
            <w:pPr>
              <w:pStyle w:val="TAC"/>
            </w:pPr>
          </w:p>
        </w:tc>
        <w:tc>
          <w:tcPr>
            <w:tcW w:w="311" w:type="pct"/>
            <w:shd w:val="clear" w:color="auto" w:fill="FFFFFF" w:themeFill="background1"/>
            <w:noWrap/>
            <w:vAlign w:val="center"/>
          </w:tcPr>
          <w:p w14:paraId="46B6C689" w14:textId="77777777" w:rsidR="00BF1177" w:rsidRPr="008B7F9E" w:rsidRDefault="00BF1177" w:rsidP="00512853">
            <w:pPr>
              <w:pStyle w:val="TAC"/>
            </w:pPr>
          </w:p>
        </w:tc>
      </w:tr>
      <w:tr w:rsidR="00BF1177" w:rsidRPr="008B7F9E" w14:paraId="305AAC59" w14:textId="77777777" w:rsidTr="00512853">
        <w:trPr>
          <w:trHeight w:val="276"/>
        </w:trPr>
        <w:tc>
          <w:tcPr>
            <w:tcW w:w="548" w:type="pct"/>
            <w:vMerge/>
            <w:shd w:val="clear" w:color="auto" w:fill="FFFFFF" w:themeFill="background1"/>
            <w:vAlign w:val="center"/>
            <w:hideMark/>
          </w:tcPr>
          <w:p w14:paraId="191513F6" w14:textId="77777777" w:rsidR="00BF1177" w:rsidRPr="00AD4A5E" w:rsidRDefault="00BF1177" w:rsidP="00AD4A5E">
            <w:pPr>
              <w:pStyle w:val="TAC"/>
              <w:rPr>
                <w:sz w:val="16"/>
                <w:szCs w:val="16"/>
              </w:rPr>
            </w:pPr>
          </w:p>
        </w:tc>
        <w:tc>
          <w:tcPr>
            <w:tcW w:w="480" w:type="pct"/>
            <w:vMerge/>
            <w:shd w:val="clear" w:color="auto" w:fill="FFFFFF" w:themeFill="background1"/>
            <w:vAlign w:val="center"/>
            <w:hideMark/>
          </w:tcPr>
          <w:p w14:paraId="58AB7CC9" w14:textId="77777777" w:rsidR="00BF1177" w:rsidRPr="00AD4A5E" w:rsidRDefault="00BF1177" w:rsidP="00AD4A5E">
            <w:pPr>
              <w:pStyle w:val="TAC"/>
              <w:rPr>
                <w:sz w:val="16"/>
                <w:szCs w:val="16"/>
              </w:rPr>
            </w:pPr>
          </w:p>
        </w:tc>
        <w:tc>
          <w:tcPr>
            <w:tcW w:w="529" w:type="pct"/>
            <w:shd w:val="clear" w:color="auto" w:fill="FFFFFF" w:themeFill="background1"/>
            <w:noWrap/>
            <w:vAlign w:val="center"/>
            <w:hideMark/>
          </w:tcPr>
          <w:p w14:paraId="45DF229B" w14:textId="77777777" w:rsidR="00BF1177" w:rsidRPr="008B7F9E" w:rsidRDefault="00BF1177" w:rsidP="00512853">
            <w:pPr>
              <w:pStyle w:val="TAC"/>
              <w:rPr>
                <w:bCs/>
                <w:szCs w:val="18"/>
              </w:rPr>
            </w:pPr>
            <w:r w:rsidRPr="008B7F9E">
              <w:rPr>
                <w:bCs/>
                <w:szCs w:val="18"/>
              </w:rPr>
              <w:t>ZTE</w:t>
            </w:r>
          </w:p>
        </w:tc>
        <w:tc>
          <w:tcPr>
            <w:tcW w:w="313" w:type="pct"/>
            <w:shd w:val="clear" w:color="auto" w:fill="FFFFFF" w:themeFill="background1"/>
            <w:noWrap/>
            <w:vAlign w:val="center"/>
            <w:hideMark/>
          </w:tcPr>
          <w:p w14:paraId="1C3F6A41"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47DC0034"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5E009465"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5749C7CC"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4482C689"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68073F0C"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90AA1EC"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7F2D086"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9366CD6"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7FA2483" w14:textId="77777777" w:rsidR="00BF1177" w:rsidRPr="008B7F9E" w:rsidRDefault="00BF1177" w:rsidP="00512853">
            <w:pPr>
              <w:pStyle w:val="TAC"/>
            </w:pPr>
            <w:r w:rsidRPr="008B7F9E">
              <w:t>0.00</w:t>
            </w:r>
          </w:p>
        </w:tc>
        <w:tc>
          <w:tcPr>
            <w:tcW w:w="311" w:type="pct"/>
            <w:shd w:val="clear" w:color="auto" w:fill="FFFFFF" w:themeFill="background1"/>
            <w:noWrap/>
            <w:vAlign w:val="center"/>
            <w:hideMark/>
          </w:tcPr>
          <w:p w14:paraId="4257761A" w14:textId="77777777" w:rsidR="00BF1177" w:rsidRPr="008B7F9E" w:rsidRDefault="00BF1177" w:rsidP="00512853">
            <w:pPr>
              <w:pStyle w:val="TAC"/>
            </w:pPr>
            <w:r w:rsidRPr="008B7F9E">
              <w:t>0.00</w:t>
            </w:r>
          </w:p>
        </w:tc>
      </w:tr>
      <w:tr w:rsidR="00BF1177" w:rsidRPr="008B7F9E" w14:paraId="25AC6D9B" w14:textId="77777777" w:rsidTr="00512853">
        <w:trPr>
          <w:trHeight w:val="276"/>
        </w:trPr>
        <w:tc>
          <w:tcPr>
            <w:tcW w:w="548" w:type="pct"/>
            <w:vMerge/>
            <w:shd w:val="clear" w:color="auto" w:fill="FFFFFF" w:themeFill="background1"/>
            <w:vAlign w:val="center"/>
            <w:hideMark/>
          </w:tcPr>
          <w:p w14:paraId="21929133" w14:textId="77777777" w:rsidR="00BF1177" w:rsidRPr="00AD4A5E" w:rsidRDefault="00BF1177" w:rsidP="00AD4A5E">
            <w:pPr>
              <w:pStyle w:val="TAC"/>
              <w:rPr>
                <w:sz w:val="16"/>
                <w:szCs w:val="16"/>
              </w:rPr>
            </w:pPr>
          </w:p>
        </w:tc>
        <w:tc>
          <w:tcPr>
            <w:tcW w:w="480" w:type="pct"/>
            <w:vMerge/>
            <w:shd w:val="clear" w:color="auto" w:fill="FFFFFF" w:themeFill="background1"/>
            <w:vAlign w:val="center"/>
            <w:hideMark/>
          </w:tcPr>
          <w:p w14:paraId="0ED91438" w14:textId="77777777" w:rsidR="00BF1177" w:rsidRPr="00AD4A5E" w:rsidRDefault="00BF1177" w:rsidP="00AD4A5E">
            <w:pPr>
              <w:pStyle w:val="TAC"/>
              <w:rPr>
                <w:sz w:val="16"/>
                <w:szCs w:val="16"/>
              </w:rPr>
            </w:pPr>
          </w:p>
        </w:tc>
        <w:tc>
          <w:tcPr>
            <w:tcW w:w="529" w:type="pct"/>
            <w:shd w:val="clear" w:color="auto" w:fill="FFFFFF" w:themeFill="background1"/>
            <w:noWrap/>
            <w:vAlign w:val="center"/>
            <w:hideMark/>
          </w:tcPr>
          <w:p w14:paraId="38E94EC8" w14:textId="77777777" w:rsidR="00BF1177" w:rsidRPr="008B7F9E" w:rsidRDefault="00BF1177" w:rsidP="00512853">
            <w:pPr>
              <w:pStyle w:val="TAC"/>
              <w:rPr>
                <w:bCs/>
                <w:szCs w:val="18"/>
              </w:rPr>
            </w:pPr>
            <w:r w:rsidRPr="008B7F9E">
              <w:rPr>
                <w:rFonts w:hint="eastAsia"/>
                <w:bCs/>
                <w:szCs w:val="18"/>
              </w:rPr>
              <w:t>Samsung</w:t>
            </w:r>
          </w:p>
        </w:tc>
        <w:tc>
          <w:tcPr>
            <w:tcW w:w="313" w:type="pct"/>
            <w:shd w:val="clear" w:color="auto" w:fill="FFFFFF" w:themeFill="background1"/>
            <w:noWrap/>
            <w:vAlign w:val="center"/>
            <w:hideMark/>
          </w:tcPr>
          <w:p w14:paraId="69802F76"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5A9B5C7"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0AAF936D"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0CB76117"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2147470"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15C3D8A9"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155B9B7F"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6691147"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37C8CF33"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DC19B7D" w14:textId="77777777" w:rsidR="00BF1177" w:rsidRPr="008B7F9E" w:rsidRDefault="00BF1177" w:rsidP="00512853">
            <w:pPr>
              <w:pStyle w:val="TAC"/>
            </w:pPr>
            <w:r w:rsidRPr="008B7F9E">
              <w:t>0.00</w:t>
            </w:r>
          </w:p>
        </w:tc>
        <w:tc>
          <w:tcPr>
            <w:tcW w:w="311" w:type="pct"/>
            <w:shd w:val="clear" w:color="auto" w:fill="FFFFFF" w:themeFill="background1"/>
            <w:noWrap/>
            <w:vAlign w:val="center"/>
            <w:hideMark/>
          </w:tcPr>
          <w:p w14:paraId="7776DA95" w14:textId="77777777" w:rsidR="00BF1177" w:rsidRPr="008B7F9E" w:rsidRDefault="00BF1177" w:rsidP="00512853">
            <w:pPr>
              <w:pStyle w:val="TAC"/>
            </w:pPr>
            <w:r w:rsidRPr="008B7F9E">
              <w:t>0.00</w:t>
            </w:r>
          </w:p>
        </w:tc>
      </w:tr>
      <w:tr w:rsidR="00BF1177" w:rsidRPr="008B7F9E" w14:paraId="5A3E57C0" w14:textId="77777777" w:rsidTr="00512853">
        <w:trPr>
          <w:trHeight w:val="276"/>
        </w:trPr>
        <w:tc>
          <w:tcPr>
            <w:tcW w:w="548" w:type="pct"/>
            <w:vMerge/>
            <w:shd w:val="clear" w:color="auto" w:fill="FFFFFF" w:themeFill="background1"/>
            <w:vAlign w:val="center"/>
            <w:hideMark/>
          </w:tcPr>
          <w:p w14:paraId="62F5A74D" w14:textId="77777777" w:rsidR="00BF1177" w:rsidRPr="00AD4A5E" w:rsidRDefault="00BF1177" w:rsidP="00AD4A5E">
            <w:pPr>
              <w:pStyle w:val="TAC"/>
              <w:rPr>
                <w:sz w:val="16"/>
                <w:szCs w:val="16"/>
              </w:rPr>
            </w:pPr>
          </w:p>
        </w:tc>
        <w:tc>
          <w:tcPr>
            <w:tcW w:w="480" w:type="pct"/>
            <w:vMerge/>
            <w:shd w:val="clear" w:color="auto" w:fill="FFFFFF" w:themeFill="background1"/>
            <w:vAlign w:val="center"/>
            <w:hideMark/>
          </w:tcPr>
          <w:p w14:paraId="05202691" w14:textId="77777777" w:rsidR="00BF1177" w:rsidRPr="00AD4A5E" w:rsidRDefault="00BF1177" w:rsidP="00AD4A5E">
            <w:pPr>
              <w:pStyle w:val="TAC"/>
              <w:rPr>
                <w:sz w:val="16"/>
                <w:szCs w:val="16"/>
              </w:rPr>
            </w:pPr>
          </w:p>
        </w:tc>
        <w:tc>
          <w:tcPr>
            <w:tcW w:w="529" w:type="pct"/>
            <w:shd w:val="clear" w:color="auto" w:fill="FFFFFF" w:themeFill="background1"/>
            <w:noWrap/>
            <w:vAlign w:val="center"/>
            <w:hideMark/>
          </w:tcPr>
          <w:p w14:paraId="3D744A3D" w14:textId="77777777" w:rsidR="00BF1177" w:rsidRPr="008B7F9E" w:rsidRDefault="00BF1177" w:rsidP="00512853">
            <w:pPr>
              <w:pStyle w:val="TAC"/>
              <w:rPr>
                <w:bCs/>
                <w:szCs w:val="18"/>
              </w:rPr>
            </w:pPr>
            <w:r w:rsidRPr="008B7F9E">
              <w:rPr>
                <w:bCs/>
                <w:szCs w:val="18"/>
              </w:rPr>
              <w:t>CATT</w:t>
            </w:r>
          </w:p>
        </w:tc>
        <w:tc>
          <w:tcPr>
            <w:tcW w:w="313" w:type="pct"/>
            <w:shd w:val="clear" w:color="auto" w:fill="FFFFFF" w:themeFill="background1"/>
            <w:noWrap/>
            <w:vAlign w:val="center"/>
            <w:hideMark/>
          </w:tcPr>
          <w:p w14:paraId="3150DD87"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064F55F2"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2CA0C67C"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2EEB44E9"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12BF6B86"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548CB517"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350C2326"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2DAD42F2"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6AEE0518"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484658FD" w14:textId="77777777" w:rsidR="00BF1177" w:rsidRPr="008B7F9E" w:rsidRDefault="00BF1177" w:rsidP="00512853">
            <w:pPr>
              <w:pStyle w:val="TAC"/>
            </w:pPr>
            <w:r w:rsidRPr="008B7F9E">
              <w:t>0.0</w:t>
            </w:r>
          </w:p>
        </w:tc>
        <w:tc>
          <w:tcPr>
            <w:tcW w:w="311" w:type="pct"/>
            <w:shd w:val="clear" w:color="auto" w:fill="FFFFFF" w:themeFill="background1"/>
            <w:noWrap/>
            <w:vAlign w:val="center"/>
            <w:hideMark/>
          </w:tcPr>
          <w:p w14:paraId="4DD0B1B5" w14:textId="77777777" w:rsidR="00BF1177" w:rsidRPr="008B7F9E" w:rsidRDefault="00BF1177" w:rsidP="00512853">
            <w:pPr>
              <w:pStyle w:val="TAC"/>
            </w:pPr>
            <w:r w:rsidRPr="008B7F9E">
              <w:t>0.0</w:t>
            </w:r>
          </w:p>
        </w:tc>
      </w:tr>
      <w:tr w:rsidR="00BF1177" w:rsidRPr="008B7F9E" w14:paraId="5BBEFE98" w14:textId="77777777" w:rsidTr="00512853">
        <w:trPr>
          <w:trHeight w:val="288"/>
        </w:trPr>
        <w:tc>
          <w:tcPr>
            <w:tcW w:w="548" w:type="pct"/>
            <w:vMerge/>
            <w:shd w:val="clear" w:color="auto" w:fill="FFFFFF" w:themeFill="background1"/>
            <w:vAlign w:val="center"/>
            <w:hideMark/>
          </w:tcPr>
          <w:p w14:paraId="24B94947" w14:textId="77777777" w:rsidR="00BF1177" w:rsidRPr="00AD4A5E" w:rsidRDefault="00BF1177" w:rsidP="00AD4A5E">
            <w:pPr>
              <w:pStyle w:val="TAC"/>
              <w:rPr>
                <w:sz w:val="16"/>
                <w:szCs w:val="16"/>
              </w:rPr>
            </w:pPr>
          </w:p>
        </w:tc>
        <w:tc>
          <w:tcPr>
            <w:tcW w:w="480" w:type="pct"/>
            <w:vMerge w:val="restart"/>
            <w:shd w:val="clear" w:color="auto" w:fill="FFFFFF" w:themeFill="background1"/>
            <w:noWrap/>
            <w:vAlign w:val="center"/>
            <w:hideMark/>
          </w:tcPr>
          <w:p w14:paraId="733CEB2D" w14:textId="77777777" w:rsidR="00BF1177" w:rsidRPr="00AD4A5E" w:rsidRDefault="00BF1177" w:rsidP="00AD4A5E">
            <w:pPr>
              <w:pStyle w:val="TAC"/>
              <w:rPr>
                <w:sz w:val="16"/>
                <w:szCs w:val="16"/>
              </w:rPr>
            </w:pPr>
            <w:r w:rsidRPr="00AD4A5E">
              <w:rPr>
                <w:sz w:val="16"/>
                <w:szCs w:val="16"/>
              </w:rPr>
              <w:t>5%-tile</w:t>
            </w:r>
          </w:p>
        </w:tc>
        <w:tc>
          <w:tcPr>
            <w:tcW w:w="529" w:type="pct"/>
            <w:shd w:val="clear" w:color="auto" w:fill="FFFFFF" w:themeFill="background1"/>
            <w:noWrap/>
            <w:vAlign w:val="center"/>
            <w:hideMark/>
          </w:tcPr>
          <w:p w14:paraId="03171B02" w14:textId="77777777" w:rsidR="00BF1177" w:rsidRPr="008B7F9E" w:rsidRDefault="00BF1177" w:rsidP="00512853">
            <w:pPr>
              <w:pStyle w:val="TAC"/>
              <w:rPr>
                <w:bCs/>
                <w:szCs w:val="18"/>
              </w:rPr>
            </w:pPr>
            <w:r w:rsidRPr="008B7F9E">
              <w:rPr>
                <w:bCs/>
                <w:szCs w:val="18"/>
              </w:rPr>
              <w:t>Ericsson</w:t>
            </w:r>
          </w:p>
        </w:tc>
        <w:tc>
          <w:tcPr>
            <w:tcW w:w="313" w:type="pct"/>
            <w:shd w:val="clear" w:color="auto" w:fill="FFFFFF" w:themeFill="background1"/>
            <w:noWrap/>
            <w:vAlign w:val="center"/>
            <w:hideMark/>
          </w:tcPr>
          <w:p w14:paraId="2873C05E" w14:textId="77777777" w:rsidR="00BF1177" w:rsidRPr="008B7F9E" w:rsidRDefault="00BF1177" w:rsidP="00512853">
            <w:pPr>
              <w:pStyle w:val="TAC"/>
            </w:pPr>
            <w:r w:rsidRPr="008B7F9E">
              <w:t>2.0</w:t>
            </w:r>
          </w:p>
        </w:tc>
        <w:tc>
          <w:tcPr>
            <w:tcW w:w="313" w:type="pct"/>
            <w:shd w:val="clear" w:color="auto" w:fill="FFFFFF" w:themeFill="background1"/>
            <w:noWrap/>
            <w:vAlign w:val="center"/>
          </w:tcPr>
          <w:p w14:paraId="7BA7A92B" w14:textId="77777777" w:rsidR="00BF1177" w:rsidRPr="008B7F9E" w:rsidRDefault="00BF1177" w:rsidP="00512853">
            <w:pPr>
              <w:pStyle w:val="TAC"/>
            </w:pPr>
          </w:p>
        </w:tc>
        <w:tc>
          <w:tcPr>
            <w:tcW w:w="313" w:type="pct"/>
            <w:shd w:val="clear" w:color="auto" w:fill="FFFFFF" w:themeFill="background1"/>
            <w:noWrap/>
            <w:vAlign w:val="center"/>
          </w:tcPr>
          <w:p w14:paraId="6A11D15A" w14:textId="77777777" w:rsidR="00BF1177" w:rsidRPr="008B7F9E" w:rsidRDefault="00BF1177" w:rsidP="00512853">
            <w:pPr>
              <w:pStyle w:val="TAC"/>
            </w:pPr>
          </w:p>
        </w:tc>
        <w:tc>
          <w:tcPr>
            <w:tcW w:w="313" w:type="pct"/>
            <w:shd w:val="clear" w:color="auto" w:fill="FFFFFF" w:themeFill="background1"/>
            <w:noWrap/>
            <w:vAlign w:val="center"/>
          </w:tcPr>
          <w:p w14:paraId="489957EA" w14:textId="77777777" w:rsidR="00BF1177" w:rsidRPr="008B7F9E" w:rsidRDefault="00BF1177" w:rsidP="00512853">
            <w:pPr>
              <w:pStyle w:val="TAC"/>
            </w:pPr>
          </w:p>
        </w:tc>
        <w:tc>
          <w:tcPr>
            <w:tcW w:w="313" w:type="pct"/>
            <w:shd w:val="clear" w:color="auto" w:fill="FFFFFF" w:themeFill="background1"/>
            <w:noWrap/>
            <w:vAlign w:val="center"/>
          </w:tcPr>
          <w:p w14:paraId="3DCE8D44" w14:textId="77777777" w:rsidR="00BF1177" w:rsidRPr="008B7F9E" w:rsidRDefault="00BF1177" w:rsidP="00512853">
            <w:pPr>
              <w:pStyle w:val="TAC"/>
            </w:pPr>
          </w:p>
        </w:tc>
        <w:tc>
          <w:tcPr>
            <w:tcW w:w="313" w:type="pct"/>
            <w:shd w:val="clear" w:color="auto" w:fill="FFFFFF" w:themeFill="background1"/>
            <w:noWrap/>
            <w:vAlign w:val="center"/>
            <w:hideMark/>
          </w:tcPr>
          <w:p w14:paraId="380E3AB4" w14:textId="77777777" w:rsidR="00BF1177" w:rsidRPr="008B7F9E" w:rsidRDefault="00BF1177" w:rsidP="00512853">
            <w:pPr>
              <w:pStyle w:val="TAC"/>
            </w:pPr>
            <w:r w:rsidRPr="008B7F9E">
              <w:t>0.00</w:t>
            </w:r>
          </w:p>
        </w:tc>
        <w:tc>
          <w:tcPr>
            <w:tcW w:w="313" w:type="pct"/>
            <w:shd w:val="clear" w:color="auto" w:fill="FFFFFF" w:themeFill="background1"/>
            <w:noWrap/>
            <w:vAlign w:val="center"/>
          </w:tcPr>
          <w:p w14:paraId="14EECC6E" w14:textId="77777777" w:rsidR="00BF1177" w:rsidRPr="008B7F9E" w:rsidRDefault="00BF1177" w:rsidP="00512853">
            <w:pPr>
              <w:pStyle w:val="TAC"/>
            </w:pPr>
          </w:p>
        </w:tc>
        <w:tc>
          <w:tcPr>
            <w:tcW w:w="313" w:type="pct"/>
            <w:shd w:val="clear" w:color="auto" w:fill="FFFFFF" w:themeFill="background1"/>
            <w:noWrap/>
            <w:vAlign w:val="center"/>
          </w:tcPr>
          <w:p w14:paraId="282564EA" w14:textId="77777777" w:rsidR="00BF1177" w:rsidRPr="008B7F9E" w:rsidRDefault="00BF1177" w:rsidP="00512853">
            <w:pPr>
              <w:pStyle w:val="TAC"/>
            </w:pPr>
          </w:p>
        </w:tc>
        <w:tc>
          <w:tcPr>
            <w:tcW w:w="313" w:type="pct"/>
            <w:shd w:val="clear" w:color="auto" w:fill="FFFFFF" w:themeFill="background1"/>
            <w:noWrap/>
            <w:vAlign w:val="center"/>
          </w:tcPr>
          <w:p w14:paraId="3D9D2D64" w14:textId="77777777" w:rsidR="00BF1177" w:rsidRPr="008B7F9E" w:rsidRDefault="00BF1177" w:rsidP="00512853">
            <w:pPr>
              <w:pStyle w:val="TAC"/>
            </w:pPr>
          </w:p>
        </w:tc>
        <w:tc>
          <w:tcPr>
            <w:tcW w:w="313" w:type="pct"/>
            <w:shd w:val="clear" w:color="auto" w:fill="FFFFFF" w:themeFill="background1"/>
            <w:noWrap/>
            <w:vAlign w:val="center"/>
          </w:tcPr>
          <w:p w14:paraId="51E31AA3" w14:textId="77777777" w:rsidR="00BF1177" w:rsidRPr="008B7F9E" w:rsidRDefault="00BF1177" w:rsidP="00512853">
            <w:pPr>
              <w:pStyle w:val="TAC"/>
            </w:pPr>
          </w:p>
        </w:tc>
        <w:tc>
          <w:tcPr>
            <w:tcW w:w="311" w:type="pct"/>
            <w:shd w:val="clear" w:color="auto" w:fill="FFFFFF" w:themeFill="background1"/>
            <w:noWrap/>
            <w:vAlign w:val="center"/>
          </w:tcPr>
          <w:p w14:paraId="1081B9BB" w14:textId="77777777" w:rsidR="00BF1177" w:rsidRPr="008B7F9E" w:rsidRDefault="00BF1177" w:rsidP="00512853">
            <w:pPr>
              <w:pStyle w:val="TAC"/>
            </w:pPr>
          </w:p>
        </w:tc>
      </w:tr>
      <w:tr w:rsidR="00BF1177" w:rsidRPr="008B7F9E" w14:paraId="0F5678E1" w14:textId="77777777" w:rsidTr="00512853">
        <w:trPr>
          <w:trHeight w:val="276"/>
        </w:trPr>
        <w:tc>
          <w:tcPr>
            <w:tcW w:w="548" w:type="pct"/>
            <w:vMerge/>
            <w:shd w:val="clear" w:color="auto" w:fill="FFFFFF" w:themeFill="background1"/>
            <w:vAlign w:val="center"/>
            <w:hideMark/>
          </w:tcPr>
          <w:p w14:paraId="4939E7E2" w14:textId="77777777" w:rsidR="00BF1177" w:rsidRPr="008B7F9E" w:rsidRDefault="00BF1177" w:rsidP="00512853">
            <w:pPr>
              <w:pStyle w:val="TAC"/>
              <w:rPr>
                <w:bCs/>
                <w:szCs w:val="18"/>
              </w:rPr>
            </w:pPr>
          </w:p>
        </w:tc>
        <w:tc>
          <w:tcPr>
            <w:tcW w:w="480" w:type="pct"/>
            <w:vMerge/>
            <w:shd w:val="clear" w:color="auto" w:fill="FFFFFF" w:themeFill="background1"/>
            <w:vAlign w:val="center"/>
            <w:hideMark/>
          </w:tcPr>
          <w:p w14:paraId="4D819AB3" w14:textId="77777777" w:rsidR="00BF1177" w:rsidRPr="008B7F9E" w:rsidRDefault="00BF1177" w:rsidP="00512853">
            <w:pPr>
              <w:pStyle w:val="TAC"/>
              <w:rPr>
                <w:bCs/>
                <w:szCs w:val="18"/>
              </w:rPr>
            </w:pPr>
          </w:p>
        </w:tc>
        <w:tc>
          <w:tcPr>
            <w:tcW w:w="529" w:type="pct"/>
            <w:shd w:val="clear" w:color="auto" w:fill="FFFFFF" w:themeFill="background1"/>
            <w:noWrap/>
            <w:vAlign w:val="center"/>
            <w:hideMark/>
          </w:tcPr>
          <w:p w14:paraId="00189774" w14:textId="77777777" w:rsidR="00BF1177" w:rsidRPr="008B7F9E" w:rsidRDefault="00BF1177" w:rsidP="00512853">
            <w:pPr>
              <w:pStyle w:val="TAC"/>
              <w:rPr>
                <w:bCs/>
                <w:szCs w:val="18"/>
              </w:rPr>
            </w:pPr>
            <w:r w:rsidRPr="008B7F9E">
              <w:rPr>
                <w:bCs/>
                <w:szCs w:val="18"/>
              </w:rPr>
              <w:t>ZTE</w:t>
            </w:r>
          </w:p>
        </w:tc>
        <w:tc>
          <w:tcPr>
            <w:tcW w:w="313" w:type="pct"/>
            <w:shd w:val="clear" w:color="auto" w:fill="FFFFFF" w:themeFill="background1"/>
            <w:noWrap/>
            <w:vAlign w:val="center"/>
            <w:hideMark/>
          </w:tcPr>
          <w:p w14:paraId="4A76E920"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4EDA3C01"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53CCF80"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8F132E0"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483978E4"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5FDFA189"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144F564"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6D86B107"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6342401E"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FA2B25C" w14:textId="77777777" w:rsidR="00BF1177" w:rsidRPr="008B7F9E" w:rsidRDefault="00BF1177" w:rsidP="00512853">
            <w:pPr>
              <w:pStyle w:val="TAC"/>
            </w:pPr>
            <w:r w:rsidRPr="008B7F9E">
              <w:t>0.00</w:t>
            </w:r>
          </w:p>
        </w:tc>
        <w:tc>
          <w:tcPr>
            <w:tcW w:w="311" w:type="pct"/>
            <w:shd w:val="clear" w:color="auto" w:fill="FFFFFF" w:themeFill="background1"/>
            <w:noWrap/>
            <w:vAlign w:val="center"/>
            <w:hideMark/>
          </w:tcPr>
          <w:p w14:paraId="1FA1701B" w14:textId="77777777" w:rsidR="00BF1177" w:rsidRPr="008B7F9E" w:rsidRDefault="00BF1177" w:rsidP="00512853">
            <w:pPr>
              <w:pStyle w:val="TAC"/>
            </w:pPr>
            <w:r w:rsidRPr="008B7F9E">
              <w:t>0.00</w:t>
            </w:r>
          </w:p>
        </w:tc>
      </w:tr>
      <w:tr w:rsidR="00BF1177" w:rsidRPr="008B7F9E" w14:paraId="7ECC607A" w14:textId="77777777" w:rsidTr="00512853">
        <w:trPr>
          <w:trHeight w:val="276"/>
        </w:trPr>
        <w:tc>
          <w:tcPr>
            <w:tcW w:w="548" w:type="pct"/>
            <w:vMerge/>
            <w:shd w:val="clear" w:color="auto" w:fill="FFFFFF" w:themeFill="background1"/>
            <w:vAlign w:val="center"/>
            <w:hideMark/>
          </w:tcPr>
          <w:p w14:paraId="036804A4" w14:textId="77777777" w:rsidR="00BF1177" w:rsidRPr="008B7F9E" w:rsidRDefault="00BF1177" w:rsidP="00512853">
            <w:pPr>
              <w:pStyle w:val="TAC"/>
              <w:rPr>
                <w:bCs/>
                <w:szCs w:val="18"/>
              </w:rPr>
            </w:pPr>
          </w:p>
        </w:tc>
        <w:tc>
          <w:tcPr>
            <w:tcW w:w="480" w:type="pct"/>
            <w:vMerge/>
            <w:shd w:val="clear" w:color="auto" w:fill="FFFFFF" w:themeFill="background1"/>
            <w:vAlign w:val="center"/>
            <w:hideMark/>
          </w:tcPr>
          <w:p w14:paraId="4886C432" w14:textId="77777777" w:rsidR="00BF1177" w:rsidRPr="008B7F9E" w:rsidRDefault="00BF1177" w:rsidP="00512853">
            <w:pPr>
              <w:pStyle w:val="TAC"/>
              <w:rPr>
                <w:bCs/>
                <w:szCs w:val="18"/>
              </w:rPr>
            </w:pPr>
          </w:p>
        </w:tc>
        <w:tc>
          <w:tcPr>
            <w:tcW w:w="529" w:type="pct"/>
            <w:shd w:val="clear" w:color="auto" w:fill="FFFFFF" w:themeFill="background1"/>
            <w:noWrap/>
            <w:vAlign w:val="center"/>
            <w:hideMark/>
          </w:tcPr>
          <w:p w14:paraId="752189FA" w14:textId="77777777" w:rsidR="00BF1177" w:rsidRPr="008B7F9E" w:rsidRDefault="00BF1177" w:rsidP="00512853">
            <w:pPr>
              <w:pStyle w:val="TAC"/>
              <w:rPr>
                <w:bCs/>
                <w:szCs w:val="18"/>
              </w:rPr>
            </w:pPr>
            <w:r w:rsidRPr="008B7F9E">
              <w:rPr>
                <w:rFonts w:hint="eastAsia"/>
                <w:bCs/>
                <w:szCs w:val="18"/>
              </w:rPr>
              <w:t>Samsung</w:t>
            </w:r>
          </w:p>
        </w:tc>
        <w:tc>
          <w:tcPr>
            <w:tcW w:w="313" w:type="pct"/>
            <w:shd w:val="clear" w:color="auto" w:fill="FFFFFF" w:themeFill="background1"/>
            <w:noWrap/>
            <w:vAlign w:val="center"/>
            <w:hideMark/>
          </w:tcPr>
          <w:p w14:paraId="22B73787"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69DA0BAF"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6CFF2A03"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13FBB572"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3A6C8FBC"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1D2F769"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456A685C"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1E327CF2"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11F01C7E"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4381D9AD" w14:textId="77777777" w:rsidR="00BF1177" w:rsidRPr="008B7F9E" w:rsidRDefault="00BF1177" w:rsidP="00512853">
            <w:pPr>
              <w:pStyle w:val="TAC"/>
            </w:pPr>
            <w:r w:rsidRPr="008B7F9E">
              <w:t>0.00</w:t>
            </w:r>
          </w:p>
        </w:tc>
        <w:tc>
          <w:tcPr>
            <w:tcW w:w="311" w:type="pct"/>
            <w:shd w:val="clear" w:color="auto" w:fill="FFFFFF" w:themeFill="background1"/>
            <w:noWrap/>
            <w:vAlign w:val="center"/>
            <w:hideMark/>
          </w:tcPr>
          <w:p w14:paraId="67889BC2" w14:textId="77777777" w:rsidR="00BF1177" w:rsidRPr="008B7F9E" w:rsidRDefault="00BF1177" w:rsidP="00512853">
            <w:pPr>
              <w:pStyle w:val="TAC"/>
            </w:pPr>
            <w:r w:rsidRPr="008B7F9E">
              <w:t>0.00</w:t>
            </w:r>
          </w:p>
        </w:tc>
      </w:tr>
      <w:tr w:rsidR="00BF1177" w:rsidRPr="008B7F9E" w14:paraId="68067A15" w14:textId="77777777" w:rsidTr="00512853">
        <w:trPr>
          <w:trHeight w:val="276"/>
        </w:trPr>
        <w:tc>
          <w:tcPr>
            <w:tcW w:w="548" w:type="pct"/>
            <w:vMerge/>
            <w:shd w:val="clear" w:color="auto" w:fill="FFFFFF" w:themeFill="background1"/>
            <w:vAlign w:val="center"/>
            <w:hideMark/>
          </w:tcPr>
          <w:p w14:paraId="019E23F5" w14:textId="77777777" w:rsidR="00BF1177" w:rsidRPr="008B7F9E" w:rsidRDefault="00BF1177" w:rsidP="00512853">
            <w:pPr>
              <w:pStyle w:val="TAC"/>
              <w:rPr>
                <w:bCs/>
                <w:szCs w:val="18"/>
              </w:rPr>
            </w:pPr>
          </w:p>
        </w:tc>
        <w:tc>
          <w:tcPr>
            <w:tcW w:w="480" w:type="pct"/>
            <w:vMerge/>
            <w:shd w:val="clear" w:color="auto" w:fill="FFFFFF" w:themeFill="background1"/>
            <w:vAlign w:val="center"/>
            <w:hideMark/>
          </w:tcPr>
          <w:p w14:paraId="2AD61664" w14:textId="77777777" w:rsidR="00BF1177" w:rsidRPr="008B7F9E" w:rsidRDefault="00BF1177" w:rsidP="00512853">
            <w:pPr>
              <w:pStyle w:val="TAC"/>
              <w:rPr>
                <w:bCs/>
                <w:szCs w:val="18"/>
              </w:rPr>
            </w:pPr>
          </w:p>
        </w:tc>
        <w:tc>
          <w:tcPr>
            <w:tcW w:w="529" w:type="pct"/>
            <w:shd w:val="clear" w:color="auto" w:fill="FFFFFF" w:themeFill="background1"/>
            <w:noWrap/>
            <w:vAlign w:val="center"/>
            <w:hideMark/>
          </w:tcPr>
          <w:p w14:paraId="7225D07E" w14:textId="77777777" w:rsidR="00BF1177" w:rsidRPr="008B7F9E" w:rsidRDefault="00BF1177" w:rsidP="00512853">
            <w:pPr>
              <w:pStyle w:val="TAC"/>
              <w:rPr>
                <w:bCs/>
                <w:szCs w:val="18"/>
              </w:rPr>
            </w:pPr>
            <w:r w:rsidRPr="008B7F9E">
              <w:rPr>
                <w:bCs/>
                <w:szCs w:val="18"/>
              </w:rPr>
              <w:t>Huawei</w:t>
            </w:r>
          </w:p>
        </w:tc>
        <w:tc>
          <w:tcPr>
            <w:tcW w:w="313" w:type="pct"/>
            <w:shd w:val="clear" w:color="auto" w:fill="FFFFFF" w:themeFill="background1"/>
            <w:noWrap/>
            <w:vAlign w:val="center"/>
          </w:tcPr>
          <w:p w14:paraId="2FBC7922" w14:textId="77777777" w:rsidR="00BF1177" w:rsidRPr="008B7F9E" w:rsidRDefault="00BF1177" w:rsidP="00512853">
            <w:pPr>
              <w:pStyle w:val="TAC"/>
            </w:pPr>
          </w:p>
        </w:tc>
        <w:tc>
          <w:tcPr>
            <w:tcW w:w="313" w:type="pct"/>
            <w:shd w:val="clear" w:color="auto" w:fill="FFFFFF" w:themeFill="background1"/>
            <w:noWrap/>
            <w:vAlign w:val="center"/>
          </w:tcPr>
          <w:p w14:paraId="6C7FD940" w14:textId="77777777" w:rsidR="00BF1177" w:rsidRPr="008B7F9E" w:rsidRDefault="00BF1177" w:rsidP="00512853">
            <w:pPr>
              <w:pStyle w:val="TAC"/>
            </w:pPr>
          </w:p>
        </w:tc>
        <w:tc>
          <w:tcPr>
            <w:tcW w:w="313" w:type="pct"/>
            <w:shd w:val="clear" w:color="auto" w:fill="FFFFFF" w:themeFill="background1"/>
            <w:noWrap/>
            <w:vAlign w:val="center"/>
          </w:tcPr>
          <w:p w14:paraId="7FBE6C86" w14:textId="77777777" w:rsidR="00BF1177" w:rsidRPr="008B7F9E" w:rsidRDefault="00BF1177" w:rsidP="00512853">
            <w:pPr>
              <w:pStyle w:val="TAC"/>
            </w:pPr>
          </w:p>
        </w:tc>
        <w:tc>
          <w:tcPr>
            <w:tcW w:w="313" w:type="pct"/>
            <w:shd w:val="clear" w:color="auto" w:fill="FFFFFF" w:themeFill="background1"/>
            <w:noWrap/>
            <w:vAlign w:val="center"/>
            <w:hideMark/>
          </w:tcPr>
          <w:p w14:paraId="47564FAF"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553BC1EB"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08B29F0" w14:textId="77777777" w:rsidR="00BF1177" w:rsidRPr="008B7F9E" w:rsidRDefault="00BF1177" w:rsidP="00512853">
            <w:pPr>
              <w:pStyle w:val="TAC"/>
            </w:pPr>
            <w:r w:rsidRPr="008B7F9E">
              <w:t>0.00</w:t>
            </w:r>
          </w:p>
        </w:tc>
        <w:tc>
          <w:tcPr>
            <w:tcW w:w="313" w:type="pct"/>
            <w:shd w:val="clear" w:color="auto" w:fill="FFFFFF" w:themeFill="background1"/>
            <w:noWrap/>
            <w:vAlign w:val="center"/>
          </w:tcPr>
          <w:p w14:paraId="25D4C6AA" w14:textId="77777777" w:rsidR="00BF1177" w:rsidRPr="008B7F9E" w:rsidRDefault="00BF1177" w:rsidP="00512853">
            <w:pPr>
              <w:pStyle w:val="TAC"/>
            </w:pPr>
          </w:p>
        </w:tc>
        <w:tc>
          <w:tcPr>
            <w:tcW w:w="313" w:type="pct"/>
            <w:shd w:val="clear" w:color="auto" w:fill="FFFFFF" w:themeFill="background1"/>
            <w:noWrap/>
            <w:vAlign w:val="center"/>
          </w:tcPr>
          <w:p w14:paraId="6ED61F94" w14:textId="77777777" w:rsidR="00BF1177" w:rsidRPr="008B7F9E" w:rsidRDefault="00BF1177" w:rsidP="00512853">
            <w:pPr>
              <w:pStyle w:val="TAC"/>
            </w:pPr>
          </w:p>
        </w:tc>
        <w:tc>
          <w:tcPr>
            <w:tcW w:w="313" w:type="pct"/>
            <w:shd w:val="clear" w:color="auto" w:fill="FFFFFF" w:themeFill="background1"/>
            <w:noWrap/>
            <w:vAlign w:val="center"/>
          </w:tcPr>
          <w:p w14:paraId="278656F8" w14:textId="77777777" w:rsidR="00BF1177" w:rsidRPr="008B7F9E" w:rsidRDefault="00BF1177" w:rsidP="00512853">
            <w:pPr>
              <w:pStyle w:val="TAC"/>
            </w:pPr>
          </w:p>
        </w:tc>
        <w:tc>
          <w:tcPr>
            <w:tcW w:w="313" w:type="pct"/>
            <w:shd w:val="clear" w:color="auto" w:fill="FFFFFF" w:themeFill="background1"/>
            <w:noWrap/>
            <w:vAlign w:val="center"/>
          </w:tcPr>
          <w:p w14:paraId="67C338A4" w14:textId="77777777" w:rsidR="00BF1177" w:rsidRPr="008B7F9E" w:rsidRDefault="00BF1177" w:rsidP="00512853">
            <w:pPr>
              <w:pStyle w:val="TAC"/>
            </w:pPr>
          </w:p>
        </w:tc>
        <w:tc>
          <w:tcPr>
            <w:tcW w:w="311" w:type="pct"/>
            <w:shd w:val="clear" w:color="auto" w:fill="FFFFFF" w:themeFill="background1"/>
            <w:noWrap/>
            <w:vAlign w:val="center"/>
          </w:tcPr>
          <w:p w14:paraId="4760CF88" w14:textId="77777777" w:rsidR="00BF1177" w:rsidRPr="008B7F9E" w:rsidRDefault="00BF1177" w:rsidP="00512853">
            <w:pPr>
              <w:pStyle w:val="TAC"/>
            </w:pPr>
          </w:p>
        </w:tc>
      </w:tr>
      <w:tr w:rsidR="00BF1177" w:rsidRPr="008B7F9E" w14:paraId="221CA984" w14:textId="77777777" w:rsidTr="00512853">
        <w:trPr>
          <w:trHeight w:val="276"/>
        </w:trPr>
        <w:tc>
          <w:tcPr>
            <w:tcW w:w="548" w:type="pct"/>
            <w:vMerge/>
            <w:shd w:val="clear" w:color="auto" w:fill="FFFFFF" w:themeFill="background1"/>
            <w:vAlign w:val="center"/>
            <w:hideMark/>
          </w:tcPr>
          <w:p w14:paraId="5B866420" w14:textId="77777777" w:rsidR="00BF1177" w:rsidRPr="008B7F9E" w:rsidRDefault="00BF1177" w:rsidP="00512853">
            <w:pPr>
              <w:pStyle w:val="TAC"/>
              <w:rPr>
                <w:bCs/>
                <w:szCs w:val="18"/>
              </w:rPr>
            </w:pPr>
          </w:p>
        </w:tc>
        <w:tc>
          <w:tcPr>
            <w:tcW w:w="480" w:type="pct"/>
            <w:vMerge/>
            <w:shd w:val="clear" w:color="auto" w:fill="FFFFFF" w:themeFill="background1"/>
            <w:vAlign w:val="center"/>
            <w:hideMark/>
          </w:tcPr>
          <w:p w14:paraId="4DBBFA10" w14:textId="77777777" w:rsidR="00BF1177" w:rsidRPr="008B7F9E" w:rsidRDefault="00BF1177" w:rsidP="00512853">
            <w:pPr>
              <w:pStyle w:val="TAC"/>
              <w:rPr>
                <w:bCs/>
                <w:szCs w:val="18"/>
              </w:rPr>
            </w:pPr>
          </w:p>
        </w:tc>
        <w:tc>
          <w:tcPr>
            <w:tcW w:w="529" w:type="pct"/>
            <w:shd w:val="clear" w:color="auto" w:fill="FFFFFF" w:themeFill="background1"/>
            <w:noWrap/>
            <w:vAlign w:val="center"/>
            <w:hideMark/>
          </w:tcPr>
          <w:p w14:paraId="3F751ADE" w14:textId="77777777" w:rsidR="00BF1177" w:rsidRPr="008B7F9E" w:rsidRDefault="00BF1177" w:rsidP="00512853">
            <w:pPr>
              <w:pStyle w:val="TAC"/>
              <w:rPr>
                <w:bCs/>
                <w:szCs w:val="18"/>
              </w:rPr>
            </w:pPr>
            <w:r w:rsidRPr="008B7F9E">
              <w:rPr>
                <w:bCs/>
                <w:szCs w:val="18"/>
              </w:rPr>
              <w:t>CATT</w:t>
            </w:r>
          </w:p>
        </w:tc>
        <w:tc>
          <w:tcPr>
            <w:tcW w:w="313" w:type="pct"/>
            <w:shd w:val="clear" w:color="auto" w:fill="FFFFFF" w:themeFill="background1"/>
            <w:noWrap/>
            <w:vAlign w:val="center"/>
            <w:hideMark/>
          </w:tcPr>
          <w:p w14:paraId="0A949570"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0135948D"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7F9094CC"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68A9636C"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455821A4"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610F70A2"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2860F1D0"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2A296ED0"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128CE886"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42C110AE" w14:textId="77777777" w:rsidR="00BF1177" w:rsidRPr="008B7F9E" w:rsidRDefault="00BF1177" w:rsidP="00512853">
            <w:pPr>
              <w:pStyle w:val="TAC"/>
            </w:pPr>
            <w:r w:rsidRPr="008B7F9E">
              <w:t>0.0</w:t>
            </w:r>
          </w:p>
        </w:tc>
        <w:tc>
          <w:tcPr>
            <w:tcW w:w="311" w:type="pct"/>
            <w:shd w:val="clear" w:color="auto" w:fill="FFFFFF" w:themeFill="background1"/>
            <w:noWrap/>
            <w:vAlign w:val="center"/>
            <w:hideMark/>
          </w:tcPr>
          <w:p w14:paraId="03A9BF4D" w14:textId="77777777" w:rsidR="00BF1177" w:rsidRPr="008B7F9E" w:rsidRDefault="00BF1177" w:rsidP="00512853">
            <w:pPr>
              <w:pStyle w:val="TAC"/>
            </w:pPr>
            <w:r w:rsidRPr="008B7F9E">
              <w:t>0.0</w:t>
            </w:r>
          </w:p>
        </w:tc>
      </w:tr>
    </w:tbl>
    <w:p w14:paraId="409FFDCD" w14:textId="77777777" w:rsidR="00BF1177" w:rsidRPr="00EA7834" w:rsidRDefault="00BF1177" w:rsidP="00BF1177"/>
    <w:p w14:paraId="54D87AF0" w14:textId="77777777" w:rsidR="00BF1177" w:rsidRPr="00EA7834" w:rsidRDefault="00BF1177" w:rsidP="00BF1177">
      <w:pPr>
        <w:pStyle w:val="TH"/>
        <w:rPr>
          <w:rFonts w:eastAsia="DengXian"/>
          <w:sz w:val="16"/>
          <w:szCs w:val="16"/>
        </w:rPr>
      </w:pPr>
      <w:r w:rsidRPr="00EA7834">
        <w:t>Table 6a.4.</w:t>
      </w:r>
      <w:r>
        <w:t>7</w:t>
      </w:r>
      <w:r w:rsidRPr="00EA7834">
        <w:t xml:space="preserve">-2 Interpolated ACIR values for Scenario </w:t>
      </w:r>
      <w:r>
        <w:t>7</w:t>
      </w:r>
      <w:r w:rsidRPr="00EA7834">
        <w:t>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507"/>
      </w:tblGrid>
      <w:tr w:rsidR="00BF1177" w:rsidRPr="00F1333A" w14:paraId="71309325" w14:textId="77777777" w:rsidTr="00512853">
        <w:trPr>
          <w:trHeight w:val="136"/>
          <w:jc w:val="center"/>
        </w:trPr>
        <w:tc>
          <w:tcPr>
            <w:tcW w:w="0" w:type="auto"/>
            <w:shd w:val="clear" w:color="auto" w:fill="auto"/>
            <w:vAlign w:val="center"/>
          </w:tcPr>
          <w:p w14:paraId="0FF11E62" w14:textId="77777777" w:rsidR="00BF1177" w:rsidRPr="00F1333A" w:rsidRDefault="00BF1177" w:rsidP="00512853">
            <w:pPr>
              <w:pStyle w:val="TAH"/>
              <w:rPr>
                <w:szCs w:val="18"/>
              </w:rPr>
            </w:pPr>
            <w:r w:rsidRPr="00F1333A">
              <w:rPr>
                <w:szCs w:val="18"/>
              </w:rPr>
              <w:t>Company</w:t>
            </w:r>
          </w:p>
        </w:tc>
        <w:tc>
          <w:tcPr>
            <w:tcW w:w="0" w:type="auto"/>
            <w:shd w:val="clear" w:color="auto" w:fill="auto"/>
            <w:vAlign w:val="center"/>
          </w:tcPr>
          <w:p w14:paraId="30275D3C" w14:textId="77777777" w:rsidR="00BF1177" w:rsidRPr="00F1333A" w:rsidRDefault="00BF1177" w:rsidP="00512853">
            <w:pPr>
              <w:pStyle w:val="TAH"/>
              <w:rPr>
                <w:szCs w:val="18"/>
              </w:rPr>
            </w:pPr>
            <w:r w:rsidRPr="00F1333A">
              <w:rPr>
                <w:szCs w:val="18"/>
              </w:rPr>
              <w:t>Interpolated required ACIR</w:t>
            </w:r>
          </w:p>
        </w:tc>
      </w:tr>
      <w:tr w:rsidR="00BF1177" w:rsidRPr="008B7F9E" w14:paraId="4256121A" w14:textId="77777777" w:rsidTr="00512853">
        <w:trPr>
          <w:trHeight w:val="130"/>
          <w:jc w:val="center"/>
        </w:trPr>
        <w:tc>
          <w:tcPr>
            <w:tcW w:w="0" w:type="auto"/>
            <w:shd w:val="clear" w:color="auto" w:fill="auto"/>
            <w:vAlign w:val="center"/>
          </w:tcPr>
          <w:p w14:paraId="6F89F62A" w14:textId="77777777" w:rsidR="00BF1177" w:rsidRPr="008B7F9E" w:rsidRDefault="00BF1177" w:rsidP="00512853">
            <w:pPr>
              <w:pStyle w:val="TAC"/>
              <w:rPr>
                <w:bCs/>
                <w:szCs w:val="18"/>
              </w:rPr>
            </w:pPr>
            <w:r w:rsidRPr="008B7F9E">
              <w:rPr>
                <w:bCs/>
                <w:szCs w:val="18"/>
              </w:rPr>
              <w:t>Ericsson</w:t>
            </w:r>
          </w:p>
        </w:tc>
        <w:tc>
          <w:tcPr>
            <w:tcW w:w="0" w:type="auto"/>
            <w:shd w:val="clear" w:color="auto" w:fill="auto"/>
            <w:vAlign w:val="bottom"/>
          </w:tcPr>
          <w:p w14:paraId="1AB58FB0" w14:textId="77777777" w:rsidR="00BF1177" w:rsidRPr="008B7F9E" w:rsidRDefault="00BF1177" w:rsidP="00512853">
            <w:pPr>
              <w:pStyle w:val="TAC"/>
              <w:rPr>
                <w:bCs/>
                <w:szCs w:val="18"/>
              </w:rPr>
            </w:pPr>
            <w:r w:rsidRPr="008B7F9E">
              <w:rPr>
                <w:bCs/>
                <w:szCs w:val="18"/>
              </w:rPr>
              <w:t>0</w:t>
            </w:r>
          </w:p>
        </w:tc>
      </w:tr>
      <w:tr w:rsidR="00BF1177" w:rsidRPr="008B7F9E" w14:paraId="1ABD0B61" w14:textId="77777777" w:rsidTr="00512853">
        <w:trPr>
          <w:trHeight w:val="130"/>
          <w:jc w:val="center"/>
        </w:trPr>
        <w:tc>
          <w:tcPr>
            <w:tcW w:w="0" w:type="auto"/>
            <w:shd w:val="clear" w:color="auto" w:fill="auto"/>
            <w:vAlign w:val="center"/>
          </w:tcPr>
          <w:p w14:paraId="7B014E00" w14:textId="77777777" w:rsidR="00BF1177" w:rsidRPr="008B7F9E" w:rsidRDefault="00BF1177" w:rsidP="00512853">
            <w:pPr>
              <w:pStyle w:val="TAC"/>
              <w:rPr>
                <w:bCs/>
                <w:szCs w:val="18"/>
              </w:rPr>
            </w:pPr>
            <w:r w:rsidRPr="008B7F9E">
              <w:rPr>
                <w:bCs/>
                <w:szCs w:val="18"/>
              </w:rPr>
              <w:t>ZTE</w:t>
            </w:r>
          </w:p>
        </w:tc>
        <w:tc>
          <w:tcPr>
            <w:tcW w:w="0" w:type="auto"/>
            <w:shd w:val="clear" w:color="auto" w:fill="auto"/>
            <w:vAlign w:val="bottom"/>
          </w:tcPr>
          <w:p w14:paraId="7C1A5F0A" w14:textId="77777777" w:rsidR="00BF1177" w:rsidRPr="008B7F9E" w:rsidRDefault="00BF1177" w:rsidP="00512853">
            <w:pPr>
              <w:pStyle w:val="TAC"/>
              <w:rPr>
                <w:bCs/>
                <w:szCs w:val="18"/>
              </w:rPr>
            </w:pPr>
            <w:r w:rsidRPr="008B7F9E">
              <w:rPr>
                <w:bCs/>
                <w:szCs w:val="18"/>
              </w:rPr>
              <w:t>0</w:t>
            </w:r>
          </w:p>
        </w:tc>
      </w:tr>
      <w:tr w:rsidR="00BF1177" w:rsidRPr="008B7F9E" w14:paraId="4AB99AC9" w14:textId="77777777" w:rsidTr="00512853">
        <w:trPr>
          <w:trHeight w:val="130"/>
          <w:jc w:val="center"/>
        </w:trPr>
        <w:tc>
          <w:tcPr>
            <w:tcW w:w="0" w:type="auto"/>
            <w:shd w:val="clear" w:color="auto" w:fill="auto"/>
            <w:vAlign w:val="center"/>
          </w:tcPr>
          <w:p w14:paraId="616A4EBE" w14:textId="77777777" w:rsidR="00BF1177" w:rsidRPr="008B7F9E" w:rsidRDefault="00BF1177" w:rsidP="00512853">
            <w:pPr>
              <w:pStyle w:val="TAC"/>
              <w:rPr>
                <w:bCs/>
                <w:szCs w:val="18"/>
              </w:rPr>
            </w:pPr>
            <w:r w:rsidRPr="008B7F9E">
              <w:rPr>
                <w:rFonts w:hint="eastAsia"/>
                <w:bCs/>
                <w:szCs w:val="18"/>
              </w:rPr>
              <w:t>Samsung</w:t>
            </w:r>
          </w:p>
        </w:tc>
        <w:tc>
          <w:tcPr>
            <w:tcW w:w="0" w:type="auto"/>
            <w:shd w:val="clear" w:color="auto" w:fill="auto"/>
            <w:vAlign w:val="bottom"/>
          </w:tcPr>
          <w:p w14:paraId="465BCC4E" w14:textId="77777777" w:rsidR="00BF1177" w:rsidRPr="008B7F9E" w:rsidRDefault="00BF1177" w:rsidP="00512853">
            <w:pPr>
              <w:pStyle w:val="TAC"/>
              <w:rPr>
                <w:bCs/>
                <w:szCs w:val="18"/>
              </w:rPr>
            </w:pPr>
            <w:r w:rsidRPr="008B7F9E">
              <w:rPr>
                <w:bCs/>
                <w:szCs w:val="18"/>
              </w:rPr>
              <w:t>0</w:t>
            </w:r>
          </w:p>
        </w:tc>
      </w:tr>
      <w:tr w:rsidR="00BF1177" w:rsidRPr="008B7F9E" w14:paraId="736803A8" w14:textId="77777777" w:rsidTr="00512853">
        <w:trPr>
          <w:trHeight w:val="130"/>
          <w:jc w:val="center"/>
        </w:trPr>
        <w:tc>
          <w:tcPr>
            <w:tcW w:w="0" w:type="auto"/>
            <w:shd w:val="clear" w:color="auto" w:fill="auto"/>
            <w:vAlign w:val="center"/>
          </w:tcPr>
          <w:p w14:paraId="4D73F1AD" w14:textId="77777777" w:rsidR="00BF1177" w:rsidRPr="008B7F9E" w:rsidRDefault="00BF1177" w:rsidP="00512853">
            <w:pPr>
              <w:pStyle w:val="TAC"/>
              <w:rPr>
                <w:bCs/>
                <w:szCs w:val="18"/>
              </w:rPr>
            </w:pPr>
            <w:r w:rsidRPr="008B7F9E">
              <w:rPr>
                <w:bCs/>
                <w:szCs w:val="18"/>
              </w:rPr>
              <w:t>Huawei</w:t>
            </w:r>
          </w:p>
        </w:tc>
        <w:tc>
          <w:tcPr>
            <w:tcW w:w="0" w:type="auto"/>
            <w:shd w:val="clear" w:color="auto" w:fill="auto"/>
            <w:vAlign w:val="bottom"/>
          </w:tcPr>
          <w:p w14:paraId="740B5FD2" w14:textId="77777777" w:rsidR="00BF1177" w:rsidRPr="008B7F9E" w:rsidRDefault="00BF1177" w:rsidP="00512853">
            <w:pPr>
              <w:pStyle w:val="TAC"/>
              <w:rPr>
                <w:bCs/>
                <w:szCs w:val="18"/>
              </w:rPr>
            </w:pPr>
            <w:r w:rsidRPr="008B7F9E">
              <w:rPr>
                <w:bCs/>
                <w:szCs w:val="18"/>
              </w:rPr>
              <w:t>0</w:t>
            </w:r>
          </w:p>
        </w:tc>
      </w:tr>
      <w:tr w:rsidR="00BF1177" w:rsidRPr="008B7F9E" w14:paraId="6C0A9B1B" w14:textId="77777777" w:rsidTr="00512853">
        <w:trPr>
          <w:trHeight w:val="130"/>
          <w:jc w:val="center"/>
        </w:trPr>
        <w:tc>
          <w:tcPr>
            <w:tcW w:w="0" w:type="auto"/>
            <w:shd w:val="clear" w:color="auto" w:fill="auto"/>
            <w:vAlign w:val="center"/>
          </w:tcPr>
          <w:p w14:paraId="78613458" w14:textId="77777777" w:rsidR="00BF1177" w:rsidRPr="008B7F9E" w:rsidRDefault="00BF1177" w:rsidP="00512853">
            <w:pPr>
              <w:pStyle w:val="TAC"/>
              <w:rPr>
                <w:bCs/>
                <w:szCs w:val="18"/>
              </w:rPr>
            </w:pPr>
            <w:r w:rsidRPr="008B7F9E">
              <w:rPr>
                <w:bCs/>
                <w:szCs w:val="18"/>
              </w:rPr>
              <w:t>CATT</w:t>
            </w:r>
          </w:p>
        </w:tc>
        <w:tc>
          <w:tcPr>
            <w:tcW w:w="0" w:type="auto"/>
            <w:shd w:val="clear" w:color="auto" w:fill="auto"/>
            <w:vAlign w:val="bottom"/>
          </w:tcPr>
          <w:p w14:paraId="44221EF6" w14:textId="77777777" w:rsidR="00BF1177" w:rsidRPr="008B7F9E" w:rsidRDefault="00BF1177" w:rsidP="00512853">
            <w:pPr>
              <w:pStyle w:val="TAC"/>
              <w:rPr>
                <w:bCs/>
                <w:szCs w:val="18"/>
              </w:rPr>
            </w:pPr>
            <w:r w:rsidRPr="008B7F9E">
              <w:rPr>
                <w:bCs/>
                <w:szCs w:val="18"/>
              </w:rPr>
              <w:t>0</w:t>
            </w:r>
          </w:p>
        </w:tc>
      </w:tr>
    </w:tbl>
    <w:p w14:paraId="6DED4F8B" w14:textId="77777777" w:rsidR="00BF1177" w:rsidRDefault="00BF1177" w:rsidP="00BF1177"/>
    <w:p w14:paraId="441187B3" w14:textId="77777777" w:rsidR="00BF1177" w:rsidRPr="00D11160" w:rsidRDefault="00BF1177" w:rsidP="00BF1177">
      <w:pPr>
        <w:pStyle w:val="TH"/>
        <w:rPr>
          <w:rFonts w:eastAsia="SimHei"/>
        </w:rPr>
      </w:pPr>
      <w:r w:rsidRPr="00EA7834">
        <w:t>Table 6a.4.</w:t>
      </w:r>
      <w:r>
        <w:t>7</w:t>
      </w:r>
      <w:r w:rsidRPr="00EA7834">
        <w:t>-3</w:t>
      </w:r>
      <w:r w:rsidRPr="00D11160">
        <w:t xml:space="preserve"> Average</w:t>
      </w:r>
      <w:r>
        <w:t>d</w:t>
      </w:r>
      <w:r w:rsidRPr="00EA7834">
        <w:t xml:space="preserve"> ACIR of 5%-tile values in the above worse case for Scenario </w:t>
      </w:r>
      <w:r>
        <w:t>7</w:t>
      </w:r>
      <w:r w:rsidRPr="00EA7834">
        <w:t>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BF1177" w:rsidRPr="00F1333A" w14:paraId="76571F49" w14:textId="77777777" w:rsidTr="00512853">
        <w:trPr>
          <w:trHeight w:val="136"/>
          <w:jc w:val="center"/>
        </w:trPr>
        <w:tc>
          <w:tcPr>
            <w:tcW w:w="0" w:type="auto"/>
            <w:shd w:val="clear" w:color="auto" w:fill="auto"/>
            <w:vAlign w:val="center"/>
          </w:tcPr>
          <w:p w14:paraId="6F8FAFC6" w14:textId="77777777" w:rsidR="00BF1177" w:rsidRPr="00F1333A" w:rsidRDefault="00BF1177" w:rsidP="00512853">
            <w:pPr>
              <w:pStyle w:val="TAH"/>
              <w:rPr>
                <w:szCs w:val="18"/>
              </w:rPr>
            </w:pPr>
            <w:r w:rsidRPr="00F1333A">
              <w:rPr>
                <w:szCs w:val="18"/>
              </w:rPr>
              <w:t>Averaged required ACIR</w:t>
            </w:r>
          </w:p>
        </w:tc>
      </w:tr>
      <w:tr w:rsidR="00BF1177" w:rsidRPr="008B7F9E" w14:paraId="5B6F2CDA" w14:textId="77777777" w:rsidTr="00512853">
        <w:trPr>
          <w:trHeight w:val="184"/>
          <w:jc w:val="center"/>
        </w:trPr>
        <w:tc>
          <w:tcPr>
            <w:tcW w:w="0" w:type="auto"/>
            <w:shd w:val="clear" w:color="auto" w:fill="auto"/>
            <w:vAlign w:val="center"/>
          </w:tcPr>
          <w:p w14:paraId="07582424" w14:textId="77777777" w:rsidR="00BF1177" w:rsidRPr="008B7F9E" w:rsidRDefault="00BF1177" w:rsidP="00512853">
            <w:pPr>
              <w:pStyle w:val="TAC"/>
              <w:rPr>
                <w:bCs/>
                <w:szCs w:val="18"/>
              </w:rPr>
            </w:pPr>
            <w:r w:rsidRPr="008B7F9E">
              <w:rPr>
                <w:rFonts w:hint="eastAsia"/>
                <w:bCs/>
                <w:szCs w:val="18"/>
              </w:rPr>
              <w:t>0</w:t>
            </w:r>
          </w:p>
        </w:tc>
      </w:tr>
    </w:tbl>
    <w:p w14:paraId="531894BD" w14:textId="77777777" w:rsidR="00BF1177" w:rsidRPr="00E05AFC" w:rsidRDefault="00BF1177" w:rsidP="00BF1177">
      <w:pPr>
        <w:rPr>
          <w:lang w:val="en-US"/>
        </w:rPr>
      </w:pPr>
    </w:p>
    <w:p w14:paraId="710F05ED" w14:textId="77777777" w:rsidR="00BF1177" w:rsidRPr="00EA7834" w:rsidRDefault="00BF1177" w:rsidP="00BF1177">
      <w:pPr>
        <w:pStyle w:val="TH"/>
      </w:pPr>
      <w:r w:rsidRPr="00EA7834">
        <w:t>Table 6a.4.</w:t>
      </w:r>
      <w:r>
        <w:t>7</w:t>
      </w:r>
      <w:r w:rsidRPr="00EA7834">
        <w:t>-</w:t>
      </w:r>
      <w:r>
        <w:t>4</w:t>
      </w:r>
      <w:r w:rsidRPr="00EA7834">
        <w:t xml:space="preserve"> </w:t>
      </w:r>
      <w:r w:rsidRPr="00D11160">
        <w:t xml:space="preserve">Simulation </w:t>
      </w:r>
      <w:r w:rsidRPr="00EA7834">
        <w:t xml:space="preserve">results for average and 5%-tile throughput loss for Scenario </w:t>
      </w:r>
      <w:r>
        <w:t>7</w:t>
      </w:r>
      <w:r w:rsidRPr="00EA7834">
        <w:t xml:space="preserve">a - NTN </w:t>
      </w:r>
      <w:r>
        <w:t>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4"/>
        <w:gridCol w:w="920"/>
        <w:gridCol w:w="1037"/>
        <w:gridCol w:w="596"/>
        <w:gridCol w:w="596"/>
        <w:gridCol w:w="596"/>
        <w:gridCol w:w="597"/>
        <w:gridCol w:w="597"/>
        <w:gridCol w:w="597"/>
        <w:gridCol w:w="597"/>
        <w:gridCol w:w="597"/>
        <w:gridCol w:w="597"/>
        <w:gridCol w:w="597"/>
        <w:gridCol w:w="593"/>
      </w:tblGrid>
      <w:tr w:rsidR="00BF1177" w:rsidRPr="00F1333A" w14:paraId="2DD9A87E" w14:textId="77777777" w:rsidTr="00512853">
        <w:trPr>
          <w:trHeight w:val="276"/>
        </w:trPr>
        <w:tc>
          <w:tcPr>
            <w:tcW w:w="1029" w:type="pct"/>
            <w:gridSpan w:val="2"/>
            <w:shd w:val="clear" w:color="000000" w:fill="FFFFFF"/>
            <w:noWrap/>
            <w:vAlign w:val="center"/>
            <w:hideMark/>
          </w:tcPr>
          <w:p w14:paraId="68634B2F" w14:textId="77777777" w:rsidR="00BF1177" w:rsidRPr="00F1333A" w:rsidRDefault="00BF1177" w:rsidP="00512853">
            <w:pPr>
              <w:pStyle w:val="TAH"/>
            </w:pPr>
            <w:r w:rsidRPr="00F1333A">
              <w:t>Required ACIR [dB]</w:t>
            </w:r>
          </w:p>
        </w:tc>
        <w:tc>
          <w:tcPr>
            <w:tcW w:w="529" w:type="pct"/>
            <w:shd w:val="clear" w:color="000000" w:fill="FFFFFF"/>
            <w:noWrap/>
            <w:vAlign w:val="center"/>
            <w:hideMark/>
          </w:tcPr>
          <w:p w14:paraId="44482E1B" w14:textId="77777777" w:rsidR="00BF1177" w:rsidRPr="00F1333A" w:rsidRDefault="00BF1177" w:rsidP="00512853">
            <w:pPr>
              <w:pStyle w:val="TAH"/>
            </w:pPr>
            <w:r w:rsidRPr="00F1333A">
              <w:t>Company</w:t>
            </w:r>
          </w:p>
        </w:tc>
        <w:tc>
          <w:tcPr>
            <w:tcW w:w="313" w:type="pct"/>
            <w:shd w:val="clear" w:color="000000" w:fill="FFFFFF"/>
            <w:noWrap/>
            <w:vAlign w:val="center"/>
            <w:hideMark/>
          </w:tcPr>
          <w:p w14:paraId="201D8818" w14:textId="77777777" w:rsidR="00BF1177" w:rsidRPr="00F1333A" w:rsidRDefault="00BF1177" w:rsidP="00512853">
            <w:pPr>
              <w:pStyle w:val="TAH"/>
            </w:pPr>
            <w:r w:rsidRPr="00F1333A">
              <w:t>0</w:t>
            </w:r>
          </w:p>
        </w:tc>
        <w:tc>
          <w:tcPr>
            <w:tcW w:w="313" w:type="pct"/>
            <w:shd w:val="clear" w:color="000000" w:fill="FFFFFF"/>
            <w:noWrap/>
            <w:vAlign w:val="center"/>
            <w:hideMark/>
          </w:tcPr>
          <w:p w14:paraId="27FAC2BB" w14:textId="77777777" w:rsidR="00BF1177" w:rsidRPr="00F1333A" w:rsidRDefault="00BF1177" w:rsidP="00512853">
            <w:pPr>
              <w:pStyle w:val="TAH"/>
            </w:pPr>
            <w:r w:rsidRPr="00F1333A">
              <w:t>2</w:t>
            </w:r>
          </w:p>
        </w:tc>
        <w:tc>
          <w:tcPr>
            <w:tcW w:w="313" w:type="pct"/>
            <w:shd w:val="clear" w:color="000000" w:fill="FFFFFF"/>
            <w:noWrap/>
            <w:vAlign w:val="center"/>
            <w:hideMark/>
          </w:tcPr>
          <w:p w14:paraId="5A0D5ABF" w14:textId="77777777" w:rsidR="00BF1177" w:rsidRPr="00F1333A" w:rsidRDefault="00BF1177" w:rsidP="00512853">
            <w:pPr>
              <w:pStyle w:val="TAH"/>
            </w:pPr>
            <w:r w:rsidRPr="00F1333A">
              <w:t>4</w:t>
            </w:r>
          </w:p>
        </w:tc>
        <w:tc>
          <w:tcPr>
            <w:tcW w:w="313" w:type="pct"/>
            <w:shd w:val="clear" w:color="000000" w:fill="FFFFFF"/>
            <w:noWrap/>
            <w:vAlign w:val="center"/>
            <w:hideMark/>
          </w:tcPr>
          <w:p w14:paraId="4D5F30EB" w14:textId="77777777" w:rsidR="00BF1177" w:rsidRPr="00F1333A" w:rsidRDefault="00BF1177" w:rsidP="00512853">
            <w:pPr>
              <w:pStyle w:val="TAH"/>
            </w:pPr>
            <w:r w:rsidRPr="00F1333A">
              <w:t>6</w:t>
            </w:r>
          </w:p>
        </w:tc>
        <w:tc>
          <w:tcPr>
            <w:tcW w:w="313" w:type="pct"/>
            <w:shd w:val="clear" w:color="000000" w:fill="FFFFFF"/>
            <w:noWrap/>
            <w:vAlign w:val="center"/>
            <w:hideMark/>
          </w:tcPr>
          <w:p w14:paraId="57E497EA" w14:textId="77777777" w:rsidR="00BF1177" w:rsidRPr="00F1333A" w:rsidRDefault="00BF1177" w:rsidP="00512853">
            <w:pPr>
              <w:pStyle w:val="TAH"/>
            </w:pPr>
            <w:r w:rsidRPr="00F1333A">
              <w:t>8</w:t>
            </w:r>
          </w:p>
        </w:tc>
        <w:tc>
          <w:tcPr>
            <w:tcW w:w="313" w:type="pct"/>
            <w:shd w:val="clear" w:color="000000" w:fill="FFFFFF"/>
            <w:noWrap/>
            <w:vAlign w:val="center"/>
            <w:hideMark/>
          </w:tcPr>
          <w:p w14:paraId="77A4BF1A" w14:textId="77777777" w:rsidR="00BF1177" w:rsidRPr="00F1333A" w:rsidRDefault="00BF1177" w:rsidP="00512853">
            <w:pPr>
              <w:pStyle w:val="TAH"/>
            </w:pPr>
            <w:r w:rsidRPr="00F1333A">
              <w:t>10</w:t>
            </w:r>
          </w:p>
        </w:tc>
        <w:tc>
          <w:tcPr>
            <w:tcW w:w="313" w:type="pct"/>
            <w:shd w:val="clear" w:color="000000" w:fill="FFFFFF"/>
            <w:noWrap/>
            <w:vAlign w:val="center"/>
            <w:hideMark/>
          </w:tcPr>
          <w:p w14:paraId="06443326" w14:textId="77777777" w:rsidR="00BF1177" w:rsidRPr="00F1333A" w:rsidRDefault="00BF1177" w:rsidP="00512853">
            <w:pPr>
              <w:pStyle w:val="TAH"/>
            </w:pPr>
            <w:r w:rsidRPr="00F1333A">
              <w:t>12</w:t>
            </w:r>
          </w:p>
        </w:tc>
        <w:tc>
          <w:tcPr>
            <w:tcW w:w="313" w:type="pct"/>
            <w:shd w:val="clear" w:color="000000" w:fill="FFFFFF"/>
            <w:noWrap/>
            <w:vAlign w:val="center"/>
            <w:hideMark/>
          </w:tcPr>
          <w:p w14:paraId="016ADF19" w14:textId="77777777" w:rsidR="00BF1177" w:rsidRPr="00F1333A" w:rsidRDefault="00BF1177" w:rsidP="00512853">
            <w:pPr>
              <w:pStyle w:val="TAH"/>
            </w:pPr>
            <w:r w:rsidRPr="00F1333A">
              <w:t>14</w:t>
            </w:r>
          </w:p>
        </w:tc>
        <w:tc>
          <w:tcPr>
            <w:tcW w:w="313" w:type="pct"/>
            <w:shd w:val="clear" w:color="000000" w:fill="FFFFFF"/>
            <w:noWrap/>
            <w:vAlign w:val="center"/>
            <w:hideMark/>
          </w:tcPr>
          <w:p w14:paraId="7BFD6E96" w14:textId="77777777" w:rsidR="00BF1177" w:rsidRPr="00F1333A" w:rsidRDefault="00BF1177" w:rsidP="00512853">
            <w:pPr>
              <w:pStyle w:val="TAH"/>
            </w:pPr>
            <w:r w:rsidRPr="00F1333A">
              <w:t>16</w:t>
            </w:r>
          </w:p>
        </w:tc>
        <w:tc>
          <w:tcPr>
            <w:tcW w:w="313" w:type="pct"/>
            <w:shd w:val="clear" w:color="000000" w:fill="FFFFFF"/>
            <w:noWrap/>
            <w:vAlign w:val="center"/>
            <w:hideMark/>
          </w:tcPr>
          <w:p w14:paraId="44886CA6" w14:textId="77777777" w:rsidR="00BF1177" w:rsidRPr="00F1333A" w:rsidRDefault="00BF1177" w:rsidP="00512853">
            <w:pPr>
              <w:pStyle w:val="TAH"/>
            </w:pPr>
            <w:r w:rsidRPr="00F1333A">
              <w:t>18</w:t>
            </w:r>
          </w:p>
        </w:tc>
        <w:tc>
          <w:tcPr>
            <w:tcW w:w="311" w:type="pct"/>
            <w:shd w:val="clear" w:color="000000" w:fill="FFFFFF"/>
            <w:noWrap/>
            <w:vAlign w:val="center"/>
            <w:hideMark/>
          </w:tcPr>
          <w:p w14:paraId="40BD00EF" w14:textId="77777777" w:rsidR="00BF1177" w:rsidRPr="00F1333A" w:rsidRDefault="00BF1177" w:rsidP="00512853">
            <w:pPr>
              <w:pStyle w:val="TAH"/>
            </w:pPr>
            <w:r w:rsidRPr="00F1333A">
              <w:t>20</w:t>
            </w:r>
          </w:p>
        </w:tc>
      </w:tr>
      <w:tr w:rsidR="00BF1177" w:rsidRPr="00E05AFC" w14:paraId="4DCD1181" w14:textId="77777777" w:rsidTr="00512853">
        <w:trPr>
          <w:trHeight w:val="276"/>
        </w:trPr>
        <w:tc>
          <w:tcPr>
            <w:tcW w:w="548" w:type="pct"/>
            <w:vMerge w:val="restart"/>
            <w:shd w:val="clear" w:color="000000" w:fill="FFFFFF"/>
            <w:vAlign w:val="center"/>
            <w:hideMark/>
          </w:tcPr>
          <w:p w14:paraId="1221B12F" w14:textId="77777777" w:rsidR="00BF1177" w:rsidRPr="00AD4A5E" w:rsidRDefault="00BF1177" w:rsidP="00AD4A5E">
            <w:pPr>
              <w:pStyle w:val="TAH"/>
              <w:rPr>
                <w:sz w:val="16"/>
                <w:szCs w:val="16"/>
                <w:lang w:val="en-US"/>
              </w:rPr>
            </w:pPr>
            <w:r w:rsidRPr="00AD4A5E">
              <w:rPr>
                <w:sz w:val="16"/>
                <w:szCs w:val="16"/>
                <w:lang w:val="en-US"/>
              </w:rPr>
              <w:t>Throughput Loss</w:t>
            </w:r>
          </w:p>
        </w:tc>
        <w:tc>
          <w:tcPr>
            <w:tcW w:w="480" w:type="pct"/>
            <w:vMerge w:val="restart"/>
            <w:shd w:val="clear" w:color="000000" w:fill="FFFFFF"/>
            <w:noWrap/>
            <w:vAlign w:val="center"/>
            <w:hideMark/>
          </w:tcPr>
          <w:p w14:paraId="31970F86" w14:textId="77777777" w:rsidR="00BF1177" w:rsidRPr="00AD4A5E" w:rsidRDefault="00BF1177" w:rsidP="00AD4A5E">
            <w:pPr>
              <w:pStyle w:val="TAH"/>
              <w:rPr>
                <w:sz w:val="16"/>
                <w:szCs w:val="16"/>
                <w:lang w:val="en-US"/>
              </w:rPr>
            </w:pPr>
            <w:r w:rsidRPr="00AD4A5E">
              <w:rPr>
                <w:sz w:val="16"/>
                <w:szCs w:val="16"/>
                <w:lang w:val="en-US"/>
              </w:rPr>
              <w:t>Average</w:t>
            </w:r>
          </w:p>
        </w:tc>
        <w:tc>
          <w:tcPr>
            <w:tcW w:w="529" w:type="pct"/>
            <w:shd w:val="clear" w:color="000000" w:fill="FFFFFF"/>
            <w:noWrap/>
            <w:vAlign w:val="center"/>
            <w:hideMark/>
          </w:tcPr>
          <w:p w14:paraId="0B3B4B0B" w14:textId="77777777" w:rsidR="00BF1177" w:rsidRPr="00EA7834" w:rsidRDefault="00BF1177" w:rsidP="00512853">
            <w:pPr>
              <w:pStyle w:val="TAC"/>
              <w:rPr>
                <w:lang w:val="en-US"/>
              </w:rPr>
            </w:pPr>
            <w:r w:rsidRPr="00EA7834">
              <w:rPr>
                <w:lang w:val="en-US"/>
              </w:rPr>
              <w:t>ZTE</w:t>
            </w:r>
          </w:p>
        </w:tc>
        <w:tc>
          <w:tcPr>
            <w:tcW w:w="313" w:type="pct"/>
            <w:shd w:val="clear" w:color="000000" w:fill="FFFFFF"/>
            <w:noWrap/>
            <w:vAlign w:val="center"/>
            <w:hideMark/>
          </w:tcPr>
          <w:p w14:paraId="7CBAA3C8"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1F2A381A"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31B70E72"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6B1EC73"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02C8EB19"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70EFC019"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38A96AC2"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6715FA1"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66E8472"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68DBE4E6"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1" w:type="pct"/>
            <w:shd w:val="clear" w:color="000000" w:fill="FFFFFF"/>
            <w:noWrap/>
            <w:vAlign w:val="center"/>
            <w:hideMark/>
          </w:tcPr>
          <w:p w14:paraId="56E94370"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r>
      <w:tr w:rsidR="00BF1177" w:rsidRPr="00E05AFC" w14:paraId="669A5003" w14:textId="77777777" w:rsidTr="00512853">
        <w:trPr>
          <w:trHeight w:val="276"/>
        </w:trPr>
        <w:tc>
          <w:tcPr>
            <w:tcW w:w="548" w:type="pct"/>
            <w:vMerge/>
            <w:vAlign w:val="center"/>
            <w:hideMark/>
          </w:tcPr>
          <w:p w14:paraId="4F255854" w14:textId="77777777" w:rsidR="00BF1177" w:rsidRPr="00AD4A5E" w:rsidRDefault="00BF1177" w:rsidP="00AD4A5E">
            <w:pPr>
              <w:pStyle w:val="TAH"/>
              <w:rPr>
                <w:sz w:val="16"/>
                <w:szCs w:val="16"/>
                <w:lang w:val="en-US"/>
              </w:rPr>
            </w:pPr>
          </w:p>
        </w:tc>
        <w:tc>
          <w:tcPr>
            <w:tcW w:w="480" w:type="pct"/>
            <w:vMerge/>
            <w:vAlign w:val="center"/>
            <w:hideMark/>
          </w:tcPr>
          <w:p w14:paraId="66BA7FE1" w14:textId="77777777" w:rsidR="00BF1177" w:rsidRPr="00AD4A5E" w:rsidRDefault="00BF1177" w:rsidP="00AD4A5E">
            <w:pPr>
              <w:pStyle w:val="TAH"/>
              <w:rPr>
                <w:sz w:val="16"/>
                <w:szCs w:val="16"/>
                <w:lang w:val="en-US"/>
              </w:rPr>
            </w:pPr>
          </w:p>
        </w:tc>
        <w:tc>
          <w:tcPr>
            <w:tcW w:w="529" w:type="pct"/>
            <w:shd w:val="clear" w:color="000000" w:fill="FFFFFF"/>
            <w:noWrap/>
            <w:vAlign w:val="center"/>
            <w:hideMark/>
          </w:tcPr>
          <w:p w14:paraId="1BC8D420" w14:textId="77777777" w:rsidR="00BF1177" w:rsidRPr="00EA7834" w:rsidRDefault="00BF1177" w:rsidP="00512853">
            <w:pPr>
              <w:pStyle w:val="TAC"/>
              <w:rPr>
                <w:lang w:val="en-US"/>
              </w:rPr>
            </w:pPr>
            <w:r>
              <w:rPr>
                <w:rFonts w:hint="eastAsia"/>
                <w:lang w:val="en-US"/>
              </w:rPr>
              <w:t>Samsung</w:t>
            </w:r>
          </w:p>
        </w:tc>
        <w:tc>
          <w:tcPr>
            <w:tcW w:w="313" w:type="pct"/>
            <w:shd w:val="clear" w:color="000000" w:fill="FFFFFF"/>
            <w:noWrap/>
            <w:vAlign w:val="center"/>
            <w:hideMark/>
          </w:tcPr>
          <w:p w14:paraId="027E8CFF"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4BF3BD0C"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60A847DB"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32D98CE1"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EFE51ED"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D99E828"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746C386B"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76BD64AB"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ACBE171"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A94867D"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1" w:type="pct"/>
            <w:shd w:val="clear" w:color="000000" w:fill="FFFFFF"/>
            <w:noWrap/>
            <w:vAlign w:val="center"/>
            <w:hideMark/>
          </w:tcPr>
          <w:p w14:paraId="0EF84C78"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r>
      <w:tr w:rsidR="00BF1177" w:rsidRPr="00E05AFC" w14:paraId="60714402" w14:textId="77777777" w:rsidTr="00512853">
        <w:trPr>
          <w:trHeight w:val="276"/>
        </w:trPr>
        <w:tc>
          <w:tcPr>
            <w:tcW w:w="548" w:type="pct"/>
            <w:vMerge/>
            <w:vAlign w:val="center"/>
            <w:hideMark/>
          </w:tcPr>
          <w:p w14:paraId="48FC7AAD" w14:textId="77777777" w:rsidR="00BF1177" w:rsidRPr="00AD4A5E" w:rsidRDefault="00BF1177" w:rsidP="00AD4A5E">
            <w:pPr>
              <w:pStyle w:val="TAH"/>
              <w:rPr>
                <w:sz w:val="16"/>
                <w:szCs w:val="16"/>
                <w:lang w:val="en-US"/>
              </w:rPr>
            </w:pPr>
          </w:p>
        </w:tc>
        <w:tc>
          <w:tcPr>
            <w:tcW w:w="480" w:type="pct"/>
            <w:vMerge/>
            <w:vAlign w:val="center"/>
            <w:hideMark/>
          </w:tcPr>
          <w:p w14:paraId="18FB14CB" w14:textId="77777777" w:rsidR="00BF1177" w:rsidRPr="00AD4A5E" w:rsidRDefault="00BF1177" w:rsidP="00AD4A5E">
            <w:pPr>
              <w:pStyle w:val="TAH"/>
              <w:rPr>
                <w:sz w:val="16"/>
                <w:szCs w:val="16"/>
                <w:lang w:val="en-US"/>
              </w:rPr>
            </w:pPr>
          </w:p>
        </w:tc>
        <w:tc>
          <w:tcPr>
            <w:tcW w:w="529" w:type="pct"/>
            <w:shd w:val="clear" w:color="000000" w:fill="FFFFFF"/>
            <w:noWrap/>
            <w:vAlign w:val="center"/>
            <w:hideMark/>
          </w:tcPr>
          <w:p w14:paraId="73597055" w14:textId="77777777" w:rsidR="00BF1177" w:rsidRPr="00EA7834" w:rsidRDefault="00BF1177" w:rsidP="00512853">
            <w:pPr>
              <w:pStyle w:val="TAC"/>
              <w:rPr>
                <w:lang w:val="en-US"/>
              </w:rPr>
            </w:pPr>
            <w:r w:rsidRPr="00EA7834">
              <w:rPr>
                <w:lang w:val="en-US"/>
              </w:rPr>
              <w:t>CATT</w:t>
            </w:r>
          </w:p>
        </w:tc>
        <w:tc>
          <w:tcPr>
            <w:tcW w:w="313" w:type="pct"/>
            <w:shd w:val="clear" w:color="000000" w:fill="FFFFFF"/>
            <w:noWrap/>
            <w:vAlign w:val="center"/>
            <w:hideMark/>
          </w:tcPr>
          <w:p w14:paraId="49375CBF"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w:t>
            </w:r>
          </w:p>
        </w:tc>
        <w:tc>
          <w:tcPr>
            <w:tcW w:w="313" w:type="pct"/>
            <w:shd w:val="clear" w:color="000000" w:fill="FFFFFF"/>
            <w:noWrap/>
            <w:vAlign w:val="center"/>
            <w:hideMark/>
          </w:tcPr>
          <w:p w14:paraId="6BEDEC91"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w:t>
            </w:r>
          </w:p>
        </w:tc>
        <w:tc>
          <w:tcPr>
            <w:tcW w:w="313" w:type="pct"/>
            <w:shd w:val="clear" w:color="000000" w:fill="FFFFFF"/>
            <w:noWrap/>
            <w:vAlign w:val="center"/>
            <w:hideMark/>
          </w:tcPr>
          <w:p w14:paraId="21996712"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w:t>
            </w:r>
          </w:p>
        </w:tc>
        <w:tc>
          <w:tcPr>
            <w:tcW w:w="313" w:type="pct"/>
            <w:shd w:val="clear" w:color="000000" w:fill="FFFFFF"/>
            <w:noWrap/>
            <w:vAlign w:val="center"/>
            <w:hideMark/>
          </w:tcPr>
          <w:p w14:paraId="1513E2B3"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w:t>
            </w:r>
          </w:p>
        </w:tc>
        <w:tc>
          <w:tcPr>
            <w:tcW w:w="313" w:type="pct"/>
            <w:shd w:val="clear" w:color="000000" w:fill="FFFFFF"/>
            <w:noWrap/>
            <w:vAlign w:val="center"/>
            <w:hideMark/>
          </w:tcPr>
          <w:p w14:paraId="36ECB99B"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w:t>
            </w:r>
          </w:p>
        </w:tc>
        <w:tc>
          <w:tcPr>
            <w:tcW w:w="313" w:type="pct"/>
            <w:shd w:val="clear" w:color="000000" w:fill="FFFFFF"/>
            <w:noWrap/>
            <w:vAlign w:val="center"/>
            <w:hideMark/>
          </w:tcPr>
          <w:p w14:paraId="32993B36"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w:t>
            </w:r>
          </w:p>
        </w:tc>
        <w:tc>
          <w:tcPr>
            <w:tcW w:w="313" w:type="pct"/>
            <w:shd w:val="clear" w:color="000000" w:fill="FFFFFF"/>
            <w:noWrap/>
            <w:vAlign w:val="center"/>
            <w:hideMark/>
          </w:tcPr>
          <w:p w14:paraId="3B816088"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w:t>
            </w:r>
          </w:p>
        </w:tc>
        <w:tc>
          <w:tcPr>
            <w:tcW w:w="313" w:type="pct"/>
            <w:shd w:val="clear" w:color="000000" w:fill="FFFFFF"/>
            <w:noWrap/>
            <w:vAlign w:val="center"/>
            <w:hideMark/>
          </w:tcPr>
          <w:p w14:paraId="6D611A0B"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w:t>
            </w:r>
          </w:p>
        </w:tc>
        <w:tc>
          <w:tcPr>
            <w:tcW w:w="313" w:type="pct"/>
            <w:shd w:val="clear" w:color="000000" w:fill="FFFFFF"/>
            <w:noWrap/>
            <w:vAlign w:val="center"/>
            <w:hideMark/>
          </w:tcPr>
          <w:p w14:paraId="413113A1"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w:t>
            </w:r>
          </w:p>
        </w:tc>
        <w:tc>
          <w:tcPr>
            <w:tcW w:w="313" w:type="pct"/>
            <w:shd w:val="clear" w:color="000000" w:fill="FFFFFF"/>
            <w:noWrap/>
            <w:vAlign w:val="center"/>
            <w:hideMark/>
          </w:tcPr>
          <w:p w14:paraId="12CAD63E"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w:t>
            </w:r>
          </w:p>
        </w:tc>
        <w:tc>
          <w:tcPr>
            <w:tcW w:w="311" w:type="pct"/>
            <w:shd w:val="clear" w:color="000000" w:fill="FFFFFF"/>
            <w:noWrap/>
            <w:vAlign w:val="center"/>
            <w:hideMark/>
          </w:tcPr>
          <w:p w14:paraId="0A89B855"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w:t>
            </w:r>
          </w:p>
        </w:tc>
      </w:tr>
      <w:tr w:rsidR="00BF1177" w:rsidRPr="00E05AFC" w14:paraId="45598E38" w14:textId="77777777" w:rsidTr="00512853">
        <w:trPr>
          <w:trHeight w:val="288"/>
        </w:trPr>
        <w:tc>
          <w:tcPr>
            <w:tcW w:w="548" w:type="pct"/>
            <w:vMerge/>
            <w:vAlign w:val="center"/>
            <w:hideMark/>
          </w:tcPr>
          <w:p w14:paraId="744AE43A" w14:textId="77777777" w:rsidR="00BF1177" w:rsidRPr="00AD4A5E" w:rsidRDefault="00BF1177" w:rsidP="00AD4A5E">
            <w:pPr>
              <w:pStyle w:val="TAH"/>
              <w:rPr>
                <w:sz w:val="16"/>
                <w:szCs w:val="16"/>
                <w:lang w:val="en-US"/>
              </w:rPr>
            </w:pPr>
          </w:p>
        </w:tc>
        <w:tc>
          <w:tcPr>
            <w:tcW w:w="480" w:type="pct"/>
            <w:vMerge w:val="restart"/>
            <w:shd w:val="clear" w:color="000000" w:fill="FFFFFF"/>
            <w:noWrap/>
            <w:vAlign w:val="center"/>
            <w:hideMark/>
          </w:tcPr>
          <w:p w14:paraId="78228DA9" w14:textId="77777777" w:rsidR="00BF1177" w:rsidRPr="00AD4A5E" w:rsidRDefault="00BF1177" w:rsidP="00AD4A5E">
            <w:pPr>
              <w:pStyle w:val="TAH"/>
              <w:rPr>
                <w:sz w:val="16"/>
                <w:szCs w:val="16"/>
                <w:lang w:val="en-US"/>
              </w:rPr>
            </w:pPr>
            <w:r w:rsidRPr="00AD4A5E">
              <w:rPr>
                <w:sz w:val="16"/>
                <w:szCs w:val="16"/>
                <w:lang w:val="en-US"/>
              </w:rPr>
              <w:t>5%-tile</w:t>
            </w:r>
          </w:p>
        </w:tc>
        <w:tc>
          <w:tcPr>
            <w:tcW w:w="529" w:type="pct"/>
            <w:shd w:val="clear" w:color="000000" w:fill="FFFFFF"/>
            <w:noWrap/>
            <w:vAlign w:val="center"/>
            <w:hideMark/>
          </w:tcPr>
          <w:p w14:paraId="60A191B1" w14:textId="77777777" w:rsidR="00BF1177" w:rsidRPr="00EA7834" w:rsidRDefault="00BF1177" w:rsidP="00512853">
            <w:pPr>
              <w:pStyle w:val="TAC"/>
              <w:rPr>
                <w:lang w:val="en-US"/>
              </w:rPr>
            </w:pPr>
            <w:r w:rsidRPr="00EA7834">
              <w:rPr>
                <w:lang w:val="en-US"/>
              </w:rPr>
              <w:t>ZTE</w:t>
            </w:r>
          </w:p>
        </w:tc>
        <w:tc>
          <w:tcPr>
            <w:tcW w:w="313" w:type="pct"/>
            <w:shd w:val="clear" w:color="auto" w:fill="FFFFFF" w:themeFill="background1"/>
            <w:noWrap/>
            <w:vAlign w:val="center"/>
            <w:hideMark/>
          </w:tcPr>
          <w:p w14:paraId="315F1289"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2756E671"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4BD33A44"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016F2BE8"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20F417A9"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4F3C6099"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A52A762"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2FEC3C02"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14C6F7AA"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3017ED8E"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1" w:type="pct"/>
            <w:shd w:val="clear" w:color="000000" w:fill="FFFFFF"/>
            <w:noWrap/>
            <w:vAlign w:val="center"/>
            <w:hideMark/>
          </w:tcPr>
          <w:p w14:paraId="21012E4A"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r>
      <w:tr w:rsidR="00BF1177" w:rsidRPr="00E05AFC" w14:paraId="3853C664" w14:textId="77777777" w:rsidTr="00512853">
        <w:trPr>
          <w:trHeight w:val="276"/>
        </w:trPr>
        <w:tc>
          <w:tcPr>
            <w:tcW w:w="548" w:type="pct"/>
            <w:vMerge/>
            <w:vAlign w:val="center"/>
            <w:hideMark/>
          </w:tcPr>
          <w:p w14:paraId="17B1E32C" w14:textId="77777777" w:rsidR="00BF1177" w:rsidRPr="00EA7834" w:rsidRDefault="00BF1177" w:rsidP="00512853">
            <w:pPr>
              <w:pStyle w:val="TAC"/>
              <w:rPr>
                <w:lang w:val="en-US"/>
              </w:rPr>
            </w:pPr>
          </w:p>
        </w:tc>
        <w:tc>
          <w:tcPr>
            <w:tcW w:w="480" w:type="pct"/>
            <w:vMerge/>
            <w:vAlign w:val="center"/>
            <w:hideMark/>
          </w:tcPr>
          <w:p w14:paraId="1E64C6E2" w14:textId="77777777" w:rsidR="00BF1177" w:rsidRPr="00EA7834" w:rsidRDefault="00BF1177" w:rsidP="00512853">
            <w:pPr>
              <w:pStyle w:val="TAC"/>
              <w:rPr>
                <w:lang w:val="en-US"/>
              </w:rPr>
            </w:pPr>
          </w:p>
        </w:tc>
        <w:tc>
          <w:tcPr>
            <w:tcW w:w="529" w:type="pct"/>
            <w:shd w:val="clear" w:color="000000" w:fill="FFFFFF"/>
            <w:noWrap/>
            <w:vAlign w:val="center"/>
            <w:hideMark/>
          </w:tcPr>
          <w:p w14:paraId="1B2E92E9" w14:textId="77777777" w:rsidR="00BF1177" w:rsidRPr="00EA7834" w:rsidRDefault="00BF1177" w:rsidP="00512853">
            <w:pPr>
              <w:pStyle w:val="TAC"/>
              <w:rPr>
                <w:lang w:val="en-US"/>
              </w:rPr>
            </w:pPr>
            <w:r>
              <w:rPr>
                <w:rFonts w:hint="eastAsia"/>
                <w:lang w:val="en-US"/>
              </w:rPr>
              <w:t>Samsung</w:t>
            </w:r>
          </w:p>
        </w:tc>
        <w:tc>
          <w:tcPr>
            <w:tcW w:w="313" w:type="pct"/>
            <w:shd w:val="clear" w:color="auto" w:fill="FFFFFF" w:themeFill="background1"/>
            <w:noWrap/>
            <w:vAlign w:val="center"/>
            <w:hideMark/>
          </w:tcPr>
          <w:p w14:paraId="64C6C112"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37E9B3DE"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1BA62DCF"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1380FBA"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6EC02EE1"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DD3658C"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11EB96C9"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16045837"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3FB8FC7D"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36BB1E54"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1" w:type="pct"/>
            <w:shd w:val="clear" w:color="000000" w:fill="FFFFFF"/>
            <w:noWrap/>
            <w:vAlign w:val="center"/>
            <w:hideMark/>
          </w:tcPr>
          <w:p w14:paraId="43874AF7"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r>
      <w:tr w:rsidR="00BF1177" w:rsidRPr="00E05AFC" w14:paraId="7BC24F1C" w14:textId="77777777" w:rsidTr="00512853">
        <w:trPr>
          <w:trHeight w:val="276"/>
        </w:trPr>
        <w:tc>
          <w:tcPr>
            <w:tcW w:w="548" w:type="pct"/>
            <w:vMerge/>
            <w:vAlign w:val="center"/>
            <w:hideMark/>
          </w:tcPr>
          <w:p w14:paraId="00EEA9F2" w14:textId="77777777" w:rsidR="00BF1177" w:rsidRPr="00EA7834" w:rsidRDefault="00BF1177" w:rsidP="00512853">
            <w:pPr>
              <w:pStyle w:val="TAC"/>
              <w:rPr>
                <w:lang w:val="en-US"/>
              </w:rPr>
            </w:pPr>
          </w:p>
        </w:tc>
        <w:tc>
          <w:tcPr>
            <w:tcW w:w="480" w:type="pct"/>
            <w:vMerge/>
            <w:vAlign w:val="center"/>
            <w:hideMark/>
          </w:tcPr>
          <w:p w14:paraId="5EFA648E" w14:textId="77777777" w:rsidR="00BF1177" w:rsidRPr="00EA7834" w:rsidRDefault="00BF1177" w:rsidP="00512853">
            <w:pPr>
              <w:pStyle w:val="TAC"/>
              <w:rPr>
                <w:lang w:val="en-US"/>
              </w:rPr>
            </w:pPr>
          </w:p>
        </w:tc>
        <w:tc>
          <w:tcPr>
            <w:tcW w:w="529" w:type="pct"/>
            <w:shd w:val="clear" w:color="000000" w:fill="FFFFFF"/>
            <w:noWrap/>
            <w:vAlign w:val="center"/>
            <w:hideMark/>
          </w:tcPr>
          <w:p w14:paraId="46F08BE8" w14:textId="77777777" w:rsidR="00BF1177" w:rsidRPr="00E05AFC" w:rsidRDefault="00BF1177" w:rsidP="00512853">
            <w:pPr>
              <w:pStyle w:val="TAC"/>
              <w:rPr>
                <w:lang w:val="en-US"/>
              </w:rPr>
            </w:pPr>
            <w:r w:rsidRPr="00E05AFC">
              <w:rPr>
                <w:lang w:val="en-US"/>
              </w:rPr>
              <w:t>Huawei</w:t>
            </w:r>
          </w:p>
        </w:tc>
        <w:tc>
          <w:tcPr>
            <w:tcW w:w="313" w:type="pct"/>
            <w:shd w:val="clear" w:color="auto" w:fill="FFFFFF" w:themeFill="background1"/>
            <w:noWrap/>
            <w:vAlign w:val="center"/>
          </w:tcPr>
          <w:p w14:paraId="15340CF0" w14:textId="77777777" w:rsidR="00BF1177" w:rsidRPr="00AD4A5E" w:rsidRDefault="00BF1177" w:rsidP="00AD4A5E">
            <w:pPr>
              <w:pStyle w:val="TAC"/>
              <w:rPr>
                <w:rFonts w:eastAsia="DengXian"/>
                <w:sz w:val="16"/>
                <w:szCs w:val="16"/>
                <w:lang w:val="en-US"/>
              </w:rPr>
            </w:pPr>
          </w:p>
        </w:tc>
        <w:tc>
          <w:tcPr>
            <w:tcW w:w="313" w:type="pct"/>
            <w:shd w:val="clear" w:color="000000" w:fill="FFFFFF"/>
            <w:noWrap/>
            <w:vAlign w:val="center"/>
          </w:tcPr>
          <w:p w14:paraId="08E11BDF" w14:textId="77777777" w:rsidR="00BF1177" w:rsidRPr="00AD4A5E" w:rsidRDefault="00BF1177" w:rsidP="00AD4A5E">
            <w:pPr>
              <w:pStyle w:val="TAC"/>
              <w:rPr>
                <w:rFonts w:eastAsia="DengXian"/>
                <w:sz w:val="16"/>
                <w:szCs w:val="16"/>
                <w:lang w:val="en-US"/>
              </w:rPr>
            </w:pPr>
          </w:p>
        </w:tc>
        <w:tc>
          <w:tcPr>
            <w:tcW w:w="313" w:type="pct"/>
            <w:shd w:val="clear" w:color="000000" w:fill="FFFFFF"/>
            <w:noWrap/>
            <w:vAlign w:val="center"/>
          </w:tcPr>
          <w:p w14:paraId="3EF6F4D5" w14:textId="77777777" w:rsidR="00BF1177" w:rsidRPr="00AD4A5E" w:rsidRDefault="00BF1177" w:rsidP="00AD4A5E">
            <w:pPr>
              <w:pStyle w:val="TAC"/>
              <w:rPr>
                <w:rFonts w:eastAsia="DengXian"/>
                <w:sz w:val="16"/>
                <w:szCs w:val="16"/>
                <w:lang w:val="en-US"/>
              </w:rPr>
            </w:pPr>
          </w:p>
        </w:tc>
        <w:tc>
          <w:tcPr>
            <w:tcW w:w="313" w:type="pct"/>
            <w:shd w:val="clear" w:color="000000" w:fill="FFFFFF"/>
            <w:noWrap/>
            <w:vAlign w:val="center"/>
            <w:hideMark/>
          </w:tcPr>
          <w:p w14:paraId="231B5969"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6B41D64D"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7C73AE9"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tcPr>
          <w:p w14:paraId="112BEF10" w14:textId="77777777" w:rsidR="00BF1177" w:rsidRPr="00AD4A5E" w:rsidRDefault="00BF1177" w:rsidP="00AD4A5E">
            <w:pPr>
              <w:pStyle w:val="TAC"/>
              <w:rPr>
                <w:rFonts w:eastAsia="DengXian"/>
                <w:sz w:val="16"/>
                <w:szCs w:val="16"/>
                <w:lang w:val="en-US"/>
              </w:rPr>
            </w:pPr>
          </w:p>
        </w:tc>
        <w:tc>
          <w:tcPr>
            <w:tcW w:w="313" w:type="pct"/>
            <w:shd w:val="clear" w:color="000000" w:fill="FFFFFF"/>
            <w:noWrap/>
            <w:vAlign w:val="center"/>
          </w:tcPr>
          <w:p w14:paraId="5D7EFA4C" w14:textId="77777777" w:rsidR="00BF1177" w:rsidRPr="00AD4A5E" w:rsidRDefault="00BF1177" w:rsidP="00AD4A5E">
            <w:pPr>
              <w:pStyle w:val="TAC"/>
              <w:rPr>
                <w:rFonts w:eastAsia="DengXian"/>
                <w:sz w:val="16"/>
                <w:szCs w:val="16"/>
                <w:lang w:val="en-US"/>
              </w:rPr>
            </w:pPr>
          </w:p>
        </w:tc>
        <w:tc>
          <w:tcPr>
            <w:tcW w:w="313" w:type="pct"/>
            <w:shd w:val="clear" w:color="000000" w:fill="FFFFFF"/>
            <w:noWrap/>
            <w:vAlign w:val="center"/>
          </w:tcPr>
          <w:p w14:paraId="6B552C5E" w14:textId="77777777" w:rsidR="00BF1177" w:rsidRPr="00AD4A5E" w:rsidRDefault="00BF1177" w:rsidP="00AD4A5E">
            <w:pPr>
              <w:pStyle w:val="TAC"/>
              <w:rPr>
                <w:rFonts w:eastAsia="DengXian"/>
                <w:sz w:val="16"/>
                <w:szCs w:val="16"/>
                <w:lang w:val="en-US"/>
              </w:rPr>
            </w:pPr>
          </w:p>
        </w:tc>
        <w:tc>
          <w:tcPr>
            <w:tcW w:w="313" w:type="pct"/>
            <w:shd w:val="clear" w:color="000000" w:fill="FFFFFF"/>
            <w:noWrap/>
            <w:vAlign w:val="center"/>
          </w:tcPr>
          <w:p w14:paraId="3D940E88" w14:textId="77777777" w:rsidR="00BF1177" w:rsidRPr="00AD4A5E" w:rsidRDefault="00BF1177" w:rsidP="00AD4A5E">
            <w:pPr>
              <w:pStyle w:val="TAC"/>
              <w:rPr>
                <w:rFonts w:eastAsia="DengXian"/>
                <w:sz w:val="16"/>
                <w:szCs w:val="16"/>
                <w:lang w:val="en-US"/>
              </w:rPr>
            </w:pPr>
          </w:p>
        </w:tc>
        <w:tc>
          <w:tcPr>
            <w:tcW w:w="311" w:type="pct"/>
            <w:shd w:val="clear" w:color="000000" w:fill="FFFFFF"/>
            <w:noWrap/>
            <w:vAlign w:val="center"/>
          </w:tcPr>
          <w:p w14:paraId="73FE3EF6" w14:textId="77777777" w:rsidR="00BF1177" w:rsidRPr="00AD4A5E" w:rsidRDefault="00BF1177" w:rsidP="00AD4A5E">
            <w:pPr>
              <w:pStyle w:val="TAC"/>
              <w:rPr>
                <w:rFonts w:eastAsia="DengXian"/>
                <w:sz w:val="16"/>
                <w:szCs w:val="16"/>
                <w:lang w:val="en-US"/>
              </w:rPr>
            </w:pPr>
          </w:p>
        </w:tc>
      </w:tr>
      <w:tr w:rsidR="00BF1177" w:rsidRPr="00E05AFC" w14:paraId="53C4C1FA" w14:textId="77777777" w:rsidTr="00512853">
        <w:trPr>
          <w:trHeight w:val="276"/>
        </w:trPr>
        <w:tc>
          <w:tcPr>
            <w:tcW w:w="548" w:type="pct"/>
            <w:vMerge/>
            <w:vAlign w:val="center"/>
            <w:hideMark/>
          </w:tcPr>
          <w:p w14:paraId="6861ED2A" w14:textId="77777777" w:rsidR="00BF1177" w:rsidRPr="00EA7834" w:rsidRDefault="00BF1177" w:rsidP="00512853">
            <w:pPr>
              <w:pStyle w:val="TAC"/>
              <w:rPr>
                <w:lang w:val="en-US"/>
              </w:rPr>
            </w:pPr>
          </w:p>
        </w:tc>
        <w:tc>
          <w:tcPr>
            <w:tcW w:w="480" w:type="pct"/>
            <w:vMerge/>
            <w:vAlign w:val="center"/>
            <w:hideMark/>
          </w:tcPr>
          <w:p w14:paraId="0FD4582D" w14:textId="77777777" w:rsidR="00BF1177" w:rsidRPr="00EA7834" w:rsidRDefault="00BF1177" w:rsidP="00512853">
            <w:pPr>
              <w:pStyle w:val="TAC"/>
              <w:rPr>
                <w:lang w:val="en-US"/>
              </w:rPr>
            </w:pPr>
          </w:p>
        </w:tc>
        <w:tc>
          <w:tcPr>
            <w:tcW w:w="529" w:type="pct"/>
            <w:shd w:val="clear" w:color="000000" w:fill="FFFFFF"/>
            <w:noWrap/>
            <w:vAlign w:val="center"/>
            <w:hideMark/>
          </w:tcPr>
          <w:p w14:paraId="604769BF" w14:textId="77777777" w:rsidR="00BF1177" w:rsidRPr="00EA7834" w:rsidRDefault="00BF1177" w:rsidP="00512853">
            <w:pPr>
              <w:pStyle w:val="TAC"/>
              <w:rPr>
                <w:lang w:val="en-US"/>
              </w:rPr>
            </w:pPr>
            <w:r w:rsidRPr="00EA7834">
              <w:rPr>
                <w:lang w:val="en-US"/>
              </w:rPr>
              <w:t>CATT</w:t>
            </w:r>
          </w:p>
        </w:tc>
        <w:tc>
          <w:tcPr>
            <w:tcW w:w="313" w:type="pct"/>
            <w:shd w:val="clear" w:color="auto" w:fill="FFFFFF" w:themeFill="background1"/>
            <w:noWrap/>
            <w:vAlign w:val="center"/>
            <w:hideMark/>
          </w:tcPr>
          <w:p w14:paraId="2EB0B574"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4C2E00A7"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1BDBD485"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B74C197"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29339E71"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3C520DB2"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32E44BCB"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7B3C7453"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9477C3A"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2675A273"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1" w:type="pct"/>
            <w:shd w:val="clear" w:color="000000" w:fill="FFFFFF"/>
            <w:noWrap/>
            <w:vAlign w:val="center"/>
            <w:hideMark/>
          </w:tcPr>
          <w:p w14:paraId="09E5E667"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r>
    </w:tbl>
    <w:p w14:paraId="3E527561" w14:textId="77777777" w:rsidR="00BF1177" w:rsidRPr="00E05AFC" w:rsidRDefault="00BF1177" w:rsidP="00BF1177">
      <w:pPr>
        <w:rPr>
          <w:lang w:val="en-US"/>
        </w:rPr>
      </w:pPr>
    </w:p>
    <w:p w14:paraId="7C6DD0BE" w14:textId="77777777" w:rsidR="00BF1177" w:rsidRPr="00EA7834" w:rsidRDefault="00BF1177" w:rsidP="00BF1177">
      <w:pPr>
        <w:pStyle w:val="TH"/>
        <w:rPr>
          <w:rFonts w:eastAsia="DengXian"/>
          <w:sz w:val="16"/>
          <w:szCs w:val="16"/>
        </w:rPr>
      </w:pPr>
      <w:r w:rsidRPr="00EA7834">
        <w:t>Table 6a.4.</w:t>
      </w:r>
      <w:r>
        <w:t>7</w:t>
      </w:r>
      <w:r w:rsidRPr="00EA7834">
        <w:t>-</w:t>
      </w:r>
      <w:r>
        <w:t>5</w:t>
      </w:r>
      <w:r w:rsidRPr="00EA7834">
        <w:t xml:space="preserve"> Interpolated ACIR values for Scenario </w:t>
      </w:r>
      <w:r>
        <w:t>7</w:t>
      </w:r>
      <w:r w:rsidRPr="00EA7834">
        <w:t xml:space="preserve">a to meet the 5% throughput loss criteria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507"/>
      </w:tblGrid>
      <w:tr w:rsidR="00BF1177" w:rsidRPr="00F1333A" w14:paraId="38157BAE" w14:textId="77777777" w:rsidTr="00512853">
        <w:trPr>
          <w:trHeight w:val="136"/>
          <w:jc w:val="center"/>
        </w:trPr>
        <w:tc>
          <w:tcPr>
            <w:tcW w:w="0" w:type="auto"/>
            <w:shd w:val="clear" w:color="auto" w:fill="auto"/>
            <w:vAlign w:val="center"/>
          </w:tcPr>
          <w:p w14:paraId="1BEE064E" w14:textId="77777777" w:rsidR="00BF1177" w:rsidRPr="00F1333A" w:rsidRDefault="00BF1177" w:rsidP="00512853">
            <w:pPr>
              <w:pStyle w:val="TAH"/>
              <w:rPr>
                <w:szCs w:val="18"/>
              </w:rPr>
            </w:pPr>
            <w:r w:rsidRPr="00F1333A">
              <w:rPr>
                <w:szCs w:val="18"/>
              </w:rPr>
              <w:t>Company</w:t>
            </w:r>
          </w:p>
        </w:tc>
        <w:tc>
          <w:tcPr>
            <w:tcW w:w="0" w:type="auto"/>
            <w:shd w:val="clear" w:color="auto" w:fill="auto"/>
            <w:vAlign w:val="center"/>
          </w:tcPr>
          <w:p w14:paraId="1574ACCA" w14:textId="77777777" w:rsidR="00BF1177" w:rsidRPr="00F1333A" w:rsidRDefault="00BF1177" w:rsidP="00512853">
            <w:pPr>
              <w:pStyle w:val="TAH"/>
              <w:rPr>
                <w:szCs w:val="18"/>
              </w:rPr>
            </w:pPr>
            <w:r w:rsidRPr="00F1333A">
              <w:rPr>
                <w:szCs w:val="18"/>
              </w:rPr>
              <w:t>Interpolated required ACIR</w:t>
            </w:r>
          </w:p>
        </w:tc>
      </w:tr>
      <w:tr w:rsidR="00BF1177" w:rsidRPr="008B7F9E" w14:paraId="7F58E658" w14:textId="77777777" w:rsidTr="00512853">
        <w:trPr>
          <w:trHeight w:val="130"/>
          <w:jc w:val="center"/>
        </w:trPr>
        <w:tc>
          <w:tcPr>
            <w:tcW w:w="0" w:type="auto"/>
            <w:shd w:val="clear" w:color="auto" w:fill="auto"/>
            <w:vAlign w:val="center"/>
          </w:tcPr>
          <w:p w14:paraId="2B3681D4" w14:textId="77777777" w:rsidR="00BF1177" w:rsidRPr="008B7F9E" w:rsidRDefault="00BF1177" w:rsidP="00512853">
            <w:pPr>
              <w:pStyle w:val="TAC"/>
              <w:rPr>
                <w:bCs/>
                <w:szCs w:val="18"/>
              </w:rPr>
            </w:pPr>
            <w:r w:rsidRPr="008B7F9E">
              <w:rPr>
                <w:bCs/>
                <w:szCs w:val="18"/>
              </w:rPr>
              <w:t>Ericsson</w:t>
            </w:r>
          </w:p>
        </w:tc>
        <w:tc>
          <w:tcPr>
            <w:tcW w:w="0" w:type="auto"/>
            <w:shd w:val="clear" w:color="auto" w:fill="auto"/>
            <w:vAlign w:val="bottom"/>
          </w:tcPr>
          <w:p w14:paraId="651F5DA8" w14:textId="77777777" w:rsidR="00BF1177" w:rsidRPr="008B7F9E" w:rsidRDefault="00BF1177" w:rsidP="00512853">
            <w:pPr>
              <w:pStyle w:val="TAC"/>
              <w:rPr>
                <w:bCs/>
                <w:szCs w:val="18"/>
              </w:rPr>
            </w:pPr>
            <w:r w:rsidRPr="008B7F9E">
              <w:rPr>
                <w:bCs/>
                <w:szCs w:val="18"/>
              </w:rPr>
              <w:t>0</w:t>
            </w:r>
          </w:p>
        </w:tc>
      </w:tr>
      <w:tr w:rsidR="00BF1177" w:rsidRPr="008B7F9E" w14:paraId="5B903F87" w14:textId="77777777" w:rsidTr="00512853">
        <w:trPr>
          <w:trHeight w:val="130"/>
          <w:jc w:val="center"/>
        </w:trPr>
        <w:tc>
          <w:tcPr>
            <w:tcW w:w="0" w:type="auto"/>
            <w:shd w:val="clear" w:color="auto" w:fill="auto"/>
            <w:vAlign w:val="center"/>
          </w:tcPr>
          <w:p w14:paraId="1089C8E4" w14:textId="77777777" w:rsidR="00BF1177" w:rsidRPr="008B7F9E" w:rsidRDefault="00BF1177" w:rsidP="00512853">
            <w:pPr>
              <w:pStyle w:val="TAC"/>
              <w:rPr>
                <w:bCs/>
                <w:szCs w:val="18"/>
              </w:rPr>
            </w:pPr>
            <w:r w:rsidRPr="008B7F9E">
              <w:rPr>
                <w:bCs/>
                <w:szCs w:val="18"/>
              </w:rPr>
              <w:t>ZTE</w:t>
            </w:r>
          </w:p>
        </w:tc>
        <w:tc>
          <w:tcPr>
            <w:tcW w:w="0" w:type="auto"/>
            <w:shd w:val="clear" w:color="auto" w:fill="auto"/>
            <w:vAlign w:val="bottom"/>
          </w:tcPr>
          <w:p w14:paraId="10EC7D51" w14:textId="77777777" w:rsidR="00BF1177" w:rsidRPr="008B7F9E" w:rsidRDefault="00BF1177" w:rsidP="00512853">
            <w:pPr>
              <w:pStyle w:val="TAC"/>
              <w:rPr>
                <w:bCs/>
                <w:szCs w:val="18"/>
              </w:rPr>
            </w:pPr>
            <w:r w:rsidRPr="008B7F9E">
              <w:rPr>
                <w:bCs/>
                <w:szCs w:val="18"/>
              </w:rPr>
              <w:t>0</w:t>
            </w:r>
          </w:p>
        </w:tc>
      </w:tr>
      <w:tr w:rsidR="00BF1177" w:rsidRPr="008B7F9E" w14:paraId="40D26219" w14:textId="77777777" w:rsidTr="00512853">
        <w:trPr>
          <w:trHeight w:val="130"/>
          <w:jc w:val="center"/>
        </w:trPr>
        <w:tc>
          <w:tcPr>
            <w:tcW w:w="0" w:type="auto"/>
            <w:shd w:val="clear" w:color="auto" w:fill="auto"/>
            <w:vAlign w:val="center"/>
          </w:tcPr>
          <w:p w14:paraId="47E1F33C" w14:textId="77777777" w:rsidR="00BF1177" w:rsidRPr="008B7F9E" w:rsidRDefault="00BF1177" w:rsidP="00512853">
            <w:pPr>
              <w:pStyle w:val="TAC"/>
              <w:rPr>
                <w:bCs/>
                <w:szCs w:val="18"/>
              </w:rPr>
            </w:pPr>
            <w:r w:rsidRPr="008B7F9E">
              <w:rPr>
                <w:rFonts w:hint="eastAsia"/>
                <w:bCs/>
                <w:szCs w:val="18"/>
              </w:rPr>
              <w:t>Samsung</w:t>
            </w:r>
          </w:p>
        </w:tc>
        <w:tc>
          <w:tcPr>
            <w:tcW w:w="0" w:type="auto"/>
            <w:shd w:val="clear" w:color="auto" w:fill="auto"/>
            <w:vAlign w:val="bottom"/>
          </w:tcPr>
          <w:p w14:paraId="423D32CB" w14:textId="77777777" w:rsidR="00BF1177" w:rsidRPr="008B7F9E" w:rsidRDefault="00BF1177" w:rsidP="00512853">
            <w:pPr>
              <w:pStyle w:val="TAC"/>
              <w:rPr>
                <w:bCs/>
                <w:szCs w:val="18"/>
              </w:rPr>
            </w:pPr>
            <w:r w:rsidRPr="008B7F9E">
              <w:rPr>
                <w:bCs/>
                <w:szCs w:val="18"/>
              </w:rPr>
              <w:t>0</w:t>
            </w:r>
          </w:p>
        </w:tc>
      </w:tr>
      <w:tr w:rsidR="00BF1177" w:rsidRPr="008B7F9E" w14:paraId="30703508" w14:textId="77777777" w:rsidTr="00512853">
        <w:trPr>
          <w:trHeight w:val="130"/>
          <w:jc w:val="center"/>
        </w:trPr>
        <w:tc>
          <w:tcPr>
            <w:tcW w:w="0" w:type="auto"/>
            <w:shd w:val="clear" w:color="auto" w:fill="auto"/>
            <w:vAlign w:val="center"/>
          </w:tcPr>
          <w:p w14:paraId="620A3671" w14:textId="77777777" w:rsidR="00BF1177" w:rsidRPr="008B7F9E" w:rsidRDefault="00BF1177" w:rsidP="00512853">
            <w:pPr>
              <w:pStyle w:val="TAC"/>
              <w:rPr>
                <w:bCs/>
                <w:szCs w:val="18"/>
              </w:rPr>
            </w:pPr>
            <w:r w:rsidRPr="008B7F9E">
              <w:rPr>
                <w:bCs/>
                <w:szCs w:val="18"/>
              </w:rPr>
              <w:t>Huawei</w:t>
            </w:r>
          </w:p>
        </w:tc>
        <w:tc>
          <w:tcPr>
            <w:tcW w:w="0" w:type="auto"/>
            <w:shd w:val="clear" w:color="auto" w:fill="auto"/>
            <w:vAlign w:val="bottom"/>
          </w:tcPr>
          <w:p w14:paraId="3CD77354" w14:textId="77777777" w:rsidR="00BF1177" w:rsidRPr="008B7F9E" w:rsidRDefault="00BF1177" w:rsidP="00512853">
            <w:pPr>
              <w:pStyle w:val="TAC"/>
              <w:rPr>
                <w:bCs/>
                <w:szCs w:val="18"/>
              </w:rPr>
            </w:pPr>
            <w:r w:rsidRPr="008B7F9E">
              <w:rPr>
                <w:bCs/>
                <w:szCs w:val="18"/>
              </w:rPr>
              <w:t>0</w:t>
            </w:r>
          </w:p>
        </w:tc>
      </w:tr>
      <w:tr w:rsidR="00BF1177" w:rsidRPr="008B7F9E" w14:paraId="7160B217" w14:textId="77777777" w:rsidTr="00512853">
        <w:trPr>
          <w:trHeight w:val="130"/>
          <w:jc w:val="center"/>
        </w:trPr>
        <w:tc>
          <w:tcPr>
            <w:tcW w:w="0" w:type="auto"/>
            <w:shd w:val="clear" w:color="auto" w:fill="auto"/>
            <w:vAlign w:val="center"/>
          </w:tcPr>
          <w:p w14:paraId="5BAF53BD" w14:textId="77777777" w:rsidR="00BF1177" w:rsidRPr="008B7F9E" w:rsidRDefault="00BF1177" w:rsidP="00512853">
            <w:pPr>
              <w:pStyle w:val="TAC"/>
              <w:rPr>
                <w:bCs/>
                <w:szCs w:val="18"/>
              </w:rPr>
            </w:pPr>
            <w:r w:rsidRPr="008B7F9E">
              <w:rPr>
                <w:bCs/>
                <w:szCs w:val="18"/>
              </w:rPr>
              <w:t>CATT</w:t>
            </w:r>
          </w:p>
        </w:tc>
        <w:tc>
          <w:tcPr>
            <w:tcW w:w="0" w:type="auto"/>
            <w:shd w:val="clear" w:color="auto" w:fill="auto"/>
            <w:vAlign w:val="bottom"/>
          </w:tcPr>
          <w:p w14:paraId="702C5FB6" w14:textId="77777777" w:rsidR="00BF1177" w:rsidRPr="008B7F9E" w:rsidRDefault="00BF1177" w:rsidP="00512853">
            <w:pPr>
              <w:pStyle w:val="TAC"/>
              <w:rPr>
                <w:bCs/>
                <w:szCs w:val="18"/>
              </w:rPr>
            </w:pPr>
            <w:r w:rsidRPr="008B7F9E">
              <w:rPr>
                <w:bCs/>
                <w:szCs w:val="18"/>
              </w:rPr>
              <w:t>0</w:t>
            </w:r>
          </w:p>
        </w:tc>
      </w:tr>
    </w:tbl>
    <w:p w14:paraId="259D08A1" w14:textId="77777777" w:rsidR="00BF1177" w:rsidRDefault="00BF1177" w:rsidP="00BF1177"/>
    <w:p w14:paraId="1460CE1A" w14:textId="77777777" w:rsidR="00BF1177" w:rsidRPr="00D11160" w:rsidRDefault="00BF1177" w:rsidP="00BF1177">
      <w:pPr>
        <w:pStyle w:val="TH"/>
      </w:pPr>
      <w:r w:rsidRPr="00D11160">
        <w:t>Table 6a.4.7-6 Average</w:t>
      </w:r>
      <w:r>
        <w:t>d</w:t>
      </w:r>
      <w:r w:rsidRPr="00D11160">
        <w:t xml:space="preserve"> ACIR of 5%-tile values in the above worse case for Scenario 7a - NTN 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BF1177" w:rsidRPr="00F1333A" w14:paraId="0F66965A" w14:textId="77777777" w:rsidTr="00512853">
        <w:trPr>
          <w:trHeight w:val="136"/>
          <w:jc w:val="center"/>
        </w:trPr>
        <w:tc>
          <w:tcPr>
            <w:tcW w:w="0" w:type="auto"/>
            <w:shd w:val="clear" w:color="auto" w:fill="auto"/>
            <w:vAlign w:val="center"/>
          </w:tcPr>
          <w:p w14:paraId="60CF651B" w14:textId="77777777" w:rsidR="00BF1177" w:rsidRPr="00F1333A" w:rsidRDefault="00BF1177" w:rsidP="00512853">
            <w:pPr>
              <w:pStyle w:val="TAH"/>
              <w:rPr>
                <w:szCs w:val="18"/>
              </w:rPr>
            </w:pPr>
            <w:r w:rsidRPr="00F1333A">
              <w:rPr>
                <w:szCs w:val="18"/>
              </w:rPr>
              <w:t>Averaged required ACIR</w:t>
            </w:r>
          </w:p>
        </w:tc>
      </w:tr>
      <w:tr w:rsidR="00BF1177" w:rsidRPr="008B7F9E" w14:paraId="1559BBA6" w14:textId="77777777" w:rsidTr="00512853">
        <w:trPr>
          <w:trHeight w:val="184"/>
          <w:jc w:val="center"/>
        </w:trPr>
        <w:tc>
          <w:tcPr>
            <w:tcW w:w="0" w:type="auto"/>
            <w:shd w:val="clear" w:color="auto" w:fill="auto"/>
            <w:vAlign w:val="center"/>
          </w:tcPr>
          <w:p w14:paraId="6DA2B07E" w14:textId="77777777" w:rsidR="00BF1177" w:rsidRPr="008B7F9E" w:rsidRDefault="00BF1177" w:rsidP="00512853">
            <w:pPr>
              <w:pStyle w:val="TAC"/>
              <w:rPr>
                <w:bCs/>
                <w:szCs w:val="18"/>
              </w:rPr>
            </w:pPr>
            <w:r w:rsidRPr="008B7F9E">
              <w:rPr>
                <w:rFonts w:hint="eastAsia"/>
                <w:bCs/>
                <w:szCs w:val="18"/>
              </w:rPr>
              <w:t>0</w:t>
            </w:r>
          </w:p>
        </w:tc>
      </w:tr>
    </w:tbl>
    <w:p w14:paraId="6DB73240" w14:textId="77777777" w:rsidR="00966065" w:rsidRDefault="00966065" w:rsidP="00966065"/>
    <w:p w14:paraId="280FAD60" w14:textId="77777777" w:rsidR="00966065" w:rsidRDefault="00966065" w:rsidP="00966065">
      <w:pPr>
        <w:rPr>
          <w:lang w:eastAsia="zh-CN"/>
        </w:rPr>
      </w:pPr>
      <w:r>
        <w:rPr>
          <w:lang w:eastAsia="zh-CN"/>
        </w:rPr>
        <w:t>The following values were also reported by the companies for GEO at 25° elevation angle, with UE NF= 2.5dB and UE height 1.5m (corresponding to L-ESIM).</w:t>
      </w:r>
    </w:p>
    <w:p w14:paraId="7C7AF38B" w14:textId="77777777" w:rsidR="00966065" w:rsidRDefault="00966065" w:rsidP="00966065">
      <w:pPr>
        <w:pStyle w:val="TH"/>
        <w:rPr>
          <w:lang w:eastAsia="zh-CN"/>
        </w:rPr>
      </w:pPr>
      <w:r>
        <w:t>Table 6a.4.7-7</w:t>
      </w:r>
      <w:r w:rsidRPr="007A6ED1">
        <w:t xml:space="preserve"> Simulation results for averag</w:t>
      </w:r>
      <w:r>
        <w:t>e throughput loss for Scenario 7</w:t>
      </w:r>
      <w:r w:rsidRPr="007A6ED1">
        <w:t>a - NTN GEO</w:t>
      </w:r>
      <w:r>
        <w:t xml:space="preserve"> 25° elevation angle</w:t>
      </w:r>
    </w:p>
    <w:tbl>
      <w:tblPr>
        <w:tblW w:w="5000" w:type="pct"/>
        <w:tblCellMar>
          <w:left w:w="70" w:type="dxa"/>
          <w:right w:w="70" w:type="dxa"/>
        </w:tblCellMar>
        <w:tblLook w:val="04A0" w:firstRow="1" w:lastRow="0" w:firstColumn="1" w:lastColumn="0" w:noHBand="0" w:noVBand="1"/>
      </w:tblPr>
      <w:tblGrid>
        <w:gridCol w:w="729"/>
        <w:gridCol w:w="568"/>
        <w:gridCol w:w="664"/>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tblGrid>
      <w:tr w:rsidR="001E3D6C" w:rsidRPr="006970FF" w14:paraId="235A6EB8" w14:textId="77777777" w:rsidTr="00512853">
        <w:trPr>
          <w:trHeight w:val="288"/>
        </w:trPr>
        <w:tc>
          <w:tcPr>
            <w:tcW w:w="720"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13DE1A21"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45" w:type="pct"/>
            <w:tcBorders>
              <w:top w:val="single" w:sz="8" w:space="0" w:color="auto"/>
              <w:left w:val="nil"/>
              <w:bottom w:val="single" w:sz="4" w:space="0" w:color="auto"/>
              <w:right w:val="nil"/>
            </w:tcBorders>
            <w:shd w:val="clear" w:color="000000" w:fill="FFFFFF"/>
            <w:noWrap/>
            <w:vAlign w:val="center"/>
            <w:hideMark/>
          </w:tcPr>
          <w:p w14:paraId="4A9D1691"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187"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07778375" w14:textId="77777777" w:rsidR="00966065" w:rsidRPr="00410828" w:rsidRDefault="00966065" w:rsidP="00410828">
            <w:pPr>
              <w:pStyle w:val="TAC"/>
              <w:rPr>
                <w:sz w:val="16"/>
                <w:szCs w:val="16"/>
                <w:lang w:val="fr-FR" w:eastAsia="fr-FR"/>
              </w:rPr>
            </w:pPr>
            <w:r w:rsidRPr="00410828">
              <w:rPr>
                <w:sz w:val="16"/>
                <w:szCs w:val="16"/>
              </w:rPr>
              <w:t>0</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0EFADD9F" w14:textId="77777777" w:rsidR="00966065" w:rsidRPr="00410828" w:rsidRDefault="00966065" w:rsidP="00410828">
            <w:pPr>
              <w:pStyle w:val="TAC"/>
              <w:rPr>
                <w:sz w:val="16"/>
                <w:szCs w:val="16"/>
                <w:lang w:val="fr-FR" w:eastAsia="fr-FR"/>
              </w:rPr>
            </w:pPr>
            <w:r w:rsidRPr="00410828">
              <w:rPr>
                <w:sz w:val="16"/>
                <w:szCs w:val="16"/>
              </w:rPr>
              <w:t>2</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4914E67E" w14:textId="77777777" w:rsidR="00966065" w:rsidRPr="00410828" w:rsidRDefault="00966065" w:rsidP="00410828">
            <w:pPr>
              <w:pStyle w:val="TAC"/>
              <w:rPr>
                <w:sz w:val="16"/>
                <w:szCs w:val="16"/>
                <w:lang w:val="fr-FR" w:eastAsia="fr-FR"/>
              </w:rPr>
            </w:pPr>
            <w:r w:rsidRPr="00410828">
              <w:rPr>
                <w:sz w:val="16"/>
                <w:szCs w:val="16"/>
              </w:rPr>
              <w:t>4</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41DB3F6C" w14:textId="77777777" w:rsidR="00966065" w:rsidRPr="00410828" w:rsidRDefault="00966065" w:rsidP="00410828">
            <w:pPr>
              <w:pStyle w:val="TAC"/>
              <w:rPr>
                <w:sz w:val="16"/>
                <w:szCs w:val="16"/>
                <w:lang w:val="fr-FR" w:eastAsia="fr-FR"/>
              </w:rPr>
            </w:pPr>
            <w:r w:rsidRPr="00410828">
              <w:rPr>
                <w:sz w:val="16"/>
                <w:szCs w:val="16"/>
              </w:rPr>
              <w:t>6</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131CEF4C" w14:textId="77777777" w:rsidR="00966065" w:rsidRPr="00410828" w:rsidRDefault="00966065" w:rsidP="00410828">
            <w:pPr>
              <w:pStyle w:val="TAC"/>
              <w:rPr>
                <w:sz w:val="16"/>
                <w:szCs w:val="16"/>
                <w:lang w:val="fr-FR" w:eastAsia="fr-FR"/>
              </w:rPr>
            </w:pPr>
            <w:r w:rsidRPr="00410828">
              <w:rPr>
                <w:sz w:val="16"/>
                <w:szCs w:val="16"/>
              </w:rPr>
              <w:t>8</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58150103" w14:textId="77777777" w:rsidR="00966065" w:rsidRPr="00410828" w:rsidRDefault="00966065" w:rsidP="00410828">
            <w:pPr>
              <w:pStyle w:val="TAC"/>
              <w:rPr>
                <w:sz w:val="16"/>
                <w:szCs w:val="16"/>
                <w:lang w:val="fr-FR" w:eastAsia="fr-FR"/>
              </w:rPr>
            </w:pPr>
            <w:r w:rsidRPr="00410828">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8D4B817" w14:textId="77777777" w:rsidR="00966065" w:rsidRPr="00410828" w:rsidRDefault="00966065" w:rsidP="00410828">
            <w:pPr>
              <w:pStyle w:val="TAC"/>
              <w:rPr>
                <w:sz w:val="16"/>
                <w:szCs w:val="16"/>
                <w:lang w:val="fr-FR" w:eastAsia="fr-FR"/>
              </w:rPr>
            </w:pPr>
            <w:r w:rsidRPr="00410828">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3A728B0" w14:textId="77777777" w:rsidR="00966065" w:rsidRPr="00410828" w:rsidRDefault="00966065" w:rsidP="00410828">
            <w:pPr>
              <w:pStyle w:val="TAC"/>
              <w:rPr>
                <w:sz w:val="16"/>
                <w:szCs w:val="16"/>
                <w:lang w:val="fr-FR" w:eastAsia="fr-FR"/>
              </w:rPr>
            </w:pPr>
            <w:r w:rsidRPr="00410828">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ED0DC13" w14:textId="77777777" w:rsidR="00966065" w:rsidRPr="00410828" w:rsidRDefault="00966065" w:rsidP="00410828">
            <w:pPr>
              <w:pStyle w:val="TAC"/>
              <w:rPr>
                <w:sz w:val="16"/>
                <w:szCs w:val="16"/>
                <w:lang w:val="fr-FR" w:eastAsia="fr-FR"/>
              </w:rPr>
            </w:pPr>
            <w:r w:rsidRPr="00410828">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D97B392" w14:textId="77777777" w:rsidR="00966065" w:rsidRPr="00410828" w:rsidRDefault="00966065" w:rsidP="00410828">
            <w:pPr>
              <w:pStyle w:val="TAC"/>
              <w:rPr>
                <w:sz w:val="16"/>
                <w:szCs w:val="16"/>
                <w:lang w:val="fr-FR" w:eastAsia="fr-FR"/>
              </w:rPr>
            </w:pPr>
            <w:r w:rsidRPr="00410828">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FD0CCBD" w14:textId="77777777" w:rsidR="00966065" w:rsidRPr="00410828" w:rsidRDefault="00966065" w:rsidP="00410828">
            <w:pPr>
              <w:pStyle w:val="TAC"/>
              <w:rPr>
                <w:sz w:val="16"/>
                <w:szCs w:val="16"/>
                <w:lang w:val="fr-FR" w:eastAsia="fr-FR"/>
              </w:rPr>
            </w:pPr>
            <w:r w:rsidRPr="00410828">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84B73A9" w14:textId="77777777" w:rsidR="00966065" w:rsidRPr="00410828" w:rsidRDefault="00966065" w:rsidP="00410828">
            <w:pPr>
              <w:pStyle w:val="TAC"/>
              <w:rPr>
                <w:sz w:val="16"/>
                <w:szCs w:val="16"/>
                <w:lang w:val="fr-FR" w:eastAsia="fr-FR"/>
              </w:rPr>
            </w:pPr>
            <w:r w:rsidRPr="00410828">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1A0DDC1" w14:textId="77777777" w:rsidR="00966065" w:rsidRPr="00410828" w:rsidRDefault="00966065" w:rsidP="00410828">
            <w:pPr>
              <w:pStyle w:val="TAC"/>
              <w:rPr>
                <w:sz w:val="16"/>
                <w:szCs w:val="16"/>
                <w:lang w:val="fr-FR" w:eastAsia="fr-FR"/>
              </w:rPr>
            </w:pPr>
            <w:r w:rsidRPr="00410828">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3681A45" w14:textId="77777777" w:rsidR="00966065" w:rsidRPr="00410828" w:rsidRDefault="00966065" w:rsidP="00410828">
            <w:pPr>
              <w:pStyle w:val="TAC"/>
              <w:rPr>
                <w:sz w:val="16"/>
                <w:szCs w:val="16"/>
                <w:lang w:val="fr-FR" w:eastAsia="fr-FR"/>
              </w:rPr>
            </w:pPr>
            <w:r w:rsidRPr="00410828">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BC484C8" w14:textId="77777777" w:rsidR="00966065" w:rsidRPr="00410828" w:rsidRDefault="00966065" w:rsidP="00410828">
            <w:pPr>
              <w:pStyle w:val="TAC"/>
              <w:rPr>
                <w:sz w:val="16"/>
                <w:szCs w:val="16"/>
                <w:lang w:val="fr-FR" w:eastAsia="fr-FR"/>
              </w:rPr>
            </w:pPr>
            <w:r w:rsidRPr="00410828">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D26E3F1" w14:textId="77777777" w:rsidR="00966065" w:rsidRPr="00410828" w:rsidRDefault="00966065" w:rsidP="00410828">
            <w:pPr>
              <w:pStyle w:val="TAC"/>
              <w:rPr>
                <w:sz w:val="16"/>
                <w:szCs w:val="16"/>
                <w:lang w:val="fr-FR" w:eastAsia="fr-FR"/>
              </w:rPr>
            </w:pPr>
            <w:r w:rsidRPr="00410828">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80374FD" w14:textId="77777777" w:rsidR="00966065" w:rsidRPr="00410828" w:rsidRDefault="00966065" w:rsidP="00410828">
            <w:pPr>
              <w:pStyle w:val="TAC"/>
              <w:rPr>
                <w:sz w:val="16"/>
                <w:szCs w:val="16"/>
                <w:lang w:val="fr-FR" w:eastAsia="fr-FR"/>
              </w:rPr>
            </w:pPr>
            <w:r w:rsidRPr="00410828">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7ABB8B3" w14:textId="77777777" w:rsidR="00966065" w:rsidRPr="00410828" w:rsidRDefault="00966065" w:rsidP="00410828">
            <w:pPr>
              <w:pStyle w:val="TAC"/>
              <w:rPr>
                <w:sz w:val="16"/>
                <w:szCs w:val="16"/>
                <w:lang w:val="fr-FR" w:eastAsia="fr-FR"/>
              </w:rPr>
            </w:pPr>
            <w:r w:rsidRPr="00410828">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1D953A3" w14:textId="77777777" w:rsidR="00966065" w:rsidRPr="00410828" w:rsidRDefault="00966065" w:rsidP="00410828">
            <w:pPr>
              <w:pStyle w:val="TAC"/>
              <w:rPr>
                <w:sz w:val="16"/>
                <w:szCs w:val="16"/>
                <w:lang w:val="fr-FR" w:eastAsia="fr-FR"/>
              </w:rPr>
            </w:pPr>
            <w:r w:rsidRPr="00410828">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96A7F49" w14:textId="77777777" w:rsidR="00966065" w:rsidRPr="00410828" w:rsidRDefault="00966065" w:rsidP="00410828">
            <w:pPr>
              <w:pStyle w:val="TAC"/>
              <w:rPr>
                <w:sz w:val="16"/>
                <w:szCs w:val="16"/>
                <w:lang w:val="fr-FR" w:eastAsia="fr-FR"/>
              </w:rPr>
            </w:pPr>
            <w:r w:rsidRPr="00410828">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5A20304" w14:textId="77777777" w:rsidR="00966065" w:rsidRPr="00410828" w:rsidRDefault="00966065" w:rsidP="00410828">
            <w:pPr>
              <w:pStyle w:val="TAC"/>
              <w:rPr>
                <w:sz w:val="16"/>
                <w:szCs w:val="16"/>
                <w:lang w:val="fr-FR" w:eastAsia="fr-FR"/>
              </w:rPr>
            </w:pPr>
            <w:r w:rsidRPr="00410828">
              <w:rPr>
                <w:sz w:val="16"/>
                <w:szCs w:val="16"/>
              </w:rPr>
              <w:t>40</w:t>
            </w:r>
          </w:p>
        </w:tc>
      </w:tr>
      <w:tr w:rsidR="00966065" w:rsidRPr="006970FF" w14:paraId="5A1CD7BD" w14:textId="77777777" w:rsidTr="00512853">
        <w:trPr>
          <w:trHeight w:val="288"/>
        </w:trPr>
        <w:tc>
          <w:tcPr>
            <w:tcW w:w="415" w:type="pct"/>
            <w:vMerge w:val="restart"/>
            <w:tcBorders>
              <w:top w:val="nil"/>
              <w:left w:val="single" w:sz="8" w:space="0" w:color="auto"/>
              <w:bottom w:val="single" w:sz="8" w:space="0" w:color="000000"/>
              <w:right w:val="single" w:sz="4" w:space="0" w:color="auto"/>
            </w:tcBorders>
            <w:vAlign w:val="center"/>
            <w:hideMark/>
          </w:tcPr>
          <w:p w14:paraId="5F566082" w14:textId="77777777" w:rsidR="00966065" w:rsidRPr="00AD4A5E" w:rsidRDefault="00966065" w:rsidP="00AD4A5E">
            <w:pPr>
              <w:pStyle w:val="TAC"/>
              <w:rPr>
                <w:sz w:val="16"/>
                <w:szCs w:val="16"/>
                <w:lang w:val="fr-FR" w:eastAsia="fr-FR"/>
              </w:rPr>
            </w:pPr>
            <w:r w:rsidRPr="00AD4A5E">
              <w:rPr>
                <w:sz w:val="16"/>
                <w:szCs w:val="16"/>
                <w:lang w:val="fr-FR" w:eastAsia="fr-FR"/>
              </w:rPr>
              <w:t>Throughput Loss</w:t>
            </w:r>
          </w:p>
        </w:tc>
        <w:tc>
          <w:tcPr>
            <w:tcW w:w="305" w:type="pct"/>
            <w:tcBorders>
              <w:top w:val="single" w:sz="4" w:space="0" w:color="auto"/>
              <w:left w:val="single" w:sz="4" w:space="0" w:color="auto"/>
              <w:bottom w:val="single" w:sz="4" w:space="0" w:color="auto"/>
              <w:right w:val="single" w:sz="4" w:space="0" w:color="auto"/>
            </w:tcBorders>
            <w:vAlign w:val="center"/>
            <w:hideMark/>
          </w:tcPr>
          <w:p w14:paraId="0FC14900" w14:textId="77777777" w:rsidR="00966065" w:rsidRPr="00AD4A5E" w:rsidRDefault="00966065" w:rsidP="00AD4A5E">
            <w:pPr>
              <w:pStyle w:val="TAC"/>
              <w:rPr>
                <w:sz w:val="16"/>
                <w:szCs w:val="16"/>
                <w:lang w:val="fr-FR" w:eastAsia="fr-FR"/>
              </w:rPr>
            </w:pPr>
            <w:r w:rsidRPr="00AD4A5E">
              <w:rPr>
                <w:sz w:val="16"/>
                <w:szCs w:val="16"/>
                <w:lang w:val="fr-FR" w:eastAsia="fr-FR"/>
              </w:rPr>
              <w:t>Average</w:t>
            </w:r>
          </w:p>
        </w:tc>
        <w:tc>
          <w:tcPr>
            <w:tcW w:w="34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1A3C73"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8DCB23" w14:textId="77777777" w:rsidR="00966065" w:rsidRPr="00410828" w:rsidRDefault="00966065" w:rsidP="00410828">
            <w:pPr>
              <w:pStyle w:val="TAC"/>
              <w:rPr>
                <w:sz w:val="16"/>
                <w:szCs w:val="16"/>
                <w:lang w:val="fr-FR" w:eastAsia="fr-FR"/>
              </w:rPr>
            </w:pPr>
            <w:r w:rsidRPr="00410828">
              <w:rPr>
                <w:sz w:val="16"/>
                <w:szCs w:val="16"/>
              </w:rPr>
              <w:t>0,42</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B6E2DF" w14:textId="77777777" w:rsidR="00966065" w:rsidRPr="00410828" w:rsidRDefault="00966065" w:rsidP="00410828">
            <w:pPr>
              <w:pStyle w:val="TAC"/>
              <w:rPr>
                <w:sz w:val="16"/>
                <w:szCs w:val="16"/>
                <w:lang w:val="fr-FR" w:eastAsia="fr-FR"/>
              </w:rPr>
            </w:pPr>
            <w:r w:rsidRPr="00410828">
              <w:rPr>
                <w:sz w:val="16"/>
                <w:szCs w:val="16"/>
              </w:rPr>
              <w:t>0,35</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2A40BA" w14:textId="77777777" w:rsidR="00966065" w:rsidRPr="00410828" w:rsidRDefault="00966065" w:rsidP="00410828">
            <w:pPr>
              <w:pStyle w:val="TAC"/>
              <w:rPr>
                <w:sz w:val="16"/>
                <w:szCs w:val="16"/>
                <w:lang w:val="fr-FR" w:eastAsia="fr-FR"/>
              </w:rPr>
            </w:pPr>
            <w:r w:rsidRPr="00410828">
              <w:rPr>
                <w:sz w:val="16"/>
                <w:szCs w:val="16"/>
              </w:rPr>
              <w:t>0,27</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0216DA" w14:textId="77777777" w:rsidR="00966065" w:rsidRPr="00410828" w:rsidRDefault="00966065" w:rsidP="00410828">
            <w:pPr>
              <w:pStyle w:val="TAC"/>
              <w:rPr>
                <w:sz w:val="16"/>
                <w:szCs w:val="16"/>
                <w:lang w:val="fr-FR" w:eastAsia="fr-FR"/>
              </w:rPr>
            </w:pPr>
            <w:r w:rsidRPr="00410828">
              <w:rPr>
                <w:sz w:val="16"/>
                <w:szCs w:val="16"/>
              </w:rPr>
              <w:t>0,20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33AFFE" w14:textId="77777777" w:rsidR="00966065" w:rsidRPr="00410828" w:rsidRDefault="00966065" w:rsidP="00410828">
            <w:pPr>
              <w:pStyle w:val="TAC"/>
              <w:rPr>
                <w:sz w:val="16"/>
                <w:szCs w:val="16"/>
                <w:lang w:val="fr-FR" w:eastAsia="fr-FR"/>
              </w:rPr>
            </w:pPr>
            <w:r w:rsidRPr="00410828">
              <w:rPr>
                <w:sz w:val="16"/>
                <w:szCs w:val="16"/>
              </w:rPr>
              <w:t>0,13</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F3746D" w14:textId="77777777" w:rsidR="00966065" w:rsidRPr="00410828" w:rsidRDefault="00966065" w:rsidP="00410828">
            <w:pPr>
              <w:pStyle w:val="TAC"/>
              <w:rPr>
                <w:sz w:val="16"/>
                <w:szCs w:val="16"/>
                <w:lang w:val="fr-FR" w:eastAsia="fr-FR"/>
              </w:rPr>
            </w:pPr>
            <w:r w:rsidRPr="00410828">
              <w:rPr>
                <w:sz w:val="16"/>
                <w:szCs w:val="16"/>
              </w:rPr>
              <w:t>0,05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C62236" w14:textId="77777777" w:rsidR="00966065" w:rsidRPr="00410828" w:rsidRDefault="00966065" w:rsidP="00410828">
            <w:pPr>
              <w:pStyle w:val="TAC"/>
              <w:rPr>
                <w:sz w:val="16"/>
                <w:szCs w:val="16"/>
                <w:lang w:val="fr-FR" w:eastAsia="fr-FR"/>
              </w:rPr>
            </w:pPr>
            <w:r w:rsidRPr="00410828">
              <w:rPr>
                <w:sz w:val="16"/>
                <w:szCs w:val="16"/>
              </w:rPr>
              <w:t>0,04</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1B3654" w14:textId="77777777" w:rsidR="00966065" w:rsidRPr="00410828" w:rsidRDefault="00966065" w:rsidP="00410828">
            <w:pPr>
              <w:pStyle w:val="TAC"/>
              <w:rPr>
                <w:sz w:val="16"/>
                <w:szCs w:val="16"/>
                <w:lang w:val="fr-FR" w:eastAsia="fr-FR"/>
              </w:rPr>
            </w:pPr>
            <w:r w:rsidRPr="00410828">
              <w:rPr>
                <w:sz w:val="16"/>
                <w:szCs w:val="16"/>
              </w:rPr>
              <w:t>0,03</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FFFDA6" w14:textId="77777777" w:rsidR="00966065" w:rsidRPr="00410828" w:rsidRDefault="00966065" w:rsidP="00410828">
            <w:pPr>
              <w:pStyle w:val="TAC"/>
              <w:rPr>
                <w:sz w:val="16"/>
                <w:szCs w:val="16"/>
                <w:lang w:val="fr-FR" w:eastAsia="fr-FR"/>
              </w:rPr>
            </w:pPr>
            <w:r w:rsidRPr="00410828">
              <w:rPr>
                <w:sz w:val="16"/>
                <w:szCs w:val="16"/>
              </w:rPr>
              <w:t>0,02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B28792"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07C3B4"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EBBE29"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EB08C9"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BCAAFC"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F8669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8429A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400A52"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D8CD4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47B60B"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1FA614"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331E44" w14:textId="77777777" w:rsidR="00966065" w:rsidRPr="00410828" w:rsidRDefault="00966065" w:rsidP="00410828">
            <w:pPr>
              <w:pStyle w:val="TAC"/>
              <w:rPr>
                <w:sz w:val="16"/>
                <w:szCs w:val="16"/>
                <w:lang w:val="fr-FR" w:eastAsia="fr-FR"/>
              </w:rPr>
            </w:pPr>
            <w:r w:rsidRPr="00410828">
              <w:rPr>
                <w:sz w:val="16"/>
                <w:szCs w:val="16"/>
              </w:rPr>
              <w:t>0,00</w:t>
            </w:r>
          </w:p>
        </w:tc>
      </w:tr>
      <w:tr w:rsidR="00966065" w:rsidRPr="006970FF" w14:paraId="1C084D3F" w14:textId="77777777" w:rsidTr="00512853">
        <w:trPr>
          <w:trHeight w:val="288"/>
        </w:trPr>
        <w:tc>
          <w:tcPr>
            <w:tcW w:w="415" w:type="pct"/>
            <w:vMerge/>
            <w:tcBorders>
              <w:top w:val="nil"/>
              <w:left w:val="single" w:sz="8" w:space="0" w:color="auto"/>
              <w:bottom w:val="single" w:sz="8" w:space="0" w:color="000000"/>
              <w:right w:val="single" w:sz="4" w:space="0" w:color="auto"/>
            </w:tcBorders>
            <w:vAlign w:val="center"/>
            <w:hideMark/>
          </w:tcPr>
          <w:p w14:paraId="1F8D60FA" w14:textId="77777777" w:rsidR="00966065" w:rsidRPr="00AD4A5E" w:rsidRDefault="00966065" w:rsidP="00AD4A5E">
            <w:pPr>
              <w:pStyle w:val="TAC"/>
              <w:rPr>
                <w:sz w:val="16"/>
                <w:szCs w:val="16"/>
                <w:lang w:val="fr-FR" w:eastAsia="fr-FR"/>
              </w:rPr>
            </w:pPr>
          </w:p>
        </w:tc>
        <w:tc>
          <w:tcPr>
            <w:tcW w:w="305" w:type="pct"/>
            <w:tcBorders>
              <w:top w:val="single" w:sz="4" w:space="0" w:color="auto"/>
              <w:left w:val="single" w:sz="4" w:space="0" w:color="auto"/>
              <w:bottom w:val="single" w:sz="4" w:space="0" w:color="auto"/>
              <w:right w:val="single" w:sz="4" w:space="0" w:color="auto"/>
            </w:tcBorders>
            <w:vAlign w:val="center"/>
            <w:hideMark/>
          </w:tcPr>
          <w:p w14:paraId="0DCE1F34" w14:textId="77777777" w:rsidR="00966065" w:rsidRPr="00AD4A5E" w:rsidRDefault="00966065" w:rsidP="00AD4A5E">
            <w:pPr>
              <w:pStyle w:val="TAC"/>
              <w:rPr>
                <w:sz w:val="16"/>
                <w:szCs w:val="16"/>
                <w:lang w:val="fr-FR" w:eastAsia="fr-FR"/>
              </w:rPr>
            </w:pPr>
            <w:r w:rsidRPr="00AD4A5E">
              <w:rPr>
                <w:sz w:val="16"/>
                <w:szCs w:val="16"/>
                <w:lang w:val="fr-FR" w:eastAsia="fr-FR"/>
              </w:rPr>
              <w:t>5%-tile</w:t>
            </w:r>
          </w:p>
        </w:tc>
        <w:tc>
          <w:tcPr>
            <w:tcW w:w="34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8FD333"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A6260B" w14:textId="77777777" w:rsidR="00966065" w:rsidRPr="00410828" w:rsidRDefault="00966065" w:rsidP="00410828">
            <w:pPr>
              <w:pStyle w:val="TAC"/>
              <w:rPr>
                <w:sz w:val="16"/>
                <w:szCs w:val="16"/>
                <w:lang w:val="fr-FR" w:eastAsia="fr-FR"/>
              </w:rPr>
            </w:pPr>
            <w:r w:rsidRPr="00410828">
              <w:rPr>
                <w:sz w:val="16"/>
                <w:szCs w:val="16"/>
              </w:rPr>
              <w:t>0,68</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0E37A8" w14:textId="77777777" w:rsidR="00966065" w:rsidRPr="00410828" w:rsidRDefault="00966065" w:rsidP="00410828">
            <w:pPr>
              <w:pStyle w:val="TAC"/>
              <w:rPr>
                <w:sz w:val="16"/>
                <w:szCs w:val="16"/>
                <w:lang w:val="fr-FR" w:eastAsia="fr-FR"/>
              </w:rPr>
            </w:pPr>
            <w:r w:rsidRPr="00410828">
              <w:rPr>
                <w:sz w:val="16"/>
                <w:szCs w:val="16"/>
              </w:rPr>
              <w:t>0,54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7A02B3" w14:textId="77777777" w:rsidR="00966065" w:rsidRPr="00410828" w:rsidRDefault="00966065" w:rsidP="00410828">
            <w:pPr>
              <w:pStyle w:val="TAC"/>
              <w:rPr>
                <w:sz w:val="16"/>
                <w:szCs w:val="16"/>
                <w:lang w:val="fr-FR" w:eastAsia="fr-FR"/>
              </w:rPr>
            </w:pPr>
            <w:r w:rsidRPr="00410828">
              <w:rPr>
                <w:sz w:val="16"/>
                <w:szCs w:val="16"/>
              </w:rPr>
              <w:t>0,41</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C63843" w14:textId="77777777" w:rsidR="00966065" w:rsidRPr="00410828" w:rsidRDefault="00966065" w:rsidP="00410828">
            <w:pPr>
              <w:pStyle w:val="TAC"/>
              <w:rPr>
                <w:sz w:val="16"/>
                <w:szCs w:val="16"/>
                <w:lang w:val="fr-FR" w:eastAsia="fr-FR"/>
              </w:rPr>
            </w:pPr>
            <w:r w:rsidRPr="00410828">
              <w:rPr>
                <w:sz w:val="16"/>
                <w:szCs w:val="16"/>
              </w:rPr>
              <w:t>0,28</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6934C2" w14:textId="77777777" w:rsidR="00966065" w:rsidRPr="00410828" w:rsidRDefault="00966065" w:rsidP="00410828">
            <w:pPr>
              <w:pStyle w:val="TAC"/>
              <w:rPr>
                <w:sz w:val="16"/>
                <w:szCs w:val="16"/>
                <w:lang w:val="fr-FR" w:eastAsia="fr-FR"/>
              </w:rPr>
            </w:pPr>
            <w:r w:rsidRPr="00410828">
              <w:rPr>
                <w:sz w:val="16"/>
                <w:szCs w:val="16"/>
              </w:rPr>
              <w:t>0,14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19EF30"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F9CFE4"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A9344B"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48129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FEE422"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82B0A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C11C9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729FC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69583C"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6AE1B2"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6132B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E39A81"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AB22A6"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5D27B3"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C8DF5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2DA464" w14:textId="77777777" w:rsidR="00966065" w:rsidRPr="00410828" w:rsidRDefault="00966065" w:rsidP="00410828">
            <w:pPr>
              <w:pStyle w:val="TAC"/>
              <w:rPr>
                <w:sz w:val="16"/>
                <w:szCs w:val="16"/>
                <w:lang w:val="fr-FR" w:eastAsia="fr-FR"/>
              </w:rPr>
            </w:pPr>
            <w:r w:rsidRPr="00410828">
              <w:rPr>
                <w:sz w:val="16"/>
                <w:szCs w:val="16"/>
              </w:rPr>
              <w:t>0,00</w:t>
            </w:r>
          </w:p>
        </w:tc>
      </w:tr>
    </w:tbl>
    <w:p w14:paraId="05883737" w14:textId="77777777" w:rsidR="00966065" w:rsidRDefault="00966065" w:rsidP="00966065">
      <w:pPr>
        <w:rPr>
          <w:lang w:eastAsia="zh-CN"/>
        </w:rPr>
      </w:pPr>
    </w:p>
    <w:p w14:paraId="55BAFDD7" w14:textId="77777777" w:rsidR="00966065" w:rsidRDefault="00966065" w:rsidP="00966065">
      <w:pPr>
        <w:rPr>
          <w:lang w:eastAsia="zh-CN"/>
        </w:rPr>
      </w:pPr>
      <w:r>
        <w:rPr>
          <w:lang w:eastAsia="zh-CN"/>
        </w:rPr>
        <w:t>The following values were also reported by the companies for LEO1200km at 25° elevation angle, with UE NF= 2.5dB and UE height 1.5m (corresponding to L-ESIM).</w:t>
      </w:r>
    </w:p>
    <w:p w14:paraId="01A8F82D" w14:textId="77777777" w:rsidR="00966065" w:rsidRDefault="00966065" w:rsidP="00966065">
      <w:pPr>
        <w:pStyle w:val="TH"/>
        <w:rPr>
          <w:lang w:eastAsia="zh-CN"/>
        </w:rPr>
      </w:pPr>
      <w:r>
        <w:t>Table 6a.4.7-8</w:t>
      </w:r>
      <w:r w:rsidRPr="007A6ED1">
        <w:t xml:space="preserve"> Simulation results for average throughpu</w:t>
      </w:r>
      <w:r>
        <w:t>t loss for Scenario 7a - NTN LEO@1200km 25° elevation angle</w:t>
      </w:r>
    </w:p>
    <w:tbl>
      <w:tblPr>
        <w:tblW w:w="5000" w:type="pct"/>
        <w:tblCellMar>
          <w:left w:w="70" w:type="dxa"/>
          <w:right w:w="70" w:type="dxa"/>
        </w:tblCellMar>
        <w:tblLook w:val="04A0" w:firstRow="1" w:lastRow="0" w:firstColumn="1" w:lastColumn="0" w:noHBand="0" w:noVBand="1"/>
      </w:tblPr>
      <w:tblGrid>
        <w:gridCol w:w="729"/>
        <w:gridCol w:w="568"/>
        <w:gridCol w:w="664"/>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tblGrid>
      <w:tr w:rsidR="001E3D6C" w:rsidRPr="00043B38" w14:paraId="0F86ED59" w14:textId="77777777" w:rsidTr="00512853">
        <w:trPr>
          <w:trHeight w:val="288"/>
        </w:trPr>
        <w:tc>
          <w:tcPr>
            <w:tcW w:w="720"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4A458C5F"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45" w:type="pct"/>
            <w:tcBorders>
              <w:top w:val="single" w:sz="8" w:space="0" w:color="auto"/>
              <w:left w:val="nil"/>
              <w:bottom w:val="single" w:sz="4" w:space="0" w:color="auto"/>
              <w:right w:val="nil"/>
            </w:tcBorders>
            <w:shd w:val="clear" w:color="000000" w:fill="FFFFFF"/>
            <w:noWrap/>
            <w:vAlign w:val="center"/>
            <w:hideMark/>
          </w:tcPr>
          <w:p w14:paraId="6926F0ED"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187"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15F5A64B" w14:textId="77777777" w:rsidR="00966065" w:rsidRPr="00AD4A5E" w:rsidRDefault="00966065" w:rsidP="00AD4A5E">
            <w:pPr>
              <w:pStyle w:val="TAH"/>
              <w:rPr>
                <w:sz w:val="16"/>
                <w:szCs w:val="16"/>
                <w:lang w:val="fr-FR" w:eastAsia="fr-FR"/>
              </w:rPr>
            </w:pPr>
            <w:r w:rsidRPr="00AD4A5E">
              <w:rPr>
                <w:sz w:val="16"/>
                <w:szCs w:val="16"/>
              </w:rPr>
              <w:t>0</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0BF937D5" w14:textId="77777777" w:rsidR="00966065" w:rsidRPr="00AD4A5E" w:rsidRDefault="00966065" w:rsidP="00AD4A5E">
            <w:pPr>
              <w:pStyle w:val="TAH"/>
              <w:rPr>
                <w:sz w:val="16"/>
                <w:szCs w:val="16"/>
                <w:lang w:val="fr-FR" w:eastAsia="fr-FR"/>
              </w:rPr>
            </w:pPr>
            <w:r w:rsidRPr="00AD4A5E">
              <w:rPr>
                <w:sz w:val="16"/>
                <w:szCs w:val="16"/>
              </w:rPr>
              <w:t>2</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72DF9CC6" w14:textId="77777777" w:rsidR="00966065" w:rsidRPr="00AD4A5E" w:rsidRDefault="00966065" w:rsidP="00AD4A5E">
            <w:pPr>
              <w:pStyle w:val="TAH"/>
              <w:rPr>
                <w:sz w:val="16"/>
                <w:szCs w:val="16"/>
                <w:lang w:val="fr-FR" w:eastAsia="fr-FR"/>
              </w:rPr>
            </w:pPr>
            <w:r w:rsidRPr="00AD4A5E">
              <w:rPr>
                <w:sz w:val="16"/>
                <w:szCs w:val="16"/>
              </w:rPr>
              <w:t>4</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078E5331" w14:textId="77777777" w:rsidR="00966065" w:rsidRPr="00AD4A5E" w:rsidRDefault="00966065" w:rsidP="00AD4A5E">
            <w:pPr>
              <w:pStyle w:val="TAH"/>
              <w:rPr>
                <w:sz w:val="16"/>
                <w:szCs w:val="16"/>
                <w:lang w:val="fr-FR" w:eastAsia="fr-FR"/>
              </w:rPr>
            </w:pPr>
            <w:r w:rsidRPr="00AD4A5E">
              <w:rPr>
                <w:sz w:val="16"/>
                <w:szCs w:val="16"/>
              </w:rPr>
              <w:t>6</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7A1A2AA1" w14:textId="77777777" w:rsidR="00966065" w:rsidRPr="00AD4A5E" w:rsidRDefault="00966065" w:rsidP="00AD4A5E">
            <w:pPr>
              <w:pStyle w:val="TAH"/>
              <w:rPr>
                <w:sz w:val="16"/>
                <w:szCs w:val="16"/>
                <w:lang w:val="fr-FR" w:eastAsia="fr-FR"/>
              </w:rPr>
            </w:pPr>
            <w:r w:rsidRPr="00AD4A5E">
              <w:rPr>
                <w:sz w:val="16"/>
                <w:szCs w:val="16"/>
              </w:rPr>
              <w:t>8</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58E26CA8" w14:textId="77777777" w:rsidR="00966065" w:rsidRPr="00AD4A5E" w:rsidRDefault="00966065" w:rsidP="00AD4A5E">
            <w:pPr>
              <w:pStyle w:val="TAH"/>
              <w:rPr>
                <w:sz w:val="16"/>
                <w:szCs w:val="16"/>
                <w:lang w:val="fr-FR" w:eastAsia="fr-FR"/>
              </w:rPr>
            </w:pPr>
            <w:r w:rsidRPr="00AD4A5E">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16F40C7" w14:textId="77777777" w:rsidR="00966065" w:rsidRPr="00AD4A5E" w:rsidRDefault="00966065" w:rsidP="00AD4A5E">
            <w:pPr>
              <w:pStyle w:val="TAH"/>
              <w:rPr>
                <w:sz w:val="16"/>
                <w:szCs w:val="16"/>
                <w:lang w:val="fr-FR" w:eastAsia="fr-FR"/>
              </w:rPr>
            </w:pPr>
            <w:r w:rsidRPr="00AD4A5E">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414BA4F" w14:textId="77777777" w:rsidR="00966065" w:rsidRPr="00AD4A5E" w:rsidRDefault="00966065" w:rsidP="00AD4A5E">
            <w:pPr>
              <w:pStyle w:val="TAH"/>
              <w:rPr>
                <w:sz w:val="16"/>
                <w:szCs w:val="16"/>
                <w:lang w:val="fr-FR" w:eastAsia="fr-FR"/>
              </w:rPr>
            </w:pPr>
            <w:r w:rsidRPr="00AD4A5E">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A3C1C07" w14:textId="77777777" w:rsidR="00966065" w:rsidRPr="00AD4A5E" w:rsidRDefault="00966065" w:rsidP="00AD4A5E">
            <w:pPr>
              <w:pStyle w:val="TAH"/>
              <w:rPr>
                <w:sz w:val="16"/>
                <w:szCs w:val="16"/>
                <w:lang w:val="fr-FR" w:eastAsia="fr-FR"/>
              </w:rPr>
            </w:pPr>
            <w:r w:rsidRPr="00AD4A5E">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F0C07C7" w14:textId="77777777" w:rsidR="00966065" w:rsidRPr="00AD4A5E" w:rsidRDefault="00966065" w:rsidP="00AD4A5E">
            <w:pPr>
              <w:pStyle w:val="TAH"/>
              <w:rPr>
                <w:sz w:val="16"/>
                <w:szCs w:val="16"/>
                <w:lang w:val="fr-FR" w:eastAsia="fr-FR"/>
              </w:rPr>
            </w:pPr>
            <w:r w:rsidRPr="00AD4A5E">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B934D8A" w14:textId="77777777" w:rsidR="00966065" w:rsidRPr="00AD4A5E" w:rsidRDefault="00966065" w:rsidP="00AD4A5E">
            <w:pPr>
              <w:pStyle w:val="TAH"/>
              <w:rPr>
                <w:sz w:val="16"/>
                <w:szCs w:val="16"/>
                <w:lang w:val="fr-FR" w:eastAsia="fr-FR"/>
              </w:rPr>
            </w:pPr>
            <w:r w:rsidRPr="00AD4A5E">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D125E82" w14:textId="77777777" w:rsidR="00966065" w:rsidRPr="00AD4A5E" w:rsidRDefault="00966065" w:rsidP="00AD4A5E">
            <w:pPr>
              <w:pStyle w:val="TAH"/>
              <w:rPr>
                <w:sz w:val="16"/>
                <w:szCs w:val="16"/>
                <w:lang w:val="fr-FR" w:eastAsia="fr-FR"/>
              </w:rPr>
            </w:pPr>
            <w:r w:rsidRPr="00AD4A5E">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4C05D9F" w14:textId="77777777" w:rsidR="00966065" w:rsidRPr="00AD4A5E" w:rsidRDefault="00966065" w:rsidP="00AD4A5E">
            <w:pPr>
              <w:pStyle w:val="TAH"/>
              <w:rPr>
                <w:sz w:val="16"/>
                <w:szCs w:val="16"/>
                <w:lang w:val="fr-FR" w:eastAsia="fr-FR"/>
              </w:rPr>
            </w:pPr>
            <w:r w:rsidRPr="00AD4A5E">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2D45FAC" w14:textId="77777777" w:rsidR="00966065" w:rsidRPr="00AD4A5E" w:rsidRDefault="00966065" w:rsidP="00AD4A5E">
            <w:pPr>
              <w:pStyle w:val="TAH"/>
              <w:rPr>
                <w:sz w:val="16"/>
                <w:szCs w:val="16"/>
                <w:lang w:val="fr-FR" w:eastAsia="fr-FR"/>
              </w:rPr>
            </w:pPr>
            <w:r w:rsidRPr="00AD4A5E">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8672B31" w14:textId="77777777" w:rsidR="00966065" w:rsidRPr="00AD4A5E" w:rsidRDefault="00966065" w:rsidP="00AD4A5E">
            <w:pPr>
              <w:pStyle w:val="TAH"/>
              <w:rPr>
                <w:sz w:val="16"/>
                <w:szCs w:val="16"/>
                <w:lang w:val="fr-FR" w:eastAsia="fr-FR"/>
              </w:rPr>
            </w:pPr>
            <w:r w:rsidRPr="00AD4A5E">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8F0CB3E" w14:textId="77777777" w:rsidR="00966065" w:rsidRPr="00AD4A5E" w:rsidRDefault="00966065" w:rsidP="00AD4A5E">
            <w:pPr>
              <w:pStyle w:val="TAH"/>
              <w:rPr>
                <w:sz w:val="16"/>
                <w:szCs w:val="16"/>
                <w:lang w:val="fr-FR" w:eastAsia="fr-FR"/>
              </w:rPr>
            </w:pPr>
            <w:r w:rsidRPr="00AD4A5E">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8B1FE8F" w14:textId="77777777" w:rsidR="00966065" w:rsidRPr="00AD4A5E" w:rsidRDefault="00966065" w:rsidP="00AD4A5E">
            <w:pPr>
              <w:pStyle w:val="TAH"/>
              <w:rPr>
                <w:sz w:val="16"/>
                <w:szCs w:val="16"/>
                <w:lang w:val="fr-FR" w:eastAsia="fr-FR"/>
              </w:rPr>
            </w:pPr>
            <w:r w:rsidRPr="00AD4A5E">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F7FA983" w14:textId="77777777" w:rsidR="00966065" w:rsidRPr="00AD4A5E" w:rsidRDefault="00966065" w:rsidP="00AD4A5E">
            <w:pPr>
              <w:pStyle w:val="TAH"/>
              <w:rPr>
                <w:sz w:val="16"/>
                <w:szCs w:val="16"/>
                <w:lang w:val="fr-FR" w:eastAsia="fr-FR"/>
              </w:rPr>
            </w:pPr>
            <w:r w:rsidRPr="00AD4A5E">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F96E048" w14:textId="77777777" w:rsidR="00966065" w:rsidRPr="00AD4A5E" w:rsidRDefault="00966065" w:rsidP="00AD4A5E">
            <w:pPr>
              <w:pStyle w:val="TAH"/>
              <w:rPr>
                <w:sz w:val="16"/>
                <w:szCs w:val="16"/>
                <w:lang w:val="fr-FR" w:eastAsia="fr-FR"/>
              </w:rPr>
            </w:pPr>
            <w:r w:rsidRPr="00AD4A5E">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A26EDE5" w14:textId="77777777" w:rsidR="00966065" w:rsidRPr="00AD4A5E" w:rsidRDefault="00966065" w:rsidP="00AD4A5E">
            <w:pPr>
              <w:pStyle w:val="TAH"/>
              <w:rPr>
                <w:sz w:val="16"/>
                <w:szCs w:val="16"/>
                <w:lang w:val="fr-FR" w:eastAsia="fr-FR"/>
              </w:rPr>
            </w:pPr>
            <w:r w:rsidRPr="00AD4A5E">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2812575" w14:textId="77777777" w:rsidR="00966065" w:rsidRPr="00AD4A5E" w:rsidRDefault="00966065" w:rsidP="00AD4A5E">
            <w:pPr>
              <w:pStyle w:val="TAH"/>
              <w:rPr>
                <w:sz w:val="16"/>
                <w:szCs w:val="16"/>
                <w:lang w:val="fr-FR" w:eastAsia="fr-FR"/>
              </w:rPr>
            </w:pPr>
            <w:r w:rsidRPr="00AD4A5E">
              <w:rPr>
                <w:sz w:val="16"/>
                <w:szCs w:val="16"/>
              </w:rPr>
              <w:t>40</w:t>
            </w:r>
          </w:p>
        </w:tc>
      </w:tr>
      <w:tr w:rsidR="00966065" w:rsidRPr="00043B38" w14:paraId="3201A3D4" w14:textId="77777777" w:rsidTr="00512853">
        <w:trPr>
          <w:trHeight w:val="288"/>
        </w:trPr>
        <w:tc>
          <w:tcPr>
            <w:tcW w:w="415" w:type="pct"/>
            <w:vMerge w:val="restart"/>
            <w:tcBorders>
              <w:top w:val="nil"/>
              <w:left w:val="single" w:sz="8" w:space="0" w:color="auto"/>
              <w:bottom w:val="single" w:sz="8" w:space="0" w:color="000000"/>
              <w:right w:val="single" w:sz="4" w:space="0" w:color="auto"/>
            </w:tcBorders>
            <w:vAlign w:val="center"/>
            <w:hideMark/>
          </w:tcPr>
          <w:p w14:paraId="464C1BC4" w14:textId="77777777" w:rsidR="00966065" w:rsidRPr="00AD4A5E" w:rsidRDefault="00966065" w:rsidP="00AD4A5E">
            <w:pPr>
              <w:pStyle w:val="TAC"/>
              <w:rPr>
                <w:sz w:val="16"/>
                <w:szCs w:val="16"/>
                <w:lang w:val="fr-FR" w:eastAsia="fr-FR"/>
              </w:rPr>
            </w:pPr>
            <w:r w:rsidRPr="00AD4A5E">
              <w:rPr>
                <w:sz w:val="16"/>
                <w:szCs w:val="16"/>
                <w:lang w:val="fr-FR" w:eastAsia="fr-FR"/>
              </w:rPr>
              <w:t>Throughput Loss</w:t>
            </w:r>
          </w:p>
        </w:tc>
        <w:tc>
          <w:tcPr>
            <w:tcW w:w="305" w:type="pct"/>
            <w:tcBorders>
              <w:top w:val="nil"/>
              <w:left w:val="single" w:sz="4" w:space="0" w:color="auto"/>
              <w:bottom w:val="single" w:sz="4" w:space="0" w:color="auto"/>
              <w:right w:val="single" w:sz="4" w:space="0" w:color="auto"/>
            </w:tcBorders>
            <w:vAlign w:val="center"/>
            <w:hideMark/>
          </w:tcPr>
          <w:p w14:paraId="70D1FD06" w14:textId="77777777" w:rsidR="00966065" w:rsidRPr="00AD4A5E" w:rsidRDefault="00966065" w:rsidP="00AD4A5E">
            <w:pPr>
              <w:pStyle w:val="TAC"/>
              <w:rPr>
                <w:sz w:val="16"/>
                <w:szCs w:val="16"/>
                <w:lang w:val="fr-FR" w:eastAsia="fr-FR"/>
              </w:rPr>
            </w:pPr>
            <w:r w:rsidRPr="00AD4A5E">
              <w:rPr>
                <w:sz w:val="16"/>
                <w:szCs w:val="16"/>
                <w:lang w:val="fr-FR" w:eastAsia="fr-FR"/>
              </w:rPr>
              <w:t>Average</w:t>
            </w:r>
          </w:p>
        </w:tc>
        <w:tc>
          <w:tcPr>
            <w:tcW w:w="34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E4D2AE"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732EA8" w14:textId="77777777" w:rsidR="00966065" w:rsidRPr="00410828" w:rsidRDefault="00966065" w:rsidP="00410828">
            <w:pPr>
              <w:pStyle w:val="TAC"/>
              <w:rPr>
                <w:sz w:val="16"/>
                <w:szCs w:val="16"/>
                <w:lang w:val="fr-FR" w:eastAsia="fr-FR"/>
              </w:rPr>
            </w:pPr>
            <w:r w:rsidRPr="00410828">
              <w:rPr>
                <w:sz w:val="16"/>
                <w:szCs w:val="16"/>
              </w:rPr>
              <w:t>0,02</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D1CDE1" w14:textId="77777777" w:rsidR="00966065" w:rsidRPr="00410828" w:rsidRDefault="00966065" w:rsidP="00410828">
            <w:pPr>
              <w:pStyle w:val="TAC"/>
              <w:rPr>
                <w:sz w:val="16"/>
                <w:szCs w:val="16"/>
                <w:lang w:val="fr-FR" w:eastAsia="fr-FR"/>
              </w:rPr>
            </w:pPr>
            <w:r w:rsidRPr="00410828">
              <w:rPr>
                <w:sz w:val="16"/>
                <w:szCs w:val="16"/>
              </w:rPr>
              <w:t>0,02</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D40B53" w14:textId="77777777" w:rsidR="00966065" w:rsidRPr="00410828" w:rsidRDefault="00966065" w:rsidP="00410828">
            <w:pPr>
              <w:pStyle w:val="TAC"/>
              <w:rPr>
                <w:sz w:val="16"/>
                <w:szCs w:val="16"/>
                <w:lang w:val="fr-FR" w:eastAsia="fr-FR"/>
              </w:rPr>
            </w:pPr>
            <w:r w:rsidRPr="00410828">
              <w:rPr>
                <w:sz w:val="16"/>
                <w:szCs w:val="16"/>
              </w:rPr>
              <w:t>0,01</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C36025" w14:textId="77777777" w:rsidR="00966065" w:rsidRPr="00410828" w:rsidRDefault="00966065" w:rsidP="00410828">
            <w:pPr>
              <w:pStyle w:val="TAC"/>
              <w:rPr>
                <w:sz w:val="16"/>
                <w:szCs w:val="16"/>
                <w:lang w:val="fr-FR" w:eastAsia="fr-FR"/>
              </w:rPr>
            </w:pPr>
            <w:r w:rsidRPr="00410828">
              <w:rPr>
                <w:sz w:val="16"/>
                <w:szCs w:val="16"/>
              </w:rPr>
              <w:t>0,01</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4C41FC" w14:textId="77777777" w:rsidR="00966065" w:rsidRPr="00410828" w:rsidRDefault="00966065" w:rsidP="00410828">
            <w:pPr>
              <w:pStyle w:val="TAC"/>
              <w:rPr>
                <w:sz w:val="16"/>
                <w:szCs w:val="16"/>
                <w:lang w:val="fr-FR" w:eastAsia="fr-FR"/>
              </w:rPr>
            </w:pPr>
            <w:r w:rsidRPr="00410828">
              <w:rPr>
                <w:sz w:val="16"/>
                <w:szCs w:val="16"/>
              </w:rPr>
              <w:t>0,01</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8C3284"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7AE73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050D1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D3D23E"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3578C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6750F2"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9927E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9CE0D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6BB2E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BC788E"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69B1A3"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D069B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7497D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F16DA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080D50"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F37CA5" w14:textId="77777777" w:rsidR="00966065" w:rsidRPr="00410828" w:rsidRDefault="00966065" w:rsidP="00410828">
            <w:pPr>
              <w:pStyle w:val="TAC"/>
              <w:rPr>
                <w:sz w:val="16"/>
                <w:szCs w:val="16"/>
                <w:lang w:val="fr-FR" w:eastAsia="fr-FR"/>
              </w:rPr>
            </w:pPr>
            <w:r w:rsidRPr="00410828">
              <w:rPr>
                <w:sz w:val="16"/>
                <w:szCs w:val="16"/>
              </w:rPr>
              <w:t>0,00</w:t>
            </w:r>
          </w:p>
        </w:tc>
      </w:tr>
      <w:tr w:rsidR="00966065" w:rsidRPr="00043B38" w14:paraId="2EEB25B8" w14:textId="77777777" w:rsidTr="00512853">
        <w:trPr>
          <w:trHeight w:val="288"/>
        </w:trPr>
        <w:tc>
          <w:tcPr>
            <w:tcW w:w="415" w:type="pct"/>
            <w:vMerge/>
            <w:tcBorders>
              <w:top w:val="nil"/>
              <w:left w:val="single" w:sz="8" w:space="0" w:color="auto"/>
              <w:bottom w:val="single" w:sz="8" w:space="0" w:color="000000"/>
              <w:right w:val="single" w:sz="4" w:space="0" w:color="auto"/>
            </w:tcBorders>
            <w:vAlign w:val="center"/>
            <w:hideMark/>
          </w:tcPr>
          <w:p w14:paraId="03F6C659" w14:textId="77777777" w:rsidR="00966065" w:rsidRPr="00AD4A5E" w:rsidRDefault="00966065" w:rsidP="00AD4A5E">
            <w:pPr>
              <w:pStyle w:val="TAC"/>
              <w:rPr>
                <w:sz w:val="16"/>
                <w:szCs w:val="16"/>
                <w:lang w:val="fr-FR" w:eastAsia="fr-FR"/>
              </w:rPr>
            </w:pPr>
          </w:p>
        </w:tc>
        <w:tc>
          <w:tcPr>
            <w:tcW w:w="305" w:type="pct"/>
            <w:tcBorders>
              <w:top w:val="nil"/>
              <w:left w:val="single" w:sz="4" w:space="0" w:color="auto"/>
              <w:bottom w:val="single" w:sz="8" w:space="0" w:color="000000"/>
              <w:right w:val="single" w:sz="4" w:space="0" w:color="auto"/>
            </w:tcBorders>
            <w:vAlign w:val="center"/>
            <w:hideMark/>
          </w:tcPr>
          <w:p w14:paraId="2D23FF01" w14:textId="77777777" w:rsidR="00966065" w:rsidRPr="00AD4A5E" w:rsidRDefault="00966065" w:rsidP="00AD4A5E">
            <w:pPr>
              <w:pStyle w:val="TAC"/>
              <w:rPr>
                <w:sz w:val="16"/>
                <w:szCs w:val="16"/>
                <w:lang w:val="fr-FR" w:eastAsia="fr-FR"/>
              </w:rPr>
            </w:pPr>
            <w:r w:rsidRPr="00AD4A5E">
              <w:rPr>
                <w:sz w:val="16"/>
                <w:szCs w:val="16"/>
                <w:lang w:val="fr-FR" w:eastAsia="fr-FR"/>
              </w:rPr>
              <w:t>5%-tile</w:t>
            </w:r>
          </w:p>
        </w:tc>
        <w:tc>
          <w:tcPr>
            <w:tcW w:w="34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FA8574"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DEA6E8" w14:textId="77777777" w:rsidR="00966065" w:rsidRPr="00410828" w:rsidRDefault="00966065" w:rsidP="00410828">
            <w:pPr>
              <w:pStyle w:val="TAC"/>
              <w:rPr>
                <w:sz w:val="16"/>
                <w:szCs w:val="16"/>
                <w:lang w:val="fr-FR" w:eastAsia="fr-FR"/>
              </w:rPr>
            </w:pPr>
            <w:r w:rsidRPr="00410828">
              <w:rPr>
                <w:sz w:val="16"/>
                <w:szCs w:val="16"/>
              </w:rPr>
              <w:t>0,11</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B5DE1D" w14:textId="77777777" w:rsidR="00966065" w:rsidRPr="00410828" w:rsidRDefault="00966065" w:rsidP="00410828">
            <w:pPr>
              <w:pStyle w:val="TAC"/>
              <w:rPr>
                <w:sz w:val="16"/>
                <w:szCs w:val="16"/>
                <w:lang w:val="fr-FR" w:eastAsia="fr-FR"/>
              </w:rPr>
            </w:pPr>
            <w:r w:rsidRPr="00410828">
              <w:rPr>
                <w:sz w:val="16"/>
                <w:szCs w:val="16"/>
              </w:rPr>
              <w:t>0,10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16AB1E" w14:textId="77777777" w:rsidR="00966065" w:rsidRPr="00410828" w:rsidRDefault="00966065" w:rsidP="00410828">
            <w:pPr>
              <w:pStyle w:val="TAC"/>
              <w:rPr>
                <w:sz w:val="16"/>
                <w:szCs w:val="16"/>
                <w:lang w:val="fr-FR" w:eastAsia="fr-FR"/>
              </w:rPr>
            </w:pPr>
            <w:r w:rsidRPr="00410828">
              <w:rPr>
                <w:sz w:val="16"/>
                <w:szCs w:val="16"/>
              </w:rPr>
              <w:t>0,08</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AF7AAA" w14:textId="77777777" w:rsidR="00966065" w:rsidRPr="00410828" w:rsidRDefault="00966065" w:rsidP="00410828">
            <w:pPr>
              <w:pStyle w:val="TAC"/>
              <w:rPr>
                <w:sz w:val="16"/>
                <w:szCs w:val="16"/>
                <w:lang w:val="fr-FR" w:eastAsia="fr-FR"/>
              </w:rPr>
            </w:pPr>
            <w:r w:rsidRPr="00410828">
              <w:rPr>
                <w:sz w:val="16"/>
                <w:szCs w:val="16"/>
              </w:rPr>
              <w:t>0,06</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01914B" w14:textId="77777777" w:rsidR="00966065" w:rsidRPr="00410828" w:rsidRDefault="00966065" w:rsidP="00410828">
            <w:pPr>
              <w:pStyle w:val="TAC"/>
              <w:rPr>
                <w:sz w:val="16"/>
                <w:szCs w:val="16"/>
                <w:lang w:val="fr-FR" w:eastAsia="fr-FR"/>
              </w:rPr>
            </w:pPr>
            <w:r w:rsidRPr="00410828">
              <w:rPr>
                <w:sz w:val="16"/>
                <w:szCs w:val="16"/>
              </w:rPr>
              <w:t>0,04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2FB34D" w14:textId="77777777" w:rsidR="00966065" w:rsidRPr="00410828" w:rsidRDefault="00966065" w:rsidP="00410828">
            <w:pPr>
              <w:pStyle w:val="TAC"/>
              <w:rPr>
                <w:sz w:val="16"/>
                <w:szCs w:val="16"/>
                <w:lang w:val="fr-FR" w:eastAsia="fr-FR"/>
              </w:rPr>
            </w:pPr>
            <w:r w:rsidRPr="00410828">
              <w:rPr>
                <w:sz w:val="16"/>
                <w:szCs w:val="16"/>
              </w:rPr>
              <w:t>0,02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FE6EA2" w14:textId="77777777" w:rsidR="00966065" w:rsidRPr="00410828" w:rsidRDefault="00966065" w:rsidP="00410828">
            <w:pPr>
              <w:pStyle w:val="TAC"/>
              <w:rPr>
                <w:sz w:val="16"/>
                <w:szCs w:val="16"/>
                <w:lang w:val="fr-FR" w:eastAsia="fr-FR"/>
              </w:rPr>
            </w:pPr>
            <w:r w:rsidRPr="00410828">
              <w:rPr>
                <w:sz w:val="16"/>
                <w:szCs w:val="16"/>
              </w:rPr>
              <w:t>0,02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E718A4"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A9129C"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3BCC01"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0E1A5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14EBCB"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A6BE6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E4938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FD38EE"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7DB87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1B457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44A69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B7F02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86025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1446C1" w14:textId="77777777" w:rsidR="00966065" w:rsidRPr="00410828" w:rsidRDefault="00966065" w:rsidP="00410828">
            <w:pPr>
              <w:pStyle w:val="TAC"/>
              <w:rPr>
                <w:sz w:val="16"/>
                <w:szCs w:val="16"/>
                <w:lang w:val="fr-FR" w:eastAsia="fr-FR"/>
              </w:rPr>
            </w:pPr>
            <w:r w:rsidRPr="00410828">
              <w:rPr>
                <w:sz w:val="16"/>
                <w:szCs w:val="16"/>
              </w:rPr>
              <w:t>0,00</w:t>
            </w:r>
          </w:p>
        </w:tc>
      </w:tr>
    </w:tbl>
    <w:p w14:paraId="0E12C1E3" w14:textId="77777777" w:rsidR="00966065" w:rsidRDefault="00966065" w:rsidP="00966065">
      <w:pPr>
        <w:rPr>
          <w:lang w:eastAsia="zh-CN"/>
        </w:rPr>
      </w:pPr>
    </w:p>
    <w:p w14:paraId="00A4E43B" w14:textId="77777777" w:rsidR="00966065" w:rsidRDefault="00966065" w:rsidP="00966065">
      <w:pPr>
        <w:rPr>
          <w:lang w:eastAsia="zh-CN"/>
        </w:rPr>
      </w:pPr>
      <w:r>
        <w:rPr>
          <w:lang w:eastAsia="zh-CN"/>
        </w:rPr>
        <w:t>The following values were also reported by the companies for LEO600km at 25° elevation angle, with UE NF= 2.5dB and UE height 1.5m (corresponding to L-ESIM).</w:t>
      </w:r>
    </w:p>
    <w:p w14:paraId="50D458D7" w14:textId="77777777" w:rsidR="00966065" w:rsidRDefault="00966065" w:rsidP="00966065">
      <w:pPr>
        <w:pStyle w:val="TH"/>
        <w:rPr>
          <w:lang w:eastAsia="zh-CN"/>
        </w:rPr>
      </w:pPr>
      <w:r>
        <w:t>Table 6a.4.7-9</w:t>
      </w:r>
      <w:r w:rsidRPr="007A6ED1">
        <w:t xml:space="preserve"> Simulation results for average throughpu</w:t>
      </w:r>
      <w:r>
        <w:t>t loss for Scenario 7a - NTN LEO@600km 25° elevation angle</w:t>
      </w:r>
    </w:p>
    <w:tbl>
      <w:tblPr>
        <w:tblW w:w="5000" w:type="pct"/>
        <w:tblCellMar>
          <w:left w:w="70" w:type="dxa"/>
          <w:right w:w="70" w:type="dxa"/>
        </w:tblCellMar>
        <w:tblLook w:val="04A0" w:firstRow="1" w:lastRow="0" w:firstColumn="1" w:lastColumn="0" w:noHBand="0" w:noVBand="1"/>
      </w:tblPr>
      <w:tblGrid>
        <w:gridCol w:w="729"/>
        <w:gridCol w:w="568"/>
        <w:gridCol w:w="664"/>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tblGrid>
      <w:tr w:rsidR="001E3D6C" w:rsidRPr="00043B38" w14:paraId="026C54E6" w14:textId="77777777" w:rsidTr="00512853">
        <w:trPr>
          <w:trHeight w:val="288"/>
        </w:trPr>
        <w:tc>
          <w:tcPr>
            <w:tcW w:w="720"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7D610CCA"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45" w:type="pct"/>
            <w:tcBorders>
              <w:top w:val="single" w:sz="8" w:space="0" w:color="auto"/>
              <w:left w:val="nil"/>
              <w:bottom w:val="single" w:sz="4" w:space="0" w:color="auto"/>
              <w:right w:val="nil"/>
            </w:tcBorders>
            <w:shd w:val="clear" w:color="000000" w:fill="FFFFFF"/>
            <w:noWrap/>
            <w:vAlign w:val="center"/>
            <w:hideMark/>
          </w:tcPr>
          <w:p w14:paraId="0F34A124"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187"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71168A03" w14:textId="77777777" w:rsidR="00966065" w:rsidRPr="00AD4A5E" w:rsidRDefault="00966065" w:rsidP="00AD4A5E">
            <w:pPr>
              <w:pStyle w:val="TAH"/>
              <w:rPr>
                <w:sz w:val="16"/>
                <w:szCs w:val="16"/>
                <w:lang w:val="fr-FR" w:eastAsia="fr-FR"/>
              </w:rPr>
            </w:pPr>
            <w:r w:rsidRPr="00AD4A5E">
              <w:rPr>
                <w:sz w:val="16"/>
                <w:szCs w:val="16"/>
              </w:rPr>
              <w:t>0</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08B98E2D" w14:textId="77777777" w:rsidR="00966065" w:rsidRPr="00AD4A5E" w:rsidRDefault="00966065" w:rsidP="00AD4A5E">
            <w:pPr>
              <w:pStyle w:val="TAH"/>
              <w:rPr>
                <w:sz w:val="16"/>
                <w:szCs w:val="16"/>
                <w:lang w:val="fr-FR" w:eastAsia="fr-FR"/>
              </w:rPr>
            </w:pPr>
            <w:r w:rsidRPr="00AD4A5E">
              <w:rPr>
                <w:sz w:val="16"/>
                <w:szCs w:val="16"/>
              </w:rPr>
              <w:t>2</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51901C34" w14:textId="77777777" w:rsidR="00966065" w:rsidRPr="00AD4A5E" w:rsidRDefault="00966065" w:rsidP="00AD4A5E">
            <w:pPr>
              <w:pStyle w:val="TAH"/>
              <w:rPr>
                <w:sz w:val="16"/>
                <w:szCs w:val="16"/>
                <w:lang w:val="fr-FR" w:eastAsia="fr-FR"/>
              </w:rPr>
            </w:pPr>
            <w:r w:rsidRPr="00AD4A5E">
              <w:rPr>
                <w:sz w:val="16"/>
                <w:szCs w:val="16"/>
              </w:rPr>
              <w:t>4</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2096D826" w14:textId="77777777" w:rsidR="00966065" w:rsidRPr="00AD4A5E" w:rsidRDefault="00966065" w:rsidP="00AD4A5E">
            <w:pPr>
              <w:pStyle w:val="TAH"/>
              <w:rPr>
                <w:sz w:val="16"/>
                <w:szCs w:val="16"/>
                <w:lang w:val="fr-FR" w:eastAsia="fr-FR"/>
              </w:rPr>
            </w:pPr>
            <w:r w:rsidRPr="00AD4A5E">
              <w:rPr>
                <w:sz w:val="16"/>
                <w:szCs w:val="16"/>
              </w:rPr>
              <w:t>6</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55EEFACD" w14:textId="77777777" w:rsidR="00966065" w:rsidRPr="00AD4A5E" w:rsidRDefault="00966065" w:rsidP="00AD4A5E">
            <w:pPr>
              <w:pStyle w:val="TAH"/>
              <w:rPr>
                <w:sz w:val="16"/>
                <w:szCs w:val="16"/>
                <w:lang w:val="fr-FR" w:eastAsia="fr-FR"/>
              </w:rPr>
            </w:pPr>
            <w:r w:rsidRPr="00AD4A5E">
              <w:rPr>
                <w:sz w:val="16"/>
                <w:szCs w:val="16"/>
              </w:rPr>
              <w:t>8</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4C1871E0" w14:textId="77777777" w:rsidR="00966065" w:rsidRPr="00AD4A5E" w:rsidRDefault="00966065" w:rsidP="00AD4A5E">
            <w:pPr>
              <w:pStyle w:val="TAH"/>
              <w:rPr>
                <w:sz w:val="16"/>
                <w:szCs w:val="16"/>
                <w:lang w:val="fr-FR" w:eastAsia="fr-FR"/>
              </w:rPr>
            </w:pPr>
            <w:r w:rsidRPr="00AD4A5E">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0D56B53" w14:textId="77777777" w:rsidR="00966065" w:rsidRPr="00AD4A5E" w:rsidRDefault="00966065" w:rsidP="00AD4A5E">
            <w:pPr>
              <w:pStyle w:val="TAH"/>
              <w:rPr>
                <w:sz w:val="16"/>
                <w:szCs w:val="16"/>
                <w:lang w:val="fr-FR" w:eastAsia="fr-FR"/>
              </w:rPr>
            </w:pPr>
            <w:r w:rsidRPr="00AD4A5E">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6833DE5" w14:textId="77777777" w:rsidR="00966065" w:rsidRPr="00AD4A5E" w:rsidRDefault="00966065" w:rsidP="00AD4A5E">
            <w:pPr>
              <w:pStyle w:val="TAH"/>
              <w:rPr>
                <w:sz w:val="16"/>
                <w:szCs w:val="16"/>
                <w:lang w:val="fr-FR" w:eastAsia="fr-FR"/>
              </w:rPr>
            </w:pPr>
            <w:r w:rsidRPr="00AD4A5E">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3EA65DE" w14:textId="77777777" w:rsidR="00966065" w:rsidRPr="00AD4A5E" w:rsidRDefault="00966065" w:rsidP="00AD4A5E">
            <w:pPr>
              <w:pStyle w:val="TAH"/>
              <w:rPr>
                <w:sz w:val="16"/>
                <w:szCs w:val="16"/>
                <w:lang w:val="fr-FR" w:eastAsia="fr-FR"/>
              </w:rPr>
            </w:pPr>
            <w:r w:rsidRPr="00AD4A5E">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252A9DF" w14:textId="77777777" w:rsidR="00966065" w:rsidRPr="00AD4A5E" w:rsidRDefault="00966065" w:rsidP="00AD4A5E">
            <w:pPr>
              <w:pStyle w:val="TAH"/>
              <w:rPr>
                <w:sz w:val="16"/>
                <w:szCs w:val="16"/>
                <w:lang w:val="fr-FR" w:eastAsia="fr-FR"/>
              </w:rPr>
            </w:pPr>
            <w:r w:rsidRPr="00AD4A5E">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84BC100" w14:textId="77777777" w:rsidR="00966065" w:rsidRPr="00AD4A5E" w:rsidRDefault="00966065" w:rsidP="00AD4A5E">
            <w:pPr>
              <w:pStyle w:val="TAH"/>
              <w:rPr>
                <w:sz w:val="16"/>
                <w:szCs w:val="16"/>
                <w:lang w:val="fr-FR" w:eastAsia="fr-FR"/>
              </w:rPr>
            </w:pPr>
            <w:r w:rsidRPr="00AD4A5E">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D3819E8" w14:textId="77777777" w:rsidR="00966065" w:rsidRPr="00AD4A5E" w:rsidRDefault="00966065" w:rsidP="00AD4A5E">
            <w:pPr>
              <w:pStyle w:val="TAH"/>
              <w:rPr>
                <w:sz w:val="16"/>
                <w:szCs w:val="16"/>
                <w:lang w:val="fr-FR" w:eastAsia="fr-FR"/>
              </w:rPr>
            </w:pPr>
            <w:r w:rsidRPr="00AD4A5E">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C46AB41" w14:textId="77777777" w:rsidR="00966065" w:rsidRPr="00AD4A5E" w:rsidRDefault="00966065" w:rsidP="00AD4A5E">
            <w:pPr>
              <w:pStyle w:val="TAH"/>
              <w:rPr>
                <w:sz w:val="16"/>
                <w:szCs w:val="16"/>
                <w:lang w:val="fr-FR" w:eastAsia="fr-FR"/>
              </w:rPr>
            </w:pPr>
            <w:r w:rsidRPr="00AD4A5E">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E24AB84" w14:textId="77777777" w:rsidR="00966065" w:rsidRPr="00AD4A5E" w:rsidRDefault="00966065" w:rsidP="00AD4A5E">
            <w:pPr>
              <w:pStyle w:val="TAH"/>
              <w:rPr>
                <w:sz w:val="16"/>
                <w:szCs w:val="16"/>
                <w:lang w:val="fr-FR" w:eastAsia="fr-FR"/>
              </w:rPr>
            </w:pPr>
            <w:r w:rsidRPr="00AD4A5E">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FD4A4B2" w14:textId="77777777" w:rsidR="00966065" w:rsidRPr="00AD4A5E" w:rsidRDefault="00966065" w:rsidP="00AD4A5E">
            <w:pPr>
              <w:pStyle w:val="TAH"/>
              <w:rPr>
                <w:sz w:val="16"/>
                <w:szCs w:val="16"/>
                <w:lang w:val="fr-FR" w:eastAsia="fr-FR"/>
              </w:rPr>
            </w:pPr>
            <w:r w:rsidRPr="00AD4A5E">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BBF0DEB" w14:textId="77777777" w:rsidR="00966065" w:rsidRPr="00AD4A5E" w:rsidRDefault="00966065" w:rsidP="00AD4A5E">
            <w:pPr>
              <w:pStyle w:val="TAH"/>
              <w:rPr>
                <w:sz w:val="16"/>
                <w:szCs w:val="16"/>
                <w:lang w:val="fr-FR" w:eastAsia="fr-FR"/>
              </w:rPr>
            </w:pPr>
            <w:r w:rsidRPr="00AD4A5E">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B85AE43" w14:textId="77777777" w:rsidR="00966065" w:rsidRPr="00AD4A5E" w:rsidRDefault="00966065" w:rsidP="00AD4A5E">
            <w:pPr>
              <w:pStyle w:val="TAH"/>
              <w:rPr>
                <w:sz w:val="16"/>
                <w:szCs w:val="16"/>
                <w:lang w:val="fr-FR" w:eastAsia="fr-FR"/>
              </w:rPr>
            </w:pPr>
            <w:r w:rsidRPr="00AD4A5E">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27B1B87" w14:textId="77777777" w:rsidR="00966065" w:rsidRPr="00AD4A5E" w:rsidRDefault="00966065" w:rsidP="00AD4A5E">
            <w:pPr>
              <w:pStyle w:val="TAH"/>
              <w:rPr>
                <w:sz w:val="16"/>
                <w:szCs w:val="16"/>
                <w:lang w:val="fr-FR" w:eastAsia="fr-FR"/>
              </w:rPr>
            </w:pPr>
            <w:r w:rsidRPr="00AD4A5E">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7DBE60E" w14:textId="77777777" w:rsidR="00966065" w:rsidRPr="00AD4A5E" w:rsidRDefault="00966065" w:rsidP="00AD4A5E">
            <w:pPr>
              <w:pStyle w:val="TAH"/>
              <w:rPr>
                <w:sz w:val="16"/>
                <w:szCs w:val="16"/>
                <w:lang w:val="fr-FR" w:eastAsia="fr-FR"/>
              </w:rPr>
            </w:pPr>
            <w:r w:rsidRPr="00AD4A5E">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A158307" w14:textId="77777777" w:rsidR="00966065" w:rsidRPr="00AD4A5E" w:rsidRDefault="00966065" w:rsidP="00AD4A5E">
            <w:pPr>
              <w:pStyle w:val="TAH"/>
              <w:rPr>
                <w:sz w:val="16"/>
                <w:szCs w:val="16"/>
                <w:lang w:val="fr-FR" w:eastAsia="fr-FR"/>
              </w:rPr>
            </w:pPr>
            <w:r w:rsidRPr="00AD4A5E">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6505225" w14:textId="77777777" w:rsidR="00966065" w:rsidRPr="00AD4A5E" w:rsidRDefault="00966065" w:rsidP="00AD4A5E">
            <w:pPr>
              <w:pStyle w:val="TAH"/>
              <w:rPr>
                <w:sz w:val="16"/>
                <w:szCs w:val="16"/>
                <w:lang w:val="fr-FR" w:eastAsia="fr-FR"/>
              </w:rPr>
            </w:pPr>
            <w:r w:rsidRPr="00AD4A5E">
              <w:rPr>
                <w:sz w:val="16"/>
                <w:szCs w:val="16"/>
              </w:rPr>
              <w:t>40</w:t>
            </w:r>
          </w:p>
        </w:tc>
      </w:tr>
      <w:tr w:rsidR="00966065" w:rsidRPr="00043B38" w14:paraId="407A671D" w14:textId="77777777" w:rsidTr="00512853">
        <w:trPr>
          <w:trHeight w:val="288"/>
        </w:trPr>
        <w:tc>
          <w:tcPr>
            <w:tcW w:w="415" w:type="pct"/>
            <w:vMerge w:val="restart"/>
            <w:tcBorders>
              <w:top w:val="nil"/>
              <w:left w:val="single" w:sz="8" w:space="0" w:color="auto"/>
              <w:bottom w:val="single" w:sz="8" w:space="0" w:color="000000"/>
              <w:right w:val="single" w:sz="4" w:space="0" w:color="auto"/>
            </w:tcBorders>
            <w:vAlign w:val="center"/>
            <w:hideMark/>
          </w:tcPr>
          <w:p w14:paraId="1101ADFC" w14:textId="77777777" w:rsidR="00966065" w:rsidRPr="00AD4A5E" w:rsidRDefault="00966065" w:rsidP="00AD4A5E">
            <w:pPr>
              <w:pStyle w:val="TAC"/>
              <w:rPr>
                <w:sz w:val="16"/>
                <w:szCs w:val="16"/>
                <w:lang w:val="fr-FR" w:eastAsia="fr-FR"/>
              </w:rPr>
            </w:pPr>
            <w:r w:rsidRPr="00AD4A5E">
              <w:rPr>
                <w:sz w:val="16"/>
                <w:szCs w:val="16"/>
                <w:lang w:val="fr-FR" w:eastAsia="fr-FR"/>
              </w:rPr>
              <w:t>Throughput Loss</w:t>
            </w:r>
          </w:p>
        </w:tc>
        <w:tc>
          <w:tcPr>
            <w:tcW w:w="305" w:type="pct"/>
            <w:tcBorders>
              <w:top w:val="nil"/>
              <w:left w:val="single" w:sz="4" w:space="0" w:color="auto"/>
              <w:bottom w:val="single" w:sz="4" w:space="0" w:color="auto"/>
              <w:right w:val="single" w:sz="4" w:space="0" w:color="auto"/>
            </w:tcBorders>
            <w:vAlign w:val="center"/>
            <w:hideMark/>
          </w:tcPr>
          <w:p w14:paraId="087C5965" w14:textId="77777777" w:rsidR="00966065" w:rsidRPr="00AD4A5E" w:rsidRDefault="00966065" w:rsidP="00AD4A5E">
            <w:pPr>
              <w:pStyle w:val="TAC"/>
              <w:rPr>
                <w:sz w:val="16"/>
                <w:szCs w:val="16"/>
                <w:lang w:val="fr-FR" w:eastAsia="fr-FR"/>
              </w:rPr>
            </w:pPr>
            <w:r w:rsidRPr="00AD4A5E">
              <w:rPr>
                <w:sz w:val="16"/>
                <w:szCs w:val="16"/>
                <w:lang w:val="fr-FR" w:eastAsia="fr-FR"/>
              </w:rPr>
              <w:t>Average</w:t>
            </w:r>
          </w:p>
        </w:tc>
        <w:tc>
          <w:tcPr>
            <w:tcW w:w="34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7E2EB1"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D1FC36" w14:textId="77777777" w:rsidR="00966065" w:rsidRPr="00410828" w:rsidRDefault="00966065" w:rsidP="00410828">
            <w:pPr>
              <w:pStyle w:val="TAC"/>
              <w:rPr>
                <w:sz w:val="16"/>
                <w:szCs w:val="16"/>
                <w:lang w:val="fr-FR" w:eastAsia="fr-FR"/>
              </w:rPr>
            </w:pPr>
            <w:r w:rsidRPr="00410828">
              <w:rPr>
                <w:sz w:val="16"/>
                <w:szCs w:val="16"/>
              </w:rPr>
              <w:t>0,12</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C5A17F" w14:textId="77777777" w:rsidR="00966065" w:rsidRPr="00410828" w:rsidRDefault="00966065" w:rsidP="00410828">
            <w:pPr>
              <w:pStyle w:val="TAC"/>
              <w:rPr>
                <w:sz w:val="16"/>
                <w:szCs w:val="16"/>
                <w:lang w:val="fr-FR" w:eastAsia="fr-FR"/>
              </w:rPr>
            </w:pPr>
            <w:r w:rsidRPr="00410828">
              <w:rPr>
                <w:sz w:val="16"/>
                <w:szCs w:val="16"/>
              </w:rPr>
              <w:t>0,10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D164F8" w14:textId="77777777" w:rsidR="00966065" w:rsidRPr="00410828" w:rsidRDefault="00966065" w:rsidP="00410828">
            <w:pPr>
              <w:pStyle w:val="TAC"/>
              <w:rPr>
                <w:sz w:val="16"/>
                <w:szCs w:val="16"/>
                <w:lang w:val="fr-FR" w:eastAsia="fr-FR"/>
              </w:rPr>
            </w:pPr>
            <w:r w:rsidRPr="00410828">
              <w:rPr>
                <w:sz w:val="16"/>
                <w:szCs w:val="16"/>
              </w:rPr>
              <w:t>0,08</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1B6426" w14:textId="77777777" w:rsidR="00966065" w:rsidRPr="00410828" w:rsidRDefault="00966065" w:rsidP="00410828">
            <w:pPr>
              <w:pStyle w:val="TAC"/>
              <w:rPr>
                <w:sz w:val="16"/>
                <w:szCs w:val="16"/>
                <w:lang w:val="fr-FR" w:eastAsia="fr-FR"/>
              </w:rPr>
            </w:pPr>
            <w:r w:rsidRPr="00410828">
              <w:rPr>
                <w:sz w:val="16"/>
                <w:szCs w:val="16"/>
              </w:rPr>
              <w:t>0,05</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DDC86A" w14:textId="77777777" w:rsidR="00966065" w:rsidRPr="00410828" w:rsidRDefault="00966065" w:rsidP="00410828">
            <w:pPr>
              <w:pStyle w:val="TAC"/>
              <w:rPr>
                <w:sz w:val="16"/>
                <w:szCs w:val="16"/>
                <w:lang w:val="fr-FR" w:eastAsia="fr-FR"/>
              </w:rPr>
            </w:pPr>
            <w:r w:rsidRPr="00410828">
              <w:rPr>
                <w:sz w:val="16"/>
                <w:szCs w:val="16"/>
              </w:rPr>
              <w:t>0,03</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5E76B5"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FCBC52"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D162F8"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CE7B04"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5227C4"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CC3F7B"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AC0AC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265DD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EBE4DE"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B7DC9C"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971CD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3A71F2"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3224D6"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BBEA01"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0CEE0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15195A" w14:textId="77777777" w:rsidR="00966065" w:rsidRPr="00410828" w:rsidRDefault="00966065" w:rsidP="00410828">
            <w:pPr>
              <w:pStyle w:val="TAC"/>
              <w:rPr>
                <w:sz w:val="16"/>
                <w:szCs w:val="16"/>
                <w:lang w:val="fr-FR" w:eastAsia="fr-FR"/>
              </w:rPr>
            </w:pPr>
            <w:r w:rsidRPr="00410828">
              <w:rPr>
                <w:sz w:val="16"/>
                <w:szCs w:val="16"/>
              </w:rPr>
              <w:t>0,00</w:t>
            </w:r>
          </w:p>
        </w:tc>
      </w:tr>
      <w:tr w:rsidR="00966065" w:rsidRPr="00043B38" w14:paraId="5266E20C" w14:textId="77777777" w:rsidTr="00512853">
        <w:trPr>
          <w:trHeight w:val="288"/>
        </w:trPr>
        <w:tc>
          <w:tcPr>
            <w:tcW w:w="415" w:type="pct"/>
            <w:vMerge/>
            <w:tcBorders>
              <w:top w:val="nil"/>
              <w:left w:val="single" w:sz="8" w:space="0" w:color="auto"/>
              <w:bottom w:val="single" w:sz="8" w:space="0" w:color="000000"/>
              <w:right w:val="single" w:sz="4" w:space="0" w:color="auto"/>
            </w:tcBorders>
            <w:vAlign w:val="center"/>
            <w:hideMark/>
          </w:tcPr>
          <w:p w14:paraId="32D2A013" w14:textId="77777777" w:rsidR="00966065" w:rsidRPr="00AD4A5E" w:rsidRDefault="00966065" w:rsidP="00AD4A5E">
            <w:pPr>
              <w:pStyle w:val="TAC"/>
              <w:rPr>
                <w:b/>
                <w:bCs/>
                <w:sz w:val="16"/>
                <w:szCs w:val="16"/>
                <w:lang w:val="fr-FR" w:eastAsia="fr-FR"/>
              </w:rPr>
            </w:pPr>
          </w:p>
        </w:tc>
        <w:tc>
          <w:tcPr>
            <w:tcW w:w="305" w:type="pct"/>
            <w:tcBorders>
              <w:top w:val="nil"/>
              <w:left w:val="single" w:sz="4" w:space="0" w:color="auto"/>
              <w:bottom w:val="single" w:sz="8" w:space="0" w:color="000000"/>
              <w:right w:val="single" w:sz="4" w:space="0" w:color="auto"/>
            </w:tcBorders>
            <w:vAlign w:val="center"/>
            <w:hideMark/>
          </w:tcPr>
          <w:p w14:paraId="5553B8E4" w14:textId="77777777" w:rsidR="00966065" w:rsidRPr="00AD4A5E" w:rsidRDefault="00966065" w:rsidP="00AD4A5E">
            <w:pPr>
              <w:pStyle w:val="TAC"/>
              <w:rPr>
                <w:sz w:val="16"/>
                <w:szCs w:val="16"/>
                <w:lang w:val="fr-FR" w:eastAsia="fr-FR"/>
              </w:rPr>
            </w:pPr>
            <w:r w:rsidRPr="00AD4A5E">
              <w:rPr>
                <w:sz w:val="16"/>
                <w:szCs w:val="16"/>
                <w:lang w:val="fr-FR" w:eastAsia="fr-FR"/>
              </w:rPr>
              <w:t>5%-tile</w:t>
            </w:r>
          </w:p>
        </w:tc>
        <w:tc>
          <w:tcPr>
            <w:tcW w:w="34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E8E151"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1895C7" w14:textId="77777777" w:rsidR="00966065" w:rsidRPr="00410828" w:rsidRDefault="00966065" w:rsidP="00410828">
            <w:pPr>
              <w:pStyle w:val="TAC"/>
              <w:rPr>
                <w:sz w:val="16"/>
                <w:szCs w:val="16"/>
                <w:lang w:val="fr-FR" w:eastAsia="fr-FR"/>
              </w:rPr>
            </w:pPr>
            <w:r w:rsidRPr="00410828">
              <w:rPr>
                <w:sz w:val="16"/>
                <w:szCs w:val="16"/>
              </w:rPr>
              <w:t>0,04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36B35C" w14:textId="77777777" w:rsidR="00966065" w:rsidRPr="00410828" w:rsidRDefault="00966065" w:rsidP="00410828">
            <w:pPr>
              <w:pStyle w:val="TAC"/>
              <w:rPr>
                <w:sz w:val="16"/>
                <w:szCs w:val="16"/>
                <w:lang w:val="fr-FR" w:eastAsia="fr-FR"/>
              </w:rPr>
            </w:pPr>
            <w:r w:rsidRPr="00410828">
              <w:rPr>
                <w:sz w:val="16"/>
                <w:szCs w:val="16"/>
              </w:rPr>
              <w:t>0,04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8B8F84" w14:textId="77777777" w:rsidR="00966065" w:rsidRPr="00410828" w:rsidRDefault="00966065" w:rsidP="00410828">
            <w:pPr>
              <w:pStyle w:val="TAC"/>
              <w:rPr>
                <w:sz w:val="16"/>
                <w:szCs w:val="16"/>
                <w:lang w:val="fr-FR" w:eastAsia="fr-FR"/>
              </w:rPr>
            </w:pPr>
            <w:r w:rsidRPr="00410828">
              <w:rPr>
                <w:sz w:val="16"/>
                <w:szCs w:val="16"/>
              </w:rPr>
              <w:t>0,03</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0D6C2E" w14:textId="77777777" w:rsidR="00966065" w:rsidRPr="00410828" w:rsidRDefault="00966065" w:rsidP="00410828">
            <w:pPr>
              <w:pStyle w:val="TAC"/>
              <w:rPr>
                <w:sz w:val="16"/>
                <w:szCs w:val="16"/>
                <w:lang w:val="fr-FR" w:eastAsia="fr-FR"/>
              </w:rPr>
            </w:pPr>
            <w:r w:rsidRPr="00410828">
              <w:rPr>
                <w:sz w:val="16"/>
                <w:szCs w:val="16"/>
              </w:rPr>
              <w:t>0,02</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FC0784" w14:textId="77777777" w:rsidR="00966065" w:rsidRPr="00410828" w:rsidRDefault="00966065" w:rsidP="00410828">
            <w:pPr>
              <w:pStyle w:val="TAC"/>
              <w:rPr>
                <w:sz w:val="16"/>
                <w:szCs w:val="16"/>
                <w:lang w:val="fr-FR" w:eastAsia="fr-FR"/>
              </w:rPr>
            </w:pPr>
            <w:r w:rsidRPr="00410828">
              <w:rPr>
                <w:sz w:val="16"/>
                <w:szCs w:val="16"/>
              </w:rPr>
              <w:t>0,01</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B90E85"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6EEDAA"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A07B6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AC21A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93AC5A"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47EABC"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0519AA"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B69A34"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4671B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85557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2D9EB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2E812A"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1DE20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75021A"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DE9E4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6BB761" w14:textId="77777777" w:rsidR="00966065" w:rsidRPr="00410828" w:rsidRDefault="00966065" w:rsidP="00410828">
            <w:pPr>
              <w:pStyle w:val="TAC"/>
              <w:rPr>
                <w:sz w:val="16"/>
                <w:szCs w:val="16"/>
                <w:lang w:val="fr-FR" w:eastAsia="fr-FR"/>
              </w:rPr>
            </w:pPr>
            <w:r w:rsidRPr="00410828">
              <w:rPr>
                <w:sz w:val="16"/>
                <w:szCs w:val="16"/>
              </w:rPr>
              <w:t>0,00</w:t>
            </w:r>
          </w:p>
        </w:tc>
      </w:tr>
    </w:tbl>
    <w:p w14:paraId="4FFAD015" w14:textId="77777777" w:rsidR="00966065" w:rsidRPr="007A6ED1" w:rsidRDefault="00966065" w:rsidP="00966065"/>
    <w:p w14:paraId="4AEE7267" w14:textId="77777777" w:rsidR="005271D5" w:rsidRPr="00182E52" w:rsidRDefault="005271D5" w:rsidP="005271D5">
      <w:pPr>
        <w:pStyle w:val="Heading3"/>
        <w:rPr>
          <w:lang w:eastAsia="zh-CN"/>
        </w:rPr>
      </w:pPr>
      <w:bookmarkStart w:id="1417" w:name="_Toc162191966"/>
      <w:bookmarkStart w:id="1418" w:name="_Toc163147595"/>
      <w:bookmarkStart w:id="1419" w:name="_Toc169269927"/>
      <w:bookmarkStart w:id="1420" w:name="_Toc176255401"/>
      <w:bookmarkStart w:id="1421" w:name="_Toc176766613"/>
      <w:bookmarkStart w:id="1422" w:name="_Toc233983500"/>
      <w:r w:rsidRPr="00182E52">
        <w:rPr>
          <w:lang w:eastAsia="zh-CN"/>
        </w:rPr>
        <w:t>6a.4.8</w:t>
      </w:r>
      <w:r w:rsidRPr="00182E52">
        <w:rPr>
          <w:lang w:eastAsia="zh-CN"/>
        </w:rPr>
        <w:tab/>
        <w:t>Scenario 8a: 17GHz TN UL interfering NTN DL</w:t>
      </w:r>
      <w:bookmarkEnd w:id="1417"/>
      <w:bookmarkEnd w:id="1418"/>
      <w:bookmarkEnd w:id="1419"/>
      <w:bookmarkEnd w:id="1420"/>
      <w:bookmarkEnd w:id="1421"/>
      <w:bookmarkEnd w:id="1422"/>
    </w:p>
    <w:p w14:paraId="5043AD6F" w14:textId="105EFF5F" w:rsidR="00E4413E" w:rsidRPr="00EA7834" w:rsidRDefault="00E4413E" w:rsidP="00E4413E">
      <w:pPr>
        <w:rPr>
          <w:rFonts w:eastAsia="DengXian"/>
        </w:rPr>
      </w:pPr>
      <w:r w:rsidRPr="005F72EF">
        <w:rPr>
          <w:rFonts w:eastAsia="DengXian"/>
        </w:rPr>
        <w:t>The co-existence results from all concerned options in this scenario were evaluated, and it has been agreed to select</w:t>
      </w:r>
      <w:r w:rsidRPr="005F72EF" w:rsidDel="0019605C">
        <w:rPr>
          <w:rFonts w:eastAsia="DengXian"/>
        </w:rPr>
        <w:t xml:space="preserve"> </w:t>
      </w:r>
      <w:r w:rsidRPr="005F72EF">
        <w:rPr>
          <w:rFonts w:eastAsia="DengXian"/>
        </w:rPr>
        <w:t xml:space="preserve">the </w:t>
      </w:r>
      <w:r w:rsidRPr="005F72EF">
        <w:t xml:space="preserve">5% throughput loss </w:t>
      </w:r>
      <w:r w:rsidRPr="005F72EF">
        <w:rPr>
          <w:rFonts w:eastAsia="DengXian"/>
        </w:rPr>
        <w:t xml:space="preserve">NR UL interfering the NR-NTN GEO UL and NR-NTN LEO1200 UL that 25 degrees elevation </w:t>
      </w:r>
      <w:r w:rsidR="00512853" w:rsidRPr="005F72EF">
        <w:rPr>
          <w:rFonts w:eastAsia="DengXian"/>
        </w:rPr>
        <w:t>angle</w:t>
      </w:r>
      <w:r w:rsidRPr="005F72EF">
        <w:rPr>
          <w:rFonts w:eastAsia="DengXian"/>
        </w:rPr>
        <w:t>, 2.5dB noise figure and deployed in urban environment as the most stringent case.</w:t>
      </w:r>
    </w:p>
    <w:p w14:paraId="4F615DEE" w14:textId="2F7117FE" w:rsidR="00E4413E" w:rsidRPr="00EA7834" w:rsidRDefault="00E4413E" w:rsidP="00E4413E">
      <w:pPr>
        <w:pStyle w:val="TH"/>
      </w:pPr>
      <w:r w:rsidRPr="00EA7834">
        <w:t>Table 6a.4.</w:t>
      </w:r>
      <w:r>
        <w:t>8</w:t>
      </w:r>
      <w:r w:rsidRPr="00EA7834">
        <w:t>-1</w:t>
      </w:r>
      <w:r w:rsidR="00B474BF">
        <w:t>:</w:t>
      </w:r>
      <w:r w:rsidRPr="00D11160">
        <w:t xml:space="preserve"> Simulation</w:t>
      </w:r>
      <w:r>
        <w:t xml:space="preserve"> results for average</w:t>
      </w:r>
      <w:r w:rsidRPr="00EA7834">
        <w:t xml:space="preserve"> throughput loss for Scenario </w:t>
      </w:r>
      <w:r>
        <w:t>8</w:t>
      </w:r>
      <w:r w:rsidRPr="00EA7834">
        <w:t>a - NTN GEO</w:t>
      </w:r>
    </w:p>
    <w:tbl>
      <w:tblPr>
        <w:tblW w:w="38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8"/>
        <w:gridCol w:w="624"/>
        <w:gridCol w:w="624"/>
        <w:gridCol w:w="624"/>
        <w:gridCol w:w="624"/>
        <w:gridCol w:w="624"/>
        <w:gridCol w:w="624"/>
        <w:gridCol w:w="624"/>
        <w:gridCol w:w="624"/>
        <w:gridCol w:w="609"/>
      </w:tblGrid>
      <w:tr w:rsidR="00E4413E" w:rsidRPr="00F1333A" w14:paraId="1191097C" w14:textId="77777777" w:rsidTr="00512853">
        <w:trPr>
          <w:trHeight w:val="279"/>
          <w:jc w:val="center"/>
        </w:trPr>
        <w:tc>
          <w:tcPr>
            <w:tcW w:w="1265" w:type="pct"/>
            <w:shd w:val="clear" w:color="auto" w:fill="auto"/>
            <w:noWrap/>
            <w:vAlign w:val="center"/>
            <w:hideMark/>
          </w:tcPr>
          <w:p w14:paraId="655D4ECC" w14:textId="77777777" w:rsidR="00E4413E" w:rsidRPr="00F1333A" w:rsidRDefault="00E4413E" w:rsidP="00512853">
            <w:pPr>
              <w:pStyle w:val="TAH"/>
              <w:rPr>
                <w:szCs w:val="18"/>
              </w:rPr>
            </w:pPr>
            <w:r w:rsidRPr="00F1333A">
              <w:rPr>
                <w:szCs w:val="18"/>
              </w:rPr>
              <w:t>Required ACIR [dB]</w:t>
            </w:r>
          </w:p>
        </w:tc>
        <w:tc>
          <w:tcPr>
            <w:tcW w:w="416" w:type="pct"/>
            <w:shd w:val="clear" w:color="auto" w:fill="auto"/>
            <w:noWrap/>
            <w:vAlign w:val="center"/>
            <w:hideMark/>
          </w:tcPr>
          <w:p w14:paraId="47A4D20F" w14:textId="77777777" w:rsidR="00E4413E" w:rsidRPr="00F1333A" w:rsidRDefault="00E4413E" w:rsidP="00512853">
            <w:pPr>
              <w:pStyle w:val="TAH"/>
              <w:rPr>
                <w:szCs w:val="18"/>
              </w:rPr>
            </w:pPr>
            <w:r w:rsidRPr="00F1333A">
              <w:rPr>
                <w:szCs w:val="18"/>
              </w:rPr>
              <w:t>0</w:t>
            </w:r>
          </w:p>
        </w:tc>
        <w:tc>
          <w:tcPr>
            <w:tcW w:w="416" w:type="pct"/>
            <w:shd w:val="clear" w:color="auto" w:fill="auto"/>
            <w:noWrap/>
            <w:vAlign w:val="center"/>
            <w:hideMark/>
          </w:tcPr>
          <w:p w14:paraId="191B5D26" w14:textId="77777777" w:rsidR="00E4413E" w:rsidRPr="00F1333A" w:rsidRDefault="00E4413E" w:rsidP="00512853">
            <w:pPr>
              <w:pStyle w:val="TAH"/>
              <w:rPr>
                <w:szCs w:val="18"/>
              </w:rPr>
            </w:pPr>
            <w:r w:rsidRPr="00F1333A">
              <w:rPr>
                <w:szCs w:val="18"/>
              </w:rPr>
              <w:t>2</w:t>
            </w:r>
          </w:p>
        </w:tc>
        <w:tc>
          <w:tcPr>
            <w:tcW w:w="416" w:type="pct"/>
            <w:shd w:val="clear" w:color="auto" w:fill="auto"/>
            <w:noWrap/>
            <w:vAlign w:val="center"/>
            <w:hideMark/>
          </w:tcPr>
          <w:p w14:paraId="49D12A29" w14:textId="77777777" w:rsidR="00E4413E" w:rsidRPr="00F1333A" w:rsidRDefault="00E4413E" w:rsidP="00512853">
            <w:pPr>
              <w:pStyle w:val="TAH"/>
              <w:rPr>
                <w:szCs w:val="18"/>
              </w:rPr>
            </w:pPr>
            <w:r w:rsidRPr="00F1333A">
              <w:rPr>
                <w:szCs w:val="18"/>
              </w:rPr>
              <w:t>4</w:t>
            </w:r>
          </w:p>
        </w:tc>
        <w:tc>
          <w:tcPr>
            <w:tcW w:w="416" w:type="pct"/>
            <w:shd w:val="clear" w:color="auto" w:fill="auto"/>
            <w:noWrap/>
            <w:vAlign w:val="center"/>
            <w:hideMark/>
          </w:tcPr>
          <w:p w14:paraId="784B38F0" w14:textId="77777777" w:rsidR="00E4413E" w:rsidRPr="00F1333A" w:rsidRDefault="00E4413E" w:rsidP="00512853">
            <w:pPr>
              <w:pStyle w:val="TAH"/>
              <w:rPr>
                <w:szCs w:val="18"/>
              </w:rPr>
            </w:pPr>
            <w:r w:rsidRPr="00F1333A">
              <w:rPr>
                <w:szCs w:val="18"/>
              </w:rPr>
              <w:t>6</w:t>
            </w:r>
          </w:p>
        </w:tc>
        <w:tc>
          <w:tcPr>
            <w:tcW w:w="416" w:type="pct"/>
            <w:shd w:val="clear" w:color="auto" w:fill="auto"/>
            <w:noWrap/>
            <w:vAlign w:val="center"/>
            <w:hideMark/>
          </w:tcPr>
          <w:p w14:paraId="78D44B6A" w14:textId="77777777" w:rsidR="00E4413E" w:rsidRPr="00F1333A" w:rsidRDefault="00E4413E" w:rsidP="00512853">
            <w:pPr>
              <w:pStyle w:val="TAH"/>
              <w:rPr>
                <w:szCs w:val="18"/>
              </w:rPr>
            </w:pPr>
            <w:r w:rsidRPr="00F1333A">
              <w:rPr>
                <w:szCs w:val="18"/>
              </w:rPr>
              <w:t>8</w:t>
            </w:r>
          </w:p>
        </w:tc>
        <w:tc>
          <w:tcPr>
            <w:tcW w:w="416" w:type="pct"/>
            <w:shd w:val="clear" w:color="auto" w:fill="auto"/>
            <w:noWrap/>
            <w:vAlign w:val="center"/>
            <w:hideMark/>
          </w:tcPr>
          <w:p w14:paraId="035E2802" w14:textId="77777777" w:rsidR="00E4413E" w:rsidRPr="00F1333A" w:rsidRDefault="00E4413E" w:rsidP="00512853">
            <w:pPr>
              <w:pStyle w:val="TAH"/>
              <w:rPr>
                <w:szCs w:val="18"/>
              </w:rPr>
            </w:pPr>
            <w:r w:rsidRPr="00F1333A">
              <w:rPr>
                <w:szCs w:val="18"/>
              </w:rPr>
              <w:t>10</w:t>
            </w:r>
          </w:p>
        </w:tc>
        <w:tc>
          <w:tcPr>
            <w:tcW w:w="416" w:type="pct"/>
            <w:shd w:val="clear" w:color="auto" w:fill="auto"/>
            <w:noWrap/>
            <w:vAlign w:val="center"/>
            <w:hideMark/>
          </w:tcPr>
          <w:p w14:paraId="4E318A00" w14:textId="77777777" w:rsidR="00E4413E" w:rsidRPr="00F1333A" w:rsidRDefault="00E4413E" w:rsidP="00512853">
            <w:pPr>
              <w:pStyle w:val="TAH"/>
              <w:rPr>
                <w:szCs w:val="18"/>
              </w:rPr>
            </w:pPr>
            <w:r w:rsidRPr="00F1333A">
              <w:rPr>
                <w:szCs w:val="18"/>
              </w:rPr>
              <w:t>12</w:t>
            </w:r>
          </w:p>
        </w:tc>
        <w:tc>
          <w:tcPr>
            <w:tcW w:w="416" w:type="pct"/>
            <w:shd w:val="clear" w:color="auto" w:fill="auto"/>
            <w:noWrap/>
            <w:vAlign w:val="center"/>
            <w:hideMark/>
          </w:tcPr>
          <w:p w14:paraId="5D880175" w14:textId="77777777" w:rsidR="00E4413E" w:rsidRPr="00F1333A" w:rsidRDefault="00E4413E" w:rsidP="00512853">
            <w:pPr>
              <w:pStyle w:val="TAH"/>
              <w:rPr>
                <w:szCs w:val="18"/>
              </w:rPr>
            </w:pPr>
            <w:r w:rsidRPr="00F1333A">
              <w:rPr>
                <w:szCs w:val="18"/>
              </w:rPr>
              <w:t>14</w:t>
            </w:r>
          </w:p>
        </w:tc>
        <w:tc>
          <w:tcPr>
            <w:tcW w:w="406" w:type="pct"/>
            <w:shd w:val="clear" w:color="auto" w:fill="auto"/>
            <w:noWrap/>
            <w:vAlign w:val="center"/>
            <w:hideMark/>
          </w:tcPr>
          <w:p w14:paraId="45ACCF14" w14:textId="77777777" w:rsidR="00E4413E" w:rsidRPr="00F1333A" w:rsidRDefault="00E4413E" w:rsidP="00512853">
            <w:pPr>
              <w:pStyle w:val="TAH"/>
              <w:rPr>
                <w:szCs w:val="18"/>
              </w:rPr>
            </w:pPr>
            <w:r w:rsidRPr="00F1333A">
              <w:rPr>
                <w:szCs w:val="18"/>
              </w:rPr>
              <w:t>16</w:t>
            </w:r>
          </w:p>
        </w:tc>
      </w:tr>
      <w:tr w:rsidR="00E4413E" w:rsidRPr="008B7F9E" w14:paraId="37111D27" w14:textId="77777777" w:rsidTr="00512853">
        <w:trPr>
          <w:trHeight w:val="276"/>
          <w:jc w:val="center"/>
        </w:trPr>
        <w:tc>
          <w:tcPr>
            <w:tcW w:w="1265" w:type="pct"/>
            <w:shd w:val="clear" w:color="000000" w:fill="FFFFFF"/>
            <w:noWrap/>
            <w:vAlign w:val="center"/>
            <w:hideMark/>
          </w:tcPr>
          <w:p w14:paraId="04259E03" w14:textId="77777777" w:rsidR="00E4413E" w:rsidRPr="008B7F9E" w:rsidRDefault="00E4413E" w:rsidP="00512853">
            <w:pPr>
              <w:pStyle w:val="TAC"/>
              <w:rPr>
                <w:bCs/>
                <w:szCs w:val="18"/>
              </w:rPr>
            </w:pPr>
            <w:r w:rsidRPr="008B7F9E">
              <w:rPr>
                <w:bCs/>
                <w:szCs w:val="18"/>
              </w:rPr>
              <w:t>Ericsson</w:t>
            </w:r>
          </w:p>
        </w:tc>
        <w:tc>
          <w:tcPr>
            <w:tcW w:w="416" w:type="pct"/>
            <w:shd w:val="clear" w:color="auto" w:fill="FFFFFF" w:themeFill="background1"/>
            <w:noWrap/>
            <w:vAlign w:val="center"/>
            <w:hideMark/>
          </w:tcPr>
          <w:p w14:paraId="322B82E7" w14:textId="77777777" w:rsidR="00E4413E" w:rsidRPr="008B7F9E" w:rsidRDefault="00E4413E" w:rsidP="00512853">
            <w:pPr>
              <w:pStyle w:val="TAC"/>
              <w:rPr>
                <w:bCs/>
                <w:szCs w:val="18"/>
              </w:rPr>
            </w:pPr>
            <w:r w:rsidRPr="008B7F9E">
              <w:rPr>
                <w:bCs/>
                <w:szCs w:val="18"/>
              </w:rPr>
              <w:t>8.20</w:t>
            </w:r>
          </w:p>
        </w:tc>
        <w:tc>
          <w:tcPr>
            <w:tcW w:w="416" w:type="pct"/>
            <w:shd w:val="clear" w:color="auto" w:fill="FFFFFF" w:themeFill="background1"/>
            <w:noWrap/>
            <w:vAlign w:val="center"/>
          </w:tcPr>
          <w:p w14:paraId="4A499908" w14:textId="77777777" w:rsidR="00E4413E" w:rsidRPr="008B7F9E" w:rsidRDefault="00E4413E" w:rsidP="00512853">
            <w:pPr>
              <w:pStyle w:val="TAC"/>
              <w:rPr>
                <w:bCs/>
                <w:szCs w:val="18"/>
              </w:rPr>
            </w:pPr>
          </w:p>
        </w:tc>
        <w:tc>
          <w:tcPr>
            <w:tcW w:w="416" w:type="pct"/>
            <w:shd w:val="clear" w:color="auto" w:fill="FFFFFF" w:themeFill="background1"/>
            <w:noWrap/>
            <w:vAlign w:val="center"/>
          </w:tcPr>
          <w:p w14:paraId="04809BD4" w14:textId="77777777" w:rsidR="00E4413E" w:rsidRPr="008B7F9E" w:rsidRDefault="00E4413E" w:rsidP="00512853">
            <w:pPr>
              <w:pStyle w:val="TAC"/>
              <w:rPr>
                <w:bCs/>
                <w:szCs w:val="18"/>
              </w:rPr>
            </w:pPr>
          </w:p>
        </w:tc>
        <w:tc>
          <w:tcPr>
            <w:tcW w:w="416" w:type="pct"/>
            <w:shd w:val="clear" w:color="auto" w:fill="FFFFFF" w:themeFill="background1"/>
            <w:noWrap/>
            <w:vAlign w:val="center"/>
          </w:tcPr>
          <w:p w14:paraId="54E6D846" w14:textId="77777777" w:rsidR="00E4413E" w:rsidRPr="008B7F9E" w:rsidRDefault="00E4413E" w:rsidP="00512853">
            <w:pPr>
              <w:pStyle w:val="TAC"/>
              <w:rPr>
                <w:bCs/>
                <w:szCs w:val="18"/>
              </w:rPr>
            </w:pPr>
          </w:p>
        </w:tc>
        <w:tc>
          <w:tcPr>
            <w:tcW w:w="416" w:type="pct"/>
            <w:shd w:val="clear" w:color="auto" w:fill="FFFFFF" w:themeFill="background1"/>
            <w:noWrap/>
            <w:vAlign w:val="center"/>
          </w:tcPr>
          <w:p w14:paraId="3703E17A" w14:textId="77777777" w:rsidR="00E4413E" w:rsidRPr="008B7F9E" w:rsidRDefault="00E4413E" w:rsidP="00512853">
            <w:pPr>
              <w:pStyle w:val="TAC"/>
              <w:rPr>
                <w:bCs/>
                <w:szCs w:val="18"/>
              </w:rPr>
            </w:pPr>
          </w:p>
        </w:tc>
        <w:tc>
          <w:tcPr>
            <w:tcW w:w="416" w:type="pct"/>
            <w:shd w:val="clear" w:color="auto" w:fill="FFFFFF" w:themeFill="background1"/>
            <w:noWrap/>
            <w:vAlign w:val="center"/>
            <w:hideMark/>
          </w:tcPr>
          <w:p w14:paraId="2AEDDC50" w14:textId="77777777" w:rsidR="00E4413E" w:rsidRPr="008B7F9E" w:rsidRDefault="00E4413E" w:rsidP="00512853">
            <w:pPr>
              <w:pStyle w:val="TAC"/>
              <w:rPr>
                <w:bCs/>
                <w:szCs w:val="18"/>
              </w:rPr>
            </w:pPr>
            <w:r w:rsidRPr="008B7F9E">
              <w:rPr>
                <w:bCs/>
                <w:szCs w:val="18"/>
              </w:rPr>
              <w:t>2.60</w:t>
            </w:r>
          </w:p>
        </w:tc>
        <w:tc>
          <w:tcPr>
            <w:tcW w:w="416" w:type="pct"/>
            <w:shd w:val="clear" w:color="auto" w:fill="FFFFFF" w:themeFill="background1"/>
            <w:noWrap/>
            <w:vAlign w:val="center"/>
          </w:tcPr>
          <w:p w14:paraId="0229BE7C" w14:textId="77777777" w:rsidR="00E4413E" w:rsidRPr="008B7F9E" w:rsidRDefault="00E4413E" w:rsidP="00512853">
            <w:pPr>
              <w:pStyle w:val="TAC"/>
              <w:rPr>
                <w:bCs/>
                <w:szCs w:val="18"/>
              </w:rPr>
            </w:pPr>
          </w:p>
        </w:tc>
        <w:tc>
          <w:tcPr>
            <w:tcW w:w="416" w:type="pct"/>
            <w:shd w:val="clear" w:color="auto" w:fill="FFFFFF" w:themeFill="background1"/>
            <w:noWrap/>
            <w:vAlign w:val="center"/>
          </w:tcPr>
          <w:p w14:paraId="167D5139" w14:textId="77777777" w:rsidR="00E4413E" w:rsidRPr="008B7F9E" w:rsidRDefault="00E4413E" w:rsidP="00512853">
            <w:pPr>
              <w:pStyle w:val="TAC"/>
              <w:rPr>
                <w:bCs/>
                <w:szCs w:val="18"/>
              </w:rPr>
            </w:pPr>
          </w:p>
        </w:tc>
        <w:tc>
          <w:tcPr>
            <w:tcW w:w="406" w:type="pct"/>
            <w:shd w:val="clear" w:color="auto" w:fill="FFFFFF" w:themeFill="background1"/>
            <w:noWrap/>
            <w:vAlign w:val="center"/>
          </w:tcPr>
          <w:p w14:paraId="60A1B7B2" w14:textId="77777777" w:rsidR="00E4413E" w:rsidRPr="008B7F9E" w:rsidRDefault="00E4413E" w:rsidP="00512853">
            <w:pPr>
              <w:pStyle w:val="TAC"/>
              <w:rPr>
                <w:bCs/>
                <w:szCs w:val="18"/>
              </w:rPr>
            </w:pPr>
          </w:p>
        </w:tc>
      </w:tr>
      <w:tr w:rsidR="00E4413E" w:rsidRPr="008B7F9E" w14:paraId="6E8821DE" w14:textId="77777777" w:rsidTr="00512853">
        <w:trPr>
          <w:trHeight w:val="276"/>
          <w:jc w:val="center"/>
        </w:trPr>
        <w:tc>
          <w:tcPr>
            <w:tcW w:w="1265" w:type="pct"/>
            <w:shd w:val="clear" w:color="000000" w:fill="FFFFFF"/>
            <w:noWrap/>
            <w:vAlign w:val="center"/>
            <w:hideMark/>
          </w:tcPr>
          <w:p w14:paraId="269833D1" w14:textId="77777777" w:rsidR="00E4413E" w:rsidRPr="008B7F9E" w:rsidRDefault="00E4413E" w:rsidP="00512853">
            <w:pPr>
              <w:pStyle w:val="TAC"/>
              <w:rPr>
                <w:bCs/>
                <w:szCs w:val="18"/>
              </w:rPr>
            </w:pPr>
            <w:r w:rsidRPr="008B7F9E">
              <w:rPr>
                <w:bCs/>
                <w:szCs w:val="18"/>
              </w:rPr>
              <w:t>ZTE</w:t>
            </w:r>
          </w:p>
        </w:tc>
        <w:tc>
          <w:tcPr>
            <w:tcW w:w="416" w:type="pct"/>
            <w:shd w:val="clear" w:color="auto" w:fill="FFFFFF" w:themeFill="background1"/>
            <w:noWrap/>
            <w:vAlign w:val="center"/>
            <w:hideMark/>
          </w:tcPr>
          <w:p w14:paraId="380899D1" w14:textId="77777777" w:rsidR="00E4413E" w:rsidRPr="008B7F9E" w:rsidRDefault="00E4413E" w:rsidP="00512853">
            <w:pPr>
              <w:pStyle w:val="TAC"/>
              <w:rPr>
                <w:bCs/>
                <w:szCs w:val="18"/>
              </w:rPr>
            </w:pPr>
            <w:r w:rsidRPr="008B7F9E">
              <w:rPr>
                <w:bCs/>
                <w:szCs w:val="18"/>
              </w:rPr>
              <w:t>0.01</w:t>
            </w:r>
          </w:p>
        </w:tc>
        <w:tc>
          <w:tcPr>
            <w:tcW w:w="416" w:type="pct"/>
            <w:shd w:val="clear" w:color="auto" w:fill="FFFFFF" w:themeFill="background1"/>
            <w:noWrap/>
            <w:vAlign w:val="center"/>
            <w:hideMark/>
          </w:tcPr>
          <w:p w14:paraId="3D01A5F1" w14:textId="77777777" w:rsidR="00E4413E" w:rsidRPr="008B7F9E" w:rsidRDefault="00E4413E" w:rsidP="00512853">
            <w:pPr>
              <w:pStyle w:val="TAC"/>
              <w:rPr>
                <w:bCs/>
                <w:szCs w:val="18"/>
              </w:rPr>
            </w:pPr>
            <w:r w:rsidRPr="008B7F9E">
              <w:rPr>
                <w:bCs/>
                <w:szCs w:val="18"/>
              </w:rPr>
              <w:t>0.00</w:t>
            </w:r>
          </w:p>
        </w:tc>
        <w:tc>
          <w:tcPr>
            <w:tcW w:w="416" w:type="pct"/>
            <w:shd w:val="clear" w:color="auto" w:fill="FFFFFF" w:themeFill="background1"/>
            <w:noWrap/>
            <w:vAlign w:val="center"/>
            <w:hideMark/>
          </w:tcPr>
          <w:p w14:paraId="0347DF2D" w14:textId="77777777" w:rsidR="00E4413E" w:rsidRPr="008B7F9E" w:rsidRDefault="00E4413E" w:rsidP="00512853">
            <w:pPr>
              <w:pStyle w:val="TAC"/>
              <w:rPr>
                <w:bCs/>
                <w:szCs w:val="18"/>
              </w:rPr>
            </w:pPr>
            <w:r w:rsidRPr="008B7F9E">
              <w:rPr>
                <w:bCs/>
                <w:szCs w:val="18"/>
              </w:rPr>
              <w:t>0.00</w:t>
            </w:r>
          </w:p>
        </w:tc>
        <w:tc>
          <w:tcPr>
            <w:tcW w:w="416" w:type="pct"/>
            <w:shd w:val="clear" w:color="auto" w:fill="FFFFFF" w:themeFill="background1"/>
            <w:noWrap/>
            <w:vAlign w:val="center"/>
            <w:hideMark/>
          </w:tcPr>
          <w:p w14:paraId="774985E7" w14:textId="77777777" w:rsidR="00E4413E" w:rsidRPr="008B7F9E" w:rsidRDefault="00E4413E" w:rsidP="00512853">
            <w:pPr>
              <w:pStyle w:val="TAC"/>
              <w:rPr>
                <w:bCs/>
                <w:szCs w:val="18"/>
              </w:rPr>
            </w:pPr>
            <w:r w:rsidRPr="008B7F9E">
              <w:rPr>
                <w:bCs/>
                <w:szCs w:val="18"/>
              </w:rPr>
              <w:t>0.00</w:t>
            </w:r>
          </w:p>
        </w:tc>
        <w:tc>
          <w:tcPr>
            <w:tcW w:w="416" w:type="pct"/>
            <w:shd w:val="clear" w:color="auto" w:fill="FFFFFF" w:themeFill="background1"/>
            <w:noWrap/>
            <w:vAlign w:val="center"/>
            <w:hideMark/>
          </w:tcPr>
          <w:p w14:paraId="5AA2F6D7" w14:textId="77777777" w:rsidR="00E4413E" w:rsidRPr="008B7F9E" w:rsidRDefault="00E4413E" w:rsidP="00512853">
            <w:pPr>
              <w:pStyle w:val="TAC"/>
              <w:rPr>
                <w:bCs/>
                <w:szCs w:val="18"/>
              </w:rPr>
            </w:pPr>
            <w:r w:rsidRPr="008B7F9E">
              <w:rPr>
                <w:bCs/>
                <w:szCs w:val="18"/>
              </w:rPr>
              <w:t>0.00</w:t>
            </w:r>
          </w:p>
        </w:tc>
        <w:tc>
          <w:tcPr>
            <w:tcW w:w="416" w:type="pct"/>
            <w:shd w:val="clear" w:color="auto" w:fill="FFFFFF" w:themeFill="background1"/>
            <w:noWrap/>
            <w:vAlign w:val="center"/>
            <w:hideMark/>
          </w:tcPr>
          <w:p w14:paraId="38E473B1" w14:textId="77777777" w:rsidR="00E4413E" w:rsidRPr="008B7F9E" w:rsidRDefault="00E4413E" w:rsidP="00512853">
            <w:pPr>
              <w:pStyle w:val="TAC"/>
              <w:rPr>
                <w:bCs/>
                <w:szCs w:val="18"/>
              </w:rPr>
            </w:pPr>
            <w:r w:rsidRPr="008B7F9E">
              <w:rPr>
                <w:bCs/>
                <w:szCs w:val="18"/>
              </w:rPr>
              <w:t>0.00</w:t>
            </w:r>
          </w:p>
        </w:tc>
        <w:tc>
          <w:tcPr>
            <w:tcW w:w="416" w:type="pct"/>
            <w:shd w:val="clear" w:color="auto" w:fill="FFFFFF" w:themeFill="background1"/>
            <w:noWrap/>
            <w:vAlign w:val="center"/>
            <w:hideMark/>
          </w:tcPr>
          <w:p w14:paraId="2F37221F" w14:textId="77777777" w:rsidR="00E4413E" w:rsidRPr="008B7F9E" w:rsidRDefault="00E4413E" w:rsidP="00512853">
            <w:pPr>
              <w:pStyle w:val="TAC"/>
              <w:rPr>
                <w:bCs/>
                <w:szCs w:val="18"/>
              </w:rPr>
            </w:pPr>
            <w:r w:rsidRPr="008B7F9E">
              <w:rPr>
                <w:bCs/>
                <w:szCs w:val="18"/>
              </w:rPr>
              <w:t>0.00</w:t>
            </w:r>
          </w:p>
        </w:tc>
        <w:tc>
          <w:tcPr>
            <w:tcW w:w="416" w:type="pct"/>
            <w:shd w:val="clear" w:color="auto" w:fill="FFFFFF" w:themeFill="background1"/>
            <w:noWrap/>
            <w:vAlign w:val="center"/>
            <w:hideMark/>
          </w:tcPr>
          <w:p w14:paraId="7124CA6A" w14:textId="77777777" w:rsidR="00E4413E" w:rsidRPr="008B7F9E" w:rsidRDefault="00E4413E" w:rsidP="00512853">
            <w:pPr>
              <w:pStyle w:val="TAC"/>
              <w:rPr>
                <w:bCs/>
                <w:szCs w:val="18"/>
              </w:rPr>
            </w:pPr>
            <w:r w:rsidRPr="008B7F9E">
              <w:rPr>
                <w:bCs/>
                <w:szCs w:val="18"/>
              </w:rPr>
              <w:t>0.00</w:t>
            </w:r>
          </w:p>
        </w:tc>
        <w:tc>
          <w:tcPr>
            <w:tcW w:w="406" w:type="pct"/>
            <w:shd w:val="clear" w:color="auto" w:fill="FFFFFF" w:themeFill="background1"/>
            <w:noWrap/>
            <w:vAlign w:val="center"/>
            <w:hideMark/>
          </w:tcPr>
          <w:p w14:paraId="2B762577" w14:textId="77777777" w:rsidR="00E4413E" w:rsidRPr="008B7F9E" w:rsidRDefault="00E4413E" w:rsidP="00512853">
            <w:pPr>
              <w:pStyle w:val="TAC"/>
              <w:rPr>
                <w:bCs/>
                <w:szCs w:val="18"/>
              </w:rPr>
            </w:pPr>
            <w:r w:rsidRPr="008B7F9E">
              <w:rPr>
                <w:bCs/>
                <w:szCs w:val="18"/>
              </w:rPr>
              <w:t>0.00</w:t>
            </w:r>
          </w:p>
        </w:tc>
      </w:tr>
      <w:tr w:rsidR="00E4413E" w:rsidRPr="008B7F9E" w14:paraId="150F4AA1" w14:textId="77777777" w:rsidTr="00512853">
        <w:trPr>
          <w:trHeight w:val="276"/>
          <w:jc w:val="center"/>
        </w:trPr>
        <w:tc>
          <w:tcPr>
            <w:tcW w:w="1265" w:type="pct"/>
            <w:shd w:val="clear" w:color="000000" w:fill="FFFFFF"/>
            <w:noWrap/>
            <w:vAlign w:val="center"/>
            <w:hideMark/>
          </w:tcPr>
          <w:p w14:paraId="7788211B" w14:textId="77777777" w:rsidR="00E4413E" w:rsidRPr="008B7F9E" w:rsidRDefault="00E4413E" w:rsidP="00512853">
            <w:pPr>
              <w:pStyle w:val="TAC"/>
              <w:rPr>
                <w:bCs/>
                <w:szCs w:val="18"/>
              </w:rPr>
            </w:pPr>
            <w:r w:rsidRPr="008B7F9E">
              <w:rPr>
                <w:bCs/>
                <w:szCs w:val="18"/>
              </w:rPr>
              <w:t>Samsung</w:t>
            </w:r>
          </w:p>
        </w:tc>
        <w:tc>
          <w:tcPr>
            <w:tcW w:w="416" w:type="pct"/>
            <w:shd w:val="clear" w:color="auto" w:fill="FFFFFF" w:themeFill="background1"/>
            <w:noWrap/>
            <w:vAlign w:val="center"/>
            <w:hideMark/>
          </w:tcPr>
          <w:p w14:paraId="3C6AF288" w14:textId="77777777" w:rsidR="00E4413E" w:rsidRPr="008B7F9E" w:rsidRDefault="00E4413E" w:rsidP="00512853">
            <w:pPr>
              <w:pStyle w:val="TAC"/>
              <w:rPr>
                <w:bCs/>
                <w:szCs w:val="18"/>
              </w:rPr>
            </w:pPr>
            <w:r w:rsidRPr="008B7F9E">
              <w:rPr>
                <w:bCs/>
                <w:szCs w:val="18"/>
              </w:rPr>
              <w:t>4.98</w:t>
            </w:r>
          </w:p>
        </w:tc>
        <w:tc>
          <w:tcPr>
            <w:tcW w:w="416" w:type="pct"/>
            <w:shd w:val="clear" w:color="auto" w:fill="FFFFFF" w:themeFill="background1"/>
            <w:noWrap/>
            <w:vAlign w:val="center"/>
            <w:hideMark/>
          </w:tcPr>
          <w:p w14:paraId="6DE730A2" w14:textId="77777777" w:rsidR="00E4413E" w:rsidRPr="008B7F9E" w:rsidRDefault="00E4413E" w:rsidP="00512853">
            <w:pPr>
              <w:pStyle w:val="TAC"/>
              <w:rPr>
                <w:bCs/>
                <w:szCs w:val="18"/>
              </w:rPr>
            </w:pPr>
            <w:r w:rsidRPr="008B7F9E">
              <w:rPr>
                <w:bCs/>
                <w:szCs w:val="18"/>
              </w:rPr>
              <w:t>3.61</w:t>
            </w:r>
          </w:p>
        </w:tc>
        <w:tc>
          <w:tcPr>
            <w:tcW w:w="416" w:type="pct"/>
            <w:shd w:val="clear" w:color="auto" w:fill="FFFFFF" w:themeFill="background1"/>
            <w:noWrap/>
            <w:vAlign w:val="center"/>
            <w:hideMark/>
          </w:tcPr>
          <w:p w14:paraId="59419FE6" w14:textId="77777777" w:rsidR="00E4413E" w:rsidRPr="008B7F9E" w:rsidRDefault="00E4413E" w:rsidP="00512853">
            <w:pPr>
              <w:pStyle w:val="TAC"/>
              <w:rPr>
                <w:bCs/>
                <w:szCs w:val="18"/>
              </w:rPr>
            </w:pPr>
            <w:r w:rsidRPr="008B7F9E">
              <w:rPr>
                <w:bCs/>
                <w:szCs w:val="18"/>
              </w:rPr>
              <w:t>2.57</w:t>
            </w:r>
          </w:p>
        </w:tc>
        <w:tc>
          <w:tcPr>
            <w:tcW w:w="416" w:type="pct"/>
            <w:shd w:val="clear" w:color="auto" w:fill="FFFFFF" w:themeFill="background1"/>
            <w:noWrap/>
            <w:vAlign w:val="center"/>
            <w:hideMark/>
          </w:tcPr>
          <w:p w14:paraId="45A02DDF" w14:textId="77777777" w:rsidR="00E4413E" w:rsidRPr="008B7F9E" w:rsidRDefault="00E4413E" w:rsidP="00512853">
            <w:pPr>
              <w:pStyle w:val="TAC"/>
              <w:rPr>
                <w:bCs/>
                <w:szCs w:val="18"/>
              </w:rPr>
            </w:pPr>
            <w:r w:rsidRPr="008B7F9E">
              <w:rPr>
                <w:bCs/>
                <w:szCs w:val="18"/>
              </w:rPr>
              <w:t>1.81</w:t>
            </w:r>
          </w:p>
        </w:tc>
        <w:tc>
          <w:tcPr>
            <w:tcW w:w="416" w:type="pct"/>
            <w:shd w:val="clear" w:color="auto" w:fill="FFFFFF" w:themeFill="background1"/>
            <w:noWrap/>
            <w:vAlign w:val="center"/>
            <w:hideMark/>
          </w:tcPr>
          <w:p w14:paraId="2D0C8C65" w14:textId="77777777" w:rsidR="00E4413E" w:rsidRPr="008B7F9E" w:rsidRDefault="00E4413E" w:rsidP="00512853">
            <w:pPr>
              <w:pStyle w:val="TAC"/>
              <w:rPr>
                <w:bCs/>
                <w:szCs w:val="18"/>
              </w:rPr>
            </w:pPr>
            <w:r w:rsidRPr="008B7F9E">
              <w:rPr>
                <w:bCs/>
                <w:szCs w:val="18"/>
              </w:rPr>
              <w:t>1.25</w:t>
            </w:r>
          </w:p>
        </w:tc>
        <w:tc>
          <w:tcPr>
            <w:tcW w:w="416" w:type="pct"/>
            <w:shd w:val="clear" w:color="auto" w:fill="FFFFFF" w:themeFill="background1"/>
            <w:noWrap/>
            <w:vAlign w:val="center"/>
            <w:hideMark/>
          </w:tcPr>
          <w:p w14:paraId="5572C400" w14:textId="77777777" w:rsidR="00E4413E" w:rsidRPr="008B7F9E" w:rsidRDefault="00E4413E" w:rsidP="00512853">
            <w:pPr>
              <w:pStyle w:val="TAC"/>
              <w:rPr>
                <w:bCs/>
                <w:szCs w:val="18"/>
              </w:rPr>
            </w:pPr>
            <w:r w:rsidRPr="008B7F9E">
              <w:rPr>
                <w:bCs/>
                <w:szCs w:val="18"/>
              </w:rPr>
              <w:t>0.86</w:t>
            </w:r>
          </w:p>
        </w:tc>
        <w:tc>
          <w:tcPr>
            <w:tcW w:w="416" w:type="pct"/>
            <w:shd w:val="clear" w:color="auto" w:fill="FFFFFF" w:themeFill="background1"/>
            <w:noWrap/>
            <w:vAlign w:val="center"/>
            <w:hideMark/>
          </w:tcPr>
          <w:p w14:paraId="2ED60E84" w14:textId="77777777" w:rsidR="00E4413E" w:rsidRPr="008B7F9E" w:rsidRDefault="00E4413E" w:rsidP="00512853">
            <w:pPr>
              <w:pStyle w:val="TAC"/>
              <w:rPr>
                <w:bCs/>
                <w:szCs w:val="18"/>
              </w:rPr>
            </w:pPr>
            <w:r w:rsidRPr="008B7F9E">
              <w:rPr>
                <w:bCs/>
                <w:szCs w:val="18"/>
              </w:rPr>
              <w:t>0.58</w:t>
            </w:r>
          </w:p>
        </w:tc>
        <w:tc>
          <w:tcPr>
            <w:tcW w:w="416" w:type="pct"/>
            <w:shd w:val="clear" w:color="auto" w:fill="FFFFFF" w:themeFill="background1"/>
            <w:noWrap/>
            <w:vAlign w:val="center"/>
            <w:hideMark/>
          </w:tcPr>
          <w:p w14:paraId="64F7A19D" w14:textId="77777777" w:rsidR="00E4413E" w:rsidRPr="008B7F9E" w:rsidRDefault="00E4413E" w:rsidP="00512853">
            <w:pPr>
              <w:pStyle w:val="TAC"/>
              <w:rPr>
                <w:bCs/>
                <w:szCs w:val="18"/>
              </w:rPr>
            </w:pPr>
            <w:r w:rsidRPr="008B7F9E">
              <w:rPr>
                <w:bCs/>
                <w:szCs w:val="18"/>
              </w:rPr>
              <w:t>0.39</w:t>
            </w:r>
          </w:p>
        </w:tc>
        <w:tc>
          <w:tcPr>
            <w:tcW w:w="406" w:type="pct"/>
            <w:shd w:val="clear" w:color="auto" w:fill="FFFFFF" w:themeFill="background1"/>
            <w:noWrap/>
            <w:vAlign w:val="center"/>
            <w:hideMark/>
          </w:tcPr>
          <w:p w14:paraId="0AFFDEB4" w14:textId="77777777" w:rsidR="00E4413E" w:rsidRPr="008B7F9E" w:rsidRDefault="00E4413E" w:rsidP="00512853">
            <w:pPr>
              <w:pStyle w:val="TAC"/>
              <w:rPr>
                <w:bCs/>
                <w:szCs w:val="18"/>
              </w:rPr>
            </w:pPr>
            <w:r w:rsidRPr="008B7F9E">
              <w:rPr>
                <w:bCs/>
                <w:szCs w:val="18"/>
              </w:rPr>
              <w:t>0.26</w:t>
            </w:r>
          </w:p>
        </w:tc>
      </w:tr>
      <w:tr w:rsidR="00E4413E" w:rsidRPr="008B7F9E" w14:paraId="4C938CA9" w14:textId="77777777" w:rsidTr="00512853">
        <w:trPr>
          <w:trHeight w:val="276"/>
          <w:jc w:val="center"/>
        </w:trPr>
        <w:tc>
          <w:tcPr>
            <w:tcW w:w="1265" w:type="pct"/>
            <w:shd w:val="clear" w:color="auto" w:fill="auto"/>
            <w:noWrap/>
            <w:vAlign w:val="center"/>
            <w:hideMark/>
          </w:tcPr>
          <w:p w14:paraId="06AEAE8D" w14:textId="77777777" w:rsidR="00E4413E" w:rsidRPr="008B7F9E" w:rsidRDefault="00E4413E" w:rsidP="00512853">
            <w:pPr>
              <w:pStyle w:val="TAC"/>
              <w:rPr>
                <w:bCs/>
                <w:szCs w:val="18"/>
              </w:rPr>
            </w:pPr>
            <w:r w:rsidRPr="008B7F9E">
              <w:rPr>
                <w:bCs/>
                <w:szCs w:val="18"/>
              </w:rPr>
              <w:t>CATT</w:t>
            </w:r>
          </w:p>
        </w:tc>
        <w:tc>
          <w:tcPr>
            <w:tcW w:w="416" w:type="pct"/>
            <w:shd w:val="clear" w:color="auto" w:fill="FFFFFF" w:themeFill="background1"/>
            <w:noWrap/>
            <w:vAlign w:val="center"/>
            <w:hideMark/>
          </w:tcPr>
          <w:p w14:paraId="766B0334" w14:textId="77777777" w:rsidR="00E4413E" w:rsidRPr="008B7F9E" w:rsidRDefault="00E4413E" w:rsidP="00512853">
            <w:pPr>
              <w:pStyle w:val="TAC"/>
              <w:rPr>
                <w:bCs/>
                <w:szCs w:val="18"/>
              </w:rPr>
            </w:pPr>
            <w:r w:rsidRPr="008B7F9E">
              <w:rPr>
                <w:bCs/>
                <w:szCs w:val="18"/>
              </w:rPr>
              <w:t>7.5</w:t>
            </w:r>
          </w:p>
        </w:tc>
        <w:tc>
          <w:tcPr>
            <w:tcW w:w="416" w:type="pct"/>
            <w:shd w:val="clear" w:color="auto" w:fill="FFFFFF" w:themeFill="background1"/>
            <w:noWrap/>
            <w:vAlign w:val="center"/>
            <w:hideMark/>
          </w:tcPr>
          <w:p w14:paraId="0266D3A3" w14:textId="77777777" w:rsidR="00E4413E" w:rsidRPr="008B7F9E" w:rsidRDefault="00E4413E" w:rsidP="00512853">
            <w:pPr>
              <w:pStyle w:val="TAC"/>
              <w:rPr>
                <w:bCs/>
                <w:szCs w:val="18"/>
              </w:rPr>
            </w:pPr>
            <w:r w:rsidRPr="008B7F9E">
              <w:rPr>
                <w:bCs/>
                <w:szCs w:val="18"/>
              </w:rPr>
              <w:t>5.7</w:t>
            </w:r>
          </w:p>
        </w:tc>
        <w:tc>
          <w:tcPr>
            <w:tcW w:w="416" w:type="pct"/>
            <w:shd w:val="clear" w:color="auto" w:fill="FFFFFF" w:themeFill="background1"/>
            <w:noWrap/>
            <w:vAlign w:val="center"/>
            <w:hideMark/>
          </w:tcPr>
          <w:p w14:paraId="3DD1BD80" w14:textId="77777777" w:rsidR="00E4413E" w:rsidRPr="008B7F9E" w:rsidRDefault="00E4413E" w:rsidP="00512853">
            <w:pPr>
              <w:pStyle w:val="TAC"/>
              <w:rPr>
                <w:bCs/>
                <w:szCs w:val="18"/>
              </w:rPr>
            </w:pPr>
            <w:r w:rsidRPr="008B7F9E">
              <w:rPr>
                <w:bCs/>
                <w:szCs w:val="18"/>
              </w:rPr>
              <w:t>4.3</w:t>
            </w:r>
          </w:p>
        </w:tc>
        <w:tc>
          <w:tcPr>
            <w:tcW w:w="416" w:type="pct"/>
            <w:shd w:val="clear" w:color="auto" w:fill="FFFFFF" w:themeFill="background1"/>
            <w:noWrap/>
            <w:vAlign w:val="center"/>
            <w:hideMark/>
          </w:tcPr>
          <w:p w14:paraId="325FB490" w14:textId="77777777" w:rsidR="00E4413E" w:rsidRPr="008B7F9E" w:rsidRDefault="00E4413E" w:rsidP="00512853">
            <w:pPr>
              <w:pStyle w:val="TAC"/>
              <w:rPr>
                <w:bCs/>
                <w:szCs w:val="18"/>
              </w:rPr>
            </w:pPr>
            <w:r w:rsidRPr="008B7F9E">
              <w:rPr>
                <w:bCs/>
                <w:szCs w:val="18"/>
              </w:rPr>
              <w:t>3.2</w:t>
            </w:r>
          </w:p>
        </w:tc>
        <w:tc>
          <w:tcPr>
            <w:tcW w:w="416" w:type="pct"/>
            <w:shd w:val="clear" w:color="auto" w:fill="FFFFFF" w:themeFill="background1"/>
            <w:noWrap/>
            <w:vAlign w:val="center"/>
            <w:hideMark/>
          </w:tcPr>
          <w:p w14:paraId="1C9ED9B9" w14:textId="77777777" w:rsidR="00E4413E" w:rsidRPr="008B7F9E" w:rsidRDefault="00E4413E" w:rsidP="00512853">
            <w:pPr>
              <w:pStyle w:val="TAC"/>
              <w:rPr>
                <w:bCs/>
                <w:szCs w:val="18"/>
              </w:rPr>
            </w:pPr>
            <w:r w:rsidRPr="008B7F9E">
              <w:rPr>
                <w:bCs/>
                <w:szCs w:val="18"/>
              </w:rPr>
              <w:t>2.3</w:t>
            </w:r>
          </w:p>
        </w:tc>
        <w:tc>
          <w:tcPr>
            <w:tcW w:w="416" w:type="pct"/>
            <w:shd w:val="clear" w:color="auto" w:fill="FFFFFF" w:themeFill="background1"/>
            <w:noWrap/>
            <w:vAlign w:val="center"/>
            <w:hideMark/>
          </w:tcPr>
          <w:p w14:paraId="151346C8" w14:textId="77777777" w:rsidR="00E4413E" w:rsidRPr="008B7F9E" w:rsidRDefault="00E4413E" w:rsidP="00512853">
            <w:pPr>
              <w:pStyle w:val="TAC"/>
              <w:rPr>
                <w:bCs/>
                <w:szCs w:val="18"/>
              </w:rPr>
            </w:pPr>
            <w:r w:rsidRPr="008B7F9E">
              <w:rPr>
                <w:bCs/>
                <w:szCs w:val="18"/>
              </w:rPr>
              <w:t>1.6</w:t>
            </w:r>
          </w:p>
        </w:tc>
        <w:tc>
          <w:tcPr>
            <w:tcW w:w="416" w:type="pct"/>
            <w:shd w:val="clear" w:color="auto" w:fill="FFFFFF" w:themeFill="background1"/>
            <w:noWrap/>
            <w:vAlign w:val="center"/>
            <w:hideMark/>
          </w:tcPr>
          <w:p w14:paraId="1F8F1F74" w14:textId="77777777" w:rsidR="00E4413E" w:rsidRPr="008B7F9E" w:rsidRDefault="00E4413E" w:rsidP="00512853">
            <w:pPr>
              <w:pStyle w:val="TAC"/>
              <w:rPr>
                <w:bCs/>
                <w:szCs w:val="18"/>
              </w:rPr>
            </w:pPr>
            <w:r w:rsidRPr="008B7F9E">
              <w:rPr>
                <w:bCs/>
                <w:szCs w:val="18"/>
              </w:rPr>
              <w:t>1.1</w:t>
            </w:r>
          </w:p>
        </w:tc>
        <w:tc>
          <w:tcPr>
            <w:tcW w:w="416" w:type="pct"/>
            <w:shd w:val="clear" w:color="auto" w:fill="FFFFFF" w:themeFill="background1"/>
            <w:noWrap/>
            <w:vAlign w:val="center"/>
            <w:hideMark/>
          </w:tcPr>
          <w:p w14:paraId="50B672D7" w14:textId="77777777" w:rsidR="00E4413E" w:rsidRPr="008B7F9E" w:rsidRDefault="00E4413E" w:rsidP="00512853">
            <w:pPr>
              <w:pStyle w:val="TAC"/>
              <w:rPr>
                <w:bCs/>
                <w:szCs w:val="18"/>
              </w:rPr>
            </w:pPr>
            <w:r w:rsidRPr="008B7F9E">
              <w:rPr>
                <w:bCs/>
                <w:szCs w:val="18"/>
              </w:rPr>
              <w:t>0.8</w:t>
            </w:r>
          </w:p>
        </w:tc>
        <w:tc>
          <w:tcPr>
            <w:tcW w:w="406" w:type="pct"/>
            <w:shd w:val="clear" w:color="auto" w:fill="FFFFFF" w:themeFill="background1"/>
            <w:noWrap/>
            <w:vAlign w:val="center"/>
            <w:hideMark/>
          </w:tcPr>
          <w:p w14:paraId="026089CF" w14:textId="77777777" w:rsidR="00E4413E" w:rsidRPr="008B7F9E" w:rsidRDefault="00E4413E" w:rsidP="00512853">
            <w:pPr>
              <w:pStyle w:val="TAC"/>
              <w:rPr>
                <w:bCs/>
                <w:szCs w:val="18"/>
              </w:rPr>
            </w:pPr>
            <w:r w:rsidRPr="008B7F9E">
              <w:rPr>
                <w:bCs/>
                <w:szCs w:val="18"/>
              </w:rPr>
              <w:t>0.5</w:t>
            </w:r>
          </w:p>
        </w:tc>
      </w:tr>
    </w:tbl>
    <w:p w14:paraId="53880DA8" w14:textId="77777777" w:rsidR="00E4413E" w:rsidRPr="00EA7834" w:rsidRDefault="00E4413E" w:rsidP="00E4413E"/>
    <w:p w14:paraId="2580C3D8" w14:textId="77777777" w:rsidR="00E4413E" w:rsidRPr="00EA7834" w:rsidRDefault="00E4413E" w:rsidP="00E4413E">
      <w:pPr>
        <w:pStyle w:val="TH"/>
        <w:rPr>
          <w:rFonts w:eastAsia="DengXian"/>
        </w:rPr>
      </w:pPr>
      <w:r>
        <w:rPr>
          <w:noProof/>
          <w:lang w:val="fr-FR" w:eastAsia="fr-FR"/>
        </w:rPr>
        <w:drawing>
          <wp:inline distT="0" distB="0" distL="0" distR="0" wp14:anchorId="19A10A93" wp14:editId="521F6798">
            <wp:extent cx="4573980" cy="2714853"/>
            <wp:effectExtent l="0" t="0" r="17145" b="9525"/>
            <wp:docPr id="1928134723" name="图表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1"/>
              </a:graphicData>
            </a:graphic>
          </wp:inline>
        </w:drawing>
      </w:r>
    </w:p>
    <w:p w14:paraId="57E5F8D4" w14:textId="072B119D" w:rsidR="00E4413E" w:rsidRPr="00EA7834" w:rsidRDefault="00E4413E" w:rsidP="00E4413E">
      <w:pPr>
        <w:pStyle w:val="TF"/>
      </w:pPr>
      <w:r w:rsidRPr="00EA7834">
        <w:t>Figure 6a.4.</w:t>
      </w:r>
      <w:r>
        <w:t>8</w:t>
      </w:r>
      <w:r w:rsidRPr="00EA7834">
        <w:t>-1</w:t>
      </w:r>
      <w:r w:rsidR="00B474BF">
        <w:t>:</w:t>
      </w:r>
      <w:r w:rsidRPr="00EA7834">
        <w:t xml:space="preserve"> </w:t>
      </w:r>
      <w:r w:rsidRPr="00D11160">
        <w:t xml:space="preserve">Simulation </w:t>
      </w:r>
      <w:r w:rsidRPr="00EA7834">
        <w:t xml:space="preserve">results for average throughput loss for Scenario </w:t>
      </w:r>
      <w:r>
        <w:t>8</w:t>
      </w:r>
      <w:r w:rsidRPr="00EA7834">
        <w:t>a - NTN GEO</w:t>
      </w:r>
    </w:p>
    <w:p w14:paraId="2C87C22C" w14:textId="77777777" w:rsidR="00E4413E" w:rsidRDefault="00E4413E" w:rsidP="00E4413E"/>
    <w:p w14:paraId="6F30CDB3" w14:textId="509ACEF9" w:rsidR="00E4413E" w:rsidRPr="00872400" w:rsidRDefault="00E4413E" w:rsidP="00E4413E">
      <w:pPr>
        <w:pStyle w:val="TH"/>
        <w:rPr>
          <w:rFonts w:eastAsia="DengXian"/>
          <w:sz w:val="16"/>
          <w:szCs w:val="16"/>
        </w:rPr>
      </w:pPr>
      <w:r w:rsidRPr="00EA7834">
        <w:t>Table 6a.4.</w:t>
      </w:r>
      <w:r>
        <w:t>8</w:t>
      </w:r>
      <w:r w:rsidRPr="00EA7834">
        <w:t>-2</w:t>
      </w:r>
      <w:r w:rsidR="00B474BF">
        <w:t>:</w:t>
      </w:r>
      <w:r w:rsidRPr="00EA7834">
        <w:t xml:space="preserve"> Interpolated ACIR values for Scenario </w:t>
      </w:r>
      <w:r>
        <w:t>8</w:t>
      </w:r>
      <w:r w:rsidRPr="00EA7834">
        <w:t>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507"/>
      </w:tblGrid>
      <w:tr w:rsidR="00E4413E" w:rsidRPr="008B7F9E" w14:paraId="4F71BD35" w14:textId="77777777" w:rsidTr="00512853">
        <w:trPr>
          <w:trHeight w:val="136"/>
          <w:jc w:val="center"/>
        </w:trPr>
        <w:tc>
          <w:tcPr>
            <w:tcW w:w="0" w:type="auto"/>
            <w:shd w:val="clear" w:color="auto" w:fill="auto"/>
            <w:vAlign w:val="center"/>
          </w:tcPr>
          <w:p w14:paraId="3E504350" w14:textId="77777777" w:rsidR="00E4413E" w:rsidRPr="008B7F9E" w:rsidRDefault="00E4413E" w:rsidP="00512853">
            <w:pPr>
              <w:pStyle w:val="TAH"/>
              <w:rPr>
                <w:szCs w:val="18"/>
              </w:rPr>
            </w:pPr>
            <w:r w:rsidRPr="008B7F9E">
              <w:rPr>
                <w:rFonts w:hint="eastAsia"/>
                <w:szCs w:val="18"/>
              </w:rPr>
              <w:t>Company</w:t>
            </w:r>
          </w:p>
        </w:tc>
        <w:tc>
          <w:tcPr>
            <w:tcW w:w="0" w:type="auto"/>
            <w:shd w:val="clear" w:color="auto" w:fill="auto"/>
            <w:vAlign w:val="center"/>
          </w:tcPr>
          <w:p w14:paraId="2833347F" w14:textId="77777777" w:rsidR="00E4413E" w:rsidRPr="008B7F9E" w:rsidRDefault="00E4413E" w:rsidP="00512853">
            <w:pPr>
              <w:pStyle w:val="TAH"/>
              <w:rPr>
                <w:szCs w:val="18"/>
              </w:rPr>
            </w:pPr>
            <w:r w:rsidRPr="008B7F9E">
              <w:rPr>
                <w:szCs w:val="18"/>
              </w:rPr>
              <w:t>Interpolated required ACIR</w:t>
            </w:r>
          </w:p>
        </w:tc>
      </w:tr>
      <w:tr w:rsidR="00E4413E" w:rsidRPr="008B7F9E" w14:paraId="293EC1C3" w14:textId="77777777" w:rsidTr="00512853">
        <w:trPr>
          <w:trHeight w:val="130"/>
          <w:jc w:val="center"/>
        </w:trPr>
        <w:tc>
          <w:tcPr>
            <w:tcW w:w="0" w:type="auto"/>
            <w:shd w:val="clear" w:color="auto" w:fill="auto"/>
            <w:vAlign w:val="center"/>
          </w:tcPr>
          <w:p w14:paraId="5974889F" w14:textId="77777777" w:rsidR="00E4413E" w:rsidRPr="008B7F9E" w:rsidRDefault="00E4413E" w:rsidP="00512853">
            <w:pPr>
              <w:pStyle w:val="TAC"/>
              <w:rPr>
                <w:bCs/>
                <w:szCs w:val="18"/>
              </w:rPr>
            </w:pPr>
            <w:r w:rsidRPr="008B7F9E">
              <w:rPr>
                <w:bCs/>
                <w:szCs w:val="18"/>
              </w:rPr>
              <w:t>Ericsson</w:t>
            </w:r>
          </w:p>
        </w:tc>
        <w:tc>
          <w:tcPr>
            <w:tcW w:w="0" w:type="auto"/>
            <w:shd w:val="clear" w:color="auto" w:fill="auto"/>
            <w:vAlign w:val="center"/>
          </w:tcPr>
          <w:p w14:paraId="66AA2AF4" w14:textId="77777777" w:rsidR="00E4413E" w:rsidRPr="008B7F9E" w:rsidRDefault="00E4413E" w:rsidP="00512853">
            <w:pPr>
              <w:pStyle w:val="TAC"/>
              <w:rPr>
                <w:bCs/>
                <w:szCs w:val="18"/>
              </w:rPr>
            </w:pPr>
            <w:r w:rsidRPr="008B7F9E">
              <w:rPr>
                <w:bCs/>
                <w:szCs w:val="18"/>
              </w:rPr>
              <w:t>5.70</w:t>
            </w:r>
          </w:p>
        </w:tc>
      </w:tr>
      <w:tr w:rsidR="00E4413E" w:rsidRPr="008B7F9E" w14:paraId="3130AB97" w14:textId="77777777" w:rsidTr="00512853">
        <w:trPr>
          <w:trHeight w:val="130"/>
          <w:jc w:val="center"/>
        </w:trPr>
        <w:tc>
          <w:tcPr>
            <w:tcW w:w="0" w:type="auto"/>
            <w:shd w:val="clear" w:color="auto" w:fill="auto"/>
            <w:vAlign w:val="center"/>
          </w:tcPr>
          <w:p w14:paraId="679C17A0" w14:textId="77777777" w:rsidR="00E4413E" w:rsidRPr="008B7F9E" w:rsidRDefault="00E4413E" w:rsidP="00512853">
            <w:pPr>
              <w:pStyle w:val="TAC"/>
              <w:rPr>
                <w:bCs/>
                <w:szCs w:val="18"/>
              </w:rPr>
            </w:pPr>
            <w:r w:rsidRPr="008B7F9E">
              <w:rPr>
                <w:bCs/>
                <w:szCs w:val="18"/>
              </w:rPr>
              <w:t>ZTE</w:t>
            </w:r>
          </w:p>
        </w:tc>
        <w:tc>
          <w:tcPr>
            <w:tcW w:w="0" w:type="auto"/>
            <w:shd w:val="clear" w:color="auto" w:fill="auto"/>
            <w:vAlign w:val="center"/>
          </w:tcPr>
          <w:p w14:paraId="6A434165" w14:textId="77777777" w:rsidR="00E4413E" w:rsidRPr="008B7F9E" w:rsidRDefault="00E4413E" w:rsidP="00512853">
            <w:pPr>
              <w:pStyle w:val="TAC"/>
              <w:rPr>
                <w:bCs/>
                <w:szCs w:val="18"/>
              </w:rPr>
            </w:pPr>
            <w:r w:rsidRPr="008B7F9E">
              <w:rPr>
                <w:bCs/>
                <w:szCs w:val="18"/>
              </w:rPr>
              <w:t>0.00</w:t>
            </w:r>
          </w:p>
        </w:tc>
      </w:tr>
      <w:tr w:rsidR="00E4413E" w:rsidRPr="008B7F9E" w14:paraId="4A01FC1F" w14:textId="77777777" w:rsidTr="00512853">
        <w:trPr>
          <w:trHeight w:val="130"/>
          <w:jc w:val="center"/>
        </w:trPr>
        <w:tc>
          <w:tcPr>
            <w:tcW w:w="0" w:type="auto"/>
            <w:shd w:val="clear" w:color="auto" w:fill="auto"/>
            <w:vAlign w:val="center"/>
          </w:tcPr>
          <w:p w14:paraId="333388E9" w14:textId="77777777" w:rsidR="00E4413E" w:rsidRPr="008B7F9E" w:rsidRDefault="00E4413E" w:rsidP="00512853">
            <w:pPr>
              <w:pStyle w:val="TAC"/>
              <w:rPr>
                <w:bCs/>
                <w:szCs w:val="18"/>
              </w:rPr>
            </w:pPr>
            <w:r w:rsidRPr="008B7F9E">
              <w:rPr>
                <w:bCs/>
                <w:szCs w:val="18"/>
              </w:rPr>
              <w:t>Samsung</w:t>
            </w:r>
          </w:p>
        </w:tc>
        <w:tc>
          <w:tcPr>
            <w:tcW w:w="0" w:type="auto"/>
            <w:shd w:val="clear" w:color="auto" w:fill="auto"/>
            <w:vAlign w:val="center"/>
          </w:tcPr>
          <w:p w14:paraId="5B18304E" w14:textId="77777777" w:rsidR="00E4413E" w:rsidRPr="008B7F9E" w:rsidRDefault="00E4413E" w:rsidP="00512853">
            <w:pPr>
              <w:pStyle w:val="TAC"/>
              <w:rPr>
                <w:bCs/>
                <w:szCs w:val="18"/>
              </w:rPr>
            </w:pPr>
            <w:r w:rsidRPr="008B7F9E">
              <w:rPr>
                <w:bCs/>
                <w:szCs w:val="18"/>
              </w:rPr>
              <w:t>0.00</w:t>
            </w:r>
          </w:p>
        </w:tc>
      </w:tr>
      <w:tr w:rsidR="00E4413E" w:rsidRPr="008B7F9E" w14:paraId="78816BBF" w14:textId="77777777" w:rsidTr="00512853">
        <w:trPr>
          <w:trHeight w:val="130"/>
          <w:jc w:val="center"/>
        </w:trPr>
        <w:tc>
          <w:tcPr>
            <w:tcW w:w="0" w:type="auto"/>
            <w:shd w:val="clear" w:color="auto" w:fill="auto"/>
            <w:vAlign w:val="center"/>
          </w:tcPr>
          <w:p w14:paraId="49321EA8" w14:textId="77777777" w:rsidR="00E4413E" w:rsidRPr="008B7F9E" w:rsidRDefault="00E4413E" w:rsidP="00512853">
            <w:pPr>
              <w:pStyle w:val="TAC"/>
              <w:rPr>
                <w:bCs/>
                <w:szCs w:val="18"/>
              </w:rPr>
            </w:pPr>
            <w:r w:rsidRPr="008B7F9E">
              <w:rPr>
                <w:bCs/>
                <w:szCs w:val="18"/>
              </w:rPr>
              <w:t>CATT</w:t>
            </w:r>
          </w:p>
        </w:tc>
        <w:tc>
          <w:tcPr>
            <w:tcW w:w="0" w:type="auto"/>
            <w:shd w:val="clear" w:color="auto" w:fill="auto"/>
            <w:vAlign w:val="center"/>
          </w:tcPr>
          <w:p w14:paraId="22CEF45D" w14:textId="77777777" w:rsidR="00E4413E" w:rsidRPr="008B7F9E" w:rsidRDefault="00E4413E" w:rsidP="00512853">
            <w:pPr>
              <w:pStyle w:val="TAC"/>
              <w:rPr>
                <w:bCs/>
                <w:szCs w:val="18"/>
              </w:rPr>
            </w:pPr>
            <w:r w:rsidRPr="008B7F9E">
              <w:rPr>
                <w:bCs/>
                <w:szCs w:val="18"/>
              </w:rPr>
              <w:t>3.00</w:t>
            </w:r>
          </w:p>
        </w:tc>
      </w:tr>
    </w:tbl>
    <w:p w14:paraId="180F8808" w14:textId="77777777" w:rsidR="00E4413E" w:rsidRDefault="00E4413E" w:rsidP="00E4413E">
      <w:pPr>
        <w:rPr>
          <w:lang w:val="en-US"/>
        </w:rPr>
      </w:pPr>
    </w:p>
    <w:p w14:paraId="26E2684F" w14:textId="66D900DC" w:rsidR="00E4413E" w:rsidRPr="00345E8F" w:rsidRDefault="00E4413E" w:rsidP="00E4413E">
      <w:pPr>
        <w:pStyle w:val="TH"/>
      </w:pPr>
      <w:r w:rsidRPr="00EA7834">
        <w:t>Table 6a.4.</w:t>
      </w:r>
      <w:r>
        <w:t>8</w:t>
      </w:r>
      <w:r w:rsidRPr="00EA7834">
        <w:t>-3</w:t>
      </w:r>
      <w:r w:rsidR="00B474BF">
        <w:t>:</w:t>
      </w:r>
      <w:r w:rsidRPr="00EA7834">
        <w:t xml:space="preserve"> </w:t>
      </w:r>
      <w:r w:rsidRPr="00D11160">
        <w:t>Average</w:t>
      </w:r>
      <w:r>
        <w:t>d</w:t>
      </w:r>
      <w:r w:rsidRPr="00EA7834">
        <w:t xml:space="preserve"> ACIR of 5%-tile values in the above worse case for Scenario </w:t>
      </w:r>
      <w:r>
        <w:t>8</w:t>
      </w:r>
      <w:r w:rsidRPr="00EA7834">
        <w:t>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E4413E" w:rsidRPr="008B7F9E" w14:paraId="61AB8FFD" w14:textId="77777777" w:rsidTr="00512853">
        <w:trPr>
          <w:trHeight w:val="136"/>
          <w:jc w:val="center"/>
        </w:trPr>
        <w:tc>
          <w:tcPr>
            <w:tcW w:w="0" w:type="auto"/>
            <w:shd w:val="clear" w:color="auto" w:fill="auto"/>
            <w:vAlign w:val="center"/>
          </w:tcPr>
          <w:p w14:paraId="56C86A87" w14:textId="77777777" w:rsidR="00E4413E" w:rsidRPr="008B7F9E" w:rsidRDefault="00E4413E" w:rsidP="00512853">
            <w:pPr>
              <w:pStyle w:val="TAH"/>
              <w:rPr>
                <w:szCs w:val="18"/>
              </w:rPr>
            </w:pPr>
            <w:r w:rsidRPr="008B7F9E">
              <w:rPr>
                <w:szCs w:val="18"/>
              </w:rPr>
              <w:t>Averaged required ACIR</w:t>
            </w:r>
          </w:p>
        </w:tc>
      </w:tr>
      <w:tr w:rsidR="00E4413E" w:rsidRPr="008B7F9E" w14:paraId="0F42D062" w14:textId="77777777" w:rsidTr="00512853">
        <w:trPr>
          <w:trHeight w:val="184"/>
          <w:jc w:val="center"/>
        </w:trPr>
        <w:tc>
          <w:tcPr>
            <w:tcW w:w="0" w:type="auto"/>
            <w:shd w:val="clear" w:color="auto" w:fill="auto"/>
            <w:vAlign w:val="center"/>
          </w:tcPr>
          <w:p w14:paraId="0DBFB9AD" w14:textId="77777777" w:rsidR="00E4413E" w:rsidRPr="008B7F9E" w:rsidRDefault="00E4413E" w:rsidP="00512853">
            <w:pPr>
              <w:pStyle w:val="TAC"/>
              <w:rPr>
                <w:bCs/>
                <w:szCs w:val="18"/>
              </w:rPr>
            </w:pPr>
            <w:r w:rsidRPr="008B7F9E">
              <w:rPr>
                <w:bCs/>
                <w:szCs w:val="18"/>
              </w:rPr>
              <w:t>2.2</w:t>
            </w:r>
          </w:p>
        </w:tc>
      </w:tr>
    </w:tbl>
    <w:p w14:paraId="1140EB5D" w14:textId="77777777" w:rsidR="00E4413E" w:rsidRDefault="00E4413E" w:rsidP="00E4413E">
      <w:pPr>
        <w:rPr>
          <w:lang w:val="en-US"/>
        </w:rPr>
      </w:pPr>
    </w:p>
    <w:p w14:paraId="02920543" w14:textId="3069CE4F" w:rsidR="00E4413E" w:rsidRPr="00EA7834" w:rsidRDefault="00E4413E" w:rsidP="00E4413E">
      <w:pPr>
        <w:pStyle w:val="TH"/>
      </w:pPr>
      <w:r w:rsidRPr="00EA7834">
        <w:t>Table 6a.4.</w:t>
      </w:r>
      <w:r>
        <w:t>8</w:t>
      </w:r>
      <w:r w:rsidRPr="00EA7834">
        <w:t>-</w:t>
      </w:r>
      <w:r>
        <w:t>4</w:t>
      </w:r>
      <w:r w:rsidR="00B474BF">
        <w:t>:</w:t>
      </w:r>
      <w:r w:rsidRPr="00EA7834">
        <w:t xml:space="preserve"> </w:t>
      </w:r>
      <w:r w:rsidRPr="00D11160">
        <w:t>Simulation</w:t>
      </w:r>
      <w:r w:rsidRPr="00EA7834">
        <w:t xml:space="preserve"> results for average throughput loss for Scenario </w:t>
      </w:r>
      <w:r>
        <w:t>8</w:t>
      </w:r>
      <w:r w:rsidRPr="00EA7834">
        <w:t xml:space="preserve">a - NTN </w:t>
      </w:r>
      <w:r>
        <w:t>LEO1200</w:t>
      </w:r>
    </w:p>
    <w:tbl>
      <w:tblPr>
        <w:tblW w:w="39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6"/>
        <w:gridCol w:w="636"/>
        <w:gridCol w:w="636"/>
        <w:gridCol w:w="637"/>
        <w:gridCol w:w="637"/>
        <w:gridCol w:w="637"/>
        <w:gridCol w:w="637"/>
        <w:gridCol w:w="637"/>
        <w:gridCol w:w="637"/>
        <w:gridCol w:w="626"/>
      </w:tblGrid>
      <w:tr w:rsidR="00E4413E" w:rsidRPr="00941E36" w14:paraId="0961B8F9" w14:textId="77777777" w:rsidTr="00512853">
        <w:trPr>
          <w:trHeight w:val="279"/>
          <w:jc w:val="center"/>
        </w:trPr>
        <w:tc>
          <w:tcPr>
            <w:tcW w:w="1245" w:type="pct"/>
            <w:shd w:val="clear" w:color="auto" w:fill="auto"/>
            <w:noWrap/>
            <w:vAlign w:val="center"/>
            <w:hideMark/>
          </w:tcPr>
          <w:p w14:paraId="36E090D7" w14:textId="77777777" w:rsidR="00E4413E" w:rsidRPr="00941E36" w:rsidRDefault="00E4413E" w:rsidP="00512853">
            <w:pPr>
              <w:pStyle w:val="TAH"/>
              <w:rPr>
                <w:szCs w:val="18"/>
              </w:rPr>
            </w:pPr>
            <w:r w:rsidRPr="00941E36">
              <w:rPr>
                <w:szCs w:val="18"/>
              </w:rPr>
              <w:t>Required ACIR [dB]</w:t>
            </w:r>
          </w:p>
        </w:tc>
        <w:tc>
          <w:tcPr>
            <w:tcW w:w="418" w:type="pct"/>
            <w:shd w:val="clear" w:color="auto" w:fill="auto"/>
            <w:noWrap/>
            <w:vAlign w:val="center"/>
            <w:hideMark/>
          </w:tcPr>
          <w:p w14:paraId="6021561B" w14:textId="77777777" w:rsidR="00E4413E" w:rsidRPr="00941E36" w:rsidRDefault="00E4413E" w:rsidP="00512853">
            <w:pPr>
              <w:pStyle w:val="TAH"/>
              <w:rPr>
                <w:szCs w:val="18"/>
              </w:rPr>
            </w:pPr>
            <w:r w:rsidRPr="00941E36">
              <w:rPr>
                <w:szCs w:val="18"/>
              </w:rPr>
              <w:t>0</w:t>
            </w:r>
          </w:p>
        </w:tc>
        <w:tc>
          <w:tcPr>
            <w:tcW w:w="418" w:type="pct"/>
            <w:shd w:val="clear" w:color="auto" w:fill="auto"/>
            <w:noWrap/>
            <w:vAlign w:val="center"/>
            <w:hideMark/>
          </w:tcPr>
          <w:p w14:paraId="79F13E05" w14:textId="77777777" w:rsidR="00E4413E" w:rsidRPr="00941E36" w:rsidRDefault="00E4413E" w:rsidP="00512853">
            <w:pPr>
              <w:pStyle w:val="TAH"/>
              <w:rPr>
                <w:szCs w:val="18"/>
              </w:rPr>
            </w:pPr>
            <w:r w:rsidRPr="00941E36">
              <w:rPr>
                <w:szCs w:val="18"/>
              </w:rPr>
              <w:t>2</w:t>
            </w:r>
          </w:p>
        </w:tc>
        <w:tc>
          <w:tcPr>
            <w:tcW w:w="418" w:type="pct"/>
            <w:shd w:val="clear" w:color="auto" w:fill="auto"/>
            <w:noWrap/>
            <w:vAlign w:val="center"/>
            <w:hideMark/>
          </w:tcPr>
          <w:p w14:paraId="36E53B74" w14:textId="77777777" w:rsidR="00E4413E" w:rsidRPr="00941E36" w:rsidRDefault="00E4413E" w:rsidP="00512853">
            <w:pPr>
              <w:pStyle w:val="TAH"/>
              <w:rPr>
                <w:szCs w:val="18"/>
              </w:rPr>
            </w:pPr>
            <w:r w:rsidRPr="00941E36">
              <w:rPr>
                <w:szCs w:val="18"/>
              </w:rPr>
              <w:t>4</w:t>
            </w:r>
          </w:p>
        </w:tc>
        <w:tc>
          <w:tcPr>
            <w:tcW w:w="418" w:type="pct"/>
            <w:shd w:val="clear" w:color="auto" w:fill="auto"/>
            <w:noWrap/>
            <w:vAlign w:val="center"/>
            <w:hideMark/>
          </w:tcPr>
          <w:p w14:paraId="1326B1E0" w14:textId="77777777" w:rsidR="00E4413E" w:rsidRPr="00941E36" w:rsidRDefault="00E4413E" w:rsidP="00512853">
            <w:pPr>
              <w:pStyle w:val="TAH"/>
              <w:rPr>
                <w:szCs w:val="18"/>
              </w:rPr>
            </w:pPr>
            <w:r w:rsidRPr="00941E36">
              <w:rPr>
                <w:szCs w:val="18"/>
              </w:rPr>
              <w:t>6</w:t>
            </w:r>
          </w:p>
        </w:tc>
        <w:tc>
          <w:tcPr>
            <w:tcW w:w="418" w:type="pct"/>
            <w:shd w:val="clear" w:color="auto" w:fill="auto"/>
            <w:noWrap/>
            <w:vAlign w:val="center"/>
            <w:hideMark/>
          </w:tcPr>
          <w:p w14:paraId="4E82A4F5" w14:textId="77777777" w:rsidR="00E4413E" w:rsidRPr="00941E36" w:rsidRDefault="00E4413E" w:rsidP="00512853">
            <w:pPr>
              <w:pStyle w:val="TAH"/>
              <w:rPr>
                <w:szCs w:val="18"/>
              </w:rPr>
            </w:pPr>
            <w:r w:rsidRPr="00941E36">
              <w:rPr>
                <w:szCs w:val="18"/>
              </w:rPr>
              <w:t>8</w:t>
            </w:r>
          </w:p>
        </w:tc>
        <w:tc>
          <w:tcPr>
            <w:tcW w:w="418" w:type="pct"/>
            <w:shd w:val="clear" w:color="auto" w:fill="auto"/>
            <w:noWrap/>
            <w:vAlign w:val="center"/>
            <w:hideMark/>
          </w:tcPr>
          <w:p w14:paraId="04FF28E5" w14:textId="77777777" w:rsidR="00E4413E" w:rsidRPr="00941E36" w:rsidRDefault="00E4413E" w:rsidP="00512853">
            <w:pPr>
              <w:pStyle w:val="TAH"/>
              <w:rPr>
                <w:szCs w:val="18"/>
              </w:rPr>
            </w:pPr>
            <w:r w:rsidRPr="00941E36">
              <w:rPr>
                <w:szCs w:val="18"/>
              </w:rPr>
              <w:t>10</w:t>
            </w:r>
          </w:p>
        </w:tc>
        <w:tc>
          <w:tcPr>
            <w:tcW w:w="418" w:type="pct"/>
            <w:shd w:val="clear" w:color="auto" w:fill="auto"/>
            <w:noWrap/>
            <w:vAlign w:val="center"/>
            <w:hideMark/>
          </w:tcPr>
          <w:p w14:paraId="4BD07D28" w14:textId="77777777" w:rsidR="00E4413E" w:rsidRPr="00941E36" w:rsidRDefault="00E4413E" w:rsidP="00512853">
            <w:pPr>
              <w:pStyle w:val="TAH"/>
              <w:rPr>
                <w:szCs w:val="18"/>
              </w:rPr>
            </w:pPr>
            <w:r w:rsidRPr="00941E36">
              <w:rPr>
                <w:szCs w:val="18"/>
              </w:rPr>
              <w:t>12</w:t>
            </w:r>
          </w:p>
        </w:tc>
        <w:tc>
          <w:tcPr>
            <w:tcW w:w="418" w:type="pct"/>
            <w:shd w:val="clear" w:color="auto" w:fill="auto"/>
            <w:noWrap/>
            <w:vAlign w:val="center"/>
            <w:hideMark/>
          </w:tcPr>
          <w:p w14:paraId="185E4891" w14:textId="77777777" w:rsidR="00E4413E" w:rsidRPr="00941E36" w:rsidRDefault="00E4413E" w:rsidP="00512853">
            <w:pPr>
              <w:pStyle w:val="TAH"/>
              <w:rPr>
                <w:szCs w:val="18"/>
              </w:rPr>
            </w:pPr>
            <w:r w:rsidRPr="00941E36">
              <w:rPr>
                <w:szCs w:val="18"/>
              </w:rPr>
              <w:t>14</w:t>
            </w:r>
          </w:p>
        </w:tc>
        <w:tc>
          <w:tcPr>
            <w:tcW w:w="414" w:type="pct"/>
            <w:shd w:val="clear" w:color="auto" w:fill="auto"/>
            <w:noWrap/>
            <w:vAlign w:val="center"/>
            <w:hideMark/>
          </w:tcPr>
          <w:p w14:paraId="74129EC4" w14:textId="77777777" w:rsidR="00E4413E" w:rsidRPr="00941E36" w:rsidRDefault="00E4413E" w:rsidP="00512853">
            <w:pPr>
              <w:pStyle w:val="TAH"/>
              <w:rPr>
                <w:szCs w:val="18"/>
              </w:rPr>
            </w:pPr>
            <w:r w:rsidRPr="00941E36">
              <w:rPr>
                <w:szCs w:val="18"/>
              </w:rPr>
              <w:t>16</w:t>
            </w:r>
          </w:p>
        </w:tc>
      </w:tr>
      <w:tr w:rsidR="00E4413E" w:rsidRPr="00941E36" w14:paraId="5043BCD7" w14:textId="77777777" w:rsidTr="00512853">
        <w:trPr>
          <w:trHeight w:val="276"/>
          <w:jc w:val="center"/>
        </w:trPr>
        <w:tc>
          <w:tcPr>
            <w:tcW w:w="1245" w:type="pct"/>
            <w:shd w:val="clear" w:color="000000" w:fill="FFFFFF"/>
            <w:noWrap/>
            <w:vAlign w:val="center"/>
            <w:hideMark/>
          </w:tcPr>
          <w:p w14:paraId="0501CE00" w14:textId="77777777" w:rsidR="00E4413E" w:rsidRPr="00941E36" w:rsidRDefault="00E4413E" w:rsidP="00512853">
            <w:pPr>
              <w:pStyle w:val="TAC"/>
              <w:rPr>
                <w:lang w:val="en-US"/>
              </w:rPr>
            </w:pPr>
            <w:r w:rsidRPr="00941E36">
              <w:rPr>
                <w:lang w:val="en-US"/>
              </w:rPr>
              <w:t>ZTE</w:t>
            </w:r>
          </w:p>
        </w:tc>
        <w:tc>
          <w:tcPr>
            <w:tcW w:w="418" w:type="pct"/>
            <w:shd w:val="clear" w:color="000000" w:fill="FFFFFF"/>
            <w:noWrap/>
            <w:vAlign w:val="center"/>
            <w:hideMark/>
          </w:tcPr>
          <w:p w14:paraId="3148898D" w14:textId="77777777" w:rsidR="00E4413E" w:rsidRPr="00941E36" w:rsidRDefault="00E4413E" w:rsidP="00512853">
            <w:pPr>
              <w:pStyle w:val="TAC"/>
              <w:rPr>
                <w:lang w:val="en-US"/>
              </w:rPr>
            </w:pPr>
            <w:r w:rsidRPr="00941E36">
              <w:rPr>
                <w:lang w:val="en-US"/>
              </w:rPr>
              <w:t>0.06</w:t>
            </w:r>
          </w:p>
        </w:tc>
        <w:tc>
          <w:tcPr>
            <w:tcW w:w="418" w:type="pct"/>
            <w:shd w:val="clear" w:color="000000" w:fill="FFFFFF"/>
            <w:noWrap/>
            <w:vAlign w:val="center"/>
            <w:hideMark/>
          </w:tcPr>
          <w:p w14:paraId="46D1BEDD" w14:textId="77777777" w:rsidR="00E4413E" w:rsidRPr="00941E36" w:rsidRDefault="00E4413E" w:rsidP="00512853">
            <w:pPr>
              <w:pStyle w:val="TAC"/>
              <w:rPr>
                <w:lang w:val="en-US"/>
              </w:rPr>
            </w:pPr>
            <w:r w:rsidRPr="00941E36">
              <w:rPr>
                <w:lang w:val="en-US"/>
              </w:rPr>
              <w:t>0.04</w:t>
            </w:r>
          </w:p>
        </w:tc>
        <w:tc>
          <w:tcPr>
            <w:tcW w:w="418" w:type="pct"/>
            <w:shd w:val="clear" w:color="000000" w:fill="FFFFFF"/>
            <w:noWrap/>
            <w:vAlign w:val="center"/>
            <w:hideMark/>
          </w:tcPr>
          <w:p w14:paraId="7793F98D" w14:textId="77777777" w:rsidR="00E4413E" w:rsidRPr="00941E36" w:rsidRDefault="00E4413E" w:rsidP="00512853">
            <w:pPr>
              <w:pStyle w:val="TAC"/>
              <w:rPr>
                <w:lang w:val="en-US"/>
              </w:rPr>
            </w:pPr>
            <w:r w:rsidRPr="00941E36">
              <w:rPr>
                <w:lang w:val="en-US"/>
              </w:rPr>
              <w:t>0.02</w:t>
            </w:r>
          </w:p>
        </w:tc>
        <w:tc>
          <w:tcPr>
            <w:tcW w:w="418" w:type="pct"/>
            <w:shd w:val="clear" w:color="000000" w:fill="FFFFFF"/>
            <w:noWrap/>
            <w:vAlign w:val="center"/>
            <w:hideMark/>
          </w:tcPr>
          <w:p w14:paraId="02D98B31" w14:textId="77777777" w:rsidR="00E4413E" w:rsidRPr="00941E36" w:rsidRDefault="00E4413E" w:rsidP="00512853">
            <w:pPr>
              <w:pStyle w:val="TAC"/>
              <w:rPr>
                <w:lang w:val="en-US"/>
              </w:rPr>
            </w:pPr>
            <w:r w:rsidRPr="00941E36">
              <w:rPr>
                <w:lang w:val="en-US"/>
              </w:rPr>
              <w:t>0.01</w:t>
            </w:r>
          </w:p>
        </w:tc>
        <w:tc>
          <w:tcPr>
            <w:tcW w:w="418" w:type="pct"/>
            <w:shd w:val="clear" w:color="000000" w:fill="FFFFFF"/>
            <w:noWrap/>
            <w:vAlign w:val="center"/>
            <w:hideMark/>
          </w:tcPr>
          <w:p w14:paraId="6EBD78BE" w14:textId="77777777" w:rsidR="00E4413E" w:rsidRPr="00941E36" w:rsidRDefault="00E4413E" w:rsidP="00512853">
            <w:pPr>
              <w:pStyle w:val="TAC"/>
              <w:rPr>
                <w:lang w:val="en-US"/>
              </w:rPr>
            </w:pPr>
            <w:r w:rsidRPr="00941E36">
              <w:rPr>
                <w:lang w:val="en-US"/>
              </w:rPr>
              <w:t>0.01</w:t>
            </w:r>
          </w:p>
        </w:tc>
        <w:tc>
          <w:tcPr>
            <w:tcW w:w="418" w:type="pct"/>
            <w:shd w:val="clear" w:color="000000" w:fill="FFFFFF"/>
            <w:noWrap/>
            <w:vAlign w:val="center"/>
            <w:hideMark/>
          </w:tcPr>
          <w:p w14:paraId="75CDF5BA" w14:textId="77777777" w:rsidR="00E4413E" w:rsidRPr="00941E36" w:rsidRDefault="00E4413E" w:rsidP="00512853">
            <w:pPr>
              <w:pStyle w:val="TAC"/>
              <w:rPr>
                <w:lang w:val="en-US"/>
              </w:rPr>
            </w:pPr>
            <w:r w:rsidRPr="00941E36">
              <w:rPr>
                <w:lang w:val="en-US"/>
              </w:rPr>
              <w:t>0.01</w:t>
            </w:r>
          </w:p>
        </w:tc>
        <w:tc>
          <w:tcPr>
            <w:tcW w:w="418" w:type="pct"/>
            <w:shd w:val="clear" w:color="000000" w:fill="FFFFFF"/>
            <w:noWrap/>
            <w:vAlign w:val="center"/>
            <w:hideMark/>
          </w:tcPr>
          <w:p w14:paraId="7958D648" w14:textId="77777777" w:rsidR="00E4413E" w:rsidRPr="00941E36" w:rsidRDefault="00E4413E" w:rsidP="00512853">
            <w:pPr>
              <w:pStyle w:val="TAC"/>
              <w:rPr>
                <w:lang w:val="en-US"/>
              </w:rPr>
            </w:pPr>
            <w:r w:rsidRPr="00941E36">
              <w:rPr>
                <w:lang w:val="en-US"/>
              </w:rPr>
              <w:t>0.00</w:t>
            </w:r>
          </w:p>
        </w:tc>
        <w:tc>
          <w:tcPr>
            <w:tcW w:w="418" w:type="pct"/>
            <w:shd w:val="clear" w:color="000000" w:fill="FFFFFF"/>
            <w:noWrap/>
            <w:vAlign w:val="center"/>
            <w:hideMark/>
          </w:tcPr>
          <w:p w14:paraId="60216FC8" w14:textId="77777777" w:rsidR="00E4413E" w:rsidRPr="00941E36" w:rsidRDefault="00E4413E" w:rsidP="00512853">
            <w:pPr>
              <w:pStyle w:val="TAC"/>
              <w:rPr>
                <w:lang w:val="en-US"/>
              </w:rPr>
            </w:pPr>
            <w:r w:rsidRPr="00941E36">
              <w:rPr>
                <w:lang w:val="en-US"/>
              </w:rPr>
              <w:t>0.00</w:t>
            </w:r>
          </w:p>
        </w:tc>
        <w:tc>
          <w:tcPr>
            <w:tcW w:w="414" w:type="pct"/>
            <w:shd w:val="clear" w:color="000000" w:fill="FFFFFF"/>
            <w:noWrap/>
            <w:vAlign w:val="center"/>
            <w:hideMark/>
          </w:tcPr>
          <w:p w14:paraId="7DCA2D96" w14:textId="77777777" w:rsidR="00E4413E" w:rsidRPr="00941E36" w:rsidRDefault="00E4413E" w:rsidP="00512853">
            <w:pPr>
              <w:pStyle w:val="TAC"/>
              <w:rPr>
                <w:lang w:val="en-US"/>
              </w:rPr>
            </w:pPr>
            <w:r w:rsidRPr="00941E36">
              <w:rPr>
                <w:lang w:val="en-US"/>
              </w:rPr>
              <w:t>0.00</w:t>
            </w:r>
          </w:p>
        </w:tc>
      </w:tr>
      <w:tr w:rsidR="00E4413E" w:rsidRPr="00941E36" w14:paraId="7803BF3E" w14:textId="77777777" w:rsidTr="00512853">
        <w:trPr>
          <w:trHeight w:val="276"/>
          <w:jc w:val="center"/>
        </w:trPr>
        <w:tc>
          <w:tcPr>
            <w:tcW w:w="1245" w:type="pct"/>
            <w:shd w:val="clear" w:color="000000" w:fill="FFFFFF"/>
            <w:noWrap/>
            <w:vAlign w:val="center"/>
            <w:hideMark/>
          </w:tcPr>
          <w:p w14:paraId="51B06CEE" w14:textId="77777777" w:rsidR="00E4413E" w:rsidRPr="00941E36" w:rsidRDefault="00E4413E" w:rsidP="00512853">
            <w:pPr>
              <w:pStyle w:val="TAC"/>
              <w:rPr>
                <w:lang w:val="en-US"/>
              </w:rPr>
            </w:pPr>
            <w:r w:rsidRPr="00941E36">
              <w:rPr>
                <w:lang w:val="en-US"/>
              </w:rPr>
              <w:t>Samsung</w:t>
            </w:r>
          </w:p>
        </w:tc>
        <w:tc>
          <w:tcPr>
            <w:tcW w:w="418" w:type="pct"/>
            <w:shd w:val="clear" w:color="000000" w:fill="FFFFFF"/>
            <w:noWrap/>
            <w:vAlign w:val="center"/>
            <w:hideMark/>
          </w:tcPr>
          <w:p w14:paraId="784FC4B8" w14:textId="77777777" w:rsidR="00E4413E" w:rsidRPr="00941E36" w:rsidRDefault="00E4413E" w:rsidP="00512853">
            <w:pPr>
              <w:pStyle w:val="TAC"/>
              <w:rPr>
                <w:lang w:val="en-US"/>
              </w:rPr>
            </w:pPr>
            <w:r w:rsidRPr="00941E36">
              <w:rPr>
                <w:lang w:val="en-US"/>
              </w:rPr>
              <w:t>7.69</w:t>
            </w:r>
          </w:p>
        </w:tc>
        <w:tc>
          <w:tcPr>
            <w:tcW w:w="418" w:type="pct"/>
            <w:shd w:val="clear" w:color="auto" w:fill="FFFFFF" w:themeFill="background1"/>
            <w:noWrap/>
            <w:vAlign w:val="center"/>
            <w:hideMark/>
          </w:tcPr>
          <w:p w14:paraId="273AB404" w14:textId="77777777" w:rsidR="00E4413E" w:rsidRPr="00941E36" w:rsidRDefault="00E4413E" w:rsidP="00512853">
            <w:pPr>
              <w:pStyle w:val="TAC"/>
              <w:rPr>
                <w:lang w:val="en-US"/>
              </w:rPr>
            </w:pPr>
            <w:r w:rsidRPr="00941E36">
              <w:rPr>
                <w:lang w:val="en-US"/>
              </w:rPr>
              <w:t>5.80</w:t>
            </w:r>
          </w:p>
        </w:tc>
        <w:tc>
          <w:tcPr>
            <w:tcW w:w="418" w:type="pct"/>
            <w:shd w:val="clear" w:color="auto" w:fill="FFFFFF" w:themeFill="background1"/>
            <w:noWrap/>
            <w:vAlign w:val="center"/>
            <w:hideMark/>
          </w:tcPr>
          <w:p w14:paraId="1218C9F5" w14:textId="77777777" w:rsidR="00E4413E" w:rsidRPr="00941E36" w:rsidRDefault="00E4413E" w:rsidP="00512853">
            <w:pPr>
              <w:pStyle w:val="TAC"/>
              <w:rPr>
                <w:lang w:val="en-US"/>
              </w:rPr>
            </w:pPr>
            <w:r w:rsidRPr="00941E36">
              <w:rPr>
                <w:lang w:val="en-US"/>
              </w:rPr>
              <w:t>4.30</w:t>
            </w:r>
          </w:p>
        </w:tc>
        <w:tc>
          <w:tcPr>
            <w:tcW w:w="418" w:type="pct"/>
            <w:shd w:val="clear" w:color="auto" w:fill="FFFFFF" w:themeFill="background1"/>
            <w:noWrap/>
            <w:vAlign w:val="center"/>
            <w:hideMark/>
          </w:tcPr>
          <w:p w14:paraId="5C0880F0" w14:textId="77777777" w:rsidR="00E4413E" w:rsidRPr="00941E36" w:rsidRDefault="00E4413E" w:rsidP="00512853">
            <w:pPr>
              <w:pStyle w:val="TAC"/>
              <w:rPr>
                <w:lang w:val="en-US"/>
              </w:rPr>
            </w:pPr>
            <w:r w:rsidRPr="00941E36">
              <w:rPr>
                <w:lang w:val="en-US"/>
              </w:rPr>
              <w:t>3.13</w:t>
            </w:r>
          </w:p>
        </w:tc>
        <w:tc>
          <w:tcPr>
            <w:tcW w:w="418" w:type="pct"/>
            <w:shd w:val="clear" w:color="auto" w:fill="FFFFFF" w:themeFill="background1"/>
            <w:noWrap/>
            <w:vAlign w:val="center"/>
            <w:hideMark/>
          </w:tcPr>
          <w:p w14:paraId="4D475539" w14:textId="77777777" w:rsidR="00E4413E" w:rsidRPr="00941E36" w:rsidRDefault="00E4413E" w:rsidP="00512853">
            <w:pPr>
              <w:pStyle w:val="TAC"/>
              <w:rPr>
                <w:lang w:val="en-US"/>
              </w:rPr>
            </w:pPr>
            <w:r w:rsidRPr="00941E36">
              <w:rPr>
                <w:lang w:val="en-US"/>
              </w:rPr>
              <w:t>2.23</w:t>
            </w:r>
          </w:p>
        </w:tc>
        <w:tc>
          <w:tcPr>
            <w:tcW w:w="418" w:type="pct"/>
            <w:shd w:val="clear" w:color="auto" w:fill="FFFFFF" w:themeFill="background1"/>
            <w:noWrap/>
            <w:vAlign w:val="center"/>
            <w:hideMark/>
          </w:tcPr>
          <w:p w14:paraId="449D43F9" w14:textId="77777777" w:rsidR="00E4413E" w:rsidRPr="00941E36" w:rsidRDefault="00E4413E" w:rsidP="00512853">
            <w:pPr>
              <w:pStyle w:val="TAC"/>
              <w:rPr>
                <w:lang w:val="en-US"/>
              </w:rPr>
            </w:pPr>
            <w:r w:rsidRPr="00941E36">
              <w:rPr>
                <w:lang w:val="en-US"/>
              </w:rPr>
              <w:t>1.56</w:t>
            </w:r>
          </w:p>
        </w:tc>
        <w:tc>
          <w:tcPr>
            <w:tcW w:w="418" w:type="pct"/>
            <w:shd w:val="clear" w:color="auto" w:fill="FFFFFF" w:themeFill="background1"/>
            <w:noWrap/>
            <w:vAlign w:val="center"/>
            <w:hideMark/>
          </w:tcPr>
          <w:p w14:paraId="6045803F" w14:textId="77777777" w:rsidR="00E4413E" w:rsidRPr="00941E36" w:rsidRDefault="00E4413E" w:rsidP="00512853">
            <w:pPr>
              <w:pStyle w:val="TAC"/>
              <w:rPr>
                <w:lang w:val="en-US"/>
              </w:rPr>
            </w:pPr>
            <w:r w:rsidRPr="00941E36">
              <w:rPr>
                <w:lang w:val="en-US"/>
              </w:rPr>
              <w:t>1.07</w:t>
            </w:r>
          </w:p>
        </w:tc>
        <w:tc>
          <w:tcPr>
            <w:tcW w:w="418" w:type="pct"/>
            <w:shd w:val="clear" w:color="auto" w:fill="FFFFFF" w:themeFill="background1"/>
            <w:noWrap/>
            <w:vAlign w:val="center"/>
            <w:hideMark/>
          </w:tcPr>
          <w:p w14:paraId="6555D417" w14:textId="77777777" w:rsidR="00E4413E" w:rsidRPr="00941E36" w:rsidRDefault="00E4413E" w:rsidP="00512853">
            <w:pPr>
              <w:pStyle w:val="TAC"/>
              <w:rPr>
                <w:lang w:val="en-US"/>
              </w:rPr>
            </w:pPr>
            <w:r w:rsidRPr="00941E36">
              <w:rPr>
                <w:lang w:val="en-US"/>
              </w:rPr>
              <w:t>0.72</w:t>
            </w:r>
          </w:p>
        </w:tc>
        <w:tc>
          <w:tcPr>
            <w:tcW w:w="414" w:type="pct"/>
            <w:shd w:val="clear" w:color="000000" w:fill="FFFFFF"/>
            <w:noWrap/>
            <w:vAlign w:val="center"/>
            <w:hideMark/>
          </w:tcPr>
          <w:p w14:paraId="28B66314" w14:textId="77777777" w:rsidR="00E4413E" w:rsidRPr="00941E36" w:rsidRDefault="00E4413E" w:rsidP="00512853">
            <w:pPr>
              <w:pStyle w:val="TAC"/>
              <w:rPr>
                <w:lang w:val="en-US"/>
              </w:rPr>
            </w:pPr>
            <w:r w:rsidRPr="00941E36">
              <w:rPr>
                <w:lang w:val="en-US"/>
              </w:rPr>
              <w:t>0.48</w:t>
            </w:r>
          </w:p>
        </w:tc>
      </w:tr>
      <w:tr w:rsidR="00E4413E" w:rsidRPr="00941E36" w14:paraId="674A73EA" w14:textId="77777777" w:rsidTr="00512853">
        <w:trPr>
          <w:trHeight w:val="276"/>
          <w:jc w:val="center"/>
        </w:trPr>
        <w:tc>
          <w:tcPr>
            <w:tcW w:w="1245" w:type="pct"/>
            <w:shd w:val="clear" w:color="auto" w:fill="auto"/>
            <w:noWrap/>
            <w:vAlign w:val="center"/>
            <w:hideMark/>
          </w:tcPr>
          <w:p w14:paraId="42CCAA94" w14:textId="77777777" w:rsidR="00E4413E" w:rsidRPr="00941E36" w:rsidRDefault="00E4413E" w:rsidP="00512853">
            <w:pPr>
              <w:pStyle w:val="TAC"/>
              <w:rPr>
                <w:lang w:val="en-US"/>
              </w:rPr>
            </w:pPr>
            <w:r w:rsidRPr="00941E36">
              <w:rPr>
                <w:lang w:val="en-US"/>
              </w:rPr>
              <w:t>CATT</w:t>
            </w:r>
          </w:p>
        </w:tc>
        <w:tc>
          <w:tcPr>
            <w:tcW w:w="418" w:type="pct"/>
            <w:shd w:val="clear" w:color="auto" w:fill="auto"/>
            <w:noWrap/>
            <w:vAlign w:val="center"/>
            <w:hideMark/>
          </w:tcPr>
          <w:p w14:paraId="40B8CFC0" w14:textId="77777777" w:rsidR="00E4413E" w:rsidRPr="00941E36" w:rsidRDefault="00E4413E" w:rsidP="00512853">
            <w:pPr>
              <w:pStyle w:val="TAC"/>
              <w:rPr>
                <w:lang w:val="en-US"/>
              </w:rPr>
            </w:pPr>
            <w:r w:rsidRPr="00941E36">
              <w:rPr>
                <w:lang w:val="en-US"/>
              </w:rPr>
              <w:t>9.3</w:t>
            </w:r>
          </w:p>
        </w:tc>
        <w:tc>
          <w:tcPr>
            <w:tcW w:w="418" w:type="pct"/>
            <w:shd w:val="clear" w:color="auto" w:fill="FFFFFF" w:themeFill="background1"/>
            <w:noWrap/>
            <w:vAlign w:val="center"/>
            <w:hideMark/>
          </w:tcPr>
          <w:p w14:paraId="0D06C661" w14:textId="77777777" w:rsidR="00E4413E" w:rsidRPr="00941E36" w:rsidRDefault="00E4413E" w:rsidP="00512853">
            <w:pPr>
              <w:pStyle w:val="TAC"/>
              <w:rPr>
                <w:lang w:val="en-US"/>
              </w:rPr>
            </w:pPr>
            <w:r w:rsidRPr="00941E36">
              <w:rPr>
                <w:lang w:val="en-US"/>
              </w:rPr>
              <w:t>7.1</w:t>
            </w:r>
          </w:p>
        </w:tc>
        <w:tc>
          <w:tcPr>
            <w:tcW w:w="418" w:type="pct"/>
            <w:shd w:val="clear" w:color="auto" w:fill="FFFFFF" w:themeFill="background1"/>
            <w:noWrap/>
            <w:vAlign w:val="center"/>
            <w:hideMark/>
          </w:tcPr>
          <w:p w14:paraId="57F5319B" w14:textId="77777777" w:rsidR="00E4413E" w:rsidRPr="00941E36" w:rsidRDefault="00E4413E" w:rsidP="00512853">
            <w:pPr>
              <w:pStyle w:val="TAC"/>
              <w:rPr>
                <w:lang w:val="en-US"/>
              </w:rPr>
            </w:pPr>
            <w:r w:rsidRPr="00941E36">
              <w:rPr>
                <w:lang w:val="en-US"/>
              </w:rPr>
              <w:t>5.3</w:t>
            </w:r>
          </w:p>
        </w:tc>
        <w:tc>
          <w:tcPr>
            <w:tcW w:w="418" w:type="pct"/>
            <w:shd w:val="clear" w:color="auto" w:fill="FFFFFF" w:themeFill="background1"/>
            <w:noWrap/>
            <w:vAlign w:val="center"/>
            <w:hideMark/>
          </w:tcPr>
          <w:p w14:paraId="747CF440" w14:textId="77777777" w:rsidR="00E4413E" w:rsidRPr="00941E36" w:rsidRDefault="00E4413E" w:rsidP="00512853">
            <w:pPr>
              <w:pStyle w:val="TAC"/>
              <w:rPr>
                <w:lang w:val="en-US"/>
              </w:rPr>
            </w:pPr>
            <w:r w:rsidRPr="00941E36">
              <w:rPr>
                <w:lang w:val="en-US"/>
              </w:rPr>
              <w:t>3.9</w:t>
            </w:r>
          </w:p>
        </w:tc>
        <w:tc>
          <w:tcPr>
            <w:tcW w:w="418" w:type="pct"/>
            <w:shd w:val="clear" w:color="auto" w:fill="FFFFFF" w:themeFill="background1"/>
            <w:noWrap/>
            <w:vAlign w:val="center"/>
            <w:hideMark/>
          </w:tcPr>
          <w:p w14:paraId="78B33F7F" w14:textId="77777777" w:rsidR="00E4413E" w:rsidRPr="00941E36" w:rsidRDefault="00E4413E" w:rsidP="00512853">
            <w:pPr>
              <w:pStyle w:val="TAC"/>
              <w:rPr>
                <w:lang w:val="en-US"/>
              </w:rPr>
            </w:pPr>
            <w:r w:rsidRPr="00941E36">
              <w:rPr>
                <w:lang w:val="en-US"/>
              </w:rPr>
              <w:t>2.8</w:t>
            </w:r>
          </w:p>
        </w:tc>
        <w:tc>
          <w:tcPr>
            <w:tcW w:w="418" w:type="pct"/>
            <w:shd w:val="clear" w:color="auto" w:fill="FFFFFF" w:themeFill="background1"/>
            <w:noWrap/>
            <w:vAlign w:val="center"/>
            <w:hideMark/>
          </w:tcPr>
          <w:p w14:paraId="0F97DBE8" w14:textId="77777777" w:rsidR="00E4413E" w:rsidRPr="00941E36" w:rsidRDefault="00E4413E" w:rsidP="00512853">
            <w:pPr>
              <w:pStyle w:val="TAC"/>
              <w:rPr>
                <w:lang w:val="en-US"/>
              </w:rPr>
            </w:pPr>
            <w:r w:rsidRPr="00941E36">
              <w:rPr>
                <w:lang w:val="en-US"/>
              </w:rPr>
              <w:t>2.0</w:t>
            </w:r>
          </w:p>
        </w:tc>
        <w:tc>
          <w:tcPr>
            <w:tcW w:w="418" w:type="pct"/>
            <w:shd w:val="clear" w:color="auto" w:fill="FFFFFF" w:themeFill="background1"/>
            <w:noWrap/>
            <w:vAlign w:val="center"/>
            <w:hideMark/>
          </w:tcPr>
          <w:p w14:paraId="4FDC14FE" w14:textId="77777777" w:rsidR="00E4413E" w:rsidRPr="00941E36" w:rsidRDefault="00E4413E" w:rsidP="00512853">
            <w:pPr>
              <w:pStyle w:val="TAC"/>
              <w:rPr>
                <w:lang w:val="en-US"/>
              </w:rPr>
            </w:pPr>
            <w:r w:rsidRPr="00941E36">
              <w:rPr>
                <w:lang w:val="en-US"/>
              </w:rPr>
              <w:t>1.4</w:t>
            </w:r>
          </w:p>
        </w:tc>
        <w:tc>
          <w:tcPr>
            <w:tcW w:w="418" w:type="pct"/>
            <w:shd w:val="clear" w:color="auto" w:fill="FFFFFF" w:themeFill="background1"/>
            <w:noWrap/>
            <w:vAlign w:val="center"/>
            <w:hideMark/>
          </w:tcPr>
          <w:p w14:paraId="491E3994" w14:textId="77777777" w:rsidR="00E4413E" w:rsidRPr="00941E36" w:rsidRDefault="00E4413E" w:rsidP="00512853">
            <w:pPr>
              <w:pStyle w:val="TAC"/>
              <w:rPr>
                <w:lang w:val="en-US"/>
              </w:rPr>
            </w:pPr>
            <w:r w:rsidRPr="00941E36">
              <w:rPr>
                <w:lang w:val="en-US"/>
              </w:rPr>
              <w:t>0.9</w:t>
            </w:r>
          </w:p>
        </w:tc>
        <w:tc>
          <w:tcPr>
            <w:tcW w:w="414" w:type="pct"/>
            <w:shd w:val="clear" w:color="auto" w:fill="auto"/>
            <w:noWrap/>
            <w:vAlign w:val="center"/>
            <w:hideMark/>
          </w:tcPr>
          <w:p w14:paraId="2793AC6C" w14:textId="77777777" w:rsidR="00E4413E" w:rsidRPr="00941E36" w:rsidRDefault="00E4413E" w:rsidP="00512853">
            <w:pPr>
              <w:pStyle w:val="TAC"/>
              <w:rPr>
                <w:lang w:val="en-US"/>
              </w:rPr>
            </w:pPr>
            <w:r w:rsidRPr="00941E36">
              <w:rPr>
                <w:lang w:val="en-US"/>
              </w:rPr>
              <w:t>0.6</w:t>
            </w:r>
          </w:p>
        </w:tc>
      </w:tr>
    </w:tbl>
    <w:p w14:paraId="2E4DB931" w14:textId="77777777" w:rsidR="00E4413E" w:rsidRPr="00D6516D" w:rsidRDefault="00E4413E" w:rsidP="00E4413E">
      <w:pPr>
        <w:rPr>
          <w:lang w:val="en-US"/>
        </w:rPr>
      </w:pPr>
    </w:p>
    <w:p w14:paraId="76C656D4" w14:textId="77777777" w:rsidR="00E4413E" w:rsidRPr="00EA7834" w:rsidRDefault="00E4413E" w:rsidP="00E4413E">
      <w:pPr>
        <w:pStyle w:val="TH"/>
        <w:rPr>
          <w:rFonts w:eastAsia="DengXian"/>
        </w:rPr>
      </w:pPr>
      <w:r w:rsidRPr="00EA7834">
        <w:rPr>
          <w:noProof/>
          <w:lang w:val="fr-FR" w:eastAsia="fr-FR"/>
        </w:rPr>
        <w:drawing>
          <wp:inline distT="0" distB="0" distL="0" distR="0" wp14:anchorId="19D602EB" wp14:editId="423ABCE6">
            <wp:extent cx="4572000" cy="2743200"/>
            <wp:effectExtent l="0" t="0" r="0" b="0"/>
            <wp:docPr id="1725530695" name="图表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12"/>
              </a:graphicData>
            </a:graphic>
          </wp:inline>
        </w:drawing>
      </w:r>
    </w:p>
    <w:p w14:paraId="31FDEE8A" w14:textId="3ECCB86A" w:rsidR="00E4413E" w:rsidRDefault="00E4413E" w:rsidP="00E4413E">
      <w:pPr>
        <w:pStyle w:val="TF"/>
        <w:rPr>
          <w:rFonts w:eastAsia="DengXian"/>
          <w:sz w:val="16"/>
          <w:szCs w:val="16"/>
          <w:lang w:val="en-US"/>
        </w:rPr>
      </w:pPr>
      <w:r w:rsidRPr="00EA7834">
        <w:t>Figure 6a.4.</w:t>
      </w:r>
      <w:r>
        <w:t>8</w:t>
      </w:r>
      <w:r w:rsidRPr="00EA7834">
        <w:t>-</w:t>
      </w:r>
      <w:r>
        <w:t>2</w:t>
      </w:r>
      <w:r w:rsidR="00B474BF">
        <w:t>:</w:t>
      </w:r>
      <w:r w:rsidRPr="00EA7834">
        <w:t xml:space="preserve"> </w:t>
      </w:r>
      <w:r w:rsidRPr="00D11160">
        <w:t>Simulation</w:t>
      </w:r>
      <w:r w:rsidRPr="00EA7834">
        <w:t xml:space="preserve"> results for average throughput loss for Scenario </w:t>
      </w:r>
      <w:r>
        <w:t>8</w:t>
      </w:r>
      <w:r w:rsidRPr="00EA7834">
        <w:t xml:space="preserve">a - NTN </w:t>
      </w:r>
      <w:r>
        <w:t>LEO1200</w:t>
      </w:r>
    </w:p>
    <w:p w14:paraId="75B4F0C8" w14:textId="77777777" w:rsidR="00E4413E" w:rsidRDefault="00E4413E" w:rsidP="00E4413E"/>
    <w:p w14:paraId="398621E4" w14:textId="053890E5" w:rsidR="00E4413E" w:rsidRPr="00872400" w:rsidRDefault="00E4413E" w:rsidP="00E4413E">
      <w:pPr>
        <w:pStyle w:val="TH"/>
        <w:rPr>
          <w:rFonts w:ascii="SimSun-ExtB" w:eastAsia="SimSun-ExtB" w:hAnsi="SimSun-ExtB"/>
          <w:sz w:val="16"/>
          <w:szCs w:val="16"/>
        </w:rPr>
      </w:pPr>
      <w:r w:rsidRPr="00EA7834">
        <w:t>Table 6a.4.</w:t>
      </w:r>
      <w:r>
        <w:t>8</w:t>
      </w:r>
      <w:r w:rsidRPr="00EA7834">
        <w:t>-</w:t>
      </w:r>
      <w:r>
        <w:t>5</w:t>
      </w:r>
      <w:r w:rsidR="00B474BF">
        <w:t>:</w:t>
      </w:r>
      <w:r w:rsidRPr="00EA7834">
        <w:t xml:space="preserve"> Interpolated ACIR values for Scenario </w:t>
      </w:r>
      <w:r>
        <w:t>8</w:t>
      </w:r>
      <w:r w:rsidRPr="00EA7834">
        <w:t xml:space="preserve">a to meet the 5% throughput loss criteria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507"/>
      </w:tblGrid>
      <w:tr w:rsidR="00E4413E" w:rsidRPr="008B7F9E" w14:paraId="6CDF98D2" w14:textId="77777777" w:rsidTr="00512853">
        <w:trPr>
          <w:trHeight w:val="125"/>
          <w:jc w:val="center"/>
        </w:trPr>
        <w:tc>
          <w:tcPr>
            <w:tcW w:w="0" w:type="auto"/>
            <w:shd w:val="clear" w:color="auto" w:fill="auto"/>
            <w:vAlign w:val="center"/>
          </w:tcPr>
          <w:p w14:paraId="69CEFDC5" w14:textId="77777777" w:rsidR="00E4413E" w:rsidRPr="008B7F9E" w:rsidRDefault="00E4413E" w:rsidP="00512853">
            <w:pPr>
              <w:pStyle w:val="TAH"/>
              <w:rPr>
                <w:szCs w:val="18"/>
              </w:rPr>
            </w:pPr>
            <w:r w:rsidRPr="008B7F9E">
              <w:rPr>
                <w:rFonts w:hint="eastAsia"/>
                <w:szCs w:val="18"/>
              </w:rPr>
              <w:t>Company</w:t>
            </w:r>
          </w:p>
        </w:tc>
        <w:tc>
          <w:tcPr>
            <w:tcW w:w="0" w:type="auto"/>
            <w:shd w:val="clear" w:color="auto" w:fill="auto"/>
            <w:vAlign w:val="center"/>
          </w:tcPr>
          <w:p w14:paraId="44EA5585" w14:textId="77777777" w:rsidR="00E4413E" w:rsidRPr="008B7F9E" w:rsidRDefault="00E4413E" w:rsidP="00512853">
            <w:pPr>
              <w:pStyle w:val="TAH"/>
              <w:rPr>
                <w:szCs w:val="18"/>
              </w:rPr>
            </w:pPr>
            <w:r w:rsidRPr="008B7F9E">
              <w:rPr>
                <w:szCs w:val="18"/>
              </w:rPr>
              <w:t>Interpolated required ACIR</w:t>
            </w:r>
          </w:p>
        </w:tc>
      </w:tr>
      <w:tr w:rsidR="00E4413E" w:rsidRPr="007C5F1F" w14:paraId="2FAE7D2E" w14:textId="77777777" w:rsidTr="00512853">
        <w:trPr>
          <w:trHeight w:val="121"/>
          <w:jc w:val="center"/>
        </w:trPr>
        <w:tc>
          <w:tcPr>
            <w:tcW w:w="0" w:type="auto"/>
            <w:shd w:val="clear" w:color="auto" w:fill="auto"/>
            <w:vAlign w:val="center"/>
          </w:tcPr>
          <w:p w14:paraId="58F69165" w14:textId="77777777" w:rsidR="00E4413E" w:rsidRPr="008B7F9E" w:rsidRDefault="00E4413E" w:rsidP="00512853">
            <w:pPr>
              <w:pStyle w:val="TAC"/>
              <w:rPr>
                <w:bCs/>
                <w:szCs w:val="18"/>
              </w:rPr>
            </w:pPr>
            <w:r w:rsidRPr="008B7F9E">
              <w:rPr>
                <w:bCs/>
                <w:szCs w:val="18"/>
              </w:rPr>
              <w:t>ZTE</w:t>
            </w:r>
          </w:p>
        </w:tc>
        <w:tc>
          <w:tcPr>
            <w:tcW w:w="0" w:type="auto"/>
            <w:shd w:val="clear" w:color="auto" w:fill="auto"/>
            <w:vAlign w:val="center"/>
          </w:tcPr>
          <w:p w14:paraId="0634B91F" w14:textId="77777777" w:rsidR="00E4413E" w:rsidRPr="008B7F9E" w:rsidRDefault="00E4413E" w:rsidP="00512853">
            <w:pPr>
              <w:pStyle w:val="TAC"/>
              <w:rPr>
                <w:bCs/>
                <w:szCs w:val="18"/>
              </w:rPr>
            </w:pPr>
            <w:r w:rsidRPr="008B7F9E">
              <w:rPr>
                <w:bCs/>
                <w:szCs w:val="18"/>
              </w:rPr>
              <w:t>0.00</w:t>
            </w:r>
          </w:p>
        </w:tc>
      </w:tr>
      <w:tr w:rsidR="00E4413E" w:rsidRPr="007C5F1F" w14:paraId="79376B7A" w14:textId="77777777" w:rsidTr="00512853">
        <w:trPr>
          <w:trHeight w:val="121"/>
          <w:jc w:val="center"/>
        </w:trPr>
        <w:tc>
          <w:tcPr>
            <w:tcW w:w="0" w:type="auto"/>
            <w:shd w:val="clear" w:color="auto" w:fill="auto"/>
            <w:vAlign w:val="center"/>
          </w:tcPr>
          <w:p w14:paraId="540519EA" w14:textId="77777777" w:rsidR="00E4413E" w:rsidRPr="008B7F9E" w:rsidRDefault="00E4413E" w:rsidP="00512853">
            <w:pPr>
              <w:pStyle w:val="TAC"/>
              <w:rPr>
                <w:bCs/>
                <w:szCs w:val="18"/>
              </w:rPr>
            </w:pPr>
            <w:r w:rsidRPr="008B7F9E">
              <w:rPr>
                <w:bCs/>
                <w:szCs w:val="18"/>
              </w:rPr>
              <w:t>Samsung</w:t>
            </w:r>
          </w:p>
        </w:tc>
        <w:tc>
          <w:tcPr>
            <w:tcW w:w="0" w:type="auto"/>
            <w:shd w:val="clear" w:color="auto" w:fill="auto"/>
            <w:vAlign w:val="center"/>
          </w:tcPr>
          <w:p w14:paraId="62BFF56E" w14:textId="77777777" w:rsidR="00E4413E" w:rsidRPr="008B7F9E" w:rsidRDefault="00E4413E" w:rsidP="00512853">
            <w:pPr>
              <w:pStyle w:val="TAC"/>
              <w:rPr>
                <w:bCs/>
                <w:szCs w:val="18"/>
              </w:rPr>
            </w:pPr>
            <w:r w:rsidRPr="008B7F9E">
              <w:rPr>
                <w:bCs/>
                <w:szCs w:val="18"/>
              </w:rPr>
              <w:t>3.10</w:t>
            </w:r>
          </w:p>
        </w:tc>
      </w:tr>
      <w:tr w:rsidR="00E4413E" w:rsidRPr="007C5F1F" w14:paraId="25554D50" w14:textId="77777777" w:rsidTr="00512853">
        <w:trPr>
          <w:trHeight w:val="121"/>
          <w:jc w:val="center"/>
        </w:trPr>
        <w:tc>
          <w:tcPr>
            <w:tcW w:w="0" w:type="auto"/>
            <w:shd w:val="clear" w:color="auto" w:fill="auto"/>
            <w:vAlign w:val="center"/>
          </w:tcPr>
          <w:p w14:paraId="5E232473" w14:textId="77777777" w:rsidR="00E4413E" w:rsidRPr="008B7F9E" w:rsidRDefault="00E4413E" w:rsidP="00512853">
            <w:pPr>
              <w:pStyle w:val="TAC"/>
              <w:rPr>
                <w:bCs/>
                <w:szCs w:val="18"/>
              </w:rPr>
            </w:pPr>
            <w:r w:rsidRPr="008B7F9E">
              <w:rPr>
                <w:bCs/>
                <w:szCs w:val="18"/>
              </w:rPr>
              <w:t>CATT</w:t>
            </w:r>
          </w:p>
        </w:tc>
        <w:tc>
          <w:tcPr>
            <w:tcW w:w="0" w:type="auto"/>
            <w:shd w:val="clear" w:color="auto" w:fill="auto"/>
            <w:vAlign w:val="center"/>
          </w:tcPr>
          <w:p w14:paraId="053A36CF" w14:textId="77777777" w:rsidR="00E4413E" w:rsidRPr="008B7F9E" w:rsidRDefault="00E4413E" w:rsidP="00512853">
            <w:pPr>
              <w:pStyle w:val="TAC"/>
              <w:rPr>
                <w:bCs/>
                <w:szCs w:val="18"/>
              </w:rPr>
            </w:pPr>
            <w:r w:rsidRPr="008B7F9E">
              <w:rPr>
                <w:bCs/>
                <w:szCs w:val="18"/>
              </w:rPr>
              <w:t>4.40</w:t>
            </w:r>
          </w:p>
        </w:tc>
      </w:tr>
    </w:tbl>
    <w:p w14:paraId="5483ACAF" w14:textId="77777777" w:rsidR="00E4413E" w:rsidRDefault="00E4413E" w:rsidP="00E4413E">
      <w:pPr>
        <w:rPr>
          <w:lang w:val="en-US"/>
        </w:rPr>
      </w:pPr>
    </w:p>
    <w:p w14:paraId="5A849F5F" w14:textId="3C9BF585" w:rsidR="00E4413E" w:rsidRPr="00345E8F" w:rsidRDefault="00E4413E" w:rsidP="00E4413E">
      <w:pPr>
        <w:pStyle w:val="TH"/>
      </w:pPr>
      <w:r w:rsidRPr="00EA7834">
        <w:t>Table 6a.4.</w:t>
      </w:r>
      <w:r>
        <w:t>8</w:t>
      </w:r>
      <w:r w:rsidRPr="00EA7834">
        <w:t>-</w:t>
      </w:r>
      <w:r>
        <w:t>6</w:t>
      </w:r>
      <w:r w:rsidR="00B474BF">
        <w:t>:</w:t>
      </w:r>
      <w:r w:rsidRPr="00EA7834">
        <w:t xml:space="preserve"> Average</w:t>
      </w:r>
      <w:r>
        <w:t>d</w:t>
      </w:r>
      <w:r w:rsidRPr="00EA7834">
        <w:t xml:space="preserve"> ACIR of 5%-tile values in the above worse case for Scenario </w:t>
      </w:r>
      <w:r>
        <w:t>8</w:t>
      </w:r>
      <w:r w:rsidRPr="00EA7834">
        <w:t xml:space="preserve">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E4413E" w:rsidRPr="00F1333A" w14:paraId="187683D0" w14:textId="77777777" w:rsidTr="00512853">
        <w:trPr>
          <w:trHeight w:val="136"/>
          <w:jc w:val="center"/>
        </w:trPr>
        <w:tc>
          <w:tcPr>
            <w:tcW w:w="0" w:type="auto"/>
            <w:shd w:val="clear" w:color="auto" w:fill="auto"/>
            <w:vAlign w:val="center"/>
          </w:tcPr>
          <w:p w14:paraId="2CE2EBA2" w14:textId="77777777" w:rsidR="00E4413E" w:rsidRPr="00F1333A" w:rsidRDefault="00E4413E" w:rsidP="00512853">
            <w:pPr>
              <w:pStyle w:val="TAH"/>
              <w:rPr>
                <w:szCs w:val="18"/>
              </w:rPr>
            </w:pPr>
            <w:r w:rsidRPr="00F1333A">
              <w:rPr>
                <w:szCs w:val="18"/>
              </w:rPr>
              <w:t>Averaged required ACIR</w:t>
            </w:r>
          </w:p>
        </w:tc>
      </w:tr>
      <w:tr w:rsidR="00E4413E" w:rsidRPr="008B7F9E" w14:paraId="72543BD5" w14:textId="77777777" w:rsidTr="00512853">
        <w:trPr>
          <w:trHeight w:val="184"/>
          <w:jc w:val="center"/>
        </w:trPr>
        <w:tc>
          <w:tcPr>
            <w:tcW w:w="0" w:type="auto"/>
            <w:shd w:val="clear" w:color="auto" w:fill="auto"/>
            <w:vAlign w:val="center"/>
          </w:tcPr>
          <w:p w14:paraId="15AB93DD" w14:textId="77777777" w:rsidR="00E4413E" w:rsidRPr="008B7F9E" w:rsidRDefault="00E4413E" w:rsidP="00512853">
            <w:pPr>
              <w:pStyle w:val="TAC"/>
              <w:rPr>
                <w:bCs/>
                <w:szCs w:val="18"/>
              </w:rPr>
            </w:pPr>
            <w:r w:rsidRPr="008B7F9E">
              <w:rPr>
                <w:bCs/>
                <w:szCs w:val="18"/>
              </w:rPr>
              <w:t>2.5</w:t>
            </w:r>
          </w:p>
        </w:tc>
      </w:tr>
    </w:tbl>
    <w:p w14:paraId="3863F3EA" w14:textId="77777777" w:rsidR="00966065" w:rsidRDefault="00966065" w:rsidP="00966065">
      <w:pPr>
        <w:rPr>
          <w:noProof/>
        </w:rPr>
      </w:pPr>
    </w:p>
    <w:p w14:paraId="6D9131C5" w14:textId="77777777" w:rsidR="00966065" w:rsidRDefault="00966065" w:rsidP="00966065">
      <w:pPr>
        <w:rPr>
          <w:lang w:eastAsia="zh-CN"/>
        </w:rPr>
      </w:pPr>
      <w:r>
        <w:rPr>
          <w:lang w:eastAsia="zh-CN"/>
        </w:rPr>
        <w:t>The following values were also reported by the companies for GEO at 90° elevation angle, with UE NF= 2.5dB and UE height 1.5m (corresponding to L-ESIM).</w:t>
      </w:r>
    </w:p>
    <w:p w14:paraId="762F43A1" w14:textId="77777777" w:rsidR="00966065" w:rsidRDefault="00966065" w:rsidP="00966065">
      <w:pPr>
        <w:pStyle w:val="TH"/>
      </w:pPr>
      <w:r>
        <w:t>Table 6a.4.8-7</w:t>
      </w:r>
      <w:r w:rsidRPr="007A6ED1">
        <w:t xml:space="preserve"> Simulation results for averag</w:t>
      </w:r>
      <w:r>
        <w:t>e throughput loss for Scenario 8</w:t>
      </w:r>
      <w:r w:rsidRPr="007A6ED1">
        <w:t>a - NTN GEO</w:t>
      </w:r>
      <w:r>
        <w:t xml:space="preserve"> 90° elevation angle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03"/>
        <w:gridCol w:w="549"/>
        <w:gridCol w:w="640"/>
        <w:gridCol w:w="415"/>
        <w:gridCol w:w="415"/>
        <w:gridCol w:w="415"/>
        <w:gridCol w:w="415"/>
        <w:gridCol w:w="415"/>
        <w:gridCol w:w="354"/>
        <w:gridCol w:w="354"/>
        <w:gridCol w:w="354"/>
        <w:gridCol w:w="354"/>
        <w:gridCol w:w="354"/>
        <w:gridCol w:w="354"/>
        <w:gridCol w:w="354"/>
        <w:gridCol w:w="354"/>
        <w:gridCol w:w="354"/>
        <w:gridCol w:w="354"/>
        <w:gridCol w:w="354"/>
        <w:gridCol w:w="354"/>
        <w:gridCol w:w="354"/>
        <w:gridCol w:w="354"/>
        <w:gridCol w:w="354"/>
        <w:gridCol w:w="354"/>
      </w:tblGrid>
      <w:tr w:rsidR="001E3D6C" w:rsidRPr="004F075A" w14:paraId="285B0A90" w14:textId="77777777" w:rsidTr="00512853">
        <w:trPr>
          <w:trHeight w:val="288"/>
        </w:trPr>
        <w:tc>
          <w:tcPr>
            <w:tcW w:w="691" w:type="pct"/>
            <w:gridSpan w:val="2"/>
            <w:shd w:val="clear" w:color="000000" w:fill="FFFFFF"/>
            <w:noWrap/>
            <w:vAlign w:val="center"/>
            <w:hideMark/>
          </w:tcPr>
          <w:p w14:paraId="0E427B71"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32" w:type="pct"/>
            <w:shd w:val="clear" w:color="000000" w:fill="FFFFFF"/>
            <w:noWrap/>
            <w:vAlign w:val="center"/>
            <w:hideMark/>
          </w:tcPr>
          <w:p w14:paraId="27864C95"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213" w:type="pct"/>
            <w:shd w:val="clear" w:color="000000" w:fill="FFFFFF"/>
            <w:noWrap/>
            <w:vAlign w:val="center"/>
            <w:hideMark/>
          </w:tcPr>
          <w:p w14:paraId="6634C240" w14:textId="77777777" w:rsidR="00966065" w:rsidRPr="00AD4A5E" w:rsidRDefault="00966065" w:rsidP="00AD4A5E">
            <w:pPr>
              <w:pStyle w:val="TAH"/>
              <w:rPr>
                <w:sz w:val="16"/>
                <w:szCs w:val="16"/>
                <w:lang w:val="fr-FR" w:eastAsia="fr-FR"/>
              </w:rPr>
            </w:pPr>
            <w:r w:rsidRPr="00AD4A5E">
              <w:rPr>
                <w:sz w:val="16"/>
                <w:szCs w:val="16"/>
                <w:lang w:val="fr-FR" w:eastAsia="fr-FR"/>
              </w:rPr>
              <w:t>0</w:t>
            </w:r>
          </w:p>
        </w:tc>
        <w:tc>
          <w:tcPr>
            <w:tcW w:w="213" w:type="pct"/>
            <w:shd w:val="clear" w:color="000000" w:fill="FFFFFF"/>
            <w:noWrap/>
            <w:vAlign w:val="center"/>
            <w:hideMark/>
          </w:tcPr>
          <w:p w14:paraId="110CEE17" w14:textId="77777777" w:rsidR="00966065" w:rsidRPr="00AD4A5E" w:rsidRDefault="00966065" w:rsidP="00AD4A5E">
            <w:pPr>
              <w:pStyle w:val="TAH"/>
              <w:rPr>
                <w:sz w:val="16"/>
                <w:szCs w:val="16"/>
                <w:lang w:val="fr-FR" w:eastAsia="fr-FR"/>
              </w:rPr>
            </w:pPr>
            <w:r w:rsidRPr="00AD4A5E">
              <w:rPr>
                <w:sz w:val="16"/>
                <w:szCs w:val="16"/>
                <w:lang w:val="fr-FR" w:eastAsia="fr-FR"/>
              </w:rPr>
              <w:t>2</w:t>
            </w:r>
          </w:p>
        </w:tc>
        <w:tc>
          <w:tcPr>
            <w:tcW w:w="213" w:type="pct"/>
            <w:shd w:val="clear" w:color="000000" w:fill="FFFFFF"/>
            <w:noWrap/>
            <w:vAlign w:val="center"/>
            <w:hideMark/>
          </w:tcPr>
          <w:p w14:paraId="38169DDB" w14:textId="77777777" w:rsidR="00966065" w:rsidRPr="00AD4A5E" w:rsidRDefault="00966065" w:rsidP="00AD4A5E">
            <w:pPr>
              <w:pStyle w:val="TAH"/>
              <w:rPr>
                <w:sz w:val="16"/>
                <w:szCs w:val="16"/>
                <w:lang w:val="fr-FR" w:eastAsia="fr-FR"/>
              </w:rPr>
            </w:pPr>
            <w:r w:rsidRPr="00AD4A5E">
              <w:rPr>
                <w:sz w:val="16"/>
                <w:szCs w:val="16"/>
                <w:lang w:val="fr-FR" w:eastAsia="fr-FR"/>
              </w:rPr>
              <w:t>4</w:t>
            </w:r>
          </w:p>
        </w:tc>
        <w:tc>
          <w:tcPr>
            <w:tcW w:w="213" w:type="pct"/>
            <w:shd w:val="clear" w:color="000000" w:fill="FFFFFF"/>
            <w:noWrap/>
            <w:vAlign w:val="center"/>
            <w:hideMark/>
          </w:tcPr>
          <w:p w14:paraId="56B2A88F" w14:textId="77777777" w:rsidR="00966065" w:rsidRPr="00AD4A5E" w:rsidRDefault="00966065" w:rsidP="00AD4A5E">
            <w:pPr>
              <w:pStyle w:val="TAH"/>
              <w:rPr>
                <w:sz w:val="16"/>
                <w:szCs w:val="16"/>
                <w:lang w:val="fr-FR" w:eastAsia="fr-FR"/>
              </w:rPr>
            </w:pPr>
            <w:r w:rsidRPr="00AD4A5E">
              <w:rPr>
                <w:sz w:val="16"/>
                <w:szCs w:val="16"/>
                <w:lang w:val="fr-FR" w:eastAsia="fr-FR"/>
              </w:rPr>
              <w:t>6</w:t>
            </w:r>
          </w:p>
        </w:tc>
        <w:tc>
          <w:tcPr>
            <w:tcW w:w="213" w:type="pct"/>
            <w:shd w:val="clear" w:color="000000" w:fill="FFFFFF"/>
            <w:noWrap/>
            <w:vAlign w:val="center"/>
            <w:hideMark/>
          </w:tcPr>
          <w:p w14:paraId="1EF9532A" w14:textId="77777777" w:rsidR="00966065" w:rsidRPr="00AD4A5E" w:rsidRDefault="00966065" w:rsidP="00AD4A5E">
            <w:pPr>
              <w:pStyle w:val="TAH"/>
              <w:rPr>
                <w:sz w:val="16"/>
                <w:szCs w:val="16"/>
                <w:lang w:val="fr-FR" w:eastAsia="fr-FR"/>
              </w:rPr>
            </w:pPr>
            <w:r w:rsidRPr="00AD4A5E">
              <w:rPr>
                <w:sz w:val="16"/>
                <w:szCs w:val="16"/>
                <w:lang w:val="fr-FR" w:eastAsia="fr-FR"/>
              </w:rPr>
              <w:t>8</w:t>
            </w:r>
          </w:p>
        </w:tc>
        <w:tc>
          <w:tcPr>
            <w:tcW w:w="182" w:type="pct"/>
            <w:shd w:val="clear" w:color="000000" w:fill="FFFFFF"/>
            <w:noWrap/>
            <w:vAlign w:val="center"/>
            <w:hideMark/>
          </w:tcPr>
          <w:p w14:paraId="5DF8243C" w14:textId="77777777" w:rsidR="00966065" w:rsidRPr="00AD4A5E" w:rsidRDefault="00966065" w:rsidP="00AD4A5E">
            <w:pPr>
              <w:pStyle w:val="TAH"/>
              <w:rPr>
                <w:sz w:val="16"/>
                <w:szCs w:val="16"/>
                <w:lang w:val="fr-FR" w:eastAsia="fr-FR"/>
              </w:rPr>
            </w:pPr>
            <w:r w:rsidRPr="00AD4A5E">
              <w:rPr>
                <w:sz w:val="16"/>
                <w:szCs w:val="16"/>
                <w:lang w:val="fr-FR" w:eastAsia="fr-FR"/>
              </w:rPr>
              <w:t>10</w:t>
            </w:r>
          </w:p>
        </w:tc>
        <w:tc>
          <w:tcPr>
            <w:tcW w:w="182" w:type="pct"/>
            <w:shd w:val="clear" w:color="000000" w:fill="FFFFFF"/>
            <w:noWrap/>
            <w:vAlign w:val="center"/>
            <w:hideMark/>
          </w:tcPr>
          <w:p w14:paraId="1392F18F" w14:textId="77777777" w:rsidR="00966065" w:rsidRPr="00AD4A5E" w:rsidRDefault="00966065" w:rsidP="00AD4A5E">
            <w:pPr>
              <w:pStyle w:val="TAH"/>
              <w:rPr>
                <w:sz w:val="16"/>
                <w:szCs w:val="16"/>
                <w:lang w:val="fr-FR" w:eastAsia="fr-FR"/>
              </w:rPr>
            </w:pPr>
            <w:r w:rsidRPr="00AD4A5E">
              <w:rPr>
                <w:sz w:val="16"/>
                <w:szCs w:val="16"/>
                <w:lang w:val="fr-FR" w:eastAsia="fr-FR"/>
              </w:rPr>
              <w:t>12</w:t>
            </w:r>
          </w:p>
        </w:tc>
        <w:tc>
          <w:tcPr>
            <w:tcW w:w="182" w:type="pct"/>
            <w:shd w:val="clear" w:color="000000" w:fill="FFFFFF"/>
            <w:noWrap/>
            <w:vAlign w:val="center"/>
            <w:hideMark/>
          </w:tcPr>
          <w:p w14:paraId="0749B3AC" w14:textId="77777777" w:rsidR="00966065" w:rsidRPr="00AD4A5E" w:rsidRDefault="00966065" w:rsidP="00AD4A5E">
            <w:pPr>
              <w:pStyle w:val="TAH"/>
              <w:rPr>
                <w:sz w:val="16"/>
                <w:szCs w:val="16"/>
                <w:lang w:val="fr-FR" w:eastAsia="fr-FR"/>
              </w:rPr>
            </w:pPr>
            <w:r w:rsidRPr="00AD4A5E">
              <w:rPr>
                <w:sz w:val="16"/>
                <w:szCs w:val="16"/>
                <w:lang w:val="fr-FR" w:eastAsia="fr-FR"/>
              </w:rPr>
              <w:t>14</w:t>
            </w:r>
          </w:p>
        </w:tc>
        <w:tc>
          <w:tcPr>
            <w:tcW w:w="182" w:type="pct"/>
            <w:shd w:val="clear" w:color="000000" w:fill="FFFFFF"/>
            <w:noWrap/>
            <w:vAlign w:val="center"/>
            <w:hideMark/>
          </w:tcPr>
          <w:p w14:paraId="317E9438" w14:textId="77777777" w:rsidR="00966065" w:rsidRPr="00AD4A5E" w:rsidRDefault="00966065" w:rsidP="00AD4A5E">
            <w:pPr>
              <w:pStyle w:val="TAH"/>
              <w:rPr>
                <w:sz w:val="16"/>
                <w:szCs w:val="16"/>
                <w:lang w:val="fr-FR" w:eastAsia="fr-FR"/>
              </w:rPr>
            </w:pPr>
            <w:r w:rsidRPr="00AD4A5E">
              <w:rPr>
                <w:sz w:val="16"/>
                <w:szCs w:val="16"/>
                <w:lang w:val="fr-FR" w:eastAsia="fr-FR"/>
              </w:rPr>
              <w:t>16</w:t>
            </w:r>
          </w:p>
        </w:tc>
        <w:tc>
          <w:tcPr>
            <w:tcW w:w="182" w:type="pct"/>
            <w:shd w:val="clear" w:color="000000" w:fill="FFFFFF"/>
            <w:noWrap/>
            <w:vAlign w:val="center"/>
            <w:hideMark/>
          </w:tcPr>
          <w:p w14:paraId="6008EDCD" w14:textId="77777777" w:rsidR="00966065" w:rsidRPr="00AD4A5E" w:rsidRDefault="00966065" w:rsidP="00AD4A5E">
            <w:pPr>
              <w:pStyle w:val="TAH"/>
              <w:rPr>
                <w:sz w:val="16"/>
                <w:szCs w:val="16"/>
                <w:lang w:val="fr-FR" w:eastAsia="fr-FR"/>
              </w:rPr>
            </w:pPr>
            <w:r w:rsidRPr="00AD4A5E">
              <w:rPr>
                <w:sz w:val="16"/>
                <w:szCs w:val="16"/>
                <w:lang w:val="fr-FR" w:eastAsia="fr-FR"/>
              </w:rPr>
              <w:t>18</w:t>
            </w:r>
          </w:p>
        </w:tc>
        <w:tc>
          <w:tcPr>
            <w:tcW w:w="182" w:type="pct"/>
            <w:shd w:val="clear" w:color="000000" w:fill="FFFFFF"/>
            <w:noWrap/>
            <w:vAlign w:val="center"/>
            <w:hideMark/>
          </w:tcPr>
          <w:p w14:paraId="5197B9EC" w14:textId="77777777" w:rsidR="00966065" w:rsidRPr="00AD4A5E" w:rsidRDefault="00966065" w:rsidP="00AD4A5E">
            <w:pPr>
              <w:pStyle w:val="TAH"/>
              <w:rPr>
                <w:sz w:val="16"/>
                <w:szCs w:val="16"/>
                <w:lang w:val="fr-FR" w:eastAsia="fr-FR"/>
              </w:rPr>
            </w:pPr>
            <w:r w:rsidRPr="00AD4A5E">
              <w:rPr>
                <w:sz w:val="16"/>
                <w:szCs w:val="16"/>
                <w:lang w:val="fr-FR" w:eastAsia="fr-FR"/>
              </w:rPr>
              <w:t>20</w:t>
            </w:r>
          </w:p>
        </w:tc>
        <w:tc>
          <w:tcPr>
            <w:tcW w:w="182" w:type="pct"/>
            <w:shd w:val="clear" w:color="000000" w:fill="FFFFFF"/>
            <w:noWrap/>
            <w:vAlign w:val="center"/>
            <w:hideMark/>
          </w:tcPr>
          <w:p w14:paraId="44C47484" w14:textId="77777777" w:rsidR="00966065" w:rsidRPr="00AD4A5E" w:rsidRDefault="00966065" w:rsidP="00AD4A5E">
            <w:pPr>
              <w:pStyle w:val="TAH"/>
              <w:rPr>
                <w:sz w:val="16"/>
                <w:szCs w:val="16"/>
                <w:lang w:val="fr-FR" w:eastAsia="fr-FR"/>
              </w:rPr>
            </w:pPr>
            <w:r w:rsidRPr="00AD4A5E">
              <w:rPr>
                <w:sz w:val="16"/>
                <w:szCs w:val="16"/>
                <w:lang w:val="fr-FR" w:eastAsia="fr-FR"/>
              </w:rPr>
              <w:t>22</w:t>
            </w:r>
          </w:p>
        </w:tc>
        <w:tc>
          <w:tcPr>
            <w:tcW w:w="182" w:type="pct"/>
            <w:shd w:val="clear" w:color="000000" w:fill="FFFFFF"/>
            <w:noWrap/>
            <w:vAlign w:val="center"/>
            <w:hideMark/>
          </w:tcPr>
          <w:p w14:paraId="3FB6C75E" w14:textId="77777777" w:rsidR="00966065" w:rsidRPr="00AD4A5E" w:rsidRDefault="00966065" w:rsidP="00AD4A5E">
            <w:pPr>
              <w:pStyle w:val="TAH"/>
              <w:rPr>
                <w:sz w:val="16"/>
                <w:szCs w:val="16"/>
                <w:lang w:val="fr-FR" w:eastAsia="fr-FR"/>
              </w:rPr>
            </w:pPr>
            <w:r w:rsidRPr="00AD4A5E">
              <w:rPr>
                <w:sz w:val="16"/>
                <w:szCs w:val="16"/>
                <w:lang w:val="fr-FR" w:eastAsia="fr-FR"/>
              </w:rPr>
              <w:t>24</w:t>
            </w:r>
          </w:p>
        </w:tc>
        <w:tc>
          <w:tcPr>
            <w:tcW w:w="182" w:type="pct"/>
            <w:shd w:val="clear" w:color="000000" w:fill="FFFFFF"/>
            <w:noWrap/>
            <w:vAlign w:val="center"/>
            <w:hideMark/>
          </w:tcPr>
          <w:p w14:paraId="620B2BB3" w14:textId="77777777" w:rsidR="00966065" w:rsidRPr="00AD4A5E" w:rsidRDefault="00966065" w:rsidP="00AD4A5E">
            <w:pPr>
              <w:pStyle w:val="TAH"/>
              <w:rPr>
                <w:sz w:val="16"/>
                <w:szCs w:val="16"/>
                <w:lang w:val="fr-FR" w:eastAsia="fr-FR"/>
              </w:rPr>
            </w:pPr>
            <w:r w:rsidRPr="00AD4A5E">
              <w:rPr>
                <w:sz w:val="16"/>
                <w:szCs w:val="16"/>
                <w:lang w:val="fr-FR" w:eastAsia="fr-FR"/>
              </w:rPr>
              <w:t>26</w:t>
            </w:r>
          </w:p>
        </w:tc>
        <w:tc>
          <w:tcPr>
            <w:tcW w:w="182" w:type="pct"/>
            <w:shd w:val="clear" w:color="000000" w:fill="FFFFFF"/>
            <w:noWrap/>
            <w:vAlign w:val="center"/>
            <w:hideMark/>
          </w:tcPr>
          <w:p w14:paraId="619867F6" w14:textId="77777777" w:rsidR="00966065" w:rsidRPr="00AD4A5E" w:rsidRDefault="00966065" w:rsidP="00AD4A5E">
            <w:pPr>
              <w:pStyle w:val="TAH"/>
              <w:rPr>
                <w:sz w:val="16"/>
                <w:szCs w:val="16"/>
                <w:lang w:val="fr-FR" w:eastAsia="fr-FR"/>
              </w:rPr>
            </w:pPr>
            <w:r w:rsidRPr="00AD4A5E">
              <w:rPr>
                <w:sz w:val="16"/>
                <w:szCs w:val="16"/>
                <w:lang w:val="fr-FR" w:eastAsia="fr-FR"/>
              </w:rPr>
              <w:t>28</w:t>
            </w:r>
          </w:p>
        </w:tc>
        <w:tc>
          <w:tcPr>
            <w:tcW w:w="182" w:type="pct"/>
            <w:shd w:val="clear" w:color="000000" w:fill="FFFFFF"/>
            <w:noWrap/>
            <w:vAlign w:val="center"/>
            <w:hideMark/>
          </w:tcPr>
          <w:p w14:paraId="2ED944D3" w14:textId="77777777" w:rsidR="00966065" w:rsidRPr="00AD4A5E" w:rsidRDefault="00966065" w:rsidP="00AD4A5E">
            <w:pPr>
              <w:pStyle w:val="TAH"/>
              <w:rPr>
                <w:sz w:val="16"/>
                <w:szCs w:val="16"/>
                <w:lang w:val="fr-FR" w:eastAsia="fr-FR"/>
              </w:rPr>
            </w:pPr>
            <w:r w:rsidRPr="00AD4A5E">
              <w:rPr>
                <w:sz w:val="16"/>
                <w:szCs w:val="16"/>
                <w:lang w:val="fr-FR" w:eastAsia="fr-FR"/>
              </w:rPr>
              <w:t>30</w:t>
            </w:r>
          </w:p>
        </w:tc>
        <w:tc>
          <w:tcPr>
            <w:tcW w:w="182" w:type="pct"/>
            <w:shd w:val="clear" w:color="000000" w:fill="FFFFFF"/>
            <w:noWrap/>
            <w:vAlign w:val="center"/>
            <w:hideMark/>
          </w:tcPr>
          <w:p w14:paraId="6032212D" w14:textId="77777777" w:rsidR="00966065" w:rsidRPr="00AD4A5E" w:rsidRDefault="00966065" w:rsidP="00AD4A5E">
            <w:pPr>
              <w:pStyle w:val="TAH"/>
              <w:rPr>
                <w:sz w:val="16"/>
                <w:szCs w:val="16"/>
                <w:lang w:val="fr-FR" w:eastAsia="fr-FR"/>
              </w:rPr>
            </w:pPr>
            <w:r w:rsidRPr="00AD4A5E">
              <w:rPr>
                <w:sz w:val="16"/>
                <w:szCs w:val="16"/>
                <w:lang w:val="fr-FR" w:eastAsia="fr-FR"/>
              </w:rPr>
              <w:t>32</w:t>
            </w:r>
          </w:p>
        </w:tc>
        <w:tc>
          <w:tcPr>
            <w:tcW w:w="182" w:type="pct"/>
            <w:shd w:val="clear" w:color="000000" w:fill="FFFFFF"/>
            <w:noWrap/>
            <w:vAlign w:val="center"/>
            <w:hideMark/>
          </w:tcPr>
          <w:p w14:paraId="7E2FA2F8" w14:textId="77777777" w:rsidR="00966065" w:rsidRPr="00AD4A5E" w:rsidRDefault="00966065" w:rsidP="00AD4A5E">
            <w:pPr>
              <w:pStyle w:val="TAH"/>
              <w:rPr>
                <w:sz w:val="16"/>
                <w:szCs w:val="16"/>
                <w:lang w:val="fr-FR" w:eastAsia="fr-FR"/>
              </w:rPr>
            </w:pPr>
            <w:r w:rsidRPr="00AD4A5E">
              <w:rPr>
                <w:sz w:val="16"/>
                <w:szCs w:val="16"/>
                <w:lang w:val="fr-FR" w:eastAsia="fr-FR"/>
              </w:rPr>
              <w:t>34</w:t>
            </w:r>
          </w:p>
        </w:tc>
        <w:tc>
          <w:tcPr>
            <w:tcW w:w="182" w:type="pct"/>
            <w:shd w:val="clear" w:color="000000" w:fill="FFFFFF"/>
            <w:noWrap/>
            <w:vAlign w:val="center"/>
            <w:hideMark/>
          </w:tcPr>
          <w:p w14:paraId="048C0C51" w14:textId="77777777" w:rsidR="00966065" w:rsidRPr="00AD4A5E" w:rsidRDefault="00966065" w:rsidP="00AD4A5E">
            <w:pPr>
              <w:pStyle w:val="TAH"/>
              <w:rPr>
                <w:sz w:val="16"/>
                <w:szCs w:val="16"/>
                <w:lang w:val="fr-FR" w:eastAsia="fr-FR"/>
              </w:rPr>
            </w:pPr>
            <w:r w:rsidRPr="00AD4A5E">
              <w:rPr>
                <w:sz w:val="16"/>
                <w:szCs w:val="16"/>
                <w:lang w:val="fr-FR" w:eastAsia="fr-FR"/>
              </w:rPr>
              <w:t>36</w:t>
            </w:r>
          </w:p>
        </w:tc>
        <w:tc>
          <w:tcPr>
            <w:tcW w:w="182" w:type="pct"/>
            <w:shd w:val="clear" w:color="000000" w:fill="FFFFFF"/>
            <w:noWrap/>
            <w:vAlign w:val="center"/>
            <w:hideMark/>
          </w:tcPr>
          <w:p w14:paraId="0BC13B99" w14:textId="77777777" w:rsidR="00966065" w:rsidRPr="00AD4A5E" w:rsidRDefault="00966065" w:rsidP="00AD4A5E">
            <w:pPr>
              <w:pStyle w:val="TAH"/>
              <w:rPr>
                <w:sz w:val="16"/>
                <w:szCs w:val="16"/>
                <w:lang w:val="fr-FR" w:eastAsia="fr-FR"/>
              </w:rPr>
            </w:pPr>
            <w:r w:rsidRPr="00AD4A5E">
              <w:rPr>
                <w:sz w:val="16"/>
                <w:szCs w:val="16"/>
                <w:lang w:val="fr-FR" w:eastAsia="fr-FR"/>
              </w:rPr>
              <w:t>38</w:t>
            </w:r>
          </w:p>
        </w:tc>
        <w:tc>
          <w:tcPr>
            <w:tcW w:w="182" w:type="pct"/>
            <w:shd w:val="clear" w:color="000000" w:fill="FFFFFF"/>
            <w:noWrap/>
            <w:vAlign w:val="center"/>
            <w:hideMark/>
          </w:tcPr>
          <w:p w14:paraId="0F180A97" w14:textId="77777777" w:rsidR="00966065" w:rsidRPr="00AD4A5E" w:rsidRDefault="00966065" w:rsidP="00AD4A5E">
            <w:pPr>
              <w:pStyle w:val="TAH"/>
              <w:rPr>
                <w:sz w:val="16"/>
                <w:szCs w:val="16"/>
                <w:lang w:val="fr-FR" w:eastAsia="fr-FR"/>
              </w:rPr>
            </w:pPr>
            <w:r w:rsidRPr="00AD4A5E">
              <w:rPr>
                <w:sz w:val="16"/>
                <w:szCs w:val="16"/>
                <w:lang w:val="fr-FR" w:eastAsia="fr-FR"/>
              </w:rPr>
              <w:t>40</w:t>
            </w:r>
          </w:p>
        </w:tc>
      </w:tr>
      <w:tr w:rsidR="001E3D6C" w:rsidRPr="004F075A" w14:paraId="7427B388" w14:textId="77777777" w:rsidTr="00512853">
        <w:trPr>
          <w:trHeight w:val="288"/>
        </w:trPr>
        <w:tc>
          <w:tcPr>
            <w:tcW w:w="398" w:type="pct"/>
            <w:vMerge w:val="restart"/>
            <w:shd w:val="clear" w:color="000000" w:fill="FFFFFF"/>
            <w:vAlign w:val="center"/>
            <w:hideMark/>
          </w:tcPr>
          <w:p w14:paraId="47B109A2" w14:textId="77777777" w:rsidR="00966065" w:rsidRPr="00AD4A5E" w:rsidRDefault="00966065" w:rsidP="00AD4A5E">
            <w:pPr>
              <w:pStyle w:val="TAC"/>
              <w:rPr>
                <w:sz w:val="16"/>
                <w:szCs w:val="16"/>
                <w:lang w:val="fr-FR" w:eastAsia="fr-FR"/>
              </w:rPr>
            </w:pPr>
            <w:r w:rsidRPr="00AD4A5E">
              <w:rPr>
                <w:sz w:val="16"/>
                <w:szCs w:val="16"/>
                <w:lang w:val="fr-FR" w:eastAsia="fr-FR"/>
              </w:rPr>
              <w:t>Throughput Loss</w:t>
            </w:r>
          </w:p>
        </w:tc>
        <w:tc>
          <w:tcPr>
            <w:tcW w:w="294" w:type="pct"/>
            <w:vMerge w:val="restart"/>
            <w:shd w:val="clear" w:color="000000" w:fill="FFFFFF"/>
            <w:noWrap/>
            <w:vAlign w:val="center"/>
            <w:hideMark/>
          </w:tcPr>
          <w:p w14:paraId="6DCB6517" w14:textId="77777777" w:rsidR="00966065" w:rsidRPr="00AD4A5E" w:rsidRDefault="00966065" w:rsidP="00AD4A5E">
            <w:pPr>
              <w:pStyle w:val="TAC"/>
              <w:rPr>
                <w:sz w:val="16"/>
                <w:szCs w:val="16"/>
                <w:lang w:val="fr-FR" w:eastAsia="fr-FR"/>
              </w:rPr>
            </w:pPr>
            <w:r w:rsidRPr="00AD4A5E">
              <w:rPr>
                <w:sz w:val="16"/>
                <w:szCs w:val="16"/>
                <w:lang w:val="fr-FR" w:eastAsia="fr-FR"/>
              </w:rPr>
              <w:t>Average</w:t>
            </w:r>
          </w:p>
        </w:tc>
        <w:tc>
          <w:tcPr>
            <w:tcW w:w="332" w:type="pct"/>
            <w:shd w:val="clear" w:color="000000" w:fill="FFFFFF"/>
            <w:noWrap/>
            <w:vAlign w:val="center"/>
            <w:hideMark/>
          </w:tcPr>
          <w:p w14:paraId="2EF20A02" w14:textId="77777777" w:rsidR="00966065" w:rsidRPr="00AD4A5E" w:rsidRDefault="00966065" w:rsidP="00AD4A5E">
            <w:pPr>
              <w:pStyle w:val="TAC"/>
              <w:rPr>
                <w:sz w:val="16"/>
                <w:szCs w:val="16"/>
                <w:lang w:val="fr-FR" w:eastAsia="fr-FR"/>
              </w:rPr>
            </w:pPr>
            <w:r w:rsidRPr="00AD4A5E">
              <w:rPr>
                <w:sz w:val="16"/>
                <w:szCs w:val="16"/>
                <w:lang w:val="fr-FR" w:eastAsia="fr-FR"/>
              </w:rPr>
              <w:t>ZTE</w:t>
            </w:r>
          </w:p>
        </w:tc>
        <w:tc>
          <w:tcPr>
            <w:tcW w:w="213" w:type="pct"/>
            <w:shd w:val="clear" w:color="000000" w:fill="FFFFFF"/>
            <w:noWrap/>
            <w:vAlign w:val="center"/>
            <w:hideMark/>
          </w:tcPr>
          <w:p w14:paraId="1676C2E0"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651EBE2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6772A407"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340B9F06"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3CE0740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9D0425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158E62A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126C0A26"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55CE06F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5BEEA758"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6D96C4D7"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4C0A5F32"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44F2DB01"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33C8870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2EF13DA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77D74A9E"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19568184"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26B37102"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4D031B37"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B37DD62"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7934A841"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r>
      <w:tr w:rsidR="00966065" w:rsidRPr="004F075A" w14:paraId="049C48D9" w14:textId="77777777" w:rsidTr="00512853">
        <w:trPr>
          <w:trHeight w:val="288"/>
        </w:trPr>
        <w:tc>
          <w:tcPr>
            <w:tcW w:w="398" w:type="pct"/>
            <w:vMerge/>
            <w:vAlign w:val="center"/>
            <w:hideMark/>
          </w:tcPr>
          <w:p w14:paraId="321F543B" w14:textId="77777777" w:rsidR="00966065" w:rsidRPr="00AD4A5E" w:rsidRDefault="00966065" w:rsidP="00AD4A5E">
            <w:pPr>
              <w:pStyle w:val="TAC"/>
              <w:rPr>
                <w:sz w:val="16"/>
                <w:szCs w:val="16"/>
                <w:lang w:val="fr-FR" w:eastAsia="fr-FR"/>
              </w:rPr>
            </w:pPr>
          </w:p>
        </w:tc>
        <w:tc>
          <w:tcPr>
            <w:tcW w:w="294" w:type="pct"/>
            <w:vMerge/>
            <w:vAlign w:val="center"/>
            <w:hideMark/>
          </w:tcPr>
          <w:p w14:paraId="76EF1D98" w14:textId="77777777" w:rsidR="00966065" w:rsidRPr="00AD4A5E" w:rsidRDefault="00966065" w:rsidP="00AD4A5E">
            <w:pPr>
              <w:pStyle w:val="TAC"/>
              <w:rPr>
                <w:sz w:val="16"/>
                <w:szCs w:val="16"/>
                <w:lang w:val="fr-FR" w:eastAsia="fr-FR"/>
              </w:rPr>
            </w:pPr>
          </w:p>
        </w:tc>
        <w:tc>
          <w:tcPr>
            <w:tcW w:w="332" w:type="pct"/>
            <w:shd w:val="clear" w:color="000000" w:fill="FFFFFF"/>
            <w:noWrap/>
            <w:vAlign w:val="center"/>
            <w:hideMark/>
          </w:tcPr>
          <w:p w14:paraId="4E4F38F8"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213" w:type="pct"/>
            <w:shd w:val="clear" w:color="000000" w:fill="FFFFFF"/>
            <w:noWrap/>
            <w:vAlign w:val="center"/>
            <w:hideMark/>
          </w:tcPr>
          <w:p w14:paraId="50495989" w14:textId="77777777" w:rsidR="00966065" w:rsidRPr="00410828" w:rsidRDefault="00966065" w:rsidP="00410828">
            <w:pPr>
              <w:pStyle w:val="TAC"/>
              <w:rPr>
                <w:sz w:val="16"/>
                <w:szCs w:val="16"/>
                <w:lang w:val="fr-FR" w:eastAsia="fr-FR"/>
              </w:rPr>
            </w:pPr>
            <w:r w:rsidRPr="00410828">
              <w:rPr>
                <w:sz w:val="16"/>
                <w:szCs w:val="16"/>
                <w:lang w:val="fr-FR" w:eastAsia="fr-FR"/>
              </w:rPr>
              <w:t>19,38</w:t>
            </w:r>
          </w:p>
        </w:tc>
        <w:tc>
          <w:tcPr>
            <w:tcW w:w="213" w:type="pct"/>
            <w:shd w:val="clear" w:color="000000" w:fill="FFFFFF"/>
            <w:noWrap/>
            <w:vAlign w:val="center"/>
            <w:hideMark/>
          </w:tcPr>
          <w:p w14:paraId="28FCB5A3" w14:textId="77777777" w:rsidR="00966065" w:rsidRPr="00410828" w:rsidRDefault="00966065" w:rsidP="00410828">
            <w:pPr>
              <w:pStyle w:val="TAC"/>
              <w:rPr>
                <w:sz w:val="16"/>
                <w:szCs w:val="16"/>
                <w:lang w:val="fr-FR" w:eastAsia="fr-FR"/>
              </w:rPr>
            </w:pPr>
            <w:r w:rsidRPr="00410828">
              <w:rPr>
                <w:sz w:val="16"/>
                <w:szCs w:val="16"/>
                <w:lang w:val="fr-FR" w:eastAsia="fr-FR"/>
              </w:rPr>
              <w:t>17,14</w:t>
            </w:r>
          </w:p>
        </w:tc>
        <w:tc>
          <w:tcPr>
            <w:tcW w:w="213" w:type="pct"/>
            <w:shd w:val="clear" w:color="000000" w:fill="FFFFFF"/>
            <w:noWrap/>
            <w:vAlign w:val="center"/>
            <w:hideMark/>
          </w:tcPr>
          <w:p w14:paraId="01D0F207" w14:textId="77777777" w:rsidR="00966065" w:rsidRPr="00410828" w:rsidRDefault="00966065" w:rsidP="00410828">
            <w:pPr>
              <w:pStyle w:val="TAC"/>
              <w:rPr>
                <w:sz w:val="16"/>
                <w:szCs w:val="16"/>
                <w:lang w:val="fr-FR" w:eastAsia="fr-FR"/>
              </w:rPr>
            </w:pPr>
            <w:r w:rsidRPr="00410828">
              <w:rPr>
                <w:sz w:val="16"/>
                <w:szCs w:val="16"/>
                <w:lang w:val="fr-FR" w:eastAsia="fr-FR"/>
              </w:rPr>
              <w:t>14,90</w:t>
            </w:r>
          </w:p>
        </w:tc>
        <w:tc>
          <w:tcPr>
            <w:tcW w:w="213" w:type="pct"/>
            <w:shd w:val="clear" w:color="000000" w:fill="FFFFFF"/>
            <w:noWrap/>
            <w:vAlign w:val="center"/>
            <w:hideMark/>
          </w:tcPr>
          <w:p w14:paraId="47E1B8C8" w14:textId="77777777" w:rsidR="00966065" w:rsidRPr="00410828" w:rsidRDefault="00966065" w:rsidP="00410828">
            <w:pPr>
              <w:pStyle w:val="TAC"/>
              <w:rPr>
                <w:sz w:val="16"/>
                <w:szCs w:val="16"/>
                <w:lang w:val="fr-FR" w:eastAsia="fr-FR"/>
              </w:rPr>
            </w:pPr>
            <w:r w:rsidRPr="00410828">
              <w:rPr>
                <w:sz w:val="16"/>
                <w:szCs w:val="16"/>
                <w:lang w:val="fr-FR" w:eastAsia="fr-FR"/>
              </w:rPr>
              <w:t>12,67</w:t>
            </w:r>
          </w:p>
        </w:tc>
        <w:tc>
          <w:tcPr>
            <w:tcW w:w="213" w:type="pct"/>
            <w:shd w:val="clear" w:color="000000" w:fill="FFFFFF"/>
            <w:noWrap/>
            <w:vAlign w:val="center"/>
            <w:hideMark/>
          </w:tcPr>
          <w:p w14:paraId="397A9A04" w14:textId="77777777" w:rsidR="00966065" w:rsidRPr="00410828" w:rsidRDefault="00966065" w:rsidP="00410828">
            <w:pPr>
              <w:pStyle w:val="TAC"/>
              <w:rPr>
                <w:sz w:val="16"/>
                <w:szCs w:val="16"/>
                <w:lang w:val="fr-FR" w:eastAsia="fr-FR"/>
              </w:rPr>
            </w:pPr>
            <w:r w:rsidRPr="00410828">
              <w:rPr>
                <w:sz w:val="16"/>
                <w:szCs w:val="16"/>
                <w:lang w:val="fr-FR" w:eastAsia="fr-FR"/>
              </w:rPr>
              <w:t>10,43</w:t>
            </w:r>
          </w:p>
        </w:tc>
        <w:tc>
          <w:tcPr>
            <w:tcW w:w="182" w:type="pct"/>
            <w:shd w:val="clear" w:color="000000" w:fill="FFFFFF"/>
            <w:noWrap/>
            <w:vAlign w:val="center"/>
            <w:hideMark/>
          </w:tcPr>
          <w:p w14:paraId="2F734F44" w14:textId="77777777" w:rsidR="00966065" w:rsidRPr="00410828" w:rsidRDefault="00966065" w:rsidP="00410828">
            <w:pPr>
              <w:pStyle w:val="TAC"/>
              <w:rPr>
                <w:sz w:val="16"/>
                <w:szCs w:val="16"/>
                <w:lang w:val="fr-FR" w:eastAsia="fr-FR"/>
              </w:rPr>
            </w:pPr>
            <w:r w:rsidRPr="00410828">
              <w:rPr>
                <w:sz w:val="16"/>
                <w:szCs w:val="16"/>
                <w:lang w:val="fr-FR" w:eastAsia="fr-FR"/>
              </w:rPr>
              <w:t>8,19</w:t>
            </w:r>
          </w:p>
        </w:tc>
        <w:tc>
          <w:tcPr>
            <w:tcW w:w="182" w:type="pct"/>
            <w:shd w:val="clear" w:color="000000" w:fill="FFFFFF"/>
            <w:noWrap/>
            <w:vAlign w:val="center"/>
            <w:hideMark/>
          </w:tcPr>
          <w:p w14:paraId="75B4A5F0" w14:textId="77777777" w:rsidR="00966065" w:rsidRPr="00410828" w:rsidRDefault="00966065" w:rsidP="00410828">
            <w:pPr>
              <w:pStyle w:val="TAC"/>
              <w:rPr>
                <w:sz w:val="16"/>
                <w:szCs w:val="16"/>
                <w:lang w:val="fr-FR" w:eastAsia="fr-FR"/>
              </w:rPr>
            </w:pPr>
            <w:r w:rsidRPr="00410828">
              <w:rPr>
                <w:sz w:val="16"/>
                <w:szCs w:val="16"/>
                <w:lang w:val="fr-FR" w:eastAsia="fr-FR"/>
              </w:rPr>
              <w:t>7,00</w:t>
            </w:r>
          </w:p>
        </w:tc>
        <w:tc>
          <w:tcPr>
            <w:tcW w:w="182" w:type="pct"/>
            <w:shd w:val="clear" w:color="000000" w:fill="FFFFFF"/>
            <w:noWrap/>
            <w:vAlign w:val="center"/>
            <w:hideMark/>
          </w:tcPr>
          <w:p w14:paraId="2E4ED7E8" w14:textId="77777777" w:rsidR="00966065" w:rsidRPr="00410828" w:rsidRDefault="00966065" w:rsidP="00410828">
            <w:pPr>
              <w:pStyle w:val="TAC"/>
              <w:rPr>
                <w:sz w:val="16"/>
                <w:szCs w:val="16"/>
                <w:lang w:val="fr-FR" w:eastAsia="fr-FR"/>
              </w:rPr>
            </w:pPr>
            <w:r w:rsidRPr="00410828">
              <w:rPr>
                <w:sz w:val="16"/>
                <w:szCs w:val="16"/>
                <w:lang w:val="fr-FR" w:eastAsia="fr-FR"/>
              </w:rPr>
              <w:t>5,80</w:t>
            </w:r>
          </w:p>
        </w:tc>
        <w:tc>
          <w:tcPr>
            <w:tcW w:w="182" w:type="pct"/>
            <w:shd w:val="clear" w:color="000000" w:fill="FFFFFF"/>
            <w:noWrap/>
            <w:vAlign w:val="center"/>
            <w:hideMark/>
          </w:tcPr>
          <w:p w14:paraId="21BDB287" w14:textId="77777777" w:rsidR="00966065" w:rsidRPr="00410828" w:rsidRDefault="00966065" w:rsidP="00410828">
            <w:pPr>
              <w:pStyle w:val="TAC"/>
              <w:rPr>
                <w:sz w:val="16"/>
                <w:szCs w:val="16"/>
                <w:lang w:val="fr-FR" w:eastAsia="fr-FR"/>
              </w:rPr>
            </w:pPr>
            <w:r w:rsidRPr="00410828">
              <w:rPr>
                <w:sz w:val="16"/>
                <w:szCs w:val="16"/>
                <w:lang w:val="fr-FR" w:eastAsia="fr-FR"/>
              </w:rPr>
              <w:t>4,61</w:t>
            </w:r>
          </w:p>
        </w:tc>
        <w:tc>
          <w:tcPr>
            <w:tcW w:w="182" w:type="pct"/>
            <w:shd w:val="clear" w:color="000000" w:fill="FFFFFF"/>
            <w:noWrap/>
            <w:vAlign w:val="center"/>
            <w:hideMark/>
          </w:tcPr>
          <w:p w14:paraId="0576B751" w14:textId="77777777" w:rsidR="00966065" w:rsidRPr="00410828" w:rsidRDefault="00966065" w:rsidP="00410828">
            <w:pPr>
              <w:pStyle w:val="TAC"/>
              <w:rPr>
                <w:sz w:val="16"/>
                <w:szCs w:val="16"/>
                <w:lang w:val="fr-FR" w:eastAsia="fr-FR"/>
              </w:rPr>
            </w:pPr>
            <w:r w:rsidRPr="00410828">
              <w:rPr>
                <w:sz w:val="16"/>
                <w:szCs w:val="16"/>
                <w:lang w:val="fr-FR" w:eastAsia="fr-FR"/>
              </w:rPr>
              <w:t>3,41</w:t>
            </w:r>
          </w:p>
        </w:tc>
        <w:tc>
          <w:tcPr>
            <w:tcW w:w="182" w:type="pct"/>
            <w:shd w:val="clear" w:color="000000" w:fill="FFFFFF"/>
            <w:noWrap/>
            <w:vAlign w:val="center"/>
            <w:hideMark/>
          </w:tcPr>
          <w:p w14:paraId="366362D6" w14:textId="77777777" w:rsidR="00966065" w:rsidRPr="00410828" w:rsidRDefault="00966065" w:rsidP="00410828">
            <w:pPr>
              <w:pStyle w:val="TAC"/>
              <w:rPr>
                <w:sz w:val="16"/>
                <w:szCs w:val="16"/>
                <w:lang w:val="fr-FR" w:eastAsia="fr-FR"/>
              </w:rPr>
            </w:pPr>
            <w:r w:rsidRPr="00410828">
              <w:rPr>
                <w:sz w:val="16"/>
                <w:szCs w:val="16"/>
                <w:lang w:val="fr-FR" w:eastAsia="fr-FR"/>
              </w:rPr>
              <w:t>2,22</w:t>
            </w:r>
          </w:p>
        </w:tc>
        <w:tc>
          <w:tcPr>
            <w:tcW w:w="182" w:type="pct"/>
            <w:shd w:val="clear" w:color="000000" w:fill="FFFFFF"/>
            <w:noWrap/>
            <w:vAlign w:val="center"/>
            <w:hideMark/>
          </w:tcPr>
          <w:p w14:paraId="1DD37F5D" w14:textId="77777777" w:rsidR="00966065" w:rsidRPr="00410828" w:rsidRDefault="00966065" w:rsidP="00410828">
            <w:pPr>
              <w:pStyle w:val="TAC"/>
              <w:rPr>
                <w:sz w:val="16"/>
                <w:szCs w:val="16"/>
                <w:lang w:val="fr-FR" w:eastAsia="fr-FR"/>
              </w:rPr>
            </w:pPr>
            <w:r w:rsidRPr="00410828">
              <w:rPr>
                <w:sz w:val="16"/>
                <w:szCs w:val="16"/>
                <w:lang w:val="fr-FR" w:eastAsia="fr-FR"/>
              </w:rPr>
              <w:t>1,86</w:t>
            </w:r>
          </w:p>
        </w:tc>
        <w:tc>
          <w:tcPr>
            <w:tcW w:w="182" w:type="pct"/>
            <w:shd w:val="clear" w:color="000000" w:fill="FFFFFF"/>
            <w:noWrap/>
            <w:vAlign w:val="center"/>
            <w:hideMark/>
          </w:tcPr>
          <w:p w14:paraId="55C9E189" w14:textId="77777777" w:rsidR="00966065" w:rsidRPr="00410828" w:rsidRDefault="00966065" w:rsidP="00410828">
            <w:pPr>
              <w:pStyle w:val="TAC"/>
              <w:rPr>
                <w:sz w:val="16"/>
                <w:szCs w:val="16"/>
                <w:lang w:val="fr-FR" w:eastAsia="fr-FR"/>
              </w:rPr>
            </w:pPr>
            <w:r w:rsidRPr="00410828">
              <w:rPr>
                <w:sz w:val="16"/>
                <w:szCs w:val="16"/>
                <w:lang w:val="fr-FR" w:eastAsia="fr-FR"/>
              </w:rPr>
              <w:t>1,50</w:t>
            </w:r>
          </w:p>
        </w:tc>
        <w:tc>
          <w:tcPr>
            <w:tcW w:w="182" w:type="pct"/>
            <w:shd w:val="clear" w:color="000000" w:fill="FFFFFF"/>
            <w:noWrap/>
            <w:vAlign w:val="center"/>
            <w:hideMark/>
          </w:tcPr>
          <w:p w14:paraId="3CDE1AF0" w14:textId="77777777" w:rsidR="00966065" w:rsidRPr="00410828" w:rsidRDefault="00966065" w:rsidP="00410828">
            <w:pPr>
              <w:pStyle w:val="TAC"/>
              <w:rPr>
                <w:sz w:val="16"/>
                <w:szCs w:val="16"/>
                <w:lang w:val="fr-FR" w:eastAsia="fr-FR"/>
              </w:rPr>
            </w:pPr>
            <w:r w:rsidRPr="00410828">
              <w:rPr>
                <w:sz w:val="16"/>
                <w:szCs w:val="16"/>
                <w:lang w:val="fr-FR" w:eastAsia="fr-FR"/>
              </w:rPr>
              <w:t>1,14</w:t>
            </w:r>
          </w:p>
        </w:tc>
        <w:tc>
          <w:tcPr>
            <w:tcW w:w="182" w:type="pct"/>
            <w:shd w:val="clear" w:color="000000" w:fill="FFFFFF"/>
            <w:noWrap/>
            <w:vAlign w:val="center"/>
            <w:hideMark/>
          </w:tcPr>
          <w:p w14:paraId="2FBC3EAF" w14:textId="77777777" w:rsidR="00966065" w:rsidRPr="00410828" w:rsidRDefault="00966065" w:rsidP="00410828">
            <w:pPr>
              <w:pStyle w:val="TAC"/>
              <w:rPr>
                <w:sz w:val="16"/>
                <w:szCs w:val="16"/>
                <w:lang w:val="fr-FR" w:eastAsia="fr-FR"/>
              </w:rPr>
            </w:pPr>
            <w:r w:rsidRPr="00410828">
              <w:rPr>
                <w:sz w:val="16"/>
                <w:szCs w:val="16"/>
                <w:lang w:val="fr-FR" w:eastAsia="fr-FR"/>
              </w:rPr>
              <w:t>0,78</w:t>
            </w:r>
          </w:p>
        </w:tc>
        <w:tc>
          <w:tcPr>
            <w:tcW w:w="182" w:type="pct"/>
            <w:shd w:val="clear" w:color="000000" w:fill="FFFFFF"/>
            <w:noWrap/>
            <w:vAlign w:val="center"/>
            <w:hideMark/>
          </w:tcPr>
          <w:p w14:paraId="63BD7CB7" w14:textId="77777777" w:rsidR="00966065" w:rsidRPr="00410828" w:rsidRDefault="00966065" w:rsidP="00410828">
            <w:pPr>
              <w:pStyle w:val="TAC"/>
              <w:rPr>
                <w:sz w:val="16"/>
                <w:szCs w:val="16"/>
                <w:lang w:val="fr-FR" w:eastAsia="fr-FR"/>
              </w:rPr>
            </w:pPr>
            <w:r w:rsidRPr="00410828">
              <w:rPr>
                <w:sz w:val="16"/>
                <w:szCs w:val="16"/>
                <w:lang w:val="fr-FR" w:eastAsia="fr-FR"/>
              </w:rPr>
              <w:t>0,42</w:t>
            </w:r>
          </w:p>
        </w:tc>
        <w:tc>
          <w:tcPr>
            <w:tcW w:w="182" w:type="pct"/>
            <w:shd w:val="clear" w:color="000000" w:fill="FFFFFF"/>
            <w:noWrap/>
            <w:vAlign w:val="center"/>
            <w:hideMark/>
          </w:tcPr>
          <w:p w14:paraId="77665AB5" w14:textId="77777777" w:rsidR="00966065" w:rsidRPr="00410828" w:rsidRDefault="00966065" w:rsidP="00410828">
            <w:pPr>
              <w:pStyle w:val="TAC"/>
              <w:rPr>
                <w:sz w:val="16"/>
                <w:szCs w:val="16"/>
                <w:lang w:val="fr-FR" w:eastAsia="fr-FR"/>
              </w:rPr>
            </w:pPr>
            <w:r w:rsidRPr="00410828">
              <w:rPr>
                <w:sz w:val="16"/>
                <w:szCs w:val="16"/>
                <w:lang w:val="fr-FR" w:eastAsia="fr-FR"/>
              </w:rPr>
              <w:t>0,34</w:t>
            </w:r>
          </w:p>
        </w:tc>
        <w:tc>
          <w:tcPr>
            <w:tcW w:w="182" w:type="pct"/>
            <w:shd w:val="clear" w:color="000000" w:fill="FFFFFF"/>
            <w:noWrap/>
            <w:vAlign w:val="center"/>
            <w:hideMark/>
          </w:tcPr>
          <w:p w14:paraId="2CB2D6FA" w14:textId="77777777" w:rsidR="00966065" w:rsidRPr="00410828" w:rsidRDefault="00966065" w:rsidP="00410828">
            <w:pPr>
              <w:pStyle w:val="TAC"/>
              <w:rPr>
                <w:sz w:val="16"/>
                <w:szCs w:val="16"/>
                <w:lang w:val="fr-FR" w:eastAsia="fr-FR"/>
              </w:rPr>
            </w:pPr>
            <w:r w:rsidRPr="00410828">
              <w:rPr>
                <w:sz w:val="16"/>
                <w:szCs w:val="16"/>
                <w:lang w:val="fr-FR" w:eastAsia="fr-FR"/>
              </w:rPr>
              <w:t>0,27</w:t>
            </w:r>
          </w:p>
        </w:tc>
        <w:tc>
          <w:tcPr>
            <w:tcW w:w="182" w:type="pct"/>
            <w:shd w:val="clear" w:color="000000" w:fill="FFFFFF"/>
            <w:noWrap/>
            <w:vAlign w:val="center"/>
            <w:hideMark/>
          </w:tcPr>
          <w:p w14:paraId="63EE0D29" w14:textId="77777777" w:rsidR="00966065" w:rsidRPr="00410828" w:rsidRDefault="00966065" w:rsidP="00410828">
            <w:pPr>
              <w:pStyle w:val="TAC"/>
              <w:rPr>
                <w:sz w:val="16"/>
                <w:szCs w:val="16"/>
                <w:lang w:val="fr-FR" w:eastAsia="fr-FR"/>
              </w:rPr>
            </w:pPr>
            <w:r w:rsidRPr="00410828">
              <w:rPr>
                <w:sz w:val="16"/>
                <w:szCs w:val="16"/>
                <w:lang w:val="fr-FR" w:eastAsia="fr-FR"/>
              </w:rPr>
              <w:t>0,20</w:t>
            </w:r>
          </w:p>
        </w:tc>
        <w:tc>
          <w:tcPr>
            <w:tcW w:w="182" w:type="pct"/>
            <w:shd w:val="clear" w:color="000000" w:fill="FFFFFF"/>
            <w:noWrap/>
            <w:vAlign w:val="center"/>
            <w:hideMark/>
          </w:tcPr>
          <w:p w14:paraId="3E7BBDA7" w14:textId="77777777" w:rsidR="00966065" w:rsidRPr="00410828" w:rsidRDefault="00966065" w:rsidP="00410828">
            <w:pPr>
              <w:pStyle w:val="TAC"/>
              <w:rPr>
                <w:sz w:val="16"/>
                <w:szCs w:val="16"/>
                <w:lang w:val="fr-FR" w:eastAsia="fr-FR"/>
              </w:rPr>
            </w:pPr>
            <w:r w:rsidRPr="00410828">
              <w:rPr>
                <w:sz w:val="16"/>
                <w:szCs w:val="16"/>
                <w:lang w:val="fr-FR" w:eastAsia="fr-FR"/>
              </w:rPr>
              <w:t>0,12</w:t>
            </w:r>
          </w:p>
        </w:tc>
        <w:tc>
          <w:tcPr>
            <w:tcW w:w="182" w:type="pct"/>
            <w:shd w:val="clear" w:color="000000" w:fill="FFFFFF"/>
            <w:noWrap/>
            <w:vAlign w:val="center"/>
            <w:hideMark/>
          </w:tcPr>
          <w:p w14:paraId="2C278EC1" w14:textId="77777777" w:rsidR="00966065" w:rsidRPr="00410828" w:rsidRDefault="00966065" w:rsidP="00410828">
            <w:pPr>
              <w:pStyle w:val="TAC"/>
              <w:rPr>
                <w:sz w:val="16"/>
                <w:szCs w:val="16"/>
                <w:lang w:val="fr-FR" w:eastAsia="fr-FR"/>
              </w:rPr>
            </w:pPr>
            <w:r w:rsidRPr="00410828">
              <w:rPr>
                <w:sz w:val="16"/>
                <w:szCs w:val="16"/>
                <w:lang w:val="fr-FR" w:eastAsia="fr-FR"/>
              </w:rPr>
              <w:t>0,05</w:t>
            </w:r>
          </w:p>
        </w:tc>
      </w:tr>
      <w:tr w:rsidR="001E3D6C" w:rsidRPr="004F075A" w14:paraId="3DE148A5" w14:textId="77777777" w:rsidTr="00512853">
        <w:trPr>
          <w:trHeight w:val="288"/>
        </w:trPr>
        <w:tc>
          <w:tcPr>
            <w:tcW w:w="398" w:type="pct"/>
            <w:vMerge/>
            <w:vAlign w:val="center"/>
            <w:hideMark/>
          </w:tcPr>
          <w:p w14:paraId="7AA3724A" w14:textId="77777777" w:rsidR="00966065" w:rsidRPr="00AD4A5E" w:rsidRDefault="00966065" w:rsidP="00AD4A5E">
            <w:pPr>
              <w:pStyle w:val="TAC"/>
              <w:rPr>
                <w:sz w:val="16"/>
                <w:szCs w:val="16"/>
                <w:lang w:val="fr-FR" w:eastAsia="fr-FR"/>
              </w:rPr>
            </w:pPr>
          </w:p>
        </w:tc>
        <w:tc>
          <w:tcPr>
            <w:tcW w:w="294" w:type="pct"/>
            <w:shd w:val="clear" w:color="000000" w:fill="FFFFFF"/>
            <w:noWrap/>
            <w:vAlign w:val="center"/>
            <w:hideMark/>
          </w:tcPr>
          <w:p w14:paraId="6B646955" w14:textId="77777777" w:rsidR="00966065" w:rsidRPr="00AD4A5E" w:rsidRDefault="00966065" w:rsidP="00AD4A5E">
            <w:pPr>
              <w:pStyle w:val="TAC"/>
              <w:rPr>
                <w:sz w:val="16"/>
                <w:szCs w:val="16"/>
                <w:lang w:val="fr-FR" w:eastAsia="fr-FR"/>
              </w:rPr>
            </w:pPr>
            <w:r w:rsidRPr="00AD4A5E">
              <w:rPr>
                <w:sz w:val="16"/>
                <w:szCs w:val="16"/>
                <w:lang w:val="fr-FR" w:eastAsia="fr-FR"/>
              </w:rPr>
              <w:t>5%-tile</w:t>
            </w:r>
          </w:p>
        </w:tc>
        <w:tc>
          <w:tcPr>
            <w:tcW w:w="332" w:type="pct"/>
            <w:shd w:val="clear" w:color="000000" w:fill="FFFFFF"/>
            <w:noWrap/>
            <w:vAlign w:val="center"/>
            <w:hideMark/>
          </w:tcPr>
          <w:p w14:paraId="0629C3D0" w14:textId="77777777" w:rsidR="00966065" w:rsidRPr="00AD4A5E" w:rsidRDefault="00966065" w:rsidP="00AD4A5E">
            <w:pPr>
              <w:pStyle w:val="TAC"/>
              <w:rPr>
                <w:sz w:val="16"/>
                <w:szCs w:val="16"/>
                <w:lang w:val="fr-FR" w:eastAsia="fr-FR"/>
              </w:rPr>
            </w:pPr>
            <w:r w:rsidRPr="00AD4A5E">
              <w:rPr>
                <w:sz w:val="16"/>
                <w:szCs w:val="16"/>
                <w:lang w:val="fr-FR" w:eastAsia="fr-FR"/>
              </w:rPr>
              <w:t>ZTE</w:t>
            </w:r>
          </w:p>
        </w:tc>
        <w:tc>
          <w:tcPr>
            <w:tcW w:w="213" w:type="pct"/>
            <w:shd w:val="clear" w:color="000000" w:fill="FFFFFF"/>
            <w:noWrap/>
            <w:vAlign w:val="center"/>
            <w:hideMark/>
          </w:tcPr>
          <w:p w14:paraId="0B49C5A0"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282F5468"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3AC5E5FC"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5514C3F8"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18AEEF9E"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A2B30CE"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35FC0F5A"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21E5B23C"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3F366AA"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2BB64A72"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B52C438"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13E52C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4EFADCE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8FA9698"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106FF507"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3217BCA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53ADF5F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53C2CD24"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7344BCE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2F111B61"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3E542A23"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r>
    </w:tbl>
    <w:p w14:paraId="06ACCA2C" w14:textId="77777777" w:rsidR="00966065" w:rsidRDefault="00966065" w:rsidP="00966065">
      <w:pPr>
        <w:rPr>
          <w:lang w:eastAsia="zh-CN"/>
        </w:rPr>
      </w:pPr>
    </w:p>
    <w:p w14:paraId="2DD4A080" w14:textId="77777777" w:rsidR="00966065" w:rsidRDefault="00966065" w:rsidP="00966065">
      <w:pPr>
        <w:rPr>
          <w:lang w:eastAsia="zh-CN"/>
        </w:rPr>
      </w:pPr>
      <w:r>
        <w:rPr>
          <w:lang w:eastAsia="zh-CN"/>
        </w:rPr>
        <w:t>The following values were also reported by the companies for GEO at 25° elevation angle, with UE NF= 2.5dB and UE height 1.5m (corresponding to L-ESIM).</w:t>
      </w:r>
    </w:p>
    <w:p w14:paraId="511E0FE9" w14:textId="77777777" w:rsidR="00966065" w:rsidRDefault="00966065" w:rsidP="00966065">
      <w:pPr>
        <w:pStyle w:val="TH"/>
        <w:rPr>
          <w:lang w:eastAsia="zh-CN"/>
        </w:rPr>
      </w:pPr>
      <w:r>
        <w:t>Table 6a.4.8-8</w:t>
      </w:r>
      <w:r w:rsidRPr="007A6ED1">
        <w:t xml:space="preserve"> Simulation results for averag</w:t>
      </w:r>
      <w:r>
        <w:t>e throughput loss for Scenario 8</w:t>
      </w:r>
      <w:r w:rsidRPr="007A6ED1">
        <w:t>a - NTN GEO</w:t>
      </w:r>
      <w:r>
        <w:t xml:space="preserve"> 25° elevation angle</w:t>
      </w:r>
    </w:p>
    <w:tbl>
      <w:tblPr>
        <w:tblW w:w="5000" w:type="pct"/>
        <w:tblCellMar>
          <w:left w:w="70" w:type="dxa"/>
          <w:right w:w="70" w:type="dxa"/>
        </w:tblCellMar>
        <w:tblLook w:val="04A0" w:firstRow="1" w:lastRow="0" w:firstColumn="1" w:lastColumn="0" w:noHBand="0" w:noVBand="1"/>
      </w:tblPr>
      <w:tblGrid>
        <w:gridCol w:w="671"/>
        <w:gridCol w:w="527"/>
        <w:gridCol w:w="613"/>
        <w:gridCol w:w="400"/>
        <w:gridCol w:w="399"/>
        <w:gridCol w:w="399"/>
        <w:gridCol w:w="399"/>
        <w:gridCol w:w="399"/>
        <w:gridCol w:w="399"/>
        <w:gridCol w:w="399"/>
        <w:gridCol w:w="399"/>
        <w:gridCol w:w="399"/>
        <w:gridCol w:w="399"/>
        <w:gridCol w:w="399"/>
        <w:gridCol w:w="342"/>
        <w:gridCol w:w="342"/>
        <w:gridCol w:w="342"/>
        <w:gridCol w:w="342"/>
        <w:gridCol w:w="342"/>
        <w:gridCol w:w="342"/>
        <w:gridCol w:w="342"/>
        <w:gridCol w:w="342"/>
        <w:gridCol w:w="342"/>
        <w:gridCol w:w="342"/>
      </w:tblGrid>
      <w:tr w:rsidR="001E3D6C" w:rsidRPr="00865944" w14:paraId="10F970B3" w14:textId="77777777" w:rsidTr="00512853">
        <w:trPr>
          <w:trHeight w:val="288"/>
        </w:trPr>
        <w:tc>
          <w:tcPr>
            <w:tcW w:w="664"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09554D71"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19" w:type="pct"/>
            <w:tcBorders>
              <w:top w:val="single" w:sz="8" w:space="0" w:color="auto"/>
              <w:left w:val="nil"/>
              <w:bottom w:val="single" w:sz="4" w:space="0" w:color="auto"/>
              <w:right w:val="nil"/>
            </w:tcBorders>
            <w:shd w:val="clear" w:color="000000" w:fill="FFFFFF"/>
            <w:noWrap/>
            <w:vAlign w:val="center"/>
            <w:hideMark/>
          </w:tcPr>
          <w:p w14:paraId="28889BD4"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20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1BCEDB33" w14:textId="77777777" w:rsidR="00966065" w:rsidRPr="00AD4A5E" w:rsidRDefault="00966065" w:rsidP="00AD4A5E">
            <w:pPr>
              <w:pStyle w:val="TAH"/>
              <w:rPr>
                <w:sz w:val="16"/>
                <w:szCs w:val="16"/>
                <w:lang w:val="fr-FR" w:eastAsia="fr-FR"/>
              </w:rPr>
            </w:pPr>
            <w:r w:rsidRPr="00AD4A5E">
              <w:rPr>
                <w:sz w:val="16"/>
                <w:szCs w:val="16"/>
                <w:lang w:val="fr-FR" w:eastAsia="fr-FR"/>
              </w:rPr>
              <w:t>0</w:t>
            </w:r>
          </w:p>
        </w:tc>
        <w:tc>
          <w:tcPr>
            <w:tcW w:w="206" w:type="pct"/>
            <w:tcBorders>
              <w:top w:val="single" w:sz="8" w:space="0" w:color="auto"/>
              <w:left w:val="nil"/>
              <w:bottom w:val="single" w:sz="4" w:space="0" w:color="auto"/>
              <w:right w:val="single" w:sz="4" w:space="0" w:color="auto"/>
            </w:tcBorders>
            <w:shd w:val="clear" w:color="000000" w:fill="FFFFFF"/>
            <w:noWrap/>
            <w:vAlign w:val="center"/>
            <w:hideMark/>
          </w:tcPr>
          <w:p w14:paraId="69BBFC6E" w14:textId="77777777" w:rsidR="00966065" w:rsidRPr="00AD4A5E" w:rsidRDefault="00966065" w:rsidP="00AD4A5E">
            <w:pPr>
              <w:pStyle w:val="TAH"/>
              <w:rPr>
                <w:sz w:val="16"/>
                <w:szCs w:val="16"/>
                <w:lang w:val="fr-FR" w:eastAsia="fr-FR"/>
              </w:rPr>
            </w:pPr>
            <w:r w:rsidRPr="00AD4A5E">
              <w:rPr>
                <w:sz w:val="16"/>
                <w:szCs w:val="16"/>
                <w:lang w:val="fr-FR" w:eastAsia="fr-FR"/>
              </w:rPr>
              <w:t>2</w:t>
            </w:r>
          </w:p>
        </w:tc>
        <w:tc>
          <w:tcPr>
            <w:tcW w:w="206" w:type="pct"/>
            <w:tcBorders>
              <w:top w:val="single" w:sz="8" w:space="0" w:color="auto"/>
              <w:left w:val="nil"/>
              <w:bottom w:val="single" w:sz="4" w:space="0" w:color="auto"/>
              <w:right w:val="single" w:sz="4" w:space="0" w:color="auto"/>
            </w:tcBorders>
            <w:shd w:val="clear" w:color="000000" w:fill="FFFFFF"/>
            <w:noWrap/>
            <w:vAlign w:val="center"/>
            <w:hideMark/>
          </w:tcPr>
          <w:p w14:paraId="6BCFFE0C" w14:textId="77777777" w:rsidR="00966065" w:rsidRPr="00AD4A5E" w:rsidRDefault="00966065" w:rsidP="00AD4A5E">
            <w:pPr>
              <w:pStyle w:val="TAH"/>
              <w:rPr>
                <w:sz w:val="16"/>
                <w:szCs w:val="16"/>
                <w:lang w:val="fr-FR" w:eastAsia="fr-FR"/>
              </w:rPr>
            </w:pPr>
            <w:r w:rsidRPr="00AD4A5E">
              <w:rPr>
                <w:sz w:val="16"/>
                <w:szCs w:val="16"/>
                <w:lang w:val="fr-FR" w:eastAsia="fr-FR"/>
              </w:rPr>
              <w:t>4</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2551F664" w14:textId="77777777" w:rsidR="00966065" w:rsidRPr="00AD4A5E" w:rsidRDefault="00966065" w:rsidP="00AD4A5E">
            <w:pPr>
              <w:pStyle w:val="TAH"/>
              <w:rPr>
                <w:sz w:val="16"/>
                <w:szCs w:val="16"/>
                <w:lang w:val="fr-FR" w:eastAsia="fr-FR"/>
              </w:rPr>
            </w:pPr>
            <w:r w:rsidRPr="00AD4A5E">
              <w:rPr>
                <w:sz w:val="16"/>
                <w:szCs w:val="16"/>
                <w:lang w:val="fr-FR" w:eastAsia="fr-FR"/>
              </w:rPr>
              <w:t>6</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546620AF" w14:textId="77777777" w:rsidR="00966065" w:rsidRPr="00AD4A5E" w:rsidRDefault="00966065" w:rsidP="00AD4A5E">
            <w:pPr>
              <w:pStyle w:val="TAH"/>
              <w:rPr>
                <w:sz w:val="16"/>
                <w:szCs w:val="16"/>
                <w:lang w:val="fr-FR" w:eastAsia="fr-FR"/>
              </w:rPr>
            </w:pPr>
            <w:r w:rsidRPr="00AD4A5E">
              <w:rPr>
                <w:sz w:val="16"/>
                <w:szCs w:val="16"/>
                <w:lang w:val="fr-FR" w:eastAsia="fr-FR"/>
              </w:rPr>
              <w:t>8</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6D00C8EA" w14:textId="77777777" w:rsidR="00966065" w:rsidRPr="00AD4A5E" w:rsidRDefault="00966065" w:rsidP="00AD4A5E">
            <w:pPr>
              <w:pStyle w:val="TAH"/>
              <w:rPr>
                <w:sz w:val="16"/>
                <w:szCs w:val="16"/>
                <w:lang w:val="fr-FR" w:eastAsia="fr-FR"/>
              </w:rPr>
            </w:pPr>
            <w:r w:rsidRPr="00AD4A5E">
              <w:rPr>
                <w:sz w:val="16"/>
                <w:szCs w:val="16"/>
                <w:lang w:val="fr-FR" w:eastAsia="fr-FR"/>
              </w:rPr>
              <w:t>10</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5228B610" w14:textId="77777777" w:rsidR="00966065" w:rsidRPr="00AD4A5E" w:rsidRDefault="00966065" w:rsidP="00AD4A5E">
            <w:pPr>
              <w:pStyle w:val="TAH"/>
              <w:rPr>
                <w:sz w:val="16"/>
                <w:szCs w:val="16"/>
                <w:lang w:val="fr-FR" w:eastAsia="fr-FR"/>
              </w:rPr>
            </w:pPr>
            <w:r w:rsidRPr="00AD4A5E">
              <w:rPr>
                <w:sz w:val="16"/>
                <w:szCs w:val="16"/>
                <w:lang w:val="fr-FR" w:eastAsia="fr-FR"/>
              </w:rPr>
              <w:t>12</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7EDD63CB" w14:textId="77777777" w:rsidR="00966065" w:rsidRPr="00AD4A5E" w:rsidRDefault="00966065" w:rsidP="00AD4A5E">
            <w:pPr>
              <w:pStyle w:val="TAH"/>
              <w:rPr>
                <w:sz w:val="16"/>
                <w:szCs w:val="16"/>
                <w:lang w:val="fr-FR" w:eastAsia="fr-FR"/>
              </w:rPr>
            </w:pPr>
            <w:r w:rsidRPr="00AD4A5E">
              <w:rPr>
                <w:sz w:val="16"/>
                <w:szCs w:val="16"/>
                <w:lang w:val="fr-FR" w:eastAsia="fr-FR"/>
              </w:rPr>
              <w:t>14</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0E4A56BD" w14:textId="77777777" w:rsidR="00966065" w:rsidRPr="00AD4A5E" w:rsidRDefault="00966065" w:rsidP="00AD4A5E">
            <w:pPr>
              <w:pStyle w:val="TAH"/>
              <w:rPr>
                <w:sz w:val="16"/>
                <w:szCs w:val="16"/>
                <w:lang w:val="fr-FR" w:eastAsia="fr-FR"/>
              </w:rPr>
            </w:pPr>
            <w:r w:rsidRPr="00AD4A5E">
              <w:rPr>
                <w:sz w:val="16"/>
                <w:szCs w:val="16"/>
                <w:lang w:val="fr-FR" w:eastAsia="fr-FR"/>
              </w:rPr>
              <w:t>16</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54EE4B07" w14:textId="77777777" w:rsidR="00966065" w:rsidRPr="00AD4A5E" w:rsidRDefault="00966065" w:rsidP="00AD4A5E">
            <w:pPr>
              <w:pStyle w:val="TAH"/>
              <w:rPr>
                <w:sz w:val="16"/>
                <w:szCs w:val="16"/>
                <w:lang w:val="fr-FR" w:eastAsia="fr-FR"/>
              </w:rPr>
            </w:pPr>
            <w:r w:rsidRPr="00AD4A5E">
              <w:rPr>
                <w:sz w:val="16"/>
                <w:szCs w:val="16"/>
                <w:lang w:val="fr-FR" w:eastAsia="fr-FR"/>
              </w:rPr>
              <w:t>18</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54C1387D" w14:textId="77777777" w:rsidR="00966065" w:rsidRPr="00AD4A5E" w:rsidRDefault="00966065" w:rsidP="00AD4A5E">
            <w:pPr>
              <w:pStyle w:val="TAH"/>
              <w:rPr>
                <w:sz w:val="16"/>
                <w:szCs w:val="16"/>
                <w:lang w:val="fr-FR" w:eastAsia="fr-FR"/>
              </w:rPr>
            </w:pPr>
            <w:r w:rsidRPr="00AD4A5E">
              <w:rPr>
                <w:sz w:val="16"/>
                <w:szCs w:val="16"/>
                <w:lang w:val="fr-FR" w:eastAsia="fr-FR"/>
              </w:rPr>
              <w:t>20</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13A0F14C" w14:textId="77777777" w:rsidR="00966065" w:rsidRPr="00AD4A5E" w:rsidRDefault="00966065" w:rsidP="00AD4A5E">
            <w:pPr>
              <w:pStyle w:val="TAH"/>
              <w:rPr>
                <w:sz w:val="16"/>
                <w:szCs w:val="16"/>
                <w:lang w:val="fr-FR" w:eastAsia="fr-FR"/>
              </w:rPr>
            </w:pPr>
            <w:r w:rsidRPr="00AD4A5E">
              <w:rPr>
                <w:sz w:val="16"/>
                <w:szCs w:val="16"/>
                <w:lang w:val="fr-FR" w:eastAsia="fr-FR"/>
              </w:rPr>
              <w:t>22</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2055BAF1" w14:textId="77777777" w:rsidR="00966065" w:rsidRPr="00AD4A5E" w:rsidRDefault="00966065" w:rsidP="00AD4A5E">
            <w:pPr>
              <w:pStyle w:val="TAH"/>
              <w:rPr>
                <w:sz w:val="16"/>
                <w:szCs w:val="16"/>
                <w:lang w:val="fr-FR" w:eastAsia="fr-FR"/>
              </w:rPr>
            </w:pPr>
            <w:r w:rsidRPr="00AD4A5E">
              <w:rPr>
                <w:sz w:val="16"/>
                <w:szCs w:val="16"/>
                <w:lang w:val="fr-FR" w:eastAsia="fr-FR"/>
              </w:rPr>
              <w:t>24</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13F16A39" w14:textId="77777777" w:rsidR="00966065" w:rsidRPr="00AD4A5E" w:rsidRDefault="00966065" w:rsidP="00AD4A5E">
            <w:pPr>
              <w:pStyle w:val="TAH"/>
              <w:rPr>
                <w:sz w:val="16"/>
                <w:szCs w:val="16"/>
                <w:lang w:val="fr-FR" w:eastAsia="fr-FR"/>
              </w:rPr>
            </w:pPr>
            <w:r w:rsidRPr="00AD4A5E">
              <w:rPr>
                <w:sz w:val="16"/>
                <w:szCs w:val="16"/>
                <w:lang w:val="fr-FR" w:eastAsia="fr-FR"/>
              </w:rPr>
              <w:t>26</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2F84C8CD" w14:textId="77777777" w:rsidR="00966065" w:rsidRPr="00AD4A5E" w:rsidRDefault="00966065" w:rsidP="00AD4A5E">
            <w:pPr>
              <w:pStyle w:val="TAH"/>
              <w:rPr>
                <w:sz w:val="16"/>
                <w:szCs w:val="16"/>
                <w:lang w:val="fr-FR" w:eastAsia="fr-FR"/>
              </w:rPr>
            </w:pPr>
            <w:r w:rsidRPr="00AD4A5E">
              <w:rPr>
                <w:sz w:val="16"/>
                <w:szCs w:val="16"/>
                <w:lang w:val="fr-FR" w:eastAsia="fr-FR"/>
              </w:rPr>
              <w:t>28</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14182DE0" w14:textId="77777777" w:rsidR="00966065" w:rsidRPr="00AD4A5E" w:rsidRDefault="00966065" w:rsidP="00AD4A5E">
            <w:pPr>
              <w:pStyle w:val="TAH"/>
              <w:rPr>
                <w:sz w:val="16"/>
                <w:szCs w:val="16"/>
                <w:lang w:val="fr-FR" w:eastAsia="fr-FR"/>
              </w:rPr>
            </w:pPr>
            <w:r w:rsidRPr="00AD4A5E">
              <w:rPr>
                <w:sz w:val="16"/>
                <w:szCs w:val="16"/>
                <w:lang w:val="fr-FR" w:eastAsia="fr-FR"/>
              </w:rPr>
              <w:t>30</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7EA4B633" w14:textId="77777777" w:rsidR="00966065" w:rsidRPr="00AD4A5E" w:rsidRDefault="00966065" w:rsidP="00AD4A5E">
            <w:pPr>
              <w:pStyle w:val="TAH"/>
              <w:rPr>
                <w:sz w:val="16"/>
                <w:szCs w:val="16"/>
                <w:lang w:val="fr-FR" w:eastAsia="fr-FR"/>
              </w:rPr>
            </w:pPr>
            <w:r w:rsidRPr="00AD4A5E">
              <w:rPr>
                <w:sz w:val="16"/>
                <w:szCs w:val="16"/>
                <w:lang w:val="fr-FR" w:eastAsia="fr-FR"/>
              </w:rPr>
              <w:t>32</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0FEEBBD7" w14:textId="77777777" w:rsidR="00966065" w:rsidRPr="00AD4A5E" w:rsidRDefault="00966065" w:rsidP="00AD4A5E">
            <w:pPr>
              <w:pStyle w:val="TAH"/>
              <w:rPr>
                <w:sz w:val="16"/>
                <w:szCs w:val="16"/>
                <w:lang w:val="fr-FR" w:eastAsia="fr-FR"/>
              </w:rPr>
            </w:pPr>
            <w:r w:rsidRPr="00AD4A5E">
              <w:rPr>
                <w:sz w:val="16"/>
                <w:szCs w:val="16"/>
                <w:lang w:val="fr-FR" w:eastAsia="fr-FR"/>
              </w:rPr>
              <w:t>34</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54A8DD94" w14:textId="77777777" w:rsidR="00966065" w:rsidRPr="00AD4A5E" w:rsidRDefault="00966065" w:rsidP="00AD4A5E">
            <w:pPr>
              <w:pStyle w:val="TAH"/>
              <w:rPr>
                <w:sz w:val="16"/>
                <w:szCs w:val="16"/>
                <w:lang w:val="fr-FR" w:eastAsia="fr-FR"/>
              </w:rPr>
            </w:pPr>
            <w:r w:rsidRPr="00AD4A5E">
              <w:rPr>
                <w:sz w:val="16"/>
                <w:szCs w:val="16"/>
                <w:lang w:val="fr-FR" w:eastAsia="fr-FR"/>
              </w:rPr>
              <w:t>36</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6D4952A0" w14:textId="77777777" w:rsidR="00966065" w:rsidRPr="00AD4A5E" w:rsidRDefault="00966065" w:rsidP="00AD4A5E">
            <w:pPr>
              <w:pStyle w:val="TAH"/>
              <w:rPr>
                <w:sz w:val="16"/>
                <w:szCs w:val="16"/>
                <w:lang w:val="fr-FR" w:eastAsia="fr-FR"/>
              </w:rPr>
            </w:pPr>
            <w:r w:rsidRPr="00AD4A5E">
              <w:rPr>
                <w:sz w:val="16"/>
                <w:szCs w:val="16"/>
                <w:lang w:val="fr-FR" w:eastAsia="fr-FR"/>
              </w:rPr>
              <w:t>38</w:t>
            </w:r>
          </w:p>
        </w:tc>
        <w:tc>
          <w:tcPr>
            <w:tcW w:w="176" w:type="pct"/>
            <w:tcBorders>
              <w:top w:val="single" w:sz="8" w:space="0" w:color="auto"/>
              <w:left w:val="nil"/>
              <w:bottom w:val="single" w:sz="4" w:space="0" w:color="auto"/>
              <w:right w:val="single" w:sz="8" w:space="0" w:color="auto"/>
            </w:tcBorders>
            <w:shd w:val="clear" w:color="000000" w:fill="FFFFFF"/>
            <w:noWrap/>
            <w:vAlign w:val="center"/>
            <w:hideMark/>
          </w:tcPr>
          <w:p w14:paraId="30F3B87D" w14:textId="77777777" w:rsidR="00966065" w:rsidRPr="00AD4A5E" w:rsidRDefault="00966065" w:rsidP="00AD4A5E">
            <w:pPr>
              <w:pStyle w:val="TAH"/>
              <w:rPr>
                <w:sz w:val="16"/>
                <w:szCs w:val="16"/>
                <w:lang w:val="fr-FR" w:eastAsia="fr-FR"/>
              </w:rPr>
            </w:pPr>
            <w:r w:rsidRPr="00AD4A5E">
              <w:rPr>
                <w:sz w:val="16"/>
                <w:szCs w:val="16"/>
                <w:lang w:val="fr-FR" w:eastAsia="fr-FR"/>
              </w:rPr>
              <w:t>40</w:t>
            </w:r>
          </w:p>
        </w:tc>
      </w:tr>
      <w:tr w:rsidR="001E3D6C" w:rsidRPr="00865944" w14:paraId="2AF26474" w14:textId="77777777" w:rsidTr="00512853">
        <w:trPr>
          <w:trHeight w:val="288"/>
        </w:trPr>
        <w:tc>
          <w:tcPr>
            <w:tcW w:w="381"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4C653BF9" w14:textId="77777777" w:rsidR="00966065" w:rsidRPr="00AD4A5E" w:rsidRDefault="00966065" w:rsidP="00AD4A5E">
            <w:pPr>
              <w:pStyle w:val="TAC"/>
              <w:rPr>
                <w:sz w:val="16"/>
                <w:szCs w:val="16"/>
                <w:lang w:val="fr-FR" w:eastAsia="fr-FR"/>
              </w:rPr>
            </w:pPr>
            <w:r w:rsidRPr="00AD4A5E">
              <w:rPr>
                <w:sz w:val="16"/>
                <w:szCs w:val="16"/>
                <w:lang w:val="fr-FR" w:eastAsia="fr-FR"/>
              </w:rPr>
              <w:t>Throughput Loss</w:t>
            </w:r>
          </w:p>
        </w:tc>
        <w:tc>
          <w:tcPr>
            <w:tcW w:w="283"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62BA9B18" w14:textId="77777777" w:rsidR="00966065" w:rsidRPr="00AD4A5E" w:rsidRDefault="00966065" w:rsidP="00AD4A5E">
            <w:pPr>
              <w:pStyle w:val="TAC"/>
              <w:rPr>
                <w:sz w:val="16"/>
                <w:szCs w:val="16"/>
                <w:lang w:val="fr-FR" w:eastAsia="fr-FR"/>
              </w:rPr>
            </w:pPr>
            <w:r w:rsidRPr="00AD4A5E">
              <w:rPr>
                <w:sz w:val="16"/>
                <w:szCs w:val="16"/>
                <w:lang w:val="fr-FR" w:eastAsia="fr-FR"/>
              </w:rPr>
              <w:t>Average</w:t>
            </w: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DCC72E" w14:textId="77777777" w:rsidR="00966065" w:rsidRPr="00AD4A5E" w:rsidRDefault="00966065" w:rsidP="00AD4A5E">
            <w:pPr>
              <w:pStyle w:val="TAC"/>
              <w:rPr>
                <w:sz w:val="16"/>
                <w:szCs w:val="16"/>
                <w:lang w:val="fr-FR" w:eastAsia="fr-FR"/>
              </w:rPr>
            </w:pPr>
            <w:r w:rsidRPr="00AD4A5E">
              <w:rPr>
                <w:sz w:val="16"/>
                <w:szCs w:val="16"/>
                <w:lang w:val="fr-FR" w:eastAsia="fr-FR"/>
              </w:rPr>
              <w:t>ZTE</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D1F2EC" w14:textId="77777777" w:rsidR="00966065" w:rsidRPr="00410828" w:rsidRDefault="00966065" w:rsidP="00410828">
            <w:pPr>
              <w:pStyle w:val="TAC"/>
              <w:rPr>
                <w:sz w:val="16"/>
                <w:szCs w:val="16"/>
                <w:lang w:val="fr-FR" w:eastAsia="fr-FR"/>
              </w:rPr>
            </w:pPr>
            <w:r w:rsidRPr="00410828">
              <w:rPr>
                <w:sz w:val="16"/>
                <w:szCs w:val="16"/>
                <w:lang w:val="fr-FR" w:eastAsia="fr-FR"/>
              </w:rPr>
              <w:t>0,02</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611EF3" w14:textId="77777777" w:rsidR="00966065" w:rsidRPr="00410828" w:rsidRDefault="00966065" w:rsidP="00410828">
            <w:pPr>
              <w:pStyle w:val="TAC"/>
              <w:rPr>
                <w:sz w:val="16"/>
                <w:szCs w:val="16"/>
                <w:lang w:val="fr-FR" w:eastAsia="fr-FR"/>
              </w:rPr>
            </w:pPr>
            <w:r w:rsidRPr="00410828">
              <w:rPr>
                <w:sz w:val="16"/>
                <w:szCs w:val="16"/>
                <w:lang w:val="fr-FR" w:eastAsia="fr-FR"/>
              </w:rPr>
              <w:t>0,01</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ED3A99" w14:textId="77777777" w:rsidR="00966065" w:rsidRPr="00410828" w:rsidRDefault="00966065" w:rsidP="00410828">
            <w:pPr>
              <w:pStyle w:val="TAC"/>
              <w:rPr>
                <w:sz w:val="16"/>
                <w:szCs w:val="16"/>
                <w:lang w:val="fr-FR" w:eastAsia="fr-FR"/>
              </w:rPr>
            </w:pPr>
            <w:r w:rsidRPr="00410828">
              <w:rPr>
                <w:sz w:val="16"/>
                <w:szCs w:val="16"/>
                <w:lang w:val="fr-FR" w:eastAsia="fr-FR"/>
              </w:rPr>
              <w:t>0,01</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EDF61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07C460"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056AC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DED85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1F7A33"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9FA72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DC7EF4"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FF0CD1"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9B796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8DC4A4"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BDA3B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3F738A"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401B7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6BB0FA"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71387E"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91132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99007C"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B460C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r>
      <w:tr w:rsidR="00966065" w:rsidRPr="00865944" w14:paraId="39C348FC" w14:textId="77777777" w:rsidTr="00512853">
        <w:trPr>
          <w:trHeight w:val="288"/>
        </w:trPr>
        <w:tc>
          <w:tcPr>
            <w:tcW w:w="381" w:type="pct"/>
            <w:vMerge/>
            <w:tcBorders>
              <w:top w:val="nil"/>
              <w:left w:val="single" w:sz="8" w:space="0" w:color="auto"/>
              <w:bottom w:val="single" w:sz="8" w:space="0" w:color="000000"/>
              <w:right w:val="single" w:sz="4" w:space="0" w:color="auto"/>
            </w:tcBorders>
            <w:vAlign w:val="center"/>
            <w:hideMark/>
          </w:tcPr>
          <w:p w14:paraId="300470A9" w14:textId="77777777" w:rsidR="00966065" w:rsidRPr="00AD4A5E" w:rsidRDefault="00966065" w:rsidP="00AD4A5E">
            <w:pPr>
              <w:pStyle w:val="TAC"/>
              <w:rPr>
                <w:sz w:val="16"/>
                <w:szCs w:val="16"/>
                <w:lang w:val="fr-FR" w:eastAsia="fr-FR"/>
              </w:rPr>
            </w:pPr>
          </w:p>
        </w:tc>
        <w:tc>
          <w:tcPr>
            <w:tcW w:w="283" w:type="pct"/>
            <w:vMerge/>
            <w:tcBorders>
              <w:top w:val="nil"/>
              <w:left w:val="single" w:sz="4" w:space="0" w:color="auto"/>
              <w:bottom w:val="single" w:sz="4" w:space="0" w:color="auto"/>
              <w:right w:val="single" w:sz="4" w:space="0" w:color="auto"/>
            </w:tcBorders>
            <w:vAlign w:val="center"/>
            <w:hideMark/>
          </w:tcPr>
          <w:p w14:paraId="3562D7EA" w14:textId="77777777" w:rsidR="00966065" w:rsidRPr="00AD4A5E" w:rsidRDefault="00966065" w:rsidP="00AD4A5E">
            <w:pPr>
              <w:pStyle w:val="TAC"/>
              <w:rPr>
                <w:sz w:val="16"/>
                <w:szCs w:val="16"/>
                <w:lang w:val="fr-FR" w:eastAsia="fr-FR"/>
              </w:rPr>
            </w:pP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0201A7"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062EBF" w14:textId="77777777" w:rsidR="00966065" w:rsidRPr="00410828" w:rsidRDefault="00966065" w:rsidP="00410828">
            <w:pPr>
              <w:pStyle w:val="TAC"/>
              <w:rPr>
                <w:sz w:val="16"/>
                <w:szCs w:val="16"/>
                <w:lang w:val="fr-FR" w:eastAsia="fr-FR"/>
              </w:rPr>
            </w:pPr>
            <w:r w:rsidRPr="00410828">
              <w:rPr>
                <w:sz w:val="16"/>
                <w:szCs w:val="16"/>
                <w:lang w:val="fr-FR" w:eastAsia="fr-FR"/>
              </w:rPr>
              <w:t>31,59</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3C2F60" w14:textId="77777777" w:rsidR="00966065" w:rsidRPr="00410828" w:rsidRDefault="00966065" w:rsidP="00410828">
            <w:pPr>
              <w:pStyle w:val="TAC"/>
              <w:rPr>
                <w:sz w:val="16"/>
                <w:szCs w:val="16"/>
                <w:lang w:val="fr-FR" w:eastAsia="fr-FR"/>
              </w:rPr>
            </w:pPr>
            <w:r w:rsidRPr="00410828">
              <w:rPr>
                <w:sz w:val="16"/>
                <w:szCs w:val="16"/>
                <w:lang w:val="fr-FR" w:eastAsia="fr-FR"/>
              </w:rPr>
              <w:t>27,80</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F2557D" w14:textId="77777777" w:rsidR="00966065" w:rsidRPr="00410828" w:rsidRDefault="00966065" w:rsidP="00410828">
            <w:pPr>
              <w:pStyle w:val="TAC"/>
              <w:rPr>
                <w:sz w:val="16"/>
                <w:szCs w:val="16"/>
                <w:lang w:val="fr-FR" w:eastAsia="fr-FR"/>
              </w:rPr>
            </w:pPr>
            <w:r w:rsidRPr="00410828">
              <w:rPr>
                <w:sz w:val="16"/>
                <w:szCs w:val="16"/>
                <w:lang w:val="fr-FR" w:eastAsia="fr-FR"/>
              </w:rPr>
              <w:t>24,02</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C64731" w14:textId="77777777" w:rsidR="00966065" w:rsidRPr="00410828" w:rsidRDefault="00966065" w:rsidP="00410828">
            <w:pPr>
              <w:pStyle w:val="TAC"/>
              <w:rPr>
                <w:sz w:val="16"/>
                <w:szCs w:val="16"/>
                <w:lang w:val="fr-FR" w:eastAsia="fr-FR"/>
              </w:rPr>
            </w:pPr>
            <w:r w:rsidRPr="00410828">
              <w:rPr>
                <w:sz w:val="16"/>
                <w:szCs w:val="16"/>
                <w:lang w:val="fr-FR" w:eastAsia="fr-FR"/>
              </w:rPr>
              <w:t>20,23</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A61823" w14:textId="77777777" w:rsidR="00966065" w:rsidRPr="00410828" w:rsidRDefault="00966065" w:rsidP="00410828">
            <w:pPr>
              <w:pStyle w:val="TAC"/>
              <w:rPr>
                <w:sz w:val="16"/>
                <w:szCs w:val="16"/>
                <w:lang w:val="fr-FR" w:eastAsia="fr-FR"/>
              </w:rPr>
            </w:pPr>
            <w:r w:rsidRPr="00410828">
              <w:rPr>
                <w:sz w:val="16"/>
                <w:szCs w:val="16"/>
                <w:lang w:val="fr-FR" w:eastAsia="fr-FR"/>
              </w:rPr>
              <w:t>16,44</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F8E1F0" w14:textId="77777777" w:rsidR="00966065" w:rsidRPr="00410828" w:rsidRDefault="00966065" w:rsidP="00410828">
            <w:pPr>
              <w:pStyle w:val="TAC"/>
              <w:rPr>
                <w:sz w:val="16"/>
                <w:szCs w:val="16"/>
                <w:lang w:val="fr-FR" w:eastAsia="fr-FR"/>
              </w:rPr>
            </w:pPr>
            <w:r w:rsidRPr="00410828">
              <w:rPr>
                <w:sz w:val="16"/>
                <w:szCs w:val="16"/>
                <w:lang w:val="fr-FR" w:eastAsia="fr-FR"/>
              </w:rPr>
              <w:t>12,66</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008B41" w14:textId="77777777" w:rsidR="00966065" w:rsidRPr="00410828" w:rsidRDefault="00966065" w:rsidP="00410828">
            <w:pPr>
              <w:pStyle w:val="TAC"/>
              <w:rPr>
                <w:sz w:val="16"/>
                <w:szCs w:val="16"/>
                <w:lang w:val="fr-FR" w:eastAsia="fr-FR"/>
              </w:rPr>
            </w:pPr>
            <w:r w:rsidRPr="00410828">
              <w:rPr>
                <w:sz w:val="16"/>
                <w:szCs w:val="16"/>
                <w:lang w:val="fr-FR" w:eastAsia="fr-FR"/>
              </w:rPr>
              <w:t>11,02</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EB1900" w14:textId="77777777" w:rsidR="00966065" w:rsidRPr="00410828" w:rsidRDefault="00966065" w:rsidP="00410828">
            <w:pPr>
              <w:pStyle w:val="TAC"/>
              <w:rPr>
                <w:sz w:val="16"/>
                <w:szCs w:val="16"/>
                <w:lang w:val="fr-FR" w:eastAsia="fr-FR"/>
              </w:rPr>
            </w:pPr>
            <w:r w:rsidRPr="00410828">
              <w:rPr>
                <w:sz w:val="16"/>
                <w:szCs w:val="16"/>
                <w:lang w:val="fr-FR" w:eastAsia="fr-FR"/>
              </w:rPr>
              <w:t>9,38</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2AED6B" w14:textId="77777777" w:rsidR="00966065" w:rsidRPr="00410828" w:rsidRDefault="00966065" w:rsidP="00410828">
            <w:pPr>
              <w:pStyle w:val="TAC"/>
              <w:rPr>
                <w:sz w:val="16"/>
                <w:szCs w:val="16"/>
                <w:lang w:val="fr-FR" w:eastAsia="fr-FR"/>
              </w:rPr>
            </w:pPr>
            <w:r w:rsidRPr="00410828">
              <w:rPr>
                <w:sz w:val="16"/>
                <w:szCs w:val="16"/>
                <w:lang w:val="fr-FR" w:eastAsia="fr-FR"/>
              </w:rPr>
              <w:t>7,75</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E2E23C" w14:textId="77777777" w:rsidR="00966065" w:rsidRPr="00410828" w:rsidRDefault="00966065" w:rsidP="00410828">
            <w:pPr>
              <w:pStyle w:val="TAC"/>
              <w:rPr>
                <w:sz w:val="16"/>
                <w:szCs w:val="16"/>
                <w:lang w:val="fr-FR" w:eastAsia="fr-FR"/>
              </w:rPr>
            </w:pPr>
            <w:r w:rsidRPr="00410828">
              <w:rPr>
                <w:sz w:val="16"/>
                <w:szCs w:val="16"/>
                <w:lang w:val="fr-FR" w:eastAsia="fr-FR"/>
              </w:rPr>
              <w:t>6,11</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0DF2C3" w14:textId="77777777" w:rsidR="00966065" w:rsidRPr="00410828" w:rsidRDefault="00966065" w:rsidP="00410828">
            <w:pPr>
              <w:pStyle w:val="TAC"/>
              <w:rPr>
                <w:sz w:val="16"/>
                <w:szCs w:val="16"/>
                <w:lang w:val="fr-FR" w:eastAsia="fr-FR"/>
              </w:rPr>
            </w:pPr>
            <w:r w:rsidRPr="00410828">
              <w:rPr>
                <w:sz w:val="16"/>
                <w:szCs w:val="16"/>
                <w:lang w:val="fr-FR" w:eastAsia="fr-FR"/>
              </w:rPr>
              <w:t>4,48</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26F56A" w14:textId="77777777" w:rsidR="00966065" w:rsidRPr="00410828" w:rsidRDefault="00966065" w:rsidP="00410828">
            <w:pPr>
              <w:pStyle w:val="TAC"/>
              <w:rPr>
                <w:sz w:val="16"/>
                <w:szCs w:val="16"/>
                <w:lang w:val="fr-FR" w:eastAsia="fr-FR"/>
              </w:rPr>
            </w:pPr>
            <w:r w:rsidRPr="00410828">
              <w:rPr>
                <w:sz w:val="16"/>
                <w:szCs w:val="16"/>
                <w:lang w:val="fr-FR" w:eastAsia="fr-FR"/>
              </w:rPr>
              <w:t>3,92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A19D6D" w14:textId="77777777" w:rsidR="00966065" w:rsidRPr="00410828" w:rsidRDefault="00966065" w:rsidP="00410828">
            <w:pPr>
              <w:pStyle w:val="TAC"/>
              <w:rPr>
                <w:sz w:val="16"/>
                <w:szCs w:val="16"/>
                <w:lang w:val="fr-FR" w:eastAsia="fr-FR"/>
              </w:rPr>
            </w:pPr>
            <w:r w:rsidRPr="00410828">
              <w:rPr>
                <w:sz w:val="16"/>
                <w:szCs w:val="16"/>
                <w:lang w:val="fr-FR" w:eastAsia="fr-FR"/>
              </w:rPr>
              <w:t>3,36</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214818" w14:textId="77777777" w:rsidR="00966065" w:rsidRPr="00410828" w:rsidRDefault="00966065" w:rsidP="00410828">
            <w:pPr>
              <w:pStyle w:val="TAC"/>
              <w:rPr>
                <w:sz w:val="16"/>
                <w:szCs w:val="16"/>
                <w:lang w:val="fr-FR" w:eastAsia="fr-FR"/>
              </w:rPr>
            </w:pPr>
            <w:r w:rsidRPr="00410828">
              <w:rPr>
                <w:sz w:val="16"/>
                <w:szCs w:val="16"/>
                <w:lang w:val="fr-FR" w:eastAsia="fr-FR"/>
              </w:rPr>
              <w:t>2,80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D7B754" w14:textId="77777777" w:rsidR="00966065" w:rsidRPr="00410828" w:rsidRDefault="00966065" w:rsidP="00410828">
            <w:pPr>
              <w:pStyle w:val="TAC"/>
              <w:rPr>
                <w:sz w:val="16"/>
                <w:szCs w:val="16"/>
                <w:lang w:val="fr-FR" w:eastAsia="fr-FR"/>
              </w:rPr>
            </w:pPr>
            <w:r w:rsidRPr="00410828">
              <w:rPr>
                <w:sz w:val="16"/>
                <w:szCs w:val="16"/>
                <w:lang w:val="fr-FR" w:eastAsia="fr-FR"/>
              </w:rPr>
              <w:t>2,24</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A10008" w14:textId="77777777" w:rsidR="00966065" w:rsidRPr="00410828" w:rsidRDefault="00966065" w:rsidP="00410828">
            <w:pPr>
              <w:pStyle w:val="TAC"/>
              <w:rPr>
                <w:sz w:val="16"/>
                <w:szCs w:val="16"/>
                <w:lang w:val="fr-FR" w:eastAsia="fr-FR"/>
              </w:rPr>
            </w:pPr>
            <w:r w:rsidRPr="00410828">
              <w:rPr>
                <w:sz w:val="16"/>
                <w:szCs w:val="16"/>
                <w:lang w:val="fr-FR" w:eastAsia="fr-FR"/>
              </w:rPr>
              <w:t>1,69</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8B301C" w14:textId="77777777" w:rsidR="00966065" w:rsidRPr="00410828" w:rsidRDefault="00966065" w:rsidP="00410828">
            <w:pPr>
              <w:pStyle w:val="TAC"/>
              <w:rPr>
                <w:sz w:val="16"/>
                <w:szCs w:val="16"/>
                <w:lang w:val="fr-FR" w:eastAsia="fr-FR"/>
              </w:rPr>
            </w:pPr>
            <w:r w:rsidRPr="00410828">
              <w:rPr>
                <w:sz w:val="16"/>
                <w:szCs w:val="16"/>
                <w:lang w:val="fr-FR" w:eastAsia="fr-FR"/>
              </w:rPr>
              <w:t>1,48</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C19017" w14:textId="77777777" w:rsidR="00966065" w:rsidRPr="00410828" w:rsidRDefault="00966065" w:rsidP="00410828">
            <w:pPr>
              <w:pStyle w:val="TAC"/>
              <w:rPr>
                <w:sz w:val="16"/>
                <w:szCs w:val="16"/>
                <w:lang w:val="fr-FR" w:eastAsia="fr-FR"/>
              </w:rPr>
            </w:pPr>
            <w:r w:rsidRPr="00410828">
              <w:rPr>
                <w:sz w:val="16"/>
                <w:szCs w:val="16"/>
                <w:lang w:val="fr-FR" w:eastAsia="fr-FR"/>
              </w:rPr>
              <w:t>1,27</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C1AE2D" w14:textId="77777777" w:rsidR="00966065" w:rsidRPr="00410828" w:rsidRDefault="00966065" w:rsidP="00410828">
            <w:pPr>
              <w:pStyle w:val="TAC"/>
              <w:rPr>
                <w:sz w:val="16"/>
                <w:szCs w:val="16"/>
                <w:lang w:val="fr-FR" w:eastAsia="fr-FR"/>
              </w:rPr>
            </w:pPr>
            <w:r w:rsidRPr="00410828">
              <w:rPr>
                <w:sz w:val="16"/>
                <w:szCs w:val="16"/>
                <w:lang w:val="fr-FR" w:eastAsia="fr-FR"/>
              </w:rPr>
              <w:t>1,07</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43DCCD" w14:textId="77777777" w:rsidR="00966065" w:rsidRPr="00410828" w:rsidRDefault="00966065" w:rsidP="00410828">
            <w:pPr>
              <w:pStyle w:val="TAC"/>
              <w:rPr>
                <w:sz w:val="16"/>
                <w:szCs w:val="16"/>
                <w:lang w:val="fr-FR" w:eastAsia="fr-FR"/>
              </w:rPr>
            </w:pPr>
            <w:r w:rsidRPr="00410828">
              <w:rPr>
                <w:sz w:val="16"/>
                <w:szCs w:val="16"/>
                <w:lang w:val="fr-FR" w:eastAsia="fr-FR"/>
              </w:rPr>
              <w:t>0,86</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7A600A" w14:textId="77777777" w:rsidR="00966065" w:rsidRPr="00410828" w:rsidRDefault="00966065" w:rsidP="00410828">
            <w:pPr>
              <w:pStyle w:val="TAC"/>
              <w:rPr>
                <w:sz w:val="16"/>
                <w:szCs w:val="16"/>
                <w:lang w:val="fr-FR" w:eastAsia="fr-FR"/>
              </w:rPr>
            </w:pPr>
            <w:r w:rsidRPr="00410828">
              <w:rPr>
                <w:sz w:val="16"/>
                <w:szCs w:val="16"/>
                <w:lang w:val="fr-FR" w:eastAsia="fr-FR"/>
              </w:rPr>
              <w:t>0,65</w:t>
            </w:r>
          </w:p>
        </w:tc>
      </w:tr>
      <w:tr w:rsidR="001E3D6C" w:rsidRPr="00865944" w14:paraId="141E187C" w14:textId="77777777" w:rsidTr="00512853">
        <w:trPr>
          <w:trHeight w:val="288"/>
        </w:trPr>
        <w:tc>
          <w:tcPr>
            <w:tcW w:w="381" w:type="pct"/>
            <w:vMerge/>
            <w:tcBorders>
              <w:top w:val="nil"/>
              <w:left w:val="single" w:sz="8" w:space="0" w:color="auto"/>
              <w:bottom w:val="single" w:sz="8" w:space="0" w:color="000000"/>
              <w:right w:val="single" w:sz="4" w:space="0" w:color="auto"/>
            </w:tcBorders>
            <w:vAlign w:val="center"/>
            <w:hideMark/>
          </w:tcPr>
          <w:p w14:paraId="13D3ADDD" w14:textId="77777777" w:rsidR="00966065" w:rsidRPr="00AD4A5E" w:rsidRDefault="00966065" w:rsidP="00AD4A5E">
            <w:pPr>
              <w:pStyle w:val="TAC"/>
              <w:rPr>
                <w:sz w:val="16"/>
                <w:szCs w:val="16"/>
                <w:lang w:val="fr-FR" w:eastAsia="fr-FR"/>
              </w:rPr>
            </w:pPr>
          </w:p>
        </w:tc>
        <w:tc>
          <w:tcPr>
            <w:tcW w:w="283"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3AC1A13F" w14:textId="77777777" w:rsidR="00966065" w:rsidRPr="00AD4A5E" w:rsidRDefault="00966065" w:rsidP="00AD4A5E">
            <w:pPr>
              <w:pStyle w:val="TAC"/>
              <w:rPr>
                <w:sz w:val="16"/>
                <w:szCs w:val="16"/>
                <w:lang w:val="fr-FR" w:eastAsia="fr-FR"/>
              </w:rPr>
            </w:pPr>
            <w:r w:rsidRPr="00AD4A5E">
              <w:rPr>
                <w:sz w:val="16"/>
                <w:szCs w:val="16"/>
                <w:lang w:val="fr-FR" w:eastAsia="fr-FR"/>
              </w:rPr>
              <w:t>5%-tile</w:t>
            </w: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53BCF0" w14:textId="77777777" w:rsidR="00966065" w:rsidRPr="00AD4A5E" w:rsidRDefault="00966065" w:rsidP="00AD4A5E">
            <w:pPr>
              <w:pStyle w:val="TAC"/>
              <w:rPr>
                <w:sz w:val="16"/>
                <w:szCs w:val="16"/>
                <w:lang w:val="fr-FR" w:eastAsia="fr-FR"/>
              </w:rPr>
            </w:pPr>
            <w:r w:rsidRPr="00AD4A5E">
              <w:rPr>
                <w:sz w:val="16"/>
                <w:szCs w:val="16"/>
                <w:lang w:val="fr-FR" w:eastAsia="fr-FR"/>
              </w:rPr>
              <w:t>ZTE</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840ED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3B1FA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3A551C"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DFEE4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C53B90"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8AE35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41881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0F506C"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8D0632"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33602A"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FD0758"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0F9DD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286B3A"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A64340"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6EA40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984A3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64AC85"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3B6A85"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724211"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5D402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73A216"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r>
      <w:tr w:rsidR="00966065" w:rsidRPr="00865944" w14:paraId="02F9B93E" w14:textId="77777777" w:rsidTr="00512853">
        <w:trPr>
          <w:trHeight w:val="288"/>
        </w:trPr>
        <w:tc>
          <w:tcPr>
            <w:tcW w:w="381" w:type="pct"/>
            <w:vMerge/>
            <w:tcBorders>
              <w:top w:val="nil"/>
              <w:left w:val="single" w:sz="8" w:space="0" w:color="auto"/>
              <w:bottom w:val="single" w:sz="8" w:space="0" w:color="000000"/>
              <w:right w:val="single" w:sz="4" w:space="0" w:color="auto"/>
            </w:tcBorders>
            <w:vAlign w:val="center"/>
            <w:hideMark/>
          </w:tcPr>
          <w:p w14:paraId="619E1580" w14:textId="77777777" w:rsidR="00966065" w:rsidRPr="00AD4A5E" w:rsidRDefault="00966065" w:rsidP="00AD4A5E">
            <w:pPr>
              <w:pStyle w:val="TAC"/>
              <w:rPr>
                <w:sz w:val="16"/>
                <w:szCs w:val="16"/>
                <w:lang w:val="fr-FR" w:eastAsia="fr-FR"/>
              </w:rPr>
            </w:pPr>
          </w:p>
        </w:tc>
        <w:tc>
          <w:tcPr>
            <w:tcW w:w="283" w:type="pct"/>
            <w:vMerge/>
            <w:tcBorders>
              <w:top w:val="nil"/>
              <w:left w:val="single" w:sz="4" w:space="0" w:color="auto"/>
              <w:bottom w:val="single" w:sz="8" w:space="0" w:color="000000"/>
              <w:right w:val="single" w:sz="4" w:space="0" w:color="auto"/>
            </w:tcBorders>
            <w:vAlign w:val="center"/>
            <w:hideMark/>
          </w:tcPr>
          <w:p w14:paraId="08ABC225" w14:textId="77777777" w:rsidR="00966065" w:rsidRPr="00AD4A5E" w:rsidRDefault="00966065" w:rsidP="00AD4A5E">
            <w:pPr>
              <w:pStyle w:val="TAC"/>
              <w:rPr>
                <w:sz w:val="16"/>
                <w:szCs w:val="16"/>
                <w:lang w:val="fr-FR" w:eastAsia="fr-FR"/>
              </w:rPr>
            </w:pP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43B579"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95A6FF" w14:textId="77777777" w:rsidR="00966065" w:rsidRPr="00410828" w:rsidRDefault="00966065" w:rsidP="00410828">
            <w:pPr>
              <w:pStyle w:val="TAC"/>
              <w:rPr>
                <w:sz w:val="16"/>
                <w:szCs w:val="16"/>
                <w:lang w:val="fr-FR" w:eastAsia="fr-FR"/>
              </w:rPr>
            </w:pPr>
            <w:r w:rsidRPr="00410828">
              <w:rPr>
                <w:sz w:val="16"/>
                <w:szCs w:val="16"/>
                <w:lang w:val="fr-FR" w:eastAsia="fr-FR"/>
              </w:rPr>
              <w:t>81,99</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34356B" w14:textId="77777777" w:rsidR="00966065" w:rsidRPr="00410828" w:rsidRDefault="00966065" w:rsidP="00410828">
            <w:pPr>
              <w:pStyle w:val="TAC"/>
              <w:rPr>
                <w:sz w:val="16"/>
                <w:szCs w:val="16"/>
                <w:lang w:val="fr-FR" w:eastAsia="fr-FR"/>
              </w:rPr>
            </w:pPr>
            <w:r w:rsidRPr="00410828">
              <w:rPr>
                <w:sz w:val="16"/>
                <w:szCs w:val="16"/>
                <w:lang w:val="fr-FR" w:eastAsia="fr-FR"/>
              </w:rPr>
              <w:t>72,85</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F206DD" w14:textId="77777777" w:rsidR="00966065" w:rsidRPr="00410828" w:rsidRDefault="00966065" w:rsidP="00410828">
            <w:pPr>
              <w:pStyle w:val="TAC"/>
              <w:rPr>
                <w:sz w:val="16"/>
                <w:szCs w:val="16"/>
                <w:lang w:val="fr-FR" w:eastAsia="fr-FR"/>
              </w:rPr>
            </w:pPr>
            <w:r w:rsidRPr="00410828">
              <w:rPr>
                <w:sz w:val="16"/>
                <w:szCs w:val="16"/>
                <w:lang w:val="fr-FR" w:eastAsia="fr-FR"/>
              </w:rPr>
              <w:t>63,71</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FE2C15" w14:textId="77777777" w:rsidR="00966065" w:rsidRPr="00410828" w:rsidRDefault="00966065" w:rsidP="00410828">
            <w:pPr>
              <w:pStyle w:val="TAC"/>
              <w:rPr>
                <w:sz w:val="16"/>
                <w:szCs w:val="16"/>
                <w:lang w:val="fr-FR" w:eastAsia="fr-FR"/>
              </w:rPr>
            </w:pPr>
            <w:r w:rsidRPr="00410828">
              <w:rPr>
                <w:sz w:val="16"/>
                <w:szCs w:val="16"/>
                <w:lang w:val="fr-FR" w:eastAsia="fr-FR"/>
              </w:rPr>
              <w:t>54,57</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EDF10D" w14:textId="77777777" w:rsidR="00966065" w:rsidRPr="00410828" w:rsidRDefault="00966065" w:rsidP="00410828">
            <w:pPr>
              <w:pStyle w:val="TAC"/>
              <w:rPr>
                <w:sz w:val="16"/>
                <w:szCs w:val="16"/>
                <w:lang w:val="fr-FR" w:eastAsia="fr-FR"/>
              </w:rPr>
            </w:pPr>
            <w:r w:rsidRPr="00410828">
              <w:rPr>
                <w:sz w:val="16"/>
                <w:szCs w:val="16"/>
                <w:lang w:val="fr-FR" w:eastAsia="fr-FR"/>
              </w:rPr>
              <w:t>45,43</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456E3E" w14:textId="77777777" w:rsidR="00966065" w:rsidRPr="00410828" w:rsidRDefault="00966065" w:rsidP="00410828">
            <w:pPr>
              <w:pStyle w:val="TAC"/>
              <w:rPr>
                <w:sz w:val="16"/>
                <w:szCs w:val="16"/>
                <w:lang w:val="fr-FR" w:eastAsia="fr-FR"/>
              </w:rPr>
            </w:pPr>
            <w:r w:rsidRPr="00410828">
              <w:rPr>
                <w:sz w:val="16"/>
                <w:szCs w:val="16"/>
                <w:lang w:val="fr-FR" w:eastAsia="fr-FR"/>
              </w:rPr>
              <w:t>36,29</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A3175E" w14:textId="77777777" w:rsidR="00966065" w:rsidRPr="00410828" w:rsidRDefault="00966065" w:rsidP="00410828">
            <w:pPr>
              <w:pStyle w:val="TAC"/>
              <w:rPr>
                <w:sz w:val="16"/>
                <w:szCs w:val="16"/>
                <w:lang w:val="fr-FR" w:eastAsia="fr-FR"/>
              </w:rPr>
            </w:pPr>
            <w:r w:rsidRPr="00410828">
              <w:rPr>
                <w:sz w:val="16"/>
                <w:szCs w:val="16"/>
                <w:lang w:val="fr-FR" w:eastAsia="fr-FR"/>
              </w:rPr>
              <w:t>31,22</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C438A2" w14:textId="77777777" w:rsidR="00966065" w:rsidRPr="00410828" w:rsidRDefault="00966065" w:rsidP="00410828">
            <w:pPr>
              <w:pStyle w:val="TAC"/>
              <w:rPr>
                <w:sz w:val="16"/>
                <w:szCs w:val="16"/>
                <w:lang w:val="fr-FR" w:eastAsia="fr-FR"/>
              </w:rPr>
            </w:pPr>
            <w:r w:rsidRPr="00410828">
              <w:rPr>
                <w:sz w:val="16"/>
                <w:szCs w:val="16"/>
                <w:lang w:val="fr-FR" w:eastAsia="fr-FR"/>
              </w:rPr>
              <w:t>26,16</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BD5D45" w14:textId="77777777" w:rsidR="00966065" w:rsidRPr="00410828" w:rsidRDefault="00966065" w:rsidP="00410828">
            <w:pPr>
              <w:pStyle w:val="TAC"/>
              <w:rPr>
                <w:sz w:val="16"/>
                <w:szCs w:val="16"/>
                <w:lang w:val="fr-FR" w:eastAsia="fr-FR"/>
              </w:rPr>
            </w:pPr>
            <w:r w:rsidRPr="00410828">
              <w:rPr>
                <w:sz w:val="16"/>
                <w:szCs w:val="16"/>
                <w:lang w:val="fr-FR" w:eastAsia="fr-FR"/>
              </w:rPr>
              <w:t>21,09</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AFDF4F" w14:textId="77777777" w:rsidR="00966065" w:rsidRPr="00410828" w:rsidRDefault="00966065" w:rsidP="00410828">
            <w:pPr>
              <w:pStyle w:val="TAC"/>
              <w:rPr>
                <w:sz w:val="16"/>
                <w:szCs w:val="16"/>
                <w:lang w:val="fr-FR" w:eastAsia="fr-FR"/>
              </w:rPr>
            </w:pPr>
            <w:r w:rsidRPr="00410828">
              <w:rPr>
                <w:sz w:val="16"/>
                <w:szCs w:val="16"/>
                <w:lang w:val="fr-FR" w:eastAsia="fr-FR"/>
              </w:rPr>
              <w:t>16,03</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1698DE" w14:textId="77777777" w:rsidR="00966065" w:rsidRPr="00410828" w:rsidRDefault="00966065" w:rsidP="00410828">
            <w:pPr>
              <w:pStyle w:val="TAC"/>
              <w:rPr>
                <w:sz w:val="16"/>
                <w:szCs w:val="16"/>
                <w:lang w:val="fr-FR" w:eastAsia="fr-FR"/>
              </w:rPr>
            </w:pPr>
            <w:r w:rsidRPr="00410828">
              <w:rPr>
                <w:sz w:val="16"/>
                <w:szCs w:val="16"/>
                <w:lang w:val="fr-FR" w:eastAsia="fr-FR"/>
              </w:rPr>
              <w:t>10,96</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F334D9" w14:textId="77777777" w:rsidR="00966065" w:rsidRPr="00410828" w:rsidRDefault="00966065" w:rsidP="00410828">
            <w:pPr>
              <w:pStyle w:val="TAC"/>
              <w:rPr>
                <w:sz w:val="16"/>
                <w:szCs w:val="16"/>
                <w:lang w:val="fr-FR" w:eastAsia="fr-FR"/>
              </w:rPr>
            </w:pPr>
            <w:r w:rsidRPr="00410828">
              <w:rPr>
                <w:sz w:val="16"/>
                <w:szCs w:val="16"/>
                <w:lang w:val="fr-FR" w:eastAsia="fr-FR"/>
              </w:rPr>
              <w:t>9,37</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3F2527" w14:textId="77777777" w:rsidR="00966065" w:rsidRPr="00410828" w:rsidRDefault="00966065" w:rsidP="00410828">
            <w:pPr>
              <w:pStyle w:val="TAC"/>
              <w:rPr>
                <w:sz w:val="16"/>
                <w:szCs w:val="16"/>
                <w:lang w:val="fr-FR" w:eastAsia="fr-FR"/>
              </w:rPr>
            </w:pPr>
            <w:r w:rsidRPr="00410828">
              <w:rPr>
                <w:sz w:val="16"/>
                <w:szCs w:val="16"/>
                <w:lang w:val="fr-FR" w:eastAsia="fr-FR"/>
              </w:rPr>
              <w:t>7,78</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81051D" w14:textId="77777777" w:rsidR="00966065" w:rsidRPr="00410828" w:rsidRDefault="00966065" w:rsidP="00410828">
            <w:pPr>
              <w:pStyle w:val="TAC"/>
              <w:rPr>
                <w:sz w:val="16"/>
                <w:szCs w:val="16"/>
                <w:lang w:val="fr-FR" w:eastAsia="fr-FR"/>
              </w:rPr>
            </w:pPr>
            <w:r w:rsidRPr="00410828">
              <w:rPr>
                <w:sz w:val="16"/>
                <w:szCs w:val="16"/>
                <w:lang w:val="fr-FR" w:eastAsia="fr-FR"/>
              </w:rPr>
              <w:t>6,20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ADE8FF" w14:textId="77777777" w:rsidR="00966065" w:rsidRPr="00410828" w:rsidRDefault="00966065" w:rsidP="00410828">
            <w:pPr>
              <w:pStyle w:val="TAC"/>
              <w:rPr>
                <w:sz w:val="16"/>
                <w:szCs w:val="16"/>
                <w:lang w:val="fr-FR" w:eastAsia="fr-FR"/>
              </w:rPr>
            </w:pPr>
            <w:r w:rsidRPr="00410828">
              <w:rPr>
                <w:sz w:val="16"/>
                <w:szCs w:val="16"/>
                <w:lang w:val="fr-FR" w:eastAsia="fr-FR"/>
              </w:rPr>
              <w:t>4,61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D07912" w14:textId="77777777" w:rsidR="00966065" w:rsidRPr="00410828" w:rsidRDefault="00966065" w:rsidP="00410828">
            <w:pPr>
              <w:pStyle w:val="TAC"/>
              <w:rPr>
                <w:sz w:val="16"/>
                <w:szCs w:val="16"/>
                <w:lang w:val="fr-FR" w:eastAsia="fr-FR"/>
              </w:rPr>
            </w:pPr>
            <w:r w:rsidRPr="00410828">
              <w:rPr>
                <w:sz w:val="16"/>
                <w:szCs w:val="16"/>
                <w:lang w:val="fr-FR" w:eastAsia="fr-FR"/>
              </w:rPr>
              <w:t>3,02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C179BC" w14:textId="77777777" w:rsidR="00966065" w:rsidRPr="00410828" w:rsidRDefault="00966065" w:rsidP="00410828">
            <w:pPr>
              <w:pStyle w:val="TAC"/>
              <w:rPr>
                <w:sz w:val="16"/>
                <w:szCs w:val="16"/>
                <w:lang w:val="fr-FR" w:eastAsia="fr-FR"/>
              </w:rPr>
            </w:pPr>
            <w:r w:rsidRPr="00410828">
              <w:rPr>
                <w:sz w:val="16"/>
                <w:szCs w:val="16"/>
                <w:lang w:val="fr-FR" w:eastAsia="fr-FR"/>
              </w:rPr>
              <w:t>2,81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680519" w14:textId="77777777" w:rsidR="00966065" w:rsidRPr="00410828" w:rsidRDefault="00966065" w:rsidP="00410828">
            <w:pPr>
              <w:pStyle w:val="TAC"/>
              <w:rPr>
                <w:sz w:val="16"/>
                <w:szCs w:val="16"/>
                <w:lang w:val="fr-FR" w:eastAsia="fr-FR"/>
              </w:rPr>
            </w:pPr>
            <w:r w:rsidRPr="00410828">
              <w:rPr>
                <w:sz w:val="16"/>
                <w:szCs w:val="16"/>
                <w:lang w:val="fr-FR" w:eastAsia="fr-FR"/>
              </w:rPr>
              <w:t>2,61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988E31" w14:textId="77777777" w:rsidR="00966065" w:rsidRPr="00410828" w:rsidRDefault="00966065" w:rsidP="00410828">
            <w:pPr>
              <w:pStyle w:val="TAC"/>
              <w:rPr>
                <w:sz w:val="16"/>
                <w:szCs w:val="16"/>
                <w:lang w:val="fr-FR" w:eastAsia="fr-FR"/>
              </w:rPr>
            </w:pPr>
            <w:r w:rsidRPr="00410828">
              <w:rPr>
                <w:sz w:val="16"/>
                <w:szCs w:val="16"/>
                <w:lang w:val="fr-FR" w:eastAsia="fr-FR"/>
              </w:rPr>
              <w:t>2,40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9395E4" w14:textId="77777777" w:rsidR="00966065" w:rsidRPr="00410828" w:rsidRDefault="00966065" w:rsidP="00410828">
            <w:pPr>
              <w:pStyle w:val="TAC"/>
              <w:rPr>
                <w:sz w:val="16"/>
                <w:szCs w:val="16"/>
                <w:lang w:val="fr-FR" w:eastAsia="fr-FR"/>
              </w:rPr>
            </w:pPr>
            <w:r w:rsidRPr="00410828">
              <w:rPr>
                <w:sz w:val="16"/>
                <w:szCs w:val="16"/>
                <w:lang w:val="fr-FR" w:eastAsia="fr-FR"/>
              </w:rPr>
              <w:t>2,20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EA061F" w14:textId="77777777" w:rsidR="00966065" w:rsidRPr="00410828" w:rsidRDefault="00966065" w:rsidP="00410828">
            <w:pPr>
              <w:pStyle w:val="TAC"/>
              <w:rPr>
                <w:sz w:val="16"/>
                <w:szCs w:val="16"/>
                <w:lang w:val="fr-FR" w:eastAsia="fr-FR"/>
              </w:rPr>
            </w:pPr>
            <w:r w:rsidRPr="00410828">
              <w:rPr>
                <w:sz w:val="16"/>
                <w:szCs w:val="16"/>
                <w:lang w:val="fr-FR" w:eastAsia="fr-FR"/>
              </w:rPr>
              <w:t>1,99</w:t>
            </w:r>
          </w:p>
        </w:tc>
      </w:tr>
    </w:tbl>
    <w:p w14:paraId="41443B2B" w14:textId="77777777" w:rsidR="00966065" w:rsidRDefault="00966065" w:rsidP="00966065">
      <w:pPr>
        <w:rPr>
          <w:lang w:eastAsia="zh-CN"/>
        </w:rPr>
      </w:pPr>
    </w:p>
    <w:p w14:paraId="719EAA93" w14:textId="77777777" w:rsidR="00966065" w:rsidRDefault="00966065" w:rsidP="00966065">
      <w:pPr>
        <w:rPr>
          <w:lang w:eastAsia="zh-CN"/>
        </w:rPr>
      </w:pPr>
      <w:r>
        <w:rPr>
          <w:lang w:eastAsia="zh-CN"/>
        </w:rPr>
        <w:t>The following values were also reported by the companies for LEO1200km at 90° elevation angle, with UE NF= 2.5dB and UE height 1.5m (corresponding to L-ESIM).</w:t>
      </w:r>
    </w:p>
    <w:p w14:paraId="6F02C4F5" w14:textId="77777777" w:rsidR="00966065" w:rsidRDefault="00966065" w:rsidP="00966065">
      <w:pPr>
        <w:pStyle w:val="TH"/>
        <w:rPr>
          <w:lang w:eastAsia="zh-CN"/>
        </w:rPr>
      </w:pPr>
      <w:r>
        <w:t>Table 6a.4.8-9</w:t>
      </w:r>
      <w:r w:rsidRPr="007A6ED1">
        <w:t xml:space="preserve"> Simulation results for average throughpu</w:t>
      </w:r>
      <w:r>
        <w:t>t loss for Scenario 8a - NTN LEO@1200km 90° elevation angle</w:t>
      </w:r>
    </w:p>
    <w:tbl>
      <w:tblPr>
        <w:tblW w:w="5000" w:type="pct"/>
        <w:tblCellMar>
          <w:left w:w="70" w:type="dxa"/>
          <w:right w:w="70" w:type="dxa"/>
        </w:tblCellMar>
        <w:tblLook w:val="04A0" w:firstRow="1" w:lastRow="0" w:firstColumn="1" w:lastColumn="0" w:noHBand="0" w:noVBand="1"/>
      </w:tblPr>
      <w:tblGrid>
        <w:gridCol w:w="667"/>
        <w:gridCol w:w="523"/>
        <w:gridCol w:w="609"/>
        <w:gridCol w:w="398"/>
        <w:gridCol w:w="398"/>
        <w:gridCol w:w="398"/>
        <w:gridCol w:w="397"/>
        <w:gridCol w:w="397"/>
        <w:gridCol w:w="397"/>
        <w:gridCol w:w="397"/>
        <w:gridCol w:w="397"/>
        <w:gridCol w:w="397"/>
        <w:gridCol w:w="397"/>
        <w:gridCol w:w="397"/>
        <w:gridCol w:w="397"/>
        <w:gridCol w:w="340"/>
        <w:gridCol w:w="340"/>
        <w:gridCol w:w="340"/>
        <w:gridCol w:w="340"/>
        <w:gridCol w:w="340"/>
        <w:gridCol w:w="340"/>
        <w:gridCol w:w="340"/>
        <w:gridCol w:w="340"/>
        <w:gridCol w:w="340"/>
      </w:tblGrid>
      <w:tr w:rsidR="001E3D6C" w:rsidRPr="00043B38" w14:paraId="7F91CC18" w14:textId="77777777" w:rsidTr="00512853">
        <w:trPr>
          <w:trHeight w:val="288"/>
        </w:trPr>
        <w:tc>
          <w:tcPr>
            <w:tcW w:w="648"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584AD913"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12" w:type="pct"/>
            <w:tcBorders>
              <w:top w:val="single" w:sz="8" w:space="0" w:color="auto"/>
              <w:left w:val="nil"/>
              <w:bottom w:val="single" w:sz="4" w:space="0" w:color="auto"/>
              <w:right w:val="nil"/>
            </w:tcBorders>
            <w:shd w:val="clear" w:color="000000" w:fill="FFFFFF"/>
            <w:noWrap/>
            <w:vAlign w:val="center"/>
            <w:hideMark/>
          </w:tcPr>
          <w:p w14:paraId="4A76814C"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202"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F4B20D1" w14:textId="77777777" w:rsidR="00966065" w:rsidRPr="00AD4A5E" w:rsidRDefault="00966065" w:rsidP="00AD4A5E">
            <w:pPr>
              <w:pStyle w:val="TAH"/>
              <w:rPr>
                <w:sz w:val="16"/>
                <w:szCs w:val="16"/>
                <w:lang w:val="fr-FR" w:eastAsia="fr-FR"/>
              </w:rPr>
            </w:pPr>
            <w:r w:rsidRPr="00AD4A5E">
              <w:rPr>
                <w:sz w:val="16"/>
                <w:szCs w:val="16"/>
              </w:rPr>
              <w:t>0</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4036D475" w14:textId="77777777" w:rsidR="00966065" w:rsidRPr="00AD4A5E" w:rsidRDefault="00966065" w:rsidP="00AD4A5E">
            <w:pPr>
              <w:pStyle w:val="TAH"/>
              <w:rPr>
                <w:sz w:val="16"/>
                <w:szCs w:val="16"/>
                <w:lang w:val="fr-FR" w:eastAsia="fr-FR"/>
              </w:rPr>
            </w:pPr>
            <w:r w:rsidRPr="00AD4A5E">
              <w:rPr>
                <w:sz w:val="16"/>
                <w:szCs w:val="16"/>
              </w:rPr>
              <w:t>2</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128160E0" w14:textId="77777777" w:rsidR="00966065" w:rsidRPr="00AD4A5E" w:rsidRDefault="00966065" w:rsidP="00AD4A5E">
            <w:pPr>
              <w:pStyle w:val="TAH"/>
              <w:rPr>
                <w:sz w:val="16"/>
                <w:szCs w:val="16"/>
                <w:lang w:val="fr-FR" w:eastAsia="fr-FR"/>
              </w:rPr>
            </w:pPr>
            <w:r w:rsidRPr="00AD4A5E">
              <w:rPr>
                <w:sz w:val="16"/>
                <w:szCs w:val="16"/>
              </w:rPr>
              <w:t>4</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086E3916" w14:textId="77777777" w:rsidR="00966065" w:rsidRPr="00AD4A5E" w:rsidRDefault="00966065" w:rsidP="00AD4A5E">
            <w:pPr>
              <w:pStyle w:val="TAH"/>
              <w:rPr>
                <w:sz w:val="16"/>
                <w:szCs w:val="16"/>
                <w:lang w:val="fr-FR" w:eastAsia="fr-FR"/>
              </w:rPr>
            </w:pPr>
            <w:r w:rsidRPr="00AD4A5E">
              <w:rPr>
                <w:sz w:val="16"/>
                <w:szCs w:val="16"/>
              </w:rPr>
              <w:t>6</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0790ADF4" w14:textId="77777777" w:rsidR="00966065" w:rsidRPr="00AD4A5E" w:rsidRDefault="00966065" w:rsidP="00AD4A5E">
            <w:pPr>
              <w:pStyle w:val="TAH"/>
              <w:rPr>
                <w:sz w:val="16"/>
                <w:szCs w:val="16"/>
                <w:lang w:val="fr-FR" w:eastAsia="fr-FR"/>
              </w:rPr>
            </w:pPr>
            <w:r w:rsidRPr="00AD4A5E">
              <w:rPr>
                <w:sz w:val="16"/>
                <w:szCs w:val="16"/>
              </w:rPr>
              <w:t>8</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546E1C84" w14:textId="77777777" w:rsidR="00966065" w:rsidRPr="00AD4A5E" w:rsidRDefault="00966065" w:rsidP="00AD4A5E">
            <w:pPr>
              <w:pStyle w:val="TAH"/>
              <w:rPr>
                <w:sz w:val="16"/>
                <w:szCs w:val="16"/>
                <w:lang w:val="fr-FR" w:eastAsia="fr-FR"/>
              </w:rPr>
            </w:pPr>
            <w:r w:rsidRPr="00AD4A5E">
              <w:rPr>
                <w:sz w:val="16"/>
                <w:szCs w:val="16"/>
              </w:rPr>
              <w:t>10</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1F48DA9B" w14:textId="77777777" w:rsidR="00966065" w:rsidRPr="00AD4A5E" w:rsidRDefault="00966065" w:rsidP="00AD4A5E">
            <w:pPr>
              <w:pStyle w:val="TAH"/>
              <w:rPr>
                <w:sz w:val="16"/>
                <w:szCs w:val="16"/>
                <w:lang w:val="fr-FR" w:eastAsia="fr-FR"/>
              </w:rPr>
            </w:pPr>
            <w:r w:rsidRPr="00AD4A5E">
              <w:rPr>
                <w:sz w:val="16"/>
                <w:szCs w:val="16"/>
              </w:rPr>
              <w:t>12</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48F7404E" w14:textId="77777777" w:rsidR="00966065" w:rsidRPr="00AD4A5E" w:rsidRDefault="00966065" w:rsidP="00AD4A5E">
            <w:pPr>
              <w:pStyle w:val="TAH"/>
              <w:rPr>
                <w:sz w:val="16"/>
                <w:szCs w:val="16"/>
                <w:lang w:val="fr-FR" w:eastAsia="fr-FR"/>
              </w:rPr>
            </w:pPr>
            <w:r w:rsidRPr="00AD4A5E">
              <w:rPr>
                <w:sz w:val="16"/>
                <w:szCs w:val="16"/>
              </w:rPr>
              <w:t>14</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506ABB90" w14:textId="77777777" w:rsidR="00966065" w:rsidRPr="00AD4A5E" w:rsidRDefault="00966065" w:rsidP="00AD4A5E">
            <w:pPr>
              <w:pStyle w:val="TAH"/>
              <w:rPr>
                <w:sz w:val="16"/>
                <w:szCs w:val="16"/>
                <w:lang w:val="fr-FR" w:eastAsia="fr-FR"/>
              </w:rPr>
            </w:pPr>
            <w:r w:rsidRPr="00AD4A5E">
              <w:rPr>
                <w:sz w:val="16"/>
                <w:szCs w:val="16"/>
              </w:rPr>
              <w:t>16</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29AA6B3D" w14:textId="77777777" w:rsidR="00966065" w:rsidRPr="00AD4A5E" w:rsidRDefault="00966065" w:rsidP="00AD4A5E">
            <w:pPr>
              <w:pStyle w:val="TAH"/>
              <w:rPr>
                <w:sz w:val="16"/>
                <w:szCs w:val="16"/>
                <w:lang w:val="fr-FR" w:eastAsia="fr-FR"/>
              </w:rPr>
            </w:pPr>
            <w:r w:rsidRPr="00AD4A5E">
              <w:rPr>
                <w:sz w:val="16"/>
                <w:szCs w:val="16"/>
              </w:rPr>
              <w:t>18</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09E0DA88" w14:textId="77777777" w:rsidR="00966065" w:rsidRPr="00AD4A5E" w:rsidRDefault="00966065" w:rsidP="00AD4A5E">
            <w:pPr>
              <w:pStyle w:val="TAH"/>
              <w:rPr>
                <w:sz w:val="16"/>
                <w:szCs w:val="16"/>
                <w:lang w:val="fr-FR" w:eastAsia="fr-FR"/>
              </w:rPr>
            </w:pPr>
            <w:r w:rsidRPr="00AD4A5E">
              <w:rPr>
                <w:sz w:val="16"/>
                <w:szCs w:val="16"/>
              </w:rPr>
              <w:t>20</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122C3EF1" w14:textId="77777777" w:rsidR="00966065" w:rsidRPr="00AD4A5E" w:rsidRDefault="00966065" w:rsidP="00AD4A5E">
            <w:pPr>
              <w:pStyle w:val="TAH"/>
              <w:rPr>
                <w:sz w:val="16"/>
                <w:szCs w:val="16"/>
                <w:lang w:val="fr-FR" w:eastAsia="fr-FR"/>
              </w:rPr>
            </w:pPr>
            <w:r w:rsidRPr="00AD4A5E">
              <w:rPr>
                <w:sz w:val="16"/>
                <w:szCs w:val="16"/>
              </w:rPr>
              <w:t>22</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46776B7B" w14:textId="77777777" w:rsidR="00966065" w:rsidRPr="00AD4A5E" w:rsidRDefault="00966065" w:rsidP="00AD4A5E">
            <w:pPr>
              <w:pStyle w:val="TAH"/>
              <w:rPr>
                <w:sz w:val="16"/>
                <w:szCs w:val="16"/>
                <w:lang w:val="fr-FR" w:eastAsia="fr-FR"/>
              </w:rPr>
            </w:pPr>
            <w:r w:rsidRPr="00AD4A5E">
              <w:rPr>
                <w:sz w:val="16"/>
                <w:szCs w:val="16"/>
              </w:rPr>
              <w:t>24</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6E6335E8" w14:textId="77777777" w:rsidR="00966065" w:rsidRPr="00AD4A5E" w:rsidRDefault="00966065" w:rsidP="00AD4A5E">
            <w:pPr>
              <w:pStyle w:val="TAH"/>
              <w:rPr>
                <w:sz w:val="16"/>
                <w:szCs w:val="16"/>
                <w:lang w:val="fr-FR" w:eastAsia="fr-FR"/>
              </w:rPr>
            </w:pPr>
            <w:r w:rsidRPr="00AD4A5E">
              <w:rPr>
                <w:sz w:val="16"/>
                <w:szCs w:val="16"/>
              </w:rPr>
              <w:t>26</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6F17F885" w14:textId="77777777" w:rsidR="00966065" w:rsidRPr="00AD4A5E" w:rsidRDefault="00966065" w:rsidP="00AD4A5E">
            <w:pPr>
              <w:pStyle w:val="TAH"/>
              <w:rPr>
                <w:sz w:val="16"/>
                <w:szCs w:val="16"/>
                <w:lang w:val="fr-FR" w:eastAsia="fr-FR"/>
              </w:rPr>
            </w:pPr>
            <w:r w:rsidRPr="00AD4A5E">
              <w:rPr>
                <w:sz w:val="16"/>
                <w:szCs w:val="16"/>
              </w:rPr>
              <w:t>28</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05A5EE3F" w14:textId="77777777" w:rsidR="00966065" w:rsidRPr="00AD4A5E" w:rsidRDefault="00966065" w:rsidP="00AD4A5E">
            <w:pPr>
              <w:pStyle w:val="TAH"/>
              <w:rPr>
                <w:sz w:val="16"/>
                <w:szCs w:val="16"/>
                <w:lang w:val="fr-FR" w:eastAsia="fr-FR"/>
              </w:rPr>
            </w:pPr>
            <w:r w:rsidRPr="00AD4A5E">
              <w:rPr>
                <w:sz w:val="16"/>
                <w:szCs w:val="16"/>
              </w:rPr>
              <w:t>30</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49B197F7" w14:textId="77777777" w:rsidR="00966065" w:rsidRPr="00AD4A5E" w:rsidRDefault="00966065" w:rsidP="00AD4A5E">
            <w:pPr>
              <w:pStyle w:val="TAH"/>
              <w:rPr>
                <w:sz w:val="16"/>
                <w:szCs w:val="16"/>
                <w:lang w:val="fr-FR" w:eastAsia="fr-FR"/>
              </w:rPr>
            </w:pPr>
            <w:r w:rsidRPr="00AD4A5E">
              <w:rPr>
                <w:sz w:val="16"/>
                <w:szCs w:val="16"/>
              </w:rPr>
              <w:t>32</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3D1FB799" w14:textId="77777777" w:rsidR="00966065" w:rsidRPr="00AD4A5E" w:rsidRDefault="00966065" w:rsidP="00AD4A5E">
            <w:pPr>
              <w:pStyle w:val="TAH"/>
              <w:rPr>
                <w:sz w:val="16"/>
                <w:szCs w:val="16"/>
                <w:lang w:val="fr-FR" w:eastAsia="fr-FR"/>
              </w:rPr>
            </w:pPr>
            <w:r w:rsidRPr="00AD4A5E">
              <w:rPr>
                <w:sz w:val="16"/>
                <w:szCs w:val="16"/>
              </w:rPr>
              <w:t>34</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04D32C65" w14:textId="77777777" w:rsidR="00966065" w:rsidRPr="00AD4A5E" w:rsidRDefault="00966065" w:rsidP="00AD4A5E">
            <w:pPr>
              <w:pStyle w:val="TAH"/>
              <w:rPr>
                <w:sz w:val="16"/>
                <w:szCs w:val="16"/>
                <w:lang w:val="fr-FR" w:eastAsia="fr-FR"/>
              </w:rPr>
            </w:pPr>
            <w:r w:rsidRPr="00AD4A5E">
              <w:rPr>
                <w:sz w:val="16"/>
                <w:szCs w:val="16"/>
              </w:rPr>
              <w:t>36</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345AE0EE" w14:textId="77777777" w:rsidR="00966065" w:rsidRPr="00AD4A5E" w:rsidRDefault="00966065" w:rsidP="00AD4A5E">
            <w:pPr>
              <w:pStyle w:val="TAH"/>
              <w:rPr>
                <w:sz w:val="16"/>
                <w:szCs w:val="16"/>
                <w:lang w:val="fr-FR" w:eastAsia="fr-FR"/>
              </w:rPr>
            </w:pPr>
            <w:r w:rsidRPr="00AD4A5E">
              <w:rPr>
                <w:sz w:val="16"/>
                <w:szCs w:val="16"/>
              </w:rPr>
              <w:t>38</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1D73D3D1" w14:textId="77777777" w:rsidR="00966065" w:rsidRPr="00AD4A5E" w:rsidRDefault="00966065" w:rsidP="00AD4A5E">
            <w:pPr>
              <w:pStyle w:val="TAH"/>
              <w:rPr>
                <w:sz w:val="16"/>
                <w:szCs w:val="16"/>
                <w:lang w:val="fr-FR" w:eastAsia="fr-FR"/>
              </w:rPr>
            </w:pPr>
            <w:r w:rsidRPr="00AD4A5E">
              <w:rPr>
                <w:sz w:val="16"/>
                <w:szCs w:val="16"/>
              </w:rPr>
              <w:t>40</w:t>
            </w:r>
          </w:p>
        </w:tc>
      </w:tr>
      <w:tr w:rsidR="00966065" w:rsidRPr="00043B38" w14:paraId="2AAE9337" w14:textId="77777777" w:rsidTr="00512853">
        <w:trPr>
          <w:trHeight w:val="288"/>
        </w:trPr>
        <w:tc>
          <w:tcPr>
            <w:tcW w:w="372" w:type="pct"/>
            <w:vMerge w:val="restart"/>
            <w:tcBorders>
              <w:top w:val="nil"/>
              <w:left w:val="single" w:sz="8" w:space="0" w:color="auto"/>
              <w:bottom w:val="single" w:sz="8" w:space="0" w:color="000000"/>
              <w:right w:val="single" w:sz="4" w:space="0" w:color="auto"/>
            </w:tcBorders>
            <w:vAlign w:val="center"/>
            <w:hideMark/>
          </w:tcPr>
          <w:p w14:paraId="174FA663" w14:textId="77777777" w:rsidR="00966065" w:rsidRPr="00AD4A5E" w:rsidRDefault="00966065" w:rsidP="00AD4A5E">
            <w:pPr>
              <w:pStyle w:val="TAC"/>
              <w:rPr>
                <w:sz w:val="16"/>
                <w:szCs w:val="16"/>
                <w:lang w:val="fr-FR" w:eastAsia="fr-FR"/>
              </w:rPr>
            </w:pPr>
            <w:r w:rsidRPr="00AD4A5E">
              <w:rPr>
                <w:sz w:val="16"/>
                <w:szCs w:val="16"/>
                <w:lang w:val="fr-FR" w:eastAsia="fr-FR"/>
              </w:rPr>
              <w:t>Throughput Loss</w:t>
            </w:r>
          </w:p>
        </w:tc>
        <w:tc>
          <w:tcPr>
            <w:tcW w:w="276" w:type="pct"/>
            <w:tcBorders>
              <w:top w:val="nil"/>
              <w:left w:val="single" w:sz="4" w:space="0" w:color="auto"/>
              <w:bottom w:val="single" w:sz="4" w:space="0" w:color="auto"/>
              <w:right w:val="single" w:sz="4" w:space="0" w:color="auto"/>
            </w:tcBorders>
            <w:vAlign w:val="center"/>
            <w:hideMark/>
          </w:tcPr>
          <w:p w14:paraId="65AEEC92" w14:textId="77777777" w:rsidR="00966065" w:rsidRPr="00AD4A5E" w:rsidRDefault="00966065" w:rsidP="00AD4A5E">
            <w:pPr>
              <w:pStyle w:val="TAC"/>
              <w:rPr>
                <w:sz w:val="16"/>
                <w:szCs w:val="16"/>
                <w:lang w:val="fr-FR" w:eastAsia="fr-FR"/>
              </w:rPr>
            </w:pPr>
            <w:r w:rsidRPr="00AD4A5E">
              <w:rPr>
                <w:sz w:val="16"/>
                <w:szCs w:val="16"/>
                <w:lang w:val="fr-FR" w:eastAsia="fr-FR"/>
              </w:rPr>
              <w:t>Average</w:t>
            </w:r>
          </w:p>
        </w:tc>
        <w:tc>
          <w:tcPr>
            <w:tcW w:w="31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B67742"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09C6C4" w14:textId="77777777" w:rsidR="00966065" w:rsidRPr="00410828" w:rsidRDefault="00966065" w:rsidP="00410828">
            <w:pPr>
              <w:pStyle w:val="TAC"/>
              <w:rPr>
                <w:sz w:val="16"/>
                <w:szCs w:val="16"/>
                <w:lang w:val="fr-FR" w:eastAsia="fr-FR"/>
              </w:rPr>
            </w:pPr>
            <w:r w:rsidRPr="00410828">
              <w:rPr>
                <w:sz w:val="16"/>
                <w:szCs w:val="16"/>
              </w:rPr>
              <w:t>27,68</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1B11FD" w14:textId="77777777" w:rsidR="00966065" w:rsidRPr="00410828" w:rsidRDefault="00966065" w:rsidP="00410828">
            <w:pPr>
              <w:pStyle w:val="TAC"/>
              <w:rPr>
                <w:sz w:val="16"/>
                <w:szCs w:val="16"/>
                <w:lang w:val="fr-FR" w:eastAsia="fr-FR"/>
              </w:rPr>
            </w:pPr>
            <w:r w:rsidRPr="00410828">
              <w:rPr>
                <w:sz w:val="16"/>
                <w:szCs w:val="16"/>
              </w:rPr>
              <w:t>24,49</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8DFE04" w14:textId="77777777" w:rsidR="00966065" w:rsidRPr="00410828" w:rsidRDefault="00966065" w:rsidP="00410828">
            <w:pPr>
              <w:pStyle w:val="TAC"/>
              <w:rPr>
                <w:sz w:val="16"/>
                <w:szCs w:val="16"/>
                <w:lang w:val="fr-FR" w:eastAsia="fr-FR"/>
              </w:rPr>
            </w:pPr>
            <w:r w:rsidRPr="00410828">
              <w:rPr>
                <w:sz w:val="16"/>
                <w:szCs w:val="16"/>
              </w:rPr>
              <w:t>21,30</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569088" w14:textId="77777777" w:rsidR="00966065" w:rsidRPr="00410828" w:rsidRDefault="00966065" w:rsidP="00410828">
            <w:pPr>
              <w:pStyle w:val="TAC"/>
              <w:rPr>
                <w:sz w:val="16"/>
                <w:szCs w:val="16"/>
                <w:lang w:val="fr-FR" w:eastAsia="fr-FR"/>
              </w:rPr>
            </w:pPr>
            <w:r w:rsidRPr="00410828">
              <w:rPr>
                <w:sz w:val="16"/>
                <w:szCs w:val="16"/>
              </w:rPr>
              <w:t>18,11</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F38A45" w14:textId="77777777" w:rsidR="00966065" w:rsidRPr="00410828" w:rsidRDefault="00966065" w:rsidP="00410828">
            <w:pPr>
              <w:pStyle w:val="TAC"/>
              <w:rPr>
                <w:sz w:val="16"/>
                <w:szCs w:val="16"/>
                <w:lang w:val="fr-FR" w:eastAsia="fr-FR"/>
              </w:rPr>
            </w:pPr>
            <w:r w:rsidRPr="00410828">
              <w:rPr>
                <w:sz w:val="16"/>
                <w:szCs w:val="16"/>
              </w:rPr>
              <w:t>14,92</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0C633E" w14:textId="77777777" w:rsidR="00966065" w:rsidRPr="00410828" w:rsidRDefault="00966065" w:rsidP="00410828">
            <w:pPr>
              <w:pStyle w:val="TAC"/>
              <w:rPr>
                <w:sz w:val="16"/>
                <w:szCs w:val="16"/>
                <w:lang w:val="fr-FR" w:eastAsia="fr-FR"/>
              </w:rPr>
            </w:pPr>
            <w:r w:rsidRPr="00410828">
              <w:rPr>
                <w:sz w:val="16"/>
                <w:szCs w:val="16"/>
              </w:rPr>
              <w:t>11,74</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4803D6" w14:textId="77777777" w:rsidR="00966065" w:rsidRPr="00410828" w:rsidRDefault="00966065" w:rsidP="00410828">
            <w:pPr>
              <w:pStyle w:val="TAC"/>
              <w:rPr>
                <w:sz w:val="16"/>
                <w:szCs w:val="16"/>
                <w:lang w:val="fr-FR" w:eastAsia="fr-FR"/>
              </w:rPr>
            </w:pPr>
            <w:r w:rsidRPr="00410828">
              <w:rPr>
                <w:sz w:val="16"/>
                <w:szCs w:val="16"/>
              </w:rPr>
              <w:t>10,28</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C7F910" w14:textId="77777777" w:rsidR="00966065" w:rsidRPr="00410828" w:rsidRDefault="00966065" w:rsidP="00410828">
            <w:pPr>
              <w:pStyle w:val="TAC"/>
              <w:rPr>
                <w:sz w:val="16"/>
                <w:szCs w:val="16"/>
                <w:lang w:val="fr-FR" w:eastAsia="fr-FR"/>
              </w:rPr>
            </w:pPr>
            <w:r w:rsidRPr="00410828">
              <w:rPr>
                <w:sz w:val="16"/>
                <w:szCs w:val="16"/>
              </w:rPr>
              <w:t>8,82</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AAD039" w14:textId="77777777" w:rsidR="00966065" w:rsidRPr="00410828" w:rsidRDefault="00966065" w:rsidP="00410828">
            <w:pPr>
              <w:pStyle w:val="TAC"/>
              <w:rPr>
                <w:sz w:val="16"/>
                <w:szCs w:val="16"/>
                <w:lang w:val="fr-FR" w:eastAsia="fr-FR"/>
              </w:rPr>
            </w:pPr>
            <w:r w:rsidRPr="00410828">
              <w:rPr>
                <w:sz w:val="16"/>
                <w:szCs w:val="16"/>
              </w:rPr>
              <w:t>7,37</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030CD2" w14:textId="77777777" w:rsidR="00966065" w:rsidRPr="00410828" w:rsidRDefault="00966065" w:rsidP="00410828">
            <w:pPr>
              <w:pStyle w:val="TAC"/>
              <w:rPr>
                <w:sz w:val="16"/>
                <w:szCs w:val="16"/>
                <w:lang w:val="fr-FR" w:eastAsia="fr-FR"/>
              </w:rPr>
            </w:pPr>
            <w:r w:rsidRPr="00410828">
              <w:rPr>
                <w:sz w:val="16"/>
                <w:szCs w:val="16"/>
              </w:rPr>
              <w:t>5,91</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0FC6B4" w14:textId="77777777" w:rsidR="00966065" w:rsidRPr="00410828" w:rsidRDefault="00966065" w:rsidP="00410828">
            <w:pPr>
              <w:pStyle w:val="TAC"/>
              <w:rPr>
                <w:sz w:val="16"/>
                <w:szCs w:val="16"/>
                <w:lang w:val="fr-FR" w:eastAsia="fr-FR"/>
              </w:rPr>
            </w:pPr>
            <w:r w:rsidRPr="00410828">
              <w:rPr>
                <w:sz w:val="16"/>
                <w:szCs w:val="16"/>
              </w:rPr>
              <w:t>4,45</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46CF3E" w14:textId="77777777" w:rsidR="00966065" w:rsidRPr="00410828" w:rsidRDefault="00966065" w:rsidP="00410828">
            <w:pPr>
              <w:pStyle w:val="TAC"/>
              <w:rPr>
                <w:sz w:val="16"/>
                <w:szCs w:val="16"/>
                <w:lang w:val="fr-FR" w:eastAsia="fr-FR"/>
              </w:rPr>
            </w:pPr>
            <w:r w:rsidRPr="00410828">
              <w:rPr>
                <w:sz w:val="16"/>
                <w:szCs w:val="16"/>
              </w:rPr>
              <w:t>3,76</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894DEC" w14:textId="77777777" w:rsidR="00966065" w:rsidRPr="00410828" w:rsidRDefault="00966065" w:rsidP="00410828">
            <w:pPr>
              <w:pStyle w:val="TAC"/>
              <w:rPr>
                <w:sz w:val="16"/>
                <w:szCs w:val="16"/>
                <w:lang w:val="fr-FR" w:eastAsia="fr-FR"/>
              </w:rPr>
            </w:pPr>
            <w:r w:rsidRPr="00410828">
              <w:rPr>
                <w:sz w:val="16"/>
                <w:szCs w:val="16"/>
              </w:rPr>
              <w:t>3,07</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7F2CC0" w14:textId="77777777" w:rsidR="00966065" w:rsidRPr="00410828" w:rsidRDefault="00966065" w:rsidP="00410828">
            <w:pPr>
              <w:pStyle w:val="TAC"/>
              <w:rPr>
                <w:sz w:val="16"/>
                <w:szCs w:val="16"/>
                <w:lang w:val="fr-FR" w:eastAsia="fr-FR"/>
              </w:rPr>
            </w:pPr>
            <w:r w:rsidRPr="00410828">
              <w:rPr>
                <w:sz w:val="16"/>
                <w:szCs w:val="16"/>
              </w:rPr>
              <w:t>2,38</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E4AFAC" w14:textId="77777777" w:rsidR="00966065" w:rsidRPr="00410828" w:rsidRDefault="00966065" w:rsidP="00410828">
            <w:pPr>
              <w:pStyle w:val="TAC"/>
              <w:rPr>
                <w:sz w:val="16"/>
                <w:szCs w:val="16"/>
                <w:lang w:val="fr-FR" w:eastAsia="fr-FR"/>
              </w:rPr>
            </w:pPr>
            <w:r w:rsidRPr="00410828">
              <w:rPr>
                <w:sz w:val="16"/>
                <w:szCs w:val="16"/>
              </w:rPr>
              <w:t>1,69</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341EDF" w14:textId="77777777" w:rsidR="00966065" w:rsidRPr="00410828" w:rsidRDefault="00966065" w:rsidP="00410828">
            <w:pPr>
              <w:pStyle w:val="TAC"/>
              <w:rPr>
                <w:sz w:val="16"/>
                <w:szCs w:val="16"/>
                <w:lang w:val="fr-FR" w:eastAsia="fr-FR"/>
              </w:rPr>
            </w:pPr>
            <w:r w:rsidRPr="00410828">
              <w:rPr>
                <w:sz w:val="16"/>
                <w:szCs w:val="16"/>
              </w:rPr>
              <w:t>1,00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910C22" w14:textId="77777777" w:rsidR="00966065" w:rsidRPr="00410828" w:rsidRDefault="00966065" w:rsidP="00410828">
            <w:pPr>
              <w:pStyle w:val="TAC"/>
              <w:rPr>
                <w:sz w:val="16"/>
                <w:szCs w:val="16"/>
                <w:lang w:val="fr-FR" w:eastAsia="fr-FR"/>
              </w:rPr>
            </w:pPr>
            <w:r w:rsidRPr="00410828">
              <w:rPr>
                <w:sz w:val="16"/>
                <w:szCs w:val="16"/>
              </w:rPr>
              <w:t>0,83</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8B33E4" w14:textId="77777777" w:rsidR="00966065" w:rsidRPr="00410828" w:rsidRDefault="00966065" w:rsidP="00410828">
            <w:pPr>
              <w:pStyle w:val="TAC"/>
              <w:rPr>
                <w:sz w:val="16"/>
                <w:szCs w:val="16"/>
                <w:lang w:val="fr-FR" w:eastAsia="fr-FR"/>
              </w:rPr>
            </w:pPr>
            <w:r w:rsidRPr="00410828">
              <w:rPr>
                <w:sz w:val="16"/>
                <w:szCs w:val="16"/>
              </w:rPr>
              <w:t>0,65</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52A3DE" w14:textId="77777777" w:rsidR="00966065" w:rsidRPr="00410828" w:rsidRDefault="00966065" w:rsidP="00410828">
            <w:pPr>
              <w:pStyle w:val="TAC"/>
              <w:rPr>
                <w:sz w:val="16"/>
                <w:szCs w:val="16"/>
                <w:lang w:val="fr-FR" w:eastAsia="fr-FR"/>
              </w:rPr>
            </w:pPr>
            <w:r w:rsidRPr="00410828">
              <w:rPr>
                <w:sz w:val="16"/>
                <w:szCs w:val="16"/>
              </w:rPr>
              <w:t>0,48</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65672C" w14:textId="77777777" w:rsidR="00966065" w:rsidRPr="00410828" w:rsidRDefault="00966065" w:rsidP="00410828">
            <w:pPr>
              <w:pStyle w:val="TAC"/>
              <w:rPr>
                <w:sz w:val="16"/>
                <w:szCs w:val="16"/>
                <w:lang w:val="fr-FR" w:eastAsia="fr-FR"/>
              </w:rPr>
            </w:pPr>
            <w:r w:rsidRPr="00410828">
              <w:rPr>
                <w:sz w:val="16"/>
                <w:szCs w:val="16"/>
              </w:rPr>
              <w:t>0,30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33CF90" w14:textId="77777777" w:rsidR="00966065" w:rsidRPr="00410828" w:rsidRDefault="00966065" w:rsidP="00410828">
            <w:pPr>
              <w:pStyle w:val="TAC"/>
              <w:rPr>
                <w:sz w:val="16"/>
                <w:szCs w:val="16"/>
                <w:lang w:val="fr-FR" w:eastAsia="fr-FR"/>
              </w:rPr>
            </w:pPr>
            <w:r w:rsidRPr="00410828">
              <w:rPr>
                <w:sz w:val="16"/>
                <w:szCs w:val="16"/>
              </w:rPr>
              <w:t>0,12</w:t>
            </w:r>
          </w:p>
        </w:tc>
      </w:tr>
      <w:tr w:rsidR="00966065" w:rsidRPr="00043B38" w14:paraId="37D967A0" w14:textId="77777777" w:rsidTr="00512853">
        <w:trPr>
          <w:trHeight w:val="288"/>
        </w:trPr>
        <w:tc>
          <w:tcPr>
            <w:tcW w:w="372" w:type="pct"/>
            <w:vMerge/>
            <w:tcBorders>
              <w:top w:val="nil"/>
              <w:left w:val="single" w:sz="8" w:space="0" w:color="auto"/>
              <w:bottom w:val="single" w:sz="8" w:space="0" w:color="000000"/>
              <w:right w:val="single" w:sz="4" w:space="0" w:color="auto"/>
            </w:tcBorders>
            <w:vAlign w:val="center"/>
            <w:hideMark/>
          </w:tcPr>
          <w:p w14:paraId="06527EE6" w14:textId="77777777" w:rsidR="00966065" w:rsidRPr="00AD4A5E" w:rsidRDefault="00966065" w:rsidP="00AD4A5E">
            <w:pPr>
              <w:pStyle w:val="TAC"/>
              <w:rPr>
                <w:sz w:val="16"/>
                <w:szCs w:val="16"/>
                <w:lang w:val="fr-FR" w:eastAsia="fr-FR"/>
              </w:rPr>
            </w:pPr>
          </w:p>
        </w:tc>
        <w:tc>
          <w:tcPr>
            <w:tcW w:w="276" w:type="pct"/>
            <w:tcBorders>
              <w:top w:val="nil"/>
              <w:left w:val="single" w:sz="4" w:space="0" w:color="auto"/>
              <w:bottom w:val="single" w:sz="8" w:space="0" w:color="000000"/>
              <w:right w:val="single" w:sz="4" w:space="0" w:color="auto"/>
            </w:tcBorders>
            <w:vAlign w:val="center"/>
            <w:hideMark/>
          </w:tcPr>
          <w:p w14:paraId="25DAEFD5" w14:textId="77777777" w:rsidR="00966065" w:rsidRPr="00AD4A5E" w:rsidRDefault="00966065" w:rsidP="00AD4A5E">
            <w:pPr>
              <w:pStyle w:val="TAC"/>
              <w:rPr>
                <w:sz w:val="16"/>
                <w:szCs w:val="16"/>
                <w:lang w:val="fr-FR" w:eastAsia="fr-FR"/>
              </w:rPr>
            </w:pPr>
            <w:r w:rsidRPr="00AD4A5E">
              <w:rPr>
                <w:sz w:val="16"/>
                <w:szCs w:val="16"/>
                <w:lang w:val="fr-FR" w:eastAsia="fr-FR"/>
              </w:rPr>
              <w:t>5%-tile</w:t>
            </w:r>
          </w:p>
        </w:tc>
        <w:tc>
          <w:tcPr>
            <w:tcW w:w="31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2F93A5"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4015E7" w14:textId="77777777" w:rsidR="00966065" w:rsidRPr="00410828" w:rsidRDefault="00966065" w:rsidP="00410828">
            <w:pPr>
              <w:pStyle w:val="TAC"/>
              <w:rPr>
                <w:sz w:val="16"/>
                <w:szCs w:val="16"/>
                <w:lang w:val="fr-FR" w:eastAsia="fr-FR"/>
              </w:rPr>
            </w:pPr>
            <w:r w:rsidRPr="00410828">
              <w:rPr>
                <w:sz w:val="16"/>
                <w:szCs w:val="16"/>
              </w:rPr>
              <w:t>73,86</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952D82" w14:textId="77777777" w:rsidR="00966065" w:rsidRPr="00410828" w:rsidRDefault="00966065" w:rsidP="00410828">
            <w:pPr>
              <w:pStyle w:val="TAC"/>
              <w:rPr>
                <w:sz w:val="16"/>
                <w:szCs w:val="16"/>
                <w:lang w:val="fr-FR" w:eastAsia="fr-FR"/>
              </w:rPr>
            </w:pPr>
            <w:r w:rsidRPr="00410828">
              <w:rPr>
                <w:sz w:val="16"/>
                <w:szCs w:val="16"/>
              </w:rPr>
              <w:t>65,94</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FFD854" w14:textId="77777777" w:rsidR="00966065" w:rsidRPr="00410828" w:rsidRDefault="00966065" w:rsidP="00410828">
            <w:pPr>
              <w:pStyle w:val="TAC"/>
              <w:rPr>
                <w:sz w:val="16"/>
                <w:szCs w:val="16"/>
                <w:lang w:val="fr-FR" w:eastAsia="fr-FR"/>
              </w:rPr>
            </w:pPr>
            <w:r w:rsidRPr="00410828">
              <w:rPr>
                <w:sz w:val="16"/>
                <w:szCs w:val="16"/>
              </w:rPr>
              <w:t>58,02</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1ACAFD" w14:textId="77777777" w:rsidR="00966065" w:rsidRPr="00410828" w:rsidRDefault="00966065" w:rsidP="00410828">
            <w:pPr>
              <w:pStyle w:val="TAC"/>
              <w:rPr>
                <w:sz w:val="16"/>
                <w:szCs w:val="16"/>
                <w:lang w:val="fr-FR" w:eastAsia="fr-FR"/>
              </w:rPr>
            </w:pPr>
            <w:r w:rsidRPr="00410828">
              <w:rPr>
                <w:sz w:val="16"/>
                <w:szCs w:val="16"/>
              </w:rPr>
              <w:t>50,10</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E9EF6E" w14:textId="77777777" w:rsidR="00966065" w:rsidRPr="00410828" w:rsidRDefault="00966065" w:rsidP="00410828">
            <w:pPr>
              <w:pStyle w:val="TAC"/>
              <w:rPr>
                <w:sz w:val="16"/>
                <w:szCs w:val="16"/>
                <w:lang w:val="fr-FR" w:eastAsia="fr-FR"/>
              </w:rPr>
            </w:pPr>
            <w:r w:rsidRPr="00410828">
              <w:rPr>
                <w:sz w:val="16"/>
                <w:szCs w:val="16"/>
              </w:rPr>
              <w:t>42,17</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930630" w14:textId="77777777" w:rsidR="00966065" w:rsidRPr="00410828" w:rsidRDefault="00966065" w:rsidP="00410828">
            <w:pPr>
              <w:pStyle w:val="TAC"/>
              <w:rPr>
                <w:sz w:val="16"/>
                <w:szCs w:val="16"/>
                <w:lang w:val="fr-FR" w:eastAsia="fr-FR"/>
              </w:rPr>
            </w:pPr>
            <w:r w:rsidRPr="00410828">
              <w:rPr>
                <w:sz w:val="16"/>
                <w:szCs w:val="16"/>
              </w:rPr>
              <w:t>34,25</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610DE5" w14:textId="77777777" w:rsidR="00966065" w:rsidRPr="00410828" w:rsidRDefault="00966065" w:rsidP="00410828">
            <w:pPr>
              <w:pStyle w:val="TAC"/>
              <w:rPr>
                <w:sz w:val="16"/>
                <w:szCs w:val="16"/>
                <w:lang w:val="fr-FR" w:eastAsia="fr-FR"/>
              </w:rPr>
            </w:pPr>
            <w:r w:rsidRPr="00410828">
              <w:rPr>
                <w:sz w:val="16"/>
                <w:szCs w:val="16"/>
              </w:rPr>
              <w:t>30,10</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5ED558" w14:textId="77777777" w:rsidR="00966065" w:rsidRPr="00410828" w:rsidRDefault="00966065" w:rsidP="00410828">
            <w:pPr>
              <w:pStyle w:val="TAC"/>
              <w:rPr>
                <w:sz w:val="16"/>
                <w:szCs w:val="16"/>
                <w:lang w:val="fr-FR" w:eastAsia="fr-FR"/>
              </w:rPr>
            </w:pPr>
            <w:r w:rsidRPr="00410828">
              <w:rPr>
                <w:sz w:val="16"/>
                <w:szCs w:val="16"/>
              </w:rPr>
              <w:t>25,95</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2B71ED" w14:textId="77777777" w:rsidR="00966065" w:rsidRPr="00410828" w:rsidRDefault="00966065" w:rsidP="00410828">
            <w:pPr>
              <w:pStyle w:val="TAC"/>
              <w:rPr>
                <w:sz w:val="16"/>
                <w:szCs w:val="16"/>
                <w:lang w:val="fr-FR" w:eastAsia="fr-FR"/>
              </w:rPr>
            </w:pPr>
            <w:r w:rsidRPr="00410828">
              <w:rPr>
                <w:sz w:val="16"/>
                <w:szCs w:val="16"/>
              </w:rPr>
              <w:t>21,80</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BE6C95" w14:textId="77777777" w:rsidR="00966065" w:rsidRPr="00410828" w:rsidRDefault="00966065" w:rsidP="00410828">
            <w:pPr>
              <w:pStyle w:val="TAC"/>
              <w:rPr>
                <w:sz w:val="16"/>
                <w:szCs w:val="16"/>
                <w:lang w:val="fr-FR" w:eastAsia="fr-FR"/>
              </w:rPr>
            </w:pPr>
            <w:r w:rsidRPr="00410828">
              <w:rPr>
                <w:sz w:val="16"/>
                <w:szCs w:val="16"/>
              </w:rPr>
              <w:t>17,66</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588805" w14:textId="77777777" w:rsidR="00966065" w:rsidRPr="00410828" w:rsidRDefault="00966065" w:rsidP="00410828">
            <w:pPr>
              <w:pStyle w:val="TAC"/>
              <w:rPr>
                <w:sz w:val="16"/>
                <w:szCs w:val="16"/>
                <w:lang w:val="fr-FR" w:eastAsia="fr-FR"/>
              </w:rPr>
            </w:pPr>
            <w:r w:rsidRPr="00410828">
              <w:rPr>
                <w:sz w:val="16"/>
                <w:szCs w:val="16"/>
              </w:rPr>
              <w:t>13,51</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66CCE9" w14:textId="77777777" w:rsidR="00966065" w:rsidRPr="00410828" w:rsidRDefault="00966065" w:rsidP="00410828">
            <w:pPr>
              <w:pStyle w:val="TAC"/>
              <w:rPr>
                <w:sz w:val="16"/>
                <w:szCs w:val="16"/>
                <w:lang w:val="fr-FR" w:eastAsia="fr-FR"/>
              </w:rPr>
            </w:pPr>
            <w:r w:rsidRPr="00410828">
              <w:rPr>
                <w:sz w:val="16"/>
                <w:szCs w:val="16"/>
              </w:rPr>
              <w:t>10,83</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CFB6C0" w14:textId="77777777" w:rsidR="00966065" w:rsidRPr="00410828" w:rsidRDefault="00966065" w:rsidP="00410828">
            <w:pPr>
              <w:pStyle w:val="TAC"/>
              <w:rPr>
                <w:sz w:val="16"/>
                <w:szCs w:val="16"/>
                <w:lang w:val="fr-FR" w:eastAsia="fr-FR"/>
              </w:rPr>
            </w:pPr>
            <w:r w:rsidRPr="00410828">
              <w:rPr>
                <w:sz w:val="16"/>
                <w:szCs w:val="16"/>
              </w:rPr>
              <w:t>8,15</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A2AEC1" w14:textId="77777777" w:rsidR="00966065" w:rsidRPr="00410828" w:rsidRDefault="00966065" w:rsidP="00410828">
            <w:pPr>
              <w:pStyle w:val="TAC"/>
              <w:rPr>
                <w:sz w:val="16"/>
                <w:szCs w:val="16"/>
                <w:lang w:val="fr-FR" w:eastAsia="fr-FR"/>
              </w:rPr>
            </w:pPr>
            <w:r w:rsidRPr="00410828">
              <w:rPr>
                <w:sz w:val="16"/>
                <w:szCs w:val="16"/>
              </w:rPr>
              <w:t>5,47</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16F522" w14:textId="77777777" w:rsidR="00966065" w:rsidRPr="00410828" w:rsidRDefault="00966065" w:rsidP="00410828">
            <w:pPr>
              <w:pStyle w:val="TAC"/>
              <w:rPr>
                <w:sz w:val="16"/>
                <w:szCs w:val="16"/>
                <w:lang w:val="fr-FR" w:eastAsia="fr-FR"/>
              </w:rPr>
            </w:pPr>
            <w:r w:rsidRPr="00410828">
              <w:rPr>
                <w:sz w:val="16"/>
                <w:szCs w:val="16"/>
              </w:rPr>
              <w:t>2,79</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C6FD16" w14:textId="77777777" w:rsidR="00966065" w:rsidRPr="00410828" w:rsidRDefault="00966065" w:rsidP="00410828">
            <w:pPr>
              <w:pStyle w:val="TAC"/>
              <w:rPr>
                <w:sz w:val="16"/>
                <w:szCs w:val="16"/>
                <w:lang w:val="fr-FR" w:eastAsia="fr-FR"/>
              </w:rPr>
            </w:pPr>
            <w:r w:rsidRPr="00410828">
              <w:rPr>
                <w:sz w:val="16"/>
                <w:szCs w:val="16"/>
              </w:rPr>
              <w:t>0,12</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E7DF7A" w14:textId="77777777" w:rsidR="00966065" w:rsidRPr="00410828" w:rsidRDefault="00966065" w:rsidP="00410828">
            <w:pPr>
              <w:pStyle w:val="TAC"/>
              <w:rPr>
                <w:sz w:val="16"/>
                <w:szCs w:val="16"/>
                <w:lang w:val="fr-FR" w:eastAsia="fr-FR"/>
              </w:rPr>
            </w:pPr>
            <w:r w:rsidRPr="00410828">
              <w:rPr>
                <w:sz w:val="16"/>
                <w:szCs w:val="16"/>
              </w:rPr>
              <w:t>0,10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7524CA" w14:textId="77777777" w:rsidR="00966065" w:rsidRPr="00410828" w:rsidRDefault="00966065" w:rsidP="00410828">
            <w:pPr>
              <w:pStyle w:val="TAC"/>
              <w:rPr>
                <w:sz w:val="16"/>
                <w:szCs w:val="16"/>
                <w:lang w:val="fr-FR" w:eastAsia="fr-FR"/>
              </w:rPr>
            </w:pPr>
            <w:r w:rsidRPr="00410828">
              <w:rPr>
                <w:sz w:val="16"/>
                <w:szCs w:val="16"/>
              </w:rPr>
              <w:t>0,07</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110836" w14:textId="77777777" w:rsidR="00966065" w:rsidRPr="00410828" w:rsidRDefault="00966065" w:rsidP="00410828">
            <w:pPr>
              <w:pStyle w:val="TAC"/>
              <w:rPr>
                <w:sz w:val="16"/>
                <w:szCs w:val="16"/>
                <w:lang w:val="fr-FR" w:eastAsia="fr-FR"/>
              </w:rPr>
            </w:pPr>
            <w:r w:rsidRPr="00410828">
              <w:rPr>
                <w:sz w:val="16"/>
                <w:szCs w:val="16"/>
              </w:rPr>
              <w:t>0,05</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74ED9E" w14:textId="77777777" w:rsidR="00966065" w:rsidRPr="00410828" w:rsidRDefault="00966065" w:rsidP="00410828">
            <w:pPr>
              <w:pStyle w:val="TAC"/>
              <w:rPr>
                <w:sz w:val="16"/>
                <w:szCs w:val="16"/>
                <w:lang w:val="fr-FR" w:eastAsia="fr-FR"/>
              </w:rPr>
            </w:pPr>
            <w:r w:rsidRPr="00410828">
              <w:rPr>
                <w:sz w:val="16"/>
                <w:szCs w:val="16"/>
              </w:rPr>
              <w:t>0,03</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CC8363" w14:textId="77777777" w:rsidR="00966065" w:rsidRPr="00410828" w:rsidRDefault="00966065" w:rsidP="00410828">
            <w:pPr>
              <w:pStyle w:val="TAC"/>
              <w:rPr>
                <w:sz w:val="16"/>
                <w:szCs w:val="16"/>
                <w:lang w:val="fr-FR" w:eastAsia="fr-FR"/>
              </w:rPr>
            </w:pPr>
            <w:r w:rsidRPr="00410828">
              <w:rPr>
                <w:sz w:val="16"/>
                <w:szCs w:val="16"/>
              </w:rPr>
              <w:t>0,01</w:t>
            </w:r>
          </w:p>
        </w:tc>
      </w:tr>
    </w:tbl>
    <w:p w14:paraId="2A6925DD" w14:textId="77777777" w:rsidR="00966065" w:rsidRDefault="00966065" w:rsidP="00966065">
      <w:pPr>
        <w:rPr>
          <w:lang w:eastAsia="zh-CN"/>
        </w:rPr>
      </w:pPr>
    </w:p>
    <w:p w14:paraId="1EDE66BB" w14:textId="77777777" w:rsidR="00966065" w:rsidRDefault="00966065" w:rsidP="00966065">
      <w:pPr>
        <w:rPr>
          <w:lang w:eastAsia="zh-CN"/>
        </w:rPr>
      </w:pPr>
      <w:r>
        <w:rPr>
          <w:lang w:eastAsia="zh-CN"/>
        </w:rPr>
        <w:t>The following values were also reported by the companies for LEO1200km at 25° elevation angle, with UE NF= 2.5dB and UE height 1.5m (corresponding to L-ESIM).</w:t>
      </w:r>
    </w:p>
    <w:p w14:paraId="5517C66F" w14:textId="77777777" w:rsidR="00966065" w:rsidRDefault="00966065" w:rsidP="00966065">
      <w:pPr>
        <w:pStyle w:val="TH"/>
        <w:rPr>
          <w:lang w:eastAsia="zh-CN"/>
        </w:rPr>
      </w:pPr>
      <w:r>
        <w:t>Table 6a.4.8-10</w:t>
      </w:r>
      <w:r w:rsidRPr="007A6ED1">
        <w:t xml:space="preserve"> Simulation results for average throughpu</w:t>
      </w:r>
      <w:r>
        <w:t>t loss for Scenario 8a - NTN LEO@1200km 25° elevation angle</w:t>
      </w:r>
    </w:p>
    <w:tbl>
      <w:tblPr>
        <w:tblW w:w="5000" w:type="pct"/>
        <w:tblCellMar>
          <w:left w:w="70" w:type="dxa"/>
          <w:right w:w="70" w:type="dxa"/>
        </w:tblCellMar>
        <w:tblLook w:val="04A0" w:firstRow="1" w:lastRow="0" w:firstColumn="1" w:lastColumn="0" w:noHBand="0" w:noVBand="1"/>
      </w:tblPr>
      <w:tblGrid>
        <w:gridCol w:w="655"/>
        <w:gridCol w:w="515"/>
        <w:gridCol w:w="598"/>
        <w:gridCol w:w="392"/>
        <w:gridCol w:w="392"/>
        <w:gridCol w:w="392"/>
        <w:gridCol w:w="393"/>
        <w:gridCol w:w="393"/>
        <w:gridCol w:w="393"/>
        <w:gridCol w:w="393"/>
        <w:gridCol w:w="393"/>
        <w:gridCol w:w="393"/>
        <w:gridCol w:w="393"/>
        <w:gridCol w:w="393"/>
        <w:gridCol w:w="393"/>
        <w:gridCol w:w="393"/>
        <w:gridCol w:w="393"/>
        <w:gridCol w:w="337"/>
        <w:gridCol w:w="337"/>
        <w:gridCol w:w="337"/>
        <w:gridCol w:w="337"/>
        <w:gridCol w:w="337"/>
        <w:gridCol w:w="337"/>
        <w:gridCol w:w="337"/>
      </w:tblGrid>
      <w:tr w:rsidR="001E3D6C" w:rsidRPr="00043B38" w14:paraId="072A90F2" w14:textId="77777777" w:rsidTr="00512853">
        <w:trPr>
          <w:trHeight w:val="288"/>
        </w:trPr>
        <w:tc>
          <w:tcPr>
            <w:tcW w:w="669"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0C247A80"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21" w:type="pct"/>
            <w:tcBorders>
              <w:top w:val="single" w:sz="8" w:space="0" w:color="auto"/>
              <w:left w:val="nil"/>
              <w:bottom w:val="single" w:sz="4" w:space="0" w:color="auto"/>
              <w:right w:val="nil"/>
            </w:tcBorders>
            <w:shd w:val="clear" w:color="000000" w:fill="FFFFFF"/>
            <w:noWrap/>
            <w:vAlign w:val="center"/>
            <w:hideMark/>
          </w:tcPr>
          <w:p w14:paraId="6E7C42BC"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207"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0191604" w14:textId="77777777" w:rsidR="00966065" w:rsidRPr="00AD4A5E" w:rsidRDefault="00966065" w:rsidP="00AD4A5E">
            <w:pPr>
              <w:pStyle w:val="TAH"/>
              <w:rPr>
                <w:sz w:val="16"/>
                <w:szCs w:val="16"/>
                <w:lang w:val="fr-FR" w:eastAsia="fr-FR"/>
              </w:rPr>
            </w:pPr>
            <w:r w:rsidRPr="00AD4A5E">
              <w:rPr>
                <w:sz w:val="16"/>
                <w:szCs w:val="16"/>
              </w:rPr>
              <w:t>0</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4D6E6AB3" w14:textId="77777777" w:rsidR="00966065" w:rsidRPr="00AD4A5E" w:rsidRDefault="00966065" w:rsidP="00AD4A5E">
            <w:pPr>
              <w:pStyle w:val="TAH"/>
              <w:rPr>
                <w:sz w:val="16"/>
                <w:szCs w:val="16"/>
                <w:lang w:val="fr-FR" w:eastAsia="fr-FR"/>
              </w:rPr>
            </w:pPr>
            <w:r w:rsidRPr="00AD4A5E">
              <w:rPr>
                <w:sz w:val="16"/>
                <w:szCs w:val="16"/>
              </w:rPr>
              <w:t>2</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2000274D" w14:textId="77777777" w:rsidR="00966065" w:rsidRPr="00AD4A5E" w:rsidRDefault="00966065" w:rsidP="00AD4A5E">
            <w:pPr>
              <w:pStyle w:val="TAH"/>
              <w:rPr>
                <w:sz w:val="16"/>
                <w:szCs w:val="16"/>
                <w:lang w:val="fr-FR" w:eastAsia="fr-FR"/>
              </w:rPr>
            </w:pPr>
            <w:r w:rsidRPr="00AD4A5E">
              <w:rPr>
                <w:sz w:val="16"/>
                <w:szCs w:val="16"/>
              </w:rPr>
              <w:t>4</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40F07962" w14:textId="77777777" w:rsidR="00966065" w:rsidRPr="00AD4A5E" w:rsidRDefault="00966065" w:rsidP="00AD4A5E">
            <w:pPr>
              <w:pStyle w:val="TAH"/>
              <w:rPr>
                <w:sz w:val="16"/>
                <w:szCs w:val="16"/>
                <w:lang w:val="fr-FR" w:eastAsia="fr-FR"/>
              </w:rPr>
            </w:pPr>
            <w:r w:rsidRPr="00AD4A5E">
              <w:rPr>
                <w:sz w:val="16"/>
                <w:szCs w:val="16"/>
              </w:rPr>
              <w:t>6</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646D7838" w14:textId="77777777" w:rsidR="00966065" w:rsidRPr="00AD4A5E" w:rsidRDefault="00966065" w:rsidP="00AD4A5E">
            <w:pPr>
              <w:pStyle w:val="TAH"/>
              <w:rPr>
                <w:sz w:val="16"/>
                <w:szCs w:val="16"/>
                <w:lang w:val="fr-FR" w:eastAsia="fr-FR"/>
              </w:rPr>
            </w:pPr>
            <w:r w:rsidRPr="00AD4A5E">
              <w:rPr>
                <w:sz w:val="16"/>
                <w:szCs w:val="16"/>
              </w:rPr>
              <w:t>8</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56A9F175" w14:textId="77777777" w:rsidR="00966065" w:rsidRPr="00AD4A5E" w:rsidRDefault="00966065" w:rsidP="00AD4A5E">
            <w:pPr>
              <w:pStyle w:val="TAH"/>
              <w:rPr>
                <w:sz w:val="16"/>
                <w:szCs w:val="16"/>
                <w:lang w:val="fr-FR" w:eastAsia="fr-FR"/>
              </w:rPr>
            </w:pPr>
            <w:r w:rsidRPr="00AD4A5E">
              <w:rPr>
                <w:sz w:val="16"/>
                <w:szCs w:val="16"/>
              </w:rPr>
              <w:t>10</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50A0EBAC" w14:textId="77777777" w:rsidR="00966065" w:rsidRPr="00AD4A5E" w:rsidRDefault="00966065" w:rsidP="00AD4A5E">
            <w:pPr>
              <w:pStyle w:val="TAH"/>
              <w:rPr>
                <w:sz w:val="16"/>
                <w:szCs w:val="16"/>
                <w:lang w:val="fr-FR" w:eastAsia="fr-FR"/>
              </w:rPr>
            </w:pPr>
            <w:r w:rsidRPr="00AD4A5E">
              <w:rPr>
                <w:sz w:val="16"/>
                <w:szCs w:val="16"/>
              </w:rPr>
              <w:t>12</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487DFAFA" w14:textId="77777777" w:rsidR="00966065" w:rsidRPr="00AD4A5E" w:rsidRDefault="00966065" w:rsidP="00AD4A5E">
            <w:pPr>
              <w:pStyle w:val="TAH"/>
              <w:rPr>
                <w:sz w:val="16"/>
                <w:szCs w:val="16"/>
                <w:lang w:val="fr-FR" w:eastAsia="fr-FR"/>
              </w:rPr>
            </w:pPr>
            <w:r w:rsidRPr="00AD4A5E">
              <w:rPr>
                <w:sz w:val="16"/>
                <w:szCs w:val="16"/>
              </w:rPr>
              <w:t>14</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24122C54" w14:textId="77777777" w:rsidR="00966065" w:rsidRPr="00AD4A5E" w:rsidRDefault="00966065" w:rsidP="00AD4A5E">
            <w:pPr>
              <w:pStyle w:val="TAH"/>
              <w:rPr>
                <w:sz w:val="16"/>
                <w:szCs w:val="16"/>
                <w:lang w:val="fr-FR" w:eastAsia="fr-FR"/>
              </w:rPr>
            </w:pPr>
            <w:r w:rsidRPr="00AD4A5E">
              <w:rPr>
                <w:sz w:val="16"/>
                <w:szCs w:val="16"/>
              </w:rPr>
              <w:t>16</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683B4E62" w14:textId="77777777" w:rsidR="00966065" w:rsidRPr="00AD4A5E" w:rsidRDefault="00966065" w:rsidP="00AD4A5E">
            <w:pPr>
              <w:pStyle w:val="TAH"/>
              <w:rPr>
                <w:sz w:val="16"/>
                <w:szCs w:val="16"/>
                <w:lang w:val="fr-FR" w:eastAsia="fr-FR"/>
              </w:rPr>
            </w:pPr>
            <w:r w:rsidRPr="00AD4A5E">
              <w:rPr>
                <w:sz w:val="16"/>
                <w:szCs w:val="16"/>
              </w:rPr>
              <w:t>18</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463AE476" w14:textId="77777777" w:rsidR="00966065" w:rsidRPr="00AD4A5E" w:rsidRDefault="00966065" w:rsidP="00AD4A5E">
            <w:pPr>
              <w:pStyle w:val="TAH"/>
              <w:rPr>
                <w:sz w:val="16"/>
                <w:szCs w:val="16"/>
                <w:lang w:val="fr-FR" w:eastAsia="fr-FR"/>
              </w:rPr>
            </w:pPr>
            <w:r w:rsidRPr="00AD4A5E">
              <w:rPr>
                <w:sz w:val="16"/>
                <w:szCs w:val="16"/>
              </w:rPr>
              <w:t>20</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5C5B5B0E" w14:textId="77777777" w:rsidR="00966065" w:rsidRPr="00AD4A5E" w:rsidRDefault="00966065" w:rsidP="00AD4A5E">
            <w:pPr>
              <w:pStyle w:val="TAH"/>
              <w:rPr>
                <w:sz w:val="16"/>
                <w:szCs w:val="16"/>
                <w:lang w:val="fr-FR" w:eastAsia="fr-FR"/>
              </w:rPr>
            </w:pPr>
            <w:r w:rsidRPr="00AD4A5E">
              <w:rPr>
                <w:sz w:val="16"/>
                <w:szCs w:val="16"/>
              </w:rPr>
              <w:t>22</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37C12046" w14:textId="77777777" w:rsidR="00966065" w:rsidRPr="00AD4A5E" w:rsidRDefault="00966065" w:rsidP="00AD4A5E">
            <w:pPr>
              <w:pStyle w:val="TAH"/>
              <w:rPr>
                <w:sz w:val="16"/>
                <w:szCs w:val="16"/>
                <w:lang w:val="fr-FR" w:eastAsia="fr-FR"/>
              </w:rPr>
            </w:pPr>
            <w:r w:rsidRPr="00AD4A5E">
              <w:rPr>
                <w:sz w:val="16"/>
                <w:szCs w:val="16"/>
              </w:rPr>
              <w:t>24</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06FFDE65" w14:textId="77777777" w:rsidR="00966065" w:rsidRPr="00AD4A5E" w:rsidRDefault="00966065" w:rsidP="00AD4A5E">
            <w:pPr>
              <w:pStyle w:val="TAH"/>
              <w:rPr>
                <w:sz w:val="16"/>
                <w:szCs w:val="16"/>
                <w:lang w:val="fr-FR" w:eastAsia="fr-FR"/>
              </w:rPr>
            </w:pPr>
            <w:r w:rsidRPr="00AD4A5E">
              <w:rPr>
                <w:sz w:val="16"/>
                <w:szCs w:val="16"/>
              </w:rPr>
              <w:t>26</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21038EAD" w14:textId="77777777" w:rsidR="00966065" w:rsidRPr="00AD4A5E" w:rsidRDefault="00966065" w:rsidP="00AD4A5E">
            <w:pPr>
              <w:pStyle w:val="TAH"/>
              <w:rPr>
                <w:sz w:val="16"/>
                <w:szCs w:val="16"/>
                <w:lang w:val="fr-FR" w:eastAsia="fr-FR"/>
              </w:rPr>
            </w:pPr>
            <w:r w:rsidRPr="00AD4A5E">
              <w:rPr>
                <w:sz w:val="16"/>
                <w:szCs w:val="16"/>
              </w:rPr>
              <w:t>28</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20854F5A" w14:textId="77777777" w:rsidR="00966065" w:rsidRPr="00AD4A5E" w:rsidRDefault="00966065" w:rsidP="00AD4A5E">
            <w:pPr>
              <w:pStyle w:val="TAH"/>
              <w:rPr>
                <w:sz w:val="16"/>
                <w:szCs w:val="16"/>
                <w:lang w:val="fr-FR" w:eastAsia="fr-FR"/>
              </w:rPr>
            </w:pPr>
            <w:r w:rsidRPr="00AD4A5E">
              <w:rPr>
                <w:sz w:val="16"/>
                <w:szCs w:val="16"/>
              </w:rPr>
              <w:t>30</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3541F4A1" w14:textId="77777777" w:rsidR="00966065" w:rsidRPr="00AD4A5E" w:rsidRDefault="00966065" w:rsidP="00AD4A5E">
            <w:pPr>
              <w:pStyle w:val="TAH"/>
              <w:rPr>
                <w:sz w:val="16"/>
                <w:szCs w:val="16"/>
                <w:lang w:val="fr-FR" w:eastAsia="fr-FR"/>
              </w:rPr>
            </w:pPr>
            <w:r w:rsidRPr="00AD4A5E">
              <w:rPr>
                <w:sz w:val="16"/>
                <w:szCs w:val="16"/>
              </w:rPr>
              <w:t>32</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3E52A286" w14:textId="77777777" w:rsidR="00966065" w:rsidRPr="00AD4A5E" w:rsidRDefault="00966065" w:rsidP="00AD4A5E">
            <w:pPr>
              <w:pStyle w:val="TAH"/>
              <w:rPr>
                <w:sz w:val="16"/>
                <w:szCs w:val="16"/>
                <w:lang w:val="fr-FR" w:eastAsia="fr-FR"/>
              </w:rPr>
            </w:pPr>
            <w:r w:rsidRPr="00AD4A5E">
              <w:rPr>
                <w:sz w:val="16"/>
                <w:szCs w:val="16"/>
              </w:rPr>
              <w:t>34</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0331C6F3" w14:textId="77777777" w:rsidR="00966065" w:rsidRPr="00AD4A5E" w:rsidRDefault="00966065" w:rsidP="00AD4A5E">
            <w:pPr>
              <w:pStyle w:val="TAH"/>
              <w:rPr>
                <w:sz w:val="16"/>
                <w:szCs w:val="16"/>
                <w:lang w:val="fr-FR" w:eastAsia="fr-FR"/>
              </w:rPr>
            </w:pPr>
            <w:r w:rsidRPr="00AD4A5E">
              <w:rPr>
                <w:sz w:val="16"/>
                <w:szCs w:val="16"/>
              </w:rPr>
              <w:t>36</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27AA0AB5" w14:textId="77777777" w:rsidR="00966065" w:rsidRPr="00AD4A5E" w:rsidRDefault="00966065" w:rsidP="00AD4A5E">
            <w:pPr>
              <w:pStyle w:val="TAH"/>
              <w:rPr>
                <w:sz w:val="16"/>
                <w:szCs w:val="16"/>
                <w:lang w:val="fr-FR" w:eastAsia="fr-FR"/>
              </w:rPr>
            </w:pPr>
            <w:r w:rsidRPr="00AD4A5E">
              <w:rPr>
                <w:sz w:val="16"/>
                <w:szCs w:val="16"/>
              </w:rPr>
              <w:t>38</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41697E99" w14:textId="77777777" w:rsidR="00966065" w:rsidRPr="00AD4A5E" w:rsidRDefault="00966065" w:rsidP="00AD4A5E">
            <w:pPr>
              <w:pStyle w:val="TAH"/>
              <w:rPr>
                <w:sz w:val="16"/>
                <w:szCs w:val="16"/>
                <w:lang w:val="fr-FR" w:eastAsia="fr-FR"/>
              </w:rPr>
            </w:pPr>
            <w:r w:rsidRPr="00AD4A5E">
              <w:rPr>
                <w:sz w:val="16"/>
                <w:szCs w:val="16"/>
              </w:rPr>
              <w:t>40</w:t>
            </w:r>
          </w:p>
        </w:tc>
      </w:tr>
      <w:tr w:rsidR="00966065" w:rsidRPr="00043B38" w14:paraId="44BEAAEA" w14:textId="77777777" w:rsidTr="00512853">
        <w:trPr>
          <w:trHeight w:val="288"/>
        </w:trPr>
        <w:tc>
          <w:tcPr>
            <w:tcW w:w="384" w:type="pct"/>
            <w:vMerge w:val="restart"/>
            <w:tcBorders>
              <w:top w:val="nil"/>
              <w:left w:val="single" w:sz="8" w:space="0" w:color="auto"/>
              <w:bottom w:val="single" w:sz="8" w:space="0" w:color="000000"/>
              <w:right w:val="single" w:sz="4" w:space="0" w:color="auto"/>
            </w:tcBorders>
            <w:vAlign w:val="center"/>
            <w:hideMark/>
          </w:tcPr>
          <w:p w14:paraId="070753D5" w14:textId="77777777" w:rsidR="00966065" w:rsidRPr="00AD4A5E" w:rsidRDefault="00966065" w:rsidP="00AD4A5E">
            <w:pPr>
              <w:pStyle w:val="TAC"/>
              <w:rPr>
                <w:sz w:val="16"/>
                <w:szCs w:val="16"/>
                <w:lang w:val="fr-FR" w:eastAsia="fr-FR"/>
              </w:rPr>
            </w:pPr>
            <w:r w:rsidRPr="00AD4A5E">
              <w:rPr>
                <w:sz w:val="16"/>
                <w:szCs w:val="16"/>
                <w:lang w:val="fr-FR" w:eastAsia="fr-FR"/>
              </w:rPr>
              <w:t>Throughput Loss</w:t>
            </w:r>
          </w:p>
        </w:tc>
        <w:tc>
          <w:tcPr>
            <w:tcW w:w="285" w:type="pct"/>
            <w:tcBorders>
              <w:top w:val="nil"/>
              <w:left w:val="single" w:sz="4" w:space="0" w:color="auto"/>
              <w:bottom w:val="single" w:sz="4" w:space="0" w:color="auto"/>
              <w:right w:val="single" w:sz="4" w:space="0" w:color="auto"/>
            </w:tcBorders>
            <w:vAlign w:val="center"/>
            <w:hideMark/>
          </w:tcPr>
          <w:p w14:paraId="3F27C388" w14:textId="77777777" w:rsidR="00966065" w:rsidRPr="00AD4A5E" w:rsidRDefault="00966065" w:rsidP="00AD4A5E">
            <w:pPr>
              <w:pStyle w:val="TAC"/>
              <w:rPr>
                <w:sz w:val="16"/>
                <w:szCs w:val="16"/>
                <w:lang w:val="fr-FR" w:eastAsia="fr-FR"/>
              </w:rPr>
            </w:pPr>
            <w:r w:rsidRPr="00AD4A5E">
              <w:rPr>
                <w:sz w:val="16"/>
                <w:szCs w:val="16"/>
                <w:lang w:val="fr-FR" w:eastAsia="fr-FR"/>
              </w:rPr>
              <w:t>Average</w:t>
            </w: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85183D"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FFC236" w14:textId="77777777" w:rsidR="00966065" w:rsidRPr="00410828" w:rsidRDefault="00966065" w:rsidP="00410828">
            <w:pPr>
              <w:pStyle w:val="TAC"/>
              <w:rPr>
                <w:sz w:val="16"/>
                <w:szCs w:val="16"/>
                <w:lang w:val="fr-FR" w:eastAsia="fr-FR"/>
              </w:rPr>
            </w:pPr>
            <w:r w:rsidRPr="00410828">
              <w:rPr>
                <w:sz w:val="16"/>
                <w:szCs w:val="16"/>
              </w:rPr>
              <w:t>44,33</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CA7ABF" w14:textId="77777777" w:rsidR="00966065" w:rsidRPr="00410828" w:rsidRDefault="00966065" w:rsidP="00410828">
            <w:pPr>
              <w:pStyle w:val="TAC"/>
              <w:rPr>
                <w:sz w:val="16"/>
                <w:szCs w:val="16"/>
                <w:lang w:val="fr-FR" w:eastAsia="fr-FR"/>
              </w:rPr>
            </w:pPr>
            <w:r w:rsidRPr="00410828">
              <w:rPr>
                <w:sz w:val="16"/>
                <w:szCs w:val="16"/>
              </w:rPr>
              <w:t>39,58</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D39ECC" w14:textId="77777777" w:rsidR="00966065" w:rsidRPr="00410828" w:rsidRDefault="00966065" w:rsidP="00410828">
            <w:pPr>
              <w:pStyle w:val="TAC"/>
              <w:rPr>
                <w:sz w:val="16"/>
                <w:szCs w:val="16"/>
                <w:lang w:val="fr-FR" w:eastAsia="fr-FR"/>
              </w:rPr>
            </w:pPr>
            <w:r w:rsidRPr="00410828">
              <w:rPr>
                <w:sz w:val="16"/>
                <w:szCs w:val="16"/>
              </w:rPr>
              <w:t>34,83</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7FAE6F" w14:textId="77777777" w:rsidR="00966065" w:rsidRPr="00410828" w:rsidRDefault="00966065" w:rsidP="00410828">
            <w:pPr>
              <w:pStyle w:val="TAC"/>
              <w:rPr>
                <w:sz w:val="16"/>
                <w:szCs w:val="16"/>
                <w:lang w:val="fr-FR" w:eastAsia="fr-FR"/>
              </w:rPr>
            </w:pPr>
            <w:r w:rsidRPr="00410828">
              <w:rPr>
                <w:sz w:val="16"/>
                <w:szCs w:val="16"/>
              </w:rPr>
              <w:t>30,07</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53A641" w14:textId="77777777" w:rsidR="00966065" w:rsidRPr="00410828" w:rsidRDefault="00966065" w:rsidP="00410828">
            <w:pPr>
              <w:pStyle w:val="TAC"/>
              <w:rPr>
                <w:sz w:val="16"/>
                <w:szCs w:val="16"/>
                <w:lang w:val="fr-FR" w:eastAsia="fr-FR"/>
              </w:rPr>
            </w:pPr>
            <w:r w:rsidRPr="00410828">
              <w:rPr>
                <w:sz w:val="16"/>
                <w:szCs w:val="16"/>
              </w:rPr>
              <w:t>25,32</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1DBB7E" w14:textId="77777777" w:rsidR="00966065" w:rsidRPr="00410828" w:rsidRDefault="00966065" w:rsidP="00410828">
            <w:pPr>
              <w:pStyle w:val="TAC"/>
              <w:rPr>
                <w:sz w:val="16"/>
                <w:szCs w:val="16"/>
                <w:lang w:val="fr-FR" w:eastAsia="fr-FR"/>
              </w:rPr>
            </w:pPr>
            <w:r w:rsidRPr="00410828">
              <w:rPr>
                <w:sz w:val="16"/>
                <w:szCs w:val="16"/>
              </w:rPr>
              <w:t>20,57</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AEAD3D" w14:textId="77777777" w:rsidR="00966065" w:rsidRPr="00410828" w:rsidRDefault="00966065" w:rsidP="00410828">
            <w:pPr>
              <w:pStyle w:val="TAC"/>
              <w:rPr>
                <w:sz w:val="16"/>
                <w:szCs w:val="16"/>
                <w:lang w:val="fr-FR" w:eastAsia="fr-FR"/>
              </w:rPr>
            </w:pPr>
            <w:r w:rsidRPr="00410828">
              <w:rPr>
                <w:sz w:val="16"/>
                <w:szCs w:val="16"/>
              </w:rPr>
              <w:t>18,02</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38B62E" w14:textId="77777777" w:rsidR="00966065" w:rsidRPr="00410828" w:rsidRDefault="00966065" w:rsidP="00410828">
            <w:pPr>
              <w:pStyle w:val="TAC"/>
              <w:rPr>
                <w:sz w:val="16"/>
                <w:szCs w:val="16"/>
                <w:lang w:val="fr-FR" w:eastAsia="fr-FR"/>
              </w:rPr>
            </w:pPr>
            <w:r w:rsidRPr="00410828">
              <w:rPr>
                <w:sz w:val="16"/>
                <w:szCs w:val="16"/>
              </w:rPr>
              <w:t>15,47</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B1E551" w14:textId="77777777" w:rsidR="00966065" w:rsidRPr="00410828" w:rsidRDefault="00966065" w:rsidP="00410828">
            <w:pPr>
              <w:pStyle w:val="TAC"/>
              <w:rPr>
                <w:sz w:val="16"/>
                <w:szCs w:val="16"/>
                <w:lang w:val="fr-FR" w:eastAsia="fr-FR"/>
              </w:rPr>
            </w:pPr>
            <w:r w:rsidRPr="00410828">
              <w:rPr>
                <w:sz w:val="16"/>
                <w:szCs w:val="16"/>
              </w:rPr>
              <w:t>12,92</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B72FC3" w14:textId="77777777" w:rsidR="00966065" w:rsidRPr="00410828" w:rsidRDefault="00966065" w:rsidP="00410828">
            <w:pPr>
              <w:pStyle w:val="TAC"/>
              <w:rPr>
                <w:sz w:val="16"/>
                <w:szCs w:val="16"/>
                <w:lang w:val="fr-FR" w:eastAsia="fr-FR"/>
              </w:rPr>
            </w:pPr>
            <w:r w:rsidRPr="00410828">
              <w:rPr>
                <w:sz w:val="16"/>
                <w:szCs w:val="16"/>
              </w:rPr>
              <w:t>10,36</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B035CA" w14:textId="77777777" w:rsidR="00966065" w:rsidRPr="00410828" w:rsidRDefault="00966065" w:rsidP="00410828">
            <w:pPr>
              <w:pStyle w:val="TAC"/>
              <w:rPr>
                <w:sz w:val="16"/>
                <w:szCs w:val="16"/>
                <w:lang w:val="fr-FR" w:eastAsia="fr-FR"/>
              </w:rPr>
            </w:pPr>
            <w:r w:rsidRPr="00410828">
              <w:rPr>
                <w:sz w:val="16"/>
                <w:szCs w:val="16"/>
              </w:rPr>
              <w:t>7,81</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0C5A15" w14:textId="77777777" w:rsidR="00966065" w:rsidRPr="00410828" w:rsidRDefault="00966065" w:rsidP="00410828">
            <w:pPr>
              <w:pStyle w:val="TAC"/>
              <w:rPr>
                <w:sz w:val="16"/>
                <w:szCs w:val="16"/>
                <w:lang w:val="fr-FR" w:eastAsia="fr-FR"/>
              </w:rPr>
            </w:pPr>
            <w:r w:rsidRPr="00410828">
              <w:rPr>
                <w:sz w:val="16"/>
                <w:szCs w:val="16"/>
              </w:rPr>
              <w:t>6,80</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E886FB" w14:textId="77777777" w:rsidR="00966065" w:rsidRPr="00410828" w:rsidRDefault="00966065" w:rsidP="00410828">
            <w:pPr>
              <w:pStyle w:val="TAC"/>
              <w:rPr>
                <w:sz w:val="16"/>
                <w:szCs w:val="16"/>
                <w:lang w:val="fr-FR" w:eastAsia="fr-FR"/>
              </w:rPr>
            </w:pPr>
            <w:r w:rsidRPr="00410828">
              <w:rPr>
                <w:sz w:val="16"/>
                <w:szCs w:val="16"/>
              </w:rPr>
              <w:t>5,79</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8F4398" w14:textId="77777777" w:rsidR="00966065" w:rsidRPr="00410828" w:rsidRDefault="00966065" w:rsidP="00410828">
            <w:pPr>
              <w:pStyle w:val="TAC"/>
              <w:rPr>
                <w:sz w:val="16"/>
                <w:szCs w:val="16"/>
                <w:lang w:val="fr-FR" w:eastAsia="fr-FR"/>
              </w:rPr>
            </w:pPr>
            <w:r w:rsidRPr="00410828">
              <w:rPr>
                <w:sz w:val="16"/>
                <w:szCs w:val="16"/>
              </w:rPr>
              <w:t>4,78</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20F417" w14:textId="77777777" w:rsidR="00966065" w:rsidRPr="00410828" w:rsidRDefault="00966065" w:rsidP="00410828">
            <w:pPr>
              <w:pStyle w:val="TAC"/>
              <w:rPr>
                <w:sz w:val="16"/>
                <w:szCs w:val="16"/>
                <w:lang w:val="fr-FR" w:eastAsia="fr-FR"/>
              </w:rPr>
            </w:pPr>
            <w:r w:rsidRPr="00410828">
              <w:rPr>
                <w:sz w:val="16"/>
                <w:szCs w:val="16"/>
              </w:rPr>
              <w:t>3,77</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40CFF9" w14:textId="77777777" w:rsidR="00966065" w:rsidRPr="00410828" w:rsidRDefault="00966065" w:rsidP="00410828">
            <w:pPr>
              <w:pStyle w:val="TAC"/>
              <w:rPr>
                <w:sz w:val="16"/>
                <w:szCs w:val="16"/>
                <w:lang w:val="fr-FR" w:eastAsia="fr-FR"/>
              </w:rPr>
            </w:pPr>
            <w:r w:rsidRPr="00410828">
              <w:rPr>
                <w:sz w:val="16"/>
                <w:szCs w:val="16"/>
              </w:rPr>
              <w:t>2,76</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777771" w14:textId="77777777" w:rsidR="00966065" w:rsidRPr="00410828" w:rsidRDefault="00966065" w:rsidP="00410828">
            <w:pPr>
              <w:pStyle w:val="TAC"/>
              <w:rPr>
                <w:sz w:val="16"/>
                <w:szCs w:val="16"/>
                <w:lang w:val="fr-FR" w:eastAsia="fr-FR"/>
              </w:rPr>
            </w:pPr>
            <w:r w:rsidRPr="00410828">
              <w:rPr>
                <w:sz w:val="16"/>
                <w:szCs w:val="16"/>
              </w:rPr>
              <w:t>2,33</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2E3126" w14:textId="77777777" w:rsidR="00966065" w:rsidRPr="00410828" w:rsidRDefault="00966065" w:rsidP="00410828">
            <w:pPr>
              <w:pStyle w:val="TAC"/>
              <w:rPr>
                <w:sz w:val="16"/>
                <w:szCs w:val="16"/>
                <w:lang w:val="fr-FR" w:eastAsia="fr-FR"/>
              </w:rPr>
            </w:pPr>
            <w:r w:rsidRPr="00410828">
              <w:rPr>
                <w:sz w:val="16"/>
                <w:szCs w:val="16"/>
              </w:rPr>
              <w:t>1,90</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204576" w14:textId="77777777" w:rsidR="00966065" w:rsidRPr="00410828" w:rsidRDefault="00966065" w:rsidP="00410828">
            <w:pPr>
              <w:pStyle w:val="TAC"/>
              <w:rPr>
                <w:sz w:val="16"/>
                <w:szCs w:val="16"/>
                <w:lang w:val="fr-FR" w:eastAsia="fr-FR"/>
              </w:rPr>
            </w:pPr>
            <w:r w:rsidRPr="00410828">
              <w:rPr>
                <w:sz w:val="16"/>
                <w:szCs w:val="16"/>
              </w:rPr>
              <w:t>1,47</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15A4B8" w14:textId="77777777" w:rsidR="00966065" w:rsidRPr="00410828" w:rsidRDefault="00966065" w:rsidP="00410828">
            <w:pPr>
              <w:pStyle w:val="TAC"/>
              <w:rPr>
                <w:sz w:val="16"/>
                <w:szCs w:val="16"/>
                <w:lang w:val="fr-FR" w:eastAsia="fr-FR"/>
              </w:rPr>
            </w:pPr>
            <w:r w:rsidRPr="00410828">
              <w:rPr>
                <w:sz w:val="16"/>
                <w:szCs w:val="16"/>
              </w:rPr>
              <w:t>1,03</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5D136B" w14:textId="77777777" w:rsidR="00966065" w:rsidRPr="00410828" w:rsidRDefault="00966065" w:rsidP="00410828">
            <w:pPr>
              <w:pStyle w:val="TAC"/>
              <w:rPr>
                <w:sz w:val="16"/>
                <w:szCs w:val="16"/>
                <w:lang w:val="fr-FR" w:eastAsia="fr-FR"/>
              </w:rPr>
            </w:pPr>
            <w:r w:rsidRPr="00410828">
              <w:rPr>
                <w:sz w:val="16"/>
                <w:szCs w:val="16"/>
              </w:rPr>
              <w:t>0,60</w:t>
            </w:r>
          </w:p>
        </w:tc>
      </w:tr>
      <w:tr w:rsidR="00966065" w:rsidRPr="00043B38" w14:paraId="78D305B6" w14:textId="77777777" w:rsidTr="00512853">
        <w:trPr>
          <w:trHeight w:val="288"/>
        </w:trPr>
        <w:tc>
          <w:tcPr>
            <w:tcW w:w="384" w:type="pct"/>
            <w:vMerge/>
            <w:tcBorders>
              <w:top w:val="nil"/>
              <w:left w:val="single" w:sz="8" w:space="0" w:color="auto"/>
              <w:bottom w:val="single" w:sz="8" w:space="0" w:color="000000"/>
              <w:right w:val="single" w:sz="4" w:space="0" w:color="auto"/>
            </w:tcBorders>
            <w:vAlign w:val="center"/>
            <w:hideMark/>
          </w:tcPr>
          <w:p w14:paraId="61AFB1F1" w14:textId="77777777" w:rsidR="00966065" w:rsidRPr="00AD4A5E" w:rsidRDefault="00966065" w:rsidP="00AD4A5E">
            <w:pPr>
              <w:pStyle w:val="TAC"/>
              <w:rPr>
                <w:sz w:val="16"/>
                <w:szCs w:val="16"/>
                <w:lang w:val="fr-FR" w:eastAsia="fr-FR"/>
              </w:rPr>
            </w:pPr>
          </w:p>
        </w:tc>
        <w:tc>
          <w:tcPr>
            <w:tcW w:w="285" w:type="pct"/>
            <w:tcBorders>
              <w:top w:val="nil"/>
              <w:left w:val="single" w:sz="4" w:space="0" w:color="auto"/>
              <w:bottom w:val="single" w:sz="8" w:space="0" w:color="000000"/>
              <w:right w:val="single" w:sz="4" w:space="0" w:color="auto"/>
            </w:tcBorders>
            <w:vAlign w:val="center"/>
            <w:hideMark/>
          </w:tcPr>
          <w:p w14:paraId="2C4A49B6" w14:textId="77777777" w:rsidR="00966065" w:rsidRPr="00AD4A5E" w:rsidRDefault="00966065" w:rsidP="00AD4A5E">
            <w:pPr>
              <w:pStyle w:val="TAC"/>
              <w:rPr>
                <w:sz w:val="16"/>
                <w:szCs w:val="16"/>
                <w:lang w:val="fr-FR" w:eastAsia="fr-FR"/>
              </w:rPr>
            </w:pPr>
            <w:r w:rsidRPr="00AD4A5E">
              <w:rPr>
                <w:sz w:val="16"/>
                <w:szCs w:val="16"/>
                <w:lang w:val="fr-FR" w:eastAsia="fr-FR"/>
              </w:rPr>
              <w:t>5%-tile</w:t>
            </w: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FA98D2"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C571A1" w14:textId="77777777" w:rsidR="00966065" w:rsidRPr="00410828" w:rsidRDefault="00966065" w:rsidP="00410828">
            <w:pPr>
              <w:pStyle w:val="TAC"/>
              <w:rPr>
                <w:sz w:val="16"/>
                <w:szCs w:val="16"/>
                <w:lang w:val="fr-FR" w:eastAsia="fr-FR"/>
              </w:rPr>
            </w:pPr>
            <w:r w:rsidRPr="00410828">
              <w:rPr>
                <w:sz w:val="16"/>
                <w:szCs w:val="16"/>
              </w:rPr>
              <w:t>81,14</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A4EFF3" w14:textId="77777777" w:rsidR="00966065" w:rsidRPr="00410828" w:rsidRDefault="00966065" w:rsidP="00410828">
            <w:pPr>
              <w:pStyle w:val="TAC"/>
              <w:rPr>
                <w:sz w:val="16"/>
                <w:szCs w:val="16"/>
                <w:lang w:val="fr-FR" w:eastAsia="fr-FR"/>
              </w:rPr>
            </w:pPr>
            <w:r w:rsidRPr="00410828">
              <w:rPr>
                <w:sz w:val="16"/>
                <w:szCs w:val="16"/>
              </w:rPr>
              <w:t>75,58</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961B8A" w14:textId="77777777" w:rsidR="00966065" w:rsidRPr="00410828" w:rsidRDefault="00966065" w:rsidP="00410828">
            <w:pPr>
              <w:pStyle w:val="TAC"/>
              <w:rPr>
                <w:sz w:val="16"/>
                <w:szCs w:val="16"/>
                <w:lang w:val="fr-FR" w:eastAsia="fr-FR"/>
              </w:rPr>
            </w:pPr>
            <w:r w:rsidRPr="00410828">
              <w:rPr>
                <w:sz w:val="16"/>
                <w:szCs w:val="16"/>
              </w:rPr>
              <w:t>70,01</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AB4F71" w14:textId="77777777" w:rsidR="00966065" w:rsidRPr="00410828" w:rsidRDefault="00966065" w:rsidP="00410828">
            <w:pPr>
              <w:pStyle w:val="TAC"/>
              <w:rPr>
                <w:sz w:val="16"/>
                <w:szCs w:val="16"/>
                <w:lang w:val="fr-FR" w:eastAsia="fr-FR"/>
              </w:rPr>
            </w:pPr>
            <w:r w:rsidRPr="00410828">
              <w:rPr>
                <w:sz w:val="16"/>
                <w:szCs w:val="16"/>
              </w:rPr>
              <w:t>64,44</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137D21" w14:textId="77777777" w:rsidR="00966065" w:rsidRPr="00410828" w:rsidRDefault="00966065" w:rsidP="00410828">
            <w:pPr>
              <w:pStyle w:val="TAC"/>
              <w:rPr>
                <w:sz w:val="16"/>
                <w:szCs w:val="16"/>
                <w:lang w:val="fr-FR" w:eastAsia="fr-FR"/>
              </w:rPr>
            </w:pPr>
            <w:r w:rsidRPr="00410828">
              <w:rPr>
                <w:sz w:val="16"/>
                <w:szCs w:val="16"/>
              </w:rPr>
              <w:t>58,87</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B41955" w14:textId="77777777" w:rsidR="00966065" w:rsidRPr="00410828" w:rsidRDefault="00966065" w:rsidP="00410828">
            <w:pPr>
              <w:pStyle w:val="TAC"/>
              <w:rPr>
                <w:sz w:val="16"/>
                <w:szCs w:val="16"/>
                <w:lang w:val="fr-FR" w:eastAsia="fr-FR"/>
              </w:rPr>
            </w:pPr>
            <w:r w:rsidRPr="00410828">
              <w:rPr>
                <w:sz w:val="16"/>
                <w:szCs w:val="16"/>
              </w:rPr>
              <w:t>53,30</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3C8A26" w14:textId="77777777" w:rsidR="00966065" w:rsidRPr="00410828" w:rsidRDefault="00966065" w:rsidP="00410828">
            <w:pPr>
              <w:pStyle w:val="TAC"/>
              <w:rPr>
                <w:sz w:val="16"/>
                <w:szCs w:val="16"/>
                <w:lang w:val="fr-FR" w:eastAsia="fr-FR"/>
              </w:rPr>
            </w:pPr>
            <w:r w:rsidRPr="00410828">
              <w:rPr>
                <w:sz w:val="16"/>
                <w:szCs w:val="16"/>
              </w:rPr>
              <w:t>50,35</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8CBD75" w14:textId="77777777" w:rsidR="00966065" w:rsidRPr="00410828" w:rsidRDefault="00966065" w:rsidP="00410828">
            <w:pPr>
              <w:pStyle w:val="TAC"/>
              <w:rPr>
                <w:sz w:val="16"/>
                <w:szCs w:val="16"/>
                <w:lang w:val="fr-FR" w:eastAsia="fr-FR"/>
              </w:rPr>
            </w:pPr>
            <w:r w:rsidRPr="00410828">
              <w:rPr>
                <w:sz w:val="16"/>
                <w:szCs w:val="16"/>
              </w:rPr>
              <w:t>47,41</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4CE954" w14:textId="77777777" w:rsidR="00966065" w:rsidRPr="00410828" w:rsidRDefault="00966065" w:rsidP="00410828">
            <w:pPr>
              <w:pStyle w:val="TAC"/>
              <w:rPr>
                <w:sz w:val="16"/>
                <w:szCs w:val="16"/>
                <w:lang w:val="fr-FR" w:eastAsia="fr-FR"/>
              </w:rPr>
            </w:pPr>
            <w:r w:rsidRPr="00410828">
              <w:rPr>
                <w:sz w:val="16"/>
                <w:szCs w:val="16"/>
              </w:rPr>
              <w:t>44,47</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9FFB5B" w14:textId="77777777" w:rsidR="00966065" w:rsidRPr="00410828" w:rsidRDefault="00966065" w:rsidP="00410828">
            <w:pPr>
              <w:pStyle w:val="TAC"/>
              <w:rPr>
                <w:sz w:val="16"/>
                <w:szCs w:val="16"/>
                <w:lang w:val="fr-FR" w:eastAsia="fr-FR"/>
              </w:rPr>
            </w:pPr>
            <w:r w:rsidRPr="00410828">
              <w:rPr>
                <w:sz w:val="16"/>
                <w:szCs w:val="16"/>
              </w:rPr>
              <w:t>41,53</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7AA29B" w14:textId="77777777" w:rsidR="00966065" w:rsidRPr="00410828" w:rsidRDefault="00966065" w:rsidP="00410828">
            <w:pPr>
              <w:pStyle w:val="TAC"/>
              <w:rPr>
                <w:sz w:val="16"/>
                <w:szCs w:val="16"/>
                <w:lang w:val="fr-FR" w:eastAsia="fr-FR"/>
              </w:rPr>
            </w:pPr>
            <w:r w:rsidRPr="00410828">
              <w:rPr>
                <w:sz w:val="16"/>
                <w:szCs w:val="16"/>
              </w:rPr>
              <w:t>38,58</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BCF843" w14:textId="77777777" w:rsidR="00966065" w:rsidRPr="00410828" w:rsidRDefault="00966065" w:rsidP="00410828">
            <w:pPr>
              <w:pStyle w:val="TAC"/>
              <w:rPr>
                <w:sz w:val="16"/>
                <w:szCs w:val="16"/>
                <w:lang w:val="fr-FR" w:eastAsia="fr-FR"/>
              </w:rPr>
            </w:pPr>
            <w:r w:rsidRPr="00410828">
              <w:rPr>
                <w:sz w:val="16"/>
                <w:szCs w:val="16"/>
              </w:rPr>
              <w:t>30,89</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8D0804" w14:textId="77777777" w:rsidR="00966065" w:rsidRPr="00410828" w:rsidRDefault="00966065" w:rsidP="00410828">
            <w:pPr>
              <w:pStyle w:val="TAC"/>
              <w:rPr>
                <w:sz w:val="16"/>
                <w:szCs w:val="16"/>
                <w:lang w:val="fr-FR" w:eastAsia="fr-FR"/>
              </w:rPr>
            </w:pPr>
            <w:r w:rsidRPr="00410828">
              <w:rPr>
                <w:sz w:val="16"/>
                <w:szCs w:val="16"/>
              </w:rPr>
              <w:t>23,19</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796DF3" w14:textId="77777777" w:rsidR="00966065" w:rsidRPr="00410828" w:rsidRDefault="00966065" w:rsidP="00410828">
            <w:pPr>
              <w:pStyle w:val="TAC"/>
              <w:rPr>
                <w:sz w:val="16"/>
                <w:szCs w:val="16"/>
                <w:lang w:val="fr-FR" w:eastAsia="fr-FR"/>
              </w:rPr>
            </w:pPr>
            <w:r w:rsidRPr="00410828">
              <w:rPr>
                <w:sz w:val="16"/>
                <w:szCs w:val="16"/>
              </w:rPr>
              <w:t>15,50</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7BDDB8" w14:textId="77777777" w:rsidR="00966065" w:rsidRPr="00410828" w:rsidRDefault="00966065" w:rsidP="00410828">
            <w:pPr>
              <w:pStyle w:val="TAC"/>
              <w:rPr>
                <w:sz w:val="16"/>
                <w:szCs w:val="16"/>
                <w:lang w:val="fr-FR" w:eastAsia="fr-FR"/>
              </w:rPr>
            </w:pPr>
            <w:r w:rsidRPr="00410828">
              <w:rPr>
                <w:sz w:val="16"/>
                <w:szCs w:val="16"/>
              </w:rPr>
              <w:t>7,80</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F59889" w14:textId="77777777" w:rsidR="00966065" w:rsidRPr="00410828" w:rsidRDefault="00966065" w:rsidP="00410828">
            <w:pPr>
              <w:pStyle w:val="TAC"/>
              <w:rPr>
                <w:sz w:val="16"/>
                <w:szCs w:val="16"/>
                <w:lang w:val="fr-FR" w:eastAsia="fr-FR"/>
              </w:rPr>
            </w:pPr>
            <w:r w:rsidRPr="00410828">
              <w:rPr>
                <w:sz w:val="16"/>
                <w:szCs w:val="16"/>
              </w:rPr>
              <w:t>0,11</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E99E8E" w14:textId="77777777" w:rsidR="00966065" w:rsidRPr="00410828" w:rsidRDefault="00966065" w:rsidP="00410828">
            <w:pPr>
              <w:pStyle w:val="TAC"/>
              <w:rPr>
                <w:sz w:val="16"/>
                <w:szCs w:val="16"/>
                <w:lang w:val="fr-FR" w:eastAsia="fr-FR"/>
              </w:rPr>
            </w:pPr>
            <w:r w:rsidRPr="00410828">
              <w:rPr>
                <w:sz w:val="16"/>
                <w:szCs w:val="16"/>
              </w:rPr>
              <w:t>0,09</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747ECF" w14:textId="77777777" w:rsidR="00966065" w:rsidRPr="00410828" w:rsidRDefault="00966065" w:rsidP="00410828">
            <w:pPr>
              <w:pStyle w:val="TAC"/>
              <w:rPr>
                <w:sz w:val="16"/>
                <w:szCs w:val="16"/>
                <w:lang w:val="fr-FR" w:eastAsia="fr-FR"/>
              </w:rPr>
            </w:pPr>
            <w:r w:rsidRPr="00410828">
              <w:rPr>
                <w:sz w:val="16"/>
                <w:szCs w:val="16"/>
              </w:rPr>
              <w:t>0,07</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31A125" w14:textId="77777777" w:rsidR="00966065" w:rsidRPr="00410828" w:rsidRDefault="00966065" w:rsidP="00410828">
            <w:pPr>
              <w:pStyle w:val="TAC"/>
              <w:rPr>
                <w:sz w:val="16"/>
                <w:szCs w:val="16"/>
                <w:lang w:val="fr-FR" w:eastAsia="fr-FR"/>
              </w:rPr>
            </w:pPr>
            <w:r w:rsidRPr="00410828">
              <w:rPr>
                <w:sz w:val="16"/>
                <w:szCs w:val="16"/>
              </w:rPr>
              <w:t>0,05</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FFC907" w14:textId="77777777" w:rsidR="00966065" w:rsidRPr="00410828" w:rsidRDefault="00966065" w:rsidP="00410828">
            <w:pPr>
              <w:pStyle w:val="TAC"/>
              <w:rPr>
                <w:sz w:val="16"/>
                <w:szCs w:val="16"/>
                <w:lang w:val="fr-FR" w:eastAsia="fr-FR"/>
              </w:rPr>
            </w:pPr>
            <w:r w:rsidRPr="00410828">
              <w:rPr>
                <w:sz w:val="16"/>
                <w:szCs w:val="16"/>
              </w:rPr>
              <w:t>0,03</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D00169" w14:textId="77777777" w:rsidR="00966065" w:rsidRPr="00410828" w:rsidRDefault="00966065" w:rsidP="00410828">
            <w:pPr>
              <w:pStyle w:val="TAC"/>
              <w:rPr>
                <w:sz w:val="16"/>
                <w:szCs w:val="16"/>
                <w:lang w:val="fr-FR" w:eastAsia="fr-FR"/>
              </w:rPr>
            </w:pPr>
            <w:r w:rsidRPr="00410828">
              <w:rPr>
                <w:sz w:val="16"/>
                <w:szCs w:val="16"/>
              </w:rPr>
              <w:t>0,01</w:t>
            </w:r>
          </w:p>
        </w:tc>
      </w:tr>
    </w:tbl>
    <w:p w14:paraId="528F1EE3" w14:textId="77777777" w:rsidR="00966065" w:rsidRDefault="00966065" w:rsidP="00966065">
      <w:pPr>
        <w:rPr>
          <w:lang w:eastAsia="zh-CN"/>
        </w:rPr>
      </w:pPr>
    </w:p>
    <w:p w14:paraId="57A0C966" w14:textId="77777777" w:rsidR="00966065" w:rsidRDefault="00966065" w:rsidP="00966065">
      <w:pPr>
        <w:rPr>
          <w:lang w:eastAsia="zh-CN"/>
        </w:rPr>
      </w:pPr>
      <w:r>
        <w:rPr>
          <w:lang w:eastAsia="zh-CN"/>
        </w:rPr>
        <w:t>The following values were also reported by the companies for LEO600km at 90° elevation angle, with UE NF= 2.5dB and UE height 1.5m (corresponding to L-ESIM).</w:t>
      </w:r>
    </w:p>
    <w:p w14:paraId="4E5B2D37" w14:textId="77777777" w:rsidR="00966065" w:rsidRDefault="00966065" w:rsidP="00966065">
      <w:pPr>
        <w:pStyle w:val="TH"/>
        <w:rPr>
          <w:lang w:eastAsia="zh-CN"/>
        </w:rPr>
      </w:pPr>
      <w:r>
        <w:t>Table 6a.4.8-11</w:t>
      </w:r>
      <w:r w:rsidRPr="007A6ED1">
        <w:t xml:space="preserve"> Simulation results for average throughpu</w:t>
      </w:r>
      <w:r>
        <w:t>t loss for Scenario 8a - NTN LEO@600km 90° elevation angle</w:t>
      </w:r>
    </w:p>
    <w:tbl>
      <w:tblPr>
        <w:tblW w:w="5000" w:type="pct"/>
        <w:tblCellMar>
          <w:left w:w="70" w:type="dxa"/>
          <w:right w:w="70" w:type="dxa"/>
        </w:tblCellMar>
        <w:tblLook w:val="04A0" w:firstRow="1" w:lastRow="0" w:firstColumn="1" w:lastColumn="0" w:noHBand="0" w:noVBand="1"/>
      </w:tblPr>
      <w:tblGrid>
        <w:gridCol w:w="675"/>
        <w:gridCol w:w="530"/>
        <w:gridCol w:w="617"/>
        <w:gridCol w:w="402"/>
        <w:gridCol w:w="402"/>
        <w:gridCol w:w="402"/>
        <w:gridCol w:w="402"/>
        <w:gridCol w:w="402"/>
        <w:gridCol w:w="402"/>
        <w:gridCol w:w="402"/>
        <w:gridCol w:w="402"/>
        <w:gridCol w:w="402"/>
        <w:gridCol w:w="402"/>
        <w:gridCol w:w="344"/>
        <w:gridCol w:w="344"/>
        <w:gridCol w:w="344"/>
        <w:gridCol w:w="344"/>
        <w:gridCol w:w="344"/>
        <w:gridCol w:w="344"/>
        <w:gridCol w:w="344"/>
        <w:gridCol w:w="344"/>
        <w:gridCol w:w="344"/>
        <w:gridCol w:w="344"/>
        <w:gridCol w:w="344"/>
      </w:tblGrid>
      <w:tr w:rsidR="001E3D6C" w:rsidRPr="00043B38" w14:paraId="18EC2026" w14:textId="77777777" w:rsidTr="00512853">
        <w:trPr>
          <w:trHeight w:val="288"/>
        </w:trPr>
        <w:tc>
          <w:tcPr>
            <w:tcW w:w="642"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1AE264AF"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09" w:type="pct"/>
            <w:tcBorders>
              <w:top w:val="single" w:sz="8" w:space="0" w:color="auto"/>
              <w:left w:val="nil"/>
              <w:bottom w:val="single" w:sz="4" w:space="0" w:color="auto"/>
              <w:right w:val="nil"/>
            </w:tcBorders>
            <w:shd w:val="clear" w:color="000000" w:fill="FFFFFF"/>
            <w:noWrap/>
            <w:vAlign w:val="center"/>
            <w:hideMark/>
          </w:tcPr>
          <w:p w14:paraId="7A3D4EE9"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200"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1D092979" w14:textId="77777777" w:rsidR="00966065" w:rsidRPr="00AD4A5E" w:rsidRDefault="00966065" w:rsidP="00AD4A5E">
            <w:pPr>
              <w:pStyle w:val="TAH"/>
              <w:rPr>
                <w:sz w:val="16"/>
                <w:szCs w:val="16"/>
                <w:lang w:val="fr-FR" w:eastAsia="fr-FR"/>
              </w:rPr>
            </w:pPr>
            <w:r w:rsidRPr="00AD4A5E">
              <w:rPr>
                <w:sz w:val="16"/>
                <w:szCs w:val="16"/>
              </w:rPr>
              <w:t>0</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0388BEEF" w14:textId="77777777" w:rsidR="00966065" w:rsidRPr="00AD4A5E" w:rsidRDefault="00966065" w:rsidP="00AD4A5E">
            <w:pPr>
              <w:pStyle w:val="TAH"/>
              <w:rPr>
                <w:sz w:val="16"/>
                <w:szCs w:val="16"/>
                <w:lang w:val="fr-FR" w:eastAsia="fr-FR"/>
              </w:rPr>
            </w:pPr>
            <w:r w:rsidRPr="00AD4A5E">
              <w:rPr>
                <w:sz w:val="16"/>
                <w:szCs w:val="16"/>
              </w:rPr>
              <w:t>2</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30117E3D" w14:textId="77777777" w:rsidR="00966065" w:rsidRPr="00AD4A5E" w:rsidRDefault="00966065" w:rsidP="00AD4A5E">
            <w:pPr>
              <w:pStyle w:val="TAH"/>
              <w:rPr>
                <w:sz w:val="16"/>
                <w:szCs w:val="16"/>
                <w:lang w:val="fr-FR" w:eastAsia="fr-FR"/>
              </w:rPr>
            </w:pPr>
            <w:r w:rsidRPr="00AD4A5E">
              <w:rPr>
                <w:sz w:val="16"/>
                <w:szCs w:val="16"/>
              </w:rPr>
              <w:t>4</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2A24B278" w14:textId="77777777" w:rsidR="00966065" w:rsidRPr="00AD4A5E" w:rsidRDefault="00966065" w:rsidP="00AD4A5E">
            <w:pPr>
              <w:pStyle w:val="TAH"/>
              <w:rPr>
                <w:sz w:val="16"/>
                <w:szCs w:val="16"/>
                <w:lang w:val="fr-FR" w:eastAsia="fr-FR"/>
              </w:rPr>
            </w:pPr>
            <w:r w:rsidRPr="00AD4A5E">
              <w:rPr>
                <w:sz w:val="16"/>
                <w:szCs w:val="16"/>
              </w:rPr>
              <w:t>6</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5CDF63EF" w14:textId="77777777" w:rsidR="00966065" w:rsidRPr="00AD4A5E" w:rsidRDefault="00966065" w:rsidP="00AD4A5E">
            <w:pPr>
              <w:pStyle w:val="TAH"/>
              <w:rPr>
                <w:sz w:val="16"/>
                <w:szCs w:val="16"/>
                <w:lang w:val="fr-FR" w:eastAsia="fr-FR"/>
              </w:rPr>
            </w:pPr>
            <w:r w:rsidRPr="00AD4A5E">
              <w:rPr>
                <w:sz w:val="16"/>
                <w:szCs w:val="16"/>
              </w:rPr>
              <w:t>8</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0109A676" w14:textId="77777777" w:rsidR="00966065" w:rsidRPr="00AD4A5E" w:rsidRDefault="00966065" w:rsidP="00AD4A5E">
            <w:pPr>
              <w:pStyle w:val="TAH"/>
              <w:rPr>
                <w:sz w:val="16"/>
                <w:szCs w:val="16"/>
                <w:lang w:val="fr-FR" w:eastAsia="fr-FR"/>
              </w:rPr>
            </w:pPr>
            <w:r w:rsidRPr="00AD4A5E">
              <w:rPr>
                <w:sz w:val="16"/>
                <w:szCs w:val="16"/>
              </w:rPr>
              <w:t>10</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6A43C027" w14:textId="77777777" w:rsidR="00966065" w:rsidRPr="00AD4A5E" w:rsidRDefault="00966065" w:rsidP="00AD4A5E">
            <w:pPr>
              <w:pStyle w:val="TAH"/>
              <w:rPr>
                <w:sz w:val="16"/>
                <w:szCs w:val="16"/>
                <w:lang w:val="fr-FR" w:eastAsia="fr-FR"/>
              </w:rPr>
            </w:pPr>
            <w:r w:rsidRPr="00AD4A5E">
              <w:rPr>
                <w:sz w:val="16"/>
                <w:szCs w:val="16"/>
              </w:rPr>
              <w:t>12</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442F765B" w14:textId="77777777" w:rsidR="00966065" w:rsidRPr="00AD4A5E" w:rsidRDefault="00966065" w:rsidP="00AD4A5E">
            <w:pPr>
              <w:pStyle w:val="TAH"/>
              <w:rPr>
                <w:sz w:val="16"/>
                <w:szCs w:val="16"/>
                <w:lang w:val="fr-FR" w:eastAsia="fr-FR"/>
              </w:rPr>
            </w:pPr>
            <w:r w:rsidRPr="00AD4A5E">
              <w:rPr>
                <w:sz w:val="16"/>
                <w:szCs w:val="16"/>
              </w:rPr>
              <w:t>14</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6BDC4C5C" w14:textId="77777777" w:rsidR="00966065" w:rsidRPr="00AD4A5E" w:rsidRDefault="00966065" w:rsidP="00AD4A5E">
            <w:pPr>
              <w:pStyle w:val="TAH"/>
              <w:rPr>
                <w:sz w:val="16"/>
                <w:szCs w:val="16"/>
                <w:lang w:val="fr-FR" w:eastAsia="fr-FR"/>
              </w:rPr>
            </w:pPr>
            <w:r w:rsidRPr="00AD4A5E">
              <w:rPr>
                <w:sz w:val="16"/>
                <w:szCs w:val="16"/>
              </w:rPr>
              <w:t>16</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7D6A5450" w14:textId="77777777" w:rsidR="00966065" w:rsidRPr="00AD4A5E" w:rsidRDefault="00966065" w:rsidP="00AD4A5E">
            <w:pPr>
              <w:pStyle w:val="TAH"/>
              <w:rPr>
                <w:sz w:val="16"/>
                <w:szCs w:val="16"/>
                <w:lang w:val="fr-FR" w:eastAsia="fr-FR"/>
              </w:rPr>
            </w:pPr>
            <w:r w:rsidRPr="00AD4A5E">
              <w:rPr>
                <w:sz w:val="16"/>
                <w:szCs w:val="16"/>
              </w:rPr>
              <w:t>18</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73317AAB" w14:textId="77777777" w:rsidR="00966065" w:rsidRPr="00AD4A5E" w:rsidRDefault="00966065" w:rsidP="00AD4A5E">
            <w:pPr>
              <w:pStyle w:val="TAH"/>
              <w:rPr>
                <w:sz w:val="16"/>
                <w:szCs w:val="16"/>
                <w:lang w:val="fr-FR" w:eastAsia="fr-FR"/>
              </w:rPr>
            </w:pPr>
            <w:r w:rsidRPr="00AD4A5E">
              <w:rPr>
                <w:sz w:val="16"/>
                <w:szCs w:val="16"/>
              </w:rPr>
              <w:t>20</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4C3BEAD5" w14:textId="77777777" w:rsidR="00966065" w:rsidRPr="00AD4A5E" w:rsidRDefault="00966065" w:rsidP="00AD4A5E">
            <w:pPr>
              <w:pStyle w:val="TAH"/>
              <w:rPr>
                <w:sz w:val="16"/>
                <w:szCs w:val="16"/>
                <w:lang w:val="fr-FR" w:eastAsia="fr-FR"/>
              </w:rPr>
            </w:pPr>
            <w:r w:rsidRPr="00AD4A5E">
              <w:rPr>
                <w:sz w:val="16"/>
                <w:szCs w:val="16"/>
              </w:rPr>
              <w:t>22</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31ACB8D5" w14:textId="77777777" w:rsidR="00966065" w:rsidRPr="00AD4A5E" w:rsidRDefault="00966065" w:rsidP="00AD4A5E">
            <w:pPr>
              <w:pStyle w:val="TAH"/>
              <w:rPr>
                <w:sz w:val="16"/>
                <w:szCs w:val="16"/>
                <w:lang w:val="fr-FR" w:eastAsia="fr-FR"/>
              </w:rPr>
            </w:pPr>
            <w:r w:rsidRPr="00AD4A5E">
              <w:rPr>
                <w:sz w:val="16"/>
                <w:szCs w:val="16"/>
              </w:rPr>
              <w:t>24</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4A3B99D9" w14:textId="77777777" w:rsidR="00966065" w:rsidRPr="00AD4A5E" w:rsidRDefault="00966065" w:rsidP="00AD4A5E">
            <w:pPr>
              <w:pStyle w:val="TAH"/>
              <w:rPr>
                <w:sz w:val="16"/>
                <w:szCs w:val="16"/>
                <w:lang w:val="fr-FR" w:eastAsia="fr-FR"/>
              </w:rPr>
            </w:pPr>
            <w:r w:rsidRPr="00AD4A5E">
              <w:rPr>
                <w:sz w:val="16"/>
                <w:szCs w:val="16"/>
              </w:rPr>
              <w:t>26</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6B89E4D5" w14:textId="77777777" w:rsidR="00966065" w:rsidRPr="00AD4A5E" w:rsidRDefault="00966065" w:rsidP="00AD4A5E">
            <w:pPr>
              <w:pStyle w:val="TAH"/>
              <w:rPr>
                <w:sz w:val="16"/>
                <w:szCs w:val="16"/>
                <w:lang w:val="fr-FR" w:eastAsia="fr-FR"/>
              </w:rPr>
            </w:pPr>
            <w:r w:rsidRPr="00AD4A5E">
              <w:rPr>
                <w:sz w:val="16"/>
                <w:szCs w:val="16"/>
              </w:rPr>
              <w:t>28</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241CB8C4" w14:textId="77777777" w:rsidR="00966065" w:rsidRPr="00AD4A5E" w:rsidRDefault="00966065" w:rsidP="00AD4A5E">
            <w:pPr>
              <w:pStyle w:val="TAH"/>
              <w:rPr>
                <w:sz w:val="16"/>
                <w:szCs w:val="16"/>
                <w:lang w:val="fr-FR" w:eastAsia="fr-FR"/>
              </w:rPr>
            </w:pPr>
            <w:r w:rsidRPr="00AD4A5E">
              <w:rPr>
                <w:sz w:val="16"/>
                <w:szCs w:val="16"/>
              </w:rPr>
              <w:t>30</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7CE8F491" w14:textId="77777777" w:rsidR="00966065" w:rsidRPr="00AD4A5E" w:rsidRDefault="00966065" w:rsidP="00AD4A5E">
            <w:pPr>
              <w:pStyle w:val="TAH"/>
              <w:rPr>
                <w:sz w:val="16"/>
                <w:szCs w:val="16"/>
                <w:lang w:val="fr-FR" w:eastAsia="fr-FR"/>
              </w:rPr>
            </w:pPr>
            <w:r w:rsidRPr="00AD4A5E">
              <w:rPr>
                <w:sz w:val="16"/>
                <w:szCs w:val="16"/>
              </w:rPr>
              <w:t>32</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0FFB55D1" w14:textId="77777777" w:rsidR="00966065" w:rsidRPr="00AD4A5E" w:rsidRDefault="00966065" w:rsidP="00AD4A5E">
            <w:pPr>
              <w:pStyle w:val="TAH"/>
              <w:rPr>
                <w:sz w:val="16"/>
                <w:szCs w:val="16"/>
                <w:lang w:val="fr-FR" w:eastAsia="fr-FR"/>
              </w:rPr>
            </w:pPr>
            <w:r w:rsidRPr="00AD4A5E">
              <w:rPr>
                <w:sz w:val="16"/>
                <w:szCs w:val="16"/>
              </w:rPr>
              <w:t>34</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3817DF36" w14:textId="77777777" w:rsidR="00966065" w:rsidRPr="00AD4A5E" w:rsidRDefault="00966065" w:rsidP="00AD4A5E">
            <w:pPr>
              <w:pStyle w:val="TAH"/>
              <w:rPr>
                <w:sz w:val="16"/>
                <w:szCs w:val="16"/>
                <w:lang w:val="fr-FR" w:eastAsia="fr-FR"/>
              </w:rPr>
            </w:pPr>
            <w:r w:rsidRPr="00AD4A5E">
              <w:rPr>
                <w:sz w:val="16"/>
                <w:szCs w:val="16"/>
              </w:rPr>
              <w:t>36</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06DADB82" w14:textId="77777777" w:rsidR="00966065" w:rsidRPr="00AD4A5E" w:rsidRDefault="00966065" w:rsidP="00AD4A5E">
            <w:pPr>
              <w:pStyle w:val="TAH"/>
              <w:rPr>
                <w:sz w:val="16"/>
                <w:szCs w:val="16"/>
                <w:lang w:val="fr-FR" w:eastAsia="fr-FR"/>
              </w:rPr>
            </w:pPr>
            <w:r w:rsidRPr="00AD4A5E">
              <w:rPr>
                <w:sz w:val="16"/>
                <w:szCs w:val="16"/>
              </w:rPr>
              <w:t>38</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1523C93F" w14:textId="77777777" w:rsidR="00966065" w:rsidRPr="00AD4A5E" w:rsidRDefault="00966065" w:rsidP="00AD4A5E">
            <w:pPr>
              <w:pStyle w:val="TAH"/>
              <w:rPr>
                <w:sz w:val="16"/>
                <w:szCs w:val="16"/>
                <w:lang w:val="fr-FR" w:eastAsia="fr-FR"/>
              </w:rPr>
            </w:pPr>
            <w:r w:rsidRPr="00AD4A5E">
              <w:rPr>
                <w:sz w:val="16"/>
                <w:szCs w:val="16"/>
              </w:rPr>
              <w:t>40</w:t>
            </w:r>
          </w:p>
        </w:tc>
      </w:tr>
      <w:tr w:rsidR="00966065" w:rsidRPr="00043B38" w14:paraId="7C1FFACC" w14:textId="77777777" w:rsidTr="00512853">
        <w:trPr>
          <w:trHeight w:val="288"/>
        </w:trPr>
        <w:tc>
          <w:tcPr>
            <w:tcW w:w="368" w:type="pct"/>
            <w:vMerge w:val="restart"/>
            <w:tcBorders>
              <w:top w:val="nil"/>
              <w:left w:val="single" w:sz="8" w:space="0" w:color="auto"/>
              <w:bottom w:val="single" w:sz="8" w:space="0" w:color="000000"/>
              <w:right w:val="single" w:sz="4" w:space="0" w:color="auto"/>
            </w:tcBorders>
            <w:vAlign w:val="center"/>
            <w:hideMark/>
          </w:tcPr>
          <w:p w14:paraId="359A165D" w14:textId="77777777" w:rsidR="00966065" w:rsidRPr="00AD4A5E" w:rsidRDefault="00966065" w:rsidP="00AD4A5E">
            <w:pPr>
              <w:pStyle w:val="TAC"/>
              <w:rPr>
                <w:sz w:val="16"/>
                <w:szCs w:val="16"/>
                <w:lang w:val="fr-FR" w:eastAsia="fr-FR"/>
              </w:rPr>
            </w:pPr>
            <w:r w:rsidRPr="00AD4A5E">
              <w:rPr>
                <w:sz w:val="16"/>
                <w:szCs w:val="16"/>
                <w:lang w:val="fr-FR" w:eastAsia="fr-FR"/>
              </w:rPr>
              <w:t>Throughput Loss</w:t>
            </w:r>
          </w:p>
        </w:tc>
        <w:tc>
          <w:tcPr>
            <w:tcW w:w="274" w:type="pct"/>
            <w:tcBorders>
              <w:top w:val="nil"/>
              <w:left w:val="single" w:sz="4" w:space="0" w:color="auto"/>
              <w:bottom w:val="single" w:sz="4" w:space="0" w:color="auto"/>
              <w:right w:val="single" w:sz="4" w:space="0" w:color="auto"/>
            </w:tcBorders>
            <w:vAlign w:val="center"/>
            <w:hideMark/>
          </w:tcPr>
          <w:p w14:paraId="7358CF57" w14:textId="77777777" w:rsidR="00966065" w:rsidRPr="00AD4A5E" w:rsidRDefault="00966065" w:rsidP="00AD4A5E">
            <w:pPr>
              <w:pStyle w:val="TAC"/>
              <w:rPr>
                <w:sz w:val="16"/>
                <w:szCs w:val="16"/>
                <w:lang w:val="fr-FR" w:eastAsia="fr-FR"/>
              </w:rPr>
            </w:pPr>
            <w:r w:rsidRPr="00AD4A5E">
              <w:rPr>
                <w:sz w:val="16"/>
                <w:szCs w:val="16"/>
                <w:lang w:val="fr-FR" w:eastAsia="fr-FR"/>
              </w:rPr>
              <w:t>Average</w:t>
            </w:r>
          </w:p>
        </w:tc>
        <w:tc>
          <w:tcPr>
            <w:tcW w:w="3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17297A"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9F044F" w14:textId="77777777" w:rsidR="00966065" w:rsidRPr="00410828" w:rsidRDefault="00966065" w:rsidP="00410828">
            <w:pPr>
              <w:pStyle w:val="TAC"/>
              <w:rPr>
                <w:sz w:val="16"/>
                <w:szCs w:val="16"/>
                <w:lang w:val="fr-FR" w:eastAsia="fr-FR"/>
              </w:rPr>
            </w:pPr>
            <w:r w:rsidRPr="00410828">
              <w:rPr>
                <w:sz w:val="16"/>
                <w:szCs w:val="16"/>
              </w:rPr>
              <w:t>26,79</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75467B" w14:textId="77777777" w:rsidR="00966065" w:rsidRPr="00410828" w:rsidRDefault="00966065" w:rsidP="00410828">
            <w:pPr>
              <w:pStyle w:val="TAC"/>
              <w:rPr>
                <w:sz w:val="16"/>
                <w:szCs w:val="16"/>
                <w:lang w:val="fr-FR" w:eastAsia="fr-FR"/>
              </w:rPr>
            </w:pPr>
            <w:r w:rsidRPr="00410828">
              <w:rPr>
                <w:sz w:val="16"/>
                <w:szCs w:val="16"/>
              </w:rPr>
              <w:t>23,83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1DB938" w14:textId="77777777" w:rsidR="00966065" w:rsidRPr="00410828" w:rsidRDefault="00966065" w:rsidP="00410828">
            <w:pPr>
              <w:pStyle w:val="TAC"/>
              <w:rPr>
                <w:sz w:val="16"/>
                <w:szCs w:val="16"/>
                <w:lang w:val="fr-FR" w:eastAsia="fr-FR"/>
              </w:rPr>
            </w:pPr>
            <w:r w:rsidRPr="00410828">
              <w:rPr>
                <w:sz w:val="16"/>
                <w:szCs w:val="16"/>
              </w:rPr>
              <w:t>20,86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577FB2" w14:textId="77777777" w:rsidR="00966065" w:rsidRPr="00410828" w:rsidRDefault="00966065" w:rsidP="00410828">
            <w:pPr>
              <w:pStyle w:val="TAC"/>
              <w:rPr>
                <w:sz w:val="16"/>
                <w:szCs w:val="16"/>
                <w:lang w:val="fr-FR" w:eastAsia="fr-FR"/>
              </w:rPr>
            </w:pPr>
            <w:r w:rsidRPr="00410828">
              <w:rPr>
                <w:sz w:val="16"/>
                <w:szCs w:val="16"/>
              </w:rPr>
              <w:t>17,90</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CAAE26" w14:textId="77777777" w:rsidR="00966065" w:rsidRPr="00410828" w:rsidRDefault="00966065" w:rsidP="00410828">
            <w:pPr>
              <w:pStyle w:val="TAC"/>
              <w:rPr>
                <w:sz w:val="16"/>
                <w:szCs w:val="16"/>
                <w:lang w:val="fr-FR" w:eastAsia="fr-FR"/>
              </w:rPr>
            </w:pPr>
            <w:r w:rsidRPr="00410828">
              <w:rPr>
                <w:sz w:val="16"/>
                <w:szCs w:val="16"/>
              </w:rPr>
              <w:t>14,94</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87C385" w14:textId="77777777" w:rsidR="00966065" w:rsidRPr="00410828" w:rsidRDefault="00966065" w:rsidP="00410828">
            <w:pPr>
              <w:pStyle w:val="TAC"/>
              <w:rPr>
                <w:sz w:val="16"/>
                <w:szCs w:val="16"/>
                <w:lang w:val="fr-FR" w:eastAsia="fr-FR"/>
              </w:rPr>
            </w:pPr>
            <w:r w:rsidRPr="00410828">
              <w:rPr>
                <w:sz w:val="16"/>
                <w:szCs w:val="16"/>
              </w:rPr>
              <w:t>11,97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648561" w14:textId="77777777" w:rsidR="00966065" w:rsidRPr="00410828" w:rsidRDefault="00966065" w:rsidP="00410828">
            <w:pPr>
              <w:pStyle w:val="TAC"/>
              <w:rPr>
                <w:sz w:val="16"/>
                <w:szCs w:val="16"/>
                <w:lang w:val="fr-FR" w:eastAsia="fr-FR"/>
              </w:rPr>
            </w:pPr>
            <w:r w:rsidRPr="00410828">
              <w:rPr>
                <w:sz w:val="16"/>
                <w:szCs w:val="16"/>
              </w:rPr>
              <w:t>10,41</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5DBFB1" w14:textId="77777777" w:rsidR="00966065" w:rsidRPr="00410828" w:rsidRDefault="00966065" w:rsidP="00410828">
            <w:pPr>
              <w:pStyle w:val="TAC"/>
              <w:rPr>
                <w:sz w:val="16"/>
                <w:szCs w:val="16"/>
                <w:lang w:val="fr-FR" w:eastAsia="fr-FR"/>
              </w:rPr>
            </w:pPr>
            <w:r w:rsidRPr="00410828">
              <w:rPr>
                <w:sz w:val="16"/>
                <w:szCs w:val="16"/>
              </w:rPr>
              <w:t>8,84</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8FC10B" w14:textId="77777777" w:rsidR="00966065" w:rsidRPr="00410828" w:rsidRDefault="00966065" w:rsidP="00410828">
            <w:pPr>
              <w:pStyle w:val="TAC"/>
              <w:rPr>
                <w:sz w:val="16"/>
                <w:szCs w:val="16"/>
                <w:lang w:val="fr-FR" w:eastAsia="fr-FR"/>
              </w:rPr>
            </w:pPr>
            <w:r w:rsidRPr="00410828">
              <w:rPr>
                <w:sz w:val="16"/>
                <w:szCs w:val="16"/>
              </w:rPr>
              <w:t>7,27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ED915F" w14:textId="77777777" w:rsidR="00966065" w:rsidRPr="00410828" w:rsidRDefault="00966065" w:rsidP="00410828">
            <w:pPr>
              <w:pStyle w:val="TAC"/>
              <w:rPr>
                <w:sz w:val="16"/>
                <w:szCs w:val="16"/>
                <w:lang w:val="fr-FR" w:eastAsia="fr-FR"/>
              </w:rPr>
            </w:pPr>
            <w:r w:rsidRPr="00410828">
              <w:rPr>
                <w:sz w:val="16"/>
                <w:szCs w:val="16"/>
              </w:rPr>
              <w:t>5,71</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EEC334" w14:textId="77777777" w:rsidR="00966065" w:rsidRPr="00410828" w:rsidRDefault="00966065" w:rsidP="00410828">
            <w:pPr>
              <w:pStyle w:val="TAC"/>
              <w:rPr>
                <w:sz w:val="16"/>
                <w:szCs w:val="16"/>
                <w:lang w:val="fr-FR" w:eastAsia="fr-FR"/>
              </w:rPr>
            </w:pPr>
            <w:r w:rsidRPr="00410828">
              <w:rPr>
                <w:sz w:val="16"/>
                <w:szCs w:val="16"/>
              </w:rPr>
              <w:t>4,14</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C365A0" w14:textId="77777777" w:rsidR="00966065" w:rsidRPr="00410828" w:rsidRDefault="00966065" w:rsidP="00410828">
            <w:pPr>
              <w:pStyle w:val="TAC"/>
              <w:rPr>
                <w:sz w:val="16"/>
                <w:szCs w:val="16"/>
                <w:lang w:val="fr-FR" w:eastAsia="fr-FR"/>
              </w:rPr>
            </w:pPr>
            <w:r w:rsidRPr="00410828">
              <w:rPr>
                <w:sz w:val="16"/>
                <w:szCs w:val="16"/>
              </w:rPr>
              <w:t>3,49</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1E8CC2" w14:textId="77777777" w:rsidR="00966065" w:rsidRPr="00410828" w:rsidRDefault="00966065" w:rsidP="00410828">
            <w:pPr>
              <w:pStyle w:val="TAC"/>
              <w:rPr>
                <w:sz w:val="16"/>
                <w:szCs w:val="16"/>
                <w:lang w:val="fr-FR" w:eastAsia="fr-FR"/>
              </w:rPr>
            </w:pPr>
            <w:r w:rsidRPr="00410828">
              <w:rPr>
                <w:sz w:val="16"/>
                <w:szCs w:val="16"/>
              </w:rPr>
              <w:t>2,83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0ABBF4" w14:textId="77777777" w:rsidR="00966065" w:rsidRPr="00410828" w:rsidRDefault="00966065" w:rsidP="00410828">
            <w:pPr>
              <w:pStyle w:val="TAC"/>
              <w:rPr>
                <w:sz w:val="16"/>
                <w:szCs w:val="16"/>
                <w:lang w:val="fr-FR" w:eastAsia="fr-FR"/>
              </w:rPr>
            </w:pPr>
            <w:r w:rsidRPr="00410828">
              <w:rPr>
                <w:sz w:val="16"/>
                <w:szCs w:val="16"/>
              </w:rPr>
              <w:t>2,18</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D9526F" w14:textId="77777777" w:rsidR="00966065" w:rsidRPr="00410828" w:rsidRDefault="00966065" w:rsidP="00410828">
            <w:pPr>
              <w:pStyle w:val="TAC"/>
              <w:rPr>
                <w:sz w:val="16"/>
                <w:szCs w:val="16"/>
                <w:lang w:val="fr-FR" w:eastAsia="fr-FR"/>
              </w:rPr>
            </w:pPr>
            <w:r w:rsidRPr="00410828">
              <w:rPr>
                <w:sz w:val="16"/>
                <w:szCs w:val="16"/>
              </w:rPr>
              <w:t>1,52</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3C6183" w14:textId="77777777" w:rsidR="00966065" w:rsidRPr="00410828" w:rsidRDefault="00966065" w:rsidP="00410828">
            <w:pPr>
              <w:pStyle w:val="TAC"/>
              <w:rPr>
                <w:sz w:val="16"/>
                <w:szCs w:val="16"/>
                <w:lang w:val="fr-FR" w:eastAsia="fr-FR"/>
              </w:rPr>
            </w:pPr>
            <w:r w:rsidRPr="00410828">
              <w:rPr>
                <w:sz w:val="16"/>
                <w:szCs w:val="16"/>
              </w:rPr>
              <w:t>0,87</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75BBBB" w14:textId="77777777" w:rsidR="00966065" w:rsidRPr="00410828" w:rsidRDefault="00966065" w:rsidP="00410828">
            <w:pPr>
              <w:pStyle w:val="TAC"/>
              <w:rPr>
                <w:sz w:val="16"/>
                <w:szCs w:val="16"/>
                <w:lang w:val="fr-FR" w:eastAsia="fr-FR"/>
              </w:rPr>
            </w:pPr>
            <w:r w:rsidRPr="00410828">
              <w:rPr>
                <w:sz w:val="16"/>
                <w:szCs w:val="16"/>
              </w:rPr>
              <w:t>0,72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AF9FF2" w14:textId="77777777" w:rsidR="00966065" w:rsidRPr="00410828" w:rsidRDefault="00966065" w:rsidP="00410828">
            <w:pPr>
              <w:pStyle w:val="TAC"/>
              <w:rPr>
                <w:sz w:val="16"/>
                <w:szCs w:val="16"/>
                <w:lang w:val="fr-FR" w:eastAsia="fr-FR"/>
              </w:rPr>
            </w:pPr>
            <w:r w:rsidRPr="00410828">
              <w:rPr>
                <w:sz w:val="16"/>
                <w:szCs w:val="16"/>
              </w:rPr>
              <w:t>0,56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97C46F" w14:textId="77777777" w:rsidR="00966065" w:rsidRPr="00410828" w:rsidRDefault="00966065" w:rsidP="00410828">
            <w:pPr>
              <w:pStyle w:val="TAC"/>
              <w:rPr>
                <w:sz w:val="16"/>
                <w:szCs w:val="16"/>
                <w:lang w:val="fr-FR" w:eastAsia="fr-FR"/>
              </w:rPr>
            </w:pPr>
            <w:r w:rsidRPr="00410828">
              <w:rPr>
                <w:sz w:val="16"/>
                <w:szCs w:val="16"/>
              </w:rPr>
              <w:t>0,41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578EAB" w14:textId="77777777" w:rsidR="00966065" w:rsidRPr="00410828" w:rsidRDefault="00966065" w:rsidP="00410828">
            <w:pPr>
              <w:pStyle w:val="TAC"/>
              <w:rPr>
                <w:sz w:val="16"/>
                <w:szCs w:val="16"/>
                <w:lang w:val="fr-FR" w:eastAsia="fr-FR"/>
              </w:rPr>
            </w:pPr>
            <w:r w:rsidRPr="00410828">
              <w:rPr>
                <w:sz w:val="16"/>
                <w:szCs w:val="16"/>
              </w:rPr>
              <w:t>0,26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0926BC" w14:textId="77777777" w:rsidR="00966065" w:rsidRPr="00410828" w:rsidRDefault="00966065" w:rsidP="00410828">
            <w:pPr>
              <w:pStyle w:val="TAC"/>
              <w:rPr>
                <w:sz w:val="16"/>
                <w:szCs w:val="16"/>
                <w:lang w:val="fr-FR" w:eastAsia="fr-FR"/>
              </w:rPr>
            </w:pPr>
            <w:r w:rsidRPr="00410828">
              <w:rPr>
                <w:sz w:val="16"/>
                <w:szCs w:val="16"/>
              </w:rPr>
              <w:t>0,11</w:t>
            </w:r>
          </w:p>
        </w:tc>
      </w:tr>
      <w:tr w:rsidR="00966065" w:rsidRPr="00043B38" w14:paraId="0E02D35D" w14:textId="77777777" w:rsidTr="00512853">
        <w:trPr>
          <w:trHeight w:val="288"/>
        </w:trPr>
        <w:tc>
          <w:tcPr>
            <w:tcW w:w="368" w:type="pct"/>
            <w:vMerge/>
            <w:tcBorders>
              <w:top w:val="nil"/>
              <w:left w:val="single" w:sz="8" w:space="0" w:color="auto"/>
              <w:bottom w:val="single" w:sz="8" w:space="0" w:color="000000"/>
              <w:right w:val="single" w:sz="4" w:space="0" w:color="auto"/>
            </w:tcBorders>
            <w:vAlign w:val="center"/>
            <w:hideMark/>
          </w:tcPr>
          <w:p w14:paraId="71E551A7" w14:textId="77777777" w:rsidR="00966065" w:rsidRPr="00AD4A5E" w:rsidRDefault="00966065" w:rsidP="00AD4A5E">
            <w:pPr>
              <w:pStyle w:val="TAC"/>
              <w:rPr>
                <w:sz w:val="16"/>
                <w:szCs w:val="16"/>
                <w:lang w:val="fr-FR" w:eastAsia="fr-FR"/>
              </w:rPr>
            </w:pPr>
          </w:p>
        </w:tc>
        <w:tc>
          <w:tcPr>
            <w:tcW w:w="274" w:type="pct"/>
            <w:tcBorders>
              <w:top w:val="nil"/>
              <w:left w:val="single" w:sz="4" w:space="0" w:color="auto"/>
              <w:bottom w:val="single" w:sz="8" w:space="0" w:color="000000"/>
              <w:right w:val="single" w:sz="4" w:space="0" w:color="auto"/>
            </w:tcBorders>
            <w:vAlign w:val="center"/>
            <w:hideMark/>
          </w:tcPr>
          <w:p w14:paraId="057A6317" w14:textId="77777777" w:rsidR="00966065" w:rsidRPr="00AD4A5E" w:rsidRDefault="00966065" w:rsidP="00AD4A5E">
            <w:pPr>
              <w:pStyle w:val="TAC"/>
              <w:rPr>
                <w:sz w:val="16"/>
                <w:szCs w:val="16"/>
                <w:lang w:val="fr-FR" w:eastAsia="fr-FR"/>
              </w:rPr>
            </w:pPr>
            <w:r w:rsidRPr="00AD4A5E">
              <w:rPr>
                <w:sz w:val="16"/>
                <w:szCs w:val="16"/>
                <w:lang w:val="fr-FR" w:eastAsia="fr-FR"/>
              </w:rPr>
              <w:t>5%-tile</w:t>
            </w:r>
          </w:p>
        </w:tc>
        <w:tc>
          <w:tcPr>
            <w:tcW w:w="3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3820BA"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4C6253" w14:textId="77777777" w:rsidR="00966065" w:rsidRPr="00410828" w:rsidRDefault="00966065" w:rsidP="00410828">
            <w:pPr>
              <w:pStyle w:val="TAC"/>
              <w:rPr>
                <w:sz w:val="16"/>
                <w:szCs w:val="16"/>
                <w:lang w:val="fr-FR" w:eastAsia="fr-FR"/>
              </w:rPr>
            </w:pPr>
            <w:r w:rsidRPr="00410828">
              <w:rPr>
                <w:sz w:val="16"/>
                <w:szCs w:val="16"/>
              </w:rPr>
              <w:t>60,98</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64F36E" w14:textId="77777777" w:rsidR="00966065" w:rsidRPr="00410828" w:rsidRDefault="00966065" w:rsidP="00410828">
            <w:pPr>
              <w:pStyle w:val="TAC"/>
              <w:rPr>
                <w:sz w:val="16"/>
                <w:szCs w:val="16"/>
                <w:lang w:val="fr-FR" w:eastAsia="fr-FR"/>
              </w:rPr>
            </w:pPr>
            <w:r w:rsidRPr="00410828">
              <w:rPr>
                <w:sz w:val="16"/>
                <w:szCs w:val="16"/>
              </w:rPr>
              <w:t>53,53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DB7E4D" w14:textId="77777777" w:rsidR="00966065" w:rsidRPr="00410828" w:rsidRDefault="00966065" w:rsidP="00410828">
            <w:pPr>
              <w:pStyle w:val="TAC"/>
              <w:rPr>
                <w:sz w:val="16"/>
                <w:szCs w:val="16"/>
                <w:lang w:val="fr-FR" w:eastAsia="fr-FR"/>
              </w:rPr>
            </w:pPr>
            <w:r w:rsidRPr="00410828">
              <w:rPr>
                <w:sz w:val="16"/>
                <w:szCs w:val="16"/>
              </w:rPr>
              <w:t>46,08</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894AC7" w14:textId="77777777" w:rsidR="00966065" w:rsidRPr="00410828" w:rsidRDefault="00966065" w:rsidP="00410828">
            <w:pPr>
              <w:pStyle w:val="TAC"/>
              <w:rPr>
                <w:sz w:val="16"/>
                <w:szCs w:val="16"/>
                <w:lang w:val="fr-FR" w:eastAsia="fr-FR"/>
              </w:rPr>
            </w:pPr>
            <w:r w:rsidRPr="00410828">
              <w:rPr>
                <w:sz w:val="16"/>
                <w:szCs w:val="16"/>
              </w:rPr>
              <w:t>38,63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06A955" w14:textId="77777777" w:rsidR="00966065" w:rsidRPr="00410828" w:rsidRDefault="00966065" w:rsidP="00410828">
            <w:pPr>
              <w:pStyle w:val="TAC"/>
              <w:rPr>
                <w:sz w:val="16"/>
                <w:szCs w:val="16"/>
                <w:lang w:val="fr-FR" w:eastAsia="fr-FR"/>
              </w:rPr>
            </w:pPr>
            <w:r w:rsidRPr="00410828">
              <w:rPr>
                <w:sz w:val="16"/>
                <w:szCs w:val="16"/>
              </w:rPr>
              <w:t>31,18</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9AF115" w14:textId="77777777" w:rsidR="00966065" w:rsidRPr="00410828" w:rsidRDefault="00966065" w:rsidP="00410828">
            <w:pPr>
              <w:pStyle w:val="TAC"/>
              <w:rPr>
                <w:sz w:val="16"/>
                <w:szCs w:val="16"/>
                <w:lang w:val="fr-FR" w:eastAsia="fr-FR"/>
              </w:rPr>
            </w:pPr>
            <w:r w:rsidRPr="00410828">
              <w:rPr>
                <w:sz w:val="16"/>
                <w:szCs w:val="16"/>
              </w:rPr>
              <w:t>23,74</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1F65E0" w14:textId="77777777" w:rsidR="00966065" w:rsidRPr="00410828" w:rsidRDefault="00966065" w:rsidP="00410828">
            <w:pPr>
              <w:pStyle w:val="TAC"/>
              <w:rPr>
                <w:sz w:val="16"/>
                <w:szCs w:val="16"/>
                <w:lang w:val="fr-FR" w:eastAsia="fr-FR"/>
              </w:rPr>
            </w:pPr>
            <w:r w:rsidRPr="00410828">
              <w:rPr>
                <w:sz w:val="16"/>
                <w:szCs w:val="16"/>
              </w:rPr>
              <w:t>20,44</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944BDE" w14:textId="77777777" w:rsidR="00966065" w:rsidRPr="00410828" w:rsidRDefault="00966065" w:rsidP="00410828">
            <w:pPr>
              <w:pStyle w:val="TAC"/>
              <w:rPr>
                <w:sz w:val="16"/>
                <w:szCs w:val="16"/>
                <w:lang w:val="fr-FR" w:eastAsia="fr-FR"/>
              </w:rPr>
            </w:pPr>
            <w:r w:rsidRPr="00410828">
              <w:rPr>
                <w:sz w:val="16"/>
                <w:szCs w:val="16"/>
              </w:rPr>
              <w:t>17,15</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2F6979" w14:textId="77777777" w:rsidR="00966065" w:rsidRPr="00410828" w:rsidRDefault="00966065" w:rsidP="00410828">
            <w:pPr>
              <w:pStyle w:val="TAC"/>
              <w:rPr>
                <w:sz w:val="16"/>
                <w:szCs w:val="16"/>
                <w:lang w:val="fr-FR" w:eastAsia="fr-FR"/>
              </w:rPr>
            </w:pPr>
            <w:r w:rsidRPr="00410828">
              <w:rPr>
                <w:sz w:val="16"/>
                <w:szCs w:val="16"/>
              </w:rPr>
              <w:t>13,86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EE4165" w14:textId="77777777" w:rsidR="00966065" w:rsidRPr="00410828" w:rsidRDefault="00966065" w:rsidP="00410828">
            <w:pPr>
              <w:pStyle w:val="TAC"/>
              <w:rPr>
                <w:sz w:val="16"/>
                <w:szCs w:val="16"/>
                <w:lang w:val="fr-FR" w:eastAsia="fr-FR"/>
              </w:rPr>
            </w:pPr>
            <w:r w:rsidRPr="00410828">
              <w:rPr>
                <w:sz w:val="16"/>
                <w:szCs w:val="16"/>
              </w:rPr>
              <w:t>10,57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4F6B87" w14:textId="77777777" w:rsidR="00966065" w:rsidRPr="00410828" w:rsidRDefault="00966065" w:rsidP="00410828">
            <w:pPr>
              <w:pStyle w:val="TAC"/>
              <w:rPr>
                <w:sz w:val="16"/>
                <w:szCs w:val="16"/>
                <w:lang w:val="fr-FR" w:eastAsia="fr-FR"/>
              </w:rPr>
            </w:pPr>
            <w:r w:rsidRPr="00410828">
              <w:rPr>
                <w:sz w:val="16"/>
                <w:szCs w:val="16"/>
              </w:rPr>
              <w:t>7,28</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DCD77C" w14:textId="77777777" w:rsidR="00966065" w:rsidRPr="00410828" w:rsidRDefault="00966065" w:rsidP="00410828">
            <w:pPr>
              <w:pStyle w:val="TAC"/>
              <w:rPr>
                <w:sz w:val="16"/>
                <w:szCs w:val="16"/>
                <w:lang w:val="fr-FR" w:eastAsia="fr-FR"/>
              </w:rPr>
            </w:pPr>
            <w:r w:rsidRPr="00410828">
              <w:rPr>
                <w:sz w:val="16"/>
                <w:szCs w:val="16"/>
              </w:rPr>
              <w:t>5,82</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4387CA" w14:textId="77777777" w:rsidR="00966065" w:rsidRPr="00410828" w:rsidRDefault="00966065" w:rsidP="00410828">
            <w:pPr>
              <w:pStyle w:val="TAC"/>
              <w:rPr>
                <w:sz w:val="16"/>
                <w:szCs w:val="16"/>
                <w:lang w:val="fr-FR" w:eastAsia="fr-FR"/>
              </w:rPr>
            </w:pPr>
            <w:r w:rsidRPr="00410828">
              <w:rPr>
                <w:sz w:val="16"/>
                <w:szCs w:val="16"/>
              </w:rPr>
              <w:t>4,37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BD1EC1" w14:textId="77777777" w:rsidR="00966065" w:rsidRPr="00410828" w:rsidRDefault="00966065" w:rsidP="00410828">
            <w:pPr>
              <w:pStyle w:val="TAC"/>
              <w:rPr>
                <w:sz w:val="16"/>
                <w:szCs w:val="16"/>
                <w:lang w:val="fr-FR" w:eastAsia="fr-FR"/>
              </w:rPr>
            </w:pPr>
            <w:r w:rsidRPr="00410828">
              <w:rPr>
                <w:sz w:val="16"/>
                <w:szCs w:val="16"/>
              </w:rPr>
              <w:t>2,92</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51D22B" w14:textId="77777777" w:rsidR="00966065" w:rsidRPr="00410828" w:rsidRDefault="00966065" w:rsidP="00410828">
            <w:pPr>
              <w:pStyle w:val="TAC"/>
              <w:rPr>
                <w:sz w:val="16"/>
                <w:szCs w:val="16"/>
                <w:lang w:val="fr-FR" w:eastAsia="fr-FR"/>
              </w:rPr>
            </w:pPr>
            <w:r w:rsidRPr="00410828">
              <w:rPr>
                <w:sz w:val="16"/>
                <w:szCs w:val="16"/>
              </w:rPr>
              <w:t>1,46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F87F6E" w14:textId="77777777" w:rsidR="00966065" w:rsidRPr="00410828" w:rsidRDefault="00966065" w:rsidP="00410828">
            <w:pPr>
              <w:pStyle w:val="TAC"/>
              <w:rPr>
                <w:sz w:val="16"/>
                <w:szCs w:val="16"/>
                <w:lang w:val="fr-FR" w:eastAsia="fr-FR"/>
              </w:rPr>
            </w:pPr>
            <w:r w:rsidRPr="00410828">
              <w:rPr>
                <w:sz w:val="16"/>
                <w:szCs w:val="16"/>
              </w:rPr>
              <w:t>0,01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3D8790" w14:textId="77777777" w:rsidR="00966065" w:rsidRPr="00410828" w:rsidRDefault="00966065" w:rsidP="00410828">
            <w:pPr>
              <w:pStyle w:val="TAC"/>
              <w:rPr>
                <w:sz w:val="16"/>
                <w:szCs w:val="16"/>
                <w:lang w:val="fr-FR" w:eastAsia="fr-FR"/>
              </w:rPr>
            </w:pPr>
            <w:r w:rsidRPr="00410828">
              <w:rPr>
                <w:sz w:val="16"/>
                <w:szCs w:val="16"/>
              </w:rPr>
              <w:t>0,01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8668AC" w14:textId="77777777" w:rsidR="00966065" w:rsidRPr="00410828" w:rsidRDefault="00966065" w:rsidP="00410828">
            <w:pPr>
              <w:pStyle w:val="TAC"/>
              <w:rPr>
                <w:sz w:val="16"/>
                <w:szCs w:val="16"/>
                <w:lang w:val="fr-FR" w:eastAsia="fr-FR"/>
              </w:rPr>
            </w:pPr>
            <w:r w:rsidRPr="00410828">
              <w:rPr>
                <w:sz w:val="16"/>
                <w:szCs w:val="16"/>
              </w:rPr>
              <w:t>0,00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6A3B4B" w14:textId="77777777" w:rsidR="00966065" w:rsidRPr="00410828" w:rsidRDefault="00966065" w:rsidP="00410828">
            <w:pPr>
              <w:pStyle w:val="TAC"/>
              <w:rPr>
                <w:sz w:val="16"/>
                <w:szCs w:val="16"/>
                <w:lang w:val="fr-FR" w:eastAsia="fr-FR"/>
              </w:rPr>
            </w:pPr>
            <w:r w:rsidRPr="00410828">
              <w:rPr>
                <w:sz w:val="16"/>
                <w:szCs w:val="16"/>
              </w:rPr>
              <w:t>0,00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71778C" w14:textId="77777777" w:rsidR="00966065" w:rsidRPr="00410828" w:rsidRDefault="00966065" w:rsidP="00410828">
            <w:pPr>
              <w:pStyle w:val="TAC"/>
              <w:rPr>
                <w:sz w:val="16"/>
                <w:szCs w:val="16"/>
                <w:lang w:val="fr-FR" w:eastAsia="fr-FR"/>
              </w:rPr>
            </w:pPr>
            <w:r w:rsidRPr="00410828">
              <w:rPr>
                <w:sz w:val="16"/>
                <w:szCs w:val="16"/>
              </w:rPr>
              <w:t>0,00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0424C0" w14:textId="77777777" w:rsidR="00966065" w:rsidRPr="00410828" w:rsidRDefault="00966065" w:rsidP="00410828">
            <w:pPr>
              <w:pStyle w:val="TAC"/>
              <w:rPr>
                <w:sz w:val="16"/>
                <w:szCs w:val="16"/>
                <w:lang w:val="fr-FR" w:eastAsia="fr-FR"/>
              </w:rPr>
            </w:pPr>
            <w:r w:rsidRPr="00410828">
              <w:rPr>
                <w:sz w:val="16"/>
                <w:szCs w:val="16"/>
              </w:rPr>
              <w:t>0,00</w:t>
            </w:r>
          </w:p>
        </w:tc>
      </w:tr>
    </w:tbl>
    <w:p w14:paraId="1D7342B2" w14:textId="77777777" w:rsidR="00966065" w:rsidRDefault="00966065" w:rsidP="00966065">
      <w:pPr>
        <w:rPr>
          <w:lang w:eastAsia="zh-CN"/>
        </w:rPr>
      </w:pPr>
    </w:p>
    <w:p w14:paraId="69D26B12" w14:textId="77777777" w:rsidR="00966065" w:rsidRDefault="00966065" w:rsidP="00966065">
      <w:pPr>
        <w:rPr>
          <w:lang w:eastAsia="zh-CN"/>
        </w:rPr>
      </w:pPr>
      <w:r>
        <w:rPr>
          <w:lang w:eastAsia="zh-CN"/>
        </w:rPr>
        <w:t>The following values were also reported by the companies for LEO600km at 25° elevation angle, with UE NF= 2.5dB and UE height 1.5m (corresponding to L-ESIM).</w:t>
      </w:r>
    </w:p>
    <w:p w14:paraId="48628B86" w14:textId="77777777" w:rsidR="00966065" w:rsidRDefault="00966065" w:rsidP="00966065">
      <w:pPr>
        <w:pStyle w:val="TH"/>
        <w:rPr>
          <w:lang w:eastAsia="zh-CN"/>
        </w:rPr>
      </w:pPr>
      <w:r>
        <w:t>Table 6a.4.8-12</w:t>
      </w:r>
      <w:r w:rsidRPr="007A6ED1">
        <w:t xml:space="preserve"> Simulation results for average throughpu</w:t>
      </w:r>
      <w:r>
        <w:t>t loss for Scenario 8a - NTN LEO@600km 25° elevation angle</w:t>
      </w:r>
    </w:p>
    <w:tbl>
      <w:tblPr>
        <w:tblW w:w="5000" w:type="pct"/>
        <w:tblCellMar>
          <w:left w:w="70" w:type="dxa"/>
          <w:right w:w="70" w:type="dxa"/>
        </w:tblCellMar>
        <w:tblLook w:val="04A0" w:firstRow="1" w:lastRow="0" w:firstColumn="1" w:lastColumn="0" w:noHBand="0" w:noVBand="1"/>
      </w:tblPr>
      <w:tblGrid>
        <w:gridCol w:w="648"/>
        <w:gridCol w:w="510"/>
        <w:gridCol w:w="592"/>
        <w:gridCol w:w="389"/>
        <w:gridCol w:w="389"/>
        <w:gridCol w:w="389"/>
        <w:gridCol w:w="388"/>
        <w:gridCol w:w="388"/>
        <w:gridCol w:w="388"/>
        <w:gridCol w:w="388"/>
        <w:gridCol w:w="388"/>
        <w:gridCol w:w="388"/>
        <w:gridCol w:w="388"/>
        <w:gridCol w:w="388"/>
        <w:gridCol w:w="388"/>
        <w:gridCol w:w="388"/>
        <w:gridCol w:w="388"/>
        <w:gridCol w:w="388"/>
        <w:gridCol w:w="388"/>
        <w:gridCol w:w="333"/>
        <w:gridCol w:w="333"/>
        <w:gridCol w:w="333"/>
        <w:gridCol w:w="333"/>
        <w:gridCol w:w="333"/>
      </w:tblGrid>
      <w:tr w:rsidR="001E3D6C" w:rsidRPr="00043B38" w14:paraId="20BCCCD4" w14:textId="77777777" w:rsidTr="00512853">
        <w:trPr>
          <w:trHeight w:val="288"/>
        </w:trPr>
        <w:tc>
          <w:tcPr>
            <w:tcW w:w="669"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078F626F"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21" w:type="pct"/>
            <w:tcBorders>
              <w:top w:val="single" w:sz="8" w:space="0" w:color="auto"/>
              <w:left w:val="nil"/>
              <w:bottom w:val="single" w:sz="4" w:space="0" w:color="auto"/>
              <w:right w:val="nil"/>
            </w:tcBorders>
            <w:shd w:val="clear" w:color="000000" w:fill="FFFFFF"/>
            <w:noWrap/>
            <w:vAlign w:val="center"/>
            <w:hideMark/>
          </w:tcPr>
          <w:p w14:paraId="22BFEC21"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207"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7D2837B" w14:textId="77777777" w:rsidR="00966065" w:rsidRPr="00AD4A5E" w:rsidRDefault="00966065" w:rsidP="00AD4A5E">
            <w:pPr>
              <w:pStyle w:val="TAH"/>
              <w:rPr>
                <w:sz w:val="16"/>
                <w:szCs w:val="16"/>
                <w:lang w:val="fr-FR" w:eastAsia="fr-FR"/>
              </w:rPr>
            </w:pPr>
            <w:r w:rsidRPr="00AD4A5E">
              <w:rPr>
                <w:sz w:val="16"/>
                <w:szCs w:val="16"/>
              </w:rPr>
              <w:t>0</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220AE931" w14:textId="77777777" w:rsidR="00966065" w:rsidRPr="00AD4A5E" w:rsidRDefault="00966065" w:rsidP="00AD4A5E">
            <w:pPr>
              <w:pStyle w:val="TAH"/>
              <w:rPr>
                <w:sz w:val="16"/>
                <w:szCs w:val="16"/>
                <w:lang w:val="fr-FR" w:eastAsia="fr-FR"/>
              </w:rPr>
            </w:pPr>
            <w:r w:rsidRPr="00AD4A5E">
              <w:rPr>
                <w:sz w:val="16"/>
                <w:szCs w:val="16"/>
              </w:rPr>
              <w:t>2</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17A0B8AC" w14:textId="77777777" w:rsidR="00966065" w:rsidRPr="00AD4A5E" w:rsidRDefault="00966065" w:rsidP="00AD4A5E">
            <w:pPr>
              <w:pStyle w:val="TAH"/>
              <w:rPr>
                <w:sz w:val="16"/>
                <w:szCs w:val="16"/>
                <w:lang w:val="fr-FR" w:eastAsia="fr-FR"/>
              </w:rPr>
            </w:pPr>
            <w:r w:rsidRPr="00AD4A5E">
              <w:rPr>
                <w:sz w:val="16"/>
                <w:szCs w:val="16"/>
              </w:rPr>
              <w:t>4</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0BD956FC" w14:textId="77777777" w:rsidR="00966065" w:rsidRPr="00AD4A5E" w:rsidRDefault="00966065" w:rsidP="00AD4A5E">
            <w:pPr>
              <w:pStyle w:val="TAH"/>
              <w:rPr>
                <w:sz w:val="16"/>
                <w:szCs w:val="16"/>
                <w:lang w:val="fr-FR" w:eastAsia="fr-FR"/>
              </w:rPr>
            </w:pPr>
            <w:r w:rsidRPr="00AD4A5E">
              <w:rPr>
                <w:sz w:val="16"/>
                <w:szCs w:val="16"/>
              </w:rPr>
              <w:t>6</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2BEAB360" w14:textId="77777777" w:rsidR="00966065" w:rsidRPr="00AD4A5E" w:rsidRDefault="00966065" w:rsidP="00AD4A5E">
            <w:pPr>
              <w:pStyle w:val="TAH"/>
              <w:rPr>
                <w:sz w:val="16"/>
                <w:szCs w:val="16"/>
                <w:lang w:val="fr-FR" w:eastAsia="fr-FR"/>
              </w:rPr>
            </w:pPr>
            <w:r w:rsidRPr="00AD4A5E">
              <w:rPr>
                <w:sz w:val="16"/>
                <w:szCs w:val="16"/>
              </w:rPr>
              <w:t>8</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65F03BB2" w14:textId="77777777" w:rsidR="00966065" w:rsidRPr="00AD4A5E" w:rsidRDefault="00966065" w:rsidP="00AD4A5E">
            <w:pPr>
              <w:pStyle w:val="TAH"/>
              <w:rPr>
                <w:sz w:val="16"/>
                <w:szCs w:val="16"/>
                <w:lang w:val="fr-FR" w:eastAsia="fr-FR"/>
              </w:rPr>
            </w:pPr>
            <w:r w:rsidRPr="00AD4A5E">
              <w:rPr>
                <w:sz w:val="16"/>
                <w:szCs w:val="16"/>
              </w:rPr>
              <w:t>10</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4C2F02FD" w14:textId="77777777" w:rsidR="00966065" w:rsidRPr="00AD4A5E" w:rsidRDefault="00966065" w:rsidP="00AD4A5E">
            <w:pPr>
              <w:pStyle w:val="TAH"/>
              <w:rPr>
                <w:sz w:val="16"/>
                <w:szCs w:val="16"/>
                <w:lang w:val="fr-FR" w:eastAsia="fr-FR"/>
              </w:rPr>
            </w:pPr>
            <w:r w:rsidRPr="00AD4A5E">
              <w:rPr>
                <w:sz w:val="16"/>
                <w:szCs w:val="16"/>
              </w:rPr>
              <w:t>12</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42929042" w14:textId="77777777" w:rsidR="00966065" w:rsidRPr="00AD4A5E" w:rsidRDefault="00966065" w:rsidP="00AD4A5E">
            <w:pPr>
              <w:pStyle w:val="TAH"/>
              <w:rPr>
                <w:sz w:val="16"/>
                <w:szCs w:val="16"/>
                <w:lang w:val="fr-FR" w:eastAsia="fr-FR"/>
              </w:rPr>
            </w:pPr>
            <w:r w:rsidRPr="00AD4A5E">
              <w:rPr>
                <w:sz w:val="16"/>
                <w:szCs w:val="16"/>
              </w:rPr>
              <w:t>14</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0BB5007B" w14:textId="77777777" w:rsidR="00966065" w:rsidRPr="00AD4A5E" w:rsidRDefault="00966065" w:rsidP="00AD4A5E">
            <w:pPr>
              <w:pStyle w:val="TAH"/>
              <w:rPr>
                <w:sz w:val="16"/>
                <w:szCs w:val="16"/>
                <w:lang w:val="fr-FR" w:eastAsia="fr-FR"/>
              </w:rPr>
            </w:pPr>
            <w:r w:rsidRPr="00AD4A5E">
              <w:rPr>
                <w:sz w:val="16"/>
                <w:szCs w:val="16"/>
              </w:rPr>
              <w:t>16</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39E0339E" w14:textId="77777777" w:rsidR="00966065" w:rsidRPr="00AD4A5E" w:rsidRDefault="00966065" w:rsidP="00AD4A5E">
            <w:pPr>
              <w:pStyle w:val="TAH"/>
              <w:rPr>
                <w:sz w:val="16"/>
                <w:szCs w:val="16"/>
                <w:lang w:val="fr-FR" w:eastAsia="fr-FR"/>
              </w:rPr>
            </w:pPr>
            <w:r w:rsidRPr="00AD4A5E">
              <w:rPr>
                <w:sz w:val="16"/>
                <w:szCs w:val="16"/>
              </w:rPr>
              <w:t>18</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6929126E" w14:textId="77777777" w:rsidR="00966065" w:rsidRPr="00AD4A5E" w:rsidRDefault="00966065" w:rsidP="00AD4A5E">
            <w:pPr>
              <w:pStyle w:val="TAH"/>
              <w:rPr>
                <w:sz w:val="16"/>
                <w:szCs w:val="16"/>
                <w:lang w:val="fr-FR" w:eastAsia="fr-FR"/>
              </w:rPr>
            </w:pPr>
            <w:r w:rsidRPr="00AD4A5E">
              <w:rPr>
                <w:sz w:val="16"/>
                <w:szCs w:val="16"/>
              </w:rPr>
              <w:t>20</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67B50496" w14:textId="77777777" w:rsidR="00966065" w:rsidRPr="00AD4A5E" w:rsidRDefault="00966065" w:rsidP="00AD4A5E">
            <w:pPr>
              <w:pStyle w:val="TAH"/>
              <w:rPr>
                <w:sz w:val="16"/>
                <w:szCs w:val="16"/>
                <w:lang w:val="fr-FR" w:eastAsia="fr-FR"/>
              </w:rPr>
            </w:pPr>
            <w:r w:rsidRPr="00AD4A5E">
              <w:rPr>
                <w:sz w:val="16"/>
                <w:szCs w:val="16"/>
              </w:rPr>
              <w:t>22</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267DEDA6" w14:textId="77777777" w:rsidR="00966065" w:rsidRPr="00AD4A5E" w:rsidRDefault="00966065" w:rsidP="00AD4A5E">
            <w:pPr>
              <w:pStyle w:val="TAH"/>
              <w:rPr>
                <w:sz w:val="16"/>
                <w:szCs w:val="16"/>
                <w:lang w:val="fr-FR" w:eastAsia="fr-FR"/>
              </w:rPr>
            </w:pPr>
            <w:r w:rsidRPr="00AD4A5E">
              <w:rPr>
                <w:sz w:val="16"/>
                <w:szCs w:val="16"/>
              </w:rPr>
              <w:t>24</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4812B625" w14:textId="77777777" w:rsidR="00966065" w:rsidRPr="00AD4A5E" w:rsidRDefault="00966065" w:rsidP="00AD4A5E">
            <w:pPr>
              <w:pStyle w:val="TAH"/>
              <w:rPr>
                <w:sz w:val="16"/>
                <w:szCs w:val="16"/>
                <w:lang w:val="fr-FR" w:eastAsia="fr-FR"/>
              </w:rPr>
            </w:pPr>
            <w:r w:rsidRPr="00AD4A5E">
              <w:rPr>
                <w:sz w:val="16"/>
                <w:szCs w:val="16"/>
              </w:rPr>
              <w:t>26</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10E2962A" w14:textId="77777777" w:rsidR="00966065" w:rsidRPr="00AD4A5E" w:rsidRDefault="00966065" w:rsidP="00AD4A5E">
            <w:pPr>
              <w:pStyle w:val="TAH"/>
              <w:rPr>
                <w:sz w:val="16"/>
                <w:szCs w:val="16"/>
                <w:lang w:val="fr-FR" w:eastAsia="fr-FR"/>
              </w:rPr>
            </w:pPr>
            <w:r w:rsidRPr="00AD4A5E">
              <w:rPr>
                <w:sz w:val="16"/>
                <w:szCs w:val="16"/>
              </w:rPr>
              <w:t>28</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5FA7923D" w14:textId="77777777" w:rsidR="00966065" w:rsidRPr="00AD4A5E" w:rsidRDefault="00966065" w:rsidP="00AD4A5E">
            <w:pPr>
              <w:pStyle w:val="TAH"/>
              <w:rPr>
                <w:sz w:val="16"/>
                <w:szCs w:val="16"/>
                <w:lang w:val="fr-FR" w:eastAsia="fr-FR"/>
              </w:rPr>
            </w:pPr>
            <w:r w:rsidRPr="00AD4A5E">
              <w:rPr>
                <w:sz w:val="16"/>
                <w:szCs w:val="16"/>
              </w:rPr>
              <w:t>30</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3AA204DA" w14:textId="77777777" w:rsidR="00966065" w:rsidRPr="00AD4A5E" w:rsidRDefault="00966065" w:rsidP="00AD4A5E">
            <w:pPr>
              <w:pStyle w:val="TAH"/>
              <w:rPr>
                <w:sz w:val="16"/>
                <w:szCs w:val="16"/>
                <w:lang w:val="fr-FR" w:eastAsia="fr-FR"/>
              </w:rPr>
            </w:pPr>
            <w:r w:rsidRPr="00AD4A5E">
              <w:rPr>
                <w:sz w:val="16"/>
                <w:szCs w:val="16"/>
              </w:rPr>
              <w:t>32</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74A0FF1A" w14:textId="77777777" w:rsidR="00966065" w:rsidRPr="00AD4A5E" w:rsidRDefault="00966065" w:rsidP="00AD4A5E">
            <w:pPr>
              <w:pStyle w:val="TAH"/>
              <w:rPr>
                <w:sz w:val="16"/>
                <w:szCs w:val="16"/>
                <w:lang w:val="fr-FR" w:eastAsia="fr-FR"/>
              </w:rPr>
            </w:pPr>
            <w:r w:rsidRPr="00AD4A5E">
              <w:rPr>
                <w:sz w:val="16"/>
                <w:szCs w:val="16"/>
              </w:rPr>
              <w:t>34</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5F677577" w14:textId="77777777" w:rsidR="00966065" w:rsidRPr="00AD4A5E" w:rsidRDefault="00966065" w:rsidP="00AD4A5E">
            <w:pPr>
              <w:pStyle w:val="TAH"/>
              <w:rPr>
                <w:sz w:val="16"/>
                <w:szCs w:val="16"/>
                <w:lang w:val="fr-FR" w:eastAsia="fr-FR"/>
              </w:rPr>
            </w:pPr>
            <w:r w:rsidRPr="00AD4A5E">
              <w:rPr>
                <w:sz w:val="16"/>
                <w:szCs w:val="16"/>
              </w:rPr>
              <w:t>36</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1F123B29" w14:textId="77777777" w:rsidR="00966065" w:rsidRPr="00AD4A5E" w:rsidRDefault="00966065" w:rsidP="00AD4A5E">
            <w:pPr>
              <w:pStyle w:val="TAH"/>
              <w:rPr>
                <w:sz w:val="16"/>
                <w:szCs w:val="16"/>
                <w:lang w:val="fr-FR" w:eastAsia="fr-FR"/>
              </w:rPr>
            </w:pPr>
            <w:r w:rsidRPr="00AD4A5E">
              <w:rPr>
                <w:sz w:val="16"/>
                <w:szCs w:val="16"/>
              </w:rPr>
              <w:t>38</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19746113" w14:textId="77777777" w:rsidR="00966065" w:rsidRPr="00AD4A5E" w:rsidRDefault="00966065" w:rsidP="00AD4A5E">
            <w:pPr>
              <w:pStyle w:val="TAH"/>
              <w:rPr>
                <w:sz w:val="16"/>
                <w:szCs w:val="16"/>
                <w:lang w:val="fr-FR" w:eastAsia="fr-FR"/>
              </w:rPr>
            </w:pPr>
            <w:r w:rsidRPr="00AD4A5E">
              <w:rPr>
                <w:sz w:val="16"/>
                <w:szCs w:val="16"/>
              </w:rPr>
              <w:t>40</w:t>
            </w:r>
          </w:p>
        </w:tc>
      </w:tr>
      <w:tr w:rsidR="00966065" w:rsidRPr="00043B38" w14:paraId="5F4F4944" w14:textId="77777777" w:rsidTr="00512853">
        <w:trPr>
          <w:trHeight w:val="288"/>
        </w:trPr>
        <w:tc>
          <w:tcPr>
            <w:tcW w:w="384" w:type="pct"/>
            <w:vMerge w:val="restart"/>
            <w:tcBorders>
              <w:top w:val="nil"/>
              <w:left w:val="single" w:sz="8" w:space="0" w:color="auto"/>
              <w:bottom w:val="single" w:sz="8" w:space="0" w:color="000000"/>
              <w:right w:val="single" w:sz="4" w:space="0" w:color="auto"/>
            </w:tcBorders>
            <w:vAlign w:val="center"/>
            <w:hideMark/>
          </w:tcPr>
          <w:p w14:paraId="060A99F7" w14:textId="77777777" w:rsidR="00966065" w:rsidRPr="00AD4A5E" w:rsidRDefault="00966065" w:rsidP="00AD4A5E">
            <w:pPr>
              <w:pStyle w:val="TAC"/>
              <w:rPr>
                <w:sz w:val="16"/>
                <w:szCs w:val="16"/>
                <w:lang w:val="fr-FR" w:eastAsia="fr-FR"/>
              </w:rPr>
            </w:pPr>
            <w:r w:rsidRPr="00AD4A5E">
              <w:rPr>
                <w:sz w:val="16"/>
                <w:szCs w:val="16"/>
                <w:lang w:val="fr-FR" w:eastAsia="fr-FR"/>
              </w:rPr>
              <w:t>Throughput Loss</w:t>
            </w:r>
          </w:p>
        </w:tc>
        <w:tc>
          <w:tcPr>
            <w:tcW w:w="285" w:type="pct"/>
            <w:tcBorders>
              <w:top w:val="nil"/>
              <w:left w:val="single" w:sz="4" w:space="0" w:color="auto"/>
              <w:bottom w:val="single" w:sz="4" w:space="0" w:color="auto"/>
              <w:right w:val="single" w:sz="4" w:space="0" w:color="auto"/>
            </w:tcBorders>
            <w:vAlign w:val="center"/>
            <w:hideMark/>
          </w:tcPr>
          <w:p w14:paraId="5FC14E01" w14:textId="77777777" w:rsidR="00966065" w:rsidRPr="00AD4A5E" w:rsidRDefault="00966065" w:rsidP="00AD4A5E">
            <w:pPr>
              <w:pStyle w:val="TAC"/>
              <w:rPr>
                <w:sz w:val="16"/>
                <w:szCs w:val="16"/>
                <w:lang w:val="fr-FR" w:eastAsia="fr-FR"/>
              </w:rPr>
            </w:pPr>
            <w:r w:rsidRPr="00AD4A5E">
              <w:rPr>
                <w:sz w:val="16"/>
                <w:szCs w:val="16"/>
                <w:lang w:val="fr-FR" w:eastAsia="fr-FR"/>
              </w:rPr>
              <w:t>Average</w:t>
            </w: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DA5BD3"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0170DC" w14:textId="77777777" w:rsidR="00966065" w:rsidRPr="00410828" w:rsidRDefault="00966065" w:rsidP="00410828">
            <w:pPr>
              <w:pStyle w:val="TAC"/>
              <w:rPr>
                <w:sz w:val="16"/>
                <w:szCs w:val="16"/>
                <w:lang w:val="fr-FR" w:eastAsia="fr-FR"/>
              </w:rPr>
            </w:pPr>
            <w:r w:rsidRPr="00410828">
              <w:rPr>
                <w:sz w:val="16"/>
                <w:szCs w:val="16"/>
              </w:rPr>
              <w:t>42,22</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53A580" w14:textId="77777777" w:rsidR="00966065" w:rsidRPr="00410828" w:rsidRDefault="00966065" w:rsidP="00410828">
            <w:pPr>
              <w:pStyle w:val="TAC"/>
              <w:rPr>
                <w:sz w:val="16"/>
                <w:szCs w:val="16"/>
                <w:lang w:val="fr-FR" w:eastAsia="fr-FR"/>
              </w:rPr>
            </w:pPr>
            <w:r w:rsidRPr="00410828">
              <w:rPr>
                <w:sz w:val="16"/>
                <w:szCs w:val="16"/>
              </w:rPr>
              <w:t>37,63</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0109D3" w14:textId="77777777" w:rsidR="00966065" w:rsidRPr="00410828" w:rsidRDefault="00966065" w:rsidP="00410828">
            <w:pPr>
              <w:pStyle w:val="TAC"/>
              <w:rPr>
                <w:sz w:val="16"/>
                <w:szCs w:val="16"/>
                <w:lang w:val="fr-FR" w:eastAsia="fr-FR"/>
              </w:rPr>
            </w:pPr>
            <w:r w:rsidRPr="00410828">
              <w:rPr>
                <w:sz w:val="16"/>
                <w:szCs w:val="16"/>
              </w:rPr>
              <w:t>33,04</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E2B3D4" w14:textId="77777777" w:rsidR="00966065" w:rsidRPr="00410828" w:rsidRDefault="00966065" w:rsidP="00410828">
            <w:pPr>
              <w:pStyle w:val="TAC"/>
              <w:rPr>
                <w:sz w:val="16"/>
                <w:szCs w:val="16"/>
                <w:lang w:val="fr-FR" w:eastAsia="fr-FR"/>
              </w:rPr>
            </w:pPr>
            <w:r w:rsidRPr="00410828">
              <w:rPr>
                <w:sz w:val="16"/>
                <w:szCs w:val="16"/>
              </w:rPr>
              <w:t>28,45</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198D20" w14:textId="77777777" w:rsidR="00966065" w:rsidRPr="00410828" w:rsidRDefault="00966065" w:rsidP="00410828">
            <w:pPr>
              <w:pStyle w:val="TAC"/>
              <w:rPr>
                <w:sz w:val="16"/>
                <w:szCs w:val="16"/>
                <w:lang w:val="fr-FR" w:eastAsia="fr-FR"/>
              </w:rPr>
            </w:pPr>
            <w:r w:rsidRPr="00410828">
              <w:rPr>
                <w:sz w:val="16"/>
                <w:szCs w:val="16"/>
              </w:rPr>
              <w:t>23,86</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47FEE8" w14:textId="77777777" w:rsidR="00966065" w:rsidRPr="00410828" w:rsidRDefault="00966065" w:rsidP="00410828">
            <w:pPr>
              <w:pStyle w:val="TAC"/>
              <w:rPr>
                <w:sz w:val="16"/>
                <w:szCs w:val="16"/>
                <w:lang w:val="fr-FR" w:eastAsia="fr-FR"/>
              </w:rPr>
            </w:pPr>
            <w:r w:rsidRPr="00410828">
              <w:rPr>
                <w:sz w:val="16"/>
                <w:szCs w:val="16"/>
              </w:rPr>
              <w:t>19,27</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0B0BFB" w14:textId="77777777" w:rsidR="00966065" w:rsidRPr="00410828" w:rsidRDefault="00966065" w:rsidP="00410828">
            <w:pPr>
              <w:pStyle w:val="TAC"/>
              <w:rPr>
                <w:sz w:val="16"/>
                <w:szCs w:val="16"/>
                <w:lang w:val="fr-FR" w:eastAsia="fr-FR"/>
              </w:rPr>
            </w:pPr>
            <w:r w:rsidRPr="00410828">
              <w:rPr>
                <w:sz w:val="16"/>
                <w:szCs w:val="16"/>
              </w:rPr>
              <w:t>16,98</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D78635" w14:textId="77777777" w:rsidR="00966065" w:rsidRPr="00410828" w:rsidRDefault="00966065" w:rsidP="00410828">
            <w:pPr>
              <w:pStyle w:val="TAC"/>
              <w:rPr>
                <w:sz w:val="16"/>
                <w:szCs w:val="16"/>
                <w:lang w:val="fr-FR" w:eastAsia="fr-FR"/>
              </w:rPr>
            </w:pPr>
            <w:r w:rsidRPr="00410828">
              <w:rPr>
                <w:sz w:val="16"/>
                <w:szCs w:val="16"/>
              </w:rPr>
              <w:t>14,69</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4479FF" w14:textId="77777777" w:rsidR="00966065" w:rsidRPr="00410828" w:rsidRDefault="00966065" w:rsidP="00410828">
            <w:pPr>
              <w:pStyle w:val="TAC"/>
              <w:rPr>
                <w:sz w:val="16"/>
                <w:szCs w:val="16"/>
                <w:lang w:val="fr-FR" w:eastAsia="fr-FR"/>
              </w:rPr>
            </w:pPr>
            <w:r w:rsidRPr="00410828">
              <w:rPr>
                <w:sz w:val="16"/>
                <w:szCs w:val="16"/>
              </w:rPr>
              <w:t>12,40</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08DDD7" w14:textId="77777777" w:rsidR="00966065" w:rsidRPr="00410828" w:rsidRDefault="00966065" w:rsidP="00410828">
            <w:pPr>
              <w:pStyle w:val="TAC"/>
              <w:rPr>
                <w:sz w:val="16"/>
                <w:szCs w:val="16"/>
                <w:lang w:val="fr-FR" w:eastAsia="fr-FR"/>
              </w:rPr>
            </w:pPr>
            <w:r w:rsidRPr="00410828">
              <w:rPr>
                <w:sz w:val="16"/>
                <w:szCs w:val="16"/>
              </w:rPr>
              <w:t>10,11</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334F67" w14:textId="77777777" w:rsidR="00966065" w:rsidRPr="00410828" w:rsidRDefault="00966065" w:rsidP="00410828">
            <w:pPr>
              <w:pStyle w:val="TAC"/>
              <w:rPr>
                <w:sz w:val="16"/>
                <w:szCs w:val="16"/>
                <w:lang w:val="fr-FR" w:eastAsia="fr-FR"/>
              </w:rPr>
            </w:pPr>
            <w:r w:rsidRPr="00410828">
              <w:rPr>
                <w:sz w:val="16"/>
                <w:szCs w:val="16"/>
              </w:rPr>
              <w:t>7,82</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7A1B80" w14:textId="77777777" w:rsidR="00966065" w:rsidRPr="00410828" w:rsidRDefault="00966065" w:rsidP="00410828">
            <w:pPr>
              <w:pStyle w:val="TAC"/>
              <w:rPr>
                <w:sz w:val="16"/>
                <w:szCs w:val="16"/>
                <w:lang w:val="fr-FR" w:eastAsia="fr-FR"/>
              </w:rPr>
            </w:pPr>
            <w:r w:rsidRPr="00410828">
              <w:rPr>
                <w:sz w:val="16"/>
                <w:szCs w:val="16"/>
              </w:rPr>
              <w:t>6,78</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7DEBB8" w14:textId="77777777" w:rsidR="00966065" w:rsidRPr="00410828" w:rsidRDefault="00966065" w:rsidP="00410828">
            <w:pPr>
              <w:pStyle w:val="TAC"/>
              <w:rPr>
                <w:sz w:val="16"/>
                <w:szCs w:val="16"/>
                <w:lang w:val="fr-FR" w:eastAsia="fr-FR"/>
              </w:rPr>
            </w:pPr>
            <w:r w:rsidRPr="00410828">
              <w:rPr>
                <w:sz w:val="16"/>
                <w:szCs w:val="16"/>
              </w:rPr>
              <w:t>5,75</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C8D32D" w14:textId="77777777" w:rsidR="00966065" w:rsidRPr="00410828" w:rsidRDefault="00966065" w:rsidP="00410828">
            <w:pPr>
              <w:pStyle w:val="TAC"/>
              <w:rPr>
                <w:sz w:val="16"/>
                <w:szCs w:val="16"/>
                <w:lang w:val="fr-FR" w:eastAsia="fr-FR"/>
              </w:rPr>
            </w:pPr>
            <w:r w:rsidRPr="00410828">
              <w:rPr>
                <w:sz w:val="16"/>
                <w:szCs w:val="16"/>
              </w:rPr>
              <w:t>4,71</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5A3D51" w14:textId="77777777" w:rsidR="00966065" w:rsidRPr="00410828" w:rsidRDefault="00966065" w:rsidP="00410828">
            <w:pPr>
              <w:pStyle w:val="TAC"/>
              <w:rPr>
                <w:sz w:val="16"/>
                <w:szCs w:val="16"/>
                <w:lang w:val="fr-FR" w:eastAsia="fr-FR"/>
              </w:rPr>
            </w:pPr>
            <w:r w:rsidRPr="00410828">
              <w:rPr>
                <w:sz w:val="16"/>
                <w:szCs w:val="16"/>
              </w:rPr>
              <w:t>3,67</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EF0957" w14:textId="77777777" w:rsidR="00966065" w:rsidRPr="00410828" w:rsidRDefault="00966065" w:rsidP="00410828">
            <w:pPr>
              <w:pStyle w:val="TAC"/>
              <w:rPr>
                <w:sz w:val="16"/>
                <w:szCs w:val="16"/>
                <w:lang w:val="fr-FR" w:eastAsia="fr-FR"/>
              </w:rPr>
            </w:pPr>
            <w:r w:rsidRPr="00410828">
              <w:rPr>
                <w:sz w:val="16"/>
                <w:szCs w:val="16"/>
              </w:rPr>
              <w:t>2,63</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46424B" w14:textId="77777777" w:rsidR="00966065" w:rsidRPr="00410828" w:rsidRDefault="00966065" w:rsidP="00410828">
            <w:pPr>
              <w:pStyle w:val="TAC"/>
              <w:rPr>
                <w:sz w:val="16"/>
                <w:szCs w:val="16"/>
                <w:lang w:val="fr-FR" w:eastAsia="fr-FR"/>
              </w:rPr>
            </w:pPr>
            <w:r w:rsidRPr="00410828">
              <w:rPr>
                <w:sz w:val="16"/>
                <w:szCs w:val="16"/>
              </w:rPr>
              <w:t>2,21</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6A2278" w14:textId="77777777" w:rsidR="00966065" w:rsidRPr="00410828" w:rsidRDefault="00966065" w:rsidP="00410828">
            <w:pPr>
              <w:pStyle w:val="TAC"/>
              <w:rPr>
                <w:sz w:val="16"/>
                <w:szCs w:val="16"/>
                <w:lang w:val="fr-FR" w:eastAsia="fr-FR"/>
              </w:rPr>
            </w:pPr>
            <w:r w:rsidRPr="00410828">
              <w:rPr>
                <w:sz w:val="16"/>
                <w:szCs w:val="16"/>
              </w:rPr>
              <w:t>1,79</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B92CA9" w14:textId="77777777" w:rsidR="00966065" w:rsidRPr="00410828" w:rsidRDefault="00966065" w:rsidP="00410828">
            <w:pPr>
              <w:pStyle w:val="TAC"/>
              <w:rPr>
                <w:sz w:val="16"/>
                <w:szCs w:val="16"/>
                <w:lang w:val="fr-FR" w:eastAsia="fr-FR"/>
              </w:rPr>
            </w:pPr>
            <w:r w:rsidRPr="00410828">
              <w:rPr>
                <w:sz w:val="16"/>
                <w:szCs w:val="16"/>
              </w:rPr>
              <w:t>1,36</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F32BC8" w14:textId="77777777" w:rsidR="00966065" w:rsidRPr="00410828" w:rsidRDefault="00966065" w:rsidP="00410828">
            <w:pPr>
              <w:pStyle w:val="TAC"/>
              <w:rPr>
                <w:sz w:val="16"/>
                <w:szCs w:val="16"/>
                <w:lang w:val="fr-FR" w:eastAsia="fr-FR"/>
              </w:rPr>
            </w:pPr>
            <w:r w:rsidRPr="00410828">
              <w:rPr>
                <w:sz w:val="16"/>
                <w:szCs w:val="16"/>
              </w:rPr>
              <w:t>0,94</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E37011" w14:textId="77777777" w:rsidR="00966065" w:rsidRPr="00410828" w:rsidRDefault="00966065" w:rsidP="00410828">
            <w:pPr>
              <w:pStyle w:val="TAC"/>
              <w:rPr>
                <w:sz w:val="16"/>
                <w:szCs w:val="16"/>
                <w:lang w:val="fr-FR" w:eastAsia="fr-FR"/>
              </w:rPr>
            </w:pPr>
            <w:r w:rsidRPr="00410828">
              <w:rPr>
                <w:sz w:val="16"/>
                <w:szCs w:val="16"/>
              </w:rPr>
              <w:t>0,52</w:t>
            </w:r>
          </w:p>
        </w:tc>
      </w:tr>
      <w:tr w:rsidR="00966065" w:rsidRPr="00043B38" w14:paraId="62633600" w14:textId="77777777" w:rsidTr="00512853">
        <w:trPr>
          <w:trHeight w:val="288"/>
        </w:trPr>
        <w:tc>
          <w:tcPr>
            <w:tcW w:w="384" w:type="pct"/>
            <w:vMerge/>
            <w:tcBorders>
              <w:top w:val="nil"/>
              <w:left w:val="single" w:sz="8" w:space="0" w:color="auto"/>
              <w:bottom w:val="single" w:sz="8" w:space="0" w:color="000000"/>
              <w:right w:val="single" w:sz="4" w:space="0" w:color="auto"/>
            </w:tcBorders>
            <w:vAlign w:val="center"/>
            <w:hideMark/>
          </w:tcPr>
          <w:p w14:paraId="7FBA90BD" w14:textId="77777777" w:rsidR="00966065" w:rsidRPr="00AD4A5E" w:rsidRDefault="00966065" w:rsidP="00AD4A5E">
            <w:pPr>
              <w:pStyle w:val="TAC"/>
              <w:rPr>
                <w:sz w:val="16"/>
                <w:szCs w:val="16"/>
                <w:lang w:val="fr-FR" w:eastAsia="fr-FR"/>
              </w:rPr>
            </w:pPr>
          </w:p>
        </w:tc>
        <w:tc>
          <w:tcPr>
            <w:tcW w:w="285" w:type="pct"/>
            <w:tcBorders>
              <w:top w:val="nil"/>
              <w:left w:val="single" w:sz="4" w:space="0" w:color="auto"/>
              <w:bottom w:val="single" w:sz="8" w:space="0" w:color="000000"/>
              <w:right w:val="single" w:sz="4" w:space="0" w:color="auto"/>
            </w:tcBorders>
            <w:vAlign w:val="center"/>
            <w:hideMark/>
          </w:tcPr>
          <w:p w14:paraId="334F971A" w14:textId="77777777" w:rsidR="00966065" w:rsidRPr="00AD4A5E" w:rsidRDefault="00966065" w:rsidP="00AD4A5E">
            <w:pPr>
              <w:pStyle w:val="TAC"/>
              <w:rPr>
                <w:sz w:val="16"/>
                <w:szCs w:val="16"/>
                <w:lang w:val="fr-FR" w:eastAsia="fr-FR"/>
              </w:rPr>
            </w:pPr>
            <w:r w:rsidRPr="00AD4A5E">
              <w:rPr>
                <w:sz w:val="16"/>
                <w:szCs w:val="16"/>
                <w:lang w:val="fr-FR" w:eastAsia="fr-FR"/>
              </w:rPr>
              <w:t>5%-tile</w:t>
            </w: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647E6A"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52644E" w14:textId="77777777" w:rsidR="00966065" w:rsidRPr="00410828" w:rsidRDefault="00966065" w:rsidP="00410828">
            <w:pPr>
              <w:pStyle w:val="TAC"/>
              <w:rPr>
                <w:sz w:val="16"/>
                <w:szCs w:val="16"/>
                <w:lang w:val="fr-FR" w:eastAsia="fr-FR"/>
              </w:rPr>
            </w:pPr>
            <w:r w:rsidRPr="00410828">
              <w:rPr>
                <w:sz w:val="16"/>
                <w:szCs w:val="16"/>
              </w:rPr>
              <w:t>92,54</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DEB5DC" w14:textId="77777777" w:rsidR="00966065" w:rsidRPr="00410828" w:rsidRDefault="00966065" w:rsidP="00410828">
            <w:pPr>
              <w:pStyle w:val="TAC"/>
              <w:rPr>
                <w:sz w:val="16"/>
                <w:szCs w:val="16"/>
                <w:lang w:val="fr-FR" w:eastAsia="fr-FR"/>
              </w:rPr>
            </w:pPr>
            <w:r w:rsidRPr="00410828">
              <w:rPr>
                <w:sz w:val="16"/>
                <w:szCs w:val="16"/>
              </w:rPr>
              <w:t>83,52</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F3BB9A" w14:textId="77777777" w:rsidR="00966065" w:rsidRPr="00410828" w:rsidRDefault="00966065" w:rsidP="00410828">
            <w:pPr>
              <w:pStyle w:val="TAC"/>
              <w:rPr>
                <w:sz w:val="16"/>
                <w:szCs w:val="16"/>
                <w:lang w:val="fr-FR" w:eastAsia="fr-FR"/>
              </w:rPr>
            </w:pPr>
            <w:r w:rsidRPr="00410828">
              <w:rPr>
                <w:sz w:val="16"/>
                <w:szCs w:val="16"/>
              </w:rPr>
              <w:t>74,50</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70AE07" w14:textId="77777777" w:rsidR="00966065" w:rsidRPr="00410828" w:rsidRDefault="00966065" w:rsidP="00410828">
            <w:pPr>
              <w:pStyle w:val="TAC"/>
              <w:rPr>
                <w:sz w:val="16"/>
                <w:szCs w:val="16"/>
                <w:lang w:val="fr-FR" w:eastAsia="fr-FR"/>
              </w:rPr>
            </w:pPr>
            <w:r w:rsidRPr="00410828">
              <w:rPr>
                <w:sz w:val="16"/>
                <w:szCs w:val="16"/>
              </w:rPr>
              <w:t>65,48</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D12D64" w14:textId="77777777" w:rsidR="00966065" w:rsidRPr="00410828" w:rsidRDefault="00966065" w:rsidP="00410828">
            <w:pPr>
              <w:pStyle w:val="TAC"/>
              <w:rPr>
                <w:sz w:val="16"/>
                <w:szCs w:val="16"/>
                <w:lang w:val="fr-FR" w:eastAsia="fr-FR"/>
              </w:rPr>
            </w:pPr>
            <w:r w:rsidRPr="00410828">
              <w:rPr>
                <w:sz w:val="16"/>
                <w:szCs w:val="16"/>
              </w:rPr>
              <w:t>56,45</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C72FEA" w14:textId="77777777" w:rsidR="00966065" w:rsidRPr="00410828" w:rsidRDefault="00966065" w:rsidP="00410828">
            <w:pPr>
              <w:pStyle w:val="TAC"/>
              <w:rPr>
                <w:sz w:val="16"/>
                <w:szCs w:val="16"/>
                <w:lang w:val="fr-FR" w:eastAsia="fr-FR"/>
              </w:rPr>
            </w:pPr>
            <w:r w:rsidRPr="00410828">
              <w:rPr>
                <w:sz w:val="16"/>
                <w:szCs w:val="16"/>
              </w:rPr>
              <w:t>47,43</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8614FF" w14:textId="77777777" w:rsidR="00966065" w:rsidRPr="00410828" w:rsidRDefault="00966065" w:rsidP="00410828">
            <w:pPr>
              <w:pStyle w:val="TAC"/>
              <w:rPr>
                <w:sz w:val="16"/>
                <w:szCs w:val="16"/>
                <w:lang w:val="fr-FR" w:eastAsia="fr-FR"/>
              </w:rPr>
            </w:pPr>
            <w:r w:rsidRPr="00410828">
              <w:rPr>
                <w:sz w:val="16"/>
                <w:szCs w:val="16"/>
              </w:rPr>
              <w:t>40,29</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E0778C" w14:textId="77777777" w:rsidR="00966065" w:rsidRPr="00410828" w:rsidRDefault="00966065" w:rsidP="00410828">
            <w:pPr>
              <w:pStyle w:val="TAC"/>
              <w:rPr>
                <w:sz w:val="16"/>
                <w:szCs w:val="16"/>
                <w:lang w:val="fr-FR" w:eastAsia="fr-FR"/>
              </w:rPr>
            </w:pPr>
            <w:r w:rsidRPr="00410828">
              <w:rPr>
                <w:sz w:val="16"/>
                <w:szCs w:val="16"/>
              </w:rPr>
              <w:t>33,15</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56E18A" w14:textId="77777777" w:rsidR="00966065" w:rsidRPr="00410828" w:rsidRDefault="00966065" w:rsidP="00410828">
            <w:pPr>
              <w:pStyle w:val="TAC"/>
              <w:rPr>
                <w:sz w:val="16"/>
                <w:szCs w:val="16"/>
                <w:lang w:val="fr-FR" w:eastAsia="fr-FR"/>
              </w:rPr>
            </w:pPr>
            <w:r w:rsidRPr="00410828">
              <w:rPr>
                <w:sz w:val="16"/>
                <w:szCs w:val="16"/>
              </w:rPr>
              <w:t>26,01</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17675C" w14:textId="77777777" w:rsidR="00966065" w:rsidRPr="00410828" w:rsidRDefault="00966065" w:rsidP="00410828">
            <w:pPr>
              <w:pStyle w:val="TAC"/>
              <w:rPr>
                <w:sz w:val="16"/>
                <w:szCs w:val="16"/>
                <w:lang w:val="fr-FR" w:eastAsia="fr-FR"/>
              </w:rPr>
            </w:pPr>
            <w:r w:rsidRPr="00410828">
              <w:rPr>
                <w:sz w:val="16"/>
                <w:szCs w:val="16"/>
              </w:rPr>
              <w:t>18,87</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E53AEB" w14:textId="77777777" w:rsidR="00966065" w:rsidRPr="00410828" w:rsidRDefault="00966065" w:rsidP="00410828">
            <w:pPr>
              <w:pStyle w:val="TAC"/>
              <w:rPr>
                <w:sz w:val="16"/>
                <w:szCs w:val="16"/>
                <w:lang w:val="fr-FR" w:eastAsia="fr-FR"/>
              </w:rPr>
            </w:pPr>
            <w:r w:rsidRPr="00410828">
              <w:rPr>
                <w:sz w:val="16"/>
                <w:szCs w:val="16"/>
              </w:rPr>
              <w:t>11,73</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122502" w14:textId="77777777" w:rsidR="00966065" w:rsidRPr="00410828" w:rsidRDefault="00966065" w:rsidP="00410828">
            <w:pPr>
              <w:pStyle w:val="TAC"/>
              <w:rPr>
                <w:sz w:val="16"/>
                <w:szCs w:val="16"/>
                <w:lang w:val="fr-FR" w:eastAsia="fr-FR"/>
              </w:rPr>
            </w:pPr>
            <w:r w:rsidRPr="00410828">
              <w:rPr>
                <w:sz w:val="16"/>
                <w:szCs w:val="16"/>
              </w:rPr>
              <w:t>11,59</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229D2F" w14:textId="77777777" w:rsidR="00966065" w:rsidRPr="00410828" w:rsidRDefault="00966065" w:rsidP="00410828">
            <w:pPr>
              <w:pStyle w:val="TAC"/>
              <w:rPr>
                <w:sz w:val="16"/>
                <w:szCs w:val="16"/>
                <w:lang w:val="fr-FR" w:eastAsia="fr-FR"/>
              </w:rPr>
            </w:pPr>
            <w:r w:rsidRPr="00410828">
              <w:rPr>
                <w:sz w:val="16"/>
                <w:szCs w:val="16"/>
              </w:rPr>
              <w:t>11,45</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F4FDA7" w14:textId="77777777" w:rsidR="00966065" w:rsidRPr="00410828" w:rsidRDefault="00966065" w:rsidP="00410828">
            <w:pPr>
              <w:pStyle w:val="TAC"/>
              <w:rPr>
                <w:sz w:val="16"/>
                <w:szCs w:val="16"/>
                <w:lang w:val="fr-FR" w:eastAsia="fr-FR"/>
              </w:rPr>
            </w:pPr>
            <w:r w:rsidRPr="00410828">
              <w:rPr>
                <w:sz w:val="16"/>
                <w:szCs w:val="16"/>
              </w:rPr>
              <w:t>11,31</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B3A086" w14:textId="77777777" w:rsidR="00966065" w:rsidRPr="00410828" w:rsidRDefault="00966065" w:rsidP="00410828">
            <w:pPr>
              <w:pStyle w:val="TAC"/>
              <w:rPr>
                <w:sz w:val="16"/>
                <w:szCs w:val="16"/>
                <w:lang w:val="fr-FR" w:eastAsia="fr-FR"/>
              </w:rPr>
            </w:pPr>
            <w:r w:rsidRPr="00410828">
              <w:rPr>
                <w:sz w:val="16"/>
                <w:szCs w:val="16"/>
              </w:rPr>
              <w:t>11,17</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21F8A5" w14:textId="77777777" w:rsidR="00966065" w:rsidRPr="00410828" w:rsidRDefault="00966065" w:rsidP="00410828">
            <w:pPr>
              <w:pStyle w:val="TAC"/>
              <w:rPr>
                <w:sz w:val="16"/>
                <w:szCs w:val="16"/>
                <w:lang w:val="fr-FR" w:eastAsia="fr-FR"/>
              </w:rPr>
            </w:pPr>
            <w:r w:rsidRPr="00410828">
              <w:rPr>
                <w:sz w:val="16"/>
                <w:szCs w:val="16"/>
              </w:rPr>
              <w:t>11,04</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4C7BC1" w14:textId="77777777" w:rsidR="00966065" w:rsidRPr="00410828" w:rsidRDefault="00966065" w:rsidP="00410828">
            <w:pPr>
              <w:pStyle w:val="TAC"/>
              <w:rPr>
                <w:sz w:val="16"/>
                <w:szCs w:val="16"/>
                <w:lang w:val="fr-FR" w:eastAsia="fr-FR"/>
              </w:rPr>
            </w:pPr>
            <w:r w:rsidRPr="00410828">
              <w:rPr>
                <w:sz w:val="16"/>
                <w:szCs w:val="16"/>
              </w:rPr>
              <w:t>8,84</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345C39" w14:textId="77777777" w:rsidR="00966065" w:rsidRPr="00410828" w:rsidRDefault="00966065" w:rsidP="00410828">
            <w:pPr>
              <w:pStyle w:val="TAC"/>
              <w:rPr>
                <w:sz w:val="16"/>
                <w:szCs w:val="16"/>
                <w:lang w:val="fr-FR" w:eastAsia="fr-FR"/>
              </w:rPr>
            </w:pPr>
            <w:r w:rsidRPr="00410828">
              <w:rPr>
                <w:sz w:val="16"/>
                <w:szCs w:val="16"/>
              </w:rPr>
              <w:t>6,64</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C2F0FD" w14:textId="77777777" w:rsidR="00966065" w:rsidRPr="00410828" w:rsidRDefault="00966065" w:rsidP="00410828">
            <w:pPr>
              <w:pStyle w:val="TAC"/>
              <w:rPr>
                <w:sz w:val="16"/>
                <w:szCs w:val="16"/>
                <w:lang w:val="fr-FR" w:eastAsia="fr-FR"/>
              </w:rPr>
            </w:pPr>
            <w:r w:rsidRPr="00410828">
              <w:rPr>
                <w:sz w:val="16"/>
                <w:szCs w:val="16"/>
              </w:rPr>
              <w:t>4,44</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A40489" w14:textId="77777777" w:rsidR="00966065" w:rsidRPr="00410828" w:rsidRDefault="00966065" w:rsidP="00410828">
            <w:pPr>
              <w:pStyle w:val="TAC"/>
              <w:rPr>
                <w:sz w:val="16"/>
                <w:szCs w:val="16"/>
                <w:lang w:val="fr-FR" w:eastAsia="fr-FR"/>
              </w:rPr>
            </w:pPr>
            <w:r w:rsidRPr="00410828">
              <w:rPr>
                <w:sz w:val="16"/>
                <w:szCs w:val="16"/>
              </w:rPr>
              <w:t>2,24</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4EC187" w14:textId="77777777" w:rsidR="00966065" w:rsidRPr="00410828" w:rsidRDefault="00966065" w:rsidP="00410828">
            <w:pPr>
              <w:pStyle w:val="TAC"/>
              <w:rPr>
                <w:sz w:val="16"/>
                <w:szCs w:val="16"/>
                <w:lang w:val="fr-FR" w:eastAsia="fr-FR"/>
              </w:rPr>
            </w:pPr>
            <w:r w:rsidRPr="00410828">
              <w:rPr>
                <w:sz w:val="16"/>
                <w:szCs w:val="16"/>
              </w:rPr>
              <w:t>0,04</w:t>
            </w:r>
          </w:p>
        </w:tc>
      </w:tr>
    </w:tbl>
    <w:p w14:paraId="131B95AA" w14:textId="77777777" w:rsidR="00966065" w:rsidRDefault="00966065" w:rsidP="00966065">
      <w:pPr>
        <w:rPr>
          <w:noProof/>
        </w:rPr>
      </w:pPr>
    </w:p>
    <w:p w14:paraId="170A4054" w14:textId="77777777" w:rsidR="005271D5" w:rsidRPr="00182E52" w:rsidRDefault="005271D5" w:rsidP="005271D5">
      <w:pPr>
        <w:pStyle w:val="Heading2"/>
        <w:rPr>
          <w:lang w:eastAsia="zh-CN"/>
        </w:rPr>
      </w:pPr>
      <w:bookmarkStart w:id="1423" w:name="_Toc162191967"/>
      <w:bookmarkStart w:id="1424" w:name="_Toc163147596"/>
      <w:bookmarkStart w:id="1425" w:name="_Toc169269928"/>
      <w:bookmarkStart w:id="1426" w:name="_Toc176255402"/>
      <w:bookmarkStart w:id="1427" w:name="_Toc176766614"/>
      <w:bookmarkStart w:id="1428" w:name="_Toc233983501"/>
      <w:r w:rsidRPr="00182E52">
        <w:rPr>
          <w:lang w:eastAsia="zh-CN"/>
        </w:rPr>
        <w:t>6a.5</w:t>
      </w:r>
      <w:r w:rsidRPr="00182E52">
        <w:rPr>
          <w:lang w:eastAsia="zh-CN"/>
        </w:rPr>
        <w:tab/>
        <w:t>Summary of co-existence study</w:t>
      </w:r>
      <w:bookmarkEnd w:id="1423"/>
      <w:bookmarkEnd w:id="1424"/>
      <w:bookmarkEnd w:id="1425"/>
      <w:bookmarkEnd w:id="1426"/>
      <w:bookmarkEnd w:id="1427"/>
      <w:bookmarkEnd w:id="1428"/>
    </w:p>
    <w:p w14:paraId="7F529BBF" w14:textId="77777777" w:rsidR="005271D5" w:rsidRPr="00182E52" w:rsidRDefault="005271D5" w:rsidP="005271D5">
      <w:pPr>
        <w:pStyle w:val="Heading3"/>
        <w:rPr>
          <w:lang w:eastAsia="zh-CN"/>
        </w:rPr>
      </w:pPr>
      <w:bookmarkStart w:id="1429" w:name="_Toc162191968"/>
      <w:bookmarkStart w:id="1430" w:name="_Toc163147597"/>
      <w:bookmarkStart w:id="1431" w:name="_Toc169269929"/>
      <w:bookmarkStart w:id="1432" w:name="_Toc176255403"/>
      <w:bookmarkStart w:id="1433" w:name="_Toc176766615"/>
      <w:bookmarkStart w:id="1434" w:name="_Toc233983502"/>
      <w:r w:rsidRPr="00182E52">
        <w:rPr>
          <w:lang w:eastAsia="zh-CN"/>
        </w:rPr>
        <w:t>6a.5.1</w:t>
      </w:r>
      <w:r w:rsidRPr="00182E52">
        <w:rPr>
          <w:lang w:eastAsia="zh-CN"/>
        </w:rPr>
        <w:tab/>
        <w:t>Coexistence at 17/27GHz</w:t>
      </w:r>
      <w:bookmarkEnd w:id="1429"/>
      <w:bookmarkEnd w:id="1430"/>
      <w:bookmarkEnd w:id="1431"/>
      <w:bookmarkEnd w:id="1432"/>
      <w:bookmarkEnd w:id="1433"/>
      <w:bookmarkEnd w:id="1434"/>
    </w:p>
    <w:p w14:paraId="42EE2043" w14:textId="64DE1D66" w:rsidR="00DF0541" w:rsidRPr="006E6581" w:rsidRDefault="00DF0541" w:rsidP="00DF0541">
      <w:r w:rsidRPr="00475932">
        <w:t>This sub-clause captures the summary of the co-existence studies.</w:t>
      </w:r>
      <w:r w:rsidRPr="006E6581">
        <w:t xml:space="preserve"> The averaged interpolate ACIR values for each scenario are presented in </w:t>
      </w:r>
      <w:r>
        <w:t>T</w:t>
      </w:r>
      <w:r w:rsidRPr="006E6581">
        <w:t>able</w:t>
      </w:r>
      <w:r>
        <w:t xml:space="preserve"> 6a.5.1-1</w:t>
      </w:r>
      <w:r w:rsidRPr="006E6581">
        <w:t xml:space="preserve"> below.</w:t>
      </w:r>
    </w:p>
    <w:p w14:paraId="44589018" w14:textId="77777777" w:rsidR="00DF0541" w:rsidRPr="00861CE8" w:rsidRDefault="00DF0541" w:rsidP="00DF0541">
      <w:pPr>
        <w:pStyle w:val="TH"/>
      </w:pPr>
      <w:r>
        <w:t>T</w:t>
      </w:r>
      <w:r w:rsidRPr="006E6581">
        <w:t>able</w:t>
      </w:r>
      <w:r>
        <w:t xml:space="preserve"> 6a.5.1-1 </w:t>
      </w:r>
      <w:r w:rsidRPr="006E6581">
        <w:t>Average ACIR values for each scenario</w:t>
      </w:r>
      <w:r>
        <w:t xml:space="preserve"> at 17/27GHz</w:t>
      </w:r>
    </w:p>
    <w:tbl>
      <w:tblPr>
        <w:tblStyle w:val="TableGrid"/>
        <w:tblW w:w="0" w:type="auto"/>
        <w:jc w:val="center"/>
        <w:tblLook w:val="04A0" w:firstRow="1" w:lastRow="0" w:firstColumn="1" w:lastColumn="0" w:noHBand="0" w:noVBand="1"/>
      </w:tblPr>
      <w:tblGrid>
        <w:gridCol w:w="1129"/>
        <w:gridCol w:w="993"/>
        <w:gridCol w:w="934"/>
        <w:gridCol w:w="934"/>
        <w:gridCol w:w="934"/>
        <w:gridCol w:w="934"/>
        <w:gridCol w:w="934"/>
        <w:gridCol w:w="934"/>
        <w:gridCol w:w="934"/>
        <w:gridCol w:w="934"/>
      </w:tblGrid>
      <w:tr w:rsidR="00DF0541" w:rsidRPr="006E6581" w14:paraId="3169F97F" w14:textId="77777777" w:rsidTr="00512853">
        <w:trPr>
          <w:jc w:val="center"/>
        </w:trPr>
        <w:tc>
          <w:tcPr>
            <w:tcW w:w="2122" w:type="dxa"/>
            <w:gridSpan w:val="2"/>
          </w:tcPr>
          <w:p w14:paraId="149CB5D3" w14:textId="77777777" w:rsidR="00DF0541" w:rsidRPr="0081279F" w:rsidRDefault="00DF0541" w:rsidP="00512853">
            <w:pPr>
              <w:pStyle w:val="TAH"/>
            </w:pPr>
            <w:r w:rsidRPr="0081279F">
              <w:t>Scenario</w:t>
            </w:r>
          </w:p>
        </w:tc>
        <w:tc>
          <w:tcPr>
            <w:tcW w:w="934" w:type="dxa"/>
          </w:tcPr>
          <w:p w14:paraId="5AF80F9B" w14:textId="77777777" w:rsidR="00DF0541" w:rsidRPr="00861CE8" w:rsidRDefault="00DF0541" w:rsidP="00512853">
            <w:pPr>
              <w:pStyle w:val="TAH"/>
              <w:rPr>
                <w:rFonts w:eastAsia="SimSun"/>
              </w:rPr>
            </w:pPr>
            <w:r>
              <w:rPr>
                <w:rFonts w:eastAsia="SimSun" w:hint="eastAsia"/>
              </w:rPr>
              <w:t>1</w:t>
            </w:r>
            <w:r>
              <w:rPr>
                <w:rFonts w:eastAsia="SimSun"/>
              </w:rPr>
              <w:t>a</w:t>
            </w:r>
          </w:p>
        </w:tc>
        <w:tc>
          <w:tcPr>
            <w:tcW w:w="934" w:type="dxa"/>
          </w:tcPr>
          <w:p w14:paraId="797B90BC" w14:textId="77777777" w:rsidR="00DF0541" w:rsidRPr="00861CE8" w:rsidRDefault="00DF0541" w:rsidP="00512853">
            <w:pPr>
              <w:pStyle w:val="TAH"/>
              <w:rPr>
                <w:rFonts w:eastAsia="SimSun"/>
              </w:rPr>
            </w:pPr>
            <w:r>
              <w:rPr>
                <w:rFonts w:eastAsia="SimSun" w:hint="eastAsia"/>
              </w:rPr>
              <w:t>2</w:t>
            </w:r>
            <w:r>
              <w:rPr>
                <w:rFonts w:eastAsia="SimSun"/>
              </w:rPr>
              <w:t>a</w:t>
            </w:r>
          </w:p>
        </w:tc>
        <w:tc>
          <w:tcPr>
            <w:tcW w:w="934" w:type="dxa"/>
          </w:tcPr>
          <w:p w14:paraId="146C7DED" w14:textId="77777777" w:rsidR="00DF0541" w:rsidRPr="00861CE8" w:rsidRDefault="00DF0541" w:rsidP="00512853">
            <w:pPr>
              <w:pStyle w:val="TAH"/>
              <w:rPr>
                <w:rFonts w:eastAsia="SimSun"/>
              </w:rPr>
            </w:pPr>
            <w:r>
              <w:rPr>
                <w:rFonts w:eastAsia="SimSun" w:hint="eastAsia"/>
              </w:rPr>
              <w:t>3</w:t>
            </w:r>
            <w:r>
              <w:rPr>
                <w:rFonts w:eastAsia="SimSun"/>
              </w:rPr>
              <w:t>a</w:t>
            </w:r>
          </w:p>
        </w:tc>
        <w:tc>
          <w:tcPr>
            <w:tcW w:w="934" w:type="dxa"/>
          </w:tcPr>
          <w:p w14:paraId="2127A9DE" w14:textId="77777777" w:rsidR="00DF0541" w:rsidRPr="00861CE8" w:rsidRDefault="00DF0541" w:rsidP="00512853">
            <w:pPr>
              <w:pStyle w:val="TAH"/>
              <w:rPr>
                <w:rFonts w:eastAsia="SimSun"/>
              </w:rPr>
            </w:pPr>
            <w:r>
              <w:rPr>
                <w:rFonts w:eastAsia="SimSun" w:hint="eastAsia"/>
              </w:rPr>
              <w:t>4</w:t>
            </w:r>
            <w:r>
              <w:rPr>
                <w:rFonts w:eastAsia="SimSun"/>
              </w:rPr>
              <w:t>a</w:t>
            </w:r>
          </w:p>
        </w:tc>
        <w:tc>
          <w:tcPr>
            <w:tcW w:w="934" w:type="dxa"/>
          </w:tcPr>
          <w:p w14:paraId="09AC690B" w14:textId="77777777" w:rsidR="00DF0541" w:rsidRPr="00861CE8" w:rsidRDefault="00DF0541" w:rsidP="00512853">
            <w:pPr>
              <w:pStyle w:val="TAH"/>
              <w:rPr>
                <w:rFonts w:eastAsia="SimSun"/>
              </w:rPr>
            </w:pPr>
            <w:r>
              <w:rPr>
                <w:rFonts w:eastAsia="SimSun" w:hint="eastAsia"/>
              </w:rPr>
              <w:t>5</w:t>
            </w:r>
            <w:r>
              <w:rPr>
                <w:rFonts w:eastAsia="SimSun"/>
              </w:rPr>
              <w:t>a</w:t>
            </w:r>
          </w:p>
        </w:tc>
        <w:tc>
          <w:tcPr>
            <w:tcW w:w="934" w:type="dxa"/>
          </w:tcPr>
          <w:p w14:paraId="364671BC" w14:textId="77777777" w:rsidR="00DF0541" w:rsidRPr="00861CE8" w:rsidRDefault="00DF0541" w:rsidP="00512853">
            <w:pPr>
              <w:pStyle w:val="TAH"/>
              <w:rPr>
                <w:rFonts w:eastAsia="SimSun"/>
              </w:rPr>
            </w:pPr>
            <w:r>
              <w:rPr>
                <w:rFonts w:eastAsia="SimSun" w:hint="eastAsia"/>
              </w:rPr>
              <w:t>6</w:t>
            </w:r>
            <w:r>
              <w:rPr>
                <w:rFonts w:eastAsia="SimSun"/>
              </w:rPr>
              <w:t>a</w:t>
            </w:r>
          </w:p>
        </w:tc>
        <w:tc>
          <w:tcPr>
            <w:tcW w:w="934" w:type="dxa"/>
          </w:tcPr>
          <w:p w14:paraId="47860F9D" w14:textId="77777777" w:rsidR="00DF0541" w:rsidRPr="00861CE8" w:rsidRDefault="00DF0541" w:rsidP="00512853">
            <w:pPr>
              <w:pStyle w:val="TAH"/>
              <w:rPr>
                <w:rFonts w:eastAsia="SimSun"/>
              </w:rPr>
            </w:pPr>
            <w:r>
              <w:rPr>
                <w:rFonts w:eastAsia="SimSun" w:hint="eastAsia"/>
              </w:rPr>
              <w:t>7</w:t>
            </w:r>
            <w:r>
              <w:rPr>
                <w:rFonts w:eastAsia="SimSun"/>
              </w:rPr>
              <w:t>a</w:t>
            </w:r>
          </w:p>
        </w:tc>
        <w:tc>
          <w:tcPr>
            <w:tcW w:w="934" w:type="dxa"/>
          </w:tcPr>
          <w:p w14:paraId="7D11DD76" w14:textId="77777777" w:rsidR="00DF0541" w:rsidRPr="00861CE8" w:rsidRDefault="00DF0541" w:rsidP="00512853">
            <w:pPr>
              <w:pStyle w:val="TAH"/>
              <w:rPr>
                <w:rFonts w:eastAsia="SimSun"/>
              </w:rPr>
            </w:pPr>
            <w:r>
              <w:rPr>
                <w:rFonts w:eastAsia="SimSun" w:hint="eastAsia"/>
              </w:rPr>
              <w:t>8</w:t>
            </w:r>
            <w:r>
              <w:rPr>
                <w:rFonts w:eastAsia="SimSun"/>
              </w:rPr>
              <w:t>a</w:t>
            </w:r>
          </w:p>
        </w:tc>
      </w:tr>
      <w:tr w:rsidR="00DF0541" w:rsidRPr="006E6581" w14:paraId="508A58CE" w14:textId="77777777" w:rsidTr="00512853">
        <w:trPr>
          <w:jc w:val="center"/>
        </w:trPr>
        <w:tc>
          <w:tcPr>
            <w:tcW w:w="1129" w:type="dxa"/>
            <w:vMerge w:val="restart"/>
          </w:tcPr>
          <w:p w14:paraId="499539E7" w14:textId="77777777" w:rsidR="00DF0541" w:rsidRPr="006E6581" w:rsidRDefault="00DF0541" w:rsidP="00512853">
            <w:pPr>
              <w:pStyle w:val="TAC"/>
            </w:pPr>
            <w:r w:rsidRPr="006E6581">
              <w:t>ACIR value [dB]</w:t>
            </w:r>
          </w:p>
        </w:tc>
        <w:tc>
          <w:tcPr>
            <w:tcW w:w="993" w:type="dxa"/>
            <w:vAlign w:val="center"/>
          </w:tcPr>
          <w:p w14:paraId="7CDB38AB" w14:textId="77777777" w:rsidR="00DF0541" w:rsidRPr="00861CE8" w:rsidRDefault="00DF0541" w:rsidP="00512853">
            <w:pPr>
              <w:pStyle w:val="TAC"/>
              <w:rPr>
                <w:rFonts w:eastAsia="SimSun"/>
              </w:rPr>
            </w:pPr>
            <w:r>
              <w:rPr>
                <w:rFonts w:eastAsia="SimSun" w:hint="eastAsia"/>
              </w:rPr>
              <w:t>G</w:t>
            </w:r>
            <w:r>
              <w:rPr>
                <w:rFonts w:eastAsia="SimSun"/>
              </w:rPr>
              <w:t>EO</w:t>
            </w:r>
          </w:p>
        </w:tc>
        <w:tc>
          <w:tcPr>
            <w:tcW w:w="934" w:type="dxa"/>
            <w:vAlign w:val="center"/>
          </w:tcPr>
          <w:p w14:paraId="0119EB97" w14:textId="77777777" w:rsidR="00DF0541" w:rsidRPr="00861CE8" w:rsidRDefault="00DF0541" w:rsidP="00512853">
            <w:pPr>
              <w:pStyle w:val="TAC"/>
              <w:rPr>
                <w:rFonts w:eastAsia="SimSun"/>
              </w:rPr>
            </w:pPr>
            <w:r>
              <w:rPr>
                <w:rFonts w:eastAsia="SimSun" w:hint="eastAsia"/>
              </w:rPr>
              <w:t>1</w:t>
            </w:r>
            <w:r>
              <w:rPr>
                <w:rFonts w:eastAsia="SimSun"/>
              </w:rPr>
              <w:t>0.5</w:t>
            </w:r>
          </w:p>
        </w:tc>
        <w:tc>
          <w:tcPr>
            <w:tcW w:w="934" w:type="dxa"/>
          </w:tcPr>
          <w:p w14:paraId="5A6FAFE2" w14:textId="77777777" w:rsidR="00DF0541" w:rsidRPr="00861CE8" w:rsidRDefault="00DF0541" w:rsidP="00512853">
            <w:pPr>
              <w:pStyle w:val="TAC"/>
              <w:rPr>
                <w:rFonts w:eastAsia="SimSun"/>
              </w:rPr>
            </w:pPr>
            <w:r>
              <w:rPr>
                <w:rFonts w:eastAsia="SimSun" w:hint="eastAsia"/>
              </w:rPr>
              <w:t>1</w:t>
            </w:r>
            <w:r>
              <w:rPr>
                <w:rFonts w:eastAsia="SimSun"/>
              </w:rPr>
              <w:t>.54</w:t>
            </w:r>
          </w:p>
        </w:tc>
        <w:tc>
          <w:tcPr>
            <w:tcW w:w="934" w:type="dxa"/>
          </w:tcPr>
          <w:p w14:paraId="09BB5B81" w14:textId="77777777" w:rsidR="00DF0541" w:rsidRPr="00861CE8" w:rsidRDefault="00DF0541" w:rsidP="00512853">
            <w:pPr>
              <w:pStyle w:val="TAC"/>
              <w:rPr>
                <w:rFonts w:eastAsia="SimSun"/>
              </w:rPr>
            </w:pPr>
            <w:r>
              <w:rPr>
                <w:rFonts w:eastAsia="SimSun" w:hint="eastAsia"/>
              </w:rPr>
              <w:t>0</w:t>
            </w:r>
          </w:p>
        </w:tc>
        <w:tc>
          <w:tcPr>
            <w:tcW w:w="934" w:type="dxa"/>
          </w:tcPr>
          <w:p w14:paraId="73B2201A" w14:textId="77777777" w:rsidR="00DF0541" w:rsidRPr="00861CE8" w:rsidRDefault="00DF0541" w:rsidP="00512853">
            <w:pPr>
              <w:pStyle w:val="TAC"/>
              <w:rPr>
                <w:rFonts w:eastAsia="SimSun"/>
              </w:rPr>
            </w:pPr>
            <w:r>
              <w:rPr>
                <w:rFonts w:eastAsia="SimSun" w:hint="eastAsia"/>
              </w:rPr>
              <w:t>1</w:t>
            </w:r>
            <w:r>
              <w:rPr>
                <w:rFonts w:eastAsia="SimSun"/>
              </w:rPr>
              <w:t>4.3</w:t>
            </w:r>
          </w:p>
        </w:tc>
        <w:tc>
          <w:tcPr>
            <w:tcW w:w="934" w:type="dxa"/>
          </w:tcPr>
          <w:p w14:paraId="13868726" w14:textId="229C3563" w:rsidR="00DF0541" w:rsidRPr="00861CE8" w:rsidRDefault="00DF0541" w:rsidP="00512853">
            <w:pPr>
              <w:pStyle w:val="TAC"/>
              <w:rPr>
                <w:rFonts w:eastAsia="SimSun"/>
              </w:rPr>
            </w:pPr>
            <w:r>
              <w:rPr>
                <w:rFonts w:eastAsia="SimSun"/>
              </w:rPr>
              <w:t>-</w:t>
            </w:r>
          </w:p>
        </w:tc>
        <w:tc>
          <w:tcPr>
            <w:tcW w:w="934" w:type="dxa"/>
          </w:tcPr>
          <w:p w14:paraId="2AFB8077" w14:textId="77777777" w:rsidR="00DF0541" w:rsidRPr="00861CE8" w:rsidRDefault="00DF0541" w:rsidP="00512853">
            <w:pPr>
              <w:pStyle w:val="TAC"/>
              <w:rPr>
                <w:rFonts w:eastAsia="SimSun"/>
              </w:rPr>
            </w:pPr>
            <w:r>
              <w:rPr>
                <w:rFonts w:eastAsia="SimSun" w:hint="eastAsia"/>
              </w:rPr>
              <w:t>0</w:t>
            </w:r>
          </w:p>
        </w:tc>
        <w:tc>
          <w:tcPr>
            <w:tcW w:w="934" w:type="dxa"/>
          </w:tcPr>
          <w:p w14:paraId="0D7C2FE6" w14:textId="77777777" w:rsidR="00DF0541" w:rsidRPr="00861CE8" w:rsidRDefault="00DF0541" w:rsidP="00512853">
            <w:pPr>
              <w:pStyle w:val="TAC"/>
              <w:rPr>
                <w:rFonts w:eastAsia="SimSun"/>
              </w:rPr>
            </w:pPr>
            <w:r>
              <w:rPr>
                <w:rFonts w:eastAsia="SimSun" w:hint="eastAsia"/>
              </w:rPr>
              <w:t>0</w:t>
            </w:r>
          </w:p>
        </w:tc>
        <w:tc>
          <w:tcPr>
            <w:tcW w:w="934" w:type="dxa"/>
          </w:tcPr>
          <w:p w14:paraId="704635C9" w14:textId="77777777" w:rsidR="00DF0541" w:rsidRPr="00861CE8" w:rsidRDefault="00DF0541" w:rsidP="00512853">
            <w:pPr>
              <w:pStyle w:val="TAC"/>
              <w:rPr>
                <w:rFonts w:eastAsia="SimSun"/>
              </w:rPr>
            </w:pPr>
            <w:r>
              <w:rPr>
                <w:rFonts w:eastAsia="SimSun" w:hint="eastAsia"/>
              </w:rPr>
              <w:t>2</w:t>
            </w:r>
            <w:r>
              <w:rPr>
                <w:rFonts w:eastAsia="SimSun"/>
              </w:rPr>
              <w:t>.2</w:t>
            </w:r>
          </w:p>
        </w:tc>
      </w:tr>
      <w:tr w:rsidR="00DF0541" w:rsidRPr="006E6581" w14:paraId="483EB879" w14:textId="77777777" w:rsidTr="00512853">
        <w:trPr>
          <w:trHeight w:val="137"/>
          <w:jc w:val="center"/>
        </w:trPr>
        <w:tc>
          <w:tcPr>
            <w:tcW w:w="1129" w:type="dxa"/>
            <w:vMerge/>
          </w:tcPr>
          <w:p w14:paraId="667DA92E" w14:textId="77777777" w:rsidR="00DF0541" w:rsidRPr="006E6581" w:rsidRDefault="00DF0541" w:rsidP="00512853">
            <w:pPr>
              <w:pStyle w:val="TAC"/>
            </w:pPr>
          </w:p>
        </w:tc>
        <w:tc>
          <w:tcPr>
            <w:tcW w:w="993" w:type="dxa"/>
            <w:vAlign w:val="center"/>
          </w:tcPr>
          <w:p w14:paraId="7DD03B73" w14:textId="77777777" w:rsidR="00DF0541" w:rsidRPr="00861CE8" w:rsidRDefault="00DF0541" w:rsidP="00512853">
            <w:pPr>
              <w:pStyle w:val="TAC"/>
              <w:rPr>
                <w:rFonts w:eastAsia="SimSun"/>
              </w:rPr>
            </w:pPr>
            <w:r>
              <w:rPr>
                <w:rFonts w:eastAsia="SimSun" w:hint="eastAsia"/>
              </w:rPr>
              <w:t>L</w:t>
            </w:r>
            <w:r>
              <w:rPr>
                <w:rFonts w:eastAsia="SimSun"/>
              </w:rPr>
              <w:t>EO1200</w:t>
            </w:r>
          </w:p>
        </w:tc>
        <w:tc>
          <w:tcPr>
            <w:tcW w:w="934" w:type="dxa"/>
            <w:vAlign w:val="center"/>
          </w:tcPr>
          <w:p w14:paraId="3885A0A4" w14:textId="77777777" w:rsidR="00DF0541" w:rsidRPr="006E6581" w:rsidRDefault="00DF0541" w:rsidP="00512853">
            <w:pPr>
              <w:pStyle w:val="TAC"/>
            </w:pPr>
            <w:r w:rsidRPr="00F1333A">
              <w:rPr>
                <w:bCs/>
                <w:szCs w:val="18"/>
              </w:rPr>
              <w:t>1</w:t>
            </w:r>
            <w:r>
              <w:rPr>
                <w:bCs/>
                <w:szCs w:val="18"/>
              </w:rPr>
              <w:t>3</w:t>
            </w:r>
            <w:r w:rsidRPr="00F1333A">
              <w:rPr>
                <w:bCs/>
                <w:szCs w:val="18"/>
              </w:rPr>
              <w:t>.</w:t>
            </w:r>
            <w:r>
              <w:rPr>
                <w:bCs/>
                <w:szCs w:val="18"/>
              </w:rPr>
              <w:t>1</w:t>
            </w:r>
            <w:r w:rsidRPr="00F1333A">
              <w:rPr>
                <w:bCs/>
                <w:szCs w:val="18"/>
              </w:rPr>
              <w:t>5</w:t>
            </w:r>
          </w:p>
        </w:tc>
        <w:tc>
          <w:tcPr>
            <w:tcW w:w="934" w:type="dxa"/>
          </w:tcPr>
          <w:p w14:paraId="797082C6" w14:textId="77777777" w:rsidR="00DF0541" w:rsidRPr="00861CE8" w:rsidRDefault="00DF0541" w:rsidP="00512853">
            <w:pPr>
              <w:pStyle w:val="TAC"/>
              <w:rPr>
                <w:rFonts w:eastAsia="SimSun"/>
              </w:rPr>
            </w:pPr>
            <w:r>
              <w:rPr>
                <w:rFonts w:eastAsia="SimSun" w:hint="eastAsia"/>
              </w:rPr>
              <w:t>0</w:t>
            </w:r>
            <w:r>
              <w:rPr>
                <w:rFonts w:eastAsia="SimSun"/>
              </w:rPr>
              <w:t>.82</w:t>
            </w:r>
          </w:p>
        </w:tc>
        <w:tc>
          <w:tcPr>
            <w:tcW w:w="934" w:type="dxa"/>
          </w:tcPr>
          <w:p w14:paraId="6C55E5E8" w14:textId="77777777" w:rsidR="00DF0541" w:rsidRPr="00861CE8" w:rsidRDefault="00DF0541" w:rsidP="00512853">
            <w:pPr>
              <w:pStyle w:val="TAC"/>
              <w:rPr>
                <w:rFonts w:eastAsia="SimSun"/>
              </w:rPr>
            </w:pPr>
            <w:r>
              <w:rPr>
                <w:rFonts w:eastAsia="SimSun" w:hint="eastAsia"/>
              </w:rPr>
              <w:t>0</w:t>
            </w:r>
          </w:p>
        </w:tc>
        <w:tc>
          <w:tcPr>
            <w:tcW w:w="934" w:type="dxa"/>
          </w:tcPr>
          <w:p w14:paraId="3661D86A" w14:textId="77777777" w:rsidR="00DF0541" w:rsidRPr="00861CE8" w:rsidRDefault="00DF0541" w:rsidP="00512853">
            <w:pPr>
              <w:pStyle w:val="TAC"/>
              <w:rPr>
                <w:rFonts w:eastAsia="SimSun"/>
              </w:rPr>
            </w:pPr>
            <w:r>
              <w:rPr>
                <w:rFonts w:eastAsia="SimSun" w:hint="eastAsia"/>
              </w:rPr>
              <w:t>1</w:t>
            </w:r>
            <w:r>
              <w:rPr>
                <w:rFonts w:eastAsia="SimSun"/>
              </w:rPr>
              <w:t>6.2</w:t>
            </w:r>
          </w:p>
        </w:tc>
        <w:tc>
          <w:tcPr>
            <w:tcW w:w="934" w:type="dxa"/>
          </w:tcPr>
          <w:p w14:paraId="62B819F8" w14:textId="15D09C00" w:rsidR="00DF0541" w:rsidRPr="00861CE8" w:rsidRDefault="00DF0541" w:rsidP="00512853">
            <w:pPr>
              <w:pStyle w:val="TAC"/>
              <w:rPr>
                <w:rFonts w:eastAsia="SimSun"/>
              </w:rPr>
            </w:pPr>
            <w:r>
              <w:rPr>
                <w:rFonts w:eastAsia="SimSun"/>
              </w:rPr>
              <w:t>-</w:t>
            </w:r>
          </w:p>
        </w:tc>
        <w:tc>
          <w:tcPr>
            <w:tcW w:w="934" w:type="dxa"/>
          </w:tcPr>
          <w:p w14:paraId="4BC93987" w14:textId="77777777" w:rsidR="00DF0541" w:rsidRPr="00861CE8" w:rsidRDefault="00DF0541" w:rsidP="00512853">
            <w:pPr>
              <w:pStyle w:val="TAC"/>
              <w:rPr>
                <w:rFonts w:eastAsia="SimSun"/>
              </w:rPr>
            </w:pPr>
            <w:r>
              <w:rPr>
                <w:rFonts w:eastAsia="SimSun" w:hint="eastAsia"/>
              </w:rPr>
              <w:t>0</w:t>
            </w:r>
          </w:p>
        </w:tc>
        <w:tc>
          <w:tcPr>
            <w:tcW w:w="934" w:type="dxa"/>
          </w:tcPr>
          <w:p w14:paraId="01B0C23E" w14:textId="77777777" w:rsidR="00DF0541" w:rsidRPr="00861CE8" w:rsidRDefault="00DF0541" w:rsidP="00512853">
            <w:pPr>
              <w:pStyle w:val="TAC"/>
              <w:rPr>
                <w:rFonts w:eastAsia="SimSun"/>
                <w:strike/>
              </w:rPr>
            </w:pPr>
            <w:r>
              <w:rPr>
                <w:rFonts w:eastAsia="SimSun" w:hint="eastAsia"/>
                <w:strike/>
              </w:rPr>
              <w:t>0</w:t>
            </w:r>
          </w:p>
        </w:tc>
        <w:tc>
          <w:tcPr>
            <w:tcW w:w="934" w:type="dxa"/>
          </w:tcPr>
          <w:p w14:paraId="751881F6" w14:textId="77777777" w:rsidR="00DF0541" w:rsidRPr="00861CE8" w:rsidRDefault="00DF0541" w:rsidP="00512853">
            <w:pPr>
              <w:pStyle w:val="TAC"/>
              <w:rPr>
                <w:rFonts w:eastAsia="SimSun"/>
              </w:rPr>
            </w:pPr>
            <w:r w:rsidRPr="00861CE8">
              <w:rPr>
                <w:rFonts w:eastAsia="SimSun" w:hint="eastAsia"/>
              </w:rPr>
              <w:t>2</w:t>
            </w:r>
            <w:r w:rsidRPr="00861CE8">
              <w:rPr>
                <w:rFonts w:eastAsia="SimSun"/>
              </w:rPr>
              <w:t>.5</w:t>
            </w:r>
          </w:p>
        </w:tc>
      </w:tr>
    </w:tbl>
    <w:p w14:paraId="2937DF56" w14:textId="77777777" w:rsidR="00DF0541" w:rsidRDefault="00DF0541" w:rsidP="00DF0541"/>
    <w:p w14:paraId="5F7FB6DD" w14:textId="7DEF7786" w:rsidR="00DF0541" w:rsidRPr="006E6581" w:rsidRDefault="00DF0541" w:rsidP="00DF0541">
      <w:r w:rsidRPr="006E6581">
        <w:t xml:space="preserve">Then, by considering the following ACLR and ACS of TN BS and UE </w:t>
      </w:r>
      <w:r w:rsidRPr="006E6581">
        <w:rPr>
          <w:rFonts w:hint="eastAsia"/>
        </w:rPr>
        <w:t>in</w:t>
      </w:r>
      <w:r w:rsidRPr="006E6581">
        <w:t xml:space="preserve"> </w:t>
      </w:r>
      <w:r w:rsidRPr="006E6581">
        <w:rPr>
          <w:rFonts w:hint="eastAsia"/>
        </w:rPr>
        <w:t>Ta</w:t>
      </w:r>
      <w:r w:rsidRPr="006E6581">
        <w:t>ble 6</w:t>
      </w:r>
      <w:r>
        <w:t>a</w:t>
      </w:r>
      <w:r w:rsidRPr="006E6581">
        <w:t>.5</w:t>
      </w:r>
      <w:r>
        <w:t>.1</w:t>
      </w:r>
      <w:r w:rsidRPr="006E6581">
        <w:t>-2</w:t>
      </w:r>
      <w:r w:rsidR="009F07E7">
        <w:t xml:space="preserve"> and </w:t>
      </w:r>
      <w:r w:rsidR="009F07E7">
        <w:rPr>
          <w:rFonts w:eastAsia="SimSun"/>
          <w:lang w:eastAsia="zh-CN"/>
        </w:rPr>
        <w:t xml:space="preserve">Clause </w:t>
      </w:r>
      <w:r w:rsidR="009F07E7" w:rsidRPr="00A70118">
        <w:rPr>
          <w:rFonts w:eastAsia="SimSun"/>
          <w:lang w:eastAsia="zh-CN"/>
        </w:rPr>
        <w:t>6a.2.2.4</w:t>
      </w:r>
      <w:r w:rsidRPr="006E6581">
        <w:t xml:space="preserve">, the suggested ACLR and ACS </w:t>
      </w:r>
      <w:r w:rsidRPr="006E6581">
        <w:rPr>
          <w:rFonts w:hint="eastAsia"/>
        </w:rPr>
        <w:t>of</w:t>
      </w:r>
      <w:r w:rsidRPr="006E6581">
        <w:t xml:space="preserve"> NTN SAN and </w:t>
      </w:r>
      <w:r>
        <w:t>VSAT</w:t>
      </w:r>
      <w:r w:rsidRPr="006E6581">
        <w:t xml:space="preserve"> from each scenario are </w:t>
      </w:r>
      <w:r>
        <w:t>given</w:t>
      </w:r>
      <w:r w:rsidRPr="006E6581">
        <w:t xml:space="preserve"> in Table 6</w:t>
      </w:r>
      <w:r>
        <w:t>a</w:t>
      </w:r>
      <w:r w:rsidRPr="006E6581">
        <w:t>.5</w:t>
      </w:r>
      <w:r>
        <w:t>.1</w:t>
      </w:r>
      <w:r w:rsidRPr="006E6581">
        <w:t>-3. It should be noted that the values in Table 6</w:t>
      </w:r>
      <w:r>
        <w:t>a</w:t>
      </w:r>
      <w:r w:rsidRPr="006E6581">
        <w:t>.5</w:t>
      </w:r>
      <w:r>
        <w:t>.1</w:t>
      </w:r>
      <w:r w:rsidRPr="006E6581">
        <w:t xml:space="preserve">-3 are directly derived from the </w:t>
      </w:r>
      <w:r>
        <w:t>selected</w:t>
      </w:r>
      <w:r w:rsidRPr="006E6581">
        <w:t xml:space="preserve"> option of each scenario, and it is limited by the nature of assumptions and methodologies adopted in the co-ex</w:t>
      </w:r>
      <w:r>
        <w:t>istence</w:t>
      </w:r>
      <w:r w:rsidRPr="006E6581">
        <w:t xml:space="preserve"> studies.</w:t>
      </w:r>
    </w:p>
    <w:p w14:paraId="136BBFB3" w14:textId="3EA438FB" w:rsidR="00022AB0" w:rsidRPr="007A6ED1" w:rsidRDefault="00022AB0" w:rsidP="00410828">
      <w:pPr>
        <w:pStyle w:val="TH"/>
      </w:pPr>
      <w:r w:rsidRPr="007A6ED1">
        <w:t>Table 6a.5.1-2</w:t>
      </w:r>
      <w:r w:rsidRPr="007A6ED1">
        <w:rPr>
          <w:noProof/>
        </w:rPr>
        <w:t>:</w:t>
      </w:r>
      <w:r w:rsidRPr="007A6ED1">
        <w:t xml:space="preserve"> ACLR and ACS of </w:t>
      </w:r>
      <w:r w:rsidRPr="007A6ED1">
        <w:rPr>
          <w:rFonts w:hint="eastAsia"/>
          <w:lang w:eastAsia="zh-CN"/>
        </w:rPr>
        <w:t>F</w:t>
      </w:r>
      <w:r w:rsidRPr="007A6ED1">
        <w:rPr>
          <w:lang w:eastAsia="zh-CN"/>
        </w:rPr>
        <w:t xml:space="preserve">R2 </w:t>
      </w:r>
      <w:r w:rsidRPr="007A6ED1">
        <w:t>TN</w:t>
      </w:r>
      <w:r>
        <w:t xml:space="preserve"> (27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022AB0" w:rsidRPr="007A6ED1" w14:paraId="4887B9C8" w14:textId="77777777" w:rsidTr="00512853">
        <w:trPr>
          <w:jc w:val="center"/>
        </w:trPr>
        <w:tc>
          <w:tcPr>
            <w:tcW w:w="2628" w:type="dxa"/>
            <w:gridSpan w:val="2"/>
            <w:shd w:val="clear" w:color="auto" w:fill="auto"/>
          </w:tcPr>
          <w:p w14:paraId="27A5E2E9" w14:textId="77777777" w:rsidR="00022AB0" w:rsidRPr="007A6ED1" w:rsidRDefault="00022AB0" w:rsidP="00410828">
            <w:pPr>
              <w:pStyle w:val="TAH"/>
            </w:pPr>
            <w:r w:rsidRPr="007A6ED1">
              <w:t>TN</w:t>
            </w:r>
          </w:p>
        </w:tc>
        <w:tc>
          <w:tcPr>
            <w:tcW w:w="2610" w:type="dxa"/>
            <w:shd w:val="clear" w:color="auto" w:fill="auto"/>
          </w:tcPr>
          <w:p w14:paraId="21FED6EB" w14:textId="77777777" w:rsidR="00022AB0" w:rsidRPr="007A6ED1" w:rsidRDefault="00022AB0" w:rsidP="00410828">
            <w:pPr>
              <w:pStyle w:val="TAH"/>
            </w:pPr>
            <w:r w:rsidRPr="007A6ED1">
              <w:t>Values</w:t>
            </w:r>
          </w:p>
        </w:tc>
      </w:tr>
      <w:tr w:rsidR="00022AB0" w:rsidRPr="007A6ED1" w14:paraId="25A29841" w14:textId="77777777" w:rsidTr="00512853">
        <w:trPr>
          <w:jc w:val="center"/>
        </w:trPr>
        <w:tc>
          <w:tcPr>
            <w:tcW w:w="1278" w:type="dxa"/>
            <w:vMerge w:val="restart"/>
            <w:shd w:val="clear" w:color="auto" w:fill="auto"/>
            <w:vAlign w:val="center"/>
          </w:tcPr>
          <w:p w14:paraId="19EF0147" w14:textId="77777777" w:rsidR="00022AB0" w:rsidRPr="007A6ED1" w:rsidRDefault="00022AB0" w:rsidP="00410828">
            <w:pPr>
              <w:pStyle w:val="TAC"/>
            </w:pPr>
            <w:r w:rsidRPr="007A6ED1">
              <w:t>BS</w:t>
            </w:r>
          </w:p>
        </w:tc>
        <w:tc>
          <w:tcPr>
            <w:tcW w:w="1350" w:type="dxa"/>
            <w:shd w:val="clear" w:color="auto" w:fill="auto"/>
            <w:vAlign w:val="center"/>
          </w:tcPr>
          <w:p w14:paraId="0110CF8C" w14:textId="77777777" w:rsidR="00022AB0" w:rsidRPr="007A6ED1" w:rsidRDefault="00022AB0" w:rsidP="00410828">
            <w:pPr>
              <w:pStyle w:val="TAC"/>
            </w:pPr>
            <w:r w:rsidRPr="007A6ED1">
              <w:t>ACLR</w:t>
            </w:r>
          </w:p>
        </w:tc>
        <w:tc>
          <w:tcPr>
            <w:tcW w:w="2610" w:type="dxa"/>
            <w:shd w:val="clear" w:color="auto" w:fill="auto"/>
          </w:tcPr>
          <w:p w14:paraId="7CF6DDA9" w14:textId="77777777" w:rsidR="00022AB0" w:rsidRPr="007A6ED1" w:rsidRDefault="00022AB0" w:rsidP="00410828">
            <w:pPr>
              <w:pStyle w:val="TAC"/>
            </w:pPr>
            <w:r w:rsidRPr="007A6ED1">
              <w:rPr>
                <w:rFonts w:hint="eastAsia"/>
              </w:rPr>
              <w:t>2</w:t>
            </w:r>
            <w:r w:rsidRPr="007A6ED1">
              <w:t>8 dB</w:t>
            </w:r>
          </w:p>
        </w:tc>
      </w:tr>
      <w:tr w:rsidR="00022AB0" w:rsidRPr="007A6ED1" w14:paraId="7D7B7AA2" w14:textId="77777777" w:rsidTr="00512853">
        <w:trPr>
          <w:jc w:val="center"/>
        </w:trPr>
        <w:tc>
          <w:tcPr>
            <w:tcW w:w="1278" w:type="dxa"/>
            <w:vMerge/>
            <w:shd w:val="clear" w:color="auto" w:fill="auto"/>
            <w:vAlign w:val="center"/>
          </w:tcPr>
          <w:p w14:paraId="69B7BE5E" w14:textId="77777777" w:rsidR="00022AB0" w:rsidRPr="007A6ED1" w:rsidRDefault="00022AB0" w:rsidP="00410828">
            <w:pPr>
              <w:pStyle w:val="TAC"/>
            </w:pPr>
          </w:p>
        </w:tc>
        <w:tc>
          <w:tcPr>
            <w:tcW w:w="1350" w:type="dxa"/>
            <w:shd w:val="clear" w:color="auto" w:fill="auto"/>
            <w:vAlign w:val="center"/>
          </w:tcPr>
          <w:p w14:paraId="490F044C" w14:textId="77777777" w:rsidR="00022AB0" w:rsidRPr="007A6ED1" w:rsidRDefault="00022AB0" w:rsidP="00410828">
            <w:pPr>
              <w:pStyle w:val="TAC"/>
            </w:pPr>
            <w:r w:rsidRPr="007A6ED1">
              <w:t>ACS</w:t>
            </w:r>
          </w:p>
        </w:tc>
        <w:tc>
          <w:tcPr>
            <w:tcW w:w="2610" w:type="dxa"/>
            <w:shd w:val="clear" w:color="auto" w:fill="auto"/>
          </w:tcPr>
          <w:p w14:paraId="6024C3E1" w14:textId="15BE3FDA" w:rsidR="00022AB0" w:rsidRPr="007A6ED1" w:rsidRDefault="00022AB0" w:rsidP="00410828">
            <w:pPr>
              <w:pStyle w:val="TAC"/>
            </w:pPr>
            <w:r w:rsidRPr="007A6ED1">
              <w:rPr>
                <w:rFonts w:hint="eastAsia"/>
              </w:rPr>
              <w:t>2</w:t>
            </w:r>
            <w:r>
              <w:t>4</w:t>
            </w:r>
            <w:r w:rsidRPr="007A6ED1">
              <w:t xml:space="preserve"> dB</w:t>
            </w:r>
          </w:p>
        </w:tc>
      </w:tr>
      <w:tr w:rsidR="00022AB0" w:rsidRPr="007A6ED1" w14:paraId="21596559" w14:textId="77777777" w:rsidTr="00512853">
        <w:trPr>
          <w:jc w:val="center"/>
        </w:trPr>
        <w:tc>
          <w:tcPr>
            <w:tcW w:w="1278" w:type="dxa"/>
            <w:vMerge w:val="restart"/>
            <w:shd w:val="clear" w:color="auto" w:fill="auto"/>
            <w:vAlign w:val="center"/>
          </w:tcPr>
          <w:p w14:paraId="051C8846" w14:textId="77777777" w:rsidR="00022AB0" w:rsidRPr="007A6ED1" w:rsidRDefault="00022AB0" w:rsidP="00410828">
            <w:pPr>
              <w:pStyle w:val="TAC"/>
            </w:pPr>
            <w:r w:rsidRPr="007A6ED1">
              <w:t>UE</w:t>
            </w:r>
          </w:p>
        </w:tc>
        <w:tc>
          <w:tcPr>
            <w:tcW w:w="1350" w:type="dxa"/>
            <w:shd w:val="clear" w:color="auto" w:fill="auto"/>
            <w:vAlign w:val="center"/>
          </w:tcPr>
          <w:p w14:paraId="32A49CCE" w14:textId="77777777" w:rsidR="00022AB0" w:rsidRPr="007A6ED1" w:rsidRDefault="00022AB0" w:rsidP="00410828">
            <w:pPr>
              <w:pStyle w:val="TAC"/>
            </w:pPr>
            <w:r w:rsidRPr="007A6ED1">
              <w:t>ACLR</w:t>
            </w:r>
          </w:p>
        </w:tc>
        <w:tc>
          <w:tcPr>
            <w:tcW w:w="2610" w:type="dxa"/>
            <w:shd w:val="clear" w:color="auto" w:fill="auto"/>
          </w:tcPr>
          <w:p w14:paraId="7020473A" w14:textId="77777777" w:rsidR="00022AB0" w:rsidRPr="007A6ED1" w:rsidRDefault="00022AB0" w:rsidP="00410828">
            <w:pPr>
              <w:pStyle w:val="TAC"/>
            </w:pPr>
            <w:r w:rsidRPr="007A6ED1">
              <w:rPr>
                <w:rFonts w:hint="eastAsia"/>
              </w:rPr>
              <w:t>1</w:t>
            </w:r>
            <w:r w:rsidRPr="007A6ED1">
              <w:t>7 dB</w:t>
            </w:r>
          </w:p>
        </w:tc>
      </w:tr>
      <w:tr w:rsidR="00022AB0" w:rsidRPr="007A6ED1" w14:paraId="2E2DCF23" w14:textId="77777777" w:rsidTr="00512853">
        <w:trPr>
          <w:jc w:val="center"/>
        </w:trPr>
        <w:tc>
          <w:tcPr>
            <w:tcW w:w="1278" w:type="dxa"/>
            <w:vMerge/>
            <w:shd w:val="clear" w:color="auto" w:fill="auto"/>
            <w:vAlign w:val="center"/>
          </w:tcPr>
          <w:p w14:paraId="7D91C2BF" w14:textId="77777777" w:rsidR="00022AB0" w:rsidRPr="007A6ED1" w:rsidRDefault="00022AB0" w:rsidP="00410828">
            <w:pPr>
              <w:pStyle w:val="TAC"/>
            </w:pPr>
          </w:p>
        </w:tc>
        <w:tc>
          <w:tcPr>
            <w:tcW w:w="1350" w:type="dxa"/>
            <w:shd w:val="clear" w:color="auto" w:fill="auto"/>
            <w:vAlign w:val="center"/>
          </w:tcPr>
          <w:p w14:paraId="5BE91B29" w14:textId="77777777" w:rsidR="00022AB0" w:rsidRPr="007A6ED1" w:rsidRDefault="00022AB0" w:rsidP="00410828">
            <w:pPr>
              <w:pStyle w:val="TAC"/>
            </w:pPr>
            <w:r w:rsidRPr="007A6ED1">
              <w:t>ACS</w:t>
            </w:r>
          </w:p>
        </w:tc>
        <w:tc>
          <w:tcPr>
            <w:tcW w:w="2610" w:type="dxa"/>
            <w:shd w:val="clear" w:color="auto" w:fill="auto"/>
          </w:tcPr>
          <w:p w14:paraId="18C3E4D0" w14:textId="77777777" w:rsidR="00022AB0" w:rsidRPr="007A6ED1" w:rsidRDefault="00022AB0" w:rsidP="00410828">
            <w:pPr>
              <w:pStyle w:val="TAC"/>
            </w:pPr>
            <w:r w:rsidRPr="007A6ED1">
              <w:rPr>
                <w:rFonts w:hint="eastAsia"/>
              </w:rPr>
              <w:t>2</w:t>
            </w:r>
            <w:r w:rsidRPr="007A6ED1">
              <w:t>3 dB</w:t>
            </w:r>
          </w:p>
        </w:tc>
      </w:tr>
    </w:tbl>
    <w:p w14:paraId="1F4A24F4" w14:textId="77777777" w:rsidR="00DF0541" w:rsidRDefault="00DF0541" w:rsidP="00DF0541"/>
    <w:p w14:paraId="252C1D8C" w14:textId="77777777" w:rsidR="00022AB0" w:rsidRPr="007A6ED1" w:rsidRDefault="00022AB0" w:rsidP="00410828">
      <w:pPr>
        <w:pStyle w:val="TH"/>
        <w:rPr>
          <w:rFonts w:eastAsia="DengXian"/>
        </w:rPr>
      </w:pPr>
      <w:r w:rsidRPr="007A6ED1">
        <w:t>Table 6</w:t>
      </w:r>
      <w:r w:rsidRPr="007A6ED1">
        <w:rPr>
          <w:rFonts w:hint="eastAsia"/>
        </w:rPr>
        <w:t>a</w:t>
      </w:r>
      <w:r w:rsidRPr="007A6ED1">
        <w:t>.5.1-3</w:t>
      </w:r>
      <w:r w:rsidRPr="007A6ED1">
        <w:rPr>
          <w:noProof/>
        </w:rPr>
        <w:t>:</w:t>
      </w:r>
      <w:r w:rsidRPr="007A6ED1">
        <w:t xml:space="preserve"> Co-existence results suggested ACIR of NR-NTN at 17/27GHz</w:t>
      </w:r>
    </w:p>
    <w:tbl>
      <w:tblPr>
        <w:tblStyle w:val="Grilledutableau1"/>
        <w:tblW w:w="0" w:type="auto"/>
        <w:jc w:val="center"/>
        <w:tblLook w:val="04A0" w:firstRow="1" w:lastRow="0" w:firstColumn="1" w:lastColumn="0" w:noHBand="0" w:noVBand="1"/>
      </w:tblPr>
      <w:tblGrid>
        <w:gridCol w:w="977"/>
        <w:gridCol w:w="1637"/>
        <w:gridCol w:w="1277"/>
      </w:tblGrid>
      <w:tr w:rsidR="00022AB0" w:rsidRPr="007A6ED1" w14:paraId="0E178747" w14:textId="77777777" w:rsidTr="00512853">
        <w:trPr>
          <w:trHeight w:val="548"/>
          <w:jc w:val="center"/>
        </w:trPr>
        <w:tc>
          <w:tcPr>
            <w:tcW w:w="0" w:type="auto"/>
            <w:vAlign w:val="center"/>
          </w:tcPr>
          <w:p w14:paraId="28764128" w14:textId="77777777" w:rsidR="00022AB0" w:rsidRPr="007A6ED1" w:rsidRDefault="00022AB0" w:rsidP="00410828">
            <w:pPr>
              <w:pStyle w:val="TAH"/>
            </w:pPr>
            <w:r w:rsidRPr="007A6ED1">
              <w:t>Scenario</w:t>
            </w:r>
          </w:p>
        </w:tc>
        <w:tc>
          <w:tcPr>
            <w:tcW w:w="0" w:type="auto"/>
            <w:vAlign w:val="center"/>
          </w:tcPr>
          <w:p w14:paraId="5BAE55F9" w14:textId="77777777" w:rsidR="00022AB0" w:rsidRPr="007A6ED1" w:rsidRDefault="00022AB0" w:rsidP="00410828">
            <w:pPr>
              <w:pStyle w:val="TAH"/>
            </w:pPr>
            <w:r w:rsidRPr="007A6ED1">
              <w:t>Contributing</w:t>
            </w:r>
          </w:p>
        </w:tc>
        <w:tc>
          <w:tcPr>
            <w:tcW w:w="0" w:type="auto"/>
            <w:vAlign w:val="center"/>
          </w:tcPr>
          <w:p w14:paraId="4A25255F" w14:textId="77777777" w:rsidR="00022AB0" w:rsidRPr="007A6ED1" w:rsidRDefault="00022AB0" w:rsidP="00410828">
            <w:pPr>
              <w:pStyle w:val="TAH"/>
            </w:pPr>
            <w:r w:rsidRPr="007A6ED1">
              <w:t>ACIR values</w:t>
            </w:r>
          </w:p>
        </w:tc>
      </w:tr>
      <w:tr w:rsidR="00022AB0" w:rsidRPr="007A6ED1" w14:paraId="4150186B" w14:textId="77777777" w:rsidTr="00512853">
        <w:trPr>
          <w:trHeight w:val="341"/>
          <w:jc w:val="center"/>
        </w:trPr>
        <w:tc>
          <w:tcPr>
            <w:tcW w:w="0" w:type="auto"/>
            <w:vAlign w:val="center"/>
          </w:tcPr>
          <w:p w14:paraId="37AD797F" w14:textId="77777777" w:rsidR="00022AB0" w:rsidRPr="007A6ED1" w:rsidRDefault="00022AB0" w:rsidP="00410828">
            <w:pPr>
              <w:pStyle w:val="TAC"/>
            </w:pPr>
            <w:r w:rsidRPr="007A6ED1">
              <w:t>1a</w:t>
            </w:r>
          </w:p>
        </w:tc>
        <w:tc>
          <w:tcPr>
            <w:tcW w:w="0" w:type="auto"/>
            <w:vAlign w:val="center"/>
          </w:tcPr>
          <w:p w14:paraId="151ADAA6" w14:textId="77777777" w:rsidR="00022AB0" w:rsidRPr="007A6ED1" w:rsidRDefault="00022AB0" w:rsidP="00410828">
            <w:pPr>
              <w:pStyle w:val="TAC"/>
              <w:rPr>
                <w:rFonts w:eastAsia="SimSun"/>
              </w:rPr>
            </w:pPr>
            <w:r w:rsidRPr="007A6ED1">
              <w:rPr>
                <w:rFonts w:eastAsia="SimSun" w:hint="eastAsia"/>
              </w:rPr>
              <w:t>N</w:t>
            </w:r>
            <w:r w:rsidRPr="007A6ED1">
              <w:rPr>
                <w:rFonts w:eastAsia="SimSun"/>
              </w:rPr>
              <w:t>TN VSAT ACLR</w:t>
            </w:r>
          </w:p>
        </w:tc>
        <w:tc>
          <w:tcPr>
            <w:tcW w:w="0" w:type="auto"/>
            <w:vAlign w:val="center"/>
          </w:tcPr>
          <w:p w14:paraId="4242E028" w14:textId="77777777" w:rsidR="00022AB0" w:rsidRPr="007A6ED1" w:rsidRDefault="00022AB0" w:rsidP="00410828">
            <w:pPr>
              <w:pStyle w:val="TAC"/>
            </w:pPr>
            <w:r w:rsidRPr="007A6ED1">
              <w:t>GEO:11 dBc</w:t>
            </w:r>
          </w:p>
          <w:p w14:paraId="1A9E2DCF" w14:textId="77777777" w:rsidR="00022AB0" w:rsidRPr="007A6ED1" w:rsidRDefault="00022AB0" w:rsidP="00410828">
            <w:pPr>
              <w:pStyle w:val="TAC"/>
              <w:rPr>
                <w:rFonts w:eastAsia="SimSun"/>
              </w:rPr>
            </w:pPr>
            <w:r w:rsidRPr="007A6ED1">
              <w:rPr>
                <w:rFonts w:eastAsia="SimSun" w:hint="eastAsia"/>
              </w:rPr>
              <w:t>L</w:t>
            </w:r>
            <w:r w:rsidRPr="007A6ED1">
              <w:rPr>
                <w:rFonts w:eastAsia="SimSun"/>
              </w:rPr>
              <w:t>EO: 14 dBc</w:t>
            </w:r>
          </w:p>
        </w:tc>
      </w:tr>
      <w:tr w:rsidR="00022AB0" w:rsidRPr="007A6ED1" w14:paraId="0600E3C0" w14:textId="77777777" w:rsidTr="00512853">
        <w:trPr>
          <w:trHeight w:val="331"/>
          <w:jc w:val="center"/>
        </w:trPr>
        <w:tc>
          <w:tcPr>
            <w:tcW w:w="0" w:type="auto"/>
            <w:vAlign w:val="center"/>
          </w:tcPr>
          <w:p w14:paraId="38C59FE2" w14:textId="77777777" w:rsidR="00022AB0" w:rsidRPr="007A6ED1" w:rsidRDefault="00022AB0" w:rsidP="00410828">
            <w:pPr>
              <w:pStyle w:val="TAC"/>
            </w:pPr>
            <w:r w:rsidRPr="007A6ED1">
              <w:t>2a</w:t>
            </w:r>
          </w:p>
        </w:tc>
        <w:tc>
          <w:tcPr>
            <w:tcW w:w="0" w:type="auto"/>
            <w:vAlign w:val="center"/>
          </w:tcPr>
          <w:p w14:paraId="109360DE" w14:textId="77777777" w:rsidR="00022AB0" w:rsidRPr="007A6ED1" w:rsidRDefault="00022AB0" w:rsidP="00410828">
            <w:pPr>
              <w:pStyle w:val="TAC"/>
              <w:rPr>
                <w:rFonts w:eastAsia="SimSun"/>
              </w:rPr>
            </w:pPr>
            <w:r w:rsidRPr="007A6ED1">
              <w:rPr>
                <w:rFonts w:eastAsia="SimSun" w:hint="eastAsia"/>
              </w:rPr>
              <w:t>S</w:t>
            </w:r>
            <w:r w:rsidRPr="007A6ED1">
              <w:rPr>
                <w:rFonts w:eastAsia="SimSun"/>
              </w:rPr>
              <w:t>AN ACS</w:t>
            </w:r>
          </w:p>
        </w:tc>
        <w:tc>
          <w:tcPr>
            <w:tcW w:w="0" w:type="auto"/>
            <w:vAlign w:val="center"/>
          </w:tcPr>
          <w:p w14:paraId="00F7EE3B" w14:textId="77777777" w:rsidR="00022AB0" w:rsidRPr="007A6ED1" w:rsidRDefault="00022AB0" w:rsidP="00410828">
            <w:pPr>
              <w:pStyle w:val="TAC"/>
              <w:rPr>
                <w:rFonts w:eastAsia="SimSun"/>
              </w:rPr>
            </w:pPr>
            <w:r w:rsidRPr="007A6ED1">
              <w:rPr>
                <w:rFonts w:eastAsia="SimSun"/>
              </w:rPr>
              <w:t xml:space="preserve">GEO: </w:t>
            </w:r>
            <w:r w:rsidRPr="007A6ED1">
              <w:rPr>
                <w:rFonts w:eastAsia="SimSun" w:hint="eastAsia"/>
              </w:rPr>
              <w:t>2</w:t>
            </w:r>
            <w:r w:rsidRPr="007A6ED1">
              <w:rPr>
                <w:rFonts w:eastAsia="SimSun"/>
              </w:rPr>
              <w:t xml:space="preserve"> dBc</w:t>
            </w:r>
          </w:p>
          <w:p w14:paraId="427B0F25" w14:textId="77777777" w:rsidR="00022AB0" w:rsidRPr="007A6ED1" w:rsidRDefault="00022AB0" w:rsidP="00410828">
            <w:pPr>
              <w:pStyle w:val="TAC"/>
              <w:rPr>
                <w:rFonts w:eastAsia="SimSun"/>
              </w:rPr>
            </w:pPr>
            <w:r w:rsidRPr="007A6ED1">
              <w:rPr>
                <w:rFonts w:eastAsia="SimSun" w:hint="eastAsia"/>
              </w:rPr>
              <w:t>L</w:t>
            </w:r>
            <w:r w:rsidRPr="007A6ED1">
              <w:rPr>
                <w:rFonts w:eastAsia="SimSun"/>
              </w:rPr>
              <w:t>EO: 1 dBc</w:t>
            </w:r>
          </w:p>
        </w:tc>
      </w:tr>
      <w:tr w:rsidR="00022AB0" w:rsidRPr="007A6ED1" w14:paraId="39C95FD4" w14:textId="77777777" w:rsidTr="00512853">
        <w:trPr>
          <w:trHeight w:val="341"/>
          <w:jc w:val="center"/>
        </w:trPr>
        <w:tc>
          <w:tcPr>
            <w:tcW w:w="0" w:type="auto"/>
            <w:vAlign w:val="center"/>
          </w:tcPr>
          <w:p w14:paraId="6B2DEB81" w14:textId="77777777" w:rsidR="00022AB0" w:rsidRPr="007A6ED1" w:rsidRDefault="00022AB0" w:rsidP="00410828">
            <w:pPr>
              <w:pStyle w:val="TAC"/>
            </w:pPr>
            <w:r w:rsidRPr="007A6ED1">
              <w:t>3a</w:t>
            </w:r>
          </w:p>
        </w:tc>
        <w:tc>
          <w:tcPr>
            <w:tcW w:w="0" w:type="auto"/>
            <w:vAlign w:val="center"/>
          </w:tcPr>
          <w:p w14:paraId="5BB09AE3" w14:textId="77777777" w:rsidR="00022AB0" w:rsidRPr="007A6ED1" w:rsidRDefault="00022AB0" w:rsidP="00410828">
            <w:pPr>
              <w:pStyle w:val="TAC"/>
              <w:rPr>
                <w:rFonts w:eastAsia="SimSun"/>
              </w:rPr>
            </w:pPr>
            <w:r w:rsidRPr="007A6ED1">
              <w:rPr>
                <w:rFonts w:eastAsia="SimSun" w:hint="eastAsia"/>
              </w:rPr>
              <w:t>N</w:t>
            </w:r>
            <w:r w:rsidRPr="007A6ED1">
              <w:rPr>
                <w:rFonts w:eastAsia="SimSun"/>
              </w:rPr>
              <w:t>TN VSAT ACLR</w:t>
            </w:r>
          </w:p>
        </w:tc>
        <w:tc>
          <w:tcPr>
            <w:tcW w:w="0" w:type="auto"/>
            <w:vAlign w:val="center"/>
          </w:tcPr>
          <w:p w14:paraId="2132ED61" w14:textId="77777777" w:rsidR="00022AB0" w:rsidRPr="007A6ED1" w:rsidRDefault="00022AB0" w:rsidP="00410828">
            <w:pPr>
              <w:pStyle w:val="TAC"/>
              <w:rPr>
                <w:rFonts w:eastAsia="SimSun"/>
              </w:rPr>
            </w:pPr>
            <w:r w:rsidRPr="007A6ED1">
              <w:rPr>
                <w:rFonts w:eastAsia="SimSun" w:hint="eastAsia"/>
              </w:rPr>
              <w:t>0</w:t>
            </w:r>
            <w:r>
              <w:rPr>
                <w:rFonts w:eastAsia="SimSun"/>
              </w:rPr>
              <w:t xml:space="preserve"> dBc</w:t>
            </w:r>
          </w:p>
        </w:tc>
      </w:tr>
      <w:tr w:rsidR="00022AB0" w:rsidRPr="007A6ED1" w14:paraId="1F01FBCB" w14:textId="77777777" w:rsidTr="00512853">
        <w:trPr>
          <w:trHeight w:val="331"/>
          <w:jc w:val="center"/>
        </w:trPr>
        <w:tc>
          <w:tcPr>
            <w:tcW w:w="0" w:type="auto"/>
            <w:vAlign w:val="center"/>
          </w:tcPr>
          <w:p w14:paraId="7D6E2DB1" w14:textId="77777777" w:rsidR="00022AB0" w:rsidRPr="007A6ED1" w:rsidRDefault="00022AB0" w:rsidP="00410828">
            <w:pPr>
              <w:pStyle w:val="TAC"/>
            </w:pPr>
            <w:r w:rsidRPr="007A6ED1">
              <w:t>4a</w:t>
            </w:r>
          </w:p>
        </w:tc>
        <w:tc>
          <w:tcPr>
            <w:tcW w:w="0" w:type="auto"/>
            <w:vAlign w:val="center"/>
          </w:tcPr>
          <w:p w14:paraId="06DBCBCD" w14:textId="77777777" w:rsidR="00022AB0" w:rsidRPr="007A6ED1" w:rsidRDefault="00022AB0" w:rsidP="00410828">
            <w:pPr>
              <w:pStyle w:val="TAC"/>
              <w:rPr>
                <w:rFonts w:eastAsia="SimSun"/>
              </w:rPr>
            </w:pPr>
            <w:r w:rsidRPr="007A6ED1">
              <w:rPr>
                <w:rFonts w:eastAsia="SimSun" w:hint="eastAsia"/>
              </w:rPr>
              <w:t>S</w:t>
            </w:r>
            <w:r w:rsidRPr="007A6ED1">
              <w:rPr>
                <w:rFonts w:eastAsia="SimSun"/>
              </w:rPr>
              <w:t>AN ACS</w:t>
            </w:r>
          </w:p>
        </w:tc>
        <w:tc>
          <w:tcPr>
            <w:tcW w:w="0" w:type="auto"/>
            <w:vAlign w:val="center"/>
          </w:tcPr>
          <w:p w14:paraId="39262B8C" w14:textId="77777777" w:rsidR="00022AB0" w:rsidRPr="007A6ED1" w:rsidRDefault="00022AB0" w:rsidP="00410828">
            <w:pPr>
              <w:pStyle w:val="TAC"/>
              <w:rPr>
                <w:rFonts w:eastAsia="SimSun"/>
              </w:rPr>
            </w:pPr>
            <w:r w:rsidRPr="007A6ED1">
              <w:rPr>
                <w:rFonts w:eastAsia="SimSun"/>
              </w:rPr>
              <w:t xml:space="preserve">GEO: </w:t>
            </w:r>
            <w:r w:rsidRPr="007A6ED1">
              <w:rPr>
                <w:rFonts w:eastAsia="SimSun" w:hint="eastAsia"/>
              </w:rPr>
              <w:t>1</w:t>
            </w:r>
            <w:r w:rsidRPr="007A6ED1">
              <w:rPr>
                <w:rFonts w:eastAsia="SimSun"/>
              </w:rPr>
              <w:t>4 dBc</w:t>
            </w:r>
          </w:p>
          <w:p w14:paraId="08617CEB" w14:textId="77777777" w:rsidR="00022AB0" w:rsidRPr="007A6ED1" w:rsidRDefault="00022AB0" w:rsidP="00410828">
            <w:pPr>
              <w:pStyle w:val="TAC"/>
              <w:rPr>
                <w:rFonts w:eastAsia="SimSun"/>
              </w:rPr>
            </w:pPr>
            <w:r w:rsidRPr="007A6ED1">
              <w:rPr>
                <w:rFonts w:eastAsia="SimSun"/>
              </w:rPr>
              <w:t xml:space="preserve">LEO: </w:t>
            </w:r>
            <w:r w:rsidRPr="007A6ED1">
              <w:rPr>
                <w:rFonts w:eastAsia="SimSun" w:hint="eastAsia"/>
              </w:rPr>
              <w:t>1</w:t>
            </w:r>
            <w:r w:rsidRPr="007A6ED1">
              <w:rPr>
                <w:rFonts w:eastAsia="SimSun"/>
              </w:rPr>
              <w:t>6 dBc</w:t>
            </w:r>
          </w:p>
        </w:tc>
      </w:tr>
      <w:tr w:rsidR="00022AB0" w:rsidRPr="007A6ED1" w14:paraId="1057AB5D" w14:textId="77777777" w:rsidTr="00512853">
        <w:trPr>
          <w:trHeight w:val="341"/>
          <w:jc w:val="center"/>
        </w:trPr>
        <w:tc>
          <w:tcPr>
            <w:tcW w:w="0" w:type="auto"/>
            <w:vAlign w:val="center"/>
          </w:tcPr>
          <w:p w14:paraId="2A256BF8" w14:textId="77777777" w:rsidR="00022AB0" w:rsidRPr="007A6ED1" w:rsidRDefault="00022AB0" w:rsidP="00410828">
            <w:pPr>
              <w:pStyle w:val="TAC"/>
            </w:pPr>
            <w:r w:rsidRPr="007A6ED1">
              <w:t>5a</w:t>
            </w:r>
          </w:p>
        </w:tc>
        <w:tc>
          <w:tcPr>
            <w:tcW w:w="0" w:type="auto"/>
            <w:vAlign w:val="center"/>
          </w:tcPr>
          <w:p w14:paraId="78ABDF09" w14:textId="77777777" w:rsidR="00022AB0" w:rsidRPr="007A6ED1" w:rsidRDefault="00022AB0" w:rsidP="00410828">
            <w:pPr>
              <w:pStyle w:val="TAC"/>
              <w:rPr>
                <w:rFonts w:eastAsia="SimSun"/>
              </w:rPr>
            </w:pPr>
            <w:r w:rsidRPr="007A6ED1">
              <w:rPr>
                <w:rFonts w:eastAsia="SimSun" w:hint="eastAsia"/>
              </w:rPr>
              <w:t>N</w:t>
            </w:r>
            <w:r w:rsidRPr="007A6ED1">
              <w:rPr>
                <w:rFonts w:eastAsia="SimSun"/>
              </w:rPr>
              <w:t>TN VSAT ACS</w:t>
            </w:r>
          </w:p>
        </w:tc>
        <w:tc>
          <w:tcPr>
            <w:tcW w:w="0" w:type="auto"/>
            <w:vAlign w:val="center"/>
          </w:tcPr>
          <w:p w14:paraId="74984338" w14:textId="1E5BFE93" w:rsidR="00022AB0" w:rsidRPr="007A6ED1" w:rsidRDefault="00022AB0" w:rsidP="00410828">
            <w:pPr>
              <w:pStyle w:val="TAC"/>
              <w:rPr>
                <w:rFonts w:eastAsia="SimSun"/>
              </w:rPr>
            </w:pPr>
            <w:r>
              <w:rPr>
                <w:rFonts w:eastAsia="SimSun"/>
              </w:rPr>
              <w:t>25 dBc</w:t>
            </w:r>
          </w:p>
        </w:tc>
      </w:tr>
      <w:tr w:rsidR="00022AB0" w:rsidRPr="007A6ED1" w14:paraId="07805880" w14:textId="77777777" w:rsidTr="00512853">
        <w:trPr>
          <w:trHeight w:val="331"/>
          <w:jc w:val="center"/>
        </w:trPr>
        <w:tc>
          <w:tcPr>
            <w:tcW w:w="0" w:type="auto"/>
            <w:vAlign w:val="center"/>
          </w:tcPr>
          <w:p w14:paraId="0E55D78B" w14:textId="77777777" w:rsidR="00022AB0" w:rsidRPr="007A6ED1" w:rsidRDefault="00022AB0" w:rsidP="00410828">
            <w:pPr>
              <w:pStyle w:val="TAC"/>
            </w:pPr>
            <w:r w:rsidRPr="007A6ED1">
              <w:t>6a</w:t>
            </w:r>
          </w:p>
        </w:tc>
        <w:tc>
          <w:tcPr>
            <w:tcW w:w="0" w:type="auto"/>
            <w:vAlign w:val="center"/>
          </w:tcPr>
          <w:p w14:paraId="0E3AB149" w14:textId="77777777" w:rsidR="00022AB0" w:rsidRPr="007A6ED1" w:rsidRDefault="00022AB0" w:rsidP="00410828">
            <w:pPr>
              <w:pStyle w:val="TAC"/>
              <w:rPr>
                <w:rFonts w:eastAsia="SimSun"/>
              </w:rPr>
            </w:pPr>
            <w:r w:rsidRPr="007A6ED1">
              <w:rPr>
                <w:rFonts w:eastAsia="SimSun" w:hint="eastAsia"/>
              </w:rPr>
              <w:t>S</w:t>
            </w:r>
            <w:r w:rsidRPr="007A6ED1">
              <w:rPr>
                <w:rFonts w:eastAsia="SimSun"/>
              </w:rPr>
              <w:t>AN ACLR</w:t>
            </w:r>
          </w:p>
        </w:tc>
        <w:tc>
          <w:tcPr>
            <w:tcW w:w="0" w:type="auto"/>
            <w:vAlign w:val="center"/>
          </w:tcPr>
          <w:p w14:paraId="7CB0036D" w14:textId="77777777" w:rsidR="00022AB0" w:rsidRPr="007A6ED1" w:rsidRDefault="00022AB0" w:rsidP="00410828">
            <w:pPr>
              <w:pStyle w:val="TAC"/>
              <w:rPr>
                <w:rFonts w:eastAsia="SimSun"/>
              </w:rPr>
            </w:pPr>
            <w:r w:rsidRPr="007A6ED1">
              <w:rPr>
                <w:rFonts w:eastAsia="SimSun" w:hint="eastAsia"/>
              </w:rPr>
              <w:t>0</w:t>
            </w:r>
            <w:r>
              <w:rPr>
                <w:rFonts w:eastAsia="SimSun"/>
              </w:rPr>
              <w:t xml:space="preserve"> dBc</w:t>
            </w:r>
          </w:p>
        </w:tc>
      </w:tr>
      <w:tr w:rsidR="00022AB0" w:rsidRPr="007A6ED1" w14:paraId="1FCFA024" w14:textId="77777777" w:rsidTr="00512853">
        <w:trPr>
          <w:trHeight w:val="331"/>
          <w:jc w:val="center"/>
        </w:trPr>
        <w:tc>
          <w:tcPr>
            <w:tcW w:w="0" w:type="auto"/>
            <w:vAlign w:val="center"/>
          </w:tcPr>
          <w:p w14:paraId="61CFC931" w14:textId="77777777" w:rsidR="00022AB0" w:rsidRPr="007A6ED1" w:rsidRDefault="00022AB0" w:rsidP="00410828">
            <w:pPr>
              <w:pStyle w:val="TAC"/>
            </w:pPr>
            <w:r w:rsidRPr="007A6ED1">
              <w:t>7a</w:t>
            </w:r>
          </w:p>
        </w:tc>
        <w:tc>
          <w:tcPr>
            <w:tcW w:w="0" w:type="auto"/>
            <w:vAlign w:val="center"/>
          </w:tcPr>
          <w:p w14:paraId="7B663A75" w14:textId="77777777" w:rsidR="00022AB0" w:rsidRPr="007A6ED1" w:rsidRDefault="00022AB0" w:rsidP="00410828">
            <w:pPr>
              <w:pStyle w:val="TAC"/>
              <w:rPr>
                <w:rFonts w:eastAsia="SimSun"/>
              </w:rPr>
            </w:pPr>
            <w:r w:rsidRPr="007A6ED1">
              <w:rPr>
                <w:rFonts w:eastAsia="SimSun" w:hint="eastAsia"/>
              </w:rPr>
              <w:t>S</w:t>
            </w:r>
            <w:r w:rsidRPr="007A6ED1">
              <w:rPr>
                <w:rFonts w:eastAsia="SimSun"/>
              </w:rPr>
              <w:t>AN ACLR</w:t>
            </w:r>
          </w:p>
        </w:tc>
        <w:tc>
          <w:tcPr>
            <w:tcW w:w="0" w:type="auto"/>
            <w:vAlign w:val="center"/>
          </w:tcPr>
          <w:p w14:paraId="1BDD9CA8" w14:textId="77777777" w:rsidR="00022AB0" w:rsidRPr="007A6ED1" w:rsidDel="004A1BDF" w:rsidRDefault="00022AB0" w:rsidP="00410828">
            <w:pPr>
              <w:pStyle w:val="TAC"/>
              <w:rPr>
                <w:rFonts w:eastAsia="SimSun"/>
              </w:rPr>
            </w:pPr>
            <w:r w:rsidRPr="007A6ED1">
              <w:rPr>
                <w:rFonts w:eastAsia="SimSun" w:hint="eastAsia"/>
              </w:rPr>
              <w:t>0</w:t>
            </w:r>
            <w:r>
              <w:rPr>
                <w:rFonts w:eastAsia="SimSun"/>
              </w:rPr>
              <w:t xml:space="preserve"> dBc</w:t>
            </w:r>
          </w:p>
        </w:tc>
      </w:tr>
      <w:tr w:rsidR="00022AB0" w:rsidRPr="007A6ED1" w14:paraId="44FB64BC" w14:textId="77777777" w:rsidTr="00512853">
        <w:trPr>
          <w:trHeight w:val="331"/>
          <w:jc w:val="center"/>
        </w:trPr>
        <w:tc>
          <w:tcPr>
            <w:tcW w:w="0" w:type="auto"/>
            <w:vAlign w:val="center"/>
          </w:tcPr>
          <w:p w14:paraId="7B3F4703" w14:textId="77777777" w:rsidR="00022AB0" w:rsidRPr="007A6ED1" w:rsidRDefault="00022AB0" w:rsidP="00410828">
            <w:pPr>
              <w:pStyle w:val="TAC"/>
            </w:pPr>
            <w:r w:rsidRPr="007A6ED1">
              <w:t>8a</w:t>
            </w:r>
          </w:p>
        </w:tc>
        <w:tc>
          <w:tcPr>
            <w:tcW w:w="0" w:type="auto"/>
            <w:vAlign w:val="center"/>
          </w:tcPr>
          <w:p w14:paraId="4594384C" w14:textId="77777777" w:rsidR="00022AB0" w:rsidRPr="007A6ED1" w:rsidRDefault="00022AB0" w:rsidP="00410828">
            <w:pPr>
              <w:pStyle w:val="TAC"/>
              <w:rPr>
                <w:rFonts w:eastAsia="SimSun"/>
              </w:rPr>
            </w:pPr>
            <w:r w:rsidRPr="007A6ED1">
              <w:rPr>
                <w:rFonts w:eastAsia="SimSun" w:hint="eastAsia"/>
              </w:rPr>
              <w:t>N</w:t>
            </w:r>
            <w:r w:rsidRPr="007A6ED1">
              <w:rPr>
                <w:rFonts w:eastAsia="SimSun"/>
              </w:rPr>
              <w:t>TN VSAT ACS</w:t>
            </w:r>
          </w:p>
        </w:tc>
        <w:tc>
          <w:tcPr>
            <w:tcW w:w="0" w:type="auto"/>
            <w:vAlign w:val="center"/>
          </w:tcPr>
          <w:p w14:paraId="62409F56" w14:textId="77777777" w:rsidR="00022AB0" w:rsidRPr="007A6ED1" w:rsidRDefault="00022AB0" w:rsidP="00410828">
            <w:pPr>
              <w:pStyle w:val="TAC"/>
              <w:rPr>
                <w:rFonts w:eastAsia="SimSun"/>
              </w:rPr>
            </w:pPr>
            <w:r w:rsidRPr="007A6ED1">
              <w:rPr>
                <w:rFonts w:eastAsia="SimSun"/>
              </w:rPr>
              <w:t xml:space="preserve">GEO: </w:t>
            </w:r>
            <w:r w:rsidRPr="007A6ED1">
              <w:rPr>
                <w:rFonts w:eastAsia="SimSun" w:hint="eastAsia"/>
              </w:rPr>
              <w:t>2</w:t>
            </w:r>
            <w:r w:rsidRPr="007A6ED1">
              <w:rPr>
                <w:rFonts w:eastAsia="SimSun"/>
              </w:rPr>
              <w:t xml:space="preserve"> dBc</w:t>
            </w:r>
          </w:p>
          <w:p w14:paraId="642D9D60" w14:textId="77777777" w:rsidR="00022AB0" w:rsidRPr="007A6ED1" w:rsidDel="004A1BDF" w:rsidRDefault="00022AB0" w:rsidP="00410828">
            <w:pPr>
              <w:pStyle w:val="TAC"/>
              <w:rPr>
                <w:rFonts w:eastAsia="SimSun"/>
              </w:rPr>
            </w:pPr>
            <w:r w:rsidRPr="007A6ED1">
              <w:rPr>
                <w:rFonts w:eastAsia="SimSun"/>
              </w:rPr>
              <w:t xml:space="preserve">LEO: </w:t>
            </w:r>
            <w:r w:rsidRPr="007A6ED1">
              <w:rPr>
                <w:rFonts w:eastAsia="SimSun" w:hint="eastAsia"/>
              </w:rPr>
              <w:t>3</w:t>
            </w:r>
            <w:r w:rsidRPr="007A6ED1">
              <w:rPr>
                <w:rFonts w:eastAsia="SimSun"/>
              </w:rPr>
              <w:t xml:space="preserve"> dBc</w:t>
            </w:r>
          </w:p>
        </w:tc>
      </w:tr>
    </w:tbl>
    <w:p w14:paraId="372C7F9C" w14:textId="77777777" w:rsidR="00DF0541" w:rsidRDefault="00DF0541" w:rsidP="00DF0541"/>
    <w:p w14:paraId="41284F46" w14:textId="6872C361" w:rsidR="00DF0541" w:rsidRPr="006E6581" w:rsidRDefault="00022AB0" w:rsidP="00DF0541">
      <w:pPr>
        <w:rPr>
          <w:rFonts w:eastAsia="DengXian"/>
        </w:rPr>
      </w:pPr>
      <w:r w:rsidRPr="007A6ED1">
        <w:rPr>
          <w:rFonts w:eastAsia="DengXian"/>
        </w:rPr>
        <w:t xml:space="preserve">With the above suggested values, recognizing the </w:t>
      </w:r>
      <w:r>
        <w:rPr>
          <w:rFonts w:eastAsia="DengXian"/>
        </w:rPr>
        <w:t>characteristics</w:t>
      </w:r>
      <w:r w:rsidRPr="007A6ED1">
        <w:rPr>
          <w:rFonts w:eastAsia="DengXian"/>
        </w:rPr>
        <w:t xml:space="preserve"> of SAN and VSAT to the state of art and their future developments, the agreed ACLR and ACS of NR-NTN at 17/27GHz are given in Table 6a.5.1-4.</w:t>
      </w:r>
    </w:p>
    <w:p w14:paraId="427614D5" w14:textId="77777777" w:rsidR="00DF0541" w:rsidRPr="006E6581" w:rsidRDefault="00DF0541" w:rsidP="00DF0541">
      <w:pPr>
        <w:pStyle w:val="TH"/>
      </w:pPr>
      <w:r w:rsidRPr="006E6581">
        <w:t>Table 6</w:t>
      </w:r>
      <w:r>
        <w:t>a</w:t>
      </w:r>
      <w:r w:rsidRPr="006E6581">
        <w:t>.5</w:t>
      </w:r>
      <w:r>
        <w:t>.1</w:t>
      </w:r>
      <w:r w:rsidRPr="006E6581">
        <w:t>-</w:t>
      </w:r>
      <w:r>
        <w:t>4</w:t>
      </w:r>
      <w:r>
        <w:rPr>
          <w:noProof/>
        </w:rPr>
        <w:t>:</w:t>
      </w:r>
      <w:r w:rsidRPr="006E6581">
        <w:t xml:space="preserve"> ACLR and ACS of NR-NTN</w:t>
      </w:r>
      <w:r>
        <w:t xml:space="preserve"> at 17/27GHz</w:t>
      </w:r>
    </w:p>
    <w:tbl>
      <w:tblPr>
        <w:tblStyle w:val="TableGrid"/>
        <w:tblW w:w="8784" w:type="dxa"/>
        <w:jc w:val="center"/>
        <w:tblLayout w:type="fixed"/>
        <w:tblLook w:val="04A0" w:firstRow="1" w:lastRow="0" w:firstColumn="1" w:lastColumn="0" w:noHBand="0" w:noVBand="1"/>
      </w:tblPr>
      <w:tblGrid>
        <w:gridCol w:w="1271"/>
        <w:gridCol w:w="1735"/>
        <w:gridCol w:w="1926"/>
        <w:gridCol w:w="1926"/>
        <w:gridCol w:w="1926"/>
      </w:tblGrid>
      <w:tr w:rsidR="00DF0541" w:rsidRPr="0033233E" w14:paraId="6A8B130E" w14:textId="77777777" w:rsidTr="00177CDE">
        <w:trPr>
          <w:trHeight w:val="300"/>
          <w:jc w:val="center"/>
        </w:trPr>
        <w:tc>
          <w:tcPr>
            <w:tcW w:w="1271" w:type="dxa"/>
            <w:tcBorders>
              <w:bottom w:val="nil"/>
            </w:tcBorders>
            <w:noWrap/>
            <w:hideMark/>
          </w:tcPr>
          <w:p w14:paraId="470A1881" w14:textId="77777777" w:rsidR="00DF0541" w:rsidRPr="00284346" w:rsidRDefault="00DF0541" w:rsidP="00177CDE">
            <w:pPr>
              <w:pStyle w:val="TAH"/>
              <w:rPr>
                <w:lang w:val="en-US"/>
              </w:rPr>
            </w:pPr>
          </w:p>
        </w:tc>
        <w:tc>
          <w:tcPr>
            <w:tcW w:w="3661" w:type="dxa"/>
            <w:gridSpan w:val="2"/>
            <w:noWrap/>
            <w:hideMark/>
          </w:tcPr>
          <w:p w14:paraId="695AE0A2" w14:textId="77777777" w:rsidR="00DF0541" w:rsidRPr="00284346" w:rsidRDefault="00DF0541" w:rsidP="00512853">
            <w:pPr>
              <w:pStyle w:val="TAH"/>
            </w:pPr>
            <w:r w:rsidRPr="00284346">
              <w:t>SAN</w:t>
            </w:r>
          </w:p>
        </w:tc>
        <w:tc>
          <w:tcPr>
            <w:tcW w:w="3852" w:type="dxa"/>
            <w:gridSpan w:val="2"/>
            <w:noWrap/>
            <w:hideMark/>
          </w:tcPr>
          <w:p w14:paraId="5E688389" w14:textId="77777777" w:rsidR="00DF0541" w:rsidRPr="00284346" w:rsidRDefault="00DF0541" w:rsidP="00512853">
            <w:pPr>
              <w:pStyle w:val="TAH"/>
            </w:pPr>
            <w:r>
              <w:t>VSAT</w:t>
            </w:r>
          </w:p>
        </w:tc>
      </w:tr>
      <w:tr w:rsidR="00DF0541" w:rsidRPr="0033233E" w14:paraId="34A5A669" w14:textId="77777777" w:rsidTr="00177CDE">
        <w:trPr>
          <w:trHeight w:val="300"/>
          <w:jc w:val="center"/>
        </w:trPr>
        <w:tc>
          <w:tcPr>
            <w:tcW w:w="1271" w:type="dxa"/>
            <w:tcBorders>
              <w:top w:val="nil"/>
            </w:tcBorders>
            <w:hideMark/>
          </w:tcPr>
          <w:p w14:paraId="7466FCB0" w14:textId="77777777" w:rsidR="00DF0541" w:rsidRPr="00284346" w:rsidRDefault="00DF0541" w:rsidP="00177CDE">
            <w:pPr>
              <w:pStyle w:val="TAH"/>
              <w:rPr>
                <w:lang w:val="en-US"/>
              </w:rPr>
            </w:pPr>
          </w:p>
        </w:tc>
        <w:tc>
          <w:tcPr>
            <w:tcW w:w="1735" w:type="dxa"/>
            <w:noWrap/>
            <w:hideMark/>
          </w:tcPr>
          <w:p w14:paraId="2DF8EEC4" w14:textId="77777777" w:rsidR="00DF0541" w:rsidRPr="00284346" w:rsidRDefault="00DF0541" w:rsidP="00512853">
            <w:pPr>
              <w:pStyle w:val="TAH"/>
            </w:pPr>
            <w:r w:rsidRPr="00284346">
              <w:t>GEO</w:t>
            </w:r>
          </w:p>
        </w:tc>
        <w:tc>
          <w:tcPr>
            <w:tcW w:w="1926" w:type="dxa"/>
            <w:noWrap/>
            <w:hideMark/>
          </w:tcPr>
          <w:p w14:paraId="41EC8E60" w14:textId="77777777" w:rsidR="00DF0541" w:rsidRPr="00284346" w:rsidRDefault="00DF0541" w:rsidP="00512853">
            <w:pPr>
              <w:pStyle w:val="TAH"/>
            </w:pPr>
            <w:r w:rsidRPr="00284346">
              <w:t>LEO</w:t>
            </w:r>
          </w:p>
        </w:tc>
        <w:tc>
          <w:tcPr>
            <w:tcW w:w="1926" w:type="dxa"/>
            <w:noWrap/>
            <w:hideMark/>
          </w:tcPr>
          <w:p w14:paraId="2B1EC30E" w14:textId="77777777" w:rsidR="00DF0541" w:rsidRPr="00284346" w:rsidRDefault="00DF0541" w:rsidP="00512853">
            <w:pPr>
              <w:pStyle w:val="TAH"/>
            </w:pPr>
            <w:r w:rsidRPr="00284346">
              <w:t>Fixed</w:t>
            </w:r>
          </w:p>
        </w:tc>
        <w:tc>
          <w:tcPr>
            <w:tcW w:w="1926" w:type="dxa"/>
            <w:noWrap/>
            <w:hideMark/>
          </w:tcPr>
          <w:p w14:paraId="562DC32E" w14:textId="77777777" w:rsidR="00DF0541" w:rsidRPr="00284346" w:rsidRDefault="00DF0541" w:rsidP="00512853">
            <w:pPr>
              <w:pStyle w:val="TAH"/>
            </w:pPr>
            <w:r w:rsidRPr="00284346">
              <w:t>Mobile</w:t>
            </w:r>
          </w:p>
        </w:tc>
      </w:tr>
      <w:tr w:rsidR="00DF0541" w:rsidRPr="0033233E" w14:paraId="14FF15C5" w14:textId="77777777" w:rsidTr="00512853">
        <w:trPr>
          <w:trHeight w:val="300"/>
          <w:jc w:val="center"/>
        </w:trPr>
        <w:tc>
          <w:tcPr>
            <w:tcW w:w="1271" w:type="dxa"/>
            <w:noWrap/>
            <w:hideMark/>
          </w:tcPr>
          <w:p w14:paraId="51EDD6CC" w14:textId="77777777" w:rsidR="00DF0541" w:rsidRPr="00284346" w:rsidRDefault="00DF0541" w:rsidP="00512853">
            <w:pPr>
              <w:pStyle w:val="TAL"/>
            </w:pPr>
            <w:r w:rsidRPr="00284346">
              <w:t>ACLR (dBc)</w:t>
            </w:r>
          </w:p>
        </w:tc>
        <w:tc>
          <w:tcPr>
            <w:tcW w:w="1735" w:type="dxa"/>
            <w:noWrap/>
            <w:hideMark/>
          </w:tcPr>
          <w:p w14:paraId="2C5622FB" w14:textId="77777777" w:rsidR="00DF0541" w:rsidRPr="00284346" w:rsidRDefault="00DF0541" w:rsidP="00512853">
            <w:pPr>
              <w:pStyle w:val="TAC"/>
            </w:pPr>
            <w:r w:rsidRPr="00284346">
              <w:t>12</w:t>
            </w:r>
          </w:p>
        </w:tc>
        <w:tc>
          <w:tcPr>
            <w:tcW w:w="1926" w:type="dxa"/>
            <w:noWrap/>
            <w:hideMark/>
          </w:tcPr>
          <w:p w14:paraId="7F88CCF9" w14:textId="77777777" w:rsidR="00DF0541" w:rsidRPr="00284346" w:rsidRDefault="00DF0541" w:rsidP="00512853">
            <w:pPr>
              <w:pStyle w:val="TAC"/>
            </w:pPr>
            <w:r w:rsidRPr="00284346">
              <w:t>12</w:t>
            </w:r>
          </w:p>
        </w:tc>
        <w:tc>
          <w:tcPr>
            <w:tcW w:w="1926" w:type="dxa"/>
            <w:noWrap/>
            <w:hideMark/>
          </w:tcPr>
          <w:p w14:paraId="3E2C6BD6" w14:textId="77777777" w:rsidR="00DF0541" w:rsidRPr="00284346" w:rsidRDefault="00DF0541" w:rsidP="00512853">
            <w:pPr>
              <w:pStyle w:val="TAC"/>
            </w:pPr>
            <w:r w:rsidRPr="00284346">
              <w:t>14</w:t>
            </w:r>
          </w:p>
        </w:tc>
        <w:tc>
          <w:tcPr>
            <w:tcW w:w="1926" w:type="dxa"/>
            <w:noWrap/>
            <w:hideMark/>
          </w:tcPr>
          <w:p w14:paraId="4931C27D" w14:textId="77777777" w:rsidR="00DF0541" w:rsidRPr="00284346" w:rsidRDefault="00DF0541" w:rsidP="00512853">
            <w:pPr>
              <w:pStyle w:val="TAC"/>
            </w:pPr>
            <w:r w:rsidRPr="00284346">
              <w:t>14</w:t>
            </w:r>
          </w:p>
        </w:tc>
      </w:tr>
      <w:tr w:rsidR="00DF0541" w:rsidRPr="0033233E" w14:paraId="356CD2EF" w14:textId="77777777" w:rsidTr="00512853">
        <w:trPr>
          <w:trHeight w:val="300"/>
          <w:jc w:val="center"/>
        </w:trPr>
        <w:tc>
          <w:tcPr>
            <w:tcW w:w="1271" w:type="dxa"/>
            <w:noWrap/>
            <w:hideMark/>
          </w:tcPr>
          <w:p w14:paraId="18F2F0AC" w14:textId="77777777" w:rsidR="00DF0541" w:rsidRPr="00284346" w:rsidRDefault="00DF0541" w:rsidP="00512853">
            <w:pPr>
              <w:pStyle w:val="TAL"/>
            </w:pPr>
            <w:r w:rsidRPr="00284346">
              <w:t>ACS (dB</w:t>
            </w:r>
            <w:r w:rsidRPr="00284346">
              <w:rPr>
                <w:rFonts w:hint="eastAsia"/>
              </w:rPr>
              <w:t>c</w:t>
            </w:r>
            <w:r w:rsidRPr="00284346">
              <w:t>)</w:t>
            </w:r>
          </w:p>
        </w:tc>
        <w:tc>
          <w:tcPr>
            <w:tcW w:w="1735" w:type="dxa"/>
            <w:noWrap/>
            <w:hideMark/>
          </w:tcPr>
          <w:p w14:paraId="3B07C29D" w14:textId="77777777" w:rsidR="00DF0541" w:rsidRPr="00284346" w:rsidRDefault="00DF0541" w:rsidP="00512853">
            <w:pPr>
              <w:pStyle w:val="TAC"/>
            </w:pPr>
            <w:r w:rsidRPr="00284346">
              <w:t>18</w:t>
            </w:r>
          </w:p>
        </w:tc>
        <w:tc>
          <w:tcPr>
            <w:tcW w:w="1926" w:type="dxa"/>
            <w:noWrap/>
            <w:hideMark/>
          </w:tcPr>
          <w:p w14:paraId="33C1C97E" w14:textId="77777777" w:rsidR="00DF0541" w:rsidRPr="00284346" w:rsidRDefault="00DF0541" w:rsidP="00512853">
            <w:pPr>
              <w:pStyle w:val="TAC"/>
            </w:pPr>
            <w:r w:rsidRPr="00284346">
              <w:t>24</w:t>
            </w:r>
          </w:p>
        </w:tc>
        <w:tc>
          <w:tcPr>
            <w:tcW w:w="1926" w:type="dxa"/>
            <w:noWrap/>
            <w:hideMark/>
          </w:tcPr>
          <w:p w14:paraId="2C5BB30D" w14:textId="77777777" w:rsidR="00DF0541" w:rsidRPr="00284346" w:rsidRDefault="00DF0541" w:rsidP="00512853">
            <w:pPr>
              <w:pStyle w:val="TAC"/>
            </w:pPr>
            <w:r w:rsidRPr="00284346">
              <w:t>25</w:t>
            </w:r>
            <w:r w:rsidRPr="00284346">
              <w:rPr>
                <w:vertAlign w:val="superscript"/>
              </w:rPr>
              <w:t>1, 2, 3</w:t>
            </w:r>
          </w:p>
        </w:tc>
        <w:tc>
          <w:tcPr>
            <w:tcW w:w="1926" w:type="dxa"/>
            <w:noWrap/>
            <w:hideMark/>
          </w:tcPr>
          <w:p w14:paraId="54F0D01D" w14:textId="77777777" w:rsidR="00DF0541" w:rsidRPr="00284346" w:rsidRDefault="00DF0541" w:rsidP="00512853">
            <w:pPr>
              <w:pStyle w:val="TAC"/>
            </w:pPr>
            <w:r w:rsidRPr="00284346">
              <w:t>25</w:t>
            </w:r>
            <w:r w:rsidRPr="00284346">
              <w:rPr>
                <w:vertAlign w:val="superscript"/>
              </w:rPr>
              <w:t>1, 2, 3</w:t>
            </w:r>
          </w:p>
        </w:tc>
      </w:tr>
      <w:tr w:rsidR="00DF0541" w:rsidRPr="0033233E" w14:paraId="352D8B9F" w14:textId="77777777" w:rsidTr="00512853">
        <w:trPr>
          <w:trHeight w:val="300"/>
          <w:jc w:val="center"/>
        </w:trPr>
        <w:tc>
          <w:tcPr>
            <w:tcW w:w="8784" w:type="dxa"/>
            <w:gridSpan w:val="5"/>
            <w:noWrap/>
          </w:tcPr>
          <w:p w14:paraId="2AE4F1F8" w14:textId="3E276924" w:rsidR="00DF0541" w:rsidRPr="00284346" w:rsidRDefault="00DF0541" w:rsidP="00512853">
            <w:pPr>
              <w:pStyle w:val="TAN"/>
            </w:pPr>
            <w:r w:rsidRPr="00284346">
              <w:t>NOTE 1:</w:t>
            </w:r>
            <w:r w:rsidRPr="00284346">
              <w:rPr>
                <w:lang w:val="en-US"/>
              </w:rPr>
              <w:tab/>
            </w:r>
            <w:r w:rsidRPr="00284346">
              <w:t>At the time of this 3GPP co-existence study, there is no TN band defined or planned near 17 GHz. The parameters are derived based on 3GPP coexistence scenarios in which a TN system is simulated to be operating in the band directly adjacent to the proposed NTN system as well as technical assumptions that may or may not be applicable in practice. The results of the study are not intended to address coexistence issues from a regulatory standpoint.</w:t>
            </w:r>
          </w:p>
          <w:p w14:paraId="2C237416" w14:textId="74F0CB23" w:rsidR="00DF0541" w:rsidRPr="00284346" w:rsidRDefault="00DF0541" w:rsidP="00512853">
            <w:pPr>
              <w:pStyle w:val="TAN"/>
            </w:pPr>
            <w:r w:rsidRPr="00284346">
              <w:t>NOTE 2:</w:t>
            </w:r>
            <w:r w:rsidR="00C34913" w:rsidRPr="00284346">
              <w:rPr>
                <w:lang w:val="en-US"/>
              </w:rPr>
              <w:tab/>
            </w:r>
            <w:r>
              <w:rPr>
                <w:lang w:val="en-US"/>
              </w:rPr>
              <w:t>There are existing non-3GPP VSAT UEs operating in Ka-band and these will likely continue operating in the future, with a less stringent ACS value as per the ETSI EN 303 978 specification.</w:t>
            </w:r>
          </w:p>
          <w:p w14:paraId="67294449" w14:textId="3472BA1C" w:rsidR="00DF0541" w:rsidRPr="00284346" w:rsidRDefault="00DF0541" w:rsidP="00512853">
            <w:pPr>
              <w:pStyle w:val="TAN"/>
            </w:pPr>
            <w:r w:rsidRPr="00284346">
              <w:t>NOTE 3:</w:t>
            </w:r>
            <w:r w:rsidR="00C34913" w:rsidRPr="00284346">
              <w:rPr>
                <w:lang w:val="en-US"/>
              </w:rPr>
              <w:tab/>
            </w:r>
            <w:r w:rsidRPr="00284346">
              <w:t>Additional solutions could be further considered to address coexistence issues if and when TN is deployed in 17 GHz.</w:t>
            </w:r>
          </w:p>
        </w:tc>
      </w:tr>
    </w:tbl>
    <w:p w14:paraId="79015A27" w14:textId="77777777" w:rsidR="00022AB0" w:rsidRDefault="00022AB0" w:rsidP="00022AB0">
      <w:pPr>
        <w:spacing w:after="120"/>
        <w:rPr>
          <w:lang w:eastAsia="zh-CN"/>
        </w:rPr>
      </w:pPr>
    </w:p>
    <w:p w14:paraId="43EC7AC9" w14:textId="19E7B0B5" w:rsidR="00022AB0" w:rsidRDefault="00022AB0" w:rsidP="00022AB0">
      <w:pPr>
        <w:spacing w:after="120"/>
        <w:rPr>
          <w:lang w:eastAsia="zh-CN"/>
        </w:rPr>
      </w:pPr>
      <w:r>
        <w:rPr>
          <w:lang w:eastAsia="zh-CN"/>
        </w:rPr>
        <w:t>With respect to NOTE 3 at least several techniques have been identified as potential to alleviate interference from TN BS to VSAT at 17 GHz such as increasing NTN SAN transmission power, increasing TN gNB antenna gain (e.g. by increasing the number of TN gNB antenna elements while at the same time decreasing TN gNB transmission power for a constant EIRP), using a frequency guard band for a better protection from the TN gNB, increasing the antenna gain of the NTN VSAT UE.</w:t>
      </w:r>
    </w:p>
    <w:p w14:paraId="6C1643DB" w14:textId="77777777" w:rsidR="00D97324" w:rsidRDefault="00D97324" w:rsidP="00D97324">
      <w:pPr>
        <w:pStyle w:val="Heading1"/>
      </w:pPr>
      <w:bookmarkStart w:id="1435" w:name="_Toc233983503"/>
      <w:r>
        <w:t>6b</w:t>
      </w:r>
      <w:r w:rsidRPr="00182E52">
        <w:tab/>
        <w:t xml:space="preserve">Co-existence study for </w:t>
      </w:r>
      <w:r>
        <w:t>NTN HPUE in FR1</w:t>
      </w:r>
      <w:bookmarkEnd w:id="1435"/>
    </w:p>
    <w:p w14:paraId="2D361295" w14:textId="77777777" w:rsidR="00D97324" w:rsidRDefault="00D97324" w:rsidP="00D97324">
      <w:pPr>
        <w:pStyle w:val="Heading2"/>
      </w:pPr>
      <w:bookmarkStart w:id="1436" w:name="_Toc233983504"/>
      <w:r>
        <w:t>6b.</w:t>
      </w:r>
      <w:r w:rsidRPr="00182E52">
        <w:t>1</w:t>
      </w:r>
      <w:r w:rsidRPr="00182E52">
        <w:tab/>
        <w:t xml:space="preserve">Co-existence simulation scenario for </w:t>
      </w:r>
      <w:r>
        <w:t>NTN HPUE in FR1</w:t>
      </w:r>
      <w:bookmarkEnd w:id="1436"/>
    </w:p>
    <w:p w14:paraId="0E73B8DF" w14:textId="77777777" w:rsidR="00D97324" w:rsidRPr="00090D28" w:rsidRDefault="00D97324" w:rsidP="00D97324">
      <w:r w:rsidRPr="00090D28">
        <w:t xml:space="preserve">Scenarios for coexistence study are listed in Table </w:t>
      </w:r>
      <w:r>
        <w:t>6b.</w:t>
      </w:r>
      <w:r w:rsidRPr="00090D28">
        <w:t xml:space="preserve">1-1. </w:t>
      </w:r>
    </w:p>
    <w:p w14:paraId="0887F538" w14:textId="77777777" w:rsidR="00D97324" w:rsidRPr="00090D28" w:rsidRDefault="00D97324" w:rsidP="00D97324">
      <w:pPr>
        <w:pStyle w:val="TH"/>
        <w:rPr>
          <w:rFonts w:eastAsia="DengXian"/>
        </w:rPr>
      </w:pPr>
      <w:r w:rsidRPr="00090D28">
        <w:t xml:space="preserve">Table </w:t>
      </w:r>
      <w:r>
        <w:rPr>
          <w:rFonts w:eastAsia="DengXian"/>
        </w:rPr>
        <w:t>6b.</w:t>
      </w:r>
      <w:r w:rsidRPr="00090D28">
        <w:rPr>
          <w:rFonts w:eastAsia="DengXian"/>
        </w:rPr>
        <w:t>1-1</w:t>
      </w:r>
      <w:r w:rsidRPr="00090D28">
        <w:rPr>
          <w:noProof/>
        </w:rPr>
        <w:t>:</w:t>
      </w:r>
      <w:r w:rsidRPr="00090D28">
        <w:rPr>
          <w:rFonts w:eastAsia="DengXian"/>
        </w:rPr>
        <w:t xml:space="preserve"> S</w:t>
      </w:r>
      <w:r w:rsidRPr="00090D28">
        <w:t xml:space="preserve">cenarios for </w:t>
      </w:r>
      <w:r>
        <w:rPr>
          <w:rFonts w:eastAsia="DengXian"/>
        </w:rPr>
        <w:t>NTN HPUE</w:t>
      </w:r>
      <w:r w:rsidRPr="00090D28">
        <w:rPr>
          <w:rFonts w:eastAsia="DengXian"/>
        </w:rPr>
        <w:t xml:space="preserve"> </w:t>
      </w:r>
      <w:r w:rsidRPr="00090D28">
        <w:t>co-existence</w:t>
      </w:r>
    </w:p>
    <w:tbl>
      <w:tblPr>
        <w:tblStyle w:val="12"/>
        <w:tblW w:w="0" w:type="auto"/>
        <w:tblLook w:val="04A0" w:firstRow="1" w:lastRow="0" w:firstColumn="1" w:lastColumn="0" w:noHBand="0" w:noVBand="1"/>
      </w:tblPr>
      <w:tblGrid>
        <w:gridCol w:w="526"/>
        <w:gridCol w:w="773"/>
        <w:gridCol w:w="2714"/>
        <w:gridCol w:w="2771"/>
        <w:gridCol w:w="2847"/>
      </w:tblGrid>
      <w:tr w:rsidR="00D97324" w:rsidRPr="00090D28" w14:paraId="065C6099" w14:textId="77777777" w:rsidTr="0049365F">
        <w:trPr>
          <w:trHeight w:val="217"/>
        </w:trPr>
        <w:tc>
          <w:tcPr>
            <w:tcW w:w="0" w:type="auto"/>
            <w:gridSpan w:val="2"/>
            <w:vMerge w:val="restart"/>
            <w:shd w:val="clear" w:color="auto" w:fill="auto"/>
          </w:tcPr>
          <w:p w14:paraId="62D70D47" w14:textId="77777777" w:rsidR="00D97324" w:rsidRPr="00090D28" w:rsidRDefault="00D97324" w:rsidP="0049365F">
            <w:pPr>
              <w:pStyle w:val="TAH"/>
            </w:pPr>
            <w:r w:rsidRPr="00090D28">
              <w:t>FR1: 2GHz</w:t>
            </w:r>
          </w:p>
        </w:tc>
        <w:tc>
          <w:tcPr>
            <w:tcW w:w="0" w:type="auto"/>
            <w:gridSpan w:val="3"/>
            <w:shd w:val="clear" w:color="auto" w:fill="auto"/>
          </w:tcPr>
          <w:p w14:paraId="6F2555E0" w14:textId="77777777" w:rsidR="00D97324" w:rsidRPr="00090D28" w:rsidRDefault="00D97324" w:rsidP="0049365F">
            <w:pPr>
              <w:pStyle w:val="TAH"/>
              <w:rPr>
                <w:b w:val="0"/>
              </w:rPr>
            </w:pPr>
            <w:r w:rsidRPr="00090D28">
              <w:t>NTN</w:t>
            </w:r>
            <w:r w:rsidRPr="00090D28">
              <w:rPr>
                <w:vertAlign w:val="superscript"/>
              </w:rPr>
              <w:t>1,4,5</w:t>
            </w:r>
          </w:p>
        </w:tc>
      </w:tr>
      <w:tr w:rsidR="00D97324" w:rsidRPr="00090D28" w14:paraId="4070D5D8" w14:textId="77777777" w:rsidTr="0049365F">
        <w:trPr>
          <w:trHeight w:val="217"/>
        </w:trPr>
        <w:tc>
          <w:tcPr>
            <w:tcW w:w="0" w:type="auto"/>
            <w:gridSpan w:val="2"/>
            <w:vMerge/>
            <w:shd w:val="clear" w:color="auto" w:fill="auto"/>
          </w:tcPr>
          <w:p w14:paraId="20F2888E" w14:textId="77777777" w:rsidR="00D97324" w:rsidRPr="00090D28" w:rsidRDefault="00D97324" w:rsidP="0049365F">
            <w:pPr>
              <w:snapToGrid w:val="0"/>
              <w:jc w:val="center"/>
              <w:rPr>
                <w:rFonts w:eastAsia="DengXian"/>
                <w:szCs w:val="15"/>
              </w:rPr>
            </w:pPr>
          </w:p>
        </w:tc>
        <w:tc>
          <w:tcPr>
            <w:tcW w:w="2760" w:type="dxa"/>
            <w:shd w:val="clear" w:color="auto" w:fill="auto"/>
          </w:tcPr>
          <w:p w14:paraId="136D6131" w14:textId="77777777" w:rsidR="00D97324" w:rsidRPr="00090D28" w:rsidRDefault="00D97324" w:rsidP="0049365F">
            <w:pPr>
              <w:pStyle w:val="TAC"/>
            </w:pPr>
            <w:r w:rsidRPr="00090D28">
              <w:t>GEO</w:t>
            </w:r>
            <w:r w:rsidRPr="00090D28">
              <w:rPr>
                <w:vertAlign w:val="superscript"/>
              </w:rPr>
              <w:t>3</w:t>
            </w:r>
          </w:p>
        </w:tc>
        <w:tc>
          <w:tcPr>
            <w:tcW w:w="2790" w:type="dxa"/>
            <w:shd w:val="clear" w:color="auto" w:fill="auto"/>
          </w:tcPr>
          <w:p w14:paraId="663651B7" w14:textId="77777777" w:rsidR="00D97324" w:rsidRPr="00090D28" w:rsidRDefault="00D97324" w:rsidP="0049365F">
            <w:pPr>
              <w:pStyle w:val="TAC"/>
            </w:pPr>
            <w:r w:rsidRPr="00090D28">
              <w:t>LEO 600km</w:t>
            </w:r>
          </w:p>
        </w:tc>
        <w:tc>
          <w:tcPr>
            <w:tcW w:w="2830" w:type="dxa"/>
            <w:shd w:val="clear" w:color="auto" w:fill="auto"/>
          </w:tcPr>
          <w:p w14:paraId="4CE9CD2B" w14:textId="77777777" w:rsidR="00D97324" w:rsidRPr="00090D28" w:rsidRDefault="00D97324" w:rsidP="0049365F">
            <w:pPr>
              <w:pStyle w:val="TAC"/>
            </w:pPr>
            <w:r w:rsidRPr="00090D28">
              <w:t>LEO 1200km</w:t>
            </w:r>
          </w:p>
        </w:tc>
      </w:tr>
      <w:tr w:rsidR="00D97324" w:rsidRPr="00090D28" w14:paraId="3C4B77CA" w14:textId="77777777" w:rsidTr="0049365F">
        <w:trPr>
          <w:trHeight w:val="217"/>
        </w:trPr>
        <w:tc>
          <w:tcPr>
            <w:tcW w:w="0" w:type="auto"/>
            <w:vMerge w:val="restart"/>
          </w:tcPr>
          <w:p w14:paraId="43C89689" w14:textId="77777777" w:rsidR="00D97324" w:rsidRPr="009D02F9" w:rsidRDefault="00D97324" w:rsidP="0049365F">
            <w:pPr>
              <w:pStyle w:val="TAL"/>
              <w:rPr>
                <w:lang w:val="en-US"/>
              </w:rPr>
            </w:pPr>
            <w:r w:rsidRPr="00090D28">
              <w:t>NR</w:t>
            </w:r>
            <w:r>
              <w:rPr>
                <w:lang w:val="en-IN"/>
              </w:rPr>
              <w:t>/ NB</w:t>
            </w:r>
            <w:r>
              <w:rPr>
                <w:lang w:val="en-US"/>
              </w:rPr>
              <w:t>-IoT</w:t>
            </w:r>
          </w:p>
        </w:tc>
        <w:tc>
          <w:tcPr>
            <w:tcW w:w="0" w:type="auto"/>
          </w:tcPr>
          <w:p w14:paraId="0143E229" w14:textId="77777777" w:rsidR="00D97324" w:rsidRPr="00090D28" w:rsidRDefault="00D97324" w:rsidP="0049365F">
            <w:pPr>
              <w:pStyle w:val="TAL"/>
            </w:pPr>
            <w:r w:rsidRPr="00090D28">
              <w:t>Rural</w:t>
            </w:r>
          </w:p>
        </w:tc>
        <w:tc>
          <w:tcPr>
            <w:tcW w:w="2760" w:type="dxa"/>
          </w:tcPr>
          <w:p w14:paraId="2447F0F3" w14:textId="77777777" w:rsidR="00D97324" w:rsidRPr="00090D28" w:rsidRDefault="00D97324" w:rsidP="0049365F">
            <w:pPr>
              <w:pStyle w:val="TAC"/>
            </w:pPr>
            <w:r w:rsidRPr="00090D28">
              <w:t>X</w:t>
            </w:r>
          </w:p>
        </w:tc>
        <w:tc>
          <w:tcPr>
            <w:tcW w:w="2790" w:type="dxa"/>
          </w:tcPr>
          <w:p w14:paraId="76F35AA4" w14:textId="77777777" w:rsidR="00D97324" w:rsidRPr="00090D28" w:rsidRDefault="00D97324" w:rsidP="0049365F">
            <w:pPr>
              <w:pStyle w:val="TAC"/>
            </w:pPr>
            <w:r w:rsidRPr="00090D28">
              <w:t>X</w:t>
            </w:r>
          </w:p>
        </w:tc>
        <w:tc>
          <w:tcPr>
            <w:tcW w:w="2830" w:type="dxa"/>
          </w:tcPr>
          <w:p w14:paraId="70E92C0A" w14:textId="77777777" w:rsidR="00D97324" w:rsidRPr="00090D28" w:rsidRDefault="00D97324" w:rsidP="0049365F">
            <w:pPr>
              <w:pStyle w:val="TAC"/>
            </w:pPr>
            <w:r w:rsidRPr="00090D28">
              <w:t>X</w:t>
            </w:r>
          </w:p>
        </w:tc>
      </w:tr>
      <w:tr w:rsidR="00D97324" w:rsidRPr="00090D28" w14:paraId="1403BAB6" w14:textId="77777777" w:rsidTr="0049365F">
        <w:trPr>
          <w:trHeight w:val="217"/>
        </w:trPr>
        <w:tc>
          <w:tcPr>
            <w:tcW w:w="0" w:type="auto"/>
            <w:vMerge/>
          </w:tcPr>
          <w:p w14:paraId="363F5979" w14:textId="77777777" w:rsidR="00D97324" w:rsidRPr="00090D28" w:rsidRDefault="00D97324" w:rsidP="0049365F">
            <w:pPr>
              <w:pStyle w:val="TAL"/>
            </w:pPr>
          </w:p>
        </w:tc>
        <w:tc>
          <w:tcPr>
            <w:tcW w:w="0" w:type="auto"/>
          </w:tcPr>
          <w:p w14:paraId="37584FAC" w14:textId="77777777" w:rsidR="00D97324" w:rsidRPr="00090D28" w:rsidRDefault="00D97324" w:rsidP="0049365F">
            <w:pPr>
              <w:pStyle w:val="TAL"/>
            </w:pPr>
            <w:r w:rsidRPr="00090D28">
              <w:t>Urban macro</w:t>
            </w:r>
          </w:p>
        </w:tc>
        <w:tc>
          <w:tcPr>
            <w:tcW w:w="2760" w:type="dxa"/>
          </w:tcPr>
          <w:p w14:paraId="51F555B8" w14:textId="77777777" w:rsidR="00D97324" w:rsidRPr="00090D28" w:rsidRDefault="00D97324" w:rsidP="0049365F">
            <w:pPr>
              <w:pStyle w:val="TAC"/>
            </w:pPr>
            <w:r w:rsidRPr="00090D28">
              <w:t>X</w:t>
            </w:r>
          </w:p>
        </w:tc>
        <w:tc>
          <w:tcPr>
            <w:tcW w:w="2790" w:type="dxa"/>
          </w:tcPr>
          <w:p w14:paraId="4BE664AF" w14:textId="77777777" w:rsidR="00D97324" w:rsidRPr="00090D28" w:rsidRDefault="00D97324" w:rsidP="0049365F">
            <w:pPr>
              <w:pStyle w:val="TAC"/>
            </w:pPr>
            <w:r w:rsidRPr="00090D28">
              <w:t>X</w:t>
            </w:r>
          </w:p>
        </w:tc>
        <w:tc>
          <w:tcPr>
            <w:tcW w:w="2830" w:type="dxa"/>
          </w:tcPr>
          <w:p w14:paraId="60B17C8B" w14:textId="77777777" w:rsidR="00D97324" w:rsidRPr="00090D28" w:rsidRDefault="00D97324" w:rsidP="0049365F">
            <w:pPr>
              <w:pStyle w:val="TAC"/>
            </w:pPr>
            <w:r w:rsidRPr="00090D28">
              <w:t>X</w:t>
            </w:r>
          </w:p>
        </w:tc>
      </w:tr>
      <w:tr w:rsidR="00D97324" w:rsidRPr="00090D28" w14:paraId="6C447BD2" w14:textId="77777777" w:rsidTr="0049365F">
        <w:trPr>
          <w:trHeight w:val="217"/>
        </w:trPr>
        <w:tc>
          <w:tcPr>
            <w:tcW w:w="0" w:type="auto"/>
            <w:vMerge/>
          </w:tcPr>
          <w:p w14:paraId="6E1EA644" w14:textId="77777777" w:rsidR="00D97324" w:rsidRPr="00090D28" w:rsidRDefault="00D97324" w:rsidP="0049365F">
            <w:pPr>
              <w:pStyle w:val="TAL"/>
            </w:pPr>
          </w:p>
        </w:tc>
        <w:tc>
          <w:tcPr>
            <w:tcW w:w="0" w:type="auto"/>
          </w:tcPr>
          <w:p w14:paraId="28DD69DA" w14:textId="77777777" w:rsidR="00D97324" w:rsidRPr="00090D28" w:rsidRDefault="00D97324" w:rsidP="0049365F">
            <w:pPr>
              <w:pStyle w:val="TAL"/>
            </w:pPr>
            <w:r w:rsidRPr="00090D28">
              <w:t>Dense Urban</w:t>
            </w:r>
            <w:r w:rsidRPr="00090D28">
              <w:rPr>
                <w:vertAlign w:val="superscript"/>
              </w:rPr>
              <w:t>6</w:t>
            </w:r>
          </w:p>
        </w:tc>
        <w:tc>
          <w:tcPr>
            <w:tcW w:w="2760" w:type="dxa"/>
          </w:tcPr>
          <w:p w14:paraId="5132A071" w14:textId="77777777" w:rsidR="00D97324" w:rsidRPr="00090D28" w:rsidRDefault="00D97324" w:rsidP="0049365F">
            <w:pPr>
              <w:pStyle w:val="TAC"/>
            </w:pPr>
            <w:r w:rsidRPr="00090D28">
              <w:t>N/A</w:t>
            </w:r>
          </w:p>
        </w:tc>
        <w:tc>
          <w:tcPr>
            <w:tcW w:w="2790" w:type="dxa"/>
          </w:tcPr>
          <w:p w14:paraId="1E41FD7F" w14:textId="77777777" w:rsidR="00D97324" w:rsidRPr="00090D28" w:rsidRDefault="00D97324" w:rsidP="0049365F">
            <w:pPr>
              <w:pStyle w:val="TAC"/>
            </w:pPr>
            <w:r w:rsidRPr="00090D28">
              <w:t>N/A</w:t>
            </w:r>
          </w:p>
        </w:tc>
        <w:tc>
          <w:tcPr>
            <w:tcW w:w="2830" w:type="dxa"/>
          </w:tcPr>
          <w:p w14:paraId="64A6C0EF" w14:textId="77777777" w:rsidR="00D97324" w:rsidRPr="00090D28" w:rsidRDefault="00D97324" w:rsidP="0049365F">
            <w:pPr>
              <w:pStyle w:val="TAC"/>
            </w:pPr>
            <w:r w:rsidRPr="00090D28">
              <w:t>N/A</w:t>
            </w:r>
          </w:p>
        </w:tc>
      </w:tr>
      <w:tr w:rsidR="00D97324" w:rsidRPr="00090D28" w14:paraId="54E3611C" w14:textId="77777777" w:rsidTr="0049365F">
        <w:trPr>
          <w:trHeight w:val="217"/>
        </w:trPr>
        <w:tc>
          <w:tcPr>
            <w:tcW w:w="0" w:type="auto"/>
            <w:gridSpan w:val="5"/>
          </w:tcPr>
          <w:p w14:paraId="1A4F0FD1" w14:textId="77777777" w:rsidR="00D97324" w:rsidRPr="00090D28" w:rsidRDefault="00D97324" w:rsidP="0049365F">
            <w:pPr>
              <w:pStyle w:val="TAN"/>
            </w:pPr>
            <w:r w:rsidRPr="00090D28">
              <w:t>NOTE 1:</w:t>
            </w:r>
            <w:r w:rsidRPr="00090D28">
              <w:tab/>
              <w:t>Earth Fixed beam has been considered for co-existence studies</w:t>
            </w:r>
            <w:r w:rsidRPr="00090D28">
              <w:rPr>
                <w:rFonts w:asciiTheme="minorEastAsia" w:hAnsiTheme="minorEastAsia"/>
                <w:lang w:eastAsia="zh-CN"/>
              </w:rPr>
              <w:t>.</w:t>
            </w:r>
            <w:r w:rsidRPr="00090D28">
              <w:t xml:space="preserve"> </w:t>
            </w:r>
          </w:p>
          <w:p w14:paraId="661E8763" w14:textId="77777777" w:rsidR="00D97324" w:rsidRPr="00090D28" w:rsidRDefault="00D97324" w:rsidP="0049365F">
            <w:pPr>
              <w:pStyle w:val="TAN"/>
            </w:pPr>
            <w:r w:rsidRPr="00090D28">
              <w:t>NOTE 2:</w:t>
            </w:r>
            <w:r w:rsidRPr="00090D28">
              <w:tab/>
            </w:r>
            <w:r>
              <w:t>Void</w:t>
            </w:r>
          </w:p>
          <w:p w14:paraId="3C3CBF3A" w14:textId="77777777" w:rsidR="00D97324" w:rsidRPr="00090D28" w:rsidRDefault="00D97324" w:rsidP="0049365F">
            <w:pPr>
              <w:pStyle w:val="TAN"/>
            </w:pPr>
            <w:r w:rsidRPr="00090D28">
              <w:t>NOTE 3:</w:t>
            </w:r>
            <w:r w:rsidRPr="00090D28">
              <w:tab/>
              <w:t>GEO and LEO only operate at adjacent channel.</w:t>
            </w:r>
          </w:p>
          <w:p w14:paraId="0180DAE2" w14:textId="77777777" w:rsidR="00D97324" w:rsidRPr="00090D28" w:rsidRDefault="00D97324" w:rsidP="0049365F">
            <w:pPr>
              <w:pStyle w:val="TAN"/>
            </w:pPr>
            <w:r w:rsidRPr="00090D28">
              <w:t>NOTE 4:</w:t>
            </w:r>
            <w:r w:rsidRPr="00090D28">
              <w:tab/>
              <w:t xml:space="preserve">Use GEO and LEO@600km when TN is victim. </w:t>
            </w:r>
          </w:p>
          <w:p w14:paraId="4759B62A" w14:textId="77777777" w:rsidR="00D97324" w:rsidRPr="00090D28" w:rsidRDefault="00D97324" w:rsidP="0049365F">
            <w:pPr>
              <w:pStyle w:val="TAN"/>
            </w:pPr>
            <w:r w:rsidRPr="00090D28">
              <w:t>NOTE 5:</w:t>
            </w:r>
            <w:r w:rsidRPr="00090D28">
              <w:tab/>
              <w:t>The satellite</w:t>
            </w:r>
            <w:r w:rsidRPr="00090D28">
              <w:rPr>
                <w:rFonts w:asciiTheme="minorEastAsia" w:hAnsiTheme="minorEastAsia"/>
                <w:lang w:eastAsia="zh-CN"/>
              </w:rPr>
              <w:t>-</w:t>
            </w:r>
            <w:r w:rsidRPr="00090D28">
              <w:t>to</w:t>
            </w:r>
            <w:r w:rsidRPr="00090D28">
              <w:rPr>
                <w:rFonts w:asciiTheme="minorEastAsia" w:hAnsiTheme="minorEastAsia"/>
                <w:lang w:eastAsia="zh-CN"/>
              </w:rPr>
              <w:t>-</w:t>
            </w:r>
            <w:r w:rsidRPr="00090D28">
              <w:t>satellite coexistence scenarios are not in the scope of this study considering this is already addressed by ITU (ITU RR Article 9 etc.) and regional regulations (e.g. FCC rules).</w:t>
            </w:r>
          </w:p>
          <w:p w14:paraId="57AE4D96" w14:textId="77777777" w:rsidR="00D97324" w:rsidRPr="00090D28" w:rsidRDefault="00D97324" w:rsidP="0049365F">
            <w:pPr>
              <w:pStyle w:val="TAN"/>
            </w:pPr>
            <w:r w:rsidRPr="00090D28">
              <w:t>NOTE 6:</w:t>
            </w:r>
            <w:r w:rsidRPr="00090D28">
              <w:tab/>
              <w:t>Dense Urban is not considered as it is expected NTN UE will connect to terrestrial networks rather than satellite networks in such scenario.</w:t>
            </w:r>
            <w:r w:rsidRPr="00090D28" w:rsidDel="00D769DA">
              <w:t xml:space="preserve"> </w:t>
            </w:r>
          </w:p>
        </w:tc>
      </w:tr>
    </w:tbl>
    <w:p w14:paraId="32116569" w14:textId="77777777" w:rsidR="00D97324" w:rsidRPr="006029BD" w:rsidRDefault="00D97324" w:rsidP="00D97324"/>
    <w:p w14:paraId="606C38BF" w14:textId="77777777" w:rsidR="00D97324" w:rsidRPr="00090D28" w:rsidRDefault="00D97324" w:rsidP="00D97324">
      <w:r w:rsidRPr="00090D28">
        <w:t xml:space="preserve">The aggressor and victim combinations are </w:t>
      </w:r>
      <w:r w:rsidRPr="00090D28">
        <w:rPr>
          <w:lang w:eastAsia="zh-CN"/>
        </w:rPr>
        <w:t>listed</w:t>
      </w:r>
      <w:r w:rsidRPr="00090D28">
        <w:t xml:space="preserve"> in Table </w:t>
      </w:r>
      <w:r>
        <w:t>6b.</w:t>
      </w:r>
      <w:r w:rsidRPr="00090D28">
        <w:t>1-2.</w:t>
      </w:r>
    </w:p>
    <w:p w14:paraId="32C9DBCB" w14:textId="77777777" w:rsidR="00D97324" w:rsidRPr="006029BD" w:rsidRDefault="00D97324" w:rsidP="00D97324">
      <w:pPr>
        <w:pStyle w:val="TH"/>
        <w:rPr>
          <w:lang w:val="en-US"/>
        </w:rPr>
      </w:pPr>
      <w:r w:rsidRPr="006029BD">
        <w:rPr>
          <w:lang w:val="en-US"/>
        </w:rPr>
        <w:t xml:space="preserve">Table </w:t>
      </w:r>
      <w:r>
        <w:rPr>
          <w:lang w:val="en-US"/>
        </w:rPr>
        <w:t>6b.</w:t>
      </w:r>
      <w:r w:rsidRPr="006029BD">
        <w:rPr>
          <w:lang w:val="en-US"/>
        </w:rPr>
        <w:t>1-2</w:t>
      </w:r>
      <w:r w:rsidRPr="00090D28">
        <w:rPr>
          <w:noProof/>
        </w:rPr>
        <w:t>:</w:t>
      </w:r>
      <w:r w:rsidRPr="006029BD">
        <w:rPr>
          <w:lang w:val="en-US"/>
        </w:rPr>
        <w:t xml:space="preserve"> Aggressor and victim </w:t>
      </w:r>
    </w:p>
    <w:tbl>
      <w:tblPr>
        <w:tblStyle w:val="12"/>
        <w:tblW w:w="4120" w:type="pct"/>
        <w:jc w:val="center"/>
        <w:tblLook w:val="04A0" w:firstRow="1" w:lastRow="0" w:firstColumn="1" w:lastColumn="0" w:noHBand="0" w:noVBand="1"/>
      </w:tblPr>
      <w:tblGrid>
        <w:gridCol w:w="507"/>
        <w:gridCol w:w="1317"/>
        <w:gridCol w:w="1294"/>
        <w:gridCol w:w="1321"/>
        <w:gridCol w:w="3497"/>
      </w:tblGrid>
      <w:tr w:rsidR="00D97324" w:rsidRPr="00090D28" w14:paraId="51176CB0" w14:textId="77777777" w:rsidTr="0049365F">
        <w:trPr>
          <w:jc w:val="center"/>
        </w:trPr>
        <w:tc>
          <w:tcPr>
            <w:tcW w:w="320" w:type="pct"/>
            <w:shd w:val="clear" w:color="auto" w:fill="auto"/>
          </w:tcPr>
          <w:p w14:paraId="0501BD83" w14:textId="77777777" w:rsidR="00D97324" w:rsidRPr="00090D28" w:rsidRDefault="00D97324" w:rsidP="0049365F">
            <w:pPr>
              <w:pStyle w:val="TAH"/>
            </w:pPr>
            <w:r w:rsidRPr="00090D28">
              <w:t>No.</w:t>
            </w:r>
          </w:p>
        </w:tc>
        <w:tc>
          <w:tcPr>
            <w:tcW w:w="830" w:type="pct"/>
            <w:shd w:val="clear" w:color="auto" w:fill="auto"/>
          </w:tcPr>
          <w:p w14:paraId="2ECFF7FF" w14:textId="77777777" w:rsidR="00D97324" w:rsidRPr="00090D28" w:rsidRDefault="00D97324" w:rsidP="0049365F">
            <w:pPr>
              <w:pStyle w:val="TAH"/>
            </w:pPr>
            <w:r w:rsidRPr="00090D28">
              <w:t>Combination</w:t>
            </w:r>
          </w:p>
        </w:tc>
        <w:tc>
          <w:tcPr>
            <w:tcW w:w="815" w:type="pct"/>
            <w:shd w:val="clear" w:color="auto" w:fill="auto"/>
          </w:tcPr>
          <w:p w14:paraId="7B69CE52" w14:textId="77777777" w:rsidR="00D97324" w:rsidRPr="00090D28" w:rsidRDefault="00D97324" w:rsidP="0049365F">
            <w:pPr>
              <w:pStyle w:val="TAH"/>
            </w:pPr>
            <w:r w:rsidRPr="00090D28">
              <w:t>Aggressor</w:t>
            </w:r>
          </w:p>
        </w:tc>
        <w:tc>
          <w:tcPr>
            <w:tcW w:w="832" w:type="pct"/>
            <w:shd w:val="clear" w:color="auto" w:fill="auto"/>
          </w:tcPr>
          <w:p w14:paraId="251D1414" w14:textId="77777777" w:rsidR="00D97324" w:rsidRPr="00090D28" w:rsidRDefault="00D97324" w:rsidP="0049365F">
            <w:pPr>
              <w:pStyle w:val="TAH"/>
            </w:pPr>
            <w:r w:rsidRPr="00090D28">
              <w:t>Victim</w:t>
            </w:r>
          </w:p>
        </w:tc>
        <w:tc>
          <w:tcPr>
            <w:tcW w:w="2203" w:type="pct"/>
            <w:shd w:val="clear" w:color="auto" w:fill="auto"/>
          </w:tcPr>
          <w:p w14:paraId="67981982" w14:textId="77777777" w:rsidR="00D97324" w:rsidRPr="00090D28" w:rsidRDefault="00D97324" w:rsidP="0049365F">
            <w:pPr>
              <w:pStyle w:val="TAH"/>
            </w:pPr>
            <w:r w:rsidRPr="00090D28">
              <w:t>Notes</w:t>
            </w:r>
          </w:p>
        </w:tc>
      </w:tr>
      <w:tr w:rsidR="00D97324" w:rsidRPr="00090D28" w14:paraId="17F57951" w14:textId="77777777" w:rsidTr="0049365F">
        <w:trPr>
          <w:jc w:val="center"/>
        </w:trPr>
        <w:tc>
          <w:tcPr>
            <w:tcW w:w="320" w:type="pct"/>
          </w:tcPr>
          <w:p w14:paraId="0AB17B53" w14:textId="77777777" w:rsidR="00D97324" w:rsidRPr="00090D28" w:rsidRDefault="00D97324" w:rsidP="0049365F">
            <w:pPr>
              <w:pStyle w:val="TAC"/>
            </w:pPr>
            <w:r w:rsidRPr="00090D28">
              <w:t>4</w:t>
            </w:r>
            <w:r>
              <w:t>b</w:t>
            </w:r>
          </w:p>
        </w:tc>
        <w:tc>
          <w:tcPr>
            <w:tcW w:w="830" w:type="pct"/>
          </w:tcPr>
          <w:p w14:paraId="55D4DB65" w14:textId="77777777" w:rsidR="00D97324" w:rsidRPr="00090D28" w:rsidRDefault="00D97324" w:rsidP="0049365F">
            <w:pPr>
              <w:pStyle w:val="TAC"/>
            </w:pPr>
            <w:r w:rsidRPr="00090D28">
              <w:t>TN with NTN</w:t>
            </w:r>
          </w:p>
        </w:tc>
        <w:tc>
          <w:tcPr>
            <w:tcW w:w="815" w:type="pct"/>
          </w:tcPr>
          <w:p w14:paraId="61F18D07" w14:textId="77777777" w:rsidR="00D97324" w:rsidRPr="00090D28" w:rsidRDefault="00D97324" w:rsidP="0049365F">
            <w:pPr>
              <w:pStyle w:val="TAC"/>
            </w:pPr>
            <w:r w:rsidRPr="00090D28">
              <w:t>NTN UL</w:t>
            </w:r>
          </w:p>
        </w:tc>
        <w:tc>
          <w:tcPr>
            <w:tcW w:w="832" w:type="pct"/>
          </w:tcPr>
          <w:p w14:paraId="0ABC2F7F" w14:textId="77777777" w:rsidR="00D97324" w:rsidRPr="00090D28" w:rsidRDefault="00D97324" w:rsidP="0049365F">
            <w:pPr>
              <w:pStyle w:val="TAC"/>
            </w:pPr>
            <w:r w:rsidRPr="00090D28">
              <w:t>TN UL</w:t>
            </w:r>
          </w:p>
        </w:tc>
        <w:tc>
          <w:tcPr>
            <w:tcW w:w="2203" w:type="pct"/>
          </w:tcPr>
          <w:p w14:paraId="7076C877" w14:textId="77777777" w:rsidR="00D97324" w:rsidRPr="006029BD" w:rsidRDefault="00D97324" w:rsidP="0049365F">
            <w:pPr>
              <w:pStyle w:val="TAL"/>
              <w:rPr>
                <w:rFonts w:eastAsia="SimSun"/>
                <w:lang w:eastAsia="zh-CN"/>
              </w:rPr>
            </w:pPr>
            <w:r>
              <w:rPr>
                <w:rFonts w:eastAsia="SimSun" w:hint="eastAsia"/>
                <w:lang w:eastAsia="zh-CN"/>
              </w:rPr>
              <w:t>A</w:t>
            </w:r>
            <w:r>
              <w:rPr>
                <w:rFonts w:eastAsia="SimSun"/>
                <w:lang w:eastAsia="zh-CN"/>
              </w:rPr>
              <w:t>CLR of NTN HPUE to be defined.</w:t>
            </w:r>
          </w:p>
        </w:tc>
      </w:tr>
    </w:tbl>
    <w:p w14:paraId="3F3BC41C" w14:textId="77777777" w:rsidR="00D97324" w:rsidRPr="006029BD" w:rsidRDefault="00D97324" w:rsidP="00D97324">
      <w:pPr>
        <w:rPr>
          <w:b/>
          <w:lang w:eastAsia="zh-CN"/>
        </w:rPr>
      </w:pPr>
    </w:p>
    <w:p w14:paraId="72DF3C09" w14:textId="77777777" w:rsidR="00D97324" w:rsidRDefault="00D97324" w:rsidP="00D97324">
      <w:pPr>
        <w:rPr>
          <w:lang w:eastAsia="zh-CN"/>
        </w:rPr>
      </w:pPr>
      <w:r>
        <w:rPr>
          <w:lang w:eastAsia="zh-CN"/>
        </w:rPr>
        <w:t>For further visualisation of coexistence studies for NTN HPUE in FR1, the interference charts with respect to scenario 4b are further represented with respect to NTN-TN coexistence scenarios in Figure 6b.1-1.</w:t>
      </w:r>
    </w:p>
    <w:p w14:paraId="790F2B9D" w14:textId="77777777" w:rsidR="00D97324" w:rsidRDefault="00D97324" w:rsidP="00D97324">
      <w:pPr>
        <w:pStyle w:val="TH"/>
        <w:rPr>
          <w:noProof/>
          <w:lang w:eastAsia="zh-CN"/>
        </w:rPr>
      </w:pPr>
      <w:r>
        <w:rPr>
          <w:noProof/>
          <w:lang w:val="en-US" w:eastAsia="zh-CN"/>
        </w:rPr>
        <w:drawing>
          <wp:inline distT="0" distB="0" distL="0" distR="0" wp14:anchorId="784C810C" wp14:editId="45CB52B0">
            <wp:extent cx="5690382" cy="3681757"/>
            <wp:effectExtent l="0" t="0" r="0" b="0"/>
            <wp:docPr id="753130544"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697068" cy="3686083"/>
                    </a:xfrm>
                    <a:prstGeom prst="rect">
                      <a:avLst/>
                    </a:prstGeom>
                    <a:noFill/>
                  </pic:spPr>
                </pic:pic>
              </a:graphicData>
            </a:graphic>
          </wp:inline>
        </w:drawing>
      </w:r>
    </w:p>
    <w:p w14:paraId="56091A19" w14:textId="77777777" w:rsidR="00D97324" w:rsidRDefault="00D97324" w:rsidP="00D97324">
      <w:pPr>
        <w:pStyle w:val="TF"/>
      </w:pPr>
      <w:r w:rsidRPr="003B21C3">
        <w:t xml:space="preserve">Figure </w:t>
      </w:r>
      <w:r>
        <w:t>6b.1</w:t>
      </w:r>
      <w:r w:rsidRPr="003B21C3">
        <w:t>-1: NTN-TN adjacent band coexistence scenario</w:t>
      </w:r>
      <w:r>
        <w:t xml:space="preserve"> 4b</w:t>
      </w:r>
    </w:p>
    <w:p w14:paraId="363B18DC" w14:textId="77777777" w:rsidR="00D97324" w:rsidRDefault="00D97324" w:rsidP="00D97324">
      <w:pPr>
        <w:rPr>
          <w:b/>
          <w:lang w:eastAsia="zh-CN"/>
        </w:rPr>
      </w:pPr>
    </w:p>
    <w:p w14:paraId="1435795B" w14:textId="77777777" w:rsidR="00D97324" w:rsidRPr="00090D28" w:rsidRDefault="00D97324" w:rsidP="00D97324">
      <w:r w:rsidRPr="00090D28">
        <w:t xml:space="preserve">The frequency and bandwidth are listed in Table </w:t>
      </w:r>
      <w:r>
        <w:t>6b.</w:t>
      </w:r>
      <w:r w:rsidRPr="00090D28">
        <w:t>1-3.</w:t>
      </w:r>
    </w:p>
    <w:p w14:paraId="627D4BD5" w14:textId="77777777" w:rsidR="00D97324" w:rsidRPr="00090D28" w:rsidRDefault="00D97324" w:rsidP="00D97324">
      <w:pPr>
        <w:pStyle w:val="TH"/>
      </w:pPr>
      <w:r w:rsidRPr="00090D28">
        <w:t xml:space="preserve">Table </w:t>
      </w:r>
      <w:r>
        <w:t>6b.</w:t>
      </w:r>
      <w:r w:rsidRPr="00090D28">
        <w:t>1-3</w:t>
      </w:r>
      <w:r w:rsidRPr="00090D28">
        <w:rPr>
          <w:noProof/>
        </w:rPr>
        <w:t>:</w:t>
      </w:r>
      <w:r w:rsidRPr="00090D28">
        <w:t xml:space="preserve"> Proposed frequency and bandwidth for co-existence study</w:t>
      </w:r>
    </w:p>
    <w:tbl>
      <w:tblPr>
        <w:tblStyle w:val="12"/>
        <w:tblW w:w="0" w:type="auto"/>
        <w:jc w:val="center"/>
        <w:tblLook w:val="04A0" w:firstRow="1" w:lastRow="0" w:firstColumn="1" w:lastColumn="0" w:noHBand="0" w:noVBand="1"/>
      </w:tblPr>
      <w:tblGrid>
        <w:gridCol w:w="1525"/>
        <w:gridCol w:w="1127"/>
        <w:gridCol w:w="1739"/>
        <w:gridCol w:w="1731"/>
        <w:gridCol w:w="1332"/>
        <w:gridCol w:w="2177"/>
      </w:tblGrid>
      <w:tr w:rsidR="00D97324" w:rsidRPr="00090D28" w14:paraId="5F817356" w14:textId="77777777" w:rsidTr="0049365F">
        <w:trPr>
          <w:jc w:val="center"/>
        </w:trPr>
        <w:tc>
          <w:tcPr>
            <w:tcW w:w="0" w:type="auto"/>
            <w:vMerge w:val="restart"/>
          </w:tcPr>
          <w:p w14:paraId="7BD317EC" w14:textId="77777777" w:rsidR="00D97324" w:rsidRPr="00090D28" w:rsidRDefault="00D97324" w:rsidP="0049365F">
            <w:pPr>
              <w:pStyle w:val="TAH"/>
            </w:pPr>
          </w:p>
        </w:tc>
        <w:tc>
          <w:tcPr>
            <w:tcW w:w="0" w:type="auto"/>
            <w:vMerge w:val="restart"/>
          </w:tcPr>
          <w:p w14:paraId="6C49A800" w14:textId="77777777" w:rsidR="00D97324" w:rsidRPr="00090D28" w:rsidRDefault="00D97324" w:rsidP="0049365F">
            <w:pPr>
              <w:pStyle w:val="TAH"/>
            </w:pPr>
            <w:r w:rsidRPr="00090D28">
              <w:rPr>
                <w:bCs/>
              </w:rPr>
              <w:t>Frequency</w:t>
            </w:r>
          </w:p>
        </w:tc>
        <w:tc>
          <w:tcPr>
            <w:tcW w:w="0" w:type="auto"/>
            <w:gridSpan w:val="2"/>
          </w:tcPr>
          <w:p w14:paraId="60BEFE29" w14:textId="77777777" w:rsidR="00D97324" w:rsidRPr="00090D28" w:rsidRDefault="00D97324" w:rsidP="0049365F">
            <w:pPr>
              <w:pStyle w:val="TAH"/>
              <w:rPr>
                <w:bCs/>
              </w:rPr>
            </w:pPr>
            <w:r w:rsidRPr="00090D28">
              <w:rPr>
                <w:bCs/>
              </w:rPr>
              <w:t>Bandwidth</w:t>
            </w:r>
          </w:p>
        </w:tc>
        <w:tc>
          <w:tcPr>
            <w:tcW w:w="0" w:type="auto"/>
            <w:vMerge w:val="restart"/>
          </w:tcPr>
          <w:p w14:paraId="1A2955F8" w14:textId="77777777" w:rsidR="00D97324" w:rsidRPr="00090D28" w:rsidRDefault="00D97324" w:rsidP="0049365F">
            <w:pPr>
              <w:pStyle w:val="TAH"/>
              <w:rPr>
                <w:bCs/>
              </w:rPr>
            </w:pPr>
            <w:r w:rsidRPr="00090D28">
              <w:rPr>
                <w:bCs/>
              </w:rPr>
              <w:t>Duplex mode</w:t>
            </w:r>
          </w:p>
        </w:tc>
        <w:tc>
          <w:tcPr>
            <w:tcW w:w="0" w:type="auto"/>
            <w:vMerge w:val="restart"/>
          </w:tcPr>
          <w:p w14:paraId="3ED3D439" w14:textId="77777777" w:rsidR="00D97324" w:rsidRPr="00090D28" w:rsidRDefault="00D97324" w:rsidP="0049365F">
            <w:pPr>
              <w:pStyle w:val="TAH"/>
              <w:rPr>
                <w:bCs/>
              </w:rPr>
            </w:pPr>
            <w:r w:rsidRPr="00090D28">
              <w:rPr>
                <w:bCs/>
              </w:rPr>
              <w:t>Frequency reuse factor</w:t>
            </w:r>
          </w:p>
        </w:tc>
      </w:tr>
      <w:tr w:rsidR="00D97324" w:rsidRPr="00090D28" w14:paraId="09A239D2" w14:textId="77777777" w:rsidTr="0049365F">
        <w:trPr>
          <w:jc w:val="center"/>
        </w:trPr>
        <w:tc>
          <w:tcPr>
            <w:tcW w:w="0" w:type="auto"/>
            <w:vMerge/>
          </w:tcPr>
          <w:p w14:paraId="043281EA" w14:textId="77777777" w:rsidR="00D97324" w:rsidRPr="00090D28" w:rsidRDefault="00D97324" w:rsidP="0049365F">
            <w:pPr>
              <w:pStyle w:val="TAH"/>
            </w:pPr>
          </w:p>
        </w:tc>
        <w:tc>
          <w:tcPr>
            <w:tcW w:w="0" w:type="auto"/>
            <w:vMerge/>
          </w:tcPr>
          <w:p w14:paraId="20AE8F0E" w14:textId="77777777" w:rsidR="00D97324" w:rsidRPr="00090D28" w:rsidRDefault="00D97324" w:rsidP="0049365F">
            <w:pPr>
              <w:pStyle w:val="TAH"/>
              <w:rPr>
                <w:bCs/>
              </w:rPr>
            </w:pPr>
          </w:p>
        </w:tc>
        <w:tc>
          <w:tcPr>
            <w:tcW w:w="1739" w:type="dxa"/>
          </w:tcPr>
          <w:p w14:paraId="63B2C388" w14:textId="77777777" w:rsidR="00D97324" w:rsidRPr="00090D28" w:rsidRDefault="00D97324" w:rsidP="0049365F">
            <w:pPr>
              <w:pStyle w:val="TAH"/>
              <w:rPr>
                <w:bCs/>
                <w:lang w:eastAsia="zh-CN"/>
              </w:rPr>
            </w:pPr>
            <w:r w:rsidRPr="00AD0B05">
              <w:rPr>
                <w:bCs/>
                <w:lang w:eastAsia="zh-CN"/>
              </w:rPr>
              <w:t>NR-NTN</w:t>
            </w:r>
          </w:p>
        </w:tc>
        <w:tc>
          <w:tcPr>
            <w:tcW w:w="1731" w:type="dxa"/>
          </w:tcPr>
          <w:p w14:paraId="5C042221" w14:textId="77777777" w:rsidR="00D97324" w:rsidRPr="00090D28" w:rsidRDefault="00D97324" w:rsidP="0049365F">
            <w:pPr>
              <w:pStyle w:val="TAH"/>
              <w:rPr>
                <w:bCs/>
                <w:lang w:eastAsia="zh-CN"/>
              </w:rPr>
            </w:pPr>
            <w:r w:rsidRPr="00AD0B05">
              <w:rPr>
                <w:bCs/>
                <w:lang w:eastAsia="zh-CN"/>
              </w:rPr>
              <w:t>IoT-NTN</w:t>
            </w:r>
          </w:p>
        </w:tc>
        <w:tc>
          <w:tcPr>
            <w:tcW w:w="0" w:type="auto"/>
            <w:vMerge/>
          </w:tcPr>
          <w:p w14:paraId="259E3125" w14:textId="77777777" w:rsidR="00D97324" w:rsidRPr="00090D28" w:rsidRDefault="00D97324" w:rsidP="0049365F">
            <w:pPr>
              <w:pStyle w:val="TAH"/>
              <w:rPr>
                <w:bCs/>
              </w:rPr>
            </w:pPr>
          </w:p>
        </w:tc>
        <w:tc>
          <w:tcPr>
            <w:tcW w:w="0" w:type="auto"/>
            <w:vMerge/>
          </w:tcPr>
          <w:p w14:paraId="40D01429" w14:textId="77777777" w:rsidR="00D97324" w:rsidRPr="00090D28" w:rsidRDefault="00D97324" w:rsidP="0049365F">
            <w:pPr>
              <w:pStyle w:val="TAH"/>
              <w:rPr>
                <w:bCs/>
              </w:rPr>
            </w:pPr>
          </w:p>
        </w:tc>
      </w:tr>
      <w:tr w:rsidR="00D97324" w:rsidRPr="00090D28" w14:paraId="37EAFA3A" w14:textId="77777777" w:rsidTr="0049365F">
        <w:trPr>
          <w:jc w:val="center"/>
        </w:trPr>
        <w:tc>
          <w:tcPr>
            <w:tcW w:w="0" w:type="auto"/>
          </w:tcPr>
          <w:p w14:paraId="2F90E75C" w14:textId="77777777" w:rsidR="00D97324" w:rsidRPr="00090D28" w:rsidRDefault="00D97324" w:rsidP="0049365F">
            <w:pPr>
              <w:pStyle w:val="TAC"/>
            </w:pPr>
            <w:r w:rsidRPr="00090D28">
              <w:t>TN Rural</w:t>
            </w:r>
          </w:p>
        </w:tc>
        <w:tc>
          <w:tcPr>
            <w:tcW w:w="0" w:type="auto"/>
          </w:tcPr>
          <w:p w14:paraId="6508857E" w14:textId="77777777" w:rsidR="00D97324" w:rsidRPr="00090D28" w:rsidRDefault="00D97324" w:rsidP="0049365F">
            <w:pPr>
              <w:pStyle w:val="TAC"/>
            </w:pPr>
            <w:r w:rsidRPr="00090D28">
              <w:t>2 GHz</w:t>
            </w:r>
          </w:p>
        </w:tc>
        <w:tc>
          <w:tcPr>
            <w:tcW w:w="0" w:type="auto"/>
            <w:gridSpan w:val="2"/>
          </w:tcPr>
          <w:p w14:paraId="12F62125" w14:textId="77777777" w:rsidR="00D97324" w:rsidRPr="00090D28" w:rsidRDefault="00D97324" w:rsidP="0049365F">
            <w:pPr>
              <w:pStyle w:val="TAC"/>
            </w:pPr>
            <w:r w:rsidRPr="00090D28">
              <w:t>20MHz</w:t>
            </w:r>
          </w:p>
        </w:tc>
        <w:tc>
          <w:tcPr>
            <w:tcW w:w="0" w:type="auto"/>
          </w:tcPr>
          <w:p w14:paraId="07625147" w14:textId="77777777" w:rsidR="00D97324" w:rsidRPr="00090D28" w:rsidRDefault="00D97324" w:rsidP="0049365F">
            <w:pPr>
              <w:pStyle w:val="TAC"/>
            </w:pPr>
            <w:r w:rsidRPr="00090D28">
              <w:t>FDD, TDD</w:t>
            </w:r>
          </w:p>
        </w:tc>
        <w:tc>
          <w:tcPr>
            <w:tcW w:w="0" w:type="auto"/>
          </w:tcPr>
          <w:p w14:paraId="61D4B32F" w14:textId="77777777" w:rsidR="00D97324" w:rsidRPr="00090D28" w:rsidRDefault="00D97324" w:rsidP="0049365F">
            <w:pPr>
              <w:pStyle w:val="TAC"/>
            </w:pPr>
            <w:r w:rsidRPr="00090D28">
              <w:t>1</w:t>
            </w:r>
          </w:p>
        </w:tc>
      </w:tr>
      <w:tr w:rsidR="00D97324" w:rsidRPr="00090D28" w14:paraId="5E7F8F99" w14:textId="77777777" w:rsidTr="0049365F">
        <w:trPr>
          <w:jc w:val="center"/>
        </w:trPr>
        <w:tc>
          <w:tcPr>
            <w:tcW w:w="0" w:type="auto"/>
          </w:tcPr>
          <w:p w14:paraId="4C8E48FA" w14:textId="77777777" w:rsidR="00D97324" w:rsidRPr="00090D28" w:rsidRDefault="00D97324" w:rsidP="0049365F">
            <w:pPr>
              <w:pStyle w:val="TAC"/>
            </w:pPr>
            <w:r w:rsidRPr="00090D28">
              <w:t>TN Urban macro</w:t>
            </w:r>
          </w:p>
        </w:tc>
        <w:tc>
          <w:tcPr>
            <w:tcW w:w="0" w:type="auto"/>
          </w:tcPr>
          <w:p w14:paraId="09928AB8" w14:textId="77777777" w:rsidR="00D97324" w:rsidRPr="00090D28" w:rsidRDefault="00D97324" w:rsidP="0049365F">
            <w:pPr>
              <w:pStyle w:val="TAC"/>
            </w:pPr>
            <w:r w:rsidRPr="00090D28">
              <w:t>2 GHz</w:t>
            </w:r>
          </w:p>
        </w:tc>
        <w:tc>
          <w:tcPr>
            <w:tcW w:w="0" w:type="auto"/>
            <w:gridSpan w:val="2"/>
          </w:tcPr>
          <w:p w14:paraId="55E07DE6" w14:textId="77777777" w:rsidR="00D97324" w:rsidRPr="00090D28" w:rsidRDefault="00D97324" w:rsidP="0049365F">
            <w:pPr>
              <w:pStyle w:val="TAC"/>
            </w:pPr>
            <w:r w:rsidRPr="00090D28">
              <w:t>20MHz</w:t>
            </w:r>
          </w:p>
        </w:tc>
        <w:tc>
          <w:tcPr>
            <w:tcW w:w="0" w:type="auto"/>
          </w:tcPr>
          <w:p w14:paraId="204ABE38" w14:textId="77777777" w:rsidR="00D97324" w:rsidRPr="00090D28" w:rsidRDefault="00D97324" w:rsidP="0049365F">
            <w:pPr>
              <w:pStyle w:val="TAC"/>
            </w:pPr>
            <w:r w:rsidRPr="00090D28">
              <w:t>FDD, TDD</w:t>
            </w:r>
          </w:p>
        </w:tc>
        <w:tc>
          <w:tcPr>
            <w:tcW w:w="0" w:type="auto"/>
          </w:tcPr>
          <w:p w14:paraId="6E701FC4" w14:textId="77777777" w:rsidR="00D97324" w:rsidRPr="00090D28" w:rsidRDefault="00D97324" w:rsidP="0049365F">
            <w:pPr>
              <w:pStyle w:val="TAC"/>
            </w:pPr>
            <w:r w:rsidRPr="00090D28">
              <w:t>1</w:t>
            </w:r>
          </w:p>
        </w:tc>
      </w:tr>
      <w:tr w:rsidR="00D97324" w:rsidRPr="00090D28" w14:paraId="41280C3D" w14:textId="77777777" w:rsidTr="0049365F">
        <w:trPr>
          <w:jc w:val="center"/>
        </w:trPr>
        <w:tc>
          <w:tcPr>
            <w:tcW w:w="0" w:type="auto"/>
          </w:tcPr>
          <w:p w14:paraId="5EB4C1EA" w14:textId="77777777" w:rsidR="00D97324" w:rsidRPr="00090D28" w:rsidRDefault="00D97324" w:rsidP="0049365F">
            <w:pPr>
              <w:pStyle w:val="TAC"/>
            </w:pPr>
            <w:r w:rsidRPr="00090D28">
              <w:t>GEO</w:t>
            </w:r>
          </w:p>
        </w:tc>
        <w:tc>
          <w:tcPr>
            <w:tcW w:w="0" w:type="auto"/>
          </w:tcPr>
          <w:p w14:paraId="578005F9" w14:textId="77777777" w:rsidR="00D97324" w:rsidRPr="00090D28" w:rsidRDefault="00D97324" w:rsidP="0049365F">
            <w:pPr>
              <w:pStyle w:val="TAC"/>
            </w:pPr>
            <w:r w:rsidRPr="00090D28">
              <w:t>2 GHz</w:t>
            </w:r>
          </w:p>
        </w:tc>
        <w:tc>
          <w:tcPr>
            <w:tcW w:w="1739" w:type="dxa"/>
          </w:tcPr>
          <w:p w14:paraId="657204BC" w14:textId="77777777" w:rsidR="00D97324" w:rsidRPr="00090D28" w:rsidRDefault="00D97324" w:rsidP="0049365F">
            <w:pPr>
              <w:pStyle w:val="TAC"/>
            </w:pPr>
            <w:r w:rsidRPr="00090D28">
              <w:t>20 MHz for FR1</w:t>
            </w:r>
          </w:p>
        </w:tc>
        <w:tc>
          <w:tcPr>
            <w:tcW w:w="1731" w:type="dxa"/>
          </w:tcPr>
          <w:p w14:paraId="622C93FC" w14:textId="77777777" w:rsidR="00D97324" w:rsidRPr="00090D28" w:rsidRDefault="00D97324" w:rsidP="0049365F">
            <w:pPr>
              <w:pStyle w:val="TAC"/>
              <w:rPr>
                <w:lang w:eastAsia="zh-CN"/>
              </w:rPr>
            </w:pPr>
            <w:r w:rsidRPr="00090D28">
              <w:rPr>
                <w:lang w:eastAsia="zh-CN"/>
              </w:rPr>
              <w:t>0.18MHz</w:t>
            </w:r>
          </w:p>
        </w:tc>
        <w:tc>
          <w:tcPr>
            <w:tcW w:w="0" w:type="auto"/>
          </w:tcPr>
          <w:p w14:paraId="633615C4" w14:textId="77777777" w:rsidR="00D97324" w:rsidRPr="00090D28" w:rsidRDefault="00D97324" w:rsidP="0049365F">
            <w:pPr>
              <w:pStyle w:val="TAC"/>
            </w:pPr>
            <w:r w:rsidRPr="00090D28">
              <w:t>FDD</w:t>
            </w:r>
          </w:p>
        </w:tc>
        <w:tc>
          <w:tcPr>
            <w:tcW w:w="0" w:type="auto"/>
          </w:tcPr>
          <w:p w14:paraId="2CEDFDA2" w14:textId="77777777" w:rsidR="00D97324" w:rsidRPr="00090D28" w:rsidRDefault="00D97324" w:rsidP="0049365F">
            <w:pPr>
              <w:pStyle w:val="TAC"/>
            </w:pPr>
            <w:r w:rsidRPr="00090D28">
              <w:t>1, 3</w:t>
            </w:r>
            <w:r w:rsidRPr="00090D28">
              <w:rPr>
                <w:vertAlign w:val="superscript"/>
              </w:rPr>
              <w:t>1</w:t>
            </w:r>
          </w:p>
        </w:tc>
      </w:tr>
      <w:tr w:rsidR="00D97324" w:rsidRPr="00090D28" w14:paraId="36CB8F50" w14:textId="77777777" w:rsidTr="0049365F">
        <w:trPr>
          <w:jc w:val="center"/>
        </w:trPr>
        <w:tc>
          <w:tcPr>
            <w:tcW w:w="0" w:type="auto"/>
          </w:tcPr>
          <w:p w14:paraId="386A5894" w14:textId="77777777" w:rsidR="00D97324" w:rsidRPr="00090D28" w:rsidRDefault="00D97324" w:rsidP="0049365F">
            <w:pPr>
              <w:pStyle w:val="TAC"/>
            </w:pPr>
            <w:r w:rsidRPr="00090D28">
              <w:t>LEO</w:t>
            </w:r>
          </w:p>
        </w:tc>
        <w:tc>
          <w:tcPr>
            <w:tcW w:w="0" w:type="auto"/>
          </w:tcPr>
          <w:p w14:paraId="62D4E621" w14:textId="77777777" w:rsidR="00D97324" w:rsidRPr="00090D28" w:rsidRDefault="00D97324" w:rsidP="0049365F">
            <w:pPr>
              <w:pStyle w:val="TAC"/>
            </w:pPr>
            <w:r w:rsidRPr="00090D28">
              <w:t>2 GHz</w:t>
            </w:r>
          </w:p>
        </w:tc>
        <w:tc>
          <w:tcPr>
            <w:tcW w:w="1739" w:type="dxa"/>
          </w:tcPr>
          <w:p w14:paraId="1C8D5AF4" w14:textId="77777777" w:rsidR="00D97324" w:rsidRPr="00090D28" w:rsidRDefault="00D97324" w:rsidP="0049365F">
            <w:pPr>
              <w:pStyle w:val="TAC"/>
            </w:pPr>
            <w:r w:rsidRPr="00090D28">
              <w:t>20 MHz for FR1</w:t>
            </w:r>
          </w:p>
        </w:tc>
        <w:tc>
          <w:tcPr>
            <w:tcW w:w="1731" w:type="dxa"/>
          </w:tcPr>
          <w:p w14:paraId="75E709BF" w14:textId="77777777" w:rsidR="00D97324" w:rsidRPr="00090D28" w:rsidRDefault="00D97324" w:rsidP="0049365F">
            <w:pPr>
              <w:pStyle w:val="TAC"/>
              <w:rPr>
                <w:lang w:eastAsia="zh-CN"/>
              </w:rPr>
            </w:pPr>
            <w:r w:rsidRPr="00090D28">
              <w:rPr>
                <w:lang w:eastAsia="zh-CN"/>
              </w:rPr>
              <w:t>0.18MHz</w:t>
            </w:r>
          </w:p>
        </w:tc>
        <w:tc>
          <w:tcPr>
            <w:tcW w:w="0" w:type="auto"/>
          </w:tcPr>
          <w:p w14:paraId="3B6DCCB0" w14:textId="77777777" w:rsidR="00D97324" w:rsidRPr="00090D28" w:rsidRDefault="00D97324" w:rsidP="0049365F">
            <w:pPr>
              <w:pStyle w:val="TAC"/>
            </w:pPr>
            <w:r w:rsidRPr="00090D28">
              <w:t>FDD</w:t>
            </w:r>
          </w:p>
        </w:tc>
        <w:tc>
          <w:tcPr>
            <w:tcW w:w="0" w:type="auto"/>
          </w:tcPr>
          <w:p w14:paraId="7E524FC7" w14:textId="77777777" w:rsidR="00D97324" w:rsidRPr="00090D28" w:rsidRDefault="00D97324" w:rsidP="0049365F">
            <w:pPr>
              <w:pStyle w:val="TAC"/>
            </w:pPr>
            <w:r w:rsidRPr="00090D28">
              <w:t>1, 3</w:t>
            </w:r>
            <w:r w:rsidRPr="00090D28">
              <w:rPr>
                <w:vertAlign w:val="superscript"/>
              </w:rPr>
              <w:t>1</w:t>
            </w:r>
          </w:p>
        </w:tc>
      </w:tr>
      <w:tr w:rsidR="00D97324" w:rsidRPr="00090D28" w14:paraId="1FFE1002" w14:textId="77777777" w:rsidTr="0049365F">
        <w:trPr>
          <w:jc w:val="center"/>
        </w:trPr>
        <w:tc>
          <w:tcPr>
            <w:tcW w:w="0" w:type="auto"/>
            <w:gridSpan w:val="6"/>
          </w:tcPr>
          <w:p w14:paraId="3A45BA04" w14:textId="77777777" w:rsidR="00D97324" w:rsidRPr="00090D28" w:rsidRDefault="00D97324" w:rsidP="0049365F">
            <w:pPr>
              <w:pStyle w:val="TAN"/>
            </w:pPr>
            <w:r w:rsidRPr="00090D28">
              <w:t>NOTE:</w:t>
            </w:r>
            <w:r w:rsidRPr="00090D28">
              <w:tab/>
              <w:t>Only FRF=1 has been used in co-existence studies for simplification.</w:t>
            </w:r>
          </w:p>
        </w:tc>
      </w:tr>
    </w:tbl>
    <w:p w14:paraId="70B8ED6C" w14:textId="77777777" w:rsidR="00D97324" w:rsidRDefault="00D97324" w:rsidP="00D97324">
      <w:pPr>
        <w:rPr>
          <w:b/>
          <w:lang w:eastAsia="zh-CN"/>
        </w:rPr>
      </w:pPr>
    </w:p>
    <w:p w14:paraId="01793A21" w14:textId="77777777" w:rsidR="00D97324" w:rsidRPr="00182E52" w:rsidRDefault="00D97324" w:rsidP="00D97324">
      <w:pPr>
        <w:pStyle w:val="Heading2"/>
      </w:pPr>
      <w:bookmarkStart w:id="1437" w:name="_Toc233983505"/>
      <w:r>
        <w:t>6b.</w:t>
      </w:r>
      <w:r w:rsidRPr="00182E52">
        <w:t>2</w:t>
      </w:r>
      <w:r w:rsidRPr="00182E52">
        <w:tab/>
        <w:t xml:space="preserve">Co-existence simulation assumption for </w:t>
      </w:r>
      <w:r>
        <w:t>NTN HPUE in FR1</w:t>
      </w:r>
      <w:bookmarkEnd w:id="1437"/>
    </w:p>
    <w:p w14:paraId="22B7BB10" w14:textId="77777777" w:rsidR="00D97324" w:rsidRPr="00182E52" w:rsidRDefault="00D97324" w:rsidP="00D97324">
      <w:pPr>
        <w:pStyle w:val="Heading3"/>
      </w:pPr>
      <w:bookmarkStart w:id="1438" w:name="_Toc233983506"/>
      <w:r>
        <w:t>6b.</w:t>
      </w:r>
      <w:r w:rsidRPr="00182E52">
        <w:t>2.1</w:t>
      </w:r>
      <w:r w:rsidRPr="00182E52">
        <w:tab/>
        <w:t>Network layout model</w:t>
      </w:r>
      <w:bookmarkEnd w:id="1438"/>
    </w:p>
    <w:p w14:paraId="7D901BB1" w14:textId="77777777" w:rsidR="00D97324" w:rsidRPr="00CA6434" w:rsidRDefault="00D97324" w:rsidP="00D97324">
      <w:pPr>
        <w:pStyle w:val="Heading4"/>
      </w:pPr>
      <w:bookmarkStart w:id="1439" w:name="_Toc233983507"/>
      <w:r>
        <w:t>6b.</w:t>
      </w:r>
      <w:r w:rsidRPr="00182E52">
        <w:t>2.1.1</w:t>
      </w:r>
      <w:r w:rsidRPr="00182E52">
        <w:tab/>
        <w:t>Co-existence between NTN satellite and TN</w:t>
      </w:r>
      <w:bookmarkEnd w:id="1439"/>
    </w:p>
    <w:p w14:paraId="1C835A90" w14:textId="77777777" w:rsidR="00D97324" w:rsidRPr="00090D28" w:rsidRDefault="00D97324" w:rsidP="00D97324">
      <w:pPr>
        <w:rPr>
          <w:b/>
          <w:u w:val="single"/>
        </w:rPr>
      </w:pPr>
      <w:r w:rsidRPr="00090D28">
        <w:t>Cellular cell structure is considered for both NTN satellite and TN network layout.</w:t>
      </w:r>
    </w:p>
    <w:p w14:paraId="76360EEA" w14:textId="77777777" w:rsidR="00D97324" w:rsidRPr="00AD0B05" w:rsidRDefault="00D97324" w:rsidP="00D97324">
      <w:pPr>
        <w:rPr>
          <w:rFonts w:eastAsia="DengXian"/>
        </w:rPr>
      </w:pPr>
      <w:r w:rsidRPr="00090D28">
        <w:rPr>
          <w:rFonts w:eastAsia="DengXian"/>
        </w:rPr>
        <w:t>Referring to TR 38.811[5] Section 2.3 and Annex A, a 3D global coordinate system is considered (Earth-Centred Earth Fixed) for simulating NTN satellite beams direction and location on the earth surface. It means the NTN satellite beam location, TN randomly dropping location are generated with a set of three parameters (x,y,z).</w:t>
      </w:r>
    </w:p>
    <w:p w14:paraId="12E72796" w14:textId="77777777" w:rsidR="00D97324" w:rsidRPr="00090D28" w:rsidRDefault="00D97324" w:rsidP="00D97324">
      <w:pPr>
        <w:rPr>
          <w:rFonts w:eastAsia="DengXian"/>
        </w:rPr>
      </w:pPr>
      <w:r w:rsidRPr="00090D28">
        <w:rPr>
          <w:rFonts w:eastAsia="DengXian"/>
        </w:rPr>
        <w:t xml:space="preserve">Deployment of NTN satellite and TN cells and UEs for co-existence study is listed in </w:t>
      </w:r>
      <w:r>
        <w:rPr>
          <w:rFonts w:eastAsia="DengXian"/>
        </w:rPr>
        <w:t>Table 6b.</w:t>
      </w:r>
      <w:r w:rsidRPr="00090D28">
        <w:rPr>
          <w:rFonts w:eastAsia="DengXian"/>
        </w:rPr>
        <w:t xml:space="preserve">2.1.1-1. </w:t>
      </w:r>
    </w:p>
    <w:p w14:paraId="48E673A4" w14:textId="77777777" w:rsidR="00D97324" w:rsidRPr="00090D28" w:rsidRDefault="00D97324" w:rsidP="00D97324">
      <w:pPr>
        <w:rPr>
          <w:color w:val="000000"/>
        </w:rPr>
      </w:pPr>
      <w:r w:rsidRPr="00090D28">
        <w:rPr>
          <w:color w:val="000000"/>
        </w:rPr>
        <w:t xml:space="preserve">As defined in Figure </w:t>
      </w:r>
      <w:r>
        <w:rPr>
          <w:color w:val="000000"/>
        </w:rPr>
        <w:t>6b.</w:t>
      </w:r>
      <w:r w:rsidRPr="00090D28">
        <w:rPr>
          <w:color w:val="000000"/>
        </w:rPr>
        <w:t>2.1.1-1, isolation distance is the distance between the blue-dotted line which represents TN cell boarder and the red line. No UEs deployed in the isolation region is assumed to reduce the calculation complexity.</w:t>
      </w:r>
      <w:r w:rsidRPr="006F3056">
        <w:rPr>
          <w:rFonts w:hint="eastAsia"/>
          <w:iCs/>
        </w:rPr>
        <w:t xml:space="preserve"> </w:t>
      </w:r>
      <w:r w:rsidRPr="008837ED">
        <w:rPr>
          <w:rFonts w:hint="eastAsia"/>
          <w:iCs/>
        </w:rPr>
        <w:t>T</w:t>
      </w:r>
      <w:r w:rsidRPr="008837ED">
        <w:rPr>
          <w:iCs/>
        </w:rPr>
        <w:t>he baseline is to use 2 x ISD (ISD = 750 meters) as the isolation distance</w:t>
      </w:r>
    </w:p>
    <w:p w14:paraId="4BEF45BA" w14:textId="77777777" w:rsidR="00D97324" w:rsidRPr="00090D28" w:rsidRDefault="00D97324" w:rsidP="00D97324">
      <w:pPr>
        <w:pStyle w:val="TH"/>
        <w:rPr>
          <w:color w:val="000000"/>
        </w:rPr>
      </w:pPr>
      <w:r w:rsidRPr="00AD0B05">
        <w:rPr>
          <w:noProof/>
          <w:lang w:val="en-US" w:eastAsia="zh-CN"/>
        </w:rPr>
        <w:drawing>
          <wp:inline distT="0" distB="0" distL="0" distR="0" wp14:anchorId="511E5F5D" wp14:editId="153D62BB">
            <wp:extent cx="4325620" cy="3569970"/>
            <wp:effectExtent l="0" t="0" r="0" b="0"/>
            <wp:docPr id="1883180558" name="图片 919" descr="http://kr5.samsung.net/mail/rest/v1/files/image/download/image003.png?1=1&amp;filepath=/LOCAL/ML/CACHE/image/b/20211110/110_146_image003.png@01D7D645.07D2EC30_0_binhan&amp;user=binhan&amp;partno=0&amp;folderId=110&amp;seqid=146&amp;contentType=image%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kr5.samsung.net/mail/rest/v1/files/image/download/image003.png?1=1&amp;filepath=/LOCAL/ML/CACHE/image/b/20211110/110_146_image003.png@01D7D645.07D2EC30_0_binhan&amp;user=binhan&amp;partno=0&amp;folderId=110&amp;seqid=146&amp;contentType=image%2F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325620" cy="3569970"/>
                    </a:xfrm>
                    <a:prstGeom prst="rect">
                      <a:avLst/>
                    </a:prstGeom>
                    <a:noFill/>
                    <a:ln>
                      <a:noFill/>
                    </a:ln>
                  </pic:spPr>
                </pic:pic>
              </a:graphicData>
            </a:graphic>
          </wp:inline>
        </w:drawing>
      </w:r>
    </w:p>
    <w:p w14:paraId="3552C0AB" w14:textId="77777777" w:rsidR="00D97324" w:rsidRPr="00090D28" w:rsidRDefault="00D97324" w:rsidP="00D97324">
      <w:pPr>
        <w:pStyle w:val="TF"/>
      </w:pPr>
      <w:r w:rsidRPr="00090D28">
        <w:t xml:space="preserve">Figure </w:t>
      </w:r>
      <w:r>
        <w:t>6b.</w:t>
      </w:r>
      <w:r w:rsidRPr="00090D28">
        <w:t>2.1.1-1</w:t>
      </w:r>
      <w:r w:rsidRPr="00090D28">
        <w:rPr>
          <w:noProof/>
        </w:rPr>
        <w:t>:</w:t>
      </w:r>
      <w:r w:rsidRPr="00090D28">
        <w:t xml:space="preserve"> Isolation distance </w:t>
      </w:r>
    </w:p>
    <w:p w14:paraId="42B640A1" w14:textId="77777777" w:rsidR="00D97324" w:rsidRDefault="00D97324" w:rsidP="00D97324">
      <w:pPr>
        <w:pStyle w:val="TH"/>
        <w:rPr>
          <w:iCs/>
        </w:rPr>
      </w:pPr>
    </w:p>
    <w:p w14:paraId="64DA3887" w14:textId="77777777" w:rsidR="00D97324" w:rsidRPr="00090D28" w:rsidRDefault="00D97324" w:rsidP="00D97324">
      <w:pPr>
        <w:pStyle w:val="TH"/>
      </w:pPr>
      <w:r w:rsidRPr="00090D28">
        <w:t xml:space="preserve">Table </w:t>
      </w:r>
      <w:r>
        <w:t>6b.</w:t>
      </w:r>
      <w:r w:rsidRPr="00090D28">
        <w:t>2.1.1-1</w:t>
      </w:r>
      <w:r w:rsidRPr="00090D28">
        <w:rPr>
          <w:lang w:eastAsia="zh-CN"/>
        </w:rPr>
        <w:t>:</w:t>
      </w:r>
      <w:r w:rsidRPr="00090D28">
        <w:tab/>
        <w:t>Network and UE deployment</w:t>
      </w:r>
    </w:p>
    <w:tbl>
      <w:tblPr>
        <w:tblStyle w:val="12"/>
        <w:tblW w:w="0" w:type="auto"/>
        <w:tblLook w:val="04A0" w:firstRow="1" w:lastRow="0" w:firstColumn="1" w:lastColumn="0" w:noHBand="0" w:noVBand="1"/>
      </w:tblPr>
      <w:tblGrid>
        <w:gridCol w:w="506"/>
        <w:gridCol w:w="1481"/>
        <w:gridCol w:w="1117"/>
        <w:gridCol w:w="757"/>
        <w:gridCol w:w="1796"/>
        <w:gridCol w:w="1648"/>
        <w:gridCol w:w="2326"/>
      </w:tblGrid>
      <w:tr w:rsidR="00D97324" w:rsidRPr="00090D28" w14:paraId="699AE3FC" w14:textId="77777777" w:rsidTr="0049365F">
        <w:trPr>
          <w:tblHeader/>
        </w:trPr>
        <w:tc>
          <w:tcPr>
            <w:tcW w:w="0" w:type="auto"/>
          </w:tcPr>
          <w:p w14:paraId="22B77D4B" w14:textId="77777777" w:rsidR="00D97324" w:rsidRPr="00090D28" w:rsidRDefault="00D97324" w:rsidP="0049365F">
            <w:pPr>
              <w:pStyle w:val="TAH"/>
            </w:pPr>
            <w:r w:rsidRPr="00090D28">
              <w:t>No.</w:t>
            </w:r>
          </w:p>
        </w:tc>
        <w:tc>
          <w:tcPr>
            <w:tcW w:w="0" w:type="auto"/>
          </w:tcPr>
          <w:p w14:paraId="744E6F73" w14:textId="77777777" w:rsidR="00D97324" w:rsidRPr="00090D28" w:rsidRDefault="00D97324" w:rsidP="0049365F">
            <w:pPr>
              <w:pStyle w:val="TAH"/>
            </w:pPr>
            <w:r w:rsidRPr="00090D28">
              <w:t>Combination</w:t>
            </w:r>
          </w:p>
        </w:tc>
        <w:tc>
          <w:tcPr>
            <w:tcW w:w="0" w:type="auto"/>
          </w:tcPr>
          <w:p w14:paraId="00167A61" w14:textId="77777777" w:rsidR="00D97324" w:rsidRPr="00090D28" w:rsidRDefault="00D97324" w:rsidP="0049365F">
            <w:pPr>
              <w:pStyle w:val="TAH"/>
            </w:pPr>
            <w:r w:rsidRPr="00090D28">
              <w:t>Aggressor</w:t>
            </w:r>
          </w:p>
        </w:tc>
        <w:tc>
          <w:tcPr>
            <w:tcW w:w="0" w:type="auto"/>
          </w:tcPr>
          <w:p w14:paraId="7961886B" w14:textId="77777777" w:rsidR="00D97324" w:rsidRPr="00090D28" w:rsidRDefault="00D97324" w:rsidP="0049365F">
            <w:pPr>
              <w:pStyle w:val="TAH"/>
            </w:pPr>
            <w:r w:rsidRPr="00090D28">
              <w:t>Victim</w:t>
            </w:r>
          </w:p>
        </w:tc>
        <w:tc>
          <w:tcPr>
            <w:tcW w:w="0" w:type="auto"/>
          </w:tcPr>
          <w:p w14:paraId="2DBB5F05" w14:textId="77777777" w:rsidR="00D97324" w:rsidRPr="00090D28" w:rsidRDefault="00D97324" w:rsidP="0049365F">
            <w:pPr>
              <w:pStyle w:val="TAH"/>
            </w:pPr>
            <w:r w:rsidRPr="00090D28">
              <w:t xml:space="preserve">Which NTN cell/UE to observe? </w:t>
            </w:r>
          </w:p>
        </w:tc>
        <w:tc>
          <w:tcPr>
            <w:tcW w:w="0" w:type="auto"/>
          </w:tcPr>
          <w:p w14:paraId="08390488" w14:textId="77777777" w:rsidR="00D97324" w:rsidRPr="00090D28" w:rsidRDefault="00D97324" w:rsidP="0049365F">
            <w:pPr>
              <w:pStyle w:val="TAH"/>
            </w:pPr>
            <w:r w:rsidRPr="00090D28">
              <w:t>Which TN/UE to observe?</w:t>
            </w:r>
          </w:p>
        </w:tc>
        <w:tc>
          <w:tcPr>
            <w:tcW w:w="0" w:type="auto"/>
          </w:tcPr>
          <w:p w14:paraId="0E6F9459" w14:textId="77777777" w:rsidR="00D97324" w:rsidRPr="00090D28" w:rsidRDefault="00D97324" w:rsidP="0049365F">
            <w:pPr>
              <w:pStyle w:val="TAH"/>
            </w:pPr>
            <w:r w:rsidRPr="00090D28">
              <w:t>Which TN cells in a TN to observe?</w:t>
            </w:r>
          </w:p>
        </w:tc>
      </w:tr>
      <w:tr w:rsidR="00D97324" w:rsidRPr="00090D28" w14:paraId="2E482F5F" w14:textId="77777777" w:rsidTr="0049365F">
        <w:trPr>
          <w:trHeight w:val="674"/>
        </w:trPr>
        <w:tc>
          <w:tcPr>
            <w:tcW w:w="0" w:type="auto"/>
          </w:tcPr>
          <w:p w14:paraId="76292996" w14:textId="77777777" w:rsidR="00D97324" w:rsidRPr="00090D28" w:rsidRDefault="00D97324" w:rsidP="0049365F">
            <w:pPr>
              <w:pStyle w:val="TAC"/>
            </w:pPr>
            <w:r w:rsidRPr="00090D28">
              <w:t>4</w:t>
            </w:r>
            <w:r>
              <w:t>b</w:t>
            </w:r>
          </w:p>
        </w:tc>
        <w:tc>
          <w:tcPr>
            <w:tcW w:w="0" w:type="auto"/>
          </w:tcPr>
          <w:p w14:paraId="242D670A" w14:textId="77777777" w:rsidR="00D97324" w:rsidRPr="00090D28" w:rsidRDefault="00D97324" w:rsidP="0049365F">
            <w:pPr>
              <w:pStyle w:val="TAC"/>
            </w:pPr>
            <w:r w:rsidRPr="00090D28">
              <w:t>TN with NTN satellite</w:t>
            </w:r>
          </w:p>
        </w:tc>
        <w:tc>
          <w:tcPr>
            <w:tcW w:w="0" w:type="auto"/>
          </w:tcPr>
          <w:p w14:paraId="7CD6B4BC" w14:textId="77777777" w:rsidR="00D97324" w:rsidRPr="00090D28" w:rsidRDefault="00D97324" w:rsidP="0049365F">
            <w:pPr>
              <w:pStyle w:val="TAC"/>
            </w:pPr>
            <w:r w:rsidRPr="00090D28">
              <w:t>NTN UL</w:t>
            </w:r>
          </w:p>
        </w:tc>
        <w:tc>
          <w:tcPr>
            <w:tcW w:w="0" w:type="auto"/>
          </w:tcPr>
          <w:p w14:paraId="53E082C9" w14:textId="77777777" w:rsidR="00D97324" w:rsidRPr="00090D28" w:rsidRDefault="00D97324" w:rsidP="0049365F">
            <w:pPr>
              <w:pStyle w:val="TAC"/>
            </w:pPr>
            <w:r w:rsidRPr="00090D28">
              <w:t>TN UL</w:t>
            </w:r>
          </w:p>
        </w:tc>
        <w:tc>
          <w:tcPr>
            <w:tcW w:w="0" w:type="auto"/>
          </w:tcPr>
          <w:p w14:paraId="670647D6" w14:textId="77777777" w:rsidR="00D97324" w:rsidRPr="00090D28" w:rsidRDefault="00D97324" w:rsidP="0049365F">
            <w:pPr>
              <w:pStyle w:val="TAL"/>
            </w:pPr>
            <w:r w:rsidRPr="00090D28">
              <w:t>NTN cell:</w:t>
            </w:r>
          </w:p>
          <w:p w14:paraId="76FECF61" w14:textId="77777777" w:rsidR="00D97324" w:rsidRPr="00090D28" w:rsidRDefault="00D97324" w:rsidP="0049365F">
            <w:pPr>
              <w:pStyle w:val="TAL"/>
            </w:pPr>
            <w:r w:rsidRPr="00090D28">
              <w:t>Nadir point.</w:t>
            </w:r>
          </w:p>
          <w:p w14:paraId="2866B8FF" w14:textId="77777777" w:rsidR="00D97324" w:rsidRPr="00090D28" w:rsidRDefault="00D97324" w:rsidP="0049365F">
            <w:pPr>
              <w:pStyle w:val="TAL"/>
            </w:pPr>
          </w:p>
          <w:p w14:paraId="07D3D2C0" w14:textId="77777777" w:rsidR="00D97324" w:rsidRPr="00090D28" w:rsidRDefault="00D97324" w:rsidP="0049365F">
            <w:pPr>
              <w:pStyle w:val="TAL"/>
            </w:pPr>
            <w:r w:rsidRPr="00090D28">
              <w:t>NTN UE:</w:t>
            </w:r>
          </w:p>
          <w:p w14:paraId="6448C77F" w14:textId="77777777" w:rsidR="00D97324" w:rsidRPr="00090D28" w:rsidRDefault="00D97324" w:rsidP="0049365F">
            <w:pPr>
              <w:pStyle w:val="TAL"/>
            </w:pPr>
            <w:r w:rsidRPr="00090D28">
              <w:t>NTN UEs dropped at the edge of TN clusters</w:t>
            </w:r>
          </w:p>
        </w:tc>
        <w:tc>
          <w:tcPr>
            <w:tcW w:w="0" w:type="auto"/>
          </w:tcPr>
          <w:p w14:paraId="571A325F" w14:textId="77777777" w:rsidR="00D97324" w:rsidRPr="00090D28" w:rsidRDefault="00D97324" w:rsidP="0049365F">
            <w:pPr>
              <w:pStyle w:val="TAL"/>
            </w:pPr>
            <w:r w:rsidRPr="00090D28">
              <w:t>TN randomly placed in this NTN beam</w:t>
            </w:r>
          </w:p>
        </w:tc>
        <w:tc>
          <w:tcPr>
            <w:tcW w:w="0" w:type="auto"/>
          </w:tcPr>
          <w:p w14:paraId="230B3B2F" w14:textId="77777777" w:rsidR="00D97324" w:rsidRPr="00090D28" w:rsidRDefault="00D97324" w:rsidP="0049365F">
            <w:pPr>
              <w:pStyle w:val="TAL"/>
            </w:pPr>
            <w:r w:rsidRPr="00090D28">
              <w:t>Option 1: All active TN clusters which has the NTN UE(s) at its edge.</w:t>
            </w:r>
          </w:p>
          <w:p w14:paraId="00EA374B" w14:textId="77777777" w:rsidR="00D97324" w:rsidRPr="00090D28" w:rsidRDefault="00D97324" w:rsidP="0049365F">
            <w:pPr>
              <w:pStyle w:val="TAL"/>
            </w:pPr>
          </w:p>
          <w:p w14:paraId="3457FB15" w14:textId="77777777" w:rsidR="00D97324" w:rsidRPr="000100ED" w:rsidRDefault="00D97324" w:rsidP="0049365F">
            <w:pPr>
              <w:pStyle w:val="TAL"/>
              <w:rPr>
                <w:lang w:eastAsia="fr-FR"/>
              </w:rPr>
            </w:pPr>
            <w:r w:rsidRPr="00090D28">
              <w:rPr>
                <w:lang w:eastAsia="fr-FR"/>
              </w:rPr>
              <w:t xml:space="preserve">Option 2: Only the TN sectors which have NTN UE(s) at their edges. </w:t>
            </w:r>
          </w:p>
        </w:tc>
      </w:tr>
    </w:tbl>
    <w:p w14:paraId="224E0D38" w14:textId="77777777" w:rsidR="00D97324" w:rsidRDefault="00D97324" w:rsidP="00D97324">
      <w:pPr>
        <w:rPr>
          <w:lang w:eastAsia="zh-CN"/>
        </w:rPr>
      </w:pPr>
    </w:p>
    <w:p w14:paraId="275DD3EE" w14:textId="77777777" w:rsidR="00D97324" w:rsidRPr="00CA6434" w:rsidRDefault="00D97324" w:rsidP="00D97324">
      <w:pPr>
        <w:pStyle w:val="Heading3"/>
        <w:rPr>
          <w:lang w:eastAsia="zh-CN"/>
        </w:rPr>
      </w:pPr>
      <w:bookmarkStart w:id="1440" w:name="_Toc233983508"/>
      <w:r>
        <w:rPr>
          <w:lang w:eastAsia="zh-CN"/>
        </w:rPr>
        <w:t>6b.2</w:t>
      </w:r>
      <w:r w:rsidRPr="00CA6434">
        <w:rPr>
          <w:lang w:eastAsia="zh-CN"/>
        </w:rPr>
        <w:t>.</w:t>
      </w:r>
      <w:r>
        <w:rPr>
          <w:lang w:eastAsia="zh-CN"/>
        </w:rPr>
        <w:t>2</w:t>
      </w:r>
      <w:r w:rsidRPr="00CA6434">
        <w:rPr>
          <w:lang w:eastAsia="zh-CN"/>
        </w:rPr>
        <w:tab/>
      </w:r>
      <w:r>
        <w:rPr>
          <w:lang w:eastAsia="zh-CN"/>
        </w:rPr>
        <w:t>System parameters</w:t>
      </w:r>
      <w:bookmarkEnd w:id="1440"/>
    </w:p>
    <w:p w14:paraId="55982498" w14:textId="77777777" w:rsidR="00D97324" w:rsidRDefault="00D97324" w:rsidP="00D97324">
      <w:pPr>
        <w:pStyle w:val="Heading4"/>
      </w:pPr>
      <w:bookmarkStart w:id="1441" w:name="_Toc233983509"/>
      <w:r>
        <w:t>6b.2</w:t>
      </w:r>
      <w:r w:rsidRPr="00CA6434">
        <w:t>.</w:t>
      </w:r>
      <w:r>
        <w:t>2</w:t>
      </w:r>
      <w:r w:rsidRPr="00CA6434">
        <w:t>.1</w:t>
      </w:r>
      <w:r w:rsidRPr="00CA6434">
        <w:tab/>
      </w:r>
      <w:r>
        <w:t>Satellite parameters</w:t>
      </w:r>
      <w:bookmarkEnd w:id="1441"/>
    </w:p>
    <w:p w14:paraId="48C0B638" w14:textId="77777777" w:rsidR="00D97324" w:rsidRPr="00090D28" w:rsidRDefault="00D97324" w:rsidP="00D97324">
      <w:pPr>
        <w:spacing w:after="120"/>
      </w:pPr>
      <w:r>
        <w:t>Set-1</w:t>
      </w:r>
      <w:r w:rsidRPr="00090D28">
        <w:t xml:space="preserve"> satellite parameters are listed in Table </w:t>
      </w:r>
      <w:r>
        <w:t>6b.</w:t>
      </w:r>
      <w:r w:rsidRPr="00090D28">
        <w:t xml:space="preserve">2.2.1-2 and Table </w:t>
      </w:r>
      <w:r>
        <w:t>6b.</w:t>
      </w:r>
      <w:r w:rsidRPr="00090D28">
        <w:t>2.2.1-3 according to TR 38.821[6].</w:t>
      </w:r>
    </w:p>
    <w:p w14:paraId="241B6028" w14:textId="77777777" w:rsidR="00D97324" w:rsidRPr="00090D28" w:rsidRDefault="00D97324" w:rsidP="00D97324">
      <w:pPr>
        <w:spacing w:after="120"/>
        <w:rPr>
          <w:szCs w:val="24"/>
        </w:rPr>
      </w:pPr>
      <w:r w:rsidRPr="00090D28">
        <w:rPr>
          <w:szCs w:val="24"/>
        </w:rPr>
        <w:t>The satellite max Tx power can be calculated by the equation as below:</w:t>
      </w:r>
    </w:p>
    <w:p w14:paraId="4944A1E4" w14:textId="77777777" w:rsidR="00D97324" w:rsidRPr="00090D28" w:rsidRDefault="00000000" w:rsidP="00D97324">
      <w:pPr>
        <w:pStyle w:val="EQ"/>
        <w:jc w:val="center"/>
      </w:pPr>
      <m:oMathPara>
        <m:oMathParaPr>
          <m:jc m:val="center"/>
        </m:oMathParaPr>
        <m:oMath>
          <m:func>
            <m:funcPr>
              <m:ctrlPr>
                <w:rPr>
                  <w:rFonts w:ascii="Cambria Math" w:hAnsi="Cambria Math"/>
                </w:rPr>
              </m:ctrlPr>
            </m:funcPr>
            <m:fName>
              <m:r>
                <w:rPr>
                  <w:rFonts w:ascii="Cambria Math" w:hAnsi="Cambria Math"/>
                </w:rPr>
                <m:t>max</m:t>
              </m:r>
            </m:fName>
            <m:e>
              <m:r>
                <w:rPr>
                  <w:rFonts w:ascii="Cambria Math" w:hAnsi="Cambria Math"/>
                </w:rPr>
                <m:t>Tx</m:t>
              </m:r>
              <m:r>
                <m:rPr>
                  <m:sty m:val="p"/>
                </m:rPr>
                <w:rPr>
                  <w:rFonts w:ascii="Cambria Math" w:hAnsi="Cambria Math"/>
                </w:rPr>
                <m:t> </m:t>
              </m:r>
              <m:r>
                <w:rPr>
                  <w:rFonts w:ascii="Cambria Math" w:hAnsi="Cambria Math"/>
                </w:rPr>
                <m:t>power</m:t>
              </m:r>
              <m:d>
                <m:dPr>
                  <m:begChr m:val="["/>
                  <m:endChr m:val="]"/>
                  <m:ctrlPr>
                    <w:rPr>
                      <w:rFonts w:ascii="Cambria Math" w:hAnsi="Cambria Math"/>
                    </w:rPr>
                  </m:ctrlPr>
                </m:dPr>
                <m:e>
                  <m:r>
                    <w:rPr>
                      <w:rFonts w:ascii="Cambria Math" w:hAnsi="Cambria Math"/>
                    </w:rPr>
                    <m:t>dBm</m:t>
                  </m:r>
                </m:e>
              </m:d>
              <m:r>
                <m:rPr>
                  <m:sty m:val="p"/>
                </m:rPr>
                <w:rPr>
                  <w:rFonts w:ascii="Cambria Math" w:hAnsi="Cambria Math"/>
                </w:rPr>
                <m:t>=</m:t>
              </m:r>
            </m:e>
          </m:func>
          <m:r>
            <w:rPr>
              <w:rFonts w:ascii="Cambria Math" w:hAnsi="Cambria Math"/>
            </w:rPr>
            <m:t>EIRP</m:t>
          </m:r>
          <m:r>
            <m:rPr>
              <m:sty m:val="p"/>
            </m:rPr>
            <w:rPr>
              <w:rFonts w:ascii="Cambria Math" w:hAnsi="Cambria Math"/>
            </w:rPr>
            <m:t> </m:t>
          </m:r>
          <m:r>
            <w:rPr>
              <w:rFonts w:ascii="Cambria Math" w:hAnsi="Cambria Math"/>
            </w:rPr>
            <m:t>density</m:t>
          </m:r>
          <m:d>
            <m:dPr>
              <m:begChr m:val="["/>
              <m:endChr m:val="]"/>
              <m:ctrlPr>
                <w:rPr>
                  <w:rFonts w:ascii="Cambria Math" w:hAnsi="Cambria Math"/>
                </w:rPr>
              </m:ctrlPr>
            </m:dPr>
            <m:e>
              <m:f>
                <m:fPr>
                  <m:ctrlPr>
                    <w:rPr>
                      <w:rFonts w:ascii="Cambria Math" w:hAnsi="Cambria Math"/>
                    </w:rPr>
                  </m:ctrlPr>
                </m:fPr>
                <m:num>
                  <m:r>
                    <w:rPr>
                      <w:rFonts w:ascii="Cambria Math" w:hAnsi="Cambria Math"/>
                    </w:rPr>
                    <m:t>dBW</m:t>
                  </m:r>
                </m:num>
                <m:den>
                  <m:r>
                    <w:rPr>
                      <w:rFonts w:ascii="Cambria Math" w:hAnsi="Cambria Math"/>
                    </w:rPr>
                    <m:t>MHz</m:t>
                  </m:r>
                </m:den>
              </m:f>
            </m:e>
          </m:d>
          <m:r>
            <m:rPr>
              <m:sty m:val="p"/>
            </m:rPr>
            <w:rPr>
              <w:rFonts w:ascii="Cambria Math" w:hAnsi="Cambria Math"/>
            </w:rPr>
            <m:t>+30+10 </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d>
            <m:dPr>
              <m:ctrlPr>
                <w:rPr>
                  <w:rFonts w:ascii="Cambria Math" w:hAnsi="Cambria Math"/>
                </w:rPr>
              </m:ctrlPr>
            </m:dPr>
            <m:e>
              <m:sSub>
                <m:sSubPr>
                  <m:ctrlPr>
                    <w:rPr>
                      <w:rFonts w:ascii="Cambria Math" w:hAnsi="Cambria Math"/>
                    </w:rPr>
                  </m:ctrlPr>
                </m:sSubPr>
                <m:e>
                  <m:r>
                    <w:rPr>
                      <w:rFonts w:ascii="Cambria Math" w:hAnsi="Cambria Math"/>
                    </w:rPr>
                    <m:t>N</m:t>
                  </m:r>
                </m:e>
                <m:sub>
                  <m:r>
                    <w:rPr>
                      <w:rFonts w:ascii="Cambria Math" w:hAnsi="Cambria Math"/>
                    </w:rPr>
                    <m:t>RB</m:t>
                  </m:r>
                </m:sub>
              </m:sSub>
              <m:r>
                <m:rPr>
                  <m:sty m:val="p"/>
                </m:rPr>
                <w:rPr>
                  <w:rFonts w:ascii="Cambria Math" w:hAnsi="Cambria Math"/>
                </w:rPr>
                <m:t>*</m:t>
              </m:r>
              <m:r>
                <w:rPr>
                  <w:rFonts w:ascii="Cambria Math" w:hAnsi="Cambria Math"/>
                </w:rPr>
                <m:t>SCS</m:t>
              </m:r>
              <m:d>
                <m:dPr>
                  <m:begChr m:val="["/>
                  <m:endChr m:val="]"/>
                  <m:ctrlPr>
                    <w:rPr>
                      <w:rFonts w:ascii="Cambria Math" w:hAnsi="Cambria Math"/>
                    </w:rPr>
                  </m:ctrlPr>
                </m:dPr>
                <m:e>
                  <m:r>
                    <w:rPr>
                      <w:rFonts w:ascii="Cambria Math" w:hAnsi="Cambria Math"/>
                    </w:rPr>
                    <m:t>MHz</m:t>
                  </m:r>
                </m:e>
              </m:d>
              <m:r>
                <m:rPr>
                  <m:sty m:val="p"/>
                </m:rPr>
                <w:rPr>
                  <w:rFonts w:ascii="Cambria Math" w:hAnsi="Cambria Math"/>
                </w:rPr>
                <m:t>*12</m:t>
              </m:r>
            </m:e>
          </m:d>
          <m:r>
            <m:rPr>
              <m:sty m:val="p"/>
            </m:rPr>
            <w:rPr>
              <w:rFonts w:ascii="Cambria Math" w:hAnsi="Cambria Math"/>
            </w:rPr>
            <m:t>-</m:t>
          </m:r>
          <m:r>
            <w:rPr>
              <w:rFonts w:ascii="Cambria Math" w:hAnsi="Cambria Math"/>
            </w:rPr>
            <m:t>Max</m:t>
          </m:r>
          <m:r>
            <m:rPr>
              <m:sty m:val="p"/>
            </m:rPr>
            <w:rPr>
              <w:rFonts w:ascii="Cambria Math" w:hAnsi="Cambria Math"/>
            </w:rPr>
            <m:t> </m:t>
          </m:r>
          <m:r>
            <w:rPr>
              <w:rFonts w:ascii="Cambria Math" w:hAnsi="Cambria Math"/>
            </w:rPr>
            <m:t>Gain</m:t>
          </m:r>
          <m:d>
            <m:dPr>
              <m:begChr m:val="["/>
              <m:endChr m:val="]"/>
              <m:ctrlPr>
                <w:rPr>
                  <w:rFonts w:ascii="Cambria Math" w:hAnsi="Cambria Math"/>
                </w:rPr>
              </m:ctrlPr>
            </m:dPr>
            <m:e>
              <m:r>
                <w:rPr>
                  <w:rFonts w:ascii="Cambria Math" w:hAnsi="Cambria Math"/>
                </w:rPr>
                <m:t>dBi</m:t>
              </m:r>
            </m:e>
          </m:d>
        </m:oMath>
      </m:oMathPara>
    </w:p>
    <w:p w14:paraId="69038CFB" w14:textId="77777777" w:rsidR="00D97324" w:rsidRPr="00090D28" w:rsidRDefault="00D97324" w:rsidP="00D97324">
      <w:pPr>
        <w:pStyle w:val="TH"/>
      </w:pPr>
      <w:r w:rsidRPr="00090D28">
        <w:rPr>
          <w:bCs/>
        </w:rPr>
        <w:t xml:space="preserve">Table </w:t>
      </w:r>
      <w:r>
        <w:rPr>
          <w:bCs/>
        </w:rPr>
        <w:t>6b.</w:t>
      </w:r>
      <w:r w:rsidRPr="00090D28">
        <w:rPr>
          <w:bCs/>
        </w:rPr>
        <w:t>2.2.1-1</w:t>
      </w:r>
      <w:r w:rsidRPr="00090D28">
        <w:rPr>
          <w:noProof/>
        </w:rPr>
        <w:t>:</w:t>
      </w:r>
      <w:r w:rsidRPr="00090D28">
        <w:rPr>
          <w:bCs/>
        </w:rPr>
        <w:t xml:space="preserve"> </w:t>
      </w:r>
      <w:r w:rsidRPr="00090D28">
        <w:rPr>
          <w:bCs/>
          <w:lang w:eastAsia="fr-FR"/>
        </w:rPr>
        <w:t>N</w:t>
      </w:r>
      <w:r w:rsidRPr="00090D28">
        <w:rPr>
          <w:bCs/>
          <w:vertAlign w:val="subscript"/>
          <w:lang w:eastAsia="fr-FR"/>
        </w:rPr>
        <w:t>RB</w:t>
      </w:r>
      <w:r w:rsidRPr="00090D28">
        <w:rPr>
          <w:lang w:eastAsia="fr-FR"/>
        </w:rPr>
        <w:t xml:space="preserve"> configuration per BandWidth size and SCS</w:t>
      </w:r>
    </w:p>
    <w:tbl>
      <w:tblPr>
        <w:tblStyle w:val="12"/>
        <w:tblW w:w="9629" w:type="dxa"/>
        <w:tblLook w:val="04A0" w:firstRow="1" w:lastRow="0" w:firstColumn="1" w:lastColumn="0" w:noHBand="0" w:noVBand="1"/>
      </w:tblPr>
      <w:tblGrid>
        <w:gridCol w:w="2577"/>
        <w:gridCol w:w="1337"/>
        <w:gridCol w:w="1413"/>
        <w:gridCol w:w="1434"/>
        <w:gridCol w:w="1434"/>
        <w:gridCol w:w="1434"/>
      </w:tblGrid>
      <w:tr w:rsidR="00D97324" w:rsidRPr="00090D28" w14:paraId="411C0106" w14:textId="77777777" w:rsidTr="0049365F">
        <w:trPr>
          <w:trHeight w:val="56"/>
        </w:trPr>
        <w:tc>
          <w:tcPr>
            <w:tcW w:w="2591" w:type="dxa"/>
            <w:vMerge w:val="restart"/>
            <w:vAlign w:val="center"/>
          </w:tcPr>
          <w:p w14:paraId="48445B44" w14:textId="77777777" w:rsidR="00D97324" w:rsidRPr="00090D28" w:rsidRDefault="00D97324" w:rsidP="0049365F">
            <w:pPr>
              <w:pStyle w:val="TAH"/>
              <w:rPr>
                <w:lang w:val="fr-FR" w:eastAsia="fr-FR"/>
              </w:rPr>
            </w:pPr>
            <w:r w:rsidRPr="00090D28">
              <w:rPr>
                <w:lang w:val="fr-FR" w:eastAsia="fr-FR"/>
              </w:rPr>
              <w:t>Configuration FR1 S-band</w:t>
            </w:r>
          </w:p>
        </w:tc>
        <w:tc>
          <w:tcPr>
            <w:tcW w:w="1294" w:type="dxa"/>
          </w:tcPr>
          <w:p w14:paraId="016E10A1" w14:textId="77777777" w:rsidR="00D97324" w:rsidRPr="00AD0B05" w:rsidRDefault="00D97324" w:rsidP="0049365F">
            <w:pPr>
              <w:pStyle w:val="TAH"/>
              <w:rPr>
                <w:lang w:val="fr-FR" w:eastAsia="zh-CN"/>
              </w:rPr>
            </w:pPr>
            <w:r w:rsidRPr="00AD0B05">
              <w:rPr>
                <w:lang w:val="fr-FR" w:eastAsia="zh-CN"/>
              </w:rPr>
              <w:t>For IoT-NTN</w:t>
            </w:r>
          </w:p>
        </w:tc>
        <w:tc>
          <w:tcPr>
            <w:tcW w:w="5744" w:type="dxa"/>
            <w:gridSpan w:val="4"/>
            <w:vAlign w:val="center"/>
          </w:tcPr>
          <w:p w14:paraId="7680AA8E" w14:textId="77777777" w:rsidR="00D97324" w:rsidRPr="00AD0B05" w:rsidRDefault="00D97324" w:rsidP="0049365F">
            <w:pPr>
              <w:pStyle w:val="TAH"/>
              <w:rPr>
                <w:lang w:val="fr-FR" w:eastAsia="zh-CN"/>
              </w:rPr>
            </w:pPr>
            <w:r w:rsidRPr="00AD0B05">
              <w:rPr>
                <w:lang w:val="fr-FR" w:eastAsia="zh-CN"/>
              </w:rPr>
              <w:t>For NR-NTN</w:t>
            </w:r>
          </w:p>
        </w:tc>
      </w:tr>
      <w:tr w:rsidR="00D97324" w:rsidRPr="00090D28" w14:paraId="1204DD32" w14:textId="77777777" w:rsidTr="0049365F">
        <w:trPr>
          <w:trHeight w:val="56"/>
        </w:trPr>
        <w:tc>
          <w:tcPr>
            <w:tcW w:w="2591" w:type="dxa"/>
            <w:vMerge/>
            <w:vAlign w:val="center"/>
          </w:tcPr>
          <w:p w14:paraId="6A6016B9" w14:textId="77777777" w:rsidR="00D97324" w:rsidRPr="00090D28" w:rsidRDefault="00D97324" w:rsidP="0049365F">
            <w:pPr>
              <w:pStyle w:val="TAH"/>
              <w:rPr>
                <w:lang w:val="fr-FR" w:eastAsia="fr-FR"/>
              </w:rPr>
            </w:pPr>
          </w:p>
        </w:tc>
        <w:tc>
          <w:tcPr>
            <w:tcW w:w="1294" w:type="dxa"/>
          </w:tcPr>
          <w:p w14:paraId="0354A55B" w14:textId="77777777" w:rsidR="00D97324" w:rsidRPr="00090D28" w:rsidRDefault="00D97324" w:rsidP="0049365F">
            <w:pPr>
              <w:pStyle w:val="TAH"/>
              <w:rPr>
                <w:lang w:val="fr-FR" w:eastAsia="zh-CN"/>
              </w:rPr>
            </w:pPr>
            <w:r w:rsidRPr="00090D28">
              <w:rPr>
                <w:lang w:val="fr-FR" w:eastAsia="fr-FR"/>
              </w:rPr>
              <w:t>N</w:t>
            </w:r>
            <w:r w:rsidRPr="00090D28">
              <w:rPr>
                <w:vertAlign w:val="subscript"/>
                <w:lang w:val="fr-FR" w:eastAsia="fr-FR"/>
              </w:rPr>
              <w:t>RB</w:t>
            </w:r>
            <w:r w:rsidRPr="00090D28">
              <w:rPr>
                <w:lang w:val="fr-FR" w:eastAsia="fr-FR"/>
              </w:rPr>
              <w:t xml:space="preserve"> (Subcarriers)</w:t>
            </w:r>
          </w:p>
        </w:tc>
        <w:tc>
          <w:tcPr>
            <w:tcW w:w="1421" w:type="dxa"/>
            <w:vAlign w:val="center"/>
          </w:tcPr>
          <w:p w14:paraId="615847FB" w14:textId="77777777" w:rsidR="00D97324" w:rsidRPr="00090D28" w:rsidRDefault="00D97324" w:rsidP="0049365F">
            <w:pPr>
              <w:pStyle w:val="TAH"/>
              <w:rPr>
                <w:lang w:val="fr-FR" w:eastAsia="fr-FR"/>
              </w:rPr>
            </w:pPr>
            <w:r w:rsidRPr="00090D28">
              <w:rPr>
                <w:lang w:val="fr-FR" w:eastAsia="fr-FR"/>
              </w:rPr>
              <w:t>N</w:t>
            </w:r>
            <w:r w:rsidRPr="00090D28">
              <w:rPr>
                <w:vertAlign w:val="subscript"/>
                <w:lang w:val="fr-FR" w:eastAsia="fr-FR"/>
              </w:rPr>
              <w:t>RB</w:t>
            </w:r>
            <w:r w:rsidRPr="00090D28">
              <w:rPr>
                <w:lang w:val="fr-FR" w:eastAsia="fr-FR"/>
              </w:rPr>
              <w:t xml:space="preserve"> (5MHz BW)</w:t>
            </w:r>
          </w:p>
        </w:tc>
        <w:tc>
          <w:tcPr>
            <w:tcW w:w="1441" w:type="dxa"/>
            <w:vAlign w:val="center"/>
          </w:tcPr>
          <w:p w14:paraId="12CE63AC" w14:textId="77777777" w:rsidR="00D97324" w:rsidRPr="00090D28" w:rsidRDefault="00D97324" w:rsidP="0049365F">
            <w:pPr>
              <w:pStyle w:val="TAH"/>
              <w:rPr>
                <w:lang w:val="fr-FR" w:eastAsia="fr-FR"/>
              </w:rPr>
            </w:pPr>
            <w:r w:rsidRPr="00090D28">
              <w:rPr>
                <w:lang w:val="fr-FR" w:eastAsia="fr-FR"/>
              </w:rPr>
              <w:t>N</w:t>
            </w:r>
            <w:r w:rsidRPr="00090D28">
              <w:rPr>
                <w:vertAlign w:val="subscript"/>
                <w:lang w:val="fr-FR" w:eastAsia="fr-FR"/>
              </w:rPr>
              <w:t>RB</w:t>
            </w:r>
            <w:r w:rsidRPr="00090D28">
              <w:rPr>
                <w:lang w:val="fr-FR" w:eastAsia="fr-FR"/>
              </w:rPr>
              <w:t xml:space="preserve"> (10MHz BW)</w:t>
            </w:r>
          </w:p>
        </w:tc>
        <w:tc>
          <w:tcPr>
            <w:tcW w:w="1441" w:type="dxa"/>
            <w:vAlign w:val="center"/>
          </w:tcPr>
          <w:p w14:paraId="12D26ECA" w14:textId="77777777" w:rsidR="00D97324" w:rsidRPr="00090D28" w:rsidRDefault="00D97324" w:rsidP="0049365F">
            <w:pPr>
              <w:pStyle w:val="TAH"/>
              <w:rPr>
                <w:lang w:val="fr-FR" w:eastAsia="fr-FR"/>
              </w:rPr>
            </w:pPr>
            <w:r w:rsidRPr="00090D28">
              <w:rPr>
                <w:lang w:val="fr-FR" w:eastAsia="fr-FR"/>
              </w:rPr>
              <w:t>N</w:t>
            </w:r>
            <w:r w:rsidRPr="00090D28">
              <w:rPr>
                <w:vertAlign w:val="subscript"/>
                <w:lang w:val="fr-FR" w:eastAsia="fr-FR"/>
              </w:rPr>
              <w:t>RB</w:t>
            </w:r>
            <w:r w:rsidRPr="00090D28">
              <w:rPr>
                <w:lang w:val="fr-FR" w:eastAsia="fr-FR"/>
              </w:rPr>
              <w:t xml:space="preserve"> (15MHz BW)</w:t>
            </w:r>
          </w:p>
        </w:tc>
        <w:tc>
          <w:tcPr>
            <w:tcW w:w="1441" w:type="dxa"/>
            <w:vAlign w:val="center"/>
          </w:tcPr>
          <w:p w14:paraId="2DF102CA" w14:textId="77777777" w:rsidR="00D97324" w:rsidRPr="00090D28" w:rsidRDefault="00D97324" w:rsidP="0049365F">
            <w:pPr>
              <w:pStyle w:val="TAH"/>
              <w:rPr>
                <w:lang w:val="fr-FR" w:eastAsia="fr-FR"/>
              </w:rPr>
            </w:pPr>
            <w:r w:rsidRPr="00090D28">
              <w:rPr>
                <w:lang w:val="fr-FR" w:eastAsia="fr-FR"/>
              </w:rPr>
              <w:t>N</w:t>
            </w:r>
            <w:r w:rsidRPr="00090D28">
              <w:rPr>
                <w:vertAlign w:val="subscript"/>
                <w:lang w:val="fr-FR" w:eastAsia="fr-FR"/>
              </w:rPr>
              <w:t>RB</w:t>
            </w:r>
            <w:r w:rsidRPr="00090D28">
              <w:rPr>
                <w:lang w:val="fr-FR" w:eastAsia="fr-FR"/>
              </w:rPr>
              <w:t xml:space="preserve"> (20MHz BW)</w:t>
            </w:r>
          </w:p>
        </w:tc>
      </w:tr>
      <w:tr w:rsidR="00D97324" w:rsidRPr="00090D28" w14:paraId="516C0C8E" w14:textId="77777777" w:rsidTr="0049365F">
        <w:trPr>
          <w:trHeight w:val="56"/>
        </w:trPr>
        <w:tc>
          <w:tcPr>
            <w:tcW w:w="2591" w:type="dxa"/>
            <w:vAlign w:val="center"/>
          </w:tcPr>
          <w:p w14:paraId="5FA68A86" w14:textId="77777777" w:rsidR="00D97324" w:rsidRPr="00C73812" w:rsidRDefault="00D97324" w:rsidP="0049365F">
            <w:pPr>
              <w:pStyle w:val="TAC"/>
              <w:rPr>
                <w:lang w:val="en-US" w:eastAsia="fr-FR"/>
              </w:rPr>
            </w:pPr>
            <w:r w:rsidRPr="00C73812">
              <w:rPr>
                <w:lang w:val="en-US" w:eastAsia="fr-FR"/>
              </w:rPr>
              <w:t>For IoT-NTN :</w:t>
            </w:r>
          </w:p>
          <w:p w14:paraId="131D1BD6" w14:textId="77777777" w:rsidR="00D97324" w:rsidRPr="00C73812" w:rsidRDefault="00D97324" w:rsidP="0049365F">
            <w:pPr>
              <w:pStyle w:val="TAC"/>
              <w:rPr>
                <w:lang w:val="en-US" w:eastAsia="zh-CN"/>
              </w:rPr>
            </w:pPr>
            <w:r w:rsidRPr="00C73812">
              <w:rPr>
                <w:lang w:val="en-US" w:eastAsia="fr-FR"/>
              </w:rPr>
              <w:t>SCS 3.75kHz</w:t>
            </w:r>
          </w:p>
        </w:tc>
        <w:tc>
          <w:tcPr>
            <w:tcW w:w="1294" w:type="dxa"/>
          </w:tcPr>
          <w:p w14:paraId="5EC19C75" w14:textId="77777777" w:rsidR="00D97324" w:rsidRPr="00090D28" w:rsidRDefault="00D97324" w:rsidP="0049365F">
            <w:pPr>
              <w:pStyle w:val="TAC"/>
              <w:rPr>
                <w:lang w:val="fr-FR" w:eastAsia="zh-CN"/>
              </w:rPr>
            </w:pPr>
            <w:r w:rsidRPr="00090D28">
              <w:rPr>
                <w:lang w:val="fr-FR" w:eastAsia="zh-CN"/>
              </w:rPr>
              <w:t>1 (12)</w:t>
            </w:r>
          </w:p>
        </w:tc>
        <w:tc>
          <w:tcPr>
            <w:tcW w:w="1421" w:type="dxa"/>
            <w:vAlign w:val="center"/>
          </w:tcPr>
          <w:p w14:paraId="449C2BCA" w14:textId="77777777" w:rsidR="00D97324" w:rsidRPr="00090D28" w:rsidRDefault="00D97324" w:rsidP="0049365F">
            <w:pPr>
              <w:pStyle w:val="TAC"/>
              <w:rPr>
                <w:lang w:val="fr-FR" w:eastAsia="zh-CN"/>
              </w:rPr>
            </w:pPr>
            <w:r w:rsidRPr="00090D28">
              <w:rPr>
                <w:lang w:val="fr-FR" w:eastAsia="zh-CN"/>
              </w:rPr>
              <w:t>-</w:t>
            </w:r>
          </w:p>
        </w:tc>
        <w:tc>
          <w:tcPr>
            <w:tcW w:w="1441" w:type="dxa"/>
            <w:vAlign w:val="center"/>
          </w:tcPr>
          <w:p w14:paraId="3648C4D1" w14:textId="77777777" w:rsidR="00D97324" w:rsidRPr="00090D28" w:rsidRDefault="00D97324" w:rsidP="0049365F">
            <w:pPr>
              <w:pStyle w:val="TAC"/>
              <w:rPr>
                <w:lang w:val="fr-FR" w:eastAsia="zh-CN"/>
              </w:rPr>
            </w:pPr>
            <w:r w:rsidRPr="00090D28">
              <w:rPr>
                <w:lang w:val="fr-FR" w:eastAsia="zh-CN"/>
              </w:rPr>
              <w:t>-</w:t>
            </w:r>
          </w:p>
        </w:tc>
        <w:tc>
          <w:tcPr>
            <w:tcW w:w="1441" w:type="dxa"/>
            <w:vAlign w:val="center"/>
          </w:tcPr>
          <w:p w14:paraId="20B35700" w14:textId="77777777" w:rsidR="00D97324" w:rsidRPr="00090D28" w:rsidRDefault="00D97324" w:rsidP="0049365F">
            <w:pPr>
              <w:pStyle w:val="TAC"/>
              <w:rPr>
                <w:lang w:val="fr-FR" w:eastAsia="zh-CN"/>
              </w:rPr>
            </w:pPr>
            <w:r w:rsidRPr="00090D28">
              <w:rPr>
                <w:lang w:val="fr-FR" w:eastAsia="zh-CN"/>
              </w:rPr>
              <w:t>-</w:t>
            </w:r>
          </w:p>
        </w:tc>
        <w:tc>
          <w:tcPr>
            <w:tcW w:w="1441" w:type="dxa"/>
            <w:vAlign w:val="center"/>
          </w:tcPr>
          <w:p w14:paraId="1B1D6302" w14:textId="77777777" w:rsidR="00D97324" w:rsidRPr="00090D28" w:rsidRDefault="00D97324" w:rsidP="0049365F">
            <w:pPr>
              <w:pStyle w:val="TAC"/>
              <w:rPr>
                <w:lang w:val="fr-FR" w:eastAsia="zh-CN"/>
              </w:rPr>
            </w:pPr>
            <w:r w:rsidRPr="00090D28">
              <w:rPr>
                <w:lang w:val="fr-FR" w:eastAsia="zh-CN"/>
              </w:rPr>
              <w:t>-</w:t>
            </w:r>
          </w:p>
        </w:tc>
      </w:tr>
      <w:tr w:rsidR="00D97324" w:rsidRPr="00090D28" w14:paraId="1804F083" w14:textId="77777777" w:rsidTr="0049365F">
        <w:trPr>
          <w:trHeight w:val="56"/>
        </w:trPr>
        <w:tc>
          <w:tcPr>
            <w:tcW w:w="2591" w:type="dxa"/>
            <w:vAlign w:val="center"/>
          </w:tcPr>
          <w:p w14:paraId="392A92B5" w14:textId="77777777" w:rsidR="00D97324" w:rsidRPr="00C73812" w:rsidRDefault="00D97324" w:rsidP="0049365F">
            <w:pPr>
              <w:pStyle w:val="TAC"/>
              <w:rPr>
                <w:lang w:val="en-US" w:eastAsia="fr-FR"/>
              </w:rPr>
            </w:pPr>
            <w:r w:rsidRPr="00C73812">
              <w:rPr>
                <w:lang w:val="en-US" w:eastAsia="fr-FR"/>
              </w:rPr>
              <w:t>For NR-NTN and IoT-NTN :</w:t>
            </w:r>
          </w:p>
          <w:p w14:paraId="314AEB8B" w14:textId="77777777" w:rsidR="00D97324" w:rsidRPr="00090D28" w:rsidRDefault="00D97324" w:rsidP="0049365F">
            <w:pPr>
              <w:pStyle w:val="TAC"/>
              <w:rPr>
                <w:lang w:val="fr-FR" w:eastAsia="fr-FR"/>
              </w:rPr>
            </w:pPr>
            <w:r w:rsidRPr="00090D28">
              <w:rPr>
                <w:lang w:val="fr-FR" w:eastAsia="fr-FR"/>
              </w:rPr>
              <w:t>SCS 15 kHz</w:t>
            </w:r>
          </w:p>
        </w:tc>
        <w:tc>
          <w:tcPr>
            <w:tcW w:w="1294" w:type="dxa"/>
          </w:tcPr>
          <w:p w14:paraId="223AF968" w14:textId="77777777" w:rsidR="00D97324" w:rsidRPr="00090D28" w:rsidRDefault="00D97324" w:rsidP="0049365F">
            <w:pPr>
              <w:pStyle w:val="TAC"/>
              <w:rPr>
                <w:lang w:val="fr-FR" w:eastAsia="zh-CN"/>
              </w:rPr>
            </w:pPr>
            <w:r w:rsidRPr="00090D28">
              <w:rPr>
                <w:lang w:val="fr-FR" w:eastAsia="zh-CN"/>
              </w:rPr>
              <w:t>1 (48)</w:t>
            </w:r>
          </w:p>
        </w:tc>
        <w:tc>
          <w:tcPr>
            <w:tcW w:w="1421" w:type="dxa"/>
            <w:vAlign w:val="center"/>
          </w:tcPr>
          <w:p w14:paraId="4B7ED050" w14:textId="77777777" w:rsidR="00D97324" w:rsidRPr="00090D28" w:rsidRDefault="00D97324" w:rsidP="0049365F">
            <w:pPr>
              <w:pStyle w:val="TAC"/>
              <w:rPr>
                <w:lang w:val="fr-FR" w:eastAsia="fr-FR"/>
              </w:rPr>
            </w:pPr>
            <w:r w:rsidRPr="00090D28">
              <w:rPr>
                <w:lang w:val="fr-FR" w:eastAsia="fr-FR"/>
              </w:rPr>
              <w:t>25</w:t>
            </w:r>
          </w:p>
        </w:tc>
        <w:tc>
          <w:tcPr>
            <w:tcW w:w="1441" w:type="dxa"/>
            <w:vAlign w:val="center"/>
          </w:tcPr>
          <w:p w14:paraId="5B0A7C7B" w14:textId="77777777" w:rsidR="00D97324" w:rsidRPr="00090D28" w:rsidRDefault="00D97324" w:rsidP="0049365F">
            <w:pPr>
              <w:pStyle w:val="TAC"/>
              <w:rPr>
                <w:lang w:val="fr-FR" w:eastAsia="fr-FR"/>
              </w:rPr>
            </w:pPr>
            <w:r w:rsidRPr="00090D28">
              <w:rPr>
                <w:lang w:val="fr-FR" w:eastAsia="fr-FR"/>
              </w:rPr>
              <w:t>52</w:t>
            </w:r>
          </w:p>
        </w:tc>
        <w:tc>
          <w:tcPr>
            <w:tcW w:w="1441" w:type="dxa"/>
            <w:vAlign w:val="center"/>
          </w:tcPr>
          <w:p w14:paraId="3C565858" w14:textId="77777777" w:rsidR="00D97324" w:rsidRPr="00090D28" w:rsidRDefault="00D97324" w:rsidP="0049365F">
            <w:pPr>
              <w:pStyle w:val="TAC"/>
              <w:rPr>
                <w:lang w:val="fr-FR" w:eastAsia="fr-FR"/>
              </w:rPr>
            </w:pPr>
            <w:r w:rsidRPr="00090D28">
              <w:rPr>
                <w:lang w:val="fr-FR" w:eastAsia="fr-FR"/>
              </w:rPr>
              <w:t>79</w:t>
            </w:r>
          </w:p>
        </w:tc>
        <w:tc>
          <w:tcPr>
            <w:tcW w:w="1441" w:type="dxa"/>
            <w:vAlign w:val="center"/>
          </w:tcPr>
          <w:p w14:paraId="578803C1" w14:textId="77777777" w:rsidR="00D97324" w:rsidRPr="00090D28" w:rsidRDefault="00D97324" w:rsidP="0049365F">
            <w:pPr>
              <w:pStyle w:val="TAC"/>
              <w:rPr>
                <w:lang w:val="fr-FR" w:eastAsia="fr-FR"/>
              </w:rPr>
            </w:pPr>
            <w:r w:rsidRPr="00090D28">
              <w:rPr>
                <w:lang w:val="fr-FR" w:eastAsia="fr-FR"/>
              </w:rPr>
              <w:t>106</w:t>
            </w:r>
          </w:p>
        </w:tc>
      </w:tr>
      <w:tr w:rsidR="00D97324" w:rsidRPr="00090D28" w14:paraId="45584D00" w14:textId="77777777" w:rsidTr="0049365F">
        <w:trPr>
          <w:trHeight w:val="56"/>
        </w:trPr>
        <w:tc>
          <w:tcPr>
            <w:tcW w:w="2591" w:type="dxa"/>
            <w:vAlign w:val="center"/>
          </w:tcPr>
          <w:p w14:paraId="108B8C90" w14:textId="77777777" w:rsidR="00D97324" w:rsidRPr="00C73812" w:rsidRDefault="00D97324" w:rsidP="0049365F">
            <w:pPr>
              <w:pStyle w:val="TAC"/>
              <w:rPr>
                <w:lang w:val="en-US" w:eastAsia="fr-FR"/>
              </w:rPr>
            </w:pPr>
            <w:r w:rsidRPr="00C73812">
              <w:rPr>
                <w:lang w:val="en-US" w:eastAsia="fr-FR"/>
              </w:rPr>
              <w:t>For NR-NTN :</w:t>
            </w:r>
          </w:p>
          <w:p w14:paraId="549C21EA" w14:textId="77777777" w:rsidR="00D97324" w:rsidRPr="00C73812" w:rsidRDefault="00D97324" w:rsidP="0049365F">
            <w:pPr>
              <w:pStyle w:val="TAC"/>
              <w:rPr>
                <w:lang w:val="en-US" w:eastAsia="fr-FR"/>
              </w:rPr>
            </w:pPr>
            <w:r w:rsidRPr="00C73812">
              <w:rPr>
                <w:lang w:val="en-US" w:eastAsia="fr-FR"/>
              </w:rPr>
              <w:t>SCS 30 kHz</w:t>
            </w:r>
          </w:p>
        </w:tc>
        <w:tc>
          <w:tcPr>
            <w:tcW w:w="1294" w:type="dxa"/>
          </w:tcPr>
          <w:p w14:paraId="04CDF14B" w14:textId="77777777" w:rsidR="00D97324" w:rsidRPr="00090D28" w:rsidRDefault="00D97324" w:rsidP="0049365F">
            <w:pPr>
              <w:pStyle w:val="TAC"/>
              <w:rPr>
                <w:lang w:val="fr-FR" w:eastAsia="zh-CN"/>
              </w:rPr>
            </w:pPr>
            <w:r w:rsidRPr="00090D28">
              <w:rPr>
                <w:lang w:val="fr-FR" w:eastAsia="zh-CN"/>
              </w:rPr>
              <w:t>-</w:t>
            </w:r>
          </w:p>
        </w:tc>
        <w:tc>
          <w:tcPr>
            <w:tcW w:w="1421" w:type="dxa"/>
            <w:vAlign w:val="center"/>
          </w:tcPr>
          <w:p w14:paraId="6BAE7135" w14:textId="77777777" w:rsidR="00D97324" w:rsidRPr="00090D28" w:rsidRDefault="00D97324" w:rsidP="0049365F">
            <w:pPr>
              <w:pStyle w:val="TAC"/>
              <w:rPr>
                <w:lang w:val="fr-FR" w:eastAsia="fr-FR"/>
              </w:rPr>
            </w:pPr>
            <w:r w:rsidRPr="00090D28">
              <w:rPr>
                <w:lang w:val="fr-FR" w:eastAsia="fr-FR"/>
              </w:rPr>
              <w:t>11</w:t>
            </w:r>
          </w:p>
        </w:tc>
        <w:tc>
          <w:tcPr>
            <w:tcW w:w="1441" w:type="dxa"/>
            <w:vAlign w:val="center"/>
          </w:tcPr>
          <w:p w14:paraId="1E39E97B" w14:textId="77777777" w:rsidR="00D97324" w:rsidRPr="00090D28" w:rsidRDefault="00D97324" w:rsidP="0049365F">
            <w:pPr>
              <w:pStyle w:val="TAC"/>
              <w:rPr>
                <w:lang w:val="fr-FR" w:eastAsia="fr-FR"/>
              </w:rPr>
            </w:pPr>
            <w:r w:rsidRPr="00090D28">
              <w:rPr>
                <w:lang w:val="fr-FR" w:eastAsia="fr-FR"/>
              </w:rPr>
              <w:t>24</w:t>
            </w:r>
          </w:p>
        </w:tc>
        <w:tc>
          <w:tcPr>
            <w:tcW w:w="1441" w:type="dxa"/>
            <w:vAlign w:val="center"/>
          </w:tcPr>
          <w:p w14:paraId="2EBEC477" w14:textId="77777777" w:rsidR="00D97324" w:rsidRPr="00090D28" w:rsidRDefault="00D97324" w:rsidP="0049365F">
            <w:pPr>
              <w:pStyle w:val="TAC"/>
              <w:rPr>
                <w:lang w:val="fr-FR" w:eastAsia="fr-FR"/>
              </w:rPr>
            </w:pPr>
            <w:r w:rsidRPr="00090D28">
              <w:rPr>
                <w:lang w:val="fr-FR" w:eastAsia="fr-FR"/>
              </w:rPr>
              <w:t>38</w:t>
            </w:r>
          </w:p>
        </w:tc>
        <w:tc>
          <w:tcPr>
            <w:tcW w:w="1441" w:type="dxa"/>
            <w:vAlign w:val="center"/>
          </w:tcPr>
          <w:p w14:paraId="6783C638" w14:textId="77777777" w:rsidR="00D97324" w:rsidRPr="00090D28" w:rsidRDefault="00D97324" w:rsidP="0049365F">
            <w:pPr>
              <w:pStyle w:val="TAC"/>
              <w:rPr>
                <w:lang w:val="fr-FR" w:eastAsia="fr-FR"/>
              </w:rPr>
            </w:pPr>
            <w:r w:rsidRPr="00090D28">
              <w:rPr>
                <w:lang w:val="fr-FR" w:eastAsia="fr-FR"/>
              </w:rPr>
              <w:t>51</w:t>
            </w:r>
          </w:p>
        </w:tc>
      </w:tr>
    </w:tbl>
    <w:p w14:paraId="678EE019" w14:textId="77777777" w:rsidR="00D97324" w:rsidRPr="00090D28" w:rsidRDefault="00D97324" w:rsidP="00D97324">
      <w:pPr>
        <w:spacing w:after="120"/>
      </w:pPr>
    </w:p>
    <w:p w14:paraId="6F381CE2" w14:textId="77777777" w:rsidR="00D97324" w:rsidRPr="00090D28" w:rsidRDefault="00D97324" w:rsidP="00D97324">
      <w:pPr>
        <w:pStyle w:val="TH"/>
      </w:pPr>
      <w:r w:rsidRPr="00090D28">
        <w:t xml:space="preserve">Table </w:t>
      </w:r>
      <w:r>
        <w:t>6b.</w:t>
      </w:r>
      <w:r w:rsidRPr="00090D28">
        <w:t>2.2.1-2</w:t>
      </w:r>
      <w:r w:rsidRPr="00AD0B05">
        <w:t>a</w:t>
      </w:r>
      <w:r w:rsidRPr="00090D28">
        <w:rPr>
          <w:noProof/>
        </w:rPr>
        <w:t>:</w:t>
      </w:r>
      <w:r w:rsidRPr="00090D28">
        <w:t xml:space="preserve"> Satellite parameters for co-existence study </w:t>
      </w:r>
    </w:p>
    <w:p w14:paraId="56B90954" w14:textId="77777777" w:rsidR="00D97324" w:rsidRPr="00090D28" w:rsidRDefault="00D97324" w:rsidP="00D97324">
      <w:pPr>
        <w:pStyle w:val="TH"/>
      </w:pPr>
      <w:r w:rsidRPr="00AD0B05">
        <w:t>(Note: For NR-NTN)</w:t>
      </w:r>
    </w:p>
    <w:tbl>
      <w:tblPr>
        <w:tblStyle w:val="12"/>
        <w:tblW w:w="5002" w:type="pct"/>
        <w:jc w:val="center"/>
        <w:tblLayout w:type="fixed"/>
        <w:tblLook w:val="04A0" w:firstRow="1" w:lastRow="0" w:firstColumn="1" w:lastColumn="0" w:noHBand="0" w:noVBand="1"/>
      </w:tblPr>
      <w:tblGrid>
        <w:gridCol w:w="1087"/>
        <w:gridCol w:w="1318"/>
        <w:gridCol w:w="818"/>
        <w:gridCol w:w="534"/>
        <w:gridCol w:w="534"/>
        <w:gridCol w:w="535"/>
        <w:gridCol w:w="534"/>
        <w:gridCol w:w="534"/>
        <w:gridCol w:w="535"/>
        <w:gridCol w:w="534"/>
        <w:gridCol w:w="534"/>
        <w:gridCol w:w="535"/>
        <w:gridCol w:w="534"/>
        <w:gridCol w:w="534"/>
        <w:gridCol w:w="535"/>
      </w:tblGrid>
      <w:tr w:rsidR="00D97324" w:rsidRPr="00090D28" w14:paraId="3950102C" w14:textId="77777777" w:rsidTr="0049365F">
        <w:trPr>
          <w:jc w:val="center"/>
        </w:trPr>
        <w:tc>
          <w:tcPr>
            <w:tcW w:w="3223" w:type="dxa"/>
            <w:gridSpan w:val="3"/>
            <w:vAlign w:val="center"/>
          </w:tcPr>
          <w:p w14:paraId="13A7C5D8" w14:textId="77777777" w:rsidR="00D97324" w:rsidRPr="00090D28" w:rsidRDefault="00D97324" w:rsidP="0049365F">
            <w:pPr>
              <w:pStyle w:val="TAC"/>
            </w:pPr>
            <w:r w:rsidRPr="00090D28">
              <w:t>Satellite orbit</w:t>
            </w:r>
          </w:p>
        </w:tc>
        <w:tc>
          <w:tcPr>
            <w:tcW w:w="2137" w:type="dxa"/>
            <w:gridSpan w:val="4"/>
            <w:vAlign w:val="center"/>
          </w:tcPr>
          <w:p w14:paraId="265D9948" w14:textId="77777777" w:rsidR="00D97324" w:rsidRPr="00090D28" w:rsidRDefault="00D97324" w:rsidP="0049365F">
            <w:pPr>
              <w:pStyle w:val="TAC"/>
            </w:pPr>
            <w:r w:rsidRPr="00090D28">
              <w:t>GEO</w:t>
            </w:r>
          </w:p>
        </w:tc>
        <w:tc>
          <w:tcPr>
            <w:tcW w:w="2137" w:type="dxa"/>
            <w:gridSpan w:val="4"/>
            <w:vAlign w:val="center"/>
          </w:tcPr>
          <w:p w14:paraId="6FCE2044" w14:textId="77777777" w:rsidR="00D97324" w:rsidRPr="00090D28" w:rsidRDefault="00D97324" w:rsidP="0049365F">
            <w:pPr>
              <w:pStyle w:val="TAC"/>
            </w:pPr>
            <w:r w:rsidRPr="00090D28">
              <w:t>LEO-1200</w:t>
            </w:r>
          </w:p>
        </w:tc>
        <w:tc>
          <w:tcPr>
            <w:tcW w:w="2138" w:type="dxa"/>
            <w:gridSpan w:val="4"/>
            <w:vAlign w:val="center"/>
          </w:tcPr>
          <w:p w14:paraId="51B8CAFC" w14:textId="77777777" w:rsidR="00D97324" w:rsidRPr="00090D28" w:rsidRDefault="00D97324" w:rsidP="0049365F">
            <w:pPr>
              <w:pStyle w:val="TAC"/>
            </w:pPr>
            <w:r w:rsidRPr="00090D28">
              <w:t>LEO-600</w:t>
            </w:r>
          </w:p>
        </w:tc>
      </w:tr>
      <w:tr w:rsidR="00D97324" w:rsidRPr="00090D28" w14:paraId="3DBCA2C6" w14:textId="77777777" w:rsidTr="0049365F">
        <w:trPr>
          <w:jc w:val="center"/>
        </w:trPr>
        <w:tc>
          <w:tcPr>
            <w:tcW w:w="3223" w:type="dxa"/>
            <w:gridSpan w:val="3"/>
            <w:vAlign w:val="center"/>
          </w:tcPr>
          <w:p w14:paraId="4F892DAB" w14:textId="77777777" w:rsidR="00D97324" w:rsidRPr="00090D28" w:rsidRDefault="00D97324" w:rsidP="0049365F">
            <w:pPr>
              <w:pStyle w:val="TAC"/>
            </w:pPr>
            <w:r w:rsidRPr="00090D28">
              <w:t>Satellite altitude</w:t>
            </w:r>
          </w:p>
        </w:tc>
        <w:tc>
          <w:tcPr>
            <w:tcW w:w="2137" w:type="dxa"/>
            <w:gridSpan w:val="4"/>
            <w:vAlign w:val="center"/>
          </w:tcPr>
          <w:p w14:paraId="5CA9D01D" w14:textId="77777777" w:rsidR="00D97324" w:rsidRPr="00090D28" w:rsidRDefault="00D97324" w:rsidP="0049365F">
            <w:pPr>
              <w:pStyle w:val="TAC"/>
            </w:pPr>
            <w:r w:rsidRPr="00090D28">
              <w:t>35786 km</w:t>
            </w:r>
          </w:p>
        </w:tc>
        <w:tc>
          <w:tcPr>
            <w:tcW w:w="2137" w:type="dxa"/>
            <w:gridSpan w:val="4"/>
            <w:vAlign w:val="center"/>
          </w:tcPr>
          <w:p w14:paraId="79A1BDF3" w14:textId="77777777" w:rsidR="00D97324" w:rsidRPr="00090D28" w:rsidRDefault="00D97324" w:rsidP="0049365F">
            <w:pPr>
              <w:pStyle w:val="TAC"/>
            </w:pPr>
            <w:r w:rsidRPr="00090D28">
              <w:t>1200 km</w:t>
            </w:r>
          </w:p>
        </w:tc>
        <w:tc>
          <w:tcPr>
            <w:tcW w:w="2138" w:type="dxa"/>
            <w:gridSpan w:val="4"/>
            <w:vAlign w:val="center"/>
          </w:tcPr>
          <w:p w14:paraId="4D01162D" w14:textId="77777777" w:rsidR="00D97324" w:rsidRPr="00090D28" w:rsidRDefault="00D97324" w:rsidP="0049365F">
            <w:pPr>
              <w:pStyle w:val="TAC"/>
            </w:pPr>
            <w:r w:rsidRPr="00090D28">
              <w:t>600 km</w:t>
            </w:r>
          </w:p>
        </w:tc>
      </w:tr>
      <w:tr w:rsidR="00D97324" w:rsidRPr="00090D28" w14:paraId="65CD6631" w14:textId="77777777" w:rsidTr="0049365F">
        <w:trPr>
          <w:jc w:val="center"/>
        </w:trPr>
        <w:tc>
          <w:tcPr>
            <w:tcW w:w="9635" w:type="dxa"/>
            <w:gridSpan w:val="15"/>
            <w:vAlign w:val="center"/>
          </w:tcPr>
          <w:p w14:paraId="08BD6B63" w14:textId="77777777" w:rsidR="00D97324" w:rsidRPr="00090D28" w:rsidRDefault="00D97324" w:rsidP="0049365F">
            <w:pPr>
              <w:pStyle w:val="TAC"/>
            </w:pPr>
            <w:r w:rsidRPr="00090D28">
              <w:t>Payload characteristics for DL transmissions</w:t>
            </w:r>
          </w:p>
        </w:tc>
      </w:tr>
      <w:tr w:rsidR="00D97324" w:rsidRPr="00090D28" w14:paraId="640486A5" w14:textId="77777777" w:rsidTr="0049365F">
        <w:trPr>
          <w:jc w:val="center"/>
        </w:trPr>
        <w:tc>
          <w:tcPr>
            <w:tcW w:w="2405" w:type="dxa"/>
            <w:gridSpan w:val="2"/>
            <w:vAlign w:val="center"/>
          </w:tcPr>
          <w:p w14:paraId="13D64C9B" w14:textId="77777777" w:rsidR="00D97324" w:rsidRPr="00090D28" w:rsidRDefault="00D97324" w:rsidP="0049365F">
            <w:pPr>
              <w:pStyle w:val="TAL"/>
            </w:pPr>
            <w:r w:rsidRPr="00090D28">
              <w:t>Satellite EIRP density</w:t>
            </w:r>
          </w:p>
        </w:tc>
        <w:tc>
          <w:tcPr>
            <w:tcW w:w="818" w:type="dxa"/>
            <w:vMerge w:val="restart"/>
            <w:vAlign w:val="center"/>
          </w:tcPr>
          <w:p w14:paraId="1F4591E1" w14:textId="77777777" w:rsidR="00D97324" w:rsidRPr="00090D28" w:rsidRDefault="00D97324" w:rsidP="0049365F">
            <w:pPr>
              <w:pStyle w:val="TAC"/>
            </w:pPr>
            <w:r w:rsidRPr="00090D28">
              <w:t>2GHz</w:t>
            </w:r>
          </w:p>
        </w:tc>
        <w:tc>
          <w:tcPr>
            <w:tcW w:w="2137" w:type="dxa"/>
            <w:gridSpan w:val="4"/>
            <w:vAlign w:val="center"/>
          </w:tcPr>
          <w:p w14:paraId="4AFA27B9" w14:textId="77777777" w:rsidR="00D97324" w:rsidRPr="00090D28" w:rsidRDefault="00D97324" w:rsidP="0049365F">
            <w:pPr>
              <w:pStyle w:val="TAC"/>
            </w:pPr>
            <w:r w:rsidRPr="00090D28">
              <w:t>59 dBW/MHz</w:t>
            </w:r>
          </w:p>
        </w:tc>
        <w:tc>
          <w:tcPr>
            <w:tcW w:w="2137" w:type="dxa"/>
            <w:gridSpan w:val="4"/>
            <w:vAlign w:val="center"/>
          </w:tcPr>
          <w:p w14:paraId="79D2CCE1" w14:textId="77777777" w:rsidR="00D97324" w:rsidRPr="00090D28" w:rsidRDefault="00D97324" w:rsidP="0049365F">
            <w:pPr>
              <w:pStyle w:val="TAC"/>
            </w:pPr>
            <w:r w:rsidRPr="00090D28">
              <w:t>40 dBW/MHz</w:t>
            </w:r>
          </w:p>
        </w:tc>
        <w:tc>
          <w:tcPr>
            <w:tcW w:w="2138" w:type="dxa"/>
            <w:gridSpan w:val="4"/>
            <w:vAlign w:val="center"/>
          </w:tcPr>
          <w:p w14:paraId="270ACA6D" w14:textId="77777777" w:rsidR="00D97324" w:rsidRPr="00090D28" w:rsidRDefault="00D97324" w:rsidP="0049365F">
            <w:pPr>
              <w:pStyle w:val="TAC"/>
            </w:pPr>
            <w:r w:rsidRPr="00090D28">
              <w:t>34 dBW/MHz</w:t>
            </w:r>
          </w:p>
        </w:tc>
      </w:tr>
      <w:tr w:rsidR="00D97324" w:rsidRPr="00090D28" w14:paraId="3BB94E92" w14:textId="77777777" w:rsidTr="0049365F">
        <w:trPr>
          <w:jc w:val="center"/>
        </w:trPr>
        <w:tc>
          <w:tcPr>
            <w:tcW w:w="1087" w:type="dxa"/>
            <w:vMerge w:val="restart"/>
            <w:vAlign w:val="center"/>
          </w:tcPr>
          <w:p w14:paraId="1CAE59FC" w14:textId="77777777" w:rsidR="00D97324" w:rsidRPr="00090D28" w:rsidRDefault="00D97324" w:rsidP="0049365F">
            <w:pPr>
              <w:pStyle w:val="TAL"/>
            </w:pPr>
            <w:r w:rsidRPr="00090D28">
              <w:t>Satellite max TX power in dBm</w:t>
            </w:r>
          </w:p>
        </w:tc>
        <w:tc>
          <w:tcPr>
            <w:tcW w:w="1318" w:type="dxa"/>
            <w:vAlign w:val="center"/>
          </w:tcPr>
          <w:p w14:paraId="67BEDD8E" w14:textId="77777777" w:rsidR="00D97324" w:rsidRPr="00090D28" w:rsidRDefault="00D97324" w:rsidP="0049365F">
            <w:pPr>
              <w:pStyle w:val="TAL"/>
            </w:pPr>
            <w:r w:rsidRPr="00090D28">
              <w:t>BW (MHz)</w:t>
            </w:r>
          </w:p>
        </w:tc>
        <w:tc>
          <w:tcPr>
            <w:tcW w:w="818" w:type="dxa"/>
            <w:vMerge/>
            <w:vAlign w:val="center"/>
          </w:tcPr>
          <w:p w14:paraId="20467597" w14:textId="77777777" w:rsidR="00D97324" w:rsidRPr="00090D28" w:rsidRDefault="00D97324" w:rsidP="0049365F">
            <w:pPr>
              <w:pStyle w:val="TAC"/>
            </w:pPr>
          </w:p>
        </w:tc>
        <w:tc>
          <w:tcPr>
            <w:tcW w:w="534" w:type="dxa"/>
            <w:vAlign w:val="center"/>
          </w:tcPr>
          <w:p w14:paraId="4A19F600" w14:textId="77777777" w:rsidR="00D97324" w:rsidRPr="00090D28" w:rsidRDefault="00D97324" w:rsidP="0049365F">
            <w:pPr>
              <w:pStyle w:val="TAC"/>
            </w:pPr>
            <w:r w:rsidRPr="00090D28">
              <w:t>5</w:t>
            </w:r>
          </w:p>
        </w:tc>
        <w:tc>
          <w:tcPr>
            <w:tcW w:w="534" w:type="dxa"/>
            <w:vAlign w:val="center"/>
          </w:tcPr>
          <w:p w14:paraId="60FF372A" w14:textId="77777777" w:rsidR="00D97324" w:rsidRPr="00090D28" w:rsidRDefault="00D97324" w:rsidP="0049365F">
            <w:pPr>
              <w:pStyle w:val="TAC"/>
            </w:pPr>
            <w:r w:rsidRPr="00090D28">
              <w:t>10</w:t>
            </w:r>
          </w:p>
        </w:tc>
        <w:tc>
          <w:tcPr>
            <w:tcW w:w="535" w:type="dxa"/>
            <w:vAlign w:val="center"/>
          </w:tcPr>
          <w:p w14:paraId="39F425F1" w14:textId="77777777" w:rsidR="00D97324" w:rsidRPr="00090D28" w:rsidRDefault="00D97324" w:rsidP="0049365F">
            <w:pPr>
              <w:pStyle w:val="TAC"/>
            </w:pPr>
            <w:r w:rsidRPr="00090D28">
              <w:t>15</w:t>
            </w:r>
          </w:p>
        </w:tc>
        <w:tc>
          <w:tcPr>
            <w:tcW w:w="534" w:type="dxa"/>
            <w:vAlign w:val="center"/>
          </w:tcPr>
          <w:p w14:paraId="666066AA" w14:textId="77777777" w:rsidR="00D97324" w:rsidRPr="00090D28" w:rsidRDefault="00D97324" w:rsidP="0049365F">
            <w:pPr>
              <w:pStyle w:val="TAC"/>
            </w:pPr>
            <w:r w:rsidRPr="00090D28">
              <w:t>20</w:t>
            </w:r>
          </w:p>
        </w:tc>
        <w:tc>
          <w:tcPr>
            <w:tcW w:w="534" w:type="dxa"/>
            <w:vAlign w:val="center"/>
          </w:tcPr>
          <w:p w14:paraId="1B4F78FA" w14:textId="77777777" w:rsidR="00D97324" w:rsidRPr="00090D28" w:rsidRDefault="00D97324" w:rsidP="0049365F">
            <w:pPr>
              <w:pStyle w:val="TAC"/>
            </w:pPr>
            <w:r w:rsidRPr="00090D28">
              <w:t>5</w:t>
            </w:r>
          </w:p>
        </w:tc>
        <w:tc>
          <w:tcPr>
            <w:tcW w:w="535" w:type="dxa"/>
            <w:vAlign w:val="center"/>
          </w:tcPr>
          <w:p w14:paraId="52E0D3E7" w14:textId="77777777" w:rsidR="00D97324" w:rsidRPr="00090D28" w:rsidRDefault="00D97324" w:rsidP="0049365F">
            <w:pPr>
              <w:pStyle w:val="TAC"/>
            </w:pPr>
            <w:r w:rsidRPr="00090D28">
              <w:t>10</w:t>
            </w:r>
          </w:p>
        </w:tc>
        <w:tc>
          <w:tcPr>
            <w:tcW w:w="534" w:type="dxa"/>
            <w:vAlign w:val="center"/>
          </w:tcPr>
          <w:p w14:paraId="162E30E4" w14:textId="77777777" w:rsidR="00D97324" w:rsidRPr="00090D28" w:rsidRDefault="00D97324" w:rsidP="0049365F">
            <w:pPr>
              <w:pStyle w:val="TAC"/>
            </w:pPr>
            <w:r w:rsidRPr="00090D28">
              <w:t>15</w:t>
            </w:r>
          </w:p>
        </w:tc>
        <w:tc>
          <w:tcPr>
            <w:tcW w:w="534" w:type="dxa"/>
            <w:vAlign w:val="center"/>
          </w:tcPr>
          <w:p w14:paraId="05166ADB" w14:textId="77777777" w:rsidR="00D97324" w:rsidRPr="00090D28" w:rsidRDefault="00D97324" w:rsidP="0049365F">
            <w:pPr>
              <w:pStyle w:val="TAC"/>
            </w:pPr>
            <w:r w:rsidRPr="00090D28">
              <w:t>20</w:t>
            </w:r>
          </w:p>
        </w:tc>
        <w:tc>
          <w:tcPr>
            <w:tcW w:w="535" w:type="dxa"/>
            <w:vAlign w:val="center"/>
          </w:tcPr>
          <w:p w14:paraId="480E06BC" w14:textId="77777777" w:rsidR="00D97324" w:rsidRPr="00090D28" w:rsidRDefault="00D97324" w:rsidP="0049365F">
            <w:pPr>
              <w:pStyle w:val="TAC"/>
            </w:pPr>
            <w:r w:rsidRPr="00090D28">
              <w:t>5</w:t>
            </w:r>
          </w:p>
        </w:tc>
        <w:tc>
          <w:tcPr>
            <w:tcW w:w="534" w:type="dxa"/>
            <w:vAlign w:val="center"/>
          </w:tcPr>
          <w:p w14:paraId="5D253675" w14:textId="77777777" w:rsidR="00D97324" w:rsidRPr="00090D28" w:rsidRDefault="00D97324" w:rsidP="0049365F">
            <w:pPr>
              <w:pStyle w:val="TAC"/>
            </w:pPr>
            <w:r w:rsidRPr="00090D28">
              <w:t>10</w:t>
            </w:r>
          </w:p>
        </w:tc>
        <w:tc>
          <w:tcPr>
            <w:tcW w:w="534" w:type="dxa"/>
            <w:vAlign w:val="center"/>
          </w:tcPr>
          <w:p w14:paraId="77A71060" w14:textId="77777777" w:rsidR="00D97324" w:rsidRPr="00090D28" w:rsidRDefault="00D97324" w:rsidP="0049365F">
            <w:pPr>
              <w:pStyle w:val="TAC"/>
            </w:pPr>
            <w:r w:rsidRPr="00090D28">
              <w:t>15</w:t>
            </w:r>
          </w:p>
        </w:tc>
        <w:tc>
          <w:tcPr>
            <w:tcW w:w="535" w:type="dxa"/>
            <w:vAlign w:val="center"/>
          </w:tcPr>
          <w:p w14:paraId="5F2C25F7" w14:textId="77777777" w:rsidR="00D97324" w:rsidRPr="00090D28" w:rsidRDefault="00D97324" w:rsidP="0049365F">
            <w:pPr>
              <w:pStyle w:val="TAC"/>
            </w:pPr>
            <w:r w:rsidRPr="00090D28">
              <w:t>20</w:t>
            </w:r>
          </w:p>
        </w:tc>
      </w:tr>
      <w:tr w:rsidR="00D97324" w:rsidRPr="00090D28" w14:paraId="5EE60536" w14:textId="77777777" w:rsidTr="0049365F">
        <w:trPr>
          <w:trHeight w:val="276"/>
          <w:jc w:val="center"/>
        </w:trPr>
        <w:tc>
          <w:tcPr>
            <w:tcW w:w="1087" w:type="dxa"/>
            <w:vMerge/>
            <w:vAlign w:val="center"/>
          </w:tcPr>
          <w:p w14:paraId="4F0808B6" w14:textId="77777777" w:rsidR="00D97324" w:rsidRPr="00090D28" w:rsidRDefault="00D97324" w:rsidP="0049365F">
            <w:pPr>
              <w:pStyle w:val="TAL"/>
            </w:pPr>
          </w:p>
        </w:tc>
        <w:tc>
          <w:tcPr>
            <w:tcW w:w="1318" w:type="dxa"/>
            <w:vAlign w:val="center"/>
          </w:tcPr>
          <w:p w14:paraId="02430783" w14:textId="77777777" w:rsidR="00D97324" w:rsidRPr="00090D28" w:rsidRDefault="00D97324" w:rsidP="0049365F">
            <w:pPr>
              <w:pStyle w:val="TAL"/>
            </w:pPr>
            <w:r w:rsidRPr="00090D28">
              <w:t>SCS 15kHz</w:t>
            </w:r>
          </w:p>
        </w:tc>
        <w:tc>
          <w:tcPr>
            <w:tcW w:w="818" w:type="dxa"/>
            <w:vMerge/>
            <w:vAlign w:val="center"/>
          </w:tcPr>
          <w:p w14:paraId="6083D473" w14:textId="77777777" w:rsidR="00D97324" w:rsidRPr="00090D28" w:rsidRDefault="00D97324" w:rsidP="0049365F">
            <w:pPr>
              <w:pStyle w:val="TAC"/>
            </w:pPr>
          </w:p>
        </w:tc>
        <w:tc>
          <w:tcPr>
            <w:tcW w:w="534" w:type="dxa"/>
            <w:vAlign w:val="center"/>
          </w:tcPr>
          <w:p w14:paraId="3C7A31E5" w14:textId="77777777" w:rsidR="00D97324" w:rsidRPr="00090D28" w:rsidRDefault="00D97324" w:rsidP="0049365F">
            <w:pPr>
              <w:pStyle w:val="TAC"/>
              <w:rPr>
                <w:sz w:val="11"/>
              </w:rPr>
            </w:pPr>
            <w:r w:rsidRPr="00090D28">
              <w:rPr>
                <w:sz w:val="11"/>
              </w:rPr>
              <w:t>44.53</w:t>
            </w:r>
          </w:p>
        </w:tc>
        <w:tc>
          <w:tcPr>
            <w:tcW w:w="534" w:type="dxa"/>
            <w:vAlign w:val="center"/>
          </w:tcPr>
          <w:p w14:paraId="36D9012C" w14:textId="77777777" w:rsidR="00D97324" w:rsidRPr="00090D28" w:rsidRDefault="00D97324" w:rsidP="0049365F">
            <w:pPr>
              <w:pStyle w:val="TAC"/>
              <w:rPr>
                <w:sz w:val="11"/>
              </w:rPr>
            </w:pPr>
            <w:r w:rsidRPr="00090D28">
              <w:rPr>
                <w:sz w:val="11"/>
              </w:rPr>
              <w:t>47.71</w:t>
            </w:r>
          </w:p>
        </w:tc>
        <w:tc>
          <w:tcPr>
            <w:tcW w:w="535" w:type="dxa"/>
            <w:vAlign w:val="center"/>
          </w:tcPr>
          <w:p w14:paraId="3E0ECCCD" w14:textId="77777777" w:rsidR="00D97324" w:rsidRPr="00090D28" w:rsidRDefault="00D97324" w:rsidP="0049365F">
            <w:pPr>
              <w:pStyle w:val="TAC"/>
              <w:rPr>
                <w:sz w:val="11"/>
              </w:rPr>
            </w:pPr>
            <w:r w:rsidRPr="00090D28">
              <w:rPr>
                <w:sz w:val="11"/>
              </w:rPr>
              <w:t>49.53</w:t>
            </w:r>
          </w:p>
        </w:tc>
        <w:tc>
          <w:tcPr>
            <w:tcW w:w="534" w:type="dxa"/>
            <w:vAlign w:val="center"/>
          </w:tcPr>
          <w:p w14:paraId="58D3A9D1" w14:textId="77777777" w:rsidR="00D97324" w:rsidRPr="00090D28" w:rsidRDefault="00D97324" w:rsidP="0049365F">
            <w:pPr>
              <w:pStyle w:val="TAC"/>
              <w:rPr>
                <w:sz w:val="11"/>
              </w:rPr>
            </w:pPr>
            <w:r w:rsidRPr="00090D28">
              <w:rPr>
                <w:sz w:val="11"/>
              </w:rPr>
              <w:t>50.81</w:t>
            </w:r>
          </w:p>
        </w:tc>
        <w:tc>
          <w:tcPr>
            <w:tcW w:w="534" w:type="dxa"/>
            <w:vAlign w:val="center"/>
          </w:tcPr>
          <w:p w14:paraId="4B268C7E" w14:textId="77777777" w:rsidR="00D97324" w:rsidRPr="00090D28" w:rsidRDefault="00D97324" w:rsidP="0049365F">
            <w:pPr>
              <w:pStyle w:val="TAC"/>
              <w:rPr>
                <w:sz w:val="11"/>
              </w:rPr>
            </w:pPr>
            <w:r w:rsidRPr="00090D28">
              <w:rPr>
                <w:sz w:val="11"/>
              </w:rPr>
              <w:t>46.53</w:t>
            </w:r>
          </w:p>
        </w:tc>
        <w:tc>
          <w:tcPr>
            <w:tcW w:w="535" w:type="dxa"/>
            <w:vAlign w:val="center"/>
          </w:tcPr>
          <w:p w14:paraId="20E8A840" w14:textId="77777777" w:rsidR="00D97324" w:rsidRPr="00090D28" w:rsidRDefault="00D97324" w:rsidP="0049365F">
            <w:pPr>
              <w:pStyle w:val="TAC"/>
              <w:rPr>
                <w:sz w:val="11"/>
              </w:rPr>
            </w:pPr>
            <w:r w:rsidRPr="00090D28">
              <w:rPr>
                <w:sz w:val="11"/>
              </w:rPr>
              <w:t>49.71</w:t>
            </w:r>
          </w:p>
        </w:tc>
        <w:tc>
          <w:tcPr>
            <w:tcW w:w="534" w:type="dxa"/>
            <w:vAlign w:val="center"/>
          </w:tcPr>
          <w:p w14:paraId="188B5700" w14:textId="77777777" w:rsidR="00D97324" w:rsidRPr="00090D28" w:rsidRDefault="00D97324" w:rsidP="0049365F">
            <w:pPr>
              <w:pStyle w:val="TAC"/>
              <w:rPr>
                <w:sz w:val="11"/>
              </w:rPr>
            </w:pPr>
            <w:r w:rsidRPr="00090D28">
              <w:rPr>
                <w:sz w:val="11"/>
              </w:rPr>
              <w:t>51.53</w:t>
            </w:r>
          </w:p>
        </w:tc>
        <w:tc>
          <w:tcPr>
            <w:tcW w:w="534" w:type="dxa"/>
            <w:vAlign w:val="center"/>
          </w:tcPr>
          <w:p w14:paraId="349553DF" w14:textId="77777777" w:rsidR="00D97324" w:rsidRPr="00090D28" w:rsidRDefault="00D97324" w:rsidP="0049365F">
            <w:pPr>
              <w:pStyle w:val="TAC"/>
              <w:rPr>
                <w:sz w:val="11"/>
              </w:rPr>
            </w:pPr>
            <w:r w:rsidRPr="00090D28">
              <w:rPr>
                <w:sz w:val="11"/>
              </w:rPr>
              <w:t>52.81</w:t>
            </w:r>
          </w:p>
        </w:tc>
        <w:tc>
          <w:tcPr>
            <w:tcW w:w="535" w:type="dxa"/>
            <w:shd w:val="clear" w:color="auto" w:fill="auto"/>
            <w:vAlign w:val="center"/>
          </w:tcPr>
          <w:p w14:paraId="5FBF66AE" w14:textId="77777777" w:rsidR="00D97324" w:rsidRPr="00090D28" w:rsidRDefault="00D97324" w:rsidP="0049365F">
            <w:pPr>
              <w:pStyle w:val="TAC"/>
              <w:rPr>
                <w:sz w:val="11"/>
              </w:rPr>
            </w:pPr>
            <w:r w:rsidRPr="00090D28">
              <w:rPr>
                <w:sz w:val="11"/>
              </w:rPr>
              <w:t>40.53</w:t>
            </w:r>
          </w:p>
        </w:tc>
        <w:tc>
          <w:tcPr>
            <w:tcW w:w="534" w:type="dxa"/>
            <w:shd w:val="clear" w:color="auto" w:fill="auto"/>
            <w:vAlign w:val="center"/>
          </w:tcPr>
          <w:p w14:paraId="4CD304CA" w14:textId="77777777" w:rsidR="00D97324" w:rsidRPr="00090D28" w:rsidRDefault="00D97324" w:rsidP="0049365F">
            <w:pPr>
              <w:pStyle w:val="TAC"/>
              <w:rPr>
                <w:sz w:val="11"/>
              </w:rPr>
            </w:pPr>
            <w:r w:rsidRPr="00090D28">
              <w:rPr>
                <w:sz w:val="11"/>
              </w:rPr>
              <w:t>43.71</w:t>
            </w:r>
          </w:p>
        </w:tc>
        <w:tc>
          <w:tcPr>
            <w:tcW w:w="534" w:type="dxa"/>
            <w:shd w:val="clear" w:color="auto" w:fill="auto"/>
            <w:vAlign w:val="center"/>
          </w:tcPr>
          <w:p w14:paraId="566BA295" w14:textId="77777777" w:rsidR="00D97324" w:rsidRPr="00090D28" w:rsidRDefault="00D97324" w:rsidP="0049365F">
            <w:pPr>
              <w:pStyle w:val="TAC"/>
              <w:rPr>
                <w:sz w:val="11"/>
              </w:rPr>
            </w:pPr>
            <w:r w:rsidRPr="00090D28">
              <w:rPr>
                <w:sz w:val="11"/>
              </w:rPr>
              <w:t>45.53</w:t>
            </w:r>
          </w:p>
        </w:tc>
        <w:tc>
          <w:tcPr>
            <w:tcW w:w="535" w:type="dxa"/>
            <w:shd w:val="clear" w:color="auto" w:fill="auto"/>
            <w:vAlign w:val="center"/>
          </w:tcPr>
          <w:p w14:paraId="7A4908DD" w14:textId="77777777" w:rsidR="00D97324" w:rsidRPr="00090D28" w:rsidRDefault="00D97324" w:rsidP="0049365F">
            <w:pPr>
              <w:pStyle w:val="TAC"/>
              <w:rPr>
                <w:sz w:val="11"/>
              </w:rPr>
            </w:pPr>
            <w:r w:rsidRPr="00090D28">
              <w:rPr>
                <w:sz w:val="11"/>
              </w:rPr>
              <w:t>46.81</w:t>
            </w:r>
          </w:p>
        </w:tc>
      </w:tr>
      <w:tr w:rsidR="00D97324" w:rsidRPr="00090D28" w14:paraId="60061F93" w14:textId="77777777" w:rsidTr="0049365F">
        <w:trPr>
          <w:trHeight w:val="47"/>
          <w:jc w:val="center"/>
        </w:trPr>
        <w:tc>
          <w:tcPr>
            <w:tcW w:w="1087" w:type="dxa"/>
            <w:vMerge/>
            <w:vAlign w:val="center"/>
          </w:tcPr>
          <w:p w14:paraId="3962DD6E" w14:textId="77777777" w:rsidR="00D97324" w:rsidRPr="00090D28" w:rsidRDefault="00D97324" w:rsidP="0049365F">
            <w:pPr>
              <w:pStyle w:val="TAL"/>
            </w:pPr>
          </w:p>
        </w:tc>
        <w:tc>
          <w:tcPr>
            <w:tcW w:w="1318" w:type="dxa"/>
            <w:vAlign w:val="center"/>
          </w:tcPr>
          <w:p w14:paraId="20D5A59F" w14:textId="77777777" w:rsidR="00D97324" w:rsidRPr="00090D28" w:rsidRDefault="00D97324" w:rsidP="0049365F">
            <w:pPr>
              <w:pStyle w:val="TAL"/>
            </w:pPr>
            <w:r w:rsidRPr="00090D28">
              <w:t>SCS 30kHz</w:t>
            </w:r>
          </w:p>
        </w:tc>
        <w:tc>
          <w:tcPr>
            <w:tcW w:w="818" w:type="dxa"/>
            <w:vMerge/>
            <w:vAlign w:val="center"/>
          </w:tcPr>
          <w:p w14:paraId="3F3F8460" w14:textId="77777777" w:rsidR="00D97324" w:rsidRPr="00090D28" w:rsidRDefault="00D97324" w:rsidP="0049365F">
            <w:pPr>
              <w:pStyle w:val="TAC"/>
            </w:pPr>
          </w:p>
        </w:tc>
        <w:tc>
          <w:tcPr>
            <w:tcW w:w="534" w:type="dxa"/>
            <w:vAlign w:val="center"/>
          </w:tcPr>
          <w:p w14:paraId="02C638E3" w14:textId="77777777" w:rsidR="00D97324" w:rsidRPr="00090D28" w:rsidRDefault="00D97324" w:rsidP="0049365F">
            <w:pPr>
              <w:pStyle w:val="TAC"/>
              <w:rPr>
                <w:sz w:val="11"/>
              </w:rPr>
            </w:pPr>
            <w:r w:rsidRPr="00090D28">
              <w:rPr>
                <w:sz w:val="11"/>
              </w:rPr>
              <w:t>43.98</w:t>
            </w:r>
          </w:p>
        </w:tc>
        <w:tc>
          <w:tcPr>
            <w:tcW w:w="534" w:type="dxa"/>
            <w:vAlign w:val="center"/>
          </w:tcPr>
          <w:p w14:paraId="0981000F" w14:textId="77777777" w:rsidR="00D97324" w:rsidRPr="00090D28" w:rsidRDefault="00D97324" w:rsidP="0049365F">
            <w:pPr>
              <w:pStyle w:val="TAC"/>
              <w:rPr>
                <w:sz w:val="11"/>
              </w:rPr>
            </w:pPr>
            <w:r w:rsidRPr="00090D28">
              <w:rPr>
                <w:sz w:val="11"/>
              </w:rPr>
              <w:t>47.37</w:t>
            </w:r>
          </w:p>
        </w:tc>
        <w:tc>
          <w:tcPr>
            <w:tcW w:w="535" w:type="dxa"/>
            <w:vAlign w:val="center"/>
          </w:tcPr>
          <w:p w14:paraId="34EBFDA5" w14:textId="77777777" w:rsidR="00D97324" w:rsidRPr="00090D28" w:rsidRDefault="00D97324" w:rsidP="0049365F">
            <w:pPr>
              <w:pStyle w:val="TAC"/>
              <w:rPr>
                <w:sz w:val="11"/>
              </w:rPr>
            </w:pPr>
            <w:r w:rsidRPr="00090D28">
              <w:rPr>
                <w:sz w:val="11"/>
              </w:rPr>
              <w:t>49.36</w:t>
            </w:r>
          </w:p>
        </w:tc>
        <w:tc>
          <w:tcPr>
            <w:tcW w:w="534" w:type="dxa"/>
            <w:vAlign w:val="center"/>
          </w:tcPr>
          <w:p w14:paraId="5C6E6445" w14:textId="77777777" w:rsidR="00D97324" w:rsidRPr="00090D28" w:rsidRDefault="00D97324" w:rsidP="0049365F">
            <w:pPr>
              <w:pStyle w:val="TAC"/>
              <w:rPr>
                <w:sz w:val="11"/>
              </w:rPr>
            </w:pPr>
            <w:r w:rsidRPr="00090D28">
              <w:rPr>
                <w:sz w:val="11"/>
              </w:rPr>
              <w:t>50.64</w:t>
            </w:r>
          </w:p>
        </w:tc>
        <w:tc>
          <w:tcPr>
            <w:tcW w:w="534" w:type="dxa"/>
            <w:vAlign w:val="center"/>
          </w:tcPr>
          <w:p w14:paraId="120984A5" w14:textId="77777777" w:rsidR="00D97324" w:rsidRPr="00090D28" w:rsidRDefault="00D97324" w:rsidP="0049365F">
            <w:pPr>
              <w:pStyle w:val="TAC"/>
              <w:rPr>
                <w:sz w:val="11"/>
              </w:rPr>
            </w:pPr>
            <w:r w:rsidRPr="00090D28">
              <w:rPr>
                <w:sz w:val="11"/>
              </w:rPr>
              <w:t>45.98</w:t>
            </w:r>
          </w:p>
        </w:tc>
        <w:tc>
          <w:tcPr>
            <w:tcW w:w="535" w:type="dxa"/>
            <w:vAlign w:val="center"/>
          </w:tcPr>
          <w:p w14:paraId="12327A5F" w14:textId="77777777" w:rsidR="00D97324" w:rsidRPr="00090D28" w:rsidRDefault="00D97324" w:rsidP="0049365F">
            <w:pPr>
              <w:pStyle w:val="TAC"/>
              <w:rPr>
                <w:sz w:val="11"/>
              </w:rPr>
            </w:pPr>
            <w:r w:rsidRPr="00090D28">
              <w:rPr>
                <w:sz w:val="11"/>
              </w:rPr>
              <w:t>49.37</w:t>
            </w:r>
          </w:p>
        </w:tc>
        <w:tc>
          <w:tcPr>
            <w:tcW w:w="534" w:type="dxa"/>
            <w:vAlign w:val="center"/>
          </w:tcPr>
          <w:p w14:paraId="358D4C7A" w14:textId="77777777" w:rsidR="00D97324" w:rsidRPr="00090D28" w:rsidRDefault="00D97324" w:rsidP="0049365F">
            <w:pPr>
              <w:pStyle w:val="TAC"/>
              <w:rPr>
                <w:sz w:val="11"/>
              </w:rPr>
            </w:pPr>
            <w:r w:rsidRPr="00090D28">
              <w:rPr>
                <w:sz w:val="11"/>
              </w:rPr>
              <w:t>51.36</w:t>
            </w:r>
          </w:p>
        </w:tc>
        <w:tc>
          <w:tcPr>
            <w:tcW w:w="534" w:type="dxa"/>
            <w:vAlign w:val="center"/>
          </w:tcPr>
          <w:p w14:paraId="08BBC67B" w14:textId="77777777" w:rsidR="00D97324" w:rsidRPr="00090D28" w:rsidRDefault="00D97324" w:rsidP="0049365F">
            <w:pPr>
              <w:pStyle w:val="TAC"/>
              <w:rPr>
                <w:sz w:val="11"/>
              </w:rPr>
            </w:pPr>
            <w:r w:rsidRPr="00090D28">
              <w:rPr>
                <w:sz w:val="11"/>
              </w:rPr>
              <w:t>52.64</w:t>
            </w:r>
          </w:p>
        </w:tc>
        <w:tc>
          <w:tcPr>
            <w:tcW w:w="535" w:type="dxa"/>
            <w:shd w:val="clear" w:color="auto" w:fill="auto"/>
            <w:vAlign w:val="center"/>
          </w:tcPr>
          <w:p w14:paraId="26BA0E37" w14:textId="77777777" w:rsidR="00D97324" w:rsidRPr="00090D28" w:rsidRDefault="00D97324" w:rsidP="0049365F">
            <w:pPr>
              <w:pStyle w:val="TAC"/>
              <w:rPr>
                <w:sz w:val="11"/>
              </w:rPr>
            </w:pPr>
            <w:r w:rsidRPr="00090D28">
              <w:rPr>
                <w:sz w:val="11"/>
              </w:rPr>
              <w:t>39.98</w:t>
            </w:r>
          </w:p>
        </w:tc>
        <w:tc>
          <w:tcPr>
            <w:tcW w:w="534" w:type="dxa"/>
            <w:shd w:val="clear" w:color="auto" w:fill="auto"/>
            <w:vAlign w:val="center"/>
          </w:tcPr>
          <w:p w14:paraId="4AC009EE" w14:textId="77777777" w:rsidR="00D97324" w:rsidRPr="00090D28" w:rsidRDefault="00D97324" w:rsidP="0049365F">
            <w:pPr>
              <w:pStyle w:val="TAC"/>
              <w:rPr>
                <w:sz w:val="11"/>
              </w:rPr>
            </w:pPr>
            <w:r w:rsidRPr="00090D28">
              <w:rPr>
                <w:sz w:val="11"/>
              </w:rPr>
              <w:t>43.37</w:t>
            </w:r>
          </w:p>
        </w:tc>
        <w:tc>
          <w:tcPr>
            <w:tcW w:w="534" w:type="dxa"/>
            <w:shd w:val="clear" w:color="auto" w:fill="auto"/>
            <w:vAlign w:val="center"/>
          </w:tcPr>
          <w:p w14:paraId="4449C0E8" w14:textId="77777777" w:rsidR="00D97324" w:rsidRPr="00090D28" w:rsidRDefault="00D97324" w:rsidP="0049365F">
            <w:pPr>
              <w:pStyle w:val="TAC"/>
              <w:rPr>
                <w:sz w:val="11"/>
              </w:rPr>
            </w:pPr>
            <w:r w:rsidRPr="00090D28">
              <w:rPr>
                <w:sz w:val="11"/>
              </w:rPr>
              <w:t>45.36</w:t>
            </w:r>
          </w:p>
        </w:tc>
        <w:tc>
          <w:tcPr>
            <w:tcW w:w="535" w:type="dxa"/>
            <w:shd w:val="clear" w:color="auto" w:fill="auto"/>
            <w:vAlign w:val="center"/>
          </w:tcPr>
          <w:p w14:paraId="5C7A6F21" w14:textId="77777777" w:rsidR="00D97324" w:rsidRPr="00090D28" w:rsidRDefault="00D97324" w:rsidP="0049365F">
            <w:pPr>
              <w:pStyle w:val="TAC"/>
              <w:rPr>
                <w:sz w:val="11"/>
              </w:rPr>
            </w:pPr>
            <w:r w:rsidRPr="00090D28">
              <w:rPr>
                <w:sz w:val="11"/>
              </w:rPr>
              <w:t>46.64</w:t>
            </w:r>
          </w:p>
        </w:tc>
      </w:tr>
      <w:tr w:rsidR="00D97324" w:rsidRPr="00090D28" w14:paraId="486EAC5D" w14:textId="77777777" w:rsidTr="0049365F">
        <w:trPr>
          <w:jc w:val="center"/>
        </w:trPr>
        <w:tc>
          <w:tcPr>
            <w:tcW w:w="2405" w:type="dxa"/>
            <w:gridSpan w:val="2"/>
            <w:vAlign w:val="center"/>
          </w:tcPr>
          <w:p w14:paraId="65F63B64" w14:textId="77777777" w:rsidR="00D97324" w:rsidRPr="00090D28" w:rsidRDefault="00D97324" w:rsidP="0049365F">
            <w:pPr>
              <w:pStyle w:val="TAL"/>
            </w:pPr>
            <w:r w:rsidRPr="00090D28">
              <w:t>Satellite Tx max Gain</w:t>
            </w:r>
          </w:p>
        </w:tc>
        <w:tc>
          <w:tcPr>
            <w:tcW w:w="818" w:type="dxa"/>
            <w:vMerge/>
            <w:vAlign w:val="center"/>
          </w:tcPr>
          <w:p w14:paraId="3251683C" w14:textId="77777777" w:rsidR="00D97324" w:rsidRPr="00090D28" w:rsidRDefault="00D97324" w:rsidP="0049365F">
            <w:pPr>
              <w:pStyle w:val="TAC"/>
            </w:pPr>
          </w:p>
        </w:tc>
        <w:tc>
          <w:tcPr>
            <w:tcW w:w="2137" w:type="dxa"/>
            <w:gridSpan w:val="4"/>
            <w:vAlign w:val="center"/>
          </w:tcPr>
          <w:p w14:paraId="781897C4" w14:textId="77777777" w:rsidR="00D97324" w:rsidRPr="00090D28" w:rsidRDefault="00D97324" w:rsidP="0049365F">
            <w:pPr>
              <w:pStyle w:val="TAC"/>
            </w:pPr>
            <w:r w:rsidRPr="00090D28">
              <w:t>51 dBi</w:t>
            </w:r>
          </w:p>
        </w:tc>
        <w:tc>
          <w:tcPr>
            <w:tcW w:w="2137" w:type="dxa"/>
            <w:gridSpan w:val="4"/>
            <w:vAlign w:val="center"/>
          </w:tcPr>
          <w:p w14:paraId="62832F77" w14:textId="77777777" w:rsidR="00D97324" w:rsidRPr="00090D28" w:rsidRDefault="00D97324" w:rsidP="0049365F">
            <w:pPr>
              <w:pStyle w:val="TAC"/>
            </w:pPr>
            <w:r w:rsidRPr="00090D28">
              <w:t>30 dBi</w:t>
            </w:r>
          </w:p>
        </w:tc>
        <w:tc>
          <w:tcPr>
            <w:tcW w:w="2138" w:type="dxa"/>
            <w:gridSpan w:val="4"/>
            <w:vAlign w:val="center"/>
          </w:tcPr>
          <w:p w14:paraId="5DC0CC68" w14:textId="77777777" w:rsidR="00D97324" w:rsidRPr="00090D28" w:rsidRDefault="00D97324" w:rsidP="0049365F">
            <w:pPr>
              <w:pStyle w:val="TAC"/>
            </w:pPr>
            <w:r w:rsidRPr="00090D28">
              <w:t>30 dBi</w:t>
            </w:r>
          </w:p>
        </w:tc>
      </w:tr>
      <w:tr w:rsidR="00D97324" w:rsidRPr="00090D28" w14:paraId="6816DE45" w14:textId="77777777" w:rsidTr="0049365F">
        <w:trPr>
          <w:jc w:val="center"/>
        </w:trPr>
        <w:tc>
          <w:tcPr>
            <w:tcW w:w="2405" w:type="dxa"/>
            <w:gridSpan w:val="2"/>
            <w:vAlign w:val="center"/>
          </w:tcPr>
          <w:p w14:paraId="58D74BEB" w14:textId="77777777" w:rsidR="00D97324" w:rsidRPr="00090D28" w:rsidRDefault="00D97324" w:rsidP="0049365F">
            <w:pPr>
              <w:pStyle w:val="TAL"/>
            </w:pPr>
            <w:r w:rsidRPr="00090D28">
              <w:t>Channel bandwidth</w:t>
            </w:r>
          </w:p>
        </w:tc>
        <w:tc>
          <w:tcPr>
            <w:tcW w:w="818" w:type="dxa"/>
            <w:vMerge/>
            <w:vAlign w:val="center"/>
          </w:tcPr>
          <w:p w14:paraId="568851EF" w14:textId="77777777" w:rsidR="00D97324" w:rsidRPr="00090D28" w:rsidRDefault="00D97324" w:rsidP="0049365F">
            <w:pPr>
              <w:pStyle w:val="TAC"/>
            </w:pPr>
          </w:p>
        </w:tc>
        <w:tc>
          <w:tcPr>
            <w:tcW w:w="2137" w:type="dxa"/>
            <w:gridSpan w:val="4"/>
            <w:vAlign w:val="center"/>
          </w:tcPr>
          <w:p w14:paraId="46BC1650" w14:textId="77777777" w:rsidR="00D97324" w:rsidRPr="00090D28" w:rsidRDefault="00D97324" w:rsidP="0049365F">
            <w:pPr>
              <w:pStyle w:val="TAC"/>
            </w:pPr>
            <w:r w:rsidRPr="00090D28">
              <w:t>5/10/15/20MHz</w:t>
            </w:r>
          </w:p>
        </w:tc>
        <w:tc>
          <w:tcPr>
            <w:tcW w:w="2137" w:type="dxa"/>
            <w:gridSpan w:val="4"/>
            <w:vAlign w:val="center"/>
          </w:tcPr>
          <w:p w14:paraId="38B0E8C2" w14:textId="77777777" w:rsidR="00D97324" w:rsidRPr="00090D28" w:rsidRDefault="00D97324" w:rsidP="0049365F">
            <w:pPr>
              <w:pStyle w:val="TAC"/>
            </w:pPr>
            <w:r w:rsidRPr="00090D28">
              <w:t>5/10/15/20MHz</w:t>
            </w:r>
          </w:p>
        </w:tc>
        <w:tc>
          <w:tcPr>
            <w:tcW w:w="2138" w:type="dxa"/>
            <w:gridSpan w:val="4"/>
            <w:vAlign w:val="center"/>
          </w:tcPr>
          <w:p w14:paraId="75DE3151" w14:textId="77777777" w:rsidR="00D97324" w:rsidRPr="00090D28" w:rsidRDefault="00D97324" w:rsidP="0049365F">
            <w:pPr>
              <w:pStyle w:val="TAC"/>
            </w:pPr>
            <w:r w:rsidRPr="00090D28">
              <w:t>5/10/15/20MHz</w:t>
            </w:r>
          </w:p>
        </w:tc>
      </w:tr>
      <w:tr w:rsidR="00D97324" w:rsidRPr="00090D28" w14:paraId="0F28F7F2" w14:textId="77777777" w:rsidTr="0049365F">
        <w:trPr>
          <w:jc w:val="center"/>
        </w:trPr>
        <w:tc>
          <w:tcPr>
            <w:tcW w:w="2405" w:type="dxa"/>
            <w:gridSpan w:val="2"/>
            <w:vAlign w:val="center"/>
          </w:tcPr>
          <w:p w14:paraId="5059E1FF" w14:textId="77777777" w:rsidR="00D97324" w:rsidRPr="00090D28" w:rsidRDefault="00D97324" w:rsidP="0049365F">
            <w:pPr>
              <w:pStyle w:val="TAL"/>
            </w:pPr>
            <w:r w:rsidRPr="00090D28">
              <w:t>3dB beamwidth or HPBW (Half-Power BandWidth) of main central beam</w:t>
            </w:r>
          </w:p>
        </w:tc>
        <w:tc>
          <w:tcPr>
            <w:tcW w:w="818" w:type="dxa"/>
            <w:vMerge/>
            <w:vAlign w:val="center"/>
          </w:tcPr>
          <w:p w14:paraId="233FC0D1" w14:textId="77777777" w:rsidR="00D97324" w:rsidRPr="00090D28" w:rsidRDefault="00D97324" w:rsidP="0049365F">
            <w:pPr>
              <w:pStyle w:val="TAC"/>
            </w:pPr>
          </w:p>
        </w:tc>
        <w:tc>
          <w:tcPr>
            <w:tcW w:w="2137" w:type="dxa"/>
            <w:gridSpan w:val="4"/>
            <w:vAlign w:val="center"/>
          </w:tcPr>
          <w:p w14:paraId="5FD4C8D9" w14:textId="77777777" w:rsidR="00D97324" w:rsidRPr="00090D28" w:rsidRDefault="00D97324" w:rsidP="0049365F">
            <w:pPr>
              <w:pStyle w:val="TAC"/>
            </w:pPr>
            <w:r w:rsidRPr="00090D28">
              <w:t>0.4011 deg</w:t>
            </w:r>
          </w:p>
        </w:tc>
        <w:tc>
          <w:tcPr>
            <w:tcW w:w="2137" w:type="dxa"/>
            <w:gridSpan w:val="4"/>
            <w:vAlign w:val="center"/>
          </w:tcPr>
          <w:p w14:paraId="012A0C25" w14:textId="77777777" w:rsidR="00D97324" w:rsidRPr="00090D28" w:rsidRDefault="00D97324" w:rsidP="0049365F">
            <w:pPr>
              <w:pStyle w:val="TAC"/>
            </w:pPr>
            <w:r w:rsidRPr="00090D28">
              <w:t>4.4127 deg</w:t>
            </w:r>
          </w:p>
        </w:tc>
        <w:tc>
          <w:tcPr>
            <w:tcW w:w="2138" w:type="dxa"/>
            <w:gridSpan w:val="4"/>
            <w:vAlign w:val="center"/>
          </w:tcPr>
          <w:p w14:paraId="45209CB7" w14:textId="77777777" w:rsidR="00D97324" w:rsidRPr="00090D28" w:rsidRDefault="00D97324" w:rsidP="0049365F">
            <w:pPr>
              <w:pStyle w:val="TAC"/>
            </w:pPr>
            <w:r w:rsidRPr="00090D28">
              <w:t>4.4127 deg</w:t>
            </w:r>
          </w:p>
        </w:tc>
      </w:tr>
      <w:tr w:rsidR="00D97324" w:rsidRPr="00090D28" w14:paraId="7C819A85" w14:textId="77777777" w:rsidTr="0049365F">
        <w:trPr>
          <w:jc w:val="center"/>
        </w:trPr>
        <w:tc>
          <w:tcPr>
            <w:tcW w:w="2405" w:type="dxa"/>
            <w:gridSpan w:val="2"/>
            <w:vAlign w:val="center"/>
          </w:tcPr>
          <w:p w14:paraId="31BCA73A" w14:textId="77777777" w:rsidR="00D97324" w:rsidRPr="00090D28" w:rsidRDefault="00D97324" w:rsidP="0049365F">
            <w:pPr>
              <w:pStyle w:val="TAL"/>
            </w:pPr>
            <w:r w:rsidRPr="00090D28">
              <w:t>ABS (Adjacent Beam Spacing) of adjacent beams from the central beam</w:t>
            </w:r>
          </w:p>
        </w:tc>
        <w:tc>
          <w:tcPr>
            <w:tcW w:w="818" w:type="dxa"/>
            <w:vMerge/>
            <w:vAlign w:val="center"/>
          </w:tcPr>
          <w:p w14:paraId="2D682B45" w14:textId="77777777" w:rsidR="00D97324" w:rsidRPr="00090D28" w:rsidRDefault="00D97324" w:rsidP="0049365F">
            <w:pPr>
              <w:pStyle w:val="TAC"/>
            </w:pPr>
          </w:p>
        </w:tc>
        <w:tc>
          <w:tcPr>
            <w:tcW w:w="2137" w:type="dxa"/>
            <w:gridSpan w:val="4"/>
            <w:vAlign w:val="center"/>
          </w:tcPr>
          <w:p w14:paraId="1050CFAF" w14:textId="77777777" w:rsidR="00D97324" w:rsidRPr="00090D28" w:rsidRDefault="00D97324" w:rsidP="0049365F">
            <w:pPr>
              <w:pStyle w:val="TAC"/>
            </w:pPr>
            <w:r w:rsidRPr="00090D28">
              <w:t>0.3474 deg</w:t>
            </w:r>
          </w:p>
        </w:tc>
        <w:tc>
          <w:tcPr>
            <w:tcW w:w="2137" w:type="dxa"/>
            <w:gridSpan w:val="4"/>
            <w:vAlign w:val="center"/>
          </w:tcPr>
          <w:p w14:paraId="073C2958" w14:textId="77777777" w:rsidR="00D97324" w:rsidRPr="00090D28" w:rsidRDefault="00D97324" w:rsidP="0049365F">
            <w:pPr>
              <w:pStyle w:val="TAC"/>
            </w:pPr>
            <w:r w:rsidRPr="00090D28">
              <w:t>3.8206 deg</w:t>
            </w:r>
          </w:p>
        </w:tc>
        <w:tc>
          <w:tcPr>
            <w:tcW w:w="2138" w:type="dxa"/>
            <w:gridSpan w:val="4"/>
            <w:vAlign w:val="center"/>
          </w:tcPr>
          <w:p w14:paraId="2A0AD45C" w14:textId="77777777" w:rsidR="00D97324" w:rsidRPr="00090D28" w:rsidRDefault="00D97324" w:rsidP="0049365F">
            <w:pPr>
              <w:pStyle w:val="TAC"/>
            </w:pPr>
            <w:r w:rsidRPr="00090D28">
              <w:t>3.8206 deg</w:t>
            </w:r>
          </w:p>
        </w:tc>
      </w:tr>
      <w:tr w:rsidR="00D97324" w:rsidRPr="00090D28" w14:paraId="3A6A3388" w14:textId="77777777" w:rsidTr="0049365F">
        <w:trPr>
          <w:jc w:val="center"/>
        </w:trPr>
        <w:tc>
          <w:tcPr>
            <w:tcW w:w="2405" w:type="dxa"/>
            <w:gridSpan w:val="2"/>
            <w:vAlign w:val="center"/>
          </w:tcPr>
          <w:p w14:paraId="1311DD00" w14:textId="77777777" w:rsidR="00D97324" w:rsidRPr="00090D28" w:rsidRDefault="00D97324" w:rsidP="0049365F">
            <w:pPr>
              <w:pStyle w:val="TAL"/>
            </w:pPr>
            <w:r w:rsidRPr="00090D28">
              <w:t>Satellite beam diameter</w:t>
            </w:r>
          </w:p>
        </w:tc>
        <w:tc>
          <w:tcPr>
            <w:tcW w:w="818" w:type="dxa"/>
            <w:vMerge/>
            <w:vAlign w:val="center"/>
          </w:tcPr>
          <w:p w14:paraId="2F580611" w14:textId="77777777" w:rsidR="00D97324" w:rsidRPr="00090D28" w:rsidRDefault="00D97324" w:rsidP="0049365F">
            <w:pPr>
              <w:pStyle w:val="TAC"/>
            </w:pPr>
          </w:p>
        </w:tc>
        <w:tc>
          <w:tcPr>
            <w:tcW w:w="2137" w:type="dxa"/>
            <w:gridSpan w:val="4"/>
            <w:vAlign w:val="center"/>
          </w:tcPr>
          <w:p w14:paraId="5EED9570" w14:textId="77777777" w:rsidR="00D97324" w:rsidRPr="00090D28" w:rsidRDefault="00D97324" w:rsidP="0049365F">
            <w:pPr>
              <w:pStyle w:val="TAC"/>
            </w:pPr>
            <w:r w:rsidRPr="00090D28">
              <w:t>250 km</w:t>
            </w:r>
          </w:p>
        </w:tc>
        <w:tc>
          <w:tcPr>
            <w:tcW w:w="2137" w:type="dxa"/>
            <w:gridSpan w:val="4"/>
            <w:vAlign w:val="center"/>
          </w:tcPr>
          <w:p w14:paraId="5B8ACCAB" w14:textId="77777777" w:rsidR="00D97324" w:rsidRPr="00090D28" w:rsidRDefault="00D97324" w:rsidP="0049365F">
            <w:pPr>
              <w:pStyle w:val="TAC"/>
            </w:pPr>
            <w:r w:rsidRPr="00090D28">
              <w:t>90 km</w:t>
            </w:r>
          </w:p>
        </w:tc>
        <w:tc>
          <w:tcPr>
            <w:tcW w:w="2138" w:type="dxa"/>
            <w:gridSpan w:val="4"/>
            <w:vAlign w:val="center"/>
          </w:tcPr>
          <w:p w14:paraId="76DA93EF" w14:textId="77777777" w:rsidR="00D97324" w:rsidRPr="00090D28" w:rsidRDefault="00D97324" w:rsidP="0049365F">
            <w:pPr>
              <w:pStyle w:val="TAC"/>
            </w:pPr>
            <w:r w:rsidRPr="00090D28">
              <w:t>50 km</w:t>
            </w:r>
          </w:p>
        </w:tc>
      </w:tr>
      <w:tr w:rsidR="00D97324" w:rsidRPr="00090D28" w14:paraId="3652C3CD" w14:textId="77777777" w:rsidTr="0049365F">
        <w:trPr>
          <w:jc w:val="center"/>
        </w:trPr>
        <w:tc>
          <w:tcPr>
            <w:tcW w:w="9635" w:type="dxa"/>
            <w:gridSpan w:val="15"/>
            <w:vAlign w:val="center"/>
          </w:tcPr>
          <w:p w14:paraId="1747BE0D" w14:textId="77777777" w:rsidR="00D97324" w:rsidRPr="00090D28" w:rsidRDefault="00D97324" w:rsidP="0049365F">
            <w:pPr>
              <w:pStyle w:val="TAC"/>
              <w:rPr>
                <w:rFonts w:eastAsia="DengXian"/>
                <w:szCs w:val="15"/>
              </w:rPr>
            </w:pPr>
            <w:r w:rsidRPr="00090D28">
              <w:rPr>
                <w:rFonts w:eastAsia="DengXian"/>
                <w:szCs w:val="15"/>
              </w:rPr>
              <w:t>Pa</w:t>
            </w:r>
            <w:r w:rsidRPr="00090D28">
              <w:t>yload characteristics for UL transmissions</w:t>
            </w:r>
          </w:p>
        </w:tc>
      </w:tr>
      <w:tr w:rsidR="00D97324" w:rsidRPr="00090D28" w14:paraId="32D6B9E2" w14:textId="77777777" w:rsidTr="0049365F">
        <w:trPr>
          <w:jc w:val="center"/>
        </w:trPr>
        <w:tc>
          <w:tcPr>
            <w:tcW w:w="2405" w:type="dxa"/>
            <w:gridSpan w:val="2"/>
            <w:vAlign w:val="center"/>
          </w:tcPr>
          <w:p w14:paraId="202E6977" w14:textId="77777777" w:rsidR="00D97324" w:rsidRPr="00090D28" w:rsidRDefault="00D97324" w:rsidP="0049365F">
            <w:pPr>
              <w:pStyle w:val="TAL"/>
            </w:pPr>
            <w:r w:rsidRPr="00090D28">
              <w:t>G/T</w:t>
            </w:r>
          </w:p>
        </w:tc>
        <w:tc>
          <w:tcPr>
            <w:tcW w:w="818" w:type="dxa"/>
            <w:vMerge w:val="restart"/>
            <w:vAlign w:val="center"/>
          </w:tcPr>
          <w:p w14:paraId="2F90B37A" w14:textId="77777777" w:rsidR="00D97324" w:rsidRPr="00090D28" w:rsidRDefault="00D97324" w:rsidP="0049365F">
            <w:pPr>
              <w:pStyle w:val="TAC"/>
            </w:pPr>
            <w:r w:rsidRPr="00090D28">
              <w:t>2 GHz</w:t>
            </w:r>
          </w:p>
        </w:tc>
        <w:tc>
          <w:tcPr>
            <w:tcW w:w="2137" w:type="dxa"/>
            <w:gridSpan w:val="4"/>
            <w:vAlign w:val="center"/>
          </w:tcPr>
          <w:p w14:paraId="5D422077" w14:textId="77777777" w:rsidR="00D97324" w:rsidRPr="00090D28" w:rsidRDefault="00D97324" w:rsidP="0049365F">
            <w:pPr>
              <w:pStyle w:val="TAC"/>
            </w:pPr>
            <w:r w:rsidRPr="00090D28">
              <w:t>19 dB K</w:t>
            </w:r>
            <w:r w:rsidRPr="00090D28">
              <w:rPr>
                <w:vertAlign w:val="superscript"/>
              </w:rPr>
              <w:t>-1</w:t>
            </w:r>
          </w:p>
        </w:tc>
        <w:tc>
          <w:tcPr>
            <w:tcW w:w="2137" w:type="dxa"/>
            <w:gridSpan w:val="4"/>
            <w:vAlign w:val="center"/>
          </w:tcPr>
          <w:p w14:paraId="4CE46A91" w14:textId="77777777" w:rsidR="00D97324" w:rsidRPr="00090D28" w:rsidRDefault="00D97324" w:rsidP="0049365F">
            <w:pPr>
              <w:pStyle w:val="TAC"/>
            </w:pPr>
            <w:r w:rsidRPr="00090D28">
              <w:t>1.1 dB K</w:t>
            </w:r>
            <w:r w:rsidRPr="00090D28">
              <w:rPr>
                <w:vertAlign w:val="superscript"/>
              </w:rPr>
              <w:t>-1</w:t>
            </w:r>
          </w:p>
        </w:tc>
        <w:tc>
          <w:tcPr>
            <w:tcW w:w="2138" w:type="dxa"/>
            <w:gridSpan w:val="4"/>
            <w:vAlign w:val="center"/>
          </w:tcPr>
          <w:p w14:paraId="71D927BF" w14:textId="77777777" w:rsidR="00D97324" w:rsidRPr="00090D28" w:rsidRDefault="00D97324" w:rsidP="0049365F">
            <w:pPr>
              <w:pStyle w:val="TAC"/>
            </w:pPr>
            <w:r w:rsidRPr="00090D28">
              <w:t>1.1 dB K</w:t>
            </w:r>
            <w:r w:rsidRPr="00090D28">
              <w:rPr>
                <w:vertAlign w:val="superscript"/>
              </w:rPr>
              <w:t>-1</w:t>
            </w:r>
          </w:p>
        </w:tc>
      </w:tr>
      <w:tr w:rsidR="00D97324" w:rsidRPr="00090D28" w14:paraId="0B5FBEF5" w14:textId="77777777" w:rsidTr="0049365F">
        <w:trPr>
          <w:jc w:val="center"/>
        </w:trPr>
        <w:tc>
          <w:tcPr>
            <w:tcW w:w="2405" w:type="dxa"/>
            <w:gridSpan w:val="2"/>
            <w:vAlign w:val="center"/>
          </w:tcPr>
          <w:p w14:paraId="72A5D15D" w14:textId="77777777" w:rsidR="00D97324" w:rsidRPr="00090D28" w:rsidRDefault="00D97324" w:rsidP="0049365F">
            <w:pPr>
              <w:pStyle w:val="TAL"/>
            </w:pPr>
            <w:r w:rsidRPr="00090D28">
              <w:t>Satellite Rx max Gain</w:t>
            </w:r>
          </w:p>
        </w:tc>
        <w:tc>
          <w:tcPr>
            <w:tcW w:w="818" w:type="dxa"/>
            <w:vMerge/>
            <w:vAlign w:val="center"/>
          </w:tcPr>
          <w:p w14:paraId="5E5DDAD0" w14:textId="77777777" w:rsidR="00D97324" w:rsidRPr="00090D28" w:rsidRDefault="00D97324" w:rsidP="0049365F">
            <w:pPr>
              <w:pStyle w:val="TAC"/>
            </w:pPr>
          </w:p>
        </w:tc>
        <w:tc>
          <w:tcPr>
            <w:tcW w:w="2137" w:type="dxa"/>
            <w:gridSpan w:val="4"/>
            <w:vAlign w:val="center"/>
          </w:tcPr>
          <w:p w14:paraId="51A04B7B" w14:textId="77777777" w:rsidR="00D97324" w:rsidRPr="00090D28" w:rsidRDefault="00D97324" w:rsidP="0049365F">
            <w:pPr>
              <w:pStyle w:val="TAC"/>
            </w:pPr>
            <w:r w:rsidRPr="00090D28">
              <w:t>51 dBi</w:t>
            </w:r>
          </w:p>
        </w:tc>
        <w:tc>
          <w:tcPr>
            <w:tcW w:w="2137" w:type="dxa"/>
            <w:gridSpan w:val="4"/>
            <w:vAlign w:val="center"/>
          </w:tcPr>
          <w:p w14:paraId="0D7C996F" w14:textId="77777777" w:rsidR="00D97324" w:rsidRPr="00090D28" w:rsidRDefault="00D97324" w:rsidP="0049365F">
            <w:pPr>
              <w:pStyle w:val="TAC"/>
            </w:pPr>
            <w:r w:rsidRPr="00090D28">
              <w:t>30 dBi</w:t>
            </w:r>
          </w:p>
        </w:tc>
        <w:tc>
          <w:tcPr>
            <w:tcW w:w="2138" w:type="dxa"/>
            <w:gridSpan w:val="4"/>
            <w:vAlign w:val="center"/>
          </w:tcPr>
          <w:p w14:paraId="0016F272" w14:textId="77777777" w:rsidR="00D97324" w:rsidRPr="00090D28" w:rsidRDefault="00D97324" w:rsidP="0049365F">
            <w:pPr>
              <w:pStyle w:val="TAC"/>
            </w:pPr>
            <w:r w:rsidRPr="00090D28">
              <w:t>30 dBi</w:t>
            </w:r>
          </w:p>
        </w:tc>
      </w:tr>
    </w:tbl>
    <w:p w14:paraId="732D71AD" w14:textId="77777777" w:rsidR="00D97324" w:rsidRPr="00090D28" w:rsidRDefault="00D97324" w:rsidP="00D97324"/>
    <w:p w14:paraId="316EFBF1" w14:textId="77777777" w:rsidR="00D97324" w:rsidRPr="00090D28" w:rsidRDefault="00D97324" w:rsidP="00D97324">
      <w:pPr>
        <w:pStyle w:val="TH"/>
      </w:pPr>
      <w:r w:rsidRPr="00090D28">
        <w:t xml:space="preserve">Table </w:t>
      </w:r>
      <w:r>
        <w:t>6b.</w:t>
      </w:r>
      <w:r w:rsidRPr="00090D28">
        <w:t>2.2.1-2</w:t>
      </w:r>
      <w:r w:rsidRPr="00AD0B05">
        <w:t>b</w:t>
      </w:r>
      <w:r w:rsidRPr="00090D28">
        <w:t xml:space="preserve"> Satellite parameters for co-existence study</w:t>
      </w:r>
    </w:p>
    <w:p w14:paraId="09C42B30" w14:textId="77777777" w:rsidR="00D97324" w:rsidRPr="00090D28" w:rsidRDefault="00D97324" w:rsidP="00D97324">
      <w:pPr>
        <w:pStyle w:val="TH"/>
      </w:pPr>
      <w:r w:rsidRPr="00090D28">
        <w:t>(</w:t>
      </w:r>
      <w:r w:rsidRPr="00AD0B05">
        <w:t>Note: For IoT-NTN</w:t>
      </w:r>
      <w:r w:rsidRPr="00090D28">
        <w:t>)</w:t>
      </w:r>
    </w:p>
    <w:tbl>
      <w:tblPr>
        <w:tblStyle w:val="12"/>
        <w:tblW w:w="5008" w:type="pct"/>
        <w:jc w:val="center"/>
        <w:tblLayout w:type="fixed"/>
        <w:tblLook w:val="04A0" w:firstRow="1" w:lastRow="0" w:firstColumn="1" w:lastColumn="0" w:noHBand="0" w:noVBand="1"/>
      </w:tblPr>
      <w:tblGrid>
        <w:gridCol w:w="1367"/>
        <w:gridCol w:w="1511"/>
        <w:gridCol w:w="808"/>
        <w:gridCol w:w="1985"/>
        <w:gridCol w:w="1843"/>
        <w:gridCol w:w="2126"/>
        <w:gridCol w:w="6"/>
      </w:tblGrid>
      <w:tr w:rsidR="00D97324" w:rsidRPr="00090D28" w14:paraId="6652F1C4" w14:textId="77777777" w:rsidTr="0049365F">
        <w:trPr>
          <w:gridAfter w:val="1"/>
          <w:wAfter w:w="6" w:type="dxa"/>
          <w:jc w:val="center"/>
        </w:trPr>
        <w:tc>
          <w:tcPr>
            <w:tcW w:w="3686" w:type="dxa"/>
            <w:gridSpan w:val="3"/>
            <w:vAlign w:val="center"/>
          </w:tcPr>
          <w:p w14:paraId="45B993B9" w14:textId="77777777" w:rsidR="00D97324" w:rsidRPr="00090D28" w:rsidRDefault="00D97324" w:rsidP="0049365F">
            <w:pPr>
              <w:pStyle w:val="TAC"/>
              <w:rPr>
                <w:lang w:eastAsia="zh-CN"/>
              </w:rPr>
            </w:pPr>
            <w:r w:rsidRPr="00090D28">
              <w:rPr>
                <w:lang w:eastAsia="zh-CN"/>
              </w:rPr>
              <w:t>Satellite orbit</w:t>
            </w:r>
          </w:p>
        </w:tc>
        <w:tc>
          <w:tcPr>
            <w:tcW w:w="1985" w:type="dxa"/>
            <w:vAlign w:val="center"/>
          </w:tcPr>
          <w:p w14:paraId="7B64FE63" w14:textId="77777777" w:rsidR="00D97324" w:rsidRPr="00090D28" w:rsidRDefault="00D97324" w:rsidP="0049365F">
            <w:pPr>
              <w:pStyle w:val="TAC"/>
              <w:rPr>
                <w:lang w:eastAsia="zh-CN"/>
              </w:rPr>
            </w:pPr>
            <w:r w:rsidRPr="00090D28">
              <w:rPr>
                <w:lang w:eastAsia="zh-CN"/>
              </w:rPr>
              <w:t>GEO</w:t>
            </w:r>
          </w:p>
        </w:tc>
        <w:tc>
          <w:tcPr>
            <w:tcW w:w="1843" w:type="dxa"/>
            <w:shd w:val="clear" w:color="auto" w:fill="auto"/>
          </w:tcPr>
          <w:p w14:paraId="6C802887" w14:textId="77777777" w:rsidR="00D97324" w:rsidRPr="00090D28" w:rsidRDefault="00D97324" w:rsidP="0049365F">
            <w:pPr>
              <w:pStyle w:val="TAC"/>
              <w:rPr>
                <w:lang w:eastAsia="zh-CN"/>
              </w:rPr>
            </w:pPr>
            <w:r w:rsidRPr="00090D28">
              <w:rPr>
                <w:lang w:eastAsia="zh-CN"/>
              </w:rPr>
              <w:t>LEO-1200</w:t>
            </w:r>
          </w:p>
          <w:p w14:paraId="0B9FB9F5" w14:textId="77777777" w:rsidR="00D97324" w:rsidRPr="00090D28" w:rsidRDefault="00D97324" w:rsidP="0049365F">
            <w:pPr>
              <w:pStyle w:val="TAC"/>
              <w:rPr>
                <w:lang w:eastAsia="zh-CN"/>
              </w:rPr>
            </w:pPr>
          </w:p>
        </w:tc>
        <w:tc>
          <w:tcPr>
            <w:tcW w:w="2126" w:type="dxa"/>
            <w:vAlign w:val="center"/>
          </w:tcPr>
          <w:p w14:paraId="09ADA9AC" w14:textId="77777777" w:rsidR="00D97324" w:rsidRPr="00090D28" w:rsidRDefault="00D97324" w:rsidP="0049365F">
            <w:pPr>
              <w:pStyle w:val="TAC"/>
              <w:rPr>
                <w:lang w:eastAsia="zh-CN"/>
              </w:rPr>
            </w:pPr>
            <w:r w:rsidRPr="00090D28">
              <w:rPr>
                <w:lang w:eastAsia="zh-CN"/>
              </w:rPr>
              <w:t>LEO-600</w:t>
            </w:r>
          </w:p>
        </w:tc>
      </w:tr>
      <w:tr w:rsidR="00D97324" w:rsidRPr="00090D28" w14:paraId="7148A043" w14:textId="77777777" w:rsidTr="0049365F">
        <w:trPr>
          <w:gridAfter w:val="1"/>
          <w:wAfter w:w="6" w:type="dxa"/>
          <w:jc w:val="center"/>
        </w:trPr>
        <w:tc>
          <w:tcPr>
            <w:tcW w:w="3686" w:type="dxa"/>
            <w:gridSpan w:val="3"/>
            <w:vAlign w:val="center"/>
          </w:tcPr>
          <w:p w14:paraId="1711D495" w14:textId="77777777" w:rsidR="00D97324" w:rsidRPr="00090D28" w:rsidRDefault="00D97324" w:rsidP="0049365F">
            <w:pPr>
              <w:pStyle w:val="TAC"/>
              <w:rPr>
                <w:lang w:eastAsia="zh-CN"/>
              </w:rPr>
            </w:pPr>
            <w:r w:rsidRPr="00090D28">
              <w:rPr>
                <w:lang w:eastAsia="zh-CN"/>
              </w:rPr>
              <w:t>Satellite altitude</w:t>
            </w:r>
          </w:p>
        </w:tc>
        <w:tc>
          <w:tcPr>
            <w:tcW w:w="1985" w:type="dxa"/>
            <w:vAlign w:val="center"/>
          </w:tcPr>
          <w:p w14:paraId="22150C95" w14:textId="77777777" w:rsidR="00D97324" w:rsidRPr="00090D28" w:rsidRDefault="00D97324" w:rsidP="0049365F">
            <w:pPr>
              <w:pStyle w:val="TAC"/>
              <w:rPr>
                <w:lang w:eastAsia="zh-CN"/>
              </w:rPr>
            </w:pPr>
            <w:r w:rsidRPr="00090D28">
              <w:rPr>
                <w:lang w:eastAsia="zh-CN"/>
              </w:rPr>
              <w:t>35786 km</w:t>
            </w:r>
          </w:p>
        </w:tc>
        <w:tc>
          <w:tcPr>
            <w:tcW w:w="1843" w:type="dxa"/>
            <w:shd w:val="clear" w:color="auto" w:fill="auto"/>
          </w:tcPr>
          <w:p w14:paraId="1C90694D" w14:textId="77777777" w:rsidR="00D97324" w:rsidRPr="00090D28" w:rsidRDefault="00D97324" w:rsidP="0049365F">
            <w:pPr>
              <w:pStyle w:val="TAC"/>
              <w:rPr>
                <w:lang w:eastAsia="zh-CN"/>
              </w:rPr>
            </w:pPr>
            <w:r w:rsidRPr="00090D28">
              <w:rPr>
                <w:lang w:eastAsia="zh-CN"/>
              </w:rPr>
              <w:t>1200km</w:t>
            </w:r>
          </w:p>
        </w:tc>
        <w:tc>
          <w:tcPr>
            <w:tcW w:w="2126" w:type="dxa"/>
            <w:vAlign w:val="center"/>
          </w:tcPr>
          <w:p w14:paraId="6B247926" w14:textId="77777777" w:rsidR="00D97324" w:rsidRPr="00090D28" w:rsidRDefault="00D97324" w:rsidP="0049365F">
            <w:pPr>
              <w:pStyle w:val="TAC"/>
              <w:rPr>
                <w:lang w:eastAsia="zh-CN"/>
              </w:rPr>
            </w:pPr>
            <w:r w:rsidRPr="00090D28">
              <w:rPr>
                <w:lang w:eastAsia="zh-CN"/>
              </w:rPr>
              <w:t>600 km</w:t>
            </w:r>
          </w:p>
        </w:tc>
      </w:tr>
      <w:tr w:rsidR="00D97324" w:rsidRPr="00090D28" w14:paraId="532D2627" w14:textId="77777777" w:rsidTr="0049365F">
        <w:trPr>
          <w:jc w:val="center"/>
        </w:trPr>
        <w:tc>
          <w:tcPr>
            <w:tcW w:w="3686" w:type="dxa"/>
            <w:gridSpan w:val="3"/>
          </w:tcPr>
          <w:p w14:paraId="0A39151E" w14:textId="77777777" w:rsidR="00D97324" w:rsidRPr="00090D28" w:rsidRDefault="00D97324" w:rsidP="0049365F">
            <w:pPr>
              <w:pStyle w:val="TAC"/>
              <w:rPr>
                <w:lang w:eastAsia="zh-CN"/>
              </w:rPr>
            </w:pPr>
          </w:p>
        </w:tc>
        <w:tc>
          <w:tcPr>
            <w:tcW w:w="5960" w:type="dxa"/>
            <w:gridSpan w:val="4"/>
            <w:vAlign w:val="center"/>
          </w:tcPr>
          <w:p w14:paraId="4AEBCD3B" w14:textId="77777777" w:rsidR="00D97324" w:rsidRPr="00090D28" w:rsidRDefault="00D97324" w:rsidP="0049365F">
            <w:pPr>
              <w:pStyle w:val="TAC"/>
              <w:rPr>
                <w:lang w:eastAsia="zh-CN"/>
              </w:rPr>
            </w:pPr>
            <w:r w:rsidRPr="00090D28">
              <w:rPr>
                <w:lang w:eastAsia="zh-CN"/>
              </w:rPr>
              <w:t>Payload characteristics for DL transmissions</w:t>
            </w:r>
          </w:p>
        </w:tc>
      </w:tr>
      <w:tr w:rsidR="00D97324" w:rsidRPr="00090D28" w14:paraId="4A7DC096" w14:textId="77777777" w:rsidTr="0049365F">
        <w:trPr>
          <w:gridAfter w:val="1"/>
          <w:wAfter w:w="6" w:type="dxa"/>
          <w:jc w:val="center"/>
        </w:trPr>
        <w:tc>
          <w:tcPr>
            <w:tcW w:w="2878" w:type="dxa"/>
            <w:gridSpan w:val="2"/>
            <w:vAlign w:val="center"/>
          </w:tcPr>
          <w:p w14:paraId="061D7838" w14:textId="77777777" w:rsidR="00D97324" w:rsidRPr="00090D28" w:rsidRDefault="00D97324" w:rsidP="0049365F">
            <w:pPr>
              <w:pStyle w:val="TAL"/>
              <w:rPr>
                <w:lang w:eastAsia="zh-CN"/>
              </w:rPr>
            </w:pPr>
            <w:r w:rsidRPr="00090D28">
              <w:rPr>
                <w:lang w:eastAsia="zh-CN"/>
              </w:rPr>
              <w:t>Satellite EIRP density</w:t>
            </w:r>
          </w:p>
        </w:tc>
        <w:tc>
          <w:tcPr>
            <w:tcW w:w="808" w:type="dxa"/>
            <w:vMerge w:val="restart"/>
            <w:vAlign w:val="center"/>
          </w:tcPr>
          <w:p w14:paraId="3399ABD9" w14:textId="77777777" w:rsidR="00D97324" w:rsidRPr="00090D28" w:rsidRDefault="00D97324" w:rsidP="0049365F">
            <w:pPr>
              <w:pStyle w:val="TAC"/>
              <w:rPr>
                <w:lang w:eastAsia="zh-CN"/>
              </w:rPr>
            </w:pPr>
            <w:r w:rsidRPr="00090D28">
              <w:rPr>
                <w:lang w:eastAsia="zh-CN"/>
              </w:rPr>
              <w:t>2GHz</w:t>
            </w:r>
          </w:p>
        </w:tc>
        <w:tc>
          <w:tcPr>
            <w:tcW w:w="1985" w:type="dxa"/>
            <w:vAlign w:val="center"/>
          </w:tcPr>
          <w:p w14:paraId="296283D1" w14:textId="77777777" w:rsidR="00D97324" w:rsidRPr="00090D28" w:rsidRDefault="00D97324" w:rsidP="0049365F">
            <w:pPr>
              <w:pStyle w:val="TAC"/>
              <w:rPr>
                <w:lang w:eastAsia="zh-CN"/>
              </w:rPr>
            </w:pPr>
            <w:r w:rsidRPr="00090D28">
              <w:rPr>
                <w:lang w:eastAsia="zh-CN"/>
              </w:rPr>
              <w:t>59 dBW/MHz</w:t>
            </w:r>
          </w:p>
        </w:tc>
        <w:tc>
          <w:tcPr>
            <w:tcW w:w="1843" w:type="dxa"/>
          </w:tcPr>
          <w:p w14:paraId="4367B68D" w14:textId="77777777" w:rsidR="00D97324" w:rsidRPr="00090D28" w:rsidRDefault="00D97324" w:rsidP="0049365F">
            <w:pPr>
              <w:pStyle w:val="TAC"/>
              <w:rPr>
                <w:lang w:eastAsia="zh-CN"/>
              </w:rPr>
            </w:pPr>
            <w:r w:rsidRPr="00090D28">
              <w:rPr>
                <w:lang w:eastAsia="zh-CN"/>
              </w:rPr>
              <w:t>40 dBW/MHz</w:t>
            </w:r>
          </w:p>
        </w:tc>
        <w:tc>
          <w:tcPr>
            <w:tcW w:w="2126" w:type="dxa"/>
            <w:vAlign w:val="center"/>
          </w:tcPr>
          <w:p w14:paraId="7CD31FF4" w14:textId="77777777" w:rsidR="00D97324" w:rsidRPr="00090D28" w:rsidRDefault="00D97324" w:rsidP="0049365F">
            <w:pPr>
              <w:pStyle w:val="TAC"/>
              <w:rPr>
                <w:lang w:eastAsia="zh-CN"/>
              </w:rPr>
            </w:pPr>
            <w:r w:rsidRPr="00090D28">
              <w:rPr>
                <w:lang w:eastAsia="zh-CN"/>
              </w:rPr>
              <w:t>34 dBW/MHz</w:t>
            </w:r>
          </w:p>
        </w:tc>
      </w:tr>
      <w:tr w:rsidR="00D97324" w:rsidRPr="00090D28" w14:paraId="6A0F1D58" w14:textId="77777777" w:rsidTr="0049365F">
        <w:trPr>
          <w:gridAfter w:val="1"/>
          <w:wAfter w:w="6" w:type="dxa"/>
          <w:jc w:val="center"/>
        </w:trPr>
        <w:tc>
          <w:tcPr>
            <w:tcW w:w="1367" w:type="dxa"/>
            <w:vMerge w:val="restart"/>
            <w:vAlign w:val="center"/>
          </w:tcPr>
          <w:p w14:paraId="55521887" w14:textId="77777777" w:rsidR="00D97324" w:rsidRPr="00090D28" w:rsidRDefault="00D97324" w:rsidP="0049365F">
            <w:pPr>
              <w:pStyle w:val="TAL"/>
              <w:rPr>
                <w:lang w:eastAsia="zh-CN"/>
              </w:rPr>
            </w:pPr>
            <w:r w:rsidRPr="00090D28">
              <w:rPr>
                <w:lang w:eastAsia="zh-CN"/>
              </w:rPr>
              <w:t>Satellite max TX power in dBm</w:t>
            </w:r>
          </w:p>
        </w:tc>
        <w:tc>
          <w:tcPr>
            <w:tcW w:w="1511" w:type="dxa"/>
            <w:vAlign w:val="center"/>
          </w:tcPr>
          <w:p w14:paraId="4983CB4F" w14:textId="77777777" w:rsidR="00D97324" w:rsidRPr="00090D28" w:rsidRDefault="00D97324" w:rsidP="0049365F">
            <w:pPr>
              <w:pStyle w:val="TAL"/>
              <w:rPr>
                <w:lang w:eastAsia="zh-CN"/>
              </w:rPr>
            </w:pPr>
            <w:r w:rsidRPr="00090D28">
              <w:rPr>
                <w:lang w:eastAsia="zh-CN"/>
              </w:rPr>
              <w:t>BW (MHz)</w:t>
            </w:r>
          </w:p>
        </w:tc>
        <w:tc>
          <w:tcPr>
            <w:tcW w:w="808" w:type="dxa"/>
            <w:vMerge/>
            <w:vAlign w:val="center"/>
          </w:tcPr>
          <w:p w14:paraId="601B6E7D" w14:textId="77777777" w:rsidR="00D97324" w:rsidRPr="00090D28" w:rsidRDefault="00D97324" w:rsidP="0049365F">
            <w:pPr>
              <w:pStyle w:val="TAC"/>
              <w:rPr>
                <w:lang w:eastAsia="zh-CN"/>
              </w:rPr>
            </w:pPr>
          </w:p>
        </w:tc>
        <w:tc>
          <w:tcPr>
            <w:tcW w:w="1985" w:type="dxa"/>
            <w:vAlign w:val="center"/>
          </w:tcPr>
          <w:p w14:paraId="176A949E" w14:textId="77777777" w:rsidR="00D97324" w:rsidRPr="00090D28" w:rsidRDefault="00D97324" w:rsidP="0049365F">
            <w:pPr>
              <w:pStyle w:val="TAC"/>
              <w:rPr>
                <w:lang w:eastAsia="zh-CN"/>
              </w:rPr>
            </w:pPr>
            <w:r w:rsidRPr="00090D28">
              <w:rPr>
                <w:lang w:eastAsia="zh-CN"/>
              </w:rPr>
              <w:t xml:space="preserve">0.18 </w:t>
            </w:r>
            <w:r w:rsidRPr="00090D28">
              <w:rPr>
                <w:b/>
                <w:bCs/>
                <w:lang w:eastAsia="zh-CN"/>
              </w:rPr>
              <w:t>(NB-IoT)</w:t>
            </w:r>
          </w:p>
        </w:tc>
        <w:tc>
          <w:tcPr>
            <w:tcW w:w="1843" w:type="dxa"/>
          </w:tcPr>
          <w:p w14:paraId="6ED437C1" w14:textId="77777777" w:rsidR="00D97324" w:rsidRPr="00090D28" w:rsidRDefault="00D97324" w:rsidP="0049365F">
            <w:pPr>
              <w:pStyle w:val="TAC"/>
              <w:rPr>
                <w:lang w:eastAsia="zh-CN"/>
              </w:rPr>
            </w:pPr>
            <w:r w:rsidRPr="00090D28">
              <w:rPr>
                <w:lang w:eastAsia="zh-CN"/>
              </w:rPr>
              <w:t xml:space="preserve">0.18 </w:t>
            </w:r>
            <w:r w:rsidRPr="00090D28">
              <w:rPr>
                <w:b/>
                <w:bCs/>
                <w:lang w:eastAsia="zh-CN"/>
              </w:rPr>
              <w:t>(NB-IoT)</w:t>
            </w:r>
          </w:p>
        </w:tc>
        <w:tc>
          <w:tcPr>
            <w:tcW w:w="2126" w:type="dxa"/>
            <w:vAlign w:val="center"/>
          </w:tcPr>
          <w:p w14:paraId="5E6BD675" w14:textId="77777777" w:rsidR="00D97324" w:rsidRPr="00090D28" w:rsidRDefault="00D97324" w:rsidP="0049365F">
            <w:pPr>
              <w:pStyle w:val="TAC"/>
              <w:rPr>
                <w:lang w:eastAsia="zh-CN"/>
              </w:rPr>
            </w:pPr>
            <w:r w:rsidRPr="00090D28">
              <w:rPr>
                <w:lang w:eastAsia="zh-CN"/>
              </w:rPr>
              <w:t xml:space="preserve">0.18 </w:t>
            </w:r>
            <w:r w:rsidRPr="00090D28">
              <w:rPr>
                <w:b/>
                <w:bCs/>
                <w:lang w:eastAsia="zh-CN"/>
              </w:rPr>
              <w:t>(NB-IoT)</w:t>
            </w:r>
          </w:p>
        </w:tc>
      </w:tr>
      <w:tr w:rsidR="00D97324" w:rsidRPr="00090D28" w14:paraId="2FFC6198" w14:textId="77777777" w:rsidTr="0049365F">
        <w:trPr>
          <w:gridAfter w:val="1"/>
          <w:wAfter w:w="6" w:type="dxa"/>
          <w:trHeight w:val="276"/>
          <w:jc w:val="center"/>
        </w:trPr>
        <w:tc>
          <w:tcPr>
            <w:tcW w:w="1367" w:type="dxa"/>
            <w:vMerge/>
            <w:vAlign w:val="center"/>
          </w:tcPr>
          <w:p w14:paraId="60E5A6D0" w14:textId="77777777" w:rsidR="00D97324" w:rsidRPr="00090D28" w:rsidRDefault="00D97324" w:rsidP="0049365F">
            <w:pPr>
              <w:pStyle w:val="TAL"/>
              <w:rPr>
                <w:lang w:eastAsia="zh-CN"/>
              </w:rPr>
            </w:pPr>
          </w:p>
        </w:tc>
        <w:tc>
          <w:tcPr>
            <w:tcW w:w="1511" w:type="dxa"/>
            <w:vAlign w:val="center"/>
          </w:tcPr>
          <w:p w14:paraId="653D5E57" w14:textId="77777777" w:rsidR="00D97324" w:rsidRPr="00090D28" w:rsidRDefault="00D97324" w:rsidP="0049365F">
            <w:pPr>
              <w:pStyle w:val="TAL"/>
              <w:rPr>
                <w:lang w:eastAsia="zh-CN"/>
              </w:rPr>
            </w:pPr>
            <w:r w:rsidRPr="00090D28">
              <w:rPr>
                <w:lang w:eastAsia="zh-CN"/>
              </w:rPr>
              <w:t>SCS 15kHz</w:t>
            </w:r>
          </w:p>
        </w:tc>
        <w:tc>
          <w:tcPr>
            <w:tcW w:w="808" w:type="dxa"/>
            <w:vMerge/>
            <w:vAlign w:val="center"/>
          </w:tcPr>
          <w:p w14:paraId="7E591534" w14:textId="77777777" w:rsidR="00D97324" w:rsidRPr="00090D28" w:rsidRDefault="00D97324" w:rsidP="0049365F">
            <w:pPr>
              <w:pStyle w:val="TAC"/>
              <w:rPr>
                <w:lang w:eastAsia="zh-CN"/>
              </w:rPr>
            </w:pPr>
          </w:p>
        </w:tc>
        <w:tc>
          <w:tcPr>
            <w:tcW w:w="1985" w:type="dxa"/>
            <w:vAlign w:val="center"/>
          </w:tcPr>
          <w:p w14:paraId="3A8F77C8" w14:textId="77777777" w:rsidR="00D97324" w:rsidRPr="00090D28" w:rsidRDefault="00D97324" w:rsidP="0049365F">
            <w:pPr>
              <w:pStyle w:val="TAC"/>
              <w:rPr>
                <w:sz w:val="16"/>
                <w:szCs w:val="28"/>
                <w:lang w:eastAsia="zh-CN"/>
              </w:rPr>
            </w:pPr>
            <w:r w:rsidRPr="00090D28">
              <w:rPr>
                <w:sz w:val="16"/>
                <w:szCs w:val="28"/>
                <w:lang w:eastAsia="zh-CN"/>
              </w:rPr>
              <w:t>30.55</w:t>
            </w:r>
          </w:p>
        </w:tc>
        <w:tc>
          <w:tcPr>
            <w:tcW w:w="1843" w:type="dxa"/>
          </w:tcPr>
          <w:p w14:paraId="2CF3124B" w14:textId="77777777" w:rsidR="00D97324" w:rsidRPr="00090D28" w:rsidRDefault="00D97324" w:rsidP="0049365F">
            <w:pPr>
              <w:pStyle w:val="TAC"/>
              <w:rPr>
                <w:sz w:val="16"/>
                <w:szCs w:val="28"/>
                <w:lang w:eastAsia="zh-CN"/>
              </w:rPr>
            </w:pPr>
            <w:r w:rsidRPr="00090D28">
              <w:rPr>
                <w:sz w:val="16"/>
                <w:szCs w:val="28"/>
                <w:lang w:eastAsia="zh-CN"/>
              </w:rPr>
              <w:t>32.55</w:t>
            </w:r>
          </w:p>
        </w:tc>
        <w:tc>
          <w:tcPr>
            <w:tcW w:w="2126" w:type="dxa"/>
            <w:shd w:val="clear" w:color="auto" w:fill="auto"/>
            <w:vAlign w:val="center"/>
          </w:tcPr>
          <w:p w14:paraId="04118A89" w14:textId="77777777" w:rsidR="00D97324" w:rsidRPr="00090D28" w:rsidRDefault="00D97324" w:rsidP="0049365F">
            <w:pPr>
              <w:pStyle w:val="TAC"/>
              <w:rPr>
                <w:sz w:val="16"/>
                <w:szCs w:val="28"/>
                <w:lang w:eastAsia="zh-CN"/>
              </w:rPr>
            </w:pPr>
            <w:r w:rsidRPr="00090D28">
              <w:rPr>
                <w:sz w:val="16"/>
                <w:szCs w:val="28"/>
                <w:lang w:eastAsia="zh-CN"/>
              </w:rPr>
              <w:t>26.55</w:t>
            </w:r>
          </w:p>
        </w:tc>
      </w:tr>
      <w:tr w:rsidR="00D97324" w:rsidRPr="00090D28" w14:paraId="49FA02EF" w14:textId="77777777" w:rsidTr="0049365F">
        <w:trPr>
          <w:gridAfter w:val="1"/>
          <w:wAfter w:w="6" w:type="dxa"/>
          <w:trHeight w:val="47"/>
          <w:jc w:val="center"/>
        </w:trPr>
        <w:tc>
          <w:tcPr>
            <w:tcW w:w="1367" w:type="dxa"/>
            <w:vMerge/>
            <w:vAlign w:val="center"/>
          </w:tcPr>
          <w:p w14:paraId="0038C410" w14:textId="77777777" w:rsidR="00D97324" w:rsidRPr="00090D28" w:rsidRDefault="00D97324" w:rsidP="0049365F">
            <w:pPr>
              <w:pStyle w:val="TAL"/>
              <w:rPr>
                <w:lang w:eastAsia="zh-CN"/>
              </w:rPr>
            </w:pPr>
          </w:p>
        </w:tc>
        <w:tc>
          <w:tcPr>
            <w:tcW w:w="1511" w:type="dxa"/>
            <w:vAlign w:val="center"/>
          </w:tcPr>
          <w:p w14:paraId="1CC64400" w14:textId="77777777" w:rsidR="00D97324" w:rsidRPr="00090D28" w:rsidRDefault="00D97324" w:rsidP="0049365F">
            <w:pPr>
              <w:pStyle w:val="TAL"/>
              <w:rPr>
                <w:lang w:eastAsia="zh-CN"/>
              </w:rPr>
            </w:pPr>
            <w:r w:rsidRPr="00090D28">
              <w:rPr>
                <w:lang w:eastAsia="zh-CN"/>
              </w:rPr>
              <w:t>SCS 3.75kHz</w:t>
            </w:r>
          </w:p>
        </w:tc>
        <w:tc>
          <w:tcPr>
            <w:tcW w:w="808" w:type="dxa"/>
            <w:vMerge/>
            <w:vAlign w:val="center"/>
          </w:tcPr>
          <w:p w14:paraId="7D2B7197" w14:textId="77777777" w:rsidR="00D97324" w:rsidRPr="00090D28" w:rsidRDefault="00D97324" w:rsidP="0049365F">
            <w:pPr>
              <w:pStyle w:val="TAC"/>
              <w:rPr>
                <w:lang w:eastAsia="zh-CN"/>
              </w:rPr>
            </w:pPr>
          </w:p>
        </w:tc>
        <w:tc>
          <w:tcPr>
            <w:tcW w:w="1985" w:type="dxa"/>
            <w:vAlign w:val="center"/>
          </w:tcPr>
          <w:p w14:paraId="06B1A1EC" w14:textId="77777777" w:rsidR="00D97324" w:rsidRPr="00090D28" w:rsidRDefault="00D97324" w:rsidP="0049365F">
            <w:pPr>
              <w:pStyle w:val="TAC"/>
              <w:rPr>
                <w:sz w:val="16"/>
                <w:szCs w:val="28"/>
                <w:lang w:eastAsia="zh-CN"/>
              </w:rPr>
            </w:pPr>
            <w:r w:rsidRPr="00090D28">
              <w:rPr>
                <w:sz w:val="16"/>
                <w:szCs w:val="28"/>
                <w:lang w:eastAsia="zh-CN"/>
              </w:rPr>
              <w:t>30.55</w:t>
            </w:r>
          </w:p>
        </w:tc>
        <w:tc>
          <w:tcPr>
            <w:tcW w:w="1843" w:type="dxa"/>
          </w:tcPr>
          <w:p w14:paraId="679D9C25" w14:textId="77777777" w:rsidR="00D97324" w:rsidRPr="00090D28" w:rsidRDefault="00D97324" w:rsidP="0049365F">
            <w:pPr>
              <w:pStyle w:val="TAC"/>
              <w:rPr>
                <w:sz w:val="16"/>
                <w:szCs w:val="28"/>
                <w:lang w:eastAsia="zh-CN"/>
              </w:rPr>
            </w:pPr>
            <w:r w:rsidRPr="00090D28">
              <w:rPr>
                <w:sz w:val="16"/>
                <w:szCs w:val="28"/>
                <w:lang w:eastAsia="zh-CN"/>
              </w:rPr>
              <w:t>32.55</w:t>
            </w:r>
          </w:p>
        </w:tc>
        <w:tc>
          <w:tcPr>
            <w:tcW w:w="2126" w:type="dxa"/>
            <w:shd w:val="clear" w:color="auto" w:fill="auto"/>
            <w:vAlign w:val="center"/>
          </w:tcPr>
          <w:p w14:paraId="247C273D" w14:textId="77777777" w:rsidR="00D97324" w:rsidRPr="00090D28" w:rsidRDefault="00D97324" w:rsidP="0049365F">
            <w:pPr>
              <w:pStyle w:val="TAC"/>
              <w:rPr>
                <w:sz w:val="16"/>
                <w:szCs w:val="28"/>
                <w:lang w:eastAsia="zh-CN"/>
              </w:rPr>
            </w:pPr>
            <w:r w:rsidRPr="00090D28">
              <w:rPr>
                <w:sz w:val="16"/>
                <w:szCs w:val="28"/>
                <w:lang w:eastAsia="zh-CN"/>
              </w:rPr>
              <w:t>26.55</w:t>
            </w:r>
          </w:p>
        </w:tc>
      </w:tr>
      <w:tr w:rsidR="00D97324" w:rsidRPr="00090D28" w14:paraId="36669AA7" w14:textId="77777777" w:rsidTr="0049365F">
        <w:trPr>
          <w:gridAfter w:val="1"/>
          <w:wAfter w:w="6" w:type="dxa"/>
          <w:jc w:val="center"/>
        </w:trPr>
        <w:tc>
          <w:tcPr>
            <w:tcW w:w="2878" w:type="dxa"/>
            <w:gridSpan w:val="2"/>
            <w:vAlign w:val="center"/>
          </w:tcPr>
          <w:p w14:paraId="174F785F" w14:textId="77777777" w:rsidR="00D97324" w:rsidRPr="00090D28" w:rsidRDefault="00D97324" w:rsidP="0049365F">
            <w:pPr>
              <w:pStyle w:val="TAL"/>
              <w:rPr>
                <w:lang w:eastAsia="zh-CN"/>
              </w:rPr>
            </w:pPr>
            <w:r w:rsidRPr="00090D28">
              <w:rPr>
                <w:lang w:eastAsia="zh-CN"/>
              </w:rPr>
              <w:t>Satellite Tx max Gain</w:t>
            </w:r>
          </w:p>
        </w:tc>
        <w:tc>
          <w:tcPr>
            <w:tcW w:w="808" w:type="dxa"/>
            <w:vMerge/>
            <w:vAlign w:val="center"/>
          </w:tcPr>
          <w:p w14:paraId="5EC99D6A" w14:textId="77777777" w:rsidR="00D97324" w:rsidRPr="00090D28" w:rsidRDefault="00D97324" w:rsidP="0049365F">
            <w:pPr>
              <w:pStyle w:val="TAC"/>
              <w:rPr>
                <w:lang w:eastAsia="zh-CN"/>
              </w:rPr>
            </w:pPr>
          </w:p>
        </w:tc>
        <w:tc>
          <w:tcPr>
            <w:tcW w:w="1985" w:type="dxa"/>
            <w:vAlign w:val="center"/>
          </w:tcPr>
          <w:p w14:paraId="77A8E197" w14:textId="77777777" w:rsidR="00D97324" w:rsidRPr="00090D28" w:rsidRDefault="00D97324" w:rsidP="0049365F">
            <w:pPr>
              <w:pStyle w:val="TAC"/>
              <w:rPr>
                <w:lang w:eastAsia="zh-CN"/>
              </w:rPr>
            </w:pPr>
            <w:r w:rsidRPr="00090D28">
              <w:rPr>
                <w:lang w:eastAsia="zh-CN"/>
              </w:rPr>
              <w:t>51 dBi</w:t>
            </w:r>
          </w:p>
        </w:tc>
        <w:tc>
          <w:tcPr>
            <w:tcW w:w="1843" w:type="dxa"/>
          </w:tcPr>
          <w:p w14:paraId="24E36840" w14:textId="77777777" w:rsidR="00D97324" w:rsidRPr="00090D28" w:rsidRDefault="00D97324" w:rsidP="0049365F">
            <w:pPr>
              <w:pStyle w:val="TAC"/>
              <w:rPr>
                <w:lang w:eastAsia="zh-CN"/>
              </w:rPr>
            </w:pPr>
            <w:r w:rsidRPr="00090D28">
              <w:rPr>
                <w:lang w:eastAsia="zh-CN"/>
              </w:rPr>
              <w:t>30 dBi</w:t>
            </w:r>
          </w:p>
        </w:tc>
        <w:tc>
          <w:tcPr>
            <w:tcW w:w="2126" w:type="dxa"/>
            <w:vAlign w:val="center"/>
          </w:tcPr>
          <w:p w14:paraId="4323259C" w14:textId="77777777" w:rsidR="00D97324" w:rsidRPr="00090D28" w:rsidRDefault="00D97324" w:rsidP="0049365F">
            <w:pPr>
              <w:pStyle w:val="TAC"/>
              <w:rPr>
                <w:lang w:eastAsia="zh-CN"/>
              </w:rPr>
            </w:pPr>
            <w:r w:rsidRPr="00090D28">
              <w:rPr>
                <w:lang w:eastAsia="zh-CN"/>
              </w:rPr>
              <w:t>30 dBi</w:t>
            </w:r>
          </w:p>
        </w:tc>
      </w:tr>
      <w:tr w:rsidR="00D97324" w:rsidRPr="00090D28" w14:paraId="274CBF54" w14:textId="77777777" w:rsidTr="0049365F">
        <w:trPr>
          <w:gridAfter w:val="1"/>
          <w:wAfter w:w="6" w:type="dxa"/>
          <w:jc w:val="center"/>
        </w:trPr>
        <w:tc>
          <w:tcPr>
            <w:tcW w:w="2878" w:type="dxa"/>
            <w:gridSpan w:val="2"/>
            <w:vAlign w:val="center"/>
          </w:tcPr>
          <w:p w14:paraId="1947CF5D" w14:textId="77777777" w:rsidR="00D97324" w:rsidRPr="00090D28" w:rsidRDefault="00D97324" w:rsidP="0049365F">
            <w:pPr>
              <w:pStyle w:val="TAL"/>
              <w:rPr>
                <w:lang w:eastAsia="zh-CN"/>
              </w:rPr>
            </w:pPr>
            <w:r w:rsidRPr="00090D28">
              <w:rPr>
                <w:lang w:eastAsia="zh-CN"/>
              </w:rPr>
              <w:t>3dB beamwidth or HPBW (Half-Power BandWidth) of main central beam</w:t>
            </w:r>
          </w:p>
        </w:tc>
        <w:tc>
          <w:tcPr>
            <w:tcW w:w="808" w:type="dxa"/>
            <w:vMerge/>
            <w:vAlign w:val="center"/>
          </w:tcPr>
          <w:p w14:paraId="72EADC54" w14:textId="77777777" w:rsidR="00D97324" w:rsidRPr="00090D28" w:rsidRDefault="00D97324" w:rsidP="0049365F">
            <w:pPr>
              <w:pStyle w:val="TAC"/>
              <w:rPr>
                <w:lang w:eastAsia="zh-CN"/>
              </w:rPr>
            </w:pPr>
          </w:p>
        </w:tc>
        <w:tc>
          <w:tcPr>
            <w:tcW w:w="1985" w:type="dxa"/>
            <w:vAlign w:val="center"/>
          </w:tcPr>
          <w:p w14:paraId="37136F8A" w14:textId="77777777" w:rsidR="00D97324" w:rsidRPr="00090D28" w:rsidRDefault="00D97324" w:rsidP="0049365F">
            <w:pPr>
              <w:pStyle w:val="TAC"/>
              <w:rPr>
                <w:lang w:eastAsia="zh-CN"/>
              </w:rPr>
            </w:pPr>
            <w:r w:rsidRPr="00090D28">
              <w:rPr>
                <w:lang w:eastAsia="zh-CN"/>
              </w:rPr>
              <w:t>0.4011 deg</w:t>
            </w:r>
          </w:p>
        </w:tc>
        <w:tc>
          <w:tcPr>
            <w:tcW w:w="1843" w:type="dxa"/>
            <w:vAlign w:val="center"/>
          </w:tcPr>
          <w:p w14:paraId="7FAABFB2" w14:textId="77777777" w:rsidR="00D97324" w:rsidRPr="00090D28" w:rsidRDefault="00D97324" w:rsidP="0049365F">
            <w:pPr>
              <w:pStyle w:val="TAC"/>
              <w:rPr>
                <w:lang w:eastAsia="zh-CN"/>
              </w:rPr>
            </w:pPr>
            <w:r w:rsidRPr="00090D28">
              <w:rPr>
                <w:lang w:val="en-US" w:eastAsia="zh-CN"/>
              </w:rPr>
              <w:t>4.4127 deg</w:t>
            </w:r>
          </w:p>
        </w:tc>
        <w:tc>
          <w:tcPr>
            <w:tcW w:w="2126" w:type="dxa"/>
            <w:vAlign w:val="center"/>
          </w:tcPr>
          <w:p w14:paraId="54890334" w14:textId="77777777" w:rsidR="00D97324" w:rsidRPr="00090D28" w:rsidRDefault="00D97324" w:rsidP="0049365F">
            <w:pPr>
              <w:pStyle w:val="TAC"/>
              <w:rPr>
                <w:lang w:eastAsia="zh-CN"/>
              </w:rPr>
            </w:pPr>
            <w:r w:rsidRPr="00090D28">
              <w:rPr>
                <w:lang w:eastAsia="zh-CN"/>
              </w:rPr>
              <w:t>4.4127 deg</w:t>
            </w:r>
          </w:p>
        </w:tc>
      </w:tr>
      <w:tr w:rsidR="00D97324" w:rsidRPr="00090D28" w14:paraId="7AE454EB" w14:textId="77777777" w:rsidTr="0049365F">
        <w:trPr>
          <w:gridAfter w:val="1"/>
          <w:wAfter w:w="6" w:type="dxa"/>
          <w:jc w:val="center"/>
        </w:trPr>
        <w:tc>
          <w:tcPr>
            <w:tcW w:w="2878" w:type="dxa"/>
            <w:gridSpan w:val="2"/>
            <w:vAlign w:val="center"/>
          </w:tcPr>
          <w:p w14:paraId="4654C066" w14:textId="77777777" w:rsidR="00D97324" w:rsidRPr="00090D28" w:rsidRDefault="00D97324" w:rsidP="0049365F">
            <w:pPr>
              <w:pStyle w:val="TAL"/>
              <w:rPr>
                <w:lang w:eastAsia="zh-CN"/>
              </w:rPr>
            </w:pPr>
            <w:r w:rsidRPr="00090D28">
              <w:rPr>
                <w:lang w:eastAsia="zh-CN"/>
              </w:rPr>
              <w:t>ABS (Adjacent Beam Spacing) of adjacent beams from the central beam</w:t>
            </w:r>
          </w:p>
        </w:tc>
        <w:tc>
          <w:tcPr>
            <w:tcW w:w="808" w:type="dxa"/>
            <w:vMerge/>
            <w:vAlign w:val="center"/>
          </w:tcPr>
          <w:p w14:paraId="3C65DC73" w14:textId="77777777" w:rsidR="00D97324" w:rsidRPr="00090D28" w:rsidRDefault="00D97324" w:rsidP="0049365F">
            <w:pPr>
              <w:pStyle w:val="TAC"/>
              <w:rPr>
                <w:lang w:eastAsia="zh-CN"/>
              </w:rPr>
            </w:pPr>
          </w:p>
        </w:tc>
        <w:tc>
          <w:tcPr>
            <w:tcW w:w="1985" w:type="dxa"/>
            <w:vAlign w:val="center"/>
          </w:tcPr>
          <w:p w14:paraId="2AC707FD" w14:textId="77777777" w:rsidR="00D97324" w:rsidRPr="00090D28" w:rsidRDefault="00D97324" w:rsidP="0049365F">
            <w:pPr>
              <w:pStyle w:val="TAC"/>
              <w:rPr>
                <w:lang w:eastAsia="zh-CN"/>
              </w:rPr>
            </w:pPr>
            <w:r w:rsidRPr="00090D28">
              <w:rPr>
                <w:lang w:eastAsia="zh-CN"/>
              </w:rPr>
              <w:t>0.3474 deg</w:t>
            </w:r>
          </w:p>
        </w:tc>
        <w:tc>
          <w:tcPr>
            <w:tcW w:w="1843" w:type="dxa"/>
            <w:vAlign w:val="center"/>
          </w:tcPr>
          <w:p w14:paraId="308A3114" w14:textId="77777777" w:rsidR="00D97324" w:rsidRPr="00090D28" w:rsidRDefault="00D97324" w:rsidP="0049365F">
            <w:pPr>
              <w:pStyle w:val="TAC"/>
              <w:rPr>
                <w:lang w:eastAsia="zh-CN"/>
              </w:rPr>
            </w:pPr>
            <w:r w:rsidRPr="00090D28">
              <w:rPr>
                <w:lang w:val="en-US" w:eastAsia="zh-CN"/>
              </w:rPr>
              <w:t>3.8206 deg</w:t>
            </w:r>
          </w:p>
        </w:tc>
        <w:tc>
          <w:tcPr>
            <w:tcW w:w="2126" w:type="dxa"/>
            <w:vAlign w:val="center"/>
          </w:tcPr>
          <w:p w14:paraId="4089A0A3" w14:textId="77777777" w:rsidR="00D97324" w:rsidRPr="00090D28" w:rsidRDefault="00D97324" w:rsidP="0049365F">
            <w:pPr>
              <w:pStyle w:val="TAC"/>
              <w:rPr>
                <w:lang w:eastAsia="zh-CN"/>
              </w:rPr>
            </w:pPr>
            <w:r w:rsidRPr="00090D28">
              <w:rPr>
                <w:lang w:eastAsia="zh-CN"/>
              </w:rPr>
              <w:t>3.8206 deg</w:t>
            </w:r>
          </w:p>
        </w:tc>
      </w:tr>
      <w:tr w:rsidR="00D97324" w:rsidRPr="00090D28" w14:paraId="1884D33D" w14:textId="77777777" w:rsidTr="0049365F">
        <w:trPr>
          <w:gridAfter w:val="1"/>
          <w:wAfter w:w="6" w:type="dxa"/>
          <w:jc w:val="center"/>
        </w:trPr>
        <w:tc>
          <w:tcPr>
            <w:tcW w:w="2878" w:type="dxa"/>
            <w:gridSpan w:val="2"/>
            <w:vAlign w:val="center"/>
          </w:tcPr>
          <w:p w14:paraId="249AB50E" w14:textId="77777777" w:rsidR="00D97324" w:rsidRPr="00090D28" w:rsidRDefault="00D97324" w:rsidP="0049365F">
            <w:pPr>
              <w:pStyle w:val="TAL"/>
              <w:rPr>
                <w:lang w:eastAsia="zh-CN"/>
              </w:rPr>
            </w:pPr>
            <w:r w:rsidRPr="00090D28">
              <w:rPr>
                <w:lang w:eastAsia="zh-CN"/>
              </w:rPr>
              <w:t>Satellite beam diameter</w:t>
            </w:r>
          </w:p>
        </w:tc>
        <w:tc>
          <w:tcPr>
            <w:tcW w:w="808" w:type="dxa"/>
            <w:vMerge/>
            <w:vAlign w:val="center"/>
          </w:tcPr>
          <w:p w14:paraId="5E20B353" w14:textId="77777777" w:rsidR="00D97324" w:rsidRPr="00090D28" w:rsidRDefault="00D97324" w:rsidP="0049365F">
            <w:pPr>
              <w:pStyle w:val="TAC"/>
              <w:rPr>
                <w:lang w:eastAsia="zh-CN"/>
              </w:rPr>
            </w:pPr>
          </w:p>
        </w:tc>
        <w:tc>
          <w:tcPr>
            <w:tcW w:w="1985" w:type="dxa"/>
            <w:vAlign w:val="center"/>
          </w:tcPr>
          <w:p w14:paraId="278C5DCE" w14:textId="77777777" w:rsidR="00D97324" w:rsidRPr="00090D28" w:rsidRDefault="00D97324" w:rsidP="0049365F">
            <w:pPr>
              <w:pStyle w:val="TAC"/>
              <w:rPr>
                <w:lang w:eastAsia="zh-CN"/>
              </w:rPr>
            </w:pPr>
            <w:r w:rsidRPr="00090D28">
              <w:rPr>
                <w:lang w:eastAsia="zh-CN"/>
              </w:rPr>
              <w:t>250 km</w:t>
            </w:r>
          </w:p>
        </w:tc>
        <w:tc>
          <w:tcPr>
            <w:tcW w:w="1843" w:type="dxa"/>
            <w:vAlign w:val="center"/>
          </w:tcPr>
          <w:p w14:paraId="4EF77BD4" w14:textId="77777777" w:rsidR="00D97324" w:rsidRPr="00090D28" w:rsidRDefault="00D97324" w:rsidP="0049365F">
            <w:pPr>
              <w:pStyle w:val="TAC"/>
              <w:rPr>
                <w:lang w:eastAsia="zh-CN"/>
              </w:rPr>
            </w:pPr>
            <w:r w:rsidRPr="00090D28">
              <w:rPr>
                <w:lang w:val="en-US" w:eastAsia="zh-CN"/>
              </w:rPr>
              <w:t>90 km</w:t>
            </w:r>
          </w:p>
        </w:tc>
        <w:tc>
          <w:tcPr>
            <w:tcW w:w="2126" w:type="dxa"/>
            <w:vAlign w:val="center"/>
          </w:tcPr>
          <w:p w14:paraId="0756659C" w14:textId="77777777" w:rsidR="00D97324" w:rsidRPr="00090D28" w:rsidRDefault="00D97324" w:rsidP="0049365F">
            <w:pPr>
              <w:pStyle w:val="TAC"/>
              <w:rPr>
                <w:lang w:eastAsia="zh-CN"/>
              </w:rPr>
            </w:pPr>
            <w:r w:rsidRPr="00090D28">
              <w:rPr>
                <w:lang w:eastAsia="zh-CN"/>
              </w:rPr>
              <w:t>50 km</w:t>
            </w:r>
          </w:p>
        </w:tc>
      </w:tr>
      <w:tr w:rsidR="00D97324" w:rsidRPr="00090D28" w14:paraId="3D27AB77" w14:textId="77777777" w:rsidTr="0049365F">
        <w:trPr>
          <w:jc w:val="center"/>
        </w:trPr>
        <w:tc>
          <w:tcPr>
            <w:tcW w:w="3686" w:type="dxa"/>
            <w:gridSpan w:val="3"/>
          </w:tcPr>
          <w:p w14:paraId="3AA87C2A" w14:textId="77777777" w:rsidR="00D97324" w:rsidRPr="00090D28" w:rsidRDefault="00D97324" w:rsidP="0049365F">
            <w:pPr>
              <w:pStyle w:val="TAC"/>
              <w:rPr>
                <w:lang w:eastAsia="zh-CN"/>
              </w:rPr>
            </w:pPr>
          </w:p>
        </w:tc>
        <w:tc>
          <w:tcPr>
            <w:tcW w:w="5960" w:type="dxa"/>
            <w:gridSpan w:val="4"/>
            <w:vAlign w:val="center"/>
          </w:tcPr>
          <w:p w14:paraId="6CB02927" w14:textId="77777777" w:rsidR="00D97324" w:rsidRPr="00090D28" w:rsidRDefault="00D97324" w:rsidP="0049365F">
            <w:pPr>
              <w:pStyle w:val="TAC"/>
              <w:rPr>
                <w:lang w:eastAsia="zh-CN"/>
              </w:rPr>
            </w:pPr>
            <w:r w:rsidRPr="00090D28">
              <w:rPr>
                <w:lang w:eastAsia="zh-CN"/>
              </w:rPr>
              <w:t>Payload characteristics for UL transmissions</w:t>
            </w:r>
          </w:p>
        </w:tc>
      </w:tr>
      <w:tr w:rsidR="00D97324" w:rsidRPr="00090D28" w14:paraId="1C8D519C" w14:textId="77777777" w:rsidTr="0049365F">
        <w:trPr>
          <w:gridAfter w:val="1"/>
          <w:wAfter w:w="6" w:type="dxa"/>
          <w:jc w:val="center"/>
        </w:trPr>
        <w:tc>
          <w:tcPr>
            <w:tcW w:w="2878" w:type="dxa"/>
            <w:gridSpan w:val="2"/>
            <w:vAlign w:val="center"/>
          </w:tcPr>
          <w:p w14:paraId="35E9B618" w14:textId="77777777" w:rsidR="00D97324" w:rsidRPr="00090D28" w:rsidRDefault="00D97324" w:rsidP="0049365F">
            <w:pPr>
              <w:pStyle w:val="TAL"/>
              <w:rPr>
                <w:lang w:eastAsia="zh-CN"/>
              </w:rPr>
            </w:pPr>
            <w:r w:rsidRPr="00090D28">
              <w:rPr>
                <w:lang w:eastAsia="zh-CN"/>
              </w:rPr>
              <w:t>G/T</w:t>
            </w:r>
          </w:p>
        </w:tc>
        <w:tc>
          <w:tcPr>
            <w:tcW w:w="808" w:type="dxa"/>
            <w:vMerge w:val="restart"/>
            <w:vAlign w:val="center"/>
          </w:tcPr>
          <w:p w14:paraId="61FB8398" w14:textId="77777777" w:rsidR="00D97324" w:rsidRPr="00090D28" w:rsidRDefault="00D97324" w:rsidP="0049365F">
            <w:pPr>
              <w:pStyle w:val="TAC"/>
              <w:rPr>
                <w:lang w:eastAsia="zh-CN"/>
              </w:rPr>
            </w:pPr>
            <w:r w:rsidRPr="00090D28">
              <w:rPr>
                <w:lang w:eastAsia="zh-CN"/>
              </w:rPr>
              <w:t>2 GHz</w:t>
            </w:r>
          </w:p>
        </w:tc>
        <w:tc>
          <w:tcPr>
            <w:tcW w:w="1985" w:type="dxa"/>
            <w:vAlign w:val="center"/>
          </w:tcPr>
          <w:p w14:paraId="08F44600" w14:textId="77777777" w:rsidR="00D97324" w:rsidRPr="00090D28" w:rsidRDefault="00D97324" w:rsidP="0049365F">
            <w:pPr>
              <w:pStyle w:val="TAC"/>
              <w:rPr>
                <w:lang w:eastAsia="zh-CN"/>
              </w:rPr>
            </w:pPr>
            <w:r w:rsidRPr="00090D28">
              <w:rPr>
                <w:lang w:eastAsia="zh-CN"/>
              </w:rPr>
              <w:t>19 dB K</w:t>
            </w:r>
            <w:r w:rsidRPr="00090D28">
              <w:rPr>
                <w:vertAlign w:val="superscript"/>
                <w:lang w:eastAsia="zh-CN"/>
              </w:rPr>
              <w:t>-1</w:t>
            </w:r>
          </w:p>
        </w:tc>
        <w:tc>
          <w:tcPr>
            <w:tcW w:w="1843" w:type="dxa"/>
            <w:vAlign w:val="center"/>
          </w:tcPr>
          <w:p w14:paraId="1E2E1112" w14:textId="77777777" w:rsidR="00D97324" w:rsidRPr="00090D28" w:rsidRDefault="00D97324" w:rsidP="0049365F">
            <w:pPr>
              <w:pStyle w:val="TAC"/>
              <w:rPr>
                <w:lang w:eastAsia="zh-CN"/>
              </w:rPr>
            </w:pPr>
            <w:r w:rsidRPr="00090D28">
              <w:rPr>
                <w:lang w:val="en-US" w:eastAsia="zh-CN"/>
              </w:rPr>
              <w:t>1.1 dB K</w:t>
            </w:r>
            <w:r w:rsidRPr="00090D28">
              <w:rPr>
                <w:vertAlign w:val="superscript"/>
                <w:lang w:val="en-US" w:eastAsia="zh-CN"/>
              </w:rPr>
              <w:t>-1</w:t>
            </w:r>
          </w:p>
        </w:tc>
        <w:tc>
          <w:tcPr>
            <w:tcW w:w="2126" w:type="dxa"/>
            <w:vAlign w:val="center"/>
          </w:tcPr>
          <w:p w14:paraId="68519350" w14:textId="77777777" w:rsidR="00D97324" w:rsidRPr="00090D28" w:rsidRDefault="00D97324" w:rsidP="0049365F">
            <w:pPr>
              <w:pStyle w:val="TAC"/>
              <w:rPr>
                <w:lang w:eastAsia="zh-CN"/>
              </w:rPr>
            </w:pPr>
            <w:r w:rsidRPr="00090D28">
              <w:rPr>
                <w:lang w:eastAsia="zh-CN"/>
              </w:rPr>
              <w:t>1.1 dB K</w:t>
            </w:r>
            <w:r w:rsidRPr="00090D28">
              <w:rPr>
                <w:vertAlign w:val="superscript"/>
                <w:lang w:eastAsia="zh-CN"/>
              </w:rPr>
              <w:t>-1</w:t>
            </w:r>
          </w:p>
        </w:tc>
      </w:tr>
      <w:tr w:rsidR="00D97324" w:rsidRPr="00090D28" w14:paraId="6743EC3E" w14:textId="77777777" w:rsidTr="0049365F">
        <w:trPr>
          <w:gridAfter w:val="1"/>
          <w:wAfter w:w="6" w:type="dxa"/>
          <w:jc w:val="center"/>
        </w:trPr>
        <w:tc>
          <w:tcPr>
            <w:tcW w:w="2878" w:type="dxa"/>
            <w:gridSpan w:val="2"/>
            <w:vAlign w:val="center"/>
          </w:tcPr>
          <w:p w14:paraId="74809693" w14:textId="77777777" w:rsidR="00D97324" w:rsidRPr="00090D28" w:rsidRDefault="00D97324" w:rsidP="0049365F">
            <w:pPr>
              <w:pStyle w:val="TAL"/>
              <w:rPr>
                <w:lang w:eastAsia="zh-CN"/>
              </w:rPr>
            </w:pPr>
            <w:r w:rsidRPr="00090D28">
              <w:rPr>
                <w:lang w:eastAsia="zh-CN"/>
              </w:rPr>
              <w:t>Satellite Rx max Gain</w:t>
            </w:r>
          </w:p>
        </w:tc>
        <w:tc>
          <w:tcPr>
            <w:tcW w:w="808" w:type="dxa"/>
            <w:vMerge/>
            <w:vAlign w:val="center"/>
          </w:tcPr>
          <w:p w14:paraId="041D7B7E" w14:textId="77777777" w:rsidR="00D97324" w:rsidRPr="00090D28" w:rsidRDefault="00D97324" w:rsidP="0049365F">
            <w:pPr>
              <w:pStyle w:val="TAC"/>
              <w:rPr>
                <w:lang w:eastAsia="zh-CN"/>
              </w:rPr>
            </w:pPr>
          </w:p>
        </w:tc>
        <w:tc>
          <w:tcPr>
            <w:tcW w:w="1985" w:type="dxa"/>
            <w:vAlign w:val="center"/>
          </w:tcPr>
          <w:p w14:paraId="7A174E70" w14:textId="77777777" w:rsidR="00D97324" w:rsidRPr="00090D28" w:rsidRDefault="00D97324" w:rsidP="0049365F">
            <w:pPr>
              <w:pStyle w:val="TAC"/>
              <w:rPr>
                <w:lang w:eastAsia="zh-CN"/>
              </w:rPr>
            </w:pPr>
            <w:r w:rsidRPr="00090D28">
              <w:rPr>
                <w:lang w:eastAsia="zh-CN"/>
              </w:rPr>
              <w:t>51 dBi</w:t>
            </w:r>
          </w:p>
        </w:tc>
        <w:tc>
          <w:tcPr>
            <w:tcW w:w="1843" w:type="dxa"/>
            <w:vAlign w:val="center"/>
          </w:tcPr>
          <w:p w14:paraId="6B290B55" w14:textId="77777777" w:rsidR="00D97324" w:rsidRPr="00090D28" w:rsidRDefault="00D97324" w:rsidP="0049365F">
            <w:pPr>
              <w:pStyle w:val="TAC"/>
              <w:rPr>
                <w:lang w:eastAsia="zh-CN"/>
              </w:rPr>
            </w:pPr>
            <w:r w:rsidRPr="00090D28">
              <w:rPr>
                <w:lang w:val="en-US" w:eastAsia="zh-CN"/>
              </w:rPr>
              <w:t>30 dBi</w:t>
            </w:r>
          </w:p>
        </w:tc>
        <w:tc>
          <w:tcPr>
            <w:tcW w:w="2126" w:type="dxa"/>
            <w:vAlign w:val="center"/>
          </w:tcPr>
          <w:p w14:paraId="20A4A468" w14:textId="77777777" w:rsidR="00D97324" w:rsidRPr="00090D28" w:rsidRDefault="00D97324" w:rsidP="0049365F">
            <w:pPr>
              <w:pStyle w:val="TAC"/>
              <w:rPr>
                <w:lang w:eastAsia="zh-CN"/>
              </w:rPr>
            </w:pPr>
            <w:r w:rsidRPr="00090D28">
              <w:rPr>
                <w:lang w:eastAsia="zh-CN"/>
              </w:rPr>
              <w:t>30 dBi</w:t>
            </w:r>
          </w:p>
        </w:tc>
      </w:tr>
    </w:tbl>
    <w:p w14:paraId="33CAE4C9" w14:textId="77777777" w:rsidR="00D97324" w:rsidRPr="00090D28" w:rsidRDefault="00D97324" w:rsidP="00D97324"/>
    <w:p w14:paraId="09B7B9D5" w14:textId="77777777" w:rsidR="00D97324" w:rsidRPr="00090D28" w:rsidRDefault="00D97324" w:rsidP="00D97324">
      <w:pPr>
        <w:pStyle w:val="TH"/>
      </w:pPr>
      <w:r w:rsidRPr="00090D28">
        <w:t xml:space="preserve">Table </w:t>
      </w:r>
      <w:r>
        <w:t>6b.</w:t>
      </w:r>
      <w:r w:rsidRPr="00090D28">
        <w:t>2.2.1-3</w:t>
      </w:r>
      <w:r w:rsidRPr="00090D28">
        <w:rPr>
          <w:noProof/>
        </w:rPr>
        <w:t>:</w:t>
      </w:r>
      <w:r w:rsidRPr="00090D28">
        <w:t xml:space="preserve"> Other parameters for NTN satellite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4"/>
        <w:gridCol w:w="3284"/>
        <w:gridCol w:w="3113"/>
      </w:tblGrid>
      <w:tr w:rsidR="00D97324" w:rsidRPr="00090D28" w14:paraId="18B96296" w14:textId="77777777" w:rsidTr="0049365F">
        <w:tc>
          <w:tcPr>
            <w:tcW w:w="1679" w:type="pct"/>
            <w:tcBorders>
              <w:top w:val="single" w:sz="4" w:space="0" w:color="auto"/>
              <w:left w:val="single" w:sz="4" w:space="0" w:color="auto"/>
              <w:bottom w:val="single" w:sz="4" w:space="0" w:color="auto"/>
              <w:right w:val="single" w:sz="4" w:space="0" w:color="auto"/>
            </w:tcBorders>
          </w:tcPr>
          <w:p w14:paraId="6860C671" w14:textId="77777777" w:rsidR="00D97324" w:rsidRPr="00090D28" w:rsidRDefault="00D97324" w:rsidP="0049365F">
            <w:pPr>
              <w:pStyle w:val="TAH"/>
            </w:pPr>
            <w:r w:rsidRPr="00090D28">
              <w:t>Parameters</w:t>
            </w:r>
          </w:p>
        </w:tc>
        <w:tc>
          <w:tcPr>
            <w:tcW w:w="1705" w:type="pct"/>
            <w:tcBorders>
              <w:top w:val="single" w:sz="4" w:space="0" w:color="auto"/>
              <w:left w:val="single" w:sz="4" w:space="0" w:color="auto"/>
              <w:bottom w:val="single" w:sz="4" w:space="0" w:color="auto"/>
              <w:right w:val="single" w:sz="4" w:space="0" w:color="auto"/>
            </w:tcBorders>
          </w:tcPr>
          <w:p w14:paraId="63A9C161" w14:textId="77777777" w:rsidR="00D97324" w:rsidRPr="00AD0B05" w:rsidRDefault="00D97324" w:rsidP="0049365F">
            <w:pPr>
              <w:pStyle w:val="TAH"/>
            </w:pPr>
            <w:r w:rsidRPr="00AD0B05">
              <w:t>NR-NTN</w:t>
            </w:r>
          </w:p>
        </w:tc>
        <w:tc>
          <w:tcPr>
            <w:tcW w:w="1616" w:type="pct"/>
            <w:tcBorders>
              <w:top w:val="single" w:sz="4" w:space="0" w:color="auto"/>
              <w:left w:val="single" w:sz="4" w:space="0" w:color="auto"/>
              <w:bottom w:val="single" w:sz="4" w:space="0" w:color="auto"/>
              <w:right w:val="single" w:sz="4" w:space="0" w:color="auto"/>
            </w:tcBorders>
          </w:tcPr>
          <w:p w14:paraId="026C8866" w14:textId="77777777" w:rsidR="00D97324" w:rsidRPr="00AD0B05" w:rsidRDefault="00D97324" w:rsidP="0049365F">
            <w:pPr>
              <w:pStyle w:val="TAH"/>
            </w:pPr>
            <w:r w:rsidRPr="00AD0B05">
              <w:t>IoT NTN</w:t>
            </w:r>
          </w:p>
        </w:tc>
      </w:tr>
      <w:tr w:rsidR="00D97324" w:rsidRPr="00090D28" w14:paraId="0E3D3692" w14:textId="77777777" w:rsidTr="0049365F">
        <w:tc>
          <w:tcPr>
            <w:tcW w:w="1679" w:type="pct"/>
            <w:tcBorders>
              <w:top w:val="single" w:sz="4" w:space="0" w:color="auto"/>
              <w:left w:val="single" w:sz="4" w:space="0" w:color="auto"/>
              <w:bottom w:val="single" w:sz="4" w:space="0" w:color="auto"/>
              <w:right w:val="single" w:sz="4" w:space="0" w:color="auto"/>
            </w:tcBorders>
          </w:tcPr>
          <w:p w14:paraId="1B07CA72" w14:textId="77777777" w:rsidR="00D97324" w:rsidRPr="00090D28" w:rsidRDefault="00D97324" w:rsidP="0049365F">
            <w:pPr>
              <w:pStyle w:val="TAL"/>
            </w:pPr>
            <w:r w:rsidRPr="00090D28">
              <w:t>Carrier frequency</w:t>
            </w:r>
          </w:p>
        </w:tc>
        <w:tc>
          <w:tcPr>
            <w:tcW w:w="1705" w:type="pct"/>
            <w:tcBorders>
              <w:top w:val="single" w:sz="4" w:space="0" w:color="auto"/>
              <w:left w:val="single" w:sz="4" w:space="0" w:color="auto"/>
              <w:bottom w:val="single" w:sz="4" w:space="0" w:color="auto"/>
              <w:right w:val="single" w:sz="4" w:space="0" w:color="auto"/>
            </w:tcBorders>
          </w:tcPr>
          <w:p w14:paraId="14EE3981" w14:textId="77777777" w:rsidR="00D97324" w:rsidRPr="00090D28" w:rsidRDefault="00D97324" w:rsidP="0049365F">
            <w:pPr>
              <w:pStyle w:val="TAC"/>
            </w:pPr>
            <w:r w:rsidRPr="00090D28">
              <w:t>2GHz</w:t>
            </w:r>
          </w:p>
        </w:tc>
        <w:tc>
          <w:tcPr>
            <w:tcW w:w="1616" w:type="pct"/>
            <w:tcBorders>
              <w:top w:val="single" w:sz="4" w:space="0" w:color="auto"/>
              <w:left w:val="single" w:sz="4" w:space="0" w:color="auto"/>
              <w:bottom w:val="single" w:sz="4" w:space="0" w:color="auto"/>
              <w:right w:val="single" w:sz="4" w:space="0" w:color="auto"/>
            </w:tcBorders>
          </w:tcPr>
          <w:p w14:paraId="1220C549" w14:textId="77777777" w:rsidR="00D97324" w:rsidRPr="00090D28" w:rsidRDefault="00D97324" w:rsidP="0049365F">
            <w:pPr>
              <w:pStyle w:val="TAC"/>
              <w:rPr>
                <w:lang w:eastAsia="zh-CN"/>
              </w:rPr>
            </w:pPr>
            <w:r w:rsidRPr="00090D28">
              <w:rPr>
                <w:lang w:eastAsia="zh-CN"/>
              </w:rPr>
              <w:t>2GHz</w:t>
            </w:r>
          </w:p>
        </w:tc>
      </w:tr>
      <w:tr w:rsidR="00D97324" w:rsidRPr="00090D28" w14:paraId="671C4694" w14:textId="77777777" w:rsidTr="0049365F">
        <w:tc>
          <w:tcPr>
            <w:tcW w:w="1679" w:type="pct"/>
            <w:tcBorders>
              <w:top w:val="single" w:sz="4" w:space="0" w:color="auto"/>
              <w:left w:val="single" w:sz="4" w:space="0" w:color="auto"/>
              <w:bottom w:val="single" w:sz="4" w:space="0" w:color="auto"/>
              <w:right w:val="single" w:sz="4" w:space="0" w:color="auto"/>
            </w:tcBorders>
          </w:tcPr>
          <w:p w14:paraId="5D634997" w14:textId="77777777" w:rsidR="00D97324" w:rsidRPr="00AD0B05" w:rsidRDefault="00D97324" w:rsidP="0049365F">
            <w:pPr>
              <w:pStyle w:val="TAL"/>
              <w:rPr>
                <w:rFonts w:eastAsia="MS Mincho"/>
              </w:rPr>
            </w:pPr>
            <w:r w:rsidRPr="00090D28">
              <w:t xml:space="preserve">The number of active UE (UL) </w:t>
            </w:r>
          </w:p>
        </w:tc>
        <w:tc>
          <w:tcPr>
            <w:tcW w:w="1705" w:type="pct"/>
            <w:tcBorders>
              <w:top w:val="single" w:sz="4" w:space="0" w:color="auto"/>
              <w:left w:val="single" w:sz="4" w:space="0" w:color="auto"/>
              <w:bottom w:val="single" w:sz="4" w:space="0" w:color="auto"/>
              <w:right w:val="single" w:sz="4" w:space="0" w:color="auto"/>
            </w:tcBorders>
          </w:tcPr>
          <w:p w14:paraId="450B1BCB" w14:textId="77777777" w:rsidR="00D97324" w:rsidRPr="00090D28" w:rsidRDefault="00D97324" w:rsidP="0049365F">
            <w:pPr>
              <w:pStyle w:val="TAC"/>
              <w:rPr>
                <w:vertAlign w:val="superscript"/>
              </w:rPr>
            </w:pPr>
            <w:r w:rsidRPr="00090D28">
              <w:t>9 UEs and 2RBs per UE for GEO and LEO</w:t>
            </w:r>
            <w:r w:rsidRPr="00090D28">
              <w:rPr>
                <w:vertAlign w:val="superscript"/>
              </w:rPr>
              <w:t>1</w:t>
            </w:r>
          </w:p>
          <w:p w14:paraId="563610D6" w14:textId="77777777" w:rsidR="00D97324" w:rsidRPr="00AD0B05" w:rsidRDefault="00D97324" w:rsidP="0049365F">
            <w:pPr>
              <w:pStyle w:val="TAC"/>
            </w:pPr>
            <w:r w:rsidRPr="00090D28">
              <w:rPr>
                <w:rFonts w:eastAsia="DengXian"/>
                <w:b/>
                <w:szCs w:val="18"/>
                <w:lang w:eastAsia="zh-CN"/>
              </w:rPr>
              <w:t>NOTE 2</w:t>
            </w:r>
          </w:p>
        </w:tc>
        <w:tc>
          <w:tcPr>
            <w:tcW w:w="1616" w:type="pct"/>
            <w:tcBorders>
              <w:top w:val="single" w:sz="4" w:space="0" w:color="auto"/>
              <w:left w:val="single" w:sz="4" w:space="0" w:color="auto"/>
              <w:bottom w:val="single" w:sz="4" w:space="0" w:color="auto"/>
              <w:right w:val="single" w:sz="4" w:space="0" w:color="auto"/>
            </w:tcBorders>
          </w:tcPr>
          <w:p w14:paraId="7330D6A1" w14:textId="77777777" w:rsidR="00D97324" w:rsidRPr="00090D28" w:rsidRDefault="00D97324" w:rsidP="0049365F">
            <w:pPr>
              <w:pStyle w:val="TAC"/>
            </w:pPr>
            <w:r w:rsidRPr="00090D28">
              <w:t>9 for 15kHz SCS</w:t>
            </w:r>
          </w:p>
          <w:p w14:paraId="33A6C61D" w14:textId="77777777" w:rsidR="00D97324" w:rsidRPr="00090D28" w:rsidRDefault="00D97324" w:rsidP="0049365F">
            <w:pPr>
              <w:pStyle w:val="TAC"/>
            </w:pPr>
            <w:r w:rsidRPr="00090D28">
              <w:t>18 and 36 for 3.75kHz SCS</w:t>
            </w:r>
          </w:p>
          <w:p w14:paraId="200B2878" w14:textId="77777777" w:rsidR="00D97324" w:rsidRPr="00090D28" w:rsidRDefault="00D97324" w:rsidP="0049365F">
            <w:pPr>
              <w:pStyle w:val="TAC"/>
              <w:rPr>
                <w:lang w:eastAsia="zh-CN"/>
              </w:rPr>
            </w:pPr>
            <w:r w:rsidRPr="00090D28">
              <w:t>(1 subcarrier per UE)</w:t>
            </w:r>
          </w:p>
        </w:tc>
      </w:tr>
      <w:tr w:rsidR="00D97324" w:rsidRPr="00090D28" w14:paraId="1FD3A7C7" w14:textId="77777777" w:rsidTr="0049365F">
        <w:tc>
          <w:tcPr>
            <w:tcW w:w="1679" w:type="pct"/>
            <w:tcBorders>
              <w:top w:val="single" w:sz="4" w:space="0" w:color="auto"/>
              <w:left w:val="single" w:sz="4" w:space="0" w:color="auto"/>
              <w:bottom w:val="single" w:sz="4" w:space="0" w:color="auto"/>
              <w:right w:val="single" w:sz="4" w:space="0" w:color="auto"/>
            </w:tcBorders>
          </w:tcPr>
          <w:p w14:paraId="42CC8471" w14:textId="77777777" w:rsidR="00D97324" w:rsidRPr="00090D28" w:rsidRDefault="00D97324" w:rsidP="0049365F">
            <w:pPr>
              <w:pStyle w:val="TAL"/>
            </w:pPr>
            <w:r w:rsidRPr="00090D28">
              <w:t xml:space="preserve">The number of active UE (DL) </w:t>
            </w:r>
          </w:p>
        </w:tc>
        <w:tc>
          <w:tcPr>
            <w:tcW w:w="1705" w:type="pct"/>
            <w:tcBorders>
              <w:top w:val="single" w:sz="4" w:space="0" w:color="auto"/>
              <w:left w:val="single" w:sz="4" w:space="0" w:color="auto"/>
              <w:bottom w:val="single" w:sz="4" w:space="0" w:color="auto"/>
              <w:right w:val="single" w:sz="4" w:space="0" w:color="auto"/>
            </w:tcBorders>
          </w:tcPr>
          <w:p w14:paraId="3B01B360" w14:textId="77777777" w:rsidR="00D97324" w:rsidRPr="00090D28" w:rsidRDefault="00D97324" w:rsidP="0049365F">
            <w:pPr>
              <w:pStyle w:val="TAC"/>
            </w:pPr>
            <w:r w:rsidRPr="00090D28">
              <w:t>1</w:t>
            </w:r>
          </w:p>
        </w:tc>
        <w:tc>
          <w:tcPr>
            <w:tcW w:w="1616" w:type="pct"/>
            <w:tcBorders>
              <w:top w:val="single" w:sz="4" w:space="0" w:color="auto"/>
              <w:left w:val="single" w:sz="4" w:space="0" w:color="auto"/>
              <w:bottom w:val="single" w:sz="4" w:space="0" w:color="auto"/>
              <w:right w:val="single" w:sz="4" w:space="0" w:color="auto"/>
            </w:tcBorders>
          </w:tcPr>
          <w:p w14:paraId="4B4B38ED" w14:textId="77777777" w:rsidR="00D97324" w:rsidRPr="00090D28" w:rsidRDefault="00D97324" w:rsidP="0049365F">
            <w:pPr>
              <w:pStyle w:val="TAC"/>
              <w:rPr>
                <w:lang w:eastAsia="zh-CN"/>
              </w:rPr>
            </w:pPr>
            <w:r w:rsidRPr="00090D28">
              <w:rPr>
                <w:lang w:eastAsia="zh-CN"/>
              </w:rPr>
              <w:t>1</w:t>
            </w:r>
          </w:p>
        </w:tc>
      </w:tr>
      <w:tr w:rsidR="00D97324" w:rsidRPr="00090D28" w14:paraId="1BA066E6" w14:textId="77777777" w:rsidTr="0049365F">
        <w:tc>
          <w:tcPr>
            <w:tcW w:w="1679" w:type="pct"/>
            <w:tcBorders>
              <w:top w:val="single" w:sz="4" w:space="0" w:color="auto"/>
              <w:left w:val="single" w:sz="4" w:space="0" w:color="auto"/>
              <w:bottom w:val="single" w:sz="4" w:space="0" w:color="auto"/>
              <w:right w:val="single" w:sz="4" w:space="0" w:color="auto"/>
            </w:tcBorders>
          </w:tcPr>
          <w:p w14:paraId="15D8424E" w14:textId="77777777" w:rsidR="00D97324" w:rsidRPr="00090D28" w:rsidRDefault="00D97324" w:rsidP="0049365F">
            <w:pPr>
              <w:pStyle w:val="TAL"/>
            </w:pPr>
            <w:r w:rsidRPr="00090D28">
              <w:t>Traffic model</w:t>
            </w:r>
          </w:p>
        </w:tc>
        <w:tc>
          <w:tcPr>
            <w:tcW w:w="1705" w:type="pct"/>
            <w:tcBorders>
              <w:top w:val="single" w:sz="4" w:space="0" w:color="auto"/>
              <w:left w:val="single" w:sz="4" w:space="0" w:color="auto"/>
              <w:bottom w:val="single" w:sz="4" w:space="0" w:color="auto"/>
              <w:right w:val="single" w:sz="4" w:space="0" w:color="auto"/>
            </w:tcBorders>
          </w:tcPr>
          <w:p w14:paraId="247468FA" w14:textId="77777777" w:rsidR="00D97324" w:rsidRPr="00090D28" w:rsidRDefault="00D97324" w:rsidP="0049365F">
            <w:pPr>
              <w:pStyle w:val="TAC"/>
            </w:pPr>
            <w:r w:rsidRPr="00090D28">
              <w:t>Full buffer</w:t>
            </w:r>
          </w:p>
        </w:tc>
        <w:tc>
          <w:tcPr>
            <w:tcW w:w="1616" w:type="pct"/>
            <w:tcBorders>
              <w:top w:val="single" w:sz="4" w:space="0" w:color="auto"/>
              <w:left w:val="single" w:sz="4" w:space="0" w:color="auto"/>
              <w:bottom w:val="single" w:sz="4" w:space="0" w:color="auto"/>
              <w:right w:val="single" w:sz="4" w:space="0" w:color="auto"/>
            </w:tcBorders>
          </w:tcPr>
          <w:p w14:paraId="20EC12F8" w14:textId="77777777" w:rsidR="00D97324" w:rsidRPr="00090D28" w:rsidRDefault="00D97324" w:rsidP="0049365F">
            <w:pPr>
              <w:pStyle w:val="TAC"/>
            </w:pPr>
            <w:r w:rsidRPr="00090D28">
              <w:t>Full buffer</w:t>
            </w:r>
          </w:p>
        </w:tc>
      </w:tr>
      <w:tr w:rsidR="00D97324" w:rsidRPr="00090D28" w14:paraId="678D0892" w14:textId="77777777" w:rsidTr="0049365F">
        <w:tc>
          <w:tcPr>
            <w:tcW w:w="1679" w:type="pct"/>
            <w:tcBorders>
              <w:top w:val="single" w:sz="4" w:space="0" w:color="auto"/>
              <w:left w:val="single" w:sz="4" w:space="0" w:color="auto"/>
              <w:bottom w:val="single" w:sz="4" w:space="0" w:color="auto"/>
              <w:right w:val="single" w:sz="4" w:space="0" w:color="auto"/>
            </w:tcBorders>
          </w:tcPr>
          <w:p w14:paraId="73983EDF" w14:textId="77777777" w:rsidR="00D97324" w:rsidRPr="00090D28" w:rsidRDefault="00D97324" w:rsidP="0049365F">
            <w:pPr>
              <w:pStyle w:val="TAL"/>
            </w:pPr>
            <w:r w:rsidRPr="00090D28">
              <w:t>DL power control</w:t>
            </w:r>
          </w:p>
        </w:tc>
        <w:tc>
          <w:tcPr>
            <w:tcW w:w="1705" w:type="pct"/>
            <w:tcBorders>
              <w:top w:val="single" w:sz="4" w:space="0" w:color="auto"/>
              <w:left w:val="single" w:sz="4" w:space="0" w:color="auto"/>
              <w:bottom w:val="single" w:sz="4" w:space="0" w:color="auto"/>
              <w:right w:val="single" w:sz="4" w:space="0" w:color="auto"/>
            </w:tcBorders>
          </w:tcPr>
          <w:p w14:paraId="32B0EF7E" w14:textId="77777777" w:rsidR="00D97324" w:rsidRPr="00090D28" w:rsidRDefault="00D97324" w:rsidP="0049365F">
            <w:pPr>
              <w:pStyle w:val="TAC"/>
            </w:pPr>
            <w:r w:rsidRPr="00090D28">
              <w:t>NO</w:t>
            </w:r>
          </w:p>
        </w:tc>
        <w:tc>
          <w:tcPr>
            <w:tcW w:w="1616" w:type="pct"/>
            <w:tcBorders>
              <w:top w:val="single" w:sz="4" w:space="0" w:color="auto"/>
              <w:left w:val="single" w:sz="4" w:space="0" w:color="auto"/>
              <w:bottom w:val="single" w:sz="4" w:space="0" w:color="auto"/>
              <w:right w:val="single" w:sz="4" w:space="0" w:color="auto"/>
            </w:tcBorders>
          </w:tcPr>
          <w:p w14:paraId="48E07FA0" w14:textId="77777777" w:rsidR="00D97324" w:rsidRPr="00090D28" w:rsidRDefault="00D97324" w:rsidP="0049365F">
            <w:pPr>
              <w:pStyle w:val="TAC"/>
            </w:pPr>
            <w:r w:rsidRPr="00090D28">
              <w:t>NO</w:t>
            </w:r>
          </w:p>
        </w:tc>
      </w:tr>
      <w:tr w:rsidR="00D97324" w:rsidRPr="00090D28" w14:paraId="48FB66B0" w14:textId="77777777" w:rsidTr="0049365F">
        <w:tc>
          <w:tcPr>
            <w:tcW w:w="1679" w:type="pct"/>
            <w:tcBorders>
              <w:top w:val="single" w:sz="4" w:space="0" w:color="auto"/>
              <w:left w:val="single" w:sz="4" w:space="0" w:color="auto"/>
              <w:bottom w:val="single" w:sz="4" w:space="0" w:color="auto"/>
              <w:right w:val="single" w:sz="4" w:space="0" w:color="auto"/>
            </w:tcBorders>
          </w:tcPr>
          <w:p w14:paraId="288EB503" w14:textId="77777777" w:rsidR="00D97324" w:rsidRPr="00090D28" w:rsidRDefault="00D97324" w:rsidP="0049365F">
            <w:pPr>
              <w:pStyle w:val="TAL"/>
            </w:pPr>
            <w:r w:rsidRPr="00090D28">
              <w:t>UL power control</w:t>
            </w:r>
          </w:p>
        </w:tc>
        <w:tc>
          <w:tcPr>
            <w:tcW w:w="1705" w:type="pct"/>
            <w:tcBorders>
              <w:top w:val="single" w:sz="4" w:space="0" w:color="auto"/>
              <w:left w:val="single" w:sz="4" w:space="0" w:color="auto"/>
              <w:bottom w:val="single" w:sz="4" w:space="0" w:color="auto"/>
              <w:right w:val="single" w:sz="4" w:space="0" w:color="auto"/>
            </w:tcBorders>
          </w:tcPr>
          <w:p w14:paraId="05C3041E" w14:textId="77777777" w:rsidR="00D97324" w:rsidRPr="00090D28" w:rsidRDefault="00D97324" w:rsidP="0049365F">
            <w:pPr>
              <w:pStyle w:val="TAC"/>
            </w:pPr>
            <w:r w:rsidRPr="00090D28">
              <w:t>See Session 2.2.6.2</w:t>
            </w:r>
          </w:p>
          <w:p w14:paraId="2581A614" w14:textId="77777777" w:rsidR="00D97324" w:rsidRPr="00AD0B05" w:rsidRDefault="00D97324" w:rsidP="0049365F">
            <w:pPr>
              <w:pStyle w:val="TAC"/>
            </w:pPr>
            <w:r w:rsidRPr="00090D28">
              <w:rPr>
                <w:rFonts w:eastAsia="DengXian"/>
                <w:b/>
                <w:szCs w:val="18"/>
                <w:lang w:eastAsia="zh-CN"/>
              </w:rPr>
              <w:t>NOTE 2</w:t>
            </w:r>
          </w:p>
        </w:tc>
        <w:tc>
          <w:tcPr>
            <w:tcW w:w="1616" w:type="pct"/>
            <w:tcBorders>
              <w:top w:val="single" w:sz="4" w:space="0" w:color="auto"/>
              <w:left w:val="single" w:sz="4" w:space="0" w:color="auto"/>
              <w:bottom w:val="single" w:sz="4" w:space="0" w:color="auto"/>
              <w:right w:val="single" w:sz="4" w:space="0" w:color="auto"/>
            </w:tcBorders>
          </w:tcPr>
          <w:p w14:paraId="79CD0310" w14:textId="77777777" w:rsidR="00D97324" w:rsidRPr="00090D28" w:rsidRDefault="00D97324" w:rsidP="0049365F">
            <w:pPr>
              <w:pStyle w:val="TAC"/>
            </w:pPr>
            <w:r w:rsidRPr="00090D28">
              <w:rPr>
                <w:rFonts w:cs="Arial"/>
              </w:rPr>
              <w:t>36.942 section 5.1.1.6</w:t>
            </w:r>
            <w:r w:rsidRPr="00090D28">
              <w:rPr>
                <w:rFonts w:cs="Arial"/>
                <w:lang w:eastAsia="zh-CN"/>
              </w:rPr>
              <w:t xml:space="preserve"> (set 1)</w:t>
            </w:r>
            <w:r w:rsidRPr="00090D28">
              <w:rPr>
                <w:rFonts w:cs="Arial"/>
              </w:rPr>
              <w:t xml:space="preserve"> by bandwidth scale</w:t>
            </w:r>
            <w:r w:rsidRPr="00090D28">
              <w:rPr>
                <w:rFonts w:cs="Arial"/>
                <w:lang w:eastAsia="zh-CN"/>
              </w:rPr>
              <w:t>, target SNR at BS is 15 dB</w:t>
            </w:r>
          </w:p>
        </w:tc>
      </w:tr>
      <w:tr w:rsidR="00D97324" w:rsidRPr="00090D28" w14:paraId="33839735" w14:textId="77777777" w:rsidTr="0049365F">
        <w:tc>
          <w:tcPr>
            <w:tcW w:w="1679" w:type="pct"/>
            <w:tcBorders>
              <w:top w:val="single" w:sz="4" w:space="0" w:color="auto"/>
              <w:left w:val="single" w:sz="4" w:space="0" w:color="auto"/>
              <w:bottom w:val="single" w:sz="4" w:space="0" w:color="auto"/>
              <w:right w:val="single" w:sz="4" w:space="0" w:color="auto"/>
            </w:tcBorders>
          </w:tcPr>
          <w:p w14:paraId="6F9F3ABD" w14:textId="77777777" w:rsidR="00D97324" w:rsidRPr="00090D28" w:rsidRDefault="00D97324" w:rsidP="0049365F">
            <w:pPr>
              <w:pStyle w:val="TAL"/>
              <w:rPr>
                <w:lang w:eastAsia="zh-CN"/>
              </w:rPr>
            </w:pPr>
            <w:r w:rsidRPr="00090D28">
              <w:rPr>
                <w:lang w:eastAsia="zh-CN"/>
              </w:rPr>
              <w:t xml:space="preserve">UE Tx power in dBm </w:t>
            </w:r>
            <w:r w:rsidRPr="00AD0B05">
              <w:rPr>
                <w:lang w:eastAsia="zh-CN"/>
              </w:rPr>
              <w:t>(PC3)</w:t>
            </w:r>
          </w:p>
        </w:tc>
        <w:tc>
          <w:tcPr>
            <w:tcW w:w="1705" w:type="pct"/>
            <w:tcBorders>
              <w:top w:val="single" w:sz="4" w:space="0" w:color="auto"/>
              <w:left w:val="single" w:sz="4" w:space="0" w:color="auto"/>
              <w:bottom w:val="single" w:sz="4" w:space="0" w:color="auto"/>
              <w:right w:val="single" w:sz="4" w:space="0" w:color="auto"/>
            </w:tcBorders>
          </w:tcPr>
          <w:p w14:paraId="4A9D4578" w14:textId="77777777" w:rsidR="00D97324" w:rsidRPr="00090D28" w:rsidRDefault="00D97324" w:rsidP="0049365F">
            <w:pPr>
              <w:pStyle w:val="TAC"/>
              <w:rPr>
                <w:lang w:eastAsia="zh-CN"/>
              </w:rPr>
            </w:pPr>
            <w:r w:rsidRPr="00090D28">
              <w:rPr>
                <w:lang w:eastAsia="zh-CN"/>
              </w:rPr>
              <w:t>-40 to 23</w:t>
            </w:r>
          </w:p>
        </w:tc>
        <w:tc>
          <w:tcPr>
            <w:tcW w:w="1616" w:type="pct"/>
            <w:tcBorders>
              <w:top w:val="single" w:sz="4" w:space="0" w:color="auto"/>
              <w:left w:val="single" w:sz="4" w:space="0" w:color="auto"/>
              <w:bottom w:val="single" w:sz="4" w:space="0" w:color="auto"/>
              <w:right w:val="single" w:sz="4" w:space="0" w:color="auto"/>
            </w:tcBorders>
          </w:tcPr>
          <w:p w14:paraId="0E7EDA26" w14:textId="77777777" w:rsidR="00D97324" w:rsidRPr="00090D28" w:rsidRDefault="00D97324" w:rsidP="0049365F">
            <w:pPr>
              <w:pStyle w:val="TAC"/>
              <w:rPr>
                <w:lang w:eastAsia="zh-CN"/>
              </w:rPr>
            </w:pPr>
            <w:r w:rsidRPr="00090D28">
              <w:rPr>
                <w:lang w:eastAsia="zh-CN"/>
              </w:rPr>
              <w:t>-40 to 23</w:t>
            </w:r>
          </w:p>
        </w:tc>
      </w:tr>
      <w:tr w:rsidR="00D97324" w:rsidRPr="00090D28" w14:paraId="66FFF11C" w14:textId="77777777" w:rsidTr="0049365F">
        <w:tc>
          <w:tcPr>
            <w:tcW w:w="1679" w:type="pct"/>
            <w:tcBorders>
              <w:top w:val="single" w:sz="4" w:space="0" w:color="auto"/>
              <w:left w:val="single" w:sz="4" w:space="0" w:color="auto"/>
              <w:bottom w:val="single" w:sz="4" w:space="0" w:color="auto"/>
              <w:right w:val="single" w:sz="4" w:space="0" w:color="auto"/>
            </w:tcBorders>
          </w:tcPr>
          <w:p w14:paraId="5A4C96F5" w14:textId="77777777" w:rsidR="00D97324" w:rsidRPr="00090D28" w:rsidRDefault="00D97324" w:rsidP="0049365F">
            <w:pPr>
              <w:pStyle w:val="TAL"/>
              <w:rPr>
                <w:lang w:eastAsia="zh-CN"/>
              </w:rPr>
            </w:pPr>
            <w:r w:rsidRPr="00090D28">
              <w:rPr>
                <w:lang w:eastAsia="zh-CN"/>
              </w:rPr>
              <w:t xml:space="preserve">UE Tx power in dBm </w:t>
            </w:r>
            <w:r w:rsidRPr="00AD0B05">
              <w:rPr>
                <w:lang w:eastAsia="zh-CN"/>
              </w:rPr>
              <w:t>(PC</w:t>
            </w:r>
            <w:r w:rsidRPr="00090D28">
              <w:rPr>
                <w:lang w:eastAsia="zh-CN"/>
              </w:rPr>
              <w:t>2</w:t>
            </w:r>
            <w:r w:rsidRPr="00AD0B05">
              <w:rPr>
                <w:lang w:eastAsia="zh-CN"/>
              </w:rPr>
              <w:t>)</w:t>
            </w:r>
          </w:p>
        </w:tc>
        <w:tc>
          <w:tcPr>
            <w:tcW w:w="1705" w:type="pct"/>
            <w:tcBorders>
              <w:top w:val="single" w:sz="4" w:space="0" w:color="auto"/>
              <w:left w:val="single" w:sz="4" w:space="0" w:color="auto"/>
              <w:bottom w:val="single" w:sz="4" w:space="0" w:color="auto"/>
              <w:right w:val="single" w:sz="4" w:space="0" w:color="auto"/>
            </w:tcBorders>
          </w:tcPr>
          <w:p w14:paraId="47481284" w14:textId="77777777" w:rsidR="00D97324" w:rsidRPr="00090D28" w:rsidRDefault="00D97324" w:rsidP="0049365F">
            <w:pPr>
              <w:pStyle w:val="TAC"/>
              <w:rPr>
                <w:lang w:eastAsia="zh-CN"/>
              </w:rPr>
            </w:pPr>
            <w:r w:rsidRPr="00090D28">
              <w:rPr>
                <w:lang w:eastAsia="zh-CN"/>
              </w:rPr>
              <w:t>-40 to 26</w:t>
            </w:r>
          </w:p>
        </w:tc>
        <w:tc>
          <w:tcPr>
            <w:tcW w:w="1616" w:type="pct"/>
            <w:tcBorders>
              <w:top w:val="single" w:sz="4" w:space="0" w:color="auto"/>
              <w:left w:val="single" w:sz="4" w:space="0" w:color="auto"/>
              <w:bottom w:val="single" w:sz="4" w:space="0" w:color="auto"/>
              <w:right w:val="single" w:sz="4" w:space="0" w:color="auto"/>
            </w:tcBorders>
          </w:tcPr>
          <w:p w14:paraId="32FB1FCE" w14:textId="77777777" w:rsidR="00D97324" w:rsidRPr="00090D28" w:rsidRDefault="00D97324" w:rsidP="0049365F">
            <w:pPr>
              <w:pStyle w:val="TAC"/>
              <w:rPr>
                <w:lang w:eastAsia="zh-CN"/>
              </w:rPr>
            </w:pPr>
            <w:r w:rsidRPr="00090D28">
              <w:rPr>
                <w:lang w:eastAsia="zh-CN"/>
              </w:rPr>
              <w:t>-40 to 26</w:t>
            </w:r>
          </w:p>
        </w:tc>
      </w:tr>
      <w:tr w:rsidR="00D97324" w:rsidRPr="00090D28" w14:paraId="131CC2E9" w14:textId="77777777" w:rsidTr="0049365F">
        <w:tc>
          <w:tcPr>
            <w:tcW w:w="1679" w:type="pct"/>
            <w:tcBorders>
              <w:top w:val="single" w:sz="4" w:space="0" w:color="auto"/>
              <w:left w:val="single" w:sz="4" w:space="0" w:color="auto"/>
              <w:bottom w:val="single" w:sz="4" w:space="0" w:color="auto"/>
              <w:right w:val="single" w:sz="4" w:space="0" w:color="auto"/>
            </w:tcBorders>
          </w:tcPr>
          <w:p w14:paraId="03D19FC2" w14:textId="77777777" w:rsidR="00D97324" w:rsidRPr="00090D28" w:rsidRDefault="00D97324" w:rsidP="0049365F">
            <w:pPr>
              <w:pStyle w:val="TAL"/>
              <w:rPr>
                <w:lang w:eastAsia="zh-CN"/>
              </w:rPr>
            </w:pPr>
            <w:r w:rsidRPr="00090D28">
              <w:rPr>
                <w:lang w:eastAsia="zh-CN"/>
              </w:rPr>
              <w:t xml:space="preserve">UE Tx power in dBm </w:t>
            </w:r>
            <w:r w:rsidRPr="00AD0B05">
              <w:rPr>
                <w:lang w:eastAsia="zh-CN"/>
              </w:rPr>
              <w:t>(PC</w:t>
            </w:r>
            <w:r w:rsidRPr="00090D28">
              <w:rPr>
                <w:lang w:eastAsia="zh-CN"/>
              </w:rPr>
              <w:t>1.5</w:t>
            </w:r>
            <w:r w:rsidRPr="00AD0B05">
              <w:rPr>
                <w:lang w:eastAsia="zh-CN"/>
              </w:rPr>
              <w:t>)</w:t>
            </w:r>
          </w:p>
        </w:tc>
        <w:tc>
          <w:tcPr>
            <w:tcW w:w="1705" w:type="pct"/>
            <w:tcBorders>
              <w:top w:val="single" w:sz="4" w:space="0" w:color="auto"/>
              <w:left w:val="single" w:sz="4" w:space="0" w:color="auto"/>
              <w:bottom w:val="single" w:sz="4" w:space="0" w:color="auto"/>
              <w:right w:val="single" w:sz="4" w:space="0" w:color="auto"/>
            </w:tcBorders>
          </w:tcPr>
          <w:p w14:paraId="1BEA8E20" w14:textId="77777777" w:rsidR="00D97324" w:rsidRPr="00090D28" w:rsidRDefault="00D97324" w:rsidP="0049365F">
            <w:pPr>
              <w:pStyle w:val="TAC"/>
              <w:rPr>
                <w:lang w:eastAsia="zh-CN"/>
              </w:rPr>
            </w:pPr>
            <w:r w:rsidRPr="00090D28">
              <w:rPr>
                <w:lang w:eastAsia="zh-CN"/>
              </w:rPr>
              <w:t>-40 to 29</w:t>
            </w:r>
          </w:p>
        </w:tc>
        <w:tc>
          <w:tcPr>
            <w:tcW w:w="1616" w:type="pct"/>
            <w:tcBorders>
              <w:top w:val="single" w:sz="4" w:space="0" w:color="auto"/>
              <w:left w:val="single" w:sz="4" w:space="0" w:color="auto"/>
              <w:bottom w:val="single" w:sz="4" w:space="0" w:color="auto"/>
              <w:right w:val="single" w:sz="4" w:space="0" w:color="auto"/>
            </w:tcBorders>
          </w:tcPr>
          <w:p w14:paraId="105B2164" w14:textId="77777777" w:rsidR="00D97324" w:rsidRPr="00090D28" w:rsidRDefault="00D97324" w:rsidP="0049365F">
            <w:pPr>
              <w:pStyle w:val="TAC"/>
              <w:rPr>
                <w:lang w:eastAsia="zh-CN"/>
              </w:rPr>
            </w:pPr>
            <w:r w:rsidRPr="00090D28">
              <w:rPr>
                <w:lang w:eastAsia="zh-CN"/>
              </w:rPr>
              <w:t>-</w:t>
            </w:r>
          </w:p>
        </w:tc>
      </w:tr>
      <w:tr w:rsidR="00D97324" w:rsidRPr="00090D28" w14:paraId="385C72BB" w14:textId="77777777" w:rsidTr="0049365F">
        <w:tc>
          <w:tcPr>
            <w:tcW w:w="1679" w:type="pct"/>
            <w:tcBorders>
              <w:top w:val="single" w:sz="4" w:space="0" w:color="auto"/>
              <w:left w:val="single" w:sz="4" w:space="0" w:color="auto"/>
              <w:bottom w:val="single" w:sz="4" w:space="0" w:color="auto"/>
              <w:right w:val="single" w:sz="4" w:space="0" w:color="auto"/>
            </w:tcBorders>
          </w:tcPr>
          <w:p w14:paraId="516E265B" w14:textId="77777777" w:rsidR="00D97324" w:rsidRPr="00090D28" w:rsidRDefault="00D97324" w:rsidP="0049365F">
            <w:pPr>
              <w:pStyle w:val="TAL"/>
              <w:rPr>
                <w:lang w:eastAsia="zh-CN"/>
              </w:rPr>
            </w:pPr>
            <w:r w:rsidRPr="00090D28">
              <w:rPr>
                <w:lang w:eastAsia="zh-CN"/>
              </w:rPr>
              <w:t xml:space="preserve">UE Tx power in dBm </w:t>
            </w:r>
            <w:r w:rsidRPr="00AD0B05">
              <w:rPr>
                <w:lang w:eastAsia="zh-CN"/>
              </w:rPr>
              <w:t>(PC</w:t>
            </w:r>
            <w:r w:rsidRPr="00090D28">
              <w:rPr>
                <w:lang w:eastAsia="zh-CN"/>
              </w:rPr>
              <w:t>1</w:t>
            </w:r>
            <w:r w:rsidRPr="00AD0B05">
              <w:rPr>
                <w:lang w:eastAsia="zh-CN"/>
              </w:rPr>
              <w:t>)</w:t>
            </w:r>
          </w:p>
        </w:tc>
        <w:tc>
          <w:tcPr>
            <w:tcW w:w="1705" w:type="pct"/>
            <w:tcBorders>
              <w:top w:val="single" w:sz="4" w:space="0" w:color="auto"/>
              <w:left w:val="single" w:sz="4" w:space="0" w:color="auto"/>
              <w:bottom w:val="single" w:sz="4" w:space="0" w:color="auto"/>
              <w:right w:val="single" w:sz="4" w:space="0" w:color="auto"/>
            </w:tcBorders>
          </w:tcPr>
          <w:p w14:paraId="09C2565E" w14:textId="77777777" w:rsidR="00D97324" w:rsidRPr="00090D28" w:rsidRDefault="00D97324" w:rsidP="0049365F">
            <w:pPr>
              <w:pStyle w:val="TAC"/>
              <w:rPr>
                <w:lang w:eastAsia="zh-CN"/>
              </w:rPr>
            </w:pPr>
            <w:r w:rsidRPr="00090D28">
              <w:rPr>
                <w:lang w:eastAsia="zh-CN"/>
              </w:rPr>
              <w:t>-40 to 31</w:t>
            </w:r>
          </w:p>
        </w:tc>
        <w:tc>
          <w:tcPr>
            <w:tcW w:w="1616" w:type="pct"/>
            <w:tcBorders>
              <w:top w:val="single" w:sz="4" w:space="0" w:color="auto"/>
              <w:left w:val="single" w:sz="4" w:space="0" w:color="auto"/>
              <w:bottom w:val="single" w:sz="4" w:space="0" w:color="auto"/>
              <w:right w:val="single" w:sz="4" w:space="0" w:color="auto"/>
            </w:tcBorders>
          </w:tcPr>
          <w:p w14:paraId="7F77F770" w14:textId="77777777" w:rsidR="00D97324" w:rsidRPr="00090D28" w:rsidRDefault="00D97324" w:rsidP="0049365F">
            <w:pPr>
              <w:pStyle w:val="TAC"/>
              <w:rPr>
                <w:lang w:eastAsia="zh-CN"/>
              </w:rPr>
            </w:pPr>
            <w:r w:rsidRPr="00090D28">
              <w:rPr>
                <w:lang w:eastAsia="zh-CN"/>
              </w:rPr>
              <w:t>-40 to 31</w:t>
            </w:r>
          </w:p>
        </w:tc>
      </w:tr>
      <w:tr w:rsidR="00D97324" w:rsidRPr="00090D28" w14:paraId="4424B0BE" w14:textId="77777777" w:rsidTr="0049365F">
        <w:tc>
          <w:tcPr>
            <w:tcW w:w="1679" w:type="pct"/>
            <w:tcBorders>
              <w:top w:val="single" w:sz="4" w:space="0" w:color="auto"/>
              <w:left w:val="single" w:sz="4" w:space="0" w:color="auto"/>
              <w:bottom w:val="single" w:sz="4" w:space="0" w:color="auto"/>
              <w:right w:val="single" w:sz="4" w:space="0" w:color="auto"/>
            </w:tcBorders>
          </w:tcPr>
          <w:p w14:paraId="4DAA5144" w14:textId="77777777" w:rsidR="00D97324" w:rsidRPr="00C73812" w:rsidRDefault="00D97324" w:rsidP="0049365F">
            <w:pPr>
              <w:pStyle w:val="TAL"/>
              <w:rPr>
                <w:lang w:val="fr-FR"/>
              </w:rPr>
            </w:pPr>
            <w:r w:rsidRPr="00C73812">
              <w:rPr>
                <w:lang w:val="fr-FR"/>
              </w:rPr>
              <w:t>NTN satellite Noise Figure in dB</w:t>
            </w:r>
          </w:p>
        </w:tc>
        <w:tc>
          <w:tcPr>
            <w:tcW w:w="1705" w:type="pct"/>
            <w:tcBorders>
              <w:top w:val="single" w:sz="4" w:space="0" w:color="auto"/>
              <w:left w:val="single" w:sz="4" w:space="0" w:color="auto"/>
              <w:bottom w:val="single" w:sz="4" w:space="0" w:color="auto"/>
              <w:right w:val="single" w:sz="4" w:space="0" w:color="auto"/>
            </w:tcBorders>
          </w:tcPr>
          <w:p w14:paraId="19FC75AC" w14:textId="77777777" w:rsidR="00D97324" w:rsidRPr="00AD0B05" w:rsidRDefault="00D97324" w:rsidP="0049365F">
            <w:pPr>
              <w:pStyle w:val="TAC"/>
            </w:pPr>
            <w:r w:rsidRPr="00090D28">
              <w:t>See Table 2.3-3-1</w:t>
            </w:r>
          </w:p>
        </w:tc>
        <w:tc>
          <w:tcPr>
            <w:tcW w:w="1616" w:type="pct"/>
            <w:tcBorders>
              <w:top w:val="single" w:sz="4" w:space="0" w:color="auto"/>
              <w:left w:val="single" w:sz="4" w:space="0" w:color="auto"/>
              <w:bottom w:val="single" w:sz="4" w:space="0" w:color="auto"/>
              <w:right w:val="single" w:sz="4" w:space="0" w:color="auto"/>
            </w:tcBorders>
          </w:tcPr>
          <w:p w14:paraId="053B0468" w14:textId="77777777" w:rsidR="00D97324" w:rsidRPr="00090D28" w:rsidRDefault="00D97324" w:rsidP="0049365F">
            <w:pPr>
              <w:pStyle w:val="TAC"/>
            </w:pPr>
            <w:r w:rsidRPr="00090D28">
              <w:t>See Table 2.3-3-1</w:t>
            </w:r>
          </w:p>
        </w:tc>
      </w:tr>
      <w:tr w:rsidR="00D97324" w:rsidRPr="00090D28" w14:paraId="30CBE0F6" w14:textId="77777777" w:rsidTr="0049365F">
        <w:tc>
          <w:tcPr>
            <w:tcW w:w="1679" w:type="pct"/>
            <w:tcBorders>
              <w:top w:val="single" w:sz="4" w:space="0" w:color="auto"/>
              <w:left w:val="single" w:sz="4" w:space="0" w:color="auto"/>
              <w:bottom w:val="single" w:sz="4" w:space="0" w:color="auto"/>
              <w:right w:val="single" w:sz="4" w:space="0" w:color="auto"/>
            </w:tcBorders>
          </w:tcPr>
          <w:p w14:paraId="4E9D543F" w14:textId="77777777" w:rsidR="00D97324" w:rsidRPr="00090D28" w:rsidRDefault="00D97324" w:rsidP="0049365F">
            <w:pPr>
              <w:pStyle w:val="TAL"/>
            </w:pPr>
            <w:r w:rsidRPr="00090D28">
              <w:t>Handover margin</w:t>
            </w:r>
          </w:p>
        </w:tc>
        <w:tc>
          <w:tcPr>
            <w:tcW w:w="1705" w:type="pct"/>
            <w:tcBorders>
              <w:top w:val="single" w:sz="4" w:space="0" w:color="auto"/>
              <w:left w:val="single" w:sz="4" w:space="0" w:color="auto"/>
              <w:bottom w:val="single" w:sz="4" w:space="0" w:color="auto"/>
              <w:right w:val="single" w:sz="4" w:space="0" w:color="auto"/>
            </w:tcBorders>
          </w:tcPr>
          <w:p w14:paraId="04B5CBF5" w14:textId="77777777" w:rsidR="00D97324" w:rsidRPr="00090D28" w:rsidRDefault="00D97324" w:rsidP="0049365F">
            <w:pPr>
              <w:pStyle w:val="TAC"/>
            </w:pPr>
            <w:r w:rsidRPr="00090D28">
              <w:t>3dB</w:t>
            </w:r>
          </w:p>
        </w:tc>
        <w:tc>
          <w:tcPr>
            <w:tcW w:w="1616" w:type="pct"/>
            <w:tcBorders>
              <w:top w:val="single" w:sz="4" w:space="0" w:color="auto"/>
              <w:left w:val="single" w:sz="4" w:space="0" w:color="auto"/>
              <w:bottom w:val="single" w:sz="4" w:space="0" w:color="auto"/>
              <w:right w:val="single" w:sz="4" w:space="0" w:color="auto"/>
            </w:tcBorders>
          </w:tcPr>
          <w:p w14:paraId="4D5E2C07" w14:textId="77777777" w:rsidR="00D97324" w:rsidRPr="00090D28" w:rsidRDefault="00D97324" w:rsidP="0049365F">
            <w:pPr>
              <w:pStyle w:val="TAC"/>
              <w:rPr>
                <w:lang w:eastAsia="zh-CN"/>
              </w:rPr>
            </w:pPr>
            <w:r w:rsidRPr="00090D28">
              <w:rPr>
                <w:lang w:eastAsia="zh-CN"/>
              </w:rPr>
              <w:t>3dB</w:t>
            </w:r>
          </w:p>
        </w:tc>
      </w:tr>
      <w:tr w:rsidR="00D97324" w:rsidRPr="00090D28" w14:paraId="25618A83" w14:textId="77777777" w:rsidTr="0049365F">
        <w:tc>
          <w:tcPr>
            <w:tcW w:w="5000" w:type="pct"/>
            <w:gridSpan w:val="3"/>
            <w:tcBorders>
              <w:top w:val="single" w:sz="4" w:space="0" w:color="auto"/>
              <w:left w:val="single" w:sz="4" w:space="0" w:color="auto"/>
              <w:bottom w:val="single" w:sz="4" w:space="0" w:color="auto"/>
              <w:right w:val="single" w:sz="4" w:space="0" w:color="auto"/>
            </w:tcBorders>
          </w:tcPr>
          <w:p w14:paraId="1881FDBC" w14:textId="77777777" w:rsidR="00D97324" w:rsidRPr="00090D28" w:rsidRDefault="00D97324" w:rsidP="0049365F">
            <w:pPr>
              <w:pStyle w:val="TAN"/>
            </w:pPr>
            <w:r w:rsidRPr="00AD0B05">
              <w:rPr>
                <w:b/>
              </w:rPr>
              <w:t>NOTE 1</w:t>
            </w:r>
            <w:r w:rsidRPr="00090D28">
              <w:t>:</w:t>
            </w:r>
            <w:r w:rsidRPr="00090D28">
              <w:tab/>
              <w:t>UEs are equally splitted inside the channel bandwidth into ACIR 3 regions. Scheduled PRB position for UE1 per satellite beam should be also fully aligned to simulate the worst case for co-channel interference and this is also aligned with full buffer case.</w:t>
            </w:r>
          </w:p>
          <w:p w14:paraId="4DEFC9E5" w14:textId="77777777" w:rsidR="00D97324" w:rsidRPr="00090D28" w:rsidRDefault="00D97324" w:rsidP="0049365F">
            <w:pPr>
              <w:snapToGrid w:val="0"/>
              <w:jc w:val="center"/>
              <w:rPr>
                <w:rFonts w:eastAsia="DengXian"/>
                <w:sz w:val="18"/>
                <w:szCs w:val="18"/>
              </w:rPr>
            </w:pPr>
            <w:r w:rsidRPr="00AD0B05">
              <w:rPr>
                <w:rFonts w:ascii="Arial" w:eastAsia="Malgun Gothic" w:hAnsi="Arial" w:cs="Arial"/>
                <w:noProof/>
                <w:sz w:val="18"/>
                <w:szCs w:val="18"/>
                <w:lang w:val="en-US" w:eastAsia="zh-CN"/>
              </w:rPr>
              <w:drawing>
                <wp:inline distT="0" distB="0" distL="0" distR="0" wp14:anchorId="6F0161A5" wp14:editId="230BDC3F">
                  <wp:extent cx="2934335" cy="2358390"/>
                  <wp:effectExtent l="0" t="0" r="0" b="3810"/>
                  <wp:docPr id="1511304222" name="图片 8" descr="http://kr5.samsung.net/mail/rest/v1/files/image/download/202108260042453_CZHWKC3T.png?1=1&amp;filepath=/LOCAL/ML/CACHE/image/y/20210825/110_31_JZ9R2KEKVGKD@namo.co.kr_4_yiran.jin&amp;user=yiran.jin&amp;partno=4&amp;folderId=110&amp;seqid=31&amp;contentType=image%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http://kr5.samsung.net/mail/rest/v1/files/image/download/202108260042453_CZHWKC3T.png?1=1&amp;filepath=/LOCAL/ML/CACHE/image/y/20210825/110_31_JZ9R2KEKVGKD@namo.co.kr_4_yiran.jin&amp;user=yiran.jin&amp;partno=4&amp;folderId=110&amp;seqid=31&amp;contentType=image%2F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2944841" cy="2367077"/>
                          </a:xfrm>
                          <a:prstGeom prst="rect">
                            <a:avLst/>
                          </a:prstGeom>
                          <a:noFill/>
                          <a:ln>
                            <a:noFill/>
                          </a:ln>
                        </pic:spPr>
                      </pic:pic>
                    </a:graphicData>
                  </a:graphic>
                </wp:inline>
              </w:drawing>
            </w:r>
          </w:p>
          <w:p w14:paraId="032143AA" w14:textId="77777777" w:rsidR="00D97324" w:rsidRPr="00AD0B05" w:rsidRDefault="00D97324" w:rsidP="0049365F">
            <w:pPr>
              <w:pStyle w:val="B20"/>
              <w:ind w:left="0" w:firstLine="0"/>
              <w:rPr>
                <w:lang w:eastAsia="ja-JP"/>
              </w:rPr>
            </w:pPr>
            <w:r w:rsidRPr="00AD0B05">
              <w:rPr>
                <w:rFonts w:eastAsia="DengXian"/>
                <w:b/>
                <w:sz w:val="18"/>
                <w:szCs w:val="18"/>
                <w:lang w:eastAsia="zh-CN"/>
              </w:rPr>
              <w:t>NOTE 2</w:t>
            </w:r>
            <w:r w:rsidRPr="00090D28">
              <w:rPr>
                <w:rFonts w:eastAsia="DengXian"/>
                <w:sz w:val="18"/>
                <w:szCs w:val="18"/>
                <w:lang w:eastAsia="zh-CN"/>
              </w:rPr>
              <w:t xml:space="preserve">: </w:t>
            </w:r>
            <w:r w:rsidRPr="00090D28">
              <w:rPr>
                <w:lang w:eastAsia="zh-CN"/>
              </w:rPr>
              <w:t>For NR-NTN HPUE:</w:t>
            </w:r>
            <w:r>
              <w:rPr>
                <w:lang w:eastAsia="zh-CN"/>
              </w:rPr>
              <w:t xml:space="preserve"> </w:t>
            </w:r>
            <w:r w:rsidRPr="00090D28">
              <w:rPr>
                <w:lang w:eastAsia="zh-CN"/>
              </w:rPr>
              <w:t>Option 1: 3 dB SNR target and 5MHz UL BW (One company proposed for LEO only)</w:t>
            </w:r>
            <w:r>
              <w:rPr>
                <w:lang w:eastAsia="zh-CN"/>
              </w:rPr>
              <w:t xml:space="preserve">; </w:t>
            </w:r>
            <w:r w:rsidRPr="00AD0B05">
              <w:rPr>
                <w:lang w:eastAsia="ja-JP"/>
              </w:rPr>
              <w:t>Option 2: 15 dB SNR target and 2RB UL BW as baseline assumption</w:t>
            </w:r>
          </w:p>
          <w:p w14:paraId="2E2D92B2" w14:textId="77777777" w:rsidR="00D97324" w:rsidRPr="003D3850" w:rsidRDefault="00D97324" w:rsidP="0049365F">
            <w:pPr>
              <w:pStyle w:val="B20"/>
              <w:ind w:left="0" w:firstLine="0"/>
              <w:rPr>
                <w:lang w:eastAsia="zh-CN"/>
              </w:rPr>
            </w:pPr>
            <w:r w:rsidRPr="00AD0B05">
              <w:rPr>
                <w:b/>
                <w:lang w:eastAsia="zh-CN"/>
              </w:rPr>
              <w:t>NOTE 3</w:t>
            </w:r>
            <w:r w:rsidRPr="00090D28">
              <w:rPr>
                <w:lang w:eastAsia="zh-CN"/>
              </w:rPr>
              <w:t>:</w:t>
            </w:r>
            <w:r>
              <w:rPr>
                <w:lang w:eastAsia="zh-CN"/>
              </w:rPr>
              <w:t xml:space="preserve"> </w:t>
            </w:r>
            <w:r w:rsidRPr="003D3850">
              <w:t>Assuming all NR-NTN/IoT-NTN UEs are HPUE, i.e. 100% HPUE ratio as baseline.</w:t>
            </w:r>
          </w:p>
        </w:tc>
      </w:tr>
    </w:tbl>
    <w:p w14:paraId="2A0B97E3" w14:textId="77777777" w:rsidR="00D97324" w:rsidRPr="00090D28" w:rsidRDefault="00D97324" w:rsidP="00D97324"/>
    <w:p w14:paraId="19CEA035" w14:textId="77777777" w:rsidR="00D97324" w:rsidRPr="00C73812" w:rsidRDefault="00D97324" w:rsidP="00D97324">
      <w:pPr>
        <w:pStyle w:val="TH"/>
        <w:rPr>
          <w:rFonts w:eastAsia="DengXian"/>
          <w:szCs w:val="15"/>
          <w:lang w:val="fr-FR"/>
        </w:rPr>
      </w:pPr>
      <w:r w:rsidRPr="00C73812">
        <w:rPr>
          <w:lang w:val="fr-FR"/>
        </w:rPr>
        <w:t xml:space="preserve">Table </w:t>
      </w:r>
      <w:r>
        <w:rPr>
          <w:lang w:val="fr-FR"/>
        </w:rPr>
        <w:t>6b.</w:t>
      </w:r>
      <w:r w:rsidRPr="00C73812">
        <w:rPr>
          <w:lang w:val="fr-FR"/>
        </w:rPr>
        <w:t>2.2.1-5</w:t>
      </w:r>
      <w:r w:rsidRPr="00C73812">
        <w:rPr>
          <w:noProof/>
          <w:lang w:val="fr-FR"/>
        </w:rPr>
        <w:t>:</w:t>
      </w:r>
      <w:r w:rsidRPr="00C73812">
        <w:rPr>
          <w:lang w:val="fr-FR"/>
        </w:rPr>
        <w:t xml:space="preserve"> NTN satellite Noise Figure in dB</w:t>
      </w:r>
    </w:p>
    <w:tbl>
      <w:tblPr>
        <w:tblStyle w:val="12"/>
        <w:tblW w:w="7940" w:type="dxa"/>
        <w:jc w:val="center"/>
        <w:tblLook w:val="04A0" w:firstRow="1" w:lastRow="0" w:firstColumn="1" w:lastColumn="0" w:noHBand="0" w:noVBand="1"/>
      </w:tblPr>
      <w:tblGrid>
        <w:gridCol w:w="1985"/>
        <w:gridCol w:w="1845"/>
        <w:gridCol w:w="1985"/>
        <w:gridCol w:w="2125"/>
      </w:tblGrid>
      <w:tr w:rsidR="00D97324" w:rsidRPr="00090D28" w14:paraId="15053C90" w14:textId="77777777" w:rsidTr="0049365F">
        <w:trPr>
          <w:jc w:val="center"/>
        </w:trPr>
        <w:tc>
          <w:tcPr>
            <w:tcW w:w="1980" w:type="dxa"/>
          </w:tcPr>
          <w:p w14:paraId="26E4C255" w14:textId="77777777" w:rsidR="00D97324" w:rsidRPr="00090D28" w:rsidRDefault="00D97324" w:rsidP="0049365F">
            <w:pPr>
              <w:pStyle w:val="TAH"/>
            </w:pPr>
            <w:r w:rsidRPr="00090D28">
              <w:t>Satellite</w:t>
            </w:r>
          </w:p>
        </w:tc>
        <w:tc>
          <w:tcPr>
            <w:tcW w:w="1840" w:type="dxa"/>
          </w:tcPr>
          <w:p w14:paraId="31000FBF" w14:textId="77777777" w:rsidR="00D97324" w:rsidRPr="00090D28" w:rsidRDefault="00D97324" w:rsidP="0049365F">
            <w:pPr>
              <w:pStyle w:val="TAH"/>
            </w:pPr>
            <w:r w:rsidRPr="00090D28">
              <w:t>GEO</w:t>
            </w:r>
          </w:p>
        </w:tc>
        <w:tc>
          <w:tcPr>
            <w:tcW w:w="1980" w:type="dxa"/>
          </w:tcPr>
          <w:p w14:paraId="6A68D632" w14:textId="77777777" w:rsidR="00D97324" w:rsidRPr="00090D28" w:rsidRDefault="00D97324" w:rsidP="0049365F">
            <w:pPr>
              <w:pStyle w:val="TAH"/>
            </w:pPr>
            <w:r w:rsidRPr="00090D28">
              <w:t>LEO 600</w:t>
            </w:r>
          </w:p>
        </w:tc>
        <w:tc>
          <w:tcPr>
            <w:tcW w:w="2120" w:type="dxa"/>
          </w:tcPr>
          <w:p w14:paraId="52EE24C3" w14:textId="77777777" w:rsidR="00D97324" w:rsidRPr="00090D28" w:rsidRDefault="00D97324" w:rsidP="0049365F">
            <w:pPr>
              <w:pStyle w:val="TAH"/>
            </w:pPr>
            <w:r w:rsidRPr="00090D28">
              <w:t>LEO 1200</w:t>
            </w:r>
          </w:p>
        </w:tc>
      </w:tr>
      <w:tr w:rsidR="00D97324" w:rsidRPr="00090D28" w14:paraId="2870DCC6" w14:textId="77777777" w:rsidTr="0049365F">
        <w:trPr>
          <w:jc w:val="center"/>
        </w:trPr>
        <w:tc>
          <w:tcPr>
            <w:tcW w:w="1980" w:type="dxa"/>
          </w:tcPr>
          <w:p w14:paraId="04F10D20" w14:textId="77777777" w:rsidR="00D97324" w:rsidRPr="00090D28" w:rsidRDefault="00D97324" w:rsidP="0049365F">
            <w:pPr>
              <w:pStyle w:val="TAL"/>
            </w:pPr>
            <w:r w:rsidRPr="00090D28">
              <w:t>G/T (dB K</w:t>
            </w:r>
            <w:r w:rsidRPr="00090D28">
              <w:rPr>
                <w:vertAlign w:val="superscript"/>
              </w:rPr>
              <w:t>-1</w:t>
            </w:r>
            <w:r w:rsidRPr="00090D28">
              <w:t>)</w:t>
            </w:r>
          </w:p>
        </w:tc>
        <w:tc>
          <w:tcPr>
            <w:tcW w:w="1840" w:type="dxa"/>
          </w:tcPr>
          <w:p w14:paraId="2E912991" w14:textId="77777777" w:rsidR="00D97324" w:rsidRPr="00090D28" w:rsidRDefault="00D97324" w:rsidP="0049365F">
            <w:pPr>
              <w:pStyle w:val="TAC"/>
            </w:pPr>
            <w:r w:rsidRPr="00090D28">
              <w:t>19</w:t>
            </w:r>
          </w:p>
        </w:tc>
        <w:tc>
          <w:tcPr>
            <w:tcW w:w="1980" w:type="dxa"/>
          </w:tcPr>
          <w:p w14:paraId="11F46836" w14:textId="77777777" w:rsidR="00D97324" w:rsidRPr="00090D28" w:rsidRDefault="00D97324" w:rsidP="0049365F">
            <w:pPr>
              <w:pStyle w:val="TAC"/>
            </w:pPr>
            <w:r w:rsidRPr="00090D28">
              <w:t>1.1</w:t>
            </w:r>
          </w:p>
        </w:tc>
        <w:tc>
          <w:tcPr>
            <w:tcW w:w="2120" w:type="dxa"/>
          </w:tcPr>
          <w:p w14:paraId="684E8C7F" w14:textId="77777777" w:rsidR="00D97324" w:rsidRPr="00090D28" w:rsidRDefault="00D97324" w:rsidP="0049365F">
            <w:pPr>
              <w:pStyle w:val="TAC"/>
            </w:pPr>
            <w:r w:rsidRPr="00090D28">
              <w:t>1.1</w:t>
            </w:r>
          </w:p>
        </w:tc>
      </w:tr>
      <w:tr w:rsidR="00D97324" w:rsidRPr="00090D28" w14:paraId="6F5BB7DD" w14:textId="77777777" w:rsidTr="0049365F">
        <w:trPr>
          <w:jc w:val="center"/>
        </w:trPr>
        <w:tc>
          <w:tcPr>
            <w:tcW w:w="1980" w:type="dxa"/>
          </w:tcPr>
          <w:p w14:paraId="0CD25C58" w14:textId="77777777" w:rsidR="00D97324" w:rsidRPr="00090D28" w:rsidRDefault="00D97324" w:rsidP="0049365F">
            <w:pPr>
              <w:pStyle w:val="TAL"/>
            </w:pPr>
            <w:r w:rsidRPr="00090D28">
              <w:t>G_Rx (dBi)</w:t>
            </w:r>
          </w:p>
        </w:tc>
        <w:tc>
          <w:tcPr>
            <w:tcW w:w="1840" w:type="dxa"/>
          </w:tcPr>
          <w:p w14:paraId="7D2D4939" w14:textId="77777777" w:rsidR="00D97324" w:rsidRPr="00090D28" w:rsidRDefault="00D97324" w:rsidP="0049365F">
            <w:pPr>
              <w:pStyle w:val="TAC"/>
            </w:pPr>
            <w:r w:rsidRPr="00090D28">
              <w:t>51</w:t>
            </w:r>
          </w:p>
        </w:tc>
        <w:tc>
          <w:tcPr>
            <w:tcW w:w="1980" w:type="dxa"/>
          </w:tcPr>
          <w:p w14:paraId="4D5F04D2" w14:textId="77777777" w:rsidR="00D97324" w:rsidRPr="00090D28" w:rsidRDefault="00D97324" w:rsidP="0049365F">
            <w:pPr>
              <w:pStyle w:val="TAC"/>
            </w:pPr>
            <w:r w:rsidRPr="00090D28">
              <w:t>30</w:t>
            </w:r>
          </w:p>
        </w:tc>
        <w:tc>
          <w:tcPr>
            <w:tcW w:w="2120" w:type="dxa"/>
          </w:tcPr>
          <w:p w14:paraId="5148C288" w14:textId="77777777" w:rsidR="00D97324" w:rsidRPr="00090D28" w:rsidRDefault="00D97324" w:rsidP="0049365F">
            <w:pPr>
              <w:pStyle w:val="TAC"/>
            </w:pPr>
            <w:r w:rsidRPr="00090D28">
              <w:t>30</w:t>
            </w:r>
          </w:p>
        </w:tc>
      </w:tr>
      <w:tr w:rsidR="00D97324" w:rsidRPr="00090D28" w14:paraId="67769142" w14:textId="77777777" w:rsidTr="0049365F">
        <w:trPr>
          <w:jc w:val="center"/>
        </w:trPr>
        <w:tc>
          <w:tcPr>
            <w:tcW w:w="1980" w:type="dxa"/>
          </w:tcPr>
          <w:p w14:paraId="2CA99F09" w14:textId="77777777" w:rsidR="00D97324" w:rsidRPr="00090D28" w:rsidRDefault="00D97324" w:rsidP="0049365F">
            <w:pPr>
              <w:pStyle w:val="TAL"/>
            </w:pPr>
            <w:r w:rsidRPr="00090D28">
              <w:t>NF (dB)</w:t>
            </w:r>
          </w:p>
        </w:tc>
        <w:tc>
          <w:tcPr>
            <w:tcW w:w="1840" w:type="dxa"/>
          </w:tcPr>
          <w:p w14:paraId="0246D897" w14:textId="77777777" w:rsidR="00D97324" w:rsidRPr="00090D28" w:rsidRDefault="00D97324" w:rsidP="0049365F">
            <w:pPr>
              <w:pStyle w:val="TAC"/>
            </w:pPr>
            <w:r w:rsidRPr="00090D28">
              <w:rPr>
                <w:bCs/>
              </w:rPr>
              <w:t>7.4</w:t>
            </w:r>
          </w:p>
        </w:tc>
        <w:tc>
          <w:tcPr>
            <w:tcW w:w="1980" w:type="dxa"/>
          </w:tcPr>
          <w:p w14:paraId="72EFD4CC" w14:textId="77777777" w:rsidR="00D97324" w:rsidRPr="00090D28" w:rsidRDefault="00D97324" w:rsidP="0049365F">
            <w:pPr>
              <w:pStyle w:val="TAC"/>
            </w:pPr>
            <w:r w:rsidRPr="00090D28">
              <w:rPr>
                <w:bCs/>
              </w:rPr>
              <w:t>4.3</w:t>
            </w:r>
          </w:p>
        </w:tc>
        <w:tc>
          <w:tcPr>
            <w:tcW w:w="2120" w:type="dxa"/>
          </w:tcPr>
          <w:p w14:paraId="75C37BF0" w14:textId="77777777" w:rsidR="00D97324" w:rsidRPr="00090D28" w:rsidRDefault="00D97324" w:rsidP="0049365F">
            <w:pPr>
              <w:pStyle w:val="TAC"/>
            </w:pPr>
            <w:r w:rsidRPr="00090D28">
              <w:rPr>
                <w:bCs/>
              </w:rPr>
              <w:t>4.3</w:t>
            </w:r>
          </w:p>
        </w:tc>
      </w:tr>
    </w:tbl>
    <w:p w14:paraId="4AAF808B" w14:textId="77777777" w:rsidR="00D97324" w:rsidRPr="006F3056" w:rsidRDefault="00D97324" w:rsidP="00D97324">
      <w:pPr>
        <w:rPr>
          <w:b/>
          <w:lang w:eastAsia="zh-CN"/>
        </w:rPr>
      </w:pPr>
    </w:p>
    <w:p w14:paraId="49E34018" w14:textId="77777777" w:rsidR="00D97324" w:rsidRDefault="00D97324" w:rsidP="00D97324">
      <w:pPr>
        <w:pStyle w:val="Heading4"/>
      </w:pPr>
      <w:bookmarkStart w:id="1442" w:name="_Toc233983510"/>
      <w:r>
        <w:t>6b.2</w:t>
      </w:r>
      <w:r w:rsidRPr="00CA6434">
        <w:t>.</w:t>
      </w:r>
      <w:r>
        <w:t>2</w:t>
      </w:r>
      <w:r w:rsidRPr="00CA6434">
        <w:t>.</w:t>
      </w:r>
      <w:r>
        <w:t>2</w:t>
      </w:r>
      <w:r w:rsidRPr="00CA6434">
        <w:tab/>
      </w:r>
      <w:r>
        <w:t>NTN UE parameters</w:t>
      </w:r>
      <w:bookmarkEnd w:id="1442"/>
    </w:p>
    <w:p w14:paraId="2E1EAC44" w14:textId="77777777" w:rsidR="00D97324" w:rsidRPr="00090D28" w:rsidRDefault="00D97324" w:rsidP="00D97324">
      <w:pPr>
        <w:snapToGrid w:val="0"/>
        <w:rPr>
          <w:rFonts w:eastAsia="DengXian"/>
          <w:b/>
          <w:sz w:val="18"/>
          <w:szCs w:val="15"/>
          <w:u w:val="single"/>
        </w:rPr>
      </w:pPr>
      <w:r w:rsidRPr="00090D28">
        <w:t xml:space="preserve">NTN UE parameters are given in Table </w:t>
      </w:r>
      <w:r>
        <w:t>6b.</w:t>
      </w:r>
      <w:r w:rsidRPr="00090D28">
        <w:t>2.2.2-1</w:t>
      </w:r>
    </w:p>
    <w:p w14:paraId="69C3747B" w14:textId="77777777" w:rsidR="00D97324" w:rsidRPr="00090D28" w:rsidRDefault="00D97324" w:rsidP="00D97324">
      <w:pPr>
        <w:pStyle w:val="TH"/>
      </w:pPr>
      <w:r w:rsidRPr="00090D28">
        <w:t xml:space="preserve">Table </w:t>
      </w:r>
      <w:r>
        <w:t>6b.</w:t>
      </w:r>
      <w:r w:rsidRPr="00090D28">
        <w:t>2.2.2-1</w:t>
      </w:r>
      <w:r w:rsidRPr="00090D28">
        <w:rPr>
          <w:noProof/>
        </w:rPr>
        <w:t>:</w:t>
      </w:r>
      <w:r w:rsidRPr="00090D28">
        <w:t xml:space="preserve"> NTN UE characteristics for system level simulations</w:t>
      </w:r>
    </w:p>
    <w:tbl>
      <w:tblPr>
        <w:tblW w:w="44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2"/>
        <w:gridCol w:w="4813"/>
      </w:tblGrid>
      <w:tr w:rsidR="00D97324" w:rsidRPr="00090D28" w14:paraId="75D4F372" w14:textId="77777777" w:rsidTr="0049365F">
        <w:trPr>
          <w:jc w:val="center"/>
        </w:trPr>
        <w:tc>
          <w:tcPr>
            <w:tcW w:w="2167" w:type="pct"/>
            <w:shd w:val="clear" w:color="auto" w:fill="auto"/>
          </w:tcPr>
          <w:p w14:paraId="0A589357" w14:textId="77777777" w:rsidR="00D97324" w:rsidRPr="00090D28" w:rsidRDefault="00D97324" w:rsidP="0049365F">
            <w:pPr>
              <w:pStyle w:val="TAH"/>
            </w:pPr>
            <w:r w:rsidRPr="00090D28">
              <w:t>Characteristics</w:t>
            </w:r>
          </w:p>
        </w:tc>
        <w:tc>
          <w:tcPr>
            <w:tcW w:w="2833" w:type="pct"/>
            <w:shd w:val="clear" w:color="auto" w:fill="auto"/>
          </w:tcPr>
          <w:p w14:paraId="03191F5D" w14:textId="77777777" w:rsidR="00D97324" w:rsidRPr="00AD0B05" w:rsidRDefault="00D97324" w:rsidP="0049365F">
            <w:pPr>
              <w:pStyle w:val="TAH"/>
            </w:pPr>
            <w:r w:rsidRPr="00AD0B05">
              <w:rPr>
                <w:lang w:eastAsia="zh-CN"/>
              </w:rPr>
              <w:t>For</w:t>
            </w:r>
            <w:r w:rsidRPr="00AD0B05">
              <w:t xml:space="preserve"> </w:t>
            </w:r>
            <w:r w:rsidRPr="00AD0B05">
              <w:rPr>
                <w:lang w:eastAsia="zh-CN"/>
              </w:rPr>
              <w:t>NR-</w:t>
            </w:r>
            <w:r w:rsidRPr="00AD0B05">
              <w:t>NTN and IoT-NTN</w:t>
            </w:r>
          </w:p>
        </w:tc>
      </w:tr>
      <w:tr w:rsidR="00D97324" w:rsidRPr="00090D28" w14:paraId="2C5F8EC4" w14:textId="77777777" w:rsidTr="0049365F">
        <w:trPr>
          <w:jc w:val="center"/>
        </w:trPr>
        <w:tc>
          <w:tcPr>
            <w:tcW w:w="2167" w:type="pct"/>
            <w:shd w:val="clear" w:color="auto" w:fill="auto"/>
          </w:tcPr>
          <w:p w14:paraId="058C5342" w14:textId="77777777" w:rsidR="00D97324" w:rsidRPr="00090D28" w:rsidRDefault="00D97324" w:rsidP="0049365F">
            <w:pPr>
              <w:pStyle w:val="TAL"/>
            </w:pPr>
            <w:r w:rsidRPr="00090D28">
              <w:t>Frequency band</w:t>
            </w:r>
          </w:p>
        </w:tc>
        <w:tc>
          <w:tcPr>
            <w:tcW w:w="2833" w:type="pct"/>
            <w:shd w:val="clear" w:color="auto" w:fill="auto"/>
          </w:tcPr>
          <w:p w14:paraId="7362B250" w14:textId="77777777" w:rsidR="00D97324" w:rsidRPr="00090D28" w:rsidRDefault="00D97324" w:rsidP="0049365F">
            <w:pPr>
              <w:pStyle w:val="TAL"/>
            </w:pPr>
            <w:r w:rsidRPr="00090D28">
              <w:t>S band (i.e. 2 GHz)</w:t>
            </w:r>
          </w:p>
        </w:tc>
      </w:tr>
      <w:tr w:rsidR="00D97324" w:rsidRPr="00090D28" w14:paraId="454A2DA0" w14:textId="77777777" w:rsidTr="0049365F">
        <w:trPr>
          <w:jc w:val="center"/>
        </w:trPr>
        <w:tc>
          <w:tcPr>
            <w:tcW w:w="2167" w:type="pct"/>
            <w:shd w:val="clear" w:color="auto" w:fill="auto"/>
          </w:tcPr>
          <w:p w14:paraId="68F4B7AA" w14:textId="77777777" w:rsidR="00D97324" w:rsidRPr="00090D28" w:rsidRDefault="00D97324" w:rsidP="0049365F">
            <w:pPr>
              <w:pStyle w:val="TAL"/>
            </w:pPr>
            <w:r w:rsidRPr="00090D28">
              <w:t>Antenna type and configuration</w:t>
            </w:r>
          </w:p>
        </w:tc>
        <w:tc>
          <w:tcPr>
            <w:tcW w:w="2833" w:type="pct"/>
            <w:shd w:val="clear" w:color="auto" w:fill="auto"/>
          </w:tcPr>
          <w:p w14:paraId="0F36D305" w14:textId="77777777" w:rsidR="00D97324" w:rsidRPr="00090D28" w:rsidRDefault="00D97324" w:rsidP="0049365F">
            <w:pPr>
              <w:pStyle w:val="TAL"/>
            </w:pPr>
            <w:r w:rsidRPr="00090D28">
              <w:t>(1, 1, 2) with omni-directional antenna element</w:t>
            </w:r>
          </w:p>
        </w:tc>
      </w:tr>
      <w:tr w:rsidR="00D97324" w:rsidRPr="00090D28" w14:paraId="17E42B62" w14:textId="77777777" w:rsidTr="0049365F">
        <w:trPr>
          <w:jc w:val="center"/>
        </w:trPr>
        <w:tc>
          <w:tcPr>
            <w:tcW w:w="2167" w:type="pct"/>
            <w:shd w:val="clear" w:color="auto" w:fill="auto"/>
          </w:tcPr>
          <w:p w14:paraId="49C51F8D" w14:textId="77777777" w:rsidR="00D97324" w:rsidRPr="00090D28" w:rsidRDefault="00D97324" w:rsidP="0049365F">
            <w:pPr>
              <w:pStyle w:val="TAL"/>
            </w:pPr>
            <w:r w:rsidRPr="00090D28">
              <w:t>Polarisation</w:t>
            </w:r>
          </w:p>
        </w:tc>
        <w:tc>
          <w:tcPr>
            <w:tcW w:w="2833" w:type="pct"/>
            <w:shd w:val="clear" w:color="auto" w:fill="auto"/>
          </w:tcPr>
          <w:p w14:paraId="2A58488E" w14:textId="77777777" w:rsidR="00D97324" w:rsidRPr="00090D28" w:rsidRDefault="00D97324" w:rsidP="0049365F">
            <w:pPr>
              <w:pStyle w:val="TAL"/>
            </w:pPr>
            <w:r w:rsidRPr="00090D28">
              <w:t>Linear: +/-45°X-pol</w:t>
            </w:r>
          </w:p>
        </w:tc>
      </w:tr>
      <w:tr w:rsidR="00D97324" w:rsidRPr="00090D28" w14:paraId="1D4D316C" w14:textId="77777777" w:rsidTr="0049365F">
        <w:trPr>
          <w:jc w:val="center"/>
        </w:trPr>
        <w:tc>
          <w:tcPr>
            <w:tcW w:w="2167" w:type="pct"/>
            <w:shd w:val="clear" w:color="auto" w:fill="auto"/>
          </w:tcPr>
          <w:p w14:paraId="27610022" w14:textId="77777777" w:rsidR="00D97324" w:rsidRPr="00090D28" w:rsidRDefault="00D97324" w:rsidP="0049365F">
            <w:pPr>
              <w:pStyle w:val="TAL"/>
            </w:pPr>
            <w:r w:rsidRPr="00090D28">
              <w:t xml:space="preserve">Rx Antenna gain </w:t>
            </w:r>
          </w:p>
        </w:tc>
        <w:tc>
          <w:tcPr>
            <w:tcW w:w="2833" w:type="pct"/>
            <w:shd w:val="clear" w:color="auto" w:fill="auto"/>
          </w:tcPr>
          <w:p w14:paraId="4F4ECE4D" w14:textId="77777777" w:rsidR="00D97324" w:rsidRPr="00090D28" w:rsidRDefault="00D97324" w:rsidP="0049365F">
            <w:pPr>
              <w:pStyle w:val="TAL"/>
            </w:pPr>
            <w:r w:rsidRPr="00090D28">
              <w:t>0 dBi per element</w:t>
            </w:r>
          </w:p>
        </w:tc>
      </w:tr>
      <w:tr w:rsidR="00D97324" w:rsidRPr="00090D28" w14:paraId="32E6C5F4" w14:textId="77777777" w:rsidTr="0049365F">
        <w:trPr>
          <w:jc w:val="center"/>
        </w:trPr>
        <w:tc>
          <w:tcPr>
            <w:tcW w:w="2167" w:type="pct"/>
            <w:shd w:val="clear" w:color="auto" w:fill="auto"/>
          </w:tcPr>
          <w:p w14:paraId="356DC0B8" w14:textId="77777777" w:rsidR="00D97324" w:rsidRPr="00090D28" w:rsidRDefault="00D97324" w:rsidP="0049365F">
            <w:pPr>
              <w:pStyle w:val="TAL"/>
            </w:pPr>
            <w:r w:rsidRPr="00090D28">
              <w:t>Antenna temperature</w:t>
            </w:r>
          </w:p>
        </w:tc>
        <w:tc>
          <w:tcPr>
            <w:tcW w:w="2833" w:type="pct"/>
            <w:shd w:val="clear" w:color="auto" w:fill="auto"/>
          </w:tcPr>
          <w:p w14:paraId="4E872D6E" w14:textId="77777777" w:rsidR="00D97324" w:rsidRPr="00090D28" w:rsidRDefault="00D97324" w:rsidP="0049365F">
            <w:pPr>
              <w:pStyle w:val="TAL"/>
            </w:pPr>
            <w:r w:rsidRPr="00090D28">
              <w:t>290 K</w:t>
            </w:r>
          </w:p>
        </w:tc>
      </w:tr>
      <w:tr w:rsidR="00D97324" w:rsidRPr="00090D28" w14:paraId="37529C42" w14:textId="77777777" w:rsidTr="0049365F">
        <w:trPr>
          <w:jc w:val="center"/>
        </w:trPr>
        <w:tc>
          <w:tcPr>
            <w:tcW w:w="2167" w:type="pct"/>
            <w:shd w:val="clear" w:color="auto" w:fill="auto"/>
          </w:tcPr>
          <w:p w14:paraId="5A44F82E" w14:textId="77777777" w:rsidR="00D97324" w:rsidRPr="00090D28" w:rsidRDefault="00D97324" w:rsidP="0049365F">
            <w:pPr>
              <w:pStyle w:val="TAL"/>
            </w:pPr>
            <w:r w:rsidRPr="00090D28">
              <w:t>Noise figure</w:t>
            </w:r>
          </w:p>
        </w:tc>
        <w:tc>
          <w:tcPr>
            <w:tcW w:w="2833" w:type="pct"/>
            <w:shd w:val="clear" w:color="auto" w:fill="auto"/>
          </w:tcPr>
          <w:p w14:paraId="22F1F50C" w14:textId="77777777" w:rsidR="00D97324" w:rsidRPr="00090D28" w:rsidRDefault="00D97324" w:rsidP="0049365F">
            <w:pPr>
              <w:pStyle w:val="TAL"/>
            </w:pPr>
            <w:r w:rsidRPr="00090D28">
              <w:t>9 dB</w:t>
            </w:r>
          </w:p>
        </w:tc>
      </w:tr>
      <w:tr w:rsidR="00D97324" w:rsidRPr="00090D28" w14:paraId="4EED9A11" w14:textId="77777777" w:rsidTr="0049365F">
        <w:trPr>
          <w:jc w:val="center"/>
        </w:trPr>
        <w:tc>
          <w:tcPr>
            <w:tcW w:w="2167" w:type="pct"/>
            <w:shd w:val="clear" w:color="auto" w:fill="auto"/>
          </w:tcPr>
          <w:p w14:paraId="77417414" w14:textId="77777777" w:rsidR="00D97324" w:rsidRPr="00090D28" w:rsidRDefault="00D97324" w:rsidP="0049365F">
            <w:pPr>
              <w:pStyle w:val="TAL"/>
            </w:pPr>
            <w:r w:rsidRPr="00090D28">
              <w:t>Tx antenna gain</w:t>
            </w:r>
          </w:p>
        </w:tc>
        <w:tc>
          <w:tcPr>
            <w:tcW w:w="2833" w:type="pct"/>
            <w:shd w:val="clear" w:color="auto" w:fill="auto"/>
          </w:tcPr>
          <w:p w14:paraId="250F16E2" w14:textId="77777777" w:rsidR="00D97324" w:rsidRPr="00090D28" w:rsidRDefault="00D97324" w:rsidP="0049365F">
            <w:pPr>
              <w:pStyle w:val="TAL"/>
            </w:pPr>
            <w:r w:rsidRPr="00090D28">
              <w:t>0 dBi per element</w:t>
            </w:r>
          </w:p>
        </w:tc>
      </w:tr>
    </w:tbl>
    <w:p w14:paraId="0C3C6056" w14:textId="77777777" w:rsidR="00D97324" w:rsidRDefault="00D97324" w:rsidP="00D97324">
      <w:pPr>
        <w:rPr>
          <w:b/>
          <w:lang w:eastAsia="zh-CN"/>
        </w:rPr>
      </w:pPr>
    </w:p>
    <w:p w14:paraId="034874C6" w14:textId="77777777" w:rsidR="00D97324" w:rsidRDefault="00D97324" w:rsidP="00D97324">
      <w:pPr>
        <w:pStyle w:val="Heading4"/>
      </w:pPr>
      <w:bookmarkStart w:id="1443" w:name="_Toc233983511"/>
      <w:r>
        <w:t>6b.2</w:t>
      </w:r>
      <w:r w:rsidRPr="00CA6434">
        <w:t>.</w:t>
      </w:r>
      <w:r>
        <w:t>2</w:t>
      </w:r>
      <w:r w:rsidRPr="00CA6434">
        <w:t>.</w:t>
      </w:r>
      <w:r>
        <w:t>3</w:t>
      </w:r>
      <w:r w:rsidRPr="00CA6434">
        <w:tab/>
      </w:r>
      <w:r>
        <w:t>TN parameters</w:t>
      </w:r>
      <w:bookmarkEnd w:id="1443"/>
    </w:p>
    <w:p w14:paraId="0DB485E2" w14:textId="77777777" w:rsidR="00D97324" w:rsidRPr="00090D28" w:rsidRDefault="00D97324" w:rsidP="00D97324">
      <w:pPr>
        <w:snapToGrid w:val="0"/>
      </w:pPr>
      <w:r w:rsidRPr="00090D28">
        <w:t xml:space="preserve">TN parameters for co-existence study are given in Table </w:t>
      </w:r>
      <w:r>
        <w:t>6b.</w:t>
      </w:r>
      <w:r w:rsidRPr="00090D28">
        <w:t>2.2.</w:t>
      </w:r>
      <w:r>
        <w:t>3</w:t>
      </w:r>
      <w:r w:rsidRPr="00090D28">
        <w:t xml:space="preserve">-1, </w:t>
      </w:r>
      <w:r>
        <w:t>6b.</w:t>
      </w:r>
      <w:r w:rsidRPr="00090D28">
        <w:t>2.2.</w:t>
      </w:r>
      <w:r>
        <w:t>3</w:t>
      </w:r>
      <w:r w:rsidRPr="00090D28">
        <w:t xml:space="preserve">-2 and </w:t>
      </w:r>
      <w:r>
        <w:t>6b.</w:t>
      </w:r>
      <w:r w:rsidRPr="00090D28">
        <w:t>2.2.</w:t>
      </w:r>
      <w:r>
        <w:t>3</w:t>
      </w:r>
      <w:r w:rsidRPr="00090D28">
        <w:t>-3.</w:t>
      </w:r>
    </w:p>
    <w:p w14:paraId="6180DA30" w14:textId="77777777" w:rsidR="00D97324" w:rsidRPr="00090D28" w:rsidRDefault="00D97324" w:rsidP="00D97324">
      <w:pPr>
        <w:pStyle w:val="TH"/>
      </w:pPr>
      <w:r w:rsidRPr="00090D28">
        <w:t xml:space="preserve">Table </w:t>
      </w:r>
      <w:r>
        <w:t>6b.</w:t>
      </w:r>
      <w:r w:rsidRPr="00090D28">
        <w:t>2.2.3-1</w:t>
      </w:r>
      <w:r w:rsidRPr="00090D28">
        <w:rPr>
          <w:noProof/>
        </w:rPr>
        <w:t>:</w:t>
      </w:r>
      <w:r w:rsidRPr="00090D28">
        <w:t xml:space="preserve"> Simulation assumptions of TN respectively based on NR</w:t>
      </w:r>
    </w:p>
    <w:tbl>
      <w:tblPr>
        <w:tblStyle w:val="12"/>
        <w:tblW w:w="3271" w:type="pct"/>
        <w:jc w:val="center"/>
        <w:tblLook w:val="04A0" w:firstRow="1" w:lastRow="0" w:firstColumn="1" w:lastColumn="0" w:noHBand="0" w:noVBand="1"/>
      </w:tblPr>
      <w:tblGrid>
        <w:gridCol w:w="2970"/>
        <w:gridCol w:w="3331"/>
      </w:tblGrid>
      <w:tr w:rsidR="00D97324" w:rsidRPr="00090D28" w14:paraId="6BBF2E36" w14:textId="77777777" w:rsidTr="0049365F">
        <w:trPr>
          <w:trHeight w:val="330"/>
          <w:jc w:val="center"/>
        </w:trPr>
        <w:tc>
          <w:tcPr>
            <w:tcW w:w="2357" w:type="pct"/>
          </w:tcPr>
          <w:p w14:paraId="273F3EED" w14:textId="77777777" w:rsidR="00D97324" w:rsidRPr="00090D28" w:rsidRDefault="00D97324" w:rsidP="0049365F">
            <w:pPr>
              <w:pStyle w:val="TAH"/>
            </w:pPr>
          </w:p>
        </w:tc>
        <w:tc>
          <w:tcPr>
            <w:tcW w:w="2643" w:type="pct"/>
          </w:tcPr>
          <w:p w14:paraId="405DDB9F" w14:textId="77777777" w:rsidR="00D97324" w:rsidRPr="00090D28" w:rsidRDefault="00D97324" w:rsidP="0049365F">
            <w:pPr>
              <w:pStyle w:val="TAH"/>
            </w:pPr>
            <w:r w:rsidRPr="00090D28">
              <w:t>NR</w:t>
            </w:r>
          </w:p>
        </w:tc>
      </w:tr>
      <w:tr w:rsidR="00D97324" w:rsidRPr="00090D28" w14:paraId="09F9536C" w14:textId="77777777" w:rsidTr="0049365F">
        <w:trPr>
          <w:jc w:val="center"/>
        </w:trPr>
        <w:tc>
          <w:tcPr>
            <w:tcW w:w="2357" w:type="pct"/>
          </w:tcPr>
          <w:p w14:paraId="205CCA73" w14:textId="77777777" w:rsidR="00D97324" w:rsidRPr="00090D28" w:rsidRDefault="00D97324" w:rsidP="0049365F">
            <w:pPr>
              <w:pStyle w:val="TAL"/>
            </w:pPr>
            <w:r w:rsidRPr="00090D28">
              <w:t>Carrier frequency in GHz</w:t>
            </w:r>
          </w:p>
        </w:tc>
        <w:tc>
          <w:tcPr>
            <w:tcW w:w="2643" w:type="pct"/>
          </w:tcPr>
          <w:p w14:paraId="22CF68EF" w14:textId="77777777" w:rsidR="00D97324" w:rsidRPr="00090D28" w:rsidRDefault="00D97324" w:rsidP="0049365F">
            <w:pPr>
              <w:pStyle w:val="TAC"/>
            </w:pPr>
            <w:r w:rsidRPr="00090D28">
              <w:rPr>
                <w:color w:val="000000"/>
                <w:szCs w:val="18"/>
              </w:rPr>
              <w:t>2</w:t>
            </w:r>
          </w:p>
        </w:tc>
      </w:tr>
      <w:tr w:rsidR="00D97324" w:rsidRPr="00090D28" w14:paraId="0470A45F" w14:textId="77777777" w:rsidTr="0049365F">
        <w:trPr>
          <w:jc w:val="center"/>
        </w:trPr>
        <w:tc>
          <w:tcPr>
            <w:tcW w:w="2357" w:type="pct"/>
          </w:tcPr>
          <w:p w14:paraId="3D020B5C" w14:textId="77777777" w:rsidR="00D97324" w:rsidRPr="00090D28" w:rsidRDefault="00D97324" w:rsidP="0049365F">
            <w:pPr>
              <w:pStyle w:val="TAL"/>
            </w:pPr>
            <w:r w:rsidRPr="00090D28">
              <w:t>Size of each nominal channel BW in MHz</w:t>
            </w:r>
          </w:p>
        </w:tc>
        <w:tc>
          <w:tcPr>
            <w:tcW w:w="2643" w:type="pct"/>
          </w:tcPr>
          <w:p w14:paraId="127A99F2" w14:textId="77777777" w:rsidR="00D97324" w:rsidRPr="00090D28" w:rsidRDefault="00D97324" w:rsidP="0049365F">
            <w:pPr>
              <w:pStyle w:val="TAC"/>
            </w:pPr>
            <w:r w:rsidRPr="00090D28">
              <w:rPr>
                <w:color w:val="000000"/>
                <w:szCs w:val="18"/>
              </w:rPr>
              <w:t>20</w:t>
            </w:r>
          </w:p>
        </w:tc>
      </w:tr>
      <w:tr w:rsidR="00D97324" w:rsidRPr="00090D28" w14:paraId="5FDE5A83" w14:textId="77777777" w:rsidTr="0049365F">
        <w:trPr>
          <w:jc w:val="center"/>
        </w:trPr>
        <w:tc>
          <w:tcPr>
            <w:tcW w:w="2357" w:type="pct"/>
          </w:tcPr>
          <w:p w14:paraId="705E809D" w14:textId="77777777" w:rsidR="00D97324" w:rsidRPr="00090D28" w:rsidRDefault="00D97324" w:rsidP="0049365F">
            <w:pPr>
              <w:pStyle w:val="TAL"/>
            </w:pPr>
            <w:r w:rsidRPr="00090D28">
              <w:t>Transmission bandwidth in MHz</w:t>
            </w:r>
          </w:p>
        </w:tc>
        <w:tc>
          <w:tcPr>
            <w:tcW w:w="2643" w:type="pct"/>
          </w:tcPr>
          <w:p w14:paraId="7478F866" w14:textId="77777777" w:rsidR="00D97324" w:rsidRPr="00090D28" w:rsidRDefault="00D97324" w:rsidP="0049365F">
            <w:pPr>
              <w:pStyle w:val="TAC"/>
            </w:pPr>
            <w:r w:rsidRPr="00090D28">
              <w:rPr>
                <w:color w:val="000000"/>
                <w:szCs w:val="18"/>
              </w:rPr>
              <w:t>N/A</w:t>
            </w:r>
          </w:p>
        </w:tc>
      </w:tr>
      <w:tr w:rsidR="00D97324" w:rsidRPr="00090D28" w14:paraId="7858E987" w14:textId="77777777" w:rsidTr="0049365F">
        <w:trPr>
          <w:jc w:val="center"/>
        </w:trPr>
        <w:tc>
          <w:tcPr>
            <w:tcW w:w="2357" w:type="pct"/>
          </w:tcPr>
          <w:p w14:paraId="70433E5C" w14:textId="77777777" w:rsidR="00D97324" w:rsidRPr="00090D28" w:rsidRDefault="00D97324" w:rsidP="0049365F">
            <w:pPr>
              <w:pStyle w:val="TAL"/>
            </w:pPr>
            <w:r w:rsidRPr="00090D28">
              <w:t>Environment</w:t>
            </w:r>
          </w:p>
        </w:tc>
        <w:tc>
          <w:tcPr>
            <w:tcW w:w="2643" w:type="pct"/>
          </w:tcPr>
          <w:p w14:paraId="5EBC4967" w14:textId="77777777" w:rsidR="00D97324" w:rsidRPr="00AD0B05" w:rsidRDefault="00D97324" w:rsidP="0049365F">
            <w:pPr>
              <w:pStyle w:val="TAC"/>
            </w:pPr>
            <w:r w:rsidRPr="00090D28">
              <w:t xml:space="preserve">Deployment scenario related, see Table </w:t>
            </w:r>
            <w:r>
              <w:t>6b.</w:t>
            </w:r>
            <w:r w:rsidRPr="00090D28">
              <w:t>2.2.</w:t>
            </w:r>
            <w:r>
              <w:t>3</w:t>
            </w:r>
            <w:r w:rsidRPr="00090D28">
              <w:t>-2.</w:t>
            </w:r>
          </w:p>
        </w:tc>
      </w:tr>
      <w:tr w:rsidR="00D97324" w:rsidRPr="00090D28" w14:paraId="59FA9C70" w14:textId="77777777" w:rsidTr="0049365F">
        <w:trPr>
          <w:jc w:val="center"/>
        </w:trPr>
        <w:tc>
          <w:tcPr>
            <w:tcW w:w="2357" w:type="pct"/>
          </w:tcPr>
          <w:p w14:paraId="0603DC94" w14:textId="77777777" w:rsidR="00D97324" w:rsidRPr="00090D28" w:rsidRDefault="00D97324" w:rsidP="0049365F">
            <w:pPr>
              <w:pStyle w:val="TAL"/>
            </w:pPr>
            <w:r w:rsidRPr="00090D28">
              <w:t>Network layout</w:t>
            </w:r>
          </w:p>
        </w:tc>
        <w:tc>
          <w:tcPr>
            <w:tcW w:w="2643" w:type="pct"/>
          </w:tcPr>
          <w:p w14:paraId="5D31C90B" w14:textId="77777777" w:rsidR="00D97324" w:rsidRPr="00090D28" w:rsidRDefault="00D97324" w:rsidP="0049365F">
            <w:pPr>
              <w:pStyle w:val="TAC"/>
            </w:pPr>
            <w:r w:rsidRPr="00090D28">
              <w:rPr>
                <w:color w:val="000000"/>
                <w:szCs w:val="18"/>
              </w:rPr>
              <w:t>19-sites 57 sectors with wrap-around</w:t>
            </w:r>
          </w:p>
        </w:tc>
      </w:tr>
      <w:tr w:rsidR="00D97324" w:rsidRPr="00090D28" w14:paraId="6321B3A6" w14:textId="77777777" w:rsidTr="0049365F">
        <w:trPr>
          <w:jc w:val="center"/>
        </w:trPr>
        <w:tc>
          <w:tcPr>
            <w:tcW w:w="2357" w:type="pct"/>
          </w:tcPr>
          <w:p w14:paraId="7E504EAC" w14:textId="77777777" w:rsidR="00D97324" w:rsidRPr="00C73812" w:rsidRDefault="00D97324" w:rsidP="0049365F">
            <w:pPr>
              <w:pStyle w:val="TAL"/>
              <w:rPr>
                <w:lang w:val="sv-SE"/>
              </w:rPr>
            </w:pPr>
            <w:r w:rsidRPr="00C73812">
              <w:rPr>
                <w:lang w:val="sv-SE"/>
              </w:rPr>
              <w:t>Inter-site distance in meter</w:t>
            </w:r>
          </w:p>
        </w:tc>
        <w:tc>
          <w:tcPr>
            <w:tcW w:w="2643" w:type="pct"/>
          </w:tcPr>
          <w:p w14:paraId="69E72274" w14:textId="77777777" w:rsidR="00D97324" w:rsidRPr="00AD0B05" w:rsidRDefault="00D97324" w:rsidP="0049365F">
            <w:pPr>
              <w:pStyle w:val="TAC"/>
            </w:pPr>
            <w:r w:rsidRPr="00090D28">
              <w:t xml:space="preserve">Deployment scenario related, see Table </w:t>
            </w:r>
            <w:r>
              <w:t>6b.</w:t>
            </w:r>
            <w:r w:rsidRPr="00090D28">
              <w:t>2.2.</w:t>
            </w:r>
            <w:r>
              <w:t>3</w:t>
            </w:r>
            <w:r w:rsidRPr="00090D28">
              <w:t>-2</w:t>
            </w:r>
          </w:p>
        </w:tc>
      </w:tr>
      <w:tr w:rsidR="00D97324" w:rsidRPr="00090D28" w14:paraId="7EEE51CB" w14:textId="77777777" w:rsidTr="0049365F">
        <w:trPr>
          <w:jc w:val="center"/>
        </w:trPr>
        <w:tc>
          <w:tcPr>
            <w:tcW w:w="2357" w:type="pct"/>
          </w:tcPr>
          <w:p w14:paraId="1EF5DCA5" w14:textId="77777777" w:rsidR="00D97324" w:rsidRPr="00090D28" w:rsidRDefault="00D97324" w:rsidP="0049365F">
            <w:pPr>
              <w:pStyle w:val="TAL"/>
            </w:pPr>
            <w:r w:rsidRPr="00090D28">
              <w:t>System loading and activity</w:t>
            </w:r>
          </w:p>
        </w:tc>
        <w:tc>
          <w:tcPr>
            <w:tcW w:w="2643" w:type="pct"/>
          </w:tcPr>
          <w:p w14:paraId="591E6AA6" w14:textId="77777777" w:rsidR="00D97324" w:rsidRPr="00090D28" w:rsidRDefault="00D97324" w:rsidP="0049365F">
            <w:pPr>
              <w:pStyle w:val="TAC"/>
              <w:rPr>
                <w:color w:val="000000"/>
                <w:szCs w:val="18"/>
              </w:rPr>
            </w:pPr>
            <w:r w:rsidRPr="00090D28">
              <w:rPr>
                <w:color w:val="000000"/>
                <w:szCs w:val="18"/>
              </w:rPr>
              <w:t xml:space="preserve">See Table </w:t>
            </w:r>
            <w:r>
              <w:rPr>
                <w:color w:val="000000"/>
                <w:szCs w:val="18"/>
              </w:rPr>
              <w:t>6b.</w:t>
            </w:r>
            <w:r w:rsidRPr="00090D28">
              <w:rPr>
                <w:color w:val="000000"/>
                <w:szCs w:val="18"/>
              </w:rPr>
              <w:t>2.1.1-1</w:t>
            </w:r>
          </w:p>
        </w:tc>
      </w:tr>
      <w:tr w:rsidR="00D97324" w:rsidRPr="00090D28" w14:paraId="7779BACA" w14:textId="77777777" w:rsidTr="0049365F">
        <w:trPr>
          <w:jc w:val="center"/>
        </w:trPr>
        <w:tc>
          <w:tcPr>
            <w:tcW w:w="2357" w:type="pct"/>
          </w:tcPr>
          <w:p w14:paraId="17C4E3BE" w14:textId="77777777" w:rsidR="00D97324" w:rsidRPr="00090D28" w:rsidRDefault="00D97324" w:rsidP="0049365F">
            <w:pPr>
              <w:pStyle w:val="TAL"/>
            </w:pPr>
            <w:r w:rsidRPr="00090D28">
              <w:t>Network location</w:t>
            </w:r>
          </w:p>
        </w:tc>
        <w:tc>
          <w:tcPr>
            <w:tcW w:w="2643" w:type="pct"/>
          </w:tcPr>
          <w:p w14:paraId="7761A166" w14:textId="77777777" w:rsidR="00D97324" w:rsidRPr="00AD0B05" w:rsidRDefault="00D97324" w:rsidP="0049365F">
            <w:pPr>
              <w:pStyle w:val="TAC"/>
              <w:rPr>
                <w:rFonts w:eastAsia="SimSun"/>
              </w:rPr>
            </w:pPr>
            <w:r w:rsidRPr="00090D28">
              <w:rPr>
                <w:color w:val="000000"/>
                <w:szCs w:val="18"/>
              </w:rPr>
              <w:t xml:space="preserve">See Table </w:t>
            </w:r>
            <w:r>
              <w:rPr>
                <w:color w:val="000000"/>
                <w:szCs w:val="18"/>
              </w:rPr>
              <w:t>6b.</w:t>
            </w:r>
            <w:r w:rsidRPr="00090D28">
              <w:rPr>
                <w:color w:val="000000"/>
                <w:szCs w:val="18"/>
              </w:rPr>
              <w:t>2.1.1-1</w:t>
            </w:r>
          </w:p>
        </w:tc>
      </w:tr>
      <w:tr w:rsidR="00D97324" w:rsidRPr="00090D28" w14:paraId="32CB6F85" w14:textId="77777777" w:rsidTr="0049365F">
        <w:trPr>
          <w:jc w:val="center"/>
        </w:trPr>
        <w:tc>
          <w:tcPr>
            <w:tcW w:w="2357" w:type="pct"/>
          </w:tcPr>
          <w:p w14:paraId="13FFD797" w14:textId="77777777" w:rsidR="00D97324" w:rsidRPr="00090D28" w:rsidRDefault="00D97324" w:rsidP="0049365F">
            <w:pPr>
              <w:pStyle w:val="TAL"/>
            </w:pPr>
            <w:r w:rsidRPr="00090D28">
              <w:t>DL subcarrier spacing</w:t>
            </w:r>
          </w:p>
        </w:tc>
        <w:tc>
          <w:tcPr>
            <w:tcW w:w="2643" w:type="pct"/>
          </w:tcPr>
          <w:p w14:paraId="58FE673D" w14:textId="77777777" w:rsidR="00D97324" w:rsidRPr="00090D28" w:rsidRDefault="00D97324" w:rsidP="0049365F">
            <w:pPr>
              <w:pStyle w:val="TAC"/>
            </w:pPr>
            <w:r w:rsidRPr="00090D28">
              <w:rPr>
                <w:color w:val="000000"/>
                <w:szCs w:val="18"/>
              </w:rPr>
              <w:t>15kHz</w:t>
            </w:r>
          </w:p>
        </w:tc>
      </w:tr>
      <w:tr w:rsidR="00D97324" w:rsidRPr="00090D28" w14:paraId="681D8A3D" w14:textId="77777777" w:rsidTr="0049365F">
        <w:trPr>
          <w:jc w:val="center"/>
        </w:trPr>
        <w:tc>
          <w:tcPr>
            <w:tcW w:w="2357" w:type="pct"/>
          </w:tcPr>
          <w:p w14:paraId="41820B6C" w14:textId="77777777" w:rsidR="00D97324" w:rsidRPr="00090D28" w:rsidRDefault="00D97324" w:rsidP="0049365F">
            <w:pPr>
              <w:pStyle w:val="TAL"/>
            </w:pPr>
            <w:r w:rsidRPr="00090D28">
              <w:t>UL</w:t>
            </w:r>
          </w:p>
        </w:tc>
        <w:tc>
          <w:tcPr>
            <w:tcW w:w="2643" w:type="pct"/>
          </w:tcPr>
          <w:p w14:paraId="34FCFA5D" w14:textId="77777777" w:rsidR="00D97324" w:rsidRPr="00090D28" w:rsidRDefault="00D97324" w:rsidP="0049365F">
            <w:pPr>
              <w:pStyle w:val="TAC"/>
            </w:pPr>
            <w:r w:rsidRPr="00090D28">
              <w:rPr>
                <w:color w:val="000000"/>
                <w:szCs w:val="18"/>
              </w:rPr>
              <w:t>OFDMA</w:t>
            </w:r>
          </w:p>
        </w:tc>
      </w:tr>
      <w:tr w:rsidR="00D97324" w:rsidRPr="00090D28" w14:paraId="480D96AF" w14:textId="77777777" w:rsidTr="0049365F">
        <w:trPr>
          <w:jc w:val="center"/>
        </w:trPr>
        <w:tc>
          <w:tcPr>
            <w:tcW w:w="2357" w:type="pct"/>
          </w:tcPr>
          <w:p w14:paraId="504D38CD" w14:textId="77777777" w:rsidR="00D97324" w:rsidRPr="00090D28" w:rsidRDefault="00D97324" w:rsidP="0049365F">
            <w:pPr>
              <w:pStyle w:val="TAL"/>
            </w:pPr>
            <w:r w:rsidRPr="00090D28">
              <w:t>DL power control</w:t>
            </w:r>
          </w:p>
        </w:tc>
        <w:tc>
          <w:tcPr>
            <w:tcW w:w="2643" w:type="pct"/>
          </w:tcPr>
          <w:p w14:paraId="3D88E6DE" w14:textId="77777777" w:rsidR="00D97324" w:rsidRPr="00090D28" w:rsidRDefault="00D97324" w:rsidP="0049365F">
            <w:pPr>
              <w:pStyle w:val="TAC"/>
            </w:pPr>
            <w:r w:rsidRPr="00090D28">
              <w:rPr>
                <w:color w:val="000000"/>
                <w:szCs w:val="18"/>
              </w:rPr>
              <w:t>No</w:t>
            </w:r>
          </w:p>
        </w:tc>
      </w:tr>
      <w:tr w:rsidR="00D97324" w:rsidRPr="00090D28" w14:paraId="347B170A" w14:textId="77777777" w:rsidTr="0049365F">
        <w:trPr>
          <w:jc w:val="center"/>
        </w:trPr>
        <w:tc>
          <w:tcPr>
            <w:tcW w:w="2357" w:type="pct"/>
          </w:tcPr>
          <w:p w14:paraId="4C5A8EB7" w14:textId="77777777" w:rsidR="00D97324" w:rsidRPr="00090D28" w:rsidRDefault="00D97324" w:rsidP="0049365F">
            <w:pPr>
              <w:pStyle w:val="TAL"/>
            </w:pPr>
            <w:r w:rsidRPr="00090D28">
              <w:t>UL power control</w:t>
            </w:r>
          </w:p>
        </w:tc>
        <w:tc>
          <w:tcPr>
            <w:tcW w:w="2643" w:type="pct"/>
          </w:tcPr>
          <w:p w14:paraId="4921E5D6" w14:textId="77777777" w:rsidR="00D97324" w:rsidRPr="00AD0B05" w:rsidRDefault="00D97324" w:rsidP="0049365F">
            <w:pPr>
              <w:pStyle w:val="TAC"/>
            </w:pPr>
            <w:r w:rsidRPr="00090D28">
              <w:rPr>
                <w:color w:val="000000"/>
                <w:szCs w:val="18"/>
              </w:rPr>
              <w:t>TR 36.942[8]</w:t>
            </w:r>
          </w:p>
        </w:tc>
      </w:tr>
      <w:tr w:rsidR="00D97324" w:rsidRPr="00090D28" w14:paraId="21A90395" w14:textId="77777777" w:rsidTr="0049365F">
        <w:trPr>
          <w:jc w:val="center"/>
        </w:trPr>
        <w:tc>
          <w:tcPr>
            <w:tcW w:w="2357" w:type="pct"/>
          </w:tcPr>
          <w:p w14:paraId="712F9B5E" w14:textId="77777777" w:rsidR="00D97324" w:rsidRPr="00090D28" w:rsidRDefault="00D97324" w:rsidP="0049365F">
            <w:pPr>
              <w:pStyle w:val="TAL"/>
            </w:pPr>
            <w:r w:rsidRPr="00090D28">
              <w:t>Frequency reuse</w:t>
            </w:r>
          </w:p>
        </w:tc>
        <w:tc>
          <w:tcPr>
            <w:tcW w:w="2643" w:type="pct"/>
          </w:tcPr>
          <w:p w14:paraId="4A6862F4" w14:textId="77777777" w:rsidR="00D97324" w:rsidRPr="00090D28" w:rsidRDefault="00D97324" w:rsidP="0049365F">
            <w:pPr>
              <w:pStyle w:val="TAC"/>
            </w:pPr>
            <w:r w:rsidRPr="00090D28">
              <w:rPr>
                <w:color w:val="000000"/>
                <w:szCs w:val="18"/>
              </w:rPr>
              <w:t>1</w:t>
            </w:r>
          </w:p>
        </w:tc>
      </w:tr>
      <w:tr w:rsidR="00D97324" w:rsidRPr="00090D28" w14:paraId="57C7A7A5" w14:textId="77777777" w:rsidTr="0049365F">
        <w:trPr>
          <w:jc w:val="center"/>
        </w:trPr>
        <w:tc>
          <w:tcPr>
            <w:tcW w:w="2357" w:type="pct"/>
          </w:tcPr>
          <w:p w14:paraId="6BFB35E8" w14:textId="77777777" w:rsidR="00D97324" w:rsidRPr="00090D28" w:rsidRDefault="00D97324" w:rsidP="0049365F">
            <w:pPr>
              <w:pStyle w:val="TAL"/>
            </w:pPr>
            <w:r w:rsidRPr="00090D28">
              <w:t>Number of scheduled UE per cell (DL)</w:t>
            </w:r>
          </w:p>
        </w:tc>
        <w:tc>
          <w:tcPr>
            <w:tcW w:w="2643" w:type="pct"/>
          </w:tcPr>
          <w:p w14:paraId="1F4FE9C3" w14:textId="77777777" w:rsidR="00D97324" w:rsidRPr="00090D28" w:rsidRDefault="00D97324" w:rsidP="0049365F">
            <w:pPr>
              <w:pStyle w:val="TAC"/>
            </w:pPr>
            <w:r w:rsidRPr="00090D28">
              <w:rPr>
                <w:color w:val="000000"/>
                <w:szCs w:val="18"/>
              </w:rPr>
              <w:t>1</w:t>
            </w:r>
          </w:p>
        </w:tc>
      </w:tr>
      <w:tr w:rsidR="00D97324" w:rsidRPr="00090D28" w14:paraId="5F32B69B" w14:textId="77777777" w:rsidTr="0049365F">
        <w:trPr>
          <w:jc w:val="center"/>
        </w:trPr>
        <w:tc>
          <w:tcPr>
            <w:tcW w:w="2357" w:type="pct"/>
          </w:tcPr>
          <w:p w14:paraId="21773B90" w14:textId="77777777" w:rsidR="00D97324" w:rsidRPr="00090D28" w:rsidRDefault="00D97324" w:rsidP="0049365F">
            <w:pPr>
              <w:pStyle w:val="TAL"/>
            </w:pPr>
            <w:r w:rsidRPr="00090D28">
              <w:t>Number of scheduled UE per cell (UL)</w:t>
            </w:r>
          </w:p>
        </w:tc>
        <w:tc>
          <w:tcPr>
            <w:tcW w:w="2643" w:type="pct"/>
          </w:tcPr>
          <w:p w14:paraId="7634B5E3" w14:textId="77777777" w:rsidR="00D97324" w:rsidRPr="00090D28" w:rsidRDefault="00D97324" w:rsidP="0049365F">
            <w:pPr>
              <w:pStyle w:val="TAC"/>
            </w:pPr>
            <w:r w:rsidRPr="00090D28">
              <w:rPr>
                <w:color w:val="000000"/>
                <w:szCs w:val="18"/>
              </w:rPr>
              <w:t>3</w:t>
            </w:r>
          </w:p>
        </w:tc>
      </w:tr>
      <w:tr w:rsidR="00D97324" w:rsidRPr="00090D28" w14:paraId="122B8AF8" w14:textId="77777777" w:rsidTr="0049365F">
        <w:trPr>
          <w:jc w:val="center"/>
        </w:trPr>
        <w:tc>
          <w:tcPr>
            <w:tcW w:w="2357" w:type="pct"/>
          </w:tcPr>
          <w:p w14:paraId="37943CF0" w14:textId="77777777" w:rsidR="00D97324" w:rsidRPr="00090D28" w:rsidRDefault="00D97324" w:rsidP="0049365F">
            <w:pPr>
              <w:pStyle w:val="TAL"/>
            </w:pPr>
            <w:r w:rsidRPr="00090D28">
              <w:t>UE antenna height in meter</w:t>
            </w:r>
          </w:p>
        </w:tc>
        <w:tc>
          <w:tcPr>
            <w:tcW w:w="2643" w:type="pct"/>
          </w:tcPr>
          <w:p w14:paraId="4CF29ADA" w14:textId="77777777" w:rsidR="00D97324" w:rsidRPr="00AD0B05" w:rsidRDefault="00D97324" w:rsidP="0049365F">
            <w:pPr>
              <w:pStyle w:val="TAC"/>
            </w:pPr>
            <w:r w:rsidRPr="00090D28">
              <w:rPr>
                <w:color w:val="000000"/>
                <w:szCs w:val="18"/>
              </w:rPr>
              <w:t>1.5m</w:t>
            </w:r>
          </w:p>
        </w:tc>
      </w:tr>
      <w:tr w:rsidR="00D97324" w:rsidRPr="00090D28" w14:paraId="1BBBECB7" w14:textId="77777777" w:rsidTr="0049365F">
        <w:trPr>
          <w:jc w:val="center"/>
        </w:trPr>
        <w:tc>
          <w:tcPr>
            <w:tcW w:w="2357" w:type="pct"/>
          </w:tcPr>
          <w:p w14:paraId="2B7F038B" w14:textId="77777777" w:rsidR="00D97324" w:rsidRPr="00090D28" w:rsidRDefault="00D97324" w:rsidP="0049365F">
            <w:pPr>
              <w:pStyle w:val="TAL"/>
            </w:pPr>
            <w:r w:rsidRPr="00090D28">
              <w:t>UE TX power in dBm</w:t>
            </w:r>
          </w:p>
        </w:tc>
        <w:tc>
          <w:tcPr>
            <w:tcW w:w="2643" w:type="pct"/>
          </w:tcPr>
          <w:p w14:paraId="42B7AEDB" w14:textId="77777777" w:rsidR="00D97324" w:rsidRPr="00090D28" w:rsidRDefault="00D97324" w:rsidP="0049365F">
            <w:pPr>
              <w:pStyle w:val="TAC"/>
            </w:pPr>
            <w:r w:rsidRPr="00090D28">
              <w:rPr>
                <w:color w:val="000000"/>
                <w:szCs w:val="18"/>
              </w:rPr>
              <w:t>-40 to 23</w:t>
            </w:r>
          </w:p>
        </w:tc>
      </w:tr>
      <w:tr w:rsidR="00D97324" w:rsidRPr="00090D28" w14:paraId="2A05A136" w14:textId="77777777" w:rsidTr="0049365F">
        <w:trPr>
          <w:jc w:val="center"/>
        </w:trPr>
        <w:tc>
          <w:tcPr>
            <w:tcW w:w="2357" w:type="pct"/>
          </w:tcPr>
          <w:p w14:paraId="1374E434" w14:textId="77777777" w:rsidR="00D97324" w:rsidRPr="00090D28" w:rsidRDefault="00D97324" w:rsidP="0049365F">
            <w:pPr>
              <w:pStyle w:val="TAL"/>
            </w:pPr>
            <w:r w:rsidRPr="00090D28">
              <w:t>UE antenna gain in dBi</w:t>
            </w:r>
          </w:p>
        </w:tc>
        <w:tc>
          <w:tcPr>
            <w:tcW w:w="2643" w:type="pct"/>
          </w:tcPr>
          <w:p w14:paraId="06634974" w14:textId="77777777" w:rsidR="00D97324" w:rsidRPr="00090D28" w:rsidRDefault="00D97324" w:rsidP="0049365F">
            <w:pPr>
              <w:pStyle w:val="TAC"/>
            </w:pPr>
            <w:r w:rsidRPr="00090D28">
              <w:rPr>
                <w:color w:val="000000"/>
                <w:szCs w:val="18"/>
              </w:rPr>
              <w:t>0</w:t>
            </w:r>
          </w:p>
        </w:tc>
      </w:tr>
      <w:tr w:rsidR="00D97324" w:rsidRPr="00090D28" w14:paraId="038A4289" w14:textId="77777777" w:rsidTr="0049365F">
        <w:trPr>
          <w:jc w:val="center"/>
        </w:trPr>
        <w:tc>
          <w:tcPr>
            <w:tcW w:w="2357" w:type="pct"/>
          </w:tcPr>
          <w:p w14:paraId="350665B1" w14:textId="77777777" w:rsidR="00D97324" w:rsidRPr="00090D28" w:rsidRDefault="00D97324" w:rsidP="0049365F">
            <w:pPr>
              <w:pStyle w:val="TAL"/>
            </w:pPr>
            <w:r w:rsidRPr="00090D28">
              <w:t>Building penetration loss</w:t>
            </w:r>
          </w:p>
        </w:tc>
        <w:tc>
          <w:tcPr>
            <w:tcW w:w="2643" w:type="pct"/>
          </w:tcPr>
          <w:p w14:paraId="5177FF4E" w14:textId="77777777" w:rsidR="00D97324" w:rsidRPr="00AD0B05" w:rsidRDefault="00D97324" w:rsidP="0049365F">
            <w:pPr>
              <w:pStyle w:val="TAC"/>
            </w:pPr>
            <w:r w:rsidRPr="00090D28">
              <w:rPr>
                <w:color w:val="000000"/>
                <w:szCs w:val="18"/>
              </w:rPr>
              <w:t>In pathloss model, TR 38.901[10]</w:t>
            </w:r>
          </w:p>
        </w:tc>
      </w:tr>
      <w:tr w:rsidR="00D97324" w:rsidRPr="00090D28" w14:paraId="5F378F44" w14:textId="77777777" w:rsidTr="0049365F">
        <w:trPr>
          <w:jc w:val="center"/>
        </w:trPr>
        <w:tc>
          <w:tcPr>
            <w:tcW w:w="2357" w:type="pct"/>
          </w:tcPr>
          <w:p w14:paraId="6A272429" w14:textId="77777777" w:rsidR="00D97324" w:rsidRPr="00090D28" w:rsidRDefault="00D97324" w:rsidP="0049365F">
            <w:pPr>
              <w:pStyle w:val="TAL"/>
            </w:pPr>
            <w:r w:rsidRPr="00090D28">
              <w:t>Cell selection margin in dB</w:t>
            </w:r>
          </w:p>
        </w:tc>
        <w:tc>
          <w:tcPr>
            <w:tcW w:w="2643" w:type="pct"/>
          </w:tcPr>
          <w:p w14:paraId="7AA3210B" w14:textId="77777777" w:rsidR="00D97324" w:rsidRPr="00090D28" w:rsidRDefault="00D97324" w:rsidP="0049365F">
            <w:pPr>
              <w:pStyle w:val="TAC"/>
            </w:pPr>
            <w:r w:rsidRPr="00090D28">
              <w:rPr>
                <w:color w:val="000000"/>
                <w:szCs w:val="18"/>
              </w:rPr>
              <w:t>3</w:t>
            </w:r>
          </w:p>
        </w:tc>
      </w:tr>
      <w:tr w:rsidR="00D97324" w:rsidRPr="00090D28" w14:paraId="11C7578E" w14:textId="77777777" w:rsidTr="0049365F">
        <w:trPr>
          <w:jc w:val="center"/>
        </w:trPr>
        <w:tc>
          <w:tcPr>
            <w:tcW w:w="2357" w:type="pct"/>
          </w:tcPr>
          <w:p w14:paraId="71800FAC" w14:textId="77777777" w:rsidR="00D97324" w:rsidRPr="00090D28" w:rsidRDefault="00D97324" w:rsidP="0049365F">
            <w:pPr>
              <w:pStyle w:val="TAL"/>
            </w:pPr>
            <w:r w:rsidRPr="00090D28">
              <w:t>BS-MS min distance in meters</w:t>
            </w:r>
          </w:p>
        </w:tc>
        <w:tc>
          <w:tcPr>
            <w:tcW w:w="2643" w:type="pct"/>
          </w:tcPr>
          <w:p w14:paraId="58E62FDF" w14:textId="77777777" w:rsidR="00D97324" w:rsidRPr="00AD0B05" w:rsidRDefault="00D97324" w:rsidP="0049365F">
            <w:pPr>
              <w:pStyle w:val="TAC"/>
            </w:pPr>
            <w:r w:rsidRPr="00090D28">
              <w:t>35</w:t>
            </w:r>
          </w:p>
        </w:tc>
      </w:tr>
      <w:tr w:rsidR="00D97324" w:rsidRPr="00090D28" w14:paraId="7F31020B" w14:textId="77777777" w:rsidTr="0049365F">
        <w:trPr>
          <w:jc w:val="center"/>
        </w:trPr>
        <w:tc>
          <w:tcPr>
            <w:tcW w:w="2357" w:type="pct"/>
          </w:tcPr>
          <w:p w14:paraId="27769863" w14:textId="77777777" w:rsidR="00D97324" w:rsidRPr="00090D28" w:rsidRDefault="00D97324" w:rsidP="0049365F">
            <w:pPr>
              <w:pStyle w:val="TAL"/>
            </w:pPr>
            <w:r w:rsidRPr="00090D28">
              <w:t>BS noise figure in dB</w:t>
            </w:r>
          </w:p>
        </w:tc>
        <w:tc>
          <w:tcPr>
            <w:tcW w:w="2643" w:type="pct"/>
          </w:tcPr>
          <w:p w14:paraId="0BC0D17B" w14:textId="77777777" w:rsidR="00D97324" w:rsidRPr="00090D28" w:rsidRDefault="00D97324" w:rsidP="0049365F">
            <w:pPr>
              <w:pStyle w:val="TAC"/>
            </w:pPr>
            <w:r w:rsidRPr="00090D28">
              <w:rPr>
                <w:color w:val="000000"/>
                <w:szCs w:val="18"/>
              </w:rPr>
              <w:t>5</w:t>
            </w:r>
          </w:p>
        </w:tc>
      </w:tr>
      <w:tr w:rsidR="00D97324" w:rsidRPr="00090D28" w14:paraId="4F9D9BC9" w14:textId="77777777" w:rsidTr="0049365F">
        <w:trPr>
          <w:jc w:val="center"/>
        </w:trPr>
        <w:tc>
          <w:tcPr>
            <w:tcW w:w="2357" w:type="pct"/>
          </w:tcPr>
          <w:p w14:paraId="16286034" w14:textId="77777777" w:rsidR="00D97324" w:rsidRPr="00090D28" w:rsidRDefault="00D97324" w:rsidP="0049365F">
            <w:pPr>
              <w:pStyle w:val="TAL"/>
              <w:rPr>
                <w:lang w:val="fr-FR"/>
              </w:rPr>
            </w:pPr>
            <w:r w:rsidRPr="00090D28">
              <w:rPr>
                <w:lang w:val="fr-FR"/>
              </w:rPr>
              <w:t>UE noise figure in dB</w:t>
            </w:r>
          </w:p>
        </w:tc>
        <w:tc>
          <w:tcPr>
            <w:tcW w:w="2643" w:type="pct"/>
          </w:tcPr>
          <w:p w14:paraId="25FF5647" w14:textId="77777777" w:rsidR="00D97324" w:rsidRPr="00090D28" w:rsidRDefault="00D97324" w:rsidP="0049365F">
            <w:pPr>
              <w:pStyle w:val="TAC"/>
            </w:pPr>
            <w:r w:rsidRPr="00090D28">
              <w:rPr>
                <w:color w:val="000000"/>
                <w:szCs w:val="18"/>
              </w:rPr>
              <w:t>9</w:t>
            </w:r>
          </w:p>
        </w:tc>
      </w:tr>
      <w:tr w:rsidR="00D97324" w:rsidRPr="00090D28" w14:paraId="63AD4F96" w14:textId="77777777" w:rsidTr="0049365F">
        <w:trPr>
          <w:trHeight w:val="90"/>
          <w:jc w:val="center"/>
        </w:trPr>
        <w:tc>
          <w:tcPr>
            <w:tcW w:w="2357" w:type="pct"/>
          </w:tcPr>
          <w:p w14:paraId="6C6E5E7C" w14:textId="77777777" w:rsidR="00D97324" w:rsidRPr="00090D28" w:rsidRDefault="00D97324" w:rsidP="0049365F">
            <w:pPr>
              <w:pStyle w:val="TAL"/>
            </w:pPr>
            <w:r w:rsidRPr="00090D28">
              <w:t>BS-UE path-loss model</w:t>
            </w:r>
          </w:p>
        </w:tc>
        <w:tc>
          <w:tcPr>
            <w:tcW w:w="2643" w:type="pct"/>
          </w:tcPr>
          <w:p w14:paraId="612BAD89" w14:textId="77777777" w:rsidR="00D97324" w:rsidRPr="00090D28" w:rsidRDefault="00D97324" w:rsidP="0049365F">
            <w:pPr>
              <w:pStyle w:val="TAC"/>
            </w:pPr>
            <w:r w:rsidRPr="00090D28">
              <w:rPr>
                <w:color w:val="000000"/>
                <w:szCs w:val="18"/>
              </w:rPr>
              <w:t>TR 38.901[10]</w:t>
            </w:r>
          </w:p>
        </w:tc>
      </w:tr>
      <w:tr w:rsidR="00D97324" w:rsidRPr="00090D28" w14:paraId="5864F96C" w14:textId="77777777" w:rsidTr="0049365F">
        <w:trPr>
          <w:jc w:val="center"/>
        </w:trPr>
        <w:tc>
          <w:tcPr>
            <w:tcW w:w="2357" w:type="pct"/>
          </w:tcPr>
          <w:p w14:paraId="0AD32023" w14:textId="77777777" w:rsidR="00D97324" w:rsidRPr="00090D28" w:rsidRDefault="00D97324" w:rsidP="0049365F">
            <w:pPr>
              <w:pStyle w:val="TAL"/>
            </w:pPr>
            <w:r w:rsidRPr="00090D28">
              <w:t>Standard deviation of BS-UE log-normal shadow fading in dB</w:t>
            </w:r>
          </w:p>
        </w:tc>
        <w:tc>
          <w:tcPr>
            <w:tcW w:w="2643" w:type="pct"/>
          </w:tcPr>
          <w:p w14:paraId="60848EBE" w14:textId="77777777" w:rsidR="00D97324" w:rsidRPr="00AD0B05" w:rsidRDefault="00D97324" w:rsidP="0049365F">
            <w:pPr>
              <w:pStyle w:val="TAC"/>
            </w:pPr>
            <w:r w:rsidRPr="00090D28">
              <w:rPr>
                <w:color w:val="000000"/>
                <w:szCs w:val="18"/>
              </w:rPr>
              <w:t>Deployment scenario related, referring to TR 38.901[10]</w:t>
            </w:r>
          </w:p>
        </w:tc>
      </w:tr>
      <w:tr w:rsidR="00D97324" w:rsidRPr="00090D28" w14:paraId="5F6142BF" w14:textId="77777777" w:rsidTr="0049365F">
        <w:trPr>
          <w:jc w:val="center"/>
        </w:trPr>
        <w:tc>
          <w:tcPr>
            <w:tcW w:w="2357" w:type="pct"/>
          </w:tcPr>
          <w:p w14:paraId="34C17B61" w14:textId="77777777" w:rsidR="00D97324" w:rsidRPr="00090D28" w:rsidRDefault="00D97324" w:rsidP="0049365F">
            <w:pPr>
              <w:pStyle w:val="TAL"/>
            </w:pPr>
            <w:r w:rsidRPr="00090D28">
              <w:t>Shadowing correlation</w:t>
            </w:r>
          </w:p>
        </w:tc>
        <w:tc>
          <w:tcPr>
            <w:tcW w:w="2643" w:type="pct"/>
          </w:tcPr>
          <w:p w14:paraId="7DA6F53A" w14:textId="77777777" w:rsidR="00D97324" w:rsidRPr="00090D28" w:rsidRDefault="00D97324" w:rsidP="0049365F">
            <w:pPr>
              <w:pStyle w:val="TAC"/>
            </w:pPr>
            <w:r w:rsidRPr="00090D28">
              <w:t xml:space="preserve">Inter-cell 0.5 </w:t>
            </w:r>
          </w:p>
          <w:p w14:paraId="091AACBB" w14:textId="77777777" w:rsidR="00D97324" w:rsidRPr="00090D28" w:rsidRDefault="00D97324" w:rsidP="0049365F">
            <w:pPr>
              <w:pStyle w:val="TAC"/>
            </w:pPr>
            <w:r w:rsidRPr="00090D28">
              <w:t>Intra-cell 1</w:t>
            </w:r>
          </w:p>
        </w:tc>
      </w:tr>
      <w:tr w:rsidR="00D97324" w:rsidRPr="00090D28" w14:paraId="70A3E819" w14:textId="77777777" w:rsidTr="0049365F">
        <w:trPr>
          <w:jc w:val="center"/>
        </w:trPr>
        <w:tc>
          <w:tcPr>
            <w:tcW w:w="2357" w:type="pct"/>
          </w:tcPr>
          <w:p w14:paraId="314A77CC" w14:textId="77777777" w:rsidR="00D97324" w:rsidRPr="00090D28" w:rsidRDefault="00D97324" w:rsidP="0049365F">
            <w:pPr>
              <w:pStyle w:val="TAL"/>
            </w:pPr>
            <w:r w:rsidRPr="00090D28">
              <w:t>Link-level performance model</w:t>
            </w:r>
          </w:p>
        </w:tc>
        <w:tc>
          <w:tcPr>
            <w:tcW w:w="2643" w:type="pct"/>
          </w:tcPr>
          <w:p w14:paraId="10E2A1DB" w14:textId="77777777" w:rsidR="00D97324" w:rsidRPr="00090D28" w:rsidRDefault="00D97324" w:rsidP="0049365F">
            <w:pPr>
              <w:pStyle w:val="TAC"/>
              <w:rPr>
                <w:color w:val="000000"/>
                <w:szCs w:val="18"/>
              </w:rPr>
            </w:pPr>
            <w:r w:rsidRPr="00090D28">
              <w:rPr>
                <w:color w:val="000000"/>
                <w:szCs w:val="18"/>
              </w:rPr>
              <w:t xml:space="preserve">See Section </w:t>
            </w:r>
            <w:r>
              <w:rPr>
                <w:color w:val="000000"/>
                <w:szCs w:val="18"/>
              </w:rPr>
              <w:t>6b.</w:t>
            </w:r>
            <w:r w:rsidRPr="00090D28">
              <w:rPr>
                <w:color w:val="000000"/>
                <w:szCs w:val="18"/>
              </w:rPr>
              <w:t>2.8</w:t>
            </w:r>
          </w:p>
          <w:p w14:paraId="616812BE" w14:textId="77777777" w:rsidR="00D97324" w:rsidRPr="00090D28" w:rsidRDefault="00D97324" w:rsidP="0049365F">
            <w:pPr>
              <w:pStyle w:val="TAC"/>
            </w:pPr>
            <w:r w:rsidRPr="00090D28">
              <w:rPr>
                <w:color w:val="000000"/>
                <w:szCs w:val="18"/>
              </w:rPr>
              <w:t>Throughtput-SINR mapping</w:t>
            </w:r>
          </w:p>
        </w:tc>
      </w:tr>
      <w:tr w:rsidR="00D97324" w:rsidRPr="00090D28" w14:paraId="62CB3254" w14:textId="77777777" w:rsidTr="0049365F">
        <w:trPr>
          <w:jc w:val="center"/>
        </w:trPr>
        <w:tc>
          <w:tcPr>
            <w:tcW w:w="2357" w:type="pct"/>
          </w:tcPr>
          <w:p w14:paraId="5B0C088F" w14:textId="77777777" w:rsidR="00D97324" w:rsidRPr="00090D28" w:rsidRDefault="00D97324" w:rsidP="0049365F">
            <w:pPr>
              <w:pStyle w:val="TAL"/>
            </w:pPr>
            <w:r w:rsidRPr="00090D28">
              <w:t>UE distribution</w:t>
            </w:r>
          </w:p>
        </w:tc>
        <w:tc>
          <w:tcPr>
            <w:tcW w:w="2643" w:type="pct"/>
          </w:tcPr>
          <w:p w14:paraId="77B12AFD" w14:textId="77777777" w:rsidR="00D97324" w:rsidRPr="00AD0B05" w:rsidRDefault="00D97324" w:rsidP="0049365F">
            <w:pPr>
              <w:pStyle w:val="TAC"/>
            </w:pPr>
            <w:r w:rsidRPr="00090D28">
              <w:rPr>
                <w:color w:val="000000"/>
                <w:szCs w:val="18"/>
              </w:rPr>
              <w:t>Uniform</w:t>
            </w:r>
          </w:p>
        </w:tc>
      </w:tr>
      <w:tr w:rsidR="00D97324" w:rsidRPr="00090D28" w14:paraId="7DD17167" w14:textId="77777777" w:rsidTr="0049365F">
        <w:trPr>
          <w:jc w:val="center"/>
        </w:trPr>
        <w:tc>
          <w:tcPr>
            <w:tcW w:w="2357" w:type="pct"/>
          </w:tcPr>
          <w:p w14:paraId="2856BBA0" w14:textId="77777777" w:rsidR="00D97324" w:rsidRPr="00090D28" w:rsidRDefault="00D97324" w:rsidP="0049365F">
            <w:pPr>
              <w:pStyle w:val="TAL"/>
            </w:pPr>
            <w:r w:rsidRPr="00090D28">
              <w:t>Evaluation metrics</w:t>
            </w:r>
          </w:p>
        </w:tc>
        <w:tc>
          <w:tcPr>
            <w:tcW w:w="2643" w:type="pct"/>
          </w:tcPr>
          <w:p w14:paraId="2268AD50" w14:textId="77777777" w:rsidR="00D97324" w:rsidRPr="00090D28" w:rsidRDefault="00D97324" w:rsidP="0049365F">
            <w:pPr>
              <w:pStyle w:val="TAC"/>
              <w:rPr>
                <w:color w:val="000000"/>
                <w:szCs w:val="18"/>
              </w:rPr>
            </w:pPr>
            <w:r w:rsidRPr="00090D28">
              <w:rPr>
                <w:color w:val="000000"/>
                <w:szCs w:val="18"/>
              </w:rPr>
              <w:t xml:space="preserve">See Section </w:t>
            </w:r>
            <w:r>
              <w:rPr>
                <w:color w:val="000000"/>
                <w:szCs w:val="18"/>
              </w:rPr>
              <w:t>6b.</w:t>
            </w:r>
            <w:r w:rsidRPr="00090D28">
              <w:rPr>
                <w:color w:val="000000"/>
                <w:szCs w:val="18"/>
              </w:rPr>
              <w:t xml:space="preserve">2.8 </w:t>
            </w:r>
          </w:p>
          <w:p w14:paraId="24CD94C8" w14:textId="77777777" w:rsidR="00D97324" w:rsidRPr="00AD0B05" w:rsidRDefault="00D97324" w:rsidP="0049365F">
            <w:pPr>
              <w:pStyle w:val="TAC"/>
            </w:pPr>
            <w:r w:rsidRPr="00090D28">
              <w:rPr>
                <w:color w:val="000000"/>
                <w:szCs w:val="18"/>
              </w:rPr>
              <w:t>Throughtput or SNR loss criteria</w:t>
            </w:r>
          </w:p>
        </w:tc>
      </w:tr>
    </w:tbl>
    <w:p w14:paraId="66F877D3" w14:textId="77777777" w:rsidR="00D97324" w:rsidRPr="00090D28" w:rsidRDefault="00D97324" w:rsidP="00D97324">
      <w:pPr>
        <w:rPr>
          <w:lang w:eastAsia="zh-CN"/>
        </w:rPr>
      </w:pPr>
    </w:p>
    <w:p w14:paraId="6519B9C9" w14:textId="77777777" w:rsidR="00D97324" w:rsidRPr="00090D28" w:rsidRDefault="00D97324" w:rsidP="00D97324">
      <w:pPr>
        <w:pStyle w:val="TH"/>
        <w:rPr>
          <w:sz w:val="15"/>
        </w:rPr>
      </w:pPr>
      <w:r w:rsidRPr="00090D28">
        <w:t xml:space="preserve">Table </w:t>
      </w:r>
      <w:r>
        <w:t>6b.</w:t>
      </w:r>
      <w:r w:rsidRPr="00090D28">
        <w:t>2.2.3-2</w:t>
      </w:r>
      <w:r w:rsidRPr="00090D28">
        <w:rPr>
          <w:noProof/>
        </w:rPr>
        <w:t>:</w:t>
      </w:r>
      <w:r w:rsidRPr="00090D28">
        <w:t xml:space="preserve"> Deployment-related parameters of TN (2 GHz)</w:t>
      </w:r>
    </w:p>
    <w:tbl>
      <w:tblPr>
        <w:tblStyle w:val="2"/>
        <w:tblW w:w="5000" w:type="pct"/>
        <w:tblLook w:val="04A0" w:firstRow="1" w:lastRow="0" w:firstColumn="1" w:lastColumn="0" w:noHBand="0" w:noVBand="1"/>
      </w:tblPr>
      <w:tblGrid>
        <w:gridCol w:w="1768"/>
        <w:gridCol w:w="2196"/>
        <w:gridCol w:w="2127"/>
        <w:gridCol w:w="3540"/>
      </w:tblGrid>
      <w:tr w:rsidR="00D97324" w:rsidRPr="00090D28" w14:paraId="15299CCC" w14:textId="77777777" w:rsidTr="0049365F">
        <w:trPr>
          <w:trHeight w:val="330"/>
        </w:trPr>
        <w:tc>
          <w:tcPr>
            <w:tcW w:w="918" w:type="pct"/>
            <w:vAlign w:val="center"/>
          </w:tcPr>
          <w:p w14:paraId="26F92F95" w14:textId="77777777" w:rsidR="00D97324" w:rsidRPr="00090D28" w:rsidRDefault="00D97324" w:rsidP="0049365F">
            <w:pPr>
              <w:pStyle w:val="TAH"/>
            </w:pPr>
          </w:p>
        </w:tc>
        <w:tc>
          <w:tcPr>
            <w:tcW w:w="1140" w:type="pct"/>
            <w:vAlign w:val="center"/>
          </w:tcPr>
          <w:p w14:paraId="40A33F9F" w14:textId="77777777" w:rsidR="00D97324" w:rsidRPr="00090D28" w:rsidRDefault="00D97324" w:rsidP="0049365F">
            <w:pPr>
              <w:pStyle w:val="TAH"/>
            </w:pPr>
            <w:r w:rsidRPr="00090D28">
              <w:t>Urban Macro</w:t>
            </w:r>
          </w:p>
        </w:tc>
        <w:tc>
          <w:tcPr>
            <w:tcW w:w="1104" w:type="pct"/>
            <w:vAlign w:val="center"/>
          </w:tcPr>
          <w:p w14:paraId="51CC7E18" w14:textId="77777777" w:rsidR="00D97324" w:rsidRPr="00090D28" w:rsidRDefault="00D97324" w:rsidP="0049365F">
            <w:pPr>
              <w:pStyle w:val="TAH"/>
            </w:pPr>
            <w:r w:rsidRPr="00090D28">
              <w:t>Rural Macro</w:t>
            </w:r>
          </w:p>
        </w:tc>
        <w:tc>
          <w:tcPr>
            <w:tcW w:w="1838" w:type="pct"/>
            <w:vAlign w:val="center"/>
          </w:tcPr>
          <w:p w14:paraId="2D0E3590" w14:textId="77777777" w:rsidR="00D97324" w:rsidRPr="00090D28" w:rsidRDefault="00D97324" w:rsidP="0049365F">
            <w:pPr>
              <w:pStyle w:val="TAH"/>
            </w:pPr>
            <w:r w:rsidRPr="00090D28">
              <w:t>Remarks</w:t>
            </w:r>
          </w:p>
        </w:tc>
      </w:tr>
      <w:tr w:rsidR="00D97324" w:rsidRPr="00090D28" w14:paraId="3B37B808" w14:textId="77777777" w:rsidTr="0049365F">
        <w:tc>
          <w:tcPr>
            <w:tcW w:w="918" w:type="pct"/>
            <w:vAlign w:val="center"/>
          </w:tcPr>
          <w:p w14:paraId="7870FC86" w14:textId="77777777" w:rsidR="00D97324" w:rsidRPr="00090D28" w:rsidRDefault="00D97324" w:rsidP="0049365F">
            <w:pPr>
              <w:pStyle w:val="TAC"/>
            </w:pPr>
            <w:r w:rsidRPr="00090D28">
              <w:t>ISD in meters</w:t>
            </w:r>
          </w:p>
        </w:tc>
        <w:tc>
          <w:tcPr>
            <w:tcW w:w="1140" w:type="pct"/>
            <w:vAlign w:val="center"/>
          </w:tcPr>
          <w:p w14:paraId="21948649" w14:textId="77777777" w:rsidR="00D97324" w:rsidRPr="00090D28" w:rsidRDefault="00D97324" w:rsidP="0049365F">
            <w:pPr>
              <w:pStyle w:val="TAC"/>
            </w:pPr>
            <w:r w:rsidRPr="00090D28">
              <w:t>750</w:t>
            </w:r>
          </w:p>
        </w:tc>
        <w:tc>
          <w:tcPr>
            <w:tcW w:w="1104" w:type="pct"/>
            <w:vAlign w:val="center"/>
          </w:tcPr>
          <w:p w14:paraId="59F05DAF" w14:textId="77777777" w:rsidR="00D97324" w:rsidRPr="00090D28" w:rsidRDefault="00D97324" w:rsidP="0049365F">
            <w:pPr>
              <w:pStyle w:val="TAC"/>
            </w:pPr>
            <w:r w:rsidRPr="00090D28">
              <w:t>7500</w:t>
            </w:r>
          </w:p>
        </w:tc>
        <w:tc>
          <w:tcPr>
            <w:tcW w:w="1838" w:type="pct"/>
            <w:vMerge w:val="restart"/>
            <w:vAlign w:val="center"/>
          </w:tcPr>
          <w:p w14:paraId="7546E121" w14:textId="77777777" w:rsidR="00D97324" w:rsidRPr="00090D28" w:rsidRDefault="00D97324" w:rsidP="0049365F">
            <w:pPr>
              <w:pStyle w:val="TAL"/>
            </w:pPr>
            <w:r w:rsidRPr="00090D28">
              <w:t>ITU-R Report M.2292[11]</w:t>
            </w:r>
          </w:p>
        </w:tc>
      </w:tr>
      <w:tr w:rsidR="00D97324" w:rsidRPr="00090D28" w14:paraId="7EA5AF90" w14:textId="77777777" w:rsidTr="0049365F">
        <w:tc>
          <w:tcPr>
            <w:tcW w:w="918" w:type="pct"/>
            <w:vAlign w:val="center"/>
          </w:tcPr>
          <w:p w14:paraId="639BED49" w14:textId="77777777" w:rsidR="00D97324" w:rsidRPr="00090D28" w:rsidRDefault="00D97324" w:rsidP="0049365F">
            <w:pPr>
              <w:pStyle w:val="TAC"/>
            </w:pPr>
            <w:r w:rsidRPr="00090D28">
              <w:t>BS Antenna height in meters</w:t>
            </w:r>
          </w:p>
        </w:tc>
        <w:tc>
          <w:tcPr>
            <w:tcW w:w="1140" w:type="pct"/>
            <w:vAlign w:val="center"/>
          </w:tcPr>
          <w:p w14:paraId="6FEAF650" w14:textId="77777777" w:rsidR="00D97324" w:rsidRPr="00090D28" w:rsidRDefault="00D97324" w:rsidP="0049365F">
            <w:pPr>
              <w:pStyle w:val="TAC"/>
            </w:pPr>
            <w:r w:rsidRPr="00090D28">
              <w:t>25</w:t>
            </w:r>
          </w:p>
        </w:tc>
        <w:tc>
          <w:tcPr>
            <w:tcW w:w="1104" w:type="pct"/>
            <w:vAlign w:val="center"/>
          </w:tcPr>
          <w:p w14:paraId="23F85160" w14:textId="77777777" w:rsidR="00D97324" w:rsidRPr="00090D28" w:rsidRDefault="00D97324" w:rsidP="0049365F">
            <w:pPr>
              <w:pStyle w:val="TAC"/>
            </w:pPr>
            <w:r w:rsidRPr="00090D28">
              <w:t>30</w:t>
            </w:r>
          </w:p>
        </w:tc>
        <w:tc>
          <w:tcPr>
            <w:tcW w:w="1838" w:type="pct"/>
            <w:vMerge/>
            <w:vAlign w:val="center"/>
          </w:tcPr>
          <w:p w14:paraId="0856A286" w14:textId="77777777" w:rsidR="00D97324" w:rsidRPr="00090D28" w:rsidRDefault="00D97324" w:rsidP="0049365F">
            <w:pPr>
              <w:pStyle w:val="TAL"/>
            </w:pPr>
          </w:p>
        </w:tc>
      </w:tr>
      <w:tr w:rsidR="00D97324" w:rsidRPr="00090D28" w14:paraId="5388CA4B" w14:textId="77777777" w:rsidTr="0049365F">
        <w:tc>
          <w:tcPr>
            <w:tcW w:w="918" w:type="pct"/>
            <w:vAlign w:val="center"/>
          </w:tcPr>
          <w:p w14:paraId="354D330E" w14:textId="77777777" w:rsidR="00D97324" w:rsidRPr="00090D28" w:rsidRDefault="00D97324" w:rsidP="0049365F">
            <w:pPr>
              <w:pStyle w:val="TAC"/>
            </w:pPr>
            <w:r w:rsidRPr="00090D28">
              <w:t>UE Outdoor/indoor</w:t>
            </w:r>
          </w:p>
        </w:tc>
        <w:tc>
          <w:tcPr>
            <w:tcW w:w="2244" w:type="pct"/>
            <w:gridSpan w:val="2"/>
            <w:vAlign w:val="center"/>
          </w:tcPr>
          <w:p w14:paraId="6DAC70C8" w14:textId="77777777" w:rsidR="00D97324" w:rsidRPr="00090D28" w:rsidRDefault="00D97324" w:rsidP="0049365F">
            <w:pPr>
              <w:pStyle w:val="TAC"/>
            </w:pPr>
            <w:r w:rsidRPr="00090D28">
              <w:t>100% Outdoor</w:t>
            </w:r>
          </w:p>
        </w:tc>
        <w:tc>
          <w:tcPr>
            <w:tcW w:w="1838" w:type="pct"/>
            <w:vAlign w:val="center"/>
          </w:tcPr>
          <w:p w14:paraId="0B6F9A8D" w14:textId="77777777" w:rsidR="00D97324" w:rsidRPr="00090D28" w:rsidRDefault="00D97324" w:rsidP="0049365F">
            <w:pPr>
              <w:pStyle w:val="TAL"/>
              <w:rPr>
                <w:rFonts w:eastAsia="DengXian"/>
              </w:rPr>
            </w:pPr>
          </w:p>
        </w:tc>
      </w:tr>
      <w:tr w:rsidR="00D97324" w:rsidRPr="00090D28" w14:paraId="38BDE83B" w14:textId="77777777" w:rsidTr="0049365F">
        <w:tc>
          <w:tcPr>
            <w:tcW w:w="918" w:type="pct"/>
            <w:vAlign w:val="center"/>
          </w:tcPr>
          <w:p w14:paraId="41C58C7E" w14:textId="77777777" w:rsidR="00D97324" w:rsidRPr="00090D28" w:rsidRDefault="00D97324" w:rsidP="0049365F">
            <w:pPr>
              <w:pStyle w:val="TAC"/>
            </w:pPr>
            <w:r w:rsidRPr="00090D28">
              <w:t>UE height in meter</w:t>
            </w:r>
          </w:p>
        </w:tc>
        <w:tc>
          <w:tcPr>
            <w:tcW w:w="1140" w:type="pct"/>
            <w:vAlign w:val="center"/>
          </w:tcPr>
          <w:p w14:paraId="52AB912B" w14:textId="77777777" w:rsidR="00D97324" w:rsidRPr="00090D28" w:rsidRDefault="00D97324" w:rsidP="0049365F">
            <w:pPr>
              <w:pStyle w:val="TAC"/>
            </w:pPr>
            <w:r w:rsidRPr="00090D28">
              <w:t>1.5</w:t>
            </w:r>
          </w:p>
        </w:tc>
        <w:tc>
          <w:tcPr>
            <w:tcW w:w="1104" w:type="pct"/>
            <w:vAlign w:val="center"/>
          </w:tcPr>
          <w:p w14:paraId="1AECFED5" w14:textId="77777777" w:rsidR="00D97324" w:rsidRPr="00090D28" w:rsidRDefault="00D97324" w:rsidP="0049365F">
            <w:pPr>
              <w:pStyle w:val="TAC"/>
            </w:pPr>
            <w:r w:rsidRPr="00090D28">
              <w:t>1.5</w:t>
            </w:r>
          </w:p>
        </w:tc>
        <w:tc>
          <w:tcPr>
            <w:tcW w:w="1838" w:type="pct"/>
            <w:vAlign w:val="center"/>
          </w:tcPr>
          <w:p w14:paraId="10F8ED8D" w14:textId="77777777" w:rsidR="00D97324" w:rsidRPr="00090D28" w:rsidRDefault="00D97324" w:rsidP="0049365F">
            <w:pPr>
              <w:pStyle w:val="TAL"/>
            </w:pPr>
            <w:r w:rsidRPr="00090D28">
              <w:t>RP-200559 [12] 3GPP LS to ITU-R WP5D and</w:t>
            </w:r>
            <w:r>
              <w:t xml:space="preserve"> I</w:t>
            </w:r>
            <w:r w:rsidRPr="00090D28">
              <w:t>TU-R WP5D</w:t>
            </w:r>
            <w:r>
              <w:t xml:space="preserve"> </w:t>
            </w:r>
            <w:r w:rsidRPr="00090D28">
              <w:t>[IMT_Parameters] [13]</w:t>
            </w:r>
          </w:p>
        </w:tc>
      </w:tr>
    </w:tbl>
    <w:p w14:paraId="6882E723" w14:textId="77777777" w:rsidR="00D97324" w:rsidRPr="00090D28" w:rsidRDefault="00D97324" w:rsidP="00D97324"/>
    <w:p w14:paraId="00EA2367" w14:textId="77777777" w:rsidR="00D97324" w:rsidRPr="00090D28" w:rsidRDefault="00D97324" w:rsidP="00D97324">
      <w:pPr>
        <w:pStyle w:val="TH"/>
      </w:pPr>
      <w:r w:rsidRPr="00090D28">
        <w:rPr>
          <w:rFonts w:eastAsia="Calibri"/>
        </w:rPr>
        <w:t xml:space="preserve">Table </w:t>
      </w:r>
      <w:r>
        <w:rPr>
          <w:rFonts w:eastAsia="Calibri"/>
        </w:rPr>
        <w:t>6b.</w:t>
      </w:r>
      <w:r w:rsidRPr="00090D28">
        <w:t>2.2.3</w:t>
      </w:r>
      <w:r w:rsidRPr="00090D28">
        <w:rPr>
          <w:rFonts w:eastAsia="Calibri"/>
        </w:rPr>
        <w:t>-3</w:t>
      </w:r>
      <w:r w:rsidRPr="00090D28">
        <w:rPr>
          <w:noProof/>
        </w:rPr>
        <w:t>:</w:t>
      </w:r>
      <w:r w:rsidRPr="00090D28">
        <w:rPr>
          <w:rFonts w:eastAsia="Calibri"/>
        </w:rPr>
        <w:t xml:space="preserve"> </w:t>
      </w:r>
      <w:r w:rsidRPr="00090D28">
        <w:t>ACLR/ACS for TN (2GHz)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D97324" w:rsidRPr="00090D28" w14:paraId="3D416F0D" w14:textId="77777777" w:rsidTr="0049365F">
        <w:trPr>
          <w:jc w:val="center"/>
        </w:trPr>
        <w:tc>
          <w:tcPr>
            <w:tcW w:w="2628" w:type="dxa"/>
            <w:gridSpan w:val="2"/>
            <w:shd w:val="clear" w:color="auto" w:fill="auto"/>
          </w:tcPr>
          <w:p w14:paraId="315CD94C" w14:textId="77777777" w:rsidR="00D97324" w:rsidRPr="00090D28" w:rsidRDefault="00D97324" w:rsidP="0049365F">
            <w:pPr>
              <w:pStyle w:val="TAH"/>
            </w:pPr>
          </w:p>
        </w:tc>
        <w:tc>
          <w:tcPr>
            <w:tcW w:w="2610" w:type="dxa"/>
            <w:shd w:val="clear" w:color="auto" w:fill="auto"/>
          </w:tcPr>
          <w:p w14:paraId="5208F8E6" w14:textId="77777777" w:rsidR="00D97324" w:rsidRPr="00090D28" w:rsidRDefault="00D97324" w:rsidP="0049365F">
            <w:pPr>
              <w:pStyle w:val="TAH"/>
            </w:pPr>
            <w:r w:rsidRPr="00090D28">
              <w:t>NR</w:t>
            </w:r>
          </w:p>
        </w:tc>
      </w:tr>
      <w:tr w:rsidR="00D97324" w:rsidRPr="00090D28" w14:paraId="0158A99F" w14:textId="77777777" w:rsidTr="0049365F">
        <w:trPr>
          <w:jc w:val="center"/>
        </w:trPr>
        <w:tc>
          <w:tcPr>
            <w:tcW w:w="1278" w:type="dxa"/>
            <w:vMerge w:val="restart"/>
            <w:shd w:val="clear" w:color="auto" w:fill="auto"/>
            <w:vAlign w:val="center"/>
          </w:tcPr>
          <w:p w14:paraId="124E1FA4" w14:textId="77777777" w:rsidR="00D97324" w:rsidRPr="00090D28" w:rsidRDefault="00D97324" w:rsidP="0049365F">
            <w:pPr>
              <w:pStyle w:val="TAC"/>
            </w:pPr>
            <w:r w:rsidRPr="00090D28">
              <w:t>BS</w:t>
            </w:r>
          </w:p>
        </w:tc>
        <w:tc>
          <w:tcPr>
            <w:tcW w:w="1350" w:type="dxa"/>
            <w:shd w:val="clear" w:color="auto" w:fill="auto"/>
            <w:vAlign w:val="center"/>
          </w:tcPr>
          <w:p w14:paraId="5A2088DB" w14:textId="77777777" w:rsidR="00D97324" w:rsidRPr="00090D28" w:rsidRDefault="00D97324" w:rsidP="0049365F">
            <w:pPr>
              <w:pStyle w:val="TAC"/>
            </w:pPr>
            <w:r w:rsidRPr="00090D28">
              <w:t>ACLR</w:t>
            </w:r>
          </w:p>
        </w:tc>
        <w:tc>
          <w:tcPr>
            <w:tcW w:w="2610" w:type="dxa"/>
            <w:shd w:val="clear" w:color="auto" w:fill="auto"/>
          </w:tcPr>
          <w:p w14:paraId="2D2F0ED4" w14:textId="77777777" w:rsidR="00D97324" w:rsidRPr="00090D28" w:rsidRDefault="00D97324" w:rsidP="0049365F">
            <w:pPr>
              <w:pStyle w:val="TAC"/>
            </w:pPr>
            <w:r w:rsidRPr="00090D28">
              <w:t>45 dB</w:t>
            </w:r>
          </w:p>
        </w:tc>
      </w:tr>
      <w:tr w:rsidR="00D97324" w:rsidRPr="00090D28" w14:paraId="1ADDAD6F" w14:textId="77777777" w:rsidTr="0049365F">
        <w:trPr>
          <w:jc w:val="center"/>
        </w:trPr>
        <w:tc>
          <w:tcPr>
            <w:tcW w:w="1278" w:type="dxa"/>
            <w:vMerge/>
            <w:shd w:val="clear" w:color="auto" w:fill="auto"/>
            <w:vAlign w:val="center"/>
          </w:tcPr>
          <w:p w14:paraId="416FDAA1" w14:textId="77777777" w:rsidR="00D97324" w:rsidRPr="00090D28" w:rsidRDefault="00D97324" w:rsidP="0049365F">
            <w:pPr>
              <w:pStyle w:val="TAC"/>
            </w:pPr>
          </w:p>
        </w:tc>
        <w:tc>
          <w:tcPr>
            <w:tcW w:w="1350" w:type="dxa"/>
            <w:shd w:val="clear" w:color="auto" w:fill="auto"/>
            <w:vAlign w:val="center"/>
          </w:tcPr>
          <w:p w14:paraId="7B233039" w14:textId="77777777" w:rsidR="00D97324" w:rsidRPr="00090D28" w:rsidRDefault="00D97324" w:rsidP="0049365F">
            <w:pPr>
              <w:pStyle w:val="TAC"/>
            </w:pPr>
            <w:r w:rsidRPr="00090D28">
              <w:t>ACS</w:t>
            </w:r>
          </w:p>
        </w:tc>
        <w:tc>
          <w:tcPr>
            <w:tcW w:w="2610" w:type="dxa"/>
            <w:shd w:val="clear" w:color="auto" w:fill="auto"/>
          </w:tcPr>
          <w:p w14:paraId="0FFDE8EE" w14:textId="77777777" w:rsidR="00D97324" w:rsidRPr="00090D28" w:rsidRDefault="00D97324" w:rsidP="0049365F">
            <w:pPr>
              <w:pStyle w:val="TAC"/>
            </w:pPr>
            <w:r w:rsidRPr="00090D28">
              <w:t>46 dB</w:t>
            </w:r>
          </w:p>
        </w:tc>
      </w:tr>
      <w:tr w:rsidR="00D97324" w:rsidRPr="00090D28" w14:paraId="037CF6D7" w14:textId="77777777" w:rsidTr="0049365F">
        <w:trPr>
          <w:jc w:val="center"/>
        </w:trPr>
        <w:tc>
          <w:tcPr>
            <w:tcW w:w="1278" w:type="dxa"/>
            <w:vMerge w:val="restart"/>
            <w:shd w:val="clear" w:color="auto" w:fill="auto"/>
            <w:vAlign w:val="center"/>
          </w:tcPr>
          <w:p w14:paraId="45532CED" w14:textId="77777777" w:rsidR="00D97324" w:rsidRPr="00090D28" w:rsidRDefault="00D97324" w:rsidP="0049365F">
            <w:pPr>
              <w:pStyle w:val="TAC"/>
            </w:pPr>
            <w:r w:rsidRPr="00090D28">
              <w:t>UE</w:t>
            </w:r>
          </w:p>
        </w:tc>
        <w:tc>
          <w:tcPr>
            <w:tcW w:w="1350" w:type="dxa"/>
            <w:shd w:val="clear" w:color="auto" w:fill="auto"/>
            <w:vAlign w:val="center"/>
          </w:tcPr>
          <w:p w14:paraId="22EF6361" w14:textId="77777777" w:rsidR="00D97324" w:rsidRPr="00090D28" w:rsidRDefault="00D97324" w:rsidP="0049365F">
            <w:pPr>
              <w:pStyle w:val="TAC"/>
            </w:pPr>
            <w:r w:rsidRPr="00090D28">
              <w:t>ACLR</w:t>
            </w:r>
          </w:p>
        </w:tc>
        <w:tc>
          <w:tcPr>
            <w:tcW w:w="2610" w:type="dxa"/>
            <w:shd w:val="clear" w:color="auto" w:fill="auto"/>
          </w:tcPr>
          <w:p w14:paraId="54C44D90" w14:textId="77777777" w:rsidR="00D97324" w:rsidRPr="00090D28" w:rsidRDefault="00D97324" w:rsidP="0049365F">
            <w:pPr>
              <w:pStyle w:val="TAC"/>
            </w:pPr>
            <w:r w:rsidRPr="00090D28">
              <w:t>30dB (ACLR1)</w:t>
            </w:r>
          </w:p>
          <w:p w14:paraId="09E0788A" w14:textId="77777777" w:rsidR="00D97324" w:rsidRPr="00090D28" w:rsidRDefault="00D97324" w:rsidP="0049365F">
            <w:pPr>
              <w:pStyle w:val="TAC"/>
            </w:pPr>
            <w:r w:rsidRPr="00090D28">
              <w:t>43dB (ACLR2)</w:t>
            </w:r>
          </w:p>
        </w:tc>
      </w:tr>
      <w:tr w:rsidR="00D97324" w:rsidRPr="00090D28" w14:paraId="6E0ABA67" w14:textId="77777777" w:rsidTr="0049365F">
        <w:trPr>
          <w:jc w:val="center"/>
        </w:trPr>
        <w:tc>
          <w:tcPr>
            <w:tcW w:w="1278" w:type="dxa"/>
            <w:vMerge/>
            <w:shd w:val="clear" w:color="auto" w:fill="auto"/>
            <w:vAlign w:val="center"/>
          </w:tcPr>
          <w:p w14:paraId="6C164C20" w14:textId="77777777" w:rsidR="00D97324" w:rsidRPr="00090D28" w:rsidRDefault="00D97324" w:rsidP="0049365F">
            <w:pPr>
              <w:pStyle w:val="TAC"/>
            </w:pPr>
          </w:p>
        </w:tc>
        <w:tc>
          <w:tcPr>
            <w:tcW w:w="1350" w:type="dxa"/>
            <w:shd w:val="clear" w:color="auto" w:fill="auto"/>
            <w:vAlign w:val="center"/>
          </w:tcPr>
          <w:p w14:paraId="2E736668" w14:textId="77777777" w:rsidR="00D97324" w:rsidRPr="00090D28" w:rsidRDefault="00D97324" w:rsidP="0049365F">
            <w:pPr>
              <w:pStyle w:val="TAC"/>
            </w:pPr>
            <w:r w:rsidRPr="00090D28">
              <w:t>ACS</w:t>
            </w:r>
          </w:p>
        </w:tc>
        <w:tc>
          <w:tcPr>
            <w:tcW w:w="2610" w:type="dxa"/>
            <w:shd w:val="clear" w:color="auto" w:fill="auto"/>
          </w:tcPr>
          <w:p w14:paraId="1C2C6426" w14:textId="77777777" w:rsidR="00D97324" w:rsidRPr="00090D28" w:rsidRDefault="00D97324" w:rsidP="0049365F">
            <w:pPr>
              <w:pStyle w:val="TAC"/>
            </w:pPr>
            <w:r w:rsidRPr="00090D28">
              <w:t>33</w:t>
            </w:r>
          </w:p>
        </w:tc>
      </w:tr>
    </w:tbl>
    <w:p w14:paraId="2C9DEEE4" w14:textId="77777777" w:rsidR="00D97324" w:rsidRDefault="00D97324" w:rsidP="00D97324">
      <w:pPr>
        <w:rPr>
          <w:b/>
          <w:lang w:eastAsia="zh-CN"/>
        </w:rPr>
      </w:pPr>
    </w:p>
    <w:p w14:paraId="41E262D7" w14:textId="77777777" w:rsidR="00D97324" w:rsidRPr="00CA6434" w:rsidRDefault="00D97324" w:rsidP="00D97324">
      <w:pPr>
        <w:pStyle w:val="Heading3"/>
        <w:rPr>
          <w:lang w:eastAsia="zh-CN"/>
        </w:rPr>
      </w:pPr>
      <w:bookmarkStart w:id="1444" w:name="_Toc233983512"/>
      <w:r>
        <w:rPr>
          <w:lang w:eastAsia="zh-CN"/>
        </w:rPr>
        <w:t>6b.2</w:t>
      </w:r>
      <w:r w:rsidRPr="00CA6434">
        <w:rPr>
          <w:lang w:eastAsia="zh-CN"/>
        </w:rPr>
        <w:t>.</w:t>
      </w:r>
      <w:r>
        <w:rPr>
          <w:lang w:eastAsia="zh-CN"/>
        </w:rPr>
        <w:t>3</w:t>
      </w:r>
      <w:r>
        <w:rPr>
          <w:lang w:eastAsia="zh-CN"/>
        </w:rPr>
        <w:tab/>
      </w:r>
      <w:r w:rsidRPr="00524381">
        <w:rPr>
          <w:lang w:eastAsia="zh-CN"/>
        </w:rPr>
        <w:t>Antenna and beam forming pattern modelling</w:t>
      </w:r>
      <w:bookmarkEnd w:id="1444"/>
    </w:p>
    <w:p w14:paraId="24F6ACEC" w14:textId="77777777" w:rsidR="00D97324" w:rsidRDefault="00D97324" w:rsidP="00D97324">
      <w:pPr>
        <w:pStyle w:val="Heading4"/>
      </w:pPr>
      <w:bookmarkStart w:id="1445" w:name="_Toc233983513"/>
      <w:r>
        <w:t>6b.2</w:t>
      </w:r>
      <w:r w:rsidRPr="00CA6434">
        <w:t>.</w:t>
      </w:r>
      <w:r>
        <w:t>3</w:t>
      </w:r>
      <w:r w:rsidRPr="00CA6434">
        <w:t>.1</w:t>
      </w:r>
      <w:r w:rsidRPr="00CA6434">
        <w:tab/>
      </w:r>
      <w:r>
        <w:t>NTN SAN and NTN UE</w:t>
      </w:r>
      <w:bookmarkEnd w:id="1445"/>
    </w:p>
    <w:p w14:paraId="265492E8" w14:textId="77777777" w:rsidR="00D97324" w:rsidRPr="00090D28" w:rsidRDefault="00D97324" w:rsidP="00D97324">
      <w:r w:rsidRPr="00090D28">
        <w:t>Satellite and UE Antenna and beam forming pattern modelling of satellite could be referred to section 6.4.1 in TR 38.811[5].</w:t>
      </w:r>
    </w:p>
    <w:p w14:paraId="15949877" w14:textId="77777777" w:rsidR="00D97324" w:rsidRPr="00090D28" w:rsidRDefault="00D97324" w:rsidP="00D97324">
      <w:r w:rsidRPr="00090D28">
        <w:t>The following normalized antenna gain pattern, corresponding to a typical reflector antenna with a circular aperture, is considered.</w:t>
      </w:r>
    </w:p>
    <w:p w14:paraId="00A9B9F8" w14:textId="77777777" w:rsidR="00D97324" w:rsidRPr="00090D28" w:rsidRDefault="00D97324" w:rsidP="00D97324">
      <w:pPr>
        <w:pStyle w:val="EQ"/>
        <w:jc w:val="center"/>
      </w:pPr>
      <w:r w:rsidRPr="00090D28">
        <w:t xml:space="preserve">1                </w:t>
      </w:r>
      <m:oMath>
        <m:r>
          <m:rPr>
            <m:sty m:val="p"/>
          </m:rPr>
          <w:rPr>
            <w:rFonts w:ascii="Cambria Math" w:hAnsi="Cambria Math"/>
          </w:rPr>
          <m:t>for θ=0</m:t>
        </m:r>
      </m:oMath>
    </w:p>
    <w:p w14:paraId="0A4FFD12" w14:textId="77777777" w:rsidR="00D97324" w:rsidRPr="00090D28" w:rsidRDefault="00000000" w:rsidP="00D97324">
      <w:pPr>
        <w:pStyle w:val="EQ"/>
        <w:jc w:val="center"/>
      </w:pPr>
      <m:oMath>
        <m:sSup>
          <m:sSupPr>
            <m:ctrlPr>
              <w:rPr>
                <w:rFonts w:ascii="Cambria Math" w:hAnsi="Cambria Math"/>
                <w:i/>
              </w:rPr>
            </m:ctrlPr>
          </m:sSupPr>
          <m:e>
            <m:r>
              <w:rPr>
                <w:rFonts w:ascii="Cambria Math" w:hAnsi="Cambria Math"/>
              </w:rPr>
              <m:t>4</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J</m:t>
                        </m:r>
                      </m:e>
                      <m:sub>
                        <m:r>
                          <w:rPr>
                            <w:rFonts w:ascii="Cambria Math" w:hAnsi="Cambria Math"/>
                          </w:rPr>
                          <m:t>1</m:t>
                        </m:r>
                      </m:sub>
                    </m:sSub>
                    <m:d>
                      <m:dPr>
                        <m:ctrlPr>
                          <w:rPr>
                            <w:rFonts w:ascii="Cambria Math" w:hAnsi="Cambria Math"/>
                          </w:rPr>
                        </m:ctrlPr>
                      </m:dPr>
                      <m:e>
                        <m:r>
                          <m:rPr>
                            <m:sty m:val="p"/>
                          </m:rPr>
                          <w:rPr>
                            <w:rFonts w:ascii="Cambria Math" w:hAnsi="Cambria Math"/>
                          </w:rPr>
                          <m:t>ka</m:t>
                        </m:r>
                        <m:func>
                          <m:funcPr>
                            <m:ctrlPr>
                              <w:rPr>
                                <w:rFonts w:ascii="Cambria Math" w:hAnsi="Cambria Math"/>
                              </w:rPr>
                            </m:ctrlPr>
                          </m:funcPr>
                          <m:fName>
                            <m:r>
                              <m:rPr>
                                <m:sty m:val="p"/>
                              </m:rPr>
                              <w:rPr>
                                <w:rFonts w:ascii="Cambria Math" w:hAnsi="Cambria Math"/>
                              </w:rPr>
                              <m:t>sin</m:t>
                            </m:r>
                          </m:fName>
                          <m:e>
                            <m:r>
                              <w:rPr>
                                <w:rFonts w:ascii="Cambria Math" w:hAnsi="Cambria Math"/>
                              </w:rPr>
                              <m:t>θ</m:t>
                            </m:r>
                          </m:e>
                        </m:func>
                      </m:e>
                    </m:d>
                  </m:num>
                  <m:den>
                    <m:r>
                      <w:rPr>
                        <w:rFonts w:ascii="Cambria Math" w:hAnsi="Cambria Math"/>
                      </w:rPr>
                      <m:t>ka</m:t>
                    </m:r>
                    <m:func>
                      <m:funcPr>
                        <m:ctrlPr>
                          <w:rPr>
                            <w:rFonts w:ascii="Cambria Math" w:hAnsi="Cambria Math"/>
                            <w:i/>
                          </w:rPr>
                        </m:ctrlPr>
                      </m:funcPr>
                      <m:fName>
                        <m:r>
                          <m:rPr>
                            <m:sty m:val="p"/>
                          </m:rPr>
                          <w:rPr>
                            <w:rFonts w:ascii="Cambria Math" w:hAnsi="Cambria Math"/>
                          </w:rPr>
                          <m:t>sin</m:t>
                        </m:r>
                        <m:ctrlPr>
                          <w:rPr>
                            <w:rFonts w:ascii="Cambria Math" w:hAnsi="Cambria Math"/>
                          </w:rPr>
                        </m:ctrlPr>
                      </m:fName>
                      <m:e>
                        <m:r>
                          <w:rPr>
                            <w:rFonts w:ascii="Cambria Math" w:hAnsi="Cambria Math"/>
                          </w:rPr>
                          <m:t>θ</m:t>
                        </m:r>
                      </m:e>
                    </m:func>
                  </m:den>
                </m:f>
              </m:e>
            </m:d>
          </m:e>
          <m:sup>
            <m:r>
              <w:rPr>
                <w:rFonts w:ascii="Cambria Math" w:hAnsi="Cambria Math"/>
              </w:rPr>
              <m:t>2</m:t>
            </m:r>
          </m:sup>
        </m:sSup>
      </m:oMath>
      <w:r w:rsidR="00D97324" w:rsidRPr="00090D28">
        <w:t xml:space="preserve">        </w:t>
      </w:r>
      <m:oMath>
        <m:r>
          <m:rPr>
            <m:sty m:val="p"/>
          </m:rPr>
          <w:rPr>
            <w:rFonts w:ascii="Cambria Math" w:hAnsi="Cambria Math"/>
          </w:rPr>
          <m:t>for 0&lt;</m:t>
        </m:r>
        <m:d>
          <m:dPr>
            <m:begChr m:val="|"/>
            <m:endChr m:val="|"/>
            <m:ctrlPr>
              <w:rPr>
                <w:rFonts w:ascii="Cambria Math" w:hAnsi="Cambria Math"/>
              </w:rPr>
            </m:ctrlPr>
          </m:dPr>
          <m:e>
            <m:r>
              <m:rPr>
                <m:sty m:val="p"/>
              </m:rPr>
              <w:rPr>
                <w:rFonts w:ascii="Cambria Math" w:hAnsi="Cambria Math"/>
              </w:rPr>
              <m:t>θ</m:t>
            </m:r>
          </m:e>
        </m:d>
        <m:r>
          <w:rPr>
            <w:rFonts w:ascii="Cambria Math" w:hAnsi="Cambria Math" w:hint="eastAsia"/>
          </w:rPr>
          <m:t>≤</m:t>
        </m:r>
        <m:r>
          <w:rPr>
            <w:rFonts w:ascii="Cambria Math" w:hAnsi="Cambria Math"/>
          </w:rPr>
          <m:t>90°</m:t>
        </m:r>
      </m:oMath>
    </w:p>
    <w:p w14:paraId="39AC41D4" w14:textId="77777777" w:rsidR="00D97324" w:rsidRPr="00090D28" w:rsidRDefault="00D97324" w:rsidP="00D97324">
      <w:pPr>
        <w:rPr>
          <w:lang w:eastAsia="zh-CN"/>
        </w:rPr>
      </w:pPr>
      <w:r w:rsidRPr="00090D28">
        <w:rPr>
          <w:lang w:eastAsia="zh-CN"/>
        </w:rPr>
        <w:t>w</w:t>
      </w:r>
      <w:r w:rsidRPr="00090D28">
        <w:t>here</w:t>
      </w:r>
      <w:r w:rsidRPr="00090D28">
        <w:rPr>
          <w:lang w:eastAsia="zh-CN"/>
        </w:rPr>
        <w:t>:</w:t>
      </w:r>
      <w:r w:rsidRPr="00090D28">
        <w:rPr>
          <w:lang w:eastAsia="zh-CN"/>
        </w:rPr>
        <w:tab/>
      </w:r>
      <w:r w:rsidRPr="00090D28">
        <w:rPr>
          <w:lang w:eastAsia="zh-CN"/>
        </w:rPr>
        <w:tab/>
      </w:r>
      <w:r w:rsidRPr="00090D28">
        <w:rPr>
          <w:lang w:eastAsia="zh-CN"/>
        </w:rPr>
        <w:tab/>
      </w:r>
    </w:p>
    <w:p w14:paraId="20664064" w14:textId="77777777" w:rsidR="00D97324" w:rsidRPr="00090D28" w:rsidRDefault="00D97324" w:rsidP="00D97324">
      <w:pPr>
        <w:pStyle w:val="B10"/>
      </w:pPr>
      <w:r w:rsidRPr="00090D28">
        <w:t>-</w:t>
      </w:r>
      <w:r w:rsidRPr="00090D28">
        <w:tab/>
        <w:t>J</w:t>
      </w:r>
      <w:r w:rsidRPr="00090D28">
        <w:rPr>
          <w:vertAlign w:val="subscript"/>
        </w:rPr>
        <w:t>1</w:t>
      </w:r>
      <w:r w:rsidRPr="00090D28">
        <w:t xml:space="preserve">(x) is the Bessel function of the first kind and first order with argument ‘x’ , where x is </w:t>
      </w:r>
      <m:oMath>
        <m:r>
          <m:rPr>
            <m:sty m:val="p"/>
          </m:rPr>
          <w:rPr>
            <w:rFonts w:ascii="Cambria Math" w:hAnsi="Cambria Math"/>
            <w:noProof/>
          </w:rPr>
          <m:t>ka</m:t>
        </m:r>
        <m:func>
          <m:funcPr>
            <m:ctrlPr>
              <w:rPr>
                <w:rFonts w:ascii="Cambria Math" w:hAnsi="Cambria Math"/>
                <w:noProof/>
              </w:rPr>
            </m:ctrlPr>
          </m:funcPr>
          <m:fName>
            <m:r>
              <m:rPr>
                <m:sty m:val="p"/>
              </m:rPr>
              <w:rPr>
                <w:rFonts w:ascii="Cambria Math" w:hAnsi="Cambria Math"/>
                <w:noProof/>
              </w:rPr>
              <m:t>sin</m:t>
            </m:r>
          </m:fName>
          <m:e>
            <m:r>
              <w:rPr>
                <w:rFonts w:ascii="Cambria Math" w:hAnsi="Cambria Math"/>
                <w:noProof/>
              </w:rPr>
              <m:t>θ</m:t>
            </m:r>
          </m:e>
        </m:func>
      </m:oMath>
      <w:r w:rsidRPr="00090D28">
        <w:t>;</w:t>
      </w:r>
    </w:p>
    <w:p w14:paraId="0DC0FA5F" w14:textId="77777777" w:rsidR="00D97324" w:rsidRPr="00090D28" w:rsidRDefault="00D97324" w:rsidP="00D97324">
      <w:pPr>
        <w:pStyle w:val="B10"/>
      </w:pPr>
      <w:r w:rsidRPr="00090D28">
        <w:t>-</w:t>
      </w:r>
      <w:r w:rsidRPr="00090D28">
        <w:tab/>
      </w:r>
      <w:r w:rsidRPr="00090D28">
        <w:rPr>
          <w:lang w:eastAsia="zh-CN"/>
        </w:rPr>
        <w:t>a</w:t>
      </w:r>
      <w:r w:rsidRPr="00090D28">
        <w:t xml:space="preserve">, </w:t>
      </w:r>
      <w:r w:rsidRPr="00AD0B05">
        <w:fldChar w:fldCharType="begin"/>
      </w:r>
      <w:r w:rsidRPr="00090D28">
        <w:instrText xml:space="preserve"> QUOTE </w:instrText>
      </w:r>
      <m:oMath>
        <m:r>
          <m:rPr>
            <m:sty m:val="p"/>
          </m:rPr>
          <w:rPr>
            <w:rFonts w:ascii="Cambria Math" w:hAnsi="Cambria Math"/>
          </w:rPr>
          <m:t>a</m:t>
        </m:r>
      </m:oMath>
      <w:r w:rsidRPr="00090D28">
        <w:instrText xml:space="preserve"> </w:instrText>
      </w:r>
      <w:r w:rsidRPr="00AD0B05">
        <w:fldChar w:fldCharType="separate"/>
      </w:r>
      <w:r w:rsidRPr="00AD0B05">
        <w:rPr>
          <w:position w:val="-6"/>
        </w:rPr>
        <w:object w:dxaOrig="190" w:dyaOrig="190" w14:anchorId="263A4557">
          <v:shape id="_x0000_i1035" type="#_x0000_t75" style="width:3.75pt;height:3.75pt" o:ole=""/>
          <o:OLEObject Type="Embed" ProgID="Equation.3" ShapeID="_x0000_i1035" DrawAspect="Content" ObjectID="_1844596262" r:id="rId113"/>
        </w:object>
      </w:r>
      <w:r w:rsidRPr="00AD0B05">
        <w:fldChar w:fldCharType="end"/>
      </w:r>
      <w:r w:rsidRPr="00090D28">
        <w:t xml:space="preserve"> is the radius of the antenna's circular aperture;</w:t>
      </w:r>
    </w:p>
    <w:p w14:paraId="3F51D146" w14:textId="77777777" w:rsidR="00D97324" w:rsidRPr="00090D28" w:rsidRDefault="00D97324" w:rsidP="00D97324">
      <w:pPr>
        <w:pStyle w:val="B10"/>
      </w:pPr>
      <w:r w:rsidRPr="00090D28">
        <w:t>-</w:t>
      </w:r>
      <w:r w:rsidRPr="00090D28">
        <w:tab/>
        <w:t>k = 2</w:t>
      </w:r>
      <w:r w:rsidRPr="00090D28">
        <w:rPr>
          <w:rFonts w:ascii="Symbol" w:hAnsi="Symbol"/>
        </w:rPr>
        <w:t></w:t>
      </w:r>
      <w:r w:rsidRPr="00090D28">
        <w:t>f/c is the wave number;</w:t>
      </w:r>
    </w:p>
    <w:p w14:paraId="40D63E33" w14:textId="77777777" w:rsidR="00D97324" w:rsidRPr="00090D28" w:rsidRDefault="00D97324" w:rsidP="00D97324">
      <w:pPr>
        <w:pStyle w:val="B10"/>
      </w:pPr>
      <w:r w:rsidRPr="00090D28">
        <w:t>-</w:t>
      </w:r>
      <w:r w:rsidRPr="00090D28">
        <w:tab/>
        <w:t>f is the frequency of operation;</w:t>
      </w:r>
    </w:p>
    <w:p w14:paraId="761D0736" w14:textId="77777777" w:rsidR="00D97324" w:rsidRPr="00090D28" w:rsidRDefault="00D97324" w:rsidP="00D97324">
      <w:pPr>
        <w:pStyle w:val="B10"/>
      </w:pPr>
      <w:r w:rsidRPr="00090D28">
        <w:t>-</w:t>
      </w:r>
      <w:r w:rsidRPr="00090D28">
        <w:tab/>
        <w:t xml:space="preserve">c is the speed of light in a vacuum and </w:t>
      </w:r>
      <w:r w:rsidRPr="00090D28">
        <w:rPr>
          <w:rFonts w:ascii="Symbol" w:hAnsi="Symbol"/>
        </w:rPr>
        <w:t></w:t>
      </w:r>
      <w:r w:rsidRPr="00090D28">
        <w:t xml:space="preserve"> is the angle measured from the bore sight of the antenna's main beam. </w:t>
      </w:r>
    </w:p>
    <w:p w14:paraId="52AA96E8" w14:textId="77777777" w:rsidR="00D97324" w:rsidRPr="00090D28" w:rsidRDefault="00D97324" w:rsidP="00D97324">
      <w:r w:rsidRPr="00090D28">
        <w:t xml:space="preserve">Note that </w:t>
      </w:r>
      <w:r w:rsidRPr="00090D28">
        <w:rPr>
          <w:i/>
        </w:rPr>
        <w:t>ka</w:t>
      </w:r>
      <w:r w:rsidRPr="00090D28">
        <w:t xml:space="preserve"> equals to the number of wavelengths on the circumference of the aperture and is independent of the operating frequency.</w:t>
      </w:r>
    </w:p>
    <w:p w14:paraId="756C1885" w14:textId="77777777" w:rsidR="00D97324" w:rsidRPr="00090D28" w:rsidRDefault="00D97324" w:rsidP="00D97324">
      <w:r w:rsidRPr="00090D28">
        <w:t xml:space="preserve">The antenna patterns for LEO 600km, 1200km and GEO are shown in Figure </w:t>
      </w:r>
      <w:r>
        <w:t>6b.</w:t>
      </w:r>
      <w:r w:rsidRPr="00090D28">
        <w:t xml:space="preserve">2.3.1-1 and </w:t>
      </w:r>
      <w:r>
        <w:t>6b.</w:t>
      </w:r>
      <w:r w:rsidRPr="00090D28">
        <w:t xml:space="preserve">2.3.1-2. </w:t>
      </w:r>
    </w:p>
    <w:p w14:paraId="4EF5A924" w14:textId="77777777" w:rsidR="00D97324" w:rsidRPr="00090D28" w:rsidRDefault="00D97324" w:rsidP="00D97324">
      <w:pPr>
        <w:jc w:val="center"/>
        <w:rPr>
          <w:b/>
        </w:rPr>
      </w:pPr>
      <w:r w:rsidRPr="00AD0B05">
        <w:rPr>
          <w:noProof/>
          <w:lang w:val="en-US" w:eastAsia="zh-CN"/>
        </w:rPr>
        <w:drawing>
          <wp:inline distT="0" distB="0" distL="114300" distR="114300" wp14:anchorId="190D268B" wp14:editId="288C6B2E">
            <wp:extent cx="2930525" cy="2192655"/>
            <wp:effectExtent l="0" t="0" r="0" b="0"/>
            <wp:docPr id="14923937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6"/>
                    <pic:cNvPicPr>
                      <a:picLocks noChangeAspect="1"/>
                    </pic:cNvPicPr>
                  </pic:nvPicPr>
                  <pic:blipFill>
                    <a:blip r:embed="rId39">
                      <a:extLst>
                        <a:ext uri="{28A0092B-C50C-407E-A947-70E740481C1C}">
                          <a14:useLocalDpi xmlns:a14="http://schemas.microsoft.com/office/drawing/2010/main" val="0"/>
                        </a:ext>
                      </a:extLst>
                    </a:blip>
                    <a:stretch>
                      <a:fillRect/>
                    </a:stretch>
                  </pic:blipFill>
                  <pic:spPr>
                    <a:xfrm>
                      <a:off x="0" y="0"/>
                      <a:ext cx="2930525" cy="2192655"/>
                    </a:xfrm>
                    <a:prstGeom prst="rect">
                      <a:avLst/>
                    </a:prstGeom>
                    <a:noFill/>
                    <a:ln>
                      <a:noFill/>
                    </a:ln>
                  </pic:spPr>
                </pic:pic>
              </a:graphicData>
            </a:graphic>
          </wp:inline>
        </w:drawing>
      </w:r>
    </w:p>
    <w:p w14:paraId="4166A99D" w14:textId="77777777" w:rsidR="00D97324" w:rsidRPr="00090D28" w:rsidRDefault="00D97324" w:rsidP="00D97324">
      <w:pPr>
        <w:pStyle w:val="TF"/>
      </w:pPr>
      <w:r w:rsidRPr="00090D28">
        <w:t xml:space="preserve">Figure </w:t>
      </w:r>
      <w:r>
        <w:t>6b.</w:t>
      </w:r>
      <w:r w:rsidRPr="00090D28">
        <w:t>2.3.1-1:  Antenna pattern for LEO 600KM and 1200KM (4.4127 deg for 3dB beamwidth)</w:t>
      </w:r>
    </w:p>
    <w:p w14:paraId="1A85B637" w14:textId="77777777" w:rsidR="00D97324" w:rsidRPr="00090D28" w:rsidRDefault="00D97324" w:rsidP="00D97324">
      <w:pPr>
        <w:jc w:val="center"/>
        <w:rPr>
          <w:rFonts w:ascii="Arial" w:hAnsi="Arial" w:cs="Arial"/>
          <w:b/>
          <w:sz w:val="18"/>
        </w:rPr>
      </w:pPr>
      <w:r w:rsidRPr="00AD0B05">
        <w:rPr>
          <w:noProof/>
          <w:lang w:val="en-US" w:eastAsia="zh-CN"/>
        </w:rPr>
        <w:drawing>
          <wp:inline distT="0" distB="0" distL="114300" distR="114300" wp14:anchorId="2DF87E88" wp14:editId="311AF170">
            <wp:extent cx="2930525" cy="2192655"/>
            <wp:effectExtent l="0" t="0" r="0" b="0"/>
            <wp:docPr id="85332710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0" y="0"/>
                      <a:ext cx="2930525" cy="2192655"/>
                    </a:xfrm>
                    <a:prstGeom prst="rect">
                      <a:avLst/>
                    </a:prstGeom>
                    <a:noFill/>
                    <a:ln>
                      <a:noFill/>
                    </a:ln>
                  </pic:spPr>
                </pic:pic>
              </a:graphicData>
            </a:graphic>
          </wp:inline>
        </w:drawing>
      </w:r>
    </w:p>
    <w:p w14:paraId="16AC2F14" w14:textId="77777777" w:rsidR="00D97324" w:rsidRPr="00090D28" w:rsidRDefault="00D97324" w:rsidP="00D97324">
      <w:pPr>
        <w:pStyle w:val="TF"/>
        <w:rPr>
          <w:i/>
        </w:rPr>
      </w:pPr>
      <w:r w:rsidRPr="00090D28">
        <w:t xml:space="preserve">Figure </w:t>
      </w:r>
      <w:r>
        <w:t>6b.</w:t>
      </w:r>
      <w:r w:rsidRPr="00090D28">
        <w:t>2.3.1-2</w:t>
      </w:r>
      <w:r w:rsidRPr="00090D28">
        <w:rPr>
          <w:noProof/>
        </w:rPr>
        <w:t>:</w:t>
      </w:r>
      <w:r w:rsidRPr="00090D28">
        <w:t xml:space="preserve"> Antenna pattern for antenna aperture of GEO (0.4011 deg for 3dB beamwidth)</w:t>
      </w:r>
    </w:p>
    <w:p w14:paraId="6696D699" w14:textId="77777777" w:rsidR="00D97324" w:rsidRPr="00090D28" w:rsidRDefault="00D97324" w:rsidP="00D97324">
      <w:r w:rsidRPr="00090D28">
        <w:t xml:space="preserve">The beam layout definition for a single satellite simulation in S-Band is defined in Table </w:t>
      </w:r>
      <w:r>
        <w:t>6b.</w:t>
      </w:r>
      <w:r w:rsidRPr="00090D28">
        <w:t>2.3.1-1.</w:t>
      </w:r>
    </w:p>
    <w:p w14:paraId="43B39E99" w14:textId="77777777" w:rsidR="00D97324" w:rsidRPr="00090D28" w:rsidRDefault="00D97324" w:rsidP="00D97324">
      <w:pPr>
        <w:pStyle w:val="TH"/>
      </w:pPr>
      <w:r w:rsidRPr="00090D28">
        <w:t xml:space="preserve">Table </w:t>
      </w:r>
      <w:r>
        <w:t>6b.</w:t>
      </w:r>
      <w:r w:rsidRPr="00090D28">
        <w:t>2.3.1-1: Beam layout definition for single satellite simulation</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1"/>
        <w:gridCol w:w="7452"/>
      </w:tblGrid>
      <w:tr w:rsidR="00D97324" w:rsidRPr="00090D28" w14:paraId="572D5BDA" w14:textId="77777777" w:rsidTr="0049365F">
        <w:trPr>
          <w:jc w:val="center"/>
        </w:trPr>
        <w:tc>
          <w:tcPr>
            <w:tcW w:w="2051" w:type="dxa"/>
            <w:shd w:val="clear" w:color="auto" w:fill="auto"/>
          </w:tcPr>
          <w:p w14:paraId="5CD82674" w14:textId="77777777" w:rsidR="00D97324" w:rsidRPr="00090D28" w:rsidRDefault="00D97324" w:rsidP="0049365F">
            <w:pPr>
              <w:pStyle w:val="TAL"/>
              <w:rPr>
                <w:lang w:val="zh-CN"/>
              </w:rPr>
            </w:pPr>
            <w:r w:rsidRPr="00090D28">
              <w:rPr>
                <w:lang w:val="zh-CN"/>
              </w:rPr>
              <w:t>Beam layout definition</w:t>
            </w:r>
          </w:p>
        </w:tc>
        <w:tc>
          <w:tcPr>
            <w:tcW w:w="7452" w:type="dxa"/>
            <w:shd w:val="clear" w:color="auto" w:fill="auto"/>
          </w:tcPr>
          <w:p w14:paraId="6B4805EE" w14:textId="77777777" w:rsidR="00D97324" w:rsidRPr="00090D28" w:rsidRDefault="00D97324" w:rsidP="0049365F">
            <w:pPr>
              <w:pStyle w:val="TAL"/>
            </w:pPr>
            <w:r w:rsidRPr="00090D28">
              <w:t>Baseline: Hexagonal mapping of the beam bore sight directions on UV plane defined in the satellite reference frame.</w:t>
            </w:r>
          </w:p>
          <w:p w14:paraId="45187AD7" w14:textId="77777777" w:rsidR="00D97324" w:rsidRPr="00090D28" w:rsidRDefault="00D97324" w:rsidP="0049365F">
            <w:pPr>
              <w:pStyle w:val="TAL"/>
            </w:pPr>
            <w:r w:rsidRPr="00090D28">
              <w:t xml:space="preserve">Only the 3dB beam width parameters should be used. The beam diameter and beam spacing values can be computed directly from the 3 dB beam width assumptions and should be considered as informative. </w:t>
            </w:r>
          </w:p>
        </w:tc>
      </w:tr>
      <w:tr w:rsidR="00D97324" w:rsidRPr="00090D28" w14:paraId="5469696E" w14:textId="77777777" w:rsidTr="0049365F">
        <w:trPr>
          <w:jc w:val="center"/>
        </w:trPr>
        <w:tc>
          <w:tcPr>
            <w:tcW w:w="2051" w:type="dxa"/>
            <w:shd w:val="clear" w:color="auto" w:fill="auto"/>
          </w:tcPr>
          <w:p w14:paraId="02299A8F" w14:textId="77777777" w:rsidR="00D97324" w:rsidRPr="00090D28" w:rsidRDefault="00D97324" w:rsidP="0049365F">
            <w:pPr>
              <w:pStyle w:val="TAL"/>
              <w:rPr>
                <w:lang w:val="zh-CN"/>
              </w:rPr>
            </w:pPr>
            <w:r w:rsidRPr="00090D28">
              <w:rPr>
                <w:lang w:val="zh-CN"/>
              </w:rPr>
              <w:t>Number of beams</w:t>
            </w:r>
          </w:p>
        </w:tc>
        <w:tc>
          <w:tcPr>
            <w:tcW w:w="7452" w:type="dxa"/>
            <w:shd w:val="clear" w:color="auto" w:fill="auto"/>
          </w:tcPr>
          <w:p w14:paraId="111B03B1" w14:textId="77777777" w:rsidR="00D97324" w:rsidRPr="00090D28" w:rsidRDefault="00D97324" w:rsidP="0049365F">
            <w:pPr>
              <w:pStyle w:val="TAL"/>
            </w:pPr>
            <w:r w:rsidRPr="00090D28">
              <w:t>Baseline: 7-beam layout (i.e. 6 co-frequency beams surrounding the central beam)</w:t>
            </w:r>
          </w:p>
        </w:tc>
      </w:tr>
      <w:tr w:rsidR="00D97324" w:rsidRPr="00090D28" w14:paraId="26E056B5" w14:textId="77777777" w:rsidTr="0049365F">
        <w:trPr>
          <w:jc w:val="center"/>
        </w:trPr>
        <w:tc>
          <w:tcPr>
            <w:tcW w:w="2051" w:type="dxa"/>
            <w:shd w:val="clear" w:color="auto" w:fill="auto"/>
          </w:tcPr>
          <w:p w14:paraId="6AFE806B" w14:textId="77777777" w:rsidR="00D97324" w:rsidRPr="00090D28" w:rsidRDefault="00D97324" w:rsidP="0049365F">
            <w:pPr>
              <w:pStyle w:val="TAL"/>
            </w:pPr>
            <w:r w:rsidRPr="00090D28">
              <w:t>UV plane illustration (extracted from [19])</w:t>
            </w:r>
          </w:p>
        </w:tc>
        <w:tc>
          <w:tcPr>
            <w:tcW w:w="7452" w:type="dxa"/>
            <w:shd w:val="clear" w:color="auto" w:fill="auto"/>
          </w:tcPr>
          <w:p w14:paraId="40917272" w14:textId="77777777" w:rsidR="00D97324" w:rsidRPr="00090D28" w:rsidRDefault="00D97324" w:rsidP="0049365F">
            <w:pPr>
              <w:pStyle w:val="TAL"/>
              <w:rPr>
                <w:lang w:val="zh-CN"/>
              </w:rPr>
            </w:pPr>
            <w:r w:rsidRPr="00AD0B05">
              <w:rPr>
                <w:noProof/>
                <w:lang w:val="en-US" w:eastAsia="zh-CN"/>
              </w:rPr>
              <w:drawing>
                <wp:inline distT="0" distB="0" distL="0" distR="0" wp14:anchorId="71AD1AD8" wp14:editId="18EBC369">
                  <wp:extent cx="3900805" cy="2523490"/>
                  <wp:effectExtent l="0" t="0" r="4445" b="0"/>
                  <wp:docPr id="568929399" name="图片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 name="图片 67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3900805" cy="2523490"/>
                          </a:xfrm>
                          <a:prstGeom prst="rect">
                            <a:avLst/>
                          </a:prstGeom>
                          <a:noFill/>
                          <a:ln>
                            <a:noFill/>
                          </a:ln>
                        </pic:spPr>
                      </pic:pic>
                    </a:graphicData>
                  </a:graphic>
                </wp:inline>
              </w:drawing>
            </w:r>
          </w:p>
        </w:tc>
      </w:tr>
      <w:tr w:rsidR="00D97324" w:rsidRPr="00090D28" w14:paraId="12440A58" w14:textId="77777777" w:rsidTr="0049365F">
        <w:trPr>
          <w:jc w:val="center"/>
        </w:trPr>
        <w:tc>
          <w:tcPr>
            <w:tcW w:w="2051" w:type="dxa"/>
            <w:shd w:val="clear" w:color="auto" w:fill="auto"/>
          </w:tcPr>
          <w:p w14:paraId="076B28B0" w14:textId="77777777" w:rsidR="00D97324" w:rsidRPr="00090D28" w:rsidRDefault="00D97324" w:rsidP="0049365F">
            <w:pPr>
              <w:pStyle w:val="TAL"/>
              <w:rPr>
                <w:lang w:val="zh-CN"/>
              </w:rPr>
            </w:pPr>
            <w:r w:rsidRPr="00090D28">
              <w:rPr>
                <w:lang w:val="zh-CN"/>
              </w:rPr>
              <w:t>UV plane convention</w:t>
            </w:r>
          </w:p>
        </w:tc>
        <w:tc>
          <w:tcPr>
            <w:tcW w:w="7452" w:type="dxa"/>
            <w:shd w:val="clear" w:color="auto" w:fill="auto"/>
          </w:tcPr>
          <w:p w14:paraId="35048DA1" w14:textId="77777777" w:rsidR="00D97324" w:rsidRPr="00090D28" w:rsidRDefault="00D97324" w:rsidP="0049365F">
            <w:pPr>
              <w:pStyle w:val="TAL"/>
            </w:pPr>
            <w:r w:rsidRPr="00090D28">
              <w:t>U axis is defined as the perpendicular line to the satellite-earth line on the orbital plane as illustrated here after:</w:t>
            </w:r>
          </w:p>
          <w:p w14:paraId="0ABA1AFB" w14:textId="77777777" w:rsidR="00D97324" w:rsidRPr="00090D28" w:rsidRDefault="00D97324" w:rsidP="0049365F">
            <w:pPr>
              <w:pStyle w:val="TAL"/>
              <w:rPr>
                <w:lang w:val="zh-CN"/>
              </w:rPr>
            </w:pPr>
            <w:r w:rsidRPr="00AD0B05">
              <w:rPr>
                <w:noProof/>
                <w:lang w:val="en-US" w:eastAsia="zh-CN"/>
              </w:rPr>
              <w:drawing>
                <wp:inline distT="0" distB="0" distL="0" distR="0" wp14:anchorId="27B45F33" wp14:editId="7D4E7429">
                  <wp:extent cx="2546985" cy="1442720"/>
                  <wp:effectExtent l="0" t="0" r="5715" b="5080"/>
                  <wp:docPr id="1531370340" name="图片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 name="图片 67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2546985" cy="1442720"/>
                          </a:xfrm>
                          <a:prstGeom prst="rect">
                            <a:avLst/>
                          </a:prstGeom>
                          <a:noFill/>
                          <a:ln>
                            <a:noFill/>
                          </a:ln>
                        </pic:spPr>
                      </pic:pic>
                    </a:graphicData>
                  </a:graphic>
                </wp:inline>
              </w:drawing>
            </w:r>
          </w:p>
          <w:p w14:paraId="20A9B938" w14:textId="77777777" w:rsidR="00D97324" w:rsidRPr="00090D28" w:rsidRDefault="00D97324" w:rsidP="0049365F">
            <w:pPr>
              <w:pStyle w:val="TAL"/>
            </w:pPr>
            <w:r w:rsidRPr="00090D28">
              <w:t>The straight line being orthogonal to UV plane is pointing towards the Earth centre.</w:t>
            </w:r>
          </w:p>
          <w:p w14:paraId="2A336F5D" w14:textId="77777777" w:rsidR="00D97324" w:rsidRPr="00090D28" w:rsidRDefault="00D97324" w:rsidP="0049365F">
            <w:pPr>
              <w:pStyle w:val="TAL"/>
            </w:pPr>
            <w:r w:rsidRPr="00090D28">
              <w:t>UV coordinates of the nadir of the reference satellite is (0,0)</w:t>
            </w:r>
          </w:p>
        </w:tc>
      </w:tr>
      <w:tr w:rsidR="00D97324" w:rsidRPr="00090D28" w14:paraId="5B14AE2F" w14:textId="77777777" w:rsidTr="0049365F">
        <w:trPr>
          <w:jc w:val="center"/>
        </w:trPr>
        <w:tc>
          <w:tcPr>
            <w:tcW w:w="2051" w:type="dxa"/>
            <w:shd w:val="clear" w:color="auto" w:fill="auto"/>
          </w:tcPr>
          <w:p w14:paraId="574D975A" w14:textId="77777777" w:rsidR="00D97324" w:rsidRPr="00090D28" w:rsidRDefault="00D97324" w:rsidP="0049365F">
            <w:pPr>
              <w:pStyle w:val="TAL"/>
            </w:pPr>
            <w:r w:rsidRPr="00090D28">
              <w:t>Adjacent beam spacing on UV plane</w:t>
            </w:r>
          </w:p>
        </w:tc>
        <w:tc>
          <w:tcPr>
            <w:tcW w:w="7452" w:type="dxa"/>
            <w:shd w:val="clear" w:color="auto" w:fill="auto"/>
          </w:tcPr>
          <w:p w14:paraId="56B4392D" w14:textId="77777777" w:rsidR="00D97324" w:rsidRPr="00090D28" w:rsidRDefault="00D97324" w:rsidP="0049365F">
            <w:pPr>
              <w:pStyle w:val="TAL"/>
            </w:pPr>
            <w:r w:rsidRPr="00090D28">
              <w:t>Baseline: Adjacent beam spacing computation based on 3dB beam width of the satellite antenna pattern:</w:t>
            </w:r>
          </w:p>
          <w:p w14:paraId="5B025940" w14:textId="77777777" w:rsidR="00D97324" w:rsidRPr="00C73812" w:rsidRDefault="00D97324" w:rsidP="0049365F">
            <w:pPr>
              <w:pStyle w:val="TAL"/>
              <w:rPr>
                <w:lang w:val="sv-SE"/>
              </w:rPr>
            </w:pPr>
            <w:r w:rsidRPr="00C73812">
              <w:rPr>
                <w:lang w:val="sv-SE"/>
              </w:rPr>
              <w:t>ABS[rad] = sqrt(3) x sin(HPBW[degrees]/2) or ABS[rad] = sqrt(3) x sinr(HPBW[rad]/2)</w:t>
            </w:r>
          </w:p>
          <w:p w14:paraId="0426C74B" w14:textId="77777777" w:rsidR="00D97324" w:rsidRPr="00090D28" w:rsidRDefault="00D97324" w:rsidP="0049365F">
            <w:pPr>
              <w:pStyle w:val="TAL"/>
            </w:pPr>
            <w:r w:rsidRPr="00090D28">
              <w:t xml:space="preserve">with ABS [degree]=180/pi x ABS[rad] and </w:t>
            </w:r>
          </w:p>
          <w:p w14:paraId="5EB82FF5" w14:textId="77777777" w:rsidR="00D97324" w:rsidRPr="00C73812" w:rsidRDefault="00D97324" w:rsidP="0049365F">
            <w:pPr>
              <w:pStyle w:val="TAL"/>
              <w:rPr>
                <w:lang w:val="en-US"/>
              </w:rPr>
            </w:pPr>
            <w:r w:rsidRPr="00090D28">
              <w:t>with HPBW the Half-Power BandWidth of the main lobe from the satellite antenna pattern.</w:t>
            </w:r>
          </w:p>
        </w:tc>
      </w:tr>
      <w:tr w:rsidR="00D97324" w:rsidRPr="00090D28" w14:paraId="13C014CE" w14:textId="77777777" w:rsidTr="0049365F">
        <w:trPr>
          <w:jc w:val="center"/>
        </w:trPr>
        <w:tc>
          <w:tcPr>
            <w:tcW w:w="2051" w:type="dxa"/>
            <w:shd w:val="clear" w:color="auto" w:fill="auto"/>
          </w:tcPr>
          <w:p w14:paraId="436B154B" w14:textId="77777777" w:rsidR="00D97324" w:rsidRPr="00090D28" w:rsidRDefault="00D97324" w:rsidP="0049365F">
            <w:pPr>
              <w:pStyle w:val="TAL"/>
            </w:pPr>
            <w:r w:rsidRPr="00090D28">
              <w:t>Central beam bore sight direction definition</w:t>
            </w:r>
          </w:p>
        </w:tc>
        <w:tc>
          <w:tcPr>
            <w:tcW w:w="7452" w:type="dxa"/>
            <w:shd w:val="clear" w:color="auto" w:fill="auto"/>
          </w:tcPr>
          <w:p w14:paraId="7E1CBE60" w14:textId="77777777" w:rsidR="00D97324" w:rsidRPr="00090D28" w:rsidRDefault="00D97324" w:rsidP="0049365F">
            <w:pPr>
              <w:pStyle w:val="TAL"/>
            </w:pPr>
            <w:r w:rsidRPr="00090D28">
              <w:t xml:space="preserve">Baseline: </w:t>
            </w:r>
          </w:p>
          <w:p w14:paraId="2FC06ACD" w14:textId="77777777" w:rsidR="00D97324" w:rsidRPr="00090D28" w:rsidRDefault="00D97324" w:rsidP="0049365F">
            <w:pPr>
              <w:pStyle w:val="TAL"/>
            </w:pPr>
            <w:r w:rsidRPr="00090D28">
              <w:t>Case 1: Central beam center is considered at nadir point</w:t>
            </w:r>
          </w:p>
          <w:p w14:paraId="03CE131E" w14:textId="77777777" w:rsidR="00D97324" w:rsidRPr="00090D28" w:rsidRDefault="00D97324" w:rsidP="0049365F">
            <w:pPr>
              <w:pStyle w:val="TAL"/>
            </w:pPr>
            <w:r w:rsidRPr="00090D28">
              <w:t>Case 2: 45° for GEO and LEO</w:t>
            </w:r>
          </w:p>
        </w:tc>
      </w:tr>
      <w:tr w:rsidR="00D97324" w:rsidRPr="00090D28" w14:paraId="520B5490" w14:textId="77777777" w:rsidTr="0049365F">
        <w:trPr>
          <w:trHeight w:val="98"/>
          <w:jc w:val="center"/>
        </w:trPr>
        <w:tc>
          <w:tcPr>
            <w:tcW w:w="2051" w:type="dxa"/>
            <w:tcBorders>
              <w:left w:val="single" w:sz="4" w:space="0" w:color="auto"/>
              <w:bottom w:val="single" w:sz="4" w:space="0" w:color="auto"/>
              <w:right w:val="single" w:sz="4" w:space="0" w:color="auto"/>
            </w:tcBorders>
            <w:shd w:val="clear" w:color="auto" w:fill="auto"/>
          </w:tcPr>
          <w:p w14:paraId="4AEAF16F" w14:textId="77777777" w:rsidR="00D97324" w:rsidRPr="00090D28" w:rsidRDefault="00D97324" w:rsidP="0049365F">
            <w:pPr>
              <w:pStyle w:val="TAL"/>
            </w:pP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323D1DEB" w14:textId="77777777" w:rsidR="00D97324" w:rsidRPr="00090D28" w:rsidRDefault="00D97324" w:rsidP="0049365F">
            <w:pPr>
              <w:pStyle w:val="TAL"/>
              <w:rPr>
                <w:lang w:val="zh-CN"/>
              </w:rPr>
            </w:pPr>
            <w:r w:rsidRPr="00090D28">
              <w:rPr>
                <w:lang w:val="zh-CN"/>
              </w:rPr>
              <w:t>Option 1: FRF=1</w:t>
            </w:r>
          </w:p>
          <w:p w14:paraId="6DB19E1B" w14:textId="77777777" w:rsidR="00D97324" w:rsidRPr="00090D28" w:rsidRDefault="00D97324" w:rsidP="0049365F">
            <w:pPr>
              <w:pStyle w:val="TAL"/>
              <w:rPr>
                <w:lang w:val="zh-CN"/>
              </w:rPr>
            </w:pPr>
            <w:r w:rsidRPr="00AD0B05">
              <w:rPr>
                <w:noProof/>
                <w:lang w:val="en-US" w:eastAsia="zh-CN"/>
              </w:rPr>
              <w:drawing>
                <wp:inline distT="0" distB="0" distL="0" distR="0" wp14:anchorId="305C0EDA" wp14:editId="56B29736">
                  <wp:extent cx="1443355" cy="1759585"/>
                  <wp:effectExtent l="0" t="0" r="4445" b="0"/>
                  <wp:docPr id="739721663" name="图片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 name="图片 92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1447122" cy="1763922"/>
                          </a:xfrm>
                          <a:prstGeom prst="rect">
                            <a:avLst/>
                          </a:prstGeom>
                          <a:noFill/>
                          <a:ln>
                            <a:noFill/>
                          </a:ln>
                        </pic:spPr>
                      </pic:pic>
                    </a:graphicData>
                  </a:graphic>
                </wp:inline>
              </w:drawing>
            </w:r>
          </w:p>
        </w:tc>
      </w:tr>
      <w:tr w:rsidR="00D97324" w:rsidRPr="00090D28" w14:paraId="62FDAE49" w14:textId="77777777" w:rsidTr="0049365F">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17B801BD" w14:textId="77777777" w:rsidR="00D97324" w:rsidRPr="00090D28" w:rsidRDefault="00D97324" w:rsidP="0049365F">
            <w:pPr>
              <w:pStyle w:val="TAL"/>
              <w:rPr>
                <w:lang w:val="zh-CN"/>
              </w:rPr>
            </w:pPr>
            <w:r w:rsidRPr="00090D28">
              <w:rPr>
                <w:lang w:val="zh-CN"/>
              </w:rPr>
              <w:t>Polarization re-use</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092778F2" w14:textId="77777777" w:rsidR="00D97324" w:rsidRPr="00090D28" w:rsidRDefault="00D97324" w:rsidP="0049365F">
            <w:pPr>
              <w:pStyle w:val="TAL"/>
            </w:pPr>
            <w:r w:rsidRPr="00090D28">
              <w:t>Option 1: Disable</w:t>
            </w:r>
          </w:p>
          <w:p w14:paraId="4A5781C1" w14:textId="77777777" w:rsidR="00D97324" w:rsidRPr="00090D28" w:rsidRDefault="00D97324" w:rsidP="0049365F">
            <w:pPr>
              <w:pStyle w:val="TAL"/>
            </w:pPr>
            <w:r w:rsidRPr="00090D28">
              <w:t>Option 2: Enable</w:t>
            </w:r>
          </w:p>
          <w:p w14:paraId="1A19988A" w14:textId="77777777" w:rsidR="00D97324" w:rsidRPr="00090D28" w:rsidRDefault="00D97324" w:rsidP="0049365F">
            <w:pPr>
              <w:pStyle w:val="TAL"/>
            </w:pPr>
            <w:r w:rsidRPr="00090D28">
              <w:t xml:space="preserve">Note: Polarization re-use should apply only if circular polarization for terminal antenna is considered </w:t>
            </w:r>
          </w:p>
        </w:tc>
      </w:tr>
      <w:tr w:rsidR="00D97324" w:rsidRPr="00090D28" w14:paraId="5EFD939C" w14:textId="77777777" w:rsidTr="0049365F">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391423A7" w14:textId="77777777" w:rsidR="00D97324" w:rsidRPr="00090D28" w:rsidRDefault="00D97324" w:rsidP="0049365F">
            <w:pPr>
              <w:pStyle w:val="TAL"/>
              <w:rPr>
                <w:lang w:val="zh-CN"/>
              </w:rPr>
            </w:pPr>
            <w:r w:rsidRPr="00090D28">
              <w:rPr>
                <w:lang w:val="zh-CN"/>
              </w:rPr>
              <w:t>UEs outdoor/indoor distribution</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54A87E2E" w14:textId="77777777" w:rsidR="00D97324" w:rsidRPr="00090D28" w:rsidRDefault="00D97324" w:rsidP="0049365F">
            <w:pPr>
              <w:pStyle w:val="TAL"/>
              <w:rPr>
                <w:lang w:val="zh-CN"/>
              </w:rPr>
            </w:pPr>
            <w:r w:rsidRPr="00090D28">
              <w:rPr>
                <w:lang w:val="zh-CN"/>
              </w:rPr>
              <w:t>100% outdoor distribution for UEs</w:t>
            </w:r>
          </w:p>
        </w:tc>
      </w:tr>
      <w:tr w:rsidR="00D97324" w:rsidRPr="00090D28" w14:paraId="33D0F31C" w14:textId="77777777" w:rsidTr="0049365F">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4114ACE6" w14:textId="77777777" w:rsidR="00D97324" w:rsidRPr="00090D28" w:rsidRDefault="00D97324" w:rsidP="0049365F">
            <w:pPr>
              <w:pStyle w:val="TAL"/>
              <w:rPr>
                <w:lang w:val="zh-CN"/>
              </w:rPr>
            </w:pPr>
            <w:r w:rsidRPr="00090D28">
              <w:rPr>
                <w:lang w:val="zh-CN"/>
              </w:rPr>
              <w:t>UE distribution</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5139DC9A" w14:textId="77777777" w:rsidR="00D97324" w:rsidRPr="00090D28" w:rsidRDefault="00D97324" w:rsidP="0049365F">
            <w:pPr>
              <w:pStyle w:val="TAL"/>
            </w:pPr>
            <w:r w:rsidRPr="00090D28">
              <w:t>The cell area associated to a given beam is defined as the Voronoi cell associated with the corresponding beam centers.</w:t>
            </w:r>
          </w:p>
        </w:tc>
      </w:tr>
      <w:tr w:rsidR="00D97324" w:rsidRPr="00090D28" w14:paraId="4AD36923" w14:textId="77777777" w:rsidTr="0049365F">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720B59FA" w14:textId="77777777" w:rsidR="00D97324" w:rsidRPr="00090D28" w:rsidRDefault="00D97324" w:rsidP="0049365F">
            <w:pPr>
              <w:pStyle w:val="TAL"/>
              <w:rPr>
                <w:lang w:val="zh-CN"/>
              </w:rPr>
            </w:pPr>
            <w:r w:rsidRPr="00090D28">
              <w:rPr>
                <w:lang w:val="zh-CN"/>
              </w:rPr>
              <w:t>UE orientation</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3887BFBC" w14:textId="77777777" w:rsidR="00D97324" w:rsidRPr="00090D28" w:rsidRDefault="00D97324" w:rsidP="0049365F">
            <w:pPr>
              <w:pStyle w:val="TAL"/>
              <w:rPr>
                <w:lang w:val="zh-CN" w:eastAsia="zh-CN"/>
              </w:rPr>
            </w:pPr>
            <w:r w:rsidRPr="00090D28">
              <w:rPr>
                <w:lang w:val="zh-CN" w:eastAsia="zh-CN"/>
              </w:rPr>
              <w:t>Omnidirectional</w:t>
            </w:r>
          </w:p>
        </w:tc>
      </w:tr>
      <w:tr w:rsidR="00D97324" w:rsidRPr="00090D28" w14:paraId="424AA149" w14:textId="77777777" w:rsidTr="0049365F">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2B753563" w14:textId="77777777" w:rsidR="00D97324" w:rsidRPr="00090D28" w:rsidRDefault="00D97324" w:rsidP="0049365F">
            <w:pPr>
              <w:pStyle w:val="TAL"/>
              <w:rPr>
                <w:lang w:val="zh-CN"/>
              </w:rPr>
            </w:pPr>
            <w:r w:rsidRPr="00090D28">
              <w:rPr>
                <w:lang w:val="zh-CN"/>
              </w:rPr>
              <w:t>UE attachment</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4A8DF05B" w14:textId="77777777" w:rsidR="00D97324" w:rsidRPr="00090D28" w:rsidRDefault="00D97324" w:rsidP="0049365F">
            <w:pPr>
              <w:pStyle w:val="TAL"/>
              <w:rPr>
                <w:lang w:val="zh-CN"/>
              </w:rPr>
            </w:pPr>
            <w:r w:rsidRPr="00090D28">
              <w:rPr>
                <w:lang w:val="zh-CN"/>
              </w:rPr>
              <w:t>RSRP</w:t>
            </w:r>
          </w:p>
        </w:tc>
      </w:tr>
      <w:tr w:rsidR="00D97324" w:rsidRPr="00090D28" w14:paraId="4313BCAA" w14:textId="77777777" w:rsidTr="0049365F">
        <w:trPr>
          <w:cantSplit/>
          <w:jc w:val="center"/>
        </w:trPr>
        <w:tc>
          <w:tcPr>
            <w:tcW w:w="9503" w:type="dxa"/>
            <w:gridSpan w:val="2"/>
            <w:tcBorders>
              <w:top w:val="single" w:sz="4" w:space="0" w:color="auto"/>
              <w:left w:val="single" w:sz="4" w:space="0" w:color="auto"/>
              <w:bottom w:val="single" w:sz="4" w:space="0" w:color="auto"/>
              <w:right w:val="single" w:sz="4" w:space="0" w:color="auto"/>
            </w:tcBorders>
            <w:vAlign w:val="center"/>
          </w:tcPr>
          <w:p w14:paraId="441A3946" w14:textId="77777777" w:rsidR="00D97324" w:rsidRPr="00090D28" w:rsidRDefault="00D97324" w:rsidP="0049365F">
            <w:pPr>
              <w:pStyle w:val="TAN"/>
            </w:pPr>
            <w:r w:rsidRPr="00090D28">
              <w:t xml:space="preserve">NOTE 1: </w:t>
            </w:r>
            <w:r w:rsidRPr="00090D28">
              <w:tab/>
              <w:t>Typical impairment values (additional frequency error, SNR loss) due to the feeder link except for delay can be considered to be negligible. When available, specific values can be considered in the evaluation and should be reported.</w:t>
            </w:r>
          </w:p>
          <w:p w14:paraId="3D13FE68" w14:textId="77777777" w:rsidR="00D97324" w:rsidRPr="00090D28" w:rsidRDefault="00D97324" w:rsidP="0049365F">
            <w:pPr>
              <w:pStyle w:val="TAN"/>
              <w:rPr>
                <w:strike/>
              </w:rPr>
            </w:pPr>
            <w:r w:rsidRPr="00090D28">
              <w:t xml:space="preserve">NOTE 2: </w:t>
            </w:r>
            <w:r w:rsidRPr="00090D28">
              <w:tab/>
              <w:t>For the calibration purpose, the ionospheric scintillation loss shall be considered equal to zero (i.e., the UEs are located between 20 and 60 degrees of latitude).</w:t>
            </w:r>
          </w:p>
        </w:tc>
      </w:tr>
    </w:tbl>
    <w:p w14:paraId="67399A46" w14:textId="77777777" w:rsidR="00D97324" w:rsidRPr="003D3850" w:rsidRDefault="00D97324" w:rsidP="00D97324">
      <w:pPr>
        <w:rPr>
          <w:b/>
          <w:lang w:eastAsia="zh-CN"/>
        </w:rPr>
      </w:pPr>
    </w:p>
    <w:p w14:paraId="27E06B70" w14:textId="77777777" w:rsidR="00D97324" w:rsidRDefault="00D97324" w:rsidP="00D97324">
      <w:pPr>
        <w:pStyle w:val="Heading4"/>
      </w:pPr>
      <w:bookmarkStart w:id="1446" w:name="_Toc233983514"/>
      <w:r>
        <w:t>6b.2</w:t>
      </w:r>
      <w:r w:rsidRPr="00CA6434">
        <w:t>.</w:t>
      </w:r>
      <w:r>
        <w:t>3</w:t>
      </w:r>
      <w:r w:rsidRPr="00CA6434">
        <w:t>.</w:t>
      </w:r>
      <w:r>
        <w:t>2</w:t>
      </w:r>
      <w:r w:rsidRPr="00CA6434">
        <w:tab/>
      </w:r>
      <w:r>
        <w:t>TN BS and TN UE</w:t>
      </w:r>
      <w:bookmarkEnd w:id="1446"/>
    </w:p>
    <w:p w14:paraId="678672C3" w14:textId="77777777" w:rsidR="00D97324" w:rsidRPr="00090D28" w:rsidRDefault="00D97324" w:rsidP="00D97324">
      <w:pPr>
        <w:spacing w:after="120"/>
        <w:rPr>
          <w:rFonts w:eastAsia="DengXian"/>
        </w:rPr>
      </w:pPr>
      <w:r w:rsidRPr="00090D28">
        <w:t>For AAS antenna, it</w:t>
      </w:r>
      <w:r w:rsidRPr="00090D28">
        <w:rPr>
          <w:rFonts w:eastAsia="DengXian"/>
        </w:rPr>
        <w:t xml:space="preserve"> refers to the pattern in TR 38.921 [14].</w:t>
      </w:r>
    </w:p>
    <w:p w14:paraId="2BEDA332" w14:textId="77777777" w:rsidR="00D97324" w:rsidRPr="00090D28" w:rsidRDefault="00D97324" w:rsidP="00D97324">
      <w:pPr>
        <w:pStyle w:val="TH"/>
      </w:pPr>
      <w:r w:rsidRPr="00090D28">
        <w:t xml:space="preserve">Table </w:t>
      </w:r>
      <w:r>
        <w:t>6b.</w:t>
      </w:r>
      <w:r w:rsidRPr="00090D28">
        <w:t>2.3.2-1</w:t>
      </w:r>
      <w:r w:rsidRPr="00090D28">
        <w:rPr>
          <w:noProof/>
        </w:rPr>
        <w:t>:</w:t>
      </w:r>
      <w:r w:rsidRPr="00090D28">
        <w:t xml:space="preserve"> AAS antenna parameters for 2GHz</w:t>
      </w:r>
    </w:p>
    <w:tbl>
      <w:tblPr>
        <w:tblW w:w="4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2688"/>
        <w:gridCol w:w="2269"/>
        <w:gridCol w:w="2267"/>
      </w:tblGrid>
      <w:tr w:rsidR="00D97324" w:rsidRPr="00090D28" w14:paraId="39643FBE" w14:textId="77777777" w:rsidTr="0049365F">
        <w:trPr>
          <w:trHeight w:val="440"/>
          <w:jc w:val="center"/>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569A6E69" w14:textId="77777777" w:rsidR="00D97324" w:rsidRPr="00090D28" w:rsidRDefault="00D97324" w:rsidP="0049365F">
            <w:pPr>
              <w:pStyle w:val="TAH"/>
            </w:pPr>
          </w:p>
        </w:tc>
        <w:tc>
          <w:tcPr>
            <w:tcW w:w="1726" w:type="pct"/>
            <w:tcBorders>
              <w:top w:val="single" w:sz="4" w:space="0" w:color="auto"/>
              <w:left w:val="single" w:sz="4" w:space="0" w:color="auto"/>
              <w:bottom w:val="single" w:sz="4" w:space="0" w:color="auto"/>
              <w:right w:val="single" w:sz="4" w:space="0" w:color="auto"/>
            </w:tcBorders>
            <w:shd w:val="clear" w:color="auto" w:fill="auto"/>
            <w:vAlign w:val="center"/>
          </w:tcPr>
          <w:p w14:paraId="7D8A834A" w14:textId="77777777" w:rsidR="00D97324" w:rsidRPr="00090D28" w:rsidRDefault="00D97324" w:rsidP="0049365F">
            <w:pPr>
              <w:pStyle w:val="TAH"/>
            </w:pPr>
          </w:p>
        </w:tc>
        <w:tc>
          <w:tcPr>
            <w:tcW w:w="1456" w:type="pct"/>
            <w:tcBorders>
              <w:top w:val="single" w:sz="4" w:space="0" w:color="auto"/>
              <w:left w:val="single" w:sz="4" w:space="0" w:color="auto"/>
              <w:bottom w:val="single" w:sz="4" w:space="0" w:color="auto"/>
              <w:right w:val="single" w:sz="4" w:space="0" w:color="auto"/>
            </w:tcBorders>
            <w:vAlign w:val="center"/>
          </w:tcPr>
          <w:p w14:paraId="45DBA338" w14:textId="77777777" w:rsidR="00D97324" w:rsidRPr="00090D28" w:rsidRDefault="00D97324" w:rsidP="0049365F">
            <w:pPr>
              <w:pStyle w:val="TAH"/>
            </w:pPr>
            <w:r w:rsidRPr="00090D28">
              <w:t>Rural</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16118692" w14:textId="77777777" w:rsidR="00D97324" w:rsidRPr="00090D28" w:rsidRDefault="00D97324" w:rsidP="0049365F">
            <w:pPr>
              <w:pStyle w:val="TAH"/>
            </w:pPr>
            <w:r w:rsidRPr="00090D28">
              <w:t>Macro urban</w:t>
            </w:r>
          </w:p>
        </w:tc>
      </w:tr>
      <w:tr w:rsidR="00D97324" w:rsidRPr="00090D28" w14:paraId="51DE10AD" w14:textId="77777777" w:rsidTr="0049365F">
        <w:trPr>
          <w:trHeight w:val="440"/>
          <w:jc w:val="center"/>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55EE3869" w14:textId="77777777" w:rsidR="00D97324" w:rsidRPr="00090D28" w:rsidRDefault="00D97324" w:rsidP="0049365F">
            <w:pPr>
              <w:pStyle w:val="TAC"/>
            </w:pPr>
            <w:r w:rsidRPr="00090D28">
              <w:t>1</w:t>
            </w:r>
          </w:p>
        </w:tc>
        <w:tc>
          <w:tcPr>
            <w:tcW w:w="4637"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EF6EC90" w14:textId="77777777" w:rsidR="00D97324" w:rsidRPr="00090D28" w:rsidRDefault="00D97324" w:rsidP="0049365F">
            <w:pPr>
              <w:pStyle w:val="TAC"/>
            </w:pPr>
            <w:r w:rsidRPr="00090D28">
              <w:t>Base Station Antenna Characteristics</w:t>
            </w:r>
          </w:p>
        </w:tc>
      </w:tr>
      <w:tr w:rsidR="00D97324" w:rsidRPr="00090D28" w14:paraId="0C6C6015" w14:textId="77777777" w:rsidTr="0049365F">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4F3297CF" w14:textId="77777777" w:rsidR="00D97324" w:rsidRPr="00090D28" w:rsidRDefault="00D97324" w:rsidP="0049365F">
            <w:pPr>
              <w:pStyle w:val="TAC"/>
              <w:rPr>
                <w:szCs w:val="18"/>
              </w:rPr>
            </w:pPr>
            <w:r w:rsidRPr="00090D28">
              <w:rPr>
                <w:szCs w:val="18"/>
              </w:rPr>
              <w:t>1.1</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62F6CDAB" w14:textId="77777777" w:rsidR="00D97324" w:rsidRPr="00090D28" w:rsidRDefault="00D97324" w:rsidP="0049365F">
            <w:pPr>
              <w:pStyle w:val="TAL"/>
            </w:pPr>
            <w:r w:rsidRPr="00090D28">
              <w:t>Antenna pattern</w:t>
            </w:r>
          </w:p>
        </w:tc>
        <w:tc>
          <w:tcPr>
            <w:tcW w:w="2911" w:type="pct"/>
            <w:gridSpan w:val="2"/>
            <w:tcBorders>
              <w:top w:val="single" w:sz="4" w:space="0" w:color="auto"/>
              <w:left w:val="single" w:sz="4" w:space="0" w:color="auto"/>
              <w:bottom w:val="single" w:sz="4" w:space="0" w:color="auto"/>
              <w:right w:val="single" w:sz="4" w:space="0" w:color="auto"/>
            </w:tcBorders>
          </w:tcPr>
          <w:p w14:paraId="313D016C" w14:textId="77777777" w:rsidR="00D97324" w:rsidRPr="00090D28" w:rsidRDefault="00D97324" w:rsidP="0049365F">
            <w:pPr>
              <w:pStyle w:val="TAC"/>
            </w:pPr>
            <w:r w:rsidRPr="00090D28">
              <w:t>TR 38.921[14]</w:t>
            </w:r>
          </w:p>
        </w:tc>
      </w:tr>
      <w:tr w:rsidR="00D97324" w:rsidRPr="00090D28" w14:paraId="0CA18015" w14:textId="77777777" w:rsidTr="0049365F">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34AEC2EC" w14:textId="77777777" w:rsidR="00D97324" w:rsidRPr="00090D28" w:rsidRDefault="00D97324" w:rsidP="0049365F">
            <w:pPr>
              <w:pStyle w:val="TAC"/>
              <w:rPr>
                <w:szCs w:val="18"/>
              </w:rPr>
            </w:pPr>
            <w:r w:rsidRPr="00090D28">
              <w:rPr>
                <w:szCs w:val="18"/>
              </w:rPr>
              <w:t>1.2</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2F78A18A" w14:textId="77777777" w:rsidR="00D97324" w:rsidRPr="00090D28" w:rsidRDefault="00D97324" w:rsidP="0049365F">
            <w:pPr>
              <w:pStyle w:val="TAL"/>
            </w:pPr>
            <w:r w:rsidRPr="00090D28">
              <w:t xml:space="preserve">Element gain (dBi) </w:t>
            </w:r>
            <w:r w:rsidRPr="00090D28">
              <w:rPr>
                <w:vertAlign w:val="superscript"/>
              </w:rPr>
              <w:t>(Note 2)</w:t>
            </w:r>
          </w:p>
        </w:tc>
        <w:tc>
          <w:tcPr>
            <w:tcW w:w="1456" w:type="pct"/>
            <w:tcBorders>
              <w:top w:val="single" w:sz="4" w:space="0" w:color="auto"/>
              <w:left w:val="single" w:sz="4" w:space="0" w:color="auto"/>
              <w:bottom w:val="single" w:sz="4" w:space="0" w:color="auto"/>
              <w:right w:val="single" w:sz="4" w:space="0" w:color="auto"/>
            </w:tcBorders>
            <w:vAlign w:val="center"/>
          </w:tcPr>
          <w:p w14:paraId="41DA01C0" w14:textId="77777777" w:rsidR="00D97324" w:rsidRPr="00090D28" w:rsidRDefault="00D97324" w:rsidP="0049365F">
            <w:pPr>
              <w:pStyle w:val="TAC"/>
            </w:pPr>
            <w:r w:rsidRPr="00090D28">
              <w:t>7.1</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6381FBB0" w14:textId="77777777" w:rsidR="00D97324" w:rsidRPr="00090D28" w:rsidRDefault="00D97324" w:rsidP="0049365F">
            <w:pPr>
              <w:pStyle w:val="TAC"/>
            </w:pPr>
            <w:r w:rsidRPr="00090D28">
              <w:t>6.4</w:t>
            </w:r>
          </w:p>
        </w:tc>
      </w:tr>
      <w:tr w:rsidR="00D97324" w:rsidRPr="00090D28" w14:paraId="285A9205" w14:textId="77777777" w:rsidTr="0049365F">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2ABB63BF" w14:textId="77777777" w:rsidR="00D97324" w:rsidRPr="00090D28" w:rsidRDefault="00D97324" w:rsidP="0049365F">
            <w:pPr>
              <w:pStyle w:val="TAC"/>
              <w:rPr>
                <w:szCs w:val="18"/>
              </w:rPr>
            </w:pPr>
            <w:r w:rsidRPr="00090D28">
              <w:rPr>
                <w:szCs w:val="18"/>
              </w:rPr>
              <w:t>1.3</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71EE601D" w14:textId="77777777" w:rsidR="00D97324" w:rsidRPr="00090D28" w:rsidRDefault="00D97324" w:rsidP="0049365F">
            <w:pPr>
              <w:pStyle w:val="TAL"/>
            </w:pPr>
            <w:r w:rsidRPr="00090D28">
              <w:t xml:space="preserve">Horizontal/vertical 3 dB beam width of single element (degree) </w:t>
            </w:r>
          </w:p>
        </w:tc>
        <w:tc>
          <w:tcPr>
            <w:tcW w:w="1456" w:type="pct"/>
            <w:tcBorders>
              <w:top w:val="single" w:sz="4" w:space="0" w:color="auto"/>
              <w:left w:val="single" w:sz="4" w:space="0" w:color="auto"/>
              <w:bottom w:val="single" w:sz="4" w:space="0" w:color="auto"/>
              <w:right w:val="single" w:sz="4" w:space="0" w:color="auto"/>
            </w:tcBorders>
            <w:vAlign w:val="center"/>
          </w:tcPr>
          <w:p w14:paraId="60EA2E8C" w14:textId="77777777" w:rsidR="00D97324" w:rsidRPr="00090D28" w:rsidRDefault="00D97324" w:rsidP="0049365F">
            <w:pPr>
              <w:pStyle w:val="TAC"/>
            </w:pPr>
            <w:r w:rsidRPr="00090D28">
              <w:t>90º for H</w:t>
            </w:r>
          </w:p>
          <w:p w14:paraId="13088E00" w14:textId="77777777" w:rsidR="00D97324" w:rsidRPr="00090D28" w:rsidRDefault="00D97324" w:rsidP="0049365F">
            <w:pPr>
              <w:pStyle w:val="TAC"/>
            </w:pPr>
            <w:r w:rsidRPr="00090D28">
              <w:t>54º for 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A3C4102" w14:textId="77777777" w:rsidR="00D97324" w:rsidRPr="00090D28" w:rsidRDefault="00D97324" w:rsidP="0049365F">
            <w:pPr>
              <w:pStyle w:val="TAC"/>
            </w:pPr>
            <w:r w:rsidRPr="00090D28">
              <w:t>90º for H</w:t>
            </w:r>
          </w:p>
          <w:p w14:paraId="0496CD9C" w14:textId="77777777" w:rsidR="00D97324" w:rsidRPr="00090D28" w:rsidRDefault="00D97324" w:rsidP="0049365F">
            <w:pPr>
              <w:pStyle w:val="TAC"/>
            </w:pPr>
            <w:r w:rsidRPr="00090D28">
              <w:t>65º for V</w:t>
            </w:r>
          </w:p>
        </w:tc>
      </w:tr>
      <w:tr w:rsidR="00D97324" w:rsidRPr="00090D28" w14:paraId="30A665FA" w14:textId="77777777" w:rsidTr="0049365F">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35A09412" w14:textId="77777777" w:rsidR="00D97324" w:rsidRPr="00090D28" w:rsidRDefault="00D97324" w:rsidP="0049365F">
            <w:pPr>
              <w:pStyle w:val="TAC"/>
              <w:rPr>
                <w:szCs w:val="18"/>
              </w:rPr>
            </w:pPr>
            <w:r w:rsidRPr="00090D28">
              <w:rPr>
                <w:szCs w:val="18"/>
              </w:rPr>
              <w:t>1.4</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6C5D509A" w14:textId="77777777" w:rsidR="00D97324" w:rsidRPr="00090D28" w:rsidRDefault="00D97324" w:rsidP="0049365F">
            <w:pPr>
              <w:pStyle w:val="TAL"/>
            </w:pPr>
            <w:r w:rsidRPr="00090D28">
              <w:t>Horizontal/vertical front</w:t>
            </w:r>
            <w:r w:rsidRPr="00090D28">
              <w:noBreakHyphen/>
              <w:t>to</w:t>
            </w:r>
            <w:r w:rsidRPr="00090D28">
              <w:noBreakHyphen/>
              <w:t>back ratio (dB)</w:t>
            </w:r>
          </w:p>
        </w:tc>
        <w:tc>
          <w:tcPr>
            <w:tcW w:w="1456" w:type="pct"/>
            <w:tcBorders>
              <w:top w:val="single" w:sz="4" w:space="0" w:color="auto"/>
              <w:left w:val="single" w:sz="4" w:space="0" w:color="auto"/>
              <w:bottom w:val="single" w:sz="4" w:space="0" w:color="auto"/>
              <w:right w:val="single" w:sz="4" w:space="0" w:color="auto"/>
            </w:tcBorders>
            <w:vAlign w:val="center"/>
          </w:tcPr>
          <w:p w14:paraId="52EA0A85" w14:textId="77777777" w:rsidR="00D97324" w:rsidRPr="00090D28" w:rsidRDefault="00D97324" w:rsidP="0049365F">
            <w:pPr>
              <w:pStyle w:val="TAC"/>
            </w:pPr>
            <w:r w:rsidRPr="00090D28">
              <w:t>30 for both H/V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77A283C7" w14:textId="77777777" w:rsidR="00D97324" w:rsidRPr="00090D28" w:rsidRDefault="00D97324" w:rsidP="0049365F">
            <w:pPr>
              <w:pStyle w:val="TAC"/>
            </w:pPr>
            <w:r w:rsidRPr="00090D28">
              <w:t>30 for both H/V</w:t>
            </w:r>
          </w:p>
        </w:tc>
      </w:tr>
      <w:tr w:rsidR="00D97324" w:rsidRPr="00090D28" w14:paraId="21FD6EC2" w14:textId="77777777" w:rsidTr="0049365F">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7AA2E4E2" w14:textId="77777777" w:rsidR="00D97324" w:rsidRPr="00090D28" w:rsidRDefault="00D97324" w:rsidP="0049365F">
            <w:pPr>
              <w:pStyle w:val="TAC"/>
              <w:rPr>
                <w:szCs w:val="18"/>
              </w:rPr>
            </w:pPr>
            <w:r w:rsidRPr="00090D28">
              <w:rPr>
                <w:szCs w:val="18"/>
              </w:rPr>
              <w:t>1.5</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5633B3BA" w14:textId="77777777" w:rsidR="00D97324" w:rsidRPr="00090D28" w:rsidRDefault="00D97324" w:rsidP="0049365F">
            <w:pPr>
              <w:pStyle w:val="TAL"/>
            </w:pPr>
            <w:r w:rsidRPr="00090D28">
              <w:t xml:space="preserve">Antenna polarization </w:t>
            </w:r>
          </w:p>
        </w:tc>
        <w:tc>
          <w:tcPr>
            <w:tcW w:w="1456" w:type="pct"/>
            <w:tcBorders>
              <w:top w:val="single" w:sz="4" w:space="0" w:color="auto"/>
              <w:left w:val="single" w:sz="4" w:space="0" w:color="auto"/>
              <w:bottom w:val="single" w:sz="4" w:space="0" w:color="auto"/>
              <w:right w:val="single" w:sz="4" w:space="0" w:color="auto"/>
            </w:tcBorders>
            <w:vAlign w:val="center"/>
          </w:tcPr>
          <w:p w14:paraId="1882C9B4" w14:textId="77777777" w:rsidR="00D97324" w:rsidRPr="00090D28" w:rsidRDefault="00D97324" w:rsidP="0049365F">
            <w:pPr>
              <w:pStyle w:val="TAC"/>
            </w:pPr>
            <w:r w:rsidRPr="00090D28">
              <w:t>Linear ±45º</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6C80BDC7" w14:textId="77777777" w:rsidR="00D97324" w:rsidRPr="00090D28" w:rsidRDefault="00D97324" w:rsidP="0049365F">
            <w:pPr>
              <w:pStyle w:val="TAC"/>
            </w:pPr>
            <w:r w:rsidRPr="00090D28">
              <w:t>Linear ±45º</w:t>
            </w:r>
          </w:p>
        </w:tc>
      </w:tr>
      <w:tr w:rsidR="00D97324" w:rsidRPr="00090D28" w14:paraId="1DC2F6DB" w14:textId="77777777" w:rsidTr="0049365F">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128EDEDF" w14:textId="77777777" w:rsidR="00D97324" w:rsidRPr="00090D28" w:rsidRDefault="00D97324" w:rsidP="0049365F">
            <w:pPr>
              <w:pStyle w:val="TAC"/>
              <w:rPr>
                <w:szCs w:val="18"/>
              </w:rPr>
            </w:pPr>
            <w:r w:rsidRPr="00090D28">
              <w:rPr>
                <w:szCs w:val="18"/>
              </w:rPr>
              <w:t>1.6</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0E08D50D" w14:textId="77777777" w:rsidR="00D97324" w:rsidRPr="00090D28" w:rsidRDefault="00D97324" w:rsidP="0049365F">
            <w:pPr>
              <w:pStyle w:val="TAL"/>
            </w:pPr>
            <w:r w:rsidRPr="00090D28">
              <w:t xml:space="preserve">Antenna array configuration (Row × Column) </w:t>
            </w:r>
            <w:r w:rsidRPr="00090D28">
              <w:br/>
            </w:r>
            <w:r w:rsidRPr="00090D28">
              <w:rPr>
                <w:vertAlign w:val="superscript"/>
              </w:rPr>
              <w:t>(Note 4)</w:t>
            </w:r>
          </w:p>
        </w:tc>
        <w:tc>
          <w:tcPr>
            <w:tcW w:w="1456" w:type="pct"/>
            <w:tcBorders>
              <w:top w:val="single" w:sz="4" w:space="0" w:color="auto"/>
              <w:left w:val="single" w:sz="4" w:space="0" w:color="auto"/>
              <w:bottom w:val="single" w:sz="4" w:space="0" w:color="auto"/>
              <w:right w:val="single" w:sz="4" w:space="0" w:color="auto"/>
            </w:tcBorders>
            <w:vAlign w:val="center"/>
          </w:tcPr>
          <w:p w14:paraId="03E20481" w14:textId="77777777" w:rsidR="00D97324" w:rsidRPr="00090D28" w:rsidRDefault="00D97324" w:rsidP="0049365F">
            <w:pPr>
              <w:pStyle w:val="TAC"/>
            </w:pPr>
            <w:r w:rsidRPr="00090D28">
              <w:t>8 × 8 elements</w:t>
            </w:r>
          </w:p>
        </w:tc>
        <w:tc>
          <w:tcPr>
            <w:tcW w:w="1455" w:type="pct"/>
            <w:tcBorders>
              <w:top w:val="single" w:sz="4" w:space="0" w:color="auto"/>
              <w:left w:val="single" w:sz="4" w:space="0" w:color="auto"/>
              <w:bottom w:val="single" w:sz="4" w:space="0" w:color="auto"/>
            </w:tcBorders>
            <w:shd w:val="clear" w:color="auto" w:fill="auto"/>
            <w:vAlign w:val="center"/>
          </w:tcPr>
          <w:p w14:paraId="10D385DC" w14:textId="77777777" w:rsidR="00D97324" w:rsidRPr="00090D28" w:rsidRDefault="00D97324" w:rsidP="0049365F">
            <w:pPr>
              <w:pStyle w:val="TAC"/>
            </w:pPr>
            <w:r w:rsidRPr="00090D28">
              <w:t>8 × 8 elements</w:t>
            </w:r>
          </w:p>
        </w:tc>
      </w:tr>
      <w:tr w:rsidR="00D97324" w:rsidRPr="00090D28" w14:paraId="21FF305C" w14:textId="77777777" w:rsidTr="0049365F">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5B84F04C" w14:textId="77777777" w:rsidR="00D97324" w:rsidRPr="00090D28" w:rsidRDefault="00D97324" w:rsidP="0049365F">
            <w:pPr>
              <w:pStyle w:val="TAC"/>
              <w:rPr>
                <w:szCs w:val="18"/>
              </w:rPr>
            </w:pPr>
            <w:r w:rsidRPr="00090D28">
              <w:rPr>
                <w:szCs w:val="18"/>
              </w:rPr>
              <w:t>1.7</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6036B0E" w14:textId="77777777" w:rsidR="00D97324" w:rsidRPr="00090D28" w:rsidRDefault="00D97324" w:rsidP="0049365F">
            <w:pPr>
              <w:pStyle w:val="TAL"/>
            </w:pPr>
            <w:r w:rsidRPr="00090D28">
              <w:t xml:space="preserve">Horizontal/Vertical radiating element spacing </w:t>
            </w:r>
          </w:p>
        </w:tc>
        <w:tc>
          <w:tcPr>
            <w:tcW w:w="1456" w:type="pct"/>
            <w:tcBorders>
              <w:top w:val="single" w:sz="4" w:space="0" w:color="auto"/>
              <w:left w:val="single" w:sz="4" w:space="0" w:color="auto"/>
              <w:bottom w:val="single" w:sz="4" w:space="0" w:color="auto"/>
              <w:right w:val="single" w:sz="4" w:space="0" w:color="auto"/>
            </w:tcBorders>
            <w:vAlign w:val="center"/>
          </w:tcPr>
          <w:p w14:paraId="1C2EAA97" w14:textId="77777777" w:rsidR="00D97324" w:rsidRPr="00090D28" w:rsidRDefault="00D97324" w:rsidP="0049365F">
            <w:pPr>
              <w:pStyle w:val="TAC"/>
            </w:pPr>
            <w:r w:rsidRPr="00090D28">
              <w:t>0.5 of wavelength for H, 0.9 of wavelength for 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55326AA" w14:textId="77777777" w:rsidR="00D97324" w:rsidRPr="00090D28" w:rsidRDefault="00D97324" w:rsidP="0049365F">
            <w:pPr>
              <w:pStyle w:val="TAC"/>
            </w:pPr>
            <w:r w:rsidRPr="00090D28">
              <w:t>0.5 of wavelength for H, 0.7 of wavelength for V</w:t>
            </w:r>
          </w:p>
        </w:tc>
      </w:tr>
      <w:tr w:rsidR="00D97324" w:rsidRPr="00090D28" w14:paraId="18E9E839" w14:textId="77777777" w:rsidTr="0049365F">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55EF02C7" w14:textId="77777777" w:rsidR="00D97324" w:rsidRPr="00090D28" w:rsidRDefault="00D97324" w:rsidP="0049365F">
            <w:pPr>
              <w:pStyle w:val="TAC"/>
              <w:rPr>
                <w:szCs w:val="18"/>
              </w:rPr>
            </w:pPr>
            <w:r w:rsidRPr="00090D28">
              <w:rPr>
                <w:szCs w:val="18"/>
              </w:rPr>
              <w:t>1.8</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4D4A5F76" w14:textId="77777777" w:rsidR="00D97324" w:rsidRPr="00090D28" w:rsidRDefault="00D97324" w:rsidP="0049365F">
            <w:pPr>
              <w:pStyle w:val="TAL"/>
            </w:pPr>
            <w:r w:rsidRPr="00090D28">
              <w:t xml:space="preserve">Array Ohmic loss (dB) </w:t>
            </w:r>
            <w:r w:rsidRPr="00090D28">
              <w:rPr>
                <w:vertAlign w:val="superscript"/>
              </w:rPr>
              <w:t>(Note 2)</w:t>
            </w:r>
          </w:p>
        </w:tc>
        <w:tc>
          <w:tcPr>
            <w:tcW w:w="1456" w:type="pct"/>
            <w:tcBorders>
              <w:top w:val="single" w:sz="4" w:space="0" w:color="auto"/>
              <w:left w:val="single" w:sz="4" w:space="0" w:color="auto"/>
              <w:bottom w:val="single" w:sz="4" w:space="0" w:color="auto"/>
              <w:right w:val="single" w:sz="4" w:space="0" w:color="auto"/>
            </w:tcBorders>
            <w:vAlign w:val="center"/>
          </w:tcPr>
          <w:p w14:paraId="393D2389" w14:textId="77777777" w:rsidR="00D97324" w:rsidRPr="00090D28" w:rsidRDefault="00D97324" w:rsidP="0049365F">
            <w:pPr>
              <w:pStyle w:val="TAC"/>
            </w:pPr>
            <w:r w:rsidRPr="00090D28">
              <w:t>2</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7989074C" w14:textId="77777777" w:rsidR="00D97324" w:rsidRPr="00090D28" w:rsidRDefault="00D97324" w:rsidP="0049365F">
            <w:pPr>
              <w:pStyle w:val="TAC"/>
            </w:pPr>
            <w:r w:rsidRPr="00090D28">
              <w:t>2</w:t>
            </w:r>
          </w:p>
        </w:tc>
      </w:tr>
      <w:tr w:rsidR="00D97324" w:rsidRPr="00090D28" w14:paraId="7E2B831D" w14:textId="77777777" w:rsidTr="0049365F">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07E7EB0" w14:textId="77777777" w:rsidR="00D97324" w:rsidRPr="00090D28" w:rsidRDefault="00D97324" w:rsidP="0049365F">
            <w:pPr>
              <w:pStyle w:val="TAC"/>
              <w:rPr>
                <w:szCs w:val="18"/>
              </w:rPr>
            </w:pPr>
            <w:r w:rsidRPr="00090D28">
              <w:rPr>
                <w:szCs w:val="18"/>
              </w:rPr>
              <w:t>1.9</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6FCF17AD" w14:textId="77777777" w:rsidR="00D97324" w:rsidRPr="00090D28" w:rsidRDefault="00D97324" w:rsidP="0049365F">
            <w:pPr>
              <w:pStyle w:val="TAL"/>
            </w:pPr>
            <w:r w:rsidRPr="00090D28">
              <w:t xml:space="preserve">Conducted power (before Ohmic loss) per antenna element (dBm) </w:t>
            </w:r>
            <w:r w:rsidRPr="00090D28">
              <w:rPr>
                <w:vertAlign w:val="superscript"/>
              </w:rPr>
              <w:t>(Note 3)</w:t>
            </w:r>
            <w:r w:rsidRPr="00090D28">
              <w:t xml:space="preserve"> </w:t>
            </w:r>
          </w:p>
        </w:tc>
        <w:tc>
          <w:tcPr>
            <w:tcW w:w="1456" w:type="pct"/>
            <w:tcBorders>
              <w:top w:val="single" w:sz="4" w:space="0" w:color="auto"/>
              <w:left w:val="single" w:sz="4" w:space="0" w:color="auto"/>
              <w:bottom w:val="single" w:sz="4" w:space="0" w:color="auto"/>
              <w:right w:val="single" w:sz="4" w:space="0" w:color="auto"/>
            </w:tcBorders>
            <w:vAlign w:val="center"/>
          </w:tcPr>
          <w:p w14:paraId="76CC3DB5" w14:textId="77777777" w:rsidR="00D97324" w:rsidRPr="00090D28" w:rsidRDefault="00D97324" w:rsidP="0049365F">
            <w:pPr>
              <w:pStyle w:val="TAC"/>
            </w:pPr>
            <w:r w:rsidRPr="00090D28">
              <w:t>25</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14683E52" w14:textId="77777777" w:rsidR="00D97324" w:rsidRPr="00090D28" w:rsidRDefault="00D97324" w:rsidP="0049365F">
            <w:pPr>
              <w:pStyle w:val="TAC"/>
            </w:pPr>
            <w:r w:rsidRPr="00090D28">
              <w:t>25</w:t>
            </w:r>
          </w:p>
        </w:tc>
      </w:tr>
      <w:tr w:rsidR="00D97324" w:rsidRPr="00090D28" w14:paraId="0B7BA4E4" w14:textId="77777777" w:rsidTr="0049365F">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651D9A2" w14:textId="77777777" w:rsidR="00D97324" w:rsidRPr="00090D28" w:rsidRDefault="00D97324" w:rsidP="0049365F">
            <w:pPr>
              <w:pStyle w:val="TAC"/>
              <w:rPr>
                <w:szCs w:val="18"/>
              </w:rPr>
            </w:pPr>
            <w:r w:rsidRPr="00090D28">
              <w:rPr>
                <w:szCs w:val="18"/>
              </w:rPr>
              <w:t>1.10</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6D16FD7B" w14:textId="77777777" w:rsidR="00D97324" w:rsidRPr="00090D28" w:rsidRDefault="00D97324" w:rsidP="0049365F">
            <w:pPr>
              <w:pStyle w:val="TAL"/>
            </w:pPr>
            <w:r w:rsidRPr="00090D28">
              <w:t>Base station maximum coverage angle in the horizontal plane (degrees)</w:t>
            </w:r>
          </w:p>
        </w:tc>
        <w:tc>
          <w:tcPr>
            <w:tcW w:w="1456" w:type="pct"/>
            <w:tcBorders>
              <w:top w:val="single" w:sz="4" w:space="0" w:color="auto"/>
              <w:left w:val="single" w:sz="4" w:space="0" w:color="auto"/>
              <w:bottom w:val="single" w:sz="4" w:space="0" w:color="auto"/>
              <w:right w:val="single" w:sz="4" w:space="0" w:color="auto"/>
            </w:tcBorders>
            <w:vAlign w:val="center"/>
          </w:tcPr>
          <w:p w14:paraId="26074B86" w14:textId="77777777" w:rsidR="00D97324" w:rsidRPr="00090D28" w:rsidRDefault="00D97324" w:rsidP="0049365F">
            <w:pPr>
              <w:pStyle w:val="TAC"/>
            </w:pPr>
            <w:r w:rsidRPr="00090D28">
              <w:t>120</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00E926A1" w14:textId="77777777" w:rsidR="00D97324" w:rsidRPr="00090D28" w:rsidRDefault="00D97324" w:rsidP="0049365F">
            <w:pPr>
              <w:pStyle w:val="TAC"/>
            </w:pPr>
            <w:r w:rsidRPr="00090D28">
              <w:t>120</w:t>
            </w:r>
          </w:p>
        </w:tc>
      </w:tr>
      <w:tr w:rsidR="00D97324" w:rsidRPr="00090D28" w14:paraId="587A931C" w14:textId="77777777" w:rsidTr="0049365F">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21716D5D" w14:textId="77777777" w:rsidR="00D97324" w:rsidRPr="00090D28" w:rsidRDefault="00D97324" w:rsidP="0049365F">
            <w:pPr>
              <w:pStyle w:val="TAC"/>
              <w:rPr>
                <w:szCs w:val="18"/>
              </w:rPr>
            </w:pPr>
            <w:r w:rsidRPr="00090D28">
              <w:rPr>
                <w:szCs w:val="18"/>
              </w:rPr>
              <w:t>1.11</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77D400C" w14:textId="77777777" w:rsidR="00D97324" w:rsidRPr="00090D28" w:rsidRDefault="00D97324" w:rsidP="0049365F">
            <w:pPr>
              <w:pStyle w:val="TAL"/>
            </w:pPr>
            <w:r w:rsidRPr="00090D28">
              <w:t xml:space="preserve">Base station vertical coverage range (degrees) </w:t>
            </w:r>
            <w:r w:rsidRPr="00090D28">
              <w:rPr>
                <w:vertAlign w:val="superscript"/>
              </w:rPr>
              <w:t>(Note 1)</w:t>
            </w:r>
          </w:p>
        </w:tc>
        <w:tc>
          <w:tcPr>
            <w:tcW w:w="1456" w:type="pct"/>
            <w:tcBorders>
              <w:top w:val="single" w:sz="4" w:space="0" w:color="auto"/>
              <w:left w:val="single" w:sz="4" w:space="0" w:color="auto"/>
              <w:bottom w:val="single" w:sz="4" w:space="0" w:color="auto"/>
              <w:right w:val="single" w:sz="4" w:space="0" w:color="auto"/>
            </w:tcBorders>
            <w:vAlign w:val="center"/>
          </w:tcPr>
          <w:p w14:paraId="3B0ED17B" w14:textId="77777777" w:rsidR="00D97324" w:rsidRPr="00090D28" w:rsidRDefault="00D97324" w:rsidP="0049365F">
            <w:pPr>
              <w:pStyle w:val="TAC"/>
            </w:pPr>
            <w:r w:rsidRPr="00090D28">
              <w:t>90-100</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28737F5" w14:textId="77777777" w:rsidR="00D97324" w:rsidRPr="00090D28" w:rsidRDefault="00D97324" w:rsidP="0049365F">
            <w:pPr>
              <w:pStyle w:val="TAC"/>
            </w:pPr>
            <w:r w:rsidRPr="00090D28">
              <w:t>90-120</w:t>
            </w:r>
          </w:p>
        </w:tc>
      </w:tr>
      <w:tr w:rsidR="00D97324" w:rsidRPr="00090D28" w14:paraId="759E39D4" w14:textId="77777777" w:rsidTr="0049365F">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716A8298" w14:textId="77777777" w:rsidR="00D97324" w:rsidRPr="00090D28" w:rsidRDefault="00D97324" w:rsidP="0049365F">
            <w:pPr>
              <w:pStyle w:val="TAC"/>
              <w:rPr>
                <w:szCs w:val="18"/>
              </w:rPr>
            </w:pPr>
            <w:r w:rsidRPr="00090D28">
              <w:rPr>
                <w:szCs w:val="18"/>
              </w:rPr>
              <w:t>1.12</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E20F0DD" w14:textId="77777777" w:rsidR="00D97324" w:rsidRPr="00090D28" w:rsidRDefault="00D97324" w:rsidP="0049365F">
            <w:pPr>
              <w:pStyle w:val="TAL"/>
            </w:pPr>
            <w:r w:rsidRPr="00090D28">
              <w:t>Mechanical downtilt (degrees)</w:t>
            </w:r>
          </w:p>
        </w:tc>
        <w:tc>
          <w:tcPr>
            <w:tcW w:w="1456" w:type="pct"/>
            <w:tcBorders>
              <w:top w:val="single" w:sz="4" w:space="0" w:color="auto"/>
              <w:left w:val="single" w:sz="4" w:space="0" w:color="auto"/>
              <w:bottom w:val="single" w:sz="4" w:space="0" w:color="auto"/>
              <w:right w:val="single" w:sz="4" w:space="0" w:color="auto"/>
            </w:tcBorders>
            <w:vAlign w:val="center"/>
          </w:tcPr>
          <w:p w14:paraId="70C51AA2" w14:textId="77777777" w:rsidR="00D97324" w:rsidRPr="00090D28" w:rsidRDefault="00D97324" w:rsidP="0049365F">
            <w:pPr>
              <w:pStyle w:val="TAC"/>
            </w:pPr>
            <w:r w:rsidRPr="00090D28">
              <w:t>3</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549BBC93" w14:textId="77777777" w:rsidR="00D97324" w:rsidRPr="00090D28" w:rsidRDefault="00D97324" w:rsidP="0049365F">
            <w:pPr>
              <w:pStyle w:val="TAC"/>
            </w:pPr>
            <w:r w:rsidRPr="00090D28">
              <w:t>10</w:t>
            </w:r>
          </w:p>
        </w:tc>
      </w:tr>
    </w:tbl>
    <w:p w14:paraId="521D5F78" w14:textId="77777777" w:rsidR="00D97324" w:rsidRPr="00090D28" w:rsidRDefault="00D97324" w:rsidP="00D97324"/>
    <w:p w14:paraId="4BE45656" w14:textId="77777777" w:rsidR="00D97324" w:rsidRPr="00090D28" w:rsidRDefault="00D97324" w:rsidP="00D97324">
      <w:pPr>
        <w:rPr>
          <w:szCs w:val="24"/>
        </w:rPr>
      </w:pPr>
      <w:r w:rsidRPr="00090D28">
        <w:t>For non-AAS antenna, t</w:t>
      </w:r>
      <w:r w:rsidRPr="00090D28">
        <w:rPr>
          <w:szCs w:val="24"/>
        </w:rPr>
        <w:t xml:space="preserve">he parameters in Table </w:t>
      </w:r>
      <w:r>
        <w:rPr>
          <w:szCs w:val="24"/>
        </w:rPr>
        <w:t>6b.</w:t>
      </w:r>
      <w:r w:rsidRPr="00090D28">
        <w:rPr>
          <w:szCs w:val="24"/>
        </w:rPr>
        <w:t xml:space="preserve">2.3.2-1 are used for 2GHz BS antenna pattern in the NTN system simulation. </w:t>
      </w:r>
    </w:p>
    <w:p w14:paraId="11D0EF9F" w14:textId="77777777" w:rsidR="00D97324" w:rsidRPr="00090D28" w:rsidRDefault="00D97324" w:rsidP="00D97324">
      <w:pPr>
        <w:pStyle w:val="TH"/>
      </w:pPr>
      <w:r w:rsidRPr="00090D28">
        <w:t xml:space="preserve">Table </w:t>
      </w:r>
      <w:r>
        <w:t>6b.</w:t>
      </w:r>
      <w:r w:rsidRPr="00090D28">
        <w:t>2.3.2-1</w:t>
      </w:r>
      <w:r w:rsidRPr="00090D28">
        <w:rPr>
          <w:noProof/>
        </w:rPr>
        <w:t>:</w:t>
      </w:r>
      <w:r w:rsidRPr="00090D28">
        <w:t xml:space="preserve"> FR1 BS Non-AAS antenna pattern for 2GHz</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3092"/>
        <w:gridCol w:w="2835"/>
      </w:tblGrid>
      <w:tr w:rsidR="00D97324" w:rsidRPr="00090D28" w14:paraId="691D9BFC" w14:textId="77777777" w:rsidTr="0049365F">
        <w:trPr>
          <w:cantSplit/>
          <w:trHeight w:val="182"/>
          <w:jc w:val="center"/>
        </w:trPr>
        <w:tc>
          <w:tcPr>
            <w:tcW w:w="2290" w:type="dxa"/>
            <w:shd w:val="clear" w:color="auto" w:fill="auto"/>
            <w:vAlign w:val="center"/>
          </w:tcPr>
          <w:p w14:paraId="17855A17" w14:textId="77777777" w:rsidR="00D97324" w:rsidRPr="00090D28" w:rsidRDefault="00D97324" w:rsidP="0049365F">
            <w:pPr>
              <w:pStyle w:val="TAH"/>
              <w:rPr>
                <w:lang w:val="zh-CN"/>
              </w:rPr>
            </w:pPr>
            <w:r w:rsidRPr="00090D28">
              <w:t xml:space="preserve"> </w:t>
            </w:r>
            <w:r w:rsidRPr="00090D28">
              <w:rPr>
                <w:lang w:val="zh-CN"/>
              </w:rPr>
              <w:t>Parameter for BS</w:t>
            </w:r>
          </w:p>
        </w:tc>
        <w:tc>
          <w:tcPr>
            <w:tcW w:w="5927" w:type="dxa"/>
            <w:gridSpan w:val="2"/>
            <w:shd w:val="clear" w:color="auto" w:fill="auto"/>
            <w:vAlign w:val="center"/>
          </w:tcPr>
          <w:p w14:paraId="71DDE817" w14:textId="77777777" w:rsidR="00D97324" w:rsidRPr="00090D28" w:rsidRDefault="00D97324" w:rsidP="0049365F">
            <w:pPr>
              <w:pStyle w:val="TAH"/>
              <w:rPr>
                <w:lang w:val="zh-CN"/>
              </w:rPr>
            </w:pPr>
            <w:r w:rsidRPr="00090D28">
              <w:rPr>
                <w:lang w:val="zh-CN"/>
              </w:rPr>
              <w:t>Values</w:t>
            </w:r>
          </w:p>
        </w:tc>
      </w:tr>
      <w:tr w:rsidR="00D97324" w:rsidRPr="00090D28" w14:paraId="42052F8E" w14:textId="77777777" w:rsidTr="0049365F">
        <w:trPr>
          <w:cantSplit/>
          <w:trHeight w:val="824"/>
          <w:jc w:val="center"/>
        </w:trPr>
        <w:tc>
          <w:tcPr>
            <w:tcW w:w="2290" w:type="dxa"/>
            <w:shd w:val="clear" w:color="auto" w:fill="auto"/>
            <w:vAlign w:val="center"/>
          </w:tcPr>
          <w:p w14:paraId="2FF60676" w14:textId="77777777" w:rsidR="00D97324" w:rsidRPr="00090D28" w:rsidRDefault="00D97324" w:rsidP="0049365F">
            <w:pPr>
              <w:pStyle w:val="TAL"/>
            </w:pPr>
            <w:r w:rsidRPr="00090D28">
              <w:t>Antenna vertical radiation pattern (dB)</w:t>
            </w:r>
          </w:p>
        </w:tc>
        <w:tc>
          <w:tcPr>
            <w:tcW w:w="5927" w:type="dxa"/>
            <w:gridSpan w:val="2"/>
            <w:vAlign w:val="center"/>
          </w:tcPr>
          <w:p w14:paraId="0C62B6A2" w14:textId="77777777" w:rsidR="00D97324" w:rsidRPr="00090D28" w:rsidRDefault="00000000" w:rsidP="0049365F">
            <w:pPr>
              <w:pStyle w:val="TAC"/>
              <w:rPr>
                <w:lang w:val="de-DE"/>
              </w:rPr>
            </w:pPr>
            <m:oMathPara>
              <m:oMath>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E</m:t>
                    </m:r>
                    <m:r>
                      <m:rPr>
                        <m:sty m:val="p"/>
                      </m:rPr>
                      <w:rPr>
                        <w:rFonts w:ascii="Cambria Math" w:hAnsi="Cambria Math"/>
                        <w:lang w:val="de-DE"/>
                      </w:rPr>
                      <m:t>,</m:t>
                    </m:r>
                    <m:r>
                      <w:rPr>
                        <w:rFonts w:ascii="Cambria Math" w:hAnsi="Cambria Math"/>
                        <w:lang w:val="zh-CN"/>
                      </w:rPr>
                      <m:t>V</m:t>
                    </m:r>
                  </m:sub>
                </m:sSub>
                <m:r>
                  <m:rPr>
                    <m:sty m:val="p"/>
                  </m:rPr>
                  <w:rPr>
                    <w:rFonts w:ascii="Cambria Math" w:hAnsi="Cambria Math"/>
                    <w:lang w:val="de-DE"/>
                  </w:rPr>
                  <m:t>(</m:t>
                </m:r>
                <m:sSup>
                  <m:sSupPr>
                    <m:ctrlPr>
                      <w:rPr>
                        <w:rFonts w:ascii="Cambria Math" w:hAnsi="Cambria Math"/>
                        <w:lang w:val="zh-CN"/>
                      </w:rPr>
                    </m:ctrlPr>
                  </m:sSupPr>
                  <m:e>
                    <m:r>
                      <w:rPr>
                        <w:rFonts w:ascii="Cambria Math" w:hAnsi="Cambria Math"/>
                        <w:lang w:val="zh-CN"/>
                      </w:rPr>
                      <m:t>θ</m:t>
                    </m:r>
                  </m:e>
                  <m:sup>
                    <m:r>
                      <m:rPr>
                        <m:sty m:val="p"/>
                      </m:rPr>
                      <w:rPr>
                        <w:rFonts w:ascii="Cambria Math" w:hAnsi="Cambria Math" w:hint="eastAsia"/>
                        <w:lang w:val="de-DE"/>
                      </w:rPr>
                      <m:t>″</m:t>
                    </m:r>
                  </m:sup>
                </m:sSup>
                <m:r>
                  <m:rPr>
                    <m:sty m:val="p"/>
                  </m:rPr>
                  <w:rPr>
                    <w:rFonts w:ascii="Cambria Math" w:hAnsi="Cambria Math"/>
                    <w:lang w:val="de-DE"/>
                  </w:rPr>
                  <m:t>)=-</m:t>
                </m:r>
                <m:func>
                  <m:funcPr>
                    <m:ctrlPr>
                      <w:rPr>
                        <w:rFonts w:ascii="Cambria Math" w:hAnsi="Cambria Math"/>
                        <w:lang w:val="zh-CN"/>
                      </w:rPr>
                    </m:ctrlPr>
                  </m:funcPr>
                  <m:fName>
                    <m:r>
                      <w:rPr>
                        <w:rFonts w:ascii="Cambria Math" w:hAnsi="Cambria Math"/>
                        <w:lang w:val="zh-CN"/>
                      </w:rPr>
                      <m:t>min</m:t>
                    </m:r>
                  </m:fName>
                  <m:e>
                    <m:d>
                      <m:dPr>
                        <m:begChr m:val="{"/>
                        <m:endChr m:val="}"/>
                        <m:ctrlPr>
                          <w:rPr>
                            <w:rFonts w:ascii="Cambria Math" w:hAnsi="Cambria Math"/>
                            <w:lang w:val="zh-CN"/>
                          </w:rPr>
                        </m:ctrlPr>
                      </m:dPr>
                      <m:e>
                        <m:r>
                          <m:rPr>
                            <m:sty m:val="p"/>
                          </m:rPr>
                          <w:rPr>
                            <w:rFonts w:ascii="Cambria Math" w:hAnsi="Cambria Math"/>
                            <w:lang w:val="de-DE"/>
                          </w:rPr>
                          <m:t>12</m:t>
                        </m:r>
                        <m:sSup>
                          <m:sSupPr>
                            <m:ctrlPr>
                              <w:rPr>
                                <w:rFonts w:ascii="Cambria Math" w:hAnsi="Cambria Math"/>
                                <w:lang w:val="zh-CN"/>
                              </w:rPr>
                            </m:ctrlPr>
                          </m:sSupPr>
                          <m:e>
                            <m:d>
                              <m:dPr>
                                <m:ctrlPr>
                                  <w:rPr>
                                    <w:rFonts w:ascii="Cambria Math" w:hAnsi="Cambria Math"/>
                                    <w:lang w:val="zh-CN"/>
                                  </w:rPr>
                                </m:ctrlPr>
                              </m:dPr>
                              <m:e>
                                <m:f>
                                  <m:fPr>
                                    <m:ctrlPr>
                                      <w:rPr>
                                        <w:rFonts w:ascii="Cambria Math" w:hAnsi="Cambria Math"/>
                                        <w:lang w:val="zh-CN"/>
                                      </w:rPr>
                                    </m:ctrlPr>
                                  </m:fPr>
                                  <m:num>
                                    <m:sSup>
                                      <m:sSupPr>
                                        <m:ctrlPr>
                                          <w:rPr>
                                            <w:rFonts w:ascii="Cambria Math" w:hAnsi="Cambria Math"/>
                                            <w:lang w:val="zh-CN"/>
                                          </w:rPr>
                                        </m:ctrlPr>
                                      </m:sSupPr>
                                      <m:e>
                                        <m:r>
                                          <w:rPr>
                                            <w:rFonts w:ascii="Cambria Math" w:hAnsi="Cambria Math"/>
                                            <w:lang w:val="zh-CN"/>
                                          </w:rPr>
                                          <m:t>θ</m:t>
                                        </m:r>
                                      </m:e>
                                      <m:sup>
                                        <m:r>
                                          <m:rPr>
                                            <m:sty m:val="p"/>
                                          </m:rPr>
                                          <w:rPr>
                                            <w:rFonts w:ascii="Cambria Math" w:hAnsi="Cambria Math" w:hint="eastAsia"/>
                                            <w:lang w:val="de-DE"/>
                                          </w:rPr>
                                          <m:t>″</m:t>
                                        </m:r>
                                      </m:sup>
                                    </m:sSup>
                                    <m:r>
                                      <m:rPr>
                                        <m:sty m:val="p"/>
                                      </m:rPr>
                                      <w:rPr>
                                        <w:rFonts w:ascii="Cambria Math" w:hAnsi="Cambria Math"/>
                                        <w:lang w:val="de-DE"/>
                                      </w:rPr>
                                      <m:t>-90°</m:t>
                                    </m:r>
                                  </m:num>
                                  <m:den>
                                    <m:sSub>
                                      <m:sSubPr>
                                        <m:ctrlPr>
                                          <w:rPr>
                                            <w:rFonts w:ascii="Cambria Math" w:hAnsi="Cambria Math"/>
                                            <w:lang w:val="zh-CN"/>
                                          </w:rPr>
                                        </m:ctrlPr>
                                      </m:sSubPr>
                                      <m:e>
                                        <m:r>
                                          <w:rPr>
                                            <w:rFonts w:ascii="Cambria Math" w:hAnsi="Cambria Math"/>
                                            <w:lang w:val="zh-CN"/>
                                          </w:rPr>
                                          <m:t>θ</m:t>
                                        </m:r>
                                      </m:e>
                                      <m:sub>
                                        <m:r>
                                          <m:rPr>
                                            <m:nor/>
                                          </m:rPr>
                                          <w:rPr>
                                            <w:lang w:val="de-DE"/>
                                          </w:rPr>
                                          <m:t>3dB</m:t>
                                        </m:r>
                                      </m:sub>
                                    </m:sSub>
                                  </m:den>
                                </m:f>
                              </m:e>
                            </m:d>
                          </m:e>
                          <m:sup>
                            <m:r>
                              <m:rPr>
                                <m:sty m:val="p"/>
                              </m:rPr>
                              <w:rPr>
                                <w:rFonts w:ascii="Cambria Math" w:hAnsi="Cambria Math"/>
                                <w:lang w:val="de-DE"/>
                              </w:rPr>
                              <m:t>2</m:t>
                            </m:r>
                          </m:sup>
                        </m:sSup>
                        <m:r>
                          <m:rPr>
                            <m:sty m:val="p"/>
                          </m:rPr>
                          <w:rPr>
                            <w:rFonts w:ascii="Cambria Math" w:hAnsi="Cambria Math"/>
                            <w:lang w:val="de-DE"/>
                          </w:rPr>
                          <m:t>,</m:t>
                        </m:r>
                        <m:r>
                          <w:rPr>
                            <w:rFonts w:ascii="Cambria Math" w:hAnsi="Cambria Math"/>
                            <w:lang w:val="zh-CN"/>
                          </w:rPr>
                          <m:t>SL</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V</m:t>
                            </m:r>
                          </m:sub>
                        </m:sSub>
                      </m:e>
                    </m:d>
                  </m:e>
                </m:func>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θ</m:t>
                    </m:r>
                  </m:e>
                  <m:sub>
                    <m:r>
                      <m:rPr>
                        <m:nor/>
                      </m:rPr>
                      <w:rPr>
                        <w:lang w:val="de-DE"/>
                      </w:rPr>
                      <m:t>3dB</m:t>
                    </m:r>
                  </m:sub>
                </m:sSub>
                <m:r>
                  <m:rPr>
                    <m:sty m:val="p"/>
                  </m:rPr>
                  <w:rPr>
                    <w:rFonts w:ascii="Cambria Math" w:hAnsi="Cambria Math"/>
                    <w:lang w:val="de-DE"/>
                  </w:rPr>
                  <m:t>=10°,</m:t>
                </m:r>
                <m:r>
                  <w:rPr>
                    <w:rFonts w:ascii="Cambria Math" w:hAnsi="Cambria Math"/>
                    <w:lang w:val="zh-CN"/>
                  </w:rPr>
                  <m:t>SL</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V</m:t>
                    </m:r>
                  </m:sub>
                </m:sSub>
                <m:r>
                  <m:rPr>
                    <m:sty m:val="p"/>
                  </m:rPr>
                  <w:rPr>
                    <w:rFonts w:ascii="Cambria Math" w:hAnsi="Cambria Math"/>
                    <w:lang w:val="de-DE"/>
                  </w:rPr>
                  <m:t>=20</m:t>
                </m:r>
                <m:r>
                  <m:rPr>
                    <m:nor/>
                  </m:rPr>
                  <w:rPr>
                    <w:lang w:val="de-DE"/>
                  </w:rPr>
                  <m:t>dB</m:t>
                </m:r>
              </m:oMath>
            </m:oMathPara>
          </w:p>
        </w:tc>
      </w:tr>
      <w:tr w:rsidR="00D97324" w:rsidRPr="00090D28" w14:paraId="2E8BC3AA" w14:textId="77777777" w:rsidTr="0049365F">
        <w:trPr>
          <w:cantSplit/>
          <w:trHeight w:val="809"/>
          <w:jc w:val="center"/>
        </w:trPr>
        <w:tc>
          <w:tcPr>
            <w:tcW w:w="2290" w:type="dxa"/>
            <w:shd w:val="clear" w:color="auto" w:fill="auto"/>
            <w:vAlign w:val="center"/>
          </w:tcPr>
          <w:p w14:paraId="5BFE3818" w14:textId="77777777" w:rsidR="00D97324" w:rsidRPr="00090D28" w:rsidRDefault="00D97324" w:rsidP="0049365F">
            <w:pPr>
              <w:pStyle w:val="TAL"/>
            </w:pPr>
            <w:r w:rsidRPr="00090D28">
              <w:t>Antenna horizontal radiation pattern (dB)</w:t>
            </w:r>
          </w:p>
        </w:tc>
        <w:tc>
          <w:tcPr>
            <w:tcW w:w="5927" w:type="dxa"/>
            <w:gridSpan w:val="2"/>
            <w:vAlign w:val="center"/>
          </w:tcPr>
          <w:p w14:paraId="42BAE4EF" w14:textId="77777777" w:rsidR="00D97324" w:rsidRPr="00090D28" w:rsidRDefault="00000000" w:rsidP="0049365F">
            <w:pPr>
              <w:pStyle w:val="TAC"/>
              <w:rPr>
                <w:lang w:val="de-DE"/>
              </w:rPr>
            </w:pPr>
            <m:oMathPara>
              <m:oMath>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E</m:t>
                    </m:r>
                    <m:r>
                      <m:rPr>
                        <m:sty m:val="p"/>
                      </m:rPr>
                      <w:rPr>
                        <w:rFonts w:ascii="Cambria Math" w:hAnsi="Cambria Math"/>
                        <w:lang w:val="de-DE"/>
                      </w:rPr>
                      <m:t>,</m:t>
                    </m:r>
                    <m:r>
                      <w:rPr>
                        <w:rFonts w:ascii="Cambria Math" w:hAnsi="Cambria Math"/>
                        <w:lang w:val="zh-CN"/>
                      </w:rPr>
                      <m:t>H</m:t>
                    </m:r>
                  </m:sub>
                </m:sSub>
                <m:r>
                  <m:rPr>
                    <m:sty m:val="p"/>
                  </m:rPr>
                  <w:rPr>
                    <w:rFonts w:ascii="Cambria Math" w:hAnsi="Cambria Math"/>
                    <w:lang w:val="de-DE"/>
                  </w:rPr>
                  <m:t>(</m:t>
                </m:r>
                <m:sSup>
                  <m:sSupPr>
                    <m:ctrlPr>
                      <w:rPr>
                        <w:rFonts w:ascii="Cambria Math" w:hAnsi="Cambria Math"/>
                        <w:lang w:val="zh-CN"/>
                      </w:rPr>
                    </m:ctrlPr>
                  </m:sSupPr>
                  <m:e>
                    <m:r>
                      <w:rPr>
                        <w:rFonts w:ascii="Cambria Math" w:hAnsi="Cambria Math"/>
                        <w:lang w:val="zh-CN"/>
                      </w:rPr>
                      <m:t>ϕ</m:t>
                    </m:r>
                  </m:e>
                  <m:sup>
                    <m:r>
                      <m:rPr>
                        <m:sty m:val="p"/>
                      </m:rPr>
                      <w:rPr>
                        <w:rFonts w:ascii="Cambria Math" w:hAnsi="Cambria Math" w:hint="eastAsia"/>
                        <w:lang w:val="de-DE"/>
                      </w:rPr>
                      <m:t>″</m:t>
                    </m:r>
                  </m:sup>
                </m:sSup>
                <m:r>
                  <m:rPr>
                    <m:sty m:val="p"/>
                  </m:rPr>
                  <w:rPr>
                    <w:rFonts w:ascii="Cambria Math" w:hAnsi="Cambria Math"/>
                    <w:lang w:val="de-DE"/>
                  </w:rPr>
                  <m:t>)=-</m:t>
                </m:r>
                <m:func>
                  <m:funcPr>
                    <m:ctrlPr>
                      <w:rPr>
                        <w:rFonts w:ascii="Cambria Math" w:hAnsi="Cambria Math"/>
                        <w:lang w:val="zh-CN"/>
                      </w:rPr>
                    </m:ctrlPr>
                  </m:funcPr>
                  <m:fName>
                    <m:r>
                      <w:rPr>
                        <w:rFonts w:ascii="Cambria Math" w:hAnsi="Cambria Math"/>
                        <w:lang w:val="zh-CN"/>
                      </w:rPr>
                      <m:t>min</m:t>
                    </m:r>
                  </m:fName>
                  <m:e>
                    <m:d>
                      <m:dPr>
                        <m:begChr m:val="{"/>
                        <m:endChr m:val="}"/>
                        <m:ctrlPr>
                          <w:rPr>
                            <w:rFonts w:ascii="Cambria Math" w:hAnsi="Cambria Math"/>
                            <w:lang w:val="zh-CN"/>
                          </w:rPr>
                        </m:ctrlPr>
                      </m:dPr>
                      <m:e>
                        <m:r>
                          <m:rPr>
                            <m:sty m:val="p"/>
                          </m:rPr>
                          <w:rPr>
                            <w:rFonts w:ascii="Cambria Math" w:hAnsi="Cambria Math"/>
                            <w:lang w:val="de-DE"/>
                          </w:rPr>
                          <m:t>12</m:t>
                        </m:r>
                        <m:sSup>
                          <m:sSupPr>
                            <m:ctrlPr>
                              <w:rPr>
                                <w:rFonts w:ascii="Cambria Math" w:hAnsi="Cambria Math"/>
                                <w:lang w:val="zh-CN"/>
                              </w:rPr>
                            </m:ctrlPr>
                          </m:sSupPr>
                          <m:e>
                            <m:d>
                              <m:dPr>
                                <m:ctrlPr>
                                  <w:rPr>
                                    <w:rFonts w:ascii="Cambria Math" w:hAnsi="Cambria Math"/>
                                    <w:lang w:val="zh-CN"/>
                                  </w:rPr>
                                </m:ctrlPr>
                              </m:dPr>
                              <m:e>
                                <m:f>
                                  <m:fPr>
                                    <m:ctrlPr>
                                      <w:rPr>
                                        <w:rFonts w:ascii="Cambria Math" w:hAnsi="Cambria Math"/>
                                        <w:lang w:val="zh-CN"/>
                                      </w:rPr>
                                    </m:ctrlPr>
                                  </m:fPr>
                                  <m:num>
                                    <m:sSup>
                                      <m:sSupPr>
                                        <m:ctrlPr>
                                          <w:rPr>
                                            <w:rFonts w:ascii="Cambria Math" w:hAnsi="Cambria Math"/>
                                            <w:lang w:val="zh-CN"/>
                                          </w:rPr>
                                        </m:ctrlPr>
                                      </m:sSupPr>
                                      <m:e>
                                        <m:r>
                                          <w:rPr>
                                            <w:rFonts w:ascii="Cambria Math" w:hAnsi="Cambria Math"/>
                                            <w:lang w:val="zh-CN"/>
                                          </w:rPr>
                                          <m:t>ϕ</m:t>
                                        </m:r>
                                      </m:e>
                                      <m:sup>
                                        <m:r>
                                          <m:rPr>
                                            <m:sty m:val="p"/>
                                          </m:rPr>
                                          <w:rPr>
                                            <w:rFonts w:ascii="Cambria Math" w:hAnsi="Cambria Math" w:hint="eastAsia"/>
                                            <w:lang w:val="de-DE"/>
                                          </w:rPr>
                                          <m:t>″</m:t>
                                        </m:r>
                                      </m:sup>
                                    </m:sSup>
                                  </m:num>
                                  <m:den>
                                    <m:sSub>
                                      <m:sSubPr>
                                        <m:ctrlPr>
                                          <w:rPr>
                                            <w:rFonts w:ascii="Cambria Math" w:hAnsi="Cambria Math"/>
                                            <w:lang w:val="zh-CN"/>
                                          </w:rPr>
                                        </m:ctrlPr>
                                      </m:sSubPr>
                                      <m:e>
                                        <m:r>
                                          <w:rPr>
                                            <w:rFonts w:ascii="Cambria Math" w:hAnsi="Cambria Math"/>
                                            <w:lang w:val="zh-CN"/>
                                          </w:rPr>
                                          <m:t>ϕ</m:t>
                                        </m:r>
                                      </m:e>
                                      <m:sub>
                                        <m:r>
                                          <m:rPr>
                                            <m:nor/>
                                          </m:rPr>
                                          <w:rPr>
                                            <w:lang w:val="de-DE"/>
                                          </w:rPr>
                                          <m:t>3dB</m:t>
                                        </m:r>
                                      </m:sub>
                                    </m:sSub>
                                  </m:den>
                                </m:f>
                              </m:e>
                            </m:d>
                          </m:e>
                          <m:sup>
                            <m:r>
                              <m:rPr>
                                <m:sty m:val="p"/>
                              </m:rPr>
                              <w:rPr>
                                <w:rFonts w:ascii="Cambria Math" w:hAnsi="Cambria Math"/>
                                <w:lang w:val="de-DE"/>
                              </w:rPr>
                              <m:t>2</m:t>
                            </m:r>
                          </m:sup>
                        </m:sSup>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m</m:t>
                            </m:r>
                          </m:sub>
                        </m:sSub>
                      </m:e>
                    </m:d>
                  </m:e>
                </m:func>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ϕ</m:t>
                    </m:r>
                  </m:e>
                  <m:sub>
                    <m:r>
                      <m:rPr>
                        <m:nor/>
                      </m:rPr>
                      <w:rPr>
                        <w:lang w:val="de-DE"/>
                      </w:rPr>
                      <m:t>3dB</m:t>
                    </m:r>
                  </m:sub>
                </m:sSub>
                <m:r>
                  <m:rPr>
                    <m:sty m:val="p"/>
                  </m:rPr>
                  <w:rPr>
                    <w:rFonts w:ascii="Cambria Math" w:hAnsi="Cambria Math"/>
                    <w:lang w:val="de-DE"/>
                  </w:rPr>
                  <m:t>=65°,</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m</m:t>
                    </m:r>
                  </m:sub>
                </m:sSub>
                <m:r>
                  <m:rPr>
                    <m:sty m:val="p"/>
                  </m:rPr>
                  <w:rPr>
                    <w:rFonts w:ascii="Cambria Math" w:hAnsi="Cambria Math"/>
                    <w:lang w:val="de-DE"/>
                  </w:rPr>
                  <m:t>=20</m:t>
                </m:r>
                <m:r>
                  <m:rPr>
                    <m:nor/>
                  </m:rPr>
                  <w:rPr>
                    <w:lang w:val="de-DE"/>
                  </w:rPr>
                  <m:t>dB</m:t>
                </m:r>
              </m:oMath>
            </m:oMathPara>
          </w:p>
          <w:p w14:paraId="16ED741A" w14:textId="77777777" w:rsidR="00D97324" w:rsidRPr="00090D28" w:rsidRDefault="00D97324" w:rsidP="0049365F">
            <w:pPr>
              <w:pStyle w:val="TAC"/>
              <w:rPr>
                <w:lang w:val="de-DE"/>
              </w:rPr>
            </w:pPr>
          </w:p>
        </w:tc>
      </w:tr>
      <w:tr w:rsidR="00D97324" w:rsidRPr="00090D28" w14:paraId="59D87E75" w14:textId="77777777" w:rsidTr="0049365F">
        <w:trPr>
          <w:cantSplit/>
          <w:trHeight w:val="378"/>
          <w:jc w:val="center"/>
        </w:trPr>
        <w:tc>
          <w:tcPr>
            <w:tcW w:w="2290" w:type="dxa"/>
            <w:shd w:val="clear" w:color="auto" w:fill="auto"/>
            <w:vAlign w:val="center"/>
          </w:tcPr>
          <w:p w14:paraId="42DE2FC4" w14:textId="77777777" w:rsidR="00D97324" w:rsidRPr="00090D28" w:rsidRDefault="00D97324" w:rsidP="0049365F">
            <w:pPr>
              <w:pStyle w:val="TAL"/>
            </w:pPr>
            <w:r w:rsidRPr="00090D28">
              <w:t>Combining method for 3D antenna pattern (dB)</w:t>
            </w:r>
          </w:p>
        </w:tc>
        <w:tc>
          <w:tcPr>
            <w:tcW w:w="5927" w:type="dxa"/>
            <w:gridSpan w:val="2"/>
            <w:vAlign w:val="center"/>
          </w:tcPr>
          <w:p w14:paraId="60DB5854" w14:textId="77777777" w:rsidR="00D97324" w:rsidRPr="00090D28" w:rsidRDefault="00000000" w:rsidP="0049365F">
            <w:pPr>
              <w:pStyle w:val="TAC"/>
              <w:rPr>
                <w:lang w:val="zh-CN"/>
              </w:rPr>
            </w:pPr>
            <m:oMathPara>
              <m:oMath>
                <m:sSup>
                  <m:sSupPr>
                    <m:ctrlPr>
                      <w:rPr>
                        <w:rFonts w:ascii="Cambria Math" w:hAnsi="Cambria Math"/>
                        <w:sz w:val="20"/>
                        <w:lang w:val="zh-CN"/>
                      </w:rPr>
                    </m:ctrlPr>
                  </m:sSupPr>
                  <m:e>
                    <m:r>
                      <m:rPr>
                        <m:sty m:val="p"/>
                      </m:rPr>
                      <w:rPr>
                        <w:rFonts w:ascii="Cambria Math" w:hAnsi="Cambria Math"/>
                        <w:lang w:val="zh-CN"/>
                      </w:rPr>
                      <m:t>A</m:t>
                    </m:r>
                  </m:e>
                  <m:sup>
                    <m:r>
                      <w:rPr>
                        <w:rFonts w:ascii="Cambria Math" w:hAnsi="Cambria Math"/>
                        <w:lang w:val="zh-CN"/>
                      </w:rPr>
                      <m:t>“</m:t>
                    </m:r>
                  </m:sup>
                </m:sSup>
                <m:d>
                  <m:dPr>
                    <m:begChr m:val="（"/>
                    <m:endChr m:val="）"/>
                    <m:ctrlPr>
                      <w:rPr>
                        <w:rFonts w:ascii="Cambria Math" w:hAnsi="Cambria Math"/>
                        <w:lang w:val="de-DE"/>
                      </w:rPr>
                    </m:ctrlPr>
                  </m:dPr>
                  <m:e>
                    <m:sSup>
                      <m:sSupPr>
                        <m:ctrlPr>
                          <w:rPr>
                            <w:rFonts w:ascii="Cambria Math" w:hAnsi="Cambria Math"/>
                            <w:sz w:val="20"/>
                            <w:lang w:val="de-DE"/>
                          </w:rPr>
                        </m:ctrlPr>
                      </m:sSupPr>
                      <m:e>
                        <m:r>
                          <m:rPr>
                            <m:sty m:val="p"/>
                          </m:rPr>
                          <w:rPr>
                            <w:rFonts w:ascii="Cambria Math" w:hAnsi="Cambria Math"/>
                            <w:lang w:val="de-DE"/>
                          </w:rPr>
                          <m:t>θ</m:t>
                        </m:r>
                      </m:e>
                      <m:sup>
                        <m:r>
                          <w:rPr>
                            <w:rFonts w:ascii="Cambria Math" w:hAnsi="Cambria Math"/>
                            <w:lang w:val="de-DE"/>
                          </w:rPr>
                          <m:t>"</m:t>
                        </m:r>
                      </m:sup>
                    </m:sSup>
                    <m:r>
                      <m:rPr>
                        <m:sty m:val="p"/>
                      </m:rPr>
                      <w:rPr>
                        <w:rFonts w:ascii="Cambria Math" w:hAnsi="Cambria Math"/>
                        <w:lang w:val="de-DE"/>
                      </w:rPr>
                      <m:t>,</m:t>
                    </m:r>
                    <m:sSup>
                      <m:sSupPr>
                        <m:ctrlPr>
                          <w:rPr>
                            <w:rFonts w:ascii="Cambria Math" w:hAnsi="Cambria Math"/>
                            <w:sz w:val="20"/>
                            <w:lang w:val="de-DE"/>
                          </w:rPr>
                        </m:ctrlPr>
                      </m:sSupPr>
                      <m:e>
                        <m:r>
                          <w:rPr>
                            <w:rFonts w:ascii="Cambria Math" w:hAnsi="Cambria Math"/>
                            <w:lang w:val="de-DE"/>
                          </w:rPr>
                          <m:t>φ</m:t>
                        </m:r>
                      </m:e>
                      <m:sup>
                        <m:r>
                          <w:rPr>
                            <w:rFonts w:ascii="Cambria Math" w:hAnsi="Cambria Math"/>
                            <w:lang w:val="de-DE"/>
                          </w:rPr>
                          <m:t>”</m:t>
                        </m:r>
                      </m:sup>
                    </m:sSup>
                  </m:e>
                </m:d>
                <m:r>
                  <m:rPr>
                    <m:sty m:val="p"/>
                  </m:rPr>
                  <w:rPr>
                    <w:rFonts w:ascii="Cambria Math" w:hAnsi="Cambria Math"/>
                    <w:lang w:val="de-DE"/>
                  </w:rPr>
                  <m:t>=-min</m:t>
                </m:r>
                <m:d>
                  <m:dPr>
                    <m:begChr m:val="{"/>
                    <m:endChr m:val="}"/>
                    <m:ctrlPr>
                      <w:rPr>
                        <w:rFonts w:ascii="Cambria Math" w:hAnsi="Cambria Math"/>
                        <w:sz w:val="20"/>
                        <w:lang w:val="de-DE"/>
                      </w:rPr>
                    </m:ctrlPr>
                  </m:dPr>
                  <m:e>
                    <m:r>
                      <w:rPr>
                        <w:rFonts w:ascii="Cambria Math" w:hAnsi="Cambria Math"/>
                        <w:lang w:val="de-DE"/>
                      </w:rPr>
                      <m:t>-</m:t>
                    </m:r>
                    <m:d>
                      <m:dPr>
                        <m:begChr m:val="["/>
                        <m:endChr m:val="]"/>
                        <m:ctrlPr>
                          <w:rPr>
                            <w:rFonts w:ascii="Cambria Math" w:hAnsi="Cambria Math"/>
                            <w:i/>
                            <w:sz w:val="20"/>
                            <w:lang w:val="de-DE"/>
                          </w:rPr>
                        </m:ctrlPr>
                      </m:dPr>
                      <m:e>
                        <m:sSub>
                          <m:sSubPr>
                            <m:ctrlPr>
                              <w:rPr>
                                <w:rFonts w:ascii="Cambria Math" w:hAnsi="Cambria Math"/>
                                <w:i/>
                                <w:sz w:val="20"/>
                                <w:lang w:val="de-DE"/>
                              </w:rPr>
                            </m:ctrlPr>
                          </m:sSubPr>
                          <m:e>
                            <m:r>
                              <w:rPr>
                                <w:rFonts w:ascii="Cambria Math" w:hAnsi="Cambria Math"/>
                                <w:lang w:val="de-DE"/>
                              </w:rPr>
                              <m:t>A</m:t>
                            </m:r>
                          </m:e>
                          <m:sub>
                            <m:r>
                              <w:rPr>
                                <w:rFonts w:ascii="Cambria Math" w:hAnsi="Cambria Math"/>
                                <w:lang w:val="de-DE" w:eastAsia="zh-CN"/>
                              </w:rPr>
                              <m:t>E,V</m:t>
                            </m:r>
                          </m:sub>
                        </m:sSub>
                        <m:d>
                          <m:dPr>
                            <m:ctrlPr>
                              <w:rPr>
                                <w:rFonts w:ascii="Cambria Math" w:hAnsi="Cambria Math"/>
                                <w:i/>
                                <w:lang w:val="de-DE"/>
                              </w:rPr>
                            </m:ctrlPr>
                          </m:dPr>
                          <m:e>
                            <m:sSup>
                              <m:sSupPr>
                                <m:ctrlPr>
                                  <w:rPr>
                                    <w:rFonts w:ascii="Cambria Math" w:hAnsi="Cambria Math"/>
                                    <w:sz w:val="20"/>
                                    <w:lang w:val="de-DE"/>
                                  </w:rPr>
                                </m:ctrlPr>
                              </m:sSupPr>
                              <m:e>
                                <m:r>
                                  <m:rPr>
                                    <m:sty m:val="p"/>
                                  </m:rPr>
                                  <w:rPr>
                                    <w:rFonts w:ascii="Cambria Math" w:hAnsi="Cambria Math"/>
                                    <w:lang w:val="de-DE"/>
                                  </w:rPr>
                                  <m:t>θ</m:t>
                                </m:r>
                              </m:e>
                              <m:sup>
                                <m:r>
                                  <w:rPr>
                                    <w:rFonts w:ascii="Cambria Math" w:hAnsi="Cambria Math"/>
                                    <w:lang w:val="de-DE"/>
                                  </w:rPr>
                                  <m:t>"</m:t>
                                </m:r>
                              </m:sup>
                            </m:sSup>
                          </m:e>
                        </m:d>
                        <m:r>
                          <w:rPr>
                            <w:rFonts w:ascii="Cambria Math" w:hAnsi="Cambria Math"/>
                            <w:lang w:val="de-DE"/>
                          </w:rPr>
                          <m:t>+</m:t>
                        </m:r>
                        <m:sSub>
                          <m:sSubPr>
                            <m:ctrlPr>
                              <w:rPr>
                                <w:rFonts w:ascii="Cambria Math" w:hAnsi="Cambria Math"/>
                                <w:i/>
                                <w:sz w:val="20"/>
                                <w:lang w:val="de-DE"/>
                              </w:rPr>
                            </m:ctrlPr>
                          </m:sSubPr>
                          <m:e>
                            <m:r>
                              <w:rPr>
                                <w:rFonts w:ascii="Cambria Math" w:hAnsi="Cambria Math"/>
                                <w:lang w:val="de-DE"/>
                              </w:rPr>
                              <m:t>A</m:t>
                            </m:r>
                          </m:e>
                          <m:sub>
                            <m:r>
                              <w:rPr>
                                <w:rFonts w:ascii="Cambria Math" w:hAnsi="Cambria Math"/>
                                <w:lang w:val="de-DE" w:eastAsia="zh-CN"/>
                              </w:rPr>
                              <m:t>E,H</m:t>
                            </m:r>
                          </m:sub>
                        </m:sSub>
                        <m:d>
                          <m:dPr>
                            <m:ctrlPr>
                              <w:rPr>
                                <w:rFonts w:ascii="Cambria Math" w:hAnsi="Cambria Math"/>
                                <w:i/>
                                <w:lang w:val="de-DE"/>
                              </w:rPr>
                            </m:ctrlPr>
                          </m:dPr>
                          <m:e>
                            <m:sSup>
                              <m:sSupPr>
                                <m:ctrlPr>
                                  <w:rPr>
                                    <w:rFonts w:ascii="Cambria Math" w:hAnsi="Cambria Math"/>
                                    <w:sz w:val="20"/>
                                    <w:lang w:val="de-DE"/>
                                  </w:rPr>
                                </m:ctrlPr>
                              </m:sSupPr>
                              <m:e>
                                <m:r>
                                  <w:rPr>
                                    <w:rFonts w:ascii="Cambria Math" w:hAnsi="Cambria Math"/>
                                    <w:lang w:val="de-DE"/>
                                  </w:rPr>
                                  <m:t>φ</m:t>
                                </m:r>
                              </m:e>
                              <m:sup>
                                <m:r>
                                  <w:rPr>
                                    <w:rFonts w:ascii="Cambria Math" w:hAnsi="Cambria Math"/>
                                    <w:lang w:val="de-DE"/>
                                  </w:rPr>
                                  <m:t>”</m:t>
                                </m:r>
                              </m:sup>
                            </m:sSup>
                          </m:e>
                        </m:d>
                      </m:e>
                    </m:d>
                    <m:r>
                      <w:rPr>
                        <w:rFonts w:ascii="Cambria Math" w:hAnsi="Cambria Math"/>
                        <w:lang w:val="de-DE"/>
                      </w:rPr>
                      <m:t xml:space="preserve">, </m:t>
                    </m:r>
                    <m:sSub>
                      <m:sSubPr>
                        <m:ctrlPr>
                          <w:rPr>
                            <w:rFonts w:ascii="Cambria Math" w:hAnsi="Cambria Math"/>
                            <w:i/>
                            <w:sz w:val="20"/>
                            <w:lang w:val="de-DE"/>
                          </w:rPr>
                        </m:ctrlPr>
                      </m:sSubPr>
                      <m:e>
                        <m:r>
                          <w:rPr>
                            <w:rFonts w:ascii="Cambria Math" w:hAnsi="Cambria Math"/>
                            <w:lang w:val="de-DE"/>
                          </w:rPr>
                          <m:t>A</m:t>
                        </m:r>
                      </m:e>
                      <m:sub>
                        <m:r>
                          <w:rPr>
                            <w:rFonts w:ascii="Cambria Math" w:hAnsi="Cambria Math"/>
                            <w:lang w:val="de-DE"/>
                          </w:rPr>
                          <m:t>m</m:t>
                        </m:r>
                      </m:sub>
                    </m:sSub>
                  </m:e>
                </m:d>
              </m:oMath>
            </m:oMathPara>
          </w:p>
        </w:tc>
      </w:tr>
      <w:tr w:rsidR="00D97324" w:rsidRPr="00090D28" w14:paraId="3CDFC932" w14:textId="77777777" w:rsidTr="0049365F">
        <w:trPr>
          <w:cantSplit/>
          <w:trHeight w:val="391"/>
          <w:jc w:val="center"/>
        </w:trPr>
        <w:tc>
          <w:tcPr>
            <w:tcW w:w="2290" w:type="dxa"/>
            <w:shd w:val="clear" w:color="auto" w:fill="auto"/>
            <w:vAlign w:val="center"/>
          </w:tcPr>
          <w:p w14:paraId="61783694" w14:textId="77777777" w:rsidR="00D97324" w:rsidRPr="00090D28" w:rsidRDefault="00D97324" w:rsidP="0049365F">
            <w:pPr>
              <w:pStyle w:val="TAL"/>
            </w:pPr>
            <w:r w:rsidRPr="00090D28">
              <w:t xml:space="preserve">Maximum directional gain of an antenna </w:t>
            </w:r>
            <w:r w:rsidRPr="00090D28">
              <w:rPr>
                <w:i/>
              </w:rPr>
              <w:t>G</w:t>
            </w:r>
            <w:r w:rsidRPr="00090D28">
              <w:rPr>
                <w:i/>
                <w:vertAlign w:val="subscript"/>
              </w:rPr>
              <w:t>E,max</w:t>
            </w:r>
          </w:p>
        </w:tc>
        <w:tc>
          <w:tcPr>
            <w:tcW w:w="5927" w:type="dxa"/>
            <w:gridSpan w:val="2"/>
            <w:vAlign w:val="center"/>
          </w:tcPr>
          <w:p w14:paraId="5BD2B111" w14:textId="77777777" w:rsidR="00D97324" w:rsidRPr="00090D28" w:rsidRDefault="00D97324" w:rsidP="0049365F">
            <w:pPr>
              <w:pStyle w:val="TAC"/>
              <w:rPr>
                <w:lang w:val="zh-CN"/>
              </w:rPr>
            </w:pPr>
            <w:r w:rsidRPr="00090D28">
              <w:rPr>
                <w:lang w:val="zh-CN" w:eastAsia="ja-JP"/>
              </w:rPr>
              <w:t xml:space="preserve">17 </w:t>
            </w:r>
            <w:r w:rsidRPr="00090D28">
              <w:rPr>
                <w:lang w:val="zh-CN"/>
              </w:rPr>
              <w:t xml:space="preserve">dBi </w:t>
            </w:r>
          </w:p>
        </w:tc>
      </w:tr>
      <w:tr w:rsidR="00D97324" w:rsidRPr="00090D28" w14:paraId="56EF96C5" w14:textId="77777777" w:rsidTr="0049365F">
        <w:trPr>
          <w:cantSplit/>
          <w:trHeight w:val="391"/>
          <w:jc w:val="center"/>
        </w:trPr>
        <w:tc>
          <w:tcPr>
            <w:tcW w:w="2290" w:type="dxa"/>
            <w:shd w:val="clear" w:color="auto" w:fill="auto"/>
            <w:vAlign w:val="center"/>
          </w:tcPr>
          <w:p w14:paraId="70364BD8" w14:textId="77777777" w:rsidR="00D97324" w:rsidRPr="00090D28" w:rsidRDefault="00D97324" w:rsidP="0049365F">
            <w:pPr>
              <w:pStyle w:val="TAL"/>
            </w:pPr>
            <w:r w:rsidRPr="00090D28">
              <w:t>Conducted power</w:t>
            </w:r>
          </w:p>
        </w:tc>
        <w:tc>
          <w:tcPr>
            <w:tcW w:w="5927" w:type="dxa"/>
            <w:gridSpan w:val="2"/>
            <w:vAlign w:val="center"/>
          </w:tcPr>
          <w:p w14:paraId="6E087EA6" w14:textId="77777777" w:rsidR="00D97324" w:rsidRPr="00090D28" w:rsidRDefault="00D97324" w:rsidP="0049365F">
            <w:pPr>
              <w:pStyle w:val="TAC"/>
              <w:rPr>
                <w:lang w:val="zh-CN"/>
              </w:rPr>
            </w:pPr>
            <w:r w:rsidRPr="00090D28">
              <w:rPr>
                <w:lang w:val="zh-CN"/>
              </w:rPr>
              <w:t>46 dBm</w:t>
            </w:r>
          </w:p>
        </w:tc>
      </w:tr>
      <w:tr w:rsidR="00D97324" w:rsidRPr="00090D28" w14:paraId="5A95318B" w14:textId="77777777" w:rsidTr="0049365F">
        <w:trPr>
          <w:cantSplit/>
          <w:trHeight w:val="391"/>
          <w:jc w:val="center"/>
        </w:trPr>
        <w:tc>
          <w:tcPr>
            <w:tcW w:w="2290" w:type="dxa"/>
            <w:vMerge w:val="restart"/>
            <w:shd w:val="clear" w:color="auto" w:fill="auto"/>
            <w:vAlign w:val="center"/>
          </w:tcPr>
          <w:p w14:paraId="4077F622" w14:textId="77777777" w:rsidR="00D97324" w:rsidRPr="00090D28" w:rsidRDefault="00D97324" w:rsidP="0049365F">
            <w:pPr>
              <w:pStyle w:val="TAL"/>
            </w:pPr>
            <w:r w:rsidRPr="00090D28">
              <w:t>Mechanical downtilt in degrees</w:t>
            </w:r>
          </w:p>
        </w:tc>
        <w:tc>
          <w:tcPr>
            <w:tcW w:w="3092" w:type="dxa"/>
            <w:vAlign w:val="center"/>
          </w:tcPr>
          <w:p w14:paraId="552A45C6" w14:textId="77777777" w:rsidR="00D97324" w:rsidRPr="00090D28" w:rsidRDefault="00D97324" w:rsidP="0049365F">
            <w:pPr>
              <w:pStyle w:val="TAC"/>
              <w:rPr>
                <w:lang w:val="zh-CN"/>
              </w:rPr>
            </w:pPr>
            <w:r w:rsidRPr="00090D28">
              <w:rPr>
                <w:lang w:val="zh-CN"/>
              </w:rPr>
              <w:t>Rural</w:t>
            </w:r>
          </w:p>
        </w:tc>
        <w:tc>
          <w:tcPr>
            <w:tcW w:w="2835" w:type="dxa"/>
            <w:vAlign w:val="center"/>
          </w:tcPr>
          <w:p w14:paraId="51C3AB73" w14:textId="77777777" w:rsidR="00D97324" w:rsidRPr="00090D28" w:rsidRDefault="00D97324" w:rsidP="0049365F">
            <w:pPr>
              <w:pStyle w:val="TAC"/>
              <w:rPr>
                <w:lang w:val="zh-CN"/>
              </w:rPr>
            </w:pPr>
            <w:r w:rsidRPr="00090D28">
              <w:rPr>
                <w:lang w:val="zh-CN"/>
              </w:rPr>
              <w:t>3</w:t>
            </w:r>
          </w:p>
        </w:tc>
      </w:tr>
      <w:tr w:rsidR="00D97324" w:rsidRPr="00090D28" w14:paraId="3F4D5790" w14:textId="77777777" w:rsidTr="0049365F">
        <w:trPr>
          <w:cantSplit/>
          <w:trHeight w:val="391"/>
          <w:jc w:val="center"/>
        </w:trPr>
        <w:tc>
          <w:tcPr>
            <w:tcW w:w="2290" w:type="dxa"/>
            <w:vMerge/>
            <w:shd w:val="clear" w:color="auto" w:fill="auto"/>
            <w:vAlign w:val="center"/>
          </w:tcPr>
          <w:p w14:paraId="289A8860" w14:textId="77777777" w:rsidR="00D97324" w:rsidRPr="00090D28" w:rsidRDefault="00D97324" w:rsidP="0049365F">
            <w:pPr>
              <w:keepNext/>
              <w:keepLines/>
              <w:rPr>
                <w:rFonts w:eastAsia="Microsoft YaHei"/>
                <w:sz w:val="18"/>
                <w:szCs w:val="18"/>
              </w:rPr>
            </w:pPr>
          </w:p>
        </w:tc>
        <w:tc>
          <w:tcPr>
            <w:tcW w:w="3092" w:type="dxa"/>
            <w:vAlign w:val="center"/>
          </w:tcPr>
          <w:p w14:paraId="4B6E8D69" w14:textId="77777777" w:rsidR="00D97324" w:rsidRPr="00090D28" w:rsidRDefault="00D97324" w:rsidP="0049365F">
            <w:pPr>
              <w:pStyle w:val="TAC"/>
              <w:rPr>
                <w:lang w:val="zh-CN"/>
              </w:rPr>
            </w:pPr>
            <w:r w:rsidRPr="00090D28">
              <w:rPr>
                <w:lang w:val="zh-CN"/>
              </w:rPr>
              <w:t>Urban</w:t>
            </w:r>
          </w:p>
        </w:tc>
        <w:tc>
          <w:tcPr>
            <w:tcW w:w="2835" w:type="dxa"/>
            <w:vAlign w:val="center"/>
          </w:tcPr>
          <w:p w14:paraId="6B33DA5F" w14:textId="77777777" w:rsidR="00D97324" w:rsidRPr="00090D28" w:rsidRDefault="00D97324" w:rsidP="0049365F">
            <w:pPr>
              <w:pStyle w:val="TAC"/>
              <w:rPr>
                <w:lang w:val="zh-CN"/>
              </w:rPr>
            </w:pPr>
            <w:r w:rsidRPr="00090D28">
              <w:rPr>
                <w:lang w:val="zh-CN"/>
              </w:rPr>
              <w:t>10</w:t>
            </w:r>
          </w:p>
        </w:tc>
      </w:tr>
    </w:tbl>
    <w:p w14:paraId="1524FC44" w14:textId="77777777" w:rsidR="00D97324" w:rsidRPr="00090D28" w:rsidRDefault="00D97324" w:rsidP="00D97324"/>
    <w:p w14:paraId="46EE8515" w14:textId="77777777" w:rsidR="00D97324" w:rsidRPr="00782D34" w:rsidRDefault="00D97324" w:rsidP="00D97324">
      <w:pPr>
        <w:rPr>
          <w:lang w:eastAsia="en-US"/>
        </w:rPr>
      </w:pPr>
      <w:r w:rsidRPr="00090D28">
        <w:t>For UE antennas, an omni-directional radiation pattern with antenna gain 0dBi is assumed.</w:t>
      </w:r>
    </w:p>
    <w:p w14:paraId="4774624D" w14:textId="77777777" w:rsidR="00D97324" w:rsidRPr="005A23AA" w:rsidRDefault="00D97324" w:rsidP="00D97324">
      <w:pPr>
        <w:pStyle w:val="Heading3"/>
        <w:rPr>
          <w:lang w:val="sv-SE" w:eastAsia="zh-CN"/>
        </w:rPr>
      </w:pPr>
      <w:bookmarkStart w:id="1447" w:name="_Toc233983515"/>
      <w:r>
        <w:rPr>
          <w:lang w:val="sv-SE" w:eastAsia="zh-CN"/>
        </w:rPr>
        <w:t>6b.</w:t>
      </w:r>
      <w:r w:rsidRPr="005A23AA">
        <w:rPr>
          <w:lang w:val="sv-SE" w:eastAsia="zh-CN"/>
        </w:rPr>
        <w:t>2.4</w:t>
      </w:r>
      <w:r w:rsidRPr="005A23AA">
        <w:rPr>
          <w:lang w:val="sv-SE" w:eastAsia="zh-CN"/>
        </w:rPr>
        <w:tab/>
        <w:t>ACIR model</w:t>
      </w:r>
      <w:bookmarkEnd w:id="1447"/>
    </w:p>
    <w:p w14:paraId="56EBFE7C" w14:textId="77777777" w:rsidR="00D97324" w:rsidRPr="005A23AA" w:rsidRDefault="00D97324" w:rsidP="00D97324">
      <w:pPr>
        <w:pStyle w:val="Heading4"/>
        <w:rPr>
          <w:lang w:val="sv-SE"/>
        </w:rPr>
      </w:pPr>
      <w:bookmarkStart w:id="1448" w:name="_Toc233983516"/>
      <w:r>
        <w:rPr>
          <w:lang w:val="sv-SE"/>
        </w:rPr>
        <w:t>6b.</w:t>
      </w:r>
      <w:r w:rsidRPr="005A23AA">
        <w:rPr>
          <w:lang w:val="sv-SE"/>
        </w:rPr>
        <w:t>2.4.1</w:t>
      </w:r>
      <w:r w:rsidRPr="005A23AA">
        <w:rPr>
          <w:lang w:val="sv-SE"/>
        </w:rPr>
        <w:tab/>
        <w:t>NR-NTN</w:t>
      </w:r>
      <w:bookmarkEnd w:id="1448"/>
    </w:p>
    <w:p w14:paraId="368EC512" w14:textId="77777777" w:rsidR="00D97324" w:rsidRPr="005A23AA" w:rsidRDefault="00D97324" w:rsidP="00D97324">
      <w:pPr>
        <w:rPr>
          <w:lang w:val="en-US"/>
        </w:rPr>
      </w:pPr>
      <w:r w:rsidRPr="005A23AA">
        <w:rPr>
          <w:lang w:val="en-US"/>
        </w:rPr>
        <w:t>ACLR modelling for TN and NTN co-existence study referring to clause 5.1.1.4.1 and 5.1.1.4.2 in TR 36.942</w:t>
      </w:r>
      <w:r w:rsidRPr="00090D28">
        <w:rPr>
          <w:color w:val="000000"/>
          <w:szCs w:val="18"/>
        </w:rPr>
        <w:t>[8]</w:t>
      </w:r>
      <w:r w:rsidRPr="005A23AA">
        <w:rPr>
          <w:lang w:val="en-US"/>
        </w:rPr>
        <w:t xml:space="preserve"> is used as baseline. The number of RBs refers to Table </w:t>
      </w:r>
      <w:r>
        <w:rPr>
          <w:lang w:val="en-US"/>
        </w:rPr>
        <w:t>6b.</w:t>
      </w:r>
      <w:r w:rsidRPr="005A23AA">
        <w:rPr>
          <w:lang w:val="en-US"/>
        </w:rPr>
        <w:t xml:space="preserve">2.2.1-4 and Table </w:t>
      </w:r>
      <w:r>
        <w:rPr>
          <w:lang w:val="en-US"/>
        </w:rPr>
        <w:t>6b.</w:t>
      </w:r>
      <w:r w:rsidRPr="005A23AA">
        <w:rPr>
          <w:lang w:val="en-US"/>
        </w:rPr>
        <w:t>2.2.3-1 respectively.</w:t>
      </w:r>
    </w:p>
    <w:p w14:paraId="1E2B1E34" w14:textId="77777777" w:rsidR="00D97324" w:rsidRDefault="00D97324" w:rsidP="00D97324">
      <w:pPr>
        <w:pStyle w:val="Heading4"/>
      </w:pPr>
      <w:bookmarkStart w:id="1449" w:name="_Toc233983517"/>
      <w:r>
        <w:t>6b.2</w:t>
      </w:r>
      <w:r w:rsidRPr="00CA6434">
        <w:t>.</w:t>
      </w:r>
      <w:r>
        <w:t>4</w:t>
      </w:r>
      <w:r w:rsidRPr="00CA6434">
        <w:t>.</w:t>
      </w:r>
      <w:r>
        <w:t>2</w:t>
      </w:r>
      <w:r w:rsidRPr="00CA6434">
        <w:tab/>
      </w:r>
      <w:r>
        <w:t>IoT-NTN</w:t>
      </w:r>
      <w:bookmarkEnd w:id="1449"/>
    </w:p>
    <w:p w14:paraId="7732827C" w14:textId="77777777" w:rsidR="00D97324" w:rsidRPr="00782D34" w:rsidRDefault="00D97324" w:rsidP="00D97324">
      <w:pPr>
        <w:rPr>
          <w:lang w:eastAsia="en-US"/>
        </w:rPr>
      </w:pPr>
      <w:r>
        <w:t>For scenario 4b, s</w:t>
      </w:r>
      <w:r w:rsidRPr="00090D28">
        <w:t xml:space="preserve">ymmetric bandwidth </w:t>
      </w:r>
      <w:r>
        <w:t>IoT-</w:t>
      </w:r>
      <w:r w:rsidRPr="00090D28">
        <w:t xml:space="preserve">NTN ACLR model </w:t>
      </w:r>
      <w:r>
        <w:t xml:space="preserve">is assumed </w:t>
      </w:r>
      <w:r w:rsidRPr="00090D28">
        <w:t xml:space="preserve">according to TR 36.942 section 5.1.1.4.2 with </w:t>
      </w:r>
      <w:r>
        <w:t>fl</w:t>
      </w:r>
      <w:r w:rsidRPr="00090D28">
        <w:t>at NTN ACLR model and FACLR = 0 dB, assuming flat ACS.</w:t>
      </w:r>
    </w:p>
    <w:p w14:paraId="67C4C7D4" w14:textId="77777777" w:rsidR="00D97324" w:rsidRDefault="00D97324" w:rsidP="00D97324">
      <w:pPr>
        <w:pStyle w:val="Heading3"/>
        <w:rPr>
          <w:lang w:eastAsia="zh-CN"/>
        </w:rPr>
      </w:pPr>
      <w:bookmarkStart w:id="1450" w:name="_Toc233983518"/>
      <w:r>
        <w:rPr>
          <w:lang w:eastAsia="zh-CN"/>
        </w:rPr>
        <w:t>6b.2</w:t>
      </w:r>
      <w:r w:rsidRPr="00CA6434">
        <w:rPr>
          <w:lang w:eastAsia="zh-CN"/>
        </w:rPr>
        <w:t>.</w:t>
      </w:r>
      <w:r>
        <w:rPr>
          <w:lang w:eastAsia="zh-CN"/>
        </w:rPr>
        <w:t>5</w:t>
      </w:r>
      <w:r>
        <w:rPr>
          <w:lang w:eastAsia="zh-CN"/>
        </w:rPr>
        <w:tab/>
        <w:t>Propagation model</w:t>
      </w:r>
      <w:bookmarkEnd w:id="1450"/>
    </w:p>
    <w:p w14:paraId="033308BB" w14:textId="77777777" w:rsidR="00D97324" w:rsidRDefault="00D97324" w:rsidP="00D97324">
      <w:pPr>
        <w:pStyle w:val="Heading4"/>
      </w:pPr>
      <w:bookmarkStart w:id="1451" w:name="_Toc233983519"/>
      <w:r>
        <w:t>6b.2</w:t>
      </w:r>
      <w:r w:rsidRPr="00CA6434">
        <w:t>.</w:t>
      </w:r>
      <w:r>
        <w:t>5</w:t>
      </w:r>
      <w:r w:rsidRPr="00CA6434">
        <w:t>.</w:t>
      </w:r>
      <w:r>
        <w:t>1</w:t>
      </w:r>
      <w:r w:rsidRPr="00CA6434">
        <w:tab/>
      </w:r>
      <w:r>
        <w:t>Propagation model between NTN SAN and UE</w:t>
      </w:r>
      <w:bookmarkEnd w:id="1451"/>
    </w:p>
    <w:p w14:paraId="57E292F2" w14:textId="77777777" w:rsidR="00D97324" w:rsidRDefault="00D97324" w:rsidP="00D97324">
      <w:r w:rsidRPr="00090D28">
        <w:t>Propagation model between NTN SAN and UE should reference to section 6.6 in TR 38.811[5].</w:t>
      </w:r>
    </w:p>
    <w:p w14:paraId="2A2C43C8" w14:textId="77777777" w:rsidR="00D97324" w:rsidRDefault="00D97324" w:rsidP="00D97324">
      <w:pPr>
        <w:pStyle w:val="Heading4"/>
      </w:pPr>
      <w:bookmarkStart w:id="1452" w:name="_Toc233983520"/>
      <w:r>
        <w:t>6b.2</w:t>
      </w:r>
      <w:r w:rsidRPr="00CA6434">
        <w:t>.</w:t>
      </w:r>
      <w:r>
        <w:t>5</w:t>
      </w:r>
      <w:r w:rsidRPr="00CA6434">
        <w:t>.</w:t>
      </w:r>
      <w:r>
        <w:t>2</w:t>
      </w:r>
      <w:r w:rsidRPr="00CA6434">
        <w:tab/>
      </w:r>
      <w:r>
        <w:t>Propagation model between TN BS and UE</w:t>
      </w:r>
      <w:bookmarkEnd w:id="1452"/>
    </w:p>
    <w:p w14:paraId="7F310F6B" w14:textId="77777777" w:rsidR="00D97324" w:rsidRDefault="00D97324" w:rsidP="00D97324">
      <w:r w:rsidRPr="00090D28">
        <w:t>Propagation model between TN BS and UE should reference to section 7.4 in TR 38.901</w:t>
      </w:r>
      <w:r w:rsidRPr="00090D28">
        <w:rPr>
          <w:color w:val="000000"/>
          <w:szCs w:val="18"/>
        </w:rPr>
        <w:t>[10]</w:t>
      </w:r>
      <w:r w:rsidRPr="00090D28">
        <w:t>.</w:t>
      </w:r>
    </w:p>
    <w:p w14:paraId="18296BD1" w14:textId="77777777" w:rsidR="00D97324" w:rsidRDefault="00D97324" w:rsidP="00D97324">
      <w:pPr>
        <w:pStyle w:val="Heading4"/>
      </w:pPr>
      <w:bookmarkStart w:id="1453" w:name="_Toc233983521"/>
      <w:r>
        <w:t>6b.2</w:t>
      </w:r>
      <w:r w:rsidRPr="00CA6434">
        <w:t>.</w:t>
      </w:r>
      <w:r>
        <w:t>5</w:t>
      </w:r>
      <w:r w:rsidRPr="00CA6434">
        <w:t>.</w:t>
      </w:r>
      <w:r>
        <w:t>3</w:t>
      </w:r>
      <w:r w:rsidRPr="00CA6434">
        <w:tab/>
      </w:r>
      <w:r>
        <w:t>Propagation model between NTN SAN and TB BS</w:t>
      </w:r>
      <w:bookmarkEnd w:id="1453"/>
    </w:p>
    <w:p w14:paraId="0819F2CB" w14:textId="77777777" w:rsidR="00D97324" w:rsidRPr="009E1756" w:rsidRDefault="00D97324" w:rsidP="00D97324">
      <w:pPr>
        <w:spacing w:after="120"/>
      </w:pPr>
      <w:r w:rsidRPr="00090D28">
        <w:t>Propagation model between NTN SAN and TN BS should reference to TS 38.811[5] which is used for DL-UL cross link interference for S band.</w:t>
      </w:r>
    </w:p>
    <w:p w14:paraId="6683FC42" w14:textId="77777777" w:rsidR="00D97324" w:rsidRDefault="00D97324" w:rsidP="00D97324">
      <w:pPr>
        <w:pStyle w:val="Heading3"/>
        <w:ind w:left="0" w:firstLine="0"/>
        <w:rPr>
          <w:lang w:eastAsia="zh-CN"/>
        </w:rPr>
      </w:pPr>
      <w:bookmarkStart w:id="1454" w:name="_Toc233983522"/>
      <w:r>
        <w:rPr>
          <w:lang w:eastAsia="zh-CN"/>
        </w:rPr>
        <w:t>6b.2.6</w:t>
      </w:r>
      <w:r>
        <w:rPr>
          <w:rFonts w:cs="Arial"/>
          <w:lang w:eastAsia="zh-CN"/>
        </w:rPr>
        <w:tab/>
      </w:r>
      <w:r>
        <w:t>Transmission power control model</w:t>
      </w:r>
      <w:bookmarkEnd w:id="1454"/>
    </w:p>
    <w:p w14:paraId="707157C0" w14:textId="77777777" w:rsidR="00D97324" w:rsidRDefault="00D97324" w:rsidP="00D97324">
      <w:pPr>
        <w:pStyle w:val="Heading4"/>
      </w:pPr>
      <w:bookmarkStart w:id="1455" w:name="_Toc233983523"/>
      <w:r>
        <w:t>6b.2</w:t>
      </w:r>
      <w:r w:rsidRPr="00CA6434">
        <w:t>.</w:t>
      </w:r>
      <w:r>
        <w:t>6</w:t>
      </w:r>
      <w:r w:rsidRPr="00CA6434">
        <w:t>.</w:t>
      </w:r>
      <w:r>
        <w:t>1</w:t>
      </w:r>
      <w:r w:rsidRPr="00CA6434">
        <w:tab/>
      </w:r>
      <w:r>
        <w:t>TN uplink transmission power control</w:t>
      </w:r>
      <w:bookmarkEnd w:id="1455"/>
    </w:p>
    <w:p w14:paraId="4740508B" w14:textId="77777777" w:rsidR="00D97324" w:rsidRPr="00090D28" w:rsidRDefault="00D97324" w:rsidP="00D97324">
      <w:pPr>
        <w:rPr>
          <w:rFonts w:eastAsia="MS Mincho"/>
          <w:lang w:eastAsia="ja-JP"/>
        </w:rPr>
      </w:pPr>
      <w:r w:rsidRPr="00090D28">
        <w:rPr>
          <w:rFonts w:eastAsia="MS Mincho"/>
          <w:lang w:eastAsia="ja-JP"/>
        </w:rPr>
        <w:t xml:space="preserve">For uplink scenario, </w:t>
      </w:r>
      <w:r>
        <w:t>transmission power control</w:t>
      </w:r>
      <w:r w:rsidRPr="00090D28">
        <w:rPr>
          <w:rFonts w:eastAsia="MS Mincho"/>
          <w:lang w:eastAsia="ja-JP"/>
        </w:rPr>
        <w:t xml:space="preserve"> model specified in Section 9.1 TR 36.942</w:t>
      </w:r>
      <w:r w:rsidRPr="00090D28">
        <w:rPr>
          <w:color w:val="000000"/>
          <w:szCs w:val="18"/>
        </w:rPr>
        <w:t>[8]</w:t>
      </w:r>
      <w:r w:rsidRPr="00090D28">
        <w:rPr>
          <w:rFonts w:eastAsia="MS Mincho"/>
          <w:lang w:eastAsia="ja-JP"/>
        </w:rPr>
        <w:t xml:space="preserve"> </w:t>
      </w:r>
      <w:r w:rsidRPr="00090D28">
        <w:rPr>
          <w:rFonts w:eastAsia="DengXian"/>
        </w:rPr>
        <w:t xml:space="preserve">is </w:t>
      </w:r>
      <w:r w:rsidRPr="00090D28">
        <w:rPr>
          <w:rFonts w:eastAsia="MS Mincho"/>
          <w:lang w:eastAsia="ja-JP"/>
        </w:rPr>
        <w:t>applied for TN with following parameters.</w:t>
      </w:r>
    </w:p>
    <w:p w14:paraId="095EBEA3" w14:textId="77777777" w:rsidR="00D97324" w:rsidRPr="00090D28" w:rsidRDefault="00D97324" w:rsidP="00D97324">
      <w:pPr>
        <w:pStyle w:val="EQ"/>
        <w:jc w:val="center"/>
      </w:pPr>
      <w:r w:rsidRPr="00AD0B05">
        <w:object w:dxaOrig="3668" w:dyaOrig="842" w14:anchorId="2482E2FD">
          <v:shape id="_x0000_i1036" type="#_x0000_t75" style="width:179.25pt;height:41.25pt" o:ole="" fillcolor="#0c9">
            <v:imagedata r:id="rId49" o:title=""/>
          </v:shape>
          <o:OLEObject Type="Embed" ProgID="Equation.3" ShapeID="_x0000_i1036" DrawAspect="Content" ObjectID="_1844596263" r:id="rId114"/>
        </w:object>
      </w:r>
    </w:p>
    <w:p w14:paraId="12C43A66" w14:textId="77777777" w:rsidR="00D97324" w:rsidRPr="00090D28" w:rsidRDefault="00D97324" w:rsidP="00D97324">
      <w:r w:rsidRPr="00090D28">
        <w:t xml:space="preserve">where: </w:t>
      </w:r>
    </w:p>
    <w:p w14:paraId="0D0123F7" w14:textId="77777777" w:rsidR="00D97324" w:rsidRPr="00090D28" w:rsidRDefault="00D97324" w:rsidP="00D97324">
      <w:pPr>
        <w:pStyle w:val="B10"/>
      </w:pPr>
      <w:r w:rsidRPr="00090D28">
        <w:t>-</w:t>
      </w:r>
      <w:r w:rsidRPr="00090D28">
        <w:tab/>
        <w:t>P</w:t>
      </w:r>
      <w:r w:rsidRPr="00090D28">
        <w:rPr>
          <w:vertAlign w:val="subscript"/>
        </w:rPr>
        <w:t>max</w:t>
      </w:r>
      <w:r w:rsidRPr="00090D28">
        <w:t xml:space="preserve"> = 23dBm, </w:t>
      </w:r>
    </w:p>
    <w:p w14:paraId="7FCD6416" w14:textId="77777777" w:rsidR="00D97324" w:rsidRPr="00090D28" w:rsidRDefault="00D97324" w:rsidP="00D97324">
      <w:pPr>
        <w:pStyle w:val="B10"/>
      </w:pPr>
      <w:r w:rsidRPr="00090D28">
        <w:t>-</w:t>
      </w:r>
      <w:r w:rsidRPr="00090D28">
        <w:tab/>
        <w:t>R</w:t>
      </w:r>
      <w:r w:rsidRPr="00090D28">
        <w:rPr>
          <w:vertAlign w:val="subscript"/>
        </w:rPr>
        <w:t>min</w:t>
      </w:r>
      <w:r w:rsidRPr="00090D28">
        <w:t xml:space="preserve"> = -63 dB, </w:t>
      </w:r>
    </w:p>
    <w:p w14:paraId="0585AA63" w14:textId="77777777" w:rsidR="00D97324" w:rsidRPr="00090D28" w:rsidRDefault="00D97324" w:rsidP="00D97324">
      <w:pPr>
        <w:pStyle w:val="B10"/>
      </w:pPr>
      <w:r w:rsidRPr="00090D28">
        <w:t>-</w:t>
      </w:r>
      <w:r w:rsidRPr="00090D28">
        <w:tab/>
        <w:t>CL</w:t>
      </w:r>
      <w:r w:rsidRPr="00090D28">
        <w:rPr>
          <w:vertAlign w:val="subscript"/>
        </w:rPr>
        <w:t>x-ile</w:t>
      </w:r>
      <w:r w:rsidRPr="00090D28">
        <w:t xml:space="preserve"> and γ are set as following:</w:t>
      </w:r>
    </w:p>
    <w:p w14:paraId="73E65E52" w14:textId="77777777" w:rsidR="00D97324" w:rsidRPr="00090D28" w:rsidRDefault="00D97324" w:rsidP="00D97324">
      <w:pPr>
        <w:pStyle w:val="B20"/>
        <w:rPr>
          <w:lang w:eastAsia="ja-JP"/>
        </w:rPr>
      </w:pPr>
      <w:r w:rsidRPr="005A23AA">
        <w:rPr>
          <w:lang w:val="en-US"/>
        </w:rPr>
        <w:t>-</w:t>
      </w:r>
      <w:r w:rsidRPr="005A23AA">
        <w:rPr>
          <w:lang w:val="en-US"/>
        </w:rPr>
        <w:tab/>
        <w:t>CL</w:t>
      </w:r>
      <w:r w:rsidRPr="005A23AA">
        <w:rPr>
          <w:vertAlign w:val="subscript"/>
          <w:lang w:val="en-US"/>
        </w:rPr>
        <w:t>x-ile</w:t>
      </w:r>
      <w:r w:rsidRPr="005A23AA">
        <w:rPr>
          <w:lang w:val="en-US"/>
        </w:rPr>
        <w:t xml:space="preserve"> </w:t>
      </w:r>
      <w:r w:rsidRPr="005A23AA">
        <w:rPr>
          <w:lang w:val="en-US" w:eastAsia="ja-JP"/>
        </w:rPr>
        <w:t>= 88 + 10*log</w:t>
      </w:r>
      <w:r w:rsidRPr="005A23AA">
        <w:rPr>
          <w:vertAlign w:val="subscript"/>
          <w:lang w:val="en-US" w:eastAsia="ja-JP"/>
        </w:rPr>
        <w:t>10</w:t>
      </w:r>
      <w:r w:rsidRPr="005A23AA">
        <w:rPr>
          <w:rFonts w:eastAsia="DengXian"/>
          <w:vertAlign w:val="subscript"/>
          <w:lang w:val="en-US"/>
        </w:rPr>
        <w:t xml:space="preserve"> </w:t>
      </w:r>
      <w:r w:rsidRPr="005A23AA">
        <w:rPr>
          <w:lang w:val="en-US" w:eastAsia="ja-JP"/>
        </w:rPr>
        <w:t xml:space="preserve">(200/X) + 11 – Y, </w:t>
      </w:r>
      <w:r w:rsidRPr="00090D28">
        <w:rPr>
          <w:lang w:eastAsia="ja-JP"/>
        </w:rPr>
        <w:t>where X is UL transmission BW (MHz) and Y is the BS noise figure</w:t>
      </w:r>
    </w:p>
    <w:p w14:paraId="67BD5F21" w14:textId="77777777" w:rsidR="00D97324" w:rsidRPr="00090D28" w:rsidRDefault="00D97324" w:rsidP="00D97324">
      <w:pPr>
        <w:pStyle w:val="B20"/>
        <w:rPr>
          <w:lang w:eastAsia="ja-JP"/>
        </w:rPr>
      </w:pPr>
      <w:r w:rsidRPr="00090D28">
        <w:t>-</w:t>
      </w:r>
      <w:r w:rsidRPr="00090D28">
        <w:tab/>
        <w:t>γ</w:t>
      </w:r>
      <w:r w:rsidRPr="00090D28">
        <w:rPr>
          <w:lang w:eastAsia="ja-JP"/>
        </w:rPr>
        <w:t xml:space="preserve"> = 1For uplink scenario, </w:t>
      </w:r>
    </w:p>
    <w:p w14:paraId="66F77231" w14:textId="77777777" w:rsidR="00D97324" w:rsidRDefault="00D97324" w:rsidP="00D97324">
      <w:pPr>
        <w:rPr>
          <w:b/>
          <w:lang w:eastAsia="zh-CN"/>
        </w:rPr>
      </w:pPr>
    </w:p>
    <w:p w14:paraId="3DE4AFA5" w14:textId="77777777" w:rsidR="00D97324" w:rsidRDefault="00D97324" w:rsidP="00D97324">
      <w:pPr>
        <w:pStyle w:val="Heading4"/>
      </w:pPr>
      <w:bookmarkStart w:id="1456" w:name="_Toc233983524"/>
      <w:r>
        <w:t>6b.2</w:t>
      </w:r>
      <w:r w:rsidRPr="00CA6434">
        <w:t>.</w:t>
      </w:r>
      <w:r>
        <w:t>6</w:t>
      </w:r>
      <w:r w:rsidRPr="00CA6434">
        <w:t>.</w:t>
      </w:r>
      <w:r>
        <w:t>2</w:t>
      </w:r>
      <w:r w:rsidRPr="00CA6434">
        <w:tab/>
      </w:r>
      <w:r>
        <w:t>NTN uplink transmission power control</w:t>
      </w:r>
      <w:bookmarkEnd w:id="1456"/>
    </w:p>
    <w:p w14:paraId="093331B9" w14:textId="77777777" w:rsidR="00D97324" w:rsidRPr="005A23AA" w:rsidRDefault="00D97324" w:rsidP="00D97324">
      <w:pPr>
        <w:rPr>
          <w:lang w:val="en-US" w:eastAsia="zh-CN"/>
        </w:rPr>
      </w:pPr>
      <w:r w:rsidRPr="005A23AA">
        <w:rPr>
          <w:lang w:val="en-US" w:eastAsia="zh-CN"/>
        </w:rPr>
        <w:t>For NTN HPUE uplink trnasmission power control model, the following parameters are assumed:</w:t>
      </w:r>
    </w:p>
    <w:p w14:paraId="0C074573" w14:textId="77777777" w:rsidR="00D97324" w:rsidRPr="00494191" w:rsidRDefault="00D97324">
      <w:pPr>
        <w:pStyle w:val="EQ"/>
        <w:numPr>
          <w:ilvl w:val="0"/>
          <w:numId w:val="30"/>
        </w:numPr>
        <w:ind w:leftChars="20" w:left="400"/>
        <w:jc w:val="center"/>
      </w:pPr>
      <w:r w:rsidRPr="00494191">
        <w:object w:dxaOrig="3668" w:dyaOrig="842" w14:anchorId="4C4AC938">
          <v:shape id="_x0000_i1037" type="#_x0000_t75" style="width:178.5pt;height:42.75pt" o:ole="" fillcolor="#0c9">
            <v:imagedata r:id="rId49" o:title=""/>
          </v:shape>
          <o:OLEObject Type="Embed" ProgID="Equation.3" ShapeID="_x0000_i1037" DrawAspect="Content" ObjectID="_1844596264" r:id="rId115"/>
        </w:object>
      </w:r>
    </w:p>
    <w:p w14:paraId="0E000BF2" w14:textId="77777777" w:rsidR="00D97324" w:rsidRPr="006F481E" w:rsidRDefault="00D97324" w:rsidP="00D97324">
      <w:pPr>
        <w:pStyle w:val="ListParagraph"/>
        <w:ind w:leftChars="200" w:left="400" w:firstLineChars="0" w:firstLine="0"/>
      </w:pPr>
      <w:r w:rsidRPr="006F481E">
        <w:t xml:space="preserve">where: </w:t>
      </w:r>
    </w:p>
    <w:p w14:paraId="32D6FB1D" w14:textId="77777777" w:rsidR="00D97324" w:rsidRPr="006F481E" w:rsidRDefault="00D97324" w:rsidP="00D97324">
      <w:pPr>
        <w:pStyle w:val="B10"/>
        <w:ind w:leftChars="200" w:left="400" w:firstLine="0"/>
      </w:pPr>
      <w:r w:rsidRPr="006F481E">
        <w:t>-</w:t>
      </w:r>
      <w:r w:rsidRPr="006F481E">
        <w:tab/>
        <w:t>P</w:t>
      </w:r>
      <w:r w:rsidRPr="006F481E">
        <w:rPr>
          <w:vertAlign w:val="subscript"/>
        </w:rPr>
        <w:t>max</w:t>
      </w:r>
      <w:r w:rsidRPr="006F481E">
        <w:t xml:space="preserve"> = 26dBm for PC2, 29 dBm for PC1.5, 31 dBm for PC1.</w:t>
      </w:r>
    </w:p>
    <w:p w14:paraId="7C6C43D9" w14:textId="77777777" w:rsidR="00D97324" w:rsidRPr="006F481E" w:rsidRDefault="00D97324" w:rsidP="00D97324">
      <w:pPr>
        <w:pStyle w:val="B10"/>
        <w:ind w:leftChars="200" w:left="400" w:firstLine="0"/>
      </w:pPr>
      <w:r w:rsidRPr="006F481E">
        <w:t>-</w:t>
      </w:r>
      <w:r w:rsidRPr="006F481E">
        <w:tab/>
        <w:t>R</w:t>
      </w:r>
      <w:r w:rsidRPr="006F481E">
        <w:rPr>
          <w:vertAlign w:val="subscript"/>
        </w:rPr>
        <w:t>min</w:t>
      </w:r>
      <w:r w:rsidRPr="006F481E">
        <w:t xml:space="preserve"> = -66</w:t>
      </w:r>
      <w:r w:rsidRPr="006F481E">
        <w:rPr>
          <w:rFonts w:hint="eastAsia"/>
        </w:rPr>
        <w:t xml:space="preserve"> </w:t>
      </w:r>
      <w:r w:rsidRPr="006F481E">
        <w:t xml:space="preserve">dB for PC2, -69 dB for PC1.5, -71 dB, assuming -40dBm minimum output power, </w:t>
      </w:r>
    </w:p>
    <w:p w14:paraId="6073E480" w14:textId="77777777" w:rsidR="00D97324" w:rsidRPr="006F481E" w:rsidRDefault="00D97324" w:rsidP="00D97324">
      <w:pPr>
        <w:pStyle w:val="B10"/>
        <w:ind w:leftChars="200" w:left="400" w:firstLine="0"/>
      </w:pPr>
      <w:r w:rsidRPr="006F481E">
        <w:t>-</w:t>
      </w:r>
      <w:r w:rsidRPr="006F481E">
        <w:tab/>
        <w:t>CL</w:t>
      </w:r>
      <w:r w:rsidRPr="006F481E">
        <w:rPr>
          <w:vertAlign w:val="subscript"/>
        </w:rPr>
        <w:t>x-ile</w:t>
      </w:r>
      <w:r w:rsidRPr="006F481E">
        <w:t xml:space="preserve"> and γ are set</w:t>
      </w:r>
      <w:r w:rsidRPr="006F481E">
        <w:rPr>
          <w:rFonts w:hint="eastAsia"/>
        </w:rPr>
        <w:t xml:space="preserve"> as following</w:t>
      </w:r>
      <w:r w:rsidRPr="006F481E">
        <w:t>:</w:t>
      </w:r>
    </w:p>
    <w:p w14:paraId="5911E854" w14:textId="77777777" w:rsidR="00D97324" w:rsidRPr="006F481E" w:rsidRDefault="00D97324" w:rsidP="00D97324">
      <w:pPr>
        <w:pStyle w:val="B20"/>
        <w:ind w:leftChars="200" w:left="400" w:firstLine="0"/>
        <w:rPr>
          <w:lang w:val="sv-SE" w:eastAsia="ja-JP"/>
        </w:rPr>
      </w:pPr>
      <w:r w:rsidRPr="006F481E">
        <w:rPr>
          <w:lang w:val="sv-SE"/>
        </w:rPr>
        <w:t>-</w:t>
      </w:r>
      <w:r w:rsidRPr="006F481E">
        <w:rPr>
          <w:lang w:val="sv-SE"/>
        </w:rPr>
        <w:tab/>
        <w:t>CL</w:t>
      </w:r>
      <w:r w:rsidRPr="006F481E">
        <w:rPr>
          <w:vertAlign w:val="subscript"/>
          <w:lang w:val="sv-SE"/>
        </w:rPr>
        <w:t>x-ile</w:t>
      </w:r>
      <w:r w:rsidRPr="006F481E">
        <w:rPr>
          <w:lang w:val="sv-SE"/>
        </w:rPr>
        <w:t xml:space="preserve"> </w:t>
      </w:r>
      <w:r w:rsidRPr="006F481E">
        <w:rPr>
          <w:lang w:val="sv-SE" w:eastAsia="ja-JP"/>
        </w:rPr>
        <w:t>= 10*log10(Pmax) – (SNR</w:t>
      </w:r>
      <w:r w:rsidRPr="006F481E">
        <w:rPr>
          <w:vertAlign w:val="subscript"/>
          <w:lang w:val="sv-SE" w:eastAsia="ja-JP"/>
        </w:rPr>
        <w:t>target</w:t>
      </w:r>
      <w:r w:rsidRPr="006F481E">
        <w:rPr>
          <w:lang w:val="sv-SE" w:eastAsia="ja-JP"/>
        </w:rPr>
        <w:t xml:space="preserve"> + 10*log10(kTB) + NF ), </w:t>
      </w:r>
    </w:p>
    <w:p w14:paraId="1F0AB296" w14:textId="77777777" w:rsidR="00D97324" w:rsidRPr="006F481E" w:rsidRDefault="00D97324">
      <w:pPr>
        <w:pStyle w:val="B20"/>
        <w:numPr>
          <w:ilvl w:val="1"/>
          <w:numId w:val="30"/>
        </w:numPr>
        <w:ind w:leftChars="380" w:left="1120"/>
        <w:rPr>
          <w:lang w:eastAsia="ja-JP"/>
        </w:rPr>
      </w:pPr>
      <w:r w:rsidRPr="006F481E">
        <w:rPr>
          <w:lang w:eastAsia="ja-JP"/>
        </w:rPr>
        <w:t>Where:</w:t>
      </w:r>
    </w:p>
    <w:p w14:paraId="7871F6AF" w14:textId="77777777" w:rsidR="00D97324" w:rsidRPr="006F481E" w:rsidRDefault="00D97324">
      <w:pPr>
        <w:pStyle w:val="B20"/>
        <w:numPr>
          <w:ilvl w:val="1"/>
          <w:numId w:val="30"/>
        </w:numPr>
        <w:ind w:leftChars="380" w:left="1120"/>
        <w:rPr>
          <w:lang w:eastAsia="ja-JP"/>
        </w:rPr>
      </w:pPr>
      <w:r w:rsidRPr="006F481E">
        <w:rPr>
          <w:lang w:val="sv-SE" w:eastAsia="ja-JP"/>
        </w:rPr>
        <w:t>SNR</w:t>
      </w:r>
      <w:r w:rsidRPr="006F481E">
        <w:rPr>
          <w:vertAlign w:val="subscript"/>
          <w:lang w:val="sv-SE" w:eastAsia="ja-JP"/>
        </w:rPr>
        <w:t xml:space="preserve">target </w:t>
      </w:r>
      <w:r w:rsidRPr="006F481E">
        <w:rPr>
          <w:lang w:val="sv-SE" w:eastAsia="ja-JP"/>
        </w:rPr>
        <w:t>and BW</w:t>
      </w:r>
    </w:p>
    <w:p w14:paraId="4711A1BE" w14:textId="77777777" w:rsidR="00D97324" w:rsidRPr="00494191" w:rsidRDefault="00D97324" w:rsidP="00D97324">
      <w:pPr>
        <w:pStyle w:val="B20"/>
        <w:ind w:leftChars="355" w:left="710" w:firstLine="409"/>
        <w:rPr>
          <w:lang w:eastAsia="zh-CN"/>
        </w:rPr>
      </w:pPr>
      <w:r w:rsidRPr="00494191">
        <w:rPr>
          <w:rFonts w:hint="eastAsia"/>
          <w:lang w:eastAsia="zh-CN"/>
        </w:rPr>
        <w:t>F</w:t>
      </w:r>
      <w:r w:rsidRPr="00494191">
        <w:rPr>
          <w:lang w:eastAsia="zh-CN"/>
        </w:rPr>
        <w:t>or NR-NTN HPUE:</w:t>
      </w:r>
    </w:p>
    <w:p w14:paraId="0A76CDC5" w14:textId="77777777" w:rsidR="00D97324" w:rsidRPr="00494191" w:rsidRDefault="00D97324">
      <w:pPr>
        <w:pStyle w:val="B20"/>
        <w:numPr>
          <w:ilvl w:val="2"/>
          <w:numId w:val="30"/>
        </w:numPr>
        <w:ind w:leftChars="740" w:left="1840"/>
        <w:rPr>
          <w:lang w:eastAsia="ja-JP"/>
        </w:rPr>
      </w:pPr>
      <w:r w:rsidRPr="00494191">
        <w:rPr>
          <w:rFonts w:hint="eastAsia"/>
          <w:lang w:eastAsia="zh-CN"/>
        </w:rPr>
        <w:t>O</w:t>
      </w:r>
      <w:r w:rsidRPr="00494191">
        <w:rPr>
          <w:lang w:eastAsia="zh-CN"/>
        </w:rPr>
        <w:t xml:space="preserve">ption 1: 3 dB SNR target and 5MHz UL BW (One company proposed for LEO only) </w:t>
      </w:r>
    </w:p>
    <w:p w14:paraId="0AC0A695" w14:textId="77777777" w:rsidR="00D97324" w:rsidRPr="00494191" w:rsidRDefault="00D97324">
      <w:pPr>
        <w:pStyle w:val="B20"/>
        <w:numPr>
          <w:ilvl w:val="2"/>
          <w:numId w:val="30"/>
        </w:numPr>
        <w:ind w:leftChars="740" w:left="1840"/>
        <w:rPr>
          <w:lang w:eastAsia="ja-JP"/>
        </w:rPr>
      </w:pPr>
      <w:r w:rsidRPr="00494191">
        <w:rPr>
          <w:lang w:eastAsia="ja-JP"/>
        </w:rPr>
        <w:t>Option 2: 15 dB SNR target and 2RB UL BW</w:t>
      </w:r>
      <w:r>
        <w:rPr>
          <w:lang w:eastAsia="ja-JP"/>
        </w:rPr>
        <w:t xml:space="preserve"> as baseline assumption</w:t>
      </w:r>
    </w:p>
    <w:p w14:paraId="1BC35575" w14:textId="77777777" w:rsidR="00D97324" w:rsidRPr="006F481E" w:rsidRDefault="00D97324">
      <w:pPr>
        <w:pStyle w:val="B20"/>
        <w:numPr>
          <w:ilvl w:val="1"/>
          <w:numId w:val="30"/>
        </w:numPr>
        <w:ind w:leftChars="380" w:left="1120"/>
        <w:rPr>
          <w:lang w:eastAsia="ja-JP"/>
        </w:rPr>
      </w:pPr>
      <w:r w:rsidRPr="006F481E">
        <w:rPr>
          <w:lang w:eastAsia="ja-JP"/>
        </w:rPr>
        <w:t>NF is the SAN noise figure, i.e. 4.3dB.</w:t>
      </w:r>
    </w:p>
    <w:p w14:paraId="2FB22D3E" w14:textId="77777777" w:rsidR="00D97324" w:rsidRPr="006F481E" w:rsidRDefault="00D97324">
      <w:pPr>
        <w:pStyle w:val="B20"/>
        <w:numPr>
          <w:ilvl w:val="1"/>
          <w:numId w:val="30"/>
        </w:numPr>
        <w:ind w:leftChars="380" w:left="1120"/>
        <w:rPr>
          <w:lang w:eastAsia="zh-CN"/>
        </w:rPr>
      </w:pPr>
      <w:r w:rsidRPr="006F481E">
        <w:rPr>
          <w:rFonts w:hint="eastAsia"/>
          <w:lang w:eastAsia="zh-CN"/>
        </w:rPr>
        <w:t>1</w:t>
      </w:r>
      <w:r w:rsidRPr="006F481E">
        <w:rPr>
          <w:lang w:eastAsia="zh-CN"/>
        </w:rPr>
        <w:t>0log10(kT) = -174dBm/Hz.</w:t>
      </w:r>
    </w:p>
    <w:p w14:paraId="617E5ECA" w14:textId="77777777" w:rsidR="00D97324" w:rsidRPr="006F481E" w:rsidRDefault="00D97324">
      <w:pPr>
        <w:pStyle w:val="B20"/>
        <w:numPr>
          <w:ilvl w:val="1"/>
          <w:numId w:val="30"/>
        </w:numPr>
        <w:ind w:leftChars="380" w:left="1120"/>
        <w:rPr>
          <w:lang w:eastAsia="ja-JP"/>
        </w:rPr>
      </w:pPr>
      <w:r w:rsidRPr="006F481E">
        <w:t>γ</w:t>
      </w:r>
      <w:r w:rsidRPr="006F481E">
        <w:rPr>
          <w:lang w:eastAsia="ja-JP"/>
        </w:rPr>
        <w:t xml:space="preserve"> = 1 For uplink scenario.</w:t>
      </w:r>
    </w:p>
    <w:p w14:paraId="48075F39" w14:textId="77777777" w:rsidR="00D97324" w:rsidRDefault="00D97324" w:rsidP="00D97324">
      <w:pPr>
        <w:rPr>
          <w:b/>
          <w:lang w:eastAsia="zh-CN"/>
        </w:rPr>
      </w:pPr>
    </w:p>
    <w:p w14:paraId="5DDCE080" w14:textId="77777777" w:rsidR="00D97324" w:rsidRDefault="00D97324" w:rsidP="00D97324">
      <w:pPr>
        <w:pStyle w:val="Heading4"/>
      </w:pPr>
      <w:bookmarkStart w:id="1457" w:name="_Toc233983525"/>
      <w:r>
        <w:t>6b.2</w:t>
      </w:r>
      <w:r w:rsidRPr="00CA6434">
        <w:t>.</w:t>
      </w:r>
      <w:r>
        <w:t>6</w:t>
      </w:r>
      <w:r w:rsidRPr="00CA6434">
        <w:t>.</w:t>
      </w:r>
      <w:r>
        <w:t>3</w:t>
      </w:r>
      <w:r w:rsidRPr="00CA6434">
        <w:tab/>
      </w:r>
      <w:r>
        <w:t>Downlink transmission power control</w:t>
      </w:r>
      <w:bookmarkEnd w:id="1457"/>
    </w:p>
    <w:p w14:paraId="7D9D83AF" w14:textId="77777777" w:rsidR="00D97324" w:rsidRPr="005A23AA" w:rsidRDefault="00D97324" w:rsidP="00D97324">
      <w:pPr>
        <w:rPr>
          <w:lang w:val="en-US"/>
        </w:rPr>
      </w:pPr>
      <w:r w:rsidRPr="005A23AA">
        <w:rPr>
          <w:lang w:val="en-US"/>
        </w:rPr>
        <w:t>For downlink scenario, no power control scheme is applied to both NTN and TN scenarios.</w:t>
      </w:r>
    </w:p>
    <w:p w14:paraId="1ED1D413" w14:textId="77777777" w:rsidR="00D97324" w:rsidRDefault="00D97324" w:rsidP="00D97324">
      <w:pPr>
        <w:pStyle w:val="Heading3"/>
        <w:ind w:left="0" w:firstLine="0"/>
        <w:rPr>
          <w:lang w:eastAsia="zh-CN"/>
        </w:rPr>
      </w:pPr>
      <w:bookmarkStart w:id="1458" w:name="_Toc233983526"/>
      <w:r>
        <w:rPr>
          <w:lang w:eastAsia="zh-CN"/>
        </w:rPr>
        <w:t>6b.2.7</w:t>
      </w:r>
      <w:r>
        <w:rPr>
          <w:rFonts w:cs="Arial"/>
          <w:lang w:eastAsia="zh-CN"/>
        </w:rPr>
        <w:tab/>
      </w:r>
      <w:r>
        <w:t>Received power model</w:t>
      </w:r>
      <w:bookmarkEnd w:id="1458"/>
    </w:p>
    <w:p w14:paraId="72C1AE59" w14:textId="77777777" w:rsidR="00D97324" w:rsidRPr="00782D34" w:rsidRDefault="00D97324" w:rsidP="00D97324">
      <w:pPr>
        <w:rPr>
          <w:lang w:eastAsia="zh-CN"/>
        </w:rPr>
      </w:pPr>
      <w:r>
        <w:rPr>
          <w:rFonts w:hint="eastAsia"/>
          <w:lang w:eastAsia="zh-CN"/>
        </w:rPr>
        <w:t>S</w:t>
      </w:r>
      <w:r>
        <w:rPr>
          <w:lang w:eastAsia="zh-CN"/>
        </w:rPr>
        <w:t xml:space="preserve">ee </w:t>
      </w:r>
      <w:r w:rsidRPr="002A67C1">
        <w:rPr>
          <w:lang w:eastAsia="zh-CN"/>
        </w:rPr>
        <w:t>Section 6.2.7.</w:t>
      </w:r>
    </w:p>
    <w:p w14:paraId="0B4A772F" w14:textId="77777777" w:rsidR="00D97324" w:rsidRDefault="00D97324" w:rsidP="00D97324">
      <w:pPr>
        <w:pStyle w:val="Heading3"/>
        <w:ind w:left="0" w:firstLine="0"/>
        <w:rPr>
          <w:lang w:eastAsia="zh-CN"/>
        </w:rPr>
      </w:pPr>
      <w:bookmarkStart w:id="1459" w:name="_Toc233983527"/>
      <w:r>
        <w:rPr>
          <w:lang w:eastAsia="zh-CN"/>
        </w:rPr>
        <w:t>6b.2.8</w:t>
      </w:r>
      <w:r>
        <w:rPr>
          <w:rFonts w:cs="Arial"/>
          <w:lang w:eastAsia="zh-CN"/>
        </w:rPr>
        <w:tab/>
      </w:r>
      <w:r>
        <w:t>Performance metric</w:t>
      </w:r>
      <w:bookmarkEnd w:id="1459"/>
    </w:p>
    <w:p w14:paraId="42CAFA73" w14:textId="77777777" w:rsidR="00D97324" w:rsidRPr="00782D34" w:rsidRDefault="00D97324" w:rsidP="00D97324">
      <w:pPr>
        <w:rPr>
          <w:lang w:eastAsia="zh-CN"/>
        </w:rPr>
      </w:pPr>
      <w:r w:rsidRPr="002A67C1">
        <w:rPr>
          <w:rFonts w:hint="eastAsia"/>
          <w:lang w:eastAsia="zh-CN"/>
        </w:rPr>
        <w:t>S</w:t>
      </w:r>
      <w:r w:rsidRPr="002A67C1">
        <w:rPr>
          <w:lang w:eastAsia="zh-CN"/>
        </w:rPr>
        <w:t>ee Section 6.2.8.</w:t>
      </w:r>
    </w:p>
    <w:p w14:paraId="7FF6E657" w14:textId="77777777" w:rsidR="00D97324" w:rsidRPr="002A67C1" w:rsidRDefault="00D97324" w:rsidP="00D97324">
      <w:pPr>
        <w:pStyle w:val="Heading3"/>
      </w:pPr>
      <w:bookmarkStart w:id="1460" w:name="_Toc233983528"/>
      <w:r>
        <w:rPr>
          <w:lang w:eastAsia="zh-CN"/>
        </w:rPr>
        <w:t>6b.</w:t>
      </w:r>
      <w:r w:rsidRPr="002A67C1">
        <w:rPr>
          <w:lang w:eastAsia="zh-CN"/>
        </w:rPr>
        <w:t>2.9</w:t>
      </w:r>
      <w:r w:rsidRPr="002A67C1">
        <w:rPr>
          <w:rFonts w:cs="Arial"/>
          <w:lang w:eastAsia="zh-CN"/>
        </w:rPr>
        <w:tab/>
      </w:r>
      <w:r w:rsidRPr="002A67C1">
        <w:t>Throughput ~ SNR mapping</w:t>
      </w:r>
      <w:bookmarkEnd w:id="1460"/>
    </w:p>
    <w:p w14:paraId="3DEF8C45" w14:textId="77777777" w:rsidR="00D97324" w:rsidRPr="00782D34" w:rsidRDefault="00D97324" w:rsidP="00D97324">
      <w:pPr>
        <w:rPr>
          <w:lang w:eastAsia="zh-CN"/>
        </w:rPr>
      </w:pPr>
      <w:r w:rsidRPr="002A67C1">
        <w:rPr>
          <w:rFonts w:hint="eastAsia"/>
          <w:lang w:eastAsia="zh-CN"/>
        </w:rPr>
        <w:t>S</w:t>
      </w:r>
      <w:r w:rsidRPr="002A67C1">
        <w:rPr>
          <w:lang w:eastAsia="zh-CN"/>
        </w:rPr>
        <w:t>ee Section 6.2.9.</w:t>
      </w:r>
    </w:p>
    <w:p w14:paraId="29E505DD" w14:textId="77777777" w:rsidR="00D97324" w:rsidRDefault="00D97324" w:rsidP="00D97324">
      <w:pPr>
        <w:pStyle w:val="Heading2"/>
        <w:rPr>
          <w:lang w:eastAsia="zh-CN"/>
        </w:rPr>
      </w:pPr>
      <w:bookmarkStart w:id="1461" w:name="_Toc233983529"/>
      <w:r>
        <w:t>6b.3</w:t>
      </w:r>
      <w:r>
        <w:tab/>
        <w:t xml:space="preserve">Co-existence simulation </w:t>
      </w:r>
      <w:r>
        <w:rPr>
          <w:lang w:eastAsia="zh-CN"/>
        </w:rPr>
        <w:t>methodology for NTN HPUE in FR1</w:t>
      </w:r>
      <w:bookmarkEnd w:id="1461"/>
    </w:p>
    <w:p w14:paraId="521EBE1C" w14:textId="77777777" w:rsidR="00D97324" w:rsidRDefault="00D97324" w:rsidP="00D97324">
      <w:pPr>
        <w:pStyle w:val="Heading3"/>
        <w:ind w:left="0" w:firstLine="0"/>
      </w:pPr>
      <w:bookmarkStart w:id="1462" w:name="_Toc233983530"/>
      <w:r>
        <w:rPr>
          <w:lang w:eastAsia="zh-CN"/>
        </w:rPr>
        <w:t>6b.3.1</w:t>
      </w:r>
      <w:r>
        <w:rPr>
          <w:rFonts w:cs="Arial"/>
          <w:lang w:eastAsia="zh-CN"/>
        </w:rPr>
        <w:tab/>
      </w:r>
      <w:r>
        <w:rPr>
          <w:rFonts w:hint="eastAsia"/>
          <w:lang w:eastAsia="zh-CN"/>
        </w:rPr>
        <w:t>Si</w:t>
      </w:r>
      <w:r>
        <w:t>mulation procedure</w:t>
      </w:r>
      <w:bookmarkEnd w:id="1462"/>
    </w:p>
    <w:p w14:paraId="00701550" w14:textId="77777777" w:rsidR="00D97324" w:rsidRDefault="00D97324" w:rsidP="00D97324">
      <w:pPr>
        <w:rPr>
          <w:lang w:eastAsia="zh-CN"/>
        </w:rPr>
      </w:pPr>
      <w:r>
        <w:rPr>
          <w:rFonts w:hint="eastAsia"/>
          <w:lang w:eastAsia="zh-CN"/>
        </w:rPr>
        <w:t>S</w:t>
      </w:r>
      <w:r>
        <w:rPr>
          <w:lang w:eastAsia="zh-CN"/>
        </w:rPr>
        <w:t>ee section 6.3.1.</w:t>
      </w:r>
    </w:p>
    <w:p w14:paraId="66EE4912" w14:textId="77777777" w:rsidR="00D97324" w:rsidRDefault="00D97324" w:rsidP="00D97324">
      <w:pPr>
        <w:pStyle w:val="Heading3"/>
        <w:ind w:left="0" w:firstLine="0"/>
      </w:pPr>
      <w:bookmarkStart w:id="1463" w:name="_Toc233983531"/>
      <w:r>
        <w:rPr>
          <w:lang w:eastAsia="zh-CN"/>
        </w:rPr>
        <w:t>6b.3.2</w:t>
      </w:r>
      <w:r>
        <w:rPr>
          <w:rFonts w:cs="Arial"/>
          <w:lang w:eastAsia="zh-CN"/>
        </w:rPr>
        <w:tab/>
      </w:r>
      <w:r>
        <w:rPr>
          <w:lang w:eastAsia="zh-CN"/>
        </w:rPr>
        <w:t>Methods and principle to process co-existence simulation results</w:t>
      </w:r>
      <w:bookmarkEnd w:id="1463"/>
    </w:p>
    <w:p w14:paraId="5E761B6B" w14:textId="77777777" w:rsidR="00D97324" w:rsidRPr="00090D28" w:rsidRDefault="00D97324" w:rsidP="00D97324">
      <w:pPr>
        <w:rPr>
          <w:lang w:eastAsia="zh-CN"/>
        </w:rPr>
      </w:pPr>
      <w:r>
        <w:rPr>
          <w:rFonts w:hint="eastAsia"/>
          <w:lang w:eastAsia="zh-CN"/>
        </w:rPr>
        <w:t>S</w:t>
      </w:r>
      <w:r>
        <w:rPr>
          <w:lang w:eastAsia="zh-CN"/>
        </w:rPr>
        <w:t>ee section 6.3.2, noting that the following scenario is selected, in principle, to draw conclusion for NTN HPUE co-existence study.</w:t>
      </w:r>
    </w:p>
    <w:p w14:paraId="7406C20B" w14:textId="77777777" w:rsidR="00D97324" w:rsidRPr="00090D28" w:rsidRDefault="00D97324" w:rsidP="00D97324">
      <w:pPr>
        <w:pStyle w:val="TH"/>
      </w:pPr>
      <w:r w:rsidRPr="00090D28">
        <w:t xml:space="preserve">Table </w:t>
      </w:r>
      <w:r>
        <w:t>6b.</w:t>
      </w:r>
      <w:r w:rsidRPr="00090D28">
        <w:t>3.2-1</w:t>
      </w:r>
      <w:r w:rsidRPr="00090D28">
        <w:rPr>
          <w:noProof/>
        </w:rPr>
        <w:t>:</w:t>
      </w:r>
      <w:r w:rsidRPr="00090D28">
        <w:t xml:space="preserve"> Selected option for each scenario</w:t>
      </w:r>
    </w:p>
    <w:tbl>
      <w:tblPr>
        <w:tblStyle w:val="TableGrid"/>
        <w:tblW w:w="0" w:type="auto"/>
        <w:jc w:val="center"/>
        <w:tblLook w:val="04A0" w:firstRow="1" w:lastRow="0" w:firstColumn="1" w:lastColumn="0" w:noHBand="0" w:noVBand="1"/>
      </w:tblPr>
      <w:tblGrid>
        <w:gridCol w:w="977"/>
        <w:gridCol w:w="1787"/>
        <w:gridCol w:w="1427"/>
        <w:gridCol w:w="1317"/>
        <w:gridCol w:w="1417"/>
      </w:tblGrid>
      <w:tr w:rsidR="00D97324" w:rsidRPr="00090D28" w14:paraId="78A4B878" w14:textId="77777777" w:rsidTr="0049365F">
        <w:trPr>
          <w:trHeight w:val="548"/>
          <w:jc w:val="center"/>
        </w:trPr>
        <w:tc>
          <w:tcPr>
            <w:tcW w:w="0" w:type="auto"/>
            <w:vAlign w:val="center"/>
          </w:tcPr>
          <w:p w14:paraId="424F0899" w14:textId="77777777" w:rsidR="00D97324" w:rsidRPr="00090D28" w:rsidRDefault="00D97324" w:rsidP="0049365F">
            <w:pPr>
              <w:pStyle w:val="TAH"/>
            </w:pPr>
            <w:r w:rsidRPr="00090D28">
              <w:t>Scenario</w:t>
            </w:r>
          </w:p>
        </w:tc>
        <w:tc>
          <w:tcPr>
            <w:tcW w:w="0" w:type="auto"/>
            <w:vAlign w:val="center"/>
          </w:tcPr>
          <w:p w14:paraId="6D099EEF" w14:textId="77777777" w:rsidR="00D97324" w:rsidRPr="00090D28" w:rsidRDefault="00D97324" w:rsidP="0049365F">
            <w:pPr>
              <w:pStyle w:val="TAH"/>
            </w:pPr>
            <w:r w:rsidRPr="00090D28">
              <w:t>Aggressor system</w:t>
            </w:r>
          </w:p>
        </w:tc>
        <w:tc>
          <w:tcPr>
            <w:tcW w:w="0" w:type="auto"/>
            <w:vAlign w:val="center"/>
          </w:tcPr>
          <w:p w14:paraId="2523305C" w14:textId="77777777" w:rsidR="00D97324" w:rsidRPr="00090D28" w:rsidRDefault="00D97324" w:rsidP="0049365F">
            <w:pPr>
              <w:pStyle w:val="TAH"/>
            </w:pPr>
            <w:r w:rsidRPr="00090D28">
              <w:t>Victim system</w:t>
            </w:r>
          </w:p>
        </w:tc>
        <w:tc>
          <w:tcPr>
            <w:tcW w:w="0" w:type="auto"/>
            <w:vAlign w:val="center"/>
          </w:tcPr>
          <w:p w14:paraId="520304E0" w14:textId="77777777" w:rsidR="00D97324" w:rsidRPr="00090D28" w:rsidRDefault="00D97324" w:rsidP="0049365F">
            <w:pPr>
              <w:pStyle w:val="TAH"/>
            </w:pPr>
            <w:r w:rsidRPr="00090D28">
              <w:t>Environment</w:t>
            </w:r>
          </w:p>
        </w:tc>
        <w:tc>
          <w:tcPr>
            <w:tcW w:w="0" w:type="auto"/>
            <w:vAlign w:val="center"/>
          </w:tcPr>
          <w:p w14:paraId="58DEDBD7" w14:textId="77777777" w:rsidR="00D97324" w:rsidRPr="00090D28" w:rsidRDefault="00D97324" w:rsidP="0049365F">
            <w:pPr>
              <w:pStyle w:val="TAH"/>
            </w:pPr>
            <w:r w:rsidRPr="00090D28">
              <w:t>Contributing</w:t>
            </w:r>
          </w:p>
        </w:tc>
      </w:tr>
      <w:tr w:rsidR="00D97324" w:rsidRPr="00090D28" w14:paraId="23D91061" w14:textId="77777777" w:rsidTr="0049365F">
        <w:trPr>
          <w:trHeight w:val="331"/>
          <w:jc w:val="center"/>
        </w:trPr>
        <w:tc>
          <w:tcPr>
            <w:tcW w:w="0" w:type="auto"/>
            <w:vAlign w:val="center"/>
          </w:tcPr>
          <w:p w14:paraId="6245CCFA" w14:textId="77777777" w:rsidR="00D97324" w:rsidRPr="00090D28" w:rsidRDefault="00D97324" w:rsidP="0049365F">
            <w:pPr>
              <w:pStyle w:val="TAC"/>
            </w:pPr>
            <w:r w:rsidRPr="00090D28">
              <w:t>4</w:t>
            </w:r>
            <w:r>
              <w:t>b</w:t>
            </w:r>
          </w:p>
        </w:tc>
        <w:tc>
          <w:tcPr>
            <w:tcW w:w="0" w:type="auto"/>
            <w:vAlign w:val="center"/>
          </w:tcPr>
          <w:p w14:paraId="2AD5768D" w14:textId="77777777" w:rsidR="00D97324" w:rsidRPr="00090D28" w:rsidRDefault="00D97324" w:rsidP="0049365F">
            <w:pPr>
              <w:pStyle w:val="TAC"/>
            </w:pPr>
            <w:r w:rsidRPr="00090D28">
              <w:t>NTN UL</w:t>
            </w:r>
          </w:p>
        </w:tc>
        <w:tc>
          <w:tcPr>
            <w:tcW w:w="0" w:type="auto"/>
            <w:vAlign w:val="center"/>
          </w:tcPr>
          <w:p w14:paraId="5A31CFFE" w14:textId="77777777" w:rsidR="00D97324" w:rsidRPr="00090D28" w:rsidRDefault="00D97324" w:rsidP="0049365F">
            <w:pPr>
              <w:pStyle w:val="TAC"/>
            </w:pPr>
            <w:r w:rsidRPr="00090D28">
              <w:t>TN UL</w:t>
            </w:r>
          </w:p>
        </w:tc>
        <w:tc>
          <w:tcPr>
            <w:tcW w:w="0" w:type="auto"/>
            <w:vAlign w:val="center"/>
          </w:tcPr>
          <w:p w14:paraId="44053C22" w14:textId="77777777" w:rsidR="00D97324" w:rsidRPr="00090D28" w:rsidRDefault="00D97324" w:rsidP="0049365F">
            <w:pPr>
              <w:pStyle w:val="TAC"/>
            </w:pPr>
            <w:r w:rsidRPr="00090D28">
              <w:t>Urban</w:t>
            </w:r>
          </w:p>
        </w:tc>
        <w:tc>
          <w:tcPr>
            <w:tcW w:w="0" w:type="auto"/>
            <w:vAlign w:val="center"/>
          </w:tcPr>
          <w:p w14:paraId="17E0BDAB" w14:textId="77777777" w:rsidR="00D97324" w:rsidRPr="00090D28" w:rsidRDefault="00D97324" w:rsidP="0049365F">
            <w:pPr>
              <w:pStyle w:val="TAC"/>
            </w:pPr>
            <w:r w:rsidRPr="00090D28">
              <w:t>NTN UE ACLR</w:t>
            </w:r>
          </w:p>
        </w:tc>
      </w:tr>
    </w:tbl>
    <w:p w14:paraId="5956291C" w14:textId="77777777" w:rsidR="00D97324" w:rsidRDefault="00D97324" w:rsidP="00D97324">
      <w:pPr>
        <w:rPr>
          <w:b/>
          <w:lang w:eastAsia="zh-CN"/>
        </w:rPr>
      </w:pPr>
    </w:p>
    <w:p w14:paraId="59740923" w14:textId="77777777" w:rsidR="00D97324" w:rsidRDefault="00D97324" w:rsidP="00D97324">
      <w:pPr>
        <w:pStyle w:val="Heading2"/>
        <w:rPr>
          <w:lang w:eastAsia="zh-CN"/>
        </w:rPr>
      </w:pPr>
      <w:bookmarkStart w:id="1464" w:name="_Toc233983532"/>
      <w:r>
        <w:t>6b.4</w:t>
      </w:r>
      <w:r>
        <w:tab/>
        <w:t xml:space="preserve">Co-existence simulation </w:t>
      </w:r>
      <w:r>
        <w:rPr>
          <w:lang w:eastAsia="zh-CN"/>
        </w:rPr>
        <w:t>results for NTN HPUE in FR1</w:t>
      </w:r>
      <w:bookmarkEnd w:id="1464"/>
    </w:p>
    <w:p w14:paraId="538F681E" w14:textId="77777777" w:rsidR="00D97324" w:rsidRDefault="00D97324" w:rsidP="00D97324">
      <w:pPr>
        <w:pStyle w:val="Heading3"/>
        <w:ind w:left="0" w:firstLine="0"/>
      </w:pPr>
      <w:bookmarkStart w:id="1465" w:name="_Toc233983533"/>
      <w:r>
        <w:rPr>
          <w:lang w:eastAsia="zh-CN"/>
        </w:rPr>
        <w:t>6b.4.1</w:t>
      </w:r>
      <w:r>
        <w:rPr>
          <w:rFonts w:cs="Arial"/>
          <w:lang w:eastAsia="zh-CN"/>
        </w:rPr>
        <w:tab/>
      </w:r>
      <w:r w:rsidRPr="00D15942">
        <w:rPr>
          <w:lang w:eastAsia="zh-CN"/>
        </w:rPr>
        <w:t xml:space="preserve">NR-NTN </w:t>
      </w:r>
      <w:r>
        <w:rPr>
          <w:lang w:eastAsia="zh-CN"/>
        </w:rPr>
        <w:t>Power Class 2: Scenario 4b</w:t>
      </w:r>
      <w:bookmarkEnd w:id="1465"/>
    </w:p>
    <w:p w14:paraId="3F9A3006" w14:textId="77777777" w:rsidR="00D97324" w:rsidRPr="009A2E7F" w:rsidRDefault="00D97324" w:rsidP="00D97324">
      <w:pPr>
        <w:rPr>
          <w:b/>
          <w:lang w:eastAsia="zh-CN"/>
        </w:rPr>
      </w:pPr>
      <w:r>
        <w:rPr>
          <w:rFonts w:hint="eastAsia"/>
          <w:lang w:eastAsia="zh-CN"/>
        </w:rPr>
        <w:t>T</w:t>
      </w:r>
      <w:r>
        <w:rPr>
          <w:lang w:eastAsia="zh-CN"/>
        </w:rPr>
        <w:t>he co-existence results from all concerned options for NR-NTN power class 2 in this scenario were evaluated, and the detailed results can be found in Annex F to this TR. The numbers in below table have taken into account all the submitted results from these contributing companies for both average throughput loss and cell edge loss, and picked from the worst results from each source.</w:t>
      </w:r>
    </w:p>
    <w:p w14:paraId="193129F4" w14:textId="77777777" w:rsidR="00D97324" w:rsidRPr="00EA7834" w:rsidRDefault="00D97324" w:rsidP="00D97324">
      <w:pPr>
        <w:pStyle w:val="TH"/>
        <w:ind w:left="800" w:hanging="400"/>
      </w:pPr>
      <w:r w:rsidRPr="00EA7834">
        <w:t xml:space="preserve">Table </w:t>
      </w:r>
      <w:r>
        <w:t>6b.</w:t>
      </w:r>
      <w:r w:rsidRPr="00EA7834">
        <w:t>4.1-</w:t>
      </w:r>
      <w:r>
        <w:t>1</w:t>
      </w:r>
      <w:r w:rsidRPr="00EA7834">
        <w:t xml:space="preserve"> Interpolated</w:t>
      </w:r>
      <w:r>
        <w:t xml:space="preserve"> required</w:t>
      </w:r>
      <w:r w:rsidRPr="00EA7834">
        <w:t xml:space="preserve"> AC</w:t>
      </w:r>
      <w:r>
        <w:t>L</w:t>
      </w:r>
      <w:r w:rsidRPr="00EA7834">
        <w:t xml:space="preserve">R values for Scenario </w:t>
      </w:r>
      <w:r>
        <w:t>4b with isolation distance 1.5km assumed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245"/>
      </w:tblGrid>
      <w:tr w:rsidR="00D97324" w:rsidRPr="00F1333A" w14:paraId="06A0B347" w14:textId="77777777" w:rsidTr="0049365F">
        <w:trPr>
          <w:trHeight w:val="136"/>
          <w:jc w:val="center"/>
        </w:trPr>
        <w:tc>
          <w:tcPr>
            <w:tcW w:w="1838" w:type="dxa"/>
            <w:shd w:val="clear" w:color="auto" w:fill="auto"/>
            <w:vAlign w:val="center"/>
          </w:tcPr>
          <w:p w14:paraId="0E232BF8" w14:textId="77777777" w:rsidR="00D97324" w:rsidRPr="00F1333A" w:rsidRDefault="00D97324" w:rsidP="0049365F">
            <w:pPr>
              <w:pStyle w:val="TAH"/>
              <w:rPr>
                <w:szCs w:val="18"/>
              </w:rPr>
            </w:pPr>
            <w:r w:rsidRPr="00F1333A">
              <w:rPr>
                <w:szCs w:val="18"/>
              </w:rPr>
              <w:t>Company</w:t>
            </w:r>
          </w:p>
        </w:tc>
        <w:tc>
          <w:tcPr>
            <w:tcW w:w="5245" w:type="dxa"/>
            <w:shd w:val="clear" w:color="auto" w:fill="auto"/>
            <w:vAlign w:val="center"/>
          </w:tcPr>
          <w:p w14:paraId="765A70A7" w14:textId="77777777" w:rsidR="00D97324" w:rsidRPr="00F1333A" w:rsidRDefault="00D97324" w:rsidP="0049365F">
            <w:pPr>
              <w:pStyle w:val="TAH"/>
              <w:rPr>
                <w:szCs w:val="18"/>
              </w:rPr>
            </w:pPr>
            <w:r>
              <w:rPr>
                <w:szCs w:val="18"/>
              </w:rPr>
              <w:t>Interpolated required ACL</w:t>
            </w:r>
            <w:r w:rsidRPr="00F1333A">
              <w:rPr>
                <w:szCs w:val="18"/>
              </w:rPr>
              <w:t>R</w:t>
            </w:r>
          </w:p>
        </w:tc>
      </w:tr>
      <w:tr w:rsidR="00D97324" w:rsidRPr="00F1333A" w14:paraId="03F3661E" w14:textId="77777777" w:rsidTr="0049365F">
        <w:trPr>
          <w:trHeight w:val="249"/>
          <w:jc w:val="center"/>
        </w:trPr>
        <w:tc>
          <w:tcPr>
            <w:tcW w:w="1838" w:type="dxa"/>
            <w:shd w:val="clear" w:color="auto" w:fill="auto"/>
            <w:vAlign w:val="center"/>
          </w:tcPr>
          <w:p w14:paraId="5E0A60F7" w14:textId="77777777" w:rsidR="00D97324" w:rsidRPr="00F1333A" w:rsidRDefault="00D97324" w:rsidP="0049365F">
            <w:pPr>
              <w:pStyle w:val="TAC"/>
              <w:rPr>
                <w:bCs/>
                <w:szCs w:val="18"/>
              </w:rPr>
            </w:pPr>
            <w:r>
              <w:rPr>
                <w:bCs/>
                <w:szCs w:val="18"/>
              </w:rPr>
              <w:t>Samsung</w:t>
            </w:r>
          </w:p>
        </w:tc>
        <w:tc>
          <w:tcPr>
            <w:tcW w:w="5245" w:type="dxa"/>
            <w:shd w:val="clear" w:color="auto" w:fill="auto"/>
            <w:vAlign w:val="center"/>
          </w:tcPr>
          <w:p w14:paraId="4F36CA15" w14:textId="77777777" w:rsidR="00D97324" w:rsidRPr="00F1333A" w:rsidRDefault="00D97324" w:rsidP="0049365F">
            <w:pPr>
              <w:pStyle w:val="TAC"/>
              <w:rPr>
                <w:bCs/>
                <w:szCs w:val="18"/>
              </w:rPr>
            </w:pPr>
            <w:r>
              <w:rPr>
                <w:bCs/>
                <w:szCs w:val="18"/>
              </w:rPr>
              <w:t>&lt;20</w:t>
            </w:r>
          </w:p>
        </w:tc>
      </w:tr>
      <w:tr w:rsidR="00D97324" w:rsidRPr="00F1333A" w14:paraId="50774F84" w14:textId="77777777" w:rsidTr="0049365F">
        <w:trPr>
          <w:trHeight w:val="282"/>
          <w:jc w:val="center"/>
        </w:trPr>
        <w:tc>
          <w:tcPr>
            <w:tcW w:w="1838" w:type="dxa"/>
            <w:shd w:val="clear" w:color="auto" w:fill="auto"/>
            <w:vAlign w:val="center"/>
          </w:tcPr>
          <w:p w14:paraId="2BA14240" w14:textId="77777777" w:rsidR="00D97324" w:rsidRPr="00F1333A" w:rsidRDefault="00D97324" w:rsidP="0049365F">
            <w:pPr>
              <w:pStyle w:val="TAC"/>
              <w:rPr>
                <w:bCs/>
                <w:szCs w:val="18"/>
                <w:lang w:eastAsia="zh-CN"/>
              </w:rPr>
            </w:pPr>
            <w:r>
              <w:rPr>
                <w:bCs/>
                <w:szCs w:val="18"/>
                <w:lang w:eastAsia="zh-CN"/>
              </w:rPr>
              <w:t>Vivo</w:t>
            </w:r>
          </w:p>
        </w:tc>
        <w:tc>
          <w:tcPr>
            <w:tcW w:w="5245" w:type="dxa"/>
            <w:shd w:val="clear" w:color="auto" w:fill="auto"/>
            <w:vAlign w:val="center"/>
          </w:tcPr>
          <w:p w14:paraId="64775150" w14:textId="77777777" w:rsidR="00D97324" w:rsidRPr="00F1333A" w:rsidRDefault="00D97324" w:rsidP="0049365F">
            <w:pPr>
              <w:pStyle w:val="TAC"/>
              <w:rPr>
                <w:bCs/>
                <w:szCs w:val="18"/>
              </w:rPr>
            </w:pPr>
            <w:r>
              <w:rPr>
                <w:bCs/>
                <w:szCs w:val="18"/>
              </w:rPr>
              <w:t>&lt;20</w:t>
            </w:r>
          </w:p>
        </w:tc>
      </w:tr>
      <w:tr w:rsidR="00D97324" w:rsidRPr="00F1333A" w14:paraId="6027968A" w14:textId="77777777" w:rsidTr="0049365F">
        <w:trPr>
          <w:trHeight w:val="271"/>
          <w:jc w:val="center"/>
        </w:trPr>
        <w:tc>
          <w:tcPr>
            <w:tcW w:w="1838" w:type="dxa"/>
            <w:shd w:val="clear" w:color="auto" w:fill="auto"/>
            <w:vAlign w:val="center"/>
          </w:tcPr>
          <w:p w14:paraId="0C32528C" w14:textId="77777777" w:rsidR="00D97324" w:rsidRPr="00F1333A" w:rsidRDefault="00D97324" w:rsidP="0049365F">
            <w:pPr>
              <w:pStyle w:val="TAC"/>
              <w:rPr>
                <w:bCs/>
                <w:szCs w:val="18"/>
                <w:lang w:eastAsia="zh-CN"/>
              </w:rPr>
            </w:pPr>
            <w:r>
              <w:rPr>
                <w:rFonts w:hint="eastAsia"/>
                <w:bCs/>
                <w:szCs w:val="18"/>
                <w:lang w:eastAsia="zh-CN"/>
              </w:rPr>
              <w:t>E</w:t>
            </w:r>
            <w:r>
              <w:rPr>
                <w:bCs/>
                <w:szCs w:val="18"/>
                <w:lang w:eastAsia="zh-CN"/>
              </w:rPr>
              <w:t>ricsson</w:t>
            </w:r>
          </w:p>
        </w:tc>
        <w:tc>
          <w:tcPr>
            <w:tcW w:w="5245" w:type="dxa"/>
            <w:shd w:val="clear" w:color="auto" w:fill="auto"/>
            <w:vAlign w:val="center"/>
          </w:tcPr>
          <w:p w14:paraId="0195854D" w14:textId="77777777" w:rsidR="00D97324" w:rsidRPr="00F1333A" w:rsidRDefault="00D97324" w:rsidP="0049365F">
            <w:pPr>
              <w:pStyle w:val="TAC"/>
              <w:rPr>
                <w:bCs/>
                <w:szCs w:val="18"/>
              </w:rPr>
            </w:pPr>
            <w:r>
              <w:rPr>
                <w:bCs/>
                <w:szCs w:val="18"/>
              </w:rPr>
              <w:t>&lt;20</w:t>
            </w:r>
          </w:p>
        </w:tc>
      </w:tr>
      <w:tr w:rsidR="00D97324" w:rsidRPr="00F1333A" w14:paraId="50EF7DF5" w14:textId="77777777" w:rsidTr="0049365F">
        <w:trPr>
          <w:trHeight w:val="262"/>
          <w:jc w:val="center"/>
        </w:trPr>
        <w:tc>
          <w:tcPr>
            <w:tcW w:w="1838" w:type="dxa"/>
            <w:shd w:val="clear" w:color="auto" w:fill="auto"/>
            <w:vAlign w:val="center"/>
          </w:tcPr>
          <w:p w14:paraId="69C7157B" w14:textId="77777777" w:rsidR="00D97324" w:rsidRPr="00F1333A" w:rsidRDefault="00D97324" w:rsidP="0049365F">
            <w:pPr>
              <w:pStyle w:val="TAC"/>
              <w:rPr>
                <w:bCs/>
                <w:szCs w:val="18"/>
                <w:lang w:eastAsia="zh-CN"/>
              </w:rPr>
            </w:pPr>
            <w:r>
              <w:rPr>
                <w:rFonts w:hint="eastAsia"/>
                <w:bCs/>
                <w:szCs w:val="18"/>
                <w:lang w:eastAsia="zh-CN"/>
              </w:rPr>
              <w:t>Z</w:t>
            </w:r>
            <w:r>
              <w:rPr>
                <w:bCs/>
                <w:szCs w:val="18"/>
                <w:lang w:eastAsia="zh-CN"/>
              </w:rPr>
              <w:t>TE</w:t>
            </w:r>
          </w:p>
        </w:tc>
        <w:tc>
          <w:tcPr>
            <w:tcW w:w="5245" w:type="dxa"/>
            <w:shd w:val="clear" w:color="auto" w:fill="auto"/>
            <w:vAlign w:val="center"/>
          </w:tcPr>
          <w:p w14:paraId="159003D3" w14:textId="77777777" w:rsidR="00D97324" w:rsidRPr="00F1333A" w:rsidRDefault="00D97324" w:rsidP="0049365F">
            <w:pPr>
              <w:pStyle w:val="TAC"/>
              <w:rPr>
                <w:bCs/>
                <w:szCs w:val="18"/>
              </w:rPr>
            </w:pPr>
            <w:r>
              <w:rPr>
                <w:bCs/>
                <w:szCs w:val="18"/>
              </w:rPr>
              <w:t>30.6</w:t>
            </w:r>
          </w:p>
        </w:tc>
      </w:tr>
      <w:tr w:rsidR="00D97324" w:rsidRPr="00F1333A" w14:paraId="3C0E299D" w14:textId="77777777" w:rsidTr="0049365F">
        <w:trPr>
          <w:trHeight w:val="279"/>
          <w:jc w:val="center"/>
        </w:trPr>
        <w:tc>
          <w:tcPr>
            <w:tcW w:w="1838" w:type="dxa"/>
            <w:shd w:val="clear" w:color="auto" w:fill="auto"/>
            <w:vAlign w:val="center"/>
          </w:tcPr>
          <w:p w14:paraId="0EC004B6" w14:textId="77777777" w:rsidR="00D97324" w:rsidRPr="00F1333A" w:rsidRDefault="00D97324" w:rsidP="0049365F">
            <w:pPr>
              <w:pStyle w:val="TAC"/>
              <w:rPr>
                <w:bCs/>
                <w:szCs w:val="18"/>
                <w:lang w:eastAsia="zh-CN"/>
              </w:rPr>
            </w:pPr>
            <w:r>
              <w:rPr>
                <w:bCs/>
                <w:szCs w:val="18"/>
                <w:lang w:eastAsia="zh-CN"/>
              </w:rPr>
              <w:t>Mediatek</w:t>
            </w:r>
          </w:p>
        </w:tc>
        <w:tc>
          <w:tcPr>
            <w:tcW w:w="5245" w:type="dxa"/>
            <w:shd w:val="clear" w:color="auto" w:fill="auto"/>
            <w:vAlign w:val="center"/>
          </w:tcPr>
          <w:p w14:paraId="77817263" w14:textId="77777777" w:rsidR="00D97324" w:rsidRPr="00F1333A" w:rsidRDefault="00D97324" w:rsidP="0049365F">
            <w:pPr>
              <w:pStyle w:val="TAC"/>
              <w:rPr>
                <w:bCs/>
                <w:szCs w:val="18"/>
              </w:rPr>
            </w:pPr>
            <w:r>
              <w:rPr>
                <w:bCs/>
                <w:szCs w:val="18"/>
              </w:rPr>
              <w:t>&lt;20</w:t>
            </w:r>
          </w:p>
        </w:tc>
      </w:tr>
      <w:tr w:rsidR="00D97324" w:rsidRPr="00F1333A" w14:paraId="07D99B31" w14:textId="77777777" w:rsidTr="0049365F">
        <w:trPr>
          <w:trHeight w:val="130"/>
          <w:jc w:val="center"/>
        </w:trPr>
        <w:tc>
          <w:tcPr>
            <w:tcW w:w="1838" w:type="dxa"/>
            <w:shd w:val="clear" w:color="auto" w:fill="auto"/>
            <w:vAlign w:val="center"/>
          </w:tcPr>
          <w:p w14:paraId="065F4A60" w14:textId="77777777" w:rsidR="00D97324" w:rsidRPr="00F1333A" w:rsidRDefault="00D97324" w:rsidP="0049365F">
            <w:pPr>
              <w:pStyle w:val="TAC"/>
              <w:rPr>
                <w:bCs/>
                <w:szCs w:val="18"/>
                <w:lang w:eastAsia="zh-CN"/>
              </w:rPr>
            </w:pPr>
            <w:r>
              <w:rPr>
                <w:rFonts w:hint="eastAsia"/>
                <w:bCs/>
                <w:szCs w:val="18"/>
                <w:lang w:eastAsia="zh-CN"/>
              </w:rPr>
              <w:t>T</w:t>
            </w:r>
            <w:r>
              <w:rPr>
                <w:bCs/>
                <w:szCs w:val="18"/>
                <w:lang w:eastAsia="zh-CN"/>
              </w:rPr>
              <w:t>hales</w:t>
            </w:r>
          </w:p>
        </w:tc>
        <w:tc>
          <w:tcPr>
            <w:tcW w:w="5245" w:type="dxa"/>
            <w:shd w:val="clear" w:color="auto" w:fill="auto"/>
            <w:vAlign w:val="center"/>
          </w:tcPr>
          <w:p w14:paraId="10B4EC4A" w14:textId="77777777" w:rsidR="00D97324" w:rsidRPr="00F1333A" w:rsidRDefault="00D97324" w:rsidP="0049365F">
            <w:pPr>
              <w:pStyle w:val="TAC"/>
              <w:rPr>
                <w:bCs/>
                <w:szCs w:val="18"/>
              </w:rPr>
            </w:pPr>
            <w:r>
              <w:rPr>
                <w:bCs/>
                <w:szCs w:val="18"/>
              </w:rPr>
              <w:t>&lt;20</w:t>
            </w:r>
          </w:p>
        </w:tc>
      </w:tr>
      <w:tr w:rsidR="00D97324" w:rsidRPr="00F1333A" w14:paraId="1117D3C5" w14:textId="77777777" w:rsidTr="0049365F">
        <w:trPr>
          <w:trHeight w:val="130"/>
          <w:jc w:val="center"/>
        </w:trPr>
        <w:tc>
          <w:tcPr>
            <w:tcW w:w="1838" w:type="dxa"/>
            <w:shd w:val="clear" w:color="auto" w:fill="auto"/>
            <w:vAlign w:val="center"/>
          </w:tcPr>
          <w:p w14:paraId="42236524" w14:textId="77777777" w:rsidR="00D97324" w:rsidRDefault="00D97324" w:rsidP="0049365F">
            <w:pPr>
              <w:pStyle w:val="TAC"/>
              <w:rPr>
                <w:bCs/>
                <w:szCs w:val="18"/>
                <w:lang w:eastAsia="zh-CN"/>
              </w:rPr>
            </w:pPr>
            <w:r>
              <w:rPr>
                <w:rFonts w:hint="eastAsia"/>
                <w:bCs/>
                <w:szCs w:val="18"/>
                <w:lang w:eastAsia="zh-CN"/>
              </w:rPr>
              <w:t>X</w:t>
            </w:r>
            <w:r>
              <w:rPr>
                <w:bCs/>
                <w:szCs w:val="18"/>
                <w:lang w:eastAsia="zh-CN"/>
              </w:rPr>
              <w:t>iaomi</w:t>
            </w:r>
          </w:p>
        </w:tc>
        <w:tc>
          <w:tcPr>
            <w:tcW w:w="5245" w:type="dxa"/>
            <w:shd w:val="clear" w:color="auto" w:fill="auto"/>
            <w:vAlign w:val="center"/>
          </w:tcPr>
          <w:p w14:paraId="62EBF4B6" w14:textId="77777777" w:rsidR="00D97324" w:rsidRPr="00F1333A" w:rsidRDefault="00D97324" w:rsidP="0049365F">
            <w:pPr>
              <w:pStyle w:val="TAC"/>
              <w:rPr>
                <w:bCs/>
                <w:szCs w:val="18"/>
              </w:rPr>
            </w:pPr>
            <w:r>
              <w:rPr>
                <w:bCs/>
                <w:szCs w:val="18"/>
              </w:rPr>
              <w:t>&lt;20</w:t>
            </w:r>
          </w:p>
        </w:tc>
      </w:tr>
      <w:tr w:rsidR="00D97324" w:rsidRPr="00F1333A" w14:paraId="7390922B" w14:textId="77777777" w:rsidTr="0049365F">
        <w:trPr>
          <w:trHeight w:val="130"/>
          <w:jc w:val="center"/>
        </w:trPr>
        <w:tc>
          <w:tcPr>
            <w:tcW w:w="1838" w:type="dxa"/>
            <w:shd w:val="clear" w:color="auto" w:fill="auto"/>
            <w:vAlign w:val="center"/>
          </w:tcPr>
          <w:p w14:paraId="5A23E463" w14:textId="77777777" w:rsidR="00D97324" w:rsidRDefault="00D97324" w:rsidP="0049365F">
            <w:pPr>
              <w:pStyle w:val="TAC"/>
              <w:rPr>
                <w:bCs/>
                <w:szCs w:val="18"/>
                <w:lang w:eastAsia="zh-CN"/>
              </w:rPr>
            </w:pPr>
            <w:r>
              <w:rPr>
                <w:rFonts w:hint="eastAsia"/>
                <w:bCs/>
                <w:szCs w:val="18"/>
                <w:lang w:eastAsia="zh-CN"/>
              </w:rPr>
              <w:t>Q</w:t>
            </w:r>
            <w:r>
              <w:rPr>
                <w:bCs/>
                <w:szCs w:val="18"/>
                <w:lang w:eastAsia="zh-CN"/>
              </w:rPr>
              <w:t>ualcomm</w:t>
            </w:r>
          </w:p>
        </w:tc>
        <w:tc>
          <w:tcPr>
            <w:tcW w:w="5245" w:type="dxa"/>
            <w:shd w:val="clear" w:color="auto" w:fill="auto"/>
            <w:vAlign w:val="center"/>
          </w:tcPr>
          <w:p w14:paraId="2DFD902B" w14:textId="77777777" w:rsidR="00D97324" w:rsidRPr="00F1333A" w:rsidRDefault="00D97324" w:rsidP="0049365F">
            <w:pPr>
              <w:pStyle w:val="TAC"/>
              <w:rPr>
                <w:bCs/>
                <w:szCs w:val="18"/>
              </w:rPr>
            </w:pPr>
            <w:r>
              <w:rPr>
                <w:bCs/>
                <w:szCs w:val="18"/>
              </w:rPr>
              <w:t>&lt;20</w:t>
            </w:r>
          </w:p>
        </w:tc>
      </w:tr>
      <w:tr w:rsidR="00D97324" w:rsidRPr="00F1333A" w14:paraId="22C55B81" w14:textId="77777777" w:rsidTr="0049365F">
        <w:trPr>
          <w:trHeight w:val="130"/>
          <w:jc w:val="center"/>
        </w:trPr>
        <w:tc>
          <w:tcPr>
            <w:tcW w:w="1838" w:type="dxa"/>
            <w:shd w:val="clear" w:color="auto" w:fill="auto"/>
            <w:vAlign w:val="center"/>
          </w:tcPr>
          <w:p w14:paraId="0C445F94" w14:textId="77777777" w:rsidR="00D97324" w:rsidRPr="00015355" w:rsidRDefault="00D97324" w:rsidP="0049365F">
            <w:pPr>
              <w:pStyle w:val="TAC"/>
              <w:rPr>
                <w:b/>
                <w:bCs/>
                <w:szCs w:val="18"/>
                <w:lang w:eastAsia="zh-CN"/>
              </w:rPr>
            </w:pPr>
            <w:r w:rsidRPr="00015355">
              <w:rPr>
                <w:rFonts w:hint="eastAsia"/>
                <w:b/>
                <w:bCs/>
                <w:szCs w:val="18"/>
                <w:lang w:eastAsia="zh-CN"/>
              </w:rPr>
              <w:t>A</w:t>
            </w:r>
            <w:r w:rsidRPr="00015355">
              <w:rPr>
                <w:b/>
                <w:bCs/>
                <w:szCs w:val="18"/>
                <w:lang w:eastAsia="zh-CN"/>
              </w:rPr>
              <w:t>verage</w:t>
            </w:r>
          </w:p>
        </w:tc>
        <w:tc>
          <w:tcPr>
            <w:tcW w:w="5245" w:type="dxa"/>
            <w:shd w:val="clear" w:color="auto" w:fill="auto"/>
            <w:vAlign w:val="center"/>
          </w:tcPr>
          <w:p w14:paraId="3613703B" w14:textId="77777777" w:rsidR="00D97324" w:rsidRPr="00015355" w:rsidRDefault="00D97324" w:rsidP="0049365F">
            <w:pPr>
              <w:pStyle w:val="TAC"/>
              <w:rPr>
                <w:b/>
                <w:bCs/>
                <w:szCs w:val="18"/>
                <w:lang w:eastAsia="zh-CN"/>
              </w:rPr>
            </w:pPr>
            <w:r w:rsidRPr="00015355">
              <w:rPr>
                <w:rFonts w:hint="eastAsia"/>
                <w:b/>
                <w:bCs/>
                <w:szCs w:val="18"/>
                <w:lang w:eastAsia="zh-CN"/>
              </w:rPr>
              <w:t>&lt;</w:t>
            </w:r>
            <w:r w:rsidRPr="00015355">
              <w:rPr>
                <w:b/>
                <w:bCs/>
                <w:szCs w:val="18"/>
                <w:lang w:eastAsia="zh-CN"/>
              </w:rPr>
              <w:t>20</w:t>
            </w:r>
          </w:p>
        </w:tc>
      </w:tr>
      <w:tr w:rsidR="00D97324" w:rsidRPr="00F1333A" w14:paraId="21AAC142" w14:textId="77777777" w:rsidTr="0049365F">
        <w:trPr>
          <w:trHeight w:val="130"/>
          <w:jc w:val="center"/>
        </w:trPr>
        <w:tc>
          <w:tcPr>
            <w:tcW w:w="7083" w:type="dxa"/>
            <w:gridSpan w:val="2"/>
            <w:shd w:val="clear" w:color="auto" w:fill="auto"/>
            <w:vAlign w:val="center"/>
          </w:tcPr>
          <w:p w14:paraId="08543610" w14:textId="77777777" w:rsidR="00D97324" w:rsidRDefault="00D97324" w:rsidP="0049365F">
            <w:pPr>
              <w:pStyle w:val="TAC"/>
              <w:jc w:val="left"/>
              <w:rPr>
                <w:bCs/>
                <w:szCs w:val="18"/>
                <w:lang w:eastAsia="zh-CN"/>
              </w:rPr>
            </w:pPr>
            <w:r>
              <w:rPr>
                <w:rFonts w:hint="eastAsia"/>
                <w:bCs/>
                <w:szCs w:val="18"/>
                <w:lang w:eastAsia="zh-CN"/>
              </w:rPr>
              <w:t>N</w:t>
            </w:r>
            <w:r>
              <w:rPr>
                <w:bCs/>
                <w:szCs w:val="18"/>
                <w:lang w:eastAsia="zh-CN"/>
              </w:rPr>
              <w:t>ote</w:t>
            </w:r>
            <w:r>
              <w:rPr>
                <w:rFonts w:hint="eastAsia"/>
                <w:bCs/>
                <w:szCs w:val="18"/>
                <w:lang w:eastAsia="zh-CN"/>
              </w:rPr>
              <w:t>:</w:t>
            </w:r>
            <w:r>
              <w:rPr>
                <w:bCs/>
                <w:szCs w:val="18"/>
                <w:lang w:eastAsia="zh-CN"/>
              </w:rPr>
              <w:t xml:space="preserve"> Some company’s results meet performance metrics at certain starting ACIR/ACLR level they used, e.g. 20dBc. These results are listed as smaller than those starting level.</w:t>
            </w:r>
          </w:p>
        </w:tc>
      </w:tr>
    </w:tbl>
    <w:p w14:paraId="2EC4B25B" w14:textId="77777777" w:rsidR="00D97324" w:rsidRDefault="00D97324" w:rsidP="00D97324">
      <w:pPr>
        <w:rPr>
          <w:lang w:eastAsia="zh-CN"/>
        </w:rPr>
      </w:pPr>
    </w:p>
    <w:p w14:paraId="4AFB1B6F" w14:textId="77777777" w:rsidR="00D97324" w:rsidRPr="00EA7834" w:rsidRDefault="00D97324" w:rsidP="00D97324">
      <w:pPr>
        <w:pStyle w:val="TH"/>
        <w:ind w:left="800" w:hanging="400"/>
      </w:pPr>
      <w:r w:rsidRPr="00EA7834">
        <w:t xml:space="preserve">Table </w:t>
      </w:r>
      <w:r>
        <w:t>6b.</w:t>
      </w:r>
      <w:r w:rsidRPr="00EA7834">
        <w:t>4.1-</w:t>
      </w:r>
      <w:r>
        <w:t>2</w:t>
      </w:r>
      <w:r w:rsidRPr="00EA7834">
        <w:t xml:space="preserve"> Interpolated</w:t>
      </w:r>
      <w:r>
        <w:t xml:space="preserve"> required</w:t>
      </w:r>
      <w:r w:rsidRPr="00EA7834">
        <w:t xml:space="preserve"> AC</w:t>
      </w:r>
      <w:r>
        <w:t>L</w:t>
      </w:r>
      <w:r w:rsidRPr="00EA7834">
        <w:t xml:space="preserve">R values for Scenario </w:t>
      </w:r>
      <w:r>
        <w:t>4b without isolation distance assumed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245"/>
      </w:tblGrid>
      <w:tr w:rsidR="00D97324" w:rsidRPr="00F1333A" w14:paraId="626EBF11" w14:textId="77777777" w:rsidTr="0049365F">
        <w:trPr>
          <w:trHeight w:val="136"/>
          <w:jc w:val="center"/>
        </w:trPr>
        <w:tc>
          <w:tcPr>
            <w:tcW w:w="1838" w:type="dxa"/>
            <w:shd w:val="clear" w:color="auto" w:fill="auto"/>
            <w:vAlign w:val="center"/>
          </w:tcPr>
          <w:p w14:paraId="1E584B04" w14:textId="77777777" w:rsidR="00D97324" w:rsidRPr="00F1333A" w:rsidRDefault="00D97324" w:rsidP="0049365F">
            <w:pPr>
              <w:pStyle w:val="TAH"/>
              <w:rPr>
                <w:szCs w:val="18"/>
              </w:rPr>
            </w:pPr>
            <w:r w:rsidRPr="00F1333A">
              <w:rPr>
                <w:szCs w:val="18"/>
              </w:rPr>
              <w:t>Company</w:t>
            </w:r>
          </w:p>
        </w:tc>
        <w:tc>
          <w:tcPr>
            <w:tcW w:w="5245" w:type="dxa"/>
            <w:shd w:val="clear" w:color="auto" w:fill="auto"/>
            <w:vAlign w:val="center"/>
          </w:tcPr>
          <w:p w14:paraId="3C429C30" w14:textId="77777777" w:rsidR="00D97324" w:rsidRPr="00F1333A" w:rsidRDefault="00D97324" w:rsidP="0049365F">
            <w:pPr>
              <w:pStyle w:val="TAH"/>
              <w:rPr>
                <w:szCs w:val="18"/>
              </w:rPr>
            </w:pPr>
            <w:r>
              <w:rPr>
                <w:szCs w:val="18"/>
              </w:rPr>
              <w:t>Interpolated required ACL</w:t>
            </w:r>
            <w:r w:rsidRPr="00F1333A">
              <w:rPr>
                <w:szCs w:val="18"/>
              </w:rPr>
              <w:t>R</w:t>
            </w:r>
          </w:p>
        </w:tc>
      </w:tr>
      <w:tr w:rsidR="00D97324" w:rsidRPr="00F1333A" w14:paraId="7C0BDD12" w14:textId="77777777" w:rsidTr="0049365F">
        <w:trPr>
          <w:trHeight w:val="249"/>
          <w:jc w:val="center"/>
        </w:trPr>
        <w:tc>
          <w:tcPr>
            <w:tcW w:w="1838" w:type="dxa"/>
            <w:shd w:val="clear" w:color="auto" w:fill="auto"/>
            <w:vAlign w:val="center"/>
          </w:tcPr>
          <w:p w14:paraId="4DA4E304" w14:textId="77777777" w:rsidR="00D97324" w:rsidRPr="00F1333A" w:rsidRDefault="00D97324" w:rsidP="0049365F">
            <w:pPr>
              <w:pStyle w:val="TAC"/>
              <w:rPr>
                <w:bCs/>
                <w:szCs w:val="18"/>
              </w:rPr>
            </w:pPr>
            <w:r>
              <w:rPr>
                <w:bCs/>
                <w:szCs w:val="18"/>
              </w:rPr>
              <w:t>Samsung</w:t>
            </w:r>
          </w:p>
        </w:tc>
        <w:tc>
          <w:tcPr>
            <w:tcW w:w="5245" w:type="dxa"/>
            <w:shd w:val="clear" w:color="auto" w:fill="auto"/>
            <w:vAlign w:val="center"/>
          </w:tcPr>
          <w:p w14:paraId="49A5E340" w14:textId="77777777" w:rsidR="00D97324" w:rsidRPr="00F1333A" w:rsidRDefault="00D97324" w:rsidP="0049365F">
            <w:pPr>
              <w:pStyle w:val="TAC"/>
              <w:rPr>
                <w:bCs/>
                <w:szCs w:val="18"/>
              </w:rPr>
            </w:pPr>
            <w:r>
              <w:rPr>
                <w:bCs/>
                <w:szCs w:val="18"/>
              </w:rPr>
              <w:t>25.9</w:t>
            </w:r>
          </w:p>
        </w:tc>
      </w:tr>
      <w:tr w:rsidR="00D97324" w:rsidRPr="00F1333A" w14:paraId="09E08E31" w14:textId="77777777" w:rsidTr="0049365F">
        <w:trPr>
          <w:trHeight w:val="282"/>
          <w:jc w:val="center"/>
        </w:trPr>
        <w:tc>
          <w:tcPr>
            <w:tcW w:w="1838" w:type="dxa"/>
            <w:shd w:val="clear" w:color="auto" w:fill="auto"/>
            <w:vAlign w:val="center"/>
          </w:tcPr>
          <w:p w14:paraId="6E2CFF09" w14:textId="77777777" w:rsidR="00D97324" w:rsidRPr="00F1333A" w:rsidRDefault="00D97324" w:rsidP="0049365F">
            <w:pPr>
              <w:pStyle w:val="TAC"/>
              <w:rPr>
                <w:bCs/>
                <w:szCs w:val="18"/>
                <w:lang w:eastAsia="zh-CN"/>
              </w:rPr>
            </w:pPr>
            <w:r>
              <w:rPr>
                <w:bCs/>
                <w:szCs w:val="18"/>
                <w:lang w:eastAsia="zh-CN"/>
              </w:rPr>
              <w:t>Vivo</w:t>
            </w:r>
          </w:p>
        </w:tc>
        <w:tc>
          <w:tcPr>
            <w:tcW w:w="5245" w:type="dxa"/>
            <w:shd w:val="clear" w:color="auto" w:fill="auto"/>
            <w:vAlign w:val="center"/>
          </w:tcPr>
          <w:p w14:paraId="4F40F414" w14:textId="77777777" w:rsidR="00D97324" w:rsidRPr="00F1333A" w:rsidRDefault="00D97324" w:rsidP="0049365F">
            <w:pPr>
              <w:pStyle w:val="TAC"/>
              <w:rPr>
                <w:bCs/>
                <w:szCs w:val="18"/>
              </w:rPr>
            </w:pPr>
            <w:r>
              <w:rPr>
                <w:bCs/>
                <w:szCs w:val="18"/>
              </w:rPr>
              <w:t>27.1</w:t>
            </w:r>
          </w:p>
        </w:tc>
      </w:tr>
      <w:tr w:rsidR="00D97324" w:rsidRPr="00F1333A" w14:paraId="3A85335C" w14:textId="77777777" w:rsidTr="0049365F">
        <w:trPr>
          <w:trHeight w:val="271"/>
          <w:jc w:val="center"/>
        </w:trPr>
        <w:tc>
          <w:tcPr>
            <w:tcW w:w="1838" w:type="dxa"/>
            <w:shd w:val="clear" w:color="auto" w:fill="auto"/>
            <w:vAlign w:val="center"/>
          </w:tcPr>
          <w:p w14:paraId="06BBA8FF" w14:textId="77777777" w:rsidR="00D97324" w:rsidRPr="00F1333A" w:rsidRDefault="00D97324" w:rsidP="0049365F">
            <w:pPr>
              <w:pStyle w:val="TAC"/>
              <w:rPr>
                <w:bCs/>
                <w:szCs w:val="18"/>
                <w:lang w:eastAsia="zh-CN"/>
              </w:rPr>
            </w:pPr>
            <w:r>
              <w:rPr>
                <w:rFonts w:hint="eastAsia"/>
                <w:bCs/>
                <w:szCs w:val="18"/>
                <w:lang w:eastAsia="zh-CN"/>
              </w:rPr>
              <w:t>E</w:t>
            </w:r>
            <w:r>
              <w:rPr>
                <w:bCs/>
                <w:szCs w:val="18"/>
                <w:lang w:eastAsia="zh-CN"/>
              </w:rPr>
              <w:t>ricsson</w:t>
            </w:r>
          </w:p>
        </w:tc>
        <w:tc>
          <w:tcPr>
            <w:tcW w:w="5245" w:type="dxa"/>
            <w:shd w:val="clear" w:color="auto" w:fill="auto"/>
            <w:vAlign w:val="center"/>
          </w:tcPr>
          <w:p w14:paraId="684F0524" w14:textId="77777777" w:rsidR="00D97324" w:rsidRPr="00F1333A" w:rsidRDefault="00D97324" w:rsidP="0049365F">
            <w:pPr>
              <w:pStyle w:val="TAC"/>
              <w:rPr>
                <w:bCs/>
                <w:szCs w:val="18"/>
              </w:rPr>
            </w:pPr>
            <w:r>
              <w:rPr>
                <w:bCs/>
                <w:szCs w:val="18"/>
              </w:rPr>
              <w:t>30.1</w:t>
            </w:r>
          </w:p>
        </w:tc>
      </w:tr>
      <w:tr w:rsidR="00D97324" w:rsidRPr="00F1333A" w14:paraId="29E7531A" w14:textId="77777777" w:rsidTr="0049365F">
        <w:trPr>
          <w:trHeight w:val="262"/>
          <w:jc w:val="center"/>
        </w:trPr>
        <w:tc>
          <w:tcPr>
            <w:tcW w:w="1838" w:type="dxa"/>
            <w:shd w:val="clear" w:color="auto" w:fill="auto"/>
            <w:vAlign w:val="center"/>
          </w:tcPr>
          <w:p w14:paraId="23101EE0" w14:textId="77777777" w:rsidR="00D97324" w:rsidRPr="00F1333A" w:rsidRDefault="00D97324" w:rsidP="0049365F">
            <w:pPr>
              <w:pStyle w:val="TAC"/>
              <w:rPr>
                <w:bCs/>
                <w:szCs w:val="18"/>
                <w:lang w:eastAsia="zh-CN"/>
              </w:rPr>
            </w:pPr>
            <w:r>
              <w:rPr>
                <w:bCs/>
                <w:szCs w:val="18"/>
                <w:lang w:eastAsia="zh-CN"/>
              </w:rPr>
              <w:t>Mediatek</w:t>
            </w:r>
          </w:p>
        </w:tc>
        <w:tc>
          <w:tcPr>
            <w:tcW w:w="5245" w:type="dxa"/>
            <w:shd w:val="clear" w:color="auto" w:fill="auto"/>
            <w:vAlign w:val="center"/>
          </w:tcPr>
          <w:p w14:paraId="3C7D31AB" w14:textId="77777777" w:rsidR="00D97324" w:rsidRPr="00F1333A" w:rsidRDefault="00D97324" w:rsidP="0049365F">
            <w:pPr>
              <w:pStyle w:val="TAC"/>
              <w:rPr>
                <w:bCs/>
                <w:szCs w:val="18"/>
              </w:rPr>
            </w:pPr>
            <w:r>
              <w:rPr>
                <w:bCs/>
                <w:szCs w:val="18"/>
              </w:rPr>
              <w:t>33</w:t>
            </w:r>
          </w:p>
        </w:tc>
      </w:tr>
      <w:tr w:rsidR="00D97324" w:rsidRPr="00F1333A" w14:paraId="722E8F40" w14:textId="77777777" w:rsidTr="0049365F">
        <w:trPr>
          <w:trHeight w:val="279"/>
          <w:jc w:val="center"/>
        </w:trPr>
        <w:tc>
          <w:tcPr>
            <w:tcW w:w="1838" w:type="dxa"/>
            <w:shd w:val="clear" w:color="auto" w:fill="auto"/>
            <w:vAlign w:val="center"/>
          </w:tcPr>
          <w:p w14:paraId="2A6BC817" w14:textId="77777777" w:rsidR="00D97324" w:rsidRPr="00F1333A" w:rsidRDefault="00D97324" w:rsidP="0049365F">
            <w:pPr>
              <w:pStyle w:val="TAC"/>
              <w:rPr>
                <w:bCs/>
                <w:szCs w:val="18"/>
                <w:lang w:eastAsia="zh-CN"/>
              </w:rPr>
            </w:pPr>
            <w:r>
              <w:rPr>
                <w:bCs/>
                <w:szCs w:val="18"/>
                <w:lang w:eastAsia="zh-CN"/>
              </w:rPr>
              <w:t>Huawei</w:t>
            </w:r>
          </w:p>
        </w:tc>
        <w:tc>
          <w:tcPr>
            <w:tcW w:w="5245" w:type="dxa"/>
            <w:shd w:val="clear" w:color="auto" w:fill="auto"/>
            <w:vAlign w:val="center"/>
          </w:tcPr>
          <w:p w14:paraId="03E7E450" w14:textId="77777777" w:rsidR="00D97324" w:rsidRPr="00F1333A" w:rsidRDefault="00D97324" w:rsidP="0049365F">
            <w:pPr>
              <w:pStyle w:val="TAC"/>
              <w:rPr>
                <w:bCs/>
                <w:szCs w:val="18"/>
              </w:rPr>
            </w:pPr>
            <w:r>
              <w:rPr>
                <w:bCs/>
                <w:szCs w:val="18"/>
              </w:rPr>
              <w:t>23.7</w:t>
            </w:r>
          </w:p>
        </w:tc>
      </w:tr>
      <w:tr w:rsidR="00D97324" w:rsidRPr="00F1333A" w14:paraId="76034F3C" w14:textId="77777777" w:rsidTr="0049365F">
        <w:trPr>
          <w:trHeight w:val="130"/>
          <w:jc w:val="center"/>
        </w:trPr>
        <w:tc>
          <w:tcPr>
            <w:tcW w:w="1838" w:type="dxa"/>
            <w:shd w:val="clear" w:color="auto" w:fill="auto"/>
            <w:vAlign w:val="center"/>
          </w:tcPr>
          <w:p w14:paraId="7F3A814F" w14:textId="77777777" w:rsidR="00D97324" w:rsidRDefault="00D97324" w:rsidP="0049365F">
            <w:pPr>
              <w:pStyle w:val="TAC"/>
              <w:rPr>
                <w:bCs/>
                <w:szCs w:val="18"/>
                <w:lang w:eastAsia="zh-CN"/>
              </w:rPr>
            </w:pPr>
            <w:r>
              <w:rPr>
                <w:rFonts w:hint="eastAsia"/>
                <w:bCs/>
                <w:szCs w:val="18"/>
                <w:lang w:eastAsia="zh-CN"/>
              </w:rPr>
              <w:t>X</w:t>
            </w:r>
            <w:r>
              <w:rPr>
                <w:bCs/>
                <w:szCs w:val="18"/>
                <w:lang w:eastAsia="zh-CN"/>
              </w:rPr>
              <w:t>iaomi</w:t>
            </w:r>
          </w:p>
        </w:tc>
        <w:tc>
          <w:tcPr>
            <w:tcW w:w="5245" w:type="dxa"/>
            <w:shd w:val="clear" w:color="auto" w:fill="auto"/>
            <w:vAlign w:val="center"/>
          </w:tcPr>
          <w:p w14:paraId="027FA5AB" w14:textId="77777777" w:rsidR="00D97324" w:rsidRPr="00F1333A" w:rsidRDefault="00D97324" w:rsidP="0049365F">
            <w:pPr>
              <w:pStyle w:val="TAC"/>
              <w:rPr>
                <w:bCs/>
                <w:szCs w:val="18"/>
              </w:rPr>
            </w:pPr>
            <w:r>
              <w:rPr>
                <w:bCs/>
                <w:szCs w:val="18"/>
              </w:rPr>
              <w:t>24.7</w:t>
            </w:r>
          </w:p>
        </w:tc>
      </w:tr>
      <w:tr w:rsidR="00D97324" w:rsidRPr="00F1333A" w14:paraId="3FB9EFA0" w14:textId="77777777" w:rsidTr="0049365F">
        <w:trPr>
          <w:trHeight w:val="130"/>
          <w:jc w:val="center"/>
        </w:trPr>
        <w:tc>
          <w:tcPr>
            <w:tcW w:w="1838" w:type="dxa"/>
            <w:shd w:val="clear" w:color="auto" w:fill="auto"/>
            <w:vAlign w:val="center"/>
          </w:tcPr>
          <w:p w14:paraId="7803A0E4" w14:textId="77777777" w:rsidR="00D97324" w:rsidRDefault="00D97324" w:rsidP="0049365F">
            <w:pPr>
              <w:pStyle w:val="TAC"/>
              <w:rPr>
                <w:bCs/>
                <w:szCs w:val="18"/>
                <w:lang w:eastAsia="zh-CN"/>
              </w:rPr>
            </w:pPr>
            <w:r>
              <w:rPr>
                <w:rFonts w:hint="eastAsia"/>
                <w:bCs/>
                <w:szCs w:val="18"/>
                <w:lang w:eastAsia="zh-CN"/>
              </w:rPr>
              <w:t>Q</w:t>
            </w:r>
            <w:r>
              <w:rPr>
                <w:bCs/>
                <w:szCs w:val="18"/>
                <w:lang w:eastAsia="zh-CN"/>
              </w:rPr>
              <w:t>ualcomm</w:t>
            </w:r>
          </w:p>
        </w:tc>
        <w:tc>
          <w:tcPr>
            <w:tcW w:w="5245" w:type="dxa"/>
            <w:shd w:val="clear" w:color="auto" w:fill="auto"/>
            <w:vAlign w:val="center"/>
          </w:tcPr>
          <w:p w14:paraId="3E40318E" w14:textId="77777777" w:rsidR="00D97324" w:rsidRPr="00F1333A" w:rsidRDefault="00D97324" w:rsidP="0049365F">
            <w:pPr>
              <w:pStyle w:val="TAC"/>
              <w:rPr>
                <w:bCs/>
                <w:szCs w:val="18"/>
              </w:rPr>
            </w:pPr>
            <w:r>
              <w:rPr>
                <w:bCs/>
                <w:szCs w:val="18"/>
              </w:rPr>
              <w:t>20</w:t>
            </w:r>
          </w:p>
        </w:tc>
      </w:tr>
      <w:tr w:rsidR="00D97324" w:rsidRPr="00F1333A" w14:paraId="2BB00EFA" w14:textId="77777777" w:rsidTr="0049365F">
        <w:trPr>
          <w:trHeight w:val="130"/>
          <w:jc w:val="center"/>
        </w:trPr>
        <w:tc>
          <w:tcPr>
            <w:tcW w:w="1838" w:type="dxa"/>
            <w:shd w:val="clear" w:color="auto" w:fill="auto"/>
            <w:vAlign w:val="center"/>
          </w:tcPr>
          <w:p w14:paraId="5B2A9B33" w14:textId="77777777" w:rsidR="00D97324" w:rsidRPr="00015355" w:rsidRDefault="00D97324" w:rsidP="0049365F">
            <w:pPr>
              <w:pStyle w:val="TAC"/>
              <w:rPr>
                <w:b/>
                <w:bCs/>
                <w:szCs w:val="18"/>
                <w:lang w:eastAsia="zh-CN"/>
              </w:rPr>
            </w:pPr>
            <w:r w:rsidRPr="00015355">
              <w:rPr>
                <w:rFonts w:hint="eastAsia"/>
                <w:b/>
                <w:bCs/>
                <w:szCs w:val="18"/>
                <w:lang w:eastAsia="zh-CN"/>
              </w:rPr>
              <w:t>A</w:t>
            </w:r>
            <w:r w:rsidRPr="00015355">
              <w:rPr>
                <w:b/>
                <w:bCs/>
                <w:szCs w:val="18"/>
                <w:lang w:eastAsia="zh-CN"/>
              </w:rPr>
              <w:t>verage</w:t>
            </w:r>
          </w:p>
        </w:tc>
        <w:tc>
          <w:tcPr>
            <w:tcW w:w="5245" w:type="dxa"/>
            <w:shd w:val="clear" w:color="auto" w:fill="auto"/>
            <w:vAlign w:val="center"/>
          </w:tcPr>
          <w:p w14:paraId="0C90D7B6" w14:textId="77777777" w:rsidR="00D97324" w:rsidRPr="00015355" w:rsidRDefault="00D97324" w:rsidP="0049365F">
            <w:pPr>
              <w:pStyle w:val="TAC"/>
              <w:rPr>
                <w:b/>
                <w:bCs/>
                <w:szCs w:val="18"/>
                <w:lang w:eastAsia="zh-CN"/>
              </w:rPr>
            </w:pPr>
            <w:r w:rsidRPr="00015355">
              <w:rPr>
                <w:rFonts w:hint="eastAsia"/>
                <w:b/>
                <w:bCs/>
                <w:szCs w:val="18"/>
                <w:lang w:eastAsia="zh-CN"/>
              </w:rPr>
              <w:t>2</w:t>
            </w:r>
            <w:r w:rsidRPr="00015355">
              <w:rPr>
                <w:b/>
                <w:bCs/>
                <w:szCs w:val="18"/>
                <w:lang w:eastAsia="zh-CN"/>
              </w:rPr>
              <w:t>6.4</w:t>
            </w:r>
          </w:p>
        </w:tc>
      </w:tr>
    </w:tbl>
    <w:p w14:paraId="1C3B4698" w14:textId="77777777" w:rsidR="00D97324" w:rsidRPr="00F93B50" w:rsidRDefault="00D97324" w:rsidP="00D97324">
      <w:pPr>
        <w:rPr>
          <w:b/>
          <w:lang w:eastAsia="zh-CN"/>
        </w:rPr>
      </w:pPr>
    </w:p>
    <w:p w14:paraId="290FEA6B" w14:textId="77777777" w:rsidR="00D97324" w:rsidRDefault="00D97324" w:rsidP="00D97324">
      <w:pPr>
        <w:pStyle w:val="Heading3"/>
        <w:ind w:left="0" w:firstLine="0"/>
      </w:pPr>
      <w:bookmarkStart w:id="1466" w:name="_Toc233983534"/>
      <w:r>
        <w:rPr>
          <w:lang w:eastAsia="zh-CN"/>
        </w:rPr>
        <w:t>6b.4.2</w:t>
      </w:r>
      <w:r>
        <w:rPr>
          <w:rFonts w:cs="Arial"/>
          <w:lang w:eastAsia="zh-CN"/>
        </w:rPr>
        <w:tab/>
      </w:r>
      <w:r w:rsidRPr="00D15942">
        <w:rPr>
          <w:lang w:eastAsia="zh-CN"/>
        </w:rPr>
        <w:t xml:space="preserve">NR-NTN </w:t>
      </w:r>
      <w:r>
        <w:rPr>
          <w:lang w:eastAsia="zh-CN"/>
        </w:rPr>
        <w:t>Power Class 1.5: Scenario 4b</w:t>
      </w:r>
      <w:bookmarkEnd w:id="1466"/>
    </w:p>
    <w:p w14:paraId="62A0E35C" w14:textId="77777777" w:rsidR="00D97324" w:rsidRPr="009A2E7F" w:rsidRDefault="00D97324" w:rsidP="00D97324">
      <w:pPr>
        <w:rPr>
          <w:b/>
          <w:lang w:eastAsia="zh-CN"/>
        </w:rPr>
      </w:pPr>
      <w:r>
        <w:rPr>
          <w:rFonts w:hint="eastAsia"/>
          <w:lang w:eastAsia="zh-CN"/>
        </w:rPr>
        <w:t>T</w:t>
      </w:r>
      <w:r>
        <w:rPr>
          <w:lang w:eastAsia="zh-CN"/>
        </w:rPr>
        <w:t>he co-existence results from all concerned options for NR-NTN power class 1.5 in this scenario were evaluated, and the detailed results can be found in Annex F to this TR. The numbers in below table have taken into account all the submitted results from these contributing companies for both average throughput loss and cell edge loss, and picked from the worst results from each source.</w:t>
      </w:r>
    </w:p>
    <w:p w14:paraId="513F2E1E" w14:textId="77777777" w:rsidR="00D97324" w:rsidRPr="00EA7834" w:rsidRDefault="00D97324" w:rsidP="00D97324">
      <w:pPr>
        <w:pStyle w:val="TH"/>
        <w:ind w:left="800" w:hanging="400"/>
      </w:pPr>
      <w:r w:rsidRPr="00EA7834">
        <w:t xml:space="preserve">Table </w:t>
      </w:r>
      <w:r>
        <w:t>6b.</w:t>
      </w:r>
      <w:r w:rsidRPr="00EA7834">
        <w:t>4.</w:t>
      </w:r>
      <w:r>
        <w:t>2</w:t>
      </w:r>
      <w:r w:rsidRPr="00EA7834">
        <w:t>-</w:t>
      </w:r>
      <w:r>
        <w:t>1</w:t>
      </w:r>
      <w:r w:rsidRPr="00EA7834">
        <w:t xml:space="preserve"> Interpolated</w:t>
      </w:r>
      <w:r>
        <w:t xml:space="preserve"> required</w:t>
      </w:r>
      <w:r w:rsidRPr="00EA7834">
        <w:t xml:space="preserve"> AC</w:t>
      </w:r>
      <w:r>
        <w:t>L</w:t>
      </w:r>
      <w:r w:rsidRPr="00EA7834">
        <w:t xml:space="preserve">R values for Scenario </w:t>
      </w:r>
      <w:r>
        <w:t>4b with isolation distance 1.5km assumed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245"/>
      </w:tblGrid>
      <w:tr w:rsidR="00D97324" w:rsidRPr="00F1333A" w14:paraId="6C251CCA" w14:textId="77777777" w:rsidTr="0049365F">
        <w:trPr>
          <w:trHeight w:val="136"/>
          <w:jc w:val="center"/>
        </w:trPr>
        <w:tc>
          <w:tcPr>
            <w:tcW w:w="1838" w:type="dxa"/>
            <w:shd w:val="clear" w:color="auto" w:fill="auto"/>
            <w:vAlign w:val="center"/>
          </w:tcPr>
          <w:p w14:paraId="7FD90BBD" w14:textId="77777777" w:rsidR="00D97324" w:rsidRPr="00F1333A" w:rsidRDefault="00D97324" w:rsidP="0049365F">
            <w:pPr>
              <w:pStyle w:val="TAH"/>
              <w:rPr>
                <w:szCs w:val="18"/>
              </w:rPr>
            </w:pPr>
            <w:r w:rsidRPr="00F1333A">
              <w:rPr>
                <w:szCs w:val="18"/>
              </w:rPr>
              <w:t>Company</w:t>
            </w:r>
          </w:p>
        </w:tc>
        <w:tc>
          <w:tcPr>
            <w:tcW w:w="5245" w:type="dxa"/>
            <w:shd w:val="clear" w:color="auto" w:fill="auto"/>
            <w:vAlign w:val="center"/>
          </w:tcPr>
          <w:p w14:paraId="44A43F81" w14:textId="77777777" w:rsidR="00D97324" w:rsidRPr="00F1333A" w:rsidRDefault="00D97324" w:rsidP="0049365F">
            <w:pPr>
              <w:pStyle w:val="TAH"/>
              <w:rPr>
                <w:szCs w:val="18"/>
              </w:rPr>
            </w:pPr>
            <w:r>
              <w:rPr>
                <w:szCs w:val="18"/>
              </w:rPr>
              <w:t>Interpolated required ACL</w:t>
            </w:r>
            <w:r w:rsidRPr="00F1333A">
              <w:rPr>
                <w:szCs w:val="18"/>
              </w:rPr>
              <w:t>R</w:t>
            </w:r>
          </w:p>
        </w:tc>
      </w:tr>
      <w:tr w:rsidR="00D97324" w:rsidRPr="00F1333A" w14:paraId="583B51DE" w14:textId="77777777" w:rsidTr="0049365F">
        <w:trPr>
          <w:trHeight w:val="249"/>
          <w:jc w:val="center"/>
        </w:trPr>
        <w:tc>
          <w:tcPr>
            <w:tcW w:w="1838" w:type="dxa"/>
            <w:shd w:val="clear" w:color="auto" w:fill="auto"/>
            <w:vAlign w:val="center"/>
          </w:tcPr>
          <w:p w14:paraId="66CE64EC" w14:textId="77777777" w:rsidR="00D97324" w:rsidRPr="00F1333A" w:rsidRDefault="00D97324" w:rsidP="0049365F">
            <w:pPr>
              <w:pStyle w:val="TAC"/>
              <w:rPr>
                <w:bCs/>
                <w:szCs w:val="18"/>
              </w:rPr>
            </w:pPr>
            <w:r>
              <w:rPr>
                <w:bCs/>
                <w:szCs w:val="18"/>
              </w:rPr>
              <w:t>Samsung</w:t>
            </w:r>
          </w:p>
        </w:tc>
        <w:tc>
          <w:tcPr>
            <w:tcW w:w="5245" w:type="dxa"/>
            <w:shd w:val="clear" w:color="auto" w:fill="auto"/>
            <w:vAlign w:val="center"/>
          </w:tcPr>
          <w:p w14:paraId="17028F2C" w14:textId="77777777" w:rsidR="00D97324" w:rsidRPr="00F1333A" w:rsidRDefault="00D97324" w:rsidP="0049365F">
            <w:pPr>
              <w:pStyle w:val="TAC"/>
              <w:rPr>
                <w:bCs/>
                <w:szCs w:val="18"/>
              </w:rPr>
            </w:pPr>
            <w:r>
              <w:rPr>
                <w:bCs/>
                <w:szCs w:val="18"/>
              </w:rPr>
              <w:t>&lt;20</w:t>
            </w:r>
          </w:p>
        </w:tc>
      </w:tr>
      <w:tr w:rsidR="00D97324" w:rsidRPr="00F1333A" w14:paraId="3198C86C" w14:textId="77777777" w:rsidTr="0049365F">
        <w:trPr>
          <w:trHeight w:val="282"/>
          <w:jc w:val="center"/>
        </w:trPr>
        <w:tc>
          <w:tcPr>
            <w:tcW w:w="1838" w:type="dxa"/>
            <w:shd w:val="clear" w:color="auto" w:fill="auto"/>
            <w:vAlign w:val="center"/>
          </w:tcPr>
          <w:p w14:paraId="76C0850A" w14:textId="77777777" w:rsidR="00D97324" w:rsidRPr="00F1333A" w:rsidRDefault="00D97324" w:rsidP="0049365F">
            <w:pPr>
              <w:pStyle w:val="TAC"/>
              <w:rPr>
                <w:bCs/>
                <w:szCs w:val="18"/>
                <w:lang w:eastAsia="zh-CN"/>
              </w:rPr>
            </w:pPr>
            <w:r>
              <w:rPr>
                <w:bCs/>
                <w:szCs w:val="18"/>
                <w:lang w:eastAsia="zh-CN"/>
              </w:rPr>
              <w:t>Vivo</w:t>
            </w:r>
          </w:p>
        </w:tc>
        <w:tc>
          <w:tcPr>
            <w:tcW w:w="5245" w:type="dxa"/>
            <w:shd w:val="clear" w:color="auto" w:fill="auto"/>
            <w:vAlign w:val="center"/>
          </w:tcPr>
          <w:p w14:paraId="52BCD734" w14:textId="77777777" w:rsidR="00D97324" w:rsidRPr="00F1333A" w:rsidRDefault="00D97324" w:rsidP="0049365F">
            <w:pPr>
              <w:pStyle w:val="TAC"/>
              <w:rPr>
                <w:bCs/>
                <w:szCs w:val="18"/>
              </w:rPr>
            </w:pPr>
            <w:r>
              <w:rPr>
                <w:bCs/>
                <w:szCs w:val="18"/>
              </w:rPr>
              <w:t>&lt;20</w:t>
            </w:r>
          </w:p>
        </w:tc>
      </w:tr>
      <w:tr w:rsidR="00D97324" w:rsidRPr="00F1333A" w14:paraId="6DA869C5" w14:textId="77777777" w:rsidTr="0049365F">
        <w:trPr>
          <w:trHeight w:val="271"/>
          <w:jc w:val="center"/>
        </w:trPr>
        <w:tc>
          <w:tcPr>
            <w:tcW w:w="1838" w:type="dxa"/>
            <w:shd w:val="clear" w:color="auto" w:fill="auto"/>
            <w:vAlign w:val="center"/>
          </w:tcPr>
          <w:p w14:paraId="4D4DAB9A" w14:textId="77777777" w:rsidR="00D97324" w:rsidRPr="00F1333A" w:rsidRDefault="00D97324" w:rsidP="0049365F">
            <w:pPr>
              <w:pStyle w:val="TAC"/>
              <w:rPr>
                <w:bCs/>
                <w:szCs w:val="18"/>
                <w:lang w:eastAsia="zh-CN"/>
              </w:rPr>
            </w:pPr>
            <w:r>
              <w:rPr>
                <w:rFonts w:hint="eastAsia"/>
                <w:bCs/>
                <w:szCs w:val="18"/>
                <w:lang w:eastAsia="zh-CN"/>
              </w:rPr>
              <w:t>E</w:t>
            </w:r>
            <w:r>
              <w:rPr>
                <w:bCs/>
                <w:szCs w:val="18"/>
                <w:lang w:eastAsia="zh-CN"/>
              </w:rPr>
              <w:t>ricsson</w:t>
            </w:r>
          </w:p>
        </w:tc>
        <w:tc>
          <w:tcPr>
            <w:tcW w:w="5245" w:type="dxa"/>
            <w:shd w:val="clear" w:color="auto" w:fill="auto"/>
            <w:vAlign w:val="center"/>
          </w:tcPr>
          <w:p w14:paraId="37BD2104" w14:textId="77777777" w:rsidR="00D97324" w:rsidRPr="00F1333A" w:rsidRDefault="00D97324" w:rsidP="0049365F">
            <w:pPr>
              <w:pStyle w:val="TAC"/>
              <w:rPr>
                <w:bCs/>
                <w:szCs w:val="18"/>
              </w:rPr>
            </w:pPr>
            <w:r>
              <w:rPr>
                <w:bCs/>
                <w:szCs w:val="18"/>
              </w:rPr>
              <w:t>14.4</w:t>
            </w:r>
          </w:p>
        </w:tc>
      </w:tr>
      <w:tr w:rsidR="00D97324" w:rsidRPr="00F1333A" w14:paraId="0516A360" w14:textId="77777777" w:rsidTr="0049365F">
        <w:trPr>
          <w:trHeight w:val="262"/>
          <w:jc w:val="center"/>
        </w:trPr>
        <w:tc>
          <w:tcPr>
            <w:tcW w:w="1838" w:type="dxa"/>
            <w:shd w:val="clear" w:color="auto" w:fill="auto"/>
            <w:vAlign w:val="center"/>
          </w:tcPr>
          <w:p w14:paraId="70EEAA2B" w14:textId="77777777" w:rsidR="00D97324" w:rsidRPr="00F1333A" w:rsidRDefault="00D97324" w:rsidP="0049365F">
            <w:pPr>
              <w:pStyle w:val="TAC"/>
              <w:rPr>
                <w:bCs/>
                <w:szCs w:val="18"/>
                <w:lang w:eastAsia="zh-CN"/>
              </w:rPr>
            </w:pPr>
            <w:r>
              <w:rPr>
                <w:rFonts w:hint="eastAsia"/>
                <w:bCs/>
                <w:szCs w:val="18"/>
                <w:lang w:eastAsia="zh-CN"/>
              </w:rPr>
              <w:t>Z</w:t>
            </w:r>
            <w:r>
              <w:rPr>
                <w:bCs/>
                <w:szCs w:val="18"/>
                <w:lang w:eastAsia="zh-CN"/>
              </w:rPr>
              <w:t>TE</w:t>
            </w:r>
          </w:p>
        </w:tc>
        <w:tc>
          <w:tcPr>
            <w:tcW w:w="5245" w:type="dxa"/>
            <w:shd w:val="clear" w:color="auto" w:fill="auto"/>
            <w:vAlign w:val="center"/>
          </w:tcPr>
          <w:p w14:paraId="0F031A5A" w14:textId="77777777" w:rsidR="00D97324" w:rsidRPr="00F1333A" w:rsidRDefault="00D97324" w:rsidP="0049365F">
            <w:pPr>
              <w:pStyle w:val="TAC"/>
              <w:rPr>
                <w:bCs/>
                <w:szCs w:val="18"/>
              </w:rPr>
            </w:pPr>
            <w:r>
              <w:rPr>
                <w:bCs/>
                <w:szCs w:val="18"/>
              </w:rPr>
              <w:t>31.4</w:t>
            </w:r>
          </w:p>
        </w:tc>
      </w:tr>
      <w:tr w:rsidR="00D97324" w:rsidRPr="00F1333A" w14:paraId="0D59C9B5" w14:textId="77777777" w:rsidTr="0049365F">
        <w:trPr>
          <w:trHeight w:val="279"/>
          <w:jc w:val="center"/>
        </w:trPr>
        <w:tc>
          <w:tcPr>
            <w:tcW w:w="1838" w:type="dxa"/>
            <w:shd w:val="clear" w:color="auto" w:fill="auto"/>
            <w:vAlign w:val="center"/>
          </w:tcPr>
          <w:p w14:paraId="50864196" w14:textId="77777777" w:rsidR="00D97324" w:rsidRPr="00F1333A" w:rsidRDefault="00D97324" w:rsidP="0049365F">
            <w:pPr>
              <w:pStyle w:val="TAC"/>
              <w:rPr>
                <w:bCs/>
                <w:szCs w:val="18"/>
                <w:lang w:eastAsia="zh-CN"/>
              </w:rPr>
            </w:pPr>
            <w:r>
              <w:rPr>
                <w:bCs/>
                <w:szCs w:val="18"/>
                <w:lang w:eastAsia="zh-CN"/>
              </w:rPr>
              <w:t>Mediatek</w:t>
            </w:r>
          </w:p>
        </w:tc>
        <w:tc>
          <w:tcPr>
            <w:tcW w:w="5245" w:type="dxa"/>
            <w:shd w:val="clear" w:color="auto" w:fill="auto"/>
            <w:vAlign w:val="center"/>
          </w:tcPr>
          <w:p w14:paraId="498EFBAC" w14:textId="77777777" w:rsidR="00D97324" w:rsidRPr="00F1333A" w:rsidRDefault="00D97324" w:rsidP="0049365F">
            <w:pPr>
              <w:pStyle w:val="TAC"/>
              <w:rPr>
                <w:bCs/>
                <w:szCs w:val="18"/>
              </w:rPr>
            </w:pPr>
            <w:r>
              <w:rPr>
                <w:bCs/>
                <w:szCs w:val="18"/>
              </w:rPr>
              <w:t>22.6</w:t>
            </w:r>
          </w:p>
        </w:tc>
      </w:tr>
      <w:tr w:rsidR="00D97324" w:rsidRPr="00F1333A" w14:paraId="10F4A104" w14:textId="77777777" w:rsidTr="0049365F">
        <w:trPr>
          <w:trHeight w:val="130"/>
          <w:jc w:val="center"/>
        </w:trPr>
        <w:tc>
          <w:tcPr>
            <w:tcW w:w="1838" w:type="dxa"/>
            <w:shd w:val="clear" w:color="auto" w:fill="auto"/>
            <w:vAlign w:val="center"/>
          </w:tcPr>
          <w:p w14:paraId="489BDE86" w14:textId="77777777" w:rsidR="00D97324" w:rsidRPr="00F1333A" w:rsidRDefault="00D97324" w:rsidP="0049365F">
            <w:pPr>
              <w:pStyle w:val="TAC"/>
              <w:rPr>
                <w:bCs/>
                <w:szCs w:val="18"/>
                <w:lang w:eastAsia="zh-CN"/>
              </w:rPr>
            </w:pPr>
            <w:r>
              <w:rPr>
                <w:rFonts w:hint="eastAsia"/>
                <w:bCs/>
                <w:szCs w:val="18"/>
                <w:lang w:eastAsia="zh-CN"/>
              </w:rPr>
              <w:t>T</w:t>
            </w:r>
            <w:r>
              <w:rPr>
                <w:bCs/>
                <w:szCs w:val="18"/>
                <w:lang w:eastAsia="zh-CN"/>
              </w:rPr>
              <w:t>hales</w:t>
            </w:r>
          </w:p>
        </w:tc>
        <w:tc>
          <w:tcPr>
            <w:tcW w:w="5245" w:type="dxa"/>
            <w:shd w:val="clear" w:color="auto" w:fill="auto"/>
            <w:vAlign w:val="center"/>
          </w:tcPr>
          <w:p w14:paraId="1EB4963F" w14:textId="77777777" w:rsidR="00D97324" w:rsidRPr="00F1333A" w:rsidRDefault="00D97324" w:rsidP="0049365F">
            <w:pPr>
              <w:pStyle w:val="TAC"/>
              <w:rPr>
                <w:bCs/>
                <w:szCs w:val="18"/>
              </w:rPr>
            </w:pPr>
            <w:r>
              <w:rPr>
                <w:bCs/>
                <w:szCs w:val="18"/>
              </w:rPr>
              <w:t>13</w:t>
            </w:r>
          </w:p>
        </w:tc>
      </w:tr>
      <w:tr w:rsidR="00D97324" w:rsidRPr="00F1333A" w14:paraId="3D166BC4" w14:textId="77777777" w:rsidTr="0049365F">
        <w:trPr>
          <w:trHeight w:val="130"/>
          <w:jc w:val="center"/>
        </w:trPr>
        <w:tc>
          <w:tcPr>
            <w:tcW w:w="1838" w:type="dxa"/>
            <w:shd w:val="clear" w:color="auto" w:fill="auto"/>
            <w:vAlign w:val="center"/>
          </w:tcPr>
          <w:p w14:paraId="13D1DDCA" w14:textId="77777777" w:rsidR="00D97324" w:rsidRDefault="00D97324" w:rsidP="0049365F">
            <w:pPr>
              <w:pStyle w:val="TAC"/>
              <w:rPr>
                <w:bCs/>
                <w:szCs w:val="18"/>
                <w:lang w:eastAsia="zh-CN"/>
              </w:rPr>
            </w:pPr>
            <w:r>
              <w:rPr>
                <w:rFonts w:hint="eastAsia"/>
                <w:bCs/>
                <w:szCs w:val="18"/>
                <w:lang w:eastAsia="zh-CN"/>
              </w:rPr>
              <w:t>X</w:t>
            </w:r>
            <w:r>
              <w:rPr>
                <w:bCs/>
                <w:szCs w:val="18"/>
                <w:lang w:eastAsia="zh-CN"/>
              </w:rPr>
              <w:t>iaomi</w:t>
            </w:r>
          </w:p>
        </w:tc>
        <w:tc>
          <w:tcPr>
            <w:tcW w:w="5245" w:type="dxa"/>
            <w:shd w:val="clear" w:color="auto" w:fill="auto"/>
            <w:vAlign w:val="center"/>
          </w:tcPr>
          <w:p w14:paraId="75363EDC" w14:textId="77777777" w:rsidR="00D97324" w:rsidRPr="00F1333A" w:rsidRDefault="00D97324" w:rsidP="0049365F">
            <w:pPr>
              <w:pStyle w:val="TAC"/>
              <w:rPr>
                <w:bCs/>
                <w:szCs w:val="18"/>
              </w:rPr>
            </w:pPr>
            <w:r>
              <w:rPr>
                <w:bCs/>
                <w:szCs w:val="18"/>
              </w:rPr>
              <w:t>23.2</w:t>
            </w:r>
          </w:p>
        </w:tc>
      </w:tr>
      <w:tr w:rsidR="00D97324" w:rsidRPr="00F1333A" w14:paraId="430AC454" w14:textId="77777777" w:rsidTr="0049365F">
        <w:trPr>
          <w:trHeight w:val="130"/>
          <w:jc w:val="center"/>
        </w:trPr>
        <w:tc>
          <w:tcPr>
            <w:tcW w:w="1838" w:type="dxa"/>
            <w:shd w:val="clear" w:color="auto" w:fill="auto"/>
            <w:vAlign w:val="center"/>
          </w:tcPr>
          <w:p w14:paraId="20312322" w14:textId="77777777" w:rsidR="00D97324" w:rsidRDefault="00D97324" w:rsidP="0049365F">
            <w:pPr>
              <w:pStyle w:val="TAC"/>
              <w:rPr>
                <w:bCs/>
                <w:szCs w:val="18"/>
                <w:lang w:eastAsia="zh-CN"/>
              </w:rPr>
            </w:pPr>
            <w:r>
              <w:rPr>
                <w:rFonts w:hint="eastAsia"/>
                <w:bCs/>
                <w:szCs w:val="18"/>
                <w:lang w:eastAsia="zh-CN"/>
              </w:rPr>
              <w:t>Q</w:t>
            </w:r>
            <w:r>
              <w:rPr>
                <w:bCs/>
                <w:szCs w:val="18"/>
                <w:lang w:eastAsia="zh-CN"/>
              </w:rPr>
              <w:t>ualcomm</w:t>
            </w:r>
          </w:p>
        </w:tc>
        <w:tc>
          <w:tcPr>
            <w:tcW w:w="5245" w:type="dxa"/>
            <w:shd w:val="clear" w:color="auto" w:fill="auto"/>
            <w:vAlign w:val="center"/>
          </w:tcPr>
          <w:p w14:paraId="181D9C88" w14:textId="77777777" w:rsidR="00D97324" w:rsidRPr="00F1333A" w:rsidRDefault="00D97324" w:rsidP="0049365F">
            <w:pPr>
              <w:pStyle w:val="TAC"/>
              <w:rPr>
                <w:bCs/>
                <w:szCs w:val="18"/>
              </w:rPr>
            </w:pPr>
            <w:r>
              <w:rPr>
                <w:bCs/>
                <w:szCs w:val="18"/>
              </w:rPr>
              <w:t>&lt;20</w:t>
            </w:r>
          </w:p>
        </w:tc>
      </w:tr>
      <w:tr w:rsidR="00D97324" w:rsidRPr="00F1333A" w14:paraId="360FF958" w14:textId="77777777" w:rsidTr="0049365F">
        <w:trPr>
          <w:trHeight w:val="130"/>
          <w:jc w:val="center"/>
        </w:trPr>
        <w:tc>
          <w:tcPr>
            <w:tcW w:w="1838" w:type="dxa"/>
            <w:shd w:val="clear" w:color="auto" w:fill="auto"/>
            <w:vAlign w:val="center"/>
          </w:tcPr>
          <w:p w14:paraId="0F1AA9D4" w14:textId="77777777" w:rsidR="00D97324" w:rsidRPr="00015355" w:rsidRDefault="00D97324" w:rsidP="0049365F">
            <w:pPr>
              <w:pStyle w:val="TAC"/>
              <w:rPr>
                <w:b/>
                <w:bCs/>
                <w:szCs w:val="18"/>
                <w:lang w:eastAsia="zh-CN"/>
              </w:rPr>
            </w:pPr>
            <w:r w:rsidRPr="00015355">
              <w:rPr>
                <w:rFonts w:hint="eastAsia"/>
                <w:b/>
                <w:bCs/>
                <w:szCs w:val="18"/>
                <w:lang w:eastAsia="zh-CN"/>
              </w:rPr>
              <w:t>A</w:t>
            </w:r>
            <w:r w:rsidRPr="00015355">
              <w:rPr>
                <w:b/>
                <w:bCs/>
                <w:szCs w:val="18"/>
                <w:lang w:eastAsia="zh-CN"/>
              </w:rPr>
              <w:t>verage</w:t>
            </w:r>
          </w:p>
        </w:tc>
        <w:tc>
          <w:tcPr>
            <w:tcW w:w="5245" w:type="dxa"/>
            <w:shd w:val="clear" w:color="auto" w:fill="auto"/>
            <w:vAlign w:val="center"/>
          </w:tcPr>
          <w:p w14:paraId="0CF1DF4B" w14:textId="77777777" w:rsidR="00D97324" w:rsidRPr="00015355" w:rsidRDefault="00D97324" w:rsidP="0049365F">
            <w:pPr>
              <w:pStyle w:val="TAC"/>
              <w:rPr>
                <w:b/>
                <w:bCs/>
                <w:szCs w:val="18"/>
                <w:lang w:eastAsia="zh-CN"/>
              </w:rPr>
            </w:pPr>
            <w:r w:rsidRPr="00015355">
              <w:rPr>
                <w:rFonts w:hint="eastAsia"/>
                <w:b/>
                <w:bCs/>
                <w:szCs w:val="18"/>
                <w:lang w:eastAsia="zh-CN"/>
              </w:rPr>
              <w:t>&lt;</w:t>
            </w:r>
            <w:r w:rsidRPr="00015355">
              <w:rPr>
                <w:b/>
                <w:bCs/>
                <w:szCs w:val="18"/>
                <w:lang w:eastAsia="zh-CN"/>
              </w:rPr>
              <w:t>20.6</w:t>
            </w:r>
          </w:p>
        </w:tc>
      </w:tr>
      <w:tr w:rsidR="00D97324" w:rsidRPr="00F1333A" w14:paraId="51F283ED" w14:textId="77777777" w:rsidTr="0049365F">
        <w:trPr>
          <w:trHeight w:val="130"/>
          <w:jc w:val="center"/>
        </w:trPr>
        <w:tc>
          <w:tcPr>
            <w:tcW w:w="7083" w:type="dxa"/>
            <w:gridSpan w:val="2"/>
            <w:shd w:val="clear" w:color="auto" w:fill="auto"/>
            <w:vAlign w:val="center"/>
          </w:tcPr>
          <w:p w14:paraId="1DDD682F" w14:textId="77777777" w:rsidR="00D97324" w:rsidRDefault="00D97324" w:rsidP="0049365F">
            <w:pPr>
              <w:pStyle w:val="TAC"/>
              <w:jc w:val="left"/>
              <w:rPr>
                <w:bCs/>
                <w:szCs w:val="18"/>
                <w:lang w:eastAsia="zh-CN"/>
              </w:rPr>
            </w:pPr>
            <w:r>
              <w:rPr>
                <w:rFonts w:hint="eastAsia"/>
                <w:bCs/>
                <w:szCs w:val="18"/>
                <w:lang w:eastAsia="zh-CN"/>
              </w:rPr>
              <w:t>N</w:t>
            </w:r>
            <w:r>
              <w:rPr>
                <w:bCs/>
                <w:szCs w:val="18"/>
                <w:lang w:eastAsia="zh-CN"/>
              </w:rPr>
              <w:t>ote</w:t>
            </w:r>
            <w:r>
              <w:rPr>
                <w:rFonts w:hint="eastAsia"/>
                <w:bCs/>
                <w:szCs w:val="18"/>
                <w:lang w:eastAsia="zh-CN"/>
              </w:rPr>
              <w:t>:</w:t>
            </w:r>
            <w:r>
              <w:rPr>
                <w:bCs/>
                <w:szCs w:val="18"/>
                <w:lang w:eastAsia="zh-CN"/>
              </w:rPr>
              <w:t xml:space="preserve"> Some company’s results meet performance metrics at certain starting ACIR/ACLR level they used, e.g. 20dBc. These results are listed as smaller than those starting level.</w:t>
            </w:r>
          </w:p>
        </w:tc>
      </w:tr>
    </w:tbl>
    <w:p w14:paraId="5FBC056B" w14:textId="77777777" w:rsidR="00D97324" w:rsidRDefault="00D97324" w:rsidP="00D97324">
      <w:pPr>
        <w:rPr>
          <w:lang w:eastAsia="zh-CN"/>
        </w:rPr>
      </w:pPr>
    </w:p>
    <w:p w14:paraId="4B28D068" w14:textId="77777777" w:rsidR="00D97324" w:rsidRPr="00EA7834" w:rsidRDefault="00D97324" w:rsidP="00D97324">
      <w:pPr>
        <w:pStyle w:val="TH"/>
        <w:ind w:left="800" w:hanging="400"/>
      </w:pPr>
      <w:r w:rsidRPr="00EA7834">
        <w:t xml:space="preserve">Table </w:t>
      </w:r>
      <w:r>
        <w:t>6b.</w:t>
      </w:r>
      <w:r w:rsidRPr="00EA7834">
        <w:t>4.</w:t>
      </w:r>
      <w:r>
        <w:t>2</w:t>
      </w:r>
      <w:r w:rsidRPr="00EA7834">
        <w:t>-</w:t>
      </w:r>
      <w:r>
        <w:t>2</w:t>
      </w:r>
      <w:r w:rsidRPr="00EA7834">
        <w:t xml:space="preserve"> Interpolated</w:t>
      </w:r>
      <w:r>
        <w:t xml:space="preserve"> required</w:t>
      </w:r>
      <w:r w:rsidRPr="00EA7834">
        <w:t xml:space="preserve"> AC</w:t>
      </w:r>
      <w:r>
        <w:t>L</w:t>
      </w:r>
      <w:r w:rsidRPr="00EA7834">
        <w:t xml:space="preserve">R values for Scenario </w:t>
      </w:r>
      <w:r>
        <w:t>4b without isolation distance assumed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245"/>
      </w:tblGrid>
      <w:tr w:rsidR="00D97324" w:rsidRPr="00F1333A" w14:paraId="308CEBD1" w14:textId="77777777" w:rsidTr="0049365F">
        <w:trPr>
          <w:trHeight w:val="136"/>
          <w:jc w:val="center"/>
        </w:trPr>
        <w:tc>
          <w:tcPr>
            <w:tcW w:w="1838" w:type="dxa"/>
            <w:shd w:val="clear" w:color="auto" w:fill="auto"/>
            <w:vAlign w:val="center"/>
          </w:tcPr>
          <w:p w14:paraId="77D00D41" w14:textId="77777777" w:rsidR="00D97324" w:rsidRPr="00F1333A" w:rsidRDefault="00D97324" w:rsidP="0049365F">
            <w:pPr>
              <w:pStyle w:val="TAH"/>
              <w:rPr>
                <w:szCs w:val="18"/>
              </w:rPr>
            </w:pPr>
            <w:r w:rsidRPr="00F1333A">
              <w:rPr>
                <w:szCs w:val="18"/>
              </w:rPr>
              <w:t>Company</w:t>
            </w:r>
          </w:p>
        </w:tc>
        <w:tc>
          <w:tcPr>
            <w:tcW w:w="5245" w:type="dxa"/>
            <w:shd w:val="clear" w:color="auto" w:fill="auto"/>
            <w:vAlign w:val="center"/>
          </w:tcPr>
          <w:p w14:paraId="039970E6" w14:textId="77777777" w:rsidR="00D97324" w:rsidRPr="00F1333A" w:rsidRDefault="00D97324" w:rsidP="0049365F">
            <w:pPr>
              <w:pStyle w:val="TAH"/>
              <w:rPr>
                <w:szCs w:val="18"/>
              </w:rPr>
            </w:pPr>
            <w:r>
              <w:rPr>
                <w:szCs w:val="18"/>
              </w:rPr>
              <w:t>Interpolated required ACL</w:t>
            </w:r>
            <w:r w:rsidRPr="00F1333A">
              <w:rPr>
                <w:szCs w:val="18"/>
              </w:rPr>
              <w:t>R</w:t>
            </w:r>
          </w:p>
        </w:tc>
      </w:tr>
      <w:tr w:rsidR="00D97324" w:rsidRPr="00F1333A" w14:paraId="1E69F02E" w14:textId="77777777" w:rsidTr="0049365F">
        <w:trPr>
          <w:trHeight w:val="249"/>
          <w:jc w:val="center"/>
        </w:trPr>
        <w:tc>
          <w:tcPr>
            <w:tcW w:w="1838" w:type="dxa"/>
            <w:shd w:val="clear" w:color="auto" w:fill="auto"/>
            <w:vAlign w:val="center"/>
          </w:tcPr>
          <w:p w14:paraId="293F769C" w14:textId="77777777" w:rsidR="00D97324" w:rsidRPr="00F1333A" w:rsidRDefault="00D97324" w:rsidP="0049365F">
            <w:pPr>
              <w:pStyle w:val="TAC"/>
              <w:rPr>
                <w:bCs/>
                <w:szCs w:val="18"/>
              </w:rPr>
            </w:pPr>
            <w:r>
              <w:rPr>
                <w:bCs/>
                <w:szCs w:val="18"/>
              </w:rPr>
              <w:t>Samsung</w:t>
            </w:r>
          </w:p>
        </w:tc>
        <w:tc>
          <w:tcPr>
            <w:tcW w:w="5245" w:type="dxa"/>
            <w:shd w:val="clear" w:color="auto" w:fill="auto"/>
            <w:vAlign w:val="center"/>
          </w:tcPr>
          <w:p w14:paraId="02B615AB" w14:textId="77777777" w:rsidR="00D97324" w:rsidRPr="00F1333A" w:rsidRDefault="00D97324" w:rsidP="0049365F">
            <w:pPr>
              <w:pStyle w:val="TAC"/>
              <w:rPr>
                <w:bCs/>
                <w:szCs w:val="18"/>
              </w:rPr>
            </w:pPr>
            <w:r>
              <w:rPr>
                <w:bCs/>
                <w:szCs w:val="18"/>
              </w:rPr>
              <w:t>29.3</w:t>
            </w:r>
          </w:p>
        </w:tc>
      </w:tr>
      <w:tr w:rsidR="00D97324" w:rsidRPr="00F1333A" w14:paraId="3C4D86EC" w14:textId="77777777" w:rsidTr="0049365F">
        <w:trPr>
          <w:trHeight w:val="282"/>
          <w:jc w:val="center"/>
        </w:trPr>
        <w:tc>
          <w:tcPr>
            <w:tcW w:w="1838" w:type="dxa"/>
            <w:shd w:val="clear" w:color="auto" w:fill="auto"/>
            <w:vAlign w:val="center"/>
          </w:tcPr>
          <w:p w14:paraId="612FCAE2" w14:textId="77777777" w:rsidR="00D97324" w:rsidRPr="00F1333A" w:rsidRDefault="00D97324" w:rsidP="0049365F">
            <w:pPr>
              <w:pStyle w:val="TAC"/>
              <w:rPr>
                <w:bCs/>
                <w:szCs w:val="18"/>
                <w:lang w:eastAsia="zh-CN"/>
              </w:rPr>
            </w:pPr>
            <w:r>
              <w:rPr>
                <w:bCs/>
                <w:szCs w:val="18"/>
                <w:lang w:eastAsia="zh-CN"/>
              </w:rPr>
              <w:t>Vivo</w:t>
            </w:r>
          </w:p>
        </w:tc>
        <w:tc>
          <w:tcPr>
            <w:tcW w:w="5245" w:type="dxa"/>
            <w:shd w:val="clear" w:color="auto" w:fill="auto"/>
            <w:vAlign w:val="center"/>
          </w:tcPr>
          <w:p w14:paraId="01873D76" w14:textId="77777777" w:rsidR="00D97324" w:rsidRPr="00F1333A" w:rsidRDefault="00D97324" w:rsidP="0049365F">
            <w:pPr>
              <w:pStyle w:val="TAC"/>
              <w:rPr>
                <w:bCs/>
                <w:szCs w:val="18"/>
              </w:rPr>
            </w:pPr>
            <w:r>
              <w:rPr>
                <w:bCs/>
                <w:szCs w:val="18"/>
              </w:rPr>
              <w:t>31.2</w:t>
            </w:r>
          </w:p>
        </w:tc>
      </w:tr>
      <w:tr w:rsidR="00D97324" w:rsidRPr="00F1333A" w14:paraId="51370491" w14:textId="77777777" w:rsidTr="0049365F">
        <w:trPr>
          <w:trHeight w:val="271"/>
          <w:jc w:val="center"/>
        </w:trPr>
        <w:tc>
          <w:tcPr>
            <w:tcW w:w="1838" w:type="dxa"/>
            <w:shd w:val="clear" w:color="auto" w:fill="auto"/>
            <w:vAlign w:val="center"/>
          </w:tcPr>
          <w:p w14:paraId="053DE847" w14:textId="77777777" w:rsidR="00D97324" w:rsidRPr="00F1333A" w:rsidRDefault="00D97324" w:rsidP="0049365F">
            <w:pPr>
              <w:pStyle w:val="TAC"/>
              <w:rPr>
                <w:bCs/>
                <w:szCs w:val="18"/>
                <w:lang w:eastAsia="zh-CN"/>
              </w:rPr>
            </w:pPr>
            <w:r>
              <w:rPr>
                <w:rFonts w:hint="eastAsia"/>
                <w:bCs/>
                <w:szCs w:val="18"/>
                <w:lang w:eastAsia="zh-CN"/>
              </w:rPr>
              <w:t>E</w:t>
            </w:r>
            <w:r>
              <w:rPr>
                <w:bCs/>
                <w:szCs w:val="18"/>
                <w:lang w:eastAsia="zh-CN"/>
              </w:rPr>
              <w:t>ricsson</w:t>
            </w:r>
          </w:p>
        </w:tc>
        <w:tc>
          <w:tcPr>
            <w:tcW w:w="5245" w:type="dxa"/>
            <w:shd w:val="clear" w:color="auto" w:fill="auto"/>
            <w:vAlign w:val="center"/>
          </w:tcPr>
          <w:p w14:paraId="330490E2" w14:textId="77777777" w:rsidR="00D97324" w:rsidRPr="00F1333A" w:rsidRDefault="00D97324" w:rsidP="0049365F">
            <w:pPr>
              <w:pStyle w:val="TAC"/>
              <w:rPr>
                <w:bCs/>
                <w:szCs w:val="18"/>
              </w:rPr>
            </w:pPr>
            <w:r>
              <w:rPr>
                <w:bCs/>
                <w:szCs w:val="18"/>
              </w:rPr>
              <w:t>37.9</w:t>
            </w:r>
          </w:p>
        </w:tc>
      </w:tr>
      <w:tr w:rsidR="00D97324" w:rsidRPr="00F1333A" w14:paraId="2DAD922F" w14:textId="77777777" w:rsidTr="0049365F">
        <w:trPr>
          <w:trHeight w:val="262"/>
          <w:jc w:val="center"/>
        </w:trPr>
        <w:tc>
          <w:tcPr>
            <w:tcW w:w="1838" w:type="dxa"/>
            <w:shd w:val="clear" w:color="auto" w:fill="auto"/>
            <w:vAlign w:val="center"/>
          </w:tcPr>
          <w:p w14:paraId="46B7200B" w14:textId="77777777" w:rsidR="00D97324" w:rsidRPr="00F1333A" w:rsidRDefault="00D97324" w:rsidP="0049365F">
            <w:pPr>
              <w:pStyle w:val="TAC"/>
              <w:rPr>
                <w:bCs/>
                <w:szCs w:val="18"/>
                <w:lang w:eastAsia="zh-CN"/>
              </w:rPr>
            </w:pPr>
            <w:r>
              <w:rPr>
                <w:bCs/>
                <w:szCs w:val="18"/>
                <w:lang w:eastAsia="zh-CN"/>
              </w:rPr>
              <w:t>Mediatek</w:t>
            </w:r>
          </w:p>
        </w:tc>
        <w:tc>
          <w:tcPr>
            <w:tcW w:w="5245" w:type="dxa"/>
            <w:shd w:val="clear" w:color="auto" w:fill="auto"/>
            <w:vAlign w:val="center"/>
          </w:tcPr>
          <w:p w14:paraId="7A551903" w14:textId="77777777" w:rsidR="00D97324" w:rsidRPr="00F1333A" w:rsidRDefault="00D97324" w:rsidP="0049365F">
            <w:pPr>
              <w:pStyle w:val="TAC"/>
              <w:rPr>
                <w:bCs/>
                <w:szCs w:val="18"/>
              </w:rPr>
            </w:pPr>
            <w:r>
              <w:rPr>
                <w:bCs/>
                <w:szCs w:val="18"/>
              </w:rPr>
              <w:t>37.4</w:t>
            </w:r>
          </w:p>
        </w:tc>
      </w:tr>
      <w:tr w:rsidR="00D97324" w:rsidRPr="00F1333A" w14:paraId="487C41DF" w14:textId="77777777" w:rsidTr="0049365F">
        <w:trPr>
          <w:trHeight w:val="279"/>
          <w:jc w:val="center"/>
        </w:trPr>
        <w:tc>
          <w:tcPr>
            <w:tcW w:w="1838" w:type="dxa"/>
            <w:shd w:val="clear" w:color="auto" w:fill="auto"/>
            <w:vAlign w:val="center"/>
          </w:tcPr>
          <w:p w14:paraId="76CDE5EB" w14:textId="77777777" w:rsidR="00D97324" w:rsidRPr="00F1333A" w:rsidRDefault="00D97324" w:rsidP="0049365F">
            <w:pPr>
              <w:pStyle w:val="TAC"/>
              <w:rPr>
                <w:bCs/>
                <w:szCs w:val="18"/>
                <w:lang w:eastAsia="zh-CN"/>
              </w:rPr>
            </w:pPr>
            <w:r>
              <w:rPr>
                <w:bCs/>
                <w:szCs w:val="18"/>
                <w:lang w:eastAsia="zh-CN"/>
              </w:rPr>
              <w:t>Huawei</w:t>
            </w:r>
          </w:p>
        </w:tc>
        <w:tc>
          <w:tcPr>
            <w:tcW w:w="5245" w:type="dxa"/>
            <w:shd w:val="clear" w:color="auto" w:fill="auto"/>
            <w:vAlign w:val="center"/>
          </w:tcPr>
          <w:p w14:paraId="53FA6833" w14:textId="77777777" w:rsidR="00D97324" w:rsidRPr="00F1333A" w:rsidRDefault="00D97324" w:rsidP="0049365F">
            <w:pPr>
              <w:pStyle w:val="TAC"/>
              <w:rPr>
                <w:bCs/>
                <w:szCs w:val="18"/>
              </w:rPr>
            </w:pPr>
            <w:r>
              <w:rPr>
                <w:bCs/>
                <w:szCs w:val="18"/>
              </w:rPr>
              <w:t>26.2</w:t>
            </w:r>
          </w:p>
        </w:tc>
      </w:tr>
      <w:tr w:rsidR="00D97324" w:rsidRPr="00F1333A" w14:paraId="792B3F44" w14:textId="77777777" w:rsidTr="0049365F">
        <w:trPr>
          <w:trHeight w:val="130"/>
          <w:jc w:val="center"/>
        </w:trPr>
        <w:tc>
          <w:tcPr>
            <w:tcW w:w="1838" w:type="dxa"/>
            <w:shd w:val="clear" w:color="auto" w:fill="auto"/>
            <w:vAlign w:val="center"/>
          </w:tcPr>
          <w:p w14:paraId="61F7DD94" w14:textId="77777777" w:rsidR="00D97324" w:rsidRDefault="00D97324" w:rsidP="0049365F">
            <w:pPr>
              <w:pStyle w:val="TAC"/>
              <w:rPr>
                <w:bCs/>
                <w:szCs w:val="18"/>
                <w:lang w:eastAsia="zh-CN"/>
              </w:rPr>
            </w:pPr>
            <w:r>
              <w:rPr>
                <w:rFonts w:hint="eastAsia"/>
                <w:bCs/>
                <w:szCs w:val="18"/>
                <w:lang w:eastAsia="zh-CN"/>
              </w:rPr>
              <w:t>X</w:t>
            </w:r>
            <w:r>
              <w:rPr>
                <w:bCs/>
                <w:szCs w:val="18"/>
                <w:lang w:eastAsia="zh-CN"/>
              </w:rPr>
              <w:t>iaomi</w:t>
            </w:r>
          </w:p>
        </w:tc>
        <w:tc>
          <w:tcPr>
            <w:tcW w:w="5245" w:type="dxa"/>
            <w:shd w:val="clear" w:color="auto" w:fill="auto"/>
            <w:vAlign w:val="center"/>
          </w:tcPr>
          <w:p w14:paraId="7CFC613C" w14:textId="77777777" w:rsidR="00D97324" w:rsidRPr="00F1333A" w:rsidRDefault="00D97324" w:rsidP="0049365F">
            <w:pPr>
              <w:pStyle w:val="TAC"/>
              <w:rPr>
                <w:bCs/>
                <w:szCs w:val="18"/>
              </w:rPr>
            </w:pPr>
            <w:r>
              <w:rPr>
                <w:bCs/>
                <w:szCs w:val="18"/>
              </w:rPr>
              <w:t>43.9</w:t>
            </w:r>
          </w:p>
        </w:tc>
      </w:tr>
      <w:tr w:rsidR="00D97324" w:rsidRPr="00F1333A" w14:paraId="571E1E07" w14:textId="77777777" w:rsidTr="0049365F">
        <w:trPr>
          <w:trHeight w:val="130"/>
          <w:jc w:val="center"/>
        </w:trPr>
        <w:tc>
          <w:tcPr>
            <w:tcW w:w="1838" w:type="dxa"/>
            <w:shd w:val="clear" w:color="auto" w:fill="auto"/>
            <w:vAlign w:val="center"/>
          </w:tcPr>
          <w:p w14:paraId="0B27194E" w14:textId="77777777" w:rsidR="00D97324" w:rsidRDefault="00D97324" w:rsidP="0049365F">
            <w:pPr>
              <w:pStyle w:val="TAC"/>
              <w:rPr>
                <w:bCs/>
                <w:szCs w:val="18"/>
                <w:lang w:eastAsia="zh-CN"/>
              </w:rPr>
            </w:pPr>
            <w:r>
              <w:rPr>
                <w:rFonts w:hint="eastAsia"/>
                <w:bCs/>
                <w:szCs w:val="18"/>
                <w:lang w:eastAsia="zh-CN"/>
              </w:rPr>
              <w:t>Q</w:t>
            </w:r>
            <w:r>
              <w:rPr>
                <w:bCs/>
                <w:szCs w:val="18"/>
                <w:lang w:eastAsia="zh-CN"/>
              </w:rPr>
              <w:t>ualcomm</w:t>
            </w:r>
          </w:p>
        </w:tc>
        <w:tc>
          <w:tcPr>
            <w:tcW w:w="5245" w:type="dxa"/>
            <w:shd w:val="clear" w:color="auto" w:fill="auto"/>
            <w:vAlign w:val="center"/>
          </w:tcPr>
          <w:p w14:paraId="760273B7" w14:textId="77777777" w:rsidR="00D97324" w:rsidRPr="00F1333A" w:rsidRDefault="00D97324" w:rsidP="0049365F">
            <w:pPr>
              <w:pStyle w:val="TAC"/>
              <w:rPr>
                <w:bCs/>
                <w:szCs w:val="18"/>
              </w:rPr>
            </w:pPr>
            <w:r>
              <w:rPr>
                <w:bCs/>
                <w:szCs w:val="18"/>
              </w:rPr>
              <w:t>20</w:t>
            </w:r>
          </w:p>
        </w:tc>
      </w:tr>
      <w:tr w:rsidR="00D97324" w:rsidRPr="00F1333A" w14:paraId="12C83F34" w14:textId="77777777" w:rsidTr="0049365F">
        <w:trPr>
          <w:trHeight w:val="130"/>
          <w:jc w:val="center"/>
        </w:trPr>
        <w:tc>
          <w:tcPr>
            <w:tcW w:w="1838" w:type="dxa"/>
            <w:shd w:val="clear" w:color="auto" w:fill="auto"/>
            <w:vAlign w:val="center"/>
          </w:tcPr>
          <w:p w14:paraId="3972D7C6" w14:textId="77777777" w:rsidR="00D97324" w:rsidRPr="00015355" w:rsidRDefault="00D97324" w:rsidP="0049365F">
            <w:pPr>
              <w:pStyle w:val="TAC"/>
              <w:rPr>
                <w:b/>
                <w:bCs/>
                <w:szCs w:val="18"/>
                <w:lang w:eastAsia="zh-CN"/>
              </w:rPr>
            </w:pPr>
            <w:r w:rsidRPr="00015355">
              <w:rPr>
                <w:rFonts w:hint="eastAsia"/>
                <w:b/>
                <w:bCs/>
                <w:szCs w:val="18"/>
                <w:lang w:eastAsia="zh-CN"/>
              </w:rPr>
              <w:t>A</w:t>
            </w:r>
            <w:r w:rsidRPr="00015355">
              <w:rPr>
                <w:b/>
                <w:bCs/>
                <w:szCs w:val="18"/>
                <w:lang w:eastAsia="zh-CN"/>
              </w:rPr>
              <w:t>verage</w:t>
            </w:r>
          </w:p>
        </w:tc>
        <w:tc>
          <w:tcPr>
            <w:tcW w:w="5245" w:type="dxa"/>
            <w:shd w:val="clear" w:color="auto" w:fill="auto"/>
            <w:vAlign w:val="center"/>
          </w:tcPr>
          <w:p w14:paraId="05CC899F" w14:textId="77777777" w:rsidR="00D97324" w:rsidRPr="00015355" w:rsidRDefault="00D97324" w:rsidP="0049365F">
            <w:pPr>
              <w:pStyle w:val="TAC"/>
              <w:rPr>
                <w:b/>
                <w:bCs/>
                <w:szCs w:val="18"/>
                <w:lang w:eastAsia="zh-CN"/>
              </w:rPr>
            </w:pPr>
            <w:r w:rsidRPr="00015355">
              <w:rPr>
                <w:rFonts w:hint="eastAsia"/>
                <w:b/>
                <w:bCs/>
                <w:szCs w:val="18"/>
                <w:lang w:eastAsia="zh-CN"/>
              </w:rPr>
              <w:t>3</w:t>
            </w:r>
            <w:r w:rsidRPr="00015355">
              <w:rPr>
                <w:b/>
                <w:bCs/>
                <w:szCs w:val="18"/>
                <w:lang w:eastAsia="zh-CN"/>
              </w:rPr>
              <w:t>2.3</w:t>
            </w:r>
          </w:p>
        </w:tc>
      </w:tr>
    </w:tbl>
    <w:p w14:paraId="272D6856" w14:textId="77777777" w:rsidR="00D97324" w:rsidRPr="002633E5" w:rsidRDefault="00D97324" w:rsidP="00D97324">
      <w:pPr>
        <w:rPr>
          <w:b/>
          <w:lang w:eastAsia="zh-CN"/>
        </w:rPr>
      </w:pPr>
    </w:p>
    <w:p w14:paraId="140878CC" w14:textId="77777777" w:rsidR="00D97324" w:rsidRDefault="00D97324" w:rsidP="00D97324">
      <w:pPr>
        <w:pStyle w:val="Heading3"/>
        <w:ind w:left="0" w:firstLine="0"/>
      </w:pPr>
      <w:bookmarkStart w:id="1467" w:name="_Toc233983535"/>
      <w:r>
        <w:rPr>
          <w:lang w:eastAsia="zh-CN"/>
        </w:rPr>
        <w:t>6b.4.3</w:t>
      </w:r>
      <w:r>
        <w:rPr>
          <w:rFonts w:cs="Arial"/>
          <w:lang w:eastAsia="zh-CN"/>
        </w:rPr>
        <w:tab/>
      </w:r>
      <w:r w:rsidRPr="00D15942">
        <w:rPr>
          <w:lang w:eastAsia="zh-CN"/>
        </w:rPr>
        <w:t xml:space="preserve">NR-NTN </w:t>
      </w:r>
      <w:r>
        <w:rPr>
          <w:lang w:eastAsia="zh-CN"/>
        </w:rPr>
        <w:t>Power Class 1: Scenario 4b</w:t>
      </w:r>
      <w:bookmarkEnd w:id="1467"/>
    </w:p>
    <w:p w14:paraId="240EDD83" w14:textId="77777777" w:rsidR="00D97324" w:rsidRPr="009A2E7F" w:rsidRDefault="00D97324" w:rsidP="00D97324">
      <w:pPr>
        <w:rPr>
          <w:b/>
          <w:lang w:eastAsia="zh-CN"/>
        </w:rPr>
      </w:pPr>
      <w:r>
        <w:rPr>
          <w:rFonts w:hint="eastAsia"/>
          <w:lang w:eastAsia="zh-CN"/>
        </w:rPr>
        <w:t>T</w:t>
      </w:r>
      <w:r>
        <w:rPr>
          <w:lang w:eastAsia="zh-CN"/>
        </w:rPr>
        <w:t>he co-existence results from all concerned options for NR-NTN power class 1 in this scenario were evaluated, and the detailed results can be found in Annex F to this TR. The numbers in below table have taken into account all the submitted results from these contributing companies for both average throughput loss and cell edge loss, and picked from the worst results from each source.</w:t>
      </w:r>
    </w:p>
    <w:p w14:paraId="6954B54B" w14:textId="77777777" w:rsidR="00D97324" w:rsidRPr="00EA7834" w:rsidRDefault="00D97324" w:rsidP="00D97324">
      <w:pPr>
        <w:pStyle w:val="TH"/>
        <w:ind w:left="800" w:hanging="400"/>
      </w:pPr>
      <w:r w:rsidRPr="00EA7834">
        <w:t xml:space="preserve">Table </w:t>
      </w:r>
      <w:r>
        <w:t>6b.</w:t>
      </w:r>
      <w:r w:rsidRPr="00EA7834">
        <w:t>4.</w:t>
      </w:r>
      <w:r>
        <w:t>3</w:t>
      </w:r>
      <w:r w:rsidRPr="00EA7834">
        <w:t>-</w:t>
      </w:r>
      <w:r>
        <w:t>1</w:t>
      </w:r>
      <w:r w:rsidRPr="00EA7834">
        <w:t xml:space="preserve"> Interpolated</w:t>
      </w:r>
      <w:r>
        <w:t xml:space="preserve"> required</w:t>
      </w:r>
      <w:r w:rsidRPr="00EA7834">
        <w:t xml:space="preserve"> AC</w:t>
      </w:r>
      <w:r>
        <w:t>L</w:t>
      </w:r>
      <w:r w:rsidRPr="00EA7834">
        <w:t xml:space="preserve">R values for Scenario </w:t>
      </w:r>
      <w:r>
        <w:t>4b with isolation distance 1.5km assumed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245"/>
      </w:tblGrid>
      <w:tr w:rsidR="00D97324" w:rsidRPr="00F1333A" w14:paraId="12BDB8DE" w14:textId="77777777" w:rsidTr="0049365F">
        <w:trPr>
          <w:trHeight w:val="136"/>
          <w:jc w:val="center"/>
        </w:trPr>
        <w:tc>
          <w:tcPr>
            <w:tcW w:w="1838" w:type="dxa"/>
            <w:shd w:val="clear" w:color="auto" w:fill="auto"/>
            <w:vAlign w:val="center"/>
          </w:tcPr>
          <w:p w14:paraId="71BBDBC1" w14:textId="77777777" w:rsidR="00D97324" w:rsidRPr="00F1333A" w:rsidRDefault="00D97324" w:rsidP="0049365F">
            <w:pPr>
              <w:pStyle w:val="TAH"/>
              <w:rPr>
                <w:szCs w:val="18"/>
              </w:rPr>
            </w:pPr>
            <w:r w:rsidRPr="00F1333A">
              <w:rPr>
                <w:szCs w:val="18"/>
              </w:rPr>
              <w:t>Company</w:t>
            </w:r>
          </w:p>
        </w:tc>
        <w:tc>
          <w:tcPr>
            <w:tcW w:w="5245" w:type="dxa"/>
            <w:shd w:val="clear" w:color="auto" w:fill="auto"/>
            <w:vAlign w:val="center"/>
          </w:tcPr>
          <w:p w14:paraId="4EEA6F54" w14:textId="77777777" w:rsidR="00D97324" w:rsidRPr="00F1333A" w:rsidRDefault="00D97324" w:rsidP="0049365F">
            <w:pPr>
              <w:pStyle w:val="TAH"/>
              <w:rPr>
                <w:szCs w:val="18"/>
              </w:rPr>
            </w:pPr>
            <w:r>
              <w:rPr>
                <w:szCs w:val="18"/>
              </w:rPr>
              <w:t>Interpolated required ACL</w:t>
            </w:r>
            <w:r w:rsidRPr="00F1333A">
              <w:rPr>
                <w:szCs w:val="18"/>
              </w:rPr>
              <w:t>R</w:t>
            </w:r>
          </w:p>
        </w:tc>
      </w:tr>
      <w:tr w:rsidR="00D97324" w:rsidRPr="00F1333A" w14:paraId="6EC647FD" w14:textId="77777777" w:rsidTr="0049365F">
        <w:trPr>
          <w:trHeight w:val="249"/>
          <w:jc w:val="center"/>
        </w:trPr>
        <w:tc>
          <w:tcPr>
            <w:tcW w:w="1838" w:type="dxa"/>
            <w:shd w:val="clear" w:color="auto" w:fill="auto"/>
            <w:vAlign w:val="center"/>
          </w:tcPr>
          <w:p w14:paraId="1369DDD7" w14:textId="77777777" w:rsidR="00D97324" w:rsidRPr="00F1333A" w:rsidRDefault="00D97324" w:rsidP="0049365F">
            <w:pPr>
              <w:pStyle w:val="TAC"/>
              <w:rPr>
                <w:bCs/>
                <w:szCs w:val="18"/>
              </w:rPr>
            </w:pPr>
            <w:r>
              <w:rPr>
                <w:bCs/>
                <w:szCs w:val="18"/>
              </w:rPr>
              <w:t>Samsung</w:t>
            </w:r>
          </w:p>
        </w:tc>
        <w:tc>
          <w:tcPr>
            <w:tcW w:w="5245" w:type="dxa"/>
            <w:shd w:val="clear" w:color="auto" w:fill="auto"/>
            <w:vAlign w:val="center"/>
          </w:tcPr>
          <w:p w14:paraId="5F7035A1" w14:textId="77777777" w:rsidR="00D97324" w:rsidRPr="00F1333A" w:rsidRDefault="00D97324" w:rsidP="0049365F">
            <w:pPr>
              <w:pStyle w:val="TAC"/>
              <w:rPr>
                <w:bCs/>
                <w:szCs w:val="18"/>
              </w:rPr>
            </w:pPr>
            <w:r>
              <w:rPr>
                <w:bCs/>
                <w:szCs w:val="18"/>
              </w:rPr>
              <w:t>&lt;20</w:t>
            </w:r>
          </w:p>
        </w:tc>
      </w:tr>
      <w:tr w:rsidR="00D97324" w:rsidRPr="00F1333A" w14:paraId="6205D661" w14:textId="77777777" w:rsidTr="0049365F">
        <w:trPr>
          <w:trHeight w:val="282"/>
          <w:jc w:val="center"/>
        </w:trPr>
        <w:tc>
          <w:tcPr>
            <w:tcW w:w="1838" w:type="dxa"/>
            <w:shd w:val="clear" w:color="auto" w:fill="auto"/>
            <w:vAlign w:val="center"/>
          </w:tcPr>
          <w:p w14:paraId="47C4A155" w14:textId="77777777" w:rsidR="00D97324" w:rsidRPr="00F1333A" w:rsidRDefault="00D97324" w:rsidP="0049365F">
            <w:pPr>
              <w:pStyle w:val="TAC"/>
              <w:rPr>
                <w:bCs/>
                <w:szCs w:val="18"/>
                <w:lang w:eastAsia="zh-CN"/>
              </w:rPr>
            </w:pPr>
            <w:r>
              <w:rPr>
                <w:bCs/>
                <w:szCs w:val="18"/>
                <w:lang w:eastAsia="zh-CN"/>
              </w:rPr>
              <w:t>Vivo</w:t>
            </w:r>
          </w:p>
        </w:tc>
        <w:tc>
          <w:tcPr>
            <w:tcW w:w="5245" w:type="dxa"/>
            <w:shd w:val="clear" w:color="auto" w:fill="auto"/>
            <w:vAlign w:val="center"/>
          </w:tcPr>
          <w:p w14:paraId="5D6E0D6C" w14:textId="77777777" w:rsidR="00D97324" w:rsidRPr="00F1333A" w:rsidRDefault="00D97324" w:rsidP="0049365F">
            <w:pPr>
              <w:pStyle w:val="TAC"/>
              <w:rPr>
                <w:bCs/>
                <w:szCs w:val="18"/>
              </w:rPr>
            </w:pPr>
            <w:r>
              <w:rPr>
                <w:bCs/>
                <w:szCs w:val="18"/>
              </w:rPr>
              <w:t>20.5</w:t>
            </w:r>
          </w:p>
        </w:tc>
      </w:tr>
      <w:tr w:rsidR="00D97324" w:rsidRPr="00F1333A" w14:paraId="175AC4EC" w14:textId="77777777" w:rsidTr="0049365F">
        <w:trPr>
          <w:trHeight w:val="271"/>
          <w:jc w:val="center"/>
        </w:trPr>
        <w:tc>
          <w:tcPr>
            <w:tcW w:w="1838" w:type="dxa"/>
            <w:shd w:val="clear" w:color="auto" w:fill="auto"/>
            <w:vAlign w:val="center"/>
          </w:tcPr>
          <w:p w14:paraId="14FE2188" w14:textId="77777777" w:rsidR="00D97324" w:rsidRPr="00F1333A" w:rsidRDefault="00D97324" w:rsidP="0049365F">
            <w:pPr>
              <w:pStyle w:val="TAC"/>
              <w:rPr>
                <w:bCs/>
                <w:szCs w:val="18"/>
                <w:lang w:eastAsia="zh-CN"/>
              </w:rPr>
            </w:pPr>
            <w:r>
              <w:rPr>
                <w:rFonts w:hint="eastAsia"/>
                <w:bCs/>
                <w:szCs w:val="18"/>
                <w:lang w:eastAsia="zh-CN"/>
              </w:rPr>
              <w:t>E</w:t>
            </w:r>
            <w:r>
              <w:rPr>
                <w:bCs/>
                <w:szCs w:val="18"/>
                <w:lang w:eastAsia="zh-CN"/>
              </w:rPr>
              <w:t>ricsson</w:t>
            </w:r>
          </w:p>
        </w:tc>
        <w:tc>
          <w:tcPr>
            <w:tcW w:w="5245" w:type="dxa"/>
            <w:shd w:val="clear" w:color="auto" w:fill="auto"/>
            <w:vAlign w:val="center"/>
          </w:tcPr>
          <w:p w14:paraId="74590D29" w14:textId="77777777" w:rsidR="00D97324" w:rsidRPr="00F1333A" w:rsidRDefault="00D97324" w:rsidP="0049365F">
            <w:pPr>
              <w:pStyle w:val="TAC"/>
              <w:rPr>
                <w:bCs/>
                <w:szCs w:val="18"/>
              </w:rPr>
            </w:pPr>
            <w:r>
              <w:rPr>
                <w:bCs/>
                <w:szCs w:val="18"/>
              </w:rPr>
              <w:t>14.4</w:t>
            </w:r>
          </w:p>
        </w:tc>
      </w:tr>
      <w:tr w:rsidR="00D97324" w:rsidRPr="00F1333A" w14:paraId="1D2F3FDA" w14:textId="77777777" w:rsidTr="0049365F">
        <w:trPr>
          <w:trHeight w:val="262"/>
          <w:jc w:val="center"/>
        </w:trPr>
        <w:tc>
          <w:tcPr>
            <w:tcW w:w="1838" w:type="dxa"/>
            <w:shd w:val="clear" w:color="auto" w:fill="auto"/>
            <w:vAlign w:val="center"/>
          </w:tcPr>
          <w:p w14:paraId="10416249" w14:textId="77777777" w:rsidR="00D97324" w:rsidRPr="00F1333A" w:rsidRDefault="00D97324" w:rsidP="0049365F">
            <w:pPr>
              <w:pStyle w:val="TAC"/>
              <w:rPr>
                <w:bCs/>
                <w:szCs w:val="18"/>
                <w:lang w:eastAsia="zh-CN"/>
              </w:rPr>
            </w:pPr>
            <w:r>
              <w:rPr>
                <w:rFonts w:hint="eastAsia"/>
                <w:bCs/>
                <w:szCs w:val="18"/>
                <w:lang w:eastAsia="zh-CN"/>
              </w:rPr>
              <w:t>Z</w:t>
            </w:r>
            <w:r>
              <w:rPr>
                <w:bCs/>
                <w:szCs w:val="18"/>
                <w:lang w:eastAsia="zh-CN"/>
              </w:rPr>
              <w:t>TE</w:t>
            </w:r>
          </w:p>
        </w:tc>
        <w:tc>
          <w:tcPr>
            <w:tcW w:w="5245" w:type="dxa"/>
            <w:shd w:val="clear" w:color="auto" w:fill="auto"/>
            <w:vAlign w:val="center"/>
          </w:tcPr>
          <w:p w14:paraId="3764481D" w14:textId="77777777" w:rsidR="00D97324" w:rsidRPr="00F1333A" w:rsidRDefault="00D97324" w:rsidP="0049365F">
            <w:pPr>
              <w:pStyle w:val="TAC"/>
              <w:rPr>
                <w:bCs/>
                <w:szCs w:val="18"/>
              </w:rPr>
            </w:pPr>
            <w:r>
              <w:rPr>
                <w:bCs/>
                <w:szCs w:val="18"/>
              </w:rPr>
              <w:t>33.7</w:t>
            </w:r>
          </w:p>
        </w:tc>
      </w:tr>
      <w:tr w:rsidR="00D97324" w:rsidRPr="00F1333A" w14:paraId="544E17B2" w14:textId="77777777" w:rsidTr="0049365F">
        <w:trPr>
          <w:trHeight w:val="279"/>
          <w:jc w:val="center"/>
        </w:trPr>
        <w:tc>
          <w:tcPr>
            <w:tcW w:w="1838" w:type="dxa"/>
            <w:shd w:val="clear" w:color="auto" w:fill="auto"/>
            <w:vAlign w:val="center"/>
          </w:tcPr>
          <w:p w14:paraId="38B15454" w14:textId="77777777" w:rsidR="00D97324" w:rsidRPr="00F1333A" w:rsidRDefault="00D97324" w:rsidP="0049365F">
            <w:pPr>
              <w:pStyle w:val="TAC"/>
              <w:rPr>
                <w:bCs/>
                <w:szCs w:val="18"/>
                <w:lang w:eastAsia="zh-CN"/>
              </w:rPr>
            </w:pPr>
            <w:r>
              <w:rPr>
                <w:bCs/>
                <w:szCs w:val="18"/>
                <w:lang w:eastAsia="zh-CN"/>
              </w:rPr>
              <w:t>Mediatek</w:t>
            </w:r>
          </w:p>
        </w:tc>
        <w:tc>
          <w:tcPr>
            <w:tcW w:w="5245" w:type="dxa"/>
            <w:shd w:val="clear" w:color="auto" w:fill="auto"/>
            <w:vAlign w:val="center"/>
          </w:tcPr>
          <w:p w14:paraId="05FCF4F5" w14:textId="77777777" w:rsidR="00D97324" w:rsidRPr="00F1333A" w:rsidRDefault="00D97324" w:rsidP="0049365F">
            <w:pPr>
              <w:pStyle w:val="TAC"/>
              <w:rPr>
                <w:bCs/>
                <w:szCs w:val="18"/>
              </w:rPr>
            </w:pPr>
            <w:r>
              <w:rPr>
                <w:bCs/>
                <w:szCs w:val="18"/>
              </w:rPr>
              <w:t>24.6</w:t>
            </w:r>
          </w:p>
        </w:tc>
      </w:tr>
      <w:tr w:rsidR="00D97324" w:rsidRPr="00F1333A" w14:paraId="400F24F1" w14:textId="77777777" w:rsidTr="0049365F">
        <w:trPr>
          <w:trHeight w:val="130"/>
          <w:jc w:val="center"/>
        </w:trPr>
        <w:tc>
          <w:tcPr>
            <w:tcW w:w="1838" w:type="dxa"/>
            <w:shd w:val="clear" w:color="auto" w:fill="auto"/>
            <w:vAlign w:val="center"/>
          </w:tcPr>
          <w:p w14:paraId="52EFE673" w14:textId="77777777" w:rsidR="00D97324" w:rsidRPr="00F1333A" w:rsidRDefault="00D97324" w:rsidP="0049365F">
            <w:pPr>
              <w:pStyle w:val="TAC"/>
              <w:rPr>
                <w:bCs/>
                <w:szCs w:val="18"/>
                <w:lang w:eastAsia="zh-CN"/>
              </w:rPr>
            </w:pPr>
            <w:r>
              <w:rPr>
                <w:rFonts w:hint="eastAsia"/>
                <w:bCs/>
                <w:szCs w:val="18"/>
                <w:lang w:eastAsia="zh-CN"/>
              </w:rPr>
              <w:t>T</w:t>
            </w:r>
            <w:r>
              <w:rPr>
                <w:bCs/>
                <w:szCs w:val="18"/>
                <w:lang w:eastAsia="zh-CN"/>
              </w:rPr>
              <w:t>hales</w:t>
            </w:r>
          </w:p>
        </w:tc>
        <w:tc>
          <w:tcPr>
            <w:tcW w:w="5245" w:type="dxa"/>
            <w:shd w:val="clear" w:color="auto" w:fill="auto"/>
            <w:vAlign w:val="center"/>
          </w:tcPr>
          <w:p w14:paraId="58689B00" w14:textId="77777777" w:rsidR="00D97324" w:rsidRPr="00F1333A" w:rsidRDefault="00D97324" w:rsidP="0049365F">
            <w:pPr>
              <w:pStyle w:val="TAC"/>
              <w:rPr>
                <w:bCs/>
                <w:szCs w:val="18"/>
              </w:rPr>
            </w:pPr>
            <w:r>
              <w:rPr>
                <w:bCs/>
                <w:szCs w:val="18"/>
              </w:rPr>
              <w:t>&lt;13</w:t>
            </w:r>
          </w:p>
        </w:tc>
      </w:tr>
      <w:tr w:rsidR="00D97324" w:rsidRPr="00F1333A" w14:paraId="0015B542" w14:textId="77777777" w:rsidTr="0049365F">
        <w:trPr>
          <w:trHeight w:val="130"/>
          <w:jc w:val="center"/>
        </w:trPr>
        <w:tc>
          <w:tcPr>
            <w:tcW w:w="1838" w:type="dxa"/>
            <w:shd w:val="clear" w:color="auto" w:fill="auto"/>
            <w:vAlign w:val="center"/>
          </w:tcPr>
          <w:p w14:paraId="20091881" w14:textId="77777777" w:rsidR="00D97324" w:rsidRDefault="00D97324" w:rsidP="0049365F">
            <w:pPr>
              <w:pStyle w:val="TAC"/>
              <w:rPr>
                <w:bCs/>
                <w:szCs w:val="18"/>
                <w:lang w:eastAsia="zh-CN"/>
              </w:rPr>
            </w:pPr>
            <w:r>
              <w:rPr>
                <w:rFonts w:hint="eastAsia"/>
                <w:bCs/>
                <w:szCs w:val="18"/>
                <w:lang w:eastAsia="zh-CN"/>
              </w:rPr>
              <w:t>X</w:t>
            </w:r>
            <w:r>
              <w:rPr>
                <w:bCs/>
                <w:szCs w:val="18"/>
                <w:lang w:eastAsia="zh-CN"/>
              </w:rPr>
              <w:t>iaomi</w:t>
            </w:r>
          </w:p>
        </w:tc>
        <w:tc>
          <w:tcPr>
            <w:tcW w:w="5245" w:type="dxa"/>
            <w:shd w:val="clear" w:color="auto" w:fill="auto"/>
            <w:vAlign w:val="center"/>
          </w:tcPr>
          <w:p w14:paraId="17FDD65F" w14:textId="77777777" w:rsidR="00D97324" w:rsidRPr="00F1333A" w:rsidRDefault="00D97324" w:rsidP="0049365F">
            <w:pPr>
              <w:pStyle w:val="TAC"/>
              <w:rPr>
                <w:bCs/>
                <w:szCs w:val="18"/>
              </w:rPr>
            </w:pPr>
            <w:r>
              <w:rPr>
                <w:bCs/>
                <w:szCs w:val="18"/>
              </w:rPr>
              <w:t>25.1</w:t>
            </w:r>
          </w:p>
        </w:tc>
      </w:tr>
      <w:tr w:rsidR="00D97324" w:rsidRPr="00F1333A" w14:paraId="49F8BAD9" w14:textId="77777777" w:rsidTr="0049365F">
        <w:trPr>
          <w:trHeight w:val="130"/>
          <w:jc w:val="center"/>
        </w:trPr>
        <w:tc>
          <w:tcPr>
            <w:tcW w:w="1838" w:type="dxa"/>
            <w:shd w:val="clear" w:color="auto" w:fill="auto"/>
            <w:vAlign w:val="center"/>
          </w:tcPr>
          <w:p w14:paraId="5BD76809" w14:textId="77777777" w:rsidR="00D97324" w:rsidRPr="00015355" w:rsidRDefault="00D97324" w:rsidP="0049365F">
            <w:pPr>
              <w:pStyle w:val="TAC"/>
              <w:rPr>
                <w:b/>
                <w:bCs/>
                <w:szCs w:val="18"/>
                <w:lang w:eastAsia="zh-CN"/>
              </w:rPr>
            </w:pPr>
            <w:r w:rsidRPr="00015355">
              <w:rPr>
                <w:rFonts w:hint="eastAsia"/>
                <w:b/>
                <w:bCs/>
                <w:szCs w:val="18"/>
                <w:lang w:eastAsia="zh-CN"/>
              </w:rPr>
              <w:t>A</w:t>
            </w:r>
            <w:r w:rsidRPr="00015355">
              <w:rPr>
                <w:b/>
                <w:bCs/>
                <w:szCs w:val="18"/>
                <w:lang w:eastAsia="zh-CN"/>
              </w:rPr>
              <w:t>verage</w:t>
            </w:r>
          </w:p>
        </w:tc>
        <w:tc>
          <w:tcPr>
            <w:tcW w:w="5245" w:type="dxa"/>
            <w:shd w:val="clear" w:color="auto" w:fill="auto"/>
            <w:vAlign w:val="center"/>
          </w:tcPr>
          <w:p w14:paraId="71BF10E9" w14:textId="77777777" w:rsidR="00D97324" w:rsidRPr="00015355" w:rsidRDefault="00D97324" w:rsidP="0049365F">
            <w:pPr>
              <w:pStyle w:val="TAC"/>
              <w:rPr>
                <w:b/>
                <w:bCs/>
                <w:szCs w:val="18"/>
                <w:lang w:eastAsia="zh-CN"/>
              </w:rPr>
            </w:pPr>
            <w:r w:rsidRPr="00015355">
              <w:rPr>
                <w:rFonts w:hint="eastAsia"/>
                <w:b/>
                <w:bCs/>
                <w:szCs w:val="18"/>
                <w:lang w:eastAsia="zh-CN"/>
              </w:rPr>
              <w:t>&lt;</w:t>
            </w:r>
            <w:r>
              <w:rPr>
                <w:b/>
                <w:bCs/>
                <w:szCs w:val="18"/>
                <w:lang w:eastAsia="zh-CN"/>
              </w:rPr>
              <w:t>21</w:t>
            </w:r>
            <w:r w:rsidRPr="00015355">
              <w:rPr>
                <w:b/>
                <w:bCs/>
                <w:szCs w:val="18"/>
                <w:lang w:eastAsia="zh-CN"/>
              </w:rPr>
              <w:t>.6</w:t>
            </w:r>
          </w:p>
        </w:tc>
      </w:tr>
      <w:tr w:rsidR="00D97324" w:rsidRPr="00F1333A" w14:paraId="30FB5620" w14:textId="77777777" w:rsidTr="0049365F">
        <w:trPr>
          <w:trHeight w:val="130"/>
          <w:jc w:val="center"/>
        </w:trPr>
        <w:tc>
          <w:tcPr>
            <w:tcW w:w="7083" w:type="dxa"/>
            <w:gridSpan w:val="2"/>
            <w:shd w:val="clear" w:color="auto" w:fill="auto"/>
            <w:vAlign w:val="center"/>
          </w:tcPr>
          <w:p w14:paraId="6624E894" w14:textId="77777777" w:rsidR="00D97324" w:rsidRDefault="00D97324" w:rsidP="0049365F">
            <w:pPr>
              <w:pStyle w:val="TAC"/>
              <w:jc w:val="left"/>
              <w:rPr>
                <w:bCs/>
                <w:szCs w:val="18"/>
                <w:lang w:eastAsia="zh-CN"/>
              </w:rPr>
            </w:pPr>
            <w:r>
              <w:rPr>
                <w:rFonts w:hint="eastAsia"/>
                <w:bCs/>
                <w:szCs w:val="18"/>
                <w:lang w:eastAsia="zh-CN"/>
              </w:rPr>
              <w:t>N</w:t>
            </w:r>
            <w:r>
              <w:rPr>
                <w:bCs/>
                <w:szCs w:val="18"/>
                <w:lang w:eastAsia="zh-CN"/>
              </w:rPr>
              <w:t>ote</w:t>
            </w:r>
            <w:r>
              <w:rPr>
                <w:rFonts w:hint="eastAsia"/>
                <w:bCs/>
                <w:szCs w:val="18"/>
                <w:lang w:eastAsia="zh-CN"/>
              </w:rPr>
              <w:t>:</w:t>
            </w:r>
            <w:r>
              <w:rPr>
                <w:bCs/>
                <w:szCs w:val="18"/>
                <w:lang w:eastAsia="zh-CN"/>
              </w:rPr>
              <w:t xml:space="preserve"> Some company’s results meet performance metrics at certain starting ACIR/ACLR level they used, e.g. 20dBc. These results are listed as smaller than those starting level.</w:t>
            </w:r>
          </w:p>
        </w:tc>
      </w:tr>
    </w:tbl>
    <w:p w14:paraId="3523D3BB" w14:textId="77777777" w:rsidR="00D97324" w:rsidRDefault="00D97324" w:rsidP="00D97324">
      <w:pPr>
        <w:rPr>
          <w:lang w:eastAsia="zh-CN"/>
        </w:rPr>
      </w:pPr>
    </w:p>
    <w:p w14:paraId="3A7E7910" w14:textId="77777777" w:rsidR="00D97324" w:rsidRPr="00EA7834" w:rsidRDefault="00D97324" w:rsidP="00D97324">
      <w:pPr>
        <w:pStyle w:val="TH"/>
        <w:ind w:left="800" w:hanging="400"/>
      </w:pPr>
      <w:r w:rsidRPr="00EA7834">
        <w:t xml:space="preserve">Table </w:t>
      </w:r>
      <w:r>
        <w:t>6b.</w:t>
      </w:r>
      <w:r w:rsidRPr="00EA7834">
        <w:t>4.</w:t>
      </w:r>
      <w:r>
        <w:t>3</w:t>
      </w:r>
      <w:r w:rsidRPr="00EA7834">
        <w:t>-</w:t>
      </w:r>
      <w:r>
        <w:t>2</w:t>
      </w:r>
      <w:r w:rsidRPr="00EA7834">
        <w:t xml:space="preserve"> Interpolated</w:t>
      </w:r>
      <w:r>
        <w:t xml:space="preserve"> required</w:t>
      </w:r>
      <w:r w:rsidRPr="00EA7834">
        <w:t xml:space="preserve"> AC</w:t>
      </w:r>
      <w:r>
        <w:t>L</w:t>
      </w:r>
      <w:r w:rsidRPr="00EA7834">
        <w:t xml:space="preserve">R values for Scenario </w:t>
      </w:r>
      <w:r>
        <w:t>4b without isolation distance assumed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245"/>
      </w:tblGrid>
      <w:tr w:rsidR="00D97324" w:rsidRPr="00F1333A" w14:paraId="5595385C" w14:textId="77777777" w:rsidTr="0049365F">
        <w:trPr>
          <w:trHeight w:val="136"/>
          <w:jc w:val="center"/>
        </w:trPr>
        <w:tc>
          <w:tcPr>
            <w:tcW w:w="1838" w:type="dxa"/>
            <w:shd w:val="clear" w:color="auto" w:fill="auto"/>
            <w:vAlign w:val="center"/>
          </w:tcPr>
          <w:p w14:paraId="20F72345" w14:textId="77777777" w:rsidR="00D97324" w:rsidRPr="00F1333A" w:rsidRDefault="00D97324" w:rsidP="0049365F">
            <w:pPr>
              <w:pStyle w:val="TAH"/>
              <w:rPr>
                <w:szCs w:val="18"/>
              </w:rPr>
            </w:pPr>
            <w:r w:rsidRPr="00F1333A">
              <w:rPr>
                <w:szCs w:val="18"/>
              </w:rPr>
              <w:t>Company</w:t>
            </w:r>
          </w:p>
        </w:tc>
        <w:tc>
          <w:tcPr>
            <w:tcW w:w="5245" w:type="dxa"/>
            <w:shd w:val="clear" w:color="auto" w:fill="auto"/>
            <w:vAlign w:val="center"/>
          </w:tcPr>
          <w:p w14:paraId="4410DA58" w14:textId="77777777" w:rsidR="00D97324" w:rsidRPr="00F1333A" w:rsidRDefault="00D97324" w:rsidP="0049365F">
            <w:pPr>
              <w:pStyle w:val="TAH"/>
              <w:rPr>
                <w:szCs w:val="18"/>
              </w:rPr>
            </w:pPr>
            <w:r>
              <w:rPr>
                <w:szCs w:val="18"/>
              </w:rPr>
              <w:t>Interpolated required ACL</w:t>
            </w:r>
            <w:r w:rsidRPr="00F1333A">
              <w:rPr>
                <w:szCs w:val="18"/>
              </w:rPr>
              <w:t>R</w:t>
            </w:r>
          </w:p>
        </w:tc>
      </w:tr>
      <w:tr w:rsidR="00D97324" w:rsidRPr="00F1333A" w14:paraId="00B7B552" w14:textId="77777777" w:rsidTr="0049365F">
        <w:trPr>
          <w:trHeight w:val="249"/>
          <w:jc w:val="center"/>
        </w:trPr>
        <w:tc>
          <w:tcPr>
            <w:tcW w:w="1838" w:type="dxa"/>
            <w:shd w:val="clear" w:color="auto" w:fill="auto"/>
            <w:vAlign w:val="center"/>
          </w:tcPr>
          <w:p w14:paraId="58A00BD2" w14:textId="77777777" w:rsidR="00D97324" w:rsidRPr="00F1333A" w:rsidRDefault="00D97324" w:rsidP="0049365F">
            <w:pPr>
              <w:pStyle w:val="TAC"/>
              <w:rPr>
                <w:bCs/>
                <w:szCs w:val="18"/>
              </w:rPr>
            </w:pPr>
            <w:r>
              <w:rPr>
                <w:bCs/>
                <w:szCs w:val="18"/>
              </w:rPr>
              <w:t>Samsung</w:t>
            </w:r>
          </w:p>
        </w:tc>
        <w:tc>
          <w:tcPr>
            <w:tcW w:w="5245" w:type="dxa"/>
            <w:shd w:val="clear" w:color="auto" w:fill="auto"/>
            <w:vAlign w:val="center"/>
          </w:tcPr>
          <w:p w14:paraId="0EF24E6F" w14:textId="77777777" w:rsidR="00D97324" w:rsidRPr="00F1333A" w:rsidRDefault="00D97324" w:rsidP="0049365F">
            <w:pPr>
              <w:pStyle w:val="TAC"/>
              <w:rPr>
                <w:bCs/>
                <w:szCs w:val="18"/>
              </w:rPr>
            </w:pPr>
            <w:r>
              <w:rPr>
                <w:bCs/>
                <w:szCs w:val="18"/>
              </w:rPr>
              <w:t>30.9</w:t>
            </w:r>
          </w:p>
        </w:tc>
      </w:tr>
      <w:tr w:rsidR="00D97324" w:rsidRPr="00F1333A" w14:paraId="30CE93DC" w14:textId="77777777" w:rsidTr="0049365F">
        <w:trPr>
          <w:trHeight w:val="282"/>
          <w:jc w:val="center"/>
        </w:trPr>
        <w:tc>
          <w:tcPr>
            <w:tcW w:w="1838" w:type="dxa"/>
            <w:shd w:val="clear" w:color="auto" w:fill="auto"/>
            <w:vAlign w:val="center"/>
          </w:tcPr>
          <w:p w14:paraId="22B3B8B9" w14:textId="77777777" w:rsidR="00D97324" w:rsidRPr="00F1333A" w:rsidRDefault="00D97324" w:rsidP="0049365F">
            <w:pPr>
              <w:pStyle w:val="TAC"/>
              <w:rPr>
                <w:bCs/>
                <w:szCs w:val="18"/>
                <w:lang w:eastAsia="zh-CN"/>
              </w:rPr>
            </w:pPr>
            <w:r>
              <w:rPr>
                <w:bCs/>
                <w:szCs w:val="18"/>
                <w:lang w:eastAsia="zh-CN"/>
              </w:rPr>
              <w:t>Vivo</w:t>
            </w:r>
          </w:p>
        </w:tc>
        <w:tc>
          <w:tcPr>
            <w:tcW w:w="5245" w:type="dxa"/>
            <w:shd w:val="clear" w:color="auto" w:fill="auto"/>
            <w:vAlign w:val="center"/>
          </w:tcPr>
          <w:p w14:paraId="63C251F2" w14:textId="77777777" w:rsidR="00D97324" w:rsidRPr="00F1333A" w:rsidRDefault="00D97324" w:rsidP="0049365F">
            <w:pPr>
              <w:pStyle w:val="TAC"/>
              <w:rPr>
                <w:bCs/>
                <w:szCs w:val="18"/>
              </w:rPr>
            </w:pPr>
            <w:r>
              <w:rPr>
                <w:bCs/>
                <w:szCs w:val="18"/>
              </w:rPr>
              <w:t>34.5</w:t>
            </w:r>
          </w:p>
        </w:tc>
      </w:tr>
      <w:tr w:rsidR="00D97324" w:rsidRPr="00F1333A" w14:paraId="178AFEF5" w14:textId="77777777" w:rsidTr="0049365F">
        <w:trPr>
          <w:trHeight w:val="271"/>
          <w:jc w:val="center"/>
        </w:trPr>
        <w:tc>
          <w:tcPr>
            <w:tcW w:w="1838" w:type="dxa"/>
            <w:shd w:val="clear" w:color="auto" w:fill="auto"/>
            <w:vAlign w:val="center"/>
          </w:tcPr>
          <w:p w14:paraId="000B201D" w14:textId="77777777" w:rsidR="00D97324" w:rsidRPr="00F1333A" w:rsidRDefault="00D97324" w:rsidP="0049365F">
            <w:pPr>
              <w:pStyle w:val="TAC"/>
              <w:rPr>
                <w:bCs/>
                <w:szCs w:val="18"/>
                <w:lang w:eastAsia="zh-CN"/>
              </w:rPr>
            </w:pPr>
            <w:r>
              <w:rPr>
                <w:rFonts w:hint="eastAsia"/>
                <w:bCs/>
                <w:szCs w:val="18"/>
                <w:lang w:eastAsia="zh-CN"/>
              </w:rPr>
              <w:t>E</w:t>
            </w:r>
            <w:r>
              <w:rPr>
                <w:bCs/>
                <w:szCs w:val="18"/>
                <w:lang w:eastAsia="zh-CN"/>
              </w:rPr>
              <w:t>ricsson</w:t>
            </w:r>
          </w:p>
        </w:tc>
        <w:tc>
          <w:tcPr>
            <w:tcW w:w="5245" w:type="dxa"/>
            <w:shd w:val="clear" w:color="auto" w:fill="auto"/>
            <w:vAlign w:val="center"/>
          </w:tcPr>
          <w:p w14:paraId="45DBAD0F" w14:textId="77777777" w:rsidR="00D97324" w:rsidRPr="00F1333A" w:rsidRDefault="00D97324" w:rsidP="0049365F">
            <w:pPr>
              <w:pStyle w:val="TAC"/>
              <w:rPr>
                <w:bCs/>
                <w:szCs w:val="18"/>
              </w:rPr>
            </w:pPr>
            <w:r>
              <w:rPr>
                <w:bCs/>
                <w:szCs w:val="18"/>
              </w:rPr>
              <w:t>40.3</w:t>
            </w:r>
          </w:p>
        </w:tc>
      </w:tr>
      <w:tr w:rsidR="00D97324" w:rsidRPr="00F1333A" w14:paraId="179C016B" w14:textId="77777777" w:rsidTr="0049365F">
        <w:trPr>
          <w:trHeight w:val="262"/>
          <w:jc w:val="center"/>
        </w:trPr>
        <w:tc>
          <w:tcPr>
            <w:tcW w:w="1838" w:type="dxa"/>
            <w:shd w:val="clear" w:color="auto" w:fill="auto"/>
            <w:vAlign w:val="center"/>
          </w:tcPr>
          <w:p w14:paraId="4A63AA56" w14:textId="77777777" w:rsidR="00D97324" w:rsidRPr="00F1333A" w:rsidRDefault="00D97324" w:rsidP="0049365F">
            <w:pPr>
              <w:pStyle w:val="TAC"/>
              <w:rPr>
                <w:bCs/>
                <w:szCs w:val="18"/>
                <w:lang w:eastAsia="zh-CN"/>
              </w:rPr>
            </w:pPr>
            <w:r>
              <w:rPr>
                <w:bCs/>
                <w:szCs w:val="18"/>
                <w:lang w:eastAsia="zh-CN"/>
              </w:rPr>
              <w:t>Mediatek</w:t>
            </w:r>
          </w:p>
        </w:tc>
        <w:tc>
          <w:tcPr>
            <w:tcW w:w="5245" w:type="dxa"/>
            <w:shd w:val="clear" w:color="auto" w:fill="auto"/>
            <w:vAlign w:val="center"/>
          </w:tcPr>
          <w:p w14:paraId="6C8A7AF5" w14:textId="77777777" w:rsidR="00D97324" w:rsidRPr="00F1333A" w:rsidRDefault="00D97324" w:rsidP="0049365F">
            <w:pPr>
              <w:pStyle w:val="TAC"/>
              <w:rPr>
                <w:bCs/>
                <w:szCs w:val="18"/>
              </w:rPr>
            </w:pPr>
            <w:r>
              <w:rPr>
                <w:bCs/>
                <w:szCs w:val="18"/>
              </w:rPr>
              <w:t>39.4</w:t>
            </w:r>
          </w:p>
        </w:tc>
      </w:tr>
      <w:tr w:rsidR="00D97324" w:rsidRPr="00F1333A" w14:paraId="5D5FA670" w14:textId="77777777" w:rsidTr="0049365F">
        <w:trPr>
          <w:trHeight w:val="279"/>
          <w:jc w:val="center"/>
        </w:trPr>
        <w:tc>
          <w:tcPr>
            <w:tcW w:w="1838" w:type="dxa"/>
            <w:shd w:val="clear" w:color="auto" w:fill="auto"/>
            <w:vAlign w:val="center"/>
          </w:tcPr>
          <w:p w14:paraId="56EF1573" w14:textId="77777777" w:rsidR="00D97324" w:rsidRPr="00F1333A" w:rsidRDefault="00D97324" w:rsidP="0049365F">
            <w:pPr>
              <w:pStyle w:val="TAC"/>
              <w:rPr>
                <w:bCs/>
                <w:szCs w:val="18"/>
                <w:lang w:eastAsia="zh-CN"/>
              </w:rPr>
            </w:pPr>
            <w:r>
              <w:rPr>
                <w:bCs/>
                <w:szCs w:val="18"/>
                <w:lang w:eastAsia="zh-CN"/>
              </w:rPr>
              <w:t>Huawei</w:t>
            </w:r>
          </w:p>
        </w:tc>
        <w:tc>
          <w:tcPr>
            <w:tcW w:w="5245" w:type="dxa"/>
            <w:shd w:val="clear" w:color="auto" w:fill="auto"/>
            <w:vAlign w:val="center"/>
          </w:tcPr>
          <w:p w14:paraId="2D16C3BB" w14:textId="77777777" w:rsidR="00D97324" w:rsidRPr="00F1333A" w:rsidRDefault="00D97324" w:rsidP="0049365F">
            <w:pPr>
              <w:pStyle w:val="TAC"/>
              <w:rPr>
                <w:bCs/>
                <w:szCs w:val="18"/>
              </w:rPr>
            </w:pPr>
            <w:r>
              <w:rPr>
                <w:bCs/>
                <w:szCs w:val="18"/>
              </w:rPr>
              <w:t>27.3</w:t>
            </w:r>
          </w:p>
        </w:tc>
      </w:tr>
      <w:tr w:rsidR="00D97324" w:rsidRPr="00F1333A" w14:paraId="0E0C3145" w14:textId="77777777" w:rsidTr="0049365F">
        <w:trPr>
          <w:trHeight w:val="130"/>
          <w:jc w:val="center"/>
        </w:trPr>
        <w:tc>
          <w:tcPr>
            <w:tcW w:w="1838" w:type="dxa"/>
            <w:shd w:val="clear" w:color="auto" w:fill="auto"/>
            <w:vAlign w:val="center"/>
          </w:tcPr>
          <w:p w14:paraId="3980F7CC" w14:textId="77777777" w:rsidR="00D97324" w:rsidRDefault="00D97324" w:rsidP="0049365F">
            <w:pPr>
              <w:pStyle w:val="TAC"/>
              <w:rPr>
                <w:bCs/>
                <w:szCs w:val="18"/>
                <w:lang w:eastAsia="zh-CN"/>
              </w:rPr>
            </w:pPr>
            <w:r>
              <w:rPr>
                <w:rFonts w:hint="eastAsia"/>
                <w:bCs/>
                <w:szCs w:val="18"/>
                <w:lang w:eastAsia="zh-CN"/>
              </w:rPr>
              <w:t>X</w:t>
            </w:r>
            <w:r>
              <w:rPr>
                <w:bCs/>
                <w:szCs w:val="18"/>
                <w:lang w:eastAsia="zh-CN"/>
              </w:rPr>
              <w:t>iaomi</w:t>
            </w:r>
          </w:p>
        </w:tc>
        <w:tc>
          <w:tcPr>
            <w:tcW w:w="5245" w:type="dxa"/>
            <w:shd w:val="clear" w:color="auto" w:fill="auto"/>
            <w:vAlign w:val="center"/>
          </w:tcPr>
          <w:p w14:paraId="23AF102C" w14:textId="77777777" w:rsidR="00D97324" w:rsidRPr="00F1333A" w:rsidRDefault="00D97324" w:rsidP="0049365F">
            <w:pPr>
              <w:pStyle w:val="TAC"/>
              <w:rPr>
                <w:bCs/>
                <w:szCs w:val="18"/>
              </w:rPr>
            </w:pPr>
            <w:r>
              <w:rPr>
                <w:bCs/>
                <w:szCs w:val="18"/>
              </w:rPr>
              <w:t>38.6</w:t>
            </w:r>
          </w:p>
        </w:tc>
      </w:tr>
      <w:tr w:rsidR="00D97324" w:rsidRPr="00F1333A" w14:paraId="7BDF1FE8" w14:textId="77777777" w:rsidTr="0049365F">
        <w:trPr>
          <w:trHeight w:val="130"/>
          <w:jc w:val="center"/>
        </w:trPr>
        <w:tc>
          <w:tcPr>
            <w:tcW w:w="1838" w:type="dxa"/>
            <w:shd w:val="clear" w:color="auto" w:fill="auto"/>
            <w:vAlign w:val="center"/>
          </w:tcPr>
          <w:p w14:paraId="04CAC9E9" w14:textId="77777777" w:rsidR="00D97324" w:rsidRDefault="00D97324" w:rsidP="0049365F">
            <w:pPr>
              <w:pStyle w:val="TAC"/>
              <w:rPr>
                <w:bCs/>
                <w:szCs w:val="18"/>
                <w:lang w:eastAsia="zh-CN"/>
              </w:rPr>
            </w:pPr>
            <w:r>
              <w:rPr>
                <w:rFonts w:hint="eastAsia"/>
                <w:bCs/>
                <w:szCs w:val="18"/>
                <w:lang w:eastAsia="zh-CN"/>
              </w:rPr>
              <w:t>Q</w:t>
            </w:r>
            <w:r>
              <w:rPr>
                <w:bCs/>
                <w:szCs w:val="18"/>
                <w:lang w:eastAsia="zh-CN"/>
              </w:rPr>
              <w:t>ualcomm</w:t>
            </w:r>
          </w:p>
        </w:tc>
        <w:tc>
          <w:tcPr>
            <w:tcW w:w="5245" w:type="dxa"/>
            <w:shd w:val="clear" w:color="auto" w:fill="auto"/>
            <w:vAlign w:val="center"/>
          </w:tcPr>
          <w:p w14:paraId="72B098B4" w14:textId="77777777" w:rsidR="00D97324" w:rsidRPr="00F1333A" w:rsidRDefault="00D97324" w:rsidP="0049365F">
            <w:pPr>
              <w:pStyle w:val="TAC"/>
              <w:rPr>
                <w:bCs/>
                <w:szCs w:val="18"/>
              </w:rPr>
            </w:pPr>
            <w:r>
              <w:rPr>
                <w:bCs/>
                <w:szCs w:val="18"/>
              </w:rPr>
              <w:t>20</w:t>
            </w:r>
          </w:p>
        </w:tc>
      </w:tr>
      <w:tr w:rsidR="00D97324" w:rsidRPr="00F1333A" w14:paraId="047F4D7B" w14:textId="77777777" w:rsidTr="0049365F">
        <w:trPr>
          <w:trHeight w:val="130"/>
          <w:jc w:val="center"/>
        </w:trPr>
        <w:tc>
          <w:tcPr>
            <w:tcW w:w="1838" w:type="dxa"/>
            <w:shd w:val="clear" w:color="auto" w:fill="auto"/>
            <w:vAlign w:val="center"/>
          </w:tcPr>
          <w:p w14:paraId="39D8047D" w14:textId="77777777" w:rsidR="00D97324" w:rsidRPr="00015355" w:rsidRDefault="00D97324" w:rsidP="0049365F">
            <w:pPr>
              <w:pStyle w:val="TAC"/>
              <w:rPr>
                <w:b/>
                <w:bCs/>
                <w:szCs w:val="18"/>
                <w:lang w:eastAsia="zh-CN"/>
              </w:rPr>
            </w:pPr>
            <w:r w:rsidRPr="00015355">
              <w:rPr>
                <w:rFonts w:hint="eastAsia"/>
                <w:b/>
                <w:bCs/>
                <w:szCs w:val="18"/>
                <w:lang w:eastAsia="zh-CN"/>
              </w:rPr>
              <w:t>A</w:t>
            </w:r>
            <w:r w:rsidRPr="00015355">
              <w:rPr>
                <w:b/>
                <w:bCs/>
                <w:szCs w:val="18"/>
                <w:lang w:eastAsia="zh-CN"/>
              </w:rPr>
              <w:t>verage</w:t>
            </w:r>
          </w:p>
        </w:tc>
        <w:tc>
          <w:tcPr>
            <w:tcW w:w="5245" w:type="dxa"/>
            <w:shd w:val="clear" w:color="auto" w:fill="auto"/>
            <w:vAlign w:val="center"/>
          </w:tcPr>
          <w:p w14:paraId="2F30F6F8" w14:textId="77777777" w:rsidR="00D97324" w:rsidRPr="00015355" w:rsidRDefault="00D97324" w:rsidP="0049365F">
            <w:pPr>
              <w:pStyle w:val="TAC"/>
              <w:rPr>
                <w:b/>
                <w:bCs/>
                <w:szCs w:val="18"/>
                <w:lang w:eastAsia="zh-CN"/>
              </w:rPr>
            </w:pPr>
            <w:r w:rsidRPr="00015355">
              <w:rPr>
                <w:rFonts w:hint="eastAsia"/>
                <w:b/>
                <w:bCs/>
                <w:szCs w:val="18"/>
                <w:lang w:eastAsia="zh-CN"/>
              </w:rPr>
              <w:t>3</w:t>
            </w:r>
            <w:r w:rsidRPr="00015355">
              <w:rPr>
                <w:b/>
                <w:bCs/>
                <w:szCs w:val="18"/>
                <w:lang w:eastAsia="zh-CN"/>
              </w:rPr>
              <w:t>5.2</w:t>
            </w:r>
          </w:p>
        </w:tc>
      </w:tr>
    </w:tbl>
    <w:p w14:paraId="22CC22CE" w14:textId="77777777" w:rsidR="00D97324" w:rsidRDefault="00D97324" w:rsidP="00D97324">
      <w:pPr>
        <w:rPr>
          <w:b/>
          <w:lang w:eastAsia="zh-CN"/>
        </w:rPr>
      </w:pPr>
    </w:p>
    <w:p w14:paraId="0C5FF861" w14:textId="77777777" w:rsidR="00D97324" w:rsidRDefault="00D97324" w:rsidP="00D97324">
      <w:pPr>
        <w:pStyle w:val="Heading3"/>
        <w:ind w:left="0" w:firstLine="0"/>
      </w:pPr>
      <w:bookmarkStart w:id="1468" w:name="_Toc233983536"/>
      <w:r>
        <w:rPr>
          <w:lang w:eastAsia="zh-CN"/>
        </w:rPr>
        <w:t>6b.4.4</w:t>
      </w:r>
      <w:r>
        <w:rPr>
          <w:rFonts w:cs="Arial"/>
          <w:lang w:eastAsia="zh-CN"/>
        </w:rPr>
        <w:tab/>
      </w:r>
      <w:r>
        <w:rPr>
          <w:lang w:eastAsia="zh-CN"/>
        </w:rPr>
        <w:t>IoT</w:t>
      </w:r>
      <w:r w:rsidRPr="00D15942">
        <w:rPr>
          <w:lang w:eastAsia="zh-CN"/>
        </w:rPr>
        <w:t xml:space="preserve">-NTN </w:t>
      </w:r>
      <w:r>
        <w:rPr>
          <w:lang w:eastAsia="zh-CN"/>
        </w:rPr>
        <w:t>Power Class 2: Scenario 4b</w:t>
      </w:r>
      <w:bookmarkEnd w:id="1468"/>
    </w:p>
    <w:p w14:paraId="58C855E9" w14:textId="77777777" w:rsidR="00D97324" w:rsidRPr="009A2E7F" w:rsidRDefault="00D97324" w:rsidP="00D97324">
      <w:pPr>
        <w:rPr>
          <w:b/>
          <w:lang w:eastAsia="zh-CN"/>
        </w:rPr>
      </w:pPr>
      <w:r>
        <w:rPr>
          <w:rFonts w:hint="eastAsia"/>
          <w:lang w:eastAsia="zh-CN"/>
        </w:rPr>
        <w:t>T</w:t>
      </w:r>
      <w:r>
        <w:rPr>
          <w:lang w:eastAsia="zh-CN"/>
        </w:rPr>
        <w:t>he co-existence results from all concerned options for IoT-NTN power class 2 in this scenario were evaluated, and the detailed results can be found in Annex F to this TR. The numbers in below table have taken into account all the submitted results from these contributing companies for both average throughput loss and cell edge loss, and picked from the worst results from each source.</w:t>
      </w:r>
    </w:p>
    <w:p w14:paraId="1894C016" w14:textId="77777777" w:rsidR="00D97324" w:rsidRPr="00EA7834" w:rsidRDefault="00D97324" w:rsidP="00D97324">
      <w:pPr>
        <w:pStyle w:val="TH"/>
        <w:ind w:left="800" w:hanging="400"/>
      </w:pPr>
      <w:r w:rsidRPr="00EA7834">
        <w:t xml:space="preserve">Table </w:t>
      </w:r>
      <w:r>
        <w:t>6b.</w:t>
      </w:r>
      <w:r w:rsidRPr="00EA7834">
        <w:t>4.</w:t>
      </w:r>
      <w:r>
        <w:t>4</w:t>
      </w:r>
      <w:r w:rsidRPr="00EA7834">
        <w:t>-</w:t>
      </w:r>
      <w:r>
        <w:t>1</w:t>
      </w:r>
      <w:r w:rsidRPr="00EA7834">
        <w:t xml:space="preserve"> Interpolated</w:t>
      </w:r>
      <w:r>
        <w:t xml:space="preserve"> required</w:t>
      </w:r>
      <w:r w:rsidRPr="00EA7834">
        <w:t xml:space="preserve"> AC</w:t>
      </w:r>
      <w:r>
        <w:t>L</w:t>
      </w:r>
      <w:r w:rsidRPr="00EA7834">
        <w:t xml:space="preserve">R values for Scenario </w:t>
      </w:r>
      <w:r>
        <w:t>4b with isolation distance 1.5km assumed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245"/>
      </w:tblGrid>
      <w:tr w:rsidR="00D97324" w:rsidRPr="00F1333A" w14:paraId="3A648F01" w14:textId="77777777" w:rsidTr="0049365F">
        <w:trPr>
          <w:trHeight w:val="136"/>
          <w:jc w:val="center"/>
        </w:trPr>
        <w:tc>
          <w:tcPr>
            <w:tcW w:w="1838" w:type="dxa"/>
            <w:shd w:val="clear" w:color="auto" w:fill="auto"/>
            <w:vAlign w:val="center"/>
          </w:tcPr>
          <w:p w14:paraId="1D99C9CF" w14:textId="77777777" w:rsidR="00D97324" w:rsidRPr="00F1333A" w:rsidRDefault="00D97324" w:rsidP="0049365F">
            <w:pPr>
              <w:pStyle w:val="TAH"/>
              <w:rPr>
                <w:szCs w:val="18"/>
              </w:rPr>
            </w:pPr>
            <w:r w:rsidRPr="00F1333A">
              <w:rPr>
                <w:szCs w:val="18"/>
              </w:rPr>
              <w:t>Company</w:t>
            </w:r>
          </w:p>
        </w:tc>
        <w:tc>
          <w:tcPr>
            <w:tcW w:w="5245" w:type="dxa"/>
            <w:shd w:val="clear" w:color="auto" w:fill="auto"/>
            <w:vAlign w:val="center"/>
          </w:tcPr>
          <w:p w14:paraId="2FDFDE6C" w14:textId="77777777" w:rsidR="00D97324" w:rsidRPr="00F1333A" w:rsidRDefault="00D97324" w:rsidP="0049365F">
            <w:pPr>
              <w:pStyle w:val="TAH"/>
              <w:rPr>
                <w:szCs w:val="18"/>
              </w:rPr>
            </w:pPr>
            <w:r>
              <w:rPr>
                <w:szCs w:val="18"/>
              </w:rPr>
              <w:t>Interpolated required ACL</w:t>
            </w:r>
            <w:r w:rsidRPr="00F1333A">
              <w:rPr>
                <w:szCs w:val="18"/>
              </w:rPr>
              <w:t>R</w:t>
            </w:r>
          </w:p>
        </w:tc>
      </w:tr>
      <w:tr w:rsidR="00D97324" w:rsidRPr="00F1333A" w14:paraId="4FFE6830" w14:textId="77777777" w:rsidTr="0049365F">
        <w:trPr>
          <w:trHeight w:val="249"/>
          <w:jc w:val="center"/>
        </w:trPr>
        <w:tc>
          <w:tcPr>
            <w:tcW w:w="1838" w:type="dxa"/>
            <w:shd w:val="clear" w:color="auto" w:fill="auto"/>
            <w:vAlign w:val="center"/>
          </w:tcPr>
          <w:p w14:paraId="3ECEF4ED" w14:textId="77777777" w:rsidR="00D97324" w:rsidRPr="00F1333A" w:rsidRDefault="00D97324" w:rsidP="0049365F">
            <w:pPr>
              <w:pStyle w:val="TAC"/>
              <w:rPr>
                <w:bCs/>
                <w:szCs w:val="18"/>
              </w:rPr>
            </w:pPr>
            <w:r>
              <w:rPr>
                <w:bCs/>
                <w:szCs w:val="18"/>
              </w:rPr>
              <w:t>Samsung</w:t>
            </w:r>
          </w:p>
        </w:tc>
        <w:tc>
          <w:tcPr>
            <w:tcW w:w="5245" w:type="dxa"/>
            <w:shd w:val="clear" w:color="auto" w:fill="auto"/>
            <w:vAlign w:val="center"/>
          </w:tcPr>
          <w:p w14:paraId="24970097" w14:textId="77777777" w:rsidR="00D97324" w:rsidRPr="00F1333A" w:rsidRDefault="00D97324" w:rsidP="0049365F">
            <w:pPr>
              <w:pStyle w:val="TAC"/>
              <w:rPr>
                <w:bCs/>
                <w:szCs w:val="18"/>
              </w:rPr>
            </w:pPr>
            <w:r>
              <w:rPr>
                <w:bCs/>
                <w:szCs w:val="18"/>
              </w:rPr>
              <w:t>&lt;20</w:t>
            </w:r>
          </w:p>
        </w:tc>
      </w:tr>
      <w:tr w:rsidR="00D97324" w:rsidRPr="00F1333A" w14:paraId="00154F26" w14:textId="77777777" w:rsidTr="0049365F">
        <w:trPr>
          <w:trHeight w:val="282"/>
          <w:jc w:val="center"/>
        </w:trPr>
        <w:tc>
          <w:tcPr>
            <w:tcW w:w="1838" w:type="dxa"/>
            <w:shd w:val="clear" w:color="auto" w:fill="auto"/>
            <w:vAlign w:val="center"/>
          </w:tcPr>
          <w:p w14:paraId="6DEFD047" w14:textId="77777777" w:rsidR="00D97324" w:rsidRPr="00F1333A" w:rsidRDefault="00D97324" w:rsidP="0049365F">
            <w:pPr>
              <w:pStyle w:val="TAC"/>
              <w:rPr>
                <w:bCs/>
                <w:szCs w:val="18"/>
                <w:lang w:eastAsia="zh-CN"/>
              </w:rPr>
            </w:pPr>
            <w:r>
              <w:rPr>
                <w:bCs/>
                <w:szCs w:val="18"/>
                <w:lang w:eastAsia="zh-CN"/>
              </w:rPr>
              <w:t>Vivo</w:t>
            </w:r>
          </w:p>
        </w:tc>
        <w:tc>
          <w:tcPr>
            <w:tcW w:w="5245" w:type="dxa"/>
            <w:shd w:val="clear" w:color="auto" w:fill="auto"/>
            <w:vAlign w:val="center"/>
          </w:tcPr>
          <w:p w14:paraId="241621A4" w14:textId="77777777" w:rsidR="00D97324" w:rsidRPr="00F1333A" w:rsidRDefault="00D97324" w:rsidP="0049365F">
            <w:pPr>
              <w:pStyle w:val="TAC"/>
              <w:rPr>
                <w:bCs/>
                <w:szCs w:val="18"/>
              </w:rPr>
            </w:pPr>
            <w:r>
              <w:rPr>
                <w:bCs/>
                <w:szCs w:val="18"/>
              </w:rPr>
              <w:t>&lt;20</w:t>
            </w:r>
          </w:p>
        </w:tc>
      </w:tr>
      <w:tr w:rsidR="00D97324" w:rsidRPr="00F1333A" w14:paraId="1B6AEB86" w14:textId="77777777" w:rsidTr="0049365F">
        <w:trPr>
          <w:trHeight w:val="262"/>
          <w:jc w:val="center"/>
        </w:trPr>
        <w:tc>
          <w:tcPr>
            <w:tcW w:w="1838" w:type="dxa"/>
            <w:shd w:val="clear" w:color="auto" w:fill="auto"/>
            <w:vAlign w:val="center"/>
          </w:tcPr>
          <w:p w14:paraId="4C8A0B9E" w14:textId="77777777" w:rsidR="00D97324" w:rsidRPr="00F1333A" w:rsidRDefault="00D97324" w:rsidP="0049365F">
            <w:pPr>
              <w:pStyle w:val="TAC"/>
              <w:rPr>
                <w:bCs/>
                <w:szCs w:val="18"/>
                <w:lang w:eastAsia="zh-CN"/>
              </w:rPr>
            </w:pPr>
            <w:r>
              <w:rPr>
                <w:rFonts w:hint="eastAsia"/>
                <w:bCs/>
                <w:szCs w:val="18"/>
                <w:lang w:eastAsia="zh-CN"/>
              </w:rPr>
              <w:t>Z</w:t>
            </w:r>
            <w:r>
              <w:rPr>
                <w:bCs/>
                <w:szCs w:val="18"/>
                <w:lang w:eastAsia="zh-CN"/>
              </w:rPr>
              <w:t>TE</w:t>
            </w:r>
          </w:p>
        </w:tc>
        <w:tc>
          <w:tcPr>
            <w:tcW w:w="5245" w:type="dxa"/>
            <w:shd w:val="clear" w:color="auto" w:fill="auto"/>
            <w:vAlign w:val="center"/>
          </w:tcPr>
          <w:p w14:paraId="66EC89AF" w14:textId="77777777" w:rsidR="00D97324" w:rsidRPr="00F1333A" w:rsidRDefault="00D97324" w:rsidP="0049365F">
            <w:pPr>
              <w:pStyle w:val="TAC"/>
              <w:rPr>
                <w:bCs/>
                <w:szCs w:val="18"/>
              </w:rPr>
            </w:pPr>
            <w:r>
              <w:rPr>
                <w:bCs/>
                <w:szCs w:val="18"/>
              </w:rPr>
              <w:t>39.2</w:t>
            </w:r>
          </w:p>
        </w:tc>
      </w:tr>
      <w:tr w:rsidR="00D97324" w:rsidRPr="00F1333A" w14:paraId="78B8295F" w14:textId="77777777" w:rsidTr="0049365F">
        <w:trPr>
          <w:trHeight w:val="279"/>
          <w:jc w:val="center"/>
        </w:trPr>
        <w:tc>
          <w:tcPr>
            <w:tcW w:w="1838" w:type="dxa"/>
            <w:shd w:val="clear" w:color="auto" w:fill="auto"/>
            <w:vAlign w:val="center"/>
          </w:tcPr>
          <w:p w14:paraId="6FDA2B33" w14:textId="77777777" w:rsidR="00D97324" w:rsidRPr="00F1333A" w:rsidRDefault="00D97324" w:rsidP="0049365F">
            <w:pPr>
              <w:pStyle w:val="TAC"/>
              <w:rPr>
                <w:bCs/>
                <w:szCs w:val="18"/>
                <w:lang w:eastAsia="zh-CN"/>
              </w:rPr>
            </w:pPr>
            <w:r>
              <w:rPr>
                <w:bCs/>
                <w:szCs w:val="18"/>
                <w:lang w:eastAsia="zh-CN"/>
              </w:rPr>
              <w:t>Mediatek</w:t>
            </w:r>
          </w:p>
        </w:tc>
        <w:tc>
          <w:tcPr>
            <w:tcW w:w="5245" w:type="dxa"/>
            <w:shd w:val="clear" w:color="auto" w:fill="auto"/>
            <w:vAlign w:val="center"/>
          </w:tcPr>
          <w:p w14:paraId="1FB83439" w14:textId="77777777" w:rsidR="00D97324" w:rsidRPr="00F1333A" w:rsidRDefault="00D97324" w:rsidP="0049365F">
            <w:pPr>
              <w:pStyle w:val="TAC"/>
              <w:rPr>
                <w:bCs/>
                <w:szCs w:val="18"/>
              </w:rPr>
            </w:pPr>
            <w:r>
              <w:rPr>
                <w:bCs/>
                <w:szCs w:val="18"/>
              </w:rPr>
              <w:t>9.2</w:t>
            </w:r>
          </w:p>
        </w:tc>
      </w:tr>
      <w:tr w:rsidR="00D97324" w:rsidRPr="00F1333A" w14:paraId="29DB71BA" w14:textId="77777777" w:rsidTr="0049365F">
        <w:trPr>
          <w:trHeight w:val="130"/>
          <w:jc w:val="center"/>
        </w:trPr>
        <w:tc>
          <w:tcPr>
            <w:tcW w:w="1838" w:type="dxa"/>
            <w:shd w:val="clear" w:color="auto" w:fill="auto"/>
            <w:vAlign w:val="center"/>
          </w:tcPr>
          <w:p w14:paraId="4C182A55" w14:textId="77777777" w:rsidR="00D97324" w:rsidRDefault="00D97324" w:rsidP="0049365F">
            <w:pPr>
              <w:pStyle w:val="TAC"/>
              <w:rPr>
                <w:bCs/>
                <w:szCs w:val="18"/>
                <w:lang w:eastAsia="zh-CN"/>
              </w:rPr>
            </w:pPr>
            <w:r>
              <w:rPr>
                <w:rFonts w:hint="eastAsia"/>
                <w:bCs/>
                <w:szCs w:val="18"/>
                <w:lang w:eastAsia="zh-CN"/>
              </w:rPr>
              <w:t>X</w:t>
            </w:r>
            <w:r>
              <w:rPr>
                <w:bCs/>
                <w:szCs w:val="18"/>
                <w:lang w:eastAsia="zh-CN"/>
              </w:rPr>
              <w:t>iaomi</w:t>
            </w:r>
          </w:p>
        </w:tc>
        <w:tc>
          <w:tcPr>
            <w:tcW w:w="5245" w:type="dxa"/>
            <w:shd w:val="clear" w:color="auto" w:fill="auto"/>
            <w:vAlign w:val="center"/>
          </w:tcPr>
          <w:p w14:paraId="561CCC6E" w14:textId="77777777" w:rsidR="00D97324" w:rsidRPr="00F1333A" w:rsidRDefault="00D97324" w:rsidP="0049365F">
            <w:pPr>
              <w:pStyle w:val="TAC"/>
              <w:rPr>
                <w:bCs/>
                <w:szCs w:val="18"/>
              </w:rPr>
            </w:pPr>
            <w:r>
              <w:rPr>
                <w:bCs/>
                <w:szCs w:val="18"/>
              </w:rPr>
              <w:t>34.3</w:t>
            </w:r>
          </w:p>
        </w:tc>
      </w:tr>
      <w:tr w:rsidR="00D97324" w:rsidRPr="00F1333A" w14:paraId="7D094C66" w14:textId="77777777" w:rsidTr="0049365F">
        <w:trPr>
          <w:trHeight w:val="130"/>
          <w:jc w:val="center"/>
        </w:trPr>
        <w:tc>
          <w:tcPr>
            <w:tcW w:w="1838" w:type="dxa"/>
            <w:shd w:val="clear" w:color="auto" w:fill="auto"/>
            <w:vAlign w:val="center"/>
          </w:tcPr>
          <w:p w14:paraId="62A6B746" w14:textId="77777777" w:rsidR="00D97324" w:rsidRDefault="00D97324" w:rsidP="0049365F">
            <w:pPr>
              <w:pStyle w:val="TAC"/>
              <w:rPr>
                <w:bCs/>
                <w:szCs w:val="18"/>
                <w:lang w:eastAsia="zh-CN"/>
              </w:rPr>
            </w:pPr>
            <w:r>
              <w:rPr>
                <w:rFonts w:hint="eastAsia"/>
                <w:bCs/>
                <w:szCs w:val="18"/>
                <w:lang w:eastAsia="zh-CN"/>
              </w:rPr>
              <w:t>Q</w:t>
            </w:r>
            <w:r>
              <w:rPr>
                <w:bCs/>
                <w:szCs w:val="18"/>
                <w:lang w:eastAsia="zh-CN"/>
              </w:rPr>
              <w:t>ualcomm</w:t>
            </w:r>
          </w:p>
        </w:tc>
        <w:tc>
          <w:tcPr>
            <w:tcW w:w="5245" w:type="dxa"/>
            <w:shd w:val="clear" w:color="auto" w:fill="auto"/>
            <w:vAlign w:val="center"/>
          </w:tcPr>
          <w:p w14:paraId="30D1D5F1" w14:textId="77777777" w:rsidR="00D97324" w:rsidRDefault="00D97324" w:rsidP="0049365F">
            <w:pPr>
              <w:pStyle w:val="TAC"/>
              <w:rPr>
                <w:bCs/>
                <w:szCs w:val="18"/>
                <w:lang w:eastAsia="zh-CN"/>
              </w:rPr>
            </w:pPr>
            <w:r>
              <w:rPr>
                <w:rFonts w:hint="eastAsia"/>
                <w:bCs/>
                <w:szCs w:val="18"/>
                <w:lang w:eastAsia="zh-CN"/>
              </w:rPr>
              <w:t>&lt;</w:t>
            </w:r>
            <w:r>
              <w:rPr>
                <w:bCs/>
                <w:szCs w:val="18"/>
                <w:lang w:eastAsia="zh-CN"/>
              </w:rPr>
              <w:t>20</w:t>
            </w:r>
          </w:p>
        </w:tc>
      </w:tr>
      <w:tr w:rsidR="00D97324" w:rsidRPr="00F1333A" w14:paraId="0F29B4DB" w14:textId="77777777" w:rsidTr="0049365F">
        <w:trPr>
          <w:trHeight w:val="130"/>
          <w:jc w:val="center"/>
        </w:trPr>
        <w:tc>
          <w:tcPr>
            <w:tcW w:w="1838" w:type="dxa"/>
            <w:shd w:val="clear" w:color="auto" w:fill="auto"/>
            <w:vAlign w:val="center"/>
          </w:tcPr>
          <w:p w14:paraId="68C4DAB1" w14:textId="77777777" w:rsidR="00D97324" w:rsidRDefault="00D97324" w:rsidP="0049365F">
            <w:pPr>
              <w:pStyle w:val="TAC"/>
              <w:rPr>
                <w:bCs/>
                <w:szCs w:val="18"/>
                <w:lang w:eastAsia="zh-CN"/>
              </w:rPr>
            </w:pPr>
            <w:r>
              <w:rPr>
                <w:bCs/>
                <w:szCs w:val="18"/>
                <w:lang w:eastAsia="zh-CN"/>
              </w:rPr>
              <w:t>Ericsson</w:t>
            </w:r>
          </w:p>
        </w:tc>
        <w:tc>
          <w:tcPr>
            <w:tcW w:w="5245" w:type="dxa"/>
            <w:shd w:val="clear" w:color="auto" w:fill="auto"/>
            <w:vAlign w:val="center"/>
          </w:tcPr>
          <w:p w14:paraId="63069908" w14:textId="77777777" w:rsidR="00D97324" w:rsidRDefault="00D97324" w:rsidP="0049365F">
            <w:pPr>
              <w:pStyle w:val="TAC"/>
              <w:rPr>
                <w:bCs/>
                <w:szCs w:val="18"/>
                <w:lang w:eastAsia="zh-CN"/>
              </w:rPr>
            </w:pPr>
            <w:r>
              <w:rPr>
                <w:rFonts w:hint="eastAsia"/>
                <w:bCs/>
                <w:szCs w:val="18"/>
                <w:lang w:eastAsia="zh-CN"/>
              </w:rPr>
              <w:t>13</w:t>
            </w:r>
            <w:r>
              <w:rPr>
                <w:bCs/>
                <w:szCs w:val="18"/>
                <w:lang w:eastAsia="zh-CN"/>
              </w:rPr>
              <w:t>.4</w:t>
            </w:r>
          </w:p>
        </w:tc>
      </w:tr>
      <w:tr w:rsidR="00D97324" w:rsidRPr="00F1333A" w14:paraId="35CB8009" w14:textId="77777777" w:rsidTr="0049365F">
        <w:trPr>
          <w:trHeight w:val="130"/>
          <w:jc w:val="center"/>
        </w:trPr>
        <w:tc>
          <w:tcPr>
            <w:tcW w:w="1838" w:type="dxa"/>
            <w:shd w:val="clear" w:color="auto" w:fill="auto"/>
            <w:vAlign w:val="center"/>
          </w:tcPr>
          <w:p w14:paraId="4E0BED14" w14:textId="77777777" w:rsidR="00D97324" w:rsidRPr="00015355" w:rsidRDefault="00D97324" w:rsidP="0049365F">
            <w:pPr>
              <w:pStyle w:val="TAC"/>
              <w:rPr>
                <w:b/>
                <w:bCs/>
                <w:szCs w:val="18"/>
                <w:lang w:eastAsia="zh-CN"/>
              </w:rPr>
            </w:pPr>
            <w:r w:rsidRPr="00015355">
              <w:rPr>
                <w:rFonts w:hint="eastAsia"/>
                <w:b/>
                <w:bCs/>
                <w:szCs w:val="18"/>
                <w:lang w:eastAsia="zh-CN"/>
              </w:rPr>
              <w:t>A</w:t>
            </w:r>
            <w:r w:rsidRPr="00015355">
              <w:rPr>
                <w:b/>
                <w:bCs/>
                <w:szCs w:val="18"/>
                <w:lang w:eastAsia="zh-CN"/>
              </w:rPr>
              <w:t>verage</w:t>
            </w:r>
          </w:p>
        </w:tc>
        <w:tc>
          <w:tcPr>
            <w:tcW w:w="5245" w:type="dxa"/>
            <w:shd w:val="clear" w:color="auto" w:fill="auto"/>
            <w:vAlign w:val="center"/>
          </w:tcPr>
          <w:p w14:paraId="3A9308F5" w14:textId="77777777" w:rsidR="00D97324" w:rsidRPr="00015355" w:rsidRDefault="00D97324" w:rsidP="0049365F">
            <w:pPr>
              <w:pStyle w:val="TAC"/>
              <w:rPr>
                <w:b/>
                <w:bCs/>
                <w:szCs w:val="18"/>
                <w:lang w:eastAsia="zh-CN"/>
              </w:rPr>
            </w:pPr>
            <w:r w:rsidRPr="00015355">
              <w:rPr>
                <w:rFonts w:hint="eastAsia"/>
                <w:b/>
                <w:bCs/>
                <w:szCs w:val="18"/>
                <w:lang w:eastAsia="zh-CN"/>
              </w:rPr>
              <w:t>&lt;</w:t>
            </w:r>
            <w:r>
              <w:rPr>
                <w:b/>
                <w:bCs/>
                <w:szCs w:val="18"/>
                <w:lang w:eastAsia="zh-CN"/>
              </w:rPr>
              <w:t>22.8</w:t>
            </w:r>
          </w:p>
        </w:tc>
      </w:tr>
      <w:tr w:rsidR="00D97324" w:rsidRPr="00F1333A" w14:paraId="065D9BFA" w14:textId="77777777" w:rsidTr="0049365F">
        <w:trPr>
          <w:trHeight w:val="130"/>
          <w:jc w:val="center"/>
        </w:trPr>
        <w:tc>
          <w:tcPr>
            <w:tcW w:w="7083" w:type="dxa"/>
            <w:gridSpan w:val="2"/>
            <w:shd w:val="clear" w:color="auto" w:fill="auto"/>
            <w:vAlign w:val="center"/>
          </w:tcPr>
          <w:p w14:paraId="5AFBBBB9" w14:textId="77777777" w:rsidR="00D97324" w:rsidRDefault="00D97324" w:rsidP="0049365F">
            <w:pPr>
              <w:pStyle w:val="TAC"/>
              <w:jc w:val="left"/>
              <w:rPr>
                <w:bCs/>
                <w:szCs w:val="18"/>
                <w:lang w:eastAsia="zh-CN"/>
              </w:rPr>
            </w:pPr>
            <w:r>
              <w:rPr>
                <w:rFonts w:hint="eastAsia"/>
                <w:bCs/>
                <w:szCs w:val="18"/>
                <w:lang w:eastAsia="zh-CN"/>
              </w:rPr>
              <w:t>N</w:t>
            </w:r>
            <w:r>
              <w:rPr>
                <w:bCs/>
                <w:szCs w:val="18"/>
                <w:lang w:eastAsia="zh-CN"/>
              </w:rPr>
              <w:t>ote</w:t>
            </w:r>
            <w:r>
              <w:rPr>
                <w:rFonts w:hint="eastAsia"/>
                <w:bCs/>
                <w:szCs w:val="18"/>
                <w:lang w:eastAsia="zh-CN"/>
              </w:rPr>
              <w:t>:</w:t>
            </w:r>
            <w:r>
              <w:rPr>
                <w:bCs/>
                <w:szCs w:val="18"/>
                <w:lang w:eastAsia="zh-CN"/>
              </w:rPr>
              <w:t xml:space="preserve"> Some company’s results meet performance metrics at certain starting ACIR/ACLR level they used, e.g. 20dBc. These results are listed as smaller than those starting level.</w:t>
            </w:r>
          </w:p>
        </w:tc>
      </w:tr>
    </w:tbl>
    <w:p w14:paraId="50356B49" w14:textId="77777777" w:rsidR="00D97324" w:rsidRDefault="00D97324" w:rsidP="00D97324">
      <w:pPr>
        <w:rPr>
          <w:lang w:eastAsia="zh-CN"/>
        </w:rPr>
      </w:pPr>
    </w:p>
    <w:p w14:paraId="2C61A277" w14:textId="77777777" w:rsidR="00D97324" w:rsidRPr="00EA7834" w:rsidRDefault="00D97324" w:rsidP="00D97324">
      <w:pPr>
        <w:pStyle w:val="TH"/>
        <w:ind w:left="800" w:hanging="400"/>
      </w:pPr>
      <w:r w:rsidRPr="00EA7834">
        <w:t xml:space="preserve">Table </w:t>
      </w:r>
      <w:r>
        <w:t>6b.</w:t>
      </w:r>
      <w:r w:rsidRPr="00EA7834">
        <w:t>4.</w:t>
      </w:r>
      <w:r>
        <w:t>4</w:t>
      </w:r>
      <w:r w:rsidRPr="00EA7834">
        <w:t>-</w:t>
      </w:r>
      <w:r>
        <w:t>2</w:t>
      </w:r>
      <w:r w:rsidRPr="00EA7834">
        <w:t xml:space="preserve"> Interpolated</w:t>
      </w:r>
      <w:r>
        <w:t xml:space="preserve"> required</w:t>
      </w:r>
      <w:r w:rsidRPr="00EA7834">
        <w:t xml:space="preserve"> AC</w:t>
      </w:r>
      <w:r>
        <w:t>L</w:t>
      </w:r>
      <w:r w:rsidRPr="00EA7834">
        <w:t xml:space="preserve">R values for Scenario </w:t>
      </w:r>
      <w:r>
        <w:t>4b without isolation distance assumed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245"/>
      </w:tblGrid>
      <w:tr w:rsidR="00D97324" w:rsidRPr="00F1333A" w14:paraId="37CC97BE" w14:textId="77777777" w:rsidTr="0049365F">
        <w:trPr>
          <w:trHeight w:val="136"/>
          <w:jc w:val="center"/>
        </w:trPr>
        <w:tc>
          <w:tcPr>
            <w:tcW w:w="1838" w:type="dxa"/>
            <w:shd w:val="clear" w:color="auto" w:fill="auto"/>
            <w:vAlign w:val="center"/>
          </w:tcPr>
          <w:p w14:paraId="38A28BFE" w14:textId="77777777" w:rsidR="00D97324" w:rsidRPr="00F1333A" w:rsidRDefault="00D97324" w:rsidP="0049365F">
            <w:pPr>
              <w:pStyle w:val="TAH"/>
              <w:rPr>
                <w:szCs w:val="18"/>
              </w:rPr>
            </w:pPr>
            <w:r w:rsidRPr="00F1333A">
              <w:rPr>
                <w:szCs w:val="18"/>
              </w:rPr>
              <w:t>Company</w:t>
            </w:r>
          </w:p>
        </w:tc>
        <w:tc>
          <w:tcPr>
            <w:tcW w:w="5245" w:type="dxa"/>
            <w:shd w:val="clear" w:color="auto" w:fill="auto"/>
            <w:vAlign w:val="center"/>
          </w:tcPr>
          <w:p w14:paraId="4EE1642B" w14:textId="77777777" w:rsidR="00D97324" w:rsidRPr="00F1333A" w:rsidRDefault="00D97324" w:rsidP="0049365F">
            <w:pPr>
              <w:pStyle w:val="TAH"/>
              <w:rPr>
                <w:szCs w:val="18"/>
              </w:rPr>
            </w:pPr>
            <w:r>
              <w:rPr>
                <w:szCs w:val="18"/>
              </w:rPr>
              <w:t>Interpolated required ACL</w:t>
            </w:r>
            <w:r w:rsidRPr="00F1333A">
              <w:rPr>
                <w:szCs w:val="18"/>
              </w:rPr>
              <w:t>R</w:t>
            </w:r>
          </w:p>
        </w:tc>
      </w:tr>
      <w:tr w:rsidR="00D97324" w:rsidRPr="00F1333A" w14:paraId="6C4E4404" w14:textId="77777777" w:rsidTr="0049365F">
        <w:trPr>
          <w:trHeight w:val="249"/>
          <w:jc w:val="center"/>
        </w:trPr>
        <w:tc>
          <w:tcPr>
            <w:tcW w:w="1838" w:type="dxa"/>
            <w:shd w:val="clear" w:color="auto" w:fill="auto"/>
            <w:vAlign w:val="center"/>
          </w:tcPr>
          <w:p w14:paraId="3EE630DC" w14:textId="77777777" w:rsidR="00D97324" w:rsidRPr="00F1333A" w:rsidRDefault="00D97324" w:rsidP="0049365F">
            <w:pPr>
              <w:pStyle w:val="TAC"/>
              <w:rPr>
                <w:bCs/>
                <w:szCs w:val="18"/>
              </w:rPr>
            </w:pPr>
            <w:r>
              <w:rPr>
                <w:bCs/>
                <w:szCs w:val="18"/>
              </w:rPr>
              <w:t>Samsung</w:t>
            </w:r>
          </w:p>
        </w:tc>
        <w:tc>
          <w:tcPr>
            <w:tcW w:w="5245" w:type="dxa"/>
            <w:shd w:val="clear" w:color="auto" w:fill="auto"/>
            <w:vAlign w:val="center"/>
          </w:tcPr>
          <w:p w14:paraId="1FED43C9" w14:textId="77777777" w:rsidR="00D97324" w:rsidRPr="00F1333A" w:rsidRDefault="00D97324" w:rsidP="0049365F">
            <w:pPr>
              <w:pStyle w:val="TAC"/>
              <w:rPr>
                <w:bCs/>
                <w:szCs w:val="18"/>
              </w:rPr>
            </w:pPr>
            <w:r>
              <w:rPr>
                <w:bCs/>
                <w:szCs w:val="18"/>
              </w:rPr>
              <w:t>35.3</w:t>
            </w:r>
          </w:p>
        </w:tc>
      </w:tr>
      <w:tr w:rsidR="00D97324" w:rsidRPr="00F1333A" w14:paraId="3B532ADC" w14:textId="77777777" w:rsidTr="0049365F">
        <w:trPr>
          <w:trHeight w:val="282"/>
          <w:jc w:val="center"/>
        </w:trPr>
        <w:tc>
          <w:tcPr>
            <w:tcW w:w="1838" w:type="dxa"/>
            <w:shd w:val="clear" w:color="auto" w:fill="auto"/>
            <w:vAlign w:val="center"/>
          </w:tcPr>
          <w:p w14:paraId="11945108" w14:textId="77777777" w:rsidR="00D97324" w:rsidRPr="00F1333A" w:rsidRDefault="00D97324" w:rsidP="0049365F">
            <w:pPr>
              <w:pStyle w:val="TAC"/>
              <w:rPr>
                <w:bCs/>
                <w:szCs w:val="18"/>
                <w:lang w:eastAsia="zh-CN"/>
              </w:rPr>
            </w:pPr>
            <w:r>
              <w:rPr>
                <w:bCs/>
                <w:szCs w:val="18"/>
                <w:lang w:eastAsia="zh-CN"/>
              </w:rPr>
              <w:t>Vivo</w:t>
            </w:r>
          </w:p>
        </w:tc>
        <w:tc>
          <w:tcPr>
            <w:tcW w:w="5245" w:type="dxa"/>
            <w:shd w:val="clear" w:color="auto" w:fill="auto"/>
            <w:vAlign w:val="center"/>
          </w:tcPr>
          <w:p w14:paraId="01F551E3" w14:textId="77777777" w:rsidR="00D97324" w:rsidRPr="00F1333A" w:rsidRDefault="00D97324" w:rsidP="0049365F">
            <w:pPr>
              <w:pStyle w:val="TAC"/>
              <w:rPr>
                <w:bCs/>
                <w:szCs w:val="18"/>
              </w:rPr>
            </w:pPr>
            <w:r>
              <w:rPr>
                <w:bCs/>
                <w:szCs w:val="18"/>
              </w:rPr>
              <w:t>&lt;20</w:t>
            </w:r>
          </w:p>
        </w:tc>
      </w:tr>
      <w:tr w:rsidR="00D97324" w:rsidRPr="00F1333A" w14:paraId="3A4B74A0" w14:textId="77777777" w:rsidTr="0049365F">
        <w:trPr>
          <w:trHeight w:val="262"/>
          <w:jc w:val="center"/>
        </w:trPr>
        <w:tc>
          <w:tcPr>
            <w:tcW w:w="1838" w:type="dxa"/>
            <w:shd w:val="clear" w:color="auto" w:fill="auto"/>
            <w:vAlign w:val="center"/>
          </w:tcPr>
          <w:p w14:paraId="00A01903" w14:textId="77777777" w:rsidR="00D97324" w:rsidRPr="00F1333A" w:rsidRDefault="00D97324" w:rsidP="0049365F">
            <w:pPr>
              <w:pStyle w:val="TAC"/>
              <w:rPr>
                <w:bCs/>
                <w:szCs w:val="18"/>
                <w:lang w:eastAsia="zh-CN"/>
              </w:rPr>
            </w:pPr>
            <w:r>
              <w:rPr>
                <w:bCs/>
                <w:szCs w:val="18"/>
                <w:lang w:eastAsia="zh-CN"/>
              </w:rPr>
              <w:t>Mediatek</w:t>
            </w:r>
          </w:p>
        </w:tc>
        <w:tc>
          <w:tcPr>
            <w:tcW w:w="5245" w:type="dxa"/>
            <w:shd w:val="clear" w:color="auto" w:fill="auto"/>
            <w:vAlign w:val="center"/>
          </w:tcPr>
          <w:p w14:paraId="18EC3F77" w14:textId="77777777" w:rsidR="00D97324" w:rsidRPr="00F1333A" w:rsidRDefault="00D97324" w:rsidP="0049365F">
            <w:pPr>
              <w:pStyle w:val="TAC"/>
              <w:rPr>
                <w:bCs/>
                <w:szCs w:val="18"/>
              </w:rPr>
            </w:pPr>
            <w:r>
              <w:rPr>
                <w:bCs/>
                <w:szCs w:val="18"/>
              </w:rPr>
              <w:t>33.6</w:t>
            </w:r>
          </w:p>
        </w:tc>
      </w:tr>
      <w:tr w:rsidR="00D97324" w:rsidRPr="00F1333A" w14:paraId="4FADF46A" w14:textId="77777777" w:rsidTr="0049365F">
        <w:trPr>
          <w:trHeight w:val="130"/>
          <w:jc w:val="center"/>
        </w:trPr>
        <w:tc>
          <w:tcPr>
            <w:tcW w:w="1838" w:type="dxa"/>
            <w:shd w:val="clear" w:color="auto" w:fill="auto"/>
            <w:vAlign w:val="center"/>
          </w:tcPr>
          <w:p w14:paraId="7BC5EC89" w14:textId="77777777" w:rsidR="00D97324" w:rsidRDefault="00D97324" w:rsidP="0049365F">
            <w:pPr>
              <w:pStyle w:val="TAC"/>
              <w:rPr>
                <w:bCs/>
                <w:szCs w:val="18"/>
                <w:lang w:eastAsia="zh-CN"/>
              </w:rPr>
            </w:pPr>
            <w:r>
              <w:rPr>
                <w:rFonts w:hint="eastAsia"/>
                <w:bCs/>
                <w:szCs w:val="18"/>
                <w:lang w:eastAsia="zh-CN"/>
              </w:rPr>
              <w:t>Q</w:t>
            </w:r>
            <w:r>
              <w:rPr>
                <w:bCs/>
                <w:szCs w:val="18"/>
                <w:lang w:eastAsia="zh-CN"/>
              </w:rPr>
              <w:t>ualcomm</w:t>
            </w:r>
          </w:p>
        </w:tc>
        <w:tc>
          <w:tcPr>
            <w:tcW w:w="5245" w:type="dxa"/>
            <w:shd w:val="clear" w:color="auto" w:fill="auto"/>
            <w:vAlign w:val="center"/>
          </w:tcPr>
          <w:p w14:paraId="73103429" w14:textId="77777777" w:rsidR="00D97324" w:rsidRPr="00F1333A" w:rsidRDefault="00D97324" w:rsidP="0049365F">
            <w:pPr>
              <w:pStyle w:val="TAC"/>
              <w:rPr>
                <w:bCs/>
                <w:szCs w:val="18"/>
              </w:rPr>
            </w:pPr>
            <w:r>
              <w:rPr>
                <w:bCs/>
                <w:szCs w:val="18"/>
              </w:rPr>
              <w:t>&lt;20</w:t>
            </w:r>
          </w:p>
        </w:tc>
      </w:tr>
      <w:tr w:rsidR="00D97324" w:rsidRPr="00F1333A" w14:paraId="6749E303" w14:textId="77777777" w:rsidTr="0049365F">
        <w:trPr>
          <w:trHeight w:val="130"/>
          <w:jc w:val="center"/>
        </w:trPr>
        <w:tc>
          <w:tcPr>
            <w:tcW w:w="1838" w:type="dxa"/>
            <w:shd w:val="clear" w:color="auto" w:fill="auto"/>
            <w:vAlign w:val="center"/>
          </w:tcPr>
          <w:p w14:paraId="5F867985" w14:textId="77777777" w:rsidR="00D97324" w:rsidRPr="009D27A0" w:rsidRDefault="00D97324" w:rsidP="0049365F">
            <w:pPr>
              <w:pStyle w:val="TAC"/>
              <w:rPr>
                <w:b/>
                <w:bCs/>
                <w:szCs w:val="18"/>
                <w:lang w:eastAsia="zh-CN"/>
              </w:rPr>
            </w:pPr>
            <w:r w:rsidRPr="009D27A0">
              <w:rPr>
                <w:rFonts w:hint="eastAsia"/>
                <w:b/>
                <w:bCs/>
                <w:szCs w:val="18"/>
                <w:lang w:eastAsia="zh-CN"/>
              </w:rPr>
              <w:t>A</w:t>
            </w:r>
            <w:r w:rsidRPr="009D27A0">
              <w:rPr>
                <w:b/>
                <w:bCs/>
                <w:szCs w:val="18"/>
                <w:lang w:eastAsia="zh-CN"/>
              </w:rPr>
              <w:t>verage</w:t>
            </w:r>
          </w:p>
        </w:tc>
        <w:tc>
          <w:tcPr>
            <w:tcW w:w="5245" w:type="dxa"/>
            <w:shd w:val="clear" w:color="auto" w:fill="auto"/>
            <w:vAlign w:val="center"/>
          </w:tcPr>
          <w:p w14:paraId="44F0DC8D" w14:textId="77777777" w:rsidR="00D97324" w:rsidRPr="009D27A0" w:rsidRDefault="00D97324" w:rsidP="0049365F">
            <w:pPr>
              <w:pStyle w:val="TAC"/>
              <w:rPr>
                <w:b/>
                <w:bCs/>
                <w:szCs w:val="18"/>
                <w:lang w:eastAsia="zh-CN"/>
              </w:rPr>
            </w:pPr>
            <w:r>
              <w:rPr>
                <w:rFonts w:hint="eastAsia"/>
                <w:b/>
                <w:bCs/>
                <w:szCs w:val="18"/>
                <w:lang w:eastAsia="zh-CN"/>
              </w:rPr>
              <w:t>&lt;</w:t>
            </w:r>
            <w:r>
              <w:rPr>
                <w:b/>
                <w:bCs/>
                <w:szCs w:val="18"/>
                <w:lang w:eastAsia="zh-CN"/>
              </w:rPr>
              <w:t>27.2</w:t>
            </w:r>
          </w:p>
        </w:tc>
      </w:tr>
      <w:tr w:rsidR="00D97324" w:rsidRPr="00F1333A" w14:paraId="70877256" w14:textId="77777777" w:rsidTr="0049365F">
        <w:trPr>
          <w:trHeight w:val="130"/>
          <w:jc w:val="center"/>
        </w:trPr>
        <w:tc>
          <w:tcPr>
            <w:tcW w:w="7083" w:type="dxa"/>
            <w:gridSpan w:val="2"/>
            <w:shd w:val="clear" w:color="auto" w:fill="auto"/>
            <w:vAlign w:val="center"/>
          </w:tcPr>
          <w:p w14:paraId="1896E978" w14:textId="77777777" w:rsidR="00D97324" w:rsidRDefault="00D97324" w:rsidP="0049365F">
            <w:pPr>
              <w:pStyle w:val="TAC"/>
              <w:jc w:val="left"/>
              <w:rPr>
                <w:bCs/>
                <w:szCs w:val="18"/>
              </w:rPr>
            </w:pPr>
            <w:r>
              <w:rPr>
                <w:rFonts w:hint="eastAsia"/>
                <w:bCs/>
                <w:szCs w:val="18"/>
                <w:lang w:eastAsia="zh-CN"/>
              </w:rPr>
              <w:t>N</w:t>
            </w:r>
            <w:r>
              <w:rPr>
                <w:bCs/>
                <w:szCs w:val="18"/>
                <w:lang w:eastAsia="zh-CN"/>
              </w:rPr>
              <w:t>ote</w:t>
            </w:r>
            <w:r>
              <w:rPr>
                <w:rFonts w:hint="eastAsia"/>
                <w:bCs/>
                <w:szCs w:val="18"/>
                <w:lang w:eastAsia="zh-CN"/>
              </w:rPr>
              <w:t>:</w:t>
            </w:r>
            <w:r>
              <w:rPr>
                <w:bCs/>
                <w:szCs w:val="18"/>
                <w:lang w:eastAsia="zh-CN"/>
              </w:rPr>
              <w:t xml:space="preserve"> Some company’s results meet performance metrics at certain starting ACIR/ACLR level they used, e.g. 20dBc. These results are listed as smaller than those starting level.</w:t>
            </w:r>
          </w:p>
        </w:tc>
      </w:tr>
    </w:tbl>
    <w:p w14:paraId="173A53F7" w14:textId="77777777" w:rsidR="00D97324" w:rsidRDefault="00D97324" w:rsidP="00D97324">
      <w:pPr>
        <w:rPr>
          <w:b/>
          <w:lang w:eastAsia="zh-CN"/>
        </w:rPr>
      </w:pPr>
    </w:p>
    <w:p w14:paraId="33B3F4FC" w14:textId="77777777" w:rsidR="00D97324" w:rsidRDefault="00D97324" w:rsidP="00D97324">
      <w:pPr>
        <w:pStyle w:val="Heading3"/>
        <w:ind w:left="0" w:firstLine="0"/>
      </w:pPr>
      <w:bookmarkStart w:id="1469" w:name="_Toc233983537"/>
      <w:r>
        <w:rPr>
          <w:lang w:eastAsia="zh-CN"/>
        </w:rPr>
        <w:t>6b.4.5</w:t>
      </w:r>
      <w:r>
        <w:rPr>
          <w:rFonts w:cs="Arial"/>
          <w:lang w:eastAsia="zh-CN"/>
        </w:rPr>
        <w:tab/>
      </w:r>
      <w:r>
        <w:rPr>
          <w:lang w:eastAsia="zh-CN"/>
        </w:rPr>
        <w:t>IoT</w:t>
      </w:r>
      <w:r w:rsidRPr="00D15942">
        <w:rPr>
          <w:lang w:eastAsia="zh-CN"/>
        </w:rPr>
        <w:t xml:space="preserve">-NTN </w:t>
      </w:r>
      <w:r>
        <w:rPr>
          <w:lang w:eastAsia="zh-CN"/>
        </w:rPr>
        <w:t>Power Class 1: Scenario 4b</w:t>
      </w:r>
      <w:bookmarkEnd w:id="1469"/>
    </w:p>
    <w:p w14:paraId="19CA419D" w14:textId="77777777" w:rsidR="00D97324" w:rsidRPr="009A2E7F" w:rsidRDefault="00D97324" w:rsidP="00D97324">
      <w:pPr>
        <w:rPr>
          <w:b/>
          <w:lang w:eastAsia="zh-CN"/>
        </w:rPr>
      </w:pPr>
      <w:r>
        <w:rPr>
          <w:rFonts w:hint="eastAsia"/>
          <w:lang w:eastAsia="zh-CN"/>
        </w:rPr>
        <w:t>T</w:t>
      </w:r>
      <w:r>
        <w:rPr>
          <w:lang w:eastAsia="zh-CN"/>
        </w:rPr>
        <w:t>he co-existence results from all concerned options for IoT-NTN power class 1 in this scenario were evaluated, and the detailed results can be found in Annex F to this TR. The numbers in below table have taken into account all the submitted results from these contributing companies for both average throughput loss and cell edge loss, and picked from the worst results from each source.</w:t>
      </w:r>
    </w:p>
    <w:p w14:paraId="7F43E43F" w14:textId="77777777" w:rsidR="00D97324" w:rsidRPr="00EA7834" w:rsidRDefault="00D97324" w:rsidP="00D97324">
      <w:pPr>
        <w:pStyle w:val="TH"/>
        <w:ind w:left="800" w:hanging="400"/>
      </w:pPr>
      <w:r w:rsidRPr="00EA7834">
        <w:t xml:space="preserve">Table </w:t>
      </w:r>
      <w:r>
        <w:t>6b.</w:t>
      </w:r>
      <w:r w:rsidRPr="00EA7834">
        <w:t>4.</w:t>
      </w:r>
      <w:r>
        <w:t>5</w:t>
      </w:r>
      <w:r w:rsidRPr="00EA7834">
        <w:t>-</w:t>
      </w:r>
      <w:r>
        <w:t>1</w:t>
      </w:r>
      <w:r w:rsidRPr="00EA7834">
        <w:t xml:space="preserve"> Interpolated</w:t>
      </w:r>
      <w:r>
        <w:t xml:space="preserve"> required</w:t>
      </w:r>
      <w:r w:rsidRPr="00EA7834">
        <w:t xml:space="preserve"> AC</w:t>
      </w:r>
      <w:r>
        <w:t>L</w:t>
      </w:r>
      <w:r w:rsidRPr="00EA7834">
        <w:t xml:space="preserve">R values for Scenario </w:t>
      </w:r>
      <w:r>
        <w:t>4b with isolation distance 1.5km assumed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245"/>
      </w:tblGrid>
      <w:tr w:rsidR="00D97324" w:rsidRPr="00F1333A" w14:paraId="48850BA1" w14:textId="77777777" w:rsidTr="0049365F">
        <w:trPr>
          <w:trHeight w:val="136"/>
          <w:jc w:val="center"/>
        </w:trPr>
        <w:tc>
          <w:tcPr>
            <w:tcW w:w="1838" w:type="dxa"/>
            <w:shd w:val="clear" w:color="auto" w:fill="auto"/>
            <w:vAlign w:val="center"/>
          </w:tcPr>
          <w:p w14:paraId="6A983846" w14:textId="77777777" w:rsidR="00D97324" w:rsidRPr="00F1333A" w:rsidRDefault="00D97324" w:rsidP="0049365F">
            <w:pPr>
              <w:pStyle w:val="TAH"/>
              <w:rPr>
                <w:szCs w:val="18"/>
              </w:rPr>
            </w:pPr>
            <w:r w:rsidRPr="00F1333A">
              <w:rPr>
                <w:szCs w:val="18"/>
              </w:rPr>
              <w:t>Company</w:t>
            </w:r>
          </w:p>
        </w:tc>
        <w:tc>
          <w:tcPr>
            <w:tcW w:w="5245" w:type="dxa"/>
            <w:shd w:val="clear" w:color="auto" w:fill="auto"/>
            <w:vAlign w:val="center"/>
          </w:tcPr>
          <w:p w14:paraId="6CB3CB24" w14:textId="77777777" w:rsidR="00D97324" w:rsidRPr="00F1333A" w:rsidRDefault="00D97324" w:rsidP="0049365F">
            <w:pPr>
              <w:pStyle w:val="TAH"/>
              <w:rPr>
                <w:szCs w:val="18"/>
              </w:rPr>
            </w:pPr>
            <w:r>
              <w:rPr>
                <w:szCs w:val="18"/>
              </w:rPr>
              <w:t>Interpolated required ACL</w:t>
            </w:r>
            <w:r w:rsidRPr="00F1333A">
              <w:rPr>
                <w:szCs w:val="18"/>
              </w:rPr>
              <w:t>R</w:t>
            </w:r>
          </w:p>
        </w:tc>
      </w:tr>
      <w:tr w:rsidR="00D97324" w:rsidRPr="00F1333A" w14:paraId="2BF0F214" w14:textId="77777777" w:rsidTr="0049365F">
        <w:trPr>
          <w:trHeight w:val="249"/>
          <w:jc w:val="center"/>
        </w:trPr>
        <w:tc>
          <w:tcPr>
            <w:tcW w:w="1838" w:type="dxa"/>
            <w:shd w:val="clear" w:color="auto" w:fill="auto"/>
            <w:vAlign w:val="center"/>
          </w:tcPr>
          <w:p w14:paraId="331BFA87" w14:textId="77777777" w:rsidR="00D97324" w:rsidRPr="00F1333A" w:rsidRDefault="00D97324" w:rsidP="0049365F">
            <w:pPr>
              <w:pStyle w:val="TAC"/>
              <w:rPr>
                <w:bCs/>
                <w:szCs w:val="18"/>
              </w:rPr>
            </w:pPr>
            <w:r>
              <w:rPr>
                <w:bCs/>
                <w:szCs w:val="18"/>
              </w:rPr>
              <w:t>Samsung</w:t>
            </w:r>
          </w:p>
        </w:tc>
        <w:tc>
          <w:tcPr>
            <w:tcW w:w="5245" w:type="dxa"/>
            <w:shd w:val="clear" w:color="auto" w:fill="auto"/>
            <w:vAlign w:val="center"/>
          </w:tcPr>
          <w:p w14:paraId="5366DB1E" w14:textId="77777777" w:rsidR="00D97324" w:rsidRPr="00F1333A" w:rsidRDefault="00D97324" w:rsidP="0049365F">
            <w:pPr>
              <w:pStyle w:val="TAC"/>
              <w:rPr>
                <w:bCs/>
                <w:szCs w:val="18"/>
              </w:rPr>
            </w:pPr>
            <w:r>
              <w:rPr>
                <w:bCs/>
                <w:szCs w:val="18"/>
              </w:rPr>
              <w:t>&lt;20</w:t>
            </w:r>
          </w:p>
        </w:tc>
      </w:tr>
      <w:tr w:rsidR="00D97324" w:rsidRPr="00F1333A" w14:paraId="0AD7A647" w14:textId="77777777" w:rsidTr="0049365F">
        <w:trPr>
          <w:trHeight w:val="282"/>
          <w:jc w:val="center"/>
        </w:trPr>
        <w:tc>
          <w:tcPr>
            <w:tcW w:w="1838" w:type="dxa"/>
            <w:shd w:val="clear" w:color="auto" w:fill="auto"/>
            <w:vAlign w:val="center"/>
          </w:tcPr>
          <w:p w14:paraId="5583BD7C" w14:textId="77777777" w:rsidR="00D97324" w:rsidRPr="00F1333A" w:rsidRDefault="00D97324" w:rsidP="0049365F">
            <w:pPr>
              <w:pStyle w:val="TAC"/>
              <w:rPr>
                <w:bCs/>
                <w:szCs w:val="18"/>
                <w:lang w:eastAsia="zh-CN"/>
              </w:rPr>
            </w:pPr>
            <w:r>
              <w:rPr>
                <w:bCs/>
                <w:szCs w:val="18"/>
                <w:lang w:eastAsia="zh-CN"/>
              </w:rPr>
              <w:t>Vivo</w:t>
            </w:r>
          </w:p>
        </w:tc>
        <w:tc>
          <w:tcPr>
            <w:tcW w:w="5245" w:type="dxa"/>
            <w:shd w:val="clear" w:color="auto" w:fill="auto"/>
            <w:vAlign w:val="center"/>
          </w:tcPr>
          <w:p w14:paraId="3A091E2E" w14:textId="77777777" w:rsidR="00D97324" w:rsidRPr="00F1333A" w:rsidRDefault="00D97324" w:rsidP="0049365F">
            <w:pPr>
              <w:pStyle w:val="TAC"/>
              <w:rPr>
                <w:bCs/>
                <w:szCs w:val="18"/>
              </w:rPr>
            </w:pPr>
            <w:r>
              <w:rPr>
                <w:bCs/>
                <w:szCs w:val="18"/>
              </w:rPr>
              <w:t>&lt;20</w:t>
            </w:r>
          </w:p>
        </w:tc>
      </w:tr>
      <w:tr w:rsidR="00D97324" w:rsidRPr="00F1333A" w14:paraId="0D03CF05" w14:textId="77777777" w:rsidTr="0049365F">
        <w:trPr>
          <w:trHeight w:val="262"/>
          <w:jc w:val="center"/>
        </w:trPr>
        <w:tc>
          <w:tcPr>
            <w:tcW w:w="1838" w:type="dxa"/>
            <w:shd w:val="clear" w:color="auto" w:fill="auto"/>
            <w:vAlign w:val="center"/>
          </w:tcPr>
          <w:p w14:paraId="0E12A3EC" w14:textId="77777777" w:rsidR="00D97324" w:rsidRPr="00F1333A" w:rsidRDefault="00D97324" w:rsidP="0049365F">
            <w:pPr>
              <w:pStyle w:val="TAC"/>
              <w:rPr>
                <w:bCs/>
                <w:szCs w:val="18"/>
                <w:lang w:eastAsia="zh-CN"/>
              </w:rPr>
            </w:pPr>
            <w:r>
              <w:rPr>
                <w:rFonts w:hint="eastAsia"/>
                <w:bCs/>
                <w:szCs w:val="18"/>
                <w:lang w:eastAsia="zh-CN"/>
              </w:rPr>
              <w:t>Z</w:t>
            </w:r>
            <w:r>
              <w:rPr>
                <w:bCs/>
                <w:szCs w:val="18"/>
                <w:lang w:eastAsia="zh-CN"/>
              </w:rPr>
              <w:t>TE</w:t>
            </w:r>
          </w:p>
        </w:tc>
        <w:tc>
          <w:tcPr>
            <w:tcW w:w="5245" w:type="dxa"/>
            <w:shd w:val="clear" w:color="auto" w:fill="auto"/>
            <w:vAlign w:val="center"/>
          </w:tcPr>
          <w:p w14:paraId="7C275C10" w14:textId="77777777" w:rsidR="00D97324" w:rsidRPr="00F1333A" w:rsidRDefault="00D97324" w:rsidP="0049365F">
            <w:pPr>
              <w:pStyle w:val="TAC"/>
              <w:rPr>
                <w:bCs/>
                <w:szCs w:val="18"/>
              </w:rPr>
            </w:pPr>
            <w:r>
              <w:rPr>
                <w:bCs/>
                <w:szCs w:val="18"/>
              </w:rPr>
              <w:t>41.8</w:t>
            </w:r>
          </w:p>
        </w:tc>
      </w:tr>
      <w:tr w:rsidR="00D97324" w:rsidRPr="00F1333A" w14:paraId="46F95775" w14:textId="77777777" w:rsidTr="0049365F">
        <w:trPr>
          <w:trHeight w:val="279"/>
          <w:jc w:val="center"/>
        </w:trPr>
        <w:tc>
          <w:tcPr>
            <w:tcW w:w="1838" w:type="dxa"/>
            <w:shd w:val="clear" w:color="auto" w:fill="auto"/>
            <w:vAlign w:val="center"/>
          </w:tcPr>
          <w:p w14:paraId="6629BA5F" w14:textId="77777777" w:rsidR="00D97324" w:rsidRPr="00F1333A" w:rsidRDefault="00D97324" w:rsidP="0049365F">
            <w:pPr>
              <w:pStyle w:val="TAC"/>
              <w:rPr>
                <w:bCs/>
                <w:szCs w:val="18"/>
                <w:lang w:eastAsia="zh-CN"/>
              </w:rPr>
            </w:pPr>
            <w:r>
              <w:rPr>
                <w:bCs/>
                <w:szCs w:val="18"/>
                <w:lang w:eastAsia="zh-CN"/>
              </w:rPr>
              <w:t>Mediatek</w:t>
            </w:r>
          </w:p>
        </w:tc>
        <w:tc>
          <w:tcPr>
            <w:tcW w:w="5245" w:type="dxa"/>
            <w:shd w:val="clear" w:color="auto" w:fill="auto"/>
            <w:vAlign w:val="center"/>
          </w:tcPr>
          <w:p w14:paraId="69DFBA42" w14:textId="77777777" w:rsidR="00D97324" w:rsidRPr="00F1333A" w:rsidRDefault="00D97324" w:rsidP="0049365F">
            <w:pPr>
              <w:pStyle w:val="TAC"/>
              <w:rPr>
                <w:bCs/>
                <w:szCs w:val="18"/>
              </w:rPr>
            </w:pPr>
            <w:r>
              <w:rPr>
                <w:bCs/>
                <w:szCs w:val="18"/>
              </w:rPr>
              <w:t>9.2</w:t>
            </w:r>
          </w:p>
        </w:tc>
      </w:tr>
      <w:tr w:rsidR="00D97324" w:rsidRPr="00F1333A" w14:paraId="6512075D" w14:textId="77777777" w:rsidTr="0049365F">
        <w:trPr>
          <w:trHeight w:val="130"/>
          <w:jc w:val="center"/>
        </w:trPr>
        <w:tc>
          <w:tcPr>
            <w:tcW w:w="1838" w:type="dxa"/>
            <w:shd w:val="clear" w:color="auto" w:fill="auto"/>
            <w:vAlign w:val="center"/>
          </w:tcPr>
          <w:p w14:paraId="669D0968" w14:textId="77777777" w:rsidR="00D97324" w:rsidRDefault="00D97324" w:rsidP="0049365F">
            <w:pPr>
              <w:pStyle w:val="TAC"/>
              <w:rPr>
                <w:bCs/>
                <w:szCs w:val="18"/>
                <w:lang w:eastAsia="zh-CN"/>
              </w:rPr>
            </w:pPr>
            <w:r>
              <w:rPr>
                <w:rFonts w:hint="eastAsia"/>
                <w:bCs/>
                <w:szCs w:val="18"/>
                <w:lang w:eastAsia="zh-CN"/>
              </w:rPr>
              <w:t>X</w:t>
            </w:r>
            <w:r>
              <w:rPr>
                <w:bCs/>
                <w:szCs w:val="18"/>
                <w:lang w:eastAsia="zh-CN"/>
              </w:rPr>
              <w:t>iaomi</w:t>
            </w:r>
          </w:p>
        </w:tc>
        <w:tc>
          <w:tcPr>
            <w:tcW w:w="5245" w:type="dxa"/>
            <w:shd w:val="clear" w:color="auto" w:fill="auto"/>
            <w:vAlign w:val="center"/>
          </w:tcPr>
          <w:p w14:paraId="317EB5D2" w14:textId="77777777" w:rsidR="00D97324" w:rsidRPr="00F1333A" w:rsidRDefault="00D97324" w:rsidP="0049365F">
            <w:pPr>
              <w:pStyle w:val="TAC"/>
              <w:rPr>
                <w:bCs/>
                <w:szCs w:val="18"/>
              </w:rPr>
            </w:pPr>
            <w:r>
              <w:rPr>
                <w:bCs/>
                <w:szCs w:val="18"/>
              </w:rPr>
              <w:t>42.4</w:t>
            </w:r>
          </w:p>
        </w:tc>
      </w:tr>
      <w:tr w:rsidR="00D97324" w:rsidRPr="00F1333A" w14:paraId="38DF3369" w14:textId="77777777" w:rsidTr="0049365F">
        <w:trPr>
          <w:trHeight w:val="130"/>
          <w:jc w:val="center"/>
        </w:trPr>
        <w:tc>
          <w:tcPr>
            <w:tcW w:w="1838" w:type="dxa"/>
            <w:shd w:val="clear" w:color="auto" w:fill="auto"/>
            <w:vAlign w:val="center"/>
          </w:tcPr>
          <w:p w14:paraId="7FB15EF6" w14:textId="77777777" w:rsidR="00D97324" w:rsidRDefault="00D97324" w:rsidP="0049365F">
            <w:pPr>
              <w:pStyle w:val="TAC"/>
              <w:rPr>
                <w:bCs/>
                <w:szCs w:val="18"/>
                <w:lang w:eastAsia="zh-CN"/>
              </w:rPr>
            </w:pPr>
            <w:r>
              <w:rPr>
                <w:rFonts w:hint="eastAsia"/>
                <w:bCs/>
                <w:szCs w:val="18"/>
                <w:lang w:eastAsia="zh-CN"/>
              </w:rPr>
              <w:t>Q</w:t>
            </w:r>
            <w:r>
              <w:rPr>
                <w:bCs/>
                <w:szCs w:val="18"/>
                <w:lang w:eastAsia="zh-CN"/>
              </w:rPr>
              <w:t>ualcomm</w:t>
            </w:r>
          </w:p>
        </w:tc>
        <w:tc>
          <w:tcPr>
            <w:tcW w:w="5245" w:type="dxa"/>
            <w:shd w:val="clear" w:color="auto" w:fill="auto"/>
            <w:vAlign w:val="center"/>
          </w:tcPr>
          <w:p w14:paraId="5294FDF3" w14:textId="77777777" w:rsidR="00D97324" w:rsidRDefault="00D97324" w:rsidP="0049365F">
            <w:pPr>
              <w:pStyle w:val="TAC"/>
              <w:rPr>
                <w:bCs/>
                <w:szCs w:val="18"/>
                <w:lang w:eastAsia="zh-CN"/>
              </w:rPr>
            </w:pPr>
            <w:r>
              <w:rPr>
                <w:rFonts w:hint="eastAsia"/>
                <w:bCs/>
                <w:szCs w:val="18"/>
                <w:lang w:eastAsia="zh-CN"/>
              </w:rPr>
              <w:t>&lt;</w:t>
            </w:r>
            <w:r>
              <w:rPr>
                <w:bCs/>
                <w:szCs w:val="18"/>
                <w:lang w:eastAsia="zh-CN"/>
              </w:rPr>
              <w:t>20</w:t>
            </w:r>
          </w:p>
        </w:tc>
      </w:tr>
      <w:tr w:rsidR="00D97324" w:rsidRPr="00F1333A" w14:paraId="7A8CDE37" w14:textId="77777777" w:rsidTr="0049365F">
        <w:trPr>
          <w:trHeight w:val="130"/>
          <w:jc w:val="center"/>
        </w:trPr>
        <w:tc>
          <w:tcPr>
            <w:tcW w:w="1838" w:type="dxa"/>
            <w:shd w:val="clear" w:color="auto" w:fill="auto"/>
            <w:vAlign w:val="center"/>
          </w:tcPr>
          <w:p w14:paraId="65C41EB4" w14:textId="77777777" w:rsidR="00D97324" w:rsidRDefault="00D97324" w:rsidP="0049365F">
            <w:pPr>
              <w:pStyle w:val="TAC"/>
              <w:rPr>
                <w:bCs/>
                <w:szCs w:val="18"/>
                <w:lang w:eastAsia="zh-CN"/>
              </w:rPr>
            </w:pPr>
            <w:r>
              <w:rPr>
                <w:bCs/>
                <w:szCs w:val="18"/>
                <w:lang w:eastAsia="zh-CN"/>
              </w:rPr>
              <w:t>Ericsson</w:t>
            </w:r>
          </w:p>
        </w:tc>
        <w:tc>
          <w:tcPr>
            <w:tcW w:w="5245" w:type="dxa"/>
            <w:shd w:val="clear" w:color="auto" w:fill="auto"/>
            <w:vAlign w:val="center"/>
          </w:tcPr>
          <w:p w14:paraId="2FDADE3F" w14:textId="77777777" w:rsidR="00D97324" w:rsidRDefault="00D97324" w:rsidP="0049365F">
            <w:pPr>
              <w:pStyle w:val="TAC"/>
              <w:rPr>
                <w:bCs/>
                <w:szCs w:val="18"/>
                <w:lang w:eastAsia="zh-CN"/>
              </w:rPr>
            </w:pPr>
            <w:r>
              <w:rPr>
                <w:rFonts w:hint="eastAsia"/>
                <w:bCs/>
                <w:szCs w:val="18"/>
                <w:lang w:eastAsia="zh-CN"/>
              </w:rPr>
              <w:t>1</w:t>
            </w:r>
            <w:r>
              <w:rPr>
                <w:bCs/>
                <w:szCs w:val="18"/>
                <w:lang w:eastAsia="zh-CN"/>
              </w:rPr>
              <w:t>9.0</w:t>
            </w:r>
          </w:p>
        </w:tc>
      </w:tr>
      <w:tr w:rsidR="00D97324" w:rsidRPr="00F1333A" w14:paraId="49AEBD05" w14:textId="77777777" w:rsidTr="0049365F">
        <w:trPr>
          <w:trHeight w:val="130"/>
          <w:jc w:val="center"/>
        </w:trPr>
        <w:tc>
          <w:tcPr>
            <w:tcW w:w="1838" w:type="dxa"/>
            <w:shd w:val="clear" w:color="auto" w:fill="auto"/>
            <w:vAlign w:val="center"/>
          </w:tcPr>
          <w:p w14:paraId="0935E130" w14:textId="77777777" w:rsidR="00D97324" w:rsidRPr="009D27A0" w:rsidRDefault="00D97324" w:rsidP="0049365F">
            <w:pPr>
              <w:pStyle w:val="TAC"/>
              <w:rPr>
                <w:b/>
                <w:bCs/>
                <w:szCs w:val="18"/>
                <w:lang w:eastAsia="zh-CN"/>
              </w:rPr>
            </w:pPr>
            <w:r w:rsidRPr="009D27A0">
              <w:rPr>
                <w:rFonts w:hint="eastAsia"/>
                <w:b/>
                <w:bCs/>
                <w:szCs w:val="18"/>
                <w:lang w:eastAsia="zh-CN"/>
              </w:rPr>
              <w:t>A</w:t>
            </w:r>
            <w:r w:rsidRPr="009D27A0">
              <w:rPr>
                <w:b/>
                <w:bCs/>
                <w:szCs w:val="18"/>
                <w:lang w:eastAsia="zh-CN"/>
              </w:rPr>
              <w:t>verage</w:t>
            </w:r>
          </w:p>
        </w:tc>
        <w:tc>
          <w:tcPr>
            <w:tcW w:w="5245" w:type="dxa"/>
            <w:shd w:val="clear" w:color="auto" w:fill="auto"/>
            <w:vAlign w:val="center"/>
          </w:tcPr>
          <w:p w14:paraId="730CB5FE" w14:textId="77777777" w:rsidR="00D97324" w:rsidRPr="009D27A0" w:rsidRDefault="00D97324" w:rsidP="0049365F">
            <w:pPr>
              <w:pStyle w:val="TAC"/>
              <w:rPr>
                <w:b/>
                <w:bCs/>
                <w:szCs w:val="18"/>
                <w:lang w:eastAsia="zh-CN"/>
              </w:rPr>
            </w:pPr>
            <w:r w:rsidRPr="009D27A0">
              <w:rPr>
                <w:rFonts w:hint="eastAsia"/>
                <w:b/>
                <w:bCs/>
                <w:szCs w:val="18"/>
                <w:lang w:eastAsia="zh-CN"/>
              </w:rPr>
              <w:t>&lt;</w:t>
            </w:r>
            <w:r w:rsidRPr="009D27A0">
              <w:rPr>
                <w:b/>
                <w:bCs/>
                <w:szCs w:val="18"/>
                <w:lang w:eastAsia="zh-CN"/>
              </w:rPr>
              <w:t>2</w:t>
            </w:r>
            <w:r>
              <w:rPr>
                <w:b/>
                <w:bCs/>
                <w:szCs w:val="18"/>
                <w:lang w:eastAsia="zh-CN"/>
              </w:rPr>
              <w:t>4</w:t>
            </w:r>
            <w:r w:rsidRPr="009D27A0">
              <w:rPr>
                <w:b/>
                <w:bCs/>
                <w:szCs w:val="18"/>
                <w:lang w:eastAsia="zh-CN"/>
              </w:rPr>
              <w:t>.</w:t>
            </w:r>
            <w:r>
              <w:rPr>
                <w:b/>
                <w:bCs/>
                <w:szCs w:val="18"/>
                <w:lang w:eastAsia="zh-CN"/>
              </w:rPr>
              <w:t>7</w:t>
            </w:r>
          </w:p>
        </w:tc>
      </w:tr>
      <w:tr w:rsidR="00D97324" w:rsidRPr="00F1333A" w14:paraId="53B2EB41" w14:textId="77777777" w:rsidTr="0049365F">
        <w:trPr>
          <w:trHeight w:val="130"/>
          <w:jc w:val="center"/>
        </w:trPr>
        <w:tc>
          <w:tcPr>
            <w:tcW w:w="7083" w:type="dxa"/>
            <w:gridSpan w:val="2"/>
            <w:shd w:val="clear" w:color="auto" w:fill="auto"/>
            <w:vAlign w:val="center"/>
          </w:tcPr>
          <w:p w14:paraId="4F964A73" w14:textId="77777777" w:rsidR="00D97324" w:rsidRDefault="00D97324" w:rsidP="0049365F">
            <w:pPr>
              <w:pStyle w:val="TAC"/>
              <w:jc w:val="left"/>
              <w:rPr>
                <w:bCs/>
                <w:szCs w:val="18"/>
                <w:lang w:eastAsia="zh-CN"/>
              </w:rPr>
            </w:pPr>
            <w:r>
              <w:rPr>
                <w:rFonts w:hint="eastAsia"/>
                <w:bCs/>
                <w:szCs w:val="18"/>
                <w:lang w:eastAsia="zh-CN"/>
              </w:rPr>
              <w:t>N</w:t>
            </w:r>
            <w:r>
              <w:rPr>
                <w:bCs/>
                <w:szCs w:val="18"/>
                <w:lang w:eastAsia="zh-CN"/>
              </w:rPr>
              <w:t>ote</w:t>
            </w:r>
            <w:r>
              <w:rPr>
                <w:rFonts w:hint="eastAsia"/>
                <w:bCs/>
                <w:szCs w:val="18"/>
                <w:lang w:eastAsia="zh-CN"/>
              </w:rPr>
              <w:t>:</w:t>
            </w:r>
            <w:r>
              <w:rPr>
                <w:bCs/>
                <w:szCs w:val="18"/>
                <w:lang w:eastAsia="zh-CN"/>
              </w:rPr>
              <w:t xml:space="preserve"> Some company’s results meet performance metrics at certain starting ACIR/ACLR level they used, e.g. 20dBc. These results are listed as smaller than those starting level.</w:t>
            </w:r>
          </w:p>
        </w:tc>
      </w:tr>
    </w:tbl>
    <w:p w14:paraId="11F7EF6A" w14:textId="77777777" w:rsidR="00D97324" w:rsidRDefault="00D97324" w:rsidP="00D97324">
      <w:pPr>
        <w:rPr>
          <w:lang w:eastAsia="zh-CN"/>
        </w:rPr>
      </w:pPr>
    </w:p>
    <w:p w14:paraId="6FA85DF7" w14:textId="77777777" w:rsidR="00D97324" w:rsidRPr="00EA7834" w:rsidRDefault="00D97324" w:rsidP="00D97324">
      <w:pPr>
        <w:pStyle w:val="TH"/>
        <w:ind w:left="800" w:hanging="400"/>
      </w:pPr>
      <w:r w:rsidRPr="00EA7834">
        <w:t xml:space="preserve">Table </w:t>
      </w:r>
      <w:r>
        <w:t>6b.</w:t>
      </w:r>
      <w:r w:rsidRPr="00EA7834">
        <w:t>4.</w:t>
      </w:r>
      <w:r>
        <w:t>5</w:t>
      </w:r>
      <w:r w:rsidRPr="00EA7834">
        <w:t>-</w:t>
      </w:r>
      <w:r>
        <w:t>2</w:t>
      </w:r>
      <w:r w:rsidRPr="00EA7834">
        <w:t xml:space="preserve"> Interpolated</w:t>
      </w:r>
      <w:r>
        <w:t xml:space="preserve"> required</w:t>
      </w:r>
      <w:r w:rsidRPr="00EA7834">
        <w:t xml:space="preserve"> AC</w:t>
      </w:r>
      <w:r>
        <w:t>L</w:t>
      </w:r>
      <w:r w:rsidRPr="00EA7834">
        <w:t xml:space="preserve">R values for Scenario </w:t>
      </w:r>
      <w:r>
        <w:t>4b without isolation distance assumed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245"/>
      </w:tblGrid>
      <w:tr w:rsidR="00D97324" w:rsidRPr="00F1333A" w14:paraId="0960FA97" w14:textId="77777777" w:rsidTr="0049365F">
        <w:trPr>
          <w:trHeight w:val="136"/>
          <w:jc w:val="center"/>
        </w:trPr>
        <w:tc>
          <w:tcPr>
            <w:tcW w:w="1838" w:type="dxa"/>
            <w:shd w:val="clear" w:color="auto" w:fill="auto"/>
            <w:vAlign w:val="center"/>
          </w:tcPr>
          <w:p w14:paraId="2929D03B" w14:textId="77777777" w:rsidR="00D97324" w:rsidRPr="00F1333A" w:rsidRDefault="00D97324" w:rsidP="0049365F">
            <w:pPr>
              <w:pStyle w:val="TAH"/>
              <w:rPr>
                <w:szCs w:val="18"/>
              </w:rPr>
            </w:pPr>
            <w:r w:rsidRPr="00F1333A">
              <w:rPr>
                <w:szCs w:val="18"/>
              </w:rPr>
              <w:t>Company</w:t>
            </w:r>
          </w:p>
        </w:tc>
        <w:tc>
          <w:tcPr>
            <w:tcW w:w="5245" w:type="dxa"/>
            <w:shd w:val="clear" w:color="auto" w:fill="auto"/>
            <w:vAlign w:val="center"/>
          </w:tcPr>
          <w:p w14:paraId="442638E1" w14:textId="77777777" w:rsidR="00D97324" w:rsidRPr="00F1333A" w:rsidRDefault="00D97324" w:rsidP="0049365F">
            <w:pPr>
              <w:pStyle w:val="TAH"/>
              <w:rPr>
                <w:szCs w:val="18"/>
              </w:rPr>
            </w:pPr>
            <w:r>
              <w:rPr>
                <w:szCs w:val="18"/>
              </w:rPr>
              <w:t>Interpolated required ACL</w:t>
            </w:r>
            <w:r w:rsidRPr="00F1333A">
              <w:rPr>
                <w:szCs w:val="18"/>
              </w:rPr>
              <w:t>R</w:t>
            </w:r>
          </w:p>
        </w:tc>
      </w:tr>
      <w:tr w:rsidR="00D97324" w:rsidRPr="00F1333A" w14:paraId="1D348985" w14:textId="77777777" w:rsidTr="0049365F">
        <w:trPr>
          <w:trHeight w:val="249"/>
          <w:jc w:val="center"/>
        </w:trPr>
        <w:tc>
          <w:tcPr>
            <w:tcW w:w="1838" w:type="dxa"/>
            <w:shd w:val="clear" w:color="auto" w:fill="auto"/>
            <w:vAlign w:val="center"/>
          </w:tcPr>
          <w:p w14:paraId="687A2714" w14:textId="77777777" w:rsidR="00D97324" w:rsidRPr="00F1333A" w:rsidRDefault="00D97324" w:rsidP="0049365F">
            <w:pPr>
              <w:pStyle w:val="TAC"/>
              <w:rPr>
                <w:bCs/>
                <w:szCs w:val="18"/>
              </w:rPr>
            </w:pPr>
            <w:r>
              <w:rPr>
                <w:bCs/>
                <w:szCs w:val="18"/>
              </w:rPr>
              <w:t>Samsung</w:t>
            </w:r>
          </w:p>
        </w:tc>
        <w:tc>
          <w:tcPr>
            <w:tcW w:w="5245" w:type="dxa"/>
            <w:shd w:val="clear" w:color="auto" w:fill="auto"/>
            <w:vAlign w:val="center"/>
          </w:tcPr>
          <w:p w14:paraId="313A1B42" w14:textId="77777777" w:rsidR="00D97324" w:rsidRPr="00F1333A" w:rsidRDefault="00D97324" w:rsidP="0049365F">
            <w:pPr>
              <w:pStyle w:val="TAC"/>
              <w:rPr>
                <w:bCs/>
                <w:szCs w:val="18"/>
              </w:rPr>
            </w:pPr>
            <w:r>
              <w:rPr>
                <w:bCs/>
                <w:szCs w:val="18"/>
              </w:rPr>
              <w:t>39.8</w:t>
            </w:r>
          </w:p>
        </w:tc>
      </w:tr>
      <w:tr w:rsidR="00D97324" w:rsidRPr="00F1333A" w14:paraId="415C7AC3" w14:textId="77777777" w:rsidTr="0049365F">
        <w:trPr>
          <w:trHeight w:val="282"/>
          <w:jc w:val="center"/>
        </w:trPr>
        <w:tc>
          <w:tcPr>
            <w:tcW w:w="1838" w:type="dxa"/>
            <w:shd w:val="clear" w:color="auto" w:fill="auto"/>
            <w:vAlign w:val="center"/>
          </w:tcPr>
          <w:p w14:paraId="038C854B" w14:textId="77777777" w:rsidR="00D97324" w:rsidRPr="00F1333A" w:rsidRDefault="00D97324" w:rsidP="0049365F">
            <w:pPr>
              <w:pStyle w:val="TAC"/>
              <w:rPr>
                <w:bCs/>
                <w:szCs w:val="18"/>
                <w:lang w:eastAsia="zh-CN"/>
              </w:rPr>
            </w:pPr>
            <w:r>
              <w:rPr>
                <w:bCs/>
                <w:szCs w:val="18"/>
                <w:lang w:eastAsia="zh-CN"/>
              </w:rPr>
              <w:t>Vivo</w:t>
            </w:r>
          </w:p>
        </w:tc>
        <w:tc>
          <w:tcPr>
            <w:tcW w:w="5245" w:type="dxa"/>
            <w:shd w:val="clear" w:color="auto" w:fill="auto"/>
            <w:vAlign w:val="center"/>
          </w:tcPr>
          <w:p w14:paraId="40E236C8" w14:textId="77777777" w:rsidR="00D97324" w:rsidRPr="00F1333A" w:rsidRDefault="00D97324" w:rsidP="0049365F">
            <w:pPr>
              <w:pStyle w:val="TAC"/>
              <w:rPr>
                <w:bCs/>
                <w:szCs w:val="18"/>
              </w:rPr>
            </w:pPr>
            <w:r>
              <w:rPr>
                <w:bCs/>
                <w:szCs w:val="18"/>
              </w:rPr>
              <w:t>&lt;20</w:t>
            </w:r>
          </w:p>
        </w:tc>
      </w:tr>
      <w:tr w:rsidR="00D97324" w:rsidRPr="00F1333A" w14:paraId="456291DC" w14:textId="77777777" w:rsidTr="0049365F">
        <w:trPr>
          <w:trHeight w:val="262"/>
          <w:jc w:val="center"/>
        </w:trPr>
        <w:tc>
          <w:tcPr>
            <w:tcW w:w="1838" w:type="dxa"/>
            <w:shd w:val="clear" w:color="auto" w:fill="auto"/>
            <w:vAlign w:val="center"/>
          </w:tcPr>
          <w:p w14:paraId="13DE5818" w14:textId="77777777" w:rsidR="00D97324" w:rsidRPr="00F1333A" w:rsidRDefault="00D97324" w:rsidP="0049365F">
            <w:pPr>
              <w:pStyle w:val="TAC"/>
              <w:rPr>
                <w:bCs/>
                <w:szCs w:val="18"/>
                <w:lang w:eastAsia="zh-CN"/>
              </w:rPr>
            </w:pPr>
            <w:r>
              <w:rPr>
                <w:bCs/>
                <w:szCs w:val="18"/>
                <w:lang w:eastAsia="zh-CN"/>
              </w:rPr>
              <w:t>Mediatek</w:t>
            </w:r>
          </w:p>
        </w:tc>
        <w:tc>
          <w:tcPr>
            <w:tcW w:w="5245" w:type="dxa"/>
            <w:shd w:val="clear" w:color="auto" w:fill="auto"/>
            <w:vAlign w:val="center"/>
          </w:tcPr>
          <w:p w14:paraId="53E64E9C" w14:textId="77777777" w:rsidR="00D97324" w:rsidRPr="00F1333A" w:rsidRDefault="00D97324" w:rsidP="0049365F">
            <w:pPr>
              <w:pStyle w:val="TAC"/>
              <w:rPr>
                <w:bCs/>
                <w:szCs w:val="18"/>
              </w:rPr>
            </w:pPr>
            <w:r>
              <w:rPr>
                <w:bCs/>
                <w:szCs w:val="18"/>
              </w:rPr>
              <w:t>33.6</w:t>
            </w:r>
          </w:p>
        </w:tc>
      </w:tr>
      <w:tr w:rsidR="00D97324" w:rsidRPr="00F1333A" w14:paraId="2D5709E3" w14:textId="77777777" w:rsidTr="0049365F">
        <w:trPr>
          <w:trHeight w:val="130"/>
          <w:jc w:val="center"/>
        </w:trPr>
        <w:tc>
          <w:tcPr>
            <w:tcW w:w="1838" w:type="dxa"/>
            <w:shd w:val="clear" w:color="auto" w:fill="auto"/>
            <w:vAlign w:val="center"/>
          </w:tcPr>
          <w:p w14:paraId="718280EE" w14:textId="77777777" w:rsidR="00D97324" w:rsidRDefault="00D97324" w:rsidP="0049365F">
            <w:pPr>
              <w:pStyle w:val="TAC"/>
              <w:rPr>
                <w:bCs/>
                <w:szCs w:val="18"/>
                <w:lang w:eastAsia="zh-CN"/>
              </w:rPr>
            </w:pPr>
            <w:r>
              <w:rPr>
                <w:rFonts w:hint="eastAsia"/>
                <w:bCs/>
                <w:szCs w:val="18"/>
                <w:lang w:eastAsia="zh-CN"/>
              </w:rPr>
              <w:t>Q</w:t>
            </w:r>
            <w:r>
              <w:rPr>
                <w:bCs/>
                <w:szCs w:val="18"/>
                <w:lang w:eastAsia="zh-CN"/>
              </w:rPr>
              <w:t>ualcomm</w:t>
            </w:r>
          </w:p>
        </w:tc>
        <w:tc>
          <w:tcPr>
            <w:tcW w:w="5245" w:type="dxa"/>
            <w:shd w:val="clear" w:color="auto" w:fill="auto"/>
            <w:vAlign w:val="center"/>
          </w:tcPr>
          <w:p w14:paraId="36992CC3" w14:textId="77777777" w:rsidR="00D97324" w:rsidRPr="00F1333A" w:rsidRDefault="00D97324" w:rsidP="0049365F">
            <w:pPr>
              <w:pStyle w:val="TAC"/>
              <w:rPr>
                <w:bCs/>
                <w:szCs w:val="18"/>
              </w:rPr>
            </w:pPr>
            <w:r>
              <w:rPr>
                <w:bCs/>
                <w:szCs w:val="18"/>
              </w:rPr>
              <w:t>32</w:t>
            </w:r>
          </w:p>
        </w:tc>
      </w:tr>
      <w:tr w:rsidR="00D97324" w:rsidRPr="00F1333A" w14:paraId="2AAE6819" w14:textId="77777777" w:rsidTr="0049365F">
        <w:trPr>
          <w:trHeight w:val="130"/>
          <w:jc w:val="center"/>
        </w:trPr>
        <w:tc>
          <w:tcPr>
            <w:tcW w:w="1838" w:type="dxa"/>
            <w:shd w:val="clear" w:color="auto" w:fill="auto"/>
            <w:vAlign w:val="center"/>
          </w:tcPr>
          <w:p w14:paraId="7F230328" w14:textId="77777777" w:rsidR="00D97324" w:rsidRPr="009D27A0" w:rsidRDefault="00D97324" w:rsidP="0049365F">
            <w:pPr>
              <w:pStyle w:val="TAC"/>
              <w:rPr>
                <w:b/>
                <w:bCs/>
                <w:szCs w:val="18"/>
                <w:lang w:eastAsia="zh-CN"/>
              </w:rPr>
            </w:pPr>
            <w:r w:rsidRPr="009D27A0">
              <w:rPr>
                <w:rFonts w:hint="eastAsia"/>
                <w:b/>
                <w:bCs/>
                <w:szCs w:val="18"/>
                <w:lang w:eastAsia="zh-CN"/>
              </w:rPr>
              <w:t>A</w:t>
            </w:r>
            <w:r w:rsidRPr="009D27A0">
              <w:rPr>
                <w:b/>
                <w:bCs/>
                <w:szCs w:val="18"/>
                <w:lang w:eastAsia="zh-CN"/>
              </w:rPr>
              <w:t>verage</w:t>
            </w:r>
          </w:p>
        </w:tc>
        <w:tc>
          <w:tcPr>
            <w:tcW w:w="5245" w:type="dxa"/>
            <w:shd w:val="clear" w:color="auto" w:fill="auto"/>
            <w:vAlign w:val="center"/>
          </w:tcPr>
          <w:p w14:paraId="7D3D107C" w14:textId="77777777" w:rsidR="00D97324" w:rsidRPr="009D27A0" w:rsidRDefault="00D97324" w:rsidP="0049365F">
            <w:pPr>
              <w:pStyle w:val="TAC"/>
              <w:rPr>
                <w:b/>
                <w:bCs/>
                <w:szCs w:val="18"/>
                <w:lang w:eastAsia="zh-CN"/>
              </w:rPr>
            </w:pPr>
            <w:r w:rsidRPr="009D27A0">
              <w:rPr>
                <w:rFonts w:hint="eastAsia"/>
                <w:b/>
                <w:bCs/>
                <w:szCs w:val="18"/>
                <w:lang w:eastAsia="zh-CN"/>
              </w:rPr>
              <w:t>&lt;</w:t>
            </w:r>
            <w:r w:rsidRPr="009D27A0">
              <w:rPr>
                <w:b/>
                <w:bCs/>
                <w:szCs w:val="18"/>
                <w:lang w:eastAsia="zh-CN"/>
              </w:rPr>
              <w:t>31.4</w:t>
            </w:r>
          </w:p>
        </w:tc>
      </w:tr>
      <w:tr w:rsidR="00D97324" w:rsidRPr="00F1333A" w14:paraId="42B8E3D7" w14:textId="77777777" w:rsidTr="0049365F">
        <w:trPr>
          <w:trHeight w:val="130"/>
          <w:jc w:val="center"/>
        </w:trPr>
        <w:tc>
          <w:tcPr>
            <w:tcW w:w="7083" w:type="dxa"/>
            <w:gridSpan w:val="2"/>
            <w:shd w:val="clear" w:color="auto" w:fill="auto"/>
            <w:vAlign w:val="center"/>
          </w:tcPr>
          <w:p w14:paraId="7FDC5514" w14:textId="77777777" w:rsidR="00D97324" w:rsidRPr="009D27A0" w:rsidRDefault="00D97324" w:rsidP="0049365F">
            <w:pPr>
              <w:pStyle w:val="TAC"/>
              <w:jc w:val="left"/>
              <w:rPr>
                <w:b/>
                <w:bCs/>
                <w:szCs w:val="18"/>
                <w:lang w:eastAsia="zh-CN"/>
              </w:rPr>
            </w:pPr>
            <w:r>
              <w:rPr>
                <w:rFonts w:hint="eastAsia"/>
                <w:bCs/>
                <w:szCs w:val="18"/>
                <w:lang w:eastAsia="zh-CN"/>
              </w:rPr>
              <w:t>N</w:t>
            </w:r>
            <w:r>
              <w:rPr>
                <w:bCs/>
                <w:szCs w:val="18"/>
                <w:lang w:eastAsia="zh-CN"/>
              </w:rPr>
              <w:t>ote</w:t>
            </w:r>
            <w:r>
              <w:rPr>
                <w:rFonts w:hint="eastAsia"/>
                <w:bCs/>
                <w:szCs w:val="18"/>
                <w:lang w:eastAsia="zh-CN"/>
              </w:rPr>
              <w:t>:</w:t>
            </w:r>
            <w:r>
              <w:rPr>
                <w:bCs/>
                <w:szCs w:val="18"/>
                <w:lang w:eastAsia="zh-CN"/>
              </w:rPr>
              <w:t xml:space="preserve"> Some company’s results meet performance metrics at certain starting ACIR/ACLR level they used, e.g. 20dBc. These results are listed as smaller than those starting level.</w:t>
            </w:r>
          </w:p>
        </w:tc>
      </w:tr>
    </w:tbl>
    <w:p w14:paraId="4A098772" w14:textId="77777777" w:rsidR="00D97324" w:rsidRDefault="00D97324" w:rsidP="00D97324">
      <w:pPr>
        <w:rPr>
          <w:b/>
          <w:lang w:eastAsia="zh-CN"/>
        </w:rPr>
      </w:pPr>
    </w:p>
    <w:p w14:paraId="6A9E002C" w14:textId="77777777" w:rsidR="00D97324" w:rsidRDefault="00D97324" w:rsidP="00D97324">
      <w:pPr>
        <w:pStyle w:val="Heading2"/>
        <w:rPr>
          <w:lang w:eastAsia="zh-CN"/>
        </w:rPr>
      </w:pPr>
      <w:bookmarkStart w:id="1470" w:name="_Toc233983538"/>
      <w:r>
        <w:t>6b.5</w:t>
      </w:r>
      <w:r>
        <w:tab/>
        <w:t>Summary of co-existence study</w:t>
      </w:r>
      <w:r>
        <w:rPr>
          <w:lang w:eastAsia="zh-CN"/>
        </w:rPr>
        <w:t xml:space="preserve"> for NTN HPUE in FR1</w:t>
      </w:r>
      <w:bookmarkEnd w:id="1470"/>
    </w:p>
    <w:p w14:paraId="4A797711" w14:textId="77777777" w:rsidR="00D97324" w:rsidRDefault="00D97324" w:rsidP="00D97324">
      <w:pPr>
        <w:rPr>
          <w:lang w:eastAsia="zh-CN"/>
        </w:rPr>
      </w:pPr>
      <w:r>
        <w:rPr>
          <w:lang w:eastAsia="zh-CN"/>
        </w:rPr>
        <w:t>The averaged interpolate ACLR values for each power class of NR-NTN and I</w:t>
      </w:r>
      <w:r>
        <w:rPr>
          <w:rFonts w:hint="eastAsia"/>
          <w:lang w:eastAsia="zh-CN"/>
        </w:rPr>
        <w:t>o</w:t>
      </w:r>
      <w:r>
        <w:rPr>
          <w:lang w:eastAsia="zh-CN"/>
        </w:rPr>
        <w:t>T-NTN in Scenario 4b are presented in Table 6b.5-1 below. It should be noted that only co-ex study results assuming 1.5km isolation distance are taken into account in this summary.</w:t>
      </w:r>
    </w:p>
    <w:p w14:paraId="30D9B446" w14:textId="77777777" w:rsidR="00D97324" w:rsidRPr="006E6581" w:rsidRDefault="00D97324" w:rsidP="00D97324">
      <w:pPr>
        <w:pStyle w:val="TH"/>
        <w:ind w:left="800" w:hanging="400"/>
      </w:pPr>
      <w:r w:rsidRPr="006E6581">
        <w:t xml:space="preserve">Table </w:t>
      </w:r>
      <w:r>
        <w:t>6b.</w:t>
      </w:r>
      <w:r w:rsidRPr="006E6581">
        <w:t>5-1</w:t>
      </w:r>
      <w:r>
        <w:rPr>
          <w:noProof/>
        </w:rPr>
        <w:t>:</w:t>
      </w:r>
      <w:r w:rsidRPr="006E6581">
        <w:t xml:space="preserve"> Average AC</w:t>
      </w:r>
      <w:r>
        <w:t>LR values for NTN HPUE in FR1</w:t>
      </w:r>
    </w:p>
    <w:tbl>
      <w:tblPr>
        <w:tblStyle w:val="TableGrid"/>
        <w:tblW w:w="0" w:type="auto"/>
        <w:jc w:val="center"/>
        <w:tblLook w:val="04A0" w:firstRow="1" w:lastRow="0" w:firstColumn="1" w:lastColumn="0" w:noHBand="0" w:noVBand="1"/>
      </w:tblPr>
      <w:tblGrid>
        <w:gridCol w:w="1593"/>
        <w:gridCol w:w="1242"/>
        <w:gridCol w:w="1560"/>
        <w:gridCol w:w="1417"/>
        <w:gridCol w:w="1634"/>
      </w:tblGrid>
      <w:tr w:rsidR="00D97324" w:rsidRPr="006E6581" w14:paraId="0C7620AB" w14:textId="77777777" w:rsidTr="0049365F">
        <w:trPr>
          <w:jc w:val="center"/>
        </w:trPr>
        <w:tc>
          <w:tcPr>
            <w:tcW w:w="2835" w:type="dxa"/>
            <w:gridSpan w:val="2"/>
            <w:vAlign w:val="center"/>
          </w:tcPr>
          <w:p w14:paraId="2AE5A6E4" w14:textId="77777777" w:rsidR="00D97324" w:rsidRPr="0081279F" w:rsidRDefault="00D97324" w:rsidP="0049365F">
            <w:pPr>
              <w:pStyle w:val="TAH"/>
            </w:pPr>
            <w:r>
              <w:t>Power classes</w:t>
            </w:r>
          </w:p>
        </w:tc>
        <w:tc>
          <w:tcPr>
            <w:tcW w:w="1560" w:type="dxa"/>
            <w:vAlign w:val="center"/>
          </w:tcPr>
          <w:p w14:paraId="47403AEA" w14:textId="77777777" w:rsidR="00D97324" w:rsidRPr="0081279F" w:rsidRDefault="00D97324" w:rsidP="0049365F">
            <w:pPr>
              <w:pStyle w:val="TAH"/>
            </w:pPr>
            <w:r>
              <w:t>PC 2</w:t>
            </w:r>
          </w:p>
        </w:tc>
        <w:tc>
          <w:tcPr>
            <w:tcW w:w="1417" w:type="dxa"/>
            <w:vAlign w:val="center"/>
          </w:tcPr>
          <w:p w14:paraId="062104CB" w14:textId="77777777" w:rsidR="00D97324" w:rsidRPr="0081279F" w:rsidRDefault="00D97324" w:rsidP="0049365F">
            <w:pPr>
              <w:pStyle w:val="TAH"/>
            </w:pPr>
            <w:r>
              <w:t>PC 1.5</w:t>
            </w:r>
          </w:p>
        </w:tc>
        <w:tc>
          <w:tcPr>
            <w:tcW w:w="1634" w:type="dxa"/>
            <w:vAlign w:val="center"/>
          </w:tcPr>
          <w:p w14:paraId="3BC194CC" w14:textId="77777777" w:rsidR="00D97324" w:rsidRPr="0081279F" w:rsidRDefault="00D97324" w:rsidP="0049365F">
            <w:pPr>
              <w:pStyle w:val="TAH"/>
            </w:pPr>
            <w:r>
              <w:t>PC 1</w:t>
            </w:r>
          </w:p>
        </w:tc>
      </w:tr>
      <w:tr w:rsidR="00D97324" w:rsidRPr="006E6581" w14:paraId="6C704D06" w14:textId="77777777" w:rsidTr="0049365F">
        <w:trPr>
          <w:jc w:val="center"/>
        </w:trPr>
        <w:tc>
          <w:tcPr>
            <w:tcW w:w="1593" w:type="dxa"/>
            <w:vMerge w:val="restart"/>
            <w:vAlign w:val="center"/>
          </w:tcPr>
          <w:p w14:paraId="2ACFE955" w14:textId="77777777" w:rsidR="00D97324" w:rsidRPr="00603E44" w:rsidRDefault="00D97324" w:rsidP="0049365F">
            <w:pPr>
              <w:pStyle w:val="TAH"/>
              <w:rPr>
                <w:b w:val="0"/>
                <w:lang w:eastAsia="zh-CN"/>
              </w:rPr>
            </w:pPr>
            <w:r w:rsidRPr="00603E44">
              <w:rPr>
                <w:b w:val="0"/>
                <w:lang w:eastAsia="zh-CN"/>
              </w:rPr>
              <w:t>ACLR values</w:t>
            </w:r>
          </w:p>
          <w:p w14:paraId="053737FA" w14:textId="77777777" w:rsidR="00D97324" w:rsidRPr="00603E44" w:rsidRDefault="00D97324" w:rsidP="0049365F">
            <w:pPr>
              <w:pStyle w:val="TAH"/>
              <w:rPr>
                <w:b w:val="0"/>
                <w:lang w:eastAsia="zh-CN"/>
              </w:rPr>
            </w:pPr>
            <w:r>
              <w:rPr>
                <w:b w:val="0"/>
                <w:lang w:eastAsia="zh-CN"/>
              </w:rPr>
              <w:t>(dBc)</w:t>
            </w:r>
          </w:p>
        </w:tc>
        <w:tc>
          <w:tcPr>
            <w:tcW w:w="1242" w:type="dxa"/>
            <w:vAlign w:val="center"/>
          </w:tcPr>
          <w:p w14:paraId="326B19FC" w14:textId="77777777" w:rsidR="00D97324" w:rsidRPr="00603E44" w:rsidRDefault="00D97324" w:rsidP="0049365F">
            <w:pPr>
              <w:pStyle w:val="TAH"/>
              <w:rPr>
                <w:b w:val="0"/>
                <w:lang w:eastAsia="zh-CN"/>
              </w:rPr>
            </w:pPr>
            <w:r w:rsidRPr="00603E44">
              <w:rPr>
                <w:rFonts w:hint="eastAsia"/>
                <w:b w:val="0"/>
                <w:lang w:eastAsia="zh-CN"/>
              </w:rPr>
              <w:t>N</w:t>
            </w:r>
            <w:r w:rsidRPr="00603E44">
              <w:rPr>
                <w:b w:val="0"/>
                <w:lang w:eastAsia="zh-CN"/>
              </w:rPr>
              <w:t>R-NTN</w:t>
            </w:r>
          </w:p>
        </w:tc>
        <w:tc>
          <w:tcPr>
            <w:tcW w:w="1560" w:type="dxa"/>
            <w:vAlign w:val="center"/>
          </w:tcPr>
          <w:p w14:paraId="51D099CF" w14:textId="77777777" w:rsidR="00D97324" w:rsidRPr="00603E44" w:rsidRDefault="00D97324" w:rsidP="0049365F">
            <w:pPr>
              <w:pStyle w:val="TAH"/>
              <w:rPr>
                <w:b w:val="0"/>
                <w:lang w:eastAsia="zh-CN"/>
              </w:rPr>
            </w:pPr>
            <w:r>
              <w:rPr>
                <w:rFonts w:hint="eastAsia"/>
                <w:b w:val="0"/>
                <w:lang w:eastAsia="zh-CN"/>
              </w:rPr>
              <w:t>&lt;</w:t>
            </w:r>
            <w:r>
              <w:rPr>
                <w:b w:val="0"/>
                <w:lang w:eastAsia="zh-CN"/>
              </w:rPr>
              <w:t>20</w:t>
            </w:r>
          </w:p>
        </w:tc>
        <w:tc>
          <w:tcPr>
            <w:tcW w:w="1417" w:type="dxa"/>
            <w:vAlign w:val="center"/>
          </w:tcPr>
          <w:p w14:paraId="4AA97C0E" w14:textId="77777777" w:rsidR="00D97324" w:rsidRPr="00603E44" w:rsidRDefault="00D97324" w:rsidP="0049365F">
            <w:pPr>
              <w:pStyle w:val="TAH"/>
              <w:rPr>
                <w:b w:val="0"/>
                <w:lang w:eastAsia="zh-CN"/>
              </w:rPr>
            </w:pPr>
            <w:r>
              <w:rPr>
                <w:b w:val="0"/>
                <w:lang w:eastAsia="zh-CN"/>
              </w:rPr>
              <w:t>&lt;20.6</w:t>
            </w:r>
          </w:p>
        </w:tc>
        <w:tc>
          <w:tcPr>
            <w:tcW w:w="1634" w:type="dxa"/>
            <w:vAlign w:val="center"/>
          </w:tcPr>
          <w:p w14:paraId="63090777" w14:textId="77777777" w:rsidR="00D97324" w:rsidRPr="00603E44" w:rsidRDefault="00D97324" w:rsidP="0049365F">
            <w:pPr>
              <w:pStyle w:val="TAH"/>
              <w:rPr>
                <w:b w:val="0"/>
              </w:rPr>
            </w:pPr>
            <w:r>
              <w:rPr>
                <w:b w:val="0"/>
                <w:lang w:eastAsia="zh-CN"/>
              </w:rPr>
              <w:t>&lt;21.6</w:t>
            </w:r>
          </w:p>
        </w:tc>
      </w:tr>
      <w:tr w:rsidR="00D97324" w:rsidRPr="006E6581" w14:paraId="7C00E63A" w14:textId="77777777" w:rsidTr="0049365F">
        <w:trPr>
          <w:jc w:val="center"/>
        </w:trPr>
        <w:tc>
          <w:tcPr>
            <w:tcW w:w="1593" w:type="dxa"/>
            <w:vMerge/>
            <w:vAlign w:val="center"/>
          </w:tcPr>
          <w:p w14:paraId="2B47D57E" w14:textId="77777777" w:rsidR="00D97324" w:rsidRPr="00603E44" w:rsidRDefault="00D97324" w:rsidP="0049365F">
            <w:pPr>
              <w:pStyle w:val="TAH"/>
              <w:rPr>
                <w:b w:val="0"/>
              </w:rPr>
            </w:pPr>
          </w:p>
        </w:tc>
        <w:tc>
          <w:tcPr>
            <w:tcW w:w="1242" w:type="dxa"/>
            <w:vAlign w:val="center"/>
          </w:tcPr>
          <w:p w14:paraId="7DD6156A" w14:textId="77777777" w:rsidR="00D97324" w:rsidRPr="00603E44" w:rsidRDefault="00D97324" w:rsidP="0049365F">
            <w:pPr>
              <w:pStyle w:val="TAH"/>
              <w:rPr>
                <w:b w:val="0"/>
                <w:lang w:eastAsia="zh-CN"/>
              </w:rPr>
            </w:pPr>
            <w:r w:rsidRPr="00603E44">
              <w:rPr>
                <w:rFonts w:hint="eastAsia"/>
                <w:b w:val="0"/>
                <w:lang w:eastAsia="zh-CN"/>
              </w:rPr>
              <w:t>I</w:t>
            </w:r>
            <w:r w:rsidRPr="00603E44">
              <w:rPr>
                <w:b w:val="0"/>
                <w:lang w:eastAsia="zh-CN"/>
              </w:rPr>
              <w:t>oT-NTN</w:t>
            </w:r>
          </w:p>
        </w:tc>
        <w:tc>
          <w:tcPr>
            <w:tcW w:w="1560" w:type="dxa"/>
            <w:vAlign w:val="center"/>
          </w:tcPr>
          <w:p w14:paraId="19009120" w14:textId="77777777" w:rsidR="00D97324" w:rsidRPr="00603E44" w:rsidRDefault="00D97324" w:rsidP="0049365F">
            <w:pPr>
              <w:pStyle w:val="TAH"/>
              <w:rPr>
                <w:b w:val="0"/>
                <w:lang w:eastAsia="zh-CN"/>
              </w:rPr>
            </w:pPr>
            <w:r>
              <w:rPr>
                <w:b w:val="0"/>
                <w:lang w:eastAsia="zh-CN"/>
              </w:rPr>
              <w:t>&lt;22.8</w:t>
            </w:r>
          </w:p>
        </w:tc>
        <w:tc>
          <w:tcPr>
            <w:tcW w:w="1417" w:type="dxa"/>
            <w:vAlign w:val="center"/>
          </w:tcPr>
          <w:p w14:paraId="45CC37CA" w14:textId="77777777" w:rsidR="00D97324" w:rsidRPr="00603E44" w:rsidRDefault="00D97324" w:rsidP="0049365F">
            <w:pPr>
              <w:pStyle w:val="TAH"/>
              <w:rPr>
                <w:b w:val="0"/>
                <w:lang w:eastAsia="zh-CN"/>
              </w:rPr>
            </w:pPr>
            <w:r>
              <w:rPr>
                <w:b w:val="0"/>
                <w:lang w:eastAsia="zh-CN"/>
              </w:rPr>
              <w:t>Note 2</w:t>
            </w:r>
          </w:p>
        </w:tc>
        <w:tc>
          <w:tcPr>
            <w:tcW w:w="1634" w:type="dxa"/>
            <w:vAlign w:val="center"/>
          </w:tcPr>
          <w:p w14:paraId="46851EF1" w14:textId="77777777" w:rsidR="00D97324" w:rsidRPr="00603E44" w:rsidRDefault="00D97324" w:rsidP="0049365F">
            <w:pPr>
              <w:pStyle w:val="TAH"/>
              <w:rPr>
                <w:b w:val="0"/>
              </w:rPr>
            </w:pPr>
            <w:r>
              <w:rPr>
                <w:b w:val="0"/>
                <w:lang w:eastAsia="zh-CN"/>
              </w:rPr>
              <w:t>&lt;24.7</w:t>
            </w:r>
          </w:p>
        </w:tc>
      </w:tr>
      <w:tr w:rsidR="00D97324" w:rsidRPr="006E6581" w14:paraId="1DC0A67B" w14:textId="77777777" w:rsidTr="0049365F">
        <w:trPr>
          <w:jc w:val="center"/>
        </w:trPr>
        <w:tc>
          <w:tcPr>
            <w:tcW w:w="7446" w:type="dxa"/>
            <w:gridSpan w:val="5"/>
            <w:vAlign w:val="center"/>
          </w:tcPr>
          <w:p w14:paraId="498D47BD" w14:textId="77777777" w:rsidR="00D97324" w:rsidRDefault="00D97324" w:rsidP="0049365F">
            <w:pPr>
              <w:pStyle w:val="TAH"/>
              <w:jc w:val="both"/>
              <w:rPr>
                <w:rFonts w:eastAsia="SimSun"/>
                <w:b w:val="0"/>
                <w:lang w:eastAsia="zh-CN"/>
              </w:rPr>
            </w:pPr>
            <w:r>
              <w:rPr>
                <w:rFonts w:eastAsia="SimSun" w:hint="eastAsia"/>
                <w:b w:val="0"/>
                <w:lang w:eastAsia="zh-CN"/>
              </w:rPr>
              <w:t>N</w:t>
            </w:r>
            <w:r>
              <w:rPr>
                <w:rFonts w:eastAsia="SimSun"/>
                <w:b w:val="0"/>
                <w:lang w:eastAsia="zh-CN"/>
              </w:rPr>
              <w:t xml:space="preserve">ote 1: </w:t>
            </w:r>
            <w:r w:rsidRPr="002B6ADD">
              <w:rPr>
                <w:rFonts w:eastAsia="SimSun"/>
                <w:b w:val="0"/>
                <w:lang w:eastAsia="zh-CN"/>
              </w:rPr>
              <w:t>Some company’s results meet performance metrics at certain starting ACIR/ACLR level they used, e.g. 20dBc. These results are listed as smaller than those starting level.</w:t>
            </w:r>
          </w:p>
          <w:p w14:paraId="4C06037D" w14:textId="77777777" w:rsidR="00D97324" w:rsidRPr="002B6ADD" w:rsidRDefault="00D97324" w:rsidP="0049365F">
            <w:pPr>
              <w:pStyle w:val="TAH"/>
              <w:jc w:val="both"/>
              <w:rPr>
                <w:rFonts w:eastAsia="SimSun"/>
                <w:b w:val="0"/>
                <w:lang w:eastAsia="zh-CN"/>
              </w:rPr>
            </w:pPr>
            <w:r>
              <w:rPr>
                <w:rFonts w:eastAsia="SimSun"/>
                <w:b w:val="0"/>
                <w:lang w:eastAsia="zh-CN"/>
              </w:rPr>
              <w:t>Note 2: The power class 1.5 for IoT-</w:t>
            </w:r>
            <w:r>
              <w:rPr>
                <w:rFonts w:eastAsia="SimSun" w:hint="eastAsia"/>
                <w:b w:val="0"/>
                <w:lang w:eastAsia="zh-CN"/>
              </w:rPr>
              <w:t>NTN</w:t>
            </w:r>
            <w:r>
              <w:rPr>
                <w:rFonts w:eastAsia="SimSun"/>
                <w:b w:val="0"/>
                <w:lang w:eastAsia="zh-CN"/>
              </w:rPr>
              <w:t xml:space="preserve"> is not studied in this version.</w:t>
            </w:r>
          </w:p>
        </w:tc>
      </w:tr>
    </w:tbl>
    <w:p w14:paraId="02BF8EE2" w14:textId="77777777" w:rsidR="00D97324" w:rsidRDefault="00D97324" w:rsidP="00D97324">
      <w:pPr>
        <w:rPr>
          <w:b/>
          <w:lang w:eastAsia="zh-CN"/>
        </w:rPr>
      </w:pPr>
    </w:p>
    <w:p w14:paraId="09D9318C" w14:textId="77777777" w:rsidR="00D97324" w:rsidRPr="002601D3" w:rsidRDefault="00D97324" w:rsidP="00D97324">
      <w:pPr>
        <w:rPr>
          <w:rFonts w:eastAsia="DengXian"/>
        </w:rPr>
      </w:pPr>
      <w:r w:rsidRPr="007A6ED1">
        <w:rPr>
          <w:rFonts w:eastAsia="DengXian"/>
        </w:rPr>
        <w:t xml:space="preserve">With the above </w:t>
      </w:r>
      <w:r>
        <w:rPr>
          <w:rFonts w:eastAsia="DengXian"/>
        </w:rPr>
        <w:t>averaged</w:t>
      </w:r>
      <w:r w:rsidRPr="007A6ED1">
        <w:rPr>
          <w:rFonts w:eastAsia="DengXian"/>
        </w:rPr>
        <w:t xml:space="preserve"> values</w:t>
      </w:r>
      <w:r>
        <w:rPr>
          <w:rFonts w:eastAsia="DengXian"/>
        </w:rPr>
        <w:t xml:space="preserve"> from co-existence study and</w:t>
      </w:r>
      <w:r w:rsidRPr="007A6ED1">
        <w:rPr>
          <w:rFonts w:eastAsia="DengXian"/>
        </w:rPr>
        <w:t xml:space="preserve"> recognizing</w:t>
      </w:r>
      <w:r>
        <w:rPr>
          <w:rFonts w:eastAsia="DengXian"/>
        </w:rPr>
        <w:t xml:space="preserve"> the</w:t>
      </w:r>
      <w:r w:rsidRPr="002601D3">
        <w:rPr>
          <w:rFonts w:eastAsia="DengXian"/>
        </w:rPr>
        <w:t xml:space="preserve"> characteristics of NTN HPUE in FR1 to the state of art and their future developments</w:t>
      </w:r>
      <w:r>
        <w:rPr>
          <w:rFonts w:eastAsia="DengXian"/>
        </w:rPr>
        <w:t>; and the protection to the operators in adjacent channel</w:t>
      </w:r>
      <w:r w:rsidRPr="002601D3">
        <w:rPr>
          <w:rFonts w:eastAsia="DengXian"/>
        </w:rPr>
        <w:t xml:space="preserve">, the agreed ACLR of NR-NTN and IoT NTN HPUE are given in Table </w:t>
      </w:r>
      <w:r>
        <w:rPr>
          <w:rFonts w:eastAsia="DengXian"/>
        </w:rPr>
        <w:t>6b.</w:t>
      </w:r>
      <w:r w:rsidRPr="002601D3">
        <w:rPr>
          <w:rFonts w:eastAsia="DengXian"/>
        </w:rPr>
        <w:t>5.1-2.</w:t>
      </w:r>
    </w:p>
    <w:p w14:paraId="6C4E793D" w14:textId="77777777" w:rsidR="00D97324" w:rsidRPr="006E6581" w:rsidRDefault="00D97324" w:rsidP="00D97324">
      <w:pPr>
        <w:pStyle w:val="TH"/>
      </w:pPr>
      <w:r w:rsidRPr="006E6581">
        <w:t xml:space="preserve">Table </w:t>
      </w:r>
      <w:r>
        <w:t>6b.</w:t>
      </w:r>
      <w:r w:rsidRPr="006E6581">
        <w:t>5</w:t>
      </w:r>
      <w:r>
        <w:t>.1</w:t>
      </w:r>
      <w:r w:rsidRPr="006E6581">
        <w:t>-</w:t>
      </w:r>
      <w:r>
        <w:t>2</w:t>
      </w:r>
      <w:r>
        <w:rPr>
          <w:noProof/>
        </w:rPr>
        <w:t>:</w:t>
      </w:r>
      <w:r w:rsidRPr="006E6581">
        <w:t xml:space="preserve"> ACLR and ACS of </w:t>
      </w:r>
      <w:r>
        <w:t>NTN HPUE in FR1</w:t>
      </w:r>
    </w:p>
    <w:tbl>
      <w:tblPr>
        <w:tblStyle w:val="TableGrid"/>
        <w:tblW w:w="0" w:type="auto"/>
        <w:jc w:val="center"/>
        <w:tblLook w:val="04A0" w:firstRow="1" w:lastRow="0" w:firstColumn="1" w:lastColumn="0" w:noHBand="0" w:noVBand="1"/>
      </w:tblPr>
      <w:tblGrid>
        <w:gridCol w:w="1271"/>
        <w:gridCol w:w="2410"/>
        <w:gridCol w:w="1748"/>
        <w:gridCol w:w="1748"/>
        <w:gridCol w:w="1749"/>
      </w:tblGrid>
      <w:tr w:rsidR="00D97324" w:rsidRPr="006E6581" w14:paraId="27F9D7BB" w14:textId="77777777" w:rsidTr="0049365F">
        <w:trPr>
          <w:jc w:val="center"/>
        </w:trPr>
        <w:tc>
          <w:tcPr>
            <w:tcW w:w="3681" w:type="dxa"/>
            <w:gridSpan w:val="2"/>
            <w:vAlign w:val="center"/>
          </w:tcPr>
          <w:p w14:paraId="198DFE88" w14:textId="77777777" w:rsidR="00D97324" w:rsidRPr="0081279F" w:rsidRDefault="00D97324" w:rsidP="0049365F">
            <w:pPr>
              <w:pStyle w:val="TAH"/>
            </w:pPr>
            <w:r>
              <w:t>Power classes</w:t>
            </w:r>
          </w:p>
        </w:tc>
        <w:tc>
          <w:tcPr>
            <w:tcW w:w="1748" w:type="dxa"/>
            <w:vAlign w:val="center"/>
          </w:tcPr>
          <w:p w14:paraId="776A68D1" w14:textId="77777777" w:rsidR="00D97324" w:rsidRPr="0081279F" w:rsidRDefault="00D97324" w:rsidP="0049365F">
            <w:pPr>
              <w:pStyle w:val="TAH"/>
            </w:pPr>
            <w:r>
              <w:t>PC 2</w:t>
            </w:r>
          </w:p>
        </w:tc>
        <w:tc>
          <w:tcPr>
            <w:tcW w:w="1748" w:type="dxa"/>
            <w:vAlign w:val="center"/>
          </w:tcPr>
          <w:p w14:paraId="484409B8" w14:textId="77777777" w:rsidR="00D97324" w:rsidRPr="0081279F" w:rsidRDefault="00D97324" w:rsidP="0049365F">
            <w:pPr>
              <w:pStyle w:val="TAH"/>
            </w:pPr>
            <w:r>
              <w:t>PC 1.5</w:t>
            </w:r>
          </w:p>
        </w:tc>
        <w:tc>
          <w:tcPr>
            <w:tcW w:w="1749" w:type="dxa"/>
            <w:vAlign w:val="center"/>
          </w:tcPr>
          <w:p w14:paraId="7535B1FB" w14:textId="77777777" w:rsidR="00D97324" w:rsidRPr="0081279F" w:rsidRDefault="00D97324" w:rsidP="0049365F">
            <w:pPr>
              <w:pStyle w:val="TAH"/>
            </w:pPr>
            <w:r>
              <w:t>PC 1</w:t>
            </w:r>
          </w:p>
        </w:tc>
      </w:tr>
      <w:tr w:rsidR="00D97324" w:rsidRPr="006E6581" w14:paraId="24B7FB45" w14:textId="77777777" w:rsidTr="0049365F">
        <w:trPr>
          <w:jc w:val="center"/>
        </w:trPr>
        <w:tc>
          <w:tcPr>
            <w:tcW w:w="1271" w:type="dxa"/>
            <w:vMerge w:val="restart"/>
            <w:vAlign w:val="center"/>
          </w:tcPr>
          <w:p w14:paraId="36D5E9FD" w14:textId="77777777" w:rsidR="00D97324" w:rsidRPr="00603E44" w:rsidRDefault="00D97324" w:rsidP="0049365F">
            <w:pPr>
              <w:pStyle w:val="TAH"/>
              <w:rPr>
                <w:b w:val="0"/>
                <w:lang w:eastAsia="zh-CN"/>
              </w:rPr>
            </w:pPr>
            <w:r w:rsidRPr="00603E44">
              <w:rPr>
                <w:b w:val="0"/>
                <w:lang w:eastAsia="zh-CN"/>
              </w:rPr>
              <w:t xml:space="preserve">ACLR </w:t>
            </w:r>
            <w:r>
              <w:rPr>
                <w:b w:val="0"/>
                <w:lang w:eastAsia="zh-CN"/>
              </w:rPr>
              <w:t>(dBc)</w:t>
            </w:r>
          </w:p>
        </w:tc>
        <w:tc>
          <w:tcPr>
            <w:tcW w:w="2410" w:type="dxa"/>
            <w:vAlign w:val="center"/>
          </w:tcPr>
          <w:p w14:paraId="477E6C92" w14:textId="77777777" w:rsidR="00D97324" w:rsidRPr="00603E44" w:rsidRDefault="00D97324" w:rsidP="0049365F">
            <w:pPr>
              <w:pStyle w:val="TAH"/>
              <w:rPr>
                <w:b w:val="0"/>
                <w:lang w:eastAsia="zh-CN"/>
              </w:rPr>
            </w:pPr>
            <w:r w:rsidRPr="00603E44">
              <w:rPr>
                <w:rFonts w:hint="eastAsia"/>
                <w:b w:val="0"/>
                <w:lang w:eastAsia="zh-CN"/>
              </w:rPr>
              <w:t>N</w:t>
            </w:r>
            <w:r w:rsidRPr="00603E44">
              <w:rPr>
                <w:b w:val="0"/>
                <w:lang w:eastAsia="zh-CN"/>
              </w:rPr>
              <w:t>R-NTN</w:t>
            </w:r>
          </w:p>
        </w:tc>
        <w:tc>
          <w:tcPr>
            <w:tcW w:w="1748" w:type="dxa"/>
            <w:vAlign w:val="center"/>
          </w:tcPr>
          <w:p w14:paraId="5817F8D3" w14:textId="77777777" w:rsidR="00D97324" w:rsidRPr="008A08BE" w:rsidRDefault="00D97324" w:rsidP="0049365F">
            <w:pPr>
              <w:pStyle w:val="TAH"/>
              <w:rPr>
                <w:rFonts w:eastAsia="SimSun"/>
                <w:b w:val="0"/>
                <w:lang w:eastAsia="zh-CN"/>
              </w:rPr>
            </w:pPr>
            <w:r>
              <w:rPr>
                <w:rFonts w:eastAsia="SimSun" w:hint="eastAsia"/>
                <w:b w:val="0"/>
                <w:lang w:eastAsia="zh-CN"/>
              </w:rPr>
              <w:t>3</w:t>
            </w:r>
            <w:r>
              <w:rPr>
                <w:rFonts w:eastAsia="SimSun"/>
                <w:b w:val="0"/>
                <w:lang w:eastAsia="zh-CN"/>
              </w:rPr>
              <w:t>1</w:t>
            </w:r>
          </w:p>
        </w:tc>
        <w:tc>
          <w:tcPr>
            <w:tcW w:w="1748" w:type="dxa"/>
            <w:vAlign w:val="center"/>
          </w:tcPr>
          <w:p w14:paraId="2AB1A40D" w14:textId="77777777" w:rsidR="00D97324" w:rsidRPr="008A08BE" w:rsidRDefault="00D97324" w:rsidP="0049365F">
            <w:pPr>
              <w:pStyle w:val="TAH"/>
              <w:rPr>
                <w:rFonts w:eastAsia="SimSun"/>
                <w:b w:val="0"/>
                <w:lang w:eastAsia="zh-CN"/>
              </w:rPr>
            </w:pPr>
            <w:r>
              <w:rPr>
                <w:rFonts w:eastAsia="SimSun" w:hint="eastAsia"/>
                <w:b w:val="0"/>
                <w:lang w:eastAsia="zh-CN"/>
              </w:rPr>
              <w:t>3</w:t>
            </w:r>
            <w:r>
              <w:rPr>
                <w:rFonts w:eastAsia="SimSun"/>
                <w:b w:val="0"/>
                <w:lang w:eastAsia="zh-CN"/>
              </w:rPr>
              <w:t>1</w:t>
            </w:r>
          </w:p>
        </w:tc>
        <w:tc>
          <w:tcPr>
            <w:tcW w:w="1749" w:type="dxa"/>
            <w:vAlign w:val="center"/>
          </w:tcPr>
          <w:p w14:paraId="7BEF41B0" w14:textId="77777777" w:rsidR="00D97324" w:rsidRPr="00F83A36" w:rsidRDefault="00D97324" w:rsidP="0049365F">
            <w:pPr>
              <w:pStyle w:val="TAH"/>
              <w:rPr>
                <w:rFonts w:eastAsia="SimSun"/>
                <w:b w:val="0"/>
                <w:lang w:val="en-IN" w:eastAsia="zh-CN"/>
              </w:rPr>
            </w:pPr>
            <w:r>
              <w:rPr>
                <w:rFonts w:eastAsia="SimSun"/>
                <w:b w:val="0"/>
                <w:lang w:eastAsia="zh-CN"/>
              </w:rPr>
              <w:t>34</w:t>
            </w:r>
            <w:r>
              <w:rPr>
                <w:b w:val="0"/>
                <w:vertAlign w:val="superscript"/>
                <w:lang w:eastAsia="zh-CN"/>
              </w:rPr>
              <w:t>3</w:t>
            </w:r>
          </w:p>
        </w:tc>
      </w:tr>
      <w:tr w:rsidR="00D97324" w:rsidRPr="006E6581" w14:paraId="7EF1C2B6" w14:textId="77777777" w:rsidTr="0049365F">
        <w:trPr>
          <w:jc w:val="center"/>
        </w:trPr>
        <w:tc>
          <w:tcPr>
            <w:tcW w:w="1271" w:type="dxa"/>
            <w:vMerge/>
            <w:vAlign w:val="center"/>
          </w:tcPr>
          <w:p w14:paraId="412F4322" w14:textId="77777777" w:rsidR="00D97324" w:rsidRPr="00603E44" w:rsidRDefault="00D97324" w:rsidP="0049365F">
            <w:pPr>
              <w:pStyle w:val="TAH"/>
              <w:rPr>
                <w:b w:val="0"/>
              </w:rPr>
            </w:pPr>
          </w:p>
        </w:tc>
        <w:tc>
          <w:tcPr>
            <w:tcW w:w="2410" w:type="dxa"/>
            <w:vAlign w:val="center"/>
          </w:tcPr>
          <w:p w14:paraId="4D2F4A9D" w14:textId="77777777" w:rsidR="00D97324" w:rsidRPr="00603E44" w:rsidRDefault="00D97324" w:rsidP="0049365F">
            <w:pPr>
              <w:pStyle w:val="TAH"/>
              <w:rPr>
                <w:b w:val="0"/>
                <w:lang w:eastAsia="zh-CN"/>
              </w:rPr>
            </w:pPr>
            <w:r>
              <w:rPr>
                <w:b w:val="0"/>
                <w:lang w:eastAsia="zh-CN"/>
              </w:rPr>
              <w:t>NB-</w:t>
            </w:r>
            <w:r w:rsidRPr="00603E44">
              <w:rPr>
                <w:rFonts w:hint="eastAsia"/>
                <w:b w:val="0"/>
                <w:lang w:eastAsia="zh-CN"/>
              </w:rPr>
              <w:t>I</w:t>
            </w:r>
            <w:r w:rsidRPr="00603E44">
              <w:rPr>
                <w:b w:val="0"/>
                <w:lang w:eastAsia="zh-CN"/>
              </w:rPr>
              <w:t>oT</w:t>
            </w:r>
            <w:r>
              <w:rPr>
                <w:b w:val="0"/>
                <w:lang w:eastAsia="zh-CN"/>
              </w:rPr>
              <w:t xml:space="preserve"> based IoT</w:t>
            </w:r>
            <w:r w:rsidRPr="00603E44">
              <w:rPr>
                <w:b w:val="0"/>
                <w:lang w:eastAsia="zh-CN"/>
              </w:rPr>
              <w:t>-NTN</w:t>
            </w:r>
          </w:p>
        </w:tc>
        <w:tc>
          <w:tcPr>
            <w:tcW w:w="1748" w:type="dxa"/>
            <w:vAlign w:val="center"/>
          </w:tcPr>
          <w:p w14:paraId="2A4E4C04" w14:textId="77777777" w:rsidR="00D97324" w:rsidRPr="00CE6942" w:rsidRDefault="00D97324" w:rsidP="0049365F">
            <w:pPr>
              <w:pStyle w:val="TAH"/>
              <w:rPr>
                <w:b w:val="0"/>
                <w:lang w:eastAsia="zh-CN"/>
              </w:rPr>
            </w:pPr>
            <w:r>
              <w:rPr>
                <w:b w:val="0"/>
                <w:lang w:eastAsia="zh-CN"/>
              </w:rPr>
              <w:t>37</w:t>
            </w:r>
            <w:r w:rsidRPr="00BC5719">
              <w:rPr>
                <w:b w:val="0"/>
                <w:vertAlign w:val="superscript"/>
                <w:lang w:eastAsia="zh-CN"/>
              </w:rPr>
              <w:t>1</w:t>
            </w:r>
          </w:p>
        </w:tc>
        <w:tc>
          <w:tcPr>
            <w:tcW w:w="1748" w:type="dxa"/>
            <w:vAlign w:val="center"/>
          </w:tcPr>
          <w:p w14:paraId="18C70D46" w14:textId="77777777" w:rsidR="00D97324" w:rsidRPr="00603E44" w:rsidRDefault="00D97324" w:rsidP="0049365F">
            <w:pPr>
              <w:pStyle w:val="TAH"/>
              <w:rPr>
                <w:b w:val="0"/>
                <w:lang w:eastAsia="zh-CN"/>
              </w:rPr>
            </w:pPr>
            <w:r>
              <w:rPr>
                <w:b w:val="0"/>
                <w:lang w:eastAsia="zh-CN"/>
              </w:rPr>
              <w:t>Note 2</w:t>
            </w:r>
          </w:p>
        </w:tc>
        <w:tc>
          <w:tcPr>
            <w:tcW w:w="1749" w:type="dxa"/>
            <w:vAlign w:val="center"/>
          </w:tcPr>
          <w:p w14:paraId="2754E569" w14:textId="77777777" w:rsidR="00D97324" w:rsidRPr="00603E44" w:rsidRDefault="00D97324" w:rsidP="0049365F">
            <w:pPr>
              <w:pStyle w:val="TAH"/>
              <w:rPr>
                <w:b w:val="0"/>
              </w:rPr>
            </w:pPr>
            <w:r>
              <w:rPr>
                <w:b w:val="0"/>
                <w:lang w:eastAsia="zh-CN"/>
              </w:rPr>
              <w:t>37</w:t>
            </w:r>
            <w:r w:rsidRPr="00BC5719">
              <w:rPr>
                <w:b w:val="0"/>
                <w:vertAlign w:val="superscript"/>
                <w:lang w:eastAsia="zh-CN"/>
              </w:rPr>
              <w:t>1</w:t>
            </w:r>
          </w:p>
        </w:tc>
      </w:tr>
      <w:tr w:rsidR="00D97324" w:rsidRPr="006E6581" w14:paraId="530A4592" w14:textId="77777777" w:rsidTr="0049365F">
        <w:trPr>
          <w:jc w:val="center"/>
        </w:trPr>
        <w:tc>
          <w:tcPr>
            <w:tcW w:w="1271" w:type="dxa"/>
            <w:vMerge/>
            <w:vAlign w:val="center"/>
          </w:tcPr>
          <w:p w14:paraId="1BC7AA98" w14:textId="77777777" w:rsidR="00D97324" w:rsidRPr="00603E44" w:rsidRDefault="00D97324" w:rsidP="0049365F">
            <w:pPr>
              <w:pStyle w:val="TAH"/>
              <w:rPr>
                <w:b w:val="0"/>
              </w:rPr>
            </w:pPr>
          </w:p>
        </w:tc>
        <w:tc>
          <w:tcPr>
            <w:tcW w:w="2410" w:type="dxa"/>
            <w:vAlign w:val="center"/>
          </w:tcPr>
          <w:p w14:paraId="55E8410A" w14:textId="77777777" w:rsidR="00D97324" w:rsidRPr="00D77A91" w:rsidRDefault="00D97324" w:rsidP="0049365F">
            <w:pPr>
              <w:pStyle w:val="TAH"/>
              <w:rPr>
                <w:rFonts w:eastAsia="SimSun"/>
                <w:b w:val="0"/>
                <w:lang w:eastAsia="zh-CN"/>
              </w:rPr>
            </w:pPr>
            <w:r>
              <w:rPr>
                <w:rFonts w:eastAsia="SimSun" w:hint="eastAsia"/>
                <w:b w:val="0"/>
                <w:lang w:eastAsia="zh-CN"/>
              </w:rPr>
              <w:t>e</w:t>
            </w:r>
            <w:r>
              <w:rPr>
                <w:rFonts w:eastAsia="SimSun"/>
                <w:b w:val="0"/>
                <w:lang w:eastAsia="zh-CN"/>
              </w:rPr>
              <w:t>MTC based IoT-NTN</w:t>
            </w:r>
          </w:p>
        </w:tc>
        <w:tc>
          <w:tcPr>
            <w:tcW w:w="1748" w:type="dxa"/>
            <w:vAlign w:val="center"/>
          </w:tcPr>
          <w:p w14:paraId="4A1402D6" w14:textId="77777777" w:rsidR="00D97324" w:rsidRPr="008A08BE" w:rsidRDefault="00D97324" w:rsidP="0049365F">
            <w:pPr>
              <w:pStyle w:val="TAH"/>
              <w:rPr>
                <w:rFonts w:eastAsia="SimSun"/>
                <w:b w:val="0"/>
                <w:lang w:eastAsia="zh-CN"/>
              </w:rPr>
            </w:pPr>
            <w:r>
              <w:rPr>
                <w:rFonts w:eastAsia="SimSun" w:hint="eastAsia"/>
                <w:b w:val="0"/>
                <w:lang w:eastAsia="zh-CN"/>
              </w:rPr>
              <w:t>3</w:t>
            </w:r>
            <w:r>
              <w:rPr>
                <w:rFonts w:eastAsia="SimSun"/>
                <w:b w:val="0"/>
                <w:lang w:eastAsia="zh-CN"/>
              </w:rPr>
              <w:t>1</w:t>
            </w:r>
          </w:p>
        </w:tc>
        <w:tc>
          <w:tcPr>
            <w:tcW w:w="1748" w:type="dxa"/>
            <w:vAlign w:val="center"/>
          </w:tcPr>
          <w:p w14:paraId="7CBD9C49" w14:textId="77777777" w:rsidR="00D97324" w:rsidRPr="00603E44" w:rsidRDefault="00D97324" w:rsidP="0049365F">
            <w:pPr>
              <w:pStyle w:val="TAH"/>
              <w:rPr>
                <w:b w:val="0"/>
                <w:lang w:eastAsia="zh-CN"/>
              </w:rPr>
            </w:pPr>
            <w:r>
              <w:rPr>
                <w:b w:val="0"/>
                <w:lang w:eastAsia="zh-CN"/>
              </w:rPr>
              <w:t>Note 2</w:t>
            </w:r>
          </w:p>
        </w:tc>
        <w:tc>
          <w:tcPr>
            <w:tcW w:w="1749" w:type="dxa"/>
            <w:vAlign w:val="center"/>
          </w:tcPr>
          <w:p w14:paraId="1121A6D7" w14:textId="77777777" w:rsidR="00D97324" w:rsidRPr="008A08BE" w:rsidRDefault="00D97324" w:rsidP="0049365F">
            <w:pPr>
              <w:pStyle w:val="TAH"/>
              <w:rPr>
                <w:rFonts w:eastAsia="SimSun"/>
                <w:b w:val="0"/>
                <w:lang w:eastAsia="zh-CN"/>
              </w:rPr>
            </w:pPr>
            <w:r>
              <w:rPr>
                <w:rFonts w:eastAsia="SimSun" w:hint="eastAsia"/>
                <w:b w:val="0"/>
                <w:lang w:eastAsia="zh-CN"/>
              </w:rPr>
              <w:t>[</w:t>
            </w:r>
            <w:r>
              <w:rPr>
                <w:rFonts w:eastAsia="SimSun"/>
                <w:b w:val="0"/>
                <w:lang w:eastAsia="zh-CN"/>
              </w:rPr>
              <w:t>34]</w:t>
            </w:r>
            <w:r>
              <w:rPr>
                <w:b w:val="0"/>
                <w:vertAlign w:val="superscript"/>
                <w:lang w:eastAsia="zh-CN"/>
              </w:rPr>
              <w:t>3</w:t>
            </w:r>
          </w:p>
        </w:tc>
      </w:tr>
      <w:tr w:rsidR="00D97324" w:rsidRPr="006E6581" w14:paraId="227EDF62" w14:textId="77777777" w:rsidTr="0049365F">
        <w:trPr>
          <w:jc w:val="center"/>
        </w:trPr>
        <w:tc>
          <w:tcPr>
            <w:tcW w:w="8926" w:type="dxa"/>
            <w:gridSpan w:val="5"/>
            <w:vAlign w:val="center"/>
          </w:tcPr>
          <w:p w14:paraId="4C1BC61C" w14:textId="77777777" w:rsidR="00D97324" w:rsidRDefault="00D97324" w:rsidP="0049365F">
            <w:pPr>
              <w:pStyle w:val="TAH"/>
              <w:jc w:val="both"/>
              <w:rPr>
                <w:rFonts w:eastAsia="SimSun"/>
                <w:b w:val="0"/>
                <w:lang w:eastAsia="zh-CN"/>
              </w:rPr>
            </w:pPr>
            <w:r>
              <w:rPr>
                <w:rFonts w:eastAsia="SimSun" w:hint="eastAsia"/>
                <w:b w:val="0"/>
                <w:lang w:eastAsia="zh-CN"/>
              </w:rPr>
              <w:t>N</w:t>
            </w:r>
            <w:r>
              <w:rPr>
                <w:rFonts w:eastAsia="SimSun"/>
                <w:b w:val="0"/>
                <w:lang w:eastAsia="zh-CN"/>
              </w:rPr>
              <w:t>ote 1: NB-IoT based IoT-NTN PC2 and PC1 ACLR reused from NB-IoT based IoT-NTN PC3 UTRA_ACLR.</w:t>
            </w:r>
          </w:p>
          <w:p w14:paraId="608BF25E" w14:textId="77777777" w:rsidR="00D97324" w:rsidRDefault="00D97324" w:rsidP="0049365F">
            <w:pPr>
              <w:pStyle w:val="TAH"/>
              <w:jc w:val="both"/>
              <w:rPr>
                <w:rFonts w:eastAsia="SimSun"/>
                <w:b w:val="0"/>
                <w:lang w:eastAsia="zh-CN"/>
              </w:rPr>
            </w:pPr>
            <w:r>
              <w:rPr>
                <w:rFonts w:eastAsia="SimSun"/>
                <w:b w:val="0"/>
                <w:lang w:eastAsia="zh-CN"/>
              </w:rPr>
              <w:t>Note 2: The power class 1.5 for IoT-</w:t>
            </w:r>
            <w:r>
              <w:rPr>
                <w:rFonts w:eastAsia="SimSun" w:hint="eastAsia"/>
                <w:b w:val="0"/>
                <w:lang w:eastAsia="zh-CN"/>
              </w:rPr>
              <w:t>NTN</w:t>
            </w:r>
            <w:r>
              <w:rPr>
                <w:rFonts w:eastAsia="SimSun"/>
                <w:b w:val="0"/>
                <w:lang w:eastAsia="zh-CN"/>
              </w:rPr>
              <w:t xml:space="preserve"> is not studied in this version.</w:t>
            </w:r>
          </w:p>
          <w:p w14:paraId="73DDE3F3" w14:textId="77777777" w:rsidR="00D97324" w:rsidRPr="00603E44" w:rsidRDefault="00D97324" w:rsidP="0049365F">
            <w:pPr>
              <w:pStyle w:val="TAH"/>
              <w:jc w:val="both"/>
              <w:rPr>
                <w:b w:val="0"/>
              </w:rPr>
            </w:pPr>
            <w:r>
              <w:rPr>
                <w:b w:val="0"/>
              </w:rPr>
              <w:t xml:space="preserve">Note 3: </w:t>
            </w:r>
            <w:r w:rsidRPr="008E308C">
              <w:rPr>
                <w:b w:val="0"/>
                <w:noProof/>
              </w:rPr>
              <w:t xml:space="preserve">It is observed in some company co-existence results that the 5%-ile throughput degradation is slightly higher than 5% with zero km isolation distance assumption. </w:t>
            </w:r>
            <w:r w:rsidRPr="008E308C">
              <w:rPr>
                <w:b w:val="0"/>
                <w:noProof/>
                <w:lang w:val="x-none"/>
              </w:rPr>
              <w:t>It was however agreed to progress with this ACLR as it faciliates UE RF implementation.</w:t>
            </w:r>
          </w:p>
        </w:tc>
      </w:tr>
    </w:tbl>
    <w:p w14:paraId="3F357377" w14:textId="298944B5" w:rsidR="005271D5" w:rsidRDefault="005271D5" w:rsidP="00022AB0">
      <w:pPr>
        <w:spacing w:after="120"/>
        <w:rPr>
          <w:rFonts w:eastAsiaTheme="minorEastAsia"/>
          <w:lang w:eastAsia="zh-CN"/>
        </w:rPr>
      </w:pPr>
    </w:p>
    <w:p w14:paraId="09EB57A9" w14:textId="77777777" w:rsidR="000C7915" w:rsidRPr="006C70C7" w:rsidRDefault="000C7915" w:rsidP="000C7915">
      <w:pPr>
        <w:pStyle w:val="Heading1"/>
        <w:rPr>
          <w:rFonts w:eastAsiaTheme="minorEastAsia"/>
          <w:lang w:eastAsia="zh-CN"/>
        </w:rPr>
      </w:pPr>
      <w:bookmarkStart w:id="1471" w:name="_Toc233983539"/>
      <w:r>
        <w:t>6c</w:t>
      </w:r>
      <w:r w:rsidRPr="00182E52">
        <w:tab/>
        <w:t xml:space="preserve">Co-existence study </w:t>
      </w:r>
      <w:r w:rsidRPr="004C2A73">
        <w:t>for 11/14GHz</w:t>
      </w:r>
      <w:bookmarkEnd w:id="1471"/>
    </w:p>
    <w:p w14:paraId="248E918A" w14:textId="77777777" w:rsidR="000C7915" w:rsidRDefault="000C7915" w:rsidP="000C7915">
      <w:pPr>
        <w:pStyle w:val="Heading2"/>
        <w:ind w:left="576" w:hanging="576"/>
      </w:pPr>
      <w:bookmarkStart w:id="1472" w:name="_Toc233983540"/>
      <w:r>
        <w:t>6c.1</w:t>
      </w:r>
      <w:r>
        <w:tab/>
      </w:r>
      <w:r w:rsidRPr="00182E52">
        <w:t>Co-existence simulation scenario for 1</w:t>
      </w:r>
      <w:r>
        <w:t>1</w:t>
      </w:r>
      <w:r w:rsidRPr="00182E52">
        <w:t>/</w:t>
      </w:r>
      <w:r>
        <w:t>14</w:t>
      </w:r>
      <w:r w:rsidRPr="00182E52">
        <w:t>GHz</w:t>
      </w:r>
      <w:bookmarkEnd w:id="1472"/>
    </w:p>
    <w:p w14:paraId="0C7215E1" w14:textId="77777777" w:rsidR="000C7915" w:rsidRDefault="000C7915" w:rsidP="000C7915">
      <w:pPr>
        <w:rPr>
          <w:noProof/>
          <w:lang w:eastAsia="zh-CN"/>
        </w:rPr>
      </w:pPr>
      <w:r w:rsidRPr="007A6ED1">
        <w:rPr>
          <w:rFonts w:hint="eastAsia"/>
          <w:noProof/>
          <w:lang w:eastAsia="zh-CN"/>
        </w:rPr>
        <w:t>S</w:t>
      </w:r>
      <w:r w:rsidRPr="007A6ED1">
        <w:rPr>
          <w:noProof/>
          <w:lang w:eastAsia="zh-CN"/>
        </w:rPr>
        <w:t xml:space="preserve">cenarios for the </w:t>
      </w:r>
      <w:r>
        <w:rPr>
          <w:noProof/>
          <w:lang w:eastAsia="zh-CN"/>
        </w:rPr>
        <w:t>coexistence</w:t>
      </w:r>
      <w:r w:rsidRPr="007A6ED1">
        <w:rPr>
          <w:noProof/>
          <w:lang w:eastAsia="zh-CN"/>
        </w:rPr>
        <w:t xml:space="preserve"> study for </w:t>
      </w:r>
      <w:r>
        <w:rPr>
          <w:noProof/>
          <w:lang w:eastAsia="zh-CN"/>
        </w:rPr>
        <w:t>11</w:t>
      </w:r>
      <w:r w:rsidRPr="007A6ED1">
        <w:rPr>
          <w:noProof/>
          <w:lang w:eastAsia="zh-CN"/>
        </w:rPr>
        <w:t>/</w:t>
      </w:r>
      <w:r>
        <w:rPr>
          <w:noProof/>
          <w:lang w:eastAsia="zh-CN"/>
        </w:rPr>
        <w:t>14</w:t>
      </w:r>
      <w:r w:rsidRPr="007A6ED1">
        <w:rPr>
          <w:noProof/>
          <w:lang w:eastAsia="zh-CN"/>
        </w:rPr>
        <w:t xml:space="preserve">GHz are listed in Table </w:t>
      </w:r>
      <w:r>
        <w:rPr>
          <w:noProof/>
          <w:lang w:eastAsia="zh-CN"/>
        </w:rPr>
        <w:t>6c</w:t>
      </w:r>
      <w:r w:rsidRPr="007A6ED1">
        <w:rPr>
          <w:noProof/>
          <w:lang w:eastAsia="zh-CN"/>
        </w:rPr>
        <w:t>.1-1</w:t>
      </w:r>
    </w:p>
    <w:p w14:paraId="0FBE1BCD" w14:textId="77777777" w:rsidR="000C7915" w:rsidRPr="00A84EE7" w:rsidRDefault="000C7915" w:rsidP="000C7915">
      <w:pPr>
        <w:pStyle w:val="TH"/>
        <w:rPr>
          <w:rFonts w:eastAsia="DengXian"/>
        </w:rPr>
      </w:pPr>
      <w:r>
        <w:t>T</w:t>
      </w:r>
      <w:r>
        <w:rPr>
          <w:rFonts w:hint="eastAsia"/>
        </w:rPr>
        <w:t xml:space="preserve">able </w:t>
      </w:r>
      <w:r>
        <w:rPr>
          <w:rFonts w:eastAsia="DengXian"/>
        </w:rPr>
        <w:t>6c.1</w:t>
      </w:r>
      <w:r>
        <w:rPr>
          <w:rFonts w:eastAsia="DengXian" w:hint="eastAsia"/>
        </w:rPr>
        <w:t>-1</w:t>
      </w:r>
      <w:r>
        <w:rPr>
          <w:noProof/>
        </w:rPr>
        <w:t>:</w:t>
      </w:r>
      <w:r>
        <w:rPr>
          <w:rFonts w:eastAsia="DengXian" w:hint="eastAsia"/>
        </w:rPr>
        <w:t xml:space="preserve"> S</w:t>
      </w:r>
      <w:r>
        <w:rPr>
          <w:rFonts w:hint="eastAsia"/>
        </w:rPr>
        <w:t xml:space="preserve">cenarios for </w:t>
      </w:r>
      <w:r>
        <w:rPr>
          <w:rFonts w:eastAsia="DengXian" w:hint="eastAsia"/>
        </w:rPr>
        <w:t xml:space="preserve">NTN-NTN/TN </w:t>
      </w:r>
      <w:r>
        <w:rPr>
          <w:rFonts w:hint="eastAsia"/>
        </w:rPr>
        <w:t>co-existence</w:t>
      </w:r>
    </w:p>
    <w:tbl>
      <w:tblPr>
        <w:tblStyle w:val="12"/>
        <w:tblW w:w="9493" w:type="dxa"/>
        <w:tblLayout w:type="fixed"/>
        <w:tblLook w:val="04A0" w:firstRow="1" w:lastRow="0" w:firstColumn="1" w:lastColumn="0" w:noHBand="0" w:noVBand="1"/>
      </w:tblPr>
      <w:tblGrid>
        <w:gridCol w:w="979"/>
        <w:gridCol w:w="1681"/>
        <w:gridCol w:w="1871"/>
        <w:gridCol w:w="2410"/>
        <w:gridCol w:w="2552"/>
      </w:tblGrid>
      <w:tr w:rsidR="000C7915" w:rsidRPr="00C74C6F" w14:paraId="71C49AD9" w14:textId="77777777" w:rsidTr="0049365F">
        <w:trPr>
          <w:trHeight w:val="217"/>
        </w:trPr>
        <w:tc>
          <w:tcPr>
            <w:tcW w:w="2660" w:type="dxa"/>
            <w:gridSpan w:val="2"/>
            <w:vMerge w:val="restart"/>
          </w:tcPr>
          <w:p w14:paraId="0B3D50C2" w14:textId="77777777" w:rsidR="000C7915" w:rsidRPr="00DC7A7A" w:rsidRDefault="000C7915" w:rsidP="0049365F">
            <w:pPr>
              <w:pStyle w:val="TAH"/>
            </w:pPr>
            <w:r w:rsidRPr="00DC7A7A">
              <w:t xml:space="preserve"> </w:t>
            </w:r>
            <w:r>
              <w:t>11/14</w:t>
            </w:r>
            <w:r w:rsidRPr="00DC7A7A">
              <w:t>GHz</w:t>
            </w:r>
          </w:p>
        </w:tc>
        <w:tc>
          <w:tcPr>
            <w:tcW w:w="6833" w:type="dxa"/>
            <w:gridSpan w:val="3"/>
          </w:tcPr>
          <w:p w14:paraId="4A4FC851" w14:textId="77777777" w:rsidR="000C7915" w:rsidRPr="00C74C6F" w:rsidRDefault="000C7915" w:rsidP="0049365F">
            <w:pPr>
              <w:pStyle w:val="TAH"/>
            </w:pPr>
            <w:r w:rsidRPr="00D769DA">
              <w:t>NTN</w:t>
            </w:r>
          </w:p>
        </w:tc>
      </w:tr>
      <w:tr w:rsidR="000C7915" w14:paraId="65C4E12A" w14:textId="77777777" w:rsidTr="0049365F">
        <w:trPr>
          <w:trHeight w:val="217"/>
        </w:trPr>
        <w:tc>
          <w:tcPr>
            <w:tcW w:w="2660" w:type="dxa"/>
            <w:gridSpan w:val="2"/>
            <w:vMerge/>
          </w:tcPr>
          <w:p w14:paraId="1E75655B" w14:textId="77777777" w:rsidR="000C7915" w:rsidRDefault="000C7915" w:rsidP="0049365F">
            <w:pPr>
              <w:pStyle w:val="TAH"/>
              <w:rPr>
                <w:rFonts w:eastAsia="DengXian"/>
                <w:szCs w:val="15"/>
              </w:rPr>
            </w:pPr>
          </w:p>
        </w:tc>
        <w:tc>
          <w:tcPr>
            <w:tcW w:w="1871" w:type="dxa"/>
          </w:tcPr>
          <w:p w14:paraId="18BE048A" w14:textId="77777777" w:rsidR="000C7915" w:rsidRDefault="000C7915" w:rsidP="0049365F">
            <w:pPr>
              <w:pStyle w:val="TAC"/>
            </w:pPr>
            <w:r>
              <w:t>GEO</w:t>
            </w:r>
          </w:p>
        </w:tc>
        <w:tc>
          <w:tcPr>
            <w:tcW w:w="2410" w:type="dxa"/>
          </w:tcPr>
          <w:p w14:paraId="4CC0E99D" w14:textId="77777777" w:rsidR="000C7915" w:rsidRDefault="000C7915" w:rsidP="0049365F">
            <w:pPr>
              <w:pStyle w:val="TAC"/>
            </w:pPr>
            <w:r>
              <w:t>LEO 600km</w:t>
            </w:r>
          </w:p>
        </w:tc>
        <w:tc>
          <w:tcPr>
            <w:tcW w:w="2552" w:type="dxa"/>
          </w:tcPr>
          <w:p w14:paraId="1FCF10D1" w14:textId="77777777" w:rsidR="000C7915" w:rsidRDefault="000C7915" w:rsidP="0049365F">
            <w:pPr>
              <w:pStyle w:val="TAC"/>
            </w:pPr>
            <w:r>
              <w:t>LEO 1200km</w:t>
            </w:r>
          </w:p>
        </w:tc>
      </w:tr>
      <w:tr w:rsidR="000C7915" w14:paraId="65F2D172" w14:textId="77777777" w:rsidTr="0049365F">
        <w:trPr>
          <w:trHeight w:val="217"/>
        </w:trPr>
        <w:tc>
          <w:tcPr>
            <w:tcW w:w="979" w:type="dxa"/>
            <w:vMerge w:val="restart"/>
          </w:tcPr>
          <w:p w14:paraId="4CFEEDC9" w14:textId="77777777" w:rsidR="000C7915" w:rsidRDefault="000C7915" w:rsidP="0049365F">
            <w:pPr>
              <w:pStyle w:val="TAH"/>
            </w:pPr>
            <w:r>
              <w:t xml:space="preserve">NR </w:t>
            </w:r>
          </w:p>
        </w:tc>
        <w:tc>
          <w:tcPr>
            <w:tcW w:w="1681" w:type="dxa"/>
          </w:tcPr>
          <w:p w14:paraId="6AF51694" w14:textId="77777777" w:rsidR="000C7915" w:rsidRDefault="000C7915" w:rsidP="0049365F">
            <w:pPr>
              <w:pStyle w:val="TAL"/>
            </w:pPr>
            <w:r>
              <w:t>Rural</w:t>
            </w:r>
          </w:p>
        </w:tc>
        <w:tc>
          <w:tcPr>
            <w:tcW w:w="1871" w:type="dxa"/>
          </w:tcPr>
          <w:p w14:paraId="57700E72" w14:textId="77777777" w:rsidR="000C7915" w:rsidRDefault="000C7915" w:rsidP="0049365F">
            <w:pPr>
              <w:pStyle w:val="TAC"/>
            </w:pPr>
            <w:r>
              <w:t>N/A</w:t>
            </w:r>
          </w:p>
        </w:tc>
        <w:tc>
          <w:tcPr>
            <w:tcW w:w="2410" w:type="dxa"/>
          </w:tcPr>
          <w:p w14:paraId="00E70DCD" w14:textId="77777777" w:rsidR="000C7915" w:rsidRDefault="000C7915" w:rsidP="0049365F">
            <w:pPr>
              <w:pStyle w:val="TAC"/>
            </w:pPr>
            <w:r>
              <w:t>N/A</w:t>
            </w:r>
          </w:p>
        </w:tc>
        <w:tc>
          <w:tcPr>
            <w:tcW w:w="2552" w:type="dxa"/>
          </w:tcPr>
          <w:p w14:paraId="3B09118B" w14:textId="77777777" w:rsidR="000C7915" w:rsidRDefault="000C7915" w:rsidP="0049365F">
            <w:pPr>
              <w:pStyle w:val="TAC"/>
            </w:pPr>
            <w:r>
              <w:t>N/A</w:t>
            </w:r>
          </w:p>
        </w:tc>
      </w:tr>
      <w:tr w:rsidR="000C7915" w14:paraId="3CD93BF1" w14:textId="77777777" w:rsidTr="0049365F">
        <w:trPr>
          <w:trHeight w:val="217"/>
        </w:trPr>
        <w:tc>
          <w:tcPr>
            <w:tcW w:w="979" w:type="dxa"/>
            <w:vMerge/>
          </w:tcPr>
          <w:p w14:paraId="2F59E073" w14:textId="77777777" w:rsidR="000C7915" w:rsidRDefault="000C7915" w:rsidP="0049365F">
            <w:pPr>
              <w:pStyle w:val="TAL"/>
            </w:pPr>
          </w:p>
        </w:tc>
        <w:tc>
          <w:tcPr>
            <w:tcW w:w="1681" w:type="dxa"/>
          </w:tcPr>
          <w:p w14:paraId="2604740B" w14:textId="77777777" w:rsidR="000C7915" w:rsidRDefault="000C7915" w:rsidP="0049365F">
            <w:pPr>
              <w:pStyle w:val="TAL"/>
            </w:pPr>
            <w:r>
              <w:t>Urban macro</w:t>
            </w:r>
          </w:p>
        </w:tc>
        <w:tc>
          <w:tcPr>
            <w:tcW w:w="1871" w:type="dxa"/>
          </w:tcPr>
          <w:p w14:paraId="13E4A2CA" w14:textId="77777777" w:rsidR="000C7915" w:rsidRDefault="000C7915" w:rsidP="0049365F">
            <w:pPr>
              <w:pStyle w:val="TAC"/>
            </w:pPr>
            <w:r>
              <w:t>X</w:t>
            </w:r>
          </w:p>
        </w:tc>
        <w:tc>
          <w:tcPr>
            <w:tcW w:w="2410" w:type="dxa"/>
          </w:tcPr>
          <w:p w14:paraId="4545DC39" w14:textId="77777777" w:rsidR="000C7915" w:rsidRDefault="000C7915" w:rsidP="0049365F">
            <w:pPr>
              <w:pStyle w:val="TAC"/>
            </w:pPr>
            <w:r>
              <w:t>X</w:t>
            </w:r>
          </w:p>
        </w:tc>
        <w:tc>
          <w:tcPr>
            <w:tcW w:w="2552" w:type="dxa"/>
          </w:tcPr>
          <w:p w14:paraId="241E636E" w14:textId="77777777" w:rsidR="000C7915" w:rsidRDefault="000C7915" w:rsidP="0049365F">
            <w:pPr>
              <w:pStyle w:val="TAC"/>
            </w:pPr>
            <w:r>
              <w:t>N/A</w:t>
            </w:r>
          </w:p>
        </w:tc>
      </w:tr>
      <w:tr w:rsidR="000C7915" w14:paraId="2EFC9F67" w14:textId="77777777" w:rsidTr="0049365F">
        <w:trPr>
          <w:trHeight w:val="217"/>
        </w:trPr>
        <w:tc>
          <w:tcPr>
            <w:tcW w:w="979" w:type="dxa"/>
            <w:vMerge/>
          </w:tcPr>
          <w:p w14:paraId="74DD633D" w14:textId="77777777" w:rsidR="000C7915" w:rsidRDefault="000C7915" w:rsidP="0049365F">
            <w:pPr>
              <w:pStyle w:val="TAL"/>
            </w:pPr>
          </w:p>
        </w:tc>
        <w:tc>
          <w:tcPr>
            <w:tcW w:w="1681" w:type="dxa"/>
          </w:tcPr>
          <w:p w14:paraId="6C35216E" w14:textId="77777777" w:rsidR="000C7915" w:rsidRDefault="000C7915" w:rsidP="0049365F">
            <w:pPr>
              <w:pStyle w:val="TAL"/>
            </w:pPr>
            <w:r>
              <w:t>Dense Urban</w:t>
            </w:r>
          </w:p>
        </w:tc>
        <w:tc>
          <w:tcPr>
            <w:tcW w:w="1871" w:type="dxa"/>
          </w:tcPr>
          <w:p w14:paraId="4D5065FB" w14:textId="77777777" w:rsidR="000C7915" w:rsidRDefault="000C7915" w:rsidP="0049365F">
            <w:pPr>
              <w:pStyle w:val="TAC"/>
            </w:pPr>
            <w:r>
              <w:t>N/A</w:t>
            </w:r>
          </w:p>
        </w:tc>
        <w:tc>
          <w:tcPr>
            <w:tcW w:w="2410" w:type="dxa"/>
          </w:tcPr>
          <w:p w14:paraId="2065331D" w14:textId="77777777" w:rsidR="000C7915" w:rsidRDefault="000C7915" w:rsidP="0049365F">
            <w:pPr>
              <w:pStyle w:val="TAC"/>
            </w:pPr>
            <w:r>
              <w:t>N/A</w:t>
            </w:r>
          </w:p>
        </w:tc>
        <w:tc>
          <w:tcPr>
            <w:tcW w:w="2552" w:type="dxa"/>
          </w:tcPr>
          <w:p w14:paraId="6566ACB6" w14:textId="77777777" w:rsidR="000C7915" w:rsidRDefault="000C7915" w:rsidP="0049365F">
            <w:pPr>
              <w:pStyle w:val="TAC"/>
            </w:pPr>
            <w:r>
              <w:t>N/A</w:t>
            </w:r>
          </w:p>
        </w:tc>
      </w:tr>
      <w:tr w:rsidR="000C7915" w14:paraId="2EC0E836" w14:textId="77777777" w:rsidTr="0049365F">
        <w:trPr>
          <w:trHeight w:val="217"/>
        </w:trPr>
        <w:tc>
          <w:tcPr>
            <w:tcW w:w="9493" w:type="dxa"/>
            <w:gridSpan w:val="5"/>
          </w:tcPr>
          <w:p w14:paraId="2C7C11BA" w14:textId="77777777" w:rsidR="000C7915" w:rsidRPr="00886F39" w:rsidRDefault="000C7915" w:rsidP="0049365F">
            <w:pPr>
              <w:pStyle w:val="TAC"/>
              <w:rPr>
                <w:lang w:val="en-IN"/>
              </w:rPr>
            </w:pPr>
            <w:r>
              <w:t>Note</w:t>
            </w:r>
            <w:r>
              <w:rPr>
                <w:lang w:val="en-IN"/>
              </w:rPr>
              <w:t>: It was agreed to focus on Urban Macro for GEO and LEO600 as they represent the worst-case.</w:t>
            </w:r>
          </w:p>
        </w:tc>
      </w:tr>
    </w:tbl>
    <w:p w14:paraId="399918B7" w14:textId="77777777" w:rsidR="000C7915" w:rsidRDefault="000C7915" w:rsidP="000C7915">
      <w:pPr>
        <w:rPr>
          <w:noProof/>
          <w:lang w:eastAsia="zh-CN"/>
        </w:rPr>
      </w:pPr>
    </w:p>
    <w:p w14:paraId="4155E7B1" w14:textId="77777777" w:rsidR="000C7915" w:rsidRDefault="000C7915" w:rsidP="000C7915">
      <w:r>
        <w:t xml:space="preserve">The aggressor and victim combinations for 11/14GHz cases are </w:t>
      </w:r>
      <w:r>
        <w:rPr>
          <w:rFonts w:hint="eastAsia"/>
          <w:lang w:eastAsia="zh-CN"/>
        </w:rPr>
        <w:t>listed</w:t>
      </w:r>
      <w:r>
        <w:t xml:space="preserve"> in Table 6c.1-2.</w:t>
      </w:r>
    </w:p>
    <w:p w14:paraId="17A64885" w14:textId="77777777" w:rsidR="000C7915" w:rsidRDefault="000C7915" w:rsidP="000C7915">
      <w:pPr>
        <w:pStyle w:val="TH"/>
        <w:rPr>
          <w:lang w:val="en-US"/>
        </w:rPr>
      </w:pPr>
      <w:r w:rsidRPr="004F7D36">
        <w:rPr>
          <w:lang w:val="en-US"/>
        </w:rPr>
        <w:t>T</w:t>
      </w:r>
      <w:r w:rsidRPr="004F7D36">
        <w:rPr>
          <w:rFonts w:hint="eastAsia"/>
          <w:lang w:val="en-US"/>
        </w:rPr>
        <w:t xml:space="preserve">able </w:t>
      </w:r>
      <w:r>
        <w:rPr>
          <w:lang w:val="en-US"/>
        </w:rPr>
        <w:t>6c.1</w:t>
      </w:r>
      <w:r w:rsidRPr="004F7D36">
        <w:rPr>
          <w:rFonts w:hint="eastAsia"/>
          <w:lang w:val="en-US"/>
        </w:rPr>
        <w:t>-2</w:t>
      </w:r>
      <w:r>
        <w:rPr>
          <w:noProof/>
        </w:rPr>
        <w:t>:</w:t>
      </w:r>
      <w:r w:rsidRPr="004F7D36">
        <w:rPr>
          <w:rFonts w:hint="eastAsia"/>
          <w:lang w:val="en-US"/>
        </w:rPr>
        <w:t xml:space="preserve"> Aggressor and victim</w:t>
      </w:r>
    </w:p>
    <w:tbl>
      <w:tblPr>
        <w:tblW w:w="5000" w:type="pct"/>
        <w:tblLayout w:type="fixed"/>
        <w:tblCellMar>
          <w:left w:w="0" w:type="dxa"/>
          <w:right w:w="0" w:type="dxa"/>
        </w:tblCellMar>
        <w:tblLook w:val="04A0" w:firstRow="1" w:lastRow="0" w:firstColumn="1" w:lastColumn="0" w:noHBand="0" w:noVBand="1"/>
      </w:tblPr>
      <w:tblGrid>
        <w:gridCol w:w="485"/>
        <w:gridCol w:w="1307"/>
        <w:gridCol w:w="1108"/>
        <w:gridCol w:w="970"/>
        <w:gridCol w:w="693"/>
        <w:gridCol w:w="2353"/>
        <w:gridCol w:w="2705"/>
      </w:tblGrid>
      <w:tr w:rsidR="000C7915" w:rsidRPr="009C63B8" w14:paraId="43D6FB37" w14:textId="77777777" w:rsidTr="0049365F">
        <w:trPr>
          <w:trHeight w:val="414"/>
        </w:trPr>
        <w:tc>
          <w:tcPr>
            <w:tcW w:w="252" w:type="pct"/>
            <w:tcBorders>
              <w:top w:val="single" w:sz="8" w:space="0" w:color="000000"/>
              <w:left w:val="single" w:sz="8" w:space="0" w:color="000000"/>
              <w:bottom w:val="single" w:sz="8" w:space="0" w:color="000000"/>
              <w:right w:val="single" w:sz="8" w:space="0" w:color="000000"/>
            </w:tcBorders>
            <w:shd w:val="clear" w:color="auto" w:fill="2E74B5" w:themeFill="accent5" w:themeFillShade="BF"/>
            <w:tcMar>
              <w:top w:w="15" w:type="dxa"/>
              <w:left w:w="108" w:type="dxa"/>
              <w:bottom w:w="0" w:type="dxa"/>
              <w:right w:w="108" w:type="dxa"/>
            </w:tcMar>
            <w:hideMark/>
          </w:tcPr>
          <w:p w14:paraId="6138DA46" w14:textId="77777777" w:rsidR="000C7915" w:rsidRPr="009C63B8" w:rsidRDefault="000C7915" w:rsidP="0049365F">
            <w:pPr>
              <w:spacing w:after="0"/>
              <w:jc w:val="center"/>
              <w:rPr>
                <w:rFonts w:cs="Arial"/>
                <w:color w:val="FFFFFF" w:themeColor="background1"/>
              </w:rPr>
            </w:pPr>
            <w:r w:rsidRPr="009C63B8">
              <w:rPr>
                <w:rFonts w:cs="Arial"/>
                <w:b/>
                <w:bCs/>
                <w:color w:val="FFFFFF" w:themeColor="background1"/>
                <w:kern w:val="24"/>
              </w:rPr>
              <w:t>No</w:t>
            </w:r>
          </w:p>
        </w:tc>
        <w:tc>
          <w:tcPr>
            <w:tcW w:w="679" w:type="pct"/>
            <w:tcBorders>
              <w:top w:val="single" w:sz="8" w:space="0" w:color="000000"/>
              <w:left w:val="single" w:sz="8" w:space="0" w:color="000000"/>
              <w:bottom w:val="single" w:sz="8" w:space="0" w:color="000000"/>
              <w:right w:val="single" w:sz="8" w:space="0" w:color="000000"/>
            </w:tcBorders>
            <w:shd w:val="clear" w:color="auto" w:fill="2E74B5" w:themeFill="accent5" w:themeFillShade="BF"/>
            <w:tcMar>
              <w:top w:w="15" w:type="dxa"/>
              <w:left w:w="108" w:type="dxa"/>
              <w:bottom w:w="0" w:type="dxa"/>
              <w:right w:w="108" w:type="dxa"/>
            </w:tcMar>
            <w:hideMark/>
          </w:tcPr>
          <w:p w14:paraId="5D1AA5F7" w14:textId="77777777" w:rsidR="000C7915" w:rsidRPr="009C63B8" w:rsidRDefault="000C7915" w:rsidP="0049365F">
            <w:pPr>
              <w:spacing w:after="0"/>
              <w:jc w:val="center"/>
              <w:rPr>
                <w:rFonts w:cs="Arial"/>
                <w:color w:val="FFFFFF" w:themeColor="background1"/>
              </w:rPr>
            </w:pPr>
            <w:r w:rsidRPr="009C63B8">
              <w:rPr>
                <w:rFonts w:cs="Arial"/>
                <w:b/>
                <w:bCs/>
                <w:color w:val="FFFFFF" w:themeColor="background1"/>
                <w:kern w:val="24"/>
              </w:rPr>
              <w:t>Combination</w:t>
            </w:r>
          </w:p>
        </w:tc>
        <w:tc>
          <w:tcPr>
            <w:tcW w:w="576" w:type="pct"/>
            <w:tcBorders>
              <w:top w:val="single" w:sz="8" w:space="0" w:color="000000"/>
              <w:left w:val="single" w:sz="8" w:space="0" w:color="000000"/>
              <w:bottom w:val="single" w:sz="8" w:space="0" w:color="000000"/>
              <w:right w:val="single" w:sz="8" w:space="0" w:color="000000"/>
            </w:tcBorders>
            <w:shd w:val="clear" w:color="auto" w:fill="2E74B5" w:themeFill="accent5" w:themeFillShade="BF"/>
            <w:tcMar>
              <w:top w:w="15" w:type="dxa"/>
              <w:left w:w="108" w:type="dxa"/>
              <w:bottom w:w="0" w:type="dxa"/>
              <w:right w:w="108" w:type="dxa"/>
            </w:tcMar>
            <w:hideMark/>
          </w:tcPr>
          <w:p w14:paraId="625DDC34" w14:textId="77777777" w:rsidR="000C7915" w:rsidRPr="009C63B8" w:rsidRDefault="000C7915" w:rsidP="0049365F">
            <w:pPr>
              <w:spacing w:after="0"/>
              <w:jc w:val="center"/>
              <w:rPr>
                <w:rFonts w:cs="Arial"/>
                <w:color w:val="FFFFFF" w:themeColor="background1"/>
              </w:rPr>
            </w:pPr>
            <w:r w:rsidRPr="009C63B8">
              <w:rPr>
                <w:rFonts w:cs="Arial"/>
                <w:b/>
                <w:bCs/>
                <w:color w:val="FFFFFF" w:themeColor="background1"/>
                <w:kern w:val="24"/>
              </w:rPr>
              <w:t>Aggressor</w:t>
            </w:r>
          </w:p>
        </w:tc>
        <w:tc>
          <w:tcPr>
            <w:tcW w:w="504" w:type="pct"/>
            <w:tcBorders>
              <w:top w:val="single" w:sz="8" w:space="0" w:color="000000"/>
              <w:left w:val="single" w:sz="8" w:space="0" w:color="000000"/>
              <w:bottom w:val="single" w:sz="8" w:space="0" w:color="000000"/>
              <w:right w:val="single" w:sz="8" w:space="0" w:color="000000"/>
            </w:tcBorders>
            <w:shd w:val="clear" w:color="auto" w:fill="2E74B5" w:themeFill="accent5" w:themeFillShade="BF"/>
            <w:tcMar>
              <w:top w:w="15" w:type="dxa"/>
              <w:left w:w="108" w:type="dxa"/>
              <w:bottom w:w="0" w:type="dxa"/>
              <w:right w:w="108" w:type="dxa"/>
            </w:tcMar>
            <w:hideMark/>
          </w:tcPr>
          <w:p w14:paraId="45D5B12C" w14:textId="77777777" w:rsidR="000C7915" w:rsidRPr="009C63B8" w:rsidRDefault="000C7915" w:rsidP="0049365F">
            <w:pPr>
              <w:spacing w:after="0"/>
              <w:jc w:val="center"/>
              <w:rPr>
                <w:rFonts w:cs="Arial"/>
                <w:color w:val="FFFFFF" w:themeColor="background1"/>
              </w:rPr>
            </w:pPr>
            <w:r w:rsidRPr="009C63B8">
              <w:rPr>
                <w:rFonts w:cs="Arial"/>
                <w:b/>
                <w:bCs/>
                <w:color w:val="FFFFFF" w:themeColor="background1"/>
                <w:kern w:val="24"/>
              </w:rPr>
              <w:t>Victim</w:t>
            </w:r>
          </w:p>
        </w:tc>
        <w:tc>
          <w:tcPr>
            <w:tcW w:w="360" w:type="pct"/>
            <w:tcBorders>
              <w:top w:val="single" w:sz="8" w:space="0" w:color="000000"/>
              <w:left w:val="single" w:sz="8" w:space="0" w:color="000000"/>
              <w:bottom w:val="single" w:sz="8" w:space="0" w:color="000000"/>
              <w:right w:val="single" w:sz="8" w:space="0" w:color="000000"/>
            </w:tcBorders>
            <w:shd w:val="clear" w:color="auto" w:fill="2E74B5" w:themeFill="accent5" w:themeFillShade="BF"/>
          </w:tcPr>
          <w:p w14:paraId="31FACF9C" w14:textId="77777777" w:rsidR="000C7915" w:rsidRPr="009C63B8" w:rsidRDefault="000C7915" w:rsidP="0049365F">
            <w:pPr>
              <w:spacing w:after="0"/>
              <w:jc w:val="center"/>
              <w:rPr>
                <w:rFonts w:cs="Arial"/>
                <w:b/>
                <w:bCs/>
                <w:color w:val="FFFFFF" w:themeColor="background1"/>
                <w:kern w:val="24"/>
              </w:rPr>
            </w:pPr>
            <w:r>
              <w:rPr>
                <w:rFonts w:cs="Arial"/>
                <w:b/>
                <w:bCs/>
                <w:color w:val="FFFFFF" w:themeColor="background1"/>
                <w:kern w:val="24"/>
              </w:rPr>
              <w:t xml:space="preserve">Frequency Band </w:t>
            </w:r>
          </w:p>
        </w:tc>
        <w:tc>
          <w:tcPr>
            <w:tcW w:w="1223" w:type="pct"/>
            <w:tcBorders>
              <w:top w:val="single" w:sz="8" w:space="0" w:color="000000"/>
              <w:left w:val="single" w:sz="8" w:space="0" w:color="000000"/>
              <w:bottom w:val="single" w:sz="8" w:space="0" w:color="000000"/>
              <w:right w:val="single" w:sz="8" w:space="0" w:color="000000"/>
            </w:tcBorders>
            <w:shd w:val="clear" w:color="auto" w:fill="2E74B5" w:themeFill="accent5" w:themeFillShade="BF"/>
            <w:tcMar>
              <w:top w:w="15" w:type="dxa"/>
              <w:left w:w="108" w:type="dxa"/>
              <w:bottom w:w="0" w:type="dxa"/>
              <w:right w:w="108" w:type="dxa"/>
            </w:tcMar>
            <w:hideMark/>
          </w:tcPr>
          <w:p w14:paraId="7DFB595A" w14:textId="77777777" w:rsidR="000C7915" w:rsidRPr="009C63B8" w:rsidRDefault="000C7915" w:rsidP="0049365F">
            <w:pPr>
              <w:spacing w:after="0"/>
              <w:jc w:val="center"/>
              <w:rPr>
                <w:rFonts w:cs="Arial"/>
                <w:color w:val="FFFFFF" w:themeColor="background1"/>
              </w:rPr>
            </w:pPr>
            <w:r w:rsidRPr="009C63B8">
              <w:rPr>
                <w:rFonts w:cs="Arial"/>
                <w:b/>
                <w:bCs/>
                <w:color w:val="FFFFFF" w:themeColor="background1"/>
                <w:kern w:val="24"/>
              </w:rPr>
              <w:t>Notes on the Ku Band</w:t>
            </w:r>
          </w:p>
        </w:tc>
        <w:tc>
          <w:tcPr>
            <w:tcW w:w="1406" w:type="pct"/>
            <w:tcBorders>
              <w:top w:val="single" w:sz="8" w:space="0" w:color="000000"/>
              <w:left w:val="single" w:sz="8" w:space="0" w:color="000000"/>
              <w:bottom w:val="single" w:sz="8" w:space="0" w:color="000000"/>
              <w:right w:val="single" w:sz="8" w:space="0" w:color="000000"/>
            </w:tcBorders>
            <w:shd w:val="clear" w:color="auto" w:fill="2E74B5" w:themeFill="accent5" w:themeFillShade="BF"/>
          </w:tcPr>
          <w:p w14:paraId="2E9FCF0D" w14:textId="77777777" w:rsidR="000C7915" w:rsidRPr="009C63B8" w:rsidRDefault="000C7915" w:rsidP="0049365F">
            <w:pPr>
              <w:spacing w:after="0"/>
              <w:jc w:val="center"/>
              <w:rPr>
                <w:rFonts w:cs="Arial"/>
                <w:b/>
                <w:bCs/>
                <w:color w:val="FFFFFF" w:themeColor="background1"/>
                <w:kern w:val="24"/>
              </w:rPr>
            </w:pPr>
            <w:r>
              <w:rPr>
                <w:rFonts w:cs="Arial"/>
                <w:b/>
                <w:bCs/>
                <w:color w:val="FFFFFF" w:themeColor="background1"/>
                <w:kern w:val="24"/>
              </w:rPr>
              <w:t>Scope of Coexistence Simulation</w:t>
            </w:r>
          </w:p>
        </w:tc>
      </w:tr>
      <w:tr w:rsidR="000C7915" w:rsidRPr="009C63B8" w14:paraId="7B80B44D" w14:textId="77777777" w:rsidTr="0049365F">
        <w:trPr>
          <w:trHeight w:val="414"/>
        </w:trPr>
        <w:tc>
          <w:tcPr>
            <w:tcW w:w="25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970507D" w14:textId="77777777" w:rsidR="000C7915" w:rsidRPr="009C63B8" w:rsidRDefault="000C7915" w:rsidP="0049365F">
            <w:pPr>
              <w:spacing w:after="0"/>
              <w:jc w:val="center"/>
              <w:rPr>
                <w:rFonts w:cs="Arial"/>
              </w:rPr>
            </w:pPr>
            <w:r w:rsidRPr="009C63B8">
              <w:rPr>
                <w:rFonts w:cs="Arial"/>
                <w:color w:val="000000" w:themeColor="text1"/>
                <w:kern w:val="24"/>
              </w:rPr>
              <w:t>1</w:t>
            </w:r>
          </w:p>
        </w:tc>
        <w:tc>
          <w:tcPr>
            <w:tcW w:w="679"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4CC8747" w14:textId="77777777" w:rsidR="000C7915" w:rsidRPr="009C63B8" w:rsidRDefault="000C7915" w:rsidP="0049365F">
            <w:pPr>
              <w:spacing w:after="0"/>
              <w:jc w:val="center"/>
              <w:rPr>
                <w:rFonts w:cs="Arial"/>
              </w:rPr>
            </w:pPr>
            <w:r w:rsidRPr="009C63B8">
              <w:rPr>
                <w:rFonts w:cs="Arial"/>
                <w:color w:val="000000" w:themeColor="text1"/>
                <w:kern w:val="24"/>
              </w:rPr>
              <w:t>TN with NTN</w:t>
            </w:r>
          </w:p>
        </w:tc>
        <w:tc>
          <w:tcPr>
            <w:tcW w:w="576"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56E8DA7" w14:textId="77777777" w:rsidR="000C7915" w:rsidRPr="009C63B8" w:rsidRDefault="000C7915" w:rsidP="0049365F">
            <w:pPr>
              <w:spacing w:after="0"/>
              <w:jc w:val="center"/>
              <w:rPr>
                <w:rFonts w:cs="Arial"/>
              </w:rPr>
            </w:pPr>
            <w:r w:rsidRPr="009C63B8">
              <w:rPr>
                <w:rFonts w:cs="Arial"/>
                <w:color w:val="000000" w:themeColor="text1"/>
                <w:kern w:val="24"/>
              </w:rPr>
              <w:t>VSAT UL</w:t>
            </w:r>
          </w:p>
        </w:tc>
        <w:tc>
          <w:tcPr>
            <w:tcW w:w="504"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D3D17DC" w14:textId="77777777" w:rsidR="000C7915" w:rsidRPr="009C63B8" w:rsidRDefault="000C7915" w:rsidP="0049365F">
            <w:pPr>
              <w:spacing w:after="0"/>
              <w:jc w:val="center"/>
              <w:rPr>
                <w:rFonts w:cs="Arial"/>
              </w:rPr>
            </w:pPr>
            <w:r w:rsidRPr="009C63B8">
              <w:rPr>
                <w:rFonts w:cs="Arial"/>
                <w:color w:val="000000" w:themeColor="text1"/>
                <w:kern w:val="24"/>
              </w:rPr>
              <w:t>UE UL</w:t>
            </w:r>
          </w:p>
        </w:tc>
        <w:tc>
          <w:tcPr>
            <w:tcW w:w="360" w:type="pct"/>
            <w:tcBorders>
              <w:top w:val="single" w:sz="8" w:space="0" w:color="000000"/>
              <w:left w:val="single" w:sz="8" w:space="0" w:color="000000"/>
              <w:bottom w:val="single" w:sz="8" w:space="0" w:color="000000"/>
              <w:right w:val="single" w:sz="8" w:space="0" w:color="000000"/>
            </w:tcBorders>
            <w:vAlign w:val="center"/>
          </w:tcPr>
          <w:p w14:paraId="6BC924BE" w14:textId="77777777" w:rsidR="000C7915" w:rsidRPr="009C63B8" w:rsidRDefault="000C7915" w:rsidP="0049365F">
            <w:pPr>
              <w:spacing w:after="0"/>
              <w:rPr>
                <w:rFonts w:cs="Arial"/>
                <w:color w:val="000000" w:themeColor="text1"/>
                <w:kern w:val="24"/>
              </w:rPr>
            </w:pPr>
            <w:r>
              <w:rPr>
                <w:rFonts w:eastAsiaTheme="minorEastAsia"/>
                <w:lang w:eastAsia="zh-CN"/>
              </w:rPr>
              <w:t>14 GHz</w:t>
            </w:r>
          </w:p>
        </w:tc>
        <w:tc>
          <w:tcPr>
            <w:tcW w:w="1223"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E93745A" w14:textId="77777777" w:rsidR="000C7915" w:rsidRPr="009C63B8" w:rsidRDefault="000C7915" w:rsidP="0049365F">
            <w:pPr>
              <w:spacing w:after="0"/>
              <w:rPr>
                <w:rFonts w:cs="Arial"/>
              </w:rPr>
            </w:pPr>
            <w:r w:rsidRPr="009C63B8">
              <w:rPr>
                <w:rFonts w:cs="Arial"/>
                <w:color w:val="000000" w:themeColor="text1"/>
                <w:kern w:val="24"/>
              </w:rPr>
              <w:t>Ku Band VSAT uplink interfering with gNodeB receiver.</w:t>
            </w:r>
          </w:p>
        </w:tc>
        <w:tc>
          <w:tcPr>
            <w:tcW w:w="1406" w:type="pct"/>
            <w:tcBorders>
              <w:top w:val="single" w:sz="8" w:space="0" w:color="000000"/>
              <w:left w:val="single" w:sz="8" w:space="0" w:color="000000"/>
              <w:bottom w:val="single" w:sz="8" w:space="0" w:color="000000"/>
              <w:right w:val="single" w:sz="8" w:space="0" w:color="000000"/>
            </w:tcBorders>
          </w:tcPr>
          <w:p w14:paraId="19E366C2" w14:textId="77777777" w:rsidR="000C7915" w:rsidRPr="009C63B8" w:rsidRDefault="000C7915" w:rsidP="0049365F">
            <w:pPr>
              <w:spacing w:after="0"/>
              <w:rPr>
                <w:rFonts w:cs="Arial"/>
                <w:color w:val="000000" w:themeColor="text1"/>
                <w:kern w:val="24"/>
              </w:rPr>
            </w:pPr>
            <w:r w:rsidRPr="009C63B8">
              <w:rPr>
                <w:rFonts w:cs="Arial"/>
                <w:color w:val="000000" w:themeColor="text1"/>
                <w:kern w:val="24"/>
              </w:rPr>
              <w:t>The ACLR of the VSAT to be varied/defined.</w:t>
            </w:r>
          </w:p>
          <w:p w14:paraId="43E9CD95" w14:textId="77777777" w:rsidR="000C7915" w:rsidRPr="009C63B8" w:rsidRDefault="000C7915" w:rsidP="0049365F">
            <w:pPr>
              <w:spacing w:after="0"/>
              <w:rPr>
                <w:rFonts w:cs="Arial"/>
                <w:color w:val="000000" w:themeColor="text1"/>
                <w:kern w:val="24"/>
              </w:rPr>
            </w:pPr>
            <w:r>
              <w:rPr>
                <w:rFonts w:cs="Arial"/>
                <w:color w:val="000000" w:themeColor="text1"/>
                <w:kern w:val="24"/>
              </w:rPr>
              <w:t xml:space="preserve">The </w:t>
            </w:r>
            <w:r w:rsidRPr="009C63B8">
              <w:rPr>
                <w:rFonts w:cs="Arial"/>
                <w:color w:val="000000" w:themeColor="text1"/>
                <w:kern w:val="24"/>
              </w:rPr>
              <w:t xml:space="preserve">ACS of the gNodeB </w:t>
            </w:r>
            <w:r>
              <w:rPr>
                <w:rFonts w:cs="Arial"/>
                <w:color w:val="000000" w:themeColor="text1"/>
                <w:kern w:val="24"/>
              </w:rPr>
              <w:t>is</w:t>
            </w:r>
            <w:r w:rsidRPr="009C63B8">
              <w:rPr>
                <w:rFonts w:cs="Arial"/>
                <w:color w:val="000000" w:themeColor="text1"/>
                <w:kern w:val="24"/>
              </w:rPr>
              <w:t xml:space="preserve"> fixed.</w:t>
            </w:r>
          </w:p>
        </w:tc>
      </w:tr>
      <w:tr w:rsidR="000C7915" w:rsidRPr="009C63B8" w14:paraId="5AD5B248" w14:textId="77777777" w:rsidTr="0049365F">
        <w:trPr>
          <w:trHeight w:val="414"/>
        </w:trPr>
        <w:tc>
          <w:tcPr>
            <w:tcW w:w="25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391F2C0" w14:textId="77777777" w:rsidR="000C7915" w:rsidRPr="009C63B8" w:rsidRDefault="000C7915" w:rsidP="0049365F">
            <w:pPr>
              <w:spacing w:after="0"/>
              <w:jc w:val="center"/>
              <w:rPr>
                <w:rFonts w:cs="Arial"/>
              </w:rPr>
            </w:pPr>
            <w:r w:rsidRPr="009C63B8">
              <w:rPr>
                <w:rFonts w:cs="Arial"/>
                <w:color w:val="000000" w:themeColor="text1"/>
                <w:kern w:val="24"/>
              </w:rPr>
              <w:t>2</w:t>
            </w:r>
          </w:p>
        </w:tc>
        <w:tc>
          <w:tcPr>
            <w:tcW w:w="679"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11A5E21" w14:textId="77777777" w:rsidR="000C7915" w:rsidRPr="009C63B8" w:rsidRDefault="000C7915" w:rsidP="0049365F">
            <w:pPr>
              <w:spacing w:after="0"/>
              <w:jc w:val="center"/>
              <w:rPr>
                <w:rFonts w:cs="Arial"/>
              </w:rPr>
            </w:pPr>
            <w:r w:rsidRPr="009C63B8">
              <w:rPr>
                <w:rFonts w:cs="Arial"/>
                <w:color w:val="000000" w:themeColor="text1"/>
                <w:kern w:val="24"/>
              </w:rPr>
              <w:t>TN with NTN</w:t>
            </w:r>
          </w:p>
        </w:tc>
        <w:tc>
          <w:tcPr>
            <w:tcW w:w="576"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B9A0289" w14:textId="77777777" w:rsidR="000C7915" w:rsidRPr="009C63B8" w:rsidRDefault="000C7915" w:rsidP="0049365F">
            <w:pPr>
              <w:spacing w:after="0"/>
              <w:jc w:val="center"/>
              <w:rPr>
                <w:rFonts w:cs="Arial"/>
              </w:rPr>
            </w:pPr>
            <w:r w:rsidRPr="009C63B8">
              <w:rPr>
                <w:rFonts w:cs="Arial"/>
                <w:color w:val="000000" w:themeColor="text1"/>
                <w:kern w:val="24"/>
              </w:rPr>
              <w:t>UE UL</w:t>
            </w:r>
          </w:p>
        </w:tc>
        <w:tc>
          <w:tcPr>
            <w:tcW w:w="504"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E6026D8" w14:textId="77777777" w:rsidR="000C7915" w:rsidRPr="009C63B8" w:rsidRDefault="000C7915" w:rsidP="0049365F">
            <w:pPr>
              <w:spacing w:after="0"/>
              <w:jc w:val="center"/>
              <w:rPr>
                <w:rFonts w:cs="Arial"/>
              </w:rPr>
            </w:pPr>
            <w:r w:rsidRPr="009C63B8">
              <w:rPr>
                <w:rFonts w:cs="Arial"/>
                <w:color w:val="000000" w:themeColor="text1"/>
                <w:kern w:val="24"/>
              </w:rPr>
              <w:t>VSAT UL</w:t>
            </w:r>
          </w:p>
        </w:tc>
        <w:tc>
          <w:tcPr>
            <w:tcW w:w="360" w:type="pct"/>
            <w:tcBorders>
              <w:top w:val="single" w:sz="8" w:space="0" w:color="000000"/>
              <w:left w:val="single" w:sz="8" w:space="0" w:color="000000"/>
              <w:bottom w:val="single" w:sz="8" w:space="0" w:color="000000"/>
              <w:right w:val="single" w:sz="8" w:space="0" w:color="000000"/>
            </w:tcBorders>
            <w:vAlign w:val="center"/>
          </w:tcPr>
          <w:p w14:paraId="79BF2DF1" w14:textId="77777777" w:rsidR="000C7915" w:rsidRPr="009C63B8" w:rsidRDefault="000C7915" w:rsidP="0049365F">
            <w:pPr>
              <w:spacing w:after="0"/>
              <w:rPr>
                <w:rFonts w:cs="Arial"/>
                <w:color w:val="000000" w:themeColor="text1"/>
                <w:kern w:val="24"/>
              </w:rPr>
            </w:pPr>
            <w:r>
              <w:rPr>
                <w:rFonts w:eastAsiaTheme="minorEastAsia"/>
                <w:lang w:eastAsia="zh-CN"/>
              </w:rPr>
              <w:t>14 GHz</w:t>
            </w:r>
          </w:p>
        </w:tc>
        <w:tc>
          <w:tcPr>
            <w:tcW w:w="1223"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65271F5" w14:textId="77777777" w:rsidR="000C7915" w:rsidRPr="009C63B8" w:rsidRDefault="000C7915" w:rsidP="0049365F">
            <w:pPr>
              <w:spacing w:after="0"/>
              <w:rPr>
                <w:rFonts w:cs="Arial"/>
              </w:rPr>
            </w:pPr>
            <w:r w:rsidRPr="009C63B8">
              <w:rPr>
                <w:rFonts w:cs="Arial"/>
                <w:color w:val="000000" w:themeColor="text1"/>
                <w:kern w:val="24"/>
              </w:rPr>
              <w:t>UE uplink interfering with Ku Band Satellite receiver.</w:t>
            </w:r>
          </w:p>
        </w:tc>
        <w:tc>
          <w:tcPr>
            <w:tcW w:w="1406" w:type="pct"/>
            <w:tcBorders>
              <w:top w:val="single" w:sz="8" w:space="0" w:color="000000"/>
              <w:left w:val="single" w:sz="8" w:space="0" w:color="000000"/>
              <w:bottom w:val="single" w:sz="8" w:space="0" w:color="000000"/>
              <w:right w:val="single" w:sz="8" w:space="0" w:color="000000"/>
            </w:tcBorders>
          </w:tcPr>
          <w:p w14:paraId="13EAA424" w14:textId="77777777" w:rsidR="000C7915" w:rsidRPr="009C63B8" w:rsidRDefault="000C7915" w:rsidP="0049365F">
            <w:pPr>
              <w:spacing w:after="0"/>
              <w:rPr>
                <w:rFonts w:cs="Arial"/>
                <w:color w:val="000000" w:themeColor="text1"/>
                <w:kern w:val="24"/>
              </w:rPr>
            </w:pPr>
            <w:r w:rsidRPr="009C63B8">
              <w:rPr>
                <w:rFonts w:cs="Arial"/>
                <w:color w:val="000000" w:themeColor="text1"/>
                <w:kern w:val="24"/>
              </w:rPr>
              <w:t xml:space="preserve">The ACLR of the </w:t>
            </w:r>
            <w:r>
              <w:rPr>
                <w:rFonts w:cs="Arial"/>
                <w:color w:val="000000" w:themeColor="text1"/>
                <w:kern w:val="24"/>
              </w:rPr>
              <w:t xml:space="preserve">UE </w:t>
            </w:r>
            <w:r w:rsidRPr="009C63B8">
              <w:rPr>
                <w:rFonts w:cs="Arial"/>
                <w:color w:val="000000" w:themeColor="text1"/>
                <w:kern w:val="24"/>
              </w:rPr>
              <w:t>is fixed.</w:t>
            </w:r>
          </w:p>
          <w:p w14:paraId="2BA7AE47" w14:textId="77777777" w:rsidR="000C7915" w:rsidRPr="009C63B8" w:rsidRDefault="000C7915" w:rsidP="0049365F">
            <w:pPr>
              <w:spacing w:after="0"/>
              <w:rPr>
                <w:rFonts w:cs="Arial"/>
                <w:color w:val="000000" w:themeColor="text1"/>
                <w:kern w:val="24"/>
              </w:rPr>
            </w:pPr>
            <w:r>
              <w:rPr>
                <w:rFonts w:cs="Arial"/>
                <w:color w:val="000000" w:themeColor="text1"/>
                <w:kern w:val="24"/>
              </w:rPr>
              <w:t xml:space="preserve">The </w:t>
            </w:r>
            <w:r w:rsidRPr="009C63B8">
              <w:rPr>
                <w:rFonts w:cs="Arial"/>
                <w:color w:val="000000" w:themeColor="text1"/>
                <w:kern w:val="24"/>
              </w:rPr>
              <w:t xml:space="preserve">ACS of the satellite </w:t>
            </w:r>
            <w:r>
              <w:rPr>
                <w:rFonts w:cs="Arial"/>
                <w:color w:val="000000" w:themeColor="text1"/>
                <w:kern w:val="24"/>
              </w:rPr>
              <w:t xml:space="preserve">to be </w:t>
            </w:r>
            <w:r w:rsidRPr="009C63B8">
              <w:rPr>
                <w:rFonts w:cs="Arial"/>
                <w:color w:val="000000" w:themeColor="text1"/>
                <w:kern w:val="24"/>
              </w:rPr>
              <w:t>varied</w:t>
            </w:r>
            <w:r>
              <w:rPr>
                <w:rFonts w:cs="Arial"/>
                <w:color w:val="000000" w:themeColor="text1"/>
                <w:kern w:val="24"/>
              </w:rPr>
              <w:t>/defined</w:t>
            </w:r>
            <w:r w:rsidRPr="009C63B8">
              <w:rPr>
                <w:rFonts w:cs="Arial"/>
                <w:color w:val="000000" w:themeColor="text1"/>
                <w:kern w:val="24"/>
              </w:rPr>
              <w:t>.</w:t>
            </w:r>
          </w:p>
        </w:tc>
      </w:tr>
      <w:tr w:rsidR="000C7915" w:rsidRPr="009C63B8" w14:paraId="6FC49175" w14:textId="77777777" w:rsidTr="0049365F">
        <w:trPr>
          <w:trHeight w:val="414"/>
        </w:trPr>
        <w:tc>
          <w:tcPr>
            <w:tcW w:w="25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32561DA" w14:textId="77777777" w:rsidR="000C7915" w:rsidRPr="009C63B8" w:rsidRDefault="000C7915" w:rsidP="0049365F">
            <w:pPr>
              <w:spacing w:after="0"/>
              <w:jc w:val="center"/>
              <w:rPr>
                <w:rFonts w:cs="Arial"/>
              </w:rPr>
            </w:pPr>
            <w:r w:rsidRPr="009C63B8">
              <w:rPr>
                <w:rFonts w:cs="Arial"/>
                <w:color w:val="000000" w:themeColor="text1"/>
                <w:kern w:val="24"/>
              </w:rPr>
              <w:t>3</w:t>
            </w:r>
          </w:p>
        </w:tc>
        <w:tc>
          <w:tcPr>
            <w:tcW w:w="679"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C27BF09" w14:textId="77777777" w:rsidR="000C7915" w:rsidRPr="009C63B8" w:rsidRDefault="000C7915" w:rsidP="0049365F">
            <w:pPr>
              <w:spacing w:after="0"/>
              <w:jc w:val="center"/>
              <w:rPr>
                <w:rFonts w:cs="Arial"/>
              </w:rPr>
            </w:pPr>
            <w:r w:rsidRPr="009C63B8">
              <w:rPr>
                <w:rFonts w:cs="Arial"/>
                <w:color w:val="000000" w:themeColor="text1"/>
                <w:kern w:val="24"/>
              </w:rPr>
              <w:t>TN with NTN</w:t>
            </w:r>
          </w:p>
        </w:tc>
        <w:tc>
          <w:tcPr>
            <w:tcW w:w="576"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BD8AA1C" w14:textId="77777777" w:rsidR="000C7915" w:rsidRPr="009C63B8" w:rsidRDefault="000C7915" w:rsidP="0049365F">
            <w:pPr>
              <w:spacing w:after="0"/>
              <w:jc w:val="center"/>
              <w:rPr>
                <w:rFonts w:cs="Arial"/>
              </w:rPr>
            </w:pPr>
            <w:r w:rsidRPr="009C63B8">
              <w:rPr>
                <w:rFonts w:cs="Arial"/>
                <w:color w:val="000000" w:themeColor="text1"/>
                <w:kern w:val="24"/>
              </w:rPr>
              <w:t>VSAT UL</w:t>
            </w:r>
          </w:p>
        </w:tc>
        <w:tc>
          <w:tcPr>
            <w:tcW w:w="504"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202FF50" w14:textId="77777777" w:rsidR="000C7915" w:rsidRPr="009C63B8" w:rsidRDefault="000C7915" w:rsidP="0049365F">
            <w:pPr>
              <w:spacing w:after="0"/>
              <w:jc w:val="center"/>
              <w:rPr>
                <w:rFonts w:cs="Arial"/>
              </w:rPr>
            </w:pPr>
            <w:r w:rsidRPr="009C63B8">
              <w:rPr>
                <w:rFonts w:cs="Arial"/>
                <w:color w:val="000000" w:themeColor="text1"/>
                <w:kern w:val="24"/>
              </w:rPr>
              <w:t>gNodeB DL</w:t>
            </w:r>
          </w:p>
        </w:tc>
        <w:tc>
          <w:tcPr>
            <w:tcW w:w="360" w:type="pct"/>
            <w:tcBorders>
              <w:top w:val="single" w:sz="8" w:space="0" w:color="000000"/>
              <w:left w:val="single" w:sz="8" w:space="0" w:color="000000"/>
              <w:bottom w:val="single" w:sz="8" w:space="0" w:color="000000"/>
              <w:right w:val="single" w:sz="8" w:space="0" w:color="000000"/>
            </w:tcBorders>
            <w:vAlign w:val="center"/>
          </w:tcPr>
          <w:p w14:paraId="080985BE" w14:textId="77777777" w:rsidR="000C7915" w:rsidRPr="009C63B8" w:rsidRDefault="000C7915" w:rsidP="0049365F">
            <w:pPr>
              <w:spacing w:after="0"/>
              <w:rPr>
                <w:rFonts w:cs="Arial"/>
                <w:color w:val="000000" w:themeColor="text1"/>
                <w:kern w:val="24"/>
              </w:rPr>
            </w:pPr>
            <w:r>
              <w:rPr>
                <w:rFonts w:eastAsiaTheme="minorEastAsia"/>
                <w:lang w:eastAsia="zh-CN"/>
              </w:rPr>
              <w:t>14 GHz</w:t>
            </w:r>
          </w:p>
        </w:tc>
        <w:tc>
          <w:tcPr>
            <w:tcW w:w="1223"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05C9027" w14:textId="77777777" w:rsidR="000C7915" w:rsidRPr="009C63B8" w:rsidRDefault="000C7915" w:rsidP="0049365F">
            <w:pPr>
              <w:spacing w:after="0"/>
              <w:rPr>
                <w:rFonts w:cs="Arial"/>
              </w:rPr>
            </w:pPr>
            <w:r w:rsidRPr="009C63B8">
              <w:rPr>
                <w:rFonts w:cs="Arial"/>
                <w:color w:val="000000" w:themeColor="text1"/>
                <w:kern w:val="24"/>
              </w:rPr>
              <w:t>Ku Band VSAT uplink interfering with UE receiver.</w:t>
            </w:r>
          </w:p>
        </w:tc>
        <w:tc>
          <w:tcPr>
            <w:tcW w:w="1406" w:type="pct"/>
            <w:tcBorders>
              <w:top w:val="single" w:sz="8" w:space="0" w:color="000000"/>
              <w:left w:val="single" w:sz="8" w:space="0" w:color="000000"/>
              <w:bottom w:val="single" w:sz="8" w:space="0" w:color="000000"/>
              <w:right w:val="single" w:sz="8" w:space="0" w:color="000000"/>
            </w:tcBorders>
          </w:tcPr>
          <w:p w14:paraId="2A1328F9" w14:textId="77777777" w:rsidR="000C7915" w:rsidRPr="009C63B8" w:rsidRDefault="000C7915" w:rsidP="0049365F">
            <w:pPr>
              <w:spacing w:after="0"/>
              <w:rPr>
                <w:rFonts w:cs="Arial"/>
                <w:color w:val="000000" w:themeColor="text1"/>
                <w:kern w:val="24"/>
              </w:rPr>
            </w:pPr>
            <w:r w:rsidRPr="009C63B8">
              <w:rPr>
                <w:rFonts w:cs="Arial"/>
                <w:color w:val="000000" w:themeColor="text1"/>
                <w:kern w:val="24"/>
              </w:rPr>
              <w:t>The ACLR of the VSAT to be varied</w:t>
            </w:r>
            <w:r>
              <w:rPr>
                <w:rFonts w:cs="Arial"/>
                <w:color w:val="000000" w:themeColor="text1"/>
                <w:kern w:val="24"/>
              </w:rPr>
              <w:t>/defined</w:t>
            </w:r>
            <w:r w:rsidRPr="009C63B8">
              <w:rPr>
                <w:rFonts w:cs="Arial"/>
                <w:color w:val="000000" w:themeColor="text1"/>
                <w:kern w:val="24"/>
              </w:rPr>
              <w:t>.</w:t>
            </w:r>
          </w:p>
          <w:p w14:paraId="3C179539" w14:textId="77777777" w:rsidR="000C7915" w:rsidRPr="009C63B8" w:rsidRDefault="000C7915" w:rsidP="0049365F">
            <w:pPr>
              <w:spacing w:after="0"/>
              <w:rPr>
                <w:rFonts w:cs="Arial"/>
                <w:color w:val="000000" w:themeColor="text1"/>
                <w:kern w:val="24"/>
              </w:rPr>
            </w:pPr>
            <w:r w:rsidRPr="009C63B8">
              <w:rPr>
                <w:rFonts w:cs="Arial"/>
                <w:color w:val="000000" w:themeColor="text1"/>
                <w:kern w:val="24"/>
              </w:rPr>
              <w:t>The ACS of the UE is fixed.</w:t>
            </w:r>
          </w:p>
        </w:tc>
      </w:tr>
      <w:tr w:rsidR="000C7915" w:rsidRPr="009C63B8" w14:paraId="013CC072" w14:textId="77777777" w:rsidTr="0049365F">
        <w:trPr>
          <w:trHeight w:val="414"/>
        </w:trPr>
        <w:tc>
          <w:tcPr>
            <w:tcW w:w="25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30D28F7" w14:textId="77777777" w:rsidR="000C7915" w:rsidRPr="009C63B8" w:rsidRDefault="000C7915" w:rsidP="0049365F">
            <w:pPr>
              <w:spacing w:after="0"/>
              <w:jc w:val="center"/>
              <w:rPr>
                <w:rFonts w:cs="Arial"/>
              </w:rPr>
            </w:pPr>
            <w:r w:rsidRPr="009C63B8">
              <w:rPr>
                <w:rFonts w:cs="Arial"/>
                <w:color w:val="000000" w:themeColor="text1"/>
                <w:kern w:val="24"/>
              </w:rPr>
              <w:t>4</w:t>
            </w:r>
          </w:p>
        </w:tc>
        <w:tc>
          <w:tcPr>
            <w:tcW w:w="679"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AE9887D" w14:textId="77777777" w:rsidR="000C7915" w:rsidRPr="009C63B8" w:rsidRDefault="000C7915" w:rsidP="0049365F">
            <w:pPr>
              <w:spacing w:after="0"/>
              <w:jc w:val="center"/>
              <w:rPr>
                <w:rFonts w:cs="Arial"/>
              </w:rPr>
            </w:pPr>
            <w:r w:rsidRPr="009C63B8">
              <w:rPr>
                <w:rFonts w:cs="Arial"/>
                <w:color w:val="000000" w:themeColor="text1"/>
                <w:kern w:val="24"/>
              </w:rPr>
              <w:t>TN with NTN</w:t>
            </w:r>
          </w:p>
        </w:tc>
        <w:tc>
          <w:tcPr>
            <w:tcW w:w="576"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C25E772" w14:textId="77777777" w:rsidR="000C7915" w:rsidRPr="009C63B8" w:rsidRDefault="000C7915" w:rsidP="0049365F">
            <w:pPr>
              <w:spacing w:after="0"/>
              <w:jc w:val="center"/>
              <w:rPr>
                <w:rFonts w:cs="Arial"/>
              </w:rPr>
            </w:pPr>
            <w:r w:rsidRPr="009C63B8">
              <w:rPr>
                <w:rFonts w:cs="Arial"/>
                <w:color w:val="000000" w:themeColor="text1"/>
                <w:kern w:val="24"/>
              </w:rPr>
              <w:t>gNodeB DL</w:t>
            </w:r>
          </w:p>
        </w:tc>
        <w:tc>
          <w:tcPr>
            <w:tcW w:w="504"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52CD78F" w14:textId="77777777" w:rsidR="000C7915" w:rsidRPr="009C63B8" w:rsidRDefault="000C7915" w:rsidP="0049365F">
            <w:pPr>
              <w:spacing w:after="0"/>
              <w:jc w:val="center"/>
              <w:rPr>
                <w:rFonts w:cs="Arial"/>
              </w:rPr>
            </w:pPr>
            <w:r w:rsidRPr="009C63B8">
              <w:rPr>
                <w:rFonts w:cs="Arial"/>
                <w:color w:val="000000" w:themeColor="text1"/>
                <w:kern w:val="24"/>
              </w:rPr>
              <w:t>VSAT UL</w:t>
            </w:r>
          </w:p>
        </w:tc>
        <w:tc>
          <w:tcPr>
            <w:tcW w:w="360" w:type="pct"/>
            <w:tcBorders>
              <w:top w:val="single" w:sz="8" w:space="0" w:color="000000"/>
              <w:left w:val="single" w:sz="8" w:space="0" w:color="000000"/>
              <w:bottom w:val="single" w:sz="8" w:space="0" w:color="000000"/>
              <w:right w:val="single" w:sz="8" w:space="0" w:color="000000"/>
            </w:tcBorders>
            <w:vAlign w:val="center"/>
          </w:tcPr>
          <w:p w14:paraId="745645F0" w14:textId="77777777" w:rsidR="000C7915" w:rsidRPr="009C63B8" w:rsidRDefault="000C7915" w:rsidP="0049365F">
            <w:pPr>
              <w:spacing w:after="0"/>
              <w:rPr>
                <w:rFonts w:cs="Arial"/>
                <w:color w:val="000000" w:themeColor="text1"/>
                <w:kern w:val="24"/>
              </w:rPr>
            </w:pPr>
            <w:r>
              <w:rPr>
                <w:rFonts w:eastAsiaTheme="minorEastAsia"/>
                <w:lang w:eastAsia="zh-CN"/>
              </w:rPr>
              <w:t>14 GHz</w:t>
            </w:r>
          </w:p>
        </w:tc>
        <w:tc>
          <w:tcPr>
            <w:tcW w:w="1223"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CC602D9" w14:textId="77777777" w:rsidR="000C7915" w:rsidRPr="009C63B8" w:rsidRDefault="000C7915" w:rsidP="0049365F">
            <w:pPr>
              <w:spacing w:after="0"/>
              <w:rPr>
                <w:rFonts w:cs="Arial"/>
              </w:rPr>
            </w:pPr>
            <w:r w:rsidRPr="009C63B8">
              <w:rPr>
                <w:rFonts w:cs="Arial"/>
                <w:color w:val="000000" w:themeColor="text1"/>
                <w:kern w:val="24"/>
              </w:rPr>
              <w:t>gNodeB downlink interfering with Ku Band Satellite receiver.</w:t>
            </w:r>
          </w:p>
        </w:tc>
        <w:tc>
          <w:tcPr>
            <w:tcW w:w="1406" w:type="pct"/>
            <w:tcBorders>
              <w:top w:val="single" w:sz="8" w:space="0" w:color="000000"/>
              <w:left w:val="single" w:sz="8" w:space="0" w:color="000000"/>
              <w:bottom w:val="single" w:sz="8" w:space="0" w:color="000000"/>
              <w:right w:val="single" w:sz="8" w:space="0" w:color="000000"/>
            </w:tcBorders>
          </w:tcPr>
          <w:p w14:paraId="4367FFA5" w14:textId="77777777" w:rsidR="000C7915" w:rsidRPr="009C63B8" w:rsidRDefault="000C7915" w:rsidP="0049365F">
            <w:pPr>
              <w:spacing w:after="0"/>
              <w:rPr>
                <w:rFonts w:cs="Arial"/>
                <w:color w:val="000000" w:themeColor="text1"/>
                <w:kern w:val="24"/>
              </w:rPr>
            </w:pPr>
            <w:r w:rsidRPr="009C63B8">
              <w:rPr>
                <w:rFonts w:cs="Arial"/>
                <w:color w:val="000000" w:themeColor="text1"/>
                <w:kern w:val="24"/>
              </w:rPr>
              <w:t>The ACLR of the gNodeB is fixed.</w:t>
            </w:r>
          </w:p>
          <w:p w14:paraId="07C73B5B" w14:textId="77777777" w:rsidR="000C7915" w:rsidRPr="009C63B8" w:rsidRDefault="000C7915" w:rsidP="0049365F">
            <w:pPr>
              <w:spacing w:after="0"/>
              <w:rPr>
                <w:rFonts w:cs="Arial"/>
                <w:color w:val="000000" w:themeColor="text1"/>
                <w:kern w:val="24"/>
              </w:rPr>
            </w:pPr>
            <w:r w:rsidRPr="009C63B8">
              <w:rPr>
                <w:rFonts w:cs="Arial"/>
                <w:color w:val="000000" w:themeColor="text1"/>
                <w:kern w:val="24"/>
              </w:rPr>
              <w:t xml:space="preserve">The ACS of the Satellite </w:t>
            </w:r>
            <w:r>
              <w:rPr>
                <w:rFonts w:cs="Arial"/>
                <w:color w:val="000000" w:themeColor="text1"/>
                <w:kern w:val="24"/>
              </w:rPr>
              <w:t>to be</w:t>
            </w:r>
            <w:r w:rsidRPr="009C63B8">
              <w:rPr>
                <w:rFonts w:cs="Arial"/>
                <w:color w:val="000000" w:themeColor="text1"/>
                <w:kern w:val="24"/>
              </w:rPr>
              <w:t xml:space="preserve"> varied</w:t>
            </w:r>
            <w:r>
              <w:rPr>
                <w:rFonts w:cs="Arial"/>
                <w:color w:val="000000" w:themeColor="text1"/>
                <w:kern w:val="24"/>
              </w:rPr>
              <w:t>/defined</w:t>
            </w:r>
            <w:r w:rsidRPr="009C63B8">
              <w:rPr>
                <w:rFonts w:cs="Arial"/>
                <w:color w:val="000000" w:themeColor="text1"/>
                <w:kern w:val="24"/>
              </w:rPr>
              <w:t>.</w:t>
            </w:r>
          </w:p>
        </w:tc>
      </w:tr>
      <w:tr w:rsidR="000C7915" w:rsidRPr="009C63B8" w14:paraId="6D792967" w14:textId="77777777" w:rsidTr="0049365F">
        <w:trPr>
          <w:trHeight w:val="414"/>
        </w:trPr>
        <w:tc>
          <w:tcPr>
            <w:tcW w:w="25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2AF733D" w14:textId="77777777" w:rsidR="000C7915" w:rsidRPr="009C63B8" w:rsidRDefault="000C7915" w:rsidP="0049365F">
            <w:pPr>
              <w:spacing w:after="0"/>
              <w:jc w:val="center"/>
              <w:rPr>
                <w:rFonts w:cs="Arial"/>
              </w:rPr>
            </w:pPr>
            <w:r w:rsidRPr="009C63B8">
              <w:rPr>
                <w:rFonts w:cs="Arial"/>
                <w:color w:val="000000" w:themeColor="text1"/>
                <w:kern w:val="24"/>
              </w:rPr>
              <w:t>5</w:t>
            </w:r>
          </w:p>
        </w:tc>
        <w:tc>
          <w:tcPr>
            <w:tcW w:w="679"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FE4A9E0" w14:textId="77777777" w:rsidR="000C7915" w:rsidRPr="009C63B8" w:rsidRDefault="000C7915" w:rsidP="0049365F">
            <w:pPr>
              <w:spacing w:after="0"/>
              <w:jc w:val="center"/>
              <w:rPr>
                <w:rFonts w:cs="Arial"/>
              </w:rPr>
            </w:pPr>
            <w:r w:rsidRPr="009C63B8">
              <w:rPr>
                <w:rFonts w:cs="Arial"/>
                <w:color w:val="000000" w:themeColor="text1"/>
                <w:kern w:val="24"/>
              </w:rPr>
              <w:t>TN with NTN</w:t>
            </w:r>
          </w:p>
        </w:tc>
        <w:tc>
          <w:tcPr>
            <w:tcW w:w="576"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255DCFE" w14:textId="77777777" w:rsidR="000C7915" w:rsidRPr="009C63B8" w:rsidRDefault="000C7915" w:rsidP="0049365F">
            <w:pPr>
              <w:spacing w:after="0"/>
              <w:jc w:val="center"/>
              <w:rPr>
                <w:rFonts w:cs="Arial"/>
              </w:rPr>
            </w:pPr>
            <w:r w:rsidRPr="009C63B8">
              <w:rPr>
                <w:rFonts w:cs="Arial"/>
                <w:color w:val="000000" w:themeColor="text1"/>
                <w:kern w:val="24"/>
              </w:rPr>
              <w:t>gNodeB DL</w:t>
            </w:r>
          </w:p>
        </w:tc>
        <w:tc>
          <w:tcPr>
            <w:tcW w:w="504"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30BB9A4" w14:textId="77777777" w:rsidR="000C7915" w:rsidRPr="009C63B8" w:rsidRDefault="000C7915" w:rsidP="0049365F">
            <w:pPr>
              <w:spacing w:after="0"/>
              <w:jc w:val="center"/>
              <w:rPr>
                <w:rFonts w:cs="Arial"/>
              </w:rPr>
            </w:pPr>
            <w:r>
              <w:rPr>
                <w:rFonts w:cs="Arial"/>
                <w:color w:val="000000" w:themeColor="text1"/>
                <w:kern w:val="24"/>
              </w:rPr>
              <w:t>Satellite</w:t>
            </w:r>
            <w:r w:rsidRPr="009C63B8">
              <w:rPr>
                <w:rFonts w:cs="Arial"/>
                <w:color w:val="000000" w:themeColor="text1"/>
                <w:kern w:val="24"/>
              </w:rPr>
              <w:t xml:space="preserve"> DL</w:t>
            </w:r>
          </w:p>
        </w:tc>
        <w:tc>
          <w:tcPr>
            <w:tcW w:w="360" w:type="pct"/>
            <w:tcBorders>
              <w:top w:val="single" w:sz="8" w:space="0" w:color="000000"/>
              <w:left w:val="single" w:sz="8" w:space="0" w:color="000000"/>
              <w:bottom w:val="single" w:sz="8" w:space="0" w:color="000000"/>
              <w:right w:val="single" w:sz="8" w:space="0" w:color="000000"/>
            </w:tcBorders>
            <w:vAlign w:val="center"/>
          </w:tcPr>
          <w:p w14:paraId="13DD995B" w14:textId="77777777" w:rsidR="000C7915" w:rsidRPr="009C63B8" w:rsidRDefault="000C7915" w:rsidP="0049365F">
            <w:pPr>
              <w:spacing w:after="0"/>
              <w:rPr>
                <w:rFonts w:cs="Arial"/>
                <w:color w:val="000000" w:themeColor="text1"/>
                <w:kern w:val="24"/>
              </w:rPr>
            </w:pPr>
            <w:r>
              <w:rPr>
                <w:rFonts w:eastAsiaTheme="minorEastAsia"/>
                <w:lang w:eastAsia="zh-CN"/>
              </w:rPr>
              <w:t>11 GHz</w:t>
            </w:r>
          </w:p>
        </w:tc>
        <w:tc>
          <w:tcPr>
            <w:tcW w:w="1223"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750E431" w14:textId="77777777" w:rsidR="000C7915" w:rsidRPr="009C63B8" w:rsidRDefault="000C7915" w:rsidP="0049365F">
            <w:pPr>
              <w:spacing w:after="0"/>
              <w:rPr>
                <w:rFonts w:cs="Arial"/>
              </w:rPr>
            </w:pPr>
            <w:r w:rsidRPr="009C63B8">
              <w:rPr>
                <w:rFonts w:cs="Arial"/>
                <w:color w:val="000000" w:themeColor="text1"/>
                <w:kern w:val="24"/>
              </w:rPr>
              <w:t xml:space="preserve">gNodeB downlink interfering with Ku Band </w:t>
            </w:r>
            <w:r>
              <w:rPr>
                <w:rFonts w:cs="Arial"/>
                <w:color w:val="000000" w:themeColor="text1"/>
                <w:kern w:val="24"/>
              </w:rPr>
              <w:t>VSAT</w:t>
            </w:r>
            <w:r w:rsidRPr="009C63B8">
              <w:rPr>
                <w:rFonts w:cs="Arial"/>
                <w:color w:val="000000" w:themeColor="text1"/>
                <w:kern w:val="24"/>
              </w:rPr>
              <w:t xml:space="preserve"> receiver.</w:t>
            </w:r>
          </w:p>
        </w:tc>
        <w:tc>
          <w:tcPr>
            <w:tcW w:w="1406" w:type="pct"/>
            <w:tcBorders>
              <w:top w:val="single" w:sz="8" w:space="0" w:color="000000"/>
              <w:left w:val="single" w:sz="8" w:space="0" w:color="000000"/>
              <w:bottom w:val="single" w:sz="8" w:space="0" w:color="000000"/>
              <w:right w:val="single" w:sz="8" w:space="0" w:color="000000"/>
            </w:tcBorders>
          </w:tcPr>
          <w:p w14:paraId="354F051E" w14:textId="77777777" w:rsidR="000C7915" w:rsidRPr="009C63B8" w:rsidRDefault="000C7915" w:rsidP="0049365F">
            <w:pPr>
              <w:spacing w:after="0"/>
              <w:rPr>
                <w:rFonts w:cs="Arial"/>
                <w:color w:val="000000" w:themeColor="text1"/>
                <w:kern w:val="24"/>
              </w:rPr>
            </w:pPr>
            <w:r>
              <w:rPr>
                <w:rFonts w:cs="Arial"/>
                <w:color w:val="000000" w:themeColor="text1"/>
                <w:kern w:val="24"/>
              </w:rPr>
              <w:t xml:space="preserve">The </w:t>
            </w:r>
            <w:r w:rsidRPr="009C63B8">
              <w:rPr>
                <w:rFonts w:cs="Arial"/>
                <w:color w:val="000000" w:themeColor="text1"/>
                <w:kern w:val="24"/>
              </w:rPr>
              <w:t xml:space="preserve">ACLR </w:t>
            </w:r>
            <w:r>
              <w:rPr>
                <w:rFonts w:cs="Arial"/>
                <w:color w:val="000000" w:themeColor="text1"/>
                <w:kern w:val="24"/>
              </w:rPr>
              <w:t xml:space="preserve">of the </w:t>
            </w:r>
            <w:r w:rsidRPr="009C63B8">
              <w:rPr>
                <w:rFonts w:cs="Arial"/>
                <w:color w:val="000000" w:themeColor="text1"/>
                <w:kern w:val="24"/>
              </w:rPr>
              <w:t>gN</w:t>
            </w:r>
            <w:r>
              <w:rPr>
                <w:rFonts w:cs="Arial"/>
                <w:color w:val="000000" w:themeColor="text1"/>
                <w:kern w:val="24"/>
              </w:rPr>
              <w:t>odeB is</w:t>
            </w:r>
            <w:r w:rsidRPr="009C63B8">
              <w:rPr>
                <w:rFonts w:cs="Arial"/>
                <w:color w:val="000000" w:themeColor="text1"/>
                <w:kern w:val="24"/>
              </w:rPr>
              <w:t xml:space="preserve"> fixed</w:t>
            </w:r>
            <w:r>
              <w:rPr>
                <w:rFonts w:cs="Arial"/>
                <w:color w:val="000000" w:themeColor="text1"/>
                <w:kern w:val="24"/>
              </w:rPr>
              <w:t>.</w:t>
            </w:r>
          </w:p>
          <w:p w14:paraId="33841728" w14:textId="77777777" w:rsidR="000C7915" w:rsidRPr="009C63B8" w:rsidRDefault="000C7915" w:rsidP="0049365F">
            <w:pPr>
              <w:spacing w:after="0"/>
              <w:rPr>
                <w:rFonts w:cs="Arial"/>
                <w:color w:val="000000" w:themeColor="text1"/>
                <w:kern w:val="24"/>
              </w:rPr>
            </w:pPr>
            <w:r>
              <w:rPr>
                <w:rFonts w:cs="Arial"/>
                <w:color w:val="000000" w:themeColor="text1"/>
                <w:kern w:val="24"/>
              </w:rPr>
              <w:t xml:space="preserve">The </w:t>
            </w:r>
            <w:r w:rsidRPr="00E9711D">
              <w:rPr>
                <w:rFonts w:cs="Arial"/>
                <w:color w:val="000000" w:themeColor="text1"/>
                <w:kern w:val="24"/>
              </w:rPr>
              <w:t xml:space="preserve">ACS </w:t>
            </w:r>
            <w:r>
              <w:rPr>
                <w:rFonts w:cs="Arial"/>
                <w:color w:val="000000" w:themeColor="text1"/>
                <w:kern w:val="24"/>
              </w:rPr>
              <w:t>of the VSAT</w:t>
            </w:r>
            <w:r w:rsidRPr="00E9711D">
              <w:rPr>
                <w:rFonts w:cs="Arial"/>
                <w:color w:val="000000" w:themeColor="text1"/>
                <w:kern w:val="24"/>
              </w:rPr>
              <w:t xml:space="preserve"> to be varied/defined</w:t>
            </w:r>
            <w:r>
              <w:rPr>
                <w:rFonts w:cs="Arial"/>
                <w:color w:val="000000" w:themeColor="text1"/>
                <w:kern w:val="24"/>
              </w:rPr>
              <w:t>.</w:t>
            </w:r>
          </w:p>
        </w:tc>
      </w:tr>
      <w:tr w:rsidR="000C7915" w:rsidRPr="009C63B8" w14:paraId="260043D5" w14:textId="77777777" w:rsidTr="0049365F">
        <w:trPr>
          <w:trHeight w:val="414"/>
        </w:trPr>
        <w:tc>
          <w:tcPr>
            <w:tcW w:w="25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C364662" w14:textId="77777777" w:rsidR="000C7915" w:rsidRPr="009C63B8" w:rsidRDefault="000C7915" w:rsidP="0049365F">
            <w:pPr>
              <w:spacing w:after="0"/>
              <w:jc w:val="center"/>
              <w:rPr>
                <w:rFonts w:cs="Arial"/>
              </w:rPr>
            </w:pPr>
            <w:r w:rsidRPr="009C63B8">
              <w:rPr>
                <w:rFonts w:cs="Arial"/>
                <w:color w:val="000000" w:themeColor="text1"/>
                <w:kern w:val="24"/>
              </w:rPr>
              <w:t>6</w:t>
            </w:r>
          </w:p>
        </w:tc>
        <w:tc>
          <w:tcPr>
            <w:tcW w:w="679"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9370215" w14:textId="77777777" w:rsidR="000C7915" w:rsidRPr="009C63B8" w:rsidRDefault="000C7915" w:rsidP="0049365F">
            <w:pPr>
              <w:spacing w:after="0"/>
              <w:jc w:val="center"/>
              <w:rPr>
                <w:rFonts w:cs="Arial"/>
              </w:rPr>
            </w:pPr>
            <w:r w:rsidRPr="009C63B8">
              <w:rPr>
                <w:rFonts w:cs="Arial"/>
                <w:color w:val="000000" w:themeColor="text1"/>
                <w:kern w:val="24"/>
              </w:rPr>
              <w:t>TN with NTN</w:t>
            </w:r>
          </w:p>
        </w:tc>
        <w:tc>
          <w:tcPr>
            <w:tcW w:w="576"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E57A95C" w14:textId="77777777" w:rsidR="000C7915" w:rsidRPr="009C63B8" w:rsidRDefault="000C7915" w:rsidP="0049365F">
            <w:pPr>
              <w:spacing w:after="0"/>
              <w:jc w:val="center"/>
              <w:rPr>
                <w:rFonts w:cs="Arial"/>
              </w:rPr>
            </w:pPr>
            <w:r w:rsidRPr="009C63B8">
              <w:rPr>
                <w:rFonts w:cs="Arial"/>
                <w:color w:val="000000" w:themeColor="text1"/>
                <w:kern w:val="24"/>
              </w:rPr>
              <w:t>Satellite DL</w:t>
            </w:r>
          </w:p>
        </w:tc>
        <w:tc>
          <w:tcPr>
            <w:tcW w:w="504"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408FE12" w14:textId="77777777" w:rsidR="000C7915" w:rsidRPr="009C63B8" w:rsidRDefault="000C7915" w:rsidP="0049365F">
            <w:pPr>
              <w:spacing w:after="0"/>
              <w:jc w:val="center"/>
              <w:rPr>
                <w:rFonts w:cs="Arial"/>
              </w:rPr>
            </w:pPr>
            <w:r>
              <w:rPr>
                <w:rFonts w:cs="Arial"/>
                <w:color w:val="000000" w:themeColor="text1"/>
                <w:kern w:val="24"/>
              </w:rPr>
              <w:t>gNodeB</w:t>
            </w:r>
            <w:r w:rsidRPr="009C63B8">
              <w:rPr>
                <w:rFonts w:cs="Arial"/>
                <w:color w:val="000000" w:themeColor="text1"/>
                <w:kern w:val="24"/>
              </w:rPr>
              <w:t xml:space="preserve"> DL</w:t>
            </w:r>
          </w:p>
        </w:tc>
        <w:tc>
          <w:tcPr>
            <w:tcW w:w="360" w:type="pct"/>
            <w:tcBorders>
              <w:top w:val="single" w:sz="8" w:space="0" w:color="000000"/>
              <w:left w:val="single" w:sz="8" w:space="0" w:color="000000"/>
              <w:bottom w:val="single" w:sz="8" w:space="0" w:color="000000"/>
              <w:right w:val="single" w:sz="8" w:space="0" w:color="000000"/>
            </w:tcBorders>
            <w:vAlign w:val="center"/>
          </w:tcPr>
          <w:p w14:paraId="2807D59A" w14:textId="77777777" w:rsidR="000C7915" w:rsidRPr="009C63B8" w:rsidRDefault="000C7915" w:rsidP="0049365F">
            <w:pPr>
              <w:spacing w:after="0"/>
              <w:rPr>
                <w:rFonts w:cs="Arial"/>
                <w:color w:val="000000" w:themeColor="text1"/>
                <w:kern w:val="24"/>
              </w:rPr>
            </w:pPr>
            <w:r>
              <w:rPr>
                <w:rFonts w:eastAsiaTheme="minorEastAsia"/>
                <w:lang w:eastAsia="zh-CN"/>
              </w:rPr>
              <w:t>11 GHz</w:t>
            </w:r>
          </w:p>
        </w:tc>
        <w:tc>
          <w:tcPr>
            <w:tcW w:w="1223"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F9A3F59" w14:textId="77777777" w:rsidR="000C7915" w:rsidRPr="009C63B8" w:rsidRDefault="000C7915" w:rsidP="0049365F">
            <w:pPr>
              <w:spacing w:after="0"/>
              <w:rPr>
                <w:rFonts w:cs="Arial"/>
              </w:rPr>
            </w:pPr>
            <w:r w:rsidRPr="009C63B8">
              <w:rPr>
                <w:rFonts w:cs="Arial"/>
                <w:color w:val="000000" w:themeColor="text1"/>
                <w:kern w:val="24"/>
              </w:rPr>
              <w:t>Ku Band Satellite downlink interfering with UE receiver.</w:t>
            </w:r>
          </w:p>
        </w:tc>
        <w:tc>
          <w:tcPr>
            <w:tcW w:w="1406" w:type="pct"/>
            <w:tcBorders>
              <w:top w:val="single" w:sz="8" w:space="0" w:color="000000"/>
              <w:left w:val="single" w:sz="8" w:space="0" w:color="000000"/>
              <w:bottom w:val="single" w:sz="8" w:space="0" w:color="000000"/>
              <w:right w:val="single" w:sz="8" w:space="0" w:color="000000"/>
            </w:tcBorders>
          </w:tcPr>
          <w:p w14:paraId="6B7D2155" w14:textId="77777777" w:rsidR="000C7915" w:rsidRPr="00E9711D" w:rsidRDefault="000C7915" w:rsidP="0049365F">
            <w:pPr>
              <w:spacing w:after="0"/>
              <w:rPr>
                <w:rFonts w:cs="Arial"/>
                <w:color w:val="000000" w:themeColor="text1"/>
                <w:kern w:val="24"/>
              </w:rPr>
            </w:pPr>
            <w:r>
              <w:rPr>
                <w:rFonts w:cs="Arial"/>
                <w:color w:val="000000" w:themeColor="text1"/>
                <w:kern w:val="24"/>
              </w:rPr>
              <w:t xml:space="preserve">The </w:t>
            </w:r>
            <w:r w:rsidRPr="00E9711D">
              <w:rPr>
                <w:rFonts w:cs="Arial"/>
                <w:color w:val="000000" w:themeColor="text1"/>
                <w:kern w:val="24"/>
              </w:rPr>
              <w:t xml:space="preserve">ACLR </w:t>
            </w:r>
            <w:r>
              <w:rPr>
                <w:rFonts w:cs="Arial"/>
                <w:color w:val="000000" w:themeColor="text1"/>
                <w:kern w:val="24"/>
              </w:rPr>
              <w:t>of the Satellite</w:t>
            </w:r>
            <w:r w:rsidRPr="00E9711D">
              <w:rPr>
                <w:rFonts w:cs="Arial"/>
                <w:color w:val="000000" w:themeColor="text1"/>
                <w:kern w:val="24"/>
              </w:rPr>
              <w:t xml:space="preserve"> to be varied/defined</w:t>
            </w:r>
            <w:r>
              <w:rPr>
                <w:rFonts w:cs="Arial"/>
                <w:color w:val="000000" w:themeColor="text1"/>
                <w:kern w:val="24"/>
              </w:rPr>
              <w:t>.</w:t>
            </w:r>
          </w:p>
          <w:p w14:paraId="3A749837" w14:textId="77777777" w:rsidR="000C7915" w:rsidRPr="009C63B8" w:rsidRDefault="000C7915" w:rsidP="0049365F">
            <w:pPr>
              <w:spacing w:after="0"/>
              <w:rPr>
                <w:rFonts w:cs="Arial"/>
                <w:color w:val="000000" w:themeColor="text1"/>
                <w:kern w:val="24"/>
              </w:rPr>
            </w:pPr>
            <w:r>
              <w:rPr>
                <w:rFonts w:cs="Arial"/>
                <w:color w:val="000000" w:themeColor="text1"/>
                <w:kern w:val="24"/>
              </w:rPr>
              <w:t xml:space="preserve">The </w:t>
            </w:r>
            <w:r w:rsidRPr="00E9711D">
              <w:rPr>
                <w:rFonts w:cs="Arial"/>
                <w:color w:val="000000" w:themeColor="text1"/>
                <w:kern w:val="24"/>
              </w:rPr>
              <w:t xml:space="preserve">ACS </w:t>
            </w:r>
            <w:r>
              <w:rPr>
                <w:rFonts w:cs="Arial"/>
                <w:color w:val="000000" w:themeColor="text1"/>
                <w:kern w:val="24"/>
              </w:rPr>
              <w:t xml:space="preserve">of the </w:t>
            </w:r>
            <w:r w:rsidRPr="00E9711D">
              <w:rPr>
                <w:rFonts w:cs="Arial"/>
                <w:color w:val="000000" w:themeColor="text1"/>
                <w:kern w:val="24"/>
              </w:rPr>
              <w:t xml:space="preserve">UE </w:t>
            </w:r>
            <w:r>
              <w:rPr>
                <w:rFonts w:cs="Arial"/>
                <w:color w:val="000000" w:themeColor="text1"/>
                <w:kern w:val="24"/>
              </w:rPr>
              <w:t xml:space="preserve">is </w:t>
            </w:r>
            <w:r w:rsidRPr="00E9711D">
              <w:rPr>
                <w:rFonts w:cs="Arial"/>
                <w:color w:val="000000" w:themeColor="text1"/>
                <w:kern w:val="24"/>
              </w:rPr>
              <w:t>fixed</w:t>
            </w:r>
            <w:r>
              <w:rPr>
                <w:rFonts w:cs="Arial"/>
                <w:color w:val="000000" w:themeColor="text1"/>
                <w:kern w:val="24"/>
              </w:rPr>
              <w:t>.</w:t>
            </w:r>
          </w:p>
        </w:tc>
      </w:tr>
      <w:tr w:rsidR="000C7915" w:rsidRPr="009C63B8" w14:paraId="0AE4F24F" w14:textId="77777777" w:rsidTr="0049365F">
        <w:trPr>
          <w:trHeight w:val="414"/>
        </w:trPr>
        <w:tc>
          <w:tcPr>
            <w:tcW w:w="25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33711A6" w14:textId="77777777" w:rsidR="000C7915" w:rsidRPr="009C63B8" w:rsidRDefault="000C7915" w:rsidP="0049365F">
            <w:pPr>
              <w:spacing w:after="0"/>
              <w:jc w:val="center"/>
              <w:rPr>
                <w:rFonts w:cs="Arial"/>
              </w:rPr>
            </w:pPr>
            <w:r w:rsidRPr="009C63B8">
              <w:rPr>
                <w:rFonts w:cs="Arial"/>
                <w:color w:val="000000" w:themeColor="text1"/>
                <w:kern w:val="24"/>
              </w:rPr>
              <w:t>7</w:t>
            </w:r>
          </w:p>
        </w:tc>
        <w:tc>
          <w:tcPr>
            <w:tcW w:w="679"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2AD1441" w14:textId="77777777" w:rsidR="000C7915" w:rsidRPr="009C63B8" w:rsidRDefault="000C7915" w:rsidP="0049365F">
            <w:pPr>
              <w:spacing w:after="0"/>
              <w:jc w:val="center"/>
              <w:rPr>
                <w:rFonts w:cs="Arial"/>
              </w:rPr>
            </w:pPr>
            <w:r w:rsidRPr="009C63B8">
              <w:rPr>
                <w:rFonts w:cs="Arial"/>
                <w:color w:val="000000" w:themeColor="text1"/>
                <w:kern w:val="24"/>
              </w:rPr>
              <w:t>TN with NTN</w:t>
            </w:r>
          </w:p>
        </w:tc>
        <w:tc>
          <w:tcPr>
            <w:tcW w:w="576"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4EEBA55" w14:textId="77777777" w:rsidR="000C7915" w:rsidRPr="009C63B8" w:rsidRDefault="000C7915" w:rsidP="0049365F">
            <w:pPr>
              <w:spacing w:after="0"/>
              <w:jc w:val="center"/>
              <w:rPr>
                <w:rFonts w:cs="Arial"/>
              </w:rPr>
            </w:pPr>
            <w:r w:rsidRPr="009C63B8">
              <w:rPr>
                <w:rFonts w:cs="Arial"/>
                <w:color w:val="000000" w:themeColor="text1"/>
                <w:kern w:val="24"/>
              </w:rPr>
              <w:t>Satellite DL</w:t>
            </w:r>
          </w:p>
        </w:tc>
        <w:tc>
          <w:tcPr>
            <w:tcW w:w="504"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56F3BFA" w14:textId="77777777" w:rsidR="000C7915" w:rsidRPr="009C63B8" w:rsidRDefault="000C7915" w:rsidP="0049365F">
            <w:pPr>
              <w:spacing w:after="0"/>
              <w:jc w:val="center"/>
              <w:rPr>
                <w:rFonts w:cs="Arial"/>
              </w:rPr>
            </w:pPr>
            <w:r w:rsidRPr="009C63B8">
              <w:rPr>
                <w:rFonts w:cs="Arial"/>
                <w:color w:val="000000" w:themeColor="text1"/>
                <w:kern w:val="24"/>
              </w:rPr>
              <w:t>UE UL</w:t>
            </w:r>
          </w:p>
        </w:tc>
        <w:tc>
          <w:tcPr>
            <w:tcW w:w="360" w:type="pct"/>
            <w:tcBorders>
              <w:top w:val="single" w:sz="8" w:space="0" w:color="000000"/>
              <w:left w:val="single" w:sz="8" w:space="0" w:color="000000"/>
              <w:bottom w:val="single" w:sz="8" w:space="0" w:color="000000"/>
              <w:right w:val="single" w:sz="8" w:space="0" w:color="000000"/>
            </w:tcBorders>
            <w:vAlign w:val="center"/>
          </w:tcPr>
          <w:p w14:paraId="075CAB48" w14:textId="77777777" w:rsidR="000C7915" w:rsidRPr="009C63B8" w:rsidRDefault="000C7915" w:rsidP="0049365F">
            <w:pPr>
              <w:spacing w:after="0"/>
              <w:rPr>
                <w:rFonts w:cs="Arial"/>
                <w:color w:val="000000" w:themeColor="text1"/>
                <w:kern w:val="24"/>
              </w:rPr>
            </w:pPr>
            <w:r>
              <w:rPr>
                <w:rFonts w:eastAsiaTheme="minorEastAsia"/>
                <w:lang w:eastAsia="zh-CN"/>
              </w:rPr>
              <w:t>11 GHz</w:t>
            </w:r>
          </w:p>
        </w:tc>
        <w:tc>
          <w:tcPr>
            <w:tcW w:w="1223"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923AB3F" w14:textId="77777777" w:rsidR="000C7915" w:rsidRPr="009C63B8" w:rsidRDefault="000C7915" w:rsidP="0049365F">
            <w:pPr>
              <w:spacing w:after="0"/>
              <w:rPr>
                <w:rFonts w:cs="Arial"/>
              </w:rPr>
            </w:pPr>
            <w:r w:rsidRPr="009C63B8">
              <w:rPr>
                <w:rFonts w:cs="Arial"/>
                <w:color w:val="000000" w:themeColor="text1"/>
                <w:kern w:val="24"/>
              </w:rPr>
              <w:t>Ku Band Satellite downlink interfering with gNodeB receiver.</w:t>
            </w:r>
          </w:p>
        </w:tc>
        <w:tc>
          <w:tcPr>
            <w:tcW w:w="1406" w:type="pct"/>
            <w:tcBorders>
              <w:top w:val="single" w:sz="8" w:space="0" w:color="000000"/>
              <w:left w:val="single" w:sz="8" w:space="0" w:color="000000"/>
              <w:bottom w:val="single" w:sz="8" w:space="0" w:color="000000"/>
              <w:right w:val="single" w:sz="8" w:space="0" w:color="000000"/>
            </w:tcBorders>
          </w:tcPr>
          <w:p w14:paraId="386D4B4E" w14:textId="77777777" w:rsidR="000C7915" w:rsidRPr="00E9711D" w:rsidRDefault="000C7915" w:rsidP="0049365F">
            <w:pPr>
              <w:spacing w:after="0"/>
              <w:rPr>
                <w:rFonts w:cs="Arial"/>
                <w:color w:val="000000" w:themeColor="text1"/>
                <w:kern w:val="24"/>
              </w:rPr>
            </w:pPr>
            <w:r>
              <w:rPr>
                <w:rFonts w:cs="Arial"/>
                <w:color w:val="000000" w:themeColor="text1"/>
                <w:kern w:val="24"/>
              </w:rPr>
              <w:t xml:space="preserve">The </w:t>
            </w:r>
            <w:r w:rsidRPr="00E9711D">
              <w:rPr>
                <w:rFonts w:cs="Arial"/>
                <w:color w:val="000000" w:themeColor="text1"/>
                <w:kern w:val="24"/>
              </w:rPr>
              <w:t xml:space="preserve">ACLR </w:t>
            </w:r>
            <w:r>
              <w:rPr>
                <w:rFonts w:cs="Arial"/>
                <w:color w:val="000000" w:themeColor="text1"/>
                <w:kern w:val="24"/>
              </w:rPr>
              <w:t>of the Satellite</w:t>
            </w:r>
            <w:r w:rsidRPr="00E9711D">
              <w:rPr>
                <w:rFonts w:cs="Arial"/>
                <w:color w:val="000000" w:themeColor="text1"/>
                <w:kern w:val="24"/>
              </w:rPr>
              <w:t xml:space="preserve"> to be varied/defined</w:t>
            </w:r>
            <w:r>
              <w:rPr>
                <w:rFonts w:cs="Arial"/>
                <w:color w:val="000000" w:themeColor="text1"/>
                <w:kern w:val="24"/>
              </w:rPr>
              <w:t>.</w:t>
            </w:r>
          </w:p>
          <w:p w14:paraId="53EECABF" w14:textId="77777777" w:rsidR="000C7915" w:rsidRPr="009C63B8" w:rsidRDefault="000C7915" w:rsidP="0049365F">
            <w:pPr>
              <w:spacing w:after="0"/>
              <w:rPr>
                <w:rFonts w:cs="Arial"/>
                <w:color w:val="000000" w:themeColor="text1"/>
                <w:kern w:val="24"/>
              </w:rPr>
            </w:pPr>
            <w:r>
              <w:rPr>
                <w:rFonts w:cs="Arial"/>
                <w:color w:val="000000" w:themeColor="text1"/>
                <w:kern w:val="24"/>
              </w:rPr>
              <w:t xml:space="preserve">The </w:t>
            </w:r>
            <w:r w:rsidRPr="00E9711D">
              <w:rPr>
                <w:rFonts w:cs="Arial"/>
                <w:color w:val="000000" w:themeColor="text1"/>
                <w:kern w:val="24"/>
              </w:rPr>
              <w:t xml:space="preserve">ACS </w:t>
            </w:r>
            <w:r>
              <w:rPr>
                <w:rFonts w:cs="Arial"/>
                <w:color w:val="000000" w:themeColor="text1"/>
                <w:kern w:val="24"/>
              </w:rPr>
              <w:t xml:space="preserve">of the </w:t>
            </w:r>
            <w:r w:rsidRPr="00E9711D">
              <w:rPr>
                <w:rFonts w:cs="Arial"/>
                <w:color w:val="000000" w:themeColor="text1"/>
                <w:kern w:val="24"/>
              </w:rPr>
              <w:t>gN</w:t>
            </w:r>
            <w:r>
              <w:rPr>
                <w:rFonts w:cs="Arial"/>
                <w:color w:val="000000" w:themeColor="text1"/>
                <w:kern w:val="24"/>
              </w:rPr>
              <w:t>odeB is</w:t>
            </w:r>
            <w:r w:rsidRPr="00E9711D">
              <w:rPr>
                <w:rFonts w:cs="Arial"/>
                <w:color w:val="000000" w:themeColor="text1"/>
                <w:kern w:val="24"/>
              </w:rPr>
              <w:t xml:space="preserve"> fixed</w:t>
            </w:r>
            <w:r>
              <w:rPr>
                <w:rFonts w:cs="Arial"/>
                <w:color w:val="000000" w:themeColor="text1"/>
                <w:kern w:val="24"/>
              </w:rPr>
              <w:t>.</w:t>
            </w:r>
          </w:p>
        </w:tc>
      </w:tr>
      <w:tr w:rsidR="000C7915" w:rsidRPr="009C63B8" w14:paraId="4777D26C" w14:textId="77777777" w:rsidTr="0049365F">
        <w:trPr>
          <w:trHeight w:val="414"/>
        </w:trPr>
        <w:tc>
          <w:tcPr>
            <w:tcW w:w="25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C3069EA" w14:textId="77777777" w:rsidR="000C7915" w:rsidRPr="009C63B8" w:rsidRDefault="000C7915" w:rsidP="0049365F">
            <w:pPr>
              <w:spacing w:after="0"/>
              <w:jc w:val="center"/>
              <w:rPr>
                <w:rFonts w:cs="Arial"/>
              </w:rPr>
            </w:pPr>
            <w:r w:rsidRPr="009C63B8">
              <w:rPr>
                <w:rFonts w:cs="Arial"/>
                <w:color w:val="000000" w:themeColor="text1"/>
                <w:kern w:val="24"/>
              </w:rPr>
              <w:t>8</w:t>
            </w:r>
          </w:p>
        </w:tc>
        <w:tc>
          <w:tcPr>
            <w:tcW w:w="679"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85BE5BD" w14:textId="77777777" w:rsidR="000C7915" w:rsidRPr="009C63B8" w:rsidRDefault="000C7915" w:rsidP="0049365F">
            <w:pPr>
              <w:spacing w:after="0"/>
              <w:jc w:val="center"/>
              <w:rPr>
                <w:rFonts w:cs="Arial"/>
              </w:rPr>
            </w:pPr>
            <w:r w:rsidRPr="009C63B8">
              <w:rPr>
                <w:rFonts w:cs="Arial"/>
                <w:color w:val="000000" w:themeColor="text1"/>
                <w:kern w:val="24"/>
              </w:rPr>
              <w:t>TN with NTN</w:t>
            </w:r>
          </w:p>
        </w:tc>
        <w:tc>
          <w:tcPr>
            <w:tcW w:w="576"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8895230" w14:textId="77777777" w:rsidR="000C7915" w:rsidRPr="009C63B8" w:rsidRDefault="000C7915" w:rsidP="0049365F">
            <w:pPr>
              <w:spacing w:after="0"/>
              <w:jc w:val="center"/>
              <w:rPr>
                <w:rFonts w:cs="Arial"/>
              </w:rPr>
            </w:pPr>
            <w:r w:rsidRPr="009C63B8">
              <w:rPr>
                <w:rFonts w:cs="Arial"/>
                <w:color w:val="000000" w:themeColor="text1"/>
                <w:kern w:val="24"/>
              </w:rPr>
              <w:t>UE UL</w:t>
            </w:r>
          </w:p>
        </w:tc>
        <w:tc>
          <w:tcPr>
            <w:tcW w:w="504"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722BCB4" w14:textId="77777777" w:rsidR="000C7915" w:rsidRPr="009C63B8" w:rsidRDefault="000C7915" w:rsidP="0049365F">
            <w:pPr>
              <w:spacing w:after="0"/>
              <w:jc w:val="center"/>
              <w:rPr>
                <w:rFonts w:cs="Arial"/>
              </w:rPr>
            </w:pPr>
            <w:r>
              <w:rPr>
                <w:rFonts w:cs="Arial"/>
                <w:color w:val="000000" w:themeColor="text1"/>
                <w:kern w:val="24"/>
              </w:rPr>
              <w:t>Satellite</w:t>
            </w:r>
            <w:r w:rsidRPr="009C63B8">
              <w:rPr>
                <w:rFonts w:cs="Arial"/>
                <w:color w:val="000000" w:themeColor="text1"/>
                <w:kern w:val="24"/>
              </w:rPr>
              <w:t xml:space="preserve"> DL</w:t>
            </w:r>
          </w:p>
        </w:tc>
        <w:tc>
          <w:tcPr>
            <w:tcW w:w="360" w:type="pct"/>
            <w:tcBorders>
              <w:top w:val="single" w:sz="8" w:space="0" w:color="000000"/>
              <w:left w:val="single" w:sz="8" w:space="0" w:color="000000"/>
              <w:bottom w:val="single" w:sz="8" w:space="0" w:color="000000"/>
              <w:right w:val="single" w:sz="8" w:space="0" w:color="000000"/>
            </w:tcBorders>
            <w:vAlign w:val="center"/>
          </w:tcPr>
          <w:p w14:paraId="5AAE00E2" w14:textId="77777777" w:rsidR="000C7915" w:rsidRPr="009C63B8" w:rsidRDefault="000C7915" w:rsidP="0049365F">
            <w:pPr>
              <w:spacing w:after="0"/>
              <w:rPr>
                <w:rFonts w:cs="Arial"/>
                <w:color w:val="000000" w:themeColor="text1"/>
                <w:kern w:val="24"/>
              </w:rPr>
            </w:pPr>
            <w:r>
              <w:rPr>
                <w:rFonts w:eastAsiaTheme="minorEastAsia"/>
                <w:lang w:eastAsia="zh-CN"/>
              </w:rPr>
              <w:t>11 GHz</w:t>
            </w:r>
          </w:p>
        </w:tc>
        <w:tc>
          <w:tcPr>
            <w:tcW w:w="1223"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064C07B" w14:textId="77777777" w:rsidR="000C7915" w:rsidRPr="009C63B8" w:rsidRDefault="000C7915" w:rsidP="0049365F">
            <w:pPr>
              <w:spacing w:after="0"/>
              <w:rPr>
                <w:rFonts w:cs="Arial"/>
              </w:rPr>
            </w:pPr>
            <w:r w:rsidRPr="009C63B8">
              <w:rPr>
                <w:rFonts w:cs="Arial"/>
                <w:color w:val="000000" w:themeColor="text1"/>
                <w:kern w:val="24"/>
              </w:rPr>
              <w:t>UE uplink interfering with Ku Band VSAT receiver.</w:t>
            </w:r>
          </w:p>
        </w:tc>
        <w:tc>
          <w:tcPr>
            <w:tcW w:w="1406" w:type="pct"/>
            <w:tcBorders>
              <w:top w:val="single" w:sz="8" w:space="0" w:color="000000"/>
              <w:left w:val="single" w:sz="8" w:space="0" w:color="000000"/>
              <w:bottom w:val="single" w:sz="8" w:space="0" w:color="000000"/>
              <w:right w:val="single" w:sz="8" w:space="0" w:color="000000"/>
            </w:tcBorders>
          </w:tcPr>
          <w:p w14:paraId="14391B7C" w14:textId="77777777" w:rsidR="000C7915" w:rsidRPr="00474941" w:rsidRDefault="000C7915" w:rsidP="0049365F">
            <w:pPr>
              <w:spacing w:after="0"/>
              <w:rPr>
                <w:rFonts w:cs="Arial"/>
                <w:color w:val="000000" w:themeColor="text1"/>
                <w:kern w:val="24"/>
              </w:rPr>
            </w:pPr>
            <w:r>
              <w:rPr>
                <w:rFonts w:cs="Arial"/>
                <w:color w:val="000000" w:themeColor="text1"/>
                <w:kern w:val="24"/>
              </w:rPr>
              <w:t xml:space="preserve">The </w:t>
            </w:r>
            <w:r w:rsidRPr="00474941">
              <w:rPr>
                <w:rFonts w:cs="Arial"/>
                <w:color w:val="000000" w:themeColor="text1"/>
                <w:kern w:val="24"/>
              </w:rPr>
              <w:t>ACLR</w:t>
            </w:r>
            <w:r>
              <w:rPr>
                <w:rFonts w:cs="Arial"/>
                <w:color w:val="000000" w:themeColor="text1"/>
                <w:kern w:val="24"/>
              </w:rPr>
              <w:t xml:space="preserve"> of the</w:t>
            </w:r>
            <w:r w:rsidRPr="00474941">
              <w:rPr>
                <w:rFonts w:cs="Arial"/>
                <w:color w:val="000000" w:themeColor="text1"/>
                <w:kern w:val="24"/>
              </w:rPr>
              <w:t xml:space="preserve"> UE</w:t>
            </w:r>
            <w:r>
              <w:rPr>
                <w:rFonts w:cs="Arial"/>
                <w:color w:val="000000" w:themeColor="text1"/>
                <w:kern w:val="24"/>
              </w:rPr>
              <w:t xml:space="preserve"> is</w:t>
            </w:r>
            <w:r w:rsidRPr="00474941">
              <w:rPr>
                <w:rFonts w:cs="Arial"/>
                <w:color w:val="000000" w:themeColor="text1"/>
                <w:kern w:val="24"/>
              </w:rPr>
              <w:t xml:space="preserve"> fixed</w:t>
            </w:r>
            <w:r>
              <w:rPr>
                <w:rFonts w:cs="Arial"/>
                <w:color w:val="000000" w:themeColor="text1"/>
                <w:kern w:val="24"/>
              </w:rPr>
              <w:t>.</w:t>
            </w:r>
          </w:p>
          <w:p w14:paraId="6DE00DA1" w14:textId="77777777" w:rsidR="000C7915" w:rsidRPr="009C63B8" w:rsidRDefault="000C7915" w:rsidP="0049365F">
            <w:pPr>
              <w:spacing w:after="0"/>
              <w:rPr>
                <w:rFonts w:cs="Arial"/>
                <w:color w:val="000000" w:themeColor="text1"/>
                <w:kern w:val="24"/>
              </w:rPr>
            </w:pPr>
            <w:r>
              <w:rPr>
                <w:rFonts w:cs="Arial"/>
                <w:color w:val="000000" w:themeColor="text1"/>
                <w:kern w:val="24"/>
              </w:rPr>
              <w:t xml:space="preserve">The </w:t>
            </w:r>
            <w:r w:rsidRPr="00474941">
              <w:rPr>
                <w:rFonts w:cs="Arial"/>
                <w:color w:val="000000" w:themeColor="text1"/>
                <w:kern w:val="24"/>
              </w:rPr>
              <w:t xml:space="preserve">ACS </w:t>
            </w:r>
            <w:r>
              <w:rPr>
                <w:rFonts w:cs="Arial"/>
                <w:color w:val="000000" w:themeColor="text1"/>
                <w:kern w:val="24"/>
              </w:rPr>
              <w:t>of the VSAT</w:t>
            </w:r>
            <w:r w:rsidRPr="00474941">
              <w:rPr>
                <w:rFonts w:cs="Arial"/>
                <w:color w:val="000000" w:themeColor="text1"/>
                <w:kern w:val="24"/>
              </w:rPr>
              <w:t xml:space="preserve"> to be varied/defined</w:t>
            </w:r>
            <w:r>
              <w:rPr>
                <w:rFonts w:cs="Arial"/>
                <w:color w:val="000000" w:themeColor="text1"/>
                <w:kern w:val="24"/>
              </w:rPr>
              <w:t>.</w:t>
            </w:r>
          </w:p>
        </w:tc>
      </w:tr>
    </w:tbl>
    <w:p w14:paraId="5AD059AA" w14:textId="77777777" w:rsidR="000C7915" w:rsidRPr="00A84EE7" w:rsidRDefault="000C7915" w:rsidP="000C7915">
      <w:pPr>
        <w:rPr>
          <w:noProof/>
          <w:lang w:eastAsia="zh-CN"/>
        </w:rPr>
      </w:pPr>
    </w:p>
    <w:p w14:paraId="060CC633" w14:textId="77777777" w:rsidR="000C7915" w:rsidRDefault="000C7915" w:rsidP="000C7915">
      <w:r>
        <w:t>The frequency and bandwidth are listed in Table 6c.1-3.</w:t>
      </w:r>
    </w:p>
    <w:p w14:paraId="331C342C" w14:textId="77777777" w:rsidR="000C7915" w:rsidRDefault="000C7915" w:rsidP="000C7915">
      <w:pPr>
        <w:pStyle w:val="TH"/>
      </w:pPr>
      <w:r>
        <w:t>T</w:t>
      </w:r>
      <w:r>
        <w:rPr>
          <w:rFonts w:hint="eastAsia"/>
        </w:rPr>
        <w:t>able 6c.1-3</w:t>
      </w:r>
      <w:r>
        <w:rPr>
          <w:noProof/>
        </w:rPr>
        <w:t>:</w:t>
      </w:r>
      <w:r>
        <w:rPr>
          <w:rFonts w:hint="eastAsia"/>
        </w:rPr>
        <w:t xml:space="preserve"> </w:t>
      </w:r>
      <w:r>
        <w:t>Proposed</w:t>
      </w:r>
      <w:r>
        <w:rPr>
          <w:rFonts w:hint="eastAsia"/>
        </w:rPr>
        <w:t xml:space="preserve"> frequency and bandwidth for co-existence study</w:t>
      </w:r>
    </w:p>
    <w:tbl>
      <w:tblPr>
        <w:tblStyle w:val="12"/>
        <w:tblW w:w="4707" w:type="pct"/>
        <w:tblLook w:val="04A0" w:firstRow="1" w:lastRow="0" w:firstColumn="1" w:lastColumn="0" w:noHBand="0" w:noVBand="1"/>
      </w:tblPr>
      <w:tblGrid>
        <w:gridCol w:w="1635"/>
        <w:gridCol w:w="2189"/>
        <w:gridCol w:w="1703"/>
        <w:gridCol w:w="1335"/>
        <w:gridCol w:w="2205"/>
      </w:tblGrid>
      <w:tr w:rsidR="000C7915" w14:paraId="5FB10995" w14:textId="77777777" w:rsidTr="0049365F">
        <w:tc>
          <w:tcPr>
            <w:tcW w:w="902" w:type="pct"/>
          </w:tcPr>
          <w:p w14:paraId="5C0A44D0" w14:textId="77777777" w:rsidR="000C7915" w:rsidRDefault="000C7915" w:rsidP="0049365F">
            <w:pPr>
              <w:pStyle w:val="TAH"/>
            </w:pPr>
          </w:p>
        </w:tc>
        <w:tc>
          <w:tcPr>
            <w:tcW w:w="1207" w:type="pct"/>
          </w:tcPr>
          <w:p w14:paraId="10FECEAF" w14:textId="77777777" w:rsidR="000C7915" w:rsidRDefault="000C7915" w:rsidP="0049365F">
            <w:pPr>
              <w:pStyle w:val="TAH"/>
            </w:pPr>
            <w:r>
              <w:rPr>
                <w:rFonts w:hint="eastAsia"/>
                <w:bCs/>
              </w:rPr>
              <w:t>Frequency</w:t>
            </w:r>
          </w:p>
        </w:tc>
        <w:tc>
          <w:tcPr>
            <w:tcW w:w="939" w:type="pct"/>
          </w:tcPr>
          <w:p w14:paraId="1A4BD15D" w14:textId="77777777" w:rsidR="000C7915" w:rsidRDefault="000C7915" w:rsidP="0049365F">
            <w:pPr>
              <w:pStyle w:val="TAH"/>
            </w:pPr>
            <w:r>
              <w:rPr>
                <w:rFonts w:hint="eastAsia"/>
                <w:bCs/>
              </w:rPr>
              <w:t>Bandwidth</w:t>
            </w:r>
          </w:p>
        </w:tc>
        <w:tc>
          <w:tcPr>
            <w:tcW w:w="736" w:type="pct"/>
          </w:tcPr>
          <w:p w14:paraId="69ABA2B1" w14:textId="77777777" w:rsidR="000C7915" w:rsidRDefault="000C7915" w:rsidP="0049365F">
            <w:pPr>
              <w:pStyle w:val="TAH"/>
              <w:rPr>
                <w:bCs/>
              </w:rPr>
            </w:pPr>
            <w:r>
              <w:rPr>
                <w:bCs/>
              </w:rPr>
              <w:t>D</w:t>
            </w:r>
            <w:r>
              <w:rPr>
                <w:rFonts w:hint="eastAsia"/>
                <w:bCs/>
              </w:rPr>
              <w:t>uplex mode</w:t>
            </w:r>
          </w:p>
        </w:tc>
        <w:tc>
          <w:tcPr>
            <w:tcW w:w="1216" w:type="pct"/>
          </w:tcPr>
          <w:p w14:paraId="788D4C32" w14:textId="77777777" w:rsidR="000C7915" w:rsidRDefault="000C7915" w:rsidP="0049365F">
            <w:pPr>
              <w:pStyle w:val="TAH"/>
              <w:rPr>
                <w:bCs/>
              </w:rPr>
            </w:pPr>
            <w:r>
              <w:rPr>
                <w:rFonts w:hint="eastAsia"/>
                <w:bCs/>
              </w:rPr>
              <w:t>Frequency reuse factor</w:t>
            </w:r>
          </w:p>
        </w:tc>
      </w:tr>
      <w:tr w:rsidR="000C7915" w14:paraId="1A9F1BBD" w14:textId="77777777" w:rsidTr="0049365F">
        <w:tc>
          <w:tcPr>
            <w:tcW w:w="902" w:type="pct"/>
          </w:tcPr>
          <w:p w14:paraId="25C976DE" w14:textId="77777777" w:rsidR="000C7915" w:rsidRDefault="000C7915" w:rsidP="0049365F">
            <w:pPr>
              <w:pStyle w:val="TAC"/>
            </w:pPr>
            <w:r>
              <w:t xml:space="preserve">TN </w:t>
            </w:r>
            <w:r>
              <w:rPr>
                <w:rFonts w:hint="eastAsia"/>
              </w:rPr>
              <w:t>Urban macro</w:t>
            </w:r>
          </w:p>
        </w:tc>
        <w:tc>
          <w:tcPr>
            <w:tcW w:w="1207" w:type="pct"/>
          </w:tcPr>
          <w:p w14:paraId="3CE1DF0B" w14:textId="77777777" w:rsidR="000C7915" w:rsidRDefault="000C7915" w:rsidP="0049365F">
            <w:pPr>
              <w:pStyle w:val="TAC"/>
            </w:pPr>
            <w:r>
              <w:t>11/14</w:t>
            </w:r>
            <w:r>
              <w:rPr>
                <w:rFonts w:hint="eastAsia"/>
              </w:rPr>
              <w:t xml:space="preserve"> GHz</w:t>
            </w:r>
          </w:p>
        </w:tc>
        <w:tc>
          <w:tcPr>
            <w:tcW w:w="939" w:type="pct"/>
          </w:tcPr>
          <w:p w14:paraId="40366BE8" w14:textId="77777777" w:rsidR="000C7915" w:rsidRPr="0087156F" w:rsidRDefault="000C7915" w:rsidP="0049365F">
            <w:pPr>
              <w:pStyle w:val="TAC"/>
              <w:rPr>
                <w:vertAlign w:val="superscript"/>
              </w:rPr>
            </w:pPr>
            <w:r>
              <w:t>100MHz</w:t>
            </w:r>
          </w:p>
        </w:tc>
        <w:tc>
          <w:tcPr>
            <w:tcW w:w="736" w:type="pct"/>
          </w:tcPr>
          <w:p w14:paraId="02D684FE" w14:textId="77777777" w:rsidR="000C7915" w:rsidRDefault="000C7915" w:rsidP="0049365F">
            <w:pPr>
              <w:pStyle w:val="TAC"/>
            </w:pPr>
            <w:r>
              <w:rPr>
                <w:rFonts w:hint="eastAsia"/>
              </w:rPr>
              <w:t>TDD</w:t>
            </w:r>
          </w:p>
        </w:tc>
        <w:tc>
          <w:tcPr>
            <w:tcW w:w="1216" w:type="pct"/>
          </w:tcPr>
          <w:p w14:paraId="7AB8B25A" w14:textId="77777777" w:rsidR="000C7915" w:rsidRDefault="000C7915" w:rsidP="0049365F">
            <w:pPr>
              <w:pStyle w:val="TAC"/>
            </w:pPr>
            <w:r>
              <w:rPr>
                <w:rFonts w:hint="eastAsia"/>
              </w:rPr>
              <w:t>1</w:t>
            </w:r>
          </w:p>
        </w:tc>
      </w:tr>
      <w:tr w:rsidR="000C7915" w14:paraId="0A6B5CE1" w14:textId="77777777" w:rsidTr="0049365F">
        <w:tc>
          <w:tcPr>
            <w:tcW w:w="902" w:type="pct"/>
          </w:tcPr>
          <w:p w14:paraId="64F7E192" w14:textId="77777777" w:rsidR="000C7915" w:rsidRDefault="000C7915" w:rsidP="0049365F">
            <w:pPr>
              <w:pStyle w:val="TAC"/>
            </w:pPr>
            <w:r>
              <w:t>GEO</w:t>
            </w:r>
          </w:p>
        </w:tc>
        <w:tc>
          <w:tcPr>
            <w:tcW w:w="1207" w:type="pct"/>
          </w:tcPr>
          <w:p w14:paraId="14959BEC" w14:textId="77777777" w:rsidR="000C7915" w:rsidRDefault="000C7915" w:rsidP="0049365F">
            <w:pPr>
              <w:pStyle w:val="TAC"/>
            </w:pPr>
            <w:r>
              <w:t>11GHz (DL)/14</w:t>
            </w:r>
            <w:r>
              <w:rPr>
                <w:rFonts w:hint="eastAsia"/>
              </w:rPr>
              <w:t>GHz</w:t>
            </w:r>
            <w:r>
              <w:t>(UL)</w:t>
            </w:r>
          </w:p>
        </w:tc>
        <w:tc>
          <w:tcPr>
            <w:tcW w:w="939" w:type="pct"/>
          </w:tcPr>
          <w:p w14:paraId="4A8B6634" w14:textId="77777777" w:rsidR="000C7915" w:rsidRPr="0087156F" w:rsidRDefault="000C7915" w:rsidP="0049365F">
            <w:pPr>
              <w:pStyle w:val="TAC"/>
              <w:rPr>
                <w:vertAlign w:val="superscript"/>
              </w:rPr>
            </w:pPr>
            <w:r>
              <w:t>100MHz per beam</w:t>
            </w:r>
          </w:p>
        </w:tc>
        <w:tc>
          <w:tcPr>
            <w:tcW w:w="736" w:type="pct"/>
          </w:tcPr>
          <w:p w14:paraId="60DCBEF1" w14:textId="77777777" w:rsidR="000C7915" w:rsidRDefault="000C7915" w:rsidP="0049365F">
            <w:pPr>
              <w:pStyle w:val="TAC"/>
            </w:pPr>
            <w:r>
              <w:rPr>
                <w:rFonts w:hint="eastAsia"/>
              </w:rPr>
              <w:t>FDD</w:t>
            </w:r>
          </w:p>
        </w:tc>
        <w:tc>
          <w:tcPr>
            <w:tcW w:w="1216" w:type="pct"/>
          </w:tcPr>
          <w:p w14:paraId="0F960C87" w14:textId="77777777" w:rsidR="000C7915" w:rsidRPr="0087156F" w:rsidRDefault="000C7915" w:rsidP="0049365F">
            <w:pPr>
              <w:pStyle w:val="TAC"/>
              <w:rPr>
                <w:vertAlign w:val="superscript"/>
              </w:rPr>
            </w:pPr>
            <w:r>
              <w:t>2</w:t>
            </w:r>
          </w:p>
        </w:tc>
      </w:tr>
      <w:tr w:rsidR="000C7915" w14:paraId="4914AEF7" w14:textId="77777777" w:rsidTr="0049365F">
        <w:tc>
          <w:tcPr>
            <w:tcW w:w="902" w:type="pct"/>
          </w:tcPr>
          <w:p w14:paraId="53D6E24D" w14:textId="77777777" w:rsidR="000C7915" w:rsidRDefault="000C7915" w:rsidP="0049365F">
            <w:pPr>
              <w:pStyle w:val="TAC"/>
            </w:pPr>
            <w:r>
              <w:rPr>
                <w:rFonts w:hint="eastAsia"/>
              </w:rPr>
              <w:t>LEO</w:t>
            </w:r>
          </w:p>
        </w:tc>
        <w:tc>
          <w:tcPr>
            <w:tcW w:w="1207" w:type="pct"/>
          </w:tcPr>
          <w:p w14:paraId="75B49782" w14:textId="77777777" w:rsidR="000C7915" w:rsidRDefault="000C7915" w:rsidP="0049365F">
            <w:pPr>
              <w:pStyle w:val="TAC"/>
            </w:pPr>
            <w:r>
              <w:t>11GHz (DL)/14</w:t>
            </w:r>
            <w:r>
              <w:rPr>
                <w:rFonts w:hint="eastAsia"/>
              </w:rPr>
              <w:t>GHz</w:t>
            </w:r>
            <w:r>
              <w:t>(UL)</w:t>
            </w:r>
          </w:p>
        </w:tc>
        <w:tc>
          <w:tcPr>
            <w:tcW w:w="939" w:type="pct"/>
          </w:tcPr>
          <w:p w14:paraId="2C2559E1" w14:textId="77777777" w:rsidR="000C7915" w:rsidRPr="0087156F" w:rsidRDefault="000C7915" w:rsidP="0049365F">
            <w:pPr>
              <w:pStyle w:val="TAC"/>
              <w:rPr>
                <w:vertAlign w:val="superscript"/>
              </w:rPr>
            </w:pPr>
            <w:r>
              <w:t>100MHz per beam</w:t>
            </w:r>
          </w:p>
        </w:tc>
        <w:tc>
          <w:tcPr>
            <w:tcW w:w="736" w:type="pct"/>
          </w:tcPr>
          <w:p w14:paraId="2FF5C5C3" w14:textId="77777777" w:rsidR="000C7915" w:rsidRDefault="000C7915" w:rsidP="0049365F">
            <w:pPr>
              <w:pStyle w:val="TAC"/>
            </w:pPr>
            <w:r>
              <w:rPr>
                <w:rFonts w:hint="eastAsia"/>
              </w:rPr>
              <w:t>FDD</w:t>
            </w:r>
          </w:p>
        </w:tc>
        <w:tc>
          <w:tcPr>
            <w:tcW w:w="1216" w:type="pct"/>
          </w:tcPr>
          <w:p w14:paraId="02B08616" w14:textId="77777777" w:rsidR="000C7915" w:rsidRPr="0087156F" w:rsidRDefault="000C7915" w:rsidP="0049365F">
            <w:pPr>
              <w:pStyle w:val="TAC"/>
              <w:rPr>
                <w:vertAlign w:val="superscript"/>
              </w:rPr>
            </w:pPr>
            <w:r>
              <w:t>2</w:t>
            </w:r>
          </w:p>
        </w:tc>
      </w:tr>
      <w:tr w:rsidR="000C7915" w14:paraId="5D2AB4E8" w14:textId="77777777" w:rsidTr="0049365F">
        <w:tc>
          <w:tcPr>
            <w:tcW w:w="5000" w:type="pct"/>
            <w:gridSpan w:val="5"/>
          </w:tcPr>
          <w:p w14:paraId="398923AF" w14:textId="77777777" w:rsidR="000C7915" w:rsidRDefault="000C7915" w:rsidP="0049365F">
            <w:pPr>
              <w:pStyle w:val="TAC"/>
            </w:pPr>
            <w:r>
              <w:t xml:space="preserve">Note: </w:t>
            </w:r>
            <w:r w:rsidRPr="0090520F">
              <w:rPr>
                <w:lang w:val="en-US"/>
              </w:rPr>
              <w:t>FRF=1 with single polarization has been adopted for calibration. For co-existence simulation, assume FRF=2 with two polarizations (RHCP, LHCP).</w:t>
            </w:r>
          </w:p>
        </w:tc>
      </w:tr>
    </w:tbl>
    <w:p w14:paraId="4A6B1B4C" w14:textId="77777777" w:rsidR="000C7915" w:rsidRDefault="000C7915" w:rsidP="000C7915"/>
    <w:p w14:paraId="0A03057C" w14:textId="77777777" w:rsidR="000C7915" w:rsidRPr="00182E52" w:rsidRDefault="000C7915" w:rsidP="000C7915">
      <w:pPr>
        <w:pStyle w:val="Heading2"/>
        <w:ind w:left="576" w:hanging="576"/>
      </w:pPr>
      <w:bookmarkStart w:id="1473" w:name="_Toc233983541"/>
      <w:r>
        <w:t>6c</w:t>
      </w:r>
      <w:r w:rsidRPr="00182E52">
        <w:t>.2</w:t>
      </w:r>
      <w:r w:rsidRPr="00182E52">
        <w:tab/>
        <w:t>Co-existence simulation assumption for 1</w:t>
      </w:r>
      <w:r>
        <w:t>1</w:t>
      </w:r>
      <w:r w:rsidRPr="00182E52">
        <w:t>/</w:t>
      </w:r>
      <w:r>
        <w:t>14</w:t>
      </w:r>
      <w:r w:rsidRPr="00182E52">
        <w:t>GHz</w:t>
      </w:r>
      <w:bookmarkEnd w:id="1473"/>
    </w:p>
    <w:p w14:paraId="30F6157A" w14:textId="77777777" w:rsidR="000C7915" w:rsidRPr="00182E52" w:rsidRDefault="000C7915" w:rsidP="000C7915">
      <w:pPr>
        <w:pStyle w:val="Heading3"/>
        <w:ind w:left="720" w:hanging="720"/>
      </w:pPr>
      <w:bookmarkStart w:id="1474" w:name="_Toc233983542"/>
      <w:r>
        <w:t>6c</w:t>
      </w:r>
      <w:r w:rsidRPr="00182E52">
        <w:t>.2.1</w:t>
      </w:r>
      <w:r w:rsidRPr="00182E52">
        <w:tab/>
        <w:t>Network layout model</w:t>
      </w:r>
      <w:bookmarkEnd w:id="1474"/>
    </w:p>
    <w:p w14:paraId="6BA2C255" w14:textId="77777777" w:rsidR="000C7915" w:rsidRPr="00CA6434" w:rsidRDefault="000C7915" w:rsidP="000C7915">
      <w:pPr>
        <w:pStyle w:val="Heading4"/>
        <w:ind w:left="864" w:hanging="864"/>
      </w:pPr>
      <w:bookmarkStart w:id="1475" w:name="_Toc233983543"/>
      <w:r>
        <w:t>6c</w:t>
      </w:r>
      <w:r w:rsidRPr="00182E52">
        <w:t>.2.1.1</w:t>
      </w:r>
      <w:r w:rsidRPr="00182E52">
        <w:tab/>
        <w:t>Co-existence between NTN satellite and TN</w:t>
      </w:r>
      <w:bookmarkEnd w:id="1475"/>
    </w:p>
    <w:p w14:paraId="5E062EFD" w14:textId="77777777" w:rsidR="000C7915" w:rsidRDefault="000C7915" w:rsidP="000C7915">
      <w:pPr>
        <w:rPr>
          <w:b/>
          <w:u w:val="single"/>
          <w:lang w:eastAsia="zh-CN"/>
        </w:rPr>
      </w:pPr>
      <w:r>
        <w:t>C</w:t>
      </w:r>
      <w:r>
        <w:rPr>
          <w:rFonts w:hint="eastAsia"/>
        </w:rPr>
        <w:t>ellular cell structure is considered for both NTN and TN network layout.</w:t>
      </w:r>
    </w:p>
    <w:p w14:paraId="2E458058" w14:textId="77777777" w:rsidR="000C7915" w:rsidRPr="00DA1FC7" w:rsidRDefault="000C7915" w:rsidP="000C7915">
      <w:pPr>
        <w:rPr>
          <w:lang w:eastAsia="zh-CN"/>
        </w:rPr>
      </w:pPr>
      <w:r>
        <w:rPr>
          <w:lang w:eastAsia="zh-CN"/>
        </w:rPr>
        <w:t>Referring to TR 38.811 Section 6.3 and Annex A, a 3D global coordinate system is considered (Earth-Centred Earth Fixed) for simulating NTN beams direction and location on the earth surface. It means the NTN beam location, TN randomly dropping location are generated with a set of three parameters (x,y,z).</w:t>
      </w:r>
    </w:p>
    <w:p w14:paraId="3B59810B" w14:textId="77777777" w:rsidR="000C7915" w:rsidRDefault="000C7915" w:rsidP="000C7915">
      <w:pPr>
        <w:rPr>
          <w:rFonts w:eastAsia="DengXian"/>
        </w:rPr>
      </w:pPr>
      <w:r>
        <w:rPr>
          <w:rFonts w:eastAsia="DengXian"/>
        </w:rPr>
        <w:t xml:space="preserve">Deployment of NTN satellite and TN cells and UEs for co-existence study is listed in Table 6c.2.1.1-1. </w:t>
      </w:r>
    </w:p>
    <w:p w14:paraId="73B84B00" w14:textId="77777777" w:rsidR="000C7915" w:rsidRPr="00DE3E40" w:rsidRDefault="000C7915" w:rsidP="000C7915">
      <w:pPr>
        <w:pStyle w:val="TH"/>
      </w:pPr>
      <w:r w:rsidRPr="00886F39">
        <w:rPr>
          <w:lang w:val="en-US" w:eastAsia="en-US"/>
        </w:rPr>
        <w:t xml:space="preserve">Table </w:t>
      </w:r>
      <w:r>
        <w:rPr>
          <w:lang w:val="en-US" w:eastAsia="en-US"/>
        </w:rPr>
        <w:t>6c</w:t>
      </w:r>
      <w:r w:rsidRPr="00886F39">
        <w:rPr>
          <w:lang w:val="en-US" w:eastAsia="en-US"/>
        </w:rPr>
        <w:t>.2.1.1-1</w:t>
      </w:r>
      <w:r w:rsidRPr="00886F39">
        <w:rPr>
          <w:lang w:val="en-US" w:eastAsia="zh-CN"/>
        </w:rPr>
        <w:t>:</w:t>
      </w:r>
      <w:r w:rsidRPr="00886F39">
        <w:rPr>
          <w:lang w:val="en-US" w:eastAsia="en-US"/>
        </w:rPr>
        <w:t xml:space="preserve"> Network and UE deployment</w:t>
      </w:r>
    </w:p>
    <w:tbl>
      <w:tblPr>
        <w:tblW w:w="5271" w:type="pct"/>
        <w:tblInd w:w="-43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28" w:type="dxa"/>
          <w:left w:w="57" w:type="dxa"/>
          <w:bottom w:w="28" w:type="dxa"/>
          <w:right w:w="57" w:type="dxa"/>
        </w:tblCellMar>
        <w:tblLook w:val="04A0" w:firstRow="1" w:lastRow="0" w:firstColumn="1" w:lastColumn="0" w:noHBand="0" w:noVBand="1"/>
      </w:tblPr>
      <w:tblGrid>
        <w:gridCol w:w="425"/>
        <w:gridCol w:w="1276"/>
        <w:gridCol w:w="1134"/>
        <w:gridCol w:w="710"/>
        <w:gridCol w:w="2487"/>
        <w:gridCol w:w="2053"/>
        <w:gridCol w:w="2057"/>
      </w:tblGrid>
      <w:tr w:rsidR="000C7915" w:rsidRPr="00D53A71" w14:paraId="45FB99F9" w14:textId="77777777" w:rsidTr="0049365F">
        <w:tc>
          <w:tcPr>
            <w:tcW w:w="210" w:type="pct"/>
            <w:tcBorders>
              <w:bottom w:val="single" w:sz="8" w:space="0" w:color="000000"/>
            </w:tcBorders>
            <w:shd w:val="clear" w:color="auto" w:fill="D9E2F3"/>
            <w:vAlign w:val="center"/>
          </w:tcPr>
          <w:p w14:paraId="00222E33" w14:textId="77777777" w:rsidR="000C7915" w:rsidRPr="003A7736" w:rsidRDefault="000C7915" w:rsidP="0049365F">
            <w:pPr>
              <w:pStyle w:val="TAH"/>
              <w:rPr>
                <w:rFonts w:eastAsia="DengXian"/>
              </w:rPr>
            </w:pPr>
            <w:r w:rsidRPr="003A7736">
              <w:rPr>
                <w:rFonts w:eastAsia="DengXian"/>
              </w:rPr>
              <w:t>No.</w:t>
            </w:r>
          </w:p>
        </w:tc>
        <w:tc>
          <w:tcPr>
            <w:tcW w:w="629" w:type="pct"/>
            <w:tcBorders>
              <w:bottom w:val="single" w:sz="8" w:space="0" w:color="000000"/>
            </w:tcBorders>
            <w:shd w:val="clear" w:color="auto" w:fill="D9E2F3"/>
            <w:vAlign w:val="center"/>
          </w:tcPr>
          <w:p w14:paraId="3A52FCEC" w14:textId="77777777" w:rsidR="000C7915" w:rsidRPr="003A7736" w:rsidRDefault="000C7915" w:rsidP="0049365F">
            <w:pPr>
              <w:pStyle w:val="TAH"/>
              <w:rPr>
                <w:rFonts w:eastAsia="DengXian"/>
              </w:rPr>
            </w:pPr>
            <w:r w:rsidRPr="003A7736">
              <w:rPr>
                <w:rFonts w:eastAsia="DengXian"/>
              </w:rPr>
              <w:t>Combination</w:t>
            </w:r>
          </w:p>
        </w:tc>
        <w:tc>
          <w:tcPr>
            <w:tcW w:w="559" w:type="pct"/>
            <w:shd w:val="clear" w:color="auto" w:fill="D9E2F3"/>
            <w:tcMar>
              <w:top w:w="15" w:type="dxa"/>
              <w:left w:w="108" w:type="dxa"/>
              <w:bottom w:w="0" w:type="dxa"/>
              <w:right w:w="108" w:type="dxa"/>
            </w:tcMar>
            <w:vAlign w:val="center"/>
          </w:tcPr>
          <w:p w14:paraId="1CBDAB86" w14:textId="77777777" w:rsidR="000C7915" w:rsidRPr="003A7736" w:rsidRDefault="000C7915" w:rsidP="0049365F">
            <w:pPr>
              <w:pStyle w:val="TAH"/>
              <w:rPr>
                <w:rFonts w:eastAsia="DengXian"/>
              </w:rPr>
            </w:pPr>
            <w:r w:rsidRPr="003A7736">
              <w:rPr>
                <w:rFonts w:eastAsia="DengXian"/>
              </w:rPr>
              <w:t>Aggressor</w:t>
            </w:r>
          </w:p>
        </w:tc>
        <w:tc>
          <w:tcPr>
            <w:tcW w:w="350" w:type="pct"/>
            <w:shd w:val="clear" w:color="auto" w:fill="D9E2F3"/>
            <w:vAlign w:val="center"/>
          </w:tcPr>
          <w:p w14:paraId="336A07FA" w14:textId="77777777" w:rsidR="000C7915" w:rsidRPr="00237C7B" w:rsidRDefault="000C7915" w:rsidP="0049365F">
            <w:pPr>
              <w:pStyle w:val="TAH"/>
              <w:rPr>
                <w:rFonts w:eastAsia="DengXian"/>
              </w:rPr>
            </w:pPr>
            <w:r w:rsidRPr="00237C7B">
              <w:rPr>
                <w:rFonts w:eastAsia="DengXian"/>
              </w:rPr>
              <w:t>Victim</w:t>
            </w:r>
          </w:p>
        </w:tc>
        <w:tc>
          <w:tcPr>
            <w:tcW w:w="1226" w:type="pct"/>
            <w:shd w:val="clear" w:color="auto" w:fill="D9E2F3"/>
            <w:vAlign w:val="center"/>
          </w:tcPr>
          <w:p w14:paraId="05C0C290" w14:textId="77777777" w:rsidR="000C7915" w:rsidRPr="003A7736" w:rsidRDefault="000C7915" w:rsidP="0049365F">
            <w:pPr>
              <w:pStyle w:val="TAH"/>
              <w:rPr>
                <w:rFonts w:eastAsia="DengXian"/>
              </w:rPr>
            </w:pPr>
            <w:r w:rsidRPr="003A7736">
              <w:rPr>
                <w:rFonts w:eastAsia="DengXian"/>
              </w:rPr>
              <w:t xml:space="preserve">Which NTN cell/UE to observe? </w:t>
            </w:r>
          </w:p>
        </w:tc>
        <w:tc>
          <w:tcPr>
            <w:tcW w:w="1012" w:type="pct"/>
            <w:shd w:val="clear" w:color="auto" w:fill="D9E2F3"/>
            <w:vAlign w:val="center"/>
          </w:tcPr>
          <w:p w14:paraId="4EF4BF64" w14:textId="77777777" w:rsidR="000C7915" w:rsidRPr="003A7736" w:rsidRDefault="000C7915" w:rsidP="0049365F">
            <w:pPr>
              <w:pStyle w:val="TAH"/>
              <w:rPr>
                <w:rFonts w:eastAsia="DengXian"/>
              </w:rPr>
            </w:pPr>
            <w:r w:rsidRPr="003A7736">
              <w:rPr>
                <w:rFonts w:eastAsia="DengXian"/>
              </w:rPr>
              <w:t>Which TN/UE to observe?</w:t>
            </w:r>
          </w:p>
        </w:tc>
        <w:tc>
          <w:tcPr>
            <w:tcW w:w="1014" w:type="pct"/>
            <w:shd w:val="clear" w:color="auto" w:fill="D9E2F3"/>
            <w:vAlign w:val="center"/>
          </w:tcPr>
          <w:p w14:paraId="1E5F3832" w14:textId="77777777" w:rsidR="000C7915" w:rsidRPr="003A7736" w:rsidRDefault="000C7915" w:rsidP="0049365F">
            <w:pPr>
              <w:pStyle w:val="TAH"/>
              <w:rPr>
                <w:rFonts w:eastAsia="DengXian"/>
              </w:rPr>
            </w:pPr>
            <w:r w:rsidRPr="003A7736">
              <w:rPr>
                <w:rFonts w:eastAsia="DengXian"/>
              </w:rPr>
              <w:t>Which TN cells in a TN to observe?</w:t>
            </w:r>
          </w:p>
        </w:tc>
      </w:tr>
      <w:tr w:rsidR="000C7915" w:rsidRPr="00D53A71" w14:paraId="6B156D1D" w14:textId="77777777" w:rsidTr="0049365F">
        <w:trPr>
          <w:trHeight w:val="674"/>
        </w:trPr>
        <w:tc>
          <w:tcPr>
            <w:tcW w:w="210" w:type="pct"/>
            <w:shd w:val="clear" w:color="auto" w:fill="D9E2F3"/>
            <w:tcMar>
              <w:top w:w="15" w:type="dxa"/>
              <w:left w:w="108" w:type="dxa"/>
              <w:bottom w:w="0" w:type="dxa"/>
              <w:right w:w="108" w:type="dxa"/>
            </w:tcMar>
            <w:vAlign w:val="center"/>
          </w:tcPr>
          <w:p w14:paraId="604ECE0E" w14:textId="77777777" w:rsidR="000C7915" w:rsidRPr="0085519F" w:rsidRDefault="000C7915" w:rsidP="0049365F">
            <w:pPr>
              <w:pStyle w:val="TAC"/>
              <w:rPr>
                <w:rFonts w:eastAsia="DengXian"/>
                <w:lang w:eastAsia="zh-CN"/>
              </w:rPr>
            </w:pPr>
            <w:r>
              <w:rPr>
                <w:rFonts w:eastAsia="DengXian"/>
                <w:lang w:eastAsia="zh-CN"/>
              </w:rPr>
              <w:t>1x</w:t>
            </w:r>
          </w:p>
        </w:tc>
        <w:tc>
          <w:tcPr>
            <w:tcW w:w="629" w:type="pct"/>
            <w:vAlign w:val="center"/>
          </w:tcPr>
          <w:p w14:paraId="4A43DECE" w14:textId="77777777" w:rsidR="000C7915" w:rsidRPr="0085519F" w:rsidRDefault="000C7915" w:rsidP="0049365F">
            <w:pPr>
              <w:pStyle w:val="TAC"/>
              <w:rPr>
                <w:rFonts w:eastAsia="DengXian"/>
              </w:rPr>
            </w:pPr>
            <w:r w:rsidRPr="0085519F">
              <w:rPr>
                <w:rFonts w:eastAsia="DengXian"/>
              </w:rPr>
              <w:t>TN with NTN</w:t>
            </w:r>
          </w:p>
        </w:tc>
        <w:tc>
          <w:tcPr>
            <w:tcW w:w="559" w:type="pct"/>
            <w:tcMar>
              <w:top w:w="15" w:type="dxa"/>
              <w:left w:w="108" w:type="dxa"/>
              <w:bottom w:w="0" w:type="dxa"/>
              <w:right w:w="108" w:type="dxa"/>
            </w:tcMar>
            <w:vAlign w:val="center"/>
          </w:tcPr>
          <w:p w14:paraId="28C75802" w14:textId="77777777" w:rsidR="000C7915" w:rsidRPr="0085519F" w:rsidRDefault="000C7915" w:rsidP="0049365F">
            <w:pPr>
              <w:pStyle w:val="TAC"/>
              <w:rPr>
                <w:rFonts w:eastAsia="DengXian"/>
              </w:rPr>
            </w:pPr>
            <w:r w:rsidRPr="0085519F">
              <w:rPr>
                <w:rFonts w:eastAsia="DengXian"/>
              </w:rPr>
              <w:t>NTN UL</w:t>
            </w:r>
          </w:p>
        </w:tc>
        <w:tc>
          <w:tcPr>
            <w:tcW w:w="350" w:type="pct"/>
            <w:tcMar>
              <w:top w:w="15" w:type="dxa"/>
              <w:left w:w="108" w:type="dxa"/>
              <w:bottom w:w="0" w:type="dxa"/>
              <w:right w:w="108" w:type="dxa"/>
            </w:tcMar>
            <w:vAlign w:val="center"/>
          </w:tcPr>
          <w:p w14:paraId="02881009" w14:textId="77777777" w:rsidR="000C7915" w:rsidRPr="0085519F" w:rsidRDefault="000C7915" w:rsidP="0049365F">
            <w:pPr>
              <w:pStyle w:val="TAC"/>
              <w:rPr>
                <w:rFonts w:eastAsia="DengXian"/>
              </w:rPr>
            </w:pPr>
            <w:r w:rsidRPr="0085519F">
              <w:rPr>
                <w:rFonts w:eastAsia="DengXian"/>
              </w:rPr>
              <w:t>TN UL</w:t>
            </w:r>
          </w:p>
        </w:tc>
        <w:tc>
          <w:tcPr>
            <w:tcW w:w="1226" w:type="pct"/>
            <w:vAlign w:val="center"/>
          </w:tcPr>
          <w:p w14:paraId="38DBCB70" w14:textId="77777777" w:rsidR="000C7915" w:rsidRPr="00237C7B" w:rsidRDefault="000C7915" w:rsidP="0049365F">
            <w:pPr>
              <w:pStyle w:val="TAC"/>
              <w:rPr>
                <w:rFonts w:eastAsia="DengXian"/>
                <w:u w:val="single"/>
              </w:rPr>
            </w:pPr>
            <w:r w:rsidRPr="00237C7B">
              <w:rPr>
                <w:rFonts w:eastAsia="DengXian"/>
                <w:u w:val="single"/>
              </w:rPr>
              <w:t>NTN cell:</w:t>
            </w:r>
          </w:p>
          <w:p w14:paraId="63185AEF" w14:textId="77777777" w:rsidR="000C7915" w:rsidRPr="00237C7B" w:rsidRDefault="000C7915" w:rsidP="0049365F">
            <w:pPr>
              <w:pStyle w:val="TAC"/>
              <w:rPr>
                <w:rFonts w:eastAsia="DengXian"/>
              </w:rPr>
            </w:pPr>
            <w:r w:rsidRPr="00237C7B">
              <w:rPr>
                <w:rFonts w:eastAsia="DengXian"/>
              </w:rPr>
              <w:t>Nadir point.</w:t>
            </w:r>
          </w:p>
          <w:p w14:paraId="38656C19" w14:textId="77777777" w:rsidR="000C7915" w:rsidRPr="00237C7B" w:rsidRDefault="000C7915" w:rsidP="0049365F">
            <w:pPr>
              <w:pStyle w:val="TAC"/>
              <w:rPr>
                <w:rFonts w:eastAsia="DengXian"/>
              </w:rPr>
            </w:pPr>
          </w:p>
          <w:p w14:paraId="25F0DCCA" w14:textId="77777777" w:rsidR="000C7915" w:rsidRPr="00C04D2D" w:rsidRDefault="000C7915" w:rsidP="0049365F">
            <w:pPr>
              <w:pStyle w:val="TAC"/>
              <w:rPr>
                <w:rFonts w:eastAsia="DengXian"/>
                <w:u w:val="single"/>
              </w:rPr>
            </w:pPr>
            <w:r w:rsidRPr="00C04D2D">
              <w:rPr>
                <w:rFonts w:eastAsia="DengXian"/>
                <w:u w:val="single"/>
              </w:rPr>
              <w:t>NTN UE:</w:t>
            </w:r>
          </w:p>
          <w:p w14:paraId="245305D4" w14:textId="77777777" w:rsidR="000C7915" w:rsidRPr="00C04D2D" w:rsidRDefault="000C7915" w:rsidP="0049365F">
            <w:pPr>
              <w:pStyle w:val="TAC"/>
              <w:rPr>
                <w:rFonts w:eastAsia="DengXian"/>
              </w:rPr>
            </w:pPr>
            <w:r w:rsidRPr="00C04D2D">
              <w:rPr>
                <w:rFonts w:eastAsia="DengXian"/>
              </w:rPr>
              <w:t>NTN UEs randomly dropped in TN clusters.</w:t>
            </w:r>
          </w:p>
        </w:tc>
        <w:tc>
          <w:tcPr>
            <w:tcW w:w="1012" w:type="pct"/>
            <w:vAlign w:val="center"/>
          </w:tcPr>
          <w:p w14:paraId="201364B1" w14:textId="77777777" w:rsidR="000C7915" w:rsidRPr="003A7736" w:rsidRDefault="000C7915" w:rsidP="0049365F">
            <w:pPr>
              <w:pStyle w:val="TAC"/>
              <w:rPr>
                <w:rFonts w:eastAsia="DengXian"/>
              </w:rPr>
            </w:pPr>
            <w:r w:rsidRPr="003A7736">
              <w:rPr>
                <w:rFonts w:eastAsia="DengXian"/>
              </w:rPr>
              <w:t>TN randomly placed in this NTN beam</w:t>
            </w:r>
          </w:p>
        </w:tc>
        <w:tc>
          <w:tcPr>
            <w:tcW w:w="1014" w:type="pct"/>
            <w:vAlign w:val="center"/>
          </w:tcPr>
          <w:p w14:paraId="230AA981" w14:textId="77777777" w:rsidR="000C7915" w:rsidRPr="0085519F" w:rsidRDefault="000C7915" w:rsidP="0049365F">
            <w:pPr>
              <w:pStyle w:val="TAC"/>
              <w:rPr>
                <w:rFonts w:eastAsia="DengXian"/>
                <w:strike/>
              </w:rPr>
            </w:pPr>
            <w:r w:rsidRPr="0085519F">
              <w:rPr>
                <w:rFonts w:eastAsia="DengXian"/>
              </w:rPr>
              <w:t>Only the active TN clusters which contain NTN UE(s)</w:t>
            </w:r>
          </w:p>
        </w:tc>
      </w:tr>
      <w:tr w:rsidR="000C7915" w:rsidRPr="00D53A71" w14:paraId="53431492" w14:textId="77777777" w:rsidTr="0049365F">
        <w:trPr>
          <w:trHeight w:val="877"/>
        </w:trPr>
        <w:tc>
          <w:tcPr>
            <w:tcW w:w="210" w:type="pct"/>
            <w:shd w:val="clear" w:color="auto" w:fill="D9E2F3"/>
            <w:tcMar>
              <w:top w:w="15" w:type="dxa"/>
              <w:left w:w="108" w:type="dxa"/>
              <w:bottom w:w="0" w:type="dxa"/>
              <w:right w:w="108" w:type="dxa"/>
            </w:tcMar>
            <w:vAlign w:val="center"/>
          </w:tcPr>
          <w:p w14:paraId="3007D4AB" w14:textId="77777777" w:rsidR="000C7915" w:rsidRPr="0085519F" w:rsidRDefault="000C7915" w:rsidP="0049365F">
            <w:pPr>
              <w:pStyle w:val="TAC"/>
              <w:rPr>
                <w:rFonts w:eastAsia="DengXian"/>
                <w:lang w:eastAsia="zh-CN"/>
              </w:rPr>
            </w:pPr>
            <w:r>
              <w:rPr>
                <w:rFonts w:eastAsia="DengXian"/>
                <w:lang w:eastAsia="zh-CN"/>
              </w:rPr>
              <w:t>2x</w:t>
            </w:r>
          </w:p>
        </w:tc>
        <w:tc>
          <w:tcPr>
            <w:tcW w:w="629" w:type="pct"/>
            <w:vAlign w:val="center"/>
          </w:tcPr>
          <w:p w14:paraId="37766396" w14:textId="77777777" w:rsidR="000C7915" w:rsidRPr="0085519F" w:rsidRDefault="000C7915" w:rsidP="0049365F">
            <w:pPr>
              <w:pStyle w:val="TAC"/>
              <w:rPr>
                <w:rFonts w:eastAsia="DengXian"/>
              </w:rPr>
            </w:pPr>
            <w:r w:rsidRPr="0085519F">
              <w:rPr>
                <w:rFonts w:eastAsia="DengXian"/>
              </w:rPr>
              <w:t>TN with NTN</w:t>
            </w:r>
          </w:p>
        </w:tc>
        <w:tc>
          <w:tcPr>
            <w:tcW w:w="559" w:type="pct"/>
            <w:tcMar>
              <w:top w:w="15" w:type="dxa"/>
              <w:left w:w="108" w:type="dxa"/>
              <w:bottom w:w="0" w:type="dxa"/>
              <w:right w:w="108" w:type="dxa"/>
            </w:tcMar>
            <w:vAlign w:val="center"/>
          </w:tcPr>
          <w:p w14:paraId="53D74590" w14:textId="77777777" w:rsidR="000C7915" w:rsidRPr="0085519F" w:rsidRDefault="000C7915" w:rsidP="0049365F">
            <w:pPr>
              <w:pStyle w:val="TAC"/>
              <w:rPr>
                <w:rFonts w:eastAsia="DengXian"/>
              </w:rPr>
            </w:pPr>
            <w:r w:rsidRPr="0085519F">
              <w:rPr>
                <w:rFonts w:eastAsia="DengXian"/>
              </w:rPr>
              <w:t>TN UL</w:t>
            </w:r>
          </w:p>
        </w:tc>
        <w:tc>
          <w:tcPr>
            <w:tcW w:w="350" w:type="pct"/>
            <w:tcMar>
              <w:top w:w="15" w:type="dxa"/>
              <w:left w:w="108" w:type="dxa"/>
              <w:bottom w:w="0" w:type="dxa"/>
              <w:right w:w="108" w:type="dxa"/>
            </w:tcMar>
            <w:vAlign w:val="center"/>
          </w:tcPr>
          <w:p w14:paraId="04947783" w14:textId="77777777" w:rsidR="000C7915" w:rsidRPr="0085519F" w:rsidRDefault="000C7915" w:rsidP="0049365F">
            <w:pPr>
              <w:pStyle w:val="TAC"/>
              <w:rPr>
                <w:rFonts w:eastAsia="DengXian"/>
              </w:rPr>
            </w:pPr>
            <w:r w:rsidRPr="0085519F">
              <w:rPr>
                <w:rFonts w:eastAsia="DengXian"/>
              </w:rPr>
              <w:t>NTN UL</w:t>
            </w:r>
          </w:p>
        </w:tc>
        <w:tc>
          <w:tcPr>
            <w:tcW w:w="1226" w:type="pct"/>
            <w:vAlign w:val="center"/>
          </w:tcPr>
          <w:p w14:paraId="4EB99A08" w14:textId="77777777" w:rsidR="000C7915" w:rsidRPr="0085519F" w:rsidRDefault="000C7915" w:rsidP="0049365F">
            <w:pPr>
              <w:pStyle w:val="TAC"/>
              <w:rPr>
                <w:rFonts w:eastAsia="DengXian"/>
                <w:u w:val="single"/>
              </w:rPr>
            </w:pPr>
            <w:r w:rsidRPr="0085519F">
              <w:rPr>
                <w:rFonts w:eastAsia="DengXian"/>
                <w:u w:val="single"/>
              </w:rPr>
              <w:t>NTN cell:</w:t>
            </w:r>
          </w:p>
          <w:p w14:paraId="4156FCA6" w14:textId="77777777" w:rsidR="000C7915" w:rsidRPr="0085519F" w:rsidRDefault="000C7915" w:rsidP="0049365F">
            <w:pPr>
              <w:pStyle w:val="TAC"/>
              <w:rPr>
                <w:rFonts w:eastAsia="DengXian"/>
              </w:rPr>
            </w:pPr>
            <w:r w:rsidRPr="0085519F">
              <w:rPr>
                <w:rFonts w:eastAsia="DengXian"/>
              </w:rPr>
              <w:t>Observe NTN central beam for SINR, 6 adjacent beams for inter-beam interference.</w:t>
            </w:r>
          </w:p>
          <w:p w14:paraId="41273AAE" w14:textId="77777777" w:rsidR="000C7915" w:rsidRPr="003A7736" w:rsidRDefault="000C7915" w:rsidP="0049365F">
            <w:pPr>
              <w:pStyle w:val="TAC"/>
              <w:rPr>
                <w:rFonts w:eastAsia="DengXian"/>
              </w:rPr>
            </w:pPr>
          </w:p>
          <w:p w14:paraId="1902FEE7" w14:textId="77777777" w:rsidR="000C7915" w:rsidRPr="00C04D2D" w:rsidRDefault="000C7915" w:rsidP="0049365F">
            <w:pPr>
              <w:pStyle w:val="TAC"/>
              <w:rPr>
                <w:rFonts w:eastAsia="DengXian"/>
                <w:u w:val="single"/>
              </w:rPr>
            </w:pPr>
            <w:r w:rsidRPr="00C04D2D">
              <w:rPr>
                <w:rFonts w:eastAsia="DengXian"/>
                <w:u w:val="single"/>
              </w:rPr>
              <w:t>NTN UE:</w:t>
            </w:r>
          </w:p>
          <w:p w14:paraId="22F9A7A8" w14:textId="77777777" w:rsidR="000C7915" w:rsidRPr="0085519F" w:rsidRDefault="000C7915" w:rsidP="0049365F">
            <w:pPr>
              <w:pStyle w:val="TAC"/>
              <w:rPr>
                <w:rFonts w:eastAsia="DengXian"/>
              </w:rPr>
            </w:pPr>
            <w:r w:rsidRPr="00C04D2D">
              <w:rPr>
                <w:rFonts w:eastAsia="DengXian"/>
              </w:rPr>
              <w:t>NTN UEs randomly dropped in TN clusters</w:t>
            </w:r>
          </w:p>
        </w:tc>
        <w:tc>
          <w:tcPr>
            <w:tcW w:w="1012" w:type="pct"/>
            <w:vAlign w:val="center"/>
          </w:tcPr>
          <w:p w14:paraId="5EA1934C" w14:textId="77777777" w:rsidR="000C7915" w:rsidRPr="00C04D2D" w:rsidRDefault="000C7915" w:rsidP="0049365F">
            <w:pPr>
              <w:pStyle w:val="TAC"/>
              <w:rPr>
                <w:rFonts w:eastAsia="DengXian"/>
              </w:rPr>
            </w:pPr>
            <w:r w:rsidRPr="00C04D2D">
              <w:rPr>
                <w:rFonts w:eastAsia="DengXian"/>
              </w:rPr>
              <w:t>Consider an active rate of 20% for TN</w:t>
            </w:r>
          </w:p>
        </w:tc>
        <w:tc>
          <w:tcPr>
            <w:tcW w:w="1014" w:type="pct"/>
            <w:vAlign w:val="center"/>
          </w:tcPr>
          <w:p w14:paraId="779CBE72" w14:textId="77777777" w:rsidR="000C7915" w:rsidRPr="00C04D2D" w:rsidRDefault="000C7915" w:rsidP="0049365F">
            <w:pPr>
              <w:pStyle w:val="TAC"/>
              <w:rPr>
                <w:rFonts w:eastAsia="DengXian"/>
              </w:rPr>
            </w:pPr>
            <w:r w:rsidRPr="00C04D2D">
              <w:rPr>
                <w:rFonts w:eastAsia="DengXian"/>
              </w:rPr>
              <w:t>Only the active TN cells in central NTN beam</w:t>
            </w:r>
          </w:p>
        </w:tc>
      </w:tr>
      <w:tr w:rsidR="000C7915" w:rsidRPr="00D53A71" w14:paraId="25DB04BC" w14:textId="77777777" w:rsidTr="0049365F">
        <w:trPr>
          <w:trHeight w:val="1241"/>
        </w:trPr>
        <w:tc>
          <w:tcPr>
            <w:tcW w:w="210" w:type="pct"/>
            <w:vMerge w:val="restart"/>
            <w:shd w:val="clear" w:color="auto" w:fill="D9E2F3"/>
            <w:tcMar>
              <w:top w:w="15" w:type="dxa"/>
              <w:left w:w="108" w:type="dxa"/>
              <w:bottom w:w="0" w:type="dxa"/>
              <w:right w:w="108" w:type="dxa"/>
            </w:tcMar>
            <w:vAlign w:val="center"/>
          </w:tcPr>
          <w:p w14:paraId="4F791A4D" w14:textId="77777777" w:rsidR="000C7915" w:rsidRPr="00237C7B" w:rsidRDefault="000C7915" w:rsidP="0049365F">
            <w:pPr>
              <w:pStyle w:val="TAC"/>
              <w:rPr>
                <w:rFonts w:eastAsia="DengXian"/>
                <w:lang w:eastAsia="zh-CN"/>
              </w:rPr>
            </w:pPr>
            <w:r>
              <w:rPr>
                <w:rFonts w:eastAsia="DengXian"/>
                <w:lang w:eastAsia="zh-CN"/>
              </w:rPr>
              <w:t>3x</w:t>
            </w:r>
          </w:p>
        </w:tc>
        <w:tc>
          <w:tcPr>
            <w:tcW w:w="629" w:type="pct"/>
            <w:vMerge w:val="restart"/>
            <w:vAlign w:val="center"/>
          </w:tcPr>
          <w:p w14:paraId="73F2E013" w14:textId="77777777" w:rsidR="000C7915" w:rsidRPr="00237C7B" w:rsidRDefault="000C7915" w:rsidP="0049365F">
            <w:pPr>
              <w:pStyle w:val="TAC"/>
              <w:rPr>
                <w:rFonts w:eastAsia="DengXian"/>
              </w:rPr>
            </w:pPr>
            <w:r w:rsidRPr="00237C7B">
              <w:rPr>
                <w:rFonts w:eastAsia="DengXian"/>
              </w:rPr>
              <w:t>TN with NTN</w:t>
            </w:r>
          </w:p>
        </w:tc>
        <w:tc>
          <w:tcPr>
            <w:tcW w:w="559" w:type="pct"/>
            <w:vMerge w:val="restart"/>
            <w:tcMar>
              <w:top w:w="15" w:type="dxa"/>
              <w:left w:w="108" w:type="dxa"/>
              <w:bottom w:w="0" w:type="dxa"/>
              <w:right w:w="108" w:type="dxa"/>
            </w:tcMar>
            <w:vAlign w:val="center"/>
          </w:tcPr>
          <w:p w14:paraId="478B2C84" w14:textId="77777777" w:rsidR="000C7915" w:rsidRPr="00237C7B" w:rsidRDefault="000C7915" w:rsidP="0049365F">
            <w:pPr>
              <w:pStyle w:val="TAC"/>
              <w:rPr>
                <w:rFonts w:eastAsia="DengXian"/>
              </w:rPr>
            </w:pPr>
            <w:r w:rsidRPr="00237C7B">
              <w:rPr>
                <w:rFonts w:eastAsia="DengXian"/>
              </w:rPr>
              <w:t>NTN UL</w:t>
            </w:r>
          </w:p>
        </w:tc>
        <w:tc>
          <w:tcPr>
            <w:tcW w:w="350" w:type="pct"/>
            <w:vMerge w:val="restart"/>
            <w:tcMar>
              <w:top w:w="15" w:type="dxa"/>
              <w:left w:w="108" w:type="dxa"/>
              <w:bottom w:w="0" w:type="dxa"/>
              <w:right w:w="108" w:type="dxa"/>
            </w:tcMar>
            <w:vAlign w:val="center"/>
          </w:tcPr>
          <w:p w14:paraId="4137A848" w14:textId="77777777" w:rsidR="000C7915" w:rsidRPr="00237C7B" w:rsidRDefault="000C7915" w:rsidP="0049365F">
            <w:pPr>
              <w:pStyle w:val="TAC"/>
              <w:rPr>
                <w:rFonts w:eastAsia="DengXian"/>
              </w:rPr>
            </w:pPr>
            <w:r w:rsidRPr="00237C7B">
              <w:rPr>
                <w:rFonts w:eastAsia="DengXian"/>
              </w:rPr>
              <w:t>TN DL</w:t>
            </w:r>
          </w:p>
        </w:tc>
        <w:tc>
          <w:tcPr>
            <w:tcW w:w="1226" w:type="pct"/>
            <w:vAlign w:val="center"/>
          </w:tcPr>
          <w:p w14:paraId="0F3FB451" w14:textId="77777777" w:rsidR="000C7915" w:rsidRPr="0085519F" w:rsidRDefault="000C7915" w:rsidP="0049365F">
            <w:pPr>
              <w:pStyle w:val="TAC"/>
              <w:rPr>
                <w:rFonts w:eastAsia="DengXian"/>
                <w:u w:val="single"/>
              </w:rPr>
            </w:pPr>
            <w:r w:rsidRPr="0085519F">
              <w:rPr>
                <w:rFonts w:eastAsia="DengXian"/>
                <w:u w:val="single"/>
              </w:rPr>
              <w:t xml:space="preserve">NTN cell: </w:t>
            </w:r>
          </w:p>
          <w:p w14:paraId="19F538F5" w14:textId="77777777" w:rsidR="000C7915" w:rsidRPr="0085519F" w:rsidRDefault="000C7915" w:rsidP="0049365F">
            <w:pPr>
              <w:pStyle w:val="TAC"/>
              <w:rPr>
                <w:rFonts w:eastAsia="DengXian"/>
              </w:rPr>
            </w:pPr>
            <w:r w:rsidRPr="0085519F">
              <w:rPr>
                <w:rFonts w:eastAsia="DengXian"/>
              </w:rPr>
              <w:t>Nadir point</w:t>
            </w:r>
          </w:p>
          <w:p w14:paraId="6F96C4F3" w14:textId="77777777" w:rsidR="000C7915" w:rsidRPr="0085519F" w:rsidRDefault="000C7915" w:rsidP="0049365F">
            <w:pPr>
              <w:pStyle w:val="TAC"/>
              <w:rPr>
                <w:rFonts w:eastAsia="DengXian"/>
              </w:rPr>
            </w:pPr>
          </w:p>
          <w:p w14:paraId="060E9617" w14:textId="77777777" w:rsidR="000C7915" w:rsidRPr="0085519F" w:rsidRDefault="000C7915" w:rsidP="0049365F">
            <w:pPr>
              <w:pStyle w:val="TAC"/>
              <w:rPr>
                <w:rFonts w:eastAsia="DengXian"/>
                <w:u w:val="single"/>
              </w:rPr>
            </w:pPr>
            <w:r w:rsidRPr="0085519F">
              <w:rPr>
                <w:rFonts w:eastAsia="DengXian"/>
                <w:u w:val="single"/>
              </w:rPr>
              <w:t>NTN UE:</w:t>
            </w:r>
          </w:p>
          <w:p w14:paraId="78A0B4E9" w14:textId="77777777" w:rsidR="000C7915" w:rsidRPr="0085519F" w:rsidRDefault="000C7915" w:rsidP="0049365F">
            <w:pPr>
              <w:pStyle w:val="TAC"/>
              <w:rPr>
                <w:rFonts w:eastAsia="DengXian"/>
              </w:rPr>
            </w:pPr>
            <w:r w:rsidRPr="0085519F">
              <w:rPr>
                <w:rFonts w:eastAsia="DengXian"/>
              </w:rPr>
              <w:t>NTN UEs randomly dropped in TN clusters.</w:t>
            </w:r>
          </w:p>
        </w:tc>
        <w:tc>
          <w:tcPr>
            <w:tcW w:w="1012" w:type="pct"/>
            <w:vAlign w:val="center"/>
          </w:tcPr>
          <w:p w14:paraId="48495690" w14:textId="77777777" w:rsidR="000C7915" w:rsidRPr="00237C7B" w:rsidRDefault="000C7915" w:rsidP="0049365F">
            <w:pPr>
              <w:pStyle w:val="TAC"/>
              <w:rPr>
                <w:rFonts w:eastAsia="DengXian"/>
              </w:rPr>
            </w:pPr>
            <w:r w:rsidRPr="0085519F">
              <w:rPr>
                <w:rFonts w:eastAsia="DengXian"/>
              </w:rPr>
              <w:t>TN clusters randomly placed in this NTN beam</w:t>
            </w:r>
          </w:p>
        </w:tc>
        <w:tc>
          <w:tcPr>
            <w:tcW w:w="1014" w:type="pct"/>
            <w:vAlign w:val="center"/>
          </w:tcPr>
          <w:p w14:paraId="408ABF55" w14:textId="77777777" w:rsidR="000C7915" w:rsidRPr="0085519F" w:rsidRDefault="000C7915" w:rsidP="0049365F">
            <w:pPr>
              <w:pStyle w:val="TAC"/>
              <w:rPr>
                <w:rFonts w:eastAsia="DengXian"/>
              </w:rPr>
            </w:pPr>
            <w:r w:rsidRPr="0085519F">
              <w:rPr>
                <w:rFonts w:eastAsia="DengXian"/>
              </w:rPr>
              <w:t>All active TN clusters which contain NTN UE(s)</w:t>
            </w:r>
          </w:p>
        </w:tc>
      </w:tr>
      <w:tr w:rsidR="000C7915" w:rsidRPr="00D53A71" w14:paraId="4CAFBD01" w14:textId="77777777" w:rsidTr="0049365F">
        <w:trPr>
          <w:trHeight w:val="905"/>
        </w:trPr>
        <w:tc>
          <w:tcPr>
            <w:tcW w:w="210" w:type="pct"/>
            <w:vMerge/>
            <w:shd w:val="clear" w:color="auto" w:fill="D9E2F3"/>
            <w:tcMar>
              <w:top w:w="15" w:type="dxa"/>
              <w:left w:w="108" w:type="dxa"/>
              <w:bottom w:w="0" w:type="dxa"/>
              <w:right w:w="108" w:type="dxa"/>
            </w:tcMar>
            <w:vAlign w:val="center"/>
          </w:tcPr>
          <w:p w14:paraId="5E516681" w14:textId="77777777" w:rsidR="000C7915" w:rsidRPr="00BA3B2D" w:rsidRDefault="000C7915" w:rsidP="0049365F">
            <w:pPr>
              <w:pStyle w:val="TAC"/>
              <w:rPr>
                <w:rFonts w:eastAsia="DengXian"/>
              </w:rPr>
            </w:pPr>
          </w:p>
        </w:tc>
        <w:tc>
          <w:tcPr>
            <w:tcW w:w="629" w:type="pct"/>
            <w:vMerge/>
            <w:vAlign w:val="center"/>
          </w:tcPr>
          <w:p w14:paraId="73D64444" w14:textId="77777777" w:rsidR="000C7915" w:rsidRPr="00BA3B2D" w:rsidRDefault="000C7915" w:rsidP="0049365F">
            <w:pPr>
              <w:pStyle w:val="TAC"/>
              <w:rPr>
                <w:rFonts w:eastAsia="DengXian"/>
              </w:rPr>
            </w:pPr>
          </w:p>
        </w:tc>
        <w:tc>
          <w:tcPr>
            <w:tcW w:w="559" w:type="pct"/>
            <w:vMerge/>
            <w:tcMar>
              <w:top w:w="15" w:type="dxa"/>
              <w:left w:w="108" w:type="dxa"/>
              <w:bottom w:w="0" w:type="dxa"/>
              <w:right w:w="108" w:type="dxa"/>
            </w:tcMar>
            <w:vAlign w:val="center"/>
          </w:tcPr>
          <w:p w14:paraId="7E05E9FF" w14:textId="77777777" w:rsidR="000C7915" w:rsidRPr="00BA3B2D" w:rsidRDefault="000C7915" w:rsidP="0049365F">
            <w:pPr>
              <w:pStyle w:val="TAC"/>
              <w:rPr>
                <w:rFonts w:eastAsia="DengXian"/>
              </w:rPr>
            </w:pPr>
          </w:p>
        </w:tc>
        <w:tc>
          <w:tcPr>
            <w:tcW w:w="350" w:type="pct"/>
            <w:vMerge/>
            <w:tcMar>
              <w:top w:w="15" w:type="dxa"/>
              <w:left w:w="108" w:type="dxa"/>
              <w:bottom w:w="0" w:type="dxa"/>
              <w:right w:w="108" w:type="dxa"/>
            </w:tcMar>
            <w:vAlign w:val="center"/>
          </w:tcPr>
          <w:p w14:paraId="43EEE13C" w14:textId="77777777" w:rsidR="000C7915" w:rsidRPr="00BA3B2D" w:rsidRDefault="000C7915" w:rsidP="0049365F">
            <w:pPr>
              <w:pStyle w:val="TAC"/>
              <w:rPr>
                <w:rFonts w:eastAsia="DengXian"/>
              </w:rPr>
            </w:pPr>
          </w:p>
        </w:tc>
        <w:tc>
          <w:tcPr>
            <w:tcW w:w="1226" w:type="pct"/>
            <w:vAlign w:val="center"/>
          </w:tcPr>
          <w:p w14:paraId="3E438F8B" w14:textId="77777777" w:rsidR="000C7915" w:rsidRPr="00237C7B" w:rsidRDefault="000C7915" w:rsidP="0049365F">
            <w:pPr>
              <w:pStyle w:val="TAC"/>
              <w:rPr>
                <w:rFonts w:eastAsia="DengXian"/>
                <w:u w:val="single"/>
              </w:rPr>
            </w:pPr>
            <w:r w:rsidRPr="00237C7B">
              <w:rPr>
                <w:rFonts w:eastAsia="DengXian"/>
                <w:u w:val="single"/>
              </w:rPr>
              <w:t>NTN cell:</w:t>
            </w:r>
          </w:p>
          <w:p w14:paraId="40E68BAE" w14:textId="77777777" w:rsidR="000C7915" w:rsidRPr="00237C7B" w:rsidRDefault="000C7915" w:rsidP="0049365F">
            <w:pPr>
              <w:pStyle w:val="TAC"/>
              <w:rPr>
                <w:rFonts w:eastAsia="DengXian"/>
                <w:i/>
              </w:rPr>
            </w:pPr>
            <w:r w:rsidRPr="00237C7B">
              <w:rPr>
                <w:rFonts w:eastAsia="DengXian"/>
              </w:rPr>
              <w:t xml:space="preserve">NTN cell with satellite at low elevation </w:t>
            </w:r>
            <w:r w:rsidRPr="003A7736">
              <w:rPr>
                <w:rFonts w:eastAsia="DengXian"/>
              </w:rPr>
              <w:t>(</w:t>
            </w:r>
            <w:r w:rsidRPr="00237C7B">
              <w:rPr>
                <w:rFonts w:eastAsia="DengXian"/>
              </w:rPr>
              <w:t>to be further discussed for GEO and LEO</w:t>
            </w:r>
            <w:r w:rsidRPr="00237C7B">
              <w:rPr>
                <w:rFonts w:eastAsia="DengXian" w:hint="eastAsia"/>
              </w:rPr>
              <w:t>，</w:t>
            </w:r>
            <w:r w:rsidRPr="00237C7B">
              <w:rPr>
                <w:rFonts w:eastAsia="DengXian"/>
              </w:rPr>
              <w:t>interested companies can bring analysis and results for other values).</w:t>
            </w:r>
          </w:p>
          <w:p w14:paraId="6789774A" w14:textId="77777777" w:rsidR="000C7915" w:rsidRPr="00237C7B" w:rsidRDefault="000C7915" w:rsidP="0049365F">
            <w:pPr>
              <w:pStyle w:val="TAC"/>
              <w:rPr>
                <w:rFonts w:eastAsia="DengXian"/>
              </w:rPr>
            </w:pPr>
          </w:p>
          <w:p w14:paraId="1FB22CFF" w14:textId="77777777" w:rsidR="000C7915" w:rsidRPr="00237C7B" w:rsidRDefault="000C7915" w:rsidP="0049365F">
            <w:pPr>
              <w:pStyle w:val="TAC"/>
              <w:rPr>
                <w:rFonts w:eastAsia="DengXian"/>
                <w:u w:val="single"/>
              </w:rPr>
            </w:pPr>
            <w:r w:rsidRPr="00237C7B">
              <w:rPr>
                <w:rFonts w:eastAsia="DengXian"/>
                <w:u w:val="single"/>
              </w:rPr>
              <w:t>NTN UE:</w:t>
            </w:r>
          </w:p>
          <w:p w14:paraId="117507AF" w14:textId="77777777" w:rsidR="000C7915" w:rsidRPr="00237C7B" w:rsidRDefault="000C7915" w:rsidP="0049365F">
            <w:pPr>
              <w:pStyle w:val="TAC"/>
              <w:rPr>
                <w:rFonts w:eastAsia="DengXian"/>
              </w:rPr>
            </w:pPr>
            <w:r w:rsidRPr="00237C7B">
              <w:rPr>
                <w:rFonts w:eastAsia="DengXian"/>
              </w:rPr>
              <w:t>NTN UEs randomly dropped in TN clusters.</w:t>
            </w:r>
          </w:p>
        </w:tc>
        <w:tc>
          <w:tcPr>
            <w:tcW w:w="1012" w:type="pct"/>
            <w:vAlign w:val="center"/>
          </w:tcPr>
          <w:p w14:paraId="51B47E45" w14:textId="77777777" w:rsidR="000C7915" w:rsidRPr="00237C7B" w:rsidRDefault="000C7915" w:rsidP="0049365F">
            <w:pPr>
              <w:pStyle w:val="TAC"/>
              <w:rPr>
                <w:rFonts w:eastAsia="DengXian"/>
              </w:rPr>
            </w:pPr>
            <w:r w:rsidRPr="00237C7B">
              <w:rPr>
                <w:rFonts w:eastAsia="DengXian"/>
              </w:rPr>
              <w:t>TN clusters randomly placed in this NTN beam</w:t>
            </w:r>
          </w:p>
        </w:tc>
        <w:tc>
          <w:tcPr>
            <w:tcW w:w="1014" w:type="pct"/>
            <w:vAlign w:val="center"/>
          </w:tcPr>
          <w:p w14:paraId="145CF1AA" w14:textId="77777777" w:rsidR="000C7915" w:rsidRPr="00237C7B" w:rsidRDefault="000C7915" w:rsidP="0049365F">
            <w:pPr>
              <w:pStyle w:val="TAC"/>
              <w:rPr>
                <w:rFonts w:eastAsia="DengXian"/>
              </w:rPr>
            </w:pPr>
            <w:r w:rsidRPr="00237C7B">
              <w:rPr>
                <w:rFonts w:eastAsia="DengXian"/>
              </w:rPr>
              <w:t>Only the active TN clusters which contain NTN UE(s)</w:t>
            </w:r>
          </w:p>
        </w:tc>
      </w:tr>
      <w:tr w:rsidR="000C7915" w:rsidRPr="00D53A71" w14:paraId="53FEE43F" w14:textId="77777777" w:rsidTr="0049365F">
        <w:trPr>
          <w:trHeight w:val="676"/>
        </w:trPr>
        <w:tc>
          <w:tcPr>
            <w:tcW w:w="210" w:type="pct"/>
            <w:shd w:val="clear" w:color="auto" w:fill="D9E2F3"/>
            <w:tcMar>
              <w:top w:w="15" w:type="dxa"/>
              <w:left w:w="108" w:type="dxa"/>
              <w:bottom w:w="0" w:type="dxa"/>
              <w:right w:w="108" w:type="dxa"/>
            </w:tcMar>
            <w:vAlign w:val="center"/>
          </w:tcPr>
          <w:p w14:paraId="0CF2BCB0" w14:textId="77777777" w:rsidR="000C7915" w:rsidRPr="0085519F" w:rsidRDefault="000C7915" w:rsidP="0049365F">
            <w:pPr>
              <w:pStyle w:val="TAC"/>
              <w:rPr>
                <w:rFonts w:eastAsia="DengXian"/>
                <w:lang w:eastAsia="zh-CN"/>
              </w:rPr>
            </w:pPr>
            <w:r>
              <w:rPr>
                <w:rFonts w:eastAsia="DengXian"/>
                <w:lang w:eastAsia="zh-CN"/>
              </w:rPr>
              <w:t>4x</w:t>
            </w:r>
          </w:p>
        </w:tc>
        <w:tc>
          <w:tcPr>
            <w:tcW w:w="629" w:type="pct"/>
            <w:vAlign w:val="center"/>
          </w:tcPr>
          <w:p w14:paraId="573D5FF0" w14:textId="77777777" w:rsidR="000C7915" w:rsidRPr="0085519F" w:rsidRDefault="000C7915" w:rsidP="0049365F">
            <w:pPr>
              <w:pStyle w:val="TAC"/>
              <w:rPr>
                <w:rFonts w:eastAsia="DengXian"/>
              </w:rPr>
            </w:pPr>
            <w:r w:rsidRPr="0085519F">
              <w:rPr>
                <w:rFonts w:eastAsia="DengXian"/>
              </w:rPr>
              <w:t>TN with NTN</w:t>
            </w:r>
          </w:p>
        </w:tc>
        <w:tc>
          <w:tcPr>
            <w:tcW w:w="559" w:type="pct"/>
            <w:tcMar>
              <w:top w:w="15" w:type="dxa"/>
              <w:left w:w="108" w:type="dxa"/>
              <w:bottom w:w="0" w:type="dxa"/>
              <w:right w:w="108" w:type="dxa"/>
            </w:tcMar>
            <w:vAlign w:val="center"/>
          </w:tcPr>
          <w:p w14:paraId="68965646" w14:textId="77777777" w:rsidR="000C7915" w:rsidRPr="0085519F" w:rsidRDefault="000C7915" w:rsidP="0049365F">
            <w:pPr>
              <w:pStyle w:val="TAC"/>
              <w:rPr>
                <w:rFonts w:eastAsia="DengXian"/>
              </w:rPr>
            </w:pPr>
            <w:r w:rsidRPr="0085519F">
              <w:rPr>
                <w:rFonts w:eastAsia="DengXian"/>
              </w:rPr>
              <w:t>TN DL</w:t>
            </w:r>
          </w:p>
        </w:tc>
        <w:tc>
          <w:tcPr>
            <w:tcW w:w="350" w:type="pct"/>
            <w:tcMar>
              <w:top w:w="15" w:type="dxa"/>
              <w:left w:w="108" w:type="dxa"/>
              <w:bottom w:w="0" w:type="dxa"/>
              <w:right w:w="108" w:type="dxa"/>
            </w:tcMar>
            <w:vAlign w:val="center"/>
          </w:tcPr>
          <w:p w14:paraId="6A789E55" w14:textId="77777777" w:rsidR="000C7915" w:rsidRPr="0085519F" w:rsidRDefault="000C7915" w:rsidP="0049365F">
            <w:pPr>
              <w:pStyle w:val="TAC"/>
              <w:rPr>
                <w:rFonts w:eastAsia="DengXian"/>
              </w:rPr>
            </w:pPr>
            <w:r w:rsidRPr="0085519F">
              <w:rPr>
                <w:rFonts w:eastAsia="DengXian"/>
              </w:rPr>
              <w:t>NTN UL</w:t>
            </w:r>
          </w:p>
        </w:tc>
        <w:tc>
          <w:tcPr>
            <w:tcW w:w="1226" w:type="pct"/>
            <w:vAlign w:val="center"/>
          </w:tcPr>
          <w:p w14:paraId="305F1A17" w14:textId="77777777" w:rsidR="000C7915" w:rsidRPr="00237C7B" w:rsidRDefault="000C7915" w:rsidP="0049365F">
            <w:pPr>
              <w:pStyle w:val="TAC"/>
              <w:rPr>
                <w:rFonts w:eastAsia="DengXian"/>
                <w:u w:val="single"/>
              </w:rPr>
            </w:pPr>
            <w:r w:rsidRPr="00237C7B">
              <w:rPr>
                <w:rFonts w:eastAsia="DengXian"/>
                <w:u w:val="single"/>
              </w:rPr>
              <w:t>NTN cell:</w:t>
            </w:r>
          </w:p>
          <w:p w14:paraId="4B78BDD2" w14:textId="77777777" w:rsidR="000C7915" w:rsidRPr="00237C7B" w:rsidRDefault="000C7915" w:rsidP="0049365F">
            <w:pPr>
              <w:pStyle w:val="TAC"/>
              <w:rPr>
                <w:rFonts w:eastAsia="DengXian"/>
              </w:rPr>
            </w:pPr>
            <w:r w:rsidRPr="00237C7B">
              <w:rPr>
                <w:rFonts w:eastAsia="DengXian"/>
              </w:rPr>
              <w:t>Observe NTN central beam for SINR, 6 adjacent beams for inter-beam interference.</w:t>
            </w:r>
          </w:p>
          <w:p w14:paraId="7216F67B" w14:textId="77777777" w:rsidR="000C7915" w:rsidRPr="00237C7B" w:rsidRDefault="000C7915" w:rsidP="0049365F">
            <w:pPr>
              <w:pStyle w:val="TAC"/>
              <w:rPr>
                <w:rFonts w:eastAsia="DengXian"/>
              </w:rPr>
            </w:pPr>
          </w:p>
          <w:p w14:paraId="75FABAAD" w14:textId="77777777" w:rsidR="000C7915" w:rsidRPr="00237C7B" w:rsidRDefault="000C7915" w:rsidP="0049365F">
            <w:pPr>
              <w:pStyle w:val="TAC"/>
              <w:rPr>
                <w:rFonts w:eastAsia="DengXian"/>
              </w:rPr>
            </w:pPr>
            <w:r w:rsidRPr="00237C7B">
              <w:rPr>
                <w:rFonts w:eastAsia="DengXian"/>
                <w:u w:val="single"/>
              </w:rPr>
              <w:t>NTN UE:</w:t>
            </w:r>
            <w:r w:rsidRPr="00237C7B">
              <w:rPr>
                <w:rFonts w:eastAsia="DengXian"/>
              </w:rPr>
              <w:t xml:space="preserve"> </w:t>
            </w:r>
          </w:p>
          <w:p w14:paraId="2ED87190" w14:textId="77777777" w:rsidR="000C7915" w:rsidRPr="0085519F" w:rsidRDefault="000C7915" w:rsidP="0049365F">
            <w:pPr>
              <w:pStyle w:val="TAC"/>
              <w:rPr>
                <w:rFonts w:eastAsia="DengXian"/>
              </w:rPr>
            </w:pPr>
            <w:r w:rsidRPr="00237C7B">
              <w:rPr>
                <w:rFonts w:eastAsia="DengXian"/>
              </w:rPr>
              <w:t>NTN UEs randomly dropped in TN clusters</w:t>
            </w:r>
          </w:p>
        </w:tc>
        <w:tc>
          <w:tcPr>
            <w:tcW w:w="1012" w:type="pct"/>
            <w:vAlign w:val="center"/>
          </w:tcPr>
          <w:p w14:paraId="40897EC0" w14:textId="77777777" w:rsidR="000C7915" w:rsidRPr="0085519F" w:rsidRDefault="000C7915" w:rsidP="0049365F">
            <w:pPr>
              <w:pStyle w:val="TAC"/>
              <w:rPr>
                <w:rFonts w:eastAsia="DengXian"/>
              </w:rPr>
            </w:pPr>
            <w:r w:rsidRPr="0085519F">
              <w:rPr>
                <w:rFonts w:eastAsia="DengXian"/>
              </w:rPr>
              <w:t>Consider the active rate of 20% for TN.</w:t>
            </w:r>
          </w:p>
        </w:tc>
        <w:tc>
          <w:tcPr>
            <w:tcW w:w="1014" w:type="pct"/>
            <w:vAlign w:val="center"/>
          </w:tcPr>
          <w:p w14:paraId="75D052A1" w14:textId="77777777" w:rsidR="000C7915" w:rsidRPr="0085519F" w:rsidRDefault="000C7915" w:rsidP="0049365F">
            <w:pPr>
              <w:pStyle w:val="TAC"/>
              <w:rPr>
                <w:rFonts w:eastAsia="DengXian"/>
              </w:rPr>
            </w:pPr>
            <w:r w:rsidRPr="0085519F">
              <w:rPr>
                <w:rFonts w:eastAsia="DengXian"/>
              </w:rPr>
              <w:t>All active TN cells in central NTN beam</w:t>
            </w:r>
          </w:p>
        </w:tc>
      </w:tr>
      <w:tr w:rsidR="000C7915" w:rsidRPr="00D53A71" w14:paraId="22E80D5B" w14:textId="77777777" w:rsidTr="0049365F">
        <w:trPr>
          <w:trHeight w:val="1073"/>
        </w:trPr>
        <w:tc>
          <w:tcPr>
            <w:tcW w:w="210" w:type="pct"/>
            <w:shd w:val="clear" w:color="auto" w:fill="D9E2F3"/>
            <w:tcMar>
              <w:top w:w="15" w:type="dxa"/>
              <w:left w:w="108" w:type="dxa"/>
              <w:bottom w:w="0" w:type="dxa"/>
              <w:right w:w="108" w:type="dxa"/>
            </w:tcMar>
            <w:vAlign w:val="center"/>
          </w:tcPr>
          <w:p w14:paraId="7487252B" w14:textId="77777777" w:rsidR="000C7915" w:rsidRPr="0085519F" w:rsidRDefault="000C7915" w:rsidP="0049365F">
            <w:pPr>
              <w:pStyle w:val="TAC"/>
              <w:rPr>
                <w:rFonts w:eastAsia="DengXian"/>
                <w:lang w:eastAsia="zh-CN"/>
              </w:rPr>
            </w:pPr>
            <w:r>
              <w:rPr>
                <w:rFonts w:eastAsia="DengXian"/>
                <w:lang w:eastAsia="zh-CN"/>
              </w:rPr>
              <w:t>5x</w:t>
            </w:r>
          </w:p>
        </w:tc>
        <w:tc>
          <w:tcPr>
            <w:tcW w:w="629" w:type="pct"/>
            <w:vAlign w:val="center"/>
          </w:tcPr>
          <w:p w14:paraId="7FA9CC1E" w14:textId="77777777" w:rsidR="000C7915" w:rsidRPr="0085519F" w:rsidRDefault="000C7915" w:rsidP="0049365F">
            <w:pPr>
              <w:pStyle w:val="TAC"/>
              <w:rPr>
                <w:rFonts w:eastAsia="DengXian"/>
              </w:rPr>
            </w:pPr>
            <w:r w:rsidRPr="0085519F">
              <w:rPr>
                <w:rFonts w:eastAsia="DengXian"/>
              </w:rPr>
              <w:t>TN with NTN</w:t>
            </w:r>
          </w:p>
        </w:tc>
        <w:tc>
          <w:tcPr>
            <w:tcW w:w="559" w:type="pct"/>
            <w:tcMar>
              <w:top w:w="15" w:type="dxa"/>
              <w:left w:w="108" w:type="dxa"/>
              <w:bottom w:w="0" w:type="dxa"/>
              <w:right w:w="108" w:type="dxa"/>
            </w:tcMar>
            <w:vAlign w:val="center"/>
          </w:tcPr>
          <w:p w14:paraId="30089183" w14:textId="77777777" w:rsidR="000C7915" w:rsidRPr="0085519F" w:rsidRDefault="000C7915" w:rsidP="0049365F">
            <w:pPr>
              <w:pStyle w:val="TAC"/>
              <w:rPr>
                <w:rFonts w:eastAsia="DengXian"/>
              </w:rPr>
            </w:pPr>
            <w:r w:rsidRPr="0085519F">
              <w:rPr>
                <w:rFonts w:eastAsia="DengXian"/>
              </w:rPr>
              <w:t>TN DL</w:t>
            </w:r>
          </w:p>
        </w:tc>
        <w:tc>
          <w:tcPr>
            <w:tcW w:w="350" w:type="pct"/>
            <w:tcMar>
              <w:top w:w="15" w:type="dxa"/>
              <w:left w:w="108" w:type="dxa"/>
              <w:bottom w:w="0" w:type="dxa"/>
              <w:right w:w="108" w:type="dxa"/>
            </w:tcMar>
            <w:vAlign w:val="center"/>
          </w:tcPr>
          <w:p w14:paraId="53C316BF" w14:textId="77777777" w:rsidR="000C7915" w:rsidRPr="0085519F" w:rsidRDefault="000C7915" w:rsidP="0049365F">
            <w:pPr>
              <w:pStyle w:val="TAC"/>
              <w:rPr>
                <w:rFonts w:eastAsia="DengXian"/>
              </w:rPr>
            </w:pPr>
            <w:r w:rsidRPr="0085519F">
              <w:rPr>
                <w:rFonts w:eastAsia="DengXian"/>
              </w:rPr>
              <w:t>NTN DL</w:t>
            </w:r>
          </w:p>
        </w:tc>
        <w:tc>
          <w:tcPr>
            <w:tcW w:w="1226" w:type="pct"/>
            <w:vAlign w:val="center"/>
          </w:tcPr>
          <w:p w14:paraId="7E4C7426" w14:textId="77777777" w:rsidR="000C7915" w:rsidRPr="0085519F" w:rsidRDefault="000C7915" w:rsidP="0049365F">
            <w:pPr>
              <w:pStyle w:val="TAC"/>
              <w:rPr>
                <w:rFonts w:eastAsia="DengXian"/>
                <w:u w:val="single"/>
              </w:rPr>
            </w:pPr>
            <w:r w:rsidRPr="0085519F">
              <w:rPr>
                <w:rFonts w:eastAsia="DengXian"/>
                <w:u w:val="single"/>
              </w:rPr>
              <w:t>NTN cell:</w:t>
            </w:r>
          </w:p>
          <w:p w14:paraId="5610E30B" w14:textId="77777777" w:rsidR="000C7915" w:rsidRPr="0085519F" w:rsidRDefault="000C7915" w:rsidP="0049365F">
            <w:pPr>
              <w:pStyle w:val="TAC"/>
              <w:rPr>
                <w:rFonts w:eastAsia="DengXian"/>
              </w:rPr>
            </w:pPr>
            <w:r w:rsidRPr="0085519F">
              <w:rPr>
                <w:rFonts w:eastAsia="DengXian"/>
              </w:rPr>
              <w:t>Observe NTN central beam for SINR, 6 adjacent beams for inter-beam interference.</w:t>
            </w:r>
          </w:p>
          <w:p w14:paraId="60E305F8" w14:textId="77777777" w:rsidR="000C7915" w:rsidRPr="0085519F" w:rsidRDefault="000C7915" w:rsidP="0049365F">
            <w:pPr>
              <w:pStyle w:val="TAC"/>
              <w:rPr>
                <w:rFonts w:eastAsia="DengXian"/>
              </w:rPr>
            </w:pPr>
          </w:p>
          <w:p w14:paraId="0068E74B" w14:textId="77777777" w:rsidR="000C7915" w:rsidRPr="0085519F" w:rsidRDefault="000C7915" w:rsidP="0049365F">
            <w:pPr>
              <w:pStyle w:val="TAC"/>
              <w:rPr>
                <w:rFonts w:eastAsia="DengXian"/>
                <w:u w:val="single"/>
              </w:rPr>
            </w:pPr>
            <w:r w:rsidRPr="0085519F">
              <w:rPr>
                <w:rFonts w:eastAsia="DengXian"/>
                <w:u w:val="single"/>
              </w:rPr>
              <w:t>NTN UE:</w:t>
            </w:r>
          </w:p>
          <w:p w14:paraId="537DE6CF" w14:textId="77777777" w:rsidR="000C7915" w:rsidRPr="0085519F" w:rsidRDefault="000C7915" w:rsidP="0049365F">
            <w:pPr>
              <w:pStyle w:val="TAC"/>
              <w:rPr>
                <w:rFonts w:eastAsia="DengXian"/>
              </w:rPr>
            </w:pPr>
            <w:r w:rsidRPr="0085519F">
              <w:rPr>
                <w:rFonts w:eastAsia="DengXian"/>
              </w:rPr>
              <w:t>NTN UEs randomly dropped in TN clusters.</w:t>
            </w:r>
          </w:p>
        </w:tc>
        <w:tc>
          <w:tcPr>
            <w:tcW w:w="1012" w:type="pct"/>
            <w:vAlign w:val="center"/>
          </w:tcPr>
          <w:p w14:paraId="200C86BE" w14:textId="77777777" w:rsidR="000C7915" w:rsidRPr="0085519F" w:rsidRDefault="000C7915" w:rsidP="0049365F">
            <w:pPr>
              <w:pStyle w:val="TAC"/>
              <w:rPr>
                <w:rFonts w:eastAsia="DengXian"/>
              </w:rPr>
            </w:pPr>
            <w:r w:rsidRPr="0085519F">
              <w:rPr>
                <w:rFonts w:eastAsia="DengXian"/>
              </w:rPr>
              <w:t>One cluster with 19 TN cells (57 sectors) randomly placed in the central NTN beam</w:t>
            </w:r>
          </w:p>
        </w:tc>
        <w:tc>
          <w:tcPr>
            <w:tcW w:w="1014" w:type="pct"/>
            <w:vAlign w:val="center"/>
          </w:tcPr>
          <w:p w14:paraId="1B99EC56" w14:textId="77777777" w:rsidR="000C7915" w:rsidRPr="0085519F" w:rsidRDefault="000C7915" w:rsidP="0049365F">
            <w:pPr>
              <w:pStyle w:val="TAC"/>
              <w:rPr>
                <w:rFonts w:eastAsia="DengXian"/>
              </w:rPr>
            </w:pPr>
          </w:p>
          <w:p w14:paraId="7B0C5364" w14:textId="77777777" w:rsidR="000C7915" w:rsidRPr="0085519F" w:rsidRDefault="000C7915" w:rsidP="0049365F">
            <w:pPr>
              <w:pStyle w:val="TAC"/>
              <w:rPr>
                <w:rFonts w:eastAsia="DengXian"/>
              </w:rPr>
            </w:pPr>
            <w:r w:rsidRPr="0085519F">
              <w:rPr>
                <w:rFonts w:eastAsia="DengXian"/>
              </w:rPr>
              <w:t>Only the active TN clusters which contain the NTN UE(s)</w:t>
            </w:r>
          </w:p>
        </w:tc>
      </w:tr>
      <w:tr w:rsidR="000C7915" w:rsidRPr="00D53A71" w14:paraId="563A5454" w14:textId="77777777" w:rsidTr="0049365F">
        <w:trPr>
          <w:trHeight w:val="588"/>
        </w:trPr>
        <w:tc>
          <w:tcPr>
            <w:tcW w:w="210" w:type="pct"/>
            <w:vMerge w:val="restart"/>
            <w:tcBorders>
              <w:bottom w:val="single" w:sz="8" w:space="0" w:color="000000"/>
            </w:tcBorders>
            <w:shd w:val="clear" w:color="auto" w:fill="D9E2F3"/>
            <w:tcMar>
              <w:top w:w="15" w:type="dxa"/>
              <w:left w:w="108" w:type="dxa"/>
              <w:bottom w:w="0" w:type="dxa"/>
              <w:right w:w="108" w:type="dxa"/>
            </w:tcMar>
            <w:vAlign w:val="center"/>
          </w:tcPr>
          <w:p w14:paraId="3B55106F" w14:textId="77777777" w:rsidR="000C7915" w:rsidRPr="0085519F" w:rsidRDefault="000C7915" w:rsidP="0049365F">
            <w:pPr>
              <w:pStyle w:val="TAC"/>
              <w:rPr>
                <w:rFonts w:eastAsia="DengXian"/>
                <w:lang w:eastAsia="zh-CN"/>
              </w:rPr>
            </w:pPr>
            <w:r>
              <w:rPr>
                <w:rFonts w:eastAsia="DengXian"/>
                <w:lang w:eastAsia="zh-CN"/>
              </w:rPr>
              <w:t>6c</w:t>
            </w:r>
          </w:p>
        </w:tc>
        <w:tc>
          <w:tcPr>
            <w:tcW w:w="629" w:type="pct"/>
            <w:vMerge w:val="restart"/>
            <w:tcBorders>
              <w:bottom w:val="single" w:sz="8" w:space="0" w:color="000000"/>
            </w:tcBorders>
            <w:vAlign w:val="center"/>
          </w:tcPr>
          <w:p w14:paraId="49644AE4" w14:textId="77777777" w:rsidR="000C7915" w:rsidRPr="0085519F" w:rsidRDefault="000C7915" w:rsidP="0049365F">
            <w:pPr>
              <w:pStyle w:val="TAC"/>
              <w:rPr>
                <w:rFonts w:eastAsia="DengXian"/>
              </w:rPr>
            </w:pPr>
            <w:r w:rsidRPr="0085519F">
              <w:rPr>
                <w:rFonts w:eastAsia="DengXian"/>
              </w:rPr>
              <w:t>TN with NTN</w:t>
            </w:r>
          </w:p>
        </w:tc>
        <w:tc>
          <w:tcPr>
            <w:tcW w:w="559" w:type="pct"/>
            <w:vMerge w:val="restart"/>
            <w:tcBorders>
              <w:bottom w:val="single" w:sz="8" w:space="0" w:color="000000"/>
            </w:tcBorders>
            <w:tcMar>
              <w:top w:w="15" w:type="dxa"/>
              <w:left w:w="108" w:type="dxa"/>
              <w:bottom w:w="0" w:type="dxa"/>
              <w:right w:w="108" w:type="dxa"/>
            </w:tcMar>
            <w:vAlign w:val="center"/>
          </w:tcPr>
          <w:p w14:paraId="2799DB21" w14:textId="77777777" w:rsidR="000C7915" w:rsidRPr="0085519F" w:rsidRDefault="000C7915" w:rsidP="0049365F">
            <w:pPr>
              <w:pStyle w:val="TAC"/>
              <w:rPr>
                <w:rFonts w:eastAsia="DengXian"/>
              </w:rPr>
            </w:pPr>
            <w:r w:rsidRPr="0085519F">
              <w:rPr>
                <w:rFonts w:eastAsia="DengXian"/>
              </w:rPr>
              <w:t>NTN DL</w:t>
            </w:r>
          </w:p>
        </w:tc>
        <w:tc>
          <w:tcPr>
            <w:tcW w:w="350" w:type="pct"/>
            <w:vMerge w:val="restart"/>
            <w:tcBorders>
              <w:bottom w:val="single" w:sz="8" w:space="0" w:color="000000"/>
            </w:tcBorders>
            <w:tcMar>
              <w:top w:w="15" w:type="dxa"/>
              <w:left w:w="108" w:type="dxa"/>
              <w:bottom w:w="0" w:type="dxa"/>
              <w:right w:w="108" w:type="dxa"/>
            </w:tcMar>
            <w:vAlign w:val="center"/>
          </w:tcPr>
          <w:p w14:paraId="547853B5" w14:textId="77777777" w:rsidR="000C7915" w:rsidRPr="0085519F" w:rsidRDefault="000C7915" w:rsidP="0049365F">
            <w:pPr>
              <w:pStyle w:val="TAC"/>
              <w:rPr>
                <w:rFonts w:eastAsia="DengXian"/>
              </w:rPr>
            </w:pPr>
            <w:r w:rsidRPr="0085519F">
              <w:rPr>
                <w:rFonts w:eastAsia="DengXian"/>
              </w:rPr>
              <w:t>TN DL</w:t>
            </w:r>
          </w:p>
        </w:tc>
        <w:tc>
          <w:tcPr>
            <w:tcW w:w="1226" w:type="pct"/>
            <w:tcBorders>
              <w:bottom w:val="single" w:sz="8" w:space="0" w:color="000000"/>
            </w:tcBorders>
            <w:vAlign w:val="center"/>
          </w:tcPr>
          <w:p w14:paraId="273034FA" w14:textId="77777777" w:rsidR="000C7915" w:rsidRPr="0085519F" w:rsidRDefault="000C7915" w:rsidP="0049365F">
            <w:pPr>
              <w:pStyle w:val="TAC"/>
              <w:rPr>
                <w:rFonts w:eastAsia="DengXian"/>
                <w:u w:val="single"/>
              </w:rPr>
            </w:pPr>
            <w:r w:rsidRPr="0085519F">
              <w:rPr>
                <w:rFonts w:eastAsia="DengXian"/>
                <w:u w:val="single"/>
              </w:rPr>
              <w:t>NTN cell:</w:t>
            </w:r>
          </w:p>
          <w:p w14:paraId="7F6D15B6" w14:textId="77777777" w:rsidR="000C7915" w:rsidRPr="0085519F" w:rsidRDefault="000C7915" w:rsidP="0049365F">
            <w:pPr>
              <w:pStyle w:val="TAC"/>
              <w:rPr>
                <w:rFonts w:eastAsia="DengXian"/>
              </w:rPr>
            </w:pPr>
            <w:r w:rsidRPr="0085519F">
              <w:rPr>
                <w:rFonts w:eastAsia="DengXian"/>
              </w:rPr>
              <w:t>Nadir point.</w:t>
            </w:r>
          </w:p>
          <w:p w14:paraId="16E6DE7B" w14:textId="77777777" w:rsidR="000C7915" w:rsidRPr="0085519F" w:rsidRDefault="000C7915" w:rsidP="0049365F">
            <w:pPr>
              <w:pStyle w:val="TAC"/>
              <w:rPr>
                <w:rFonts w:eastAsia="DengXian"/>
              </w:rPr>
            </w:pPr>
          </w:p>
          <w:p w14:paraId="31F1D5CC" w14:textId="77777777" w:rsidR="000C7915" w:rsidRPr="0085519F" w:rsidRDefault="000C7915" w:rsidP="0049365F">
            <w:pPr>
              <w:pStyle w:val="TAC"/>
              <w:rPr>
                <w:rFonts w:eastAsia="DengXian"/>
                <w:u w:val="single"/>
              </w:rPr>
            </w:pPr>
            <w:r w:rsidRPr="0085519F">
              <w:rPr>
                <w:rFonts w:eastAsia="DengXian"/>
                <w:u w:val="single"/>
              </w:rPr>
              <w:t>NTN UE:</w:t>
            </w:r>
          </w:p>
          <w:p w14:paraId="25A3C708" w14:textId="77777777" w:rsidR="000C7915" w:rsidRPr="0085519F" w:rsidRDefault="000C7915" w:rsidP="0049365F">
            <w:pPr>
              <w:pStyle w:val="TAC"/>
              <w:rPr>
                <w:rFonts w:eastAsia="DengXian"/>
              </w:rPr>
            </w:pPr>
            <w:r w:rsidRPr="0085519F">
              <w:rPr>
                <w:rFonts w:eastAsia="DengXian"/>
              </w:rPr>
              <w:t>NTN UEs randomly dropped in TN clusters.</w:t>
            </w:r>
          </w:p>
        </w:tc>
        <w:tc>
          <w:tcPr>
            <w:tcW w:w="1012" w:type="pct"/>
            <w:tcBorders>
              <w:bottom w:val="single" w:sz="8" w:space="0" w:color="000000"/>
            </w:tcBorders>
            <w:vAlign w:val="center"/>
          </w:tcPr>
          <w:p w14:paraId="1717422B" w14:textId="77777777" w:rsidR="000C7915" w:rsidRPr="00237C7B" w:rsidRDefault="000C7915" w:rsidP="0049365F">
            <w:pPr>
              <w:pStyle w:val="TAC"/>
              <w:rPr>
                <w:rFonts w:eastAsia="DengXian"/>
              </w:rPr>
            </w:pPr>
            <w:r w:rsidRPr="0085519F">
              <w:rPr>
                <w:rFonts w:eastAsia="DengXian"/>
              </w:rPr>
              <w:t>TN clusters randomly placed in this NTN beam</w:t>
            </w:r>
          </w:p>
        </w:tc>
        <w:tc>
          <w:tcPr>
            <w:tcW w:w="1014" w:type="pct"/>
            <w:vMerge w:val="restart"/>
            <w:vAlign w:val="center"/>
          </w:tcPr>
          <w:p w14:paraId="7252314D" w14:textId="77777777" w:rsidR="000C7915" w:rsidRPr="0085519F" w:rsidRDefault="000C7915" w:rsidP="0049365F">
            <w:pPr>
              <w:pStyle w:val="TAC"/>
              <w:rPr>
                <w:rFonts w:eastAsia="DengXian"/>
              </w:rPr>
            </w:pPr>
            <w:r w:rsidRPr="0085519F">
              <w:rPr>
                <w:rFonts w:eastAsia="DengXian"/>
              </w:rPr>
              <w:t>All in central NTN beam</w:t>
            </w:r>
          </w:p>
        </w:tc>
      </w:tr>
      <w:tr w:rsidR="000C7915" w:rsidRPr="00D53A71" w14:paraId="064063A5" w14:textId="77777777" w:rsidTr="0049365F">
        <w:trPr>
          <w:trHeight w:val="1099"/>
        </w:trPr>
        <w:tc>
          <w:tcPr>
            <w:tcW w:w="210" w:type="pct"/>
            <w:vMerge/>
            <w:shd w:val="clear" w:color="auto" w:fill="D9E2F3"/>
            <w:tcMar>
              <w:top w:w="15" w:type="dxa"/>
              <w:left w:w="108" w:type="dxa"/>
              <w:bottom w:w="0" w:type="dxa"/>
              <w:right w:w="108" w:type="dxa"/>
            </w:tcMar>
            <w:vAlign w:val="center"/>
          </w:tcPr>
          <w:p w14:paraId="16C1F003" w14:textId="77777777" w:rsidR="000C7915" w:rsidRPr="00BA3B2D" w:rsidRDefault="000C7915" w:rsidP="0049365F">
            <w:pPr>
              <w:pStyle w:val="TAC"/>
              <w:rPr>
                <w:rFonts w:eastAsia="DengXian"/>
              </w:rPr>
            </w:pPr>
          </w:p>
        </w:tc>
        <w:tc>
          <w:tcPr>
            <w:tcW w:w="629" w:type="pct"/>
            <w:vMerge/>
            <w:vAlign w:val="center"/>
          </w:tcPr>
          <w:p w14:paraId="2921603C" w14:textId="77777777" w:rsidR="000C7915" w:rsidRPr="00BA3B2D" w:rsidRDefault="000C7915" w:rsidP="0049365F">
            <w:pPr>
              <w:pStyle w:val="TAC"/>
              <w:rPr>
                <w:rFonts w:eastAsia="DengXian"/>
              </w:rPr>
            </w:pPr>
          </w:p>
        </w:tc>
        <w:tc>
          <w:tcPr>
            <w:tcW w:w="559" w:type="pct"/>
            <w:vMerge/>
            <w:tcMar>
              <w:top w:w="15" w:type="dxa"/>
              <w:left w:w="108" w:type="dxa"/>
              <w:bottom w:w="0" w:type="dxa"/>
              <w:right w:w="108" w:type="dxa"/>
            </w:tcMar>
            <w:vAlign w:val="center"/>
          </w:tcPr>
          <w:p w14:paraId="007599AB" w14:textId="77777777" w:rsidR="000C7915" w:rsidRPr="00BA3B2D" w:rsidRDefault="000C7915" w:rsidP="0049365F">
            <w:pPr>
              <w:pStyle w:val="TAC"/>
              <w:rPr>
                <w:rFonts w:eastAsia="DengXian"/>
              </w:rPr>
            </w:pPr>
          </w:p>
        </w:tc>
        <w:tc>
          <w:tcPr>
            <w:tcW w:w="350" w:type="pct"/>
            <w:vMerge/>
            <w:tcMar>
              <w:top w:w="15" w:type="dxa"/>
              <w:left w:w="108" w:type="dxa"/>
              <w:bottom w:w="0" w:type="dxa"/>
              <w:right w:w="108" w:type="dxa"/>
            </w:tcMar>
            <w:vAlign w:val="center"/>
          </w:tcPr>
          <w:p w14:paraId="3A94ED9E" w14:textId="77777777" w:rsidR="000C7915" w:rsidRPr="00BA3B2D" w:rsidRDefault="000C7915" w:rsidP="0049365F">
            <w:pPr>
              <w:pStyle w:val="TAC"/>
              <w:rPr>
                <w:rFonts w:eastAsia="DengXian"/>
              </w:rPr>
            </w:pPr>
          </w:p>
        </w:tc>
        <w:tc>
          <w:tcPr>
            <w:tcW w:w="1226" w:type="pct"/>
            <w:vAlign w:val="center"/>
          </w:tcPr>
          <w:p w14:paraId="7E6C9E96" w14:textId="77777777" w:rsidR="000C7915" w:rsidRPr="00237C7B" w:rsidRDefault="000C7915" w:rsidP="0049365F">
            <w:pPr>
              <w:pStyle w:val="TAC"/>
              <w:rPr>
                <w:rFonts w:eastAsia="DengXian"/>
                <w:u w:val="single"/>
              </w:rPr>
            </w:pPr>
            <w:r w:rsidRPr="00237C7B">
              <w:rPr>
                <w:rFonts w:eastAsia="DengXian"/>
                <w:u w:val="single"/>
              </w:rPr>
              <w:t>NTN cell:</w:t>
            </w:r>
          </w:p>
          <w:p w14:paraId="280CE425" w14:textId="77777777" w:rsidR="000C7915" w:rsidRPr="00237C7B" w:rsidRDefault="000C7915" w:rsidP="0049365F">
            <w:pPr>
              <w:pStyle w:val="TAC"/>
              <w:rPr>
                <w:rFonts w:eastAsia="DengXian"/>
              </w:rPr>
            </w:pPr>
            <w:r w:rsidRPr="00237C7B">
              <w:rPr>
                <w:rFonts w:eastAsia="DengXian"/>
              </w:rPr>
              <w:t>NTN cell with satellite at low elevation (to be further discussed for GEO and LEO</w:t>
            </w:r>
            <w:r>
              <w:rPr>
                <w:rFonts w:eastAsia="DengXian" w:hint="eastAsia"/>
              </w:rPr>
              <w:t>,</w:t>
            </w:r>
            <w:r>
              <w:rPr>
                <w:rFonts w:eastAsia="DengXian"/>
              </w:rPr>
              <w:t xml:space="preserve"> </w:t>
            </w:r>
            <w:r w:rsidRPr="00237C7B">
              <w:rPr>
                <w:rFonts w:eastAsia="DengXian"/>
              </w:rPr>
              <w:t>interested companies can bring analysis and results for other values)</w:t>
            </w:r>
          </w:p>
          <w:p w14:paraId="11991877" w14:textId="77777777" w:rsidR="000C7915" w:rsidRPr="00237C7B" w:rsidRDefault="000C7915" w:rsidP="0049365F">
            <w:pPr>
              <w:pStyle w:val="TAC"/>
              <w:rPr>
                <w:rFonts w:eastAsia="DengXian"/>
              </w:rPr>
            </w:pPr>
          </w:p>
          <w:p w14:paraId="394C4979" w14:textId="77777777" w:rsidR="000C7915" w:rsidRPr="00237C7B" w:rsidRDefault="000C7915" w:rsidP="0049365F">
            <w:pPr>
              <w:pStyle w:val="TAC"/>
              <w:rPr>
                <w:rFonts w:eastAsia="DengXian"/>
                <w:u w:val="single"/>
              </w:rPr>
            </w:pPr>
            <w:r w:rsidRPr="00237C7B">
              <w:rPr>
                <w:rFonts w:eastAsia="DengXian"/>
                <w:u w:val="single"/>
              </w:rPr>
              <w:t>NTN UE:</w:t>
            </w:r>
          </w:p>
          <w:p w14:paraId="3EAB824C" w14:textId="77777777" w:rsidR="000C7915" w:rsidRPr="00237C7B" w:rsidRDefault="000C7915" w:rsidP="0049365F">
            <w:pPr>
              <w:pStyle w:val="TAC"/>
              <w:rPr>
                <w:rFonts w:eastAsia="DengXian"/>
              </w:rPr>
            </w:pPr>
            <w:r w:rsidRPr="00237C7B">
              <w:rPr>
                <w:rFonts w:eastAsia="DengXian"/>
              </w:rPr>
              <w:t>NTN UEs randomly dropped in TN clusters</w:t>
            </w:r>
          </w:p>
        </w:tc>
        <w:tc>
          <w:tcPr>
            <w:tcW w:w="1012" w:type="pct"/>
            <w:vAlign w:val="center"/>
          </w:tcPr>
          <w:p w14:paraId="54B26132" w14:textId="77777777" w:rsidR="000C7915" w:rsidRPr="00237C7B" w:rsidRDefault="000C7915" w:rsidP="0049365F">
            <w:pPr>
              <w:pStyle w:val="TAC"/>
              <w:rPr>
                <w:rFonts w:eastAsia="DengXian"/>
              </w:rPr>
            </w:pPr>
            <w:r w:rsidRPr="00237C7B">
              <w:rPr>
                <w:rFonts w:eastAsia="DengXian"/>
              </w:rPr>
              <w:t>TN clusters randomly placed in this NTN beam</w:t>
            </w:r>
          </w:p>
        </w:tc>
        <w:tc>
          <w:tcPr>
            <w:tcW w:w="1014" w:type="pct"/>
            <w:vMerge/>
            <w:vAlign w:val="center"/>
          </w:tcPr>
          <w:p w14:paraId="5A478EDC" w14:textId="77777777" w:rsidR="000C7915" w:rsidRPr="00BA3B2D" w:rsidRDefault="000C7915" w:rsidP="0049365F">
            <w:pPr>
              <w:pStyle w:val="TAC"/>
              <w:rPr>
                <w:rFonts w:eastAsia="DengXian"/>
              </w:rPr>
            </w:pPr>
          </w:p>
        </w:tc>
      </w:tr>
      <w:tr w:rsidR="000C7915" w:rsidRPr="00D53A71" w14:paraId="4DFBDF02" w14:textId="77777777" w:rsidTr="0049365F">
        <w:trPr>
          <w:trHeight w:val="1241"/>
        </w:trPr>
        <w:tc>
          <w:tcPr>
            <w:tcW w:w="210" w:type="pct"/>
            <w:vMerge w:val="restart"/>
            <w:shd w:val="clear" w:color="auto" w:fill="D9E2F3"/>
            <w:tcMar>
              <w:top w:w="15" w:type="dxa"/>
              <w:left w:w="108" w:type="dxa"/>
              <w:bottom w:w="0" w:type="dxa"/>
              <w:right w:w="108" w:type="dxa"/>
            </w:tcMar>
            <w:vAlign w:val="center"/>
          </w:tcPr>
          <w:p w14:paraId="6F3B5C9F" w14:textId="77777777" w:rsidR="000C7915" w:rsidRPr="003A7736" w:rsidRDefault="000C7915" w:rsidP="0049365F">
            <w:pPr>
              <w:pStyle w:val="TAC"/>
              <w:rPr>
                <w:rFonts w:eastAsia="DengXian"/>
                <w:lang w:eastAsia="zh-CN"/>
              </w:rPr>
            </w:pPr>
            <w:r>
              <w:rPr>
                <w:rFonts w:eastAsia="DengXian"/>
                <w:lang w:eastAsia="zh-CN"/>
              </w:rPr>
              <w:t>7x</w:t>
            </w:r>
          </w:p>
        </w:tc>
        <w:tc>
          <w:tcPr>
            <w:tcW w:w="629" w:type="pct"/>
            <w:vMerge w:val="restart"/>
            <w:vAlign w:val="center"/>
          </w:tcPr>
          <w:p w14:paraId="535D3BFE" w14:textId="77777777" w:rsidR="000C7915" w:rsidRPr="003A7736" w:rsidRDefault="000C7915" w:rsidP="0049365F">
            <w:pPr>
              <w:pStyle w:val="TAC"/>
              <w:rPr>
                <w:rFonts w:eastAsia="DengXian"/>
              </w:rPr>
            </w:pPr>
            <w:r w:rsidRPr="003A7736">
              <w:rPr>
                <w:rFonts w:eastAsia="DengXian"/>
              </w:rPr>
              <w:t>TN with NTN</w:t>
            </w:r>
          </w:p>
        </w:tc>
        <w:tc>
          <w:tcPr>
            <w:tcW w:w="559" w:type="pct"/>
            <w:vMerge w:val="restart"/>
            <w:tcMar>
              <w:top w:w="15" w:type="dxa"/>
              <w:left w:w="108" w:type="dxa"/>
              <w:bottom w:w="0" w:type="dxa"/>
              <w:right w:w="108" w:type="dxa"/>
            </w:tcMar>
            <w:vAlign w:val="center"/>
          </w:tcPr>
          <w:p w14:paraId="3AD35F68" w14:textId="77777777" w:rsidR="000C7915" w:rsidRPr="003A7736" w:rsidRDefault="000C7915" w:rsidP="0049365F">
            <w:pPr>
              <w:pStyle w:val="TAC"/>
              <w:rPr>
                <w:rFonts w:eastAsia="DengXian"/>
              </w:rPr>
            </w:pPr>
            <w:r w:rsidRPr="003A7736">
              <w:rPr>
                <w:rFonts w:eastAsia="DengXian"/>
              </w:rPr>
              <w:t>NTN DL</w:t>
            </w:r>
          </w:p>
        </w:tc>
        <w:tc>
          <w:tcPr>
            <w:tcW w:w="350" w:type="pct"/>
            <w:vMerge w:val="restart"/>
            <w:tcMar>
              <w:top w:w="15" w:type="dxa"/>
              <w:left w:w="108" w:type="dxa"/>
              <w:bottom w:w="0" w:type="dxa"/>
              <w:right w:w="108" w:type="dxa"/>
            </w:tcMar>
            <w:vAlign w:val="center"/>
          </w:tcPr>
          <w:p w14:paraId="59FFF458" w14:textId="77777777" w:rsidR="000C7915" w:rsidRPr="003A7736" w:rsidRDefault="000C7915" w:rsidP="0049365F">
            <w:pPr>
              <w:pStyle w:val="TAC"/>
              <w:rPr>
                <w:rFonts w:eastAsia="DengXian"/>
              </w:rPr>
            </w:pPr>
            <w:r w:rsidRPr="003A7736">
              <w:rPr>
                <w:rFonts w:eastAsia="DengXian"/>
              </w:rPr>
              <w:t>TN UL</w:t>
            </w:r>
          </w:p>
        </w:tc>
        <w:tc>
          <w:tcPr>
            <w:tcW w:w="1226" w:type="pct"/>
            <w:vAlign w:val="center"/>
          </w:tcPr>
          <w:p w14:paraId="4B4DAC75" w14:textId="77777777" w:rsidR="000C7915" w:rsidRPr="00237C7B" w:rsidRDefault="000C7915" w:rsidP="0049365F">
            <w:pPr>
              <w:pStyle w:val="TAC"/>
              <w:rPr>
                <w:rFonts w:eastAsia="DengXian"/>
                <w:u w:val="single"/>
              </w:rPr>
            </w:pPr>
            <w:r w:rsidRPr="00237C7B">
              <w:rPr>
                <w:rFonts w:eastAsia="DengXian"/>
                <w:u w:val="single"/>
              </w:rPr>
              <w:t xml:space="preserve">NTN cell: </w:t>
            </w:r>
          </w:p>
          <w:p w14:paraId="7DDDF232" w14:textId="77777777" w:rsidR="000C7915" w:rsidRPr="00237C7B" w:rsidRDefault="000C7915" w:rsidP="0049365F">
            <w:pPr>
              <w:pStyle w:val="TAC"/>
              <w:rPr>
                <w:rFonts w:eastAsia="DengXian"/>
              </w:rPr>
            </w:pPr>
            <w:r w:rsidRPr="00237C7B">
              <w:rPr>
                <w:rFonts w:eastAsia="DengXian"/>
              </w:rPr>
              <w:t>Nadir point</w:t>
            </w:r>
          </w:p>
          <w:p w14:paraId="46A1655F" w14:textId="77777777" w:rsidR="000C7915" w:rsidRPr="00C04D2D" w:rsidRDefault="000C7915" w:rsidP="0049365F">
            <w:pPr>
              <w:pStyle w:val="TAC"/>
              <w:rPr>
                <w:rFonts w:eastAsia="DengXian"/>
              </w:rPr>
            </w:pPr>
          </w:p>
          <w:p w14:paraId="38BAB512" w14:textId="77777777" w:rsidR="000C7915" w:rsidRPr="00237C7B" w:rsidRDefault="000C7915" w:rsidP="0049365F">
            <w:pPr>
              <w:pStyle w:val="TAC"/>
              <w:rPr>
                <w:rFonts w:eastAsia="DengXian"/>
                <w:u w:val="single"/>
              </w:rPr>
            </w:pPr>
            <w:r w:rsidRPr="00237C7B">
              <w:rPr>
                <w:rFonts w:eastAsia="DengXian"/>
                <w:u w:val="single"/>
              </w:rPr>
              <w:t>NTN UE:</w:t>
            </w:r>
          </w:p>
          <w:p w14:paraId="6DC138EC" w14:textId="77777777" w:rsidR="000C7915" w:rsidRPr="003A7736" w:rsidRDefault="000C7915" w:rsidP="0049365F">
            <w:pPr>
              <w:pStyle w:val="TAC"/>
              <w:rPr>
                <w:rFonts w:eastAsia="DengXian"/>
              </w:rPr>
            </w:pPr>
            <w:r w:rsidRPr="00237C7B">
              <w:rPr>
                <w:rFonts w:eastAsia="DengXian"/>
              </w:rPr>
              <w:t>NTN UEs randomly dropped in TN clusters.</w:t>
            </w:r>
          </w:p>
        </w:tc>
        <w:tc>
          <w:tcPr>
            <w:tcW w:w="1012" w:type="pct"/>
            <w:vAlign w:val="center"/>
          </w:tcPr>
          <w:p w14:paraId="28B19738" w14:textId="77777777" w:rsidR="000C7915" w:rsidRPr="003A7736" w:rsidRDefault="000C7915" w:rsidP="0049365F">
            <w:pPr>
              <w:pStyle w:val="TAC"/>
              <w:rPr>
                <w:rFonts w:eastAsia="DengXian"/>
              </w:rPr>
            </w:pPr>
            <w:r w:rsidRPr="00C04D2D">
              <w:rPr>
                <w:rFonts w:eastAsia="DengXian"/>
              </w:rPr>
              <w:t>TN clusters randomly placed in this NTN beam</w:t>
            </w:r>
          </w:p>
        </w:tc>
        <w:tc>
          <w:tcPr>
            <w:tcW w:w="1014" w:type="pct"/>
            <w:vAlign w:val="center"/>
          </w:tcPr>
          <w:p w14:paraId="4002FEF5" w14:textId="77777777" w:rsidR="000C7915" w:rsidRPr="00237C7B" w:rsidRDefault="000C7915" w:rsidP="0049365F">
            <w:pPr>
              <w:pStyle w:val="TAC"/>
              <w:rPr>
                <w:rFonts w:eastAsia="DengXian"/>
              </w:rPr>
            </w:pPr>
            <w:r w:rsidRPr="00C04D2D">
              <w:rPr>
                <w:rFonts w:eastAsia="DengXian"/>
              </w:rPr>
              <w:t>Only the active TN clusters which contain NTN UE(s)</w:t>
            </w:r>
          </w:p>
        </w:tc>
      </w:tr>
      <w:tr w:rsidR="000C7915" w:rsidRPr="00D53A71" w14:paraId="1083B83B" w14:textId="77777777" w:rsidTr="0049365F">
        <w:trPr>
          <w:trHeight w:val="905"/>
        </w:trPr>
        <w:tc>
          <w:tcPr>
            <w:tcW w:w="210" w:type="pct"/>
            <w:vMerge/>
            <w:shd w:val="clear" w:color="auto" w:fill="D9E2F3"/>
            <w:tcMar>
              <w:top w:w="15" w:type="dxa"/>
              <w:left w:w="108" w:type="dxa"/>
              <w:bottom w:w="0" w:type="dxa"/>
              <w:right w:w="108" w:type="dxa"/>
            </w:tcMar>
            <w:vAlign w:val="center"/>
          </w:tcPr>
          <w:p w14:paraId="52A7400B" w14:textId="77777777" w:rsidR="000C7915" w:rsidRPr="00BA3B2D" w:rsidRDefault="000C7915" w:rsidP="0049365F">
            <w:pPr>
              <w:pStyle w:val="TAC"/>
              <w:rPr>
                <w:rFonts w:eastAsia="DengXian"/>
              </w:rPr>
            </w:pPr>
          </w:p>
        </w:tc>
        <w:tc>
          <w:tcPr>
            <w:tcW w:w="629" w:type="pct"/>
            <w:vMerge/>
            <w:vAlign w:val="center"/>
          </w:tcPr>
          <w:p w14:paraId="7550CA8C" w14:textId="77777777" w:rsidR="000C7915" w:rsidRPr="00BA3B2D" w:rsidRDefault="000C7915" w:rsidP="0049365F">
            <w:pPr>
              <w:pStyle w:val="TAC"/>
              <w:rPr>
                <w:rFonts w:eastAsia="DengXian"/>
              </w:rPr>
            </w:pPr>
          </w:p>
        </w:tc>
        <w:tc>
          <w:tcPr>
            <w:tcW w:w="559" w:type="pct"/>
            <w:vMerge/>
            <w:tcMar>
              <w:top w:w="15" w:type="dxa"/>
              <w:left w:w="108" w:type="dxa"/>
              <w:bottom w:w="0" w:type="dxa"/>
              <w:right w:w="108" w:type="dxa"/>
            </w:tcMar>
            <w:vAlign w:val="center"/>
          </w:tcPr>
          <w:p w14:paraId="377753EC" w14:textId="77777777" w:rsidR="000C7915" w:rsidRPr="00BA3B2D" w:rsidRDefault="000C7915" w:rsidP="0049365F">
            <w:pPr>
              <w:pStyle w:val="TAC"/>
              <w:rPr>
                <w:rFonts w:eastAsia="DengXian"/>
              </w:rPr>
            </w:pPr>
          </w:p>
        </w:tc>
        <w:tc>
          <w:tcPr>
            <w:tcW w:w="350" w:type="pct"/>
            <w:vMerge/>
            <w:tcMar>
              <w:top w:w="15" w:type="dxa"/>
              <w:left w:w="108" w:type="dxa"/>
              <w:bottom w:w="0" w:type="dxa"/>
              <w:right w:w="108" w:type="dxa"/>
            </w:tcMar>
            <w:vAlign w:val="center"/>
          </w:tcPr>
          <w:p w14:paraId="77DB5055" w14:textId="77777777" w:rsidR="000C7915" w:rsidRPr="00BA3B2D" w:rsidRDefault="000C7915" w:rsidP="0049365F">
            <w:pPr>
              <w:pStyle w:val="TAC"/>
              <w:rPr>
                <w:rFonts w:eastAsia="DengXian"/>
              </w:rPr>
            </w:pPr>
          </w:p>
        </w:tc>
        <w:tc>
          <w:tcPr>
            <w:tcW w:w="1226" w:type="pct"/>
            <w:vAlign w:val="center"/>
          </w:tcPr>
          <w:p w14:paraId="33A5D7A6" w14:textId="77777777" w:rsidR="000C7915" w:rsidRPr="00237C7B" w:rsidRDefault="000C7915" w:rsidP="0049365F">
            <w:pPr>
              <w:pStyle w:val="TAC"/>
              <w:rPr>
                <w:rFonts w:eastAsia="DengXian"/>
                <w:u w:val="single"/>
              </w:rPr>
            </w:pPr>
            <w:r w:rsidRPr="00237C7B">
              <w:rPr>
                <w:rFonts w:eastAsia="DengXian"/>
                <w:u w:val="single"/>
              </w:rPr>
              <w:t>NTN cell:</w:t>
            </w:r>
          </w:p>
          <w:p w14:paraId="7C4EBE10" w14:textId="77777777" w:rsidR="000C7915" w:rsidRPr="00237C7B" w:rsidRDefault="000C7915" w:rsidP="0049365F">
            <w:pPr>
              <w:pStyle w:val="TAC"/>
              <w:rPr>
                <w:rFonts w:eastAsia="DengXian"/>
                <w:i/>
              </w:rPr>
            </w:pPr>
            <w:r w:rsidRPr="00237C7B">
              <w:rPr>
                <w:rFonts w:eastAsia="DengXian"/>
              </w:rPr>
              <w:t>NTN cell with satellite at low elevation (to be further discussed for GEO and LEO</w:t>
            </w:r>
            <w:r w:rsidRPr="00237C7B">
              <w:rPr>
                <w:rFonts w:eastAsia="DengXian" w:hint="eastAsia"/>
              </w:rPr>
              <w:t>，</w:t>
            </w:r>
            <w:r w:rsidRPr="00237C7B">
              <w:rPr>
                <w:rFonts w:eastAsia="DengXian"/>
              </w:rPr>
              <w:t>interested companies can bring analysis and results for other values).</w:t>
            </w:r>
          </w:p>
          <w:p w14:paraId="73DE65F1" w14:textId="77777777" w:rsidR="000C7915" w:rsidRPr="00237C7B" w:rsidRDefault="000C7915" w:rsidP="0049365F">
            <w:pPr>
              <w:pStyle w:val="TAC"/>
              <w:rPr>
                <w:rFonts w:eastAsia="DengXian"/>
              </w:rPr>
            </w:pPr>
          </w:p>
          <w:p w14:paraId="35F9D1C0" w14:textId="77777777" w:rsidR="000C7915" w:rsidRPr="00237C7B" w:rsidRDefault="000C7915" w:rsidP="0049365F">
            <w:pPr>
              <w:pStyle w:val="TAC"/>
              <w:rPr>
                <w:rFonts w:eastAsia="DengXian"/>
                <w:u w:val="single"/>
              </w:rPr>
            </w:pPr>
            <w:r w:rsidRPr="00237C7B">
              <w:rPr>
                <w:rFonts w:eastAsia="DengXian"/>
                <w:u w:val="single"/>
              </w:rPr>
              <w:t>NTN UE:</w:t>
            </w:r>
          </w:p>
          <w:p w14:paraId="4BF08EB0" w14:textId="77777777" w:rsidR="000C7915" w:rsidRPr="00237C7B" w:rsidRDefault="000C7915" w:rsidP="0049365F">
            <w:pPr>
              <w:pStyle w:val="TAC"/>
              <w:rPr>
                <w:rFonts w:eastAsia="DengXian"/>
              </w:rPr>
            </w:pPr>
            <w:r w:rsidRPr="00237C7B">
              <w:rPr>
                <w:rFonts w:eastAsia="DengXian"/>
              </w:rPr>
              <w:t>NTN UEs randomly dropped in TN clusters.</w:t>
            </w:r>
          </w:p>
        </w:tc>
        <w:tc>
          <w:tcPr>
            <w:tcW w:w="1012" w:type="pct"/>
            <w:vAlign w:val="center"/>
          </w:tcPr>
          <w:p w14:paraId="669ECAE7" w14:textId="77777777" w:rsidR="000C7915" w:rsidRPr="003A7736" w:rsidRDefault="000C7915" w:rsidP="0049365F">
            <w:pPr>
              <w:pStyle w:val="TAC"/>
              <w:rPr>
                <w:rFonts w:eastAsia="DengXian"/>
              </w:rPr>
            </w:pPr>
            <w:r w:rsidRPr="00237C7B">
              <w:rPr>
                <w:rFonts w:eastAsia="DengXian"/>
              </w:rPr>
              <w:t>TN clusters randomly placed in this NTN beam</w:t>
            </w:r>
          </w:p>
        </w:tc>
        <w:tc>
          <w:tcPr>
            <w:tcW w:w="1014" w:type="pct"/>
            <w:vAlign w:val="center"/>
          </w:tcPr>
          <w:p w14:paraId="74DAFF5E" w14:textId="77777777" w:rsidR="000C7915" w:rsidRPr="00237C7B" w:rsidRDefault="000C7915" w:rsidP="0049365F">
            <w:pPr>
              <w:pStyle w:val="TAC"/>
              <w:rPr>
                <w:rFonts w:eastAsia="DengXian"/>
              </w:rPr>
            </w:pPr>
            <w:r w:rsidRPr="003A7736">
              <w:rPr>
                <w:rFonts w:eastAsia="DengXian"/>
              </w:rPr>
              <w:t>Only the active TN clusters which contain NTN UE(s)</w:t>
            </w:r>
          </w:p>
        </w:tc>
      </w:tr>
      <w:tr w:rsidR="000C7915" w:rsidRPr="00D53A71" w14:paraId="13333238" w14:textId="77777777" w:rsidTr="0049365F">
        <w:trPr>
          <w:trHeight w:val="676"/>
        </w:trPr>
        <w:tc>
          <w:tcPr>
            <w:tcW w:w="210" w:type="pct"/>
            <w:shd w:val="clear" w:color="auto" w:fill="D9E2F3"/>
            <w:tcMar>
              <w:top w:w="15" w:type="dxa"/>
              <w:left w:w="108" w:type="dxa"/>
              <w:bottom w:w="0" w:type="dxa"/>
              <w:right w:w="108" w:type="dxa"/>
            </w:tcMar>
            <w:vAlign w:val="center"/>
          </w:tcPr>
          <w:p w14:paraId="283F654F" w14:textId="77777777" w:rsidR="000C7915" w:rsidRPr="00237C7B" w:rsidRDefault="000C7915" w:rsidP="0049365F">
            <w:pPr>
              <w:pStyle w:val="TAC"/>
              <w:rPr>
                <w:rFonts w:eastAsia="DengXian"/>
                <w:lang w:eastAsia="zh-CN"/>
              </w:rPr>
            </w:pPr>
            <w:r>
              <w:rPr>
                <w:rFonts w:eastAsia="DengXian"/>
                <w:lang w:eastAsia="zh-CN"/>
              </w:rPr>
              <w:t>8x</w:t>
            </w:r>
          </w:p>
        </w:tc>
        <w:tc>
          <w:tcPr>
            <w:tcW w:w="629" w:type="pct"/>
            <w:vAlign w:val="center"/>
          </w:tcPr>
          <w:p w14:paraId="231E522E" w14:textId="77777777" w:rsidR="000C7915" w:rsidRPr="00237C7B" w:rsidRDefault="000C7915" w:rsidP="0049365F">
            <w:pPr>
              <w:pStyle w:val="TAC"/>
              <w:rPr>
                <w:rFonts w:eastAsia="DengXian"/>
              </w:rPr>
            </w:pPr>
            <w:r w:rsidRPr="00237C7B">
              <w:rPr>
                <w:rFonts w:eastAsia="DengXian"/>
              </w:rPr>
              <w:t>TN with NTN</w:t>
            </w:r>
          </w:p>
        </w:tc>
        <w:tc>
          <w:tcPr>
            <w:tcW w:w="559" w:type="pct"/>
            <w:tcMar>
              <w:top w:w="15" w:type="dxa"/>
              <w:left w:w="108" w:type="dxa"/>
              <w:bottom w:w="0" w:type="dxa"/>
              <w:right w:w="108" w:type="dxa"/>
            </w:tcMar>
            <w:vAlign w:val="center"/>
          </w:tcPr>
          <w:p w14:paraId="5D437751" w14:textId="77777777" w:rsidR="000C7915" w:rsidRPr="00237C7B" w:rsidRDefault="000C7915" w:rsidP="0049365F">
            <w:pPr>
              <w:pStyle w:val="TAC"/>
              <w:rPr>
                <w:rFonts w:eastAsia="DengXian"/>
              </w:rPr>
            </w:pPr>
            <w:r w:rsidRPr="00237C7B">
              <w:rPr>
                <w:rFonts w:eastAsia="DengXian"/>
              </w:rPr>
              <w:t>TN UL</w:t>
            </w:r>
          </w:p>
        </w:tc>
        <w:tc>
          <w:tcPr>
            <w:tcW w:w="350" w:type="pct"/>
            <w:tcMar>
              <w:top w:w="15" w:type="dxa"/>
              <w:left w:w="108" w:type="dxa"/>
              <w:bottom w:w="0" w:type="dxa"/>
              <w:right w:w="108" w:type="dxa"/>
            </w:tcMar>
            <w:vAlign w:val="center"/>
          </w:tcPr>
          <w:p w14:paraId="004538A5" w14:textId="77777777" w:rsidR="000C7915" w:rsidRPr="00237C7B" w:rsidRDefault="000C7915" w:rsidP="0049365F">
            <w:pPr>
              <w:pStyle w:val="TAC"/>
              <w:rPr>
                <w:rFonts w:eastAsia="DengXian"/>
              </w:rPr>
            </w:pPr>
            <w:r w:rsidRPr="00237C7B">
              <w:rPr>
                <w:rFonts w:eastAsia="DengXian"/>
              </w:rPr>
              <w:t>NTN DL</w:t>
            </w:r>
          </w:p>
        </w:tc>
        <w:tc>
          <w:tcPr>
            <w:tcW w:w="1226" w:type="pct"/>
            <w:vAlign w:val="center"/>
          </w:tcPr>
          <w:p w14:paraId="7A9AB9BA" w14:textId="77777777" w:rsidR="000C7915" w:rsidRPr="00237C7B" w:rsidRDefault="000C7915" w:rsidP="0049365F">
            <w:pPr>
              <w:pStyle w:val="TAC"/>
              <w:rPr>
                <w:rFonts w:eastAsia="DengXian"/>
                <w:u w:val="single"/>
              </w:rPr>
            </w:pPr>
            <w:r w:rsidRPr="00237C7B">
              <w:rPr>
                <w:rFonts w:eastAsia="DengXian"/>
                <w:u w:val="single"/>
              </w:rPr>
              <w:t>NTN cell:</w:t>
            </w:r>
          </w:p>
          <w:p w14:paraId="1CD3FFB9" w14:textId="77777777" w:rsidR="000C7915" w:rsidRPr="00237C7B" w:rsidRDefault="000C7915" w:rsidP="0049365F">
            <w:pPr>
              <w:pStyle w:val="TAC"/>
              <w:rPr>
                <w:rFonts w:eastAsia="DengXian"/>
              </w:rPr>
            </w:pPr>
            <w:r w:rsidRPr="00237C7B">
              <w:rPr>
                <w:rFonts w:eastAsia="DengXian"/>
              </w:rPr>
              <w:t>Observe NTN central beam for SINR, 6 adjacent beams for inter-beam interference.</w:t>
            </w:r>
          </w:p>
          <w:p w14:paraId="0C061455" w14:textId="77777777" w:rsidR="000C7915" w:rsidRPr="00237C7B" w:rsidRDefault="000C7915" w:rsidP="0049365F">
            <w:pPr>
              <w:pStyle w:val="TAC"/>
              <w:rPr>
                <w:rFonts w:eastAsia="DengXian"/>
              </w:rPr>
            </w:pPr>
          </w:p>
          <w:p w14:paraId="6046B63A" w14:textId="77777777" w:rsidR="000C7915" w:rsidRPr="00237C7B" w:rsidRDefault="000C7915" w:rsidP="0049365F">
            <w:pPr>
              <w:pStyle w:val="TAC"/>
              <w:rPr>
                <w:rFonts w:eastAsia="DengXian"/>
                <w:u w:val="single"/>
              </w:rPr>
            </w:pPr>
            <w:r w:rsidRPr="00237C7B">
              <w:rPr>
                <w:rFonts w:eastAsia="DengXian"/>
                <w:u w:val="single"/>
              </w:rPr>
              <w:t>NTN UE:</w:t>
            </w:r>
          </w:p>
          <w:p w14:paraId="13C9B580" w14:textId="77777777" w:rsidR="000C7915" w:rsidRPr="00C04D2D" w:rsidRDefault="000C7915" w:rsidP="0049365F">
            <w:pPr>
              <w:pStyle w:val="TAC"/>
              <w:rPr>
                <w:rFonts w:eastAsia="DengXian"/>
              </w:rPr>
            </w:pPr>
            <w:r w:rsidRPr="00237C7B">
              <w:rPr>
                <w:rFonts w:eastAsia="DengXian"/>
              </w:rPr>
              <w:t>NTN UEs randomly dropped in TN clusters</w:t>
            </w:r>
          </w:p>
        </w:tc>
        <w:tc>
          <w:tcPr>
            <w:tcW w:w="1012" w:type="pct"/>
            <w:vAlign w:val="center"/>
          </w:tcPr>
          <w:p w14:paraId="3C44AE97" w14:textId="77777777" w:rsidR="000C7915" w:rsidRPr="00237C7B" w:rsidRDefault="000C7915" w:rsidP="0049365F">
            <w:pPr>
              <w:pStyle w:val="TAC"/>
              <w:rPr>
                <w:rFonts w:eastAsia="DengXian"/>
              </w:rPr>
            </w:pPr>
            <w:r w:rsidRPr="00C04D2D">
              <w:rPr>
                <w:rFonts w:eastAsia="DengXian"/>
              </w:rPr>
              <w:t>Consider the active rate of 20% for TN</w:t>
            </w:r>
          </w:p>
        </w:tc>
        <w:tc>
          <w:tcPr>
            <w:tcW w:w="1014" w:type="pct"/>
            <w:vAlign w:val="center"/>
          </w:tcPr>
          <w:p w14:paraId="31EAAE73" w14:textId="77777777" w:rsidR="000C7915" w:rsidRPr="00C04D2D" w:rsidRDefault="000C7915" w:rsidP="0049365F">
            <w:pPr>
              <w:pStyle w:val="TAC"/>
              <w:rPr>
                <w:rFonts w:eastAsia="DengXian"/>
              </w:rPr>
            </w:pPr>
            <w:r w:rsidRPr="00C04D2D">
              <w:rPr>
                <w:rFonts w:eastAsia="DengXian"/>
              </w:rPr>
              <w:t>All active TN cells in central NTN beam</w:t>
            </w:r>
          </w:p>
        </w:tc>
      </w:tr>
    </w:tbl>
    <w:p w14:paraId="2E1A49EA" w14:textId="77777777" w:rsidR="000C7915" w:rsidRDefault="000C7915" w:rsidP="000C7915"/>
    <w:p w14:paraId="419258FE" w14:textId="77777777" w:rsidR="000C7915" w:rsidRPr="00CA6434" w:rsidRDefault="000C7915" w:rsidP="000C7915">
      <w:pPr>
        <w:pStyle w:val="Heading3"/>
        <w:ind w:left="720" w:hanging="720"/>
        <w:rPr>
          <w:lang w:eastAsia="zh-CN"/>
        </w:rPr>
      </w:pPr>
      <w:bookmarkStart w:id="1476" w:name="_Toc233983544"/>
      <w:r>
        <w:rPr>
          <w:lang w:eastAsia="zh-CN"/>
        </w:rPr>
        <w:t>6c.2</w:t>
      </w:r>
      <w:r w:rsidRPr="00CA6434">
        <w:rPr>
          <w:lang w:eastAsia="zh-CN"/>
        </w:rPr>
        <w:t>.</w:t>
      </w:r>
      <w:r>
        <w:rPr>
          <w:lang w:eastAsia="zh-CN"/>
        </w:rPr>
        <w:t>2</w:t>
      </w:r>
      <w:r w:rsidRPr="00CA6434">
        <w:rPr>
          <w:lang w:eastAsia="zh-CN"/>
        </w:rPr>
        <w:tab/>
      </w:r>
      <w:r>
        <w:rPr>
          <w:lang w:eastAsia="zh-CN"/>
        </w:rPr>
        <w:t>System parameters</w:t>
      </w:r>
      <w:bookmarkEnd w:id="1476"/>
    </w:p>
    <w:p w14:paraId="266CF0F3" w14:textId="77777777" w:rsidR="000C7915" w:rsidRDefault="000C7915" w:rsidP="000C7915">
      <w:pPr>
        <w:pStyle w:val="Heading4"/>
        <w:ind w:left="864" w:hanging="864"/>
      </w:pPr>
      <w:bookmarkStart w:id="1477" w:name="_Toc233983545"/>
      <w:r>
        <w:t>6c.2</w:t>
      </w:r>
      <w:r w:rsidRPr="00CA6434">
        <w:t>.</w:t>
      </w:r>
      <w:r>
        <w:t>2</w:t>
      </w:r>
      <w:r w:rsidRPr="00CA6434">
        <w:t>.1</w:t>
      </w:r>
      <w:r w:rsidRPr="00CA6434">
        <w:tab/>
      </w:r>
      <w:r>
        <w:t>Satellite parameters</w:t>
      </w:r>
      <w:bookmarkEnd w:id="1477"/>
    </w:p>
    <w:p w14:paraId="3C646A9A" w14:textId="77777777" w:rsidR="000C7915" w:rsidRDefault="000C7915" w:rsidP="000C7915">
      <w:pPr>
        <w:snapToGrid w:val="0"/>
        <w:rPr>
          <w:rFonts w:eastAsia="SimSun"/>
        </w:rPr>
      </w:pPr>
      <w:r w:rsidRPr="00D53A71">
        <w:rPr>
          <w:rFonts w:eastAsia="SimSun"/>
        </w:rPr>
        <w:t xml:space="preserve">Set-1 satellite parameters are </w:t>
      </w:r>
      <w:r>
        <w:rPr>
          <w:rFonts w:eastAsia="SimSun"/>
        </w:rPr>
        <w:t>listed</w:t>
      </w:r>
      <w:r w:rsidRPr="00D53A71">
        <w:rPr>
          <w:rFonts w:eastAsia="SimSun"/>
        </w:rPr>
        <w:t xml:space="preserve"> in Table</w:t>
      </w:r>
      <w:r>
        <w:rPr>
          <w:rFonts w:eastAsia="SimSun"/>
        </w:rPr>
        <w:t xml:space="preserve"> 6c.2.2.1-2 according to TR 38.821 </w:t>
      </w:r>
      <w:r>
        <w:rPr>
          <w:rFonts w:eastAsia="SimSun"/>
          <w:lang w:eastAsia="zh-CN"/>
        </w:rPr>
        <w:t>[6]</w:t>
      </w:r>
      <w:r w:rsidRPr="00D53A71">
        <w:rPr>
          <w:rFonts w:eastAsia="SimSun"/>
        </w:rPr>
        <w:t>.</w:t>
      </w:r>
    </w:p>
    <w:p w14:paraId="735A64FE" w14:textId="77777777" w:rsidR="000C7915" w:rsidRDefault="000C7915" w:rsidP="000C7915">
      <w:pPr>
        <w:spacing w:after="120"/>
        <w:rPr>
          <w:szCs w:val="24"/>
          <w:lang w:eastAsia="zh-CN"/>
        </w:rPr>
      </w:pPr>
      <w:r>
        <w:rPr>
          <w:szCs w:val="24"/>
          <w:lang w:eastAsia="zh-CN"/>
        </w:rPr>
        <w:t>The satellite max Tx power can be calculated by the equation as below:</w:t>
      </w:r>
    </w:p>
    <w:p w14:paraId="6DE15650" w14:textId="77777777" w:rsidR="000C7915" w:rsidRDefault="000C7915" w:rsidP="000C7915">
      <w:pPr>
        <w:pStyle w:val="EQ"/>
        <w:rPr>
          <w:lang w:eastAsia="zh-CN"/>
        </w:rPr>
      </w:pPr>
      <w:r>
        <w:rPr>
          <w:iCs/>
          <w:noProof w:val="0"/>
          <w:lang w:eastAsia="zh-CN"/>
        </w:rPr>
        <w:tab/>
      </w:r>
      <m:oMath>
        <m:func>
          <m:funcPr>
            <m:ctrlPr>
              <w:rPr>
                <w:rFonts w:ascii="Cambria Math" w:hAnsi="Cambria Math"/>
                <w:iCs/>
                <w:lang w:eastAsia="zh-CN"/>
              </w:rPr>
            </m:ctrlPr>
          </m:funcPr>
          <m:fName>
            <m:r>
              <w:rPr>
                <w:rFonts w:ascii="Cambria Math" w:hAnsi="Cambria Math"/>
                <w:lang w:eastAsia="zh-CN"/>
              </w:rPr>
              <m:t>max</m:t>
            </m:r>
          </m:fName>
          <m:e>
            <m:r>
              <w:rPr>
                <w:rFonts w:ascii="Cambria Math" w:hAnsi="Cambria Math"/>
                <w:lang w:eastAsia="zh-CN"/>
              </w:rPr>
              <m:t>Tx</m:t>
            </m:r>
            <m:r>
              <m:rPr>
                <m:sty m:val="p"/>
              </m:rPr>
              <w:rPr>
                <w:rFonts w:ascii="Cambria Math" w:hAnsi="Cambria Math"/>
                <w:lang w:eastAsia="zh-CN"/>
              </w:rPr>
              <m:t> </m:t>
            </m:r>
            <m:r>
              <w:rPr>
                <w:rFonts w:ascii="Cambria Math" w:hAnsi="Cambria Math"/>
                <w:lang w:eastAsia="zh-CN"/>
              </w:rPr>
              <m:t>power</m:t>
            </m:r>
            <m:d>
              <m:dPr>
                <m:begChr m:val="["/>
                <m:endChr m:val="]"/>
                <m:ctrlPr>
                  <w:rPr>
                    <w:rFonts w:ascii="Cambria Math" w:hAnsi="Cambria Math"/>
                    <w:iCs/>
                    <w:lang w:eastAsia="zh-CN"/>
                  </w:rPr>
                </m:ctrlPr>
              </m:dPr>
              <m:e>
                <m:r>
                  <w:rPr>
                    <w:rFonts w:ascii="Cambria Math" w:hAnsi="Cambria Math"/>
                    <w:lang w:eastAsia="zh-CN"/>
                  </w:rPr>
                  <m:t>dBm</m:t>
                </m:r>
              </m:e>
            </m:d>
            <m:r>
              <m:rPr>
                <m:sty m:val="p"/>
              </m:rPr>
              <w:rPr>
                <w:rFonts w:ascii="Cambria Math" w:hAnsi="Cambria Math"/>
                <w:lang w:eastAsia="zh-CN"/>
              </w:rPr>
              <m:t>=</m:t>
            </m:r>
          </m:e>
        </m:func>
        <m:r>
          <w:rPr>
            <w:rFonts w:ascii="Cambria Math" w:hAnsi="Cambria Math"/>
            <w:lang w:eastAsia="zh-CN"/>
          </w:rPr>
          <m:t>EIRP</m:t>
        </m:r>
        <m:r>
          <m:rPr>
            <m:sty m:val="p"/>
          </m:rPr>
          <w:rPr>
            <w:rFonts w:ascii="Cambria Math" w:hAnsi="Cambria Math"/>
            <w:lang w:eastAsia="zh-CN"/>
          </w:rPr>
          <m:t> </m:t>
        </m:r>
        <m:r>
          <w:rPr>
            <w:rFonts w:ascii="Cambria Math" w:hAnsi="Cambria Math"/>
            <w:lang w:eastAsia="zh-CN"/>
          </w:rPr>
          <m:t>density</m:t>
        </m:r>
        <m:d>
          <m:dPr>
            <m:begChr m:val="["/>
            <m:endChr m:val="]"/>
            <m:ctrlPr>
              <w:rPr>
                <w:rFonts w:ascii="Cambria Math" w:hAnsi="Cambria Math"/>
                <w:iCs/>
                <w:lang w:eastAsia="zh-CN"/>
              </w:rPr>
            </m:ctrlPr>
          </m:dPr>
          <m:e>
            <m:f>
              <m:fPr>
                <m:ctrlPr>
                  <w:rPr>
                    <w:rFonts w:ascii="Cambria Math" w:hAnsi="Cambria Math"/>
                    <w:iCs/>
                    <w:lang w:eastAsia="zh-CN"/>
                  </w:rPr>
                </m:ctrlPr>
              </m:fPr>
              <m:num>
                <m:r>
                  <w:rPr>
                    <w:rFonts w:ascii="Cambria Math" w:hAnsi="Cambria Math"/>
                    <w:lang w:eastAsia="zh-CN"/>
                  </w:rPr>
                  <m:t>dBW</m:t>
                </m:r>
              </m:num>
              <m:den>
                <m:r>
                  <w:rPr>
                    <w:rFonts w:ascii="Cambria Math" w:hAnsi="Cambria Math"/>
                    <w:lang w:eastAsia="zh-CN"/>
                  </w:rPr>
                  <m:t>MHz</m:t>
                </m:r>
              </m:den>
            </m:f>
          </m:e>
        </m:d>
        <m:r>
          <m:rPr>
            <m:sty m:val="p"/>
          </m:rPr>
          <w:rPr>
            <w:rFonts w:ascii="Cambria Math" w:hAnsi="Cambria Math"/>
            <w:lang w:eastAsia="zh-CN"/>
          </w:rPr>
          <m:t>+30+10 </m:t>
        </m:r>
        <m:sSub>
          <m:sSubPr>
            <m:ctrlPr>
              <w:rPr>
                <w:rFonts w:ascii="Cambria Math" w:hAnsi="Cambria Math"/>
                <w:iCs/>
                <w:lang w:eastAsia="zh-CN"/>
              </w:rPr>
            </m:ctrlPr>
          </m:sSubPr>
          <m:e>
            <m:r>
              <w:rPr>
                <w:rFonts w:ascii="Cambria Math" w:hAnsi="Cambria Math"/>
                <w:lang w:eastAsia="zh-CN"/>
              </w:rPr>
              <m:t>log</m:t>
            </m:r>
          </m:e>
          <m:sub>
            <m:r>
              <m:rPr>
                <m:sty m:val="p"/>
              </m:rPr>
              <w:rPr>
                <w:rFonts w:ascii="Cambria Math" w:hAnsi="Cambria Math"/>
                <w:lang w:eastAsia="zh-CN"/>
              </w:rPr>
              <m:t>10</m:t>
            </m:r>
          </m:sub>
        </m:sSub>
        <m:d>
          <m:dPr>
            <m:ctrlPr>
              <w:rPr>
                <w:rFonts w:ascii="Cambria Math" w:hAnsi="Cambria Math"/>
                <w:iCs/>
                <w:lang w:eastAsia="zh-CN"/>
              </w:rPr>
            </m:ctrlPr>
          </m:dPr>
          <m:e>
            <m:sSub>
              <m:sSubPr>
                <m:ctrlPr>
                  <w:rPr>
                    <w:rFonts w:ascii="Cambria Math" w:hAnsi="Cambria Math"/>
                    <w:iCs/>
                    <w:lang w:eastAsia="zh-CN"/>
                  </w:rPr>
                </m:ctrlPr>
              </m:sSubPr>
              <m:e>
                <m:r>
                  <w:rPr>
                    <w:rFonts w:ascii="Cambria Math" w:hAnsi="Cambria Math"/>
                    <w:lang w:eastAsia="zh-CN"/>
                  </w:rPr>
                  <m:t>N</m:t>
                </m:r>
              </m:e>
              <m:sub>
                <m:r>
                  <w:rPr>
                    <w:rFonts w:ascii="Cambria Math" w:hAnsi="Cambria Math"/>
                    <w:lang w:eastAsia="zh-CN"/>
                  </w:rPr>
                  <m:t>RB</m:t>
                </m:r>
              </m:sub>
            </m:sSub>
            <m:r>
              <m:rPr>
                <m:sty m:val="p"/>
              </m:rPr>
              <w:rPr>
                <w:rFonts w:ascii="Cambria Math" w:hAnsi="Cambria Math"/>
                <w:lang w:eastAsia="zh-CN"/>
              </w:rPr>
              <m:t>*</m:t>
            </m:r>
            <m:r>
              <w:rPr>
                <w:rFonts w:ascii="Cambria Math" w:hAnsi="Cambria Math"/>
                <w:lang w:eastAsia="zh-CN"/>
              </w:rPr>
              <m:t>SCS</m:t>
            </m:r>
            <m:d>
              <m:dPr>
                <m:begChr m:val="["/>
                <m:endChr m:val="]"/>
                <m:ctrlPr>
                  <w:rPr>
                    <w:rFonts w:ascii="Cambria Math" w:hAnsi="Cambria Math"/>
                    <w:iCs/>
                    <w:lang w:eastAsia="zh-CN"/>
                  </w:rPr>
                </m:ctrlPr>
              </m:dPr>
              <m:e>
                <m:r>
                  <w:rPr>
                    <w:rFonts w:ascii="Cambria Math" w:hAnsi="Cambria Math"/>
                    <w:lang w:eastAsia="zh-CN"/>
                  </w:rPr>
                  <m:t>MHz</m:t>
                </m:r>
              </m:e>
            </m:d>
            <m:r>
              <m:rPr>
                <m:sty m:val="p"/>
              </m:rPr>
              <w:rPr>
                <w:rFonts w:ascii="Cambria Math" w:hAnsi="Cambria Math"/>
                <w:lang w:eastAsia="zh-CN"/>
              </w:rPr>
              <m:t>*12</m:t>
            </m:r>
          </m:e>
        </m:d>
        <m:r>
          <m:rPr>
            <m:sty m:val="p"/>
          </m:rPr>
          <w:rPr>
            <w:rFonts w:ascii="Cambria Math" w:hAnsi="Cambria Math"/>
            <w:lang w:eastAsia="zh-CN"/>
          </w:rPr>
          <m:t>-</m:t>
        </m:r>
        <m:r>
          <w:rPr>
            <w:rFonts w:ascii="Cambria Math" w:hAnsi="Cambria Math"/>
            <w:lang w:eastAsia="zh-CN"/>
          </w:rPr>
          <m:t>Max</m:t>
        </m:r>
        <m:r>
          <m:rPr>
            <m:sty m:val="p"/>
          </m:rPr>
          <w:rPr>
            <w:rFonts w:ascii="Cambria Math" w:hAnsi="Cambria Math"/>
            <w:lang w:eastAsia="zh-CN"/>
          </w:rPr>
          <m:t> </m:t>
        </m:r>
        <m:r>
          <w:rPr>
            <w:rFonts w:ascii="Cambria Math" w:hAnsi="Cambria Math"/>
            <w:lang w:eastAsia="zh-CN"/>
          </w:rPr>
          <m:t>Gain</m:t>
        </m:r>
        <m:d>
          <m:dPr>
            <m:begChr m:val="["/>
            <m:endChr m:val="]"/>
            <m:ctrlPr>
              <w:rPr>
                <w:rFonts w:ascii="Cambria Math" w:hAnsi="Cambria Math"/>
                <w:iCs/>
                <w:lang w:eastAsia="zh-CN"/>
              </w:rPr>
            </m:ctrlPr>
          </m:dPr>
          <m:e>
            <m:r>
              <w:rPr>
                <w:rFonts w:ascii="Cambria Math" w:hAnsi="Cambria Math"/>
                <w:lang w:eastAsia="zh-CN"/>
              </w:rPr>
              <m:t>dBi</m:t>
            </m:r>
          </m:e>
        </m:d>
      </m:oMath>
    </w:p>
    <w:p w14:paraId="78B92695" w14:textId="77777777" w:rsidR="000C7915" w:rsidRDefault="000C7915" w:rsidP="000C7915">
      <w:pPr>
        <w:pStyle w:val="TH"/>
      </w:pPr>
      <w:r>
        <w:rPr>
          <w:bCs/>
        </w:rPr>
        <w:t>Table 6c.2.2.1-1</w:t>
      </w:r>
      <w:r>
        <w:rPr>
          <w:noProof/>
        </w:rPr>
        <w:t>:</w:t>
      </w:r>
      <w:r>
        <w:rPr>
          <w:bCs/>
        </w:rPr>
        <w:t xml:space="preserve"> </w:t>
      </w:r>
      <w:r>
        <w:rPr>
          <w:bCs/>
          <w:lang w:eastAsia="fr-FR"/>
        </w:rPr>
        <w:t>N</w:t>
      </w:r>
      <w:r>
        <w:rPr>
          <w:bCs/>
          <w:vertAlign w:val="subscript"/>
          <w:lang w:eastAsia="fr-FR"/>
        </w:rPr>
        <w:t>RB</w:t>
      </w:r>
      <w:r>
        <w:rPr>
          <w:lang w:eastAsia="fr-FR"/>
        </w:rPr>
        <w:t xml:space="preserve"> configuration per BandWidth size and SCS</w:t>
      </w:r>
    </w:p>
    <w:tbl>
      <w:tblPr>
        <w:tblStyle w:val="12"/>
        <w:tblW w:w="3964" w:type="dxa"/>
        <w:jc w:val="center"/>
        <w:tblLook w:val="04A0" w:firstRow="1" w:lastRow="0" w:firstColumn="1" w:lastColumn="0" w:noHBand="0" w:noVBand="1"/>
      </w:tblPr>
      <w:tblGrid>
        <w:gridCol w:w="2122"/>
        <w:gridCol w:w="1842"/>
      </w:tblGrid>
      <w:tr w:rsidR="000C7915" w14:paraId="512755CD" w14:textId="77777777" w:rsidTr="0049365F">
        <w:trPr>
          <w:trHeight w:val="56"/>
          <w:jc w:val="center"/>
        </w:trPr>
        <w:tc>
          <w:tcPr>
            <w:tcW w:w="2122" w:type="dxa"/>
            <w:vAlign w:val="center"/>
          </w:tcPr>
          <w:p w14:paraId="720A1524" w14:textId="77777777" w:rsidR="000C7915" w:rsidRDefault="000C7915" w:rsidP="0049365F">
            <w:pPr>
              <w:pStyle w:val="TAH"/>
              <w:rPr>
                <w:lang w:val="fr-FR" w:eastAsia="fr-FR"/>
              </w:rPr>
            </w:pPr>
            <w:r>
              <w:rPr>
                <w:lang w:val="fr-FR" w:eastAsia="fr-FR"/>
              </w:rPr>
              <w:t>Configuration  Ku-band</w:t>
            </w:r>
          </w:p>
        </w:tc>
        <w:tc>
          <w:tcPr>
            <w:tcW w:w="1842" w:type="dxa"/>
            <w:vAlign w:val="center"/>
          </w:tcPr>
          <w:p w14:paraId="07D9FF64" w14:textId="77777777" w:rsidR="000C7915" w:rsidRDefault="000C7915" w:rsidP="0049365F">
            <w:pPr>
              <w:pStyle w:val="TAH"/>
              <w:rPr>
                <w:lang w:val="fr-FR" w:eastAsia="fr-FR"/>
              </w:rPr>
            </w:pPr>
            <w:r>
              <w:rPr>
                <w:lang w:val="fr-FR" w:eastAsia="fr-FR"/>
              </w:rPr>
              <w:t>N</w:t>
            </w:r>
            <w:r>
              <w:rPr>
                <w:vertAlign w:val="subscript"/>
                <w:lang w:val="fr-FR" w:eastAsia="fr-FR"/>
              </w:rPr>
              <w:t>RB</w:t>
            </w:r>
            <w:r>
              <w:rPr>
                <w:lang w:val="fr-FR" w:eastAsia="fr-FR"/>
              </w:rPr>
              <w:t xml:space="preserve"> (100MHz BW)</w:t>
            </w:r>
          </w:p>
        </w:tc>
      </w:tr>
      <w:tr w:rsidR="000C7915" w14:paraId="105951D0" w14:textId="77777777" w:rsidTr="0049365F">
        <w:trPr>
          <w:trHeight w:val="56"/>
          <w:jc w:val="center"/>
        </w:trPr>
        <w:tc>
          <w:tcPr>
            <w:tcW w:w="2122" w:type="dxa"/>
            <w:vAlign w:val="center"/>
          </w:tcPr>
          <w:p w14:paraId="6D137555" w14:textId="77777777" w:rsidR="000C7915" w:rsidRDefault="000C7915" w:rsidP="0049365F">
            <w:pPr>
              <w:pStyle w:val="TAC"/>
              <w:rPr>
                <w:lang w:val="fr-FR" w:eastAsia="fr-FR"/>
              </w:rPr>
            </w:pPr>
            <w:r>
              <w:rPr>
                <w:lang w:val="fr-FR" w:eastAsia="fr-FR"/>
              </w:rPr>
              <w:t>SCS 30 kHz</w:t>
            </w:r>
          </w:p>
        </w:tc>
        <w:tc>
          <w:tcPr>
            <w:tcW w:w="1842" w:type="dxa"/>
            <w:vAlign w:val="center"/>
          </w:tcPr>
          <w:p w14:paraId="1E89323F" w14:textId="77777777" w:rsidR="000C7915" w:rsidRDefault="000C7915" w:rsidP="0049365F">
            <w:pPr>
              <w:pStyle w:val="TAC"/>
              <w:rPr>
                <w:lang w:val="fr-FR" w:eastAsia="fr-FR"/>
              </w:rPr>
            </w:pPr>
            <w:r>
              <w:rPr>
                <w:lang w:val="fr-FR" w:eastAsia="fr-FR"/>
              </w:rPr>
              <w:t>273</w:t>
            </w:r>
          </w:p>
        </w:tc>
      </w:tr>
    </w:tbl>
    <w:p w14:paraId="4DA45182" w14:textId="77777777" w:rsidR="000C7915" w:rsidRDefault="000C7915" w:rsidP="000C7915">
      <w:pPr>
        <w:spacing w:after="120"/>
        <w:rPr>
          <w:rFonts w:eastAsia="SimSun"/>
        </w:rPr>
      </w:pPr>
    </w:p>
    <w:p w14:paraId="33D7C3DD" w14:textId="77777777" w:rsidR="000C7915" w:rsidRDefault="000C7915" w:rsidP="000C7915">
      <w:pPr>
        <w:pStyle w:val="TH"/>
      </w:pPr>
      <w:r>
        <w:t>T</w:t>
      </w:r>
      <w:r>
        <w:rPr>
          <w:rFonts w:hint="eastAsia"/>
        </w:rPr>
        <w:t>able 6c.2.2.1-</w:t>
      </w:r>
      <w:r>
        <w:t>2</w:t>
      </w:r>
      <w:r>
        <w:rPr>
          <w:noProof/>
        </w:rPr>
        <w:t>:</w:t>
      </w:r>
      <w:r>
        <w:rPr>
          <w:rFonts w:hint="eastAsia"/>
        </w:rPr>
        <w:t xml:space="preserve"> </w:t>
      </w:r>
      <w:r>
        <w:t>Satellite</w:t>
      </w:r>
      <w:r>
        <w:rPr>
          <w:rFonts w:hint="eastAsia"/>
        </w:rPr>
        <w:t xml:space="preserve"> parameters for co-existence study</w:t>
      </w:r>
    </w:p>
    <w:tbl>
      <w:tblPr>
        <w:tblW w:w="4013" w:type="pct"/>
        <w:jc w:val="center"/>
        <w:tblCellMar>
          <w:left w:w="0" w:type="dxa"/>
          <w:right w:w="0" w:type="dxa"/>
        </w:tblCellMar>
        <w:tblLook w:val="04A0" w:firstRow="1" w:lastRow="0" w:firstColumn="1" w:lastColumn="0" w:noHBand="0" w:noVBand="1"/>
      </w:tblPr>
      <w:tblGrid>
        <w:gridCol w:w="2293"/>
        <w:gridCol w:w="1633"/>
        <w:gridCol w:w="1898"/>
        <w:gridCol w:w="1898"/>
      </w:tblGrid>
      <w:tr w:rsidR="000C7915" w14:paraId="4445A64E" w14:textId="77777777" w:rsidTr="0049365F">
        <w:trPr>
          <w:jc w:val="center"/>
        </w:trPr>
        <w:tc>
          <w:tcPr>
            <w:tcW w:w="3924"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781D4BE" w14:textId="77777777" w:rsidR="000C7915" w:rsidRDefault="000C7915" w:rsidP="0049365F">
            <w:pPr>
              <w:pStyle w:val="TAC"/>
              <w:spacing w:line="276" w:lineRule="auto"/>
              <w:rPr>
                <w:sz w:val="16"/>
                <w:szCs w:val="16"/>
              </w:rPr>
            </w:pPr>
            <w:r>
              <w:rPr>
                <w:sz w:val="16"/>
                <w:szCs w:val="16"/>
              </w:rPr>
              <w:t>Satellite orbit</w:t>
            </w:r>
          </w:p>
        </w:tc>
        <w:tc>
          <w:tcPr>
            <w:tcW w:w="189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ACB6699" w14:textId="77777777" w:rsidR="000C7915" w:rsidRDefault="000C7915" w:rsidP="0049365F">
            <w:pPr>
              <w:pStyle w:val="TAC"/>
              <w:spacing w:line="276" w:lineRule="auto"/>
              <w:rPr>
                <w:sz w:val="16"/>
                <w:szCs w:val="16"/>
              </w:rPr>
            </w:pPr>
            <w:r>
              <w:rPr>
                <w:sz w:val="16"/>
                <w:szCs w:val="16"/>
              </w:rPr>
              <w:t>GEO</w:t>
            </w:r>
          </w:p>
        </w:tc>
        <w:tc>
          <w:tcPr>
            <w:tcW w:w="189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82BD2DF" w14:textId="77777777" w:rsidR="000C7915" w:rsidRDefault="000C7915" w:rsidP="0049365F">
            <w:pPr>
              <w:pStyle w:val="TAC"/>
              <w:spacing w:line="276" w:lineRule="auto"/>
              <w:rPr>
                <w:sz w:val="16"/>
                <w:szCs w:val="16"/>
              </w:rPr>
            </w:pPr>
            <w:r>
              <w:rPr>
                <w:sz w:val="16"/>
                <w:szCs w:val="16"/>
              </w:rPr>
              <w:t>LEO-600</w:t>
            </w:r>
          </w:p>
        </w:tc>
      </w:tr>
      <w:tr w:rsidR="000C7915" w14:paraId="2C7EF73F" w14:textId="77777777" w:rsidTr="0049365F">
        <w:trPr>
          <w:jc w:val="center"/>
        </w:trPr>
        <w:tc>
          <w:tcPr>
            <w:tcW w:w="392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F09CA63" w14:textId="77777777" w:rsidR="000C7915" w:rsidRDefault="000C7915" w:rsidP="0049365F">
            <w:pPr>
              <w:pStyle w:val="TAC"/>
              <w:spacing w:line="276" w:lineRule="auto"/>
              <w:rPr>
                <w:sz w:val="16"/>
                <w:szCs w:val="16"/>
              </w:rPr>
            </w:pPr>
            <w:r>
              <w:rPr>
                <w:sz w:val="16"/>
                <w:szCs w:val="16"/>
              </w:rPr>
              <w:t>Satellite altitude</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5A61FD0" w14:textId="77777777" w:rsidR="000C7915" w:rsidRDefault="000C7915" w:rsidP="0049365F">
            <w:pPr>
              <w:pStyle w:val="TAC"/>
              <w:spacing w:line="276" w:lineRule="auto"/>
              <w:rPr>
                <w:sz w:val="16"/>
                <w:szCs w:val="16"/>
              </w:rPr>
            </w:pPr>
            <w:r>
              <w:rPr>
                <w:sz w:val="16"/>
                <w:szCs w:val="16"/>
              </w:rPr>
              <w:t>35786 km</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11F6554" w14:textId="77777777" w:rsidR="000C7915" w:rsidRDefault="000C7915" w:rsidP="0049365F">
            <w:pPr>
              <w:pStyle w:val="TAC"/>
              <w:spacing w:line="276" w:lineRule="auto"/>
              <w:rPr>
                <w:sz w:val="16"/>
                <w:szCs w:val="16"/>
              </w:rPr>
            </w:pPr>
            <w:r>
              <w:rPr>
                <w:sz w:val="16"/>
                <w:szCs w:val="16"/>
              </w:rPr>
              <w:t>600 km</w:t>
            </w:r>
          </w:p>
        </w:tc>
      </w:tr>
      <w:tr w:rsidR="000C7915" w14:paraId="0D89D7D6" w14:textId="77777777" w:rsidTr="0049365F">
        <w:trPr>
          <w:jc w:val="center"/>
        </w:trPr>
        <w:tc>
          <w:tcPr>
            <w:tcW w:w="392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DDFFA6A" w14:textId="77777777" w:rsidR="000C7915" w:rsidRDefault="000C7915" w:rsidP="0049365F">
            <w:pPr>
              <w:pStyle w:val="TAC"/>
              <w:spacing w:line="276" w:lineRule="auto"/>
              <w:rPr>
                <w:sz w:val="16"/>
                <w:szCs w:val="16"/>
              </w:rPr>
            </w:pPr>
            <w:r>
              <w:rPr>
                <w:sz w:val="16"/>
                <w:szCs w:val="16"/>
              </w:rPr>
              <w:t>Satellite antenna pattern</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4968146" w14:textId="77777777" w:rsidR="000C7915" w:rsidRDefault="000C7915" w:rsidP="0049365F">
            <w:pPr>
              <w:pStyle w:val="TAC"/>
              <w:spacing w:line="276" w:lineRule="auto"/>
              <w:rPr>
                <w:sz w:val="16"/>
                <w:szCs w:val="16"/>
              </w:rPr>
            </w:pPr>
            <w:r>
              <w:rPr>
                <w:sz w:val="16"/>
                <w:szCs w:val="16"/>
              </w:rPr>
              <w:t>Section 6.4.1 in [2]</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EA2493" w14:textId="77777777" w:rsidR="000C7915" w:rsidRDefault="000C7915" w:rsidP="0049365F">
            <w:pPr>
              <w:pStyle w:val="TAC"/>
              <w:spacing w:line="276" w:lineRule="auto"/>
              <w:rPr>
                <w:sz w:val="16"/>
                <w:szCs w:val="16"/>
              </w:rPr>
            </w:pPr>
            <w:r>
              <w:rPr>
                <w:sz w:val="16"/>
                <w:szCs w:val="16"/>
              </w:rPr>
              <w:t>Section 6.4.1 in [2]</w:t>
            </w:r>
          </w:p>
        </w:tc>
      </w:tr>
      <w:tr w:rsidR="000C7915" w14:paraId="6D818677" w14:textId="77777777" w:rsidTr="0049365F">
        <w:trPr>
          <w:jc w:val="center"/>
        </w:trPr>
        <w:tc>
          <w:tcPr>
            <w:tcW w:w="772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29DFF4" w14:textId="77777777" w:rsidR="000C7915" w:rsidRDefault="000C7915" w:rsidP="0049365F">
            <w:pPr>
              <w:pStyle w:val="TAC"/>
              <w:spacing w:line="276" w:lineRule="auto"/>
              <w:rPr>
                <w:sz w:val="16"/>
                <w:szCs w:val="16"/>
              </w:rPr>
            </w:pPr>
            <w:r w:rsidRPr="00A64E2B">
              <w:rPr>
                <w:rFonts w:eastAsia="Calibri" w:cs="Arial"/>
                <w:sz w:val="16"/>
                <w:szCs w:val="16"/>
              </w:rPr>
              <w:t>Payload characteristics for DL transmissions</w:t>
            </w:r>
          </w:p>
        </w:tc>
      </w:tr>
      <w:tr w:rsidR="000C7915" w14:paraId="36143880" w14:textId="77777777" w:rsidTr="0049365F">
        <w:trPr>
          <w:jc w:val="center"/>
        </w:trPr>
        <w:tc>
          <w:tcPr>
            <w:tcW w:w="229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D107E57" w14:textId="77777777" w:rsidR="000C7915" w:rsidRDefault="000C7915" w:rsidP="0049365F">
            <w:pPr>
              <w:pStyle w:val="TAC"/>
              <w:spacing w:line="276" w:lineRule="auto"/>
              <w:rPr>
                <w:sz w:val="16"/>
                <w:szCs w:val="16"/>
              </w:rPr>
            </w:pPr>
            <w:r>
              <w:rPr>
                <w:sz w:val="16"/>
                <w:szCs w:val="16"/>
              </w:rPr>
              <w:t>Equivalent satellite antenna aperture</w:t>
            </w:r>
          </w:p>
        </w:tc>
        <w:tc>
          <w:tcPr>
            <w:tcW w:w="163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CCB93DE" w14:textId="77777777" w:rsidR="000C7915" w:rsidRPr="004528B3" w:rsidRDefault="000C7915" w:rsidP="0049365F">
            <w:pPr>
              <w:pStyle w:val="TAC"/>
              <w:spacing w:line="276" w:lineRule="auto"/>
              <w:rPr>
                <w:sz w:val="16"/>
                <w:szCs w:val="16"/>
              </w:rPr>
            </w:pPr>
            <w:r w:rsidRPr="004528B3">
              <w:rPr>
                <w:sz w:val="16"/>
                <w:szCs w:val="16"/>
              </w:rPr>
              <w:t>Ku-band</w:t>
            </w:r>
          </w:p>
          <w:p w14:paraId="48F47155" w14:textId="77777777" w:rsidR="000C7915" w:rsidRPr="004528B3" w:rsidRDefault="000C7915" w:rsidP="0049365F">
            <w:pPr>
              <w:pStyle w:val="TAC"/>
              <w:spacing w:line="276" w:lineRule="auto"/>
              <w:rPr>
                <w:sz w:val="16"/>
                <w:szCs w:val="16"/>
              </w:rPr>
            </w:pPr>
            <w:r w:rsidRPr="004528B3">
              <w:rPr>
                <w:sz w:val="16"/>
                <w:szCs w:val="16"/>
              </w:rPr>
              <w:t>(i.e. 11 GHz for DL)</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4ACA0DE" w14:textId="77777777" w:rsidR="000C7915" w:rsidRPr="004528B3" w:rsidRDefault="000C7915" w:rsidP="0049365F">
            <w:pPr>
              <w:pStyle w:val="TAC"/>
              <w:spacing w:line="276" w:lineRule="auto"/>
              <w:rPr>
                <w:sz w:val="16"/>
                <w:szCs w:val="16"/>
              </w:rPr>
            </w:pPr>
            <w:r>
              <w:rPr>
                <w:sz w:val="16"/>
                <w:szCs w:val="16"/>
              </w:rPr>
              <w:t>4</w:t>
            </w:r>
            <w:r w:rsidRPr="004528B3">
              <w:rPr>
                <w:sz w:val="16"/>
                <w:szCs w:val="16"/>
              </w:rPr>
              <w:t xml:space="preserve"> m</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A4606E" w14:textId="77777777" w:rsidR="000C7915" w:rsidRPr="004528B3" w:rsidRDefault="000C7915" w:rsidP="0049365F">
            <w:pPr>
              <w:pStyle w:val="TAC"/>
              <w:spacing w:line="276" w:lineRule="auto"/>
              <w:rPr>
                <w:sz w:val="16"/>
                <w:szCs w:val="16"/>
              </w:rPr>
            </w:pPr>
            <w:r w:rsidRPr="004528B3">
              <w:rPr>
                <w:sz w:val="16"/>
                <w:szCs w:val="16"/>
              </w:rPr>
              <w:t>0.91 m</w:t>
            </w:r>
          </w:p>
        </w:tc>
      </w:tr>
      <w:tr w:rsidR="000C7915" w14:paraId="124BB86D" w14:textId="77777777" w:rsidTr="0049365F">
        <w:trPr>
          <w:jc w:val="center"/>
        </w:trPr>
        <w:tc>
          <w:tcPr>
            <w:tcW w:w="229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0C8467D" w14:textId="77777777" w:rsidR="000C7915" w:rsidRDefault="000C7915" w:rsidP="0049365F">
            <w:pPr>
              <w:pStyle w:val="TAC"/>
              <w:spacing w:line="276" w:lineRule="auto"/>
              <w:rPr>
                <w:sz w:val="16"/>
                <w:szCs w:val="16"/>
              </w:rPr>
            </w:pPr>
            <w:r>
              <w:rPr>
                <w:sz w:val="16"/>
                <w:szCs w:val="16"/>
              </w:rPr>
              <w:t>Satellite EIRP density</w:t>
            </w:r>
          </w:p>
        </w:tc>
        <w:tc>
          <w:tcPr>
            <w:tcW w:w="1633" w:type="dxa"/>
            <w:tcBorders>
              <w:top w:val="nil"/>
              <w:left w:val="nil"/>
              <w:bottom w:val="single" w:sz="8" w:space="0" w:color="auto"/>
              <w:right w:val="single" w:sz="8" w:space="0" w:color="auto"/>
            </w:tcBorders>
            <w:tcMar>
              <w:top w:w="0" w:type="dxa"/>
              <w:left w:w="108" w:type="dxa"/>
              <w:bottom w:w="0" w:type="dxa"/>
              <w:right w:w="108" w:type="dxa"/>
            </w:tcMar>
            <w:vAlign w:val="center"/>
          </w:tcPr>
          <w:p w14:paraId="5E4507E5" w14:textId="77777777" w:rsidR="000C7915" w:rsidRPr="004528B3" w:rsidRDefault="000C7915" w:rsidP="0049365F">
            <w:pPr>
              <w:pStyle w:val="TAC"/>
              <w:spacing w:line="276" w:lineRule="auto"/>
              <w:rPr>
                <w:sz w:val="16"/>
                <w:szCs w:val="16"/>
              </w:rPr>
            </w:pP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94CB7E8" w14:textId="77777777" w:rsidR="000C7915" w:rsidRPr="004528B3" w:rsidRDefault="000C7915" w:rsidP="0049365F">
            <w:pPr>
              <w:pStyle w:val="TAC"/>
              <w:spacing w:line="276" w:lineRule="auto"/>
              <w:rPr>
                <w:sz w:val="16"/>
                <w:szCs w:val="16"/>
              </w:rPr>
            </w:pPr>
            <w:r w:rsidRPr="004528B3">
              <w:rPr>
                <w:sz w:val="16"/>
                <w:szCs w:val="16"/>
              </w:rPr>
              <w:t xml:space="preserve">43 dBW/MHz </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37FF59" w14:textId="77777777" w:rsidR="000C7915" w:rsidRPr="004528B3" w:rsidRDefault="000C7915" w:rsidP="0049365F">
            <w:pPr>
              <w:pStyle w:val="TAC"/>
              <w:spacing w:line="276" w:lineRule="auto"/>
              <w:rPr>
                <w:sz w:val="16"/>
                <w:szCs w:val="16"/>
              </w:rPr>
            </w:pPr>
            <w:r w:rsidRPr="004528B3">
              <w:rPr>
                <w:sz w:val="16"/>
                <w:szCs w:val="16"/>
              </w:rPr>
              <w:t>7 dBW/MHz</w:t>
            </w:r>
          </w:p>
        </w:tc>
      </w:tr>
      <w:tr w:rsidR="000C7915" w14:paraId="39EF774A" w14:textId="77777777" w:rsidTr="0049365F">
        <w:trPr>
          <w:jc w:val="center"/>
        </w:trPr>
        <w:tc>
          <w:tcPr>
            <w:tcW w:w="229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DEEDED2" w14:textId="77777777" w:rsidR="000C7915" w:rsidRDefault="000C7915" w:rsidP="0049365F">
            <w:pPr>
              <w:pStyle w:val="TAC"/>
              <w:spacing w:line="276" w:lineRule="auto"/>
              <w:rPr>
                <w:sz w:val="16"/>
                <w:szCs w:val="16"/>
              </w:rPr>
            </w:pPr>
            <w:r>
              <w:rPr>
                <w:sz w:val="16"/>
                <w:szCs w:val="16"/>
              </w:rPr>
              <w:t>Satellite Tx max Gain</w:t>
            </w:r>
          </w:p>
        </w:tc>
        <w:tc>
          <w:tcPr>
            <w:tcW w:w="1633" w:type="dxa"/>
            <w:tcBorders>
              <w:top w:val="nil"/>
              <w:left w:val="nil"/>
              <w:bottom w:val="single" w:sz="8" w:space="0" w:color="auto"/>
              <w:right w:val="single" w:sz="8" w:space="0" w:color="auto"/>
            </w:tcBorders>
            <w:tcMar>
              <w:top w:w="0" w:type="dxa"/>
              <w:left w:w="108" w:type="dxa"/>
              <w:bottom w:w="0" w:type="dxa"/>
              <w:right w:w="108" w:type="dxa"/>
            </w:tcMar>
            <w:vAlign w:val="center"/>
          </w:tcPr>
          <w:p w14:paraId="4FE72B74" w14:textId="77777777" w:rsidR="000C7915" w:rsidRPr="004528B3" w:rsidRDefault="000C7915" w:rsidP="0049365F">
            <w:pPr>
              <w:pStyle w:val="TAC"/>
              <w:spacing w:line="276" w:lineRule="auto"/>
              <w:rPr>
                <w:sz w:val="16"/>
                <w:szCs w:val="16"/>
              </w:rPr>
            </w:pP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7AE312" w14:textId="77777777" w:rsidR="000C7915" w:rsidRPr="004528B3" w:rsidRDefault="000C7915" w:rsidP="0049365F">
            <w:pPr>
              <w:pStyle w:val="TAC"/>
              <w:spacing w:line="276" w:lineRule="auto"/>
              <w:rPr>
                <w:sz w:val="16"/>
                <w:szCs w:val="16"/>
              </w:rPr>
            </w:pPr>
            <w:r>
              <w:rPr>
                <w:sz w:val="16"/>
                <w:szCs w:val="16"/>
              </w:rPr>
              <w:t>43</w:t>
            </w:r>
            <w:r w:rsidRPr="004528B3">
              <w:rPr>
                <w:sz w:val="16"/>
                <w:szCs w:val="16"/>
              </w:rPr>
              <w:t xml:space="preserve"> dBi</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6612E3" w14:textId="77777777" w:rsidR="000C7915" w:rsidRPr="004528B3" w:rsidRDefault="000C7915" w:rsidP="0049365F">
            <w:pPr>
              <w:pStyle w:val="TAC"/>
              <w:spacing w:line="276" w:lineRule="auto"/>
              <w:rPr>
                <w:sz w:val="16"/>
                <w:szCs w:val="16"/>
              </w:rPr>
            </w:pPr>
            <w:r w:rsidRPr="004528B3">
              <w:rPr>
                <w:sz w:val="16"/>
                <w:szCs w:val="16"/>
              </w:rPr>
              <w:t>38.5 dBi</w:t>
            </w:r>
          </w:p>
        </w:tc>
      </w:tr>
      <w:tr w:rsidR="000C7915" w14:paraId="1A21E9E0" w14:textId="77777777" w:rsidTr="0049365F">
        <w:trPr>
          <w:jc w:val="center"/>
        </w:trPr>
        <w:tc>
          <w:tcPr>
            <w:tcW w:w="229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2C03038" w14:textId="77777777" w:rsidR="000C7915" w:rsidRDefault="000C7915" w:rsidP="0049365F">
            <w:pPr>
              <w:pStyle w:val="TAC"/>
              <w:spacing w:line="276" w:lineRule="auto"/>
              <w:rPr>
                <w:sz w:val="16"/>
                <w:szCs w:val="16"/>
              </w:rPr>
            </w:pPr>
            <w:r>
              <w:rPr>
                <w:sz w:val="16"/>
                <w:szCs w:val="16"/>
              </w:rPr>
              <w:t>3dB beamwidth</w:t>
            </w:r>
          </w:p>
        </w:tc>
        <w:tc>
          <w:tcPr>
            <w:tcW w:w="1633" w:type="dxa"/>
            <w:tcBorders>
              <w:top w:val="nil"/>
              <w:left w:val="nil"/>
              <w:bottom w:val="single" w:sz="8" w:space="0" w:color="auto"/>
              <w:right w:val="single" w:sz="8" w:space="0" w:color="auto"/>
            </w:tcBorders>
            <w:tcMar>
              <w:top w:w="0" w:type="dxa"/>
              <w:left w:w="108" w:type="dxa"/>
              <w:bottom w:w="0" w:type="dxa"/>
              <w:right w:w="108" w:type="dxa"/>
            </w:tcMar>
            <w:vAlign w:val="center"/>
          </w:tcPr>
          <w:p w14:paraId="1206A21F" w14:textId="77777777" w:rsidR="000C7915" w:rsidRPr="004528B3" w:rsidRDefault="000C7915" w:rsidP="0049365F">
            <w:pPr>
              <w:pStyle w:val="TAC"/>
              <w:spacing w:line="276" w:lineRule="auto"/>
              <w:rPr>
                <w:sz w:val="16"/>
                <w:szCs w:val="16"/>
              </w:rPr>
            </w:pP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864792" w14:textId="77777777" w:rsidR="000C7915" w:rsidRPr="004528B3" w:rsidRDefault="000C7915" w:rsidP="0049365F">
            <w:pPr>
              <w:pStyle w:val="TAC"/>
              <w:spacing w:line="276" w:lineRule="auto"/>
              <w:rPr>
                <w:sz w:val="16"/>
                <w:szCs w:val="16"/>
              </w:rPr>
            </w:pPr>
            <w:r w:rsidRPr="004528B3">
              <w:rPr>
                <w:sz w:val="16"/>
                <w:szCs w:val="16"/>
              </w:rPr>
              <w:t>0.</w:t>
            </w:r>
            <w:r>
              <w:rPr>
                <w:sz w:val="16"/>
                <w:szCs w:val="16"/>
              </w:rPr>
              <w:t>400</w:t>
            </w:r>
            <w:r w:rsidRPr="004528B3">
              <w:rPr>
                <w:sz w:val="16"/>
                <w:szCs w:val="16"/>
              </w:rPr>
              <w:t xml:space="preserve"> deg</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1746A60" w14:textId="77777777" w:rsidR="000C7915" w:rsidRPr="004528B3" w:rsidRDefault="000C7915" w:rsidP="0049365F">
            <w:pPr>
              <w:pStyle w:val="TAC"/>
              <w:spacing w:line="276" w:lineRule="auto"/>
              <w:rPr>
                <w:sz w:val="16"/>
                <w:szCs w:val="16"/>
              </w:rPr>
            </w:pPr>
            <w:r w:rsidRPr="004528B3">
              <w:rPr>
                <w:sz w:val="16"/>
                <w:szCs w:val="16"/>
              </w:rPr>
              <w:t>1.768 deg</w:t>
            </w:r>
          </w:p>
        </w:tc>
      </w:tr>
      <w:tr w:rsidR="000C7915" w14:paraId="5AC149E6" w14:textId="77777777" w:rsidTr="0049365F">
        <w:trPr>
          <w:jc w:val="center"/>
        </w:trPr>
        <w:tc>
          <w:tcPr>
            <w:tcW w:w="229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215F9BD" w14:textId="77777777" w:rsidR="000C7915" w:rsidRDefault="000C7915" w:rsidP="0049365F">
            <w:pPr>
              <w:pStyle w:val="TAC"/>
              <w:spacing w:line="276" w:lineRule="auto"/>
              <w:rPr>
                <w:sz w:val="16"/>
                <w:szCs w:val="16"/>
              </w:rPr>
            </w:pPr>
            <w:r>
              <w:rPr>
                <w:sz w:val="16"/>
                <w:szCs w:val="16"/>
              </w:rPr>
              <w:t>Satellite beam diameter</w:t>
            </w:r>
          </w:p>
        </w:tc>
        <w:tc>
          <w:tcPr>
            <w:tcW w:w="1633" w:type="dxa"/>
            <w:tcBorders>
              <w:top w:val="nil"/>
              <w:left w:val="nil"/>
              <w:bottom w:val="single" w:sz="8" w:space="0" w:color="auto"/>
              <w:right w:val="single" w:sz="8" w:space="0" w:color="auto"/>
            </w:tcBorders>
            <w:tcMar>
              <w:top w:w="0" w:type="dxa"/>
              <w:left w:w="108" w:type="dxa"/>
              <w:bottom w:w="0" w:type="dxa"/>
              <w:right w:w="108" w:type="dxa"/>
            </w:tcMar>
            <w:vAlign w:val="center"/>
          </w:tcPr>
          <w:p w14:paraId="401A8673" w14:textId="77777777" w:rsidR="000C7915" w:rsidRPr="004528B3" w:rsidRDefault="000C7915" w:rsidP="0049365F">
            <w:pPr>
              <w:pStyle w:val="TAC"/>
              <w:spacing w:line="276" w:lineRule="auto"/>
              <w:rPr>
                <w:sz w:val="16"/>
                <w:szCs w:val="16"/>
              </w:rPr>
            </w:pP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54A4CBDC" w14:textId="77777777" w:rsidR="000C7915" w:rsidRPr="004528B3" w:rsidRDefault="000C7915" w:rsidP="0049365F">
            <w:pPr>
              <w:pStyle w:val="TAC"/>
              <w:spacing w:line="276" w:lineRule="auto"/>
              <w:rPr>
                <w:sz w:val="16"/>
                <w:szCs w:val="16"/>
              </w:rPr>
            </w:pPr>
            <w:r>
              <w:rPr>
                <w:sz w:val="16"/>
                <w:szCs w:val="16"/>
              </w:rPr>
              <w:t>250</w:t>
            </w:r>
            <w:r w:rsidRPr="004528B3">
              <w:rPr>
                <w:sz w:val="16"/>
                <w:szCs w:val="16"/>
              </w:rPr>
              <w:t xml:space="preserve"> km</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512D87D8" w14:textId="77777777" w:rsidR="000C7915" w:rsidRPr="004528B3" w:rsidRDefault="000C7915" w:rsidP="0049365F">
            <w:pPr>
              <w:pStyle w:val="TAC"/>
              <w:spacing w:line="276" w:lineRule="auto"/>
              <w:rPr>
                <w:sz w:val="16"/>
                <w:szCs w:val="16"/>
              </w:rPr>
            </w:pPr>
            <w:r w:rsidRPr="004528B3">
              <w:rPr>
                <w:sz w:val="16"/>
                <w:szCs w:val="16"/>
              </w:rPr>
              <w:t>19 km</w:t>
            </w:r>
          </w:p>
        </w:tc>
      </w:tr>
      <w:tr w:rsidR="000C7915" w14:paraId="71691F47" w14:textId="77777777" w:rsidTr="0049365F">
        <w:trPr>
          <w:jc w:val="center"/>
        </w:trPr>
        <w:tc>
          <w:tcPr>
            <w:tcW w:w="772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43CF3FE" w14:textId="77777777" w:rsidR="000C7915" w:rsidRPr="004528B3" w:rsidRDefault="000C7915" w:rsidP="0049365F">
            <w:pPr>
              <w:pStyle w:val="TAC"/>
              <w:spacing w:line="276" w:lineRule="auto"/>
              <w:rPr>
                <w:sz w:val="16"/>
                <w:szCs w:val="16"/>
              </w:rPr>
            </w:pPr>
            <w:r w:rsidRPr="00A64E2B">
              <w:rPr>
                <w:rFonts w:eastAsia="Calibri" w:cs="Arial"/>
                <w:sz w:val="16"/>
                <w:szCs w:val="16"/>
              </w:rPr>
              <w:t>Payload characteristics for UL transmissions</w:t>
            </w:r>
          </w:p>
        </w:tc>
      </w:tr>
      <w:tr w:rsidR="000C7915" w14:paraId="69C6CAC7" w14:textId="77777777" w:rsidTr="0049365F">
        <w:trPr>
          <w:jc w:val="center"/>
        </w:trPr>
        <w:tc>
          <w:tcPr>
            <w:tcW w:w="229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8E1D5FC" w14:textId="77777777" w:rsidR="000C7915" w:rsidRDefault="000C7915" w:rsidP="0049365F">
            <w:pPr>
              <w:pStyle w:val="TAC"/>
              <w:spacing w:line="276" w:lineRule="auto"/>
              <w:rPr>
                <w:sz w:val="16"/>
                <w:szCs w:val="16"/>
              </w:rPr>
            </w:pPr>
            <w:r>
              <w:rPr>
                <w:sz w:val="16"/>
                <w:szCs w:val="16"/>
              </w:rPr>
              <w:t>Equivalent satellite antenna aperture</w:t>
            </w:r>
          </w:p>
        </w:tc>
        <w:tc>
          <w:tcPr>
            <w:tcW w:w="1633"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DB13AB" w14:textId="77777777" w:rsidR="000C7915" w:rsidRPr="004528B3" w:rsidRDefault="000C7915" w:rsidP="0049365F">
            <w:pPr>
              <w:pStyle w:val="TAC"/>
              <w:spacing w:line="276" w:lineRule="auto"/>
              <w:rPr>
                <w:sz w:val="16"/>
                <w:szCs w:val="16"/>
              </w:rPr>
            </w:pPr>
            <w:r w:rsidRPr="004528B3">
              <w:rPr>
                <w:sz w:val="16"/>
                <w:szCs w:val="16"/>
              </w:rPr>
              <w:t xml:space="preserve">Ku-band </w:t>
            </w:r>
          </w:p>
          <w:p w14:paraId="018E48EA" w14:textId="77777777" w:rsidR="000C7915" w:rsidRPr="004528B3" w:rsidRDefault="000C7915" w:rsidP="0049365F">
            <w:pPr>
              <w:pStyle w:val="TAC"/>
              <w:spacing w:line="276" w:lineRule="auto"/>
              <w:rPr>
                <w:sz w:val="16"/>
                <w:szCs w:val="16"/>
              </w:rPr>
            </w:pPr>
            <w:r w:rsidRPr="004528B3">
              <w:rPr>
                <w:sz w:val="16"/>
                <w:szCs w:val="16"/>
              </w:rPr>
              <w:t>(i.e. 14 GHz for UL)</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A8FD88D" w14:textId="77777777" w:rsidR="000C7915" w:rsidRPr="004528B3" w:rsidRDefault="000C7915" w:rsidP="0049365F">
            <w:pPr>
              <w:pStyle w:val="TAC"/>
              <w:spacing w:line="276" w:lineRule="auto"/>
              <w:rPr>
                <w:sz w:val="16"/>
                <w:szCs w:val="16"/>
              </w:rPr>
            </w:pPr>
            <w:r w:rsidRPr="004528B3">
              <w:rPr>
                <w:sz w:val="16"/>
                <w:szCs w:val="16"/>
              </w:rPr>
              <w:t>4 m</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B738520" w14:textId="77777777" w:rsidR="000C7915" w:rsidRPr="004528B3" w:rsidRDefault="000C7915" w:rsidP="0049365F">
            <w:pPr>
              <w:pStyle w:val="TAC"/>
              <w:spacing w:line="276" w:lineRule="auto"/>
              <w:rPr>
                <w:sz w:val="16"/>
                <w:szCs w:val="16"/>
              </w:rPr>
            </w:pPr>
            <w:r w:rsidRPr="004528B3">
              <w:rPr>
                <w:sz w:val="16"/>
                <w:szCs w:val="16"/>
              </w:rPr>
              <w:t>0.714 m</w:t>
            </w:r>
          </w:p>
        </w:tc>
      </w:tr>
      <w:tr w:rsidR="000C7915" w14:paraId="428D26B8" w14:textId="77777777" w:rsidTr="0049365F">
        <w:trPr>
          <w:jc w:val="center"/>
        </w:trPr>
        <w:tc>
          <w:tcPr>
            <w:tcW w:w="229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A5E304E" w14:textId="77777777" w:rsidR="000C7915" w:rsidRDefault="000C7915" w:rsidP="0049365F">
            <w:pPr>
              <w:pStyle w:val="TAC"/>
              <w:spacing w:line="276" w:lineRule="auto"/>
              <w:rPr>
                <w:sz w:val="16"/>
                <w:szCs w:val="16"/>
              </w:rPr>
            </w:pPr>
            <w:r>
              <w:rPr>
                <w:sz w:val="16"/>
                <w:szCs w:val="16"/>
              </w:rPr>
              <w:t>G/T</w:t>
            </w:r>
          </w:p>
        </w:tc>
        <w:tc>
          <w:tcPr>
            <w:tcW w:w="0" w:type="auto"/>
            <w:vMerge/>
            <w:tcBorders>
              <w:top w:val="nil"/>
              <w:left w:val="nil"/>
              <w:bottom w:val="single" w:sz="8" w:space="0" w:color="auto"/>
              <w:right w:val="single" w:sz="8" w:space="0" w:color="auto"/>
            </w:tcBorders>
            <w:vAlign w:val="center"/>
            <w:hideMark/>
          </w:tcPr>
          <w:p w14:paraId="5A6FC50D" w14:textId="77777777" w:rsidR="000C7915" w:rsidRPr="004528B3" w:rsidRDefault="000C7915" w:rsidP="0049365F">
            <w:pPr>
              <w:rPr>
                <w:rFonts w:cs="Arial"/>
                <w:sz w:val="16"/>
                <w:szCs w:val="16"/>
              </w:rPr>
            </w:pP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E75DB7" w14:textId="77777777" w:rsidR="000C7915" w:rsidRPr="004528B3" w:rsidRDefault="000C7915" w:rsidP="0049365F">
            <w:pPr>
              <w:pStyle w:val="TAC"/>
              <w:spacing w:line="276" w:lineRule="auto"/>
              <w:rPr>
                <w:sz w:val="16"/>
                <w:szCs w:val="16"/>
              </w:rPr>
            </w:pPr>
            <w:r>
              <w:rPr>
                <w:sz w:val="16"/>
                <w:szCs w:val="16"/>
              </w:rPr>
              <w:t>16.5</w:t>
            </w:r>
            <w:r w:rsidRPr="004528B3">
              <w:rPr>
                <w:sz w:val="16"/>
                <w:szCs w:val="16"/>
              </w:rPr>
              <w:t xml:space="preserve"> dB K</w:t>
            </w:r>
            <w:r w:rsidRPr="004528B3">
              <w:rPr>
                <w:sz w:val="16"/>
                <w:szCs w:val="16"/>
                <w:vertAlign w:val="superscript"/>
              </w:rPr>
              <w:t>-1</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02EEBA" w14:textId="77777777" w:rsidR="000C7915" w:rsidRPr="004528B3" w:rsidRDefault="000C7915" w:rsidP="0049365F">
            <w:pPr>
              <w:pStyle w:val="TAC"/>
              <w:spacing w:line="276" w:lineRule="auto"/>
              <w:rPr>
                <w:sz w:val="16"/>
                <w:szCs w:val="16"/>
              </w:rPr>
            </w:pPr>
            <w:r>
              <w:rPr>
                <w:sz w:val="16"/>
                <w:szCs w:val="16"/>
                <w:lang w:val="en-US"/>
              </w:rPr>
              <w:t>10.9</w:t>
            </w:r>
            <w:r w:rsidRPr="004528B3">
              <w:rPr>
                <w:sz w:val="16"/>
                <w:szCs w:val="16"/>
                <w:lang w:val="en-US"/>
              </w:rPr>
              <w:t xml:space="preserve"> </w:t>
            </w:r>
            <w:r w:rsidRPr="004528B3">
              <w:rPr>
                <w:sz w:val="16"/>
                <w:szCs w:val="16"/>
              </w:rPr>
              <w:t>dB K</w:t>
            </w:r>
            <w:r w:rsidRPr="004528B3">
              <w:rPr>
                <w:sz w:val="16"/>
                <w:szCs w:val="16"/>
                <w:vertAlign w:val="superscript"/>
              </w:rPr>
              <w:t>-1</w:t>
            </w:r>
          </w:p>
        </w:tc>
      </w:tr>
      <w:tr w:rsidR="000C7915" w14:paraId="3CE9A424" w14:textId="77777777" w:rsidTr="0049365F">
        <w:trPr>
          <w:jc w:val="center"/>
        </w:trPr>
        <w:tc>
          <w:tcPr>
            <w:tcW w:w="229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C132FD2" w14:textId="77777777" w:rsidR="000C7915" w:rsidRDefault="000C7915" w:rsidP="0049365F">
            <w:pPr>
              <w:pStyle w:val="TAC"/>
              <w:spacing w:line="276" w:lineRule="auto"/>
              <w:rPr>
                <w:sz w:val="16"/>
                <w:szCs w:val="16"/>
              </w:rPr>
            </w:pPr>
            <w:r>
              <w:rPr>
                <w:sz w:val="16"/>
                <w:szCs w:val="16"/>
              </w:rPr>
              <w:t>Satellite RX max Gain</w:t>
            </w:r>
          </w:p>
        </w:tc>
        <w:tc>
          <w:tcPr>
            <w:tcW w:w="0" w:type="auto"/>
            <w:vMerge/>
            <w:tcBorders>
              <w:top w:val="nil"/>
              <w:left w:val="nil"/>
              <w:bottom w:val="single" w:sz="8" w:space="0" w:color="auto"/>
              <w:right w:val="single" w:sz="8" w:space="0" w:color="auto"/>
            </w:tcBorders>
            <w:vAlign w:val="center"/>
            <w:hideMark/>
          </w:tcPr>
          <w:p w14:paraId="471E5000" w14:textId="77777777" w:rsidR="000C7915" w:rsidRPr="004528B3" w:rsidRDefault="000C7915" w:rsidP="0049365F">
            <w:pPr>
              <w:rPr>
                <w:rFonts w:cs="Arial"/>
                <w:sz w:val="16"/>
                <w:szCs w:val="16"/>
              </w:rPr>
            </w:pP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0EFD921" w14:textId="77777777" w:rsidR="000C7915" w:rsidRPr="004528B3" w:rsidRDefault="000C7915" w:rsidP="0049365F">
            <w:pPr>
              <w:pStyle w:val="TAC"/>
              <w:spacing w:line="276" w:lineRule="auto"/>
              <w:rPr>
                <w:sz w:val="16"/>
                <w:szCs w:val="16"/>
              </w:rPr>
            </w:pPr>
            <w:r>
              <w:rPr>
                <w:sz w:val="16"/>
                <w:szCs w:val="16"/>
              </w:rPr>
              <w:t>44</w:t>
            </w:r>
            <w:r w:rsidRPr="004528B3">
              <w:rPr>
                <w:sz w:val="16"/>
                <w:szCs w:val="16"/>
              </w:rPr>
              <w:t xml:space="preserve"> dBi</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69AB9E" w14:textId="77777777" w:rsidR="000C7915" w:rsidRPr="004528B3" w:rsidRDefault="000C7915" w:rsidP="0049365F">
            <w:pPr>
              <w:pStyle w:val="TAC"/>
              <w:spacing w:line="276" w:lineRule="auto"/>
              <w:rPr>
                <w:sz w:val="16"/>
                <w:szCs w:val="16"/>
              </w:rPr>
            </w:pPr>
            <w:r w:rsidRPr="004528B3">
              <w:rPr>
                <w:sz w:val="16"/>
                <w:szCs w:val="16"/>
              </w:rPr>
              <w:t>38.5 dBi</w:t>
            </w:r>
          </w:p>
        </w:tc>
      </w:tr>
    </w:tbl>
    <w:p w14:paraId="6A4AC773" w14:textId="77777777" w:rsidR="000C7915" w:rsidRDefault="000C7915" w:rsidP="000C7915">
      <w:pPr>
        <w:snapToGrid w:val="0"/>
        <w:rPr>
          <w:rFonts w:eastAsia="SimSun"/>
        </w:rPr>
      </w:pPr>
    </w:p>
    <w:p w14:paraId="51D286D4" w14:textId="77777777" w:rsidR="000C7915" w:rsidRDefault="000C7915" w:rsidP="000C7915">
      <w:pPr>
        <w:pStyle w:val="TH"/>
      </w:pPr>
      <w:r>
        <w:t>T</w:t>
      </w:r>
      <w:r>
        <w:rPr>
          <w:rFonts w:hint="eastAsia"/>
        </w:rPr>
        <w:t>able 6c.2.2.1-</w:t>
      </w:r>
      <w:r>
        <w:t>3</w:t>
      </w:r>
      <w:r>
        <w:rPr>
          <w:noProof/>
        </w:rPr>
        <w:t>:</w:t>
      </w:r>
      <w:r>
        <w:t xml:space="preserve"> Other parameters for NTN satellite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4"/>
        <w:gridCol w:w="3849"/>
        <w:gridCol w:w="2548"/>
      </w:tblGrid>
      <w:tr w:rsidR="000C7915" w14:paraId="7921CFE0" w14:textId="77777777" w:rsidTr="0049365F">
        <w:tc>
          <w:tcPr>
            <w:tcW w:w="1679" w:type="pct"/>
            <w:tcBorders>
              <w:top w:val="single" w:sz="4" w:space="0" w:color="auto"/>
              <w:left w:val="single" w:sz="4" w:space="0" w:color="auto"/>
              <w:bottom w:val="single" w:sz="4" w:space="0" w:color="auto"/>
              <w:right w:val="single" w:sz="4" w:space="0" w:color="auto"/>
            </w:tcBorders>
          </w:tcPr>
          <w:p w14:paraId="148B5D1E" w14:textId="77777777" w:rsidR="000C7915" w:rsidRDefault="000C7915" w:rsidP="0049365F">
            <w:pPr>
              <w:pStyle w:val="TAH"/>
            </w:pPr>
            <w:r>
              <w:t>Parameters</w:t>
            </w:r>
          </w:p>
        </w:tc>
        <w:tc>
          <w:tcPr>
            <w:tcW w:w="1998" w:type="pct"/>
            <w:tcBorders>
              <w:top w:val="single" w:sz="4" w:space="0" w:color="auto"/>
              <w:left w:val="single" w:sz="4" w:space="0" w:color="auto"/>
              <w:bottom w:val="single" w:sz="4" w:space="0" w:color="auto"/>
              <w:right w:val="single" w:sz="4" w:space="0" w:color="auto"/>
            </w:tcBorders>
          </w:tcPr>
          <w:p w14:paraId="4180032B" w14:textId="77777777" w:rsidR="000C7915" w:rsidRDefault="000C7915" w:rsidP="0049365F">
            <w:pPr>
              <w:pStyle w:val="TAH"/>
            </w:pPr>
            <w:r>
              <w:rPr>
                <w:rFonts w:hint="eastAsia"/>
              </w:rPr>
              <w:t>NTN</w:t>
            </w:r>
            <w:r>
              <w:t xml:space="preserve"> satellite</w:t>
            </w:r>
          </w:p>
        </w:tc>
        <w:tc>
          <w:tcPr>
            <w:tcW w:w="1323" w:type="pct"/>
            <w:tcBorders>
              <w:top w:val="single" w:sz="4" w:space="0" w:color="auto"/>
              <w:left w:val="single" w:sz="4" w:space="0" w:color="auto"/>
              <w:bottom w:val="single" w:sz="4" w:space="0" w:color="auto"/>
              <w:right w:val="single" w:sz="4" w:space="0" w:color="auto"/>
            </w:tcBorders>
          </w:tcPr>
          <w:p w14:paraId="67065618" w14:textId="77777777" w:rsidR="000C7915" w:rsidRDefault="000C7915" w:rsidP="0049365F">
            <w:pPr>
              <w:pStyle w:val="TAH"/>
            </w:pPr>
            <w:r>
              <w:rPr>
                <w:rFonts w:hint="eastAsia"/>
              </w:rPr>
              <w:t>R</w:t>
            </w:r>
            <w:r>
              <w:t>emark</w:t>
            </w:r>
          </w:p>
        </w:tc>
      </w:tr>
      <w:tr w:rsidR="000C7915" w14:paraId="26DEA4B0" w14:textId="77777777" w:rsidTr="0049365F">
        <w:tc>
          <w:tcPr>
            <w:tcW w:w="1679" w:type="pct"/>
            <w:tcBorders>
              <w:top w:val="single" w:sz="4" w:space="0" w:color="auto"/>
              <w:left w:val="single" w:sz="4" w:space="0" w:color="auto"/>
              <w:bottom w:val="single" w:sz="4" w:space="0" w:color="auto"/>
              <w:right w:val="single" w:sz="4" w:space="0" w:color="auto"/>
            </w:tcBorders>
          </w:tcPr>
          <w:p w14:paraId="2130B991" w14:textId="77777777" w:rsidR="000C7915" w:rsidRDefault="000C7915" w:rsidP="0049365F">
            <w:pPr>
              <w:pStyle w:val="TAL"/>
            </w:pPr>
            <w:r>
              <w:t>Carrier frequency</w:t>
            </w:r>
          </w:p>
        </w:tc>
        <w:tc>
          <w:tcPr>
            <w:tcW w:w="1998" w:type="pct"/>
            <w:tcBorders>
              <w:top w:val="single" w:sz="4" w:space="0" w:color="auto"/>
              <w:left w:val="single" w:sz="4" w:space="0" w:color="auto"/>
              <w:bottom w:val="single" w:sz="4" w:space="0" w:color="auto"/>
              <w:right w:val="single" w:sz="4" w:space="0" w:color="auto"/>
            </w:tcBorders>
          </w:tcPr>
          <w:p w14:paraId="654BA672" w14:textId="77777777" w:rsidR="000C7915" w:rsidRDefault="000C7915" w:rsidP="0049365F">
            <w:pPr>
              <w:pStyle w:val="TAC"/>
            </w:pPr>
            <w:r>
              <w:t>14</w:t>
            </w:r>
            <w:r w:rsidRPr="00D10216">
              <w:t>GHz(UL) / 1</w:t>
            </w:r>
            <w:r>
              <w:t>1</w:t>
            </w:r>
            <w:r w:rsidRPr="00D10216">
              <w:t>GHz(DL)</w:t>
            </w:r>
          </w:p>
        </w:tc>
        <w:tc>
          <w:tcPr>
            <w:tcW w:w="1323" w:type="pct"/>
            <w:tcBorders>
              <w:top w:val="single" w:sz="4" w:space="0" w:color="auto"/>
              <w:left w:val="single" w:sz="4" w:space="0" w:color="auto"/>
              <w:bottom w:val="single" w:sz="4" w:space="0" w:color="auto"/>
              <w:right w:val="single" w:sz="4" w:space="0" w:color="auto"/>
            </w:tcBorders>
          </w:tcPr>
          <w:p w14:paraId="223D5B27" w14:textId="77777777" w:rsidR="000C7915" w:rsidRDefault="000C7915" w:rsidP="0049365F">
            <w:pPr>
              <w:pStyle w:val="TAC"/>
            </w:pPr>
          </w:p>
        </w:tc>
      </w:tr>
      <w:tr w:rsidR="000C7915" w14:paraId="0399ADDB" w14:textId="77777777" w:rsidTr="0049365F">
        <w:tc>
          <w:tcPr>
            <w:tcW w:w="1679" w:type="pct"/>
            <w:tcBorders>
              <w:top w:val="single" w:sz="4" w:space="0" w:color="auto"/>
              <w:left w:val="single" w:sz="4" w:space="0" w:color="auto"/>
              <w:bottom w:val="single" w:sz="4" w:space="0" w:color="auto"/>
              <w:right w:val="single" w:sz="4" w:space="0" w:color="auto"/>
            </w:tcBorders>
          </w:tcPr>
          <w:p w14:paraId="4660AC49" w14:textId="77777777" w:rsidR="000C7915" w:rsidRDefault="000C7915" w:rsidP="0049365F">
            <w:pPr>
              <w:pStyle w:val="TAL"/>
            </w:pPr>
            <w:r>
              <w:t xml:space="preserve">The number of active UE (UL) </w:t>
            </w:r>
          </w:p>
        </w:tc>
        <w:tc>
          <w:tcPr>
            <w:tcW w:w="1998" w:type="pct"/>
            <w:tcBorders>
              <w:top w:val="single" w:sz="4" w:space="0" w:color="auto"/>
              <w:left w:val="single" w:sz="4" w:space="0" w:color="auto"/>
              <w:bottom w:val="single" w:sz="4" w:space="0" w:color="auto"/>
              <w:right w:val="single" w:sz="4" w:space="0" w:color="auto"/>
            </w:tcBorders>
          </w:tcPr>
          <w:p w14:paraId="05BE36C7" w14:textId="77777777" w:rsidR="000C7915" w:rsidRDefault="000C7915" w:rsidP="0049365F">
            <w:pPr>
              <w:pStyle w:val="TAC"/>
              <w:rPr>
                <w:rFonts w:eastAsia="SimSun"/>
                <w:highlight w:val="green"/>
              </w:rPr>
            </w:pPr>
            <w:r w:rsidRPr="00D10216">
              <w:t xml:space="preserve">10 UEs and </w:t>
            </w:r>
            <w:r>
              <w:t>27</w:t>
            </w:r>
            <w:r w:rsidRPr="00D10216">
              <w:t>RBs per UE for GEO and LEO</w:t>
            </w:r>
          </w:p>
        </w:tc>
        <w:tc>
          <w:tcPr>
            <w:tcW w:w="1323" w:type="pct"/>
            <w:tcBorders>
              <w:top w:val="single" w:sz="4" w:space="0" w:color="auto"/>
              <w:left w:val="single" w:sz="4" w:space="0" w:color="auto"/>
              <w:bottom w:val="single" w:sz="4" w:space="0" w:color="auto"/>
              <w:right w:val="single" w:sz="4" w:space="0" w:color="auto"/>
            </w:tcBorders>
          </w:tcPr>
          <w:p w14:paraId="6D4823FE" w14:textId="77777777" w:rsidR="000C7915" w:rsidRDefault="000C7915" w:rsidP="0049365F">
            <w:pPr>
              <w:pStyle w:val="TAC"/>
              <w:rPr>
                <w:lang w:eastAsia="zh-CN"/>
              </w:rPr>
            </w:pPr>
          </w:p>
        </w:tc>
      </w:tr>
      <w:tr w:rsidR="000C7915" w14:paraId="34CED74E" w14:textId="77777777" w:rsidTr="0049365F">
        <w:tc>
          <w:tcPr>
            <w:tcW w:w="1679" w:type="pct"/>
            <w:tcBorders>
              <w:top w:val="single" w:sz="4" w:space="0" w:color="auto"/>
              <w:left w:val="single" w:sz="4" w:space="0" w:color="auto"/>
              <w:bottom w:val="single" w:sz="4" w:space="0" w:color="auto"/>
              <w:right w:val="single" w:sz="4" w:space="0" w:color="auto"/>
            </w:tcBorders>
          </w:tcPr>
          <w:p w14:paraId="39AF514C" w14:textId="77777777" w:rsidR="000C7915" w:rsidRDefault="000C7915" w:rsidP="0049365F">
            <w:pPr>
              <w:pStyle w:val="TAL"/>
            </w:pPr>
            <w:r>
              <w:t xml:space="preserve">The number of active UE (DL) </w:t>
            </w:r>
          </w:p>
        </w:tc>
        <w:tc>
          <w:tcPr>
            <w:tcW w:w="1998" w:type="pct"/>
            <w:tcBorders>
              <w:top w:val="single" w:sz="4" w:space="0" w:color="auto"/>
              <w:left w:val="single" w:sz="4" w:space="0" w:color="auto"/>
              <w:bottom w:val="single" w:sz="4" w:space="0" w:color="auto"/>
              <w:right w:val="single" w:sz="4" w:space="0" w:color="auto"/>
            </w:tcBorders>
          </w:tcPr>
          <w:p w14:paraId="15CEA6EE" w14:textId="77777777" w:rsidR="000C7915" w:rsidRDefault="000C7915" w:rsidP="0049365F">
            <w:pPr>
              <w:pStyle w:val="TAC"/>
            </w:pPr>
            <w:r w:rsidRPr="00D10216">
              <w:t>1</w:t>
            </w:r>
          </w:p>
        </w:tc>
        <w:tc>
          <w:tcPr>
            <w:tcW w:w="1323" w:type="pct"/>
            <w:tcBorders>
              <w:top w:val="single" w:sz="4" w:space="0" w:color="auto"/>
              <w:left w:val="single" w:sz="4" w:space="0" w:color="auto"/>
              <w:bottom w:val="single" w:sz="4" w:space="0" w:color="auto"/>
              <w:right w:val="single" w:sz="4" w:space="0" w:color="auto"/>
            </w:tcBorders>
          </w:tcPr>
          <w:p w14:paraId="33E6B587" w14:textId="77777777" w:rsidR="000C7915" w:rsidRDefault="000C7915" w:rsidP="0049365F">
            <w:pPr>
              <w:pStyle w:val="TAC"/>
            </w:pPr>
          </w:p>
        </w:tc>
      </w:tr>
      <w:tr w:rsidR="000C7915" w14:paraId="506ED637" w14:textId="77777777" w:rsidTr="0049365F">
        <w:tc>
          <w:tcPr>
            <w:tcW w:w="1679" w:type="pct"/>
            <w:tcBorders>
              <w:top w:val="single" w:sz="4" w:space="0" w:color="auto"/>
              <w:left w:val="single" w:sz="4" w:space="0" w:color="auto"/>
              <w:bottom w:val="single" w:sz="4" w:space="0" w:color="auto"/>
              <w:right w:val="single" w:sz="4" w:space="0" w:color="auto"/>
            </w:tcBorders>
          </w:tcPr>
          <w:p w14:paraId="7E26AE50" w14:textId="77777777" w:rsidR="000C7915" w:rsidRDefault="000C7915" w:rsidP="0049365F">
            <w:pPr>
              <w:pStyle w:val="TAL"/>
            </w:pPr>
            <w:r>
              <w:t>Traffic model</w:t>
            </w:r>
          </w:p>
        </w:tc>
        <w:tc>
          <w:tcPr>
            <w:tcW w:w="1998" w:type="pct"/>
            <w:tcBorders>
              <w:top w:val="single" w:sz="4" w:space="0" w:color="auto"/>
              <w:left w:val="single" w:sz="4" w:space="0" w:color="auto"/>
              <w:bottom w:val="single" w:sz="4" w:space="0" w:color="auto"/>
              <w:right w:val="single" w:sz="4" w:space="0" w:color="auto"/>
            </w:tcBorders>
          </w:tcPr>
          <w:p w14:paraId="2CFA313E" w14:textId="77777777" w:rsidR="000C7915" w:rsidRDefault="000C7915" w:rsidP="0049365F">
            <w:pPr>
              <w:pStyle w:val="TAC"/>
            </w:pPr>
            <w:r w:rsidRPr="00D10216">
              <w:t>Full buffer</w:t>
            </w:r>
          </w:p>
        </w:tc>
        <w:tc>
          <w:tcPr>
            <w:tcW w:w="1323" w:type="pct"/>
            <w:tcBorders>
              <w:top w:val="single" w:sz="4" w:space="0" w:color="auto"/>
              <w:left w:val="single" w:sz="4" w:space="0" w:color="auto"/>
              <w:bottom w:val="single" w:sz="4" w:space="0" w:color="auto"/>
              <w:right w:val="single" w:sz="4" w:space="0" w:color="auto"/>
            </w:tcBorders>
          </w:tcPr>
          <w:p w14:paraId="153FECDF" w14:textId="77777777" w:rsidR="000C7915" w:rsidRDefault="000C7915" w:rsidP="0049365F">
            <w:pPr>
              <w:pStyle w:val="TAC"/>
            </w:pPr>
          </w:p>
        </w:tc>
      </w:tr>
      <w:tr w:rsidR="000C7915" w14:paraId="310D05B8" w14:textId="77777777" w:rsidTr="0049365F">
        <w:tc>
          <w:tcPr>
            <w:tcW w:w="1679" w:type="pct"/>
            <w:tcBorders>
              <w:top w:val="single" w:sz="4" w:space="0" w:color="auto"/>
              <w:left w:val="single" w:sz="4" w:space="0" w:color="auto"/>
              <w:bottom w:val="single" w:sz="4" w:space="0" w:color="auto"/>
              <w:right w:val="single" w:sz="4" w:space="0" w:color="auto"/>
            </w:tcBorders>
          </w:tcPr>
          <w:p w14:paraId="471CE674" w14:textId="77777777" w:rsidR="000C7915" w:rsidRDefault="000C7915" w:rsidP="0049365F">
            <w:pPr>
              <w:pStyle w:val="TAL"/>
            </w:pPr>
            <w:r>
              <w:t>DL power control</w:t>
            </w:r>
          </w:p>
        </w:tc>
        <w:tc>
          <w:tcPr>
            <w:tcW w:w="1998" w:type="pct"/>
            <w:tcBorders>
              <w:top w:val="single" w:sz="4" w:space="0" w:color="auto"/>
              <w:left w:val="single" w:sz="4" w:space="0" w:color="auto"/>
              <w:bottom w:val="single" w:sz="4" w:space="0" w:color="auto"/>
              <w:right w:val="single" w:sz="4" w:space="0" w:color="auto"/>
            </w:tcBorders>
          </w:tcPr>
          <w:p w14:paraId="3AC1CE40" w14:textId="77777777" w:rsidR="000C7915" w:rsidRDefault="000C7915" w:rsidP="0049365F">
            <w:pPr>
              <w:pStyle w:val="TAC"/>
            </w:pPr>
            <w:r w:rsidRPr="00D10216">
              <w:t>NO</w:t>
            </w:r>
          </w:p>
        </w:tc>
        <w:tc>
          <w:tcPr>
            <w:tcW w:w="1323" w:type="pct"/>
            <w:tcBorders>
              <w:top w:val="single" w:sz="4" w:space="0" w:color="auto"/>
              <w:left w:val="single" w:sz="4" w:space="0" w:color="auto"/>
              <w:bottom w:val="single" w:sz="4" w:space="0" w:color="auto"/>
              <w:right w:val="single" w:sz="4" w:space="0" w:color="auto"/>
            </w:tcBorders>
          </w:tcPr>
          <w:p w14:paraId="38124C7C" w14:textId="77777777" w:rsidR="000C7915" w:rsidRDefault="000C7915" w:rsidP="0049365F">
            <w:pPr>
              <w:pStyle w:val="TAC"/>
            </w:pPr>
          </w:p>
        </w:tc>
      </w:tr>
      <w:tr w:rsidR="000C7915" w14:paraId="37E17A90" w14:textId="77777777" w:rsidTr="0049365F">
        <w:tc>
          <w:tcPr>
            <w:tcW w:w="1679" w:type="pct"/>
            <w:tcBorders>
              <w:top w:val="single" w:sz="4" w:space="0" w:color="auto"/>
              <w:left w:val="single" w:sz="4" w:space="0" w:color="auto"/>
              <w:bottom w:val="single" w:sz="4" w:space="0" w:color="auto"/>
              <w:right w:val="single" w:sz="4" w:space="0" w:color="auto"/>
            </w:tcBorders>
          </w:tcPr>
          <w:p w14:paraId="5BA1210F" w14:textId="77777777" w:rsidR="000C7915" w:rsidRDefault="000C7915" w:rsidP="0049365F">
            <w:pPr>
              <w:pStyle w:val="TAL"/>
            </w:pPr>
            <w:r>
              <w:t>UL power control</w:t>
            </w:r>
          </w:p>
        </w:tc>
        <w:tc>
          <w:tcPr>
            <w:tcW w:w="1998" w:type="pct"/>
            <w:tcBorders>
              <w:top w:val="single" w:sz="4" w:space="0" w:color="auto"/>
              <w:left w:val="single" w:sz="4" w:space="0" w:color="auto"/>
              <w:bottom w:val="single" w:sz="4" w:space="0" w:color="auto"/>
              <w:right w:val="single" w:sz="4" w:space="0" w:color="auto"/>
            </w:tcBorders>
          </w:tcPr>
          <w:p w14:paraId="4F7E25A6" w14:textId="77777777" w:rsidR="000C7915" w:rsidRDefault="000C7915" w:rsidP="0049365F">
            <w:pPr>
              <w:pStyle w:val="TAC"/>
              <w:rPr>
                <w:highlight w:val="yellow"/>
              </w:rPr>
            </w:pPr>
            <w:r w:rsidRPr="00D10216">
              <w:t xml:space="preserve">See Session </w:t>
            </w:r>
            <w:r>
              <w:t>6c.2</w:t>
            </w:r>
            <w:r w:rsidRPr="00D10216">
              <w:t>.</w:t>
            </w:r>
            <w:r>
              <w:t>6</w:t>
            </w:r>
            <w:r w:rsidRPr="00D10216">
              <w:t>.2</w:t>
            </w:r>
          </w:p>
        </w:tc>
        <w:tc>
          <w:tcPr>
            <w:tcW w:w="1323" w:type="pct"/>
            <w:tcBorders>
              <w:top w:val="single" w:sz="4" w:space="0" w:color="auto"/>
              <w:left w:val="single" w:sz="4" w:space="0" w:color="auto"/>
              <w:bottom w:val="single" w:sz="4" w:space="0" w:color="auto"/>
              <w:right w:val="single" w:sz="4" w:space="0" w:color="auto"/>
            </w:tcBorders>
          </w:tcPr>
          <w:p w14:paraId="35772C0B" w14:textId="77777777" w:rsidR="000C7915" w:rsidRDefault="000C7915" w:rsidP="0049365F">
            <w:pPr>
              <w:pStyle w:val="TAC"/>
            </w:pPr>
          </w:p>
        </w:tc>
      </w:tr>
      <w:tr w:rsidR="000C7915" w14:paraId="7D4F3535" w14:textId="77777777" w:rsidTr="0049365F">
        <w:tc>
          <w:tcPr>
            <w:tcW w:w="1679" w:type="pct"/>
            <w:tcBorders>
              <w:top w:val="single" w:sz="4" w:space="0" w:color="auto"/>
              <w:left w:val="single" w:sz="4" w:space="0" w:color="auto"/>
              <w:bottom w:val="single" w:sz="4" w:space="0" w:color="auto"/>
              <w:right w:val="single" w:sz="4" w:space="0" w:color="auto"/>
            </w:tcBorders>
          </w:tcPr>
          <w:p w14:paraId="6027B49C" w14:textId="77777777" w:rsidR="000C7915" w:rsidRPr="00512853" w:rsidRDefault="000C7915" w:rsidP="0049365F">
            <w:pPr>
              <w:pStyle w:val="TAL"/>
              <w:rPr>
                <w:lang w:val="fr-FR"/>
              </w:rPr>
            </w:pPr>
            <w:r w:rsidRPr="00512853">
              <w:rPr>
                <w:lang w:val="fr-FR"/>
              </w:rPr>
              <w:t>NTN satellite Noise Figure in dB</w:t>
            </w:r>
          </w:p>
        </w:tc>
        <w:tc>
          <w:tcPr>
            <w:tcW w:w="1998" w:type="pct"/>
            <w:tcBorders>
              <w:top w:val="single" w:sz="4" w:space="0" w:color="auto"/>
              <w:left w:val="single" w:sz="4" w:space="0" w:color="auto"/>
              <w:bottom w:val="single" w:sz="4" w:space="0" w:color="auto"/>
              <w:right w:val="single" w:sz="4" w:space="0" w:color="auto"/>
            </w:tcBorders>
          </w:tcPr>
          <w:p w14:paraId="6E48BDC1" w14:textId="77777777" w:rsidR="000C7915" w:rsidRDefault="000C7915" w:rsidP="0049365F">
            <w:pPr>
              <w:pStyle w:val="TAC"/>
              <w:rPr>
                <w:highlight w:val="yellow"/>
              </w:rPr>
            </w:pPr>
            <w:r w:rsidRPr="00D10216">
              <w:t xml:space="preserve">See Table </w:t>
            </w:r>
            <w:r>
              <w:t>6c.2</w:t>
            </w:r>
            <w:r w:rsidRPr="00D10216">
              <w:t>.</w:t>
            </w:r>
            <w:r>
              <w:t>2.</w:t>
            </w:r>
            <w:r w:rsidRPr="00D10216">
              <w:t>1-</w:t>
            </w:r>
            <w:r>
              <w:t>4</w:t>
            </w:r>
          </w:p>
        </w:tc>
        <w:tc>
          <w:tcPr>
            <w:tcW w:w="1323" w:type="pct"/>
            <w:tcBorders>
              <w:top w:val="single" w:sz="4" w:space="0" w:color="auto"/>
              <w:left w:val="single" w:sz="4" w:space="0" w:color="auto"/>
              <w:bottom w:val="single" w:sz="4" w:space="0" w:color="auto"/>
              <w:right w:val="single" w:sz="4" w:space="0" w:color="auto"/>
            </w:tcBorders>
          </w:tcPr>
          <w:p w14:paraId="77A48354" w14:textId="77777777" w:rsidR="000C7915" w:rsidRDefault="000C7915" w:rsidP="0049365F">
            <w:pPr>
              <w:pStyle w:val="TAC"/>
            </w:pPr>
          </w:p>
        </w:tc>
      </w:tr>
      <w:tr w:rsidR="000C7915" w14:paraId="24C48510" w14:textId="77777777" w:rsidTr="0049365F">
        <w:tc>
          <w:tcPr>
            <w:tcW w:w="1679" w:type="pct"/>
            <w:tcBorders>
              <w:top w:val="single" w:sz="4" w:space="0" w:color="auto"/>
              <w:left w:val="single" w:sz="4" w:space="0" w:color="auto"/>
              <w:bottom w:val="single" w:sz="4" w:space="0" w:color="auto"/>
              <w:right w:val="single" w:sz="4" w:space="0" w:color="auto"/>
            </w:tcBorders>
          </w:tcPr>
          <w:p w14:paraId="62B930A8" w14:textId="77777777" w:rsidR="000C7915" w:rsidRDefault="000C7915" w:rsidP="0049365F">
            <w:pPr>
              <w:pStyle w:val="TAL"/>
            </w:pPr>
            <w:r>
              <w:rPr>
                <w:rFonts w:hint="eastAsia"/>
              </w:rPr>
              <w:t>H</w:t>
            </w:r>
            <w:r>
              <w:t>andover margin</w:t>
            </w:r>
          </w:p>
        </w:tc>
        <w:tc>
          <w:tcPr>
            <w:tcW w:w="1998" w:type="pct"/>
            <w:tcBorders>
              <w:top w:val="single" w:sz="4" w:space="0" w:color="auto"/>
              <w:left w:val="single" w:sz="4" w:space="0" w:color="auto"/>
              <w:bottom w:val="single" w:sz="4" w:space="0" w:color="auto"/>
              <w:right w:val="single" w:sz="4" w:space="0" w:color="auto"/>
            </w:tcBorders>
          </w:tcPr>
          <w:p w14:paraId="758C875A" w14:textId="77777777" w:rsidR="000C7915" w:rsidRDefault="000C7915" w:rsidP="0049365F">
            <w:pPr>
              <w:pStyle w:val="TAC"/>
            </w:pPr>
            <w:r w:rsidRPr="00D10216">
              <w:t>3dB</w:t>
            </w:r>
          </w:p>
        </w:tc>
        <w:tc>
          <w:tcPr>
            <w:tcW w:w="1323" w:type="pct"/>
            <w:tcBorders>
              <w:top w:val="single" w:sz="4" w:space="0" w:color="auto"/>
              <w:left w:val="single" w:sz="4" w:space="0" w:color="auto"/>
              <w:bottom w:val="single" w:sz="4" w:space="0" w:color="auto"/>
              <w:right w:val="single" w:sz="4" w:space="0" w:color="auto"/>
            </w:tcBorders>
          </w:tcPr>
          <w:p w14:paraId="2B317E3C" w14:textId="77777777" w:rsidR="000C7915" w:rsidRDefault="000C7915" w:rsidP="0049365F">
            <w:pPr>
              <w:pStyle w:val="TAC"/>
            </w:pPr>
          </w:p>
        </w:tc>
      </w:tr>
    </w:tbl>
    <w:p w14:paraId="2231724F" w14:textId="77777777" w:rsidR="000C7915" w:rsidRPr="00D769DA" w:rsidRDefault="000C7915" w:rsidP="000C7915"/>
    <w:p w14:paraId="5DFAFCB7" w14:textId="77777777" w:rsidR="000C7915" w:rsidRPr="00512853" w:rsidRDefault="000C7915" w:rsidP="000C7915">
      <w:pPr>
        <w:pStyle w:val="TH"/>
        <w:rPr>
          <w:rFonts w:eastAsia="DengXian"/>
          <w:szCs w:val="15"/>
          <w:lang w:val="fr-FR"/>
        </w:rPr>
      </w:pPr>
      <w:r w:rsidRPr="00512853">
        <w:rPr>
          <w:lang w:val="fr-FR"/>
        </w:rPr>
        <w:t xml:space="preserve">Table </w:t>
      </w:r>
      <w:r>
        <w:rPr>
          <w:rFonts w:hint="eastAsia"/>
          <w:lang w:val="fr-FR"/>
        </w:rPr>
        <w:t>6c</w:t>
      </w:r>
      <w:r w:rsidRPr="00512853">
        <w:rPr>
          <w:rFonts w:hint="eastAsia"/>
          <w:lang w:val="fr-FR"/>
        </w:rPr>
        <w:t>.2.2.1</w:t>
      </w:r>
      <w:r w:rsidRPr="00512853">
        <w:rPr>
          <w:lang w:val="fr-FR"/>
        </w:rPr>
        <w:t>-4</w:t>
      </w:r>
      <w:r w:rsidRPr="00512853">
        <w:rPr>
          <w:noProof/>
          <w:lang w:val="fr-FR"/>
        </w:rPr>
        <w:t>:</w:t>
      </w:r>
      <w:r w:rsidRPr="00512853">
        <w:rPr>
          <w:lang w:val="fr-FR"/>
        </w:rPr>
        <w:t xml:space="preserve"> NTN satellite Noise Figure in dB</w:t>
      </w:r>
    </w:p>
    <w:tbl>
      <w:tblPr>
        <w:tblStyle w:val="12"/>
        <w:tblW w:w="5815" w:type="dxa"/>
        <w:jc w:val="center"/>
        <w:tblLook w:val="04A0" w:firstRow="1" w:lastRow="0" w:firstColumn="1" w:lastColumn="0" w:noHBand="0" w:noVBand="1"/>
      </w:tblPr>
      <w:tblGrid>
        <w:gridCol w:w="1985"/>
        <w:gridCol w:w="1845"/>
        <w:gridCol w:w="1985"/>
      </w:tblGrid>
      <w:tr w:rsidR="000C7915" w14:paraId="1A33B601" w14:textId="77777777" w:rsidTr="0049365F">
        <w:trPr>
          <w:jc w:val="center"/>
        </w:trPr>
        <w:tc>
          <w:tcPr>
            <w:tcW w:w="1985" w:type="dxa"/>
          </w:tcPr>
          <w:p w14:paraId="00BDE548" w14:textId="77777777" w:rsidR="000C7915" w:rsidRDefault="000C7915" w:rsidP="0049365F">
            <w:pPr>
              <w:pStyle w:val="TAH"/>
            </w:pPr>
            <w:r>
              <w:t>Satellite</w:t>
            </w:r>
          </w:p>
        </w:tc>
        <w:tc>
          <w:tcPr>
            <w:tcW w:w="1845" w:type="dxa"/>
          </w:tcPr>
          <w:p w14:paraId="1011A4BF" w14:textId="77777777" w:rsidR="000C7915" w:rsidRDefault="000C7915" w:rsidP="0049365F">
            <w:pPr>
              <w:pStyle w:val="TAH"/>
            </w:pPr>
            <w:r>
              <w:t>GEO</w:t>
            </w:r>
          </w:p>
        </w:tc>
        <w:tc>
          <w:tcPr>
            <w:tcW w:w="1985" w:type="dxa"/>
          </w:tcPr>
          <w:p w14:paraId="0FE9DF99" w14:textId="77777777" w:rsidR="000C7915" w:rsidRDefault="000C7915" w:rsidP="0049365F">
            <w:pPr>
              <w:pStyle w:val="TAH"/>
            </w:pPr>
            <w:r>
              <w:t>LEO 600</w:t>
            </w:r>
          </w:p>
        </w:tc>
      </w:tr>
      <w:tr w:rsidR="000C7915" w14:paraId="705A34C0" w14:textId="77777777" w:rsidTr="0049365F">
        <w:trPr>
          <w:jc w:val="center"/>
        </w:trPr>
        <w:tc>
          <w:tcPr>
            <w:tcW w:w="1985" w:type="dxa"/>
          </w:tcPr>
          <w:p w14:paraId="4CDA1626" w14:textId="77777777" w:rsidR="000C7915" w:rsidRDefault="000C7915" w:rsidP="0049365F">
            <w:pPr>
              <w:pStyle w:val="TAL"/>
            </w:pPr>
            <w:r>
              <w:t>G/T (dB K</w:t>
            </w:r>
            <w:r>
              <w:rPr>
                <w:vertAlign w:val="superscript"/>
              </w:rPr>
              <w:t>-1</w:t>
            </w:r>
            <w:r>
              <w:t>)</w:t>
            </w:r>
          </w:p>
        </w:tc>
        <w:tc>
          <w:tcPr>
            <w:tcW w:w="1845" w:type="dxa"/>
            <w:vAlign w:val="center"/>
          </w:tcPr>
          <w:p w14:paraId="65908077" w14:textId="77777777" w:rsidR="000C7915" w:rsidRDefault="000C7915" w:rsidP="0049365F">
            <w:pPr>
              <w:pStyle w:val="TAC"/>
            </w:pPr>
            <w:r>
              <w:t>16.5</w:t>
            </w:r>
          </w:p>
        </w:tc>
        <w:tc>
          <w:tcPr>
            <w:tcW w:w="1985" w:type="dxa"/>
            <w:vAlign w:val="center"/>
          </w:tcPr>
          <w:p w14:paraId="739D307E" w14:textId="77777777" w:rsidR="000C7915" w:rsidRDefault="000C7915" w:rsidP="0049365F">
            <w:pPr>
              <w:pStyle w:val="TAC"/>
            </w:pPr>
            <w:r>
              <w:t>10.9</w:t>
            </w:r>
          </w:p>
        </w:tc>
      </w:tr>
      <w:tr w:rsidR="000C7915" w14:paraId="35D771FC" w14:textId="77777777" w:rsidTr="0049365F">
        <w:trPr>
          <w:jc w:val="center"/>
        </w:trPr>
        <w:tc>
          <w:tcPr>
            <w:tcW w:w="1985" w:type="dxa"/>
          </w:tcPr>
          <w:p w14:paraId="4FA6A801" w14:textId="77777777" w:rsidR="000C7915" w:rsidRDefault="000C7915" w:rsidP="0049365F">
            <w:pPr>
              <w:pStyle w:val="TAL"/>
            </w:pPr>
            <w:r>
              <w:t>NF (dB)</w:t>
            </w:r>
          </w:p>
        </w:tc>
        <w:tc>
          <w:tcPr>
            <w:tcW w:w="1845" w:type="dxa"/>
          </w:tcPr>
          <w:p w14:paraId="47880AC0" w14:textId="77777777" w:rsidR="000C7915" w:rsidRPr="00DC7A7A" w:rsidRDefault="000C7915" w:rsidP="0049365F">
            <w:pPr>
              <w:pStyle w:val="TAC"/>
            </w:pPr>
            <w:r>
              <w:rPr>
                <w:bCs/>
              </w:rPr>
              <w:t>3</w:t>
            </w:r>
          </w:p>
        </w:tc>
        <w:tc>
          <w:tcPr>
            <w:tcW w:w="1985" w:type="dxa"/>
          </w:tcPr>
          <w:p w14:paraId="4911402A" w14:textId="77777777" w:rsidR="000C7915" w:rsidRPr="005E0846" w:rsidRDefault="000C7915" w:rsidP="0049365F">
            <w:pPr>
              <w:pStyle w:val="TAC"/>
            </w:pPr>
            <w:r>
              <w:rPr>
                <w:rFonts w:eastAsiaTheme="minorEastAsia"/>
                <w:lang w:eastAsia="zh-CN"/>
              </w:rPr>
              <w:t>3</w:t>
            </w:r>
          </w:p>
        </w:tc>
      </w:tr>
    </w:tbl>
    <w:p w14:paraId="253CAB83" w14:textId="77777777" w:rsidR="000C7915" w:rsidRPr="005E0846" w:rsidRDefault="000C7915" w:rsidP="000C7915"/>
    <w:p w14:paraId="238C87B3" w14:textId="77777777" w:rsidR="000C7915" w:rsidRDefault="000C7915" w:rsidP="000C7915">
      <w:pPr>
        <w:pStyle w:val="Heading4"/>
        <w:ind w:left="864" w:hanging="864"/>
      </w:pPr>
      <w:bookmarkStart w:id="1478" w:name="_Toc233983546"/>
      <w:r>
        <w:t>6c.2</w:t>
      </w:r>
      <w:r w:rsidRPr="00CA6434">
        <w:t>.</w:t>
      </w:r>
      <w:r>
        <w:t>2</w:t>
      </w:r>
      <w:r w:rsidRPr="00CA6434">
        <w:t>.</w:t>
      </w:r>
      <w:r>
        <w:t>2</w:t>
      </w:r>
      <w:r w:rsidRPr="00CA6434">
        <w:tab/>
      </w:r>
      <w:r>
        <w:t>NTN UE parameters</w:t>
      </w:r>
      <w:bookmarkEnd w:id="1478"/>
    </w:p>
    <w:p w14:paraId="613E9FF6" w14:textId="77777777" w:rsidR="000C7915" w:rsidRDefault="000C7915" w:rsidP="000C7915">
      <w:pPr>
        <w:snapToGrid w:val="0"/>
        <w:rPr>
          <w:rFonts w:eastAsia="DengXian"/>
          <w:b/>
          <w:sz w:val="18"/>
          <w:szCs w:val="15"/>
          <w:u w:val="single"/>
        </w:rPr>
      </w:pPr>
      <w:r>
        <w:rPr>
          <w:rFonts w:eastAsia="SimSun"/>
        </w:rPr>
        <w:t xml:space="preserve">The NTN UE antenna characteristics are given </w:t>
      </w:r>
      <w:r>
        <w:rPr>
          <w:rFonts w:eastAsia="SimSun" w:hint="eastAsia"/>
        </w:rPr>
        <w:t xml:space="preserve">in Table </w:t>
      </w:r>
      <w:r>
        <w:rPr>
          <w:rFonts w:eastAsia="SimSun"/>
        </w:rPr>
        <w:t>6c.2.2.2</w:t>
      </w:r>
      <w:r>
        <w:rPr>
          <w:rFonts w:eastAsia="SimSun" w:hint="eastAsia"/>
        </w:rPr>
        <w:t>-</w:t>
      </w:r>
      <w:r>
        <w:rPr>
          <w:rFonts w:eastAsia="SimSun"/>
        </w:rPr>
        <w:t xml:space="preserve">1 </w:t>
      </w:r>
    </w:p>
    <w:p w14:paraId="3A8B9A93" w14:textId="77777777" w:rsidR="000C7915" w:rsidRDefault="000C7915" w:rsidP="000C7915">
      <w:pPr>
        <w:pStyle w:val="TH"/>
      </w:pPr>
      <w:r>
        <w:t>T</w:t>
      </w:r>
      <w:r>
        <w:rPr>
          <w:rFonts w:hint="eastAsia"/>
        </w:rPr>
        <w:t xml:space="preserve">able </w:t>
      </w:r>
      <w:r>
        <w:t>6c.2.2.2-1</w:t>
      </w:r>
      <w:r>
        <w:rPr>
          <w:noProof/>
        </w:rPr>
        <w:t>:</w:t>
      </w:r>
      <w:r>
        <w:t xml:space="preserve"> NTN UE antenna characteristics for system level simulations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1883"/>
        <w:gridCol w:w="2385"/>
        <w:gridCol w:w="2394"/>
        <w:gridCol w:w="2402"/>
      </w:tblGrid>
      <w:tr w:rsidR="000C7915" w:rsidRPr="00E12A1F" w14:paraId="12E9D660" w14:textId="77777777" w:rsidTr="0049365F">
        <w:trPr>
          <w:trHeight w:val="440"/>
          <w:jc w:val="center"/>
        </w:trPr>
        <w:tc>
          <w:tcPr>
            <w:tcW w:w="294" w:type="pct"/>
            <w:tcBorders>
              <w:top w:val="single" w:sz="4" w:space="0" w:color="auto"/>
              <w:left w:val="single" w:sz="4" w:space="0" w:color="auto"/>
              <w:bottom w:val="single" w:sz="4" w:space="0" w:color="auto"/>
              <w:right w:val="single" w:sz="4" w:space="0" w:color="auto"/>
            </w:tcBorders>
            <w:vAlign w:val="center"/>
          </w:tcPr>
          <w:p w14:paraId="18B5DD0F" w14:textId="77777777" w:rsidR="000C7915" w:rsidRPr="00E12A1F" w:rsidRDefault="000C7915" w:rsidP="0049365F">
            <w:pPr>
              <w:pStyle w:val="TAC"/>
              <w:rPr>
                <w:rFonts w:cs="Arial"/>
                <w:color w:val="000000" w:themeColor="text1"/>
                <w:lang w:val="en-US"/>
              </w:rPr>
            </w:pPr>
          </w:p>
        </w:tc>
        <w:tc>
          <w:tcPr>
            <w:tcW w:w="4706" w:type="pct"/>
            <w:gridSpan w:val="4"/>
            <w:tcBorders>
              <w:top w:val="single" w:sz="4" w:space="0" w:color="auto"/>
              <w:left w:val="single" w:sz="4" w:space="0" w:color="auto"/>
              <w:bottom w:val="single" w:sz="4" w:space="0" w:color="auto"/>
              <w:right w:val="single" w:sz="4" w:space="0" w:color="auto"/>
            </w:tcBorders>
            <w:vAlign w:val="center"/>
          </w:tcPr>
          <w:p w14:paraId="13EE5242" w14:textId="77777777" w:rsidR="000C7915" w:rsidRPr="00E12A1F" w:rsidRDefault="000C7915" w:rsidP="0049365F">
            <w:pPr>
              <w:pStyle w:val="TAC"/>
              <w:rPr>
                <w:rFonts w:cs="Arial"/>
                <w:b/>
                <w:bCs/>
                <w:color w:val="000000" w:themeColor="text1"/>
                <w:lang w:val="en-US"/>
              </w:rPr>
            </w:pPr>
            <w:r w:rsidRPr="00E12A1F">
              <w:rPr>
                <w:rFonts w:cs="Arial"/>
                <w:b/>
                <w:bCs/>
                <w:color w:val="000000" w:themeColor="text1"/>
                <w:lang w:val="en-US"/>
              </w:rPr>
              <w:t>VSAT Antenna Characteristics</w:t>
            </w:r>
          </w:p>
          <w:p w14:paraId="38D65E3B" w14:textId="77777777" w:rsidR="000C7915" w:rsidRPr="00E12A1F" w:rsidRDefault="000C7915" w:rsidP="0049365F">
            <w:pPr>
              <w:pStyle w:val="TAC"/>
              <w:rPr>
                <w:rFonts w:cs="Arial"/>
                <w:b/>
                <w:bCs/>
                <w:color w:val="000000" w:themeColor="text1"/>
                <w:lang w:val="en-US"/>
              </w:rPr>
            </w:pPr>
          </w:p>
        </w:tc>
      </w:tr>
      <w:tr w:rsidR="000C7915" w:rsidRPr="00E12A1F" w14:paraId="5DF9CC2C"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2FD1EBA8" w14:textId="77777777" w:rsidR="000C7915" w:rsidRPr="00E12A1F" w:rsidRDefault="000C7915" w:rsidP="0049365F">
            <w:pPr>
              <w:pStyle w:val="TAC"/>
              <w:rPr>
                <w:rFonts w:cs="Arial"/>
                <w:color w:val="000000" w:themeColor="text1"/>
                <w:szCs w:val="18"/>
                <w:lang w:val="en-US"/>
              </w:rPr>
            </w:pPr>
            <w:r w:rsidRPr="00E12A1F">
              <w:rPr>
                <w:rFonts w:cs="Arial"/>
                <w:color w:val="000000" w:themeColor="text1"/>
                <w:lang w:val="en-US"/>
              </w:rPr>
              <w:t>1</w:t>
            </w:r>
          </w:p>
        </w:tc>
        <w:tc>
          <w:tcPr>
            <w:tcW w:w="978" w:type="pct"/>
            <w:tcBorders>
              <w:top w:val="single" w:sz="4" w:space="0" w:color="auto"/>
              <w:left w:val="single" w:sz="4" w:space="0" w:color="auto"/>
              <w:bottom w:val="single" w:sz="4" w:space="0" w:color="auto"/>
              <w:right w:val="single" w:sz="4" w:space="0" w:color="auto"/>
            </w:tcBorders>
            <w:vAlign w:val="center"/>
          </w:tcPr>
          <w:p w14:paraId="234A4A26" w14:textId="77777777" w:rsidR="000C7915" w:rsidRPr="00E12A1F" w:rsidRDefault="000C7915" w:rsidP="0049365F">
            <w:pPr>
              <w:pStyle w:val="TAL"/>
              <w:rPr>
                <w:rFonts w:cs="Arial"/>
                <w:color w:val="000000" w:themeColor="text1"/>
              </w:rPr>
            </w:pPr>
          </w:p>
        </w:tc>
        <w:tc>
          <w:tcPr>
            <w:tcW w:w="1238" w:type="pct"/>
            <w:tcBorders>
              <w:top w:val="single" w:sz="4" w:space="0" w:color="auto"/>
              <w:left w:val="single" w:sz="4" w:space="0" w:color="auto"/>
              <w:bottom w:val="single" w:sz="4" w:space="0" w:color="auto"/>
              <w:right w:val="single" w:sz="4" w:space="0" w:color="auto"/>
            </w:tcBorders>
            <w:vAlign w:val="center"/>
          </w:tcPr>
          <w:p w14:paraId="740B5D88" w14:textId="77777777" w:rsidR="000C7915" w:rsidRPr="00886F39" w:rsidRDefault="000C7915" w:rsidP="0049365F">
            <w:pPr>
              <w:pStyle w:val="TAC"/>
              <w:rPr>
                <w:rFonts w:cs="Arial"/>
                <w:b/>
                <w:bCs/>
                <w:color w:val="000000" w:themeColor="text1"/>
                <w:lang w:val="en-US"/>
              </w:rPr>
            </w:pPr>
            <w:r w:rsidRPr="00886F39">
              <w:rPr>
                <w:rFonts w:cs="Arial"/>
                <w:b/>
                <w:bCs/>
                <w:color w:val="000000" w:themeColor="text1"/>
                <w:lang w:val="en-US"/>
              </w:rPr>
              <w:t>VSAT phased array – 45x45</w:t>
            </w:r>
          </w:p>
        </w:tc>
        <w:tc>
          <w:tcPr>
            <w:tcW w:w="1243" w:type="pct"/>
            <w:tcBorders>
              <w:top w:val="single" w:sz="4" w:space="0" w:color="auto"/>
              <w:left w:val="single" w:sz="4" w:space="0" w:color="auto"/>
              <w:bottom w:val="single" w:sz="4" w:space="0" w:color="auto"/>
              <w:right w:val="single" w:sz="4" w:space="0" w:color="auto"/>
            </w:tcBorders>
            <w:vAlign w:val="center"/>
          </w:tcPr>
          <w:p w14:paraId="7310206A" w14:textId="77777777" w:rsidR="000C7915" w:rsidRPr="00886F39" w:rsidRDefault="000C7915" w:rsidP="0049365F">
            <w:pPr>
              <w:pStyle w:val="TAC"/>
              <w:rPr>
                <w:rFonts w:cs="Arial"/>
                <w:b/>
                <w:bCs/>
                <w:color w:val="000000" w:themeColor="text1"/>
                <w:lang w:val="en-US"/>
              </w:rPr>
            </w:pPr>
            <w:r w:rsidRPr="00886F39">
              <w:rPr>
                <w:rFonts w:cs="Arial"/>
                <w:b/>
                <w:bCs/>
                <w:color w:val="000000" w:themeColor="text1"/>
                <w:lang w:val="en-US"/>
              </w:rPr>
              <w:t>VSAT phased array – 78x78</w:t>
            </w:r>
          </w:p>
        </w:tc>
        <w:tc>
          <w:tcPr>
            <w:tcW w:w="1247" w:type="pct"/>
            <w:tcBorders>
              <w:top w:val="single" w:sz="4" w:space="0" w:color="auto"/>
              <w:left w:val="single" w:sz="4" w:space="0" w:color="auto"/>
              <w:bottom w:val="single" w:sz="4" w:space="0" w:color="auto"/>
              <w:right w:val="single" w:sz="4" w:space="0" w:color="auto"/>
            </w:tcBorders>
            <w:vAlign w:val="center"/>
          </w:tcPr>
          <w:p w14:paraId="4CB88602" w14:textId="77777777" w:rsidR="000C7915" w:rsidRPr="00886F39" w:rsidRDefault="000C7915" w:rsidP="0049365F">
            <w:pPr>
              <w:pStyle w:val="TAC"/>
              <w:rPr>
                <w:rFonts w:cs="Arial"/>
                <w:b/>
                <w:bCs/>
                <w:color w:val="000000" w:themeColor="text1"/>
                <w:lang w:val="en-US"/>
              </w:rPr>
            </w:pPr>
            <w:r w:rsidRPr="00886F39">
              <w:rPr>
                <w:rFonts w:cs="Arial"/>
                <w:b/>
                <w:bCs/>
                <w:color w:val="000000" w:themeColor="text1"/>
                <w:lang w:val="en-US"/>
              </w:rPr>
              <w:t>VSAT Parabolic</w:t>
            </w:r>
          </w:p>
        </w:tc>
      </w:tr>
      <w:tr w:rsidR="000C7915" w:rsidRPr="00E12A1F" w14:paraId="52ABB4FD"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531A9ED5" w14:textId="77777777" w:rsidR="000C7915" w:rsidRPr="00E12A1F" w:rsidRDefault="000C7915" w:rsidP="0049365F">
            <w:pPr>
              <w:pStyle w:val="TAC"/>
              <w:rPr>
                <w:rFonts w:cs="Arial"/>
                <w:color w:val="000000" w:themeColor="text1"/>
                <w:szCs w:val="18"/>
                <w:lang w:val="en-US"/>
              </w:rPr>
            </w:pPr>
            <w:r w:rsidRPr="00E12A1F">
              <w:rPr>
                <w:rFonts w:cs="Arial"/>
                <w:color w:val="000000" w:themeColor="text1"/>
                <w:szCs w:val="18"/>
                <w:lang w:val="en-US"/>
              </w:rPr>
              <w:t>1.1</w:t>
            </w:r>
          </w:p>
        </w:tc>
        <w:tc>
          <w:tcPr>
            <w:tcW w:w="978" w:type="pct"/>
            <w:tcBorders>
              <w:top w:val="single" w:sz="4" w:space="0" w:color="auto"/>
              <w:left w:val="single" w:sz="4" w:space="0" w:color="auto"/>
              <w:bottom w:val="single" w:sz="4" w:space="0" w:color="auto"/>
              <w:right w:val="single" w:sz="4" w:space="0" w:color="auto"/>
            </w:tcBorders>
            <w:vAlign w:val="center"/>
          </w:tcPr>
          <w:p w14:paraId="3F4C2BF8" w14:textId="77777777" w:rsidR="000C7915" w:rsidRPr="00E12A1F" w:rsidRDefault="000C7915" w:rsidP="0049365F">
            <w:pPr>
              <w:pStyle w:val="TAL"/>
              <w:rPr>
                <w:rFonts w:cs="Arial"/>
                <w:color w:val="000000" w:themeColor="text1"/>
              </w:rPr>
            </w:pPr>
            <w:r w:rsidRPr="00E12A1F">
              <w:rPr>
                <w:rFonts w:cs="Arial"/>
                <w:color w:val="000000" w:themeColor="text1"/>
              </w:rPr>
              <w:t>Antenna pattern</w:t>
            </w:r>
          </w:p>
        </w:tc>
        <w:tc>
          <w:tcPr>
            <w:tcW w:w="1238" w:type="pct"/>
            <w:tcBorders>
              <w:top w:val="single" w:sz="4" w:space="0" w:color="auto"/>
              <w:left w:val="single" w:sz="4" w:space="0" w:color="auto"/>
              <w:bottom w:val="single" w:sz="4" w:space="0" w:color="auto"/>
              <w:right w:val="single" w:sz="4" w:space="0" w:color="auto"/>
            </w:tcBorders>
            <w:vAlign w:val="center"/>
          </w:tcPr>
          <w:p w14:paraId="683F93B8" w14:textId="77777777" w:rsidR="000C7915" w:rsidRPr="00E12A1F" w:rsidRDefault="000C7915" w:rsidP="0049365F">
            <w:pPr>
              <w:pStyle w:val="TAC"/>
              <w:rPr>
                <w:rFonts w:cs="Arial"/>
                <w:color w:val="000000" w:themeColor="text1"/>
                <w:lang w:val="en-US"/>
              </w:rPr>
            </w:pPr>
            <w:r w:rsidRPr="00E12A1F">
              <w:rPr>
                <w:rFonts w:cs="Arial"/>
                <w:color w:val="000000" w:themeColor="text1"/>
                <w:lang w:val="en-US"/>
              </w:rPr>
              <w:t>TR 38.92</w:t>
            </w:r>
            <w:r>
              <w:rPr>
                <w:rFonts w:cs="Arial"/>
                <w:color w:val="000000" w:themeColor="text1"/>
                <w:lang w:val="en-US"/>
              </w:rPr>
              <w:t>2</w:t>
            </w:r>
            <w:r w:rsidRPr="00E12A1F">
              <w:rPr>
                <w:rFonts w:cs="Arial"/>
                <w:color w:val="000000" w:themeColor="text1"/>
                <w:lang w:val="en-US"/>
              </w:rPr>
              <w:t xml:space="preserve"> </w:t>
            </w:r>
          </w:p>
        </w:tc>
        <w:tc>
          <w:tcPr>
            <w:tcW w:w="1243" w:type="pct"/>
            <w:tcBorders>
              <w:top w:val="single" w:sz="4" w:space="0" w:color="auto"/>
              <w:left w:val="single" w:sz="4" w:space="0" w:color="auto"/>
              <w:bottom w:val="single" w:sz="4" w:space="0" w:color="auto"/>
              <w:right w:val="single" w:sz="4" w:space="0" w:color="auto"/>
            </w:tcBorders>
            <w:vAlign w:val="center"/>
          </w:tcPr>
          <w:p w14:paraId="6A12F6BF" w14:textId="77777777" w:rsidR="000C7915" w:rsidRPr="00E12A1F" w:rsidRDefault="000C7915" w:rsidP="0049365F">
            <w:pPr>
              <w:pStyle w:val="TAC"/>
              <w:rPr>
                <w:rFonts w:cs="Arial"/>
                <w:color w:val="000000" w:themeColor="text1"/>
                <w:lang w:val="en-US"/>
              </w:rPr>
            </w:pPr>
            <w:r w:rsidRPr="00E12A1F">
              <w:rPr>
                <w:rFonts w:cs="Arial"/>
                <w:color w:val="000000" w:themeColor="text1"/>
                <w:lang w:val="en-US"/>
              </w:rPr>
              <w:t>TR 38.92</w:t>
            </w:r>
            <w:r>
              <w:rPr>
                <w:rFonts w:cs="Arial"/>
                <w:color w:val="000000" w:themeColor="text1"/>
                <w:lang w:val="en-US"/>
              </w:rPr>
              <w:t>2</w:t>
            </w:r>
          </w:p>
        </w:tc>
        <w:tc>
          <w:tcPr>
            <w:tcW w:w="1247" w:type="pct"/>
            <w:tcBorders>
              <w:top w:val="single" w:sz="4" w:space="0" w:color="auto"/>
              <w:left w:val="single" w:sz="4" w:space="0" w:color="auto"/>
              <w:bottom w:val="single" w:sz="4" w:space="0" w:color="auto"/>
              <w:right w:val="single" w:sz="4" w:space="0" w:color="auto"/>
            </w:tcBorders>
            <w:vAlign w:val="center"/>
          </w:tcPr>
          <w:p w14:paraId="7490F5B8" w14:textId="77777777" w:rsidR="000C7915" w:rsidRPr="00E12A1F" w:rsidRDefault="000C7915" w:rsidP="0049365F">
            <w:pPr>
              <w:pStyle w:val="TAC"/>
              <w:rPr>
                <w:rFonts w:cs="Arial"/>
                <w:color w:val="000000" w:themeColor="text1"/>
                <w:lang w:val="en-US"/>
              </w:rPr>
            </w:pPr>
            <w:r w:rsidRPr="00E12A1F">
              <w:rPr>
                <w:rFonts w:cs="Arial"/>
                <w:color w:val="000000" w:themeColor="text1"/>
                <w:lang w:val="en-US"/>
              </w:rPr>
              <w:t xml:space="preserve">Circular Aperture </w:t>
            </w:r>
          </w:p>
          <w:p w14:paraId="782F891A" w14:textId="77777777" w:rsidR="000C7915" w:rsidRPr="00E12A1F" w:rsidRDefault="000C7915" w:rsidP="0049365F">
            <w:pPr>
              <w:pStyle w:val="TAC"/>
              <w:rPr>
                <w:rFonts w:cs="Arial"/>
                <w:color w:val="000000" w:themeColor="text1"/>
                <w:lang w:val="en-US"/>
              </w:rPr>
            </w:pPr>
            <w:r w:rsidRPr="00E12A1F">
              <w:rPr>
                <w:rFonts w:cs="Arial"/>
                <w:color w:val="000000" w:themeColor="text1"/>
                <w:lang w:val="en-US"/>
              </w:rPr>
              <w:t>TR 38.863</w:t>
            </w:r>
            <w:r>
              <w:rPr>
                <w:rFonts w:cs="Arial"/>
                <w:color w:val="000000" w:themeColor="text1"/>
                <w:lang w:val="en-US"/>
              </w:rPr>
              <w:t xml:space="preserve"> Clause 6.2.3.1</w:t>
            </w:r>
          </w:p>
        </w:tc>
      </w:tr>
      <w:tr w:rsidR="000C7915" w:rsidRPr="00E12A1F" w14:paraId="3957D4B8"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204B2235" w14:textId="77777777" w:rsidR="000C7915" w:rsidRPr="00E12A1F" w:rsidRDefault="000C7915" w:rsidP="0049365F">
            <w:pPr>
              <w:pStyle w:val="TAC"/>
              <w:rPr>
                <w:rFonts w:cs="Arial"/>
                <w:color w:val="000000" w:themeColor="text1"/>
                <w:szCs w:val="18"/>
                <w:lang w:val="en-US"/>
              </w:rPr>
            </w:pPr>
            <w:r w:rsidRPr="00E12A1F">
              <w:rPr>
                <w:rFonts w:cs="Arial"/>
                <w:color w:val="000000" w:themeColor="text1"/>
                <w:szCs w:val="18"/>
                <w:lang w:val="en-US"/>
              </w:rPr>
              <w:t>1.2</w:t>
            </w:r>
          </w:p>
        </w:tc>
        <w:tc>
          <w:tcPr>
            <w:tcW w:w="978" w:type="pct"/>
            <w:tcBorders>
              <w:top w:val="single" w:sz="4" w:space="0" w:color="auto"/>
              <w:left w:val="single" w:sz="4" w:space="0" w:color="auto"/>
              <w:bottom w:val="single" w:sz="4" w:space="0" w:color="auto"/>
              <w:right w:val="single" w:sz="4" w:space="0" w:color="auto"/>
            </w:tcBorders>
            <w:vAlign w:val="center"/>
          </w:tcPr>
          <w:p w14:paraId="7D6C0BFD" w14:textId="77777777" w:rsidR="000C7915" w:rsidRPr="00E12A1F" w:rsidRDefault="000C7915" w:rsidP="0049365F">
            <w:pPr>
              <w:pStyle w:val="TAL"/>
              <w:rPr>
                <w:rFonts w:eastAsiaTheme="minorEastAsia" w:cs="Arial"/>
                <w:color w:val="000000" w:themeColor="text1"/>
                <w:lang w:eastAsia="zh-CN"/>
              </w:rPr>
            </w:pPr>
            <w:r w:rsidRPr="00E12A1F">
              <w:rPr>
                <w:rFonts w:cs="Arial"/>
                <w:color w:val="000000" w:themeColor="text1"/>
              </w:rPr>
              <w:t xml:space="preserve">Element gain (dBi) </w:t>
            </w:r>
            <w:r w:rsidRPr="00E12A1F">
              <w:rPr>
                <w:rFonts w:cs="Arial"/>
                <w:color w:val="000000" w:themeColor="text1"/>
                <w:vertAlign w:val="superscript"/>
              </w:rPr>
              <w:t>(Note 1)</w:t>
            </w:r>
          </w:p>
        </w:tc>
        <w:tc>
          <w:tcPr>
            <w:tcW w:w="1238" w:type="pct"/>
            <w:tcBorders>
              <w:top w:val="single" w:sz="4" w:space="0" w:color="auto"/>
              <w:left w:val="single" w:sz="4" w:space="0" w:color="auto"/>
              <w:bottom w:val="single" w:sz="4" w:space="0" w:color="auto"/>
              <w:right w:val="single" w:sz="4" w:space="0" w:color="auto"/>
            </w:tcBorders>
            <w:vAlign w:val="center"/>
          </w:tcPr>
          <w:p w14:paraId="3514E6B7" w14:textId="77777777" w:rsidR="000C7915" w:rsidRPr="00E12A1F" w:rsidRDefault="000C7915" w:rsidP="0049365F">
            <w:pPr>
              <w:pStyle w:val="TAC"/>
              <w:rPr>
                <w:rFonts w:cs="Arial"/>
                <w:color w:val="000000" w:themeColor="text1"/>
                <w:lang w:val="fr-FR"/>
              </w:rPr>
            </w:pPr>
            <w:r w:rsidRPr="00E12A1F">
              <w:rPr>
                <w:rFonts w:cs="Arial"/>
                <w:color w:val="000000" w:themeColor="text1"/>
              </w:rPr>
              <w:t xml:space="preserve">3.5 </w:t>
            </w:r>
          </w:p>
        </w:tc>
        <w:tc>
          <w:tcPr>
            <w:tcW w:w="1243" w:type="pct"/>
            <w:tcBorders>
              <w:top w:val="single" w:sz="4" w:space="0" w:color="auto"/>
              <w:left w:val="single" w:sz="4" w:space="0" w:color="auto"/>
              <w:bottom w:val="single" w:sz="4" w:space="0" w:color="auto"/>
              <w:right w:val="single" w:sz="4" w:space="0" w:color="auto"/>
            </w:tcBorders>
            <w:vAlign w:val="center"/>
          </w:tcPr>
          <w:p w14:paraId="7DE3D36B" w14:textId="77777777" w:rsidR="000C7915" w:rsidRPr="00E12A1F" w:rsidRDefault="000C7915" w:rsidP="0049365F">
            <w:pPr>
              <w:pStyle w:val="TAC"/>
              <w:rPr>
                <w:rFonts w:cs="Arial"/>
                <w:color w:val="000000" w:themeColor="text1"/>
              </w:rPr>
            </w:pPr>
            <w:r w:rsidRPr="00E12A1F">
              <w:rPr>
                <w:rFonts w:cs="Arial"/>
                <w:color w:val="000000" w:themeColor="text1"/>
              </w:rPr>
              <w:t xml:space="preserve">3.5 </w:t>
            </w:r>
          </w:p>
        </w:tc>
        <w:tc>
          <w:tcPr>
            <w:tcW w:w="1247" w:type="pct"/>
            <w:tcBorders>
              <w:top w:val="single" w:sz="4" w:space="0" w:color="auto"/>
              <w:left w:val="single" w:sz="4" w:space="0" w:color="auto"/>
              <w:bottom w:val="single" w:sz="4" w:space="0" w:color="auto"/>
              <w:right w:val="single" w:sz="4" w:space="0" w:color="auto"/>
            </w:tcBorders>
            <w:vAlign w:val="center"/>
          </w:tcPr>
          <w:p w14:paraId="2832A104" w14:textId="77777777" w:rsidR="000C7915" w:rsidRPr="00886F39" w:rsidRDefault="000C7915" w:rsidP="0049365F">
            <w:pPr>
              <w:pStyle w:val="TAC"/>
              <w:rPr>
                <w:rFonts w:eastAsiaTheme="minorEastAsia" w:cs="Arial"/>
                <w:color w:val="000000" w:themeColor="text1"/>
                <w:lang w:eastAsia="zh-CN"/>
              </w:rPr>
            </w:pPr>
            <w:r w:rsidRPr="00E12A1F">
              <w:rPr>
                <w:rFonts w:cs="Arial"/>
                <w:color w:val="000000" w:themeColor="text1"/>
              </w:rPr>
              <w:t>N/A</w:t>
            </w:r>
          </w:p>
        </w:tc>
      </w:tr>
      <w:tr w:rsidR="000C7915" w:rsidRPr="00E12A1F" w14:paraId="0E4A0FA6"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79886E82" w14:textId="77777777" w:rsidR="000C7915" w:rsidRPr="00E12A1F" w:rsidRDefault="000C7915" w:rsidP="0049365F">
            <w:pPr>
              <w:pStyle w:val="TAC"/>
              <w:rPr>
                <w:rFonts w:cs="Arial"/>
                <w:color w:val="000000" w:themeColor="text1"/>
                <w:szCs w:val="18"/>
                <w:lang w:val="en-US"/>
              </w:rPr>
            </w:pPr>
            <w:r w:rsidRPr="00E12A1F">
              <w:rPr>
                <w:rFonts w:cs="Arial"/>
                <w:color w:val="000000" w:themeColor="text1"/>
                <w:szCs w:val="18"/>
                <w:lang w:val="en-US"/>
              </w:rPr>
              <w:t>1.3</w:t>
            </w:r>
          </w:p>
        </w:tc>
        <w:tc>
          <w:tcPr>
            <w:tcW w:w="978" w:type="pct"/>
            <w:tcBorders>
              <w:top w:val="single" w:sz="4" w:space="0" w:color="auto"/>
              <w:left w:val="single" w:sz="4" w:space="0" w:color="auto"/>
              <w:bottom w:val="single" w:sz="4" w:space="0" w:color="auto"/>
              <w:right w:val="single" w:sz="4" w:space="0" w:color="auto"/>
            </w:tcBorders>
            <w:vAlign w:val="center"/>
          </w:tcPr>
          <w:p w14:paraId="02045F00" w14:textId="77777777" w:rsidR="000C7915" w:rsidRPr="00E12A1F" w:rsidRDefault="000C7915" w:rsidP="0049365F">
            <w:pPr>
              <w:pStyle w:val="TAL"/>
              <w:rPr>
                <w:rFonts w:cs="Arial"/>
                <w:color w:val="000000" w:themeColor="text1"/>
              </w:rPr>
            </w:pPr>
            <w:r w:rsidRPr="00E12A1F">
              <w:rPr>
                <w:rFonts w:cs="Arial"/>
                <w:color w:val="000000" w:themeColor="text1"/>
              </w:rPr>
              <w:t xml:space="preserve">Y axis / Z axis element 3 dB beam width of single element (degree) </w:t>
            </w:r>
          </w:p>
        </w:tc>
        <w:tc>
          <w:tcPr>
            <w:tcW w:w="1238" w:type="pct"/>
            <w:tcBorders>
              <w:top w:val="single" w:sz="4" w:space="0" w:color="auto"/>
              <w:left w:val="single" w:sz="4" w:space="0" w:color="auto"/>
              <w:bottom w:val="single" w:sz="4" w:space="0" w:color="auto"/>
              <w:right w:val="single" w:sz="4" w:space="0" w:color="auto"/>
            </w:tcBorders>
            <w:vAlign w:val="center"/>
          </w:tcPr>
          <w:p w14:paraId="7CBD3A85" w14:textId="77777777" w:rsidR="000C7915" w:rsidRPr="00E12A1F" w:rsidRDefault="000C7915" w:rsidP="0049365F">
            <w:pPr>
              <w:pStyle w:val="TAC"/>
              <w:rPr>
                <w:rFonts w:cs="Arial"/>
                <w:color w:val="000000" w:themeColor="text1"/>
              </w:rPr>
            </w:pPr>
            <w:r w:rsidRPr="00E12A1F">
              <w:rPr>
                <w:rFonts w:cs="Arial"/>
                <w:color w:val="000000" w:themeColor="text1"/>
              </w:rPr>
              <w:t>90° for Y axis</w:t>
            </w:r>
          </w:p>
          <w:p w14:paraId="027AF104" w14:textId="77777777" w:rsidR="000C7915" w:rsidRPr="00E12A1F" w:rsidRDefault="000C7915" w:rsidP="0049365F">
            <w:pPr>
              <w:pStyle w:val="TAC"/>
              <w:rPr>
                <w:rFonts w:cs="Arial"/>
                <w:color w:val="000000" w:themeColor="text1"/>
              </w:rPr>
            </w:pPr>
            <w:r w:rsidRPr="00E12A1F">
              <w:rPr>
                <w:rFonts w:cs="Arial"/>
                <w:color w:val="000000" w:themeColor="text1"/>
              </w:rPr>
              <w:t>90° for Z axis</w:t>
            </w:r>
          </w:p>
        </w:tc>
        <w:tc>
          <w:tcPr>
            <w:tcW w:w="1243" w:type="pct"/>
            <w:tcBorders>
              <w:top w:val="single" w:sz="4" w:space="0" w:color="auto"/>
              <w:left w:val="single" w:sz="4" w:space="0" w:color="auto"/>
              <w:bottom w:val="single" w:sz="4" w:space="0" w:color="auto"/>
              <w:right w:val="single" w:sz="4" w:space="0" w:color="auto"/>
            </w:tcBorders>
            <w:vAlign w:val="center"/>
          </w:tcPr>
          <w:p w14:paraId="417CD1D6" w14:textId="77777777" w:rsidR="000C7915" w:rsidRPr="00E12A1F" w:rsidRDefault="000C7915" w:rsidP="0049365F">
            <w:pPr>
              <w:pStyle w:val="TAC"/>
              <w:rPr>
                <w:rFonts w:cs="Arial"/>
                <w:color w:val="000000" w:themeColor="text1"/>
              </w:rPr>
            </w:pPr>
            <w:r w:rsidRPr="00E12A1F">
              <w:rPr>
                <w:rFonts w:cs="Arial"/>
                <w:color w:val="000000" w:themeColor="text1"/>
              </w:rPr>
              <w:t>90° for Y axis</w:t>
            </w:r>
          </w:p>
          <w:p w14:paraId="6C8ADF1A" w14:textId="77777777" w:rsidR="000C7915" w:rsidRPr="00E12A1F" w:rsidRDefault="000C7915" w:rsidP="0049365F">
            <w:pPr>
              <w:pStyle w:val="TAC"/>
              <w:rPr>
                <w:rFonts w:cs="Arial"/>
                <w:color w:val="000000" w:themeColor="text1"/>
              </w:rPr>
            </w:pPr>
            <w:r w:rsidRPr="00E12A1F">
              <w:rPr>
                <w:rFonts w:cs="Arial"/>
                <w:color w:val="000000" w:themeColor="text1"/>
              </w:rPr>
              <w:t>90° for Z axis</w:t>
            </w:r>
          </w:p>
        </w:tc>
        <w:tc>
          <w:tcPr>
            <w:tcW w:w="1247" w:type="pct"/>
            <w:tcBorders>
              <w:top w:val="single" w:sz="4" w:space="0" w:color="auto"/>
              <w:left w:val="single" w:sz="4" w:space="0" w:color="auto"/>
              <w:bottom w:val="single" w:sz="4" w:space="0" w:color="auto"/>
              <w:right w:val="single" w:sz="4" w:space="0" w:color="auto"/>
            </w:tcBorders>
            <w:vAlign w:val="center"/>
          </w:tcPr>
          <w:p w14:paraId="269DC98E" w14:textId="77777777" w:rsidR="000C7915" w:rsidRPr="00E12A1F" w:rsidRDefault="000C7915" w:rsidP="0049365F">
            <w:pPr>
              <w:pStyle w:val="TAC"/>
              <w:rPr>
                <w:rFonts w:cs="Arial"/>
                <w:color w:val="000000" w:themeColor="text1"/>
              </w:rPr>
            </w:pPr>
            <w:r w:rsidRPr="00E12A1F">
              <w:rPr>
                <w:rFonts w:cs="Arial"/>
                <w:color w:val="000000" w:themeColor="text1"/>
              </w:rPr>
              <w:t>N/A</w:t>
            </w:r>
          </w:p>
        </w:tc>
      </w:tr>
      <w:tr w:rsidR="000C7915" w:rsidRPr="00E12A1F" w14:paraId="7A462A15"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4A471C96" w14:textId="77777777" w:rsidR="000C7915" w:rsidRPr="00E12A1F" w:rsidRDefault="000C7915" w:rsidP="0049365F">
            <w:pPr>
              <w:pStyle w:val="TAC"/>
              <w:rPr>
                <w:rFonts w:cs="Arial"/>
                <w:color w:val="000000" w:themeColor="text1"/>
                <w:szCs w:val="18"/>
                <w:lang w:val="en-US"/>
              </w:rPr>
            </w:pPr>
            <w:r w:rsidRPr="00E12A1F">
              <w:rPr>
                <w:rFonts w:cs="Arial"/>
                <w:color w:val="000000" w:themeColor="text1"/>
                <w:szCs w:val="18"/>
                <w:lang w:val="en-US"/>
              </w:rPr>
              <w:t>1.4</w:t>
            </w:r>
          </w:p>
        </w:tc>
        <w:tc>
          <w:tcPr>
            <w:tcW w:w="978" w:type="pct"/>
            <w:tcBorders>
              <w:top w:val="single" w:sz="4" w:space="0" w:color="auto"/>
              <w:left w:val="single" w:sz="4" w:space="0" w:color="auto"/>
              <w:bottom w:val="single" w:sz="4" w:space="0" w:color="auto"/>
              <w:right w:val="single" w:sz="4" w:space="0" w:color="auto"/>
            </w:tcBorders>
            <w:vAlign w:val="center"/>
          </w:tcPr>
          <w:p w14:paraId="252072B2" w14:textId="77777777" w:rsidR="000C7915" w:rsidRPr="00E12A1F" w:rsidRDefault="000C7915" w:rsidP="0049365F">
            <w:pPr>
              <w:pStyle w:val="TAL"/>
              <w:rPr>
                <w:rFonts w:cs="Arial"/>
                <w:color w:val="000000" w:themeColor="text1"/>
              </w:rPr>
            </w:pPr>
            <w:r w:rsidRPr="00E12A1F">
              <w:rPr>
                <w:rFonts w:cs="Arial"/>
                <w:color w:val="000000" w:themeColor="text1"/>
              </w:rPr>
              <w:t>Y axis / Z axis element front</w:t>
            </w:r>
            <w:r w:rsidRPr="00E12A1F">
              <w:rPr>
                <w:rFonts w:cs="Arial"/>
                <w:color w:val="000000" w:themeColor="text1"/>
              </w:rPr>
              <w:noBreakHyphen/>
              <w:t>to</w:t>
            </w:r>
            <w:r w:rsidRPr="00E12A1F">
              <w:rPr>
                <w:rFonts w:cs="Arial"/>
                <w:color w:val="000000" w:themeColor="text1"/>
              </w:rPr>
              <w:noBreakHyphen/>
              <w:t>back ratio (dB)</w:t>
            </w:r>
          </w:p>
        </w:tc>
        <w:tc>
          <w:tcPr>
            <w:tcW w:w="1238" w:type="pct"/>
            <w:tcBorders>
              <w:top w:val="single" w:sz="4" w:space="0" w:color="auto"/>
              <w:left w:val="single" w:sz="4" w:space="0" w:color="auto"/>
              <w:bottom w:val="single" w:sz="4" w:space="0" w:color="auto"/>
              <w:right w:val="single" w:sz="4" w:space="0" w:color="auto"/>
            </w:tcBorders>
            <w:vAlign w:val="center"/>
          </w:tcPr>
          <w:p w14:paraId="68DCE616" w14:textId="77777777" w:rsidR="000C7915" w:rsidRPr="00E12A1F" w:rsidRDefault="000C7915" w:rsidP="0049365F">
            <w:pPr>
              <w:pStyle w:val="TAC"/>
              <w:rPr>
                <w:rFonts w:cs="Arial"/>
                <w:color w:val="000000" w:themeColor="text1"/>
              </w:rPr>
            </w:pPr>
            <w:r w:rsidRPr="00E12A1F">
              <w:rPr>
                <w:rFonts w:cs="Arial"/>
                <w:color w:val="000000" w:themeColor="text1"/>
              </w:rPr>
              <w:t>30 dB</w:t>
            </w:r>
          </w:p>
        </w:tc>
        <w:tc>
          <w:tcPr>
            <w:tcW w:w="1243" w:type="pct"/>
            <w:tcBorders>
              <w:top w:val="single" w:sz="4" w:space="0" w:color="auto"/>
              <w:left w:val="single" w:sz="4" w:space="0" w:color="auto"/>
              <w:bottom w:val="single" w:sz="4" w:space="0" w:color="auto"/>
              <w:right w:val="single" w:sz="4" w:space="0" w:color="auto"/>
            </w:tcBorders>
            <w:vAlign w:val="center"/>
          </w:tcPr>
          <w:p w14:paraId="7D73C882" w14:textId="77777777" w:rsidR="000C7915" w:rsidRPr="00E12A1F" w:rsidRDefault="000C7915" w:rsidP="0049365F">
            <w:pPr>
              <w:pStyle w:val="TAC"/>
              <w:rPr>
                <w:rFonts w:cs="Arial"/>
                <w:color w:val="000000" w:themeColor="text1"/>
              </w:rPr>
            </w:pPr>
            <w:r w:rsidRPr="00E12A1F">
              <w:rPr>
                <w:rFonts w:cs="Arial"/>
                <w:color w:val="000000" w:themeColor="text1"/>
              </w:rPr>
              <w:t>30 dB</w:t>
            </w:r>
          </w:p>
        </w:tc>
        <w:tc>
          <w:tcPr>
            <w:tcW w:w="1247" w:type="pct"/>
            <w:tcBorders>
              <w:top w:val="single" w:sz="4" w:space="0" w:color="auto"/>
              <w:left w:val="single" w:sz="4" w:space="0" w:color="auto"/>
              <w:bottom w:val="single" w:sz="4" w:space="0" w:color="auto"/>
              <w:right w:val="single" w:sz="4" w:space="0" w:color="auto"/>
            </w:tcBorders>
            <w:vAlign w:val="center"/>
          </w:tcPr>
          <w:p w14:paraId="5DE0205B" w14:textId="77777777" w:rsidR="000C7915" w:rsidRPr="00E12A1F" w:rsidRDefault="000C7915" w:rsidP="0049365F">
            <w:pPr>
              <w:pStyle w:val="TAC"/>
              <w:rPr>
                <w:rFonts w:cs="Arial"/>
                <w:color w:val="000000" w:themeColor="text1"/>
              </w:rPr>
            </w:pPr>
            <w:r w:rsidRPr="00E12A1F">
              <w:rPr>
                <w:rFonts w:cs="Arial"/>
                <w:color w:val="000000" w:themeColor="text1"/>
              </w:rPr>
              <w:t>N/A</w:t>
            </w:r>
          </w:p>
        </w:tc>
      </w:tr>
      <w:tr w:rsidR="000C7915" w:rsidRPr="00E12A1F" w14:paraId="7CBD3EB8"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70C95E76" w14:textId="77777777" w:rsidR="000C7915" w:rsidRPr="00E12A1F" w:rsidRDefault="000C7915" w:rsidP="0049365F">
            <w:pPr>
              <w:pStyle w:val="TAC"/>
              <w:rPr>
                <w:rFonts w:cs="Arial"/>
                <w:color w:val="000000" w:themeColor="text1"/>
                <w:szCs w:val="18"/>
                <w:lang w:val="en-US"/>
              </w:rPr>
            </w:pPr>
            <w:r w:rsidRPr="00E12A1F">
              <w:rPr>
                <w:rFonts w:cs="Arial"/>
                <w:color w:val="000000" w:themeColor="text1"/>
                <w:szCs w:val="18"/>
                <w:lang w:val="en-US"/>
              </w:rPr>
              <w:t>1.5</w:t>
            </w:r>
          </w:p>
        </w:tc>
        <w:tc>
          <w:tcPr>
            <w:tcW w:w="978" w:type="pct"/>
            <w:tcBorders>
              <w:top w:val="single" w:sz="4" w:space="0" w:color="auto"/>
              <w:left w:val="single" w:sz="4" w:space="0" w:color="auto"/>
              <w:bottom w:val="single" w:sz="4" w:space="0" w:color="auto"/>
              <w:right w:val="single" w:sz="4" w:space="0" w:color="auto"/>
            </w:tcBorders>
            <w:vAlign w:val="center"/>
          </w:tcPr>
          <w:p w14:paraId="7839D85D" w14:textId="77777777" w:rsidR="000C7915" w:rsidRPr="00E12A1F" w:rsidRDefault="000C7915" w:rsidP="0049365F">
            <w:pPr>
              <w:pStyle w:val="TAL"/>
              <w:rPr>
                <w:rFonts w:cs="Arial"/>
                <w:color w:val="000000" w:themeColor="text1"/>
              </w:rPr>
            </w:pPr>
            <w:r w:rsidRPr="00E12A1F">
              <w:rPr>
                <w:rFonts w:cs="Arial"/>
                <w:color w:val="000000" w:themeColor="text1"/>
              </w:rPr>
              <w:t>Antenna polarization (Note 5)</w:t>
            </w:r>
          </w:p>
        </w:tc>
        <w:tc>
          <w:tcPr>
            <w:tcW w:w="1238" w:type="pct"/>
            <w:tcBorders>
              <w:top w:val="single" w:sz="4" w:space="0" w:color="auto"/>
              <w:left w:val="single" w:sz="4" w:space="0" w:color="auto"/>
              <w:bottom w:val="single" w:sz="4" w:space="0" w:color="auto"/>
              <w:right w:val="single" w:sz="4" w:space="0" w:color="auto"/>
            </w:tcBorders>
            <w:vAlign w:val="center"/>
          </w:tcPr>
          <w:p w14:paraId="5E2E5F98" w14:textId="77777777" w:rsidR="000C7915" w:rsidRPr="00E12A1F" w:rsidRDefault="000C7915" w:rsidP="0049365F">
            <w:pPr>
              <w:pStyle w:val="TAC"/>
              <w:rPr>
                <w:rFonts w:cs="Arial"/>
                <w:color w:val="000000" w:themeColor="text1"/>
              </w:rPr>
            </w:pPr>
            <w:r w:rsidRPr="00E12A1F">
              <w:rPr>
                <w:rFonts w:cs="Arial"/>
                <w:color w:val="000000" w:themeColor="text1"/>
              </w:rPr>
              <w:t>Circular (RHCP or LHCP)</w:t>
            </w:r>
          </w:p>
        </w:tc>
        <w:tc>
          <w:tcPr>
            <w:tcW w:w="1243" w:type="pct"/>
            <w:tcBorders>
              <w:top w:val="single" w:sz="4" w:space="0" w:color="auto"/>
              <w:left w:val="single" w:sz="4" w:space="0" w:color="auto"/>
              <w:bottom w:val="single" w:sz="4" w:space="0" w:color="auto"/>
              <w:right w:val="single" w:sz="4" w:space="0" w:color="auto"/>
            </w:tcBorders>
            <w:vAlign w:val="center"/>
          </w:tcPr>
          <w:p w14:paraId="34163524" w14:textId="77777777" w:rsidR="000C7915" w:rsidRPr="00E12A1F" w:rsidRDefault="000C7915" w:rsidP="0049365F">
            <w:pPr>
              <w:pStyle w:val="TAC"/>
              <w:rPr>
                <w:rFonts w:cs="Arial"/>
                <w:color w:val="000000" w:themeColor="text1"/>
              </w:rPr>
            </w:pPr>
            <w:r w:rsidRPr="00E12A1F">
              <w:rPr>
                <w:rFonts w:cs="Arial"/>
                <w:color w:val="000000" w:themeColor="text1"/>
              </w:rPr>
              <w:t>Circular (RHCP or LHCP)</w:t>
            </w:r>
          </w:p>
        </w:tc>
        <w:tc>
          <w:tcPr>
            <w:tcW w:w="1247" w:type="pct"/>
            <w:tcBorders>
              <w:top w:val="single" w:sz="4" w:space="0" w:color="auto"/>
              <w:left w:val="single" w:sz="4" w:space="0" w:color="auto"/>
              <w:bottom w:val="single" w:sz="4" w:space="0" w:color="auto"/>
              <w:right w:val="single" w:sz="4" w:space="0" w:color="auto"/>
            </w:tcBorders>
            <w:vAlign w:val="center"/>
          </w:tcPr>
          <w:p w14:paraId="530187A2" w14:textId="77777777" w:rsidR="000C7915" w:rsidRPr="00E12A1F" w:rsidRDefault="000C7915" w:rsidP="0049365F">
            <w:pPr>
              <w:pStyle w:val="TAC"/>
              <w:rPr>
                <w:rFonts w:cs="Arial"/>
                <w:color w:val="000000" w:themeColor="text1"/>
              </w:rPr>
            </w:pPr>
            <w:r w:rsidRPr="00E12A1F">
              <w:rPr>
                <w:rFonts w:cs="Arial"/>
                <w:color w:val="000000" w:themeColor="text1"/>
              </w:rPr>
              <w:t>Circular (RHCP or LHCP)</w:t>
            </w:r>
          </w:p>
        </w:tc>
      </w:tr>
      <w:tr w:rsidR="000C7915" w:rsidRPr="00E12A1F" w14:paraId="29C8C033"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031C1621" w14:textId="77777777" w:rsidR="000C7915" w:rsidRPr="00E12A1F" w:rsidRDefault="000C7915" w:rsidP="0049365F">
            <w:pPr>
              <w:pStyle w:val="TAC"/>
              <w:rPr>
                <w:rFonts w:cs="Arial"/>
                <w:color w:val="000000" w:themeColor="text1"/>
                <w:szCs w:val="18"/>
                <w:lang w:val="en-US"/>
              </w:rPr>
            </w:pPr>
            <w:r w:rsidRPr="00E12A1F">
              <w:rPr>
                <w:rFonts w:cs="Arial"/>
                <w:color w:val="000000" w:themeColor="text1"/>
                <w:szCs w:val="18"/>
                <w:lang w:val="en-US"/>
              </w:rPr>
              <w:t>1.6</w:t>
            </w:r>
          </w:p>
        </w:tc>
        <w:tc>
          <w:tcPr>
            <w:tcW w:w="978" w:type="pct"/>
            <w:tcBorders>
              <w:top w:val="single" w:sz="4" w:space="0" w:color="auto"/>
              <w:left w:val="single" w:sz="4" w:space="0" w:color="auto"/>
              <w:bottom w:val="single" w:sz="4" w:space="0" w:color="auto"/>
              <w:right w:val="single" w:sz="4" w:space="0" w:color="auto"/>
            </w:tcBorders>
            <w:vAlign w:val="center"/>
          </w:tcPr>
          <w:p w14:paraId="67899813" w14:textId="77777777" w:rsidR="000C7915" w:rsidRPr="00E12A1F" w:rsidRDefault="000C7915" w:rsidP="0049365F">
            <w:pPr>
              <w:pStyle w:val="TAL"/>
              <w:rPr>
                <w:rFonts w:cs="Arial"/>
                <w:color w:val="000000" w:themeColor="text1"/>
              </w:rPr>
            </w:pPr>
            <w:r w:rsidRPr="00E12A1F">
              <w:rPr>
                <w:rFonts w:cs="Arial"/>
                <w:color w:val="000000" w:themeColor="text1"/>
              </w:rPr>
              <w:t>Antenna array configuration (Y axis × Z axis)</w:t>
            </w:r>
            <w:r w:rsidRPr="00E12A1F">
              <w:rPr>
                <w:rFonts w:cs="Arial"/>
                <w:color w:val="000000" w:themeColor="text1"/>
                <w:vertAlign w:val="superscript"/>
              </w:rPr>
              <w:t>(Note 3)</w:t>
            </w:r>
          </w:p>
        </w:tc>
        <w:tc>
          <w:tcPr>
            <w:tcW w:w="1238" w:type="pct"/>
            <w:tcBorders>
              <w:top w:val="single" w:sz="4" w:space="0" w:color="auto"/>
              <w:left w:val="single" w:sz="4" w:space="0" w:color="auto"/>
              <w:bottom w:val="single" w:sz="4" w:space="0" w:color="auto"/>
            </w:tcBorders>
            <w:vAlign w:val="center"/>
          </w:tcPr>
          <w:p w14:paraId="249BF190" w14:textId="77777777" w:rsidR="000C7915" w:rsidRPr="00E12A1F" w:rsidRDefault="000C7915" w:rsidP="0049365F">
            <w:pPr>
              <w:pStyle w:val="TAC"/>
              <w:rPr>
                <w:rFonts w:cs="Arial"/>
                <w:color w:val="000000" w:themeColor="text1"/>
              </w:rPr>
            </w:pPr>
            <w:r w:rsidRPr="00E12A1F">
              <w:rPr>
                <w:rFonts w:cs="Arial"/>
                <w:color w:val="000000" w:themeColor="text1"/>
                <w:lang w:eastAsia="zh-CN"/>
              </w:rPr>
              <w:t>45x45 elements</w:t>
            </w:r>
          </w:p>
        </w:tc>
        <w:tc>
          <w:tcPr>
            <w:tcW w:w="1243" w:type="pct"/>
            <w:tcBorders>
              <w:top w:val="single" w:sz="4" w:space="0" w:color="auto"/>
              <w:left w:val="single" w:sz="4" w:space="0" w:color="auto"/>
              <w:bottom w:val="single" w:sz="4" w:space="0" w:color="auto"/>
              <w:right w:val="single" w:sz="4" w:space="0" w:color="auto"/>
            </w:tcBorders>
            <w:vAlign w:val="center"/>
          </w:tcPr>
          <w:p w14:paraId="0D8EF7EF" w14:textId="77777777" w:rsidR="000C7915" w:rsidRPr="00E12A1F" w:rsidRDefault="000C7915" w:rsidP="0049365F">
            <w:pPr>
              <w:pStyle w:val="TAC"/>
              <w:rPr>
                <w:rFonts w:cs="Arial"/>
                <w:color w:val="000000" w:themeColor="text1"/>
                <w:lang w:eastAsia="zh-CN"/>
              </w:rPr>
            </w:pPr>
            <w:r w:rsidRPr="00E12A1F">
              <w:rPr>
                <w:rFonts w:cs="Arial"/>
                <w:color w:val="000000" w:themeColor="text1"/>
                <w:lang w:eastAsia="zh-CN"/>
              </w:rPr>
              <w:t xml:space="preserve">78x78 elements </w:t>
            </w:r>
          </w:p>
        </w:tc>
        <w:tc>
          <w:tcPr>
            <w:tcW w:w="1247" w:type="pct"/>
            <w:tcBorders>
              <w:top w:val="single" w:sz="4" w:space="0" w:color="auto"/>
              <w:left w:val="single" w:sz="4" w:space="0" w:color="auto"/>
              <w:bottom w:val="single" w:sz="4" w:space="0" w:color="auto"/>
            </w:tcBorders>
            <w:vAlign w:val="center"/>
          </w:tcPr>
          <w:p w14:paraId="40CA3E67" w14:textId="77777777" w:rsidR="000C7915" w:rsidRPr="00886F39" w:rsidRDefault="000C7915" w:rsidP="0049365F">
            <w:pPr>
              <w:pStyle w:val="TAC"/>
              <w:rPr>
                <w:rFonts w:eastAsiaTheme="minorEastAsia" w:cs="Arial"/>
                <w:color w:val="000000" w:themeColor="text1"/>
                <w:lang w:eastAsia="zh-CN"/>
              </w:rPr>
            </w:pPr>
            <w:r w:rsidRPr="00E12A1F">
              <w:rPr>
                <w:rFonts w:cs="Arial"/>
                <w:color w:val="000000" w:themeColor="text1"/>
                <w:lang w:eastAsia="zh-CN"/>
              </w:rPr>
              <w:t xml:space="preserve">60 cm diameter aperture </w:t>
            </w:r>
            <w:r>
              <w:rPr>
                <w:rFonts w:eastAsiaTheme="minorEastAsia" w:cs="Arial" w:hint="eastAsia"/>
                <w:color w:val="000000" w:themeColor="text1"/>
                <w:lang w:eastAsia="zh-CN"/>
              </w:rPr>
              <w:t xml:space="preserve">with </w:t>
            </w:r>
            <w:r>
              <w:rPr>
                <w:rFonts w:eastAsiaTheme="minorEastAsia" w:hint="eastAsia"/>
                <w:lang w:eastAsia="zh-CN"/>
              </w:rPr>
              <w:t>Rx antenna gain 3</w:t>
            </w:r>
            <w:r w:rsidRPr="00C95DBE">
              <w:t>4.3 dBi</w:t>
            </w:r>
            <w:r>
              <w:rPr>
                <w:rFonts w:eastAsiaTheme="minorEastAsia" w:hint="eastAsia"/>
                <w:lang w:eastAsia="zh-CN"/>
              </w:rPr>
              <w:t xml:space="preserve"> for 11GHz</w:t>
            </w:r>
            <w:r>
              <w:rPr>
                <w:rFonts w:eastAsiaTheme="minorEastAsia"/>
                <w:lang w:eastAsia="zh-CN"/>
              </w:rPr>
              <w:t xml:space="preserve"> </w:t>
            </w:r>
            <w:r>
              <w:rPr>
                <w:rFonts w:eastAsiaTheme="minorEastAsia" w:hint="eastAsia"/>
                <w:lang w:eastAsia="zh-CN"/>
              </w:rPr>
              <w:t xml:space="preserve">(DL) and Tx antenna gain </w:t>
            </w:r>
            <w:r>
              <w:rPr>
                <w:rFonts w:eastAsiaTheme="minorEastAsia"/>
                <w:lang w:eastAsia="zh-CN"/>
              </w:rPr>
              <w:t>36.6</w:t>
            </w:r>
            <w:r>
              <w:rPr>
                <w:rFonts w:eastAsiaTheme="minorEastAsia" w:hint="eastAsia"/>
                <w:lang w:eastAsia="zh-CN"/>
              </w:rPr>
              <w:t xml:space="preserve"> dBi for 14GHz</w:t>
            </w:r>
            <w:r>
              <w:rPr>
                <w:rFonts w:eastAsiaTheme="minorEastAsia"/>
                <w:lang w:eastAsia="zh-CN"/>
              </w:rPr>
              <w:t xml:space="preserve"> </w:t>
            </w:r>
            <w:r>
              <w:rPr>
                <w:rFonts w:eastAsiaTheme="minorEastAsia" w:hint="eastAsia"/>
                <w:lang w:eastAsia="zh-CN"/>
              </w:rPr>
              <w:t>(UL)</w:t>
            </w:r>
          </w:p>
        </w:tc>
      </w:tr>
      <w:tr w:rsidR="000C7915" w:rsidRPr="00E12A1F" w14:paraId="0AD406A6"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158222A5" w14:textId="77777777" w:rsidR="000C7915" w:rsidRPr="00E12A1F" w:rsidRDefault="000C7915" w:rsidP="0049365F">
            <w:pPr>
              <w:pStyle w:val="TAC"/>
              <w:rPr>
                <w:rFonts w:cs="Arial"/>
                <w:color w:val="000000" w:themeColor="text1"/>
                <w:szCs w:val="18"/>
                <w:lang w:val="en-US"/>
              </w:rPr>
            </w:pPr>
            <w:r w:rsidRPr="00E12A1F">
              <w:rPr>
                <w:rFonts w:cs="Arial"/>
                <w:color w:val="000000" w:themeColor="text1"/>
                <w:szCs w:val="18"/>
                <w:lang w:val="en-US"/>
              </w:rPr>
              <w:t>1.7</w:t>
            </w:r>
          </w:p>
        </w:tc>
        <w:tc>
          <w:tcPr>
            <w:tcW w:w="978" w:type="pct"/>
            <w:tcBorders>
              <w:top w:val="single" w:sz="4" w:space="0" w:color="auto"/>
              <w:left w:val="single" w:sz="4" w:space="0" w:color="auto"/>
              <w:bottom w:val="single" w:sz="4" w:space="0" w:color="auto"/>
              <w:right w:val="single" w:sz="4" w:space="0" w:color="auto"/>
            </w:tcBorders>
            <w:vAlign w:val="center"/>
          </w:tcPr>
          <w:p w14:paraId="3C77DDAC" w14:textId="77777777" w:rsidR="000C7915" w:rsidRPr="00E12A1F" w:rsidRDefault="000C7915" w:rsidP="0049365F">
            <w:pPr>
              <w:pStyle w:val="TAL"/>
              <w:rPr>
                <w:rFonts w:cs="Arial"/>
                <w:color w:val="000000" w:themeColor="text1"/>
              </w:rPr>
            </w:pPr>
            <w:r w:rsidRPr="00E12A1F">
              <w:rPr>
                <w:rFonts w:cs="Arial"/>
                <w:color w:val="000000" w:themeColor="text1"/>
              </w:rPr>
              <w:t xml:space="preserve">Number of supported polarizations, </w:t>
            </w:r>
            <w:r w:rsidRPr="00E12A1F">
              <w:rPr>
                <w:rFonts w:cs="Arial"/>
                <w:i/>
                <w:color w:val="000000" w:themeColor="text1"/>
              </w:rPr>
              <w:t>P</w:t>
            </w:r>
          </w:p>
        </w:tc>
        <w:tc>
          <w:tcPr>
            <w:tcW w:w="1238" w:type="pct"/>
            <w:tcBorders>
              <w:top w:val="single" w:sz="4" w:space="0" w:color="auto"/>
              <w:left w:val="single" w:sz="4" w:space="0" w:color="auto"/>
              <w:bottom w:val="single" w:sz="4" w:space="0" w:color="auto"/>
            </w:tcBorders>
            <w:vAlign w:val="center"/>
          </w:tcPr>
          <w:p w14:paraId="5D7FDF22" w14:textId="77777777" w:rsidR="000C7915" w:rsidRPr="00E12A1F" w:rsidRDefault="000C7915" w:rsidP="0049365F">
            <w:pPr>
              <w:pStyle w:val="TAC"/>
              <w:rPr>
                <w:rFonts w:cs="Arial"/>
                <w:color w:val="000000" w:themeColor="text1"/>
                <w:lang w:eastAsia="zh-CN"/>
              </w:rPr>
            </w:pPr>
            <w:r w:rsidRPr="00E12A1F">
              <w:rPr>
                <w:rFonts w:cs="Arial"/>
                <w:color w:val="000000" w:themeColor="text1"/>
                <w:lang w:eastAsia="zh-CN"/>
              </w:rPr>
              <w:t>1</w:t>
            </w:r>
          </w:p>
        </w:tc>
        <w:tc>
          <w:tcPr>
            <w:tcW w:w="1243" w:type="pct"/>
            <w:tcBorders>
              <w:top w:val="single" w:sz="4" w:space="0" w:color="auto"/>
              <w:left w:val="single" w:sz="4" w:space="0" w:color="auto"/>
              <w:bottom w:val="single" w:sz="4" w:space="0" w:color="auto"/>
              <w:right w:val="single" w:sz="4" w:space="0" w:color="auto"/>
            </w:tcBorders>
            <w:vAlign w:val="center"/>
          </w:tcPr>
          <w:p w14:paraId="0D9FF86A" w14:textId="77777777" w:rsidR="000C7915" w:rsidRPr="00E12A1F" w:rsidRDefault="000C7915" w:rsidP="0049365F">
            <w:pPr>
              <w:pStyle w:val="TAC"/>
              <w:rPr>
                <w:rFonts w:cs="Arial"/>
                <w:color w:val="000000" w:themeColor="text1"/>
                <w:lang w:eastAsia="zh-CN"/>
              </w:rPr>
            </w:pPr>
            <w:r w:rsidRPr="00E12A1F">
              <w:rPr>
                <w:rFonts w:cs="Arial"/>
                <w:color w:val="000000" w:themeColor="text1"/>
                <w:lang w:eastAsia="zh-CN"/>
              </w:rPr>
              <w:t>1</w:t>
            </w:r>
          </w:p>
        </w:tc>
        <w:tc>
          <w:tcPr>
            <w:tcW w:w="1247" w:type="pct"/>
            <w:tcBorders>
              <w:top w:val="single" w:sz="4" w:space="0" w:color="auto"/>
              <w:left w:val="single" w:sz="4" w:space="0" w:color="auto"/>
              <w:bottom w:val="single" w:sz="4" w:space="0" w:color="auto"/>
            </w:tcBorders>
            <w:vAlign w:val="center"/>
          </w:tcPr>
          <w:p w14:paraId="4D09C4E9" w14:textId="77777777" w:rsidR="000C7915" w:rsidRPr="00E12A1F" w:rsidRDefault="000C7915" w:rsidP="0049365F">
            <w:pPr>
              <w:pStyle w:val="TAC"/>
              <w:rPr>
                <w:rFonts w:cs="Arial"/>
                <w:color w:val="000000" w:themeColor="text1"/>
                <w:lang w:eastAsia="zh-CN"/>
              </w:rPr>
            </w:pPr>
            <w:r w:rsidRPr="00E12A1F">
              <w:rPr>
                <w:rFonts w:cs="Arial"/>
                <w:color w:val="000000" w:themeColor="text1"/>
                <w:lang w:eastAsia="zh-CN"/>
              </w:rPr>
              <w:t>1</w:t>
            </w:r>
          </w:p>
        </w:tc>
      </w:tr>
      <w:tr w:rsidR="000C7915" w:rsidRPr="00E12A1F" w14:paraId="7999E5FA"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030FC648" w14:textId="77777777" w:rsidR="000C7915" w:rsidRPr="00E12A1F" w:rsidRDefault="000C7915" w:rsidP="0049365F">
            <w:pPr>
              <w:pStyle w:val="TAC"/>
              <w:rPr>
                <w:rFonts w:cs="Arial"/>
                <w:color w:val="000000" w:themeColor="text1"/>
                <w:szCs w:val="18"/>
                <w:lang w:val="en-US"/>
              </w:rPr>
            </w:pPr>
            <w:r w:rsidRPr="00E12A1F">
              <w:rPr>
                <w:rFonts w:cs="Arial"/>
                <w:color w:val="000000" w:themeColor="text1"/>
                <w:szCs w:val="18"/>
                <w:lang w:val="en-US"/>
              </w:rPr>
              <w:t>1.8</w:t>
            </w:r>
          </w:p>
        </w:tc>
        <w:tc>
          <w:tcPr>
            <w:tcW w:w="978" w:type="pct"/>
            <w:tcBorders>
              <w:top w:val="single" w:sz="4" w:space="0" w:color="auto"/>
              <w:left w:val="single" w:sz="4" w:space="0" w:color="auto"/>
              <w:bottom w:val="single" w:sz="4" w:space="0" w:color="auto"/>
              <w:right w:val="single" w:sz="4" w:space="0" w:color="auto"/>
            </w:tcBorders>
            <w:vAlign w:val="center"/>
          </w:tcPr>
          <w:p w14:paraId="0F365F92" w14:textId="77777777" w:rsidR="000C7915" w:rsidRPr="00E12A1F" w:rsidRDefault="000C7915" w:rsidP="0049365F">
            <w:pPr>
              <w:pStyle w:val="TAL"/>
              <w:rPr>
                <w:rFonts w:cs="Arial"/>
                <w:color w:val="000000" w:themeColor="text1"/>
              </w:rPr>
            </w:pPr>
            <w:r w:rsidRPr="00E12A1F">
              <w:rPr>
                <w:rFonts w:cs="Arial"/>
                <w:color w:val="000000" w:themeColor="text1"/>
              </w:rPr>
              <w:t xml:space="preserve">Y axis / Z axis radiating element spacing </w:t>
            </w:r>
          </w:p>
        </w:tc>
        <w:tc>
          <w:tcPr>
            <w:tcW w:w="1238" w:type="pct"/>
            <w:tcBorders>
              <w:top w:val="single" w:sz="4" w:space="0" w:color="auto"/>
              <w:left w:val="single" w:sz="4" w:space="0" w:color="auto"/>
              <w:bottom w:val="single" w:sz="4" w:space="0" w:color="auto"/>
              <w:right w:val="single" w:sz="4" w:space="0" w:color="auto"/>
            </w:tcBorders>
            <w:vAlign w:val="center"/>
          </w:tcPr>
          <w:p w14:paraId="33FD2C59" w14:textId="77777777" w:rsidR="000C7915" w:rsidRPr="00E12A1F" w:rsidRDefault="000C7915" w:rsidP="0049365F">
            <w:pPr>
              <w:pStyle w:val="TAC"/>
              <w:rPr>
                <w:rFonts w:cs="Arial"/>
                <w:color w:val="000000" w:themeColor="text1"/>
              </w:rPr>
            </w:pPr>
            <w:r w:rsidRPr="00E12A1F">
              <w:rPr>
                <w:rFonts w:cs="Arial"/>
                <w:color w:val="000000" w:themeColor="text1"/>
                <w:lang w:eastAsia="zh-CN"/>
              </w:rPr>
              <w:t>0.5 lambda</w:t>
            </w:r>
          </w:p>
        </w:tc>
        <w:tc>
          <w:tcPr>
            <w:tcW w:w="1243" w:type="pct"/>
            <w:tcBorders>
              <w:top w:val="single" w:sz="4" w:space="0" w:color="auto"/>
              <w:left w:val="single" w:sz="4" w:space="0" w:color="auto"/>
              <w:bottom w:val="single" w:sz="4" w:space="0" w:color="auto"/>
              <w:right w:val="single" w:sz="4" w:space="0" w:color="auto"/>
            </w:tcBorders>
            <w:vAlign w:val="center"/>
          </w:tcPr>
          <w:p w14:paraId="129B27AE" w14:textId="77777777" w:rsidR="000C7915" w:rsidRPr="00E12A1F" w:rsidRDefault="000C7915" w:rsidP="0049365F">
            <w:pPr>
              <w:pStyle w:val="TAC"/>
              <w:rPr>
                <w:rFonts w:cs="Arial"/>
                <w:color w:val="000000" w:themeColor="text1"/>
                <w:lang w:eastAsia="zh-CN"/>
              </w:rPr>
            </w:pPr>
            <w:r w:rsidRPr="00E12A1F">
              <w:rPr>
                <w:rFonts w:cs="Arial"/>
                <w:color w:val="000000" w:themeColor="text1"/>
                <w:lang w:eastAsia="zh-CN"/>
              </w:rPr>
              <w:t>0.5 lambda</w:t>
            </w:r>
          </w:p>
        </w:tc>
        <w:tc>
          <w:tcPr>
            <w:tcW w:w="1247" w:type="pct"/>
            <w:tcBorders>
              <w:top w:val="single" w:sz="4" w:space="0" w:color="auto"/>
              <w:left w:val="single" w:sz="4" w:space="0" w:color="auto"/>
              <w:bottom w:val="single" w:sz="4" w:space="0" w:color="auto"/>
              <w:right w:val="single" w:sz="4" w:space="0" w:color="auto"/>
            </w:tcBorders>
            <w:vAlign w:val="center"/>
          </w:tcPr>
          <w:p w14:paraId="654DED6A" w14:textId="77777777" w:rsidR="000C7915" w:rsidRPr="00E12A1F" w:rsidRDefault="000C7915" w:rsidP="0049365F">
            <w:pPr>
              <w:pStyle w:val="TAC"/>
              <w:rPr>
                <w:rFonts w:cs="Arial"/>
                <w:color w:val="000000" w:themeColor="text1"/>
                <w:lang w:eastAsia="zh-CN"/>
              </w:rPr>
            </w:pPr>
            <w:r w:rsidRPr="00E12A1F">
              <w:rPr>
                <w:rFonts w:cs="Arial"/>
                <w:color w:val="000000" w:themeColor="text1"/>
                <w:lang w:eastAsia="zh-CN"/>
              </w:rPr>
              <w:t>N/A</w:t>
            </w:r>
          </w:p>
        </w:tc>
      </w:tr>
      <w:tr w:rsidR="000C7915" w:rsidRPr="00E12A1F" w14:paraId="64F9A401"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2018AC4C" w14:textId="77777777" w:rsidR="000C7915" w:rsidRPr="00E12A1F" w:rsidRDefault="000C7915" w:rsidP="0049365F">
            <w:pPr>
              <w:pStyle w:val="TAC"/>
              <w:rPr>
                <w:rFonts w:cs="Arial"/>
                <w:color w:val="000000" w:themeColor="text1"/>
                <w:szCs w:val="18"/>
                <w:lang w:val="en-US"/>
              </w:rPr>
            </w:pPr>
            <w:r w:rsidRPr="00E12A1F">
              <w:rPr>
                <w:rFonts w:cs="Arial"/>
                <w:color w:val="000000" w:themeColor="text1"/>
                <w:szCs w:val="18"/>
                <w:lang w:val="en-US"/>
              </w:rPr>
              <w:t>1.9</w:t>
            </w:r>
          </w:p>
        </w:tc>
        <w:tc>
          <w:tcPr>
            <w:tcW w:w="978" w:type="pct"/>
            <w:tcBorders>
              <w:top w:val="single" w:sz="4" w:space="0" w:color="auto"/>
              <w:left w:val="single" w:sz="4" w:space="0" w:color="auto"/>
              <w:bottom w:val="single" w:sz="4" w:space="0" w:color="auto"/>
              <w:right w:val="single" w:sz="4" w:space="0" w:color="auto"/>
            </w:tcBorders>
            <w:vAlign w:val="center"/>
          </w:tcPr>
          <w:p w14:paraId="6D96987A" w14:textId="77777777" w:rsidR="000C7915" w:rsidRPr="00E12A1F" w:rsidRDefault="000C7915" w:rsidP="0049365F">
            <w:pPr>
              <w:pStyle w:val="TAL"/>
              <w:rPr>
                <w:rFonts w:cs="Arial"/>
                <w:color w:val="000000" w:themeColor="text1"/>
              </w:rPr>
            </w:pPr>
            <w:r w:rsidRPr="00E12A1F">
              <w:rPr>
                <w:rFonts w:cs="Arial"/>
                <w:color w:val="000000" w:themeColor="text1"/>
              </w:rPr>
              <w:t xml:space="preserve">Array Ohmic loss (dB) </w:t>
            </w:r>
            <w:r w:rsidRPr="00E12A1F">
              <w:rPr>
                <w:rFonts w:cs="Arial"/>
                <w:color w:val="000000" w:themeColor="text1"/>
                <w:vertAlign w:val="superscript"/>
              </w:rPr>
              <w:t>(Note 1)</w:t>
            </w:r>
          </w:p>
        </w:tc>
        <w:tc>
          <w:tcPr>
            <w:tcW w:w="1238" w:type="pct"/>
            <w:tcBorders>
              <w:top w:val="single" w:sz="4" w:space="0" w:color="auto"/>
              <w:left w:val="single" w:sz="4" w:space="0" w:color="auto"/>
              <w:bottom w:val="single" w:sz="4" w:space="0" w:color="auto"/>
              <w:right w:val="single" w:sz="4" w:space="0" w:color="auto"/>
            </w:tcBorders>
            <w:vAlign w:val="center"/>
          </w:tcPr>
          <w:p w14:paraId="45647B5A" w14:textId="77777777" w:rsidR="000C7915" w:rsidRPr="00E12A1F" w:rsidRDefault="000C7915" w:rsidP="0049365F">
            <w:pPr>
              <w:pStyle w:val="TAC"/>
              <w:rPr>
                <w:rFonts w:cs="Arial"/>
                <w:color w:val="000000" w:themeColor="text1"/>
              </w:rPr>
            </w:pPr>
            <w:r w:rsidRPr="00E12A1F">
              <w:rPr>
                <w:rFonts w:cs="Arial"/>
                <w:color w:val="000000" w:themeColor="text1"/>
              </w:rPr>
              <w:t>2</w:t>
            </w:r>
          </w:p>
        </w:tc>
        <w:tc>
          <w:tcPr>
            <w:tcW w:w="1243" w:type="pct"/>
            <w:tcBorders>
              <w:top w:val="single" w:sz="4" w:space="0" w:color="auto"/>
              <w:left w:val="single" w:sz="4" w:space="0" w:color="auto"/>
              <w:bottom w:val="single" w:sz="4" w:space="0" w:color="auto"/>
              <w:right w:val="single" w:sz="4" w:space="0" w:color="auto"/>
            </w:tcBorders>
            <w:vAlign w:val="center"/>
          </w:tcPr>
          <w:p w14:paraId="3ADD0F6D" w14:textId="77777777" w:rsidR="000C7915" w:rsidRPr="00E12A1F" w:rsidRDefault="000C7915" w:rsidP="0049365F">
            <w:pPr>
              <w:pStyle w:val="TAC"/>
              <w:rPr>
                <w:rFonts w:cs="Arial"/>
                <w:color w:val="000000" w:themeColor="text1"/>
              </w:rPr>
            </w:pPr>
            <w:r w:rsidRPr="00E12A1F">
              <w:rPr>
                <w:rFonts w:cs="Arial"/>
                <w:color w:val="000000" w:themeColor="text1"/>
              </w:rPr>
              <w:t>2</w:t>
            </w:r>
          </w:p>
        </w:tc>
        <w:tc>
          <w:tcPr>
            <w:tcW w:w="1247" w:type="pct"/>
            <w:tcBorders>
              <w:top w:val="single" w:sz="4" w:space="0" w:color="auto"/>
              <w:left w:val="single" w:sz="4" w:space="0" w:color="auto"/>
              <w:bottom w:val="single" w:sz="4" w:space="0" w:color="auto"/>
              <w:right w:val="single" w:sz="4" w:space="0" w:color="auto"/>
            </w:tcBorders>
            <w:vAlign w:val="center"/>
          </w:tcPr>
          <w:p w14:paraId="4DA5995F" w14:textId="77777777" w:rsidR="000C7915" w:rsidRPr="00E12A1F" w:rsidRDefault="000C7915" w:rsidP="0049365F">
            <w:pPr>
              <w:pStyle w:val="TAC"/>
              <w:rPr>
                <w:rFonts w:cs="Arial"/>
                <w:color w:val="000000" w:themeColor="text1"/>
              </w:rPr>
            </w:pPr>
            <w:r w:rsidRPr="00E12A1F">
              <w:rPr>
                <w:rFonts w:cs="Arial"/>
                <w:color w:val="000000" w:themeColor="text1"/>
              </w:rPr>
              <w:t>N/A</w:t>
            </w:r>
          </w:p>
        </w:tc>
      </w:tr>
      <w:tr w:rsidR="000C7915" w:rsidRPr="00E12A1F" w14:paraId="033E54E7"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5815BA0A" w14:textId="77777777" w:rsidR="000C7915" w:rsidRPr="00E12A1F" w:rsidRDefault="000C7915" w:rsidP="0049365F">
            <w:pPr>
              <w:pStyle w:val="TAC"/>
              <w:tabs>
                <w:tab w:val="center" w:pos="176"/>
              </w:tabs>
              <w:rPr>
                <w:rFonts w:cs="Arial"/>
                <w:color w:val="000000" w:themeColor="text1"/>
                <w:szCs w:val="18"/>
                <w:lang w:val="en-US"/>
              </w:rPr>
            </w:pPr>
            <w:r w:rsidRPr="00E12A1F">
              <w:rPr>
                <w:rFonts w:cs="Arial"/>
                <w:color w:val="000000" w:themeColor="text1"/>
                <w:szCs w:val="18"/>
                <w:lang w:val="en-US"/>
              </w:rPr>
              <w:t>1.10</w:t>
            </w:r>
          </w:p>
        </w:tc>
        <w:tc>
          <w:tcPr>
            <w:tcW w:w="978" w:type="pct"/>
            <w:tcBorders>
              <w:top w:val="single" w:sz="4" w:space="0" w:color="auto"/>
              <w:left w:val="single" w:sz="4" w:space="0" w:color="auto"/>
              <w:bottom w:val="single" w:sz="4" w:space="0" w:color="auto"/>
              <w:right w:val="single" w:sz="4" w:space="0" w:color="auto"/>
            </w:tcBorders>
            <w:vAlign w:val="center"/>
          </w:tcPr>
          <w:p w14:paraId="548EFF41" w14:textId="77777777" w:rsidR="000C7915" w:rsidRPr="00E12A1F" w:rsidRDefault="000C7915" w:rsidP="0049365F">
            <w:pPr>
              <w:pStyle w:val="TAL"/>
              <w:rPr>
                <w:rFonts w:cs="Arial"/>
                <w:color w:val="000000" w:themeColor="text1"/>
              </w:rPr>
            </w:pPr>
            <w:r w:rsidRPr="00E12A1F">
              <w:rPr>
                <w:rFonts w:cs="Arial"/>
                <w:color w:val="000000" w:themeColor="text1"/>
              </w:rPr>
              <w:t xml:space="preserve">Conducted power (before Ohmic loss) per antenna element (dBm) </w:t>
            </w:r>
            <w:r w:rsidRPr="00E12A1F">
              <w:rPr>
                <w:rFonts w:cs="Arial"/>
                <w:color w:val="000000" w:themeColor="text1"/>
                <w:vertAlign w:val="superscript"/>
              </w:rPr>
              <w:t>(Note 2)</w:t>
            </w:r>
            <w:r w:rsidRPr="00E12A1F">
              <w:rPr>
                <w:rFonts w:cs="Arial"/>
                <w:color w:val="000000" w:themeColor="text1"/>
              </w:rPr>
              <w:t xml:space="preserve"> </w:t>
            </w:r>
          </w:p>
        </w:tc>
        <w:tc>
          <w:tcPr>
            <w:tcW w:w="1238" w:type="pct"/>
            <w:tcBorders>
              <w:top w:val="single" w:sz="4" w:space="0" w:color="auto"/>
              <w:left w:val="single" w:sz="4" w:space="0" w:color="auto"/>
              <w:bottom w:val="single" w:sz="4" w:space="0" w:color="auto"/>
              <w:right w:val="single" w:sz="4" w:space="0" w:color="auto"/>
            </w:tcBorders>
            <w:vAlign w:val="center"/>
          </w:tcPr>
          <w:p w14:paraId="0CE3307E" w14:textId="77777777" w:rsidR="000C7915" w:rsidRPr="00E12A1F" w:rsidRDefault="000C7915" w:rsidP="0049365F">
            <w:pPr>
              <w:pStyle w:val="TAC"/>
              <w:rPr>
                <w:rFonts w:cs="Arial"/>
                <w:color w:val="000000" w:themeColor="text1"/>
              </w:rPr>
            </w:pPr>
            <w:r w:rsidRPr="00E12A1F">
              <w:rPr>
                <w:rFonts w:cs="Arial"/>
                <w:color w:val="000000" w:themeColor="text1"/>
                <w:lang w:eastAsia="zh-CN"/>
              </w:rPr>
              <w:t xml:space="preserve">6.9 </w:t>
            </w:r>
          </w:p>
        </w:tc>
        <w:tc>
          <w:tcPr>
            <w:tcW w:w="1243" w:type="pct"/>
            <w:tcBorders>
              <w:top w:val="single" w:sz="4" w:space="0" w:color="auto"/>
              <w:left w:val="single" w:sz="4" w:space="0" w:color="auto"/>
              <w:bottom w:val="single" w:sz="4" w:space="0" w:color="auto"/>
              <w:right w:val="single" w:sz="4" w:space="0" w:color="auto"/>
            </w:tcBorders>
            <w:vAlign w:val="center"/>
          </w:tcPr>
          <w:p w14:paraId="02C7F704" w14:textId="77777777" w:rsidR="000C7915" w:rsidRPr="00E12A1F" w:rsidRDefault="000C7915" w:rsidP="0049365F">
            <w:pPr>
              <w:pStyle w:val="TAC"/>
              <w:rPr>
                <w:rFonts w:cs="Arial"/>
                <w:color w:val="000000" w:themeColor="text1"/>
                <w:lang w:eastAsia="zh-CN"/>
              </w:rPr>
            </w:pPr>
            <w:r w:rsidRPr="00E12A1F">
              <w:rPr>
                <w:rFonts w:cs="Arial"/>
                <w:color w:val="000000" w:themeColor="text1"/>
                <w:lang w:eastAsia="zh-CN"/>
              </w:rPr>
              <w:t>9.1</w:t>
            </w:r>
          </w:p>
        </w:tc>
        <w:tc>
          <w:tcPr>
            <w:tcW w:w="1247" w:type="pct"/>
            <w:tcBorders>
              <w:top w:val="single" w:sz="4" w:space="0" w:color="auto"/>
              <w:left w:val="single" w:sz="4" w:space="0" w:color="auto"/>
              <w:bottom w:val="single" w:sz="4" w:space="0" w:color="auto"/>
              <w:right w:val="single" w:sz="4" w:space="0" w:color="auto"/>
            </w:tcBorders>
            <w:vAlign w:val="center"/>
          </w:tcPr>
          <w:p w14:paraId="4C5C127E" w14:textId="77777777" w:rsidR="000C7915" w:rsidRPr="00E12A1F" w:rsidRDefault="000C7915" w:rsidP="0049365F">
            <w:pPr>
              <w:pStyle w:val="TAC"/>
              <w:rPr>
                <w:rFonts w:cs="Arial"/>
                <w:color w:val="000000" w:themeColor="text1"/>
                <w:lang w:eastAsia="zh-CN"/>
              </w:rPr>
            </w:pPr>
            <w:r w:rsidRPr="00E12A1F">
              <w:rPr>
                <w:rFonts w:cs="Arial"/>
                <w:color w:val="000000" w:themeColor="text1"/>
                <w:lang w:eastAsia="zh-CN"/>
              </w:rPr>
              <w:t>N/A</w:t>
            </w:r>
          </w:p>
        </w:tc>
      </w:tr>
      <w:tr w:rsidR="000C7915" w:rsidRPr="00E12A1F" w14:paraId="3DF3FCE1"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094BE655" w14:textId="77777777" w:rsidR="000C7915" w:rsidRPr="00E12A1F" w:rsidRDefault="000C7915" w:rsidP="0049365F">
            <w:pPr>
              <w:pStyle w:val="TAC"/>
              <w:tabs>
                <w:tab w:val="center" w:pos="176"/>
              </w:tabs>
              <w:rPr>
                <w:rFonts w:cs="Arial"/>
                <w:color w:val="000000" w:themeColor="text1"/>
                <w:szCs w:val="18"/>
                <w:lang w:val="en-US"/>
              </w:rPr>
            </w:pPr>
            <w:r w:rsidRPr="00E12A1F">
              <w:rPr>
                <w:rFonts w:cs="Arial"/>
                <w:color w:val="000000" w:themeColor="text1"/>
                <w:szCs w:val="18"/>
                <w:lang w:val="en-US"/>
              </w:rPr>
              <w:t>1.11</w:t>
            </w:r>
          </w:p>
        </w:tc>
        <w:tc>
          <w:tcPr>
            <w:tcW w:w="978" w:type="pct"/>
            <w:tcBorders>
              <w:top w:val="single" w:sz="4" w:space="0" w:color="auto"/>
              <w:left w:val="single" w:sz="4" w:space="0" w:color="auto"/>
              <w:bottom w:val="single" w:sz="4" w:space="0" w:color="auto"/>
              <w:right w:val="single" w:sz="4" w:space="0" w:color="auto"/>
            </w:tcBorders>
            <w:vAlign w:val="center"/>
          </w:tcPr>
          <w:p w14:paraId="3FCFF823" w14:textId="77777777" w:rsidR="000C7915" w:rsidRPr="00E12A1F" w:rsidRDefault="000C7915" w:rsidP="0049365F">
            <w:pPr>
              <w:pStyle w:val="TAL"/>
              <w:rPr>
                <w:rFonts w:cs="Arial"/>
                <w:color w:val="000000" w:themeColor="text1"/>
              </w:rPr>
            </w:pPr>
            <w:r w:rsidRPr="00E12A1F">
              <w:rPr>
                <w:rFonts w:cs="Arial"/>
                <w:color w:val="000000" w:themeColor="text1"/>
              </w:rPr>
              <w:t xml:space="preserve">Tx Transmit power </w:t>
            </w:r>
          </w:p>
        </w:tc>
        <w:tc>
          <w:tcPr>
            <w:tcW w:w="1238" w:type="pct"/>
            <w:tcBorders>
              <w:top w:val="single" w:sz="4" w:space="0" w:color="auto"/>
              <w:left w:val="single" w:sz="4" w:space="0" w:color="auto"/>
              <w:bottom w:val="single" w:sz="4" w:space="0" w:color="auto"/>
              <w:right w:val="single" w:sz="4" w:space="0" w:color="auto"/>
            </w:tcBorders>
            <w:vAlign w:val="center"/>
          </w:tcPr>
          <w:p w14:paraId="286F3C76" w14:textId="77777777" w:rsidR="000C7915" w:rsidRPr="00E12A1F" w:rsidRDefault="000C7915" w:rsidP="0049365F">
            <w:pPr>
              <w:pStyle w:val="TAC"/>
              <w:rPr>
                <w:rFonts w:cs="Arial"/>
                <w:color w:val="000000" w:themeColor="text1"/>
                <w:lang w:eastAsia="zh-CN"/>
              </w:rPr>
            </w:pPr>
            <w:r w:rsidRPr="00E12A1F">
              <w:rPr>
                <w:rFonts w:cs="Arial"/>
                <w:color w:val="000000" w:themeColor="text1"/>
                <w:lang w:eastAsia="zh-CN"/>
              </w:rPr>
              <w:t xml:space="preserve">10 Watts </w:t>
            </w:r>
            <w:r>
              <w:rPr>
                <w:rFonts w:cs="Arial"/>
                <w:color w:val="000000" w:themeColor="text1"/>
                <w:lang w:eastAsia="zh-CN"/>
              </w:rPr>
              <w:t>(Both GEO and LEO)</w:t>
            </w:r>
            <w:r w:rsidRPr="00E12A1F">
              <w:rPr>
                <w:rFonts w:cs="Arial"/>
                <w:color w:val="000000" w:themeColor="text1"/>
                <w:lang w:eastAsia="zh-CN"/>
              </w:rPr>
              <w:t xml:space="preserve"> </w:t>
            </w:r>
          </w:p>
        </w:tc>
        <w:tc>
          <w:tcPr>
            <w:tcW w:w="1243" w:type="pct"/>
            <w:tcBorders>
              <w:top w:val="single" w:sz="4" w:space="0" w:color="auto"/>
              <w:left w:val="single" w:sz="4" w:space="0" w:color="auto"/>
              <w:bottom w:val="single" w:sz="4" w:space="0" w:color="auto"/>
              <w:right w:val="single" w:sz="4" w:space="0" w:color="auto"/>
            </w:tcBorders>
            <w:vAlign w:val="center"/>
          </w:tcPr>
          <w:p w14:paraId="4E6F38AF" w14:textId="77777777" w:rsidR="000C7915" w:rsidRPr="00E12A1F" w:rsidRDefault="000C7915" w:rsidP="0049365F">
            <w:pPr>
              <w:pStyle w:val="TAC"/>
              <w:rPr>
                <w:rFonts w:cs="Arial"/>
                <w:color w:val="000000" w:themeColor="text1"/>
                <w:lang w:eastAsia="zh-CN"/>
              </w:rPr>
            </w:pPr>
            <w:r w:rsidRPr="00E12A1F">
              <w:rPr>
                <w:rFonts w:cs="Arial"/>
                <w:color w:val="000000" w:themeColor="text1"/>
                <w:lang w:eastAsia="zh-CN"/>
              </w:rPr>
              <w:t>50 Watt</w:t>
            </w:r>
            <w:r>
              <w:rPr>
                <w:rFonts w:cs="Arial"/>
                <w:color w:val="000000" w:themeColor="text1"/>
                <w:lang w:eastAsia="zh-CN"/>
              </w:rPr>
              <w:t>s</w:t>
            </w:r>
            <w:r w:rsidRPr="00E12A1F">
              <w:rPr>
                <w:rFonts w:cs="Arial"/>
                <w:color w:val="000000" w:themeColor="text1"/>
                <w:lang w:eastAsia="zh-CN"/>
              </w:rPr>
              <w:t xml:space="preserve"> </w:t>
            </w:r>
            <w:r>
              <w:rPr>
                <w:rFonts w:cs="Arial"/>
                <w:color w:val="000000" w:themeColor="text1"/>
                <w:lang w:eastAsia="zh-CN"/>
              </w:rPr>
              <w:t>(Only GEO)</w:t>
            </w:r>
          </w:p>
        </w:tc>
        <w:tc>
          <w:tcPr>
            <w:tcW w:w="1247" w:type="pct"/>
            <w:tcBorders>
              <w:top w:val="single" w:sz="4" w:space="0" w:color="auto"/>
              <w:left w:val="single" w:sz="4" w:space="0" w:color="auto"/>
              <w:bottom w:val="single" w:sz="4" w:space="0" w:color="auto"/>
              <w:right w:val="single" w:sz="4" w:space="0" w:color="auto"/>
            </w:tcBorders>
            <w:vAlign w:val="center"/>
          </w:tcPr>
          <w:p w14:paraId="1BDE65CC" w14:textId="77777777" w:rsidR="000C7915" w:rsidRPr="00E12A1F" w:rsidRDefault="000C7915" w:rsidP="0049365F">
            <w:pPr>
              <w:pStyle w:val="TAC"/>
              <w:rPr>
                <w:rFonts w:cs="Arial"/>
                <w:color w:val="000000" w:themeColor="text1"/>
                <w:lang w:eastAsia="zh-CN"/>
              </w:rPr>
            </w:pPr>
            <w:r w:rsidRPr="00E12A1F">
              <w:rPr>
                <w:rFonts w:cs="Arial"/>
                <w:color w:val="000000" w:themeColor="text1"/>
                <w:lang w:eastAsia="zh-CN"/>
              </w:rPr>
              <w:t xml:space="preserve">10 Watts </w:t>
            </w:r>
            <w:r>
              <w:rPr>
                <w:rFonts w:cs="Arial"/>
                <w:color w:val="000000" w:themeColor="text1"/>
                <w:lang w:eastAsia="zh-CN"/>
              </w:rPr>
              <w:t>(Both GEO and LEO)</w:t>
            </w:r>
          </w:p>
        </w:tc>
      </w:tr>
      <w:tr w:rsidR="000C7915" w:rsidRPr="00E12A1F" w14:paraId="77BFE9BC"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54391F4D" w14:textId="77777777" w:rsidR="000C7915" w:rsidRPr="00E12A1F" w:rsidRDefault="000C7915" w:rsidP="0049365F">
            <w:pPr>
              <w:pStyle w:val="TAC"/>
              <w:rPr>
                <w:rFonts w:cs="Arial"/>
                <w:color w:val="000000" w:themeColor="text1"/>
                <w:szCs w:val="18"/>
                <w:lang w:val="en-US"/>
              </w:rPr>
            </w:pPr>
            <w:r w:rsidRPr="00E12A1F">
              <w:rPr>
                <w:rFonts w:cs="Arial"/>
                <w:color w:val="000000" w:themeColor="text1"/>
                <w:szCs w:val="18"/>
                <w:lang w:val="en-US"/>
              </w:rPr>
              <w:t>1.12</w:t>
            </w:r>
          </w:p>
        </w:tc>
        <w:tc>
          <w:tcPr>
            <w:tcW w:w="978" w:type="pct"/>
            <w:tcBorders>
              <w:top w:val="single" w:sz="4" w:space="0" w:color="auto"/>
              <w:left w:val="single" w:sz="4" w:space="0" w:color="auto"/>
              <w:bottom w:val="single" w:sz="4" w:space="0" w:color="auto"/>
              <w:right w:val="single" w:sz="4" w:space="0" w:color="auto"/>
            </w:tcBorders>
            <w:vAlign w:val="center"/>
          </w:tcPr>
          <w:p w14:paraId="2E72A577" w14:textId="77777777" w:rsidR="000C7915" w:rsidRPr="00E12A1F" w:rsidRDefault="000C7915" w:rsidP="0049365F">
            <w:pPr>
              <w:pStyle w:val="TAL"/>
              <w:rPr>
                <w:rFonts w:cs="Arial"/>
                <w:color w:val="000000" w:themeColor="text1"/>
              </w:rPr>
            </w:pPr>
            <w:r w:rsidRPr="00E12A1F">
              <w:rPr>
                <w:rFonts w:cs="Arial"/>
                <w:color w:val="000000" w:themeColor="text1"/>
              </w:rPr>
              <w:t>Maximum coverage angle in the horizontal plane (degrees)</w:t>
            </w:r>
          </w:p>
        </w:tc>
        <w:tc>
          <w:tcPr>
            <w:tcW w:w="1238" w:type="pct"/>
            <w:tcBorders>
              <w:top w:val="single" w:sz="4" w:space="0" w:color="auto"/>
              <w:left w:val="single" w:sz="4" w:space="0" w:color="auto"/>
              <w:bottom w:val="single" w:sz="4" w:space="0" w:color="auto"/>
              <w:right w:val="single" w:sz="4" w:space="0" w:color="auto"/>
            </w:tcBorders>
            <w:vAlign w:val="center"/>
          </w:tcPr>
          <w:p w14:paraId="7F428D8F" w14:textId="77777777" w:rsidR="000C7915" w:rsidRPr="00E12A1F" w:rsidRDefault="000C7915" w:rsidP="0049365F">
            <w:pPr>
              <w:pStyle w:val="TAC"/>
              <w:rPr>
                <w:rFonts w:cs="Arial"/>
                <w:color w:val="000000" w:themeColor="text1"/>
              </w:rPr>
            </w:pPr>
            <w:r w:rsidRPr="00E12A1F">
              <w:rPr>
                <w:rFonts w:cs="Arial"/>
                <w:color w:val="000000" w:themeColor="text1"/>
              </w:rPr>
              <w:t>0~360 degrees</w:t>
            </w:r>
          </w:p>
        </w:tc>
        <w:tc>
          <w:tcPr>
            <w:tcW w:w="1243" w:type="pct"/>
            <w:tcBorders>
              <w:top w:val="single" w:sz="4" w:space="0" w:color="auto"/>
              <w:left w:val="single" w:sz="4" w:space="0" w:color="auto"/>
              <w:bottom w:val="single" w:sz="4" w:space="0" w:color="auto"/>
              <w:right w:val="single" w:sz="4" w:space="0" w:color="auto"/>
            </w:tcBorders>
            <w:vAlign w:val="center"/>
          </w:tcPr>
          <w:p w14:paraId="373DA428" w14:textId="77777777" w:rsidR="000C7915" w:rsidRPr="00E12A1F" w:rsidRDefault="000C7915" w:rsidP="0049365F">
            <w:pPr>
              <w:pStyle w:val="TAC"/>
              <w:rPr>
                <w:rFonts w:cs="Arial"/>
                <w:color w:val="000000" w:themeColor="text1"/>
              </w:rPr>
            </w:pPr>
            <w:r w:rsidRPr="00E12A1F">
              <w:rPr>
                <w:rFonts w:cs="Arial"/>
                <w:color w:val="000000" w:themeColor="text1"/>
              </w:rPr>
              <w:t>0~360 degrees</w:t>
            </w:r>
          </w:p>
        </w:tc>
        <w:tc>
          <w:tcPr>
            <w:tcW w:w="1247" w:type="pct"/>
            <w:tcBorders>
              <w:top w:val="single" w:sz="4" w:space="0" w:color="auto"/>
              <w:left w:val="single" w:sz="4" w:space="0" w:color="auto"/>
              <w:bottom w:val="single" w:sz="4" w:space="0" w:color="auto"/>
              <w:right w:val="single" w:sz="4" w:space="0" w:color="auto"/>
            </w:tcBorders>
            <w:vAlign w:val="center"/>
          </w:tcPr>
          <w:p w14:paraId="52CF5A16" w14:textId="77777777" w:rsidR="000C7915" w:rsidRPr="00E12A1F" w:rsidRDefault="000C7915" w:rsidP="0049365F">
            <w:pPr>
              <w:pStyle w:val="TAC"/>
              <w:rPr>
                <w:rFonts w:cs="Arial"/>
                <w:color w:val="000000" w:themeColor="text1"/>
              </w:rPr>
            </w:pPr>
            <w:r w:rsidRPr="00E12A1F">
              <w:rPr>
                <w:rFonts w:cs="Arial"/>
                <w:color w:val="000000" w:themeColor="text1"/>
              </w:rPr>
              <w:t>0~360 degrees</w:t>
            </w:r>
          </w:p>
        </w:tc>
      </w:tr>
      <w:tr w:rsidR="000C7915" w:rsidRPr="00E12A1F" w14:paraId="09957F56"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1876D925" w14:textId="77777777" w:rsidR="000C7915" w:rsidRPr="00E12A1F" w:rsidRDefault="000C7915" w:rsidP="0049365F">
            <w:pPr>
              <w:pStyle w:val="TAC"/>
              <w:rPr>
                <w:rFonts w:cs="Arial"/>
                <w:color w:val="000000" w:themeColor="text1"/>
                <w:szCs w:val="18"/>
                <w:lang w:val="en-US"/>
              </w:rPr>
            </w:pPr>
            <w:r w:rsidRPr="00E12A1F">
              <w:rPr>
                <w:rFonts w:cs="Arial"/>
                <w:color w:val="000000" w:themeColor="text1"/>
                <w:szCs w:val="18"/>
                <w:lang w:val="en-US" w:eastAsia="zh-CN"/>
              </w:rPr>
              <w:t>1.13</w:t>
            </w:r>
          </w:p>
        </w:tc>
        <w:tc>
          <w:tcPr>
            <w:tcW w:w="978" w:type="pct"/>
            <w:tcBorders>
              <w:top w:val="single" w:sz="4" w:space="0" w:color="auto"/>
              <w:left w:val="single" w:sz="4" w:space="0" w:color="auto"/>
              <w:bottom w:val="single" w:sz="4" w:space="0" w:color="auto"/>
              <w:right w:val="single" w:sz="4" w:space="0" w:color="auto"/>
            </w:tcBorders>
            <w:vAlign w:val="center"/>
          </w:tcPr>
          <w:p w14:paraId="2275200F" w14:textId="77777777" w:rsidR="000C7915" w:rsidRPr="00E12A1F" w:rsidRDefault="000C7915" w:rsidP="0049365F">
            <w:pPr>
              <w:pStyle w:val="TAL"/>
              <w:rPr>
                <w:rFonts w:cs="Arial"/>
                <w:color w:val="000000" w:themeColor="text1"/>
              </w:rPr>
            </w:pPr>
            <w:r w:rsidRPr="00E12A1F">
              <w:rPr>
                <w:rFonts w:cs="Arial"/>
                <w:color w:val="000000" w:themeColor="text1"/>
              </w:rPr>
              <w:t>Vertical coverage range (degrees) between beam direction and normal direction</w:t>
            </w:r>
          </w:p>
        </w:tc>
        <w:tc>
          <w:tcPr>
            <w:tcW w:w="1238" w:type="pct"/>
            <w:tcBorders>
              <w:top w:val="single" w:sz="4" w:space="0" w:color="auto"/>
              <w:left w:val="single" w:sz="4" w:space="0" w:color="auto"/>
              <w:bottom w:val="single" w:sz="4" w:space="0" w:color="auto"/>
              <w:right w:val="single" w:sz="4" w:space="0" w:color="auto"/>
            </w:tcBorders>
            <w:vAlign w:val="center"/>
          </w:tcPr>
          <w:p w14:paraId="025B9B19" w14:textId="77777777" w:rsidR="000C7915" w:rsidRPr="00E12A1F" w:rsidRDefault="000C7915" w:rsidP="0049365F">
            <w:pPr>
              <w:pStyle w:val="TAC"/>
              <w:rPr>
                <w:rFonts w:cs="Arial"/>
                <w:color w:val="000000" w:themeColor="text1"/>
                <w:lang w:eastAsia="zh-CN"/>
              </w:rPr>
            </w:pPr>
            <w:r w:rsidRPr="00E12A1F">
              <w:rPr>
                <w:rFonts w:cs="Arial"/>
                <w:color w:val="000000" w:themeColor="text1"/>
                <w:lang w:eastAsia="zh-CN"/>
              </w:rPr>
              <w:t>0~60 degrees</w:t>
            </w:r>
          </w:p>
        </w:tc>
        <w:tc>
          <w:tcPr>
            <w:tcW w:w="1243" w:type="pct"/>
            <w:tcBorders>
              <w:top w:val="single" w:sz="4" w:space="0" w:color="auto"/>
              <w:left w:val="single" w:sz="4" w:space="0" w:color="auto"/>
              <w:bottom w:val="single" w:sz="4" w:space="0" w:color="auto"/>
              <w:right w:val="single" w:sz="4" w:space="0" w:color="auto"/>
            </w:tcBorders>
            <w:vAlign w:val="center"/>
          </w:tcPr>
          <w:p w14:paraId="0F59B1AD" w14:textId="77777777" w:rsidR="000C7915" w:rsidRPr="00E12A1F" w:rsidRDefault="000C7915" w:rsidP="0049365F">
            <w:pPr>
              <w:pStyle w:val="TAC"/>
              <w:rPr>
                <w:rFonts w:cs="Arial"/>
                <w:color w:val="000000" w:themeColor="text1"/>
                <w:lang w:eastAsia="zh-CN"/>
              </w:rPr>
            </w:pPr>
            <w:r w:rsidRPr="00E12A1F">
              <w:rPr>
                <w:rFonts w:cs="Arial"/>
                <w:color w:val="000000" w:themeColor="text1"/>
                <w:lang w:eastAsia="zh-CN"/>
              </w:rPr>
              <w:t>0~60 degrees</w:t>
            </w:r>
          </w:p>
        </w:tc>
        <w:tc>
          <w:tcPr>
            <w:tcW w:w="1247" w:type="pct"/>
            <w:tcBorders>
              <w:top w:val="single" w:sz="4" w:space="0" w:color="auto"/>
              <w:left w:val="single" w:sz="4" w:space="0" w:color="auto"/>
              <w:bottom w:val="single" w:sz="4" w:space="0" w:color="auto"/>
              <w:right w:val="single" w:sz="4" w:space="0" w:color="auto"/>
            </w:tcBorders>
            <w:vAlign w:val="center"/>
          </w:tcPr>
          <w:p w14:paraId="7F01F809" w14:textId="77777777" w:rsidR="000C7915" w:rsidRPr="00E12A1F" w:rsidRDefault="000C7915" w:rsidP="0049365F">
            <w:pPr>
              <w:pStyle w:val="TAC"/>
              <w:rPr>
                <w:rFonts w:cs="Arial"/>
                <w:color w:val="000000" w:themeColor="text1"/>
                <w:lang w:eastAsia="zh-CN"/>
              </w:rPr>
            </w:pPr>
            <w:r w:rsidRPr="00E12A1F">
              <w:rPr>
                <w:rFonts w:cs="Arial"/>
                <w:color w:val="000000" w:themeColor="text1"/>
                <w:lang w:eastAsia="zh-CN"/>
              </w:rPr>
              <w:t>0~60 degrees</w:t>
            </w:r>
          </w:p>
        </w:tc>
      </w:tr>
      <w:tr w:rsidR="000C7915" w:rsidRPr="00E12A1F" w14:paraId="597949A3"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4742C8B4" w14:textId="77777777" w:rsidR="000C7915" w:rsidRPr="00E12A1F" w:rsidRDefault="000C7915" w:rsidP="0049365F">
            <w:pPr>
              <w:pStyle w:val="TAC"/>
              <w:rPr>
                <w:rFonts w:cs="Arial"/>
                <w:color w:val="000000" w:themeColor="text1"/>
                <w:szCs w:val="18"/>
                <w:lang w:val="en-US" w:eastAsia="zh-CN"/>
              </w:rPr>
            </w:pPr>
            <w:r w:rsidRPr="00E12A1F">
              <w:rPr>
                <w:rFonts w:cs="Arial"/>
                <w:color w:val="000000" w:themeColor="text1"/>
                <w:szCs w:val="18"/>
                <w:lang w:val="en-US" w:eastAsia="zh-CN"/>
              </w:rPr>
              <w:t>1.14</w:t>
            </w:r>
          </w:p>
        </w:tc>
        <w:tc>
          <w:tcPr>
            <w:tcW w:w="978" w:type="pct"/>
            <w:tcBorders>
              <w:top w:val="single" w:sz="4" w:space="0" w:color="auto"/>
              <w:left w:val="single" w:sz="4" w:space="0" w:color="auto"/>
              <w:bottom w:val="single" w:sz="4" w:space="0" w:color="auto"/>
              <w:right w:val="single" w:sz="4" w:space="0" w:color="auto"/>
            </w:tcBorders>
            <w:vAlign w:val="center"/>
          </w:tcPr>
          <w:p w14:paraId="681A7FA6" w14:textId="77777777" w:rsidR="000C7915" w:rsidRPr="00E12A1F" w:rsidRDefault="000C7915" w:rsidP="0049365F">
            <w:pPr>
              <w:pStyle w:val="TAL"/>
              <w:rPr>
                <w:rFonts w:cs="Arial"/>
                <w:color w:val="000000" w:themeColor="text1"/>
              </w:rPr>
            </w:pPr>
            <w:r w:rsidRPr="00E12A1F">
              <w:rPr>
                <w:rFonts w:cs="Arial"/>
                <w:color w:val="000000" w:themeColor="text1"/>
              </w:rPr>
              <w:t>Normal direction</w:t>
            </w:r>
          </w:p>
        </w:tc>
        <w:tc>
          <w:tcPr>
            <w:tcW w:w="1238" w:type="pct"/>
            <w:tcBorders>
              <w:top w:val="single" w:sz="4" w:space="0" w:color="auto"/>
              <w:left w:val="single" w:sz="4" w:space="0" w:color="auto"/>
              <w:bottom w:val="single" w:sz="4" w:space="0" w:color="auto"/>
              <w:right w:val="single" w:sz="4" w:space="0" w:color="auto"/>
            </w:tcBorders>
            <w:vAlign w:val="center"/>
          </w:tcPr>
          <w:p w14:paraId="5B9FF079" w14:textId="77777777" w:rsidR="000C7915" w:rsidRPr="00E12A1F" w:rsidRDefault="000C7915" w:rsidP="0049365F">
            <w:pPr>
              <w:pStyle w:val="TAC"/>
              <w:rPr>
                <w:rFonts w:cs="Arial"/>
                <w:color w:val="000000" w:themeColor="text1"/>
                <w:lang w:val="en-US"/>
              </w:rPr>
            </w:pPr>
            <w:r w:rsidRPr="00E12A1F">
              <w:rPr>
                <w:rFonts w:cs="Arial"/>
                <w:color w:val="000000" w:themeColor="text1"/>
                <w:lang w:val="en-US"/>
              </w:rPr>
              <w:t>Toward X+ axis</w:t>
            </w:r>
          </w:p>
        </w:tc>
        <w:tc>
          <w:tcPr>
            <w:tcW w:w="1243" w:type="pct"/>
            <w:tcBorders>
              <w:top w:val="single" w:sz="4" w:space="0" w:color="auto"/>
              <w:left w:val="single" w:sz="4" w:space="0" w:color="auto"/>
              <w:bottom w:val="single" w:sz="4" w:space="0" w:color="auto"/>
              <w:right w:val="single" w:sz="4" w:space="0" w:color="auto"/>
            </w:tcBorders>
            <w:vAlign w:val="center"/>
          </w:tcPr>
          <w:p w14:paraId="21D944C0" w14:textId="77777777" w:rsidR="000C7915" w:rsidRPr="00E12A1F" w:rsidRDefault="000C7915" w:rsidP="0049365F">
            <w:pPr>
              <w:pStyle w:val="TAC"/>
              <w:rPr>
                <w:rFonts w:cs="Arial"/>
                <w:color w:val="000000" w:themeColor="text1"/>
                <w:lang w:val="en-US"/>
              </w:rPr>
            </w:pPr>
            <w:r w:rsidRPr="00E12A1F">
              <w:rPr>
                <w:rFonts w:cs="Arial"/>
                <w:color w:val="000000" w:themeColor="text1"/>
                <w:lang w:val="en-US"/>
              </w:rPr>
              <w:t>Toward X+ axis</w:t>
            </w:r>
          </w:p>
        </w:tc>
        <w:tc>
          <w:tcPr>
            <w:tcW w:w="1247" w:type="pct"/>
            <w:tcBorders>
              <w:top w:val="single" w:sz="4" w:space="0" w:color="auto"/>
              <w:left w:val="single" w:sz="4" w:space="0" w:color="auto"/>
              <w:bottom w:val="single" w:sz="4" w:space="0" w:color="auto"/>
              <w:right w:val="single" w:sz="4" w:space="0" w:color="auto"/>
            </w:tcBorders>
            <w:vAlign w:val="center"/>
          </w:tcPr>
          <w:p w14:paraId="272F37B8" w14:textId="77777777" w:rsidR="000C7915" w:rsidRPr="00E12A1F" w:rsidRDefault="000C7915" w:rsidP="0049365F">
            <w:pPr>
              <w:pStyle w:val="TAC"/>
              <w:rPr>
                <w:rFonts w:cs="Arial"/>
                <w:color w:val="000000" w:themeColor="text1"/>
                <w:lang w:val="en-US"/>
              </w:rPr>
            </w:pPr>
            <w:r w:rsidRPr="00E12A1F">
              <w:rPr>
                <w:rFonts w:cs="Arial"/>
                <w:color w:val="000000" w:themeColor="text1"/>
                <w:lang w:val="en-US"/>
              </w:rPr>
              <w:t>Toward X+ axis</w:t>
            </w:r>
          </w:p>
        </w:tc>
      </w:tr>
      <w:tr w:rsidR="000C7915" w:rsidRPr="00E12A1F" w14:paraId="135C1A24"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1D0ACA1C" w14:textId="77777777" w:rsidR="000C7915" w:rsidRPr="00E12A1F" w:rsidRDefault="000C7915" w:rsidP="0049365F">
            <w:pPr>
              <w:pStyle w:val="TAC"/>
              <w:rPr>
                <w:rFonts w:cs="Arial"/>
                <w:color w:val="000000" w:themeColor="text1"/>
                <w:szCs w:val="18"/>
                <w:lang w:val="en-US" w:eastAsia="zh-CN"/>
              </w:rPr>
            </w:pPr>
            <w:r w:rsidRPr="00E12A1F">
              <w:rPr>
                <w:rFonts w:cs="Arial"/>
                <w:color w:val="000000" w:themeColor="text1"/>
                <w:szCs w:val="18"/>
                <w:lang w:val="en-US" w:eastAsia="zh-CN"/>
              </w:rPr>
              <w:t>1.15</w:t>
            </w:r>
          </w:p>
        </w:tc>
        <w:tc>
          <w:tcPr>
            <w:tcW w:w="978" w:type="pct"/>
            <w:tcBorders>
              <w:top w:val="single" w:sz="4" w:space="0" w:color="auto"/>
              <w:left w:val="single" w:sz="4" w:space="0" w:color="auto"/>
              <w:bottom w:val="single" w:sz="4" w:space="0" w:color="auto"/>
              <w:right w:val="single" w:sz="4" w:space="0" w:color="auto"/>
            </w:tcBorders>
            <w:vAlign w:val="center"/>
          </w:tcPr>
          <w:p w14:paraId="41F84A1F" w14:textId="77777777" w:rsidR="000C7915" w:rsidRPr="00E12A1F" w:rsidRDefault="000C7915" w:rsidP="0049365F">
            <w:pPr>
              <w:pStyle w:val="TAL"/>
              <w:rPr>
                <w:rFonts w:cs="Arial"/>
                <w:color w:val="000000" w:themeColor="text1"/>
              </w:rPr>
            </w:pPr>
            <w:r w:rsidRPr="00E12A1F">
              <w:rPr>
                <w:rFonts w:cs="Arial"/>
                <w:color w:val="000000" w:themeColor="text1"/>
              </w:rPr>
              <w:t xml:space="preserve">Max EIRP Value </w:t>
            </w:r>
          </w:p>
        </w:tc>
        <w:tc>
          <w:tcPr>
            <w:tcW w:w="1238" w:type="pct"/>
            <w:tcBorders>
              <w:top w:val="single" w:sz="4" w:space="0" w:color="auto"/>
              <w:left w:val="single" w:sz="4" w:space="0" w:color="auto"/>
              <w:bottom w:val="single" w:sz="4" w:space="0" w:color="auto"/>
              <w:right w:val="single" w:sz="4" w:space="0" w:color="auto"/>
            </w:tcBorders>
            <w:vAlign w:val="center"/>
          </w:tcPr>
          <w:p w14:paraId="6D4058B5" w14:textId="77777777" w:rsidR="000C7915" w:rsidRPr="00E12A1F" w:rsidRDefault="000C7915" w:rsidP="0049365F">
            <w:pPr>
              <w:pStyle w:val="TAC"/>
              <w:rPr>
                <w:rFonts w:cs="Arial"/>
                <w:color w:val="000000" w:themeColor="text1"/>
                <w:lang w:val="en-US"/>
              </w:rPr>
            </w:pPr>
            <w:r w:rsidRPr="00E12A1F">
              <w:rPr>
                <w:rFonts w:cs="Arial"/>
                <w:color w:val="000000" w:themeColor="text1"/>
                <w:lang w:val="en-US"/>
              </w:rPr>
              <w:t xml:space="preserve">76.6 dBm </w:t>
            </w:r>
          </w:p>
        </w:tc>
        <w:tc>
          <w:tcPr>
            <w:tcW w:w="1243" w:type="pct"/>
            <w:tcBorders>
              <w:top w:val="single" w:sz="4" w:space="0" w:color="auto"/>
              <w:left w:val="single" w:sz="4" w:space="0" w:color="auto"/>
              <w:bottom w:val="single" w:sz="4" w:space="0" w:color="auto"/>
              <w:right w:val="single" w:sz="4" w:space="0" w:color="auto"/>
            </w:tcBorders>
            <w:vAlign w:val="center"/>
          </w:tcPr>
          <w:p w14:paraId="5898029A" w14:textId="77777777" w:rsidR="000C7915" w:rsidRPr="00E12A1F" w:rsidRDefault="000C7915" w:rsidP="0049365F">
            <w:pPr>
              <w:pStyle w:val="TAC"/>
              <w:rPr>
                <w:rFonts w:cs="Arial"/>
                <w:color w:val="000000" w:themeColor="text1"/>
                <w:lang w:val="en-US"/>
              </w:rPr>
            </w:pPr>
            <w:r w:rsidRPr="00E12A1F">
              <w:rPr>
                <w:rFonts w:cs="Arial"/>
                <w:color w:val="000000" w:themeColor="text1"/>
                <w:lang w:val="en-US"/>
              </w:rPr>
              <w:t xml:space="preserve">88.2 dBm </w:t>
            </w:r>
          </w:p>
        </w:tc>
        <w:tc>
          <w:tcPr>
            <w:tcW w:w="1247" w:type="pct"/>
            <w:tcBorders>
              <w:top w:val="single" w:sz="4" w:space="0" w:color="auto"/>
              <w:left w:val="single" w:sz="4" w:space="0" w:color="auto"/>
              <w:bottom w:val="single" w:sz="4" w:space="0" w:color="auto"/>
              <w:right w:val="single" w:sz="4" w:space="0" w:color="auto"/>
            </w:tcBorders>
            <w:vAlign w:val="center"/>
          </w:tcPr>
          <w:p w14:paraId="5AA8A8AF" w14:textId="77777777" w:rsidR="000C7915" w:rsidRPr="00E12A1F" w:rsidRDefault="000C7915" w:rsidP="0049365F">
            <w:pPr>
              <w:pStyle w:val="TAC"/>
              <w:rPr>
                <w:rFonts w:cs="Arial"/>
                <w:color w:val="000000" w:themeColor="text1"/>
                <w:lang w:val="en-US"/>
              </w:rPr>
            </w:pPr>
            <w:r w:rsidRPr="00E12A1F">
              <w:rPr>
                <w:rFonts w:cs="Arial"/>
                <w:color w:val="000000" w:themeColor="text1"/>
                <w:lang w:val="en-US"/>
              </w:rPr>
              <w:t xml:space="preserve">76.6 dBm </w:t>
            </w:r>
          </w:p>
        </w:tc>
      </w:tr>
      <w:tr w:rsidR="000C7915" w:rsidRPr="00E12A1F" w14:paraId="11C82F9A"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4F63A561" w14:textId="77777777" w:rsidR="000C7915" w:rsidRPr="00E12A1F" w:rsidRDefault="000C7915" w:rsidP="0049365F">
            <w:pPr>
              <w:pStyle w:val="TAC"/>
              <w:rPr>
                <w:rFonts w:cs="Arial"/>
                <w:color w:val="000000" w:themeColor="text1"/>
                <w:szCs w:val="18"/>
                <w:lang w:val="en-US" w:eastAsia="zh-CN"/>
              </w:rPr>
            </w:pPr>
            <w:r w:rsidRPr="00E12A1F">
              <w:rPr>
                <w:rFonts w:cs="Arial"/>
                <w:color w:val="000000" w:themeColor="text1"/>
                <w:szCs w:val="18"/>
                <w:lang w:val="en-US" w:eastAsia="zh-CN"/>
              </w:rPr>
              <w:t>1.16</w:t>
            </w:r>
          </w:p>
        </w:tc>
        <w:tc>
          <w:tcPr>
            <w:tcW w:w="978" w:type="pct"/>
            <w:tcBorders>
              <w:top w:val="single" w:sz="4" w:space="0" w:color="auto"/>
              <w:left w:val="single" w:sz="4" w:space="0" w:color="auto"/>
              <w:bottom w:val="single" w:sz="4" w:space="0" w:color="auto"/>
              <w:right w:val="single" w:sz="4" w:space="0" w:color="auto"/>
            </w:tcBorders>
            <w:vAlign w:val="center"/>
          </w:tcPr>
          <w:p w14:paraId="3CCC4CF6" w14:textId="77777777" w:rsidR="000C7915" w:rsidRPr="00E12A1F" w:rsidRDefault="000C7915" w:rsidP="0049365F">
            <w:pPr>
              <w:pStyle w:val="TAL"/>
              <w:rPr>
                <w:rFonts w:cs="Arial"/>
                <w:color w:val="000000" w:themeColor="text1"/>
              </w:rPr>
            </w:pPr>
            <w:r w:rsidRPr="00E12A1F">
              <w:rPr>
                <w:rFonts w:cs="Arial"/>
                <w:color w:val="000000" w:themeColor="text1"/>
              </w:rPr>
              <w:t>Noise Figure</w:t>
            </w:r>
          </w:p>
        </w:tc>
        <w:tc>
          <w:tcPr>
            <w:tcW w:w="1238" w:type="pct"/>
            <w:tcBorders>
              <w:top w:val="single" w:sz="4" w:space="0" w:color="auto"/>
              <w:left w:val="single" w:sz="4" w:space="0" w:color="auto"/>
              <w:bottom w:val="single" w:sz="4" w:space="0" w:color="auto"/>
              <w:right w:val="single" w:sz="4" w:space="0" w:color="auto"/>
            </w:tcBorders>
            <w:vAlign w:val="center"/>
          </w:tcPr>
          <w:p w14:paraId="04B1413A" w14:textId="77777777" w:rsidR="000C7915" w:rsidRPr="00E12A1F" w:rsidRDefault="000C7915" w:rsidP="0049365F">
            <w:pPr>
              <w:pStyle w:val="TAC"/>
              <w:rPr>
                <w:rFonts w:cs="Arial"/>
                <w:color w:val="000000" w:themeColor="text1"/>
                <w:lang w:val="en-US"/>
              </w:rPr>
            </w:pPr>
            <w:r w:rsidRPr="00E12A1F">
              <w:rPr>
                <w:rFonts w:cs="Arial"/>
                <w:color w:val="000000" w:themeColor="text1"/>
                <w:lang w:val="en-US"/>
              </w:rPr>
              <w:t>6 dB</w:t>
            </w:r>
          </w:p>
          <w:p w14:paraId="1F2008F7" w14:textId="77777777" w:rsidR="000C7915" w:rsidRPr="00E12A1F" w:rsidRDefault="000C7915" w:rsidP="0049365F">
            <w:pPr>
              <w:pStyle w:val="TAC"/>
              <w:rPr>
                <w:rFonts w:cs="Arial"/>
                <w:color w:val="000000" w:themeColor="text1"/>
                <w:lang w:val="en-US"/>
              </w:rPr>
            </w:pPr>
          </w:p>
        </w:tc>
        <w:tc>
          <w:tcPr>
            <w:tcW w:w="1243" w:type="pct"/>
            <w:tcBorders>
              <w:top w:val="single" w:sz="4" w:space="0" w:color="auto"/>
              <w:left w:val="single" w:sz="4" w:space="0" w:color="auto"/>
              <w:bottom w:val="single" w:sz="4" w:space="0" w:color="auto"/>
              <w:right w:val="single" w:sz="4" w:space="0" w:color="auto"/>
            </w:tcBorders>
            <w:vAlign w:val="center"/>
          </w:tcPr>
          <w:p w14:paraId="2B04BCBB" w14:textId="77777777" w:rsidR="000C7915" w:rsidRPr="00E12A1F" w:rsidRDefault="000C7915" w:rsidP="0049365F">
            <w:pPr>
              <w:pStyle w:val="TAC"/>
              <w:rPr>
                <w:rFonts w:cs="Arial"/>
                <w:color w:val="000000" w:themeColor="text1"/>
                <w:lang w:val="en-US"/>
              </w:rPr>
            </w:pPr>
            <w:r w:rsidRPr="00E12A1F">
              <w:rPr>
                <w:rFonts w:cs="Arial"/>
                <w:color w:val="000000" w:themeColor="text1"/>
                <w:lang w:val="en-US"/>
              </w:rPr>
              <w:t>6.0 dB</w:t>
            </w:r>
          </w:p>
          <w:p w14:paraId="6FC912F8" w14:textId="77777777" w:rsidR="000C7915" w:rsidRPr="00E12A1F" w:rsidRDefault="000C7915" w:rsidP="0049365F">
            <w:pPr>
              <w:pStyle w:val="TAC"/>
              <w:rPr>
                <w:rFonts w:cs="Arial"/>
                <w:color w:val="000000" w:themeColor="text1"/>
                <w:lang w:val="en-US"/>
              </w:rPr>
            </w:pPr>
          </w:p>
        </w:tc>
        <w:tc>
          <w:tcPr>
            <w:tcW w:w="1247" w:type="pct"/>
            <w:tcBorders>
              <w:top w:val="single" w:sz="4" w:space="0" w:color="auto"/>
              <w:left w:val="single" w:sz="4" w:space="0" w:color="auto"/>
              <w:bottom w:val="single" w:sz="4" w:space="0" w:color="auto"/>
              <w:right w:val="single" w:sz="4" w:space="0" w:color="auto"/>
            </w:tcBorders>
            <w:vAlign w:val="center"/>
          </w:tcPr>
          <w:p w14:paraId="0FE9A769" w14:textId="77777777" w:rsidR="000C7915" w:rsidRPr="00E12A1F" w:rsidRDefault="000C7915" w:rsidP="0049365F">
            <w:pPr>
              <w:pStyle w:val="TAC"/>
              <w:rPr>
                <w:rFonts w:cs="Arial"/>
                <w:color w:val="000000" w:themeColor="text1"/>
                <w:lang w:val="en-US"/>
              </w:rPr>
            </w:pPr>
            <w:r w:rsidRPr="00E12A1F">
              <w:rPr>
                <w:rFonts w:cs="Arial"/>
                <w:color w:val="000000" w:themeColor="text1"/>
                <w:lang w:val="en-US"/>
              </w:rPr>
              <w:t>2.5 dB</w:t>
            </w:r>
          </w:p>
        </w:tc>
      </w:tr>
      <w:tr w:rsidR="000C7915" w:rsidRPr="00E12A1F" w14:paraId="6E148C01" w14:textId="77777777" w:rsidTr="0049365F">
        <w:trPr>
          <w:trHeight w:val="20"/>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47D6F339" w14:textId="77777777" w:rsidR="000C7915" w:rsidRPr="00E12A1F" w:rsidRDefault="000C7915" w:rsidP="0049365F">
            <w:pPr>
              <w:tabs>
                <w:tab w:val="left" w:pos="709"/>
              </w:tabs>
              <w:rPr>
                <w:rFonts w:cs="Arial"/>
                <w:color w:val="000000" w:themeColor="text1"/>
              </w:rPr>
            </w:pPr>
            <w:r w:rsidRPr="00E12A1F">
              <w:rPr>
                <w:rFonts w:cs="Arial"/>
                <w:color w:val="000000" w:themeColor="text1"/>
              </w:rPr>
              <w:t>Note 1:</w:t>
            </w:r>
            <w:r w:rsidRPr="00E12A1F">
              <w:rPr>
                <w:rFonts w:cs="Arial"/>
                <w:color w:val="000000" w:themeColor="text1"/>
              </w:rPr>
              <w:tab/>
              <w:t>The element gain in row 1.2 includes the loss given in row 1.9.</w:t>
            </w:r>
          </w:p>
          <w:p w14:paraId="1C3DA81A" w14:textId="77777777" w:rsidR="000C7915" w:rsidRPr="00E12A1F" w:rsidRDefault="000C7915" w:rsidP="0049365F">
            <w:pPr>
              <w:tabs>
                <w:tab w:val="left" w:pos="709"/>
              </w:tabs>
              <w:rPr>
                <w:rFonts w:cs="Arial"/>
                <w:color w:val="000000" w:themeColor="text1"/>
              </w:rPr>
            </w:pPr>
            <w:r w:rsidRPr="00E12A1F">
              <w:rPr>
                <w:rFonts w:cs="Arial"/>
                <w:color w:val="000000" w:themeColor="text1"/>
              </w:rPr>
              <w:t>Note 2:</w:t>
            </w:r>
            <w:r w:rsidRPr="00E12A1F">
              <w:rPr>
                <w:rFonts w:cs="Arial"/>
                <w:color w:val="000000" w:themeColor="text1"/>
              </w:rPr>
              <w:tab/>
              <w:t xml:space="preserve">The conducted power per element assumes Y axis × Z axis ×Number of supported polarizations elements (i.e. power per Y axis / Z axis polarized element). </w:t>
            </w:r>
          </w:p>
          <w:p w14:paraId="0466B17C" w14:textId="77777777" w:rsidR="000C7915" w:rsidRPr="00E12A1F" w:rsidRDefault="000C7915" w:rsidP="0049365F">
            <w:pPr>
              <w:tabs>
                <w:tab w:val="left" w:pos="709"/>
              </w:tabs>
              <w:rPr>
                <w:rFonts w:cs="Arial"/>
                <w:color w:val="000000" w:themeColor="text1"/>
              </w:rPr>
            </w:pPr>
            <w:r w:rsidRPr="00E12A1F">
              <w:rPr>
                <w:rFonts w:cs="Arial"/>
                <w:color w:val="000000" w:themeColor="text1"/>
              </w:rPr>
              <w:t>Note 3:</w:t>
            </w:r>
            <w:r w:rsidRPr="00E12A1F">
              <w:rPr>
                <w:rFonts w:cs="Arial"/>
                <w:color w:val="000000" w:themeColor="text1"/>
              </w:rPr>
              <w:tab/>
              <w:t>All of the Y axis × Z axis elements are assumed as the horizontal radiating elements in the horizontal plane.</w:t>
            </w:r>
          </w:p>
          <w:p w14:paraId="72B392D3" w14:textId="77777777" w:rsidR="000C7915" w:rsidRPr="00E12A1F" w:rsidRDefault="000C7915" w:rsidP="0049365F">
            <w:pPr>
              <w:tabs>
                <w:tab w:val="left" w:pos="709"/>
              </w:tabs>
              <w:rPr>
                <w:rFonts w:cs="Arial"/>
                <w:color w:val="000000" w:themeColor="text1"/>
              </w:rPr>
            </w:pPr>
            <w:r w:rsidRPr="00E12A1F">
              <w:rPr>
                <w:rFonts w:eastAsia="Yu Mincho" w:cs="Arial"/>
                <w:color w:val="000000" w:themeColor="text1"/>
                <w:lang w:eastAsia="ja-JP"/>
              </w:rPr>
              <w:t xml:space="preserve">Note </w:t>
            </w:r>
            <w:r>
              <w:rPr>
                <w:rFonts w:eastAsia="Yu Mincho" w:cs="Arial"/>
                <w:color w:val="000000" w:themeColor="text1"/>
                <w:lang w:eastAsia="ja-JP"/>
              </w:rPr>
              <w:t>4</w:t>
            </w:r>
            <w:r w:rsidRPr="00E12A1F">
              <w:rPr>
                <w:rFonts w:eastAsia="Yu Mincho" w:cs="Arial"/>
                <w:color w:val="000000" w:themeColor="text1"/>
                <w:lang w:eastAsia="ja-JP"/>
              </w:rPr>
              <w:t xml:space="preserve">: Antenna model for NTN VSAT uses circular polarization, but since many GEO satellites use linear polarization evaluations are conducted by converting to linear polarization </w:t>
            </w:r>
          </w:p>
        </w:tc>
      </w:tr>
    </w:tbl>
    <w:p w14:paraId="254BFD2C" w14:textId="77777777" w:rsidR="000C7915" w:rsidRDefault="000C7915" w:rsidP="000C7915"/>
    <w:p w14:paraId="6F3C4FBB" w14:textId="77777777" w:rsidR="000C7915" w:rsidRDefault="000C7915" w:rsidP="000C7915">
      <w:pPr>
        <w:rPr>
          <w:rFonts w:eastAsia="SimSun"/>
        </w:rPr>
      </w:pPr>
      <w:r w:rsidRPr="00061E00">
        <w:rPr>
          <w:rFonts w:eastAsia="SimSun"/>
        </w:rPr>
        <w:t>The altitude</w:t>
      </w:r>
      <w:r>
        <w:rPr>
          <w:rFonts w:eastAsia="SimSun"/>
        </w:rPr>
        <w:t>s</w:t>
      </w:r>
      <w:r w:rsidRPr="00061E00">
        <w:rPr>
          <w:rFonts w:cs="Arial"/>
          <w:sz w:val="24"/>
          <w:lang w:eastAsia="zh-CN"/>
        </w:rPr>
        <w:t xml:space="preserve"> </w:t>
      </w:r>
      <w:r w:rsidRPr="00061E00">
        <w:t>of</w:t>
      </w:r>
      <w:r w:rsidRPr="00061E00">
        <w:rPr>
          <w:rFonts w:cs="Arial"/>
          <w:sz w:val="24"/>
          <w:lang w:eastAsia="zh-CN"/>
        </w:rPr>
        <w:t xml:space="preserve"> </w:t>
      </w:r>
      <w:r>
        <w:rPr>
          <w:rFonts w:eastAsia="SimSun"/>
        </w:rPr>
        <w:t>NTN UE for different use case are defined in Table 6c.2.2.2-2.</w:t>
      </w:r>
    </w:p>
    <w:p w14:paraId="77CBB576" w14:textId="77777777" w:rsidR="000C7915" w:rsidRDefault="000C7915" w:rsidP="000C7915">
      <w:pPr>
        <w:pStyle w:val="TH"/>
      </w:pPr>
      <w:r>
        <w:t>T</w:t>
      </w:r>
      <w:r>
        <w:rPr>
          <w:rFonts w:hint="eastAsia"/>
        </w:rPr>
        <w:t xml:space="preserve">able </w:t>
      </w:r>
      <w:r>
        <w:t>6c.2.2.2-2</w:t>
      </w:r>
      <w:r>
        <w:rPr>
          <w:noProof/>
        </w:rPr>
        <w:t>:</w:t>
      </w:r>
      <w:r>
        <w:t xml:space="preserve"> NTN UE altitude</w:t>
      </w:r>
    </w:p>
    <w:tbl>
      <w:tblPr>
        <w:tblStyle w:val="TableGrid"/>
        <w:tblW w:w="0" w:type="auto"/>
        <w:jc w:val="center"/>
        <w:tblLook w:val="04A0" w:firstRow="1" w:lastRow="0" w:firstColumn="1" w:lastColumn="0" w:noHBand="0" w:noVBand="1"/>
      </w:tblPr>
      <w:tblGrid>
        <w:gridCol w:w="1980"/>
        <w:gridCol w:w="1419"/>
        <w:gridCol w:w="1419"/>
        <w:gridCol w:w="1420"/>
      </w:tblGrid>
      <w:tr w:rsidR="000C7915" w14:paraId="4EB14A65" w14:textId="77777777" w:rsidTr="0049365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5CFD6BDF" w14:textId="77777777" w:rsidR="000C7915" w:rsidRPr="00061E00" w:rsidRDefault="000C7915" w:rsidP="0049365F">
            <w:pPr>
              <w:pStyle w:val="TAH"/>
              <w:rPr>
                <w:lang w:eastAsia="zh-CN"/>
              </w:rPr>
            </w:pPr>
            <w:r w:rsidRPr="00061E00">
              <w:rPr>
                <w:lang w:eastAsia="zh-CN"/>
              </w:rPr>
              <w:t>Use case</w:t>
            </w:r>
          </w:p>
        </w:tc>
        <w:tc>
          <w:tcPr>
            <w:tcW w:w="1419" w:type="dxa"/>
            <w:tcBorders>
              <w:top w:val="single" w:sz="4" w:space="0" w:color="auto"/>
              <w:left w:val="single" w:sz="4" w:space="0" w:color="auto"/>
              <w:bottom w:val="single" w:sz="4" w:space="0" w:color="auto"/>
              <w:right w:val="single" w:sz="4" w:space="0" w:color="auto"/>
            </w:tcBorders>
            <w:vAlign w:val="center"/>
            <w:hideMark/>
          </w:tcPr>
          <w:p w14:paraId="01203B88" w14:textId="77777777" w:rsidR="000C7915" w:rsidRPr="00886F39" w:rsidRDefault="000C7915" w:rsidP="0049365F">
            <w:pPr>
              <w:pStyle w:val="TAH"/>
              <w:rPr>
                <w:rFonts w:eastAsiaTheme="minorEastAsia"/>
                <w:lang w:eastAsia="zh-CN"/>
              </w:rPr>
            </w:pPr>
            <w:r w:rsidRPr="00061E00">
              <w:rPr>
                <w:lang w:eastAsia="zh-CN"/>
              </w:rPr>
              <w:t>M-ESIM</w:t>
            </w:r>
          </w:p>
        </w:tc>
        <w:tc>
          <w:tcPr>
            <w:tcW w:w="1419" w:type="dxa"/>
            <w:tcBorders>
              <w:top w:val="single" w:sz="4" w:space="0" w:color="auto"/>
              <w:left w:val="single" w:sz="4" w:space="0" w:color="auto"/>
              <w:bottom w:val="single" w:sz="4" w:space="0" w:color="auto"/>
              <w:right w:val="single" w:sz="4" w:space="0" w:color="auto"/>
            </w:tcBorders>
            <w:vAlign w:val="center"/>
            <w:hideMark/>
          </w:tcPr>
          <w:p w14:paraId="4C988B00" w14:textId="77777777" w:rsidR="000C7915" w:rsidRPr="00061E00" w:rsidRDefault="000C7915" w:rsidP="0049365F">
            <w:pPr>
              <w:pStyle w:val="TAH"/>
              <w:rPr>
                <w:lang w:eastAsia="zh-CN"/>
              </w:rPr>
            </w:pPr>
            <w:r w:rsidRPr="00061E00">
              <w:rPr>
                <w:lang w:eastAsia="zh-CN"/>
              </w:rPr>
              <w:t>A-ESIM</w:t>
            </w:r>
          </w:p>
        </w:tc>
        <w:tc>
          <w:tcPr>
            <w:tcW w:w="1420" w:type="dxa"/>
            <w:tcBorders>
              <w:top w:val="single" w:sz="4" w:space="0" w:color="auto"/>
              <w:left w:val="single" w:sz="4" w:space="0" w:color="auto"/>
              <w:bottom w:val="single" w:sz="4" w:space="0" w:color="auto"/>
              <w:right w:val="single" w:sz="4" w:space="0" w:color="auto"/>
            </w:tcBorders>
            <w:vAlign w:val="center"/>
            <w:hideMark/>
          </w:tcPr>
          <w:p w14:paraId="13195A7E" w14:textId="77777777" w:rsidR="000C7915" w:rsidRPr="00061E00" w:rsidRDefault="000C7915" w:rsidP="0049365F">
            <w:pPr>
              <w:pStyle w:val="TAH"/>
              <w:rPr>
                <w:lang w:eastAsia="zh-CN"/>
              </w:rPr>
            </w:pPr>
            <w:r w:rsidRPr="00061E00">
              <w:rPr>
                <w:lang w:eastAsia="zh-CN"/>
              </w:rPr>
              <w:t>L-ESIM</w:t>
            </w:r>
          </w:p>
        </w:tc>
      </w:tr>
      <w:tr w:rsidR="000C7915" w14:paraId="7987241D" w14:textId="77777777" w:rsidTr="0049365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27FEE7F" w14:textId="77777777" w:rsidR="000C7915" w:rsidRPr="001569E7" w:rsidRDefault="000C7915" w:rsidP="0049365F">
            <w:pPr>
              <w:pStyle w:val="TAH"/>
              <w:rPr>
                <w:lang w:eastAsia="en-US"/>
              </w:rPr>
            </w:pPr>
            <w:r w:rsidRPr="00061E00">
              <w:rPr>
                <w:lang w:eastAsia="zh-CN"/>
              </w:rPr>
              <w:t>Altitude</w:t>
            </w:r>
          </w:p>
        </w:tc>
        <w:tc>
          <w:tcPr>
            <w:tcW w:w="1419" w:type="dxa"/>
            <w:tcBorders>
              <w:top w:val="single" w:sz="4" w:space="0" w:color="auto"/>
              <w:left w:val="single" w:sz="4" w:space="0" w:color="auto"/>
              <w:bottom w:val="single" w:sz="4" w:space="0" w:color="auto"/>
              <w:right w:val="single" w:sz="4" w:space="0" w:color="auto"/>
            </w:tcBorders>
            <w:vAlign w:val="center"/>
            <w:hideMark/>
          </w:tcPr>
          <w:p w14:paraId="00ED1D89" w14:textId="77777777" w:rsidR="000C7915" w:rsidRPr="00061E00" w:rsidRDefault="000C7915" w:rsidP="0049365F">
            <w:pPr>
              <w:pStyle w:val="TAC"/>
              <w:rPr>
                <w:lang w:eastAsia="zh-CN"/>
              </w:rPr>
            </w:pPr>
            <w:r w:rsidRPr="00061E00">
              <w:rPr>
                <w:lang w:eastAsia="zh-CN"/>
              </w:rPr>
              <w:t>22.5m</w:t>
            </w:r>
          </w:p>
        </w:tc>
        <w:tc>
          <w:tcPr>
            <w:tcW w:w="1419" w:type="dxa"/>
            <w:tcBorders>
              <w:top w:val="single" w:sz="4" w:space="0" w:color="auto"/>
              <w:left w:val="single" w:sz="4" w:space="0" w:color="auto"/>
              <w:bottom w:val="single" w:sz="4" w:space="0" w:color="auto"/>
              <w:right w:val="single" w:sz="4" w:space="0" w:color="auto"/>
            </w:tcBorders>
            <w:vAlign w:val="center"/>
            <w:hideMark/>
          </w:tcPr>
          <w:p w14:paraId="2392C85F" w14:textId="77777777" w:rsidR="000C7915" w:rsidRPr="00061E00" w:rsidRDefault="000C7915" w:rsidP="0049365F">
            <w:pPr>
              <w:pStyle w:val="TAC"/>
              <w:rPr>
                <w:lang w:eastAsia="zh-CN"/>
              </w:rPr>
            </w:pPr>
            <w:r w:rsidRPr="00061E00">
              <w:rPr>
                <w:lang w:eastAsia="zh-CN"/>
              </w:rPr>
              <w:t>3-14km</w:t>
            </w:r>
          </w:p>
        </w:tc>
        <w:tc>
          <w:tcPr>
            <w:tcW w:w="1420" w:type="dxa"/>
            <w:tcBorders>
              <w:top w:val="single" w:sz="4" w:space="0" w:color="auto"/>
              <w:left w:val="single" w:sz="4" w:space="0" w:color="auto"/>
              <w:bottom w:val="single" w:sz="4" w:space="0" w:color="auto"/>
              <w:right w:val="single" w:sz="4" w:space="0" w:color="auto"/>
            </w:tcBorders>
            <w:vAlign w:val="center"/>
            <w:hideMark/>
          </w:tcPr>
          <w:p w14:paraId="511DA671" w14:textId="77777777" w:rsidR="000C7915" w:rsidRPr="00061E00" w:rsidRDefault="000C7915" w:rsidP="0049365F">
            <w:pPr>
              <w:pStyle w:val="TAC"/>
              <w:rPr>
                <w:lang w:eastAsia="zh-CN"/>
              </w:rPr>
            </w:pPr>
            <w:r w:rsidRPr="00061E00">
              <w:rPr>
                <w:lang w:eastAsia="zh-CN"/>
              </w:rPr>
              <w:t>1.5m</w:t>
            </w:r>
          </w:p>
        </w:tc>
      </w:tr>
      <w:tr w:rsidR="000C7915" w14:paraId="0C726BA9" w14:textId="77777777" w:rsidTr="0049365F">
        <w:trPr>
          <w:jc w:val="center"/>
        </w:trPr>
        <w:tc>
          <w:tcPr>
            <w:tcW w:w="6238" w:type="dxa"/>
            <w:gridSpan w:val="4"/>
            <w:tcBorders>
              <w:top w:val="single" w:sz="4" w:space="0" w:color="auto"/>
              <w:left w:val="single" w:sz="4" w:space="0" w:color="auto"/>
              <w:bottom w:val="nil"/>
              <w:right w:val="single" w:sz="4" w:space="0" w:color="auto"/>
            </w:tcBorders>
            <w:vAlign w:val="center"/>
          </w:tcPr>
          <w:p w14:paraId="508153A3" w14:textId="77777777" w:rsidR="000C7915" w:rsidRPr="00061E00" w:rsidRDefault="000C7915" w:rsidP="0049365F">
            <w:pPr>
              <w:pStyle w:val="TAC"/>
              <w:rPr>
                <w:lang w:eastAsia="zh-CN"/>
              </w:rPr>
            </w:pPr>
            <w:r>
              <w:t>Note 1: Co-existence evaluation is only limited to L-ESIM.</w:t>
            </w:r>
          </w:p>
        </w:tc>
      </w:tr>
    </w:tbl>
    <w:p w14:paraId="1C98E4E6" w14:textId="77777777" w:rsidR="000C7915" w:rsidRDefault="000C7915" w:rsidP="000C7915"/>
    <w:p w14:paraId="30920F5E" w14:textId="77777777" w:rsidR="000C7915" w:rsidRDefault="000C7915" w:rsidP="000C7915">
      <w:pPr>
        <w:pStyle w:val="Heading4"/>
        <w:ind w:left="0" w:firstLine="0"/>
      </w:pPr>
      <w:bookmarkStart w:id="1479" w:name="_Toc233983547"/>
      <w:r>
        <w:t>6c.2</w:t>
      </w:r>
      <w:r w:rsidRPr="00CA6434">
        <w:t>.</w:t>
      </w:r>
      <w:r>
        <w:t>2</w:t>
      </w:r>
      <w:r w:rsidRPr="00CA6434">
        <w:t>.</w:t>
      </w:r>
      <w:r>
        <w:t>3</w:t>
      </w:r>
      <w:r w:rsidRPr="00CA6434">
        <w:tab/>
      </w:r>
      <w:r>
        <w:t>TN parameters</w:t>
      </w:r>
      <w:bookmarkEnd w:id="1479"/>
    </w:p>
    <w:p w14:paraId="6E644B62" w14:textId="77777777" w:rsidR="000C7915" w:rsidRPr="007B0BFB" w:rsidRDefault="000C7915" w:rsidP="000C7915">
      <w:pPr>
        <w:snapToGrid w:val="0"/>
        <w:rPr>
          <w:rFonts w:eastAsia="SimSun"/>
        </w:rPr>
      </w:pPr>
      <w:r w:rsidRPr="007A6ED1">
        <w:rPr>
          <w:rFonts w:eastAsia="SimSun"/>
        </w:rPr>
        <w:t xml:space="preserve">TN parameters for co-existence study are given </w:t>
      </w:r>
      <w:r w:rsidRPr="007A6ED1">
        <w:rPr>
          <w:rFonts w:eastAsia="SimSun" w:hint="eastAsia"/>
        </w:rPr>
        <w:t>in</w:t>
      </w:r>
      <w:r w:rsidRPr="007A6ED1">
        <w:rPr>
          <w:rFonts w:eastAsia="SimSun"/>
        </w:rPr>
        <w:t xml:space="preserve"> Table </w:t>
      </w:r>
      <w:r>
        <w:rPr>
          <w:rFonts w:eastAsia="SimSun"/>
        </w:rPr>
        <w:t>6c</w:t>
      </w:r>
      <w:r w:rsidRPr="007A6ED1">
        <w:rPr>
          <w:rFonts w:eastAsia="SimSun"/>
        </w:rPr>
        <w:t>.2.2.</w:t>
      </w:r>
      <w:r>
        <w:rPr>
          <w:rFonts w:eastAsia="SimSun"/>
        </w:rPr>
        <w:t>3</w:t>
      </w:r>
      <w:r w:rsidRPr="007A6ED1">
        <w:rPr>
          <w:rFonts w:eastAsia="SimSun"/>
        </w:rPr>
        <w:t>-1</w:t>
      </w:r>
      <w:r>
        <w:rPr>
          <w:rFonts w:eastAsia="SimSun"/>
        </w:rPr>
        <w:t>.</w:t>
      </w:r>
    </w:p>
    <w:p w14:paraId="18ACDE53" w14:textId="77777777" w:rsidR="000C7915" w:rsidRDefault="000C7915" w:rsidP="000C7915">
      <w:pPr>
        <w:pStyle w:val="TH"/>
      </w:pPr>
      <w:r>
        <w:t>Table 6c.2.2.3-1</w:t>
      </w:r>
      <w:r>
        <w:rPr>
          <w:noProof/>
        </w:rPr>
        <w:t>:</w:t>
      </w:r>
      <w:r>
        <w:t xml:space="preserve"> Simulation assumptions of TN NR</w:t>
      </w:r>
    </w:p>
    <w:tbl>
      <w:tblPr>
        <w:tblStyle w:val="12"/>
        <w:tblW w:w="3899" w:type="pct"/>
        <w:jc w:val="center"/>
        <w:tblLook w:val="04A0" w:firstRow="1" w:lastRow="0" w:firstColumn="1" w:lastColumn="0" w:noHBand="0" w:noVBand="1"/>
      </w:tblPr>
      <w:tblGrid>
        <w:gridCol w:w="3539"/>
        <w:gridCol w:w="3971"/>
      </w:tblGrid>
      <w:tr w:rsidR="000C7915" w14:paraId="009A52E9" w14:textId="77777777" w:rsidTr="0049365F">
        <w:trPr>
          <w:jc w:val="center"/>
        </w:trPr>
        <w:tc>
          <w:tcPr>
            <w:tcW w:w="2356" w:type="pct"/>
            <w:vAlign w:val="center"/>
          </w:tcPr>
          <w:p w14:paraId="3AD9C309" w14:textId="77777777" w:rsidR="000C7915" w:rsidRDefault="000C7915" w:rsidP="0049365F">
            <w:pPr>
              <w:pStyle w:val="TAL"/>
            </w:pPr>
            <w:r>
              <w:rPr>
                <w:rFonts w:eastAsiaTheme="minorEastAsia"/>
              </w:rPr>
              <w:t>Carrier frequency in GHz</w:t>
            </w:r>
          </w:p>
        </w:tc>
        <w:tc>
          <w:tcPr>
            <w:tcW w:w="2644" w:type="pct"/>
          </w:tcPr>
          <w:p w14:paraId="4F1C028A" w14:textId="77777777" w:rsidR="000C7915" w:rsidRDefault="000C7915" w:rsidP="0049365F">
            <w:pPr>
              <w:pStyle w:val="TAC"/>
            </w:pPr>
            <w:r>
              <w:t>11 and 14</w:t>
            </w:r>
          </w:p>
        </w:tc>
      </w:tr>
      <w:tr w:rsidR="000C7915" w14:paraId="5254E6C0" w14:textId="77777777" w:rsidTr="0049365F">
        <w:trPr>
          <w:jc w:val="center"/>
        </w:trPr>
        <w:tc>
          <w:tcPr>
            <w:tcW w:w="2356" w:type="pct"/>
            <w:vAlign w:val="center"/>
          </w:tcPr>
          <w:p w14:paraId="3B6B61E7" w14:textId="77777777" w:rsidR="000C7915" w:rsidRDefault="000C7915" w:rsidP="0049365F">
            <w:pPr>
              <w:pStyle w:val="TAL"/>
            </w:pPr>
            <w:r>
              <w:rPr>
                <w:rFonts w:eastAsiaTheme="minorEastAsia"/>
              </w:rPr>
              <w:t>Size of each nominal channel BW in MHz</w:t>
            </w:r>
          </w:p>
        </w:tc>
        <w:tc>
          <w:tcPr>
            <w:tcW w:w="2644" w:type="pct"/>
          </w:tcPr>
          <w:p w14:paraId="2197A9AC" w14:textId="77777777" w:rsidR="000C7915" w:rsidRDefault="000C7915" w:rsidP="0049365F">
            <w:pPr>
              <w:pStyle w:val="TAC"/>
            </w:pPr>
            <w:r>
              <w:t>1</w:t>
            </w:r>
            <w:r w:rsidRPr="004D0A94">
              <w:t>00</w:t>
            </w:r>
          </w:p>
        </w:tc>
      </w:tr>
      <w:tr w:rsidR="000C7915" w14:paraId="63C85B7E" w14:textId="77777777" w:rsidTr="0049365F">
        <w:trPr>
          <w:jc w:val="center"/>
        </w:trPr>
        <w:tc>
          <w:tcPr>
            <w:tcW w:w="2356" w:type="pct"/>
            <w:vAlign w:val="center"/>
          </w:tcPr>
          <w:p w14:paraId="1E254797" w14:textId="77777777" w:rsidR="000C7915" w:rsidRDefault="000C7915" w:rsidP="0049365F">
            <w:pPr>
              <w:pStyle w:val="TAL"/>
            </w:pPr>
            <w:r>
              <w:rPr>
                <w:rFonts w:eastAsiaTheme="minorEastAsia"/>
              </w:rPr>
              <w:t>Transmission bandwidth in MHz</w:t>
            </w:r>
          </w:p>
        </w:tc>
        <w:tc>
          <w:tcPr>
            <w:tcW w:w="2644" w:type="pct"/>
          </w:tcPr>
          <w:p w14:paraId="17383EA7" w14:textId="77777777" w:rsidR="000C7915" w:rsidRDefault="000C7915" w:rsidP="0049365F">
            <w:pPr>
              <w:pStyle w:val="TAC"/>
            </w:pPr>
            <w:r w:rsidRPr="004D0A94">
              <w:t>9</w:t>
            </w:r>
            <w:r>
              <w:t>8</w:t>
            </w:r>
            <w:r w:rsidRPr="004D0A94">
              <w:t>.</w:t>
            </w:r>
            <w:r>
              <w:t>2</w:t>
            </w:r>
            <w:r w:rsidRPr="004D0A94">
              <w:t>8</w:t>
            </w:r>
          </w:p>
        </w:tc>
      </w:tr>
      <w:tr w:rsidR="000C7915" w14:paraId="0980BE56" w14:textId="77777777" w:rsidTr="0049365F">
        <w:trPr>
          <w:jc w:val="center"/>
        </w:trPr>
        <w:tc>
          <w:tcPr>
            <w:tcW w:w="2356" w:type="pct"/>
            <w:vAlign w:val="center"/>
          </w:tcPr>
          <w:p w14:paraId="186ACDE9" w14:textId="77777777" w:rsidR="000C7915" w:rsidRDefault="000C7915" w:rsidP="0049365F">
            <w:pPr>
              <w:pStyle w:val="TAL"/>
            </w:pPr>
            <w:r>
              <w:rPr>
                <w:rFonts w:eastAsiaTheme="minorEastAsia"/>
              </w:rPr>
              <w:t>Environment</w:t>
            </w:r>
          </w:p>
        </w:tc>
        <w:tc>
          <w:tcPr>
            <w:tcW w:w="2644" w:type="pct"/>
          </w:tcPr>
          <w:p w14:paraId="546A3504" w14:textId="77777777" w:rsidR="000C7915" w:rsidRDefault="000C7915" w:rsidP="0049365F">
            <w:pPr>
              <w:pStyle w:val="TAC"/>
            </w:pPr>
            <w:r w:rsidRPr="004D0A94">
              <w:t>Urban macro</w:t>
            </w:r>
          </w:p>
        </w:tc>
      </w:tr>
      <w:tr w:rsidR="000C7915" w14:paraId="6A4E543C" w14:textId="77777777" w:rsidTr="0049365F">
        <w:trPr>
          <w:jc w:val="center"/>
        </w:trPr>
        <w:tc>
          <w:tcPr>
            <w:tcW w:w="2356" w:type="pct"/>
            <w:vAlign w:val="center"/>
          </w:tcPr>
          <w:p w14:paraId="2B12A197" w14:textId="77777777" w:rsidR="000C7915" w:rsidRDefault="000C7915" w:rsidP="0049365F">
            <w:pPr>
              <w:pStyle w:val="TAL"/>
            </w:pPr>
            <w:r>
              <w:rPr>
                <w:rFonts w:eastAsiaTheme="minorEastAsia"/>
              </w:rPr>
              <w:t>Network layout</w:t>
            </w:r>
          </w:p>
        </w:tc>
        <w:tc>
          <w:tcPr>
            <w:tcW w:w="2644" w:type="pct"/>
          </w:tcPr>
          <w:p w14:paraId="04CDE81D" w14:textId="77777777" w:rsidR="000C7915" w:rsidRDefault="000C7915" w:rsidP="0049365F">
            <w:pPr>
              <w:pStyle w:val="TAC"/>
            </w:pPr>
            <w:r w:rsidRPr="004D0A94">
              <w:t>hexagonal grid, 19 macro sites, 3 sectors per site with wrap around</w:t>
            </w:r>
          </w:p>
        </w:tc>
      </w:tr>
      <w:tr w:rsidR="000C7915" w14:paraId="07B52845" w14:textId="77777777" w:rsidTr="0049365F">
        <w:trPr>
          <w:jc w:val="center"/>
        </w:trPr>
        <w:tc>
          <w:tcPr>
            <w:tcW w:w="2356" w:type="pct"/>
            <w:vAlign w:val="center"/>
          </w:tcPr>
          <w:p w14:paraId="5A02685F" w14:textId="77777777" w:rsidR="000C7915" w:rsidRPr="00DF440C" w:rsidRDefault="000C7915" w:rsidP="0049365F">
            <w:pPr>
              <w:pStyle w:val="TAL"/>
              <w:rPr>
                <w:lang w:val="sv-SE"/>
              </w:rPr>
            </w:pPr>
            <w:r w:rsidRPr="00DF440C">
              <w:rPr>
                <w:rFonts w:eastAsiaTheme="minorEastAsia"/>
                <w:lang w:val="sv-SE"/>
              </w:rPr>
              <w:t>Inter-site distance in meter</w:t>
            </w:r>
          </w:p>
        </w:tc>
        <w:tc>
          <w:tcPr>
            <w:tcW w:w="2644" w:type="pct"/>
          </w:tcPr>
          <w:p w14:paraId="296AF7E7" w14:textId="77777777" w:rsidR="000C7915" w:rsidRDefault="000C7915" w:rsidP="0049365F">
            <w:pPr>
              <w:pStyle w:val="TAC"/>
            </w:pPr>
            <w:r w:rsidRPr="00866D95">
              <w:t>450m</w:t>
            </w:r>
          </w:p>
        </w:tc>
      </w:tr>
      <w:tr w:rsidR="000C7915" w14:paraId="2C88ED01" w14:textId="77777777" w:rsidTr="0049365F">
        <w:trPr>
          <w:jc w:val="center"/>
        </w:trPr>
        <w:tc>
          <w:tcPr>
            <w:tcW w:w="2356" w:type="pct"/>
            <w:vAlign w:val="center"/>
          </w:tcPr>
          <w:p w14:paraId="4BD6A041" w14:textId="77777777" w:rsidR="000C7915" w:rsidRDefault="000C7915" w:rsidP="0049365F">
            <w:pPr>
              <w:pStyle w:val="TAL"/>
            </w:pPr>
            <w:r>
              <w:rPr>
                <w:rFonts w:eastAsiaTheme="minorEastAsia" w:hint="eastAsia"/>
                <w:sz w:val="16"/>
                <w:szCs w:val="18"/>
                <w:lang w:val="sv-SE" w:eastAsia="zh-CN"/>
              </w:rPr>
              <w:t>U</w:t>
            </w:r>
            <w:r>
              <w:rPr>
                <w:rFonts w:eastAsiaTheme="minorEastAsia"/>
                <w:sz w:val="16"/>
                <w:szCs w:val="18"/>
                <w:lang w:val="sv-SE" w:eastAsia="zh-CN"/>
              </w:rPr>
              <w:t>E number per cell</w:t>
            </w:r>
          </w:p>
        </w:tc>
        <w:tc>
          <w:tcPr>
            <w:tcW w:w="2644" w:type="pct"/>
          </w:tcPr>
          <w:p w14:paraId="03CEB881" w14:textId="77777777" w:rsidR="000C7915" w:rsidRDefault="000C7915" w:rsidP="0049365F">
            <w:pPr>
              <w:pStyle w:val="TAC"/>
            </w:pPr>
            <w:r>
              <w:t>3</w:t>
            </w:r>
          </w:p>
        </w:tc>
      </w:tr>
      <w:tr w:rsidR="000C7915" w14:paraId="4D338791" w14:textId="77777777" w:rsidTr="0049365F">
        <w:trPr>
          <w:jc w:val="center"/>
        </w:trPr>
        <w:tc>
          <w:tcPr>
            <w:tcW w:w="2356" w:type="pct"/>
            <w:vAlign w:val="center"/>
          </w:tcPr>
          <w:p w14:paraId="1BF9056C" w14:textId="77777777" w:rsidR="000C7915" w:rsidRDefault="000C7915" w:rsidP="0049365F">
            <w:pPr>
              <w:pStyle w:val="TAL"/>
            </w:pPr>
            <w:r>
              <w:rPr>
                <w:rFonts w:eastAsiaTheme="minorEastAsia"/>
              </w:rPr>
              <w:t>System loading and activity</w:t>
            </w:r>
          </w:p>
        </w:tc>
        <w:tc>
          <w:tcPr>
            <w:tcW w:w="2644" w:type="pct"/>
          </w:tcPr>
          <w:p w14:paraId="3B51D3B5" w14:textId="77777777" w:rsidR="000C7915" w:rsidRDefault="000C7915" w:rsidP="0049365F">
            <w:pPr>
              <w:pStyle w:val="TAC"/>
            </w:pPr>
            <w:r w:rsidRPr="004D0A94">
              <w:t>20%</w:t>
            </w:r>
          </w:p>
        </w:tc>
      </w:tr>
      <w:tr w:rsidR="000C7915" w14:paraId="5D5D7AD8" w14:textId="77777777" w:rsidTr="0049365F">
        <w:trPr>
          <w:jc w:val="center"/>
        </w:trPr>
        <w:tc>
          <w:tcPr>
            <w:tcW w:w="2356" w:type="pct"/>
            <w:vAlign w:val="center"/>
          </w:tcPr>
          <w:p w14:paraId="4CE4A416" w14:textId="77777777" w:rsidR="000C7915" w:rsidRDefault="000C7915" w:rsidP="0049365F">
            <w:pPr>
              <w:pStyle w:val="TAL"/>
            </w:pPr>
            <w:r>
              <w:rPr>
                <w:rFonts w:eastAsiaTheme="minorEastAsia"/>
              </w:rPr>
              <w:t>Network location</w:t>
            </w:r>
          </w:p>
        </w:tc>
        <w:tc>
          <w:tcPr>
            <w:tcW w:w="2644" w:type="pct"/>
          </w:tcPr>
          <w:p w14:paraId="7A77B4BC" w14:textId="77777777" w:rsidR="000C7915" w:rsidRDefault="000C7915" w:rsidP="0049365F">
            <w:pPr>
              <w:pStyle w:val="TAC"/>
            </w:pPr>
            <w:r w:rsidRPr="004D0A94">
              <w:t xml:space="preserve">See </w:t>
            </w:r>
            <w:r>
              <w:t>Table 6c.2.1.1-2</w:t>
            </w:r>
          </w:p>
        </w:tc>
      </w:tr>
      <w:tr w:rsidR="000C7915" w14:paraId="7ECB5747" w14:textId="77777777" w:rsidTr="0049365F">
        <w:trPr>
          <w:jc w:val="center"/>
        </w:trPr>
        <w:tc>
          <w:tcPr>
            <w:tcW w:w="2356" w:type="pct"/>
            <w:vAlign w:val="center"/>
          </w:tcPr>
          <w:p w14:paraId="663E95B2" w14:textId="77777777" w:rsidR="000C7915" w:rsidRDefault="000C7915" w:rsidP="0049365F">
            <w:pPr>
              <w:pStyle w:val="TAL"/>
            </w:pPr>
            <w:r>
              <w:rPr>
                <w:rFonts w:eastAsiaTheme="minorEastAsia"/>
              </w:rPr>
              <w:t>DL subcarrier spacing</w:t>
            </w:r>
          </w:p>
        </w:tc>
        <w:tc>
          <w:tcPr>
            <w:tcW w:w="2644" w:type="pct"/>
          </w:tcPr>
          <w:p w14:paraId="0A01B6B8" w14:textId="77777777" w:rsidR="000C7915" w:rsidRDefault="000C7915" w:rsidP="0049365F">
            <w:pPr>
              <w:pStyle w:val="TAC"/>
            </w:pPr>
            <w:r w:rsidRPr="00901063">
              <w:t>30kHz</w:t>
            </w:r>
          </w:p>
        </w:tc>
      </w:tr>
      <w:tr w:rsidR="000C7915" w14:paraId="003DBDED" w14:textId="77777777" w:rsidTr="0049365F">
        <w:trPr>
          <w:jc w:val="center"/>
        </w:trPr>
        <w:tc>
          <w:tcPr>
            <w:tcW w:w="2356" w:type="pct"/>
            <w:vAlign w:val="center"/>
          </w:tcPr>
          <w:p w14:paraId="59E045F6" w14:textId="77777777" w:rsidR="000C7915" w:rsidRDefault="000C7915" w:rsidP="0049365F">
            <w:pPr>
              <w:pStyle w:val="TAL"/>
            </w:pPr>
            <w:r>
              <w:rPr>
                <w:rFonts w:eastAsiaTheme="minorEastAsia"/>
              </w:rPr>
              <w:t>UL</w:t>
            </w:r>
          </w:p>
        </w:tc>
        <w:tc>
          <w:tcPr>
            <w:tcW w:w="2644" w:type="pct"/>
          </w:tcPr>
          <w:p w14:paraId="0BE8E249" w14:textId="77777777" w:rsidR="000C7915" w:rsidRDefault="000C7915" w:rsidP="0049365F">
            <w:pPr>
              <w:pStyle w:val="TAC"/>
            </w:pPr>
            <w:r w:rsidRPr="004D0A94">
              <w:t>OFDMA</w:t>
            </w:r>
          </w:p>
        </w:tc>
      </w:tr>
      <w:tr w:rsidR="000C7915" w14:paraId="1DB1E7C4" w14:textId="77777777" w:rsidTr="0049365F">
        <w:trPr>
          <w:jc w:val="center"/>
        </w:trPr>
        <w:tc>
          <w:tcPr>
            <w:tcW w:w="2356" w:type="pct"/>
            <w:vAlign w:val="center"/>
          </w:tcPr>
          <w:p w14:paraId="5BABD170" w14:textId="77777777" w:rsidR="000C7915" w:rsidRDefault="000C7915" w:rsidP="0049365F">
            <w:pPr>
              <w:pStyle w:val="TAL"/>
            </w:pPr>
            <w:r>
              <w:rPr>
                <w:rFonts w:eastAsiaTheme="minorEastAsia"/>
              </w:rPr>
              <w:t>DL power control</w:t>
            </w:r>
          </w:p>
        </w:tc>
        <w:tc>
          <w:tcPr>
            <w:tcW w:w="2644" w:type="pct"/>
          </w:tcPr>
          <w:p w14:paraId="698E9332" w14:textId="77777777" w:rsidR="000C7915" w:rsidRDefault="000C7915" w:rsidP="0049365F">
            <w:pPr>
              <w:pStyle w:val="TAC"/>
            </w:pPr>
            <w:r w:rsidRPr="004D0A94">
              <w:t>No</w:t>
            </w:r>
          </w:p>
        </w:tc>
      </w:tr>
      <w:tr w:rsidR="000C7915" w14:paraId="43DC2CED" w14:textId="77777777" w:rsidTr="0049365F">
        <w:trPr>
          <w:jc w:val="center"/>
        </w:trPr>
        <w:tc>
          <w:tcPr>
            <w:tcW w:w="2356" w:type="pct"/>
            <w:vAlign w:val="center"/>
          </w:tcPr>
          <w:p w14:paraId="4D1514AE" w14:textId="77777777" w:rsidR="000C7915" w:rsidRDefault="000C7915" w:rsidP="0049365F">
            <w:pPr>
              <w:pStyle w:val="TAL"/>
            </w:pPr>
            <w:r>
              <w:rPr>
                <w:rFonts w:eastAsiaTheme="minorEastAsia"/>
              </w:rPr>
              <w:t>UL power control</w:t>
            </w:r>
          </w:p>
        </w:tc>
        <w:tc>
          <w:tcPr>
            <w:tcW w:w="2644" w:type="pct"/>
          </w:tcPr>
          <w:p w14:paraId="3CC7462E" w14:textId="77777777" w:rsidR="000C7915" w:rsidRDefault="000C7915" w:rsidP="0049365F">
            <w:pPr>
              <w:pStyle w:val="TAC"/>
            </w:pPr>
            <w:r w:rsidRPr="003A4A47">
              <w:t xml:space="preserve">See Section </w:t>
            </w:r>
            <w:r>
              <w:t>6c.2</w:t>
            </w:r>
            <w:r w:rsidRPr="00AB53E3">
              <w:t>.6.2</w:t>
            </w:r>
          </w:p>
        </w:tc>
      </w:tr>
      <w:tr w:rsidR="000C7915" w14:paraId="10FCD385" w14:textId="77777777" w:rsidTr="0049365F">
        <w:trPr>
          <w:jc w:val="center"/>
        </w:trPr>
        <w:tc>
          <w:tcPr>
            <w:tcW w:w="2356" w:type="pct"/>
            <w:vAlign w:val="center"/>
          </w:tcPr>
          <w:p w14:paraId="70B44E3F" w14:textId="77777777" w:rsidR="000C7915" w:rsidRDefault="000C7915" w:rsidP="0049365F">
            <w:pPr>
              <w:pStyle w:val="TAL"/>
            </w:pPr>
            <w:r>
              <w:rPr>
                <w:rFonts w:eastAsiaTheme="minorEastAsia"/>
              </w:rPr>
              <w:t>Frequency reuse</w:t>
            </w:r>
          </w:p>
        </w:tc>
        <w:tc>
          <w:tcPr>
            <w:tcW w:w="2644" w:type="pct"/>
          </w:tcPr>
          <w:p w14:paraId="502AB209" w14:textId="77777777" w:rsidR="000C7915" w:rsidRDefault="000C7915" w:rsidP="0049365F">
            <w:pPr>
              <w:pStyle w:val="TAC"/>
            </w:pPr>
            <w:r w:rsidRPr="004D0A94">
              <w:t>1</w:t>
            </w:r>
          </w:p>
        </w:tc>
      </w:tr>
      <w:tr w:rsidR="000C7915" w14:paraId="1FC75332" w14:textId="77777777" w:rsidTr="0049365F">
        <w:trPr>
          <w:jc w:val="center"/>
        </w:trPr>
        <w:tc>
          <w:tcPr>
            <w:tcW w:w="2356" w:type="pct"/>
            <w:vAlign w:val="center"/>
          </w:tcPr>
          <w:p w14:paraId="4E4B5D66" w14:textId="77777777" w:rsidR="000C7915" w:rsidRDefault="000C7915" w:rsidP="0049365F">
            <w:pPr>
              <w:pStyle w:val="TAL"/>
            </w:pPr>
            <w:r>
              <w:rPr>
                <w:rFonts w:eastAsiaTheme="minorEastAsia"/>
              </w:rPr>
              <w:t>Number of scheduled UE per cell (DL)</w:t>
            </w:r>
          </w:p>
        </w:tc>
        <w:tc>
          <w:tcPr>
            <w:tcW w:w="2644" w:type="pct"/>
          </w:tcPr>
          <w:p w14:paraId="3C4AE1DB" w14:textId="77777777" w:rsidR="000C7915" w:rsidRDefault="000C7915" w:rsidP="0049365F">
            <w:pPr>
              <w:pStyle w:val="TAC"/>
            </w:pPr>
            <w:r w:rsidRPr="004D0A94">
              <w:t>Same as the number of BS beam</w:t>
            </w:r>
          </w:p>
        </w:tc>
      </w:tr>
      <w:tr w:rsidR="000C7915" w14:paraId="6D574C35" w14:textId="77777777" w:rsidTr="0049365F">
        <w:trPr>
          <w:jc w:val="center"/>
        </w:trPr>
        <w:tc>
          <w:tcPr>
            <w:tcW w:w="2356" w:type="pct"/>
            <w:vAlign w:val="center"/>
          </w:tcPr>
          <w:p w14:paraId="3CCF6754" w14:textId="77777777" w:rsidR="000C7915" w:rsidRDefault="000C7915" w:rsidP="0049365F">
            <w:pPr>
              <w:pStyle w:val="TAL"/>
            </w:pPr>
            <w:r>
              <w:rPr>
                <w:rFonts w:eastAsiaTheme="minorEastAsia"/>
              </w:rPr>
              <w:t>Number of scheduled UE per cell (UL)</w:t>
            </w:r>
          </w:p>
        </w:tc>
        <w:tc>
          <w:tcPr>
            <w:tcW w:w="2644" w:type="pct"/>
          </w:tcPr>
          <w:p w14:paraId="7BBBC3E6" w14:textId="77777777" w:rsidR="000C7915" w:rsidRDefault="000C7915" w:rsidP="0049365F">
            <w:pPr>
              <w:pStyle w:val="TAC"/>
            </w:pPr>
            <w:r w:rsidRPr="004D0A94">
              <w:t>Same as the number of BS beam</w:t>
            </w:r>
          </w:p>
        </w:tc>
      </w:tr>
      <w:tr w:rsidR="000C7915" w14:paraId="2E75F842" w14:textId="77777777" w:rsidTr="0049365F">
        <w:trPr>
          <w:jc w:val="center"/>
        </w:trPr>
        <w:tc>
          <w:tcPr>
            <w:tcW w:w="2356" w:type="pct"/>
            <w:vAlign w:val="center"/>
          </w:tcPr>
          <w:p w14:paraId="49137E9F" w14:textId="77777777" w:rsidR="000C7915" w:rsidRDefault="000C7915" w:rsidP="0049365F">
            <w:pPr>
              <w:pStyle w:val="TAL"/>
            </w:pPr>
            <w:r>
              <w:rPr>
                <w:rFonts w:eastAsiaTheme="minorEastAsia" w:hint="eastAsia"/>
                <w:lang w:eastAsia="zh-CN"/>
              </w:rPr>
              <w:t>B</w:t>
            </w:r>
            <w:r>
              <w:rPr>
                <w:rFonts w:eastAsiaTheme="minorEastAsia"/>
                <w:lang w:eastAsia="zh-CN"/>
              </w:rPr>
              <w:t xml:space="preserve">S </w:t>
            </w:r>
            <w:r>
              <w:rPr>
                <w:rFonts w:eastAsiaTheme="minorEastAsia" w:hint="eastAsia"/>
                <w:lang w:eastAsia="zh-CN"/>
              </w:rPr>
              <w:t>height</w:t>
            </w:r>
          </w:p>
        </w:tc>
        <w:tc>
          <w:tcPr>
            <w:tcW w:w="2644" w:type="pct"/>
          </w:tcPr>
          <w:p w14:paraId="0BED6CDC" w14:textId="77777777" w:rsidR="000C7915" w:rsidRDefault="000C7915" w:rsidP="0049365F">
            <w:pPr>
              <w:pStyle w:val="TAC"/>
            </w:pPr>
            <w:r w:rsidRPr="004D0A94">
              <w:t>25</w:t>
            </w:r>
          </w:p>
        </w:tc>
      </w:tr>
      <w:tr w:rsidR="000C7915" w14:paraId="4266EE5D" w14:textId="77777777" w:rsidTr="0049365F">
        <w:trPr>
          <w:jc w:val="center"/>
        </w:trPr>
        <w:tc>
          <w:tcPr>
            <w:tcW w:w="2356" w:type="pct"/>
            <w:vAlign w:val="center"/>
          </w:tcPr>
          <w:p w14:paraId="7EC1C8A0" w14:textId="77777777" w:rsidR="000C7915" w:rsidRDefault="000C7915" w:rsidP="0049365F">
            <w:pPr>
              <w:pStyle w:val="TAL"/>
            </w:pPr>
            <w:r>
              <w:rPr>
                <w:rFonts w:eastAsiaTheme="minorEastAsia"/>
              </w:rPr>
              <w:t>UE antenna height in meter</w:t>
            </w:r>
          </w:p>
        </w:tc>
        <w:tc>
          <w:tcPr>
            <w:tcW w:w="2644" w:type="pct"/>
          </w:tcPr>
          <w:p w14:paraId="6B3A9B5B" w14:textId="77777777" w:rsidR="000C7915" w:rsidRDefault="000C7915" w:rsidP="0049365F">
            <w:pPr>
              <w:pStyle w:val="TAC"/>
            </w:pPr>
            <w:r w:rsidRPr="004D0A94">
              <w:t>1.5</w:t>
            </w:r>
          </w:p>
        </w:tc>
      </w:tr>
      <w:tr w:rsidR="000C7915" w14:paraId="23736E43" w14:textId="77777777" w:rsidTr="0049365F">
        <w:trPr>
          <w:jc w:val="center"/>
        </w:trPr>
        <w:tc>
          <w:tcPr>
            <w:tcW w:w="2356" w:type="pct"/>
            <w:vAlign w:val="center"/>
          </w:tcPr>
          <w:p w14:paraId="01D34CD1" w14:textId="77777777" w:rsidR="000C7915" w:rsidRDefault="000C7915" w:rsidP="0049365F">
            <w:pPr>
              <w:pStyle w:val="TAL"/>
            </w:pPr>
            <w:r>
              <w:rPr>
                <w:rFonts w:eastAsiaTheme="minorEastAsia"/>
              </w:rPr>
              <w:t>UE TX power in dBm</w:t>
            </w:r>
          </w:p>
        </w:tc>
        <w:tc>
          <w:tcPr>
            <w:tcW w:w="2644" w:type="pct"/>
          </w:tcPr>
          <w:p w14:paraId="2236980A" w14:textId="77777777" w:rsidR="000C7915" w:rsidRDefault="000C7915" w:rsidP="0049365F">
            <w:pPr>
              <w:pStyle w:val="TAC"/>
            </w:pPr>
            <w:r w:rsidRPr="004D0A94">
              <w:t>-40 to 23</w:t>
            </w:r>
          </w:p>
        </w:tc>
      </w:tr>
      <w:tr w:rsidR="000C7915" w14:paraId="1426581A" w14:textId="77777777" w:rsidTr="0049365F">
        <w:trPr>
          <w:jc w:val="center"/>
        </w:trPr>
        <w:tc>
          <w:tcPr>
            <w:tcW w:w="2356" w:type="pct"/>
            <w:vAlign w:val="center"/>
          </w:tcPr>
          <w:p w14:paraId="1E59B46B" w14:textId="77777777" w:rsidR="000C7915" w:rsidRDefault="000C7915" w:rsidP="0049365F">
            <w:pPr>
              <w:pStyle w:val="TAL"/>
            </w:pPr>
            <w:r>
              <w:rPr>
                <w:rFonts w:eastAsiaTheme="minorEastAsia"/>
              </w:rPr>
              <w:t>Building penetration loss</w:t>
            </w:r>
          </w:p>
        </w:tc>
        <w:tc>
          <w:tcPr>
            <w:tcW w:w="2644" w:type="pct"/>
          </w:tcPr>
          <w:p w14:paraId="726B298F" w14:textId="77777777" w:rsidR="000C7915" w:rsidRDefault="000C7915" w:rsidP="0049365F">
            <w:pPr>
              <w:pStyle w:val="TAC"/>
            </w:pPr>
            <w:r w:rsidRPr="00C83509">
              <w:rPr>
                <w:rFonts w:cs="Arial"/>
                <w:szCs w:val="18"/>
              </w:rPr>
              <w:t>3GPP TR 38.803</w:t>
            </w:r>
          </w:p>
        </w:tc>
      </w:tr>
      <w:tr w:rsidR="000C7915" w14:paraId="50FB6AA2" w14:textId="77777777" w:rsidTr="0049365F">
        <w:trPr>
          <w:jc w:val="center"/>
        </w:trPr>
        <w:tc>
          <w:tcPr>
            <w:tcW w:w="2356" w:type="pct"/>
            <w:vAlign w:val="center"/>
          </w:tcPr>
          <w:p w14:paraId="1E0E8862" w14:textId="77777777" w:rsidR="000C7915" w:rsidRPr="00512853" w:rsidRDefault="000C7915" w:rsidP="0049365F">
            <w:pPr>
              <w:pStyle w:val="TAL"/>
            </w:pPr>
            <w:r>
              <w:rPr>
                <w:rFonts w:eastAsiaTheme="minorEastAsia"/>
              </w:rPr>
              <w:t>Cell selection margin in dB</w:t>
            </w:r>
          </w:p>
        </w:tc>
        <w:tc>
          <w:tcPr>
            <w:tcW w:w="2644" w:type="pct"/>
          </w:tcPr>
          <w:p w14:paraId="2E92CE27" w14:textId="77777777" w:rsidR="000C7915" w:rsidRDefault="000C7915" w:rsidP="0049365F">
            <w:pPr>
              <w:pStyle w:val="TAC"/>
              <w:rPr>
                <w:lang w:val="fr-FR"/>
              </w:rPr>
            </w:pPr>
            <w:r w:rsidRPr="004D0A94">
              <w:t>3</w:t>
            </w:r>
          </w:p>
        </w:tc>
      </w:tr>
      <w:tr w:rsidR="000C7915" w14:paraId="1223A428" w14:textId="77777777" w:rsidTr="0049365F">
        <w:trPr>
          <w:trHeight w:val="90"/>
          <w:jc w:val="center"/>
        </w:trPr>
        <w:tc>
          <w:tcPr>
            <w:tcW w:w="2356" w:type="pct"/>
            <w:vAlign w:val="center"/>
          </w:tcPr>
          <w:p w14:paraId="5836B918" w14:textId="77777777" w:rsidR="000C7915" w:rsidRDefault="000C7915" w:rsidP="0049365F">
            <w:pPr>
              <w:pStyle w:val="TAL"/>
            </w:pPr>
            <w:r>
              <w:rPr>
                <w:rFonts w:eastAsiaTheme="minorEastAsia"/>
              </w:rPr>
              <w:t>BS-MS min distance in meters</w:t>
            </w:r>
          </w:p>
        </w:tc>
        <w:tc>
          <w:tcPr>
            <w:tcW w:w="2644" w:type="pct"/>
          </w:tcPr>
          <w:p w14:paraId="4667AB4E" w14:textId="77777777" w:rsidR="000C7915" w:rsidRDefault="000C7915" w:rsidP="0049365F">
            <w:pPr>
              <w:pStyle w:val="TAC"/>
            </w:pPr>
            <w:r w:rsidRPr="004D0A94">
              <w:t>35</w:t>
            </w:r>
          </w:p>
        </w:tc>
      </w:tr>
      <w:tr w:rsidR="000C7915" w14:paraId="3C28B40B" w14:textId="77777777" w:rsidTr="0049365F">
        <w:trPr>
          <w:jc w:val="center"/>
        </w:trPr>
        <w:tc>
          <w:tcPr>
            <w:tcW w:w="2356" w:type="pct"/>
            <w:vAlign w:val="center"/>
          </w:tcPr>
          <w:p w14:paraId="7C5D5DAE" w14:textId="77777777" w:rsidR="000C7915" w:rsidRDefault="000C7915" w:rsidP="0049365F">
            <w:pPr>
              <w:pStyle w:val="TAL"/>
            </w:pPr>
            <w:r>
              <w:rPr>
                <w:rFonts w:eastAsiaTheme="minorEastAsia"/>
              </w:rPr>
              <w:t>BS noise figure in dB</w:t>
            </w:r>
          </w:p>
        </w:tc>
        <w:tc>
          <w:tcPr>
            <w:tcW w:w="2644" w:type="pct"/>
          </w:tcPr>
          <w:p w14:paraId="24DFE389" w14:textId="77777777" w:rsidR="000C7915" w:rsidRDefault="000C7915" w:rsidP="0049365F">
            <w:pPr>
              <w:pStyle w:val="TAC"/>
            </w:pPr>
            <w:r w:rsidRPr="004D0A94">
              <w:t>10</w:t>
            </w:r>
          </w:p>
        </w:tc>
      </w:tr>
      <w:tr w:rsidR="000C7915" w14:paraId="7B4E73B2" w14:textId="77777777" w:rsidTr="0049365F">
        <w:trPr>
          <w:jc w:val="center"/>
        </w:trPr>
        <w:tc>
          <w:tcPr>
            <w:tcW w:w="2356" w:type="pct"/>
            <w:vAlign w:val="center"/>
          </w:tcPr>
          <w:p w14:paraId="008FE975" w14:textId="77777777" w:rsidR="000C7915" w:rsidRPr="00512853" w:rsidRDefault="000C7915" w:rsidP="0049365F">
            <w:pPr>
              <w:pStyle w:val="TAL"/>
              <w:rPr>
                <w:lang w:val="fr-FR"/>
              </w:rPr>
            </w:pPr>
            <w:r>
              <w:rPr>
                <w:rFonts w:eastAsiaTheme="minorEastAsia"/>
                <w:lang w:val="fr-FR"/>
              </w:rPr>
              <w:t>UE noise figure in dB</w:t>
            </w:r>
          </w:p>
        </w:tc>
        <w:tc>
          <w:tcPr>
            <w:tcW w:w="2644" w:type="pct"/>
          </w:tcPr>
          <w:p w14:paraId="2BFBF0B7" w14:textId="77777777" w:rsidR="000C7915" w:rsidRDefault="000C7915" w:rsidP="0049365F">
            <w:pPr>
              <w:pStyle w:val="TAC"/>
            </w:pPr>
            <w:r w:rsidRPr="004D0A94">
              <w:t>10</w:t>
            </w:r>
          </w:p>
        </w:tc>
      </w:tr>
      <w:tr w:rsidR="000C7915" w14:paraId="14897221" w14:textId="77777777" w:rsidTr="0049365F">
        <w:trPr>
          <w:jc w:val="center"/>
        </w:trPr>
        <w:tc>
          <w:tcPr>
            <w:tcW w:w="2356" w:type="pct"/>
            <w:vAlign w:val="center"/>
          </w:tcPr>
          <w:p w14:paraId="0BB9697E" w14:textId="77777777" w:rsidR="000C7915" w:rsidRDefault="000C7915" w:rsidP="0049365F">
            <w:pPr>
              <w:pStyle w:val="TAL"/>
            </w:pPr>
            <w:r>
              <w:rPr>
                <w:rFonts w:eastAsiaTheme="minorEastAsia"/>
              </w:rPr>
              <w:t>BS-UE path-loss model</w:t>
            </w:r>
          </w:p>
        </w:tc>
        <w:tc>
          <w:tcPr>
            <w:tcW w:w="2644" w:type="pct"/>
          </w:tcPr>
          <w:p w14:paraId="6310BF58" w14:textId="77777777" w:rsidR="000C7915" w:rsidRDefault="000C7915" w:rsidP="0049365F">
            <w:pPr>
              <w:pStyle w:val="TAC"/>
            </w:pPr>
            <w:r w:rsidRPr="004D0A94">
              <w:t>TR 38.901</w:t>
            </w:r>
          </w:p>
        </w:tc>
      </w:tr>
      <w:tr w:rsidR="000C7915" w14:paraId="66A5520A" w14:textId="77777777" w:rsidTr="0049365F">
        <w:trPr>
          <w:jc w:val="center"/>
        </w:trPr>
        <w:tc>
          <w:tcPr>
            <w:tcW w:w="2356" w:type="pct"/>
            <w:vAlign w:val="center"/>
          </w:tcPr>
          <w:p w14:paraId="77EC29B0" w14:textId="77777777" w:rsidR="000C7915" w:rsidRDefault="000C7915" w:rsidP="0049365F">
            <w:pPr>
              <w:pStyle w:val="TAL"/>
            </w:pPr>
            <w:r>
              <w:rPr>
                <w:rFonts w:eastAsiaTheme="minorEastAsia"/>
              </w:rPr>
              <w:t>Standard deviation of BS-UE log-normal shadow fading in dB</w:t>
            </w:r>
          </w:p>
        </w:tc>
        <w:tc>
          <w:tcPr>
            <w:tcW w:w="2644" w:type="pct"/>
          </w:tcPr>
          <w:p w14:paraId="3A082CA4" w14:textId="77777777" w:rsidR="000C7915" w:rsidRDefault="000C7915" w:rsidP="0049365F">
            <w:pPr>
              <w:pStyle w:val="TAC"/>
            </w:pPr>
            <w:r w:rsidRPr="004D0A94">
              <w:t>Deployment scenario related, referring to TR 38.901.</w:t>
            </w:r>
          </w:p>
        </w:tc>
      </w:tr>
      <w:tr w:rsidR="000C7915" w14:paraId="51A5D0CC" w14:textId="77777777" w:rsidTr="0049365F">
        <w:trPr>
          <w:jc w:val="center"/>
        </w:trPr>
        <w:tc>
          <w:tcPr>
            <w:tcW w:w="2356" w:type="pct"/>
            <w:vAlign w:val="center"/>
          </w:tcPr>
          <w:p w14:paraId="6F4927E4" w14:textId="77777777" w:rsidR="000C7915" w:rsidRDefault="000C7915" w:rsidP="0049365F">
            <w:pPr>
              <w:pStyle w:val="TAL"/>
            </w:pPr>
            <w:r>
              <w:rPr>
                <w:rFonts w:eastAsiaTheme="minorEastAsia"/>
              </w:rPr>
              <w:t>Shadowing correlation</w:t>
            </w:r>
          </w:p>
        </w:tc>
        <w:tc>
          <w:tcPr>
            <w:tcW w:w="2644" w:type="pct"/>
          </w:tcPr>
          <w:p w14:paraId="648C42FF" w14:textId="77777777" w:rsidR="000C7915" w:rsidRDefault="000C7915" w:rsidP="0049365F">
            <w:pPr>
              <w:pStyle w:val="TAC"/>
            </w:pPr>
            <w:r w:rsidRPr="004D0A94">
              <w:t>Between cells: 1.0</w:t>
            </w:r>
          </w:p>
          <w:p w14:paraId="73F32380" w14:textId="77777777" w:rsidR="000C7915" w:rsidRDefault="000C7915" w:rsidP="0049365F">
            <w:pPr>
              <w:pStyle w:val="TAC"/>
            </w:pPr>
            <w:r w:rsidRPr="004D0A94">
              <w:t>Between sites: 0.5</w:t>
            </w:r>
          </w:p>
        </w:tc>
      </w:tr>
      <w:tr w:rsidR="000C7915" w14:paraId="350FEF8C" w14:textId="77777777" w:rsidTr="0049365F">
        <w:trPr>
          <w:jc w:val="center"/>
        </w:trPr>
        <w:tc>
          <w:tcPr>
            <w:tcW w:w="2356" w:type="pct"/>
            <w:vAlign w:val="center"/>
          </w:tcPr>
          <w:p w14:paraId="61480025" w14:textId="77777777" w:rsidR="000C7915" w:rsidRDefault="000C7915" w:rsidP="0049365F">
            <w:pPr>
              <w:pStyle w:val="TAL"/>
            </w:pPr>
            <w:r>
              <w:rPr>
                <w:rFonts w:eastAsiaTheme="minorEastAsia"/>
              </w:rPr>
              <w:t>Link-level performance model</w:t>
            </w:r>
          </w:p>
        </w:tc>
        <w:tc>
          <w:tcPr>
            <w:tcW w:w="2644" w:type="pct"/>
          </w:tcPr>
          <w:p w14:paraId="223A63B6" w14:textId="77777777" w:rsidR="000C7915" w:rsidRPr="0027243D" w:rsidRDefault="000C7915" w:rsidP="0049365F">
            <w:pPr>
              <w:pStyle w:val="TAC"/>
              <w:rPr>
                <w:rFonts w:eastAsiaTheme="minorEastAsia"/>
                <w:lang w:eastAsia="zh-CN"/>
              </w:rPr>
            </w:pPr>
            <w:r w:rsidRPr="00021465">
              <w:rPr>
                <w:lang w:eastAsia="zh-CN"/>
              </w:rPr>
              <w:t xml:space="preserve">See Section </w:t>
            </w:r>
            <w:r>
              <w:rPr>
                <w:lang w:eastAsia="zh-CN"/>
              </w:rPr>
              <w:t>6c</w:t>
            </w:r>
            <w:r w:rsidRPr="0027243D">
              <w:rPr>
                <w:lang w:eastAsia="zh-CN"/>
              </w:rPr>
              <w:t>.2</w:t>
            </w:r>
            <w:r w:rsidRPr="00021465">
              <w:rPr>
                <w:lang w:eastAsia="zh-CN"/>
              </w:rPr>
              <w:t>.9</w:t>
            </w:r>
          </w:p>
        </w:tc>
      </w:tr>
      <w:tr w:rsidR="000C7915" w14:paraId="128F4BBC" w14:textId="77777777" w:rsidTr="0049365F">
        <w:trPr>
          <w:jc w:val="center"/>
        </w:trPr>
        <w:tc>
          <w:tcPr>
            <w:tcW w:w="2356" w:type="pct"/>
            <w:vAlign w:val="center"/>
          </w:tcPr>
          <w:p w14:paraId="3F658AB4" w14:textId="77777777" w:rsidR="000C7915" w:rsidRDefault="000C7915" w:rsidP="0049365F">
            <w:pPr>
              <w:pStyle w:val="TAL"/>
            </w:pPr>
            <w:r>
              <w:rPr>
                <w:rFonts w:eastAsiaTheme="minorEastAsia" w:hint="eastAsia"/>
              </w:rPr>
              <w:t>U</w:t>
            </w:r>
            <w:r>
              <w:rPr>
                <w:rFonts w:eastAsiaTheme="minorEastAsia"/>
              </w:rPr>
              <w:t>E distribution</w:t>
            </w:r>
          </w:p>
        </w:tc>
        <w:tc>
          <w:tcPr>
            <w:tcW w:w="2644" w:type="pct"/>
          </w:tcPr>
          <w:p w14:paraId="3586E1C0" w14:textId="77777777" w:rsidR="000C7915" w:rsidRDefault="000C7915" w:rsidP="0049365F">
            <w:pPr>
              <w:pStyle w:val="TAC"/>
            </w:pPr>
            <w:r w:rsidRPr="004D0A94">
              <w:t>Uniform</w:t>
            </w:r>
          </w:p>
        </w:tc>
      </w:tr>
      <w:tr w:rsidR="000C7915" w14:paraId="31B284EE" w14:textId="77777777" w:rsidTr="0049365F">
        <w:trPr>
          <w:jc w:val="center"/>
        </w:trPr>
        <w:tc>
          <w:tcPr>
            <w:tcW w:w="2356" w:type="pct"/>
            <w:vAlign w:val="center"/>
          </w:tcPr>
          <w:p w14:paraId="1E591BA1" w14:textId="77777777" w:rsidR="000C7915" w:rsidRDefault="000C7915" w:rsidP="0049365F">
            <w:pPr>
              <w:pStyle w:val="TAL"/>
            </w:pPr>
            <w:r>
              <w:rPr>
                <w:rFonts w:eastAsiaTheme="minorEastAsia"/>
              </w:rPr>
              <w:t>Evaluation metrics</w:t>
            </w:r>
          </w:p>
        </w:tc>
        <w:tc>
          <w:tcPr>
            <w:tcW w:w="2644" w:type="pct"/>
          </w:tcPr>
          <w:p w14:paraId="5B85A908" w14:textId="77777777" w:rsidR="000C7915" w:rsidRPr="0027243D" w:rsidRDefault="000C7915" w:rsidP="0049365F">
            <w:pPr>
              <w:pStyle w:val="TAC"/>
            </w:pPr>
            <w:r w:rsidRPr="00021465">
              <w:rPr>
                <w:lang w:eastAsia="zh-CN"/>
              </w:rPr>
              <w:t xml:space="preserve">See Section </w:t>
            </w:r>
            <w:r>
              <w:rPr>
                <w:lang w:eastAsia="zh-CN"/>
              </w:rPr>
              <w:t>6c</w:t>
            </w:r>
            <w:r w:rsidRPr="0027243D">
              <w:rPr>
                <w:lang w:eastAsia="zh-CN"/>
              </w:rPr>
              <w:t>.2</w:t>
            </w:r>
            <w:r w:rsidRPr="00021465">
              <w:rPr>
                <w:lang w:eastAsia="zh-CN"/>
              </w:rPr>
              <w:t>.8</w:t>
            </w:r>
          </w:p>
        </w:tc>
      </w:tr>
    </w:tbl>
    <w:p w14:paraId="28A25CF4" w14:textId="77777777" w:rsidR="000C7915" w:rsidRPr="00D42076" w:rsidRDefault="000C7915" w:rsidP="000C7915">
      <w:pPr>
        <w:rPr>
          <w:rFonts w:eastAsiaTheme="minorEastAsia"/>
          <w:lang w:eastAsia="zh-CN"/>
        </w:rPr>
      </w:pPr>
    </w:p>
    <w:p w14:paraId="77D4C2D8" w14:textId="77777777" w:rsidR="000C7915" w:rsidRPr="00CA6434" w:rsidRDefault="000C7915" w:rsidP="000C7915">
      <w:pPr>
        <w:pStyle w:val="Heading3"/>
        <w:ind w:left="720" w:hanging="720"/>
        <w:rPr>
          <w:lang w:eastAsia="zh-CN"/>
        </w:rPr>
      </w:pPr>
      <w:bookmarkStart w:id="1480" w:name="_Toc233983548"/>
      <w:r>
        <w:rPr>
          <w:lang w:eastAsia="zh-CN"/>
        </w:rPr>
        <w:t>6c.2</w:t>
      </w:r>
      <w:r w:rsidRPr="00CA6434">
        <w:rPr>
          <w:lang w:eastAsia="zh-CN"/>
        </w:rPr>
        <w:t>.</w:t>
      </w:r>
      <w:r>
        <w:rPr>
          <w:lang w:eastAsia="zh-CN"/>
        </w:rPr>
        <w:t>3</w:t>
      </w:r>
      <w:r>
        <w:rPr>
          <w:lang w:eastAsia="zh-CN"/>
        </w:rPr>
        <w:tab/>
      </w:r>
      <w:r w:rsidRPr="00524381">
        <w:rPr>
          <w:lang w:eastAsia="zh-CN"/>
        </w:rPr>
        <w:t>Antenna and beam forming pattern modelling</w:t>
      </w:r>
      <w:bookmarkEnd w:id="1480"/>
    </w:p>
    <w:p w14:paraId="3843E03D" w14:textId="77777777" w:rsidR="000C7915" w:rsidRDefault="000C7915" w:rsidP="000C7915">
      <w:pPr>
        <w:pStyle w:val="Heading4"/>
        <w:ind w:left="864" w:hanging="864"/>
      </w:pPr>
      <w:bookmarkStart w:id="1481" w:name="_Toc233983549"/>
      <w:r>
        <w:t>6c.2</w:t>
      </w:r>
      <w:r w:rsidRPr="00CA6434">
        <w:t>.</w:t>
      </w:r>
      <w:r>
        <w:t>3</w:t>
      </w:r>
      <w:r w:rsidRPr="00CA6434">
        <w:t>.1</w:t>
      </w:r>
      <w:r w:rsidRPr="00CA6434">
        <w:tab/>
      </w:r>
      <w:r>
        <w:t>Satellite parameters</w:t>
      </w:r>
      <w:bookmarkEnd w:id="1481"/>
    </w:p>
    <w:p w14:paraId="1EFE6319" w14:textId="77777777" w:rsidR="000C7915" w:rsidRPr="00C172CE" w:rsidRDefault="000C7915" w:rsidP="000C7915">
      <w:r>
        <w:t>In Rel-18, a</w:t>
      </w:r>
      <w:r w:rsidRPr="00C172CE">
        <w:t>ntenna pattern in section 6.4.1 of TR</w:t>
      </w:r>
      <w:r>
        <w:t xml:space="preserve"> </w:t>
      </w:r>
      <w:r w:rsidRPr="00C172CE">
        <w:t>38.811</w:t>
      </w:r>
      <w:r>
        <w:t xml:space="preserve"> is reused for NTN SAN and NTN UE</w:t>
      </w:r>
      <w:r w:rsidRPr="00404EB1">
        <w:rPr>
          <w:lang w:eastAsia="zh-CN"/>
        </w:rPr>
        <w:t>.</w:t>
      </w:r>
    </w:p>
    <w:p w14:paraId="202C6EE1" w14:textId="77777777" w:rsidR="000C7915" w:rsidRPr="00C172CE" w:rsidRDefault="000C7915" w:rsidP="000C7915">
      <w:pPr>
        <w:rPr>
          <w:szCs w:val="24"/>
          <w:lang w:eastAsia="zh-CN"/>
        </w:rPr>
      </w:pPr>
      <w:r w:rsidRPr="00C172CE">
        <w:t>The following normalized antenna gain pattern, corresponding to a typical reflector antenna with a circular aperture, is considered.</w:t>
      </w:r>
    </w:p>
    <w:p w14:paraId="63A67B70" w14:textId="77777777" w:rsidR="000C7915" w:rsidRPr="00C172CE" w:rsidRDefault="000C7915" w:rsidP="000C7915">
      <w:pPr>
        <w:pStyle w:val="EQ"/>
        <w:rPr>
          <w:lang w:eastAsia="zh-CN"/>
        </w:rPr>
      </w:pPr>
      <w:r w:rsidRPr="00C172CE">
        <w:tab/>
        <w:t xml:space="preserve">1                </w:t>
      </w:r>
      <m:oMath>
        <m:r>
          <m:rPr>
            <m:sty m:val="p"/>
          </m:rPr>
          <w:rPr>
            <w:rFonts w:ascii="Cambria Math" w:hAnsi="Cambria Math"/>
          </w:rPr>
          <m:t>for θ=0</m:t>
        </m:r>
      </m:oMath>
      <w:r w:rsidRPr="00C172CE">
        <w:rPr>
          <w:lang w:eastAsia="zh-CN"/>
        </w:rPr>
        <w:t xml:space="preserve"> </w:t>
      </w:r>
    </w:p>
    <w:p w14:paraId="04DA5F64" w14:textId="77777777" w:rsidR="000C7915" w:rsidRDefault="000C7915" w:rsidP="000C7915">
      <w:pPr>
        <w:pStyle w:val="EQ"/>
      </w:pPr>
      <w:r w:rsidRPr="00C172CE">
        <w:tab/>
      </w:r>
      <m:oMath>
        <m:sSup>
          <m:sSupPr>
            <m:ctrlPr>
              <w:rPr>
                <w:rFonts w:ascii="Cambria Math" w:hAnsi="Cambria Math"/>
                <w:i/>
              </w:rPr>
            </m:ctrlPr>
          </m:sSupPr>
          <m:e>
            <m:r>
              <w:rPr>
                <w:rFonts w:ascii="Cambria Math" w:hAnsi="Cambria Math"/>
              </w:rPr>
              <m:t>4</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J</m:t>
                        </m:r>
                      </m:e>
                      <m:sub>
                        <m:r>
                          <w:rPr>
                            <w:rFonts w:ascii="Cambria Math" w:hAnsi="Cambria Math"/>
                          </w:rPr>
                          <m:t>1</m:t>
                        </m:r>
                      </m:sub>
                    </m:sSub>
                    <m:d>
                      <m:dPr>
                        <m:ctrlPr>
                          <w:rPr>
                            <w:rFonts w:ascii="Cambria Math" w:hAnsi="Cambria Math"/>
                          </w:rPr>
                        </m:ctrlPr>
                      </m:dPr>
                      <m:e>
                        <m:r>
                          <m:rPr>
                            <m:sty m:val="p"/>
                          </m:rPr>
                          <w:rPr>
                            <w:rFonts w:ascii="Cambria Math" w:hAnsi="Cambria Math"/>
                          </w:rPr>
                          <m:t>ka</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180</m:t>
                                    </m:r>
                                  </m:den>
                                </m:f>
                              </m:e>
                            </m:d>
                          </m:e>
                        </m:func>
                      </m:e>
                    </m:d>
                  </m:num>
                  <m:den>
                    <m:r>
                      <w:rPr>
                        <w:rFonts w:ascii="Cambria Math" w:hAnsi="Cambria Math"/>
                      </w:rPr>
                      <m:t>ka</m:t>
                    </m:r>
                    <m:func>
                      <m:funcPr>
                        <m:ctrlPr>
                          <w:rPr>
                            <w:rFonts w:ascii="Cambria Math" w:hAnsi="Cambria Math"/>
                            <w:i/>
                          </w:rPr>
                        </m:ctrlPr>
                      </m:funcPr>
                      <m:fName>
                        <m:r>
                          <m:rPr>
                            <m:sty m:val="p"/>
                          </m:rPr>
                          <w:rPr>
                            <w:rFonts w:ascii="Cambria Math" w:hAnsi="Cambria Math"/>
                          </w:rPr>
                          <m:t>sin</m:t>
                        </m:r>
                        <m:ctrlPr>
                          <w:rPr>
                            <w:rFonts w:ascii="Cambria Math" w:hAnsi="Cambria Math"/>
                          </w:rPr>
                        </m:ctrlPr>
                      </m:fName>
                      <m:e>
                        <m:d>
                          <m:dPr>
                            <m:ctrlPr>
                              <w:rPr>
                                <w:rFonts w:ascii="Cambria Math" w:hAnsi="Cambria Math"/>
                                <w:i/>
                              </w:rPr>
                            </m:ctrlPr>
                          </m:dPr>
                          <m:e>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180</m:t>
                                </m:r>
                              </m:den>
                            </m:f>
                          </m:e>
                        </m:d>
                      </m:e>
                    </m:func>
                  </m:den>
                </m:f>
              </m:e>
            </m:d>
          </m:e>
          <m:sup>
            <m:r>
              <w:rPr>
                <w:rFonts w:ascii="Cambria Math" w:hAnsi="Cambria Math"/>
              </w:rPr>
              <m:t>2</m:t>
            </m:r>
          </m:sup>
        </m:sSup>
      </m:oMath>
      <w:r w:rsidRPr="00C172CE">
        <w:t xml:space="preserve">        </w:t>
      </w:r>
      <m:oMath>
        <m:r>
          <m:rPr>
            <m:sty m:val="p"/>
          </m:rPr>
          <w:rPr>
            <w:rFonts w:ascii="Cambria Math" w:hAnsi="Cambria Math"/>
          </w:rPr>
          <m:t>for 0&lt;</m:t>
        </m:r>
        <m:d>
          <m:dPr>
            <m:begChr m:val="|"/>
            <m:endChr m:val="|"/>
            <m:ctrlPr>
              <w:rPr>
                <w:rFonts w:ascii="Cambria Math" w:hAnsi="Cambria Math"/>
              </w:rPr>
            </m:ctrlPr>
          </m:dPr>
          <m:e>
            <m:r>
              <m:rPr>
                <m:sty m:val="p"/>
              </m:rPr>
              <w:rPr>
                <w:rFonts w:ascii="Cambria Math" w:hAnsi="Cambria Math"/>
              </w:rPr>
              <m:t>θ</m:t>
            </m:r>
          </m:e>
        </m:d>
        <m:r>
          <w:rPr>
            <w:rFonts w:ascii="Cambria Math" w:hAnsi="Cambria Math" w:hint="eastAsia"/>
          </w:rPr>
          <m:t>≤</m:t>
        </m:r>
        <m:r>
          <w:rPr>
            <w:rFonts w:ascii="Cambria Math" w:hAnsi="Cambria Math" w:hint="eastAsia"/>
            <w:lang w:eastAsia="zh-CN"/>
          </w:rPr>
          <m:t>90</m:t>
        </m:r>
        <m:r>
          <w:rPr>
            <w:rFonts w:ascii="Cambria Math" w:hAnsi="Cambria Math"/>
          </w:rPr>
          <m:t>°</m:t>
        </m:r>
      </m:oMath>
    </w:p>
    <w:p w14:paraId="488A41CA" w14:textId="77777777" w:rsidR="000C7915" w:rsidRPr="005603DD" w:rsidRDefault="000C7915" w:rsidP="000C7915">
      <w:pPr>
        <w:pStyle w:val="EQ"/>
        <w:jc w:val="center"/>
      </w:pPr>
      <w:r>
        <w:rPr>
          <w:rFonts w:hint="eastAsia"/>
          <w:lang w:eastAsia="zh-CN"/>
        </w:rPr>
        <w:t>F</w:t>
      </w:r>
      <w:r>
        <w:rPr>
          <w:lang w:eastAsia="zh-CN"/>
        </w:rPr>
        <w:t xml:space="preserve">or UE, </w:t>
      </w:r>
      <m:oMath>
        <m:sSup>
          <m:sSupPr>
            <m:ctrlPr>
              <w:rPr>
                <w:rFonts w:ascii="Cambria Math" w:hAnsi="Cambria Math"/>
              </w:rPr>
            </m:ctrlPr>
          </m:sSupPr>
          <m:e>
            <m:r>
              <m:rPr>
                <m:sty m:val="p"/>
              </m:rPr>
              <w:rPr>
                <w:rFonts w:ascii="Cambria Math" w:hAnsi="Cambria Math"/>
              </w:rPr>
              <m:t>4</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J</m:t>
                        </m:r>
                      </m:e>
                      <m:sub>
                        <m:r>
                          <m:rPr>
                            <m:sty m:val="p"/>
                          </m:rPr>
                          <w:rPr>
                            <w:rFonts w:ascii="Cambria Math" w:hAnsi="Cambria Math"/>
                          </w:rPr>
                          <m:t>1</m:t>
                        </m:r>
                      </m:sub>
                    </m:sSub>
                    <m:d>
                      <m:dPr>
                        <m:ctrlPr>
                          <w:rPr>
                            <w:rFonts w:ascii="Cambria Math" w:hAnsi="Cambria Math"/>
                          </w:rPr>
                        </m:ctrlPr>
                      </m:dPr>
                      <m:e>
                        <m:r>
                          <m:rPr>
                            <m:sty m:val="p"/>
                          </m:rPr>
                          <w:rPr>
                            <w:rFonts w:ascii="Cambria Math" w:hAnsi="Cambria Math"/>
                          </w:rPr>
                          <m:t>ka</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hint="eastAsia"/>
                                        <w:lang w:eastAsia="zh-CN"/>
                                      </w:rPr>
                                      <m:t>2</m:t>
                                    </m:r>
                                  </m:den>
                                </m:f>
                              </m:e>
                            </m:d>
                          </m:e>
                        </m:func>
                      </m:e>
                    </m:d>
                  </m:num>
                  <m:den>
                    <m:r>
                      <w:rPr>
                        <w:rFonts w:ascii="Cambria Math" w:hAnsi="Cambria Math"/>
                      </w:rPr>
                      <m:t>ka</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hint="eastAsia"/>
                                    <w:lang w:eastAsia="zh-CN"/>
                                  </w:rPr>
                                  <m:t>2</m:t>
                                </m:r>
                              </m:den>
                            </m:f>
                          </m:e>
                        </m:d>
                      </m:e>
                    </m:func>
                  </m:den>
                </m:f>
              </m:e>
            </m:d>
          </m:e>
          <m:sup>
            <m:r>
              <m:rPr>
                <m:sty m:val="p"/>
              </m:rPr>
              <w:rPr>
                <w:rFonts w:ascii="Cambria Math" w:hAnsi="Cambria Math"/>
              </w:rPr>
              <m:t>2</m:t>
            </m:r>
          </m:sup>
        </m:sSup>
      </m:oMath>
      <w:r>
        <w:rPr>
          <w:rFonts w:hint="eastAsia"/>
          <w:lang w:eastAsia="zh-CN"/>
        </w:rPr>
        <w:t xml:space="preserve"> </w:t>
      </w:r>
      <w:r>
        <w:rPr>
          <w:lang w:eastAsia="zh-CN"/>
        </w:rPr>
        <w:t xml:space="preserve">         </w:t>
      </w:r>
      <m:oMath>
        <m:r>
          <m:rPr>
            <m:sty m:val="p"/>
          </m:rPr>
          <w:rPr>
            <w:rFonts w:ascii="Cambria Math" w:hAnsi="Cambria Math"/>
          </w:rPr>
          <m:t xml:space="preserve">for </m:t>
        </m:r>
        <m:d>
          <m:dPr>
            <m:begChr m:val="|"/>
            <m:endChr m:val="|"/>
            <m:ctrlPr>
              <w:rPr>
                <w:rFonts w:ascii="Cambria Math" w:hAnsi="Cambria Math"/>
              </w:rPr>
            </m:ctrlPr>
          </m:dPr>
          <m:e>
            <m:r>
              <m:rPr>
                <m:sty m:val="p"/>
              </m:rPr>
              <w:rPr>
                <w:rFonts w:ascii="Cambria Math" w:hAnsi="Cambria Math"/>
              </w:rPr>
              <m:t>θ</m:t>
            </m:r>
          </m:e>
        </m:d>
        <m:r>
          <m:rPr>
            <m:sty m:val="p"/>
          </m:rPr>
          <w:rPr>
            <w:rFonts w:ascii="Cambria Math" w:hAnsi="Cambria Math"/>
          </w:rPr>
          <m:t>&gt;</m:t>
        </m:r>
        <m:r>
          <m:rPr>
            <m:sty m:val="p"/>
          </m:rPr>
          <w:rPr>
            <w:rFonts w:ascii="Cambria Math" w:hAnsi="Cambria Math" w:hint="eastAsia"/>
          </w:rPr>
          <m:t>90</m:t>
        </m:r>
        <m:r>
          <m:rPr>
            <m:sty m:val="p"/>
          </m:rPr>
          <w:rPr>
            <w:rFonts w:ascii="Cambria Math" w:hAnsi="Cambria Math"/>
          </w:rPr>
          <m:t>°</m:t>
        </m:r>
      </m:oMath>
    </w:p>
    <w:p w14:paraId="7B0AC0A4" w14:textId="77777777" w:rsidR="000C7915" w:rsidRPr="00C172CE" w:rsidRDefault="000C7915" w:rsidP="000C7915">
      <w:pPr>
        <w:rPr>
          <w:lang w:eastAsia="zh-CN"/>
        </w:rPr>
      </w:pPr>
      <w:r w:rsidRPr="00C172CE">
        <w:rPr>
          <w:lang w:eastAsia="zh-CN"/>
        </w:rPr>
        <w:t>w</w:t>
      </w:r>
      <w:r w:rsidRPr="00C172CE">
        <w:t>here</w:t>
      </w:r>
      <w:r w:rsidRPr="00C172CE">
        <w:rPr>
          <w:lang w:eastAsia="zh-CN"/>
        </w:rPr>
        <w:t>:</w:t>
      </w:r>
    </w:p>
    <w:p w14:paraId="668D40BF" w14:textId="77777777" w:rsidR="000C7915" w:rsidRPr="00C172CE" w:rsidRDefault="000C7915" w:rsidP="000C7915">
      <w:pPr>
        <w:pStyle w:val="B10"/>
      </w:pPr>
      <w:r w:rsidRPr="00C172CE">
        <w:t>-</w:t>
      </w:r>
      <w:r w:rsidRPr="00C172CE">
        <w:tab/>
        <w:t>J</w:t>
      </w:r>
      <w:r w:rsidRPr="00C172CE">
        <w:rPr>
          <w:vertAlign w:val="subscript"/>
        </w:rPr>
        <w:t>1</w:t>
      </w:r>
      <w:r w:rsidRPr="00C172CE">
        <w:t>(x) is the Bessel function of the first kind and first order with argument</w:t>
      </w:r>
      <w:r>
        <w:t xml:space="preserve"> ‘x’</w:t>
      </w:r>
      <w:r w:rsidRPr="00C172CE">
        <w:t>;</w:t>
      </w:r>
    </w:p>
    <w:p w14:paraId="53F9D240" w14:textId="77777777" w:rsidR="000C7915" w:rsidRPr="00C172CE" w:rsidRDefault="000C7915" w:rsidP="000C7915">
      <w:pPr>
        <w:pStyle w:val="B10"/>
      </w:pPr>
      <w:r w:rsidRPr="00C172CE">
        <w:t>-</w:t>
      </w:r>
      <w:r w:rsidRPr="00C172CE">
        <w:tab/>
      </w:r>
      <w:r>
        <w:t>a</w:t>
      </w:r>
      <w:r w:rsidRPr="00C172CE">
        <w:t>is the radius of the antenna's circular aperture;</w:t>
      </w:r>
    </w:p>
    <w:p w14:paraId="3203CC8C" w14:textId="77777777" w:rsidR="000C7915" w:rsidRPr="00C172CE" w:rsidRDefault="000C7915" w:rsidP="000C7915">
      <w:pPr>
        <w:pStyle w:val="B10"/>
      </w:pPr>
      <w:r w:rsidRPr="00C172CE">
        <w:t>-</w:t>
      </w:r>
      <w:r w:rsidRPr="00C172CE">
        <w:tab/>
        <w:t>k = 2</w:t>
      </w:r>
      <w:r w:rsidRPr="00C172CE">
        <w:rPr>
          <w:rFonts w:ascii="Symbol" w:hAnsi="Symbol"/>
        </w:rPr>
        <w:t></w:t>
      </w:r>
      <w:r w:rsidRPr="00C172CE">
        <w:t>f/c is the wave number;</w:t>
      </w:r>
    </w:p>
    <w:p w14:paraId="56CAF4E5" w14:textId="77777777" w:rsidR="000C7915" w:rsidRPr="00C172CE" w:rsidRDefault="000C7915" w:rsidP="000C7915">
      <w:pPr>
        <w:pStyle w:val="B10"/>
      </w:pPr>
      <w:r w:rsidRPr="00C172CE">
        <w:t>-</w:t>
      </w:r>
      <w:r w:rsidRPr="00C172CE">
        <w:tab/>
        <w:t>f is the frequency of operation;</w:t>
      </w:r>
    </w:p>
    <w:p w14:paraId="4321CD75" w14:textId="77777777" w:rsidR="000C7915" w:rsidRPr="00C172CE" w:rsidRDefault="000C7915" w:rsidP="000C7915">
      <w:pPr>
        <w:pStyle w:val="B10"/>
      </w:pPr>
      <w:r w:rsidRPr="00C172CE">
        <w:t>-</w:t>
      </w:r>
      <w:r w:rsidRPr="00C172CE">
        <w:tab/>
        <w:t xml:space="preserve">c is the speed of light in a vacuum and </w:t>
      </w:r>
      <w:r w:rsidRPr="00C172CE">
        <w:rPr>
          <w:rFonts w:ascii="Symbol" w:hAnsi="Symbol"/>
        </w:rPr>
        <w:t></w:t>
      </w:r>
      <w:r w:rsidRPr="00C172CE">
        <w:t xml:space="preserve"> is the angle measured from the bore sight of the antenna's main beam. </w:t>
      </w:r>
    </w:p>
    <w:p w14:paraId="02D3DA4C" w14:textId="77777777" w:rsidR="000C7915" w:rsidRDefault="000C7915" w:rsidP="000C7915">
      <w:pPr>
        <w:rPr>
          <w:rFonts w:cs="Arial"/>
        </w:rPr>
      </w:pPr>
      <w:r w:rsidRPr="00C172CE">
        <w:t xml:space="preserve">Note that </w:t>
      </w:r>
      <w:r w:rsidRPr="00C172CE">
        <w:rPr>
          <w:i/>
        </w:rPr>
        <w:t>ka</w:t>
      </w:r>
      <w:r w:rsidRPr="00C172CE">
        <w:t xml:space="preserve"> equals to the number of wavelengths on the circumference of the aperture and is independent of the operating frequency.</w:t>
      </w:r>
      <w:r>
        <w:t xml:space="preserve"> And the sin() function is in radian.</w:t>
      </w:r>
    </w:p>
    <w:p w14:paraId="146A5274" w14:textId="77777777" w:rsidR="000C7915" w:rsidRDefault="000C7915" w:rsidP="000C7915">
      <w:r w:rsidRPr="00915278">
        <w:t xml:space="preserve">The beam layout definition for a single satellite simulation in </w:t>
      </w:r>
      <w:r>
        <w:t>Ku-</w:t>
      </w:r>
      <w:r w:rsidRPr="00915278">
        <w:t xml:space="preserve">Band is defined in Table </w:t>
      </w:r>
      <w:r>
        <w:t>6c.2</w:t>
      </w:r>
      <w:r w:rsidRPr="00915278">
        <w:t>.3.1-1.</w:t>
      </w:r>
    </w:p>
    <w:p w14:paraId="4DE9F280" w14:textId="77777777" w:rsidR="000C7915" w:rsidRPr="003A4A47" w:rsidRDefault="000C7915" w:rsidP="000C7915">
      <w:pPr>
        <w:pStyle w:val="TH"/>
      </w:pPr>
      <w:r>
        <w:t>Table 6c.2.3.1-1: Beam layout definition for single satellite simulation</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1"/>
        <w:gridCol w:w="7452"/>
      </w:tblGrid>
      <w:tr w:rsidR="000C7915" w14:paraId="473BF937" w14:textId="77777777" w:rsidTr="0049365F">
        <w:trPr>
          <w:jc w:val="center"/>
        </w:trPr>
        <w:tc>
          <w:tcPr>
            <w:tcW w:w="2051" w:type="dxa"/>
          </w:tcPr>
          <w:p w14:paraId="2308F87C" w14:textId="77777777" w:rsidR="000C7915" w:rsidRDefault="000C7915" w:rsidP="0049365F">
            <w:pPr>
              <w:pStyle w:val="TAL"/>
              <w:rPr>
                <w:lang w:val="zh-CN"/>
              </w:rPr>
            </w:pPr>
            <w:r>
              <w:rPr>
                <w:lang w:val="zh-CN"/>
              </w:rPr>
              <w:t>Beam layout definition</w:t>
            </w:r>
          </w:p>
        </w:tc>
        <w:tc>
          <w:tcPr>
            <w:tcW w:w="7452" w:type="dxa"/>
          </w:tcPr>
          <w:p w14:paraId="2A317AAD" w14:textId="77777777" w:rsidR="000C7915" w:rsidRDefault="000C7915" w:rsidP="0049365F">
            <w:pPr>
              <w:pStyle w:val="TAL"/>
              <w:rPr>
                <w:lang w:eastAsia="zh-CN"/>
              </w:rPr>
            </w:pPr>
            <w:r>
              <w:rPr>
                <w:rFonts w:hint="eastAsia"/>
                <w:lang w:eastAsia="zh-CN"/>
              </w:rPr>
              <w:t>S</w:t>
            </w:r>
            <w:r>
              <w:rPr>
                <w:lang w:eastAsia="zh-CN"/>
              </w:rPr>
              <w:t xml:space="preserve">ame with </w:t>
            </w:r>
            <w:r>
              <w:t>Table 6.2.3.1-1</w:t>
            </w:r>
          </w:p>
        </w:tc>
      </w:tr>
      <w:tr w:rsidR="000C7915" w14:paraId="5D7FA1E0" w14:textId="77777777" w:rsidTr="0049365F">
        <w:trPr>
          <w:jc w:val="center"/>
        </w:trPr>
        <w:tc>
          <w:tcPr>
            <w:tcW w:w="2051" w:type="dxa"/>
          </w:tcPr>
          <w:p w14:paraId="62D49FED" w14:textId="77777777" w:rsidR="000C7915" w:rsidRDefault="000C7915" w:rsidP="0049365F">
            <w:pPr>
              <w:pStyle w:val="TAL"/>
              <w:rPr>
                <w:lang w:val="zh-CN"/>
              </w:rPr>
            </w:pPr>
            <w:r>
              <w:rPr>
                <w:lang w:val="zh-CN"/>
              </w:rPr>
              <w:t>Number of beams</w:t>
            </w:r>
          </w:p>
        </w:tc>
        <w:tc>
          <w:tcPr>
            <w:tcW w:w="7452" w:type="dxa"/>
          </w:tcPr>
          <w:p w14:paraId="120824FC" w14:textId="77777777" w:rsidR="000C7915" w:rsidRDefault="000C7915" w:rsidP="0049365F">
            <w:pPr>
              <w:pStyle w:val="TAL"/>
            </w:pPr>
            <w:r>
              <w:rPr>
                <w:rFonts w:hint="eastAsia"/>
                <w:lang w:eastAsia="zh-CN"/>
              </w:rPr>
              <w:t>S</w:t>
            </w:r>
            <w:r>
              <w:rPr>
                <w:lang w:eastAsia="zh-CN"/>
              </w:rPr>
              <w:t xml:space="preserve">ame with </w:t>
            </w:r>
            <w:r>
              <w:t>Table 6.2.3.1-1</w:t>
            </w:r>
          </w:p>
        </w:tc>
      </w:tr>
      <w:tr w:rsidR="000C7915" w14:paraId="1A253090" w14:textId="77777777" w:rsidTr="0049365F">
        <w:trPr>
          <w:jc w:val="center"/>
        </w:trPr>
        <w:tc>
          <w:tcPr>
            <w:tcW w:w="2051" w:type="dxa"/>
          </w:tcPr>
          <w:p w14:paraId="0471EF69" w14:textId="77777777" w:rsidR="000C7915" w:rsidRDefault="000C7915" w:rsidP="0049365F">
            <w:pPr>
              <w:pStyle w:val="TAL"/>
            </w:pPr>
            <w:r>
              <w:t>UV plane illustration (extracted from [19])</w:t>
            </w:r>
          </w:p>
        </w:tc>
        <w:tc>
          <w:tcPr>
            <w:tcW w:w="7452" w:type="dxa"/>
          </w:tcPr>
          <w:p w14:paraId="21FA4B3D" w14:textId="77777777" w:rsidR="000C7915" w:rsidRDefault="000C7915" w:rsidP="0049365F">
            <w:pPr>
              <w:pStyle w:val="TAL"/>
              <w:rPr>
                <w:lang w:val="zh-CN"/>
              </w:rPr>
            </w:pPr>
            <w:r>
              <w:rPr>
                <w:rFonts w:hint="eastAsia"/>
                <w:lang w:eastAsia="zh-CN"/>
              </w:rPr>
              <w:t>S</w:t>
            </w:r>
            <w:r>
              <w:rPr>
                <w:lang w:eastAsia="zh-CN"/>
              </w:rPr>
              <w:t xml:space="preserve">ame with </w:t>
            </w:r>
            <w:r>
              <w:t>Table 6.2.3.1-1</w:t>
            </w:r>
          </w:p>
        </w:tc>
      </w:tr>
      <w:tr w:rsidR="000C7915" w14:paraId="14136AF2" w14:textId="77777777" w:rsidTr="0049365F">
        <w:trPr>
          <w:jc w:val="center"/>
        </w:trPr>
        <w:tc>
          <w:tcPr>
            <w:tcW w:w="2051" w:type="dxa"/>
          </w:tcPr>
          <w:p w14:paraId="1FC4D024" w14:textId="77777777" w:rsidR="000C7915" w:rsidRDefault="000C7915" w:rsidP="0049365F">
            <w:pPr>
              <w:pStyle w:val="TAL"/>
              <w:rPr>
                <w:lang w:val="zh-CN"/>
              </w:rPr>
            </w:pPr>
            <w:r>
              <w:rPr>
                <w:lang w:val="zh-CN"/>
              </w:rPr>
              <w:t>UV plane convention</w:t>
            </w:r>
          </w:p>
        </w:tc>
        <w:tc>
          <w:tcPr>
            <w:tcW w:w="7452" w:type="dxa"/>
          </w:tcPr>
          <w:p w14:paraId="5C71C806" w14:textId="77777777" w:rsidR="000C7915" w:rsidRDefault="000C7915" w:rsidP="0049365F">
            <w:pPr>
              <w:pStyle w:val="TAL"/>
            </w:pPr>
            <w:r>
              <w:rPr>
                <w:rFonts w:hint="eastAsia"/>
                <w:lang w:eastAsia="zh-CN"/>
              </w:rPr>
              <w:t>S</w:t>
            </w:r>
            <w:r>
              <w:rPr>
                <w:lang w:eastAsia="zh-CN"/>
              </w:rPr>
              <w:t xml:space="preserve">ame with </w:t>
            </w:r>
            <w:r>
              <w:t>Table 6.2.3.1-1</w:t>
            </w:r>
          </w:p>
        </w:tc>
      </w:tr>
      <w:tr w:rsidR="000C7915" w14:paraId="5C91639B" w14:textId="77777777" w:rsidTr="0049365F">
        <w:trPr>
          <w:jc w:val="center"/>
        </w:trPr>
        <w:tc>
          <w:tcPr>
            <w:tcW w:w="2051" w:type="dxa"/>
          </w:tcPr>
          <w:p w14:paraId="47FA7472" w14:textId="77777777" w:rsidR="000C7915" w:rsidRDefault="000C7915" w:rsidP="0049365F">
            <w:pPr>
              <w:pStyle w:val="TAL"/>
            </w:pPr>
            <w:r>
              <w:t>Adjacent beam spacing on UV plane</w:t>
            </w:r>
          </w:p>
        </w:tc>
        <w:tc>
          <w:tcPr>
            <w:tcW w:w="7452" w:type="dxa"/>
          </w:tcPr>
          <w:p w14:paraId="6E520B88" w14:textId="77777777" w:rsidR="000C7915" w:rsidRDefault="000C7915" w:rsidP="0049365F">
            <w:pPr>
              <w:pStyle w:val="TAL"/>
              <w:rPr>
                <w:lang w:val="sv-SE"/>
              </w:rPr>
            </w:pPr>
            <w:r>
              <w:rPr>
                <w:rFonts w:hint="eastAsia"/>
                <w:lang w:eastAsia="zh-CN"/>
              </w:rPr>
              <w:t>S</w:t>
            </w:r>
            <w:r>
              <w:rPr>
                <w:lang w:eastAsia="zh-CN"/>
              </w:rPr>
              <w:t xml:space="preserve">ame with </w:t>
            </w:r>
            <w:r>
              <w:t>Table 6.2.3.1-1</w:t>
            </w:r>
          </w:p>
        </w:tc>
      </w:tr>
      <w:tr w:rsidR="000C7915" w14:paraId="6F88410D" w14:textId="77777777" w:rsidTr="0049365F">
        <w:trPr>
          <w:jc w:val="center"/>
        </w:trPr>
        <w:tc>
          <w:tcPr>
            <w:tcW w:w="2051" w:type="dxa"/>
          </w:tcPr>
          <w:p w14:paraId="50A70D3F" w14:textId="77777777" w:rsidR="000C7915" w:rsidRDefault="000C7915" w:rsidP="0049365F">
            <w:pPr>
              <w:pStyle w:val="TAL"/>
            </w:pPr>
            <w:r>
              <w:t>Central beam bore sight direction definition</w:t>
            </w:r>
          </w:p>
        </w:tc>
        <w:tc>
          <w:tcPr>
            <w:tcW w:w="7452" w:type="dxa"/>
          </w:tcPr>
          <w:p w14:paraId="33B3FEDB" w14:textId="77777777" w:rsidR="000C7915" w:rsidRDefault="000C7915" w:rsidP="0049365F">
            <w:pPr>
              <w:pStyle w:val="TAL"/>
            </w:pPr>
            <w:r>
              <w:t xml:space="preserve">Baseline: </w:t>
            </w:r>
          </w:p>
          <w:p w14:paraId="1B44F0A7" w14:textId="77777777" w:rsidR="000C7915" w:rsidRDefault="000C7915" w:rsidP="0049365F">
            <w:pPr>
              <w:pStyle w:val="TAL"/>
            </w:pPr>
            <w:r>
              <w:t>Case 1: Central beam center is considered at nadir point</w:t>
            </w:r>
          </w:p>
          <w:p w14:paraId="3ED0E905" w14:textId="77777777" w:rsidR="000C7915" w:rsidRDefault="000C7915" w:rsidP="0049365F">
            <w:pPr>
              <w:pStyle w:val="TAL"/>
            </w:pPr>
            <w:r>
              <w:t>Case 2: 35° for GEO and LEO</w:t>
            </w:r>
          </w:p>
        </w:tc>
      </w:tr>
      <w:tr w:rsidR="000C7915" w14:paraId="7E1253F2" w14:textId="77777777" w:rsidTr="0049365F">
        <w:trPr>
          <w:trHeight w:val="98"/>
          <w:jc w:val="center"/>
        </w:trPr>
        <w:tc>
          <w:tcPr>
            <w:tcW w:w="2051" w:type="dxa"/>
            <w:tcBorders>
              <w:left w:val="single" w:sz="4" w:space="0" w:color="auto"/>
              <w:bottom w:val="single" w:sz="4" w:space="0" w:color="auto"/>
              <w:right w:val="single" w:sz="4" w:space="0" w:color="auto"/>
            </w:tcBorders>
          </w:tcPr>
          <w:p w14:paraId="59348090" w14:textId="77777777" w:rsidR="000C7915" w:rsidRDefault="000C7915" w:rsidP="0049365F">
            <w:pPr>
              <w:pStyle w:val="TAL"/>
            </w:pPr>
            <w:r w:rsidRPr="00915278">
              <w:t>Frequency-reuse factor</w:t>
            </w:r>
          </w:p>
        </w:tc>
        <w:tc>
          <w:tcPr>
            <w:tcW w:w="7452" w:type="dxa"/>
            <w:tcBorders>
              <w:top w:val="single" w:sz="4" w:space="0" w:color="auto"/>
              <w:left w:val="single" w:sz="4" w:space="0" w:color="auto"/>
              <w:bottom w:val="single" w:sz="4" w:space="0" w:color="auto"/>
              <w:right w:val="single" w:sz="4" w:space="0" w:color="auto"/>
            </w:tcBorders>
          </w:tcPr>
          <w:p w14:paraId="4E35036E" w14:textId="77777777" w:rsidR="000C7915" w:rsidRPr="0027243D" w:rsidRDefault="000C7915" w:rsidP="0049365F">
            <w:pPr>
              <w:pStyle w:val="TAL"/>
              <w:rPr>
                <w:lang w:val="en-US"/>
              </w:rPr>
            </w:pPr>
            <w:r w:rsidRPr="0027243D">
              <w:rPr>
                <w:lang w:val="en-US"/>
              </w:rPr>
              <w:t>FRF=2</w:t>
            </w:r>
          </w:p>
          <w:p w14:paraId="62D17B1C" w14:textId="77777777" w:rsidR="000C7915" w:rsidRDefault="000C7915" w:rsidP="0049365F">
            <w:pPr>
              <w:pStyle w:val="TAL"/>
            </w:pPr>
            <w:r>
              <w:rPr>
                <w:noProof/>
                <w:lang w:val="en-US" w:eastAsia="zh-CN"/>
              </w:rPr>
              <w:drawing>
                <wp:inline distT="0" distB="0" distL="0" distR="0" wp14:anchorId="121B6977" wp14:editId="7E7583CE">
                  <wp:extent cx="1389380" cy="1826260"/>
                  <wp:effectExtent l="0" t="0" r="1270" b="2540"/>
                  <wp:docPr id="1528152027" name="图片 925" descr="A screenshot of a cell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8152027" name="图片 925" descr="A screenshot of a cellphone&#10;&#10;AI-generated content may be incorrect."/>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1389380" cy="1826260"/>
                          </a:xfrm>
                          <a:prstGeom prst="rect">
                            <a:avLst/>
                          </a:prstGeom>
                          <a:noFill/>
                          <a:ln>
                            <a:noFill/>
                          </a:ln>
                        </pic:spPr>
                      </pic:pic>
                    </a:graphicData>
                  </a:graphic>
                </wp:inline>
              </w:drawing>
            </w:r>
          </w:p>
          <w:p w14:paraId="196CCD72" w14:textId="77777777" w:rsidR="000C7915" w:rsidRPr="0027243D" w:rsidRDefault="000C7915" w:rsidP="0049365F">
            <w:pPr>
              <w:pStyle w:val="TAL"/>
              <w:rPr>
                <w:lang w:val="en-US"/>
              </w:rPr>
            </w:pPr>
            <w:r w:rsidRPr="0027243D">
              <w:rPr>
                <w:lang w:val="en-US"/>
              </w:rPr>
              <w:t>Do not consider interference leakage from adjacent beams for co-ex study.</w:t>
            </w:r>
            <w:r>
              <w:rPr>
                <w:lang w:val="en-US"/>
              </w:rPr>
              <w:t xml:space="preserve"> </w:t>
            </w:r>
            <w:r w:rsidRPr="0027243D">
              <w:rPr>
                <w:lang w:val="en-US"/>
              </w:rPr>
              <w:t>For example for the figure above, do not consider the interference leakage from green, blue and purple beams when study SINR for the red beam.</w:t>
            </w:r>
          </w:p>
        </w:tc>
      </w:tr>
      <w:tr w:rsidR="000C7915" w14:paraId="1FEFFFA9" w14:textId="77777777" w:rsidTr="0049365F">
        <w:trPr>
          <w:jc w:val="center"/>
        </w:trPr>
        <w:tc>
          <w:tcPr>
            <w:tcW w:w="2051" w:type="dxa"/>
            <w:tcBorders>
              <w:top w:val="single" w:sz="4" w:space="0" w:color="auto"/>
              <w:left w:val="single" w:sz="4" w:space="0" w:color="auto"/>
              <w:bottom w:val="single" w:sz="4" w:space="0" w:color="auto"/>
              <w:right w:val="single" w:sz="4" w:space="0" w:color="auto"/>
            </w:tcBorders>
          </w:tcPr>
          <w:p w14:paraId="202B5A56" w14:textId="77777777" w:rsidR="000C7915" w:rsidRDefault="000C7915" w:rsidP="0049365F">
            <w:pPr>
              <w:pStyle w:val="TAL"/>
              <w:rPr>
                <w:lang w:val="zh-CN"/>
              </w:rPr>
            </w:pPr>
            <w:r>
              <w:rPr>
                <w:lang w:val="zh-CN"/>
              </w:rPr>
              <w:t>Polarization re-use</w:t>
            </w:r>
          </w:p>
        </w:tc>
        <w:tc>
          <w:tcPr>
            <w:tcW w:w="7452" w:type="dxa"/>
            <w:tcBorders>
              <w:top w:val="single" w:sz="4" w:space="0" w:color="auto"/>
              <w:left w:val="single" w:sz="4" w:space="0" w:color="auto"/>
              <w:bottom w:val="single" w:sz="4" w:space="0" w:color="auto"/>
              <w:right w:val="single" w:sz="4" w:space="0" w:color="auto"/>
            </w:tcBorders>
          </w:tcPr>
          <w:p w14:paraId="3A354C9D" w14:textId="77777777" w:rsidR="000C7915" w:rsidRDefault="000C7915" w:rsidP="0049365F">
            <w:pPr>
              <w:pStyle w:val="TAL"/>
            </w:pPr>
            <w:r>
              <w:t>Enable</w:t>
            </w:r>
          </w:p>
          <w:p w14:paraId="29C905CB" w14:textId="77777777" w:rsidR="000C7915" w:rsidRDefault="000C7915" w:rsidP="0049365F">
            <w:pPr>
              <w:pStyle w:val="TAL"/>
            </w:pPr>
            <w:r>
              <w:t xml:space="preserve">Note: Polarization re-use should apply only if circular polarization for terminal antenna is considered </w:t>
            </w:r>
          </w:p>
        </w:tc>
      </w:tr>
      <w:tr w:rsidR="000C7915" w14:paraId="3BECFE7C" w14:textId="77777777" w:rsidTr="0049365F">
        <w:trPr>
          <w:jc w:val="center"/>
        </w:trPr>
        <w:tc>
          <w:tcPr>
            <w:tcW w:w="2051" w:type="dxa"/>
            <w:tcBorders>
              <w:top w:val="single" w:sz="4" w:space="0" w:color="auto"/>
              <w:left w:val="single" w:sz="4" w:space="0" w:color="auto"/>
              <w:bottom w:val="single" w:sz="4" w:space="0" w:color="auto"/>
              <w:right w:val="single" w:sz="4" w:space="0" w:color="auto"/>
            </w:tcBorders>
          </w:tcPr>
          <w:p w14:paraId="552FB1BD" w14:textId="77777777" w:rsidR="000C7915" w:rsidRDefault="000C7915" w:rsidP="0049365F">
            <w:pPr>
              <w:pStyle w:val="TAL"/>
              <w:rPr>
                <w:lang w:val="zh-CN"/>
              </w:rPr>
            </w:pPr>
            <w:r>
              <w:rPr>
                <w:lang w:val="zh-CN"/>
              </w:rPr>
              <w:t>UEs outdoor/indoor distribution</w:t>
            </w:r>
          </w:p>
        </w:tc>
        <w:tc>
          <w:tcPr>
            <w:tcW w:w="7452" w:type="dxa"/>
            <w:tcBorders>
              <w:top w:val="single" w:sz="4" w:space="0" w:color="auto"/>
              <w:left w:val="single" w:sz="4" w:space="0" w:color="auto"/>
              <w:bottom w:val="single" w:sz="4" w:space="0" w:color="auto"/>
              <w:right w:val="single" w:sz="4" w:space="0" w:color="auto"/>
            </w:tcBorders>
          </w:tcPr>
          <w:p w14:paraId="21C2741B" w14:textId="77777777" w:rsidR="000C7915" w:rsidRPr="0027243D" w:rsidRDefault="000C7915" w:rsidP="0049365F">
            <w:pPr>
              <w:pStyle w:val="TAL"/>
              <w:rPr>
                <w:lang w:val="en-US"/>
              </w:rPr>
            </w:pPr>
            <w:r>
              <w:rPr>
                <w:lang w:eastAsia="zh-CN"/>
              </w:rPr>
              <w:t>100% outdoor</w:t>
            </w:r>
          </w:p>
        </w:tc>
      </w:tr>
      <w:tr w:rsidR="000C7915" w14:paraId="01BF6DA2" w14:textId="77777777" w:rsidTr="0049365F">
        <w:trPr>
          <w:jc w:val="center"/>
        </w:trPr>
        <w:tc>
          <w:tcPr>
            <w:tcW w:w="2051" w:type="dxa"/>
            <w:tcBorders>
              <w:top w:val="single" w:sz="4" w:space="0" w:color="auto"/>
              <w:left w:val="single" w:sz="4" w:space="0" w:color="auto"/>
              <w:bottom w:val="single" w:sz="4" w:space="0" w:color="auto"/>
              <w:right w:val="single" w:sz="4" w:space="0" w:color="auto"/>
            </w:tcBorders>
          </w:tcPr>
          <w:p w14:paraId="0DEBAA40" w14:textId="77777777" w:rsidR="000C7915" w:rsidRDefault="000C7915" w:rsidP="0049365F">
            <w:pPr>
              <w:pStyle w:val="TAL"/>
              <w:rPr>
                <w:lang w:val="zh-CN"/>
              </w:rPr>
            </w:pPr>
            <w:r>
              <w:rPr>
                <w:lang w:val="zh-CN"/>
              </w:rPr>
              <w:t>UE distribution</w:t>
            </w:r>
          </w:p>
        </w:tc>
        <w:tc>
          <w:tcPr>
            <w:tcW w:w="7452" w:type="dxa"/>
            <w:tcBorders>
              <w:top w:val="single" w:sz="4" w:space="0" w:color="auto"/>
              <w:left w:val="single" w:sz="4" w:space="0" w:color="auto"/>
              <w:bottom w:val="single" w:sz="4" w:space="0" w:color="auto"/>
              <w:right w:val="single" w:sz="4" w:space="0" w:color="auto"/>
            </w:tcBorders>
          </w:tcPr>
          <w:p w14:paraId="24EF0C81" w14:textId="77777777" w:rsidR="000C7915" w:rsidRDefault="000C7915" w:rsidP="0049365F">
            <w:pPr>
              <w:pStyle w:val="TAL"/>
            </w:pPr>
            <w:r>
              <w:rPr>
                <w:rFonts w:hint="eastAsia"/>
                <w:lang w:eastAsia="zh-CN"/>
              </w:rPr>
              <w:t>S</w:t>
            </w:r>
            <w:r>
              <w:rPr>
                <w:lang w:eastAsia="zh-CN"/>
              </w:rPr>
              <w:t xml:space="preserve">ame with </w:t>
            </w:r>
            <w:r>
              <w:t>Table 6.2.3.1-1</w:t>
            </w:r>
          </w:p>
        </w:tc>
      </w:tr>
      <w:tr w:rsidR="000C7915" w14:paraId="45FA1972" w14:textId="77777777" w:rsidTr="0049365F">
        <w:trPr>
          <w:jc w:val="center"/>
        </w:trPr>
        <w:tc>
          <w:tcPr>
            <w:tcW w:w="2051" w:type="dxa"/>
            <w:tcBorders>
              <w:top w:val="single" w:sz="4" w:space="0" w:color="auto"/>
              <w:left w:val="single" w:sz="4" w:space="0" w:color="auto"/>
              <w:bottom w:val="single" w:sz="4" w:space="0" w:color="auto"/>
              <w:right w:val="single" w:sz="4" w:space="0" w:color="auto"/>
            </w:tcBorders>
          </w:tcPr>
          <w:p w14:paraId="27DD9F3E" w14:textId="77777777" w:rsidR="000C7915" w:rsidRDefault="000C7915" w:rsidP="0049365F">
            <w:pPr>
              <w:pStyle w:val="TAL"/>
              <w:rPr>
                <w:lang w:val="zh-CN"/>
              </w:rPr>
            </w:pPr>
            <w:r>
              <w:rPr>
                <w:lang w:val="zh-CN"/>
              </w:rPr>
              <w:t>UE configuration</w:t>
            </w:r>
          </w:p>
        </w:tc>
        <w:tc>
          <w:tcPr>
            <w:tcW w:w="7452" w:type="dxa"/>
            <w:tcBorders>
              <w:top w:val="single" w:sz="4" w:space="0" w:color="auto"/>
              <w:left w:val="single" w:sz="4" w:space="0" w:color="auto"/>
              <w:bottom w:val="single" w:sz="4" w:space="0" w:color="auto"/>
              <w:right w:val="single" w:sz="4" w:space="0" w:color="auto"/>
            </w:tcBorders>
          </w:tcPr>
          <w:p w14:paraId="7C32DAA0" w14:textId="77777777" w:rsidR="000C7915" w:rsidRPr="00D939AD" w:rsidRDefault="000C7915" w:rsidP="0049365F">
            <w:pPr>
              <w:pStyle w:val="TAL"/>
              <w:rPr>
                <w:lang w:val="en-US"/>
              </w:rPr>
            </w:pPr>
            <w:r>
              <w:rPr>
                <w:lang w:val="en-US"/>
              </w:rPr>
              <w:t>Mobile</w:t>
            </w:r>
            <w:r w:rsidRPr="0027243D">
              <w:rPr>
                <w:lang w:val="en-US"/>
              </w:rPr>
              <w:t xml:space="preserve"> VSAT for GSO </w:t>
            </w:r>
            <w:r>
              <w:rPr>
                <w:lang w:val="en-US"/>
              </w:rPr>
              <w:t>and NGSO</w:t>
            </w:r>
          </w:p>
        </w:tc>
      </w:tr>
      <w:tr w:rsidR="000C7915" w14:paraId="4F153009" w14:textId="77777777" w:rsidTr="0049365F">
        <w:trPr>
          <w:jc w:val="center"/>
        </w:trPr>
        <w:tc>
          <w:tcPr>
            <w:tcW w:w="2051" w:type="dxa"/>
            <w:tcBorders>
              <w:top w:val="single" w:sz="4" w:space="0" w:color="auto"/>
              <w:left w:val="single" w:sz="4" w:space="0" w:color="auto"/>
              <w:bottom w:val="single" w:sz="4" w:space="0" w:color="auto"/>
              <w:right w:val="single" w:sz="4" w:space="0" w:color="auto"/>
            </w:tcBorders>
          </w:tcPr>
          <w:p w14:paraId="26AF04DB" w14:textId="77777777" w:rsidR="000C7915" w:rsidRDefault="000C7915" w:rsidP="0049365F">
            <w:pPr>
              <w:pStyle w:val="TAL"/>
              <w:rPr>
                <w:lang w:val="zh-CN"/>
              </w:rPr>
            </w:pPr>
            <w:r>
              <w:rPr>
                <w:lang w:val="zh-CN"/>
              </w:rPr>
              <w:t>UE orientation</w:t>
            </w:r>
          </w:p>
        </w:tc>
        <w:tc>
          <w:tcPr>
            <w:tcW w:w="7452" w:type="dxa"/>
            <w:tcBorders>
              <w:top w:val="single" w:sz="4" w:space="0" w:color="auto"/>
              <w:left w:val="single" w:sz="4" w:space="0" w:color="auto"/>
              <w:bottom w:val="single" w:sz="4" w:space="0" w:color="auto"/>
              <w:right w:val="single" w:sz="4" w:space="0" w:color="auto"/>
            </w:tcBorders>
          </w:tcPr>
          <w:p w14:paraId="235A0241" w14:textId="77777777" w:rsidR="000C7915" w:rsidRPr="0027243D" w:rsidRDefault="000C7915" w:rsidP="0049365F">
            <w:pPr>
              <w:pStyle w:val="TAL"/>
              <w:rPr>
                <w:lang w:val="en-US"/>
              </w:rPr>
            </w:pPr>
            <w:r w:rsidRPr="0027243D">
              <w:rPr>
                <w:lang w:val="en-US"/>
              </w:rPr>
              <w:t>Random</w:t>
            </w:r>
            <w:r>
              <w:t xml:space="preserve"> </w:t>
            </w:r>
            <w:r w:rsidRPr="00915278">
              <w:rPr>
                <w:lang w:val="en-US"/>
              </w:rPr>
              <w:t>Ideal Tracking serving beam</w:t>
            </w:r>
          </w:p>
        </w:tc>
      </w:tr>
      <w:tr w:rsidR="000C7915" w14:paraId="5CE2B881" w14:textId="77777777" w:rsidTr="0049365F">
        <w:trPr>
          <w:jc w:val="center"/>
        </w:trPr>
        <w:tc>
          <w:tcPr>
            <w:tcW w:w="2051" w:type="dxa"/>
            <w:tcBorders>
              <w:top w:val="single" w:sz="4" w:space="0" w:color="auto"/>
              <w:left w:val="single" w:sz="4" w:space="0" w:color="auto"/>
              <w:bottom w:val="single" w:sz="4" w:space="0" w:color="auto"/>
              <w:right w:val="single" w:sz="4" w:space="0" w:color="auto"/>
            </w:tcBorders>
          </w:tcPr>
          <w:p w14:paraId="7AE09A7D" w14:textId="77777777" w:rsidR="000C7915" w:rsidRDefault="000C7915" w:rsidP="0049365F">
            <w:pPr>
              <w:pStyle w:val="TAL"/>
              <w:rPr>
                <w:lang w:val="zh-CN"/>
              </w:rPr>
            </w:pPr>
            <w:r>
              <w:rPr>
                <w:lang w:val="zh-CN"/>
              </w:rPr>
              <w:t>UE attachment</w:t>
            </w:r>
          </w:p>
        </w:tc>
        <w:tc>
          <w:tcPr>
            <w:tcW w:w="7452" w:type="dxa"/>
            <w:tcBorders>
              <w:top w:val="single" w:sz="4" w:space="0" w:color="auto"/>
              <w:left w:val="single" w:sz="4" w:space="0" w:color="auto"/>
              <w:bottom w:val="single" w:sz="4" w:space="0" w:color="auto"/>
              <w:right w:val="single" w:sz="4" w:space="0" w:color="auto"/>
            </w:tcBorders>
          </w:tcPr>
          <w:p w14:paraId="1593A9B8" w14:textId="77777777" w:rsidR="000C7915" w:rsidRDefault="000C7915" w:rsidP="0049365F">
            <w:pPr>
              <w:pStyle w:val="TAL"/>
              <w:rPr>
                <w:lang w:val="zh-CN"/>
              </w:rPr>
            </w:pPr>
            <w:r>
              <w:rPr>
                <w:lang w:val="zh-CN"/>
              </w:rPr>
              <w:t>RSRP</w:t>
            </w:r>
          </w:p>
        </w:tc>
      </w:tr>
    </w:tbl>
    <w:p w14:paraId="00CD23B4" w14:textId="77777777" w:rsidR="000C7915" w:rsidRPr="003A4A47" w:rsidRDefault="000C7915" w:rsidP="000C7915"/>
    <w:p w14:paraId="58DF6703" w14:textId="77777777" w:rsidR="000C7915" w:rsidRDefault="000C7915" w:rsidP="000C7915">
      <w:pPr>
        <w:pStyle w:val="Heading4"/>
        <w:ind w:left="864" w:hanging="864"/>
        <w:rPr>
          <w:rFonts w:cs="Arial"/>
          <w:b/>
        </w:rPr>
      </w:pPr>
      <w:bookmarkStart w:id="1482" w:name="_Toc233983550"/>
      <w:r>
        <w:rPr>
          <w:rFonts w:cs="Arial"/>
        </w:rPr>
        <w:t>6c.2.3.2</w:t>
      </w:r>
      <w:r>
        <w:rPr>
          <w:rFonts w:cs="Arial"/>
        </w:rPr>
        <w:tab/>
      </w:r>
      <w:r>
        <w:rPr>
          <w:rFonts w:cs="Arial" w:hint="eastAsia"/>
        </w:rPr>
        <w:t>T</w:t>
      </w:r>
      <w:r>
        <w:rPr>
          <w:rFonts w:cs="Arial"/>
        </w:rPr>
        <w:t>N BS antenna and beam forming pattern modelling</w:t>
      </w:r>
      <w:bookmarkEnd w:id="1482"/>
    </w:p>
    <w:p w14:paraId="0D7FC7E5" w14:textId="77777777" w:rsidR="000C7915" w:rsidRDefault="000C7915" w:rsidP="000C7915">
      <w:pPr>
        <w:rPr>
          <w:szCs w:val="24"/>
        </w:rPr>
      </w:pPr>
      <w:r>
        <w:rPr>
          <w:szCs w:val="24"/>
        </w:rPr>
        <w:t>The parameters in Table 6c.2.3.2-1, Table 6c.2.3.2-2, Table 6c.2.3.2-3 and Table 6c.2.3.2-4 are used for BS antenna pattern in the coexistence study.</w:t>
      </w:r>
    </w:p>
    <w:p w14:paraId="7A24470C" w14:textId="77777777" w:rsidR="000C7915" w:rsidRPr="0035208D" w:rsidRDefault="000C7915" w:rsidP="000C7915">
      <w:pPr>
        <w:pStyle w:val="TH"/>
      </w:pPr>
      <w:r>
        <w:t xml:space="preserve">Table 6c.2.3.2-1: </w:t>
      </w:r>
      <w:r>
        <w:rPr>
          <w:rFonts w:hint="eastAsia"/>
          <w:lang w:eastAsia="zh-CN"/>
        </w:rPr>
        <w:t>TN</w:t>
      </w:r>
      <w:r>
        <w:t xml:space="preserve"> </w:t>
      </w:r>
      <w:r w:rsidRPr="00505B1D">
        <w:t>BS antenna modelling for Urban macro scenario</w:t>
      </w:r>
      <w:r>
        <w:t xml:space="preserve"> for 11 GHz</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84"/>
        <w:gridCol w:w="5970"/>
      </w:tblGrid>
      <w:tr w:rsidR="000C7915" w:rsidRPr="00FE0565" w14:paraId="49CC3A7E" w14:textId="77777777" w:rsidTr="0049365F">
        <w:trPr>
          <w:trHeight w:val="209"/>
          <w:jc w:val="center"/>
        </w:trPr>
        <w:tc>
          <w:tcPr>
            <w:tcW w:w="1809" w:type="pct"/>
            <w:tcBorders>
              <w:top w:val="single" w:sz="4" w:space="0" w:color="auto"/>
              <w:left w:val="single" w:sz="4" w:space="0" w:color="auto"/>
              <w:bottom w:val="single" w:sz="4" w:space="0" w:color="auto"/>
              <w:right w:val="single" w:sz="4" w:space="0" w:color="auto"/>
            </w:tcBorders>
            <w:vAlign w:val="center"/>
          </w:tcPr>
          <w:p w14:paraId="5CC693AA" w14:textId="77777777" w:rsidR="000C7915" w:rsidRPr="00FE0565" w:rsidRDefault="000C7915" w:rsidP="0049365F">
            <w:pPr>
              <w:pStyle w:val="TAH"/>
            </w:pPr>
            <w:r>
              <w:t xml:space="preserve"> P</w:t>
            </w:r>
            <w:r w:rsidRPr="00FE0565">
              <w:rPr>
                <w:rFonts w:hint="eastAsia"/>
              </w:rPr>
              <w:t>arameters</w:t>
            </w:r>
          </w:p>
        </w:tc>
        <w:tc>
          <w:tcPr>
            <w:tcW w:w="3191" w:type="pct"/>
            <w:tcBorders>
              <w:top w:val="single" w:sz="4" w:space="0" w:color="auto"/>
              <w:left w:val="single" w:sz="4" w:space="0" w:color="auto"/>
              <w:bottom w:val="single" w:sz="4" w:space="0" w:color="auto"/>
              <w:right w:val="single" w:sz="4" w:space="0" w:color="auto"/>
            </w:tcBorders>
            <w:vAlign w:val="center"/>
            <w:hideMark/>
          </w:tcPr>
          <w:p w14:paraId="491BC7C9" w14:textId="77777777" w:rsidR="000C7915" w:rsidRPr="00FE0565" w:rsidRDefault="000C7915" w:rsidP="0049365F">
            <w:pPr>
              <w:pStyle w:val="TAH"/>
            </w:pPr>
            <w:r>
              <w:t>Values for 11 GHz</w:t>
            </w:r>
          </w:p>
        </w:tc>
      </w:tr>
      <w:tr w:rsidR="000C7915" w:rsidRPr="00FE0565" w14:paraId="7E3F458C" w14:textId="77777777" w:rsidTr="0049365F">
        <w:trPr>
          <w:trHeight w:val="440"/>
          <w:jc w:val="center"/>
        </w:trPr>
        <w:tc>
          <w:tcPr>
            <w:tcW w:w="1809" w:type="pct"/>
            <w:tcBorders>
              <w:top w:val="single" w:sz="4" w:space="0" w:color="auto"/>
              <w:left w:val="single" w:sz="4" w:space="0" w:color="auto"/>
              <w:bottom w:val="single" w:sz="4" w:space="0" w:color="auto"/>
              <w:right w:val="single" w:sz="4" w:space="0" w:color="auto"/>
            </w:tcBorders>
            <w:vAlign w:val="center"/>
          </w:tcPr>
          <w:p w14:paraId="3AECD0C3" w14:textId="77777777" w:rsidR="000C7915" w:rsidRPr="00FE0565" w:rsidRDefault="000C7915" w:rsidP="0049365F">
            <w:pPr>
              <w:pStyle w:val="TAL"/>
            </w:pPr>
            <w:r w:rsidRPr="00FE0565">
              <w:rPr>
                <w:lang w:val="zh-CN"/>
              </w:rPr>
              <w:t>Scenario</w:t>
            </w:r>
          </w:p>
        </w:tc>
        <w:tc>
          <w:tcPr>
            <w:tcW w:w="3191" w:type="pct"/>
            <w:tcBorders>
              <w:top w:val="single" w:sz="4" w:space="0" w:color="auto"/>
              <w:left w:val="single" w:sz="4" w:space="0" w:color="auto"/>
              <w:bottom w:val="single" w:sz="4" w:space="0" w:color="auto"/>
              <w:right w:val="single" w:sz="4" w:space="0" w:color="auto"/>
            </w:tcBorders>
            <w:vAlign w:val="center"/>
          </w:tcPr>
          <w:p w14:paraId="2A118C47" w14:textId="77777777" w:rsidR="000C7915" w:rsidRPr="00FE0565" w:rsidRDefault="000C7915" w:rsidP="0049365F">
            <w:pPr>
              <w:pStyle w:val="TAC"/>
            </w:pPr>
            <w:r w:rsidRPr="00FE0565">
              <w:t>Urban macro</w:t>
            </w:r>
          </w:p>
        </w:tc>
      </w:tr>
      <w:tr w:rsidR="000C7915" w:rsidRPr="00FE0565" w14:paraId="5018552A"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5C5C102E" w14:textId="77777777" w:rsidR="000C7915" w:rsidRPr="00FE0565" w:rsidRDefault="000C7915" w:rsidP="0049365F">
            <w:pPr>
              <w:pStyle w:val="TAL"/>
              <w:rPr>
                <w:lang w:val="zh-CN"/>
              </w:rPr>
            </w:pPr>
            <w:r w:rsidRPr="00FE0565">
              <w:rPr>
                <w:lang w:val="zh-CN"/>
              </w:rPr>
              <w:t>Antenna pattern</w:t>
            </w:r>
          </w:p>
        </w:tc>
        <w:tc>
          <w:tcPr>
            <w:tcW w:w="3191" w:type="pct"/>
            <w:tcBorders>
              <w:top w:val="single" w:sz="4" w:space="0" w:color="auto"/>
              <w:left w:val="single" w:sz="4" w:space="0" w:color="auto"/>
              <w:bottom w:val="single" w:sz="4" w:space="0" w:color="auto"/>
              <w:right w:val="single" w:sz="4" w:space="0" w:color="auto"/>
            </w:tcBorders>
            <w:hideMark/>
          </w:tcPr>
          <w:p w14:paraId="52E5AC85" w14:textId="77777777" w:rsidR="000C7915" w:rsidRPr="00FE0565" w:rsidRDefault="000C7915" w:rsidP="0049365F">
            <w:pPr>
              <w:pStyle w:val="TAC"/>
            </w:pPr>
            <w:r>
              <w:t xml:space="preserve">AAS model see below (from </w:t>
            </w:r>
            <w:r w:rsidRPr="00FE0565">
              <w:t>TR 38.</w:t>
            </w:r>
            <w:r>
              <w:t>922)</w:t>
            </w:r>
          </w:p>
        </w:tc>
      </w:tr>
      <w:tr w:rsidR="000C7915" w:rsidRPr="00FE0565" w14:paraId="5588EE69"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508806D8" w14:textId="77777777" w:rsidR="000C7915" w:rsidRPr="00FE0565" w:rsidRDefault="000C7915" w:rsidP="0049365F">
            <w:pPr>
              <w:pStyle w:val="TAL"/>
              <w:rPr>
                <w:lang w:val="en-US"/>
              </w:rPr>
            </w:pPr>
            <w:r w:rsidRPr="00FE0565">
              <w:rPr>
                <w:lang w:val="en-US"/>
              </w:rPr>
              <w:t xml:space="preserve">Element gain GE,max (dBi)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0D7B7D77" w14:textId="77777777" w:rsidR="000C7915" w:rsidRPr="00FE0565" w:rsidRDefault="000C7915" w:rsidP="0049365F">
            <w:pPr>
              <w:pStyle w:val="TAC"/>
            </w:pPr>
            <w:r>
              <w:t>6.4</w:t>
            </w:r>
          </w:p>
        </w:tc>
      </w:tr>
      <w:tr w:rsidR="000C7915" w:rsidRPr="00FE0565" w14:paraId="73DC7DBA"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012F041F" w14:textId="77777777" w:rsidR="000C7915" w:rsidRPr="00FE0565" w:rsidRDefault="000C7915" w:rsidP="0049365F">
            <w:pPr>
              <w:pStyle w:val="TAL"/>
              <w:rPr>
                <w:lang w:val="en-US"/>
              </w:rPr>
            </w:pPr>
            <w:r w:rsidRPr="00FE0565">
              <w:rPr>
                <w:lang w:val="en-US"/>
              </w:rPr>
              <w:t xml:space="preserve">Horizontal 3dB /vertical 3dB beam width of single element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03BDC1CD" w14:textId="77777777" w:rsidR="000C7915" w:rsidRPr="00FE0565" w:rsidRDefault="000C7915" w:rsidP="0049365F">
            <w:pPr>
              <w:pStyle w:val="TAC"/>
            </w:pPr>
            <w:r w:rsidRPr="00FE0565">
              <w:t>90º for H</w:t>
            </w:r>
          </w:p>
          <w:p w14:paraId="21C09338" w14:textId="77777777" w:rsidR="000C7915" w:rsidRPr="00FE0565" w:rsidRDefault="000C7915" w:rsidP="0049365F">
            <w:pPr>
              <w:pStyle w:val="TAC"/>
            </w:pPr>
            <w:r>
              <w:t>65</w:t>
            </w:r>
            <w:r w:rsidRPr="00FE0565">
              <w:t>º for V</w:t>
            </w:r>
          </w:p>
        </w:tc>
      </w:tr>
      <w:tr w:rsidR="000C7915" w:rsidRPr="00FE0565" w14:paraId="4EF2B1E7"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tcPr>
          <w:p w14:paraId="6CD033D4" w14:textId="77777777" w:rsidR="000C7915" w:rsidRPr="00347A7A" w:rsidRDefault="000C7915" w:rsidP="0049365F">
            <w:pPr>
              <w:pStyle w:val="TAL"/>
              <w:rPr>
                <w:lang w:val="en-US"/>
              </w:rPr>
            </w:pPr>
            <w:r w:rsidRPr="00E16BCA">
              <w:rPr>
                <w:lang w:eastAsia="zh-CN"/>
              </w:rPr>
              <w:t>Horizontal/vertical front</w:t>
            </w:r>
            <w:r w:rsidRPr="00E16BCA">
              <w:rPr>
                <w:lang w:eastAsia="zh-CN"/>
              </w:rPr>
              <w:noBreakHyphen/>
              <w:t>to</w:t>
            </w:r>
            <w:r w:rsidRPr="00E16BCA">
              <w:rPr>
                <w:lang w:eastAsia="zh-CN"/>
              </w:rPr>
              <w:noBreakHyphen/>
              <w:t>back ratio (dB)</w:t>
            </w:r>
          </w:p>
        </w:tc>
        <w:tc>
          <w:tcPr>
            <w:tcW w:w="3191" w:type="pct"/>
            <w:tcBorders>
              <w:top w:val="single" w:sz="4" w:space="0" w:color="auto"/>
              <w:left w:val="single" w:sz="4" w:space="0" w:color="auto"/>
              <w:bottom w:val="single" w:sz="4" w:space="0" w:color="auto"/>
              <w:right w:val="single" w:sz="4" w:space="0" w:color="auto"/>
            </w:tcBorders>
            <w:vAlign w:val="center"/>
          </w:tcPr>
          <w:p w14:paraId="0A6139CA" w14:textId="77777777" w:rsidR="000C7915" w:rsidRPr="00FE0565" w:rsidRDefault="000C7915" w:rsidP="0049365F">
            <w:pPr>
              <w:pStyle w:val="TAC"/>
            </w:pPr>
            <w:r w:rsidRPr="00E16BCA">
              <w:t>30 for both H/V</w:t>
            </w:r>
          </w:p>
        </w:tc>
      </w:tr>
      <w:tr w:rsidR="000C7915" w:rsidRPr="00FE0565" w14:paraId="472B6BD9"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tcPr>
          <w:p w14:paraId="4F9FDB9C" w14:textId="77777777" w:rsidR="000C7915" w:rsidRDefault="000C7915" w:rsidP="0049365F">
            <w:pPr>
              <w:pStyle w:val="TAL"/>
              <w:rPr>
                <w:rFonts w:eastAsia="Calibri"/>
              </w:rPr>
            </w:pPr>
            <w:r w:rsidRPr="00FE0565">
              <w:rPr>
                <w:lang w:val="zh-CN"/>
              </w:rPr>
              <w:t xml:space="preserve">Antenna polarization </w:t>
            </w:r>
          </w:p>
        </w:tc>
        <w:tc>
          <w:tcPr>
            <w:tcW w:w="3191" w:type="pct"/>
            <w:tcBorders>
              <w:top w:val="single" w:sz="4" w:space="0" w:color="auto"/>
              <w:left w:val="single" w:sz="4" w:space="0" w:color="auto"/>
              <w:bottom w:val="single" w:sz="4" w:space="0" w:color="auto"/>
              <w:right w:val="single" w:sz="4" w:space="0" w:color="auto"/>
            </w:tcBorders>
            <w:vAlign w:val="center"/>
          </w:tcPr>
          <w:p w14:paraId="42B8D0B4" w14:textId="77777777" w:rsidR="000C7915" w:rsidRDefault="000C7915" w:rsidP="0049365F">
            <w:pPr>
              <w:pStyle w:val="TAC"/>
              <w:rPr>
                <w:rFonts w:eastAsiaTheme="minorEastAsia"/>
              </w:rPr>
            </w:pPr>
            <w:r w:rsidRPr="00FE0565">
              <w:t>Linear ±45º</w:t>
            </w:r>
          </w:p>
        </w:tc>
      </w:tr>
      <w:tr w:rsidR="000C7915" w:rsidRPr="00FE0565" w14:paraId="28754B13"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tcPr>
          <w:p w14:paraId="67D5313B" w14:textId="77777777" w:rsidR="000C7915" w:rsidRPr="00FE0565" w:rsidRDefault="000C7915" w:rsidP="0049365F">
            <w:pPr>
              <w:pStyle w:val="TAL"/>
              <w:rPr>
                <w:lang w:val="en-US"/>
              </w:rPr>
            </w:pPr>
            <w:r>
              <w:rPr>
                <w:rFonts w:eastAsia="Calibri"/>
              </w:rPr>
              <w:t>Antenna array configuration (Row × Column)</w:t>
            </w:r>
            <w:r>
              <w:rPr>
                <w:rFonts w:eastAsia="Calibri"/>
                <w:lang w:eastAsia="ko-KR"/>
              </w:rPr>
              <w:t xml:space="preserve"> </w:t>
            </w:r>
            <w:r>
              <w:rPr>
                <w:rFonts w:eastAsia="Calibri"/>
                <w:lang w:eastAsia="ko-KR"/>
              </w:rPr>
              <w:br/>
            </w:r>
            <w:r>
              <w:rPr>
                <w:rFonts w:eastAsia="Calibri"/>
                <w:vertAlign w:val="superscript"/>
                <w:lang w:eastAsia="ko-KR"/>
              </w:rPr>
              <w:t>(Note 4)</w:t>
            </w:r>
          </w:p>
        </w:tc>
        <w:tc>
          <w:tcPr>
            <w:tcW w:w="3191" w:type="pct"/>
            <w:tcBorders>
              <w:top w:val="single" w:sz="4" w:space="0" w:color="auto"/>
              <w:left w:val="single" w:sz="4" w:space="0" w:color="auto"/>
              <w:bottom w:val="single" w:sz="4" w:space="0" w:color="auto"/>
              <w:right w:val="single" w:sz="4" w:space="0" w:color="auto"/>
            </w:tcBorders>
            <w:vAlign w:val="center"/>
          </w:tcPr>
          <w:p w14:paraId="78CE969F" w14:textId="77777777" w:rsidR="000C7915" w:rsidRPr="00FE0565" w:rsidRDefault="000C7915" w:rsidP="0049365F">
            <w:pPr>
              <w:pStyle w:val="TAC"/>
            </w:pPr>
            <w:r>
              <w:rPr>
                <w:rFonts w:eastAsiaTheme="minorEastAsia"/>
              </w:rPr>
              <w:t>8x16</w:t>
            </w:r>
          </w:p>
        </w:tc>
      </w:tr>
      <w:tr w:rsidR="000C7915" w:rsidRPr="00FE0565" w14:paraId="29EF64AA"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tcPr>
          <w:p w14:paraId="36CDCE60" w14:textId="77777777" w:rsidR="000C7915" w:rsidRPr="00FE0565" w:rsidRDefault="000C7915" w:rsidP="0049365F">
            <w:pPr>
              <w:pStyle w:val="TAL"/>
              <w:rPr>
                <w:lang w:val="en-US"/>
              </w:rPr>
            </w:pPr>
            <w:r>
              <w:rPr>
                <w:rFonts w:eastAsia="Calibri"/>
              </w:rPr>
              <w:t xml:space="preserve">Horizontal/Vertical radiating sub-array or element spacing </w:t>
            </w:r>
            <w:r>
              <w:rPr>
                <w:rFonts w:eastAsia="Calibri"/>
                <w:vertAlign w:val="superscript"/>
                <w:lang w:eastAsia="ko-KR"/>
              </w:rPr>
              <w:t>(Note 5)</w:t>
            </w:r>
          </w:p>
        </w:tc>
        <w:tc>
          <w:tcPr>
            <w:tcW w:w="3191" w:type="pct"/>
            <w:tcBorders>
              <w:top w:val="single" w:sz="4" w:space="0" w:color="auto"/>
              <w:left w:val="single" w:sz="4" w:space="0" w:color="auto"/>
              <w:bottom w:val="single" w:sz="4" w:space="0" w:color="auto"/>
              <w:right w:val="single" w:sz="4" w:space="0" w:color="auto"/>
            </w:tcBorders>
            <w:vAlign w:val="center"/>
          </w:tcPr>
          <w:p w14:paraId="107314BE" w14:textId="77777777" w:rsidR="000C7915" w:rsidRPr="00FE0565" w:rsidRDefault="000C7915" w:rsidP="0049365F">
            <w:pPr>
              <w:pStyle w:val="TAC"/>
            </w:pPr>
            <w:r>
              <w:rPr>
                <w:rFonts w:eastAsiaTheme="minorEastAsia"/>
              </w:rPr>
              <w:t>0.5 of wavelength for H, 2.1 of wavelength for V</w:t>
            </w:r>
          </w:p>
        </w:tc>
      </w:tr>
      <w:tr w:rsidR="000C7915" w:rsidRPr="00FE0565" w14:paraId="6824EE10"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tcPr>
          <w:p w14:paraId="5FF5849B" w14:textId="77777777" w:rsidR="000C7915" w:rsidRPr="00FE0565" w:rsidRDefault="000C7915" w:rsidP="0049365F">
            <w:pPr>
              <w:pStyle w:val="TAL"/>
              <w:rPr>
                <w:lang w:val="en-US"/>
              </w:rPr>
            </w:pPr>
            <w:r>
              <w:rPr>
                <w:rFonts w:eastAsia="Calibri"/>
                <w:lang w:eastAsia="ko-KR"/>
              </w:rPr>
              <w:t>Number of element rows in sub-array</w:t>
            </w:r>
          </w:p>
        </w:tc>
        <w:tc>
          <w:tcPr>
            <w:tcW w:w="3191" w:type="pct"/>
            <w:tcBorders>
              <w:top w:val="single" w:sz="4" w:space="0" w:color="auto"/>
              <w:left w:val="single" w:sz="4" w:space="0" w:color="auto"/>
              <w:bottom w:val="single" w:sz="4" w:space="0" w:color="auto"/>
              <w:right w:val="single" w:sz="4" w:space="0" w:color="auto"/>
            </w:tcBorders>
            <w:vAlign w:val="center"/>
          </w:tcPr>
          <w:p w14:paraId="68ED06A6" w14:textId="77777777" w:rsidR="000C7915" w:rsidRPr="00FE0565" w:rsidRDefault="000C7915" w:rsidP="0049365F">
            <w:pPr>
              <w:pStyle w:val="TAC"/>
            </w:pPr>
            <w:r>
              <w:rPr>
                <w:rFonts w:eastAsiaTheme="minorEastAsia"/>
              </w:rPr>
              <w:t>3</w:t>
            </w:r>
          </w:p>
        </w:tc>
      </w:tr>
      <w:tr w:rsidR="000C7915" w:rsidRPr="00FE0565" w14:paraId="4B4E6C57"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tcPr>
          <w:p w14:paraId="6BCDBAE5" w14:textId="77777777" w:rsidR="000C7915" w:rsidRPr="00FE0565" w:rsidRDefault="000C7915" w:rsidP="0049365F">
            <w:pPr>
              <w:pStyle w:val="TAL"/>
              <w:rPr>
                <w:lang w:val="en-US"/>
              </w:rPr>
            </w:pPr>
            <w:r>
              <w:rPr>
                <w:rFonts w:eastAsia="Calibri"/>
                <w:lang w:eastAsia="ko-KR"/>
              </w:rPr>
              <w:t>Vertical element separation in sub-array (</w:t>
            </w:r>
            <m:oMath>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v,sub</m:t>
                  </m:r>
                </m:sub>
              </m:sSub>
            </m:oMath>
            <w:r>
              <w:rPr>
                <w:rFonts w:eastAsia="Calibri"/>
                <w:lang w:eastAsia="ko-KR"/>
              </w:rPr>
              <w:t>)</w:t>
            </w:r>
          </w:p>
        </w:tc>
        <w:tc>
          <w:tcPr>
            <w:tcW w:w="3191" w:type="pct"/>
            <w:tcBorders>
              <w:top w:val="single" w:sz="4" w:space="0" w:color="auto"/>
              <w:left w:val="single" w:sz="4" w:space="0" w:color="auto"/>
              <w:bottom w:val="single" w:sz="4" w:space="0" w:color="auto"/>
              <w:right w:val="single" w:sz="4" w:space="0" w:color="auto"/>
            </w:tcBorders>
            <w:vAlign w:val="center"/>
          </w:tcPr>
          <w:p w14:paraId="4E87D049" w14:textId="77777777" w:rsidR="000C7915" w:rsidRPr="00FE0565" w:rsidRDefault="000C7915" w:rsidP="0049365F">
            <w:pPr>
              <w:pStyle w:val="TAC"/>
            </w:pPr>
            <w:r>
              <w:rPr>
                <w:rFonts w:eastAsia="Calibri" w:cs="Arial"/>
                <w:lang w:eastAsia="ko-KR"/>
              </w:rPr>
              <w:t>0.7 of wavelength for V</w:t>
            </w:r>
          </w:p>
        </w:tc>
      </w:tr>
      <w:tr w:rsidR="000C7915" w:rsidRPr="00FE0565" w14:paraId="66AC100F"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1A9F2E0F" w14:textId="77777777" w:rsidR="000C7915" w:rsidRPr="00FE0565" w:rsidRDefault="000C7915" w:rsidP="0049365F">
            <w:pPr>
              <w:pStyle w:val="TAL"/>
              <w:rPr>
                <w:lang w:val="en-US"/>
              </w:rPr>
            </w:pPr>
            <w:r>
              <w:rPr>
                <w:rFonts w:eastAsia="Calibri"/>
                <w:lang w:eastAsia="ko-KR"/>
              </w:rPr>
              <w:t xml:space="preserve">Pre-set sub-array down-tilt (degrees) </w:t>
            </w:r>
            <w:r>
              <w:rPr>
                <w:rFonts w:eastAsia="Calibri"/>
                <w:vertAlign w:val="superscript"/>
                <w:lang w:eastAsia="ko-KR"/>
              </w:rPr>
              <w:t>(Note 6)</w:t>
            </w:r>
          </w:p>
        </w:tc>
        <w:tc>
          <w:tcPr>
            <w:tcW w:w="3191" w:type="pct"/>
            <w:tcBorders>
              <w:top w:val="single" w:sz="4" w:space="0" w:color="auto"/>
              <w:left w:val="single" w:sz="4" w:space="0" w:color="auto"/>
              <w:bottom w:val="single" w:sz="4" w:space="0" w:color="auto"/>
              <w:right w:val="single" w:sz="4" w:space="0" w:color="auto"/>
            </w:tcBorders>
            <w:vAlign w:val="center"/>
            <w:hideMark/>
          </w:tcPr>
          <w:p w14:paraId="67B6B0DE" w14:textId="77777777" w:rsidR="000C7915" w:rsidRPr="00FE0565" w:rsidRDefault="000C7915" w:rsidP="0049365F">
            <w:pPr>
              <w:pStyle w:val="TAC"/>
            </w:pPr>
            <w:r>
              <w:rPr>
                <w:rFonts w:eastAsiaTheme="minorEastAsia"/>
              </w:rPr>
              <w:t>3</w:t>
            </w:r>
          </w:p>
        </w:tc>
      </w:tr>
      <w:tr w:rsidR="000C7915" w:rsidRPr="00FE0565" w14:paraId="5524C073"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71F1005D" w14:textId="77777777" w:rsidR="000C7915" w:rsidRPr="00FE0565" w:rsidRDefault="000C7915" w:rsidP="0049365F">
            <w:pPr>
              <w:pStyle w:val="TAL"/>
              <w:rPr>
                <w:lang w:val="en-US"/>
              </w:rPr>
            </w:pPr>
            <w:r w:rsidRPr="00FE0565">
              <w:rPr>
                <w:lang w:val="en-US"/>
              </w:rPr>
              <w:t xml:space="preserve">Array Ohmic loss LE (dB)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45A7E5B9" w14:textId="77777777" w:rsidR="000C7915" w:rsidRPr="00FE0565" w:rsidRDefault="000C7915" w:rsidP="0049365F">
            <w:pPr>
              <w:pStyle w:val="TAC"/>
            </w:pPr>
            <w:r w:rsidRPr="00FE0565">
              <w:t>2</w:t>
            </w:r>
          </w:p>
        </w:tc>
      </w:tr>
      <w:tr w:rsidR="000C7915" w:rsidRPr="00FE0565" w14:paraId="40A3662D"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7DF7D83C" w14:textId="77777777" w:rsidR="000C7915" w:rsidRPr="00FE0565" w:rsidRDefault="000C7915" w:rsidP="0049365F">
            <w:pPr>
              <w:pStyle w:val="TAL"/>
              <w:rPr>
                <w:lang w:val="en-US"/>
              </w:rPr>
            </w:pPr>
            <w:r w:rsidRPr="00FE0565">
              <w:rPr>
                <w:lang w:val="en-US"/>
              </w:rPr>
              <w:t xml:space="preserve">Conducted power (before Ohmic loss) per antenna element (dBm)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282F7B8C" w14:textId="77777777" w:rsidR="000C7915" w:rsidRPr="00FE0565" w:rsidRDefault="000C7915" w:rsidP="0049365F">
            <w:pPr>
              <w:pStyle w:val="TAC"/>
            </w:pPr>
            <w:r w:rsidRPr="00FE0565">
              <w:t>22</w:t>
            </w:r>
          </w:p>
        </w:tc>
      </w:tr>
      <w:tr w:rsidR="000C7915" w:rsidRPr="00FE0565" w14:paraId="35583635"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5793AEA7" w14:textId="77777777" w:rsidR="000C7915" w:rsidRPr="00FE0565" w:rsidRDefault="000C7915" w:rsidP="0049365F">
            <w:pPr>
              <w:pStyle w:val="TAL"/>
              <w:rPr>
                <w:lang w:val="zh-CN"/>
              </w:rPr>
            </w:pPr>
            <w:r w:rsidRPr="00FE0565">
              <w:rPr>
                <w:lang w:val="zh-CN"/>
              </w:rPr>
              <w:t>Mechanical downtilt (degrees)</w:t>
            </w:r>
          </w:p>
        </w:tc>
        <w:tc>
          <w:tcPr>
            <w:tcW w:w="3191" w:type="pct"/>
            <w:tcBorders>
              <w:top w:val="single" w:sz="4" w:space="0" w:color="auto"/>
              <w:left w:val="single" w:sz="4" w:space="0" w:color="auto"/>
              <w:bottom w:val="single" w:sz="4" w:space="0" w:color="auto"/>
              <w:right w:val="single" w:sz="4" w:space="0" w:color="auto"/>
            </w:tcBorders>
            <w:vAlign w:val="center"/>
            <w:hideMark/>
          </w:tcPr>
          <w:p w14:paraId="57A0227F" w14:textId="77777777" w:rsidR="000C7915" w:rsidRPr="00FE0565" w:rsidRDefault="000C7915" w:rsidP="0049365F">
            <w:pPr>
              <w:pStyle w:val="TAC"/>
            </w:pPr>
            <w:r>
              <w:t>6</w:t>
            </w:r>
          </w:p>
        </w:tc>
      </w:tr>
    </w:tbl>
    <w:p w14:paraId="14246174" w14:textId="77777777" w:rsidR="000C7915" w:rsidRDefault="000C7915" w:rsidP="000C7915">
      <w:pPr>
        <w:rPr>
          <w:szCs w:val="24"/>
        </w:rPr>
      </w:pPr>
    </w:p>
    <w:p w14:paraId="52BB5C95" w14:textId="77777777" w:rsidR="000C7915" w:rsidRDefault="000C7915" w:rsidP="000C7915">
      <w:pPr>
        <w:pStyle w:val="TH"/>
      </w:pPr>
      <w:r>
        <w:t>Table 6c.2.3.2-2</w:t>
      </w:r>
      <w:r w:rsidRPr="0075325E">
        <w:t>: Array antenna model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63"/>
        <w:gridCol w:w="7189"/>
        <w:gridCol w:w="486"/>
      </w:tblGrid>
      <w:tr w:rsidR="000C7915" w:rsidRPr="0075325E" w14:paraId="6DD5F781" w14:textId="77777777" w:rsidTr="0049365F">
        <w:trPr>
          <w:tblHeader/>
          <w:jc w:val="center"/>
        </w:trPr>
        <w:tc>
          <w:tcPr>
            <w:tcW w:w="1663" w:type="dxa"/>
          </w:tcPr>
          <w:p w14:paraId="78DB97DE" w14:textId="77777777" w:rsidR="000C7915" w:rsidRPr="0075325E" w:rsidRDefault="000C7915" w:rsidP="0049365F">
            <w:pPr>
              <w:pStyle w:val="TAH"/>
            </w:pPr>
            <w:r w:rsidRPr="0075325E">
              <w:t>Description</w:t>
            </w:r>
          </w:p>
        </w:tc>
        <w:tc>
          <w:tcPr>
            <w:tcW w:w="7189" w:type="dxa"/>
          </w:tcPr>
          <w:p w14:paraId="1B5E1464" w14:textId="77777777" w:rsidR="000C7915" w:rsidRPr="0075325E" w:rsidRDefault="000C7915" w:rsidP="0049365F">
            <w:pPr>
              <w:pStyle w:val="TAH"/>
            </w:pPr>
            <w:r w:rsidRPr="0075325E">
              <w:t>Equation</w:t>
            </w:r>
          </w:p>
        </w:tc>
        <w:tc>
          <w:tcPr>
            <w:tcW w:w="0" w:type="auto"/>
          </w:tcPr>
          <w:p w14:paraId="0340F3CF" w14:textId="77777777" w:rsidR="000C7915" w:rsidRPr="0075325E" w:rsidRDefault="000C7915" w:rsidP="0049365F">
            <w:pPr>
              <w:pStyle w:val="TAH"/>
            </w:pPr>
            <w:r w:rsidRPr="0075325E">
              <w:t>Unit</w:t>
            </w:r>
          </w:p>
        </w:tc>
      </w:tr>
      <w:tr w:rsidR="000C7915" w:rsidRPr="0075325E" w14:paraId="55FDEF26" w14:textId="77777777" w:rsidTr="0049365F">
        <w:trPr>
          <w:jc w:val="center"/>
        </w:trPr>
        <w:tc>
          <w:tcPr>
            <w:tcW w:w="1663" w:type="dxa"/>
            <w:vAlign w:val="center"/>
          </w:tcPr>
          <w:p w14:paraId="44850F9E" w14:textId="77777777" w:rsidR="000C7915" w:rsidRPr="0075325E" w:rsidRDefault="000C7915" w:rsidP="0049365F">
            <w:pPr>
              <w:pStyle w:val="TAC"/>
            </w:pPr>
            <w:r w:rsidRPr="0075325E">
              <w:t>Peak normalized element radiation pattern</w:t>
            </w:r>
          </w:p>
        </w:tc>
        <w:tc>
          <w:tcPr>
            <w:tcW w:w="7189" w:type="dxa"/>
            <w:vAlign w:val="center"/>
          </w:tcPr>
          <w:p w14:paraId="3FB505A0" w14:textId="77777777" w:rsidR="000C7915" w:rsidRPr="0075325E" w:rsidRDefault="000C7915" w:rsidP="0049365F">
            <w:pPr>
              <w:pStyle w:val="TAC"/>
              <w:rPr>
                <w:szCs w:val="18"/>
              </w:rPr>
            </w:pPr>
            <m:oMathPara>
              <m:oMath>
                <m:r>
                  <w:rPr>
                    <w:rFonts w:ascii="Cambria Math" w:hAnsi="Cambria Math"/>
                    <w:szCs w:val="18"/>
                  </w:rPr>
                  <m:t>A</m:t>
                </m:r>
                <m:d>
                  <m:dPr>
                    <m:ctrlPr>
                      <w:rPr>
                        <w:rFonts w:ascii="Cambria Math" w:hAnsi="Cambria Math"/>
                        <w:i/>
                        <w:szCs w:val="18"/>
                      </w:rPr>
                    </m:ctrlPr>
                  </m:dPr>
                  <m:e>
                    <m:r>
                      <w:rPr>
                        <w:rFonts w:ascii="Cambria Math" w:hAnsi="Cambria Math"/>
                        <w:szCs w:val="18"/>
                      </w:rPr>
                      <m:t>θ,φ</m:t>
                    </m:r>
                  </m:e>
                </m:d>
                <m:r>
                  <w:rPr>
                    <w:rFonts w:ascii="Cambria Math" w:hAnsi="Cambria Math"/>
                    <w:szCs w:val="18"/>
                  </w:rPr>
                  <m:t>=-</m:t>
                </m:r>
                <m:r>
                  <m:rPr>
                    <m:sty m:val="p"/>
                  </m:rPr>
                  <w:rPr>
                    <w:rFonts w:ascii="Cambria Math" w:hAnsi="Cambria Math"/>
                    <w:szCs w:val="18"/>
                  </w:rPr>
                  <m:t>min</m:t>
                </m:r>
                <m:d>
                  <m:dPr>
                    <m:begChr m:val="["/>
                    <m:endChr m:val="]"/>
                    <m:ctrlPr>
                      <w:rPr>
                        <w:rFonts w:ascii="Cambria Math" w:hAnsi="Cambria Math"/>
                        <w:i/>
                        <w:szCs w:val="18"/>
                      </w:rPr>
                    </m:ctrlPr>
                  </m:dPr>
                  <m:e>
                    <m:r>
                      <w:rPr>
                        <w:rFonts w:ascii="Cambria Math" w:hAnsi="Cambria Math"/>
                        <w:szCs w:val="18"/>
                      </w:rPr>
                      <m:t>-</m:t>
                    </m:r>
                    <m:d>
                      <m:dPr>
                        <m:ctrlPr>
                          <w:rPr>
                            <w:rFonts w:ascii="Cambria Math" w:hAnsi="Cambria Math"/>
                            <w:i/>
                            <w:szCs w:val="18"/>
                          </w:rPr>
                        </m:ctrlPr>
                      </m:dPr>
                      <m:e>
                        <m:r>
                          <w:rPr>
                            <w:rFonts w:ascii="Cambria Math" w:hAnsi="Cambria Math"/>
                            <w:szCs w:val="18"/>
                            <w:lang w:val="en-US"/>
                          </w:rPr>
                          <m:t>-</m:t>
                        </m:r>
                        <m:r>
                          <m:rPr>
                            <m:sty m:val="p"/>
                          </m:rPr>
                          <w:rPr>
                            <w:rFonts w:ascii="Cambria Math" w:hAnsi="Cambria Math"/>
                            <w:szCs w:val="18"/>
                            <w:lang w:val="en-US"/>
                          </w:rPr>
                          <m:t>min</m:t>
                        </m:r>
                        <m:d>
                          <m:dPr>
                            <m:begChr m:val="["/>
                            <m:endChr m:val="]"/>
                            <m:ctrlPr>
                              <w:rPr>
                                <w:rFonts w:ascii="Cambria Math" w:hAnsi="Cambria Math"/>
                                <w:i/>
                                <w:szCs w:val="18"/>
                              </w:rPr>
                            </m:ctrlPr>
                          </m:dPr>
                          <m:e>
                            <m:r>
                              <w:rPr>
                                <w:rFonts w:ascii="Cambria Math" w:hAnsi="Cambria Math"/>
                                <w:szCs w:val="18"/>
                                <w:lang w:val="en-US"/>
                              </w:rPr>
                              <m:t>12</m:t>
                            </m:r>
                            <m:sSup>
                              <m:sSupPr>
                                <m:ctrlPr>
                                  <w:rPr>
                                    <w:rFonts w:ascii="Cambria Math" w:hAnsi="Cambria Math"/>
                                    <w:i/>
                                    <w:szCs w:val="18"/>
                                  </w:rPr>
                                </m:ctrlPr>
                              </m:sSupPr>
                              <m:e>
                                <m:d>
                                  <m:dPr>
                                    <m:ctrlPr>
                                      <w:rPr>
                                        <w:rFonts w:ascii="Cambria Math" w:hAnsi="Cambria Math"/>
                                        <w:i/>
                                        <w:szCs w:val="18"/>
                                      </w:rPr>
                                    </m:ctrlPr>
                                  </m:dPr>
                                  <m:e>
                                    <m:f>
                                      <m:fPr>
                                        <m:ctrlPr>
                                          <w:rPr>
                                            <w:rFonts w:ascii="Cambria Math" w:hAnsi="Cambria Math"/>
                                            <w:i/>
                                            <w:szCs w:val="18"/>
                                          </w:rPr>
                                        </m:ctrlPr>
                                      </m:fPr>
                                      <m:num>
                                        <m:r>
                                          <w:rPr>
                                            <w:rFonts w:ascii="Cambria Math" w:hAnsi="Cambria Math"/>
                                            <w:szCs w:val="18"/>
                                          </w:rPr>
                                          <m:t>φ</m:t>
                                        </m:r>
                                      </m:num>
                                      <m:den>
                                        <m:sSub>
                                          <m:sSubPr>
                                            <m:ctrlPr>
                                              <w:rPr>
                                                <w:rFonts w:ascii="Cambria Math" w:hAnsi="Cambria Math"/>
                                                <w:i/>
                                                <w:szCs w:val="18"/>
                                              </w:rPr>
                                            </m:ctrlPr>
                                          </m:sSubPr>
                                          <m:e>
                                            <m:r>
                                              <w:rPr>
                                                <w:rFonts w:ascii="Cambria Math" w:hAnsi="Cambria Math"/>
                                                <w:szCs w:val="18"/>
                                              </w:rPr>
                                              <m:t>φ</m:t>
                                            </m:r>
                                          </m:e>
                                          <m:sub>
                                            <m:r>
                                              <w:rPr>
                                                <w:rFonts w:ascii="Cambria Math" w:hAnsi="Cambria Math"/>
                                                <w:szCs w:val="18"/>
                                                <w:lang w:val="en-US"/>
                                              </w:rPr>
                                              <m:t>3</m:t>
                                            </m:r>
                                            <m:r>
                                              <w:rPr>
                                                <w:rFonts w:ascii="Cambria Math" w:hAnsi="Cambria Math"/>
                                                <w:szCs w:val="18"/>
                                              </w:rPr>
                                              <m:t>dB</m:t>
                                            </m:r>
                                          </m:sub>
                                        </m:sSub>
                                      </m:den>
                                    </m:f>
                                  </m:e>
                                </m:d>
                              </m:e>
                              <m:sup>
                                <m:r>
                                  <w:rPr>
                                    <w:rFonts w:ascii="Cambria Math" w:hAnsi="Cambria Math"/>
                                    <w:szCs w:val="18"/>
                                    <w:lang w:val="en-US"/>
                                  </w:rPr>
                                  <m:t>2</m:t>
                                </m:r>
                              </m:sup>
                            </m:sSup>
                            <m:r>
                              <w:rPr>
                                <w:rFonts w:ascii="Cambria Math" w:hAnsi="Cambria Math"/>
                                <w:szCs w:val="18"/>
                                <w:lang w:val="en-US"/>
                              </w:rPr>
                              <m:t>,</m:t>
                            </m:r>
                            <m:sSub>
                              <m:sSubPr>
                                <m:ctrlPr>
                                  <w:rPr>
                                    <w:rFonts w:ascii="Cambria Math" w:hAnsi="Cambria Math"/>
                                    <w:i/>
                                    <w:szCs w:val="18"/>
                                  </w:rPr>
                                </m:ctrlPr>
                              </m:sSubPr>
                              <m:e>
                                <m:r>
                                  <w:rPr>
                                    <w:rFonts w:ascii="Cambria Math" w:hAnsi="Cambria Math"/>
                                    <w:szCs w:val="18"/>
                                  </w:rPr>
                                  <m:t>A</m:t>
                                </m:r>
                              </m:e>
                              <m:sub>
                                <m:r>
                                  <w:rPr>
                                    <w:rFonts w:ascii="Cambria Math" w:hAnsi="Cambria Math"/>
                                    <w:szCs w:val="18"/>
                                  </w:rPr>
                                  <m:t>m</m:t>
                                </m:r>
                              </m:sub>
                            </m:sSub>
                          </m:e>
                        </m:d>
                        <m:r>
                          <w:rPr>
                            <w:rFonts w:ascii="Cambria Math" w:hAnsi="Cambria Math"/>
                            <w:szCs w:val="18"/>
                          </w:rPr>
                          <m:t>-</m:t>
                        </m:r>
                        <m:r>
                          <m:rPr>
                            <m:sty m:val="p"/>
                          </m:rPr>
                          <w:rPr>
                            <w:rFonts w:ascii="Cambria Math" w:hAnsi="Cambria Math"/>
                            <w:szCs w:val="18"/>
                          </w:rPr>
                          <m:t>min</m:t>
                        </m:r>
                        <m:d>
                          <m:dPr>
                            <m:begChr m:val="["/>
                            <m:endChr m:val="]"/>
                            <m:ctrlPr>
                              <w:rPr>
                                <w:rFonts w:ascii="Cambria Math" w:hAnsi="Cambria Math"/>
                                <w:i/>
                                <w:szCs w:val="18"/>
                              </w:rPr>
                            </m:ctrlPr>
                          </m:dPr>
                          <m:e>
                            <m:r>
                              <w:rPr>
                                <w:rFonts w:ascii="Cambria Math" w:hAnsi="Cambria Math"/>
                                <w:szCs w:val="18"/>
                              </w:rPr>
                              <m:t>12</m:t>
                            </m:r>
                            <m:sSup>
                              <m:sSupPr>
                                <m:ctrlPr>
                                  <w:rPr>
                                    <w:rFonts w:ascii="Cambria Math" w:hAnsi="Cambria Math"/>
                                    <w:i/>
                                    <w:szCs w:val="18"/>
                                  </w:rPr>
                                </m:ctrlPr>
                              </m:sSupPr>
                              <m:e>
                                <m:d>
                                  <m:dPr>
                                    <m:ctrlPr>
                                      <w:rPr>
                                        <w:rFonts w:ascii="Cambria Math" w:hAnsi="Cambria Math"/>
                                        <w:i/>
                                        <w:szCs w:val="18"/>
                                      </w:rPr>
                                    </m:ctrlPr>
                                  </m:dPr>
                                  <m:e>
                                    <m:f>
                                      <m:fPr>
                                        <m:ctrlPr>
                                          <w:rPr>
                                            <w:rFonts w:ascii="Cambria Math" w:hAnsi="Cambria Math"/>
                                            <w:i/>
                                            <w:szCs w:val="18"/>
                                          </w:rPr>
                                        </m:ctrlPr>
                                      </m:fPr>
                                      <m:num>
                                        <m:r>
                                          <w:rPr>
                                            <w:rFonts w:ascii="Cambria Math" w:hAnsi="Cambria Math"/>
                                            <w:szCs w:val="18"/>
                                          </w:rPr>
                                          <m:t>θ-90</m:t>
                                        </m:r>
                                      </m:num>
                                      <m:den>
                                        <m:sSub>
                                          <m:sSubPr>
                                            <m:ctrlPr>
                                              <w:rPr>
                                                <w:rFonts w:ascii="Cambria Math" w:hAnsi="Cambria Math"/>
                                                <w:i/>
                                                <w:szCs w:val="18"/>
                                              </w:rPr>
                                            </m:ctrlPr>
                                          </m:sSubPr>
                                          <m:e>
                                            <m:r>
                                              <w:rPr>
                                                <w:rFonts w:ascii="Cambria Math" w:hAnsi="Cambria Math"/>
                                                <w:szCs w:val="18"/>
                                              </w:rPr>
                                              <m:t>θ</m:t>
                                            </m:r>
                                          </m:e>
                                          <m:sub>
                                            <m:r>
                                              <w:rPr>
                                                <w:rFonts w:ascii="Cambria Math" w:hAnsi="Cambria Math"/>
                                                <w:szCs w:val="18"/>
                                              </w:rPr>
                                              <m:t>3dB</m:t>
                                            </m:r>
                                          </m:sub>
                                        </m:sSub>
                                      </m:den>
                                    </m:f>
                                  </m:e>
                                </m:d>
                              </m:e>
                              <m:sup>
                                <m:r>
                                  <w:rPr>
                                    <w:rFonts w:ascii="Cambria Math" w:hAnsi="Cambria Math"/>
                                    <w:szCs w:val="18"/>
                                  </w:rPr>
                                  <m:t>2</m:t>
                                </m:r>
                              </m:sup>
                            </m:sSup>
                            <m:r>
                              <w:rPr>
                                <w:rFonts w:ascii="Cambria Math" w:hAnsi="Cambria Math"/>
                                <w:szCs w:val="18"/>
                              </w:rPr>
                              <m:t>,</m:t>
                            </m:r>
                            <m:sSub>
                              <m:sSubPr>
                                <m:ctrlPr>
                                  <w:rPr>
                                    <w:rFonts w:ascii="Cambria Math" w:hAnsi="Cambria Math"/>
                                    <w:i/>
                                    <w:szCs w:val="18"/>
                                  </w:rPr>
                                </m:ctrlPr>
                              </m:sSubPr>
                              <m:e>
                                <m:r>
                                  <w:rPr>
                                    <w:rFonts w:ascii="Cambria Math" w:hAnsi="Cambria Math"/>
                                    <w:szCs w:val="18"/>
                                  </w:rPr>
                                  <m:t>SLA</m:t>
                                </m:r>
                              </m:e>
                              <m:sub>
                                <m:r>
                                  <w:rPr>
                                    <w:rFonts w:ascii="Cambria Math" w:hAnsi="Cambria Math"/>
                                    <w:szCs w:val="18"/>
                                  </w:rPr>
                                  <m:t>v</m:t>
                                </m:r>
                              </m:sub>
                            </m:sSub>
                          </m:e>
                        </m:d>
                        <m:r>
                          <m:rPr>
                            <m:sty m:val="p"/>
                          </m:rPr>
                          <w:rPr>
                            <w:rFonts w:ascii="Cambria Math" w:hAnsi="Cambria Math"/>
                            <w:szCs w:val="18"/>
                          </w:rPr>
                          <m:t xml:space="preserve"> </m:t>
                        </m:r>
                      </m:e>
                    </m:d>
                    <m:r>
                      <w:rPr>
                        <w:rFonts w:ascii="Cambria Math" w:hAnsi="Cambria Math"/>
                        <w:szCs w:val="18"/>
                      </w:rPr>
                      <m:t>,</m:t>
                    </m:r>
                    <m:sSub>
                      <m:sSubPr>
                        <m:ctrlPr>
                          <w:rPr>
                            <w:rFonts w:ascii="Cambria Math" w:hAnsi="Cambria Math"/>
                            <w:i/>
                            <w:szCs w:val="18"/>
                          </w:rPr>
                        </m:ctrlPr>
                      </m:sSubPr>
                      <m:e>
                        <m:r>
                          <w:rPr>
                            <w:rFonts w:ascii="Cambria Math" w:hAnsi="Cambria Math"/>
                            <w:szCs w:val="18"/>
                          </w:rPr>
                          <m:t>A</m:t>
                        </m:r>
                      </m:e>
                      <m:sub>
                        <m:r>
                          <w:rPr>
                            <w:rFonts w:ascii="Cambria Math" w:hAnsi="Cambria Math"/>
                            <w:szCs w:val="18"/>
                          </w:rPr>
                          <m:t>m</m:t>
                        </m:r>
                      </m:sub>
                    </m:sSub>
                  </m:e>
                </m:d>
              </m:oMath>
            </m:oMathPara>
          </w:p>
        </w:tc>
        <w:tc>
          <w:tcPr>
            <w:tcW w:w="0" w:type="auto"/>
            <w:vAlign w:val="center"/>
          </w:tcPr>
          <w:p w14:paraId="1EA5B42D" w14:textId="77777777" w:rsidR="000C7915" w:rsidRPr="0075325E" w:rsidRDefault="000C7915" w:rsidP="0049365F">
            <w:pPr>
              <w:pStyle w:val="TAC"/>
            </w:pPr>
            <w:r w:rsidRPr="0075325E">
              <w:t>dB</w:t>
            </w:r>
          </w:p>
        </w:tc>
      </w:tr>
      <w:tr w:rsidR="000C7915" w:rsidRPr="0075325E" w14:paraId="61D03F2F" w14:textId="77777777" w:rsidTr="0049365F">
        <w:trPr>
          <w:jc w:val="center"/>
        </w:trPr>
        <w:tc>
          <w:tcPr>
            <w:tcW w:w="1663" w:type="dxa"/>
            <w:vAlign w:val="center"/>
          </w:tcPr>
          <w:p w14:paraId="09CC659E" w14:textId="77777777" w:rsidR="000C7915" w:rsidRPr="0075325E" w:rsidRDefault="000C7915" w:rsidP="0049365F">
            <w:pPr>
              <w:pStyle w:val="TAC"/>
            </w:pPr>
            <w:r w:rsidRPr="0075325E">
              <w:t>Peak gain normalized element radiation pattern</w:t>
            </w:r>
          </w:p>
        </w:tc>
        <w:tc>
          <w:tcPr>
            <w:tcW w:w="7189" w:type="dxa"/>
            <w:vAlign w:val="center"/>
          </w:tcPr>
          <w:p w14:paraId="01630597" w14:textId="77777777" w:rsidR="000C7915" w:rsidRPr="0075325E" w:rsidRDefault="000C7915" w:rsidP="0049365F">
            <w:pPr>
              <w:pStyle w:val="TAC"/>
              <w:rPr>
                <w:szCs w:val="18"/>
              </w:rPr>
            </w:pPr>
          </w:p>
          <w:p w14:paraId="4EDA2541" w14:textId="77777777" w:rsidR="000C7915" w:rsidRPr="0075325E" w:rsidRDefault="00000000" w:rsidP="0049365F">
            <w:pPr>
              <w:pStyle w:val="TAC"/>
            </w:pPr>
            <m:oMathPara>
              <m:oMath>
                <m:sSub>
                  <m:sSubPr>
                    <m:ctrlPr>
                      <w:rPr>
                        <w:rFonts w:ascii="Cambria Math" w:hAnsi="Cambria Math"/>
                        <w:i/>
                        <w:szCs w:val="18"/>
                      </w:rPr>
                    </m:ctrlPr>
                  </m:sSubPr>
                  <m:e>
                    <m:r>
                      <w:rPr>
                        <w:rFonts w:ascii="Cambria Math" w:hAnsi="Cambria Math"/>
                        <w:szCs w:val="18"/>
                      </w:rPr>
                      <m:t>A</m:t>
                    </m:r>
                  </m:e>
                  <m:sub>
                    <m:r>
                      <w:rPr>
                        <w:rFonts w:ascii="Cambria Math" w:hAnsi="Cambria Math"/>
                        <w:szCs w:val="18"/>
                      </w:rPr>
                      <m:t>E</m:t>
                    </m:r>
                  </m:sub>
                </m:sSub>
                <m:d>
                  <m:dPr>
                    <m:ctrlPr>
                      <w:rPr>
                        <w:rFonts w:ascii="Cambria Math" w:hAnsi="Cambria Math"/>
                        <w:i/>
                        <w:szCs w:val="18"/>
                      </w:rPr>
                    </m:ctrlPr>
                  </m:dPr>
                  <m:e>
                    <m:r>
                      <w:rPr>
                        <w:rFonts w:ascii="Cambria Math" w:hAnsi="Cambria Math"/>
                        <w:szCs w:val="18"/>
                      </w:rPr>
                      <m:t>θ,φ</m:t>
                    </m:r>
                  </m:e>
                </m:d>
                <m:r>
                  <w:rPr>
                    <w:rFonts w:ascii="Cambria Math" w:hAnsi="Cambria Math"/>
                    <w:szCs w:val="18"/>
                  </w:rPr>
                  <m:t>=</m:t>
                </m:r>
                <m:sSub>
                  <m:sSubPr>
                    <m:ctrlPr>
                      <w:rPr>
                        <w:rFonts w:ascii="Cambria Math" w:hAnsi="Cambria Math"/>
                        <w:i/>
                        <w:szCs w:val="18"/>
                      </w:rPr>
                    </m:ctrlPr>
                  </m:sSubPr>
                  <m:e>
                    <m:r>
                      <w:rPr>
                        <w:rFonts w:ascii="Cambria Math" w:hAnsi="Cambria Math"/>
                        <w:szCs w:val="18"/>
                      </w:rPr>
                      <m:t>G</m:t>
                    </m:r>
                  </m:e>
                  <m:sub>
                    <m:r>
                      <w:rPr>
                        <w:rFonts w:ascii="Cambria Math" w:hAnsi="Cambria Math"/>
                        <w:szCs w:val="18"/>
                      </w:rPr>
                      <m:t>E,max</m:t>
                    </m:r>
                  </m:sub>
                </m:sSub>
                <m:r>
                  <w:rPr>
                    <w:rFonts w:ascii="Cambria Math" w:hAnsi="Cambria Math"/>
                    <w:szCs w:val="18"/>
                  </w:rPr>
                  <m:t>+A</m:t>
                </m:r>
                <m:d>
                  <m:dPr>
                    <m:ctrlPr>
                      <w:rPr>
                        <w:rFonts w:ascii="Cambria Math" w:hAnsi="Cambria Math"/>
                        <w:i/>
                        <w:szCs w:val="18"/>
                      </w:rPr>
                    </m:ctrlPr>
                  </m:dPr>
                  <m:e>
                    <m:r>
                      <w:rPr>
                        <w:rFonts w:ascii="Cambria Math" w:hAnsi="Cambria Math"/>
                        <w:szCs w:val="18"/>
                      </w:rPr>
                      <m:t>θ,φ</m:t>
                    </m:r>
                  </m:e>
                </m:d>
              </m:oMath>
            </m:oMathPara>
          </w:p>
        </w:tc>
        <w:tc>
          <w:tcPr>
            <w:tcW w:w="0" w:type="auto"/>
            <w:vAlign w:val="center"/>
          </w:tcPr>
          <w:p w14:paraId="21D41FAF" w14:textId="77777777" w:rsidR="000C7915" w:rsidRPr="0075325E" w:rsidRDefault="000C7915" w:rsidP="0049365F">
            <w:pPr>
              <w:pStyle w:val="TAC"/>
            </w:pPr>
            <w:r w:rsidRPr="0075325E">
              <w:t>dBi</w:t>
            </w:r>
          </w:p>
        </w:tc>
      </w:tr>
      <w:tr w:rsidR="000C7915" w:rsidRPr="0075325E" w14:paraId="2239C65C" w14:textId="77777777" w:rsidTr="0049365F">
        <w:trPr>
          <w:jc w:val="center"/>
        </w:trPr>
        <w:tc>
          <w:tcPr>
            <w:tcW w:w="1663" w:type="dxa"/>
            <w:vAlign w:val="center"/>
          </w:tcPr>
          <w:p w14:paraId="0D14DA46" w14:textId="77777777" w:rsidR="000C7915" w:rsidRPr="0075325E" w:rsidRDefault="000C7915" w:rsidP="0049365F">
            <w:pPr>
              <w:pStyle w:val="TAC"/>
            </w:pPr>
          </w:p>
          <w:p w14:paraId="74066DFE" w14:textId="77777777" w:rsidR="000C7915" w:rsidRPr="0075325E" w:rsidRDefault="000C7915" w:rsidP="0049365F">
            <w:pPr>
              <w:pStyle w:val="TAC"/>
            </w:pPr>
          </w:p>
          <w:p w14:paraId="35B69CD0" w14:textId="77777777" w:rsidR="000C7915" w:rsidRPr="0075325E" w:rsidRDefault="000C7915" w:rsidP="0049365F">
            <w:pPr>
              <w:pStyle w:val="TAC"/>
            </w:pPr>
          </w:p>
          <w:p w14:paraId="39AAB500" w14:textId="77777777" w:rsidR="000C7915" w:rsidRPr="0075325E" w:rsidRDefault="000C7915" w:rsidP="0049365F">
            <w:pPr>
              <w:pStyle w:val="TAC"/>
            </w:pPr>
            <w:r w:rsidRPr="0075325E">
              <w:t>Composite array radiation pattern</w:t>
            </w:r>
          </w:p>
        </w:tc>
        <w:tc>
          <w:tcPr>
            <w:tcW w:w="7189" w:type="dxa"/>
            <w:vAlign w:val="center"/>
          </w:tcPr>
          <w:p w14:paraId="64EE87E1" w14:textId="77777777" w:rsidR="000C7915" w:rsidRPr="0075325E" w:rsidRDefault="00000000" w:rsidP="0049365F">
            <w:pPr>
              <w:pStyle w:val="TAC"/>
              <w:rPr>
                <w:szCs w:val="18"/>
              </w:rPr>
            </w:pPr>
            <m:oMathPara>
              <m:oMath>
                <m:sSub>
                  <m:sSubPr>
                    <m:ctrlPr>
                      <w:rPr>
                        <w:rFonts w:ascii="Cambria Math" w:hAnsi="Cambria Math"/>
                        <w:i/>
                        <w:szCs w:val="18"/>
                      </w:rPr>
                    </m:ctrlPr>
                  </m:sSubPr>
                  <m:e>
                    <m:r>
                      <w:rPr>
                        <w:rFonts w:ascii="Cambria Math" w:hAnsi="Cambria Math"/>
                        <w:szCs w:val="18"/>
                      </w:rPr>
                      <m:t>A</m:t>
                    </m:r>
                  </m:e>
                  <m:sub>
                    <m:r>
                      <w:rPr>
                        <w:rFonts w:ascii="Cambria Math" w:hAnsi="Cambria Math"/>
                        <w:szCs w:val="18"/>
                      </w:rPr>
                      <m:t>A</m:t>
                    </m:r>
                  </m:sub>
                </m:sSub>
                <m:d>
                  <m:dPr>
                    <m:ctrlPr>
                      <w:rPr>
                        <w:rFonts w:ascii="Cambria Math" w:hAnsi="Cambria Math"/>
                        <w:i/>
                        <w:szCs w:val="18"/>
                      </w:rPr>
                    </m:ctrlPr>
                  </m:dPr>
                  <m:e>
                    <m:r>
                      <w:rPr>
                        <w:rFonts w:ascii="Cambria Math" w:hAnsi="Cambria Math"/>
                        <w:szCs w:val="18"/>
                      </w:rPr>
                      <m:t>θ,φ</m:t>
                    </m:r>
                  </m:e>
                </m:d>
                <m:r>
                  <w:rPr>
                    <w:rFonts w:ascii="Cambria Math" w:hAnsi="Cambria Math"/>
                    <w:szCs w:val="18"/>
                  </w:rPr>
                  <m:t>=</m:t>
                </m:r>
                <m:sSub>
                  <m:sSubPr>
                    <m:ctrlPr>
                      <w:rPr>
                        <w:rFonts w:ascii="Cambria Math" w:hAnsi="Cambria Math"/>
                        <w:i/>
                        <w:szCs w:val="18"/>
                      </w:rPr>
                    </m:ctrlPr>
                  </m:sSubPr>
                  <m:e>
                    <m:r>
                      <w:rPr>
                        <w:rFonts w:ascii="Cambria Math" w:hAnsi="Cambria Math"/>
                        <w:szCs w:val="18"/>
                      </w:rPr>
                      <m:t>A</m:t>
                    </m:r>
                  </m:e>
                  <m:sub>
                    <m:r>
                      <w:rPr>
                        <w:rFonts w:ascii="Cambria Math" w:hAnsi="Cambria Math"/>
                        <w:szCs w:val="18"/>
                      </w:rPr>
                      <m:t>E</m:t>
                    </m:r>
                  </m:sub>
                </m:sSub>
                <m:d>
                  <m:dPr>
                    <m:ctrlPr>
                      <w:rPr>
                        <w:rFonts w:ascii="Cambria Math" w:hAnsi="Cambria Math"/>
                        <w:i/>
                        <w:szCs w:val="18"/>
                      </w:rPr>
                    </m:ctrlPr>
                  </m:dPr>
                  <m:e>
                    <m:r>
                      <w:rPr>
                        <w:rFonts w:ascii="Cambria Math" w:hAnsi="Cambria Math"/>
                        <w:szCs w:val="18"/>
                      </w:rPr>
                      <m:t>θ,φ</m:t>
                    </m:r>
                  </m:e>
                </m:d>
                <m:r>
                  <w:rPr>
                    <w:rFonts w:ascii="Cambria Math" w:hAnsi="Cambria Math"/>
                    <w:szCs w:val="18"/>
                  </w:rPr>
                  <m:t>+10</m:t>
                </m:r>
                <m:sSub>
                  <m:sSubPr>
                    <m:ctrlPr>
                      <w:rPr>
                        <w:rFonts w:ascii="Cambria Math" w:hAnsi="Cambria Math"/>
                        <w:szCs w:val="18"/>
                      </w:rPr>
                    </m:ctrlPr>
                  </m:sSubPr>
                  <m:e>
                    <m:r>
                      <m:rPr>
                        <m:sty m:val="p"/>
                      </m:rPr>
                      <w:rPr>
                        <w:rFonts w:ascii="Cambria Math" w:hAnsi="Cambria Math"/>
                        <w:szCs w:val="18"/>
                      </w:rPr>
                      <m:t>log</m:t>
                    </m:r>
                  </m:e>
                  <m:sub>
                    <m:r>
                      <m:rPr>
                        <m:sty m:val="p"/>
                      </m:rPr>
                      <w:rPr>
                        <w:rFonts w:ascii="Cambria Math" w:hAnsi="Cambria Math"/>
                        <w:szCs w:val="18"/>
                      </w:rPr>
                      <m:t>10</m:t>
                    </m:r>
                  </m:sub>
                </m:sSub>
                <m:d>
                  <m:dPr>
                    <m:ctrlPr>
                      <w:rPr>
                        <w:rFonts w:ascii="Cambria Math" w:hAnsi="Cambria Math"/>
                        <w:i/>
                        <w:szCs w:val="18"/>
                      </w:rPr>
                    </m:ctrlPr>
                  </m:dPr>
                  <m:e>
                    <m:sSup>
                      <m:sSupPr>
                        <m:ctrlPr>
                          <w:rPr>
                            <w:rFonts w:ascii="Cambria Math" w:hAnsi="Cambria Math"/>
                            <w:i/>
                            <w:szCs w:val="18"/>
                          </w:rPr>
                        </m:ctrlPr>
                      </m:sSupPr>
                      <m:e>
                        <m:d>
                          <m:dPr>
                            <m:begChr m:val="|"/>
                            <m:endChr m:val="|"/>
                            <m:ctrlPr>
                              <w:rPr>
                                <w:rFonts w:ascii="Cambria Math" w:hAnsi="Cambria Math"/>
                                <w:i/>
                                <w:szCs w:val="18"/>
                              </w:rPr>
                            </m:ctrlPr>
                          </m:dPr>
                          <m:e>
                            <m:nary>
                              <m:naryPr>
                                <m:chr m:val="∑"/>
                                <m:limLoc m:val="undOvr"/>
                                <m:ctrlPr>
                                  <w:rPr>
                                    <w:rFonts w:ascii="Cambria Math" w:hAnsi="Cambria Math"/>
                                    <w:i/>
                                    <w:szCs w:val="18"/>
                                  </w:rPr>
                                </m:ctrlPr>
                              </m:naryPr>
                              <m:sub>
                                <m:r>
                                  <w:rPr>
                                    <w:rFonts w:ascii="Cambria Math" w:hAnsi="Cambria Math"/>
                                    <w:szCs w:val="18"/>
                                  </w:rPr>
                                  <m:t>m=1</m:t>
                                </m:r>
                              </m:sub>
                              <m:sup>
                                <m:r>
                                  <w:rPr>
                                    <w:rFonts w:ascii="Cambria Math" w:hAnsi="Cambria Math"/>
                                    <w:szCs w:val="18"/>
                                  </w:rPr>
                                  <m:t>M</m:t>
                                </m:r>
                              </m:sup>
                              <m:e>
                                <m:nary>
                                  <m:naryPr>
                                    <m:chr m:val="∑"/>
                                    <m:limLoc m:val="undOvr"/>
                                    <m:ctrlPr>
                                      <w:rPr>
                                        <w:rFonts w:ascii="Cambria Math" w:hAnsi="Cambria Math"/>
                                        <w:i/>
                                        <w:szCs w:val="18"/>
                                      </w:rPr>
                                    </m:ctrlPr>
                                  </m:naryPr>
                                  <m:sub>
                                    <m:r>
                                      <w:rPr>
                                        <w:rFonts w:ascii="Cambria Math" w:hAnsi="Cambria Math"/>
                                        <w:szCs w:val="18"/>
                                      </w:rPr>
                                      <m:t>n=1</m:t>
                                    </m:r>
                                  </m:sub>
                                  <m:sup>
                                    <m:r>
                                      <w:rPr>
                                        <w:rFonts w:ascii="Cambria Math" w:hAnsi="Cambria Math"/>
                                        <w:szCs w:val="18"/>
                                      </w:rPr>
                                      <m:t>N</m:t>
                                    </m:r>
                                  </m:sup>
                                  <m:e>
                                    <m:sSub>
                                      <m:sSubPr>
                                        <m:ctrlPr>
                                          <w:rPr>
                                            <w:rFonts w:ascii="Cambria Math" w:hAnsi="Cambria Math"/>
                                            <w:i/>
                                            <w:szCs w:val="18"/>
                                          </w:rPr>
                                        </m:ctrlPr>
                                      </m:sSubPr>
                                      <m:e>
                                        <m:r>
                                          <w:rPr>
                                            <w:rFonts w:ascii="Cambria Math" w:hAnsi="Cambria Math"/>
                                            <w:szCs w:val="18"/>
                                          </w:rPr>
                                          <m:t>w</m:t>
                                        </m:r>
                                      </m:e>
                                      <m:sub>
                                        <m:r>
                                          <w:rPr>
                                            <w:rFonts w:ascii="Cambria Math" w:hAnsi="Cambria Math"/>
                                            <w:szCs w:val="18"/>
                                          </w:rPr>
                                          <m:t>m,n</m:t>
                                        </m:r>
                                      </m:sub>
                                    </m:sSub>
                                    <m:sSub>
                                      <m:sSubPr>
                                        <m:ctrlPr>
                                          <w:rPr>
                                            <w:rFonts w:ascii="Cambria Math" w:hAnsi="Cambria Math"/>
                                            <w:i/>
                                            <w:szCs w:val="18"/>
                                          </w:rPr>
                                        </m:ctrlPr>
                                      </m:sSubPr>
                                      <m:e>
                                        <m:r>
                                          <w:rPr>
                                            <w:rFonts w:ascii="Cambria Math" w:hAnsi="Cambria Math"/>
                                            <w:szCs w:val="18"/>
                                          </w:rPr>
                                          <m:t>v</m:t>
                                        </m:r>
                                      </m:e>
                                      <m:sub>
                                        <m:r>
                                          <w:rPr>
                                            <w:rFonts w:ascii="Cambria Math" w:hAnsi="Cambria Math"/>
                                            <w:szCs w:val="18"/>
                                          </w:rPr>
                                          <m:t>m,n</m:t>
                                        </m:r>
                                      </m:sub>
                                    </m:sSub>
                                  </m:e>
                                </m:nary>
                              </m:e>
                            </m:nary>
                          </m:e>
                        </m:d>
                      </m:e>
                      <m:sup>
                        <m:r>
                          <w:rPr>
                            <w:rFonts w:ascii="Cambria Math" w:hAnsi="Cambria Math"/>
                            <w:szCs w:val="18"/>
                          </w:rPr>
                          <m:t>2</m:t>
                        </m:r>
                      </m:sup>
                    </m:sSup>
                  </m:e>
                </m:d>
              </m:oMath>
            </m:oMathPara>
          </w:p>
          <w:p w14:paraId="2DDFBC80" w14:textId="77777777" w:rsidR="000C7915" w:rsidRPr="0075325E" w:rsidRDefault="000C7915" w:rsidP="0049365F">
            <w:pPr>
              <w:pStyle w:val="TAC"/>
              <w:rPr>
                <w:szCs w:val="18"/>
              </w:rPr>
            </w:pPr>
            <w:r w:rsidRPr="0075325E">
              <w:rPr>
                <w:szCs w:val="18"/>
              </w:rPr>
              <w:t>, where</w:t>
            </w:r>
          </w:p>
          <w:p w14:paraId="7B4F3457" w14:textId="77777777" w:rsidR="000C7915" w:rsidRPr="0075325E" w:rsidRDefault="00000000" w:rsidP="0049365F">
            <w:pPr>
              <w:pStyle w:val="TAC"/>
              <w:rPr>
                <w:szCs w:val="18"/>
              </w:rPr>
            </w:pPr>
            <m:oMathPara>
              <m:oMath>
                <m:sSub>
                  <m:sSubPr>
                    <m:ctrlPr>
                      <w:rPr>
                        <w:rFonts w:ascii="Cambria Math" w:hAnsi="Cambria Math"/>
                        <w:i/>
                        <w:szCs w:val="18"/>
                      </w:rPr>
                    </m:ctrlPr>
                  </m:sSubPr>
                  <m:e>
                    <m:r>
                      <w:rPr>
                        <w:rFonts w:ascii="Cambria Math" w:hAnsi="Cambria Math"/>
                        <w:szCs w:val="18"/>
                      </w:rPr>
                      <m:t>v</m:t>
                    </m:r>
                  </m:e>
                  <m:sub>
                    <m:r>
                      <w:rPr>
                        <w:rFonts w:ascii="Cambria Math" w:hAnsi="Cambria Math"/>
                        <w:szCs w:val="18"/>
                      </w:rPr>
                      <m:t>m,n</m:t>
                    </m:r>
                  </m:sub>
                </m:sSub>
                <m:r>
                  <w:rPr>
                    <w:rFonts w:ascii="Cambria Math" w:hAnsi="Cambria Math"/>
                    <w:szCs w:val="18"/>
                  </w:rPr>
                  <m:t>=</m:t>
                </m:r>
                <m:r>
                  <m:rPr>
                    <m:sty m:val="p"/>
                  </m:rPr>
                  <w:rPr>
                    <w:rFonts w:ascii="Cambria Math" w:hAnsi="Cambria Math"/>
                    <w:szCs w:val="18"/>
                  </w:rPr>
                  <m:t>exp</m:t>
                </m:r>
                <m:d>
                  <m:dPr>
                    <m:ctrlPr>
                      <w:rPr>
                        <w:rFonts w:ascii="Cambria Math" w:hAnsi="Cambria Math"/>
                        <w:i/>
                        <w:szCs w:val="18"/>
                      </w:rPr>
                    </m:ctrlPr>
                  </m:dPr>
                  <m:e>
                    <m:r>
                      <w:rPr>
                        <w:rFonts w:ascii="Cambria Math" w:hAnsi="Cambria Math"/>
                        <w:szCs w:val="18"/>
                      </w:rPr>
                      <m:t>j2π</m:t>
                    </m:r>
                    <m:d>
                      <m:dPr>
                        <m:ctrlPr>
                          <w:rPr>
                            <w:rFonts w:ascii="Cambria Math" w:hAnsi="Cambria Math"/>
                            <w:i/>
                            <w:szCs w:val="18"/>
                          </w:rPr>
                        </m:ctrlPr>
                      </m:dPr>
                      <m:e>
                        <m:d>
                          <m:dPr>
                            <m:ctrlPr>
                              <w:rPr>
                                <w:rFonts w:ascii="Cambria Math" w:hAnsi="Cambria Math"/>
                                <w:i/>
                                <w:szCs w:val="18"/>
                              </w:rPr>
                            </m:ctrlPr>
                          </m:dPr>
                          <m:e>
                            <m:r>
                              <w:rPr>
                                <w:rFonts w:ascii="Cambria Math" w:hAnsi="Cambria Math"/>
                                <w:szCs w:val="18"/>
                              </w:rPr>
                              <m:t>m-1</m:t>
                            </m:r>
                          </m:e>
                        </m:d>
                        <m:f>
                          <m:fPr>
                            <m:ctrlPr>
                              <w:rPr>
                                <w:rFonts w:ascii="Cambria Math" w:hAnsi="Cambria Math"/>
                                <w:i/>
                                <w:szCs w:val="18"/>
                              </w:rPr>
                            </m:ctrlPr>
                          </m:fPr>
                          <m:num>
                            <m:sSub>
                              <m:sSubPr>
                                <m:ctrlPr>
                                  <w:rPr>
                                    <w:rFonts w:ascii="Cambria Math" w:hAnsi="Cambria Math"/>
                                    <w:i/>
                                    <w:szCs w:val="18"/>
                                  </w:rPr>
                                </m:ctrlPr>
                              </m:sSubPr>
                              <m:e>
                                <m:r>
                                  <w:rPr>
                                    <w:rFonts w:ascii="Cambria Math" w:hAnsi="Cambria Math"/>
                                    <w:szCs w:val="18"/>
                                  </w:rPr>
                                  <m:t>d</m:t>
                                </m:r>
                              </m:e>
                              <m:sub>
                                <m:r>
                                  <w:rPr>
                                    <w:rFonts w:ascii="Cambria Math" w:hAnsi="Cambria Math"/>
                                    <w:szCs w:val="18"/>
                                  </w:rPr>
                                  <m:t>v</m:t>
                                </m:r>
                              </m:sub>
                            </m:sSub>
                          </m:num>
                          <m:den>
                            <m:r>
                              <w:rPr>
                                <w:rFonts w:ascii="Cambria Math" w:hAnsi="Cambria Math"/>
                                <w:szCs w:val="18"/>
                              </w:rPr>
                              <m:t>λ</m:t>
                            </m:r>
                          </m:den>
                        </m:f>
                        <m:r>
                          <m:rPr>
                            <m:sty m:val="p"/>
                          </m:rPr>
                          <w:rPr>
                            <w:rFonts w:ascii="Cambria Math" w:hAnsi="Cambria Math"/>
                            <w:szCs w:val="18"/>
                          </w:rPr>
                          <m:t>cos</m:t>
                        </m:r>
                        <m:d>
                          <m:dPr>
                            <m:ctrlPr>
                              <w:rPr>
                                <w:rFonts w:ascii="Cambria Math" w:hAnsi="Cambria Math"/>
                                <w:i/>
                                <w:szCs w:val="18"/>
                              </w:rPr>
                            </m:ctrlPr>
                          </m:dPr>
                          <m:e>
                            <m:r>
                              <w:rPr>
                                <w:rFonts w:ascii="Cambria Math" w:hAnsi="Cambria Math"/>
                                <w:szCs w:val="18"/>
                              </w:rPr>
                              <m:t>θ</m:t>
                            </m:r>
                          </m:e>
                        </m:d>
                        <m:r>
                          <w:rPr>
                            <w:rFonts w:ascii="Cambria Math" w:hAnsi="Cambria Math"/>
                            <w:szCs w:val="18"/>
                          </w:rPr>
                          <m:t>+</m:t>
                        </m:r>
                        <m:d>
                          <m:dPr>
                            <m:ctrlPr>
                              <w:rPr>
                                <w:rFonts w:ascii="Cambria Math" w:hAnsi="Cambria Math"/>
                                <w:i/>
                                <w:szCs w:val="18"/>
                              </w:rPr>
                            </m:ctrlPr>
                          </m:dPr>
                          <m:e>
                            <m:r>
                              <w:rPr>
                                <w:rFonts w:ascii="Cambria Math" w:hAnsi="Cambria Math"/>
                                <w:szCs w:val="18"/>
                              </w:rPr>
                              <m:t>n-1</m:t>
                            </m:r>
                          </m:e>
                        </m:d>
                        <m:f>
                          <m:fPr>
                            <m:ctrlPr>
                              <w:rPr>
                                <w:rFonts w:ascii="Cambria Math" w:hAnsi="Cambria Math"/>
                                <w:i/>
                                <w:szCs w:val="18"/>
                              </w:rPr>
                            </m:ctrlPr>
                          </m:fPr>
                          <m:num>
                            <m:sSub>
                              <m:sSubPr>
                                <m:ctrlPr>
                                  <w:rPr>
                                    <w:rFonts w:ascii="Cambria Math" w:hAnsi="Cambria Math"/>
                                    <w:i/>
                                    <w:szCs w:val="18"/>
                                  </w:rPr>
                                </m:ctrlPr>
                              </m:sSubPr>
                              <m:e>
                                <m:r>
                                  <w:rPr>
                                    <w:rFonts w:ascii="Cambria Math" w:hAnsi="Cambria Math"/>
                                    <w:szCs w:val="18"/>
                                  </w:rPr>
                                  <m:t>d</m:t>
                                </m:r>
                              </m:e>
                              <m:sub>
                                <m:r>
                                  <w:rPr>
                                    <w:rFonts w:ascii="Cambria Math" w:hAnsi="Cambria Math"/>
                                    <w:szCs w:val="18"/>
                                  </w:rPr>
                                  <m:t>h</m:t>
                                </m:r>
                              </m:sub>
                            </m:sSub>
                          </m:num>
                          <m:den>
                            <m:r>
                              <w:rPr>
                                <w:rFonts w:ascii="Cambria Math" w:hAnsi="Cambria Math"/>
                                <w:szCs w:val="18"/>
                              </w:rPr>
                              <m:t>λ</m:t>
                            </m:r>
                          </m:den>
                        </m:f>
                        <m:r>
                          <m:rPr>
                            <m:sty m:val="p"/>
                          </m:rPr>
                          <w:rPr>
                            <w:rFonts w:ascii="Cambria Math" w:hAnsi="Cambria Math"/>
                            <w:szCs w:val="18"/>
                          </w:rPr>
                          <m:t>sin</m:t>
                        </m:r>
                        <m:d>
                          <m:dPr>
                            <m:ctrlPr>
                              <w:rPr>
                                <w:rFonts w:ascii="Cambria Math" w:hAnsi="Cambria Math"/>
                                <w:i/>
                                <w:szCs w:val="18"/>
                              </w:rPr>
                            </m:ctrlPr>
                          </m:dPr>
                          <m:e>
                            <m:r>
                              <w:rPr>
                                <w:rFonts w:ascii="Cambria Math" w:hAnsi="Cambria Math"/>
                                <w:szCs w:val="18"/>
                              </w:rPr>
                              <m:t>θ</m:t>
                            </m:r>
                          </m:e>
                        </m:d>
                        <m:r>
                          <m:rPr>
                            <m:sty m:val="p"/>
                          </m:rPr>
                          <w:rPr>
                            <w:rFonts w:ascii="Cambria Math" w:hAnsi="Cambria Math"/>
                            <w:szCs w:val="18"/>
                          </w:rPr>
                          <m:t>sin</m:t>
                        </m:r>
                        <m:d>
                          <m:dPr>
                            <m:ctrlPr>
                              <w:rPr>
                                <w:rFonts w:ascii="Cambria Math" w:hAnsi="Cambria Math"/>
                                <w:i/>
                                <w:szCs w:val="18"/>
                              </w:rPr>
                            </m:ctrlPr>
                          </m:dPr>
                          <m:e>
                            <m:r>
                              <w:rPr>
                                <w:rFonts w:ascii="Cambria Math" w:hAnsi="Cambria Math"/>
                                <w:szCs w:val="18"/>
                              </w:rPr>
                              <m:t>φ</m:t>
                            </m:r>
                          </m:e>
                        </m:d>
                      </m:e>
                    </m:d>
                  </m:e>
                </m:d>
              </m:oMath>
            </m:oMathPara>
          </w:p>
          <w:p w14:paraId="2897F680" w14:textId="77777777" w:rsidR="000C7915" w:rsidRPr="0075325E" w:rsidRDefault="00000000" w:rsidP="0049365F">
            <w:pPr>
              <w:pStyle w:val="TAC"/>
            </w:pPr>
            <m:oMathPara>
              <m:oMath>
                <m:sSub>
                  <m:sSubPr>
                    <m:ctrlPr>
                      <w:rPr>
                        <w:rFonts w:ascii="Cambria Math" w:hAnsi="Cambria Math"/>
                        <w:i/>
                        <w:szCs w:val="18"/>
                      </w:rPr>
                    </m:ctrlPr>
                  </m:sSubPr>
                  <m:e>
                    <m:r>
                      <w:rPr>
                        <w:rFonts w:ascii="Cambria Math" w:hAnsi="Cambria Math"/>
                        <w:szCs w:val="18"/>
                      </w:rPr>
                      <m:t>w</m:t>
                    </m:r>
                  </m:e>
                  <m:sub>
                    <m:r>
                      <w:rPr>
                        <w:rFonts w:ascii="Cambria Math" w:hAnsi="Cambria Math"/>
                        <w:szCs w:val="18"/>
                      </w:rPr>
                      <m:t>m,n</m:t>
                    </m:r>
                  </m:sub>
                </m:sSub>
                <m:r>
                  <w:rPr>
                    <w:rFonts w:ascii="Cambria Math" w:hAnsi="Cambria Math"/>
                    <w:szCs w:val="18"/>
                  </w:rPr>
                  <m:t>=</m:t>
                </m:r>
                <m:f>
                  <m:fPr>
                    <m:ctrlPr>
                      <w:rPr>
                        <w:rFonts w:ascii="Cambria Math" w:hAnsi="Cambria Math"/>
                        <w:i/>
                        <w:szCs w:val="18"/>
                      </w:rPr>
                    </m:ctrlPr>
                  </m:fPr>
                  <m:num>
                    <m:r>
                      <w:rPr>
                        <w:rFonts w:ascii="Cambria Math" w:hAnsi="Cambria Math"/>
                        <w:szCs w:val="18"/>
                      </w:rPr>
                      <m:t>1</m:t>
                    </m:r>
                  </m:num>
                  <m:den>
                    <m:rad>
                      <m:radPr>
                        <m:degHide m:val="1"/>
                        <m:ctrlPr>
                          <w:rPr>
                            <w:rFonts w:ascii="Cambria Math" w:hAnsi="Cambria Math"/>
                            <w:i/>
                            <w:szCs w:val="18"/>
                          </w:rPr>
                        </m:ctrlPr>
                      </m:radPr>
                      <m:deg/>
                      <m:e>
                        <m:r>
                          <w:rPr>
                            <w:rFonts w:ascii="Cambria Math" w:hAnsi="Cambria Math"/>
                            <w:szCs w:val="18"/>
                          </w:rPr>
                          <m:t>MN</m:t>
                        </m:r>
                      </m:e>
                    </m:rad>
                  </m:den>
                </m:f>
                <m:r>
                  <m:rPr>
                    <m:sty m:val="p"/>
                  </m:rPr>
                  <w:rPr>
                    <w:rFonts w:ascii="Cambria Math" w:hAnsi="Cambria Math"/>
                    <w:szCs w:val="18"/>
                  </w:rPr>
                  <m:t>exp</m:t>
                </m:r>
                <m:d>
                  <m:dPr>
                    <m:ctrlPr>
                      <w:rPr>
                        <w:rFonts w:ascii="Cambria Math" w:hAnsi="Cambria Math"/>
                        <w:i/>
                        <w:szCs w:val="18"/>
                      </w:rPr>
                    </m:ctrlPr>
                  </m:dPr>
                  <m:e>
                    <m:r>
                      <w:rPr>
                        <w:rFonts w:ascii="Cambria Math" w:hAnsi="Cambria Math"/>
                        <w:szCs w:val="18"/>
                      </w:rPr>
                      <m:t>j2π</m:t>
                    </m:r>
                    <m:d>
                      <m:dPr>
                        <m:ctrlPr>
                          <w:rPr>
                            <w:rFonts w:ascii="Cambria Math" w:hAnsi="Cambria Math"/>
                            <w:i/>
                            <w:szCs w:val="18"/>
                          </w:rPr>
                        </m:ctrlPr>
                      </m:dPr>
                      <m:e>
                        <m:d>
                          <m:dPr>
                            <m:ctrlPr>
                              <w:rPr>
                                <w:rFonts w:ascii="Cambria Math" w:hAnsi="Cambria Math"/>
                                <w:i/>
                                <w:szCs w:val="18"/>
                              </w:rPr>
                            </m:ctrlPr>
                          </m:dPr>
                          <m:e>
                            <m:r>
                              <w:rPr>
                                <w:rFonts w:ascii="Cambria Math" w:hAnsi="Cambria Math"/>
                                <w:szCs w:val="18"/>
                              </w:rPr>
                              <m:t>m-1</m:t>
                            </m:r>
                          </m:e>
                        </m:d>
                        <m:f>
                          <m:fPr>
                            <m:ctrlPr>
                              <w:rPr>
                                <w:rFonts w:ascii="Cambria Math" w:hAnsi="Cambria Math"/>
                                <w:i/>
                                <w:szCs w:val="18"/>
                              </w:rPr>
                            </m:ctrlPr>
                          </m:fPr>
                          <m:num>
                            <m:sSub>
                              <m:sSubPr>
                                <m:ctrlPr>
                                  <w:rPr>
                                    <w:rFonts w:ascii="Cambria Math" w:hAnsi="Cambria Math"/>
                                    <w:i/>
                                    <w:szCs w:val="18"/>
                                  </w:rPr>
                                </m:ctrlPr>
                              </m:sSubPr>
                              <m:e>
                                <m:r>
                                  <w:rPr>
                                    <w:rFonts w:ascii="Cambria Math" w:hAnsi="Cambria Math"/>
                                    <w:szCs w:val="18"/>
                                  </w:rPr>
                                  <m:t>d</m:t>
                                </m:r>
                              </m:e>
                              <m:sub>
                                <m:r>
                                  <w:rPr>
                                    <w:rFonts w:ascii="Cambria Math" w:hAnsi="Cambria Math"/>
                                    <w:szCs w:val="18"/>
                                  </w:rPr>
                                  <m:t>v</m:t>
                                </m:r>
                              </m:sub>
                            </m:sSub>
                          </m:num>
                          <m:den>
                            <m:r>
                              <w:rPr>
                                <w:rFonts w:ascii="Cambria Math" w:hAnsi="Cambria Math"/>
                                <w:szCs w:val="18"/>
                              </w:rPr>
                              <m:t>λ</m:t>
                            </m:r>
                          </m:den>
                        </m:f>
                        <m:r>
                          <m:rPr>
                            <m:sty m:val="p"/>
                          </m:rPr>
                          <w:rPr>
                            <w:rFonts w:ascii="Cambria Math" w:hAnsi="Cambria Math"/>
                            <w:szCs w:val="18"/>
                          </w:rPr>
                          <m:t>sin</m:t>
                        </m:r>
                        <m:d>
                          <m:dPr>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θ</m:t>
                                </m:r>
                              </m:e>
                              <m:sub>
                                <m:r>
                                  <w:rPr>
                                    <w:rFonts w:ascii="Cambria Math" w:hAnsi="Cambria Math"/>
                                    <w:szCs w:val="18"/>
                                  </w:rPr>
                                  <m:t>etilt</m:t>
                                </m:r>
                              </m:sub>
                            </m:sSub>
                          </m:e>
                        </m:d>
                        <m:r>
                          <w:rPr>
                            <w:rFonts w:ascii="Cambria Math" w:hAnsi="Cambria Math"/>
                            <w:szCs w:val="18"/>
                          </w:rPr>
                          <m:t>-</m:t>
                        </m:r>
                        <m:d>
                          <m:dPr>
                            <m:ctrlPr>
                              <w:rPr>
                                <w:rFonts w:ascii="Cambria Math" w:hAnsi="Cambria Math"/>
                                <w:i/>
                                <w:szCs w:val="18"/>
                              </w:rPr>
                            </m:ctrlPr>
                          </m:dPr>
                          <m:e>
                            <m:r>
                              <w:rPr>
                                <w:rFonts w:ascii="Cambria Math" w:hAnsi="Cambria Math"/>
                                <w:szCs w:val="18"/>
                              </w:rPr>
                              <m:t>n-1</m:t>
                            </m:r>
                          </m:e>
                        </m:d>
                        <m:f>
                          <m:fPr>
                            <m:ctrlPr>
                              <w:rPr>
                                <w:rFonts w:ascii="Cambria Math" w:hAnsi="Cambria Math"/>
                                <w:i/>
                                <w:szCs w:val="18"/>
                              </w:rPr>
                            </m:ctrlPr>
                          </m:fPr>
                          <m:num>
                            <m:sSub>
                              <m:sSubPr>
                                <m:ctrlPr>
                                  <w:rPr>
                                    <w:rFonts w:ascii="Cambria Math" w:hAnsi="Cambria Math"/>
                                    <w:i/>
                                    <w:szCs w:val="18"/>
                                  </w:rPr>
                                </m:ctrlPr>
                              </m:sSubPr>
                              <m:e>
                                <m:r>
                                  <w:rPr>
                                    <w:rFonts w:ascii="Cambria Math" w:hAnsi="Cambria Math"/>
                                    <w:szCs w:val="18"/>
                                  </w:rPr>
                                  <m:t>d</m:t>
                                </m:r>
                              </m:e>
                              <m:sub>
                                <m:r>
                                  <w:rPr>
                                    <w:rFonts w:ascii="Cambria Math" w:hAnsi="Cambria Math"/>
                                    <w:szCs w:val="18"/>
                                  </w:rPr>
                                  <m:t>h</m:t>
                                </m:r>
                              </m:sub>
                            </m:sSub>
                          </m:num>
                          <m:den>
                            <m:r>
                              <w:rPr>
                                <w:rFonts w:ascii="Cambria Math" w:hAnsi="Cambria Math"/>
                                <w:szCs w:val="18"/>
                              </w:rPr>
                              <m:t>λ</m:t>
                            </m:r>
                          </m:den>
                        </m:f>
                        <m:r>
                          <m:rPr>
                            <m:sty m:val="p"/>
                          </m:rPr>
                          <w:rPr>
                            <w:rFonts w:ascii="Cambria Math" w:hAnsi="Cambria Math"/>
                            <w:szCs w:val="18"/>
                          </w:rPr>
                          <m:t>cos</m:t>
                        </m:r>
                        <m:d>
                          <m:dPr>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θ</m:t>
                                </m:r>
                              </m:e>
                              <m:sub>
                                <m:r>
                                  <w:rPr>
                                    <w:rFonts w:ascii="Cambria Math" w:hAnsi="Cambria Math"/>
                                    <w:szCs w:val="18"/>
                                  </w:rPr>
                                  <m:t>etilt</m:t>
                                </m:r>
                              </m:sub>
                            </m:sSub>
                          </m:e>
                        </m:d>
                        <m:r>
                          <m:rPr>
                            <m:sty m:val="p"/>
                          </m:rPr>
                          <w:rPr>
                            <w:rFonts w:ascii="Cambria Math" w:hAnsi="Cambria Math"/>
                            <w:szCs w:val="18"/>
                          </w:rPr>
                          <m:t>sin</m:t>
                        </m:r>
                        <m:d>
                          <m:dPr>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φ</m:t>
                                </m:r>
                              </m:e>
                              <m:sub>
                                <m:r>
                                  <w:rPr>
                                    <w:rFonts w:ascii="Cambria Math" w:hAnsi="Cambria Math"/>
                                    <w:szCs w:val="18"/>
                                  </w:rPr>
                                  <m:t>escan</m:t>
                                </m:r>
                              </m:sub>
                            </m:sSub>
                          </m:e>
                        </m:d>
                      </m:e>
                    </m:d>
                  </m:e>
                </m:d>
              </m:oMath>
            </m:oMathPara>
          </w:p>
        </w:tc>
        <w:tc>
          <w:tcPr>
            <w:tcW w:w="0" w:type="auto"/>
            <w:vAlign w:val="center"/>
          </w:tcPr>
          <w:p w14:paraId="68D860F1" w14:textId="77777777" w:rsidR="000C7915" w:rsidRPr="0075325E" w:rsidRDefault="000C7915" w:rsidP="0049365F">
            <w:pPr>
              <w:pStyle w:val="TAC"/>
            </w:pPr>
          </w:p>
          <w:p w14:paraId="500BF297" w14:textId="77777777" w:rsidR="000C7915" w:rsidRPr="0075325E" w:rsidRDefault="000C7915" w:rsidP="0049365F">
            <w:pPr>
              <w:pStyle w:val="TAC"/>
            </w:pPr>
          </w:p>
          <w:p w14:paraId="75665A0D" w14:textId="77777777" w:rsidR="000C7915" w:rsidRPr="0075325E" w:rsidRDefault="000C7915" w:rsidP="0049365F">
            <w:pPr>
              <w:pStyle w:val="TAC"/>
            </w:pPr>
          </w:p>
          <w:p w14:paraId="7299A4B3" w14:textId="77777777" w:rsidR="000C7915" w:rsidRPr="0075325E" w:rsidRDefault="000C7915" w:rsidP="0049365F">
            <w:pPr>
              <w:pStyle w:val="TAC"/>
            </w:pPr>
          </w:p>
          <w:p w14:paraId="0B504A29" w14:textId="77777777" w:rsidR="000C7915" w:rsidRPr="0075325E" w:rsidRDefault="000C7915" w:rsidP="0049365F">
            <w:pPr>
              <w:pStyle w:val="TAC"/>
            </w:pPr>
            <w:r w:rsidRPr="0075325E">
              <w:t>dBi</w:t>
            </w:r>
          </w:p>
        </w:tc>
      </w:tr>
    </w:tbl>
    <w:p w14:paraId="1D7B8B7E" w14:textId="77777777" w:rsidR="000C7915" w:rsidRDefault="000C7915" w:rsidP="000C7915">
      <w:pPr>
        <w:rPr>
          <w:szCs w:val="24"/>
        </w:rPr>
      </w:pPr>
    </w:p>
    <w:p w14:paraId="27A332F9" w14:textId="77777777" w:rsidR="000C7915" w:rsidRPr="00497F3D" w:rsidRDefault="000C7915" w:rsidP="000C7915">
      <w:pPr>
        <w:pStyle w:val="TH"/>
      </w:pPr>
      <w:r>
        <w:t xml:space="preserve">Table 6c.2.3.2-3: </w:t>
      </w:r>
      <w:r>
        <w:rPr>
          <w:rFonts w:hint="eastAsia"/>
          <w:lang w:eastAsia="zh-CN"/>
        </w:rPr>
        <w:t>TN</w:t>
      </w:r>
      <w:r>
        <w:t xml:space="preserve"> </w:t>
      </w:r>
      <w:r w:rsidRPr="00505B1D">
        <w:t>BS antenna modelling for Urban macro scenario</w:t>
      </w:r>
      <w:r>
        <w:t xml:space="preserve"> for 14 GHz</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84"/>
        <w:gridCol w:w="5970"/>
      </w:tblGrid>
      <w:tr w:rsidR="000C7915" w:rsidRPr="00FE0565" w14:paraId="7D2713FB" w14:textId="77777777" w:rsidTr="0049365F">
        <w:trPr>
          <w:trHeight w:val="209"/>
          <w:jc w:val="center"/>
        </w:trPr>
        <w:tc>
          <w:tcPr>
            <w:tcW w:w="1809" w:type="pct"/>
            <w:tcBorders>
              <w:top w:val="single" w:sz="4" w:space="0" w:color="auto"/>
              <w:left w:val="single" w:sz="4" w:space="0" w:color="auto"/>
              <w:bottom w:val="single" w:sz="4" w:space="0" w:color="auto"/>
              <w:right w:val="single" w:sz="4" w:space="0" w:color="auto"/>
            </w:tcBorders>
            <w:vAlign w:val="center"/>
          </w:tcPr>
          <w:p w14:paraId="3AE737E6" w14:textId="77777777" w:rsidR="000C7915" w:rsidRPr="00FE0565" w:rsidRDefault="000C7915" w:rsidP="0049365F">
            <w:pPr>
              <w:pStyle w:val="TAH"/>
            </w:pPr>
            <w:r w:rsidRPr="00FE0565">
              <w:rPr>
                <w:rFonts w:hint="eastAsia"/>
              </w:rPr>
              <w:t>Parameters</w:t>
            </w:r>
          </w:p>
        </w:tc>
        <w:tc>
          <w:tcPr>
            <w:tcW w:w="3191" w:type="pct"/>
            <w:tcBorders>
              <w:top w:val="single" w:sz="4" w:space="0" w:color="auto"/>
              <w:left w:val="single" w:sz="4" w:space="0" w:color="auto"/>
              <w:bottom w:val="single" w:sz="4" w:space="0" w:color="auto"/>
              <w:right w:val="single" w:sz="4" w:space="0" w:color="auto"/>
            </w:tcBorders>
            <w:vAlign w:val="center"/>
            <w:hideMark/>
          </w:tcPr>
          <w:p w14:paraId="53584A4B" w14:textId="77777777" w:rsidR="000C7915" w:rsidRPr="00FE0565" w:rsidRDefault="000C7915" w:rsidP="0049365F">
            <w:pPr>
              <w:pStyle w:val="TAH"/>
            </w:pPr>
            <w:r w:rsidRPr="00FE0565">
              <w:rPr>
                <w:rFonts w:hint="eastAsia"/>
              </w:rPr>
              <w:t>Values</w:t>
            </w:r>
            <w:r>
              <w:t xml:space="preserve"> for 14GHz</w:t>
            </w:r>
          </w:p>
        </w:tc>
      </w:tr>
      <w:tr w:rsidR="000C7915" w:rsidRPr="00FE0565" w14:paraId="2FB2A1B2" w14:textId="77777777" w:rsidTr="0049365F">
        <w:trPr>
          <w:trHeight w:val="440"/>
          <w:jc w:val="center"/>
        </w:trPr>
        <w:tc>
          <w:tcPr>
            <w:tcW w:w="1809" w:type="pct"/>
            <w:tcBorders>
              <w:top w:val="single" w:sz="4" w:space="0" w:color="auto"/>
              <w:left w:val="single" w:sz="4" w:space="0" w:color="auto"/>
              <w:bottom w:val="single" w:sz="4" w:space="0" w:color="auto"/>
              <w:right w:val="single" w:sz="4" w:space="0" w:color="auto"/>
            </w:tcBorders>
            <w:vAlign w:val="center"/>
          </w:tcPr>
          <w:p w14:paraId="5F36843C" w14:textId="77777777" w:rsidR="000C7915" w:rsidRPr="00FE0565" w:rsidRDefault="000C7915" w:rsidP="0049365F">
            <w:pPr>
              <w:pStyle w:val="TAL"/>
            </w:pPr>
            <w:r w:rsidRPr="00FE0565">
              <w:rPr>
                <w:lang w:val="zh-CN"/>
              </w:rPr>
              <w:t>Scenario</w:t>
            </w:r>
          </w:p>
        </w:tc>
        <w:tc>
          <w:tcPr>
            <w:tcW w:w="3191" w:type="pct"/>
            <w:tcBorders>
              <w:top w:val="single" w:sz="4" w:space="0" w:color="auto"/>
              <w:left w:val="single" w:sz="4" w:space="0" w:color="auto"/>
              <w:bottom w:val="single" w:sz="4" w:space="0" w:color="auto"/>
              <w:right w:val="single" w:sz="4" w:space="0" w:color="auto"/>
            </w:tcBorders>
            <w:vAlign w:val="center"/>
          </w:tcPr>
          <w:p w14:paraId="497BDBF8" w14:textId="77777777" w:rsidR="000C7915" w:rsidRPr="00FE0565" w:rsidRDefault="000C7915" w:rsidP="0049365F">
            <w:pPr>
              <w:pStyle w:val="TAC"/>
            </w:pPr>
            <w:r w:rsidRPr="00FE0565">
              <w:t>Urban macro</w:t>
            </w:r>
          </w:p>
        </w:tc>
      </w:tr>
      <w:tr w:rsidR="000C7915" w:rsidRPr="00FE0565" w14:paraId="202B8A5D"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72F1F304" w14:textId="77777777" w:rsidR="000C7915" w:rsidRPr="00FE0565" w:rsidRDefault="000C7915" w:rsidP="0049365F">
            <w:pPr>
              <w:pStyle w:val="TAL"/>
              <w:rPr>
                <w:lang w:val="zh-CN"/>
              </w:rPr>
            </w:pPr>
            <w:r w:rsidRPr="00FE0565">
              <w:rPr>
                <w:lang w:val="zh-CN"/>
              </w:rPr>
              <w:t>Antenna pattern</w:t>
            </w:r>
          </w:p>
        </w:tc>
        <w:tc>
          <w:tcPr>
            <w:tcW w:w="3191" w:type="pct"/>
            <w:tcBorders>
              <w:top w:val="single" w:sz="4" w:space="0" w:color="auto"/>
              <w:left w:val="single" w:sz="4" w:space="0" w:color="auto"/>
              <w:bottom w:val="single" w:sz="4" w:space="0" w:color="auto"/>
              <w:right w:val="single" w:sz="4" w:space="0" w:color="auto"/>
            </w:tcBorders>
            <w:hideMark/>
          </w:tcPr>
          <w:p w14:paraId="4704D9FD" w14:textId="77777777" w:rsidR="000C7915" w:rsidRPr="00FE0565" w:rsidRDefault="000C7915" w:rsidP="0049365F">
            <w:pPr>
              <w:pStyle w:val="TAC"/>
            </w:pPr>
            <w:r>
              <w:t xml:space="preserve">Extended AAS model see </w:t>
            </w:r>
            <w:r w:rsidRPr="008273B1">
              <w:t>below</w:t>
            </w:r>
            <w:r>
              <w:t xml:space="preserve"> (from TR 38.922)</w:t>
            </w:r>
          </w:p>
        </w:tc>
      </w:tr>
      <w:tr w:rsidR="000C7915" w:rsidRPr="00FE0565" w14:paraId="7361106B"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4167E841" w14:textId="77777777" w:rsidR="000C7915" w:rsidRPr="00FE0565" w:rsidRDefault="000C7915" w:rsidP="0049365F">
            <w:pPr>
              <w:pStyle w:val="TAL"/>
              <w:rPr>
                <w:lang w:val="en-US"/>
              </w:rPr>
            </w:pPr>
            <w:r w:rsidRPr="00FE0565">
              <w:rPr>
                <w:lang w:val="en-US"/>
              </w:rPr>
              <w:t xml:space="preserve">Element gain GE,max (dBi)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4A45D09E" w14:textId="77777777" w:rsidR="000C7915" w:rsidRPr="00FE0565" w:rsidRDefault="000C7915" w:rsidP="0049365F">
            <w:pPr>
              <w:pStyle w:val="TAC"/>
            </w:pPr>
            <w:r>
              <w:t>6.4</w:t>
            </w:r>
          </w:p>
        </w:tc>
      </w:tr>
      <w:tr w:rsidR="000C7915" w:rsidRPr="00FE0565" w14:paraId="342E8DC2"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6DBFBC99" w14:textId="77777777" w:rsidR="000C7915" w:rsidRPr="00FE0565" w:rsidRDefault="000C7915" w:rsidP="0049365F">
            <w:pPr>
              <w:pStyle w:val="TAL"/>
              <w:rPr>
                <w:lang w:val="en-US"/>
              </w:rPr>
            </w:pPr>
            <w:r w:rsidRPr="00FE0565">
              <w:rPr>
                <w:lang w:val="en-US"/>
              </w:rPr>
              <w:t xml:space="preserve">Horizontal 3dB /vertical 3dB beam width of single element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6FB330CA" w14:textId="77777777" w:rsidR="000C7915" w:rsidRPr="00FE0565" w:rsidRDefault="000C7915" w:rsidP="0049365F">
            <w:pPr>
              <w:pStyle w:val="TAC"/>
            </w:pPr>
            <w:r w:rsidRPr="00FE0565">
              <w:t>90º for H</w:t>
            </w:r>
          </w:p>
          <w:p w14:paraId="4863B549" w14:textId="77777777" w:rsidR="000C7915" w:rsidRPr="00FE0565" w:rsidRDefault="000C7915" w:rsidP="0049365F">
            <w:pPr>
              <w:pStyle w:val="TAC"/>
            </w:pPr>
            <w:r>
              <w:t>65</w:t>
            </w:r>
            <w:r w:rsidRPr="00FE0565">
              <w:t>º for V</w:t>
            </w:r>
          </w:p>
        </w:tc>
      </w:tr>
      <w:tr w:rsidR="000C7915" w:rsidRPr="00FE0565" w14:paraId="4E53DAF6"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790115F4" w14:textId="77777777" w:rsidR="000C7915" w:rsidRPr="00FE0565" w:rsidRDefault="000C7915" w:rsidP="0049365F">
            <w:pPr>
              <w:pStyle w:val="TAL"/>
              <w:rPr>
                <w:lang w:val="en-US"/>
              </w:rPr>
            </w:pPr>
            <w:r w:rsidRPr="00FE0565">
              <w:rPr>
                <w:lang w:val="en-US"/>
              </w:rPr>
              <w:t>Horizontal/vertical front</w:t>
            </w:r>
            <w:r w:rsidRPr="00FE0565">
              <w:rPr>
                <w:lang w:val="en-US"/>
              </w:rPr>
              <w:noBreakHyphen/>
              <w:t>to</w:t>
            </w:r>
            <w:r w:rsidRPr="00FE0565">
              <w:rPr>
                <w:lang w:val="en-US"/>
              </w:rPr>
              <w:noBreakHyphen/>
              <w:t>back ratio Am (dB)</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9B4209C" w14:textId="77777777" w:rsidR="000C7915" w:rsidRPr="00FE0565" w:rsidRDefault="000C7915" w:rsidP="0049365F">
            <w:pPr>
              <w:pStyle w:val="TAC"/>
            </w:pPr>
            <w:r w:rsidRPr="00FE0565">
              <w:t>30 for both H/V</w:t>
            </w:r>
          </w:p>
        </w:tc>
      </w:tr>
      <w:tr w:rsidR="000C7915" w:rsidRPr="00FE0565" w14:paraId="3249B961"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0203E47D" w14:textId="77777777" w:rsidR="000C7915" w:rsidRPr="00FE0565" w:rsidRDefault="000C7915" w:rsidP="0049365F">
            <w:pPr>
              <w:pStyle w:val="TAL"/>
              <w:rPr>
                <w:lang w:val="en-US"/>
              </w:rPr>
            </w:pPr>
            <w:r w:rsidRPr="00FE0565">
              <w:rPr>
                <w:lang w:val="en-US"/>
              </w:rPr>
              <w:t>Side lobe suppression SLAv (dB)</w:t>
            </w:r>
          </w:p>
        </w:tc>
        <w:tc>
          <w:tcPr>
            <w:tcW w:w="3191" w:type="pct"/>
            <w:tcBorders>
              <w:top w:val="single" w:sz="4" w:space="0" w:color="auto"/>
              <w:left w:val="single" w:sz="4" w:space="0" w:color="auto"/>
              <w:bottom w:val="single" w:sz="4" w:space="0" w:color="auto"/>
              <w:right w:val="single" w:sz="4" w:space="0" w:color="auto"/>
            </w:tcBorders>
            <w:vAlign w:val="center"/>
            <w:hideMark/>
          </w:tcPr>
          <w:p w14:paraId="6A615012" w14:textId="77777777" w:rsidR="000C7915" w:rsidRPr="00FE0565" w:rsidRDefault="000C7915" w:rsidP="0049365F">
            <w:pPr>
              <w:pStyle w:val="TAC"/>
            </w:pPr>
            <w:r w:rsidRPr="00FE0565">
              <w:t>30</w:t>
            </w:r>
          </w:p>
        </w:tc>
      </w:tr>
      <w:tr w:rsidR="000C7915" w:rsidRPr="00FE0565" w14:paraId="7E8A4C65"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51598BDD" w14:textId="77777777" w:rsidR="000C7915" w:rsidRPr="00FE0565" w:rsidRDefault="000C7915" w:rsidP="0049365F">
            <w:pPr>
              <w:pStyle w:val="TAL"/>
              <w:rPr>
                <w:lang w:val="zh-CN"/>
              </w:rPr>
            </w:pPr>
            <w:r w:rsidRPr="00FE0565">
              <w:rPr>
                <w:lang w:val="zh-CN"/>
              </w:rPr>
              <w:t xml:space="preserve">Antenna polarization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73577E04" w14:textId="77777777" w:rsidR="000C7915" w:rsidRPr="00FE0565" w:rsidRDefault="000C7915" w:rsidP="0049365F">
            <w:pPr>
              <w:pStyle w:val="TAC"/>
            </w:pPr>
            <w:r w:rsidRPr="00FE0565">
              <w:t>Linear ±45º</w:t>
            </w:r>
          </w:p>
        </w:tc>
      </w:tr>
      <w:tr w:rsidR="000C7915" w:rsidRPr="00FE0565" w14:paraId="2E07896D"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1AA1C318" w14:textId="77777777" w:rsidR="000C7915" w:rsidRPr="00FE0565" w:rsidRDefault="000C7915" w:rsidP="0049365F">
            <w:pPr>
              <w:pStyle w:val="TAL"/>
              <w:rPr>
                <w:lang w:val="en-US"/>
              </w:rPr>
            </w:pPr>
            <w:r w:rsidRPr="00FE0565">
              <w:rPr>
                <w:lang w:val="en-US"/>
              </w:rPr>
              <w:t xml:space="preserve">Antenna array configuration (Row × Column)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4AC621B2" w14:textId="77777777" w:rsidR="000C7915" w:rsidRPr="00FE0565" w:rsidRDefault="000C7915" w:rsidP="0049365F">
            <w:pPr>
              <w:pStyle w:val="TAC"/>
            </w:pPr>
            <w:r w:rsidRPr="00FE0565">
              <w:t>16 × </w:t>
            </w:r>
            <w:r>
              <w:t>24</w:t>
            </w:r>
            <w:r w:rsidRPr="00FE0565">
              <w:t xml:space="preserve"> elements</w:t>
            </w:r>
          </w:p>
        </w:tc>
      </w:tr>
      <w:tr w:rsidR="000C7915" w:rsidRPr="00FE0565" w14:paraId="0EA2082B"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722FD351" w14:textId="77777777" w:rsidR="000C7915" w:rsidRPr="00FE0565" w:rsidRDefault="000C7915" w:rsidP="0049365F">
            <w:pPr>
              <w:pStyle w:val="TAL"/>
              <w:rPr>
                <w:lang w:val="en-US"/>
              </w:rPr>
            </w:pPr>
            <w:r w:rsidRPr="00FE0565">
              <w:rPr>
                <w:lang w:val="en-US"/>
              </w:rPr>
              <w:t xml:space="preserve">Horizontal/Vertical radiating element spacing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2FCAB786" w14:textId="77777777" w:rsidR="000C7915" w:rsidRPr="00FE0565" w:rsidRDefault="000C7915" w:rsidP="0049365F">
            <w:pPr>
              <w:pStyle w:val="TAC"/>
            </w:pPr>
            <w:r>
              <w:t>H</w:t>
            </w:r>
            <w:r w:rsidRPr="00FE0565">
              <w:t xml:space="preserve"> = 0.5 λ</w:t>
            </w:r>
          </w:p>
          <w:p w14:paraId="0EEF5524" w14:textId="77777777" w:rsidR="000C7915" w:rsidRPr="00FE0565" w:rsidRDefault="000C7915" w:rsidP="0049365F">
            <w:pPr>
              <w:pStyle w:val="TAC"/>
            </w:pPr>
            <w:r>
              <w:t>V</w:t>
            </w:r>
            <w:r w:rsidRPr="00FE0565">
              <w:t xml:space="preserve">  = </w:t>
            </w:r>
            <w:r>
              <w:t>2.8</w:t>
            </w:r>
            <w:r w:rsidRPr="00FE0565">
              <w:t xml:space="preserve">λ </w:t>
            </w:r>
          </w:p>
        </w:tc>
      </w:tr>
      <w:tr w:rsidR="000C7915" w:rsidRPr="00FE0565" w14:paraId="057922EB"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tcPr>
          <w:p w14:paraId="79201509" w14:textId="77777777" w:rsidR="000C7915" w:rsidRPr="00FE0565" w:rsidRDefault="000C7915" w:rsidP="0049365F">
            <w:pPr>
              <w:pStyle w:val="TAL"/>
              <w:rPr>
                <w:lang w:val="en-US"/>
              </w:rPr>
            </w:pPr>
            <w:r w:rsidRPr="00E16BCA">
              <w:rPr>
                <w:lang w:eastAsia="ko-KR"/>
              </w:rPr>
              <w:t>Number of element rows in sub-array</w:t>
            </w:r>
          </w:p>
        </w:tc>
        <w:tc>
          <w:tcPr>
            <w:tcW w:w="3191" w:type="pct"/>
            <w:tcBorders>
              <w:top w:val="single" w:sz="4" w:space="0" w:color="auto"/>
              <w:left w:val="single" w:sz="4" w:space="0" w:color="auto"/>
              <w:bottom w:val="single" w:sz="4" w:space="0" w:color="auto"/>
              <w:right w:val="single" w:sz="4" w:space="0" w:color="auto"/>
            </w:tcBorders>
            <w:vAlign w:val="center"/>
          </w:tcPr>
          <w:p w14:paraId="5ED3FC0B" w14:textId="77777777" w:rsidR="000C7915" w:rsidRPr="00FE0565" w:rsidRDefault="000C7915" w:rsidP="0049365F">
            <w:pPr>
              <w:pStyle w:val="TAC"/>
            </w:pPr>
            <w:r>
              <w:t>4</w:t>
            </w:r>
          </w:p>
        </w:tc>
      </w:tr>
      <w:tr w:rsidR="000C7915" w:rsidRPr="00FE0565" w14:paraId="43FC253B"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tcPr>
          <w:p w14:paraId="133D3A96" w14:textId="77777777" w:rsidR="000C7915" w:rsidRPr="00E16BCA" w:rsidRDefault="000C7915" w:rsidP="0049365F">
            <w:pPr>
              <w:pStyle w:val="TAL"/>
              <w:rPr>
                <w:lang w:eastAsia="ko-KR"/>
              </w:rPr>
            </w:pPr>
            <w:r w:rsidRPr="00E16BCA">
              <w:rPr>
                <w:lang w:eastAsia="ko-KR"/>
              </w:rPr>
              <w:t>Vertical element separation in sub-array (</w:t>
            </w:r>
            <m:oMath>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v,sub</m:t>
                  </m:r>
                </m:sub>
              </m:sSub>
            </m:oMath>
            <w:r w:rsidRPr="00E16BCA">
              <w:rPr>
                <w:lang w:eastAsia="ko-KR"/>
              </w:rPr>
              <w:t>)</w:t>
            </w:r>
          </w:p>
        </w:tc>
        <w:tc>
          <w:tcPr>
            <w:tcW w:w="3191" w:type="pct"/>
            <w:tcBorders>
              <w:top w:val="single" w:sz="4" w:space="0" w:color="auto"/>
              <w:left w:val="single" w:sz="4" w:space="0" w:color="auto"/>
              <w:bottom w:val="single" w:sz="4" w:space="0" w:color="auto"/>
              <w:right w:val="single" w:sz="4" w:space="0" w:color="auto"/>
            </w:tcBorders>
            <w:vAlign w:val="center"/>
          </w:tcPr>
          <w:p w14:paraId="2EFD3C39" w14:textId="77777777" w:rsidR="000C7915" w:rsidRDefault="000C7915" w:rsidP="0049365F">
            <w:pPr>
              <w:pStyle w:val="TAC"/>
            </w:pPr>
            <w:r w:rsidRPr="00E16BCA">
              <w:rPr>
                <w:rFonts w:eastAsia="Calibri"/>
                <w:lang w:eastAsia="ko-KR"/>
              </w:rPr>
              <w:t>0.</w:t>
            </w:r>
            <w:r>
              <w:rPr>
                <w:rFonts w:eastAsia="Calibri"/>
                <w:lang w:eastAsia="ko-KR"/>
              </w:rPr>
              <w:t>7</w:t>
            </w:r>
            <w:r w:rsidRPr="00E16BCA">
              <w:rPr>
                <w:rFonts w:eastAsia="Calibri"/>
                <w:lang w:eastAsia="ko-KR"/>
              </w:rPr>
              <w:t xml:space="preserve"> of wavelength of V</w:t>
            </w:r>
          </w:p>
        </w:tc>
      </w:tr>
      <w:tr w:rsidR="000C7915" w:rsidRPr="00FE0565" w14:paraId="51683FB7"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tcPr>
          <w:p w14:paraId="3B2D300F" w14:textId="77777777" w:rsidR="000C7915" w:rsidRPr="00E16BCA" w:rsidRDefault="000C7915" w:rsidP="0049365F">
            <w:pPr>
              <w:pStyle w:val="TAL"/>
              <w:tabs>
                <w:tab w:val="left" w:pos="990"/>
              </w:tabs>
              <w:rPr>
                <w:lang w:eastAsia="ko-KR"/>
              </w:rPr>
            </w:pPr>
            <w:r w:rsidRPr="00E16BCA">
              <w:rPr>
                <w:lang w:eastAsia="ko-KR"/>
              </w:rPr>
              <w:t>Pre-set sub-array down-tilt (degrees)</w:t>
            </w:r>
          </w:p>
        </w:tc>
        <w:tc>
          <w:tcPr>
            <w:tcW w:w="3191" w:type="pct"/>
            <w:tcBorders>
              <w:top w:val="single" w:sz="4" w:space="0" w:color="auto"/>
              <w:left w:val="single" w:sz="4" w:space="0" w:color="auto"/>
              <w:bottom w:val="single" w:sz="4" w:space="0" w:color="auto"/>
              <w:right w:val="single" w:sz="4" w:space="0" w:color="auto"/>
            </w:tcBorders>
            <w:vAlign w:val="center"/>
          </w:tcPr>
          <w:p w14:paraId="4F99914E" w14:textId="77777777" w:rsidR="000C7915" w:rsidRDefault="000C7915" w:rsidP="0049365F">
            <w:pPr>
              <w:pStyle w:val="TAC"/>
            </w:pPr>
            <w:r>
              <w:t>3</w:t>
            </w:r>
          </w:p>
        </w:tc>
      </w:tr>
      <w:tr w:rsidR="000C7915" w:rsidRPr="00FE0565" w14:paraId="66642E98"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27613C47" w14:textId="77777777" w:rsidR="000C7915" w:rsidRPr="00FE0565" w:rsidRDefault="000C7915" w:rsidP="0049365F">
            <w:pPr>
              <w:pStyle w:val="TAL"/>
              <w:rPr>
                <w:lang w:val="en-US"/>
              </w:rPr>
            </w:pPr>
            <w:r w:rsidRPr="00FE0565">
              <w:rPr>
                <w:lang w:val="en-US"/>
              </w:rPr>
              <w:t xml:space="preserve">Array Ohmic loss LE (dB)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58523FBE" w14:textId="77777777" w:rsidR="000C7915" w:rsidRPr="00FE0565" w:rsidRDefault="000C7915" w:rsidP="0049365F">
            <w:pPr>
              <w:pStyle w:val="TAC"/>
            </w:pPr>
            <w:r w:rsidRPr="00FE0565">
              <w:t>2</w:t>
            </w:r>
          </w:p>
        </w:tc>
      </w:tr>
      <w:tr w:rsidR="000C7915" w:rsidRPr="00FE0565" w14:paraId="21738D40"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2C5C5D81" w14:textId="77777777" w:rsidR="000C7915" w:rsidRPr="00FE0565" w:rsidRDefault="000C7915" w:rsidP="0049365F">
            <w:pPr>
              <w:pStyle w:val="TAL"/>
              <w:rPr>
                <w:lang w:val="en-US"/>
              </w:rPr>
            </w:pPr>
            <w:r w:rsidRPr="00FE0565">
              <w:rPr>
                <w:lang w:val="en-US"/>
              </w:rPr>
              <w:t xml:space="preserve">Conducted power (before Ohmic loss) per antenna element (dBm)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6E7BE0FF" w14:textId="77777777" w:rsidR="000C7915" w:rsidRPr="00FE0565" w:rsidRDefault="000C7915" w:rsidP="0049365F">
            <w:pPr>
              <w:pStyle w:val="TAC"/>
            </w:pPr>
            <w:r>
              <w:t>17.14</w:t>
            </w:r>
          </w:p>
        </w:tc>
      </w:tr>
      <w:tr w:rsidR="000C7915" w:rsidRPr="00FE0565" w14:paraId="7A9A75BC"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68FE9867" w14:textId="77777777" w:rsidR="000C7915" w:rsidRPr="007204BF" w:rsidRDefault="000C7915" w:rsidP="0049365F">
            <w:pPr>
              <w:pStyle w:val="TAL"/>
              <w:rPr>
                <w:lang w:val="en-US"/>
              </w:rPr>
            </w:pPr>
            <w:r w:rsidRPr="00E16BCA">
              <w:rPr>
                <w:lang w:eastAsia="ko-KR"/>
              </w:rPr>
              <w:t>Base station horizontal coverage range (degrees)</w:t>
            </w:r>
          </w:p>
        </w:tc>
        <w:tc>
          <w:tcPr>
            <w:tcW w:w="3191" w:type="pct"/>
            <w:tcBorders>
              <w:top w:val="single" w:sz="4" w:space="0" w:color="auto"/>
              <w:left w:val="single" w:sz="4" w:space="0" w:color="auto"/>
              <w:bottom w:val="single" w:sz="4" w:space="0" w:color="auto"/>
              <w:right w:val="single" w:sz="4" w:space="0" w:color="auto"/>
            </w:tcBorders>
            <w:vAlign w:val="center"/>
            <w:hideMark/>
          </w:tcPr>
          <w:p w14:paraId="0A29A48D" w14:textId="77777777" w:rsidR="000C7915" w:rsidRPr="00FE0565" w:rsidRDefault="000C7915" w:rsidP="0049365F">
            <w:pPr>
              <w:pStyle w:val="TAC"/>
            </w:pPr>
            <w:r w:rsidRPr="00E16BCA">
              <w:rPr>
                <w:rFonts w:eastAsia="Calibri"/>
                <w:lang w:eastAsia="ko-KR"/>
              </w:rPr>
              <w:t>+/-60</w:t>
            </w:r>
          </w:p>
        </w:tc>
      </w:tr>
      <w:tr w:rsidR="000C7915" w:rsidRPr="00FE0565" w14:paraId="4A64A261"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tcPr>
          <w:p w14:paraId="12A39633" w14:textId="77777777" w:rsidR="000C7915" w:rsidRPr="007204BF" w:rsidRDefault="000C7915" w:rsidP="0049365F">
            <w:pPr>
              <w:pStyle w:val="TAL"/>
              <w:rPr>
                <w:lang w:val="en-US"/>
              </w:rPr>
            </w:pPr>
            <w:r w:rsidRPr="00E16BCA">
              <w:rPr>
                <w:lang w:eastAsia="ko-KR"/>
              </w:rPr>
              <w:t xml:space="preserve">Base station vertical coverage range (degrees) </w:t>
            </w:r>
            <w:r w:rsidRPr="00E16BCA">
              <w:rPr>
                <w:vertAlign w:val="superscript"/>
                <w:lang w:eastAsia="ko-KR"/>
              </w:rPr>
              <w:t>(Note 1)</w:t>
            </w:r>
          </w:p>
        </w:tc>
        <w:tc>
          <w:tcPr>
            <w:tcW w:w="3191" w:type="pct"/>
            <w:tcBorders>
              <w:top w:val="single" w:sz="4" w:space="0" w:color="auto"/>
              <w:left w:val="single" w:sz="4" w:space="0" w:color="auto"/>
              <w:bottom w:val="single" w:sz="4" w:space="0" w:color="auto"/>
              <w:right w:val="single" w:sz="4" w:space="0" w:color="auto"/>
            </w:tcBorders>
            <w:vAlign w:val="center"/>
          </w:tcPr>
          <w:p w14:paraId="28C5E165" w14:textId="77777777" w:rsidR="000C7915" w:rsidRDefault="000C7915" w:rsidP="0049365F">
            <w:pPr>
              <w:pStyle w:val="TAC"/>
            </w:pPr>
            <w:r w:rsidRPr="00E16BCA">
              <w:rPr>
                <w:lang w:val="en-US" w:eastAsia="zh-CN"/>
              </w:rPr>
              <w:t>90-100</w:t>
            </w:r>
          </w:p>
        </w:tc>
      </w:tr>
      <w:tr w:rsidR="000C7915" w:rsidRPr="00FE0565" w14:paraId="4B124C9A"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tcPr>
          <w:p w14:paraId="11B6300B" w14:textId="77777777" w:rsidR="000C7915" w:rsidRPr="00FE0565" w:rsidRDefault="000C7915" w:rsidP="0049365F">
            <w:pPr>
              <w:pStyle w:val="TAL"/>
              <w:rPr>
                <w:lang w:val="zh-CN"/>
              </w:rPr>
            </w:pPr>
            <w:r w:rsidRPr="00E16BCA">
              <w:rPr>
                <w:lang w:eastAsia="ko-KR"/>
              </w:rPr>
              <w:t xml:space="preserve">Mechanical down-tilt (degrees) </w:t>
            </w:r>
          </w:p>
        </w:tc>
        <w:tc>
          <w:tcPr>
            <w:tcW w:w="3191" w:type="pct"/>
            <w:tcBorders>
              <w:top w:val="single" w:sz="4" w:space="0" w:color="auto"/>
              <w:left w:val="single" w:sz="4" w:space="0" w:color="auto"/>
              <w:bottom w:val="single" w:sz="4" w:space="0" w:color="auto"/>
              <w:right w:val="single" w:sz="4" w:space="0" w:color="auto"/>
            </w:tcBorders>
            <w:vAlign w:val="center"/>
          </w:tcPr>
          <w:p w14:paraId="155DD071" w14:textId="77777777" w:rsidR="000C7915" w:rsidRDefault="000C7915" w:rsidP="0049365F">
            <w:pPr>
              <w:pStyle w:val="TAC"/>
            </w:pPr>
            <w:r w:rsidRPr="00E16BCA">
              <w:rPr>
                <w:lang w:val="en-US" w:eastAsia="zh-CN"/>
              </w:rPr>
              <w:t>6</w:t>
            </w:r>
          </w:p>
        </w:tc>
      </w:tr>
    </w:tbl>
    <w:p w14:paraId="181189B6" w14:textId="77777777" w:rsidR="000C7915" w:rsidRDefault="000C7915" w:rsidP="000C7915">
      <w:pPr>
        <w:rPr>
          <w:szCs w:val="24"/>
        </w:rPr>
      </w:pPr>
    </w:p>
    <w:p w14:paraId="73DCD5D1" w14:textId="77777777" w:rsidR="000C7915" w:rsidRDefault="000C7915" w:rsidP="000C7915">
      <w:pPr>
        <w:pStyle w:val="TH"/>
      </w:pPr>
      <w:r>
        <w:t>Table 6c.2.3.2-4: Extended AAS model</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7796"/>
      </w:tblGrid>
      <w:tr w:rsidR="000C7915" w14:paraId="4414D380" w14:textId="77777777" w:rsidTr="0049365F">
        <w:trPr>
          <w:tblHeader/>
          <w:jc w:val="center"/>
        </w:trPr>
        <w:tc>
          <w:tcPr>
            <w:tcW w:w="1838" w:type="dxa"/>
          </w:tcPr>
          <w:p w14:paraId="7A03B6CC" w14:textId="77777777" w:rsidR="000C7915" w:rsidRDefault="000C7915" w:rsidP="0049365F">
            <w:pPr>
              <w:pStyle w:val="TAH"/>
            </w:pPr>
            <w:r>
              <w:t>Description</w:t>
            </w:r>
          </w:p>
        </w:tc>
        <w:tc>
          <w:tcPr>
            <w:tcW w:w="7796" w:type="dxa"/>
          </w:tcPr>
          <w:p w14:paraId="7B88A452" w14:textId="77777777" w:rsidR="000C7915" w:rsidRDefault="000C7915" w:rsidP="0049365F">
            <w:pPr>
              <w:pStyle w:val="TAH"/>
            </w:pPr>
            <w:r>
              <w:t>Equation</w:t>
            </w:r>
          </w:p>
        </w:tc>
      </w:tr>
      <w:tr w:rsidR="000C7915" w14:paraId="0CCB056E" w14:textId="77777777" w:rsidTr="0049365F">
        <w:trPr>
          <w:jc w:val="center"/>
        </w:trPr>
        <w:tc>
          <w:tcPr>
            <w:tcW w:w="1838" w:type="dxa"/>
          </w:tcPr>
          <w:p w14:paraId="6E02BD20" w14:textId="77777777" w:rsidR="000C7915" w:rsidRDefault="000C7915" w:rsidP="0049365F">
            <w:pPr>
              <w:pStyle w:val="TAC"/>
              <w:rPr>
                <w:lang w:eastAsia="zh-CN"/>
              </w:rPr>
            </w:pPr>
            <w:r>
              <w:rPr>
                <w:lang w:eastAsia="zh-CN"/>
              </w:rPr>
              <w:t>Peak normalized element radiation pattern</w:t>
            </w:r>
          </w:p>
        </w:tc>
        <w:tc>
          <w:tcPr>
            <w:tcW w:w="7796" w:type="dxa"/>
          </w:tcPr>
          <w:p w14:paraId="7A1E567A" w14:textId="77777777" w:rsidR="000C7915" w:rsidRDefault="000C7915" w:rsidP="0049365F">
            <w:pPr>
              <w:keepNext/>
              <w:keepLines/>
              <w:spacing w:after="0"/>
              <w:jc w:val="center"/>
              <w:rPr>
                <w:sz w:val="18"/>
                <w:szCs w:val="18"/>
                <w:lang w:eastAsia="zh-CN"/>
              </w:rPr>
            </w:pPr>
            <m:oMathPara>
              <m:oMathParaPr>
                <m:jc m:val="centerGroup"/>
              </m:oMathParaPr>
              <m:oMath>
                <m:r>
                  <w:rPr>
                    <w:rFonts w:ascii="Cambria Math" w:hAnsi="Cambria Math"/>
                    <w:sz w:val="18"/>
                    <w:szCs w:val="18"/>
                    <w:lang w:eastAsia="zh-CN"/>
                  </w:rPr>
                  <m:t>A</m:t>
                </m:r>
                <m:d>
                  <m:dPr>
                    <m:ctrlPr>
                      <w:rPr>
                        <w:rFonts w:ascii="Cambria Math" w:hAnsi="Cambria Math"/>
                        <w:i/>
                        <w:iCs/>
                        <w:sz w:val="18"/>
                        <w:szCs w:val="18"/>
                        <w:lang w:eastAsia="zh-CN"/>
                      </w:rPr>
                    </m:ctrlPr>
                  </m:dPr>
                  <m:e>
                    <m:r>
                      <w:rPr>
                        <w:rFonts w:ascii="Cambria Math" w:hAnsi="Cambria Math"/>
                        <w:sz w:val="18"/>
                        <w:szCs w:val="18"/>
                        <w:lang w:eastAsia="zh-CN"/>
                      </w:rPr>
                      <m:t>θ,φ</m:t>
                    </m:r>
                  </m:e>
                </m:d>
                <m:r>
                  <w:rPr>
                    <w:rFonts w:ascii="Cambria Math" w:hAnsi="Cambria Math"/>
                    <w:sz w:val="18"/>
                    <w:szCs w:val="18"/>
                    <w:lang w:eastAsia="zh-CN"/>
                  </w:rPr>
                  <m:t>=-</m:t>
                </m:r>
                <m:r>
                  <m:rPr>
                    <m:sty m:val="p"/>
                  </m:rPr>
                  <w:rPr>
                    <w:rFonts w:ascii="Cambria Math" w:hAnsi="Cambria Math"/>
                    <w:sz w:val="18"/>
                    <w:szCs w:val="18"/>
                    <w:lang w:eastAsia="zh-CN"/>
                  </w:rPr>
                  <m:t>min</m:t>
                </m:r>
                <m:d>
                  <m:dPr>
                    <m:begChr m:val="["/>
                    <m:endChr m:val="]"/>
                    <m:ctrlPr>
                      <w:rPr>
                        <w:rFonts w:ascii="Cambria Math" w:hAnsi="Cambria Math"/>
                        <w:i/>
                        <w:iCs/>
                        <w:sz w:val="18"/>
                        <w:szCs w:val="18"/>
                        <w:lang w:eastAsia="zh-CN"/>
                      </w:rPr>
                    </m:ctrlPr>
                  </m:dPr>
                  <m:e>
                    <m:r>
                      <w:rPr>
                        <w:rFonts w:ascii="Cambria Math" w:hAnsi="Cambria Math"/>
                        <w:sz w:val="18"/>
                        <w:szCs w:val="18"/>
                        <w:lang w:eastAsia="zh-CN"/>
                      </w:rPr>
                      <m:t>-</m:t>
                    </m:r>
                    <m:d>
                      <m:dPr>
                        <m:ctrlPr>
                          <w:rPr>
                            <w:rFonts w:ascii="Cambria Math" w:hAnsi="Cambria Math"/>
                            <w:i/>
                            <w:iCs/>
                            <w:sz w:val="18"/>
                            <w:szCs w:val="18"/>
                            <w:lang w:eastAsia="zh-CN"/>
                          </w:rPr>
                        </m:ctrlPr>
                      </m:dPr>
                      <m:e>
                        <m:r>
                          <w:rPr>
                            <w:rFonts w:ascii="Cambria Math" w:hAnsi="Cambria Math"/>
                            <w:sz w:val="18"/>
                            <w:szCs w:val="18"/>
                            <w:lang w:eastAsia="zh-CN"/>
                          </w:rPr>
                          <m:t>-</m:t>
                        </m:r>
                        <m:r>
                          <m:rPr>
                            <m:sty m:val="p"/>
                          </m:rPr>
                          <w:rPr>
                            <w:rFonts w:ascii="Cambria Math" w:hAnsi="Cambria Math"/>
                            <w:sz w:val="18"/>
                            <w:szCs w:val="18"/>
                            <w:lang w:eastAsia="zh-CN"/>
                          </w:rPr>
                          <m:t>min</m:t>
                        </m:r>
                        <m:d>
                          <m:dPr>
                            <m:begChr m:val="["/>
                            <m:endChr m:val="]"/>
                            <m:ctrlPr>
                              <w:rPr>
                                <w:rFonts w:ascii="Cambria Math" w:hAnsi="Cambria Math"/>
                                <w:i/>
                                <w:iCs/>
                                <w:sz w:val="18"/>
                                <w:szCs w:val="18"/>
                                <w:lang w:eastAsia="zh-CN"/>
                              </w:rPr>
                            </m:ctrlPr>
                          </m:dPr>
                          <m:e>
                            <m:r>
                              <w:rPr>
                                <w:rFonts w:ascii="Cambria Math" w:hAnsi="Cambria Math"/>
                                <w:sz w:val="18"/>
                                <w:szCs w:val="18"/>
                                <w:lang w:eastAsia="zh-CN"/>
                              </w:rPr>
                              <m:t>12</m:t>
                            </m:r>
                            <m:sSup>
                              <m:sSupPr>
                                <m:ctrlPr>
                                  <w:rPr>
                                    <w:rFonts w:ascii="Cambria Math" w:hAnsi="Cambria Math"/>
                                    <w:i/>
                                    <w:iCs/>
                                    <w:sz w:val="18"/>
                                    <w:szCs w:val="18"/>
                                    <w:lang w:eastAsia="zh-CN"/>
                                  </w:rPr>
                                </m:ctrlPr>
                              </m:sSupPr>
                              <m:e>
                                <m:d>
                                  <m:dPr>
                                    <m:ctrlPr>
                                      <w:rPr>
                                        <w:rFonts w:ascii="Cambria Math" w:hAnsi="Cambria Math"/>
                                        <w:i/>
                                        <w:iCs/>
                                        <w:sz w:val="18"/>
                                        <w:szCs w:val="18"/>
                                        <w:lang w:eastAsia="zh-CN"/>
                                      </w:rPr>
                                    </m:ctrlPr>
                                  </m:dPr>
                                  <m:e>
                                    <m:f>
                                      <m:fPr>
                                        <m:ctrlPr>
                                          <w:rPr>
                                            <w:rFonts w:ascii="Cambria Math" w:hAnsi="Cambria Math"/>
                                            <w:i/>
                                            <w:iCs/>
                                            <w:sz w:val="18"/>
                                            <w:szCs w:val="18"/>
                                            <w:lang w:eastAsia="zh-CN"/>
                                          </w:rPr>
                                        </m:ctrlPr>
                                      </m:fPr>
                                      <m:num>
                                        <m:r>
                                          <w:rPr>
                                            <w:rFonts w:ascii="Cambria Math" w:hAnsi="Cambria Math"/>
                                            <w:sz w:val="18"/>
                                            <w:szCs w:val="18"/>
                                            <w:lang w:eastAsia="zh-CN"/>
                                          </w:rPr>
                                          <m:t>φ</m:t>
                                        </m:r>
                                      </m:num>
                                      <m:den>
                                        <m:sSub>
                                          <m:sSubPr>
                                            <m:ctrlPr>
                                              <w:rPr>
                                                <w:rFonts w:ascii="Cambria Math" w:hAnsi="Cambria Math"/>
                                                <w:i/>
                                                <w:iCs/>
                                                <w:sz w:val="18"/>
                                                <w:szCs w:val="18"/>
                                                <w:lang w:eastAsia="zh-CN"/>
                                              </w:rPr>
                                            </m:ctrlPr>
                                          </m:sSubPr>
                                          <m:e>
                                            <m:r>
                                              <w:rPr>
                                                <w:rFonts w:ascii="Cambria Math" w:hAnsi="Cambria Math"/>
                                                <w:sz w:val="18"/>
                                                <w:szCs w:val="18"/>
                                                <w:lang w:eastAsia="zh-CN"/>
                                              </w:rPr>
                                              <m:t>φ</m:t>
                                            </m:r>
                                          </m:e>
                                          <m:sub>
                                            <m:r>
                                              <w:rPr>
                                                <w:rFonts w:ascii="Cambria Math" w:hAnsi="Cambria Math"/>
                                                <w:sz w:val="18"/>
                                                <w:szCs w:val="18"/>
                                                <w:lang w:eastAsia="zh-CN"/>
                                              </w:rPr>
                                              <m:t>3dB</m:t>
                                            </m:r>
                                          </m:sub>
                                        </m:sSub>
                                      </m:den>
                                    </m:f>
                                  </m:e>
                                </m:d>
                              </m:e>
                              <m:sup>
                                <m:r>
                                  <w:rPr>
                                    <w:rFonts w:ascii="Cambria Math" w:hAnsi="Cambria Math"/>
                                    <w:sz w:val="18"/>
                                    <w:szCs w:val="18"/>
                                    <w:lang w:eastAsia="zh-CN"/>
                                  </w:rPr>
                                  <m:t>2</m:t>
                                </m:r>
                              </m:sup>
                            </m:sSup>
                            <m:r>
                              <w:rPr>
                                <w:rFonts w:ascii="Cambria Math" w:hAnsi="Cambria Math"/>
                                <w:sz w:val="18"/>
                                <w:szCs w:val="18"/>
                                <w:lang w:eastAsia="zh-CN"/>
                              </w:rPr>
                              <m:t>,</m:t>
                            </m:r>
                            <m:sSub>
                              <m:sSubPr>
                                <m:ctrlPr>
                                  <w:rPr>
                                    <w:rFonts w:ascii="Cambria Math" w:hAnsi="Cambria Math"/>
                                    <w:i/>
                                    <w:iCs/>
                                    <w:sz w:val="18"/>
                                    <w:szCs w:val="18"/>
                                    <w:lang w:eastAsia="zh-CN"/>
                                  </w:rPr>
                                </m:ctrlPr>
                              </m:sSubPr>
                              <m:e>
                                <m:r>
                                  <w:rPr>
                                    <w:rFonts w:ascii="Cambria Math" w:hAnsi="Cambria Math"/>
                                    <w:sz w:val="18"/>
                                    <w:szCs w:val="18"/>
                                    <w:lang w:eastAsia="zh-CN"/>
                                  </w:rPr>
                                  <m:t>A</m:t>
                                </m:r>
                              </m:e>
                              <m:sub>
                                <m:r>
                                  <w:rPr>
                                    <w:rFonts w:ascii="Cambria Math" w:hAnsi="Cambria Math"/>
                                    <w:sz w:val="18"/>
                                    <w:szCs w:val="18"/>
                                    <w:lang w:eastAsia="zh-CN"/>
                                  </w:rPr>
                                  <m:t>m</m:t>
                                </m:r>
                              </m:sub>
                            </m:sSub>
                          </m:e>
                        </m:d>
                        <m:r>
                          <w:rPr>
                            <w:rFonts w:ascii="Cambria Math" w:hAnsi="Cambria Math"/>
                            <w:sz w:val="18"/>
                            <w:szCs w:val="18"/>
                            <w:lang w:eastAsia="zh-CN"/>
                          </w:rPr>
                          <m:t>-</m:t>
                        </m:r>
                        <m:r>
                          <m:rPr>
                            <m:sty m:val="p"/>
                          </m:rPr>
                          <w:rPr>
                            <w:rFonts w:ascii="Cambria Math" w:hAnsi="Cambria Math"/>
                            <w:sz w:val="18"/>
                            <w:szCs w:val="18"/>
                            <w:lang w:eastAsia="zh-CN"/>
                          </w:rPr>
                          <m:t>min</m:t>
                        </m:r>
                        <m:d>
                          <m:dPr>
                            <m:begChr m:val="["/>
                            <m:endChr m:val="]"/>
                            <m:ctrlPr>
                              <w:rPr>
                                <w:rFonts w:ascii="Cambria Math" w:hAnsi="Cambria Math"/>
                                <w:i/>
                                <w:iCs/>
                                <w:sz w:val="18"/>
                                <w:szCs w:val="18"/>
                                <w:lang w:eastAsia="zh-CN"/>
                              </w:rPr>
                            </m:ctrlPr>
                          </m:dPr>
                          <m:e>
                            <m:r>
                              <w:rPr>
                                <w:rFonts w:ascii="Cambria Math" w:hAnsi="Cambria Math"/>
                                <w:sz w:val="18"/>
                                <w:szCs w:val="18"/>
                                <w:lang w:eastAsia="zh-CN"/>
                              </w:rPr>
                              <m:t>12</m:t>
                            </m:r>
                            <m:sSup>
                              <m:sSupPr>
                                <m:ctrlPr>
                                  <w:rPr>
                                    <w:rFonts w:ascii="Cambria Math" w:hAnsi="Cambria Math"/>
                                    <w:i/>
                                    <w:iCs/>
                                    <w:sz w:val="18"/>
                                    <w:szCs w:val="18"/>
                                    <w:lang w:eastAsia="zh-CN"/>
                                  </w:rPr>
                                </m:ctrlPr>
                              </m:sSupPr>
                              <m:e>
                                <m:d>
                                  <m:dPr>
                                    <m:ctrlPr>
                                      <w:rPr>
                                        <w:rFonts w:ascii="Cambria Math" w:hAnsi="Cambria Math"/>
                                        <w:i/>
                                        <w:iCs/>
                                        <w:sz w:val="18"/>
                                        <w:szCs w:val="18"/>
                                        <w:lang w:eastAsia="zh-CN"/>
                                      </w:rPr>
                                    </m:ctrlPr>
                                  </m:dPr>
                                  <m:e>
                                    <m:f>
                                      <m:fPr>
                                        <m:ctrlPr>
                                          <w:rPr>
                                            <w:rFonts w:ascii="Cambria Math" w:hAnsi="Cambria Math"/>
                                            <w:i/>
                                            <w:iCs/>
                                            <w:sz w:val="18"/>
                                            <w:szCs w:val="18"/>
                                            <w:lang w:eastAsia="zh-CN"/>
                                          </w:rPr>
                                        </m:ctrlPr>
                                      </m:fPr>
                                      <m:num>
                                        <m:r>
                                          <w:rPr>
                                            <w:rFonts w:ascii="Cambria Math" w:hAnsi="Cambria Math"/>
                                            <w:sz w:val="18"/>
                                            <w:szCs w:val="18"/>
                                            <w:lang w:eastAsia="zh-CN"/>
                                          </w:rPr>
                                          <m:t>θ-90</m:t>
                                        </m:r>
                                      </m:num>
                                      <m:den>
                                        <m:sSub>
                                          <m:sSubPr>
                                            <m:ctrlPr>
                                              <w:rPr>
                                                <w:rFonts w:ascii="Cambria Math" w:hAnsi="Cambria Math"/>
                                                <w:i/>
                                                <w:iCs/>
                                                <w:sz w:val="18"/>
                                                <w:szCs w:val="18"/>
                                                <w:lang w:eastAsia="zh-CN"/>
                                              </w:rPr>
                                            </m:ctrlPr>
                                          </m:sSubPr>
                                          <m:e>
                                            <m:r>
                                              <w:rPr>
                                                <w:rFonts w:ascii="Cambria Math" w:hAnsi="Cambria Math"/>
                                                <w:sz w:val="18"/>
                                                <w:szCs w:val="18"/>
                                                <w:lang w:eastAsia="zh-CN"/>
                                              </w:rPr>
                                              <m:t>θ</m:t>
                                            </m:r>
                                          </m:e>
                                          <m:sub>
                                            <m:r>
                                              <w:rPr>
                                                <w:rFonts w:ascii="Cambria Math" w:hAnsi="Cambria Math"/>
                                                <w:sz w:val="18"/>
                                                <w:szCs w:val="18"/>
                                                <w:lang w:eastAsia="zh-CN"/>
                                              </w:rPr>
                                              <m:t>3dB</m:t>
                                            </m:r>
                                          </m:sub>
                                        </m:sSub>
                                      </m:den>
                                    </m:f>
                                  </m:e>
                                </m:d>
                              </m:e>
                              <m:sup>
                                <m:r>
                                  <w:rPr>
                                    <w:rFonts w:ascii="Cambria Math" w:hAnsi="Cambria Math"/>
                                    <w:sz w:val="18"/>
                                    <w:szCs w:val="18"/>
                                    <w:lang w:eastAsia="zh-CN"/>
                                  </w:rPr>
                                  <m:t>2</m:t>
                                </m:r>
                              </m:sup>
                            </m:sSup>
                            <m:r>
                              <w:rPr>
                                <w:rFonts w:ascii="Cambria Math" w:hAnsi="Cambria Math"/>
                                <w:sz w:val="18"/>
                                <w:szCs w:val="18"/>
                                <w:lang w:eastAsia="zh-CN"/>
                              </w:rPr>
                              <m:t>,</m:t>
                            </m:r>
                            <m:sSub>
                              <m:sSubPr>
                                <m:ctrlPr>
                                  <w:rPr>
                                    <w:rFonts w:ascii="Cambria Math" w:hAnsi="Cambria Math"/>
                                    <w:i/>
                                    <w:iCs/>
                                    <w:sz w:val="18"/>
                                    <w:szCs w:val="18"/>
                                    <w:lang w:eastAsia="zh-CN"/>
                                  </w:rPr>
                                </m:ctrlPr>
                              </m:sSubPr>
                              <m:e>
                                <m:r>
                                  <w:rPr>
                                    <w:rFonts w:ascii="Cambria Math" w:hAnsi="Cambria Math"/>
                                    <w:sz w:val="18"/>
                                    <w:szCs w:val="18"/>
                                    <w:lang w:eastAsia="zh-CN"/>
                                  </w:rPr>
                                  <m:t>SLA</m:t>
                                </m:r>
                              </m:e>
                              <m:sub>
                                <m:r>
                                  <w:rPr>
                                    <w:rFonts w:ascii="Cambria Math" w:hAnsi="Cambria Math"/>
                                    <w:sz w:val="18"/>
                                    <w:szCs w:val="18"/>
                                    <w:lang w:eastAsia="zh-CN"/>
                                  </w:rPr>
                                  <m:t>v</m:t>
                                </m:r>
                              </m:sub>
                            </m:sSub>
                          </m:e>
                        </m:d>
                        <m:r>
                          <m:rPr>
                            <m:sty m:val="p"/>
                          </m:rPr>
                          <w:rPr>
                            <w:rFonts w:ascii="Cambria Math" w:hAnsi="Cambria Math"/>
                            <w:sz w:val="18"/>
                            <w:szCs w:val="18"/>
                            <w:lang w:eastAsia="zh-CN"/>
                          </w:rPr>
                          <m:t> </m:t>
                        </m:r>
                      </m:e>
                    </m:d>
                    <m:r>
                      <w:rPr>
                        <w:rFonts w:ascii="Cambria Math" w:hAnsi="Cambria Math"/>
                        <w:sz w:val="18"/>
                        <w:szCs w:val="18"/>
                        <w:lang w:eastAsia="zh-CN"/>
                      </w:rPr>
                      <m:t>,</m:t>
                    </m:r>
                    <m:sSub>
                      <m:sSubPr>
                        <m:ctrlPr>
                          <w:rPr>
                            <w:rFonts w:ascii="Cambria Math" w:hAnsi="Cambria Math"/>
                            <w:i/>
                            <w:iCs/>
                            <w:sz w:val="18"/>
                            <w:szCs w:val="18"/>
                            <w:lang w:eastAsia="zh-CN"/>
                          </w:rPr>
                        </m:ctrlPr>
                      </m:sSubPr>
                      <m:e>
                        <m:r>
                          <w:rPr>
                            <w:rFonts w:ascii="Cambria Math" w:hAnsi="Cambria Math"/>
                            <w:sz w:val="18"/>
                            <w:szCs w:val="18"/>
                            <w:lang w:eastAsia="zh-CN"/>
                          </w:rPr>
                          <m:t>A</m:t>
                        </m:r>
                      </m:e>
                      <m:sub>
                        <m:r>
                          <w:rPr>
                            <w:rFonts w:ascii="Cambria Math" w:hAnsi="Cambria Math"/>
                            <w:sz w:val="18"/>
                            <w:szCs w:val="18"/>
                            <w:lang w:eastAsia="zh-CN"/>
                          </w:rPr>
                          <m:t>m</m:t>
                        </m:r>
                      </m:sub>
                    </m:sSub>
                  </m:e>
                </m:d>
              </m:oMath>
            </m:oMathPara>
          </w:p>
          <w:p w14:paraId="78E88F36" w14:textId="77777777" w:rsidR="000C7915" w:rsidRDefault="000C7915" w:rsidP="0049365F">
            <w:pPr>
              <w:keepNext/>
              <w:keepLines/>
              <w:spacing w:after="0"/>
              <w:jc w:val="center"/>
              <w:rPr>
                <w:sz w:val="18"/>
                <w:szCs w:val="18"/>
                <w:lang w:eastAsia="zh-CN"/>
              </w:rPr>
            </w:pPr>
          </w:p>
        </w:tc>
      </w:tr>
      <w:tr w:rsidR="000C7915" w14:paraId="7A7E5CFD" w14:textId="77777777" w:rsidTr="0049365F">
        <w:trPr>
          <w:jc w:val="center"/>
        </w:trPr>
        <w:tc>
          <w:tcPr>
            <w:tcW w:w="1838" w:type="dxa"/>
          </w:tcPr>
          <w:p w14:paraId="639BF558" w14:textId="77777777" w:rsidR="000C7915" w:rsidRDefault="000C7915" w:rsidP="0049365F">
            <w:pPr>
              <w:pStyle w:val="TAC"/>
              <w:rPr>
                <w:lang w:eastAsia="zh-CN"/>
              </w:rPr>
            </w:pPr>
            <w:r>
              <w:rPr>
                <w:lang w:eastAsia="zh-CN"/>
              </w:rPr>
              <w:t>Peak gain normalized element radiation pattern</w:t>
            </w:r>
          </w:p>
        </w:tc>
        <w:tc>
          <w:tcPr>
            <w:tcW w:w="7796" w:type="dxa"/>
          </w:tcPr>
          <w:p w14:paraId="71202D7F" w14:textId="77777777" w:rsidR="000C7915" w:rsidRDefault="00000000" w:rsidP="0049365F">
            <w:pPr>
              <w:keepNext/>
              <w:keepLines/>
              <w:spacing w:after="0"/>
              <w:jc w:val="center"/>
              <w:rPr>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A</m:t>
                    </m:r>
                  </m:e>
                  <m:sub>
                    <m:r>
                      <w:rPr>
                        <w:rFonts w:ascii="Cambria Math" w:hAnsi="Cambria Math"/>
                        <w:sz w:val="18"/>
                        <w:lang w:eastAsia="zh-CN"/>
                      </w:rPr>
                      <m:t>E</m:t>
                    </m:r>
                  </m:sub>
                </m:sSub>
                <m:d>
                  <m:dPr>
                    <m:ctrlPr>
                      <w:rPr>
                        <w:rFonts w:ascii="Cambria Math" w:hAnsi="Cambria Math"/>
                        <w:i/>
                        <w:iCs/>
                        <w:sz w:val="18"/>
                        <w:lang w:eastAsia="zh-CN"/>
                      </w:rPr>
                    </m:ctrlPr>
                  </m:dPr>
                  <m:e>
                    <m:r>
                      <w:rPr>
                        <w:rFonts w:ascii="Cambria Math" w:hAnsi="Cambria Math"/>
                        <w:sz w:val="18"/>
                        <w:lang w:eastAsia="zh-CN"/>
                      </w:rPr>
                      <m:t>θ,φ</m:t>
                    </m:r>
                  </m:e>
                </m:d>
                <m:r>
                  <w:rPr>
                    <w:rFonts w:ascii="Cambria Math" w:hAnsi="Cambria Math"/>
                    <w:sz w:val="18"/>
                    <w:lang w:eastAsia="zh-CN"/>
                  </w:rPr>
                  <m:t>=</m:t>
                </m:r>
                <m:sSub>
                  <m:sSubPr>
                    <m:ctrlPr>
                      <w:rPr>
                        <w:rFonts w:ascii="Cambria Math" w:hAnsi="Cambria Math"/>
                        <w:i/>
                        <w:iCs/>
                        <w:sz w:val="18"/>
                        <w:lang w:eastAsia="zh-CN"/>
                      </w:rPr>
                    </m:ctrlPr>
                  </m:sSubPr>
                  <m:e>
                    <m:r>
                      <w:rPr>
                        <w:rFonts w:ascii="Cambria Math" w:hAnsi="Cambria Math"/>
                        <w:sz w:val="18"/>
                        <w:lang w:eastAsia="zh-CN"/>
                      </w:rPr>
                      <m:t>G</m:t>
                    </m:r>
                  </m:e>
                  <m:sub>
                    <m:r>
                      <w:rPr>
                        <w:rFonts w:ascii="Cambria Math" w:hAnsi="Cambria Math"/>
                        <w:sz w:val="18"/>
                        <w:lang w:eastAsia="zh-CN"/>
                      </w:rPr>
                      <m:t>E,max</m:t>
                    </m:r>
                  </m:sub>
                </m:sSub>
                <m:r>
                  <w:rPr>
                    <w:rFonts w:ascii="Cambria Math" w:hAnsi="Cambria Math"/>
                    <w:sz w:val="18"/>
                    <w:lang w:eastAsia="zh-CN"/>
                  </w:rPr>
                  <m:t>+A</m:t>
                </m:r>
                <m:d>
                  <m:dPr>
                    <m:ctrlPr>
                      <w:rPr>
                        <w:rFonts w:ascii="Cambria Math" w:hAnsi="Cambria Math"/>
                        <w:i/>
                        <w:iCs/>
                        <w:sz w:val="18"/>
                        <w:lang w:eastAsia="zh-CN"/>
                      </w:rPr>
                    </m:ctrlPr>
                  </m:dPr>
                  <m:e>
                    <m:r>
                      <w:rPr>
                        <w:rFonts w:ascii="Cambria Math" w:hAnsi="Cambria Math"/>
                        <w:sz w:val="18"/>
                        <w:lang w:eastAsia="zh-CN"/>
                      </w:rPr>
                      <m:t>θ,φ</m:t>
                    </m:r>
                  </m:e>
                </m:d>
              </m:oMath>
            </m:oMathPara>
          </w:p>
        </w:tc>
      </w:tr>
      <w:tr w:rsidR="000C7915" w14:paraId="7465384C" w14:textId="77777777" w:rsidTr="0049365F">
        <w:trPr>
          <w:jc w:val="center"/>
        </w:trPr>
        <w:tc>
          <w:tcPr>
            <w:tcW w:w="1838" w:type="dxa"/>
          </w:tcPr>
          <w:p w14:paraId="5CC25FDA" w14:textId="77777777" w:rsidR="000C7915" w:rsidRDefault="000C7915" w:rsidP="0049365F">
            <w:pPr>
              <w:pStyle w:val="TAC"/>
              <w:rPr>
                <w:lang w:eastAsia="zh-CN"/>
              </w:rPr>
            </w:pPr>
            <w:r>
              <w:rPr>
                <w:lang w:eastAsia="zh-CN"/>
              </w:rPr>
              <w:t>Sub-array excitation</w:t>
            </w:r>
          </w:p>
        </w:tc>
        <w:tc>
          <w:tcPr>
            <w:tcW w:w="7796" w:type="dxa"/>
          </w:tcPr>
          <w:p w14:paraId="27E41779" w14:textId="77777777" w:rsidR="000C7915" w:rsidRDefault="00000000" w:rsidP="0049365F">
            <w:pPr>
              <w:keepNext/>
              <w:keepLines/>
              <w:spacing w:after="0"/>
              <w:jc w:val="center"/>
              <w:rPr>
                <w:iCs/>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w</m:t>
                    </m:r>
                  </m:e>
                  <m:sub>
                    <m:r>
                      <w:rPr>
                        <w:rFonts w:ascii="Cambria Math" w:hAnsi="Cambria Math"/>
                        <w:sz w:val="18"/>
                        <w:lang w:eastAsia="zh-CN"/>
                      </w:rPr>
                      <m:t>m</m:t>
                    </m:r>
                  </m:sub>
                </m:sSub>
                <m:r>
                  <w:rPr>
                    <w:rFonts w:ascii="Cambria Math" w:hAnsi="Cambria Math"/>
                    <w:sz w:val="18"/>
                    <w:lang w:eastAsia="zh-CN"/>
                  </w:rPr>
                  <m:t>=</m:t>
                </m:r>
                <m:f>
                  <m:fPr>
                    <m:ctrlPr>
                      <w:rPr>
                        <w:rFonts w:ascii="Cambria Math" w:hAnsi="Cambria Math"/>
                        <w:i/>
                        <w:iCs/>
                        <w:sz w:val="18"/>
                        <w:lang w:eastAsia="zh-CN"/>
                      </w:rPr>
                    </m:ctrlPr>
                  </m:fPr>
                  <m:num>
                    <m:r>
                      <w:rPr>
                        <w:rFonts w:ascii="Cambria Math" w:hAnsi="Cambria Math"/>
                        <w:sz w:val="18"/>
                        <w:lang w:eastAsia="zh-CN"/>
                      </w:rPr>
                      <m:t>1</m:t>
                    </m:r>
                  </m:num>
                  <m:den>
                    <m:rad>
                      <m:radPr>
                        <m:degHide m:val="1"/>
                        <m:ctrlPr>
                          <w:rPr>
                            <w:rFonts w:ascii="Cambria Math" w:hAnsi="Cambria Math"/>
                            <w:i/>
                            <w:iCs/>
                            <w:sz w:val="18"/>
                            <w:lang w:eastAsia="zh-CN"/>
                          </w:rPr>
                        </m:ctrlPr>
                      </m:radPr>
                      <m:deg/>
                      <m:e>
                        <m:sSub>
                          <m:sSubPr>
                            <m:ctrlPr>
                              <w:rPr>
                                <w:rFonts w:ascii="Cambria Math" w:hAnsi="Cambria Math"/>
                                <w:i/>
                                <w:iCs/>
                                <w:sz w:val="18"/>
                                <w:lang w:eastAsia="zh-CN"/>
                              </w:rPr>
                            </m:ctrlPr>
                          </m:sSubPr>
                          <m:e>
                            <m:r>
                              <w:rPr>
                                <w:rFonts w:ascii="Cambria Math" w:hAnsi="Cambria Math"/>
                                <w:sz w:val="18"/>
                                <w:lang w:eastAsia="zh-CN"/>
                              </w:rPr>
                              <m:t>M</m:t>
                            </m:r>
                          </m:e>
                          <m:sub>
                            <m:r>
                              <w:rPr>
                                <w:rFonts w:ascii="Cambria Math" w:hAnsi="Cambria Math"/>
                                <w:sz w:val="18"/>
                                <w:lang w:eastAsia="zh-CN"/>
                              </w:rPr>
                              <m:t>sub</m:t>
                            </m:r>
                          </m:sub>
                        </m:sSub>
                      </m:e>
                    </m:rad>
                  </m:den>
                </m:f>
                <m:r>
                  <m:rPr>
                    <m:sty m:val="p"/>
                  </m:rPr>
                  <w:rPr>
                    <w:rFonts w:ascii="Cambria Math" w:hAnsi="Cambria Math"/>
                    <w:sz w:val="18"/>
                    <w:lang w:eastAsia="zh-CN"/>
                  </w:rPr>
                  <m:t>exp</m:t>
                </m:r>
                <m:d>
                  <m:dPr>
                    <m:ctrlPr>
                      <w:rPr>
                        <w:rFonts w:ascii="Cambria Math" w:hAnsi="Cambria Math"/>
                        <w:i/>
                        <w:iCs/>
                        <w:sz w:val="18"/>
                        <w:lang w:eastAsia="zh-CN"/>
                      </w:rPr>
                    </m:ctrlPr>
                  </m:dPr>
                  <m:e>
                    <m:r>
                      <w:rPr>
                        <w:rFonts w:ascii="Cambria Math" w:hAnsi="Cambria Math"/>
                        <w:sz w:val="18"/>
                        <w:lang w:eastAsia="zh-CN"/>
                      </w:rPr>
                      <m:t>j2π</m:t>
                    </m:r>
                    <m:d>
                      <m:dPr>
                        <m:ctrlPr>
                          <w:rPr>
                            <w:rFonts w:ascii="Cambria Math" w:hAnsi="Cambria Math"/>
                            <w:i/>
                            <w:iCs/>
                            <w:sz w:val="18"/>
                            <w:lang w:eastAsia="zh-CN"/>
                          </w:rPr>
                        </m:ctrlPr>
                      </m:dPr>
                      <m:e>
                        <m:r>
                          <w:rPr>
                            <w:rFonts w:ascii="Cambria Math" w:hAnsi="Cambria Math"/>
                            <w:sz w:val="18"/>
                            <w:lang w:eastAsia="zh-CN"/>
                          </w:rPr>
                          <m:t>m-1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eastAsia="zh-CN"/>
                              </w:rPr>
                              <m:t>v,sub</m:t>
                            </m:r>
                          </m:sub>
                        </m:sSub>
                      </m:num>
                      <m:den>
                        <m:r>
                          <w:rPr>
                            <w:rFonts w:ascii="Cambria Math" w:hAnsi="Cambria Math"/>
                            <w:sz w:val="18"/>
                            <w:lang w:eastAsia="zh-CN"/>
                          </w:rPr>
                          <m:t>λ</m:t>
                        </m:r>
                      </m:den>
                    </m:f>
                    <m:r>
                      <m:rPr>
                        <m:sty m:val="p"/>
                      </m:rPr>
                      <w:rPr>
                        <w:rFonts w:ascii="Cambria Math" w:hAnsi="Cambria Math"/>
                        <w:sz w:val="18"/>
                        <w:lang w:eastAsia="zh-CN"/>
                      </w:rPr>
                      <m:t>sin</m:t>
                    </m:r>
                    <m:d>
                      <m:dPr>
                        <m:ctrlPr>
                          <w:rPr>
                            <w:rFonts w:ascii="Cambria Math" w:hAnsi="Cambria Math"/>
                            <w:i/>
                            <w:iCs/>
                            <w:sz w:val="18"/>
                            <w:lang w:eastAsia="zh-CN"/>
                          </w:rPr>
                        </m:ctrlPr>
                      </m:dPr>
                      <m:e>
                        <m:sSub>
                          <m:sSubPr>
                            <m:ctrlPr>
                              <w:rPr>
                                <w:rFonts w:ascii="Cambria Math" w:hAnsi="Cambria Math"/>
                                <w:i/>
                                <w:iCs/>
                                <w:sz w:val="18"/>
                                <w:lang w:eastAsia="zh-CN"/>
                              </w:rPr>
                            </m:ctrlPr>
                          </m:sSubPr>
                          <m:e>
                            <m:r>
                              <w:rPr>
                                <w:rFonts w:ascii="Cambria Math" w:hAnsi="Cambria Math"/>
                                <w:sz w:val="18"/>
                                <w:lang w:eastAsia="zh-CN"/>
                              </w:rPr>
                              <m:t>θ</m:t>
                            </m:r>
                          </m:e>
                          <m:sub>
                            <m:r>
                              <w:rPr>
                                <w:rFonts w:ascii="Cambria Math" w:hAnsi="Cambria Math"/>
                                <w:sz w:val="18"/>
                                <w:lang w:eastAsia="zh-CN"/>
                              </w:rPr>
                              <m:t>subtilt</m:t>
                            </m:r>
                          </m:sub>
                        </m:sSub>
                      </m:e>
                    </m:d>
                  </m:e>
                </m:d>
              </m:oMath>
            </m:oMathPara>
          </w:p>
        </w:tc>
      </w:tr>
      <w:tr w:rsidR="000C7915" w14:paraId="3E50D0E3" w14:textId="77777777" w:rsidTr="0049365F">
        <w:trPr>
          <w:jc w:val="center"/>
        </w:trPr>
        <w:tc>
          <w:tcPr>
            <w:tcW w:w="1838" w:type="dxa"/>
          </w:tcPr>
          <w:p w14:paraId="6A2DB66A" w14:textId="77777777" w:rsidR="000C7915" w:rsidRDefault="000C7915" w:rsidP="0049365F">
            <w:pPr>
              <w:pStyle w:val="TAC"/>
              <w:rPr>
                <w:lang w:eastAsia="zh-CN"/>
              </w:rPr>
            </w:pPr>
            <w:r>
              <w:rPr>
                <w:lang w:eastAsia="zh-CN"/>
              </w:rPr>
              <w:t>Sub-array radiation pattern</w:t>
            </w:r>
          </w:p>
        </w:tc>
        <w:tc>
          <w:tcPr>
            <w:tcW w:w="7796" w:type="dxa"/>
          </w:tcPr>
          <w:p w14:paraId="76BBF59E" w14:textId="77777777" w:rsidR="000C7915" w:rsidRDefault="00000000" w:rsidP="0049365F">
            <w:pPr>
              <w:keepNext/>
              <w:keepLines/>
              <w:spacing w:after="0"/>
              <w:jc w:val="center"/>
              <w:rPr>
                <w:iCs/>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A</m:t>
                    </m:r>
                  </m:e>
                  <m:sub>
                    <m:r>
                      <w:rPr>
                        <w:rFonts w:ascii="Cambria Math" w:hAnsi="Cambria Math"/>
                        <w:sz w:val="18"/>
                        <w:lang w:eastAsia="zh-CN"/>
                      </w:rPr>
                      <m:t>sub</m:t>
                    </m:r>
                  </m:sub>
                </m:sSub>
                <m:d>
                  <m:dPr>
                    <m:ctrlPr>
                      <w:rPr>
                        <w:rFonts w:ascii="Cambria Math" w:hAnsi="Cambria Math"/>
                        <w:i/>
                        <w:iCs/>
                        <w:sz w:val="18"/>
                        <w:lang w:eastAsia="zh-CN"/>
                      </w:rPr>
                    </m:ctrlPr>
                  </m:dPr>
                  <m:e>
                    <m:r>
                      <w:rPr>
                        <w:rFonts w:ascii="Cambria Math" w:hAnsi="Cambria Math"/>
                        <w:sz w:val="18"/>
                        <w:lang w:eastAsia="zh-CN"/>
                      </w:rPr>
                      <m:t>θ,φ</m:t>
                    </m:r>
                  </m:e>
                </m:d>
                <m:r>
                  <w:rPr>
                    <w:rFonts w:ascii="Cambria Math" w:hAnsi="Cambria Math"/>
                    <w:sz w:val="18"/>
                    <w:lang w:eastAsia="zh-CN"/>
                  </w:rPr>
                  <m:t>=</m:t>
                </m:r>
                <m:sSub>
                  <m:sSubPr>
                    <m:ctrlPr>
                      <w:rPr>
                        <w:rFonts w:ascii="Cambria Math" w:hAnsi="Cambria Math"/>
                        <w:i/>
                        <w:iCs/>
                        <w:sz w:val="18"/>
                        <w:lang w:eastAsia="zh-CN"/>
                      </w:rPr>
                    </m:ctrlPr>
                  </m:sSubPr>
                  <m:e>
                    <m:r>
                      <w:rPr>
                        <w:rFonts w:ascii="Cambria Math" w:hAnsi="Cambria Math"/>
                        <w:sz w:val="18"/>
                        <w:lang w:eastAsia="zh-CN"/>
                      </w:rPr>
                      <m:t>A</m:t>
                    </m:r>
                  </m:e>
                  <m:sub>
                    <m:r>
                      <w:rPr>
                        <w:rFonts w:ascii="Cambria Math" w:hAnsi="Cambria Math"/>
                        <w:sz w:val="18"/>
                        <w:lang w:eastAsia="zh-CN"/>
                      </w:rPr>
                      <m:t>E</m:t>
                    </m:r>
                  </m:sub>
                </m:sSub>
                <m:d>
                  <m:dPr>
                    <m:ctrlPr>
                      <w:rPr>
                        <w:rFonts w:ascii="Cambria Math" w:hAnsi="Cambria Math"/>
                        <w:i/>
                        <w:iCs/>
                        <w:sz w:val="18"/>
                        <w:lang w:eastAsia="zh-CN"/>
                      </w:rPr>
                    </m:ctrlPr>
                  </m:dPr>
                  <m:e>
                    <m:r>
                      <w:rPr>
                        <w:rFonts w:ascii="Cambria Math" w:hAnsi="Cambria Math"/>
                        <w:sz w:val="18"/>
                        <w:lang w:eastAsia="zh-CN"/>
                      </w:rPr>
                      <m:t>θ,φ</m:t>
                    </m:r>
                  </m:e>
                </m:d>
                <m:r>
                  <w:rPr>
                    <w:rFonts w:ascii="Cambria Math" w:hAnsi="Cambria Math"/>
                    <w:sz w:val="18"/>
                    <w:lang w:eastAsia="zh-CN"/>
                  </w:rPr>
                  <m:t>+10</m:t>
                </m:r>
                <m:sSub>
                  <m:sSubPr>
                    <m:ctrlPr>
                      <w:rPr>
                        <w:rFonts w:ascii="Cambria Math" w:hAnsi="Cambria Math"/>
                        <w:i/>
                        <w:iCs/>
                        <w:sz w:val="18"/>
                        <w:lang w:eastAsia="zh-CN"/>
                      </w:rPr>
                    </m:ctrlPr>
                  </m:sSubPr>
                  <m:e>
                    <m:r>
                      <m:rPr>
                        <m:sty m:val="p"/>
                      </m:rPr>
                      <w:rPr>
                        <w:rFonts w:ascii="Cambria Math" w:hAnsi="Cambria Math"/>
                        <w:sz w:val="18"/>
                        <w:lang w:eastAsia="zh-CN"/>
                      </w:rPr>
                      <m:t>log</m:t>
                    </m:r>
                  </m:e>
                  <m:sub>
                    <m:r>
                      <m:rPr>
                        <m:sty m:val="p"/>
                      </m:rPr>
                      <w:rPr>
                        <w:rFonts w:ascii="Cambria Math" w:hAnsi="Cambria Math"/>
                        <w:sz w:val="18"/>
                        <w:lang w:eastAsia="zh-CN"/>
                      </w:rPr>
                      <m:t>10</m:t>
                    </m:r>
                  </m:sub>
                </m:sSub>
                <m:d>
                  <m:dPr>
                    <m:ctrlPr>
                      <w:rPr>
                        <w:rFonts w:ascii="Cambria Math" w:hAnsi="Cambria Math"/>
                        <w:i/>
                        <w:iCs/>
                        <w:sz w:val="18"/>
                        <w:lang w:eastAsia="zh-CN"/>
                      </w:rPr>
                    </m:ctrlPr>
                  </m:dPr>
                  <m:e>
                    <m:sSup>
                      <m:sSupPr>
                        <m:ctrlPr>
                          <w:rPr>
                            <w:rFonts w:ascii="Cambria Math" w:hAnsi="Cambria Math"/>
                            <w:i/>
                            <w:iCs/>
                            <w:sz w:val="18"/>
                            <w:lang w:eastAsia="zh-CN"/>
                          </w:rPr>
                        </m:ctrlPr>
                      </m:sSupPr>
                      <m:e>
                        <m:d>
                          <m:dPr>
                            <m:begChr m:val="|"/>
                            <m:endChr m:val="|"/>
                            <m:ctrlPr>
                              <w:rPr>
                                <w:rFonts w:ascii="Cambria Math" w:hAnsi="Cambria Math"/>
                                <w:i/>
                                <w:iCs/>
                                <w:sz w:val="18"/>
                                <w:lang w:eastAsia="zh-CN"/>
                              </w:rPr>
                            </m:ctrlPr>
                          </m:dPr>
                          <m:e>
                            <m:nary>
                              <m:naryPr>
                                <m:chr m:val="∑"/>
                                <m:limLoc m:val="undOvr"/>
                                <m:ctrlPr>
                                  <w:rPr>
                                    <w:rFonts w:ascii="Cambria Math" w:hAnsi="Cambria Math"/>
                                    <w:i/>
                                    <w:iCs/>
                                    <w:sz w:val="18"/>
                                    <w:lang w:eastAsia="zh-CN"/>
                                  </w:rPr>
                                </m:ctrlPr>
                              </m:naryPr>
                              <m:sub>
                                <m:r>
                                  <w:rPr>
                                    <w:rFonts w:ascii="Cambria Math" w:hAnsi="Cambria Math"/>
                                    <w:sz w:val="18"/>
                                    <w:lang w:eastAsia="zh-CN"/>
                                  </w:rPr>
                                  <m:t>m=1</m:t>
                                </m:r>
                              </m:sub>
                              <m:sup>
                                <m:sSub>
                                  <m:sSubPr>
                                    <m:ctrlPr>
                                      <w:rPr>
                                        <w:rFonts w:ascii="Cambria Math" w:hAnsi="Cambria Math"/>
                                        <w:i/>
                                        <w:iCs/>
                                        <w:sz w:val="18"/>
                                        <w:lang w:eastAsia="zh-CN"/>
                                      </w:rPr>
                                    </m:ctrlPr>
                                  </m:sSubPr>
                                  <m:e>
                                    <m:r>
                                      <w:rPr>
                                        <w:rFonts w:ascii="Cambria Math" w:hAnsi="Cambria Math"/>
                                        <w:sz w:val="18"/>
                                        <w:lang w:eastAsia="zh-CN"/>
                                      </w:rPr>
                                      <m:t>M</m:t>
                                    </m:r>
                                  </m:e>
                                  <m:sub>
                                    <m:r>
                                      <w:rPr>
                                        <w:rFonts w:ascii="Cambria Math" w:hAnsi="Cambria Math"/>
                                        <w:sz w:val="18"/>
                                        <w:lang w:eastAsia="zh-CN"/>
                                      </w:rPr>
                                      <m:t>sub</m:t>
                                    </m:r>
                                  </m:sub>
                                </m:sSub>
                              </m:sup>
                              <m:e>
                                <m:sSub>
                                  <m:sSubPr>
                                    <m:ctrlPr>
                                      <w:rPr>
                                        <w:rFonts w:ascii="Cambria Math" w:hAnsi="Cambria Math"/>
                                        <w:i/>
                                        <w:iCs/>
                                        <w:sz w:val="18"/>
                                        <w:lang w:eastAsia="zh-CN"/>
                                      </w:rPr>
                                    </m:ctrlPr>
                                  </m:sSubPr>
                                  <m:e>
                                    <m:r>
                                      <w:rPr>
                                        <w:rFonts w:ascii="Cambria Math" w:hAnsi="Cambria Math"/>
                                        <w:sz w:val="18"/>
                                        <w:lang w:eastAsia="zh-CN"/>
                                      </w:rPr>
                                      <m:t>w</m:t>
                                    </m:r>
                                  </m:e>
                                  <m:sub>
                                    <m:r>
                                      <w:rPr>
                                        <w:rFonts w:ascii="Cambria Math" w:hAnsi="Cambria Math"/>
                                        <w:sz w:val="18"/>
                                        <w:lang w:eastAsia="zh-CN"/>
                                      </w:rPr>
                                      <m:t>m</m:t>
                                    </m:r>
                                  </m:sub>
                                </m:sSub>
                                <m:sSub>
                                  <m:sSubPr>
                                    <m:ctrlPr>
                                      <w:rPr>
                                        <w:rFonts w:ascii="Cambria Math" w:hAnsi="Cambria Math"/>
                                        <w:i/>
                                        <w:iCs/>
                                        <w:sz w:val="18"/>
                                        <w:lang w:eastAsia="zh-CN"/>
                                      </w:rPr>
                                    </m:ctrlPr>
                                  </m:sSubPr>
                                  <m:e>
                                    <m:r>
                                      <w:rPr>
                                        <w:rFonts w:ascii="Cambria Math" w:hAnsi="Cambria Math"/>
                                        <w:sz w:val="18"/>
                                        <w:lang w:eastAsia="zh-CN"/>
                                      </w:rPr>
                                      <m:t>v</m:t>
                                    </m:r>
                                  </m:e>
                                  <m:sub>
                                    <m:r>
                                      <w:rPr>
                                        <w:rFonts w:ascii="Cambria Math" w:hAnsi="Cambria Math"/>
                                        <w:sz w:val="18"/>
                                        <w:lang w:eastAsia="zh-CN"/>
                                      </w:rPr>
                                      <m:t>m</m:t>
                                    </m:r>
                                  </m:sub>
                                </m:sSub>
                              </m:e>
                            </m:nary>
                          </m:e>
                        </m:d>
                      </m:e>
                      <m:sup>
                        <m:r>
                          <w:rPr>
                            <w:rFonts w:ascii="Cambria Math" w:hAnsi="Cambria Math"/>
                            <w:sz w:val="18"/>
                            <w:lang w:eastAsia="zh-CN"/>
                          </w:rPr>
                          <m:t>2</m:t>
                        </m:r>
                      </m:sup>
                    </m:sSup>
                  </m:e>
                </m:d>
              </m:oMath>
            </m:oMathPara>
          </w:p>
          <w:p w14:paraId="23CAAAEE" w14:textId="77777777" w:rsidR="000C7915" w:rsidRDefault="000C7915" w:rsidP="0049365F">
            <w:pPr>
              <w:keepNext/>
              <w:keepLines/>
              <w:spacing w:after="0"/>
              <w:jc w:val="center"/>
              <w:rPr>
                <w:iCs/>
                <w:sz w:val="18"/>
                <w:lang w:eastAsia="zh-CN"/>
              </w:rPr>
            </w:pPr>
            <w:r>
              <w:rPr>
                <w:iCs/>
                <w:sz w:val="18"/>
                <w:lang w:eastAsia="zh-CN"/>
              </w:rPr>
              <w:t>, where</w:t>
            </w:r>
          </w:p>
          <w:p w14:paraId="310C421B" w14:textId="77777777" w:rsidR="000C7915" w:rsidRDefault="00000000" w:rsidP="0049365F">
            <w:pPr>
              <w:keepNext/>
              <w:keepLines/>
              <w:spacing w:after="0"/>
              <w:jc w:val="center"/>
              <w:rPr>
                <w:iCs/>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v</m:t>
                    </m:r>
                  </m:e>
                  <m:sub>
                    <m:r>
                      <w:rPr>
                        <w:rFonts w:ascii="Cambria Math" w:hAnsi="Cambria Math"/>
                        <w:sz w:val="18"/>
                        <w:lang w:eastAsia="zh-CN"/>
                      </w:rPr>
                      <m:t>m</m:t>
                    </m:r>
                  </m:sub>
                </m:sSub>
                <m:r>
                  <w:rPr>
                    <w:rFonts w:ascii="Cambria Math" w:hAnsi="Cambria Math"/>
                    <w:sz w:val="18"/>
                    <w:lang w:eastAsia="zh-CN"/>
                  </w:rPr>
                  <m:t>=</m:t>
                </m:r>
                <m:r>
                  <m:rPr>
                    <m:sty m:val="p"/>
                  </m:rPr>
                  <w:rPr>
                    <w:rFonts w:ascii="Cambria Math" w:hAnsi="Cambria Math"/>
                    <w:sz w:val="18"/>
                    <w:lang w:eastAsia="zh-CN"/>
                  </w:rPr>
                  <m:t>exp</m:t>
                </m:r>
                <m:d>
                  <m:dPr>
                    <m:ctrlPr>
                      <w:rPr>
                        <w:rFonts w:ascii="Cambria Math" w:hAnsi="Cambria Math"/>
                        <w:i/>
                        <w:iCs/>
                        <w:sz w:val="18"/>
                        <w:lang w:eastAsia="zh-CN"/>
                      </w:rPr>
                    </m:ctrlPr>
                  </m:dPr>
                  <m:e>
                    <m:r>
                      <w:rPr>
                        <w:rFonts w:ascii="Cambria Math" w:hAnsi="Cambria Math"/>
                        <w:sz w:val="18"/>
                        <w:lang w:eastAsia="zh-CN"/>
                      </w:rPr>
                      <m:t>j2π</m:t>
                    </m:r>
                    <m:d>
                      <m:dPr>
                        <m:ctrlPr>
                          <w:rPr>
                            <w:rFonts w:ascii="Cambria Math" w:hAnsi="Cambria Math"/>
                            <w:i/>
                            <w:iCs/>
                            <w:sz w:val="18"/>
                            <w:lang w:eastAsia="zh-CN"/>
                          </w:rPr>
                        </m:ctrlPr>
                      </m:dPr>
                      <m:e>
                        <m:r>
                          <w:rPr>
                            <w:rFonts w:ascii="Cambria Math" w:hAnsi="Cambria Math"/>
                            <w:sz w:val="18"/>
                            <w:lang w:eastAsia="zh-CN"/>
                          </w:rPr>
                          <m:t>m-1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eastAsia="zh-CN"/>
                              </w:rPr>
                              <m:t>v,sub</m:t>
                            </m:r>
                          </m:sub>
                        </m:sSub>
                      </m:num>
                      <m:den>
                        <m:r>
                          <w:rPr>
                            <w:rFonts w:ascii="Cambria Math" w:hAnsi="Cambria Math"/>
                            <w:sz w:val="18"/>
                            <w:lang w:eastAsia="zh-CN"/>
                          </w:rPr>
                          <m:t>λ</m:t>
                        </m:r>
                      </m:den>
                    </m:f>
                    <m:r>
                      <m:rPr>
                        <m:sty m:val="p"/>
                      </m:rPr>
                      <w:rPr>
                        <w:rFonts w:ascii="Cambria Math" w:hAnsi="Cambria Math"/>
                        <w:sz w:val="18"/>
                        <w:lang w:eastAsia="zh-CN"/>
                      </w:rPr>
                      <m:t>cos</m:t>
                    </m:r>
                    <m:d>
                      <m:dPr>
                        <m:ctrlPr>
                          <w:rPr>
                            <w:rFonts w:ascii="Cambria Math" w:hAnsi="Cambria Math"/>
                            <w:i/>
                            <w:iCs/>
                            <w:sz w:val="18"/>
                            <w:lang w:eastAsia="zh-CN"/>
                          </w:rPr>
                        </m:ctrlPr>
                      </m:dPr>
                      <m:e>
                        <m:r>
                          <w:rPr>
                            <w:rFonts w:ascii="Cambria Math" w:hAnsi="Cambria Math"/>
                            <w:sz w:val="18"/>
                            <w:lang w:eastAsia="zh-CN"/>
                          </w:rPr>
                          <m:t>θ</m:t>
                        </m:r>
                      </m:e>
                    </m:d>
                  </m:e>
                </m:d>
              </m:oMath>
            </m:oMathPara>
          </w:p>
        </w:tc>
      </w:tr>
      <w:tr w:rsidR="000C7915" w14:paraId="509391E6" w14:textId="77777777" w:rsidTr="0049365F">
        <w:trPr>
          <w:jc w:val="center"/>
        </w:trPr>
        <w:tc>
          <w:tcPr>
            <w:tcW w:w="1838" w:type="dxa"/>
          </w:tcPr>
          <w:p w14:paraId="3D6A6E74" w14:textId="77777777" w:rsidR="000C7915" w:rsidRDefault="000C7915" w:rsidP="0049365F">
            <w:pPr>
              <w:pStyle w:val="TAC"/>
              <w:rPr>
                <w:lang w:eastAsia="zh-CN"/>
              </w:rPr>
            </w:pPr>
            <w:r>
              <w:rPr>
                <w:lang w:eastAsia="zh-CN"/>
              </w:rPr>
              <w:t>Array excitation</w:t>
            </w:r>
          </w:p>
        </w:tc>
        <w:tc>
          <w:tcPr>
            <w:tcW w:w="7796" w:type="dxa"/>
          </w:tcPr>
          <w:p w14:paraId="371C37C0" w14:textId="77777777" w:rsidR="000C7915" w:rsidRPr="006B7740" w:rsidRDefault="00000000" w:rsidP="0049365F">
            <w:pPr>
              <w:keepNext/>
              <w:keepLines/>
              <w:spacing w:after="0"/>
              <w:jc w:val="center"/>
              <w:rPr>
                <w:rFonts w:ascii="Cambria Math" w:hAnsi="Cambria Math"/>
                <w:iCs/>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w</m:t>
                    </m:r>
                  </m:e>
                  <m:sub>
                    <m:r>
                      <w:rPr>
                        <w:rFonts w:ascii="Cambria Math" w:hAnsi="Cambria Math"/>
                        <w:sz w:val="18"/>
                        <w:lang w:eastAsia="zh-CN"/>
                      </w:rPr>
                      <m:t>m</m:t>
                    </m:r>
                    <m:r>
                      <w:rPr>
                        <w:rFonts w:ascii="Cambria Math" w:hAnsi="Cambria Math"/>
                        <w:sz w:val="18"/>
                        <w:lang w:val="sv-SE" w:eastAsia="zh-CN"/>
                      </w:rPr>
                      <m:t>,</m:t>
                    </m:r>
                    <m:r>
                      <w:rPr>
                        <w:rFonts w:ascii="Cambria Math" w:hAnsi="Cambria Math"/>
                        <w:sz w:val="18"/>
                        <w:lang w:eastAsia="zh-CN"/>
                      </w:rPr>
                      <m:t>n</m:t>
                    </m:r>
                  </m:sub>
                </m:sSub>
                <m:r>
                  <w:rPr>
                    <w:rFonts w:ascii="Cambria Math" w:hAnsi="Cambria Math"/>
                    <w:sz w:val="18"/>
                    <w:lang w:val="sv-SE" w:eastAsia="zh-CN"/>
                  </w:rPr>
                  <m:t>=</m:t>
                </m:r>
                <m:f>
                  <m:fPr>
                    <m:ctrlPr>
                      <w:rPr>
                        <w:rFonts w:ascii="Cambria Math" w:hAnsi="Cambria Math"/>
                        <w:i/>
                        <w:iCs/>
                        <w:sz w:val="18"/>
                        <w:lang w:eastAsia="zh-CN"/>
                      </w:rPr>
                    </m:ctrlPr>
                  </m:fPr>
                  <m:num>
                    <m:r>
                      <w:rPr>
                        <w:rFonts w:ascii="Cambria Math" w:hAnsi="Cambria Math"/>
                        <w:sz w:val="18"/>
                        <w:lang w:eastAsia="zh-CN"/>
                      </w:rPr>
                      <m:t>1</m:t>
                    </m:r>
                  </m:num>
                  <m:den>
                    <m:rad>
                      <m:radPr>
                        <m:degHide m:val="1"/>
                        <m:ctrlPr>
                          <w:rPr>
                            <w:rFonts w:ascii="Cambria Math" w:hAnsi="Cambria Math"/>
                            <w:i/>
                            <w:iCs/>
                            <w:sz w:val="18"/>
                            <w:lang w:eastAsia="zh-CN"/>
                          </w:rPr>
                        </m:ctrlPr>
                      </m:radPr>
                      <m:deg/>
                      <m:e>
                        <m:r>
                          <w:rPr>
                            <w:rFonts w:ascii="Cambria Math" w:hAnsi="Cambria Math"/>
                            <w:sz w:val="18"/>
                            <w:lang w:eastAsia="zh-CN"/>
                          </w:rPr>
                          <m:t>MN</m:t>
                        </m:r>
                      </m:e>
                    </m:rad>
                  </m:den>
                </m:f>
                <m:r>
                  <m:rPr>
                    <m:sty m:val="p"/>
                  </m:rPr>
                  <w:rPr>
                    <w:rFonts w:ascii="Cambria Math" w:hAnsi="Cambria Math"/>
                    <w:sz w:val="18"/>
                    <w:lang w:val="sv-SE" w:eastAsia="zh-CN"/>
                  </w:rPr>
                  <m:t>exp</m:t>
                </m:r>
                <m:d>
                  <m:dPr>
                    <m:ctrlPr>
                      <w:rPr>
                        <w:rFonts w:ascii="Cambria Math" w:hAnsi="Cambria Math"/>
                        <w:i/>
                        <w:iCs/>
                        <w:sz w:val="18"/>
                        <w:lang w:eastAsia="zh-CN"/>
                      </w:rPr>
                    </m:ctrlPr>
                  </m:dPr>
                  <m:e>
                    <m:r>
                      <w:rPr>
                        <w:rFonts w:ascii="Cambria Math" w:hAnsi="Cambria Math"/>
                        <w:sz w:val="18"/>
                        <w:lang w:eastAsia="zh-CN"/>
                      </w:rPr>
                      <m:t>j</m:t>
                    </m:r>
                    <m:r>
                      <w:rPr>
                        <w:rFonts w:ascii="Cambria Math" w:hAnsi="Cambria Math"/>
                        <w:sz w:val="18"/>
                        <w:lang w:val="sv-SE" w:eastAsia="zh-CN"/>
                      </w:rPr>
                      <m:t>2</m:t>
                    </m:r>
                    <m:r>
                      <w:rPr>
                        <w:rFonts w:ascii="Cambria Math" w:hAnsi="Cambria Math"/>
                        <w:sz w:val="18"/>
                        <w:lang w:eastAsia="zh-CN"/>
                      </w:rPr>
                      <m:t>π</m:t>
                    </m:r>
                    <m:d>
                      <m:dPr>
                        <m:ctrlPr>
                          <w:rPr>
                            <w:rFonts w:ascii="Cambria Math" w:hAnsi="Cambria Math"/>
                            <w:i/>
                            <w:iCs/>
                            <w:sz w:val="18"/>
                            <w:lang w:eastAsia="zh-CN"/>
                          </w:rPr>
                        </m:ctrlPr>
                      </m:dPr>
                      <m:e>
                        <m:d>
                          <m:dPr>
                            <m:ctrlPr>
                              <w:rPr>
                                <w:rFonts w:ascii="Cambria Math" w:hAnsi="Cambria Math"/>
                                <w:i/>
                                <w:iCs/>
                                <w:sz w:val="18"/>
                                <w:lang w:eastAsia="zh-CN"/>
                              </w:rPr>
                            </m:ctrlPr>
                          </m:dPr>
                          <m:e>
                            <m:r>
                              <w:rPr>
                                <w:rFonts w:ascii="Cambria Math" w:hAnsi="Cambria Math"/>
                                <w:sz w:val="18"/>
                                <w:lang w:eastAsia="zh-CN"/>
                              </w:rPr>
                              <m:t>m</m:t>
                            </m:r>
                            <m:r>
                              <w:rPr>
                                <w:rFonts w:ascii="Cambria Math" w:hAnsi="Cambria Math"/>
                                <w:sz w:val="18"/>
                                <w:lang w:val="sv-SE" w:eastAsia="zh-CN"/>
                              </w:rPr>
                              <m:t>-1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eastAsia="zh-CN"/>
                                  </w:rPr>
                                  <m:t>v</m:t>
                                </m:r>
                              </m:sub>
                            </m:sSub>
                          </m:num>
                          <m:den>
                            <m:r>
                              <w:rPr>
                                <w:rFonts w:ascii="Cambria Math" w:hAnsi="Cambria Math"/>
                                <w:sz w:val="18"/>
                                <w:lang w:eastAsia="zh-CN"/>
                              </w:rPr>
                              <m:t>λ</m:t>
                            </m:r>
                          </m:den>
                        </m:f>
                        <m:r>
                          <m:rPr>
                            <m:sty m:val="p"/>
                          </m:rPr>
                          <w:rPr>
                            <w:rFonts w:ascii="Cambria Math" w:hAnsi="Cambria Math"/>
                            <w:sz w:val="18"/>
                            <w:lang w:val="sv-SE" w:eastAsia="zh-CN"/>
                          </w:rPr>
                          <m:t>sin</m:t>
                        </m:r>
                        <m:d>
                          <m:dPr>
                            <m:ctrlPr>
                              <w:rPr>
                                <w:rFonts w:ascii="Cambria Math" w:hAnsi="Cambria Math"/>
                                <w:i/>
                                <w:iCs/>
                                <w:sz w:val="18"/>
                                <w:lang w:eastAsia="zh-CN"/>
                              </w:rPr>
                            </m:ctrlPr>
                          </m:dPr>
                          <m:e>
                            <m:sSub>
                              <m:sSubPr>
                                <m:ctrlPr>
                                  <w:rPr>
                                    <w:rFonts w:ascii="Cambria Math" w:hAnsi="Cambria Math"/>
                                    <w:i/>
                                    <w:iCs/>
                                    <w:sz w:val="18"/>
                                    <w:lang w:eastAsia="zh-CN"/>
                                  </w:rPr>
                                </m:ctrlPr>
                              </m:sSubPr>
                              <m:e>
                                <m:r>
                                  <w:rPr>
                                    <w:rFonts w:ascii="Cambria Math" w:hAnsi="Cambria Math"/>
                                    <w:sz w:val="18"/>
                                    <w:lang w:eastAsia="zh-CN"/>
                                  </w:rPr>
                                  <m:t>θ</m:t>
                                </m:r>
                              </m:e>
                              <m:sub>
                                <m:r>
                                  <w:rPr>
                                    <w:rFonts w:ascii="Cambria Math" w:hAnsi="Cambria Math"/>
                                    <w:sz w:val="18"/>
                                    <w:lang w:eastAsia="zh-CN"/>
                                  </w:rPr>
                                  <m:t>etilt</m:t>
                                </m:r>
                              </m:sub>
                            </m:sSub>
                          </m:e>
                        </m:d>
                        <m:r>
                          <w:rPr>
                            <w:rFonts w:ascii="Cambria Math" w:hAnsi="Cambria Math"/>
                            <w:sz w:val="18"/>
                            <w:lang w:val="sv-SE" w:eastAsia="zh-CN"/>
                          </w:rPr>
                          <m:t>-</m:t>
                        </m:r>
                        <m:d>
                          <m:dPr>
                            <m:ctrlPr>
                              <w:rPr>
                                <w:rFonts w:ascii="Cambria Math" w:hAnsi="Cambria Math"/>
                                <w:i/>
                                <w:iCs/>
                                <w:sz w:val="18"/>
                                <w:lang w:eastAsia="zh-CN"/>
                              </w:rPr>
                            </m:ctrlPr>
                          </m:dPr>
                          <m:e>
                            <m:r>
                              <w:rPr>
                                <w:rFonts w:ascii="Cambria Math" w:hAnsi="Cambria Math"/>
                                <w:sz w:val="18"/>
                                <w:lang w:eastAsia="zh-CN"/>
                              </w:rPr>
                              <m:t>n</m:t>
                            </m:r>
                            <m:r>
                              <w:rPr>
                                <w:rFonts w:ascii="Cambria Math" w:hAnsi="Cambria Math"/>
                                <w:sz w:val="18"/>
                                <w:lang w:val="sv-SE" w:eastAsia="zh-CN"/>
                              </w:rPr>
                              <m:t>-1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val="sv-SE" w:eastAsia="zh-CN"/>
                                  </w:rPr>
                                  <m:t>h</m:t>
                                </m:r>
                              </m:sub>
                            </m:sSub>
                          </m:num>
                          <m:den>
                            <m:r>
                              <w:rPr>
                                <w:rFonts w:ascii="Cambria Math" w:hAnsi="Cambria Math"/>
                                <w:sz w:val="18"/>
                                <w:lang w:eastAsia="zh-CN"/>
                              </w:rPr>
                              <m:t>λ</m:t>
                            </m:r>
                          </m:den>
                        </m:f>
                        <m:r>
                          <m:rPr>
                            <m:sty m:val="p"/>
                          </m:rPr>
                          <w:rPr>
                            <w:rFonts w:ascii="Cambria Math" w:hAnsi="Cambria Math"/>
                            <w:sz w:val="18"/>
                            <w:lang w:val="sv-SE" w:eastAsia="zh-CN"/>
                          </w:rPr>
                          <m:t>cos</m:t>
                        </m:r>
                        <m:d>
                          <m:dPr>
                            <m:ctrlPr>
                              <w:rPr>
                                <w:rFonts w:ascii="Cambria Math" w:hAnsi="Cambria Math"/>
                                <w:i/>
                                <w:iCs/>
                                <w:sz w:val="18"/>
                                <w:lang w:eastAsia="zh-CN"/>
                              </w:rPr>
                            </m:ctrlPr>
                          </m:dPr>
                          <m:e>
                            <m:sSub>
                              <m:sSubPr>
                                <m:ctrlPr>
                                  <w:rPr>
                                    <w:rFonts w:ascii="Cambria Math" w:hAnsi="Cambria Math"/>
                                    <w:i/>
                                    <w:iCs/>
                                    <w:sz w:val="18"/>
                                    <w:lang w:eastAsia="zh-CN"/>
                                  </w:rPr>
                                </m:ctrlPr>
                              </m:sSubPr>
                              <m:e>
                                <m:r>
                                  <w:rPr>
                                    <w:rFonts w:ascii="Cambria Math" w:hAnsi="Cambria Math"/>
                                    <w:sz w:val="18"/>
                                    <w:lang w:eastAsia="zh-CN"/>
                                  </w:rPr>
                                  <m:t>θ</m:t>
                                </m:r>
                              </m:e>
                              <m:sub>
                                <m:r>
                                  <w:rPr>
                                    <w:rFonts w:ascii="Cambria Math" w:hAnsi="Cambria Math"/>
                                    <w:sz w:val="18"/>
                                    <w:lang w:eastAsia="zh-CN"/>
                                  </w:rPr>
                                  <m:t>etilt</m:t>
                                </m:r>
                              </m:sub>
                            </m:sSub>
                          </m:e>
                        </m:d>
                        <m:r>
                          <m:rPr>
                            <m:sty m:val="p"/>
                          </m:rPr>
                          <w:rPr>
                            <w:rFonts w:ascii="Cambria Math" w:hAnsi="Cambria Math"/>
                            <w:sz w:val="18"/>
                            <w:lang w:val="sv-SE" w:eastAsia="zh-CN"/>
                          </w:rPr>
                          <m:t>sin</m:t>
                        </m:r>
                        <m:d>
                          <m:dPr>
                            <m:ctrlPr>
                              <w:rPr>
                                <w:rFonts w:ascii="Cambria Math" w:hAnsi="Cambria Math"/>
                                <w:i/>
                                <w:iCs/>
                                <w:sz w:val="18"/>
                                <w:lang w:eastAsia="zh-CN"/>
                              </w:rPr>
                            </m:ctrlPr>
                          </m:dPr>
                          <m:e>
                            <m:sSub>
                              <m:sSubPr>
                                <m:ctrlPr>
                                  <w:rPr>
                                    <w:rFonts w:ascii="Cambria Math" w:hAnsi="Cambria Math"/>
                                    <w:i/>
                                    <w:iCs/>
                                    <w:sz w:val="18"/>
                                    <w:lang w:eastAsia="zh-CN"/>
                                  </w:rPr>
                                </m:ctrlPr>
                              </m:sSubPr>
                              <m:e>
                                <m:r>
                                  <w:rPr>
                                    <w:rFonts w:ascii="Cambria Math" w:hAnsi="Cambria Math"/>
                                    <w:sz w:val="18"/>
                                    <w:lang w:eastAsia="zh-CN"/>
                                  </w:rPr>
                                  <m:t>φ</m:t>
                                </m:r>
                              </m:e>
                              <m:sub>
                                <m:r>
                                  <w:rPr>
                                    <w:rFonts w:ascii="Cambria Math" w:hAnsi="Cambria Math"/>
                                    <w:sz w:val="18"/>
                                    <w:lang w:eastAsia="zh-CN"/>
                                  </w:rPr>
                                  <m:t>escan</m:t>
                                </m:r>
                              </m:sub>
                            </m:sSub>
                          </m:e>
                        </m:d>
                      </m:e>
                    </m:d>
                  </m:e>
                </m:d>
              </m:oMath>
            </m:oMathPara>
          </w:p>
        </w:tc>
      </w:tr>
      <w:tr w:rsidR="000C7915" w14:paraId="76D4A5A6" w14:textId="77777777" w:rsidTr="0049365F">
        <w:trPr>
          <w:jc w:val="center"/>
        </w:trPr>
        <w:tc>
          <w:tcPr>
            <w:tcW w:w="1838" w:type="dxa"/>
          </w:tcPr>
          <w:p w14:paraId="4850F387" w14:textId="77777777" w:rsidR="000C7915" w:rsidRDefault="000C7915" w:rsidP="0049365F">
            <w:pPr>
              <w:pStyle w:val="TAC"/>
              <w:rPr>
                <w:lang w:eastAsia="zh-CN"/>
              </w:rPr>
            </w:pPr>
            <w:r>
              <w:rPr>
                <w:lang w:eastAsia="zh-CN"/>
              </w:rPr>
              <w:t>Composite array radiation pattern</w:t>
            </w:r>
          </w:p>
        </w:tc>
        <w:tc>
          <w:tcPr>
            <w:tcW w:w="7796" w:type="dxa"/>
          </w:tcPr>
          <w:p w14:paraId="649B6D1D" w14:textId="77777777" w:rsidR="000C7915" w:rsidRDefault="00000000" w:rsidP="0049365F">
            <w:pPr>
              <w:keepNext/>
              <w:keepLines/>
              <w:spacing w:after="0"/>
              <w:jc w:val="center"/>
              <w:rPr>
                <w:iCs/>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A</m:t>
                    </m:r>
                  </m:e>
                  <m:sub>
                    <m:r>
                      <w:rPr>
                        <w:rFonts w:ascii="Cambria Math" w:hAnsi="Cambria Math"/>
                        <w:sz w:val="18"/>
                        <w:lang w:eastAsia="zh-CN"/>
                      </w:rPr>
                      <m:t>A</m:t>
                    </m:r>
                  </m:sub>
                </m:sSub>
                <m:d>
                  <m:dPr>
                    <m:ctrlPr>
                      <w:rPr>
                        <w:rFonts w:ascii="Cambria Math" w:hAnsi="Cambria Math"/>
                        <w:i/>
                        <w:iCs/>
                        <w:sz w:val="18"/>
                        <w:lang w:eastAsia="zh-CN"/>
                      </w:rPr>
                    </m:ctrlPr>
                  </m:dPr>
                  <m:e>
                    <m:r>
                      <w:rPr>
                        <w:rFonts w:ascii="Cambria Math" w:hAnsi="Cambria Math"/>
                        <w:sz w:val="18"/>
                        <w:lang w:eastAsia="zh-CN"/>
                      </w:rPr>
                      <m:t>θ,φ</m:t>
                    </m:r>
                  </m:e>
                </m:d>
                <m:r>
                  <w:rPr>
                    <w:rFonts w:ascii="Cambria Math" w:hAnsi="Cambria Math"/>
                    <w:sz w:val="18"/>
                    <w:lang w:eastAsia="zh-CN"/>
                  </w:rPr>
                  <m:t>=</m:t>
                </m:r>
                <m:sSub>
                  <m:sSubPr>
                    <m:ctrlPr>
                      <w:rPr>
                        <w:rFonts w:ascii="Cambria Math" w:hAnsi="Cambria Math"/>
                        <w:i/>
                        <w:iCs/>
                        <w:sz w:val="18"/>
                        <w:lang w:eastAsia="zh-CN"/>
                      </w:rPr>
                    </m:ctrlPr>
                  </m:sSubPr>
                  <m:e>
                    <m:r>
                      <w:rPr>
                        <w:rFonts w:ascii="Cambria Math" w:hAnsi="Cambria Math"/>
                        <w:sz w:val="18"/>
                        <w:lang w:eastAsia="zh-CN"/>
                      </w:rPr>
                      <m:t>A</m:t>
                    </m:r>
                  </m:e>
                  <m:sub>
                    <m:r>
                      <w:rPr>
                        <w:rFonts w:ascii="Cambria Math" w:hAnsi="Cambria Math"/>
                        <w:sz w:val="18"/>
                        <w:lang w:eastAsia="zh-CN"/>
                      </w:rPr>
                      <m:t>sub</m:t>
                    </m:r>
                  </m:sub>
                </m:sSub>
                <m:d>
                  <m:dPr>
                    <m:ctrlPr>
                      <w:rPr>
                        <w:rFonts w:ascii="Cambria Math" w:hAnsi="Cambria Math"/>
                        <w:i/>
                        <w:iCs/>
                        <w:sz w:val="18"/>
                        <w:lang w:eastAsia="zh-CN"/>
                      </w:rPr>
                    </m:ctrlPr>
                  </m:dPr>
                  <m:e>
                    <m:r>
                      <w:rPr>
                        <w:rFonts w:ascii="Cambria Math" w:hAnsi="Cambria Math"/>
                        <w:sz w:val="18"/>
                        <w:lang w:eastAsia="zh-CN"/>
                      </w:rPr>
                      <m:t>θ,φ</m:t>
                    </m:r>
                  </m:e>
                </m:d>
                <m:r>
                  <w:rPr>
                    <w:rFonts w:ascii="Cambria Math" w:hAnsi="Cambria Math"/>
                    <w:sz w:val="18"/>
                    <w:lang w:eastAsia="zh-CN"/>
                  </w:rPr>
                  <m:t>+10</m:t>
                </m:r>
                <m:sSub>
                  <m:sSubPr>
                    <m:ctrlPr>
                      <w:rPr>
                        <w:rFonts w:ascii="Cambria Math" w:hAnsi="Cambria Math"/>
                        <w:i/>
                        <w:iCs/>
                        <w:sz w:val="18"/>
                        <w:lang w:eastAsia="zh-CN"/>
                      </w:rPr>
                    </m:ctrlPr>
                  </m:sSubPr>
                  <m:e>
                    <m:r>
                      <m:rPr>
                        <m:sty m:val="p"/>
                      </m:rPr>
                      <w:rPr>
                        <w:rFonts w:ascii="Cambria Math" w:hAnsi="Cambria Math"/>
                        <w:sz w:val="18"/>
                        <w:lang w:eastAsia="zh-CN"/>
                      </w:rPr>
                      <m:t>log</m:t>
                    </m:r>
                  </m:e>
                  <m:sub>
                    <m:r>
                      <m:rPr>
                        <m:sty m:val="p"/>
                      </m:rPr>
                      <w:rPr>
                        <w:rFonts w:ascii="Cambria Math" w:hAnsi="Cambria Math"/>
                        <w:sz w:val="18"/>
                        <w:lang w:eastAsia="zh-CN"/>
                      </w:rPr>
                      <m:t>10</m:t>
                    </m:r>
                  </m:sub>
                </m:sSub>
                <m:d>
                  <m:dPr>
                    <m:ctrlPr>
                      <w:rPr>
                        <w:rFonts w:ascii="Cambria Math" w:hAnsi="Cambria Math"/>
                        <w:i/>
                        <w:iCs/>
                        <w:sz w:val="18"/>
                        <w:lang w:eastAsia="zh-CN"/>
                      </w:rPr>
                    </m:ctrlPr>
                  </m:dPr>
                  <m:e>
                    <m:sSup>
                      <m:sSupPr>
                        <m:ctrlPr>
                          <w:rPr>
                            <w:rFonts w:ascii="Cambria Math" w:hAnsi="Cambria Math"/>
                            <w:i/>
                            <w:iCs/>
                            <w:sz w:val="18"/>
                            <w:lang w:eastAsia="zh-CN"/>
                          </w:rPr>
                        </m:ctrlPr>
                      </m:sSupPr>
                      <m:e>
                        <m:d>
                          <m:dPr>
                            <m:begChr m:val="|"/>
                            <m:endChr m:val="|"/>
                            <m:ctrlPr>
                              <w:rPr>
                                <w:rFonts w:ascii="Cambria Math" w:hAnsi="Cambria Math"/>
                                <w:i/>
                                <w:iCs/>
                                <w:sz w:val="18"/>
                                <w:lang w:eastAsia="zh-CN"/>
                              </w:rPr>
                            </m:ctrlPr>
                          </m:dPr>
                          <m:e>
                            <m:nary>
                              <m:naryPr>
                                <m:chr m:val="∑"/>
                                <m:limLoc m:val="undOvr"/>
                                <m:ctrlPr>
                                  <w:rPr>
                                    <w:rFonts w:ascii="Cambria Math" w:hAnsi="Cambria Math"/>
                                    <w:i/>
                                    <w:iCs/>
                                    <w:sz w:val="18"/>
                                    <w:lang w:eastAsia="zh-CN"/>
                                  </w:rPr>
                                </m:ctrlPr>
                              </m:naryPr>
                              <m:sub>
                                <m:r>
                                  <w:rPr>
                                    <w:rFonts w:ascii="Cambria Math" w:hAnsi="Cambria Math"/>
                                    <w:sz w:val="18"/>
                                    <w:lang w:eastAsia="zh-CN"/>
                                  </w:rPr>
                                  <m:t>m=1</m:t>
                                </m:r>
                              </m:sub>
                              <m:sup>
                                <m:r>
                                  <w:rPr>
                                    <w:rFonts w:ascii="Cambria Math" w:hAnsi="Cambria Math"/>
                                    <w:sz w:val="18"/>
                                    <w:lang w:eastAsia="zh-CN"/>
                                  </w:rPr>
                                  <m:t>M</m:t>
                                </m:r>
                              </m:sup>
                              <m:e>
                                <m:nary>
                                  <m:naryPr>
                                    <m:chr m:val="∑"/>
                                    <m:limLoc m:val="undOvr"/>
                                    <m:ctrlPr>
                                      <w:rPr>
                                        <w:rFonts w:ascii="Cambria Math" w:hAnsi="Cambria Math"/>
                                        <w:i/>
                                        <w:iCs/>
                                        <w:sz w:val="18"/>
                                        <w:lang w:eastAsia="zh-CN"/>
                                      </w:rPr>
                                    </m:ctrlPr>
                                  </m:naryPr>
                                  <m:sub>
                                    <m:r>
                                      <w:rPr>
                                        <w:rFonts w:ascii="Cambria Math" w:hAnsi="Cambria Math"/>
                                        <w:sz w:val="18"/>
                                        <w:lang w:eastAsia="zh-CN"/>
                                      </w:rPr>
                                      <m:t>n=1</m:t>
                                    </m:r>
                                  </m:sub>
                                  <m:sup>
                                    <m:r>
                                      <w:rPr>
                                        <w:rFonts w:ascii="Cambria Math" w:hAnsi="Cambria Math"/>
                                        <w:sz w:val="18"/>
                                        <w:lang w:eastAsia="zh-CN"/>
                                      </w:rPr>
                                      <m:t>N</m:t>
                                    </m:r>
                                  </m:sup>
                                  <m:e>
                                    <m:sSub>
                                      <m:sSubPr>
                                        <m:ctrlPr>
                                          <w:rPr>
                                            <w:rFonts w:ascii="Cambria Math" w:hAnsi="Cambria Math"/>
                                            <w:i/>
                                            <w:iCs/>
                                            <w:sz w:val="18"/>
                                            <w:lang w:eastAsia="zh-CN"/>
                                          </w:rPr>
                                        </m:ctrlPr>
                                      </m:sSubPr>
                                      <m:e>
                                        <m:r>
                                          <w:rPr>
                                            <w:rFonts w:ascii="Cambria Math" w:hAnsi="Cambria Math"/>
                                            <w:sz w:val="18"/>
                                            <w:lang w:eastAsia="zh-CN"/>
                                          </w:rPr>
                                          <m:t>w</m:t>
                                        </m:r>
                                      </m:e>
                                      <m:sub>
                                        <m:r>
                                          <w:rPr>
                                            <w:rFonts w:ascii="Cambria Math" w:hAnsi="Cambria Math"/>
                                            <w:sz w:val="18"/>
                                            <w:lang w:eastAsia="zh-CN"/>
                                          </w:rPr>
                                          <m:t>m,n</m:t>
                                        </m:r>
                                      </m:sub>
                                    </m:sSub>
                                    <m:sSub>
                                      <m:sSubPr>
                                        <m:ctrlPr>
                                          <w:rPr>
                                            <w:rFonts w:ascii="Cambria Math" w:hAnsi="Cambria Math"/>
                                            <w:i/>
                                            <w:iCs/>
                                            <w:sz w:val="18"/>
                                            <w:lang w:eastAsia="zh-CN"/>
                                          </w:rPr>
                                        </m:ctrlPr>
                                      </m:sSubPr>
                                      <m:e>
                                        <m:r>
                                          <w:rPr>
                                            <w:rFonts w:ascii="Cambria Math" w:hAnsi="Cambria Math"/>
                                            <w:sz w:val="18"/>
                                            <w:lang w:eastAsia="zh-CN"/>
                                          </w:rPr>
                                          <m:t>v</m:t>
                                        </m:r>
                                      </m:e>
                                      <m:sub>
                                        <m:r>
                                          <w:rPr>
                                            <w:rFonts w:ascii="Cambria Math" w:hAnsi="Cambria Math"/>
                                            <w:sz w:val="18"/>
                                            <w:lang w:eastAsia="zh-CN"/>
                                          </w:rPr>
                                          <m:t>m,n</m:t>
                                        </m:r>
                                      </m:sub>
                                    </m:sSub>
                                  </m:e>
                                </m:nary>
                              </m:e>
                            </m:nary>
                          </m:e>
                        </m:d>
                      </m:e>
                      <m:sup>
                        <m:r>
                          <w:rPr>
                            <w:rFonts w:ascii="Cambria Math" w:hAnsi="Cambria Math"/>
                            <w:sz w:val="18"/>
                            <w:lang w:eastAsia="zh-CN"/>
                          </w:rPr>
                          <m:t>2</m:t>
                        </m:r>
                      </m:sup>
                    </m:sSup>
                  </m:e>
                </m:d>
              </m:oMath>
            </m:oMathPara>
          </w:p>
          <w:p w14:paraId="39B5E107" w14:textId="77777777" w:rsidR="000C7915" w:rsidRDefault="000C7915" w:rsidP="0049365F">
            <w:pPr>
              <w:keepNext/>
              <w:keepLines/>
              <w:spacing w:after="0"/>
              <w:jc w:val="center"/>
              <w:rPr>
                <w:iCs/>
                <w:sz w:val="18"/>
                <w:lang w:eastAsia="zh-CN"/>
              </w:rPr>
            </w:pPr>
            <w:r>
              <w:rPr>
                <w:iCs/>
                <w:sz w:val="18"/>
                <w:lang w:eastAsia="zh-CN"/>
              </w:rPr>
              <w:t>, where</w:t>
            </w:r>
          </w:p>
          <w:p w14:paraId="1186AE2D" w14:textId="77777777" w:rsidR="000C7915" w:rsidRPr="006B7740" w:rsidRDefault="00000000" w:rsidP="0049365F">
            <w:pPr>
              <w:keepNext/>
              <w:keepLines/>
              <w:spacing w:after="0"/>
              <w:jc w:val="center"/>
              <w:rPr>
                <w:rFonts w:ascii="Cambria Math" w:hAnsi="Cambria Math"/>
                <w:iCs/>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v</m:t>
                    </m:r>
                  </m:e>
                  <m:sub>
                    <m:r>
                      <w:rPr>
                        <w:rFonts w:ascii="Cambria Math" w:hAnsi="Cambria Math"/>
                        <w:sz w:val="18"/>
                        <w:lang w:eastAsia="zh-CN"/>
                      </w:rPr>
                      <m:t>m,n</m:t>
                    </m:r>
                  </m:sub>
                </m:sSub>
                <m:r>
                  <w:rPr>
                    <w:rFonts w:ascii="Cambria Math" w:hAnsi="Cambria Math"/>
                    <w:sz w:val="18"/>
                    <w:lang w:eastAsia="zh-CN"/>
                  </w:rPr>
                  <m:t>=</m:t>
                </m:r>
                <m:r>
                  <m:rPr>
                    <m:sty m:val="p"/>
                  </m:rPr>
                  <w:rPr>
                    <w:rFonts w:ascii="Cambria Math" w:hAnsi="Cambria Math"/>
                    <w:sz w:val="18"/>
                    <w:lang w:eastAsia="zh-CN"/>
                  </w:rPr>
                  <m:t>exp</m:t>
                </m:r>
                <m:d>
                  <m:dPr>
                    <m:ctrlPr>
                      <w:rPr>
                        <w:rFonts w:ascii="Cambria Math" w:hAnsi="Cambria Math"/>
                        <w:i/>
                        <w:iCs/>
                        <w:sz w:val="18"/>
                        <w:lang w:eastAsia="zh-CN"/>
                      </w:rPr>
                    </m:ctrlPr>
                  </m:dPr>
                  <m:e>
                    <m:r>
                      <w:rPr>
                        <w:rFonts w:ascii="Cambria Math" w:hAnsi="Cambria Math"/>
                        <w:sz w:val="18"/>
                        <w:lang w:eastAsia="zh-CN"/>
                      </w:rPr>
                      <m:t>j2π</m:t>
                    </m:r>
                    <m:d>
                      <m:dPr>
                        <m:ctrlPr>
                          <w:rPr>
                            <w:rFonts w:ascii="Cambria Math" w:hAnsi="Cambria Math"/>
                            <w:i/>
                            <w:iCs/>
                            <w:sz w:val="18"/>
                            <w:lang w:eastAsia="zh-CN"/>
                          </w:rPr>
                        </m:ctrlPr>
                      </m:dPr>
                      <m:e>
                        <m:d>
                          <m:dPr>
                            <m:ctrlPr>
                              <w:rPr>
                                <w:rFonts w:ascii="Cambria Math" w:hAnsi="Cambria Math"/>
                                <w:i/>
                                <w:iCs/>
                                <w:sz w:val="18"/>
                                <w:lang w:eastAsia="zh-CN"/>
                              </w:rPr>
                            </m:ctrlPr>
                          </m:dPr>
                          <m:e>
                            <m:r>
                              <w:rPr>
                                <w:rFonts w:ascii="Cambria Math" w:hAnsi="Cambria Math"/>
                                <w:sz w:val="18"/>
                                <w:lang w:eastAsia="zh-CN"/>
                              </w:rPr>
                              <m:t>m-1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eastAsia="zh-CN"/>
                                  </w:rPr>
                                  <m:t>v</m:t>
                                </m:r>
                              </m:sub>
                            </m:sSub>
                          </m:num>
                          <m:den>
                            <m:r>
                              <w:rPr>
                                <w:rFonts w:ascii="Cambria Math" w:hAnsi="Cambria Math"/>
                                <w:sz w:val="18"/>
                                <w:lang w:eastAsia="zh-CN"/>
                              </w:rPr>
                              <m:t>λ</m:t>
                            </m:r>
                          </m:den>
                        </m:f>
                        <m:r>
                          <m:rPr>
                            <m:sty m:val="p"/>
                          </m:rPr>
                          <w:rPr>
                            <w:rFonts w:ascii="Cambria Math" w:hAnsi="Cambria Math"/>
                            <w:sz w:val="18"/>
                            <w:lang w:eastAsia="zh-CN"/>
                          </w:rPr>
                          <m:t>cos</m:t>
                        </m:r>
                        <m:d>
                          <m:dPr>
                            <m:ctrlPr>
                              <w:rPr>
                                <w:rFonts w:ascii="Cambria Math" w:hAnsi="Cambria Math"/>
                                <w:i/>
                                <w:iCs/>
                                <w:sz w:val="18"/>
                                <w:lang w:eastAsia="zh-CN"/>
                              </w:rPr>
                            </m:ctrlPr>
                          </m:dPr>
                          <m:e>
                            <m:r>
                              <w:rPr>
                                <w:rFonts w:ascii="Cambria Math" w:hAnsi="Cambria Math"/>
                                <w:sz w:val="18"/>
                                <w:lang w:eastAsia="zh-CN"/>
                              </w:rPr>
                              <m:t>θ</m:t>
                            </m:r>
                          </m:e>
                        </m:d>
                        <m:r>
                          <w:rPr>
                            <w:rFonts w:ascii="Cambria Math" w:hAnsi="Cambria Math"/>
                            <w:sz w:val="18"/>
                            <w:lang w:eastAsia="zh-CN"/>
                          </w:rPr>
                          <m:t>+</m:t>
                        </m:r>
                        <m:d>
                          <m:dPr>
                            <m:ctrlPr>
                              <w:rPr>
                                <w:rFonts w:ascii="Cambria Math" w:hAnsi="Cambria Math"/>
                                <w:i/>
                                <w:iCs/>
                                <w:sz w:val="18"/>
                                <w:lang w:eastAsia="zh-CN"/>
                              </w:rPr>
                            </m:ctrlPr>
                          </m:dPr>
                          <m:e>
                            <m:r>
                              <w:rPr>
                                <w:rFonts w:ascii="Cambria Math" w:hAnsi="Cambria Math"/>
                                <w:sz w:val="18"/>
                                <w:lang w:eastAsia="zh-CN"/>
                              </w:rPr>
                              <m:t>n-1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eastAsia="zh-CN"/>
                                  </w:rPr>
                                  <m:t>h</m:t>
                                </m:r>
                              </m:sub>
                            </m:sSub>
                          </m:num>
                          <m:den>
                            <m:r>
                              <w:rPr>
                                <w:rFonts w:ascii="Cambria Math" w:hAnsi="Cambria Math"/>
                                <w:sz w:val="18"/>
                                <w:lang w:eastAsia="zh-CN"/>
                              </w:rPr>
                              <m:t>λ</m:t>
                            </m:r>
                          </m:den>
                        </m:f>
                        <m:r>
                          <m:rPr>
                            <m:sty m:val="p"/>
                          </m:rPr>
                          <w:rPr>
                            <w:rFonts w:ascii="Cambria Math" w:hAnsi="Cambria Math"/>
                            <w:sz w:val="18"/>
                            <w:lang w:eastAsia="zh-CN"/>
                          </w:rPr>
                          <m:t>sin</m:t>
                        </m:r>
                        <m:d>
                          <m:dPr>
                            <m:ctrlPr>
                              <w:rPr>
                                <w:rFonts w:ascii="Cambria Math" w:hAnsi="Cambria Math"/>
                                <w:i/>
                                <w:iCs/>
                                <w:sz w:val="18"/>
                                <w:lang w:eastAsia="zh-CN"/>
                              </w:rPr>
                            </m:ctrlPr>
                          </m:dPr>
                          <m:e>
                            <m:r>
                              <w:rPr>
                                <w:rFonts w:ascii="Cambria Math" w:hAnsi="Cambria Math"/>
                                <w:sz w:val="18"/>
                                <w:lang w:eastAsia="zh-CN"/>
                              </w:rPr>
                              <m:t>θ</m:t>
                            </m:r>
                          </m:e>
                        </m:d>
                        <m:r>
                          <m:rPr>
                            <m:sty m:val="p"/>
                          </m:rPr>
                          <w:rPr>
                            <w:rFonts w:ascii="Cambria Math" w:hAnsi="Cambria Math"/>
                            <w:sz w:val="18"/>
                            <w:lang w:eastAsia="zh-CN"/>
                          </w:rPr>
                          <m:t>sin</m:t>
                        </m:r>
                        <m:d>
                          <m:dPr>
                            <m:ctrlPr>
                              <w:rPr>
                                <w:rFonts w:ascii="Cambria Math" w:hAnsi="Cambria Math"/>
                                <w:i/>
                                <w:iCs/>
                                <w:sz w:val="18"/>
                                <w:lang w:eastAsia="zh-CN"/>
                              </w:rPr>
                            </m:ctrlPr>
                          </m:dPr>
                          <m:e>
                            <m:r>
                              <w:rPr>
                                <w:rFonts w:ascii="Cambria Math" w:hAnsi="Cambria Math"/>
                                <w:sz w:val="18"/>
                                <w:lang w:eastAsia="zh-CN"/>
                              </w:rPr>
                              <m:t>φ</m:t>
                            </m:r>
                          </m:e>
                        </m:d>
                      </m:e>
                    </m:d>
                  </m:e>
                </m:d>
              </m:oMath>
            </m:oMathPara>
          </w:p>
        </w:tc>
      </w:tr>
    </w:tbl>
    <w:p w14:paraId="56E3BF13" w14:textId="77777777" w:rsidR="000C7915" w:rsidRPr="00C83A18" w:rsidRDefault="000C7915" w:rsidP="000C7915">
      <w:pPr>
        <w:rPr>
          <w:rFonts w:eastAsiaTheme="minorEastAsia"/>
          <w:szCs w:val="24"/>
          <w:lang w:eastAsia="zh-CN"/>
        </w:rPr>
      </w:pPr>
    </w:p>
    <w:p w14:paraId="7A2619C9" w14:textId="77777777" w:rsidR="000C7915" w:rsidRPr="00DA35AE" w:rsidRDefault="000C7915" w:rsidP="000C7915">
      <w:pPr>
        <w:pStyle w:val="Heading4"/>
        <w:rPr>
          <w:szCs w:val="24"/>
          <w:lang w:val="en-US"/>
        </w:rPr>
      </w:pPr>
      <w:bookmarkStart w:id="1483" w:name="_Toc233983551"/>
      <w:r>
        <w:rPr>
          <w:lang w:val="en-US"/>
        </w:rPr>
        <w:t>6c</w:t>
      </w:r>
      <w:r w:rsidRPr="00DA35AE">
        <w:rPr>
          <w:lang w:val="en-US"/>
        </w:rPr>
        <w:t>.2.3.3</w:t>
      </w:r>
      <w:r w:rsidRPr="00DA35AE">
        <w:rPr>
          <w:lang w:val="en-US"/>
        </w:rPr>
        <w:tab/>
        <w:t>TN UE antenna model</w:t>
      </w:r>
      <w:bookmarkEnd w:id="1483"/>
    </w:p>
    <w:p w14:paraId="22B824B7" w14:textId="77777777" w:rsidR="000C7915" w:rsidRPr="00C83A18" w:rsidRDefault="000C7915" w:rsidP="000C7915">
      <w:pPr>
        <w:rPr>
          <w:rFonts w:eastAsiaTheme="minorEastAsia"/>
          <w:lang w:eastAsia="zh-CN"/>
        </w:rPr>
      </w:pPr>
      <w:r>
        <w:rPr>
          <w:szCs w:val="24"/>
        </w:rPr>
        <w:t xml:space="preserve">The </w:t>
      </w:r>
      <w:r w:rsidRPr="00C4232D">
        <w:t xml:space="preserve">UE </w:t>
      </w:r>
      <w:r>
        <w:t>is expected to</w:t>
      </w:r>
      <w:r w:rsidRPr="00C4232D">
        <w:t xml:space="preserve"> have a conducted interface </w:t>
      </w:r>
      <w:r>
        <w:t>assuming an</w:t>
      </w:r>
      <w:r w:rsidRPr="00C4232D">
        <w:t xml:space="preserve"> isotropic radiation pattern antenna and </w:t>
      </w:r>
      <w:r>
        <w:t xml:space="preserve">without </w:t>
      </w:r>
      <w:r w:rsidRPr="00C4232D">
        <w:t>beamforming</w:t>
      </w:r>
      <w:r>
        <w:t>.</w:t>
      </w:r>
    </w:p>
    <w:p w14:paraId="0D653B27" w14:textId="77777777" w:rsidR="000C7915" w:rsidRPr="00CA6434" w:rsidRDefault="000C7915" w:rsidP="000C7915">
      <w:pPr>
        <w:pStyle w:val="Heading3"/>
        <w:ind w:left="720" w:hanging="720"/>
        <w:rPr>
          <w:lang w:eastAsia="zh-CN"/>
        </w:rPr>
      </w:pPr>
      <w:bookmarkStart w:id="1484" w:name="_Toc233983552"/>
      <w:r>
        <w:rPr>
          <w:lang w:eastAsia="zh-CN"/>
        </w:rPr>
        <w:t>6c.2</w:t>
      </w:r>
      <w:r w:rsidRPr="00CA6434">
        <w:rPr>
          <w:lang w:eastAsia="zh-CN"/>
        </w:rPr>
        <w:t>.</w:t>
      </w:r>
      <w:r>
        <w:rPr>
          <w:lang w:eastAsia="zh-CN"/>
        </w:rPr>
        <w:t>4</w:t>
      </w:r>
      <w:r>
        <w:rPr>
          <w:lang w:eastAsia="zh-CN"/>
        </w:rPr>
        <w:tab/>
        <w:t>ACIR model</w:t>
      </w:r>
      <w:bookmarkEnd w:id="1484"/>
    </w:p>
    <w:p w14:paraId="7F9B0342" w14:textId="77777777" w:rsidR="000C7915" w:rsidRPr="00135281" w:rsidRDefault="000C7915" w:rsidP="000C7915">
      <w:r w:rsidRPr="00B70AC0">
        <w:t>ACLR modelling for TN and NTN co-existence study referring to clause 5.1.1.4.1 and 5.1.1.4.2 in TR 36.942</w:t>
      </w:r>
      <w:r>
        <w:t xml:space="preserve"> </w:t>
      </w:r>
      <w:r>
        <w:rPr>
          <w:color w:val="000000"/>
          <w:szCs w:val="18"/>
        </w:rPr>
        <w:t>[8]</w:t>
      </w:r>
      <w:r w:rsidRPr="00B70AC0">
        <w:t xml:space="preserve"> is used as baseline. The number of RBs refers to Table </w:t>
      </w:r>
      <w:r>
        <w:t>6c</w:t>
      </w:r>
      <w:r w:rsidRPr="00B70AC0">
        <w:t xml:space="preserve">.2.2.1-3 and Table </w:t>
      </w:r>
      <w:r>
        <w:t>6c</w:t>
      </w:r>
      <w:r w:rsidRPr="00B70AC0">
        <w:t>.2.2.4-1 respectively.</w:t>
      </w:r>
    </w:p>
    <w:p w14:paraId="78D8EEBD" w14:textId="77777777" w:rsidR="000C7915" w:rsidRDefault="000C7915" w:rsidP="000C7915">
      <w:pPr>
        <w:pStyle w:val="Heading3"/>
        <w:ind w:left="720" w:hanging="720"/>
        <w:rPr>
          <w:lang w:eastAsia="zh-CN"/>
        </w:rPr>
      </w:pPr>
      <w:bookmarkStart w:id="1485" w:name="_Toc233983553"/>
      <w:r>
        <w:rPr>
          <w:lang w:eastAsia="zh-CN"/>
        </w:rPr>
        <w:t>6c.2</w:t>
      </w:r>
      <w:r w:rsidRPr="00CA6434">
        <w:rPr>
          <w:lang w:eastAsia="zh-CN"/>
        </w:rPr>
        <w:t>.</w:t>
      </w:r>
      <w:r>
        <w:rPr>
          <w:lang w:eastAsia="zh-CN"/>
        </w:rPr>
        <w:t>5</w:t>
      </w:r>
      <w:r>
        <w:rPr>
          <w:lang w:eastAsia="zh-CN"/>
        </w:rPr>
        <w:tab/>
        <w:t>Propagation model</w:t>
      </w:r>
      <w:bookmarkEnd w:id="1485"/>
    </w:p>
    <w:p w14:paraId="354BBAED" w14:textId="77777777" w:rsidR="000C7915" w:rsidRDefault="000C7915" w:rsidP="000C7915">
      <w:pPr>
        <w:spacing w:after="120"/>
        <w:rPr>
          <w:rFonts w:eastAsia="SimSun"/>
        </w:rPr>
      </w:pPr>
      <w:r>
        <w:rPr>
          <w:rFonts w:eastAsia="SimSun" w:hint="eastAsia"/>
        </w:rPr>
        <w:t>Propagation model</w:t>
      </w:r>
      <w:r>
        <w:rPr>
          <w:rFonts w:eastAsia="SimSun"/>
        </w:rPr>
        <w:t>s</w:t>
      </w:r>
      <w:r>
        <w:rPr>
          <w:rFonts w:eastAsia="SimSun" w:hint="eastAsia"/>
        </w:rPr>
        <w:t xml:space="preserve"> between NTN and TN</w:t>
      </w:r>
      <w:r>
        <w:rPr>
          <w:rFonts w:eastAsia="SimSun"/>
        </w:rPr>
        <w:t xml:space="preserve"> components used for the coexistence study are listed in Table 6c.2.5-1.</w:t>
      </w:r>
    </w:p>
    <w:p w14:paraId="354EF016" w14:textId="77777777" w:rsidR="000C7915" w:rsidRPr="00583D90" w:rsidRDefault="000C7915" w:rsidP="000C7915">
      <w:pPr>
        <w:pStyle w:val="TH"/>
      </w:pPr>
      <w:r>
        <w:t>Table 6a.2.5-1: Propagation models between NTN and TN</w:t>
      </w:r>
    </w:p>
    <w:tbl>
      <w:tblPr>
        <w:tblStyle w:val="TableGrid"/>
        <w:tblW w:w="0" w:type="auto"/>
        <w:jc w:val="center"/>
        <w:tblLook w:val="04A0" w:firstRow="1" w:lastRow="0" w:firstColumn="1" w:lastColumn="0" w:noHBand="0" w:noVBand="1"/>
      </w:tblPr>
      <w:tblGrid>
        <w:gridCol w:w="3116"/>
        <w:gridCol w:w="3117"/>
      </w:tblGrid>
      <w:tr w:rsidR="000C7915" w14:paraId="15940BB2" w14:textId="77777777" w:rsidTr="0049365F">
        <w:trPr>
          <w:jc w:val="center"/>
        </w:trPr>
        <w:tc>
          <w:tcPr>
            <w:tcW w:w="3116" w:type="dxa"/>
          </w:tcPr>
          <w:p w14:paraId="305D5B9A" w14:textId="77777777" w:rsidR="000C7915" w:rsidRPr="0032560F" w:rsidRDefault="000C7915" w:rsidP="0049365F">
            <w:pPr>
              <w:pStyle w:val="TAH"/>
              <w:rPr>
                <w:rFonts w:eastAsiaTheme="minorEastAsia"/>
                <w:b w:val="0"/>
              </w:rPr>
            </w:pPr>
            <w:r w:rsidRPr="003F3AD8">
              <w:t>Link</w:t>
            </w:r>
          </w:p>
        </w:tc>
        <w:tc>
          <w:tcPr>
            <w:tcW w:w="3117" w:type="dxa"/>
          </w:tcPr>
          <w:p w14:paraId="088FF419" w14:textId="77777777" w:rsidR="000C7915" w:rsidRPr="0032560F" w:rsidRDefault="000C7915" w:rsidP="0049365F">
            <w:pPr>
              <w:pStyle w:val="TAH"/>
              <w:rPr>
                <w:rFonts w:eastAsiaTheme="minorEastAsia"/>
                <w:b w:val="0"/>
              </w:rPr>
            </w:pPr>
            <w:r w:rsidRPr="003F3AD8">
              <w:t>Propagation model</w:t>
            </w:r>
          </w:p>
        </w:tc>
      </w:tr>
      <w:tr w:rsidR="000C7915" w:rsidRPr="0015515A" w14:paraId="6154F6FE" w14:textId="77777777" w:rsidTr="0049365F">
        <w:trPr>
          <w:jc w:val="center"/>
        </w:trPr>
        <w:tc>
          <w:tcPr>
            <w:tcW w:w="3116" w:type="dxa"/>
          </w:tcPr>
          <w:p w14:paraId="6B91705F" w14:textId="77777777" w:rsidR="000C7915" w:rsidRPr="0032560F" w:rsidRDefault="000C7915" w:rsidP="0049365F">
            <w:pPr>
              <w:pStyle w:val="TAL"/>
              <w:rPr>
                <w:rFonts w:eastAsiaTheme="minorEastAsia"/>
                <w:lang w:eastAsia="ja-JP"/>
              </w:rPr>
            </w:pPr>
            <w:r w:rsidRPr="0032560F">
              <w:rPr>
                <w:lang w:eastAsia="ja-JP"/>
              </w:rPr>
              <w:t xml:space="preserve">TN BS to </w:t>
            </w:r>
            <w:r>
              <w:rPr>
                <w:lang w:eastAsia="ja-JP"/>
              </w:rPr>
              <w:t>Mobile</w:t>
            </w:r>
            <w:r w:rsidRPr="0032560F">
              <w:rPr>
                <w:lang w:eastAsia="ja-JP"/>
              </w:rPr>
              <w:t xml:space="preserve"> VSAT on roof</w:t>
            </w:r>
          </w:p>
        </w:tc>
        <w:tc>
          <w:tcPr>
            <w:tcW w:w="3117" w:type="dxa"/>
          </w:tcPr>
          <w:p w14:paraId="4590DC01" w14:textId="77777777" w:rsidR="000C7915" w:rsidRPr="0032560F" w:rsidRDefault="000C7915" w:rsidP="0049365F">
            <w:pPr>
              <w:pStyle w:val="TAL"/>
              <w:rPr>
                <w:rFonts w:eastAsiaTheme="minorEastAsia" w:cs="Arial"/>
                <w:szCs w:val="18"/>
              </w:rPr>
            </w:pPr>
            <w:r w:rsidRPr="00C83509">
              <w:rPr>
                <w:rFonts w:cs="Arial"/>
                <w:szCs w:val="18"/>
              </w:rPr>
              <w:t>Free space path loss</w:t>
            </w:r>
          </w:p>
        </w:tc>
      </w:tr>
      <w:tr w:rsidR="000C7915" w14:paraId="0F2795D1" w14:textId="77777777" w:rsidTr="0049365F">
        <w:trPr>
          <w:jc w:val="center"/>
        </w:trPr>
        <w:tc>
          <w:tcPr>
            <w:tcW w:w="3116" w:type="dxa"/>
          </w:tcPr>
          <w:p w14:paraId="139445F1" w14:textId="77777777" w:rsidR="000C7915" w:rsidRPr="0032560F" w:rsidRDefault="000C7915" w:rsidP="0049365F">
            <w:pPr>
              <w:pStyle w:val="TAL"/>
              <w:rPr>
                <w:rFonts w:eastAsiaTheme="minorEastAsia"/>
                <w:lang w:eastAsia="ja-JP"/>
              </w:rPr>
            </w:pPr>
            <w:r w:rsidRPr="0032560F">
              <w:rPr>
                <w:lang w:eastAsia="ja-JP"/>
              </w:rPr>
              <w:t>TN BS to L-ESIM at 1.5 m</w:t>
            </w:r>
          </w:p>
        </w:tc>
        <w:tc>
          <w:tcPr>
            <w:tcW w:w="3117" w:type="dxa"/>
          </w:tcPr>
          <w:p w14:paraId="3A4BF5F5" w14:textId="77777777" w:rsidR="000C7915" w:rsidRPr="0032560F" w:rsidRDefault="000C7915" w:rsidP="0049365F">
            <w:pPr>
              <w:pStyle w:val="TAL"/>
              <w:rPr>
                <w:rFonts w:eastAsiaTheme="minorEastAsia" w:cs="Arial"/>
                <w:szCs w:val="18"/>
              </w:rPr>
            </w:pPr>
            <w:r w:rsidRPr="00C83509">
              <w:rPr>
                <w:rFonts w:cs="Arial"/>
                <w:szCs w:val="18"/>
              </w:rPr>
              <w:t>UMa as in 3GPP TR 38.803</w:t>
            </w:r>
          </w:p>
        </w:tc>
      </w:tr>
      <w:tr w:rsidR="000C7915" w14:paraId="0FB86FB8" w14:textId="77777777" w:rsidTr="0049365F">
        <w:trPr>
          <w:jc w:val="center"/>
        </w:trPr>
        <w:tc>
          <w:tcPr>
            <w:tcW w:w="3116" w:type="dxa"/>
          </w:tcPr>
          <w:p w14:paraId="7CAB3648" w14:textId="77777777" w:rsidR="000C7915" w:rsidRPr="0032560F" w:rsidRDefault="000C7915" w:rsidP="0049365F">
            <w:pPr>
              <w:pStyle w:val="TAL"/>
              <w:rPr>
                <w:rFonts w:eastAsiaTheme="minorEastAsia"/>
                <w:lang w:eastAsia="ja-JP"/>
              </w:rPr>
            </w:pPr>
            <w:r w:rsidRPr="0032560F">
              <w:rPr>
                <w:lang w:eastAsia="ja-JP"/>
              </w:rPr>
              <w:t>TN BS to TN UE</w:t>
            </w:r>
          </w:p>
        </w:tc>
        <w:tc>
          <w:tcPr>
            <w:tcW w:w="3117" w:type="dxa"/>
          </w:tcPr>
          <w:p w14:paraId="4F4E73AC" w14:textId="77777777" w:rsidR="000C7915" w:rsidRPr="0032560F" w:rsidRDefault="000C7915" w:rsidP="0049365F">
            <w:pPr>
              <w:pStyle w:val="TAL"/>
              <w:rPr>
                <w:rFonts w:eastAsiaTheme="minorEastAsia" w:cs="Arial"/>
                <w:szCs w:val="18"/>
              </w:rPr>
            </w:pPr>
            <w:r w:rsidRPr="00C83509">
              <w:rPr>
                <w:rFonts w:cs="Arial"/>
                <w:szCs w:val="18"/>
              </w:rPr>
              <w:t>UMa as in 3GPP TR 38.803</w:t>
            </w:r>
          </w:p>
        </w:tc>
      </w:tr>
      <w:tr w:rsidR="000C7915" w:rsidRPr="0015515A" w14:paraId="344C2EEF" w14:textId="77777777" w:rsidTr="0049365F">
        <w:trPr>
          <w:jc w:val="center"/>
        </w:trPr>
        <w:tc>
          <w:tcPr>
            <w:tcW w:w="3116" w:type="dxa"/>
          </w:tcPr>
          <w:p w14:paraId="31A29E57" w14:textId="77777777" w:rsidR="000C7915" w:rsidRPr="0032560F" w:rsidRDefault="000C7915" w:rsidP="0049365F">
            <w:pPr>
              <w:pStyle w:val="TAL"/>
              <w:rPr>
                <w:rFonts w:eastAsiaTheme="minorEastAsia"/>
                <w:lang w:eastAsia="ja-JP"/>
              </w:rPr>
            </w:pPr>
            <w:r w:rsidRPr="0032560F">
              <w:rPr>
                <w:lang w:eastAsia="ja-JP"/>
              </w:rPr>
              <w:t xml:space="preserve">TN UE to </w:t>
            </w:r>
            <w:r>
              <w:rPr>
                <w:lang w:eastAsia="ja-JP"/>
              </w:rPr>
              <w:t>Mobile</w:t>
            </w:r>
            <w:r w:rsidRPr="0032560F">
              <w:rPr>
                <w:lang w:eastAsia="ja-JP"/>
              </w:rPr>
              <w:t xml:space="preserve"> VSAT on roof</w:t>
            </w:r>
          </w:p>
        </w:tc>
        <w:tc>
          <w:tcPr>
            <w:tcW w:w="3117" w:type="dxa"/>
          </w:tcPr>
          <w:p w14:paraId="46A147CC" w14:textId="77777777" w:rsidR="000C7915" w:rsidRPr="0032560F" w:rsidRDefault="000C7915" w:rsidP="0049365F">
            <w:pPr>
              <w:pStyle w:val="TAL"/>
              <w:rPr>
                <w:rFonts w:eastAsiaTheme="minorEastAsia" w:cs="Arial"/>
                <w:szCs w:val="18"/>
              </w:rPr>
            </w:pPr>
            <w:r w:rsidRPr="00C83509">
              <w:rPr>
                <w:rFonts w:cs="Arial"/>
                <w:szCs w:val="18"/>
              </w:rPr>
              <w:t>UMa as in 3GPP TR 38.803 (BS is to be replaced with VSAT)</w:t>
            </w:r>
          </w:p>
        </w:tc>
      </w:tr>
      <w:tr w:rsidR="000C7915" w:rsidRPr="00C50211" w14:paraId="33FBA0A7" w14:textId="77777777" w:rsidTr="0049365F">
        <w:trPr>
          <w:jc w:val="center"/>
        </w:trPr>
        <w:tc>
          <w:tcPr>
            <w:tcW w:w="3116" w:type="dxa"/>
          </w:tcPr>
          <w:p w14:paraId="69B147C9" w14:textId="77777777" w:rsidR="000C7915" w:rsidRPr="0032560F" w:rsidRDefault="000C7915" w:rsidP="0049365F">
            <w:pPr>
              <w:pStyle w:val="TAL"/>
              <w:rPr>
                <w:rFonts w:eastAsiaTheme="minorEastAsia"/>
                <w:lang w:eastAsia="ja-JP"/>
              </w:rPr>
            </w:pPr>
            <w:r w:rsidRPr="0032560F">
              <w:rPr>
                <w:lang w:eastAsia="ja-JP"/>
              </w:rPr>
              <w:t>TN UE to L-ESIM</w:t>
            </w:r>
          </w:p>
        </w:tc>
        <w:tc>
          <w:tcPr>
            <w:tcW w:w="3117" w:type="dxa"/>
          </w:tcPr>
          <w:p w14:paraId="511BD65D" w14:textId="77777777" w:rsidR="000C7915" w:rsidRPr="0032560F" w:rsidRDefault="000C7915" w:rsidP="0049365F">
            <w:pPr>
              <w:pStyle w:val="TAL"/>
              <w:rPr>
                <w:rFonts w:eastAsiaTheme="minorEastAsia" w:cs="Arial"/>
                <w:szCs w:val="18"/>
              </w:rPr>
            </w:pPr>
            <w:r w:rsidRPr="00C83509">
              <w:rPr>
                <w:rFonts w:cs="Arial"/>
                <w:szCs w:val="18"/>
              </w:rPr>
              <w:t xml:space="preserve">Umi </w:t>
            </w:r>
          </w:p>
        </w:tc>
      </w:tr>
      <w:tr w:rsidR="000C7915" w:rsidRPr="00C50211" w14:paraId="727C8572" w14:textId="77777777" w:rsidTr="0049365F">
        <w:trPr>
          <w:jc w:val="center"/>
        </w:trPr>
        <w:tc>
          <w:tcPr>
            <w:tcW w:w="3116" w:type="dxa"/>
          </w:tcPr>
          <w:p w14:paraId="574EEB9A" w14:textId="77777777" w:rsidR="000C7915" w:rsidRPr="0032560F" w:rsidRDefault="000C7915" w:rsidP="0049365F">
            <w:pPr>
              <w:pStyle w:val="TAL"/>
              <w:rPr>
                <w:rFonts w:eastAsiaTheme="minorEastAsia"/>
                <w:lang w:eastAsia="ja-JP"/>
              </w:rPr>
            </w:pPr>
            <w:r w:rsidRPr="0032560F">
              <w:rPr>
                <w:lang w:eastAsia="ja-JP"/>
              </w:rPr>
              <w:t>Satellite to TN BS/UE</w:t>
            </w:r>
          </w:p>
        </w:tc>
        <w:tc>
          <w:tcPr>
            <w:tcW w:w="3117" w:type="dxa"/>
          </w:tcPr>
          <w:p w14:paraId="09B150FC" w14:textId="77777777" w:rsidR="000C7915" w:rsidRPr="0032560F" w:rsidRDefault="000C7915" w:rsidP="0049365F">
            <w:pPr>
              <w:pStyle w:val="TAL"/>
              <w:rPr>
                <w:rFonts w:eastAsiaTheme="minorEastAsia" w:cs="Arial"/>
                <w:szCs w:val="18"/>
              </w:rPr>
            </w:pPr>
            <w:r w:rsidRPr="00C83509">
              <w:rPr>
                <w:rFonts w:cs="Arial"/>
                <w:szCs w:val="18"/>
              </w:rPr>
              <w:t>3GPP TR 38.821</w:t>
            </w:r>
            <w:r>
              <w:rPr>
                <w:rFonts w:cs="Arial"/>
                <w:szCs w:val="18"/>
              </w:rPr>
              <w:t xml:space="preserve">, Refer to </w:t>
            </w:r>
            <w:r w:rsidRPr="002752C9">
              <w:t>Table 6.6.2-2</w:t>
            </w:r>
            <w:r>
              <w:t xml:space="preserve"> TR 38.811 for NLOS Clutter Loss assumptions</w:t>
            </w:r>
          </w:p>
        </w:tc>
      </w:tr>
      <w:tr w:rsidR="000C7915" w:rsidRPr="00C50211" w14:paraId="28CADA55" w14:textId="77777777" w:rsidTr="0049365F">
        <w:trPr>
          <w:jc w:val="center"/>
        </w:trPr>
        <w:tc>
          <w:tcPr>
            <w:tcW w:w="3116" w:type="dxa"/>
          </w:tcPr>
          <w:p w14:paraId="2E186592" w14:textId="77777777" w:rsidR="000C7915" w:rsidRPr="0032560F" w:rsidRDefault="000C7915" w:rsidP="0049365F">
            <w:pPr>
              <w:pStyle w:val="TAL"/>
              <w:rPr>
                <w:rFonts w:eastAsiaTheme="minorEastAsia"/>
                <w:lang w:eastAsia="ja-JP"/>
              </w:rPr>
            </w:pPr>
            <w:r w:rsidRPr="0032560F">
              <w:rPr>
                <w:lang w:eastAsia="ja-JP"/>
              </w:rPr>
              <w:t>Satellite to VSAT/ESIM</w:t>
            </w:r>
          </w:p>
        </w:tc>
        <w:tc>
          <w:tcPr>
            <w:tcW w:w="3117" w:type="dxa"/>
          </w:tcPr>
          <w:p w14:paraId="78FD4EF4" w14:textId="77777777" w:rsidR="000C7915" w:rsidRPr="0032560F" w:rsidRDefault="000C7915" w:rsidP="0049365F">
            <w:pPr>
              <w:pStyle w:val="TAL"/>
              <w:rPr>
                <w:rFonts w:eastAsiaTheme="minorEastAsia" w:cs="Arial"/>
                <w:szCs w:val="18"/>
              </w:rPr>
            </w:pPr>
            <w:r w:rsidRPr="00C83509">
              <w:rPr>
                <w:rFonts w:cs="Arial"/>
                <w:szCs w:val="18"/>
              </w:rPr>
              <w:t>3GPP TR 38.821</w:t>
            </w:r>
            <w:r>
              <w:rPr>
                <w:rFonts w:cs="Arial"/>
                <w:szCs w:val="18"/>
              </w:rPr>
              <w:t xml:space="preserve">, Refer to </w:t>
            </w:r>
            <w:r w:rsidRPr="002752C9">
              <w:t>Table 6.6.2-2</w:t>
            </w:r>
            <w:r>
              <w:t xml:space="preserve"> TR 38.811 for NLOS Clutter Loss assumptions</w:t>
            </w:r>
          </w:p>
        </w:tc>
      </w:tr>
      <w:tr w:rsidR="000C7915" w:rsidRPr="00C50211" w14:paraId="63BC2BF4" w14:textId="77777777" w:rsidTr="0049365F">
        <w:trPr>
          <w:jc w:val="center"/>
        </w:trPr>
        <w:tc>
          <w:tcPr>
            <w:tcW w:w="3116" w:type="dxa"/>
          </w:tcPr>
          <w:p w14:paraId="0926B3BE" w14:textId="77777777" w:rsidR="000C7915" w:rsidRPr="0032560F" w:rsidRDefault="000C7915" w:rsidP="0049365F">
            <w:pPr>
              <w:pStyle w:val="TAL"/>
              <w:rPr>
                <w:rFonts w:eastAsiaTheme="minorEastAsia"/>
                <w:lang w:eastAsia="ja-JP"/>
              </w:rPr>
            </w:pPr>
            <w:r w:rsidRPr="0032560F">
              <w:t>TN BS to Satellite</w:t>
            </w:r>
          </w:p>
        </w:tc>
        <w:tc>
          <w:tcPr>
            <w:tcW w:w="3117" w:type="dxa"/>
          </w:tcPr>
          <w:p w14:paraId="2CCA30BA" w14:textId="77777777" w:rsidR="000C7915" w:rsidRPr="0032560F" w:rsidRDefault="000C7915" w:rsidP="0049365F">
            <w:pPr>
              <w:pStyle w:val="TAL"/>
              <w:rPr>
                <w:rFonts w:eastAsiaTheme="minorEastAsia" w:cs="Arial"/>
                <w:szCs w:val="18"/>
              </w:rPr>
            </w:pPr>
            <w:r w:rsidRPr="00C83509">
              <w:rPr>
                <w:rFonts w:cs="Arial"/>
                <w:szCs w:val="18"/>
              </w:rPr>
              <w:t>3GPP TR 38.821</w:t>
            </w:r>
            <w:r>
              <w:rPr>
                <w:rFonts w:cs="Arial"/>
                <w:szCs w:val="18"/>
              </w:rPr>
              <w:t xml:space="preserve">, Refer to </w:t>
            </w:r>
            <w:r w:rsidRPr="002752C9">
              <w:t>Table 6.6.2-2</w:t>
            </w:r>
            <w:r>
              <w:t xml:space="preserve"> TR 38.811 for NLOS Clutter Loss assumptions</w:t>
            </w:r>
          </w:p>
        </w:tc>
      </w:tr>
      <w:tr w:rsidR="000C7915" w14:paraId="46E1B98B" w14:textId="77777777" w:rsidTr="0049365F">
        <w:trPr>
          <w:jc w:val="center"/>
        </w:trPr>
        <w:tc>
          <w:tcPr>
            <w:tcW w:w="6233" w:type="dxa"/>
            <w:gridSpan w:val="2"/>
          </w:tcPr>
          <w:p w14:paraId="44EF2E6B" w14:textId="77777777" w:rsidR="000C7915" w:rsidRDefault="000C7915" w:rsidP="0049365F">
            <w:pPr>
              <w:pStyle w:val="TAN"/>
              <w:rPr>
                <w:rFonts w:eastAsiaTheme="minorEastAsia"/>
              </w:rPr>
            </w:pPr>
            <w:r>
              <w:rPr>
                <w:rFonts w:eastAsiaTheme="minorEastAsia" w:hint="eastAsia"/>
              </w:rPr>
              <w:t>N</w:t>
            </w:r>
            <w:r>
              <w:rPr>
                <w:rFonts w:eastAsiaTheme="minorEastAsia"/>
              </w:rPr>
              <w:t>ote1:</w:t>
            </w:r>
            <w:r w:rsidRPr="003F3AD8">
              <w:t xml:space="preserve"> </w:t>
            </w:r>
            <w:r w:rsidRPr="003F3AD8">
              <w:tab/>
            </w:r>
            <w:r>
              <w:rPr>
                <w:rFonts w:eastAsiaTheme="minorEastAsia"/>
              </w:rPr>
              <w:t>For the propagation models which use the 3GPP TR 38.821 [3], to use same assumptions as in [3] and consider the atmospheric losses and the scintillation losses.</w:t>
            </w:r>
          </w:p>
          <w:p w14:paraId="26D4A59A" w14:textId="77777777" w:rsidR="000C7915" w:rsidRDefault="000C7915" w:rsidP="0049365F">
            <w:pPr>
              <w:pStyle w:val="TAN"/>
              <w:rPr>
                <w:rFonts w:eastAsiaTheme="minorEastAsia"/>
                <w:lang w:eastAsia="zh-CN"/>
              </w:rPr>
            </w:pPr>
            <w:r>
              <w:rPr>
                <w:rFonts w:eastAsiaTheme="minorEastAsia"/>
              </w:rPr>
              <w:t>Note2:</w:t>
            </w:r>
            <w:r w:rsidRPr="003F3AD8">
              <w:t xml:space="preserve"> </w:t>
            </w:r>
            <w:r w:rsidRPr="003F3AD8">
              <w:tab/>
            </w:r>
            <w:r>
              <w:rPr>
                <w:rFonts w:eastAsiaTheme="minorEastAsia"/>
              </w:rPr>
              <w:t>TN BS height is 25m</w:t>
            </w:r>
          </w:p>
        </w:tc>
      </w:tr>
    </w:tbl>
    <w:p w14:paraId="5C97F6F7" w14:textId="77777777" w:rsidR="000C7915" w:rsidRDefault="000C7915" w:rsidP="000C7915"/>
    <w:p w14:paraId="4CEA4A08" w14:textId="77777777" w:rsidR="000C7915" w:rsidRDefault="000C7915" w:rsidP="000C7915">
      <w:pPr>
        <w:pStyle w:val="Heading3"/>
        <w:ind w:left="720" w:hanging="720"/>
        <w:rPr>
          <w:lang w:eastAsia="zh-CN"/>
        </w:rPr>
      </w:pPr>
      <w:bookmarkStart w:id="1486" w:name="_Toc233983554"/>
      <w:r>
        <w:rPr>
          <w:lang w:eastAsia="zh-CN"/>
        </w:rPr>
        <w:t>6c.2</w:t>
      </w:r>
      <w:r w:rsidRPr="00CA6434">
        <w:rPr>
          <w:lang w:eastAsia="zh-CN"/>
        </w:rPr>
        <w:t>.</w:t>
      </w:r>
      <w:r>
        <w:rPr>
          <w:lang w:eastAsia="zh-CN"/>
        </w:rPr>
        <w:t>6</w:t>
      </w:r>
      <w:r>
        <w:rPr>
          <w:lang w:eastAsia="zh-CN"/>
        </w:rPr>
        <w:tab/>
        <w:t>Transmission power control model</w:t>
      </w:r>
      <w:bookmarkEnd w:id="1486"/>
    </w:p>
    <w:p w14:paraId="5326E8C0" w14:textId="77777777" w:rsidR="000C7915" w:rsidRDefault="000C7915" w:rsidP="000C7915">
      <w:pPr>
        <w:pStyle w:val="Heading4"/>
        <w:rPr>
          <w:rFonts w:cs="Arial"/>
        </w:rPr>
      </w:pPr>
      <w:bookmarkStart w:id="1487" w:name="_Toc233983555"/>
      <w:r>
        <w:rPr>
          <w:rFonts w:cs="Arial"/>
        </w:rPr>
        <w:t>6c.2.6.1</w:t>
      </w:r>
      <w:r>
        <w:rPr>
          <w:rFonts w:cs="Arial"/>
        </w:rPr>
        <w:tab/>
        <w:t>UL TPC</w:t>
      </w:r>
      <w:bookmarkEnd w:id="1487"/>
    </w:p>
    <w:p w14:paraId="16BBF168" w14:textId="77777777" w:rsidR="000C7915" w:rsidRDefault="000C7915" w:rsidP="000C7915">
      <w:r w:rsidRPr="00B73CEB">
        <w:t>F</w:t>
      </w:r>
      <w:r w:rsidRPr="0032560F">
        <w:rPr>
          <w:lang w:eastAsia="zh-CN"/>
        </w:rPr>
        <w:t xml:space="preserve">ollowing UL power control model for both NTN and TN </w:t>
      </w:r>
      <w:r w:rsidRPr="00B73CEB">
        <w:t xml:space="preserve">are used </w:t>
      </w:r>
      <w:r w:rsidRPr="0032560F">
        <w:rPr>
          <w:lang w:eastAsia="zh-CN"/>
        </w:rPr>
        <w:t>as starting point</w:t>
      </w:r>
    </w:p>
    <w:p w14:paraId="4328EC96" w14:textId="77777777" w:rsidR="000C7915" w:rsidRDefault="000C7915" w:rsidP="000C7915">
      <w:pPr>
        <w:spacing w:after="120"/>
        <w:jc w:val="center"/>
      </w:pPr>
      <w:r w:rsidRPr="00C83509">
        <w:object w:dxaOrig="3660" w:dyaOrig="840" w14:anchorId="0C614045">
          <v:shape id="_x0000_i1038" type="#_x0000_t75" style="width:184.5pt;height:39.75pt" o:ole="" fillcolor="#0c9">
            <v:imagedata r:id="rId49" o:title=""/>
          </v:shape>
          <o:OLEObject Type="Embed" ProgID="Equation.3" ShapeID="_x0000_i1038" DrawAspect="Content" ObjectID="_1844596265" r:id="rId116"/>
        </w:object>
      </w:r>
    </w:p>
    <w:p w14:paraId="14090D1D" w14:textId="77777777" w:rsidR="000C7915" w:rsidRPr="006C5C4D" w:rsidRDefault="000C7915" w:rsidP="000C7915">
      <w:pPr>
        <w:spacing w:after="120"/>
        <w:rPr>
          <w:rFonts w:eastAsia="SimSun"/>
        </w:rPr>
      </w:pPr>
      <w:r w:rsidRPr="006C5C4D">
        <w:rPr>
          <w:rFonts w:eastAsia="SimSun"/>
        </w:rPr>
        <w:t xml:space="preserve">Where, </w:t>
      </w:r>
    </w:p>
    <w:p w14:paraId="3A48C41D" w14:textId="77777777" w:rsidR="000C7915" w:rsidRPr="002A67C1" w:rsidRDefault="000C7915" w:rsidP="000C7915">
      <w:pPr>
        <w:pStyle w:val="B10"/>
      </w:pPr>
      <w:r>
        <w:t>-</w:t>
      </w:r>
      <w:r>
        <w:tab/>
      </w:r>
      <w:r w:rsidRPr="002A67C1">
        <w:t>P</w:t>
      </w:r>
      <w:r w:rsidRPr="002A67C1">
        <w:rPr>
          <w:vertAlign w:val="subscript"/>
        </w:rPr>
        <w:t>max</w:t>
      </w:r>
      <w:r w:rsidRPr="002A67C1">
        <w:t xml:space="preserve"> = maximum UE Tx power, i.e. 23 dBm for TN UE</w:t>
      </w:r>
      <w:r>
        <w:t>;</w:t>
      </w:r>
    </w:p>
    <w:p w14:paraId="14985751" w14:textId="77777777" w:rsidR="000C7915" w:rsidRPr="002A67C1" w:rsidRDefault="000C7915" w:rsidP="000C7915">
      <w:pPr>
        <w:pStyle w:val="B10"/>
      </w:pPr>
      <w:r>
        <w:t>-</w:t>
      </w:r>
      <w:r>
        <w:tab/>
      </w:r>
      <w:r w:rsidRPr="002A67C1">
        <w:t>R</w:t>
      </w:r>
      <w:r w:rsidRPr="002A67C1">
        <w:rPr>
          <w:vertAlign w:val="subscript"/>
        </w:rPr>
        <w:t>min</w:t>
      </w:r>
      <w:r w:rsidRPr="002A67C1">
        <w:t xml:space="preserve"> = minimum power reduction ratio, i.e. -63 dB for TN UE, and [-63 dB by assuming NTN UE min Tx power as -30dBm as starting point] for NTN UE</w:t>
      </w:r>
      <w:r>
        <w:t>;</w:t>
      </w:r>
    </w:p>
    <w:p w14:paraId="335A7C8B" w14:textId="77777777" w:rsidR="000C7915" w:rsidRDefault="000C7915" w:rsidP="000C7915">
      <w:pPr>
        <w:pStyle w:val="B10"/>
      </w:pPr>
      <w:r>
        <w:t>-</w:t>
      </w:r>
      <w:r>
        <w:tab/>
      </w:r>
      <w:r w:rsidRPr="002A67C1">
        <w:t>CL</w:t>
      </w:r>
      <w:r w:rsidRPr="002A67C1">
        <w:rPr>
          <w:vertAlign w:val="subscript"/>
        </w:rPr>
        <w:t>x-ile</w:t>
      </w:r>
      <w:r w:rsidRPr="002A67C1">
        <w:t xml:space="preserve"> and γ are set</w:t>
      </w:r>
      <w:r w:rsidRPr="002A67C1">
        <w:rPr>
          <w:rFonts w:hint="eastAsia"/>
        </w:rPr>
        <w:t xml:space="preserve"> as following</w:t>
      </w:r>
      <w:r w:rsidRPr="002A67C1">
        <w:t>:</w:t>
      </w:r>
    </w:p>
    <w:p w14:paraId="3168AA3A" w14:textId="77777777" w:rsidR="000C7915" w:rsidRDefault="000C7915" w:rsidP="000C7915">
      <w:pPr>
        <w:pStyle w:val="B20"/>
        <w:rPr>
          <w:lang w:bidi="ar"/>
        </w:rPr>
      </w:pPr>
      <w:r>
        <w:rPr>
          <w:lang w:bidi="ar"/>
        </w:rPr>
        <w:t>-</w:t>
      </w:r>
      <w:r>
        <w:rPr>
          <w:lang w:bidi="ar"/>
        </w:rPr>
        <w:tab/>
      </w:r>
      <w:r w:rsidRPr="001569E7">
        <w:rPr>
          <w:lang w:bidi="ar"/>
        </w:rPr>
        <w:t>γ = 1</w:t>
      </w:r>
      <w:r>
        <w:rPr>
          <w:lang w:bidi="ar"/>
        </w:rPr>
        <w:t>;</w:t>
      </w:r>
    </w:p>
    <w:p w14:paraId="175742B9" w14:textId="77777777" w:rsidR="000C7915" w:rsidRPr="006C5C4D" w:rsidRDefault="000C7915" w:rsidP="000C7915">
      <w:pPr>
        <w:pStyle w:val="B20"/>
      </w:pPr>
      <w:r>
        <w:rPr>
          <w:lang w:bidi="ar"/>
        </w:rPr>
        <w:t>-</w:t>
      </w:r>
      <w:r>
        <w:rPr>
          <w:lang w:bidi="ar"/>
        </w:rPr>
        <w:tab/>
      </w:r>
      <w:r w:rsidRPr="00935CC3">
        <w:rPr>
          <w:lang w:bidi="ar"/>
        </w:rPr>
        <w:t>CL</w:t>
      </w:r>
      <w:r w:rsidRPr="00935CC3">
        <w:rPr>
          <w:vertAlign w:val="subscript"/>
          <w:lang w:bidi="ar"/>
        </w:rPr>
        <w:t>x-ile</w:t>
      </w:r>
      <w:r w:rsidRPr="00935CC3">
        <w:rPr>
          <w:lang w:bidi="ar"/>
        </w:rPr>
        <w:t xml:space="preserve"> = –SNR_target + Pmax – Thermal Noise – BS/SAN_NoiseFigure - 10*log10(BW), considering SNR_target is 15dB and BW is actual UL BW.</w:t>
      </w:r>
    </w:p>
    <w:p w14:paraId="09A769E9" w14:textId="77777777" w:rsidR="000C7915" w:rsidRDefault="000C7915" w:rsidP="000C7915">
      <w:pPr>
        <w:pStyle w:val="Heading4"/>
      </w:pPr>
      <w:bookmarkStart w:id="1488" w:name="_Toc233983556"/>
      <w:r>
        <w:t>6c.2.6.2</w:t>
      </w:r>
      <w:r>
        <w:tab/>
        <w:t>DL TPC</w:t>
      </w:r>
      <w:bookmarkEnd w:id="1488"/>
    </w:p>
    <w:p w14:paraId="7696B3AF" w14:textId="77777777" w:rsidR="000C7915" w:rsidRDefault="000C7915" w:rsidP="000C7915">
      <w:r w:rsidRPr="002C1E0D">
        <w:t>For downlink scenario, no power control scheme is applied.</w:t>
      </w:r>
    </w:p>
    <w:p w14:paraId="0E782894" w14:textId="77777777" w:rsidR="000C7915" w:rsidRDefault="000C7915" w:rsidP="000C7915">
      <w:pPr>
        <w:pStyle w:val="Heading3"/>
        <w:ind w:left="720" w:hanging="720"/>
        <w:rPr>
          <w:lang w:eastAsia="zh-CN"/>
        </w:rPr>
      </w:pPr>
      <w:bookmarkStart w:id="1489" w:name="_Toc233983557"/>
      <w:r>
        <w:rPr>
          <w:lang w:eastAsia="zh-CN"/>
        </w:rPr>
        <w:t>6c.2.7</w:t>
      </w:r>
      <w:r>
        <w:rPr>
          <w:rFonts w:cs="Arial"/>
          <w:lang w:eastAsia="zh-CN"/>
        </w:rPr>
        <w:tab/>
      </w:r>
      <w:r>
        <w:t>Received power model</w:t>
      </w:r>
      <w:bookmarkEnd w:id="1489"/>
    </w:p>
    <w:p w14:paraId="32B96DBD" w14:textId="77777777" w:rsidR="000C7915" w:rsidRDefault="000C7915" w:rsidP="000C7915">
      <w:r>
        <w:t>The received power in downlink and uplink scenarios is defined as below:</w:t>
      </w:r>
    </w:p>
    <w:p w14:paraId="0EB3B970" w14:textId="77777777" w:rsidR="000C7915" w:rsidRPr="00C74C6F" w:rsidRDefault="000C7915" w:rsidP="000C7915">
      <w:pPr>
        <w:pStyle w:val="EQ"/>
        <w:jc w:val="center"/>
        <w:rPr>
          <w:i/>
        </w:rPr>
      </w:pPr>
      <w:r w:rsidRPr="00C74C6F">
        <w:rPr>
          <w:i/>
        </w:rPr>
        <w:t>RX_PWR = TX_PWR – Path loss + G_TX + G_RX</w:t>
      </w:r>
    </w:p>
    <w:p w14:paraId="1FDDC5FF" w14:textId="77777777" w:rsidR="000C7915" w:rsidRDefault="000C7915" w:rsidP="000C7915">
      <w:r>
        <w:rPr>
          <w:rFonts w:hint="eastAsia"/>
          <w:lang w:eastAsia="zh-CN"/>
        </w:rPr>
        <w:t>w</w:t>
      </w:r>
      <w:r>
        <w:t>here:</w:t>
      </w:r>
      <w:r>
        <w:tab/>
      </w:r>
      <w:r>
        <w:tab/>
      </w:r>
      <w:r>
        <w:tab/>
      </w:r>
    </w:p>
    <w:p w14:paraId="1A0185FB" w14:textId="77777777" w:rsidR="000C7915" w:rsidRDefault="000C7915" w:rsidP="000C7915">
      <w:pPr>
        <w:pStyle w:val="B10"/>
      </w:pPr>
      <w:r>
        <w:t>-</w:t>
      </w:r>
      <w:r>
        <w:tab/>
        <w:t>RX_PWR is the received power</w:t>
      </w:r>
    </w:p>
    <w:p w14:paraId="477DA674" w14:textId="77777777" w:rsidR="000C7915" w:rsidRDefault="000C7915" w:rsidP="000C7915">
      <w:pPr>
        <w:pStyle w:val="B10"/>
      </w:pPr>
      <w:r>
        <w:t>-</w:t>
      </w:r>
      <w:r>
        <w:tab/>
        <w:t>TX_PWR is the transmitted power</w:t>
      </w:r>
    </w:p>
    <w:p w14:paraId="3A6799CA" w14:textId="77777777" w:rsidR="000C7915" w:rsidRDefault="000C7915" w:rsidP="000C7915">
      <w:pPr>
        <w:pStyle w:val="B10"/>
      </w:pPr>
      <w:r>
        <w:t>-</w:t>
      </w:r>
      <w:r>
        <w:tab/>
        <w:t>G_TX is the transmitter antenna gain (directional array gain)</w:t>
      </w:r>
    </w:p>
    <w:p w14:paraId="3383B892" w14:textId="77777777" w:rsidR="000C7915" w:rsidRDefault="000C7915" w:rsidP="000C7915">
      <w:pPr>
        <w:pStyle w:val="B10"/>
      </w:pPr>
      <w:r>
        <w:t>-</w:t>
      </w:r>
      <w:r>
        <w:tab/>
        <w:t>G_RX is the receiver antenna gain (directional array gain).</w:t>
      </w:r>
    </w:p>
    <w:p w14:paraId="5F4C78E0" w14:textId="77777777" w:rsidR="000C7915" w:rsidRPr="002A67C1" w:rsidRDefault="000C7915" w:rsidP="000C7915">
      <w:pPr>
        <w:pStyle w:val="Heading3"/>
        <w:ind w:left="720" w:hanging="720"/>
      </w:pPr>
      <w:bookmarkStart w:id="1490" w:name="_Toc233983558"/>
      <w:r>
        <w:rPr>
          <w:lang w:eastAsia="zh-CN"/>
        </w:rPr>
        <w:t>6c</w:t>
      </w:r>
      <w:r w:rsidRPr="002A67C1">
        <w:rPr>
          <w:lang w:eastAsia="zh-CN"/>
        </w:rPr>
        <w:t>.2.8</w:t>
      </w:r>
      <w:r w:rsidRPr="002A67C1">
        <w:rPr>
          <w:rFonts w:cs="Arial"/>
          <w:lang w:eastAsia="zh-CN"/>
        </w:rPr>
        <w:tab/>
      </w:r>
      <w:r w:rsidRPr="002A67C1">
        <w:t>Performance metric</w:t>
      </w:r>
      <w:bookmarkEnd w:id="1490"/>
    </w:p>
    <w:p w14:paraId="13C6204A" w14:textId="77777777" w:rsidR="000C7915" w:rsidRDefault="000C7915" w:rsidP="000C7915">
      <w:r>
        <w:rPr>
          <w:rFonts w:hint="eastAsia"/>
        </w:rPr>
        <w:t>For NR,</w:t>
      </w:r>
      <w:r>
        <w:t xml:space="preserve"> t</w:t>
      </w:r>
      <w:r>
        <w:rPr>
          <w:rFonts w:hint="eastAsia"/>
        </w:rPr>
        <w:t>he average throughput loss and 5%-ile throughput loss should be less than 5%.</w:t>
      </w:r>
    </w:p>
    <w:p w14:paraId="32D1747A" w14:textId="77777777" w:rsidR="000C7915" w:rsidRPr="00295C44" w:rsidRDefault="000C7915" w:rsidP="000C7915">
      <w:pPr>
        <w:rPr>
          <w:rFonts w:eastAsiaTheme="minorEastAsia"/>
          <w:lang w:eastAsia="zh-CN"/>
        </w:rPr>
      </w:pPr>
      <w:r>
        <w:t>F</w:t>
      </w:r>
      <w:r>
        <w:rPr>
          <w:rFonts w:hint="eastAsia"/>
        </w:rPr>
        <w:t>or NTN,</w:t>
      </w:r>
      <w:r>
        <w:t xml:space="preserve"> the average throughput loss and 5%-ile throughput loss should be less than 5%.</w:t>
      </w:r>
    </w:p>
    <w:p w14:paraId="286E2BA3" w14:textId="77777777" w:rsidR="000C7915" w:rsidRPr="002A67C1" w:rsidRDefault="000C7915" w:rsidP="000C7915">
      <w:pPr>
        <w:pStyle w:val="Heading3"/>
        <w:ind w:left="720" w:hanging="720"/>
      </w:pPr>
      <w:bookmarkStart w:id="1491" w:name="_Toc233983559"/>
      <w:r>
        <w:rPr>
          <w:lang w:eastAsia="zh-CN"/>
        </w:rPr>
        <w:t>6c</w:t>
      </w:r>
      <w:r w:rsidRPr="002A67C1">
        <w:rPr>
          <w:lang w:eastAsia="zh-CN"/>
        </w:rPr>
        <w:t>.2.9</w:t>
      </w:r>
      <w:r w:rsidRPr="002A67C1">
        <w:rPr>
          <w:rFonts w:cs="Arial"/>
          <w:lang w:eastAsia="zh-CN"/>
        </w:rPr>
        <w:tab/>
      </w:r>
      <w:r w:rsidRPr="002A67C1">
        <w:t>Throughput ~ SNR mapping</w:t>
      </w:r>
      <w:bookmarkEnd w:id="1491"/>
    </w:p>
    <w:p w14:paraId="258CD25A" w14:textId="77777777" w:rsidR="000C7915" w:rsidRDefault="000C7915" w:rsidP="000C7915">
      <w:r w:rsidRPr="00420E94">
        <w:rPr>
          <w:rFonts w:eastAsia="DengXian"/>
        </w:rPr>
        <w:t>Adopt Section 5.2.7 of TR 38.803</w:t>
      </w:r>
      <w:r>
        <w:rPr>
          <w:rFonts w:eastAsia="DengXian"/>
        </w:rPr>
        <w:t xml:space="preserve"> </w:t>
      </w:r>
      <w:r w:rsidRPr="00420E94">
        <w:rPr>
          <w:rFonts w:eastAsia="DengXian"/>
        </w:rPr>
        <w:t>[20] as the SINR-Throughput performance metrics</w:t>
      </w:r>
    </w:p>
    <w:p w14:paraId="266E7AC6" w14:textId="77777777" w:rsidR="000C7915" w:rsidRDefault="000C7915" w:rsidP="000C7915">
      <w:pPr>
        <w:pStyle w:val="Heading2"/>
        <w:ind w:left="576" w:hanging="576"/>
        <w:rPr>
          <w:lang w:val="en-US" w:eastAsia="zh-CN"/>
        </w:rPr>
      </w:pPr>
      <w:bookmarkStart w:id="1492" w:name="_Toc233983560"/>
      <w:r>
        <w:rPr>
          <w:lang w:val="en-US"/>
        </w:rPr>
        <w:t>6c</w:t>
      </w:r>
      <w:r w:rsidRPr="00A355DD">
        <w:rPr>
          <w:lang w:val="en-US"/>
        </w:rPr>
        <w:t>.3</w:t>
      </w:r>
      <w:r>
        <w:tab/>
      </w:r>
      <w:r w:rsidRPr="00A355DD">
        <w:rPr>
          <w:lang w:val="en-US"/>
        </w:rPr>
        <w:t xml:space="preserve">Co-existence simulation </w:t>
      </w:r>
      <w:r w:rsidRPr="00A355DD">
        <w:rPr>
          <w:lang w:val="en-US" w:eastAsia="zh-CN"/>
        </w:rPr>
        <w:t>methodology for 11/14GHz</w:t>
      </w:r>
      <w:bookmarkEnd w:id="1492"/>
    </w:p>
    <w:p w14:paraId="7768BA9E" w14:textId="77777777" w:rsidR="000C7915" w:rsidRDefault="000C7915" w:rsidP="000C7915">
      <w:pPr>
        <w:pStyle w:val="Heading3"/>
        <w:ind w:left="720" w:hanging="720"/>
      </w:pPr>
      <w:bookmarkStart w:id="1493" w:name="_Toc233983561"/>
      <w:r>
        <w:rPr>
          <w:rFonts w:hint="eastAsia"/>
          <w:lang w:eastAsia="zh-CN"/>
        </w:rPr>
        <w:t>6c.3.1</w:t>
      </w:r>
      <w:r>
        <w:tab/>
      </w:r>
      <w:r>
        <w:rPr>
          <w:rFonts w:hint="eastAsia"/>
          <w:lang w:eastAsia="zh-CN"/>
        </w:rPr>
        <w:t>Simulation</w:t>
      </w:r>
      <w:r>
        <w:t xml:space="preserve"> procedure</w:t>
      </w:r>
      <w:bookmarkEnd w:id="1493"/>
    </w:p>
    <w:p w14:paraId="07CC448D" w14:textId="77777777" w:rsidR="000C7915" w:rsidRDefault="000C7915" w:rsidP="000C7915">
      <w:pPr>
        <w:rPr>
          <w:lang w:eastAsia="zh-CN"/>
        </w:rPr>
      </w:pPr>
      <w:r>
        <w:rPr>
          <w:rFonts w:hint="eastAsia"/>
          <w:lang w:eastAsia="zh-CN"/>
        </w:rPr>
        <w:t>S</w:t>
      </w:r>
      <w:r>
        <w:rPr>
          <w:lang w:eastAsia="zh-CN"/>
        </w:rPr>
        <w:t xml:space="preserve">ee Section 6.3.1 of TR 38.863, noting the FRF and network deployment for NTN and TN in above 10GHz are specified accordingly. </w:t>
      </w:r>
    </w:p>
    <w:p w14:paraId="426E8028" w14:textId="77777777" w:rsidR="000C7915" w:rsidRDefault="000C7915" w:rsidP="000C7915">
      <w:pPr>
        <w:rPr>
          <w:lang w:eastAsia="zh-CN"/>
        </w:rPr>
      </w:pPr>
      <w:r>
        <w:rPr>
          <w:lang w:eastAsia="zh-CN"/>
        </w:rPr>
        <w:t xml:space="preserve">Following approaches for the deployment of NTN UE and satellite are used: </w:t>
      </w:r>
    </w:p>
    <w:p w14:paraId="24375B72" w14:textId="77777777" w:rsidR="000C7915" w:rsidRPr="00454C0A" w:rsidRDefault="000C7915" w:rsidP="000C7915">
      <w:pPr>
        <w:pStyle w:val="B10"/>
      </w:pPr>
      <w:r>
        <w:t>-</w:t>
      </w:r>
      <w:r>
        <w:tab/>
      </w:r>
      <w:r w:rsidRPr="00454C0A">
        <w:t xml:space="preserve">The </w:t>
      </w:r>
      <w:r>
        <w:t>s</w:t>
      </w:r>
      <w:r w:rsidRPr="00454C0A">
        <w:t>atellite should be generated in the visible area/sky of NTN UE;</w:t>
      </w:r>
    </w:p>
    <w:p w14:paraId="7ABBE0E1" w14:textId="77777777" w:rsidR="000C7915" w:rsidRPr="00454C0A" w:rsidRDefault="000C7915" w:rsidP="000C7915">
      <w:pPr>
        <w:pStyle w:val="B10"/>
      </w:pPr>
      <w:r>
        <w:t>-</w:t>
      </w:r>
      <w:r>
        <w:tab/>
      </w:r>
      <w:r w:rsidRPr="00454C0A">
        <w:t>NTN UEs point to the satellite accurately;</w:t>
      </w:r>
    </w:p>
    <w:p w14:paraId="14AF07FC" w14:textId="77777777" w:rsidR="000C7915" w:rsidRPr="00454C0A" w:rsidRDefault="000C7915" w:rsidP="000C7915">
      <w:pPr>
        <w:pStyle w:val="B10"/>
      </w:pPr>
      <w:r>
        <w:t>-</w:t>
      </w:r>
      <w:r>
        <w:tab/>
      </w:r>
      <w:r w:rsidRPr="00454C0A">
        <w:t>The position of the satellite should guarantee that NTN UE vertical angle towards the satellite;</w:t>
      </w:r>
    </w:p>
    <w:p w14:paraId="19D205EC" w14:textId="77777777" w:rsidR="000C7915" w:rsidRPr="00454C0A" w:rsidRDefault="000C7915" w:rsidP="000C7915">
      <w:pPr>
        <w:pStyle w:val="B20"/>
        <w:rPr>
          <w:lang w:eastAsia="zh-CN"/>
        </w:rPr>
      </w:pPr>
      <w:r>
        <w:rPr>
          <w:lang w:eastAsia="zh-CN"/>
        </w:rPr>
        <w:t>-</w:t>
      </w:r>
      <w:r>
        <w:rPr>
          <w:lang w:eastAsia="zh-CN"/>
        </w:rPr>
        <w:tab/>
      </w:r>
      <w:r w:rsidRPr="00454C0A">
        <w:rPr>
          <w:lang w:eastAsia="zh-CN"/>
        </w:rPr>
        <w:t xml:space="preserve">For calibration, use </w:t>
      </w:r>
      <w:r>
        <w:rPr>
          <w:lang w:eastAsia="zh-CN"/>
        </w:rPr>
        <w:t>35</w:t>
      </w:r>
      <w:r w:rsidRPr="00454C0A">
        <w:rPr>
          <w:lang w:eastAsia="zh-CN"/>
        </w:rPr>
        <w:t xml:space="preserve"> degree instead of the range</w:t>
      </w:r>
      <w:r>
        <w:rPr>
          <w:lang w:eastAsia="zh-CN"/>
        </w:rPr>
        <w:t>;</w:t>
      </w:r>
    </w:p>
    <w:p w14:paraId="2939EB21" w14:textId="77777777" w:rsidR="000C7915" w:rsidRPr="00454C0A" w:rsidRDefault="000C7915" w:rsidP="000C7915">
      <w:pPr>
        <w:pStyle w:val="B20"/>
        <w:ind w:left="852"/>
        <w:rPr>
          <w:lang w:eastAsia="zh-CN"/>
        </w:rPr>
      </w:pPr>
      <w:r>
        <w:rPr>
          <w:lang w:eastAsia="zh-CN"/>
        </w:rPr>
        <w:t>-</w:t>
      </w:r>
      <w:r>
        <w:rPr>
          <w:lang w:eastAsia="zh-CN"/>
        </w:rPr>
        <w:tab/>
        <w:t xml:space="preserve">SAN elevation angle </w:t>
      </w:r>
      <w:r w:rsidRPr="00454C0A">
        <w:rPr>
          <w:lang w:eastAsia="zh-CN"/>
        </w:rPr>
        <w:t>value</w:t>
      </w:r>
      <w:r>
        <w:rPr>
          <w:lang w:eastAsia="zh-CN"/>
        </w:rPr>
        <w:t xml:space="preserve">, 35, &amp; 90 degrees (computed from the centre of the beam), </w:t>
      </w:r>
      <w:r w:rsidRPr="00454C0A">
        <w:rPr>
          <w:lang w:eastAsia="zh-CN"/>
        </w:rPr>
        <w:t xml:space="preserve">for co-existence </w:t>
      </w:r>
      <w:r>
        <w:rPr>
          <w:lang w:eastAsia="zh-CN"/>
        </w:rPr>
        <w:t>-</w:t>
      </w:r>
      <w:r w:rsidRPr="00454C0A">
        <w:rPr>
          <w:lang w:eastAsia="zh-CN"/>
        </w:rPr>
        <w:t>simulation</w:t>
      </w:r>
      <w:r>
        <w:rPr>
          <w:lang w:eastAsia="zh-CN"/>
        </w:rPr>
        <w:t>.</w:t>
      </w:r>
    </w:p>
    <w:p w14:paraId="2DFE13E7" w14:textId="77777777" w:rsidR="000C7915" w:rsidRPr="006C5C4D" w:rsidRDefault="000C7915" w:rsidP="000C7915">
      <w:pPr>
        <w:pStyle w:val="B10"/>
      </w:pPr>
      <w:r>
        <w:t>-</w:t>
      </w:r>
      <w:r>
        <w:tab/>
      </w:r>
      <w:r w:rsidRPr="00454C0A">
        <w:t>Horizontal angle of NTN UEs should be calculated based on the satellite position</w:t>
      </w:r>
      <w:r>
        <w:t>;</w:t>
      </w:r>
    </w:p>
    <w:p w14:paraId="074E4044" w14:textId="77777777" w:rsidR="000C7915" w:rsidRPr="00295C44" w:rsidRDefault="000C7915" w:rsidP="000C7915">
      <w:pPr>
        <w:pStyle w:val="B10"/>
        <w:rPr>
          <w:rFonts w:eastAsiaTheme="minorEastAsia"/>
          <w:lang w:eastAsia="zh-CN"/>
        </w:rPr>
      </w:pPr>
      <w:r>
        <w:t>-</w:t>
      </w:r>
      <w:r>
        <w:tab/>
      </w:r>
      <w:r w:rsidRPr="003A4A47">
        <w:t>Use 35m as minimum distance assumed between VSAT and TN BS for co-ex study.</w:t>
      </w:r>
      <w:r>
        <w:t xml:space="preserve"> </w:t>
      </w:r>
    </w:p>
    <w:p w14:paraId="60041EC8" w14:textId="77777777" w:rsidR="000C7915" w:rsidRPr="00752F2E" w:rsidRDefault="000C7915" w:rsidP="000C7915">
      <w:pPr>
        <w:pStyle w:val="Heading3"/>
        <w:rPr>
          <w:lang w:eastAsia="zh-CN"/>
        </w:rPr>
      </w:pPr>
      <w:bookmarkStart w:id="1494" w:name="_Toc233983562"/>
      <w:r>
        <w:rPr>
          <w:rFonts w:hint="eastAsia"/>
          <w:lang w:eastAsia="zh-CN"/>
        </w:rPr>
        <w:t>6c</w:t>
      </w:r>
      <w:r>
        <w:rPr>
          <w:lang w:eastAsia="zh-CN"/>
        </w:rPr>
        <w:t>.3.2</w:t>
      </w:r>
      <w:r>
        <w:rPr>
          <w:lang w:eastAsia="zh-CN"/>
        </w:rPr>
        <w:tab/>
        <w:t>Methods and principle to process co-existence simulation results</w:t>
      </w:r>
      <w:bookmarkEnd w:id="1494"/>
    </w:p>
    <w:p w14:paraId="191DD3B2" w14:textId="77777777" w:rsidR="000C7915" w:rsidRPr="006E6581" w:rsidRDefault="000C7915" w:rsidP="000C7915">
      <w:r w:rsidRPr="006E6581">
        <w:t>In order to process the co-existence simulation results received for all different scenarios and assumptions, the following steps are adopted:</w:t>
      </w:r>
    </w:p>
    <w:p w14:paraId="284F22DD" w14:textId="77777777" w:rsidR="000C7915" w:rsidRPr="00475932" w:rsidRDefault="000C7915" w:rsidP="000C7915">
      <w:pPr>
        <w:pStyle w:val="B10"/>
      </w:pPr>
      <w:r>
        <w:t>-</w:t>
      </w:r>
      <w:r>
        <w:tab/>
      </w:r>
      <w:r w:rsidRPr="00475932">
        <w:t xml:space="preserve">Step 1: Discuss and agree on the most stringent scenario(s) for each </w:t>
      </w:r>
      <w:r w:rsidRPr="006E6581">
        <w:t>scenario</w:t>
      </w:r>
      <w:r w:rsidRPr="00475932">
        <w:t xml:space="preserve"> (</w:t>
      </w:r>
      <w:r w:rsidRPr="006E6581">
        <w:t>Scenario</w:t>
      </w:r>
      <w:r w:rsidRPr="00475932">
        <w:t xml:space="preserve"> 1, 2, 3…,</w:t>
      </w:r>
      <w:r>
        <w:t>8</w:t>
      </w:r>
      <w:r w:rsidRPr="00475932">
        <w:t>);</w:t>
      </w:r>
    </w:p>
    <w:p w14:paraId="7EF951E5" w14:textId="77777777" w:rsidR="000C7915" w:rsidRPr="00475932" w:rsidRDefault="000C7915" w:rsidP="000C7915">
      <w:pPr>
        <w:pStyle w:val="B10"/>
      </w:pPr>
      <w:r>
        <w:t>-</w:t>
      </w:r>
      <w:r>
        <w:tab/>
      </w:r>
      <w:r w:rsidRPr="00475932">
        <w:t xml:space="preserve">Step 2: Discuss and determine the required ACIR from results of the most stringent </w:t>
      </w:r>
      <w:r w:rsidRPr="006E6581">
        <w:t>case</w:t>
      </w:r>
      <w:r w:rsidRPr="00475932">
        <w:t xml:space="preserve">(s) for each </w:t>
      </w:r>
      <w:r w:rsidRPr="006E6581">
        <w:t>scenario</w:t>
      </w:r>
      <w:r w:rsidRPr="00475932">
        <w:t>;</w:t>
      </w:r>
    </w:p>
    <w:p w14:paraId="3DC7C7AF" w14:textId="77777777" w:rsidR="000C7915" w:rsidRPr="00475932" w:rsidRDefault="000C7915" w:rsidP="000C7915">
      <w:pPr>
        <w:pStyle w:val="B10"/>
      </w:pPr>
      <w:r>
        <w:t>-</w:t>
      </w:r>
      <w:r>
        <w:tab/>
      </w:r>
      <w:r w:rsidRPr="00475932">
        <w:t xml:space="preserve">Step 3: Use equation to derive corresponding ACLR or ACS from the agreed ACIR for each </w:t>
      </w:r>
      <w:r w:rsidRPr="006E6581">
        <w:t>scenario</w:t>
      </w:r>
    </w:p>
    <w:p w14:paraId="34446A67" w14:textId="77777777" w:rsidR="000C7915" w:rsidRPr="006E6581" w:rsidRDefault="000C7915" w:rsidP="000C7915">
      <w:r w:rsidRPr="006E6581">
        <w:rPr>
          <w:rFonts w:hint="eastAsia"/>
        </w:rPr>
        <w:t>It</w:t>
      </w:r>
      <w:r w:rsidRPr="006E6581">
        <w:t xml:space="preserve"> is noted that the averaged ACIR for the most stringent case in each scenario would be derived by taking the average among the interpolated ACIR results derived from each company’s results for that case.</w:t>
      </w:r>
    </w:p>
    <w:p w14:paraId="3FB2C57D" w14:textId="77777777" w:rsidR="000C7915" w:rsidRPr="006E6581" w:rsidRDefault="000C7915" w:rsidP="000C7915">
      <w:r w:rsidRPr="006E6581">
        <w:t>Moreover, the following considerations are adopted to deal with major disputes for the</w:t>
      </w:r>
      <w:r>
        <w:t xml:space="preserve"> selected </w:t>
      </w:r>
      <w:r w:rsidRPr="006E6581">
        <w:t>case</w:t>
      </w:r>
      <w:r>
        <w:t>s’</w:t>
      </w:r>
      <w:r w:rsidRPr="006E6581">
        <w:t xml:space="preserve"> results in each scenario:</w:t>
      </w:r>
    </w:p>
    <w:p w14:paraId="484F1E9B" w14:textId="77777777" w:rsidR="000C7915" w:rsidRPr="00475932" w:rsidRDefault="000C7915" w:rsidP="000C7915">
      <w:pPr>
        <w:pStyle w:val="B10"/>
      </w:pPr>
      <w:r>
        <w:t>-</w:t>
      </w:r>
      <w:r>
        <w:tab/>
      </w:r>
      <w:r w:rsidRPr="00475932">
        <w:t>If the required ACIR results, from the contributor who did not participate or their results is still not well-aligned in calibration table, has a difference larger than 10 dB with most others, this result can be not considered in the discussion.</w:t>
      </w:r>
    </w:p>
    <w:p w14:paraId="1E56041E" w14:textId="77777777" w:rsidR="000C7915" w:rsidRPr="00475932" w:rsidRDefault="000C7915" w:rsidP="000C7915">
      <w:pPr>
        <w:pStyle w:val="B10"/>
      </w:pPr>
      <w:r>
        <w:t>-</w:t>
      </w:r>
      <w:r>
        <w:tab/>
      </w:r>
      <w:r w:rsidRPr="00475932">
        <w:t>If the required ACIR results, from one contributor, has a difference larger than 10 dB with most others, this result can be not considered in the discussion.</w:t>
      </w:r>
    </w:p>
    <w:p w14:paraId="64E8A446" w14:textId="77777777" w:rsidR="000C7915" w:rsidRDefault="000C7915" w:rsidP="000C7915">
      <w:pPr>
        <w:pStyle w:val="Heading2"/>
        <w:ind w:left="576" w:hanging="576"/>
        <w:rPr>
          <w:lang w:eastAsia="zh-CN"/>
        </w:rPr>
      </w:pPr>
      <w:bookmarkStart w:id="1495" w:name="_Toc233983563"/>
      <w:r>
        <w:rPr>
          <w:lang w:eastAsia="zh-CN"/>
        </w:rPr>
        <w:t>6c</w:t>
      </w:r>
      <w:r w:rsidRPr="00265549">
        <w:rPr>
          <w:lang w:eastAsia="zh-CN"/>
        </w:rPr>
        <w:t>.4</w:t>
      </w:r>
      <w:r w:rsidRPr="00265549">
        <w:rPr>
          <w:lang w:eastAsia="zh-CN"/>
        </w:rPr>
        <w:tab/>
        <w:t>Co-existence simulation results for 1</w:t>
      </w:r>
      <w:r w:rsidRPr="00265549">
        <w:rPr>
          <w:rFonts w:eastAsia="DengXian" w:hint="eastAsia"/>
          <w:lang w:eastAsia="zh-CN"/>
        </w:rPr>
        <w:t>1</w:t>
      </w:r>
      <w:r w:rsidRPr="00265549">
        <w:rPr>
          <w:lang w:eastAsia="zh-CN"/>
        </w:rPr>
        <w:t>/</w:t>
      </w:r>
      <w:r w:rsidRPr="00265549">
        <w:rPr>
          <w:rFonts w:eastAsia="DengXian" w:hint="eastAsia"/>
          <w:lang w:eastAsia="zh-CN"/>
        </w:rPr>
        <w:t>14</w:t>
      </w:r>
      <w:r w:rsidRPr="00265549">
        <w:rPr>
          <w:lang w:eastAsia="zh-CN"/>
        </w:rPr>
        <w:t>GHz</w:t>
      </w:r>
      <w:bookmarkEnd w:id="1495"/>
    </w:p>
    <w:p w14:paraId="4BF3062B" w14:textId="77777777" w:rsidR="000C7915" w:rsidRPr="00051CCB" w:rsidRDefault="000C7915" w:rsidP="000C7915">
      <w:pPr>
        <w:rPr>
          <w:lang w:eastAsia="zh-CN"/>
        </w:rPr>
      </w:pPr>
      <w:r w:rsidRPr="00315092">
        <w:rPr>
          <w:lang w:eastAsia="zh-CN"/>
        </w:rPr>
        <w:t xml:space="preserve">It was agreed to simulate only Scenarios 1x, 4x, 5x, and </w:t>
      </w:r>
      <w:r>
        <w:rPr>
          <w:lang w:eastAsia="zh-CN"/>
        </w:rPr>
        <w:t>6c</w:t>
      </w:r>
      <w:r w:rsidRPr="00315092">
        <w:rPr>
          <w:lang w:eastAsia="zh-CN"/>
        </w:rPr>
        <w:t xml:space="preserve"> among the possible combinations, as these adequately cover the relevant ACLR/ACS conditions for both SAN and VSAT.</w:t>
      </w:r>
      <w:r>
        <w:rPr>
          <w:lang w:eastAsia="zh-CN"/>
        </w:rPr>
        <w:t xml:space="preserve"> </w:t>
      </w:r>
    </w:p>
    <w:p w14:paraId="4540794F" w14:textId="77777777" w:rsidR="000C7915" w:rsidRPr="003F0F5D" w:rsidRDefault="000C7915" w:rsidP="000C7915">
      <w:pPr>
        <w:pStyle w:val="Heading3"/>
        <w:ind w:left="720" w:hanging="720"/>
        <w:rPr>
          <w:lang w:val="sv-SE" w:eastAsia="zh-CN"/>
        </w:rPr>
      </w:pPr>
      <w:bookmarkStart w:id="1496" w:name="_Toc233983564"/>
      <w:r>
        <w:rPr>
          <w:lang w:val="sv-SE" w:eastAsia="zh-CN"/>
        </w:rPr>
        <w:t>6c</w:t>
      </w:r>
      <w:r w:rsidRPr="003F0F5D">
        <w:rPr>
          <w:lang w:val="sv-SE" w:eastAsia="zh-CN"/>
        </w:rPr>
        <w:t>.4.1</w:t>
      </w:r>
      <w:r w:rsidRPr="003F0F5D">
        <w:rPr>
          <w:lang w:val="sv-SE" w:eastAsia="zh-CN"/>
        </w:rPr>
        <w:tab/>
        <w:t>Scenario 1</w:t>
      </w:r>
      <w:r>
        <w:rPr>
          <w:rFonts w:eastAsia="DengXian"/>
          <w:lang w:val="sv-SE" w:eastAsia="zh-CN"/>
        </w:rPr>
        <w:t>x</w:t>
      </w:r>
      <w:r w:rsidRPr="003F0F5D">
        <w:rPr>
          <w:lang w:val="sv-SE" w:eastAsia="zh-CN"/>
        </w:rPr>
        <w:t xml:space="preserve">: </w:t>
      </w:r>
      <w:r w:rsidRPr="003F0F5D">
        <w:rPr>
          <w:rFonts w:eastAsia="DengXian"/>
          <w:lang w:val="sv-SE" w:eastAsia="zh-CN"/>
        </w:rPr>
        <w:t>14</w:t>
      </w:r>
      <w:r w:rsidRPr="003F0F5D">
        <w:rPr>
          <w:lang w:val="sv-SE" w:eastAsia="zh-CN"/>
        </w:rPr>
        <w:t>GHz NTN UL interfering TN UL</w:t>
      </w:r>
      <w:bookmarkEnd w:id="1496"/>
    </w:p>
    <w:p w14:paraId="557AB5CC" w14:textId="77777777" w:rsidR="000C7915" w:rsidRPr="00B90BE0" w:rsidRDefault="000C7915" w:rsidP="000C7915">
      <w:pPr>
        <w:jc w:val="both"/>
        <w:rPr>
          <w:rFonts w:eastAsiaTheme="minorEastAsia"/>
          <w:lang w:eastAsia="zh-CN"/>
        </w:rPr>
      </w:pPr>
      <w:r w:rsidRPr="00EA7834">
        <w:t>The co-existence results from all concerned options in this scenario were evaluated, and it has been agreed to select</w:t>
      </w:r>
      <w:r w:rsidRPr="00EA7834" w:rsidDel="0019605C">
        <w:t xml:space="preserve"> </w:t>
      </w:r>
      <w:r>
        <w:rPr>
          <w:rFonts w:eastAsia="DengXian" w:hint="eastAsia"/>
          <w:lang w:eastAsia="zh-CN"/>
        </w:rPr>
        <w:t xml:space="preserve">worst case between </w:t>
      </w:r>
      <w:r>
        <w:rPr>
          <w:rFonts w:eastAsia="DengXian"/>
          <w:lang w:eastAsia="zh-CN"/>
        </w:rPr>
        <w:t>35 and 90</w:t>
      </w:r>
      <w:r>
        <w:rPr>
          <w:rFonts w:eastAsia="DengXian" w:hint="eastAsia"/>
          <w:lang w:eastAsia="zh-CN"/>
        </w:rPr>
        <w:t xml:space="preserve"> </w:t>
      </w:r>
      <w:r>
        <w:rPr>
          <w:rFonts w:eastAsia="DengXian"/>
          <w:lang w:eastAsia="zh-CN"/>
        </w:rPr>
        <w:t>degree</w:t>
      </w:r>
      <w:r>
        <w:rPr>
          <w:rFonts w:eastAsia="DengXian" w:hint="eastAsia"/>
          <w:lang w:eastAsia="zh-CN"/>
        </w:rPr>
        <w:t xml:space="preserve">s elevation angle of GEO and LEO-600. The antenna assumptions for VSAT UE include </w:t>
      </w:r>
      <w:r w:rsidRPr="0090112B">
        <w:rPr>
          <w:rFonts w:eastAsia="DengXian"/>
          <w:lang w:eastAsia="zh-CN"/>
        </w:rPr>
        <w:t>Parabolic</w:t>
      </w:r>
      <w:r>
        <w:rPr>
          <w:rFonts w:eastAsia="DengXian" w:hint="eastAsia"/>
          <w:lang w:eastAsia="zh-CN"/>
        </w:rPr>
        <w:t xml:space="preserve">, </w:t>
      </w:r>
      <w:r w:rsidRPr="00875AE3">
        <w:rPr>
          <w:rFonts w:eastAsia="DengXian"/>
          <w:lang w:eastAsia="zh-CN"/>
        </w:rPr>
        <w:t>Phase array 45x45</w:t>
      </w:r>
      <w:r>
        <w:rPr>
          <w:rFonts w:eastAsia="DengXian" w:hint="eastAsia"/>
          <w:lang w:eastAsia="zh-CN"/>
        </w:rPr>
        <w:t xml:space="preserve"> and </w:t>
      </w:r>
      <w:r w:rsidRPr="00DC154F">
        <w:rPr>
          <w:rFonts w:eastAsia="DengXian"/>
          <w:lang w:eastAsia="zh-CN"/>
        </w:rPr>
        <w:t>Phase array 78x78</w:t>
      </w:r>
      <w:r>
        <w:rPr>
          <w:rFonts w:eastAsia="DengXian" w:hint="eastAsia"/>
          <w:lang w:eastAsia="zh-CN"/>
        </w:rPr>
        <w:t xml:space="preserve"> (only applicable for GEO). The required ACIR for </w:t>
      </w:r>
      <w:r>
        <w:rPr>
          <w:rFonts w:eastAsia="DengXian"/>
          <w:lang w:eastAsia="zh-CN"/>
        </w:rPr>
        <w:t>throughput</w:t>
      </w:r>
      <w:r>
        <w:rPr>
          <w:rFonts w:eastAsia="DengXian" w:hint="eastAsia"/>
          <w:lang w:eastAsia="zh-CN"/>
        </w:rPr>
        <w:t xml:space="preserve"> loss of 5% is selected as the most stringent case. </w:t>
      </w:r>
      <w:r w:rsidRPr="00DC5621">
        <w:rPr>
          <w:rFonts w:eastAsia="DengXian"/>
          <w:lang w:eastAsia="zh-CN"/>
        </w:rPr>
        <w:t>In cases where 5th percentile cannot be achieved, 50th percentile is considered to determine the worst case</w:t>
      </w:r>
      <w:r>
        <w:rPr>
          <w:rFonts w:eastAsia="DengXian" w:hint="eastAsia"/>
          <w:lang w:eastAsia="zh-CN"/>
        </w:rPr>
        <w:t>.</w:t>
      </w:r>
    </w:p>
    <w:p w14:paraId="5F9D34BD" w14:textId="77777777" w:rsidR="000C7915" w:rsidRPr="00EA7834" w:rsidRDefault="000C7915" w:rsidP="000C7915">
      <w:pPr>
        <w:pStyle w:val="TH"/>
        <w:ind w:left="400" w:hanging="400"/>
      </w:pPr>
      <w:r w:rsidRPr="00EA7834">
        <w:t xml:space="preserve">Table </w:t>
      </w:r>
      <w:r>
        <w:t>6c</w:t>
      </w:r>
      <w:r w:rsidRPr="00EA7834">
        <w:t>.4.1-1 Simulation results for Scenario 1</w:t>
      </w:r>
      <w:r>
        <w:rPr>
          <w:rFonts w:eastAsia="DengXian"/>
          <w:lang w:eastAsia="zh-CN"/>
        </w:rPr>
        <w:t>x</w:t>
      </w:r>
      <w:r w:rsidRPr="00EA7834">
        <w:t xml:space="preserve"> - GEO</w:t>
      </w:r>
    </w:p>
    <w:tbl>
      <w:tblPr>
        <w:tblW w:w="37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7"/>
        <w:gridCol w:w="807"/>
        <w:gridCol w:w="977"/>
        <w:gridCol w:w="1147"/>
        <w:gridCol w:w="987"/>
        <w:gridCol w:w="696"/>
        <w:gridCol w:w="667"/>
      </w:tblGrid>
      <w:tr w:rsidR="000C7915" w:rsidRPr="00F1333A" w14:paraId="7D991FDF" w14:textId="77777777" w:rsidTr="0049365F">
        <w:trPr>
          <w:trHeight w:val="276"/>
          <w:jc w:val="center"/>
        </w:trPr>
        <w:tc>
          <w:tcPr>
            <w:tcW w:w="1342" w:type="pct"/>
            <w:noWrap/>
            <w:vAlign w:val="center"/>
            <w:hideMark/>
          </w:tcPr>
          <w:p w14:paraId="2CFD2A80" w14:textId="77777777" w:rsidR="000C7915" w:rsidRPr="00D50674" w:rsidRDefault="000C7915" w:rsidP="0049365F">
            <w:pPr>
              <w:pStyle w:val="TAH"/>
              <w:rPr>
                <w:rFonts w:eastAsia="DengXian"/>
                <w:szCs w:val="18"/>
                <w:lang w:eastAsia="zh-CN"/>
              </w:rPr>
            </w:pPr>
            <w:r>
              <w:rPr>
                <w:rFonts w:eastAsia="DengXian" w:hint="eastAsia"/>
                <w:szCs w:val="18"/>
                <w:lang w:eastAsia="zh-CN"/>
              </w:rPr>
              <w:t>VSAT</w:t>
            </w:r>
          </w:p>
        </w:tc>
        <w:tc>
          <w:tcPr>
            <w:tcW w:w="559" w:type="pct"/>
            <w:noWrap/>
            <w:hideMark/>
          </w:tcPr>
          <w:p w14:paraId="0754434D" w14:textId="77777777" w:rsidR="000C7915" w:rsidRPr="004E4B88" w:rsidRDefault="000C7915" w:rsidP="0049365F">
            <w:pPr>
              <w:pStyle w:val="TAH"/>
              <w:rPr>
                <w:rFonts w:eastAsia="DengXian"/>
                <w:szCs w:val="18"/>
                <w:lang w:eastAsia="zh-CN"/>
              </w:rPr>
            </w:pPr>
            <w:r w:rsidRPr="00D34FB3">
              <w:t>Xiaomi</w:t>
            </w:r>
          </w:p>
        </w:tc>
        <w:tc>
          <w:tcPr>
            <w:tcW w:w="677" w:type="pct"/>
            <w:noWrap/>
            <w:hideMark/>
          </w:tcPr>
          <w:p w14:paraId="46A6896F" w14:textId="77777777" w:rsidR="000C7915" w:rsidRPr="001A69EA" w:rsidRDefault="000C7915" w:rsidP="0049365F">
            <w:pPr>
              <w:pStyle w:val="TAH"/>
              <w:rPr>
                <w:rFonts w:eastAsia="DengXian"/>
                <w:szCs w:val="18"/>
                <w:lang w:eastAsia="zh-CN"/>
              </w:rPr>
            </w:pPr>
            <w:r w:rsidRPr="00D34FB3">
              <w:t>Ericsson</w:t>
            </w:r>
          </w:p>
        </w:tc>
        <w:tc>
          <w:tcPr>
            <w:tcW w:w="795" w:type="pct"/>
            <w:noWrap/>
            <w:hideMark/>
          </w:tcPr>
          <w:p w14:paraId="7DF34475" w14:textId="77777777" w:rsidR="000C7915" w:rsidRPr="003D5C00" w:rsidRDefault="000C7915" w:rsidP="0049365F">
            <w:pPr>
              <w:pStyle w:val="TAH"/>
              <w:rPr>
                <w:rFonts w:eastAsia="DengXian"/>
                <w:szCs w:val="18"/>
                <w:lang w:eastAsia="zh-CN"/>
              </w:rPr>
            </w:pPr>
            <w:r w:rsidRPr="00D34FB3">
              <w:t>Qualcomm</w:t>
            </w:r>
          </w:p>
        </w:tc>
        <w:tc>
          <w:tcPr>
            <w:tcW w:w="684" w:type="pct"/>
            <w:noWrap/>
            <w:hideMark/>
          </w:tcPr>
          <w:p w14:paraId="7896343C" w14:textId="77777777" w:rsidR="000C7915" w:rsidRPr="00AB7A5F" w:rsidRDefault="000C7915" w:rsidP="0049365F">
            <w:pPr>
              <w:pStyle w:val="TAH"/>
              <w:rPr>
                <w:rFonts w:eastAsia="DengXian"/>
                <w:szCs w:val="18"/>
                <w:lang w:eastAsia="zh-CN"/>
              </w:rPr>
            </w:pPr>
            <w:r w:rsidRPr="00D34FB3">
              <w:t>Mediatek</w:t>
            </w:r>
          </w:p>
        </w:tc>
        <w:tc>
          <w:tcPr>
            <w:tcW w:w="482" w:type="pct"/>
            <w:noWrap/>
            <w:hideMark/>
          </w:tcPr>
          <w:p w14:paraId="355EEC31" w14:textId="77777777" w:rsidR="000C7915" w:rsidRPr="007E7554" w:rsidRDefault="000C7915" w:rsidP="0049365F">
            <w:pPr>
              <w:pStyle w:val="TAH"/>
              <w:rPr>
                <w:rFonts w:eastAsia="DengXian"/>
                <w:szCs w:val="18"/>
                <w:lang w:eastAsia="zh-CN"/>
              </w:rPr>
            </w:pPr>
            <w:r w:rsidRPr="00D34FB3">
              <w:t>CATT</w:t>
            </w:r>
          </w:p>
        </w:tc>
        <w:tc>
          <w:tcPr>
            <w:tcW w:w="462" w:type="pct"/>
            <w:noWrap/>
            <w:hideMark/>
          </w:tcPr>
          <w:p w14:paraId="1597DA29" w14:textId="77777777" w:rsidR="000C7915" w:rsidRPr="007E7554" w:rsidRDefault="000C7915" w:rsidP="0049365F">
            <w:pPr>
              <w:pStyle w:val="TAH"/>
              <w:rPr>
                <w:rFonts w:eastAsia="DengXian"/>
                <w:szCs w:val="18"/>
                <w:lang w:eastAsia="zh-CN"/>
              </w:rPr>
            </w:pPr>
            <w:r w:rsidRPr="00D34FB3">
              <w:t>ZTE</w:t>
            </w:r>
          </w:p>
        </w:tc>
      </w:tr>
      <w:tr w:rsidR="000C7915" w:rsidRPr="00F1333A" w14:paraId="29F87F1A" w14:textId="77777777" w:rsidTr="0049365F">
        <w:trPr>
          <w:trHeight w:val="276"/>
          <w:jc w:val="center"/>
        </w:trPr>
        <w:tc>
          <w:tcPr>
            <w:tcW w:w="1342" w:type="pct"/>
            <w:shd w:val="clear" w:color="000000" w:fill="FFFFFF"/>
            <w:noWrap/>
          </w:tcPr>
          <w:p w14:paraId="7668AB10" w14:textId="77777777" w:rsidR="000C7915" w:rsidRPr="00F1333A" w:rsidRDefault="000C7915" w:rsidP="0049365F">
            <w:pPr>
              <w:pStyle w:val="TAC"/>
              <w:rPr>
                <w:bCs/>
                <w:szCs w:val="18"/>
              </w:rPr>
            </w:pPr>
            <w:r w:rsidRPr="008837DA">
              <w:t>Parabolic</w:t>
            </w:r>
          </w:p>
        </w:tc>
        <w:tc>
          <w:tcPr>
            <w:tcW w:w="559" w:type="pct"/>
            <w:noWrap/>
            <w:hideMark/>
          </w:tcPr>
          <w:p w14:paraId="28778B29" w14:textId="77777777" w:rsidR="000C7915" w:rsidRPr="00AB11D5" w:rsidRDefault="000C7915" w:rsidP="0049365F">
            <w:pPr>
              <w:pStyle w:val="TAC"/>
              <w:rPr>
                <w:rFonts w:eastAsia="DengXian"/>
                <w:bCs/>
                <w:szCs w:val="18"/>
                <w:lang w:eastAsia="zh-CN"/>
              </w:rPr>
            </w:pPr>
            <w:r>
              <w:t>21.2</w:t>
            </w:r>
          </w:p>
        </w:tc>
        <w:tc>
          <w:tcPr>
            <w:tcW w:w="677" w:type="pct"/>
            <w:noWrap/>
          </w:tcPr>
          <w:p w14:paraId="0D227199" w14:textId="77777777" w:rsidR="000C7915" w:rsidRPr="00F1333A" w:rsidRDefault="000C7915" w:rsidP="0049365F">
            <w:pPr>
              <w:pStyle w:val="TAC"/>
              <w:rPr>
                <w:bCs/>
                <w:szCs w:val="18"/>
              </w:rPr>
            </w:pPr>
            <w:r w:rsidRPr="008837DA">
              <w:t>3</w:t>
            </w:r>
          </w:p>
        </w:tc>
        <w:tc>
          <w:tcPr>
            <w:tcW w:w="795" w:type="pct"/>
            <w:noWrap/>
          </w:tcPr>
          <w:p w14:paraId="7D6CBBEB" w14:textId="77777777" w:rsidR="000C7915" w:rsidRPr="006839C3" w:rsidRDefault="000C7915" w:rsidP="0049365F">
            <w:pPr>
              <w:pStyle w:val="TAC"/>
              <w:rPr>
                <w:rFonts w:eastAsia="DengXian"/>
                <w:bCs/>
                <w:szCs w:val="18"/>
                <w:lang w:eastAsia="zh-CN"/>
              </w:rPr>
            </w:pPr>
            <w:r w:rsidRPr="008837DA">
              <w:t>20</w:t>
            </w:r>
          </w:p>
        </w:tc>
        <w:tc>
          <w:tcPr>
            <w:tcW w:w="684" w:type="pct"/>
            <w:noWrap/>
          </w:tcPr>
          <w:p w14:paraId="4F720F32" w14:textId="77777777" w:rsidR="000C7915" w:rsidRPr="00F1333A" w:rsidRDefault="000C7915" w:rsidP="0049365F">
            <w:pPr>
              <w:pStyle w:val="TAC"/>
              <w:rPr>
                <w:bCs/>
                <w:szCs w:val="18"/>
              </w:rPr>
            </w:pPr>
            <w:r w:rsidRPr="008837DA">
              <w:t>21.53</w:t>
            </w:r>
          </w:p>
        </w:tc>
        <w:tc>
          <w:tcPr>
            <w:tcW w:w="482" w:type="pct"/>
            <w:noWrap/>
          </w:tcPr>
          <w:p w14:paraId="65BDCF7F" w14:textId="77777777" w:rsidR="000C7915" w:rsidRPr="006839C3" w:rsidRDefault="000C7915" w:rsidP="0049365F">
            <w:pPr>
              <w:pStyle w:val="TAC"/>
              <w:rPr>
                <w:rFonts w:eastAsia="DengXian"/>
                <w:bCs/>
                <w:szCs w:val="18"/>
                <w:lang w:eastAsia="zh-CN"/>
              </w:rPr>
            </w:pPr>
            <w:r w:rsidRPr="008837DA">
              <w:t>18.67</w:t>
            </w:r>
          </w:p>
        </w:tc>
        <w:tc>
          <w:tcPr>
            <w:tcW w:w="462" w:type="pct"/>
            <w:shd w:val="clear" w:color="000000" w:fill="FFFFFF"/>
            <w:noWrap/>
          </w:tcPr>
          <w:p w14:paraId="3DCE2F47" w14:textId="77777777" w:rsidR="000C7915" w:rsidRPr="006839C3" w:rsidRDefault="000C7915" w:rsidP="0049365F">
            <w:pPr>
              <w:pStyle w:val="TAC"/>
              <w:rPr>
                <w:rFonts w:eastAsia="DengXian"/>
                <w:bCs/>
                <w:szCs w:val="18"/>
                <w:lang w:eastAsia="zh-CN"/>
              </w:rPr>
            </w:pPr>
            <w:r w:rsidRPr="008837DA">
              <w:t>34.03</w:t>
            </w:r>
          </w:p>
        </w:tc>
      </w:tr>
      <w:tr w:rsidR="000C7915" w:rsidRPr="00F1333A" w14:paraId="2ECE5DC4" w14:textId="77777777" w:rsidTr="0049365F">
        <w:trPr>
          <w:trHeight w:val="276"/>
          <w:jc w:val="center"/>
        </w:trPr>
        <w:tc>
          <w:tcPr>
            <w:tcW w:w="1342" w:type="pct"/>
            <w:shd w:val="clear" w:color="000000" w:fill="FFFFFF"/>
            <w:noWrap/>
          </w:tcPr>
          <w:p w14:paraId="3D30C6C9" w14:textId="77777777" w:rsidR="000C7915" w:rsidRPr="00F1333A" w:rsidRDefault="000C7915" w:rsidP="0049365F">
            <w:pPr>
              <w:pStyle w:val="TAC"/>
              <w:rPr>
                <w:bCs/>
                <w:szCs w:val="18"/>
              </w:rPr>
            </w:pPr>
            <w:r w:rsidRPr="008837DA">
              <w:t>Phased array - 45x45</w:t>
            </w:r>
          </w:p>
        </w:tc>
        <w:tc>
          <w:tcPr>
            <w:tcW w:w="559" w:type="pct"/>
            <w:noWrap/>
            <w:hideMark/>
          </w:tcPr>
          <w:p w14:paraId="1346EBA8" w14:textId="77777777" w:rsidR="000C7915" w:rsidRPr="00F1333A" w:rsidRDefault="000C7915" w:rsidP="0049365F">
            <w:pPr>
              <w:pStyle w:val="TAC"/>
              <w:rPr>
                <w:bCs/>
                <w:szCs w:val="18"/>
              </w:rPr>
            </w:pPr>
            <w:r>
              <w:t>17.3</w:t>
            </w:r>
          </w:p>
        </w:tc>
        <w:tc>
          <w:tcPr>
            <w:tcW w:w="677" w:type="pct"/>
            <w:noWrap/>
            <w:hideMark/>
          </w:tcPr>
          <w:p w14:paraId="22CB4F52" w14:textId="77777777" w:rsidR="000C7915" w:rsidRPr="00F1333A" w:rsidRDefault="000C7915" w:rsidP="0049365F">
            <w:pPr>
              <w:pStyle w:val="TAC"/>
              <w:rPr>
                <w:bCs/>
                <w:szCs w:val="18"/>
              </w:rPr>
            </w:pPr>
            <w:r w:rsidRPr="008837DA">
              <w:t>16</w:t>
            </w:r>
          </w:p>
        </w:tc>
        <w:tc>
          <w:tcPr>
            <w:tcW w:w="795" w:type="pct"/>
            <w:noWrap/>
            <w:hideMark/>
          </w:tcPr>
          <w:p w14:paraId="6CAEB49C" w14:textId="77777777" w:rsidR="000C7915" w:rsidRPr="006839C3" w:rsidRDefault="000C7915" w:rsidP="0049365F">
            <w:pPr>
              <w:pStyle w:val="TAC"/>
              <w:rPr>
                <w:rFonts w:eastAsia="DengXian"/>
                <w:bCs/>
                <w:szCs w:val="18"/>
                <w:lang w:eastAsia="zh-CN"/>
              </w:rPr>
            </w:pPr>
            <w:r w:rsidRPr="008837DA">
              <w:t>25</w:t>
            </w:r>
          </w:p>
        </w:tc>
        <w:tc>
          <w:tcPr>
            <w:tcW w:w="684" w:type="pct"/>
            <w:noWrap/>
          </w:tcPr>
          <w:p w14:paraId="0553AAE1" w14:textId="77777777" w:rsidR="000C7915" w:rsidRPr="00F1333A" w:rsidRDefault="000C7915" w:rsidP="0049365F">
            <w:pPr>
              <w:pStyle w:val="TAC"/>
              <w:rPr>
                <w:bCs/>
                <w:szCs w:val="18"/>
              </w:rPr>
            </w:pPr>
            <w:r w:rsidRPr="008837DA">
              <w:t>21.16</w:t>
            </w:r>
          </w:p>
        </w:tc>
        <w:tc>
          <w:tcPr>
            <w:tcW w:w="482" w:type="pct"/>
            <w:noWrap/>
            <w:hideMark/>
          </w:tcPr>
          <w:p w14:paraId="75CF23EC" w14:textId="77777777" w:rsidR="000C7915" w:rsidRPr="006839C3" w:rsidRDefault="000C7915" w:rsidP="0049365F">
            <w:pPr>
              <w:pStyle w:val="TAC"/>
              <w:rPr>
                <w:rFonts w:eastAsia="DengXian"/>
                <w:bCs/>
                <w:szCs w:val="18"/>
                <w:lang w:eastAsia="zh-CN"/>
              </w:rPr>
            </w:pPr>
            <w:r w:rsidRPr="008837DA">
              <w:t>31.55</w:t>
            </w:r>
          </w:p>
        </w:tc>
        <w:tc>
          <w:tcPr>
            <w:tcW w:w="462" w:type="pct"/>
            <w:shd w:val="clear" w:color="000000" w:fill="FFFFFF"/>
            <w:noWrap/>
            <w:hideMark/>
          </w:tcPr>
          <w:p w14:paraId="26A1F8B1" w14:textId="77777777" w:rsidR="000C7915" w:rsidRPr="006839C3" w:rsidRDefault="000C7915" w:rsidP="0049365F">
            <w:pPr>
              <w:pStyle w:val="TAC"/>
              <w:rPr>
                <w:rFonts w:eastAsia="DengXian"/>
                <w:bCs/>
                <w:szCs w:val="18"/>
                <w:lang w:eastAsia="zh-CN"/>
              </w:rPr>
            </w:pPr>
            <w:r w:rsidRPr="008837DA">
              <w:t>22.57</w:t>
            </w:r>
          </w:p>
        </w:tc>
      </w:tr>
      <w:tr w:rsidR="000C7915" w:rsidRPr="00F1333A" w14:paraId="340ABA3B" w14:textId="77777777" w:rsidTr="0049365F">
        <w:trPr>
          <w:trHeight w:val="276"/>
          <w:jc w:val="center"/>
        </w:trPr>
        <w:tc>
          <w:tcPr>
            <w:tcW w:w="1342" w:type="pct"/>
            <w:shd w:val="clear" w:color="000000" w:fill="FFFFFF"/>
            <w:noWrap/>
          </w:tcPr>
          <w:p w14:paraId="3DEFFC46" w14:textId="77777777" w:rsidR="000C7915" w:rsidRPr="00F1333A" w:rsidRDefault="000C7915" w:rsidP="0049365F">
            <w:pPr>
              <w:pStyle w:val="TAC"/>
              <w:rPr>
                <w:bCs/>
                <w:szCs w:val="18"/>
              </w:rPr>
            </w:pPr>
            <w:r w:rsidRPr="008837DA">
              <w:t>Phased array - 78x78</w:t>
            </w:r>
          </w:p>
        </w:tc>
        <w:tc>
          <w:tcPr>
            <w:tcW w:w="559" w:type="pct"/>
            <w:noWrap/>
            <w:hideMark/>
          </w:tcPr>
          <w:p w14:paraId="3AADDBA0" w14:textId="77777777" w:rsidR="000C7915" w:rsidRPr="00F1333A" w:rsidRDefault="000C7915" w:rsidP="0049365F">
            <w:pPr>
              <w:pStyle w:val="TAC"/>
              <w:rPr>
                <w:bCs/>
                <w:szCs w:val="18"/>
              </w:rPr>
            </w:pPr>
            <w:r>
              <w:t>18.1</w:t>
            </w:r>
          </w:p>
        </w:tc>
        <w:tc>
          <w:tcPr>
            <w:tcW w:w="677" w:type="pct"/>
            <w:noWrap/>
            <w:hideMark/>
          </w:tcPr>
          <w:p w14:paraId="3ACF6CEE" w14:textId="77777777" w:rsidR="000C7915" w:rsidRPr="00F1333A" w:rsidRDefault="000C7915" w:rsidP="0049365F">
            <w:pPr>
              <w:pStyle w:val="TAC"/>
              <w:rPr>
                <w:bCs/>
                <w:szCs w:val="18"/>
              </w:rPr>
            </w:pPr>
          </w:p>
        </w:tc>
        <w:tc>
          <w:tcPr>
            <w:tcW w:w="795" w:type="pct"/>
            <w:noWrap/>
            <w:hideMark/>
          </w:tcPr>
          <w:p w14:paraId="4292BE34" w14:textId="77777777" w:rsidR="000C7915" w:rsidRPr="006839C3" w:rsidRDefault="000C7915" w:rsidP="0049365F">
            <w:pPr>
              <w:pStyle w:val="TAC"/>
              <w:rPr>
                <w:rFonts w:eastAsia="DengXian"/>
                <w:bCs/>
                <w:szCs w:val="18"/>
                <w:lang w:eastAsia="zh-CN"/>
              </w:rPr>
            </w:pPr>
            <w:r w:rsidRPr="008837DA">
              <w:t>30</w:t>
            </w:r>
          </w:p>
        </w:tc>
        <w:tc>
          <w:tcPr>
            <w:tcW w:w="684" w:type="pct"/>
            <w:noWrap/>
          </w:tcPr>
          <w:p w14:paraId="12979F45" w14:textId="77777777" w:rsidR="000C7915" w:rsidRPr="00F1333A" w:rsidRDefault="000C7915" w:rsidP="0049365F">
            <w:pPr>
              <w:pStyle w:val="TAC"/>
              <w:rPr>
                <w:bCs/>
                <w:szCs w:val="18"/>
              </w:rPr>
            </w:pPr>
            <w:r w:rsidRPr="008837DA">
              <w:t>21.45</w:t>
            </w:r>
          </w:p>
        </w:tc>
        <w:tc>
          <w:tcPr>
            <w:tcW w:w="482" w:type="pct"/>
            <w:noWrap/>
            <w:hideMark/>
          </w:tcPr>
          <w:p w14:paraId="5DC5CD64" w14:textId="77777777" w:rsidR="000C7915" w:rsidRPr="006839C3" w:rsidRDefault="000C7915" w:rsidP="0049365F">
            <w:pPr>
              <w:pStyle w:val="TAC"/>
              <w:rPr>
                <w:rFonts w:eastAsia="DengXian"/>
                <w:bCs/>
                <w:szCs w:val="18"/>
                <w:lang w:eastAsia="zh-CN"/>
              </w:rPr>
            </w:pPr>
          </w:p>
        </w:tc>
        <w:tc>
          <w:tcPr>
            <w:tcW w:w="462" w:type="pct"/>
            <w:shd w:val="clear" w:color="000000" w:fill="FFFFFF"/>
            <w:noWrap/>
            <w:hideMark/>
          </w:tcPr>
          <w:p w14:paraId="08655F6E" w14:textId="77777777" w:rsidR="000C7915" w:rsidRPr="006839C3" w:rsidRDefault="000C7915" w:rsidP="0049365F">
            <w:pPr>
              <w:pStyle w:val="TAC"/>
              <w:rPr>
                <w:rFonts w:eastAsia="DengXian"/>
                <w:bCs/>
                <w:szCs w:val="18"/>
                <w:lang w:eastAsia="zh-CN"/>
              </w:rPr>
            </w:pPr>
            <w:r w:rsidRPr="008837DA">
              <w:t>20.71</w:t>
            </w:r>
          </w:p>
        </w:tc>
      </w:tr>
    </w:tbl>
    <w:p w14:paraId="1A9736E9" w14:textId="77777777" w:rsidR="000C7915" w:rsidRDefault="000C7915" w:rsidP="000C7915">
      <w:pPr>
        <w:rPr>
          <w:rFonts w:eastAsia="DengXian"/>
          <w:lang w:eastAsia="zh-CN"/>
        </w:rPr>
      </w:pPr>
    </w:p>
    <w:p w14:paraId="36225B71" w14:textId="77777777" w:rsidR="000C7915" w:rsidRPr="00D3718B" w:rsidRDefault="000C7915" w:rsidP="000C7915">
      <w:pPr>
        <w:pStyle w:val="TH"/>
        <w:ind w:left="400" w:hanging="400"/>
        <w:rPr>
          <w:rFonts w:eastAsia="DengXian"/>
          <w:lang w:eastAsia="zh-CN"/>
        </w:rPr>
      </w:pPr>
      <w:r w:rsidRPr="00EA7834">
        <w:t xml:space="preserve">Table </w:t>
      </w:r>
      <w:r>
        <w:t>6c</w:t>
      </w:r>
      <w:r w:rsidRPr="00EA7834">
        <w:t>.4.1-</w:t>
      </w:r>
      <w:r>
        <w:rPr>
          <w:rFonts w:eastAsia="DengXian" w:hint="eastAsia"/>
          <w:lang w:eastAsia="zh-CN"/>
        </w:rPr>
        <w:t>2</w:t>
      </w:r>
      <w:r w:rsidRPr="00EA7834">
        <w:t xml:space="preserve"> Simulation results for Scenario 1</w:t>
      </w:r>
      <w:r>
        <w:rPr>
          <w:rFonts w:eastAsia="DengXian"/>
          <w:lang w:eastAsia="zh-CN"/>
        </w:rPr>
        <w:t>x</w:t>
      </w:r>
      <w:r w:rsidRPr="00EA7834">
        <w:t xml:space="preserve"> </w:t>
      </w:r>
      <w:r>
        <w:t>–</w:t>
      </w:r>
      <w:r w:rsidRPr="00EA7834">
        <w:t xml:space="preserve"> </w:t>
      </w:r>
      <w:r>
        <w:rPr>
          <w:rFonts w:eastAsia="DengXian" w:hint="eastAsia"/>
          <w:lang w:eastAsia="zh-CN"/>
        </w:rPr>
        <w:t>LEO600</w:t>
      </w:r>
    </w:p>
    <w:tbl>
      <w:tblPr>
        <w:tblW w:w="37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7"/>
        <w:gridCol w:w="807"/>
        <w:gridCol w:w="977"/>
        <w:gridCol w:w="1147"/>
        <w:gridCol w:w="987"/>
        <w:gridCol w:w="696"/>
        <w:gridCol w:w="667"/>
      </w:tblGrid>
      <w:tr w:rsidR="000C7915" w:rsidRPr="00F1333A" w14:paraId="4BC2F36A" w14:textId="77777777" w:rsidTr="0049365F">
        <w:trPr>
          <w:trHeight w:val="276"/>
          <w:jc w:val="center"/>
        </w:trPr>
        <w:tc>
          <w:tcPr>
            <w:tcW w:w="1342" w:type="pct"/>
            <w:noWrap/>
            <w:vAlign w:val="center"/>
            <w:hideMark/>
          </w:tcPr>
          <w:p w14:paraId="5F1ACCE0" w14:textId="77777777" w:rsidR="000C7915" w:rsidRPr="00D50674" w:rsidRDefault="000C7915" w:rsidP="0049365F">
            <w:pPr>
              <w:pStyle w:val="TAH"/>
              <w:rPr>
                <w:rFonts w:eastAsia="DengXian"/>
                <w:szCs w:val="18"/>
                <w:lang w:eastAsia="zh-CN"/>
              </w:rPr>
            </w:pPr>
            <w:r>
              <w:rPr>
                <w:rFonts w:eastAsia="DengXian" w:hint="eastAsia"/>
                <w:szCs w:val="18"/>
                <w:lang w:eastAsia="zh-CN"/>
              </w:rPr>
              <w:t>ACIR (dB)</w:t>
            </w:r>
          </w:p>
        </w:tc>
        <w:tc>
          <w:tcPr>
            <w:tcW w:w="559" w:type="pct"/>
            <w:noWrap/>
            <w:hideMark/>
          </w:tcPr>
          <w:p w14:paraId="22328A83" w14:textId="77777777" w:rsidR="000C7915" w:rsidRPr="004E4B88" w:rsidRDefault="000C7915" w:rsidP="0049365F">
            <w:pPr>
              <w:pStyle w:val="TAH"/>
              <w:rPr>
                <w:rFonts w:eastAsia="DengXian"/>
                <w:szCs w:val="18"/>
                <w:lang w:eastAsia="zh-CN"/>
              </w:rPr>
            </w:pPr>
            <w:r w:rsidRPr="00C505F1">
              <w:t>Xiaomi</w:t>
            </w:r>
          </w:p>
        </w:tc>
        <w:tc>
          <w:tcPr>
            <w:tcW w:w="677" w:type="pct"/>
            <w:noWrap/>
            <w:hideMark/>
          </w:tcPr>
          <w:p w14:paraId="07F894F7" w14:textId="77777777" w:rsidR="000C7915" w:rsidRPr="001A69EA" w:rsidRDefault="000C7915" w:rsidP="0049365F">
            <w:pPr>
              <w:pStyle w:val="TAH"/>
              <w:rPr>
                <w:rFonts w:eastAsia="DengXian"/>
                <w:szCs w:val="18"/>
                <w:lang w:eastAsia="zh-CN"/>
              </w:rPr>
            </w:pPr>
            <w:r w:rsidRPr="00C505F1">
              <w:t>Ericsson</w:t>
            </w:r>
          </w:p>
        </w:tc>
        <w:tc>
          <w:tcPr>
            <w:tcW w:w="795" w:type="pct"/>
            <w:noWrap/>
            <w:hideMark/>
          </w:tcPr>
          <w:p w14:paraId="6677853F" w14:textId="77777777" w:rsidR="000C7915" w:rsidRPr="003D5C00" w:rsidRDefault="000C7915" w:rsidP="0049365F">
            <w:pPr>
              <w:pStyle w:val="TAH"/>
              <w:rPr>
                <w:rFonts w:eastAsia="DengXian"/>
                <w:szCs w:val="18"/>
                <w:lang w:eastAsia="zh-CN"/>
              </w:rPr>
            </w:pPr>
            <w:r w:rsidRPr="00C505F1">
              <w:t>Qualcomm</w:t>
            </w:r>
          </w:p>
        </w:tc>
        <w:tc>
          <w:tcPr>
            <w:tcW w:w="684" w:type="pct"/>
            <w:noWrap/>
            <w:hideMark/>
          </w:tcPr>
          <w:p w14:paraId="123FA099" w14:textId="77777777" w:rsidR="000C7915" w:rsidRPr="00AB7A5F" w:rsidRDefault="000C7915" w:rsidP="0049365F">
            <w:pPr>
              <w:pStyle w:val="TAH"/>
              <w:rPr>
                <w:rFonts w:eastAsia="DengXian"/>
                <w:szCs w:val="18"/>
                <w:lang w:eastAsia="zh-CN"/>
              </w:rPr>
            </w:pPr>
            <w:r w:rsidRPr="00C505F1">
              <w:t>Mediatek</w:t>
            </w:r>
          </w:p>
        </w:tc>
        <w:tc>
          <w:tcPr>
            <w:tcW w:w="482" w:type="pct"/>
            <w:noWrap/>
            <w:hideMark/>
          </w:tcPr>
          <w:p w14:paraId="2E00D7D6" w14:textId="77777777" w:rsidR="000C7915" w:rsidRPr="007E7554" w:rsidRDefault="000C7915" w:rsidP="0049365F">
            <w:pPr>
              <w:pStyle w:val="TAH"/>
              <w:rPr>
                <w:rFonts w:eastAsia="DengXian"/>
                <w:szCs w:val="18"/>
                <w:lang w:eastAsia="zh-CN"/>
              </w:rPr>
            </w:pPr>
            <w:r w:rsidRPr="00C505F1">
              <w:t>CATT</w:t>
            </w:r>
          </w:p>
        </w:tc>
        <w:tc>
          <w:tcPr>
            <w:tcW w:w="462" w:type="pct"/>
            <w:noWrap/>
            <w:hideMark/>
          </w:tcPr>
          <w:p w14:paraId="716506CE" w14:textId="77777777" w:rsidR="000C7915" w:rsidRPr="007E7554" w:rsidRDefault="000C7915" w:rsidP="0049365F">
            <w:pPr>
              <w:pStyle w:val="TAH"/>
              <w:rPr>
                <w:rFonts w:eastAsia="DengXian"/>
                <w:szCs w:val="18"/>
                <w:lang w:eastAsia="zh-CN"/>
              </w:rPr>
            </w:pPr>
            <w:r w:rsidRPr="00C505F1">
              <w:t>ZTE</w:t>
            </w:r>
          </w:p>
        </w:tc>
      </w:tr>
      <w:tr w:rsidR="000C7915" w:rsidRPr="00F1333A" w14:paraId="2E17FD18" w14:textId="77777777" w:rsidTr="0049365F">
        <w:trPr>
          <w:trHeight w:val="276"/>
          <w:jc w:val="center"/>
        </w:trPr>
        <w:tc>
          <w:tcPr>
            <w:tcW w:w="1342" w:type="pct"/>
            <w:shd w:val="clear" w:color="000000" w:fill="FFFFFF"/>
            <w:noWrap/>
          </w:tcPr>
          <w:p w14:paraId="1100F69D" w14:textId="77777777" w:rsidR="000C7915" w:rsidRPr="00F1333A" w:rsidRDefault="000C7915" w:rsidP="0049365F">
            <w:pPr>
              <w:pStyle w:val="TAC"/>
              <w:rPr>
                <w:bCs/>
                <w:szCs w:val="18"/>
              </w:rPr>
            </w:pPr>
            <w:r w:rsidRPr="00813BF1">
              <w:t>Parabolic</w:t>
            </w:r>
          </w:p>
        </w:tc>
        <w:tc>
          <w:tcPr>
            <w:tcW w:w="559" w:type="pct"/>
            <w:noWrap/>
            <w:hideMark/>
          </w:tcPr>
          <w:p w14:paraId="6D0194FD" w14:textId="77777777" w:rsidR="000C7915" w:rsidRPr="00AB11D5" w:rsidRDefault="000C7915" w:rsidP="0049365F">
            <w:pPr>
              <w:pStyle w:val="TAC"/>
              <w:rPr>
                <w:rFonts w:eastAsia="DengXian"/>
                <w:bCs/>
                <w:szCs w:val="18"/>
                <w:lang w:eastAsia="zh-CN"/>
              </w:rPr>
            </w:pPr>
            <w:r>
              <w:t>13.7</w:t>
            </w:r>
          </w:p>
        </w:tc>
        <w:tc>
          <w:tcPr>
            <w:tcW w:w="677" w:type="pct"/>
            <w:noWrap/>
          </w:tcPr>
          <w:p w14:paraId="70BD9156" w14:textId="77777777" w:rsidR="000C7915" w:rsidRPr="00F1333A" w:rsidRDefault="000C7915" w:rsidP="0049365F">
            <w:pPr>
              <w:pStyle w:val="TAC"/>
              <w:rPr>
                <w:bCs/>
                <w:szCs w:val="18"/>
              </w:rPr>
            </w:pPr>
            <w:r w:rsidRPr="007979E9">
              <w:t>0</w:t>
            </w:r>
          </w:p>
        </w:tc>
        <w:tc>
          <w:tcPr>
            <w:tcW w:w="795" w:type="pct"/>
            <w:noWrap/>
          </w:tcPr>
          <w:p w14:paraId="337D91F2" w14:textId="77777777" w:rsidR="000C7915" w:rsidRPr="00A01576" w:rsidRDefault="000C7915" w:rsidP="0049365F">
            <w:pPr>
              <w:pStyle w:val="TAC"/>
              <w:rPr>
                <w:rFonts w:eastAsia="DengXian"/>
                <w:bCs/>
                <w:szCs w:val="18"/>
                <w:lang w:eastAsia="zh-CN"/>
              </w:rPr>
            </w:pPr>
            <w:r w:rsidRPr="007979E9">
              <w:t>20</w:t>
            </w:r>
          </w:p>
        </w:tc>
        <w:tc>
          <w:tcPr>
            <w:tcW w:w="684" w:type="pct"/>
            <w:noWrap/>
          </w:tcPr>
          <w:p w14:paraId="7354B492" w14:textId="77777777" w:rsidR="000C7915" w:rsidRPr="00F1333A" w:rsidRDefault="000C7915" w:rsidP="0049365F">
            <w:pPr>
              <w:pStyle w:val="TAC"/>
              <w:rPr>
                <w:bCs/>
                <w:szCs w:val="18"/>
              </w:rPr>
            </w:pPr>
            <w:r w:rsidRPr="007979E9">
              <w:t>0</w:t>
            </w:r>
          </w:p>
        </w:tc>
        <w:tc>
          <w:tcPr>
            <w:tcW w:w="482" w:type="pct"/>
            <w:noWrap/>
          </w:tcPr>
          <w:p w14:paraId="13A04612" w14:textId="77777777" w:rsidR="000C7915" w:rsidRPr="002D108C" w:rsidRDefault="000C7915" w:rsidP="0049365F">
            <w:pPr>
              <w:pStyle w:val="TAC"/>
              <w:rPr>
                <w:rFonts w:eastAsia="DengXian"/>
                <w:bCs/>
                <w:szCs w:val="18"/>
                <w:lang w:eastAsia="zh-CN"/>
              </w:rPr>
            </w:pPr>
            <w:r w:rsidRPr="007979E9">
              <w:t>14.52</w:t>
            </w:r>
          </w:p>
        </w:tc>
        <w:tc>
          <w:tcPr>
            <w:tcW w:w="462" w:type="pct"/>
            <w:shd w:val="clear" w:color="000000" w:fill="FFFFFF"/>
            <w:noWrap/>
          </w:tcPr>
          <w:p w14:paraId="06ACCBED" w14:textId="77777777" w:rsidR="000C7915" w:rsidRPr="000B29F9" w:rsidRDefault="000C7915" w:rsidP="0049365F">
            <w:pPr>
              <w:pStyle w:val="TAC"/>
              <w:rPr>
                <w:rFonts w:eastAsia="DengXian"/>
                <w:bCs/>
                <w:szCs w:val="18"/>
                <w:lang w:eastAsia="zh-CN"/>
              </w:rPr>
            </w:pPr>
            <w:r w:rsidRPr="007979E9">
              <w:t>30.15</w:t>
            </w:r>
          </w:p>
        </w:tc>
      </w:tr>
      <w:tr w:rsidR="000C7915" w:rsidRPr="00F1333A" w14:paraId="70D5F748" w14:textId="77777777" w:rsidTr="0049365F">
        <w:trPr>
          <w:trHeight w:val="276"/>
          <w:jc w:val="center"/>
        </w:trPr>
        <w:tc>
          <w:tcPr>
            <w:tcW w:w="1342" w:type="pct"/>
            <w:shd w:val="clear" w:color="000000" w:fill="FFFFFF"/>
            <w:noWrap/>
          </w:tcPr>
          <w:p w14:paraId="69554BD2" w14:textId="77777777" w:rsidR="000C7915" w:rsidRPr="00F1333A" w:rsidRDefault="000C7915" w:rsidP="0049365F">
            <w:pPr>
              <w:pStyle w:val="TAC"/>
              <w:rPr>
                <w:bCs/>
                <w:szCs w:val="18"/>
              </w:rPr>
            </w:pPr>
            <w:r w:rsidRPr="00813BF1">
              <w:t>Phased array - 45x45</w:t>
            </w:r>
          </w:p>
        </w:tc>
        <w:tc>
          <w:tcPr>
            <w:tcW w:w="559" w:type="pct"/>
            <w:noWrap/>
            <w:hideMark/>
          </w:tcPr>
          <w:p w14:paraId="084AA9C9" w14:textId="77777777" w:rsidR="000C7915" w:rsidRPr="00F1333A" w:rsidRDefault="000C7915" w:rsidP="0049365F">
            <w:pPr>
              <w:pStyle w:val="TAC"/>
              <w:rPr>
                <w:bCs/>
                <w:szCs w:val="18"/>
              </w:rPr>
            </w:pPr>
            <w:r>
              <w:t>12.7</w:t>
            </w:r>
          </w:p>
        </w:tc>
        <w:tc>
          <w:tcPr>
            <w:tcW w:w="677" w:type="pct"/>
            <w:noWrap/>
            <w:hideMark/>
          </w:tcPr>
          <w:p w14:paraId="3360261D" w14:textId="77777777" w:rsidR="000C7915" w:rsidRPr="00F1333A" w:rsidRDefault="000C7915" w:rsidP="0049365F">
            <w:pPr>
              <w:pStyle w:val="TAC"/>
              <w:rPr>
                <w:bCs/>
                <w:szCs w:val="18"/>
              </w:rPr>
            </w:pPr>
            <w:r w:rsidRPr="007979E9">
              <w:t>6</w:t>
            </w:r>
          </w:p>
        </w:tc>
        <w:tc>
          <w:tcPr>
            <w:tcW w:w="795" w:type="pct"/>
            <w:noWrap/>
            <w:hideMark/>
          </w:tcPr>
          <w:p w14:paraId="0AA2F2D1" w14:textId="77777777" w:rsidR="000C7915" w:rsidRPr="00A01576" w:rsidRDefault="000C7915" w:rsidP="0049365F">
            <w:pPr>
              <w:pStyle w:val="TAC"/>
              <w:rPr>
                <w:rFonts w:eastAsia="DengXian"/>
                <w:bCs/>
                <w:szCs w:val="18"/>
                <w:lang w:eastAsia="zh-CN"/>
              </w:rPr>
            </w:pPr>
            <w:r w:rsidRPr="007979E9">
              <w:t>25</w:t>
            </w:r>
          </w:p>
        </w:tc>
        <w:tc>
          <w:tcPr>
            <w:tcW w:w="684" w:type="pct"/>
            <w:noWrap/>
          </w:tcPr>
          <w:p w14:paraId="2849EBF5" w14:textId="77777777" w:rsidR="000C7915" w:rsidRPr="00F1333A" w:rsidRDefault="000C7915" w:rsidP="0049365F">
            <w:pPr>
              <w:pStyle w:val="TAC"/>
              <w:rPr>
                <w:bCs/>
                <w:szCs w:val="18"/>
              </w:rPr>
            </w:pPr>
            <w:r w:rsidRPr="007979E9">
              <w:t>0</w:t>
            </w:r>
          </w:p>
        </w:tc>
        <w:tc>
          <w:tcPr>
            <w:tcW w:w="482" w:type="pct"/>
            <w:noWrap/>
            <w:hideMark/>
          </w:tcPr>
          <w:p w14:paraId="36EDDA0A" w14:textId="77777777" w:rsidR="000C7915" w:rsidRPr="002D108C" w:rsidRDefault="000C7915" w:rsidP="0049365F">
            <w:pPr>
              <w:pStyle w:val="TAC"/>
              <w:rPr>
                <w:rFonts w:eastAsia="DengXian"/>
                <w:bCs/>
                <w:szCs w:val="18"/>
                <w:lang w:eastAsia="zh-CN"/>
              </w:rPr>
            </w:pPr>
            <w:r w:rsidRPr="007979E9">
              <w:t>27.77</w:t>
            </w:r>
          </w:p>
        </w:tc>
        <w:tc>
          <w:tcPr>
            <w:tcW w:w="462" w:type="pct"/>
            <w:shd w:val="clear" w:color="000000" w:fill="FFFFFF"/>
            <w:noWrap/>
            <w:hideMark/>
          </w:tcPr>
          <w:p w14:paraId="5DD288C6" w14:textId="77777777" w:rsidR="000C7915" w:rsidRPr="000B29F9" w:rsidRDefault="000C7915" w:rsidP="0049365F">
            <w:pPr>
              <w:pStyle w:val="TAC"/>
              <w:rPr>
                <w:rFonts w:eastAsia="DengXian"/>
                <w:bCs/>
                <w:szCs w:val="18"/>
                <w:lang w:eastAsia="zh-CN"/>
              </w:rPr>
            </w:pPr>
            <w:r w:rsidRPr="007979E9">
              <w:t>18.91</w:t>
            </w:r>
          </w:p>
        </w:tc>
      </w:tr>
    </w:tbl>
    <w:p w14:paraId="5B7C7FD0" w14:textId="77777777" w:rsidR="000C7915" w:rsidRDefault="000C7915" w:rsidP="000C7915">
      <w:pPr>
        <w:rPr>
          <w:rFonts w:eastAsia="DengXian"/>
          <w:lang w:eastAsia="zh-CN"/>
        </w:rPr>
      </w:pPr>
    </w:p>
    <w:p w14:paraId="524035BD" w14:textId="77777777" w:rsidR="000C7915" w:rsidRPr="007267EB" w:rsidRDefault="000C7915" w:rsidP="000C7915">
      <w:pPr>
        <w:rPr>
          <w:rFonts w:eastAsia="DengXian"/>
          <w:lang w:eastAsia="zh-CN"/>
        </w:rPr>
      </w:pPr>
      <w:r>
        <w:rPr>
          <w:rFonts w:eastAsia="DengXian" w:hint="eastAsia"/>
          <w:lang w:eastAsia="zh-CN"/>
        </w:rPr>
        <w:t xml:space="preserve">The </w:t>
      </w:r>
      <w:r>
        <w:rPr>
          <w:rFonts w:eastAsia="DengXian"/>
          <w:lang w:eastAsia="zh-CN"/>
        </w:rPr>
        <w:t>average</w:t>
      </w:r>
      <w:r>
        <w:rPr>
          <w:rFonts w:eastAsia="DengXian" w:hint="eastAsia"/>
          <w:lang w:eastAsia="zh-CN"/>
        </w:rPr>
        <w:t xml:space="preserve"> ACIR values from above </w:t>
      </w:r>
      <w:r>
        <w:rPr>
          <w:rFonts w:eastAsia="DengXian"/>
          <w:lang w:eastAsia="zh-CN"/>
        </w:rPr>
        <w:t>simulation</w:t>
      </w:r>
      <w:r>
        <w:rPr>
          <w:rFonts w:eastAsia="DengXian" w:hint="eastAsia"/>
          <w:lang w:eastAsia="zh-CN"/>
        </w:rPr>
        <w:t xml:space="preserve"> is </w:t>
      </w:r>
      <w:r>
        <w:rPr>
          <w:rFonts w:eastAsia="DengXian"/>
          <w:lang w:eastAsia="zh-CN"/>
        </w:rPr>
        <w:t>calculated</w:t>
      </w:r>
      <w:r>
        <w:rPr>
          <w:rFonts w:eastAsia="DengXian" w:hint="eastAsia"/>
          <w:lang w:eastAsia="zh-CN"/>
        </w:rPr>
        <w:t xml:space="preserve"> based on the m</w:t>
      </w:r>
      <w:r w:rsidRPr="000A3A40">
        <w:rPr>
          <w:rFonts w:eastAsia="DengXian"/>
          <w:lang w:eastAsia="zh-CN"/>
        </w:rPr>
        <w:t>ethods and principle to process co-existence simulation results</w:t>
      </w:r>
      <w:r>
        <w:rPr>
          <w:rFonts w:eastAsia="DengXian" w:hint="eastAsia"/>
          <w:lang w:eastAsia="zh-CN"/>
        </w:rPr>
        <w:t xml:space="preserve"> defined in clause </w:t>
      </w:r>
      <w:r w:rsidRPr="00DA5F7F">
        <w:rPr>
          <w:rFonts w:eastAsia="DengXian"/>
          <w:lang w:eastAsia="zh-CN"/>
        </w:rPr>
        <w:t>6.3</w:t>
      </w:r>
      <w:r>
        <w:rPr>
          <w:rFonts w:eastAsia="DengXian"/>
          <w:lang w:eastAsia="zh-CN"/>
        </w:rPr>
        <w:t>x</w:t>
      </w:r>
      <w:r w:rsidRPr="00DA5F7F">
        <w:rPr>
          <w:rFonts w:eastAsia="DengXian"/>
          <w:lang w:eastAsia="zh-CN"/>
        </w:rPr>
        <w:t>.2</w:t>
      </w:r>
      <w:r>
        <w:rPr>
          <w:rFonts w:eastAsia="DengXian" w:hint="eastAsia"/>
          <w:lang w:eastAsia="zh-CN"/>
        </w:rPr>
        <w:t>.</w:t>
      </w:r>
    </w:p>
    <w:p w14:paraId="045A7213" w14:textId="77777777" w:rsidR="000C7915" w:rsidRPr="00EA7834" w:rsidRDefault="000C7915" w:rsidP="000C7915">
      <w:pPr>
        <w:pStyle w:val="TH"/>
        <w:ind w:left="400" w:hanging="400"/>
      </w:pPr>
      <w:r w:rsidRPr="00EA7834">
        <w:t xml:space="preserve">Table </w:t>
      </w:r>
      <w:r>
        <w:t>6c</w:t>
      </w:r>
      <w:r w:rsidRPr="00EA7834">
        <w:t>.4.1-</w:t>
      </w:r>
      <w:r>
        <w:rPr>
          <w:rFonts w:eastAsia="DengXian" w:hint="eastAsia"/>
          <w:lang w:eastAsia="zh-CN"/>
        </w:rPr>
        <w:t>3</w:t>
      </w:r>
      <w:r w:rsidRPr="00EA7834">
        <w:t xml:space="preserve"> Average</w:t>
      </w:r>
      <w:r>
        <w:t>d</w:t>
      </w:r>
      <w:r w:rsidRPr="00EA7834">
        <w:t xml:space="preserve"> ACIR for Scenario 1</w:t>
      </w:r>
      <w:r>
        <w:rPr>
          <w:rFonts w:eastAsia="DengXian"/>
          <w:lang w:eastAsia="zh-CN"/>
        </w:rPr>
        <w:t>x</w:t>
      </w:r>
      <w:r w:rsidRPr="00EA7834">
        <w:t xml:space="preserve"> - GEO</w:t>
      </w:r>
    </w:p>
    <w:tbl>
      <w:tblPr>
        <w:tblW w:w="26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6"/>
        <w:gridCol w:w="2597"/>
      </w:tblGrid>
      <w:tr w:rsidR="000C7915" w:rsidRPr="004E4B88" w14:paraId="1B2C7B79" w14:textId="77777777" w:rsidTr="0049365F">
        <w:trPr>
          <w:trHeight w:val="276"/>
          <w:jc w:val="center"/>
        </w:trPr>
        <w:tc>
          <w:tcPr>
            <w:tcW w:w="2470" w:type="pct"/>
            <w:noWrap/>
            <w:vAlign w:val="center"/>
            <w:hideMark/>
          </w:tcPr>
          <w:p w14:paraId="1CD6F149" w14:textId="77777777" w:rsidR="000C7915" w:rsidRPr="00D50674" w:rsidRDefault="000C7915" w:rsidP="0049365F">
            <w:pPr>
              <w:pStyle w:val="TAH"/>
              <w:rPr>
                <w:rFonts w:eastAsia="DengXian"/>
                <w:szCs w:val="18"/>
                <w:lang w:eastAsia="zh-CN"/>
              </w:rPr>
            </w:pPr>
          </w:p>
        </w:tc>
        <w:tc>
          <w:tcPr>
            <w:tcW w:w="2530" w:type="pct"/>
            <w:noWrap/>
            <w:vAlign w:val="center"/>
            <w:hideMark/>
          </w:tcPr>
          <w:p w14:paraId="7CF341B3" w14:textId="77777777" w:rsidR="000C7915" w:rsidRPr="004E4B88" w:rsidRDefault="000C7915" w:rsidP="0049365F">
            <w:pPr>
              <w:pStyle w:val="TAH"/>
              <w:rPr>
                <w:rFonts w:eastAsia="DengXian"/>
                <w:szCs w:val="18"/>
                <w:lang w:eastAsia="zh-CN"/>
              </w:rPr>
            </w:pPr>
            <w:r>
              <w:rPr>
                <w:rFonts w:eastAsia="DengXian" w:hint="eastAsia"/>
                <w:szCs w:val="18"/>
                <w:lang w:eastAsia="zh-CN"/>
              </w:rPr>
              <w:t>Average required ACIR (dB)</w:t>
            </w:r>
          </w:p>
        </w:tc>
      </w:tr>
      <w:tr w:rsidR="000C7915" w:rsidRPr="00AB11D5" w14:paraId="3757ED0F" w14:textId="77777777" w:rsidTr="0049365F">
        <w:trPr>
          <w:trHeight w:val="276"/>
          <w:jc w:val="center"/>
        </w:trPr>
        <w:tc>
          <w:tcPr>
            <w:tcW w:w="2470" w:type="pct"/>
            <w:shd w:val="clear" w:color="000000" w:fill="FFFFFF"/>
            <w:noWrap/>
          </w:tcPr>
          <w:p w14:paraId="148985C9" w14:textId="77777777" w:rsidR="000C7915" w:rsidRPr="00F1333A" w:rsidRDefault="000C7915" w:rsidP="0049365F">
            <w:pPr>
              <w:pStyle w:val="TAC"/>
              <w:rPr>
                <w:bCs/>
                <w:szCs w:val="18"/>
              </w:rPr>
            </w:pPr>
            <w:r w:rsidRPr="00FC3390">
              <w:t>Phase array 45x45</w:t>
            </w:r>
          </w:p>
        </w:tc>
        <w:tc>
          <w:tcPr>
            <w:tcW w:w="2530" w:type="pct"/>
            <w:noWrap/>
            <w:hideMark/>
          </w:tcPr>
          <w:p w14:paraId="7ADE25AA" w14:textId="77777777" w:rsidR="000C7915" w:rsidRPr="00AB11D5" w:rsidRDefault="000C7915" w:rsidP="0049365F">
            <w:pPr>
              <w:pStyle w:val="TAC"/>
              <w:rPr>
                <w:rFonts w:eastAsia="DengXian"/>
                <w:bCs/>
                <w:szCs w:val="18"/>
                <w:lang w:eastAsia="zh-CN"/>
              </w:rPr>
            </w:pPr>
            <w:r w:rsidRPr="00AE1DB9">
              <w:t>20.06</w:t>
            </w:r>
          </w:p>
        </w:tc>
      </w:tr>
      <w:tr w:rsidR="000C7915" w:rsidRPr="00F1333A" w14:paraId="15D631FA" w14:textId="77777777" w:rsidTr="0049365F">
        <w:trPr>
          <w:trHeight w:val="276"/>
          <w:jc w:val="center"/>
        </w:trPr>
        <w:tc>
          <w:tcPr>
            <w:tcW w:w="2470" w:type="pct"/>
            <w:shd w:val="clear" w:color="000000" w:fill="FFFFFF"/>
            <w:noWrap/>
          </w:tcPr>
          <w:p w14:paraId="432E2D7E" w14:textId="77777777" w:rsidR="000C7915" w:rsidRPr="00F1333A" w:rsidRDefault="000C7915" w:rsidP="0049365F">
            <w:pPr>
              <w:pStyle w:val="TAC"/>
              <w:rPr>
                <w:bCs/>
                <w:szCs w:val="18"/>
              </w:rPr>
            </w:pPr>
            <w:r w:rsidRPr="00FC3390">
              <w:t>Phase array 78x78</w:t>
            </w:r>
          </w:p>
        </w:tc>
        <w:tc>
          <w:tcPr>
            <w:tcW w:w="2530" w:type="pct"/>
            <w:noWrap/>
            <w:hideMark/>
          </w:tcPr>
          <w:p w14:paraId="5D941AD4" w14:textId="77777777" w:rsidR="000C7915" w:rsidRPr="00F1333A" w:rsidRDefault="000C7915" w:rsidP="0049365F">
            <w:pPr>
              <w:pStyle w:val="TAC"/>
              <w:rPr>
                <w:bCs/>
                <w:szCs w:val="18"/>
              </w:rPr>
            </w:pPr>
            <w:r w:rsidRPr="00AE1DB9">
              <w:t>21.18</w:t>
            </w:r>
          </w:p>
        </w:tc>
      </w:tr>
      <w:tr w:rsidR="000C7915" w:rsidRPr="00F1333A" w14:paraId="5ACA2180" w14:textId="77777777" w:rsidTr="0049365F">
        <w:trPr>
          <w:trHeight w:val="276"/>
          <w:jc w:val="center"/>
        </w:trPr>
        <w:tc>
          <w:tcPr>
            <w:tcW w:w="2470" w:type="pct"/>
            <w:shd w:val="clear" w:color="000000" w:fill="FFFFFF"/>
            <w:noWrap/>
          </w:tcPr>
          <w:p w14:paraId="5547FA11" w14:textId="77777777" w:rsidR="000C7915" w:rsidRPr="00F1333A" w:rsidRDefault="000C7915" w:rsidP="0049365F">
            <w:pPr>
              <w:pStyle w:val="TAC"/>
              <w:rPr>
                <w:bCs/>
                <w:szCs w:val="18"/>
              </w:rPr>
            </w:pPr>
            <w:r w:rsidRPr="00FC3390">
              <w:t>Parabolic</w:t>
            </w:r>
          </w:p>
        </w:tc>
        <w:tc>
          <w:tcPr>
            <w:tcW w:w="2530" w:type="pct"/>
            <w:noWrap/>
            <w:hideMark/>
          </w:tcPr>
          <w:p w14:paraId="45514B7F" w14:textId="77777777" w:rsidR="000C7915" w:rsidRPr="00F1333A" w:rsidRDefault="000C7915" w:rsidP="0049365F">
            <w:pPr>
              <w:pStyle w:val="TAC"/>
              <w:rPr>
                <w:bCs/>
                <w:szCs w:val="18"/>
              </w:rPr>
            </w:pPr>
            <w:r w:rsidRPr="00AE1DB9">
              <w:t>21.08</w:t>
            </w:r>
          </w:p>
        </w:tc>
      </w:tr>
    </w:tbl>
    <w:p w14:paraId="17740797" w14:textId="77777777" w:rsidR="000C7915" w:rsidRDefault="000C7915" w:rsidP="000C7915">
      <w:pPr>
        <w:rPr>
          <w:rFonts w:eastAsia="DengXian"/>
          <w:lang w:eastAsia="zh-CN"/>
        </w:rPr>
      </w:pPr>
    </w:p>
    <w:p w14:paraId="5953E865" w14:textId="77777777" w:rsidR="000C7915" w:rsidRPr="00281EC2" w:rsidRDefault="000C7915" w:rsidP="000C7915">
      <w:pPr>
        <w:pStyle w:val="TH"/>
        <w:ind w:left="400" w:hanging="400"/>
        <w:rPr>
          <w:rFonts w:eastAsia="DengXian"/>
          <w:lang w:eastAsia="zh-CN"/>
        </w:rPr>
      </w:pPr>
      <w:r w:rsidRPr="00EA7834">
        <w:t xml:space="preserve">Table </w:t>
      </w:r>
      <w:r>
        <w:t>6c</w:t>
      </w:r>
      <w:r w:rsidRPr="00EA7834">
        <w:t>.4.1-</w:t>
      </w:r>
      <w:r>
        <w:rPr>
          <w:rFonts w:eastAsia="DengXian" w:hint="eastAsia"/>
          <w:lang w:eastAsia="zh-CN"/>
        </w:rPr>
        <w:t>4</w:t>
      </w:r>
      <w:r w:rsidRPr="00EA7834">
        <w:t xml:space="preserve"> Average</w:t>
      </w:r>
      <w:r>
        <w:t>d</w:t>
      </w:r>
      <w:r w:rsidRPr="00EA7834">
        <w:t xml:space="preserve"> ACIR for Scenario 1</w:t>
      </w:r>
      <w:r>
        <w:rPr>
          <w:rFonts w:eastAsia="DengXian"/>
          <w:lang w:eastAsia="zh-CN"/>
        </w:rPr>
        <w:t>x</w:t>
      </w:r>
      <w:r w:rsidRPr="00EA7834">
        <w:t xml:space="preserve"> </w:t>
      </w:r>
      <w:r>
        <w:t>–</w:t>
      </w:r>
      <w:r w:rsidRPr="00EA7834">
        <w:t xml:space="preserve"> </w:t>
      </w:r>
      <w:r>
        <w:rPr>
          <w:rFonts w:eastAsia="DengXian" w:hint="eastAsia"/>
          <w:lang w:eastAsia="zh-CN"/>
        </w:rPr>
        <w:t>LEO600</w:t>
      </w:r>
    </w:p>
    <w:tbl>
      <w:tblPr>
        <w:tblW w:w="26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6"/>
        <w:gridCol w:w="2597"/>
      </w:tblGrid>
      <w:tr w:rsidR="000C7915" w:rsidRPr="004E4B88" w14:paraId="396BE8CC" w14:textId="77777777" w:rsidTr="0049365F">
        <w:trPr>
          <w:trHeight w:val="276"/>
          <w:jc w:val="center"/>
        </w:trPr>
        <w:tc>
          <w:tcPr>
            <w:tcW w:w="2470" w:type="pct"/>
            <w:noWrap/>
            <w:vAlign w:val="center"/>
            <w:hideMark/>
          </w:tcPr>
          <w:p w14:paraId="030761E8" w14:textId="77777777" w:rsidR="000C7915" w:rsidRPr="00D50674" w:rsidRDefault="000C7915" w:rsidP="0049365F">
            <w:pPr>
              <w:pStyle w:val="TAH"/>
              <w:rPr>
                <w:rFonts w:eastAsia="DengXian"/>
                <w:szCs w:val="18"/>
                <w:lang w:eastAsia="zh-CN"/>
              </w:rPr>
            </w:pPr>
          </w:p>
        </w:tc>
        <w:tc>
          <w:tcPr>
            <w:tcW w:w="2530" w:type="pct"/>
            <w:noWrap/>
            <w:vAlign w:val="center"/>
            <w:hideMark/>
          </w:tcPr>
          <w:p w14:paraId="4D43B462" w14:textId="77777777" w:rsidR="000C7915" w:rsidRPr="004E4B88" w:rsidRDefault="000C7915" w:rsidP="0049365F">
            <w:pPr>
              <w:pStyle w:val="TAH"/>
              <w:rPr>
                <w:rFonts w:eastAsia="DengXian"/>
                <w:szCs w:val="18"/>
                <w:lang w:eastAsia="zh-CN"/>
              </w:rPr>
            </w:pPr>
            <w:r>
              <w:rPr>
                <w:rFonts w:eastAsia="DengXian" w:hint="eastAsia"/>
                <w:szCs w:val="18"/>
                <w:lang w:eastAsia="zh-CN"/>
              </w:rPr>
              <w:t>Average required ACIR (dB)</w:t>
            </w:r>
          </w:p>
        </w:tc>
      </w:tr>
      <w:tr w:rsidR="000C7915" w:rsidRPr="00AB11D5" w14:paraId="38E1B6D2" w14:textId="77777777" w:rsidTr="0049365F">
        <w:trPr>
          <w:trHeight w:val="276"/>
          <w:jc w:val="center"/>
        </w:trPr>
        <w:tc>
          <w:tcPr>
            <w:tcW w:w="2470" w:type="pct"/>
            <w:shd w:val="clear" w:color="000000" w:fill="FFFFFF"/>
            <w:noWrap/>
          </w:tcPr>
          <w:p w14:paraId="7BCEB8BE" w14:textId="77777777" w:rsidR="000C7915" w:rsidRPr="00F1333A" w:rsidRDefault="000C7915" w:rsidP="0049365F">
            <w:pPr>
              <w:pStyle w:val="TAC"/>
              <w:rPr>
                <w:bCs/>
                <w:szCs w:val="18"/>
              </w:rPr>
            </w:pPr>
            <w:r w:rsidRPr="00823676">
              <w:t>Parabolic</w:t>
            </w:r>
          </w:p>
        </w:tc>
        <w:tc>
          <w:tcPr>
            <w:tcW w:w="2530" w:type="pct"/>
            <w:noWrap/>
            <w:hideMark/>
          </w:tcPr>
          <w:p w14:paraId="44923AAC" w14:textId="77777777" w:rsidR="000C7915" w:rsidRPr="00AB11D5" w:rsidRDefault="000C7915" w:rsidP="0049365F">
            <w:pPr>
              <w:pStyle w:val="TAC"/>
              <w:rPr>
                <w:rFonts w:eastAsia="DengXian"/>
                <w:bCs/>
                <w:szCs w:val="18"/>
                <w:lang w:eastAsia="zh-CN"/>
              </w:rPr>
            </w:pPr>
            <w:r w:rsidRPr="00D12323">
              <w:t>17.26</w:t>
            </w:r>
          </w:p>
        </w:tc>
      </w:tr>
      <w:tr w:rsidR="000C7915" w:rsidRPr="00F1333A" w14:paraId="6A325B63" w14:textId="77777777" w:rsidTr="0049365F">
        <w:trPr>
          <w:trHeight w:val="276"/>
          <w:jc w:val="center"/>
        </w:trPr>
        <w:tc>
          <w:tcPr>
            <w:tcW w:w="2470" w:type="pct"/>
            <w:shd w:val="clear" w:color="000000" w:fill="FFFFFF"/>
            <w:noWrap/>
          </w:tcPr>
          <w:p w14:paraId="462F6411" w14:textId="77777777" w:rsidR="000C7915" w:rsidRPr="00F1333A" w:rsidRDefault="000C7915" w:rsidP="0049365F">
            <w:pPr>
              <w:pStyle w:val="TAC"/>
              <w:rPr>
                <w:bCs/>
                <w:szCs w:val="18"/>
              </w:rPr>
            </w:pPr>
            <w:r w:rsidRPr="00823676">
              <w:t>Phased array - 45x45</w:t>
            </w:r>
          </w:p>
        </w:tc>
        <w:tc>
          <w:tcPr>
            <w:tcW w:w="2530" w:type="pct"/>
            <w:noWrap/>
            <w:hideMark/>
          </w:tcPr>
          <w:p w14:paraId="231EA87C" w14:textId="77777777" w:rsidR="000C7915" w:rsidRPr="00F1333A" w:rsidRDefault="000C7915" w:rsidP="0049365F">
            <w:pPr>
              <w:pStyle w:val="TAC"/>
              <w:rPr>
                <w:bCs/>
                <w:szCs w:val="18"/>
              </w:rPr>
            </w:pPr>
            <w:r w:rsidRPr="00D12323">
              <w:t>12.45</w:t>
            </w:r>
          </w:p>
        </w:tc>
      </w:tr>
    </w:tbl>
    <w:p w14:paraId="28E8C39A" w14:textId="77777777" w:rsidR="000C7915" w:rsidRPr="00715415" w:rsidRDefault="000C7915" w:rsidP="000C7915">
      <w:pPr>
        <w:rPr>
          <w:rFonts w:eastAsia="DengXian"/>
          <w:lang w:eastAsia="zh-CN"/>
        </w:rPr>
      </w:pPr>
    </w:p>
    <w:p w14:paraId="04A4AE3C" w14:textId="77777777" w:rsidR="000C7915" w:rsidRPr="003F0F5D" w:rsidRDefault="000C7915" w:rsidP="000C7915">
      <w:pPr>
        <w:pStyle w:val="Heading3"/>
        <w:ind w:left="720" w:hanging="720"/>
        <w:rPr>
          <w:lang w:val="sv-SE" w:eastAsia="zh-CN"/>
        </w:rPr>
      </w:pPr>
      <w:bookmarkStart w:id="1497" w:name="_Toc233983565"/>
      <w:r>
        <w:rPr>
          <w:lang w:val="sv-SE" w:eastAsia="zh-CN"/>
        </w:rPr>
        <w:t>6c</w:t>
      </w:r>
      <w:r w:rsidRPr="003F0F5D">
        <w:rPr>
          <w:lang w:val="sv-SE" w:eastAsia="zh-CN"/>
        </w:rPr>
        <w:t>.4.2</w:t>
      </w:r>
      <w:r w:rsidRPr="003F0F5D">
        <w:rPr>
          <w:lang w:val="sv-SE" w:eastAsia="zh-CN"/>
        </w:rPr>
        <w:tab/>
        <w:t xml:space="preserve">Scenario </w:t>
      </w:r>
      <w:r w:rsidRPr="003F0F5D">
        <w:rPr>
          <w:rFonts w:eastAsia="DengXian"/>
          <w:lang w:val="sv-SE" w:eastAsia="zh-CN"/>
        </w:rPr>
        <w:t>4</w:t>
      </w:r>
      <w:r>
        <w:rPr>
          <w:rFonts w:eastAsia="DengXian"/>
          <w:lang w:val="sv-SE" w:eastAsia="zh-CN"/>
        </w:rPr>
        <w:t>x</w:t>
      </w:r>
      <w:r w:rsidRPr="003F0F5D">
        <w:rPr>
          <w:lang w:val="sv-SE" w:eastAsia="zh-CN"/>
        </w:rPr>
        <w:t xml:space="preserve">: </w:t>
      </w:r>
      <w:r w:rsidRPr="003F0F5D">
        <w:rPr>
          <w:rFonts w:eastAsia="DengXian"/>
          <w:lang w:val="sv-SE" w:eastAsia="zh-CN"/>
        </w:rPr>
        <w:t>14</w:t>
      </w:r>
      <w:r w:rsidRPr="003F0F5D">
        <w:rPr>
          <w:lang w:val="sv-SE" w:eastAsia="zh-CN"/>
        </w:rPr>
        <w:t xml:space="preserve">GHz TN </w:t>
      </w:r>
      <w:r w:rsidRPr="003F0F5D">
        <w:rPr>
          <w:rFonts w:eastAsia="DengXian"/>
          <w:lang w:val="sv-SE" w:eastAsia="zh-CN"/>
        </w:rPr>
        <w:t>DL</w:t>
      </w:r>
      <w:r w:rsidRPr="003F0F5D">
        <w:rPr>
          <w:lang w:val="sv-SE" w:eastAsia="zh-CN"/>
        </w:rPr>
        <w:t xml:space="preserve"> interfering NTN UL</w:t>
      </w:r>
      <w:bookmarkEnd w:id="1497"/>
    </w:p>
    <w:p w14:paraId="3CBCEB9E" w14:textId="77777777" w:rsidR="000C7915" w:rsidRPr="00B90BE0" w:rsidRDefault="000C7915" w:rsidP="000C7915">
      <w:pPr>
        <w:jc w:val="both"/>
        <w:rPr>
          <w:rFonts w:eastAsiaTheme="minorEastAsia"/>
          <w:lang w:eastAsia="zh-CN"/>
        </w:rPr>
      </w:pPr>
      <w:r w:rsidRPr="00EA7834">
        <w:t>The co-existence results from all concerned options in this scenario were evaluated, and it has been agreed to select</w:t>
      </w:r>
      <w:r w:rsidRPr="00EA7834" w:rsidDel="0019605C">
        <w:t xml:space="preserve"> </w:t>
      </w:r>
      <w:r>
        <w:rPr>
          <w:rFonts w:eastAsia="DengXian" w:hint="eastAsia"/>
          <w:lang w:eastAsia="zh-CN"/>
        </w:rPr>
        <w:t xml:space="preserve">worst case between </w:t>
      </w:r>
      <w:r>
        <w:rPr>
          <w:rFonts w:eastAsia="DengXian"/>
          <w:lang w:eastAsia="zh-CN"/>
        </w:rPr>
        <w:t>35 and 90</w:t>
      </w:r>
      <w:r>
        <w:rPr>
          <w:rFonts w:eastAsia="DengXian" w:hint="eastAsia"/>
          <w:lang w:eastAsia="zh-CN"/>
        </w:rPr>
        <w:t xml:space="preserve"> </w:t>
      </w:r>
      <w:r>
        <w:rPr>
          <w:rFonts w:eastAsia="DengXian"/>
          <w:lang w:eastAsia="zh-CN"/>
        </w:rPr>
        <w:t>degree</w:t>
      </w:r>
      <w:r>
        <w:rPr>
          <w:rFonts w:eastAsia="DengXian" w:hint="eastAsia"/>
          <w:lang w:eastAsia="zh-CN"/>
        </w:rPr>
        <w:t xml:space="preserve">s elevation angle of GEO and LEO-600. The antenna assumptions for VSAT UE include </w:t>
      </w:r>
      <w:r w:rsidRPr="0090112B">
        <w:rPr>
          <w:rFonts w:eastAsia="DengXian"/>
          <w:lang w:eastAsia="zh-CN"/>
        </w:rPr>
        <w:t>Parabolic</w:t>
      </w:r>
      <w:r>
        <w:rPr>
          <w:rFonts w:eastAsia="DengXian" w:hint="eastAsia"/>
          <w:lang w:eastAsia="zh-CN"/>
        </w:rPr>
        <w:t xml:space="preserve">, </w:t>
      </w:r>
      <w:r w:rsidRPr="00875AE3">
        <w:rPr>
          <w:rFonts w:eastAsia="DengXian"/>
          <w:lang w:eastAsia="zh-CN"/>
        </w:rPr>
        <w:t>Phase array 45x45</w:t>
      </w:r>
      <w:r>
        <w:rPr>
          <w:rFonts w:eastAsia="DengXian" w:hint="eastAsia"/>
          <w:lang w:eastAsia="zh-CN"/>
        </w:rPr>
        <w:t xml:space="preserve"> and </w:t>
      </w:r>
      <w:r w:rsidRPr="00DC154F">
        <w:rPr>
          <w:rFonts w:eastAsia="DengXian"/>
          <w:lang w:eastAsia="zh-CN"/>
        </w:rPr>
        <w:t>Phase array 78x78</w:t>
      </w:r>
      <w:r>
        <w:rPr>
          <w:rFonts w:eastAsia="DengXian" w:hint="eastAsia"/>
          <w:lang w:eastAsia="zh-CN"/>
        </w:rPr>
        <w:t xml:space="preserve"> (only applicable for GEO). The required ACIR for </w:t>
      </w:r>
      <w:r>
        <w:rPr>
          <w:rFonts w:eastAsia="DengXian"/>
          <w:lang w:eastAsia="zh-CN"/>
        </w:rPr>
        <w:t>throughput</w:t>
      </w:r>
      <w:r>
        <w:rPr>
          <w:rFonts w:eastAsia="DengXian" w:hint="eastAsia"/>
          <w:lang w:eastAsia="zh-CN"/>
        </w:rPr>
        <w:t xml:space="preserve"> loss of 5% is selected as the most stringent case. </w:t>
      </w:r>
      <w:r w:rsidRPr="00DC5621">
        <w:rPr>
          <w:rFonts w:eastAsia="DengXian"/>
          <w:lang w:eastAsia="zh-CN"/>
        </w:rPr>
        <w:t>In cases where 5th percentile cannot be achieved, 50th percentile is considered to determine the worst case</w:t>
      </w:r>
      <w:r>
        <w:rPr>
          <w:rFonts w:eastAsia="DengXian" w:hint="eastAsia"/>
          <w:lang w:eastAsia="zh-CN"/>
        </w:rPr>
        <w:t>.</w:t>
      </w:r>
    </w:p>
    <w:p w14:paraId="36A7F29A" w14:textId="77777777" w:rsidR="000C7915" w:rsidRPr="00EA7834" w:rsidRDefault="000C7915" w:rsidP="000C7915">
      <w:pPr>
        <w:pStyle w:val="TH"/>
        <w:ind w:left="400" w:hanging="400"/>
      </w:pPr>
      <w:r w:rsidRPr="00EA7834">
        <w:t xml:space="preserve">Table </w:t>
      </w:r>
      <w:r>
        <w:t>6c</w:t>
      </w:r>
      <w:r w:rsidRPr="00EA7834">
        <w:t>.4.</w:t>
      </w:r>
      <w:r>
        <w:rPr>
          <w:rFonts w:eastAsia="DengXian" w:hint="eastAsia"/>
          <w:lang w:eastAsia="zh-CN"/>
        </w:rPr>
        <w:t>2</w:t>
      </w:r>
      <w:r w:rsidRPr="00EA7834">
        <w:t xml:space="preserve">-1 Simulation results for Scenario </w:t>
      </w:r>
      <w:r>
        <w:rPr>
          <w:rFonts w:eastAsia="DengXian" w:hint="eastAsia"/>
          <w:lang w:eastAsia="zh-CN"/>
        </w:rPr>
        <w:t>4</w:t>
      </w:r>
      <w:r>
        <w:rPr>
          <w:rFonts w:eastAsia="DengXian"/>
          <w:lang w:eastAsia="zh-CN"/>
        </w:rPr>
        <w:t>x</w:t>
      </w:r>
      <w:r w:rsidRPr="00EA7834">
        <w:t xml:space="preserve"> - GEO</w:t>
      </w:r>
    </w:p>
    <w:tbl>
      <w:tblPr>
        <w:tblW w:w="33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7"/>
        <w:gridCol w:w="977"/>
        <w:gridCol w:w="1147"/>
        <w:gridCol w:w="987"/>
        <w:gridCol w:w="696"/>
        <w:gridCol w:w="667"/>
      </w:tblGrid>
      <w:tr w:rsidR="000C7915" w:rsidRPr="00F1333A" w14:paraId="6A5D57B8" w14:textId="77777777" w:rsidTr="00F724FB">
        <w:trPr>
          <w:trHeight w:val="276"/>
          <w:jc w:val="center"/>
        </w:trPr>
        <w:tc>
          <w:tcPr>
            <w:tcW w:w="1511" w:type="pct"/>
            <w:noWrap/>
            <w:vAlign w:val="center"/>
            <w:hideMark/>
          </w:tcPr>
          <w:p w14:paraId="6412CE7E" w14:textId="77777777" w:rsidR="000C7915" w:rsidRPr="00D50674" w:rsidRDefault="000C7915" w:rsidP="0049365F">
            <w:pPr>
              <w:pStyle w:val="TAH"/>
              <w:rPr>
                <w:rFonts w:eastAsia="DengXian"/>
                <w:szCs w:val="18"/>
                <w:lang w:eastAsia="zh-CN"/>
              </w:rPr>
            </w:pPr>
            <w:r>
              <w:rPr>
                <w:rFonts w:eastAsia="DengXian" w:hint="eastAsia"/>
                <w:szCs w:val="18"/>
                <w:lang w:eastAsia="zh-CN"/>
              </w:rPr>
              <w:t>VSAT</w:t>
            </w:r>
          </w:p>
        </w:tc>
        <w:tc>
          <w:tcPr>
            <w:tcW w:w="762" w:type="pct"/>
            <w:noWrap/>
            <w:hideMark/>
          </w:tcPr>
          <w:p w14:paraId="40889BBA" w14:textId="77777777" w:rsidR="000C7915" w:rsidRPr="001A69EA" w:rsidRDefault="000C7915" w:rsidP="0049365F">
            <w:pPr>
              <w:pStyle w:val="TAH"/>
              <w:rPr>
                <w:rFonts w:eastAsia="DengXian"/>
                <w:szCs w:val="18"/>
                <w:lang w:eastAsia="zh-CN"/>
              </w:rPr>
            </w:pPr>
            <w:r w:rsidRPr="00D34FB3">
              <w:t>Ericsson</w:t>
            </w:r>
          </w:p>
        </w:tc>
        <w:tc>
          <w:tcPr>
            <w:tcW w:w="895" w:type="pct"/>
            <w:noWrap/>
            <w:hideMark/>
          </w:tcPr>
          <w:p w14:paraId="53CB143F" w14:textId="77777777" w:rsidR="000C7915" w:rsidRPr="003D5C00" w:rsidRDefault="000C7915" w:rsidP="0049365F">
            <w:pPr>
              <w:pStyle w:val="TAH"/>
              <w:rPr>
                <w:rFonts w:eastAsia="DengXian"/>
                <w:szCs w:val="18"/>
                <w:lang w:eastAsia="zh-CN"/>
              </w:rPr>
            </w:pPr>
            <w:r w:rsidRPr="00D34FB3">
              <w:t>Qualcomm</w:t>
            </w:r>
          </w:p>
        </w:tc>
        <w:tc>
          <w:tcPr>
            <w:tcW w:w="770" w:type="pct"/>
            <w:noWrap/>
            <w:hideMark/>
          </w:tcPr>
          <w:p w14:paraId="30D4A162" w14:textId="77777777" w:rsidR="000C7915" w:rsidRPr="00AB7A5F" w:rsidRDefault="000C7915" w:rsidP="0049365F">
            <w:pPr>
              <w:pStyle w:val="TAH"/>
              <w:rPr>
                <w:rFonts w:eastAsia="DengXian"/>
                <w:szCs w:val="18"/>
                <w:lang w:eastAsia="zh-CN"/>
              </w:rPr>
            </w:pPr>
            <w:r w:rsidRPr="00D34FB3">
              <w:t>Mediatek</w:t>
            </w:r>
          </w:p>
        </w:tc>
        <w:tc>
          <w:tcPr>
            <w:tcW w:w="543" w:type="pct"/>
            <w:noWrap/>
            <w:hideMark/>
          </w:tcPr>
          <w:p w14:paraId="6840070A" w14:textId="77777777" w:rsidR="000C7915" w:rsidRPr="007E7554" w:rsidRDefault="000C7915" w:rsidP="0049365F">
            <w:pPr>
              <w:pStyle w:val="TAH"/>
              <w:rPr>
                <w:rFonts w:eastAsia="DengXian"/>
                <w:szCs w:val="18"/>
                <w:lang w:eastAsia="zh-CN"/>
              </w:rPr>
            </w:pPr>
            <w:r w:rsidRPr="00D34FB3">
              <w:t>CATT</w:t>
            </w:r>
          </w:p>
        </w:tc>
        <w:tc>
          <w:tcPr>
            <w:tcW w:w="520" w:type="pct"/>
            <w:noWrap/>
            <w:hideMark/>
          </w:tcPr>
          <w:p w14:paraId="7B5AEDAF" w14:textId="77777777" w:rsidR="000C7915" w:rsidRPr="007E7554" w:rsidRDefault="000C7915" w:rsidP="0049365F">
            <w:pPr>
              <w:pStyle w:val="TAH"/>
              <w:rPr>
                <w:rFonts w:eastAsia="DengXian"/>
                <w:szCs w:val="18"/>
                <w:lang w:eastAsia="zh-CN"/>
              </w:rPr>
            </w:pPr>
            <w:r w:rsidRPr="00D34FB3">
              <w:t>ZTE</w:t>
            </w:r>
          </w:p>
        </w:tc>
      </w:tr>
      <w:tr w:rsidR="000C7915" w:rsidRPr="00F1333A" w14:paraId="77C2B5CE" w14:textId="77777777" w:rsidTr="00F724FB">
        <w:trPr>
          <w:trHeight w:val="276"/>
          <w:jc w:val="center"/>
        </w:trPr>
        <w:tc>
          <w:tcPr>
            <w:tcW w:w="1511" w:type="pct"/>
            <w:shd w:val="clear" w:color="000000" w:fill="FFFFFF"/>
            <w:noWrap/>
          </w:tcPr>
          <w:p w14:paraId="19FB2582" w14:textId="77777777" w:rsidR="000C7915" w:rsidRPr="00F1333A" w:rsidRDefault="000C7915" w:rsidP="0049365F">
            <w:pPr>
              <w:pStyle w:val="TAC"/>
              <w:rPr>
                <w:bCs/>
                <w:szCs w:val="18"/>
              </w:rPr>
            </w:pPr>
            <w:r w:rsidRPr="008837DA">
              <w:t>Parabolic</w:t>
            </w:r>
          </w:p>
        </w:tc>
        <w:tc>
          <w:tcPr>
            <w:tcW w:w="762" w:type="pct"/>
            <w:noWrap/>
          </w:tcPr>
          <w:p w14:paraId="52DAA2C6" w14:textId="77777777" w:rsidR="000C7915" w:rsidRPr="00F1333A" w:rsidRDefault="000C7915" w:rsidP="0049365F">
            <w:pPr>
              <w:pStyle w:val="TAC"/>
              <w:rPr>
                <w:bCs/>
                <w:szCs w:val="18"/>
              </w:rPr>
            </w:pPr>
            <w:r w:rsidRPr="00D6011F">
              <w:t>10</w:t>
            </w:r>
          </w:p>
        </w:tc>
        <w:tc>
          <w:tcPr>
            <w:tcW w:w="895" w:type="pct"/>
            <w:noWrap/>
          </w:tcPr>
          <w:p w14:paraId="28A368C3" w14:textId="77777777" w:rsidR="000C7915" w:rsidRPr="006839C3" w:rsidRDefault="000C7915" w:rsidP="0049365F">
            <w:pPr>
              <w:pStyle w:val="TAC"/>
              <w:rPr>
                <w:rFonts w:eastAsia="DengXian"/>
                <w:bCs/>
                <w:szCs w:val="18"/>
                <w:lang w:eastAsia="zh-CN"/>
              </w:rPr>
            </w:pPr>
            <w:r w:rsidRPr="00D6011F">
              <w:t>20</w:t>
            </w:r>
          </w:p>
        </w:tc>
        <w:tc>
          <w:tcPr>
            <w:tcW w:w="770" w:type="pct"/>
            <w:noWrap/>
          </w:tcPr>
          <w:p w14:paraId="1FF6CAB9" w14:textId="77777777" w:rsidR="000C7915" w:rsidRPr="00F1333A" w:rsidRDefault="000C7915" w:rsidP="0049365F">
            <w:pPr>
              <w:pStyle w:val="TAC"/>
              <w:rPr>
                <w:bCs/>
                <w:szCs w:val="18"/>
              </w:rPr>
            </w:pPr>
            <w:r w:rsidRPr="00D6011F">
              <w:t>0</w:t>
            </w:r>
          </w:p>
        </w:tc>
        <w:tc>
          <w:tcPr>
            <w:tcW w:w="543" w:type="pct"/>
            <w:noWrap/>
          </w:tcPr>
          <w:p w14:paraId="59CBD26E" w14:textId="77777777" w:rsidR="000C7915" w:rsidRPr="006839C3" w:rsidRDefault="000C7915" w:rsidP="0049365F">
            <w:pPr>
              <w:pStyle w:val="TAC"/>
              <w:rPr>
                <w:rFonts w:eastAsia="DengXian"/>
                <w:bCs/>
                <w:szCs w:val="18"/>
                <w:lang w:eastAsia="zh-CN"/>
              </w:rPr>
            </w:pPr>
            <w:r w:rsidRPr="00D6011F">
              <w:t>38.43</w:t>
            </w:r>
          </w:p>
        </w:tc>
        <w:tc>
          <w:tcPr>
            <w:tcW w:w="520" w:type="pct"/>
            <w:shd w:val="clear" w:color="000000" w:fill="FFFFFF"/>
            <w:noWrap/>
          </w:tcPr>
          <w:p w14:paraId="7B549AC7" w14:textId="77777777" w:rsidR="000C7915" w:rsidRPr="006839C3" w:rsidRDefault="000C7915" w:rsidP="0049365F">
            <w:pPr>
              <w:pStyle w:val="TAC"/>
              <w:rPr>
                <w:rFonts w:eastAsia="DengXian"/>
                <w:bCs/>
                <w:szCs w:val="18"/>
                <w:lang w:eastAsia="zh-CN"/>
              </w:rPr>
            </w:pPr>
            <w:r w:rsidRPr="00D6011F">
              <w:t>33.36</w:t>
            </w:r>
          </w:p>
        </w:tc>
      </w:tr>
      <w:tr w:rsidR="000C7915" w:rsidRPr="00F1333A" w14:paraId="29881AF5" w14:textId="77777777" w:rsidTr="00F724FB">
        <w:trPr>
          <w:trHeight w:val="276"/>
          <w:jc w:val="center"/>
        </w:trPr>
        <w:tc>
          <w:tcPr>
            <w:tcW w:w="1511" w:type="pct"/>
            <w:shd w:val="clear" w:color="000000" w:fill="FFFFFF"/>
            <w:noWrap/>
          </w:tcPr>
          <w:p w14:paraId="03C5A73C" w14:textId="77777777" w:rsidR="000C7915" w:rsidRPr="00F1333A" w:rsidRDefault="000C7915" w:rsidP="0049365F">
            <w:pPr>
              <w:pStyle w:val="TAC"/>
              <w:rPr>
                <w:bCs/>
                <w:szCs w:val="18"/>
              </w:rPr>
            </w:pPr>
            <w:r w:rsidRPr="008837DA">
              <w:t>Phased array - 45x45</w:t>
            </w:r>
          </w:p>
        </w:tc>
        <w:tc>
          <w:tcPr>
            <w:tcW w:w="762" w:type="pct"/>
            <w:noWrap/>
            <w:hideMark/>
          </w:tcPr>
          <w:p w14:paraId="50AD64F7" w14:textId="77777777" w:rsidR="000C7915" w:rsidRPr="00F1333A" w:rsidRDefault="000C7915" w:rsidP="0049365F">
            <w:pPr>
              <w:pStyle w:val="TAC"/>
              <w:rPr>
                <w:bCs/>
                <w:szCs w:val="18"/>
              </w:rPr>
            </w:pPr>
            <w:r w:rsidRPr="00D6011F">
              <w:t>14</w:t>
            </w:r>
          </w:p>
        </w:tc>
        <w:tc>
          <w:tcPr>
            <w:tcW w:w="895" w:type="pct"/>
            <w:noWrap/>
            <w:hideMark/>
          </w:tcPr>
          <w:p w14:paraId="27072C1A" w14:textId="77777777" w:rsidR="000C7915" w:rsidRPr="006839C3" w:rsidRDefault="000C7915" w:rsidP="0049365F">
            <w:pPr>
              <w:pStyle w:val="TAC"/>
              <w:rPr>
                <w:rFonts w:eastAsia="DengXian"/>
                <w:bCs/>
                <w:szCs w:val="18"/>
                <w:lang w:eastAsia="zh-CN"/>
              </w:rPr>
            </w:pPr>
            <w:r w:rsidRPr="00D6011F">
              <w:t>20</w:t>
            </w:r>
          </w:p>
        </w:tc>
        <w:tc>
          <w:tcPr>
            <w:tcW w:w="770" w:type="pct"/>
            <w:noWrap/>
          </w:tcPr>
          <w:p w14:paraId="5933A927" w14:textId="77777777" w:rsidR="000C7915" w:rsidRPr="00F1333A" w:rsidRDefault="000C7915" w:rsidP="0049365F">
            <w:pPr>
              <w:pStyle w:val="TAC"/>
              <w:rPr>
                <w:bCs/>
                <w:szCs w:val="18"/>
              </w:rPr>
            </w:pPr>
            <w:r w:rsidRPr="00D6011F">
              <w:t>0</w:t>
            </w:r>
          </w:p>
        </w:tc>
        <w:tc>
          <w:tcPr>
            <w:tcW w:w="543" w:type="pct"/>
            <w:noWrap/>
            <w:hideMark/>
          </w:tcPr>
          <w:p w14:paraId="2DED107D" w14:textId="77777777" w:rsidR="000C7915" w:rsidRPr="006839C3" w:rsidRDefault="000C7915" w:rsidP="0049365F">
            <w:pPr>
              <w:pStyle w:val="TAC"/>
              <w:rPr>
                <w:rFonts w:eastAsia="DengXian"/>
                <w:bCs/>
                <w:szCs w:val="18"/>
                <w:lang w:eastAsia="zh-CN"/>
              </w:rPr>
            </w:pPr>
            <w:r w:rsidRPr="00D6011F">
              <w:t>37.77</w:t>
            </w:r>
          </w:p>
        </w:tc>
        <w:tc>
          <w:tcPr>
            <w:tcW w:w="520" w:type="pct"/>
            <w:shd w:val="clear" w:color="000000" w:fill="FFFFFF"/>
            <w:noWrap/>
            <w:hideMark/>
          </w:tcPr>
          <w:p w14:paraId="7A9E64A6" w14:textId="77777777" w:rsidR="000C7915" w:rsidRPr="006839C3" w:rsidRDefault="000C7915" w:rsidP="0049365F">
            <w:pPr>
              <w:pStyle w:val="TAC"/>
              <w:rPr>
                <w:rFonts w:eastAsia="DengXian"/>
                <w:bCs/>
                <w:szCs w:val="18"/>
                <w:lang w:eastAsia="zh-CN"/>
              </w:rPr>
            </w:pPr>
            <w:r w:rsidRPr="00D6011F">
              <w:t>33.04</w:t>
            </w:r>
          </w:p>
        </w:tc>
      </w:tr>
      <w:tr w:rsidR="000C7915" w:rsidRPr="00F1333A" w14:paraId="5798C399" w14:textId="77777777" w:rsidTr="00F724FB">
        <w:trPr>
          <w:trHeight w:val="276"/>
          <w:jc w:val="center"/>
        </w:trPr>
        <w:tc>
          <w:tcPr>
            <w:tcW w:w="1511" w:type="pct"/>
            <w:shd w:val="clear" w:color="000000" w:fill="FFFFFF"/>
            <w:noWrap/>
          </w:tcPr>
          <w:p w14:paraId="657EFD25" w14:textId="77777777" w:rsidR="000C7915" w:rsidRPr="00F1333A" w:rsidRDefault="000C7915" w:rsidP="0049365F">
            <w:pPr>
              <w:pStyle w:val="TAC"/>
              <w:rPr>
                <w:bCs/>
                <w:szCs w:val="18"/>
              </w:rPr>
            </w:pPr>
            <w:r w:rsidRPr="008837DA">
              <w:t>Phased array - 78x78</w:t>
            </w:r>
          </w:p>
        </w:tc>
        <w:tc>
          <w:tcPr>
            <w:tcW w:w="762" w:type="pct"/>
            <w:noWrap/>
            <w:hideMark/>
          </w:tcPr>
          <w:p w14:paraId="53C273F8" w14:textId="77777777" w:rsidR="000C7915" w:rsidRPr="00F1333A" w:rsidRDefault="000C7915" w:rsidP="0049365F">
            <w:pPr>
              <w:pStyle w:val="TAC"/>
              <w:rPr>
                <w:bCs/>
                <w:szCs w:val="18"/>
              </w:rPr>
            </w:pPr>
          </w:p>
        </w:tc>
        <w:tc>
          <w:tcPr>
            <w:tcW w:w="895" w:type="pct"/>
            <w:noWrap/>
            <w:hideMark/>
          </w:tcPr>
          <w:p w14:paraId="65E7D0C6" w14:textId="77777777" w:rsidR="000C7915" w:rsidRPr="006839C3" w:rsidRDefault="000C7915" w:rsidP="0049365F">
            <w:pPr>
              <w:pStyle w:val="TAC"/>
              <w:rPr>
                <w:rFonts w:eastAsia="DengXian"/>
                <w:bCs/>
                <w:szCs w:val="18"/>
                <w:lang w:eastAsia="zh-CN"/>
              </w:rPr>
            </w:pPr>
            <w:r w:rsidRPr="00D6011F">
              <w:t>15</w:t>
            </w:r>
          </w:p>
        </w:tc>
        <w:tc>
          <w:tcPr>
            <w:tcW w:w="770" w:type="pct"/>
            <w:noWrap/>
          </w:tcPr>
          <w:p w14:paraId="09413A6A" w14:textId="77777777" w:rsidR="000C7915" w:rsidRPr="00F1333A" w:rsidRDefault="000C7915" w:rsidP="0049365F">
            <w:pPr>
              <w:pStyle w:val="TAC"/>
              <w:rPr>
                <w:bCs/>
                <w:szCs w:val="18"/>
              </w:rPr>
            </w:pPr>
            <w:r w:rsidRPr="00D6011F">
              <w:t>0</w:t>
            </w:r>
          </w:p>
        </w:tc>
        <w:tc>
          <w:tcPr>
            <w:tcW w:w="543" w:type="pct"/>
            <w:noWrap/>
            <w:hideMark/>
          </w:tcPr>
          <w:p w14:paraId="266A9900" w14:textId="77777777" w:rsidR="000C7915" w:rsidRPr="006839C3" w:rsidRDefault="000C7915" w:rsidP="0049365F">
            <w:pPr>
              <w:pStyle w:val="TAC"/>
              <w:rPr>
                <w:rFonts w:eastAsia="DengXian"/>
                <w:bCs/>
                <w:szCs w:val="18"/>
                <w:lang w:eastAsia="zh-CN"/>
              </w:rPr>
            </w:pPr>
          </w:p>
        </w:tc>
        <w:tc>
          <w:tcPr>
            <w:tcW w:w="520" w:type="pct"/>
            <w:shd w:val="clear" w:color="000000" w:fill="FFFFFF"/>
            <w:noWrap/>
            <w:hideMark/>
          </w:tcPr>
          <w:p w14:paraId="627C5A15" w14:textId="77777777" w:rsidR="000C7915" w:rsidRPr="006839C3" w:rsidRDefault="000C7915" w:rsidP="0049365F">
            <w:pPr>
              <w:pStyle w:val="TAC"/>
              <w:rPr>
                <w:rFonts w:eastAsia="DengXian"/>
                <w:bCs/>
                <w:szCs w:val="18"/>
                <w:lang w:eastAsia="zh-CN"/>
              </w:rPr>
            </w:pPr>
            <w:r w:rsidRPr="00D6011F">
              <w:t>34.25</w:t>
            </w:r>
          </w:p>
        </w:tc>
      </w:tr>
    </w:tbl>
    <w:p w14:paraId="1A94BAF9" w14:textId="77777777" w:rsidR="000C7915" w:rsidRDefault="000C7915" w:rsidP="000C7915">
      <w:pPr>
        <w:rPr>
          <w:rFonts w:eastAsia="DengXian"/>
          <w:lang w:eastAsia="zh-CN"/>
        </w:rPr>
      </w:pPr>
    </w:p>
    <w:p w14:paraId="56D595A2" w14:textId="77777777" w:rsidR="000C7915" w:rsidRPr="00D3718B" w:rsidRDefault="000C7915" w:rsidP="000C7915">
      <w:pPr>
        <w:pStyle w:val="TH"/>
        <w:ind w:left="400" w:hanging="400"/>
        <w:rPr>
          <w:rFonts w:eastAsia="DengXian"/>
          <w:lang w:eastAsia="zh-CN"/>
        </w:rPr>
      </w:pPr>
      <w:r w:rsidRPr="00EA7834">
        <w:t xml:space="preserve">Table </w:t>
      </w:r>
      <w:r>
        <w:t>6c</w:t>
      </w:r>
      <w:r w:rsidRPr="00EA7834">
        <w:t>.4.</w:t>
      </w:r>
      <w:r>
        <w:rPr>
          <w:rFonts w:eastAsia="DengXian" w:hint="eastAsia"/>
          <w:lang w:eastAsia="zh-CN"/>
        </w:rPr>
        <w:t>2</w:t>
      </w:r>
      <w:r w:rsidRPr="00EA7834">
        <w:t>-</w:t>
      </w:r>
      <w:r>
        <w:rPr>
          <w:rFonts w:eastAsia="DengXian" w:hint="eastAsia"/>
          <w:lang w:eastAsia="zh-CN"/>
        </w:rPr>
        <w:t>2</w:t>
      </w:r>
      <w:r w:rsidRPr="00EA7834">
        <w:t xml:space="preserve"> Simulation results for Scenario </w:t>
      </w:r>
      <w:r>
        <w:rPr>
          <w:rFonts w:eastAsia="DengXian" w:hint="eastAsia"/>
          <w:lang w:eastAsia="zh-CN"/>
        </w:rPr>
        <w:t>4</w:t>
      </w:r>
      <w:r>
        <w:rPr>
          <w:rFonts w:eastAsia="DengXian"/>
          <w:lang w:eastAsia="zh-CN"/>
        </w:rPr>
        <w:t>x</w:t>
      </w:r>
      <w:r w:rsidRPr="00EA7834">
        <w:t xml:space="preserve"> </w:t>
      </w:r>
      <w:r>
        <w:t>–</w:t>
      </w:r>
      <w:r w:rsidRPr="00EA7834">
        <w:t xml:space="preserve"> </w:t>
      </w:r>
      <w:r>
        <w:rPr>
          <w:rFonts w:eastAsia="DengXian" w:hint="eastAsia"/>
          <w:lang w:eastAsia="zh-CN"/>
        </w:rPr>
        <w:t>LEO600</w:t>
      </w:r>
    </w:p>
    <w:tbl>
      <w:tblPr>
        <w:tblW w:w="33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8"/>
        <w:gridCol w:w="977"/>
        <w:gridCol w:w="1147"/>
        <w:gridCol w:w="987"/>
        <w:gridCol w:w="696"/>
        <w:gridCol w:w="665"/>
      </w:tblGrid>
      <w:tr w:rsidR="000C7915" w:rsidRPr="00F1333A" w14:paraId="336F63A0" w14:textId="77777777" w:rsidTr="00F724FB">
        <w:trPr>
          <w:trHeight w:val="276"/>
          <w:jc w:val="center"/>
        </w:trPr>
        <w:tc>
          <w:tcPr>
            <w:tcW w:w="1511" w:type="pct"/>
            <w:noWrap/>
            <w:vAlign w:val="center"/>
            <w:hideMark/>
          </w:tcPr>
          <w:p w14:paraId="5ADA4403" w14:textId="77777777" w:rsidR="000C7915" w:rsidRPr="00D50674" w:rsidRDefault="000C7915" w:rsidP="0049365F">
            <w:pPr>
              <w:pStyle w:val="TAH"/>
              <w:rPr>
                <w:rFonts w:eastAsia="DengXian"/>
                <w:szCs w:val="18"/>
                <w:lang w:eastAsia="zh-CN"/>
              </w:rPr>
            </w:pPr>
            <w:r>
              <w:rPr>
                <w:rFonts w:eastAsia="DengXian" w:hint="eastAsia"/>
                <w:szCs w:val="18"/>
                <w:lang w:eastAsia="zh-CN"/>
              </w:rPr>
              <w:t>ACIR (dB)</w:t>
            </w:r>
          </w:p>
        </w:tc>
        <w:tc>
          <w:tcPr>
            <w:tcW w:w="762" w:type="pct"/>
            <w:noWrap/>
            <w:hideMark/>
          </w:tcPr>
          <w:p w14:paraId="027010F8" w14:textId="77777777" w:rsidR="000C7915" w:rsidRPr="001A69EA" w:rsidRDefault="000C7915" w:rsidP="0049365F">
            <w:pPr>
              <w:pStyle w:val="TAH"/>
              <w:rPr>
                <w:rFonts w:eastAsia="DengXian"/>
                <w:szCs w:val="18"/>
                <w:lang w:eastAsia="zh-CN"/>
              </w:rPr>
            </w:pPr>
            <w:r w:rsidRPr="00C505F1">
              <w:t>Ericsson</w:t>
            </w:r>
          </w:p>
        </w:tc>
        <w:tc>
          <w:tcPr>
            <w:tcW w:w="895" w:type="pct"/>
            <w:noWrap/>
            <w:hideMark/>
          </w:tcPr>
          <w:p w14:paraId="2047A076" w14:textId="77777777" w:rsidR="000C7915" w:rsidRPr="003D5C00" w:rsidRDefault="000C7915" w:rsidP="0049365F">
            <w:pPr>
              <w:pStyle w:val="TAH"/>
              <w:rPr>
                <w:rFonts w:eastAsia="DengXian"/>
                <w:szCs w:val="18"/>
                <w:lang w:eastAsia="zh-CN"/>
              </w:rPr>
            </w:pPr>
            <w:r w:rsidRPr="00C505F1">
              <w:t>Qualcomm</w:t>
            </w:r>
          </w:p>
        </w:tc>
        <w:tc>
          <w:tcPr>
            <w:tcW w:w="770" w:type="pct"/>
            <w:noWrap/>
            <w:hideMark/>
          </w:tcPr>
          <w:p w14:paraId="76E38258" w14:textId="77777777" w:rsidR="000C7915" w:rsidRPr="00AB7A5F" w:rsidRDefault="000C7915" w:rsidP="0049365F">
            <w:pPr>
              <w:pStyle w:val="TAH"/>
              <w:rPr>
                <w:rFonts w:eastAsia="DengXian"/>
                <w:szCs w:val="18"/>
                <w:lang w:eastAsia="zh-CN"/>
              </w:rPr>
            </w:pPr>
            <w:r w:rsidRPr="00C505F1">
              <w:t>Mediatek</w:t>
            </w:r>
          </w:p>
        </w:tc>
        <w:tc>
          <w:tcPr>
            <w:tcW w:w="543" w:type="pct"/>
            <w:noWrap/>
            <w:hideMark/>
          </w:tcPr>
          <w:p w14:paraId="110C52A6" w14:textId="77777777" w:rsidR="000C7915" w:rsidRPr="007E7554" w:rsidRDefault="000C7915" w:rsidP="0049365F">
            <w:pPr>
              <w:pStyle w:val="TAH"/>
              <w:rPr>
                <w:rFonts w:eastAsia="DengXian"/>
                <w:szCs w:val="18"/>
                <w:lang w:eastAsia="zh-CN"/>
              </w:rPr>
            </w:pPr>
            <w:r w:rsidRPr="00C505F1">
              <w:t>CATT</w:t>
            </w:r>
          </w:p>
        </w:tc>
        <w:tc>
          <w:tcPr>
            <w:tcW w:w="519" w:type="pct"/>
            <w:noWrap/>
            <w:hideMark/>
          </w:tcPr>
          <w:p w14:paraId="20CB5457" w14:textId="77777777" w:rsidR="000C7915" w:rsidRPr="007E7554" w:rsidRDefault="000C7915" w:rsidP="0049365F">
            <w:pPr>
              <w:pStyle w:val="TAH"/>
              <w:rPr>
                <w:rFonts w:eastAsia="DengXian"/>
                <w:szCs w:val="18"/>
                <w:lang w:eastAsia="zh-CN"/>
              </w:rPr>
            </w:pPr>
            <w:r w:rsidRPr="00C505F1">
              <w:t>ZTE</w:t>
            </w:r>
          </w:p>
        </w:tc>
      </w:tr>
      <w:tr w:rsidR="000C7915" w:rsidRPr="00F1333A" w14:paraId="79E3448C" w14:textId="77777777" w:rsidTr="00F724FB">
        <w:trPr>
          <w:trHeight w:val="276"/>
          <w:jc w:val="center"/>
        </w:trPr>
        <w:tc>
          <w:tcPr>
            <w:tcW w:w="1511" w:type="pct"/>
            <w:shd w:val="clear" w:color="000000" w:fill="FFFFFF"/>
            <w:noWrap/>
          </w:tcPr>
          <w:p w14:paraId="534DB8AE" w14:textId="77777777" w:rsidR="000C7915" w:rsidRPr="00F1333A" w:rsidRDefault="000C7915" w:rsidP="0049365F">
            <w:pPr>
              <w:pStyle w:val="TAC"/>
              <w:rPr>
                <w:bCs/>
                <w:szCs w:val="18"/>
              </w:rPr>
            </w:pPr>
            <w:r w:rsidRPr="00813BF1">
              <w:t>Parabolic</w:t>
            </w:r>
          </w:p>
        </w:tc>
        <w:tc>
          <w:tcPr>
            <w:tcW w:w="762" w:type="pct"/>
            <w:noWrap/>
          </w:tcPr>
          <w:p w14:paraId="67B2D6F5" w14:textId="77777777" w:rsidR="000C7915" w:rsidRPr="00F1333A" w:rsidRDefault="000C7915" w:rsidP="0049365F">
            <w:pPr>
              <w:pStyle w:val="TAC"/>
              <w:rPr>
                <w:bCs/>
                <w:szCs w:val="18"/>
              </w:rPr>
            </w:pPr>
            <w:r w:rsidRPr="00BF0DDA">
              <w:t>13</w:t>
            </w:r>
          </w:p>
        </w:tc>
        <w:tc>
          <w:tcPr>
            <w:tcW w:w="895" w:type="pct"/>
            <w:noWrap/>
          </w:tcPr>
          <w:p w14:paraId="52ED567C" w14:textId="77777777" w:rsidR="000C7915" w:rsidRPr="00A01576" w:rsidRDefault="000C7915" w:rsidP="0049365F">
            <w:pPr>
              <w:pStyle w:val="TAC"/>
              <w:rPr>
                <w:rFonts w:eastAsia="DengXian"/>
                <w:bCs/>
                <w:szCs w:val="18"/>
                <w:lang w:eastAsia="zh-CN"/>
              </w:rPr>
            </w:pPr>
            <w:r w:rsidRPr="00BF0DDA">
              <w:t>30</w:t>
            </w:r>
          </w:p>
        </w:tc>
        <w:tc>
          <w:tcPr>
            <w:tcW w:w="770" w:type="pct"/>
            <w:noWrap/>
          </w:tcPr>
          <w:p w14:paraId="761BB8F2" w14:textId="77777777" w:rsidR="000C7915" w:rsidRPr="00F1333A" w:rsidRDefault="000C7915" w:rsidP="0049365F">
            <w:pPr>
              <w:pStyle w:val="TAC"/>
              <w:rPr>
                <w:bCs/>
                <w:szCs w:val="18"/>
              </w:rPr>
            </w:pPr>
            <w:r w:rsidRPr="00BF0DDA">
              <w:t>14.51</w:t>
            </w:r>
          </w:p>
        </w:tc>
        <w:tc>
          <w:tcPr>
            <w:tcW w:w="543" w:type="pct"/>
            <w:noWrap/>
          </w:tcPr>
          <w:p w14:paraId="20931D51" w14:textId="77777777" w:rsidR="000C7915" w:rsidRPr="002D108C" w:rsidRDefault="000C7915" w:rsidP="0049365F">
            <w:pPr>
              <w:pStyle w:val="TAC"/>
              <w:rPr>
                <w:rFonts w:eastAsia="DengXian"/>
                <w:bCs/>
                <w:szCs w:val="18"/>
                <w:lang w:eastAsia="zh-CN"/>
              </w:rPr>
            </w:pPr>
            <w:r w:rsidRPr="00BF0DDA">
              <w:t>40</w:t>
            </w:r>
          </w:p>
        </w:tc>
        <w:tc>
          <w:tcPr>
            <w:tcW w:w="519" w:type="pct"/>
            <w:shd w:val="clear" w:color="000000" w:fill="FFFFFF"/>
            <w:noWrap/>
          </w:tcPr>
          <w:p w14:paraId="46D87A93" w14:textId="77777777" w:rsidR="000C7915" w:rsidRPr="000B29F9" w:rsidRDefault="000C7915" w:rsidP="0049365F">
            <w:pPr>
              <w:pStyle w:val="TAC"/>
              <w:rPr>
                <w:rFonts w:eastAsia="DengXian"/>
                <w:bCs/>
                <w:szCs w:val="18"/>
                <w:lang w:eastAsia="zh-CN"/>
              </w:rPr>
            </w:pPr>
            <w:r w:rsidRPr="00BF0DDA">
              <w:t>30</w:t>
            </w:r>
          </w:p>
        </w:tc>
      </w:tr>
      <w:tr w:rsidR="000C7915" w:rsidRPr="00F1333A" w14:paraId="06EECFB7" w14:textId="77777777" w:rsidTr="00F724FB">
        <w:trPr>
          <w:trHeight w:val="276"/>
          <w:jc w:val="center"/>
        </w:trPr>
        <w:tc>
          <w:tcPr>
            <w:tcW w:w="1511" w:type="pct"/>
            <w:shd w:val="clear" w:color="000000" w:fill="FFFFFF"/>
            <w:noWrap/>
          </w:tcPr>
          <w:p w14:paraId="1EC9A553" w14:textId="77777777" w:rsidR="000C7915" w:rsidRPr="00F1333A" w:rsidRDefault="000C7915" w:rsidP="0049365F">
            <w:pPr>
              <w:pStyle w:val="TAC"/>
              <w:rPr>
                <w:bCs/>
                <w:szCs w:val="18"/>
              </w:rPr>
            </w:pPr>
            <w:r w:rsidRPr="00813BF1">
              <w:t>Phased array - 45x45</w:t>
            </w:r>
          </w:p>
        </w:tc>
        <w:tc>
          <w:tcPr>
            <w:tcW w:w="762" w:type="pct"/>
            <w:noWrap/>
            <w:hideMark/>
          </w:tcPr>
          <w:p w14:paraId="38D81B5F" w14:textId="77777777" w:rsidR="000C7915" w:rsidRPr="00F1333A" w:rsidRDefault="000C7915" w:rsidP="0049365F">
            <w:pPr>
              <w:pStyle w:val="TAC"/>
              <w:rPr>
                <w:bCs/>
                <w:szCs w:val="18"/>
              </w:rPr>
            </w:pPr>
            <w:r w:rsidRPr="00BF0DDA">
              <w:t>12</w:t>
            </w:r>
          </w:p>
        </w:tc>
        <w:tc>
          <w:tcPr>
            <w:tcW w:w="895" w:type="pct"/>
            <w:noWrap/>
            <w:hideMark/>
          </w:tcPr>
          <w:p w14:paraId="559EEA85" w14:textId="77777777" w:rsidR="000C7915" w:rsidRPr="00A01576" w:rsidRDefault="000C7915" w:rsidP="0049365F">
            <w:pPr>
              <w:pStyle w:val="TAC"/>
              <w:rPr>
                <w:rFonts w:eastAsia="DengXian"/>
                <w:bCs/>
                <w:szCs w:val="18"/>
                <w:lang w:eastAsia="zh-CN"/>
              </w:rPr>
            </w:pPr>
            <w:r w:rsidRPr="00BF0DDA">
              <w:t>25</w:t>
            </w:r>
          </w:p>
        </w:tc>
        <w:tc>
          <w:tcPr>
            <w:tcW w:w="770" w:type="pct"/>
            <w:noWrap/>
          </w:tcPr>
          <w:p w14:paraId="4C97D671" w14:textId="77777777" w:rsidR="000C7915" w:rsidRPr="00F1333A" w:rsidRDefault="000C7915" w:rsidP="0049365F">
            <w:pPr>
              <w:pStyle w:val="TAC"/>
              <w:rPr>
                <w:bCs/>
                <w:szCs w:val="18"/>
              </w:rPr>
            </w:pPr>
            <w:r w:rsidRPr="00BF0DDA">
              <w:t>14.51</w:t>
            </w:r>
          </w:p>
        </w:tc>
        <w:tc>
          <w:tcPr>
            <w:tcW w:w="543" w:type="pct"/>
            <w:noWrap/>
            <w:hideMark/>
          </w:tcPr>
          <w:p w14:paraId="780A9CFE" w14:textId="77777777" w:rsidR="000C7915" w:rsidRPr="002D108C" w:rsidRDefault="000C7915" w:rsidP="0049365F">
            <w:pPr>
              <w:pStyle w:val="TAC"/>
              <w:rPr>
                <w:rFonts w:eastAsia="DengXian"/>
                <w:bCs/>
                <w:szCs w:val="18"/>
                <w:lang w:eastAsia="zh-CN"/>
              </w:rPr>
            </w:pPr>
            <w:r w:rsidRPr="00BF0DDA">
              <w:t>40</w:t>
            </w:r>
          </w:p>
        </w:tc>
        <w:tc>
          <w:tcPr>
            <w:tcW w:w="519" w:type="pct"/>
            <w:shd w:val="clear" w:color="000000" w:fill="FFFFFF"/>
            <w:noWrap/>
            <w:hideMark/>
          </w:tcPr>
          <w:p w14:paraId="4A35A459" w14:textId="77777777" w:rsidR="000C7915" w:rsidRPr="000B29F9" w:rsidRDefault="000C7915" w:rsidP="0049365F">
            <w:pPr>
              <w:pStyle w:val="TAC"/>
              <w:rPr>
                <w:rFonts w:eastAsia="DengXian"/>
                <w:bCs/>
                <w:szCs w:val="18"/>
                <w:lang w:eastAsia="zh-CN"/>
              </w:rPr>
            </w:pPr>
            <w:r w:rsidRPr="00BF0DDA">
              <w:t>26</w:t>
            </w:r>
          </w:p>
        </w:tc>
      </w:tr>
    </w:tbl>
    <w:p w14:paraId="12A349BE" w14:textId="77777777" w:rsidR="000C7915" w:rsidRDefault="000C7915" w:rsidP="000C7915">
      <w:pPr>
        <w:rPr>
          <w:rFonts w:eastAsia="DengXian"/>
          <w:lang w:eastAsia="zh-CN"/>
        </w:rPr>
      </w:pPr>
    </w:p>
    <w:p w14:paraId="1D50C296" w14:textId="77777777" w:rsidR="000C7915" w:rsidRPr="007267EB" w:rsidRDefault="000C7915" w:rsidP="000C7915">
      <w:pPr>
        <w:rPr>
          <w:rFonts w:eastAsia="DengXian"/>
          <w:lang w:eastAsia="zh-CN"/>
        </w:rPr>
      </w:pPr>
      <w:r>
        <w:rPr>
          <w:rFonts w:eastAsia="DengXian" w:hint="eastAsia"/>
          <w:lang w:eastAsia="zh-CN"/>
        </w:rPr>
        <w:t xml:space="preserve">The </w:t>
      </w:r>
      <w:r>
        <w:rPr>
          <w:rFonts w:eastAsia="DengXian"/>
          <w:lang w:eastAsia="zh-CN"/>
        </w:rPr>
        <w:t>average</w:t>
      </w:r>
      <w:r>
        <w:rPr>
          <w:rFonts w:eastAsia="DengXian" w:hint="eastAsia"/>
          <w:lang w:eastAsia="zh-CN"/>
        </w:rPr>
        <w:t xml:space="preserve"> ACIR values from above </w:t>
      </w:r>
      <w:r>
        <w:rPr>
          <w:rFonts w:eastAsia="DengXian"/>
          <w:lang w:eastAsia="zh-CN"/>
        </w:rPr>
        <w:t>simulation</w:t>
      </w:r>
      <w:r>
        <w:rPr>
          <w:rFonts w:eastAsia="DengXian" w:hint="eastAsia"/>
          <w:lang w:eastAsia="zh-CN"/>
        </w:rPr>
        <w:t xml:space="preserve"> is </w:t>
      </w:r>
      <w:r>
        <w:rPr>
          <w:rFonts w:eastAsia="DengXian"/>
          <w:lang w:eastAsia="zh-CN"/>
        </w:rPr>
        <w:t>calculated</w:t>
      </w:r>
      <w:r>
        <w:rPr>
          <w:rFonts w:eastAsia="DengXian" w:hint="eastAsia"/>
          <w:lang w:eastAsia="zh-CN"/>
        </w:rPr>
        <w:t xml:space="preserve"> based on the m</w:t>
      </w:r>
      <w:r w:rsidRPr="000A3A40">
        <w:rPr>
          <w:rFonts w:eastAsia="DengXian"/>
          <w:lang w:eastAsia="zh-CN"/>
        </w:rPr>
        <w:t>ethods and principle to process co-existence simulation results</w:t>
      </w:r>
      <w:r>
        <w:rPr>
          <w:rFonts w:eastAsia="DengXian" w:hint="eastAsia"/>
          <w:lang w:eastAsia="zh-CN"/>
        </w:rPr>
        <w:t xml:space="preserve"> defined in clause </w:t>
      </w:r>
      <w:r w:rsidRPr="00DA5F7F">
        <w:rPr>
          <w:rFonts w:eastAsia="DengXian"/>
          <w:lang w:eastAsia="zh-CN"/>
        </w:rPr>
        <w:t>6.3</w:t>
      </w:r>
      <w:r>
        <w:rPr>
          <w:rFonts w:eastAsia="DengXian"/>
          <w:lang w:eastAsia="zh-CN"/>
        </w:rPr>
        <w:t>x</w:t>
      </w:r>
      <w:r w:rsidRPr="00DA5F7F">
        <w:rPr>
          <w:rFonts w:eastAsia="DengXian"/>
          <w:lang w:eastAsia="zh-CN"/>
        </w:rPr>
        <w:t>.2</w:t>
      </w:r>
      <w:r>
        <w:rPr>
          <w:rFonts w:eastAsia="DengXian" w:hint="eastAsia"/>
          <w:lang w:eastAsia="zh-CN"/>
        </w:rPr>
        <w:t>.</w:t>
      </w:r>
    </w:p>
    <w:p w14:paraId="3E45AFB0" w14:textId="77777777" w:rsidR="000C7915" w:rsidRPr="00EA7834" w:rsidRDefault="000C7915" w:rsidP="000C7915">
      <w:pPr>
        <w:pStyle w:val="TH"/>
        <w:ind w:left="400" w:hanging="400"/>
      </w:pPr>
      <w:r w:rsidRPr="00EA7834">
        <w:t xml:space="preserve">Table </w:t>
      </w:r>
      <w:r>
        <w:t>6c</w:t>
      </w:r>
      <w:r w:rsidRPr="00EA7834">
        <w:t>.4.</w:t>
      </w:r>
      <w:r>
        <w:rPr>
          <w:rFonts w:eastAsia="DengXian" w:hint="eastAsia"/>
          <w:lang w:eastAsia="zh-CN"/>
        </w:rPr>
        <w:t>2</w:t>
      </w:r>
      <w:r w:rsidRPr="00EA7834">
        <w:t>-</w:t>
      </w:r>
      <w:r>
        <w:rPr>
          <w:rFonts w:eastAsia="DengXian" w:hint="eastAsia"/>
          <w:lang w:eastAsia="zh-CN"/>
        </w:rPr>
        <w:t>3</w:t>
      </w:r>
      <w:r w:rsidRPr="00EA7834">
        <w:t xml:space="preserve"> Average</w:t>
      </w:r>
      <w:r>
        <w:t>d</w:t>
      </w:r>
      <w:r w:rsidRPr="00EA7834">
        <w:t xml:space="preserve"> ACIR for Scenario </w:t>
      </w:r>
      <w:r>
        <w:rPr>
          <w:rFonts w:eastAsia="DengXian" w:hint="eastAsia"/>
          <w:lang w:eastAsia="zh-CN"/>
        </w:rPr>
        <w:t>4</w:t>
      </w:r>
      <w:r>
        <w:rPr>
          <w:rFonts w:eastAsia="DengXian"/>
          <w:lang w:eastAsia="zh-CN"/>
        </w:rPr>
        <w:t>x</w:t>
      </w:r>
      <w:r w:rsidRPr="00EA7834">
        <w:t xml:space="preserve"> - GEO</w:t>
      </w:r>
    </w:p>
    <w:tbl>
      <w:tblPr>
        <w:tblW w:w="26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6"/>
        <w:gridCol w:w="2597"/>
      </w:tblGrid>
      <w:tr w:rsidR="000C7915" w:rsidRPr="004E4B88" w14:paraId="5DDF8854" w14:textId="77777777" w:rsidTr="0049365F">
        <w:trPr>
          <w:trHeight w:val="276"/>
          <w:jc w:val="center"/>
        </w:trPr>
        <w:tc>
          <w:tcPr>
            <w:tcW w:w="2470" w:type="pct"/>
            <w:noWrap/>
            <w:vAlign w:val="center"/>
            <w:hideMark/>
          </w:tcPr>
          <w:p w14:paraId="1271B973" w14:textId="77777777" w:rsidR="000C7915" w:rsidRPr="00D50674" w:rsidRDefault="000C7915" w:rsidP="0049365F">
            <w:pPr>
              <w:pStyle w:val="TAH"/>
              <w:rPr>
                <w:rFonts w:eastAsia="DengXian"/>
                <w:szCs w:val="18"/>
                <w:lang w:eastAsia="zh-CN"/>
              </w:rPr>
            </w:pPr>
          </w:p>
        </w:tc>
        <w:tc>
          <w:tcPr>
            <w:tcW w:w="2530" w:type="pct"/>
            <w:noWrap/>
            <w:vAlign w:val="center"/>
            <w:hideMark/>
          </w:tcPr>
          <w:p w14:paraId="2FE42155" w14:textId="77777777" w:rsidR="000C7915" w:rsidRPr="004E4B88" w:rsidRDefault="000C7915" w:rsidP="0049365F">
            <w:pPr>
              <w:pStyle w:val="TAH"/>
              <w:rPr>
                <w:rFonts w:eastAsia="DengXian"/>
                <w:szCs w:val="18"/>
                <w:lang w:eastAsia="zh-CN"/>
              </w:rPr>
            </w:pPr>
            <w:r>
              <w:rPr>
                <w:rFonts w:eastAsia="DengXian" w:hint="eastAsia"/>
                <w:szCs w:val="18"/>
                <w:lang w:eastAsia="zh-CN"/>
              </w:rPr>
              <w:t>Average required ACIR (dB)</w:t>
            </w:r>
          </w:p>
        </w:tc>
      </w:tr>
      <w:tr w:rsidR="000C7915" w:rsidRPr="00AB11D5" w14:paraId="424B3F60" w14:textId="77777777" w:rsidTr="0049365F">
        <w:trPr>
          <w:trHeight w:val="276"/>
          <w:jc w:val="center"/>
        </w:trPr>
        <w:tc>
          <w:tcPr>
            <w:tcW w:w="2470" w:type="pct"/>
            <w:shd w:val="clear" w:color="000000" w:fill="FFFFFF"/>
            <w:noWrap/>
          </w:tcPr>
          <w:p w14:paraId="637DDF2C" w14:textId="77777777" w:rsidR="000C7915" w:rsidRPr="00F1333A" w:rsidRDefault="000C7915" w:rsidP="0049365F">
            <w:pPr>
              <w:pStyle w:val="TAC"/>
              <w:rPr>
                <w:bCs/>
                <w:szCs w:val="18"/>
              </w:rPr>
            </w:pPr>
            <w:r w:rsidRPr="00FC3390">
              <w:t>Phase array 45x45</w:t>
            </w:r>
          </w:p>
        </w:tc>
        <w:tc>
          <w:tcPr>
            <w:tcW w:w="2530" w:type="pct"/>
            <w:noWrap/>
            <w:hideMark/>
          </w:tcPr>
          <w:p w14:paraId="6EE780F6" w14:textId="77777777" w:rsidR="000C7915" w:rsidRPr="00AB11D5" w:rsidRDefault="000C7915" w:rsidP="0049365F">
            <w:pPr>
              <w:pStyle w:val="TAC"/>
              <w:rPr>
                <w:rFonts w:eastAsia="DengXian"/>
                <w:bCs/>
                <w:szCs w:val="18"/>
                <w:lang w:eastAsia="zh-CN"/>
              </w:rPr>
            </w:pPr>
            <w:r w:rsidRPr="0094458A">
              <w:t>15</w:t>
            </w:r>
          </w:p>
        </w:tc>
      </w:tr>
      <w:tr w:rsidR="000C7915" w:rsidRPr="00F1333A" w14:paraId="48F3DDBD" w14:textId="77777777" w:rsidTr="0049365F">
        <w:trPr>
          <w:trHeight w:val="276"/>
          <w:jc w:val="center"/>
        </w:trPr>
        <w:tc>
          <w:tcPr>
            <w:tcW w:w="2470" w:type="pct"/>
            <w:shd w:val="clear" w:color="000000" w:fill="FFFFFF"/>
            <w:noWrap/>
          </w:tcPr>
          <w:p w14:paraId="5BCB0FD4" w14:textId="77777777" w:rsidR="000C7915" w:rsidRPr="00F1333A" w:rsidRDefault="000C7915" w:rsidP="0049365F">
            <w:pPr>
              <w:pStyle w:val="TAC"/>
              <w:rPr>
                <w:bCs/>
                <w:szCs w:val="18"/>
              </w:rPr>
            </w:pPr>
            <w:r w:rsidRPr="00FC3390">
              <w:t>Phase array 78x78</w:t>
            </w:r>
          </w:p>
        </w:tc>
        <w:tc>
          <w:tcPr>
            <w:tcW w:w="2530" w:type="pct"/>
            <w:noWrap/>
            <w:hideMark/>
          </w:tcPr>
          <w:p w14:paraId="182B1C92" w14:textId="77777777" w:rsidR="000C7915" w:rsidRPr="00F1333A" w:rsidRDefault="000C7915" w:rsidP="0049365F">
            <w:pPr>
              <w:pStyle w:val="TAC"/>
              <w:rPr>
                <w:bCs/>
                <w:szCs w:val="18"/>
              </w:rPr>
            </w:pPr>
            <w:r w:rsidRPr="0094458A">
              <w:t>17</w:t>
            </w:r>
          </w:p>
        </w:tc>
      </w:tr>
      <w:tr w:rsidR="000C7915" w:rsidRPr="00F1333A" w14:paraId="14654D43" w14:textId="77777777" w:rsidTr="0049365F">
        <w:trPr>
          <w:trHeight w:val="276"/>
          <w:jc w:val="center"/>
        </w:trPr>
        <w:tc>
          <w:tcPr>
            <w:tcW w:w="2470" w:type="pct"/>
            <w:shd w:val="clear" w:color="000000" w:fill="FFFFFF"/>
            <w:noWrap/>
          </w:tcPr>
          <w:p w14:paraId="4E8E6730" w14:textId="77777777" w:rsidR="000C7915" w:rsidRPr="00F1333A" w:rsidRDefault="000C7915" w:rsidP="0049365F">
            <w:pPr>
              <w:pStyle w:val="TAC"/>
              <w:rPr>
                <w:bCs/>
                <w:szCs w:val="18"/>
              </w:rPr>
            </w:pPr>
            <w:r w:rsidRPr="00FC3390">
              <w:t>Parabolic</w:t>
            </w:r>
          </w:p>
        </w:tc>
        <w:tc>
          <w:tcPr>
            <w:tcW w:w="2530" w:type="pct"/>
            <w:noWrap/>
            <w:hideMark/>
          </w:tcPr>
          <w:p w14:paraId="481979DF" w14:textId="77777777" w:rsidR="000C7915" w:rsidRPr="00F1333A" w:rsidRDefault="000C7915" w:rsidP="0049365F">
            <w:pPr>
              <w:pStyle w:val="TAC"/>
              <w:rPr>
                <w:bCs/>
                <w:szCs w:val="18"/>
              </w:rPr>
            </w:pPr>
            <w:r w:rsidRPr="0094458A">
              <w:t>15</w:t>
            </w:r>
          </w:p>
        </w:tc>
      </w:tr>
    </w:tbl>
    <w:p w14:paraId="0D51B060" w14:textId="77777777" w:rsidR="000C7915" w:rsidRDefault="000C7915" w:rsidP="000C7915">
      <w:pPr>
        <w:rPr>
          <w:rFonts w:eastAsia="DengXian"/>
          <w:lang w:eastAsia="zh-CN"/>
        </w:rPr>
      </w:pPr>
    </w:p>
    <w:p w14:paraId="11E80CB9" w14:textId="77777777" w:rsidR="000C7915" w:rsidRPr="00281EC2" w:rsidRDefault="000C7915" w:rsidP="000C7915">
      <w:pPr>
        <w:pStyle w:val="TH"/>
        <w:ind w:left="400" w:hanging="400"/>
        <w:rPr>
          <w:rFonts w:eastAsia="DengXian"/>
          <w:lang w:eastAsia="zh-CN"/>
        </w:rPr>
      </w:pPr>
      <w:r w:rsidRPr="00EA7834">
        <w:t xml:space="preserve">Table </w:t>
      </w:r>
      <w:r>
        <w:t>6c</w:t>
      </w:r>
      <w:r w:rsidRPr="00EA7834">
        <w:t>.4.</w:t>
      </w:r>
      <w:r>
        <w:rPr>
          <w:rFonts w:eastAsia="DengXian" w:hint="eastAsia"/>
          <w:lang w:eastAsia="zh-CN"/>
        </w:rPr>
        <w:t>2</w:t>
      </w:r>
      <w:r w:rsidRPr="00EA7834">
        <w:t>-</w:t>
      </w:r>
      <w:r>
        <w:rPr>
          <w:rFonts w:eastAsia="DengXian" w:hint="eastAsia"/>
          <w:lang w:eastAsia="zh-CN"/>
        </w:rPr>
        <w:t>4</w:t>
      </w:r>
      <w:r w:rsidRPr="00EA7834">
        <w:t xml:space="preserve"> Average</w:t>
      </w:r>
      <w:r>
        <w:t>d</w:t>
      </w:r>
      <w:r w:rsidRPr="00EA7834">
        <w:t xml:space="preserve"> ACIR for Scenario </w:t>
      </w:r>
      <w:r>
        <w:rPr>
          <w:rFonts w:eastAsia="DengXian" w:hint="eastAsia"/>
          <w:lang w:eastAsia="zh-CN"/>
        </w:rPr>
        <w:t>4</w:t>
      </w:r>
      <w:r>
        <w:rPr>
          <w:rFonts w:eastAsia="DengXian"/>
          <w:lang w:eastAsia="zh-CN"/>
        </w:rPr>
        <w:t>x</w:t>
      </w:r>
      <w:r w:rsidRPr="00EA7834">
        <w:t xml:space="preserve"> </w:t>
      </w:r>
      <w:r>
        <w:t>–</w:t>
      </w:r>
      <w:r w:rsidRPr="00EA7834">
        <w:t xml:space="preserve"> </w:t>
      </w:r>
      <w:r>
        <w:rPr>
          <w:rFonts w:eastAsia="DengXian" w:hint="eastAsia"/>
          <w:lang w:eastAsia="zh-CN"/>
        </w:rPr>
        <w:t>LEO600</w:t>
      </w:r>
    </w:p>
    <w:tbl>
      <w:tblPr>
        <w:tblW w:w="26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6"/>
        <w:gridCol w:w="2597"/>
      </w:tblGrid>
      <w:tr w:rsidR="000C7915" w:rsidRPr="004E4B88" w14:paraId="01304C99" w14:textId="77777777" w:rsidTr="0049365F">
        <w:trPr>
          <w:trHeight w:val="276"/>
          <w:jc w:val="center"/>
        </w:trPr>
        <w:tc>
          <w:tcPr>
            <w:tcW w:w="2470" w:type="pct"/>
            <w:noWrap/>
            <w:vAlign w:val="center"/>
            <w:hideMark/>
          </w:tcPr>
          <w:p w14:paraId="0E3CD161" w14:textId="77777777" w:rsidR="000C7915" w:rsidRPr="00D50674" w:rsidRDefault="000C7915" w:rsidP="0049365F">
            <w:pPr>
              <w:pStyle w:val="TAH"/>
              <w:rPr>
                <w:rFonts w:eastAsia="DengXian"/>
                <w:szCs w:val="18"/>
                <w:lang w:eastAsia="zh-CN"/>
              </w:rPr>
            </w:pPr>
          </w:p>
        </w:tc>
        <w:tc>
          <w:tcPr>
            <w:tcW w:w="2530" w:type="pct"/>
            <w:noWrap/>
            <w:vAlign w:val="center"/>
            <w:hideMark/>
          </w:tcPr>
          <w:p w14:paraId="4E39243E" w14:textId="77777777" w:rsidR="000C7915" w:rsidRPr="004E4B88" w:rsidRDefault="000C7915" w:rsidP="0049365F">
            <w:pPr>
              <w:pStyle w:val="TAH"/>
              <w:rPr>
                <w:rFonts w:eastAsia="DengXian"/>
                <w:szCs w:val="18"/>
                <w:lang w:eastAsia="zh-CN"/>
              </w:rPr>
            </w:pPr>
            <w:r>
              <w:rPr>
                <w:rFonts w:eastAsia="DengXian" w:hint="eastAsia"/>
                <w:szCs w:val="18"/>
                <w:lang w:eastAsia="zh-CN"/>
              </w:rPr>
              <w:t>Average required ACIR (dB)</w:t>
            </w:r>
          </w:p>
        </w:tc>
      </w:tr>
      <w:tr w:rsidR="000C7915" w:rsidRPr="00AB11D5" w14:paraId="534A9FAA" w14:textId="77777777" w:rsidTr="0049365F">
        <w:trPr>
          <w:trHeight w:val="276"/>
          <w:jc w:val="center"/>
        </w:trPr>
        <w:tc>
          <w:tcPr>
            <w:tcW w:w="2470" w:type="pct"/>
            <w:shd w:val="clear" w:color="000000" w:fill="FFFFFF"/>
            <w:noWrap/>
          </w:tcPr>
          <w:p w14:paraId="34F7368A" w14:textId="77777777" w:rsidR="000C7915" w:rsidRPr="00F1333A" w:rsidRDefault="000C7915" w:rsidP="0049365F">
            <w:pPr>
              <w:pStyle w:val="TAC"/>
              <w:rPr>
                <w:bCs/>
                <w:szCs w:val="18"/>
              </w:rPr>
            </w:pPr>
            <w:r w:rsidRPr="00823676">
              <w:t>Parabolic</w:t>
            </w:r>
          </w:p>
        </w:tc>
        <w:tc>
          <w:tcPr>
            <w:tcW w:w="2530" w:type="pct"/>
            <w:noWrap/>
            <w:hideMark/>
          </w:tcPr>
          <w:p w14:paraId="0AF42561" w14:textId="77777777" w:rsidR="000C7915" w:rsidRPr="00AB11D5" w:rsidRDefault="000C7915" w:rsidP="0049365F">
            <w:pPr>
              <w:pStyle w:val="TAC"/>
              <w:rPr>
                <w:rFonts w:eastAsia="DengXian"/>
                <w:bCs/>
                <w:szCs w:val="18"/>
                <w:lang w:eastAsia="zh-CN"/>
              </w:rPr>
            </w:pPr>
            <w:r w:rsidRPr="002A02B1">
              <w:t>30</w:t>
            </w:r>
          </w:p>
        </w:tc>
      </w:tr>
      <w:tr w:rsidR="000C7915" w:rsidRPr="00F1333A" w14:paraId="65CB4A3D" w14:textId="77777777" w:rsidTr="0049365F">
        <w:trPr>
          <w:trHeight w:val="276"/>
          <w:jc w:val="center"/>
        </w:trPr>
        <w:tc>
          <w:tcPr>
            <w:tcW w:w="2470" w:type="pct"/>
            <w:shd w:val="clear" w:color="000000" w:fill="FFFFFF"/>
            <w:noWrap/>
          </w:tcPr>
          <w:p w14:paraId="70DC1F66" w14:textId="77777777" w:rsidR="000C7915" w:rsidRPr="00F1333A" w:rsidRDefault="000C7915" w:rsidP="0049365F">
            <w:pPr>
              <w:pStyle w:val="TAC"/>
              <w:rPr>
                <w:bCs/>
                <w:szCs w:val="18"/>
              </w:rPr>
            </w:pPr>
            <w:r w:rsidRPr="00823676">
              <w:t>Phased array - 45x45</w:t>
            </w:r>
          </w:p>
        </w:tc>
        <w:tc>
          <w:tcPr>
            <w:tcW w:w="2530" w:type="pct"/>
            <w:noWrap/>
            <w:hideMark/>
          </w:tcPr>
          <w:p w14:paraId="47AD7E18" w14:textId="77777777" w:rsidR="000C7915" w:rsidRPr="00F1333A" w:rsidRDefault="000C7915" w:rsidP="0049365F">
            <w:pPr>
              <w:pStyle w:val="TAC"/>
              <w:rPr>
                <w:bCs/>
                <w:szCs w:val="18"/>
              </w:rPr>
            </w:pPr>
            <w:r w:rsidRPr="002A02B1">
              <w:t>21.83</w:t>
            </w:r>
          </w:p>
        </w:tc>
      </w:tr>
    </w:tbl>
    <w:p w14:paraId="42EBF91A" w14:textId="77777777" w:rsidR="000C7915" w:rsidRDefault="000C7915" w:rsidP="000C7915">
      <w:pPr>
        <w:rPr>
          <w:rFonts w:eastAsiaTheme="minorEastAsia"/>
          <w:lang w:val="sv-SE" w:eastAsia="zh-CN"/>
        </w:rPr>
      </w:pPr>
    </w:p>
    <w:p w14:paraId="71C02658" w14:textId="77777777" w:rsidR="000C7915" w:rsidRPr="003F0F5D" w:rsidRDefault="000C7915" w:rsidP="000C7915">
      <w:pPr>
        <w:pStyle w:val="Heading3"/>
        <w:ind w:left="720" w:hanging="720"/>
        <w:rPr>
          <w:rFonts w:eastAsia="DengXian"/>
          <w:lang w:val="sv-SE" w:eastAsia="zh-CN"/>
        </w:rPr>
      </w:pPr>
      <w:bookmarkStart w:id="1498" w:name="_Toc233983566"/>
      <w:r>
        <w:rPr>
          <w:lang w:val="sv-SE" w:eastAsia="zh-CN"/>
        </w:rPr>
        <w:t>6c</w:t>
      </w:r>
      <w:r w:rsidRPr="003F0F5D">
        <w:rPr>
          <w:lang w:val="sv-SE" w:eastAsia="zh-CN"/>
        </w:rPr>
        <w:t>.4.</w:t>
      </w:r>
      <w:r w:rsidRPr="003F0F5D">
        <w:rPr>
          <w:rFonts w:eastAsia="DengXian"/>
          <w:lang w:val="sv-SE" w:eastAsia="zh-CN"/>
        </w:rPr>
        <w:t>3</w:t>
      </w:r>
      <w:r w:rsidRPr="003F0F5D">
        <w:rPr>
          <w:lang w:val="sv-SE" w:eastAsia="zh-CN"/>
        </w:rPr>
        <w:tab/>
        <w:t xml:space="preserve">Scenario </w:t>
      </w:r>
      <w:r w:rsidRPr="003F0F5D">
        <w:rPr>
          <w:rFonts w:eastAsia="DengXian"/>
          <w:lang w:val="sv-SE" w:eastAsia="zh-CN"/>
        </w:rPr>
        <w:t>5</w:t>
      </w:r>
      <w:r>
        <w:rPr>
          <w:rFonts w:eastAsia="DengXian"/>
          <w:lang w:val="sv-SE" w:eastAsia="zh-CN"/>
        </w:rPr>
        <w:t>x</w:t>
      </w:r>
      <w:r w:rsidRPr="003F0F5D">
        <w:rPr>
          <w:lang w:val="sv-SE" w:eastAsia="zh-CN"/>
        </w:rPr>
        <w:t xml:space="preserve">: </w:t>
      </w:r>
      <w:r w:rsidRPr="003F0F5D">
        <w:rPr>
          <w:rFonts w:eastAsia="DengXian"/>
          <w:lang w:val="sv-SE" w:eastAsia="zh-CN"/>
        </w:rPr>
        <w:t>11</w:t>
      </w:r>
      <w:r w:rsidRPr="003F0F5D">
        <w:rPr>
          <w:lang w:val="sv-SE" w:eastAsia="zh-CN"/>
        </w:rPr>
        <w:t xml:space="preserve">GHz TN </w:t>
      </w:r>
      <w:r w:rsidRPr="003F0F5D">
        <w:rPr>
          <w:rFonts w:eastAsia="DengXian"/>
          <w:lang w:val="sv-SE" w:eastAsia="zh-CN"/>
        </w:rPr>
        <w:t>DL</w:t>
      </w:r>
      <w:r w:rsidRPr="003F0F5D">
        <w:rPr>
          <w:lang w:val="sv-SE" w:eastAsia="zh-CN"/>
        </w:rPr>
        <w:t xml:space="preserve"> interfering NTN </w:t>
      </w:r>
      <w:r w:rsidRPr="003F0F5D">
        <w:rPr>
          <w:rFonts w:eastAsia="DengXian"/>
          <w:lang w:val="sv-SE" w:eastAsia="zh-CN"/>
        </w:rPr>
        <w:t>DL</w:t>
      </w:r>
      <w:bookmarkEnd w:id="1498"/>
    </w:p>
    <w:p w14:paraId="738BFE3E" w14:textId="77777777" w:rsidR="000C7915" w:rsidRPr="00B90BE0" w:rsidRDefault="000C7915" w:rsidP="000C7915">
      <w:pPr>
        <w:jc w:val="both"/>
        <w:rPr>
          <w:rFonts w:eastAsiaTheme="minorEastAsia"/>
          <w:lang w:eastAsia="zh-CN"/>
        </w:rPr>
      </w:pPr>
      <w:r w:rsidRPr="00EA7834">
        <w:t>The co-existence results from all concerned options in this scenario were evaluated, and it has been agreed to select</w:t>
      </w:r>
      <w:r w:rsidRPr="00EA7834" w:rsidDel="0019605C">
        <w:t xml:space="preserve"> </w:t>
      </w:r>
      <w:r>
        <w:rPr>
          <w:rFonts w:eastAsia="DengXian" w:hint="eastAsia"/>
          <w:lang w:eastAsia="zh-CN"/>
        </w:rPr>
        <w:t xml:space="preserve">worst case between </w:t>
      </w:r>
      <w:r>
        <w:rPr>
          <w:rFonts w:eastAsia="DengXian"/>
          <w:lang w:eastAsia="zh-CN"/>
        </w:rPr>
        <w:t>35 and 90</w:t>
      </w:r>
      <w:r>
        <w:rPr>
          <w:rFonts w:eastAsia="DengXian" w:hint="eastAsia"/>
          <w:lang w:eastAsia="zh-CN"/>
        </w:rPr>
        <w:t xml:space="preserve"> </w:t>
      </w:r>
      <w:r>
        <w:rPr>
          <w:rFonts w:eastAsia="DengXian"/>
          <w:lang w:eastAsia="zh-CN"/>
        </w:rPr>
        <w:t>degree</w:t>
      </w:r>
      <w:r>
        <w:rPr>
          <w:rFonts w:eastAsia="DengXian" w:hint="eastAsia"/>
          <w:lang w:eastAsia="zh-CN"/>
        </w:rPr>
        <w:t xml:space="preserve">s elevation angle of GEO and LEO-600. The antenna assumptions for VSAT UE include </w:t>
      </w:r>
      <w:r w:rsidRPr="0090112B">
        <w:rPr>
          <w:rFonts w:eastAsia="DengXian"/>
          <w:lang w:eastAsia="zh-CN"/>
        </w:rPr>
        <w:t>Parabolic</w:t>
      </w:r>
      <w:r>
        <w:rPr>
          <w:rFonts w:eastAsia="DengXian" w:hint="eastAsia"/>
          <w:lang w:eastAsia="zh-CN"/>
        </w:rPr>
        <w:t xml:space="preserve">, </w:t>
      </w:r>
      <w:r w:rsidRPr="00875AE3">
        <w:rPr>
          <w:rFonts w:eastAsia="DengXian"/>
          <w:lang w:eastAsia="zh-CN"/>
        </w:rPr>
        <w:t>Phase array 45x45</w:t>
      </w:r>
      <w:r>
        <w:rPr>
          <w:rFonts w:eastAsia="DengXian" w:hint="eastAsia"/>
          <w:lang w:eastAsia="zh-CN"/>
        </w:rPr>
        <w:t xml:space="preserve"> and </w:t>
      </w:r>
      <w:r w:rsidRPr="00DC154F">
        <w:rPr>
          <w:rFonts w:eastAsia="DengXian"/>
          <w:lang w:eastAsia="zh-CN"/>
        </w:rPr>
        <w:t>Phase array 78x78</w:t>
      </w:r>
      <w:r>
        <w:rPr>
          <w:rFonts w:eastAsia="DengXian" w:hint="eastAsia"/>
          <w:lang w:eastAsia="zh-CN"/>
        </w:rPr>
        <w:t xml:space="preserve"> (only applicable for GEO). The required ACIR for </w:t>
      </w:r>
      <w:r>
        <w:rPr>
          <w:rFonts w:eastAsia="DengXian"/>
          <w:lang w:eastAsia="zh-CN"/>
        </w:rPr>
        <w:t>throughput</w:t>
      </w:r>
      <w:r>
        <w:rPr>
          <w:rFonts w:eastAsia="DengXian" w:hint="eastAsia"/>
          <w:lang w:eastAsia="zh-CN"/>
        </w:rPr>
        <w:t xml:space="preserve"> loss of 5% is selected as the most stringent case. </w:t>
      </w:r>
      <w:r w:rsidRPr="00DC5621">
        <w:rPr>
          <w:rFonts w:eastAsia="DengXian"/>
          <w:lang w:eastAsia="zh-CN"/>
        </w:rPr>
        <w:t>In cases where 5th percentile cannot be achieved, 50th percentile is considered to determine the worst case</w:t>
      </w:r>
      <w:r>
        <w:rPr>
          <w:rFonts w:eastAsia="DengXian" w:hint="eastAsia"/>
          <w:lang w:eastAsia="zh-CN"/>
        </w:rPr>
        <w:t>.</w:t>
      </w:r>
    </w:p>
    <w:p w14:paraId="5CA58F87" w14:textId="77777777" w:rsidR="000C7915" w:rsidRPr="00EA7834" w:rsidRDefault="000C7915" w:rsidP="000C7915">
      <w:pPr>
        <w:pStyle w:val="TH"/>
        <w:ind w:left="400" w:hanging="400"/>
      </w:pPr>
      <w:r w:rsidRPr="00EA7834">
        <w:t xml:space="preserve">Table </w:t>
      </w:r>
      <w:r>
        <w:t>6c</w:t>
      </w:r>
      <w:r w:rsidRPr="00EA7834">
        <w:t>.4.</w:t>
      </w:r>
      <w:r>
        <w:rPr>
          <w:rFonts w:eastAsia="DengXian" w:hint="eastAsia"/>
          <w:lang w:eastAsia="zh-CN"/>
        </w:rPr>
        <w:t>2</w:t>
      </w:r>
      <w:r w:rsidRPr="00EA7834">
        <w:t xml:space="preserve">-1 Simulation results for Scenario </w:t>
      </w:r>
      <w:r>
        <w:rPr>
          <w:rFonts w:eastAsia="DengXian" w:hint="eastAsia"/>
          <w:lang w:eastAsia="zh-CN"/>
        </w:rPr>
        <w:t>5</w:t>
      </w:r>
      <w:r>
        <w:rPr>
          <w:rFonts w:eastAsia="DengXian"/>
          <w:lang w:eastAsia="zh-CN"/>
        </w:rPr>
        <w:t>x</w:t>
      </w:r>
      <w:r w:rsidRPr="00EA7834">
        <w:t xml:space="preserve"> - GEO</w:t>
      </w:r>
    </w:p>
    <w:tbl>
      <w:tblPr>
        <w:tblW w:w="37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7"/>
        <w:gridCol w:w="807"/>
        <w:gridCol w:w="977"/>
        <w:gridCol w:w="1147"/>
        <w:gridCol w:w="987"/>
        <w:gridCol w:w="696"/>
        <w:gridCol w:w="667"/>
      </w:tblGrid>
      <w:tr w:rsidR="000C7915" w:rsidRPr="00F1333A" w14:paraId="00330990" w14:textId="77777777" w:rsidTr="0049365F">
        <w:trPr>
          <w:trHeight w:val="276"/>
          <w:jc w:val="center"/>
        </w:trPr>
        <w:tc>
          <w:tcPr>
            <w:tcW w:w="1342" w:type="pct"/>
            <w:noWrap/>
            <w:vAlign w:val="center"/>
            <w:hideMark/>
          </w:tcPr>
          <w:p w14:paraId="56800363" w14:textId="77777777" w:rsidR="000C7915" w:rsidRPr="00D50674" w:rsidRDefault="000C7915" w:rsidP="0049365F">
            <w:pPr>
              <w:pStyle w:val="TAH"/>
              <w:rPr>
                <w:rFonts w:eastAsia="DengXian"/>
                <w:szCs w:val="18"/>
                <w:lang w:eastAsia="zh-CN"/>
              </w:rPr>
            </w:pPr>
            <w:r>
              <w:rPr>
                <w:rFonts w:eastAsia="DengXian" w:hint="eastAsia"/>
                <w:szCs w:val="18"/>
                <w:lang w:eastAsia="zh-CN"/>
              </w:rPr>
              <w:t>VSAT</w:t>
            </w:r>
          </w:p>
        </w:tc>
        <w:tc>
          <w:tcPr>
            <w:tcW w:w="559" w:type="pct"/>
            <w:noWrap/>
            <w:hideMark/>
          </w:tcPr>
          <w:p w14:paraId="080EC289" w14:textId="77777777" w:rsidR="000C7915" w:rsidRPr="004E4B88" w:rsidRDefault="000C7915" w:rsidP="0049365F">
            <w:pPr>
              <w:pStyle w:val="TAH"/>
              <w:rPr>
                <w:rFonts w:eastAsia="DengXian"/>
                <w:szCs w:val="18"/>
                <w:lang w:eastAsia="zh-CN"/>
              </w:rPr>
            </w:pPr>
            <w:r w:rsidRPr="00D34FB3">
              <w:t>Xiaomi</w:t>
            </w:r>
          </w:p>
        </w:tc>
        <w:tc>
          <w:tcPr>
            <w:tcW w:w="677" w:type="pct"/>
            <w:noWrap/>
            <w:hideMark/>
          </w:tcPr>
          <w:p w14:paraId="3949C5E1" w14:textId="77777777" w:rsidR="000C7915" w:rsidRPr="001A69EA" w:rsidRDefault="000C7915" w:rsidP="0049365F">
            <w:pPr>
              <w:pStyle w:val="TAH"/>
              <w:rPr>
                <w:rFonts w:eastAsia="DengXian"/>
                <w:szCs w:val="18"/>
                <w:lang w:eastAsia="zh-CN"/>
              </w:rPr>
            </w:pPr>
            <w:r w:rsidRPr="00D34FB3">
              <w:t>Ericsson</w:t>
            </w:r>
          </w:p>
        </w:tc>
        <w:tc>
          <w:tcPr>
            <w:tcW w:w="795" w:type="pct"/>
            <w:noWrap/>
            <w:hideMark/>
          </w:tcPr>
          <w:p w14:paraId="5E3926D9" w14:textId="77777777" w:rsidR="000C7915" w:rsidRPr="003D5C00" w:rsidRDefault="000C7915" w:rsidP="0049365F">
            <w:pPr>
              <w:pStyle w:val="TAH"/>
              <w:rPr>
                <w:rFonts w:eastAsia="DengXian"/>
                <w:szCs w:val="18"/>
                <w:lang w:eastAsia="zh-CN"/>
              </w:rPr>
            </w:pPr>
            <w:r w:rsidRPr="00D34FB3">
              <w:t>Qualcomm</w:t>
            </w:r>
          </w:p>
        </w:tc>
        <w:tc>
          <w:tcPr>
            <w:tcW w:w="684" w:type="pct"/>
            <w:noWrap/>
            <w:hideMark/>
          </w:tcPr>
          <w:p w14:paraId="51943211" w14:textId="77777777" w:rsidR="000C7915" w:rsidRPr="00AB7A5F" w:rsidRDefault="000C7915" w:rsidP="0049365F">
            <w:pPr>
              <w:pStyle w:val="TAH"/>
              <w:rPr>
                <w:rFonts w:eastAsia="DengXian"/>
                <w:szCs w:val="18"/>
                <w:lang w:eastAsia="zh-CN"/>
              </w:rPr>
            </w:pPr>
            <w:r w:rsidRPr="00D34FB3">
              <w:t>Mediatek</w:t>
            </w:r>
          </w:p>
        </w:tc>
        <w:tc>
          <w:tcPr>
            <w:tcW w:w="482" w:type="pct"/>
            <w:noWrap/>
            <w:hideMark/>
          </w:tcPr>
          <w:p w14:paraId="3D518AD8" w14:textId="77777777" w:rsidR="000C7915" w:rsidRPr="007E7554" w:rsidRDefault="000C7915" w:rsidP="0049365F">
            <w:pPr>
              <w:pStyle w:val="TAH"/>
              <w:rPr>
                <w:rFonts w:eastAsia="DengXian"/>
                <w:szCs w:val="18"/>
                <w:lang w:eastAsia="zh-CN"/>
              </w:rPr>
            </w:pPr>
            <w:r w:rsidRPr="00D34FB3">
              <w:t>CATT</w:t>
            </w:r>
          </w:p>
        </w:tc>
        <w:tc>
          <w:tcPr>
            <w:tcW w:w="462" w:type="pct"/>
            <w:noWrap/>
            <w:hideMark/>
          </w:tcPr>
          <w:p w14:paraId="7C48640C" w14:textId="77777777" w:rsidR="000C7915" w:rsidRPr="007E7554" w:rsidRDefault="000C7915" w:rsidP="0049365F">
            <w:pPr>
              <w:pStyle w:val="TAH"/>
              <w:rPr>
                <w:rFonts w:eastAsia="DengXian"/>
                <w:szCs w:val="18"/>
                <w:lang w:eastAsia="zh-CN"/>
              </w:rPr>
            </w:pPr>
            <w:r w:rsidRPr="00D34FB3">
              <w:t>ZTE</w:t>
            </w:r>
          </w:p>
        </w:tc>
      </w:tr>
      <w:tr w:rsidR="000C7915" w:rsidRPr="00F1333A" w14:paraId="09065918" w14:textId="77777777" w:rsidTr="0049365F">
        <w:trPr>
          <w:trHeight w:val="276"/>
          <w:jc w:val="center"/>
        </w:trPr>
        <w:tc>
          <w:tcPr>
            <w:tcW w:w="1342" w:type="pct"/>
            <w:shd w:val="clear" w:color="000000" w:fill="FFFFFF"/>
            <w:noWrap/>
          </w:tcPr>
          <w:p w14:paraId="41028DB0" w14:textId="77777777" w:rsidR="000C7915" w:rsidRPr="00F1333A" w:rsidRDefault="000C7915" w:rsidP="0049365F">
            <w:pPr>
              <w:pStyle w:val="TAC"/>
              <w:rPr>
                <w:bCs/>
                <w:szCs w:val="18"/>
              </w:rPr>
            </w:pPr>
            <w:r w:rsidRPr="008837DA">
              <w:t>Parabolic</w:t>
            </w:r>
          </w:p>
        </w:tc>
        <w:tc>
          <w:tcPr>
            <w:tcW w:w="559" w:type="pct"/>
            <w:noWrap/>
            <w:hideMark/>
          </w:tcPr>
          <w:p w14:paraId="1A027182" w14:textId="77777777" w:rsidR="000C7915" w:rsidRPr="00AB11D5" w:rsidRDefault="000C7915" w:rsidP="0049365F">
            <w:pPr>
              <w:pStyle w:val="TAC"/>
              <w:rPr>
                <w:rFonts w:eastAsia="DengXian"/>
                <w:bCs/>
                <w:szCs w:val="18"/>
                <w:lang w:eastAsia="zh-CN"/>
              </w:rPr>
            </w:pPr>
            <w:r w:rsidRPr="00D94203">
              <w:t>41.47</w:t>
            </w:r>
          </w:p>
        </w:tc>
        <w:tc>
          <w:tcPr>
            <w:tcW w:w="677" w:type="pct"/>
            <w:noWrap/>
          </w:tcPr>
          <w:p w14:paraId="6AC93E8C" w14:textId="77777777" w:rsidR="000C7915" w:rsidRPr="00F1333A" w:rsidRDefault="000C7915" w:rsidP="0049365F">
            <w:pPr>
              <w:pStyle w:val="TAC"/>
              <w:rPr>
                <w:bCs/>
                <w:szCs w:val="18"/>
              </w:rPr>
            </w:pPr>
            <w:r w:rsidRPr="00D94203">
              <w:t>32</w:t>
            </w:r>
          </w:p>
        </w:tc>
        <w:tc>
          <w:tcPr>
            <w:tcW w:w="795" w:type="pct"/>
            <w:noWrap/>
          </w:tcPr>
          <w:p w14:paraId="45717526" w14:textId="77777777" w:rsidR="000C7915" w:rsidRPr="006839C3" w:rsidRDefault="000C7915" w:rsidP="0049365F">
            <w:pPr>
              <w:pStyle w:val="TAC"/>
              <w:rPr>
                <w:rFonts w:eastAsia="DengXian"/>
                <w:bCs/>
                <w:szCs w:val="18"/>
                <w:lang w:eastAsia="zh-CN"/>
              </w:rPr>
            </w:pPr>
            <w:r w:rsidRPr="00D94203">
              <w:t>40</w:t>
            </w:r>
          </w:p>
        </w:tc>
        <w:tc>
          <w:tcPr>
            <w:tcW w:w="684" w:type="pct"/>
            <w:noWrap/>
          </w:tcPr>
          <w:p w14:paraId="2CA8090C" w14:textId="77777777" w:rsidR="000C7915" w:rsidRPr="00F1333A" w:rsidRDefault="000C7915" w:rsidP="0049365F">
            <w:pPr>
              <w:pStyle w:val="TAC"/>
              <w:rPr>
                <w:bCs/>
                <w:szCs w:val="18"/>
              </w:rPr>
            </w:pPr>
            <w:r w:rsidRPr="00D94203">
              <w:t>35.53</w:t>
            </w:r>
          </w:p>
        </w:tc>
        <w:tc>
          <w:tcPr>
            <w:tcW w:w="482" w:type="pct"/>
            <w:noWrap/>
          </w:tcPr>
          <w:p w14:paraId="456FEDD2" w14:textId="77777777" w:rsidR="000C7915" w:rsidRPr="006839C3" w:rsidRDefault="000C7915" w:rsidP="0049365F">
            <w:pPr>
              <w:pStyle w:val="TAC"/>
              <w:rPr>
                <w:rFonts w:eastAsia="DengXian"/>
                <w:bCs/>
                <w:szCs w:val="18"/>
                <w:lang w:eastAsia="zh-CN"/>
              </w:rPr>
            </w:pPr>
            <w:r w:rsidRPr="00D94203">
              <w:t>33.58</w:t>
            </w:r>
          </w:p>
        </w:tc>
        <w:tc>
          <w:tcPr>
            <w:tcW w:w="462" w:type="pct"/>
            <w:shd w:val="clear" w:color="000000" w:fill="FFFFFF"/>
            <w:noWrap/>
          </w:tcPr>
          <w:p w14:paraId="720370AC" w14:textId="77777777" w:rsidR="000C7915" w:rsidRPr="006839C3" w:rsidRDefault="000C7915" w:rsidP="0049365F">
            <w:pPr>
              <w:pStyle w:val="TAC"/>
              <w:rPr>
                <w:rFonts w:eastAsia="DengXian"/>
                <w:bCs/>
                <w:szCs w:val="18"/>
                <w:lang w:eastAsia="zh-CN"/>
              </w:rPr>
            </w:pPr>
            <w:r w:rsidRPr="00D94203">
              <w:t>35.8</w:t>
            </w:r>
          </w:p>
        </w:tc>
      </w:tr>
      <w:tr w:rsidR="000C7915" w:rsidRPr="00F1333A" w14:paraId="0B1956F9" w14:textId="77777777" w:rsidTr="0049365F">
        <w:trPr>
          <w:trHeight w:val="276"/>
          <w:jc w:val="center"/>
        </w:trPr>
        <w:tc>
          <w:tcPr>
            <w:tcW w:w="1342" w:type="pct"/>
            <w:shd w:val="clear" w:color="000000" w:fill="FFFFFF"/>
            <w:noWrap/>
          </w:tcPr>
          <w:p w14:paraId="5394A2B1" w14:textId="77777777" w:rsidR="000C7915" w:rsidRPr="00F1333A" w:rsidRDefault="000C7915" w:rsidP="0049365F">
            <w:pPr>
              <w:pStyle w:val="TAC"/>
              <w:rPr>
                <w:bCs/>
                <w:szCs w:val="18"/>
              </w:rPr>
            </w:pPr>
            <w:r w:rsidRPr="008837DA">
              <w:t>Phased array - 45x45</w:t>
            </w:r>
          </w:p>
        </w:tc>
        <w:tc>
          <w:tcPr>
            <w:tcW w:w="559" w:type="pct"/>
            <w:noWrap/>
            <w:hideMark/>
          </w:tcPr>
          <w:p w14:paraId="08324A41" w14:textId="77777777" w:rsidR="000C7915" w:rsidRPr="00F1333A" w:rsidRDefault="000C7915" w:rsidP="0049365F">
            <w:pPr>
              <w:pStyle w:val="TAC"/>
              <w:rPr>
                <w:bCs/>
                <w:szCs w:val="18"/>
              </w:rPr>
            </w:pPr>
            <w:r w:rsidRPr="00D94203">
              <w:t>40.09</w:t>
            </w:r>
          </w:p>
        </w:tc>
        <w:tc>
          <w:tcPr>
            <w:tcW w:w="677" w:type="pct"/>
            <w:noWrap/>
            <w:hideMark/>
          </w:tcPr>
          <w:p w14:paraId="0C574CF3" w14:textId="77777777" w:rsidR="000C7915" w:rsidRPr="00F1333A" w:rsidRDefault="000C7915" w:rsidP="0049365F">
            <w:pPr>
              <w:pStyle w:val="TAC"/>
              <w:rPr>
                <w:bCs/>
                <w:szCs w:val="18"/>
              </w:rPr>
            </w:pPr>
            <w:r w:rsidRPr="00D94203">
              <w:t>42</w:t>
            </w:r>
          </w:p>
        </w:tc>
        <w:tc>
          <w:tcPr>
            <w:tcW w:w="795" w:type="pct"/>
            <w:noWrap/>
            <w:hideMark/>
          </w:tcPr>
          <w:p w14:paraId="0C2FB5A3" w14:textId="77777777" w:rsidR="000C7915" w:rsidRPr="006839C3" w:rsidRDefault="000C7915" w:rsidP="0049365F">
            <w:pPr>
              <w:pStyle w:val="TAC"/>
              <w:rPr>
                <w:rFonts w:eastAsia="DengXian"/>
                <w:bCs/>
                <w:szCs w:val="18"/>
                <w:lang w:eastAsia="zh-CN"/>
              </w:rPr>
            </w:pPr>
            <w:r w:rsidRPr="00D94203">
              <w:t>45</w:t>
            </w:r>
          </w:p>
        </w:tc>
        <w:tc>
          <w:tcPr>
            <w:tcW w:w="684" w:type="pct"/>
            <w:noWrap/>
          </w:tcPr>
          <w:p w14:paraId="1D57D9E7" w14:textId="77777777" w:rsidR="000C7915" w:rsidRPr="00F1333A" w:rsidRDefault="000C7915" w:rsidP="0049365F">
            <w:pPr>
              <w:pStyle w:val="TAC"/>
              <w:rPr>
                <w:bCs/>
                <w:szCs w:val="18"/>
              </w:rPr>
            </w:pPr>
            <w:r w:rsidRPr="00D94203">
              <w:t>35.92</w:t>
            </w:r>
          </w:p>
        </w:tc>
        <w:tc>
          <w:tcPr>
            <w:tcW w:w="482" w:type="pct"/>
            <w:noWrap/>
            <w:hideMark/>
          </w:tcPr>
          <w:p w14:paraId="4E4F226C" w14:textId="77777777" w:rsidR="000C7915" w:rsidRPr="006839C3" w:rsidRDefault="000C7915" w:rsidP="0049365F">
            <w:pPr>
              <w:pStyle w:val="TAC"/>
              <w:rPr>
                <w:rFonts w:eastAsia="DengXian"/>
                <w:bCs/>
                <w:szCs w:val="18"/>
                <w:lang w:eastAsia="zh-CN"/>
              </w:rPr>
            </w:pPr>
            <w:r w:rsidRPr="00D94203">
              <w:t>40</w:t>
            </w:r>
          </w:p>
        </w:tc>
        <w:tc>
          <w:tcPr>
            <w:tcW w:w="462" w:type="pct"/>
            <w:shd w:val="clear" w:color="000000" w:fill="FFFFFF"/>
            <w:noWrap/>
            <w:hideMark/>
          </w:tcPr>
          <w:p w14:paraId="4CE86938" w14:textId="77777777" w:rsidR="000C7915" w:rsidRPr="006839C3" w:rsidRDefault="000C7915" w:rsidP="0049365F">
            <w:pPr>
              <w:pStyle w:val="TAC"/>
              <w:rPr>
                <w:rFonts w:eastAsia="DengXian"/>
                <w:bCs/>
                <w:szCs w:val="18"/>
                <w:lang w:eastAsia="zh-CN"/>
              </w:rPr>
            </w:pPr>
            <w:r w:rsidRPr="00D94203">
              <w:t>30.04</w:t>
            </w:r>
          </w:p>
        </w:tc>
      </w:tr>
      <w:tr w:rsidR="000C7915" w:rsidRPr="00F1333A" w14:paraId="04835376" w14:textId="77777777" w:rsidTr="0049365F">
        <w:trPr>
          <w:trHeight w:val="276"/>
          <w:jc w:val="center"/>
        </w:trPr>
        <w:tc>
          <w:tcPr>
            <w:tcW w:w="1342" w:type="pct"/>
            <w:shd w:val="clear" w:color="000000" w:fill="FFFFFF"/>
            <w:noWrap/>
          </w:tcPr>
          <w:p w14:paraId="662A48D3" w14:textId="77777777" w:rsidR="000C7915" w:rsidRPr="00F1333A" w:rsidRDefault="000C7915" w:rsidP="0049365F">
            <w:pPr>
              <w:pStyle w:val="TAC"/>
              <w:rPr>
                <w:bCs/>
                <w:szCs w:val="18"/>
              </w:rPr>
            </w:pPr>
            <w:r w:rsidRPr="008837DA">
              <w:t>Phased array - 78x78</w:t>
            </w:r>
          </w:p>
        </w:tc>
        <w:tc>
          <w:tcPr>
            <w:tcW w:w="559" w:type="pct"/>
            <w:noWrap/>
            <w:hideMark/>
          </w:tcPr>
          <w:p w14:paraId="7F38B398" w14:textId="77777777" w:rsidR="000C7915" w:rsidRPr="00F1333A" w:rsidRDefault="000C7915" w:rsidP="0049365F">
            <w:pPr>
              <w:pStyle w:val="TAC"/>
              <w:rPr>
                <w:bCs/>
                <w:szCs w:val="18"/>
              </w:rPr>
            </w:pPr>
            <w:r w:rsidRPr="00D94203">
              <w:t>35.23</w:t>
            </w:r>
          </w:p>
        </w:tc>
        <w:tc>
          <w:tcPr>
            <w:tcW w:w="677" w:type="pct"/>
            <w:noWrap/>
            <w:hideMark/>
          </w:tcPr>
          <w:p w14:paraId="3D4ED278" w14:textId="77777777" w:rsidR="000C7915" w:rsidRPr="00F1333A" w:rsidRDefault="000C7915" w:rsidP="0049365F">
            <w:pPr>
              <w:pStyle w:val="TAC"/>
              <w:rPr>
                <w:bCs/>
                <w:szCs w:val="18"/>
              </w:rPr>
            </w:pPr>
          </w:p>
        </w:tc>
        <w:tc>
          <w:tcPr>
            <w:tcW w:w="795" w:type="pct"/>
            <w:noWrap/>
            <w:hideMark/>
          </w:tcPr>
          <w:p w14:paraId="13ED1000" w14:textId="77777777" w:rsidR="000C7915" w:rsidRPr="006839C3" w:rsidRDefault="000C7915" w:rsidP="0049365F">
            <w:pPr>
              <w:pStyle w:val="TAC"/>
              <w:rPr>
                <w:rFonts w:eastAsia="DengXian"/>
                <w:bCs/>
                <w:szCs w:val="18"/>
                <w:lang w:eastAsia="zh-CN"/>
              </w:rPr>
            </w:pPr>
            <w:r w:rsidRPr="00D94203">
              <w:t>45</w:t>
            </w:r>
          </w:p>
        </w:tc>
        <w:tc>
          <w:tcPr>
            <w:tcW w:w="684" w:type="pct"/>
            <w:noWrap/>
          </w:tcPr>
          <w:p w14:paraId="088B91A4" w14:textId="77777777" w:rsidR="000C7915" w:rsidRPr="00F1333A" w:rsidRDefault="000C7915" w:rsidP="0049365F">
            <w:pPr>
              <w:pStyle w:val="TAC"/>
              <w:rPr>
                <w:bCs/>
                <w:szCs w:val="18"/>
              </w:rPr>
            </w:pPr>
            <w:r w:rsidRPr="00D94203">
              <w:t>31.01</w:t>
            </w:r>
          </w:p>
        </w:tc>
        <w:tc>
          <w:tcPr>
            <w:tcW w:w="482" w:type="pct"/>
            <w:noWrap/>
            <w:hideMark/>
          </w:tcPr>
          <w:p w14:paraId="6D5EF88C" w14:textId="77777777" w:rsidR="000C7915" w:rsidRPr="006839C3" w:rsidRDefault="000C7915" w:rsidP="0049365F">
            <w:pPr>
              <w:pStyle w:val="TAC"/>
              <w:rPr>
                <w:rFonts w:eastAsia="DengXian"/>
                <w:bCs/>
                <w:szCs w:val="18"/>
                <w:lang w:eastAsia="zh-CN"/>
              </w:rPr>
            </w:pPr>
          </w:p>
        </w:tc>
        <w:tc>
          <w:tcPr>
            <w:tcW w:w="462" w:type="pct"/>
            <w:shd w:val="clear" w:color="000000" w:fill="FFFFFF"/>
            <w:noWrap/>
            <w:hideMark/>
          </w:tcPr>
          <w:p w14:paraId="6F7206FF" w14:textId="77777777" w:rsidR="000C7915" w:rsidRPr="006839C3" w:rsidRDefault="000C7915" w:rsidP="0049365F">
            <w:pPr>
              <w:pStyle w:val="TAC"/>
              <w:rPr>
                <w:rFonts w:eastAsia="DengXian"/>
                <w:bCs/>
                <w:szCs w:val="18"/>
                <w:lang w:eastAsia="zh-CN"/>
              </w:rPr>
            </w:pPr>
            <w:r w:rsidRPr="00D94203">
              <w:t>20.57</w:t>
            </w:r>
          </w:p>
        </w:tc>
      </w:tr>
    </w:tbl>
    <w:p w14:paraId="3D257BDB" w14:textId="77777777" w:rsidR="000C7915" w:rsidRDefault="000C7915" w:rsidP="000C7915">
      <w:pPr>
        <w:rPr>
          <w:rFonts w:eastAsia="DengXian"/>
          <w:lang w:eastAsia="zh-CN"/>
        </w:rPr>
      </w:pPr>
    </w:p>
    <w:p w14:paraId="620D5DEB" w14:textId="77777777" w:rsidR="000C7915" w:rsidRPr="00D3718B" w:rsidRDefault="000C7915" w:rsidP="000C7915">
      <w:pPr>
        <w:pStyle w:val="TH"/>
        <w:ind w:left="400" w:hanging="400"/>
        <w:rPr>
          <w:rFonts w:eastAsia="DengXian"/>
          <w:lang w:eastAsia="zh-CN"/>
        </w:rPr>
      </w:pPr>
      <w:r w:rsidRPr="00EA7834">
        <w:t xml:space="preserve">Table </w:t>
      </w:r>
      <w:r>
        <w:t>6c</w:t>
      </w:r>
      <w:r w:rsidRPr="00EA7834">
        <w:t>.4.</w:t>
      </w:r>
      <w:r>
        <w:rPr>
          <w:rFonts w:eastAsia="DengXian" w:hint="eastAsia"/>
          <w:lang w:eastAsia="zh-CN"/>
        </w:rPr>
        <w:t>2</w:t>
      </w:r>
      <w:r w:rsidRPr="00EA7834">
        <w:t>-</w:t>
      </w:r>
      <w:r>
        <w:rPr>
          <w:rFonts w:eastAsia="DengXian" w:hint="eastAsia"/>
          <w:lang w:eastAsia="zh-CN"/>
        </w:rPr>
        <w:t>2</w:t>
      </w:r>
      <w:r w:rsidRPr="00EA7834">
        <w:t xml:space="preserve"> Simulation results for Scenario </w:t>
      </w:r>
      <w:r>
        <w:rPr>
          <w:rFonts w:eastAsia="DengXian" w:hint="eastAsia"/>
          <w:lang w:eastAsia="zh-CN"/>
        </w:rPr>
        <w:t>5</w:t>
      </w:r>
      <w:r>
        <w:rPr>
          <w:rFonts w:eastAsia="DengXian"/>
          <w:lang w:eastAsia="zh-CN"/>
        </w:rPr>
        <w:t>x</w:t>
      </w:r>
      <w:r w:rsidRPr="00EA7834">
        <w:t xml:space="preserve"> </w:t>
      </w:r>
      <w:r>
        <w:t>–</w:t>
      </w:r>
      <w:r w:rsidRPr="00EA7834">
        <w:t xml:space="preserve"> </w:t>
      </w:r>
      <w:r>
        <w:rPr>
          <w:rFonts w:eastAsia="DengXian" w:hint="eastAsia"/>
          <w:lang w:eastAsia="zh-CN"/>
        </w:rPr>
        <w:t>LEO600</w:t>
      </w:r>
    </w:p>
    <w:tbl>
      <w:tblPr>
        <w:tblW w:w="37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7"/>
        <w:gridCol w:w="807"/>
        <w:gridCol w:w="977"/>
        <w:gridCol w:w="1147"/>
        <w:gridCol w:w="987"/>
        <w:gridCol w:w="696"/>
        <w:gridCol w:w="667"/>
      </w:tblGrid>
      <w:tr w:rsidR="000C7915" w:rsidRPr="00F1333A" w14:paraId="1D3ADF26" w14:textId="77777777" w:rsidTr="0049365F">
        <w:trPr>
          <w:trHeight w:val="276"/>
          <w:jc w:val="center"/>
        </w:trPr>
        <w:tc>
          <w:tcPr>
            <w:tcW w:w="1342" w:type="pct"/>
            <w:noWrap/>
            <w:vAlign w:val="center"/>
            <w:hideMark/>
          </w:tcPr>
          <w:p w14:paraId="35D8E6A6" w14:textId="77777777" w:rsidR="000C7915" w:rsidRPr="00D50674" w:rsidRDefault="000C7915" w:rsidP="0049365F">
            <w:pPr>
              <w:pStyle w:val="TAH"/>
              <w:rPr>
                <w:rFonts w:eastAsia="DengXian"/>
                <w:szCs w:val="18"/>
                <w:lang w:eastAsia="zh-CN"/>
              </w:rPr>
            </w:pPr>
            <w:r>
              <w:rPr>
                <w:rFonts w:eastAsia="DengXian" w:hint="eastAsia"/>
                <w:szCs w:val="18"/>
                <w:lang w:eastAsia="zh-CN"/>
              </w:rPr>
              <w:t>ACIR (dB)</w:t>
            </w:r>
          </w:p>
        </w:tc>
        <w:tc>
          <w:tcPr>
            <w:tcW w:w="559" w:type="pct"/>
            <w:noWrap/>
            <w:hideMark/>
          </w:tcPr>
          <w:p w14:paraId="5D1545D2" w14:textId="77777777" w:rsidR="000C7915" w:rsidRPr="004E4B88" w:rsidRDefault="000C7915" w:rsidP="0049365F">
            <w:pPr>
              <w:pStyle w:val="TAH"/>
              <w:rPr>
                <w:rFonts w:eastAsia="DengXian"/>
                <w:szCs w:val="18"/>
                <w:lang w:eastAsia="zh-CN"/>
              </w:rPr>
            </w:pPr>
            <w:r w:rsidRPr="00C505F1">
              <w:t>Xiaomi</w:t>
            </w:r>
          </w:p>
        </w:tc>
        <w:tc>
          <w:tcPr>
            <w:tcW w:w="677" w:type="pct"/>
            <w:noWrap/>
            <w:hideMark/>
          </w:tcPr>
          <w:p w14:paraId="14246920" w14:textId="77777777" w:rsidR="000C7915" w:rsidRPr="001A69EA" w:rsidRDefault="000C7915" w:rsidP="0049365F">
            <w:pPr>
              <w:pStyle w:val="TAH"/>
              <w:rPr>
                <w:rFonts w:eastAsia="DengXian"/>
                <w:szCs w:val="18"/>
                <w:lang w:eastAsia="zh-CN"/>
              </w:rPr>
            </w:pPr>
            <w:r w:rsidRPr="00C505F1">
              <w:t>Ericsson</w:t>
            </w:r>
          </w:p>
        </w:tc>
        <w:tc>
          <w:tcPr>
            <w:tcW w:w="795" w:type="pct"/>
            <w:noWrap/>
            <w:hideMark/>
          </w:tcPr>
          <w:p w14:paraId="53E1B050" w14:textId="77777777" w:rsidR="000C7915" w:rsidRPr="003D5C00" w:rsidRDefault="000C7915" w:rsidP="0049365F">
            <w:pPr>
              <w:pStyle w:val="TAH"/>
              <w:rPr>
                <w:rFonts w:eastAsia="DengXian"/>
                <w:szCs w:val="18"/>
                <w:lang w:eastAsia="zh-CN"/>
              </w:rPr>
            </w:pPr>
            <w:r w:rsidRPr="00C505F1">
              <w:t>Qualcomm</w:t>
            </w:r>
          </w:p>
        </w:tc>
        <w:tc>
          <w:tcPr>
            <w:tcW w:w="684" w:type="pct"/>
            <w:noWrap/>
            <w:hideMark/>
          </w:tcPr>
          <w:p w14:paraId="1435D60A" w14:textId="77777777" w:rsidR="000C7915" w:rsidRPr="00AB7A5F" w:rsidRDefault="000C7915" w:rsidP="0049365F">
            <w:pPr>
              <w:pStyle w:val="TAH"/>
              <w:rPr>
                <w:rFonts w:eastAsia="DengXian"/>
                <w:szCs w:val="18"/>
                <w:lang w:eastAsia="zh-CN"/>
              </w:rPr>
            </w:pPr>
            <w:r w:rsidRPr="00C505F1">
              <w:t>Mediatek</w:t>
            </w:r>
          </w:p>
        </w:tc>
        <w:tc>
          <w:tcPr>
            <w:tcW w:w="482" w:type="pct"/>
            <w:noWrap/>
            <w:hideMark/>
          </w:tcPr>
          <w:p w14:paraId="70610377" w14:textId="77777777" w:rsidR="000C7915" w:rsidRPr="007E7554" w:rsidRDefault="000C7915" w:rsidP="0049365F">
            <w:pPr>
              <w:pStyle w:val="TAH"/>
              <w:rPr>
                <w:rFonts w:eastAsia="DengXian"/>
                <w:szCs w:val="18"/>
                <w:lang w:eastAsia="zh-CN"/>
              </w:rPr>
            </w:pPr>
            <w:r w:rsidRPr="00C505F1">
              <w:t>CATT</w:t>
            </w:r>
          </w:p>
        </w:tc>
        <w:tc>
          <w:tcPr>
            <w:tcW w:w="461" w:type="pct"/>
            <w:noWrap/>
            <w:hideMark/>
          </w:tcPr>
          <w:p w14:paraId="54CED128" w14:textId="77777777" w:rsidR="000C7915" w:rsidRPr="007E7554" w:rsidRDefault="000C7915" w:rsidP="0049365F">
            <w:pPr>
              <w:pStyle w:val="TAH"/>
              <w:rPr>
                <w:rFonts w:eastAsia="DengXian"/>
                <w:szCs w:val="18"/>
                <w:lang w:eastAsia="zh-CN"/>
              </w:rPr>
            </w:pPr>
            <w:r w:rsidRPr="00C505F1">
              <w:t>ZTE</w:t>
            </w:r>
          </w:p>
        </w:tc>
      </w:tr>
      <w:tr w:rsidR="000C7915" w:rsidRPr="00F1333A" w14:paraId="116BF1E7" w14:textId="77777777" w:rsidTr="0049365F">
        <w:trPr>
          <w:trHeight w:val="276"/>
          <w:jc w:val="center"/>
        </w:trPr>
        <w:tc>
          <w:tcPr>
            <w:tcW w:w="1342" w:type="pct"/>
            <w:shd w:val="clear" w:color="000000" w:fill="FFFFFF"/>
            <w:noWrap/>
          </w:tcPr>
          <w:p w14:paraId="768F72B1" w14:textId="77777777" w:rsidR="000C7915" w:rsidRPr="00F1333A" w:rsidRDefault="000C7915" w:rsidP="0049365F">
            <w:pPr>
              <w:pStyle w:val="TAC"/>
              <w:rPr>
                <w:bCs/>
                <w:szCs w:val="18"/>
              </w:rPr>
            </w:pPr>
            <w:r w:rsidRPr="00813BF1">
              <w:t>Parabolic</w:t>
            </w:r>
          </w:p>
        </w:tc>
        <w:tc>
          <w:tcPr>
            <w:tcW w:w="559" w:type="pct"/>
            <w:noWrap/>
            <w:hideMark/>
          </w:tcPr>
          <w:p w14:paraId="782FF1D9" w14:textId="77777777" w:rsidR="000C7915" w:rsidRPr="00AB11D5" w:rsidRDefault="000C7915" w:rsidP="0049365F">
            <w:pPr>
              <w:pStyle w:val="TAC"/>
              <w:rPr>
                <w:rFonts w:eastAsia="DengXian"/>
                <w:bCs/>
                <w:szCs w:val="18"/>
                <w:lang w:eastAsia="zh-CN"/>
              </w:rPr>
            </w:pPr>
            <w:r w:rsidRPr="001247C3">
              <w:t>39.84</w:t>
            </w:r>
          </w:p>
        </w:tc>
        <w:tc>
          <w:tcPr>
            <w:tcW w:w="677" w:type="pct"/>
            <w:noWrap/>
          </w:tcPr>
          <w:p w14:paraId="625E1448" w14:textId="77777777" w:rsidR="000C7915" w:rsidRPr="00F1333A" w:rsidRDefault="000C7915" w:rsidP="0049365F">
            <w:pPr>
              <w:pStyle w:val="TAC"/>
              <w:rPr>
                <w:bCs/>
                <w:szCs w:val="18"/>
              </w:rPr>
            </w:pPr>
            <w:r w:rsidRPr="001247C3">
              <w:t>29</w:t>
            </w:r>
          </w:p>
        </w:tc>
        <w:tc>
          <w:tcPr>
            <w:tcW w:w="795" w:type="pct"/>
            <w:noWrap/>
          </w:tcPr>
          <w:p w14:paraId="4E3CF123" w14:textId="77777777" w:rsidR="000C7915" w:rsidRPr="00A01576" w:rsidRDefault="000C7915" w:rsidP="0049365F">
            <w:pPr>
              <w:pStyle w:val="TAC"/>
              <w:rPr>
                <w:rFonts w:eastAsia="DengXian"/>
                <w:bCs/>
                <w:szCs w:val="18"/>
                <w:lang w:eastAsia="zh-CN"/>
              </w:rPr>
            </w:pPr>
            <w:r w:rsidRPr="001247C3">
              <w:t>40</w:t>
            </w:r>
          </w:p>
        </w:tc>
        <w:tc>
          <w:tcPr>
            <w:tcW w:w="684" w:type="pct"/>
            <w:noWrap/>
          </w:tcPr>
          <w:p w14:paraId="12FBA389" w14:textId="77777777" w:rsidR="000C7915" w:rsidRPr="00F1333A" w:rsidRDefault="000C7915" w:rsidP="0049365F">
            <w:pPr>
              <w:pStyle w:val="TAC"/>
              <w:rPr>
                <w:bCs/>
                <w:szCs w:val="18"/>
              </w:rPr>
            </w:pPr>
            <w:r w:rsidRPr="001247C3">
              <w:t>35.88</w:t>
            </w:r>
          </w:p>
        </w:tc>
        <w:tc>
          <w:tcPr>
            <w:tcW w:w="482" w:type="pct"/>
            <w:noWrap/>
          </w:tcPr>
          <w:p w14:paraId="5ABD6DC0" w14:textId="77777777" w:rsidR="000C7915" w:rsidRPr="002D108C" w:rsidRDefault="000C7915" w:rsidP="0049365F">
            <w:pPr>
              <w:pStyle w:val="TAC"/>
              <w:rPr>
                <w:rFonts w:eastAsia="DengXian"/>
                <w:bCs/>
                <w:szCs w:val="18"/>
                <w:lang w:eastAsia="zh-CN"/>
              </w:rPr>
            </w:pPr>
            <w:r w:rsidRPr="001247C3">
              <w:t>38.41</w:t>
            </w:r>
          </w:p>
        </w:tc>
        <w:tc>
          <w:tcPr>
            <w:tcW w:w="461" w:type="pct"/>
            <w:shd w:val="clear" w:color="000000" w:fill="FFFFFF"/>
            <w:noWrap/>
          </w:tcPr>
          <w:p w14:paraId="30283452" w14:textId="77777777" w:rsidR="000C7915" w:rsidRPr="000B29F9" w:rsidRDefault="000C7915" w:rsidP="0049365F">
            <w:pPr>
              <w:pStyle w:val="TAC"/>
              <w:rPr>
                <w:rFonts w:eastAsia="DengXian"/>
                <w:bCs/>
                <w:szCs w:val="18"/>
                <w:lang w:eastAsia="zh-CN"/>
              </w:rPr>
            </w:pPr>
            <w:r w:rsidRPr="001247C3">
              <w:t>46.37</w:t>
            </w:r>
          </w:p>
        </w:tc>
      </w:tr>
      <w:tr w:rsidR="000C7915" w:rsidRPr="00F1333A" w14:paraId="5E8E5A4A" w14:textId="77777777" w:rsidTr="0049365F">
        <w:trPr>
          <w:trHeight w:val="276"/>
          <w:jc w:val="center"/>
        </w:trPr>
        <w:tc>
          <w:tcPr>
            <w:tcW w:w="1342" w:type="pct"/>
            <w:shd w:val="clear" w:color="000000" w:fill="FFFFFF"/>
            <w:noWrap/>
          </w:tcPr>
          <w:p w14:paraId="752BE2A9" w14:textId="77777777" w:rsidR="000C7915" w:rsidRPr="00F1333A" w:rsidRDefault="000C7915" w:rsidP="0049365F">
            <w:pPr>
              <w:pStyle w:val="TAC"/>
              <w:rPr>
                <w:bCs/>
                <w:szCs w:val="18"/>
              </w:rPr>
            </w:pPr>
            <w:r w:rsidRPr="00813BF1">
              <w:t>Phased array - 45x45</w:t>
            </w:r>
          </w:p>
        </w:tc>
        <w:tc>
          <w:tcPr>
            <w:tcW w:w="559" w:type="pct"/>
            <w:noWrap/>
            <w:hideMark/>
          </w:tcPr>
          <w:p w14:paraId="2FA372FE" w14:textId="77777777" w:rsidR="000C7915" w:rsidRPr="00F1333A" w:rsidRDefault="000C7915" w:rsidP="0049365F">
            <w:pPr>
              <w:pStyle w:val="TAC"/>
              <w:rPr>
                <w:bCs/>
                <w:szCs w:val="18"/>
              </w:rPr>
            </w:pPr>
            <w:r w:rsidRPr="001247C3">
              <w:t>40.34</w:t>
            </w:r>
          </w:p>
        </w:tc>
        <w:tc>
          <w:tcPr>
            <w:tcW w:w="677" w:type="pct"/>
            <w:noWrap/>
            <w:hideMark/>
          </w:tcPr>
          <w:p w14:paraId="2C7F4F05" w14:textId="77777777" w:rsidR="000C7915" w:rsidRPr="00F1333A" w:rsidRDefault="000C7915" w:rsidP="0049365F">
            <w:pPr>
              <w:pStyle w:val="TAC"/>
              <w:rPr>
                <w:bCs/>
                <w:szCs w:val="18"/>
              </w:rPr>
            </w:pPr>
            <w:r w:rsidRPr="001247C3">
              <w:t>38</w:t>
            </w:r>
          </w:p>
        </w:tc>
        <w:tc>
          <w:tcPr>
            <w:tcW w:w="795" w:type="pct"/>
            <w:noWrap/>
            <w:hideMark/>
          </w:tcPr>
          <w:p w14:paraId="2B073701" w14:textId="77777777" w:rsidR="000C7915" w:rsidRPr="00A01576" w:rsidRDefault="000C7915" w:rsidP="0049365F">
            <w:pPr>
              <w:pStyle w:val="TAC"/>
              <w:rPr>
                <w:rFonts w:eastAsia="DengXian"/>
                <w:bCs/>
                <w:szCs w:val="18"/>
                <w:lang w:eastAsia="zh-CN"/>
              </w:rPr>
            </w:pPr>
            <w:r w:rsidRPr="001247C3">
              <w:t>45</w:t>
            </w:r>
          </w:p>
        </w:tc>
        <w:tc>
          <w:tcPr>
            <w:tcW w:w="684" w:type="pct"/>
            <w:noWrap/>
          </w:tcPr>
          <w:p w14:paraId="4ED5E014" w14:textId="77777777" w:rsidR="000C7915" w:rsidRPr="00F1333A" w:rsidRDefault="000C7915" w:rsidP="0049365F">
            <w:pPr>
              <w:pStyle w:val="TAC"/>
              <w:rPr>
                <w:bCs/>
                <w:szCs w:val="18"/>
              </w:rPr>
            </w:pPr>
            <w:r w:rsidRPr="001247C3">
              <w:t>36.26</w:t>
            </w:r>
          </w:p>
        </w:tc>
        <w:tc>
          <w:tcPr>
            <w:tcW w:w="482" w:type="pct"/>
            <w:noWrap/>
            <w:hideMark/>
          </w:tcPr>
          <w:p w14:paraId="7E023A60" w14:textId="77777777" w:rsidR="000C7915" w:rsidRPr="002D108C" w:rsidRDefault="000C7915" w:rsidP="0049365F">
            <w:pPr>
              <w:pStyle w:val="TAC"/>
              <w:rPr>
                <w:rFonts w:eastAsia="DengXian"/>
                <w:bCs/>
                <w:szCs w:val="18"/>
                <w:lang w:eastAsia="zh-CN"/>
              </w:rPr>
            </w:pPr>
            <w:r w:rsidRPr="001247C3">
              <w:t>40</w:t>
            </w:r>
          </w:p>
        </w:tc>
        <w:tc>
          <w:tcPr>
            <w:tcW w:w="461" w:type="pct"/>
            <w:shd w:val="clear" w:color="000000" w:fill="FFFFFF"/>
            <w:noWrap/>
            <w:hideMark/>
          </w:tcPr>
          <w:p w14:paraId="36867048" w14:textId="77777777" w:rsidR="000C7915" w:rsidRPr="000B29F9" w:rsidRDefault="000C7915" w:rsidP="0049365F">
            <w:pPr>
              <w:pStyle w:val="TAC"/>
              <w:rPr>
                <w:rFonts w:eastAsia="DengXian"/>
                <w:bCs/>
                <w:szCs w:val="18"/>
                <w:lang w:eastAsia="zh-CN"/>
              </w:rPr>
            </w:pPr>
            <w:r w:rsidRPr="001247C3">
              <w:t>16.77</w:t>
            </w:r>
          </w:p>
        </w:tc>
      </w:tr>
    </w:tbl>
    <w:p w14:paraId="162AA473" w14:textId="77777777" w:rsidR="000C7915" w:rsidRDefault="000C7915" w:rsidP="000C7915">
      <w:pPr>
        <w:rPr>
          <w:rFonts w:eastAsia="DengXian"/>
          <w:lang w:eastAsia="zh-CN"/>
        </w:rPr>
      </w:pPr>
    </w:p>
    <w:p w14:paraId="7CF381E7" w14:textId="77777777" w:rsidR="000C7915" w:rsidRPr="007267EB" w:rsidRDefault="000C7915" w:rsidP="000C7915">
      <w:pPr>
        <w:rPr>
          <w:rFonts w:eastAsia="DengXian"/>
          <w:lang w:eastAsia="zh-CN"/>
        </w:rPr>
      </w:pPr>
      <w:r>
        <w:rPr>
          <w:rFonts w:eastAsia="DengXian" w:hint="eastAsia"/>
          <w:lang w:eastAsia="zh-CN"/>
        </w:rPr>
        <w:t xml:space="preserve">The </w:t>
      </w:r>
      <w:r>
        <w:rPr>
          <w:rFonts w:eastAsia="DengXian"/>
          <w:lang w:eastAsia="zh-CN"/>
        </w:rPr>
        <w:t>average</w:t>
      </w:r>
      <w:r>
        <w:rPr>
          <w:rFonts w:eastAsia="DengXian" w:hint="eastAsia"/>
          <w:lang w:eastAsia="zh-CN"/>
        </w:rPr>
        <w:t xml:space="preserve"> ACIR values from above </w:t>
      </w:r>
      <w:r>
        <w:rPr>
          <w:rFonts w:eastAsia="DengXian"/>
          <w:lang w:eastAsia="zh-CN"/>
        </w:rPr>
        <w:t>simulation</w:t>
      </w:r>
      <w:r>
        <w:rPr>
          <w:rFonts w:eastAsia="DengXian" w:hint="eastAsia"/>
          <w:lang w:eastAsia="zh-CN"/>
        </w:rPr>
        <w:t xml:space="preserve"> is </w:t>
      </w:r>
      <w:r>
        <w:rPr>
          <w:rFonts w:eastAsia="DengXian"/>
          <w:lang w:eastAsia="zh-CN"/>
        </w:rPr>
        <w:t>calculated</w:t>
      </w:r>
      <w:r>
        <w:rPr>
          <w:rFonts w:eastAsia="DengXian" w:hint="eastAsia"/>
          <w:lang w:eastAsia="zh-CN"/>
        </w:rPr>
        <w:t xml:space="preserve"> based on the m</w:t>
      </w:r>
      <w:r w:rsidRPr="000A3A40">
        <w:rPr>
          <w:rFonts w:eastAsia="DengXian"/>
          <w:lang w:eastAsia="zh-CN"/>
        </w:rPr>
        <w:t>ethods and principle to process co-existence simulation results</w:t>
      </w:r>
      <w:r>
        <w:rPr>
          <w:rFonts w:eastAsia="DengXian" w:hint="eastAsia"/>
          <w:lang w:eastAsia="zh-CN"/>
        </w:rPr>
        <w:t xml:space="preserve"> defined in clause </w:t>
      </w:r>
      <w:r w:rsidRPr="00DA5F7F">
        <w:rPr>
          <w:rFonts w:eastAsia="DengXian"/>
          <w:lang w:eastAsia="zh-CN"/>
        </w:rPr>
        <w:t>6.3</w:t>
      </w:r>
      <w:r>
        <w:rPr>
          <w:rFonts w:eastAsia="DengXian" w:hint="eastAsia"/>
          <w:lang w:eastAsia="zh-CN"/>
        </w:rPr>
        <w:t>b</w:t>
      </w:r>
      <w:r w:rsidRPr="00DA5F7F">
        <w:rPr>
          <w:rFonts w:eastAsia="DengXian"/>
          <w:lang w:eastAsia="zh-CN"/>
        </w:rPr>
        <w:t>.2</w:t>
      </w:r>
      <w:r>
        <w:rPr>
          <w:rFonts w:eastAsia="DengXian" w:hint="eastAsia"/>
          <w:lang w:eastAsia="zh-CN"/>
        </w:rPr>
        <w:t>.</w:t>
      </w:r>
    </w:p>
    <w:p w14:paraId="24CB689D" w14:textId="77777777" w:rsidR="000C7915" w:rsidRPr="00EA7834" w:rsidRDefault="000C7915" w:rsidP="000C7915">
      <w:pPr>
        <w:pStyle w:val="TH"/>
        <w:ind w:left="400" w:hanging="400"/>
      </w:pPr>
      <w:r w:rsidRPr="00EA7834">
        <w:t xml:space="preserve">Table </w:t>
      </w:r>
      <w:r>
        <w:t>6c</w:t>
      </w:r>
      <w:r w:rsidRPr="00EA7834">
        <w:t>.4.</w:t>
      </w:r>
      <w:r>
        <w:rPr>
          <w:rFonts w:eastAsia="DengXian" w:hint="eastAsia"/>
          <w:lang w:eastAsia="zh-CN"/>
        </w:rPr>
        <w:t>2</w:t>
      </w:r>
      <w:r w:rsidRPr="00EA7834">
        <w:t>-</w:t>
      </w:r>
      <w:r>
        <w:rPr>
          <w:rFonts w:eastAsia="DengXian" w:hint="eastAsia"/>
          <w:lang w:eastAsia="zh-CN"/>
        </w:rPr>
        <w:t>3</w:t>
      </w:r>
      <w:r w:rsidRPr="00EA7834">
        <w:t xml:space="preserve"> Average</w:t>
      </w:r>
      <w:r>
        <w:t>d</w:t>
      </w:r>
      <w:r w:rsidRPr="00EA7834">
        <w:t xml:space="preserve"> ACIR for Scenario </w:t>
      </w:r>
      <w:r>
        <w:rPr>
          <w:rFonts w:eastAsia="DengXian" w:hint="eastAsia"/>
          <w:lang w:eastAsia="zh-CN"/>
        </w:rPr>
        <w:t>5</w:t>
      </w:r>
      <w:r>
        <w:rPr>
          <w:rFonts w:eastAsia="DengXian"/>
          <w:lang w:eastAsia="zh-CN"/>
        </w:rPr>
        <w:t>x</w:t>
      </w:r>
      <w:r w:rsidRPr="00EA7834">
        <w:t xml:space="preserve"> - GEO</w:t>
      </w:r>
    </w:p>
    <w:tbl>
      <w:tblPr>
        <w:tblW w:w="26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6"/>
        <w:gridCol w:w="2597"/>
      </w:tblGrid>
      <w:tr w:rsidR="000C7915" w:rsidRPr="004E4B88" w14:paraId="4642791F" w14:textId="77777777" w:rsidTr="0049365F">
        <w:trPr>
          <w:trHeight w:val="276"/>
          <w:jc w:val="center"/>
        </w:trPr>
        <w:tc>
          <w:tcPr>
            <w:tcW w:w="2470" w:type="pct"/>
            <w:noWrap/>
            <w:vAlign w:val="center"/>
            <w:hideMark/>
          </w:tcPr>
          <w:p w14:paraId="2A7925E1" w14:textId="77777777" w:rsidR="000C7915" w:rsidRPr="00D50674" w:rsidRDefault="000C7915" w:rsidP="0049365F">
            <w:pPr>
              <w:pStyle w:val="TAH"/>
              <w:rPr>
                <w:rFonts w:eastAsia="DengXian"/>
                <w:szCs w:val="18"/>
                <w:lang w:eastAsia="zh-CN"/>
              </w:rPr>
            </w:pPr>
          </w:p>
        </w:tc>
        <w:tc>
          <w:tcPr>
            <w:tcW w:w="2530" w:type="pct"/>
            <w:noWrap/>
            <w:vAlign w:val="center"/>
            <w:hideMark/>
          </w:tcPr>
          <w:p w14:paraId="04AEF039" w14:textId="77777777" w:rsidR="000C7915" w:rsidRPr="004E4B88" w:rsidRDefault="000C7915" w:rsidP="0049365F">
            <w:pPr>
              <w:pStyle w:val="TAH"/>
              <w:rPr>
                <w:rFonts w:eastAsia="DengXian"/>
                <w:szCs w:val="18"/>
                <w:lang w:eastAsia="zh-CN"/>
              </w:rPr>
            </w:pPr>
            <w:r>
              <w:rPr>
                <w:rFonts w:eastAsia="DengXian" w:hint="eastAsia"/>
                <w:szCs w:val="18"/>
                <w:lang w:eastAsia="zh-CN"/>
              </w:rPr>
              <w:t>Average required ACIR (dB)</w:t>
            </w:r>
          </w:p>
        </w:tc>
      </w:tr>
      <w:tr w:rsidR="000C7915" w:rsidRPr="00AB11D5" w14:paraId="01D0D833" w14:textId="77777777" w:rsidTr="0049365F">
        <w:trPr>
          <w:trHeight w:val="276"/>
          <w:jc w:val="center"/>
        </w:trPr>
        <w:tc>
          <w:tcPr>
            <w:tcW w:w="2470" w:type="pct"/>
            <w:shd w:val="clear" w:color="000000" w:fill="FFFFFF"/>
            <w:noWrap/>
          </w:tcPr>
          <w:p w14:paraId="7F2D7FDC" w14:textId="77777777" w:rsidR="000C7915" w:rsidRPr="00F1333A" w:rsidRDefault="000C7915" w:rsidP="0049365F">
            <w:pPr>
              <w:pStyle w:val="TAC"/>
              <w:rPr>
                <w:bCs/>
                <w:szCs w:val="18"/>
              </w:rPr>
            </w:pPr>
            <w:r w:rsidRPr="00FC3390">
              <w:t>Phase array 45x45</w:t>
            </w:r>
          </w:p>
        </w:tc>
        <w:tc>
          <w:tcPr>
            <w:tcW w:w="2530" w:type="pct"/>
            <w:noWrap/>
            <w:hideMark/>
          </w:tcPr>
          <w:p w14:paraId="0F8F26D1" w14:textId="77777777" w:rsidR="000C7915" w:rsidRPr="00AB11D5" w:rsidRDefault="000C7915" w:rsidP="0049365F">
            <w:pPr>
              <w:pStyle w:val="TAC"/>
              <w:rPr>
                <w:rFonts w:eastAsia="DengXian"/>
                <w:bCs/>
                <w:szCs w:val="18"/>
                <w:lang w:eastAsia="zh-CN"/>
              </w:rPr>
            </w:pPr>
            <w:r>
              <w:t>36.39</w:t>
            </w:r>
          </w:p>
        </w:tc>
      </w:tr>
      <w:tr w:rsidR="000C7915" w:rsidRPr="00F1333A" w14:paraId="6962F897" w14:textId="77777777" w:rsidTr="0049365F">
        <w:trPr>
          <w:trHeight w:val="276"/>
          <w:jc w:val="center"/>
        </w:trPr>
        <w:tc>
          <w:tcPr>
            <w:tcW w:w="2470" w:type="pct"/>
            <w:shd w:val="clear" w:color="000000" w:fill="FFFFFF"/>
            <w:noWrap/>
          </w:tcPr>
          <w:p w14:paraId="4402DFD0" w14:textId="77777777" w:rsidR="000C7915" w:rsidRPr="00F1333A" w:rsidRDefault="000C7915" w:rsidP="0049365F">
            <w:pPr>
              <w:pStyle w:val="TAC"/>
              <w:rPr>
                <w:bCs/>
                <w:szCs w:val="18"/>
              </w:rPr>
            </w:pPr>
            <w:r w:rsidRPr="00FC3390">
              <w:t>Phase array 78x78</w:t>
            </w:r>
          </w:p>
        </w:tc>
        <w:tc>
          <w:tcPr>
            <w:tcW w:w="2530" w:type="pct"/>
            <w:noWrap/>
            <w:hideMark/>
          </w:tcPr>
          <w:p w14:paraId="3D510CC0" w14:textId="77777777" w:rsidR="000C7915" w:rsidRPr="00F1333A" w:rsidRDefault="000C7915" w:rsidP="0049365F">
            <w:pPr>
              <w:pStyle w:val="TAC"/>
              <w:rPr>
                <w:bCs/>
                <w:szCs w:val="18"/>
              </w:rPr>
            </w:pPr>
            <w:r>
              <w:t>38.84</w:t>
            </w:r>
          </w:p>
        </w:tc>
      </w:tr>
      <w:tr w:rsidR="000C7915" w:rsidRPr="00F1333A" w14:paraId="27329571" w14:textId="77777777" w:rsidTr="0049365F">
        <w:trPr>
          <w:trHeight w:val="276"/>
          <w:jc w:val="center"/>
        </w:trPr>
        <w:tc>
          <w:tcPr>
            <w:tcW w:w="2470" w:type="pct"/>
            <w:shd w:val="clear" w:color="000000" w:fill="FFFFFF"/>
            <w:noWrap/>
          </w:tcPr>
          <w:p w14:paraId="14E7A6B4" w14:textId="77777777" w:rsidR="000C7915" w:rsidRPr="00F1333A" w:rsidRDefault="000C7915" w:rsidP="0049365F">
            <w:pPr>
              <w:pStyle w:val="TAC"/>
              <w:rPr>
                <w:bCs/>
                <w:szCs w:val="18"/>
              </w:rPr>
            </w:pPr>
            <w:r w:rsidRPr="00FC3390">
              <w:t>Parabolic</w:t>
            </w:r>
          </w:p>
        </w:tc>
        <w:tc>
          <w:tcPr>
            <w:tcW w:w="2530" w:type="pct"/>
            <w:noWrap/>
            <w:hideMark/>
          </w:tcPr>
          <w:p w14:paraId="15F305CF" w14:textId="77777777" w:rsidR="000C7915" w:rsidRPr="00F1333A" w:rsidRDefault="000C7915" w:rsidP="0049365F">
            <w:pPr>
              <w:pStyle w:val="TAC"/>
              <w:rPr>
                <w:bCs/>
                <w:szCs w:val="18"/>
              </w:rPr>
            </w:pPr>
            <w:r>
              <w:t>33.12</w:t>
            </w:r>
          </w:p>
        </w:tc>
      </w:tr>
    </w:tbl>
    <w:p w14:paraId="5A9BCF37" w14:textId="77777777" w:rsidR="000C7915" w:rsidRDefault="000C7915" w:rsidP="000C7915">
      <w:pPr>
        <w:rPr>
          <w:rFonts w:eastAsia="DengXian"/>
          <w:lang w:eastAsia="zh-CN"/>
        </w:rPr>
      </w:pPr>
    </w:p>
    <w:p w14:paraId="26694F8B" w14:textId="77777777" w:rsidR="000C7915" w:rsidRPr="00281EC2" w:rsidRDefault="000C7915" w:rsidP="000C7915">
      <w:pPr>
        <w:pStyle w:val="TH"/>
        <w:ind w:left="400" w:hanging="400"/>
        <w:rPr>
          <w:rFonts w:eastAsia="DengXian"/>
          <w:lang w:eastAsia="zh-CN"/>
        </w:rPr>
      </w:pPr>
      <w:r w:rsidRPr="00EA7834">
        <w:t xml:space="preserve">Table </w:t>
      </w:r>
      <w:r>
        <w:t>6c</w:t>
      </w:r>
      <w:r w:rsidRPr="00EA7834">
        <w:t>.4.</w:t>
      </w:r>
      <w:r>
        <w:rPr>
          <w:rFonts w:eastAsia="DengXian" w:hint="eastAsia"/>
          <w:lang w:eastAsia="zh-CN"/>
        </w:rPr>
        <w:t>2</w:t>
      </w:r>
      <w:r w:rsidRPr="00EA7834">
        <w:t>-</w:t>
      </w:r>
      <w:r>
        <w:rPr>
          <w:rFonts w:eastAsia="DengXian" w:hint="eastAsia"/>
          <w:lang w:eastAsia="zh-CN"/>
        </w:rPr>
        <w:t>4</w:t>
      </w:r>
      <w:r w:rsidRPr="00EA7834">
        <w:t xml:space="preserve"> Average</w:t>
      </w:r>
      <w:r>
        <w:t>d</w:t>
      </w:r>
      <w:r w:rsidRPr="00EA7834">
        <w:t xml:space="preserve"> ACIR for Scenario </w:t>
      </w:r>
      <w:r>
        <w:rPr>
          <w:rFonts w:eastAsia="DengXian" w:hint="eastAsia"/>
          <w:lang w:eastAsia="zh-CN"/>
        </w:rPr>
        <w:t>5b</w:t>
      </w:r>
      <w:r w:rsidRPr="00EA7834">
        <w:t xml:space="preserve"> </w:t>
      </w:r>
      <w:r>
        <w:t>–</w:t>
      </w:r>
      <w:r w:rsidRPr="00EA7834">
        <w:t xml:space="preserve"> </w:t>
      </w:r>
      <w:r>
        <w:rPr>
          <w:rFonts w:eastAsia="DengXian" w:hint="eastAsia"/>
          <w:lang w:eastAsia="zh-CN"/>
        </w:rPr>
        <w:t>LEO600</w:t>
      </w:r>
    </w:p>
    <w:tbl>
      <w:tblPr>
        <w:tblW w:w="26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6"/>
        <w:gridCol w:w="2597"/>
      </w:tblGrid>
      <w:tr w:rsidR="000C7915" w:rsidRPr="004E4B88" w14:paraId="2B8D7E7A" w14:textId="77777777" w:rsidTr="0049365F">
        <w:trPr>
          <w:trHeight w:val="276"/>
          <w:jc w:val="center"/>
        </w:trPr>
        <w:tc>
          <w:tcPr>
            <w:tcW w:w="2470" w:type="pct"/>
            <w:noWrap/>
            <w:vAlign w:val="center"/>
            <w:hideMark/>
          </w:tcPr>
          <w:p w14:paraId="311D43D1" w14:textId="77777777" w:rsidR="000C7915" w:rsidRPr="00D50674" w:rsidRDefault="000C7915" w:rsidP="0049365F">
            <w:pPr>
              <w:pStyle w:val="TAH"/>
              <w:rPr>
                <w:rFonts w:eastAsia="DengXian"/>
                <w:szCs w:val="18"/>
                <w:lang w:eastAsia="zh-CN"/>
              </w:rPr>
            </w:pPr>
          </w:p>
        </w:tc>
        <w:tc>
          <w:tcPr>
            <w:tcW w:w="2530" w:type="pct"/>
            <w:noWrap/>
            <w:vAlign w:val="center"/>
            <w:hideMark/>
          </w:tcPr>
          <w:p w14:paraId="4ABF64DE" w14:textId="77777777" w:rsidR="000C7915" w:rsidRPr="004E4B88" w:rsidRDefault="000C7915" w:rsidP="0049365F">
            <w:pPr>
              <w:pStyle w:val="TAH"/>
              <w:rPr>
                <w:rFonts w:eastAsia="DengXian"/>
                <w:szCs w:val="18"/>
                <w:lang w:eastAsia="zh-CN"/>
              </w:rPr>
            </w:pPr>
            <w:r>
              <w:rPr>
                <w:rFonts w:eastAsia="DengXian" w:hint="eastAsia"/>
                <w:szCs w:val="18"/>
                <w:lang w:eastAsia="zh-CN"/>
              </w:rPr>
              <w:t>Average required ACIR (dB)</w:t>
            </w:r>
          </w:p>
        </w:tc>
      </w:tr>
      <w:tr w:rsidR="000C7915" w:rsidRPr="00AB11D5" w14:paraId="7A1B408E" w14:textId="77777777" w:rsidTr="0049365F">
        <w:trPr>
          <w:trHeight w:val="276"/>
          <w:jc w:val="center"/>
        </w:trPr>
        <w:tc>
          <w:tcPr>
            <w:tcW w:w="2470" w:type="pct"/>
            <w:shd w:val="clear" w:color="000000" w:fill="FFFFFF"/>
            <w:noWrap/>
          </w:tcPr>
          <w:p w14:paraId="6E39E263" w14:textId="77777777" w:rsidR="000C7915" w:rsidRPr="00F1333A" w:rsidRDefault="000C7915" w:rsidP="0049365F">
            <w:pPr>
              <w:pStyle w:val="TAC"/>
              <w:rPr>
                <w:bCs/>
                <w:szCs w:val="18"/>
              </w:rPr>
            </w:pPr>
            <w:r w:rsidRPr="00823676">
              <w:t>Parabolic</w:t>
            </w:r>
          </w:p>
        </w:tc>
        <w:tc>
          <w:tcPr>
            <w:tcW w:w="2530" w:type="pct"/>
            <w:noWrap/>
            <w:hideMark/>
          </w:tcPr>
          <w:p w14:paraId="3DAEE886" w14:textId="77777777" w:rsidR="000C7915" w:rsidRPr="00AB11D5" w:rsidRDefault="000C7915" w:rsidP="0049365F">
            <w:pPr>
              <w:pStyle w:val="TAC"/>
              <w:rPr>
                <w:rFonts w:eastAsia="DengXian"/>
                <w:bCs/>
                <w:szCs w:val="18"/>
                <w:lang w:eastAsia="zh-CN"/>
              </w:rPr>
            </w:pPr>
            <w:r>
              <w:t>38.25</w:t>
            </w:r>
          </w:p>
        </w:tc>
      </w:tr>
      <w:tr w:rsidR="000C7915" w:rsidRPr="00F1333A" w14:paraId="60DE2F5F" w14:textId="77777777" w:rsidTr="0049365F">
        <w:trPr>
          <w:trHeight w:val="276"/>
          <w:jc w:val="center"/>
        </w:trPr>
        <w:tc>
          <w:tcPr>
            <w:tcW w:w="2470" w:type="pct"/>
            <w:shd w:val="clear" w:color="000000" w:fill="FFFFFF"/>
            <w:noWrap/>
          </w:tcPr>
          <w:p w14:paraId="02888CAA" w14:textId="77777777" w:rsidR="000C7915" w:rsidRPr="00F1333A" w:rsidRDefault="000C7915" w:rsidP="0049365F">
            <w:pPr>
              <w:pStyle w:val="TAC"/>
              <w:rPr>
                <w:bCs/>
                <w:szCs w:val="18"/>
              </w:rPr>
            </w:pPr>
            <w:r w:rsidRPr="00823676">
              <w:t>Phased array - 45x45</w:t>
            </w:r>
          </w:p>
        </w:tc>
        <w:tc>
          <w:tcPr>
            <w:tcW w:w="2530" w:type="pct"/>
            <w:noWrap/>
            <w:hideMark/>
          </w:tcPr>
          <w:p w14:paraId="4B88F9A6" w14:textId="77777777" w:rsidR="000C7915" w:rsidRPr="00F1333A" w:rsidRDefault="000C7915" w:rsidP="0049365F">
            <w:pPr>
              <w:pStyle w:val="TAC"/>
              <w:rPr>
                <w:bCs/>
                <w:szCs w:val="18"/>
              </w:rPr>
            </w:pPr>
            <w:r>
              <w:t>39.92</w:t>
            </w:r>
          </w:p>
        </w:tc>
      </w:tr>
    </w:tbl>
    <w:p w14:paraId="46CC26BA" w14:textId="77777777" w:rsidR="000C7915" w:rsidRDefault="000C7915" w:rsidP="000C7915">
      <w:pPr>
        <w:rPr>
          <w:rFonts w:eastAsia="DengXian"/>
          <w:lang w:eastAsia="zh-CN"/>
        </w:rPr>
      </w:pPr>
    </w:p>
    <w:p w14:paraId="20F697E5" w14:textId="77777777" w:rsidR="000C7915" w:rsidRPr="003F0F5D" w:rsidRDefault="000C7915" w:rsidP="000C7915">
      <w:pPr>
        <w:pStyle w:val="Heading3"/>
        <w:ind w:left="720" w:hanging="720"/>
        <w:rPr>
          <w:rFonts w:eastAsia="DengXian"/>
          <w:lang w:val="sv-SE" w:eastAsia="zh-CN"/>
        </w:rPr>
      </w:pPr>
      <w:bookmarkStart w:id="1499" w:name="_Toc233983567"/>
      <w:r>
        <w:rPr>
          <w:lang w:val="sv-SE" w:eastAsia="zh-CN"/>
        </w:rPr>
        <w:t>6c</w:t>
      </w:r>
      <w:r w:rsidRPr="003F0F5D">
        <w:rPr>
          <w:lang w:val="sv-SE" w:eastAsia="zh-CN"/>
        </w:rPr>
        <w:t>.4.</w:t>
      </w:r>
      <w:r w:rsidRPr="003F0F5D">
        <w:rPr>
          <w:rFonts w:eastAsia="DengXian"/>
          <w:lang w:val="sv-SE" w:eastAsia="zh-CN"/>
        </w:rPr>
        <w:t>4</w:t>
      </w:r>
      <w:r w:rsidRPr="003F0F5D">
        <w:rPr>
          <w:lang w:val="sv-SE" w:eastAsia="zh-CN"/>
        </w:rPr>
        <w:tab/>
        <w:t xml:space="preserve">Scenario </w:t>
      </w:r>
      <w:r>
        <w:rPr>
          <w:rFonts w:eastAsia="DengXian"/>
          <w:lang w:val="sv-SE" w:eastAsia="zh-CN"/>
        </w:rPr>
        <w:t>6c</w:t>
      </w:r>
      <w:r w:rsidRPr="003F0F5D">
        <w:rPr>
          <w:lang w:val="sv-SE" w:eastAsia="zh-CN"/>
        </w:rPr>
        <w:t xml:space="preserve">: </w:t>
      </w:r>
      <w:r w:rsidRPr="003F0F5D">
        <w:rPr>
          <w:rFonts w:eastAsia="Batang"/>
          <w:lang w:val="sv-SE" w:eastAsia="zh-CN"/>
        </w:rPr>
        <w:t>1</w:t>
      </w:r>
      <w:r w:rsidRPr="003F0F5D">
        <w:rPr>
          <w:rFonts w:eastAsia="DengXian"/>
          <w:lang w:val="sv-SE" w:eastAsia="zh-CN"/>
        </w:rPr>
        <w:t>1</w:t>
      </w:r>
      <w:r w:rsidRPr="003F0F5D">
        <w:rPr>
          <w:lang w:val="sv-SE" w:eastAsia="zh-CN"/>
        </w:rPr>
        <w:t xml:space="preserve">GHz </w:t>
      </w:r>
      <w:r w:rsidRPr="003F0F5D">
        <w:rPr>
          <w:rFonts w:eastAsia="DengXian"/>
          <w:lang w:val="sv-SE" w:eastAsia="zh-CN"/>
        </w:rPr>
        <w:t>NTN</w:t>
      </w:r>
      <w:r w:rsidRPr="003F0F5D">
        <w:rPr>
          <w:lang w:val="sv-SE" w:eastAsia="zh-CN"/>
        </w:rPr>
        <w:t xml:space="preserve"> </w:t>
      </w:r>
      <w:r w:rsidRPr="003F0F5D">
        <w:rPr>
          <w:rFonts w:eastAsia="Batang"/>
          <w:lang w:val="sv-SE" w:eastAsia="zh-CN"/>
        </w:rPr>
        <w:t>DL</w:t>
      </w:r>
      <w:r w:rsidRPr="003F0F5D">
        <w:rPr>
          <w:lang w:val="sv-SE" w:eastAsia="zh-CN"/>
        </w:rPr>
        <w:t xml:space="preserve"> interfering </w:t>
      </w:r>
      <w:r w:rsidRPr="003F0F5D">
        <w:rPr>
          <w:rFonts w:eastAsia="DengXian"/>
          <w:lang w:val="sv-SE" w:eastAsia="zh-CN"/>
        </w:rPr>
        <w:t>TN</w:t>
      </w:r>
      <w:r w:rsidRPr="003F0F5D">
        <w:rPr>
          <w:lang w:val="sv-SE" w:eastAsia="zh-CN"/>
        </w:rPr>
        <w:t xml:space="preserve"> </w:t>
      </w:r>
      <w:r w:rsidRPr="003F0F5D">
        <w:rPr>
          <w:rFonts w:eastAsia="DengXian"/>
          <w:lang w:val="sv-SE" w:eastAsia="zh-CN"/>
        </w:rPr>
        <w:t>DL</w:t>
      </w:r>
      <w:bookmarkEnd w:id="1499"/>
    </w:p>
    <w:p w14:paraId="2F2DFC5E" w14:textId="77777777" w:rsidR="000C7915" w:rsidRPr="00B90BE0" w:rsidRDefault="000C7915" w:rsidP="000C7915">
      <w:pPr>
        <w:jc w:val="both"/>
        <w:rPr>
          <w:rFonts w:eastAsiaTheme="minorEastAsia"/>
          <w:lang w:eastAsia="zh-CN"/>
        </w:rPr>
      </w:pPr>
      <w:r w:rsidRPr="00EA7834">
        <w:t>The co-existence results from all concerned options in this scenario were evaluated, and it has been agreed to select</w:t>
      </w:r>
      <w:r w:rsidRPr="00EA7834" w:rsidDel="0019605C">
        <w:t xml:space="preserve"> </w:t>
      </w:r>
      <w:r>
        <w:rPr>
          <w:rFonts w:eastAsia="DengXian" w:hint="eastAsia"/>
          <w:lang w:eastAsia="zh-CN"/>
        </w:rPr>
        <w:t xml:space="preserve">worst case between </w:t>
      </w:r>
      <w:r>
        <w:rPr>
          <w:rFonts w:eastAsia="DengXian"/>
          <w:lang w:eastAsia="zh-CN"/>
        </w:rPr>
        <w:t>35 and 90</w:t>
      </w:r>
      <w:r>
        <w:rPr>
          <w:rFonts w:eastAsia="DengXian" w:hint="eastAsia"/>
          <w:lang w:eastAsia="zh-CN"/>
        </w:rPr>
        <w:t xml:space="preserve"> </w:t>
      </w:r>
      <w:r>
        <w:rPr>
          <w:rFonts w:eastAsia="DengXian"/>
          <w:lang w:eastAsia="zh-CN"/>
        </w:rPr>
        <w:t>degree</w:t>
      </w:r>
      <w:r>
        <w:rPr>
          <w:rFonts w:eastAsia="DengXian" w:hint="eastAsia"/>
          <w:lang w:eastAsia="zh-CN"/>
        </w:rPr>
        <w:t xml:space="preserve">s elevation angle of GEO and LEO-600. The antenna assumptions for VSAT UE include </w:t>
      </w:r>
      <w:r w:rsidRPr="0090112B">
        <w:rPr>
          <w:rFonts w:eastAsia="DengXian"/>
          <w:lang w:eastAsia="zh-CN"/>
        </w:rPr>
        <w:t>Parabolic</w:t>
      </w:r>
      <w:r>
        <w:rPr>
          <w:rFonts w:eastAsia="DengXian" w:hint="eastAsia"/>
          <w:lang w:eastAsia="zh-CN"/>
        </w:rPr>
        <w:t xml:space="preserve">, </w:t>
      </w:r>
      <w:r w:rsidRPr="00875AE3">
        <w:rPr>
          <w:rFonts w:eastAsia="DengXian"/>
          <w:lang w:eastAsia="zh-CN"/>
        </w:rPr>
        <w:t>Phase array 45x45</w:t>
      </w:r>
      <w:r>
        <w:rPr>
          <w:rFonts w:eastAsia="DengXian" w:hint="eastAsia"/>
          <w:lang w:eastAsia="zh-CN"/>
        </w:rPr>
        <w:t xml:space="preserve"> and </w:t>
      </w:r>
      <w:r w:rsidRPr="00DC154F">
        <w:rPr>
          <w:rFonts w:eastAsia="DengXian"/>
          <w:lang w:eastAsia="zh-CN"/>
        </w:rPr>
        <w:t>Phase array 78x78</w:t>
      </w:r>
      <w:r>
        <w:rPr>
          <w:rFonts w:eastAsia="DengXian" w:hint="eastAsia"/>
          <w:lang w:eastAsia="zh-CN"/>
        </w:rPr>
        <w:t xml:space="preserve"> (only applicable for GEO). The required ACIR for </w:t>
      </w:r>
      <w:r>
        <w:rPr>
          <w:rFonts w:eastAsia="DengXian"/>
          <w:lang w:eastAsia="zh-CN"/>
        </w:rPr>
        <w:t>throughput</w:t>
      </w:r>
      <w:r>
        <w:rPr>
          <w:rFonts w:eastAsia="DengXian" w:hint="eastAsia"/>
          <w:lang w:eastAsia="zh-CN"/>
        </w:rPr>
        <w:t xml:space="preserve"> loss of 5% is selected as the most stringent case. </w:t>
      </w:r>
      <w:r w:rsidRPr="00DC5621">
        <w:rPr>
          <w:rFonts w:eastAsia="DengXian"/>
          <w:lang w:eastAsia="zh-CN"/>
        </w:rPr>
        <w:t>In cases where 5th percentile cannot be achieved, 50th percentile is considered to determine the worst case</w:t>
      </w:r>
      <w:r>
        <w:rPr>
          <w:rFonts w:eastAsia="DengXian" w:hint="eastAsia"/>
          <w:lang w:eastAsia="zh-CN"/>
        </w:rPr>
        <w:t>.</w:t>
      </w:r>
    </w:p>
    <w:p w14:paraId="12376344" w14:textId="77777777" w:rsidR="000C7915" w:rsidRPr="00EA7834" w:rsidRDefault="000C7915" w:rsidP="000C7915">
      <w:pPr>
        <w:pStyle w:val="TH"/>
        <w:ind w:left="400" w:hanging="400"/>
      </w:pPr>
      <w:r w:rsidRPr="00EA7834">
        <w:t xml:space="preserve">Table </w:t>
      </w:r>
      <w:r>
        <w:t>6c</w:t>
      </w:r>
      <w:r w:rsidRPr="00EA7834">
        <w:t>.4.</w:t>
      </w:r>
      <w:r>
        <w:rPr>
          <w:rFonts w:eastAsia="DengXian" w:hint="eastAsia"/>
          <w:lang w:eastAsia="zh-CN"/>
        </w:rPr>
        <w:t>2</w:t>
      </w:r>
      <w:r w:rsidRPr="00EA7834">
        <w:t xml:space="preserve">-1 Simulation results for Scenario </w:t>
      </w:r>
      <w:r>
        <w:rPr>
          <w:rFonts w:eastAsia="DengXian" w:hint="eastAsia"/>
          <w:lang w:eastAsia="zh-CN"/>
        </w:rPr>
        <w:t>6c</w:t>
      </w:r>
      <w:r w:rsidRPr="00EA7834">
        <w:t xml:space="preserve"> - GEO</w:t>
      </w:r>
    </w:p>
    <w:tbl>
      <w:tblPr>
        <w:tblW w:w="37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7"/>
        <w:gridCol w:w="807"/>
        <w:gridCol w:w="977"/>
        <w:gridCol w:w="1148"/>
        <w:gridCol w:w="987"/>
        <w:gridCol w:w="696"/>
        <w:gridCol w:w="665"/>
      </w:tblGrid>
      <w:tr w:rsidR="000C7915" w:rsidRPr="00F1333A" w14:paraId="406EAA0D" w14:textId="77777777" w:rsidTr="0049365F">
        <w:trPr>
          <w:trHeight w:val="276"/>
          <w:jc w:val="center"/>
        </w:trPr>
        <w:tc>
          <w:tcPr>
            <w:tcW w:w="1342" w:type="pct"/>
            <w:noWrap/>
            <w:vAlign w:val="center"/>
            <w:hideMark/>
          </w:tcPr>
          <w:p w14:paraId="71E7D542" w14:textId="77777777" w:rsidR="000C7915" w:rsidRPr="00D50674" w:rsidRDefault="000C7915" w:rsidP="0049365F">
            <w:pPr>
              <w:pStyle w:val="TAH"/>
              <w:rPr>
                <w:rFonts w:eastAsia="DengXian"/>
                <w:szCs w:val="18"/>
                <w:lang w:eastAsia="zh-CN"/>
              </w:rPr>
            </w:pPr>
            <w:r>
              <w:rPr>
                <w:rFonts w:eastAsia="DengXian" w:hint="eastAsia"/>
                <w:szCs w:val="18"/>
                <w:lang w:eastAsia="zh-CN"/>
              </w:rPr>
              <w:t>VSAT</w:t>
            </w:r>
          </w:p>
        </w:tc>
        <w:tc>
          <w:tcPr>
            <w:tcW w:w="559" w:type="pct"/>
            <w:noWrap/>
            <w:hideMark/>
          </w:tcPr>
          <w:p w14:paraId="65ED2F99" w14:textId="77777777" w:rsidR="000C7915" w:rsidRPr="004E4B88" w:rsidRDefault="000C7915" w:rsidP="0049365F">
            <w:pPr>
              <w:pStyle w:val="TAH"/>
              <w:rPr>
                <w:rFonts w:eastAsia="DengXian"/>
                <w:szCs w:val="18"/>
                <w:lang w:eastAsia="zh-CN"/>
              </w:rPr>
            </w:pPr>
            <w:r w:rsidRPr="00D34FB3">
              <w:t>Xiaomi</w:t>
            </w:r>
          </w:p>
        </w:tc>
        <w:tc>
          <w:tcPr>
            <w:tcW w:w="677" w:type="pct"/>
            <w:noWrap/>
            <w:hideMark/>
          </w:tcPr>
          <w:p w14:paraId="5747ECB4" w14:textId="77777777" w:rsidR="000C7915" w:rsidRPr="001A69EA" w:rsidRDefault="000C7915" w:rsidP="0049365F">
            <w:pPr>
              <w:pStyle w:val="TAH"/>
              <w:rPr>
                <w:rFonts w:eastAsia="DengXian"/>
                <w:szCs w:val="18"/>
                <w:lang w:eastAsia="zh-CN"/>
              </w:rPr>
            </w:pPr>
            <w:r w:rsidRPr="00D34FB3">
              <w:t>Ericsson</w:t>
            </w:r>
          </w:p>
        </w:tc>
        <w:tc>
          <w:tcPr>
            <w:tcW w:w="795" w:type="pct"/>
            <w:noWrap/>
            <w:hideMark/>
          </w:tcPr>
          <w:p w14:paraId="7D509359" w14:textId="77777777" w:rsidR="000C7915" w:rsidRPr="003D5C00" w:rsidRDefault="000C7915" w:rsidP="0049365F">
            <w:pPr>
              <w:pStyle w:val="TAH"/>
              <w:rPr>
                <w:rFonts w:eastAsia="DengXian"/>
                <w:szCs w:val="18"/>
                <w:lang w:eastAsia="zh-CN"/>
              </w:rPr>
            </w:pPr>
            <w:r w:rsidRPr="00D34FB3">
              <w:t>Qualcomm</w:t>
            </w:r>
          </w:p>
        </w:tc>
        <w:tc>
          <w:tcPr>
            <w:tcW w:w="684" w:type="pct"/>
            <w:noWrap/>
            <w:hideMark/>
          </w:tcPr>
          <w:p w14:paraId="1731B4FF" w14:textId="77777777" w:rsidR="000C7915" w:rsidRPr="00AB7A5F" w:rsidRDefault="000C7915" w:rsidP="0049365F">
            <w:pPr>
              <w:pStyle w:val="TAH"/>
              <w:rPr>
                <w:rFonts w:eastAsia="DengXian"/>
                <w:szCs w:val="18"/>
                <w:lang w:eastAsia="zh-CN"/>
              </w:rPr>
            </w:pPr>
            <w:r w:rsidRPr="00D34FB3">
              <w:t>Mediatek</w:t>
            </w:r>
          </w:p>
        </w:tc>
        <w:tc>
          <w:tcPr>
            <w:tcW w:w="482" w:type="pct"/>
            <w:noWrap/>
            <w:hideMark/>
          </w:tcPr>
          <w:p w14:paraId="68F95142" w14:textId="77777777" w:rsidR="000C7915" w:rsidRPr="007E7554" w:rsidRDefault="000C7915" w:rsidP="0049365F">
            <w:pPr>
              <w:pStyle w:val="TAH"/>
              <w:rPr>
                <w:rFonts w:eastAsia="DengXian"/>
                <w:szCs w:val="18"/>
                <w:lang w:eastAsia="zh-CN"/>
              </w:rPr>
            </w:pPr>
            <w:r w:rsidRPr="00D34FB3">
              <w:t>CATT</w:t>
            </w:r>
          </w:p>
        </w:tc>
        <w:tc>
          <w:tcPr>
            <w:tcW w:w="462" w:type="pct"/>
            <w:noWrap/>
            <w:hideMark/>
          </w:tcPr>
          <w:p w14:paraId="3FAF3AC7" w14:textId="77777777" w:rsidR="000C7915" w:rsidRPr="007E7554" w:rsidRDefault="000C7915" w:rsidP="0049365F">
            <w:pPr>
              <w:pStyle w:val="TAH"/>
              <w:rPr>
                <w:rFonts w:eastAsia="DengXian"/>
                <w:szCs w:val="18"/>
                <w:lang w:eastAsia="zh-CN"/>
              </w:rPr>
            </w:pPr>
            <w:r w:rsidRPr="00D34FB3">
              <w:t>ZTE</w:t>
            </w:r>
          </w:p>
        </w:tc>
      </w:tr>
      <w:tr w:rsidR="000C7915" w:rsidRPr="00F1333A" w14:paraId="6314B8F8" w14:textId="77777777" w:rsidTr="0049365F">
        <w:trPr>
          <w:trHeight w:val="276"/>
          <w:jc w:val="center"/>
        </w:trPr>
        <w:tc>
          <w:tcPr>
            <w:tcW w:w="1342" w:type="pct"/>
            <w:shd w:val="clear" w:color="000000" w:fill="FFFFFF"/>
            <w:noWrap/>
          </w:tcPr>
          <w:p w14:paraId="707E92AE" w14:textId="77777777" w:rsidR="000C7915" w:rsidRPr="00F1333A" w:rsidRDefault="000C7915" w:rsidP="0049365F">
            <w:pPr>
              <w:pStyle w:val="TAC"/>
              <w:rPr>
                <w:bCs/>
                <w:szCs w:val="18"/>
              </w:rPr>
            </w:pPr>
            <w:r w:rsidRPr="008837DA">
              <w:t>Parabolic</w:t>
            </w:r>
          </w:p>
        </w:tc>
        <w:tc>
          <w:tcPr>
            <w:tcW w:w="559" w:type="pct"/>
            <w:noWrap/>
            <w:hideMark/>
          </w:tcPr>
          <w:p w14:paraId="42CE14DF" w14:textId="77777777" w:rsidR="000C7915" w:rsidRPr="00AB11D5" w:rsidRDefault="000C7915" w:rsidP="0049365F">
            <w:pPr>
              <w:pStyle w:val="TAC"/>
              <w:rPr>
                <w:rFonts w:eastAsia="DengXian"/>
                <w:bCs/>
                <w:szCs w:val="18"/>
                <w:lang w:eastAsia="zh-CN"/>
              </w:rPr>
            </w:pPr>
            <w:r w:rsidRPr="00F921B1">
              <w:t>0</w:t>
            </w:r>
          </w:p>
        </w:tc>
        <w:tc>
          <w:tcPr>
            <w:tcW w:w="677" w:type="pct"/>
            <w:noWrap/>
          </w:tcPr>
          <w:p w14:paraId="77038BFF" w14:textId="77777777" w:rsidR="000C7915" w:rsidRPr="00F1333A" w:rsidRDefault="000C7915" w:rsidP="0049365F">
            <w:pPr>
              <w:pStyle w:val="TAC"/>
              <w:rPr>
                <w:bCs/>
                <w:szCs w:val="18"/>
              </w:rPr>
            </w:pPr>
            <w:r w:rsidRPr="00F921B1">
              <w:t>0</w:t>
            </w:r>
          </w:p>
        </w:tc>
        <w:tc>
          <w:tcPr>
            <w:tcW w:w="795" w:type="pct"/>
            <w:noWrap/>
          </w:tcPr>
          <w:p w14:paraId="5E1E9F6F" w14:textId="77777777" w:rsidR="000C7915" w:rsidRPr="006839C3" w:rsidRDefault="000C7915" w:rsidP="0049365F">
            <w:pPr>
              <w:pStyle w:val="TAC"/>
              <w:rPr>
                <w:rFonts w:eastAsia="DengXian"/>
                <w:bCs/>
                <w:szCs w:val="18"/>
                <w:lang w:eastAsia="zh-CN"/>
              </w:rPr>
            </w:pPr>
            <w:r w:rsidRPr="00F921B1">
              <w:t>0</w:t>
            </w:r>
          </w:p>
        </w:tc>
        <w:tc>
          <w:tcPr>
            <w:tcW w:w="684" w:type="pct"/>
            <w:noWrap/>
          </w:tcPr>
          <w:p w14:paraId="57D75172" w14:textId="77777777" w:rsidR="000C7915" w:rsidRPr="00F1333A" w:rsidRDefault="000C7915" w:rsidP="0049365F">
            <w:pPr>
              <w:pStyle w:val="TAC"/>
              <w:rPr>
                <w:bCs/>
                <w:szCs w:val="18"/>
              </w:rPr>
            </w:pPr>
            <w:r w:rsidRPr="00F921B1">
              <w:t>0</w:t>
            </w:r>
          </w:p>
        </w:tc>
        <w:tc>
          <w:tcPr>
            <w:tcW w:w="482" w:type="pct"/>
            <w:noWrap/>
          </w:tcPr>
          <w:p w14:paraId="7A5C605F" w14:textId="77777777" w:rsidR="000C7915" w:rsidRPr="006839C3" w:rsidRDefault="000C7915" w:rsidP="0049365F">
            <w:pPr>
              <w:pStyle w:val="TAC"/>
              <w:rPr>
                <w:rFonts w:eastAsia="DengXian"/>
                <w:bCs/>
                <w:szCs w:val="18"/>
                <w:lang w:eastAsia="zh-CN"/>
              </w:rPr>
            </w:pPr>
            <w:r w:rsidRPr="00F921B1">
              <w:t>0</w:t>
            </w:r>
          </w:p>
        </w:tc>
        <w:tc>
          <w:tcPr>
            <w:tcW w:w="462" w:type="pct"/>
            <w:shd w:val="clear" w:color="000000" w:fill="FFFFFF"/>
            <w:noWrap/>
          </w:tcPr>
          <w:p w14:paraId="44EA142C" w14:textId="77777777" w:rsidR="000C7915" w:rsidRPr="006839C3" w:rsidRDefault="000C7915" w:rsidP="0049365F">
            <w:pPr>
              <w:pStyle w:val="TAC"/>
              <w:rPr>
                <w:rFonts w:eastAsia="DengXian"/>
                <w:bCs/>
                <w:szCs w:val="18"/>
                <w:lang w:eastAsia="zh-CN"/>
              </w:rPr>
            </w:pPr>
            <w:r w:rsidRPr="00F921B1">
              <w:t>0</w:t>
            </w:r>
          </w:p>
        </w:tc>
      </w:tr>
      <w:tr w:rsidR="000C7915" w:rsidRPr="00F1333A" w14:paraId="7A13D9C7" w14:textId="77777777" w:rsidTr="0049365F">
        <w:trPr>
          <w:trHeight w:val="276"/>
          <w:jc w:val="center"/>
        </w:trPr>
        <w:tc>
          <w:tcPr>
            <w:tcW w:w="1342" w:type="pct"/>
            <w:shd w:val="clear" w:color="000000" w:fill="FFFFFF"/>
            <w:noWrap/>
          </w:tcPr>
          <w:p w14:paraId="2D08EBE5" w14:textId="77777777" w:rsidR="000C7915" w:rsidRPr="00F1333A" w:rsidRDefault="000C7915" w:rsidP="0049365F">
            <w:pPr>
              <w:pStyle w:val="TAC"/>
              <w:rPr>
                <w:bCs/>
                <w:szCs w:val="18"/>
              </w:rPr>
            </w:pPr>
            <w:r w:rsidRPr="008837DA">
              <w:t>Phased array - 45x45</w:t>
            </w:r>
          </w:p>
        </w:tc>
        <w:tc>
          <w:tcPr>
            <w:tcW w:w="559" w:type="pct"/>
            <w:noWrap/>
            <w:hideMark/>
          </w:tcPr>
          <w:p w14:paraId="4A4E75F3" w14:textId="77777777" w:rsidR="000C7915" w:rsidRPr="00F1333A" w:rsidRDefault="000C7915" w:rsidP="0049365F">
            <w:pPr>
              <w:pStyle w:val="TAC"/>
              <w:rPr>
                <w:bCs/>
                <w:szCs w:val="18"/>
              </w:rPr>
            </w:pPr>
            <w:r w:rsidRPr="00F921B1">
              <w:t>0</w:t>
            </w:r>
          </w:p>
        </w:tc>
        <w:tc>
          <w:tcPr>
            <w:tcW w:w="677" w:type="pct"/>
            <w:noWrap/>
            <w:hideMark/>
          </w:tcPr>
          <w:p w14:paraId="3F0FC93D" w14:textId="77777777" w:rsidR="000C7915" w:rsidRPr="00F1333A" w:rsidRDefault="000C7915" w:rsidP="0049365F">
            <w:pPr>
              <w:pStyle w:val="TAC"/>
              <w:rPr>
                <w:bCs/>
                <w:szCs w:val="18"/>
              </w:rPr>
            </w:pPr>
            <w:r w:rsidRPr="00F921B1">
              <w:t>0</w:t>
            </w:r>
          </w:p>
        </w:tc>
        <w:tc>
          <w:tcPr>
            <w:tcW w:w="795" w:type="pct"/>
            <w:noWrap/>
            <w:hideMark/>
          </w:tcPr>
          <w:p w14:paraId="5BA7FA75" w14:textId="77777777" w:rsidR="000C7915" w:rsidRPr="006839C3" w:rsidRDefault="000C7915" w:rsidP="0049365F">
            <w:pPr>
              <w:pStyle w:val="TAC"/>
              <w:rPr>
                <w:rFonts w:eastAsia="DengXian"/>
                <w:bCs/>
                <w:szCs w:val="18"/>
                <w:lang w:eastAsia="zh-CN"/>
              </w:rPr>
            </w:pPr>
            <w:r w:rsidRPr="00F921B1">
              <w:t>0</w:t>
            </w:r>
          </w:p>
        </w:tc>
        <w:tc>
          <w:tcPr>
            <w:tcW w:w="684" w:type="pct"/>
            <w:noWrap/>
          </w:tcPr>
          <w:p w14:paraId="5640376A" w14:textId="77777777" w:rsidR="000C7915" w:rsidRPr="00F1333A" w:rsidRDefault="000C7915" w:rsidP="0049365F">
            <w:pPr>
              <w:pStyle w:val="TAC"/>
              <w:rPr>
                <w:bCs/>
                <w:szCs w:val="18"/>
              </w:rPr>
            </w:pPr>
            <w:r w:rsidRPr="00F921B1">
              <w:t>0</w:t>
            </w:r>
          </w:p>
        </w:tc>
        <w:tc>
          <w:tcPr>
            <w:tcW w:w="482" w:type="pct"/>
            <w:noWrap/>
            <w:hideMark/>
          </w:tcPr>
          <w:p w14:paraId="789AC056" w14:textId="77777777" w:rsidR="000C7915" w:rsidRPr="006839C3" w:rsidRDefault="000C7915" w:rsidP="0049365F">
            <w:pPr>
              <w:pStyle w:val="TAC"/>
              <w:rPr>
                <w:rFonts w:eastAsia="DengXian"/>
                <w:bCs/>
                <w:szCs w:val="18"/>
                <w:lang w:eastAsia="zh-CN"/>
              </w:rPr>
            </w:pPr>
            <w:r w:rsidRPr="00F921B1">
              <w:t>0</w:t>
            </w:r>
          </w:p>
        </w:tc>
        <w:tc>
          <w:tcPr>
            <w:tcW w:w="462" w:type="pct"/>
            <w:shd w:val="clear" w:color="000000" w:fill="FFFFFF"/>
            <w:noWrap/>
            <w:hideMark/>
          </w:tcPr>
          <w:p w14:paraId="63D1937C" w14:textId="77777777" w:rsidR="000C7915" w:rsidRPr="006839C3" w:rsidRDefault="000C7915" w:rsidP="0049365F">
            <w:pPr>
              <w:pStyle w:val="TAC"/>
              <w:rPr>
                <w:rFonts w:eastAsia="DengXian"/>
                <w:bCs/>
                <w:szCs w:val="18"/>
                <w:lang w:eastAsia="zh-CN"/>
              </w:rPr>
            </w:pPr>
            <w:r w:rsidRPr="00F921B1">
              <w:t>0</w:t>
            </w:r>
          </w:p>
        </w:tc>
      </w:tr>
      <w:tr w:rsidR="000C7915" w:rsidRPr="00F1333A" w14:paraId="32EEFDFC" w14:textId="77777777" w:rsidTr="0049365F">
        <w:trPr>
          <w:trHeight w:val="276"/>
          <w:jc w:val="center"/>
        </w:trPr>
        <w:tc>
          <w:tcPr>
            <w:tcW w:w="1342" w:type="pct"/>
            <w:shd w:val="clear" w:color="000000" w:fill="FFFFFF"/>
            <w:noWrap/>
          </w:tcPr>
          <w:p w14:paraId="6696B069" w14:textId="77777777" w:rsidR="000C7915" w:rsidRPr="00F1333A" w:rsidRDefault="000C7915" w:rsidP="0049365F">
            <w:pPr>
              <w:pStyle w:val="TAC"/>
              <w:rPr>
                <w:bCs/>
                <w:szCs w:val="18"/>
              </w:rPr>
            </w:pPr>
            <w:r w:rsidRPr="008837DA">
              <w:t>Phased array - 78x78</w:t>
            </w:r>
          </w:p>
        </w:tc>
        <w:tc>
          <w:tcPr>
            <w:tcW w:w="559" w:type="pct"/>
            <w:noWrap/>
            <w:hideMark/>
          </w:tcPr>
          <w:p w14:paraId="3DFA9592" w14:textId="77777777" w:rsidR="000C7915" w:rsidRPr="00F1333A" w:rsidRDefault="000C7915" w:rsidP="0049365F">
            <w:pPr>
              <w:pStyle w:val="TAC"/>
              <w:rPr>
                <w:bCs/>
                <w:szCs w:val="18"/>
              </w:rPr>
            </w:pPr>
            <w:r w:rsidRPr="00F921B1">
              <w:t>0</w:t>
            </w:r>
          </w:p>
        </w:tc>
        <w:tc>
          <w:tcPr>
            <w:tcW w:w="677" w:type="pct"/>
            <w:noWrap/>
            <w:hideMark/>
          </w:tcPr>
          <w:p w14:paraId="5148CB51" w14:textId="77777777" w:rsidR="000C7915" w:rsidRPr="00F1333A" w:rsidRDefault="000C7915" w:rsidP="0049365F">
            <w:pPr>
              <w:pStyle w:val="TAC"/>
              <w:rPr>
                <w:bCs/>
                <w:szCs w:val="18"/>
              </w:rPr>
            </w:pPr>
          </w:p>
        </w:tc>
        <w:tc>
          <w:tcPr>
            <w:tcW w:w="795" w:type="pct"/>
            <w:noWrap/>
            <w:hideMark/>
          </w:tcPr>
          <w:p w14:paraId="70ACD4FD" w14:textId="77777777" w:rsidR="000C7915" w:rsidRPr="006839C3" w:rsidRDefault="000C7915" w:rsidP="0049365F">
            <w:pPr>
              <w:pStyle w:val="TAC"/>
              <w:rPr>
                <w:rFonts w:eastAsia="DengXian"/>
                <w:bCs/>
                <w:szCs w:val="18"/>
                <w:lang w:eastAsia="zh-CN"/>
              </w:rPr>
            </w:pPr>
            <w:r w:rsidRPr="00F921B1">
              <w:t>0</w:t>
            </w:r>
          </w:p>
        </w:tc>
        <w:tc>
          <w:tcPr>
            <w:tcW w:w="684" w:type="pct"/>
            <w:noWrap/>
          </w:tcPr>
          <w:p w14:paraId="3173E3B3" w14:textId="77777777" w:rsidR="000C7915" w:rsidRPr="00F1333A" w:rsidRDefault="000C7915" w:rsidP="0049365F">
            <w:pPr>
              <w:pStyle w:val="TAC"/>
              <w:rPr>
                <w:bCs/>
                <w:szCs w:val="18"/>
              </w:rPr>
            </w:pPr>
            <w:r w:rsidRPr="00F921B1">
              <w:t>0</w:t>
            </w:r>
          </w:p>
        </w:tc>
        <w:tc>
          <w:tcPr>
            <w:tcW w:w="482" w:type="pct"/>
            <w:noWrap/>
            <w:hideMark/>
          </w:tcPr>
          <w:p w14:paraId="45F3122F" w14:textId="77777777" w:rsidR="000C7915" w:rsidRPr="006839C3" w:rsidRDefault="000C7915" w:rsidP="0049365F">
            <w:pPr>
              <w:pStyle w:val="TAC"/>
              <w:rPr>
                <w:rFonts w:eastAsia="DengXian"/>
                <w:bCs/>
                <w:szCs w:val="18"/>
                <w:lang w:eastAsia="zh-CN"/>
              </w:rPr>
            </w:pPr>
          </w:p>
        </w:tc>
        <w:tc>
          <w:tcPr>
            <w:tcW w:w="462" w:type="pct"/>
            <w:shd w:val="clear" w:color="000000" w:fill="FFFFFF"/>
            <w:noWrap/>
            <w:hideMark/>
          </w:tcPr>
          <w:p w14:paraId="190D6BD8" w14:textId="77777777" w:rsidR="000C7915" w:rsidRPr="006839C3" w:rsidRDefault="000C7915" w:rsidP="0049365F">
            <w:pPr>
              <w:pStyle w:val="TAC"/>
              <w:rPr>
                <w:rFonts w:eastAsia="DengXian"/>
                <w:bCs/>
                <w:szCs w:val="18"/>
                <w:lang w:eastAsia="zh-CN"/>
              </w:rPr>
            </w:pPr>
            <w:r w:rsidRPr="00F921B1">
              <w:t>0</w:t>
            </w:r>
          </w:p>
        </w:tc>
      </w:tr>
    </w:tbl>
    <w:p w14:paraId="15926F16" w14:textId="77777777" w:rsidR="000C7915" w:rsidRDefault="000C7915" w:rsidP="000C7915">
      <w:pPr>
        <w:rPr>
          <w:rFonts w:eastAsia="DengXian"/>
          <w:lang w:eastAsia="zh-CN"/>
        </w:rPr>
      </w:pPr>
    </w:p>
    <w:p w14:paraId="2DBC5DDC" w14:textId="77777777" w:rsidR="000C7915" w:rsidRPr="00D3718B" w:rsidRDefault="000C7915" w:rsidP="000C7915">
      <w:pPr>
        <w:pStyle w:val="TH"/>
        <w:ind w:left="400" w:hanging="400"/>
        <w:rPr>
          <w:rFonts w:eastAsia="DengXian"/>
          <w:lang w:eastAsia="zh-CN"/>
        </w:rPr>
      </w:pPr>
      <w:r w:rsidRPr="00EA7834">
        <w:t xml:space="preserve">Table </w:t>
      </w:r>
      <w:r>
        <w:t>6c</w:t>
      </w:r>
      <w:r w:rsidRPr="00EA7834">
        <w:t>.4.</w:t>
      </w:r>
      <w:r>
        <w:rPr>
          <w:rFonts w:eastAsia="DengXian" w:hint="eastAsia"/>
          <w:lang w:eastAsia="zh-CN"/>
        </w:rPr>
        <w:t>2</w:t>
      </w:r>
      <w:r w:rsidRPr="00EA7834">
        <w:t>-</w:t>
      </w:r>
      <w:r>
        <w:rPr>
          <w:rFonts w:eastAsia="DengXian" w:hint="eastAsia"/>
          <w:lang w:eastAsia="zh-CN"/>
        </w:rPr>
        <w:t>2</w:t>
      </w:r>
      <w:r w:rsidRPr="00EA7834">
        <w:t xml:space="preserve"> Simulation results for Scenario </w:t>
      </w:r>
      <w:r>
        <w:rPr>
          <w:rFonts w:eastAsia="DengXian" w:hint="eastAsia"/>
          <w:lang w:eastAsia="zh-CN"/>
        </w:rPr>
        <w:t>6c</w:t>
      </w:r>
      <w:r w:rsidRPr="00EA7834">
        <w:t xml:space="preserve"> </w:t>
      </w:r>
      <w:r>
        <w:t>–</w:t>
      </w:r>
      <w:r w:rsidRPr="00EA7834">
        <w:t xml:space="preserve"> </w:t>
      </w:r>
      <w:r>
        <w:rPr>
          <w:rFonts w:eastAsia="DengXian" w:hint="eastAsia"/>
          <w:lang w:eastAsia="zh-CN"/>
        </w:rPr>
        <w:t>LEO600</w:t>
      </w:r>
    </w:p>
    <w:tbl>
      <w:tblPr>
        <w:tblW w:w="37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7"/>
        <w:gridCol w:w="807"/>
        <w:gridCol w:w="977"/>
        <w:gridCol w:w="1148"/>
        <w:gridCol w:w="987"/>
        <w:gridCol w:w="696"/>
        <w:gridCol w:w="665"/>
      </w:tblGrid>
      <w:tr w:rsidR="000C7915" w:rsidRPr="00F1333A" w14:paraId="1E7D26F2" w14:textId="77777777" w:rsidTr="0049365F">
        <w:trPr>
          <w:trHeight w:val="276"/>
          <w:jc w:val="center"/>
        </w:trPr>
        <w:tc>
          <w:tcPr>
            <w:tcW w:w="1342" w:type="pct"/>
            <w:noWrap/>
            <w:vAlign w:val="center"/>
            <w:hideMark/>
          </w:tcPr>
          <w:p w14:paraId="2E69839C" w14:textId="77777777" w:rsidR="000C7915" w:rsidRPr="00D50674" w:rsidRDefault="000C7915" w:rsidP="0049365F">
            <w:pPr>
              <w:pStyle w:val="TAH"/>
              <w:rPr>
                <w:rFonts w:eastAsia="DengXian"/>
                <w:szCs w:val="18"/>
                <w:lang w:eastAsia="zh-CN"/>
              </w:rPr>
            </w:pPr>
            <w:r>
              <w:rPr>
                <w:rFonts w:eastAsia="DengXian" w:hint="eastAsia"/>
                <w:szCs w:val="18"/>
                <w:lang w:eastAsia="zh-CN"/>
              </w:rPr>
              <w:t>ACIR (dB)</w:t>
            </w:r>
          </w:p>
        </w:tc>
        <w:tc>
          <w:tcPr>
            <w:tcW w:w="559" w:type="pct"/>
            <w:noWrap/>
            <w:hideMark/>
          </w:tcPr>
          <w:p w14:paraId="20EAC47A" w14:textId="77777777" w:rsidR="000C7915" w:rsidRPr="004E4B88" w:rsidRDefault="000C7915" w:rsidP="0049365F">
            <w:pPr>
              <w:pStyle w:val="TAH"/>
              <w:rPr>
                <w:rFonts w:eastAsia="DengXian"/>
                <w:szCs w:val="18"/>
                <w:lang w:eastAsia="zh-CN"/>
              </w:rPr>
            </w:pPr>
            <w:r w:rsidRPr="00C505F1">
              <w:t>Xiaomi</w:t>
            </w:r>
          </w:p>
        </w:tc>
        <w:tc>
          <w:tcPr>
            <w:tcW w:w="677" w:type="pct"/>
            <w:noWrap/>
            <w:hideMark/>
          </w:tcPr>
          <w:p w14:paraId="698036C3" w14:textId="77777777" w:rsidR="000C7915" w:rsidRPr="001A69EA" w:rsidRDefault="000C7915" w:rsidP="0049365F">
            <w:pPr>
              <w:pStyle w:val="TAH"/>
              <w:rPr>
                <w:rFonts w:eastAsia="DengXian"/>
                <w:szCs w:val="18"/>
                <w:lang w:eastAsia="zh-CN"/>
              </w:rPr>
            </w:pPr>
            <w:r w:rsidRPr="00C505F1">
              <w:t>Ericsson</w:t>
            </w:r>
          </w:p>
        </w:tc>
        <w:tc>
          <w:tcPr>
            <w:tcW w:w="795" w:type="pct"/>
            <w:noWrap/>
            <w:hideMark/>
          </w:tcPr>
          <w:p w14:paraId="76C1CAC0" w14:textId="77777777" w:rsidR="000C7915" w:rsidRPr="003D5C00" w:rsidRDefault="000C7915" w:rsidP="0049365F">
            <w:pPr>
              <w:pStyle w:val="TAH"/>
              <w:rPr>
                <w:rFonts w:eastAsia="DengXian"/>
                <w:szCs w:val="18"/>
                <w:lang w:eastAsia="zh-CN"/>
              </w:rPr>
            </w:pPr>
            <w:r w:rsidRPr="00C505F1">
              <w:t>Qualcomm</w:t>
            </w:r>
          </w:p>
        </w:tc>
        <w:tc>
          <w:tcPr>
            <w:tcW w:w="684" w:type="pct"/>
            <w:noWrap/>
            <w:hideMark/>
          </w:tcPr>
          <w:p w14:paraId="038C27E2" w14:textId="77777777" w:rsidR="000C7915" w:rsidRPr="00AB7A5F" w:rsidRDefault="000C7915" w:rsidP="0049365F">
            <w:pPr>
              <w:pStyle w:val="TAH"/>
              <w:rPr>
                <w:rFonts w:eastAsia="DengXian"/>
                <w:szCs w:val="18"/>
                <w:lang w:eastAsia="zh-CN"/>
              </w:rPr>
            </w:pPr>
            <w:r w:rsidRPr="00C505F1">
              <w:t>Mediatek</w:t>
            </w:r>
          </w:p>
        </w:tc>
        <w:tc>
          <w:tcPr>
            <w:tcW w:w="482" w:type="pct"/>
            <w:noWrap/>
            <w:hideMark/>
          </w:tcPr>
          <w:p w14:paraId="32E2AD98" w14:textId="77777777" w:rsidR="000C7915" w:rsidRPr="007E7554" w:rsidRDefault="000C7915" w:rsidP="0049365F">
            <w:pPr>
              <w:pStyle w:val="TAH"/>
              <w:rPr>
                <w:rFonts w:eastAsia="DengXian"/>
                <w:szCs w:val="18"/>
                <w:lang w:eastAsia="zh-CN"/>
              </w:rPr>
            </w:pPr>
            <w:r w:rsidRPr="00C505F1">
              <w:t>CATT</w:t>
            </w:r>
          </w:p>
        </w:tc>
        <w:tc>
          <w:tcPr>
            <w:tcW w:w="461" w:type="pct"/>
            <w:noWrap/>
            <w:hideMark/>
          </w:tcPr>
          <w:p w14:paraId="3D2A654E" w14:textId="77777777" w:rsidR="000C7915" w:rsidRPr="007E7554" w:rsidRDefault="000C7915" w:rsidP="0049365F">
            <w:pPr>
              <w:pStyle w:val="TAH"/>
              <w:rPr>
                <w:rFonts w:eastAsia="DengXian"/>
                <w:szCs w:val="18"/>
                <w:lang w:eastAsia="zh-CN"/>
              </w:rPr>
            </w:pPr>
            <w:r w:rsidRPr="00C505F1">
              <w:t>ZTE</w:t>
            </w:r>
          </w:p>
        </w:tc>
      </w:tr>
      <w:tr w:rsidR="000C7915" w:rsidRPr="00F1333A" w14:paraId="25A7450D" w14:textId="77777777" w:rsidTr="0049365F">
        <w:trPr>
          <w:trHeight w:val="276"/>
          <w:jc w:val="center"/>
        </w:trPr>
        <w:tc>
          <w:tcPr>
            <w:tcW w:w="1342" w:type="pct"/>
            <w:shd w:val="clear" w:color="000000" w:fill="FFFFFF"/>
            <w:noWrap/>
          </w:tcPr>
          <w:p w14:paraId="424BE1F0" w14:textId="77777777" w:rsidR="000C7915" w:rsidRPr="00F1333A" w:rsidRDefault="000C7915" w:rsidP="0049365F">
            <w:pPr>
              <w:pStyle w:val="TAC"/>
              <w:rPr>
                <w:bCs/>
                <w:szCs w:val="18"/>
              </w:rPr>
            </w:pPr>
            <w:r w:rsidRPr="00813BF1">
              <w:t>Parabolic</w:t>
            </w:r>
          </w:p>
        </w:tc>
        <w:tc>
          <w:tcPr>
            <w:tcW w:w="559" w:type="pct"/>
            <w:noWrap/>
            <w:hideMark/>
          </w:tcPr>
          <w:p w14:paraId="74278DB9" w14:textId="77777777" w:rsidR="000C7915" w:rsidRPr="00AB11D5" w:rsidRDefault="000C7915" w:rsidP="0049365F">
            <w:pPr>
              <w:pStyle w:val="TAC"/>
              <w:rPr>
                <w:rFonts w:eastAsia="DengXian"/>
                <w:bCs/>
                <w:szCs w:val="18"/>
                <w:lang w:eastAsia="zh-CN"/>
              </w:rPr>
            </w:pPr>
            <w:r w:rsidRPr="00A840BE">
              <w:t>0</w:t>
            </w:r>
          </w:p>
        </w:tc>
        <w:tc>
          <w:tcPr>
            <w:tcW w:w="677" w:type="pct"/>
            <w:noWrap/>
          </w:tcPr>
          <w:p w14:paraId="2C74F4BC" w14:textId="77777777" w:rsidR="000C7915" w:rsidRPr="00F1333A" w:rsidRDefault="000C7915" w:rsidP="0049365F">
            <w:pPr>
              <w:pStyle w:val="TAC"/>
              <w:rPr>
                <w:bCs/>
                <w:szCs w:val="18"/>
              </w:rPr>
            </w:pPr>
            <w:r w:rsidRPr="00A840BE">
              <w:t>0</w:t>
            </w:r>
          </w:p>
        </w:tc>
        <w:tc>
          <w:tcPr>
            <w:tcW w:w="795" w:type="pct"/>
            <w:noWrap/>
          </w:tcPr>
          <w:p w14:paraId="1DDD93F6" w14:textId="77777777" w:rsidR="000C7915" w:rsidRPr="00A01576" w:rsidRDefault="000C7915" w:rsidP="0049365F">
            <w:pPr>
              <w:pStyle w:val="TAC"/>
              <w:rPr>
                <w:rFonts w:eastAsia="DengXian"/>
                <w:bCs/>
                <w:szCs w:val="18"/>
                <w:lang w:eastAsia="zh-CN"/>
              </w:rPr>
            </w:pPr>
            <w:r w:rsidRPr="00A840BE">
              <w:t>0</w:t>
            </w:r>
          </w:p>
        </w:tc>
        <w:tc>
          <w:tcPr>
            <w:tcW w:w="684" w:type="pct"/>
            <w:noWrap/>
          </w:tcPr>
          <w:p w14:paraId="5881F8AA" w14:textId="77777777" w:rsidR="000C7915" w:rsidRPr="00F1333A" w:rsidRDefault="000C7915" w:rsidP="0049365F">
            <w:pPr>
              <w:pStyle w:val="TAC"/>
              <w:rPr>
                <w:bCs/>
                <w:szCs w:val="18"/>
              </w:rPr>
            </w:pPr>
            <w:r w:rsidRPr="00A840BE">
              <w:t>0</w:t>
            </w:r>
          </w:p>
        </w:tc>
        <w:tc>
          <w:tcPr>
            <w:tcW w:w="482" w:type="pct"/>
            <w:noWrap/>
          </w:tcPr>
          <w:p w14:paraId="0D2D89B9" w14:textId="77777777" w:rsidR="000C7915" w:rsidRPr="002D108C" w:rsidRDefault="000C7915" w:rsidP="0049365F">
            <w:pPr>
              <w:pStyle w:val="TAC"/>
              <w:rPr>
                <w:rFonts w:eastAsia="DengXian"/>
                <w:bCs/>
                <w:szCs w:val="18"/>
                <w:lang w:eastAsia="zh-CN"/>
              </w:rPr>
            </w:pPr>
            <w:r w:rsidRPr="00A840BE">
              <w:t>0</w:t>
            </w:r>
          </w:p>
        </w:tc>
        <w:tc>
          <w:tcPr>
            <w:tcW w:w="461" w:type="pct"/>
            <w:shd w:val="clear" w:color="000000" w:fill="FFFFFF"/>
            <w:noWrap/>
          </w:tcPr>
          <w:p w14:paraId="27092A44" w14:textId="77777777" w:rsidR="000C7915" w:rsidRPr="000B29F9" w:rsidRDefault="000C7915" w:rsidP="0049365F">
            <w:pPr>
              <w:pStyle w:val="TAC"/>
              <w:rPr>
                <w:rFonts w:eastAsia="DengXian"/>
                <w:bCs/>
                <w:szCs w:val="18"/>
                <w:lang w:eastAsia="zh-CN"/>
              </w:rPr>
            </w:pPr>
            <w:r w:rsidRPr="00A840BE">
              <w:t>0</w:t>
            </w:r>
          </w:p>
        </w:tc>
      </w:tr>
      <w:tr w:rsidR="000C7915" w:rsidRPr="00F1333A" w14:paraId="0E6D3FD8" w14:textId="77777777" w:rsidTr="0049365F">
        <w:trPr>
          <w:trHeight w:val="276"/>
          <w:jc w:val="center"/>
        </w:trPr>
        <w:tc>
          <w:tcPr>
            <w:tcW w:w="1342" w:type="pct"/>
            <w:shd w:val="clear" w:color="000000" w:fill="FFFFFF"/>
            <w:noWrap/>
          </w:tcPr>
          <w:p w14:paraId="1D10CF1A" w14:textId="77777777" w:rsidR="000C7915" w:rsidRPr="00F1333A" w:rsidRDefault="000C7915" w:rsidP="0049365F">
            <w:pPr>
              <w:pStyle w:val="TAC"/>
              <w:rPr>
                <w:bCs/>
                <w:szCs w:val="18"/>
              </w:rPr>
            </w:pPr>
            <w:r w:rsidRPr="00813BF1">
              <w:t>Phased array - 45x45</w:t>
            </w:r>
          </w:p>
        </w:tc>
        <w:tc>
          <w:tcPr>
            <w:tcW w:w="559" w:type="pct"/>
            <w:noWrap/>
            <w:hideMark/>
          </w:tcPr>
          <w:p w14:paraId="28E5E7F2" w14:textId="77777777" w:rsidR="000C7915" w:rsidRPr="00F1333A" w:rsidRDefault="000C7915" w:rsidP="0049365F">
            <w:pPr>
              <w:pStyle w:val="TAC"/>
              <w:rPr>
                <w:bCs/>
                <w:szCs w:val="18"/>
              </w:rPr>
            </w:pPr>
            <w:r w:rsidRPr="00A840BE">
              <w:t>0</w:t>
            </w:r>
          </w:p>
        </w:tc>
        <w:tc>
          <w:tcPr>
            <w:tcW w:w="677" w:type="pct"/>
            <w:noWrap/>
            <w:hideMark/>
          </w:tcPr>
          <w:p w14:paraId="16FFFE0B" w14:textId="77777777" w:rsidR="000C7915" w:rsidRPr="00F1333A" w:rsidRDefault="000C7915" w:rsidP="0049365F">
            <w:pPr>
              <w:pStyle w:val="TAC"/>
              <w:rPr>
                <w:bCs/>
                <w:szCs w:val="18"/>
              </w:rPr>
            </w:pPr>
            <w:r w:rsidRPr="00A840BE">
              <w:t>0</w:t>
            </w:r>
          </w:p>
        </w:tc>
        <w:tc>
          <w:tcPr>
            <w:tcW w:w="795" w:type="pct"/>
            <w:noWrap/>
            <w:hideMark/>
          </w:tcPr>
          <w:p w14:paraId="75C19847" w14:textId="77777777" w:rsidR="000C7915" w:rsidRPr="00A01576" w:rsidRDefault="000C7915" w:rsidP="0049365F">
            <w:pPr>
              <w:pStyle w:val="TAC"/>
              <w:rPr>
                <w:rFonts w:eastAsia="DengXian"/>
                <w:bCs/>
                <w:szCs w:val="18"/>
                <w:lang w:eastAsia="zh-CN"/>
              </w:rPr>
            </w:pPr>
            <w:r w:rsidRPr="00A840BE">
              <w:t>0</w:t>
            </w:r>
          </w:p>
        </w:tc>
        <w:tc>
          <w:tcPr>
            <w:tcW w:w="684" w:type="pct"/>
            <w:noWrap/>
          </w:tcPr>
          <w:p w14:paraId="1EFBC30C" w14:textId="77777777" w:rsidR="000C7915" w:rsidRPr="00F1333A" w:rsidRDefault="000C7915" w:rsidP="0049365F">
            <w:pPr>
              <w:pStyle w:val="TAC"/>
              <w:rPr>
                <w:bCs/>
                <w:szCs w:val="18"/>
              </w:rPr>
            </w:pPr>
            <w:r w:rsidRPr="00A840BE">
              <w:t>0</w:t>
            </w:r>
          </w:p>
        </w:tc>
        <w:tc>
          <w:tcPr>
            <w:tcW w:w="482" w:type="pct"/>
            <w:noWrap/>
            <w:hideMark/>
          </w:tcPr>
          <w:p w14:paraId="3B766286" w14:textId="77777777" w:rsidR="000C7915" w:rsidRPr="002D108C" w:rsidRDefault="000C7915" w:rsidP="0049365F">
            <w:pPr>
              <w:pStyle w:val="TAC"/>
              <w:rPr>
                <w:rFonts w:eastAsia="DengXian"/>
                <w:bCs/>
                <w:szCs w:val="18"/>
                <w:lang w:eastAsia="zh-CN"/>
              </w:rPr>
            </w:pPr>
            <w:r w:rsidRPr="00A840BE">
              <w:t>0</w:t>
            </w:r>
          </w:p>
        </w:tc>
        <w:tc>
          <w:tcPr>
            <w:tcW w:w="461" w:type="pct"/>
            <w:shd w:val="clear" w:color="000000" w:fill="FFFFFF"/>
            <w:noWrap/>
            <w:hideMark/>
          </w:tcPr>
          <w:p w14:paraId="47AE8D3D" w14:textId="77777777" w:rsidR="000C7915" w:rsidRPr="000B29F9" w:rsidRDefault="000C7915" w:rsidP="0049365F">
            <w:pPr>
              <w:pStyle w:val="TAC"/>
              <w:rPr>
                <w:rFonts w:eastAsia="DengXian"/>
                <w:bCs/>
                <w:szCs w:val="18"/>
                <w:lang w:eastAsia="zh-CN"/>
              </w:rPr>
            </w:pPr>
            <w:r w:rsidRPr="00A840BE">
              <w:t>0</w:t>
            </w:r>
          </w:p>
        </w:tc>
      </w:tr>
    </w:tbl>
    <w:p w14:paraId="1036FD6A" w14:textId="77777777" w:rsidR="000C7915" w:rsidRDefault="000C7915" w:rsidP="000C7915">
      <w:pPr>
        <w:rPr>
          <w:rFonts w:eastAsia="DengXian"/>
          <w:lang w:eastAsia="zh-CN"/>
        </w:rPr>
      </w:pPr>
    </w:p>
    <w:p w14:paraId="28A48AF9" w14:textId="77777777" w:rsidR="000C7915" w:rsidRPr="007267EB" w:rsidRDefault="000C7915" w:rsidP="000C7915">
      <w:pPr>
        <w:rPr>
          <w:rFonts w:eastAsia="DengXian"/>
          <w:lang w:eastAsia="zh-CN"/>
        </w:rPr>
      </w:pPr>
      <w:r>
        <w:rPr>
          <w:rFonts w:eastAsia="DengXian" w:hint="eastAsia"/>
          <w:lang w:eastAsia="zh-CN"/>
        </w:rPr>
        <w:t xml:space="preserve">The </w:t>
      </w:r>
      <w:r>
        <w:rPr>
          <w:rFonts w:eastAsia="DengXian"/>
          <w:lang w:eastAsia="zh-CN"/>
        </w:rPr>
        <w:t>average</w:t>
      </w:r>
      <w:r>
        <w:rPr>
          <w:rFonts w:eastAsia="DengXian" w:hint="eastAsia"/>
          <w:lang w:eastAsia="zh-CN"/>
        </w:rPr>
        <w:t xml:space="preserve"> ACIR values from above </w:t>
      </w:r>
      <w:r>
        <w:rPr>
          <w:rFonts w:eastAsia="DengXian"/>
          <w:lang w:eastAsia="zh-CN"/>
        </w:rPr>
        <w:t>simulation</w:t>
      </w:r>
      <w:r>
        <w:rPr>
          <w:rFonts w:eastAsia="DengXian" w:hint="eastAsia"/>
          <w:lang w:eastAsia="zh-CN"/>
        </w:rPr>
        <w:t xml:space="preserve"> is </w:t>
      </w:r>
      <w:r>
        <w:rPr>
          <w:rFonts w:eastAsia="DengXian"/>
          <w:lang w:eastAsia="zh-CN"/>
        </w:rPr>
        <w:t>calculated</w:t>
      </w:r>
      <w:r>
        <w:rPr>
          <w:rFonts w:eastAsia="DengXian" w:hint="eastAsia"/>
          <w:lang w:eastAsia="zh-CN"/>
        </w:rPr>
        <w:t xml:space="preserve"> based on the m</w:t>
      </w:r>
      <w:r w:rsidRPr="000A3A40">
        <w:rPr>
          <w:rFonts w:eastAsia="DengXian"/>
          <w:lang w:eastAsia="zh-CN"/>
        </w:rPr>
        <w:t>ethods and principle to process co-existence simulation results</w:t>
      </w:r>
      <w:r>
        <w:rPr>
          <w:rFonts w:eastAsia="DengXian" w:hint="eastAsia"/>
          <w:lang w:eastAsia="zh-CN"/>
        </w:rPr>
        <w:t xml:space="preserve"> defined in clause </w:t>
      </w:r>
      <w:r w:rsidRPr="00DA5F7F">
        <w:rPr>
          <w:rFonts w:eastAsia="DengXian"/>
          <w:lang w:eastAsia="zh-CN"/>
        </w:rPr>
        <w:t>6.3</w:t>
      </w:r>
      <w:r>
        <w:rPr>
          <w:rFonts w:eastAsia="DengXian" w:hint="eastAsia"/>
          <w:lang w:eastAsia="zh-CN"/>
        </w:rPr>
        <w:t>b</w:t>
      </w:r>
      <w:r w:rsidRPr="00DA5F7F">
        <w:rPr>
          <w:rFonts w:eastAsia="DengXian"/>
          <w:lang w:eastAsia="zh-CN"/>
        </w:rPr>
        <w:t>.2</w:t>
      </w:r>
      <w:r>
        <w:rPr>
          <w:rFonts w:eastAsia="DengXian" w:hint="eastAsia"/>
          <w:lang w:eastAsia="zh-CN"/>
        </w:rPr>
        <w:t>.</w:t>
      </w:r>
    </w:p>
    <w:p w14:paraId="4B744687" w14:textId="77777777" w:rsidR="000C7915" w:rsidRPr="00EA7834" w:rsidRDefault="000C7915" w:rsidP="000C7915">
      <w:pPr>
        <w:pStyle w:val="TH"/>
        <w:ind w:left="400" w:hanging="400"/>
      </w:pPr>
      <w:r w:rsidRPr="00EA7834">
        <w:t xml:space="preserve">Table </w:t>
      </w:r>
      <w:r>
        <w:t>6c</w:t>
      </w:r>
      <w:r w:rsidRPr="00EA7834">
        <w:t>.4.</w:t>
      </w:r>
      <w:r>
        <w:rPr>
          <w:rFonts w:eastAsia="DengXian" w:hint="eastAsia"/>
          <w:lang w:eastAsia="zh-CN"/>
        </w:rPr>
        <w:t>2</w:t>
      </w:r>
      <w:r w:rsidRPr="00EA7834">
        <w:t>-</w:t>
      </w:r>
      <w:r>
        <w:rPr>
          <w:rFonts w:eastAsia="DengXian" w:hint="eastAsia"/>
          <w:lang w:eastAsia="zh-CN"/>
        </w:rPr>
        <w:t>3</w:t>
      </w:r>
      <w:r w:rsidRPr="00EA7834">
        <w:t xml:space="preserve"> Average</w:t>
      </w:r>
      <w:r>
        <w:t>d</w:t>
      </w:r>
      <w:r w:rsidRPr="00EA7834">
        <w:t xml:space="preserve"> ACIR for Scenario </w:t>
      </w:r>
      <w:r>
        <w:rPr>
          <w:rFonts w:eastAsia="DengXian" w:hint="eastAsia"/>
          <w:lang w:eastAsia="zh-CN"/>
        </w:rPr>
        <w:t>6c</w:t>
      </w:r>
      <w:r w:rsidRPr="00EA7834">
        <w:t xml:space="preserve"> - GEO</w:t>
      </w:r>
    </w:p>
    <w:tbl>
      <w:tblPr>
        <w:tblW w:w="26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6"/>
        <w:gridCol w:w="2597"/>
      </w:tblGrid>
      <w:tr w:rsidR="000C7915" w:rsidRPr="004E4B88" w14:paraId="1FBDF979" w14:textId="77777777" w:rsidTr="0049365F">
        <w:trPr>
          <w:trHeight w:val="276"/>
          <w:jc w:val="center"/>
        </w:trPr>
        <w:tc>
          <w:tcPr>
            <w:tcW w:w="2470" w:type="pct"/>
            <w:noWrap/>
            <w:vAlign w:val="center"/>
            <w:hideMark/>
          </w:tcPr>
          <w:p w14:paraId="46C27B3D" w14:textId="77777777" w:rsidR="000C7915" w:rsidRPr="00D50674" w:rsidRDefault="000C7915" w:rsidP="0049365F">
            <w:pPr>
              <w:pStyle w:val="TAH"/>
              <w:rPr>
                <w:rFonts w:eastAsia="DengXian"/>
                <w:szCs w:val="18"/>
                <w:lang w:eastAsia="zh-CN"/>
              </w:rPr>
            </w:pPr>
          </w:p>
        </w:tc>
        <w:tc>
          <w:tcPr>
            <w:tcW w:w="2530" w:type="pct"/>
            <w:noWrap/>
            <w:vAlign w:val="center"/>
            <w:hideMark/>
          </w:tcPr>
          <w:p w14:paraId="2DFEB6F7" w14:textId="77777777" w:rsidR="000C7915" w:rsidRPr="004E4B88" w:rsidRDefault="000C7915" w:rsidP="0049365F">
            <w:pPr>
              <w:pStyle w:val="TAH"/>
              <w:rPr>
                <w:rFonts w:eastAsia="DengXian"/>
                <w:szCs w:val="18"/>
                <w:lang w:eastAsia="zh-CN"/>
              </w:rPr>
            </w:pPr>
            <w:r>
              <w:rPr>
                <w:rFonts w:eastAsia="DengXian" w:hint="eastAsia"/>
                <w:szCs w:val="18"/>
                <w:lang w:eastAsia="zh-CN"/>
              </w:rPr>
              <w:t>Average required ACIR (dB)</w:t>
            </w:r>
          </w:p>
        </w:tc>
      </w:tr>
      <w:tr w:rsidR="000C7915" w:rsidRPr="00AB11D5" w14:paraId="366A6FC6" w14:textId="77777777" w:rsidTr="0049365F">
        <w:trPr>
          <w:trHeight w:val="276"/>
          <w:jc w:val="center"/>
        </w:trPr>
        <w:tc>
          <w:tcPr>
            <w:tcW w:w="2470" w:type="pct"/>
            <w:shd w:val="clear" w:color="000000" w:fill="FFFFFF"/>
            <w:noWrap/>
          </w:tcPr>
          <w:p w14:paraId="56186555" w14:textId="77777777" w:rsidR="000C7915" w:rsidRPr="00F1333A" w:rsidRDefault="000C7915" w:rsidP="0049365F">
            <w:pPr>
              <w:pStyle w:val="TAC"/>
              <w:rPr>
                <w:bCs/>
                <w:szCs w:val="18"/>
              </w:rPr>
            </w:pPr>
            <w:r w:rsidRPr="00FC3390">
              <w:t>Phase array 45x45</w:t>
            </w:r>
          </w:p>
        </w:tc>
        <w:tc>
          <w:tcPr>
            <w:tcW w:w="2530" w:type="pct"/>
            <w:noWrap/>
            <w:hideMark/>
          </w:tcPr>
          <w:p w14:paraId="00F44792" w14:textId="77777777" w:rsidR="000C7915" w:rsidRPr="000D384B" w:rsidRDefault="000C7915" w:rsidP="0049365F">
            <w:pPr>
              <w:pStyle w:val="TAC"/>
              <w:rPr>
                <w:rFonts w:eastAsia="DengXian"/>
                <w:bCs/>
                <w:szCs w:val="18"/>
                <w:lang w:eastAsia="zh-CN"/>
              </w:rPr>
            </w:pPr>
            <w:r>
              <w:rPr>
                <w:rFonts w:eastAsia="DengXian" w:hint="eastAsia"/>
                <w:lang w:eastAsia="zh-CN"/>
              </w:rPr>
              <w:t>0</w:t>
            </w:r>
          </w:p>
        </w:tc>
      </w:tr>
      <w:tr w:rsidR="000C7915" w:rsidRPr="00F1333A" w14:paraId="38140164" w14:textId="77777777" w:rsidTr="0049365F">
        <w:trPr>
          <w:trHeight w:val="276"/>
          <w:jc w:val="center"/>
        </w:trPr>
        <w:tc>
          <w:tcPr>
            <w:tcW w:w="2470" w:type="pct"/>
            <w:shd w:val="clear" w:color="000000" w:fill="FFFFFF"/>
            <w:noWrap/>
          </w:tcPr>
          <w:p w14:paraId="2C4EE090" w14:textId="77777777" w:rsidR="000C7915" w:rsidRPr="00F1333A" w:rsidRDefault="000C7915" w:rsidP="0049365F">
            <w:pPr>
              <w:pStyle w:val="TAC"/>
              <w:rPr>
                <w:bCs/>
                <w:szCs w:val="18"/>
              </w:rPr>
            </w:pPr>
            <w:r w:rsidRPr="00FC3390">
              <w:t>Phase array 78x78</w:t>
            </w:r>
          </w:p>
        </w:tc>
        <w:tc>
          <w:tcPr>
            <w:tcW w:w="2530" w:type="pct"/>
            <w:noWrap/>
            <w:hideMark/>
          </w:tcPr>
          <w:p w14:paraId="6909CD40" w14:textId="77777777" w:rsidR="000C7915" w:rsidRPr="000D384B" w:rsidRDefault="000C7915" w:rsidP="0049365F">
            <w:pPr>
              <w:pStyle w:val="TAC"/>
              <w:rPr>
                <w:rFonts w:eastAsia="DengXian"/>
                <w:bCs/>
                <w:szCs w:val="18"/>
                <w:lang w:eastAsia="zh-CN"/>
              </w:rPr>
            </w:pPr>
            <w:r>
              <w:rPr>
                <w:rFonts w:eastAsia="DengXian" w:hint="eastAsia"/>
                <w:bCs/>
                <w:lang w:eastAsia="zh-CN"/>
              </w:rPr>
              <w:t>0</w:t>
            </w:r>
          </w:p>
        </w:tc>
      </w:tr>
      <w:tr w:rsidR="000C7915" w:rsidRPr="00F1333A" w14:paraId="041D351D" w14:textId="77777777" w:rsidTr="0049365F">
        <w:trPr>
          <w:trHeight w:val="276"/>
          <w:jc w:val="center"/>
        </w:trPr>
        <w:tc>
          <w:tcPr>
            <w:tcW w:w="2470" w:type="pct"/>
            <w:shd w:val="clear" w:color="000000" w:fill="FFFFFF"/>
            <w:noWrap/>
          </w:tcPr>
          <w:p w14:paraId="72863DCE" w14:textId="77777777" w:rsidR="000C7915" w:rsidRPr="00F1333A" w:rsidRDefault="000C7915" w:rsidP="0049365F">
            <w:pPr>
              <w:pStyle w:val="TAC"/>
              <w:rPr>
                <w:bCs/>
                <w:szCs w:val="18"/>
              </w:rPr>
            </w:pPr>
            <w:r w:rsidRPr="00FC3390">
              <w:t>Parabolic</w:t>
            </w:r>
          </w:p>
        </w:tc>
        <w:tc>
          <w:tcPr>
            <w:tcW w:w="2530" w:type="pct"/>
            <w:noWrap/>
            <w:hideMark/>
          </w:tcPr>
          <w:p w14:paraId="22FDF7EE" w14:textId="77777777" w:rsidR="000C7915" w:rsidRPr="000D384B" w:rsidRDefault="000C7915" w:rsidP="0049365F">
            <w:pPr>
              <w:pStyle w:val="TAC"/>
              <w:rPr>
                <w:rFonts w:eastAsia="DengXian"/>
                <w:bCs/>
                <w:szCs w:val="18"/>
                <w:lang w:eastAsia="zh-CN"/>
              </w:rPr>
            </w:pPr>
            <w:r>
              <w:rPr>
                <w:rFonts w:eastAsia="DengXian" w:hint="eastAsia"/>
                <w:bCs/>
                <w:lang w:eastAsia="zh-CN"/>
              </w:rPr>
              <w:t>0</w:t>
            </w:r>
          </w:p>
        </w:tc>
      </w:tr>
    </w:tbl>
    <w:p w14:paraId="6F8B503B" w14:textId="77777777" w:rsidR="000C7915" w:rsidRDefault="000C7915" w:rsidP="000C7915">
      <w:pPr>
        <w:rPr>
          <w:rFonts w:eastAsia="DengXian"/>
          <w:lang w:eastAsia="zh-CN"/>
        </w:rPr>
      </w:pPr>
    </w:p>
    <w:p w14:paraId="4E91D833" w14:textId="77777777" w:rsidR="000C7915" w:rsidRPr="00281EC2" w:rsidRDefault="000C7915" w:rsidP="000C7915">
      <w:pPr>
        <w:pStyle w:val="TH"/>
        <w:ind w:left="400" w:hanging="400"/>
        <w:rPr>
          <w:rFonts w:eastAsia="DengXian"/>
          <w:lang w:eastAsia="zh-CN"/>
        </w:rPr>
      </w:pPr>
      <w:r w:rsidRPr="00EA7834">
        <w:t xml:space="preserve">Table </w:t>
      </w:r>
      <w:r>
        <w:t>6c</w:t>
      </w:r>
      <w:r w:rsidRPr="00EA7834">
        <w:t>.4.</w:t>
      </w:r>
      <w:r>
        <w:rPr>
          <w:rFonts w:eastAsia="DengXian" w:hint="eastAsia"/>
          <w:lang w:eastAsia="zh-CN"/>
        </w:rPr>
        <w:t>2</w:t>
      </w:r>
      <w:r w:rsidRPr="00EA7834">
        <w:t>-</w:t>
      </w:r>
      <w:r>
        <w:rPr>
          <w:rFonts w:eastAsia="DengXian" w:hint="eastAsia"/>
          <w:lang w:eastAsia="zh-CN"/>
        </w:rPr>
        <w:t>4</w:t>
      </w:r>
      <w:r w:rsidRPr="00EA7834">
        <w:t xml:space="preserve"> Average</w:t>
      </w:r>
      <w:r>
        <w:t>d</w:t>
      </w:r>
      <w:r w:rsidRPr="00EA7834">
        <w:t xml:space="preserve"> ACIR for Scenario </w:t>
      </w:r>
      <w:r>
        <w:rPr>
          <w:rFonts w:eastAsia="DengXian" w:hint="eastAsia"/>
          <w:lang w:eastAsia="zh-CN"/>
        </w:rPr>
        <w:t>6c</w:t>
      </w:r>
      <w:r w:rsidRPr="00EA7834">
        <w:t xml:space="preserve"> </w:t>
      </w:r>
      <w:r>
        <w:t>–</w:t>
      </w:r>
      <w:r w:rsidRPr="00EA7834">
        <w:t xml:space="preserve"> </w:t>
      </w:r>
      <w:r>
        <w:rPr>
          <w:rFonts w:eastAsia="DengXian" w:hint="eastAsia"/>
          <w:lang w:eastAsia="zh-CN"/>
        </w:rPr>
        <w:t>LEO600</w:t>
      </w:r>
    </w:p>
    <w:tbl>
      <w:tblPr>
        <w:tblW w:w="26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6"/>
        <w:gridCol w:w="2597"/>
      </w:tblGrid>
      <w:tr w:rsidR="000C7915" w:rsidRPr="004E4B88" w14:paraId="3234F9E8" w14:textId="77777777" w:rsidTr="0049365F">
        <w:trPr>
          <w:trHeight w:val="276"/>
          <w:jc w:val="center"/>
        </w:trPr>
        <w:tc>
          <w:tcPr>
            <w:tcW w:w="2470" w:type="pct"/>
            <w:noWrap/>
            <w:vAlign w:val="center"/>
            <w:hideMark/>
          </w:tcPr>
          <w:p w14:paraId="4C20049A" w14:textId="77777777" w:rsidR="000C7915" w:rsidRPr="00D50674" w:rsidRDefault="000C7915" w:rsidP="0049365F">
            <w:pPr>
              <w:pStyle w:val="TAH"/>
              <w:rPr>
                <w:rFonts w:eastAsia="DengXian"/>
                <w:szCs w:val="18"/>
                <w:lang w:eastAsia="zh-CN"/>
              </w:rPr>
            </w:pPr>
          </w:p>
        </w:tc>
        <w:tc>
          <w:tcPr>
            <w:tcW w:w="2530" w:type="pct"/>
            <w:noWrap/>
            <w:vAlign w:val="center"/>
            <w:hideMark/>
          </w:tcPr>
          <w:p w14:paraId="035D6D41" w14:textId="77777777" w:rsidR="000C7915" w:rsidRPr="004E4B88" w:rsidRDefault="000C7915" w:rsidP="0049365F">
            <w:pPr>
              <w:pStyle w:val="TAH"/>
              <w:rPr>
                <w:rFonts w:eastAsia="DengXian"/>
                <w:szCs w:val="18"/>
                <w:lang w:eastAsia="zh-CN"/>
              </w:rPr>
            </w:pPr>
            <w:r>
              <w:rPr>
                <w:rFonts w:eastAsia="DengXian" w:hint="eastAsia"/>
                <w:szCs w:val="18"/>
                <w:lang w:eastAsia="zh-CN"/>
              </w:rPr>
              <w:t>Average required ACIR (dB)</w:t>
            </w:r>
          </w:p>
        </w:tc>
      </w:tr>
      <w:tr w:rsidR="000C7915" w:rsidRPr="00AB11D5" w14:paraId="5DA9BA40" w14:textId="77777777" w:rsidTr="0049365F">
        <w:trPr>
          <w:trHeight w:val="276"/>
          <w:jc w:val="center"/>
        </w:trPr>
        <w:tc>
          <w:tcPr>
            <w:tcW w:w="2470" w:type="pct"/>
            <w:shd w:val="clear" w:color="000000" w:fill="FFFFFF"/>
            <w:noWrap/>
          </w:tcPr>
          <w:p w14:paraId="356401F6" w14:textId="77777777" w:rsidR="000C7915" w:rsidRPr="00F1333A" w:rsidRDefault="000C7915" w:rsidP="0049365F">
            <w:pPr>
              <w:pStyle w:val="TAC"/>
              <w:rPr>
                <w:bCs/>
                <w:szCs w:val="18"/>
              </w:rPr>
            </w:pPr>
            <w:r w:rsidRPr="00823676">
              <w:t>Parabolic</w:t>
            </w:r>
          </w:p>
        </w:tc>
        <w:tc>
          <w:tcPr>
            <w:tcW w:w="2530" w:type="pct"/>
            <w:noWrap/>
            <w:hideMark/>
          </w:tcPr>
          <w:p w14:paraId="58AC1B8C" w14:textId="77777777" w:rsidR="000C7915" w:rsidRPr="000D384B" w:rsidRDefault="000C7915" w:rsidP="0049365F">
            <w:pPr>
              <w:pStyle w:val="TAC"/>
              <w:rPr>
                <w:rFonts w:eastAsia="DengXian"/>
                <w:bCs/>
                <w:szCs w:val="18"/>
                <w:lang w:eastAsia="zh-CN"/>
              </w:rPr>
            </w:pPr>
            <w:r>
              <w:rPr>
                <w:rFonts w:eastAsia="DengXian" w:hint="eastAsia"/>
                <w:lang w:eastAsia="zh-CN"/>
              </w:rPr>
              <w:t>0</w:t>
            </w:r>
          </w:p>
        </w:tc>
      </w:tr>
      <w:tr w:rsidR="000C7915" w:rsidRPr="00F1333A" w14:paraId="63A49321" w14:textId="77777777" w:rsidTr="0049365F">
        <w:trPr>
          <w:trHeight w:val="276"/>
          <w:jc w:val="center"/>
        </w:trPr>
        <w:tc>
          <w:tcPr>
            <w:tcW w:w="2470" w:type="pct"/>
            <w:shd w:val="clear" w:color="000000" w:fill="FFFFFF"/>
            <w:noWrap/>
          </w:tcPr>
          <w:p w14:paraId="535B14C5" w14:textId="77777777" w:rsidR="000C7915" w:rsidRPr="00F1333A" w:rsidRDefault="000C7915" w:rsidP="0049365F">
            <w:pPr>
              <w:pStyle w:val="TAC"/>
              <w:rPr>
                <w:bCs/>
                <w:szCs w:val="18"/>
              </w:rPr>
            </w:pPr>
            <w:r w:rsidRPr="00823676">
              <w:t>Phased array - 45x45</w:t>
            </w:r>
          </w:p>
        </w:tc>
        <w:tc>
          <w:tcPr>
            <w:tcW w:w="2530" w:type="pct"/>
            <w:noWrap/>
            <w:hideMark/>
          </w:tcPr>
          <w:p w14:paraId="6838BC81" w14:textId="77777777" w:rsidR="000C7915" w:rsidRPr="000D384B" w:rsidRDefault="000C7915" w:rsidP="0049365F">
            <w:pPr>
              <w:pStyle w:val="TAC"/>
              <w:rPr>
                <w:rFonts w:eastAsia="DengXian"/>
                <w:bCs/>
                <w:szCs w:val="18"/>
                <w:lang w:eastAsia="zh-CN"/>
              </w:rPr>
            </w:pPr>
            <w:r>
              <w:rPr>
                <w:rFonts w:eastAsia="DengXian" w:hint="eastAsia"/>
                <w:lang w:eastAsia="zh-CN"/>
              </w:rPr>
              <w:t>0</w:t>
            </w:r>
          </w:p>
        </w:tc>
      </w:tr>
    </w:tbl>
    <w:p w14:paraId="3BAD32E7" w14:textId="77777777" w:rsidR="000C7915" w:rsidRPr="00434536" w:rsidRDefault="000C7915" w:rsidP="000C7915">
      <w:pPr>
        <w:rPr>
          <w:rFonts w:eastAsia="DengXian"/>
          <w:lang w:eastAsia="zh-CN"/>
        </w:rPr>
      </w:pPr>
    </w:p>
    <w:p w14:paraId="7E86A08E" w14:textId="77777777" w:rsidR="000C7915" w:rsidRPr="00B90BE0" w:rsidRDefault="000C7915" w:rsidP="000C7915">
      <w:pPr>
        <w:pStyle w:val="Heading2"/>
        <w:ind w:left="576" w:hanging="576"/>
        <w:rPr>
          <w:lang w:eastAsia="zh-CN"/>
        </w:rPr>
      </w:pPr>
      <w:bookmarkStart w:id="1500" w:name="_Toc233983568"/>
      <w:r>
        <w:rPr>
          <w:lang w:eastAsia="zh-CN"/>
        </w:rPr>
        <w:t>6c</w:t>
      </w:r>
      <w:r w:rsidRPr="00B90BE0">
        <w:rPr>
          <w:lang w:eastAsia="zh-CN"/>
        </w:rPr>
        <w:t>.5</w:t>
      </w:r>
      <w:r w:rsidRPr="00B90BE0">
        <w:rPr>
          <w:lang w:eastAsia="zh-CN"/>
        </w:rPr>
        <w:tab/>
        <w:t>Summary of co-existence study</w:t>
      </w:r>
      <w:bookmarkEnd w:id="1500"/>
    </w:p>
    <w:p w14:paraId="0DCA6339" w14:textId="77777777" w:rsidR="000C7915" w:rsidRPr="00182E52" w:rsidRDefault="000C7915" w:rsidP="000C7915">
      <w:pPr>
        <w:pStyle w:val="Heading3"/>
        <w:ind w:left="720" w:hanging="720"/>
        <w:rPr>
          <w:lang w:eastAsia="zh-CN"/>
        </w:rPr>
      </w:pPr>
      <w:bookmarkStart w:id="1501" w:name="_Toc233983569"/>
      <w:r>
        <w:rPr>
          <w:lang w:eastAsia="zh-CN"/>
        </w:rPr>
        <w:t>6c</w:t>
      </w:r>
      <w:r w:rsidRPr="00182E52">
        <w:rPr>
          <w:lang w:eastAsia="zh-CN"/>
        </w:rPr>
        <w:t>.5.1</w:t>
      </w:r>
      <w:r w:rsidRPr="00182E52">
        <w:rPr>
          <w:lang w:eastAsia="zh-CN"/>
        </w:rPr>
        <w:tab/>
        <w:t>Coexistence at 1</w:t>
      </w:r>
      <w:r>
        <w:rPr>
          <w:rFonts w:eastAsia="DengXian" w:hint="eastAsia"/>
          <w:lang w:eastAsia="zh-CN"/>
        </w:rPr>
        <w:t>1</w:t>
      </w:r>
      <w:r w:rsidRPr="00182E52">
        <w:rPr>
          <w:lang w:eastAsia="zh-CN"/>
        </w:rPr>
        <w:t>/</w:t>
      </w:r>
      <w:r>
        <w:rPr>
          <w:rFonts w:eastAsia="DengXian" w:hint="eastAsia"/>
          <w:lang w:eastAsia="zh-CN"/>
        </w:rPr>
        <w:t>14</w:t>
      </w:r>
      <w:r w:rsidRPr="00182E52">
        <w:rPr>
          <w:lang w:eastAsia="zh-CN"/>
        </w:rPr>
        <w:t>GHz</w:t>
      </w:r>
      <w:bookmarkEnd w:id="1501"/>
    </w:p>
    <w:p w14:paraId="284D2A18" w14:textId="77777777" w:rsidR="000C7915" w:rsidRPr="006E6581" w:rsidRDefault="000C7915" w:rsidP="000C7915">
      <w:r w:rsidRPr="00475932">
        <w:t>This sub-clause captures the summary of the co-existence studies.</w:t>
      </w:r>
      <w:r w:rsidRPr="006E6581">
        <w:t xml:space="preserve"> The averaged ACIR values for each scenario are presented in </w:t>
      </w:r>
      <w:r>
        <w:t>T</w:t>
      </w:r>
      <w:r w:rsidRPr="006E6581">
        <w:t>able</w:t>
      </w:r>
      <w:r>
        <w:t xml:space="preserve"> 6c.5.1-1</w:t>
      </w:r>
      <w:r w:rsidRPr="006E6581">
        <w:t xml:space="preserve"> below.</w:t>
      </w:r>
    </w:p>
    <w:p w14:paraId="3354B0E3" w14:textId="77777777" w:rsidR="000C7915" w:rsidRPr="00861CE8" w:rsidRDefault="000C7915" w:rsidP="000C7915">
      <w:pPr>
        <w:pStyle w:val="TH"/>
        <w:ind w:left="400" w:hanging="400"/>
      </w:pPr>
      <w:r>
        <w:t>T</w:t>
      </w:r>
      <w:r w:rsidRPr="006E6581">
        <w:t>able</w:t>
      </w:r>
      <w:r>
        <w:t xml:space="preserve"> 6c.5.1-1 </w:t>
      </w:r>
      <w:r w:rsidRPr="006E6581">
        <w:t>Average ACIR values for each scenario</w:t>
      </w:r>
      <w:r>
        <w:t xml:space="preserve"> at 17/27GHz</w:t>
      </w:r>
    </w:p>
    <w:tbl>
      <w:tblPr>
        <w:tblStyle w:val="SGSTableBasic11"/>
        <w:tblW w:w="8061" w:type="dxa"/>
        <w:jc w:val="center"/>
        <w:tblInd w:w="0" w:type="dxa"/>
        <w:tblLook w:val="04A0" w:firstRow="1" w:lastRow="0" w:firstColumn="1" w:lastColumn="0" w:noHBand="0" w:noVBand="1"/>
      </w:tblPr>
      <w:tblGrid>
        <w:gridCol w:w="984"/>
        <w:gridCol w:w="1341"/>
        <w:gridCol w:w="897"/>
        <w:gridCol w:w="1309"/>
        <w:gridCol w:w="1632"/>
        <w:gridCol w:w="1898"/>
      </w:tblGrid>
      <w:tr w:rsidR="000C7915" w:rsidRPr="003D7FEE" w14:paraId="12DA9F83" w14:textId="77777777" w:rsidTr="0049365F">
        <w:trPr>
          <w:trHeight w:val="290"/>
          <w:jc w:val="center"/>
        </w:trPr>
        <w:tc>
          <w:tcPr>
            <w:tcW w:w="8061" w:type="dxa"/>
            <w:gridSpan w:val="6"/>
            <w:noWrap/>
            <w:hideMark/>
          </w:tcPr>
          <w:p w14:paraId="5312C9F5"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Co-existence results suggested ACIR values</w:t>
            </w:r>
          </w:p>
        </w:tc>
      </w:tr>
      <w:tr w:rsidR="000C7915" w:rsidRPr="003D7FEE" w14:paraId="43FF52FA" w14:textId="77777777" w:rsidTr="0049365F">
        <w:trPr>
          <w:trHeight w:val="290"/>
          <w:jc w:val="center"/>
        </w:trPr>
        <w:tc>
          <w:tcPr>
            <w:tcW w:w="3222" w:type="dxa"/>
            <w:gridSpan w:val="3"/>
            <w:noWrap/>
            <w:hideMark/>
          </w:tcPr>
          <w:p w14:paraId="68262075"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 </w:t>
            </w:r>
          </w:p>
        </w:tc>
        <w:tc>
          <w:tcPr>
            <w:tcW w:w="4839" w:type="dxa"/>
            <w:gridSpan w:val="3"/>
            <w:noWrap/>
            <w:hideMark/>
          </w:tcPr>
          <w:p w14:paraId="19B8075E"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ACIR values</w:t>
            </w:r>
          </w:p>
        </w:tc>
      </w:tr>
      <w:tr w:rsidR="000C7915" w:rsidRPr="003D7FEE" w14:paraId="35A6A239" w14:textId="77777777" w:rsidTr="0049365F">
        <w:trPr>
          <w:trHeight w:val="290"/>
          <w:jc w:val="center"/>
        </w:trPr>
        <w:tc>
          <w:tcPr>
            <w:tcW w:w="984" w:type="dxa"/>
            <w:noWrap/>
            <w:hideMark/>
          </w:tcPr>
          <w:p w14:paraId="351F12A5"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Scenario</w:t>
            </w:r>
          </w:p>
        </w:tc>
        <w:tc>
          <w:tcPr>
            <w:tcW w:w="1341" w:type="dxa"/>
            <w:noWrap/>
            <w:hideMark/>
          </w:tcPr>
          <w:p w14:paraId="041B04E9"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Contributing</w:t>
            </w:r>
          </w:p>
        </w:tc>
        <w:tc>
          <w:tcPr>
            <w:tcW w:w="897" w:type="dxa"/>
            <w:noWrap/>
            <w:hideMark/>
          </w:tcPr>
          <w:p w14:paraId="1B97FE44"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NTN</w:t>
            </w:r>
          </w:p>
        </w:tc>
        <w:tc>
          <w:tcPr>
            <w:tcW w:w="1309" w:type="dxa"/>
            <w:noWrap/>
            <w:hideMark/>
          </w:tcPr>
          <w:p w14:paraId="31024335"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Parabolic</w:t>
            </w:r>
          </w:p>
        </w:tc>
        <w:tc>
          <w:tcPr>
            <w:tcW w:w="1632" w:type="dxa"/>
            <w:noWrap/>
            <w:hideMark/>
          </w:tcPr>
          <w:p w14:paraId="3ED90D30"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Phased array - 45x45</w:t>
            </w:r>
          </w:p>
        </w:tc>
        <w:tc>
          <w:tcPr>
            <w:tcW w:w="1898" w:type="dxa"/>
            <w:noWrap/>
            <w:hideMark/>
          </w:tcPr>
          <w:p w14:paraId="27DBC879"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Phased array - 78x78</w:t>
            </w:r>
          </w:p>
        </w:tc>
      </w:tr>
      <w:tr w:rsidR="000C7915" w:rsidRPr="003D7FEE" w14:paraId="16E141A1" w14:textId="77777777" w:rsidTr="0049365F">
        <w:trPr>
          <w:trHeight w:val="290"/>
          <w:jc w:val="center"/>
        </w:trPr>
        <w:tc>
          <w:tcPr>
            <w:tcW w:w="984" w:type="dxa"/>
            <w:vMerge w:val="restart"/>
            <w:noWrap/>
            <w:hideMark/>
          </w:tcPr>
          <w:p w14:paraId="54AA3D7F"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1</w:t>
            </w:r>
            <w:r>
              <w:rPr>
                <w:rFonts w:ascii="Arial" w:hAnsi="Arial"/>
                <w:sz w:val="18"/>
              </w:rPr>
              <w:t>x</w:t>
            </w:r>
          </w:p>
        </w:tc>
        <w:tc>
          <w:tcPr>
            <w:tcW w:w="1341" w:type="dxa"/>
            <w:vMerge w:val="restart"/>
            <w:noWrap/>
            <w:hideMark/>
          </w:tcPr>
          <w:p w14:paraId="22061458"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VSAT ACLR</w:t>
            </w:r>
          </w:p>
        </w:tc>
        <w:tc>
          <w:tcPr>
            <w:tcW w:w="897" w:type="dxa"/>
            <w:noWrap/>
            <w:hideMark/>
          </w:tcPr>
          <w:p w14:paraId="5E473A53"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GEO</w:t>
            </w:r>
          </w:p>
        </w:tc>
        <w:tc>
          <w:tcPr>
            <w:tcW w:w="1309" w:type="dxa"/>
            <w:noWrap/>
            <w:hideMark/>
          </w:tcPr>
          <w:p w14:paraId="6D95717E"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20,06</w:t>
            </w:r>
          </w:p>
        </w:tc>
        <w:tc>
          <w:tcPr>
            <w:tcW w:w="1632" w:type="dxa"/>
            <w:noWrap/>
            <w:hideMark/>
          </w:tcPr>
          <w:p w14:paraId="192FEBD5"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21,18</w:t>
            </w:r>
          </w:p>
        </w:tc>
        <w:tc>
          <w:tcPr>
            <w:tcW w:w="1898" w:type="dxa"/>
            <w:noWrap/>
            <w:hideMark/>
          </w:tcPr>
          <w:p w14:paraId="5E7703FF"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21,08</w:t>
            </w:r>
          </w:p>
        </w:tc>
      </w:tr>
      <w:tr w:rsidR="000C7915" w:rsidRPr="003D7FEE" w14:paraId="50F5CE93" w14:textId="77777777" w:rsidTr="0049365F">
        <w:trPr>
          <w:trHeight w:val="290"/>
          <w:jc w:val="center"/>
        </w:trPr>
        <w:tc>
          <w:tcPr>
            <w:tcW w:w="984" w:type="dxa"/>
            <w:vMerge/>
            <w:hideMark/>
          </w:tcPr>
          <w:p w14:paraId="5A9F77DB" w14:textId="77777777" w:rsidR="000C7915" w:rsidRPr="00EC1DF9" w:rsidRDefault="000C7915" w:rsidP="0049365F">
            <w:pPr>
              <w:overflowPunct/>
              <w:autoSpaceDE/>
              <w:autoSpaceDN/>
              <w:adjustRightInd/>
              <w:spacing w:after="0"/>
              <w:jc w:val="center"/>
              <w:textAlignment w:val="auto"/>
              <w:rPr>
                <w:rFonts w:ascii="Arial" w:hAnsi="Arial"/>
                <w:sz w:val="18"/>
              </w:rPr>
            </w:pPr>
          </w:p>
        </w:tc>
        <w:tc>
          <w:tcPr>
            <w:tcW w:w="1341" w:type="dxa"/>
            <w:vMerge/>
            <w:hideMark/>
          </w:tcPr>
          <w:p w14:paraId="32C5F981" w14:textId="77777777" w:rsidR="000C7915" w:rsidRPr="00EC1DF9" w:rsidRDefault="000C7915" w:rsidP="0049365F">
            <w:pPr>
              <w:overflowPunct/>
              <w:autoSpaceDE/>
              <w:autoSpaceDN/>
              <w:adjustRightInd/>
              <w:spacing w:after="0"/>
              <w:jc w:val="center"/>
              <w:textAlignment w:val="auto"/>
              <w:rPr>
                <w:rFonts w:ascii="Arial" w:hAnsi="Arial"/>
                <w:sz w:val="18"/>
              </w:rPr>
            </w:pPr>
          </w:p>
        </w:tc>
        <w:tc>
          <w:tcPr>
            <w:tcW w:w="897" w:type="dxa"/>
            <w:noWrap/>
            <w:hideMark/>
          </w:tcPr>
          <w:p w14:paraId="7001A7BF"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LEO600</w:t>
            </w:r>
          </w:p>
        </w:tc>
        <w:tc>
          <w:tcPr>
            <w:tcW w:w="1309" w:type="dxa"/>
            <w:noWrap/>
            <w:hideMark/>
          </w:tcPr>
          <w:p w14:paraId="0A8D3B15"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17,26</w:t>
            </w:r>
          </w:p>
        </w:tc>
        <w:tc>
          <w:tcPr>
            <w:tcW w:w="1632" w:type="dxa"/>
            <w:noWrap/>
            <w:hideMark/>
          </w:tcPr>
          <w:p w14:paraId="67204F4C"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12,45</w:t>
            </w:r>
          </w:p>
        </w:tc>
        <w:tc>
          <w:tcPr>
            <w:tcW w:w="1898" w:type="dxa"/>
            <w:noWrap/>
            <w:hideMark/>
          </w:tcPr>
          <w:p w14:paraId="5D8EF910" w14:textId="77777777" w:rsidR="000C7915" w:rsidRPr="00EC1DF9" w:rsidRDefault="000C7915" w:rsidP="0049365F">
            <w:pPr>
              <w:overflowPunct/>
              <w:autoSpaceDE/>
              <w:autoSpaceDN/>
              <w:adjustRightInd/>
              <w:spacing w:after="0"/>
              <w:jc w:val="center"/>
              <w:textAlignment w:val="auto"/>
              <w:rPr>
                <w:rFonts w:ascii="Arial" w:hAnsi="Arial"/>
                <w:sz w:val="18"/>
              </w:rPr>
            </w:pPr>
          </w:p>
        </w:tc>
      </w:tr>
      <w:tr w:rsidR="000C7915" w:rsidRPr="003D7FEE" w14:paraId="4F232E85" w14:textId="77777777" w:rsidTr="0049365F">
        <w:trPr>
          <w:trHeight w:val="290"/>
          <w:jc w:val="center"/>
        </w:trPr>
        <w:tc>
          <w:tcPr>
            <w:tcW w:w="984" w:type="dxa"/>
            <w:vMerge w:val="restart"/>
            <w:noWrap/>
            <w:hideMark/>
          </w:tcPr>
          <w:p w14:paraId="0102CF99"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4</w:t>
            </w:r>
            <w:r>
              <w:rPr>
                <w:rFonts w:ascii="Arial" w:hAnsi="Arial"/>
                <w:sz w:val="18"/>
              </w:rPr>
              <w:t>x</w:t>
            </w:r>
          </w:p>
        </w:tc>
        <w:tc>
          <w:tcPr>
            <w:tcW w:w="1341" w:type="dxa"/>
            <w:vMerge w:val="restart"/>
            <w:noWrap/>
            <w:hideMark/>
          </w:tcPr>
          <w:p w14:paraId="63E2CD2A"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SAN ACS</w:t>
            </w:r>
          </w:p>
        </w:tc>
        <w:tc>
          <w:tcPr>
            <w:tcW w:w="897" w:type="dxa"/>
            <w:noWrap/>
            <w:hideMark/>
          </w:tcPr>
          <w:p w14:paraId="0EE5A106"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GEO</w:t>
            </w:r>
          </w:p>
        </w:tc>
        <w:tc>
          <w:tcPr>
            <w:tcW w:w="1309" w:type="dxa"/>
            <w:noWrap/>
            <w:hideMark/>
          </w:tcPr>
          <w:p w14:paraId="1A5F1D2D"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15</w:t>
            </w:r>
          </w:p>
        </w:tc>
        <w:tc>
          <w:tcPr>
            <w:tcW w:w="1632" w:type="dxa"/>
            <w:noWrap/>
            <w:hideMark/>
          </w:tcPr>
          <w:p w14:paraId="4DEF1174"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17</w:t>
            </w:r>
          </w:p>
        </w:tc>
        <w:tc>
          <w:tcPr>
            <w:tcW w:w="1898" w:type="dxa"/>
            <w:noWrap/>
            <w:hideMark/>
          </w:tcPr>
          <w:p w14:paraId="677D5B44"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15</w:t>
            </w:r>
          </w:p>
        </w:tc>
      </w:tr>
      <w:tr w:rsidR="000C7915" w:rsidRPr="003D7FEE" w14:paraId="3C9EB72B" w14:textId="77777777" w:rsidTr="0049365F">
        <w:trPr>
          <w:trHeight w:val="290"/>
          <w:jc w:val="center"/>
        </w:trPr>
        <w:tc>
          <w:tcPr>
            <w:tcW w:w="984" w:type="dxa"/>
            <w:vMerge/>
            <w:hideMark/>
          </w:tcPr>
          <w:p w14:paraId="13BC96F6" w14:textId="77777777" w:rsidR="000C7915" w:rsidRPr="00EC1DF9" w:rsidRDefault="000C7915" w:rsidP="0049365F">
            <w:pPr>
              <w:overflowPunct/>
              <w:autoSpaceDE/>
              <w:autoSpaceDN/>
              <w:adjustRightInd/>
              <w:spacing w:after="0"/>
              <w:jc w:val="center"/>
              <w:textAlignment w:val="auto"/>
              <w:rPr>
                <w:rFonts w:ascii="Arial" w:hAnsi="Arial"/>
                <w:sz w:val="18"/>
              </w:rPr>
            </w:pPr>
          </w:p>
        </w:tc>
        <w:tc>
          <w:tcPr>
            <w:tcW w:w="1341" w:type="dxa"/>
            <w:vMerge/>
            <w:hideMark/>
          </w:tcPr>
          <w:p w14:paraId="44F80B65" w14:textId="77777777" w:rsidR="000C7915" w:rsidRPr="00EC1DF9" w:rsidRDefault="000C7915" w:rsidP="0049365F">
            <w:pPr>
              <w:overflowPunct/>
              <w:autoSpaceDE/>
              <w:autoSpaceDN/>
              <w:adjustRightInd/>
              <w:spacing w:after="0"/>
              <w:jc w:val="center"/>
              <w:textAlignment w:val="auto"/>
              <w:rPr>
                <w:rFonts w:ascii="Arial" w:hAnsi="Arial"/>
                <w:sz w:val="18"/>
              </w:rPr>
            </w:pPr>
          </w:p>
        </w:tc>
        <w:tc>
          <w:tcPr>
            <w:tcW w:w="897" w:type="dxa"/>
            <w:noWrap/>
            <w:hideMark/>
          </w:tcPr>
          <w:p w14:paraId="7ADA0C16"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LEO600</w:t>
            </w:r>
          </w:p>
        </w:tc>
        <w:tc>
          <w:tcPr>
            <w:tcW w:w="1309" w:type="dxa"/>
            <w:noWrap/>
            <w:hideMark/>
          </w:tcPr>
          <w:p w14:paraId="1A0EA580"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30</w:t>
            </w:r>
          </w:p>
        </w:tc>
        <w:tc>
          <w:tcPr>
            <w:tcW w:w="1632" w:type="dxa"/>
            <w:noWrap/>
            <w:hideMark/>
          </w:tcPr>
          <w:p w14:paraId="3EEFDC91"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21,83</w:t>
            </w:r>
          </w:p>
        </w:tc>
        <w:tc>
          <w:tcPr>
            <w:tcW w:w="1898" w:type="dxa"/>
            <w:noWrap/>
            <w:hideMark/>
          </w:tcPr>
          <w:p w14:paraId="12ED81F1" w14:textId="77777777" w:rsidR="000C7915" w:rsidRPr="00EC1DF9" w:rsidRDefault="000C7915" w:rsidP="0049365F">
            <w:pPr>
              <w:overflowPunct/>
              <w:autoSpaceDE/>
              <w:autoSpaceDN/>
              <w:adjustRightInd/>
              <w:spacing w:after="0"/>
              <w:jc w:val="center"/>
              <w:textAlignment w:val="auto"/>
              <w:rPr>
                <w:rFonts w:ascii="Arial" w:hAnsi="Arial"/>
                <w:sz w:val="18"/>
              </w:rPr>
            </w:pPr>
          </w:p>
        </w:tc>
      </w:tr>
      <w:tr w:rsidR="000C7915" w:rsidRPr="003D7FEE" w14:paraId="32A1059A" w14:textId="77777777" w:rsidTr="0049365F">
        <w:trPr>
          <w:trHeight w:val="290"/>
          <w:jc w:val="center"/>
        </w:trPr>
        <w:tc>
          <w:tcPr>
            <w:tcW w:w="984" w:type="dxa"/>
            <w:vMerge w:val="restart"/>
            <w:noWrap/>
            <w:hideMark/>
          </w:tcPr>
          <w:p w14:paraId="2FE5C470"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5</w:t>
            </w:r>
            <w:r>
              <w:rPr>
                <w:rFonts w:ascii="Arial" w:hAnsi="Arial"/>
                <w:sz w:val="18"/>
              </w:rPr>
              <w:t>x</w:t>
            </w:r>
          </w:p>
        </w:tc>
        <w:tc>
          <w:tcPr>
            <w:tcW w:w="1341" w:type="dxa"/>
            <w:vMerge w:val="restart"/>
            <w:noWrap/>
            <w:hideMark/>
          </w:tcPr>
          <w:p w14:paraId="1CADD209"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VSAT ACS</w:t>
            </w:r>
          </w:p>
        </w:tc>
        <w:tc>
          <w:tcPr>
            <w:tcW w:w="897" w:type="dxa"/>
            <w:noWrap/>
            <w:hideMark/>
          </w:tcPr>
          <w:p w14:paraId="535F5279"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GEO</w:t>
            </w:r>
          </w:p>
        </w:tc>
        <w:tc>
          <w:tcPr>
            <w:tcW w:w="1309" w:type="dxa"/>
            <w:noWrap/>
            <w:hideMark/>
          </w:tcPr>
          <w:p w14:paraId="0AEBD66F"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36,39</w:t>
            </w:r>
          </w:p>
        </w:tc>
        <w:tc>
          <w:tcPr>
            <w:tcW w:w="1632" w:type="dxa"/>
            <w:noWrap/>
            <w:hideMark/>
          </w:tcPr>
          <w:p w14:paraId="148E1813"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38,84</w:t>
            </w:r>
          </w:p>
        </w:tc>
        <w:tc>
          <w:tcPr>
            <w:tcW w:w="1898" w:type="dxa"/>
            <w:noWrap/>
            <w:hideMark/>
          </w:tcPr>
          <w:p w14:paraId="2A3E49C6"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33,12</w:t>
            </w:r>
          </w:p>
        </w:tc>
      </w:tr>
      <w:tr w:rsidR="000C7915" w:rsidRPr="003D7FEE" w14:paraId="67BF3EDF" w14:textId="77777777" w:rsidTr="0049365F">
        <w:trPr>
          <w:trHeight w:val="290"/>
          <w:jc w:val="center"/>
        </w:trPr>
        <w:tc>
          <w:tcPr>
            <w:tcW w:w="984" w:type="dxa"/>
            <w:vMerge/>
            <w:hideMark/>
          </w:tcPr>
          <w:p w14:paraId="6660A229" w14:textId="77777777" w:rsidR="000C7915" w:rsidRPr="00EC1DF9" w:rsidRDefault="000C7915" w:rsidP="0049365F">
            <w:pPr>
              <w:overflowPunct/>
              <w:autoSpaceDE/>
              <w:autoSpaceDN/>
              <w:adjustRightInd/>
              <w:spacing w:after="0"/>
              <w:jc w:val="center"/>
              <w:textAlignment w:val="auto"/>
              <w:rPr>
                <w:rFonts w:ascii="Arial" w:hAnsi="Arial"/>
                <w:sz w:val="18"/>
              </w:rPr>
            </w:pPr>
          </w:p>
        </w:tc>
        <w:tc>
          <w:tcPr>
            <w:tcW w:w="1341" w:type="dxa"/>
            <w:vMerge/>
            <w:hideMark/>
          </w:tcPr>
          <w:p w14:paraId="2439E819" w14:textId="77777777" w:rsidR="000C7915" w:rsidRPr="00EC1DF9" w:rsidRDefault="000C7915" w:rsidP="0049365F">
            <w:pPr>
              <w:overflowPunct/>
              <w:autoSpaceDE/>
              <w:autoSpaceDN/>
              <w:adjustRightInd/>
              <w:spacing w:after="0"/>
              <w:jc w:val="center"/>
              <w:textAlignment w:val="auto"/>
              <w:rPr>
                <w:rFonts w:ascii="Arial" w:hAnsi="Arial"/>
                <w:sz w:val="18"/>
              </w:rPr>
            </w:pPr>
          </w:p>
        </w:tc>
        <w:tc>
          <w:tcPr>
            <w:tcW w:w="897" w:type="dxa"/>
            <w:noWrap/>
            <w:hideMark/>
          </w:tcPr>
          <w:p w14:paraId="5C89BB75"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LEO600</w:t>
            </w:r>
          </w:p>
        </w:tc>
        <w:tc>
          <w:tcPr>
            <w:tcW w:w="1309" w:type="dxa"/>
            <w:noWrap/>
            <w:hideMark/>
          </w:tcPr>
          <w:p w14:paraId="2AE95012"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38,25</w:t>
            </w:r>
          </w:p>
        </w:tc>
        <w:tc>
          <w:tcPr>
            <w:tcW w:w="1632" w:type="dxa"/>
            <w:noWrap/>
            <w:hideMark/>
          </w:tcPr>
          <w:p w14:paraId="53B190D7"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39,92</w:t>
            </w:r>
          </w:p>
        </w:tc>
        <w:tc>
          <w:tcPr>
            <w:tcW w:w="1898" w:type="dxa"/>
            <w:noWrap/>
            <w:hideMark/>
          </w:tcPr>
          <w:p w14:paraId="5E0E5AD3" w14:textId="77777777" w:rsidR="000C7915" w:rsidRPr="00EC1DF9" w:rsidRDefault="000C7915" w:rsidP="0049365F">
            <w:pPr>
              <w:overflowPunct/>
              <w:autoSpaceDE/>
              <w:autoSpaceDN/>
              <w:adjustRightInd/>
              <w:spacing w:after="0"/>
              <w:jc w:val="center"/>
              <w:textAlignment w:val="auto"/>
              <w:rPr>
                <w:rFonts w:ascii="Arial" w:hAnsi="Arial"/>
                <w:sz w:val="18"/>
              </w:rPr>
            </w:pPr>
          </w:p>
        </w:tc>
      </w:tr>
      <w:tr w:rsidR="000C7915" w:rsidRPr="003D7FEE" w14:paraId="086346D4" w14:textId="77777777" w:rsidTr="0049365F">
        <w:trPr>
          <w:trHeight w:val="290"/>
          <w:jc w:val="center"/>
        </w:trPr>
        <w:tc>
          <w:tcPr>
            <w:tcW w:w="984" w:type="dxa"/>
            <w:vMerge w:val="restart"/>
            <w:noWrap/>
            <w:hideMark/>
          </w:tcPr>
          <w:p w14:paraId="2EDBD245" w14:textId="77777777" w:rsidR="000C7915" w:rsidRPr="00EC1DF9" w:rsidRDefault="000C7915" w:rsidP="0049365F">
            <w:pPr>
              <w:overflowPunct/>
              <w:autoSpaceDE/>
              <w:autoSpaceDN/>
              <w:adjustRightInd/>
              <w:spacing w:after="0"/>
              <w:jc w:val="center"/>
              <w:textAlignment w:val="auto"/>
              <w:rPr>
                <w:rFonts w:ascii="Arial" w:hAnsi="Arial"/>
                <w:sz w:val="18"/>
              </w:rPr>
            </w:pPr>
            <w:r>
              <w:rPr>
                <w:rFonts w:ascii="Arial" w:hAnsi="Arial"/>
                <w:sz w:val="18"/>
              </w:rPr>
              <w:t>6c</w:t>
            </w:r>
          </w:p>
        </w:tc>
        <w:tc>
          <w:tcPr>
            <w:tcW w:w="1341" w:type="dxa"/>
            <w:vMerge w:val="restart"/>
            <w:noWrap/>
            <w:hideMark/>
          </w:tcPr>
          <w:p w14:paraId="421E7210"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SAN ACLR</w:t>
            </w:r>
          </w:p>
        </w:tc>
        <w:tc>
          <w:tcPr>
            <w:tcW w:w="897" w:type="dxa"/>
            <w:noWrap/>
            <w:hideMark/>
          </w:tcPr>
          <w:p w14:paraId="250AB737"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GEO</w:t>
            </w:r>
          </w:p>
        </w:tc>
        <w:tc>
          <w:tcPr>
            <w:tcW w:w="1309" w:type="dxa"/>
            <w:noWrap/>
            <w:hideMark/>
          </w:tcPr>
          <w:p w14:paraId="272385EF"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0</w:t>
            </w:r>
          </w:p>
        </w:tc>
        <w:tc>
          <w:tcPr>
            <w:tcW w:w="1632" w:type="dxa"/>
            <w:noWrap/>
            <w:hideMark/>
          </w:tcPr>
          <w:p w14:paraId="18D5EA35"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0</w:t>
            </w:r>
          </w:p>
        </w:tc>
        <w:tc>
          <w:tcPr>
            <w:tcW w:w="1898" w:type="dxa"/>
            <w:noWrap/>
            <w:hideMark/>
          </w:tcPr>
          <w:p w14:paraId="6186B890"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0</w:t>
            </w:r>
          </w:p>
        </w:tc>
      </w:tr>
      <w:tr w:rsidR="000C7915" w:rsidRPr="003D7FEE" w14:paraId="22C80BEA" w14:textId="77777777" w:rsidTr="0049365F">
        <w:trPr>
          <w:trHeight w:val="290"/>
          <w:jc w:val="center"/>
        </w:trPr>
        <w:tc>
          <w:tcPr>
            <w:tcW w:w="984" w:type="dxa"/>
            <w:vMerge/>
            <w:hideMark/>
          </w:tcPr>
          <w:p w14:paraId="63A0F6AD" w14:textId="77777777" w:rsidR="000C7915" w:rsidRPr="00EC1DF9" w:rsidRDefault="000C7915" w:rsidP="0049365F">
            <w:pPr>
              <w:overflowPunct/>
              <w:autoSpaceDE/>
              <w:autoSpaceDN/>
              <w:adjustRightInd/>
              <w:spacing w:after="0"/>
              <w:jc w:val="center"/>
              <w:textAlignment w:val="auto"/>
              <w:rPr>
                <w:rFonts w:ascii="Arial" w:hAnsi="Arial"/>
                <w:sz w:val="18"/>
              </w:rPr>
            </w:pPr>
          </w:p>
        </w:tc>
        <w:tc>
          <w:tcPr>
            <w:tcW w:w="1341" w:type="dxa"/>
            <w:vMerge/>
            <w:hideMark/>
          </w:tcPr>
          <w:p w14:paraId="31242583" w14:textId="77777777" w:rsidR="000C7915" w:rsidRPr="00EC1DF9" w:rsidRDefault="000C7915" w:rsidP="0049365F">
            <w:pPr>
              <w:overflowPunct/>
              <w:autoSpaceDE/>
              <w:autoSpaceDN/>
              <w:adjustRightInd/>
              <w:spacing w:after="0"/>
              <w:jc w:val="center"/>
              <w:textAlignment w:val="auto"/>
              <w:rPr>
                <w:rFonts w:ascii="Arial" w:hAnsi="Arial"/>
                <w:sz w:val="18"/>
              </w:rPr>
            </w:pPr>
          </w:p>
        </w:tc>
        <w:tc>
          <w:tcPr>
            <w:tcW w:w="897" w:type="dxa"/>
            <w:noWrap/>
            <w:hideMark/>
          </w:tcPr>
          <w:p w14:paraId="52BFE430"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LEO600</w:t>
            </w:r>
          </w:p>
        </w:tc>
        <w:tc>
          <w:tcPr>
            <w:tcW w:w="1309" w:type="dxa"/>
            <w:noWrap/>
            <w:hideMark/>
          </w:tcPr>
          <w:p w14:paraId="26A1D7DC"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0</w:t>
            </w:r>
          </w:p>
        </w:tc>
        <w:tc>
          <w:tcPr>
            <w:tcW w:w="1632" w:type="dxa"/>
            <w:noWrap/>
            <w:hideMark/>
          </w:tcPr>
          <w:p w14:paraId="29E2E545"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0</w:t>
            </w:r>
          </w:p>
        </w:tc>
        <w:tc>
          <w:tcPr>
            <w:tcW w:w="1898" w:type="dxa"/>
            <w:noWrap/>
            <w:hideMark/>
          </w:tcPr>
          <w:p w14:paraId="00825373" w14:textId="77777777" w:rsidR="000C7915" w:rsidRPr="00EC1DF9" w:rsidRDefault="000C7915" w:rsidP="0049365F">
            <w:pPr>
              <w:overflowPunct/>
              <w:autoSpaceDE/>
              <w:autoSpaceDN/>
              <w:adjustRightInd/>
              <w:spacing w:after="0"/>
              <w:jc w:val="center"/>
              <w:textAlignment w:val="auto"/>
              <w:rPr>
                <w:rFonts w:ascii="Arial" w:hAnsi="Arial"/>
                <w:sz w:val="18"/>
              </w:rPr>
            </w:pPr>
          </w:p>
        </w:tc>
      </w:tr>
    </w:tbl>
    <w:p w14:paraId="6F7DDF21" w14:textId="77777777" w:rsidR="000C7915" w:rsidRPr="008C2474" w:rsidRDefault="000C7915" w:rsidP="000C7915">
      <w:pPr>
        <w:rPr>
          <w:rFonts w:eastAsia="DengXian"/>
          <w:lang w:eastAsia="zh-CN"/>
        </w:rPr>
      </w:pPr>
    </w:p>
    <w:p w14:paraId="4AE5F980" w14:textId="77777777" w:rsidR="000C7915" w:rsidRDefault="000C7915" w:rsidP="000C7915">
      <w:r w:rsidRPr="00EA1909">
        <w:rPr>
          <w:rFonts w:eastAsia="Batang" w:hint="eastAsia"/>
          <w:lang w:eastAsia="en-US"/>
        </w:rPr>
        <w:t xml:space="preserve">By considering the ACLR and ACS of TN BS and UE in </w:t>
      </w:r>
      <w:r w:rsidRPr="00EA1909">
        <w:rPr>
          <w:rFonts w:eastAsia="Batang"/>
          <w:lang w:eastAsia="en-US"/>
        </w:rPr>
        <w:t xml:space="preserve">Table </w:t>
      </w:r>
      <w:r>
        <w:rPr>
          <w:rFonts w:eastAsia="Batang"/>
          <w:lang w:eastAsia="en-US"/>
        </w:rPr>
        <w:t>6c</w:t>
      </w:r>
      <w:r w:rsidRPr="00EA1909">
        <w:rPr>
          <w:rFonts w:eastAsia="Batang"/>
          <w:lang w:eastAsia="en-US"/>
        </w:rPr>
        <w:t>.5.1-</w:t>
      </w:r>
      <w:r w:rsidRPr="00EA1909">
        <w:rPr>
          <w:rFonts w:eastAsia="Batang" w:hint="eastAsia"/>
          <w:lang w:eastAsia="en-US"/>
        </w:rPr>
        <w:t>2, and the average ACIR values for each scenario at 11/14GHz</w:t>
      </w:r>
      <w:r>
        <w:rPr>
          <w:rFonts w:eastAsia="DengXian" w:hint="eastAsia"/>
          <w:lang w:eastAsia="zh-CN"/>
        </w:rPr>
        <w:t xml:space="preserve"> in </w:t>
      </w:r>
      <w:r>
        <w:rPr>
          <w:rFonts w:eastAsia="DengXian"/>
          <w:lang w:eastAsia="zh-CN"/>
        </w:rPr>
        <w:t>Table</w:t>
      </w:r>
      <w:r>
        <w:rPr>
          <w:rFonts w:eastAsia="DengXian" w:hint="eastAsia"/>
          <w:lang w:eastAsia="zh-CN"/>
        </w:rPr>
        <w:t xml:space="preserve"> </w:t>
      </w:r>
      <w:r>
        <w:rPr>
          <w:rFonts w:eastAsia="DengXian"/>
          <w:lang w:eastAsia="zh-CN"/>
        </w:rPr>
        <w:t>6c</w:t>
      </w:r>
      <w:r w:rsidRPr="00EA1909">
        <w:rPr>
          <w:rFonts w:eastAsia="DengXian"/>
          <w:lang w:eastAsia="zh-CN"/>
        </w:rPr>
        <w:t>.5.1-1</w:t>
      </w:r>
      <w:r>
        <w:rPr>
          <w:rFonts w:eastAsia="DengXian" w:hint="eastAsia"/>
          <w:lang w:eastAsia="zh-CN"/>
        </w:rPr>
        <w:t xml:space="preserve">, </w:t>
      </w:r>
      <w:r w:rsidRPr="006E6581">
        <w:t xml:space="preserve">the suggested ACLR and ACS </w:t>
      </w:r>
      <w:r w:rsidRPr="006E6581">
        <w:rPr>
          <w:rFonts w:hint="eastAsia"/>
        </w:rPr>
        <w:t>of</w:t>
      </w:r>
      <w:r w:rsidRPr="006E6581">
        <w:t xml:space="preserve"> NTN SAN and </w:t>
      </w:r>
      <w:r>
        <w:t>VSAT</w:t>
      </w:r>
      <w:r w:rsidRPr="006E6581">
        <w:t xml:space="preserve"> from each scenario are </w:t>
      </w:r>
      <w:r>
        <w:t>given</w:t>
      </w:r>
      <w:r w:rsidRPr="006E6581">
        <w:t xml:space="preserve"> in Table </w:t>
      </w:r>
      <w:r>
        <w:t>6c</w:t>
      </w:r>
      <w:r w:rsidRPr="006E6581">
        <w:t>.5</w:t>
      </w:r>
      <w:r>
        <w:t>.1</w:t>
      </w:r>
      <w:r w:rsidRPr="006E6581">
        <w:t xml:space="preserve">-3. It should be noted that the values in Table </w:t>
      </w:r>
      <w:r>
        <w:t>6c</w:t>
      </w:r>
      <w:r w:rsidRPr="006E6581">
        <w:t>.5</w:t>
      </w:r>
      <w:r>
        <w:t>.1</w:t>
      </w:r>
      <w:r w:rsidRPr="006E6581">
        <w:t xml:space="preserve">-3 are directly derived from the </w:t>
      </w:r>
      <w:r>
        <w:t>selected</w:t>
      </w:r>
      <w:r w:rsidRPr="006E6581">
        <w:t xml:space="preserve"> option of each scenario, and it is limited by the nature of assumptions and methodologies adopted in the co-ex</w:t>
      </w:r>
      <w:r>
        <w:t>istence</w:t>
      </w:r>
      <w:r w:rsidRPr="006E6581">
        <w:t xml:space="preserve"> studies.</w:t>
      </w:r>
      <w:r w:rsidRPr="00EA1909">
        <w:rPr>
          <w:rFonts w:eastAsia="Batang" w:hint="eastAsia"/>
          <w:lang w:eastAsia="en-US"/>
        </w:rPr>
        <w:t xml:space="preserve"> </w:t>
      </w:r>
    </w:p>
    <w:p w14:paraId="73A17325" w14:textId="77777777" w:rsidR="000C7915" w:rsidRPr="00D52F09" w:rsidRDefault="000C7915" w:rsidP="000C7915">
      <w:pPr>
        <w:pStyle w:val="TH"/>
        <w:rPr>
          <w:rFonts w:eastAsia="DengXian"/>
          <w:lang w:eastAsia="zh-CN"/>
        </w:rPr>
      </w:pPr>
      <w:r w:rsidRPr="00D52F09">
        <w:rPr>
          <w:lang w:eastAsia="ja-JP"/>
        </w:rPr>
        <w:t xml:space="preserve">Table </w:t>
      </w:r>
      <w:r>
        <w:rPr>
          <w:lang w:eastAsia="ja-JP"/>
        </w:rPr>
        <w:t>6c</w:t>
      </w:r>
      <w:r w:rsidRPr="00D52F09">
        <w:rPr>
          <w:lang w:eastAsia="ja-JP"/>
        </w:rPr>
        <w:t>.5.1-</w:t>
      </w:r>
      <w:r>
        <w:rPr>
          <w:rFonts w:eastAsia="DengXian" w:hint="eastAsia"/>
          <w:lang w:eastAsia="zh-CN"/>
        </w:rPr>
        <w:t>2</w:t>
      </w:r>
      <w:r>
        <w:rPr>
          <w:lang w:eastAsia="ja-JP"/>
        </w:rPr>
        <w:t xml:space="preserve">: </w:t>
      </w:r>
      <w:r w:rsidRPr="006E6581">
        <w:t>ACLR and ACS of TN</w:t>
      </w:r>
      <w:r>
        <w:rPr>
          <w:rFonts w:eastAsia="DengXian" w:hint="eastAsia"/>
          <w:lang w:eastAsia="zh-CN"/>
        </w:rPr>
        <w:t xml:space="preserve"> for 11/14GHz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8"/>
        <w:gridCol w:w="1278"/>
        <w:gridCol w:w="1350"/>
        <w:gridCol w:w="2610"/>
      </w:tblGrid>
      <w:tr w:rsidR="000C7915" w:rsidRPr="006E6581" w14:paraId="56140D79" w14:textId="77777777" w:rsidTr="0049365F">
        <w:trPr>
          <w:jc w:val="center"/>
        </w:trPr>
        <w:tc>
          <w:tcPr>
            <w:tcW w:w="2628" w:type="dxa"/>
          </w:tcPr>
          <w:p w14:paraId="13CB55DE" w14:textId="77777777" w:rsidR="000C7915" w:rsidRPr="006E6581" w:rsidRDefault="000C7915" w:rsidP="0049365F">
            <w:pPr>
              <w:pStyle w:val="TAH"/>
            </w:pPr>
          </w:p>
        </w:tc>
        <w:tc>
          <w:tcPr>
            <w:tcW w:w="2628" w:type="dxa"/>
            <w:gridSpan w:val="2"/>
          </w:tcPr>
          <w:p w14:paraId="7AA9F033" w14:textId="77777777" w:rsidR="000C7915" w:rsidRPr="00475932" w:rsidRDefault="000C7915" w:rsidP="0049365F">
            <w:pPr>
              <w:pStyle w:val="TAH"/>
            </w:pPr>
            <w:r w:rsidRPr="006E6581">
              <w:t>TN</w:t>
            </w:r>
          </w:p>
        </w:tc>
        <w:tc>
          <w:tcPr>
            <w:tcW w:w="2610" w:type="dxa"/>
          </w:tcPr>
          <w:p w14:paraId="6470CA76" w14:textId="77777777" w:rsidR="000C7915" w:rsidRPr="00475932" w:rsidRDefault="000C7915" w:rsidP="0049365F">
            <w:pPr>
              <w:pStyle w:val="TAH"/>
            </w:pPr>
            <w:r w:rsidRPr="006E6581">
              <w:t>Values</w:t>
            </w:r>
          </w:p>
        </w:tc>
      </w:tr>
      <w:tr w:rsidR="000C7915" w:rsidRPr="006E6581" w14:paraId="63886F3C" w14:textId="77777777" w:rsidTr="0049365F">
        <w:trPr>
          <w:jc w:val="center"/>
        </w:trPr>
        <w:tc>
          <w:tcPr>
            <w:tcW w:w="2628" w:type="dxa"/>
            <w:vMerge w:val="restart"/>
          </w:tcPr>
          <w:p w14:paraId="5A55B76B" w14:textId="77777777" w:rsidR="000C7915" w:rsidRPr="00475932" w:rsidRDefault="000C7915" w:rsidP="0049365F">
            <w:pPr>
              <w:pStyle w:val="TAC"/>
            </w:pPr>
            <w:r>
              <w:t>11 GHz (IMT studies for 10 GHz from TR 38.921)</w:t>
            </w:r>
          </w:p>
        </w:tc>
        <w:tc>
          <w:tcPr>
            <w:tcW w:w="1278" w:type="dxa"/>
            <w:vMerge w:val="restart"/>
            <w:vAlign w:val="center"/>
          </w:tcPr>
          <w:p w14:paraId="256A6342" w14:textId="77777777" w:rsidR="000C7915" w:rsidRPr="00475932" w:rsidRDefault="000C7915" w:rsidP="0049365F">
            <w:pPr>
              <w:pStyle w:val="TAC"/>
            </w:pPr>
            <w:r w:rsidRPr="00475932">
              <w:t>BS</w:t>
            </w:r>
          </w:p>
        </w:tc>
        <w:tc>
          <w:tcPr>
            <w:tcW w:w="1350" w:type="dxa"/>
            <w:vAlign w:val="center"/>
          </w:tcPr>
          <w:p w14:paraId="7D6E9737" w14:textId="77777777" w:rsidR="000C7915" w:rsidRPr="00475932" w:rsidRDefault="000C7915" w:rsidP="0049365F">
            <w:pPr>
              <w:pStyle w:val="TAC"/>
            </w:pPr>
            <w:r w:rsidRPr="00475932">
              <w:t>ACLR</w:t>
            </w:r>
          </w:p>
        </w:tc>
        <w:tc>
          <w:tcPr>
            <w:tcW w:w="2610" w:type="dxa"/>
          </w:tcPr>
          <w:p w14:paraId="16AC1AAF" w14:textId="77777777" w:rsidR="000C7915" w:rsidRPr="00475932" w:rsidRDefault="000C7915" w:rsidP="0049365F">
            <w:pPr>
              <w:pStyle w:val="TAC"/>
            </w:pPr>
            <w:r>
              <w:t>37 dB</w:t>
            </w:r>
          </w:p>
        </w:tc>
      </w:tr>
      <w:tr w:rsidR="000C7915" w:rsidRPr="006E6581" w14:paraId="2687F3D5" w14:textId="77777777" w:rsidTr="0049365F">
        <w:trPr>
          <w:jc w:val="center"/>
        </w:trPr>
        <w:tc>
          <w:tcPr>
            <w:tcW w:w="2628" w:type="dxa"/>
            <w:vMerge/>
          </w:tcPr>
          <w:p w14:paraId="04202B77" w14:textId="77777777" w:rsidR="000C7915" w:rsidRPr="00475932" w:rsidRDefault="000C7915" w:rsidP="0049365F">
            <w:pPr>
              <w:pStyle w:val="TAC"/>
            </w:pPr>
          </w:p>
        </w:tc>
        <w:tc>
          <w:tcPr>
            <w:tcW w:w="1278" w:type="dxa"/>
            <w:vMerge/>
            <w:vAlign w:val="center"/>
          </w:tcPr>
          <w:p w14:paraId="61301F76" w14:textId="77777777" w:rsidR="000C7915" w:rsidRPr="00475932" w:rsidRDefault="000C7915" w:rsidP="0049365F">
            <w:pPr>
              <w:pStyle w:val="TAC"/>
            </w:pPr>
          </w:p>
        </w:tc>
        <w:tc>
          <w:tcPr>
            <w:tcW w:w="1350" w:type="dxa"/>
            <w:vAlign w:val="center"/>
          </w:tcPr>
          <w:p w14:paraId="0E33EAA8" w14:textId="77777777" w:rsidR="000C7915" w:rsidRPr="00475932" w:rsidRDefault="000C7915" w:rsidP="0049365F">
            <w:pPr>
              <w:pStyle w:val="TAC"/>
            </w:pPr>
            <w:r w:rsidRPr="00475932">
              <w:t>ACS</w:t>
            </w:r>
          </w:p>
        </w:tc>
        <w:tc>
          <w:tcPr>
            <w:tcW w:w="2610" w:type="dxa"/>
          </w:tcPr>
          <w:p w14:paraId="78BDDB03" w14:textId="77777777" w:rsidR="000C7915" w:rsidRPr="00475932" w:rsidRDefault="000C7915" w:rsidP="0049365F">
            <w:pPr>
              <w:pStyle w:val="TAC"/>
            </w:pPr>
            <w:r w:rsidRPr="00475932">
              <w:t>4</w:t>
            </w:r>
            <w:r>
              <w:t>0</w:t>
            </w:r>
            <w:r w:rsidRPr="00475932">
              <w:t xml:space="preserve"> dB</w:t>
            </w:r>
          </w:p>
        </w:tc>
      </w:tr>
      <w:tr w:rsidR="000C7915" w:rsidRPr="006E6581" w14:paraId="7D18663B" w14:textId="77777777" w:rsidTr="0049365F">
        <w:trPr>
          <w:jc w:val="center"/>
        </w:trPr>
        <w:tc>
          <w:tcPr>
            <w:tcW w:w="2628" w:type="dxa"/>
            <w:vMerge/>
          </w:tcPr>
          <w:p w14:paraId="48A20207" w14:textId="77777777" w:rsidR="000C7915" w:rsidRPr="00475932" w:rsidRDefault="000C7915" w:rsidP="0049365F">
            <w:pPr>
              <w:pStyle w:val="TAC"/>
            </w:pPr>
          </w:p>
        </w:tc>
        <w:tc>
          <w:tcPr>
            <w:tcW w:w="1278" w:type="dxa"/>
            <w:vMerge w:val="restart"/>
            <w:vAlign w:val="center"/>
          </w:tcPr>
          <w:p w14:paraId="0A34A39C" w14:textId="77777777" w:rsidR="000C7915" w:rsidRPr="00475932" w:rsidRDefault="000C7915" w:rsidP="0049365F">
            <w:pPr>
              <w:pStyle w:val="TAC"/>
            </w:pPr>
            <w:r w:rsidRPr="00475932">
              <w:t>UE</w:t>
            </w:r>
          </w:p>
        </w:tc>
        <w:tc>
          <w:tcPr>
            <w:tcW w:w="1350" w:type="dxa"/>
            <w:vAlign w:val="center"/>
          </w:tcPr>
          <w:p w14:paraId="20753BB7" w14:textId="77777777" w:rsidR="000C7915" w:rsidRPr="00475932" w:rsidRDefault="000C7915" w:rsidP="0049365F">
            <w:pPr>
              <w:pStyle w:val="TAC"/>
            </w:pPr>
            <w:r w:rsidRPr="00475932">
              <w:t>ACLR</w:t>
            </w:r>
          </w:p>
        </w:tc>
        <w:tc>
          <w:tcPr>
            <w:tcW w:w="2610" w:type="dxa"/>
          </w:tcPr>
          <w:p w14:paraId="4C809D1E" w14:textId="77777777" w:rsidR="000C7915" w:rsidRPr="00475932" w:rsidRDefault="000C7915" w:rsidP="0049365F">
            <w:pPr>
              <w:pStyle w:val="TAC"/>
            </w:pPr>
            <w:r>
              <w:t>24</w:t>
            </w:r>
            <w:r w:rsidRPr="006E6581">
              <w:t xml:space="preserve"> dB</w:t>
            </w:r>
          </w:p>
        </w:tc>
      </w:tr>
      <w:tr w:rsidR="000C7915" w:rsidRPr="006E6581" w14:paraId="7EBB8BC4" w14:textId="77777777" w:rsidTr="0049365F">
        <w:trPr>
          <w:jc w:val="center"/>
        </w:trPr>
        <w:tc>
          <w:tcPr>
            <w:tcW w:w="2628" w:type="dxa"/>
            <w:vMerge/>
          </w:tcPr>
          <w:p w14:paraId="2C16D993" w14:textId="77777777" w:rsidR="000C7915" w:rsidRPr="00475932" w:rsidRDefault="000C7915" w:rsidP="0049365F">
            <w:pPr>
              <w:pStyle w:val="TAC"/>
            </w:pPr>
          </w:p>
        </w:tc>
        <w:tc>
          <w:tcPr>
            <w:tcW w:w="1278" w:type="dxa"/>
            <w:vMerge/>
            <w:vAlign w:val="center"/>
          </w:tcPr>
          <w:p w14:paraId="03A5A4DD" w14:textId="77777777" w:rsidR="000C7915" w:rsidRPr="00475932" w:rsidRDefault="000C7915" w:rsidP="0049365F">
            <w:pPr>
              <w:pStyle w:val="TAC"/>
            </w:pPr>
          </w:p>
        </w:tc>
        <w:tc>
          <w:tcPr>
            <w:tcW w:w="1350" w:type="dxa"/>
            <w:vAlign w:val="center"/>
          </w:tcPr>
          <w:p w14:paraId="04B25834" w14:textId="77777777" w:rsidR="000C7915" w:rsidRPr="00475932" w:rsidRDefault="000C7915" w:rsidP="0049365F">
            <w:pPr>
              <w:pStyle w:val="TAC"/>
            </w:pPr>
            <w:r w:rsidRPr="00475932">
              <w:t>ACS</w:t>
            </w:r>
          </w:p>
        </w:tc>
        <w:tc>
          <w:tcPr>
            <w:tcW w:w="2610" w:type="dxa"/>
          </w:tcPr>
          <w:p w14:paraId="48EE72EB" w14:textId="77777777" w:rsidR="000C7915" w:rsidRPr="00475932" w:rsidRDefault="000C7915" w:rsidP="0049365F">
            <w:pPr>
              <w:pStyle w:val="TAC"/>
            </w:pPr>
            <w:r>
              <w:t>31</w:t>
            </w:r>
            <w:r w:rsidRPr="006E6581">
              <w:t xml:space="preserve"> dB</w:t>
            </w:r>
          </w:p>
        </w:tc>
      </w:tr>
      <w:tr w:rsidR="000C7915" w:rsidRPr="006E6581" w14:paraId="45FA0A49" w14:textId="77777777" w:rsidTr="0049365F">
        <w:trPr>
          <w:jc w:val="center"/>
        </w:trPr>
        <w:tc>
          <w:tcPr>
            <w:tcW w:w="2628" w:type="dxa"/>
            <w:vMerge w:val="restart"/>
          </w:tcPr>
          <w:p w14:paraId="7BEDDBB4" w14:textId="77777777" w:rsidR="000C7915" w:rsidRPr="00475932" w:rsidRDefault="000C7915" w:rsidP="0049365F">
            <w:pPr>
              <w:pStyle w:val="TAC"/>
            </w:pPr>
            <w:r>
              <w:t>14 GHz (IMT studies for 15 GHz from TR 38.922)</w:t>
            </w:r>
          </w:p>
        </w:tc>
        <w:tc>
          <w:tcPr>
            <w:tcW w:w="1278" w:type="dxa"/>
            <w:vMerge w:val="restart"/>
            <w:vAlign w:val="center"/>
          </w:tcPr>
          <w:p w14:paraId="6F12922E" w14:textId="77777777" w:rsidR="000C7915" w:rsidRPr="00475932" w:rsidRDefault="000C7915" w:rsidP="0049365F">
            <w:pPr>
              <w:pStyle w:val="TAC"/>
            </w:pPr>
            <w:r>
              <w:t>BS</w:t>
            </w:r>
          </w:p>
        </w:tc>
        <w:tc>
          <w:tcPr>
            <w:tcW w:w="1350" w:type="dxa"/>
            <w:vAlign w:val="center"/>
          </w:tcPr>
          <w:p w14:paraId="367EF06A" w14:textId="77777777" w:rsidR="000C7915" w:rsidRPr="00475932" w:rsidRDefault="000C7915" w:rsidP="0049365F">
            <w:pPr>
              <w:pStyle w:val="TAC"/>
            </w:pPr>
            <w:r w:rsidRPr="00475932">
              <w:t>ACLR</w:t>
            </w:r>
          </w:p>
        </w:tc>
        <w:tc>
          <w:tcPr>
            <w:tcW w:w="2610" w:type="dxa"/>
          </w:tcPr>
          <w:p w14:paraId="3ED9D62B" w14:textId="77777777" w:rsidR="000C7915" w:rsidRPr="00475932" w:rsidRDefault="000C7915" w:rsidP="0049365F">
            <w:pPr>
              <w:pStyle w:val="TAC"/>
            </w:pPr>
            <w:r>
              <w:t>30</w:t>
            </w:r>
            <w:r w:rsidRPr="00475932">
              <w:t xml:space="preserve"> dB</w:t>
            </w:r>
          </w:p>
        </w:tc>
      </w:tr>
      <w:tr w:rsidR="000C7915" w:rsidRPr="006E6581" w14:paraId="45651F17" w14:textId="77777777" w:rsidTr="0049365F">
        <w:trPr>
          <w:jc w:val="center"/>
        </w:trPr>
        <w:tc>
          <w:tcPr>
            <w:tcW w:w="2628" w:type="dxa"/>
            <w:vMerge/>
          </w:tcPr>
          <w:p w14:paraId="2469641E" w14:textId="77777777" w:rsidR="000C7915" w:rsidRPr="00475932" w:rsidRDefault="000C7915" w:rsidP="0049365F">
            <w:pPr>
              <w:pStyle w:val="TAC"/>
            </w:pPr>
          </w:p>
        </w:tc>
        <w:tc>
          <w:tcPr>
            <w:tcW w:w="1278" w:type="dxa"/>
            <w:vMerge/>
            <w:vAlign w:val="center"/>
          </w:tcPr>
          <w:p w14:paraId="7A32A551" w14:textId="77777777" w:rsidR="000C7915" w:rsidRPr="00475932" w:rsidRDefault="000C7915" w:rsidP="0049365F">
            <w:pPr>
              <w:pStyle w:val="TAC"/>
            </w:pPr>
          </w:p>
        </w:tc>
        <w:tc>
          <w:tcPr>
            <w:tcW w:w="1350" w:type="dxa"/>
            <w:vAlign w:val="center"/>
          </w:tcPr>
          <w:p w14:paraId="03FD0D24" w14:textId="77777777" w:rsidR="000C7915" w:rsidRPr="00475932" w:rsidRDefault="000C7915" w:rsidP="0049365F">
            <w:pPr>
              <w:pStyle w:val="TAC"/>
            </w:pPr>
            <w:r w:rsidRPr="00475932">
              <w:t>ACS</w:t>
            </w:r>
          </w:p>
        </w:tc>
        <w:tc>
          <w:tcPr>
            <w:tcW w:w="2610" w:type="dxa"/>
          </w:tcPr>
          <w:p w14:paraId="1DEDC32C" w14:textId="77777777" w:rsidR="000C7915" w:rsidRPr="00475932" w:rsidRDefault="000C7915" w:rsidP="0049365F">
            <w:pPr>
              <w:pStyle w:val="TAC"/>
            </w:pPr>
            <w:r>
              <w:t>30</w:t>
            </w:r>
            <w:r w:rsidRPr="00475932">
              <w:t xml:space="preserve"> dB</w:t>
            </w:r>
          </w:p>
        </w:tc>
      </w:tr>
      <w:tr w:rsidR="000C7915" w:rsidRPr="006E6581" w14:paraId="0985C176" w14:textId="77777777" w:rsidTr="0049365F">
        <w:trPr>
          <w:jc w:val="center"/>
        </w:trPr>
        <w:tc>
          <w:tcPr>
            <w:tcW w:w="2628" w:type="dxa"/>
            <w:vMerge/>
          </w:tcPr>
          <w:p w14:paraId="5366805C" w14:textId="77777777" w:rsidR="000C7915" w:rsidRPr="00475932" w:rsidRDefault="000C7915" w:rsidP="0049365F">
            <w:pPr>
              <w:pStyle w:val="TAC"/>
            </w:pPr>
          </w:p>
        </w:tc>
        <w:tc>
          <w:tcPr>
            <w:tcW w:w="1278" w:type="dxa"/>
            <w:vMerge w:val="restart"/>
            <w:vAlign w:val="center"/>
          </w:tcPr>
          <w:p w14:paraId="1E571C72" w14:textId="77777777" w:rsidR="000C7915" w:rsidRPr="00475932" w:rsidRDefault="000C7915" w:rsidP="0049365F">
            <w:pPr>
              <w:pStyle w:val="TAC"/>
            </w:pPr>
            <w:r>
              <w:t>UE</w:t>
            </w:r>
          </w:p>
        </w:tc>
        <w:tc>
          <w:tcPr>
            <w:tcW w:w="1350" w:type="dxa"/>
            <w:vAlign w:val="center"/>
          </w:tcPr>
          <w:p w14:paraId="0EEAFEC9" w14:textId="77777777" w:rsidR="000C7915" w:rsidRPr="00475932" w:rsidRDefault="000C7915" w:rsidP="0049365F">
            <w:pPr>
              <w:pStyle w:val="TAC"/>
            </w:pPr>
            <w:r w:rsidRPr="00475932">
              <w:t>ACLR</w:t>
            </w:r>
          </w:p>
        </w:tc>
        <w:tc>
          <w:tcPr>
            <w:tcW w:w="2610" w:type="dxa"/>
          </w:tcPr>
          <w:p w14:paraId="683D0F6D" w14:textId="77777777" w:rsidR="000C7915" w:rsidRPr="00475932" w:rsidRDefault="000C7915" w:rsidP="0049365F">
            <w:pPr>
              <w:pStyle w:val="TAC"/>
            </w:pPr>
            <w:r>
              <w:t>24</w:t>
            </w:r>
            <w:r w:rsidRPr="006E6581">
              <w:t xml:space="preserve"> dB</w:t>
            </w:r>
          </w:p>
        </w:tc>
      </w:tr>
      <w:tr w:rsidR="000C7915" w:rsidRPr="006E6581" w14:paraId="2D2433DA" w14:textId="77777777" w:rsidTr="0049365F">
        <w:trPr>
          <w:jc w:val="center"/>
        </w:trPr>
        <w:tc>
          <w:tcPr>
            <w:tcW w:w="2628" w:type="dxa"/>
            <w:vMerge/>
          </w:tcPr>
          <w:p w14:paraId="6B5B7ED1" w14:textId="77777777" w:rsidR="000C7915" w:rsidRPr="00475932" w:rsidRDefault="000C7915" w:rsidP="0049365F">
            <w:pPr>
              <w:pStyle w:val="TAC"/>
            </w:pPr>
          </w:p>
        </w:tc>
        <w:tc>
          <w:tcPr>
            <w:tcW w:w="1278" w:type="dxa"/>
            <w:vMerge/>
            <w:vAlign w:val="center"/>
          </w:tcPr>
          <w:p w14:paraId="301D058C" w14:textId="77777777" w:rsidR="000C7915" w:rsidRPr="00475932" w:rsidRDefault="000C7915" w:rsidP="0049365F">
            <w:pPr>
              <w:pStyle w:val="TAC"/>
            </w:pPr>
          </w:p>
        </w:tc>
        <w:tc>
          <w:tcPr>
            <w:tcW w:w="1350" w:type="dxa"/>
            <w:vAlign w:val="center"/>
          </w:tcPr>
          <w:p w14:paraId="646A9BCE" w14:textId="77777777" w:rsidR="000C7915" w:rsidRPr="00475932" w:rsidRDefault="000C7915" w:rsidP="0049365F">
            <w:pPr>
              <w:pStyle w:val="TAC"/>
            </w:pPr>
            <w:r w:rsidRPr="00475932">
              <w:t>ACS</w:t>
            </w:r>
          </w:p>
        </w:tc>
        <w:tc>
          <w:tcPr>
            <w:tcW w:w="2610" w:type="dxa"/>
          </w:tcPr>
          <w:p w14:paraId="68E826C5" w14:textId="77777777" w:rsidR="000C7915" w:rsidRPr="00475932" w:rsidRDefault="000C7915" w:rsidP="0049365F">
            <w:pPr>
              <w:pStyle w:val="TAC"/>
            </w:pPr>
            <w:r>
              <w:t>24</w:t>
            </w:r>
            <w:r w:rsidRPr="006E6581">
              <w:t xml:space="preserve"> dB</w:t>
            </w:r>
          </w:p>
        </w:tc>
      </w:tr>
    </w:tbl>
    <w:p w14:paraId="60E5F554" w14:textId="77777777" w:rsidR="000C7915" w:rsidRDefault="000C7915" w:rsidP="000C7915"/>
    <w:p w14:paraId="71018E20" w14:textId="77777777" w:rsidR="000C7915" w:rsidRDefault="000C7915" w:rsidP="000C7915">
      <w:pPr>
        <w:pStyle w:val="TH"/>
        <w:ind w:left="400" w:hanging="400"/>
        <w:rPr>
          <w:rFonts w:eastAsia="DengXian"/>
          <w:lang w:eastAsia="zh-CN"/>
        </w:rPr>
      </w:pPr>
      <w:r w:rsidRPr="007A6ED1">
        <w:t xml:space="preserve">Table </w:t>
      </w:r>
      <w:r>
        <w:t>6c</w:t>
      </w:r>
      <w:r w:rsidRPr="007A6ED1">
        <w:t>.5.1-3</w:t>
      </w:r>
      <w:r w:rsidRPr="007A6ED1">
        <w:rPr>
          <w:noProof/>
        </w:rPr>
        <w:t>:</w:t>
      </w:r>
      <w:r w:rsidRPr="007A6ED1">
        <w:t xml:space="preserve"> Co-existence results suggested ACIR of NR-NTN at 1</w:t>
      </w:r>
      <w:r>
        <w:rPr>
          <w:rFonts w:eastAsia="DengXian" w:hint="eastAsia"/>
          <w:lang w:eastAsia="zh-CN"/>
        </w:rPr>
        <w:t>1</w:t>
      </w:r>
      <w:r w:rsidRPr="007A6ED1">
        <w:t>/</w:t>
      </w:r>
      <w:r>
        <w:rPr>
          <w:rFonts w:eastAsia="DengXian" w:hint="eastAsia"/>
          <w:lang w:eastAsia="zh-CN"/>
        </w:rPr>
        <w:t>14</w:t>
      </w:r>
      <w:r w:rsidRPr="007A6ED1">
        <w:t>GHz</w:t>
      </w:r>
    </w:p>
    <w:tbl>
      <w:tblPr>
        <w:tblStyle w:val="SGSTableBasic12"/>
        <w:tblW w:w="9437" w:type="dxa"/>
        <w:jc w:val="center"/>
        <w:tblLayout w:type="fixed"/>
        <w:tblLook w:val="04A0" w:firstRow="1" w:lastRow="0" w:firstColumn="1" w:lastColumn="0" w:noHBand="0" w:noVBand="1"/>
      </w:tblPr>
      <w:tblGrid>
        <w:gridCol w:w="1245"/>
        <w:gridCol w:w="1748"/>
        <w:gridCol w:w="1624"/>
        <w:gridCol w:w="1425"/>
        <w:gridCol w:w="1697"/>
        <w:gridCol w:w="1698"/>
      </w:tblGrid>
      <w:tr w:rsidR="000C7915" w:rsidRPr="00A7502B" w14:paraId="25CD5878" w14:textId="77777777" w:rsidTr="0049365F">
        <w:trPr>
          <w:trHeight w:val="258"/>
          <w:jc w:val="center"/>
        </w:trPr>
        <w:tc>
          <w:tcPr>
            <w:tcW w:w="1245" w:type="dxa"/>
            <w:tcBorders>
              <w:bottom w:val="nil"/>
            </w:tcBorders>
            <w:noWrap/>
            <w:hideMark/>
          </w:tcPr>
          <w:p w14:paraId="63B65011" w14:textId="77777777" w:rsidR="000C7915" w:rsidRPr="00985BEC" w:rsidRDefault="000C7915" w:rsidP="0049365F">
            <w:pPr>
              <w:keepNext/>
              <w:keepLines/>
              <w:jc w:val="center"/>
              <w:rPr>
                <w:rFonts w:ascii="Arial" w:hAnsi="Arial" w:cs="Arial"/>
                <w:b/>
                <w:sz w:val="18"/>
                <w:szCs w:val="18"/>
                <w:lang w:val="en-US"/>
              </w:rPr>
            </w:pPr>
          </w:p>
        </w:tc>
        <w:tc>
          <w:tcPr>
            <w:tcW w:w="3372" w:type="dxa"/>
            <w:gridSpan w:val="2"/>
            <w:noWrap/>
            <w:hideMark/>
          </w:tcPr>
          <w:p w14:paraId="642A927C" w14:textId="77777777" w:rsidR="000C7915" w:rsidRPr="00985BEC" w:rsidRDefault="000C7915" w:rsidP="0049365F">
            <w:pPr>
              <w:keepNext/>
              <w:keepLines/>
              <w:jc w:val="center"/>
              <w:rPr>
                <w:rFonts w:ascii="Arial" w:hAnsi="Arial" w:cs="Arial"/>
                <w:b/>
                <w:sz w:val="18"/>
                <w:szCs w:val="18"/>
              </w:rPr>
            </w:pPr>
            <w:r w:rsidRPr="00985BEC">
              <w:rPr>
                <w:rFonts w:ascii="Arial" w:hAnsi="Arial" w:cs="Arial"/>
                <w:b/>
                <w:sz w:val="18"/>
                <w:szCs w:val="18"/>
              </w:rPr>
              <w:t>SAN</w:t>
            </w:r>
          </w:p>
        </w:tc>
        <w:tc>
          <w:tcPr>
            <w:tcW w:w="4820" w:type="dxa"/>
            <w:gridSpan w:val="3"/>
          </w:tcPr>
          <w:p w14:paraId="504297FB" w14:textId="77777777" w:rsidR="000C7915" w:rsidRPr="00985BEC" w:rsidRDefault="000C7915" w:rsidP="0049365F">
            <w:pPr>
              <w:keepNext/>
              <w:keepLines/>
              <w:jc w:val="center"/>
              <w:rPr>
                <w:rFonts w:ascii="Arial" w:hAnsi="Arial" w:cs="Arial"/>
                <w:b/>
                <w:sz w:val="18"/>
                <w:szCs w:val="18"/>
              </w:rPr>
            </w:pPr>
            <w:r w:rsidRPr="00985BEC">
              <w:rPr>
                <w:rFonts w:ascii="Arial" w:hAnsi="Arial" w:cs="Arial"/>
                <w:b/>
                <w:sz w:val="18"/>
                <w:szCs w:val="18"/>
              </w:rPr>
              <w:t>VSAT</w:t>
            </w:r>
          </w:p>
        </w:tc>
      </w:tr>
      <w:tr w:rsidR="000C7915" w:rsidRPr="00A7502B" w14:paraId="753AE394" w14:textId="77777777" w:rsidTr="0049365F">
        <w:trPr>
          <w:trHeight w:val="258"/>
          <w:jc w:val="center"/>
        </w:trPr>
        <w:tc>
          <w:tcPr>
            <w:tcW w:w="1245" w:type="dxa"/>
            <w:tcBorders>
              <w:top w:val="nil"/>
            </w:tcBorders>
            <w:vAlign w:val="center"/>
            <w:hideMark/>
          </w:tcPr>
          <w:p w14:paraId="51C7B6BB" w14:textId="77777777" w:rsidR="000C7915" w:rsidRPr="00985BEC" w:rsidRDefault="000C7915" w:rsidP="0049365F">
            <w:pPr>
              <w:keepNext/>
              <w:keepLines/>
              <w:jc w:val="center"/>
              <w:rPr>
                <w:rFonts w:ascii="Arial" w:hAnsi="Arial" w:cs="Arial"/>
                <w:b/>
                <w:sz w:val="18"/>
                <w:szCs w:val="18"/>
                <w:lang w:val="en-US"/>
              </w:rPr>
            </w:pPr>
          </w:p>
        </w:tc>
        <w:tc>
          <w:tcPr>
            <w:tcW w:w="1748" w:type="dxa"/>
            <w:noWrap/>
            <w:vAlign w:val="center"/>
            <w:hideMark/>
          </w:tcPr>
          <w:p w14:paraId="75B9F42E" w14:textId="77777777" w:rsidR="000C7915" w:rsidRPr="00985BEC" w:rsidRDefault="000C7915" w:rsidP="0049365F">
            <w:pPr>
              <w:keepNext/>
              <w:keepLines/>
              <w:jc w:val="center"/>
              <w:rPr>
                <w:rFonts w:ascii="Arial" w:hAnsi="Arial" w:cs="Arial"/>
                <w:b/>
                <w:sz w:val="18"/>
                <w:szCs w:val="18"/>
              </w:rPr>
            </w:pPr>
            <w:r w:rsidRPr="00985BEC">
              <w:rPr>
                <w:rFonts w:ascii="Arial" w:hAnsi="Arial" w:cs="Arial"/>
                <w:b/>
                <w:sz w:val="18"/>
                <w:szCs w:val="18"/>
              </w:rPr>
              <w:t>GEO</w:t>
            </w:r>
          </w:p>
        </w:tc>
        <w:tc>
          <w:tcPr>
            <w:tcW w:w="1624" w:type="dxa"/>
            <w:noWrap/>
            <w:vAlign w:val="center"/>
            <w:hideMark/>
          </w:tcPr>
          <w:p w14:paraId="79D97727" w14:textId="77777777" w:rsidR="000C7915" w:rsidRPr="00985BEC" w:rsidRDefault="000C7915" w:rsidP="0049365F">
            <w:pPr>
              <w:keepNext/>
              <w:keepLines/>
              <w:jc w:val="center"/>
              <w:rPr>
                <w:rFonts w:ascii="Arial" w:hAnsi="Arial" w:cs="Arial"/>
                <w:b/>
                <w:sz w:val="18"/>
                <w:szCs w:val="18"/>
              </w:rPr>
            </w:pPr>
            <w:r w:rsidRPr="00985BEC">
              <w:rPr>
                <w:rFonts w:ascii="Arial" w:hAnsi="Arial" w:cs="Arial"/>
                <w:b/>
                <w:sz w:val="18"/>
                <w:szCs w:val="18"/>
              </w:rPr>
              <w:t>LEO 600</w:t>
            </w:r>
          </w:p>
        </w:tc>
        <w:tc>
          <w:tcPr>
            <w:tcW w:w="1425" w:type="dxa"/>
            <w:noWrap/>
            <w:vAlign w:val="center"/>
            <w:hideMark/>
          </w:tcPr>
          <w:p w14:paraId="26BD097B" w14:textId="77777777" w:rsidR="000C7915" w:rsidRPr="00985BEC" w:rsidRDefault="000C7915" w:rsidP="0049365F">
            <w:pPr>
              <w:keepNext/>
              <w:keepLines/>
              <w:jc w:val="center"/>
              <w:rPr>
                <w:rFonts w:ascii="Arial" w:hAnsi="Arial" w:cs="Arial"/>
                <w:b/>
                <w:sz w:val="18"/>
                <w:szCs w:val="18"/>
              </w:rPr>
            </w:pPr>
            <w:r w:rsidRPr="00985BEC">
              <w:rPr>
                <w:rFonts w:ascii="Arial" w:hAnsi="Arial" w:cs="Arial"/>
                <w:b/>
                <w:sz w:val="18"/>
                <w:szCs w:val="18"/>
              </w:rPr>
              <w:t>Parabolic</w:t>
            </w:r>
          </w:p>
        </w:tc>
        <w:tc>
          <w:tcPr>
            <w:tcW w:w="1697" w:type="dxa"/>
            <w:vAlign w:val="center"/>
          </w:tcPr>
          <w:p w14:paraId="3D218654" w14:textId="77777777" w:rsidR="000C7915" w:rsidRPr="00985BEC" w:rsidRDefault="000C7915" w:rsidP="0049365F">
            <w:pPr>
              <w:keepNext/>
              <w:keepLines/>
              <w:jc w:val="center"/>
              <w:rPr>
                <w:rFonts w:ascii="Arial" w:hAnsi="Arial" w:cs="Arial"/>
                <w:b/>
                <w:sz w:val="18"/>
                <w:szCs w:val="18"/>
              </w:rPr>
            </w:pPr>
            <w:r w:rsidRPr="00985BEC">
              <w:rPr>
                <w:rFonts w:ascii="Arial" w:hAnsi="Arial" w:cs="Arial"/>
                <w:b/>
                <w:sz w:val="18"/>
                <w:szCs w:val="18"/>
              </w:rPr>
              <w:t>Phased array 45x45</w:t>
            </w:r>
          </w:p>
        </w:tc>
        <w:tc>
          <w:tcPr>
            <w:tcW w:w="1697" w:type="dxa"/>
            <w:noWrap/>
            <w:vAlign w:val="center"/>
          </w:tcPr>
          <w:p w14:paraId="4A2B2BC4" w14:textId="77777777" w:rsidR="000C7915" w:rsidRPr="00985BEC" w:rsidRDefault="000C7915" w:rsidP="0049365F">
            <w:pPr>
              <w:keepNext/>
              <w:keepLines/>
              <w:jc w:val="center"/>
              <w:rPr>
                <w:rFonts w:ascii="Arial" w:hAnsi="Arial" w:cs="Arial"/>
                <w:b/>
                <w:sz w:val="18"/>
                <w:szCs w:val="18"/>
              </w:rPr>
            </w:pPr>
            <w:r w:rsidRPr="00985BEC">
              <w:rPr>
                <w:rFonts w:ascii="Arial" w:hAnsi="Arial" w:cs="Arial"/>
                <w:b/>
                <w:sz w:val="18"/>
                <w:szCs w:val="18"/>
              </w:rPr>
              <w:t>Phased array 78x78</w:t>
            </w:r>
          </w:p>
        </w:tc>
      </w:tr>
      <w:tr w:rsidR="000C7915" w:rsidRPr="00A7502B" w14:paraId="3E99FA1C" w14:textId="77777777" w:rsidTr="0049365F">
        <w:trPr>
          <w:trHeight w:val="258"/>
          <w:jc w:val="center"/>
        </w:trPr>
        <w:tc>
          <w:tcPr>
            <w:tcW w:w="1245" w:type="dxa"/>
            <w:noWrap/>
            <w:vAlign w:val="center"/>
            <w:hideMark/>
          </w:tcPr>
          <w:p w14:paraId="6F399BC0" w14:textId="77777777" w:rsidR="000C7915" w:rsidRPr="00985BEC" w:rsidRDefault="000C7915" w:rsidP="0049365F">
            <w:pPr>
              <w:keepNext/>
              <w:keepLines/>
              <w:rPr>
                <w:rFonts w:ascii="Arial" w:hAnsi="Arial" w:cs="Arial"/>
                <w:sz w:val="18"/>
                <w:szCs w:val="18"/>
              </w:rPr>
            </w:pPr>
            <w:r w:rsidRPr="00985BEC">
              <w:rPr>
                <w:rFonts w:ascii="Arial" w:hAnsi="Arial" w:cs="Arial"/>
                <w:sz w:val="18"/>
                <w:szCs w:val="18"/>
              </w:rPr>
              <w:t>ACLR (dBc)</w:t>
            </w:r>
          </w:p>
        </w:tc>
        <w:tc>
          <w:tcPr>
            <w:tcW w:w="1748" w:type="dxa"/>
            <w:noWrap/>
            <w:vAlign w:val="center"/>
            <w:hideMark/>
          </w:tcPr>
          <w:p w14:paraId="1018FFAD" w14:textId="77777777" w:rsidR="000C7915" w:rsidRPr="00985BEC" w:rsidRDefault="000C7915" w:rsidP="0049365F">
            <w:pPr>
              <w:keepNext/>
              <w:keepLines/>
              <w:jc w:val="center"/>
              <w:rPr>
                <w:rFonts w:ascii="Arial" w:hAnsi="Arial" w:cs="Arial"/>
                <w:sz w:val="18"/>
                <w:szCs w:val="18"/>
              </w:rPr>
            </w:pPr>
            <w:r w:rsidRPr="00985BEC">
              <w:rPr>
                <w:rFonts w:ascii="Arial" w:hAnsi="Arial" w:cs="Arial"/>
                <w:sz w:val="18"/>
                <w:szCs w:val="18"/>
              </w:rPr>
              <w:t>Note 1</w:t>
            </w:r>
          </w:p>
        </w:tc>
        <w:tc>
          <w:tcPr>
            <w:tcW w:w="1624" w:type="dxa"/>
            <w:noWrap/>
            <w:vAlign w:val="center"/>
            <w:hideMark/>
          </w:tcPr>
          <w:p w14:paraId="2A154B1E" w14:textId="77777777" w:rsidR="000C7915" w:rsidRPr="00985BEC" w:rsidRDefault="000C7915" w:rsidP="0049365F">
            <w:pPr>
              <w:keepNext/>
              <w:keepLines/>
              <w:jc w:val="center"/>
              <w:rPr>
                <w:rFonts w:ascii="Arial" w:hAnsi="Arial" w:cs="Arial"/>
                <w:sz w:val="18"/>
                <w:szCs w:val="18"/>
              </w:rPr>
            </w:pPr>
            <w:r w:rsidRPr="00985BEC">
              <w:rPr>
                <w:rFonts w:ascii="Arial" w:hAnsi="Arial" w:cs="Arial"/>
                <w:sz w:val="18"/>
                <w:szCs w:val="18"/>
              </w:rPr>
              <w:t>Note 1</w:t>
            </w:r>
          </w:p>
          <w:p w14:paraId="0DEF8B61" w14:textId="77777777" w:rsidR="000C7915" w:rsidRPr="00985BEC" w:rsidRDefault="000C7915" w:rsidP="0049365F">
            <w:pPr>
              <w:keepNext/>
              <w:keepLines/>
              <w:jc w:val="center"/>
              <w:rPr>
                <w:rFonts w:ascii="Arial" w:hAnsi="Arial" w:cs="Arial"/>
                <w:sz w:val="18"/>
                <w:szCs w:val="18"/>
              </w:rPr>
            </w:pPr>
          </w:p>
        </w:tc>
        <w:tc>
          <w:tcPr>
            <w:tcW w:w="1425" w:type="dxa"/>
            <w:noWrap/>
            <w:vAlign w:val="center"/>
            <w:hideMark/>
          </w:tcPr>
          <w:p w14:paraId="39C2B4AC" w14:textId="77777777" w:rsidR="000C7915" w:rsidRPr="00985BEC" w:rsidRDefault="000C7915" w:rsidP="0049365F">
            <w:pPr>
              <w:keepNext/>
              <w:keepLines/>
              <w:jc w:val="center"/>
              <w:rPr>
                <w:rFonts w:ascii="Arial" w:hAnsi="Arial" w:cs="Arial"/>
                <w:sz w:val="18"/>
                <w:szCs w:val="18"/>
              </w:rPr>
            </w:pPr>
            <w:r w:rsidRPr="00985BEC">
              <w:rPr>
                <w:rFonts w:ascii="Arial" w:hAnsi="Arial" w:cs="Arial"/>
                <w:sz w:val="18"/>
                <w:szCs w:val="18"/>
              </w:rPr>
              <w:t>GEO</w:t>
            </w:r>
            <w:r w:rsidRPr="00985BEC">
              <w:rPr>
                <w:rFonts w:ascii="Arial" w:hAnsi="Arial" w:cs="Arial"/>
                <w:sz w:val="18"/>
                <w:szCs w:val="18"/>
                <w:lang w:val="en-IN"/>
              </w:rPr>
              <w:t>:</w:t>
            </w:r>
            <w:r w:rsidRPr="00985BEC">
              <w:rPr>
                <w:rFonts w:ascii="Arial" w:hAnsi="Arial" w:cs="Arial"/>
                <w:sz w:val="18"/>
                <w:szCs w:val="18"/>
              </w:rPr>
              <w:t xml:space="preserve"> 20.52</w:t>
            </w:r>
          </w:p>
          <w:p w14:paraId="7D99F94E" w14:textId="77777777" w:rsidR="000C7915" w:rsidRPr="00985BEC" w:rsidRDefault="000C7915" w:rsidP="0049365F">
            <w:pPr>
              <w:keepNext/>
              <w:keepLines/>
              <w:jc w:val="center"/>
              <w:rPr>
                <w:rFonts w:ascii="Arial" w:hAnsi="Arial" w:cs="Arial"/>
                <w:sz w:val="18"/>
                <w:szCs w:val="18"/>
              </w:rPr>
            </w:pPr>
            <w:r w:rsidRPr="00985BEC">
              <w:rPr>
                <w:rFonts w:ascii="Arial" w:hAnsi="Arial" w:cs="Arial"/>
                <w:sz w:val="18"/>
                <w:szCs w:val="18"/>
              </w:rPr>
              <w:t>LEO 17.49</w:t>
            </w:r>
          </w:p>
        </w:tc>
        <w:tc>
          <w:tcPr>
            <w:tcW w:w="1697" w:type="dxa"/>
            <w:vAlign w:val="center"/>
          </w:tcPr>
          <w:p w14:paraId="16FE28D7" w14:textId="77777777" w:rsidR="000C7915" w:rsidRPr="00985BEC" w:rsidRDefault="000C7915" w:rsidP="0049365F">
            <w:pPr>
              <w:keepNext/>
              <w:keepLines/>
              <w:jc w:val="center"/>
              <w:rPr>
                <w:rFonts w:ascii="Arial" w:hAnsi="Arial" w:cs="Arial"/>
                <w:sz w:val="18"/>
                <w:szCs w:val="18"/>
              </w:rPr>
            </w:pPr>
            <w:r w:rsidRPr="00985BEC">
              <w:rPr>
                <w:rFonts w:ascii="Arial" w:hAnsi="Arial" w:cs="Arial"/>
                <w:sz w:val="18"/>
                <w:szCs w:val="18"/>
              </w:rPr>
              <w:t>GEO: 21.79</w:t>
            </w:r>
          </w:p>
          <w:p w14:paraId="2F716B31" w14:textId="77777777" w:rsidR="000C7915" w:rsidRPr="00985BEC" w:rsidRDefault="000C7915" w:rsidP="0049365F">
            <w:pPr>
              <w:keepNext/>
              <w:keepLines/>
              <w:jc w:val="center"/>
              <w:rPr>
                <w:rFonts w:ascii="Arial" w:hAnsi="Arial" w:cs="Arial"/>
                <w:sz w:val="18"/>
                <w:szCs w:val="18"/>
              </w:rPr>
            </w:pPr>
            <w:r w:rsidRPr="00985BEC">
              <w:rPr>
                <w:rFonts w:ascii="Arial" w:hAnsi="Arial" w:cs="Arial"/>
                <w:sz w:val="18"/>
                <w:szCs w:val="18"/>
              </w:rPr>
              <w:t>LEO: 12.52</w:t>
            </w:r>
          </w:p>
        </w:tc>
        <w:tc>
          <w:tcPr>
            <w:tcW w:w="1697" w:type="dxa"/>
            <w:noWrap/>
            <w:vAlign w:val="center"/>
          </w:tcPr>
          <w:p w14:paraId="2D29FB49" w14:textId="77777777" w:rsidR="000C7915" w:rsidRPr="00985BEC" w:rsidRDefault="000C7915" w:rsidP="0049365F">
            <w:pPr>
              <w:keepNext/>
              <w:keepLines/>
              <w:jc w:val="center"/>
              <w:rPr>
                <w:rFonts w:ascii="Arial" w:hAnsi="Arial" w:cs="Arial"/>
                <w:sz w:val="18"/>
                <w:szCs w:val="18"/>
              </w:rPr>
            </w:pPr>
            <w:r w:rsidRPr="00985BEC">
              <w:rPr>
                <w:rFonts w:ascii="Arial" w:hAnsi="Arial" w:cs="Arial"/>
                <w:sz w:val="18"/>
                <w:szCs w:val="18"/>
              </w:rPr>
              <w:t>GEO: 21.67</w:t>
            </w:r>
          </w:p>
        </w:tc>
      </w:tr>
      <w:tr w:rsidR="000C7915" w:rsidRPr="00A7502B" w14:paraId="49E5B35A" w14:textId="77777777" w:rsidTr="0049365F">
        <w:trPr>
          <w:trHeight w:val="258"/>
          <w:jc w:val="center"/>
        </w:trPr>
        <w:tc>
          <w:tcPr>
            <w:tcW w:w="1245" w:type="dxa"/>
            <w:noWrap/>
            <w:vAlign w:val="center"/>
            <w:hideMark/>
          </w:tcPr>
          <w:p w14:paraId="341CCECD" w14:textId="77777777" w:rsidR="000C7915" w:rsidRPr="00985BEC" w:rsidRDefault="000C7915" w:rsidP="0049365F">
            <w:pPr>
              <w:keepNext/>
              <w:keepLines/>
              <w:rPr>
                <w:rFonts w:ascii="Arial" w:hAnsi="Arial" w:cs="Arial"/>
                <w:sz w:val="18"/>
                <w:szCs w:val="18"/>
              </w:rPr>
            </w:pPr>
            <w:r w:rsidRPr="00985BEC">
              <w:rPr>
                <w:rFonts w:ascii="Arial" w:hAnsi="Arial" w:cs="Arial"/>
                <w:sz w:val="18"/>
                <w:szCs w:val="18"/>
              </w:rPr>
              <w:t>ACS (dBc)</w:t>
            </w:r>
          </w:p>
        </w:tc>
        <w:tc>
          <w:tcPr>
            <w:tcW w:w="1748" w:type="dxa"/>
            <w:noWrap/>
            <w:vAlign w:val="center"/>
            <w:hideMark/>
          </w:tcPr>
          <w:p w14:paraId="50366504" w14:textId="77777777" w:rsidR="000C7915" w:rsidRPr="00985BEC" w:rsidRDefault="000C7915" w:rsidP="0049365F">
            <w:pPr>
              <w:keepNext/>
              <w:keepLines/>
              <w:jc w:val="center"/>
              <w:rPr>
                <w:rFonts w:ascii="Arial" w:hAnsi="Arial" w:cs="Arial"/>
                <w:sz w:val="18"/>
                <w:szCs w:val="18"/>
              </w:rPr>
            </w:pPr>
            <w:r w:rsidRPr="00985BEC">
              <w:rPr>
                <w:rFonts w:ascii="Arial" w:hAnsi="Arial" w:cs="Arial"/>
                <w:sz w:val="18"/>
                <w:szCs w:val="18"/>
              </w:rPr>
              <w:t>17.22</w:t>
            </w:r>
          </w:p>
        </w:tc>
        <w:tc>
          <w:tcPr>
            <w:tcW w:w="1624" w:type="dxa"/>
            <w:noWrap/>
            <w:vAlign w:val="center"/>
            <w:hideMark/>
          </w:tcPr>
          <w:p w14:paraId="51CE1C6D" w14:textId="77777777" w:rsidR="000C7915" w:rsidRPr="00985BEC" w:rsidRDefault="000C7915" w:rsidP="0049365F">
            <w:pPr>
              <w:keepNext/>
              <w:keepLines/>
              <w:jc w:val="center"/>
              <w:rPr>
                <w:rFonts w:ascii="Arial" w:hAnsi="Arial" w:cs="Arial"/>
                <w:sz w:val="18"/>
                <w:szCs w:val="18"/>
              </w:rPr>
            </w:pPr>
            <w:r w:rsidRPr="00985BEC">
              <w:rPr>
                <w:rFonts w:ascii="Arial" w:hAnsi="Arial" w:cs="Arial"/>
                <w:sz w:val="18"/>
                <w:szCs w:val="18"/>
              </w:rPr>
              <w:t>22.54</w:t>
            </w:r>
          </w:p>
          <w:p w14:paraId="6B25507F" w14:textId="77777777" w:rsidR="000C7915" w:rsidRPr="00985BEC" w:rsidRDefault="000C7915" w:rsidP="0049365F">
            <w:pPr>
              <w:keepNext/>
              <w:keepLines/>
              <w:jc w:val="center"/>
              <w:rPr>
                <w:rFonts w:ascii="Arial" w:hAnsi="Arial" w:cs="Arial"/>
                <w:sz w:val="18"/>
                <w:szCs w:val="18"/>
              </w:rPr>
            </w:pPr>
          </w:p>
        </w:tc>
        <w:tc>
          <w:tcPr>
            <w:tcW w:w="1425" w:type="dxa"/>
            <w:noWrap/>
            <w:vAlign w:val="center"/>
            <w:hideMark/>
          </w:tcPr>
          <w:p w14:paraId="118DFC3E" w14:textId="77777777" w:rsidR="000C7915" w:rsidRPr="00985BEC" w:rsidRDefault="000C7915" w:rsidP="0049365F">
            <w:pPr>
              <w:keepNext/>
              <w:keepLines/>
              <w:jc w:val="center"/>
              <w:rPr>
                <w:rFonts w:ascii="Arial" w:hAnsi="Arial" w:cs="Arial"/>
                <w:sz w:val="18"/>
                <w:szCs w:val="18"/>
              </w:rPr>
            </w:pPr>
            <w:r w:rsidRPr="00985BEC">
              <w:rPr>
                <w:rFonts w:ascii="Arial" w:hAnsi="Arial" w:cs="Arial"/>
                <w:sz w:val="18"/>
                <w:szCs w:val="18"/>
              </w:rPr>
              <w:t>GEO: 45.21</w:t>
            </w:r>
          </w:p>
          <w:p w14:paraId="0F12A3C7" w14:textId="77777777" w:rsidR="000C7915" w:rsidRPr="00985BEC" w:rsidRDefault="000C7915" w:rsidP="0049365F">
            <w:pPr>
              <w:keepNext/>
              <w:keepLines/>
              <w:jc w:val="center"/>
              <w:rPr>
                <w:rFonts w:ascii="Arial" w:hAnsi="Arial" w:cs="Arial"/>
                <w:sz w:val="18"/>
                <w:szCs w:val="18"/>
              </w:rPr>
            </w:pPr>
            <w:r w:rsidRPr="00985BEC">
              <w:rPr>
                <w:rFonts w:ascii="Arial" w:hAnsi="Arial" w:cs="Arial"/>
                <w:sz w:val="18"/>
                <w:szCs w:val="18"/>
              </w:rPr>
              <w:t>LEO: Note 2</w:t>
            </w:r>
          </w:p>
        </w:tc>
        <w:tc>
          <w:tcPr>
            <w:tcW w:w="1697" w:type="dxa"/>
            <w:vAlign w:val="center"/>
          </w:tcPr>
          <w:p w14:paraId="5921C72F" w14:textId="77777777" w:rsidR="000C7915" w:rsidRPr="00985BEC" w:rsidRDefault="000C7915" w:rsidP="0049365F">
            <w:pPr>
              <w:keepNext/>
              <w:keepLines/>
              <w:jc w:val="center"/>
              <w:rPr>
                <w:rFonts w:ascii="Arial" w:hAnsi="Arial" w:cs="Arial"/>
                <w:sz w:val="18"/>
                <w:szCs w:val="18"/>
              </w:rPr>
            </w:pPr>
            <w:r w:rsidRPr="00985BEC">
              <w:rPr>
                <w:rFonts w:ascii="Arial" w:hAnsi="Arial" w:cs="Arial"/>
                <w:sz w:val="18"/>
                <w:szCs w:val="18"/>
              </w:rPr>
              <w:t>Note 2</w:t>
            </w:r>
          </w:p>
        </w:tc>
        <w:tc>
          <w:tcPr>
            <w:tcW w:w="1697" w:type="dxa"/>
            <w:noWrap/>
            <w:vAlign w:val="center"/>
          </w:tcPr>
          <w:p w14:paraId="7FE33142" w14:textId="77777777" w:rsidR="000C7915" w:rsidRPr="00985BEC" w:rsidRDefault="000C7915" w:rsidP="0049365F">
            <w:pPr>
              <w:keepNext/>
              <w:keepLines/>
              <w:jc w:val="center"/>
              <w:rPr>
                <w:rFonts w:ascii="Arial" w:hAnsi="Arial" w:cs="Arial"/>
                <w:sz w:val="18"/>
                <w:szCs w:val="18"/>
              </w:rPr>
            </w:pPr>
            <w:r w:rsidRPr="00985BEC">
              <w:rPr>
                <w:rFonts w:ascii="Arial" w:hAnsi="Arial" w:cs="Arial"/>
                <w:sz w:val="18"/>
                <w:szCs w:val="18"/>
              </w:rPr>
              <w:t>GEO: 35.4</w:t>
            </w:r>
          </w:p>
        </w:tc>
      </w:tr>
      <w:tr w:rsidR="000C7915" w:rsidRPr="00A7502B" w14:paraId="4AA4B761" w14:textId="77777777" w:rsidTr="0049365F">
        <w:trPr>
          <w:trHeight w:val="258"/>
          <w:jc w:val="center"/>
        </w:trPr>
        <w:tc>
          <w:tcPr>
            <w:tcW w:w="9437" w:type="dxa"/>
            <w:gridSpan w:val="6"/>
            <w:noWrap/>
            <w:vAlign w:val="center"/>
          </w:tcPr>
          <w:p w14:paraId="0C1E5FA3" w14:textId="77777777" w:rsidR="000C7915" w:rsidRPr="00030994" w:rsidRDefault="000C7915" w:rsidP="0049365F">
            <w:pPr>
              <w:keepNext/>
              <w:keepLines/>
              <w:rPr>
                <w:rFonts w:ascii="Arial" w:hAnsi="Arial" w:cs="Arial"/>
                <w:sz w:val="18"/>
                <w:szCs w:val="18"/>
              </w:rPr>
            </w:pPr>
            <w:r w:rsidRPr="00030994">
              <w:rPr>
                <w:rFonts w:ascii="Arial" w:hAnsi="Arial" w:cs="Arial"/>
                <w:sz w:val="18"/>
                <w:szCs w:val="18"/>
              </w:rPr>
              <w:t>Note 1:</w:t>
            </w:r>
            <w:r w:rsidRPr="00030994">
              <w:rPr>
                <w:rFonts w:ascii="Arial" w:hAnsi="Arial" w:cs="Arial"/>
                <w:sz w:val="18"/>
                <w:szCs w:val="18"/>
              </w:rPr>
              <w:tab/>
              <w:t>NTN/TN coexistence simulations indicate that there is no interference condition</w:t>
            </w:r>
            <w:r>
              <w:rPr>
                <w:rFonts w:ascii="Arial" w:hAnsi="Arial" w:cs="Arial"/>
                <w:sz w:val="18"/>
                <w:szCs w:val="18"/>
              </w:rPr>
              <w:t xml:space="preserve"> under current assumptions.</w:t>
            </w:r>
          </w:p>
          <w:p w14:paraId="04479ED3" w14:textId="77777777" w:rsidR="000C7915" w:rsidRPr="00A7502B" w:rsidRDefault="000C7915" w:rsidP="0049365F">
            <w:pPr>
              <w:keepNext/>
              <w:keepLines/>
              <w:rPr>
                <w:rFonts w:ascii="Arial" w:hAnsi="Arial" w:cs="Arial"/>
              </w:rPr>
            </w:pPr>
            <w:r w:rsidRPr="00030994">
              <w:rPr>
                <w:rFonts w:ascii="Arial" w:hAnsi="Arial" w:cs="Arial"/>
                <w:sz w:val="18"/>
                <w:szCs w:val="18"/>
              </w:rPr>
              <w:t>Note 2:</w:t>
            </w:r>
            <w:r w:rsidRPr="00030994">
              <w:rPr>
                <w:rFonts w:ascii="Arial" w:hAnsi="Arial" w:cs="Arial"/>
                <w:sz w:val="18"/>
                <w:szCs w:val="18"/>
              </w:rPr>
              <w:tab/>
              <w:t>The current simulation assumptions do not allow the required ACIR obtained from simulation.</w:t>
            </w:r>
          </w:p>
        </w:tc>
      </w:tr>
    </w:tbl>
    <w:p w14:paraId="2C1BDCF4" w14:textId="77777777" w:rsidR="000C7915" w:rsidRPr="00063F47" w:rsidRDefault="000C7915" w:rsidP="000C7915">
      <w:pPr>
        <w:rPr>
          <w:rFonts w:eastAsia="DengXian"/>
          <w:lang w:eastAsia="zh-CN"/>
        </w:rPr>
      </w:pPr>
    </w:p>
    <w:p w14:paraId="43F858E1" w14:textId="77777777" w:rsidR="000C7915" w:rsidRPr="003F0F5D" w:rsidRDefault="000C7915" w:rsidP="000C7915">
      <w:pPr>
        <w:rPr>
          <w:rFonts w:eastAsia="DengXian"/>
        </w:rPr>
      </w:pPr>
      <w:r w:rsidRPr="007A6ED1">
        <w:rPr>
          <w:rFonts w:eastAsia="DengXian"/>
        </w:rPr>
        <w:t xml:space="preserve">With the above suggested values, recognizing the </w:t>
      </w:r>
      <w:r>
        <w:rPr>
          <w:rFonts w:eastAsia="DengXian"/>
        </w:rPr>
        <w:t>characteristics</w:t>
      </w:r>
      <w:r w:rsidRPr="007A6ED1">
        <w:rPr>
          <w:rFonts w:eastAsia="DengXian"/>
        </w:rPr>
        <w:t xml:space="preserve"> of SAN and VSAT to the state of art and their future developments, the agreed ACLR and ACS of NR-NTN at 1</w:t>
      </w:r>
      <w:r>
        <w:rPr>
          <w:rFonts w:eastAsia="DengXian"/>
        </w:rPr>
        <w:t>1</w:t>
      </w:r>
      <w:r w:rsidRPr="007A6ED1">
        <w:rPr>
          <w:rFonts w:eastAsia="DengXian"/>
        </w:rPr>
        <w:t>/</w:t>
      </w:r>
      <w:r>
        <w:rPr>
          <w:rFonts w:eastAsia="DengXian"/>
        </w:rPr>
        <w:t xml:space="preserve">14 </w:t>
      </w:r>
      <w:r w:rsidRPr="007A6ED1">
        <w:rPr>
          <w:rFonts w:eastAsia="DengXian"/>
        </w:rPr>
        <w:t xml:space="preserve">GHz are given in Table </w:t>
      </w:r>
      <w:r>
        <w:rPr>
          <w:rFonts w:eastAsia="DengXian"/>
        </w:rPr>
        <w:t>6c</w:t>
      </w:r>
      <w:r w:rsidRPr="007A6ED1">
        <w:rPr>
          <w:rFonts w:eastAsia="DengXian"/>
        </w:rPr>
        <w:t>.5.1-4.</w:t>
      </w:r>
    </w:p>
    <w:p w14:paraId="29767A38" w14:textId="77777777" w:rsidR="000C7915" w:rsidRPr="00520031" w:rsidRDefault="000C7915" w:rsidP="00675E3D">
      <w:pPr>
        <w:pStyle w:val="TH"/>
        <w:rPr>
          <w:rFonts w:eastAsia="DengXian" w:cs="Arial"/>
        </w:rPr>
      </w:pPr>
      <w:r w:rsidRPr="00985BEC">
        <w:rPr>
          <w:rFonts w:cs="Arial"/>
        </w:rPr>
        <w:t xml:space="preserve">Table </w:t>
      </w:r>
      <w:r>
        <w:rPr>
          <w:rFonts w:cs="Arial"/>
        </w:rPr>
        <w:t>6c</w:t>
      </w:r>
      <w:r w:rsidRPr="00985BEC">
        <w:rPr>
          <w:rFonts w:cs="Arial"/>
        </w:rPr>
        <w:t>.5.1-</w:t>
      </w:r>
      <w:r>
        <w:rPr>
          <w:rFonts w:eastAsia="DengXian" w:cs="Arial"/>
          <w:lang w:eastAsia="zh-CN"/>
        </w:rPr>
        <w:t>4</w:t>
      </w:r>
      <w:r w:rsidRPr="00A7502B">
        <w:rPr>
          <w:rFonts w:cs="Arial"/>
          <w:noProof/>
        </w:rPr>
        <w:t>:</w:t>
      </w:r>
      <w:r w:rsidRPr="00A7502B">
        <w:rPr>
          <w:rFonts w:cs="Arial"/>
        </w:rPr>
        <w:t xml:space="preserve"> </w:t>
      </w:r>
      <w:r w:rsidRPr="00464D3D">
        <w:t>ACLR and ACS of NR-NTN at 1</w:t>
      </w:r>
      <w:r>
        <w:t>1</w:t>
      </w:r>
      <w:r w:rsidRPr="00464D3D">
        <w:t>/</w:t>
      </w:r>
      <w:r>
        <w:t>14</w:t>
      </w:r>
      <w:r w:rsidRPr="00464D3D">
        <w:t>GHz</w:t>
      </w:r>
    </w:p>
    <w:tbl>
      <w:tblPr>
        <w:tblStyle w:val="SGSTableBasic12"/>
        <w:tblW w:w="7508" w:type="dxa"/>
        <w:jc w:val="center"/>
        <w:tblLayout w:type="fixed"/>
        <w:tblLook w:val="04A0" w:firstRow="1" w:lastRow="0" w:firstColumn="1" w:lastColumn="0" w:noHBand="0" w:noVBand="1"/>
      </w:tblPr>
      <w:tblGrid>
        <w:gridCol w:w="1413"/>
        <w:gridCol w:w="1984"/>
        <w:gridCol w:w="1843"/>
        <w:gridCol w:w="2268"/>
      </w:tblGrid>
      <w:tr w:rsidR="000C7915" w:rsidRPr="00A7502B" w14:paraId="3928B5E2" w14:textId="77777777" w:rsidTr="0049365F">
        <w:trPr>
          <w:trHeight w:val="300"/>
          <w:jc w:val="center"/>
        </w:trPr>
        <w:tc>
          <w:tcPr>
            <w:tcW w:w="1413" w:type="dxa"/>
            <w:tcBorders>
              <w:bottom w:val="nil"/>
            </w:tcBorders>
            <w:noWrap/>
            <w:hideMark/>
          </w:tcPr>
          <w:p w14:paraId="413B7EF3" w14:textId="77777777" w:rsidR="000C7915" w:rsidRPr="00A7502B" w:rsidRDefault="000C7915" w:rsidP="0049365F">
            <w:pPr>
              <w:keepNext/>
              <w:keepLines/>
              <w:jc w:val="center"/>
              <w:rPr>
                <w:rFonts w:ascii="Arial" w:hAnsi="Arial" w:cs="Arial"/>
                <w:b/>
                <w:lang w:val="en-US"/>
              </w:rPr>
            </w:pPr>
          </w:p>
        </w:tc>
        <w:tc>
          <w:tcPr>
            <w:tcW w:w="3827" w:type="dxa"/>
            <w:gridSpan w:val="2"/>
            <w:noWrap/>
            <w:hideMark/>
          </w:tcPr>
          <w:p w14:paraId="22820A7E" w14:textId="77777777" w:rsidR="000C7915" w:rsidRPr="00A7502B" w:rsidRDefault="000C7915" w:rsidP="0049365F">
            <w:pPr>
              <w:keepNext/>
              <w:keepLines/>
              <w:jc w:val="center"/>
              <w:rPr>
                <w:rFonts w:ascii="Arial" w:hAnsi="Arial" w:cs="Arial"/>
                <w:b/>
              </w:rPr>
            </w:pPr>
            <w:r w:rsidRPr="00A7502B">
              <w:rPr>
                <w:rFonts w:ascii="Arial" w:hAnsi="Arial" w:cs="Arial"/>
                <w:b/>
              </w:rPr>
              <w:t>SAN</w:t>
            </w:r>
          </w:p>
        </w:tc>
        <w:tc>
          <w:tcPr>
            <w:tcW w:w="2268" w:type="dxa"/>
            <w:vMerge w:val="restart"/>
          </w:tcPr>
          <w:p w14:paraId="71D951EC" w14:textId="77777777" w:rsidR="000C7915" w:rsidRPr="00A7502B" w:rsidRDefault="000C7915" w:rsidP="0049365F">
            <w:pPr>
              <w:keepNext/>
              <w:keepLines/>
              <w:jc w:val="center"/>
              <w:rPr>
                <w:rFonts w:ascii="Arial" w:hAnsi="Arial" w:cs="Arial"/>
                <w:b/>
              </w:rPr>
            </w:pPr>
            <w:r w:rsidRPr="00A7502B">
              <w:rPr>
                <w:rFonts w:ascii="Arial" w:hAnsi="Arial" w:cs="Arial"/>
                <w:b/>
              </w:rPr>
              <w:t>VSAT</w:t>
            </w:r>
          </w:p>
        </w:tc>
      </w:tr>
      <w:tr w:rsidR="000C7915" w:rsidRPr="00A7502B" w14:paraId="314A5339" w14:textId="77777777" w:rsidTr="0049365F">
        <w:trPr>
          <w:trHeight w:val="300"/>
          <w:jc w:val="center"/>
        </w:trPr>
        <w:tc>
          <w:tcPr>
            <w:tcW w:w="1413" w:type="dxa"/>
            <w:tcBorders>
              <w:top w:val="nil"/>
            </w:tcBorders>
            <w:vAlign w:val="center"/>
            <w:hideMark/>
          </w:tcPr>
          <w:p w14:paraId="69D66F59" w14:textId="77777777" w:rsidR="000C7915" w:rsidRPr="00A7502B" w:rsidRDefault="000C7915" w:rsidP="0049365F">
            <w:pPr>
              <w:keepNext/>
              <w:keepLines/>
              <w:jc w:val="center"/>
              <w:rPr>
                <w:rFonts w:ascii="Arial" w:hAnsi="Arial" w:cs="Arial"/>
                <w:b/>
                <w:lang w:val="en-US"/>
              </w:rPr>
            </w:pPr>
          </w:p>
        </w:tc>
        <w:tc>
          <w:tcPr>
            <w:tcW w:w="1984" w:type="dxa"/>
            <w:noWrap/>
            <w:vAlign w:val="center"/>
            <w:hideMark/>
          </w:tcPr>
          <w:p w14:paraId="627A97C6" w14:textId="77777777" w:rsidR="000C7915" w:rsidRPr="00A7502B" w:rsidRDefault="000C7915" w:rsidP="0049365F">
            <w:pPr>
              <w:keepNext/>
              <w:keepLines/>
              <w:jc w:val="center"/>
              <w:rPr>
                <w:rFonts w:ascii="Arial" w:hAnsi="Arial" w:cs="Arial"/>
                <w:b/>
              </w:rPr>
            </w:pPr>
            <w:r w:rsidRPr="00A7502B">
              <w:rPr>
                <w:rFonts w:ascii="Arial" w:hAnsi="Arial" w:cs="Arial"/>
                <w:b/>
              </w:rPr>
              <w:t>GEO</w:t>
            </w:r>
          </w:p>
        </w:tc>
        <w:tc>
          <w:tcPr>
            <w:tcW w:w="1843" w:type="dxa"/>
            <w:noWrap/>
            <w:vAlign w:val="center"/>
            <w:hideMark/>
          </w:tcPr>
          <w:p w14:paraId="141D7D18" w14:textId="77777777" w:rsidR="000C7915" w:rsidRPr="00A7502B" w:rsidRDefault="000C7915" w:rsidP="0049365F">
            <w:pPr>
              <w:keepNext/>
              <w:keepLines/>
              <w:jc w:val="center"/>
              <w:rPr>
                <w:rFonts w:ascii="Arial" w:hAnsi="Arial" w:cs="Arial"/>
                <w:b/>
              </w:rPr>
            </w:pPr>
            <w:r w:rsidRPr="00A7502B">
              <w:rPr>
                <w:rFonts w:ascii="Arial" w:hAnsi="Arial" w:cs="Arial"/>
                <w:b/>
              </w:rPr>
              <w:t>LEO 600</w:t>
            </w:r>
          </w:p>
        </w:tc>
        <w:tc>
          <w:tcPr>
            <w:tcW w:w="2268" w:type="dxa"/>
            <w:vMerge/>
            <w:vAlign w:val="center"/>
          </w:tcPr>
          <w:p w14:paraId="4A54C65A" w14:textId="77777777" w:rsidR="000C7915" w:rsidRPr="00A7502B" w:rsidRDefault="000C7915" w:rsidP="0049365F">
            <w:pPr>
              <w:keepNext/>
              <w:keepLines/>
              <w:jc w:val="center"/>
              <w:rPr>
                <w:rFonts w:ascii="Arial" w:hAnsi="Arial" w:cs="Arial"/>
                <w:b/>
              </w:rPr>
            </w:pPr>
          </w:p>
        </w:tc>
      </w:tr>
      <w:tr w:rsidR="000C7915" w:rsidRPr="003B29BA" w14:paraId="55DB3D7F" w14:textId="77777777" w:rsidTr="0049365F">
        <w:trPr>
          <w:trHeight w:val="300"/>
          <w:jc w:val="center"/>
        </w:trPr>
        <w:tc>
          <w:tcPr>
            <w:tcW w:w="1413" w:type="dxa"/>
            <w:noWrap/>
            <w:vAlign w:val="center"/>
            <w:hideMark/>
          </w:tcPr>
          <w:p w14:paraId="0B677419" w14:textId="77777777" w:rsidR="000C7915" w:rsidRPr="003B29BA" w:rsidRDefault="000C7915" w:rsidP="0049365F">
            <w:pPr>
              <w:keepNext/>
              <w:keepLines/>
              <w:rPr>
                <w:rFonts w:ascii="Arial" w:hAnsi="Arial" w:cs="Arial"/>
              </w:rPr>
            </w:pPr>
            <w:r w:rsidRPr="003B29BA">
              <w:rPr>
                <w:rFonts w:ascii="Arial" w:hAnsi="Arial" w:cs="Arial"/>
              </w:rPr>
              <w:t>ACLR (dBc)</w:t>
            </w:r>
          </w:p>
        </w:tc>
        <w:tc>
          <w:tcPr>
            <w:tcW w:w="1984" w:type="dxa"/>
            <w:noWrap/>
            <w:vAlign w:val="center"/>
            <w:hideMark/>
          </w:tcPr>
          <w:p w14:paraId="1ADD9403" w14:textId="77777777" w:rsidR="000C7915" w:rsidRPr="00EB4B6E" w:rsidRDefault="000C7915" w:rsidP="0049365F">
            <w:pPr>
              <w:keepNext/>
              <w:keepLines/>
              <w:rPr>
                <w:rFonts w:ascii="Arial" w:hAnsi="Arial" w:cs="Arial"/>
              </w:rPr>
            </w:pPr>
            <w:r>
              <w:rPr>
                <w:rFonts w:ascii="Arial" w:hAnsi="Arial" w:cs="Arial"/>
              </w:rPr>
              <w:t>16</w:t>
            </w:r>
          </w:p>
        </w:tc>
        <w:tc>
          <w:tcPr>
            <w:tcW w:w="1843" w:type="dxa"/>
            <w:noWrap/>
            <w:vAlign w:val="center"/>
            <w:hideMark/>
          </w:tcPr>
          <w:p w14:paraId="41840205" w14:textId="77777777" w:rsidR="000C7915" w:rsidRPr="00EB4B6E" w:rsidRDefault="000C7915" w:rsidP="0049365F">
            <w:pPr>
              <w:keepNext/>
              <w:keepLines/>
              <w:rPr>
                <w:rFonts w:ascii="Arial" w:hAnsi="Arial" w:cs="Arial"/>
              </w:rPr>
            </w:pPr>
            <w:r>
              <w:rPr>
                <w:rFonts w:ascii="Arial" w:hAnsi="Arial" w:cs="Arial"/>
              </w:rPr>
              <w:t>16</w:t>
            </w:r>
          </w:p>
        </w:tc>
        <w:tc>
          <w:tcPr>
            <w:tcW w:w="2268" w:type="dxa"/>
            <w:vAlign w:val="center"/>
          </w:tcPr>
          <w:p w14:paraId="004E45DF" w14:textId="77777777" w:rsidR="000C7915" w:rsidRPr="00EB4B6E" w:rsidRDefault="000C7915" w:rsidP="0049365F">
            <w:pPr>
              <w:keepNext/>
              <w:keepLines/>
              <w:rPr>
                <w:rFonts w:ascii="Arial" w:hAnsi="Arial" w:cs="Arial"/>
              </w:rPr>
            </w:pPr>
            <w:r w:rsidRPr="00EB4B6E">
              <w:rPr>
                <w:rFonts w:ascii="Arial" w:hAnsi="Arial" w:cs="Arial"/>
              </w:rPr>
              <w:t>1</w:t>
            </w:r>
            <w:r>
              <w:rPr>
                <w:rFonts w:ascii="Arial" w:hAnsi="Arial" w:cs="Arial"/>
              </w:rPr>
              <w:t>8.5</w:t>
            </w:r>
            <w:r w:rsidRPr="00804ED0">
              <w:rPr>
                <w:rFonts w:ascii="Arial" w:hAnsi="Arial" w:cs="Arial"/>
                <w:vertAlign w:val="superscript"/>
              </w:rPr>
              <w:t>1</w:t>
            </w:r>
          </w:p>
        </w:tc>
      </w:tr>
      <w:tr w:rsidR="000C7915" w:rsidRPr="00A7502B" w14:paraId="300E9E09" w14:textId="77777777" w:rsidTr="0049365F">
        <w:trPr>
          <w:trHeight w:val="300"/>
          <w:jc w:val="center"/>
        </w:trPr>
        <w:tc>
          <w:tcPr>
            <w:tcW w:w="1413" w:type="dxa"/>
            <w:noWrap/>
            <w:vAlign w:val="center"/>
            <w:hideMark/>
          </w:tcPr>
          <w:p w14:paraId="56D327E6" w14:textId="77777777" w:rsidR="000C7915" w:rsidRPr="003B29BA" w:rsidRDefault="000C7915" w:rsidP="0049365F">
            <w:pPr>
              <w:keepNext/>
              <w:keepLines/>
              <w:rPr>
                <w:rFonts w:ascii="Arial" w:hAnsi="Arial" w:cs="Arial"/>
              </w:rPr>
            </w:pPr>
            <w:r w:rsidRPr="003B29BA">
              <w:rPr>
                <w:rFonts w:ascii="Arial" w:hAnsi="Arial" w:cs="Arial"/>
              </w:rPr>
              <w:t>ACS (dBc)</w:t>
            </w:r>
          </w:p>
        </w:tc>
        <w:tc>
          <w:tcPr>
            <w:tcW w:w="1984" w:type="dxa"/>
            <w:noWrap/>
            <w:vAlign w:val="center"/>
            <w:hideMark/>
          </w:tcPr>
          <w:p w14:paraId="7DAE86F5" w14:textId="77777777" w:rsidR="000C7915" w:rsidRPr="00EB4B6E" w:rsidRDefault="000C7915" w:rsidP="0049365F">
            <w:pPr>
              <w:keepNext/>
              <w:keepLines/>
              <w:rPr>
                <w:rFonts w:ascii="Arial" w:hAnsi="Arial" w:cs="Arial"/>
              </w:rPr>
            </w:pPr>
            <w:r w:rsidRPr="00EB4B6E">
              <w:rPr>
                <w:rFonts w:ascii="Arial" w:hAnsi="Arial" w:cs="Arial"/>
              </w:rPr>
              <w:t>20</w:t>
            </w:r>
          </w:p>
        </w:tc>
        <w:tc>
          <w:tcPr>
            <w:tcW w:w="1843" w:type="dxa"/>
            <w:noWrap/>
            <w:vAlign w:val="center"/>
            <w:hideMark/>
          </w:tcPr>
          <w:p w14:paraId="2B7C4E21" w14:textId="77777777" w:rsidR="000C7915" w:rsidRPr="00EB4B6E" w:rsidRDefault="000C7915" w:rsidP="0049365F">
            <w:pPr>
              <w:keepNext/>
              <w:keepLines/>
              <w:rPr>
                <w:rFonts w:ascii="Arial" w:hAnsi="Arial" w:cs="Arial"/>
              </w:rPr>
            </w:pPr>
            <w:r w:rsidRPr="00EB4B6E">
              <w:rPr>
                <w:rFonts w:ascii="Arial" w:hAnsi="Arial" w:cs="Arial"/>
              </w:rPr>
              <w:t>26</w:t>
            </w:r>
          </w:p>
        </w:tc>
        <w:tc>
          <w:tcPr>
            <w:tcW w:w="2268" w:type="dxa"/>
            <w:vAlign w:val="center"/>
          </w:tcPr>
          <w:p w14:paraId="5ACE1BD5" w14:textId="77777777" w:rsidR="000C7915" w:rsidRPr="00EB4B6E" w:rsidRDefault="000C7915" w:rsidP="0049365F">
            <w:pPr>
              <w:keepNext/>
              <w:keepLines/>
              <w:rPr>
                <w:rFonts w:ascii="Arial" w:hAnsi="Arial" w:cs="Arial"/>
              </w:rPr>
            </w:pPr>
            <w:r w:rsidRPr="00EB4B6E">
              <w:rPr>
                <w:rFonts w:ascii="Arial" w:hAnsi="Arial" w:cs="Arial"/>
              </w:rPr>
              <w:t>26</w:t>
            </w:r>
            <w:r>
              <w:rPr>
                <w:rFonts w:ascii="Arial" w:hAnsi="Arial" w:cs="Arial"/>
                <w:vertAlign w:val="superscript"/>
              </w:rPr>
              <w:t>2</w:t>
            </w:r>
          </w:p>
        </w:tc>
      </w:tr>
      <w:tr w:rsidR="000C7915" w:rsidRPr="00A7502B" w14:paraId="2476EB42" w14:textId="77777777" w:rsidTr="0049365F">
        <w:trPr>
          <w:trHeight w:val="300"/>
          <w:jc w:val="center"/>
        </w:trPr>
        <w:tc>
          <w:tcPr>
            <w:tcW w:w="7508" w:type="dxa"/>
            <w:gridSpan w:val="4"/>
            <w:noWrap/>
            <w:vAlign w:val="center"/>
          </w:tcPr>
          <w:p w14:paraId="3BD18913" w14:textId="77777777" w:rsidR="000C7915" w:rsidRPr="001640F4" w:rsidRDefault="000C7915" w:rsidP="0049365F">
            <w:pPr>
              <w:jc w:val="both"/>
              <w:rPr>
                <w:rFonts w:ascii="Arial" w:hAnsi="Arial" w:cs="Arial"/>
              </w:rPr>
            </w:pPr>
            <w:r w:rsidRPr="001640F4">
              <w:rPr>
                <w:rFonts w:ascii="Arial" w:hAnsi="Arial" w:cs="Arial"/>
              </w:rPr>
              <w:t xml:space="preserve">Note 1: </w:t>
            </w:r>
            <w:r w:rsidRPr="00092E1C">
              <w:rPr>
                <w:rFonts w:ascii="Arial" w:hAnsi="Arial" w:cs="Arial"/>
              </w:rPr>
              <w:t>Co-existence results suggested stricter ACLR values</w:t>
            </w:r>
            <w:r>
              <w:rPr>
                <w:rFonts w:ascii="Arial" w:hAnsi="Arial" w:cs="Arial"/>
              </w:rPr>
              <w:t>. H</w:t>
            </w:r>
            <w:r w:rsidRPr="00092E1C">
              <w:rPr>
                <w:rFonts w:ascii="Arial" w:hAnsi="Arial" w:cs="Arial"/>
              </w:rPr>
              <w:t>owever, a relaxed requirement was selected to balance feasibility and implementation practicality</w:t>
            </w:r>
          </w:p>
          <w:p w14:paraId="70847484" w14:textId="77777777" w:rsidR="000C7915" w:rsidRPr="00EB4B6E" w:rsidRDefault="000C7915" w:rsidP="0049365F">
            <w:pPr>
              <w:keepNext/>
              <w:keepLines/>
              <w:rPr>
                <w:rFonts w:ascii="Arial" w:hAnsi="Arial" w:cs="Arial"/>
              </w:rPr>
            </w:pPr>
            <w:r w:rsidRPr="001640F4">
              <w:rPr>
                <w:rFonts w:ascii="Arial" w:hAnsi="Arial" w:cs="Arial"/>
              </w:rPr>
              <w:t xml:space="preserve">Note 2: </w:t>
            </w:r>
            <w:r w:rsidRPr="001640F4">
              <w:rPr>
                <w:rFonts w:ascii="Arial" w:hAnsi="Arial" w:cs="Arial"/>
                <w:lang w:eastAsia="en-US"/>
              </w:rPr>
              <w:t>The VSAT ACS is derived from co-ex</w:t>
            </w:r>
            <w:r w:rsidRPr="001640F4">
              <w:rPr>
                <w:rFonts w:ascii="Arial" w:eastAsia="DengXian" w:hAnsi="Arial" w:cs="Arial"/>
                <w:lang w:eastAsia="zh-CN"/>
              </w:rPr>
              <w:t>istence</w:t>
            </w:r>
            <w:r w:rsidRPr="001640F4">
              <w:rPr>
                <w:rFonts w:ascii="Arial" w:hAnsi="Arial" w:cs="Arial"/>
                <w:lang w:eastAsia="en-US"/>
              </w:rPr>
              <w:t xml:space="preserve"> results and taking several factors into considerations including the likelihood of encountering similar geometrical conditions (i.e., a very weak NTN link and a very strong adjacent TN link) in realistic VSAT operations.</w:t>
            </w:r>
          </w:p>
        </w:tc>
      </w:tr>
    </w:tbl>
    <w:p w14:paraId="44108904" w14:textId="77777777" w:rsidR="000C7915" w:rsidRPr="000C7915" w:rsidRDefault="000C7915" w:rsidP="00022AB0">
      <w:pPr>
        <w:spacing w:after="120"/>
        <w:rPr>
          <w:rFonts w:eastAsiaTheme="minorEastAsia"/>
          <w:lang w:eastAsia="zh-CN"/>
        </w:rPr>
      </w:pPr>
    </w:p>
    <w:p w14:paraId="070EC5C5" w14:textId="77777777" w:rsidR="002B0907" w:rsidRDefault="002B0907" w:rsidP="002B0907">
      <w:pPr>
        <w:pStyle w:val="Heading1"/>
        <w:ind w:leftChars="-2" w:left="428" w:hangingChars="120" w:hanging="432"/>
      </w:pPr>
      <w:bookmarkStart w:id="1502" w:name="_Toc87889267"/>
      <w:bookmarkStart w:id="1503" w:name="_Toc94170374"/>
      <w:bookmarkStart w:id="1504" w:name="_Toc104122386"/>
      <w:bookmarkStart w:id="1505" w:name="_Toc104210192"/>
      <w:bookmarkStart w:id="1506" w:name="_Toc104502904"/>
      <w:bookmarkStart w:id="1507" w:name="_Toc106127664"/>
      <w:bookmarkStart w:id="1508" w:name="_Toc115087957"/>
      <w:bookmarkStart w:id="1509" w:name="_Toc115088113"/>
      <w:bookmarkStart w:id="1510" w:name="_Toc130321486"/>
      <w:bookmarkStart w:id="1511" w:name="_Toc130321640"/>
      <w:bookmarkStart w:id="1512" w:name="_Toc130321794"/>
      <w:bookmarkStart w:id="1513" w:name="_Toc130322161"/>
      <w:bookmarkStart w:id="1514" w:name="_Toc153132964"/>
      <w:bookmarkStart w:id="1515" w:name="_Toc162191969"/>
      <w:bookmarkStart w:id="1516" w:name="_Toc163147598"/>
      <w:bookmarkStart w:id="1517" w:name="_Toc169269930"/>
      <w:bookmarkStart w:id="1518" w:name="_Toc176255404"/>
      <w:bookmarkStart w:id="1519" w:name="_Toc176766616"/>
      <w:bookmarkStart w:id="1520" w:name="_Toc233983570"/>
      <w:r>
        <w:t>7</w:t>
      </w:r>
      <w:bookmarkStart w:id="1521" w:name="_Hlk103962871"/>
      <w:r>
        <w:tab/>
      </w:r>
      <w:bookmarkEnd w:id="1521"/>
      <w:r>
        <w:t>RF requirements</w:t>
      </w:r>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p>
    <w:p w14:paraId="5CC5D355" w14:textId="7ACE21EA" w:rsidR="002B0907" w:rsidRDefault="002B0907" w:rsidP="002B0907">
      <w:pPr>
        <w:pStyle w:val="Heading2"/>
        <w:ind w:left="432" w:hanging="432"/>
      </w:pPr>
      <w:bookmarkStart w:id="1522" w:name="_Toc87889268"/>
      <w:bookmarkStart w:id="1523" w:name="_Toc94170375"/>
      <w:bookmarkStart w:id="1524" w:name="_Toc104122387"/>
      <w:bookmarkStart w:id="1525" w:name="_Toc104210193"/>
      <w:bookmarkStart w:id="1526" w:name="_Toc104502905"/>
      <w:bookmarkStart w:id="1527" w:name="_Toc106127665"/>
      <w:bookmarkStart w:id="1528" w:name="_Toc115087958"/>
      <w:bookmarkStart w:id="1529" w:name="_Toc115088114"/>
      <w:bookmarkStart w:id="1530" w:name="_Toc130321487"/>
      <w:bookmarkStart w:id="1531" w:name="_Toc130321641"/>
      <w:bookmarkStart w:id="1532" w:name="_Toc130321795"/>
      <w:bookmarkStart w:id="1533" w:name="_Toc130322162"/>
      <w:bookmarkStart w:id="1534" w:name="_Toc153132965"/>
      <w:bookmarkStart w:id="1535" w:name="_Toc162191970"/>
      <w:bookmarkStart w:id="1536" w:name="_Toc163147599"/>
      <w:bookmarkStart w:id="1537" w:name="_Toc169269931"/>
      <w:bookmarkStart w:id="1538" w:name="_Toc176255405"/>
      <w:bookmarkStart w:id="1539" w:name="_Toc176766617"/>
      <w:bookmarkStart w:id="1540" w:name="_Toc233983571"/>
      <w:r>
        <w:t>7.1</w:t>
      </w:r>
      <w:r>
        <w:tab/>
      </w:r>
      <w:r w:rsidR="000630D6">
        <w:t xml:space="preserve">SAN </w:t>
      </w:r>
      <w:r>
        <w:t>Reference points for RF requirements</w:t>
      </w:r>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p>
    <w:p w14:paraId="2854E4A8" w14:textId="6C3D9E01" w:rsidR="000630D6" w:rsidRDefault="000630D6" w:rsidP="003443D8">
      <w:pPr>
        <w:pStyle w:val="Heading3"/>
        <w:rPr>
          <w:lang w:eastAsia="zh-CN"/>
        </w:rPr>
      </w:pPr>
      <w:bookmarkStart w:id="1541" w:name="_Toc104122388"/>
      <w:bookmarkStart w:id="1542" w:name="_Toc104210194"/>
      <w:bookmarkStart w:id="1543" w:name="_Toc104502906"/>
      <w:bookmarkStart w:id="1544" w:name="_Toc106127666"/>
      <w:bookmarkStart w:id="1545" w:name="_Toc115087959"/>
      <w:bookmarkStart w:id="1546" w:name="_Toc115088115"/>
      <w:bookmarkStart w:id="1547" w:name="_Toc130321488"/>
      <w:bookmarkStart w:id="1548" w:name="_Toc130321642"/>
      <w:bookmarkStart w:id="1549" w:name="_Toc130321796"/>
      <w:bookmarkStart w:id="1550" w:name="_Toc130322163"/>
      <w:bookmarkStart w:id="1551" w:name="_Toc153132966"/>
      <w:bookmarkStart w:id="1552" w:name="_Toc162191971"/>
      <w:bookmarkStart w:id="1553" w:name="_Toc163147600"/>
      <w:bookmarkStart w:id="1554" w:name="_Toc169269932"/>
      <w:bookmarkStart w:id="1555" w:name="_Toc176255406"/>
      <w:bookmarkStart w:id="1556" w:name="_Toc176766618"/>
      <w:bookmarkStart w:id="1557" w:name="_Toc233983572"/>
      <w:r>
        <w:rPr>
          <w:rFonts w:hint="eastAsia"/>
          <w:lang w:eastAsia="zh-CN"/>
        </w:rPr>
        <w:t>7</w:t>
      </w:r>
      <w:r>
        <w:rPr>
          <w:lang w:eastAsia="zh-CN"/>
        </w:rPr>
        <w:t>.1.1</w:t>
      </w:r>
      <w:r>
        <w:rPr>
          <w:lang w:eastAsia="zh-CN"/>
        </w:rPr>
        <w:tab/>
        <w:t>General</w:t>
      </w:r>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p>
    <w:p w14:paraId="1703DCB6" w14:textId="4B416F3A" w:rsidR="000630D6" w:rsidRPr="00DE1D19" w:rsidRDefault="000630D6" w:rsidP="000630D6">
      <w:r>
        <w:t>This section describes the SAN reference points for RF requirements with respect to different SAN types.</w:t>
      </w:r>
    </w:p>
    <w:p w14:paraId="0A36F51B" w14:textId="41633BB7" w:rsidR="000630D6" w:rsidRPr="00B939AB" w:rsidRDefault="000630D6" w:rsidP="000630D6">
      <w:pPr>
        <w:pStyle w:val="Heading3"/>
        <w:rPr>
          <w:iCs/>
        </w:rPr>
      </w:pPr>
      <w:bookmarkStart w:id="1558" w:name="_Toc104122389"/>
      <w:bookmarkStart w:id="1559" w:name="_Toc104210195"/>
      <w:bookmarkStart w:id="1560" w:name="_Toc104502907"/>
      <w:bookmarkStart w:id="1561" w:name="_Toc106127667"/>
      <w:bookmarkStart w:id="1562" w:name="_Toc115087960"/>
      <w:bookmarkStart w:id="1563" w:name="_Toc115088116"/>
      <w:bookmarkStart w:id="1564" w:name="_Toc130321489"/>
      <w:bookmarkStart w:id="1565" w:name="_Toc130321643"/>
      <w:bookmarkStart w:id="1566" w:name="_Toc130321797"/>
      <w:bookmarkStart w:id="1567" w:name="_Toc130322164"/>
      <w:bookmarkStart w:id="1568" w:name="_Toc153132967"/>
      <w:bookmarkStart w:id="1569" w:name="_Toc162191972"/>
      <w:bookmarkStart w:id="1570" w:name="_Toc163147601"/>
      <w:bookmarkStart w:id="1571" w:name="_Toc169269933"/>
      <w:bookmarkStart w:id="1572" w:name="_Toc176255407"/>
      <w:bookmarkStart w:id="1573" w:name="_Toc176766619"/>
      <w:bookmarkStart w:id="1574" w:name="_Toc21127415"/>
      <w:bookmarkStart w:id="1575" w:name="_Toc29811621"/>
      <w:bookmarkStart w:id="1576" w:name="_Toc36817173"/>
      <w:bookmarkStart w:id="1577" w:name="_Toc37260089"/>
      <w:bookmarkStart w:id="1578" w:name="_Toc37267477"/>
      <w:bookmarkStart w:id="1579" w:name="_Toc44712079"/>
      <w:bookmarkStart w:id="1580" w:name="_Toc45893392"/>
      <w:bookmarkStart w:id="1581" w:name="_Toc53178119"/>
      <w:bookmarkStart w:id="1582" w:name="_Toc53178570"/>
      <w:bookmarkStart w:id="1583" w:name="_Toc61178796"/>
      <w:bookmarkStart w:id="1584" w:name="_Toc61179266"/>
      <w:bookmarkStart w:id="1585" w:name="_Toc67916562"/>
      <w:bookmarkStart w:id="1586" w:name="_Toc74663160"/>
      <w:bookmarkStart w:id="1587" w:name="_Toc82621700"/>
      <w:bookmarkStart w:id="1588" w:name="_Toc90422547"/>
      <w:bookmarkStart w:id="1589" w:name="_Toc233983573"/>
      <w:r>
        <w:t>7.1.</w:t>
      </w:r>
      <w:r>
        <w:rPr>
          <w:rFonts w:hint="eastAsia"/>
          <w:lang w:eastAsia="zh-CN"/>
        </w:rPr>
        <w:t>2</w:t>
      </w:r>
      <w:r>
        <w:t xml:space="preserve"> </w:t>
      </w:r>
      <w:r>
        <w:tab/>
      </w:r>
      <w:r w:rsidRPr="00B939AB">
        <w:rPr>
          <w:iCs/>
        </w:rPr>
        <w:t>SAN type 1-C</w:t>
      </w:r>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89"/>
    </w:p>
    <w:p w14:paraId="7965CF1E" w14:textId="7DB6F2BB" w:rsidR="000630D6" w:rsidRPr="00DE1D19" w:rsidRDefault="000630D6" w:rsidP="00410828">
      <w:pPr>
        <w:rPr>
          <w:i/>
        </w:rPr>
      </w:pPr>
      <w:r w:rsidRPr="0047644D">
        <w:t>Th</w:t>
      </w:r>
      <w:r w:rsidR="006F517C">
        <w:t>is</w:t>
      </w:r>
      <w:r w:rsidRPr="0047644D">
        <w:t xml:space="preserve"> requirement is not applicable in Release</w:t>
      </w:r>
      <w:r w:rsidR="003F01F9">
        <w:t xml:space="preserve"> </w:t>
      </w:r>
      <w:r w:rsidRPr="0047644D">
        <w:t>17.</w:t>
      </w:r>
    </w:p>
    <w:p w14:paraId="51C7A896" w14:textId="16F6A417" w:rsidR="000630D6" w:rsidRPr="00F95B02" w:rsidRDefault="000630D6" w:rsidP="000630D6">
      <w:pPr>
        <w:pStyle w:val="Heading3"/>
      </w:pPr>
      <w:bookmarkStart w:id="1590" w:name="_Toc104122390"/>
      <w:bookmarkStart w:id="1591" w:name="_Toc104210196"/>
      <w:bookmarkStart w:id="1592" w:name="_Toc104502908"/>
      <w:bookmarkStart w:id="1593" w:name="_Toc106127668"/>
      <w:bookmarkStart w:id="1594" w:name="_Toc115087961"/>
      <w:bookmarkStart w:id="1595" w:name="_Toc115088117"/>
      <w:bookmarkStart w:id="1596" w:name="_Toc130321490"/>
      <w:bookmarkStart w:id="1597" w:name="_Toc130321644"/>
      <w:bookmarkStart w:id="1598" w:name="_Toc130321798"/>
      <w:bookmarkStart w:id="1599" w:name="_Toc130322165"/>
      <w:bookmarkStart w:id="1600" w:name="_Toc153132968"/>
      <w:bookmarkStart w:id="1601" w:name="_Toc162191973"/>
      <w:bookmarkStart w:id="1602" w:name="_Toc163147602"/>
      <w:bookmarkStart w:id="1603" w:name="_Toc169269934"/>
      <w:bookmarkStart w:id="1604" w:name="_Toc176255408"/>
      <w:bookmarkStart w:id="1605" w:name="_Toc176766620"/>
      <w:bookmarkStart w:id="1606" w:name="_Toc233983574"/>
      <w:r>
        <w:t>7.1</w:t>
      </w:r>
      <w:r w:rsidRPr="00F95B02">
        <w:t>.</w:t>
      </w:r>
      <w:r>
        <w:rPr>
          <w:rFonts w:hint="eastAsia"/>
          <w:lang w:eastAsia="zh-CN"/>
        </w:rPr>
        <w:t>3</w:t>
      </w:r>
      <w:r w:rsidRPr="00F95B02">
        <w:tab/>
      </w:r>
      <w:r w:rsidRPr="00B939AB">
        <w:rPr>
          <w:iCs/>
        </w:rPr>
        <w:t>SAN type 1-H</w:t>
      </w:r>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p>
    <w:p w14:paraId="28940D2D" w14:textId="5432B9BA" w:rsidR="000630D6" w:rsidRDefault="000630D6" w:rsidP="003443D8">
      <w:pPr>
        <w:jc w:val="both"/>
      </w:pPr>
      <w:r w:rsidRPr="00F95B02">
        <w:rPr>
          <w:lang w:eastAsia="zh-CN"/>
        </w:rPr>
        <w:t xml:space="preserve">For </w:t>
      </w:r>
      <w:r w:rsidRPr="00B939AB">
        <w:rPr>
          <w:iCs/>
          <w:lang w:eastAsia="zh-CN"/>
        </w:rPr>
        <w:t>SAN type 1-H</w:t>
      </w:r>
      <w:r w:rsidRPr="00F95B02">
        <w:rPr>
          <w:lang w:eastAsia="zh-CN"/>
        </w:rPr>
        <w:t>, the requirements are defined for two points of reference, signified by radiated requirements and conducted requirements.</w:t>
      </w:r>
    </w:p>
    <w:p w14:paraId="52CA3C81" w14:textId="77777777" w:rsidR="000630D6" w:rsidRPr="00F95B02" w:rsidRDefault="000630D6" w:rsidP="000630D6">
      <w:pPr>
        <w:pStyle w:val="TH"/>
      </w:pPr>
      <w:r w:rsidRPr="005B1D05">
        <w:rPr>
          <w:rFonts w:eastAsia="DengXian"/>
          <w:b w:val="0"/>
          <w:noProof/>
        </w:rPr>
        <w:object w:dxaOrig="10815" w:dyaOrig="4425" w14:anchorId="185D20DF">
          <v:shape id="_x0000_i1039" type="#_x0000_t75" alt="" style="width:7in;height:211.5pt;mso-width-percent:0;mso-height-percent:0;mso-width-percent:0;mso-height-percent:0" o:ole="">
            <v:imagedata r:id="rId117" o:title=""/>
          </v:shape>
          <o:OLEObject Type="Embed" ProgID="Visio.Drawing.15" ShapeID="_x0000_i1039" DrawAspect="Content" ObjectID="_1844596266" r:id="rId118"/>
        </w:object>
      </w:r>
    </w:p>
    <w:p w14:paraId="338013CE" w14:textId="390BFED2" w:rsidR="000630D6" w:rsidRPr="00F95B02" w:rsidRDefault="000630D6" w:rsidP="000630D6">
      <w:pPr>
        <w:pStyle w:val="TF"/>
      </w:pPr>
      <w:r>
        <w:t>Figure 7.1</w:t>
      </w:r>
      <w:r w:rsidRPr="00F95B02">
        <w:t>.</w:t>
      </w:r>
      <w:r>
        <w:rPr>
          <w:rFonts w:hint="eastAsia"/>
          <w:lang w:eastAsia="zh-CN"/>
        </w:rPr>
        <w:t>3</w:t>
      </w:r>
      <w:r w:rsidRPr="00F95B02">
        <w:t xml:space="preserve">-1: Radiated and conducted reference points for </w:t>
      </w:r>
      <w:r w:rsidRPr="00B939AB">
        <w:rPr>
          <w:iCs/>
        </w:rPr>
        <w:t>SAN type 1-H</w:t>
      </w:r>
    </w:p>
    <w:p w14:paraId="538491BD" w14:textId="77777777" w:rsidR="000630D6" w:rsidRPr="00F95B02" w:rsidRDefault="000630D6" w:rsidP="000630D6">
      <w:pPr>
        <w:jc w:val="both"/>
        <w:rPr>
          <w:lang w:eastAsia="zh-CN"/>
        </w:rPr>
      </w:pPr>
      <w:r w:rsidRPr="00F95B02">
        <w:rPr>
          <w:lang w:eastAsia="zh-CN"/>
        </w:rPr>
        <w:t xml:space="preserve">Radiated characteristics are defined over the air (OTA), where the </w:t>
      </w:r>
      <w:r w:rsidRPr="00F95B02">
        <w:rPr>
          <w:i/>
          <w:lang w:eastAsia="sv-SE"/>
        </w:rPr>
        <w:t>operating band</w:t>
      </w:r>
      <w:r w:rsidRPr="00F95B02">
        <w:rPr>
          <w:lang w:eastAsia="sv-SE"/>
        </w:rPr>
        <w:t xml:space="preserve"> specific</w:t>
      </w:r>
      <w:r w:rsidRPr="00F95B02">
        <w:rPr>
          <w:lang w:eastAsia="zh-CN"/>
        </w:rPr>
        <w:t xml:space="preserve"> radiated interface is referred to as the </w:t>
      </w:r>
      <w:r w:rsidRPr="00F95B02">
        <w:rPr>
          <w:i/>
          <w:lang w:eastAsia="zh-CN"/>
        </w:rPr>
        <w:t>Radiated Interface Boundary</w:t>
      </w:r>
      <w:r w:rsidRPr="00F95B02">
        <w:rPr>
          <w:lang w:eastAsia="zh-CN"/>
        </w:rPr>
        <w:t xml:space="preserve"> (RIB). Radiated requirements are also referred to as OTA requirements. The (spatial) characteristics in which the OTA requirements apply are detailed for each requirement.</w:t>
      </w:r>
    </w:p>
    <w:p w14:paraId="1FD7D994" w14:textId="77777777" w:rsidR="000630D6" w:rsidRPr="00F95B02" w:rsidRDefault="000630D6" w:rsidP="000630D6">
      <w:pPr>
        <w:jc w:val="both"/>
        <w:rPr>
          <w:lang w:eastAsia="zh-CN"/>
        </w:rPr>
      </w:pPr>
      <w:r w:rsidRPr="00F95B02">
        <w:rPr>
          <w:lang w:eastAsia="zh-CN"/>
        </w:rPr>
        <w:t xml:space="preserve">Conducted characteristics are defined at individual or groups of </w:t>
      </w:r>
      <w:r w:rsidRPr="00F95B02">
        <w:rPr>
          <w:i/>
          <w:lang w:eastAsia="zh-CN"/>
        </w:rPr>
        <w:t xml:space="preserve">TAB connectors </w:t>
      </w:r>
      <w:r w:rsidRPr="00F95B02">
        <w:rPr>
          <w:lang w:eastAsia="zh-CN"/>
        </w:rPr>
        <w:t xml:space="preserve">at the </w:t>
      </w:r>
      <w:r w:rsidRPr="00F95B02">
        <w:rPr>
          <w:i/>
          <w:lang w:eastAsia="zh-CN"/>
        </w:rPr>
        <w:t>transceiver array boundary</w:t>
      </w:r>
      <w:r w:rsidRPr="00F95B02">
        <w:rPr>
          <w:lang w:eastAsia="zh-CN"/>
        </w:rPr>
        <w:t>, which is the conducted interface between the transceiver unit array and the composite antenna.</w:t>
      </w:r>
    </w:p>
    <w:p w14:paraId="36C2B50B" w14:textId="77777777" w:rsidR="000630D6" w:rsidRDefault="000630D6" w:rsidP="000630D6">
      <w:pPr>
        <w:jc w:val="both"/>
      </w:pPr>
      <w:r w:rsidRPr="00F95B02">
        <w:t xml:space="preserve">The transceiver unit array is part of the composite transceiver functionality </w:t>
      </w:r>
      <w:r>
        <w:t xml:space="preserve">receiving and transmitting </w:t>
      </w:r>
      <w:r w:rsidRPr="00F95B02">
        <w:t>modulated signal</w:t>
      </w:r>
      <w:r>
        <w:t>s to ensure radio links with ground base stations and users</w:t>
      </w:r>
      <w:r w:rsidRPr="00F95B02">
        <w:t>.</w:t>
      </w:r>
    </w:p>
    <w:p w14:paraId="66A83C43" w14:textId="77777777" w:rsidR="000630D6" w:rsidRDefault="000630D6" w:rsidP="000630D6">
      <w:pPr>
        <w:rPr>
          <w:rFonts w:eastAsia="DengXian"/>
        </w:rPr>
      </w:pPr>
      <w:r>
        <w:rPr>
          <w:rFonts w:eastAsia="DengXian"/>
        </w:rPr>
        <w:t>The Non-NTN infrastructure gNB functions implement the modulation and demodulation functionalities of the NTN gNB.</w:t>
      </w:r>
    </w:p>
    <w:p w14:paraId="5F1CCB4D" w14:textId="77777777" w:rsidR="000630D6" w:rsidRPr="00F95B02" w:rsidRDefault="000630D6" w:rsidP="000630D6">
      <w:pPr>
        <w:jc w:val="both"/>
      </w:pPr>
      <w:r>
        <w:rPr>
          <w:rFonts w:eastAsia="DengXian"/>
        </w:rPr>
        <w:t>The Satellite NTN Gateway is part of the NTN ground infrastructure and is responsible for up- and down-converting, as well as transmitting and receiving modulated signals between the Non-NTN infrastructure gNB functions and the Satellite payload via the Feeder link.</w:t>
      </w:r>
    </w:p>
    <w:p w14:paraId="6EB03790" w14:textId="77777777" w:rsidR="000630D6" w:rsidRPr="00F95B02" w:rsidRDefault="000630D6" w:rsidP="000630D6">
      <w:pPr>
        <w:jc w:val="both"/>
        <w:rPr>
          <w:lang w:eastAsia="zh-CN"/>
        </w:rPr>
      </w:pPr>
      <w:r>
        <w:rPr>
          <w:lang w:eastAsia="zh-CN"/>
        </w:rPr>
        <w:t xml:space="preserve">The satellite payload is composed by a transceiver unit array and a composite antenna array. </w:t>
      </w:r>
      <w:r w:rsidRPr="00F95B02">
        <w:rPr>
          <w:lang w:eastAsia="zh-CN"/>
        </w:rPr>
        <w:t xml:space="preserve">The transceiver unit array contains an implementation </w:t>
      </w:r>
      <w:r>
        <w:rPr>
          <w:lang w:eastAsia="zh-CN"/>
        </w:rPr>
        <w:t xml:space="preserve">of </w:t>
      </w:r>
      <w:r w:rsidRPr="00F95B02">
        <w:rPr>
          <w:lang w:eastAsia="zh-CN"/>
        </w:rPr>
        <w:t xml:space="preserve">specific number of transmitter units and an implementation </w:t>
      </w:r>
      <w:r>
        <w:rPr>
          <w:lang w:eastAsia="zh-CN"/>
        </w:rPr>
        <w:t xml:space="preserve">of </w:t>
      </w:r>
      <w:r w:rsidRPr="00F95B02">
        <w:rPr>
          <w:lang w:eastAsia="zh-CN"/>
        </w:rPr>
        <w:t>specific number of receiver units.</w:t>
      </w:r>
    </w:p>
    <w:p w14:paraId="79509368" w14:textId="77777777" w:rsidR="000630D6" w:rsidRPr="00F95B02" w:rsidRDefault="000630D6" w:rsidP="000630D6">
      <w:pPr>
        <w:jc w:val="both"/>
        <w:rPr>
          <w:lang w:eastAsia="zh-CN"/>
        </w:rPr>
      </w:pPr>
      <w:r w:rsidRPr="00F95B02">
        <w:rPr>
          <w:lang w:eastAsia="zh-CN"/>
        </w:rPr>
        <w:t xml:space="preserve">The composite antenna contains a radio distribution network (RDN) and an antenna array. The RDN is a </w:t>
      </w:r>
      <w:r w:rsidRPr="00F95B02">
        <w:t xml:space="preserve">linear passive network which distributes the RF power generated by the transceiver unit array to the </w:t>
      </w:r>
      <w:r>
        <w:t xml:space="preserve">transmit </w:t>
      </w:r>
      <w:r w:rsidRPr="00F95B02">
        <w:t>antenna array</w:t>
      </w:r>
      <w:r>
        <w:t>.</w:t>
      </w:r>
    </w:p>
    <w:p w14:paraId="233405FA" w14:textId="77777777" w:rsidR="000630D6" w:rsidRPr="00F95B02" w:rsidRDefault="000630D6" w:rsidP="000630D6">
      <w:pPr>
        <w:jc w:val="both"/>
        <w:rPr>
          <w:lang w:eastAsia="zh-CN"/>
        </w:rPr>
      </w:pPr>
      <w:r w:rsidRPr="00F95B02">
        <w:t xml:space="preserve">How a conducted requirement is applied to the </w:t>
      </w:r>
      <w:r w:rsidRPr="00F95B02">
        <w:rPr>
          <w:i/>
        </w:rPr>
        <w:t>transceiver array boundary</w:t>
      </w:r>
      <w:r w:rsidRPr="00F95B02">
        <w:t xml:space="preserve"> is detailed in the respective requirement clause</w:t>
      </w:r>
      <w:r w:rsidRPr="00F95B02">
        <w:rPr>
          <w:lang w:eastAsia="zh-CN"/>
        </w:rPr>
        <w:t>.</w:t>
      </w:r>
    </w:p>
    <w:p w14:paraId="1DD611C7" w14:textId="1C3B877F" w:rsidR="000630D6" w:rsidRPr="00B2791A" w:rsidRDefault="000630D6" w:rsidP="000630D6">
      <w:pPr>
        <w:pStyle w:val="Heading3"/>
        <w:rPr>
          <w:iCs/>
        </w:rPr>
      </w:pPr>
      <w:bookmarkStart w:id="1607" w:name="_Toc21127416"/>
      <w:bookmarkStart w:id="1608" w:name="_Toc29811622"/>
      <w:bookmarkStart w:id="1609" w:name="_Toc36817174"/>
      <w:bookmarkStart w:id="1610" w:name="_Toc37260090"/>
      <w:bookmarkStart w:id="1611" w:name="_Toc37267478"/>
      <w:bookmarkStart w:id="1612" w:name="_Toc44712080"/>
      <w:bookmarkStart w:id="1613" w:name="_Toc45893393"/>
      <w:bookmarkStart w:id="1614" w:name="_Toc53178120"/>
      <w:bookmarkStart w:id="1615" w:name="_Toc53178571"/>
      <w:bookmarkStart w:id="1616" w:name="_Toc61178797"/>
      <w:bookmarkStart w:id="1617" w:name="_Toc61179267"/>
      <w:bookmarkStart w:id="1618" w:name="_Toc67916563"/>
      <w:bookmarkStart w:id="1619" w:name="_Toc74663161"/>
      <w:bookmarkStart w:id="1620" w:name="_Toc82621701"/>
      <w:bookmarkStart w:id="1621" w:name="_Toc90422548"/>
      <w:bookmarkStart w:id="1622" w:name="_Toc104122391"/>
      <w:bookmarkStart w:id="1623" w:name="_Toc104210197"/>
      <w:bookmarkStart w:id="1624" w:name="_Toc104502909"/>
      <w:bookmarkStart w:id="1625" w:name="_Toc106127669"/>
      <w:bookmarkStart w:id="1626" w:name="_Toc115087962"/>
      <w:bookmarkStart w:id="1627" w:name="_Toc115088118"/>
      <w:bookmarkStart w:id="1628" w:name="_Toc130321491"/>
      <w:bookmarkStart w:id="1629" w:name="_Toc130321645"/>
      <w:bookmarkStart w:id="1630" w:name="_Toc130321799"/>
      <w:bookmarkStart w:id="1631" w:name="_Toc130322166"/>
      <w:bookmarkStart w:id="1632" w:name="_Toc153132969"/>
      <w:bookmarkStart w:id="1633" w:name="_Toc162191974"/>
      <w:bookmarkStart w:id="1634" w:name="_Toc163147603"/>
      <w:bookmarkStart w:id="1635" w:name="_Toc169269935"/>
      <w:bookmarkStart w:id="1636" w:name="_Toc176255409"/>
      <w:bookmarkStart w:id="1637" w:name="_Toc176766621"/>
      <w:bookmarkStart w:id="1638" w:name="_Toc233983575"/>
      <w:r>
        <w:t>7.1</w:t>
      </w:r>
      <w:r w:rsidRPr="00F95B02">
        <w:t>.</w:t>
      </w:r>
      <w:r>
        <w:rPr>
          <w:rFonts w:hint="eastAsia"/>
          <w:lang w:eastAsia="zh-CN"/>
        </w:rPr>
        <w:t>4</w:t>
      </w:r>
      <w:r w:rsidRPr="00F95B02">
        <w:tab/>
      </w:r>
      <w:r w:rsidRPr="00B939AB">
        <w:rPr>
          <w:iCs/>
        </w:rPr>
        <w:t>SAN type 1-O</w:t>
      </w:r>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p>
    <w:p w14:paraId="71960EBE" w14:textId="7266112D" w:rsidR="000630D6" w:rsidRDefault="000630D6" w:rsidP="003443D8">
      <w:pPr>
        <w:jc w:val="both"/>
      </w:pPr>
      <w:r w:rsidRPr="00F95B02">
        <w:rPr>
          <w:lang w:eastAsia="zh-CN"/>
        </w:rPr>
        <w:t>For</w:t>
      </w:r>
      <w:r w:rsidRPr="003F01F9">
        <w:rPr>
          <w:iCs/>
          <w:lang w:eastAsia="zh-CN"/>
        </w:rPr>
        <w:t xml:space="preserve"> </w:t>
      </w:r>
      <w:r w:rsidRPr="00B939AB">
        <w:rPr>
          <w:iCs/>
          <w:lang w:eastAsia="zh-CN"/>
        </w:rPr>
        <w:t>SAN type 1-O</w:t>
      </w:r>
      <w:r w:rsidRPr="003F01F9">
        <w:rPr>
          <w:iCs/>
          <w:lang w:eastAsia="zh-CN"/>
        </w:rPr>
        <w:t xml:space="preserve"> </w:t>
      </w:r>
      <w:r w:rsidRPr="00F95B02">
        <w:rPr>
          <w:lang w:eastAsia="zh-CN"/>
        </w:rPr>
        <w:t xml:space="preserve">the radiated characteristics are defined over the air (OTA), where the </w:t>
      </w:r>
      <w:r w:rsidRPr="00F95B02">
        <w:rPr>
          <w:i/>
          <w:lang w:eastAsia="sv-SE"/>
        </w:rPr>
        <w:t>operating band</w:t>
      </w:r>
      <w:r w:rsidRPr="00F95B02">
        <w:rPr>
          <w:lang w:eastAsia="sv-SE"/>
        </w:rPr>
        <w:t xml:space="preserve"> specific </w:t>
      </w:r>
      <w:r w:rsidRPr="00F95B02">
        <w:rPr>
          <w:lang w:eastAsia="zh-CN"/>
        </w:rPr>
        <w:t xml:space="preserve">radiated interface is referred to as the </w:t>
      </w:r>
      <w:r w:rsidRPr="00F95B02">
        <w:rPr>
          <w:i/>
          <w:lang w:eastAsia="zh-CN"/>
        </w:rPr>
        <w:t>Radiated Interface Boundary</w:t>
      </w:r>
      <w:r w:rsidRPr="00F95B02">
        <w:rPr>
          <w:lang w:eastAsia="zh-CN"/>
        </w:rPr>
        <w:t xml:space="preserve"> (RIB). Radiated requirements are also referred to as OTA requirements. The (spatial) characteristics in which the OTA requirements apply are detailed for each requirement.</w:t>
      </w:r>
      <w:bookmarkStart w:id="1639" w:name="_Hlk500328328"/>
    </w:p>
    <w:p w14:paraId="24C080EB" w14:textId="77777777" w:rsidR="000630D6" w:rsidRPr="00F95B02" w:rsidRDefault="000630D6" w:rsidP="000630D6">
      <w:pPr>
        <w:pStyle w:val="TH"/>
      </w:pPr>
      <w:r w:rsidRPr="005B1D05">
        <w:rPr>
          <w:rFonts w:eastAsia="DengXian"/>
          <w:b w:val="0"/>
          <w:noProof/>
        </w:rPr>
        <w:object w:dxaOrig="10815" w:dyaOrig="4425" w14:anchorId="47C2CB73">
          <v:shape id="_x0000_i1040" type="#_x0000_t75" alt="" style="width:453.75pt;height:184.5pt;mso-width-percent:0;mso-height-percent:0;mso-width-percent:0;mso-height-percent:0" o:ole="">
            <v:imagedata r:id="rId119" o:title=""/>
          </v:shape>
          <o:OLEObject Type="Embed" ProgID="Visio.Drawing.15" ShapeID="_x0000_i1040" DrawAspect="Content" ObjectID="_1844596267" r:id="rId120"/>
        </w:object>
      </w:r>
    </w:p>
    <w:p w14:paraId="081E6E72" w14:textId="50ADE22F" w:rsidR="000630D6" w:rsidRPr="00F95B02" w:rsidRDefault="000630D6" w:rsidP="000630D6">
      <w:pPr>
        <w:pStyle w:val="TF"/>
      </w:pPr>
      <w:r>
        <w:t>Figure 7.1</w:t>
      </w:r>
      <w:r w:rsidRPr="00F95B02">
        <w:t>.</w:t>
      </w:r>
      <w:r>
        <w:rPr>
          <w:rFonts w:hint="eastAsia"/>
          <w:lang w:eastAsia="zh-CN"/>
        </w:rPr>
        <w:t>4</w:t>
      </w:r>
      <w:r w:rsidRPr="00F95B02">
        <w:t>-1: Radiated reference points for</w:t>
      </w:r>
      <w:r w:rsidRPr="003F01F9">
        <w:rPr>
          <w:iCs/>
        </w:rPr>
        <w:t xml:space="preserve"> </w:t>
      </w:r>
      <w:r w:rsidRPr="00B939AB">
        <w:rPr>
          <w:iCs/>
        </w:rPr>
        <w:t>SAN type 1-O</w:t>
      </w:r>
    </w:p>
    <w:bookmarkEnd w:id="1639"/>
    <w:p w14:paraId="2C4949A2" w14:textId="4EE713E5" w:rsidR="002B0907" w:rsidRDefault="000630D6" w:rsidP="002B0907">
      <w:r>
        <w:rPr>
          <w:lang w:eastAsia="zh-CN"/>
        </w:rPr>
        <w:t xml:space="preserve">The </w:t>
      </w:r>
      <w:r w:rsidRPr="00B939AB">
        <w:rPr>
          <w:iCs/>
          <w:lang w:eastAsia="zh-CN"/>
        </w:rPr>
        <w:t>SAN type 1-O</w:t>
      </w:r>
      <w:r w:rsidRPr="00770F46">
        <w:rPr>
          <w:iCs/>
          <w:lang w:eastAsia="zh-CN"/>
        </w:rPr>
        <w:t xml:space="preserve"> </w:t>
      </w:r>
      <w:r>
        <w:rPr>
          <w:lang w:eastAsia="zh-CN"/>
        </w:rPr>
        <w:t xml:space="preserve">payload includes an active antenna with performances characterized in radiated mode (OTA). </w:t>
      </w:r>
    </w:p>
    <w:p w14:paraId="129A98F5" w14:textId="77777777" w:rsidR="002B0907" w:rsidRDefault="002B0907" w:rsidP="002B0907">
      <w:pPr>
        <w:pStyle w:val="Heading2"/>
        <w:ind w:left="432" w:hanging="432"/>
      </w:pPr>
      <w:bookmarkStart w:id="1640" w:name="_Toc87889269"/>
      <w:bookmarkStart w:id="1641" w:name="_Toc94170376"/>
      <w:bookmarkStart w:id="1642" w:name="_Toc104122392"/>
      <w:bookmarkStart w:id="1643" w:name="_Toc104210198"/>
      <w:bookmarkStart w:id="1644" w:name="_Toc104502910"/>
      <w:bookmarkStart w:id="1645" w:name="_Toc106127670"/>
      <w:bookmarkStart w:id="1646" w:name="_Toc115087963"/>
      <w:bookmarkStart w:id="1647" w:name="_Toc115088119"/>
      <w:bookmarkStart w:id="1648" w:name="_Toc130321492"/>
      <w:bookmarkStart w:id="1649" w:name="_Toc130321646"/>
      <w:bookmarkStart w:id="1650" w:name="_Toc130321800"/>
      <w:bookmarkStart w:id="1651" w:name="_Toc130322167"/>
      <w:bookmarkStart w:id="1652" w:name="_Toc153132970"/>
      <w:bookmarkStart w:id="1653" w:name="_Toc162191975"/>
      <w:bookmarkStart w:id="1654" w:name="_Toc163147604"/>
      <w:bookmarkStart w:id="1655" w:name="_Toc169269936"/>
      <w:bookmarkStart w:id="1656" w:name="_Toc176255410"/>
      <w:bookmarkStart w:id="1657" w:name="_Toc176766622"/>
      <w:bookmarkStart w:id="1658" w:name="_Toc233983576"/>
      <w:r>
        <w:t>7.2</w:t>
      </w:r>
      <w:r>
        <w:tab/>
        <w:t>Common issues for satellite access node and NTN UE</w:t>
      </w:r>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p>
    <w:p w14:paraId="538ADE14" w14:textId="11F30539" w:rsidR="000630D6" w:rsidRPr="005853FC" w:rsidRDefault="000630D6" w:rsidP="000630D6">
      <w:pPr>
        <w:pStyle w:val="Heading3"/>
        <w:ind w:left="0" w:firstLine="0"/>
      </w:pPr>
      <w:bookmarkStart w:id="1659" w:name="_Toc104122393"/>
      <w:bookmarkStart w:id="1660" w:name="_Toc104210199"/>
      <w:bookmarkStart w:id="1661" w:name="_Toc104502911"/>
      <w:bookmarkStart w:id="1662" w:name="_Toc106127671"/>
      <w:bookmarkStart w:id="1663" w:name="_Toc115087964"/>
      <w:bookmarkStart w:id="1664" w:name="_Toc115088120"/>
      <w:bookmarkStart w:id="1665" w:name="_Toc130321493"/>
      <w:bookmarkStart w:id="1666" w:name="_Toc130321647"/>
      <w:bookmarkStart w:id="1667" w:name="_Toc130321801"/>
      <w:bookmarkStart w:id="1668" w:name="_Toc130322168"/>
      <w:bookmarkStart w:id="1669" w:name="_Toc153132971"/>
      <w:bookmarkStart w:id="1670" w:name="_Toc162191976"/>
      <w:bookmarkStart w:id="1671" w:name="_Toc163147605"/>
      <w:bookmarkStart w:id="1672" w:name="_Toc169269937"/>
      <w:bookmarkStart w:id="1673" w:name="_Toc176255411"/>
      <w:bookmarkStart w:id="1674" w:name="_Toc176766623"/>
      <w:bookmarkStart w:id="1675" w:name="_Toc94170377"/>
      <w:bookmarkStart w:id="1676" w:name="_Toc87889270"/>
      <w:bookmarkStart w:id="1677" w:name="_Toc233983577"/>
      <w:r>
        <w:rPr>
          <w:lang w:eastAsia="zh-CN"/>
        </w:rPr>
        <w:t>7.2.</w:t>
      </w:r>
      <w:r w:rsidR="008A063F">
        <w:rPr>
          <w:lang w:eastAsia="zh-CN"/>
        </w:rPr>
        <w:t>1</w:t>
      </w:r>
      <w:r>
        <w:rPr>
          <w:rFonts w:cs="Arial"/>
          <w:lang w:eastAsia="zh-CN"/>
        </w:rPr>
        <w:tab/>
      </w:r>
      <w:r>
        <w:t>General</w:t>
      </w:r>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7"/>
      <w:r>
        <w:t xml:space="preserve"> </w:t>
      </w:r>
    </w:p>
    <w:p w14:paraId="653C7D5B" w14:textId="5D4DCB22" w:rsidR="000630D6" w:rsidRDefault="000630D6" w:rsidP="003443D8">
      <w:pPr>
        <w:jc w:val="both"/>
      </w:pPr>
      <w:r>
        <w:t>This section aims to present the agreed definitions for the newly introduced NTN operating bands. The possible configurations in terms of channel bandwidth, SCS, channel and synchronization raster for NTN operations are introduced as well.</w:t>
      </w:r>
    </w:p>
    <w:p w14:paraId="4FEA9EF5" w14:textId="331C04B2" w:rsidR="002B0907" w:rsidRDefault="002B0907" w:rsidP="002B0907">
      <w:pPr>
        <w:pStyle w:val="Heading3"/>
        <w:ind w:left="0" w:firstLine="0"/>
      </w:pPr>
      <w:bookmarkStart w:id="1678" w:name="_Toc104122394"/>
      <w:bookmarkStart w:id="1679" w:name="_Toc104210200"/>
      <w:bookmarkStart w:id="1680" w:name="_Toc104502912"/>
      <w:bookmarkStart w:id="1681" w:name="_Toc106127672"/>
      <w:bookmarkStart w:id="1682" w:name="_Toc115087965"/>
      <w:bookmarkStart w:id="1683" w:name="_Toc115088121"/>
      <w:bookmarkStart w:id="1684" w:name="_Toc130321494"/>
      <w:bookmarkStart w:id="1685" w:name="_Toc130321648"/>
      <w:bookmarkStart w:id="1686" w:name="_Toc130321802"/>
      <w:bookmarkStart w:id="1687" w:name="_Toc130322169"/>
      <w:bookmarkStart w:id="1688" w:name="_Toc153132972"/>
      <w:bookmarkStart w:id="1689" w:name="_Toc162191977"/>
      <w:bookmarkStart w:id="1690" w:name="_Toc163147606"/>
      <w:bookmarkStart w:id="1691" w:name="_Toc169269938"/>
      <w:bookmarkStart w:id="1692" w:name="_Toc176255412"/>
      <w:bookmarkStart w:id="1693" w:name="_Toc176766624"/>
      <w:bookmarkStart w:id="1694" w:name="_Toc233983578"/>
      <w:r>
        <w:rPr>
          <w:lang w:eastAsia="zh-CN"/>
        </w:rPr>
        <w:t>7.2.</w:t>
      </w:r>
      <w:r w:rsidR="008A063F">
        <w:rPr>
          <w:lang w:eastAsia="zh-CN"/>
        </w:rPr>
        <w:t>2</w:t>
      </w:r>
      <w:r>
        <w:rPr>
          <w:rFonts w:cs="Arial"/>
          <w:lang w:eastAsia="zh-CN"/>
        </w:rPr>
        <w:tab/>
      </w:r>
      <w:r>
        <w:t>Operating bands</w:t>
      </w:r>
      <w:bookmarkEnd w:id="1675"/>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r>
        <w:t xml:space="preserve"> </w:t>
      </w:r>
      <w:bookmarkEnd w:id="1676"/>
    </w:p>
    <w:p w14:paraId="76E1006E" w14:textId="083307D6" w:rsidR="002F38DB" w:rsidRDefault="00E3366C" w:rsidP="002B0907">
      <w:pPr>
        <w:rPr>
          <w:rFonts w:asciiTheme="minorBidi" w:hAnsiTheme="minorBidi"/>
          <w:lang w:eastAsia="ko-KR"/>
        </w:rPr>
      </w:pPr>
      <w:r>
        <w:rPr>
          <w:rFonts w:asciiTheme="minorBidi" w:hAnsiTheme="minorBidi"/>
          <w:lang w:eastAsia="fr-FR"/>
        </w:rPr>
        <w:t xml:space="preserve">The following bands </w:t>
      </w:r>
      <w:r>
        <w:rPr>
          <w:rFonts w:asciiTheme="minorBidi" w:hAnsiTheme="minorBidi" w:hint="eastAsia"/>
        </w:rPr>
        <w:t xml:space="preserve">in Table </w:t>
      </w:r>
      <w:r>
        <w:rPr>
          <w:rFonts w:asciiTheme="minorBidi" w:hAnsiTheme="minorBidi"/>
        </w:rPr>
        <w:t>7</w:t>
      </w:r>
      <w:r>
        <w:rPr>
          <w:rFonts w:asciiTheme="minorBidi" w:hAnsiTheme="minorBidi" w:hint="eastAsia"/>
        </w:rPr>
        <w:t>.</w:t>
      </w:r>
      <w:r>
        <w:rPr>
          <w:rFonts w:asciiTheme="minorBidi" w:hAnsiTheme="minorBidi"/>
        </w:rPr>
        <w:t>2.2-1</w:t>
      </w:r>
      <w:r>
        <w:rPr>
          <w:rFonts w:asciiTheme="minorBidi" w:hAnsiTheme="minorBidi" w:hint="eastAsia"/>
        </w:rPr>
        <w:t xml:space="preserve"> </w:t>
      </w:r>
      <w:r>
        <w:rPr>
          <w:rFonts w:asciiTheme="minorBidi" w:hAnsiTheme="minorBidi"/>
          <w:lang w:eastAsia="fr-FR"/>
        </w:rPr>
        <w:t xml:space="preserve">are </w:t>
      </w:r>
      <w:r>
        <w:rPr>
          <w:rFonts w:asciiTheme="minorBidi" w:hAnsiTheme="minorBidi" w:hint="eastAsia"/>
        </w:rPr>
        <w:t>agreed</w:t>
      </w:r>
      <w:r>
        <w:rPr>
          <w:rFonts w:asciiTheme="minorBidi" w:hAnsiTheme="minorBidi"/>
          <w:lang w:eastAsia="fr-FR"/>
        </w:rPr>
        <w:t xml:space="preserve"> </w:t>
      </w:r>
      <w:r>
        <w:rPr>
          <w:rFonts w:asciiTheme="minorBidi" w:hAnsiTheme="minorBidi" w:hint="eastAsia"/>
        </w:rPr>
        <w:t xml:space="preserve">NTN </w:t>
      </w:r>
      <w:r>
        <w:rPr>
          <w:rFonts w:asciiTheme="minorBidi" w:hAnsiTheme="minorBidi"/>
        </w:rPr>
        <w:t xml:space="preserve">satellite </w:t>
      </w:r>
      <w:r>
        <w:rPr>
          <w:rFonts w:asciiTheme="minorBidi" w:hAnsiTheme="minorBidi"/>
          <w:lang w:eastAsia="fr-FR"/>
        </w:rPr>
        <w:t>bands</w:t>
      </w:r>
      <w:r>
        <w:rPr>
          <w:rFonts w:asciiTheme="minorBidi" w:hAnsiTheme="minorBidi" w:hint="eastAsia"/>
        </w:rPr>
        <w:t>.</w:t>
      </w:r>
      <w:r>
        <w:rPr>
          <w:rFonts w:asciiTheme="minorBidi" w:hAnsiTheme="minorBidi" w:hint="eastAsia"/>
          <w:lang w:val="en-US" w:eastAsia="zh-CN"/>
        </w:rPr>
        <w:t xml:space="preserve"> </w:t>
      </w:r>
      <w:r w:rsidR="002F38DB">
        <w:rPr>
          <w:rFonts w:asciiTheme="minorBidi" w:hAnsiTheme="minorBidi" w:hint="eastAsia"/>
        </w:rPr>
        <w:t>Regarding the band numbering for NTN</w:t>
      </w:r>
      <w:r w:rsidR="00C81762">
        <w:rPr>
          <w:rFonts w:asciiTheme="minorBidi" w:hAnsiTheme="minorBidi"/>
        </w:rPr>
        <w:t xml:space="preserve"> satellite</w:t>
      </w:r>
      <w:r w:rsidR="002F38DB">
        <w:rPr>
          <w:rFonts w:asciiTheme="minorBidi" w:hAnsiTheme="minorBidi" w:hint="eastAsia"/>
        </w:rPr>
        <w:t xml:space="preserve"> bands, it is agreed to start</w:t>
      </w:r>
      <w:r w:rsidR="002F38DB">
        <w:rPr>
          <w:rFonts w:asciiTheme="minorBidi" w:hAnsiTheme="minorBidi"/>
          <w:lang w:eastAsia="ko-KR"/>
        </w:rPr>
        <w:t xml:space="preserve"> from the largest band number in FR1 range for NTN</w:t>
      </w:r>
      <w:r w:rsidR="00C81762">
        <w:rPr>
          <w:rFonts w:asciiTheme="minorBidi" w:hAnsiTheme="minorBidi"/>
          <w:lang w:eastAsia="ko-KR"/>
        </w:rPr>
        <w:t xml:space="preserve"> satellite</w:t>
      </w:r>
      <w:r w:rsidR="002F38DB">
        <w:rPr>
          <w:rFonts w:asciiTheme="minorBidi" w:hAnsiTheme="minorBidi"/>
          <w:lang w:eastAsia="ko-KR"/>
        </w:rPr>
        <w:t xml:space="preserve"> bands which fully within FR1 frequency ranges</w:t>
      </w:r>
      <w:r w:rsidR="002F38DB">
        <w:rPr>
          <w:rFonts w:asciiTheme="minorBidi" w:hAnsiTheme="minorBidi" w:hint="eastAsia"/>
        </w:rPr>
        <w:t xml:space="preserve"> to better differentiate NTN </w:t>
      </w:r>
      <w:r w:rsidR="00C81762">
        <w:rPr>
          <w:rFonts w:asciiTheme="minorBidi" w:hAnsiTheme="minorBidi"/>
        </w:rPr>
        <w:t xml:space="preserve">satellite </w:t>
      </w:r>
      <w:r w:rsidR="002F38DB">
        <w:rPr>
          <w:rFonts w:asciiTheme="minorBidi" w:hAnsiTheme="minorBidi" w:hint="eastAsia"/>
        </w:rPr>
        <w:t xml:space="preserve">band and TN bands and </w:t>
      </w:r>
      <w:r w:rsidR="002F38DB">
        <w:rPr>
          <w:rFonts w:asciiTheme="minorBidi" w:hAnsiTheme="minorBidi" w:hint="eastAsia"/>
          <w:lang w:eastAsia="fr-FR"/>
        </w:rPr>
        <w:t>ensure contiguous</w:t>
      </w:r>
      <w:r w:rsidR="002F38DB">
        <w:rPr>
          <w:rFonts w:asciiTheme="minorBidi" w:hAnsiTheme="minorBidi" w:hint="eastAsia"/>
        </w:rPr>
        <w:t xml:space="preserve"> band number allocation</w:t>
      </w:r>
      <w:r w:rsidR="002F38DB">
        <w:rPr>
          <w:rFonts w:asciiTheme="minorBidi" w:hAnsiTheme="minorBidi" w:hint="eastAsia"/>
          <w:lang w:eastAsia="fr-FR"/>
        </w:rPr>
        <w:t xml:space="preserve"> </w:t>
      </w:r>
      <w:r w:rsidR="002F38DB">
        <w:rPr>
          <w:rFonts w:asciiTheme="minorBidi" w:hAnsiTheme="minorBidi" w:hint="eastAsia"/>
        </w:rPr>
        <w:t xml:space="preserve">for </w:t>
      </w:r>
      <w:r w:rsidR="002F38DB">
        <w:rPr>
          <w:rFonts w:asciiTheme="minorBidi" w:hAnsiTheme="minorBidi" w:hint="eastAsia"/>
          <w:lang w:eastAsia="fr-FR"/>
        </w:rPr>
        <w:t xml:space="preserve">NTN </w:t>
      </w:r>
      <w:r w:rsidR="00C81762">
        <w:rPr>
          <w:rFonts w:asciiTheme="minorBidi" w:hAnsiTheme="minorBidi"/>
          <w:lang w:eastAsia="fr-FR"/>
        </w:rPr>
        <w:t xml:space="preserve">satellite </w:t>
      </w:r>
      <w:r w:rsidR="002F38DB">
        <w:rPr>
          <w:rFonts w:asciiTheme="minorBidi" w:hAnsiTheme="minorBidi" w:hint="eastAsia"/>
          <w:lang w:eastAsia="fr-FR"/>
        </w:rPr>
        <w:t>bands</w:t>
      </w:r>
      <w:r w:rsidR="002F38DB">
        <w:rPr>
          <w:rFonts w:asciiTheme="minorBidi" w:hAnsiTheme="minorBidi"/>
          <w:lang w:eastAsia="ko-KR"/>
        </w:rPr>
        <w:t>, the number can be taken in a decreased order with first come, first service.</w:t>
      </w:r>
    </w:p>
    <w:p w14:paraId="36AD6CD3" w14:textId="77777777" w:rsidR="00E575BB" w:rsidRDefault="00E575BB" w:rsidP="00E575BB">
      <w:pPr>
        <w:pStyle w:val="TH"/>
        <w:rPr>
          <w:lang w:eastAsia="ja-JP"/>
        </w:rPr>
      </w:pPr>
      <w:bookmarkStart w:id="1695" w:name="_Toc87889271"/>
      <w:bookmarkStart w:id="1696" w:name="_Toc94170378"/>
      <w:bookmarkStart w:id="1697" w:name="_Toc104122395"/>
      <w:bookmarkStart w:id="1698" w:name="_Toc104210201"/>
      <w:bookmarkStart w:id="1699" w:name="_Toc104502913"/>
      <w:bookmarkStart w:id="1700" w:name="_Toc106127673"/>
      <w:bookmarkStart w:id="1701" w:name="_Toc115087966"/>
      <w:bookmarkStart w:id="1702" w:name="_Toc115088122"/>
      <w:bookmarkStart w:id="1703" w:name="_Toc130321495"/>
      <w:bookmarkStart w:id="1704" w:name="_Toc130321649"/>
      <w:bookmarkStart w:id="1705" w:name="_Toc130321803"/>
      <w:bookmarkStart w:id="1706" w:name="_Toc130322170"/>
      <w:bookmarkStart w:id="1707" w:name="_Toc153132973"/>
      <w:bookmarkStart w:id="1708" w:name="_Toc162191978"/>
      <w:bookmarkStart w:id="1709" w:name="_Toc163147607"/>
      <w:bookmarkStart w:id="1710" w:name="_Toc169269939"/>
      <w:bookmarkStart w:id="1711" w:name="_Toc176255413"/>
      <w:bookmarkStart w:id="1712" w:name="_Toc176766625"/>
      <w:r>
        <w:t xml:space="preserve">Table </w:t>
      </w:r>
      <w:r>
        <w:rPr>
          <w:lang w:val="en-US"/>
        </w:rPr>
        <w:t>7</w:t>
      </w:r>
      <w:r>
        <w:t>.2</w:t>
      </w:r>
      <w:r>
        <w:rPr>
          <w:rFonts w:hint="eastAsia"/>
          <w:lang w:val="en-US"/>
        </w:rPr>
        <w:t>.</w:t>
      </w:r>
      <w:r>
        <w:rPr>
          <w:lang w:val="en-US"/>
        </w:rPr>
        <w:t>2</w:t>
      </w:r>
      <w:r>
        <w:t>-</w:t>
      </w:r>
      <w:r>
        <w:rPr>
          <w:rFonts w:hint="eastAsia"/>
          <w:lang w:val="en-US"/>
        </w:rPr>
        <w:t>1</w:t>
      </w:r>
      <w:r>
        <w:t xml:space="preserve">: </w:t>
      </w:r>
      <w:r>
        <w:rPr>
          <w:rFonts w:hint="eastAsia"/>
          <w:lang w:val="en-US"/>
        </w:rPr>
        <w:t>NTN</w:t>
      </w:r>
      <w:r>
        <w:rPr>
          <w:lang w:val="en-US"/>
        </w:rPr>
        <w:t xml:space="preserve"> satellite</w:t>
      </w:r>
      <w:r>
        <w:t xml:space="preserve"> bands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5"/>
        <w:gridCol w:w="2523"/>
        <w:gridCol w:w="2802"/>
        <w:gridCol w:w="2899"/>
      </w:tblGrid>
      <w:tr w:rsidR="00E575BB" w14:paraId="595A8172" w14:textId="77777777" w:rsidTr="0049365F">
        <w:trPr>
          <w:jc w:val="center"/>
        </w:trPr>
        <w:tc>
          <w:tcPr>
            <w:tcW w:w="1405" w:type="dxa"/>
            <w:vAlign w:val="center"/>
          </w:tcPr>
          <w:p w14:paraId="3634B10C" w14:textId="77777777" w:rsidR="00E575BB" w:rsidRPr="00C74C6F" w:rsidRDefault="00E575BB" w:rsidP="0049365F">
            <w:pPr>
              <w:keepNext/>
              <w:keepLines/>
              <w:spacing w:after="0"/>
              <w:jc w:val="center"/>
              <w:rPr>
                <w:rFonts w:ascii="Arial" w:hAnsi="Arial" w:cs="Arial"/>
                <w:b/>
                <w:sz w:val="18"/>
              </w:rPr>
            </w:pPr>
            <w:r w:rsidRPr="00C74C6F">
              <w:rPr>
                <w:rFonts w:ascii="Arial" w:hAnsi="Arial" w:cs="Arial"/>
                <w:b/>
                <w:sz w:val="18"/>
              </w:rPr>
              <w:t>NTN satellite</w:t>
            </w:r>
            <w:r w:rsidRPr="00C74C6F">
              <w:rPr>
                <w:rFonts w:ascii="Arial" w:hAnsi="Arial" w:cs="Arial"/>
                <w:b/>
                <w:i/>
                <w:strike/>
                <w:sz w:val="18"/>
              </w:rPr>
              <w:t xml:space="preserve"> </w:t>
            </w:r>
            <w:r w:rsidRPr="00B939AB">
              <w:rPr>
                <w:rFonts w:ascii="Arial" w:hAnsi="Arial" w:cs="Arial"/>
                <w:b/>
                <w:iCs/>
                <w:sz w:val="18"/>
              </w:rPr>
              <w:t>band #</w:t>
            </w:r>
          </w:p>
        </w:tc>
        <w:tc>
          <w:tcPr>
            <w:tcW w:w="2523" w:type="dxa"/>
            <w:vAlign w:val="center"/>
          </w:tcPr>
          <w:p w14:paraId="1E78DD66" w14:textId="77777777" w:rsidR="00E575BB" w:rsidRDefault="00E575BB" w:rsidP="0049365F">
            <w:pPr>
              <w:pStyle w:val="TAH"/>
              <w:rPr>
                <w:lang w:val="en-US"/>
              </w:rPr>
            </w:pPr>
            <w:r>
              <w:rPr>
                <w:lang w:val="en-US"/>
              </w:rPr>
              <w:t xml:space="preserve">Uplink (UL) </w:t>
            </w:r>
            <w:r>
              <w:rPr>
                <w:i/>
                <w:lang w:val="en-US"/>
              </w:rPr>
              <w:t>operating band</w:t>
            </w:r>
            <w:r>
              <w:rPr>
                <w:lang w:val="en-US"/>
              </w:rPr>
              <w:br/>
              <w:t>Satellite Access Node receive / UE transmit</w:t>
            </w:r>
          </w:p>
          <w:p w14:paraId="1DD242D6" w14:textId="77777777" w:rsidR="00E575BB" w:rsidRDefault="00E575BB" w:rsidP="0049365F">
            <w:pPr>
              <w:keepNext/>
              <w:keepLines/>
              <w:spacing w:after="0"/>
              <w:jc w:val="center"/>
              <w:rPr>
                <w:rFonts w:ascii="Arial" w:hAnsi="Arial"/>
                <w:b/>
                <w:sz w:val="18"/>
              </w:rPr>
            </w:pPr>
            <w:r>
              <w:rPr>
                <w:b/>
              </w:rPr>
              <w:t>F</w:t>
            </w:r>
            <w:r>
              <w:rPr>
                <w:b/>
                <w:vertAlign w:val="subscript"/>
              </w:rPr>
              <w:t>UL,low</w:t>
            </w:r>
            <w:r>
              <w:rPr>
                <w:b/>
              </w:rPr>
              <w:t xml:space="preserve">   –  F</w:t>
            </w:r>
            <w:r>
              <w:rPr>
                <w:b/>
                <w:vertAlign w:val="subscript"/>
              </w:rPr>
              <w:t>UL,high</w:t>
            </w:r>
          </w:p>
        </w:tc>
        <w:tc>
          <w:tcPr>
            <w:tcW w:w="2802" w:type="dxa"/>
            <w:vAlign w:val="center"/>
          </w:tcPr>
          <w:p w14:paraId="265AC8BC" w14:textId="77777777" w:rsidR="00E575BB" w:rsidRDefault="00E575BB" w:rsidP="0049365F">
            <w:pPr>
              <w:pStyle w:val="TAH"/>
              <w:rPr>
                <w:lang w:val="en-US"/>
              </w:rPr>
            </w:pPr>
            <w:r>
              <w:rPr>
                <w:lang w:val="en-US"/>
              </w:rPr>
              <w:t xml:space="preserve">Downlink (DL) </w:t>
            </w:r>
            <w:r>
              <w:rPr>
                <w:i/>
                <w:lang w:val="en-US"/>
              </w:rPr>
              <w:t>operating band</w:t>
            </w:r>
            <w:r>
              <w:rPr>
                <w:lang w:val="en-US"/>
              </w:rPr>
              <w:br/>
              <w:t>Satellite Access Node transmit / UE receive</w:t>
            </w:r>
          </w:p>
          <w:p w14:paraId="03D3A898" w14:textId="77777777" w:rsidR="00E575BB" w:rsidRDefault="00E575BB" w:rsidP="0049365F">
            <w:pPr>
              <w:keepNext/>
              <w:keepLines/>
              <w:spacing w:after="0"/>
              <w:jc w:val="center"/>
              <w:rPr>
                <w:rFonts w:ascii="Arial" w:hAnsi="Arial"/>
                <w:b/>
                <w:sz w:val="18"/>
              </w:rPr>
            </w:pPr>
            <w:r>
              <w:rPr>
                <w:b/>
              </w:rPr>
              <w:t>F</w:t>
            </w:r>
            <w:r>
              <w:rPr>
                <w:b/>
                <w:vertAlign w:val="subscript"/>
              </w:rPr>
              <w:t>DL,low</w:t>
            </w:r>
            <w:r>
              <w:rPr>
                <w:b/>
              </w:rPr>
              <w:t xml:space="preserve">   –  F</w:t>
            </w:r>
            <w:r>
              <w:rPr>
                <w:b/>
                <w:vertAlign w:val="subscript"/>
              </w:rPr>
              <w:t>DL,high</w:t>
            </w:r>
          </w:p>
        </w:tc>
        <w:tc>
          <w:tcPr>
            <w:tcW w:w="2899" w:type="dxa"/>
            <w:vAlign w:val="center"/>
          </w:tcPr>
          <w:p w14:paraId="69F78FF4" w14:textId="77777777" w:rsidR="00E575BB" w:rsidRDefault="00E575BB" w:rsidP="0049365F">
            <w:pPr>
              <w:keepNext/>
              <w:keepLines/>
              <w:spacing w:after="0"/>
              <w:jc w:val="center"/>
              <w:rPr>
                <w:rFonts w:ascii="Arial" w:hAnsi="Arial"/>
                <w:b/>
                <w:sz w:val="18"/>
              </w:rPr>
            </w:pPr>
            <w:r>
              <w:rPr>
                <w:b/>
              </w:rPr>
              <w:t>Duplex mode</w:t>
            </w:r>
          </w:p>
        </w:tc>
      </w:tr>
      <w:tr w:rsidR="00E575BB" w14:paraId="792A2E22" w14:textId="77777777" w:rsidTr="0049365F">
        <w:trPr>
          <w:jc w:val="center"/>
        </w:trPr>
        <w:tc>
          <w:tcPr>
            <w:tcW w:w="1405" w:type="dxa"/>
            <w:vAlign w:val="center"/>
          </w:tcPr>
          <w:p w14:paraId="0024CB49" w14:textId="77777777" w:rsidR="00E575BB" w:rsidRDefault="00E575BB" w:rsidP="0049365F">
            <w:pPr>
              <w:keepNext/>
              <w:keepLines/>
              <w:spacing w:after="0"/>
              <w:jc w:val="center"/>
              <w:rPr>
                <w:rFonts w:ascii="Arial" w:hAnsi="Arial"/>
                <w:sz w:val="18"/>
              </w:rPr>
            </w:pPr>
          </w:p>
        </w:tc>
        <w:tc>
          <w:tcPr>
            <w:tcW w:w="2523" w:type="dxa"/>
            <w:vAlign w:val="center"/>
          </w:tcPr>
          <w:p w14:paraId="1E974CF8" w14:textId="77777777" w:rsidR="00E575BB" w:rsidRDefault="00E575BB" w:rsidP="0049365F">
            <w:pPr>
              <w:keepNext/>
              <w:keepLines/>
              <w:spacing w:after="0"/>
              <w:jc w:val="center"/>
              <w:rPr>
                <w:rFonts w:ascii="Arial" w:hAnsi="Arial"/>
                <w:sz w:val="18"/>
              </w:rPr>
            </w:pPr>
          </w:p>
        </w:tc>
        <w:tc>
          <w:tcPr>
            <w:tcW w:w="2802" w:type="dxa"/>
            <w:vAlign w:val="center"/>
          </w:tcPr>
          <w:p w14:paraId="2D708855" w14:textId="77777777" w:rsidR="00E575BB" w:rsidRDefault="00E575BB" w:rsidP="0049365F">
            <w:pPr>
              <w:keepNext/>
              <w:keepLines/>
              <w:spacing w:after="0"/>
              <w:jc w:val="center"/>
              <w:rPr>
                <w:rFonts w:ascii="Arial" w:hAnsi="Arial"/>
                <w:sz w:val="18"/>
              </w:rPr>
            </w:pPr>
          </w:p>
        </w:tc>
        <w:tc>
          <w:tcPr>
            <w:tcW w:w="2899" w:type="dxa"/>
            <w:vAlign w:val="center"/>
          </w:tcPr>
          <w:p w14:paraId="512AFC9F" w14:textId="77777777" w:rsidR="00E575BB" w:rsidRDefault="00E575BB" w:rsidP="0049365F">
            <w:pPr>
              <w:keepNext/>
              <w:keepLines/>
              <w:spacing w:after="0"/>
              <w:jc w:val="center"/>
              <w:rPr>
                <w:rFonts w:ascii="Arial" w:hAnsi="Arial"/>
                <w:sz w:val="18"/>
              </w:rPr>
            </w:pPr>
          </w:p>
        </w:tc>
      </w:tr>
      <w:tr w:rsidR="00E575BB" w14:paraId="0A9AB419" w14:textId="77777777" w:rsidTr="0049365F">
        <w:trPr>
          <w:jc w:val="center"/>
        </w:trPr>
        <w:tc>
          <w:tcPr>
            <w:tcW w:w="1405" w:type="dxa"/>
            <w:vAlign w:val="center"/>
          </w:tcPr>
          <w:p w14:paraId="6238CE67" w14:textId="77777777" w:rsidR="00E575BB" w:rsidRDefault="00E575BB" w:rsidP="0049365F">
            <w:pPr>
              <w:keepNext/>
              <w:keepLines/>
              <w:spacing w:after="0"/>
              <w:jc w:val="center"/>
              <w:rPr>
                <w:rFonts w:ascii="Arial" w:hAnsi="Arial"/>
                <w:sz w:val="18"/>
              </w:rPr>
            </w:pPr>
            <w:r>
              <w:rPr>
                <w:rFonts w:ascii="Arial" w:hAnsi="Arial" w:hint="eastAsia"/>
                <w:sz w:val="18"/>
              </w:rPr>
              <w:t>n256</w:t>
            </w:r>
          </w:p>
        </w:tc>
        <w:tc>
          <w:tcPr>
            <w:tcW w:w="2523" w:type="dxa"/>
            <w:vAlign w:val="center"/>
          </w:tcPr>
          <w:p w14:paraId="38532F98" w14:textId="77777777" w:rsidR="00E575BB" w:rsidRDefault="00E575BB" w:rsidP="0049365F">
            <w:pPr>
              <w:keepNext/>
              <w:keepLines/>
              <w:spacing w:after="0"/>
              <w:jc w:val="center"/>
              <w:rPr>
                <w:rFonts w:ascii="Arial" w:hAnsi="Arial"/>
                <w:sz w:val="18"/>
              </w:rPr>
            </w:pPr>
            <w:r>
              <w:rPr>
                <w:rFonts w:ascii="Arial" w:hAnsi="Arial"/>
                <w:sz w:val="18"/>
              </w:rPr>
              <w:t>1980</w:t>
            </w:r>
            <w:r>
              <w:rPr>
                <w:rFonts w:ascii="Arial" w:hAnsi="Arial" w:hint="eastAsia"/>
                <w:sz w:val="18"/>
                <w:lang w:val="en-US" w:eastAsia="zh-CN"/>
              </w:rPr>
              <w:t>MHz</w:t>
            </w:r>
            <w:r>
              <w:rPr>
                <w:rFonts w:ascii="Arial" w:hAnsi="Arial"/>
                <w:sz w:val="18"/>
              </w:rPr>
              <w:t xml:space="preserve"> – 2010 MHz</w:t>
            </w:r>
          </w:p>
        </w:tc>
        <w:tc>
          <w:tcPr>
            <w:tcW w:w="2802" w:type="dxa"/>
            <w:vAlign w:val="center"/>
          </w:tcPr>
          <w:p w14:paraId="6A559C74" w14:textId="77777777" w:rsidR="00E575BB" w:rsidRDefault="00E575BB" w:rsidP="0049365F">
            <w:pPr>
              <w:keepNext/>
              <w:keepLines/>
              <w:spacing w:after="0"/>
              <w:jc w:val="center"/>
              <w:rPr>
                <w:rFonts w:ascii="Arial" w:hAnsi="Arial"/>
                <w:sz w:val="18"/>
              </w:rPr>
            </w:pPr>
            <w:r>
              <w:rPr>
                <w:rFonts w:ascii="Arial" w:hAnsi="Arial"/>
                <w:sz w:val="18"/>
              </w:rPr>
              <w:t>2170 MHz</w:t>
            </w:r>
            <w:r>
              <w:rPr>
                <w:rFonts w:ascii="Arial" w:hAnsi="Arial" w:hint="eastAsia"/>
                <w:sz w:val="18"/>
                <w:lang w:val="en-US" w:eastAsia="zh-CN"/>
              </w:rPr>
              <w:t xml:space="preserve"> </w:t>
            </w:r>
            <w:r>
              <w:rPr>
                <w:rFonts w:ascii="Arial" w:hAnsi="Arial"/>
                <w:sz w:val="18"/>
              </w:rPr>
              <w:t>–</w:t>
            </w:r>
            <w:r>
              <w:rPr>
                <w:rFonts w:ascii="Arial" w:hAnsi="Arial" w:hint="eastAsia"/>
                <w:sz w:val="18"/>
                <w:lang w:val="en-US" w:eastAsia="zh-CN"/>
              </w:rPr>
              <w:t xml:space="preserve"> </w:t>
            </w:r>
            <w:r>
              <w:rPr>
                <w:rFonts w:ascii="Arial" w:hAnsi="Arial"/>
                <w:sz w:val="18"/>
              </w:rPr>
              <w:t>2200 MHz</w:t>
            </w:r>
          </w:p>
        </w:tc>
        <w:tc>
          <w:tcPr>
            <w:tcW w:w="2899" w:type="dxa"/>
            <w:vAlign w:val="center"/>
          </w:tcPr>
          <w:p w14:paraId="715FFDDB" w14:textId="77777777" w:rsidR="00E575BB" w:rsidRDefault="00E575BB" w:rsidP="0049365F">
            <w:pPr>
              <w:keepNext/>
              <w:keepLines/>
              <w:spacing w:after="0"/>
              <w:jc w:val="center"/>
              <w:rPr>
                <w:rFonts w:ascii="Arial" w:hAnsi="Arial"/>
                <w:sz w:val="18"/>
              </w:rPr>
            </w:pPr>
            <w:r>
              <w:rPr>
                <w:rFonts w:ascii="Arial" w:hAnsi="Arial"/>
                <w:sz w:val="18"/>
              </w:rPr>
              <w:t>FDD</w:t>
            </w:r>
          </w:p>
        </w:tc>
      </w:tr>
      <w:tr w:rsidR="00E575BB" w14:paraId="018D4F62" w14:textId="77777777" w:rsidTr="0049365F">
        <w:trPr>
          <w:jc w:val="center"/>
        </w:trPr>
        <w:tc>
          <w:tcPr>
            <w:tcW w:w="1405" w:type="dxa"/>
            <w:vAlign w:val="center"/>
          </w:tcPr>
          <w:p w14:paraId="6BFBC82B" w14:textId="77777777" w:rsidR="00E575BB" w:rsidRDefault="00E575BB" w:rsidP="0049365F">
            <w:pPr>
              <w:keepNext/>
              <w:keepLines/>
              <w:spacing w:after="0"/>
              <w:jc w:val="center"/>
              <w:rPr>
                <w:rFonts w:ascii="Arial" w:hAnsi="Arial"/>
                <w:sz w:val="18"/>
              </w:rPr>
            </w:pPr>
            <w:r>
              <w:rPr>
                <w:rFonts w:ascii="Arial" w:hAnsi="Arial" w:hint="eastAsia"/>
                <w:sz w:val="18"/>
              </w:rPr>
              <w:t>n255</w:t>
            </w:r>
          </w:p>
        </w:tc>
        <w:tc>
          <w:tcPr>
            <w:tcW w:w="2523" w:type="dxa"/>
            <w:vAlign w:val="center"/>
          </w:tcPr>
          <w:p w14:paraId="353B1674" w14:textId="77777777" w:rsidR="00E575BB" w:rsidRDefault="00E575BB" w:rsidP="0049365F">
            <w:pPr>
              <w:keepNext/>
              <w:keepLines/>
              <w:spacing w:after="0"/>
              <w:jc w:val="center"/>
              <w:rPr>
                <w:rFonts w:ascii="Arial" w:hAnsi="Arial"/>
                <w:sz w:val="18"/>
              </w:rPr>
            </w:pPr>
            <w:r>
              <w:rPr>
                <w:rFonts w:ascii="Arial" w:hAnsi="Arial"/>
                <w:sz w:val="18"/>
              </w:rPr>
              <w:t>1626.5 MHz – 1660.5 MHz</w:t>
            </w:r>
          </w:p>
        </w:tc>
        <w:tc>
          <w:tcPr>
            <w:tcW w:w="2802" w:type="dxa"/>
            <w:vAlign w:val="center"/>
          </w:tcPr>
          <w:p w14:paraId="36D92B4B" w14:textId="77777777" w:rsidR="00E575BB" w:rsidRDefault="00E575BB" w:rsidP="0049365F">
            <w:pPr>
              <w:keepNext/>
              <w:keepLines/>
              <w:spacing w:after="0"/>
              <w:jc w:val="center"/>
              <w:rPr>
                <w:rFonts w:ascii="Arial" w:hAnsi="Arial"/>
                <w:sz w:val="18"/>
              </w:rPr>
            </w:pPr>
            <w:r>
              <w:rPr>
                <w:rFonts w:ascii="Arial" w:hAnsi="Arial"/>
                <w:sz w:val="18"/>
              </w:rPr>
              <w:t>1525 MHz – 1559</w:t>
            </w:r>
            <w:r>
              <w:rPr>
                <w:rFonts w:ascii="Arial" w:hAnsi="Arial" w:hint="eastAsia"/>
                <w:sz w:val="18"/>
              </w:rPr>
              <w:t xml:space="preserve"> </w:t>
            </w:r>
            <w:r>
              <w:rPr>
                <w:rFonts w:ascii="Arial" w:hAnsi="Arial"/>
                <w:sz w:val="18"/>
              </w:rPr>
              <w:t>MHz</w:t>
            </w:r>
          </w:p>
        </w:tc>
        <w:tc>
          <w:tcPr>
            <w:tcW w:w="2899" w:type="dxa"/>
            <w:vAlign w:val="center"/>
          </w:tcPr>
          <w:p w14:paraId="445EBD34" w14:textId="77777777" w:rsidR="00E575BB" w:rsidRDefault="00E575BB" w:rsidP="0049365F">
            <w:pPr>
              <w:keepNext/>
              <w:keepLines/>
              <w:spacing w:after="0"/>
              <w:jc w:val="center"/>
              <w:rPr>
                <w:rFonts w:ascii="Arial" w:hAnsi="Arial"/>
                <w:sz w:val="18"/>
              </w:rPr>
            </w:pPr>
            <w:r>
              <w:rPr>
                <w:rFonts w:ascii="Arial" w:hAnsi="Arial"/>
                <w:sz w:val="18"/>
              </w:rPr>
              <w:t>FDD</w:t>
            </w:r>
          </w:p>
        </w:tc>
      </w:tr>
      <w:tr w:rsidR="00E575BB" w14:paraId="3A5FED38" w14:textId="77777777" w:rsidTr="0049365F">
        <w:trPr>
          <w:jc w:val="center"/>
        </w:trPr>
        <w:tc>
          <w:tcPr>
            <w:tcW w:w="1405" w:type="dxa"/>
          </w:tcPr>
          <w:p w14:paraId="252B0DC3" w14:textId="77777777" w:rsidR="00E575BB" w:rsidRDefault="00E575BB" w:rsidP="0049365F">
            <w:pPr>
              <w:keepNext/>
              <w:keepLines/>
              <w:spacing w:after="0"/>
              <w:jc w:val="center"/>
              <w:rPr>
                <w:rFonts w:ascii="Arial" w:hAnsi="Arial"/>
                <w:sz w:val="18"/>
              </w:rPr>
            </w:pPr>
            <w:r w:rsidRPr="000E025C">
              <w:rPr>
                <w:rFonts w:ascii="Arial" w:hAnsi="Arial"/>
                <w:sz w:val="18"/>
              </w:rPr>
              <w:t>n253</w:t>
            </w:r>
          </w:p>
        </w:tc>
        <w:tc>
          <w:tcPr>
            <w:tcW w:w="2523" w:type="dxa"/>
          </w:tcPr>
          <w:p w14:paraId="7FBBBD4A" w14:textId="77777777" w:rsidR="00E575BB" w:rsidRDefault="00E575BB" w:rsidP="0049365F">
            <w:pPr>
              <w:keepNext/>
              <w:keepLines/>
              <w:spacing w:after="0"/>
              <w:jc w:val="center"/>
              <w:rPr>
                <w:rFonts w:ascii="Arial" w:hAnsi="Arial"/>
                <w:sz w:val="18"/>
              </w:rPr>
            </w:pPr>
            <w:r w:rsidRPr="000E025C">
              <w:rPr>
                <w:rFonts w:ascii="Arial" w:hAnsi="Arial"/>
                <w:sz w:val="18"/>
              </w:rPr>
              <w:t>1668 MHz – 1675 MHz</w:t>
            </w:r>
          </w:p>
        </w:tc>
        <w:tc>
          <w:tcPr>
            <w:tcW w:w="2802" w:type="dxa"/>
          </w:tcPr>
          <w:p w14:paraId="6059C837" w14:textId="77777777" w:rsidR="00E575BB" w:rsidRDefault="00E575BB" w:rsidP="0049365F">
            <w:pPr>
              <w:keepNext/>
              <w:keepLines/>
              <w:spacing w:after="0"/>
              <w:jc w:val="center"/>
              <w:rPr>
                <w:rFonts w:ascii="Arial" w:hAnsi="Arial"/>
                <w:sz w:val="18"/>
              </w:rPr>
            </w:pPr>
            <w:r w:rsidRPr="000E025C">
              <w:rPr>
                <w:rFonts w:ascii="Arial" w:hAnsi="Arial"/>
                <w:sz w:val="18"/>
              </w:rPr>
              <w:t>1518 MHz – 1525 MHz</w:t>
            </w:r>
          </w:p>
        </w:tc>
        <w:tc>
          <w:tcPr>
            <w:tcW w:w="2899" w:type="dxa"/>
          </w:tcPr>
          <w:p w14:paraId="6F62BFAB" w14:textId="77777777" w:rsidR="00E575BB" w:rsidRDefault="00E575BB" w:rsidP="0049365F">
            <w:pPr>
              <w:keepNext/>
              <w:keepLines/>
              <w:spacing w:after="0"/>
              <w:jc w:val="center"/>
              <w:rPr>
                <w:rFonts w:ascii="Arial" w:hAnsi="Arial"/>
                <w:sz w:val="18"/>
              </w:rPr>
            </w:pPr>
            <w:r w:rsidRPr="000E025C">
              <w:rPr>
                <w:rFonts w:ascii="Arial" w:hAnsi="Arial"/>
                <w:sz w:val="18"/>
              </w:rPr>
              <w:t>FDD</w:t>
            </w:r>
          </w:p>
        </w:tc>
      </w:tr>
      <w:tr w:rsidR="00E575BB" w14:paraId="5242E372" w14:textId="77777777" w:rsidTr="0049365F">
        <w:trPr>
          <w:jc w:val="center"/>
        </w:trPr>
        <w:tc>
          <w:tcPr>
            <w:tcW w:w="1405" w:type="dxa"/>
            <w:vAlign w:val="center"/>
          </w:tcPr>
          <w:p w14:paraId="0D1C5EFB" w14:textId="77777777" w:rsidR="00E575BB" w:rsidRPr="000E025C" w:rsidRDefault="00E575BB" w:rsidP="0049365F">
            <w:pPr>
              <w:keepNext/>
              <w:keepLines/>
              <w:spacing w:after="0"/>
              <w:jc w:val="center"/>
              <w:rPr>
                <w:rFonts w:ascii="Arial" w:hAnsi="Arial"/>
                <w:sz w:val="18"/>
              </w:rPr>
            </w:pPr>
            <w:r>
              <w:rPr>
                <w:rFonts w:ascii="Arial" w:hAnsi="Arial"/>
                <w:sz w:val="18"/>
              </w:rPr>
              <w:t>n252</w:t>
            </w:r>
          </w:p>
        </w:tc>
        <w:tc>
          <w:tcPr>
            <w:tcW w:w="2523" w:type="dxa"/>
            <w:vAlign w:val="center"/>
          </w:tcPr>
          <w:p w14:paraId="14746A4D" w14:textId="77777777" w:rsidR="00E575BB" w:rsidRPr="000E025C" w:rsidRDefault="00E575BB" w:rsidP="0049365F">
            <w:pPr>
              <w:keepNext/>
              <w:keepLines/>
              <w:spacing w:after="0"/>
              <w:jc w:val="center"/>
              <w:rPr>
                <w:rFonts w:ascii="Arial" w:hAnsi="Arial"/>
                <w:sz w:val="18"/>
              </w:rPr>
            </w:pPr>
            <w:r>
              <w:rPr>
                <w:rFonts w:ascii="Arial" w:hAnsi="Arial"/>
                <w:sz w:val="18"/>
              </w:rPr>
              <w:t>2000 MHz – 2020 MHz</w:t>
            </w:r>
          </w:p>
        </w:tc>
        <w:tc>
          <w:tcPr>
            <w:tcW w:w="2802" w:type="dxa"/>
            <w:vAlign w:val="center"/>
          </w:tcPr>
          <w:p w14:paraId="511EB868" w14:textId="77777777" w:rsidR="00E575BB" w:rsidRPr="000E025C" w:rsidRDefault="00E575BB" w:rsidP="0049365F">
            <w:pPr>
              <w:keepNext/>
              <w:keepLines/>
              <w:spacing w:after="0"/>
              <w:jc w:val="center"/>
              <w:rPr>
                <w:rFonts w:ascii="Arial" w:hAnsi="Arial"/>
                <w:sz w:val="18"/>
              </w:rPr>
            </w:pPr>
            <w:r>
              <w:rPr>
                <w:rFonts w:ascii="Arial" w:hAnsi="Arial"/>
                <w:sz w:val="18"/>
              </w:rPr>
              <w:t>2180 MHz – 2200 MHz</w:t>
            </w:r>
          </w:p>
        </w:tc>
        <w:tc>
          <w:tcPr>
            <w:tcW w:w="2899" w:type="dxa"/>
            <w:vAlign w:val="center"/>
          </w:tcPr>
          <w:p w14:paraId="22953C9C" w14:textId="77777777" w:rsidR="00E575BB" w:rsidRPr="000E025C" w:rsidRDefault="00E575BB" w:rsidP="0049365F">
            <w:pPr>
              <w:keepNext/>
              <w:keepLines/>
              <w:spacing w:after="0"/>
              <w:jc w:val="center"/>
              <w:rPr>
                <w:rFonts w:ascii="Arial" w:hAnsi="Arial"/>
                <w:sz w:val="18"/>
              </w:rPr>
            </w:pPr>
            <w:r>
              <w:rPr>
                <w:rFonts w:ascii="Arial" w:hAnsi="Arial"/>
                <w:sz w:val="18"/>
              </w:rPr>
              <w:t>FDD</w:t>
            </w:r>
          </w:p>
        </w:tc>
      </w:tr>
      <w:tr w:rsidR="00E575BB" w14:paraId="018F49F6" w14:textId="77777777" w:rsidTr="0049365F">
        <w:trPr>
          <w:jc w:val="center"/>
        </w:trPr>
        <w:tc>
          <w:tcPr>
            <w:tcW w:w="1405" w:type="dxa"/>
          </w:tcPr>
          <w:p w14:paraId="6B1C5DC9" w14:textId="77777777" w:rsidR="00E575BB" w:rsidRDefault="00E575BB" w:rsidP="0049365F">
            <w:pPr>
              <w:keepNext/>
              <w:keepLines/>
              <w:spacing w:after="0"/>
              <w:jc w:val="center"/>
              <w:rPr>
                <w:rFonts w:ascii="Arial" w:hAnsi="Arial"/>
                <w:sz w:val="18"/>
              </w:rPr>
            </w:pPr>
            <w:r w:rsidRPr="000E025C">
              <w:rPr>
                <w:rFonts w:ascii="Arial" w:hAnsi="Arial"/>
                <w:sz w:val="18"/>
              </w:rPr>
              <w:t>n251</w:t>
            </w:r>
          </w:p>
        </w:tc>
        <w:tc>
          <w:tcPr>
            <w:tcW w:w="2523" w:type="dxa"/>
          </w:tcPr>
          <w:p w14:paraId="3A46CBE6" w14:textId="77777777" w:rsidR="00E575BB" w:rsidRDefault="00E575BB" w:rsidP="0049365F">
            <w:pPr>
              <w:keepNext/>
              <w:keepLines/>
              <w:spacing w:after="0"/>
              <w:jc w:val="center"/>
              <w:rPr>
                <w:rFonts w:ascii="Arial" w:hAnsi="Arial"/>
                <w:sz w:val="18"/>
              </w:rPr>
            </w:pPr>
            <w:r w:rsidRPr="000E025C">
              <w:rPr>
                <w:rFonts w:ascii="Arial" w:hAnsi="Arial"/>
                <w:sz w:val="18"/>
              </w:rPr>
              <w:t>1626.5 MHz – 1660.5 MHz</w:t>
            </w:r>
          </w:p>
        </w:tc>
        <w:tc>
          <w:tcPr>
            <w:tcW w:w="2802" w:type="dxa"/>
          </w:tcPr>
          <w:p w14:paraId="49091557" w14:textId="77777777" w:rsidR="00E575BB" w:rsidRDefault="00E575BB" w:rsidP="0049365F">
            <w:pPr>
              <w:keepNext/>
              <w:keepLines/>
              <w:spacing w:after="0"/>
              <w:jc w:val="center"/>
              <w:rPr>
                <w:rFonts w:ascii="Arial" w:hAnsi="Arial"/>
                <w:sz w:val="18"/>
              </w:rPr>
            </w:pPr>
            <w:r w:rsidRPr="000E025C">
              <w:rPr>
                <w:rFonts w:ascii="Arial" w:hAnsi="Arial"/>
                <w:sz w:val="18"/>
              </w:rPr>
              <w:t>1518 MHz – 1559 MHz</w:t>
            </w:r>
          </w:p>
        </w:tc>
        <w:tc>
          <w:tcPr>
            <w:tcW w:w="2899" w:type="dxa"/>
          </w:tcPr>
          <w:p w14:paraId="7C847BD3" w14:textId="77777777" w:rsidR="00E575BB" w:rsidRDefault="00E575BB" w:rsidP="0049365F">
            <w:pPr>
              <w:keepNext/>
              <w:keepLines/>
              <w:spacing w:after="0"/>
              <w:jc w:val="center"/>
              <w:rPr>
                <w:rFonts w:ascii="Arial" w:hAnsi="Arial"/>
                <w:sz w:val="18"/>
              </w:rPr>
            </w:pPr>
            <w:r w:rsidRPr="000E025C">
              <w:rPr>
                <w:rFonts w:ascii="Arial" w:hAnsi="Arial"/>
                <w:sz w:val="18"/>
              </w:rPr>
              <w:t>FDD</w:t>
            </w:r>
          </w:p>
        </w:tc>
      </w:tr>
      <w:tr w:rsidR="00E575BB" w14:paraId="3A44D026" w14:textId="77777777" w:rsidTr="0049365F">
        <w:trPr>
          <w:jc w:val="center"/>
        </w:trPr>
        <w:tc>
          <w:tcPr>
            <w:tcW w:w="1405" w:type="dxa"/>
          </w:tcPr>
          <w:p w14:paraId="71152307" w14:textId="77777777" w:rsidR="00E575BB" w:rsidRDefault="00E575BB" w:rsidP="0049365F">
            <w:pPr>
              <w:keepNext/>
              <w:keepLines/>
              <w:spacing w:after="0"/>
              <w:jc w:val="center"/>
              <w:rPr>
                <w:rFonts w:ascii="Arial" w:hAnsi="Arial"/>
                <w:sz w:val="18"/>
              </w:rPr>
            </w:pPr>
            <w:r w:rsidRPr="000E025C">
              <w:rPr>
                <w:rFonts w:ascii="Arial" w:hAnsi="Arial"/>
                <w:sz w:val="18"/>
              </w:rPr>
              <w:t>n250</w:t>
            </w:r>
          </w:p>
        </w:tc>
        <w:tc>
          <w:tcPr>
            <w:tcW w:w="2523" w:type="dxa"/>
          </w:tcPr>
          <w:p w14:paraId="52EDBA61" w14:textId="77777777" w:rsidR="00E575BB" w:rsidRDefault="00E575BB" w:rsidP="0049365F">
            <w:pPr>
              <w:keepNext/>
              <w:keepLines/>
              <w:spacing w:after="0"/>
              <w:jc w:val="center"/>
              <w:rPr>
                <w:rFonts w:ascii="Arial" w:hAnsi="Arial"/>
                <w:sz w:val="18"/>
              </w:rPr>
            </w:pPr>
            <w:r w:rsidRPr="000E025C">
              <w:rPr>
                <w:rFonts w:ascii="Arial" w:hAnsi="Arial"/>
                <w:sz w:val="18"/>
              </w:rPr>
              <w:t>1668 MHz – 1675 MHz</w:t>
            </w:r>
          </w:p>
        </w:tc>
        <w:tc>
          <w:tcPr>
            <w:tcW w:w="2802" w:type="dxa"/>
          </w:tcPr>
          <w:p w14:paraId="051403C4" w14:textId="77777777" w:rsidR="00E575BB" w:rsidRDefault="00E575BB" w:rsidP="0049365F">
            <w:pPr>
              <w:keepNext/>
              <w:keepLines/>
              <w:spacing w:after="0"/>
              <w:jc w:val="center"/>
              <w:rPr>
                <w:rFonts w:ascii="Arial" w:hAnsi="Arial"/>
                <w:sz w:val="18"/>
              </w:rPr>
            </w:pPr>
            <w:r w:rsidRPr="000E025C">
              <w:rPr>
                <w:rFonts w:ascii="Arial" w:hAnsi="Arial"/>
                <w:sz w:val="18"/>
              </w:rPr>
              <w:t>1518 MHz – 1559 MHz</w:t>
            </w:r>
          </w:p>
        </w:tc>
        <w:tc>
          <w:tcPr>
            <w:tcW w:w="2899" w:type="dxa"/>
          </w:tcPr>
          <w:p w14:paraId="6BE13896" w14:textId="77777777" w:rsidR="00E575BB" w:rsidRDefault="00E575BB" w:rsidP="0049365F">
            <w:pPr>
              <w:keepNext/>
              <w:keepLines/>
              <w:spacing w:after="0"/>
              <w:jc w:val="center"/>
              <w:rPr>
                <w:rFonts w:ascii="Arial" w:hAnsi="Arial"/>
                <w:sz w:val="18"/>
              </w:rPr>
            </w:pPr>
            <w:r w:rsidRPr="000E025C">
              <w:rPr>
                <w:rFonts w:ascii="Arial" w:hAnsi="Arial"/>
                <w:sz w:val="18"/>
              </w:rPr>
              <w:t>FDD</w:t>
            </w:r>
          </w:p>
        </w:tc>
      </w:tr>
      <w:tr w:rsidR="00E575BB" w14:paraId="6CE23438" w14:textId="77777777" w:rsidTr="0049365F">
        <w:trPr>
          <w:jc w:val="center"/>
        </w:trPr>
        <w:tc>
          <w:tcPr>
            <w:tcW w:w="9629" w:type="dxa"/>
            <w:gridSpan w:val="4"/>
            <w:vAlign w:val="center"/>
          </w:tcPr>
          <w:p w14:paraId="7CF20CCE" w14:textId="77777777" w:rsidR="00E575BB" w:rsidRDefault="00E575BB" w:rsidP="0049365F">
            <w:pPr>
              <w:keepNext/>
              <w:keepLines/>
              <w:spacing w:after="0"/>
              <w:rPr>
                <w:rFonts w:ascii="Arial" w:hAnsi="Arial"/>
                <w:sz w:val="18"/>
              </w:rPr>
            </w:pPr>
            <w:r w:rsidRPr="00F11C45">
              <w:rPr>
                <w:rFonts w:ascii="Arial" w:hAnsi="Arial"/>
                <w:sz w:val="18"/>
              </w:rPr>
              <w:t>NOTE: NTN bands are numbered in descending order from n256.</w:t>
            </w:r>
          </w:p>
        </w:tc>
      </w:tr>
    </w:tbl>
    <w:p w14:paraId="3CFA2C13" w14:textId="77777777" w:rsidR="00E575BB" w:rsidRDefault="00E575BB" w:rsidP="00E575BB">
      <w:pPr>
        <w:rPr>
          <w:lang w:eastAsia="zh-CN"/>
        </w:rPr>
      </w:pPr>
    </w:p>
    <w:p w14:paraId="2715568B" w14:textId="650C2D3B" w:rsidR="002B0907" w:rsidRDefault="002B0907" w:rsidP="002B0907">
      <w:pPr>
        <w:pStyle w:val="Heading3"/>
        <w:ind w:left="0" w:firstLine="0"/>
      </w:pPr>
      <w:bookmarkStart w:id="1713" w:name="_Toc233983579"/>
      <w:r>
        <w:rPr>
          <w:lang w:eastAsia="zh-CN"/>
        </w:rPr>
        <w:t>7.2.</w:t>
      </w:r>
      <w:r w:rsidR="008A063F">
        <w:rPr>
          <w:lang w:eastAsia="zh-CN"/>
        </w:rPr>
        <w:t>3</w:t>
      </w:r>
      <w:r>
        <w:rPr>
          <w:rFonts w:cs="Arial"/>
          <w:lang w:eastAsia="zh-CN"/>
        </w:rPr>
        <w:tab/>
      </w:r>
      <w:r>
        <w:t>Channel bandwidth, SCS and spectral utilization</w:t>
      </w:r>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p>
    <w:p w14:paraId="78A5DAA6" w14:textId="0EFFA638" w:rsidR="002F38DB" w:rsidRDefault="002F38DB" w:rsidP="002F38DB">
      <w:pPr>
        <w:rPr>
          <w:rFonts w:asciiTheme="minorBidi" w:hAnsiTheme="minorBidi"/>
        </w:rPr>
      </w:pPr>
      <w:r>
        <w:rPr>
          <w:rFonts w:asciiTheme="minorBidi" w:hAnsiTheme="minorBidi" w:hint="eastAsia"/>
        </w:rPr>
        <w:t xml:space="preserve">The common definition for channel bandwidth, transmission bandwidth configuration, minimum guard band, and RB alignment in </w:t>
      </w:r>
      <w:r w:rsidR="00711A6D">
        <w:rPr>
          <w:rFonts w:asciiTheme="minorBidi" w:hAnsiTheme="minorBidi"/>
        </w:rPr>
        <w:t xml:space="preserve">TS </w:t>
      </w:r>
      <w:r>
        <w:rPr>
          <w:rFonts w:asciiTheme="minorBidi" w:hAnsiTheme="minorBidi" w:hint="eastAsia"/>
        </w:rPr>
        <w:t>38.104</w:t>
      </w:r>
      <w:r w:rsidR="00711A6D">
        <w:rPr>
          <w:rFonts w:asciiTheme="minorBidi" w:hAnsiTheme="minorBidi"/>
        </w:rPr>
        <w:t>[1</w:t>
      </w:r>
      <w:r w:rsidR="00754500">
        <w:rPr>
          <w:rFonts w:asciiTheme="minorBidi" w:hAnsiTheme="minorBidi"/>
        </w:rPr>
        <w:t>6</w:t>
      </w:r>
      <w:r w:rsidR="00711A6D">
        <w:rPr>
          <w:rFonts w:asciiTheme="minorBidi" w:hAnsiTheme="minorBidi"/>
        </w:rPr>
        <w:t>]</w:t>
      </w:r>
      <w:r>
        <w:rPr>
          <w:rFonts w:asciiTheme="minorBidi" w:hAnsiTheme="minorBidi" w:hint="eastAsia"/>
        </w:rPr>
        <w:t xml:space="preserve"> and </w:t>
      </w:r>
      <w:r w:rsidR="00711A6D">
        <w:rPr>
          <w:rFonts w:asciiTheme="minorBidi" w:hAnsiTheme="minorBidi"/>
        </w:rPr>
        <w:t xml:space="preserve">TS </w:t>
      </w:r>
      <w:r>
        <w:rPr>
          <w:rFonts w:asciiTheme="minorBidi" w:hAnsiTheme="minorBidi" w:hint="eastAsia"/>
        </w:rPr>
        <w:t>38.101-1</w:t>
      </w:r>
      <w:r w:rsidR="00711A6D">
        <w:rPr>
          <w:rFonts w:asciiTheme="minorBidi" w:hAnsiTheme="minorBidi"/>
        </w:rPr>
        <w:t>[1</w:t>
      </w:r>
      <w:r w:rsidR="00754500">
        <w:rPr>
          <w:rFonts w:asciiTheme="minorBidi" w:hAnsiTheme="minorBidi"/>
        </w:rPr>
        <w:t>7</w:t>
      </w:r>
      <w:r w:rsidR="00711A6D">
        <w:rPr>
          <w:rFonts w:asciiTheme="minorBidi" w:hAnsiTheme="minorBidi"/>
        </w:rPr>
        <w:t>]</w:t>
      </w:r>
      <w:r>
        <w:rPr>
          <w:rFonts w:asciiTheme="minorBidi" w:hAnsiTheme="minorBidi" w:hint="eastAsia"/>
        </w:rPr>
        <w:t xml:space="preserve"> can be reused for NTN </w:t>
      </w:r>
      <w:r w:rsidR="003F01F9">
        <w:rPr>
          <w:rFonts w:asciiTheme="minorBidi" w:hAnsiTheme="minorBidi"/>
        </w:rPr>
        <w:t xml:space="preserve">satellite </w:t>
      </w:r>
      <w:r>
        <w:rPr>
          <w:rFonts w:asciiTheme="minorBidi" w:hAnsiTheme="minorBidi" w:hint="eastAsia"/>
        </w:rPr>
        <w:t>system.</w:t>
      </w:r>
    </w:p>
    <w:p w14:paraId="0DC20F70" w14:textId="16371665" w:rsidR="002F38DB" w:rsidRDefault="002F38DB" w:rsidP="002F38DB">
      <w:pPr>
        <w:rPr>
          <w:rFonts w:asciiTheme="minorBidi" w:hAnsiTheme="minorBidi"/>
        </w:rPr>
      </w:pPr>
      <w:r>
        <w:rPr>
          <w:rFonts w:asciiTheme="minorBidi" w:hAnsiTheme="minorBidi" w:hint="eastAsia"/>
        </w:rPr>
        <w:t>The supported channel bandwidth</w:t>
      </w:r>
      <w:r w:rsidR="00C81762">
        <w:rPr>
          <w:rFonts w:asciiTheme="minorBidi" w:hAnsiTheme="minorBidi"/>
        </w:rPr>
        <w:t>s</w:t>
      </w:r>
      <w:r>
        <w:rPr>
          <w:rFonts w:asciiTheme="minorBidi" w:hAnsiTheme="minorBidi" w:hint="eastAsia"/>
        </w:rPr>
        <w:t xml:space="preserve"> per operating band should be defined based on NTN operator input. The details </w:t>
      </w:r>
      <w:r w:rsidR="00B021CB">
        <w:rPr>
          <w:rFonts w:asciiTheme="minorBidi" w:hAnsiTheme="minorBidi"/>
        </w:rPr>
        <w:t>are given</w:t>
      </w:r>
      <w:r>
        <w:rPr>
          <w:rFonts w:asciiTheme="minorBidi" w:hAnsiTheme="minorBidi" w:hint="eastAsia"/>
        </w:rPr>
        <w:t xml:space="preserve"> in Table </w:t>
      </w:r>
      <w:r>
        <w:rPr>
          <w:rFonts w:asciiTheme="minorBidi" w:hAnsiTheme="minorBidi"/>
        </w:rPr>
        <w:t>7</w:t>
      </w:r>
      <w:r>
        <w:rPr>
          <w:rFonts w:asciiTheme="minorBidi" w:hAnsiTheme="minorBidi" w:hint="eastAsia"/>
        </w:rPr>
        <w:t>.</w:t>
      </w:r>
      <w:r>
        <w:rPr>
          <w:rFonts w:asciiTheme="minorBidi" w:hAnsiTheme="minorBidi"/>
        </w:rPr>
        <w:t>2</w:t>
      </w:r>
      <w:r>
        <w:rPr>
          <w:rFonts w:asciiTheme="minorBidi" w:hAnsiTheme="minorBidi" w:hint="eastAsia"/>
        </w:rPr>
        <w:t>.</w:t>
      </w:r>
      <w:r w:rsidR="008A063F">
        <w:rPr>
          <w:rFonts w:asciiTheme="minorBidi" w:hAnsiTheme="minorBidi"/>
        </w:rPr>
        <w:t>3</w:t>
      </w:r>
      <w:r>
        <w:rPr>
          <w:rFonts w:asciiTheme="minorBidi" w:hAnsiTheme="minorBidi" w:hint="eastAsia"/>
        </w:rPr>
        <w:t>-1.</w:t>
      </w:r>
    </w:p>
    <w:p w14:paraId="15107046" w14:textId="77777777" w:rsidR="00626A7D" w:rsidRDefault="00626A7D" w:rsidP="00626A7D">
      <w:pPr>
        <w:pStyle w:val="TH"/>
        <w:rPr>
          <w:rFonts w:asciiTheme="minorBidi" w:hAnsiTheme="minorBidi"/>
          <w:sz w:val="21"/>
          <w:szCs w:val="22"/>
        </w:rPr>
      </w:pPr>
      <w:bookmarkStart w:id="1714" w:name="_Toc87889272"/>
      <w:bookmarkStart w:id="1715" w:name="_Toc94170379"/>
      <w:bookmarkStart w:id="1716" w:name="_Toc104122396"/>
      <w:bookmarkStart w:id="1717" w:name="_Toc104210202"/>
      <w:bookmarkStart w:id="1718" w:name="_Toc104502914"/>
      <w:bookmarkStart w:id="1719" w:name="_Toc106127674"/>
      <w:bookmarkStart w:id="1720" w:name="_Toc115087967"/>
      <w:bookmarkStart w:id="1721" w:name="_Toc115088123"/>
      <w:bookmarkStart w:id="1722" w:name="_Toc130321496"/>
      <w:bookmarkStart w:id="1723" w:name="_Toc130321650"/>
      <w:bookmarkStart w:id="1724" w:name="_Toc130321804"/>
      <w:bookmarkStart w:id="1725" w:name="_Toc130322171"/>
      <w:bookmarkStart w:id="1726" w:name="_Toc153132974"/>
      <w:bookmarkStart w:id="1727" w:name="_Toc162191979"/>
      <w:bookmarkStart w:id="1728" w:name="_Toc163147608"/>
      <w:bookmarkStart w:id="1729" w:name="_Toc169269940"/>
      <w:bookmarkStart w:id="1730" w:name="_Toc176255414"/>
      <w:bookmarkStart w:id="1731" w:name="_Toc176766626"/>
      <w:r>
        <w:t xml:space="preserve">Table </w:t>
      </w:r>
      <w:r>
        <w:rPr>
          <w:lang w:val="en-US"/>
        </w:rPr>
        <w:t>7</w:t>
      </w:r>
      <w:r>
        <w:t>.2</w:t>
      </w:r>
      <w:r>
        <w:rPr>
          <w:rFonts w:hint="eastAsia"/>
          <w:lang w:val="en-US"/>
        </w:rPr>
        <w:t>.</w:t>
      </w:r>
      <w:r>
        <w:rPr>
          <w:lang w:val="en-US"/>
        </w:rPr>
        <w:t>3</w:t>
      </w:r>
      <w:r>
        <w:t>-</w:t>
      </w:r>
      <w:r>
        <w:rPr>
          <w:rFonts w:hint="eastAsia"/>
          <w:lang w:val="en-US"/>
        </w:rPr>
        <w:t>1</w:t>
      </w:r>
      <w:r>
        <w:t xml:space="preserve">: </w:t>
      </w:r>
      <w:r>
        <w:rPr>
          <w:rFonts w:hint="eastAsia"/>
          <w:iCs/>
          <w:lang w:eastAsia="zh-CN"/>
        </w:rPr>
        <w:t>C</w:t>
      </w:r>
      <w:r w:rsidRPr="00B2791A">
        <w:rPr>
          <w:iCs/>
        </w:rPr>
        <w:t>hannel</w:t>
      </w:r>
      <w:r w:rsidRPr="00B939AB">
        <w:rPr>
          <w:iCs/>
        </w:rPr>
        <w:t xml:space="preserve"> bandwidths</w:t>
      </w:r>
      <w:r>
        <w:t xml:space="preserve"> and SCS per </w:t>
      </w:r>
      <w:r>
        <w:rPr>
          <w:rFonts w:hint="eastAsia"/>
          <w:lang w:val="en-US"/>
        </w:rPr>
        <w:t xml:space="preserve">NTN </w:t>
      </w:r>
      <w:r>
        <w:rPr>
          <w:lang w:val="en-US"/>
        </w:rPr>
        <w:t xml:space="preserve">satellite </w:t>
      </w:r>
      <w:r>
        <w:t>operating band in FR1</w:t>
      </w:r>
    </w:p>
    <w:tbl>
      <w:tblPr>
        <w:tblStyle w:val="TableGrid"/>
        <w:tblW w:w="5000" w:type="pct"/>
        <w:jc w:val="center"/>
        <w:tblLook w:val="04A0" w:firstRow="1" w:lastRow="0" w:firstColumn="1" w:lastColumn="0" w:noHBand="0" w:noVBand="1"/>
      </w:tblPr>
      <w:tblGrid>
        <w:gridCol w:w="850"/>
        <w:gridCol w:w="278"/>
        <w:gridCol w:w="852"/>
        <w:gridCol w:w="850"/>
        <w:gridCol w:w="849"/>
        <w:gridCol w:w="849"/>
        <w:gridCol w:w="851"/>
        <w:gridCol w:w="851"/>
        <w:gridCol w:w="851"/>
        <w:gridCol w:w="851"/>
        <w:gridCol w:w="851"/>
        <w:gridCol w:w="848"/>
      </w:tblGrid>
      <w:tr w:rsidR="00727E75" w14:paraId="1A74D9E3" w14:textId="77777777" w:rsidTr="00727E75">
        <w:trPr>
          <w:cantSplit/>
          <w:tblHeader/>
          <w:jc w:val="center"/>
        </w:trPr>
        <w:tc>
          <w:tcPr>
            <w:tcW w:w="585" w:type="pct"/>
            <w:gridSpan w:val="2"/>
            <w:tcBorders>
              <w:bottom w:val="single" w:sz="4" w:space="0" w:color="000000" w:themeColor="text1"/>
            </w:tcBorders>
            <w:vAlign w:val="center"/>
          </w:tcPr>
          <w:p w14:paraId="32AFE16E" w14:textId="77777777" w:rsidR="00727E75" w:rsidRDefault="00727E75" w:rsidP="00727E75">
            <w:pPr>
              <w:pStyle w:val="TAH"/>
              <w:rPr>
                <w:rFonts w:eastAsia="Yu Mincho"/>
              </w:rPr>
            </w:pPr>
            <w:r>
              <w:t>NTN satellite band #</w:t>
            </w:r>
          </w:p>
        </w:tc>
        <w:tc>
          <w:tcPr>
            <w:tcW w:w="442" w:type="pct"/>
            <w:vAlign w:val="center"/>
          </w:tcPr>
          <w:p w14:paraId="2068150D" w14:textId="77777777" w:rsidR="00727E75" w:rsidRDefault="00727E75" w:rsidP="00727E75">
            <w:pPr>
              <w:pStyle w:val="TAH"/>
            </w:pPr>
            <w:r>
              <w:t>SCS</w:t>
            </w:r>
          </w:p>
          <w:p w14:paraId="53FC5044" w14:textId="77777777" w:rsidR="00727E75" w:rsidRDefault="00727E75" w:rsidP="00727E75">
            <w:pPr>
              <w:pStyle w:val="TAH"/>
              <w:rPr>
                <w:rFonts w:eastAsia="Yu Mincho"/>
              </w:rPr>
            </w:pPr>
            <w:r>
              <w:t>kHz</w:t>
            </w:r>
          </w:p>
        </w:tc>
        <w:tc>
          <w:tcPr>
            <w:tcW w:w="441" w:type="pct"/>
          </w:tcPr>
          <w:p w14:paraId="52FB6DB3" w14:textId="238C0633" w:rsidR="00727E75" w:rsidRDefault="00727E75" w:rsidP="00727E75">
            <w:pPr>
              <w:pStyle w:val="TAH"/>
            </w:pPr>
            <w:r>
              <w:t>3MHz</w:t>
            </w:r>
          </w:p>
        </w:tc>
        <w:tc>
          <w:tcPr>
            <w:tcW w:w="441" w:type="pct"/>
            <w:vAlign w:val="center"/>
          </w:tcPr>
          <w:p w14:paraId="11A0118E" w14:textId="60164FAC" w:rsidR="00727E75" w:rsidRDefault="00727E75" w:rsidP="00727E75">
            <w:pPr>
              <w:pStyle w:val="TAH"/>
              <w:rPr>
                <w:rFonts w:eastAsia="Yu Mincho"/>
              </w:rPr>
            </w:pPr>
            <w:r>
              <w:t>5 MHz</w:t>
            </w:r>
          </w:p>
        </w:tc>
        <w:tc>
          <w:tcPr>
            <w:tcW w:w="441" w:type="pct"/>
            <w:vAlign w:val="center"/>
          </w:tcPr>
          <w:p w14:paraId="44CE27B0" w14:textId="77777777" w:rsidR="00727E75" w:rsidRDefault="00727E75" w:rsidP="00727E75">
            <w:pPr>
              <w:pStyle w:val="TAH"/>
              <w:rPr>
                <w:rFonts w:eastAsia="Yu Mincho"/>
              </w:rPr>
            </w:pPr>
            <w:r>
              <w:t>10 MHz</w:t>
            </w:r>
          </w:p>
        </w:tc>
        <w:tc>
          <w:tcPr>
            <w:tcW w:w="442" w:type="pct"/>
            <w:vAlign w:val="center"/>
          </w:tcPr>
          <w:p w14:paraId="33D56022" w14:textId="77777777" w:rsidR="00727E75" w:rsidRDefault="00727E75" w:rsidP="00727E75">
            <w:pPr>
              <w:pStyle w:val="TAH"/>
              <w:rPr>
                <w:rFonts w:eastAsia="Yu Mincho"/>
              </w:rPr>
            </w:pPr>
            <w:r>
              <w:t>15 MHz</w:t>
            </w:r>
          </w:p>
        </w:tc>
        <w:tc>
          <w:tcPr>
            <w:tcW w:w="442" w:type="pct"/>
            <w:vAlign w:val="center"/>
          </w:tcPr>
          <w:p w14:paraId="1BD5BFFC" w14:textId="77777777" w:rsidR="00727E75" w:rsidRDefault="00727E75" w:rsidP="00727E75">
            <w:pPr>
              <w:pStyle w:val="TAH"/>
              <w:rPr>
                <w:rFonts w:eastAsia="Yu Mincho"/>
              </w:rPr>
            </w:pPr>
            <w:r>
              <w:t>20 MHz</w:t>
            </w:r>
          </w:p>
        </w:tc>
        <w:tc>
          <w:tcPr>
            <w:tcW w:w="442" w:type="pct"/>
            <w:vAlign w:val="center"/>
          </w:tcPr>
          <w:p w14:paraId="7232F2E5" w14:textId="77777777" w:rsidR="00727E75" w:rsidRDefault="00727E75" w:rsidP="00727E75">
            <w:pPr>
              <w:pStyle w:val="TAH"/>
            </w:pPr>
            <w:r>
              <w:t>25 MHz</w:t>
            </w:r>
            <w:r>
              <w:rPr>
                <w:vertAlign w:val="superscript"/>
              </w:rPr>
              <w:t>1</w:t>
            </w:r>
          </w:p>
        </w:tc>
        <w:tc>
          <w:tcPr>
            <w:tcW w:w="442" w:type="pct"/>
            <w:vAlign w:val="center"/>
          </w:tcPr>
          <w:p w14:paraId="279D3EEB" w14:textId="77777777" w:rsidR="00727E75" w:rsidRDefault="00727E75" w:rsidP="00727E75">
            <w:pPr>
              <w:pStyle w:val="TAH"/>
            </w:pPr>
            <w:r>
              <w:t>30 MHz</w:t>
            </w:r>
            <w:r>
              <w:rPr>
                <w:vertAlign w:val="superscript"/>
              </w:rPr>
              <w:t>1</w:t>
            </w:r>
          </w:p>
        </w:tc>
        <w:tc>
          <w:tcPr>
            <w:tcW w:w="442" w:type="pct"/>
            <w:vAlign w:val="center"/>
          </w:tcPr>
          <w:p w14:paraId="56837D6F" w14:textId="77777777" w:rsidR="00727E75" w:rsidRDefault="00727E75" w:rsidP="00727E75">
            <w:pPr>
              <w:pStyle w:val="TAH"/>
            </w:pPr>
            <w:r>
              <w:t>35 MHz</w:t>
            </w:r>
            <w:r>
              <w:rPr>
                <w:vertAlign w:val="superscript"/>
              </w:rPr>
              <w:t>1</w:t>
            </w:r>
          </w:p>
        </w:tc>
        <w:tc>
          <w:tcPr>
            <w:tcW w:w="441" w:type="pct"/>
            <w:vAlign w:val="center"/>
          </w:tcPr>
          <w:p w14:paraId="0D6FF0C8" w14:textId="77777777" w:rsidR="00727E75" w:rsidRDefault="00727E75" w:rsidP="00727E75">
            <w:pPr>
              <w:pStyle w:val="TAH"/>
            </w:pPr>
            <w:r>
              <w:t>40 MHz</w:t>
            </w:r>
            <w:r>
              <w:rPr>
                <w:vertAlign w:val="superscript"/>
              </w:rPr>
              <w:t>1</w:t>
            </w:r>
          </w:p>
        </w:tc>
      </w:tr>
      <w:tr w:rsidR="00727E75" w14:paraId="7143B9FC" w14:textId="77777777" w:rsidTr="00727E75">
        <w:trPr>
          <w:cantSplit/>
          <w:jc w:val="center"/>
        </w:trPr>
        <w:tc>
          <w:tcPr>
            <w:tcW w:w="585" w:type="pct"/>
            <w:gridSpan w:val="2"/>
            <w:tcBorders>
              <w:top w:val="single" w:sz="4" w:space="0" w:color="000000" w:themeColor="text1"/>
              <w:bottom w:val="single" w:sz="4" w:space="0" w:color="FFFFFF" w:themeColor="background1"/>
            </w:tcBorders>
            <w:vAlign w:val="center"/>
          </w:tcPr>
          <w:p w14:paraId="0FD799E8" w14:textId="77777777" w:rsidR="00727E75" w:rsidRDefault="00727E75" w:rsidP="00727E75">
            <w:pPr>
              <w:pStyle w:val="TAC"/>
            </w:pPr>
          </w:p>
        </w:tc>
        <w:tc>
          <w:tcPr>
            <w:tcW w:w="442" w:type="pct"/>
            <w:vAlign w:val="center"/>
          </w:tcPr>
          <w:p w14:paraId="5D3814D9" w14:textId="77777777" w:rsidR="00727E75" w:rsidRDefault="00727E75" w:rsidP="00727E75">
            <w:pPr>
              <w:pStyle w:val="TAC"/>
            </w:pPr>
            <w:r>
              <w:t>15</w:t>
            </w:r>
          </w:p>
        </w:tc>
        <w:tc>
          <w:tcPr>
            <w:tcW w:w="441" w:type="pct"/>
          </w:tcPr>
          <w:p w14:paraId="746BD98D" w14:textId="4DD687E0" w:rsidR="00727E75" w:rsidRDefault="00727E75" w:rsidP="00727E75">
            <w:pPr>
              <w:pStyle w:val="TAC"/>
            </w:pPr>
            <w:r>
              <w:t>Yes</w:t>
            </w:r>
          </w:p>
        </w:tc>
        <w:tc>
          <w:tcPr>
            <w:tcW w:w="441" w:type="pct"/>
          </w:tcPr>
          <w:p w14:paraId="4B84B22E" w14:textId="12AC3B4E" w:rsidR="00727E75" w:rsidRDefault="00727E75" w:rsidP="00727E75">
            <w:pPr>
              <w:pStyle w:val="TAC"/>
              <w:rPr>
                <w:rFonts w:eastAsia="Yu Mincho"/>
              </w:rPr>
            </w:pPr>
            <w:r>
              <w:t>Yes</w:t>
            </w:r>
          </w:p>
        </w:tc>
        <w:tc>
          <w:tcPr>
            <w:tcW w:w="441" w:type="pct"/>
            <w:vAlign w:val="center"/>
          </w:tcPr>
          <w:p w14:paraId="3CB47763" w14:textId="77777777" w:rsidR="00727E75" w:rsidRDefault="00727E75" w:rsidP="00727E75">
            <w:pPr>
              <w:pStyle w:val="TAC"/>
            </w:pPr>
            <w:r>
              <w:t>Yes</w:t>
            </w:r>
          </w:p>
        </w:tc>
        <w:tc>
          <w:tcPr>
            <w:tcW w:w="442" w:type="pct"/>
            <w:vAlign w:val="center"/>
          </w:tcPr>
          <w:p w14:paraId="7254E149" w14:textId="77777777" w:rsidR="00727E75" w:rsidRDefault="00727E75" w:rsidP="00727E75">
            <w:pPr>
              <w:pStyle w:val="TAC"/>
            </w:pPr>
            <w:r>
              <w:t>Yes</w:t>
            </w:r>
          </w:p>
        </w:tc>
        <w:tc>
          <w:tcPr>
            <w:tcW w:w="442" w:type="pct"/>
            <w:vAlign w:val="center"/>
          </w:tcPr>
          <w:p w14:paraId="3D53A2EF" w14:textId="77777777" w:rsidR="00727E75" w:rsidRDefault="00727E75" w:rsidP="00727E75">
            <w:pPr>
              <w:pStyle w:val="TAC"/>
            </w:pPr>
            <w:r>
              <w:t>Yes</w:t>
            </w:r>
          </w:p>
        </w:tc>
        <w:tc>
          <w:tcPr>
            <w:tcW w:w="442" w:type="pct"/>
          </w:tcPr>
          <w:p w14:paraId="4C9E7694" w14:textId="77777777" w:rsidR="00727E75" w:rsidRDefault="00727E75" w:rsidP="00727E75">
            <w:pPr>
              <w:pStyle w:val="TAC"/>
            </w:pPr>
          </w:p>
        </w:tc>
        <w:tc>
          <w:tcPr>
            <w:tcW w:w="442" w:type="pct"/>
            <w:vAlign w:val="center"/>
          </w:tcPr>
          <w:p w14:paraId="7637D7BD" w14:textId="77777777" w:rsidR="00727E75" w:rsidRDefault="00727E75" w:rsidP="00727E75">
            <w:pPr>
              <w:pStyle w:val="TAC"/>
            </w:pPr>
          </w:p>
        </w:tc>
        <w:tc>
          <w:tcPr>
            <w:tcW w:w="442" w:type="pct"/>
          </w:tcPr>
          <w:p w14:paraId="575C74E8" w14:textId="77777777" w:rsidR="00727E75" w:rsidRDefault="00727E75" w:rsidP="00727E75">
            <w:pPr>
              <w:pStyle w:val="TAC"/>
            </w:pPr>
          </w:p>
        </w:tc>
        <w:tc>
          <w:tcPr>
            <w:tcW w:w="441" w:type="pct"/>
          </w:tcPr>
          <w:p w14:paraId="10FDBCE1" w14:textId="77777777" w:rsidR="00727E75" w:rsidRDefault="00727E75" w:rsidP="00727E75">
            <w:pPr>
              <w:pStyle w:val="TAC"/>
            </w:pPr>
          </w:p>
        </w:tc>
      </w:tr>
      <w:tr w:rsidR="00727E75" w14:paraId="279641EF" w14:textId="77777777" w:rsidTr="00727E75">
        <w:trPr>
          <w:cantSplit/>
          <w:jc w:val="center"/>
        </w:trPr>
        <w:tc>
          <w:tcPr>
            <w:tcW w:w="585" w:type="pct"/>
            <w:gridSpan w:val="2"/>
            <w:tcBorders>
              <w:top w:val="single" w:sz="4" w:space="0" w:color="FFFFFF" w:themeColor="background1"/>
              <w:bottom w:val="single" w:sz="4" w:space="0" w:color="FFFFFF" w:themeColor="background1"/>
            </w:tcBorders>
            <w:vAlign w:val="center"/>
          </w:tcPr>
          <w:p w14:paraId="4E42E5DE" w14:textId="77777777" w:rsidR="00727E75" w:rsidRDefault="00727E75" w:rsidP="00727E75">
            <w:pPr>
              <w:pStyle w:val="TAC"/>
            </w:pPr>
            <w:r>
              <w:rPr>
                <w:rFonts w:hint="eastAsia"/>
                <w:lang w:val="en-US" w:eastAsia="zh-CN"/>
              </w:rPr>
              <w:t>n25</w:t>
            </w:r>
            <w:r>
              <w:rPr>
                <w:lang w:val="en-US" w:eastAsia="zh-CN"/>
              </w:rPr>
              <w:t>6</w:t>
            </w:r>
          </w:p>
        </w:tc>
        <w:tc>
          <w:tcPr>
            <w:tcW w:w="442" w:type="pct"/>
            <w:vAlign w:val="center"/>
          </w:tcPr>
          <w:p w14:paraId="77795015" w14:textId="77777777" w:rsidR="00727E75" w:rsidRDefault="00727E75" w:rsidP="00727E75">
            <w:pPr>
              <w:pStyle w:val="TAC"/>
            </w:pPr>
            <w:r>
              <w:t>30</w:t>
            </w:r>
          </w:p>
        </w:tc>
        <w:tc>
          <w:tcPr>
            <w:tcW w:w="441" w:type="pct"/>
          </w:tcPr>
          <w:p w14:paraId="7711DC58" w14:textId="77777777" w:rsidR="00727E75" w:rsidRDefault="00727E75" w:rsidP="00727E75">
            <w:pPr>
              <w:pStyle w:val="TAC"/>
            </w:pPr>
          </w:p>
        </w:tc>
        <w:tc>
          <w:tcPr>
            <w:tcW w:w="441" w:type="pct"/>
          </w:tcPr>
          <w:p w14:paraId="04023F0D" w14:textId="6885FB98" w:rsidR="00727E75" w:rsidRDefault="00727E75" w:rsidP="00727E75">
            <w:pPr>
              <w:pStyle w:val="TAC"/>
            </w:pPr>
          </w:p>
        </w:tc>
        <w:tc>
          <w:tcPr>
            <w:tcW w:w="441" w:type="pct"/>
          </w:tcPr>
          <w:p w14:paraId="65398E4B" w14:textId="77777777" w:rsidR="00727E75" w:rsidRDefault="00727E75" w:rsidP="00727E75">
            <w:pPr>
              <w:pStyle w:val="TAC"/>
            </w:pPr>
            <w:r>
              <w:t>Yes</w:t>
            </w:r>
          </w:p>
        </w:tc>
        <w:tc>
          <w:tcPr>
            <w:tcW w:w="442" w:type="pct"/>
            <w:vAlign w:val="center"/>
          </w:tcPr>
          <w:p w14:paraId="6C14B267" w14:textId="77777777" w:rsidR="00727E75" w:rsidRDefault="00727E75" w:rsidP="00727E75">
            <w:pPr>
              <w:pStyle w:val="TAC"/>
            </w:pPr>
            <w:r>
              <w:t>Yes</w:t>
            </w:r>
          </w:p>
        </w:tc>
        <w:tc>
          <w:tcPr>
            <w:tcW w:w="442" w:type="pct"/>
            <w:vAlign w:val="center"/>
          </w:tcPr>
          <w:p w14:paraId="710D0D7B" w14:textId="77777777" w:rsidR="00727E75" w:rsidRDefault="00727E75" w:rsidP="00727E75">
            <w:pPr>
              <w:pStyle w:val="TAC"/>
            </w:pPr>
            <w:r>
              <w:t>Yes</w:t>
            </w:r>
          </w:p>
        </w:tc>
        <w:tc>
          <w:tcPr>
            <w:tcW w:w="442" w:type="pct"/>
          </w:tcPr>
          <w:p w14:paraId="1CCB0F76" w14:textId="77777777" w:rsidR="00727E75" w:rsidRDefault="00727E75" w:rsidP="00727E75">
            <w:pPr>
              <w:pStyle w:val="TAC"/>
            </w:pPr>
          </w:p>
        </w:tc>
        <w:tc>
          <w:tcPr>
            <w:tcW w:w="442" w:type="pct"/>
            <w:vAlign w:val="center"/>
          </w:tcPr>
          <w:p w14:paraId="351CEB5F" w14:textId="77777777" w:rsidR="00727E75" w:rsidRDefault="00727E75" w:rsidP="00727E75">
            <w:pPr>
              <w:pStyle w:val="TAC"/>
            </w:pPr>
          </w:p>
        </w:tc>
        <w:tc>
          <w:tcPr>
            <w:tcW w:w="442" w:type="pct"/>
          </w:tcPr>
          <w:p w14:paraId="317E7C9F" w14:textId="77777777" w:rsidR="00727E75" w:rsidRDefault="00727E75" w:rsidP="00727E75">
            <w:pPr>
              <w:pStyle w:val="TAC"/>
            </w:pPr>
          </w:p>
        </w:tc>
        <w:tc>
          <w:tcPr>
            <w:tcW w:w="441" w:type="pct"/>
          </w:tcPr>
          <w:p w14:paraId="5C7FA2D2" w14:textId="77777777" w:rsidR="00727E75" w:rsidRDefault="00727E75" w:rsidP="00727E75">
            <w:pPr>
              <w:pStyle w:val="TAC"/>
            </w:pPr>
          </w:p>
        </w:tc>
      </w:tr>
      <w:tr w:rsidR="00727E75" w14:paraId="5F81C672" w14:textId="77777777" w:rsidTr="00727E75">
        <w:trPr>
          <w:cantSplit/>
          <w:jc w:val="center"/>
        </w:trPr>
        <w:tc>
          <w:tcPr>
            <w:tcW w:w="585" w:type="pct"/>
            <w:gridSpan w:val="2"/>
            <w:tcBorders>
              <w:top w:val="single" w:sz="4" w:space="0" w:color="FFFFFF" w:themeColor="background1"/>
              <w:bottom w:val="single" w:sz="4" w:space="0" w:color="auto"/>
            </w:tcBorders>
            <w:vAlign w:val="center"/>
          </w:tcPr>
          <w:p w14:paraId="4A6C3A07" w14:textId="77777777" w:rsidR="00727E75" w:rsidRDefault="00727E75" w:rsidP="00727E75">
            <w:pPr>
              <w:pStyle w:val="TAC"/>
            </w:pPr>
          </w:p>
        </w:tc>
        <w:tc>
          <w:tcPr>
            <w:tcW w:w="442" w:type="pct"/>
            <w:vAlign w:val="center"/>
          </w:tcPr>
          <w:p w14:paraId="34FAEDF8" w14:textId="77777777" w:rsidR="00727E75" w:rsidRDefault="00727E75" w:rsidP="00727E75">
            <w:pPr>
              <w:pStyle w:val="TAC"/>
            </w:pPr>
            <w:r>
              <w:t>60</w:t>
            </w:r>
          </w:p>
        </w:tc>
        <w:tc>
          <w:tcPr>
            <w:tcW w:w="441" w:type="pct"/>
          </w:tcPr>
          <w:p w14:paraId="24B8D1DF" w14:textId="77777777" w:rsidR="00727E75" w:rsidRDefault="00727E75" w:rsidP="00727E75">
            <w:pPr>
              <w:pStyle w:val="TAC"/>
            </w:pPr>
          </w:p>
        </w:tc>
        <w:tc>
          <w:tcPr>
            <w:tcW w:w="441" w:type="pct"/>
          </w:tcPr>
          <w:p w14:paraId="19880B41" w14:textId="033F0BEA" w:rsidR="00727E75" w:rsidRDefault="00727E75" w:rsidP="00727E75">
            <w:pPr>
              <w:pStyle w:val="TAC"/>
            </w:pPr>
          </w:p>
        </w:tc>
        <w:tc>
          <w:tcPr>
            <w:tcW w:w="441" w:type="pct"/>
            <w:vAlign w:val="center"/>
          </w:tcPr>
          <w:p w14:paraId="13246D05" w14:textId="77777777" w:rsidR="00727E75" w:rsidRDefault="00727E75" w:rsidP="00727E75">
            <w:pPr>
              <w:pStyle w:val="TAC"/>
            </w:pPr>
            <w:r>
              <w:t>Yes</w:t>
            </w:r>
          </w:p>
        </w:tc>
        <w:tc>
          <w:tcPr>
            <w:tcW w:w="442" w:type="pct"/>
            <w:vAlign w:val="center"/>
          </w:tcPr>
          <w:p w14:paraId="77771954" w14:textId="77777777" w:rsidR="00727E75" w:rsidRDefault="00727E75" w:rsidP="00727E75">
            <w:pPr>
              <w:pStyle w:val="TAC"/>
            </w:pPr>
            <w:r>
              <w:t>Yes</w:t>
            </w:r>
          </w:p>
        </w:tc>
        <w:tc>
          <w:tcPr>
            <w:tcW w:w="442" w:type="pct"/>
            <w:vAlign w:val="center"/>
          </w:tcPr>
          <w:p w14:paraId="2F13946B" w14:textId="77777777" w:rsidR="00727E75" w:rsidRDefault="00727E75" w:rsidP="00727E75">
            <w:pPr>
              <w:pStyle w:val="TAC"/>
            </w:pPr>
            <w:r>
              <w:t>Yes</w:t>
            </w:r>
          </w:p>
        </w:tc>
        <w:tc>
          <w:tcPr>
            <w:tcW w:w="442" w:type="pct"/>
          </w:tcPr>
          <w:p w14:paraId="1D318BBD" w14:textId="77777777" w:rsidR="00727E75" w:rsidRDefault="00727E75" w:rsidP="00727E75">
            <w:pPr>
              <w:pStyle w:val="TAC"/>
            </w:pPr>
          </w:p>
        </w:tc>
        <w:tc>
          <w:tcPr>
            <w:tcW w:w="442" w:type="pct"/>
            <w:vAlign w:val="center"/>
          </w:tcPr>
          <w:p w14:paraId="10CA9459" w14:textId="77777777" w:rsidR="00727E75" w:rsidRDefault="00727E75" w:rsidP="00727E75">
            <w:pPr>
              <w:pStyle w:val="TAC"/>
            </w:pPr>
          </w:p>
        </w:tc>
        <w:tc>
          <w:tcPr>
            <w:tcW w:w="442" w:type="pct"/>
          </w:tcPr>
          <w:p w14:paraId="46A9E722" w14:textId="77777777" w:rsidR="00727E75" w:rsidRDefault="00727E75" w:rsidP="00727E75">
            <w:pPr>
              <w:pStyle w:val="TAC"/>
            </w:pPr>
          </w:p>
        </w:tc>
        <w:tc>
          <w:tcPr>
            <w:tcW w:w="441" w:type="pct"/>
          </w:tcPr>
          <w:p w14:paraId="7F14E428" w14:textId="77777777" w:rsidR="00727E75" w:rsidRDefault="00727E75" w:rsidP="00727E75">
            <w:pPr>
              <w:pStyle w:val="TAC"/>
            </w:pPr>
          </w:p>
        </w:tc>
      </w:tr>
      <w:tr w:rsidR="00727E75" w14:paraId="793B6D7A" w14:textId="77777777" w:rsidTr="00727E75">
        <w:trPr>
          <w:cantSplit/>
          <w:jc w:val="center"/>
        </w:trPr>
        <w:tc>
          <w:tcPr>
            <w:tcW w:w="585" w:type="pct"/>
            <w:gridSpan w:val="2"/>
            <w:tcBorders>
              <w:top w:val="single" w:sz="4" w:space="0" w:color="auto"/>
              <w:bottom w:val="nil"/>
            </w:tcBorders>
            <w:vAlign w:val="center"/>
          </w:tcPr>
          <w:p w14:paraId="10A6DD42" w14:textId="77777777" w:rsidR="00727E75" w:rsidRDefault="00727E75" w:rsidP="00727E75">
            <w:pPr>
              <w:pStyle w:val="TAC"/>
            </w:pPr>
          </w:p>
        </w:tc>
        <w:tc>
          <w:tcPr>
            <w:tcW w:w="442" w:type="pct"/>
            <w:vAlign w:val="center"/>
          </w:tcPr>
          <w:p w14:paraId="6C82D848" w14:textId="77777777" w:rsidR="00727E75" w:rsidRDefault="00727E75" w:rsidP="00727E75">
            <w:pPr>
              <w:pStyle w:val="TAC"/>
            </w:pPr>
            <w:r>
              <w:t>15</w:t>
            </w:r>
          </w:p>
        </w:tc>
        <w:tc>
          <w:tcPr>
            <w:tcW w:w="441" w:type="pct"/>
          </w:tcPr>
          <w:p w14:paraId="0D8C173F" w14:textId="3A2782CD" w:rsidR="00727E75" w:rsidRDefault="00727E75" w:rsidP="00727E75">
            <w:pPr>
              <w:pStyle w:val="TAC"/>
            </w:pPr>
            <w:r>
              <w:t>Yes</w:t>
            </w:r>
          </w:p>
        </w:tc>
        <w:tc>
          <w:tcPr>
            <w:tcW w:w="441" w:type="pct"/>
          </w:tcPr>
          <w:p w14:paraId="72B041E8" w14:textId="615824E4" w:rsidR="00727E75" w:rsidRDefault="00727E75" w:rsidP="00727E75">
            <w:pPr>
              <w:pStyle w:val="TAC"/>
            </w:pPr>
            <w:r>
              <w:t>Yes</w:t>
            </w:r>
          </w:p>
        </w:tc>
        <w:tc>
          <w:tcPr>
            <w:tcW w:w="441" w:type="pct"/>
            <w:vAlign w:val="center"/>
          </w:tcPr>
          <w:p w14:paraId="6EDD55F1" w14:textId="77777777" w:rsidR="00727E75" w:rsidRDefault="00727E75" w:rsidP="00727E75">
            <w:pPr>
              <w:pStyle w:val="TAC"/>
            </w:pPr>
            <w:r>
              <w:t>Yes</w:t>
            </w:r>
          </w:p>
        </w:tc>
        <w:tc>
          <w:tcPr>
            <w:tcW w:w="442" w:type="pct"/>
            <w:vAlign w:val="center"/>
          </w:tcPr>
          <w:p w14:paraId="3C36F7B6" w14:textId="77777777" w:rsidR="00727E75" w:rsidRDefault="00727E75" w:rsidP="00727E75">
            <w:pPr>
              <w:pStyle w:val="TAC"/>
            </w:pPr>
            <w:r>
              <w:t>Yes</w:t>
            </w:r>
          </w:p>
        </w:tc>
        <w:tc>
          <w:tcPr>
            <w:tcW w:w="442" w:type="pct"/>
            <w:vAlign w:val="center"/>
          </w:tcPr>
          <w:p w14:paraId="23C9D005" w14:textId="77777777" w:rsidR="00727E75" w:rsidRDefault="00727E75" w:rsidP="00727E75">
            <w:pPr>
              <w:pStyle w:val="TAC"/>
            </w:pPr>
            <w:r>
              <w:t>Yes</w:t>
            </w:r>
          </w:p>
        </w:tc>
        <w:tc>
          <w:tcPr>
            <w:tcW w:w="442" w:type="pct"/>
          </w:tcPr>
          <w:p w14:paraId="103E0D90" w14:textId="77777777" w:rsidR="00727E75" w:rsidRDefault="00727E75" w:rsidP="00727E75">
            <w:pPr>
              <w:pStyle w:val="TAC"/>
            </w:pPr>
          </w:p>
        </w:tc>
        <w:tc>
          <w:tcPr>
            <w:tcW w:w="442" w:type="pct"/>
            <w:vAlign w:val="center"/>
          </w:tcPr>
          <w:p w14:paraId="379AF433" w14:textId="77777777" w:rsidR="00727E75" w:rsidRDefault="00727E75" w:rsidP="00727E75">
            <w:pPr>
              <w:pStyle w:val="TAC"/>
            </w:pPr>
          </w:p>
        </w:tc>
        <w:tc>
          <w:tcPr>
            <w:tcW w:w="442" w:type="pct"/>
          </w:tcPr>
          <w:p w14:paraId="4E972CC8" w14:textId="77777777" w:rsidR="00727E75" w:rsidRDefault="00727E75" w:rsidP="00727E75">
            <w:pPr>
              <w:pStyle w:val="TAC"/>
            </w:pPr>
          </w:p>
        </w:tc>
        <w:tc>
          <w:tcPr>
            <w:tcW w:w="441" w:type="pct"/>
          </w:tcPr>
          <w:p w14:paraId="189DCFD9" w14:textId="77777777" w:rsidR="00727E75" w:rsidRDefault="00727E75" w:rsidP="00727E75">
            <w:pPr>
              <w:pStyle w:val="TAC"/>
            </w:pPr>
          </w:p>
        </w:tc>
      </w:tr>
      <w:tr w:rsidR="00727E75" w14:paraId="5AA3183D" w14:textId="77777777" w:rsidTr="00727E75">
        <w:trPr>
          <w:cantSplit/>
          <w:jc w:val="center"/>
        </w:trPr>
        <w:tc>
          <w:tcPr>
            <w:tcW w:w="585" w:type="pct"/>
            <w:gridSpan w:val="2"/>
            <w:tcBorders>
              <w:top w:val="nil"/>
              <w:bottom w:val="nil"/>
            </w:tcBorders>
            <w:vAlign w:val="center"/>
          </w:tcPr>
          <w:p w14:paraId="77E3E39E" w14:textId="77777777" w:rsidR="00727E75" w:rsidRDefault="00727E75" w:rsidP="00727E75">
            <w:pPr>
              <w:pStyle w:val="TAC"/>
            </w:pPr>
            <w:r>
              <w:rPr>
                <w:rFonts w:hint="eastAsia"/>
                <w:lang w:val="en-US" w:eastAsia="zh-CN"/>
              </w:rPr>
              <w:t>n25</w:t>
            </w:r>
            <w:r>
              <w:rPr>
                <w:lang w:val="en-US" w:eastAsia="zh-CN"/>
              </w:rPr>
              <w:t>5</w:t>
            </w:r>
          </w:p>
        </w:tc>
        <w:tc>
          <w:tcPr>
            <w:tcW w:w="442" w:type="pct"/>
            <w:vAlign w:val="center"/>
          </w:tcPr>
          <w:p w14:paraId="7CA01FCD" w14:textId="77777777" w:rsidR="00727E75" w:rsidRDefault="00727E75" w:rsidP="00727E75">
            <w:pPr>
              <w:pStyle w:val="TAC"/>
            </w:pPr>
            <w:r>
              <w:t>30</w:t>
            </w:r>
          </w:p>
        </w:tc>
        <w:tc>
          <w:tcPr>
            <w:tcW w:w="441" w:type="pct"/>
          </w:tcPr>
          <w:p w14:paraId="76654E36" w14:textId="77777777" w:rsidR="00727E75" w:rsidRDefault="00727E75" w:rsidP="00727E75">
            <w:pPr>
              <w:pStyle w:val="TAC"/>
            </w:pPr>
          </w:p>
        </w:tc>
        <w:tc>
          <w:tcPr>
            <w:tcW w:w="441" w:type="pct"/>
          </w:tcPr>
          <w:p w14:paraId="25F101F9" w14:textId="52648C40" w:rsidR="00727E75" w:rsidRDefault="00727E75" w:rsidP="00727E75">
            <w:pPr>
              <w:pStyle w:val="TAC"/>
            </w:pPr>
          </w:p>
        </w:tc>
        <w:tc>
          <w:tcPr>
            <w:tcW w:w="441" w:type="pct"/>
          </w:tcPr>
          <w:p w14:paraId="29E562BC" w14:textId="77777777" w:rsidR="00727E75" w:rsidRDefault="00727E75" w:rsidP="00727E75">
            <w:pPr>
              <w:pStyle w:val="TAC"/>
            </w:pPr>
            <w:r>
              <w:t>Yes</w:t>
            </w:r>
          </w:p>
        </w:tc>
        <w:tc>
          <w:tcPr>
            <w:tcW w:w="442" w:type="pct"/>
            <w:vAlign w:val="center"/>
          </w:tcPr>
          <w:p w14:paraId="60097F64" w14:textId="77777777" w:rsidR="00727E75" w:rsidRDefault="00727E75" w:rsidP="00727E75">
            <w:pPr>
              <w:pStyle w:val="TAC"/>
            </w:pPr>
            <w:r>
              <w:t>Yes</w:t>
            </w:r>
          </w:p>
        </w:tc>
        <w:tc>
          <w:tcPr>
            <w:tcW w:w="442" w:type="pct"/>
            <w:vAlign w:val="center"/>
          </w:tcPr>
          <w:p w14:paraId="676908E6" w14:textId="77777777" w:rsidR="00727E75" w:rsidRDefault="00727E75" w:rsidP="00727E75">
            <w:pPr>
              <w:pStyle w:val="TAC"/>
            </w:pPr>
            <w:r>
              <w:t>Yes</w:t>
            </w:r>
          </w:p>
        </w:tc>
        <w:tc>
          <w:tcPr>
            <w:tcW w:w="442" w:type="pct"/>
          </w:tcPr>
          <w:p w14:paraId="43875D22" w14:textId="77777777" w:rsidR="00727E75" w:rsidRDefault="00727E75" w:rsidP="00727E75">
            <w:pPr>
              <w:pStyle w:val="TAC"/>
            </w:pPr>
          </w:p>
        </w:tc>
        <w:tc>
          <w:tcPr>
            <w:tcW w:w="442" w:type="pct"/>
            <w:vAlign w:val="center"/>
          </w:tcPr>
          <w:p w14:paraId="3B0CCBAD" w14:textId="77777777" w:rsidR="00727E75" w:rsidRDefault="00727E75" w:rsidP="00727E75">
            <w:pPr>
              <w:pStyle w:val="TAC"/>
            </w:pPr>
          </w:p>
        </w:tc>
        <w:tc>
          <w:tcPr>
            <w:tcW w:w="442" w:type="pct"/>
          </w:tcPr>
          <w:p w14:paraId="74EE7C05" w14:textId="77777777" w:rsidR="00727E75" w:rsidRDefault="00727E75" w:rsidP="00727E75">
            <w:pPr>
              <w:pStyle w:val="TAC"/>
            </w:pPr>
          </w:p>
        </w:tc>
        <w:tc>
          <w:tcPr>
            <w:tcW w:w="441" w:type="pct"/>
          </w:tcPr>
          <w:p w14:paraId="7C18B34A" w14:textId="77777777" w:rsidR="00727E75" w:rsidRDefault="00727E75" w:rsidP="00727E75">
            <w:pPr>
              <w:pStyle w:val="TAC"/>
            </w:pPr>
          </w:p>
        </w:tc>
      </w:tr>
      <w:tr w:rsidR="00727E75" w14:paraId="10B1D0FF" w14:textId="77777777" w:rsidTr="00727E75">
        <w:trPr>
          <w:cantSplit/>
          <w:jc w:val="center"/>
        </w:trPr>
        <w:tc>
          <w:tcPr>
            <w:tcW w:w="585" w:type="pct"/>
            <w:gridSpan w:val="2"/>
            <w:tcBorders>
              <w:top w:val="nil"/>
              <w:bottom w:val="single" w:sz="4" w:space="0" w:color="auto"/>
            </w:tcBorders>
            <w:vAlign w:val="center"/>
          </w:tcPr>
          <w:p w14:paraId="3DE5CDD4" w14:textId="77777777" w:rsidR="00727E75" w:rsidRDefault="00727E75" w:rsidP="00727E75">
            <w:pPr>
              <w:pStyle w:val="TAC"/>
              <w:rPr>
                <w:lang w:val="en-US" w:eastAsia="zh-CN"/>
              </w:rPr>
            </w:pPr>
          </w:p>
        </w:tc>
        <w:tc>
          <w:tcPr>
            <w:tcW w:w="442" w:type="pct"/>
            <w:tcBorders>
              <w:bottom w:val="single" w:sz="4" w:space="0" w:color="auto"/>
            </w:tcBorders>
            <w:vAlign w:val="center"/>
          </w:tcPr>
          <w:p w14:paraId="3416068C" w14:textId="77777777" w:rsidR="00727E75" w:rsidRDefault="00727E75" w:rsidP="00727E75">
            <w:pPr>
              <w:pStyle w:val="TAC"/>
            </w:pPr>
            <w:r>
              <w:t>60</w:t>
            </w:r>
          </w:p>
        </w:tc>
        <w:tc>
          <w:tcPr>
            <w:tcW w:w="441" w:type="pct"/>
            <w:tcBorders>
              <w:bottom w:val="single" w:sz="4" w:space="0" w:color="auto"/>
            </w:tcBorders>
          </w:tcPr>
          <w:p w14:paraId="0291435F" w14:textId="77777777" w:rsidR="00727E75" w:rsidRDefault="00727E75" w:rsidP="00727E75">
            <w:pPr>
              <w:pStyle w:val="TAC"/>
            </w:pPr>
          </w:p>
        </w:tc>
        <w:tc>
          <w:tcPr>
            <w:tcW w:w="441" w:type="pct"/>
            <w:tcBorders>
              <w:bottom w:val="single" w:sz="4" w:space="0" w:color="auto"/>
            </w:tcBorders>
          </w:tcPr>
          <w:p w14:paraId="4C05FC1B" w14:textId="27765B17" w:rsidR="00727E75" w:rsidRDefault="00727E75" w:rsidP="00727E75">
            <w:pPr>
              <w:pStyle w:val="TAC"/>
            </w:pPr>
          </w:p>
        </w:tc>
        <w:tc>
          <w:tcPr>
            <w:tcW w:w="441" w:type="pct"/>
            <w:tcBorders>
              <w:bottom w:val="single" w:sz="4" w:space="0" w:color="auto"/>
            </w:tcBorders>
            <w:vAlign w:val="center"/>
          </w:tcPr>
          <w:p w14:paraId="1CA56A15" w14:textId="77777777" w:rsidR="00727E75" w:rsidRDefault="00727E75" w:rsidP="00727E75">
            <w:pPr>
              <w:pStyle w:val="TAC"/>
            </w:pPr>
            <w:r>
              <w:t>Yes</w:t>
            </w:r>
          </w:p>
        </w:tc>
        <w:tc>
          <w:tcPr>
            <w:tcW w:w="442" w:type="pct"/>
            <w:tcBorders>
              <w:bottom w:val="single" w:sz="4" w:space="0" w:color="auto"/>
            </w:tcBorders>
            <w:vAlign w:val="center"/>
          </w:tcPr>
          <w:p w14:paraId="10E36C0B" w14:textId="77777777" w:rsidR="00727E75" w:rsidRDefault="00727E75" w:rsidP="00727E75">
            <w:pPr>
              <w:pStyle w:val="TAC"/>
            </w:pPr>
            <w:r>
              <w:t>Yes</w:t>
            </w:r>
          </w:p>
        </w:tc>
        <w:tc>
          <w:tcPr>
            <w:tcW w:w="442" w:type="pct"/>
            <w:tcBorders>
              <w:bottom w:val="single" w:sz="4" w:space="0" w:color="auto"/>
            </w:tcBorders>
            <w:vAlign w:val="center"/>
          </w:tcPr>
          <w:p w14:paraId="7FB48F40" w14:textId="77777777" w:rsidR="00727E75" w:rsidRDefault="00727E75" w:rsidP="00727E75">
            <w:pPr>
              <w:pStyle w:val="TAC"/>
            </w:pPr>
            <w:r>
              <w:t>Yes</w:t>
            </w:r>
          </w:p>
        </w:tc>
        <w:tc>
          <w:tcPr>
            <w:tcW w:w="442" w:type="pct"/>
            <w:tcBorders>
              <w:bottom w:val="single" w:sz="4" w:space="0" w:color="auto"/>
            </w:tcBorders>
          </w:tcPr>
          <w:p w14:paraId="4CE87F5D" w14:textId="77777777" w:rsidR="00727E75" w:rsidRDefault="00727E75" w:rsidP="00727E75">
            <w:pPr>
              <w:pStyle w:val="TAC"/>
            </w:pPr>
          </w:p>
        </w:tc>
        <w:tc>
          <w:tcPr>
            <w:tcW w:w="442" w:type="pct"/>
            <w:tcBorders>
              <w:bottom w:val="single" w:sz="4" w:space="0" w:color="auto"/>
            </w:tcBorders>
            <w:vAlign w:val="center"/>
          </w:tcPr>
          <w:p w14:paraId="0E6AE908" w14:textId="77777777" w:rsidR="00727E75" w:rsidRDefault="00727E75" w:rsidP="00727E75">
            <w:pPr>
              <w:pStyle w:val="TAC"/>
            </w:pPr>
          </w:p>
        </w:tc>
        <w:tc>
          <w:tcPr>
            <w:tcW w:w="442" w:type="pct"/>
            <w:tcBorders>
              <w:bottom w:val="single" w:sz="4" w:space="0" w:color="auto"/>
            </w:tcBorders>
          </w:tcPr>
          <w:p w14:paraId="367A8E01" w14:textId="77777777" w:rsidR="00727E75" w:rsidRDefault="00727E75" w:rsidP="00727E75">
            <w:pPr>
              <w:pStyle w:val="TAC"/>
            </w:pPr>
          </w:p>
        </w:tc>
        <w:tc>
          <w:tcPr>
            <w:tcW w:w="441" w:type="pct"/>
            <w:tcBorders>
              <w:bottom w:val="single" w:sz="4" w:space="0" w:color="auto"/>
            </w:tcBorders>
          </w:tcPr>
          <w:p w14:paraId="16A69BC0" w14:textId="77777777" w:rsidR="00727E75" w:rsidRDefault="00727E75" w:rsidP="00727E75">
            <w:pPr>
              <w:pStyle w:val="TAC"/>
            </w:pPr>
          </w:p>
        </w:tc>
      </w:tr>
      <w:tr w:rsidR="00727E75" w14:paraId="441CDC01" w14:textId="77777777" w:rsidTr="00727E75">
        <w:trPr>
          <w:cantSplit/>
          <w:jc w:val="center"/>
        </w:trPr>
        <w:tc>
          <w:tcPr>
            <w:tcW w:w="585" w:type="pct"/>
            <w:gridSpan w:val="2"/>
            <w:vMerge w:val="restart"/>
            <w:tcBorders>
              <w:top w:val="nil"/>
            </w:tcBorders>
            <w:vAlign w:val="center"/>
          </w:tcPr>
          <w:p w14:paraId="10AB7B9D" w14:textId="77777777" w:rsidR="00727E75" w:rsidRDefault="00727E75" w:rsidP="0049365F">
            <w:pPr>
              <w:pStyle w:val="TAC"/>
              <w:rPr>
                <w:lang w:val="en-US" w:eastAsia="zh-CN"/>
              </w:rPr>
            </w:pPr>
            <w:r>
              <w:rPr>
                <w:lang w:val="en-US" w:eastAsia="zh-CN"/>
              </w:rPr>
              <w:t>n253</w:t>
            </w:r>
          </w:p>
        </w:tc>
        <w:tc>
          <w:tcPr>
            <w:tcW w:w="442" w:type="pct"/>
            <w:tcBorders>
              <w:bottom w:val="single" w:sz="4" w:space="0" w:color="auto"/>
            </w:tcBorders>
            <w:vAlign w:val="center"/>
          </w:tcPr>
          <w:p w14:paraId="1DB1F99F" w14:textId="77777777" w:rsidR="00727E75" w:rsidRDefault="00727E75" w:rsidP="0049365F">
            <w:pPr>
              <w:pStyle w:val="TAC"/>
            </w:pPr>
            <w:r w:rsidRPr="008C5CED">
              <w:t>15</w:t>
            </w:r>
          </w:p>
        </w:tc>
        <w:tc>
          <w:tcPr>
            <w:tcW w:w="441" w:type="pct"/>
            <w:tcBorders>
              <w:bottom w:val="single" w:sz="4" w:space="0" w:color="auto"/>
            </w:tcBorders>
          </w:tcPr>
          <w:p w14:paraId="331F87E7" w14:textId="77777777" w:rsidR="00727E75" w:rsidRDefault="00727E75" w:rsidP="0049365F">
            <w:pPr>
              <w:pStyle w:val="TAC"/>
            </w:pPr>
          </w:p>
        </w:tc>
        <w:tc>
          <w:tcPr>
            <w:tcW w:w="441" w:type="pct"/>
            <w:tcBorders>
              <w:bottom w:val="single" w:sz="4" w:space="0" w:color="auto"/>
            </w:tcBorders>
          </w:tcPr>
          <w:p w14:paraId="4FC21C75" w14:textId="19D247F7" w:rsidR="00727E75" w:rsidRDefault="00727E75" w:rsidP="0049365F">
            <w:pPr>
              <w:pStyle w:val="TAC"/>
            </w:pPr>
            <w:r>
              <w:t>Yes</w:t>
            </w:r>
          </w:p>
        </w:tc>
        <w:tc>
          <w:tcPr>
            <w:tcW w:w="441" w:type="pct"/>
            <w:tcBorders>
              <w:bottom w:val="single" w:sz="4" w:space="0" w:color="auto"/>
            </w:tcBorders>
            <w:vAlign w:val="center"/>
          </w:tcPr>
          <w:p w14:paraId="64CA8A38" w14:textId="77777777" w:rsidR="00727E75" w:rsidRDefault="00727E75" w:rsidP="0049365F">
            <w:pPr>
              <w:pStyle w:val="TAC"/>
            </w:pPr>
          </w:p>
        </w:tc>
        <w:tc>
          <w:tcPr>
            <w:tcW w:w="442" w:type="pct"/>
            <w:tcBorders>
              <w:bottom w:val="single" w:sz="4" w:space="0" w:color="auto"/>
            </w:tcBorders>
            <w:vAlign w:val="center"/>
          </w:tcPr>
          <w:p w14:paraId="49257EC1" w14:textId="77777777" w:rsidR="00727E75" w:rsidRDefault="00727E75" w:rsidP="0049365F">
            <w:pPr>
              <w:pStyle w:val="TAC"/>
            </w:pPr>
          </w:p>
        </w:tc>
        <w:tc>
          <w:tcPr>
            <w:tcW w:w="442" w:type="pct"/>
            <w:tcBorders>
              <w:bottom w:val="single" w:sz="4" w:space="0" w:color="auto"/>
            </w:tcBorders>
            <w:vAlign w:val="center"/>
          </w:tcPr>
          <w:p w14:paraId="3E7C87FB" w14:textId="77777777" w:rsidR="00727E75" w:rsidRDefault="00727E75" w:rsidP="0049365F">
            <w:pPr>
              <w:pStyle w:val="TAC"/>
            </w:pPr>
          </w:p>
        </w:tc>
        <w:tc>
          <w:tcPr>
            <w:tcW w:w="442" w:type="pct"/>
            <w:tcBorders>
              <w:bottom w:val="single" w:sz="4" w:space="0" w:color="auto"/>
            </w:tcBorders>
          </w:tcPr>
          <w:p w14:paraId="4A79882B" w14:textId="77777777" w:rsidR="00727E75" w:rsidRDefault="00727E75" w:rsidP="0049365F">
            <w:pPr>
              <w:pStyle w:val="TAC"/>
            </w:pPr>
          </w:p>
        </w:tc>
        <w:tc>
          <w:tcPr>
            <w:tcW w:w="442" w:type="pct"/>
            <w:tcBorders>
              <w:bottom w:val="single" w:sz="4" w:space="0" w:color="auto"/>
            </w:tcBorders>
            <w:vAlign w:val="center"/>
          </w:tcPr>
          <w:p w14:paraId="3369A73F" w14:textId="77777777" w:rsidR="00727E75" w:rsidRDefault="00727E75" w:rsidP="0049365F">
            <w:pPr>
              <w:pStyle w:val="TAC"/>
            </w:pPr>
          </w:p>
        </w:tc>
        <w:tc>
          <w:tcPr>
            <w:tcW w:w="442" w:type="pct"/>
            <w:tcBorders>
              <w:bottom w:val="single" w:sz="4" w:space="0" w:color="auto"/>
            </w:tcBorders>
          </w:tcPr>
          <w:p w14:paraId="7741FC9E" w14:textId="77777777" w:rsidR="00727E75" w:rsidRDefault="00727E75" w:rsidP="0049365F">
            <w:pPr>
              <w:pStyle w:val="TAC"/>
            </w:pPr>
          </w:p>
        </w:tc>
        <w:tc>
          <w:tcPr>
            <w:tcW w:w="441" w:type="pct"/>
            <w:tcBorders>
              <w:bottom w:val="single" w:sz="4" w:space="0" w:color="auto"/>
            </w:tcBorders>
          </w:tcPr>
          <w:p w14:paraId="39852658" w14:textId="77777777" w:rsidR="00727E75" w:rsidRDefault="00727E75" w:rsidP="0049365F">
            <w:pPr>
              <w:pStyle w:val="TAC"/>
            </w:pPr>
          </w:p>
        </w:tc>
      </w:tr>
      <w:tr w:rsidR="00727E75" w14:paraId="01A7FB32" w14:textId="77777777" w:rsidTr="00727E75">
        <w:trPr>
          <w:cantSplit/>
          <w:jc w:val="center"/>
        </w:trPr>
        <w:tc>
          <w:tcPr>
            <w:tcW w:w="585" w:type="pct"/>
            <w:gridSpan w:val="2"/>
            <w:vMerge/>
            <w:vAlign w:val="center"/>
          </w:tcPr>
          <w:p w14:paraId="2230EAA2" w14:textId="77777777" w:rsidR="00727E75" w:rsidRDefault="00727E75" w:rsidP="0049365F">
            <w:pPr>
              <w:pStyle w:val="TAC"/>
              <w:rPr>
                <w:lang w:val="en-US" w:eastAsia="zh-CN"/>
              </w:rPr>
            </w:pPr>
          </w:p>
        </w:tc>
        <w:tc>
          <w:tcPr>
            <w:tcW w:w="442" w:type="pct"/>
            <w:tcBorders>
              <w:bottom w:val="single" w:sz="4" w:space="0" w:color="auto"/>
            </w:tcBorders>
            <w:vAlign w:val="center"/>
          </w:tcPr>
          <w:p w14:paraId="49A5FB47" w14:textId="77777777" w:rsidR="00727E75" w:rsidRDefault="00727E75" w:rsidP="0049365F">
            <w:pPr>
              <w:pStyle w:val="TAC"/>
            </w:pPr>
            <w:r w:rsidRPr="008C5CED">
              <w:t>30</w:t>
            </w:r>
          </w:p>
        </w:tc>
        <w:tc>
          <w:tcPr>
            <w:tcW w:w="441" w:type="pct"/>
            <w:tcBorders>
              <w:bottom w:val="single" w:sz="4" w:space="0" w:color="auto"/>
            </w:tcBorders>
          </w:tcPr>
          <w:p w14:paraId="2B97D17A" w14:textId="77777777" w:rsidR="00727E75" w:rsidRDefault="00727E75" w:rsidP="0049365F">
            <w:pPr>
              <w:pStyle w:val="TAC"/>
            </w:pPr>
          </w:p>
        </w:tc>
        <w:tc>
          <w:tcPr>
            <w:tcW w:w="441" w:type="pct"/>
            <w:tcBorders>
              <w:bottom w:val="single" w:sz="4" w:space="0" w:color="auto"/>
            </w:tcBorders>
          </w:tcPr>
          <w:p w14:paraId="7FA5B5FF" w14:textId="5BAD8A19" w:rsidR="00727E75" w:rsidRDefault="00727E75" w:rsidP="0049365F">
            <w:pPr>
              <w:pStyle w:val="TAC"/>
            </w:pPr>
          </w:p>
        </w:tc>
        <w:tc>
          <w:tcPr>
            <w:tcW w:w="441" w:type="pct"/>
            <w:tcBorders>
              <w:bottom w:val="single" w:sz="4" w:space="0" w:color="auto"/>
            </w:tcBorders>
            <w:vAlign w:val="center"/>
          </w:tcPr>
          <w:p w14:paraId="1343E45C" w14:textId="77777777" w:rsidR="00727E75" w:rsidRDefault="00727E75" w:rsidP="0049365F">
            <w:pPr>
              <w:pStyle w:val="TAC"/>
            </w:pPr>
          </w:p>
        </w:tc>
        <w:tc>
          <w:tcPr>
            <w:tcW w:w="442" w:type="pct"/>
            <w:tcBorders>
              <w:bottom w:val="single" w:sz="4" w:space="0" w:color="auto"/>
            </w:tcBorders>
            <w:vAlign w:val="center"/>
          </w:tcPr>
          <w:p w14:paraId="2E9C667A" w14:textId="77777777" w:rsidR="00727E75" w:rsidRDefault="00727E75" w:rsidP="0049365F">
            <w:pPr>
              <w:pStyle w:val="TAC"/>
            </w:pPr>
          </w:p>
        </w:tc>
        <w:tc>
          <w:tcPr>
            <w:tcW w:w="442" w:type="pct"/>
            <w:tcBorders>
              <w:bottom w:val="single" w:sz="4" w:space="0" w:color="auto"/>
            </w:tcBorders>
            <w:vAlign w:val="center"/>
          </w:tcPr>
          <w:p w14:paraId="411433FB" w14:textId="77777777" w:rsidR="00727E75" w:rsidRDefault="00727E75" w:rsidP="0049365F">
            <w:pPr>
              <w:pStyle w:val="TAC"/>
            </w:pPr>
          </w:p>
        </w:tc>
        <w:tc>
          <w:tcPr>
            <w:tcW w:w="442" w:type="pct"/>
            <w:tcBorders>
              <w:bottom w:val="single" w:sz="4" w:space="0" w:color="auto"/>
            </w:tcBorders>
          </w:tcPr>
          <w:p w14:paraId="3F1AFFF9" w14:textId="77777777" w:rsidR="00727E75" w:rsidRDefault="00727E75" w:rsidP="0049365F">
            <w:pPr>
              <w:pStyle w:val="TAC"/>
            </w:pPr>
          </w:p>
        </w:tc>
        <w:tc>
          <w:tcPr>
            <w:tcW w:w="442" w:type="pct"/>
            <w:tcBorders>
              <w:bottom w:val="single" w:sz="4" w:space="0" w:color="auto"/>
            </w:tcBorders>
            <w:vAlign w:val="center"/>
          </w:tcPr>
          <w:p w14:paraId="09DABA7E" w14:textId="77777777" w:rsidR="00727E75" w:rsidRDefault="00727E75" w:rsidP="0049365F">
            <w:pPr>
              <w:pStyle w:val="TAC"/>
            </w:pPr>
          </w:p>
        </w:tc>
        <w:tc>
          <w:tcPr>
            <w:tcW w:w="442" w:type="pct"/>
            <w:tcBorders>
              <w:bottom w:val="single" w:sz="4" w:space="0" w:color="auto"/>
            </w:tcBorders>
          </w:tcPr>
          <w:p w14:paraId="27312EBE" w14:textId="77777777" w:rsidR="00727E75" w:rsidRDefault="00727E75" w:rsidP="0049365F">
            <w:pPr>
              <w:pStyle w:val="TAC"/>
            </w:pPr>
          </w:p>
        </w:tc>
        <w:tc>
          <w:tcPr>
            <w:tcW w:w="441" w:type="pct"/>
            <w:tcBorders>
              <w:bottom w:val="single" w:sz="4" w:space="0" w:color="auto"/>
            </w:tcBorders>
          </w:tcPr>
          <w:p w14:paraId="24DB06FE" w14:textId="77777777" w:rsidR="00727E75" w:rsidRDefault="00727E75" w:rsidP="0049365F">
            <w:pPr>
              <w:pStyle w:val="TAC"/>
            </w:pPr>
          </w:p>
        </w:tc>
      </w:tr>
      <w:tr w:rsidR="00727E75" w14:paraId="572FB06C" w14:textId="77777777" w:rsidTr="00727E75">
        <w:trPr>
          <w:cantSplit/>
          <w:jc w:val="center"/>
        </w:trPr>
        <w:tc>
          <w:tcPr>
            <w:tcW w:w="585" w:type="pct"/>
            <w:gridSpan w:val="2"/>
            <w:vMerge/>
            <w:tcBorders>
              <w:bottom w:val="single" w:sz="4" w:space="0" w:color="auto"/>
            </w:tcBorders>
            <w:vAlign w:val="center"/>
          </w:tcPr>
          <w:p w14:paraId="245C5421" w14:textId="77777777" w:rsidR="00727E75" w:rsidRDefault="00727E75" w:rsidP="0049365F">
            <w:pPr>
              <w:pStyle w:val="TAC"/>
              <w:rPr>
                <w:lang w:val="en-US" w:eastAsia="zh-CN"/>
              </w:rPr>
            </w:pPr>
          </w:p>
        </w:tc>
        <w:tc>
          <w:tcPr>
            <w:tcW w:w="442" w:type="pct"/>
            <w:tcBorders>
              <w:bottom w:val="single" w:sz="4" w:space="0" w:color="auto"/>
            </w:tcBorders>
            <w:vAlign w:val="center"/>
          </w:tcPr>
          <w:p w14:paraId="05143ADA" w14:textId="77777777" w:rsidR="00727E75" w:rsidRDefault="00727E75" w:rsidP="0049365F">
            <w:pPr>
              <w:pStyle w:val="TAC"/>
            </w:pPr>
            <w:r w:rsidRPr="008C5CED">
              <w:t>60</w:t>
            </w:r>
          </w:p>
        </w:tc>
        <w:tc>
          <w:tcPr>
            <w:tcW w:w="441" w:type="pct"/>
            <w:tcBorders>
              <w:bottom w:val="single" w:sz="4" w:space="0" w:color="auto"/>
            </w:tcBorders>
          </w:tcPr>
          <w:p w14:paraId="4FD50D42" w14:textId="77777777" w:rsidR="00727E75" w:rsidRDefault="00727E75" w:rsidP="0049365F">
            <w:pPr>
              <w:pStyle w:val="TAC"/>
            </w:pPr>
          </w:p>
        </w:tc>
        <w:tc>
          <w:tcPr>
            <w:tcW w:w="441" w:type="pct"/>
            <w:tcBorders>
              <w:bottom w:val="single" w:sz="4" w:space="0" w:color="auto"/>
            </w:tcBorders>
          </w:tcPr>
          <w:p w14:paraId="74227966" w14:textId="7A4BFA7A" w:rsidR="00727E75" w:rsidRDefault="00727E75" w:rsidP="0049365F">
            <w:pPr>
              <w:pStyle w:val="TAC"/>
            </w:pPr>
          </w:p>
        </w:tc>
        <w:tc>
          <w:tcPr>
            <w:tcW w:w="441" w:type="pct"/>
            <w:tcBorders>
              <w:bottom w:val="single" w:sz="4" w:space="0" w:color="auto"/>
            </w:tcBorders>
            <w:vAlign w:val="center"/>
          </w:tcPr>
          <w:p w14:paraId="69982916" w14:textId="77777777" w:rsidR="00727E75" w:rsidRDefault="00727E75" w:rsidP="0049365F">
            <w:pPr>
              <w:pStyle w:val="TAC"/>
            </w:pPr>
          </w:p>
        </w:tc>
        <w:tc>
          <w:tcPr>
            <w:tcW w:w="442" w:type="pct"/>
            <w:tcBorders>
              <w:bottom w:val="single" w:sz="4" w:space="0" w:color="auto"/>
            </w:tcBorders>
            <w:vAlign w:val="center"/>
          </w:tcPr>
          <w:p w14:paraId="0D6D304C" w14:textId="77777777" w:rsidR="00727E75" w:rsidRDefault="00727E75" w:rsidP="0049365F">
            <w:pPr>
              <w:pStyle w:val="TAC"/>
            </w:pPr>
          </w:p>
        </w:tc>
        <w:tc>
          <w:tcPr>
            <w:tcW w:w="442" w:type="pct"/>
            <w:tcBorders>
              <w:bottom w:val="single" w:sz="4" w:space="0" w:color="auto"/>
            </w:tcBorders>
            <w:vAlign w:val="center"/>
          </w:tcPr>
          <w:p w14:paraId="30E29E64" w14:textId="77777777" w:rsidR="00727E75" w:rsidRDefault="00727E75" w:rsidP="0049365F">
            <w:pPr>
              <w:pStyle w:val="TAC"/>
            </w:pPr>
          </w:p>
        </w:tc>
        <w:tc>
          <w:tcPr>
            <w:tcW w:w="442" w:type="pct"/>
            <w:tcBorders>
              <w:bottom w:val="single" w:sz="4" w:space="0" w:color="auto"/>
            </w:tcBorders>
          </w:tcPr>
          <w:p w14:paraId="00E32073" w14:textId="77777777" w:rsidR="00727E75" w:rsidRDefault="00727E75" w:rsidP="0049365F">
            <w:pPr>
              <w:pStyle w:val="TAC"/>
            </w:pPr>
          </w:p>
        </w:tc>
        <w:tc>
          <w:tcPr>
            <w:tcW w:w="442" w:type="pct"/>
            <w:tcBorders>
              <w:bottom w:val="single" w:sz="4" w:space="0" w:color="auto"/>
            </w:tcBorders>
            <w:vAlign w:val="center"/>
          </w:tcPr>
          <w:p w14:paraId="24607F25" w14:textId="77777777" w:rsidR="00727E75" w:rsidRDefault="00727E75" w:rsidP="0049365F">
            <w:pPr>
              <w:pStyle w:val="TAC"/>
            </w:pPr>
          </w:p>
        </w:tc>
        <w:tc>
          <w:tcPr>
            <w:tcW w:w="442" w:type="pct"/>
            <w:tcBorders>
              <w:bottom w:val="single" w:sz="4" w:space="0" w:color="auto"/>
            </w:tcBorders>
          </w:tcPr>
          <w:p w14:paraId="24FA7E18" w14:textId="77777777" w:rsidR="00727E75" w:rsidRDefault="00727E75" w:rsidP="0049365F">
            <w:pPr>
              <w:pStyle w:val="TAC"/>
            </w:pPr>
          </w:p>
        </w:tc>
        <w:tc>
          <w:tcPr>
            <w:tcW w:w="441" w:type="pct"/>
            <w:tcBorders>
              <w:bottom w:val="single" w:sz="4" w:space="0" w:color="auto"/>
            </w:tcBorders>
          </w:tcPr>
          <w:p w14:paraId="38C420EB" w14:textId="77777777" w:rsidR="00727E75" w:rsidRDefault="00727E75" w:rsidP="0049365F">
            <w:pPr>
              <w:pStyle w:val="TAC"/>
            </w:pPr>
          </w:p>
        </w:tc>
      </w:tr>
      <w:tr w:rsidR="00727E75" w14:paraId="688248E6" w14:textId="77777777" w:rsidTr="00727E75">
        <w:trPr>
          <w:cantSplit/>
          <w:jc w:val="center"/>
        </w:trPr>
        <w:tc>
          <w:tcPr>
            <w:tcW w:w="585" w:type="pct"/>
            <w:gridSpan w:val="2"/>
            <w:tcBorders>
              <w:bottom w:val="single" w:sz="4" w:space="0" w:color="auto"/>
            </w:tcBorders>
            <w:vAlign w:val="center"/>
          </w:tcPr>
          <w:p w14:paraId="5B9007AF" w14:textId="77777777" w:rsidR="00727E75" w:rsidRDefault="00727E75" w:rsidP="0049365F">
            <w:pPr>
              <w:pStyle w:val="TAC"/>
              <w:rPr>
                <w:lang w:val="en-US" w:eastAsia="zh-CN"/>
              </w:rPr>
            </w:pPr>
          </w:p>
        </w:tc>
        <w:tc>
          <w:tcPr>
            <w:tcW w:w="442" w:type="pct"/>
            <w:tcBorders>
              <w:bottom w:val="single" w:sz="4" w:space="0" w:color="auto"/>
            </w:tcBorders>
          </w:tcPr>
          <w:p w14:paraId="3F83A65B" w14:textId="77777777" w:rsidR="00727E75" w:rsidRPr="008C5CED" w:rsidRDefault="00727E75" w:rsidP="0049365F">
            <w:pPr>
              <w:pStyle w:val="TAC"/>
            </w:pPr>
            <w:r w:rsidRPr="009C38D2">
              <w:t>15</w:t>
            </w:r>
          </w:p>
        </w:tc>
        <w:tc>
          <w:tcPr>
            <w:tcW w:w="441" w:type="pct"/>
            <w:tcBorders>
              <w:bottom w:val="single" w:sz="4" w:space="0" w:color="auto"/>
            </w:tcBorders>
          </w:tcPr>
          <w:p w14:paraId="020BD72F" w14:textId="77777777" w:rsidR="00727E75" w:rsidRPr="009C38D2" w:rsidRDefault="00727E75" w:rsidP="0049365F">
            <w:pPr>
              <w:pStyle w:val="TAC"/>
            </w:pPr>
          </w:p>
        </w:tc>
        <w:tc>
          <w:tcPr>
            <w:tcW w:w="441" w:type="pct"/>
            <w:tcBorders>
              <w:bottom w:val="single" w:sz="4" w:space="0" w:color="auto"/>
            </w:tcBorders>
          </w:tcPr>
          <w:p w14:paraId="3891CC79" w14:textId="3B6A8F65" w:rsidR="00727E75" w:rsidRDefault="00727E75" w:rsidP="0049365F">
            <w:pPr>
              <w:pStyle w:val="TAC"/>
            </w:pPr>
            <w:r w:rsidRPr="009C38D2">
              <w:t>Yes</w:t>
            </w:r>
          </w:p>
        </w:tc>
        <w:tc>
          <w:tcPr>
            <w:tcW w:w="441" w:type="pct"/>
            <w:tcBorders>
              <w:bottom w:val="single" w:sz="4" w:space="0" w:color="auto"/>
            </w:tcBorders>
          </w:tcPr>
          <w:p w14:paraId="4C5E0883" w14:textId="77777777" w:rsidR="00727E75" w:rsidRDefault="00727E75" w:rsidP="0049365F">
            <w:pPr>
              <w:pStyle w:val="TAC"/>
            </w:pPr>
            <w:r w:rsidRPr="009C38D2">
              <w:t>Yes</w:t>
            </w:r>
          </w:p>
        </w:tc>
        <w:tc>
          <w:tcPr>
            <w:tcW w:w="442" w:type="pct"/>
            <w:tcBorders>
              <w:bottom w:val="single" w:sz="4" w:space="0" w:color="auto"/>
            </w:tcBorders>
          </w:tcPr>
          <w:p w14:paraId="4E79592A" w14:textId="77777777" w:rsidR="00727E75" w:rsidRDefault="00727E75" w:rsidP="0049365F">
            <w:pPr>
              <w:pStyle w:val="TAC"/>
            </w:pPr>
            <w:r w:rsidRPr="009C38D2">
              <w:t>Yes</w:t>
            </w:r>
          </w:p>
        </w:tc>
        <w:tc>
          <w:tcPr>
            <w:tcW w:w="442" w:type="pct"/>
            <w:tcBorders>
              <w:bottom w:val="single" w:sz="4" w:space="0" w:color="auto"/>
            </w:tcBorders>
          </w:tcPr>
          <w:p w14:paraId="205E765A" w14:textId="77777777" w:rsidR="00727E75" w:rsidRDefault="00727E75" w:rsidP="0049365F">
            <w:pPr>
              <w:pStyle w:val="TAC"/>
            </w:pPr>
            <w:r w:rsidRPr="009C38D2">
              <w:t>Yes</w:t>
            </w:r>
          </w:p>
        </w:tc>
        <w:tc>
          <w:tcPr>
            <w:tcW w:w="442" w:type="pct"/>
            <w:tcBorders>
              <w:bottom w:val="single" w:sz="4" w:space="0" w:color="auto"/>
            </w:tcBorders>
          </w:tcPr>
          <w:p w14:paraId="62EF2938" w14:textId="77777777" w:rsidR="00727E75" w:rsidRDefault="00727E75" w:rsidP="0049365F">
            <w:pPr>
              <w:pStyle w:val="TAC"/>
            </w:pPr>
          </w:p>
        </w:tc>
        <w:tc>
          <w:tcPr>
            <w:tcW w:w="442" w:type="pct"/>
            <w:tcBorders>
              <w:bottom w:val="single" w:sz="4" w:space="0" w:color="auto"/>
            </w:tcBorders>
            <w:vAlign w:val="center"/>
          </w:tcPr>
          <w:p w14:paraId="0C0D30F9" w14:textId="77777777" w:rsidR="00727E75" w:rsidRDefault="00727E75" w:rsidP="0049365F">
            <w:pPr>
              <w:pStyle w:val="TAC"/>
            </w:pPr>
          </w:p>
        </w:tc>
        <w:tc>
          <w:tcPr>
            <w:tcW w:w="442" w:type="pct"/>
            <w:tcBorders>
              <w:bottom w:val="single" w:sz="4" w:space="0" w:color="auto"/>
            </w:tcBorders>
          </w:tcPr>
          <w:p w14:paraId="711C7BF3" w14:textId="77777777" w:rsidR="00727E75" w:rsidRDefault="00727E75" w:rsidP="0049365F">
            <w:pPr>
              <w:pStyle w:val="TAC"/>
            </w:pPr>
          </w:p>
        </w:tc>
        <w:tc>
          <w:tcPr>
            <w:tcW w:w="441" w:type="pct"/>
            <w:tcBorders>
              <w:bottom w:val="single" w:sz="4" w:space="0" w:color="auto"/>
            </w:tcBorders>
          </w:tcPr>
          <w:p w14:paraId="6CCBFBA8" w14:textId="77777777" w:rsidR="00727E75" w:rsidRDefault="00727E75" w:rsidP="0049365F">
            <w:pPr>
              <w:pStyle w:val="TAC"/>
            </w:pPr>
          </w:p>
        </w:tc>
      </w:tr>
      <w:tr w:rsidR="00727E75" w14:paraId="7C36258D" w14:textId="77777777" w:rsidTr="00727E75">
        <w:trPr>
          <w:cantSplit/>
          <w:jc w:val="center"/>
        </w:trPr>
        <w:tc>
          <w:tcPr>
            <w:tcW w:w="585" w:type="pct"/>
            <w:gridSpan w:val="2"/>
            <w:tcBorders>
              <w:bottom w:val="single" w:sz="4" w:space="0" w:color="auto"/>
            </w:tcBorders>
            <w:vAlign w:val="center"/>
          </w:tcPr>
          <w:p w14:paraId="69339CE8" w14:textId="77777777" w:rsidR="00727E75" w:rsidRDefault="00727E75" w:rsidP="0049365F">
            <w:pPr>
              <w:pStyle w:val="TAC"/>
              <w:rPr>
                <w:lang w:val="en-US" w:eastAsia="zh-CN"/>
              </w:rPr>
            </w:pPr>
            <w:r w:rsidRPr="009C38D2">
              <w:t>n252</w:t>
            </w:r>
          </w:p>
        </w:tc>
        <w:tc>
          <w:tcPr>
            <w:tcW w:w="442" w:type="pct"/>
            <w:tcBorders>
              <w:bottom w:val="single" w:sz="4" w:space="0" w:color="auto"/>
            </w:tcBorders>
          </w:tcPr>
          <w:p w14:paraId="7C176C0F" w14:textId="77777777" w:rsidR="00727E75" w:rsidRPr="008C5CED" w:rsidRDefault="00727E75" w:rsidP="0049365F">
            <w:pPr>
              <w:pStyle w:val="TAC"/>
            </w:pPr>
            <w:r w:rsidRPr="009C38D2">
              <w:t>30</w:t>
            </w:r>
          </w:p>
        </w:tc>
        <w:tc>
          <w:tcPr>
            <w:tcW w:w="441" w:type="pct"/>
            <w:tcBorders>
              <w:bottom w:val="single" w:sz="4" w:space="0" w:color="auto"/>
            </w:tcBorders>
          </w:tcPr>
          <w:p w14:paraId="201E9832" w14:textId="77777777" w:rsidR="00727E75" w:rsidRDefault="00727E75" w:rsidP="0049365F">
            <w:pPr>
              <w:pStyle w:val="TAC"/>
            </w:pPr>
          </w:p>
        </w:tc>
        <w:tc>
          <w:tcPr>
            <w:tcW w:w="441" w:type="pct"/>
            <w:tcBorders>
              <w:bottom w:val="single" w:sz="4" w:space="0" w:color="auto"/>
            </w:tcBorders>
          </w:tcPr>
          <w:p w14:paraId="29997E5A" w14:textId="1B4AD01D" w:rsidR="00727E75" w:rsidRDefault="00727E75" w:rsidP="0049365F">
            <w:pPr>
              <w:pStyle w:val="TAC"/>
            </w:pPr>
          </w:p>
        </w:tc>
        <w:tc>
          <w:tcPr>
            <w:tcW w:w="441" w:type="pct"/>
            <w:tcBorders>
              <w:bottom w:val="single" w:sz="4" w:space="0" w:color="auto"/>
            </w:tcBorders>
          </w:tcPr>
          <w:p w14:paraId="009102C3" w14:textId="77777777" w:rsidR="00727E75" w:rsidRDefault="00727E75" w:rsidP="0049365F">
            <w:pPr>
              <w:pStyle w:val="TAC"/>
            </w:pPr>
            <w:r w:rsidRPr="009C38D2">
              <w:t>Yes</w:t>
            </w:r>
          </w:p>
        </w:tc>
        <w:tc>
          <w:tcPr>
            <w:tcW w:w="442" w:type="pct"/>
            <w:tcBorders>
              <w:bottom w:val="single" w:sz="4" w:space="0" w:color="auto"/>
            </w:tcBorders>
          </w:tcPr>
          <w:p w14:paraId="5623B1EE" w14:textId="77777777" w:rsidR="00727E75" w:rsidRDefault="00727E75" w:rsidP="0049365F">
            <w:pPr>
              <w:pStyle w:val="TAC"/>
            </w:pPr>
            <w:r w:rsidRPr="009C38D2">
              <w:t>Yes</w:t>
            </w:r>
          </w:p>
        </w:tc>
        <w:tc>
          <w:tcPr>
            <w:tcW w:w="442" w:type="pct"/>
            <w:tcBorders>
              <w:bottom w:val="single" w:sz="4" w:space="0" w:color="auto"/>
            </w:tcBorders>
          </w:tcPr>
          <w:p w14:paraId="326DCF0E" w14:textId="77777777" w:rsidR="00727E75" w:rsidRDefault="00727E75" w:rsidP="0049365F">
            <w:pPr>
              <w:pStyle w:val="TAC"/>
            </w:pPr>
            <w:r w:rsidRPr="009C38D2">
              <w:t>Yes</w:t>
            </w:r>
          </w:p>
        </w:tc>
        <w:tc>
          <w:tcPr>
            <w:tcW w:w="442" w:type="pct"/>
            <w:tcBorders>
              <w:bottom w:val="single" w:sz="4" w:space="0" w:color="auto"/>
            </w:tcBorders>
          </w:tcPr>
          <w:p w14:paraId="39AD17FD" w14:textId="77777777" w:rsidR="00727E75" w:rsidRDefault="00727E75" w:rsidP="0049365F">
            <w:pPr>
              <w:pStyle w:val="TAC"/>
            </w:pPr>
          </w:p>
        </w:tc>
        <w:tc>
          <w:tcPr>
            <w:tcW w:w="442" w:type="pct"/>
            <w:tcBorders>
              <w:bottom w:val="single" w:sz="4" w:space="0" w:color="auto"/>
            </w:tcBorders>
            <w:vAlign w:val="center"/>
          </w:tcPr>
          <w:p w14:paraId="407E1ED3" w14:textId="77777777" w:rsidR="00727E75" w:rsidRDefault="00727E75" w:rsidP="0049365F">
            <w:pPr>
              <w:pStyle w:val="TAC"/>
            </w:pPr>
          </w:p>
        </w:tc>
        <w:tc>
          <w:tcPr>
            <w:tcW w:w="442" w:type="pct"/>
            <w:tcBorders>
              <w:bottom w:val="single" w:sz="4" w:space="0" w:color="auto"/>
            </w:tcBorders>
          </w:tcPr>
          <w:p w14:paraId="41715D4B" w14:textId="77777777" w:rsidR="00727E75" w:rsidRDefault="00727E75" w:rsidP="0049365F">
            <w:pPr>
              <w:pStyle w:val="TAC"/>
            </w:pPr>
          </w:p>
        </w:tc>
        <w:tc>
          <w:tcPr>
            <w:tcW w:w="441" w:type="pct"/>
            <w:tcBorders>
              <w:bottom w:val="single" w:sz="4" w:space="0" w:color="auto"/>
            </w:tcBorders>
          </w:tcPr>
          <w:p w14:paraId="3514DB84" w14:textId="77777777" w:rsidR="00727E75" w:rsidRDefault="00727E75" w:rsidP="0049365F">
            <w:pPr>
              <w:pStyle w:val="TAC"/>
            </w:pPr>
          </w:p>
        </w:tc>
      </w:tr>
      <w:tr w:rsidR="00727E75" w14:paraId="01D5F379" w14:textId="77777777" w:rsidTr="00727E75">
        <w:trPr>
          <w:cantSplit/>
          <w:jc w:val="center"/>
        </w:trPr>
        <w:tc>
          <w:tcPr>
            <w:tcW w:w="585" w:type="pct"/>
            <w:gridSpan w:val="2"/>
            <w:tcBorders>
              <w:bottom w:val="single" w:sz="4" w:space="0" w:color="auto"/>
            </w:tcBorders>
            <w:vAlign w:val="center"/>
          </w:tcPr>
          <w:p w14:paraId="444B80D1" w14:textId="77777777" w:rsidR="00727E75" w:rsidRDefault="00727E75" w:rsidP="0049365F">
            <w:pPr>
              <w:pStyle w:val="TAC"/>
              <w:rPr>
                <w:lang w:val="en-US" w:eastAsia="zh-CN"/>
              </w:rPr>
            </w:pPr>
          </w:p>
        </w:tc>
        <w:tc>
          <w:tcPr>
            <w:tcW w:w="442" w:type="pct"/>
            <w:tcBorders>
              <w:bottom w:val="single" w:sz="4" w:space="0" w:color="auto"/>
            </w:tcBorders>
          </w:tcPr>
          <w:p w14:paraId="1F99AFAA" w14:textId="77777777" w:rsidR="00727E75" w:rsidRPr="008C5CED" w:rsidRDefault="00727E75" w:rsidP="0049365F">
            <w:pPr>
              <w:pStyle w:val="TAC"/>
            </w:pPr>
            <w:r w:rsidRPr="009C38D2">
              <w:t>60</w:t>
            </w:r>
          </w:p>
        </w:tc>
        <w:tc>
          <w:tcPr>
            <w:tcW w:w="441" w:type="pct"/>
            <w:tcBorders>
              <w:bottom w:val="single" w:sz="4" w:space="0" w:color="auto"/>
            </w:tcBorders>
          </w:tcPr>
          <w:p w14:paraId="27B3A21B" w14:textId="77777777" w:rsidR="00727E75" w:rsidRDefault="00727E75" w:rsidP="0049365F">
            <w:pPr>
              <w:pStyle w:val="TAC"/>
            </w:pPr>
          </w:p>
        </w:tc>
        <w:tc>
          <w:tcPr>
            <w:tcW w:w="441" w:type="pct"/>
            <w:tcBorders>
              <w:bottom w:val="single" w:sz="4" w:space="0" w:color="auto"/>
            </w:tcBorders>
          </w:tcPr>
          <w:p w14:paraId="65F4C926" w14:textId="50C16E5C" w:rsidR="00727E75" w:rsidRDefault="00727E75" w:rsidP="0049365F">
            <w:pPr>
              <w:pStyle w:val="TAC"/>
            </w:pPr>
          </w:p>
        </w:tc>
        <w:tc>
          <w:tcPr>
            <w:tcW w:w="441" w:type="pct"/>
            <w:tcBorders>
              <w:bottom w:val="single" w:sz="4" w:space="0" w:color="auto"/>
            </w:tcBorders>
          </w:tcPr>
          <w:p w14:paraId="7AD5A013" w14:textId="77777777" w:rsidR="00727E75" w:rsidRDefault="00727E75" w:rsidP="0049365F">
            <w:pPr>
              <w:pStyle w:val="TAC"/>
            </w:pPr>
            <w:r w:rsidRPr="009C38D2">
              <w:t>Yes</w:t>
            </w:r>
          </w:p>
        </w:tc>
        <w:tc>
          <w:tcPr>
            <w:tcW w:w="442" w:type="pct"/>
            <w:tcBorders>
              <w:bottom w:val="single" w:sz="4" w:space="0" w:color="auto"/>
            </w:tcBorders>
          </w:tcPr>
          <w:p w14:paraId="706B00F8" w14:textId="77777777" w:rsidR="00727E75" w:rsidRDefault="00727E75" w:rsidP="0049365F">
            <w:pPr>
              <w:pStyle w:val="TAC"/>
            </w:pPr>
            <w:r w:rsidRPr="009C38D2">
              <w:t>Yes</w:t>
            </w:r>
          </w:p>
        </w:tc>
        <w:tc>
          <w:tcPr>
            <w:tcW w:w="442" w:type="pct"/>
            <w:tcBorders>
              <w:bottom w:val="single" w:sz="4" w:space="0" w:color="auto"/>
            </w:tcBorders>
          </w:tcPr>
          <w:p w14:paraId="541124E6" w14:textId="77777777" w:rsidR="00727E75" w:rsidRDefault="00727E75" w:rsidP="0049365F">
            <w:pPr>
              <w:pStyle w:val="TAC"/>
            </w:pPr>
            <w:r w:rsidRPr="009C38D2">
              <w:t>Yes</w:t>
            </w:r>
          </w:p>
        </w:tc>
        <w:tc>
          <w:tcPr>
            <w:tcW w:w="442" w:type="pct"/>
            <w:tcBorders>
              <w:bottom w:val="single" w:sz="4" w:space="0" w:color="auto"/>
            </w:tcBorders>
          </w:tcPr>
          <w:p w14:paraId="30C180AB" w14:textId="77777777" w:rsidR="00727E75" w:rsidRDefault="00727E75" w:rsidP="0049365F">
            <w:pPr>
              <w:pStyle w:val="TAC"/>
            </w:pPr>
          </w:p>
        </w:tc>
        <w:tc>
          <w:tcPr>
            <w:tcW w:w="442" w:type="pct"/>
            <w:tcBorders>
              <w:bottom w:val="single" w:sz="4" w:space="0" w:color="auto"/>
            </w:tcBorders>
            <w:vAlign w:val="center"/>
          </w:tcPr>
          <w:p w14:paraId="0A71F64B" w14:textId="77777777" w:rsidR="00727E75" w:rsidRDefault="00727E75" w:rsidP="0049365F">
            <w:pPr>
              <w:pStyle w:val="TAC"/>
            </w:pPr>
          </w:p>
        </w:tc>
        <w:tc>
          <w:tcPr>
            <w:tcW w:w="442" w:type="pct"/>
            <w:tcBorders>
              <w:bottom w:val="single" w:sz="4" w:space="0" w:color="auto"/>
            </w:tcBorders>
          </w:tcPr>
          <w:p w14:paraId="51024A60" w14:textId="77777777" w:rsidR="00727E75" w:rsidRDefault="00727E75" w:rsidP="0049365F">
            <w:pPr>
              <w:pStyle w:val="TAC"/>
            </w:pPr>
          </w:p>
        </w:tc>
        <w:tc>
          <w:tcPr>
            <w:tcW w:w="441" w:type="pct"/>
            <w:tcBorders>
              <w:bottom w:val="single" w:sz="4" w:space="0" w:color="auto"/>
            </w:tcBorders>
          </w:tcPr>
          <w:p w14:paraId="5FEC2861" w14:textId="77777777" w:rsidR="00727E75" w:rsidRDefault="00727E75" w:rsidP="0049365F">
            <w:pPr>
              <w:pStyle w:val="TAC"/>
            </w:pPr>
          </w:p>
        </w:tc>
      </w:tr>
      <w:tr w:rsidR="00727E75" w14:paraId="7A34B322" w14:textId="77777777" w:rsidTr="00727E75">
        <w:trPr>
          <w:cantSplit/>
          <w:jc w:val="center"/>
        </w:trPr>
        <w:tc>
          <w:tcPr>
            <w:tcW w:w="585" w:type="pct"/>
            <w:gridSpan w:val="2"/>
            <w:vMerge w:val="restart"/>
            <w:tcBorders>
              <w:top w:val="nil"/>
            </w:tcBorders>
            <w:vAlign w:val="center"/>
          </w:tcPr>
          <w:p w14:paraId="07EA2175" w14:textId="77777777" w:rsidR="00727E75" w:rsidRDefault="00727E75" w:rsidP="0049365F">
            <w:pPr>
              <w:pStyle w:val="TAC"/>
              <w:rPr>
                <w:lang w:val="en-US" w:eastAsia="zh-CN"/>
              </w:rPr>
            </w:pPr>
            <w:r>
              <w:rPr>
                <w:lang w:val="en-US" w:eastAsia="zh-CN"/>
              </w:rPr>
              <w:t>n251</w:t>
            </w:r>
          </w:p>
        </w:tc>
        <w:tc>
          <w:tcPr>
            <w:tcW w:w="442" w:type="pct"/>
            <w:tcBorders>
              <w:bottom w:val="single" w:sz="4" w:space="0" w:color="auto"/>
            </w:tcBorders>
            <w:vAlign w:val="center"/>
          </w:tcPr>
          <w:p w14:paraId="3C123756" w14:textId="77777777" w:rsidR="00727E75" w:rsidRDefault="00727E75" w:rsidP="0049365F">
            <w:pPr>
              <w:pStyle w:val="TAC"/>
            </w:pPr>
            <w:r w:rsidRPr="008C5CED">
              <w:t>15</w:t>
            </w:r>
          </w:p>
        </w:tc>
        <w:tc>
          <w:tcPr>
            <w:tcW w:w="441" w:type="pct"/>
            <w:tcBorders>
              <w:bottom w:val="single" w:sz="4" w:space="0" w:color="auto"/>
            </w:tcBorders>
          </w:tcPr>
          <w:p w14:paraId="16702895" w14:textId="77777777" w:rsidR="00727E75" w:rsidRDefault="00727E75" w:rsidP="0049365F">
            <w:pPr>
              <w:pStyle w:val="TAC"/>
            </w:pPr>
          </w:p>
        </w:tc>
        <w:tc>
          <w:tcPr>
            <w:tcW w:w="441" w:type="pct"/>
            <w:tcBorders>
              <w:bottom w:val="single" w:sz="4" w:space="0" w:color="auto"/>
            </w:tcBorders>
          </w:tcPr>
          <w:p w14:paraId="21E1A0B2" w14:textId="315EA1C1" w:rsidR="00727E75" w:rsidRDefault="00727E75" w:rsidP="0049365F">
            <w:pPr>
              <w:pStyle w:val="TAC"/>
            </w:pPr>
            <w:r>
              <w:t>Yes</w:t>
            </w:r>
          </w:p>
        </w:tc>
        <w:tc>
          <w:tcPr>
            <w:tcW w:w="441" w:type="pct"/>
            <w:tcBorders>
              <w:bottom w:val="single" w:sz="4" w:space="0" w:color="auto"/>
            </w:tcBorders>
            <w:vAlign w:val="center"/>
          </w:tcPr>
          <w:p w14:paraId="67DE9BA3" w14:textId="77777777" w:rsidR="00727E75" w:rsidRDefault="00727E75" w:rsidP="0049365F">
            <w:pPr>
              <w:pStyle w:val="TAC"/>
            </w:pPr>
            <w:r>
              <w:t>Yes</w:t>
            </w:r>
          </w:p>
        </w:tc>
        <w:tc>
          <w:tcPr>
            <w:tcW w:w="442" w:type="pct"/>
            <w:tcBorders>
              <w:bottom w:val="single" w:sz="4" w:space="0" w:color="auto"/>
            </w:tcBorders>
            <w:vAlign w:val="center"/>
          </w:tcPr>
          <w:p w14:paraId="6205A749" w14:textId="77777777" w:rsidR="00727E75" w:rsidRDefault="00727E75" w:rsidP="0049365F">
            <w:pPr>
              <w:pStyle w:val="TAC"/>
            </w:pPr>
            <w:r>
              <w:t>Yes</w:t>
            </w:r>
          </w:p>
        </w:tc>
        <w:tc>
          <w:tcPr>
            <w:tcW w:w="442" w:type="pct"/>
            <w:tcBorders>
              <w:bottom w:val="single" w:sz="4" w:space="0" w:color="auto"/>
            </w:tcBorders>
            <w:vAlign w:val="center"/>
          </w:tcPr>
          <w:p w14:paraId="0DEF8B04" w14:textId="77777777" w:rsidR="00727E75" w:rsidRDefault="00727E75" w:rsidP="0049365F">
            <w:pPr>
              <w:pStyle w:val="TAC"/>
            </w:pPr>
            <w:r>
              <w:t>Yes</w:t>
            </w:r>
          </w:p>
        </w:tc>
        <w:tc>
          <w:tcPr>
            <w:tcW w:w="442" w:type="pct"/>
            <w:tcBorders>
              <w:bottom w:val="single" w:sz="4" w:space="0" w:color="auto"/>
            </w:tcBorders>
          </w:tcPr>
          <w:p w14:paraId="39B4D6B8" w14:textId="77777777" w:rsidR="00727E75" w:rsidRDefault="00727E75" w:rsidP="0049365F">
            <w:pPr>
              <w:pStyle w:val="TAC"/>
            </w:pPr>
            <w:r>
              <w:t>[Yes]</w:t>
            </w:r>
          </w:p>
        </w:tc>
        <w:tc>
          <w:tcPr>
            <w:tcW w:w="442" w:type="pct"/>
            <w:tcBorders>
              <w:bottom w:val="single" w:sz="4" w:space="0" w:color="auto"/>
            </w:tcBorders>
            <w:vAlign w:val="center"/>
          </w:tcPr>
          <w:p w14:paraId="699E2882" w14:textId="77777777" w:rsidR="00727E75" w:rsidRDefault="00727E75" w:rsidP="0049365F">
            <w:pPr>
              <w:pStyle w:val="TAC"/>
            </w:pPr>
            <w:r>
              <w:t>[Yes]</w:t>
            </w:r>
          </w:p>
        </w:tc>
        <w:tc>
          <w:tcPr>
            <w:tcW w:w="442" w:type="pct"/>
            <w:tcBorders>
              <w:bottom w:val="single" w:sz="4" w:space="0" w:color="auto"/>
            </w:tcBorders>
          </w:tcPr>
          <w:p w14:paraId="7384F0FE" w14:textId="77777777" w:rsidR="00727E75" w:rsidRDefault="00727E75" w:rsidP="0049365F">
            <w:pPr>
              <w:pStyle w:val="TAC"/>
            </w:pPr>
            <w:r>
              <w:t>[Yes</w:t>
            </w:r>
            <w:r w:rsidRPr="00E17FB2">
              <w:rPr>
                <w:vertAlign w:val="superscript"/>
              </w:rPr>
              <w:t>2</w:t>
            </w:r>
            <w:r>
              <w:t>]</w:t>
            </w:r>
          </w:p>
        </w:tc>
        <w:tc>
          <w:tcPr>
            <w:tcW w:w="441" w:type="pct"/>
            <w:tcBorders>
              <w:bottom w:val="single" w:sz="4" w:space="0" w:color="auto"/>
            </w:tcBorders>
          </w:tcPr>
          <w:p w14:paraId="4E1E4472" w14:textId="77777777" w:rsidR="00727E75" w:rsidRDefault="00727E75" w:rsidP="0049365F">
            <w:pPr>
              <w:pStyle w:val="TAC"/>
            </w:pPr>
            <w:r>
              <w:t>[Yes</w:t>
            </w:r>
            <w:r w:rsidRPr="00E17FB2">
              <w:rPr>
                <w:vertAlign w:val="superscript"/>
              </w:rPr>
              <w:t>2</w:t>
            </w:r>
            <w:r>
              <w:t>]</w:t>
            </w:r>
          </w:p>
        </w:tc>
      </w:tr>
      <w:tr w:rsidR="00727E75" w14:paraId="66047F1A" w14:textId="77777777" w:rsidTr="00727E75">
        <w:trPr>
          <w:cantSplit/>
          <w:jc w:val="center"/>
        </w:trPr>
        <w:tc>
          <w:tcPr>
            <w:tcW w:w="585" w:type="pct"/>
            <w:gridSpan w:val="2"/>
            <w:vMerge/>
            <w:vAlign w:val="center"/>
          </w:tcPr>
          <w:p w14:paraId="52C92ADE" w14:textId="77777777" w:rsidR="00727E75" w:rsidRDefault="00727E75" w:rsidP="0049365F">
            <w:pPr>
              <w:pStyle w:val="TAC"/>
              <w:rPr>
                <w:lang w:val="en-US" w:eastAsia="zh-CN"/>
              </w:rPr>
            </w:pPr>
          </w:p>
        </w:tc>
        <w:tc>
          <w:tcPr>
            <w:tcW w:w="442" w:type="pct"/>
            <w:tcBorders>
              <w:bottom w:val="single" w:sz="4" w:space="0" w:color="auto"/>
            </w:tcBorders>
            <w:vAlign w:val="center"/>
          </w:tcPr>
          <w:p w14:paraId="0A7E68E2" w14:textId="77777777" w:rsidR="00727E75" w:rsidRDefault="00727E75" w:rsidP="0049365F">
            <w:pPr>
              <w:pStyle w:val="TAC"/>
            </w:pPr>
            <w:r w:rsidRPr="008C5CED">
              <w:t>30</w:t>
            </w:r>
          </w:p>
        </w:tc>
        <w:tc>
          <w:tcPr>
            <w:tcW w:w="441" w:type="pct"/>
            <w:tcBorders>
              <w:bottom w:val="single" w:sz="4" w:space="0" w:color="auto"/>
            </w:tcBorders>
          </w:tcPr>
          <w:p w14:paraId="6CA1A8F0" w14:textId="77777777" w:rsidR="00727E75" w:rsidRDefault="00727E75" w:rsidP="0049365F">
            <w:pPr>
              <w:pStyle w:val="TAC"/>
            </w:pPr>
          </w:p>
        </w:tc>
        <w:tc>
          <w:tcPr>
            <w:tcW w:w="441" w:type="pct"/>
            <w:tcBorders>
              <w:bottom w:val="single" w:sz="4" w:space="0" w:color="auto"/>
            </w:tcBorders>
          </w:tcPr>
          <w:p w14:paraId="2E8A5E99" w14:textId="67D189D5" w:rsidR="00727E75" w:rsidRDefault="00727E75" w:rsidP="0049365F">
            <w:pPr>
              <w:pStyle w:val="TAC"/>
            </w:pPr>
          </w:p>
        </w:tc>
        <w:tc>
          <w:tcPr>
            <w:tcW w:w="441" w:type="pct"/>
            <w:tcBorders>
              <w:bottom w:val="single" w:sz="4" w:space="0" w:color="auto"/>
            </w:tcBorders>
            <w:vAlign w:val="center"/>
          </w:tcPr>
          <w:p w14:paraId="0D5BEBC7" w14:textId="77777777" w:rsidR="00727E75" w:rsidRDefault="00727E75" w:rsidP="0049365F">
            <w:pPr>
              <w:pStyle w:val="TAC"/>
            </w:pPr>
            <w:r>
              <w:t>Yes</w:t>
            </w:r>
          </w:p>
        </w:tc>
        <w:tc>
          <w:tcPr>
            <w:tcW w:w="442" w:type="pct"/>
            <w:tcBorders>
              <w:bottom w:val="single" w:sz="4" w:space="0" w:color="auto"/>
            </w:tcBorders>
            <w:vAlign w:val="center"/>
          </w:tcPr>
          <w:p w14:paraId="1A70DCC1" w14:textId="77777777" w:rsidR="00727E75" w:rsidRDefault="00727E75" w:rsidP="0049365F">
            <w:pPr>
              <w:pStyle w:val="TAC"/>
            </w:pPr>
            <w:r>
              <w:t>Yes</w:t>
            </w:r>
          </w:p>
        </w:tc>
        <w:tc>
          <w:tcPr>
            <w:tcW w:w="442" w:type="pct"/>
            <w:tcBorders>
              <w:bottom w:val="single" w:sz="4" w:space="0" w:color="auto"/>
            </w:tcBorders>
            <w:vAlign w:val="center"/>
          </w:tcPr>
          <w:p w14:paraId="76D19913" w14:textId="77777777" w:rsidR="00727E75" w:rsidRDefault="00727E75" w:rsidP="0049365F">
            <w:pPr>
              <w:pStyle w:val="TAC"/>
            </w:pPr>
            <w:r>
              <w:t>Yes</w:t>
            </w:r>
          </w:p>
        </w:tc>
        <w:tc>
          <w:tcPr>
            <w:tcW w:w="442" w:type="pct"/>
            <w:tcBorders>
              <w:bottom w:val="single" w:sz="4" w:space="0" w:color="auto"/>
            </w:tcBorders>
          </w:tcPr>
          <w:p w14:paraId="61EA5A3F" w14:textId="77777777" w:rsidR="00727E75" w:rsidRDefault="00727E75" w:rsidP="0049365F">
            <w:pPr>
              <w:pStyle w:val="TAC"/>
            </w:pPr>
            <w:r>
              <w:t>[Yes]</w:t>
            </w:r>
          </w:p>
        </w:tc>
        <w:tc>
          <w:tcPr>
            <w:tcW w:w="442" w:type="pct"/>
            <w:tcBorders>
              <w:bottom w:val="single" w:sz="4" w:space="0" w:color="auto"/>
            </w:tcBorders>
            <w:vAlign w:val="center"/>
          </w:tcPr>
          <w:p w14:paraId="769515E6" w14:textId="77777777" w:rsidR="00727E75" w:rsidRDefault="00727E75" w:rsidP="0049365F">
            <w:pPr>
              <w:pStyle w:val="TAC"/>
            </w:pPr>
            <w:r>
              <w:t>[Yes]</w:t>
            </w:r>
          </w:p>
        </w:tc>
        <w:tc>
          <w:tcPr>
            <w:tcW w:w="442" w:type="pct"/>
            <w:tcBorders>
              <w:bottom w:val="single" w:sz="4" w:space="0" w:color="auto"/>
            </w:tcBorders>
          </w:tcPr>
          <w:p w14:paraId="507611CA" w14:textId="77777777" w:rsidR="00727E75" w:rsidRDefault="00727E75" w:rsidP="0049365F">
            <w:pPr>
              <w:pStyle w:val="TAC"/>
            </w:pPr>
            <w:r>
              <w:t>[Yes</w:t>
            </w:r>
            <w:r w:rsidRPr="00E17FB2">
              <w:rPr>
                <w:vertAlign w:val="superscript"/>
              </w:rPr>
              <w:t>2</w:t>
            </w:r>
            <w:r>
              <w:t>]</w:t>
            </w:r>
          </w:p>
        </w:tc>
        <w:tc>
          <w:tcPr>
            <w:tcW w:w="441" w:type="pct"/>
            <w:tcBorders>
              <w:bottom w:val="single" w:sz="4" w:space="0" w:color="auto"/>
            </w:tcBorders>
          </w:tcPr>
          <w:p w14:paraId="5C954853" w14:textId="77777777" w:rsidR="00727E75" w:rsidRDefault="00727E75" w:rsidP="0049365F">
            <w:pPr>
              <w:pStyle w:val="TAC"/>
            </w:pPr>
            <w:r>
              <w:t>[Yes</w:t>
            </w:r>
            <w:r w:rsidRPr="00E17FB2">
              <w:rPr>
                <w:vertAlign w:val="superscript"/>
              </w:rPr>
              <w:t>2</w:t>
            </w:r>
            <w:r>
              <w:t>]</w:t>
            </w:r>
          </w:p>
        </w:tc>
      </w:tr>
      <w:tr w:rsidR="00727E75" w14:paraId="60688437" w14:textId="77777777" w:rsidTr="00727E75">
        <w:trPr>
          <w:cantSplit/>
          <w:jc w:val="center"/>
        </w:trPr>
        <w:tc>
          <w:tcPr>
            <w:tcW w:w="585" w:type="pct"/>
            <w:gridSpan w:val="2"/>
            <w:vMerge/>
            <w:tcBorders>
              <w:bottom w:val="single" w:sz="4" w:space="0" w:color="auto"/>
            </w:tcBorders>
            <w:vAlign w:val="center"/>
          </w:tcPr>
          <w:p w14:paraId="558CF850" w14:textId="77777777" w:rsidR="00727E75" w:rsidRDefault="00727E75" w:rsidP="0049365F">
            <w:pPr>
              <w:pStyle w:val="TAC"/>
              <w:rPr>
                <w:lang w:val="en-US" w:eastAsia="zh-CN"/>
              </w:rPr>
            </w:pPr>
          </w:p>
        </w:tc>
        <w:tc>
          <w:tcPr>
            <w:tcW w:w="442" w:type="pct"/>
            <w:tcBorders>
              <w:bottom w:val="single" w:sz="4" w:space="0" w:color="auto"/>
            </w:tcBorders>
            <w:vAlign w:val="center"/>
          </w:tcPr>
          <w:p w14:paraId="1C1EF62C" w14:textId="77777777" w:rsidR="00727E75" w:rsidRDefault="00727E75" w:rsidP="0049365F">
            <w:pPr>
              <w:pStyle w:val="TAC"/>
            </w:pPr>
            <w:r w:rsidRPr="008C5CED">
              <w:t>60</w:t>
            </w:r>
          </w:p>
        </w:tc>
        <w:tc>
          <w:tcPr>
            <w:tcW w:w="441" w:type="pct"/>
            <w:tcBorders>
              <w:bottom w:val="single" w:sz="4" w:space="0" w:color="auto"/>
            </w:tcBorders>
          </w:tcPr>
          <w:p w14:paraId="38430204" w14:textId="77777777" w:rsidR="00727E75" w:rsidRDefault="00727E75" w:rsidP="0049365F">
            <w:pPr>
              <w:pStyle w:val="TAC"/>
            </w:pPr>
          </w:p>
        </w:tc>
        <w:tc>
          <w:tcPr>
            <w:tcW w:w="441" w:type="pct"/>
            <w:tcBorders>
              <w:bottom w:val="single" w:sz="4" w:space="0" w:color="auto"/>
            </w:tcBorders>
          </w:tcPr>
          <w:p w14:paraId="6AD6B90B" w14:textId="10DAE2FF" w:rsidR="00727E75" w:rsidRDefault="00727E75" w:rsidP="0049365F">
            <w:pPr>
              <w:pStyle w:val="TAC"/>
            </w:pPr>
          </w:p>
        </w:tc>
        <w:tc>
          <w:tcPr>
            <w:tcW w:w="441" w:type="pct"/>
            <w:tcBorders>
              <w:bottom w:val="single" w:sz="4" w:space="0" w:color="auto"/>
            </w:tcBorders>
            <w:vAlign w:val="center"/>
          </w:tcPr>
          <w:p w14:paraId="4A85CAA4" w14:textId="77777777" w:rsidR="00727E75" w:rsidRDefault="00727E75" w:rsidP="0049365F">
            <w:pPr>
              <w:pStyle w:val="TAC"/>
            </w:pPr>
            <w:r>
              <w:t>Yes</w:t>
            </w:r>
          </w:p>
        </w:tc>
        <w:tc>
          <w:tcPr>
            <w:tcW w:w="442" w:type="pct"/>
            <w:tcBorders>
              <w:bottom w:val="single" w:sz="4" w:space="0" w:color="auto"/>
            </w:tcBorders>
            <w:vAlign w:val="center"/>
          </w:tcPr>
          <w:p w14:paraId="09BBC1EF" w14:textId="77777777" w:rsidR="00727E75" w:rsidRDefault="00727E75" w:rsidP="0049365F">
            <w:pPr>
              <w:pStyle w:val="TAC"/>
            </w:pPr>
            <w:r>
              <w:t>Yes</w:t>
            </w:r>
          </w:p>
        </w:tc>
        <w:tc>
          <w:tcPr>
            <w:tcW w:w="442" w:type="pct"/>
            <w:tcBorders>
              <w:bottom w:val="single" w:sz="4" w:space="0" w:color="auto"/>
            </w:tcBorders>
            <w:vAlign w:val="center"/>
          </w:tcPr>
          <w:p w14:paraId="030BA4D3" w14:textId="77777777" w:rsidR="00727E75" w:rsidRDefault="00727E75" w:rsidP="0049365F">
            <w:pPr>
              <w:pStyle w:val="TAC"/>
            </w:pPr>
            <w:r>
              <w:t>Yes</w:t>
            </w:r>
          </w:p>
        </w:tc>
        <w:tc>
          <w:tcPr>
            <w:tcW w:w="442" w:type="pct"/>
            <w:tcBorders>
              <w:bottom w:val="single" w:sz="4" w:space="0" w:color="auto"/>
            </w:tcBorders>
          </w:tcPr>
          <w:p w14:paraId="70BEF290" w14:textId="77777777" w:rsidR="00727E75" w:rsidRDefault="00727E75" w:rsidP="0049365F">
            <w:pPr>
              <w:pStyle w:val="TAC"/>
            </w:pPr>
            <w:r>
              <w:t>[Yes</w:t>
            </w:r>
            <w:r w:rsidRPr="00E17FB2">
              <w:rPr>
                <w:vertAlign w:val="superscript"/>
              </w:rPr>
              <w:t>2</w:t>
            </w:r>
            <w:r>
              <w:t>]</w:t>
            </w:r>
          </w:p>
        </w:tc>
        <w:tc>
          <w:tcPr>
            <w:tcW w:w="442" w:type="pct"/>
            <w:tcBorders>
              <w:bottom w:val="single" w:sz="4" w:space="0" w:color="auto"/>
            </w:tcBorders>
            <w:vAlign w:val="center"/>
          </w:tcPr>
          <w:p w14:paraId="686C7C31" w14:textId="77777777" w:rsidR="00727E75" w:rsidRDefault="00727E75" w:rsidP="0049365F">
            <w:pPr>
              <w:pStyle w:val="TAC"/>
            </w:pPr>
            <w:r>
              <w:t>[Yes]</w:t>
            </w:r>
          </w:p>
        </w:tc>
        <w:tc>
          <w:tcPr>
            <w:tcW w:w="442" w:type="pct"/>
            <w:tcBorders>
              <w:bottom w:val="single" w:sz="4" w:space="0" w:color="auto"/>
            </w:tcBorders>
          </w:tcPr>
          <w:p w14:paraId="24E55AB7" w14:textId="77777777" w:rsidR="00727E75" w:rsidRDefault="00727E75" w:rsidP="0049365F">
            <w:pPr>
              <w:pStyle w:val="TAC"/>
            </w:pPr>
            <w:r>
              <w:t>[Yes</w:t>
            </w:r>
            <w:r w:rsidRPr="00E17FB2">
              <w:rPr>
                <w:vertAlign w:val="superscript"/>
              </w:rPr>
              <w:t>2</w:t>
            </w:r>
            <w:r>
              <w:t>]</w:t>
            </w:r>
          </w:p>
        </w:tc>
        <w:tc>
          <w:tcPr>
            <w:tcW w:w="441" w:type="pct"/>
            <w:tcBorders>
              <w:bottom w:val="single" w:sz="4" w:space="0" w:color="auto"/>
            </w:tcBorders>
          </w:tcPr>
          <w:p w14:paraId="0DD5DC13" w14:textId="77777777" w:rsidR="00727E75" w:rsidRDefault="00727E75" w:rsidP="0049365F">
            <w:pPr>
              <w:pStyle w:val="TAC"/>
            </w:pPr>
            <w:r>
              <w:t>[Yes</w:t>
            </w:r>
            <w:r w:rsidRPr="00E17FB2">
              <w:rPr>
                <w:vertAlign w:val="superscript"/>
              </w:rPr>
              <w:t>2</w:t>
            </w:r>
            <w:r>
              <w:t>]</w:t>
            </w:r>
          </w:p>
        </w:tc>
      </w:tr>
      <w:tr w:rsidR="00727E75" w14:paraId="6EEF3DDC" w14:textId="77777777" w:rsidTr="00727E75">
        <w:trPr>
          <w:cantSplit/>
          <w:jc w:val="center"/>
        </w:trPr>
        <w:tc>
          <w:tcPr>
            <w:tcW w:w="585" w:type="pct"/>
            <w:gridSpan w:val="2"/>
            <w:vMerge w:val="restart"/>
            <w:tcBorders>
              <w:top w:val="nil"/>
            </w:tcBorders>
            <w:vAlign w:val="center"/>
          </w:tcPr>
          <w:p w14:paraId="24A51E7B" w14:textId="77777777" w:rsidR="00727E75" w:rsidRDefault="00727E75" w:rsidP="0049365F">
            <w:pPr>
              <w:pStyle w:val="TAC"/>
              <w:rPr>
                <w:lang w:val="en-US" w:eastAsia="zh-CN"/>
              </w:rPr>
            </w:pPr>
            <w:r>
              <w:rPr>
                <w:lang w:val="en-US" w:eastAsia="zh-CN"/>
              </w:rPr>
              <w:t>n250</w:t>
            </w:r>
          </w:p>
        </w:tc>
        <w:tc>
          <w:tcPr>
            <w:tcW w:w="442" w:type="pct"/>
            <w:tcBorders>
              <w:bottom w:val="single" w:sz="4" w:space="0" w:color="auto"/>
            </w:tcBorders>
            <w:vAlign w:val="center"/>
          </w:tcPr>
          <w:p w14:paraId="6D8F08C2" w14:textId="77777777" w:rsidR="00727E75" w:rsidRDefault="00727E75" w:rsidP="0049365F">
            <w:pPr>
              <w:pStyle w:val="TAC"/>
            </w:pPr>
            <w:r w:rsidRPr="008C5CED">
              <w:t>15</w:t>
            </w:r>
          </w:p>
        </w:tc>
        <w:tc>
          <w:tcPr>
            <w:tcW w:w="441" w:type="pct"/>
            <w:tcBorders>
              <w:bottom w:val="single" w:sz="4" w:space="0" w:color="auto"/>
            </w:tcBorders>
          </w:tcPr>
          <w:p w14:paraId="0F6B9BB5" w14:textId="77777777" w:rsidR="00727E75" w:rsidRDefault="00727E75" w:rsidP="0049365F">
            <w:pPr>
              <w:pStyle w:val="TAC"/>
            </w:pPr>
          </w:p>
        </w:tc>
        <w:tc>
          <w:tcPr>
            <w:tcW w:w="441" w:type="pct"/>
            <w:tcBorders>
              <w:bottom w:val="single" w:sz="4" w:space="0" w:color="auto"/>
            </w:tcBorders>
          </w:tcPr>
          <w:p w14:paraId="234FDD89" w14:textId="7DB121D3" w:rsidR="00727E75" w:rsidRDefault="00727E75" w:rsidP="0049365F">
            <w:pPr>
              <w:pStyle w:val="TAC"/>
            </w:pPr>
            <w:r>
              <w:t>Yes</w:t>
            </w:r>
          </w:p>
        </w:tc>
        <w:tc>
          <w:tcPr>
            <w:tcW w:w="441" w:type="pct"/>
            <w:tcBorders>
              <w:bottom w:val="single" w:sz="4" w:space="0" w:color="auto"/>
            </w:tcBorders>
            <w:vAlign w:val="center"/>
          </w:tcPr>
          <w:p w14:paraId="49F28957" w14:textId="77777777" w:rsidR="00727E75" w:rsidRDefault="00727E75" w:rsidP="0049365F">
            <w:pPr>
              <w:pStyle w:val="TAC"/>
            </w:pPr>
            <w:r>
              <w:t>Yes</w:t>
            </w:r>
            <w:r w:rsidRPr="00E17FB2">
              <w:rPr>
                <w:vertAlign w:val="superscript"/>
              </w:rPr>
              <w:t>2</w:t>
            </w:r>
          </w:p>
        </w:tc>
        <w:tc>
          <w:tcPr>
            <w:tcW w:w="442" w:type="pct"/>
            <w:tcBorders>
              <w:bottom w:val="single" w:sz="4" w:space="0" w:color="auto"/>
            </w:tcBorders>
            <w:vAlign w:val="center"/>
          </w:tcPr>
          <w:p w14:paraId="788BADC3" w14:textId="77777777" w:rsidR="00727E75" w:rsidRDefault="00727E75" w:rsidP="0049365F">
            <w:pPr>
              <w:pStyle w:val="TAC"/>
            </w:pPr>
            <w:r>
              <w:t>Yes</w:t>
            </w:r>
            <w:r w:rsidRPr="00E17FB2">
              <w:rPr>
                <w:vertAlign w:val="superscript"/>
              </w:rPr>
              <w:t>2</w:t>
            </w:r>
          </w:p>
        </w:tc>
        <w:tc>
          <w:tcPr>
            <w:tcW w:w="442" w:type="pct"/>
            <w:tcBorders>
              <w:bottom w:val="single" w:sz="4" w:space="0" w:color="auto"/>
            </w:tcBorders>
            <w:vAlign w:val="center"/>
          </w:tcPr>
          <w:p w14:paraId="219605E8" w14:textId="77777777" w:rsidR="00727E75" w:rsidRDefault="00727E75" w:rsidP="0049365F">
            <w:pPr>
              <w:pStyle w:val="TAC"/>
            </w:pPr>
            <w:r>
              <w:t>Yes</w:t>
            </w:r>
            <w:r w:rsidRPr="00E17FB2">
              <w:rPr>
                <w:vertAlign w:val="superscript"/>
              </w:rPr>
              <w:t>2</w:t>
            </w:r>
          </w:p>
        </w:tc>
        <w:tc>
          <w:tcPr>
            <w:tcW w:w="442" w:type="pct"/>
            <w:tcBorders>
              <w:bottom w:val="single" w:sz="4" w:space="0" w:color="auto"/>
            </w:tcBorders>
          </w:tcPr>
          <w:p w14:paraId="136D56B2" w14:textId="77777777" w:rsidR="00727E75" w:rsidRDefault="00727E75" w:rsidP="0049365F">
            <w:pPr>
              <w:pStyle w:val="TAC"/>
            </w:pPr>
            <w:r>
              <w:t>[Yes</w:t>
            </w:r>
            <w:r w:rsidRPr="00E17FB2">
              <w:rPr>
                <w:vertAlign w:val="superscript"/>
              </w:rPr>
              <w:t>2</w:t>
            </w:r>
            <w:r>
              <w:t>]</w:t>
            </w:r>
          </w:p>
        </w:tc>
        <w:tc>
          <w:tcPr>
            <w:tcW w:w="442" w:type="pct"/>
            <w:tcBorders>
              <w:bottom w:val="single" w:sz="4" w:space="0" w:color="auto"/>
            </w:tcBorders>
            <w:vAlign w:val="center"/>
          </w:tcPr>
          <w:p w14:paraId="64A3B418" w14:textId="77777777" w:rsidR="00727E75" w:rsidRPr="001D5753" w:rsidRDefault="00727E75" w:rsidP="0049365F">
            <w:pPr>
              <w:pStyle w:val="TAC"/>
            </w:pPr>
            <w:r>
              <w:t>[Yes</w:t>
            </w:r>
            <w:r w:rsidRPr="00E17FB2">
              <w:rPr>
                <w:vertAlign w:val="superscript"/>
              </w:rPr>
              <w:t>2</w:t>
            </w:r>
            <w:r>
              <w:t>]</w:t>
            </w:r>
          </w:p>
        </w:tc>
        <w:tc>
          <w:tcPr>
            <w:tcW w:w="442" w:type="pct"/>
            <w:tcBorders>
              <w:bottom w:val="single" w:sz="4" w:space="0" w:color="auto"/>
            </w:tcBorders>
          </w:tcPr>
          <w:p w14:paraId="7740D6DB" w14:textId="77777777" w:rsidR="00727E75" w:rsidRDefault="00727E75" w:rsidP="0049365F">
            <w:pPr>
              <w:pStyle w:val="TAC"/>
            </w:pPr>
            <w:r>
              <w:t>[Yes</w:t>
            </w:r>
            <w:r w:rsidRPr="00E17FB2">
              <w:rPr>
                <w:vertAlign w:val="superscript"/>
              </w:rPr>
              <w:t>2</w:t>
            </w:r>
            <w:r>
              <w:t>]</w:t>
            </w:r>
          </w:p>
        </w:tc>
        <w:tc>
          <w:tcPr>
            <w:tcW w:w="441" w:type="pct"/>
            <w:tcBorders>
              <w:bottom w:val="single" w:sz="4" w:space="0" w:color="auto"/>
            </w:tcBorders>
          </w:tcPr>
          <w:p w14:paraId="0D7F7D1B" w14:textId="77777777" w:rsidR="00727E75" w:rsidRDefault="00727E75" w:rsidP="0049365F">
            <w:pPr>
              <w:pStyle w:val="TAC"/>
            </w:pPr>
            <w:r>
              <w:t>[Yes</w:t>
            </w:r>
            <w:r w:rsidRPr="00E17FB2">
              <w:rPr>
                <w:vertAlign w:val="superscript"/>
              </w:rPr>
              <w:t>2</w:t>
            </w:r>
            <w:r>
              <w:t>]</w:t>
            </w:r>
          </w:p>
        </w:tc>
      </w:tr>
      <w:tr w:rsidR="00727E75" w14:paraId="4AF08B0B" w14:textId="77777777" w:rsidTr="00727E75">
        <w:trPr>
          <w:cantSplit/>
          <w:jc w:val="center"/>
        </w:trPr>
        <w:tc>
          <w:tcPr>
            <w:tcW w:w="585" w:type="pct"/>
            <w:gridSpan w:val="2"/>
            <w:vMerge/>
            <w:vAlign w:val="center"/>
          </w:tcPr>
          <w:p w14:paraId="6B2524F1" w14:textId="77777777" w:rsidR="00727E75" w:rsidRDefault="00727E75" w:rsidP="0049365F">
            <w:pPr>
              <w:pStyle w:val="TAC"/>
              <w:rPr>
                <w:lang w:val="en-US" w:eastAsia="zh-CN"/>
              </w:rPr>
            </w:pPr>
          </w:p>
        </w:tc>
        <w:tc>
          <w:tcPr>
            <w:tcW w:w="442" w:type="pct"/>
            <w:tcBorders>
              <w:bottom w:val="single" w:sz="4" w:space="0" w:color="auto"/>
            </w:tcBorders>
            <w:vAlign w:val="center"/>
          </w:tcPr>
          <w:p w14:paraId="0B0733DB" w14:textId="77777777" w:rsidR="00727E75" w:rsidRDefault="00727E75" w:rsidP="0049365F">
            <w:pPr>
              <w:pStyle w:val="TAC"/>
            </w:pPr>
            <w:r w:rsidRPr="008C5CED">
              <w:t>30</w:t>
            </w:r>
          </w:p>
        </w:tc>
        <w:tc>
          <w:tcPr>
            <w:tcW w:w="441" w:type="pct"/>
            <w:tcBorders>
              <w:bottom w:val="single" w:sz="4" w:space="0" w:color="auto"/>
            </w:tcBorders>
          </w:tcPr>
          <w:p w14:paraId="163DA6EA" w14:textId="77777777" w:rsidR="00727E75" w:rsidRDefault="00727E75" w:rsidP="0049365F">
            <w:pPr>
              <w:pStyle w:val="TAC"/>
            </w:pPr>
          </w:p>
        </w:tc>
        <w:tc>
          <w:tcPr>
            <w:tcW w:w="441" w:type="pct"/>
            <w:tcBorders>
              <w:bottom w:val="single" w:sz="4" w:space="0" w:color="auto"/>
            </w:tcBorders>
          </w:tcPr>
          <w:p w14:paraId="2E5D073E" w14:textId="2E413291" w:rsidR="00727E75" w:rsidRDefault="00727E75" w:rsidP="0049365F">
            <w:pPr>
              <w:pStyle w:val="TAC"/>
            </w:pPr>
          </w:p>
        </w:tc>
        <w:tc>
          <w:tcPr>
            <w:tcW w:w="441" w:type="pct"/>
            <w:tcBorders>
              <w:bottom w:val="single" w:sz="4" w:space="0" w:color="auto"/>
            </w:tcBorders>
            <w:vAlign w:val="center"/>
          </w:tcPr>
          <w:p w14:paraId="41EB8F38" w14:textId="77777777" w:rsidR="00727E75" w:rsidRDefault="00727E75" w:rsidP="0049365F">
            <w:pPr>
              <w:pStyle w:val="TAC"/>
            </w:pPr>
            <w:r>
              <w:t>Yes</w:t>
            </w:r>
            <w:r w:rsidRPr="00E17FB2">
              <w:rPr>
                <w:vertAlign w:val="superscript"/>
              </w:rPr>
              <w:t>2</w:t>
            </w:r>
          </w:p>
        </w:tc>
        <w:tc>
          <w:tcPr>
            <w:tcW w:w="442" w:type="pct"/>
            <w:tcBorders>
              <w:bottom w:val="single" w:sz="4" w:space="0" w:color="auto"/>
            </w:tcBorders>
            <w:vAlign w:val="center"/>
          </w:tcPr>
          <w:p w14:paraId="04E22BF1" w14:textId="77777777" w:rsidR="00727E75" w:rsidRDefault="00727E75" w:rsidP="0049365F">
            <w:pPr>
              <w:pStyle w:val="TAC"/>
            </w:pPr>
            <w:r>
              <w:t>Yes</w:t>
            </w:r>
            <w:r w:rsidRPr="00E17FB2">
              <w:rPr>
                <w:vertAlign w:val="superscript"/>
              </w:rPr>
              <w:t>2</w:t>
            </w:r>
          </w:p>
        </w:tc>
        <w:tc>
          <w:tcPr>
            <w:tcW w:w="442" w:type="pct"/>
            <w:tcBorders>
              <w:bottom w:val="single" w:sz="4" w:space="0" w:color="auto"/>
            </w:tcBorders>
            <w:vAlign w:val="center"/>
          </w:tcPr>
          <w:p w14:paraId="73BC72CC" w14:textId="77777777" w:rsidR="00727E75" w:rsidRDefault="00727E75" w:rsidP="0049365F">
            <w:pPr>
              <w:pStyle w:val="TAC"/>
            </w:pPr>
            <w:r>
              <w:t>Yes</w:t>
            </w:r>
            <w:r w:rsidRPr="00E17FB2">
              <w:rPr>
                <w:vertAlign w:val="superscript"/>
              </w:rPr>
              <w:t>2</w:t>
            </w:r>
          </w:p>
        </w:tc>
        <w:tc>
          <w:tcPr>
            <w:tcW w:w="442" w:type="pct"/>
            <w:tcBorders>
              <w:bottom w:val="single" w:sz="4" w:space="0" w:color="auto"/>
            </w:tcBorders>
          </w:tcPr>
          <w:p w14:paraId="1F8CE96F" w14:textId="77777777" w:rsidR="00727E75" w:rsidRDefault="00727E75" w:rsidP="0049365F">
            <w:pPr>
              <w:pStyle w:val="TAC"/>
            </w:pPr>
            <w:r>
              <w:t>[Yes</w:t>
            </w:r>
            <w:r w:rsidRPr="00E17FB2">
              <w:rPr>
                <w:vertAlign w:val="superscript"/>
              </w:rPr>
              <w:t>2</w:t>
            </w:r>
            <w:r>
              <w:t>]</w:t>
            </w:r>
          </w:p>
        </w:tc>
        <w:tc>
          <w:tcPr>
            <w:tcW w:w="442" w:type="pct"/>
            <w:tcBorders>
              <w:bottom w:val="single" w:sz="4" w:space="0" w:color="auto"/>
            </w:tcBorders>
            <w:vAlign w:val="center"/>
          </w:tcPr>
          <w:p w14:paraId="7BE3FB65" w14:textId="77777777" w:rsidR="00727E75" w:rsidRPr="001D5753" w:rsidRDefault="00727E75" w:rsidP="0049365F">
            <w:pPr>
              <w:pStyle w:val="TAC"/>
            </w:pPr>
            <w:r>
              <w:t>[Yes</w:t>
            </w:r>
            <w:r w:rsidRPr="00E17FB2">
              <w:rPr>
                <w:vertAlign w:val="superscript"/>
              </w:rPr>
              <w:t>2</w:t>
            </w:r>
            <w:r>
              <w:t>]</w:t>
            </w:r>
          </w:p>
        </w:tc>
        <w:tc>
          <w:tcPr>
            <w:tcW w:w="442" w:type="pct"/>
            <w:tcBorders>
              <w:bottom w:val="single" w:sz="4" w:space="0" w:color="auto"/>
            </w:tcBorders>
          </w:tcPr>
          <w:p w14:paraId="74305B1B" w14:textId="77777777" w:rsidR="00727E75" w:rsidRDefault="00727E75" w:rsidP="0049365F">
            <w:pPr>
              <w:pStyle w:val="TAC"/>
            </w:pPr>
            <w:r>
              <w:t>[Yes</w:t>
            </w:r>
            <w:r w:rsidRPr="00E17FB2">
              <w:rPr>
                <w:vertAlign w:val="superscript"/>
              </w:rPr>
              <w:t>2</w:t>
            </w:r>
            <w:r>
              <w:t>]</w:t>
            </w:r>
          </w:p>
        </w:tc>
        <w:tc>
          <w:tcPr>
            <w:tcW w:w="441" w:type="pct"/>
            <w:tcBorders>
              <w:bottom w:val="single" w:sz="4" w:space="0" w:color="auto"/>
            </w:tcBorders>
          </w:tcPr>
          <w:p w14:paraId="7E24201A" w14:textId="77777777" w:rsidR="00727E75" w:rsidRDefault="00727E75" w:rsidP="0049365F">
            <w:pPr>
              <w:pStyle w:val="TAC"/>
            </w:pPr>
            <w:r>
              <w:t>[Yes</w:t>
            </w:r>
            <w:r w:rsidRPr="00E17FB2">
              <w:rPr>
                <w:vertAlign w:val="superscript"/>
              </w:rPr>
              <w:t>2</w:t>
            </w:r>
            <w:r>
              <w:t>]</w:t>
            </w:r>
          </w:p>
        </w:tc>
      </w:tr>
      <w:tr w:rsidR="00727E75" w14:paraId="62C000A5" w14:textId="77777777" w:rsidTr="00727E75">
        <w:trPr>
          <w:cantSplit/>
          <w:jc w:val="center"/>
        </w:trPr>
        <w:tc>
          <w:tcPr>
            <w:tcW w:w="585" w:type="pct"/>
            <w:gridSpan w:val="2"/>
            <w:vMerge/>
            <w:tcBorders>
              <w:bottom w:val="single" w:sz="4" w:space="0" w:color="auto"/>
            </w:tcBorders>
            <w:vAlign w:val="center"/>
          </w:tcPr>
          <w:p w14:paraId="0912F9BE" w14:textId="77777777" w:rsidR="00727E75" w:rsidRDefault="00727E75" w:rsidP="0049365F">
            <w:pPr>
              <w:pStyle w:val="TAC"/>
              <w:rPr>
                <w:lang w:val="en-US" w:eastAsia="zh-CN"/>
              </w:rPr>
            </w:pPr>
          </w:p>
        </w:tc>
        <w:tc>
          <w:tcPr>
            <w:tcW w:w="442" w:type="pct"/>
            <w:tcBorders>
              <w:bottom w:val="single" w:sz="4" w:space="0" w:color="auto"/>
            </w:tcBorders>
            <w:vAlign w:val="center"/>
          </w:tcPr>
          <w:p w14:paraId="3803B236" w14:textId="77777777" w:rsidR="00727E75" w:rsidRDefault="00727E75" w:rsidP="0049365F">
            <w:pPr>
              <w:pStyle w:val="TAC"/>
            </w:pPr>
            <w:r w:rsidRPr="008C5CED">
              <w:t>60</w:t>
            </w:r>
          </w:p>
        </w:tc>
        <w:tc>
          <w:tcPr>
            <w:tcW w:w="441" w:type="pct"/>
            <w:tcBorders>
              <w:bottom w:val="single" w:sz="4" w:space="0" w:color="auto"/>
            </w:tcBorders>
          </w:tcPr>
          <w:p w14:paraId="69CE4AF4" w14:textId="77777777" w:rsidR="00727E75" w:rsidRDefault="00727E75" w:rsidP="0049365F">
            <w:pPr>
              <w:pStyle w:val="TAC"/>
            </w:pPr>
          </w:p>
        </w:tc>
        <w:tc>
          <w:tcPr>
            <w:tcW w:w="441" w:type="pct"/>
            <w:tcBorders>
              <w:bottom w:val="single" w:sz="4" w:space="0" w:color="auto"/>
            </w:tcBorders>
          </w:tcPr>
          <w:p w14:paraId="00D88056" w14:textId="5639285D" w:rsidR="00727E75" w:rsidRDefault="00727E75" w:rsidP="0049365F">
            <w:pPr>
              <w:pStyle w:val="TAC"/>
            </w:pPr>
          </w:p>
        </w:tc>
        <w:tc>
          <w:tcPr>
            <w:tcW w:w="441" w:type="pct"/>
            <w:tcBorders>
              <w:bottom w:val="single" w:sz="4" w:space="0" w:color="auto"/>
            </w:tcBorders>
            <w:vAlign w:val="center"/>
          </w:tcPr>
          <w:p w14:paraId="0CC017FF" w14:textId="77777777" w:rsidR="00727E75" w:rsidRDefault="00727E75" w:rsidP="0049365F">
            <w:pPr>
              <w:pStyle w:val="TAC"/>
            </w:pPr>
            <w:r>
              <w:t>Yes</w:t>
            </w:r>
            <w:r w:rsidRPr="00E17FB2">
              <w:rPr>
                <w:vertAlign w:val="superscript"/>
              </w:rPr>
              <w:t>2</w:t>
            </w:r>
          </w:p>
        </w:tc>
        <w:tc>
          <w:tcPr>
            <w:tcW w:w="442" w:type="pct"/>
            <w:tcBorders>
              <w:bottom w:val="single" w:sz="4" w:space="0" w:color="auto"/>
            </w:tcBorders>
            <w:vAlign w:val="center"/>
          </w:tcPr>
          <w:p w14:paraId="40654052" w14:textId="77777777" w:rsidR="00727E75" w:rsidRDefault="00727E75" w:rsidP="0049365F">
            <w:pPr>
              <w:pStyle w:val="TAC"/>
            </w:pPr>
            <w:r>
              <w:t>Yes</w:t>
            </w:r>
            <w:r w:rsidRPr="00E17FB2">
              <w:rPr>
                <w:vertAlign w:val="superscript"/>
              </w:rPr>
              <w:t>2</w:t>
            </w:r>
          </w:p>
        </w:tc>
        <w:tc>
          <w:tcPr>
            <w:tcW w:w="442" w:type="pct"/>
            <w:tcBorders>
              <w:bottom w:val="single" w:sz="4" w:space="0" w:color="auto"/>
            </w:tcBorders>
            <w:vAlign w:val="center"/>
          </w:tcPr>
          <w:p w14:paraId="07614EFD" w14:textId="77777777" w:rsidR="00727E75" w:rsidRDefault="00727E75" w:rsidP="0049365F">
            <w:pPr>
              <w:pStyle w:val="TAC"/>
            </w:pPr>
            <w:r>
              <w:t>Yes</w:t>
            </w:r>
            <w:r w:rsidRPr="00E17FB2">
              <w:rPr>
                <w:vertAlign w:val="superscript"/>
              </w:rPr>
              <w:t>2</w:t>
            </w:r>
          </w:p>
        </w:tc>
        <w:tc>
          <w:tcPr>
            <w:tcW w:w="442" w:type="pct"/>
            <w:tcBorders>
              <w:bottom w:val="single" w:sz="4" w:space="0" w:color="auto"/>
            </w:tcBorders>
          </w:tcPr>
          <w:p w14:paraId="3B1FFCC1" w14:textId="77777777" w:rsidR="00727E75" w:rsidRDefault="00727E75" w:rsidP="0049365F">
            <w:pPr>
              <w:pStyle w:val="TAC"/>
            </w:pPr>
            <w:r>
              <w:t>[Yes</w:t>
            </w:r>
            <w:r w:rsidRPr="00E17FB2">
              <w:rPr>
                <w:vertAlign w:val="superscript"/>
              </w:rPr>
              <w:t>2</w:t>
            </w:r>
            <w:r>
              <w:t>]</w:t>
            </w:r>
          </w:p>
        </w:tc>
        <w:tc>
          <w:tcPr>
            <w:tcW w:w="442" w:type="pct"/>
            <w:tcBorders>
              <w:bottom w:val="single" w:sz="4" w:space="0" w:color="auto"/>
            </w:tcBorders>
            <w:vAlign w:val="center"/>
          </w:tcPr>
          <w:p w14:paraId="55303E78" w14:textId="77777777" w:rsidR="00727E75" w:rsidRDefault="00727E75" w:rsidP="0049365F">
            <w:pPr>
              <w:pStyle w:val="TAC"/>
            </w:pPr>
            <w:r>
              <w:t>[Yes</w:t>
            </w:r>
            <w:r w:rsidRPr="00E17FB2">
              <w:rPr>
                <w:vertAlign w:val="superscript"/>
              </w:rPr>
              <w:t>2</w:t>
            </w:r>
            <w:r>
              <w:t>]</w:t>
            </w:r>
          </w:p>
        </w:tc>
        <w:tc>
          <w:tcPr>
            <w:tcW w:w="442" w:type="pct"/>
            <w:tcBorders>
              <w:bottom w:val="single" w:sz="4" w:space="0" w:color="auto"/>
            </w:tcBorders>
          </w:tcPr>
          <w:p w14:paraId="36D970F0" w14:textId="77777777" w:rsidR="00727E75" w:rsidRDefault="00727E75" w:rsidP="0049365F">
            <w:pPr>
              <w:pStyle w:val="TAC"/>
            </w:pPr>
            <w:r>
              <w:t>[Yes</w:t>
            </w:r>
            <w:r w:rsidRPr="00E17FB2">
              <w:rPr>
                <w:vertAlign w:val="superscript"/>
              </w:rPr>
              <w:t>2</w:t>
            </w:r>
            <w:r>
              <w:t>]</w:t>
            </w:r>
          </w:p>
        </w:tc>
        <w:tc>
          <w:tcPr>
            <w:tcW w:w="441" w:type="pct"/>
            <w:tcBorders>
              <w:bottom w:val="single" w:sz="4" w:space="0" w:color="auto"/>
            </w:tcBorders>
          </w:tcPr>
          <w:p w14:paraId="4ECE7DE1" w14:textId="77777777" w:rsidR="00727E75" w:rsidRDefault="00727E75" w:rsidP="0049365F">
            <w:pPr>
              <w:pStyle w:val="TAC"/>
            </w:pPr>
            <w:r>
              <w:t>[Yes</w:t>
            </w:r>
            <w:r w:rsidRPr="00E17FB2">
              <w:rPr>
                <w:vertAlign w:val="superscript"/>
              </w:rPr>
              <w:t>2</w:t>
            </w:r>
            <w:r>
              <w:t>]</w:t>
            </w:r>
          </w:p>
        </w:tc>
      </w:tr>
      <w:tr w:rsidR="00727E75" w14:paraId="42D22111" w14:textId="77777777" w:rsidTr="00727E75">
        <w:trPr>
          <w:cantSplit/>
          <w:jc w:val="center"/>
        </w:trPr>
        <w:tc>
          <w:tcPr>
            <w:tcW w:w="441" w:type="pct"/>
            <w:tcBorders>
              <w:top w:val="single" w:sz="4" w:space="0" w:color="auto"/>
            </w:tcBorders>
          </w:tcPr>
          <w:p w14:paraId="6AFAF33A" w14:textId="77777777" w:rsidR="00727E75" w:rsidRPr="00ED248D" w:rsidRDefault="00727E75" w:rsidP="0049365F">
            <w:pPr>
              <w:pStyle w:val="TAN"/>
              <w:rPr>
                <w:lang w:eastAsia="fr-FR"/>
              </w:rPr>
            </w:pPr>
          </w:p>
        </w:tc>
        <w:tc>
          <w:tcPr>
            <w:tcW w:w="4559" w:type="pct"/>
            <w:gridSpan w:val="11"/>
            <w:tcBorders>
              <w:top w:val="single" w:sz="4" w:space="0" w:color="auto"/>
            </w:tcBorders>
          </w:tcPr>
          <w:p w14:paraId="7AE5A6F5" w14:textId="5CA5FFAC" w:rsidR="00727E75" w:rsidRDefault="00727E75" w:rsidP="0049365F">
            <w:pPr>
              <w:pStyle w:val="TAN"/>
              <w:rPr>
                <w:color w:val="000000"/>
                <w:lang w:eastAsia="fr-FR"/>
              </w:rPr>
            </w:pPr>
            <w:r w:rsidRPr="00ED248D">
              <w:rPr>
                <w:lang w:eastAsia="fr-FR"/>
              </w:rPr>
              <w:t>NOTE</w:t>
            </w:r>
            <w:r>
              <w:rPr>
                <w:lang w:eastAsia="fr-FR"/>
              </w:rPr>
              <w:t xml:space="preserve"> 1</w:t>
            </w:r>
            <w:r w:rsidRPr="00ED248D">
              <w:rPr>
                <w:lang w:eastAsia="fr-FR"/>
              </w:rPr>
              <w:t>:</w:t>
            </w:r>
            <w:r>
              <w:rPr>
                <w:rFonts w:cs="Arial"/>
                <w:lang w:eastAsia="zh-CN"/>
              </w:rPr>
              <w:tab/>
            </w:r>
            <w:r w:rsidRPr="00ED248D">
              <w:rPr>
                <w:lang w:eastAsia="fr-FR"/>
              </w:rPr>
              <w:t>Deployment of 30</w:t>
            </w:r>
            <w:r>
              <w:rPr>
                <w:lang w:eastAsia="fr-FR"/>
              </w:rPr>
              <w:t>, 35 and 40</w:t>
            </w:r>
            <w:r w:rsidRPr="00ED248D">
              <w:rPr>
                <w:lang w:eastAsia="fr-FR"/>
              </w:rPr>
              <w:t xml:space="preserve"> MHz channel bandwidth</w:t>
            </w:r>
            <w:r>
              <w:rPr>
                <w:lang w:eastAsia="fr-FR"/>
              </w:rPr>
              <w:t>s</w:t>
            </w:r>
            <w:r w:rsidRPr="00ED248D">
              <w:rPr>
                <w:lang w:eastAsia="fr-FR"/>
              </w:rPr>
              <w:t xml:space="preserve"> for NTN needs to be preceded by</w:t>
            </w:r>
            <w:r>
              <w:rPr>
                <w:lang w:eastAsia="fr-FR"/>
              </w:rPr>
              <w:t xml:space="preserve"> </w:t>
            </w:r>
            <w:r w:rsidRPr="00ED248D">
              <w:rPr>
                <w:color w:val="000000"/>
                <w:lang w:eastAsia="fr-FR"/>
              </w:rPr>
              <w:t>introduction of all applicable Tx RF, Rx RF, and demodulation requirements.</w:t>
            </w:r>
          </w:p>
          <w:p w14:paraId="57431038" w14:textId="77777777" w:rsidR="00727E75" w:rsidRPr="00ED248D" w:rsidRDefault="00727E75" w:rsidP="0049365F">
            <w:pPr>
              <w:pStyle w:val="TAN"/>
              <w:rPr>
                <w:lang w:eastAsia="fr-FR"/>
              </w:rPr>
            </w:pPr>
            <w:r>
              <w:rPr>
                <w:rFonts w:eastAsia="Yu Mincho"/>
              </w:rPr>
              <w:t>NOTE 2:</w:t>
            </w:r>
            <w:r w:rsidRPr="00F95B02">
              <w:rPr>
                <w:rFonts w:eastAsia="Yu Mincho"/>
              </w:rPr>
              <w:t xml:space="preserve"> </w:t>
            </w:r>
            <w:r w:rsidRPr="00F95B02">
              <w:rPr>
                <w:rFonts w:eastAsia="Yu Mincho"/>
              </w:rPr>
              <w:tab/>
            </w:r>
            <w:r w:rsidRPr="00E17FB2">
              <w:rPr>
                <w:rFonts w:eastAsia="Yu Mincho"/>
              </w:rPr>
              <w:t>This channel bandwidth is applicable only to downlink</w:t>
            </w:r>
            <w:r>
              <w:rPr>
                <w:rFonts w:eastAsia="Yu Mincho"/>
              </w:rPr>
              <w:t>.</w:t>
            </w:r>
          </w:p>
        </w:tc>
      </w:tr>
    </w:tbl>
    <w:p w14:paraId="124B5229" w14:textId="77777777" w:rsidR="00626A7D" w:rsidRDefault="00626A7D" w:rsidP="00626A7D">
      <w:pPr>
        <w:rPr>
          <w:lang w:eastAsia="zh-CN"/>
        </w:rPr>
      </w:pPr>
    </w:p>
    <w:p w14:paraId="144E3D9D" w14:textId="77777777" w:rsidR="00E3366C" w:rsidRPr="00326118" w:rsidRDefault="00E3366C" w:rsidP="00E3366C">
      <w:pPr>
        <w:pStyle w:val="Heading3"/>
        <w:rPr>
          <w:rStyle w:val="Heading4C"/>
        </w:rPr>
      </w:pPr>
      <w:bookmarkStart w:id="1732" w:name="_Toc233983580"/>
      <w:r w:rsidRPr="00326118">
        <w:rPr>
          <w:rStyle w:val="Heading4C"/>
        </w:rPr>
        <w:t>7.2.3</w:t>
      </w:r>
      <w:r>
        <w:rPr>
          <w:rStyle w:val="Heading4C"/>
        </w:rPr>
        <w:t>.1</w:t>
      </w:r>
      <w:r w:rsidRPr="00326118">
        <w:rPr>
          <w:rStyle w:val="Heading4C"/>
        </w:rPr>
        <w:tab/>
      </w:r>
      <w:r>
        <w:rPr>
          <w:rStyle w:val="Heading4C"/>
        </w:rPr>
        <w:tab/>
        <w:t>Asymmetric channel bandwidth</w:t>
      </w:r>
      <w:bookmarkEnd w:id="1732"/>
    </w:p>
    <w:p w14:paraId="189E68FC" w14:textId="77777777" w:rsidR="00E3366C" w:rsidRPr="00715883" w:rsidRDefault="00E3366C" w:rsidP="00E3366C">
      <w:r w:rsidRPr="00715883">
        <w:t>The UE channel bandwidth can be asymmetric in downlink and uplink. In asymmetric channel bandwidth operation, the narrower carrier shall be confined within the frequency range of the wider channel bandwidth.</w:t>
      </w:r>
    </w:p>
    <w:p w14:paraId="102E40D3" w14:textId="77777777" w:rsidR="00E3366C" w:rsidRPr="00715883" w:rsidRDefault="00E3366C" w:rsidP="00E3366C">
      <w:r w:rsidRPr="00715883">
        <w:t xml:space="preserve">In FDD, the confinement is defined as a maximum deviation to the Tx-Rx carrier center frequency separation (defined in table </w:t>
      </w:r>
      <w:r>
        <w:t>7</w:t>
      </w:r>
      <w:r w:rsidRPr="00715883">
        <w:t>.4.</w:t>
      </w:r>
      <w:r>
        <w:t>1.1</w:t>
      </w:r>
      <w:r w:rsidRPr="00715883">
        <w:t>-1) as following:</w:t>
      </w:r>
    </w:p>
    <w:p w14:paraId="597997BF" w14:textId="77777777" w:rsidR="00E3366C" w:rsidRPr="00715883" w:rsidRDefault="00E3366C" w:rsidP="00E3366C">
      <w:pPr>
        <w:pStyle w:val="EQ"/>
        <w:jc w:val="center"/>
      </w:pPr>
      <w:r w:rsidRPr="00715883">
        <w:t>ΔF</w:t>
      </w:r>
      <w:r w:rsidRPr="00715883">
        <w:rPr>
          <w:vertAlign w:val="subscript"/>
        </w:rPr>
        <w:t>TX-RX</w:t>
      </w:r>
      <w:r w:rsidRPr="00715883">
        <w:t xml:space="preserve"> = | (BW</w:t>
      </w:r>
      <w:r w:rsidRPr="00715883">
        <w:rPr>
          <w:vertAlign w:val="subscript"/>
        </w:rPr>
        <w:t>DL</w:t>
      </w:r>
      <w:r w:rsidRPr="00715883">
        <w:t xml:space="preserve"> – BW</w:t>
      </w:r>
      <w:r w:rsidRPr="00715883">
        <w:rPr>
          <w:vertAlign w:val="subscript"/>
        </w:rPr>
        <w:t>UL</w:t>
      </w:r>
      <w:r w:rsidRPr="00715883">
        <w:t>)/2 |</w:t>
      </w:r>
    </w:p>
    <w:p w14:paraId="28BF63F6" w14:textId="77777777" w:rsidR="00E3366C" w:rsidRPr="00715883" w:rsidRDefault="00E3366C" w:rsidP="00E3366C">
      <w:r w:rsidRPr="00715883">
        <w:t xml:space="preserve">The operating bands and supported asymmetric channel bandwidth combinations are defined in table </w:t>
      </w:r>
      <w:r>
        <w:t>7.2.3-1</w:t>
      </w:r>
      <w:r w:rsidRPr="00715883">
        <w:t>.</w:t>
      </w:r>
    </w:p>
    <w:p w14:paraId="404C73F8" w14:textId="77777777" w:rsidR="00D870A0" w:rsidRPr="00AF1E26" w:rsidRDefault="00D870A0" w:rsidP="00D870A0">
      <w:pPr>
        <w:pStyle w:val="TH"/>
        <w:rPr>
          <w:lang w:eastAsia="zh-CN"/>
        </w:rPr>
      </w:pPr>
      <w:r w:rsidRPr="00AF1E26">
        <w:rPr>
          <w:lang w:eastAsia="zh-CN"/>
        </w:rPr>
        <w:t xml:space="preserve">Table </w:t>
      </w:r>
      <w:r>
        <w:rPr>
          <w:lang w:eastAsia="zh-CN"/>
        </w:rPr>
        <w:t>7.2.3</w:t>
      </w:r>
      <w:r w:rsidRPr="00AF1E26">
        <w:rPr>
          <w:lang w:eastAsia="zh-CN"/>
        </w:rPr>
        <w:t>-1: FDD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1278"/>
        <w:gridCol w:w="1876"/>
        <w:gridCol w:w="1890"/>
        <w:gridCol w:w="1890"/>
      </w:tblGrid>
      <w:tr w:rsidR="00D870A0" w:rsidRPr="00AF1E26" w14:paraId="3166DA8D" w14:textId="77777777" w:rsidTr="0049365F">
        <w:trPr>
          <w:gridBefore w:val="1"/>
          <w:wBefore w:w="113" w:type="dxa"/>
          <w:trHeight w:val="690"/>
          <w:jc w:val="center"/>
        </w:trPr>
        <w:tc>
          <w:tcPr>
            <w:tcW w:w="1278" w:type="dxa"/>
            <w:tcBorders>
              <w:top w:val="single" w:sz="4" w:space="0" w:color="auto"/>
              <w:left w:val="single" w:sz="4" w:space="0" w:color="auto"/>
              <w:bottom w:val="single" w:sz="4" w:space="0" w:color="auto"/>
              <w:right w:val="single" w:sz="4" w:space="0" w:color="auto"/>
            </w:tcBorders>
          </w:tcPr>
          <w:p w14:paraId="5009B55A" w14:textId="77777777" w:rsidR="00D870A0" w:rsidRPr="00AF1E26" w:rsidRDefault="00D870A0" w:rsidP="0049365F">
            <w:pPr>
              <w:pStyle w:val="TAH"/>
              <w:rPr>
                <w:lang w:val="en-US" w:eastAsia="zh-CN"/>
              </w:rPr>
            </w:pPr>
            <w:r w:rsidRPr="00AF1E26">
              <w:rPr>
                <w:lang w:val="en-US" w:eastAsia="zh-CN"/>
              </w:rPr>
              <w:t>NR Band</w:t>
            </w:r>
          </w:p>
        </w:tc>
        <w:tc>
          <w:tcPr>
            <w:tcW w:w="1876" w:type="dxa"/>
            <w:tcBorders>
              <w:top w:val="single" w:sz="4" w:space="0" w:color="auto"/>
              <w:left w:val="single" w:sz="4" w:space="0" w:color="auto"/>
              <w:right w:val="single" w:sz="4" w:space="0" w:color="auto"/>
            </w:tcBorders>
          </w:tcPr>
          <w:p w14:paraId="1F7F29BF" w14:textId="77777777" w:rsidR="00D870A0" w:rsidRPr="00AF1E26" w:rsidRDefault="00D870A0" w:rsidP="0049365F">
            <w:pPr>
              <w:pStyle w:val="TAH"/>
              <w:rPr>
                <w:lang w:val="en-US" w:eastAsia="zh-CN"/>
              </w:rPr>
            </w:pPr>
            <w:r w:rsidRPr="00AF1E26">
              <w:rPr>
                <w:lang w:val="en-US" w:eastAsia="zh-CN"/>
              </w:rPr>
              <w:t>Channel bandwidths for UL (MHz)</w:t>
            </w:r>
          </w:p>
        </w:tc>
        <w:tc>
          <w:tcPr>
            <w:tcW w:w="1890" w:type="dxa"/>
            <w:tcBorders>
              <w:top w:val="single" w:sz="4" w:space="0" w:color="auto"/>
              <w:left w:val="single" w:sz="4" w:space="0" w:color="auto"/>
              <w:right w:val="single" w:sz="4" w:space="0" w:color="auto"/>
            </w:tcBorders>
          </w:tcPr>
          <w:p w14:paraId="6C713503" w14:textId="77777777" w:rsidR="00D870A0" w:rsidRPr="00AF1E26" w:rsidRDefault="00D870A0" w:rsidP="0049365F">
            <w:pPr>
              <w:pStyle w:val="TAH"/>
              <w:rPr>
                <w:lang w:val="en-US" w:eastAsia="zh-CN"/>
              </w:rPr>
            </w:pPr>
            <w:r w:rsidRPr="00AF1E26">
              <w:rPr>
                <w:lang w:val="en-US" w:eastAsia="zh-CN"/>
              </w:rPr>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4E0BAFDF" w14:textId="77777777" w:rsidR="00D870A0" w:rsidRPr="00AF1E26" w:rsidRDefault="00D870A0" w:rsidP="0049365F">
            <w:pPr>
              <w:pStyle w:val="TAH"/>
              <w:rPr>
                <w:lang w:val="en-US" w:eastAsia="zh-CN"/>
              </w:rPr>
            </w:pPr>
            <w:r w:rsidRPr="00AF1E26">
              <w:rPr>
                <w:bCs/>
                <w:lang w:val="en-US" w:eastAsia="zh-CN"/>
              </w:rPr>
              <w:t>Asymmetric channel bandwidth combination set</w:t>
            </w:r>
          </w:p>
        </w:tc>
      </w:tr>
      <w:tr w:rsidR="00D870A0" w:rsidRPr="00AF1E26" w14:paraId="5EA34A75" w14:textId="77777777" w:rsidTr="0049365F">
        <w:trPr>
          <w:gridBefore w:val="1"/>
          <w:wBefore w:w="113" w:type="dxa"/>
          <w:jc w:val="center"/>
        </w:trPr>
        <w:tc>
          <w:tcPr>
            <w:tcW w:w="1278" w:type="dxa"/>
            <w:tcBorders>
              <w:left w:val="single" w:sz="4" w:space="0" w:color="auto"/>
              <w:bottom w:val="nil"/>
              <w:right w:val="single" w:sz="4" w:space="0" w:color="auto"/>
            </w:tcBorders>
            <w:vAlign w:val="center"/>
          </w:tcPr>
          <w:p w14:paraId="51DB1336" w14:textId="77777777" w:rsidR="00D870A0" w:rsidRPr="00AF1E26" w:rsidRDefault="00D870A0" w:rsidP="0049365F">
            <w:pPr>
              <w:keepNext/>
              <w:keepLines/>
              <w:spacing w:after="0"/>
              <w:jc w:val="center"/>
              <w:rPr>
                <w:rFonts w:ascii="Arial" w:hAnsi="Arial"/>
                <w:sz w:val="18"/>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5C7CDD1A" w14:textId="77777777" w:rsidR="00D870A0" w:rsidRPr="00AF1E26" w:rsidRDefault="00D870A0" w:rsidP="0049365F">
            <w:pPr>
              <w:keepNext/>
              <w:keepLines/>
              <w:spacing w:after="0"/>
              <w:jc w:val="center"/>
              <w:rPr>
                <w:rFonts w:ascii="Arial" w:hAnsi="Arial"/>
                <w:sz w:val="18"/>
                <w:lang w:val="en-US" w:eastAsia="zh-CN"/>
              </w:rPr>
            </w:pPr>
            <w:r w:rsidRPr="00AF1E26">
              <w:rPr>
                <w:rFonts w:ascii="Arial" w:hAnsi="Arial"/>
                <w:sz w:val="18"/>
                <w:lang w:val="en-US" w:eastAsia="zh-CN"/>
              </w:rPr>
              <w:t>5</w:t>
            </w:r>
          </w:p>
        </w:tc>
        <w:tc>
          <w:tcPr>
            <w:tcW w:w="1890" w:type="dxa"/>
            <w:tcBorders>
              <w:top w:val="single" w:sz="4" w:space="0" w:color="auto"/>
              <w:left w:val="single" w:sz="4" w:space="0" w:color="auto"/>
              <w:bottom w:val="single" w:sz="4" w:space="0" w:color="auto"/>
              <w:right w:val="single" w:sz="4" w:space="0" w:color="auto"/>
            </w:tcBorders>
          </w:tcPr>
          <w:p w14:paraId="3D3B0A28" w14:textId="77777777" w:rsidR="00D870A0" w:rsidRPr="00AF1E26" w:rsidRDefault="00D870A0" w:rsidP="0049365F">
            <w:pPr>
              <w:keepNext/>
              <w:keepLines/>
              <w:spacing w:after="0"/>
              <w:jc w:val="center"/>
              <w:rPr>
                <w:rFonts w:ascii="Arial" w:hAnsi="Arial"/>
                <w:sz w:val="18"/>
                <w:lang w:val="en-US" w:eastAsia="zh-CN"/>
              </w:rPr>
            </w:pPr>
            <w:r w:rsidRPr="00AF1E26">
              <w:rPr>
                <w:rFonts w:ascii="Arial" w:hAnsi="Arial"/>
                <w:sz w:val="18"/>
                <w:lang w:val="en-US" w:eastAsia="zh-CN"/>
              </w:rPr>
              <w:t>10,15, 20</w:t>
            </w:r>
          </w:p>
        </w:tc>
        <w:tc>
          <w:tcPr>
            <w:tcW w:w="1890" w:type="dxa"/>
            <w:tcBorders>
              <w:top w:val="single" w:sz="4" w:space="0" w:color="auto"/>
              <w:left w:val="single" w:sz="4" w:space="0" w:color="auto"/>
              <w:bottom w:val="nil"/>
              <w:right w:val="single" w:sz="4" w:space="0" w:color="auto"/>
            </w:tcBorders>
          </w:tcPr>
          <w:p w14:paraId="1D0186F6" w14:textId="77777777" w:rsidR="00D870A0" w:rsidRPr="00AF1E26" w:rsidRDefault="00D870A0" w:rsidP="0049365F">
            <w:pPr>
              <w:keepNext/>
              <w:keepLines/>
              <w:spacing w:after="0"/>
              <w:jc w:val="center"/>
              <w:rPr>
                <w:rFonts w:ascii="Arial" w:hAnsi="Arial"/>
                <w:sz w:val="18"/>
                <w:lang w:val="en-US" w:eastAsia="zh-CN"/>
              </w:rPr>
            </w:pPr>
          </w:p>
        </w:tc>
      </w:tr>
      <w:tr w:rsidR="00D870A0" w:rsidRPr="00AF1E26" w14:paraId="415E4579" w14:textId="77777777" w:rsidTr="0049365F">
        <w:trPr>
          <w:gridBefore w:val="1"/>
          <w:wBefore w:w="113" w:type="dxa"/>
          <w:jc w:val="center"/>
        </w:trPr>
        <w:tc>
          <w:tcPr>
            <w:tcW w:w="1278" w:type="dxa"/>
            <w:tcBorders>
              <w:top w:val="nil"/>
              <w:left w:val="single" w:sz="4" w:space="0" w:color="auto"/>
              <w:bottom w:val="nil"/>
              <w:right w:val="single" w:sz="4" w:space="0" w:color="auto"/>
            </w:tcBorders>
            <w:vAlign w:val="center"/>
          </w:tcPr>
          <w:p w14:paraId="396C4219" w14:textId="77777777" w:rsidR="00D870A0" w:rsidRPr="00AF1E26" w:rsidRDefault="00D870A0" w:rsidP="0049365F">
            <w:pPr>
              <w:keepNext/>
              <w:keepLines/>
              <w:spacing w:after="0"/>
              <w:jc w:val="center"/>
              <w:rPr>
                <w:rFonts w:ascii="Arial" w:hAnsi="Arial"/>
                <w:sz w:val="18"/>
                <w:lang w:val="en-US" w:eastAsia="zh-CN"/>
              </w:rPr>
            </w:pPr>
            <w:r w:rsidRPr="00AF1E26">
              <w:rPr>
                <w:rFonts w:ascii="Arial" w:hAnsi="Arial"/>
                <w:sz w:val="18"/>
                <w:lang w:val="en-US" w:eastAsia="zh-CN"/>
              </w:rPr>
              <w:t>n252</w:t>
            </w:r>
          </w:p>
        </w:tc>
        <w:tc>
          <w:tcPr>
            <w:tcW w:w="1876" w:type="dxa"/>
            <w:tcBorders>
              <w:top w:val="single" w:sz="4" w:space="0" w:color="auto"/>
              <w:left w:val="single" w:sz="4" w:space="0" w:color="auto"/>
              <w:bottom w:val="single" w:sz="4" w:space="0" w:color="auto"/>
              <w:right w:val="single" w:sz="4" w:space="0" w:color="auto"/>
            </w:tcBorders>
          </w:tcPr>
          <w:p w14:paraId="09307986" w14:textId="77777777" w:rsidR="00D870A0" w:rsidRPr="00AF1E26" w:rsidRDefault="00D870A0" w:rsidP="0049365F">
            <w:pPr>
              <w:keepNext/>
              <w:keepLines/>
              <w:spacing w:after="0"/>
              <w:jc w:val="center"/>
              <w:rPr>
                <w:rFonts w:ascii="Arial" w:hAnsi="Arial"/>
                <w:sz w:val="18"/>
                <w:lang w:val="en-US" w:eastAsia="zh-CN"/>
              </w:rPr>
            </w:pPr>
            <w:r w:rsidRPr="00AF1E26">
              <w:rPr>
                <w:rFonts w:ascii="Arial" w:hAnsi="Arial"/>
                <w:sz w:val="18"/>
                <w:lang w:val="en-US" w:eastAsia="zh-CN"/>
              </w:rPr>
              <w:t>10</w:t>
            </w:r>
          </w:p>
        </w:tc>
        <w:tc>
          <w:tcPr>
            <w:tcW w:w="1890" w:type="dxa"/>
            <w:tcBorders>
              <w:top w:val="single" w:sz="4" w:space="0" w:color="auto"/>
              <w:left w:val="single" w:sz="4" w:space="0" w:color="auto"/>
              <w:bottom w:val="single" w:sz="4" w:space="0" w:color="auto"/>
              <w:right w:val="single" w:sz="4" w:space="0" w:color="auto"/>
            </w:tcBorders>
          </w:tcPr>
          <w:p w14:paraId="23B2C540" w14:textId="77777777" w:rsidR="00D870A0" w:rsidRPr="00AF1E26" w:rsidRDefault="00D870A0" w:rsidP="0049365F">
            <w:pPr>
              <w:keepNext/>
              <w:keepLines/>
              <w:spacing w:after="0"/>
              <w:jc w:val="center"/>
              <w:rPr>
                <w:rFonts w:ascii="Arial" w:hAnsi="Arial"/>
                <w:sz w:val="18"/>
                <w:lang w:val="en-US" w:eastAsia="zh-CN"/>
              </w:rPr>
            </w:pPr>
            <w:r w:rsidRPr="00AF1E26">
              <w:rPr>
                <w:rFonts w:ascii="Arial" w:hAnsi="Arial"/>
                <w:sz w:val="18"/>
                <w:lang w:val="en-US" w:eastAsia="zh-CN"/>
              </w:rPr>
              <w:t>15, 20</w:t>
            </w:r>
          </w:p>
        </w:tc>
        <w:tc>
          <w:tcPr>
            <w:tcW w:w="1890" w:type="dxa"/>
            <w:tcBorders>
              <w:top w:val="nil"/>
              <w:left w:val="single" w:sz="4" w:space="0" w:color="auto"/>
              <w:bottom w:val="nil"/>
              <w:right w:val="single" w:sz="4" w:space="0" w:color="auto"/>
            </w:tcBorders>
          </w:tcPr>
          <w:p w14:paraId="1C45EB3D" w14:textId="77777777" w:rsidR="00D870A0" w:rsidRPr="00AF1E26" w:rsidRDefault="00D870A0" w:rsidP="0049365F">
            <w:pPr>
              <w:keepNext/>
              <w:keepLines/>
              <w:spacing w:after="0"/>
              <w:jc w:val="center"/>
              <w:rPr>
                <w:rFonts w:ascii="Arial" w:hAnsi="Arial"/>
                <w:sz w:val="18"/>
                <w:lang w:val="en-US" w:eastAsia="zh-CN"/>
              </w:rPr>
            </w:pPr>
            <w:r w:rsidRPr="00AF1E26">
              <w:rPr>
                <w:rFonts w:ascii="Arial" w:hAnsi="Arial"/>
                <w:sz w:val="18"/>
                <w:lang w:val="en-US" w:eastAsia="zh-CN"/>
              </w:rPr>
              <w:t>0</w:t>
            </w:r>
          </w:p>
        </w:tc>
      </w:tr>
      <w:tr w:rsidR="00D870A0" w:rsidRPr="00AF1E26" w14:paraId="169BBD34" w14:textId="77777777" w:rsidTr="0049365F">
        <w:trPr>
          <w:gridBefore w:val="1"/>
          <w:wBefore w:w="113" w:type="dxa"/>
          <w:jc w:val="center"/>
        </w:trPr>
        <w:tc>
          <w:tcPr>
            <w:tcW w:w="1278" w:type="dxa"/>
            <w:tcBorders>
              <w:top w:val="nil"/>
              <w:left w:val="single" w:sz="4" w:space="0" w:color="auto"/>
              <w:bottom w:val="single" w:sz="4" w:space="0" w:color="auto"/>
              <w:right w:val="single" w:sz="4" w:space="0" w:color="auto"/>
            </w:tcBorders>
            <w:vAlign w:val="center"/>
          </w:tcPr>
          <w:p w14:paraId="589C0347" w14:textId="77777777" w:rsidR="00D870A0" w:rsidRPr="00AF1E26" w:rsidRDefault="00D870A0" w:rsidP="0049365F">
            <w:pPr>
              <w:keepNext/>
              <w:keepLines/>
              <w:spacing w:after="0"/>
              <w:jc w:val="center"/>
              <w:rPr>
                <w:rFonts w:ascii="Arial" w:hAnsi="Arial"/>
                <w:sz w:val="18"/>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7436B034" w14:textId="77777777" w:rsidR="00D870A0" w:rsidRPr="00AF1E26" w:rsidRDefault="00D870A0" w:rsidP="0049365F">
            <w:pPr>
              <w:keepNext/>
              <w:keepLines/>
              <w:spacing w:after="0"/>
              <w:jc w:val="center"/>
              <w:rPr>
                <w:rFonts w:ascii="Arial" w:hAnsi="Arial"/>
                <w:sz w:val="18"/>
                <w:lang w:val="en-US" w:eastAsia="zh-CN"/>
              </w:rPr>
            </w:pPr>
            <w:r w:rsidRPr="00AF1E26">
              <w:rPr>
                <w:rFonts w:ascii="Arial" w:hAnsi="Arial"/>
                <w:sz w:val="18"/>
                <w:lang w:val="en-US" w:eastAsia="zh-CN"/>
              </w:rPr>
              <w:t>15</w:t>
            </w:r>
          </w:p>
        </w:tc>
        <w:tc>
          <w:tcPr>
            <w:tcW w:w="1890" w:type="dxa"/>
            <w:tcBorders>
              <w:top w:val="single" w:sz="4" w:space="0" w:color="auto"/>
              <w:left w:val="single" w:sz="4" w:space="0" w:color="auto"/>
              <w:bottom w:val="single" w:sz="4" w:space="0" w:color="auto"/>
              <w:right w:val="single" w:sz="4" w:space="0" w:color="auto"/>
            </w:tcBorders>
          </w:tcPr>
          <w:p w14:paraId="7112ACEE" w14:textId="77777777" w:rsidR="00D870A0" w:rsidRPr="00AF1E26" w:rsidRDefault="00D870A0" w:rsidP="0049365F">
            <w:pPr>
              <w:keepNext/>
              <w:keepLines/>
              <w:spacing w:after="0"/>
              <w:jc w:val="center"/>
              <w:rPr>
                <w:rFonts w:ascii="Arial" w:hAnsi="Arial"/>
                <w:sz w:val="18"/>
                <w:lang w:val="en-US" w:eastAsia="zh-CN"/>
              </w:rPr>
            </w:pPr>
            <w:r w:rsidRPr="00AF1E26">
              <w:rPr>
                <w:rFonts w:ascii="Arial" w:hAnsi="Arial"/>
                <w:sz w:val="18"/>
                <w:lang w:val="en-US" w:eastAsia="zh-CN"/>
              </w:rPr>
              <w:t>20</w:t>
            </w:r>
          </w:p>
        </w:tc>
        <w:tc>
          <w:tcPr>
            <w:tcW w:w="1890" w:type="dxa"/>
            <w:tcBorders>
              <w:top w:val="nil"/>
              <w:left w:val="single" w:sz="4" w:space="0" w:color="auto"/>
              <w:bottom w:val="single" w:sz="4" w:space="0" w:color="auto"/>
              <w:right w:val="single" w:sz="4" w:space="0" w:color="auto"/>
            </w:tcBorders>
          </w:tcPr>
          <w:p w14:paraId="748111FB" w14:textId="77777777" w:rsidR="00D870A0" w:rsidRPr="00AF1E26" w:rsidRDefault="00D870A0" w:rsidP="0049365F">
            <w:pPr>
              <w:keepNext/>
              <w:keepLines/>
              <w:spacing w:after="0"/>
              <w:jc w:val="center"/>
              <w:rPr>
                <w:rFonts w:ascii="Arial" w:hAnsi="Arial"/>
                <w:sz w:val="18"/>
                <w:lang w:val="en-US" w:eastAsia="zh-CN"/>
              </w:rPr>
            </w:pPr>
          </w:p>
        </w:tc>
      </w:tr>
      <w:tr w:rsidR="00D870A0" w:rsidRPr="00715883" w14:paraId="0360B247" w14:textId="77777777" w:rsidTr="0049365F">
        <w:trPr>
          <w:gridBefore w:val="1"/>
          <w:wBefore w:w="113" w:type="dxa"/>
          <w:jc w:val="center"/>
        </w:trPr>
        <w:tc>
          <w:tcPr>
            <w:tcW w:w="1278" w:type="dxa"/>
            <w:vMerge w:val="restart"/>
            <w:tcBorders>
              <w:top w:val="nil"/>
              <w:left w:val="single" w:sz="4" w:space="0" w:color="auto"/>
              <w:right w:val="single" w:sz="4" w:space="0" w:color="auto"/>
            </w:tcBorders>
            <w:vAlign w:val="center"/>
          </w:tcPr>
          <w:p w14:paraId="6FB62078" w14:textId="77777777" w:rsidR="00D870A0" w:rsidRPr="00182E37" w:rsidRDefault="00D870A0" w:rsidP="0049365F">
            <w:pPr>
              <w:jc w:val="center"/>
              <w:rPr>
                <w:rFonts w:ascii="Arial" w:hAnsi="Arial"/>
                <w:sz w:val="18"/>
                <w:lang w:val="en-US" w:eastAsia="zh-CN"/>
              </w:rPr>
            </w:pPr>
            <w:r w:rsidRPr="00182E37">
              <w:rPr>
                <w:rFonts w:ascii="Arial" w:hAnsi="Arial"/>
                <w:sz w:val="18"/>
                <w:lang w:val="en-US" w:eastAsia="zh-CN"/>
              </w:rPr>
              <w:t>n251</w:t>
            </w:r>
          </w:p>
        </w:tc>
        <w:tc>
          <w:tcPr>
            <w:tcW w:w="1876" w:type="dxa"/>
            <w:tcBorders>
              <w:top w:val="single" w:sz="4" w:space="0" w:color="auto"/>
              <w:left w:val="single" w:sz="4" w:space="0" w:color="auto"/>
              <w:bottom w:val="single" w:sz="4" w:space="0" w:color="auto"/>
              <w:right w:val="single" w:sz="4" w:space="0" w:color="auto"/>
            </w:tcBorders>
            <w:vAlign w:val="center"/>
          </w:tcPr>
          <w:p w14:paraId="39089EB8" w14:textId="77777777" w:rsidR="00D870A0" w:rsidRPr="00182E37" w:rsidRDefault="00D870A0" w:rsidP="0049365F">
            <w:pPr>
              <w:jc w:val="center"/>
              <w:rPr>
                <w:rFonts w:ascii="Arial" w:hAnsi="Arial"/>
                <w:sz w:val="18"/>
                <w:lang w:val="en-US" w:eastAsia="zh-CN"/>
              </w:rPr>
            </w:pPr>
            <w:r w:rsidRPr="00182E37">
              <w:rPr>
                <w:rFonts w:ascii="Arial" w:hAnsi="Arial"/>
                <w:sz w:val="18"/>
                <w:lang w:val="en-US" w:eastAsia="zh-CN"/>
              </w:rPr>
              <w:t>5</w:t>
            </w:r>
          </w:p>
        </w:tc>
        <w:tc>
          <w:tcPr>
            <w:tcW w:w="1890" w:type="dxa"/>
            <w:tcBorders>
              <w:top w:val="single" w:sz="4" w:space="0" w:color="auto"/>
              <w:left w:val="single" w:sz="4" w:space="0" w:color="auto"/>
              <w:bottom w:val="single" w:sz="4" w:space="0" w:color="auto"/>
              <w:right w:val="single" w:sz="4" w:space="0" w:color="auto"/>
            </w:tcBorders>
            <w:vAlign w:val="center"/>
          </w:tcPr>
          <w:p w14:paraId="1ABDCDE4" w14:textId="77777777" w:rsidR="00D870A0" w:rsidRPr="00182E37" w:rsidRDefault="00D870A0" w:rsidP="0049365F">
            <w:pPr>
              <w:jc w:val="center"/>
              <w:rPr>
                <w:rFonts w:ascii="Arial" w:hAnsi="Arial"/>
                <w:sz w:val="18"/>
                <w:lang w:val="en-US" w:eastAsia="zh-CN"/>
              </w:rPr>
            </w:pPr>
            <w:r w:rsidRPr="00182E37">
              <w:rPr>
                <w:rFonts w:ascii="Arial" w:hAnsi="Arial"/>
                <w:sz w:val="18"/>
                <w:lang w:val="en-US" w:eastAsia="zh-CN"/>
              </w:rPr>
              <w:t>10,15, 20</w:t>
            </w:r>
          </w:p>
        </w:tc>
        <w:tc>
          <w:tcPr>
            <w:tcW w:w="1890" w:type="dxa"/>
            <w:tcBorders>
              <w:top w:val="nil"/>
              <w:left w:val="single" w:sz="4" w:space="0" w:color="auto"/>
              <w:bottom w:val="single" w:sz="4" w:space="0" w:color="auto"/>
              <w:right w:val="single" w:sz="4" w:space="0" w:color="auto"/>
            </w:tcBorders>
            <w:vAlign w:val="center"/>
          </w:tcPr>
          <w:p w14:paraId="7E905D85" w14:textId="77777777" w:rsidR="00D870A0" w:rsidRPr="00182E37" w:rsidRDefault="00D870A0" w:rsidP="0049365F">
            <w:pPr>
              <w:jc w:val="center"/>
              <w:rPr>
                <w:rFonts w:ascii="Arial" w:hAnsi="Arial"/>
                <w:sz w:val="18"/>
                <w:lang w:val="en-US" w:eastAsia="zh-CN"/>
              </w:rPr>
            </w:pPr>
            <w:r w:rsidRPr="00182E37">
              <w:rPr>
                <w:rFonts w:ascii="Arial" w:hAnsi="Arial"/>
                <w:sz w:val="18"/>
                <w:lang w:val="en-US" w:eastAsia="zh-CN"/>
              </w:rPr>
              <w:t>0</w:t>
            </w:r>
          </w:p>
        </w:tc>
      </w:tr>
      <w:tr w:rsidR="00D870A0" w:rsidRPr="00715883" w14:paraId="40BC1334" w14:textId="77777777" w:rsidTr="0049365F">
        <w:trPr>
          <w:gridBefore w:val="1"/>
          <w:wBefore w:w="113" w:type="dxa"/>
          <w:jc w:val="center"/>
        </w:trPr>
        <w:tc>
          <w:tcPr>
            <w:tcW w:w="1278" w:type="dxa"/>
            <w:vMerge/>
            <w:tcBorders>
              <w:left w:val="single" w:sz="4" w:space="0" w:color="auto"/>
              <w:right w:val="single" w:sz="4" w:space="0" w:color="auto"/>
            </w:tcBorders>
            <w:vAlign w:val="center"/>
          </w:tcPr>
          <w:p w14:paraId="2FA4041E" w14:textId="77777777" w:rsidR="00D870A0" w:rsidRPr="00182E37" w:rsidRDefault="00D870A0" w:rsidP="0049365F">
            <w:pPr>
              <w:jc w:val="center"/>
              <w:rPr>
                <w:rFonts w:ascii="Arial" w:hAnsi="Arial"/>
                <w:sz w:val="18"/>
                <w:lang w:val="en-US" w:eastAsia="zh-CN"/>
              </w:rPr>
            </w:pPr>
          </w:p>
        </w:tc>
        <w:tc>
          <w:tcPr>
            <w:tcW w:w="1876" w:type="dxa"/>
            <w:tcBorders>
              <w:top w:val="single" w:sz="4" w:space="0" w:color="auto"/>
              <w:left w:val="single" w:sz="4" w:space="0" w:color="auto"/>
              <w:bottom w:val="single" w:sz="4" w:space="0" w:color="auto"/>
              <w:right w:val="single" w:sz="4" w:space="0" w:color="auto"/>
            </w:tcBorders>
            <w:vAlign w:val="center"/>
          </w:tcPr>
          <w:p w14:paraId="423EC0D3" w14:textId="77777777" w:rsidR="00D870A0" w:rsidRPr="00182E37" w:rsidRDefault="00D870A0" w:rsidP="0049365F">
            <w:pPr>
              <w:jc w:val="center"/>
              <w:rPr>
                <w:rFonts w:ascii="Arial" w:hAnsi="Arial"/>
                <w:sz w:val="18"/>
                <w:lang w:val="en-US" w:eastAsia="zh-CN"/>
              </w:rPr>
            </w:pPr>
            <w:r w:rsidRPr="00182E37">
              <w:rPr>
                <w:rFonts w:ascii="Arial" w:hAnsi="Arial"/>
                <w:sz w:val="18"/>
                <w:lang w:val="en-US" w:eastAsia="zh-CN"/>
              </w:rPr>
              <w:t>10</w:t>
            </w:r>
          </w:p>
        </w:tc>
        <w:tc>
          <w:tcPr>
            <w:tcW w:w="1890" w:type="dxa"/>
            <w:tcBorders>
              <w:top w:val="single" w:sz="4" w:space="0" w:color="auto"/>
              <w:left w:val="single" w:sz="4" w:space="0" w:color="auto"/>
              <w:bottom w:val="single" w:sz="4" w:space="0" w:color="auto"/>
              <w:right w:val="single" w:sz="4" w:space="0" w:color="auto"/>
            </w:tcBorders>
            <w:vAlign w:val="center"/>
          </w:tcPr>
          <w:p w14:paraId="7C7834E4" w14:textId="77777777" w:rsidR="00D870A0" w:rsidRPr="00182E37" w:rsidRDefault="00D870A0" w:rsidP="0049365F">
            <w:pPr>
              <w:jc w:val="center"/>
              <w:rPr>
                <w:rFonts w:ascii="Arial" w:hAnsi="Arial"/>
                <w:sz w:val="18"/>
                <w:lang w:val="en-US" w:eastAsia="zh-CN"/>
              </w:rPr>
            </w:pPr>
            <w:r w:rsidRPr="00182E37">
              <w:rPr>
                <w:rFonts w:ascii="Arial" w:hAnsi="Arial"/>
                <w:sz w:val="18"/>
                <w:lang w:val="en-US" w:eastAsia="zh-CN"/>
              </w:rPr>
              <w:t>15, 20</w:t>
            </w:r>
          </w:p>
        </w:tc>
        <w:tc>
          <w:tcPr>
            <w:tcW w:w="1890" w:type="dxa"/>
            <w:tcBorders>
              <w:top w:val="nil"/>
              <w:left w:val="single" w:sz="4" w:space="0" w:color="auto"/>
              <w:bottom w:val="single" w:sz="4" w:space="0" w:color="auto"/>
              <w:right w:val="single" w:sz="4" w:space="0" w:color="auto"/>
            </w:tcBorders>
            <w:vAlign w:val="center"/>
          </w:tcPr>
          <w:p w14:paraId="2A9211A8" w14:textId="77777777" w:rsidR="00D870A0" w:rsidRPr="00182E37" w:rsidRDefault="00D870A0" w:rsidP="0049365F">
            <w:pPr>
              <w:jc w:val="center"/>
              <w:rPr>
                <w:rFonts w:ascii="Arial" w:hAnsi="Arial"/>
                <w:sz w:val="18"/>
                <w:lang w:val="en-US" w:eastAsia="zh-CN"/>
              </w:rPr>
            </w:pPr>
            <w:r w:rsidRPr="00182E37">
              <w:rPr>
                <w:rFonts w:ascii="Arial" w:hAnsi="Arial"/>
                <w:sz w:val="18"/>
                <w:lang w:val="en-US" w:eastAsia="zh-CN"/>
              </w:rPr>
              <w:t>0</w:t>
            </w:r>
          </w:p>
        </w:tc>
      </w:tr>
      <w:tr w:rsidR="00D870A0" w:rsidRPr="00715883" w14:paraId="1417CB40" w14:textId="77777777" w:rsidTr="0049365F">
        <w:trPr>
          <w:gridBefore w:val="1"/>
          <w:wBefore w:w="113" w:type="dxa"/>
          <w:jc w:val="center"/>
        </w:trPr>
        <w:tc>
          <w:tcPr>
            <w:tcW w:w="1278" w:type="dxa"/>
            <w:vMerge/>
            <w:tcBorders>
              <w:left w:val="single" w:sz="4" w:space="0" w:color="auto"/>
              <w:bottom w:val="single" w:sz="4" w:space="0" w:color="auto"/>
              <w:right w:val="single" w:sz="4" w:space="0" w:color="auto"/>
            </w:tcBorders>
            <w:vAlign w:val="center"/>
          </w:tcPr>
          <w:p w14:paraId="0A397C13" w14:textId="77777777" w:rsidR="00D870A0" w:rsidRPr="00182E37" w:rsidRDefault="00D870A0" w:rsidP="0049365F">
            <w:pPr>
              <w:jc w:val="center"/>
              <w:rPr>
                <w:rFonts w:ascii="Arial" w:hAnsi="Arial"/>
                <w:sz w:val="18"/>
                <w:lang w:val="en-US" w:eastAsia="zh-CN"/>
              </w:rPr>
            </w:pPr>
          </w:p>
        </w:tc>
        <w:tc>
          <w:tcPr>
            <w:tcW w:w="1876" w:type="dxa"/>
            <w:tcBorders>
              <w:top w:val="single" w:sz="4" w:space="0" w:color="auto"/>
              <w:left w:val="single" w:sz="4" w:space="0" w:color="auto"/>
              <w:bottom w:val="single" w:sz="4" w:space="0" w:color="auto"/>
              <w:right w:val="single" w:sz="4" w:space="0" w:color="auto"/>
            </w:tcBorders>
            <w:vAlign w:val="center"/>
          </w:tcPr>
          <w:p w14:paraId="5A5991A2" w14:textId="77777777" w:rsidR="00D870A0" w:rsidRPr="00182E37" w:rsidRDefault="00D870A0" w:rsidP="0049365F">
            <w:pPr>
              <w:jc w:val="center"/>
              <w:rPr>
                <w:rFonts w:ascii="Arial" w:hAnsi="Arial"/>
                <w:sz w:val="18"/>
                <w:lang w:val="en-US" w:eastAsia="zh-CN"/>
              </w:rPr>
            </w:pPr>
            <w:r w:rsidRPr="00182E37">
              <w:rPr>
                <w:rFonts w:ascii="Arial" w:hAnsi="Arial"/>
                <w:sz w:val="18"/>
                <w:lang w:val="en-US" w:eastAsia="zh-CN"/>
              </w:rPr>
              <w:t>15</w:t>
            </w:r>
          </w:p>
        </w:tc>
        <w:tc>
          <w:tcPr>
            <w:tcW w:w="1890" w:type="dxa"/>
            <w:tcBorders>
              <w:top w:val="single" w:sz="4" w:space="0" w:color="auto"/>
              <w:left w:val="single" w:sz="4" w:space="0" w:color="auto"/>
              <w:bottom w:val="single" w:sz="4" w:space="0" w:color="auto"/>
              <w:right w:val="single" w:sz="4" w:space="0" w:color="auto"/>
            </w:tcBorders>
            <w:vAlign w:val="center"/>
          </w:tcPr>
          <w:p w14:paraId="3934DE8D" w14:textId="77777777" w:rsidR="00D870A0" w:rsidRPr="00182E37" w:rsidRDefault="00D870A0" w:rsidP="0049365F">
            <w:pPr>
              <w:jc w:val="center"/>
              <w:rPr>
                <w:rFonts w:ascii="Arial" w:hAnsi="Arial"/>
                <w:sz w:val="18"/>
                <w:lang w:val="en-US" w:eastAsia="zh-CN"/>
              </w:rPr>
            </w:pPr>
            <w:r w:rsidRPr="00182E37">
              <w:rPr>
                <w:rFonts w:ascii="Arial" w:hAnsi="Arial"/>
                <w:sz w:val="18"/>
                <w:lang w:val="en-US" w:eastAsia="zh-CN"/>
              </w:rPr>
              <w:t>20</w:t>
            </w:r>
          </w:p>
        </w:tc>
        <w:tc>
          <w:tcPr>
            <w:tcW w:w="1890" w:type="dxa"/>
            <w:tcBorders>
              <w:top w:val="nil"/>
              <w:left w:val="single" w:sz="4" w:space="0" w:color="auto"/>
              <w:bottom w:val="single" w:sz="4" w:space="0" w:color="auto"/>
              <w:right w:val="single" w:sz="4" w:space="0" w:color="auto"/>
            </w:tcBorders>
            <w:vAlign w:val="center"/>
          </w:tcPr>
          <w:p w14:paraId="3C4A93E0" w14:textId="77777777" w:rsidR="00D870A0" w:rsidRPr="00182E37" w:rsidRDefault="00D870A0" w:rsidP="0049365F">
            <w:pPr>
              <w:jc w:val="center"/>
              <w:rPr>
                <w:rFonts w:ascii="Arial" w:hAnsi="Arial"/>
                <w:sz w:val="18"/>
                <w:lang w:val="en-US" w:eastAsia="zh-CN"/>
              </w:rPr>
            </w:pPr>
            <w:r w:rsidRPr="00182E37">
              <w:rPr>
                <w:rFonts w:ascii="Arial" w:hAnsi="Arial"/>
                <w:sz w:val="18"/>
                <w:lang w:val="en-US" w:eastAsia="zh-CN"/>
              </w:rPr>
              <w:t>0</w:t>
            </w:r>
          </w:p>
        </w:tc>
      </w:tr>
      <w:tr w:rsidR="00D870A0" w:rsidRPr="00715883" w14:paraId="0105A7C7" w14:textId="77777777" w:rsidTr="0049365F">
        <w:trPr>
          <w:gridBefore w:val="1"/>
          <w:wBefore w:w="113" w:type="dxa"/>
          <w:jc w:val="center"/>
        </w:trPr>
        <w:tc>
          <w:tcPr>
            <w:tcW w:w="1278" w:type="dxa"/>
            <w:tcBorders>
              <w:top w:val="nil"/>
              <w:left w:val="single" w:sz="4" w:space="0" w:color="auto"/>
              <w:bottom w:val="single" w:sz="4" w:space="0" w:color="auto"/>
              <w:right w:val="single" w:sz="4" w:space="0" w:color="auto"/>
            </w:tcBorders>
            <w:vAlign w:val="center"/>
          </w:tcPr>
          <w:p w14:paraId="6FDD05AD" w14:textId="77777777" w:rsidR="00D870A0" w:rsidRPr="00182E37" w:rsidRDefault="00D870A0" w:rsidP="0049365F">
            <w:pPr>
              <w:jc w:val="center"/>
              <w:rPr>
                <w:rFonts w:ascii="Arial" w:hAnsi="Arial"/>
                <w:sz w:val="18"/>
                <w:lang w:val="en-US" w:eastAsia="zh-CN"/>
              </w:rPr>
            </w:pPr>
            <w:r w:rsidRPr="00182E37">
              <w:rPr>
                <w:rFonts w:ascii="Arial" w:hAnsi="Arial"/>
                <w:sz w:val="18"/>
                <w:lang w:val="en-US" w:eastAsia="zh-CN"/>
              </w:rPr>
              <w:t>n250</w:t>
            </w:r>
          </w:p>
        </w:tc>
        <w:tc>
          <w:tcPr>
            <w:tcW w:w="1876" w:type="dxa"/>
            <w:tcBorders>
              <w:top w:val="single" w:sz="4" w:space="0" w:color="auto"/>
              <w:left w:val="single" w:sz="4" w:space="0" w:color="auto"/>
              <w:bottom w:val="single" w:sz="4" w:space="0" w:color="auto"/>
              <w:right w:val="single" w:sz="4" w:space="0" w:color="auto"/>
            </w:tcBorders>
            <w:vAlign w:val="center"/>
          </w:tcPr>
          <w:p w14:paraId="0D2FBD3B" w14:textId="77777777" w:rsidR="00D870A0" w:rsidRPr="00182E37" w:rsidRDefault="00D870A0" w:rsidP="0049365F">
            <w:pPr>
              <w:jc w:val="center"/>
              <w:rPr>
                <w:rFonts w:ascii="Arial" w:hAnsi="Arial"/>
                <w:sz w:val="18"/>
                <w:lang w:val="en-US" w:eastAsia="zh-CN"/>
              </w:rPr>
            </w:pPr>
            <w:r w:rsidRPr="00182E37">
              <w:rPr>
                <w:rFonts w:ascii="Arial" w:hAnsi="Arial"/>
                <w:sz w:val="18"/>
                <w:lang w:val="en-US" w:eastAsia="zh-CN"/>
              </w:rPr>
              <w:t>5</w:t>
            </w:r>
          </w:p>
        </w:tc>
        <w:tc>
          <w:tcPr>
            <w:tcW w:w="1890" w:type="dxa"/>
            <w:tcBorders>
              <w:top w:val="single" w:sz="4" w:space="0" w:color="auto"/>
              <w:left w:val="single" w:sz="4" w:space="0" w:color="auto"/>
              <w:bottom w:val="single" w:sz="4" w:space="0" w:color="auto"/>
              <w:right w:val="single" w:sz="4" w:space="0" w:color="auto"/>
            </w:tcBorders>
            <w:vAlign w:val="center"/>
          </w:tcPr>
          <w:p w14:paraId="7B7B2BD0" w14:textId="77777777" w:rsidR="00D870A0" w:rsidRPr="00182E37" w:rsidRDefault="00D870A0" w:rsidP="0049365F">
            <w:pPr>
              <w:jc w:val="center"/>
              <w:rPr>
                <w:rFonts w:ascii="Arial" w:hAnsi="Arial"/>
                <w:sz w:val="18"/>
                <w:lang w:val="en-US" w:eastAsia="zh-CN"/>
              </w:rPr>
            </w:pPr>
            <w:r w:rsidRPr="00182E37">
              <w:rPr>
                <w:rFonts w:ascii="Arial" w:hAnsi="Arial"/>
                <w:sz w:val="18"/>
                <w:lang w:val="en-US" w:eastAsia="zh-CN"/>
              </w:rPr>
              <w:t>10, 15, 20</w:t>
            </w:r>
          </w:p>
        </w:tc>
        <w:tc>
          <w:tcPr>
            <w:tcW w:w="1890" w:type="dxa"/>
            <w:tcBorders>
              <w:top w:val="nil"/>
              <w:left w:val="single" w:sz="4" w:space="0" w:color="auto"/>
              <w:bottom w:val="single" w:sz="4" w:space="0" w:color="auto"/>
              <w:right w:val="single" w:sz="4" w:space="0" w:color="auto"/>
            </w:tcBorders>
            <w:vAlign w:val="center"/>
          </w:tcPr>
          <w:p w14:paraId="3F4CD149" w14:textId="77777777" w:rsidR="00D870A0" w:rsidRPr="00182E37" w:rsidRDefault="00D870A0" w:rsidP="0049365F">
            <w:pPr>
              <w:jc w:val="center"/>
              <w:rPr>
                <w:rFonts w:ascii="Arial" w:hAnsi="Arial"/>
                <w:sz w:val="18"/>
                <w:lang w:val="en-US" w:eastAsia="zh-CN"/>
              </w:rPr>
            </w:pPr>
            <w:r w:rsidRPr="00182E37">
              <w:rPr>
                <w:rFonts w:ascii="Arial" w:hAnsi="Arial"/>
                <w:sz w:val="18"/>
                <w:lang w:val="en-US" w:eastAsia="zh-CN"/>
              </w:rPr>
              <w:t>0</w:t>
            </w:r>
          </w:p>
        </w:tc>
      </w:tr>
      <w:tr w:rsidR="00D870A0" w:rsidRPr="00A1115A" w14:paraId="155C91B0" w14:textId="77777777" w:rsidTr="0049365F">
        <w:trPr>
          <w:jc w:val="center"/>
        </w:trPr>
        <w:tc>
          <w:tcPr>
            <w:tcW w:w="7047" w:type="dxa"/>
            <w:gridSpan w:val="5"/>
            <w:tcBorders>
              <w:left w:val="single" w:sz="4" w:space="0" w:color="auto"/>
              <w:bottom w:val="single" w:sz="4" w:space="0" w:color="auto"/>
              <w:right w:val="single" w:sz="4" w:space="0" w:color="auto"/>
            </w:tcBorders>
            <w:vAlign w:val="center"/>
          </w:tcPr>
          <w:p w14:paraId="510230FE" w14:textId="77777777" w:rsidR="00D870A0" w:rsidRPr="00715883" w:rsidRDefault="00D870A0" w:rsidP="0049365F">
            <w:pPr>
              <w:pStyle w:val="TAN"/>
            </w:pPr>
            <w:r w:rsidRPr="00715883">
              <w:rPr>
                <w:rFonts w:hint="eastAsia"/>
              </w:rPr>
              <w:t>N</w:t>
            </w:r>
            <w:r w:rsidRPr="00715883">
              <w:t>OTE 1:</w:t>
            </w:r>
            <w:r w:rsidRPr="00715883">
              <w:rPr>
                <w:rFonts w:eastAsia="Yu Mincho"/>
              </w:rPr>
              <w:tab/>
            </w:r>
            <w:r w:rsidRPr="00715883">
              <w:t>The assignment of the paired UL and DL channels are subject to a TX-RX separation as specified in clause 5.4.4.</w:t>
            </w:r>
          </w:p>
          <w:p w14:paraId="5C1E66DA" w14:textId="77777777" w:rsidR="00D870A0" w:rsidRPr="00A1115A" w:rsidRDefault="00D870A0" w:rsidP="0049365F">
            <w:pPr>
              <w:pStyle w:val="TAN"/>
            </w:pPr>
            <w:r w:rsidRPr="00715883">
              <w:t>NOTE 2:</w:t>
            </w:r>
            <w:r w:rsidRPr="00715883">
              <w:tab/>
              <w:t>As indicated in TS38.306 [1</w:t>
            </w:r>
            <w:r>
              <w:t>1</w:t>
            </w:r>
            <w:r w:rsidRPr="00715883">
              <w:t>], it is mandatory for UEs to support asymmetric channel BCS0 if there is an asymmetric BCS0 defined for the band.</w:t>
            </w:r>
          </w:p>
        </w:tc>
      </w:tr>
    </w:tbl>
    <w:p w14:paraId="1B4DD446" w14:textId="77777777" w:rsidR="00D870A0" w:rsidRDefault="00D870A0" w:rsidP="00D870A0">
      <w:pPr>
        <w:rPr>
          <w:noProof/>
        </w:rPr>
      </w:pPr>
    </w:p>
    <w:p w14:paraId="1DD52E8A" w14:textId="1C07EC15" w:rsidR="002B0907" w:rsidRDefault="002B0907" w:rsidP="002B0907">
      <w:pPr>
        <w:pStyle w:val="Heading3"/>
        <w:ind w:left="0" w:firstLine="0"/>
      </w:pPr>
      <w:bookmarkStart w:id="1733" w:name="_Toc233983581"/>
      <w:r>
        <w:rPr>
          <w:lang w:eastAsia="zh-CN"/>
        </w:rPr>
        <w:t>7.2.</w:t>
      </w:r>
      <w:r w:rsidR="008A063F">
        <w:rPr>
          <w:lang w:eastAsia="zh-CN"/>
        </w:rPr>
        <w:t>4</w:t>
      </w:r>
      <w:r>
        <w:rPr>
          <w:rFonts w:cs="Arial"/>
          <w:lang w:eastAsia="zh-CN"/>
        </w:rPr>
        <w:tab/>
      </w:r>
      <w:r>
        <w:t>Channel raster and sync raster</w:t>
      </w:r>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3"/>
    </w:p>
    <w:p w14:paraId="166723E6" w14:textId="660D2BFB" w:rsidR="00CB7E64" w:rsidRDefault="00C31564" w:rsidP="006B6F8B">
      <w:pPr>
        <w:pStyle w:val="Heading4"/>
        <w:rPr>
          <w:lang w:eastAsia="zh-CN"/>
        </w:rPr>
      </w:pPr>
      <w:bookmarkStart w:id="1734" w:name="_Toc87889273"/>
      <w:bookmarkStart w:id="1735" w:name="_Toc94170380"/>
      <w:bookmarkStart w:id="1736" w:name="_Toc104122397"/>
      <w:bookmarkStart w:id="1737" w:name="_Toc104210203"/>
      <w:bookmarkStart w:id="1738" w:name="_Toc104502915"/>
      <w:bookmarkStart w:id="1739" w:name="_Toc106127675"/>
      <w:bookmarkStart w:id="1740" w:name="_Toc115087968"/>
      <w:bookmarkStart w:id="1741" w:name="_Toc115088124"/>
      <w:bookmarkStart w:id="1742" w:name="_Toc130321497"/>
      <w:bookmarkStart w:id="1743" w:name="_Toc130321651"/>
      <w:bookmarkStart w:id="1744" w:name="_Toc130321805"/>
      <w:bookmarkStart w:id="1745" w:name="_Toc130322172"/>
      <w:bookmarkStart w:id="1746" w:name="_Toc153132975"/>
      <w:bookmarkStart w:id="1747" w:name="_Toc162191980"/>
      <w:bookmarkStart w:id="1748" w:name="_Toc163147609"/>
      <w:bookmarkStart w:id="1749" w:name="_Toc169269941"/>
      <w:bookmarkStart w:id="1750" w:name="_Toc176255415"/>
      <w:bookmarkStart w:id="1751" w:name="_Toc176766627"/>
      <w:bookmarkStart w:id="1752" w:name="_Toc233983582"/>
      <w:r w:rsidRPr="006B6F8B">
        <w:t>7.2.</w:t>
      </w:r>
      <w:r w:rsidR="008A063F">
        <w:t>4</w:t>
      </w:r>
      <w:r w:rsidRPr="006B6F8B">
        <w:t>.1</w:t>
      </w:r>
      <w:r w:rsidRPr="006B6F8B">
        <w:tab/>
      </w:r>
      <w:bookmarkEnd w:id="1734"/>
      <w:r w:rsidR="00F11C45">
        <w:t>Channel raster</w:t>
      </w:r>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p>
    <w:p w14:paraId="0DD8F823" w14:textId="5DCE3AC0" w:rsidR="00C31564" w:rsidRDefault="00C31564" w:rsidP="002B0907">
      <w:pPr>
        <w:rPr>
          <w:lang w:eastAsia="zh-CN"/>
        </w:rPr>
      </w:pPr>
      <w:r>
        <w:rPr>
          <w:rFonts w:hint="eastAsia"/>
          <w:lang w:eastAsia="zh-CN"/>
        </w:rPr>
        <w:t>I</w:t>
      </w:r>
      <w:r>
        <w:rPr>
          <w:lang w:eastAsia="zh-CN"/>
        </w:rPr>
        <w:t xml:space="preserve">n order to be compatible with current design of sync raster below 3 GHz, </w:t>
      </w:r>
      <w:r w:rsidR="00F11C45">
        <w:rPr>
          <w:rFonts w:hint="eastAsia"/>
        </w:rPr>
        <w:t xml:space="preserve">the ARFCN parameters below 3000 MHz will be reused and </w:t>
      </w:r>
      <w:r>
        <w:rPr>
          <w:lang w:eastAsia="zh-CN"/>
        </w:rPr>
        <w:t>100 kHz was chosen as the channel raster for NR NTN</w:t>
      </w:r>
      <w:r w:rsidR="00C81762">
        <w:rPr>
          <w:lang w:eastAsia="zh-CN"/>
        </w:rPr>
        <w:t xml:space="preserve"> satellite</w:t>
      </w:r>
      <w:r>
        <w:rPr>
          <w:lang w:eastAsia="zh-CN"/>
        </w:rPr>
        <w:t xml:space="preserve"> bands below 3 GHz.</w:t>
      </w:r>
    </w:p>
    <w:p w14:paraId="3205DBAB" w14:textId="44BC1BCE" w:rsidR="00F11C45" w:rsidRPr="00D574CE" w:rsidRDefault="00F11C45" w:rsidP="00F11C45">
      <w:pPr>
        <w:spacing w:after="80"/>
      </w:pPr>
      <w:r w:rsidRPr="00D574CE">
        <w:t xml:space="preserve">The applicable ARFCNs per operating and for satellite access node </w:t>
      </w:r>
      <w:r>
        <w:rPr>
          <w:rFonts w:hint="eastAsia"/>
        </w:rPr>
        <w:t>are</w:t>
      </w:r>
      <w:r w:rsidRPr="00D574CE">
        <w:t xml:space="preserve"> defined in table 7.2.</w:t>
      </w:r>
      <w:r w:rsidR="008A063F">
        <w:t>4</w:t>
      </w:r>
      <w:r w:rsidRPr="00D574CE">
        <w:t>.1-</w:t>
      </w:r>
      <w:r w:rsidR="008A063F">
        <w:t>1</w:t>
      </w:r>
      <w:r w:rsidRPr="00D574CE">
        <w:t>.</w:t>
      </w:r>
    </w:p>
    <w:p w14:paraId="60E4C15C" w14:textId="77777777" w:rsidR="00A13A18" w:rsidRPr="00B966D0" w:rsidRDefault="00A13A18" w:rsidP="00A13A18">
      <w:pPr>
        <w:pStyle w:val="TH"/>
      </w:pPr>
      <w:bookmarkStart w:id="1753" w:name="_Toc104122399"/>
      <w:bookmarkStart w:id="1754" w:name="_Toc104210205"/>
      <w:bookmarkStart w:id="1755" w:name="_Toc104502917"/>
      <w:bookmarkStart w:id="1756" w:name="_Toc106127677"/>
      <w:bookmarkStart w:id="1757" w:name="_Toc115087970"/>
      <w:bookmarkStart w:id="1758" w:name="_Toc115088126"/>
      <w:bookmarkStart w:id="1759" w:name="_Toc130321499"/>
      <w:bookmarkStart w:id="1760" w:name="_Toc130321653"/>
      <w:bookmarkStart w:id="1761" w:name="_Toc130321807"/>
      <w:bookmarkStart w:id="1762" w:name="_Toc130322174"/>
      <w:bookmarkStart w:id="1763" w:name="_Toc153132977"/>
      <w:bookmarkStart w:id="1764" w:name="_Toc162191982"/>
      <w:bookmarkStart w:id="1765" w:name="_Toc163147611"/>
      <w:bookmarkStart w:id="1766" w:name="_Toc169269943"/>
      <w:bookmarkStart w:id="1767" w:name="_Toc176255417"/>
      <w:bookmarkStart w:id="1768" w:name="_Toc176766629"/>
      <w:bookmarkStart w:id="1769" w:name="_Toc87889275"/>
      <w:bookmarkStart w:id="1770" w:name="_Toc94170383"/>
      <w:r w:rsidRPr="00B966D0">
        <w:t>T</w:t>
      </w:r>
      <w:r w:rsidRPr="00B966D0">
        <w:rPr>
          <w:rFonts w:hint="eastAsia"/>
        </w:rPr>
        <w:t xml:space="preserve">able </w:t>
      </w:r>
      <w:r>
        <w:rPr>
          <w:rFonts w:hint="eastAsia"/>
          <w:lang w:eastAsia="zh-CN"/>
        </w:rPr>
        <w:t>7.2.</w:t>
      </w:r>
      <w:r>
        <w:rPr>
          <w:lang w:eastAsia="zh-CN"/>
        </w:rPr>
        <w:t>4</w:t>
      </w:r>
      <w:r>
        <w:rPr>
          <w:rFonts w:hint="eastAsia"/>
          <w:lang w:eastAsia="zh-CN"/>
        </w:rPr>
        <w:t>.1</w:t>
      </w:r>
      <w:r>
        <w:rPr>
          <w:rFonts w:hint="eastAsia"/>
        </w:rPr>
        <w:t>-</w:t>
      </w:r>
      <w:r>
        <w:rPr>
          <w:lang w:eastAsia="zh-CN"/>
        </w:rPr>
        <w:t>1</w:t>
      </w:r>
      <w:r>
        <w:rPr>
          <w:noProof/>
        </w:rPr>
        <w:t>:</w:t>
      </w:r>
      <w:r w:rsidRPr="00B966D0">
        <w:rPr>
          <w:rFonts w:hint="eastAsia"/>
        </w:rPr>
        <w:t xml:space="preserve"> </w:t>
      </w:r>
      <w:r w:rsidRPr="00F95B02">
        <w:t>A</w:t>
      </w:r>
      <w:r w:rsidRPr="00B966D0">
        <w:t>RFCN</w:t>
      </w:r>
      <w:r w:rsidRPr="00B966D0">
        <w:rPr>
          <w:rFonts w:hint="eastAsia"/>
        </w:rPr>
        <w:t>s</w:t>
      </w:r>
      <w:r w:rsidRPr="00B966D0">
        <w:t xml:space="preserve"> per operating band</w:t>
      </w:r>
      <w:r w:rsidRPr="00F50426">
        <w:rPr>
          <w:rFonts w:hint="eastAsia"/>
        </w:rPr>
        <w:t xml:space="preserve"> </w:t>
      </w:r>
      <w:r>
        <w:rPr>
          <w:rFonts w:hint="eastAsia"/>
          <w:lang w:eastAsia="zh-CN"/>
        </w:rPr>
        <w:t>s</w:t>
      </w:r>
      <w:r>
        <w:rPr>
          <w:rFonts w:hint="eastAsia"/>
        </w:rPr>
        <w:t>atellite</w:t>
      </w:r>
      <w:r>
        <w:rPr>
          <w:rFonts w:hint="eastAsia"/>
          <w:lang w:eastAsia="zh-CN"/>
        </w:rPr>
        <w:t xml:space="preserve"> access node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146"/>
        <w:gridCol w:w="2876"/>
        <w:gridCol w:w="2877"/>
      </w:tblGrid>
      <w:tr w:rsidR="00A13A18" w:rsidRPr="00F95B02" w14:paraId="72DF56A2" w14:textId="77777777" w:rsidTr="0049365F">
        <w:trPr>
          <w:cantSplit/>
          <w:jc w:val="center"/>
        </w:trPr>
        <w:tc>
          <w:tcPr>
            <w:tcW w:w="1242" w:type="dxa"/>
            <w:vAlign w:val="center"/>
          </w:tcPr>
          <w:p w14:paraId="42DADAEF" w14:textId="77777777" w:rsidR="00A13A18" w:rsidRPr="00F95B02" w:rsidRDefault="00A13A18" w:rsidP="0049365F">
            <w:pPr>
              <w:pStyle w:val="TAH"/>
              <w:rPr>
                <w:rFonts w:eastAsia="Yu Mincho"/>
              </w:rPr>
            </w:pPr>
            <w:r>
              <w:t xml:space="preserve">NTN </w:t>
            </w:r>
            <w:r w:rsidRPr="003F01F9">
              <w:t xml:space="preserve">satellite </w:t>
            </w:r>
            <w:r w:rsidRPr="00B939AB">
              <w:t>band #</w:t>
            </w:r>
          </w:p>
        </w:tc>
        <w:tc>
          <w:tcPr>
            <w:tcW w:w="1146" w:type="dxa"/>
            <w:vAlign w:val="center"/>
          </w:tcPr>
          <w:p w14:paraId="610DEDF8" w14:textId="77777777" w:rsidR="00A13A18" w:rsidRPr="00F95B02" w:rsidRDefault="00A13A18" w:rsidP="0049365F">
            <w:pPr>
              <w:pStyle w:val="TAH"/>
            </w:pPr>
            <w:r w:rsidRPr="00F95B02">
              <w:t>ΔF</w:t>
            </w:r>
            <w:r w:rsidRPr="00F95B02">
              <w:rPr>
                <w:vertAlign w:val="subscript"/>
              </w:rPr>
              <w:t>Raster</w:t>
            </w:r>
          </w:p>
          <w:p w14:paraId="6E6F398E" w14:textId="77777777" w:rsidR="00A13A18" w:rsidRPr="00F95B02" w:rsidRDefault="00A13A18" w:rsidP="0049365F">
            <w:pPr>
              <w:pStyle w:val="TAH"/>
            </w:pPr>
            <w:r w:rsidRPr="00F95B02">
              <w:t>(kHz)</w:t>
            </w:r>
          </w:p>
        </w:tc>
        <w:tc>
          <w:tcPr>
            <w:tcW w:w="2876" w:type="dxa"/>
            <w:vAlign w:val="center"/>
          </w:tcPr>
          <w:p w14:paraId="3BFFDD18" w14:textId="77777777" w:rsidR="00A13A18" w:rsidRPr="00F95B02" w:rsidRDefault="00A13A18" w:rsidP="0049365F">
            <w:pPr>
              <w:pStyle w:val="TAH"/>
              <w:rPr>
                <w:rFonts w:eastAsia="Yu Mincho"/>
              </w:rPr>
            </w:pPr>
            <w:r w:rsidRPr="00F95B02">
              <w:rPr>
                <w:rFonts w:eastAsia="Yu Mincho"/>
              </w:rPr>
              <w:t>Uplink</w:t>
            </w:r>
          </w:p>
          <w:p w14:paraId="61D1B9C2" w14:textId="77777777" w:rsidR="00A13A18" w:rsidRPr="00F95B02" w:rsidRDefault="00A13A18" w:rsidP="0049365F">
            <w:pPr>
              <w:pStyle w:val="TAH"/>
              <w:rPr>
                <w:rFonts w:eastAsia="Yu Mincho"/>
                <w:vertAlign w:val="subscript"/>
              </w:rPr>
            </w:pPr>
            <w:r w:rsidRPr="00F95B02">
              <w:rPr>
                <w:rFonts w:eastAsia="Yu Mincho"/>
              </w:rPr>
              <w:t>range of N</w:t>
            </w:r>
            <w:r w:rsidRPr="00F95B02">
              <w:rPr>
                <w:rFonts w:eastAsia="Yu Mincho"/>
                <w:vertAlign w:val="subscript"/>
              </w:rPr>
              <w:t>REF</w:t>
            </w:r>
          </w:p>
          <w:p w14:paraId="45D031BA" w14:textId="77777777" w:rsidR="00A13A18" w:rsidRPr="00F95B02" w:rsidRDefault="00A13A18" w:rsidP="0049365F">
            <w:pPr>
              <w:pStyle w:val="TAH"/>
              <w:rPr>
                <w:rFonts w:eastAsia="Yu Mincho"/>
              </w:rPr>
            </w:pPr>
            <w:r w:rsidRPr="00F95B02">
              <w:rPr>
                <w:rFonts w:eastAsia="Yu Mincho"/>
              </w:rPr>
              <w:t>(First – &lt;Step size&gt; – Last)</w:t>
            </w:r>
          </w:p>
        </w:tc>
        <w:tc>
          <w:tcPr>
            <w:tcW w:w="2877" w:type="dxa"/>
            <w:vAlign w:val="center"/>
          </w:tcPr>
          <w:p w14:paraId="5F1075C6" w14:textId="77777777" w:rsidR="00A13A18" w:rsidRPr="00F95B02" w:rsidRDefault="00A13A18" w:rsidP="0049365F">
            <w:pPr>
              <w:pStyle w:val="TAH"/>
              <w:rPr>
                <w:rFonts w:eastAsia="Yu Mincho"/>
              </w:rPr>
            </w:pPr>
            <w:r w:rsidRPr="00F95B02">
              <w:rPr>
                <w:rFonts w:eastAsia="Yu Mincho"/>
              </w:rPr>
              <w:t>Downlink</w:t>
            </w:r>
          </w:p>
          <w:p w14:paraId="15831888" w14:textId="77777777" w:rsidR="00A13A18" w:rsidRPr="00F95B02" w:rsidRDefault="00A13A18" w:rsidP="0049365F">
            <w:pPr>
              <w:pStyle w:val="TAH"/>
              <w:rPr>
                <w:rFonts w:eastAsia="Yu Mincho"/>
                <w:vertAlign w:val="subscript"/>
              </w:rPr>
            </w:pPr>
            <w:r w:rsidRPr="00F95B02">
              <w:rPr>
                <w:rFonts w:eastAsia="Yu Mincho"/>
              </w:rPr>
              <w:t>range of N</w:t>
            </w:r>
            <w:r w:rsidRPr="00F95B02">
              <w:rPr>
                <w:rFonts w:eastAsia="Yu Mincho"/>
                <w:vertAlign w:val="subscript"/>
              </w:rPr>
              <w:t>REF</w:t>
            </w:r>
          </w:p>
          <w:p w14:paraId="6150C696" w14:textId="77777777" w:rsidR="00A13A18" w:rsidRPr="00F95B02" w:rsidRDefault="00A13A18" w:rsidP="0049365F">
            <w:pPr>
              <w:pStyle w:val="TAH"/>
              <w:rPr>
                <w:rFonts w:eastAsia="Yu Mincho"/>
              </w:rPr>
            </w:pPr>
            <w:r w:rsidRPr="00F95B02">
              <w:rPr>
                <w:rFonts w:eastAsia="Yu Mincho"/>
              </w:rPr>
              <w:t>(First – &lt;Step size&gt; – Last)</w:t>
            </w:r>
          </w:p>
        </w:tc>
      </w:tr>
      <w:tr w:rsidR="00A13A18" w:rsidRPr="00F95B02" w14:paraId="6B5C576F" w14:textId="77777777" w:rsidTr="0049365F">
        <w:trPr>
          <w:cantSplit/>
          <w:jc w:val="center"/>
        </w:trPr>
        <w:tc>
          <w:tcPr>
            <w:tcW w:w="1242" w:type="dxa"/>
            <w:vAlign w:val="center"/>
          </w:tcPr>
          <w:p w14:paraId="7D0B8580" w14:textId="77777777" w:rsidR="00A13A18" w:rsidRPr="00F95B02" w:rsidRDefault="00A13A18" w:rsidP="0049365F">
            <w:pPr>
              <w:pStyle w:val="TAC"/>
              <w:rPr>
                <w:rFonts w:eastAsia="Yu Mincho"/>
                <w:lang w:eastAsia="zh-CN"/>
              </w:rPr>
            </w:pPr>
            <w:r>
              <w:rPr>
                <w:rFonts w:hint="eastAsia"/>
                <w:lang w:eastAsia="zh-CN"/>
              </w:rPr>
              <w:t>n256</w:t>
            </w:r>
          </w:p>
        </w:tc>
        <w:tc>
          <w:tcPr>
            <w:tcW w:w="1146" w:type="dxa"/>
          </w:tcPr>
          <w:p w14:paraId="3E0D7B0F" w14:textId="77777777" w:rsidR="00A13A18" w:rsidRPr="00F95B02" w:rsidRDefault="00A13A18" w:rsidP="0049365F">
            <w:pPr>
              <w:pStyle w:val="TAC"/>
              <w:rPr>
                <w:rFonts w:eastAsia="Yu Mincho"/>
              </w:rPr>
            </w:pPr>
            <w:r w:rsidRPr="00F95B02">
              <w:rPr>
                <w:rFonts w:eastAsia="Yu Mincho"/>
              </w:rPr>
              <w:t>100</w:t>
            </w:r>
          </w:p>
        </w:tc>
        <w:tc>
          <w:tcPr>
            <w:tcW w:w="2876" w:type="dxa"/>
          </w:tcPr>
          <w:p w14:paraId="2636B628" w14:textId="77777777" w:rsidR="00A13A18" w:rsidRPr="00B966D0" w:rsidRDefault="00A13A18" w:rsidP="0049365F">
            <w:pPr>
              <w:pStyle w:val="TAC"/>
              <w:rPr>
                <w:lang w:eastAsia="zh-CN"/>
              </w:rPr>
            </w:pPr>
            <w:r>
              <w:rPr>
                <w:rFonts w:hint="eastAsia"/>
                <w:lang w:eastAsia="zh-CN"/>
              </w:rPr>
              <w:t xml:space="preserve">396000 </w:t>
            </w:r>
            <w:r w:rsidRPr="00F95B02">
              <w:rPr>
                <w:rFonts w:eastAsia="Yu Mincho"/>
              </w:rPr>
              <w:t xml:space="preserve">– &lt;20&gt; – </w:t>
            </w:r>
            <w:r>
              <w:rPr>
                <w:rFonts w:hint="eastAsia"/>
                <w:lang w:eastAsia="zh-CN"/>
              </w:rPr>
              <w:t>402000</w:t>
            </w:r>
          </w:p>
        </w:tc>
        <w:tc>
          <w:tcPr>
            <w:tcW w:w="2877" w:type="dxa"/>
          </w:tcPr>
          <w:p w14:paraId="1BF6EFDB" w14:textId="77777777" w:rsidR="00A13A18" w:rsidRPr="00B966D0" w:rsidRDefault="00A13A18" w:rsidP="0049365F">
            <w:pPr>
              <w:pStyle w:val="TAC"/>
              <w:rPr>
                <w:lang w:eastAsia="zh-CN"/>
              </w:rPr>
            </w:pPr>
            <w:r>
              <w:rPr>
                <w:rFonts w:hint="eastAsia"/>
                <w:lang w:eastAsia="zh-CN"/>
              </w:rPr>
              <w:t xml:space="preserve">434000 </w:t>
            </w:r>
            <w:r w:rsidRPr="00F95B02">
              <w:rPr>
                <w:rFonts w:eastAsia="Yu Mincho"/>
              </w:rPr>
              <w:t xml:space="preserve">– &lt;20&gt; – </w:t>
            </w:r>
            <w:r>
              <w:rPr>
                <w:rFonts w:hint="eastAsia"/>
                <w:lang w:eastAsia="zh-CN"/>
              </w:rPr>
              <w:t>440000</w:t>
            </w:r>
          </w:p>
        </w:tc>
      </w:tr>
      <w:tr w:rsidR="00A13A18" w:rsidRPr="00F95B02" w14:paraId="75049A90" w14:textId="77777777" w:rsidTr="0049365F">
        <w:trPr>
          <w:cantSplit/>
          <w:jc w:val="center"/>
        </w:trPr>
        <w:tc>
          <w:tcPr>
            <w:tcW w:w="1242" w:type="dxa"/>
            <w:vAlign w:val="center"/>
          </w:tcPr>
          <w:p w14:paraId="509323FA" w14:textId="77777777" w:rsidR="00A13A18" w:rsidRPr="00F95B02" w:rsidRDefault="00A13A18" w:rsidP="0049365F">
            <w:pPr>
              <w:pStyle w:val="TAC"/>
              <w:rPr>
                <w:rFonts w:eastAsia="Yu Mincho"/>
                <w:lang w:eastAsia="zh-CN"/>
              </w:rPr>
            </w:pPr>
            <w:r>
              <w:rPr>
                <w:rFonts w:hint="eastAsia"/>
                <w:lang w:eastAsia="zh-CN"/>
              </w:rPr>
              <w:t>n</w:t>
            </w:r>
            <w:r w:rsidRPr="00F95B02">
              <w:t>2</w:t>
            </w:r>
            <w:r>
              <w:rPr>
                <w:rFonts w:hint="eastAsia"/>
                <w:lang w:eastAsia="zh-CN"/>
              </w:rPr>
              <w:t>55</w:t>
            </w:r>
          </w:p>
        </w:tc>
        <w:tc>
          <w:tcPr>
            <w:tcW w:w="1146" w:type="dxa"/>
          </w:tcPr>
          <w:p w14:paraId="37D801F7" w14:textId="77777777" w:rsidR="00A13A18" w:rsidRPr="00F95B02" w:rsidRDefault="00A13A18" w:rsidP="0049365F">
            <w:pPr>
              <w:pStyle w:val="TAC"/>
              <w:rPr>
                <w:rFonts w:eastAsia="Yu Mincho"/>
              </w:rPr>
            </w:pPr>
            <w:r w:rsidRPr="00F95B02">
              <w:rPr>
                <w:rFonts w:eastAsia="Yu Mincho"/>
              </w:rPr>
              <w:t>100</w:t>
            </w:r>
          </w:p>
        </w:tc>
        <w:tc>
          <w:tcPr>
            <w:tcW w:w="2876" w:type="dxa"/>
          </w:tcPr>
          <w:p w14:paraId="74D039E4" w14:textId="77777777" w:rsidR="00A13A18" w:rsidRPr="00B966D0" w:rsidRDefault="00A13A18" w:rsidP="0049365F">
            <w:pPr>
              <w:pStyle w:val="TAC"/>
              <w:rPr>
                <w:lang w:eastAsia="zh-CN"/>
              </w:rPr>
            </w:pPr>
            <w:r>
              <w:rPr>
                <w:rFonts w:hint="eastAsia"/>
                <w:lang w:eastAsia="zh-CN"/>
              </w:rPr>
              <w:t xml:space="preserve">325300 </w:t>
            </w:r>
            <w:r w:rsidRPr="00F95B02">
              <w:rPr>
                <w:rFonts w:eastAsia="Yu Mincho"/>
              </w:rPr>
              <w:t xml:space="preserve">– &lt;20&gt; – </w:t>
            </w:r>
            <w:r>
              <w:rPr>
                <w:rFonts w:hint="eastAsia"/>
                <w:lang w:eastAsia="zh-CN"/>
              </w:rPr>
              <w:t>332100</w:t>
            </w:r>
          </w:p>
        </w:tc>
        <w:tc>
          <w:tcPr>
            <w:tcW w:w="2877" w:type="dxa"/>
          </w:tcPr>
          <w:p w14:paraId="7349E5DF" w14:textId="77777777" w:rsidR="00A13A18" w:rsidRPr="00B966D0" w:rsidRDefault="00A13A18" w:rsidP="0049365F">
            <w:pPr>
              <w:pStyle w:val="TAC"/>
              <w:rPr>
                <w:lang w:eastAsia="zh-CN"/>
              </w:rPr>
            </w:pPr>
            <w:r>
              <w:rPr>
                <w:rFonts w:hint="eastAsia"/>
                <w:lang w:eastAsia="zh-CN"/>
              </w:rPr>
              <w:t xml:space="preserve">305000 </w:t>
            </w:r>
            <w:r w:rsidRPr="00F95B02">
              <w:rPr>
                <w:rFonts w:eastAsia="Yu Mincho"/>
              </w:rPr>
              <w:t xml:space="preserve">– &lt;20&gt; – </w:t>
            </w:r>
            <w:r>
              <w:rPr>
                <w:rFonts w:hint="eastAsia"/>
                <w:lang w:eastAsia="zh-CN"/>
              </w:rPr>
              <w:t>311800</w:t>
            </w:r>
          </w:p>
        </w:tc>
      </w:tr>
      <w:tr w:rsidR="00A13A18" w:rsidRPr="00F95B02" w14:paraId="0ADE5F8E" w14:textId="77777777" w:rsidTr="0049365F">
        <w:trPr>
          <w:cantSplit/>
          <w:jc w:val="center"/>
        </w:trPr>
        <w:tc>
          <w:tcPr>
            <w:tcW w:w="1242" w:type="dxa"/>
            <w:vAlign w:val="center"/>
          </w:tcPr>
          <w:p w14:paraId="4CAA7E92" w14:textId="77777777" w:rsidR="00A13A18" w:rsidRDefault="00A13A18" w:rsidP="0049365F">
            <w:pPr>
              <w:pStyle w:val="TAC"/>
              <w:rPr>
                <w:lang w:eastAsia="zh-CN"/>
              </w:rPr>
            </w:pPr>
            <w:r>
              <w:rPr>
                <w:lang w:eastAsia="zh-CN"/>
              </w:rPr>
              <w:t>n253</w:t>
            </w:r>
          </w:p>
        </w:tc>
        <w:tc>
          <w:tcPr>
            <w:tcW w:w="1146" w:type="dxa"/>
          </w:tcPr>
          <w:p w14:paraId="43C69569" w14:textId="77777777" w:rsidR="00A13A18" w:rsidRPr="00F95B02" w:rsidRDefault="00A13A18" w:rsidP="0049365F">
            <w:pPr>
              <w:pStyle w:val="TAC"/>
              <w:rPr>
                <w:rFonts w:eastAsia="Yu Mincho"/>
              </w:rPr>
            </w:pPr>
            <w:r w:rsidRPr="00954E9F">
              <w:t>100</w:t>
            </w:r>
          </w:p>
        </w:tc>
        <w:tc>
          <w:tcPr>
            <w:tcW w:w="2876" w:type="dxa"/>
          </w:tcPr>
          <w:p w14:paraId="345EA5FA" w14:textId="77777777" w:rsidR="00A13A18" w:rsidRDefault="00A13A18" w:rsidP="0049365F">
            <w:pPr>
              <w:pStyle w:val="TAC"/>
              <w:rPr>
                <w:lang w:eastAsia="zh-CN"/>
              </w:rPr>
            </w:pPr>
            <w:r w:rsidRPr="00954E9F">
              <w:t>333600 – &lt;20&gt; – 335000</w:t>
            </w:r>
          </w:p>
        </w:tc>
        <w:tc>
          <w:tcPr>
            <w:tcW w:w="2877" w:type="dxa"/>
          </w:tcPr>
          <w:p w14:paraId="2E123094" w14:textId="77777777" w:rsidR="00A13A18" w:rsidRDefault="00A13A18" w:rsidP="0049365F">
            <w:pPr>
              <w:pStyle w:val="TAC"/>
              <w:rPr>
                <w:lang w:eastAsia="zh-CN"/>
              </w:rPr>
            </w:pPr>
            <w:r w:rsidRPr="00954E9F">
              <w:t>303600 – &lt;20&gt; – 305000</w:t>
            </w:r>
          </w:p>
        </w:tc>
      </w:tr>
      <w:tr w:rsidR="00A13A18" w:rsidRPr="00F95B02" w14:paraId="2B469E89" w14:textId="77777777" w:rsidTr="0049365F">
        <w:trPr>
          <w:cantSplit/>
          <w:jc w:val="center"/>
        </w:trPr>
        <w:tc>
          <w:tcPr>
            <w:tcW w:w="1242" w:type="dxa"/>
          </w:tcPr>
          <w:p w14:paraId="1004907F" w14:textId="77777777" w:rsidR="00A13A18" w:rsidRDefault="00A13A18" w:rsidP="0049365F">
            <w:pPr>
              <w:pStyle w:val="TAC"/>
              <w:rPr>
                <w:lang w:eastAsia="zh-CN"/>
              </w:rPr>
            </w:pPr>
            <w:r w:rsidRPr="001D01E9">
              <w:t>n252</w:t>
            </w:r>
          </w:p>
        </w:tc>
        <w:tc>
          <w:tcPr>
            <w:tcW w:w="1146" w:type="dxa"/>
          </w:tcPr>
          <w:p w14:paraId="1A281DAC" w14:textId="77777777" w:rsidR="00A13A18" w:rsidRPr="00954E9F" w:rsidRDefault="00A13A18" w:rsidP="0049365F">
            <w:pPr>
              <w:pStyle w:val="TAC"/>
            </w:pPr>
            <w:r w:rsidRPr="001D01E9">
              <w:t>100</w:t>
            </w:r>
          </w:p>
        </w:tc>
        <w:tc>
          <w:tcPr>
            <w:tcW w:w="2876" w:type="dxa"/>
          </w:tcPr>
          <w:p w14:paraId="1007188B" w14:textId="77777777" w:rsidR="00A13A18" w:rsidRPr="00954E9F" w:rsidRDefault="00A13A18" w:rsidP="0049365F">
            <w:pPr>
              <w:pStyle w:val="TAC"/>
            </w:pPr>
            <w:r w:rsidRPr="001D01E9">
              <w:t>400000 – &lt;20&gt; – 404000</w:t>
            </w:r>
          </w:p>
        </w:tc>
        <w:tc>
          <w:tcPr>
            <w:tcW w:w="2877" w:type="dxa"/>
          </w:tcPr>
          <w:p w14:paraId="7B4543CA" w14:textId="77777777" w:rsidR="00A13A18" w:rsidRPr="00954E9F" w:rsidRDefault="00A13A18" w:rsidP="0049365F">
            <w:pPr>
              <w:pStyle w:val="TAC"/>
            </w:pPr>
            <w:r w:rsidRPr="001D01E9">
              <w:t>436000 – &lt;20&gt; – 440000</w:t>
            </w:r>
          </w:p>
        </w:tc>
      </w:tr>
      <w:tr w:rsidR="00A13A18" w:rsidRPr="00F95B02" w14:paraId="2DB0B6CF" w14:textId="77777777" w:rsidTr="0049365F">
        <w:trPr>
          <w:cantSplit/>
          <w:jc w:val="center"/>
        </w:trPr>
        <w:tc>
          <w:tcPr>
            <w:tcW w:w="1242" w:type="dxa"/>
            <w:vAlign w:val="center"/>
          </w:tcPr>
          <w:p w14:paraId="4F3CB4E0" w14:textId="77777777" w:rsidR="00A13A18" w:rsidRDefault="00A13A18" w:rsidP="0049365F">
            <w:pPr>
              <w:pStyle w:val="TAC"/>
              <w:rPr>
                <w:lang w:eastAsia="zh-CN"/>
              </w:rPr>
            </w:pPr>
            <w:r>
              <w:rPr>
                <w:lang w:eastAsia="zh-CN"/>
              </w:rPr>
              <w:t>n251</w:t>
            </w:r>
          </w:p>
        </w:tc>
        <w:tc>
          <w:tcPr>
            <w:tcW w:w="1146" w:type="dxa"/>
          </w:tcPr>
          <w:p w14:paraId="66F3DDAC" w14:textId="77777777" w:rsidR="00A13A18" w:rsidRPr="00F95B02" w:rsidRDefault="00A13A18" w:rsidP="0049365F">
            <w:pPr>
              <w:pStyle w:val="TAC"/>
              <w:rPr>
                <w:rFonts w:eastAsia="Yu Mincho"/>
              </w:rPr>
            </w:pPr>
            <w:r w:rsidRPr="00954E9F">
              <w:t>100</w:t>
            </w:r>
          </w:p>
        </w:tc>
        <w:tc>
          <w:tcPr>
            <w:tcW w:w="2876" w:type="dxa"/>
          </w:tcPr>
          <w:p w14:paraId="348C09B2" w14:textId="77777777" w:rsidR="00A13A18" w:rsidRDefault="00A13A18" w:rsidP="0049365F">
            <w:pPr>
              <w:pStyle w:val="TAC"/>
              <w:rPr>
                <w:lang w:eastAsia="zh-CN"/>
              </w:rPr>
            </w:pPr>
            <w:r w:rsidRPr="00954E9F">
              <w:t>325300 – &lt;20&gt; – 332100</w:t>
            </w:r>
          </w:p>
        </w:tc>
        <w:tc>
          <w:tcPr>
            <w:tcW w:w="2877" w:type="dxa"/>
          </w:tcPr>
          <w:p w14:paraId="7B5CAEF4" w14:textId="77777777" w:rsidR="00A13A18" w:rsidRDefault="00A13A18" w:rsidP="0049365F">
            <w:pPr>
              <w:pStyle w:val="TAC"/>
              <w:rPr>
                <w:lang w:eastAsia="zh-CN"/>
              </w:rPr>
            </w:pPr>
            <w:r w:rsidRPr="00954E9F">
              <w:t>303600 – &lt;20&gt; – 311800</w:t>
            </w:r>
          </w:p>
        </w:tc>
      </w:tr>
      <w:tr w:rsidR="00A13A18" w:rsidRPr="00F95B02" w14:paraId="7BFF945C" w14:textId="77777777" w:rsidTr="0049365F">
        <w:trPr>
          <w:cantSplit/>
          <w:jc w:val="center"/>
        </w:trPr>
        <w:tc>
          <w:tcPr>
            <w:tcW w:w="1242" w:type="dxa"/>
            <w:vAlign w:val="center"/>
          </w:tcPr>
          <w:p w14:paraId="6F61F9E4" w14:textId="77777777" w:rsidR="00A13A18" w:rsidRDefault="00A13A18" w:rsidP="0049365F">
            <w:pPr>
              <w:pStyle w:val="TAC"/>
              <w:rPr>
                <w:lang w:eastAsia="zh-CN"/>
              </w:rPr>
            </w:pPr>
            <w:r>
              <w:rPr>
                <w:lang w:eastAsia="zh-CN"/>
              </w:rPr>
              <w:t>n250</w:t>
            </w:r>
          </w:p>
        </w:tc>
        <w:tc>
          <w:tcPr>
            <w:tcW w:w="1146" w:type="dxa"/>
          </w:tcPr>
          <w:p w14:paraId="1CBC7FBD" w14:textId="77777777" w:rsidR="00A13A18" w:rsidRPr="00F95B02" w:rsidRDefault="00A13A18" w:rsidP="0049365F">
            <w:pPr>
              <w:pStyle w:val="TAC"/>
              <w:rPr>
                <w:rFonts w:eastAsia="Yu Mincho"/>
              </w:rPr>
            </w:pPr>
            <w:r w:rsidRPr="00954E9F">
              <w:t>100</w:t>
            </w:r>
          </w:p>
        </w:tc>
        <w:tc>
          <w:tcPr>
            <w:tcW w:w="2876" w:type="dxa"/>
          </w:tcPr>
          <w:p w14:paraId="067D3C52" w14:textId="77777777" w:rsidR="00A13A18" w:rsidRDefault="00A13A18" w:rsidP="0049365F">
            <w:pPr>
              <w:pStyle w:val="TAC"/>
              <w:rPr>
                <w:lang w:eastAsia="zh-CN"/>
              </w:rPr>
            </w:pPr>
            <w:r w:rsidRPr="00954E9F">
              <w:t>333600 – &lt;20&gt; – 335000</w:t>
            </w:r>
          </w:p>
        </w:tc>
        <w:tc>
          <w:tcPr>
            <w:tcW w:w="2877" w:type="dxa"/>
          </w:tcPr>
          <w:p w14:paraId="0D7FD448" w14:textId="77777777" w:rsidR="00A13A18" w:rsidRDefault="00A13A18" w:rsidP="0049365F">
            <w:pPr>
              <w:pStyle w:val="TAC"/>
              <w:rPr>
                <w:lang w:eastAsia="zh-CN"/>
              </w:rPr>
            </w:pPr>
            <w:r w:rsidRPr="00954E9F">
              <w:t>303600 – &lt;20&gt; – 311800</w:t>
            </w:r>
          </w:p>
        </w:tc>
      </w:tr>
    </w:tbl>
    <w:p w14:paraId="16EB9532" w14:textId="77777777" w:rsidR="00A13A18" w:rsidRDefault="00A13A18" w:rsidP="00A13A18"/>
    <w:p w14:paraId="66C757BC" w14:textId="77777777" w:rsidR="00A13A18" w:rsidRDefault="00A13A18" w:rsidP="00A13A18">
      <w:r>
        <w:t>In addition to the</w:t>
      </w:r>
      <w:r w:rsidRPr="00A1115A">
        <w:t xml:space="preserve"> 100 kHz channel raster, </w:t>
      </w:r>
      <w:r>
        <w:t xml:space="preserve">Enhanced channel raster is defined with </w:t>
      </w:r>
      <w:r w:rsidRPr="00A1115A">
        <w:t>ΔF</w:t>
      </w:r>
      <w:r w:rsidRPr="00A1115A">
        <w:rPr>
          <w:vertAlign w:val="subscript"/>
        </w:rPr>
        <w:t>Raster</w:t>
      </w:r>
      <w:r w:rsidRPr="00A1115A">
        <w:t xml:space="preserve"> = 2 × ΔF</w:t>
      </w:r>
      <w:r w:rsidRPr="00A1115A">
        <w:rPr>
          <w:vertAlign w:val="subscript"/>
        </w:rPr>
        <w:t>Global</w:t>
      </w:r>
      <w:r w:rsidRPr="00A1115A">
        <w:t>. In this case every 2</w:t>
      </w:r>
      <w:r w:rsidRPr="00A1115A">
        <w:rPr>
          <w:vertAlign w:val="superscript"/>
        </w:rPr>
        <w:t>th</w:t>
      </w:r>
      <w:r w:rsidRPr="00A1115A">
        <w:t xml:space="preserve"> NR-ARFCN within the operating band are applicable for the channel raster within the operating band and the step size for the channel raster in Table </w:t>
      </w:r>
      <w:r>
        <w:rPr>
          <w:rFonts w:hint="eastAsia"/>
          <w:lang w:eastAsia="zh-CN"/>
        </w:rPr>
        <w:t>7.2.</w:t>
      </w:r>
      <w:r>
        <w:rPr>
          <w:lang w:eastAsia="zh-CN"/>
        </w:rPr>
        <w:t>4</w:t>
      </w:r>
      <w:r>
        <w:rPr>
          <w:rFonts w:hint="eastAsia"/>
          <w:lang w:eastAsia="zh-CN"/>
        </w:rPr>
        <w:t>.1</w:t>
      </w:r>
      <w:r>
        <w:rPr>
          <w:rFonts w:hint="eastAsia"/>
        </w:rPr>
        <w:t>-</w:t>
      </w:r>
      <w:r>
        <w:rPr>
          <w:lang w:eastAsia="zh-CN"/>
        </w:rPr>
        <w:t xml:space="preserve">2 </w:t>
      </w:r>
      <w:r w:rsidRPr="00A1115A">
        <w:t>is given as &lt;2&gt;.</w:t>
      </w:r>
    </w:p>
    <w:p w14:paraId="087DA676" w14:textId="77777777" w:rsidR="00A13A18" w:rsidRPr="00A41360" w:rsidRDefault="00A13A18" w:rsidP="00A13A18">
      <w:pPr>
        <w:pStyle w:val="TH"/>
      </w:pPr>
      <w:r w:rsidRPr="00A41360">
        <w:t xml:space="preserve">Table </w:t>
      </w:r>
      <w:r>
        <w:rPr>
          <w:rFonts w:hint="eastAsia"/>
          <w:lang w:eastAsia="zh-CN"/>
        </w:rPr>
        <w:t>7.2.</w:t>
      </w:r>
      <w:r>
        <w:rPr>
          <w:lang w:eastAsia="zh-CN"/>
        </w:rPr>
        <w:t>4</w:t>
      </w:r>
      <w:r>
        <w:rPr>
          <w:rFonts w:hint="eastAsia"/>
          <w:lang w:eastAsia="zh-CN"/>
        </w:rPr>
        <w:t>.1</w:t>
      </w:r>
      <w:r>
        <w:rPr>
          <w:rFonts w:hint="eastAsia"/>
        </w:rPr>
        <w:t>-</w:t>
      </w:r>
      <w:r>
        <w:rPr>
          <w:lang w:eastAsia="zh-CN"/>
        </w:rPr>
        <w:t>2</w:t>
      </w:r>
      <w:r w:rsidRPr="00A41360">
        <w:t xml:space="preserve">: </w:t>
      </w:r>
      <w:r w:rsidRPr="00EF3C7B">
        <w:t>ARFCNs per operating band satellite access node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1145"/>
        <w:gridCol w:w="2976"/>
        <w:gridCol w:w="2552"/>
      </w:tblGrid>
      <w:tr w:rsidR="00A13A18" w:rsidRPr="00A41360" w14:paraId="33117233" w14:textId="77777777" w:rsidTr="0049365F">
        <w:trPr>
          <w:trHeight w:val="187"/>
          <w:jc w:val="center"/>
        </w:trPr>
        <w:tc>
          <w:tcPr>
            <w:tcW w:w="1271" w:type="dxa"/>
            <w:tcBorders>
              <w:top w:val="single" w:sz="4" w:space="0" w:color="auto"/>
              <w:left w:val="single" w:sz="4" w:space="0" w:color="auto"/>
              <w:bottom w:val="single" w:sz="4" w:space="0" w:color="auto"/>
              <w:right w:val="single" w:sz="4" w:space="0" w:color="auto"/>
            </w:tcBorders>
            <w:hideMark/>
          </w:tcPr>
          <w:p w14:paraId="5767A434" w14:textId="77777777" w:rsidR="00A13A18" w:rsidRPr="00A41360" w:rsidRDefault="00A13A18" w:rsidP="0049365F">
            <w:pPr>
              <w:pStyle w:val="TAH"/>
              <w:rPr>
                <w:rFonts w:eastAsia="Yu Mincho"/>
              </w:rPr>
            </w:pPr>
            <w:r>
              <w:t xml:space="preserve">NTN satellite </w:t>
            </w:r>
            <w:r w:rsidRPr="00A41360">
              <w:t>band</w:t>
            </w:r>
            <w:r>
              <w:t xml:space="preserve"> # </w:t>
            </w:r>
          </w:p>
        </w:tc>
        <w:tc>
          <w:tcPr>
            <w:tcW w:w="1145" w:type="dxa"/>
            <w:tcBorders>
              <w:top w:val="single" w:sz="4" w:space="0" w:color="auto"/>
              <w:left w:val="single" w:sz="4" w:space="0" w:color="auto"/>
              <w:bottom w:val="single" w:sz="4" w:space="0" w:color="auto"/>
              <w:right w:val="single" w:sz="4" w:space="0" w:color="auto"/>
            </w:tcBorders>
            <w:hideMark/>
          </w:tcPr>
          <w:p w14:paraId="3E134698" w14:textId="77777777" w:rsidR="00A13A18" w:rsidRPr="00A41360" w:rsidRDefault="00A13A18" w:rsidP="0049365F">
            <w:pPr>
              <w:pStyle w:val="TAH"/>
            </w:pPr>
            <w:r w:rsidRPr="00A41360">
              <w:t>ΔF</w:t>
            </w:r>
            <w:r w:rsidRPr="00A41360">
              <w:rPr>
                <w:vertAlign w:val="subscript"/>
              </w:rPr>
              <w:t>Raster</w:t>
            </w:r>
          </w:p>
          <w:p w14:paraId="0487F7AF" w14:textId="77777777" w:rsidR="00A13A18" w:rsidRPr="00A41360" w:rsidRDefault="00A13A18" w:rsidP="0049365F">
            <w:pPr>
              <w:pStyle w:val="TAH"/>
              <w:rPr>
                <w:rFonts w:eastAsia="Yu Mincho"/>
              </w:rPr>
            </w:pPr>
            <w:r w:rsidRPr="00A41360">
              <w:t>(kHz)</w:t>
            </w:r>
            <w:r w:rsidRPr="00A41360">
              <w:rPr>
                <w:vertAlign w:val="subscript"/>
              </w:rPr>
              <w:t xml:space="preserve"> </w:t>
            </w:r>
          </w:p>
        </w:tc>
        <w:tc>
          <w:tcPr>
            <w:tcW w:w="2976" w:type="dxa"/>
            <w:tcBorders>
              <w:top w:val="single" w:sz="4" w:space="0" w:color="auto"/>
              <w:left w:val="single" w:sz="4" w:space="0" w:color="auto"/>
              <w:bottom w:val="single" w:sz="4" w:space="0" w:color="auto"/>
              <w:right w:val="single" w:sz="4" w:space="0" w:color="auto"/>
            </w:tcBorders>
            <w:hideMark/>
          </w:tcPr>
          <w:p w14:paraId="6F35AC78" w14:textId="77777777" w:rsidR="00A13A18" w:rsidRPr="00A41360" w:rsidRDefault="00A13A18" w:rsidP="0049365F">
            <w:pPr>
              <w:pStyle w:val="TAH"/>
              <w:rPr>
                <w:rFonts w:eastAsia="Yu Mincho"/>
              </w:rPr>
            </w:pPr>
            <w:r w:rsidRPr="00A41360">
              <w:rPr>
                <w:rFonts w:eastAsia="Yu Mincho"/>
              </w:rPr>
              <w:t>Uplink</w:t>
            </w:r>
          </w:p>
          <w:p w14:paraId="792664C3" w14:textId="77777777" w:rsidR="00A13A18" w:rsidRPr="00A41360" w:rsidRDefault="00A13A18" w:rsidP="0049365F">
            <w:pPr>
              <w:pStyle w:val="TAH"/>
              <w:rPr>
                <w:rFonts w:eastAsia="Yu Mincho"/>
                <w:vertAlign w:val="subscript"/>
              </w:rPr>
            </w:pPr>
            <w:r w:rsidRPr="00A41360">
              <w:rPr>
                <w:rFonts w:eastAsia="Yu Mincho"/>
              </w:rPr>
              <w:t>Range of N</w:t>
            </w:r>
            <w:r w:rsidRPr="00A41360">
              <w:rPr>
                <w:rFonts w:eastAsia="Yu Mincho"/>
                <w:vertAlign w:val="subscript"/>
              </w:rPr>
              <w:t>REF</w:t>
            </w:r>
          </w:p>
          <w:p w14:paraId="50F47FB4" w14:textId="77777777" w:rsidR="00A13A18" w:rsidRPr="00A41360" w:rsidRDefault="00A13A18" w:rsidP="0049365F">
            <w:pPr>
              <w:pStyle w:val="TAH"/>
              <w:rPr>
                <w:rFonts w:eastAsia="Yu Mincho"/>
              </w:rPr>
            </w:pPr>
            <w:r w:rsidRPr="00A41360">
              <w:rPr>
                <w:rFonts w:eastAsia="Yu Mincho"/>
              </w:rPr>
              <w:t>(First – &lt;Step size&gt; – Last)</w:t>
            </w:r>
          </w:p>
        </w:tc>
        <w:tc>
          <w:tcPr>
            <w:tcW w:w="2552" w:type="dxa"/>
            <w:tcBorders>
              <w:top w:val="single" w:sz="4" w:space="0" w:color="auto"/>
              <w:left w:val="single" w:sz="4" w:space="0" w:color="auto"/>
              <w:bottom w:val="single" w:sz="4" w:space="0" w:color="auto"/>
              <w:right w:val="single" w:sz="4" w:space="0" w:color="auto"/>
            </w:tcBorders>
            <w:hideMark/>
          </w:tcPr>
          <w:p w14:paraId="4ED407C3" w14:textId="77777777" w:rsidR="00A13A18" w:rsidRPr="00A41360" w:rsidRDefault="00A13A18" w:rsidP="0049365F">
            <w:pPr>
              <w:pStyle w:val="TAH"/>
              <w:rPr>
                <w:rFonts w:eastAsia="Yu Mincho"/>
              </w:rPr>
            </w:pPr>
            <w:r w:rsidRPr="00A41360">
              <w:rPr>
                <w:rFonts w:eastAsia="Yu Mincho"/>
              </w:rPr>
              <w:t>Downlink</w:t>
            </w:r>
          </w:p>
          <w:p w14:paraId="373AA8D8" w14:textId="77777777" w:rsidR="00A13A18" w:rsidRPr="00A41360" w:rsidRDefault="00A13A18" w:rsidP="0049365F">
            <w:pPr>
              <w:pStyle w:val="TAH"/>
              <w:rPr>
                <w:rFonts w:eastAsia="Yu Mincho"/>
                <w:vertAlign w:val="subscript"/>
              </w:rPr>
            </w:pPr>
            <w:r w:rsidRPr="00A41360">
              <w:rPr>
                <w:rFonts w:eastAsia="Yu Mincho"/>
              </w:rPr>
              <w:t>Range of N</w:t>
            </w:r>
            <w:r w:rsidRPr="00A41360">
              <w:rPr>
                <w:rFonts w:eastAsia="Yu Mincho"/>
                <w:vertAlign w:val="subscript"/>
              </w:rPr>
              <w:t>REF</w:t>
            </w:r>
          </w:p>
          <w:p w14:paraId="606C3A9D" w14:textId="77777777" w:rsidR="00A13A18" w:rsidRPr="00A41360" w:rsidRDefault="00A13A18" w:rsidP="0049365F">
            <w:pPr>
              <w:pStyle w:val="TAH"/>
              <w:rPr>
                <w:rFonts w:eastAsia="Yu Mincho"/>
              </w:rPr>
            </w:pPr>
            <w:r w:rsidRPr="00A41360">
              <w:rPr>
                <w:rFonts w:eastAsia="Yu Mincho"/>
              </w:rPr>
              <w:t>(First – &lt;Step size&gt; – Last)</w:t>
            </w:r>
          </w:p>
        </w:tc>
      </w:tr>
      <w:tr w:rsidR="00A13A18" w:rsidRPr="00A41360" w14:paraId="5D877438" w14:textId="77777777" w:rsidTr="0049365F">
        <w:trPr>
          <w:trHeight w:val="187"/>
          <w:jc w:val="center"/>
        </w:trPr>
        <w:tc>
          <w:tcPr>
            <w:tcW w:w="1271" w:type="dxa"/>
            <w:tcBorders>
              <w:top w:val="single" w:sz="4" w:space="0" w:color="auto"/>
              <w:left w:val="single" w:sz="4" w:space="0" w:color="auto"/>
              <w:bottom w:val="single" w:sz="4" w:space="0" w:color="auto"/>
              <w:right w:val="single" w:sz="4" w:space="0" w:color="auto"/>
            </w:tcBorders>
            <w:hideMark/>
          </w:tcPr>
          <w:p w14:paraId="3F56EE36" w14:textId="77777777" w:rsidR="00A13A18" w:rsidRPr="001522E4" w:rsidRDefault="00A13A18" w:rsidP="0049365F">
            <w:pPr>
              <w:pStyle w:val="TAC"/>
            </w:pPr>
            <w:r>
              <w:t>n256</w:t>
            </w:r>
          </w:p>
        </w:tc>
        <w:tc>
          <w:tcPr>
            <w:tcW w:w="1145" w:type="dxa"/>
            <w:tcBorders>
              <w:top w:val="single" w:sz="4" w:space="0" w:color="auto"/>
              <w:left w:val="single" w:sz="4" w:space="0" w:color="auto"/>
              <w:bottom w:val="single" w:sz="4" w:space="0" w:color="auto"/>
              <w:right w:val="single" w:sz="4" w:space="0" w:color="auto"/>
            </w:tcBorders>
            <w:hideMark/>
          </w:tcPr>
          <w:p w14:paraId="04FD65BD" w14:textId="77777777" w:rsidR="00A13A18" w:rsidRPr="001522E4" w:rsidRDefault="00A13A18" w:rsidP="0049365F">
            <w:pPr>
              <w:pStyle w:val="TAC"/>
            </w:pPr>
            <w:r w:rsidRPr="001522E4">
              <w:t>10</w:t>
            </w:r>
          </w:p>
        </w:tc>
        <w:tc>
          <w:tcPr>
            <w:tcW w:w="2976" w:type="dxa"/>
            <w:tcBorders>
              <w:top w:val="single" w:sz="4" w:space="0" w:color="auto"/>
              <w:left w:val="single" w:sz="4" w:space="0" w:color="auto"/>
              <w:bottom w:val="single" w:sz="4" w:space="0" w:color="auto"/>
              <w:right w:val="single" w:sz="4" w:space="0" w:color="auto"/>
            </w:tcBorders>
            <w:hideMark/>
          </w:tcPr>
          <w:p w14:paraId="0834A827" w14:textId="77777777" w:rsidR="00A13A18" w:rsidRPr="001522E4" w:rsidRDefault="00A13A18" w:rsidP="0049365F">
            <w:pPr>
              <w:pStyle w:val="TAC"/>
            </w:pPr>
            <w:r w:rsidRPr="001522E4">
              <w:t>396000 – &lt;2&gt; – 402000</w:t>
            </w:r>
          </w:p>
        </w:tc>
        <w:tc>
          <w:tcPr>
            <w:tcW w:w="2552" w:type="dxa"/>
            <w:tcBorders>
              <w:top w:val="single" w:sz="4" w:space="0" w:color="auto"/>
              <w:left w:val="single" w:sz="4" w:space="0" w:color="auto"/>
              <w:bottom w:val="single" w:sz="4" w:space="0" w:color="auto"/>
              <w:right w:val="single" w:sz="4" w:space="0" w:color="auto"/>
            </w:tcBorders>
            <w:hideMark/>
          </w:tcPr>
          <w:p w14:paraId="6723A540" w14:textId="77777777" w:rsidR="00A13A18" w:rsidRPr="001522E4" w:rsidRDefault="00A13A18" w:rsidP="0049365F">
            <w:pPr>
              <w:pStyle w:val="TAC"/>
            </w:pPr>
            <w:r w:rsidRPr="001522E4">
              <w:t>434000 – &lt;2&gt; – 440000</w:t>
            </w:r>
          </w:p>
        </w:tc>
      </w:tr>
      <w:tr w:rsidR="00A13A18" w:rsidRPr="00A41360" w14:paraId="5307E7BB" w14:textId="77777777" w:rsidTr="0049365F">
        <w:trPr>
          <w:trHeight w:val="187"/>
          <w:jc w:val="center"/>
        </w:trPr>
        <w:tc>
          <w:tcPr>
            <w:tcW w:w="1271" w:type="dxa"/>
            <w:tcBorders>
              <w:top w:val="single" w:sz="4" w:space="0" w:color="auto"/>
              <w:left w:val="single" w:sz="4" w:space="0" w:color="auto"/>
              <w:bottom w:val="single" w:sz="4" w:space="0" w:color="auto"/>
              <w:right w:val="single" w:sz="4" w:space="0" w:color="auto"/>
            </w:tcBorders>
            <w:hideMark/>
          </w:tcPr>
          <w:p w14:paraId="30827EBB" w14:textId="77777777" w:rsidR="00A13A18" w:rsidRPr="001522E4" w:rsidRDefault="00A13A18" w:rsidP="0049365F">
            <w:pPr>
              <w:pStyle w:val="TAC"/>
            </w:pPr>
            <w:r w:rsidRPr="001522E4">
              <w:t>n255</w:t>
            </w:r>
          </w:p>
        </w:tc>
        <w:tc>
          <w:tcPr>
            <w:tcW w:w="1145" w:type="dxa"/>
            <w:tcBorders>
              <w:top w:val="single" w:sz="4" w:space="0" w:color="auto"/>
              <w:left w:val="single" w:sz="4" w:space="0" w:color="auto"/>
              <w:bottom w:val="single" w:sz="4" w:space="0" w:color="auto"/>
              <w:right w:val="single" w:sz="4" w:space="0" w:color="auto"/>
            </w:tcBorders>
            <w:hideMark/>
          </w:tcPr>
          <w:p w14:paraId="1944A57A" w14:textId="77777777" w:rsidR="00A13A18" w:rsidRPr="001522E4" w:rsidRDefault="00A13A18" w:rsidP="0049365F">
            <w:pPr>
              <w:pStyle w:val="TAC"/>
            </w:pPr>
            <w:r w:rsidRPr="001522E4">
              <w:t>10</w:t>
            </w:r>
          </w:p>
        </w:tc>
        <w:tc>
          <w:tcPr>
            <w:tcW w:w="2976" w:type="dxa"/>
            <w:tcBorders>
              <w:top w:val="single" w:sz="4" w:space="0" w:color="auto"/>
              <w:left w:val="single" w:sz="4" w:space="0" w:color="auto"/>
              <w:bottom w:val="single" w:sz="4" w:space="0" w:color="auto"/>
              <w:right w:val="single" w:sz="4" w:space="0" w:color="auto"/>
            </w:tcBorders>
            <w:hideMark/>
          </w:tcPr>
          <w:p w14:paraId="798CEF1E" w14:textId="77777777" w:rsidR="00A13A18" w:rsidRPr="001522E4" w:rsidRDefault="00A13A18" w:rsidP="0049365F">
            <w:pPr>
              <w:pStyle w:val="TAC"/>
            </w:pPr>
            <w:r w:rsidRPr="001522E4">
              <w:t>325300 – &lt;2&gt; – 332100</w:t>
            </w:r>
          </w:p>
        </w:tc>
        <w:tc>
          <w:tcPr>
            <w:tcW w:w="2552" w:type="dxa"/>
            <w:tcBorders>
              <w:top w:val="single" w:sz="4" w:space="0" w:color="auto"/>
              <w:left w:val="single" w:sz="4" w:space="0" w:color="auto"/>
              <w:bottom w:val="single" w:sz="4" w:space="0" w:color="auto"/>
              <w:right w:val="single" w:sz="4" w:space="0" w:color="auto"/>
            </w:tcBorders>
            <w:hideMark/>
          </w:tcPr>
          <w:p w14:paraId="2EBE3BC6" w14:textId="77777777" w:rsidR="00A13A18" w:rsidRPr="001522E4" w:rsidRDefault="00A13A18" w:rsidP="0049365F">
            <w:pPr>
              <w:pStyle w:val="TAC"/>
            </w:pPr>
            <w:r w:rsidRPr="001522E4">
              <w:t>305000 – &lt;2&gt; – 311800</w:t>
            </w:r>
          </w:p>
        </w:tc>
      </w:tr>
      <w:tr w:rsidR="00A13A18" w:rsidRPr="00A41360" w14:paraId="2F280B6D" w14:textId="77777777" w:rsidTr="0049365F">
        <w:trPr>
          <w:trHeight w:val="187"/>
          <w:jc w:val="center"/>
        </w:trPr>
        <w:tc>
          <w:tcPr>
            <w:tcW w:w="1271" w:type="dxa"/>
            <w:tcBorders>
              <w:top w:val="single" w:sz="4" w:space="0" w:color="auto"/>
              <w:left w:val="single" w:sz="4" w:space="0" w:color="auto"/>
              <w:bottom w:val="single" w:sz="4" w:space="0" w:color="auto"/>
              <w:right w:val="single" w:sz="4" w:space="0" w:color="auto"/>
            </w:tcBorders>
          </w:tcPr>
          <w:p w14:paraId="7151D1BD" w14:textId="77777777" w:rsidR="00A13A18" w:rsidRPr="001522E4" w:rsidRDefault="00A13A18" w:rsidP="0049365F">
            <w:pPr>
              <w:pStyle w:val="TAC"/>
            </w:pPr>
            <w:r>
              <w:t>n253</w:t>
            </w:r>
          </w:p>
        </w:tc>
        <w:tc>
          <w:tcPr>
            <w:tcW w:w="1145" w:type="dxa"/>
            <w:tcBorders>
              <w:top w:val="single" w:sz="4" w:space="0" w:color="auto"/>
              <w:left w:val="single" w:sz="4" w:space="0" w:color="auto"/>
              <w:bottom w:val="single" w:sz="4" w:space="0" w:color="auto"/>
              <w:right w:val="single" w:sz="4" w:space="0" w:color="auto"/>
            </w:tcBorders>
          </w:tcPr>
          <w:p w14:paraId="6AE83392" w14:textId="77777777" w:rsidR="00A13A18" w:rsidRPr="001522E4" w:rsidRDefault="00A13A18" w:rsidP="0049365F">
            <w:pPr>
              <w:pStyle w:val="TAC"/>
            </w:pPr>
            <w:r w:rsidRPr="00201E31">
              <w:t>10</w:t>
            </w:r>
          </w:p>
        </w:tc>
        <w:tc>
          <w:tcPr>
            <w:tcW w:w="2976" w:type="dxa"/>
            <w:tcBorders>
              <w:top w:val="single" w:sz="4" w:space="0" w:color="auto"/>
              <w:left w:val="single" w:sz="4" w:space="0" w:color="auto"/>
              <w:bottom w:val="single" w:sz="4" w:space="0" w:color="auto"/>
              <w:right w:val="single" w:sz="4" w:space="0" w:color="auto"/>
            </w:tcBorders>
          </w:tcPr>
          <w:p w14:paraId="690F683D" w14:textId="77777777" w:rsidR="00A13A18" w:rsidRPr="001522E4" w:rsidRDefault="00A13A18" w:rsidP="0049365F">
            <w:pPr>
              <w:pStyle w:val="TAC"/>
            </w:pPr>
            <w:r w:rsidRPr="00201E31">
              <w:t>333600 – &lt;2&gt; – 335000</w:t>
            </w:r>
          </w:p>
        </w:tc>
        <w:tc>
          <w:tcPr>
            <w:tcW w:w="2552" w:type="dxa"/>
            <w:tcBorders>
              <w:top w:val="single" w:sz="4" w:space="0" w:color="auto"/>
              <w:left w:val="single" w:sz="4" w:space="0" w:color="auto"/>
              <w:bottom w:val="single" w:sz="4" w:space="0" w:color="auto"/>
              <w:right w:val="single" w:sz="4" w:space="0" w:color="auto"/>
            </w:tcBorders>
          </w:tcPr>
          <w:p w14:paraId="0F1EE446" w14:textId="77777777" w:rsidR="00A13A18" w:rsidRPr="001522E4" w:rsidRDefault="00A13A18" w:rsidP="0049365F">
            <w:pPr>
              <w:pStyle w:val="TAC"/>
            </w:pPr>
            <w:r w:rsidRPr="00201E31">
              <w:t>303600 – &lt;2&gt; – 305000</w:t>
            </w:r>
          </w:p>
        </w:tc>
      </w:tr>
      <w:tr w:rsidR="00A13A18" w:rsidRPr="00A41360" w14:paraId="41739CA5" w14:textId="77777777" w:rsidTr="0049365F">
        <w:trPr>
          <w:trHeight w:val="187"/>
          <w:jc w:val="center"/>
        </w:trPr>
        <w:tc>
          <w:tcPr>
            <w:tcW w:w="1271" w:type="dxa"/>
            <w:tcBorders>
              <w:top w:val="single" w:sz="4" w:space="0" w:color="auto"/>
              <w:left w:val="single" w:sz="4" w:space="0" w:color="auto"/>
              <w:bottom w:val="single" w:sz="4" w:space="0" w:color="auto"/>
              <w:right w:val="single" w:sz="4" w:space="0" w:color="auto"/>
            </w:tcBorders>
          </w:tcPr>
          <w:p w14:paraId="2E4B1EB4" w14:textId="77777777" w:rsidR="00A13A18" w:rsidRDefault="00A13A18" w:rsidP="0049365F">
            <w:pPr>
              <w:pStyle w:val="TAC"/>
            </w:pPr>
            <w:r w:rsidRPr="002E200E">
              <w:t>n252</w:t>
            </w:r>
          </w:p>
        </w:tc>
        <w:tc>
          <w:tcPr>
            <w:tcW w:w="1145" w:type="dxa"/>
            <w:tcBorders>
              <w:top w:val="single" w:sz="4" w:space="0" w:color="auto"/>
              <w:left w:val="single" w:sz="4" w:space="0" w:color="auto"/>
              <w:bottom w:val="single" w:sz="4" w:space="0" w:color="auto"/>
              <w:right w:val="single" w:sz="4" w:space="0" w:color="auto"/>
            </w:tcBorders>
          </w:tcPr>
          <w:p w14:paraId="12E5AB85" w14:textId="77777777" w:rsidR="00A13A18" w:rsidRPr="00201E31" w:rsidRDefault="00A13A18" w:rsidP="0049365F">
            <w:pPr>
              <w:pStyle w:val="TAC"/>
            </w:pPr>
            <w:r w:rsidRPr="002E200E">
              <w:t>10</w:t>
            </w:r>
          </w:p>
        </w:tc>
        <w:tc>
          <w:tcPr>
            <w:tcW w:w="2976" w:type="dxa"/>
            <w:tcBorders>
              <w:top w:val="single" w:sz="4" w:space="0" w:color="auto"/>
              <w:left w:val="single" w:sz="4" w:space="0" w:color="auto"/>
              <w:bottom w:val="single" w:sz="4" w:space="0" w:color="auto"/>
              <w:right w:val="single" w:sz="4" w:space="0" w:color="auto"/>
            </w:tcBorders>
          </w:tcPr>
          <w:p w14:paraId="0FF1D5C6" w14:textId="77777777" w:rsidR="00A13A18" w:rsidRPr="00201E31" w:rsidRDefault="00A13A18" w:rsidP="0049365F">
            <w:pPr>
              <w:pStyle w:val="TAC"/>
            </w:pPr>
            <w:r w:rsidRPr="002E200E">
              <w:t>400000 – &lt;2&gt; – 404000</w:t>
            </w:r>
          </w:p>
        </w:tc>
        <w:tc>
          <w:tcPr>
            <w:tcW w:w="2552" w:type="dxa"/>
            <w:tcBorders>
              <w:top w:val="single" w:sz="4" w:space="0" w:color="auto"/>
              <w:left w:val="single" w:sz="4" w:space="0" w:color="auto"/>
              <w:bottom w:val="single" w:sz="4" w:space="0" w:color="auto"/>
              <w:right w:val="single" w:sz="4" w:space="0" w:color="auto"/>
            </w:tcBorders>
          </w:tcPr>
          <w:p w14:paraId="4BA2D935" w14:textId="77777777" w:rsidR="00A13A18" w:rsidRPr="00201E31" w:rsidRDefault="00A13A18" w:rsidP="0049365F">
            <w:pPr>
              <w:pStyle w:val="TAC"/>
            </w:pPr>
            <w:r w:rsidRPr="002E200E">
              <w:t>436000 – &lt;2&gt; – 440000</w:t>
            </w:r>
          </w:p>
        </w:tc>
      </w:tr>
      <w:tr w:rsidR="00A13A18" w:rsidRPr="00A41360" w14:paraId="44E8C59A" w14:textId="77777777" w:rsidTr="0049365F">
        <w:trPr>
          <w:trHeight w:val="187"/>
          <w:jc w:val="center"/>
        </w:trPr>
        <w:tc>
          <w:tcPr>
            <w:tcW w:w="1271" w:type="dxa"/>
            <w:tcBorders>
              <w:top w:val="single" w:sz="4" w:space="0" w:color="auto"/>
              <w:left w:val="single" w:sz="4" w:space="0" w:color="auto"/>
              <w:bottom w:val="single" w:sz="4" w:space="0" w:color="auto"/>
              <w:right w:val="single" w:sz="4" w:space="0" w:color="auto"/>
            </w:tcBorders>
          </w:tcPr>
          <w:p w14:paraId="0B4D5058" w14:textId="77777777" w:rsidR="00A13A18" w:rsidRDefault="00A13A18" w:rsidP="0049365F">
            <w:pPr>
              <w:pStyle w:val="TAC"/>
            </w:pPr>
            <w:r>
              <w:t>n251</w:t>
            </w:r>
          </w:p>
        </w:tc>
        <w:tc>
          <w:tcPr>
            <w:tcW w:w="1145" w:type="dxa"/>
            <w:tcBorders>
              <w:top w:val="single" w:sz="4" w:space="0" w:color="auto"/>
              <w:left w:val="single" w:sz="4" w:space="0" w:color="auto"/>
              <w:bottom w:val="single" w:sz="4" w:space="0" w:color="auto"/>
              <w:right w:val="single" w:sz="4" w:space="0" w:color="auto"/>
            </w:tcBorders>
          </w:tcPr>
          <w:p w14:paraId="300FF0C0" w14:textId="77777777" w:rsidR="00A13A18" w:rsidRPr="001522E4" w:rsidRDefault="00A13A18" w:rsidP="0049365F">
            <w:pPr>
              <w:pStyle w:val="TAC"/>
            </w:pPr>
            <w:r w:rsidRPr="00201E31">
              <w:t>10</w:t>
            </w:r>
          </w:p>
        </w:tc>
        <w:tc>
          <w:tcPr>
            <w:tcW w:w="2976" w:type="dxa"/>
            <w:tcBorders>
              <w:top w:val="single" w:sz="4" w:space="0" w:color="auto"/>
              <w:left w:val="single" w:sz="4" w:space="0" w:color="auto"/>
              <w:bottom w:val="single" w:sz="4" w:space="0" w:color="auto"/>
              <w:right w:val="single" w:sz="4" w:space="0" w:color="auto"/>
            </w:tcBorders>
          </w:tcPr>
          <w:p w14:paraId="6E93B2BD" w14:textId="77777777" w:rsidR="00A13A18" w:rsidRPr="001522E4" w:rsidRDefault="00A13A18" w:rsidP="0049365F">
            <w:pPr>
              <w:pStyle w:val="TAC"/>
            </w:pPr>
            <w:r w:rsidRPr="00201E31">
              <w:t>325300 – &lt;2&gt; – 332100</w:t>
            </w:r>
          </w:p>
        </w:tc>
        <w:tc>
          <w:tcPr>
            <w:tcW w:w="2552" w:type="dxa"/>
            <w:tcBorders>
              <w:top w:val="single" w:sz="4" w:space="0" w:color="auto"/>
              <w:left w:val="single" w:sz="4" w:space="0" w:color="auto"/>
              <w:bottom w:val="single" w:sz="4" w:space="0" w:color="auto"/>
              <w:right w:val="single" w:sz="4" w:space="0" w:color="auto"/>
            </w:tcBorders>
          </w:tcPr>
          <w:p w14:paraId="333CF752" w14:textId="77777777" w:rsidR="00A13A18" w:rsidRPr="001522E4" w:rsidRDefault="00A13A18" w:rsidP="0049365F">
            <w:pPr>
              <w:pStyle w:val="TAC"/>
            </w:pPr>
            <w:r w:rsidRPr="00201E31">
              <w:t>303600 – &lt;2&gt; – 311800</w:t>
            </w:r>
          </w:p>
        </w:tc>
      </w:tr>
      <w:tr w:rsidR="00A13A18" w:rsidRPr="00A41360" w14:paraId="6973014D" w14:textId="77777777" w:rsidTr="0049365F">
        <w:trPr>
          <w:trHeight w:val="187"/>
          <w:jc w:val="center"/>
        </w:trPr>
        <w:tc>
          <w:tcPr>
            <w:tcW w:w="1271" w:type="dxa"/>
            <w:tcBorders>
              <w:top w:val="single" w:sz="4" w:space="0" w:color="auto"/>
              <w:left w:val="single" w:sz="4" w:space="0" w:color="auto"/>
              <w:bottom w:val="single" w:sz="4" w:space="0" w:color="auto"/>
              <w:right w:val="single" w:sz="4" w:space="0" w:color="auto"/>
            </w:tcBorders>
          </w:tcPr>
          <w:p w14:paraId="30F1835B" w14:textId="77777777" w:rsidR="00A13A18" w:rsidRDefault="00A13A18" w:rsidP="0049365F">
            <w:pPr>
              <w:pStyle w:val="TAC"/>
            </w:pPr>
            <w:r>
              <w:t>n250</w:t>
            </w:r>
          </w:p>
        </w:tc>
        <w:tc>
          <w:tcPr>
            <w:tcW w:w="1145" w:type="dxa"/>
            <w:tcBorders>
              <w:top w:val="single" w:sz="4" w:space="0" w:color="auto"/>
              <w:left w:val="single" w:sz="4" w:space="0" w:color="auto"/>
              <w:bottom w:val="single" w:sz="4" w:space="0" w:color="auto"/>
              <w:right w:val="single" w:sz="4" w:space="0" w:color="auto"/>
            </w:tcBorders>
          </w:tcPr>
          <w:p w14:paraId="3C490ECE" w14:textId="77777777" w:rsidR="00A13A18" w:rsidRPr="001522E4" w:rsidRDefault="00A13A18" w:rsidP="0049365F">
            <w:pPr>
              <w:pStyle w:val="TAC"/>
            </w:pPr>
            <w:r w:rsidRPr="00201E31">
              <w:t>10</w:t>
            </w:r>
          </w:p>
        </w:tc>
        <w:tc>
          <w:tcPr>
            <w:tcW w:w="2976" w:type="dxa"/>
            <w:tcBorders>
              <w:top w:val="single" w:sz="4" w:space="0" w:color="auto"/>
              <w:left w:val="single" w:sz="4" w:space="0" w:color="auto"/>
              <w:bottom w:val="single" w:sz="4" w:space="0" w:color="auto"/>
              <w:right w:val="single" w:sz="4" w:space="0" w:color="auto"/>
            </w:tcBorders>
          </w:tcPr>
          <w:p w14:paraId="59C9B905" w14:textId="77777777" w:rsidR="00A13A18" w:rsidRPr="001522E4" w:rsidRDefault="00A13A18" w:rsidP="0049365F">
            <w:pPr>
              <w:pStyle w:val="TAC"/>
            </w:pPr>
            <w:r w:rsidRPr="00201E31">
              <w:t>333600 – &lt;2&gt; – 335000</w:t>
            </w:r>
          </w:p>
        </w:tc>
        <w:tc>
          <w:tcPr>
            <w:tcW w:w="2552" w:type="dxa"/>
            <w:tcBorders>
              <w:top w:val="single" w:sz="4" w:space="0" w:color="auto"/>
              <w:left w:val="single" w:sz="4" w:space="0" w:color="auto"/>
              <w:bottom w:val="single" w:sz="4" w:space="0" w:color="auto"/>
              <w:right w:val="single" w:sz="4" w:space="0" w:color="auto"/>
            </w:tcBorders>
          </w:tcPr>
          <w:p w14:paraId="2ACBD9E5" w14:textId="77777777" w:rsidR="00A13A18" w:rsidRPr="001522E4" w:rsidRDefault="00A13A18" w:rsidP="0049365F">
            <w:pPr>
              <w:pStyle w:val="TAC"/>
            </w:pPr>
            <w:r w:rsidRPr="00201E31">
              <w:t>303600 – &lt;2&gt; – 311800</w:t>
            </w:r>
          </w:p>
        </w:tc>
      </w:tr>
    </w:tbl>
    <w:p w14:paraId="7C05E260" w14:textId="77777777" w:rsidR="00A13A18" w:rsidRPr="00F50426" w:rsidRDefault="00A13A18" w:rsidP="00A13A18"/>
    <w:p w14:paraId="3036EC29" w14:textId="77777777" w:rsidR="00FF7708" w:rsidRDefault="00FF7708" w:rsidP="00FF7708">
      <w:pPr>
        <w:pStyle w:val="Heading4"/>
      </w:pPr>
      <w:bookmarkStart w:id="1771" w:name="_Toc233983583"/>
      <w:r>
        <w:rPr>
          <w:rFonts w:hint="eastAsia"/>
        </w:rPr>
        <w:t>7.2.</w:t>
      </w:r>
      <w:r>
        <w:t>4</w:t>
      </w:r>
      <w:r>
        <w:rPr>
          <w:rFonts w:hint="eastAsia"/>
        </w:rPr>
        <w:t>.2</w:t>
      </w:r>
      <w:r>
        <w:tab/>
      </w:r>
      <w:r>
        <w:rPr>
          <w:rFonts w:hint="eastAsia"/>
        </w:rPr>
        <w:t>Sync raster</w:t>
      </w:r>
      <w:bookmarkEnd w:id="1771"/>
    </w:p>
    <w:p w14:paraId="460EA0CF" w14:textId="77777777" w:rsidR="00FF7708" w:rsidRPr="00D574CE" w:rsidRDefault="00FF7708" w:rsidP="00FF7708">
      <w:pPr>
        <w:spacing w:after="80"/>
        <w:rPr>
          <w:color w:val="000000" w:themeColor="text1"/>
          <w:sz w:val="21"/>
          <w:szCs w:val="22"/>
        </w:rPr>
      </w:pPr>
      <w:r>
        <w:rPr>
          <w:rFonts w:hint="eastAsia"/>
          <w:color w:val="000000" w:themeColor="text1"/>
        </w:rPr>
        <w:t>The a</w:t>
      </w:r>
      <w:r w:rsidRPr="00D574CE">
        <w:rPr>
          <w:color w:val="000000" w:themeColor="text1"/>
          <w:sz w:val="21"/>
          <w:szCs w:val="22"/>
        </w:rPr>
        <w:t>pplicable SS raster entries per operating band are defined in Table 7.2.</w:t>
      </w:r>
      <w:r>
        <w:rPr>
          <w:color w:val="000000" w:themeColor="text1"/>
          <w:sz w:val="21"/>
          <w:szCs w:val="22"/>
        </w:rPr>
        <w:t>4</w:t>
      </w:r>
      <w:r w:rsidRPr="00D574CE">
        <w:rPr>
          <w:color w:val="000000" w:themeColor="text1"/>
          <w:sz w:val="21"/>
          <w:szCs w:val="22"/>
        </w:rPr>
        <w:t>.</w:t>
      </w:r>
      <w:r>
        <w:rPr>
          <w:color w:val="000000" w:themeColor="text1"/>
          <w:sz w:val="21"/>
          <w:szCs w:val="22"/>
        </w:rPr>
        <w:t>2</w:t>
      </w:r>
      <w:r w:rsidRPr="00D574CE">
        <w:rPr>
          <w:color w:val="000000" w:themeColor="text1"/>
          <w:sz w:val="21"/>
          <w:szCs w:val="22"/>
        </w:rPr>
        <w:t>-</w:t>
      </w:r>
      <w:r>
        <w:rPr>
          <w:color w:val="000000" w:themeColor="text1"/>
          <w:sz w:val="21"/>
          <w:szCs w:val="22"/>
        </w:rPr>
        <w:t xml:space="preserve">1 and </w:t>
      </w:r>
      <w:r w:rsidRPr="00D574CE">
        <w:rPr>
          <w:color w:val="000000" w:themeColor="text1"/>
          <w:sz w:val="21"/>
          <w:szCs w:val="22"/>
        </w:rPr>
        <w:t>7.2.</w:t>
      </w:r>
      <w:r>
        <w:rPr>
          <w:color w:val="000000" w:themeColor="text1"/>
          <w:sz w:val="21"/>
          <w:szCs w:val="22"/>
        </w:rPr>
        <w:t>4</w:t>
      </w:r>
      <w:r w:rsidRPr="00D574CE">
        <w:rPr>
          <w:color w:val="000000" w:themeColor="text1"/>
          <w:sz w:val="21"/>
          <w:szCs w:val="22"/>
        </w:rPr>
        <w:t>.</w:t>
      </w:r>
      <w:r>
        <w:rPr>
          <w:color w:val="000000" w:themeColor="text1"/>
          <w:sz w:val="21"/>
          <w:szCs w:val="22"/>
        </w:rPr>
        <w:t>2</w:t>
      </w:r>
      <w:r w:rsidRPr="00D574CE">
        <w:rPr>
          <w:color w:val="000000" w:themeColor="text1"/>
          <w:sz w:val="21"/>
          <w:szCs w:val="22"/>
        </w:rPr>
        <w:t>-</w:t>
      </w:r>
      <w:r>
        <w:rPr>
          <w:color w:val="000000" w:themeColor="text1"/>
          <w:sz w:val="21"/>
          <w:szCs w:val="22"/>
        </w:rPr>
        <w:t>2.</w:t>
      </w:r>
    </w:p>
    <w:p w14:paraId="3A3BFCB7" w14:textId="77777777" w:rsidR="00FF7708" w:rsidRPr="00A7225E" w:rsidRDefault="00FF7708" w:rsidP="00FF7708">
      <w:pPr>
        <w:pStyle w:val="TH"/>
        <w:rPr>
          <w:lang w:val="en-US"/>
        </w:rPr>
      </w:pPr>
      <w:r w:rsidRPr="00A7225E">
        <w:rPr>
          <w:lang w:val="en-US" w:eastAsia="zh-CN"/>
        </w:rPr>
        <w:t>T</w:t>
      </w:r>
      <w:r w:rsidRPr="00A7225E">
        <w:rPr>
          <w:rFonts w:hint="eastAsia"/>
          <w:lang w:val="en-US" w:eastAsia="zh-CN"/>
        </w:rPr>
        <w:t xml:space="preserve">able </w:t>
      </w:r>
      <w:r w:rsidRPr="00E007FC">
        <w:rPr>
          <w:rFonts w:hint="eastAsia"/>
        </w:rPr>
        <w:t>7.2.</w:t>
      </w:r>
      <w:r>
        <w:t>4</w:t>
      </w:r>
      <w:r w:rsidRPr="00E007FC">
        <w:rPr>
          <w:rFonts w:hint="eastAsia"/>
        </w:rPr>
        <w:t>.</w:t>
      </w:r>
      <w:r>
        <w:t>2</w:t>
      </w:r>
      <w:r w:rsidRPr="00A7225E">
        <w:rPr>
          <w:rFonts w:hint="eastAsia"/>
          <w:lang w:val="en-US" w:eastAsia="zh-CN"/>
        </w:rPr>
        <w:t>-</w:t>
      </w:r>
      <w:r>
        <w:rPr>
          <w:lang w:val="en-US" w:eastAsia="zh-CN"/>
        </w:rPr>
        <w:t>1</w:t>
      </w:r>
      <w:r>
        <w:rPr>
          <w:noProof/>
        </w:rPr>
        <w:t>:</w:t>
      </w:r>
      <w:r w:rsidRPr="00A7225E">
        <w:rPr>
          <w:rFonts w:hint="eastAsia"/>
          <w:lang w:val="en-US" w:eastAsia="zh-CN"/>
        </w:rPr>
        <w:t xml:space="preserve"> </w:t>
      </w:r>
      <w:r w:rsidRPr="00A7225E">
        <w:rPr>
          <w:lang w:val="en-US"/>
        </w:rPr>
        <w:t xml:space="preserve">Applicable SS raster entries per </w:t>
      </w:r>
      <w:r w:rsidRPr="00B939AB">
        <w:rPr>
          <w:iCs/>
          <w:lang w:val="en-US"/>
        </w:rPr>
        <w:t>operating band</w:t>
      </w:r>
      <w:r>
        <w:rPr>
          <w:iCs/>
          <w:lang w:val="en-US"/>
        </w:rPr>
        <w:t xml:space="preserve"> (for above 3MHz channel)</w:t>
      </w:r>
      <w:r w:rsidRPr="003F01F9">
        <w:rPr>
          <w:iCs/>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1"/>
        <w:gridCol w:w="1559"/>
        <w:gridCol w:w="1862"/>
        <w:gridCol w:w="2595"/>
      </w:tblGrid>
      <w:tr w:rsidR="005145ED" w:rsidRPr="00A7225E" w14:paraId="01898200" w14:textId="77777777" w:rsidTr="0049365F">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5355527D" w14:textId="77777777" w:rsidR="005145ED" w:rsidRPr="00A7225E" w:rsidRDefault="005145ED" w:rsidP="0049365F">
            <w:pPr>
              <w:pStyle w:val="TAH"/>
              <w:rPr>
                <w:rFonts w:eastAsia="Yu Mincho"/>
                <w:lang w:val="en-US"/>
              </w:rPr>
            </w:pPr>
            <w:r w:rsidRPr="00A7225E">
              <w:rPr>
                <w:rFonts w:eastAsia="Yu Mincho"/>
                <w:lang w:val="en-US"/>
              </w:rPr>
              <w:t>NTN</w:t>
            </w:r>
            <w:r w:rsidRPr="00A7225E">
              <w:rPr>
                <w:i/>
                <w:lang w:val="en-US" w:eastAsia="zh-CN"/>
              </w:rPr>
              <w:t xml:space="preserve"> </w:t>
            </w:r>
            <w:r w:rsidRPr="00B939AB">
              <w:rPr>
                <w:rFonts w:eastAsia="Yu Mincho"/>
                <w:iCs/>
                <w:lang w:val="en-US"/>
              </w:rPr>
              <w:t>satellite band #</w:t>
            </w:r>
          </w:p>
        </w:tc>
        <w:tc>
          <w:tcPr>
            <w:tcW w:w="1559" w:type="dxa"/>
            <w:tcBorders>
              <w:top w:val="single" w:sz="4" w:space="0" w:color="auto"/>
              <w:left w:val="single" w:sz="4" w:space="0" w:color="auto"/>
              <w:bottom w:val="single" w:sz="4" w:space="0" w:color="auto"/>
              <w:right w:val="single" w:sz="4" w:space="0" w:color="auto"/>
            </w:tcBorders>
            <w:vAlign w:val="center"/>
          </w:tcPr>
          <w:p w14:paraId="0B4A7701" w14:textId="77777777" w:rsidR="005145ED" w:rsidRPr="00A7225E" w:rsidRDefault="005145ED" w:rsidP="0049365F">
            <w:pPr>
              <w:pStyle w:val="TAH"/>
              <w:rPr>
                <w:rFonts w:eastAsia="Yu Mincho"/>
                <w:lang w:val="en-US" w:eastAsia="ja-JP"/>
              </w:rPr>
            </w:pPr>
            <w:r w:rsidRPr="00A7225E">
              <w:rPr>
                <w:rFonts w:eastAsia="Yu Mincho"/>
                <w:lang w:val="en-US"/>
              </w:rPr>
              <w:t>SS Block SCS</w:t>
            </w:r>
          </w:p>
        </w:tc>
        <w:tc>
          <w:tcPr>
            <w:tcW w:w="1862" w:type="dxa"/>
            <w:tcBorders>
              <w:top w:val="single" w:sz="4" w:space="0" w:color="auto"/>
              <w:left w:val="single" w:sz="4" w:space="0" w:color="auto"/>
              <w:bottom w:val="single" w:sz="4" w:space="0" w:color="auto"/>
              <w:right w:val="single" w:sz="4" w:space="0" w:color="auto"/>
            </w:tcBorders>
            <w:vAlign w:val="center"/>
          </w:tcPr>
          <w:p w14:paraId="42C422ED" w14:textId="77777777" w:rsidR="005145ED" w:rsidRPr="00A7225E" w:rsidRDefault="005145ED" w:rsidP="0049365F">
            <w:pPr>
              <w:pStyle w:val="TAH"/>
              <w:rPr>
                <w:lang w:val="en-US" w:eastAsia="zh-CN"/>
              </w:rPr>
            </w:pPr>
            <w:r w:rsidRPr="00A7225E">
              <w:rPr>
                <w:lang w:val="en-US" w:eastAsia="zh-CN"/>
              </w:rPr>
              <w:t>SS Block pattern</w:t>
            </w:r>
          </w:p>
        </w:tc>
        <w:tc>
          <w:tcPr>
            <w:tcW w:w="2595" w:type="dxa"/>
            <w:tcBorders>
              <w:top w:val="single" w:sz="4" w:space="0" w:color="auto"/>
              <w:left w:val="single" w:sz="4" w:space="0" w:color="auto"/>
              <w:bottom w:val="single" w:sz="4" w:space="0" w:color="auto"/>
              <w:right w:val="single" w:sz="4" w:space="0" w:color="auto"/>
            </w:tcBorders>
            <w:vAlign w:val="center"/>
          </w:tcPr>
          <w:p w14:paraId="797CB576" w14:textId="77777777" w:rsidR="005145ED" w:rsidRPr="00A7225E" w:rsidRDefault="005145ED" w:rsidP="0049365F">
            <w:pPr>
              <w:pStyle w:val="TAH"/>
              <w:rPr>
                <w:rFonts w:eastAsia="Yu Mincho"/>
                <w:vertAlign w:val="subscript"/>
                <w:lang w:val="en-US"/>
              </w:rPr>
            </w:pPr>
            <w:r w:rsidRPr="00A7225E">
              <w:rPr>
                <w:rFonts w:eastAsia="Yu Mincho"/>
                <w:lang w:val="en-US"/>
              </w:rPr>
              <w:t>Range of GSCN</w:t>
            </w:r>
          </w:p>
          <w:p w14:paraId="404A6821" w14:textId="77777777" w:rsidR="005145ED" w:rsidRPr="00A7225E" w:rsidRDefault="005145ED" w:rsidP="0049365F">
            <w:pPr>
              <w:pStyle w:val="TAH"/>
              <w:rPr>
                <w:rFonts w:eastAsia="Yu Mincho"/>
                <w:lang w:val="en-US"/>
              </w:rPr>
            </w:pPr>
            <w:r w:rsidRPr="00A7225E">
              <w:rPr>
                <w:rFonts w:eastAsia="Yu Mincho"/>
                <w:lang w:val="en-US"/>
              </w:rPr>
              <w:t>(First – &lt;Step size&gt; – Last)</w:t>
            </w:r>
          </w:p>
        </w:tc>
      </w:tr>
      <w:tr w:rsidR="005145ED" w:rsidRPr="00A7225E" w14:paraId="7087CAC0" w14:textId="77777777" w:rsidTr="0049365F">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134CDC78" w14:textId="77777777" w:rsidR="005145ED" w:rsidRPr="00A7225E" w:rsidRDefault="005145ED" w:rsidP="0049365F">
            <w:pPr>
              <w:pStyle w:val="TAC"/>
              <w:rPr>
                <w:rFonts w:eastAsia="Yu Mincho"/>
                <w:strike/>
                <w:lang w:val="en-US" w:eastAsia="zh-CN"/>
              </w:rPr>
            </w:pPr>
            <w:r w:rsidRPr="00A7225E">
              <w:rPr>
                <w:lang w:val="en-US" w:eastAsia="zh-CN"/>
              </w:rPr>
              <w:t>n256</w:t>
            </w:r>
          </w:p>
        </w:tc>
        <w:tc>
          <w:tcPr>
            <w:tcW w:w="1559" w:type="dxa"/>
            <w:tcBorders>
              <w:top w:val="single" w:sz="4" w:space="0" w:color="auto"/>
              <w:left w:val="single" w:sz="4" w:space="0" w:color="auto"/>
              <w:bottom w:val="single" w:sz="4" w:space="0" w:color="auto"/>
              <w:right w:val="single" w:sz="4" w:space="0" w:color="auto"/>
            </w:tcBorders>
            <w:vAlign w:val="center"/>
          </w:tcPr>
          <w:p w14:paraId="06B2B05B" w14:textId="77777777" w:rsidR="005145ED" w:rsidRPr="00A7225E" w:rsidRDefault="005145ED" w:rsidP="0049365F">
            <w:pPr>
              <w:pStyle w:val="TAC"/>
              <w:rPr>
                <w:lang w:val="en-US" w:eastAsia="ja-JP"/>
              </w:rPr>
            </w:pPr>
            <w:r w:rsidRPr="00A7225E">
              <w:rPr>
                <w:lang w:val="en-US"/>
              </w:rPr>
              <w:t>15 kHz</w:t>
            </w:r>
          </w:p>
        </w:tc>
        <w:tc>
          <w:tcPr>
            <w:tcW w:w="1862" w:type="dxa"/>
            <w:tcBorders>
              <w:top w:val="single" w:sz="4" w:space="0" w:color="auto"/>
              <w:left w:val="single" w:sz="4" w:space="0" w:color="auto"/>
              <w:bottom w:val="single" w:sz="4" w:space="0" w:color="auto"/>
              <w:right w:val="single" w:sz="4" w:space="0" w:color="auto"/>
            </w:tcBorders>
            <w:vAlign w:val="center"/>
          </w:tcPr>
          <w:p w14:paraId="102439FD" w14:textId="77777777" w:rsidR="005145ED" w:rsidRPr="00A7225E" w:rsidRDefault="005145ED" w:rsidP="0049365F">
            <w:pPr>
              <w:pStyle w:val="TAC"/>
              <w:rPr>
                <w:lang w:val="en-US"/>
              </w:rPr>
            </w:pPr>
            <w:r w:rsidRPr="00A7225E">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vAlign w:val="center"/>
          </w:tcPr>
          <w:p w14:paraId="58D14D1A" w14:textId="77777777" w:rsidR="005145ED" w:rsidRPr="00A7225E" w:rsidRDefault="005145ED" w:rsidP="0049365F">
            <w:pPr>
              <w:pStyle w:val="TAC"/>
              <w:rPr>
                <w:lang w:val="en-US" w:eastAsia="zh-CN"/>
              </w:rPr>
            </w:pPr>
            <w:r>
              <w:rPr>
                <w:lang w:val="en-US" w:eastAsia="zh-CN"/>
              </w:rPr>
              <w:t>5429</w:t>
            </w:r>
            <w:r>
              <w:rPr>
                <w:lang w:val="en-US"/>
              </w:rPr>
              <w:t xml:space="preserve"> – &lt;1&gt; – </w:t>
            </w:r>
            <w:r>
              <w:rPr>
                <w:lang w:val="en-US" w:eastAsia="zh-CN"/>
              </w:rPr>
              <w:t>5494</w:t>
            </w:r>
          </w:p>
        </w:tc>
      </w:tr>
      <w:tr w:rsidR="005145ED" w:rsidRPr="00A7225E" w14:paraId="3ABA8D7D" w14:textId="77777777" w:rsidTr="0049365F">
        <w:trPr>
          <w:cantSplit/>
          <w:jc w:val="center"/>
        </w:trPr>
        <w:tc>
          <w:tcPr>
            <w:tcW w:w="1281" w:type="dxa"/>
            <w:vMerge w:val="restart"/>
            <w:tcBorders>
              <w:top w:val="single" w:sz="4" w:space="0" w:color="auto"/>
              <w:left w:val="single" w:sz="4" w:space="0" w:color="auto"/>
              <w:right w:val="single" w:sz="4" w:space="0" w:color="auto"/>
            </w:tcBorders>
            <w:vAlign w:val="center"/>
          </w:tcPr>
          <w:p w14:paraId="247A2A47" w14:textId="77777777" w:rsidR="005145ED" w:rsidRPr="00A7225E" w:rsidRDefault="005145ED" w:rsidP="0049365F">
            <w:pPr>
              <w:pStyle w:val="TAC"/>
              <w:rPr>
                <w:lang w:val="en-US" w:eastAsia="zh-CN"/>
              </w:rPr>
            </w:pPr>
            <w:r>
              <w:rPr>
                <w:rFonts w:hint="eastAsia"/>
                <w:lang w:val="en-US" w:eastAsia="zh-CN"/>
              </w:rPr>
              <w:t>n255</w:t>
            </w:r>
          </w:p>
        </w:tc>
        <w:tc>
          <w:tcPr>
            <w:tcW w:w="1559" w:type="dxa"/>
            <w:tcBorders>
              <w:top w:val="single" w:sz="4" w:space="0" w:color="auto"/>
              <w:left w:val="single" w:sz="4" w:space="0" w:color="auto"/>
              <w:bottom w:val="single" w:sz="4" w:space="0" w:color="auto"/>
              <w:right w:val="single" w:sz="4" w:space="0" w:color="auto"/>
            </w:tcBorders>
          </w:tcPr>
          <w:p w14:paraId="7DB4A973" w14:textId="77777777" w:rsidR="005145ED" w:rsidRPr="00A7225E" w:rsidRDefault="005145ED" w:rsidP="0049365F">
            <w:pPr>
              <w:pStyle w:val="TAC"/>
              <w:rPr>
                <w:lang w:val="en-US" w:eastAsia="zh-CN"/>
              </w:rPr>
            </w:pPr>
            <w:r>
              <w:rPr>
                <w:rFonts w:hint="eastAsia"/>
                <w:lang w:val="en-US" w:eastAsia="zh-CN"/>
              </w:rPr>
              <w:t>15 kHz</w:t>
            </w:r>
          </w:p>
        </w:tc>
        <w:tc>
          <w:tcPr>
            <w:tcW w:w="1862" w:type="dxa"/>
            <w:tcBorders>
              <w:top w:val="single" w:sz="4" w:space="0" w:color="auto"/>
              <w:left w:val="single" w:sz="4" w:space="0" w:color="auto"/>
              <w:bottom w:val="single" w:sz="4" w:space="0" w:color="auto"/>
              <w:right w:val="single" w:sz="4" w:space="0" w:color="auto"/>
            </w:tcBorders>
          </w:tcPr>
          <w:p w14:paraId="16D5A1CF" w14:textId="77777777" w:rsidR="005145ED" w:rsidRPr="00A7225E" w:rsidRDefault="005145ED" w:rsidP="0049365F">
            <w:pPr>
              <w:pStyle w:val="TAC"/>
              <w:rPr>
                <w:lang w:val="en-US" w:eastAsia="zh-CN"/>
              </w:rPr>
            </w:pPr>
            <w:r>
              <w:rPr>
                <w:rFonts w:hint="eastAsia"/>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CAD2D96" w14:textId="77777777" w:rsidR="005145ED" w:rsidRPr="00A7225E" w:rsidRDefault="005145ED" w:rsidP="0049365F">
            <w:pPr>
              <w:pStyle w:val="TAC"/>
              <w:rPr>
                <w:lang w:val="en-US" w:eastAsia="zh-CN"/>
              </w:rPr>
            </w:pPr>
            <w:r>
              <w:rPr>
                <w:rFonts w:hint="eastAsia"/>
                <w:lang w:val="en-US" w:eastAsia="zh-CN"/>
              </w:rPr>
              <w:t>3818</w:t>
            </w:r>
            <w:r>
              <w:rPr>
                <w:lang w:val="en-US"/>
              </w:rPr>
              <w:t xml:space="preserve"> – &lt;1&gt; –</w:t>
            </w:r>
            <w:r>
              <w:rPr>
                <w:rFonts w:hint="eastAsia"/>
                <w:lang w:val="en-US" w:eastAsia="zh-CN"/>
              </w:rPr>
              <w:t xml:space="preserve"> 3892</w:t>
            </w:r>
          </w:p>
        </w:tc>
      </w:tr>
      <w:tr w:rsidR="005145ED" w14:paraId="0679C576" w14:textId="77777777" w:rsidTr="0049365F">
        <w:trPr>
          <w:cantSplit/>
          <w:jc w:val="center"/>
        </w:trPr>
        <w:tc>
          <w:tcPr>
            <w:tcW w:w="1281" w:type="dxa"/>
            <w:vMerge/>
            <w:tcBorders>
              <w:left w:val="single" w:sz="4" w:space="0" w:color="auto"/>
              <w:bottom w:val="single" w:sz="4" w:space="0" w:color="auto"/>
              <w:right w:val="single" w:sz="4" w:space="0" w:color="auto"/>
            </w:tcBorders>
            <w:vAlign w:val="center"/>
          </w:tcPr>
          <w:p w14:paraId="21D2BE84" w14:textId="77777777" w:rsidR="005145ED" w:rsidRDefault="005145ED" w:rsidP="0049365F">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2CE39A15" w14:textId="77777777" w:rsidR="005145ED" w:rsidRDefault="005145ED" w:rsidP="0049365F">
            <w:pPr>
              <w:pStyle w:val="TAC"/>
              <w:rPr>
                <w:lang w:val="en-US" w:eastAsia="zh-CN"/>
              </w:rPr>
            </w:pPr>
            <w:r>
              <w:rPr>
                <w:rFonts w:hint="eastAsia"/>
                <w:lang w:val="en-US" w:eastAsia="zh-CN"/>
              </w:rPr>
              <w:t>30 kHz</w:t>
            </w:r>
          </w:p>
        </w:tc>
        <w:tc>
          <w:tcPr>
            <w:tcW w:w="1862" w:type="dxa"/>
            <w:tcBorders>
              <w:top w:val="single" w:sz="4" w:space="0" w:color="auto"/>
              <w:left w:val="single" w:sz="4" w:space="0" w:color="auto"/>
              <w:bottom w:val="single" w:sz="4" w:space="0" w:color="auto"/>
              <w:right w:val="single" w:sz="4" w:space="0" w:color="auto"/>
            </w:tcBorders>
          </w:tcPr>
          <w:p w14:paraId="329AE016" w14:textId="77777777" w:rsidR="005145ED" w:rsidRDefault="005145ED" w:rsidP="0049365F">
            <w:pPr>
              <w:pStyle w:val="TAC"/>
              <w:rPr>
                <w:lang w:val="en-US" w:eastAsia="zh-CN"/>
              </w:rPr>
            </w:pPr>
            <w:r>
              <w:rPr>
                <w:rFonts w:hint="eastAsia"/>
                <w:lang w:val="en-US" w:eastAsia="zh-CN"/>
              </w:rPr>
              <w:t>Case B</w:t>
            </w:r>
          </w:p>
        </w:tc>
        <w:tc>
          <w:tcPr>
            <w:tcW w:w="2595" w:type="dxa"/>
            <w:tcBorders>
              <w:top w:val="single" w:sz="4" w:space="0" w:color="auto"/>
              <w:left w:val="single" w:sz="4" w:space="0" w:color="auto"/>
              <w:bottom w:val="single" w:sz="4" w:space="0" w:color="auto"/>
              <w:right w:val="single" w:sz="4" w:space="0" w:color="auto"/>
            </w:tcBorders>
          </w:tcPr>
          <w:p w14:paraId="7A937844" w14:textId="77777777" w:rsidR="005145ED" w:rsidRDefault="005145ED" w:rsidP="0049365F">
            <w:pPr>
              <w:pStyle w:val="TAC"/>
              <w:rPr>
                <w:lang w:val="en-US" w:eastAsia="zh-CN"/>
              </w:rPr>
            </w:pPr>
            <w:r>
              <w:rPr>
                <w:rFonts w:hint="eastAsia"/>
                <w:lang w:val="en-US" w:eastAsia="zh-CN"/>
              </w:rPr>
              <w:t>3824</w:t>
            </w:r>
            <w:r>
              <w:rPr>
                <w:lang w:val="en-US"/>
              </w:rPr>
              <w:t xml:space="preserve"> – &lt;1&gt; –</w:t>
            </w:r>
            <w:r>
              <w:rPr>
                <w:rFonts w:hint="eastAsia"/>
                <w:lang w:val="en-US" w:eastAsia="zh-CN"/>
              </w:rPr>
              <w:t xml:space="preserve"> 3886</w:t>
            </w:r>
          </w:p>
        </w:tc>
      </w:tr>
      <w:tr w:rsidR="005145ED" w14:paraId="45990554" w14:textId="77777777" w:rsidTr="0049365F">
        <w:trPr>
          <w:cantSplit/>
          <w:jc w:val="center"/>
        </w:trPr>
        <w:tc>
          <w:tcPr>
            <w:tcW w:w="1281" w:type="dxa"/>
            <w:tcBorders>
              <w:left w:val="single" w:sz="4" w:space="0" w:color="auto"/>
              <w:right w:val="single" w:sz="4" w:space="0" w:color="auto"/>
            </w:tcBorders>
          </w:tcPr>
          <w:p w14:paraId="089903FB" w14:textId="77777777" w:rsidR="005145ED" w:rsidRDefault="005145ED" w:rsidP="0049365F">
            <w:pPr>
              <w:pStyle w:val="TAC"/>
              <w:rPr>
                <w:lang w:val="en-US" w:eastAsia="zh-CN"/>
              </w:rPr>
            </w:pPr>
            <w:r w:rsidRPr="0088283E">
              <w:t>n253</w:t>
            </w:r>
          </w:p>
        </w:tc>
        <w:tc>
          <w:tcPr>
            <w:tcW w:w="1559" w:type="dxa"/>
            <w:tcBorders>
              <w:top w:val="single" w:sz="4" w:space="0" w:color="auto"/>
              <w:left w:val="single" w:sz="4" w:space="0" w:color="auto"/>
              <w:bottom w:val="single" w:sz="4" w:space="0" w:color="auto"/>
              <w:right w:val="single" w:sz="4" w:space="0" w:color="auto"/>
            </w:tcBorders>
          </w:tcPr>
          <w:p w14:paraId="713A6BED" w14:textId="77777777" w:rsidR="005145ED" w:rsidRDefault="005145ED" w:rsidP="0049365F">
            <w:pPr>
              <w:pStyle w:val="TAC"/>
              <w:rPr>
                <w:lang w:val="en-US" w:eastAsia="zh-CN"/>
              </w:rPr>
            </w:pPr>
            <w:r w:rsidRPr="0088283E">
              <w:t>15 kHz</w:t>
            </w:r>
          </w:p>
        </w:tc>
        <w:tc>
          <w:tcPr>
            <w:tcW w:w="1862" w:type="dxa"/>
            <w:tcBorders>
              <w:top w:val="single" w:sz="4" w:space="0" w:color="auto"/>
              <w:left w:val="single" w:sz="4" w:space="0" w:color="auto"/>
              <w:bottom w:val="single" w:sz="4" w:space="0" w:color="auto"/>
              <w:right w:val="single" w:sz="4" w:space="0" w:color="auto"/>
            </w:tcBorders>
          </w:tcPr>
          <w:p w14:paraId="694B68B1" w14:textId="77777777" w:rsidR="005145ED" w:rsidRDefault="005145ED" w:rsidP="0049365F">
            <w:pPr>
              <w:pStyle w:val="TAC"/>
              <w:rPr>
                <w:lang w:val="en-US" w:eastAsia="zh-CN"/>
              </w:rPr>
            </w:pPr>
            <w:r w:rsidRPr="0088283E">
              <w:t>Case A</w:t>
            </w:r>
          </w:p>
        </w:tc>
        <w:tc>
          <w:tcPr>
            <w:tcW w:w="2595" w:type="dxa"/>
            <w:tcBorders>
              <w:top w:val="single" w:sz="4" w:space="0" w:color="auto"/>
              <w:left w:val="single" w:sz="4" w:space="0" w:color="auto"/>
              <w:bottom w:val="single" w:sz="4" w:space="0" w:color="auto"/>
              <w:right w:val="single" w:sz="4" w:space="0" w:color="auto"/>
            </w:tcBorders>
          </w:tcPr>
          <w:p w14:paraId="0CFC4969" w14:textId="77777777" w:rsidR="005145ED" w:rsidRDefault="005145ED" w:rsidP="0049365F">
            <w:pPr>
              <w:pStyle w:val="TAC"/>
              <w:rPr>
                <w:lang w:val="en-US" w:eastAsia="zh-CN"/>
              </w:rPr>
            </w:pPr>
            <w:r w:rsidRPr="0088283E">
              <w:t>3800 – &lt;1&gt; – 3807</w:t>
            </w:r>
          </w:p>
        </w:tc>
      </w:tr>
      <w:tr w:rsidR="005145ED" w:rsidRPr="0088283E" w14:paraId="53C17857" w14:textId="77777777" w:rsidTr="0049365F">
        <w:trPr>
          <w:cantSplit/>
          <w:jc w:val="center"/>
        </w:trPr>
        <w:tc>
          <w:tcPr>
            <w:tcW w:w="1281" w:type="dxa"/>
            <w:tcBorders>
              <w:left w:val="single" w:sz="4" w:space="0" w:color="auto"/>
              <w:right w:val="single" w:sz="4" w:space="0" w:color="auto"/>
            </w:tcBorders>
          </w:tcPr>
          <w:p w14:paraId="1A6E4C99" w14:textId="77777777" w:rsidR="005145ED" w:rsidRPr="0088283E" w:rsidRDefault="005145ED" w:rsidP="0049365F">
            <w:pPr>
              <w:pStyle w:val="TAC"/>
            </w:pPr>
            <w:r w:rsidRPr="00841F41">
              <w:t>n252</w:t>
            </w:r>
          </w:p>
        </w:tc>
        <w:tc>
          <w:tcPr>
            <w:tcW w:w="1559" w:type="dxa"/>
            <w:tcBorders>
              <w:top w:val="single" w:sz="4" w:space="0" w:color="auto"/>
              <w:left w:val="single" w:sz="4" w:space="0" w:color="auto"/>
              <w:bottom w:val="single" w:sz="4" w:space="0" w:color="auto"/>
              <w:right w:val="single" w:sz="4" w:space="0" w:color="auto"/>
            </w:tcBorders>
          </w:tcPr>
          <w:p w14:paraId="147D3E56" w14:textId="77777777" w:rsidR="005145ED" w:rsidRPr="0088283E" w:rsidRDefault="005145ED" w:rsidP="0049365F">
            <w:pPr>
              <w:pStyle w:val="TAC"/>
            </w:pPr>
            <w:r w:rsidRPr="00841F41">
              <w:t>15 kHz</w:t>
            </w:r>
          </w:p>
        </w:tc>
        <w:tc>
          <w:tcPr>
            <w:tcW w:w="1862" w:type="dxa"/>
            <w:tcBorders>
              <w:top w:val="single" w:sz="4" w:space="0" w:color="auto"/>
              <w:left w:val="single" w:sz="4" w:space="0" w:color="auto"/>
              <w:bottom w:val="single" w:sz="4" w:space="0" w:color="auto"/>
              <w:right w:val="single" w:sz="4" w:space="0" w:color="auto"/>
            </w:tcBorders>
          </w:tcPr>
          <w:p w14:paraId="23CD17ED" w14:textId="77777777" w:rsidR="005145ED" w:rsidRPr="0088283E" w:rsidRDefault="005145ED" w:rsidP="0049365F">
            <w:pPr>
              <w:pStyle w:val="TAC"/>
            </w:pPr>
            <w:r w:rsidRPr="00841F41">
              <w:t>Case A</w:t>
            </w:r>
          </w:p>
        </w:tc>
        <w:tc>
          <w:tcPr>
            <w:tcW w:w="2595" w:type="dxa"/>
            <w:tcBorders>
              <w:top w:val="single" w:sz="4" w:space="0" w:color="auto"/>
              <w:left w:val="single" w:sz="4" w:space="0" w:color="auto"/>
              <w:bottom w:val="single" w:sz="4" w:space="0" w:color="auto"/>
              <w:right w:val="single" w:sz="4" w:space="0" w:color="auto"/>
            </w:tcBorders>
          </w:tcPr>
          <w:p w14:paraId="0E1B98CC" w14:textId="77777777" w:rsidR="005145ED" w:rsidRPr="0088283E" w:rsidRDefault="005145ED" w:rsidP="0049365F">
            <w:pPr>
              <w:pStyle w:val="TAC"/>
            </w:pPr>
            <w:r w:rsidRPr="00841F41">
              <w:t>5456 – &lt;1&gt; – 5494</w:t>
            </w:r>
          </w:p>
        </w:tc>
      </w:tr>
      <w:tr w:rsidR="005145ED" w14:paraId="0B9074DE" w14:textId="77777777" w:rsidTr="0049365F">
        <w:trPr>
          <w:cantSplit/>
          <w:jc w:val="center"/>
        </w:trPr>
        <w:tc>
          <w:tcPr>
            <w:tcW w:w="1281" w:type="dxa"/>
            <w:vMerge w:val="restart"/>
            <w:tcBorders>
              <w:left w:val="single" w:sz="4" w:space="0" w:color="auto"/>
              <w:right w:val="single" w:sz="4" w:space="0" w:color="auto"/>
            </w:tcBorders>
          </w:tcPr>
          <w:p w14:paraId="40327E38" w14:textId="77777777" w:rsidR="005145ED" w:rsidRDefault="005145ED" w:rsidP="0049365F">
            <w:pPr>
              <w:pStyle w:val="TAC"/>
              <w:rPr>
                <w:lang w:val="en-US" w:eastAsia="zh-CN"/>
              </w:rPr>
            </w:pPr>
            <w:r w:rsidRPr="0088283E">
              <w:t>n251</w:t>
            </w:r>
          </w:p>
          <w:p w14:paraId="6C20F14C" w14:textId="77777777" w:rsidR="005145ED" w:rsidRDefault="005145ED" w:rsidP="0049365F">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46D5F156" w14:textId="77777777" w:rsidR="005145ED" w:rsidRDefault="005145ED" w:rsidP="0049365F">
            <w:pPr>
              <w:pStyle w:val="TAC"/>
              <w:rPr>
                <w:lang w:val="en-US" w:eastAsia="zh-CN"/>
              </w:rPr>
            </w:pPr>
            <w:r w:rsidRPr="0088283E">
              <w:t>15 kHz</w:t>
            </w:r>
          </w:p>
        </w:tc>
        <w:tc>
          <w:tcPr>
            <w:tcW w:w="1862" w:type="dxa"/>
            <w:tcBorders>
              <w:top w:val="single" w:sz="4" w:space="0" w:color="auto"/>
              <w:left w:val="single" w:sz="4" w:space="0" w:color="auto"/>
              <w:bottom w:val="single" w:sz="4" w:space="0" w:color="auto"/>
              <w:right w:val="single" w:sz="4" w:space="0" w:color="auto"/>
            </w:tcBorders>
          </w:tcPr>
          <w:p w14:paraId="18984C7B" w14:textId="77777777" w:rsidR="005145ED" w:rsidRDefault="005145ED" w:rsidP="0049365F">
            <w:pPr>
              <w:pStyle w:val="TAC"/>
              <w:rPr>
                <w:lang w:val="en-US" w:eastAsia="zh-CN"/>
              </w:rPr>
            </w:pPr>
            <w:r w:rsidRPr="0088283E">
              <w:t>Case A</w:t>
            </w:r>
          </w:p>
        </w:tc>
        <w:tc>
          <w:tcPr>
            <w:tcW w:w="2595" w:type="dxa"/>
            <w:tcBorders>
              <w:top w:val="single" w:sz="4" w:space="0" w:color="auto"/>
              <w:left w:val="single" w:sz="4" w:space="0" w:color="auto"/>
              <w:bottom w:val="single" w:sz="4" w:space="0" w:color="auto"/>
              <w:right w:val="single" w:sz="4" w:space="0" w:color="auto"/>
            </w:tcBorders>
          </w:tcPr>
          <w:p w14:paraId="25BAD52A" w14:textId="77777777" w:rsidR="005145ED" w:rsidRDefault="005145ED" w:rsidP="0049365F">
            <w:pPr>
              <w:pStyle w:val="TAC"/>
              <w:rPr>
                <w:lang w:val="en-US" w:eastAsia="zh-CN"/>
              </w:rPr>
            </w:pPr>
            <w:r w:rsidRPr="0088283E">
              <w:t>3800 – &lt;1&gt; – 3892</w:t>
            </w:r>
          </w:p>
        </w:tc>
      </w:tr>
      <w:tr w:rsidR="005145ED" w14:paraId="26C059AB" w14:textId="77777777" w:rsidTr="0049365F">
        <w:trPr>
          <w:cantSplit/>
          <w:jc w:val="center"/>
        </w:trPr>
        <w:tc>
          <w:tcPr>
            <w:tcW w:w="1281" w:type="dxa"/>
            <w:vMerge/>
            <w:tcBorders>
              <w:left w:val="single" w:sz="4" w:space="0" w:color="auto"/>
              <w:right w:val="single" w:sz="4" w:space="0" w:color="auto"/>
            </w:tcBorders>
          </w:tcPr>
          <w:p w14:paraId="3FE01C80" w14:textId="77777777" w:rsidR="005145ED" w:rsidRDefault="005145ED" w:rsidP="0049365F">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13B228A7" w14:textId="77777777" w:rsidR="005145ED" w:rsidRDefault="005145ED" w:rsidP="0049365F">
            <w:pPr>
              <w:pStyle w:val="TAC"/>
              <w:rPr>
                <w:lang w:val="en-US" w:eastAsia="zh-CN"/>
              </w:rPr>
            </w:pPr>
            <w:r w:rsidRPr="0088283E">
              <w:t>30 kHz</w:t>
            </w:r>
          </w:p>
        </w:tc>
        <w:tc>
          <w:tcPr>
            <w:tcW w:w="1862" w:type="dxa"/>
            <w:tcBorders>
              <w:top w:val="single" w:sz="4" w:space="0" w:color="auto"/>
              <w:left w:val="single" w:sz="4" w:space="0" w:color="auto"/>
              <w:bottom w:val="single" w:sz="4" w:space="0" w:color="auto"/>
              <w:right w:val="single" w:sz="4" w:space="0" w:color="auto"/>
            </w:tcBorders>
          </w:tcPr>
          <w:p w14:paraId="34CE5374" w14:textId="77777777" w:rsidR="005145ED" w:rsidRDefault="005145ED" w:rsidP="0049365F">
            <w:pPr>
              <w:pStyle w:val="TAC"/>
              <w:rPr>
                <w:lang w:val="en-US" w:eastAsia="zh-CN"/>
              </w:rPr>
            </w:pPr>
            <w:r w:rsidRPr="0088283E">
              <w:t>Case B</w:t>
            </w:r>
          </w:p>
        </w:tc>
        <w:tc>
          <w:tcPr>
            <w:tcW w:w="2595" w:type="dxa"/>
            <w:tcBorders>
              <w:top w:val="single" w:sz="4" w:space="0" w:color="auto"/>
              <w:left w:val="single" w:sz="4" w:space="0" w:color="auto"/>
              <w:bottom w:val="single" w:sz="4" w:space="0" w:color="auto"/>
              <w:right w:val="single" w:sz="4" w:space="0" w:color="auto"/>
            </w:tcBorders>
          </w:tcPr>
          <w:p w14:paraId="6A64593D" w14:textId="77777777" w:rsidR="005145ED" w:rsidRDefault="005145ED" w:rsidP="0049365F">
            <w:pPr>
              <w:pStyle w:val="TAC"/>
              <w:rPr>
                <w:lang w:val="en-US" w:eastAsia="zh-CN"/>
              </w:rPr>
            </w:pPr>
            <w:r w:rsidRPr="0088283E">
              <w:t>3806 – &lt;1&gt; – 3886</w:t>
            </w:r>
          </w:p>
        </w:tc>
      </w:tr>
      <w:tr w:rsidR="005145ED" w14:paraId="2141F0FF" w14:textId="77777777" w:rsidTr="0049365F">
        <w:trPr>
          <w:cantSplit/>
          <w:jc w:val="center"/>
        </w:trPr>
        <w:tc>
          <w:tcPr>
            <w:tcW w:w="1281" w:type="dxa"/>
            <w:vMerge w:val="restart"/>
            <w:tcBorders>
              <w:left w:val="single" w:sz="4" w:space="0" w:color="auto"/>
              <w:right w:val="single" w:sz="4" w:space="0" w:color="auto"/>
            </w:tcBorders>
          </w:tcPr>
          <w:p w14:paraId="3C3CCD2A" w14:textId="77777777" w:rsidR="005145ED" w:rsidRDefault="005145ED" w:rsidP="0049365F">
            <w:pPr>
              <w:pStyle w:val="TAC"/>
              <w:rPr>
                <w:lang w:val="en-US" w:eastAsia="zh-CN"/>
              </w:rPr>
            </w:pPr>
            <w:r w:rsidRPr="0088283E">
              <w:t>n250</w:t>
            </w:r>
          </w:p>
          <w:p w14:paraId="03978826" w14:textId="77777777" w:rsidR="005145ED" w:rsidRDefault="005145ED" w:rsidP="0049365F">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674EBCA5" w14:textId="77777777" w:rsidR="005145ED" w:rsidRDefault="005145ED" w:rsidP="0049365F">
            <w:pPr>
              <w:pStyle w:val="TAC"/>
              <w:rPr>
                <w:lang w:val="en-US" w:eastAsia="zh-CN"/>
              </w:rPr>
            </w:pPr>
            <w:r w:rsidRPr="0088283E">
              <w:t>15 kHz</w:t>
            </w:r>
          </w:p>
        </w:tc>
        <w:tc>
          <w:tcPr>
            <w:tcW w:w="1862" w:type="dxa"/>
            <w:tcBorders>
              <w:top w:val="single" w:sz="4" w:space="0" w:color="auto"/>
              <w:left w:val="single" w:sz="4" w:space="0" w:color="auto"/>
              <w:bottom w:val="single" w:sz="4" w:space="0" w:color="auto"/>
              <w:right w:val="single" w:sz="4" w:space="0" w:color="auto"/>
            </w:tcBorders>
          </w:tcPr>
          <w:p w14:paraId="52A7F18A" w14:textId="77777777" w:rsidR="005145ED" w:rsidRDefault="005145ED" w:rsidP="0049365F">
            <w:pPr>
              <w:pStyle w:val="TAC"/>
              <w:rPr>
                <w:lang w:val="en-US" w:eastAsia="zh-CN"/>
              </w:rPr>
            </w:pPr>
            <w:r w:rsidRPr="0088283E">
              <w:t>Case A</w:t>
            </w:r>
          </w:p>
        </w:tc>
        <w:tc>
          <w:tcPr>
            <w:tcW w:w="2595" w:type="dxa"/>
            <w:tcBorders>
              <w:top w:val="single" w:sz="4" w:space="0" w:color="auto"/>
              <w:left w:val="single" w:sz="4" w:space="0" w:color="auto"/>
              <w:bottom w:val="single" w:sz="4" w:space="0" w:color="auto"/>
              <w:right w:val="single" w:sz="4" w:space="0" w:color="auto"/>
            </w:tcBorders>
          </w:tcPr>
          <w:p w14:paraId="0FEA0EAE" w14:textId="77777777" w:rsidR="005145ED" w:rsidRDefault="005145ED" w:rsidP="0049365F">
            <w:pPr>
              <w:pStyle w:val="TAC"/>
              <w:rPr>
                <w:lang w:val="en-US" w:eastAsia="zh-CN"/>
              </w:rPr>
            </w:pPr>
            <w:r w:rsidRPr="0088283E">
              <w:t>3800 – &lt;1&gt; – 3892</w:t>
            </w:r>
          </w:p>
        </w:tc>
      </w:tr>
      <w:tr w:rsidR="005145ED" w14:paraId="59475796" w14:textId="77777777" w:rsidTr="0049365F">
        <w:trPr>
          <w:cantSplit/>
          <w:jc w:val="center"/>
        </w:trPr>
        <w:tc>
          <w:tcPr>
            <w:tcW w:w="1281" w:type="dxa"/>
            <w:vMerge/>
            <w:tcBorders>
              <w:left w:val="single" w:sz="4" w:space="0" w:color="auto"/>
              <w:bottom w:val="single" w:sz="4" w:space="0" w:color="auto"/>
              <w:right w:val="single" w:sz="4" w:space="0" w:color="auto"/>
            </w:tcBorders>
          </w:tcPr>
          <w:p w14:paraId="79C71A8F" w14:textId="77777777" w:rsidR="005145ED" w:rsidRDefault="005145ED" w:rsidP="0049365F">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6652DB6E" w14:textId="77777777" w:rsidR="005145ED" w:rsidRDefault="005145ED" w:rsidP="0049365F">
            <w:pPr>
              <w:pStyle w:val="TAC"/>
              <w:rPr>
                <w:lang w:val="en-US" w:eastAsia="zh-CN"/>
              </w:rPr>
            </w:pPr>
            <w:r w:rsidRPr="0088283E">
              <w:t>30 kHz</w:t>
            </w:r>
          </w:p>
        </w:tc>
        <w:tc>
          <w:tcPr>
            <w:tcW w:w="1862" w:type="dxa"/>
            <w:tcBorders>
              <w:top w:val="single" w:sz="4" w:space="0" w:color="auto"/>
              <w:left w:val="single" w:sz="4" w:space="0" w:color="auto"/>
              <w:bottom w:val="single" w:sz="4" w:space="0" w:color="auto"/>
              <w:right w:val="single" w:sz="4" w:space="0" w:color="auto"/>
            </w:tcBorders>
          </w:tcPr>
          <w:p w14:paraId="13B8F1FE" w14:textId="77777777" w:rsidR="005145ED" w:rsidRDefault="005145ED" w:rsidP="0049365F">
            <w:pPr>
              <w:pStyle w:val="TAC"/>
              <w:rPr>
                <w:lang w:val="en-US" w:eastAsia="zh-CN"/>
              </w:rPr>
            </w:pPr>
            <w:r w:rsidRPr="0088283E">
              <w:t>Case B</w:t>
            </w:r>
          </w:p>
        </w:tc>
        <w:tc>
          <w:tcPr>
            <w:tcW w:w="2595" w:type="dxa"/>
            <w:tcBorders>
              <w:top w:val="single" w:sz="4" w:space="0" w:color="auto"/>
              <w:left w:val="single" w:sz="4" w:space="0" w:color="auto"/>
              <w:bottom w:val="single" w:sz="4" w:space="0" w:color="auto"/>
              <w:right w:val="single" w:sz="4" w:space="0" w:color="auto"/>
            </w:tcBorders>
          </w:tcPr>
          <w:p w14:paraId="39284762" w14:textId="77777777" w:rsidR="005145ED" w:rsidRDefault="005145ED" w:rsidP="0049365F">
            <w:pPr>
              <w:pStyle w:val="TAC"/>
              <w:rPr>
                <w:lang w:val="en-US" w:eastAsia="zh-CN"/>
              </w:rPr>
            </w:pPr>
            <w:r w:rsidRPr="0088283E">
              <w:t>3806 – &lt;1&gt; – 3886</w:t>
            </w:r>
          </w:p>
        </w:tc>
      </w:tr>
    </w:tbl>
    <w:p w14:paraId="548118C0" w14:textId="77777777" w:rsidR="00FF7708" w:rsidRDefault="00FF7708" w:rsidP="00FF7708"/>
    <w:p w14:paraId="779F58B6" w14:textId="77777777" w:rsidR="00FF7708" w:rsidRPr="00A7225E" w:rsidRDefault="00FF7708" w:rsidP="00FF7708">
      <w:pPr>
        <w:pStyle w:val="TH"/>
        <w:rPr>
          <w:lang w:val="en-US"/>
        </w:rPr>
      </w:pPr>
      <w:r w:rsidRPr="00A7225E">
        <w:rPr>
          <w:lang w:val="en-US" w:eastAsia="zh-CN"/>
        </w:rPr>
        <w:t>T</w:t>
      </w:r>
      <w:r w:rsidRPr="00A7225E">
        <w:rPr>
          <w:rFonts w:hint="eastAsia"/>
          <w:lang w:val="en-US" w:eastAsia="zh-CN"/>
        </w:rPr>
        <w:t xml:space="preserve">able </w:t>
      </w:r>
      <w:r w:rsidRPr="00E007FC">
        <w:rPr>
          <w:rFonts w:hint="eastAsia"/>
        </w:rPr>
        <w:t>7.2.</w:t>
      </w:r>
      <w:r>
        <w:t>4</w:t>
      </w:r>
      <w:r w:rsidRPr="00E007FC">
        <w:rPr>
          <w:rFonts w:hint="eastAsia"/>
        </w:rPr>
        <w:t>.</w:t>
      </w:r>
      <w:r>
        <w:t>2</w:t>
      </w:r>
      <w:r w:rsidRPr="00A7225E">
        <w:rPr>
          <w:rFonts w:hint="eastAsia"/>
          <w:lang w:val="en-US" w:eastAsia="zh-CN"/>
        </w:rPr>
        <w:t>-</w:t>
      </w:r>
      <w:r>
        <w:rPr>
          <w:lang w:val="en-US" w:eastAsia="zh-CN"/>
        </w:rPr>
        <w:t>2</w:t>
      </w:r>
      <w:r>
        <w:rPr>
          <w:noProof/>
        </w:rPr>
        <w:t>:</w:t>
      </w:r>
      <w:r w:rsidRPr="00A7225E">
        <w:rPr>
          <w:rFonts w:hint="eastAsia"/>
          <w:lang w:val="en-US" w:eastAsia="zh-CN"/>
        </w:rPr>
        <w:t xml:space="preserve"> </w:t>
      </w:r>
      <w:r w:rsidRPr="00A7225E">
        <w:rPr>
          <w:lang w:val="en-US"/>
        </w:rPr>
        <w:t xml:space="preserve">Applicable SS raster entries per </w:t>
      </w:r>
      <w:r w:rsidRPr="00B939AB">
        <w:rPr>
          <w:iCs/>
          <w:lang w:val="en-US"/>
        </w:rPr>
        <w:t>operating band</w:t>
      </w:r>
      <w:r>
        <w:t xml:space="preserve"> (for the 3MHz channel)</w:t>
      </w:r>
      <w:r w:rsidRPr="003F01F9">
        <w:rPr>
          <w:iCs/>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1"/>
        <w:gridCol w:w="1559"/>
        <w:gridCol w:w="1862"/>
        <w:gridCol w:w="2595"/>
      </w:tblGrid>
      <w:tr w:rsidR="00FF7708" w:rsidRPr="00A7225E" w14:paraId="63D85FAD" w14:textId="77777777" w:rsidTr="0049365F">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371B2B97" w14:textId="77777777" w:rsidR="00FF7708" w:rsidRPr="00A7225E" w:rsidRDefault="00FF7708" w:rsidP="0049365F">
            <w:pPr>
              <w:pStyle w:val="TAH"/>
              <w:rPr>
                <w:rFonts w:eastAsia="Yu Mincho"/>
                <w:lang w:val="en-US"/>
              </w:rPr>
            </w:pPr>
            <w:r w:rsidRPr="00A7225E">
              <w:rPr>
                <w:rFonts w:eastAsia="Yu Mincho"/>
                <w:lang w:val="en-US"/>
              </w:rPr>
              <w:t>NTN</w:t>
            </w:r>
            <w:r w:rsidRPr="00A7225E">
              <w:rPr>
                <w:i/>
                <w:lang w:val="en-US" w:eastAsia="zh-CN"/>
              </w:rPr>
              <w:t xml:space="preserve"> </w:t>
            </w:r>
            <w:r w:rsidRPr="00B939AB">
              <w:rPr>
                <w:rFonts w:eastAsia="Yu Mincho"/>
                <w:iCs/>
                <w:lang w:val="en-US"/>
              </w:rPr>
              <w:t>satellite band #</w:t>
            </w:r>
          </w:p>
        </w:tc>
        <w:tc>
          <w:tcPr>
            <w:tcW w:w="1559" w:type="dxa"/>
            <w:tcBorders>
              <w:top w:val="single" w:sz="4" w:space="0" w:color="auto"/>
              <w:left w:val="single" w:sz="4" w:space="0" w:color="auto"/>
              <w:bottom w:val="single" w:sz="4" w:space="0" w:color="auto"/>
              <w:right w:val="single" w:sz="4" w:space="0" w:color="auto"/>
            </w:tcBorders>
            <w:vAlign w:val="center"/>
          </w:tcPr>
          <w:p w14:paraId="286401DE" w14:textId="77777777" w:rsidR="00FF7708" w:rsidRPr="00A7225E" w:rsidRDefault="00FF7708" w:rsidP="0049365F">
            <w:pPr>
              <w:pStyle w:val="TAH"/>
              <w:rPr>
                <w:rFonts w:eastAsia="Yu Mincho"/>
                <w:lang w:val="en-US" w:eastAsia="ja-JP"/>
              </w:rPr>
            </w:pPr>
            <w:r w:rsidRPr="00A7225E">
              <w:rPr>
                <w:rFonts w:eastAsia="Yu Mincho"/>
                <w:lang w:val="en-US"/>
              </w:rPr>
              <w:t>SS Block SCS</w:t>
            </w:r>
          </w:p>
        </w:tc>
        <w:tc>
          <w:tcPr>
            <w:tcW w:w="1862" w:type="dxa"/>
            <w:tcBorders>
              <w:top w:val="single" w:sz="4" w:space="0" w:color="auto"/>
              <w:left w:val="single" w:sz="4" w:space="0" w:color="auto"/>
              <w:bottom w:val="single" w:sz="4" w:space="0" w:color="auto"/>
              <w:right w:val="single" w:sz="4" w:space="0" w:color="auto"/>
            </w:tcBorders>
            <w:vAlign w:val="center"/>
          </w:tcPr>
          <w:p w14:paraId="1FA87C77" w14:textId="77777777" w:rsidR="00FF7708" w:rsidRPr="00A7225E" w:rsidRDefault="00FF7708" w:rsidP="0049365F">
            <w:pPr>
              <w:pStyle w:val="TAH"/>
              <w:rPr>
                <w:lang w:val="en-US" w:eastAsia="zh-CN"/>
              </w:rPr>
            </w:pPr>
            <w:r w:rsidRPr="00A7225E">
              <w:rPr>
                <w:lang w:val="en-US" w:eastAsia="zh-CN"/>
              </w:rPr>
              <w:t>SS Block pattern</w:t>
            </w:r>
          </w:p>
        </w:tc>
        <w:tc>
          <w:tcPr>
            <w:tcW w:w="2595" w:type="dxa"/>
            <w:tcBorders>
              <w:top w:val="single" w:sz="4" w:space="0" w:color="auto"/>
              <w:left w:val="single" w:sz="4" w:space="0" w:color="auto"/>
              <w:bottom w:val="single" w:sz="4" w:space="0" w:color="auto"/>
              <w:right w:val="single" w:sz="4" w:space="0" w:color="auto"/>
            </w:tcBorders>
            <w:vAlign w:val="center"/>
          </w:tcPr>
          <w:p w14:paraId="1DBB9A67" w14:textId="77777777" w:rsidR="00FF7708" w:rsidRPr="00A7225E" w:rsidRDefault="00FF7708" w:rsidP="0049365F">
            <w:pPr>
              <w:pStyle w:val="TAH"/>
              <w:rPr>
                <w:rFonts w:eastAsia="Yu Mincho"/>
                <w:vertAlign w:val="subscript"/>
                <w:lang w:val="en-US"/>
              </w:rPr>
            </w:pPr>
            <w:r w:rsidRPr="00A7225E">
              <w:rPr>
                <w:rFonts w:eastAsia="Yu Mincho"/>
                <w:lang w:val="en-US"/>
              </w:rPr>
              <w:t>Range of GSCN</w:t>
            </w:r>
          </w:p>
          <w:p w14:paraId="411F2B99" w14:textId="77777777" w:rsidR="00FF7708" w:rsidRPr="00A7225E" w:rsidRDefault="00FF7708" w:rsidP="0049365F">
            <w:pPr>
              <w:pStyle w:val="TAH"/>
              <w:rPr>
                <w:rFonts w:eastAsia="Yu Mincho"/>
                <w:lang w:val="en-US"/>
              </w:rPr>
            </w:pPr>
            <w:r w:rsidRPr="00A7225E">
              <w:rPr>
                <w:rFonts w:eastAsia="Yu Mincho"/>
                <w:lang w:val="en-US"/>
              </w:rPr>
              <w:t>(First – &lt;Step size&gt; – Last)</w:t>
            </w:r>
          </w:p>
        </w:tc>
      </w:tr>
      <w:tr w:rsidR="00FF7708" w:rsidRPr="00A7225E" w14:paraId="3BA4FB4D" w14:textId="77777777" w:rsidTr="0049365F">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7EDB5A8B" w14:textId="77777777" w:rsidR="00FF7708" w:rsidRPr="00A7225E" w:rsidRDefault="00FF7708" w:rsidP="0049365F">
            <w:pPr>
              <w:pStyle w:val="TAC"/>
              <w:rPr>
                <w:rFonts w:eastAsia="Yu Mincho"/>
                <w:strike/>
                <w:lang w:val="en-US" w:eastAsia="zh-CN"/>
              </w:rPr>
            </w:pPr>
            <w:r w:rsidRPr="00A7225E">
              <w:rPr>
                <w:lang w:val="en-US" w:eastAsia="zh-CN"/>
              </w:rPr>
              <w:t>n256</w:t>
            </w:r>
          </w:p>
        </w:tc>
        <w:tc>
          <w:tcPr>
            <w:tcW w:w="1559" w:type="dxa"/>
            <w:tcBorders>
              <w:top w:val="single" w:sz="4" w:space="0" w:color="auto"/>
              <w:left w:val="single" w:sz="4" w:space="0" w:color="auto"/>
              <w:bottom w:val="single" w:sz="4" w:space="0" w:color="auto"/>
              <w:right w:val="single" w:sz="4" w:space="0" w:color="auto"/>
            </w:tcBorders>
            <w:vAlign w:val="center"/>
          </w:tcPr>
          <w:p w14:paraId="402D7983" w14:textId="77777777" w:rsidR="00FF7708" w:rsidRPr="00A7225E" w:rsidRDefault="00FF7708" w:rsidP="0049365F">
            <w:pPr>
              <w:pStyle w:val="TAC"/>
              <w:rPr>
                <w:lang w:val="en-US" w:eastAsia="ja-JP"/>
              </w:rPr>
            </w:pPr>
            <w:r w:rsidRPr="00A7225E">
              <w:rPr>
                <w:lang w:val="en-US"/>
              </w:rPr>
              <w:t>15 kHz</w:t>
            </w:r>
          </w:p>
        </w:tc>
        <w:tc>
          <w:tcPr>
            <w:tcW w:w="1862" w:type="dxa"/>
            <w:tcBorders>
              <w:top w:val="single" w:sz="4" w:space="0" w:color="auto"/>
              <w:left w:val="single" w:sz="4" w:space="0" w:color="auto"/>
              <w:bottom w:val="single" w:sz="4" w:space="0" w:color="auto"/>
              <w:right w:val="single" w:sz="4" w:space="0" w:color="auto"/>
            </w:tcBorders>
            <w:vAlign w:val="center"/>
          </w:tcPr>
          <w:p w14:paraId="2B9B6989" w14:textId="77777777" w:rsidR="00FF7708" w:rsidRPr="00A7225E" w:rsidRDefault="00FF7708" w:rsidP="0049365F">
            <w:pPr>
              <w:pStyle w:val="TAC"/>
              <w:rPr>
                <w:lang w:val="en-US"/>
              </w:rPr>
            </w:pPr>
            <w:r w:rsidRPr="00A7225E">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vAlign w:val="center"/>
          </w:tcPr>
          <w:p w14:paraId="042C8989" w14:textId="77777777" w:rsidR="00FF7708" w:rsidRPr="00DD3120" w:rsidRDefault="00FF7708" w:rsidP="0049365F">
            <w:pPr>
              <w:pStyle w:val="TAC"/>
              <w:rPr>
                <w:highlight w:val="yellow"/>
                <w:lang w:val="en-US" w:eastAsia="zh-CN"/>
              </w:rPr>
            </w:pPr>
            <w:r w:rsidRPr="00034C8F">
              <w:rPr>
                <w:lang w:val="en-US" w:eastAsia="zh-CN"/>
              </w:rPr>
              <w:t>37492 – &lt;1&gt; – 37629</w:t>
            </w:r>
          </w:p>
        </w:tc>
      </w:tr>
      <w:tr w:rsidR="00FF7708" w14:paraId="40C5F33F" w14:textId="77777777" w:rsidTr="0049365F">
        <w:trPr>
          <w:cantSplit/>
          <w:jc w:val="center"/>
        </w:trPr>
        <w:tc>
          <w:tcPr>
            <w:tcW w:w="1281" w:type="dxa"/>
            <w:tcBorders>
              <w:top w:val="single" w:sz="4" w:space="0" w:color="auto"/>
              <w:left w:val="single" w:sz="4" w:space="0" w:color="auto"/>
              <w:right w:val="single" w:sz="4" w:space="0" w:color="auto"/>
            </w:tcBorders>
            <w:vAlign w:val="center"/>
          </w:tcPr>
          <w:p w14:paraId="43498B18" w14:textId="77777777" w:rsidR="00FF7708" w:rsidRPr="00A7225E" w:rsidRDefault="00FF7708" w:rsidP="0049365F">
            <w:pPr>
              <w:pStyle w:val="TAC"/>
              <w:rPr>
                <w:lang w:val="en-US" w:eastAsia="zh-CN"/>
              </w:rPr>
            </w:pPr>
            <w:r>
              <w:rPr>
                <w:rFonts w:hint="eastAsia"/>
                <w:lang w:val="en-US" w:eastAsia="zh-CN"/>
              </w:rPr>
              <w:t>n255</w:t>
            </w:r>
          </w:p>
        </w:tc>
        <w:tc>
          <w:tcPr>
            <w:tcW w:w="1559" w:type="dxa"/>
            <w:tcBorders>
              <w:top w:val="single" w:sz="4" w:space="0" w:color="auto"/>
              <w:left w:val="single" w:sz="4" w:space="0" w:color="auto"/>
              <w:bottom w:val="single" w:sz="4" w:space="0" w:color="auto"/>
              <w:right w:val="single" w:sz="4" w:space="0" w:color="auto"/>
            </w:tcBorders>
          </w:tcPr>
          <w:p w14:paraId="7769F48D" w14:textId="77777777" w:rsidR="00FF7708" w:rsidRPr="00A7225E" w:rsidRDefault="00FF7708" w:rsidP="0049365F">
            <w:pPr>
              <w:pStyle w:val="TAC"/>
              <w:rPr>
                <w:lang w:val="en-US" w:eastAsia="zh-CN"/>
              </w:rPr>
            </w:pPr>
            <w:r>
              <w:rPr>
                <w:rFonts w:hint="eastAsia"/>
                <w:lang w:val="en-US" w:eastAsia="zh-CN"/>
              </w:rPr>
              <w:t>15 kHz</w:t>
            </w:r>
          </w:p>
        </w:tc>
        <w:tc>
          <w:tcPr>
            <w:tcW w:w="1862" w:type="dxa"/>
            <w:tcBorders>
              <w:top w:val="single" w:sz="4" w:space="0" w:color="auto"/>
              <w:left w:val="single" w:sz="4" w:space="0" w:color="auto"/>
              <w:bottom w:val="single" w:sz="4" w:space="0" w:color="auto"/>
              <w:right w:val="single" w:sz="4" w:space="0" w:color="auto"/>
            </w:tcBorders>
          </w:tcPr>
          <w:p w14:paraId="36D7C773" w14:textId="77777777" w:rsidR="00FF7708" w:rsidRPr="00A7225E" w:rsidRDefault="00FF7708" w:rsidP="0049365F">
            <w:pPr>
              <w:pStyle w:val="TAC"/>
              <w:rPr>
                <w:lang w:val="en-US" w:eastAsia="zh-CN"/>
              </w:rPr>
            </w:pPr>
            <w:r>
              <w:rPr>
                <w:rFonts w:hint="eastAsia"/>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F0B54EE" w14:textId="77777777" w:rsidR="00FF7708" w:rsidRPr="00DD3120" w:rsidRDefault="00FF7708" w:rsidP="0049365F">
            <w:pPr>
              <w:pStyle w:val="TAC"/>
              <w:rPr>
                <w:highlight w:val="yellow"/>
                <w:lang w:val="en-US" w:eastAsia="zh-CN"/>
              </w:rPr>
            </w:pPr>
            <w:r w:rsidRPr="00034C8F">
              <w:rPr>
                <w:lang w:val="en-US" w:eastAsia="zh-CN"/>
              </w:rPr>
              <w:t>34267 – &lt;1&gt; – 34424</w:t>
            </w:r>
          </w:p>
        </w:tc>
      </w:tr>
    </w:tbl>
    <w:p w14:paraId="051187FD" w14:textId="77777777" w:rsidR="00FF7708" w:rsidRDefault="00FF7708" w:rsidP="00FF7708"/>
    <w:p w14:paraId="1214B73B" w14:textId="753784C9" w:rsidR="006814C1" w:rsidRDefault="006814C1" w:rsidP="003443D8">
      <w:pPr>
        <w:pStyle w:val="Heading2"/>
        <w:rPr>
          <w:lang w:eastAsia="zh-CN"/>
        </w:rPr>
      </w:pPr>
      <w:bookmarkStart w:id="1772" w:name="_Toc233983584"/>
      <w:r>
        <w:rPr>
          <w:rFonts w:hint="eastAsia"/>
          <w:lang w:eastAsia="zh-CN"/>
        </w:rPr>
        <w:t>7</w:t>
      </w:r>
      <w:r>
        <w:rPr>
          <w:lang w:eastAsia="zh-CN"/>
        </w:rPr>
        <w:t>.3</w:t>
      </w:r>
      <w:r>
        <w:rPr>
          <w:lang w:eastAsia="zh-CN"/>
        </w:rPr>
        <w:tab/>
        <w:t xml:space="preserve">Satellite </w:t>
      </w:r>
      <w:r w:rsidR="00770F46">
        <w:rPr>
          <w:lang w:eastAsia="zh-CN"/>
        </w:rPr>
        <w:t xml:space="preserve">Access Node </w:t>
      </w:r>
      <w:r>
        <w:rPr>
          <w:lang w:eastAsia="zh-CN"/>
        </w:rPr>
        <w:t>requirements</w:t>
      </w:r>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72"/>
    </w:p>
    <w:p w14:paraId="05885194" w14:textId="520482A4" w:rsidR="002B0907" w:rsidRDefault="002B0907" w:rsidP="002B0907">
      <w:pPr>
        <w:pStyle w:val="Heading3"/>
        <w:ind w:left="0" w:firstLine="0"/>
        <w:rPr>
          <w:rFonts w:cs="Arial"/>
          <w:lang w:eastAsia="zh-CN"/>
        </w:rPr>
      </w:pPr>
      <w:bookmarkStart w:id="1773" w:name="_Toc104122400"/>
      <w:bookmarkStart w:id="1774" w:name="_Toc104210206"/>
      <w:bookmarkStart w:id="1775" w:name="_Toc104502918"/>
      <w:bookmarkStart w:id="1776" w:name="_Toc106127678"/>
      <w:bookmarkStart w:id="1777" w:name="_Toc115087971"/>
      <w:bookmarkStart w:id="1778" w:name="_Toc115088127"/>
      <w:bookmarkStart w:id="1779" w:name="_Toc130321500"/>
      <w:bookmarkStart w:id="1780" w:name="_Toc130321654"/>
      <w:bookmarkStart w:id="1781" w:name="_Toc130321808"/>
      <w:bookmarkStart w:id="1782" w:name="_Toc130322175"/>
      <w:bookmarkStart w:id="1783" w:name="_Toc153132978"/>
      <w:bookmarkStart w:id="1784" w:name="_Toc162191983"/>
      <w:bookmarkStart w:id="1785" w:name="_Toc163147612"/>
      <w:bookmarkStart w:id="1786" w:name="_Toc169269944"/>
      <w:bookmarkStart w:id="1787" w:name="_Toc176255418"/>
      <w:bookmarkStart w:id="1788" w:name="_Toc176766630"/>
      <w:bookmarkStart w:id="1789" w:name="_Toc233983585"/>
      <w:r>
        <w:rPr>
          <w:lang w:eastAsia="zh-CN"/>
        </w:rPr>
        <w:t>7.3.1</w:t>
      </w:r>
      <w:r>
        <w:rPr>
          <w:rFonts w:cs="Arial"/>
          <w:lang w:eastAsia="zh-CN"/>
        </w:rPr>
        <w:tab/>
        <w:t>General</w:t>
      </w:r>
      <w:bookmarkEnd w:id="1769"/>
      <w:bookmarkEnd w:id="1770"/>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p>
    <w:p w14:paraId="03FCA4AE" w14:textId="38EA2555" w:rsidR="008A063F" w:rsidRDefault="00CB3A06" w:rsidP="003443D8">
      <w:pPr>
        <w:jc w:val="both"/>
        <w:rPr>
          <w:lang w:eastAsia="zh-CN"/>
        </w:rPr>
      </w:pPr>
      <w:r w:rsidRPr="0035368C">
        <w:rPr>
          <w:lang w:eastAsia="zh-CN"/>
        </w:rPr>
        <w:t>This section aims to provide some recommendations for the Satellite Access Node RF requirements definition in TS 38.181 [</w:t>
      </w:r>
      <w:r>
        <w:rPr>
          <w:rFonts w:hint="eastAsia"/>
          <w:lang w:eastAsia="zh-CN"/>
        </w:rPr>
        <w:t>25</w:t>
      </w:r>
      <w:r w:rsidRPr="0035368C">
        <w:rPr>
          <w:lang w:eastAsia="zh-CN"/>
        </w:rPr>
        <w:t>] and TS 38.108 [</w:t>
      </w:r>
      <w:r>
        <w:rPr>
          <w:rFonts w:hint="eastAsia"/>
          <w:lang w:eastAsia="zh-CN"/>
        </w:rPr>
        <w:t>26</w:t>
      </w:r>
      <w:r w:rsidRPr="0035368C">
        <w:rPr>
          <w:lang w:eastAsia="zh-CN"/>
        </w:rPr>
        <w:t>]. The technical justifications which support the requirements definition are also presented</w:t>
      </w:r>
      <w:r>
        <w:rPr>
          <w:lang w:eastAsia="zh-CN"/>
        </w:rPr>
        <w:t xml:space="preserve"> in the following sub-clauses</w:t>
      </w:r>
      <w:r w:rsidRPr="0035368C">
        <w:rPr>
          <w:lang w:eastAsia="zh-CN"/>
        </w:rPr>
        <w:t>.</w:t>
      </w:r>
    </w:p>
    <w:p w14:paraId="59AE3D15" w14:textId="0ECBBF03" w:rsidR="00CD275F" w:rsidRPr="00CD275F" w:rsidRDefault="00CD275F" w:rsidP="006B6F8B">
      <w:pPr>
        <w:rPr>
          <w:lang w:eastAsia="zh-CN"/>
        </w:rPr>
      </w:pPr>
      <w:r>
        <w:rPr>
          <w:lang w:eastAsia="zh-CN"/>
        </w:rPr>
        <w:t>NTN products are assumed to use AAS BS architecture, with both 1-H and 1-O being included in Rel</w:t>
      </w:r>
      <w:r w:rsidR="003D0704">
        <w:rPr>
          <w:lang w:eastAsia="zh-CN"/>
        </w:rPr>
        <w:t xml:space="preserve">ease </w:t>
      </w:r>
      <w:r>
        <w:rPr>
          <w:lang w:eastAsia="zh-CN"/>
        </w:rPr>
        <w:t>17 WI. Therefore, both conducted, as well as radiated requirements are required to be considered.</w:t>
      </w:r>
    </w:p>
    <w:p w14:paraId="0C6A2FD0" w14:textId="53C94C6D" w:rsidR="002B0907" w:rsidRDefault="002B0907" w:rsidP="002B0907">
      <w:pPr>
        <w:pStyle w:val="Heading4"/>
        <w:rPr>
          <w:rFonts w:cs="Arial"/>
          <w:b/>
        </w:rPr>
      </w:pPr>
      <w:bookmarkStart w:id="1790" w:name="_Toc87889276"/>
      <w:bookmarkStart w:id="1791" w:name="_Toc94170384"/>
      <w:bookmarkStart w:id="1792" w:name="_Toc104122401"/>
      <w:bookmarkStart w:id="1793" w:name="_Toc104210207"/>
      <w:bookmarkStart w:id="1794" w:name="_Toc104502919"/>
      <w:bookmarkStart w:id="1795" w:name="_Toc106127679"/>
      <w:bookmarkStart w:id="1796" w:name="_Toc115087972"/>
      <w:bookmarkStart w:id="1797" w:name="_Toc115088128"/>
      <w:bookmarkStart w:id="1798" w:name="_Toc130321501"/>
      <w:bookmarkStart w:id="1799" w:name="_Toc130321655"/>
      <w:bookmarkStart w:id="1800" w:name="_Toc130321809"/>
      <w:bookmarkStart w:id="1801" w:name="_Toc130322176"/>
      <w:bookmarkStart w:id="1802" w:name="_Toc153132979"/>
      <w:bookmarkStart w:id="1803" w:name="_Toc162191984"/>
      <w:bookmarkStart w:id="1804" w:name="_Toc163147613"/>
      <w:bookmarkStart w:id="1805" w:name="_Toc169269945"/>
      <w:bookmarkStart w:id="1806" w:name="_Toc176255419"/>
      <w:bookmarkStart w:id="1807" w:name="_Toc176766631"/>
      <w:bookmarkStart w:id="1808" w:name="_Toc233983586"/>
      <w:r>
        <w:rPr>
          <w:rFonts w:cs="Arial"/>
        </w:rPr>
        <w:t>7.3.1.1</w:t>
      </w:r>
      <w:r>
        <w:rPr>
          <w:rFonts w:cs="Arial"/>
        </w:rPr>
        <w:tab/>
      </w:r>
      <w:r w:rsidR="00770F46">
        <w:rPr>
          <w:rFonts w:cs="Arial"/>
        </w:rPr>
        <w:t xml:space="preserve">SAN </w:t>
      </w:r>
      <w:r>
        <w:rPr>
          <w:rFonts w:cs="Arial"/>
        </w:rPr>
        <w:t>class</w:t>
      </w:r>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p>
    <w:p w14:paraId="61E42DEC" w14:textId="5EC031A9" w:rsidR="008A063F" w:rsidRPr="00F95B02" w:rsidRDefault="008A063F" w:rsidP="008A063F">
      <w:pPr>
        <w:jc w:val="both"/>
      </w:pPr>
      <w:bookmarkStart w:id="1809" w:name="_Hlk487019015"/>
      <w:bookmarkStart w:id="1810" w:name="_Hlk497643052"/>
      <w:r w:rsidRPr="00F95B02">
        <w:t xml:space="preserve">The requirements in </w:t>
      </w:r>
      <w:r>
        <w:t>TS 38.108</w:t>
      </w:r>
      <w:r w:rsidR="00CE0657">
        <w:t xml:space="preserve"> [26]</w:t>
      </w:r>
      <w:r w:rsidRPr="00F95B02">
        <w:t xml:space="preserve"> apply to </w:t>
      </w:r>
      <w:r>
        <w:t xml:space="preserve">Satellite Access Node </w:t>
      </w:r>
      <w:r w:rsidRPr="00F95B02">
        <w:t>otherwise stated. The asso</w:t>
      </w:r>
      <w:r>
        <w:t xml:space="preserve">ciated deployment scenarios </w:t>
      </w:r>
      <w:r w:rsidRPr="00F95B02">
        <w:t xml:space="preserve">are exactly the same for </w:t>
      </w:r>
      <w:r>
        <w:t>SAN</w:t>
      </w:r>
      <w:r w:rsidRPr="00F95B02">
        <w:t xml:space="preserve"> with and without connectors.</w:t>
      </w:r>
    </w:p>
    <w:p w14:paraId="09C29599" w14:textId="77777777" w:rsidR="008A063F" w:rsidRDefault="008A063F" w:rsidP="008A063F">
      <w:pPr>
        <w:jc w:val="both"/>
        <w:rPr>
          <w:lang w:eastAsia="zh-CN"/>
        </w:rPr>
      </w:pPr>
      <w:r w:rsidRPr="00F95B02">
        <w:t xml:space="preserve">For </w:t>
      </w:r>
      <w:r>
        <w:t>S</w:t>
      </w:r>
      <w:r w:rsidRPr="001C24FB">
        <w:t xml:space="preserve">AN </w:t>
      </w:r>
      <w:r w:rsidRPr="00B939AB">
        <w:t xml:space="preserve">type 1-O </w:t>
      </w:r>
      <w:r w:rsidRPr="001C24FB">
        <w:rPr>
          <w:lang w:eastAsia="zh-CN"/>
        </w:rPr>
        <w:t>and</w:t>
      </w:r>
      <w:r w:rsidRPr="00F34820">
        <w:t xml:space="preserve"> </w:t>
      </w:r>
      <w:r w:rsidRPr="00B939AB">
        <w:t xml:space="preserve">SAN type </w:t>
      </w:r>
      <w:r w:rsidRPr="001C24FB">
        <w:t>1-H</w:t>
      </w:r>
      <w:r w:rsidRPr="00F95B02">
        <w:rPr>
          <w:lang w:eastAsia="zh-CN"/>
        </w:rPr>
        <w:t xml:space="preserve">, </w:t>
      </w:r>
      <w:r>
        <w:rPr>
          <w:lang w:eastAsia="zh-CN"/>
        </w:rPr>
        <w:t xml:space="preserve">two SAN classes (LEO and GEO) are currently defined in Table </w:t>
      </w:r>
      <w:r w:rsidRPr="00D574CE">
        <w:rPr>
          <w:color w:val="000000" w:themeColor="text1"/>
          <w:sz w:val="21"/>
          <w:szCs w:val="22"/>
        </w:rPr>
        <w:t>7</w:t>
      </w:r>
      <w:r>
        <w:rPr>
          <w:color w:val="000000" w:themeColor="text1"/>
          <w:sz w:val="21"/>
          <w:szCs w:val="22"/>
        </w:rPr>
        <w:t>.3.1</w:t>
      </w:r>
      <w:r w:rsidRPr="00D574CE">
        <w:rPr>
          <w:color w:val="000000" w:themeColor="text1"/>
          <w:sz w:val="21"/>
          <w:szCs w:val="22"/>
        </w:rPr>
        <w:t>.</w:t>
      </w:r>
      <w:r>
        <w:rPr>
          <w:color w:val="000000" w:themeColor="text1"/>
          <w:sz w:val="21"/>
          <w:szCs w:val="22"/>
        </w:rPr>
        <w:t>1</w:t>
      </w:r>
      <w:r w:rsidRPr="00D574CE">
        <w:rPr>
          <w:color w:val="000000" w:themeColor="text1"/>
          <w:sz w:val="21"/>
          <w:szCs w:val="22"/>
        </w:rPr>
        <w:t>-</w:t>
      </w:r>
      <w:r>
        <w:rPr>
          <w:color w:val="000000" w:themeColor="text1"/>
          <w:sz w:val="21"/>
          <w:szCs w:val="22"/>
        </w:rPr>
        <w:t>1</w:t>
      </w:r>
      <w:r w:rsidRPr="00D574CE">
        <w:rPr>
          <w:color w:val="000000" w:themeColor="text1"/>
          <w:sz w:val="21"/>
          <w:szCs w:val="22"/>
        </w:rPr>
        <w:t>.</w:t>
      </w:r>
    </w:p>
    <w:p w14:paraId="08F1C06A" w14:textId="68CCD0D5" w:rsidR="008A063F" w:rsidRPr="00E506E5" w:rsidRDefault="008A063F" w:rsidP="008A063F">
      <w:pPr>
        <w:pStyle w:val="TH"/>
        <w:rPr>
          <w:lang w:val="en-US"/>
        </w:rPr>
      </w:pPr>
      <w:r w:rsidRPr="00A7225E">
        <w:rPr>
          <w:lang w:val="en-US" w:eastAsia="zh-CN"/>
        </w:rPr>
        <w:t>T</w:t>
      </w:r>
      <w:r w:rsidRPr="00A7225E">
        <w:rPr>
          <w:rFonts w:hint="eastAsia"/>
          <w:lang w:val="en-US" w:eastAsia="zh-CN"/>
        </w:rPr>
        <w:t xml:space="preserve">able </w:t>
      </w:r>
      <w:r>
        <w:rPr>
          <w:rFonts w:hint="eastAsia"/>
        </w:rPr>
        <w:t>7.</w:t>
      </w:r>
      <w:r>
        <w:t>3</w:t>
      </w:r>
      <w:r>
        <w:rPr>
          <w:rFonts w:hint="eastAsia"/>
        </w:rPr>
        <w:t>.</w:t>
      </w:r>
      <w:r>
        <w:t>1</w:t>
      </w:r>
      <w:r w:rsidRPr="00E007FC">
        <w:rPr>
          <w:rFonts w:hint="eastAsia"/>
        </w:rPr>
        <w:t>.1</w:t>
      </w:r>
      <w:r>
        <w:rPr>
          <w:rFonts w:hint="eastAsia"/>
          <w:lang w:val="en-US" w:eastAsia="zh-CN"/>
        </w:rPr>
        <w:t>-</w:t>
      </w:r>
      <w:r>
        <w:rPr>
          <w:lang w:val="en-US" w:eastAsia="zh-CN"/>
        </w:rPr>
        <w:t>1</w:t>
      </w:r>
      <w:r w:rsidR="00AC5AA1">
        <w:rPr>
          <w:noProof/>
        </w:rPr>
        <w:t>:</w:t>
      </w:r>
      <w:r w:rsidRPr="00A7225E">
        <w:rPr>
          <w:rFonts w:hint="eastAsia"/>
          <w:lang w:val="en-US" w:eastAsia="zh-CN"/>
        </w:rPr>
        <w:t xml:space="preserve"> </w:t>
      </w:r>
      <w:r>
        <w:rPr>
          <w:lang w:val="en-US"/>
        </w:rPr>
        <w:t>SAN classes</w:t>
      </w:r>
      <w:r w:rsidRPr="00A7225E">
        <w:rPr>
          <w:lang w:val="en-US"/>
        </w:rPr>
        <w:t xml:space="preserve"> </w:t>
      </w:r>
    </w:p>
    <w:tbl>
      <w:tblPr>
        <w:tblStyle w:val="TableGrid"/>
        <w:tblW w:w="0" w:type="auto"/>
        <w:tblLook w:val="04A0" w:firstRow="1" w:lastRow="0" w:firstColumn="1" w:lastColumn="0" w:noHBand="0" w:noVBand="1"/>
      </w:tblPr>
      <w:tblGrid>
        <w:gridCol w:w="4815"/>
        <w:gridCol w:w="4816"/>
      </w:tblGrid>
      <w:tr w:rsidR="008A063F" w14:paraId="404FD96F" w14:textId="77777777" w:rsidTr="00512853">
        <w:tc>
          <w:tcPr>
            <w:tcW w:w="4815" w:type="dxa"/>
          </w:tcPr>
          <w:p w14:paraId="3D6F4DF7" w14:textId="77777777" w:rsidR="008A063F" w:rsidRPr="00E506E5" w:rsidRDefault="008A063F" w:rsidP="00512853">
            <w:pPr>
              <w:pStyle w:val="TAH"/>
              <w:rPr>
                <w:rFonts w:eastAsia="Yu Mincho"/>
                <w:lang w:val="en-US"/>
              </w:rPr>
            </w:pPr>
            <w:r w:rsidRPr="00E506E5">
              <w:rPr>
                <w:rFonts w:eastAsia="Yu Mincho"/>
                <w:lang w:val="en-US"/>
              </w:rPr>
              <w:t>SAN Class</w:t>
            </w:r>
          </w:p>
        </w:tc>
        <w:tc>
          <w:tcPr>
            <w:tcW w:w="4816" w:type="dxa"/>
          </w:tcPr>
          <w:p w14:paraId="720EE40E" w14:textId="77777777" w:rsidR="008A063F" w:rsidRPr="00E506E5" w:rsidRDefault="008A063F" w:rsidP="00512853">
            <w:pPr>
              <w:pStyle w:val="TAH"/>
              <w:rPr>
                <w:rFonts w:eastAsia="Yu Mincho"/>
                <w:lang w:val="en-US"/>
              </w:rPr>
            </w:pPr>
            <w:r>
              <w:rPr>
                <w:rFonts w:eastAsia="Yu Mincho"/>
                <w:lang w:val="en-US"/>
              </w:rPr>
              <w:t>Satellite Constellation</w:t>
            </w:r>
          </w:p>
        </w:tc>
      </w:tr>
      <w:tr w:rsidR="008A063F" w14:paraId="07AA7C19" w14:textId="77777777" w:rsidTr="00512853">
        <w:tc>
          <w:tcPr>
            <w:tcW w:w="4815" w:type="dxa"/>
          </w:tcPr>
          <w:p w14:paraId="525543FA" w14:textId="77777777" w:rsidR="008A063F" w:rsidRPr="00E506E5" w:rsidRDefault="008A063F" w:rsidP="00512853">
            <w:pPr>
              <w:pStyle w:val="TAC"/>
              <w:rPr>
                <w:lang w:val="en-US" w:eastAsia="zh-CN"/>
              </w:rPr>
            </w:pPr>
            <w:r>
              <w:rPr>
                <w:lang w:val="en-US" w:eastAsia="zh-CN"/>
              </w:rPr>
              <w:t>GEO class</w:t>
            </w:r>
          </w:p>
        </w:tc>
        <w:tc>
          <w:tcPr>
            <w:tcW w:w="4816" w:type="dxa"/>
          </w:tcPr>
          <w:p w14:paraId="2C1DA0B1" w14:textId="77777777" w:rsidR="008A063F" w:rsidRPr="00E506E5" w:rsidRDefault="008A063F" w:rsidP="00512853">
            <w:pPr>
              <w:pStyle w:val="TAC"/>
              <w:rPr>
                <w:lang w:val="en-US" w:eastAsia="zh-CN"/>
              </w:rPr>
            </w:pPr>
            <w:r>
              <w:rPr>
                <w:lang w:val="en-US" w:eastAsia="zh-CN"/>
              </w:rPr>
              <w:t>GEO satellite</w:t>
            </w:r>
          </w:p>
        </w:tc>
      </w:tr>
      <w:tr w:rsidR="008A063F" w:rsidRPr="00AD006C" w14:paraId="0CA7FA2B" w14:textId="77777777" w:rsidTr="00B939AB">
        <w:tc>
          <w:tcPr>
            <w:tcW w:w="4815" w:type="dxa"/>
            <w:vAlign w:val="center"/>
          </w:tcPr>
          <w:p w14:paraId="32677DBC" w14:textId="77777777" w:rsidR="008A063F" w:rsidRPr="00E506E5" w:rsidRDefault="008A063F" w:rsidP="00B939AB">
            <w:pPr>
              <w:pStyle w:val="TAC"/>
              <w:rPr>
                <w:lang w:val="en-US" w:eastAsia="zh-CN"/>
              </w:rPr>
            </w:pPr>
            <w:r>
              <w:rPr>
                <w:lang w:val="en-US" w:eastAsia="zh-CN"/>
              </w:rPr>
              <w:t>LEO class</w:t>
            </w:r>
          </w:p>
        </w:tc>
        <w:tc>
          <w:tcPr>
            <w:tcW w:w="4816" w:type="dxa"/>
          </w:tcPr>
          <w:p w14:paraId="474F670B" w14:textId="77777777" w:rsidR="008A063F" w:rsidRPr="004545E8" w:rsidRDefault="008A063F" w:rsidP="00512853">
            <w:pPr>
              <w:pStyle w:val="TAC"/>
              <w:rPr>
                <w:lang w:val="it-IT" w:eastAsia="zh-CN"/>
              </w:rPr>
            </w:pPr>
            <w:r w:rsidRPr="004545E8">
              <w:rPr>
                <w:lang w:val="it-IT" w:eastAsia="zh-CN"/>
              </w:rPr>
              <w:t>LEO 600 km satellite</w:t>
            </w:r>
          </w:p>
          <w:p w14:paraId="4C30F15A" w14:textId="77777777" w:rsidR="008A063F" w:rsidRPr="004545E8" w:rsidRDefault="008A063F" w:rsidP="00512853">
            <w:pPr>
              <w:pStyle w:val="TAC"/>
              <w:rPr>
                <w:lang w:val="it-IT" w:eastAsia="zh-CN"/>
              </w:rPr>
            </w:pPr>
            <w:r w:rsidRPr="004545E8">
              <w:rPr>
                <w:lang w:val="it-IT" w:eastAsia="zh-CN"/>
              </w:rPr>
              <w:t>LEO 1200 km satellite</w:t>
            </w:r>
          </w:p>
        </w:tc>
      </w:tr>
    </w:tbl>
    <w:p w14:paraId="2334E963" w14:textId="77777777" w:rsidR="008A063F" w:rsidRPr="004545E8" w:rsidRDefault="008A063F" w:rsidP="008A063F">
      <w:pPr>
        <w:jc w:val="both"/>
        <w:rPr>
          <w:lang w:val="it-IT"/>
        </w:rPr>
      </w:pPr>
    </w:p>
    <w:bookmarkEnd w:id="1809"/>
    <w:bookmarkEnd w:id="1810"/>
    <w:p w14:paraId="60B90897" w14:textId="45C2284C" w:rsidR="002B0907" w:rsidRPr="007F4D55" w:rsidRDefault="00C63717" w:rsidP="003443D8">
      <w:pPr>
        <w:jc w:val="both"/>
      </w:pPr>
      <w:r>
        <w:t xml:space="preserve">The classification is based on </w:t>
      </w:r>
      <w:r w:rsidRPr="00B870CD">
        <w:t>the requirements associated with SAN classes in case-by-case manner including [IoT level/ICS, NF, ACLR/ACS, Emission]</w:t>
      </w:r>
      <w:r>
        <w:t xml:space="preserve"> requirements. The satellite altitude or orbit type were not identified as part of the class differentiation, and for this reason LEO at 600 km and LEO at 1200 km were grouped together in the same class. At least NF, ACLR and ACS values are the same for LEO 600 km and LEO 1200 km and therefore are not requiring class differentiation. On the other hand, as resulted from the coexistence studies, ACLR requirement values are different between GEO and LEO constellations, requiring a class differentiation. Differences exist as well in terms of emission requirements (e.g. Out-of-band emissions and spurious emissions) between GEO and LEO. At the same time, ACS requirement values from the coexistence studies are the same between GEO and LEO constellations.</w:t>
      </w:r>
    </w:p>
    <w:p w14:paraId="358B7461" w14:textId="79EE5AA0" w:rsidR="002B0907" w:rsidRDefault="002B0907" w:rsidP="002B0907">
      <w:pPr>
        <w:pStyle w:val="Heading3"/>
        <w:ind w:left="0" w:firstLine="0"/>
        <w:rPr>
          <w:rFonts w:cs="Arial"/>
          <w:lang w:eastAsia="zh-CN"/>
        </w:rPr>
      </w:pPr>
      <w:bookmarkStart w:id="1811" w:name="_Toc87889277"/>
      <w:bookmarkStart w:id="1812" w:name="_Toc94170385"/>
      <w:bookmarkStart w:id="1813" w:name="_Toc104122402"/>
      <w:bookmarkStart w:id="1814" w:name="_Toc104210208"/>
      <w:bookmarkStart w:id="1815" w:name="_Toc104502920"/>
      <w:bookmarkStart w:id="1816" w:name="_Toc106127680"/>
      <w:bookmarkStart w:id="1817" w:name="_Toc115087973"/>
      <w:bookmarkStart w:id="1818" w:name="_Toc115088129"/>
      <w:bookmarkStart w:id="1819" w:name="_Toc130321502"/>
      <w:bookmarkStart w:id="1820" w:name="_Toc130321656"/>
      <w:bookmarkStart w:id="1821" w:name="_Toc130321810"/>
      <w:bookmarkStart w:id="1822" w:name="_Toc130322177"/>
      <w:bookmarkStart w:id="1823" w:name="_Toc153132980"/>
      <w:bookmarkStart w:id="1824" w:name="_Toc162191985"/>
      <w:bookmarkStart w:id="1825" w:name="_Toc163147614"/>
      <w:bookmarkStart w:id="1826" w:name="_Toc169269946"/>
      <w:bookmarkStart w:id="1827" w:name="_Toc176255420"/>
      <w:bookmarkStart w:id="1828" w:name="_Toc176766632"/>
      <w:bookmarkStart w:id="1829" w:name="_Toc233983587"/>
      <w:r>
        <w:rPr>
          <w:lang w:eastAsia="zh-CN"/>
        </w:rPr>
        <w:t>7.3.2</w:t>
      </w:r>
      <w:r>
        <w:rPr>
          <w:rFonts w:cs="Arial"/>
          <w:lang w:eastAsia="zh-CN"/>
        </w:rPr>
        <w:tab/>
        <w:t>Transmission characteristics</w:t>
      </w:r>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p>
    <w:p w14:paraId="3DDD73F0" w14:textId="050EC6B6" w:rsidR="00E36568" w:rsidRPr="00C74C6F" w:rsidRDefault="00E36568" w:rsidP="00C74C6F">
      <w:pPr>
        <w:pStyle w:val="Heading4"/>
      </w:pPr>
      <w:r w:rsidRPr="00E36568">
        <w:rPr>
          <w:i/>
        </w:rPr>
        <w:t xml:space="preserve"> </w:t>
      </w:r>
      <w:bookmarkStart w:id="1830" w:name="_Toc94170386"/>
      <w:bookmarkStart w:id="1831" w:name="_Toc104122403"/>
      <w:bookmarkStart w:id="1832" w:name="_Toc104210209"/>
      <w:bookmarkStart w:id="1833" w:name="_Toc104502921"/>
      <w:bookmarkStart w:id="1834" w:name="_Toc106127681"/>
      <w:bookmarkStart w:id="1835" w:name="_Toc115087974"/>
      <w:bookmarkStart w:id="1836" w:name="_Toc115088130"/>
      <w:bookmarkStart w:id="1837" w:name="_Toc130321503"/>
      <w:bookmarkStart w:id="1838" w:name="_Toc130321657"/>
      <w:bookmarkStart w:id="1839" w:name="_Toc130321811"/>
      <w:bookmarkStart w:id="1840" w:name="_Toc130322178"/>
      <w:bookmarkStart w:id="1841" w:name="_Toc153132981"/>
      <w:bookmarkStart w:id="1842" w:name="_Toc162191986"/>
      <w:bookmarkStart w:id="1843" w:name="_Toc163147615"/>
      <w:bookmarkStart w:id="1844" w:name="_Toc169269947"/>
      <w:bookmarkStart w:id="1845" w:name="_Toc176255421"/>
      <w:bookmarkStart w:id="1846" w:name="_Toc176766633"/>
      <w:bookmarkStart w:id="1847" w:name="_Toc233983588"/>
      <w:r w:rsidRPr="00C74C6F">
        <w:t>7.3.2.1</w:t>
      </w:r>
      <w:r w:rsidRPr="00C74C6F">
        <w:tab/>
        <w:t>General</w:t>
      </w:r>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p>
    <w:p w14:paraId="77C5420D" w14:textId="115EE98B" w:rsidR="003B21C3" w:rsidRPr="00F95B02" w:rsidRDefault="003B21C3" w:rsidP="003B21C3">
      <w:r w:rsidRPr="00F95B02">
        <w:t xml:space="preserve">Radiated characteristics are defined over the air (OTA), where the radiated interface is referred to as the </w:t>
      </w:r>
      <w:r w:rsidRPr="00F95B02">
        <w:rPr>
          <w:i/>
        </w:rPr>
        <w:t>Radiated Interface Boundary</w:t>
      </w:r>
      <w:r w:rsidRPr="00F95B02">
        <w:t xml:space="preserve"> (RIB)</w:t>
      </w:r>
      <w:r>
        <w:rPr>
          <w:rFonts w:hint="eastAsia"/>
        </w:rPr>
        <w:t xml:space="preserve"> as shown in </w:t>
      </w:r>
      <w:r w:rsidR="00BC2E29">
        <w:t>F</w:t>
      </w:r>
      <w:r>
        <w:rPr>
          <w:rFonts w:hint="eastAsia"/>
        </w:rPr>
        <w:t>igure 7.3.2.1-1</w:t>
      </w:r>
      <w:r w:rsidRPr="00F95B02">
        <w:t xml:space="preserve">. </w:t>
      </w:r>
    </w:p>
    <w:p w14:paraId="41FC79D1" w14:textId="633FE5C1" w:rsidR="00372203" w:rsidRDefault="003B21C3" w:rsidP="003B21C3">
      <w:r w:rsidRPr="00F95B02">
        <w:t xml:space="preserve">Conducted characteristics are defined at individual or groups of </w:t>
      </w:r>
      <w:r w:rsidRPr="00F95B02">
        <w:rPr>
          <w:i/>
        </w:rPr>
        <w:t xml:space="preserve">TAB connectors </w:t>
      </w:r>
      <w:r w:rsidRPr="00F95B02">
        <w:t xml:space="preserve">at the </w:t>
      </w:r>
      <w:r w:rsidRPr="00F95B02">
        <w:rPr>
          <w:i/>
        </w:rPr>
        <w:t>transceiver array boundary</w:t>
      </w:r>
      <w:r w:rsidRPr="00F95B02">
        <w:t>, which is the conducted interface between the transceiver unit array and the composite antenna.</w:t>
      </w:r>
      <w:r>
        <w:rPr>
          <w:rFonts w:hint="eastAsia"/>
        </w:rPr>
        <w:t xml:space="preserve"> </w:t>
      </w:r>
      <w:r>
        <w:t>T</w:t>
      </w:r>
      <w:r>
        <w:rPr>
          <w:rFonts w:hint="eastAsia"/>
        </w:rPr>
        <w:t xml:space="preserve">he TAB connector is shown in </w:t>
      </w:r>
      <w:r w:rsidR="00BC2E29">
        <w:t>F</w:t>
      </w:r>
      <w:r>
        <w:rPr>
          <w:rFonts w:hint="eastAsia"/>
        </w:rPr>
        <w:t>igure 7.3.2.1-1.</w:t>
      </w:r>
    </w:p>
    <w:p w14:paraId="255E0AE3" w14:textId="4A63F2AA" w:rsidR="00E50179" w:rsidRDefault="00E50179" w:rsidP="003B21C3"/>
    <w:p w14:paraId="776138A6" w14:textId="043C5917" w:rsidR="00E50179" w:rsidRDefault="00E50179" w:rsidP="00E50179">
      <w:pPr>
        <w:pStyle w:val="TH"/>
      </w:pPr>
      <w:r>
        <w:rPr>
          <w:noProof/>
          <w:lang w:val="fr-FR" w:eastAsia="fr-FR"/>
        </w:rPr>
        <w:drawing>
          <wp:inline distT="0" distB="0" distL="0" distR="0" wp14:anchorId="1A326BD9" wp14:editId="1B6028EB">
            <wp:extent cx="4173967" cy="1772173"/>
            <wp:effectExtent l="0" t="0" r="0" b="0"/>
            <wp:docPr id="688" name="图片 48"/>
            <wp:cNvGraphicFramePr/>
            <a:graphic xmlns:a="http://schemas.openxmlformats.org/drawingml/2006/main">
              <a:graphicData uri="http://schemas.openxmlformats.org/drawingml/2006/picture">
                <pic:pic xmlns:pic="http://schemas.openxmlformats.org/drawingml/2006/picture">
                  <pic:nvPicPr>
                    <pic:cNvPr id="17193" name="图片 17193"/>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4173968" cy="1772173"/>
                    </a:xfrm>
                    <a:prstGeom prst="rect">
                      <a:avLst/>
                    </a:prstGeom>
                    <a:noFill/>
                  </pic:spPr>
                </pic:pic>
              </a:graphicData>
            </a:graphic>
          </wp:inline>
        </w:drawing>
      </w:r>
    </w:p>
    <w:p w14:paraId="734BB29A" w14:textId="66BA656C" w:rsidR="00E50179" w:rsidRDefault="00E50179" w:rsidP="00E50179">
      <w:pPr>
        <w:pStyle w:val="TF"/>
      </w:pPr>
      <w:r>
        <w:t>Figure 7.3.2.1-1: Reference point for SAN type 1-H</w:t>
      </w:r>
    </w:p>
    <w:p w14:paraId="17D1BFFF" w14:textId="77777777" w:rsidR="00E50179" w:rsidRDefault="00E50179" w:rsidP="003B21C3"/>
    <w:p w14:paraId="743E55DB" w14:textId="77777777" w:rsidR="00E36568" w:rsidRPr="00C74C6F" w:rsidRDefault="00E36568" w:rsidP="00C74C6F">
      <w:pPr>
        <w:pStyle w:val="Heading4"/>
      </w:pPr>
      <w:bookmarkStart w:id="1848" w:name="_Toc94170387"/>
      <w:bookmarkStart w:id="1849" w:name="_Toc104122405"/>
      <w:bookmarkStart w:id="1850" w:name="_Toc104210211"/>
      <w:bookmarkStart w:id="1851" w:name="_Toc104502923"/>
      <w:bookmarkStart w:id="1852" w:name="_Toc106127683"/>
      <w:bookmarkStart w:id="1853" w:name="_Toc115087976"/>
      <w:bookmarkStart w:id="1854" w:name="_Toc115088132"/>
      <w:bookmarkStart w:id="1855" w:name="_Toc130321504"/>
      <w:bookmarkStart w:id="1856" w:name="_Toc130321658"/>
      <w:bookmarkStart w:id="1857" w:name="_Toc130321812"/>
      <w:bookmarkStart w:id="1858" w:name="_Toc130322179"/>
      <w:bookmarkStart w:id="1859" w:name="_Toc153132982"/>
      <w:bookmarkStart w:id="1860" w:name="_Toc162191987"/>
      <w:bookmarkStart w:id="1861" w:name="_Toc163147616"/>
      <w:bookmarkStart w:id="1862" w:name="_Toc169269948"/>
      <w:bookmarkStart w:id="1863" w:name="_Toc176255422"/>
      <w:bookmarkStart w:id="1864" w:name="_Toc176766634"/>
      <w:bookmarkStart w:id="1865" w:name="_Toc233983589"/>
      <w:r w:rsidRPr="00C74C6F">
        <w:t>7.3.2.2</w:t>
      </w:r>
      <w:r w:rsidRPr="00C74C6F">
        <w:tab/>
        <w:t>Conducted transmitter requirements</w:t>
      </w:r>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p>
    <w:p w14:paraId="1670A92C" w14:textId="53B355E9" w:rsidR="00E36568" w:rsidRPr="00C74C6F" w:rsidRDefault="00E36568" w:rsidP="00C74C6F">
      <w:pPr>
        <w:pStyle w:val="Heading5"/>
      </w:pPr>
      <w:bookmarkStart w:id="1866" w:name="_Toc94170388"/>
      <w:bookmarkStart w:id="1867" w:name="_Toc104122406"/>
      <w:bookmarkStart w:id="1868" w:name="_Toc104210212"/>
      <w:bookmarkStart w:id="1869" w:name="_Toc104502924"/>
      <w:bookmarkStart w:id="1870" w:name="_Toc106127684"/>
      <w:bookmarkStart w:id="1871" w:name="_Toc115087977"/>
      <w:bookmarkStart w:id="1872" w:name="_Toc115088133"/>
      <w:bookmarkStart w:id="1873" w:name="_Toc130321505"/>
      <w:bookmarkStart w:id="1874" w:name="_Toc130321659"/>
      <w:bookmarkStart w:id="1875" w:name="_Toc130321813"/>
      <w:bookmarkStart w:id="1876" w:name="_Toc130322180"/>
      <w:bookmarkStart w:id="1877" w:name="_Toc153132983"/>
      <w:bookmarkStart w:id="1878" w:name="_Toc162191988"/>
      <w:bookmarkStart w:id="1879" w:name="_Toc163147617"/>
      <w:bookmarkStart w:id="1880" w:name="_Toc169269949"/>
      <w:bookmarkStart w:id="1881" w:name="_Toc176255423"/>
      <w:bookmarkStart w:id="1882" w:name="_Toc176766635"/>
      <w:bookmarkStart w:id="1883" w:name="_Toc233983590"/>
      <w:r w:rsidRPr="00C74C6F">
        <w:t>7.3.2.2.1</w:t>
      </w:r>
      <w:r w:rsidRPr="00C74C6F">
        <w:tab/>
      </w:r>
      <w:r w:rsidR="007C3648">
        <w:rPr>
          <w:lang w:eastAsia="zh-CN"/>
        </w:rPr>
        <w:t>SAN</w:t>
      </w:r>
      <w:r w:rsidRPr="00C74C6F">
        <w:t xml:space="preserve"> output power</w:t>
      </w:r>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p>
    <w:p w14:paraId="625CB629" w14:textId="2C05AAB4" w:rsidR="007C3648" w:rsidRPr="00D41830" w:rsidRDefault="007C3648" w:rsidP="007C3648">
      <w:pPr>
        <w:rPr>
          <w:rFonts w:eastAsia="DengXian"/>
        </w:rPr>
      </w:pPr>
      <w:r w:rsidRPr="00D41830">
        <w:rPr>
          <w:rFonts w:eastAsia="DengXian"/>
        </w:rPr>
        <w:t xml:space="preserve">The SAN conducted output power requirement </w:t>
      </w:r>
      <w:r>
        <w:rPr>
          <w:rFonts w:eastAsia="DengXian" w:hint="eastAsia"/>
        </w:rPr>
        <w:t xml:space="preserve">applies </w:t>
      </w:r>
      <w:r w:rsidRPr="00D41830">
        <w:rPr>
          <w:rFonts w:eastAsia="DengXian"/>
        </w:rPr>
        <w:t xml:space="preserve">at </w:t>
      </w:r>
      <w:r w:rsidRPr="00D41830">
        <w:rPr>
          <w:rFonts w:eastAsia="DengXian"/>
          <w:i/>
        </w:rPr>
        <w:t>TAB connector</w:t>
      </w:r>
      <w:r w:rsidRPr="00D41830">
        <w:rPr>
          <w:rFonts w:eastAsia="DengXian"/>
        </w:rPr>
        <w:t xml:space="preserve"> for </w:t>
      </w:r>
      <w:r w:rsidRPr="00B939AB">
        <w:rPr>
          <w:rFonts w:eastAsia="DengXian"/>
          <w:iCs/>
        </w:rPr>
        <w:t>SAN type 1-H</w:t>
      </w:r>
      <w:r w:rsidRPr="00D41830">
        <w:rPr>
          <w:rFonts w:eastAsia="DengXian"/>
        </w:rPr>
        <w:t>.</w:t>
      </w:r>
    </w:p>
    <w:p w14:paraId="19C538FC" w14:textId="773CD180" w:rsidR="007C3648" w:rsidRPr="00D41830" w:rsidRDefault="007C3648" w:rsidP="007C3648">
      <w:pPr>
        <w:rPr>
          <w:rFonts w:eastAsia="DengXian"/>
        </w:rPr>
      </w:pPr>
      <w:r w:rsidRPr="00D41830">
        <w:rPr>
          <w:rFonts w:eastAsia="DengXian"/>
        </w:rPr>
        <w:t xml:space="preserve">The </w:t>
      </w:r>
      <w:r w:rsidRPr="00D41830">
        <w:rPr>
          <w:rFonts w:eastAsia="DengXian"/>
          <w:i/>
        </w:rPr>
        <w:t>rated carrier output power</w:t>
      </w:r>
      <w:r w:rsidRPr="00D41830">
        <w:rPr>
          <w:rFonts w:eastAsia="DengXian"/>
        </w:rPr>
        <w:t xml:space="preserve"> of the </w:t>
      </w:r>
      <w:r w:rsidRPr="00D41830">
        <w:rPr>
          <w:rFonts w:eastAsia="DengXian"/>
          <w:i/>
        </w:rPr>
        <w:t xml:space="preserve">SAN type 1-H </w:t>
      </w:r>
      <w:r w:rsidRPr="00D41830">
        <w:rPr>
          <w:rFonts w:eastAsia="DengXian"/>
        </w:rPr>
        <w:t xml:space="preserve">shall be as specified in </w:t>
      </w:r>
      <w:r w:rsidR="00BC2E29">
        <w:rPr>
          <w:rFonts w:eastAsia="DengXian"/>
        </w:rPr>
        <w:t>T</w:t>
      </w:r>
      <w:r w:rsidRPr="00D41830">
        <w:rPr>
          <w:rFonts w:eastAsia="DengXian"/>
        </w:rPr>
        <w:t xml:space="preserve">able </w:t>
      </w:r>
      <w:r>
        <w:rPr>
          <w:rFonts w:eastAsia="DengXian"/>
        </w:rPr>
        <w:t>7.3.2.2.1-1</w:t>
      </w:r>
      <w:r w:rsidRPr="00D41830">
        <w:rPr>
          <w:rFonts w:eastAsia="DengXian"/>
        </w:rPr>
        <w:t>.</w:t>
      </w:r>
    </w:p>
    <w:p w14:paraId="6D8899BA" w14:textId="141AE723" w:rsidR="007C3648" w:rsidRPr="00D41830" w:rsidRDefault="007C3648" w:rsidP="00B939AB">
      <w:pPr>
        <w:pStyle w:val="TH"/>
      </w:pPr>
      <w:r>
        <w:t>Table 7.3.2.2.1-1</w:t>
      </w:r>
      <w:r w:rsidRPr="00D41830">
        <w:t xml:space="preserve">: </w:t>
      </w:r>
      <w:r w:rsidRPr="00B939AB">
        <w:rPr>
          <w:iCs/>
        </w:rPr>
        <w:t>SAN type 1-H</w:t>
      </w:r>
      <w:r w:rsidRPr="00D41830">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7C3648" w:rsidRPr="00D41830" w14:paraId="2FBB26FF" w14:textId="77777777" w:rsidTr="00512853">
        <w:trPr>
          <w:cantSplit/>
          <w:tblHeader/>
          <w:jc w:val="center"/>
        </w:trPr>
        <w:tc>
          <w:tcPr>
            <w:tcW w:w="2506" w:type="dxa"/>
            <w:hideMark/>
          </w:tcPr>
          <w:p w14:paraId="746F2C94" w14:textId="77777777" w:rsidR="007C3648" w:rsidRPr="00D41830" w:rsidRDefault="007C3648" w:rsidP="00B939AB">
            <w:pPr>
              <w:pStyle w:val="TAH"/>
            </w:pPr>
            <w:r w:rsidRPr="00D41830">
              <w:t>SAN class</w:t>
            </w:r>
          </w:p>
        </w:tc>
        <w:tc>
          <w:tcPr>
            <w:tcW w:w="3673" w:type="dxa"/>
            <w:hideMark/>
          </w:tcPr>
          <w:p w14:paraId="680E2DB6" w14:textId="77777777" w:rsidR="007C3648" w:rsidRPr="00D41830" w:rsidRDefault="007C3648" w:rsidP="00B939AB">
            <w:pPr>
              <w:pStyle w:val="TAH"/>
            </w:pPr>
            <w:r w:rsidRPr="00D41830">
              <w:t>P</w:t>
            </w:r>
            <w:r w:rsidRPr="00D41830">
              <w:rPr>
                <w:vertAlign w:val="subscript"/>
              </w:rPr>
              <w:t>rated,c,sys</w:t>
            </w:r>
          </w:p>
        </w:tc>
        <w:tc>
          <w:tcPr>
            <w:tcW w:w="1592" w:type="dxa"/>
          </w:tcPr>
          <w:p w14:paraId="02FC9A61" w14:textId="77777777" w:rsidR="007C3648" w:rsidRPr="00D41830" w:rsidRDefault="007C3648" w:rsidP="00B939AB">
            <w:pPr>
              <w:pStyle w:val="TAH"/>
            </w:pPr>
            <w:r w:rsidRPr="00D41830">
              <w:t>P</w:t>
            </w:r>
            <w:r w:rsidRPr="00D41830">
              <w:rPr>
                <w:vertAlign w:val="subscript"/>
              </w:rPr>
              <w:t>rated,c,TABC</w:t>
            </w:r>
          </w:p>
        </w:tc>
      </w:tr>
      <w:tr w:rsidR="007C3648" w:rsidRPr="00D41830" w14:paraId="560B6887" w14:textId="77777777" w:rsidTr="00512853">
        <w:trPr>
          <w:cantSplit/>
          <w:jc w:val="center"/>
        </w:trPr>
        <w:tc>
          <w:tcPr>
            <w:tcW w:w="2506" w:type="dxa"/>
            <w:hideMark/>
          </w:tcPr>
          <w:p w14:paraId="39D3E17A" w14:textId="77777777" w:rsidR="007C3648" w:rsidRPr="00D41830" w:rsidRDefault="007C3648" w:rsidP="00B939AB">
            <w:pPr>
              <w:pStyle w:val="TAC"/>
            </w:pPr>
            <w:r w:rsidRPr="00D41830">
              <w:t>SAN</w:t>
            </w:r>
            <w:r>
              <w:t xml:space="preserve"> GEO class</w:t>
            </w:r>
          </w:p>
        </w:tc>
        <w:tc>
          <w:tcPr>
            <w:tcW w:w="3673" w:type="dxa"/>
          </w:tcPr>
          <w:p w14:paraId="107DD1D3" w14:textId="733E0AB1"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c>
          <w:tcPr>
            <w:tcW w:w="1592" w:type="dxa"/>
          </w:tcPr>
          <w:p w14:paraId="45E75096" w14:textId="2E2D176C"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r>
      <w:tr w:rsidR="007C3648" w:rsidRPr="00D41830" w14:paraId="154E87C2" w14:textId="77777777" w:rsidTr="00512853">
        <w:trPr>
          <w:cantSplit/>
          <w:jc w:val="center"/>
        </w:trPr>
        <w:tc>
          <w:tcPr>
            <w:tcW w:w="2506" w:type="dxa"/>
          </w:tcPr>
          <w:p w14:paraId="0EB5DB50" w14:textId="77777777" w:rsidR="007C3648" w:rsidRPr="00D41830" w:rsidRDefault="007C3648" w:rsidP="00B939AB">
            <w:pPr>
              <w:pStyle w:val="TAC"/>
            </w:pPr>
            <w:r>
              <w:t>SAN LEO class</w:t>
            </w:r>
          </w:p>
        </w:tc>
        <w:tc>
          <w:tcPr>
            <w:tcW w:w="3673" w:type="dxa"/>
          </w:tcPr>
          <w:p w14:paraId="71AB3E7D" w14:textId="12E84C19"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c>
          <w:tcPr>
            <w:tcW w:w="1592" w:type="dxa"/>
          </w:tcPr>
          <w:p w14:paraId="5189249D" w14:textId="74BC27F5"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r>
      <w:tr w:rsidR="007C3648" w:rsidRPr="00D41830" w14:paraId="1D27ED33" w14:textId="77777777" w:rsidTr="00512853">
        <w:trPr>
          <w:cantSplit/>
          <w:jc w:val="center"/>
        </w:trPr>
        <w:tc>
          <w:tcPr>
            <w:tcW w:w="7771" w:type="dxa"/>
            <w:gridSpan w:val="3"/>
            <w:hideMark/>
          </w:tcPr>
          <w:p w14:paraId="00BAE676" w14:textId="77777777" w:rsidR="007C3648" w:rsidRPr="00D41830" w:rsidRDefault="007C3648" w:rsidP="00B939AB">
            <w:pPr>
              <w:pStyle w:val="TAN"/>
            </w:pPr>
            <w:r w:rsidRPr="00D41830">
              <w:t>NOTE:</w:t>
            </w:r>
            <w:r w:rsidRPr="00D41830">
              <w:tab/>
            </w:r>
            <w:r w:rsidRPr="00D41830">
              <w:rPr>
                <w:lang w:eastAsia="ja-JP"/>
              </w:rPr>
              <w:t>P</w:t>
            </w:r>
            <w:r w:rsidRPr="00D41830">
              <w:rPr>
                <w:vertAlign w:val="subscript"/>
                <w:lang w:eastAsia="ja-JP"/>
              </w:rPr>
              <w:t>rated</w:t>
            </w:r>
            <w:r w:rsidRPr="00D41830">
              <w:rPr>
                <w:vertAlign w:val="subscript"/>
              </w:rPr>
              <w:t>,c,sys</w:t>
            </w:r>
            <w:r w:rsidRPr="00D41830" w:rsidDel="00DF64B5">
              <w:t xml:space="preserve"> </w:t>
            </w:r>
            <w:r w:rsidRPr="00D41830">
              <w:t xml:space="preserve">or </w:t>
            </w:r>
            <w:r w:rsidRPr="00D41830">
              <w:rPr>
                <w:lang w:eastAsia="ko-KR"/>
              </w:rPr>
              <w:t>P</w:t>
            </w:r>
            <w:r w:rsidRPr="00D41830">
              <w:rPr>
                <w:vertAlign w:val="subscript"/>
                <w:lang w:eastAsia="ko-KR"/>
              </w:rPr>
              <w:t>rated,c,TABC</w:t>
            </w:r>
            <w:r w:rsidRPr="00D41830">
              <w:t xml:space="preserve"> of SAN</w:t>
            </w:r>
            <w:r>
              <w:rPr>
                <w:rFonts w:hint="eastAsia"/>
              </w:rPr>
              <w:t xml:space="preserve"> shall be based on manufacture declaration </w:t>
            </w:r>
            <w:r>
              <w:t>and</w:t>
            </w:r>
            <w:r>
              <w:rPr>
                <w:rFonts w:hint="eastAsia"/>
              </w:rPr>
              <w:t xml:space="preserve"> comply with regulation requirement</w:t>
            </w:r>
            <w:r w:rsidRPr="00D41830">
              <w:t>.</w:t>
            </w:r>
          </w:p>
        </w:tc>
      </w:tr>
    </w:tbl>
    <w:p w14:paraId="7B16C523" w14:textId="47AAA579" w:rsidR="00E36568" w:rsidRDefault="00E36568" w:rsidP="007C3648"/>
    <w:p w14:paraId="789AE12E" w14:textId="5627FE4D" w:rsidR="007C3648" w:rsidRDefault="007C3648">
      <w:r w:rsidRPr="00F95B02">
        <w:t>In normal conditions, P</w:t>
      </w:r>
      <w:r w:rsidRPr="00F95B02">
        <w:rPr>
          <w:vertAlign w:val="subscript"/>
        </w:rPr>
        <w:t xml:space="preserve">max,c,TABC </w:t>
      </w:r>
      <w:r w:rsidRPr="00F95B02">
        <w:t xml:space="preserve">shall remain within +2 dB and -2 dB of the </w:t>
      </w:r>
      <w:r w:rsidRPr="00F95B02">
        <w:rPr>
          <w:i/>
        </w:rPr>
        <w:t>rated carrier output power</w:t>
      </w:r>
      <w:r w:rsidRPr="00F95B02">
        <w:t xml:space="preserve"> P</w:t>
      </w:r>
      <w:r w:rsidRPr="00F95B02">
        <w:rPr>
          <w:vertAlign w:val="subscript"/>
        </w:rPr>
        <w:t>rated,c,TABC</w:t>
      </w:r>
      <w:r w:rsidRPr="00F95B02">
        <w:t xml:space="preserve"> for each </w:t>
      </w:r>
      <w:r w:rsidRPr="00F95B02">
        <w:rPr>
          <w:i/>
        </w:rPr>
        <w:t xml:space="preserve">TAB connector </w:t>
      </w:r>
      <w:r w:rsidRPr="00F95B02">
        <w:t>as declared by the manufacturer.</w:t>
      </w:r>
    </w:p>
    <w:p w14:paraId="5753B919" w14:textId="4BC183D3" w:rsidR="00BC2E29" w:rsidRPr="00BC2E29" w:rsidRDefault="00BC2E29">
      <w:r w:rsidRPr="00BC2E29">
        <w:t>In extreme conditions, P</w:t>
      </w:r>
      <w:r w:rsidRPr="00BC2E29">
        <w:rPr>
          <w:vertAlign w:val="subscript"/>
        </w:rPr>
        <w:t>max,c,TABC</w:t>
      </w:r>
      <w:r w:rsidRPr="00BC2E29">
        <w:t xml:space="preserve"> shall remain within +2.5 dB and -2.5 dB of</w:t>
      </w:r>
      <w:r w:rsidRPr="00B939AB">
        <w:rPr>
          <w:i/>
          <w:iCs/>
        </w:rPr>
        <w:t xml:space="preserve"> the rated carrier output power</w:t>
      </w:r>
      <w:r w:rsidRPr="00BC2E29">
        <w:t xml:space="preserve"> P</w:t>
      </w:r>
      <w:r w:rsidRPr="00B939AB">
        <w:rPr>
          <w:vertAlign w:val="subscript"/>
        </w:rPr>
        <w:t>rated,c,TABC</w:t>
      </w:r>
      <w:r w:rsidRPr="00BC2E29">
        <w:t xml:space="preserve"> for each </w:t>
      </w:r>
      <w:r w:rsidRPr="00B939AB">
        <w:rPr>
          <w:i/>
          <w:iCs/>
        </w:rPr>
        <w:t>TAB connector</w:t>
      </w:r>
      <w:r w:rsidRPr="00BC2E29">
        <w:t xml:space="preserve"> as declared by the manufacturer.</w:t>
      </w:r>
    </w:p>
    <w:p w14:paraId="3395CCD9" w14:textId="77777777" w:rsidR="00E36568" w:rsidRPr="00C74C6F" w:rsidRDefault="00E36568" w:rsidP="00C74C6F">
      <w:pPr>
        <w:pStyle w:val="Heading5"/>
      </w:pPr>
      <w:bookmarkStart w:id="1884" w:name="_Toc94170389"/>
      <w:bookmarkStart w:id="1885" w:name="_Toc104122407"/>
      <w:bookmarkStart w:id="1886" w:name="_Toc104210213"/>
      <w:bookmarkStart w:id="1887" w:name="_Toc104502925"/>
      <w:bookmarkStart w:id="1888" w:name="_Toc106127685"/>
      <w:bookmarkStart w:id="1889" w:name="_Toc115087978"/>
      <w:bookmarkStart w:id="1890" w:name="_Toc115088134"/>
      <w:bookmarkStart w:id="1891" w:name="_Toc130321506"/>
      <w:bookmarkStart w:id="1892" w:name="_Toc130321660"/>
      <w:bookmarkStart w:id="1893" w:name="_Toc130321814"/>
      <w:bookmarkStart w:id="1894" w:name="_Toc130322181"/>
      <w:bookmarkStart w:id="1895" w:name="_Toc153132984"/>
      <w:bookmarkStart w:id="1896" w:name="_Toc162191989"/>
      <w:bookmarkStart w:id="1897" w:name="_Toc163147618"/>
      <w:bookmarkStart w:id="1898" w:name="_Toc169269950"/>
      <w:bookmarkStart w:id="1899" w:name="_Toc176255424"/>
      <w:bookmarkStart w:id="1900" w:name="_Toc176766636"/>
      <w:bookmarkStart w:id="1901" w:name="_Toc233983591"/>
      <w:r w:rsidRPr="00C74C6F">
        <w:t>7.3.2.2.2</w:t>
      </w:r>
      <w:r w:rsidRPr="00C74C6F">
        <w:tab/>
        <w:t>Output power dynamics</w:t>
      </w:r>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p>
    <w:p w14:paraId="14E06180" w14:textId="77777777" w:rsidR="00E36568" w:rsidRPr="00C74C6F" w:rsidRDefault="00E36568" w:rsidP="00C74C6F">
      <w:pPr>
        <w:pStyle w:val="H6"/>
        <w:rPr>
          <w:rFonts w:eastAsia="DengXian" w:cs="Arial"/>
          <w:lang w:val="en-US"/>
        </w:rPr>
      </w:pPr>
      <w:r w:rsidRPr="00C74C6F">
        <w:rPr>
          <w:rFonts w:eastAsia="DengXian" w:cs="Arial"/>
          <w:lang w:val="en-US"/>
        </w:rPr>
        <w:t>7.3.2.2.2.1</w:t>
      </w:r>
      <w:r w:rsidRPr="00C74C6F">
        <w:rPr>
          <w:rFonts w:eastAsia="DengXian" w:cs="Arial"/>
          <w:lang w:val="en-US"/>
        </w:rPr>
        <w:tab/>
        <w:t>RE power dynamic range</w:t>
      </w:r>
    </w:p>
    <w:p w14:paraId="7F09159B" w14:textId="7155C9C7" w:rsidR="00E36568" w:rsidRDefault="00E36568">
      <w:pPr>
        <w:rPr>
          <w:rStyle w:val="Heading4Char"/>
          <w:szCs w:val="22"/>
          <w:lang w:eastAsia="zh-CN"/>
        </w:rPr>
      </w:pPr>
      <w:r w:rsidRPr="00F95B02">
        <w:t xml:space="preserve">The RE power control dynamic range is the difference between the power of an RE and the average RE power for a </w:t>
      </w:r>
      <w:r w:rsidR="00291F9E">
        <w:t>SAN</w:t>
      </w:r>
      <w:r w:rsidR="00291F9E" w:rsidRPr="00F95B02">
        <w:t xml:space="preserve"> </w:t>
      </w:r>
      <w:r w:rsidRPr="00F95B02">
        <w:t>at maximum output power for a specified reference condition.</w:t>
      </w:r>
    </w:p>
    <w:p w14:paraId="1A8EDEA9" w14:textId="77777777" w:rsidR="00E36568" w:rsidRPr="00F95B02" w:rsidRDefault="00E36568">
      <w:r>
        <w:t>RE power control dynamic range</w:t>
      </w:r>
      <w:r>
        <w:rPr>
          <w:rFonts w:hint="eastAsia"/>
        </w:rPr>
        <w:t xml:space="preserve"> </w:t>
      </w:r>
      <w:r>
        <w:t>requirement</w:t>
      </w:r>
      <w:r>
        <w:rPr>
          <w:rFonts w:hint="eastAsia"/>
        </w:rPr>
        <w:t xml:space="preserve"> is define in Table </w:t>
      </w:r>
      <w:r w:rsidRPr="00D574CE">
        <w:t>7.3.2.2.2.1</w:t>
      </w:r>
      <w:r w:rsidRPr="00F95B02">
        <w:t>-1</w:t>
      </w:r>
      <w:r>
        <w:rPr>
          <w:rFonts w:hint="eastAsia"/>
        </w:rPr>
        <w:t>.</w:t>
      </w:r>
    </w:p>
    <w:p w14:paraId="7600BCE7" w14:textId="3D9BECF0" w:rsidR="00E36568" w:rsidRDefault="00E36568" w:rsidP="00E36568">
      <w:pPr>
        <w:pStyle w:val="TH"/>
      </w:pPr>
      <w:r w:rsidRPr="00F95B02">
        <w:t xml:space="preserve">Table </w:t>
      </w:r>
      <w:r w:rsidRPr="00E007FC">
        <w:rPr>
          <w:rFonts w:hint="eastAsia"/>
          <w:bCs/>
        </w:rPr>
        <w:t>7.3.2.2.</w:t>
      </w:r>
      <w:r>
        <w:rPr>
          <w:rFonts w:hint="eastAsia"/>
          <w:bCs/>
        </w:rPr>
        <w:t>2</w:t>
      </w:r>
      <w:r w:rsidRPr="00E007FC">
        <w:rPr>
          <w:rFonts w:hint="eastAsia"/>
          <w:bCs/>
        </w:rPr>
        <w:t>.1</w:t>
      </w:r>
      <w:r w:rsidRPr="00F95B02">
        <w:t>-1: RE power control dynamic range</w:t>
      </w:r>
    </w:p>
    <w:tbl>
      <w:tblPr>
        <w:tblStyle w:val="TableGrid"/>
        <w:tblW w:w="0" w:type="auto"/>
        <w:jc w:val="center"/>
        <w:tblLayout w:type="fixed"/>
        <w:tblLook w:val="04A0" w:firstRow="1" w:lastRow="0" w:firstColumn="1" w:lastColumn="0" w:noHBand="0" w:noVBand="1"/>
      </w:tblPr>
      <w:tblGrid>
        <w:gridCol w:w="2410"/>
        <w:gridCol w:w="1915"/>
        <w:gridCol w:w="1771"/>
      </w:tblGrid>
      <w:tr w:rsidR="00E36568" w14:paraId="5CD6DF59" w14:textId="77777777" w:rsidTr="00451381">
        <w:trPr>
          <w:cantSplit/>
          <w:jc w:val="center"/>
        </w:trPr>
        <w:tc>
          <w:tcPr>
            <w:tcW w:w="2410" w:type="dxa"/>
            <w:tcBorders>
              <w:bottom w:val="nil"/>
            </w:tcBorders>
          </w:tcPr>
          <w:p w14:paraId="155BDD03" w14:textId="77777777" w:rsidR="00E36568" w:rsidRDefault="00E36568" w:rsidP="00451381">
            <w:pPr>
              <w:pStyle w:val="TAH"/>
            </w:pPr>
            <w:r w:rsidRPr="00F95B02">
              <w:rPr>
                <w:rFonts w:cs="v5.0.0"/>
              </w:rPr>
              <w:t>Modulation scheme used</w:t>
            </w:r>
          </w:p>
        </w:tc>
        <w:tc>
          <w:tcPr>
            <w:tcW w:w="3686" w:type="dxa"/>
            <w:gridSpan w:val="2"/>
          </w:tcPr>
          <w:p w14:paraId="003A6F92" w14:textId="77777777" w:rsidR="00E36568" w:rsidRDefault="00E36568" w:rsidP="00451381">
            <w:pPr>
              <w:pStyle w:val="TAH"/>
            </w:pPr>
            <w:r w:rsidRPr="00F95B02">
              <w:rPr>
                <w:rFonts w:cs="v5.0.0"/>
              </w:rPr>
              <w:t>RE power control dynamic range (dB)</w:t>
            </w:r>
          </w:p>
        </w:tc>
      </w:tr>
      <w:tr w:rsidR="00E36568" w14:paraId="57C12540" w14:textId="77777777" w:rsidTr="00451381">
        <w:trPr>
          <w:cantSplit/>
          <w:jc w:val="center"/>
        </w:trPr>
        <w:tc>
          <w:tcPr>
            <w:tcW w:w="2410" w:type="dxa"/>
            <w:tcBorders>
              <w:top w:val="nil"/>
            </w:tcBorders>
          </w:tcPr>
          <w:p w14:paraId="3A4332B9" w14:textId="77777777" w:rsidR="00E36568" w:rsidRDefault="00E36568" w:rsidP="00451381">
            <w:pPr>
              <w:pStyle w:val="TAH"/>
            </w:pPr>
            <w:r w:rsidRPr="00F95B02">
              <w:rPr>
                <w:rFonts w:cs="v5.0.0"/>
              </w:rPr>
              <w:t>on the RE</w:t>
            </w:r>
          </w:p>
        </w:tc>
        <w:tc>
          <w:tcPr>
            <w:tcW w:w="1915" w:type="dxa"/>
          </w:tcPr>
          <w:p w14:paraId="3EFDBFD2" w14:textId="77777777" w:rsidR="00E36568" w:rsidRDefault="00E36568" w:rsidP="00451381">
            <w:pPr>
              <w:pStyle w:val="TAH"/>
            </w:pPr>
            <w:r w:rsidRPr="00F95B02">
              <w:rPr>
                <w:rFonts w:cs="v5.0.0"/>
              </w:rPr>
              <w:t>(down)</w:t>
            </w:r>
          </w:p>
        </w:tc>
        <w:tc>
          <w:tcPr>
            <w:tcW w:w="1771" w:type="dxa"/>
          </w:tcPr>
          <w:p w14:paraId="27B4A23F" w14:textId="77777777" w:rsidR="00E36568" w:rsidRDefault="00E36568" w:rsidP="00451381">
            <w:pPr>
              <w:pStyle w:val="TAH"/>
            </w:pPr>
            <w:r w:rsidRPr="00F95B02">
              <w:rPr>
                <w:rFonts w:cs="v5.0.0"/>
              </w:rPr>
              <w:t>(up)</w:t>
            </w:r>
          </w:p>
        </w:tc>
      </w:tr>
      <w:tr w:rsidR="00E36568" w14:paraId="0D700423" w14:textId="77777777" w:rsidTr="00451381">
        <w:trPr>
          <w:cantSplit/>
          <w:jc w:val="center"/>
        </w:trPr>
        <w:tc>
          <w:tcPr>
            <w:tcW w:w="2410" w:type="dxa"/>
          </w:tcPr>
          <w:p w14:paraId="27BEE457" w14:textId="77777777" w:rsidR="00E36568" w:rsidRDefault="00E36568" w:rsidP="00451381">
            <w:pPr>
              <w:pStyle w:val="TAC"/>
            </w:pPr>
            <w:r w:rsidRPr="00F95B02">
              <w:rPr>
                <w:rFonts w:cs="v5.0.0"/>
              </w:rPr>
              <w:t>QPSK (PDCCH)</w:t>
            </w:r>
          </w:p>
        </w:tc>
        <w:tc>
          <w:tcPr>
            <w:tcW w:w="1915" w:type="dxa"/>
          </w:tcPr>
          <w:p w14:paraId="614A9A25" w14:textId="77777777" w:rsidR="00E36568" w:rsidRDefault="00E36568" w:rsidP="00451381">
            <w:pPr>
              <w:pStyle w:val="TAC"/>
            </w:pPr>
            <w:r w:rsidRPr="00F95B02">
              <w:rPr>
                <w:rFonts w:cs="v5.0.0"/>
              </w:rPr>
              <w:t>-6</w:t>
            </w:r>
          </w:p>
        </w:tc>
        <w:tc>
          <w:tcPr>
            <w:tcW w:w="1771" w:type="dxa"/>
          </w:tcPr>
          <w:p w14:paraId="060874A8" w14:textId="77777777" w:rsidR="00E36568" w:rsidRDefault="00E36568" w:rsidP="00451381">
            <w:pPr>
              <w:pStyle w:val="TAC"/>
            </w:pPr>
            <w:r w:rsidRPr="00F95B02">
              <w:rPr>
                <w:rFonts w:cs="v5.0.0"/>
              </w:rPr>
              <w:t>+4</w:t>
            </w:r>
          </w:p>
        </w:tc>
      </w:tr>
      <w:tr w:rsidR="00E36568" w14:paraId="0AB415FD" w14:textId="77777777" w:rsidTr="00451381">
        <w:trPr>
          <w:cantSplit/>
          <w:jc w:val="center"/>
        </w:trPr>
        <w:tc>
          <w:tcPr>
            <w:tcW w:w="2410" w:type="dxa"/>
          </w:tcPr>
          <w:p w14:paraId="1D5B618C" w14:textId="77777777" w:rsidR="00E36568" w:rsidRDefault="00E36568" w:rsidP="00451381">
            <w:pPr>
              <w:pStyle w:val="TAC"/>
            </w:pPr>
            <w:r w:rsidRPr="00F95B02">
              <w:rPr>
                <w:rFonts w:cs="v5.0.0"/>
              </w:rPr>
              <w:t>QPSK (PDSCH)</w:t>
            </w:r>
          </w:p>
        </w:tc>
        <w:tc>
          <w:tcPr>
            <w:tcW w:w="1915" w:type="dxa"/>
          </w:tcPr>
          <w:p w14:paraId="55B9FF7D" w14:textId="77777777" w:rsidR="00E36568" w:rsidRDefault="00E36568" w:rsidP="00451381">
            <w:pPr>
              <w:pStyle w:val="TAC"/>
            </w:pPr>
            <w:r w:rsidRPr="00F95B02">
              <w:rPr>
                <w:rFonts w:cs="v5.0.0"/>
              </w:rPr>
              <w:t>-6</w:t>
            </w:r>
          </w:p>
        </w:tc>
        <w:tc>
          <w:tcPr>
            <w:tcW w:w="1771" w:type="dxa"/>
          </w:tcPr>
          <w:p w14:paraId="5B8B5120" w14:textId="77777777" w:rsidR="00E36568" w:rsidRDefault="00E36568" w:rsidP="00451381">
            <w:pPr>
              <w:pStyle w:val="TAC"/>
            </w:pPr>
            <w:r w:rsidRPr="00F95B02">
              <w:rPr>
                <w:rFonts w:cs="v5.0.0"/>
              </w:rPr>
              <w:t>+3</w:t>
            </w:r>
          </w:p>
        </w:tc>
      </w:tr>
      <w:tr w:rsidR="00E36568" w14:paraId="3AACCD32" w14:textId="77777777" w:rsidTr="00451381">
        <w:trPr>
          <w:cantSplit/>
          <w:jc w:val="center"/>
        </w:trPr>
        <w:tc>
          <w:tcPr>
            <w:tcW w:w="2410" w:type="dxa"/>
          </w:tcPr>
          <w:p w14:paraId="39BC4AD3" w14:textId="77777777" w:rsidR="00E36568" w:rsidRPr="00F95B02" w:rsidRDefault="00E36568" w:rsidP="00451381">
            <w:pPr>
              <w:pStyle w:val="TAC"/>
              <w:rPr>
                <w:rFonts w:cs="v5.0.0"/>
              </w:rPr>
            </w:pPr>
            <w:r w:rsidRPr="00F95B02">
              <w:rPr>
                <w:rFonts w:cs="v5.0.0"/>
              </w:rPr>
              <w:t>16QAM (PDSCH)</w:t>
            </w:r>
          </w:p>
        </w:tc>
        <w:tc>
          <w:tcPr>
            <w:tcW w:w="1915" w:type="dxa"/>
          </w:tcPr>
          <w:p w14:paraId="078F582C" w14:textId="77777777" w:rsidR="00E36568" w:rsidRDefault="00E36568" w:rsidP="00451381">
            <w:pPr>
              <w:pStyle w:val="TAC"/>
            </w:pPr>
            <w:r w:rsidRPr="00F95B02">
              <w:rPr>
                <w:rFonts w:cs="v5.0.0"/>
              </w:rPr>
              <w:t>-3</w:t>
            </w:r>
          </w:p>
        </w:tc>
        <w:tc>
          <w:tcPr>
            <w:tcW w:w="1771" w:type="dxa"/>
          </w:tcPr>
          <w:p w14:paraId="21364975" w14:textId="77777777" w:rsidR="00E36568" w:rsidRDefault="00E36568" w:rsidP="00451381">
            <w:pPr>
              <w:pStyle w:val="TAC"/>
            </w:pPr>
            <w:r w:rsidRPr="00F95B02">
              <w:rPr>
                <w:rFonts w:cs="v5.0.0"/>
              </w:rPr>
              <w:t>+3</w:t>
            </w:r>
          </w:p>
        </w:tc>
      </w:tr>
      <w:tr w:rsidR="00E36568" w14:paraId="0B0BCD21" w14:textId="77777777" w:rsidTr="00451381">
        <w:trPr>
          <w:cantSplit/>
          <w:jc w:val="center"/>
        </w:trPr>
        <w:tc>
          <w:tcPr>
            <w:tcW w:w="6096" w:type="dxa"/>
            <w:gridSpan w:val="3"/>
          </w:tcPr>
          <w:p w14:paraId="1248B9C7" w14:textId="77777777" w:rsidR="00E36568" w:rsidRPr="00F95B02" w:rsidRDefault="00E36568" w:rsidP="00451381">
            <w:pPr>
              <w:pStyle w:val="TAN"/>
              <w:rPr>
                <w:rFonts w:eastAsia="SimSun"/>
                <w:b/>
              </w:rPr>
            </w:pPr>
            <w:r w:rsidRPr="00F95B02">
              <w:rPr>
                <w:rFonts w:cs="Arial"/>
              </w:rPr>
              <w:t>NOTE:</w:t>
            </w:r>
            <w:r w:rsidRPr="00F95B02">
              <w:rPr>
                <w:rFonts w:cs="Arial"/>
              </w:rPr>
              <w:tab/>
              <w:t xml:space="preserve">The </w:t>
            </w:r>
            <w:r w:rsidRPr="00F95B02">
              <w:rPr>
                <w:rFonts w:cs="v5.0.0"/>
                <w:snapToGrid w:val="0"/>
              </w:rPr>
              <w:t>output power</w:t>
            </w:r>
            <w:r w:rsidRPr="00F95B02">
              <w:rPr>
                <w:rFonts w:cs="Arial"/>
              </w:rPr>
              <w:t xml:space="preserve"> per carrier shall always be less or equal to the maximum</w:t>
            </w:r>
            <w:r w:rsidRPr="00F95B02">
              <w:rPr>
                <w:rFonts w:cs="v5.0.0"/>
                <w:snapToGrid w:val="0"/>
              </w:rPr>
              <w:t xml:space="preserve"> output power of the</w:t>
            </w:r>
            <w:r>
              <w:rPr>
                <w:rFonts w:cs="v5.0.0" w:hint="eastAsia"/>
                <w:snapToGrid w:val="0"/>
                <w:lang w:eastAsia="zh-CN"/>
              </w:rPr>
              <w:t xml:space="preserve"> satellite access node</w:t>
            </w:r>
            <w:r w:rsidRPr="00F95B02">
              <w:rPr>
                <w:rFonts w:cs="Arial"/>
              </w:rPr>
              <w:t>.</w:t>
            </w:r>
          </w:p>
        </w:tc>
      </w:tr>
    </w:tbl>
    <w:p w14:paraId="5EC9298D" w14:textId="77777777" w:rsidR="00E36568" w:rsidRDefault="00E36568" w:rsidP="00E36568">
      <w:pPr>
        <w:rPr>
          <w:rFonts w:ascii="Arial" w:hAnsi="Arial"/>
          <w:bCs/>
        </w:rPr>
      </w:pPr>
    </w:p>
    <w:p w14:paraId="664BF9C3" w14:textId="77777777" w:rsidR="00E36568" w:rsidRPr="00C74C6F" w:rsidRDefault="00E36568" w:rsidP="00C74C6F">
      <w:pPr>
        <w:pStyle w:val="H6"/>
        <w:rPr>
          <w:rFonts w:eastAsia="DengXian" w:cs="Arial"/>
          <w:lang w:val="en-US"/>
        </w:rPr>
      </w:pPr>
      <w:r w:rsidRPr="00C74C6F">
        <w:rPr>
          <w:rFonts w:eastAsia="DengXian" w:cs="Arial"/>
          <w:lang w:val="en-US"/>
        </w:rPr>
        <w:t>7.3.2.2.2.2</w:t>
      </w:r>
      <w:r w:rsidRPr="00C74C6F">
        <w:rPr>
          <w:rFonts w:eastAsia="DengXian" w:cs="Arial"/>
          <w:lang w:val="en-US"/>
        </w:rPr>
        <w:tab/>
        <w:t>Total power dynamic range</w:t>
      </w:r>
    </w:p>
    <w:p w14:paraId="0BB98B21" w14:textId="77777777" w:rsidR="00E36568" w:rsidRDefault="00E36568" w:rsidP="00E36568">
      <w:r>
        <w:t>T</w:t>
      </w:r>
      <w:r>
        <w:rPr>
          <w:rFonts w:hint="eastAsia"/>
        </w:rPr>
        <w:t>otal power dynamic range for SAN will reuse the requirement from TN BS for the same channel bandwidth.</w:t>
      </w:r>
    </w:p>
    <w:p w14:paraId="681B29EF" w14:textId="77777777" w:rsidR="00E36568" w:rsidRPr="00F95B02" w:rsidRDefault="00E36568" w:rsidP="00E36568">
      <w:r w:rsidRPr="00F95B02">
        <w:t>The downlink (DL) total power dynamic range for each carrier shall be larger than or equal to the level in table </w:t>
      </w:r>
      <w:r w:rsidRPr="00D574CE">
        <w:t>7.3.2.2.2.2</w:t>
      </w:r>
      <w:r w:rsidRPr="00F95B02">
        <w:t>-1.</w:t>
      </w:r>
    </w:p>
    <w:p w14:paraId="75249175" w14:textId="77777777" w:rsidR="00E36568" w:rsidRDefault="00E36568" w:rsidP="00E36568">
      <w:pPr>
        <w:pStyle w:val="TH"/>
      </w:pPr>
      <w:r w:rsidRPr="00F95B02">
        <w:t xml:space="preserve">Table </w:t>
      </w:r>
      <w:r w:rsidRPr="00E007FC">
        <w:rPr>
          <w:rFonts w:hint="eastAsia"/>
          <w:bCs/>
        </w:rPr>
        <w:t>7.3.2.2.</w:t>
      </w:r>
      <w:r>
        <w:rPr>
          <w:rFonts w:hint="eastAsia"/>
          <w:bCs/>
        </w:rPr>
        <w:t>2</w:t>
      </w:r>
      <w:r w:rsidRPr="00E007FC">
        <w:rPr>
          <w:rFonts w:hint="eastAsia"/>
          <w:bCs/>
        </w:rPr>
        <w:t>.</w:t>
      </w:r>
      <w:r>
        <w:rPr>
          <w:rFonts w:hint="eastAsia"/>
          <w:bCs/>
        </w:rPr>
        <w:t>2</w:t>
      </w:r>
      <w:r w:rsidRPr="00F95B02">
        <w:t>-1: Total power dynamic range</w:t>
      </w:r>
    </w:p>
    <w:tbl>
      <w:tblPr>
        <w:tblStyle w:val="TableGrid"/>
        <w:tblW w:w="0" w:type="auto"/>
        <w:jc w:val="center"/>
        <w:tblLayout w:type="fixed"/>
        <w:tblLook w:val="04A0" w:firstRow="1" w:lastRow="0" w:firstColumn="1" w:lastColumn="0" w:noHBand="0" w:noVBand="1"/>
      </w:tblPr>
      <w:tblGrid>
        <w:gridCol w:w="1736"/>
        <w:gridCol w:w="1915"/>
        <w:gridCol w:w="1771"/>
        <w:gridCol w:w="1771"/>
      </w:tblGrid>
      <w:tr w:rsidR="00E36568" w:rsidRPr="00E92A2E" w14:paraId="606C1E87" w14:textId="77777777" w:rsidTr="00451381">
        <w:trPr>
          <w:cantSplit/>
          <w:jc w:val="center"/>
        </w:trPr>
        <w:tc>
          <w:tcPr>
            <w:tcW w:w="1736" w:type="dxa"/>
            <w:tcBorders>
              <w:bottom w:val="nil"/>
            </w:tcBorders>
          </w:tcPr>
          <w:p w14:paraId="16ED3B54" w14:textId="032AC72A" w:rsidR="00E36568" w:rsidRPr="00AC5AA1" w:rsidRDefault="00291F9E" w:rsidP="00451381">
            <w:pPr>
              <w:pStyle w:val="TAH"/>
              <w:rPr>
                <w:iCs/>
              </w:rPr>
            </w:pPr>
            <w:r w:rsidRPr="00B939AB">
              <w:rPr>
                <w:rFonts w:cs="v5.0.0"/>
                <w:iCs/>
                <w:lang w:eastAsia="zh-CN"/>
              </w:rPr>
              <w:t xml:space="preserve">SAN </w:t>
            </w:r>
            <w:r w:rsidR="00E36568" w:rsidRPr="00B939AB">
              <w:rPr>
                <w:rFonts w:cs="v5.0.0"/>
                <w:iCs/>
                <w:lang w:eastAsia="zh-CN"/>
              </w:rPr>
              <w:t xml:space="preserve">channel </w:t>
            </w:r>
          </w:p>
        </w:tc>
        <w:tc>
          <w:tcPr>
            <w:tcW w:w="5457" w:type="dxa"/>
            <w:gridSpan w:val="3"/>
            <w:vAlign w:val="center"/>
          </w:tcPr>
          <w:p w14:paraId="2609C8E1" w14:textId="77777777" w:rsidR="00E36568" w:rsidRPr="00E92A2E" w:rsidRDefault="00E36568" w:rsidP="00451381">
            <w:pPr>
              <w:pStyle w:val="TAH"/>
            </w:pPr>
            <w:r w:rsidRPr="00F95B02">
              <w:rPr>
                <w:rFonts w:cs="v5.0.0"/>
              </w:rPr>
              <w:t>Total power dynamic range</w:t>
            </w:r>
            <w:r>
              <w:rPr>
                <w:rFonts w:cs="v5.0.0"/>
              </w:rPr>
              <w:t xml:space="preserve"> </w:t>
            </w:r>
            <w:r w:rsidRPr="00F95B02">
              <w:rPr>
                <w:rFonts w:cs="v5.0.0"/>
              </w:rPr>
              <w:t>(dB)</w:t>
            </w:r>
          </w:p>
        </w:tc>
      </w:tr>
      <w:tr w:rsidR="00E36568" w:rsidRPr="00E92A2E" w14:paraId="3A3999CC" w14:textId="77777777" w:rsidTr="00451381">
        <w:trPr>
          <w:cantSplit/>
          <w:jc w:val="center"/>
        </w:trPr>
        <w:tc>
          <w:tcPr>
            <w:tcW w:w="1736" w:type="dxa"/>
            <w:tcBorders>
              <w:top w:val="nil"/>
            </w:tcBorders>
          </w:tcPr>
          <w:p w14:paraId="2EDC0320" w14:textId="77777777" w:rsidR="00E36568" w:rsidRPr="00AC5AA1" w:rsidRDefault="00E36568" w:rsidP="00451381">
            <w:pPr>
              <w:pStyle w:val="TAH"/>
              <w:rPr>
                <w:iCs/>
              </w:rPr>
            </w:pPr>
            <w:r w:rsidRPr="00B939AB">
              <w:rPr>
                <w:rFonts w:cs="v5.0.0"/>
                <w:iCs/>
                <w:lang w:eastAsia="zh-CN"/>
              </w:rPr>
              <w:t>bandwidth</w:t>
            </w:r>
            <w:r w:rsidRPr="00AC5AA1">
              <w:rPr>
                <w:rFonts w:cs="v5.0.0"/>
                <w:iCs/>
              </w:rPr>
              <w:t xml:space="preserve"> (MHz)</w:t>
            </w:r>
          </w:p>
        </w:tc>
        <w:tc>
          <w:tcPr>
            <w:tcW w:w="1915" w:type="dxa"/>
            <w:vAlign w:val="center"/>
          </w:tcPr>
          <w:p w14:paraId="4970B38C" w14:textId="77777777" w:rsidR="00E36568" w:rsidRPr="00E92A2E" w:rsidRDefault="00E36568" w:rsidP="00451381">
            <w:pPr>
              <w:pStyle w:val="TAH"/>
            </w:pPr>
            <w:r w:rsidRPr="00F95B02">
              <w:rPr>
                <w:rFonts w:cs="v5.0.0"/>
              </w:rPr>
              <w:t>15</w:t>
            </w:r>
            <w:r w:rsidRPr="00F95B02">
              <w:rPr>
                <w:rFonts w:cs="v5.0.0"/>
                <w:lang w:eastAsia="zh-CN"/>
              </w:rPr>
              <w:t xml:space="preserve"> </w:t>
            </w:r>
            <w:r w:rsidRPr="00F95B02">
              <w:rPr>
                <w:rFonts w:cs="v5.0.0"/>
              </w:rPr>
              <w:t>kHz SCS</w:t>
            </w:r>
          </w:p>
        </w:tc>
        <w:tc>
          <w:tcPr>
            <w:tcW w:w="1771" w:type="dxa"/>
            <w:vAlign w:val="center"/>
          </w:tcPr>
          <w:p w14:paraId="03A4E24C" w14:textId="77777777" w:rsidR="00E36568" w:rsidRPr="00E92A2E" w:rsidRDefault="00E36568" w:rsidP="00451381">
            <w:pPr>
              <w:pStyle w:val="TAH"/>
            </w:pPr>
            <w:r w:rsidRPr="00F95B02">
              <w:rPr>
                <w:rFonts w:cs="v5.0.0"/>
              </w:rPr>
              <w:t>30</w:t>
            </w:r>
            <w:r w:rsidRPr="00F95B02">
              <w:rPr>
                <w:rFonts w:cs="v5.0.0"/>
                <w:lang w:eastAsia="zh-CN"/>
              </w:rPr>
              <w:t xml:space="preserve"> </w:t>
            </w:r>
            <w:r w:rsidRPr="00F95B02">
              <w:rPr>
                <w:rFonts w:cs="v5.0.0"/>
              </w:rPr>
              <w:t>kHz SCS</w:t>
            </w:r>
          </w:p>
        </w:tc>
        <w:tc>
          <w:tcPr>
            <w:tcW w:w="1771" w:type="dxa"/>
            <w:vAlign w:val="center"/>
          </w:tcPr>
          <w:p w14:paraId="678A2851" w14:textId="77777777" w:rsidR="00E36568" w:rsidRPr="00E92A2E" w:rsidRDefault="00E36568" w:rsidP="00451381">
            <w:pPr>
              <w:pStyle w:val="TAH"/>
            </w:pPr>
            <w:r w:rsidRPr="00F95B02">
              <w:rPr>
                <w:rFonts w:cs="v5.0.0"/>
              </w:rPr>
              <w:t>60</w:t>
            </w:r>
            <w:r w:rsidRPr="00F95B02">
              <w:rPr>
                <w:rFonts w:cs="v5.0.0"/>
                <w:lang w:eastAsia="zh-CN"/>
              </w:rPr>
              <w:t xml:space="preserve"> </w:t>
            </w:r>
            <w:r w:rsidRPr="00F95B02">
              <w:rPr>
                <w:rFonts w:cs="v5.0.0"/>
              </w:rPr>
              <w:t>kHz SCS</w:t>
            </w:r>
          </w:p>
        </w:tc>
      </w:tr>
      <w:tr w:rsidR="00E36568" w14:paraId="5825E165" w14:textId="77777777" w:rsidTr="00451381">
        <w:trPr>
          <w:cantSplit/>
          <w:jc w:val="center"/>
        </w:trPr>
        <w:tc>
          <w:tcPr>
            <w:tcW w:w="1736" w:type="dxa"/>
          </w:tcPr>
          <w:p w14:paraId="4ECDEFF0" w14:textId="77777777" w:rsidR="00E36568" w:rsidRPr="00F95B02" w:rsidRDefault="00E36568" w:rsidP="00451381">
            <w:pPr>
              <w:pStyle w:val="TAC"/>
              <w:rPr>
                <w:rFonts w:cs="v5.0.0"/>
              </w:rPr>
            </w:pPr>
            <w:r w:rsidRPr="00F95B02">
              <w:t>5</w:t>
            </w:r>
          </w:p>
        </w:tc>
        <w:tc>
          <w:tcPr>
            <w:tcW w:w="1915" w:type="dxa"/>
            <w:vAlign w:val="center"/>
          </w:tcPr>
          <w:p w14:paraId="4D7AB94E" w14:textId="77777777" w:rsidR="00E36568" w:rsidRDefault="00E36568" w:rsidP="00451381">
            <w:pPr>
              <w:pStyle w:val="TAC"/>
            </w:pPr>
            <w:r w:rsidRPr="00F95B02">
              <w:t>13.9</w:t>
            </w:r>
          </w:p>
        </w:tc>
        <w:tc>
          <w:tcPr>
            <w:tcW w:w="1771" w:type="dxa"/>
            <w:vAlign w:val="center"/>
          </w:tcPr>
          <w:p w14:paraId="7823CD7C" w14:textId="77777777" w:rsidR="00E36568" w:rsidRDefault="00E36568" w:rsidP="00451381">
            <w:pPr>
              <w:pStyle w:val="TAC"/>
            </w:pPr>
            <w:r w:rsidRPr="00F95B02">
              <w:t>10.4</w:t>
            </w:r>
          </w:p>
        </w:tc>
        <w:tc>
          <w:tcPr>
            <w:tcW w:w="1771" w:type="dxa"/>
            <w:vAlign w:val="center"/>
          </w:tcPr>
          <w:p w14:paraId="108EFA52" w14:textId="77777777" w:rsidR="00E36568" w:rsidRDefault="00E36568" w:rsidP="00451381">
            <w:pPr>
              <w:pStyle w:val="TAC"/>
            </w:pPr>
            <w:r w:rsidRPr="00F95B02">
              <w:t>N/A</w:t>
            </w:r>
          </w:p>
        </w:tc>
      </w:tr>
      <w:tr w:rsidR="00E36568" w14:paraId="51760651" w14:textId="77777777" w:rsidTr="00451381">
        <w:trPr>
          <w:cantSplit/>
          <w:jc w:val="center"/>
        </w:trPr>
        <w:tc>
          <w:tcPr>
            <w:tcW w:w="1736" w:type="dxa"/>
          </w:tcPr>
          <w:p w14:paraId="4044D614" w14:textId="77777777" w:rsidR="00E36568" w:rsidRPr="00F95B02" w:rsidRDefault="00E36568" w:rsidP="00451381">
            <w:pPr>
              <w:pStyle w:val="TAC"/>
              <w:rPr>
                <w:rFonts w:cs="v5.0.0"/>
              </w:rPr>
            </w:pPr>
            <w:r w:rsidRPr="00F95B02">
              <w:t>10</w:t>
            </w:r>
          </w:p>
        </w:tc>
        <w:tc>
          <w:tcPr>
            <w:tcW w:w="1915" w:type="dxa"/>
          </w:tcPr>
          <w:p w14:paraId="2BD596CE" w14:textId="77777777" w:rsidR="00E36568" w:rsidRDefault="00E36568" w:rsidP="00451381">
            <w:pPr>
              <w:pStyle w:val="TAC"/>
            </w:pPr>
            <w:r w:rsidRPr="00F95B02">
              <w:t>17.1</w:t>
            </w:r>
          </w:p>
        </w:tc>
        <w:tc>
          <w:tcPr>
            <w:tcW w:w="1771" w:type="dxa"/>
            <w:vAlign w:val="center"/>
          </w:tcPr>
          <w:p w14:paraId="3C073900" w14:textId="77777777" w:rsidR="00E36568" w:rsidRDefault="00E36568" w:rsidP="00451381">
            <w:pPr>
              <w:pStyle w:val="TAC"/>
            </w:pPr>
            <w:r w:rsidRPr="00F95B02">
              <w:t>13.8</w:t>
            </w:r>
          </w:p>
        </w:tc>
        <w:tc>
          <w:tcPr>
            <w:tcW w:w="1771" w:type="dxa"/>
            <w:vAlign w:val="center"/>
          </w:tcPr>
          <w:p w14:paraId="7C227882" w14:textId="77777777" w:rsidR="00E36568" w:rsidRDefault="00E36568" w:rsidP="00451381">
            <w:pPr>
              <w:pStyle w:val="TAC"/>
            </w:pPr>
            <w:r w:rsidRPr="00F95B02">
              <w:t>10.4</w:t>
            </w:r>
          </w:p>
        </w:tc>
      </w:tr>
      <w:tr w:rsidR="00E36568" w14:paraId="22CCFD37" w14:textId="77777777" w:rsidTr="00451381">
        <w:trPr>
          <w:cantSplit/>
          <w:jc w:val="center"/>
        </w:trPr>
        <w:tc>
          <w:tcPr>
            <w:tcW w:w="1736" w:type="dxa"/>
          </w:tcPr>
          <w:p w14:paraId="37DD2B44" w14:textId="77777777" w:rsidR="00E36568" w:rsidRPr="00F95B02" w:rsidRDefault="00E36568" w:rsidP="00451381">
            <w:pPr>
              <w:pStyle w:val="TAC"/>
              <w:rPr>
                <w:rFonts w:cs="v5.0.0"/>
              </w:rPr>
            </w:pPr>
            <w:r w:rsidRPr="00F95B02">
              <w:t>15</w:t>
            </w:r>
          </w:p>
        </w:tc>
        <w:tc>
          <w:tcPr>
            <w:tcW w:w="1915" w:type="dxa"/>
          </w:tcPr>
          <w:p w14:paraId="3AD1A160" w14:textId="77777777" w:rsidR="00E36568" w:rsidRDefault="00E36568" w:rsidP="00451381">
            <w:pPr>
              <w:pStyle w:val="TAC"/>
            </w:pPr>
            <w:r w:rsidRPr="00F95B02">
              <w:t>18.9</w:t>
            </w:r>
          </w:p>
        </w:tc>
        <w:tc>
          <w:tcPr>
            <w:tcW w:w="1771" w:type="dxa"/>
            <w:vAlign w:val="center"/>
          </w:tcPr>
          <w:p w14:paraId="1728B944" w14:textId="77777777" w:rsidR="00E36568" w:rsidRDefault="00E36568" w:rsidP="00451381">
            <w:pPr>
              <w:pStyle w:val="TAC"/>
            </w:pPr>
            <w:r w:rsidRPr="00F95B02">
              <w:t>15.7</w:t>
            </w:r>
          </w:p>
        </w:tc>
        <w:tc>
          <w:tcPr>
            <w:tcW w:w="1771" w:type="dxa"/>
            <w:vAlign w:val="center"/>
          </w:tcPr>
          <w:p w14:paraId="105833EE" w14:textId="77777777" w:rsidR="00E36568" w:rsidRDefault="00E36568" w:rsidP="00451381">
            <w:pPr>
              <w:pStyle w:val="TAC"/>
            </w:pPr>
            <w:r w:rsidRPr="00F95B02">
              <w:t>12.5</w:t>
            </w:r>
          </w:p>
        </w:tc>
      </w:tr>
      <w:tr w:rsidR="00E36568" w14:paraId="39B8D4E1" w14:textId="77777777" w:rsidTr="00451381">
        <w:trPr>
          <w:cantSplit/>
          <w:jc w:val="center"/>
        </w:trPr>
        <w:tc>
          <w:tcPr>
            <w:tcW w:w="1736" w:type="dxa"/>
          </w:tcPr>
          <w:p w14:paraId="2D1AF2F6" w14:textId="77777777" w:rsidR="00E36568" w:rsidRPr="00F95B02" w:rsidRDefault="00E36568" w:rsidP="00451381">
            <w:pPr>
              <w:pStyle w:val="TAC"/>
            </w:pPr>
            <w:r w:rsidRPr="00F95B02">
              <w:t>20</w:t>
            </w:r>
          </w:p>
        </w:tc>
        <w:tc>
          <w:tcPr>
            <w:tcW w:w="1915" w:type="dxa"/>
          </w:tcPr>
          <w:p w14:paraId="7DE781E2" w14:textId="77777777" w:rsidR="00E36568" w:rsidRPr="00F95B02" w:rsidRDefault="00E36568" w:rsidP="00451381">
            <w:pPr>
              <w:pStyle w:val="TAC"/>
            </w:pPr>
            <w:r w:rsidRPr="00F95B02">
              <w:t>20.2</w:t>
            </w:r>
          </w:p>
        </w:tc>
        <w:tc>
          <w:tcPr>
            <w:tcW w:w="1771" w:type="dxa"/>
            <w:vAlign w:val="center"/>
          </w:tcPr>
          <w:p w14:paraId="356EB5FC" w14:textId="77777777" w:rsidR="00E36568" w:rsidRPr="00F95B02" w:rsidRDefault="00E36568" w:rsidP="00451381">
            <w:pPr>
              <w:pStyle w:val="TAC"/>
            </w:pPr>
            <w:r w:rsidRPr="00F95B02">
              <w:t>17</w:t>
            </w:r>
          </w:p>
        </w:tc>
        <w:tc>
          <w:tcPr>
            <w:tcW w:w="1771" w:type="dxa"/>
            <w:vAlign w:val="center"/>
          </w:tcPr>
          <w:p w14:paraId="73485A30" w14:textId="77777777" w:rsidR="00E36568" w:rsidRPr="00F95B02" w:rsidRDefault="00E36568" w:rsidP="00451381">
            <w:pPr>
              <w:pStyle w:val="TAC"/>
            </w:pPr>
            <w:r w:rsidRPr="00F95B02">
              <w:t>13.8</w:t>
            </w:r>
          </w:p>
        </w:tc>
      </w:tr>
    </w:tbl>
    <w:p w14:paraId="02CB95E2" w14:textId="77777777" w:rsidR="00E36568" w:rsidRDefault="00E36568" w:rsidP="00E36568">
      <w:pPr>
        <w:rPr>
          <w:rStyle w:val="Heading4Char"/>
          <w:rFonts w:eastAsia="MS Mincho"/>
          <w:lang w:eastAsia="zh-CN"/>
        </w:rPr>
      </w:pPr>
    </w:p>
    <w:p w14:paraId="57419FEB" w14:textId="77777777" w:rsidR="00E36568" w:rsidRPr="00C74C6F" w:rsidRDefault="00E36568" w:rsidP="00C74C6F">
      <w:pPr>
        <w:pStyle w:val="Heading5"/>
      </w:pPr>
      <w:bookmarkStart w:id="1902" w:name="_Toc94170390"/>
      <w:bookmarkStart w:id="1903" w:name="_Toc104122408"/>
      <w:bookmarkStart w:id="1904" w:name="_Toc104210214"/>
      <w:bookmarkStart w:id="1905" w:name="_Toc104502926"/>
      <w:bookmarkStart w:id="1906" w:name="_Toc106127686"/>
      <w:bookmarkStart w:id="1907" w:name="_Toc115087979"/>
      <w:bookmarkStart w:id="1908" w:name="_Toc115088135"/>
      <w:bookmarkStart w:id="1909" w:name="_Toc130321507"/>
      <w:bookmarkStart w:id="1910" w:name="_Toc130321661"/>
      <w:bookmarkStart w:id="1911" w:name="_Toc130321815"/>
      <w:bookmarkStart w:id="1912" w:name="_Toc130322182"/>
      <w:bookmarkStart w:id="1913" w:name="_Toc153132985"/>
      <w:bookmarkStart w:id="1914" w:name="_Toc162191990"/>
      <w:bookmarkStart w:id="1915" w:name="_Toc163147619"/>
      <w:bookmarkStart w:id="1916" w:name="_Toc169269951"/>
      <w:bookmarkStart w:id="1917" w:name="_Toc176255425"/>
      <w:bookmarkStart w:id="1918" w:name="_Toc176766637"/>
      <w:bookmarkStart w:id="1919" w:name="_Toc233983592"/>
      <w:r w:rsidRPr="00C74C6F">
        <w:t>7.3.2.2.3</w:t>
      </w:r>
      <w:r w:rsidRPr="00C74C6F">
        <w:tab/>
        <w:t>Transmitted signal quality</w:t>
      </w:r>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p>
    <w:p w14:paraId="0BA0E9A5" w14:textId="77777777" w:rsidR="00E36568" w:rsidRPr="00C74C6F" w:rsidRDefault="00E36568" w:rsidP="00C74C6F">
      <w:pPr>
        <w:pStyle w:val="H6"/>
        <w:rPr>
          <w:rFonts w:eastAsia="DengXian" w:cs="Arial"/>
          <w:lang w:val="en-US"/>
        </w:rPr>
      </w:pPr>
      <w:r w:rsidRPr="00C74C6F">
        <w:rPr>
          <w:rFonts w:eastAsia="DengXian" w:cs="Arial"/>
          <w:lang w:val="en-US"/>
        </w:rPr>
        <w:t>7.3.2.2.3.1</w:t>
      </w:r>
      <w:r w:rsidRPr="00C74C6F">
        <w:rPr>
          <w:rFonts w:eastAsia="DengXian" w:cs="Arial"/>
          <w:lang w:val="en-US"/>
        </w:rPr>
        <w:tab/>
        <w:t>Frequency error</w:t>
      </w:r>
    </w:p>
    <w:p w14:paraId="37301F4E" w14:textId="28268C38" w:rsidR="00E36568" w:rsidRPr="000201C6" w:rsidRDefault="00E36568" w:rsidP="00E36568">
      <w:pPr>
        <w:rPr>
          <w:rFonts w:ascii="Arial" w:hAnsi="Arial"/>
          <w:bCs/>
        </w:rPr>
      </w:pPr>
      <w:r w:rsidRPr="00F95B02">
        <w:t xml:space="preserve">For </w:t>
      </w:r>
      <w:r w:rsidRPr="00B939AB">
        <w:rPr>
          <w:iCs/>
        </w:rPr>
        <w:t>SAN</w:t>
      </w:r>
      <w:r w:rsidRPr="00B939AB">
        <w:rPr>
          <w:rFonts w:cs="v5.0.0"/>
          <w:iCs/>
        </w:rPr>
        <w:t xml:space="preserve"> type </w:t>
      </w:r>
      <w:r w:rsidRPr="00F95B02">
        <w:t xml:space="preserve">1-H, the modulated carrier frequency of each carrier configured by the </w:t>
      </w:r>
      <w:r>
        <w:t>satellite</w:t>
      </w:r>
      <w:r>
        <w:rPr>
          <w:rFonts w:hint="eastAsia"/>
        </w:rPr>
        <w:t xml:space="preserve"> access node</w:t>
      </w:r>
      <w:r w:rsidRPr="00F95B02">
        <w:t xml:space="preserve"> shall be accurate to within</w:t>
      </w:r>
      <w:r w:rsidRPr="00F95B02">
        <w:rPr>
          <w:rFonts w:cs="v5.0.0"/>
        </w:rPr>
        <w:t xml:space="preserve"> </w:t>
      </w:r>
      <w:r>
        <w:rPr>
          <w:rFonts w:cs="v5.0.0" w:hint="eastAsia"/>
        </w:rPr>
        <w:t>0.05ppm</w:t>
      </w:r>
      <w:r w:rsidRPr="00F95B02">
        <w:t xml:space="preserve"> observed over 1 ms. </w:t>
      </w:r>
    </w:p>
    <w:p w14:paraId="14502715" w14:textId="69DE1A08" w:rsidR="00E36568" w:rsidRPr="00C74C6F" w:rsidRDefault="00E36568" w:rsidP="00C74C6F">
      <w:pPr>
        <w:pStyle w:val="H6"/>
        <w:rPr>
          <w:rFonts w:eastAsia="DengXian" w:cs="Arial"/>
          <w:lang w:val="en-US"/>
        </w:rPr>
      </w:pPr>
      <w:r w:rsidRPr="00C74C6F">
        <w:rPr>
          <w:rFonts w:eastAsia="DengXian" w:cs="Arial"/>
          <w:lang w:val="en-US"/>
        </w:rPr>
        <w:t>7.3.2.2.3.</w:t>
      </w:r>
      <w:r w:rsidR="00AF3127" w:rsidRPr="00C74C6F">
        <w:rPr>
          <w:rFonts w:eastAsia="DengXian" w:cs="Arial"/>
          <w:lang w:val="en-US"/>
        </w:rPr>
        <w:t>2</w:t>
      </w:r>
      <w:r w:rsidRPr="00C74C6F">
        <w:rPr>
          <w:rFonts w:eastAsia="DengXian" w:cs="Arial"/>
          <w:lang w:val="en-US"/>
        </w:rPr>
        <w:tab/>
        <w:t>Modulation quality (EVM)</w:t>
      </w:r>
    </w:p>
    <w:p w14:paraId="61F81290" w14:textId="77777777" w:rsidR="00E36568" w:rsidRDefault="00E36568" w:rsidP="00E36568">
      <w:r>
        <w:t>I</w:t>
      </w:r>
      <w:r>
        <w:rPr>
          <w:rFonts w:hint="eastAsia"/>
        </w:rPr>
        <w:t>t is agreed to support QPSK and 16QAM for SAN. 64QAM will be optionally supported based on manufacture declaration.</w:t>
      </w:r>
    </w:p>
    <w:p w14:paraId="04ED1886" w14:textId="4C188AE9" w:rsidR="00E36568" w:rsidRPr="00F95B02" w:rsidRDefault="00E36568" w:rsidP="00E36568">
      <w:r w:rsidRPr="00F95B02">
        <w:rPr>
          <w:lang w:val="en-US"/>
        </w:rPr>
        <w:t xml:space="preserve">For </w:t>
      </w:r>
      <w:r w:rsidRPr="00B939AB">
        <w:rPr>
          <w:lang w:val="en-US"/>
        </w:rPr>
        <w:t>SAN type 1-H</w:t>
      </w:r>
      <w:r w:rsidRPr="001C24FB">
        <w:rPr>
          <w:lang w:val="en-US"/>
        </w:rPr>
        <w:t>,</w:t>
      </w:r>
      <w:r w:rsidRPr="00F95B02">
        <w:rPr>
          <w:lang w:val="en-US"/>
        </w:rPr>
        <w:t xml:space="preserve"> </w:t>
      </w:r>
      <w:r w:rsidRPr="00F95B02">
        <w:t xml:space="preserve">the EVM levels </w:t>
      </w:r>
      <w:r w:rsidRPr="00F95B02">
        <w:rPr>
          <w:lang w:val="en-US"/>
        </w:rPr>
        <w:t xml:space="preserve">of </w:t>
      </w:r>
      <w:r w:rsidRPr="00F95B02">
        <w:t>each carrier for different modulation schemes on PDSCH</w:t>
      </w:r>
      <w:r w:rsidRPr="00F95B02">
        <w:rPr>
          <w:lang w:val="en-US"/>
        </w:rPr>
        <w:t xml:space="preserve"> </w:t>
      </w:r>
      <w:r w:rsidRPr="00F95B02">
        <w:t xml:space="preserve">outlined in table </w:t>
      </w:r>
      <w:r>
        <w:rPr>
          <w:rFonts w:hint="eastAsia"/>
        </w:rPr>
        <w:t>7.3.2.2.3.</w:t>
      </w:r>
      <w:r w:rsidR="003A6D56">
        <w:t>2</w:t>
      </w:r>
      <w:r>
        <w:rPr>
          <w:rFonts w:hint="eastAsia"/>
        </w:rPr>
        <w:t>-1</w:t>
      </w:r>
      <w:r w:rsidRPr="00F95B02">
        <w:t xml:space="preserve"> shall be met</w:t>
      </w:r>
      <w:r>
        <w:rPr>
          <w:rFonts w:hint="eastAsia"/>
        </w:rPr>
        <w:t>.</w:t>
      </w:r>
    </w:p>
    <w:p w14:paraId="16D289F9" w14:textId="6495F265" w:rsidR="00E36568" w:rsidRPr="00F95B02" w:rsidRDefault="00E36568" w:rsidP="00E36568">
      <w:pPr>
        <w:pStyle w:val="TH"/>
        <w:rPr>
          <w:lang w:eastAsia="zh-CN"/>
        </w:rPr>
      </w:pPr>
      <w:r w:rsidRPr="00F95B02">
        <w:t xml:space="preserve">Table </w:t>
      </w:r>
      <w:r>
        <w:rPr>
          <w:rFonts w:hint="eastAsia"/>
        </w:rPr>
        <w:t>7.3.2.2.3.</w:t>
      </w:r>
      <w:r w:rsidR="003A6D56">
        <w:t>2</w:t>
      </w:r>
      <w:r w:rsidRPr="00F95B02">
        <w:t xml:space="preserve">-1: EVM requirements for </w:t>
      </w:r>
      <w:r>
        <w:rPr>
          <w:rFonts w:hint="eastAsia"/>
          <w:i/>
          <w:lang w:eastAsia="zh-CN"/>
        </w:rPr>
        <w:t>satellite access node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E36568" w:rsidRPr="00F95B02" w14:paraId="6D6E06F1" w14:textId="77777777" w:rsidTr="00451381">
        <w:trPr>
          <w:cantSplit/>
          <w:jc w:val="center"/>
        </w:trPr>
        <w:tc>
          <w:tcPr>
            <w:tcW w:w="3214" w:type="dxa"/>
          </w:tcPr>
          <w:p w14:paraId="2603DF43" w14:textId="77777777" w:rsidR="00E36568" w:rsidRPr="00F95B02" w:rsidRDefault="00E36568" w:rsidP="00451381">
            <w:pPr>
              <w:pStyle w:val="TAH"/>
              <w:rPr>
                <w:rFonts w:cs="Arial"/>
              </w:rPr>
            </w:pPr>
            <w:r w:rsidRPr="00F95B02">
              <w:rPr>
                <w:rFonts w:cs="Arial"/>
              </w:rPr>
              <w:t>Modulation scheme for PDSCH</w:t>
            </w:r>
          </w:p>
        </w:tc>
        <w:tc>
          <w:tcPr>
            <w:tcW w:w="2583" w:type="dxa"/>
          </w:tcPr>
          <w:p w14:paraId="7D98E3F4" w14:textId="77777777" w:rsidR="00E36568" w:rsidRPr="00F95B02" w:rsidRDefault="00E36568" w:rsidP="00451381">
            <w:pPr>
              <w:pStyle w:val="TAH"/>
              <w:rPr>
                <w:rFonts w:cs="Arial"/>
              </w:rPr>
            </w:pPr>
            <w:r w:rsidRPr="00F95B02">
              <w:rPr>
                <w:rFonts w:cs="Arial"/>
              </w:rPr>
              <w:t>Required EVM</w:t>
            </w:r>
          </w:p>
        </w:tc>
      </w:tr>
      <w:tr w:rsidR="00E36568" w:rsidRPr="00F95B02" w14:paraId="4D31AA26" w14:textId="77777777" w:rsidTr="00451381">
        <w:trPr>
          <w:cantSplit/>
          <w:jc w:val="center"/>
        </w:trPr>
        <w:tc>
          <w:tcPr>
            <w:tcW w:w="3214" w:type="dxa"/>
          </w:tcPr>
          <w:p w14:paraId="310D3CC5" w14:textId="77777777" w:rsidR="00E36568" w:rsidRPr="00F95B02" w:rsidRDefault="00E36568" w:rsidP="00451381">
            <w:pPr>
              <w:pStyle w:val="TAC"/>
              <w:rPr>
                <w:rFonts w:cs="Arial"/>
              </w:rPr>
            </w:pPr>
            <w:r w:rsidRPr="00F95B02">
              <w:rPr>
                <w:rFonts w:cs="Arial"/>
              </w:rPr>
              <w:t>QPSK</w:t>
            </w:r>
          </w:p>
        </w:tc>
        <w:tc>
          <w:tcPr>
            <w:tcW w:w="2583" w:type="dxa"/>
          </w:tcPr>
          <w:p w14:paraId="63E116B9" w14:textId="77777777" w:rsidR="00E36568" w:rsidRPr="00F95B02" w:rsidRDefault="00E36568" w:rsidP="00451381">
            <w:pPr>
              <w:pStyle w:val="TAC"/>
              <w:rPr>
                <w:rFonts w:cs="Arial"/>
              </w:rPr>
            </w:pPr>
            <w:r w:rsidRPr="00F95B02">
              <w:rPr>
                <w:rFonts w:cs="Arial"/>
              </w:rPr>
              <w:t>17.5 %</w:t>
            </w:r>
          </w:p>
        </w:tc>
      </w:tr>
      <w:tr w:rsidR="00E36568" w:rsidRPr="00F95B02" w14:paraId="7F3764C2" w14:textId="77777777" w:rsidTr="00451381">
        <w:trPr>
          <w:cantSplit/>
          <w:jc w:val="center"/>
        </w:trPr>
        <w:tc>
          <w:tcPr>
            <w:tcW w:w="3214" w:type="dxa"/>
          </w:tcPr>
          <w:p w14:paraId="05593FB6" w14:textId="77777777" w:rsidR="00E36568" w:rsidRPr="00F95B02" w:rsidRDefault="00E36568" w:rsidP="00451381">
            <w:pPr>
              <w:pStyle w:val="TAC"/>
              <w:rPr>
                <w:rFonts w:cs="Arial"/>
              </w:rPr>
            </w:pPr>
            <w:r w:rsidRPr="00F95B02">
              <w:rPr>
                <w:rFonts w:cs="Arial"/>
              </w:rPr>
              <w:t>16QAM</w:t>
            </w:r>
          </w:p>
        </w:tc>
        <w:tc>
          <w:tcPr>
            <w:tcW w:w="2583" w:type="dxa"/>
          </w:tcPr>
          <w:p w14:paraId="4BEDDCAB" w14:textId="77777777" w:rsidR="00E36568" w:rsidRPr="00F95B02" w:rsidRDefault="00E36568" w:rsidP="00451381">
            <w:pPr>
              <w:pStyle w:val="TAC"/>
              <w:rPr>
                <w:rFonts w:cs="Arial"/>
              </w:rPr>
            </w:pPr>
            <w:r w:rsidRPr="00F95B02">
              <w:rPr>
                <w:rFonts w:cs="Arial"/>
              </w:rPr>
              <w:t>12.5 %</w:t>
            </w:r>
          </w:p>
        </w:tc>
      </w:tr>
      <w:tr w:rsidR="00E36568" w:rsidRPr="00F95B02" w14:paraId="76ED25E6" w14:textId="77777777" w:rsidTr="00451381">
        <w:trPr>
          <w:cantSplit/>
          <w:jc w:val="center"/>
        </w:trPr>
        <w:tc>
          <w:tcPr>
            <w:tcW w:w="3214" w:type="dxa"/>
          </w:tcPr>
          <w:p w14:paraId="0B21621D" w14:textId="61849FA0" w:rsidR="00E36568" w:rsidRPr="00F95B02" w:rsidRDefault="00E36568" w:rsidP="00451381">
            <w:pPr>
              <w:pStyle w:val="TAC"/>
              <w:rPr>
                <w:rFonts w:cs="Arial"/>
                <w:lang w:eastAsia="zh-CN"/>
              </w:rPr>
            </w:pPr>
            <w:r>
              <w:rPr>
                <w:rFonts w:cs="Arial" w:hint="eastAsia"/>
                <w:lang w:eastAsia="zh-CN"/>
              </w:rPr>
              <w:t>64QAM</w:t>
            </w:r>
            <w:r w:rsidR="003A6D56" w:rsidRPr="00C96A34">
              <w:rPr>
                <w:rFonts w:cs="v5.0.0"/>
                <w:vertAlign w:val="superscript"/>
              </w:rPr>
              <w:t>1</w:t>
            </w:r>
          </w:p>
        </w:tc>
        <w:tc>
          <w:tcPr>
            <w:tcW w:w="2583" w:type="dxa"/>
          </w:tcPr>
          <w:p w14:paraId="1ABD9AED" w14:textId="77777777" w:rsidR="00E36568" w:rsidRPr="00F95B02" w:rsidRDefault="00E36568" w:rsidP="00451381">
            <w:pPr>
              <w:pStyle w:val="TAC"/>
              <w:rPr>
                <w:rFonts w:cs="Arial"/>
                <w:lang w:eastAsia="zh-CN"/>
              </w:rPr>
            </w:pPr>
            <w:r>
              <w:rPr>
                <w:rFonts w:cs="Arial" w:hint="eastAsia"/>
                <w:lang w:eastAsia="zh-CN"/>
              </w:rPr>
              <w:t>8 %</w:t>
            </w:r>
          </w:p>
        </w:tc>
      </w:tr>
      <w:tr w:rsidR="00E36568" w:rsidRPr="00F95B02" w14:paraId="15EE73BA" w14:textId="77777777" w:rsidTr="00451381">
        <w:trPr>
          <w:cantSplit/>
          <w:jc w:val="center"/>
        </w:trPr>
        <w:tc>
          <w:tcPr>
            <w:tcW w:w="5797" w:type="dxa"/>
            <w:gridSpan w:val="2"/>
          </w:tcPr>
          <w:p w14:paraId="02D3E46A" w14:textId="1295E129" w:rsidR="00E36568" w:rsidRPr="00F95B02" w:rsidRDefault="00E36568" w:rsidP="003A6D56">
            <w:pPr>
              <w:pStyle w:val="TAN"/>
              <w:rPr>
                <w:b/>
                <w:lang w:eastAsia="zh-CN"/>
              </w:rPr>
            </w:pPr>
            <w:r>
              <w:rPr>
                <w:rFonts w:hint="eastAsia"/>
                <w:lang w:eastAsia="zh-CN"/>
              </w:rPr>
              <w:t>NOTE:</w:t>
            </w:r>
            <w:r w:rsidR="003A6D56">
              <w:rPr>
                <w:rStyle w:val="Heading4Char"/>
                <w:szCs w:val="22"/>
                <w:lang w:eastAsia="zh-CN"/>
              </w:rPr>
              <w:t xml:space="preserve"> </w:t>
            </w:r>
            <w:r w:rsidR="003A6D56">
              <w:rPr>
                <w:rStyle w:val="Heading4Char"/>
                <w:szCs w:val="22"/>
                <w:lang w:eastAsia="zh-CN"/>
              </w:rPr>
              <w:tab/>
            </w:r>
            <w:r>
              <w:rPr>
                <w:rFonts w:hint="eastAsia"/>
                <w:lang w:eastAsia="zh-CN"/>
              </w:rPr>
              <w:t>Support of 64QAM is based on manufacture declaration</w:t>
            </w:r>
          </w:p>
        </w:tc>
      </w:tr>
    </w:tbl>
    <w:p w14:paraId="725C9919" w14:textId="73A06ADF" w:rsidR="001553AA" w:rsidRDefault="001553AA" w:rsidP="001553AA">
      <w:pPr>
        <w:rPr>
          <w:lang w:eastAsia="zh-CN"/>
        </w:rPr>
      </w:pPr>
      <w:bookmarkStart w:id="1920" w:name="_Toc94170391"/>
    </w:p>
    <w:p w14:paraId="55FEFA20" w14:textId="77777777" w:rsidR="00770F46" w:rsidRDefault="003043E6" w:rsidP="00770F46">
      <w:pPr>
        <w:pStyle w:val="Heading5"/>
        <w:rPr>
          <w:lang w:eastAsia="zh-CN"/>
        </w:rPr>
      </w:pPr>
      <w:bookmarkStart w:id="1921" w:name="_Toc104122409"/>
      <w:bookmarkStart w:id="1922" w:name="_Toc104210215"/>
      <w:bookmarkStart w:id="1923" w:name="_Toc104502927"/>
      <w:bookmarkStart w:id="1924" w:name="_Toc106127687"/>
      <w:bookmarkStart w:id="1925" w:name="_Toc115087980"/>
      <w:bookmarkStart w:id="1926" w:name="_Toc115088136"/>
      <w:bookmarkStart w:id="1927" w:name="_Toc130321508"/>
      <w:bookmarkStart w:id="1928" w:name="_Toc130321662"/>
      <w:bookmarkStart w:id="1929" w:name="_Toc130321816"/>
      <w:bookmarkStart w:id="1930" w:name="_Toc130322183"/>
      <w:bookmarkStart w:id="1931" w:name="_Toc153132986"/>
      <w:bookmarkStart w:id="1932" w:name="_Toc162191991"/>
      <w:bookmarkStart w:id="1933" w:name="_Toc163147620"/>
      <w:bookmarkStart w:id="1934" w:name="_Toc169269952"/>
      <w:bookmarkStart w:id="1935" w:name="_Toc176255426"/>
      <w:bookmarkStart w:id="1936" w:name="_Toc176766638"/>
      <w:bookmarkStart w:id="1937" w:name="_Toc233983593"/>
      <w:r>
        <w:rPr>
          <w:rFonts w:hint="eastAsia"/>
          <w:lang w:eastAsia="zh-CN"/>
        </w:rPr>
        <w:t>7.3.2.2.4</w:t>
      </w:r>
      <w:r>
        <w:rPr>
          <w:lang w:eastAsia="zh-CN"/>
        </w:rPr>
        <w:tab/>
      </w:r>
      <w:r>
        <w:rPr>
          <w:rFonts w:hint="eastAsia"/>
          <w:lang w:eastAsia="zh-CN"/>
        </w:rPr>
        <w:t>Unwanted</w:t>
      </w:r>
      <w:r>
        <w:rPr>
          <w:lang w:eastAsia="zh-CN"/>
        </w:rPr>
        <w:t xml:space="preserve"> emissions</w:t>
      </w:r>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p>
    <w:p w14:paraId="5A853CCF" w14:textId="7CC48FF3" w:rsidR="00AF3127" w:rsidRPr="00106A2C" w:rsidRDefault="00AF3127">
      <w:pPr>
        <w:pStyle w:val="H6"/>
      </w:pPr>
      <w:bookmarkStart w:id="1938" w:name="_Toc53176685"/>
      <w:bookmarkStart w:id="1939" w:name="_Toc61120998"/>
      <w:bookmarkStart w:id="1940" w:name="_Toc67918178"/>
      <w:bookmarkStart w:id="1941" w:name="_Toc76298222"/>
      <w:bookmarkStart w:id="1942" w:name="_Toc76572234"/>
      <w:bookmarkStart w:id="1943" w:name="_Toc76652101"/>
      <w:bookmarkStart w:id="1944" w:name="_Toc76652939"/>
      <w:bookmarkStart w:id="1945" w:name="_Toc83742211"/>
      <w:r w:rsidRPr="00C74C6F">
        <w:t>7.3.2.2.4.1</w:t>
      </w:r>
      <w:r w:rsidRPr="00106A2C">
        <w:tab/>
      </w:r>
      <w:bookmarkEnd w:id="1938"/>
      <w:bookmarkEnd w:id="1939"/>
      <w:bookmarkEnd w:id="1940"/>
      <w:bookmarkEnd w:id="1941"/>
      <w:bookmarkEnd w:id="1942"/>
      <w:bookmarkEnd w:id="1943"/>
      <w:bookmarkEnd w:id="1944"/>
      <w:bookmarkEnd w:id="1945"/>
      <w:r>
        <w:t>ACLR</w:t>
      </w:r>
    </w:p>
    <w:p w14:paraId="3FEF4A40" w14:textId="77777777" w:rsidR="00CE0657" w:rsidRPr="00F95B02" w:rsidRDefault="00CE0657" w:rsidP="00CE0657">
      <w:pPr>
        <w:jc w:val="both"/>
      </w:pPr>
      <w:r w:rsidRPr="00F95B02">
        <w:t>Adjacent Channel Leakage power Ratio (ACLR) is the ratio of the filtered mean power centred on the assigned channel frequency to the filtered mean power centred on an adjacent channel frequency.</w:t>
      </w:r>
    </w:p>
    <w:p w14:paraId="5A004D51" w14:textId="3C8CAC92" w:rsidR="00CE0657" w:rsidRDefault="00CE0657" w:rsidP="00CE0657">
      <w:pPr>
        <w:jc w:val="both"/>
      </w:pPr>
      <w:r w:rsidRPr="007849B1">
        <w:t xml:space="preserve">From </w:t>
      </w:r>
      <w:r w:rsidRPr="0076621A">
        <w:rPr>
          <w:i/>
        </w:rPr>
        <w:t>Section 6.5 Summary of co-existence</w:t>
      </w:r>
      <w:r>
        <w:t xml:space="preserve"> study (see TR 38.863 related section), it can be observed in </w:t>
      </w:r>
      <w:r w:rsidRPr="0076621A">
        <w:rPr>
          <w:i/>
        </w:rPr>
        <w:t>Table 6.5</w:t>
      </w:r>
      <w:r w:rsidR="00E92A25">
        <w:rPr>
          <w:i/>
        </w:rPr>
        <w:t>.1</w:t>
      </w:r>
      <w:r w:rsidRPr="0076621A">
        <w:rPr>
          <w:i/>
        </w:rPr>
        <w:t xml:space="preserve">-3 </w:t>
      </w:r>
      <w:r w:rsidR="003A6D56">
        <w:rPr>
          <w:i/>
        </w:rPr>
        <w:t xml:space="preserve">Co-existence results suggested </w:t>
      </w:r>
      <w:r w:rsidRPr="0076621A">
        <w:rPr>
          <w:i/>
        </w:rPr>
        <w:t>ACLR and ACS of NR-NTN</w:t>
      </w:r>
      <w:r>
        <w:t xml:space="preserve"> the resulted study value of NTN SAN ACLR:</w:t>
      </w:r>
    </w:p>
    <w:p w14:paraId="58A314FC" w14:textId="77777777" w:rsidR="00CE0657" w:rsidRPr="0076621A" w:rsidRDefault="00CE0657" w:rsidP="00CE0657">
      <w:pPr>
        <w:pStyle w:val="TH"/>
        <w:rPr>
          <w:rFonts w:eastAsia="SimSun"/>
          <w:lang w:eastAsia="zh-CN"/>
        </w:rPr>
      </w:pPr>
      <w:r w:rsidRPr="00F95B02">
        <w:t xml:space="preserve">Table </w:t>
      </w:r>
      <w:r w:rsidRPr="00C74C6F">
        <w:t>7.3.2.2.4.1</w:t>
      </w:r>
      <w:r>
        <w:t>-1</w:t>
      </w:r>
      <w:r w:rsidRPr="00F95B02">
        <w:t xml:space="preserve">: </w:t>
      </w:r>
      <w:r>
        <w:t>NTN SAN ACLR</w:t>
      </w:r>
    </w:p>
    <w:tbl>
      <w:tblPr>
        <w:tblStyle w:val="TableGrid"/>
        <w:tblW w:w="0" w:type="auto"/>
        <w:jc w:val="center"/>
        <w:tblLook w:val="04A0" w:firstRow="1" w:lastRow="0" w:firstColumn="1" w:lastColumn="0" w:noHBand="0" w:noVBand="1"/>
      </w:tblPr>
      <w:tblGrid>
        <w:gridCol w:w="2027"/>
        <w:gridCol w:w="937"/>
      </w:tblGrid>
      <w:tr w:rsidR="00CE0657" w:rsidRPr="006E6581" w14:paraId="54059E10" w14:textId="77777777" w:rsidTr="00512853">
        <w:trPr>
          <w:trHeight w:val="341"/>
          <w:jc w:val="center"/>
        </w:trPr>
        <w:tc>
          <w:tcPr>
            <w:tcW w:w="0" w:type="auto"/>
            <w:vAlign w:val="center"/>
          </w:tcPr>
          <w:p w14:paraId="0368EB5B" w14:textId="77777777" w:rsidR="00CE0657" w:rsidRPr="006E6581" w:rsidRDefault="00CE0657" w:rsidP="00512853">
            <w:pPr>
              <w:pStyle w:val="TAC"/>
            </w:pPr>
            <w:r>
              <w:t>NTN LEO class</w:t>
            </w:r>
            <w:r w:rsidRPr="006E6581">
              <w:t xml:space="preserve"> ACLR</w:t>
            </w:r>
          </w:p>
        </w:tc>
        <w:tc>
          <w:tcPr>
            <w:tcW w:w="0" w:type="auto"/>
            <w:vAlign w:val="center"/>
          </w:tcPr>
          <w:p w14:paraId="6B19B36F" w14:textId="77777777" w:rsidR="00CE0657" w:rsidRPr="006E6581" w:rsidRDefault="00CE0657" w:rsidP="00512853">
            <w:pPr>
              <w:pStyle w:val="TAC"/>
            </w:pPr>
            <w:r w:rsidRPr="006E6581">
              <w:t>23.81</w:t>
            </w:r>
            <w:r>
              <w:t xml:space="preserve"> dB</w:t>
            </w:r>
          </w:p>
        </w:tc>
      </w:tr>
      <w:tr w:rsidR="00CE0657" w:rsidRPr="006E6581" w14:paraId="58F0E825" w14:textId="77777777" w:rsidTr="00512853">
        <w:trPr>
          <w:trHeight w:val="341"/>
          <w:jc w:val="center"/>
        </w:trPr>
        <w:tc>
          <w:tcPr>
            <w:tcW w:w="0" w:type="auto"/>
            <w:vAlign w:val="center"/>
          </w:tcPr>
          <w:p w14:paraId="768DA5A6" w14:textId="77777777" w:rsidR="00CE0657" w:rsidRDefault="00CE0657" w:rsidP="00512853">
            <w:pPr>
              <w:pStyle w:val="TAC"/>
            </w:pPr>
            <w:r>
              <w:t>NTN GEO class ACLR</w:t>
            </w:r>
          </w:p>
        </w:tc>
        <w:tc>
          <w:tcPr>
            <w:tcW w:w="0" w:type="auto"/>
            <w:vAlign w:val="center"/>
          </w:tcPr>
          <w:p w14:paraId="3318C957" w14:textId="77777777" w:rsidR="00CE0657" w:rsidRPr="006E6581" w:rsidRDefault="00CE0657" w:rsidP="00512853">
            <w:pPr>
              <w:pStyle w:val="TAC"/>
            </w:pPr>
            <w:r>
              <w:t>13.39 dB</w:t>
            </w:r>
          </w:p>
        </w:tc>
      </w:tr>
    </w:tbl>
    <w:p w14:paraId="2D06AF9B" w14:textId="77777777" w:rsidR="00CE0657" w:rsidRDefault="00CE0657" w:rsidP="00CE0657"/>
    <w:p w14:paraId="293F9504" w14:textId="1DB40D60" w:rsidR="00CE0657" w:rsidRDefault="00CE0657" w:rsidP="003443D8">
      <w:pPr>
        <w:jc w:val="both"/>
      </w:pPr>
      <w:r>
        <w:t xml:space="preserve">Therefore, the value of 24 dB is the ACLR LEO class limit for the conducted transmitter requirements of SAN as shown in </w:t>
      </w:r>
      <w:r w:rsidR="0080417C">
        <w:t xml:space="preserve">Table </w:t>
      </w:r>
      <w:r w:rsidRPr="00C74C6F">
        <w:t>7.3.2.2.4.1</w:t>
      </w:r>
      <w:r>
        <w:t xml:space="preserve">-2 and the value 14 dB is the ACLR GEO class limit for the conducted transmitter requirements of SAN as shown in </w:t>
      </w:r>
      <w:r w:rsidR="0080417C">
        <w:rPr>
          <w:rFonts w:hint="eastAsia"/>
          <w:lang w:eastAsia="zh-CN"/>
        </w:rPr>
        <w:t>T</w:t>
      </w:r>
      <w:r>
        <w:t xml:space="preserve">able </w:t>
      </w:r>
      <w:r w:rsidRPr="00C74C6F">
        <w:t>7.3.2.2.4.1</w:t>
      </w:r>
      <w:r>
        <w:t>-3:</w:t>
      </w:r>
    </w:p>
    <w:p w14:paraId="0744944C" w14:textId="77777777" w:rsidR="00CE0657" w:rsidRPr="00FF7708" w:rsidRDefault="00CE0657" w:rsidP="00CE0657">
      <w:pPr>
        <w:pStyle w:val="TH"/>
      </w:pPr>
      <w:r w:rsidRPr="00FF7708">
        <w:t>Table 7.3.2.2.4.1-2: Satellite Access Node LEO class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E0657" w:rsidRPr="00F95B02" w14:paraId="6C45C3C5" w14:textId="77777777" w:rsidTr="00512853">
        <w:trPr>
          <w:cantSplit/>
          <w:jc w:val="center"/>
        </w:trPr>
        <w:tc>
          <w:tcPr>
            <w:tcW w:w="2202" w:type="dxa"/>
            <w:tcBorders>
              <w:bottom w:val="single" w:sz="6" w:space="0" w:color="auto"/>
            </w:tcBorders>
          </w:tcPr>
          <w:p w14:paraId="6CF9D2EA" w14:textId="77777777" w:rsidR="00CE0657" w:rsidRPr="00F95B02" w:rsidRDefault="00CE0657" w:rsidP="00512853">
            <w:pPr>
              <w:pStyle w:val="TAH"/>
              <w:rPr>
                <w:rFonts w:cs="v5.0.0"/>
              </w:rPr>
            </w:pPr>
            <w:r>
              <w:rPr>
                <w:rFonts w:eastAsia="SimSun" w:cs="v5.0.0"/>
                <w:i/>
              </w:rPr>
              <w:t>SAN</w:t>
            </w:r>
            <w:r w:rsidRPr="00F95B02">
              <w:rPr>
                <w:rFonts w:eastAsia="SimSun" w:cs="v5.0.0"/>
                <w:i/>
              </w:rPr>
              <w:t xml:space="preserve"> channel bandwidth</w:t>
            </w:r>
            <w:r w:rsidRPr="00F95B02">
              <w:rPr>
                <w:rFonts w:cs="v5.0.0"/>
              </w:rPr>
              <w:t xml:space="preserve"> </w:t>
            </w:r>
            <w:r w:rsidRPr="00F95B02">
              <w:rPr>
                <w:rFonts w:eastAsia="SimSun" w:cs="v5.0.0"/>
              </w:rPr>
              <w:t xml:space="preserve">of </w:t>
            </w:r>
            <w:r w:rsidRPr="00F95B02">
              <w:rPr>
                <w:rFonts w:eastAsia="SimSun" w:cs="v5.0.0"/>
                <w:i/>
              </w:rPr>
              <w:t>l</w:t>
            </w:r>
            <w:r w:rsidRPr="00F95B02">
              <w:rPr>
                <w:rFonts w:eastAsia="SimSun" w:cs="Arial"/>
                <w:i/>
              </w:rPr>
              <w:t>owest/highest carrier</w:t>
            </w:r>
            <w:r w:rsidRPr="00F95B02">
              <w:rPr>
                <w:rFonts w:cs="v5.0.0"/>
              </w:rPr>
              <w:t xml:space="preserve"> transmitted </w:t>
            </w:r>
            <w:r w:rsidRPr="00F95B02">
              <w:rPr>
                <w:rFonts w:cs="Arial"/>
              </w:rPr>
              <w:t>BW</w:t>
            </w:r>
            <w:r w:rsidRPr="00F95B02">
              <w:rPr>
                <w:rFonts w:cs="Arial"/>
                <w:vertAlign w:val="subscript"/>
              </w:rPr>
              <w:t>Channel</w:t>
            </w:r>
            <w:r w:rsidRPr="00F95B02">
              <w:rPr>
                <w:rFonts w:cs="v5.0.0"/>
              </w:rPr>
              <w:t xml:space="preserve"> (MHz)</w:t>
            </w:r>
          </w:p>
        </w:tc>
        <w:tc>
          <w:tcPr>
            <w:tcW w:w="2191" w:type="dxa"/>
          </w:tcPr>
          <w:p w14:paraId="471D5AC3" w14:textId="77777777" w:rsidR="00CE0657" w:rsidRPr="00F95B02" w:rsidRDefault="00CE0657" w:rsidP="00512853">
            <w:pPr>
              <w:pStyle w:val="TAH"/>
              <w:rPr>
                <w:rFonts w:cs="v5.0.0"/>
              </w:rPr>
            </w:pPr>
            <w:r>
              <w:rPr>
                <w:rFonts w:cs="v5.0.0"/>
              </w:rPr>
              <w:t xml:space="preserve">SAN </w:t>
            </w:r>
            <w:r w:rsidRPr="00F95B02">
              <w:rPr>
                <w:rFonts w:cs="v5.0.0"/>
              </w:rPr>
              <w:t xml:space="preserve">adjacent channel centre frequency offset below the </w:t>
            </w:r>
            <w:r w:rsidRPr="00F95B02">
              <w:rPr>
                <w:rFonts w:eastAsia="SimSun" w:cs="v5.0.0"/>
              </w:rPr>
              <w:t>lowest</w:t>
            </w:r>
            <w:r w:rsidRPr="00F95B02">
              <w:rPr>
                <w:rFonts w:cs="v5.0.0"/>
              </w:rPr>
              <w:t xml:space="preserve"> or above the </w:t>
            </w:r>
            <w:r w:rsidRPr="00F95B02">
              <w:rPr>
                <w:rFonts w:eastAsia="SimSun" w:cs="v5.0.0"/>
              </w:rPr>
              <w:t>highest</w:t>
            </w:r>
            <w:r w:rsidRPr="00F95B02">
              <w:rPr>
                <w:rFonts w:cs="v5.0.0"/>
              </w:rPr>
              <w:t xml:space="preserve"> carrier centre frequency transmitted</w:t>
            </w:r>
          </w:p>
        </w:tc>
        <w:tc>
          <w:tcPr>
            <w:tcW w:w="1949" w:type="dxa"/>
          </w:tcPr>
          <w:p w14:paraId="4C2FB924" w14:textId="77777777" w:rsidR="00CE0657" w:rsidRPr="00F95B02" w:rsidRDefault="00CE0657" w:rsidP="00512853">
            <w:pPr>
              <w:pStyle w:val="TAH"/>
              <w:rPr>
                <w:rFonts w:cs="v5.0.0"/>
              </w:rPr>
            </w:pPr>
            <w:r w:rsidRPr="00F95B02">
              <w:rPr>
                <w:rFonts w:cs="v5.0.0"/>
              </w:rPr>
              <w:t>Assumed adjacent channel carrier (informative)</w:t>
            </w:r>
          </w:p>
        </w:tc>
        <w:tc>
          <w:tcPr>
            <w:tcW w:w="2059" w:type="dxa"/>
          </w:tcPr>
          <w:p w14:paraId="5DDE6CCC" w14:textId="77777777" w:rsidR="00CE0657" w:rsidRPr="00F95B02" w:rsidRDefault="00CE0657" w:rsidP="00512853">
            <w:pPr>
              <w:pStyle w:val="TAH"/>
              <w:rPr>
                <w:rFonts w:cs="v5.0.0"/>
              </w:rPr>
            </w:pPr>
            <w:r w:rsidRPr="00F95B02">
              <w:rPr>
                <w:rFonts w:cs="v5.0.0"/>
              </w:rPr>
              <w:t>Filter on the adjacent channel frequency and corresponding filter bandwidth</w:t>
            </w:r>
          </w:p>
        </w:tc>
        <w:tc>
          <w:tcPr>
            <w:tcW w:w="1032" w:type="dxa"/>
          </w:tcPr>
          <w:p w14:paraId="3900BC54" w14:textId="77777777" w:rsidR="00CE0657" w:rsidRPr="00F95B02" w:rsidRDefault="00CE0657" w:rsidP="00512853">
            <w:pPr>
              <w:pStyle w:val="TAH"/>
              <w:rPr>
                <w:rFonts w:cs="v5.0.0"/>
              </w:rPr>
            </w:pPr>
            <w:r w:rsidRPr="00F95B02">
              <w:rPr>
                <w:rFonts w:cs="v5.0.0"/>
              </w:rPr>
              <w:t>ACLR limit</w:t>
            </w:r>
          </w:p>
        </w:tc>
      </w:tr>
      <w:tr w:rsidR="00CE0657" w:rsidRPr="00F95B02" w14:paraId="669A83CA" w14:textId="77777777" w:rsidTr="00512853">
        <w:trPr>
          <w:cantSplit/>
          <w:jc w:val="center"/>
        </w:trPr>
        <w:tc>
          <w:tcPr>
            <w:tcW w:w="2202" w:type="dxa"/>
            <w:tcBorders>
              <w:bottom w:val="nil"/>
            </w:tcBorders>
          </w:tcPr>
          <w:p w14:paraId="4B7453ED" w14:textId="77777777" w:rsidR="00CE0657" w:rsidRPr="00F95B02" w:rsidRDefault="00CE0657" w:rsidP="00512853">
            <w:pPr>
              <w:pStyle w:val="TAC"/>
              <w:rPr>
                <w:rFonts w:eastAsia="SimSun"/>
              </w:rPr>
            </w:pPr>
            <w:r w:rsidRPr="00F95B02">
              <w:rPr>
                <w:rFonts w:cs="v5.0.0"/>
              </w:rPr>
              <w:t>5, 10, 15, 20</w:t>
            </w:r>
          </w:p>
        </w:tc>
        <w:tc>
          <w:tcPr>
            <w:tcW w:w="2191" w:type="dxa"/>
          </w:tcPr>
          <w:p w14:paraId="48C49293" w14:textId="77777777" w:rsidR="00CE0657" w:rsidRPr="00F95B02" w:rsidRDefault="00CE0657" w:rsidP="00512853">
            <w:pPr>
              <w:pStyle w:val="TAC"/>
            </w:pPr>
            <w:r w:rsidRPr="00F95B02">
              <w:rPr>
                <w:rFonts w:cs="Arial"/>
              </w:rPr>
              <w:t>BW</w:t>
            </w:r>
            <w:r w:rsidRPr="00F95B02">
              <w:rPr>
                <w:rFonts w:cs="Arial"/>
                <w:vertAlign w:val="subscript"/>
              </w:rPr>
              <w:t>Channel</w:t>
            </w:r>
          </w:p>
        </w:tc>
        <w:tc>
          <w:tcPr>
            <w:tcW w:w="1949" w:type="dxa"/>
          </w:tcPr>
          <w:p w14:paraId="3837E553" w14:textId="5AEFD4D9" w:rsidR="00CE0657" w:rsidRPr="00F95B02" w:rsidRDefault="00CE0657" w:rsidP="00512853">
            <w:pPr>
              <w:pStyle w:val="TAC"/>
            </w:pPr>
            <w:r w:rsidRPr="00F95B02">
              <w:t>NR of same BW</w:t>
            </w:r>
            <w:r w:rsidR="003A6D56" w:rsidRPr="00C96A34">
              <w:rPr>
                <w:rFonts w:hint="eastAsia"/>
                <w:vertAlign w:val="superscript"/>
                <w:lang w:eastAsia="zh-CN"/>
              </w:rPr>
              <w:t>2</w:t>
            </w:r>
            <w:r w:rsidRPr="00F95B02">
              <w:t xml:space="preserve"> </w:t>
            </w:r>
          </w:p>
        </w:tc>
        <w:tc>
          <w:tcPr>
            <w:tcW w:w="2059" w:type="dxa"/>
          </w:tcPr>
          <w:p w14:paraId="53656569" w14:textId="5363D8E2" w:rsidR="00CE0657" w:rsidRPr="00F95B02" w:rsidRDefault="00CE0657" w:rsidP="00512853">
            <w:pPr>
              <w:pStyle w:val="TAC"/>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3443D8">
              <w:rPr>
                <w:rFonts w:cs="v5.0.0"/>
                <w:vertAlign w:val="superscript"/>
              </w:rPr>
              <w:t>1</w:t>
            </w:r>
          </w:p>
        </w:tc>
        <w:tc>
          <w:tcPr>
            <w:tcW w:w="1032" w:type="dxa"/>
          </w:tcPr>
          <w:p w14:paraId="73F05930" w14:textId="77777777" w:rsidR="00CE0657" w:rsidRPr="00F95B02" w:rsidRDefault="00CE0657" w:rsidP="00512853">
            <w:pPr>
              <w:pStyle w:val="TAC"/>
            </w:pPr>
            <w:r>
              <w:rPr>
                <w:rFonts w:cs="v5.0.0"/>
              </w:rPr>
              <w:t>24</w:t>
            </w:r>
            <w:r w:rsidRPr="00F95B02">
              <w:rPr>
                <w:rFonts w:cs="v5.0.0"/>
              </w:rPr>
              <w:t xml:space="preserve"> dB</w:t>
            </w:r>
          </w:p>
        </w:tc>
      </w:tr>
      <w:tr w:rsidR="00CE0657" w:rsidRPr="00F95B02" w14:paraId="64D52B4C" w14:textId="77777777" w:rsidTr="00512853">
        <w:trPr>
          <w:cantSplit/>
          <w:jc w:val="center"/>
        </w:trPr>
        <w:tc>
          <w:tcPr>
            <w:tcW w:w="2202" w:type="dxa"/>
            <w:tcBorders>
              <w:top w:val="nil"/>
              <w:bottom w:val="nil"/>
            </w:tcBorders>
          </w:tcPr>
          <w:p w14:paraId="50BED83D" w14:textId="77777777" w:rsidR="00CE0657" w:rsidRPr="00F95B02" w:rsidRDefault="00CE0657" w:rsidP="00512853">
            <w:pPr>
              <w:pStyle w:val="TAC"/>
              <w:rPr>
                <w:rFonts w:eastAsia="SimSun"/>
              </w:rPr>
            </w:pPr>
          </w:p>
        </w:tc>
        <w:tc>
          <w:tcPr>
            <w:tcW w:w="2191" w:type="dxa"/>
          </w:tcPr>
          <w:p w14:paraId="447A7FAA" w14:textId="77777777" w:rsidR="00CE0657" w:rsidRPr="00F95B02" w:rsidRDefault="00CE0657" w:rsidP="00512853">
            <w:pPr>
              <w:pStyle w:val="TAC"/>
              <w:rPr>
                <w:rFonts w:cs="Arial"/>
              </w:rPr>
            </w:pPr>
            <w:r w:rsidRPr="00F95B02">
              <w:rPr>
                <w:rFonts w:cs="v5.0.0"/>
              </w:rPr>
              <w:t xml:space="preserve">2 x </w:t>
            </w:r>
            <w:r w:rsidRPr="00F95B02">
              <w:rPr>
                <w:rFonts w:cs="Arial"/>
              </w:rPr>
              <w:t>BW</w:t>
            </w:r>
            <w:r w:rsidRPr="00F95B02">
              <w:rPr>
                <w:rFonts w:cs="Arial"/>
                <w:vertAlign w:val="subscript"/>
              </w:rPr>
              <w:t>Channel</w:t>
            </w:r>
          </w:p>
        </w:tc>
        <w:tc>
          <w:tcPr>
            <w:tcW w:w="1949" w:type="dxa"/>
          </w:tcPr>
          <w:p w14:paraId="2A807EFE" w14:textId="3DC56C43" w:rsidR="00CE0657" w:rsidRPr="00F95B02" w:rsidRDefault="00CE0657" w:rsidP="00512853">
            <w:pPr>
              <w:pStyle w:val="TAC"/>
            </w:pPr>
            <w:r w:rsidRPr="00F95B02">
              <w:t>NR of same BW</w:t>
            </w:r>
            <w:r w:rsidR="003A6D56" w:rsidRPr="00C96A34">
              <w:rPr>
                <w:rFonts w:hint="eastAsia"/>
                <w:vertAlign w:val="superscript"/>
                <w:lang w:eastAsia="zh-CN"/>
              </w:rPr>
              <w:t>2</w:t>
            </w:r>
            <w:r w:rsidRPr="00F95B02">
              <w:t xml:space="preserve"> </w:t>
            </w:r>
          </w:p>
        </w:tc>
        <w:tc>
          <w:tcPr>
            <w:tcW w:w="2059" w:type="dxa"/>
          </w:tcPr>
          <w:p w14:paraId="1E948EC6" w14:textId="1D666C77" w:rsidR="00CE0657" w:rsidRPr="00F95B02" w:rsidRDefault="00CE0657" w:rsidP="00512853">
            <w:pPr>
              <w:pStyle w:val="TAC"/>
              <w:rPr>
                <w:rFonts w:cs="v5.0.0"/>
              </w:rPr>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3443D8">
              <w:rPr>
                <w:rFonts w:cs="v5.0.0"/>
                <w:vertAlign w:val="superscript"/>
                <w:lang w:eastAsia="zh-CN"/>
              </w:rPr>
              <w:t>1</w:t>
            </w:r>
          </w:p>
        </w:tc>
        <w:tc>
          <w:tcPr>
            <w:tcW w:w="1032" w:type="dxa"/>
          </w:tcPr>
          <w:p w14:paraId="4435F3C2" w14:textId="77777777" w:rsidR="00CE0657" w:rsidRPr="00F95B02" w:rsidRDefault="00CE0657" w:rsidP="00512853">
            <w:pPr>
              <w:pStyle w:val="TAC"/>
              <w:rPr>
                <w:rFonts w:cs="v5.0.0"/>
              </w:rPr>
            </w:pPr>
            <w:r>
              <w:rPr>
                <w:rFonts w:cs="v5.0.0"/>
              </w:rPr>
              <w:t>24</w:t>
            </w:r>
            <w:r w:rsidRPr="00F95B02">
              <w:rPr>
                <w:rFonts w:cs="v5.0.0"/>
              </w:rPr>
              <w:t xml:space="preserve"> dB</w:t>
            </w:r>
          </w:p>
        </w:tc>
      </w:tr>
      <w:tr w:rsidR="00CE0657" w:rsidRPr="00F95B02" w14:paraId="1F6EC659" w14:textId="77777777" w:rsidTr="00512853">
        <w:trPr>
          <w:cantSplit/>
          <w:jc w:val="center"/>
        </w:trPr>
        <w:tc>
          <w:tcPr>
            <w:tcW w:w="9433" w:type="dxa"/>
            <w:gridSpan w:val="5"/>
          </w:tcPr>
          <w:p w14:paraId="60EAE9EF" w14:textId="77777777" w:rsidR="00CE0657" w:rsidRPr="00F95B02" w:rsidRDefault="00CE0657" w:rsidP="00512853">
            <w:pPr>
              <w:pStyle w:val="TAN"/>
              <w:rPr>
                <w:rFonts w:cs="Arial"/>
              </w:rPr>
            </w:pPr>
            <w:r w:rsidRPr="00F95B02">
              <w:rPr>
                <w:rFonts w:cs="Arial"/>
              </w:rPr>
              <w:t>NOTE 1:</w:t>
            </w:r>
            <w:r w:rsidRPr="00F95B02">
              <w:rPr>
                <w:rFonts w:cs="Arial"/>
              </w:rPr>
              <w:tab/>
              <w:t>BW</w:t>
            </w:r>
            <w:r w:rsidRPr="00F95B02">
              <w:rPr>
                <w:rFonts w:cs="Arial"/>
                <w:vertAlign w:val="subscript"/>
              </w:rPr>
              <w:t>Channel</w:t>
            </w:r>
            <w:r w:rsidRPr="00F95B02">
              <w:rPr>
                <w:rFonts w:cs="Arial"/>
              </w:rPr>
              <w:t xml:space="preserve"> and BW</w:t>
            </w:r>
            <w:r w:rsidRPr="00F95B02">
              <w:rPr>
                <w:rFonts w:cs="Arial"/>
                <w:vertAlign w:val="subscript"/>
              </w:rPr>
              <w:t>Config</w:t>
            </w:r>
            <w:r w:rsidRPr="00F95B02">
              <w:rPr>
                <w:rFonts w:cs="Arial"/>
              </w:rPr>
              <w:t xml:space="preserve"> are the </w:t>
            </w:r>
            <w:r>
              <w:rPr>
                <w:rFonts w:cs="Arial"/>
                <w:i/>
              </w:rPr>
              <w:t>SAN</w:t>
            </w:r>
            <w:r w:rsidRPr="00F95B02">
              <w:rPr>
                <w:rFonts w:cs="Arial"/>
                <w:i/>
              </w:rPr>
              <w:t xml:space="preserve"> channel bandwidth</w:t>
            </w:r>
            <w:r w:rsidRPr="00F95B02">
              <w:rPr>
                <w:rFonts w:cs="Arial"/>
              </w:rPr>
              <w:t xml:space="preserve"> and </w:t>
            </w:r>
            <w:r w:rsidRPr="00F95B02">
              <w:rPr>
                <w:rFonts w:cs="Arial"/>
                <w:i/>
              </w:rPr>
              <w:t>transmission bandwidth configuration</w:t>
            </w:r>
            <w:r w:rsidRPr="00F95B02">
              <w:rPr>
                <w:rFonts w:cs="Arial"/>
              </w:rPr>
              <w:t xml:space="preserve"> of the </w:t>
            </w:r>
            <w:r w:rsidRPr="00F95B02">
              <w:rPr>
                <w:rFonts w:eastAsia="SimSun" w:cs="Arial"/>
                <w:i/>
              </w:rPr>
              <w:t>lowest/highest carrier</w:t>
            </w:r>
            <w:r w:rsidRPr="00F95B02">
              <w:rPr>
                <w:rFonts w:cs="Arial"/>
              </w:rPr>
              <w:t xml:space="preserve"> transmitted on the assigned channel frequency.</w:t>
            </w:r>
          </w:p>
          <w:p w14:paraId="154BFE7D" w14:textId="1F71D6C5" w:rsidR="00CE0657" w:rsidRPr="00F95B02" w:rsidRDefault="00CE0657" w:rsidP="00B939AB">
            <w:pPr>
              <w:pStyle w:val="TAN"/>
              <w:ind w:left="0" w:firstLine="0"/>
            </w:pPr>
            <w:r w:rsidRPr="00F95B02">
              <w:t>NOTE 2:</w:t>
            </w:r>
            <w:r w:rsidRPr="00F95B02">
              <w:tab/>
              <w:t>With SCS that provides largest transmission bandwidth configuration (BW</w:t>
            </w:r>
            <w:r w:rsidRPr="00F95B02">
              <w:rPr>
                <w:vertAlign w:val="subscript"/>
              </w:rPr>
              <w:t>Config</w:t>
            </w:r>
            <w:r w:rsidRPr="00F95B02">
              <w:rPr>
                <w:rFonts w:cs="v5.0.0"/>
              </w:rPr>
              <w:t>)</w:t>
            </w:r>
            <w:r w:rsidRPr="00F95B02">
              <w:t>.</w:t>
            </w:r>
          </w:p>
        </w:tc>
      </w:tr>
    </w:tbl>
    <w:p w14:paraId="77BBFC00" w14:textId="77777777" w:rsidR="00CE0657" w:rsidRDefault="00CE0657" w:rsidP="00CE0657">
      <w:pPr>
        <w:rPr>
          <w:rFonts w:eastAsia="SimSun"/>
          <w:lang w:eastAsia="zh-CN"/>
        </w:rPr>
      </w:pPr>
    </w:p>
    <w:p w14:paraId="01BF8AA2" w14:textId="77777777" w:rsidR="00CE0657" w:rsidRPr="00D73507" w:rsidRDefault="00CE0657" w:rsidP="00CE0657">
      <w:pPr>
        <w:pStyle w:val="TH"/>
        <w:rPr>
          <w:lang w:val="en-US"/>
        </w:rPr>
      </w:pPr>
      <w:r w:rsidRPr="00D73507">
        <w:rPr>
          <w:lang w:val="en-US"/>
        </w:rPr>
        <w:t xml:space="preserve">Table </w:t>
      </w:r>
      <w:r>
        <w:rPr>
          <w:lang w:val="en-US"/>
        </w:rPr>
        <w:t>7.3.2.2.4.1-3</w:t>
      </w:r>
      <w:r w:rsidRPr="00D73507">
        <w:rPr>
          <w:lang w:val="en-US"/>
        </w:rPr>
        <w:t>: Satellite Access Node GEO class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E0657" w:rsidRPr="00F95B02" w14:paraId="2D12EA25" w14:textId="77777777" w:rsidTr="00512853">
        <w:trPr>
          <w:cantSplit/>
          <w:jc w:val="center"/>
        </w:trPr>
        <w:tc>
          <w:tcPr>
            <w:tcW w:w="2202" w:type="dxa"/>
            <w:tcBorders>
              <w:bottom w:val="single" w:sz="6" w:space="0" w:color="auto"/>
            </w:tcBorders>
          </w:tcPr>
          <w:p w14:paraId="2C361B6E" w14:textId="77777777" w:rsidR="00CE0657" w:rsidRPr="00F95B02" w:rsidRDefault="00CE0657" w:rsidP="00512853">
            <w:pPr>
              <w:pStyle w:val="TAH"/>
              <w:rPr>
                <w:rFonts w:cs="v5.0.0"/>
              </w:rPr>
            </w:pPr>
            <w:r>
              <w:rPr>
                <w:rFonts w:eastAsia="SimSun" w:cs="v5.0.0"/>
                <w:i/>
              </w:rPr>
              <w:t>SAN</w:t>
            </w:r>
            <w:r w:rsidRPr="00F95B02">
              <w:rPr>
                <w:rFonts w:eastAsia="SimSun" w:cs="v5.0.0"/>
                <w:i/>
              </w:rPr>
              <w:t xml:space="preserve"> channel bandwidth</w:t>
            </w:r>
            <w:r w:rsidRPr="00F95B02">
              <w:rPr>
                <w:rFonts w:cs="v5.0.0"/>
              </w:rPr>
              <w:t xml:space="preserve"> </w:t>
            </w:r>
            <w:r w:rsidRPr="00F95B02">
              <w:rPr>
                <w:rFonts w:eastAsia="SimSun" w:cs="v5.0.0"/>
              </w:rPr>
              <w:t xml:space="preserve">of </w:t>
            </w:r>
            <w:r w:rsidRPr="00F95B02">
              <w:rPr>
                <w:rFonts w:eastAsia="SimSun" w:cs="v5.0.0"/>
                <w:i/>
              </w:rPr>
              <w:t>l</w:t>
            </w:r>
            <w:r w:rsidRPr="00F95B02">
              <w:rPr>
                <w:rFonts w:eastAsia="SimSun" w:cs="Arial"/>
                <w:i/>
              </w:rPr>
              <w:t>owest/highest carrier</w:t>
            </w:r>
            <w:r w:rsidRPr="00F95B02">
              <w:rPr>
                <w:rFonts w:cs="v5.0.0"/>
              </w:rPr>
              <w:t xml:space="preserve"> transmitted </w:t>
            </w:r>
            <w:r w:rsidRPr="00F95B02">
              <w:rPr>
                <w:rFonts w:cs="Arial"/>
              </w:rPr>
              <w:t>BW</w:t>
            </w:r>
            <w:r w:rsidRPr="00F95B02">
              <w:rPr>
                <w:rFonts w:cs="Arial"/>
                <w:vertAlign w:val="subscript"/>
              </w:rPr>
              <w:t>Channel</w:t>
            </w:r>
            <w:r w:rsidRPr="00F95B02">
              <w:rPr>
                <w:rFonts w:cs="v5.0.0"/>
              </w:rPr>
              <w:t xml:space="preserve"> (MHz)</w:t>
            </w:r>
          </w:p>
        </w:tc>
        <w:tc>
          <w:tcPr>
            <w:tcW w:w="2191" w:type="dxa"/>
          </w:tcPr>
          <w:p w14:paraId="32C715BE" w14:textId="77777777" w:rsidR="00CE0657" w:rsidRPr="00F95B02" w:rsidRDefault="00CE0657" w:rsidP="00512853">
            <w:pPr>
              <w:pStyle w:val="TAH"/>
              <w:rPr>
                <w:rFonts w:cs="v5.0.0"/>
              </w:rPr>
            </w:pPr>
            <w:r>
              <w:rPr>
                <w:rFonts w:cs="v5.0.0"/>
              </w:rPr>
              <w:t xml:space="preserve">SAN </w:t>
            </w:r>
            <w:r w:rsidRPr="00F95B02">
              <w:rPr>
                <w:rFonts w:cs="v5.0.0"/>
              </w:rPr>
              <w:t xml:space="preserve">adjacent channel centre frequency offset below the </w:t>
            </w:r>
            <w:r w:rsidRPr="00F95B02">
              <w:rPr>
                <w:rFonts w:eastAsia="SimSun" w:cs="v5.0.0"/>
              </w:rPr>
              <w:t>lowest</w:t>
            </w:r>
            <w:r w:rsidRPr="00F95B02">
              <w:rPr>
                <w:rFonts w:cs="v5.0.0"/>
              </w:rPr>
              <w:t xml:space="preserve"> or above the </w:t>
            </w:r>
            <w:r w:rsidRPr="00F95B02">
              <w:rPr>
                <w:rFonts w:eastAsia="SimSun" w:cs="v5.0.0"/>
              </w:rPr>
              <w:t>highest</w:t>
            </w:r>
            <w:r w:rsidRPr="00F95B02">
              <w:rPr>
                <w:rFonts w:cs="v5.0.0"/>
              </w:rPr>
              <w:t xml:space="preserve"> carrier centre frequency transmitted</w:t>
            </w:r>
          </w:p>
        </w:tc>
        <w:tc>
          <w:tcPr>
            <w:tcW w:w="1949" w:type="dxa"/>
          </w:tcPr>
          <w:p w14:paraId="1A99EF25" w14:textId="77777777" w:rsidR="00CE0657" w:rsidRPr="00F95B02" w:rsidRDefault="00CE0657" w:rsidP="00512853">
            <w:pPr>
              <w:pStyle w:val="TAH"/>
              <w:rPr>
                <w:rFonts w:cs="v5.0.0"/>
              </w:rPr>
            </w:pPr>
            <w:r w:rsidRPr="00F95B02">
              <w:rPr>
                <w:rFonts w:cs="v5.0.0"/>
              </w:rPr>
              <w:t>Assumed adjacent channel carrier (informative)</w:t>
            </w:r>
          </w:p>
        </w:tc>
        <w:tc>
          <w:tcPr>
            <w:tcW w:w="2059" w:type="dxa"/>
          </w:tcPr>
          <w:p w14:paraId="1E781F1B" w14:textId="77777777" w:rsidR="00CE0657" w:rsidRPr="00F95B02" w:rsidRDefault="00CE0657" w:rsidP="00512853">
            <w:pPr>
              <w:pStyle w:val="TAH"/>
              <w:rPr>
                <w:rFonts w:cs="v5.0.0"/>
              </w:rPr>
            </w:pPr>
            <w:r w:rsidRPr="00F95B02">
              <w:rPr>
                <w:rFonts w:cs="v5.0.0"/>
              </w:rPr>
              <w:t>Filter on the adjacent channel frequency and corresponding filter bandwidth</w:t>
            </w:r>
          </w:p>
        </w:tc>
        <w:tc>
          <w:tcPr>
            <w:tcW w:w="1032" w:type="dxa"/>
          </w:tcPr>
          <w:p w14:paraId="014E1F49" w14:textId="77777777" w:rsidR="00CE0657" w:rsidRPr="00F95B02" w:rsidRDefault="00CE0657" w:rsidP="00512853">
            <w:pPr>
              <w:pStyle w:val="TAH"/>
              <w:rPr>
                <w:rFonts w:cs="v5.0.0"/>
              </w:rPr>
            </w:pPr>
            <w:r w:rsidRPr="00F95B02">
              <w:rPr>
                <w:rFonts w:cs="v5.0.0"/>
              </w:rPr>
              <w:t>ACLR limit</w:t>
            </w:r>
          </w:p>
        </w:tc>
      </w:tr>
      <w:tr w:rsidR="00CE0657" w:rsidRPr="00F95B02" w14:paraId="115498E1" w14:textId="77777777" w:rsidTr="00512853">
        <w:trPr>
          <w:cantSplit/>
          <w:jc w:val="center"/>
        </w:trPr>
        <w:tc>
          <w:tcPr>
            <w:tcW w:w="2202" w:type="dxa"/>
            <w:tcBorders>
              <w:bottom w:val="nil"/>
            </w:tcBorders>
          </w:tcPr>
          <w:p w14:paraId="49AD50E1" w14:textId="77777777" w:rsidR="00CE0657" w:rsidRPr="00F95B02" w:rsidRDefault="00CE0657" w:rsidP="00512853">
            <w:pPr>
              <w:pStyle w:val="TAC"/>
              <w:rPr>
                <w:rFonts w:eastAsia="SimSun"/>
              </w:rPr>
            </w:pPr>
            <w:r w:rsidRPr="00F95B02">
              <w:rPr>
                <w:rFonts w:cs="v5.0.0"/>
              </w:rPr>
              <w:t>5, 10, 15, 20</w:t>
            </w:r>
          </w:p>
        </w:tc>
        <w:tc>
          <w:tcPr>
            <w:tcW w:w="2191" w:type="dxa"/>
          </w:tcPr>
          <w:p w14:paraId="19049900" w14:textId="77777777" w:rsidR="00CE0657" w:rsidRPr="00F95B02" w:rsidRDefault="00CE0657" w:rsidP="00512853">
            <w:pPr>
              <w:pStyle w:val="TAC"/>
            </w:pPr>
            <w:r w:rsidRPr="00F95B02">
              <w:rPr>
                <w:rFonts w:cs="Arial"/>
              </w:rPr>
              <w:t>BW</w:t>
            </w:r>
            <w:r w:rsidRPr="00F95B02">
              <w:rPr>
                <w:rFonts w:cs="Arial"/>
                <w:vertAlign w:val="subscript"/>
              </w:rPr>
              <w:t>Channel</w:t>
            </w:r>
          </w:p>
        </w:tc>
        <w:tc>
          <w:tcPr>
            <w:tcW w:w="1949" w:type="dxa"/>
          </w:tcPr>
          <w:p w14:paraId="606E5B48" w14:textId="2D30F3ED" w:rsidR="00CE0657" w:rsidRPr="00F95B02" w:rsidRDefault="00CE0657" w:rsidP="00512853">
            <w:pPr>
              <w:pStyle w:val="TAC"/>
            </w:pPr>
            <w:r w:rsidRPr="00F95B02">
              <w:t>NR of same BW</w:t>
            </w:r>
            <w:r w:rsidR="003A6D56" w:rsidRPr="003443D8">
              <w:rPr>
                <w:vertAlign w:val="superscript"/>
                <w:lang w:eastAsia="zh-CN"/>
              </w:rPr>
              <w:t>2</w:t>
            </w:r>
          </w:p>
        </w:tc>
        <w:tc>
          <w:tcPr>
            <w:tcW w:w="2059" w:type="dxa"/>
          </w:tcPr>
          <w:p w14:paraId="04B0C189" w14:textId="37265927" w:rsidR="00CE0657" w:rsidRPr="00F95B02" w:rsidRDefault="00CE0657" w:rsidP="00512853">
            <w:pPr>
              <w:pStyle w:val="TAC"/>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C96A34">
              <w:rPr>
                <w:rFonts w:cs="v5.0.0"/>
                <w:vertAlign w:val="superscript"/>
              </w:rPr>
              <w:t xml:space="preserve"> 1</w:t>
            </w:r>
          </w:p>
        </w:tc>
        <w:tc>
          <w:tcPr>
            <w:tcW w:w="1032" w:type="dxa"/>
          </w:tcPr>
          <w:p w14:paraId="0BFD5939" w14:textId="77777777" w:rsidR="00CE0657" w:rsidRPr="00F95B02" w:rsidRDefault="00CE0657" w:rsidP="00512853">
            <w:pPr>
              <w:pStyle w:val="TAC"/>
            </w:pPr>
            <w:r>
              <w:rPr>
                <w:rFonts w:cs="v5.0.0"/>
              </w:rPr>
              <w:t>14</w:t>
            </w:r>
            <w:r w:rsidRPr="00F95B02">
              <w:rPr>
                <w:rFonts w:cs="v5.0.0"/>
              </w:rPr>
              <w:t xml:space="preserve"> dB</w:t>
            </w:r>
          </w:p>
        </w:tc>
      </w:tr>
      <w:tr w:rsidR="00CE0657" w:rsidRPr="00F95B02" w14:paraId="0D8BF3C8" w14:textId="77777777" w:rsidTr="00512853">
        <w:trPr>
          <w:cantSplit/>
          <w:jc w:val="center"/>
        </w:trPr>
        <w:tc>
          <w:tcPr>
            <w:tcW w:w="2202" w:type="dxa"/>
            <w:tcBorders>
              <w:top w:val="nil"/>
              <w:bottom w:val="nil"/>
            </w:tcBorders>
          </w:tcPr>
          <w:p w14:paraId="7579B9EA" w14:textId="77777777" w:rsidR="00CE0657" w:rsidRPr="00F95B02" w:rsidRDefault="00CE0657" w:rsidP="00512853">
            <w:pPr>
              <w:pStyle w:val="TAC"/>
              <w:rPr>
                <w:rFonts w:eastAsia="SimSun"/>
              </w:rPr>
            </w:pPr>
          </w:p>
        </w:tc>
        <w:tc>
          <w:tcPr>
            <w:tcW w:w="2191" w:type="dxa"/>
          </w:tcPr>
          <w:p w14:paraId="59DE3F77" w14:textId="77777777" w:rsidR="00CE0657" w:rsidRPr="00F95B02" w:rsidRDefault="00CE0657" w:rsidP="00512853">
            <w:pPr>
              <w:pStyle w:val="TAC"/>
              <w:rPr>
                <w:rFonts w:cs="Arial"/>
              </w:rPr>
            </w:pPr>
            <w:r w:rsidRPr="00F95B02">
              <w:rPr>
                <w:rFonts w:cs="v5.0.0"/>
              </w:rPr>
              <w:t xml:space="preserve">2 x </w:t>
            </w:r>
            <w:r w:rsidRPr="00F95B02">
              <w:rPr>
                <w:rFonts w:cs="Arial"/>
              </w:rPr>
              <w:t>BW</w:t>
            </w:r>
            <w:r w:rsidRPr="00F95B02">
              <w:rPr>
                <w:rFonts w:cs="Arial"/>
                <w:vertAlign w:val="subscript"/>
              </w:rPr>
              <w:t>Channel</w:t>
            </w:r>
          </w:p>
        </w:tc>
        <w:tc>
          <w:tcPr>
            <w:tcW w:w="1949" w:type="dxa"/>
          </w:tcPr>
          <w:p w14:paraId="3E35A301" w14:textId="1518C05B" w:rsidR="00CE0657" w:rsidRPr="00F95B02" w:rsidRDefault="00CE0657" w:rsidP="00512853">
            <w:pPr>
              <w:pStyle w:val="TAC"/>
            </w:pPr>
            <w:r w:rsidRPr="00F95B02">
              <w:t>NR of same BW</w:t>
            </w:r>
            <w:r w:rsidR="003A6D56" w:rsidRPr="003443D8">
              <w:rPr>
                <w:vertAlign w:val="superscript"/>
              </w:rPr>
              <w:t>2</w:t>
            </w:r>
          </w:p>
        </w:tc>
        <w:tc>
          <w:tcPr>
            <w:tcW w:w="2059" w:type="dxa"/>
          </w:tcPr>
          <w:p w14:paraId="2ABB30FC" w14:textId="38BB738B" w:rsidR="00CE0657" w:rsidRPr="00F95B02" w:rsidRDefault="00CE0657" w:rsidP="00512853">
            <w:pPr>
              <w:pStyle w:val="TAC"/>
              <w:rPr>
                <w:rFonts w:cs="v5.0.0"/>
              </w:rPr>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C96A34">
              <w:rPr>
                <w:rFonts w:cs="v5.0.0"/>
                <w:vertAlign w:val="superscript"/>
              </w:rPr>
              <w:t xml:space="preserve"> 1</w:t>
            </w:r>
          </w:p>
        </w:tc>
        <w:tc>
          <w:tcPr>
            <w:tcW w:w="1032" w:type="dxa"/>
          </w:tcPr>
          <w:p w14:paraId="6A53024B" w14:textId="77777777" w:rsidR="00CE0657" w:rsidRPr="00F95B02" w:rsidRDefault="00CE0657" w:rsidP="00512853">
            <w:pPr>
              <w:pStyle w:val="TAC"/>
              <w:rPr>
                <w:rFonts w:cs="v5.0.0"/>
              </w:rPr>
            </w:pPr>
            <w:r>
              <w:rPr>
                <w:rFonts w:cs="v5.0.0"/>
              </w:rPr>
              <w:t>14</w:t>
            </w:r>
            <w:r w:rsidRPr="00F95B02">
              <w:rPr>
                <w:rFonts w:cs="v5.0.0"/>
              </w:rPr>
              <w:t xml:space="preserve"> dB</w:t>
            </w:r>
          </w:p>
        </w:tc>
      </w:tr>
      <w:tr w:rsidR="00CE0657" w:rsidRPr="00F95B02" w14:paraId="2B3F5F81" w14:textId="77777777" w:rsidTr="00512853">
        <w:trPr>
          <w:cantSplit/>
          <w:jc w:val="center"/>
        </w:trPr>
        <w:tc>
          <w:tcPr>
            <w:tcW w:w="9433" w:type="dxa"/>
            <w:gridSpan w:val="5"/>
          </w:tcPr>
          <w:p w14:paraId="4D13EEC9" w14:textId="77777777" w:rsidR="00CE0657" w:rsidRPr="00F95B02" w:rsidRDefault="00CE0657" w:rsidP="00512853">
            <w:pPr>
              <w:pStyle w:val="TAN"/>
              <w:rPr>
                <w:rFonts w:cs="Arial"/>
              </w:rPr>
            </w:pPr>
            <w:r w:rsidRPr="00F95B02">
              <w:rPr>
                <w:rFonts w:cs="Arial"/>
              </w:rPr>
              <w:t>NOTE 1:</w:t>
            </w:r>
            <w:r w:rsidRPr="00F95B02">
              <w:rPr>
                <w:rFonts w:cs="Arial"/>
              </w:rPr>
              <w:tab/>
              <w:t>BW</w:t>
            </w:r>
            <w:r w:rsidRPr="00F95B02">
              <w:rPr>
                <w:rFonts w:cs="Arial"/>
                <w:vertAlign w:val="subscript"/>
              </w:rPr>
              <w:t>Channel</w:t>
            </w:r>
            <w:r w:rsidRPr="00F95B02">
              <w:rPr>
                <w:rFonts w:cs="Arial"/>
              </w:rPr>
              <w:t xml:space="preserve"> and BW</w:t>
            </w:r>
            <w:r w:rsidRPr="00F95B02">
              <w:rPr>
                <w:rFonts w:cs="Arial"/>
                <w:vertAlign w:val="subscript"/>
              </w:rPr>
              <w:t>Config</w:t>
            </w:r>
            <w:r w:rsidRPr="00F95B02">
              <w:rPr>
                <w:rFonts w:cs="Arial"/>
              </w:rPr>
              <w:t xml:space="preserve"> are the </w:t>
            </w:r>
            <w:r>
              <w:rPr>
                <w:rFonts w:cs="Arial"/>
                <w:i/>
              </w:rPr>
              <w:t>SAN</w:t>
            </w:r>
            <w:r w:rsidRPr="00F95B02">
              <w:rPr>
                <w:rFonts w:cs="Arial"/>
                <w:i/>
              </w:rPr>
              <w:t xml:space="preserve"> channel bandwidth</w:t>
            </w:r>
            <w:r w:rsidRPr="00F95B02">
              <w:rPr>
                <w:rFonts w:cs="Arial"/>
              </w:rPr>
              <w:t xml:space="preserve"> and </w:t>
            </w:r>
            <w:r w:rsidRPr="00F95B02">
              <w:rPr>
                <w:rFonts w:cs="Arial"/>
                <w:i/>
              </w:rPr>
              <w:t>transmission bandwidth configuration</w:t>
            </w:r>
            <w:r w:rsidRPr="00F95B02">
              <w:rPr>
                <w:rFonts w:cs="Arial"/>
              </w:rPr>
              <w:t xml:space="preserve"> of the </w:t>
            </w:r>
            <w:r w:rsidRPr="00F95B02">
              <w:rPr>
                <w:rFonts w:eastAsia="SimSun" w:cs="Arial"/>
                <w:i/>
              </w:rPr>
              <w:t>lowest/highest carrier</w:t>
            </w:r>
            <w:r w:rsidRPr="00F95B02">
              <w:rPr>
                <w:rFonts w:cs="Arial"/>
              </w:rPr>
              <w:t xml:space="preserve"> transmitted on the assigned channel frequency.</w:t>
            </w:r>
          </w:p>
          <w:p w14:paraId="10BC7887" w14:textId="77777777" w:rsidR="00CE0657" w:rsidRPr="00F95B02" w:rsidRDefault="00CE0657" w:rsidP="00512853">
            <w:pPr>
              <w:pStyle w:val="TAN"/>
            </w:pPr>
            <w:r w:rsidRPr="00F95B02">
              <w:t>NOTE 2:</w:t>
            </w:r>
            <w:r w:rsidRPr="00F95B02">
              <w:tab/>
              <w:t>With SCS that provides largest transmission bandwidth configuration (BW</w:t>
            </w:r>
            <w:r w:rsidRPr="00F95B02">
              <w:rPr>
                <w:vertAlign w:val="subscript"/>
              </w:rPr>
              <w:t>Config</w:t>
            </w:r>
            <w:r w:rsidRPr="00F95B02">
              <w:rPr>
                <w:rFonts w:cs="v5.0.0"/>
              </w:rPr>
              <w:t>)</w:t>
            </w:r>
            <w:r w:rsidRPr="00F95B02">
              <w:t>.</w:t>
            </w:r>
          </w:p>
          <w:p w14:paraId="29688EEA" w14:textId="77777777" w:rsidR="00CE0657" w:rsidRPr="00F95B02" w:rsidRDefault="00CE0657" w:rsidP="00512853">
            <w:pPr>
              <w:pStyle w:val="TAN"/>
            </w:pPr>
          </w:p>
        </w:tc>
      </w:tr>
    </w:tbl>
    <w:p w14:paraId="20C18572" w14:textId="22B0B8AA" w:rsidR="00AF3127" w:rsidRDefault="00AF3127" w:rsidP="00410828">
      <w:pPr>
        <w:rPr>
          <w:rStyle w:val="Heading4Char"/>
          <w:lang w:eastAsia="zh-CN"/>
        </w:rPr>
      </w:pPr>
    </w:p>
    <w:p w14:paraId="60289CB2" w14:textId="4490C5F9" w:rsidR="00E36568" w:rsidRPr="00C74C6F" w:rsidRDefault="00E36568" w:rsidP="00C74C6F">
      <w:pPr>
        <w:pStyle w:val="H6"/>
        <w:rPr>
          <w:rFonts w:eastAsia="DengXian" w:cs="Arial"/>
          <w:lang w:val="en-US"/>
        </w:rPr>
      </w:pPr>
      <w:r w:rsidRPr="00C74C6F">
        <w:rPr>
          <w:rFonts w:eastAsia="DengXian" w:cs="Arial"/>
          <w:lang w:val="en-US"/>
        </w:rPr>
        <w:t>7.3.2.2.</w:t>
      </w:r>
      <w:r w:rsidR="00AF3127" w:rsidRPr="00C74C6F">
        <w:rPr>
          <w:rFonts w:eastAsia="DengXian" w:cs="Arial"/>
          <w:lang w:val="en-US"/>
        </w:rPr>
        <w:t>4</w:t>
      </w:r>
      <w:r w:rsidRPr="00C74C6F">
        <w:rPr>
          <w:rFonts w:eastAsia="DengXian" w:cs="Arial"/>
          <w:lang w:val="en-US"/>
        </w:rPr>
        <w:t>.2</w:t>
      </w:r>
      <w:r w:rsidR="00B60D31" w:rsidRPr="00C74C6F">
        <w:rPr>
          <w:rFonts w:eastAsia="DengXian" w:cs="Arial"/>
          <w:lang w:val="en-US"/>
        </w:rPr>
        <w:tab/>
      </w:r>
      <w:r w:rsidR="00B60D31" w:rsidRPr="00C74C6F">
        <w:rPr>
          <w:rFonts w:eastAsia="DengXian" w:cs="Arial"/>
          <w:lang w:val="en-US"/>
        </w:rPr>
        <w:tab/>
      </w:r>
      <w:r w:rsidR="00B60D31">
        <w:t>Out-of-band</w:t>
      </w:r>
      <w:r w:rsidR="00B60D31" w:rsidRPr="00C74C6F">
        <w:rPr>
          <w:rFonts w:eastAsia="DengXian" w:cs="Arial"/>
          <w:lang w:val="en-US"/>
        </w:rPr>
        <w:t xml:space="preserve"> emissions</w:t>
      </w:r>
    </w:p>
    <w:p w14:paraId="7A7811EC" w14:textId="383CB5AB" w:rsidR="00DC3E1B" w:rsidRDefault="00B60D31" w:rsidP="00B939AB">
      <w:r w:rsidRPr="00D17A86">
        <w:t xml:space="preserve">The SAN </w:t>
      </w:r>
      <w:r>
        <w:t>out-of-band</w:t>
      </w:r>
      <w:r w:rsidRPr="00AC735D">
        <w:rPr>
          <w:rFonts w:eastAsia="DengXian" w:cs="Arial"/>
          <w:lang w:val="en-US"/>
        </w:rPr>
        <w:t xml:space="preserve"> </w:t>
      </w:r>
      <w:r w:rsidRPr="00C74C6F">
        <w:rPr>
          <w:rFonts w:eastAsia="DengXian" w:cs="Arial"/>
          <w:lang w:val="en-US"/>
        </w:rPr>
        <w:t>emissions</w:t>
      </w:r>
      <w:r w:rsidDel="00AC735D">
        <w:t xml:space="preserve"> </w:t>
      </w:r>
      <w:r w:rsidRPr="00D17A86">
        <w:t xml:space="preserve">requirements for GEO and LEO classes are </w:t>
      </w:r>
      <w:r>
        <w:t xml:space="preserve">therefore </w:t>
      </w:r>
      <w:r w:rsidRPr="00D17A86">
        <w:t xml:space="preserve">defined as described in Table </w:t>
      </w:r>
      <w:r>
        <w:t>7.3.2.2.4.2-1.</w:t>
      </w:r>
    </w:p>
    <w:p w14:paraId="71374513" w14:textId="77777777" w:rsidR="00E50179" w:rsidRDefault="00E50179" w:rsidP="00B939AB"/>
    <w:p w14:paraId="2221397C" w14:textId="0C1244F8" w:rsidR="00E50179" w:rsidRPr="00D17A86" w:rsidRDefault="00E50179" w:rsidP="00E50179">
      <w:pPr>
        <w:pStyle w:val="TH"/>
        <w:rPr>
          <w:lang w:eastAsia="zh-CN"/>
        </w:rPr>
      </w:pPr>
      <w:r w:rsidRPr="00E50179">
        <w:rPr>
          <w:lang w:eastAsia="zh-CN"/>
        </w:rPr>
        <w:t xml:space="preserve">Table 7.3.2.2.4.2-1: </w:t>
      </w:r>
      <w:r w:rsidR="00B60D31" w:rsidRPr="00B939AB">
        <w:rPr>
          <w:rStyle w:val="Heading4Char"/>
        </w:rPr>
        <w:t xml:space="preserve">SAN </w:t>
      </w:r>
      <w:r w:rsidR="00B60D31">
        <w:t xml:space="preserve">out-of-band </w:t>
      </w:r>
      <w:r w:rsidR="00B60D31" w:rsidRPr="00C74C6F">
        <w:rPr>
          <w:rFonts w:eastAsia="DengXian" w:cs="Arial"/>
          <w:lang w:val="en-US"/>
        </w:rPr>
        <w:t>emissions</w:t>
      </w:r>
      <w:r w:rsidR="00B60D31" w:rsidRPr="00B939AB" w:rsidDel="00AC735D">
        <w:rPr>
          <w:rStyle w:val="Heading4Char"/>
        </w:rPr>
        <w:t xml:space="preserve"> </w:t>
      </w:r>
      <w:r w:rsidRPr="00E50179">
        <w:rPr>
          <w:lang w:eastAsia="zh-CN"/>
        </w:rPr>
        <w:t>basic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1843"/>
        <w:gridCol w:w="5528"/>
        <w:gridCol w:w="846"/>
      </w:tblGrid>
      <w:tr w:rsidR="00DC3E1B" w14:paraId="2637C1B2" w14:textId="77777777" w:rsidTr="00512853">
        <w:trPr>
          <w:cantSplit/>
          <w:jc w:val="center"/>
        </w:trPr>
        <w:tc>
          <w:tcPr>
            <w:tcW w:w="734" w:type="pct"/>
            <w:tcBorders>
              <w:top w:val="single" w:sz="4" w:space="0" w:color="auto"/>
              <w:left w:val="single" w:sz="4" w:space="0" w:color="auto"/>
              <w:bottom w:val="single" w:sz="4" w:space="0" w:color="auto"/>
              <w:right w:val="single" w:sz="4" w:space="0" w:color="auto"/>
            </w:tcBorders>
            <w:vAlign w:val="center"/>
            <w:hideMark/>
          </w:tcPr>
          <w:p w14:paraId="7CAFCF74" w14:textId="77777777" w:rsidR="00DC3E1B" w:rsidRDefault="00DC3E1B" w:rsidP="00512853">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957" w:type="pct"/>
            <w:tcBorders>
              <w:top w:val="single" w:sz="4" w:space="0" w:color="auto"/>
              <w:left w:val="single" w:sz="4" w:space="0" w:color="auto"/>
              <w:bottom w:val="single" w:sz="4" w:space="0" w:color="auto"/>
              <w:right w:val="single" w:sz="4" w:space="0" w:color="auto"/>
            </w:tcBorders>
            <w:vAlign w:val="center"/>
            <w:hideMark/>
          </w:tcPr>
          <w:p w14:paraId="7FB692B8" w14:textId="77777777" w:rsidR="00DC3E1B" w:rsidRDefault="00DC3E1B" w:rsidP="00512853">
            <w:pPr>
              <w:pStyle w:val="TAH"/>
              <w:rPr>
                <w:rFonts w:cs="v5.0.0"/>
              </w:rPr>
            </w:pPr>
            <w:r>
              <w:rPr>
                <w:rFonts w:cs="v5.0.0"/>
              </w:rPr>
              <w:t>Frequency offset of measurement filter centre frequency, f_offset</w:t>
            </w:r>
          </w:p>
        </w:tc>
        <w:tc>
          <w:tcPr>
            <w:tcW w:w="2870" w:type="pct"/>
            <w:tcBorders>
              <w:top w:val="single" w:sz="4" w:space="0" w:color="auto"/>
              <w:left w:val="single" w:sz="4" w:space="0" w:color="auto"/>
              <w:bottom w:val="single" w:sz="4" w:space="0" w:color="auto"/>
              <w:right w:val="single" w:sz="4" w:space="0" w:color="auto"/>
            </w:tcBorders>
            <w:vAlign w:val="center"/>
          </w:tcPr>
          <w:p w14:paraId="1A27872B" w14:textId="77777777" w:rsidR="00DC3E1B" w:rsidRDefault="00DC3E1B" w:rsidP="00512853">
            <w:pPr>
              <w:pStyle w:val="TAH"/>
              <w:rPr>
                <w:rFonts w:cs="v5.0.0"/>
              </w:rPr>
            </w:pPr>
            <w:r>
              <w:rPr>
                <w:rFonts w:cs="v5.0.0"/>
                <w:i/>
                <w:lang w:eastAsia="zh-CN"/>
              </w:rPr>
              <w:t>Basic limits</w:t>
            </w:r>
          </w:p>
          <w:p w14:paraId="3D86CF18" w14:textId="13302802" w:rsidR="00DC3E1B" w:rsidRDefault="00DC3E1B" w:rsidP="00DC3E1B">
            <w:pPr>
              <w:pStyle w:val="TAH"/>
              <w:rPr>
                <w:rFonts w:cs="v5.0.0"/>
              </w:rPr>
            </w:pPr>
            <w:r>
              <w:rPr>
                <w:rFonts w:cs="v5.0.0"/>
              </w:rPr>
              <w:t>dBm</w:t>
            </w:r>
          </w:p>
        </w:tc>
        <w:tc>
          <w:tcPr>
            <w:tcW w:w="439" w:type="pct"/>
            <w:tcBorders>
              <w:top w:val="single" w:sz="4" w:space="0" w:color="auto"/>
              <w:left w:val="single" w:sz="4" w:space="0" w:color="auto"/>
              <w:bottom w:val="single" w:sz="4" w:space="0" w:color="auto"/>
              <w:right w:val="single" w:sz="4" w:space="0" w:color="auto"/>
            </w:tcBorders>
            <w:vAlign w:val="center"/>
            <w:hideMark/>
          </w:tcPr>
          <w:p w14:paraId="77C39BAA" w14:textId="77777777" w:rsidR="00DC3E1B" w:rsidRDefault="00DC3E1B" w:rsidP="00512853">
            <w:pPr>
              <w:pStyle w:val="TAH"/>
              <w:rPr>
                <w:rFonts w:cs="v5.0.0"/>
              </w:rPr>
            </w:pPr>
            <w:r>
              <w:rPr>
                <w:rFonts w:cs="v5.0.0"/>
                <w:i/>
              </w:rPr>
              <w:t>Measurement bandwidth</w:t>
            </w:r>
          </w:p>
        </w:tc>
      </w:tr>
      <w:tr w:rsidR="00DC3E1B" w14:paraId="624EDD81" w14:textId="77777777" w:rsidTr="00512853">
        <w:trPr>
          <w:cantSplit/>
          <w:trHeight w:val="725"/>
          <w:jc w:val="center"/>
        </w:trPr>
        <w:tc>
          <w:tcPr>
            <w:tcW w:w="734" w:type="pct"/>
            <w:tcBorders>
              <w:top w:val="single" w:sz="4" w:space="0" w:color="auto"/>
              <w:left w:val="single" w:sz="4" w:space="0" w:color="auto"/>
              <w:bottom w:val="single" w:sz="4" w:space="0" w:color="auto"/>
              <w:right w:val="single" w:sz="4" w:space="0" w:color="auto"/>
            </w:tcBorders>
            <w:vAlign w:val="center"/>
            <w:hideMark/>
          </w:tcPr>
          <w:p w14:paraId="440E83BC" w14:textId="77777777" w:rsidR="00DC3E1B" w:rsidRDefault="00DC3E1B" w:rsidP="00512853">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 xml:space="preserve">f &lt; </w:t>
            </w:r>
            <w:r w:rsidRPr="00FB2EBB">
              <w:rPr>
                <w:rFonts w:cs="v5.0.0"/>
              </w:rPr>
              <w:t>2* BW</w:t>
            </w:r>
            <w:r w:rsidRPr="007C5EE2">
              <w:rPr>
                <w:rFonts w:cs="v5.0.0"/>
                <w:vertAlign w:val="subscript"/>
              </w:rPr>
              <w:t>Channel</w:t>
            </w:r>
          </w:p>
        </w:tc>
        <w:tc>
          <w:tcPr>
            <w:tcW w:w="957" w:type="pct"/>
            <w:tcBorders>
              <w:top w:val="single" w:sz="4" w:space="0" w:color="auto"/>
              <w:left w:val="single" w:sz="4" w:space="0" w:color="auto"/>
              <w:bottom w:val="single" w:sz="4" w:space="0" w:color="auto"/>
              <w:right w:val="single" w:sz="4" w:space="0" w:color="auto"/>
            </w:tcBorders>
            <w:vAlign w:val="center"/>
            <w:hideMark/>
          </w:tcPr>
          <w:p w14:paraId="7BE0945E" w14:textId="77777777" w:rsidR="00DC3E1B" w:rsidRDefault="00DC3E1B" w:rsidP="00512853">
            <w:pPr>
              <w:pStyle w:val="TAC"/>
              <w:rPr>
                <w:rFonts w:cs="v5.0.0"/>
                <w:lang w:eastAsia="zh-CN"/>
              </w:rPr>
            </w:pPr>
            <w:r>
              <w:rPr>
                <w:rFonts w:cs="v5.0.0"/>
              </w:rPr>
              <w:t xml:space="preserve">0.002 MHz </w:t>
            </w:r>
            <w:r>
              <w:rPr>
                <w:rFonts w:cs="v5.0.0"/>
              </w:rPr>
              <w:sym w:font="Symbol" w:char="F0A3"/>
            </w:r>
            <w:r>
              <w:rPr>
                <w:rFonts w:cs="v5.0.0"/>
              </w:rPr>
              <w:t xml:space="preserve"> f_offset &lt; 2</w:t>
            </w:r>
            <w:r>
              <w:rPr>
                <w:rFonts w:cs="Arial"/>
              </w:rPr>
              <w:t>×</w:t>
            </w:r>
            <w:r w:rsidRPr="00FB2EBB">
              <w:rPr>
                <w:rFonts w:cs="v5.0.0"/>
              </w:rPr>
              <w:t xml:space="preserve"> BW</w:t>
            </w:r>
            <w:r w:rsidRPr="007C5EE2">
              <w:rPr>
                <w:rFonts w:cs="v5.0.0"/>
                <w:vertAlign w:val="subscript"/>
              </w:rPr>
              <w:t>Channel</w:t>
            </w:r>
            <w:r>
              <w:rPr>
                <w:rFonts w:cs="v5.0.0"/>
              </w:rPr>
              <w:t xml:space="preserve"> + 0.002 MHz</w:t>
            </w:r>
          </w:p>
        </w:tc>
        <w:tc>
          <w:tcPr>
            <w:tcW w:w="2870" w:type="pct"/>
            <w:tcBorders>
              <w:top w:val="single" w:sz="4" w:space="0" w:color="auto"/>
              <w:left w:val="single" w:sz="4" w:space="0" w:color="auto"/>
              <w:bottom w:val="single" w:sz="4" w:space="0" w:color="auto"/>
              <w:right w:val="single" w:sz="4" w:space="0" w:color="auto"/>
            </w:tcBorders>
            <w:vAlign w:val="center"/>
            <w:hideMark/>
          </w:tcPr>
          <w:p w14:paraId="71A8C884" w14:textId="77777777" w:rsidR="00DC3E1B" w:rsidRDefault="00DC3E1B" w:rsidP="00512853">
            <w:pPr>
              <w:pStyle w:val="TAC"/>
              <w:rPr>
                <w:lang w:eastAsia="zh-CN"/>
              </w:rPr>
            </w:pPr>
            <m:oMathPara>
              <m:oMath>
                <m:r>
                  <w:rPr>
                    <w:rFonts w:ascii="Cambria Math" w:hAnsi="Cambria Math"/>
                    <w:sz w:val="15"/>
                    <w:lang w:eastAsia="zh-CN"/>
                  </w:rPr>
                  <m:t>max</m:t>
                </m:r>
                <m:d>
                  <m:dPr>
                    <m:ctrlPr>
                      <w:rPr>
                        <w:rFonts w:ascii="Cambria Math" w:hAnsi="Cambria Math"/>
                        <w:i/>
                        <w:sz w:val="15"/>
                        <w:lang w:eastAsia="zh-CN"/>
                      </w:rPr>
                    </m:ctrlPr>
                  </m:dPr>
                  <m:e>
                    <m:r>
                      <w:rPr>
                        <w:rFonts w:ascii="Cambria Math" w:hAnsi="Cambria Math"/>
                        <w:sz w:val="15"/>
                        <w:lang w:eastAsia="zh-CN"/>
                      </w:rPr>
                      <m:t xml:space="preserve">SE limit, </m:t>
                    </m:r>
                    <m:sSub>
                      <m:sSubPr>
                        <m:ctrlPr>
                          <w:rPr>
                            <w:rFonts w:ascii="Cambria Math" w:hAnsi="Cambria Math"/>
                            <w:i/>
                            <w:sz w:val="15"/>
                            <w:lang w:eastAsia="zh-CN"/>
                          </w:rPr>
                        </m:ctrlPr>
                      </m:sSubPr>
                      <m:e>
                        <m:r>
                          <w:rPr>
                            <w:rFonts w:ascii="Cambria Math" w:hAnsi="Cambria Math"/>
                            <w:sz w:val="15"/>
                            <w:lang w:eastAsia="zh-CN"/>
                          </w:rPr>
                          <m:t xml:space="preserve"> PSD</m:t>
                        </m:r>
                      </m:e>
                      <m:sub>
                        <m:r>
                          <w:rPr>
                            <w:rFonts w:ascii="Cambria Math" w:hAnsi="Cambria Math"/>
                            <w:sz w:val="15"/>
                            <w:lang w:eastAsia="zh-CN"/>
                          </w:rPr>
                          <m:t>channel</m:t>
                        </m:r>
                      </m:sub>
                    </m:sSub>
                    <m:r>
                      <w:rPr>
                        <w:rFonts w:ascii="Cambria Math" w:hAnsi="Cambria Math"/>
                        <w:sz w:val="15"/>
                        <w:lang w:eastAsia="zh-CN"/>
                      </w:rPr>
                      <m:t xml:space="preserve">  -</m:t>
                    </m:r>
                    <m:sSub>
                      <m:sSubPr>
                        <m:ctrlPr>
                          <w:rPr>
                            <w:rFonts w:ascii="Cambria Math" w:hAnsi="Cambria Math"/>
                            <w:i/>
                            <w:sz w:val="15"/>
                            <w:lang w:eastAsia="zh-CN"/>
                          </w:rPr>
                        </m:ctrlPr>
                      </m:sSubPr>
                      <m:e>
                        <m:r>
                          <w:rPr>
                            <w:rFonts w:ascii="Cambria Math" w:hAnsi="Cambria Math"/>
                            <w:sz w:val="15"/>
                            <w:lang w:eastAsia="zh-CN"/>
                          </w:rPr>
                          <m:t>Δ</m:t>
                        </m:r>
                      </m:e>
                      <m:sub>
                        <m:r>
                          <w:rPr>
                            <w:rFonts w:ascii="Cambria Math" w:hAnsi="Cambria Math"/>
                            <w:lang w:eastAsia="zh-CN"/>
                          </w:rPr>
                          <m:t>Sat_Type</m:t>
                        </m:r>
                      </m:sub>
                    </m:sSub>
                    <m:d>
                      <m:dPr>
                        <m:begChr m:val="["/>
                        <m:endChr m:val="]"/>
                        <m:ctrlPr>
                          <w:rPr>
                            <w:rFonts w:ascii="Cambria Math" w:hAnsi="Cambria Math"/>
                            <w:i/>
                            <w:iCs/>
                            <w:lang w:eastAsia="zh-CN"/>
                          </w:rPr>
                        </m:ctrlPr>
                      </m:dPr>
                      <m:e>
                        <m:r>
                          <w:rPr>
                            <w:rFonts w:ascii="Cambria Math" w:hAnsi="Cambria Math"/>
                            <w:lang w:eastAsia="zh-CN"/>
                          </w:rPr>
                          <m:t>dB</m:t>
                        </m:r>
                      </m:e>
                    </m:d>
                    <m:r>
                      <w:rPr>
                        <w:rFonts w:ascii="Cambria Math" w:hAnsi="Cambria Math"/>
                        <w:sz w:val="15"/>
                        <w:lang w:eastAsia="zh-CN"/>
                      </w:rPr>
                      <m:t>- 40×log10</m:t>
                    </m:r>
                    <m:d>
                      <m:dPr>
                        <m:ctrlPr>
                          <w:rPr>
                            <w:rFonts w:ascii="Cambria Math" w:hAnsi="Cambria Math"/>
                            <w:i/>
                            <w:sz w:val="15"/>
                            <w:lang w:eastAsia="zh-CN"/>
                          </w:rPr>
                        </m:ctrlPr>
                      </m:dPr>
                      <m:e>
                        <m:f>
                          <m:fPr>
                            <m:ctrlPr>
                              <w:rPr>
                                <w:rFonts w:ascii="Cambria Math" w:hAnsi="Cambria Math"/>
                                <w:i/>
                                <w:sz w:val="15"/>
                                <w:lang w:eastAsia="zh-CN"/>
                              </w:rPr>
                            </m:ctrlPr>
                          </m:fPr>
                          <m:num>
                            <m:sSub>
                              <m:sSubPr>
                                <m:ctrlPr>
                                  <w:rPr>
                                    <w:rFonts w:ascii="Cambria Math" w:eastAsiaTheme="minorHAnsi" w:hAnsi="Cambria Math" w:cs="Arial"/>
                                    <w:i/>
                                    <w:iCs/>
                                    <w:sz w:val="21"/>
                                    <w:szCs w:val="18"/>
                                  </w:rPr>
                                </m:ctrlPr>
                              </m:sSubPr>
                              <m:e>
                                <m:r>
                                  <w:rPr>
                                    <w:rFonts w:ascii="Cambria Math" w:hAnsi="Cambria Math"/>
                                    <w:sz w:val="15"/>
                                    <w:lang w:eastAsia="zh-CN"/>
                                  </w:rPr>
                                  <m:t xml:space="preserve"> </m:t>
                                </m:r>
                                <m:r>
                                  <w:rPr>
                                    <w:rFonts w:ascii="Cambria Math" w:eastAsiaTheme="minorHAnsi" w:hAnsi="Cambria Math" w:cs="Arial"/>
                                    <w:sz w:val="21"/>
                                    <w:szCs w:val="18"/>
                                  </w:rPr>
                                  <m:t>f</m:t>
                                </m:r>
                              </m:e>
                              <m:sub>
                                <m:r>
                                  <w:rPr>
                                    <w:rFonts w:ascii="Cambria Math" w:eastAsiaTheme="minorHAnsi" w:hAnsi="Cambria Math" w:cs="Arial"/>
                                    <w:sz w:val="21"/>
                                    <w:szCs w:val="18"/>
                                  </w:rPr>
                                  <m:t>_offset</m:t>
                                </m:r>
                              </m:sub>
                            </m:sSub>
                            <m:r>
                              <w:rPr>
                                <w:rFonts w:ascii="Cambria Math" w:hAnsi="Cambria Math" w:cs="MS Gothic"/>
                                <w:sz w:val="21"/>
                                <w:szCs w:val="18"/>
                                <w:lang w:eastAsia="zh-CN"/>
                              </w:rPr>
                              <m:t>-</m:t>
                            </m:r>
                            <m:r>
                              <w:rPr>
                                <w:rFonts w:ascii="Cambria Math" w:eastAsiaTheme="minorHAnsi" w:hAnsi="Cambria Math" w:cs="Arial"/>
                                <w:sz w:val="21"/>
                                <w:szCs w:val="18"/>
                              </w:rPr>
                              <m:t>0.002</m:t>
                            </m:r>
                          </m:num>
                          <m:den>
                            <m:sSub>
                              <m:sSubPr>
                                <m:ctrlPr>
                                  <w:rPr>
                                    <w:rFonts w:ascii="Cambria Math" w:hAnsi="Cambria Math"/>
                                    <w:i/>
                                    <w:sz w:val="15"/>
                                    <w:lang w:eastAsia="zh-CN"/>
                                  </w:rPr>
                                </m:ctrlPr>
                              </m:sSubPr>
                              <m:e>
                                <m:r>
                                  <w:rPr>
                                    <w:rFonts w:ascii="Cambria Math" w:hAnsi="Cambria Math"/>
                                    <w:sz w:val="15"/>
                                    <w:lang w:eastAsia="zh-CN"/>
                                  </w:rPr>
                                  <m:t>BW</m:t>
                                </m:r>
                              </m:e>
                              <m:sub>
                                <m:r>
                                  <w:rPr>
                                    <w:rFonts w:ascii="Cambria Math" w:hAnsi="Cambria Math"/>
                                    <w:sz w:val="15"/>
                                    <w:lang w:eastAsia="zh-CN"/>
                                  </w:rPr>
                                  <m:t>Channel</m:t>
                                </m:r>
                              </m:sub>
                            </m:sSub>
                          </m:den>
                        </m:f>
                        <m:r>
                          <w:rPr>
                            <w:rFonts w:ascii="Cambria Math" w:hAnsi="Cambria Math"/>
                            <w:sz w:val="15"/>
                            <w:lang w:eastAsia="zh-CN"/>
                          </w:rPr>
                          <m:t>*2+1</m:t>
                        </m:r>
                      </m:e>
                    </m:d>
                  </m:e>
                </m:d>
                <m:r>
                  <w:rPr>
                    <w:rFonts w:ascii="Cambria Math" w:hAnsi="Cambria Math"/>
                    <w:sz w:val="15"/>
                    <w:lang w:eastAsia="zh-CN"/>
                  </w:rPr>
                  <m:t>dBm</m:t>
                </m:r>
              </m:oMath>
            </m:oMathPara>
          </w:p>
        </w:tc>
        <w:tc>
          <w:tcPr>
            <w:tcW w:w="439" w:type="pct"/>
            <w:tcBorders>
              <w:top w:val="single" w:sz="4" w:space="0" w:color="auto"/>
              <w:left w:val="single" w:sz="4" w:space="0" w:color="auto"/>
              <w:bottom w:val="single" w:sz="4" w:space="0" w:color="auto"/>
              <w:right w:val="single" w:sz="4" w:space="0" w:color="auto"/>
            </w:tcBorders>
            <w:vAlign w:val="center"/>
            <w:hideMark/>
          </w:tcPr>
          <w:p w14:paraId="73215F38" w14:textId="77777777" w:rsidR="00DC3E1B" w:rsidRDefault="00DC3E1B" w:rsidP="00512853">
            <w:pPr>
              <w:pStyle w:val="TAC"/>
              <w:rPr>
                <w:rFonts w:cs="Arial"/>
                <w:lang w:eastAsia="zh-CN"/>
              </w:rPr>
            </w:pPr>
            <w:r>
              <w:rPr>
                <w:rFonts w:cs="Arial"/>
                <w:lang w:eastAsia="zh-CN"/>
              </w:rPr>
              <w:t>4kHz</w:t>
            </w:r>
          </w:p>
        </w:tc>
      </w:tr>
      <w:tr w:rsidR="00DC3E1B" w14:paraId="60B4F385" w14:textId="77777777" w:rsidTr="00512853">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69488F1" w14:textId="6F5A02FC" w:rsidR="00DC3E1B" w:rsidRDefault="00B60D31" w:rsidP="00B939AB">
            <w:pPr>
              <w:pStyle w:val="TAN"/>
            </w:pPr>
            <w:r>
              <w:rPr>
                <w:rFonts w:cs="Arial" w:hint="eastAsia"/>
                <w:lang w:eastAsia="zh-CN"/>
              </w:rPr>
              <w:t>N</w:t>
            </w:r>
            <w:r>
              <w:rPr>
                <w:rFonts w:cs="Arial"/>
                <w:lang w:eastAsia="zh-CN"/>
              </w:rPr>
              <w:t>OTE 1:</w:t>
            </w:r>
            <w:r>
              <w:rPr>
                <w:rStyle w:val="Heading4Char"/>
                <w:sz w:val="20"/>
              </w:rPr>
              <w:t xml:space="preserve"> </w:t>
            </w:r>
            <w:r>
              <w:rPr>
                <w:rStyle w:val="Heading4Char"/>
                <w:sz w:val="20"/>
              </w:rPr>
              <w:tab/>
            </w:r>
            <w:r w:rsidRPr="008700C0">
              <w:t>PSD</w:t>
            </w:r>
            <w:r w:rsidRPr="008700C0">
              <w:rPr>
                <w:vertAlign w:val="subscript"/>
              </w:rPr>
              <w:t xml:space="preserve">channel </w:t>
            </w:r>
            <w:r w:rsidRPr="008700C0">
              <w:t>= P</w:t>
            </w:r>
            <w:r w:rsidRPr="008700C0">
              <w:rPr>
                <w:vertAlign w:val="subscript"/>
              </w:rPr>
              <w:t>rated,c</w:t>
            </w:r>
            <w:r>
              <w:rPr>
                <w:vertAlign w:val="subscript"/>
              </w:rPr>
              <w:t>,sys</w:t>
            </w:r>
            <w:r w:rsidRPr="008700C0">
              <w:rPr>
                <w:vertAlign w:val="subscript"/>
              </w:rPr>
              <w:t xml:space="preserve"> </w:t>
            </w:r>
            <w:r w:rsidRPr="008700C0">
              <w:t>– 10log10(BW</w:t>
            </w:r>
            <w:r w:rsidRPr="008700C0">
              <w:rPr>
                <w:vertAlign w:val="subscript"/>
              </w:rPr>
              <w:t>Channel</w:t>
            </w:r>
            <w:r w:rsidRPr="008700C0">
              <w:t xml:space="preserve">) </w:t>
            </w:r>
            <w:r>
              <w:t xml:space="preserve">– 24, unit </w:t>
            </w:r>
            <w:r w:rsidRPr="008700C0">
              <w:t>dBm/4kHz.</w:t>
            </w:r>
          </w:p>
          <w:p w14:paraId="0B562852" w14:textId="76566E66" w:rsidR="00DC3E1B" w:rsidRDefault="00DC3E1B" w:rsidP="00B939AB">
            <w:pPr>
              <w:pStyle w:val="TAN"/>
              <w:rPr>
                <w:rFonts w:cs="Arial"/>
                <w:lang w:eastAsia="zh-CN"/>
              </w:rPr>
            </w:pPr>
            <w:r>
              <w:rPr>
                <w:rFonts w:cs="Arial" w:hint="eastAsia"/>
                <w:lang w:eastAsia="zh-CN"/>
              </w:rPr>
              <w:t>N</w:t>
            </w:r>
            <w:r>
              <w:rPr>
                <w:rFonts w:cs="Arial"/>
                <w:lang w:eastAsia="zh-CN"/>
              </w:rPr>
              <w:t>OTE 2:</w:t>
            </w:r>
            <w:r>
              <w:rPr>
                <w:rStyle w:val="Heading4Char"/>
                <w:rFonts w:ascii="Times New Roman" w:hAnsi="Times New Roman"/>
                <w:sz w:val="20"/>
              </w:rPr>
              <w:tab/>
            </w:r>
            <w:r>
              <w:rPr>
                <w:rFonts w:cs="Arial"/>
                <w:lang w:eastAsia="zh-CN"/>
              </w:rPr>
              <w:t>SE limit is spurious emission limit specified in spurious emission clause.</w:t>
            </w:r>
          </w:p>
          <w:p w14:paraId="0355900F" w14:textId="6C69ECE0" w:rsidR="00DC3E1B" w:rsidRDefault="00DC3E1B" w:rsidP="00B939AB">
            <w:pPr>
              <w:pStyle w:val="TAN"/>
              <w:rPr>
                <w:rFonts w:cs="Arial"/>
                <w:lang w:eastAsia="zh-CN"/>
              </w:rPr>
            </w:pPr>
            <w:r>
              <w:rPr>
                <w:rFonts w:cs="Arial"/>
                <w:lang w:eastAsia="zh-CN"/>
              </w:rPr>
              <w:t>NOTE 3:</w:t>
            </w:r>
            <w:r>
              <w:rPr>
                <w:rStyle w:val="Heading4Char"/>
                <w:rFonts w:ascii="Times New Roman" w:hAnsi="Times New Roman"/>
                <w:sz w:val="20"/>
              </w:rPr>
              <w:t xml:space="preserve"> </w:t>
            </w:r>
            <w:r>
              <w:rPr>
                <w:rStyle w:val="Heading4Char"/>
                <w:rFonts w:ascii="Times New Roman" w:hAnsi="Times New Roman"/>
                <w:sz w:val="20"/>
              </w:rPr>
              <w:tab/>
            </w:r>
            <w:r>
              <w:rPr>
                <w:rFonts w:cs="Arial"/>
                <w:lang w:eastAsia="zh-CN"/>
              </w:rPr>
              <w:t>PSD attenuation</w:t>
            </w:r>
            <w:r w:rsidRPr="00364717">
              <w:rPr>
                <w:rFonts w:cs="Arial"/>
                <w:lang w:eastAsia="zh-CN"/>
              </w:rPr>
              <w:t xml:space="preserve"> as in </w:t>
            </w:r>
            <w:r w:rsidR="00607F77">
              <w:rPr>
                <w:rFonts w:cs="Arial"/>
                <w:lang w:eastAsia="zh-CN"/>
              </w:rPr>
              <w:t xml:space="preserve">Recommendation </w:t>
            </w:r>
            <w:r w:rsidRPr="00364717">
              <w:rPr>
                <w:rFonts w:cs="Arial"/>
                <w:lang w:eastAsia="zh-CN"/>
              </w:rPr>
              <w:t>ITU-R SM.</w:t>
            </w:r>
            <w:r>
              <w:rPr>
                <w:rFonts w:cs="Arial"/>
                <w:lang w:eastAsia="zh-CN"/>
              </w:rPr>
              <w:t>1541-6</w:t>
            </w:r>
            <w:r w:rsidR="006662EB">
              <w:rPr>
                <w:rFonts w:cs="Arial"/>
                <w:lang w:eastAsia="zh-CN"/>
              </w:rPr>
              <w:t>[29]</w:t>
            </w:r>
            <w:r w:rsidRPr="00364717">
              <w:rPr>
                <w:rFonts w:cs="Arial"/>
                <w:lang w:eastAsia="zh-CN"/>
              </w:rPr>
              <w:t xml:space="preserve">, </w:t>
            </w:r>
            <w:r>
              <w:rPr>
                <w:rFonts w:cs="Arial"/>
                <w:lang w:eastAsia="zh-CN"/>
              </w:rPr>
              <w:t>Annex 5 OoB domain emission limits for space services.</w:t>
            </w:r>
          </w:p>
          <w:p w14:paraId="048440C2" w14:textId="13B525CD" w:rsidR="00DC3E1B" w:rsidRPr="004F7211" w:rsidRDefault="00DC3E1B" w:rsidP="00B939AB">
            <w:pPr>
              <w:pStyle w:val="TAN"/>
              <w:rPr>
                <w:rFonts w:cs="Arial"/>
                <w:lang w:eastAsia="zh-CN"/>
              </w:rPr>
            </w:pPr>
            <w:r w:rsidRPr="00A115CB">
              <w:rPr>
                <w:rFonts w:cs="Arial"/>
                <w:lang w:eastAsia="zh-CN"/>
              </w:rPr>
              <w:t>NOTE 4:</w:t>
            </w:r>
            <w:r>
              <w:rPr>
                <w:rStyle w:val="Heading4Char"/>
                <w:rFonts w:ascii="Times New Roman" w:hAnsi="Times New Roman"/>
                <w:sz w:val="20"/>
              </w:rPr>
              <w:t xml:space="preserve"> </w:t>
            </w:r>
            <w:r>
              <w:rPr>
                <w:rStyle w:val="Heading4Char"/>
                <w:rFonts w:ascii="Times New Roman" w:hAnsi="Times New Roman"/>
                <w:sz w:val="20"/>
              </w:rPr>
              <w:tab/>
            </w:r>
            <m:oMath>
              <m:sSub>
                <m:sSubPr>
                  <m:ctrlPr>
                    <w:rPr>
                      <w:rFonts w:ascii="Cambria Math" w:hAnsi="Cambria Math"/>
                      <w:i/>
                      <w:sz w:val="15"/>
                      <w:lang w:eastAsia="zh-CN"/>
                    </w:rPr>
                  </m:ctrlPr>
                </m:sSubPr>
                <m:e>
                  <m:r>
                    <w:rPr>
                      <w:rFonts w:ascii="Cambria Math" w:hAnsi="Cambria Math"/>
                      <w:sz w:val="15"/>
                      <w:lang w:eastAsia="zh-CN"/>
                    </w:rPr>
                    <m:t>Δ</m:t>
                  </m:r>
                </m:e>
                <m:sub>
                  <m:r>
                    <w:rPr>
                      <w:rFonts w:ascii="Cambria Math" w:hAnsi="Cambria Math"/>
                      <w:lang w:eastAsia="zh-CN"/>
                    </w:rPr>
                    <m:t>Sat_Type</m:t>
                  </m:r>
                </m:sub>
              </m:sSub>
            </m:oMath>
            <w:r w:rsidRPr="00A115CB">
              <w:rPr>
                <w:rFonts w:cs="Arial"/>
                <w:lang w:eastAsia="zh-CN"/>
              </w:rPr>
              <w:t>=0</w:t>
            </w:r>
            <w:r>
              <w:rPr>
                <w:rFonts w:cs="Arial"/>
                <w:lang w:eastAsia="zh-CN"/>
              </w:rPr>
              <w:t xml:space="preserve"> </w:t>
            </w:r>
            <w:r w:rsidRPr="00A115CB">
              <w:rPr>
                <w:rFonts w:cs="Arial"/>
                <w:lang w:eastAsia="zh-CN"/>
              </w:rPr>
              <w:t xml:space="preserve">dB for GEO class and </w:t>
            </w:r>
            <m:oMath>
              <m:sSub>
                <m:sSubPr>
                  <m:ctrlPr>
                    <w:rPr>
                      <w:rFonts w:ascii="Cambria Math" w:hAnsi="Cambria Math"/>
                      <w:i/>
                      <w:sz w:val="15"/>
                      <w:lang w:eastAsia="zh-CN"/>
                    </w:rPr>
                  </m:ctrlPr>
                </m:sSubPr>
                <m:e>
                  <m:r>
                    <w:rPr>
                      <w:rFonts w:ascii="Cambria Math" w:hAnsi="Cambria Math"/>
                      <w:sz w:val="15"/>
                      <w:lang w:eastAsia="zh-CN"/>
                    </w:rPr>
                    <m:t>Δ</m:t>
                  </m:r>
                </m:e>
                <m:sub>
                  <m:r>
                    <w:rPr>
                      <w:rFonts w:ascii="Cambria Math" w:hAnsi="Cambria Math"/>
                      <w:lang w:eastAsia="zh-CN"/>
                    </w:rPr>
                    <m:t>Sat_Type</m:t>
                  </m:r>
                </m:sub>
              </m:sSub>
            </m:oMath>
            <w:r w:rsidRPr="00A115CB">
              <w:rPr>
                <w:rFonts w:cs="Arial"/>
                <w:lang w:eastAsia="zh-CN"/>
              </w:rPr>
              <w:t>=3</w:t>
            </w:r>
            <w:r>
              <w:rPr>
                <w:rFonts w:cs="Arial"/>
                <w:lang w:eastAsia="zh-CN"/>
              </w:rPr>
              <w:t xml:space="preserve"> </w:t>
            </w:r>
            <w:r w:rsidRPr="00A115CB">
              <w:rPr>
                <w:rFonts w:cs="Arial"/>
                <w:lang w:eastAsia="zh-CN"/>
              </w:rPr>
              <w:t>dB for LEO class.</w:t>
            </w:r>
            <w:r>
              <w:rPr>
                <w:rFonts w:cs="Arial"/>
                <w:lang w:eastAsia="zh-CN"/>
              </w:rPr>
              <w:t xml:space="preserve"> </w:t>
            </w:r>
          </w:p>
        </w:tc>
      </w:tr>
    </w:tbl>
    <w:p w14:paraId="4C7C4DBC" w14:textId="62D2354E" w:rsidR="00DC3E1B" w:rsidRDefault="00DC3E1B" w:rsidP="00E36568">
      <w:pPr>
        <w:rPr>
          <w:rStyle w:val="Heading4Char"/>
          <w:rFonts w:ascii="Times New Roman" w:hAnsi="Times New Roman"/>
          <w:sz w:val="20"/>
        </w:rPr>
      </w:pPr>
    </w:p>
    <w:p w14:paraId="458AD2FA" w14:textId="529F0BC4" w:rsidR="00DC3E1B" w:rsidRDefault="00607F77" w:rsidP="00DC3E1B">
      <w:pPr>
        <w:rPr>
          <w:lang w:eastAsia="zh-CN"/>
        </w:rPr>
      </w:pPr>
      <w:r>
        <w:rPr>
          <w:lang w:eastAsia="zh-CN"/>
        </w:rPr>
        <w:t>Recommendation I</w:t>
      </w:r>
      <w:r w:rsidR="00DC3E1B" w:rsidRPr="00501A6A">
        <w:rPr>
          <w:lang w:eastAsia="zh-CN"/>
        </w:rPr>
        <w:t>TU-R SM.1541-6</w:t>
      </w:r>
      <w:r w:rsidR="00DC3E1B">
        <w:rPr>
          <w:lang w:eastAsia="zh-CN"/>
        </w:rPr>
        <w:t xml:space="preserve"> [</w:t>
      </w:r>
      <w:r w:rsidR="006662EB">
        <w:rPr>
          <w:rFonts w:hint="eastAsia"/>
          <w:lang w:eastAsia="zh-CN"/>
        </w:rPr>
        <w:t>29</w:t>
      </w:r>
      <w:r w:rsidR="00DC3E1B">
        <w:rPr>
          <w:lang w:eastAsia="zh-CN"/>
        </w:rPr>
        <w:t>] specif</w:t>
      </w:r>
      <w:r>
        <w:rPr>
          <w:rFonts w:hint="eastAsia"/>
          <w:lang w:eastAsia="zh-CN"/>
        </w:rPr>
        <w:t>ies</w:t>
      </w:r>
      <w:r w:rsidR="00DC3E1B">
        <w:rPr>
          <w:lang w:eastAsia="zh-CN"/>
        </w:rPr>
        <w:t xml:space="preserve"> the OoB mask requirements. The OoB domain emission as attached Annex 5 should be attenuated below the maximum psd by the following and the attenuation can’t be greater than the spurious emission limit.</w:t>
      </w:r>
    </w:p>
    <w:p w14:paraId="79CC903E" w14:textId="77777777" w:rsidR="00DC3E1B" w:rsidRPr="001553AA" w:rsidRDefault="00DC3E1B" w:rsidP="00DC3E1B">
      <w:pPr>
        <w:rPr>
          <w:iCs/>
          <w:lang w:eastAsia="zh-CN"/>
        </w:rPr>
      </w:pPr>
      <w:r w:rsidRPr="001553AA">
        <w:rPr>
          <w:iCs/>
          <w:lang w:eastAsia="zh-CN"/>
        </w:rPr>
        <w:t>The OoB domain emissions of a station operating in the bands allocated to the FSS and MSS should be attenuated below the maximum psd, in a reference bandwidth of 4 kHz (for systems operating above 15 GHz a reference bandwidth of 1 MHz may be used in place of 4 kHz) within the necessary bandwidth, by the following:</w:t>
      </w:r>
    </w:p>
    <w:p w14:paraId="3553DBF6" w14:textId="546EBE4D" w:rsidR="00DC3E1B" w:rsidRDefault="006F517C" w:rsidP="00B939AB">
      <w:pPr>
        <w:pStyle w:val="EQ"/>
        <w:jc w:val="center"/>
        <w:rPr>
          <w:rStyle w:val="Heading4Char"/>
          <w:rFonts w:ascii="Times New Roman" w:hAnsi="Times New Roman"/>
          <w:sz w:val="20"/>
        </w:rPr>
      </w:pPr>
      <w:r w:rsidRPr="000933FA">
        <w:rPr>
          <w:lang w:val="fr-FR"/>
        </w:rPr>
        <w:object w:dxaOrig="3100" w:dyaOrig="680" w14:anchorId="5ECE1691">
          <v:shape id="_x0000_i1041" type="#_x0000_t75" alt="" style="width:123pt;height:33pt;mso-width-percent:0;mso-height-percent:0;mso-width-percent:0;mso-height-percent:0" o:ole="" fillcolor="window">
            <v:imagedata r:id="rId122" o:title=""/>
          </v:shape>
          <o:OLEObject Type="Embed" ProgID="Equation.3" ShapeID="_x0000_i1041" DrawAspect="Content" ObjectID="_1844596268" r:id="rId123"/>
        </w:object>
      </w:r>
    </w:p>
    <w:p w14:paraId="3E0FB6A5" w14:textId="77777777" w:rsidR="00DC3E1B" w:rsidRPr="00235D1D" w:rsidRDefault="00DC3E1B" w:rsidP="00DC3E1B">
      <w:pPr>
        <w:rPr>
          <w:lang w:eastAsia="zh-CN"/>
        </w:rPr>
      </w:pPr>
      <w:r w:rsidRPr="00235D1D">
        <w:rPr>
          <w:lang w:eastAsia="zh-CN"/>
        </w:rPr>
        <w:t>where F is the frequency offset from the edge of the total assigned band, expressed as a percentage of necessary bandwidth. It is noted that the OoB emission domain starts at the edges of the total assigned band.</w:t>
      </w:r>
    </w:p>
    <w:p w14:paraId="7BDEA8F0" w14:textId="28A5D4CC" w:rsidR="00DC3E1B" w:rsidRDefault="00DC3E1B" w:rsidP="00DC3E1B">
      <w:pPr>
        <w:pStyle w:val="FL"/>
      </w:pPr>
      <w:r>
        <w:rPr>
          <w:noProof/>
          <w:lang w:val="fr-FR" w:eastAsia="fr-FR"/>
        </w:rPr>
        <w:drawing>
          <wp:inline distT="0" distB="0" distL="0" distR="0" wp14:anchorId="38B1FBCF" wp14:editId="4E25818E">
            <wp:extent cx="3738067" cy="2789332"/>
            <wp:effectExtent l="0" t="0" r="0" b="0"/>
            <wp:docPr id="49" name="图片 3" descr="C:\Users\z00471447\AppData\Roaming\eSpace_Desktop\UserData\z00471447\imagefiles\2E5447CA-F239-4E3B-B8C8-00D8DFF5BC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z00471447\AppData\Roaming\eSpace_Desktop\UserData\z00471447\imagefiles\2E5447CA-F239-4E3B-B8C8-00D8DFF5BC47.png"/>
                    <pic:cNvPicPr>
                      <a:picLocks noChangeAspect="1" noChangeArrowheads="1"/>
                    </pic:cNvPicPr>
                  </pic:nvPicPr>
                  <pic:blipFill rotWithShape="1">
                    <a:blip r:embed="rId124">
                      <a:extLst>
                        <a:ext uri="{28A0092B-C50C-407E-A947-70E740481C1C}">
                          <a14:useLocalDpi xmlns:a14="http://schemas.microsoft.com/office/drawing/2010/main" val="0"/>
                        </a:ext>
                      </a:extLst>
                    </a:blip>
                    <a:srcRect t="10212"/>
                    <a:stretch/>
                  </pic:blipFill>
                  <pic:spPr bwMode="auto">
                    <a:xfrm>
                      <a:off x="0" y="0"/>
                      <a:ext cx="3776577" cy="2818068"/>
                    </a:xfrm>
                    <a:prstGeom prst="rect">
                      <a:avLst/>
                    </a:prstGeom>
                    <a:noFill/>
                    <a:ln>
                      <a:noFill/>
                    </a:ln>
                    <a:extLst>
                      <a:ext uri="{53640926-AAD7-44D8-BBD7-CCE9431645EC}">
                        <a14:shadowObscured xmlns:a14="http://schemas.microsoft.com/office/drawing/2010/main"/>
                      </a:ext>
                    </a:extLst>
                  </pic:spPr>
                </pic:pic>
              </a:graphicData>
            </a:graphic>
          </wp:inline>
        </w:drawing>
      </w:r>
    </w:p>
    <w:p w14:paraId="7CE167C7" w14:textId="27F4A9FD" w:rsidR="00DC3E1B" w:rsidRDefault="001553AA" w:rsidP="00B939AB">
      <w:pPr>
        <w:pStyle w:val="TF"/>
        <w:rPr>
          <w:lang w:eastAsia="zh-CN"/>
        </w:rPr>
      </w:pPr>
      <w:r>
        <w:rPr>
          <w:rFonts w:hint="eastAsia"/>
          <w:lang w:eastAsia="zh-CN"/>
        </w:rPr>
        <w:t>Figure</w:t>
      </w:r>
      <w:r>
        <w:t xml:space="preserve"> </w:t>
      </w:r>
      <w:r>
        <w:rPr>
          <w:rFonts w:hint="eastAsia"/>
          <w:lang w:eastAsia="zh-CN"/>
        </w:rPr>
        <w:t>7.3.2.2.4.2-1</w:t>
      </w:r>
      <w:r w:rsidR="00AC5AA1">
        <w:rPr>
          <w:noProof/>
        </w:rPr>
        <w:t>:</w:t>
      </w:r>
      <w:r>
        <w:t xml:space="preserve"> </w:t>
      </w:r>
      <w:r>
        <w:rPr>
          <w:rFonts w:hint="eastAsia"/>
          <w:lang w:eastAsia="zh-CN"/>
        </w:rPr>
        <w:t>Example</w:t>
      </w:r>
      <w:r>
        <w:t xml:space="preserve"> </w:t>
      </w:r>
      <w:r w:rsidR="00AC5AA1">
        <w:t>of</w:t>
      </w:r>
      <w:r>
        <w:t xml:space="preserve"> OoB mask assuming the spurious limit is equivalent to 25 dBsd</w:t>
      </w:r>
    </w:p>
    <w:p w14:paraId="05EF381A" w14:textId="6AA9B5B8" w:rsidR="00DC3E1B" w:rsidRPr="00C74C6F" w:rsidRDefault="001553AA" w:rsidP="00DC3E1B">
      <w:pPr>
        <w:rPr>
          <w:rStyle w:val="Heading4Char"/>
          <w:rFonts w:ascii="Times New Roman" w:hAnsi="Times New Roman"/>
          <w:sz w:val="20"/>
        </w:rPr>
      </w:pPr>
      <w:r>
        <w:rPr>
          <w:rFonts w:hint="eastAsia"/>
          <w:lang w:eastAsia="zh-CN"/>
        </w:rPr>
        <w:t>T</w:t>
      </w:r>
      <w:r w:rsidR="00DC3E1B">
        <w:rPr>
          <w:lang w:eastAsia="zh-CN"/>
        </w:rPr>
        <w:t xml:space="preserve">he “F” = Frequency offset / channel bandwidth × 100 </w:t>
      </w:r>
      <w:r>
        <w:rPr>
          <w:lang w:eastAsia="zh-CN"/>
        </w:rPr>
        <w:t xml:space="preserve">can be get </w:t>
      </w:r>
      <w:r w:rsidR="00DC3E1B">
        <w:rPr>
          <w:lang w:eastAsia="zh-CN"/>
        </w:rPr>
        <w:t>as above. Thus, the OoB mask requirements</w:t>
      </w:r>
      <w:r>
        <w:rPr>
          <w:lang w:eastAsia="zh-CN"/>
        </w:rPr>
        <w:t xml:space="preserve"> </w:t>
      </w:r>
      <w:r>
        <w:rPr>
          <w:rFonts w:hint="eastAsia"/>
          <w:lang w:eastAsia="zh-CN"/>
        </w:rPr>
        <w:t>c</w:t>
      </w:r>
      <w:r>
        <w:rPr>
          <w:lang w:eastAsia="zh-CN"/>
        </w:rPr>
        <w:t>an be specified</w:t>
      </w:r>
      <w:r w:rsidR="00DC3E1B">
        <w:rPr>
          <w:lang w:eastAsia="zh-CN"/>
        </w:rPr>
        <w:t xml:space="preserve"> as below based on the ITU regulation when we use </w:t>
      </w:r>
      <w:r w:rsidR="00DC3E1B">
        <w:rPr>
          <w:rFonts w:cs="v5.0.0"/>
        </w:rPr>
        <w:t>f_offset and BW</w:t>
      </w:r>
      <w:r w:rsidR="00DC3E1B">
        <w:rPr>
          <w:rFonts w:cs="v5.0.0"/>
          <w:vertAlign w:val="subscript"/>
        </w:rPr>
        <w:t xml:space="preserve">channel </w:t>
      </w:r>
      <w:r w:rsidR="00DC3E1B">
        <w:rPr>
          <w:rFonts w:cs="v5.0.0"/>
        </w:rPr>
        <w:t>to replace “F”</w:t>
      </w:r>
      <w:r w:rsidR="00DC3E1B">
        <w:rPr>
          <w:lang w:eastAsia="zh-CN"/>
        </w:rPr>
        <w:t>.</w:t>
      </w:r>
    </w:p>
    <w:p w14:paraId="0DDA12D5" w14:textId="28B46FA7" w:rsidR="002B0907" w:rsidRPr="00C74C6F" w:rsidRDefault="00E36568" w:rsidP="00C74C6F">
      <w:pPr>
        <w:pStyle w:val="Heading5"/>
      </w:pPr>
      <w:bookmarkStart w:id="1946" w:name="_Toc94170392"/>
      <w:bookmarkStart w:id="1947" w:name="_Toc104122411"/>
      <w:bookmarkStart w:id="1948" w:name="_Toc104210217"/>
      <w:bookmarkStart w:id="1949" w:name="_Toc104502929"/>
      <w:bookmarkStart w:id="1950" w:name="_Toc106127689"/>
      <w:bookmarkStart w:id="1951" w:name="_Toc115087982"/>
      <w:bookmarkStart w:id="1952" w:name="_Toc115088138"/>
      <w:bookmarkStart w:id="1953" w:name="_Toc130321509"/>
      <w:bookmarkStart w:id="1954" w:name="_Toc130321663"/>
      <w:bookmarkStart w:id="1955" w:name="_Toc130321817"/>
      <w:bookmarkStart w:id="1956" w:name="_Toc130322184"/>
      <w:bookmarkStart w:id="1957" w:name="_Toc153132987"/>
      <w:bookmarkStart w:id="1958" w:name="_Toc162191992"/>
      <w:bookmarkStart w:id="1959" w:name="_Toc163147621"/>
      <w:bookmarkStart w:id="1960" w:name="_Toc169269953"/>
      <w:bookmarkStart w:id="1961" w:name="_Toc176255427"/>
      <w:bookmarkStart w:id="1962" w:name="_Toc176766639"/>
      <w:bookmarkStart w:id="1963" w:name="_Toc233983594"/>
      <w:r w:rsidRPr="00C74C6F">
        <w:t>7.3.2.2.</w:t>
      </w:r>
      <w:r w:rsidR="00AF3127" w:rsidRPr="00C74C6F">
        <w:t>5</w:t>
      </w:r>
      <w:r w:rsidRPr="00C74C6F">
        <w:tab/>
        <w:t>Transmitter spurious emission</w:t>
      </w:r>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p>
    <w:p w14:paraId="217731E4" w14:textId="26121034" w:rsidR="00341722" w:rsidRDefault="00341722" w:rsidP="00341722">
      <w:r w:rsidRPr="00341722">
        <w:t xml:space="preserve"> </w:t>
      </w:r>
      <w:r>
        <w:t>Transmitter basic limits for spurious emissions are presented in Table 7.3.2.2.5-1.</w:t>
      </w:r>
    </w:p>
    <w:p w14:paraId="17DC9E7A" w14:textId="500A4963" w:rsidR="00E36568" w:rsidRDefault="00341722" w:rsidP="00341722">
      <w:pPr>
        <w:pStyle w:val="TH"/>
      </w:pPr>
      <w:r w:rsidRPr="00B54ABF">
        <w:t>T</w:t>
      </w:r>
      <w:r w:rsidRPr="00B54ABF">
        <w:rPr>
          <w:rFonts w:hint="eastAsia"/>
        </w:rPr>
        <w:t xml:space="preserve">able </w:t>
      </w:r>
      <w:r w:rsidRPr="00B54ABF">
        <w:t>7</w:t>
      </w:r>
      <w:r w:rsidRPr="00B54ABF">
        <w:rPr>
          <w:rFonts w:hint="eastAsia"/>
        </w:rPr>
        <w:t>.</w:t>
      </w:r>
      <w:r w:rsidRPr="00B54ABF">
        <w:t>3.2.2.5-</w:t>
      </w:r>
      <w:r w:rsidRPr="00B54ABF">
        <w:rPr>
          <w:rFonts w:hint="eastAsia"/>
        </w:rPr>
        <w:t>1</w:t>
      </w:r>
      <w:r w:rsidR="00AC5AA1">
        <w:rPr>
          <w:noProof/>
        </w:rPr>
        <w:t>:</w:t>
      </w:r>
      <w:r w:rsidRPr="00B54ABF">
        <w:rPr>
          <w:rFonts w:hint="eastAsia"/>
        </w:rPr>
        <w:t xml:space="preserve"> </w:t>
      </w:r>
      <w:r>
        <w:t>SAN</w:t>
      </w:r>
      <w:r w:rsidRPr="008805A6">
        <w:t xml:space="preserve"> trans</w:t>
      </w:r>
      <w:r>
        <w:t>mitter spurious emission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89"/>
        <w:gridCol w:w="2022"/>
        <w:gridCol w:w="1887"/>
        <w:gridCol w:w="1897"/>
        <w:gridCol w:w="1536"/>
      </w:tblGrid>
      <w:tr w:rsidR="00341722" w14:paraId="0D09EF25" w14:textId="77777777" w:rsidTr="00512853">
        <w:trPr>
          <w:cantSplit/>
          <w:trHeight w:val="470"/>
          <w:jc w:val="center"/>
        </w:trPr>
        <w:tc>
          <w:tcPr>
            <w:tcW w:w="0" w:type="auto"/>
            <w:tcMar>
              <w:top w:w="0" w:type="dxa"/>
              <w:left w:w="70" w:type="dxa"/>
              <w:bottom w:w="0" w:type="dxa"/>
              <w:right w:w="70" w:type="dxa"/>
            </w:tcMar>
            <w:vAlign w:val="center"/>
            <w:hideMark/>
          </w:tcPr>
          <w:p w14:paraId="57DFA1A4" w14:textId="77777777" w:rsidR="00341722" w:rsidRDefault="00341722" w:rsidP="00B939AB">
            <w:pPr>
              <w:pStyle w:val="TAH"/>
              <w:rPr>
                <w:bCs/>
                <w:lang w:val="fr-FR" w:eastAsia="zh-CN"/>
              </w:rPr>
            </w:pPr>
            <w:r>
              <w:rPr>
                <w:lang w:eastAsia="zh-CN"/>
              </w:rPr>
              <w:t>Spurious frequency range</w:t>
            </w:r>
          </w:p>
        </w:tc>
        <w:tc>
          <w:tcPr>
            <w:tcW w:w="0" w:type="auto"/>
            <w:tcMar>
              <w:top w:w="0" w:type="dxa"/>
              <w:left w:w="70" w:type="dxa"/>
              <w:bottom w:w="0" w:type="dxa"/>
              <w:right w:w="70" w:type="dxa"/>
            </w:tcMar>
            <w:vAlign w:val="center"/>
            <w:hideMark/>
          </w:tcPr>
          <w:p w14:paraId="394903D2" w14:textId="77777777" w:rsidR="00341722" w:rsidRDefault="00341722" w:rsidP="00B939AB">
            <w:pPr>
              <w:pStyle w:val="TAH"/>
              <w:rPr>
                <w:bCs/>
                <w:lang w:val="en-US"/>
              </w:rPr>
            </w:pPr>
            <w:r>
              <w:rPr>
                <w:lang w:val="en-US"/>
              </w:rPr>
              <w:t>Basic limit GEO class (dBm)</w:t>
            </w:r>
          </w:p>
        </w:tc>
        <w:tc>
          <w:tcPr>
            <w:tcW w:w="0" w:type="auto"/>
            <w:tcMar>
              <w:top w:w="0" w:type="dxa"/>
              <w:left w:w="70" w:type="dxa"/>
              <w:bottom w:w="0" w:type="dxa"/>
              <w:right w:w="70" w:type="dxa"/>
            </w:tcMar>
            <w:vAlign w:val="center"/>
            <w:hideMark/>
          </w:tcPr>
          <w:p w14:paraId="412450B4" w14:textId="77777777" w:rsidR="00341722" w:rsidRDefault="00341722" w:rsidP="00B939AB">
            <w:pPr>
              <w:pStyle w:val="TAH"/>
              <w:rPr>
                <w:bCs/>
                <w:lang w:val="en-US" w:eastAsia="fr-FR"/>
              </w:rPr>
            </w:pPr>
            <w:r>
              <w:rPr>
                <w:lang w:val="en-US"/>
              </w:rPr>
              <w:t>Basic limit LEO class (dBm)</w:t>
            </w:r>
          </w:p>
        </w:tc>
        <w:tc>
          <w:tcPr>
            <w:tcW w:w="0" w:type="auto"/>
            <w:tcMar>
              <w:top w:w="0" w:type="dxa"/>
              <w:left w:w="70" w:type="dxa"/>
              <w:bottom w:w="0" w:type="dxa"/>
              <w:right w:w="70" w:type="dxa"/>
            </w:tcMar>
            <w:vAlign w:val="center"/>
            <w:hideMark/>
          </w:tcPr>
          <w:p w14:paraId="2938D2D2" w14:textId="77777777" w:rsidR="00341722" w:rsidRDefault="00341722" w:rsidP="00B939AB">
            <w:pPr>
              <w:pStyle w:val="TAH"/>
              <w:rPr>
                <w:bCs/>
                <w:lang w:val="fr-FR" w:eastAsia="zh-CN"/>
              </w:rPr>
            </w:pPr>
            <w:r>
              <w:rPr>
                <w:lang w:eastAsia="zh-CN"/>
              </w:rPr>
              <w:t>Measurement bandwidth</w:t>
            </w:r>
          </w:p>
        </w:tc>
        <w:tc>
          <w:tcPr>
            <w:tcW w:w="0" w:type="auto"/>
            <w:tcMar>
              <w:top w:w="0" w:type="dxa"/>
              <w:left w:w="70" w:type="dxa"/>
              <w:bottom w:w="0" w:type="dxa"/>
              <w:right w:w="70" w:type="dxa"/>
            </w:tcMar>
            <w:hideMark/>
          </w:tcPr>
          <w:p w14:paraId="03FC9C6F" w14:textId="77777777" w:rsidR="00341722" w:rsidRDefault="00341722" w:rsidP="00B939AB">
            <w:pPr>
              <w:pStyle w:val="TAH"/>
              <w:rPr>
                <w:bCs/>
              </w:rPr>
            </w:pPr>
            <w:r>
              <w:t>Notes</w:t>
            </w:r>
          </w:p>
        </w:tc>
      </w:tr>
      <w:tr w:rsidR="00341722" w14:paraId="4D1AA321" w14:textId="77777777" w:rsidTr="00512853">
        <w:trPr>
          <w:trHeight w:val="280"/>
          <w:jc w:val="center"/>
        </w:trPr>
        <w:tc>
          <w:tcPr>
            <w:tcW w:w="0" w:type="auto"/>
            <w:noWrap/>
            <w:tcMar>
              <w:top w:w="0" w:type="dxa"/>
              <w:left w:w="70" w:type="dxa"/>
              <w:bottom w:w="0" w:type="dxa"/>
              <w:right w:w="70" w:type="dxa"/>
            </w:tcMar>
            <w:vAlign w:val="bottom"/>
            <w:hideMark/>
          </w:tcPr>
          <w:p w14:paraId="51282759" w14:textId="77777777" w:rsidR="00341722" w:rsidRDefault="00341722" w:rsidP="00B939AB">
            <w:pPr>
              <w:pStyle w:val="TAL"/>
              <w:rPr>
                <w:lang w:val="en-US"/>
              </w:rPr>
            </w:pPr>
            <w:r>
              <w:rPr>
                <w:lang w:val="en-US"/>
              </w:rPr>
              <w:t>30 MHz – 5</w:t>
            </w:r>
            <w:r w:rsidRPr="00DD70AC">
              <w:rPr>
                <w:vertAlign w:val="superscript"/>
                <w:lang w:val="en-US"/>
              </w:rPr>
              <w:t>th</w:t>
            </w:r>
            <w:r>
              <w:rPr>
                <w:lang w:val="en-US"/>
              </w:rPr>
              <w:t xml:space="preserve"> harmonic</w:t>
            </w:r>
          </w:p>
          <w:p w14:paraId="0C7A510F" w14:textId="77777777" w:rsidR="00341722" w:rsidRDefault="00341722" w:rsidP="00B939AB">
            <w:pPr>
              <w:pStyle w:val="TAL"/>
              <w:rPr>
                <w:lang w:val="en-US"/>
              </w:rPr>
            </w:pPr>
            <w:r>
              <w:rPr>
                <w:lang w:val="en-US"/>
              </w:rPr>
              <w:t xml:space="preserve">(NOTE 2, 4, 5) </w:t>
            </w:r>
          </w:p>
          <w:p w14:paraId="4B846A1D" w14:textId="77777777" w:rsidR="00341722" w:rsidRDefault="00341722" w:rsidP="00512853">
            <w:pPr>
              <w:pStyle w:val="TAH"/>
              <w:jc w:val="both"/>
              <w:rPr>
                <w:b w:val="0"/>
                <w:bCs/>
                <w:lang w:val="en-US"/>
              </w:rPr>
            </w:pPr>
          </w:p>
          <w:p w14:paraId="31E7C72F" w14:textId="77777777" w:rsidR="00341722" w:rsidRDefault="00341722" w:rsidP="00512853">
            <w:pPr>
              <w:pStyle w:val="TAH"/>
              <w:jc w:val="both"/>
              <w:rPr>
                <w:b w:val="0"/>
                <w:bCs/>
                <w:lang w:val="en-US"/>
              </w:rPr>
            </w:pPr>
          </w:p>
          <w:p w14:paraId="23D11817" w14:textId="77777777" w:rsidR="00341722" w:rsidRDefault="00341722" w:rsidP="00512853">
            <w:pPr>
              <w:pStyle w:val="TAH"/>
              <w:jc w:val="both"/>
              <w:rPr>
                <w:b w:val="0"/>
                <w:lang w:val="en-US" w:eastAsia="fr-FR"/>
              </w:rPr>
            </w:pPr>
          </w:p>
        </w:tc>
        <w:tc>
          <w:tcPr>
            <w:tcW w:w="0" w:type="auto"/>
            <w:gridSpan w:val="2"/>
            <w:noWrap/>
            <w:tcMar>
              <w:top w:w="0" w:type="dxa"/>
              <w:left w:w="70" w:type="dxa"/>
              <w:bottom w:w="0" w:type="dxa"/>
              <w:right w:w="70" w:type="dxa"/>
            </w:tcMar>
            <w:vAlign w:val="bottom"/>
          </w:tcPr>
          <w:p w14:paraId="2795DECF" w14:textId="77777777" w:rsidR="00341722" w:rsidRDefault="00341722" w:rsidP="00B939AB">
            <w:pPr>
              <w:pStyle w:val="TAC"/>
              <w:rPr>
                <w:color w:val="000000"/>
                <w:lang w:val="en-US" w:eastAsia="zh-CN"/>
              </w:rPr>
            </w:pPr>
            <w:r>
              <w:rPr>
                <w:lang w:val="en-US"/>
              </w:rPr>
              <w:t xml:space="preserve">When </w:t>
            </w:r>
            <w:r>
              <w:rPr>
                <w:lang w:eastAsia="zh-CN"/>
              </w:rPr>
              <w:t>P</w:t>
            </w:r>
            <w:r>
              <w:rPr>
                <w:vertAlign w:val="subscript"/>
                <w:lang w:eastAsia="zh-CN"/>
              </w:rPr>
              <w:t>rated,c,sys</w:t>
            </w:r>
            <w:r>
              <w:rPr>
                <w:color w:val="000000"/>
                <w:lang w:eastAsia="zh-CN"/>
              </w:rPr>
              <w:t xml:space="preserve"> </w:t>
            </w:r>
            <w:r>
              <w:rPr>
                <w:color w:val="000000"/>
                <w:lang w:val="en-US" w:eastAsia="zh-CN"/>
              </w:rPr>
              <w:t>≤ 47dBm :</w:t>
            </w:r>
          </w:p>
          <w:p w14:paraId="3B91645F" w14:textId="77777777" w:rsidR="00341722" w:rsidRDefault="00341722" w:rsidP="00B939AB">
            <w:pPr>
              <w:pStyle w:val="TAC"/>
              <w:rPr>
                <w:lang w:val="en-US"/>
              </w:rPr>
            </w:pPr>
            <w:r>
              <w:rPr>
                <w:lang w:val="en-US" w:eastAsia="zh-CN"/>
              </w:rPr>
              <w:t>-13</w:t>
            </w:r>
          </w:p>
          <w:p w14:paraId="53C45AB1" w14:textId="77777777" w:rsidR="00341722" w:rsidRDefault="00341722" w:rsidP="00B939AB">
            <w:pPr>
              <w:pStyle w:val="TAC"/>
              <w:rPr>
                <w:color w:val="000000"/>
                <w:lang w:val="en-US" w:eastAsia="zh-CN"/>
              </w:rPr>
            </w:pPr>
            <w:r>
              <w:rPr>
                <w:lang w:val="en-US"/>
              </w:rPr>
              <w:t xml:space="preserve">When </w:t>
            </w:r>
            <w:r>
              <w:rPr>
                <w:lang w:eastAsia="zh-CN"/>
              </w:rPr>
              <w:t>P</w:t>
            </w:r>
            <w:r>
              <w:rPr>
                <w:vertAlign w:val="subscript"/>
                <w:lang w:eastAsia="zh-CN"/>
              </w:rPr>
              <w:t>rated,c,sys</w:t>
            </w:r>
            <w:r>
              <w:rPr>
                <w:color w:val="000000"/>
                <w:lang w:eastAsia="zh-CN"/>
              </w:rPr>
              <w:t xml:space="preserve"> </w:t>
            </w:r>
            <w:r>
              <w:rPr>
                <w:color w:val="000000"/>
                <w:lang w:val="en-US" w:eastAsia="zh-CN"/>
              </w:rPr>
              <w:t>&gt; 47dBm :</w:t>
            </w:r>
          </w:p>
          <w:p w14:paraId="2ED80B66" w14:textId="77777777" w:rsidR="00341722" w:rsidRDefault="00341722" w:rsidP="00B939AB">
            <w:pPr>
              <w:pStyle w:val="TAC"/>
              <w:rPr>
                <w:color w:val="000000"/>
                <w:lang w:val="en-US" w:eastAsia="zh-CN"/>
              </w:rPr>
            </w:pPr>
            <w:r>
              <w:rPr>
                <w:lang w:eastAsia="zh-CN"/>
              </w:rPr>
              <w:t>P</w:t>
            </w:r>
            <w:r>
              <w:rPr>
                <w:vertAlign w:val="subscript"/>
                <w:lang w:eastAsia="zh-CN"/>
              </w:rPr>
              <w:t>rated,c,sys</w:t>
            </w:r>
            <w:r>
              <w:rPr>
                <w:color w:val="000000"/>
                <w:lang w:val="en-US" w:eastAsia="zh-CN"/>
              </w:rPr>
              <w:t>-60</w:t>
            </w:r>
          </w:p>
          <w:p w14:paraId="313A0C64" w14:textId="1E0454E3" w:rsidR="00341722" w:rsidRDefault="00341722" w:rsidP="00B939AB">
            <w:pPr>
              <w:pStyle w:val="TAC"/>
              <w:rPr>
                <w:lang w:val="en-US" w:eastAsia="zh-CN"/>
              </w:rPr>
            </w:pPr>
            <w:r w:rsidRPr="00304B2E">
              <w:rPr>
                <w:lang w:val="en-US"/>
              </w:rPr>
              <w:t>(NOTE 3)</w:t>
            </w:r>
          </w:p>
        </w:tc>
        <w:tc>
          <w:tcPr>
            <w:tcW w:w="0" w:type="auto"/>
            <w:noWrap/>
            <w:tcMar>
              <w:top w:w="0" w:type="dxa"/>
              <w:left w:w="70" w:type="dxa"/>
              <w:bottom w:w="0" w:type="dxa"/>
              <w:right w:w="70" w:type="dxa"/>
            </w:tcMar>
            <w:vAlign w:val="bottom"/>
            <w:hideMark/>
          </w:tcPr>
          <w:p w14:paraId="1AFA24FB" w14:textId="77777777" w:rsidR="00341722" w:rsidRDefault="00341722" w:rsidP="00B939AB">
            <w:pPr>
              <w:pStyle w:val="TAC"/>
              <w:rPr>
                <w:lang w:eastAsia="zh-CN"/>
              </w:rPr>
            </w:pPr>
            <w:r>
              <w:rPr>
                <w:lang w:eastAsia="zh-CN"/>
              </w:rPr>
              <w:t>4 kHz</w:t>
            </w:r>
          </w:p>
          <w:p w14:paraId="0969840F" w14:textId="77777777" w:rsidR="00341722" w:rsidRPr="00304B2E" w:rsidRDefault="00341722" w:rsidP="00B939AB">
            <w:pPr>
              <w:pStyle w:val="TAC"/>
              <w:rPr>
                <w:lang w:val="fr-FR" w:eastAsia="zh-CN"/>
              </w:rPr>
            </w:pPr>
            <w:r>
              <w:rPr>
                <w:rFonts w:hint="eastAsia"/>
                <w:lang w:eastAsia="zh-CN"/>
              </w:rPr>
              <w:t>(</w:t>
            </w:r>
            <w:r>
              <w:rPr>
                <w:lang w:val="fr-FR" w:eastAsia="zh-CN"/>
              </w:rPr>
              <w:t>NOTE 1)</w:t>
            </w:r>
          </w:p>
          <w:p w14:paraId="2FFBE2E1" w14:textId="77777777" w:rsidR="00341722" w:rsidRDefault="00341722" w:rsidP="00B939AB">
            <w:pPr>
              <w:pStyle w:val="TAC"/>
              <w:rPr>
                <w:lang w:eastAsia="zh-CN"/>
              </w:rPr>
            </w:pPr>
          </w:p>
          <w:p w14:paraId="6D3BAAC0" w14:textId="77777777" w:rsidR="00341722" w:rsidRDefault="00341722" w:rsidP="00B939AB">
            <w:pPr>
              <w:pStyle w:val="TAC"/>
              <w:rPr>
                <w:lang w:eastAsia="zh-CN"/>
              </w:rPr>
            </w:pPr>
          </w:p>
          <w:p w14:paraId="25127FDD" w14:textId="77777777" w:rsidR="00341722" w:rsidRPr="00DD70AC" w:rsidRDefault="00341722" w:rsidP="00B939AB">
            <w:pPr>
              <w:pStyle w:val="TAC"/>
              <w:rPr>
                <w:lang w:val="en-US" w:eastAsia="zh-CN"/>
              </w:rPr>
            </w:pPr>
          </w:p>
        </w:tc>
        <w:tc>
          <w:tcPr>
            <w:tcW w:w="0" w:type="auto"/>
            <w:tcMar>
              <w:top w:w="0" w:type="dxa"/>
              <w:left w:w="70" w:type="dxa"/>
              <w:bottom w:w="0" w:type="dxa"/>
              <w:right w:w="70" w:type="dxa"/>
            </w:tcMar>
            <w:hideMark/>
          </w:tcPr>
          <w:p w14:paraId="51BFFB5B" w14:textId="77777777" w:rsidR="00341722" w:rsidRDefault="00341722" w:rsidP="00B939AB">
            <w:pPr>
              <w:pStyle w:val="TAC"/>
              <w:rPr>
                <w:lang w:val="en-US"/>
              </w:rPr>
            </w:pPr>
            <w:r>
              <w:rPr>
                <w:bCs/>
                <w:lang w:val="en-US"/>
              </w:rPr>
              <w:t xml:space="preserve">See NOTES 1, 2, 3, 4 ,5 </w:t>
            </w:r>
          </w:p>
        </w:tc>
      </w:tr>
      <w:tr w:rsidR="00341722" w14:paraId="351ADFA3" w14:textId="77777777" w:rsidTr="00512853">
        <w:trPr>
          <w:trHeight w:val="280"/>
          <w:jc w:val="center"/>
        </w:trPr>
        <w:tc>
          <w:tcPr>
            <w:tcW w:w="0" w:type="auto"/>
            <w:gridSpan w:val="5"/>
            <w:noWrap/>
            <w:tcMar>
              <w:top w:w="0" w:type="dxa"/>
              <w:left w:w="70" w:type="dxa"/>
              <w:bottom w:w="0" w:type="dxa"/>
              <w:right w:w="70" w:type="dxa"/>
            </w:tcMar>
            <w:vAlign w:val="bottom"/>
          </w:tcPr>
          <w:p w14:paraId="11F1175C" w14:textId="27395292" w:rsidR="00341722" w:rsidRPr="00B939AB" w:rsidRDefault="00341722" w:rsidP="00B939AB">
            <w:pPr>
              <w:pStyle w:val="TAN"/>
              <w:rPr>
                <w:lang w:val="en-US"/>
              </w:rPr>
            </w:pPr>
            <w:r w:rsidRPr="00B939AB">
              <w:rPr>
                <w:lang w:val="en-US"/>
              </w:rPr>
              <w:t>NOTE 1:</w:t>
            </w:r>
            <w:r>
              <w:t xml:space="preserve"> </w:t>
            </w:r>
            <w:r>
              <w:tab/>
            </w:r>
            <w:r w:rsidRPr="00B939AB">
              <w:rPr>
                <w:lang w:val="en-US"/>
              </w:rPr>
              <w:t>Measurement bandwidths as in</w:t>
            </w:r>
            <w:r w:rsidR="006662EB">
              <w:rPr>
                <w:lang w:val="en-US"/>
              </w:rPr>
              <w:t xml:space="preserve"> Recommendation</w:t>
            </w:r>
            <w:r w:rsidRPr="00B939AB">
              <w:rPr>
                <w:lang w:val="en-US"/>
              </w:rPr>
              <w:t xml:space="preserve"> ITU-R SM.329 [</w:t>
            </w:r>
            <w:r w:rsidR="006662EB">
              <w:rPr>
                <w:lang w:val="en-US"/>
              </w:rPr>
              <w:t>30</w:t>
            </w:r>
            <w:r w:rsidRPr="00B939AB">
              <w:rPr>
                <w:lang w:val="en-US"/>
              </w:rPr>
              <w:t>], s4.1.</w:t>
            </w:r>
          </w:p>
          <w:p w14:paraId="6919ED40" w14:textId="5D21772A" w:rsidR="00341722" w:rsidRPr="00B939AB" w:rsidRDefault="00341722" w:rsidP="00B939AB">
            <w:pPr>
              <w:pStyle w:val="TAN"/>
              <w:rPr>
                <w:lang w:val="en-US"/>
              </w:rPr>
            </w:pPr>
            <w:r w:rsidRPr="00B939AB">
              <w:rPr>
                <w:lang w:val="en-US"/>
              </w:rPr>
              <w:t>NOTE 2:</w:t>
            </w:r>
            <w:r>
              <w:t xml:space="preserve"> </w:t>
            </w:r>
            <w:r>
              <w:tab/>
            </w:r>
            <w:r w:rsidRPr="00B939AB">
              <w:rPr>
                <w:lang w:val="en-US"/>
              </w:rPr>
              <w:t xml:space="preserve">Lower and Upper frequency as in </w:t>
            </w:r>
            <w:r w:rsidR="006662EB">
              <w:rPr>
                <w:lang w:val="en-US"/>
              </w:rPr>
              <w:t>Recommendation</w:t>
            </w:r>
            <w:r w:rsidR="006662EB" w:rsidRPr="00770F46">
              <w:rPr>
                <w:lang w:val="en-US"/>
              </w:rPr>
              <w:t xml:space="preserve"> </w:t>
            </w:r>
            <w:r w:rsidRPr="00B939AB">
              <w:rPr>
                <w:lang w:val="en-US"/>
              </w:rPr>
              <w:t>ITU-R SM.329 [</w:t>
            </w:r>
            <w:r w:rsidR="006662EB">
              <w:rPr>
                <w:lang w:val="en-US"/>
              </w:rPr>
              <w:t>30</w:t>
            </w:r>
            <w:r w:rsidRPr="00B939AB">
              <w:rPr>
                <w:lang w:val="en-US"/>
              </w:rPr>
              <w:t xml:space="preserve">], s2.5, Table 1. </w:t>
            </w:r>
            <w:r>
              <w:rPr>
                <w:rFonts w:cs="Arial"/>
                <w:szCs w:val="18"/>
                <w:lang w:eastAsia="fr-FR"/>
              </w:rPr>
              <w:t xml:space="preserve">Applies only for the fundamental frequency range </w:t>
            </w:r>
            <w:r w:rsidRPr="00304B2E">
              <w:rPr>
                <w:rFonts w:cs="Arial"/>
                <w:szCs w:val="18"/>
                <w:lang w:eastAsia="fr-FR"/>
              </w:rPr>
              <w:t>600 MHz</w:t>
            </w:r>
            <w:r>
              <w:rPr>
                <w:rFonts w:cs="Arial"/>
                <w:szCs w:val="18"/>
                <w:lang w:eastAsia="fr-FR"/>
              </w:rPr>
              <w:t xml:space="preserve"> </w:t>
            </w:r>
            <w:r w:rsidRPr="00304B2E">
              <w:rPr>
                <w:rFonts w:cs="Arial"/>
                <w:szCs w:val="18"/>
                <w:lang w:eastAsia="fr-FR"/>
              </w:rPr>
              <w:t>-</w:t>
            </w:r>
            <w:r>
              <w:rPr>
                <w:rFonts w:cs="Arial"/>
                <w:szCs w:val="18"/>
                <w:lang w:eastAsia="fr-FR"/>
              </w:rPr>
              <w:t xml:space="preserve"> </w:t>
            </w:r>
            <w:r w:rsidRPr="00304B2E">
              <w:rPr>
                <w:rFonts w:cs="Arial"/>
                <w:szCs w:val="18"/>
                <w:lang w:eastAsia="fr-FR"/>
              </w:rPr>
              <w:t>5.2 GHz</w:t>
            </w:r>
            <w:r>
              <w:rPr>
                <w:rFonts w:cs="Arial"/>
                <w:szCs w:val="18"/>
                <w:lang w:eastAsia="fr-FR"/>
              </w:rPr>
              <w:t xml:space="preserve"> (e.g. for n255 and n256 frequency bands)</w:t>
            </w:r>
            <w:r w:rsidRPr="00400B20">
              <w:rPr>
                <w:rFonts w:cs="Arial"/>
                <w:szCs w:val="18"/>
                <w:lang w:eastAsia="fr-FR"/>
              </w:rPr>
              <w:t>.</w:t>
            </w:r>
          </w:p>
          <w:p w14:paraId="22AF9F5F" w14:textId="67E57513" w:rsidR="00341722" w:rsidRPr="00B939AB" w:rsidRDefault="00341722" w:rsidP="00B939AB">
            <w:pPr>
              <w:pStyle w:val="TAN"/>
              <w:rPr>
                <w:lang w:val="en-US"/>
              </w:rPr>
            </w:pPr>
            <w:r w:rsidRPr="00B939AB">
              <w:rPr>
                <w:lang w:val="en-US"/>
              </w:rPr>
              <w:t xml:space="preserve">NOTE </w:t>
            </w:r>
            <w:r w:rsidRPr="00304B2E">
              <w:t>3</w:t>
            </w:r>
            <w:r w:rsidRPr="00B939AB">
              <w:rPr>
                <w:lang w:val="en-US"/>
              </w:rPr>
              <w:t>:</w:t>
            </w:r>
            <w:r>
              <w:t xml:space="preserve"> </w:t>
            </w:r>
            <w:r>
              <w:tab/>
            </w:r>
            <w:r w:rsidRPr="00B939AB">
              <w:rPr>
                <w:lang w:val="en-US"/>
              </w:rPr>
              <w:t xml:space="preserve">Values as in </w:t>
            </w:r>
            <w:r w:rsidR="006662EB">
              <w:rPr>
                <w:lang w:val="en-US"/>
              </w:rPr>
              <w:t>Recommendation</w:t>
            </w:r>
            <w:r w:rsidR="006662EB" w:rsidRPr="00770F46">
              <w:rPr>
                <w:lang w:val="en-US"/>
              </w:rPr>
              <w:t xml:space="preserve"> </w:t>
            </w:r>
            <w:r w:rsidRPr="00B939AB">
              <w:rPr>
                <w:lang w:val="en-US"/>
              </w:rPr>
              <w:t>ITU-R SM.329 [</w:t>
            </w:r>
            <w:r w:rsidR="006662EB">
              <w:rPr>
                <w:lang w:val="en-US"/>
              </w:rPr>
              <w:t>30</w:t>
            </w:r>
            <w:r w:rsidRPr="00B939AB">
              <w:rPr>
                <w:lang w:val="en-US"/>
              </w:rPr>
              <w:t>], Table 10.</w:t>
            </w:r>
          </w:p>
          <w:p w14:paraId="4681C14C" w14:textId="035975CB" w:rsidR="00341722" w:rsidRPr="00B939AB" w:rsidRDefault="00341722" w:rsidP="00B939AB">
            <w:pPr>
              <w:pStyle w:val="TAN"/>
              <w:rPr>
                <w:lang w:val="en-US" w:eastAsia="zh-CN"/>
              </w:rPr>
            </w:pPr>
            <w:r w:rsidRPr="00B939AB">
              <w:rPr>
                <w:lang w:val="en-US"/>
              </w:rPr>
              <w:t xml:space="preserve">NOTE </w:t>
            </w:r>
            <w:r w:rsidRPr="006424FA">
              <w:t>4</w:t>
            </w:r>
            <w:r w:rsidRPr="00B939AB">
              <w:rPr>
                <w:lang w:val="en-US"/>
              </w:rPr>
              <w:t>:</w:t>
            </w:r>
            <w:r>
              <w:t xml:space="preserve"> </w:t>
            </w:r>
            <w:r>
              <w:tab/>
            </w:r>
            <w:r w:rsidRPr="0062552F">
              <w:rPr>
                <w:lang w:val="en-US" w:eastAsia="zh-CN"/>
              </w:rPr>
              <w:t>Lower frequency limit is replaced by 0.7 times the waveguide cut-off frequency, according to ITU-R SM.329-12</w:t>
            </w:r>
            <w:r w:rsidR="006662EB">
              <w:rPr>
                <w:lang w:val="en-US" w:eastAsia="zh-CN"/>
              </w:rPr>
              <w:t>[30]</w:t>
            </w:r>
            <w:r w:rsidRPr="0062552F">
              <w:rPr>
                <w:lang w:val="en-US" w:eastAsia="zh-CN"/>
              </w:rPr>
              <w:t>, for systems having an integral antenna incorporating a waveguide section, or with an antenna connection in such form, and of unperturbed length equal to at least twice the cut-off</w:t>
            </w:r>
            <w:r w:rsidRPr="00B939AB">
              <w:rPr>
                <w:lang w:val="en-US"/>
              </w:rPr>
              <w:t xml:space="preserve"> </w:t>
            </w:r>
          </w:p>
          <w:p w14:paraId="7AE16CE1" w14:textId="354C5098" w:rsidR="00341722" w:rsidRPr="002C41A2" w:rsidRDefault="00341722" w:rsidP="00B939AB">
            <w:pPr>
              <w:pStyle w:val="TAN"/>
            </w:pPr>
            <w:r>
              <w:rPr>
                <w:rFonts w:cs="Arial"/>
                <w:szCs w:val="18"/>
                <w:lang w:eastAsia="fr-FR"/>
              </w:rPr>
              <w:t>NOTE 5:</w:t>
            </w:r>
            <w:r>
              <w:t xml:space="preserve"> </w:t>
            </w:r>
            <w:r>
              <w:tab/>
            </w:r>
            <w:r w:rsidRPr="00400B20">
              <w:rPr>
                <w:rFonts w:cs="Arial"/>
                <w:szCs w:val="18"/>
                <w:lang w:eastAsia="fr-FR"/>
              </w:rPr>
              <w:t xml:space="preserve">This spurious frequency range applies only to </w:t>
            </w:r>
            <w:r w:rsidRPr="008F2756">
              <w:rPr>
                <w:rFonts w:cs="Arial"/>
                <w:szCs w:val="18"/>
                <w:lang w:eastAsia="fr-FR"/>
              </w:rPr>
              <w:t>SAN type 1-H</w:t>
            </w:r>
            <w:r w:rsidRPr="00400B20">
              <w:rPr>
                <w:rFonts w:cs="Arial"/>
                <w:szCs w:val="18"/>
                <w:lang w:eastAsia="fr-FR"/>
              </w:rPr>
              <w:t>.</w:t>
            </w:r>
          </w:p>
        </w:tc>
      </w:tr>
    </w:tbl>
    <w:p w14:paraId="4380CD82" w14:textId="4D5D2D4F" w:rsidR="00341722" w:rsidRDefault="00341722" w:rsidP="00B939AB"/>
    <w:p w14:paraId="0A9FFE27" w14:textId="0D8A46E4" w:rsidR="00341722" w:rsidRDefault="006662EB" w:rsidP="00341722">
      <w:r>
        <w:t xml:space="preserve">Recommendation </w:t>
      </w:r>
      <w:r w:rsidR="00DC3E1B" w:rsidRPr="00D1559A">
        <w:t>ITU-R SM.329 [</w:t>
      </w:r>
      <w:r>
        <w:t>30</w:t>
      </w:r>
      <w:r w:rsidR="00DC3E1B" w:rsidRPr="00D1559A">
        <w:t>] defines Unwanted emissions in the spurious domain</w:t>
      </w:r>
      <w:r w:rsidR="00DC3E1B">
        <w:t xml:space="preserve">. </w:t>
      </w:r>
      <w:r w:rsidR="00DC3E1B" w:rsidRPr="00D1559A">
        <w:t>Measurement bandwidth is listed in section 4.1, lower and upper frequencies are specified in the Table 1 of section 2.5 and the values are taken from the table 10.</w:t>
      </w:r>
    </w:p>
    <w:p w14:paraId="36DCD212" w14:textId="4F0DE8ED" w:rsidR="001343D7" w:rsidRDefault="001343D7" w:rsidP="00C74C6F">
      <w:pPr>
        <w:pStyle w:val="Heading4"/>
        <w:rPr>
          <w:lang w:eastAsia="zh-CN"/>
        </w:rPr>
      </w:pPr>
      <w:bookmarkStart w:id="1964" w:name="_Toc104122412"/>
      <w:bookmarkStart w:id="1965" w:name="_Toc94170393"/>
      <w:bookmarkStart w:id="1966" w:name="_Toc104210218"/>
      <w:bookmarkStart w:id="1967" w:name="_Toc104502930"/>
      <w:bookmarkStart w:id="1968" w:name="_Toc106127690"/>
      <w:bookmarkStart w:id="1969" w:name="_Toc115087983"/>
      <w:bookmarkStart w:id="1970" w:name="_Toc115088139"/>
      <w:bookmarkStart w:id="1971" w:name="_Toc130321510"/>
      <w:bookmarkStart w:id="1972" w:name="_Toc130321664"/>
      <w:bookmarkStart w:id="1973" w:name="_Toc130321818"/>
      <w:bookmarkStart w:id="1974" w:name="_Toc130322185"/>
      <w:bookmarkStart w:id="1975" w:name="_Toc153132988"/>
      <w:bookmarkStart w:id="1976" w:name="_Toc162191993"/>
      <w:bookmarkStart w:id="1977" w:name="_Toc163147622"/>
      <w:bookmarkStart w:id="1978" w:name="_Toc169269954"/>
      <w:bookmarkStart w:id="1979" w:name="_Toc176255428"/>
      <w:bookmarkStart w:id="1980" w:name="_Toc176766640"/>
      <w:bookmarkStart w:id="1981" w:name="_Toc233983595"/>
      <w:r>
        <w:t>7.3.2.3</w:t>
      </w:r>
      <w:r>
        <w:tab/>
      </w:r>
      <w:r>
        <w:rPr>
          <w:rFonts w:hint="eastAsia"/>
          <w:lang w:eastAsia="zh-CN"/>
        </w:rPr>
        <w:t>Radiated</w:t>
      </w:r>
      <w:r>
        <w:rPr>
          <w:lang w:eastAsia="zh-CN"/>
        </w:rPr>
        <w:t xml:space="preserve"> </w:t>
      </w:r>
      <w:r>
        <w:rPr>
          <w:rFonts w:hint="eastAsia"/>
          <w:lang w:eastAsia="zh-CN"/>
        </w:rPr>
        <w:t>tran</w:t>
      </w:r>
      <w:r>
        <w:rPr>
          <w:lang w:eastAsia="zh-CN"/>
        </w:rPr>
        <w:t>smitter requirements</w:t>
      </w:r>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p>
    <w:p w14:paraId="227B2D1F" w14:textId="093CA238" w:rsidR="00770F46" w:rsidRDefault="00770F46" w:rsidP="00B939AB">
      <w:pPr>
        <w:pStyle w:val="Heading5"/>
        <w:rPr>
          <w:lang w:eastAsia="zh-CN"/>
        </w:rPr>
      </w:pPr>
      <w:bookmarkStart w:id="1982" w:name="_Toc104122413"/>
      <w:bookmarkStart w:id="1983" w:name="_Toc104210219"/>
      <w:bookmarkStart w:id="1984" w:name="_Toc104502931"/>
      <w:bookmarkStart w:id="1985" w:name="_Toc106127691"/>
      <w:bookmarkStart w:id="1986" w:name="_Toc115087984"/>
      <w:bookmarkStart w:id="1987" w:name="_Toc115088140"/>
      <w:bookmarkStart w:id="1988" w:name="_Toc130321511"/>
      <w:bookmarkStart w:id="1989" w:name="_Toc130321665"/>
      <w:bookmarkStart w:id="1990" w:name="_Toc130321819"/>
      <w:bookmarkStart w:id="1991" w:name="_Toc130322186"/>
      <w:bookmarkStart w:id="1992" w:name="_Toc153132989"/>
      <w:bookmarkStart w:id="1993" w:name="_Toc162191994"/>
      <w:bookmarkStart w:id="1994" w:name="_Toc163147623"/>
      <w:bookmarkStart w:id="1995" w:name="_Toc169269955"/>
      <w:bookmarkStart w:id="1996" w:name="_Toc176255429"/>
      <w:bookmarkStart w:id="1997" w:name="_Toc176766641"/>
      <w:bookmarkStart w:id="1998" w:name="_Toc233983596"/>
      <w:r w:rsidRPr="00770F46">
        <w:rPr>
          <w:lang w:eastAsia="zh-CN"/>
        </w:rPr>
        <w:t>7.3.2.3.</w:t>
      </w:r>
      <w:r>
        <w:rPr>
          <w:lang w:eastAsia="zh-CN"/>
        </w:rPr>
        <w:t>1</w:t>
      </w:r>
      <w:r>
        <w:rPr>
          <w:lang w:eastAsia="zh-CN"/>
        </w:rPr>
        <w:tab/>
        <w:t>Reserved</w:t>
      </w:r>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p>
    <w:p w14:paraId="20DE7573" w14:textId="4A8D99DC" w:rsidR="00770F46" w:rsidRDefault="00770F46" w:rsidP="00770F46">
      <w:pPr>
        <w:pStyle w:val="Heading5"/>
        <w:rPr>
          <w:lang w:eastAsia="zh-CN"/>
        </w:rPr>
      </w:pPr>
      <w:bookmarkStart w:id="1999" w:name="_Toc104122414"/>
      <w:bookmarkStart w:id="2000" w:name="_Toc104210220"/>
      <w:bookmarkStart w:id="2001" w:name="_Toc104502932"/>
      <w:bookmarkStart w:id="2002" w:name="_Toc106127692"/>
      <w:bookmarkStart w:id="2003" w:name="_Toc115087985"/>
      <w:bookmarkStart w:id="2004" w:name="_Toc115088141"/>
      <w:bookmarkStart w:id="2005" w:name="_Toc130321512"/>
      <w:bookmarkStart w:id="2006" w:name="_Toc130321666"/>
      <w:bookmarkStart w:id="2007" w:name="_Toc130321820"/>
      <w:bookmarkStart w:id="2008" w:name="_Toc130322187"/>
      <w:bookmarkStart w:id="2009" w:name="_Toc153132990"/>
      <w:bookmarkStart w:id="2010" w:name="_Toc162191995"/>
      <w:bookmarkStart w:id="2011" w:name="_Toc163147624"/>
      <w:bookmarkStart w:id="2012" w:name="_Toc169269956"/>
      <w:bookmarkStart w:id="2013" w:name="_Toc176255430"/>
      <w:bookmarkStart w:id="2014" w:name="_Toc176766642"/>
      <w:bookmarkStart w:id="2015" w:name="_Toc233983597"/>
      <w:r w:rsidRPr="00770F46">
        <w:rPr>
          <w:lang w:eastAsia="zh-CN"/>
        </w:rPr>
        <w:t>7.3.2.3.</w:t>
      </w:r>
      <w:r>
        <w:rPr>
          <w:lang w:eastAsia="zh-CN"/>
        </w:rPr>
        <w:t>2</w:t>
      </w:r>
      <w:r>
        <w:rPr>
          <w:lang w:eastAsia="zh-CN"/>
        </w:rPr>
        <w:tab/>
        <w:t>Reserved</w:t>
      </w:r>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p>
    <w:p w14:paraId="4882A101" w14:textId="7B75CBD3" w:rsidR="00770F46" w:rsidRDefault="00770F46" w:rsidP="00770F46">
      <w:pPr>
        <w:pStyle w:val="Heading5"/>
        <w:rPr>
          <w:lang w:eastAsia="zh-CN"/>
        </w:rPr>
      </w:pPr>
      <w:bookmarkStart w:id="2016" w:name="_Toc104122415"/>
      <w:bookmarkStart w:id="2017" w:name="_Toc104210221"/>
      <w:bookmarkStart w:id="2018" w:name="_Toc104502933"/>
      <w:bookmarkStart w:id="2019" w:name="_Toc106127693"/>
      <w:bookmarkStart w:id="2020" w:name="_Toc115087986"/>
      <w:bookmarkStart w:id="2021" w:name="_Toc115088142"/>
      <w:bookmarkStart w:id="2022" w:name="_Toc130321513"/>
      <w:bookmarkStart w:id="2023" w:name="_Toc130321667"/>
      <w:bookmarkStart w:id="2024" w:name="_Toc130321821"/>
      <w:bookmarkStart w:id="2025" w:name="_Toc130322188"/>
      <w:bookmarkStart w:id="2026" w:name="_Toc153132991"/>
      <w:bookmarkStart w:id="2027" w:name="_Toc162191996"/>
      <w:bookmarkStart w:id="2028" w:name="_Toc163147625"/>
      <w:bookmarkStart w:id="2029" w:name="_Toc169269957"/>
      <w:bookmarkStart w:id="2030" w:name="_Toc176255431"/>
      <w:bookmarkStart w:id="2031" w:name="_Toc176766643"/>
      <w:bookmarkStart w:id="2032" w:name="_Toc233983598"/>
      <w:r w:rsidRPr="00770F46">
        <w:rPr>
          <w:lang w:eastAsia="zh-CN"/>
        </w:rPr>
        <w:t>7.3.2.3.</w:t>
      </w:r>
      <w:r>
        <w:rPr>
          <w:lang w:eastAsia="zh-CN"/>
        </w:rPr>
        <w:t>3</w:t>
      </w:r>
      <w:r>
        <w:rPr>
          <w:lang w:eastAsia="zh-CN"/>
        </w:rPr>
        <w:tab/>
        <w:t>Reserved</w:t>
      </w:r>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p>
    <w:p w14:paraId="28C8FDC2" w14:textId="11EF3423" w:rsidR="00770F46" w:rsidRDefault="00770F46" w:rsidP="00770F46">
      <w:pPr>
        <w:pStyle w:val="Heading5"/>
        <w:rPr>
          <w:lang w:eastAsia="zh-CN"/>
        </w:rPr>
      </w:pPr>
      <w:bookmarkStart w:id="2033" w:name="_Toc104122416"/>
      <w:bookmarkStart w:id="2034" w:name="_Toc104210222"/>
      <w:bookmarkStart w:id="2035" w:name="_Toc104502934"/>
      <w:bookmarkStart w:id="2036" w:name="_Toc106127694"/>
      <w:bookmarkStart w:id="2037" w:name="_Toc115087987"/>
      <w:bookmarkStart w:id="2038" w:name="_Toc115088143"/>
      <w:bookmarkStart w:id="2039" w:name="_Toc130321514"/>
      <w:bookmarkStart w:id="2040" w:name="_Toc130321668"/>
      <w:bookmarkStart w:id="2041" w:name="_Toc130321822"/>
      <w:bookmarkStart w:id="2042" w:name="_Toc130322189"/>
      <w:bookmarkStart w:id="2043" w:name="_Toc153132992"/>
      <w:bookmarkStart w:id="2044" w:name="_Toc162191997"/>
      <w:bookmarkStart w:id="2045" w:name="_Toc163147626"/>
      <w:bookmarkStart w:id="2046" w:name="_Toc169269958"/>
      <w:bookmarkStart w:id="2047" w:name="_Toc176255432"/>
      <w:bookmarkStart w:id="2048" w:name="_Toc176766644"/>
      <w:bookmarkStart w:id="2049" w:name="_Toc233983599"/>
      <w:r w:rsidRPr="00770F46">
        <w:rPr>
          <w:lang w:eastAsia="zh-CN"/>
        </w:rPr>
        <w:t>7.3.2.3.</w:t>
      </w:r>
      <w:r>
        <w:rPr>
          <w:lang w:eastAsia="zh-CN"/>
        </w:rPr>
        <w:t>4</w:t>
      </w:r>
      <w:r>
        <w:rPr>
          <w:lang w:eastAsia="zh-CN"/>
        </w:rPr>
        <w:tab/>
        <w:t>Reserved</w:t>
      </w:r>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p>
    <w:p w14:paraId="12EB6E2A" w14:textId="101F616C" w:rsidR="00770F46" w:rsidRDefault="00770F46" w:rsidP="00770F46">
      <w:pPr>
        <w:pStyle w:val="Heading5"/>
        <w:rPr>
          <w:lang w:eastAsia="zh-CN"/>
        </w:rPr>
      </w:pPr>
      <w:bookmarkStart w:id="2050" w:name="_Toc104122417"/>
      <w:bookmarkStart w:id="2051" w:name="_Toc104210223"/>
      <w:bookmarkStart w:id="2052" w:name="_Toc104502935"/>
      <w:bookmarkStart w:id="2053" w:name="_Toc106127695"/>
      <w:bookmarkStart w:id="2054" w:name="_Toc115087988"/>
      <w:bookmarkStart w:id="2055" w:name="_Toc115088144"/>
      <w:bookmarkStart w:id="2056" w:name="_Toc130321515"/>
      <w:bookmarkStart w:id="2057" w:name="_Toc130321669"/>
      <w:bookmarkStart w:id="2058" w:name="_Toc130321823"/>
      <w:bookmarkStart w:id="2059" w:name="_Toc130322190"/>
      <w:bookmarkStart w:id="2060" w:name="_Toc153132993"/>
      <w:bookmarkStart w:id="2061" w:name="_Toc162191998"/>
      <w:bookmarkStart w:id="2062" w:name="_Toc163147627"/>
      <w:bookmarkStart w:id="2063" w:name="_Toc169269959"/>
      <w:bookmarkStart w:id="2064" w:name="_Toc176255433"/>
      <w:bookmarkStart w:id="2065" w:name="_Toc176766645"/>
      <w:bookmarkStart w:id="2066" w:name="_Toc233983600"/>
      <w:r w:rsidRPr="00770F46">
        <w:rPr>
          <w:lang w:eastAsia="zh-CN"/>
        </w:rPr>
        <w:t>7.3.2.3.</w:t>
      </w:r>
      <w:r>
        <w:rPr>
          <w:lang w:eastAsia="zh-CN"/>
        </w:rPr>
        <w:t>5</w:t>
      </w:r>
      <w:r>
        <w:rPr>
          <w:lang w:eastAsia="zh-CN"/>
        </w:rPr>
        <w:tab/>
        <w:t>Reserved</w:t>
      </w:r>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p>
    <w:p w14:paraId="71446CDC" w14:textId="1CE6A724" w:rsidR="00770F46" w:rsidRDefault="00770F46" w:rsidP="00770F46">
      <w:pPr>
        <w:pStyle w:val="Heading5"/>
        <w:rPr>
          <w:lang w:eastAsia="zh-CN"/>
        </w:rPr>
      </w:pPr>
      <w:bookmarkStart w:id="2067" w:name="_Toc104122418"/>
      <w:bookmarkStart w:id="2068" w:name="_Toc104210224"/>
      <w:bookmarkStart w:id="2069" w:name="_Toc104502936"/>
      <w:bookmarkStart w:id="2070" w:name="_Toc106127696"/>
      <w:bookmarkStart w:id="2071" w:name="_Toc115087989"/>
      <w:bookmarkStart w:id="2072" w:name="_Toc115088145"/>
      <w:bookmarkStart w:id="2073" w:name="_Toc130321516"/>
      <w:bookmarkStart w:id="2074" w:name="_Toc130321670"/>
      <w:bookmarkStart w:id="2075" w:name="_Toc130321824"/>
      <w:bookmarkStart w:id="2076" w:name="_Toc130322191"/>
      <w:bookmarkStart w:id="2077" w:name="_Toc153132994"/>
      <w:bookmarkStart w:id="2078" w:name="_Toc162191999"/>
      <w:bookmarkStart w:id="2079" w:name="_Toc163147628"/>
      <w:bookmarkStart w:id="2080" w:name="_Toc169269960"/>
      <w:bookmarkStart w:id="2081" w:name="_Toc176255434"/>
      <w:bookmarkStart w:id="2082" w:name="_Toc176766646"/>
      <w:bookmarkStart w:id="2083" w:name="_Toc233983601"/>
      <w:r w:rsidRPr="00770F46">
        <w:rPr>
          <w:lang w:eastAsia="zh-CN"/>
        </w:rPr>
        <w:t>7.3.2.3.</w:t>
      </w:r>
      <w:r>
        <w:rPr>
          <w:lang w:eastAsia="zh-CN"/>
        </w:rPr>
        <w:t>6</w:t>
      </w:r>
      <w:r>
        <w:rPr>
          <w:lang w:eastAsia="zh-CN"/>
        </w:rPr>
        <w:tab/>
        <w:t>Reserved</w:t>
      </w:r>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p>
    <w:p w14:paraId="762C23C0" w14:textId="1806017B" w:rsidR="00770F46" w:rsidRDefault="00770F46" w:rsidP="00770F46">
      <w:pPr>
        <w:pStyle w:val="Heading5"/>
        <w:rPr>
          <w:lang w:eastAsia="zh-CN"/>
        </w:rPr>
      </w:pPr>
      <w:bookmarkStart w:id="2084" w:name="_Toc104122419"/>
      <w:bookmarkStart w:id="2085" w:name="_Toc104210225"/>
      <w:bookmarkStart w:id="2086" w:name="_Toc104502937"/>
      <w:bookmarkStart w:id="2087" w:name="_Toc106127697"/>
      <w:bookmarkStart w:id="2088" w:name="_Toc115087990"/>
      <w:bookmarkStart w:id="2089" w:name="_Toc115088146"/>
      <w:bookmarkStart w:id="2090" w:name="_Toc130321517"/>
      <w:bookmarkStart w:id="2091" w:name="_Toc130321671"/>
      <w:bookmarkStart w:id="2092" w:name="_Toc130321825"/>
      <w:bookmarkStart w:id="2093" w:name="_Toc130322192"/>
      <w:bookmarkStart w:id="2094" w:name="_Toc153132995"/>
      <w:bookmarkStart w:id="2095" w:name="_Toc162192000"/>
      <w:bookmarkStart w:id="2096" w:name="_Toc163147629"/>
      <w:bookmarkStart w:id="2097" w:name="_Toc169269961"/>
      <w:bookmarkStart w:id="2098" w:name="_Toc176255435"/>
      <w:bookmarkStart w:id="2099" w:name="_Toc176766647"/>
      <w:bookmarkStart w:id="2100" w:name="_Toc233983602"/>
      <w:r w:rsidRPr="00770F46">
        <w:rPr>
          <w:lang w:eastAsia="zh-CN"/>
        </w:rPr>
        <w:t>7.3.2.3.</w:t>
      </w:r>
      <w:r>
        <w:rPr>
          <w:lang w:eastAsia="zh-CN"/>
        </w:rPr>
        <w:t>7</w:t>
      </w:r>
      <w:r>
        <w:rPr>
          <w:lang w:eastAsia="zh-CN"/>
        </w:rPr>
        <w:tab/>
        <w:t>Reserved</w:t>
      </w:r>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p>
    <w:p w14:paraId="3B068846" w14:textId="44A6CA77" w:rsidR="00770F46" w:rsidRDefault="00770F46" w:rsidP="00770F46">
      <w:pPr>
        <w:pStyle w:val="H6"/>
      </w:pPr>
      <w:r>
        <w:t>7.3.</w:t>
      </w:r>
      <w:r>
        <w:rPr>
          <w:rFonts w:hint="eastAsia"/>
          <w:lang w:eastAsia="zh-CN"/>
        </w:rPr>
        <w:t>2</w:t>
      </w:r>
      <w:r w:rsidRPr="00F95B02">
        <w:t>.</w:t>
      </w:r>
      <w:r>
        <w:rPr>
          <w:rFonts w:hint="eastAsia"/>
          <w:lang w:eastAsia="zh-CN"/>
        </w:rPr>
        <w:t>3.</w:t>
      </w:r>
      <w:r>
        <w:t>7.1</w:t>
      </w:r>
      <w:r w:rsidRPr="00F95B02">
        <w:tab/>
      </w:r>
      <w:r>
        <w:t>Reserved</w:t>
      </w:r>
    </w:p>
    <w:p w14:paraId="63615003" w14:textId="2CF4B41A" w:rsidR="00770F46" w:rsidRPr="00B939AB" w:rsidRDefault="00770F46" w:rsidP="00B939AB">
      <w:pPr>
        <w:pStyle w:val="H6"/>
      </w:pPr>
      <w:r>
        <w:t>7.3.</w:t>
      </w:r>
      <w:r>
        <w:rPr>
          <w:rFonts w:hint="eastAsia"/>
          <w:lang w:eastAsia="zh-CN"/>
        </w:rPr>
        <w:t>2</w:t>
      </w:r>
      <w:r w:rsidRPr="00F95B02">
        <w:t>.</w:t>
      </w:r>
      <w:r>
        <w:rPr>
          <w:rFonts w:hint="eastAsia"/>
          <w:lang w:eastAsia="zh-CN"/>
        </w:rPr>
        <w:t>3.</w:t>
      </w:r>
      <w:r>
        <w:t>7.</w:t>
      </w:r>
      <w:r>
        <w:rPr>
          <w:rFonts w:hint="eastAsia"/>
          <w:lang w:eastAsia="zh-CN"/>
        </w:rPr>
        <w:t>2</w:t>
      </w:r>
      <w:r w:rsidRPr="00F95B02">
        <w:tab/>
      </w:r>
      <w:r>
        <w:t>Reserved</w:t>
      </w:r>
    </w:p>
    <w:p w14:paraId="78D0E470" w14:textId="3CE58713" w:rsidR="00121BE7" w:rsidRPr="00F95B02" w:rsidRDefault="00121BE7" w:rsidP="00B939AB">
      <w:pPr>
        <w:pStyle w:val="H6"/>
      </w:pPr>
      <w:bookmarkStart w:id="2101" w:name="_Toc21127666"/>
      <w:bookmarkStart w:id="2102" w:name="_Toc29811875"/>
      <w:bookmarkStart w:id="2103" w:name="_Toc36817427"/>
      <w:bookmarkStart w:id="2104" w:name="_Toc37260349"/>
      <w:bookmarkStart w:id="2105" w:name="_Toc37267737"/>
      <w:bookmarkStart w:id="2106" w:name="_Toc44712340"/>
      <w:bookmarkStart w:id="2107" w:name="_Toc45893653"/>
      <w:bookmarkStart w:id="2108" w:name="_Toc53178373"/>
      <w:bookmarkStart w:id="2109" w:name="_Toc53178824"/>
      <w:bookmarkStart w:id="2110" w:name="_Toc61179062"/>
      <w:bookmarkStart w:id="2111" w:name="_Toc61179532"/>
      <w:bookmarkStart w:id="2112" w:name="_Toc67916828"/>
      <w:bookmarkStart w:id="2113" w:name="_Toc74663449"/>
      <w:bookmarkStart w:id="2114" w:name="_Toc82621990"/>
      <w:bookmarkStart w:id="2115" w:name="_Toc90422837"/>
      <w:r>
        <w:t>7.3.</w:t>
      </w:r>
      <w:r>
        <w:rPr>
          <w:rFonts w:hint="eastAsia"/>
          <w:lang w:eastAsia="zh-CN"/>
        </w:rPr>
        <w:t>2</w:t>
      </w:r>
      <w:r w:rsidRPr="00F95B02">
        <w:t>.</w:t>
      </w:r>
      <w:r>
        <w:rPr>
          <w:rFonts w:hint="eastAsia"/>
          <w:lang w:eastAsia="zh-CN"/>
        </w:rPr>
        <w:t>3.</w:t>
      </w:r>
      <w:r>
        <w:t>7.</w:t>
      </w:r>
      <w:r w:rsidRPr="00F95B02">
        <w:t>3</w:t>
      </w:r>
      <w:r w:rsidRPr="00F95B02">
        <w:tab/>
        <w:t>OTA Adjacent Channel Leakage Power Ratio (ACLR)</w:t>
      </w:r>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p>
    <w:p w14:paraId="00D8A62F" w14:textId="515F2CC4" w:rsidR="00121BE7" w:rsidRPr="00F95B02" w:rsidRDefault="00121BE7">
      <w:pPr>
        <w:pStyle w:val="H6"/>
      </w:pPr>
      <w:bookmarkStart w:id="2116" w:name="_Toc21127667"/>
      <w:bookmarkStart w:id="2117" w:name="_Toc29811876"/>
      <w:bookmarkStart w:id="2118" w:name="_Toc36817428"/>
      <w:bookmarkStart w:id="2119" w:name="_Toc37260350"/>
      <w:bookmarkStart w:id="2120" w:name="_Toc37267738"/>
      <w:bookmarkStart w:id="2121" w:name="_Toc44712341"/>
      <w:bookmarkStart w:id="2122" w:name="_Toc45893654"/>
      <w:bookmarkStart w:id="2123" w:name="_Toc53178374"/>
      <w:bookmarkStart w:id="2124" w:name="_Toc53178825"/>
      <w:bookmarkStart w:id="2125" w:name="_Toc61179063"/>
      <w:bookmarkStart w:id="2126" w:name="_Toc61179533"/>
      <w:bookmarkStart w:id="2127" w:name="_Toc67916829"/>
      <w:bookmarkStart w:id="2128" w:name="_Toc74663450"/>
      <w:bookmarkStart w:id="2129" w:name="_Toc82621991"/>
      <w:bookmarkStart w:id="2130" w:name="_Toc90422838"/>
      <w:r>
        <w:t>7.3.</w:t>
      </w:r>
      <w:r>
        <w:rPr>
          <w:rFonts w:hint="eastAsia"/>
          <w:lang w:eastAsia="zh-CN"/>
        </w:rPr>
        <w:t>2</w:t>
      </w:r>
      <w:r w:rsidRPr="00F95B02">
        <w:t>.</w:t>
      </w:r>
      <w:r>
        <w:rPr>
          <w:rFonts w:hint="eastAsia"/>
          <w:lang w:eastAsia="zh-CN"/>
        </w:rPr>
        <w:t>3.</w:t>
      </w:r>
      <w:r w:rsidRPr="00F95B02">
        <w:t>7.3.1</w:t>
      </w:r>
      <w:r w:rsidRPr="00F95B02">
        <w:tab/>
        <w:t>General</w:t>
      </w:r>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p>
    <w:p w14:paraId="126C188B" w14:textId="77777777" w:rsidR="00121BE7" w:rsidRPr="00F95B02" w:rsidRDefault="00121BE7" w:rsidP="00121BE7">
      <w:pPr>
        <w:jc w:val="both"/>
      </w:pPr>
      <w:r w:rsidRPr="00F95B02">
        <w:t>OTA Adjacent Channel Leakage power Ratio (ACLR) is the ratio of the filtered mean power centred on the assigned channel frequency to the filtered mean power centred on an adjacent channel frequency. The measured power is TRP.</w:t>
      </w:r>
    </w:p>
    <w:p w14:paraId="57F63A34" w14:textId="2355921C" w:rsidR="00121BE7" w:rsidRPr="00F95B02" w:rsidRDefault="00121BE7" w:rsidP="003443D8">
      <w:pPr>
        <w:pStyle w:val="H6"/>
      </w:pPr>
      <w:bookmarkStart w:id="2131" w:name="_Toc21127668"/>
      <w:bookmarkStart w:id="2132" w:name="_Toc29811877"/>
      <w:bookmarkStart w:id="2133" w:name="_Toc36817429"/>
      <w:bookmarkStart w:id="2134" w:name="_Toc37260351"/>
      <w:bookmarkStart w:id="2135" w:name="_Toc37267739"/>
      <w:bookmarkStart w:id="2136" w:name="_Toc44712342"/>
      <w:bookmarkStart w:id="2137" w:name="_Toc45893655"/>
      <w:bookmarkStart w:id="2138" w:name="_Toc53178375"/>
      <w:bookmarkStart w:id="2139" w:name="_Toc53178826"/>
      <w:bookmarkStart w:id="2140" w:name="_Toc61179064"/>
      <w:bookmarkStart w:id="2141" w:name="_Toc61179534"/>
      <w:bookmarkStart w:id="2142" w:name="_Toc67916830"/>
      <w:bookmarkStart w:id="2143" w:name="_Toc74663451"/>
      <w:bookmarkStart w:id="2144" w:name="_Toc82621992"/>
      <w:bookmarkStart w:id="2145" w:name="_Toc90422839"/>
      <w:r>
        <w:t>7.3.</w:t>
      </w:r>
      <w:r>
        <w:rPr>
          <w:rFonts w:hint="eastAsia"/>
          <w:lang w:eastAsia="zh-CN"/>
        </w:rPr>
        <w:t>2</w:t>
      </w:r>
      <w:r w:rsidRPr="00F95B02">
        <w:t>.</w:t>
      </w:r>
      <w:r>
        <w:rPr>
          <w:rFonts w:hint="eastAsia"/>
          <w:lang w:eastAsia="zh-CN"/>
        </w:rPr>
        <w:t>3.</w:t>
      </w:r>
      <w:r w:rsidRPr="00F95B02">
        <w:t>7.3.</w:t>
      </w:r>
      <w:r>
        <w:rPr>
          <w:rFonts w:hint="eastAsia"/>
          <w:lang w:eastAsia="zh-CN"/>
        </w:rPr>
        <w:t>2</w:t>
      </w:r>
      <w:r w:rsidRPr="00F95B02">
        <w:tab/>
        <w:t xml:space="preserve">Minimum requirement for </w:t>
      </w:r>
      <w:r w:rsidRPr="00B939AB">
        <w:rPr>
          <w:iCs/>
        </w:rPr>
        <w:t>SAN type 1-O</w:t>
      </w:r>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p>
    <w:p w14:paraId="1C23BA97" w14:textId="77777777" w:rsidR="00121BE7" w:rsidRDefault="00121BE7" w:rsidP="00121BE7">
      <w:pPr>
        <w:jc w:val="both"/>
      </w:pPr>
      <w:r w:rsidRPr="00F95B02">
        <w:t xml:space="preserve">The </w:t>
      </w:r>
      <w:r>
        <w:t xml:space="preserve">OTA </w:t>
      </w:r>
      <w:r w:rsidRPr="00F95B02">
        <w:t xml:space="preserve">ACLR </w:t>
      </w:r>
      <w:r>
        <w:t xml:space="preserve">limit requirement for SAN type 1-O </w:t>
      </w:r>
      <w:r>
        <w:rPr>
          <w:lang w:val="en-US" w:eastAsia="zh-CN"/>
        </w:rPr>
        <w:t xml:space="preserve">is the same as the ACLR limit defined in </w:t>
      </w:r>
      <w:r w:rsidRPr="00B426A2">
        <w:rPr>
          <w:i/>
        </w:rPr>
        <w:t>Section 7.3.2.2.4.1 ACLR</w:t>
      </w:r>
      <w:r w:rsidRPr="001B2707">
        <w:t xml:space="preserve"> of TR</w:t>
      </w:r>
      <w:r>
        <w:t xml:space="preserve"> </w:t>
      </w:r>
      <w:r w:rsidRPr="001B2707">
        <w:t>38.863</w:t>
      </w:r>
      <w:r>
        <w:t xml:space="preserve">. For the OTA SAN ACLR limit refer to </w:t>
      </w:r>
      <w:r w:rsidRPr="00B939AB">
        <w:rPr>
          <w:iCs/>
        </w:rPr>
        <w:t>Table 7.3.2.2.4.1-2: Satellite Access Node ACLR limit</w:t>
      </w:r>
      <w:r w:rsidRPr="001C24FB">
        <w:rPr>
          <w:iCs/>
        </w:rPr>
        <w:t xml:space="preserve">. </w:t>
      </w:r>
    </w:p>
    <w:p w14:paraId="21B9FEFC" w14:textId="77777777" w:rsidR="00121BE7" w:rsidRPr="00DB513F" w:rsidRDefault="00121BE7" w:rsidP="00121BE7">
      <w:pPr>
        <w:jc w:val="both"/>
        <w:rPr>
          <w:lang w:val="en-US"/>
        </w:rPr>
      </w:pPr>
      <w:r>
        <w:t xml:space="preserve">The OTA SAN ACLR absolute basic limit from </w:t>
      </w:r>
      <w:r w:rsidRPr="00B939AB">
        <w:rPr>
          <w:iCs/>
        </w:rPr>
        <w:t>Table 7.3.2.2.4.1-3: SAN ACLR absolute basic limit</w:t>
      </w:r>
      <w:r>
        <w:t xml:space="preserve"> does not apply to SAN type 1-O.</w:t>
      </w:r>
    </w:p>
    <w:p w14:paraId="7777D200" w14:textId="759F1B59" w:rsidR="00121BE7" w:rsidRPr="00F95B02" w:rsidRDefault="00121BE7" w:rsidP="003443D8">
      <w:pPr>
        <w:pStyle w:val="H6"/>
      </w:pPr>
      <w:bookmarkStart w:id="2146" w:name="_Toc21127669"/>
      <w:bookmarkStart w:id="2147" w:name="_Toc29811878"/>
      <w:bookmarkStart w:id="2148" w:name="_Toc36817430"/>
      <w:bookmarkStart w:id="2149" w:name="_Toc37260352"/>
      <w:bookmarkStart w:id="2150" w:name="_Toc37267740"/>
      <w:bookmarkStart w:id="2151" w:name="_Toc44712343"/>
      <w:bookmarkStart w:id="2152" w:name="_Toc45893656"/>
      <w:bookmarkStart w:id="2153" w:name="_Toc53178376"/>
      <w:bookmarkStart w:id="2154" w:name="_Toc53178827"/>
      <w:bookmarkStart w:id="2155" w:name="_Toc61179065"/>
      <w:bookmarkStart w:id="2156" w:name="_Toc61179535"/>
      <w:bookmarkStart w:id="2157" w:name="_Toc67916831"/>
      <w:bookmarkStart w:id="2158" w:name="_Toc74663452"/>
      <w:bookmarkStart w:id="2159" w:name="_Toc82621993"/>
      <w:bookmarkStart w:id="2160" w:name="_Toc90422840"/>
      <w:r>
        <w:t>7.3.</w:t>
      </w:r>
      <w:r>
        <w:rPr>
          <w:rFonts w:hint="eastAsia"/>
          <w:lang w:eastAsia="zh-CN"/>
        </w:rPr>
        <w:t>2</w:t>
      </w:r>
      <w:r>
        <w:t>.</w:t>
      </w:r>
      <w:r>
        <w:rPr>
          <w:rFonts w:hint="eastAsia"/>
          <w:lang w:eastAsia="zh-CN"/>
        </w:rPr>
        <w:t>3.</w:t>
      </w:r>
      <w:r>
        <w:t>7.3.</w:t>
      </w:r>
      <w:r>
        <w:rPr>
          <w:rFonts w:hint="eastAsia"/>
          <w:lang w:eastAsia="zh-CN"/>
        </w:rPr>
        <w:t>3</w:t>
      </w:r>
      <w:r>
        <w:tab/>
      </w:r>
      <w:r w:rsidRPr="00F95B02">
        <w:t xml:space="preserve">Minimum requirement for </w:t>
      </w:r>
      <w:r w:rsidRPr="00B939AB">
        <w:rPr>
          <w:iCs/>
        </w:rPr>
        <w:t>SAN type 2-O</w:t>
      </w:r>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p>
    <w:p w14:paraId="430753E6" w14:textId="34F40359" w:rsidR="006814C1" w:rsidRPr="003443D8" w:rsidRDefault="00E862F2" w:rsidP="003443D8">
      <w:pPr>
        <w:rPr>
          <w:lang w:eastAsia="zh-CN"/>
        </w:rPr>
      </w:pPr>
      <w:r w:rsidRPr="00047AD5">
        <w:t>Th</w:t>
      </w:r>
      <w:r>
        <w:t>is</w:t>
      </w:r>
      <w:r w:rsidRPr="00047AD5">
        <w:t xml:space="preserve"> </w:t>
      </w:r>
      <w:r w:rsidR="00121BE7" w:rsidRPr="00047AD5">
        <w:t>requirement is not applicable in Release</w:t>
      </w:r>
      <w:r w:rsidR="003D0704">
        <w:t xml:space="preserve"> </w:t>
      </w:r>
      <w:r w:rsidR="00121BE7" w:rsidRPr="00047AD5">
        <w:t>17.</w:t>
      </w:r>
    </w:p>
    <w:p w14:paraId="021128EF" w14:textId="6ADA0997" w:rsidR="002B0907" w:rsidRDefault="002B0907" w:rsidP="002B0907">
      <w:pPr>
        <w:pStyle w:val="Heading3"/>
        <w:ind w:left="0" w:firstLine="0"/>
        <w:rPr>
          <w:rFonts w:cs="Arial"/>
          <w:lang w:eastAsia="zh-CN"/>
        </w:rPr>
      </w:pPr>
      <w:bookmarkStart w:id="2161" w:name="_Toc87889278"/>
      <w:bookmarkStart w:id="2162" w:name="_Toc94170394"/>
      <w:bookmarkStart w:id="2163" w:name="_Toc104122420"/>
      <w:bookmarkStart w:id="2164" w:name="_Toc104210226"/>
      <w:bookmarkStart w:id="2165" w:name="_Toc104502938"/>
      <w:bookmarkStart w:id="2166" w:name="_Toc106127698"/>
      <w:bookmarkStart w:id="2167" w:name="_Toc115087991"/>
      <w:bookmarkStart w:id="2168" w:name="_Toc115088147"/>
      <w:bookmarkStart w:id="2169" w:name="_Toc130321518"/>
      <w:bookmarkStart w:id="2170" w:name="_Toc130321672"/>
      <w:bookmarkStart w:id="2171" w:name="_Toc130321826"/>
      <w:bookmarkStart w:id="2172" w:name="_Toc130322193"/>
      <w:bookmarkStart w:id="2173" w:name="_Toc153132996"/>
      <w:bookmarkStart w:id="2174" w:name="_Toc162192001"/>
      <w:bookmarkStart w:id="2175" w:name="_Toc163147630"/>
      <w:bookmarkStart w:id="2176" w:name="_Toc169269962"/>
      <w:bookmarkStart w:id="2177" w:name="_Toc176255436"/>
      <w:bookmarkStart w:id="2178" w:name="_Toc176766648"/>
      <w:bookmarkStart w:id="2179" w:name="_Toc233983603"/>
      <w:r>
        <w:rPr>
          <w:lang w:eastAsia="zh-CN"/>
        </w:rPr>
        <w:t>7.3.3</w:t>
      </w:r>
      <w:r>
        <w:rPr>
          <w:rFonts w:cs="Arial"/>
          <w:lang w:eastAsia="zh-CN"/>
        </w:rPr>
        <w:tab/>
        <w:t>Receiver characteristics</w:t>
      </w:r>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p>
    <w:p w14:paraId="675C0B19" w14:textId="2B9F1D77" w:rsidR="002B0907" w:rsidRPr="00C74C6F" w:rsidRDefault="00CD275F" w:rsidP="00C74C6F">
      <w:pPr>
        <w:pStyle w:val="Heading4"/>
      </w:pPr>
      <w:bookmarkStart w:id="2180" w:name="_Toc94170395"/>
      <w:bookmarkStart w:id="2181" w:name="_Toc104122421"/>
      <w:bookmarkStart w:id="2182" w:name="_Toc104210227"/>
      <w:bookmarkStart w:id="2183" w:name="_Toc104502939"/>
      <w:bookmarkStart w:id="2184" w:name="_Toc106127699"/>
      <w:bookmarkStart w:id="2185" w:name="_Toc115087992"/>
      <w:bookmarkStart w:id="2186" w:name="_Toc115088148"/>
      <w:bookmarkStart w:id="2187" w:name="_Toc130321519"/>
      <w:bookmarkStart w:id="2188" w:name="_Toc130321673"/>
      <w:bookmarkStart w:id="2189" w:name="_Toc130321827"/>
      <w:bookmarkStart w:id="2190" w:name="_Toc130322194"/>
      <w:bookmarkStart w:id="2191" w:name="_Toc153132997"/>
      <w:bookmarkStart w:id="2192" w:name="_Toc162192002"/>
      <w:bookmarkStart w:id="2193" w:name="_Toc163147631"/>
      <w:bookmarkStart w:id="2194" w:name="_Toc169269963"/>
      <w:bookmarkStart w:id="2195" w:name="_Toc176255437"/>
      <w:bookmarkStart w:id="2196" w:name="_Toc176766649"/>
      <w:bookmarkStart w:id="2197" w:name="_Toc233983604"/>
      <w:r w:rsidRPr="00C74C6F">
        <w:t>7.3.3.1</w:t>
      </w:r>
      <w:r w:rsidRPr="00C74C6F">
        <w:tab/>
        <w:t>General</w:t>
      </w:r>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p>
    <w:p w14:paraId="3C3B8715" w14:textId="10314A79" w:rsidR="00CD275F" w:rsidRDefault="00CD275F" w:rsidP="00CD275F">
      <w:pPr>
        <w:rPr>
          <w:lang w:eastAsia="zh-CN"/>
        </w:rPr>
      </w:pPr>
      <w:r w:rsidRPr="004A0F02">
        <w:rPr>
          <w:lang w:val="en-US" w:eastAsia="zh-CN"/>
        </w:rPr>
        <w:t>F</w:t>
      </w:r>
      <w:r w:rsidRPr="004A0F02">
        <w:rPr>
          <w:lang w:eastAsia="zh-CN"/>
        </w:rPr>
        <w:t>or Rx requirements, the TAB connector is located in the satellite payload, while the throughput measurement is done</w:t>
      </w:r>
      <w:r>
        <w:rPr>
          <w:lang w:eastAsia="zh-CN"/>
        </w:rPr>
        <w:t xml:space="preserve"> </w:t>
      </w:r>
      <w:r w:rsidRPr="004A0F02">
        <w:rPr>
          <w:lang w:eastAsia="zh-CN"/>
        </w:rPr>
        <w:t>in the “non-NTN infrastructure gNB”</w:t>
      </w:r>
      <w:r>
        <w:rPr>
          <w:lang w:eastAsia="zh-CN"/>
        </w:rPr>
        <w:t>, a</w:t>
      </w:r>
      <w:r w:rsidRPr="004A0F02">
        <w:rPr>
          <w:lang w:eastAsia="zh-CN"/>
        </w:rPr>
        <w:t xml:space="preserve">s shown in the </w:t>
      </w:r>
      <w:r>
        <w:rPr>
          <w:lang w:eastAsia="zh-CN"/>
        </w:rPr>
        <w:t>F</w:t>
      </w:r>
      <w:r w:rsidRPr="004A0F02">
        <w:rPr>
          <w:lang w:eastAsia="zh-CN"/>
        </w:rPr>
        <w:t xml:space="preserve">igure </w:t>
      </w:r>
      <w:r>
        <w:rPr>
          <w:lang w:eastAsia="zh-CN"/>
        </w:rPr>
        <w:t xml:space="preserve">7.3.3.1-1 </w:t>
      </w:r>
      <w:r w:rsidRPr="004A0F02">
        <w:rPr>
          <w:lang w:eastAsia="zh-CN"/>
        </w:rPr>
        <w:t>for reference sensitivity requirement.</w:t>
      </w:r>
      <w:r w:rsidR="00D718B9" w:rsidRPr="00C74C6F">
        <w:rPr>
          <w:lang w:eastAsia="zh-CN"/>
        </w:rPr>
        <w:t>[1</w:t>
      </w:r>
      <w:r w:rsidR="00754500" w:rsidRPr="00C74C6F">
        <w:rPr>
          <w:lang w:eastAsia="zh-CN"/>
        </w:rPr>
        <w:t>8</w:t>
      </w:r>
      <w:r w:rsidR="00D718B9" w:rsidRPr="00C74C6F">
        <w:rPr>
          <w:lang w:eastAsia="zh-CN"/>
        </w:rPr>
        <w:t>][1</w:t>
      </w:r>
      <w:r w:rsidR="00754500" w:rsidRPr="00C74C6F">
        <w:rPr>
          <w:lang w:eastAsia="zh-CN"/>
        </w:rPr>
        <w:t>9</w:t>
      </w:r>
      <w:r w:rsidR="00D718B9" w:rsidRPr="00C74C6F">
        <w:rPr>
          <w:lang w:eastAsia="zh-CN"/>
        </w:rPr>
        <w:t>]</w:t>
      </w:r>
    </w:p>
    <w:p w14:paraId="52BA1628" w14:textId="58A2AB01" w:rsidR="00CD275F" w:rsidRPr="007B444D" w:rsidRDefault="00CD275F" w:rsidP="003443D8">
      <w:pPr>
        <w:pStyle w:val="TH"/>
        <w:rPr>
          <w:lang w:val="en-US" w:eastAsia="zh-CN"/>
        </w:rPr>
      </w:pPr>
      <w:r w:rsidRPr="004A0F02">
        <w:rPr>
          <w:noProof/>
          <w:lang w:val="fr-FR" w:eastAsia="fr-FR"/>
        </w:rPr>
        <w:drawing>
          <wp:inline distT="0" distB="0" distL="0" distR="0" wp14:anchorId="02BC9A02" wp14:editId="186CF474">
            <wp:extent cx="6122035" cy="1767205"/>
            <wp:effectExtent l="0" t="0" r="0" b="4445"/>
            <wp:docPr id="3" name="Image 6"/>
            <wp:cNvGraphicFramePr/>
            <a:graphic xmlns:a="http://schemas.openxmlformats.org/drawingml/2006/main">
              <a:graphicData uri="http://schemas.openxmlformats.org/drawingml/2006/picture">
                <pic:pic xmlns:pic="http://schemas.openxmlformats.org/drawingml/2006/picture">
                  <pic:nvPicPr>
                    <pic:cNvPr id="8" name="Image 6"/>
                    <pic:cNvPicPr/>
                  </pic:nvPicPr>
                  <pic:blipFill>
                    <a:blip r:embed="rId125" cstate="print">
                      <a:extLst>
                        <a:ext uri="{28A0092B-C50C-407E-A947-70E740481C1C}">
                          <a14:useLocalDpi xmlns:a14="http://schemas.microsoft.com/office/drawing/2010/main" val="0"/>
                        </a:ext>
                      </a:extLst>
                    </a:blip>
                    <a:srcRect/>
                    <a:stretch>
                      <a:fillRect/>
                    </a:stretch>
                  </pic:blipFill>
                  <pic:spPr>
                    <a:xfrm>
                      <a:off x="0" y="0"/>
                      <a:ext cx="6122035" cy="1767205"/>
                    </a:xfrm>
                    <a:prstGeom prst="rect">
                      <a:avLst/>
                    </a:prstGeom>
                    <a:noFill/>
                  </pic:spPr>
                </pic:pic>
              </a:graphicData>
            </a:graphic>
          </wp:inline>
        </w:drawing>
      </w:r>
    </w:p>
    <w:p w14:paraId="47F0DB17" w14:textId="5AEF95EB" w:rsidR="00CD275F" w:rsidRDefault="00CD275F" w:rsidP="00CD275F">
      <w:pPr>
        <w:pStyle w:val="TF"/>
        <w:rPr>
          <w:bCs/>
          <w:lang w:val="en-US" w:eastAsia="zh-CN"/>
        </w:rPr>
      </w:pPr>
      <w:r>
        <w:rPr>
          <w:lang w:eastAsia="zh-CN"/>
        </w:rPr>
        <w:t>Figure 7.3.3.1-1: Reference points for m</w:t>
      </w:r>
      <w:r w:rsidR="0080417C" w:rsidRPr="004A0F02">
        <w:rPr>
          <w:bCs/>
          <w:lang w:val="en-US" w:eastAsia="zh-CN"/>
        </w:rPr>
        <w:t>measurement</w:t>
      </w:r>
      <w:r w:rsidRPr="004A0F02">
        <w:rPr>
          <w:bCs/>
          <w:lang w:val="en-US" w:eastAsia="zh-CN"/>
        </w:rPr>
        <w:t xml:space="preserve"> </w:t>
      </w:r>
      <w:r>
        <w:rPr>
          <w:bCs/>
          <w:lang w:val="en-US" w:eastAsia="zh-CN"/>
        </w:rPr>
        <w:t xml:space="preserve">of </w:t>
      </w:r>
      <w:r w:rsidRPr="004A0F02">
        <w:rPr>
          <w:bCs/>
          <w:lang w:val="en-US" w:eastAsia="zh-CN"/>
        </w:rPr>
        <w:t>Rx requirement</w:t>
      </w:r>
      <w:r>
        <w:rPr>
          <w:bCs/>
          <w:lang w:val="en-US" w:eastAsia="zh-CN"/>
        </w:rPr>
        <w:t>s</w:t>
      </w:r>
    </w:p>
    <w:p w14:paraId="7E11E408" w14:textId="3ED57167" w:rsidR="00CD275F" w:rsidRDefault="00CD275F" w:rsidP="00CD275F">
      <w:pPr>
        <w:rPr>
          <w:lang w:eastAsia="zh-CN"/>
        </w:rPr>
      </w:pPr>
      <w:r w:rsidRPr="007B444D">
        <w:rPr>
          <w:lang w:eastAsia="zh-CN"/>
        </w:rPr>
        <w:t>The FRCs specified in TS 38.104</w:t>
      </w:r>
      <w:r w:rsidR="00754500">
        <w:rPr>
          <w:lang w:eastAsia="zh-CN"/>
        </w:rPr>
        <w:t>[16]</w:t>
      </w:r>
      <w:r>
        <w:rPr>
          <w:lang w:eastAsia="zh-CN"/>
        </w:rPr>
        <w:t xml:space="preserve"> </w:t>
      </w:r>
      <w:r w:rsidRPr="007B444D">
        <w:rPr>
          <w:lang w:eastAsia="zh-CN"/>
        </w:rPr>
        <w:t xml:space="preserve">shall be re-used to specify the satellite </w:t>
      </w:r>
      <w:r>
        <w:rPr>
          <w:lang w:eastAsia="zh-CN"/>
        </w:rPr>
        <w:t xml:space="preserve">access </w:t>
      </w:r>
      <w:r w:rsidRPr="007B444D">
        <w:rPr>
          <w:lang w:eastAsia="zh-CN"/>
        </w:rPr>
        <w:t xml:space="preserve">node Rx requirements. Further revisit is not precluded if the </w:t>
      </w:r>
      <w:r>
        <w:rPr>
          <w:lang w:eastAsia="zh-CN"/>
        </w:rPr>
        <w:t>spectrum utilization (</w:t>
      </w:r>
      <w:r w:rsidRPr="007B444D">
        <w:rPr>
          <w:lang w:eastAsia="zh-CN"/>
        </w:rPr>
        <w:t>SU</w:t>
      </w:r>
      <w:r>
        <w:rPr>
          <w:lang w:eastAsia="zh-CN"/>
        </w:rPr>
        <w:t>)</w:t>
      </w:r>
      <w:r w:rsidRPr="007B444D">
        <w:rPr>
          <w:lang w:eastAsia="zh-CN"/>
        </w:rPr>
        <w:t xml:space="preserve"> </w:t>
      </w:r>
      <w:r>
        <w:rPr>
          <w:lang w:eastAsia="zh-CN"/>
        </w:rPr>
        <w:t xml:space="preserve">would be </w:t>
      </w:r>
      <w:r w:rsidRPr="007B444D">
        <w:rPr>
          <w:lang w:eastAsia="zh-CN"/>
        </w:rPr>
        <w:t>different.</w:t>
      </w:r>
    </w:p>
    <w:p w14:paraId="682A5F2F" w14:textId="77777777" w:rsidR="00745102" w:rsidRPr="00B77A78" w:rsidRDefault="00745102" w:rsidP="00745102">
      <w:pPr>
        <w:rPr>
          <w:lang w:eastAsia="zh-CN"/>
        </w:rPr>
      </w:pPr>
      <w:r w:rsidRPr="00B77A78">
        <w:rPr>
          <w:lang w:eastAsia="zh-CN"/>
        </w:rPr>
        <w:t xml:space="preserve">For derivation of the Rx requirements, the following assumptions were made: </w:t>
      </w:r>
    </w:p>
    <w:p w14:paraId="3C927E05" w14:textId="4E02AEF7" w:rsidR="00745102" w:rsidRPr="001B0372" w:rsidRDefault="001B0372" w:rsidP="00B939AB">
      <w:pPr>
        <w:pStyle w:val="B10"/>
      </w:pPr>
      <w:r>
        <w:t>-</w:t>
      </w:r>
      <w:r>
        <w:tab/>
      </w:r>
      <w:r w:rsidR="00745102" w:rsidRPr="001B0372">
        <w:t>The FRCs specified in TS 38.104 [</w:t>
      </w:r>
      <w:r w:rsidR="00DC3E1B" w:rsidRPr="001B0372">
        <w:t>16</w:t>
      </w:r>
      <w:r w:rsidR="00745102" w:rsidRPr="001B0372">
        <w:t>] for NR BS were re-used to specify the NTN SAN Rx requirements.</w:t>
      </w:r>
    </w:p>
    <w:p w14:paraId="5AF95E88" w14:textId="4687FE34" w:rsidR="00745102" w:rsidRPr="001B0372" w:rsidRDefault="001B0372" w:rsidP="00B939AB">
      <w:pPr>
        <w:pStyle w:val="B10"/>
      </w:pPr>
      <w:r>
        <w:t>-</w:t>
      </w:r>
      <w:r>
        <w:tab/>
      </w:r>
      <w:r w:rsidR="00745102" w:rsidRPr="001B0372">
        <w:t>The Implementation Margin (IM) value was assumed to be 2 dB for NTN SAN.</w:t>
      </w:r>
    </w:p>
    <w:p w14:paraId="2BAC63A5" w14:textId="775C71FC" w:rsidR="00745102" w:rsidRPr="001B0372" w:rsidRDefault="001B0372" w:rsidP="00B939AB">
      <w:pPr>
        <w:pStyle w:val="B10"/>
      </w:pPr>
      <w:r>
        <w:t>-</w:t>
      </w:r>
      <w:r>
        <w:tab/>
      </w:r>
      <w:r w:rsidR="00745102" w:rsidRPr="001B0372">
        <w:t xml:space="preserve">The following Noise Figure (NF) values were used for the derivation of Rx requirements for NTN SAN: </w:t>
      </w:r>
    </w:p>
    <w:p w14:paraId="54A587F5" w14:textId="77777777" w:rsidR="00745102" w:rsidRDefault="00745102" w:rsidP="00B939AB">
      <w:pPr>
        <w:pStyle w:val="TH"/>
        <w:rPr>
          <w:u w:val="single"/>
          <w:lang w:eastAsia="zh-CN"/>
        </w:rPr>
      </w:pPr>
      <w:r w:rsidRPr="00F95B02">
        <w:t xml:space="preserve">Table </w:t>
      </w:r>
      <w:r>
        <w:t>7.3.3.1</w:t>
      </w:r>
      <w:r w:rsidRPr="00F95B02">
        <w:t>-</w:t>
      </w:r>
      <w:r>
        <w:t>1</w:t>
      </w:r>
      <w:r w:rsidRPr="00F95B02">
        <w:t>:</w:t>
      </w:r>
      <w:r>
        <w:t xml:space="preserve"> NF values for NTN SAN requirements derivation</w:t>
      </w:r>
    </w:p>
    <w:tbl>
      <w:tblPr>
        <w:tblStyle w:val="TableGrid"/>
        <w:tblW w:w="7940" w:type="dxa"/>
        <w:jc w:val="center"/>
        <w:tblLook w:val="04A0" w:firstRow="1" w:lastRow="0" w:firstColumn="1" w:lastColumn="0" w:noHBand="0" w:noVBand="1"/>
      </w:tblPr>
      <w:tblGrid>
        <w:gridCol w:w="1985"/>
        <w:gridCol w:w="1845"/>
        <w:gridCol w:w="1985"/>
        <w:gridCol w:w="2125"/>
      </w:tblGrid>
      <w:tr w:rsidR="00745102" w:rsidRPr="00464F26" w14:paraId="19B94057" w14:textId="77777777" w:rsidTr="00512853">
        <w:trPr>
          <w:jc w:val="center"/>
        </w:trPr>
        <w:tc>
          <w:tcPr>
            <w:tcW w:w="1985" w:type="dxa"/>
          </w:tcPr>
          <w:p w14:paraId="74C2ED76" w14:textId="77777777" w:rsidR="00745102" w:rsidRPr="00464F26" w:rsidRDefault="00745102" w:rsidP="00745102">
            <w:pPr>
              <w:pStyle w:val="TAH"/>
            </w:pPr>
          </w:p>
        </w:tc>
        <w:tc>
          <w:tcPr>
            <w:tcW w:w="1845" w:type="dxa"/>
          </w:tcPr>
          <w:p w14:paraId="751CBAF4" w14:textId="77777777" w:rsidR="00745102" w:rsidRPr="00464F26" w:rsidRDefault="00745102" w:rsidP="00745102">
            <w:pPr>
              <w:pStyle w:val="TAH"/>
            </w:pPr>
            <w:r w:rsidRPr="00464F26">
              <w:t>GEO</w:t>
            </w:r>
          </w:p>
        </w:tc>
        <w:tc>
          <w:tcPr>
            <w:tcW w:w="1985" w:type="dxa"/>
          </w:tcPr>
          <w:p w14:paraId="6A3D22D7" w14:textId="77777777" w:rsidR="00745102" w:rsidRPr="00464F26" w:rsidRDefault="00745102" w:rsidP="00745102">
            <w:pPr>
              <w:pStyle w:val="TAH"/>
            </w:pPr>
            <w:r w:rsidRPr="00464F26">
              <w:t>LEO 600</w:t>
            </w:r>
          </w:p>
        </w:tc>
        <w:tc>
          <w:tcPr>
            <w:tcW w:w="2125" w:type="dxa"/>
          </w:tcPr>
          <w:p w14:paraId="466E8A37" w14:textId="77777777" w:rsidR="00745102" w:rsidRPr="00464F26" w:rsidRDefault="00745102" w:rsidP="00745102">
            <w:pPr>
              <w:pStyle w:val="TAH"/>
            </w:pPr>
            <w:r w:rsidRPr="00464F26">
              <w:t>LEO 1200</w:t>
            </w:r>
          </w:p>
        </w:tc>
      </w:tr>
      <w:tr w:rsidR="00745102" w:rsidRPr="00464F26" w14:paraId="6DCC5126" w14:textId="77777777" w:rsidTr="00512853">
        <w:trPr>
          <w:jc w:val="center"/>
        </w:trPr>
        <w:tc>
          <w:tcPr>
            <w:tcW w:w="1985" w:type="dxa"/>
          </w:tcPr>
          <w:p w14:paraId="72E613B5" w14:textId="77777777" w:rsidR="00745102" w:rsidRPr="00970AB9" w:rsidRDefault="00745102" w:rsidP="00512853">
            <w:pPr>
              <w:pStyle w:val="TAC"/>
            </w:pPr>
            <w:r w:rsidRPr="00970AB9">
              <w:t>G/T (dB K</w:t>
            </w:r>
            <w:r w:rsidRPr="00970AB9">
              <w:rPr>
                <w:vertAlign w:val="superscript"/>
              </w:rPr>
              <w:t>-1</w:t>
            </w:r>
            <w:r w:rsidRPr="00970AB9">
              <w:t>)</w:t>
            </w:r>
          </w:p>
        </w:tc>
        <w:tc>
          <w:tcPr>
            <w:tcW w:w="1845" w:type="dxa"/>
          </w:tcPr>
          <w:p w14:paraId="7F8EF93E" w14:textId="77777777" w:rsidR="00745102" w:rsidRPr="00970AB9" w:rsidRDefault="00745102" w:rsidP="00512853">
            <w:pPr>
              <w:pStyle w:val="TAC"/>
            </w:pPr>
            <w:r w:rsidRPr="00970AB9">
              <w:t>19</w:t>
            </w:r>
          </w:p>
        </w:tc>
        <w:tc>
          <w:tcPr>
            <w:tcW w:w="1985" w:type="dxa"/>
          </w:tcPr>
          <w:p w14:paraId="2AFCAE58" w14:textId="77777777" w:rsidR="00745102" w:rsidRPr="00970AB9" w:rsidRDefault="00745102" w:rsidP="00512853">
            <w:pPr>
              <w:pStyle w:val="TAC"/>
            </w:pPr>
            <w:r w:rsidRPr="00970AB9">
              <w:t>1.1</w:t>
            </w:r>
          </w:p>
        </w:tc>
        <w:tc>
          <w:tcPr>
            <w:tcW w:w="2125" w:type="dxa"/>
          </w:tcPr>
          <w:p w14:paraId="3AB93252" w14:textId="77777777" w:rsidR="00745102" w:rsidRPr="00970AB9" w:rsidRDefault="00745102" w:rsidP="00512853">
            <w:pPr>
              <w:pStyle w:val="TAC"/>
            </w:pPr>
            <w:r w:rsidRPr="00970AB9">
              <w:t>1.1</w:t>
            </w:r>
          </w:p>
        </w:tc>
      </w:tr>
      <w:tr w:rsidR="00745102" w:rsidRPr="00464F26" w14:paraId="7F02A7DB" w14:textId="77777777" w:rsidTr="00512853">
        <w:trPr>
          <w:jc w:val="center"/>
        </w:trPr>
        <w:tc>
          <w:tcPr>
            <w:tcW w:w="1985" w:type="dxa"/>
          </w:tcPr>
          <w:p w14:paraId="52520515" w14:textId="77777777" w:rsidR="00745102" w:rsidRPr="00970AB9" w:rsidRDefault="00745102" w:rsidP="00512853">
            <w:pPr>
              <w:pStyle w:val="TAC"/>
            </w:pPr>
            <w:r w:rsidRPr="00970AB9">
              <w:t>G_Rx (dBi)</w:t>
            </w:r>
          </w:p>
        </w:tc>
        <w:tc>
          <w:tcPr>
            <w:tcW w:w="1845" w:type="dxa"/>
          </w:tcPr>
          <w:p w14:paraId="2F99CE39" w14:textId="77777777" w:rsidR="00745102" w:rsidRPr="00970AB9" w:rsidRDefault="00745102" w:rsidP="00512853">
            <w:pPr>
              <w:pStyle w:val="TAC"/>
            </w:pPr>
            <w:r w:rsidRPr="00970AB9">
              <w:t>51</w:t>
            </w:r>
          </w:p>
        </w:tc>
        <w:tc>
          <w:tcPr>
            <w:tcW w:w="1985" w:type="dxa"/>
          </w:tcPr>
          <w:p w14:paraId="3A892125" w14:textId="77777777" w:rsidR="00745102" w:rsidRPr="00970AB9" w:rsidRDefault="00745102" w:rsidP="00512853">
            <w:pPr>
              <w:pStyle w:val="TAC"/>
            </w:pPr>
            <w:r w:rsidRPr="00970AB9">
              <w:t>30</w:t>
            </w:r>
          </w:p>
        </w:tc>
        <w:tc>
          <w:tcPr>
            <w:tcW w:w="2125" w:type="dxa"/>
          </w:tcPr>
          <w:p w14:paraId="39C96A60" w14:textId="77777777" w:rsidR="00745102" w:rsidRPr="00970AB9" w:rsidRDefault="00745102" w:rsidP="00512853">
            <w:pPr>
              <w:pStyle w:val="TAC"/>
            </w:pPr>
            <w:r w:rsidRPr="00970AB9">
              <w:t>30</w:t>
            </w:r>
          </w:p>
        </w:tc>
      </w:tr>
      <w:tr w:rsidR="00745102" w14:paraId="4FCD8229" w14:textId="77777777" w:rsidTr="00512853">
        <w:trPr>
          <w:jc w:val="center"/>
        </w:trPr>
        <w:tc>
          <w:tcPr>
            <w:tcW w:w="1985" w:type="dxa"/>
          </w:tcPr>
          <w:p w14:paraId="23EE8B99" w14:textId="77777777" w:rsidR="00745102" w:rsidRPr="00970AB9" w:rsidRDefault="00745102" w:rsidP="00512853">
            <w:pPr>
              <w:pStyle w:val="TAC"/>
            </w:pPr>
            <w:r w:rsidRPr="00970AB9">
              <w:t>NF (dB)</w:t>
            </w:r>
          </w:p>
        </w:tc>
        <w:tc>
          <w:tcPr>
            <w:tcW w:w="1845" w:type="dxa"/>
          </w:tcPr>
          <w:p w14:paraId="116E3CFC" w14:textId="77777777" w:rsidR="00745102" w:rsidRPr="00970AB9" w:rsidRDefault="00745102" w:rsidP="00512853">
            <w:pPr>
              <w:pStyle w:val="TAC"/>
            </w:pPr>
            <w:r w:rsidRPr="00970AB9">
              <w:rPr>
                <w:bCs/>
              </w:rPr>
              <w:t>7.4</w:t>
            </w:r>
          </w:p>
        </w:tc>
        <w:tc>
          <w:tcPr>
            <w:tcW w:w="1985" w:type="dxa"/>
          </w:tcPr>
          <w:p w14:paraId="4D263F33" w14:textId="77777777" w:rsidR="00745102" w:rsidRPr="00970AB9" w:rsidRDefault="00745102" w:rsidP="00512853">
            <w:pPr>
              <w:pStyle w:val="TAC"/>
            </w:pPr>
            <w:r w:rsidRPr="00970AB9">
              <w:rPr>
                <w:bCs/>
              </w:rPr>
              <w:t>4.3</w:t>
            </w:r>
          </w:p>
        </w:tc>
        <w:tc>
          <w:tcPr>
            <w:tcW w:w="2125" w:type="dxa"/>
          </w:tcPr>
          <w:p w14:paraId="4F537572" w14:textId="77777777" w:rsidR="00745102" w:rsidRPr="00970AB9" w:rsidRDefault="00745102" w:rsidP="00512853">
            <w:pPr>
              <w:pStyle w:val="TAC"/>
            </w:pPr>
            <w:r w:rsidRPr="00970AB9">
              <w:rPr>
                <w:bCs/>
              </w:rPr>
              <w:t>4.3</w:t>
            </w:r>
          </w:p>
        </w:tc>
      </w:tr>
    </w:tbl>
    <w:p w14:paraId="1D6C40FB" w14:textId="77777777" w:rsidR="00745102" w:rsidRDefault="00745102" w:rsidP="00CD275F">
      <w:pPr>
        <w:rPr>
          <w:lang w:eastAsia="zh-CN"/>
        </w:rPr>
      </w:pPr>
    </w:p>
    <w:p w14:paraId="0F660F94" w14:textId="77777777" w:rsidR="00CD275F" w:rsidRDefault="00CD275F" w:rsidP="00CD275F">
      <w:pPr>
        <w:pStyle w:val="Heading4"/>
        <w:rPr>
          <w:lang w:eastAsia="zh-CN"/>
        </w:rPr>
      </w:pPr>
      <w:bookmarkStart w:id="2198" w:name="_Toc87889279"/>
      <w:bookmarkStart w:id="2199" w:name="_Toc94170396"/>
      <w:bookmarkStart w:id="2200" w:name="_Toc104122422"/>
      <w:bookmarkStart w:id="2201" w:name="_Toc104210228"/>
      <w:bookmarkStart w:id="2202" w:name="_Toc104502940"/>
      <w:bookmarkStart w:id="2203" w:name="_Toc106127700"/>
      <w:bookmarkStart w:id="2204" w:name="_Toc115087993"/>
      <w:bookmarkStart w:id="2205" w:name="_Toc115088149"/>
      <w:bookmarkStart w:id="2206" w:name="_Toc130321520"/>
      <w:bookmarkStart w:id="2207" w:name="_Toc130321674"/>
      <w:bookmarkStart w:id="2208" w:name="_Toc130321828"/>
      <w:bookmarkStart w:id="2209" w:name="_Toc130322195"/>
      <w:bookmarkStart w:id="2210" w:name="_Toc153132998"/>
      <w:bookmarkStart w:id="2211" w:name="_Toc162192003"/>
      <w:bookmarkStart w:id="2212" w:name="_Toc163147632"/>
      <w:bookmarkStart w:id="2213" w:name="_Toc169269964"/>
      <w:bookmarkStart w:id="2214" w:name="_Toc176255438"/>
      <w:bookmarkStart w:id="2215" w:name="_Toc176766650"/>
      <w:bookmarkStart w:id="2216" w:name="_Toc233983605"/>
      <w:r>
        <w:rPr>
          <w:lang w:eastAsia="zh-CN"/>
        </w:rPr>
        <w:t>7</w:t>
      </w:r>
      <w:r w:rsidRPr="00CD275F">
        <w:rPr>
          <w:lang w:eastAsia="zh-CN"/>
        </w:rPr>
        <w:t>.</w:t>
      </w:r>
      <w:r>
        <w:rPr>
          <w:lang w:eastAsia="zh-CN"/>
        </w:rPr>
        <w:t>3</w:t>
      </w:r>
      <w:r w:rsidRPr="00CD275F">
        <w:rPr>
          <w:lang w:eastAsia="zh-CN"/>
        </w:rPr>
        <w:t>.3.2</w:t>
      </w:r>
      <w:r w:rsidRPr="00CD275F">
        <w:rPr>
          <w:lang w:eastAsia="zh-CN"/>
        </w:rPr>
        <w:tab/>
        <w:t>Conducted receiver characteristics</w:t>
      </w:r>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p>
    <w:p w14:paraId="5970603B" w14:textId="77777777" w:rsidR="00CD275F" w:rsidRDefault="00CD275F" w:rsidP="00CD275F">
      <w:pPr>
        <w:pStyle w:val="Heading5"/>
      </w:pPr>
      <w:bookmarkStart w:id="2217" w:name="_Toc87889280"/>
      <w:bookmarkStart w:id="2218" w:name="_Toc94170397"/>
      <w:bookmarkStart w:id="2219" w:name="_Toc104122423"/>
      <w:bookmarkStart w:id="2220" w:name="_Toc104210229"/>
      <w:bookmarkStart w:id="2221" w:name="_Toc104502941"/>
      <w:bookmarkStart w:id="2222" w:name="_Toc106127701"/>
      <w:bookmarkStart w:id="2223" w:name="_Toc115087994"/>
      <w:bookmarkStart w:id="2224" w:name="_Toc115088150"/>
      <w:bookmarkStart w:id="2225" w:name="_Toc130321521"/>
      <w:bookmarkStart w:id="2226" w:name="_Toc130321675"/>
      <w:bookmarkStart w:id="2227" w:name="_Toc130321829"/>
      <w:bookmarkStart w:id="2228" w:name="_Toc130322196"/>
      <w:bookmarkStart w:id="2229" w:name="_Toc153132999"/>
      <w:bookmarkStart w:id="2230" w:name="_Toc162192004"/>
      <w:bookmarkStart w:id="2231" w:name="_Toc163147633"/>
      <w:bookmarkStart w:id="2232" w:name="_Toc169269965"/>
      <w:bookmarkStart w:id="2233" w:name="_Toc176255439"/>
      <w:bookmarkStart w:id="2234" w:name="_Toc176766651"/>
      <w:bookmarkStart w:id="2235" w:name="_Toc233983606"/>
      <w:r>
        <w:t>7.3.3.2.1</w:t>
      </w:r>
      <w:r>
        <w:tab/>
        <w:t>Reference sensitivity level</w:t>
      </w:r>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p>
    <w:p w14:paraId="47288B81" w14:textId="08BAA8B3" w:rsidR="00046B9C" w:rsidRDefault="00745102" w:rsidP="00745102">
      <w:r w:rsidRPr="00745102">
        <w:t>The following equation was used to derive the reference sensitivity for NTN SAN requirement development, reusing the same methodology for the reference sensitivity derivation as done for the NR BS, as captured in TR 38.817-02 [</w:t>
      </w:r>
      <w:r w:rsidR="006662EB">
        <w:t>31</w:t>
      </w:r>
      <w:r w:rsidRPr="00745102">
        <w:t>]:</w:t>
      </w:r>
    </w:p>
    <w:p w14:paraId="23165FD1" w14:textId="77777777" w:rsidR="00745102" w:rsidRPr="001E3D6C" w:rsidRDefault="00745102" w:rsidP="00B939AB">
      <w:pPr>
        <w:pStyle w:val="EQ"/>
        <w:jc w:val="center"/>
        <w:rPr>
          <w:lang w:val="de-DE"/>
        </w:rPr>
      </w:pPr>
      <w:r w:rsidRPr="001E3D6C">
        <w:rPr>
          <w:lang w:val="de-DE"/>
        </w:rPr>
        <w:t>P</w:t>
      </w:r>
      <w:r w:rsidRPr="001E3D6C">
        <w:rPr>
          <w:vertAlign w:val="subscript"/>
          <w:lang w:val="de-DE"/>
        </w:rPr>
        <w:t>REFSENS</w:t>
      </w:r>
      <w:r w:rsidRPr="001E3D6C">
        <w:rPr>
          <w:lang w:val="de-DE"/>
        </w:rPr>
        <w:t xml:space="preserve"> = -174 </w:t>
      </w:r>
      <w:r w:rsidRPr="001E3D6C">
        <w:rPr>
          <w:lang w:val="de-DE" w:eastAsia="zh-CN"/>
        </w:rPr>
        <w:t xml:space="preserve">dBm/Hz </w:t>
      </w:r>
      <w:r w:rsidRPr="001E3D6C">
        <w:rPr>
          <w:lang w:val="de-DE"/>
        </w:rPr>
        <w:t>+ 10 * log10 BW + NF + IM + SNR [dBm]</w:t>
      </w:r>
    </w:p>
    <w:p w14:paraId="306C4498" w14:textId="77777777" w:rsidR="00745102" w:rsidRPr="00316202" w:rsidRDefault="00745102" w:rsidP="00745102">
      <w:r w:rsidRPr="00316202">
        <w:t>Where:</w:t>
      </w:r>
    </w:p>
    <w:p w14:paraId="44905415" w14:textId="77777777" w:rsidR="00745102" w:rsidRDefault="00745102" w:rsidP="001B0372">
      <w:pPr>
        <w:pStyle w:val="B10"/>
      </w:pPr>
      <w:r w:rsidRPr="00316202">
        <w:rPr>
          <w:lang w:val="en-US" w:eastAsia="zh-CN"/>
        </w:rPr>
        <w:t>-</w:t>
      </w:r>
      <w:r w:rsidRPr="00316202">
        <w:rPr>
          <w:lang w:val="en-US" w:eastAsia="zh-CN"/>
        </w:rPr>
        <w:tab/>
      </w:r>
      <w:r w:rsidRPr="0089005F">
        <w:t>BW is the maximum transmission bandwidth</w:t>
      </w:r>
      <w:r>
        <w:t>,</w:t>
      </w:r>
    </w:p>
    <w:p w14:paraId="6FF693CD" w14:textId="77777777" w:rsidR="00745102" w:rsidRPr="00D24064" w:rsidRDefault="00745102" w:rsidP="001B0372">
      <w:pPr>
        <w:pStyle w:val="B10"/>
        <w:rPr>
          <w:lang w:val="en-US" w:eastAsia="zh-CN"/>
        </w:rPr>
      </w:pPr>
      <w:r w:rsidRPr="00316202">
        <w:t>-</w:t>
      </w:r>
      <w:r w:rsidRPr="00316202">
        <w:tab/>
      </w:r>
      <w:r w:rsidRPr="00316202">
        <w:rPr>
          <w:rFonts w:hint="eastAsia"/>
          <w:lang w:val="en-US" w:eastAsia="zh-CN"/>
        </w:rPr>
        <w:t xml:space="preserve">NF is noise figure of </w:t>
      </w:r>
      <w:r w:rsidRPr="00316202">
        <w:rPr>
          <w:lang w:val="en-US" w:eastAsia="zh-CN"/>
        </w:rPr>
        <w:t xml:space="preserve">NTN SAN </w:t>
      </w:r>
      <w:r w:rsidRPr="00316202">
        <w:rPr>
          <w:rFonts w:hint="eastAsia"/>
          <w:lang w:val="en-US" w:eastAsia="zh-CN"/>
        </w:rPr>
        <w:t>receiver in dB,</w:t>
      </w:r>
    </w:p>
    <w:p w14:paraId="22C8F21D" w14:textId="77777777" w:rsidR="00745102" w:rsidRDefault="00745102" w:rsidP="001B0372">
      <w:pPr>
        <w:pStyle w:val="B10"/>
        <w:rPr>
          <w:lang w:val="en-US"/>
        </w:rPr>
      </w:pPr>
      <w:r w:rsidRPr="00D24064">
        <w:t>-</w:t>
      </w:r>
      <w:r w:rsidRPr="00D24064">
        <w:tab/>
      </w:r>
      <w:r w:rsidRPr="00D24064">
        <w:rPr>
          <w:lang w:val="en-US"/>
        </w:rPr>
        <w:t>IM is implementation margin reserved for NTN SAN manufacturer in dB;</w:t>
      </w:r>
    </w:p>
    <w:p w14:paraId="18F40CDE" w14:textId="065C6CDC" w:rsidR="00745102" w:rsidRPr="00B939AB" w:rsidRDefault="00745102" w:rsidP="001B0372">
      <w:pPr>
        <w:pStyle w:val="B10"/>
        <w:rPr>
          <w:lang w:val="en-US"/>
        </w:rPr>
      </w:pPr>
      <w:r w:rsidRPr="00D24064">
        <w:t>-</w:t>
      </w:r>
      <w:r w:rsidRPr="00D24064">
        <w:tab/>
      </w:r>
      <w:r w:rsidRPr="00D24064">
        <w:rPr>
          <w:lang w:val="en-US"/>
        </w:rPr>
        <w:t xml:space="preserve">SNR is the value to satisfy the 95% throughput of </w:t>
      </w:r>
      <w:r>
        <w:rPr>
          <w:lang w:val="en-US"/>
        </w:rPr>
        <w:t xml:space="preserve">the FRC </w:t>
      </w:r>
      <w:r w:rsidRPr="00D24064">
        <w:rPr>
          <w:lang w:val="en-US"/>
        </w:rPr>
        <w:t>channel</w:t>
      </w:r>
      <w:r>
        <w:rPr>
          <w:lang w:val="en-US"/>
        </w:rPr>
        <w:t>.</w:t>
      </w:r>
    </w:p>
    <w:p w14:paraId="797CA60E" w14:textId="77777777" w:rsidR="00CD275F" w:rsidRDefault="00CD275F" w:rsidP="00CD275F">
      <w:pPr>
        <w:pStyle w:val="Heading5"/>
      </w:pPr>
      <w:bookmarkStart w:id="2236" w:name="_Toc87889281"/>
      <w:bookmarkStart w:id="2237" w:name="_Toc94170398"/>
      <w:bookmarkStart w:id="2238" w:name="_Toc104122424"/>
      <w:bookmarkStart w:id="2239" w:name="_Toc104210230"/>
      <w:bookmarkStart w:id="2240" w:name="_Toc104502942"/>
      <w:bookmarkStart w:id="2241" w:name="_Toc106127702"/>
      <w:bookmarkStart w:id="2242" w:name="_Toc115087995"/>
      <w:bookmarkStart w:id="2243" w:name="_Toc115088151"/>
      <w:bookmarkStart w:id="2244" w:name="_Toc130321522"/>
      <w:bookmarkStart w:id="2245" w:name="_Toc130321676"/>
      <w:bookmarkStart w:id="2246" w:name="_Toc130321830"/>
      <w:bookmarkStart w:id="2247" w:name="_Toc130322197"/>
      <w:bookmarkStart w:id="2248" w:name="_Toc153133000"/>
      <w:bookmarkStart w:id="2249" w:name="_Toc162192005"/>
      <w:bookmarkStart w:id="2250" w:name="_Toc163147634"/>
      <w:bookmarkStart w:id="2251" w:name="_Toc169269966"/>
      <w:bookmarkStart w:id="2252" w:name="_Toc176255440"/>
      <w:bookmarkStart w:id="2253" w:name="_Toc176766652"/>
      <w:bookmarkStart w:id="2254" w:name="_Toc233983607"/>
      <w:r>
        <w:t>7.3.3.2.2</w:t>
      </w:r>
      <w:r>
        <w:tab/>
        <w:t>Dynamic range</w:t>
      </w:r>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p>
    <w:p w14:paraId="51F10AF9" w14:textId="2216B67E" w:rsidR="008B2F0E" w:rsidRPr="00316202" w:rsidRDefault="008B2F0E" w:rsidP="008B2F0E">
      <w:pPr>
        <w:pStyle w:val="Guidance"/>
        <w:rPr>
          <w:i w:val="0"/>
          <w:color w:val="000000" w:themeColor="text1"/>
        </w:rPr>
      </w:pPr>
      <w:bookmarkStart w:id="2255" w:name="_Hlk508467101"/>
      <w:r w:rsidRPr="00316202">
        <w:rPr>
          <w:i w:val="0"/>
          <w:color w:val="auto"/>
        </w:rPr>
        <w:t xml:space="preserve">The </w:t>
      </w:r>
      <w:r>
        <w:rPr>
          <w:i w:val="0"/>
          <w:color w:val="auto"/>
        </w:rPr>
        <w:t xml:space="preserve">Rx </w:t>
      </w:r>
      <w:r w:rsidRPr="00316202">
        <w:rPr>
          <w:i w:val="0"/>
          <w:color w:val="auto"/>
        </w:rPr>
        <w:t xml:space="preserve">dynamic range is specified as a measure of the capability of the receiver to receive a wanted signal in the presence of an interfering signal </w:t>
      </w:r>
      <w:bookmarkStart w:id="2256" w:name="_Hlk508114964"/>
      <w:r w:rsidRPr="00316202">
        <w:rPr>
          <w:i w:val="0"/>
          <w:color w:val="auto"/>
        </w:rPr>
        <w:t xml:space="preserve">at the </w:t>
      </w:r>
      <w:r w:rsidRPr="00316202">
        <w:rPr>
          <w:color w:val="auto"/>
        </w:rPr>
        <w:t>TAB connector</w:t>
      </w:r>
      <w:r w:rsidRPr="00316202">
        <w:rPr>
          <w:i w:val="0"/>
          <w:color w:val="auto"/>
          <w:lang w:val="en-US" w:eastAsia="zh-CN"/>
        </w:rPr>
        <w:t xml:space="preserve"> </w:t>
      </w:r>
      <w:r w:rsidRPr="00316202">
        <w:rPr>
          <w:rFonts w:eastAsia="??"/>
          <w:i w:val="0"/>
          <w:color w:val="auto"/>
        </w:rPr>
        <w:t xml:space="preserve">for </w:t>
      </w:r>
      <w:r w:rsidRPr="00316202">
        <w:rPr>
          <w:rFonts w:eastAsia="SimSun"/>
          <w:iCs/>
          <w:color w:val="auto"/>
          <w:lang w:val="en-US" w:eastAsia="zh-CN"/>
        </w:rPr>
        <w:t>SAN</w:t>
      </w:r>
      <w:r w:rsidRPr="00316202">
        <w:rPr>
          <w:rFonts w:eastAsia="??"/>
          <w:iCs/>
        </w:rPr>
        <w:t xml:space="preserve"> </w:t>
      </w:r>
      <w:r w:rsidRPr="00316202">
        <w:rPr>
          <w:rFonts w:eastAsia="??"/>
          <w:color w:val="auto"/>
        </w:rPr>
        <w:t>type 1-</w:t>
      </w:r>
      <w:r w:rsidRPr="00316202">
        <w:rPr>
          <w:rFonts w:eastAsia="SimSun"/>
          <w:color w:val="auto"/>
          <w:lang w:val="en-US" w:eastAsia="zh-CN"/>
        </w:rPr>
        <w:t>H</w:t>
      </w:r>
      <w:bookmarkEnd w:id="2256"/>
      <w:r w:rsidRPr="00316202">
        <w:rPr>
          <w:rFonts w:eastAsia="SimSun"/>
          <w:i w:val="0"/>
          <w:color w:val="auto"/>
          <w:lang w:val="en-US" w:eastAsia="zh-CN"/>
        </w:rPr>
        <w:t xml:space="preserve"> </w:t>
      </w:r>
      <w:r w:rsidRPr="00316202">
        <w:rPr>
          <w:i w:val="0"/>
          <w:color w:val="auto"/>
        </w:rPr>
        <w:t>inside the received</w:t>
      </w:r>
      <w:r w:rsidRPr="00316202">
        <w:rPr>
          <w:i w:val="0"/>
          <w:iCs/>
          <w:color w:val="auto"/>
        </w:rPr>
        <w:t xml:space="preserve"> </w:t>
      </w:r>
      <w:r w:rsidRPr="00316202">
        <w:rPr>
          <w:i w:val="0"/>
          <w:iCs/>
          <w:color w:val="auto"/>
          <w:lang w:val="en-US" w:eastAsia="zh-CN"/>
        </w:rPr>
        <w:t>SAN</w:t>
      </w:r>
      <w:r w:rsidRPr="00316202">
        <w:rPr>
          <w:i w:val="0"/>
          <w:color w:val="auto"/>
        </w:rPr>
        <w:t xml:space="preserve"> channel bandwidth. In this condition, a </w:t>
      </w:r>
      <w:r w:rsidRPr="00316202">
        <w:rPr>
          <w:i w:val="0"/>
          <w:color w:val="000000" w:themeColor="text1"/>
        </w:rPr>
        <w:t xml:space="preserve">throughput requirement shall be met for a specified reference measurement channel. </w:t>
      </w:r>
      <w:r w:rsidRPr="00B32CFF">
        <w:rPr>
          <w:i w:val="0"/>
          <w:color w:val="000000" w:themeColor="text1"/>
        </w:rPr>
        <w:t xml:space="preserve">As the Rx dynamic range requirement measures the effects of NTN SAN receiver’s impairments, the uncertainty due to the receiver’s own thermal noise floor should be minimized. Therefore, the interference level should be increased by a certain amount of margin to mask the receiver’s own noise floor, represented by </w:t>
      </w:r>
      <w:r w:rsidRPr="005E36D0">
        <w:rPr>
          <w:i w:val="0"/>
          <w:color w:val="000000" w:themeColor="text1"/>
        </w:rPr>
        <w:t xml:space="preserve">Interference over Thermal </w:t>
      </w:r>
      <w:r>
        <w:rPr>
          <w:i w:val="0"/>
          <w:color w:val="000000" w:themeColor="text1"/>
        </w:rPr>
        <w:t>(</w:t>
      </w:r>
      <w:r w:rsidRPr="00B32CFF">
        <w:rPr>
          <w:i w:val="0"/>
          <w:color w:val="000000" w:themeColor="text1"/>
        </w:rPr>
        <w:t>IoT</w:t>
      </w:r>
      <w:r>
        <w:rPr>
          <w:i w:val="0"/>
          <w:color w:val="000000" w:themeColor="text1"/>
        </w:rPr>
        <w:t>)</w:t>
      </w:r>
      <w:r w:rsidRPr="00B32CFF">
        <w:rPr>
          <w:i w:val="0"/>
          <w:color w:val="000000" w:themeColor="text1"/>
        </w:rPr>
        <w:t>.</w:t>
      </w:r>
    </w:p>
    <w:bookmarkEnd w:id="2255"/>
    <w:p w14:paraId="3DFB7141" w14:textId="0EFCAEF7" w:rsidR="00046B9C" w:rsidRDefault="008B2F0E" w:rsidP="008B2F0E">
      <w:pPr>
        <w:rPr>
          <w:color w:val="000000" w:themeColor="text1"/>
          <w:lang w:val="en-US" w:eastAsia="zh-CN"/>
        </w:rPr>
      </w:pPr>
      <w:r w:rsidRPr="00316202">
        <w:rPr>
          <w:color w:val="000000" w:themeColor="text1"/>
        </w:rPr>
        <w:t>In order to define the dynamic range requirement, both wanted and interfering signal power levels need to be defined.</w:t>
      </w:r>
      <w:r w:rsidRPr="00E046C2">
        <w:rPr>
          <w:color w:val="000000" w:themeColor="text1"/>
        </w:rPr>
        <w:t xml:space="preserve"> </w:t>
      </w:r>
      <w:r w:rsidRPr="00316202">
        <w:rPr>
          <w:rFonts w:hint="eastAsia"/>
          <w:color w:val="000000" w:themeColor="text1"/>
          <w:lang w:val="en-US" w:eastAsia="zh-CN"/>
        </w:rPr>
        <w:t xml:space="preserve">The mean power </w:t>
      </w:r>
      <w:r w:rsidRPr="00316202">
        <w:rPr>
          <w:color w:val="000000" w:themeColor="text1"/>
          <w:lang w:val="en-US" w:eastAsia="zh-CN"/>
        </w:rPr>
        <w:t xml:space="preserve">levels </w:t>
      </w:r>
      <w:r w:rsidRPr="00316202">
        <w:rPr>
          <w:rFonts w:hint="eastAsia"/>
          <w:color w:val="000000" w:themeColor="text1"/>
          <w:lang w:val="en-US" w:eastAsia="zh-CN"/>
        </w:rPr>
        <w:t xml:space="preserve">of interfering </w:t>
      </w:r>
      <w:r w:rsidRPr="00316202">
        <w:rPr>
          <w:color w:val="000000" w:themeColor="text1"/>
          <w:lang w:val="en-US" w:eastAsia="zh-CN"/>
        </w:rPr>
        <w:t xml:space="preserve">and the wanted </w:t>
      </w:r>
      <w:r w:rsidRPr="00316202">
        <w:rPr>
          <w:rFonts w:hint="eastAsia"/>
          <w:color w:val="000000" w:themeColor="text1"/>
          <w:lang w:val="en-US" w:eastAsia="zh-CN"/>
        </w:rPr>
        <w:t>signal</w:t>
      </w:r>
      <w:r w:rsidRPr="00316202">
        <w:rPr>
          <w:color w:val="000000" w:themeColor="text1"/>
          <w:lang w:val="en-US" w:eastAsia="zh-CN"/>
        </w:rPr>
        <w:t>s</w:t>
      </w:r>
      <w:r w:rsidRPr="00316202">
        <w:rPr>
          <w:rFonts w:hint="eastAsia"/>
          <w:color w:val="000000" w:themeColor="text1"/>
          <w:lang w:val="en-US" w:eastAsia="zh-CN"/>
        </w:rPr>
        <w:t xml:space="preserve"> </w:t>
      </w:r>
      <w:r w:rsidRPr="00316202">
        <w:rPr>
          <w:color w:val="000000" w:themeColor="text1"/>
          <w:lang w:val="en-US" w:eastAsia="zh-CN"/>
        </w:rPr>
        <w:t>were</w:t>
      </w:r>
      <w:r w:rsidRPr="00316202">
        <w:rPr>
          <w:rFonts w:hint="eastAsia"/>
          <w:color w:val="000000" w:themeColor="text1"/>
          <w:lang w:val="en-US" w:eastAsia="zh-CN"/>
        </w:rPr>
        <w:t xml:space="preserve"> defined in the following method:</w:t>
      </w:r>
    </w:p>
    <w:p w14:paraId="718E6BB6" w14:textId="77777777" w:rsidR="008B2F0E" w:rsidRPr="00316202" w:rsidRDefault="008B2F0E" w:rsidP="00B939AB">
      <w:pPr>
        <w:pStyle w:val="EQ"/>
        <w:jc w:val="center"/>
      </w:pPr>
      <w:r w:rsidRPr="00316202">
        <w:t>P</w:t>
      </w:r>
      <w:r w:rsidRPr="00316202">
        <w:rPr>
          <w:vertAlign w:val="subscript"/>
        </w:rPr>
        <w:t>Intf</w:t>
      </w:r>
      <w:r w:rsidRPr="00316202">
        <w:t xml:space="preserve"> = -174 </w:t>
      </w:r>
      <w:r w:rsidRPr="00316202">
        <w:rPr>
          <w:rFonts w:hint="eastAsia"/>
          <w:lang w:val="en-US" w:eastAsia="zh-CN"/>
        </w:rPr>
        <w:t>dBm/Hz</w:t>
      </w:r>
      <w:r w:rsidRPr="00316202">
        <w:rPr>
          <w:lang w:val="en-US" w:eastAsia="zh-CN"/>
        </w:rPr>
        <w:t xml:space="preserve"> </w:t>
      </w:r>
      <w:r w:rsidRPr="00316202">
        <w:t>+ 10 * log10(</w:t>
      </w:r>
      <w:r w:rsidRPr="00316202">
        <w:rPr>
          <w:rFonts w:hint="eastAsia"/>
          <w:lang w:val="en-US" w:eastAsia="zh-CN"/>
        </w:rPr>
        <w:t>N</w:t>
      </w:r>
      <w:r w:rsidRPr="00316202">
        <w:rPr>
          <w:vertAlign w:val="subscript"/>
          <w:lang w:val="en-US" w:eastAsia="zh-CN"/>
        </w:rPr>
        <w:t xml:space="preserve">RB </w:t>
      </w:r>
      <w:r w:rsidRPr="00316202">
        <w:rPr>
          <w:rFonts w:hint="eastAsia"/>
          <w:lang w:val="en-US" w:eastAsia="zh-CN"/>
        </w:rPr>
        <w:t>*</w:t>
      </w:r>
      <w:r w:rsidRPr="00316202">
        <w:rPr>
          <w:lang w:val="en-US" w:eastAsia="zh-CN"/>
        </w:rPr>
        <w:t xml:space="preserve"> </w:t>
      </w:r>
      <w:r w:rsidRPr="00316202">
        <w:rPr>
          <w:rFonts w:hint="eastAsia"/>
          <w:lang w:val="en-US" w:eastAsia="zh-CN"/>
        </w:rPr>
        <w:t>SCS</w:t>
      </w:r>
      <w:r w:rsidRPr="00316202">
        <w:rPr>
          <w:lang w:val="en-US" w:eastAsia="zh-CN"/>
        </w:rPr>
        <w:t xml:space="preserve"> </w:t>
      </w:r>
      <w:r w:rsidRPr="00316202">
        <w:rPr>
          <w:rFonts w:hint="eastAsia"/>
          <w:lang w:val="en-US" w:eastAsia="zh-CN"/>
        </w:rPr>
        <w:t>*</w:t>
      </w:r>
      <w:r w:rsidRPr="00316202">
        <w:rPr>
          <w:lang w:val="en-US" w:eastAsia="zh-CN"/>
        </w:rPr>
        <w:t xml:space="preserve"> </w:t>
      </w:r>
      <w:r w:rsidRPr="00316202">
        <w:rPr>
          <w:rFonts w:hint="eastAsia"/>
          <w:lang w:val="en-US" w:eastAsia="zh-CN"/>
        </w:rPr>
        <w:t>12</w:t>
      </w:r>
      <w:r w:rsidRPr="00316202">
        <w:t xml:space="preserve">) + NF + </w:t>
      </w:r>
      <w:r w:rsidRPr="00E046C2">
        <w:t>IoT</w:t>
      </w:r>
    </w:p>
    <w:p w14:paraId="7FC718F4" w14:textId="3813E88B" w:rsidR="008B2F0E" w:rsidRPr="00316202" w:rsidRDefault="008B2F0E" w:rsidP="00B939AB">
      <w:pPr>
        <w:pStyle w:val="EQ"/>
        <w:jc w:val="center"/>
      </w:pPr>
      <w:r w:rsidRPr="00316202">
        <w:t>P</w:t>
      </w:r>
      <w:r w:rsidRPr="00316202">
        <w:rPr>
          <w:vertAlign w:val="subscript"/>
        </w:rPr>
        <w:t>wanted</w:t>
      </w:r>
      <w:r w:rsidRPr="00316202">
        <w:t xml:space="preserve"> = -174 </w:t>
      </w:r>
      <w:r w:rsidRPr="00316202">
        <w:rPr>
          <w:rFonts w:hint="eastAsia"/>
          <w:lang w:val="en-US" w:eastAsia="zh-CN"/>
        </w:rPr>
        <w:t>dBm/Hz</w:t>
      </w:r>
      <w:r w:rsidRPr="00316202">
        <w:rPr>
          <w:lang w:val="en-US" w:eastAsia="zh-CN"/>
        </w:rPr>
        <w:t xml:space="preserve"> </w:t>
      </w:r>
      <w:r w:rsidRPr="00316202">
        <w:t>+ 10 * log</w:t>
      </w:r>
      <w:r w:rsidRPr="00316202">
        <w:rPr>
          <w:vertAlign w:val="subscript"/>
        </w:rPr>
        <w:t>10</w:t>
      </w:r>
      <w:r w:rsidRPr="00316202">
        <w:t>(</w:t>
      </w:r>
      <w:r w:rsidRPr="00316202">
        <w:rPr>
          <w:rFonts w:hint="eastAsia"/>
          <w:lang w:val="en-US" w:eastAsia="zh-CN"/>
        </w:rPr>
        <w:t>N</w:t>
      </w:r>
      <w:r w:rsidRPr="00316202">
        <w:rPr>
          <w:vertAlign w:val="subscript"/>
          <w:lang w:val="en-US" w:eastAsia="zh-CN"/>
        </w:rPr>
        <w:t xml:space="preserve">RB </w:t>
      </w:r>
      <w:r w:rsidRPr="00316202">
        <w:t xml:space="preserve">* SCS * 12) + NF + </w:t>
      </w:r>
      <w:r w:rsidRPr="00E046C2">
        <w:t>IoT</w:t>
      </w:r>
      <w:r w:rsidRPr="00316202">
        <w:t xml:space="preserve"> + SNR + IM</w:t>
      </w:r>
    </w:p>
    <w:p w14:paraId="1E424791" w14:textId="77777777" w:rsidR="008B2F0E" w:rsidRPr="00316202" w:rsidRDefault="008B2F0E" w:rsidP="008B2F0E">
      <w:pPr>
        <w:rPr>
          <w:color w:val="000000" w:themeColor="text1"/>
        </w:rPr>
      </w:pPr>
      <w:r w:rsidRPr="00316202">
        <w:rPr>
          <w:color w:val="000000" w:themeColor="text1"/>
        </w:rPr>
        <w:t>Where:</w:t>
      </w:r>
    </w:p>
    <w:p w14:paraId="6FC053AC" w14:textId="77777777" w:rsidR="008B2F0E" w:rsidRPr="00316202" w:rsidRDefault="008B2F0E" w:rsidP="008B2F0E">
      <w:pPr>
        <w:pStyle w:val="B10"/>
        <w:rPr>
          <w:color w:val="000000" w:themeColor="text1"/>
          <w:lang w:val="en-US" w:eastAsia="zh-CN"/>
        </w:rPr>
      </w:pPr>
      <w:r w:rsidRPr="00316202">
        <w:rPr>
          <w:color w:val="000000" w:themeColor="text1"/>
          <w:lang w:val="en-US" w:eastAsia="zh-CN"/>
        </w:rPr>
        <w:t>-</w:t>
      </w:r>
      <w:r w:rsidRPr="00316202">
        <w:rPr>
          <w:color w:val="000000" w:themeColor="text1"/>
          <w:lang w:val="en-US" w:eastAsia="zh-CN"/>
        </w:rPr>
        <w:tab/>
      </w:r>
      <w:r w:rsidRPr="00316202">
        <w:rPr>
          <w:rFonts w:hint="eastAsia"/>
          <w:color w:val="000000" w:themeColor="text1"/>
          <w:lang w:val="en-US" w:eastAsia="zh-CN"/>
        </w:rPr>
        <w:t>N</w:t>
      </w:r>
      <w:r w:rsidRPr="00316202">
        <w:rPr>
          <w:color w:val="000000" w:themeColor="text1"/>
          <w:vertAlign w:val="subscript"/>
          <w:lang w:val="en-US" w:eastAsia="zh-CN"/>
        </w:rPr>
        <w:t>RB</w:t>
      </w:r>
      <w:r w:rsidRPr="00316202">
        <w:rPr>
          <w:color w:val="000000" w:themeColor="text1"/>
          <w:lang w:val="en-US" w:eastAsia="zh-CN"/>
        </w:rPr>
        <w:t xml:space="preserve"> is the transmission bandwidth configuration of the lowest SCS defined for SAN for each </w:t>
      </w:r>
      <w:r w:rsidRPr="00316202">
        <w:rPr>
          <w:i/>
          <w:color w:val="000000" w:themeColor="text1"/>
          <w:lang w:val="en-US" w:eastAsia="zh-CN"/>
        </w:rPr>
        <w:t>BS channel bandwidth</w:t>
      </w:r>
      <w:r w:rsidRPr="00316202">
        <w:rPr>
          <w:color w:val="000000" w:themeColor="text1"/>
          <w:lang w:val="en-US" w:eastAsia="zh-CN"/>
        </w:rPr>
        <w:t>;</w:t>
      </w:r>
    </w:p>
    <w:p w14:paraId="4056F10F" w14:textId="77777777" w:rsidR="008B2F0E" w:rsidRPr="002C01C7" w:rsidRDefault="008B2F0E" w:rsidP="008B2F0E">
      <w:pPr>
        <w:pStyle w:val="B10"/>
        <w:rPr>
          <w:color w:val="000000" w:themeColor="text1"/>
        </w:rPr>
      </w:pPr>
      <w:r w:rsidRPr="00D24064">
        <w:rPr>
          <w:color w:val="000000" w:themeColor="text1"/>
        </w:rPr>
        <w:t>-</w:t>
      </w:r>
      <w:r w:rsidRPr="00D24064">
        <w:rPr>
          <w:color w:val="000000" w:themeColor="text1"/>
        </w:rPr>
        <w:tab/>
        <w:t xml:space="preserve">SCS is the lowest sub-carrier spacing defined for SAN for each </w:t>
      </w:r>
      <w:r w:rsidRPr="00D24064">
        <w:rPr>
          <w:i/>
          <w:color w:val="000000" w:themeColor="text1"/>
          <w:lang w:val="en-US" w:eastAsia="zh-CN"/>
        </w:rPr>
        <w:t>BS channel bandwidth</w:t>
      </w:r>
      <w:r w:rsidRPr="00D24064">
        <w:rPr>
          <w:color w:val="000000" w:themeColor="text1"/>
          <w:lang w:val="en-US" w:eastAsia="zh-CN"/>
        </w:rPr>
        <w:t>;</w:t>
      </w:r>
    </w:p>
    <w:p w14:paraId="626AA4CA" w14:textId="77777777" w:rsidR="008B2F0E" w:rsidRPr="00D24064" w:rsidRDefault="008B2F0E" w:rsidP="008B2F0E">
      <w:pPr>
        <w:pStyle w:val="B10"/>
        <w:rPr>
          <w:color w:val="000000" w:themeColor="text1"/>
          <w:lang w:val="en-US" w:eastAsia="zh-CN"/>
        </w:rPr>
      </w:pPr>
      <w:r w:rsidRPr="009B4308">
        <w:rPr>
          <w:color w:val="000000" w:themeColor="text1"/>
        </w:rPr>
        <w:t>-</w:t>
      </w:r>
      <w:r w:rsidRPr="009B4308">
        <w:rPr>
          <w:color w:val="000000" w:themeColor="text1"/>
        </w:rPr>
        <w:tab/>
      </w:r>
      <w:r w:rsidRPr="009B4308">
        <w:rPr>
          <w:rFonts w:hint="eastAsia"/>
          <w:color w:val="000000" w:themeColor="text1"/>
          <w:lang w:val="en-US" w:eastAsia="zh-CN"/>
        </w:rPr>
        <w:t xml:space="preserve">NF is noise figure of </w:t>
      </w:r>
      <w:r w:rsidRPr="009B4308">
        <w:rPr>
          <w:color w:val="000000" w:themeColor="text1"/>
          <w:lang w:val="en-US" w:eastAsia="zh-CN"/>
        </w:rPr>
        <w:t xml:space="preserve">SAN </w:t>
      </w:r>
      <w:r w:rsidRPr="00173769">
        <w:rPr>
          <w:rFonts w:hint="eastAsia"/>
          <w:color w:val="000000" w:themeColor="text1"/>
          <w:lang w:val="en-US" w:eastAsia="zh-CN"/>
        </w:rPr>
        <w:t>receiver in dB</w:t>
      </w:r>
      <w:r>
        <w:rPr>
          <w:color w:val="000000" w:themeColor="text1"/>
          <w:lang w:val="en-US" w:eastAsia="zh-CN"/>
        </w:rPr>
        <w:t xml:space="preserve"> as defined in </w:t>
      </w:r>
      <w:r>
        <w:t xml:space="preserve">table </w:t>
      </w:r>
      <w:r>
        <w:rPr>
          <w:rFonts w:hint="eastAsia"/>
        </w:rPr>
        <w:t>6.2.2.1</w:t>
      </w:r>
      <w:r>
        <w:t>-5</w:t>
      </w:r>
      <w:r w:rsidRPr="00173769">
        <w:rPr>
          <w:rFonts w:hint="eastAsia"/>
          <w:color w:val="000000" w:themeColor="text1"/>
          <w:lang w:val="en-US" w:eastAsia="zh-CN"/>
        </w:rPr>
        <w:t>,</w:t>
      </w:r>
    </w:p>
    <w:p w14:paraId="3040B924" w14:textId="77777777" w:rsidR="008B2F0E" w:rsidRDefault="008B2F0E" w:rsidP="008B2F0E">
      <w:pPr>
        <w:pStyle w:val="B10"/>
        <w:rPr>
          <w:color w:val="000000" w:themeColor="text1"/>
        </w:rPr>
      </w:pPr>
      <w:r w:rsidRPr="002C01C7">
        <w:rPr>
          <w:color w:val="000000" w:themeColor="text1"/>
          <w:lang w:val="en-US"/>
        </w:rPr>
        <w:t xml:space="preserve">- </w:t>
      </w:r>
      <w:r w:rsidRPr="002C01C7">
        <w:rPr>
          <w:color w:val="000000" w:themeColor="text1"/>
          <w:lang w:val="en-US"/>
        </w:rPr>
        <w:tab/>
      </w:r>
      <w:r w:rsidRPr="00316202">
        <w:rPr>
          <w:color w:val="000000" w:themeColor="text1"/>
          <w:lang w:val="en-US"/>
        </w:rPr>
        <w:t xml:space="preserve">IoT: </w:t>
      </w:r>
      <w:r w:rsidRPr="00316202">
        <w:rPr>
          <w:color w:val="000000" w:themeColor="text1"/>
        </w:rPr>
        <w:t>during the discussion various values of the IoT were considered for the definition of the dynamic range requirement</w:t>
      </w:r>
      <w:r>
        <w:rPr>
          <w:color w:val="000000" w:themeColor="text1"/>
        </w:rPr>
        <w:t xml:space="preserve">. In case of </w:t>
      </w:r>
      <w:r w:rsidRPr="00316202">
        <w:rPr>
          <w:color w:val="000000" w:themeColor="text1"/>
        </w:rPr>
        <w:t>LEO600</w:t>
      </w:r>
      <w:r>
        <w:rPr>
          <w:color w:val="000000" w:themeColor="text1"/>
        </w:rPr>
        <w:t xml:space="preserve">, </w:t>
      </w:r>
      <w:r w:rsidRPr="00316202">
        <w:rPr>
          <w:color w:val="000000" w:themeColor="text1"/>
        </w:rPr>
        <w:t>IoT</w:t>
      </w:r>
      <w:r>
        <w:rPr>
          <w:color w:val="000000" w:themeColor="text1"/>
        </w:rPr>
        <w:t xml:space="preserve"> values in range of </w:t>
      </w:r>
      <w:r w:rsidRPr="00316202">
        <w:rPr>
          <w:color w:val="000000" w:themeColor="text1"/>
        </w:rPr>
        <w:t>15-18</w:t>
      </w:r>
      <w:r>
        <w:rPr>
          <w:color w:val="000000" w:themeColor="text1"/>
        </w:rPr>
        <w:t xml:space="preserve"> </w:t>
      </w:r>
      <w:r w:rsidRPr="00316202">
        <w:rPr>
          <w:color w:val="000000" w:themeColor="text1"/>
        </w:rPr>
        <w:t>dB</w:t>
      </w:r>
      <w:r>
        <w:rPr>
          <w:color w:val="000000" w:themeColor="text1"/>
        </w:rPr>
        <w:t xml:space="preserve"> were collected based on the simulation results. </w:t>
      </w:r>
      <w:r w:rsidRPr="00316202">
        <w:rPr>
          <w:color w:val="000000" w:themeColor="text1"/>
        </w:rPr>
        <w:t xml:space="preserve"> </w:t>
      </w:r>
      <w:r>
        <w:rPr>
          <w:color w:val="000000" w:themeColor="text1"/>
        </w:rPr>
        <w:t xml:space="preserve">In case of </w:t>
      </w:r>
      <w:r w:rsidRPr="00316202">
        <w:rPr>
          <w:color w:val="000000" w:themeColor="text1"/>
        </w:rPr>
        <w:t>LEO</w:t>
      </w:r>
      <w:r>
        <w:rPr>
          <w:color w:val="000000" w:themeColor="text1"/>
        </w:rPr>
        <w:t>12</w:t>
      </w:r>
      <w:r w:rsidRPr="00316202">
        <w:rPr>
          <w:color w:val="000000" w:themeColor="text1"/>
        </w:rPr>
        <w:t>00</w:t>
      </w:r>
      <w:r>
        <w:rPr>
          <w:color w:val="000000" w:themeColor="text1"/>
        </w:rPr>
        <w:t xml:space="preserve">, </w:t>
      </w:r>
      <w:r w:rsidRPr="00316202">
        <w:rPr>
          <w:color w:val="000000" w:themeColor="text1"/>
        </w:rPr>
        <w:t>IoT</w:t>
      </w:r>
      <w:r>
        <w:rPr>
          <w:color w:val="000000" w:themeColor="text1"/>
        </w:rPr>
        <w:t xml:space="preserve"> values in range of </w:t>
      </w:r>
      <w:r w:rsidRPr="00316202">
        <w:rPr>
          <w:color w:val="000000" w:themeColor="text1"/>
        </w:rPr>
        <w:t>1</w:t>
      </w:r>
      <w:r>
        <w:rPr>
          <w:color w:val="000000" w:themeColor="text1"/>
        </w:rPr>
        <w:t>0</w:t>
      </w:r>
      <w:r w:rsidRPr="00316202">
        <w:rPr>
          <w:color w:val="000000" w:themeColor="text1"/>
        </w:rPr>
        <w:t>-1</w:t>
      </w:r>
      <w:r>
        <w:rPr>
          <w:color w:val="000000" w:themeColor="text1"/>
        </w:rPr>
        <w:t xml:space="preserve">5 </w:t>
      </w:r>
      <w:r w:rsidRPr="00316202">
        <w:rPr>
          <w:color w:val="000000" w:themeColor="text1"/>
        </w:rPr>
        <w:t>dB</w:t>
      </w:r>
      <w:r>
        <w:rPr>
          <w:color w:val="000000" w:themeColor="text1"/>
        </w:rPr>
        <w:t xml:space="preserve"> were collected based on the simulation results, as captured in annex D. </w:t>
      </w:r>
      <w:r w:rsidRPr="00316202">
        <w:rPr>
          <w:color w:val="000000" w:themeColor="text1"/>
        </w:rPr>
        <w:t xml:space="preserve"> </w:t>
      </w:r>
    </w:p>
    <w:p w14:paraId="3E0B792A" w14:textId="313EED1A" w:rsidR="008B2F0E" w:rsidRPr="00D24064" w:rsidRDefault="008B2F0E" w:rsidP="008B2F0E">
      <w:pPr>
        <w:pStyle w:val="B10"/>
        <w:rPr>
          <w:color w:val="000000" w:themeColor="text1"/>
          <w:lang w:val="en-US"/>
        </w:rPr>
      </w:pPr>
      <w:r w:rsidRPr="00D24064">
        <w:rPr>
          <w:color w:val="000000" w:themeColor="text1"/>
        </w:rPr>
        <w:t>-</w:t>
      </w:r>
      <w:r w:rsidRPr="00D24064">
        <w:rPr>
          <w:color w:val="000000" w:themeColor="text1"/>
        </w:rPr>
        <w:tab/>
      </w:r>
      <w:r w:rsidRPr="00D24064">
        <w:rPr>
          <w:color w:val="000000" w:themeColor="text1"/>
          <w:lang w:val="en-US"/>
        </w:rPr>
        <w:t>SNR is the value to satisfy the 95% throughput of measurement channel</w:t>
      </w:r>
      <w:r>
        <w:rPr>
          <w:color w:val="000000" w:themeColor="text1"/>
          <w:lang w:val="en-US"/>
        </w:rPr>
        <w:t>. As the derivation methodology and the FRC’s from the NR BS was reused, more details on the SNR simulation results can be found in TR 38.817-02 [</w:t>
      </w:r>
      <w:r w:rsidR="006662EB">
        <w:rPr>
          <w:color w:val="000000" w:themeColor="text1"/>
          <w:lang w:val="en-US"/>
        </w:rPr>
        <w:t>31</w:t>
      </w:r>
      <w:r>
        <w:rPr>
          <w:color w:val="000000" w:themeColor="text1"/>
          <w:lang w:val="en-US"/>
        </w:rPr>
        <w:t>]</w:t>
      </w:r>
      <w:r w:rsidRPr="00D24064">
        <w:rPr>
          <w:color w:val="000000" w:themeColor="text1"/>
          <w:lang w:val="en-US"/>
        </w:rPr>
        <w:t>;</w:t>
      </w:r>
    </w:p>
    <w:p w14:paraId="593406FD" w14:textId="77777777" w:rsidR="008B2F0E" w:rsidRPr="00D24064" w:rsidRDefault="008B2F0E" w:rsidP="008B2F0E">
      <w:pPr>
        <w:pStyle w:val="B10"/>
        <w:rPr>
          <w:color w:val="000000" w:themeColor="text1"/>
          <w:lang w:val="en-US"/>
        </w:rPr>
      </w:pPr>
      <w:r w:rsidRPr="00D24064">
        <w:rPr>
          <w:color w:val="000000" w:themeColor="text1"/>
        </w:rPr>
        <w:t>-</w:t>
      </w:r>
      <w:r w:rsidRPr="00D24064">
        <w:rPr>
          <w:color w:val="000000" w:themeColor="text1"/>
        </w:rPr>
        <w:tab/>
      </w:r>
      <w:r w:rsidRPr="00D24064">
        <w:rPr>
          <w:color w:val="000000" w:themeColor="text1"/>
          <w:lang w:val="en-US"/>
        </w:rPr>
        <w:t>IM is implementation margin reserved for SAN manufacturer in dB</w:t>
      </w:r>
      <w:r>
        <w:rPr>
          <w:color w:val="000000" w:themeColor="text1"/>
          <w:lang w:val="en-US"/>
        </w:rPr>
        <w:t>. The IM values was reused from the NR BS as 2 dB</w:t>
      </w:r>
      <w:r w:rsidRPr="00D24064">
        <w:rPr>
          <w:color w:val="000000" w:themeColor="text1"/>
          <w:lang w:val="en-US"/>
        </w:rPr>
        <w:t>;</w:t>
      </w:r>
    </w:p>
    <w:p w14:paraId="3BFD03BC" w14:textId="77777777" w:rsidR="008B2F0E" w:rsidRPr="00316202" w:rsidRDefault="008B2F0E" w:rsidP="008B2F0E">
      <w:pPr>
        <w:pStyle w:val="B10"/>
        <w:ind w:left="0" w:firstLine="0"/>
        <w:rPr>
          <w:color w:val="000000" w:themeColor="text1"/>
        </w:rPr>
      </w:pPr>
      <w:r>
        <w:rPr>
          <w:color w:val="000000" w:themeColor="text1"/>
        </w:rPr>
        <w:t xml:space="preserve">For SAN </w:t>
      </w:r>
      <w:r w:rsidRPr="00316202">
        <w:rPr>
          <w:color w:val="000000" w:themeColor="text1"/>
        </w:rPr>
        <w:t>it was agreed to define a single dynamic range requirement for LEO SAN (both 600 and 1200) based on the I</w:t>
      </w:r>
      <w:r>
        <w:rPr>
          <w:color w:val="000000" w:themeColor="text1"/>
        </w:rPr>
        <w:t>o</w:t>
      </w:r>
      <w:r w:rsidRPr="00316202">
        <w:rPr>
          <w:color w:val="000000" w:themeColor="text1"/>
        </w:rPr>
        <w:t xml:space="preserve">T value of 15 dB. </w:t>
      </w:r>
      <w:r>
        <w:rPr>
          <w:color w:val="000000" w:themeColor="text1"/>
        </w:rPr>
        <w:t>Based on the collected simulation results for NTN scenario</w:t>
      </w:r>
      <w:r>
        <w:rPr>
          <w:rFonts w:hint="eastAsia"/>
          <w:color w:val="000000" w:themeColor="text1"/>
          <w:lang w:eastAsia="zh-CN"/>
        </w:rPr>
        <w:t>s</w:t>
      </w:r>
      <w:r>
        <w:rPr>
          <w:color w:val="000000" w:themeColor="text1"/>
        </w:rPr>
        <w:t>, i</w:t>
      </w:r>
      <w:r w:rsidRPr="00316202">
        <w:rPr>
          <w:color w:val="000000" w:themeColor="text1"/>
        </w:rPr>
        <w:t xml:space="preserve">t was decided not to define dynamic rage requirement for </w:t>
      </w:r>
      <w:r>
        <w:rPr>
          <w:color w:val="000000" w:themeColor="text1"/>
        </w:rPr>
        <w:t xml:space="preserve">SAN </w:t>
      </w:r>
      <w:r w:rsidRPr="00316202">
        <w:rPr>
          <w:color w:val="000000" w:themeColor="text1"/>
        </w:rPr>
        <w:t>GEO</w:t>
      </w:r>
      <w:r>
        <w:rPr>
          <w:color w:val="000000" w:themeColor="text1"/>
        </w:rPr>
        <w:t xml:space="preserve"> class</w:t>
      </w:r>
      <w:r w:rsidRPr="00316202">
        <w:rPr>
          <w:color w:val="000000" w:themeColor="text1"/>
        </w:rPr>
        <w:t>.</w:t>
      </w:r>
    </w:p>
    <w:p w14:paraId="0ED0F66D" w14:textId="54398A5E" w:rsidR="008B2F0E" w:rsidRPr="00B939AB" w:rsidRDefault="008B2F0E" w:rsidP="00410828">
      <w:r w:rsidRPr="00316202">
        <w:t>The interfering signal for the dynamic range requirement was defined as AWGN signal</w:t>
      </w:r>
      <w:r>
        <w:t>, same as for NR BS requirements</w:t>
      </w:r>
      <w:r w:rsidRPr="00316202">
        <w:t>.</w:t>
      </w:r>
    </w:p>
    <w:p w14:paraId="7234A25A" w14:textId="77777777" w:rsidR="00CD275F" w:rsidRDefault="00CD275F" w:rsidP="00CD275F">
      <w:pPr>
        <w:pStyle w:val="Heading5"/>
      </w:pPr>
      <w:bookmarkStart w:id="2257" w:name="_Toc87889282"/>
      <w:bookmarkStart w:id="2258" w:name="_Toc94170399"/>
      <w:bookmarkStart w:id="2259" w:name="_Toc104122425"/>
      <w:bookmarkStart w:id="2260" w:name="_Toc104210231"/>
      <w:bookmarkStart w:id="2261" w:name="_Toc104502943"/>
      <w:bookmarkStart w:id="2262" w:name="_Toc106127703"/>
      <w:bookmarkStart w:id="2263" w:name="_Toc115087996"/>
      <w:bookmarkStart w:id="2264" w:name="_Toc115088152"/>
      <w:bookmarkStart w:id="2265" w:name="_Toc130321523"/>
      <w:bookmarkStart w:id="2266" w:name="_Toc130321677"/>
      <w:bookmarkStart w:id="2267" w:name="_Toc130321831"/>
      <w:bookmarkStart w:id="2268" w:name="_Toc130322198"/>
      <w:bookmarkStart w:id="2269" w:name="_Toc153133001"/>
      <w:bookmarkStart w:id="2270" w:name="_Toc162192006"/>
      <w:bookmarkStart w:id="2271" w:name="_Toc163147635"/>
      <w:bookmarkStart w:id="2272" w:name="_Toc169269967"/>
      <w:bookmarkStart w:id="2273" w:name="_Toc176255441"/>
      <w:bookmarkStart w:id="2274" w:name="_Toc176766653"/>
      <w:bookmarkStart w:id="2275" w:name="_Toc233983608"/>
      <w:r>
        <w:t>7.3.3.2.3</w:t>
      </w:r>
      <w:r>
        <w:tab/>
        <w:t>In-band selectivity and blocking</w:t>
      </w:r>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p>
    <w:p w14:paraId="6B893B97" w14:textId="77777777" w:rsidR="002A5243" w:rsidRDefault="002A5243" w:rsidP="003443D8">
      <w:pPr>
        <w:pStyle w:val="H6"/>
        <w:rPr>
          <w:lang w:eastAsia="zh-CN"/>
        </w:rPr>
      </w:pPr>
      <w:r>
        <w:rPr>
          <w:lang w:eastAsia="zh-CN"/>
        </w:rPr>
        <w:t>7.3.3.2.3.1</w:t>
      </w:r>
      <w:r>
        <w:rPr>
          <w:lang w:eastAsia="zh-CN"/>
        </w:rPr>
        <w:tab/>
        <w:t>Adjacent Channel Selectivity (ACS)</w:t>
      </w:r>
    </w:p>
    <w:p w14:paraId="0ABFFAEE" w14:textId="77777777" w:rsidR="002A5243" w:rsidRDefault="002A5243" w:rsidP="003443D8">
      <w:pPr>
        <w:pStyle w:val="H6"/>
        <w:rPr>
          <w:lang w:eastAsia="zh-CN"/>
        </w:rPr>
      </w:pPr>
      <w:r>
        <w:rPr>
          <w:lang w:eastAsia="zh-CN"/>
        </w:rPr>
        <w:t>7.3.3.2.3.1.1</w:t>
      </w:r>
      <w:r w:rsidRPr="00FA1729">
        <w:rPr>
          <w:lang w:eastAsia="zh-CN"/>
        </w:rPr>
        <w:tab/>
        <w:t>General</w:t>
      </w:r>
    </w:p>
    <w:p w14:paraId="020A45AC" w14:textId="46DBFCA0" w:rsidR="002A5243" w:rsidRDefault="002A5243" w:rsidP="002A5243">
      <w:pPr>
        <w:jc w:val="both"/>
        <w:rPr>
          <w:lang w:eastAsia="ko-KR"/>
        </w:rPr>
      </w:pPr>
      <w:r w:rsidRPr="00F95B02">
        <w:rPr>
          <w:lang w:eastAsia="ko-KR"/>
        </w:rPr>
        <w:t>Adjacent channel selectivity (ACS) is a measure of the receiver</w:t>
      </w:r>
      <w:r w:rsidR="003D0704">
        <w:t>’</w:t>
      </w:r>
      <w:r w:rsidRPr="00F95B02">
        <w:rPr>
          <w:lang w:eastAsia="ko-KR"/>
        </w:rPr>
        <w:t xml:space="preserve">s ability to receive a wanted signal at its assigned channel frequency </w:t>
      </w:r>
      <w:r w:rsidRPr="00F95B02">
        <w:t xml:space="preserve">at the </w:t>
      </w:r>
      <w:r w:rsidRPr="00F95B02">
        <w:rPr>
          <w:i/>
          <w:iCs/>
        </w:rPr>
        <w:t>antenna connector</w:t>
      </w:r>
      <w:r w:rsidRPr="00F95B02">
        <w:rPr>
          <w:lang w:val="en-US" w:eastAsia="zh-CN"/>
        </w:rPr>
        <w:t xml:space="preserve"> </w:t>
      </w:r>
      <w:r w:rsidRPr="00F95B02">
        <w:rPr>
          <w:rFonts w:eastAsia="??"/>
        </w:rPr>
        <w:t xml:space="preserve">for </w:t>
      </w:r>
      <w:r>
        <w:rPr>
          <w:rFonts w:eastAsia="??"/>
          <w:i/>
        </w:rPr>
        <w:t>NTN Satellite Access Node (SAN)</w:t>
      </w:r>
      <w:r w:rsidRPr="00F95B02">
        <w:t xml:space="preserve"> </w:t>
      </w:r>
      <w:r w:rsidRPr="00F95B02">
        <w:rPr>
          <w:lang w:eastAsia="ko-KR"/>
        </w:rPr>
        <w:t>in the presence of an adjacent channel signal with a specified centre frequency offset of the interfering signal to the band edge of a victim system.</w:t>
      </w:r>
    </w:p>
    <w:p w14:paraId="5F1F765A" w14:textId="77777777" w:rsidR="002A5243" w:rsidRPr="001A092A" w:rsidRDefault="002A5243" w:rsidP="002A5243">
      <w:pPr>
        <w:jc w:val="both"/>
        <w:rPr>
          <w:lang w:val="en-US"/>
        </w:rPr>
      </w:pPr>
      <w:r w:rsidRPr="001A092A">
        <w:rPr>
          <w:lang w:val="en-US" w:eastAsia="ko-KR"/>
        </w:rPr>
        <w:t xml:space="preserve">The ACS value is coming from coexistence analysis. A worst case value of </w:t>
      </w:r>
      <w:r w:rsidRPr="001A092A">
        <w:rPr>
          <w:lang w:val="en-US"/>
        </w:rPr>
        <w:t>38 dB ACS is found in GEO</w:t>
      </w:r>
      <w:r w:rsidRPr="00633F6F">
        <w:rPr>
          <w:lang w:val="en-US"/>
        </w:rPr>
        <w:t xml:space="preserve"> case and the </w:t>
      </w:r>
      <w:r>
        <w:rPr>
          <w:lang w:val="en-US"/>
        </w:rPr>
        <w:t>interfering signal mean power (dBm)</w:t>
      </w:r>
      <w:r w:rsidRPr="00633F6F">
        <w:rPr>
          <w:lang w:val="en-US"/>
        </w:rPr>
        <w:t xml:space="preserve"> is computed given a</w:t>
      </w:r>
      <w:r w:rsidRPr="001A092A">
        <w:rPr>
          <w:lang w:val="en-US"/>
        </w:rPr>
        <w:t xml:space="preserve"> NF 7.4</w:t>
      </w:r>
      <w:r>
        <w:rPr>
          <w:lang w:val="en-US"/>
        </w:rPr>
        <w:t xml:space="preserve"> </w:t>
      </w:r>
      <w:r w:rsidRPr="001A092A">
        <w:rPr>
          <w:lang w:val="en-US"/>
        </w:rPr>
        <w:t>dB</w:t>
      </w:r>
      <w:r w:rsidRPr="00633F6F">
        <w:rPr>
          <w:lang w:val="en-US"/>
        </w:rPr>
        <w:t xml:space="preserve"> for a 5</w:t>
      </w:r>
      <w:r>
        <w:rPr>
          <w:lang w:val="en-US"/>
        </w:rPr>
        <w:t xml:space="preserve"> </w:t>
      </w:r>
      <w:r w:rsidRPr="00633F6F">
        <w:rPr>
          <w:lang w:val="en-US"/>
        </w:rPr>
        <w:t>MHz band.</w:t>
      </w:r>
    </w:p>
    <w:p w14:paraId="550C549B" w14:textId="77777777" w:rsidR="002A5243" w:rsidRPr="001A092A" w:rsidRDefault="002A5243" w:rsidP="002A5243">
      <w:pPr>
        <w:jc w:val="both"/>
        <w:rPr>
          <w:lang w:val="en-US" w:eastAsia="ko-KR"/>
        </w:rPr>
      </w:pPr>
      <w:r>
        <w:t>It is worth noting that</w:t>
      </w:r>
      <w:r w:rsidRPr="001A092A">
        <w:rPr>
          <w:lang w:val="en-US"/>
        </w:rPr>
        <w:t xml:space="preserve"> OFDM </w:t>
      </w:r>
      <w:r>
        <w:rPr>
          <w:lang w:val="en-US"/>
        </w:rPr>
        <w:t xml:space="preserve">is considered as interfering waveform (rather than </w:t>
      </w:r>
      <w:r w:rsidRPr="001A092A">
        <w:rPr>
          <w:lang w:val="en-US"/>
        </w:rPr>
        <w:t>DFT</w:t>
      </w:r>
      <w:r>
        <w:rPr>
          <w:lang w:val="en-US"/>
        </w:rPr>
        <w:t xml:space="preserve">-s-OFDM) corresponding to a coexistence scenario 6 for the MSS S-band where </w:t>
      </w:r>
      <w:r w:rsidRPr="001A092A">
        <w:rPr>
          <w:lang w:val="en-US"/>
        </w:rPr>
        <w:t xml:space="preserve">TN BS DL </w:t>
      </w:r>
      <w:r>
        <w:rPr>
          <w:lang w:val="en-US"/>
        </w:rPr>
        <w:t>is interfering with SAN UL.</w:t>
      </w:r>
    </w:p>
    <w:p w14:paraId="55169D18" w14:textId="4EA52A41" w:rsidR="002A5243" w:rsidRPr="001A092A" w:rsidRDefault="002A5243" w:rsidP="003443D8">
      <w:pPr>
        <w:pStyle w:val="H6"/>
        <w:rPr>
          <w:lang w:val="en-US" w:eastAsia="zh-CN"/>
        </w:rPr>
      </w:pPr>
      <w:r w:rsidRPr="001A092A">
        <w:rPr>
          <w:lang w:val="en-US" w:eastAsia="zh-CN"/>
        </w:rPr>
        <w:t>7.3.3.</w:t>
      </w:r>
      <w:r w:rsidR="00784113">
        <w:rPr>
          <w:lang w:val="en-US" w:eastAsia="zh-CN"/>
        </w:rPr>
        <w:t>2</w:t>
      </w:r>
      <w:r w:rsidRPr="001A092A">
        <w:rPr>
          <w:lang w:val="en-US" w:eastAsia="zh-CN"/>
        </w:rPr>
        <w:t>.3.1.2</w:t>
      </w:r>
      <w:r w:rsidRPr="001A092A">
        <w:rPr>
          <w:lang w:val="en-US" w:eastAsia="zh-CN"/>
        </w:rPr>
        <w:tab/>
        <w:t>Minimum requirements for Satellite Access Node</w:t>
      </w:r>
    </w:p>
    <w:p w14:paraId="5F9572F0" w14:textId="77777777" w:rsidR="002A5243" w:rsidRPr="00F95B02" w:rsidRDefault="002A5243" w:rsidP="002A5243">
      <w:pPr>
        <w:jc w:val="both"/>
        <w:rPr>
          <w:lang w:eastAsia="zh-CN"/>
        </w:rPr>
      </w:pPr>
      <w:r w:rsidRPr="00F95B02">
        <w:t xml:space="preserve">The throughput shall be </w:t>
      </w:r>
      <w:r w:rsidRPr="00F95B02">
        <w:rPr>
          <w:rFonts w:hint="eastAsia"/>
        </w:rPr>
        <w:t>≥</w:t>
      </w:r>
      <w:r w:rsidRPr="00F95B02">
        <w:t xml:space="preserve"> 95% of the maximum throughput of the reference measurement channel</w:t>
      </w:r>
      <w:r w:rsidRPr="00F95B02">
        <w:rPr>
          <w:lang w:eastAsia="zh-CN"/>
        </w:rPr>
        <w:t>.</w:t>
      </w:r>
    </w:p>
    <w:p w14:paraId="03675D7F" w14:textId="72DB26DC" w:rsidR="002A5243" w:rsidRPr="00F95B02" w:rsidRDefault="002A5243" w:rsidP="002A5243">
      <w:pPr>
        <w:jc w:val="both"/>
        <w:rPr>
          <w:rFonts w:eastAsia="Osaka"/>
        </w:rPr>
      </w:pPr>
      <w:r w:rsidRPr="00F95B02">
        <w:rPr>
          <w:lang w:eastAsia="zh-CN"/>
        </w:rPr>
        <w:t xml:space="preserve">For </w:t>
      </w:r>
      <w:r>
        <w:rPr>
          <w:lang w:eastAsia="zh-CN"/>
        </w:rPr>
        <w:t>SAN</w:t>
      </w:r>
      <w:r w:rsidRPr="00F95B02">
        <w:rPr>
          <w:lang w:eastAsia="zh-CN"/>
        </w:rPr>
        <w:t xml:space="preserve">, the </w:t>
      </w:r>
      <w:r w:rsidRPr="00F95B02">
        <w:t xml:space="preserve">wanted and </w:t>
      </w:r>
      <w:r w:rsidRPr="00F95B02">
        <w:rPr>
          <w:lang w:eastAsia="zh-CN"/>
        </w:rPr>
        <w:t>the</w:t>
      </w:r>
      <w:r w:rsidRPr="00F95B02">
        <w:t xml:space="preserve"> interfering signal coupled to the </w:t>
      </w:r>
      <w:r w:rsidRPr="00F95B02">
        <w:rPr>
          <w:i/>
        </w:rPr>
        <w:t>antenna connector</w:t>
      </w:r>
      <w:r w:rsidRPr="00F95B02">
        <w:t xml:space="preserve"> </w:t>
      </w:r>
      <w:r w:rsidRPr="00F95B02">
        <w:rPr>
          <w:lang w:eastAsia="zh-CN"/>
        </w:rPr>
        <w:t>are</w:t>
      </w:r>
      <w:r w:rsidRPr="00F95B02">
        <w:t xml:space="preserve"> specified</w:t>
      </w:r>
      <w:r w:rsidRPr="00F95B02">
        <w:rPr>
          <w:rFonts w:eastAsia="Osaka"/>
        </w:rPr>
        <w:t xml:space="preserve"> in table </w:t>
      </w:r>
      <w:r w:rsidRPr="00F95B02">
        <w:rPr>
          <w:rFonts w:eastAsia="SimSun" w:cs="v5.0.0"/>
          <w:lang w:eastAsia="zh-CN"/>
        </w:rPr>
        <w:t>7</w:t>
      </w:r>
      <w:r w:rsidR="00784113">
        <w:rPr>
          <w:rFonts w:eastAsia="SimSun" w:cs="v5.0.0"/>
          <w:lang w:eastAsia="zh-CN"/>
        </w:rPr>
        <w:t>.3.3.2.3.1.2</w:t>
      </w:r>
      <w:r w:rsidRPr="00F95B02">
        <w:rPr>
          <w:rFonts w:eastAsia="Osaka"/>
        </w:rPr>
        <w:t>-</w:t>
      </w:r>
      <w:r w:rsidRPr="00F95B02">
        <w:rPr>
          <w:rFonts w:eastAsia="SimSun"/>
          <w:lang w:eastAsia="zh-CN"/>
        </w:rPr>
        <w:t>1</w:t>
      </w:r>
      <w:r>
        <w:rPr>
          <w:rFonts w:eastAsia="SimSun"/>
          <w:lang w:eastAsia="zh-CN"/>
        </w:rPr>
        <w:t xml:space="preserve"> and table </w:t>
      </w:r>
      <w:r w:rsidR="00784113" w:rsidRPr="00F95B02">
        <w:rPr>
          <w:rFonts w:eastAsia="SimSun" w:cs="v5.0.0"/>
          <w:lang w:eastAsia="zh-CN"/>
        </w:rPr>
        <w:t>7</w:t>
      </w:r>
      <w:r w:rsidR="00784113">
        <w:rPr>
          <w:rFonts w:eastAsia="SimSun" w:cs="v5.0.0"/>
          <w:lang w:eastAsia="zh-CN"/>
        </w:rPr>
        <w:t>.3.3.2.3.1.2</w:t>
      </w:r>
      <w:r w:rsidRPr="00F95B02">
        <w:rPr>
          <w:rFonts w:eastAsia="Osaka"/>
        </w:rPr>
        <w:t>-</w:t>
      </w:r>
      <w:r w:rsidR="00784113">
        <w:rPr>
          <w:rFonts w:eastAsia="SimSun"/>
          <w:lang w:eastAsia="zh-CN"/>
        </w:rPr>
        <w:t>2</w:t>
      </w:r>
      <w:r w:rsidRPr="00F95B02">
        <w:rPr>
          <w:rFonts w:eastAsia="Osaka"/>
        </w:rPr>
        <w:t xml:space="preserve"> </w:t>
      </w:r>
      <w:r w:rsidRPr="00F95B02">
        <w:rPr>
          <w:rFonts w:eastAsia="SimSun"/>
          <w:lang w:eastAsia="zh-CN"/>
        </w:rPr>
        <w:t xml:space="preserve">and the frequency offset between the wanted and interfering signal in table </w:t>
      </w:r>
      <w:r w:rsidR="00784113" w:rsidRPr="00F95B02">
        <w:rPr>
          <w:rFonts w:eastAsia="SimSun" w:cs="v5.0.0"/>
          <w:lang w:eastAsia="zh-CN"/>
        </w:rPr>
        <w:t>7</w:t>
      </w:r>
      <w:r w:rsidR="00784113">
        <w:rPr>
          <w:rFonts w:eastAsia="SimSun" w:cs="v5.0.0"/>
          <w:lang w:eastAsia="zh-CN"/>
        </w:rPr>
        <w:t>.3.3.2.3.1.2</w:t>
      </w:r>
      <w:r w:rsidRPr="00F95B02">
        <w:rPr>
          <w:rFonts w:eastAsia="SimSun"/>
          <w:lang w:eastAsia="zh-CN"/>
        </w:rPr>
        <w:t>-</w:t>
      </w:r>
      <w:r>
        <w:rPr>
          <w:rFonts w:eastAsia="SimSun"/>
          <w:lang w:eastAsia="zh-CN"/>
        </w:rPr>
        <w:t>3</w:t>
      </w:r>
      <w:r w:rsidRPr="00F95B02">
        <w:rPr>
          <w:rFonts w:eastAsia="SimSun"/>
          <w:lang w:eastAsia="zh-CN"/>
        </w:rPr>
        <w:t xml:space="preserve"> </w:t>
      </w:r>
      <w:r w:rsidRPr="00F95B02">
        <w:rPr>
          <w:rFonts w:eastAsia="Osaka"/>
        </w:rPr>
        <w:t xml:space="preserve">for ACS. </w:t>
      </w:r>
    </w:p>
    <w:p w14:paraId="2F7A91BA" w14:textId="77777777" w:rsidR="002A5243" w:rsidRPr="00F95B02" w:rsidRDefault="002A5243" w:rsidP="002A5243">
      <w:pPr>
        <w:jc w:val="both"/>
        <w:rPr>
          <w:rFonts w:eastAsia="Osaka"/>
        </w:rPr>
      </w:pPr>
      <w:r w:rsidRPr="00F95B02">
        <w:rPr>
          <w:rFonts w:eastAsia="Osaka"/>
        </w:rPr>
        <w:t xml:space="preserve">The ACS requirement is applicable outside the </w:t>
      </w:r>
      <w:r>
        <w:rPr>
          <w:i/>
          <w:lang w:eastAsia="zh-CN"/>
        </w:rPr>
        <w:t>SAN</w:t>
      </w:r>
      <w:r w:rsidRPr="00F95B02">
        <w:rPr>
          <w:i/>
          <w:lang w:eastAsia="zh-CN"/>
        </w:rPr>
        <w:t xml:space="preserve"> </w:t>
      </w:r>
      <w:r w:rsidRPr="00F95B02">
        <w:rPr>
          <w:rFonts w:eastAsia="Osaka"/>
          <w:i/>
        </w:rPr>
        <w:t>RF Bandwidth</w:t>
      </w:r>
      <w:r w:rsidRPr="00F95B02">
        <w:rPr>
          <w:lang w:eastAsia="zh-CN"/>
        </w:rPr>
        <w:t xml:space="preserve"> or </w:t>
      </w:r>
      <w:r w:rsidRPr="00F95B02">
        <w:rPr>
          <w:i/>
          <w:lang w:eastAsia="zh-CN"/>
        </w:rPr>
        <w:t>Radio Bandwidth</w:t>
      </w:r>
      <w:r w:rsidRPr="00F95B02">
        <w:rPr>
          <w:rFonts w:eastAsia="Osaka"/>
        </w:rPr>
        <w:t>. The interfering signal offset is defined relative to the</w:t>
      </w:r>
      <w:r w:rsidRPr="00F95B02">
        <w:t xml:space="preserve"> </w:t>
      </w:r>
      <w:r>
        <w:rPr>
          <w:rFonts w:eastAsia="Osaka"/>
          <w:i/>
        </w:rPr>
        <w:t>SAN</w:t>
      </w:r>
      <w:r w:rsidRPr="00F95B02">
        <w:rPr>
          <w:rFonts w:eastAsia="Osaka"/>
          <w:i/>
        </w:rPr>
        <w:t xml:space="preserve"> RF Bandwidth</w:t>
      </w:r>
      <w:r w:rsidRPr="00F95B02">
        <w:rPr>
          <w:rFonts w:eastAsia="Osaka"/>
        </w:rPr>
        <w:t xml:space="preserve"> edges </w:t>
      </w:r>
      <w:r w:rsidRPr="00F95B02">
        <w:rPr>
          <w:lang w:eastAsia="zh-CN"/>
        </w:rPr>
        <w:t xml:space="preserve">or </w:t>
      </w:r>
      <w:r w:rsidRPr="00F95B02">
        <w:rPr>
          <w:i/>
          <w:lang w:eastAsia="zh-CN"/>
        </w:rPr>
        <w:t>Radio Bandwidth</w:t>
      </w:r>
      <w:r w:rsidRPr="00F95B02">
        <w:rPr>
          <w:lang w:eastAsia="zh-CN"/>
        </w:rPr>
        <w:t xml:space="preserve"> </w:t>
      </w:r>
      <w:r w:rsidRPr="00F95B02">
        <w:rPr>
          <w:rFonts w:eastAsia="Osaka"/>
        </w:rPr>
        <w:t>edges.</w:t>
      </w:r>
    </w:p>
    <w:p w14:paraId="0C355614" w14:textId="77777777" w:rsidR="002A5243" w:rsidRPr="00F95B02" w:rsidRDefault="002A5243" w:rsidP="002A5243">
      <w:pPr>
        <w:jc w:val="both"/>
        <w:rPr>
          <w:rFonts w:eastAsia="SimSun"/>
          <w:lang w:eastAsia="zh-CN"/>
        </w:rPr>
      </w:pPr>
      <w:r w:rsidRPr="00F95B02">
        <w:rPr>
          <w:rFonts w:eastAsia="SimSun"/>
          <w:lang w:eastAsia="zh-CN"/>
        </w:rPr>
        <w:t xml:space="preserve">Minimum conducted requirement is defined at the </w:t>
      </w:r>
      <w:r w:rsidRPr="00F95B02">
        <w:rPr>
          <w:rFonts w:eastAsia="SimSun"/>
          <w:i/>
          <w:lang w:eastAsia="zh-CN"/>
        </w:rPr>
        <w:t>antenna connector.</w:t>
      </w:r>
    </w:p>
    <w:p w14:paraId="7533F802" w14:textId="126541F5" w:rsidR="002A5243" w:rsidRPr="00F95B02" w:rsidRDefault="002A5243" w:rsidP="002A5243">
      <w:pPr>
        <w:pStyle w:val="TH"/>
        <w:rPr>
          <w:rFonts w:eastAsia="SimSun"/>
          <w:lang w:eastAsia="zh-CN"/>
        </w:rPr>
      </w:pPr>
      <w:r w:rsidRPr="00F95B02">
        <w:t xml:space="preserve">Table </w:t>
      </w:r>
      <w:r w:rsidR="00784113" w:rsidRPr="00F95B02">
        <w:rPr>
          <w:rFonts w:eastAsia="SimSun" w:cs="v5.0.0"/>
          <w:lang w:eastAsia="zh-CN"/>
        </w:rPr>
        <w:t>7</w:t>
      </w:r>
      <w:r w:rsidR="00784113">
        <w:rPr>
          <w:rFonts w:eastAsia="SimSun" w:cs="v5.0.0"/>
          <w:lang w:eastAsia="zh-CN"/>
        </w:rPr>
        <w:t>.3.3.2.3.1.2</w:t>
      </w:r>
      <w:r w:rsidRPr="00F95B02">
        <w:t>-</w:t>
      </w:r>
      <w:r w:rsidRPr="00F95B02">
        <w:rPr>
          <w:rFonts w:eastAsia="SimSun"/>
          <w:lang w:eastAsia="zh-CN"/>
        </w:rPr>
        <w:t>1</w:t>
      </w:r>
      <w:r w:rsidRPr="00F95B02">
        <w:t xml:space="preserve">: </w:t>
      </w:r>
      <w:r>
        <w:t>SAN</w:t>
      </w:r>
      <w:r w:rsidRPr="00F95B02">
        <w:t xml:space="preserve"> </w:t>
      </w:r>
      <w:r>
        <w:t xml:space="preserve">GEO class </w:t>
      </w:r>
      <w:r w:rsidRPr="00F95B02">
        <w:t>A</w:t>
      </w:r>
      <w:r w:rsidRPr="00F95B02">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5"/>
        <w:gridCol w:w="1792"/>
        <w:gridCol w:w="2240"/>
      </w:tblGrid>
      <w:tr w:rsidR="002A5243" w:rsidRPr="00F95B02" w14:paraId="6D90507F" w14:textId="77777777" w:rsidTr="00512853">
        <w:trPr>
          <w:cantSplit/>
          <w:jc w:val="center"/>
        </w:trPr>
        <w:tc>
          <w:tcPr>
            <w:tcW w:w="2095" w:type="dxa"/>
            <w:tcBorders>
              <w:top w:val="single" w:sz="4" w:space="0" w:color="auto"/>
              <w:left w:val="single" w:sz="4" w:space="0" w:color="auto"/>
              <w:bottom w:val="single" w:sz="4" w:space="0" w:color="auto"/>
              <w:right w:val="single" w:sz="4" w:space="0" w:color="auto"/>
            </w:tcBorders>
          </w:tcPr>
          <w:p w14:paraId="65BE4E26" w14:textId="77777777" w:rsidR="002A5243" w:rsidRPr="00F95B02" w:rsidRDefault="002A5243" w:rsidP="00512853">
            <w:pPr>
              <w:pStyle w:val="TAH"/>
              <w:tabs>
                <w:tab w:val="left" w:pos="540"/>
                <w:tab w:val="left" w:pos="1260"/>
                <w:tab w:val="left" w:pos="1800"/>
              </w:tabs>
            </w:pPr>
            <w:r>
              <w:rPr>
                <w:i/>
              </w:rPr>
              <w:t>SAN</w:t>
            </w:r>
            <w:r w:rsidRPr="00F95B02">
              <w:rPr>
                <w:i/>
              </w:rPr>
              <w:t xml:space="preserve"> channel bandwidth</w:t>
            </w:r>
            <w:r w:rsidRPr="00F95B02">
              <w:t xml:space="preserve"> of the lowest/</w:t>
            </w:r>
            <w:r w:rsidRPr="00F95B02">
              <w:rPr>
                <w:i/>
              </w:rPr>
              <w: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0C8F786" w14:textId="77777777" w:rsidR="002A5243" w:rsidRPr="00F95B02" w:rsidRDefault="002A5243" w:rsidP="00512853">
            <w:pPr>
              <w:pStyle w:val="TAH"/>
              <w:tabs>
                <w:tab w:val="left" w:pos="540"/>
                <w:tab w:val="left" w:pos="1260"/>
                <w:tab w:val="left" w:pos="1800"/>
              </w:tabs>
              <w:rPr>
                <w:lang w:eastAsia="ja-JP"/>
              </w:rPr>
            </w:pPr>
            <w:r w:rsidRPr="00F95B02">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48CCA2DA" w14:textId="77777777" w:rsidR="002A5243" w:rsidRPr="00F95B02" w:rsidRDefault="002A5243" w:rsidP="00512853">
            <w:pPr>
              <w:pStyle w:val="TAH"/>
              <w:tabs>
                <w:tab w:val="left" w:pos="540"/>
                <w:tab w:val="left" w:pos="1260"/>
                <w:tab w:val="left" w:pos="1800"/>
              </w:tabs>
              <w:rPr>
                <w:lang w:eastAsia="ja-JP"/>
              </w:rPr>
            </w:pPr>
            <w:r w:rsidRPr="00F95B02">
              <w:rPr>
                <w:rFonts w:cs="Arial"/>
              </w:rPr>
              <w:t>Interfering signal mean power (dBm)</w:t>
            </w:r>
          </w:p>
        </w:tc>
      </w:tr>
      <w:tr w:rsidR="002A5243" w:rsidRPr="00F95B02" w14:paraId="612B4E9C" w14:textId="77777777" w:rsidTr="00512853">
        <w:trPr>
          <w:cantSplit/>
          <w:jc w:val="center"/>
        </w:trPr>
        <w:tc>
          <w:tcPr>
            <w:tcW w:w="2095" w:type="dxa"/>
            <w:tcBorders>
              <w:top w:val="single" w:sz="4" w:space="0" w:color="auto"/>
              <w:left w:val="single" w:sz="4" w:space="0" w:color="auto"/>
              <w:bottom w:val="single" w:sz="4" w:space="0" w:color="auto"/>
              <w:right w:val="single" w:sz="4" w:space="0" w:color="auto"/>
            </w:tcBorders>
          </w:tcPr>
          <w:p w14:paraId="546D0708" w14:textId="007769DC" w:rsidR="002A5243" w:rsidRPr="00F95B02" w:rsidRDefault="002A5243" w:rsidP="00512853">
            <w:pPr>
              <w:pStyle w:val="TAC"/>
              <w:tabs>
                <w:tab w:val="left" w:pos="540"/>
                <w:tab w:val="left" w:pos="1260"/>
                <w:tab w:val="left" w:pos="1800"/>
              </w:tabs>
              <w:rPr>
                <w:rFonts w:eastAsia="SimSun"/>
                <w:lang w:eastAsia="zh-CN"/>
              </w:rPr>
            </w:pPr>
            <w:r w:rsidRPr="00F95B02">
              <w:rPr>
                <w:lang w:eastAsia="zh-CN"/>
              </w:rPr>
              <w:t>5, 10, 15, 20 (</w:t>
            </w:r>
            <w:r w:rsidR="00C17F17" w:rsidRPr="00F95B02">
              <w:rPr>
                <w:lang w:eastAsia="zh-CN"/>
              </w:rPr>
              <w:t>N</w:t>
            </w:r>
            <w:r w:rsidR="00C17F17">
              <w:rPr>
                <w:lang w:eastAsia="zh-CN"/>
              </w:rPr>
              <w:t>OTE</w:t>
            </w:r>
            <w:r w:rsidR="00C17F17" w:rsidRPr="00F95B02">
              <w:rPr>
                <w:lang w:eastAsia="zh-CN"/>
              </w:rPr>
              <w:t xml:space="preserve"> </w:t>
            </w:r>
            <w:r w:rsidRPr="00F95B02">
              <w:rPr>
                <w:lang w:eastAsia="zh-CN"/>
              </w:rPr>
              <w:t>1)</w:t>
            </w:r>
          </w:p>
        </w:tc>
        <w:tc>
          <w:tcPr>
            <w:tcW w:w="1792" w:type="dxa"/>
            <w:tcBorders>
              <w:top w:val="single" w:sz="4" w:space="0" w:color="auto"/>
              <w:left w:val="single" w:sz="4" w:space="0" w:color="auto"/>
              <w:bottom w:val="single" w:sz="4" w:space="0" w:color="auto"/>
              <w:right w:val="single" w:sz="4" w:space="0" w:color="auto"/>
            </w:tcBorders>
            <w:hideMark/>
          </w:tcPr>
          <w:p w14:paraId="75B39126" w14:textId="77777777" w:rsidR="002A5243" w:rsidRPr="00F95B02" w:rsidRDefault="002A5243" w:rsidP="00512853">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04D45771" w14:textId="77777777" w:rsidR="002A5243" w:rsidRPr="00F95B02" w:rsidRDefault="002A5243" w:rsidP="00512853">
            <w:pPr>
              <w:pStyle w:val="TAC"/>
              <w:tabs>
                <w:tab w:val="left" w:pos="540"/>
                <w:tab w:val="left" w:pos="1260"/>
                <w:tab w:val="left" w:pos="1800"/>
              </w:tabs>
              <w:rPr>
                <w:rFonts w:eastAsia="SimSun"/>
                <w:lang w:eastAsia="zh-CN"/>
              </w:rPr>
            </w:pPr>
            <w:r w:rsidRPr="00F95B02">
              <w:rPr>
                <w:rFonts w:eastAsia="SimSun"/>
                <w:lang w:eastAsia="zh-CN"/>
              </w:rPr>
              <w:t>-</w:t>
            </w:r>
            <w:r>
              <w:rPr>
                <w:rFonts w:eastAsia="SimSun"/>
                <w:lang w:eastAsia="zh-CN"/>
              </w:rPr>
              <w:t>57</w:t>
            </w:r>
          </w:p>
        </w:tc>
      </w:tr>
      <w:tr w:rsidR="002A5243" w:rsidRPr="00F95B02" w14:paraId="7E535577" w14:textId="77777777" w:rsidTr="00512853">
        <w:trPr>
          <w:cantSplit/>
          <w:jc w:val="center"/>
        </w:trPr>
        <w:tc>
          <w:tcPr>
            <w:tcW w:w="6127" w:type="dxa"/>
            <w:gridSpan w:val="3"/>
            <w:tcBorders>
              <w:top w:val="single" w:sz="4" w:space="0" w:color="auto"/>
              <w:left w:val="single" w:sz="4" w:space="0" w:color="auto"/>
              <w:bottom w:val="single" w:sz="4" w:space="0" w:color="auto"/>
              <w:right w:val="single" w:sz="4" w:space="0" w:color="auto"/>
            </w:tcBorders>
          </w:tcPr>
          <w:p w14:paraId="5573983A" w14:textId="77777777" w:rsidR="002A5243" w:rsidRPr="00F95B02" w:rsidRDefault="002A5243" w:rsidP="00512853">
            <w:pPr>
              <w:pStyle w:val="TAN"/>
              <w:rPr>
                <w:lang w:eastAsia="zh-CN"/>
              </w:rPr>
            </w:pPr>
            <w:r w:rsidRPr="00F95B02">
              <w:rPr>
                <w:lang w:eastAsia="zh-CN"/>
              </w:rPr>
              <w:t>NOTE 1:</w:t>
            </w:r>
            <w:r w:rsidRPr="00F95B02">
              <w:rPr>
                <w:lang w:eastAsia="zh-CN"/>
              </w:rPr>
              <w:tab/>
              <w:t xml:space="preserve">The SCS for the lowest/highest carrier received is the lowest SCS supported by the </w:t>
            </w:r>
            <w:r>
              <w:rPr>
                <w:lang w:eastAsia="zh-CN"/>
              </w:rPr>
              <w:t>SAN</w:t>
            </w:r>
            <w:r w:rsidRPr="00F95B02">
              <w:rPr>
                <w:lang w:eastAsia="zh-CN"/>
              </w:rPr>
              <w:t xml:space="preserve"> for that bandwidth.</w:t>
            </w:r>
          </w:p>
          <w:p w14:paraId="4EA3D5F1" w14:textId="50DD554C" w:rsidR="002A5243" w:rsidRPr="00F95B02" w:rsidRDefault="002A5243" w:rsidP="00512853">
            <w:pPr>
              <w:pStyle w:val="TAN"/>
              <w:rPr>
                <w:lang w:eastAsia="zh-CN"/>
              </w:rPr>
            </w:pPr>
            <w:r w:rsidRPr="00F95B02">
              <w:rPr>
                <w:lang w:eastAsia="zh-CN"/>
              </w:rPr>
              <w:t>NOTE 2:</w:t>
            </w:r>
            <w:r w:rsidRPr="00F95B02">
              <w:rPr>
                <w:lang w:eastAsia="zh-CN"/>
              </w:rPr>
              <w:tab/>
              <w:t xml:space="preserve">For </w:t>
            </w:r>
            <w:r>
              <w:rPr>
                <w:rFonts w:hint="eastAsia"/>
                <w:lang w:eastAsia="zh-CN"/>
              </w:rPr>
              <w:t>SAN</w:t>
            </w:r>
            <w:r w:rsidRPr="00F95B02">
              <w:rPr>
                <w:lang w:eastAsia="zh-CN"/>
              </w:rPr>
              <w:t xml:space="preserve">, </w:t>
            </w:r>
            <w:r w:rsidRPr="00F95B02">
              <w:t>P</w:t>
            </w:r>
            <w:r w:rsidRPr="00F95B02">
              <w:rPr>
                <w:vertAlign w:val="subscript"/>
              </w:rPr>
              <w:t>REFSENS</w:t>
            </w:r>
            <w:r w:rsidRPr="00F95B02">
              <w:t xml:space="preserve"> depends on</w:t>
            </w:r>
            <w:r w:rsidRPr="00F95B02">
              <w:rPr>
                <w:lang w:eastAsia="zh-CN"/>
              </w:rPr>
              <w:t xml:space="preserve"> the </w:t>
            </w:r>
            <w:r>
              <w:rPr>
                <w:i/>
                <w:lang w:eastAsia="zh-CN"/>
              </w:rPr>
              <w:t>SAN</w:t>
            </w:r>
            <w:r w:rsidRPr="00F95B02">
              <w:rPr>
                <w:i/>
                <w:lang w:eastAsia="zh-CN"/>
              </w:rPr>
              <w:t xml:space="preserve"> channel bandwidth</w:t>
            </w:r>
            <w:r>
              <w:rPr>
                <w:lang w:eastAsia="zh-CN"/>
              </w:rPr>
              <w:t>.</w:t>
            </w:r>
          </w:p>
        </w:tc>
      </w:tr>
    </w:tbl>
    <w:p w14:paraId="5E02AB0B" w14:textId="77777777" w:rsidR="002A5243" w:rsidRDefault="002A5243" w:rsidP="002A5243">
      <w:pPr>
        <w:rPr>
          <w:rFonts w:eastAsia="SimSun"/>
          <w:lang w:eastAsia="zh-CN"/>
        </w:rPr>
      </w:pPr>
    </w:p>
    <w:p w14:paraId="2768A5BB" w14:textId="51A01DF5" w:rsidR="002A5243" w:rsidRPr="00F95B02" w:rsidRDefault="002A5243" w:rsidP="002A5243">
      <w:pPr>
        <w:pStyle w:val="TH"/>
        <w:rPr>
          <w:rFonts w:eastAsia="SimSun"/>
          <w:lang w:eastAsia="zh-CN"/>
        </w:rPr>
      </w:pPr>
      <w:r w:rsidRPr="00F95B02">
        <w:t xml:space="preserve">Table </w:t>
      </w:r>
      <w:r w:rsidR="00784113" w:rsidRPr="00F95B02">
        <w:rPr>
          <w:rFonts w:eastAsia="SimSun" w:cs="v5.0.0"/>
          <w:lang w:eastAsia="zh-CN"/>
        </w:rPr>
        <w:t>7</w:t>
      </w:r>
      <w:r w:rsidR="00784113">
        <w:rPr>
          <w:rFonts w:eastAsia="SimSun" w:cs="v5.0.0"/>
          <w:lang w:eastAsia="zh-CN"/>
        </w:rPr>
        <w:t>.3.3.2.3.1.2</w:t>
      </w:r>
      <w:r w:rsidRPr="00F95B02">
        <w:t>-</w:t>
      </w:r>
      <w:r>
        <w:rPr>
          <w:rFonts w:eastAsia="SimSun"/>
          <w:lang w:eastAsia="zh-CN"/>
        </w:rPr>
        <w:t>2</w:t>
      </w:r>
      <w:r w:rsidRPr="00F95B02">
        <w:t xml:space="preserve">: </w:t>
      </w:r>
      <w:r>
        <w:t>SAN</w:t>
      </w:r>
      <w:r w:rsidRPr="00F95B02">
        <w:t xml:space="preserve"> </w:t>
      </w:r>
      <w:r>
        <w:t xml:space="preserve">LEO class </w:t>
      </w:r>
      <w:r w:rsidRPr="00F95B02">
        <w:t>A</w:t>
      </w:r>
      <w:r w:rsidRPr="00F95B02">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5"/>
        <w:gridCol w:w="1792"/>
        <w:gridCol w:w="2240"/>
      </w:tblGrid>
      <w:tr w:rsidR="002A5243" w:rsidRPr="00F95B02" w14:paraId="1C365B3B" w14:textId="77777777" w:rsidTr="00512853">
        <w:trPr>
          <w:cantSplit/>
          <w:jc w:val="center"/>
        </w:trPr>
        <w:tc>
          <w:tcPr>
            <w:tcW w:w="2095" w:type="dxa"/>
            <w:tcBorders>
              <w:top w:val="single" w:sz="4" w:space="0" w:color="auto"/>
              <w:left w:val="single" w:sz="4" w:space="0" w:color="auto"/>
              <w:bottom w:val="single" w:sz="4" w:space="0" w:color="auto"/>
              <w:right w:val="single" w:sz="4" w:space="0" w:color="auto"/>
            </w:tcBorders>
          </w:tcPr>
          <w:p w14:paraId="74AABD83" w14:textId="77777777" w:rsidR="002A5243" w:rsidRPr="00F95B02" w:rsidRDefault="002A5243" w:rsidP="00512853">
            <w:pPr>
              <w:pStyle w:val="TAH"/>
              <w:tabs>
                <w:tab w:val="left" w:pos="540"/>
                <w:tab w:val="left" w:pos="1260"/>
                <w:tab w:val="left" w:pos="1800"/>
              </w:tabs>
            </w:pPr>
            <w:r>
              <w:rPr>
                <w:i/>
              </w:rPr>
              <w:t>SAN</w:t>
            </w:r>
            <w:r w:rsidRPr="00F95B02">
              <w:rPr>
                <w:i/>
              </w:rPr>
              <w:t xml:space="preserve"> channel bandwidth</w:t>
            </w:r>
            <w:r w:rsidRPr="00F95B02">
              <w:t xml:space="preserve"> of the lowest/</w:t>
            </w:r>
            <w:r w:rsidRPr="00F95B02">
              <w:rPr>
                <w:i/>
              </w:rPr>
              <w: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5354ED6" w14:textId="77777777" w:rsidR="002A5243" w:rsidRPr="00F95B02" w:rsidRDefault="002A5243" w:rsidP="00512853">
            <w:pPr>
              <w:pStyle w:val="TAH"/>
              <w:tabs>
                <w:tab w:val="left" w:pos="540"/>
                <w:tab w:val="left" w:pos="1260"/>
                <w:tab w:val="left" w:pos="1800"/>
              </w:tabs>
              <w:rPr>
                <w:lang w:eastAsia="ja-JP"/>
              </w:rPr>
            </w:pPr>
            <w:r w:rsidRPr="00F95B02">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791E5882" w14:textId="77777777" w:rsidR="002A5243" w:rsidRPr="00F95B02" w:rsidRDefault="002A5243" w:rsidP="00512853">
            <w:pPr>
              <w:pStyle w:val="TAH"/>
              <w:tabs>
                <w:tab w:val="left" w:pos="540"/>
                <w:tab w:val="left" w:pos="1260"/>
                <w:tab w:val="left" w:pos="1800"/>
              </w:tabs>
              <w:rPr>
                <w:lang w:eastAsia="ja-JP"/>
              </w:rPr>
            </w:pPr>
            <w:r w:rsidRPr="00F95B02">
              <w:rPr>
                <w:rFonts w:cs="Arial"/>
              </w:rPr>
              <w:t>Interfering signal mean power (dBm)</w:t>
            </w:r>
          </w:p>
        </w:tc>
      </w:tr>
      <w:tr w:rsidR="002A5243" w:rsidRPr="00F95B02" w14:paraId="290FD10F" w14:textId="77777777" w:rsidTr="00512853">
        <w:trPr>
          <w:cantSplit/>
          <w:jc w:val="center"/>
        </w:trPr>
        <w:tc>
          <w:tcPr>
            <w:tcW w:w="2095" w:type="dxa"/>
            <w:tcBorders>
              <w:top w:val="single" w:sz="4" w:space="0" w:color="auto"/>
              <w:left w:val="single" w:sz="4" w:space="0" w:color="auto"/>
              <w:bottom w:val="single" w:sz="4" w:space="0" w:color="auto"/>
              <w:right w:val="single" w:sz="4" w:space="0" w:color="auto"/>
            </w:tcBorders>
          </w:tcPr>
          <w:p w14:paraId="6C569E67" w14:textId="0024C756" w:rsidR="002A5243" w:rsidRPr="00F95B02" w:rsidRDefault="002A5243" w:rsidP="00512853">
            <w:pPr>
              <w:pStyle w:val="TAC"/>
              <w:tabs>
                <w:tab w:val="left" w:pos="540"/>
                <w:tab w:val="left" w:pos="1260"/>
                <w:tab w:val="left" w:pos="1800"/>
              </w:tabs>
              <w:rPr>
                <w:rFonts w:eastAsia="SimSun"/>
                <w:lang w:eastAsia="zh-CN"/>
              </w:rPr>
            </w:pPr>
            <w:r w:rsidRPr="00F95B02">
              <w:rPr>
                <w:lang w:eastAsia="zh-CN"/>
              </w:rPr>
              <w:t>5, 10, 15, 20 (N</w:t>
            </w:r>
            <w:r w:rsidR="00C17F17">
              <w:rPr>
                <w:lang w:eastAsia="zh-CN"/>
              </w:rPr>
              <w:t>OTE</w:t>
            </w:r>
            <w:r w:rsidRPr="00F95B02">
              <w:rPr>
                <w:lang w:eastAsia="zh-CN"/>
              </w:rPr>
              <w:t xml:space="preserve"> 1)</w:t>
            </w:r>
          </w:p>
        </w:tc>
        <w:tc>
          <w:tcPr>
            <w:tcW w:w="1792" w:type="dxa"/>
            <w:tcBorders>
              <w:top w:val="single" w:sz="4" w:space="0" w:color="auto"/>
              <w:left w:val="single" w:sz="4" w:space="0" w:color="auto"/>
              <w:bottom w:val="single" w:sz="4" w:space="0" w:color="auto"/>
              <w:right w:val="single" w:sz="4" w:space="0" w:color="auto"/>
            </w:tcBorders>
            <w:hideMark/>
          </w:tcPr>
          <w:p w14:paraId="5207C98E" w14:textId="77777777" w:rsidR="002A5243" w:rsidRPr="00F95B02" w:rsidRDefault="002A5243" w:rsidP="00512853">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0FCC3B68" w14:textId="77777777" w:rsidR="002A5243" w:rsidRPr="00F95B02" w:rsidRDefault="002A5243" w:rsidP="00512853">
            <w:pPr>
              <w:pStyle w:val="TAC"/>
              <w:tabs>
                <w:tab w:val="left" w:pos="540"/>
                <w:tab w:val="left" w:pos="1260"/>
                <w:tab w:val="left" w:pos="1800"/>
              </w:tabs>
              <w:rPr>
                <w:rFonts w:eastAsia="SimSun"/>
                <w:lang w:eastAsia="zh-CN"/>
              </w:rPr>
            </w:pPr>
            <w:r>
              <w:rPr>
                <w:rFonts w:eastAsia="SimSun"/>
                <w:lang w:eastAsia="zh-CN"/>
              </w:rPr>
              <w:t>-60</w:t>
            </w:r>
          </w:p>
        </w:tc>
      </w:tr>
      <w:tr w:rsidR="002A5243" w:rsidRPr="00F95B02" w14:paraId="25811802" w14:textId="77777777" w:rsidTr="00512853">
        <w:trPr>
          <w:cantSplit/>
          <w:jc w:val="center"/>
        </w:trPr>
        <w:tc>
          <w:tcPr>
            <w:tcW w:w="6127" w:type="dxa"/>
            <w:gridSpan w:val="3"/>
            <w:tcBorders>
              <w:top w:val="single" w:sz="4" w:space="0" w:color="auto"/>
              <w:left w:val="single" w:sz="4" w:space="0" w:color="auto"/>
              <w:bottom w:val="single" w:sz="4" w:space="0" w:color="auto"/>
              <w:right w:val="single" w:sz="4" w:space="0" w:color="auto"/>
            </w:tcBorders>
          </w:tcPr>
          <w:p w14:paraId="5ED402D7" w14:textId="77777777" w:rsidR="002A5243" w:rsidRPr="00F95B02" w:rsidRDefault="002A5243" w:rsidP="00512853">
            <w:pPr>
              <w:pStyle w:val="TAN"/>
              <w:rPr>
                <w:lang w:eastAsia="zh-CN"/>
              </w:rPr>
            </w:pPr>
            <w:r w:rsidRPr="00F95B02">
              <w:rPr>
                <w:lang w:eastAsia="zh-CN"/>
              </w:rPr>
              <w:t>NOTE 1:</w:t>
            </w:r>
            <w:r w:rsidRPr="00F95B02">
              <w:rPr>
                <w:lang w:eastAsia="zh-CN"/>
              </w:rPr>
              <w:tab/>
              <w:t xml:space="preserve">The SCS for the lowest/highest carrier received is the lowest SCS supported by the </w:t>
            </w:r>
            <w:r>
              <w:rPr>
                <w:lang w:eastAsia="zh-CN"/>
              </w:rPr>
              <w:t>SAN</w:t>
            </w:r>
            <w:r w:rsidRPr="00F95B02">
              <w:rPr>
                <w:lang w:eastAsia="zh-CN"/>
              </w:rPr>
              <w:t xml:space="preserve"> for that bandwidth.</w:t>
            </w:r>
          </w:p>
          <w:p w14:paraId="067DDC82" w14:textId="77777777" w:rsidR="002A5243" w:rsidRPr="00F95B02" w:rsidRDefault="002A5243" w:rsidP="00512853">
            <w:pPr>
              <w:pStyle w:val="TAN"/>
              <w:rPr>
                <w:lang w:eastAsia="zh-CN"/>
              </w:rPr>
            </w:pPr>
            <w:r w:rsidRPr="00F95B02">
              <w:rPr>
                <w:lang w:eastAsia="zh-CN"/>
              </w:rPr>
              <w:t>NOTE 2:</w:t>
            </w:r>
            <w:r w:rsidRPr="00F95B02">
              <w:rPr>
                <w:lang w:eastAsia="zh-CN"/>
              </w:rPr>
              <w:tab/>
              <w:t xml:space="preserve">For </w:t>
            </w:r>
            <w:r>
              <w:rPr>
                <w:rFonts w:hint="eastAsia"/>
                <w:lang w:eastAsia="zh-CN"/>
              </w:rPr>
              <w:t>SAN</w:t>
            </w:r>
            <w:r w:rsidRPr="00F95B02">
              <w:rPr>
                <w:lang w:eastAsia="zh-CN"/>
              </w:rPr>
              <w:t xml:space="preserve">, </w:t>
            </w:r>
            <w:r w:rsidRPr="00F95B02">
              <w:t>P</w:t>
            </w:r>
            <w:r w:rsidRPr="00F95B02">
              <w:rPr>
                <w:vertAlign w:val="subscript"/>
              </w:rPr>
              <w:t>REFSENS</w:t>
            </w:r>
            <w:r w:rsidRPr="00F95B02">
              <w:t xml:space="preserve"> depends on</w:t>
            </w:r>
            <w:r w:rsidRPr="00F95B02">
              <w:rPr>
                <w:lang w:eastAsia="zh-CN"/>
              </w:rPr>
              <w:t xml:space="preserve"> the </w:t>
            </w:r>
            <w:r>
              <w:rPr>
                <w:i/>
                <w:lang w:eastAsia="zh-CN"/>
              </w:rPr>
              <w:t>SAN</w:t>
            </w:r>
            <w:r w:rsidRPr="00F95B02">
              <w:rPr>
                <w:i/>
                <w:lang w:eastAsia="zh-CN"/>
              </w:rPr>
              <w:t xml:space="preserve"> channel bandwidth</w:t>
            </w:r>
            <w:r>
              <w:rPr>
                <w:lang w:eastAsia="zh-CN"/>
              </w:rPr>
              <w:t>.</w:t>
            </w:r>
          </w:p>
        </w:tc>
      </w:tr>
    </w:tbl>
    <w:p w14:paraId="6482C1B7" w14:textId="77777777" w:rsidR="002A5243" w:rsidRDefault="002A5243" w:rsidP="002A5243">
      <w:pPr>
        <w:rPr>
          <w:rFonts w:eastAsia="SimSun"/>
          <w:lang w:eastAsia="zh-CN"/>
        </w:rPr>
      </w:pPr>
    </w:p>
    <w:p w14:paraId="074E8424" w14:textId="77777777" w:rsidR="002A5243" w:rsidRPr="0089005F" w:rsidRDefault="002A5243" w:rsidP="002A5243">
      <w:pPr>
        <w:rPr>
          <w:lang w:eastAsia="zh-CN"/>
        </w:rPr>
      </w:pPr>
      <w:r w:rsidRPr="0089005F">
        <w:t>The wanted</w:t>
      </w:r>
      <w:r w:rsidRPr="0089005F">
        <w:rPr>
          <w:rFonts w:hint="eastAsia"/>
          <w:lang w:eastAsia="zh-CN"/>
        </w:rPr>
        <w:t xml:space="preserve"> signal and </w:t>
      </w:r>
      <w:r w:rsidRPr="0089005F">
        <w:t xml:space="preserve">interfering </w:t>
      </w:r>
      <w:r w:rsidRPr="0089005F">
        <w:rPr>
          <w:rFonts w:hint="eastAsia"/>
          <w:lang w:eastAsia="zh-CN"/>
        </w:rPr>
        <w:t xml:space="preserve">signal power level </w:t>
      </w:r>
      <w:r w:rsidRPr="0089005F">
        <w:rPr>
          <w:lang w:eastAsia="zh-CN"/>
        </w:rPr>
        <w:t>are</w:t>
      </w:r>
      <w:r w:rsidRPr="0089005F">
        <w:rPr>
          <w:rFonts w:hint="eastAsia"/>
          <w:lang w:eastAsia="zh-CN"/>
        </w:rPr>
        <w:t xml:space="preserve"> calculated </w:t>
      </w:r>
      <w:r w:rsidRPr="0089005F">
        <w:rPr>
          <w:lang w:eastAsia="zh-CN"/>
        </w:rPr>
        <w:t xml:space="preserve">in the </w:t>
      </w:r>
      <w:r w:rsidRPr="0089005F">
        <w:rPr>
          <w:rFonts w:hint="eastAsia"/>
          <w:lang w:eastAsia="zh-CN"/>
        </w:rPr>
        <w:t>following way</w:t>
      </w:r>
      <w:r w:rsidRPr="0089005F">
        <w:rPr>
          <w:lang w:eastAsia="zh-CN"/>
        </w:rPr>
        <w:t xml:space="preserve"> in FR1</w:t>
      </w:r>
      <w:r w:rsidRPr="0089005F">
        <w:t>:</w:t>
      </w:r>
    </w:p>
    <w:p w14:paraId="6A3019D0" w14:textId="571A88BB" w:rsidR="002A5243" w:rsidRPr="0089005F" w:rsidRDefault="002A5243" w:rsidP="00B939AB">
      <w:pPr>
        <w:pStyle w:val="EQ"/>
        <w:jc w:val="center"/>
      </w:pPr>
      <w:r w:rsidRPr="0089005F">
        <w:rPr>
          <w:rFonts w:hint="eastAsia"/>
        </w:rPr>
        <w:t xml:space="preserve">Wanted signal </w:t>
      </w:r>
      <w:r w:rsidRPr="0089005F">
        <w:t>power</w:t>
      </w:r>
      <w:r w:rsidRPr="0089005F">
        <w:rPr>
          <w:rFonts w:hint="eastAsia"/>
        </w:rPr>
        <w:t xml:space="preserve"> level</w:t>
      </w:r>
      <w:r w:rsidRPr="0089005F">
        <w:rPr>
          <w:lang w:val="en-US" w:eastAsia="zh-CN"/>
        </w:rPr>
        <w:t> </w:t>
      </w:r>
      <w:r w:rsidRPr="0089005F">
        <w:t>=</w:t>
      </w:r>
      <w:r w:rsidRPr="0089005F">
        <w:rPr>
          <w:lang w:val="en-US" w:eastAsia="zh-CN"/>
        </w:rPr>
        <w:t> </w:t>
      </w:r>
      <w:r w:rsidRPr="0089005F">
        <w:rPr>
          <w:lang w:eastAsia="zh-CN"/>
        </w:rPr>
        <w:t>REFSENS</w:t>
      </w:r>
      <w:r w:rsidRPr="0089005F">
        <w:rPr>
          <w:lang w:val="en-US" w:eastAsia="zh-CN"/>
        </w:rPr>
        <w:t> </w:t>
      </w:r>
      <w:r w:rsidRPr="0089005F">
        <w:rPr>
          <w:lang w:eastAsia="zh-CN"/>
        </w:rPr>
        <w:t>+</w:t>
      </w:r>
      <w:r w:rsidRPr="0089005F">
        <w:rPr>
          <w:lang w:val="en-US" w:eastAsia="zh-CN"/>
        </w:rPr>
        <w:t> </w:t>
      </w:r>
      <w:r w:rsidRPr="0089005F">
        <w:rPr>
          <w:lang w:eastAsia="zh-CN"/>
        </w:rPr>
        <w:t>6</w:t>
      </w:r>
      <w:r w:rsidRPr="0089005F">
        <w:rPr>
          <w:lang w:val="en-US" w:eastAsia="zh-CN"/>
        </w:rPr>
        <w:t> </w:t>
      </w:r>
      <w:r w:rsidRPr="0089005F">
        <w:rPr>
          <w:lang w:eastAsia="zh-CN"/>
        </w:rPr>
        <w:t>dB</w:t>
      </w:r>
    </w:p>
    <w:p w14:paraId="11747504" w14:textId="7B6979B0" w:rsidR="002A5243" w:rsidRPr="0089005F" w:rsidRDefault="002A5243" w:rsidP="00B939AB">
      <w:pPr>
        <w:pStyle w:val="EQ"/>
        <w:jc w:val="center"/>
      </w:pPr>
      <w:r w:rsidRPr="0089005F">
        <w:t>I</w:t>
      </w:r>
      <w:r w:rsidRPr="0089005F">
        <w:rPr>
          <w:rFonts w:hint="eastAsia"/>
        </w:rPr>
        <w:t xml:space="preserve">nterfering signal </w:t>
      </w:r>
      <w:r w:rsidRPr="0089005F">
        <w:t>power</w:t>
      </w:r>
      <w:r w:rsidRPr="0089005F">
        <w:rPr>
          <w:rFonts w:hint="eastAsia"/>
        </w:rPr>
        <w:t xml:space="preserve"> level</w:t>
      </w:r>
      <w:r w:rsidRPr="0089005F">
        <w:rPr>
          <w:lang w:val="en-US" w:eastAsia="zh-CN"/>
        </w:rPr>
        <w:t> </w:t>
      </w:r>
      <w:r w:rsidRPr="0089005F">
        <w:t>=</w:t>
      </w:r>
      <w:r w:rsidR="00E862F2">
        <w:rPr>
          <w:lang w:eastAsia="zh-CN"/>
        </w:rPr>
        <w:t xml:space="preserve"> </w:t>
      </w:r>
      <w:r>
        <w:rPr>
          <w:lang w:eastAsia="ja-JP"/>
        </w:rPr>
        <w:t>SAN</w:t>
      </w:r>
      <w:r w:rsidRPr="0089005F">
        <w:rPr>
          <w:lang w:eastAsia="ja-JP"/>
        </w:rPr>
        <w:t xml:space="preserve"> noise floor</w:t>
      </w:r>
      <w:r w:rsidRPr="0089005F">
        <w:rPr>
          <w:lang w:val="en-US" w:eastAsia="zh-CN"/>
        </w:rPr>
        <w:t> </w:t>
      </w:r>
      <w:r w:rsidRPr="0089005F">
        <w:rPr>
          <w:lang w:eastAsia="ja-JP"/>
        </w:rPr>
        <w:t>+</w:t>
      </w:r>
      <w:r w:rsidRPr="0089005F">
        <w:rPr>
          <w:lang w:val="en-US" w:eastAsia="zh-CN"/>
        </w:rPr>
        <w:t> </w:t>
      </w:r>
      <w:r w:rsidRPr="0089005F">
        <w:rPr>
          <w:lang w:eastAsia="ja-JP"/>
        </w:rPr>
        <w:t>ACS</w:t>
      </w:r>
      <w:r w:rsidRPr="0089005F">
        <w:rPr>
          <w:lang w:val="en-US" w:eastAsia="zh-CN"/>
        </w:rPr>
        <w:t> </w:t>
      </w:r>
      <w:r w:rsidRPr="0089005F">
        <w:rPr>
          <w:lang w:eastAsia="ja-JP"/>
        </w:rPr>
        <w:t>+</w:t>
      </w:r>
      <w:r w:rsidRPr="0089005F">
        <w:rPr>
          <w:lang w:val="en-US" w:eastAsia="zh-CN"/>
        </w:rPr>
        <w:t> </w:t>
      </w:r>
      <w:r w:rsidRPr="0089005F">
        <w:rPr>
          <w:lang w:eastAsia="ja-JP"/>
        </w:rPr>
        <w:t>4.7dB</w:t>
      </w:r>
      <w:r w:rsidRPr="0089005F">
        <w:rPr>
          <w:lang w:val="en-US" w:eastAsia="zh-CN"/>
        </w:rPr>
        <w:t> </w:t>
      </w:r>
      <w:r w:rsidRPr="0089005F">
        <w:rPr>
          <w:rFonts w:hint="eastAsia"/>
        </w:rPr>
        <w:t>=</w:t>
      </w:r>
      <w:r w:rsidRPr="0089005F">
        <w:rPr>
          <w:lang w:val="en-US" w:eastAsia="zh-CN"/>
        </w:rPr>
        <w:t> </w:t>
      </w:r>
      <w:r w:rsidRPr="0089005F">
        <w:noBreakHyphen/>
      </w:r>
      <w:r w:rsidRPr="0089005F">
        <w:rPr>
          <w:rFonts w:hint="eastAsia"/>
        </w:rPr>
        <w:t>174</w:t>
      </w:r>
      <w:r w:rsidRPr="0089005F">
        <w:rPr>
          <w:lang w:val="en-US" w:eastAsia="zh-CN"/>
        </w:rPr>
        <w:t> </w:t>
      </w:r>
      <w:r w:rsidRPr="0089005F">
        <w:rPr>
          <w:rFonts w:hint="eastAsia"/>
        </w:rPr>
        <w:t>dBm/Hz+10*log</w:t>
      </w:r>
      <w:r w:rsidRPr="0089005F">
        <w:rPr>
          <w:rFonts w:hint="eastAsia"/>
          <w:vertAlign w:val="subscript"/>
        </w:rPr>
        <w:t>10</w:t>
      </w:r>
      <w:r w:rsidRPr="0089005F">
        <w:rPr>
          <w:rFonts w:hint="eastAsia"/>
        </w:rPr>
        <w:t>(BW)</w:t>
      </w:r>
      <w:r w:rsidRPr="0089005F">
        <w:rPr>
          <w:lang w:val="en-US" w:eastAsia="zh-CN"/>
        </w:rPr>
        <w:t> </w:t>
      </w:r>
      <w:r w:rsidRPr="0089005F">
        <w:rPr>
          <w:rFonts w:hint="eastAsia"/>
        </w:rPr>
        <w:t>+</w:t>
      </w:r>
      <w:r w:rsidRPr="0089005F">
        <w:rPr>
          <w:lang w:val="en-US" w:eastAsia="zh-CN"/>
        </w:rPr>
        <w:t> </w:t>
      </w:r>
      <w:r w:rsidRPr="0089005F">
        <w:rPr>
          <w:rFonts w:hint="eastAsia"/>
        </w:rPr>
        <w:t>NF</w:t>
      </w:r>
      <w:r w:rsidRPr="0089005F">
        <w:rPr>
          <w:lang w:val="en-US" w:eastAsia="zh-CN"/>
        </w:rPr>
        <w:t> </w:t>
      </w:r>
      <w:r w:rsidRPr="0089005F">
        <w:rPr>
          <w:rFonts w:hint="eastAsia"/>
        </w:rPr>
        <w:t>+</w:t>
      </w:r>
      <w:r w:rsidRPr="0089005F">
        <w:rPr>
          <w:lang w:val="en-US" w:eastAsia="zh-CN"/>
        </w:rPr>
        <w:t> </w:t>
      </w:r>
      <w:r w:rsidRPr="0089005F">
        <w:t>A</w:t>
      </w:r>
      <w:r w:rsidRPr="0089005F">
        <w:rPr>
          <w:rFonts w:hint="eastAsia"/>
        </w:rPr>
        <w:t>CS</w:t>
      </w:r>
      <w:r w:rsidRPr="0089005F">
        <w:rPr>
          <w:lang w:val="en-US" w:eastAsia="zh-CN"/>
        </w:rPr>
        <w:t> </w:t>
      </w:r>
      <w:r w:rsidRPr="0089005F">
        <w:t>+</w:t>
      </w:r>
      <w:r w:rsidRPr="0089005F">
        <w:rPr>
          <w:lang w:val="en-US" w:eastAsia="zh-CN"/>
        </w:rPr>
        <w:t> </w:t>
      </w:r>
      <w:r w:rsidRPr="0089005F">
        <w:t>4.7</w:t>
      </w:r>
      <w:r w:rsidRPr="0089005F">
        <w:rPr>
          <w:lang w:val="en-US" w:eastAsia="zh-CN"/>
        </w:rPr>
        <w:t> </w:t>
      </w:r>
      <w:r w:rsidRPr="0089005F">
        <w:t>dB</w:t>
      </w:r>
    </w:p>
    <w:p w14:paraId="3BB9DE44" w14:textId="77777777" w:rsidR="002A5243" w:rsidRPr="0089005F" w:rsidRDefault="002A5243" w:rsidP="002A5243">
      <w:pPr>
        <w:rPr>
          <w:szCs w:val="21"/>
        </w:rPr>
      </w:pPr>
      <w:r w:rsidRPr="0089005F">
        <w:rPr>
          <w:szCs w:val="21"/>
        </w:rPr>
        <w:t>W</w:t>
      </w:r>
      <w:r w:rsidRPr="0089005F">
        <w:rPr>
          <w:rFonts w:hint="eastAsia"/>
          <w:szCs w:val="21"/>
        </w:rPr>
        <w:t>here:</w:t>
      </w:r>
    </w:p>
    <w:p w14:paraId="649098F0" w14:textId="77777777" w:rsidR="002A5243" w:rsidRPr="0089005F" w:rsidRDefault="002A5243" w:rsidP="002A5243">
      <w:pPr>
        <w:pStyle w:val="B10"/>
      </w:pPr>
      <w:r w:rsidRPr="0089005F">
        <w:t>-</w:t>
      </w:r>
      <w:r w:rsidRPr="0089005F">
        <w:tab/>
        <w:t xml:space="preserve">BW </w:t>
      </w:r>
      <w:r w:rsidRPr="0089005F">
        <w:rPr>
          <w:rFonts w:hint="eastAsia"/>
        </w:rPr>
        <w:t xml:space="preserve">is </w:t>
      </w:r>
      <w:r w:rsidRPr="0089005F">
        <w:t xml:space="preserve">wanted signal </w:t>
      </w:r>
      <w:r w:rsidRPr="0089005F">
        <w:rPr>
          <w:rFonts w:hint="eastAsia"/>
        </w:rPr>
        <w:t>bandwidth</w:t>
      </w:r>
      <w:r w:rsidRPr="0089005F">
        <w:t xml:space="preserve"> in Hz</w:t>
      </w:r>
      <w:r w:rsidRPr="0089005F">
        <w:rPr>
          <w:rFonts w:hint="eastAsia"/>
        </w:rPr>
        <w:t xml:space="preserve">, e.g. </w:t>
      </w:r>
      <w:r w:rsidRPr="0089005F">
        <w:t>2</w:t>
      </w:r>
      <w:r w:rsidRPr="0089005F">
        <w:rPr>
          <w:rFonts w:hint="eastAsia"/>
        </w:rPr>
        <w:t>5</w:t>
      </w:r>
      <w:r>
        <w:t xml:space="preserve"> </w:t>
      </w:r>
      <w:r w:rsidRPr="0089005F">
        <w:rPr>
          <w:rFonts w:hint="eastAsia"/>
        </w:rPr>
        <w:t>PRB for 5</w:t>
      </w:r>
      <w:r w:rsidRPr="0089005F">
        <w:rPr>
          <w:lang w:val="en-US" w:eastAsia="zh-CN"/>
        </w:rPr>
        <w:t> </w:t>
      </w:r>
      <w:r>
        <w:rPr>
          <w:rFonts w:hint="eastAsia"/>
        </w:rPr>
        <w:t xml:space="preserve">MHz SCS </w:t>
      </w:r>
      <w:r w:rsidRPr="0089005F">
        <w:rPr>
          <w:rFonts w:hint="eastAsia"/>
        </w:rPr>
        <w:t>15</w:t>
      </w:r>
      <w:r w:rsidRPr="0089005F">
        <w:rPr>
          <w:lang w:val="en-US" w:eastAsia="zh-CN"/>
        </w:rPr>
        <w:t> </w:t>
      </w:r>
      <w:r w:rsidRPr="0089005F">
        <w:t>k</w:t>
      </w:r>
      <w:r w:rsidRPr="0089005F">
        <w:rPr>
          <w:rFonts w:hint="eastAsia"/>
        </w:rPr>
        <w:t>Hz;</w:t>
      </w:r>
    </w:p>
    <w:p w14:paraId="1A481EE9" w14:textId="77777777" w:rsidR="002A5243" w:rsidRPr="0089005F" w:rsidRDefault="002A5243" w:rsidP="002A5243">
      <w:pPr>
        <w:pStyle w:val="B10"/>
      </w:pPr>
      <w:r w:rsidRPr="0089005F">
        <w:t>-</w:t>
      </w:r>
      <w:r w:rsidRPr="0089005F">
        <w:tab/>
      </w:r>
      <w:r w:rsidRPr="0089005F">
        <w:rPr>
          <w:rFonts w:hint="eastAsia"/>
        </w:rPr>
        <w:t xml:space="preserve">NF is </w:t>
      </w:r>
      <w:r w:rsidRPr="0089005F">
        <w:t xml:space="preserve">noise figure which is </w:t>
      </w:r>
      <w:r>
        <w:rPr>
          <w:rFonts w:hint="eastAsia"/>
        </w:rPr>
        <w:t xml:space="preserve">agreed as </w:t>
      </w:r>
      <w:r>
        <w:t>7.4</w:t>
      </w:r>
      <w:r w:rsidRPr="0089005F">
        <w:rPr>
          <w:lang w:val="en-US" w:eastAsia="zh-CN"/>
        </w:rPr>
        <w:t> </w:t>
      </w:r>
      <w:r>
        <w:rPr>
          <w:rFonts w:hint="eastAsia"/>
        </w:rPr>
        <w:t xml:space="preserve">dB for </w:t>
      </w:r>
      <w:r>
        <w:t>GEO</w:t>
      </w:r>
      <w:r>
        <w:rPr>
          <w:rFonts w:hint="eastAsia"/>
        </w:rPr>
        <w:t xml:space="preserve">, </w:t>
      </w:r>
      <w:r>
        <w:t>4.3</w:t>
      </w:r>
      <w:r w:rsidRPr="0089005F">
        <w:rPr>
          <w:lang w:val="en-US" w:eastAsia="zh-CN"/>
        </w:rPr>
        <w:t> </w:t>
      </w:r>
      <w:r w:rsidRPr="0089005F">
        <w:t>d</w:t>
      </w:r>
      <w:r w:rsidRPr="0089005F">
        <w:rPr>
          <w:rFonts w:hint="eastAsia"/>
        </w:rPr>
        <w:t>B</w:t>
      </w:r>
      <w:r>
        <w:t xml:space="preserve"> for LEO@600, 4.3</w:t>
      </w:r>
      <w:r w:rsidRPr="0089005F">
        <w:rPr>
          <w:lang w:val="en-US" w:eastAsia="zh-CN"/>
        </w:rPr>
        <w:t> </w:t>
      </w:r>
      <w:r>
        <w:t>dB for LEO@1200</w:t>
      </w:r>
      <w:r w:rsidRPr="0089005F">
        <w:t>;</w:t>
      </w:r>
    </w:p>
    <w:p w14:paraId="5BD67D73" w14:textId="77777777" w:rsidR="002A5243" w:rsidRPr="0089005F" w:rsidRDefault="002A5243" w:rsidP="002A5243">
      <w:pPr>
        <w:pStyle w:val="B10"/>
      </w:pPr>
      <w:r w:rsidRPr="0089005F">
        <w:t>-</w:t>
      </w:r>
      <w:r w:rsidRPr="0089005F">
        <w:tab/>
      </w:r>
      <w:r>
        <w:t xml:space="preserve">SAN </w:t>
      </w:r>
      <w:r w:rsidRPr="0089005F">
        <w:t xml:space="preserve">ACS is agreed as </w:t>
      </w:r>
      <w:r>
        <w:t xml:space="preserve">38 </w:t>
      </w:r>
      <w:r w:rsidRPr="0089005F">
        <w:t>dBc</w:t>
      </w:r>
      <w:r>
        <w:t xml:space="preserve"> (more precisely according to coexistence Scenario 6, it has been noticed from the coexistence simulations that the required SAN ACS is in the order of 38 dBc ACS)</w:t>
      </w:r>
      <w:r w:rsidRPr="0089005F">
        <w:t>;</w:t>
      </w:r>
    </w:p>
    <w:p w14:paraId="4E979671" w14:textId="77777777" w:rsidR="002A5243" w:rsidRDefault="002A5243" w:rsidP="002A5243">
      <w:pPr>
        <w:pStyle w:val="B10"/>
      </w:pPr>
      <w:r w:rsidRPr="0089005F">
        <w:t>-</w:t>
      </w:r>
      <w:r w:rsidRPr="0089005F">
        <w:tab/>
        <w:t>4.7</w:t>
      </w:r>
      <w:r w:rsidRPr="0089005F">
        <w:rPr>
          <w:lang w:val="en-US" w:eastAsia="zh-CN"/>
        </w:rPr>
        <w:t> </w:t>
      </w:r>
      <w:r w:rsidRPr="0089005F">
        <w:t>dB is calculated from 10log</w:t>
      </w:r>
      <w:r w:rsidRPr="0089005F">
        <w:rPr>
          <w:rFonts w:hint="eastAsia"/>
          <w:szCs w:val="21"/>
          <w:vertAlign w:val="subscript"/>
        </w:rPr>
        <w:t>10</w:t>
      </w:r>
      <w:r w:rsidRPr="0089005F">
        <w:t>(10^(6/10)-1).</w:t>
      </w:r>
    </w:p>
    <w:p w14:paraId="6C9B2628" w14:textId="186E3D17" w:rsidR="002A5243" w:rsidRDefault="002A5243" w:rsidP="002A5243">
      <w:pPr>
        <w:jc w:val="both"/>
        <w:rPr>
          <w:lang w:val="en-US" w:eastAsia="zh-CN"/>
        </w:rPr>
      </w:pPr>
      <w:r w:rsidRPr="00A237C0">
        <w:rPr>
          <w:szCs w:val="21"/>
        </w:rPr>
        <w:t xml:space="preserve">If </w:t>
      </w:r>
      <w:r>
        <w:rPr>
          <w:szCs w:val="21"/>
        </w:rPr>
        <w:t>the equation considers the worst case of 38 dB ACS, with NF of 7.4 dB for GEO class and NF of 4.3 dB for LEO class, for 5 MHz signal bandwidth (as for TS 38.104</w:t>
      </w:r>
      <w:r w:rsidR="00784113">
        <w:rPr>
          <w:szCs w:val="21"/>
        </w:rPr>
        <w:t>[16]</w:t>
      </w:r>
      <w:r>
        <w:rPr>
          <w:szCs w:val="21"/>
        </w:rPr>
        <w:t xml:space="preserve">), the </w:t>
      </w:r>
      <w:r>
        <w:t>i</w:t>
      </w:r>
      <w:r w:rsidRPr="0089005F">
        <w:rPr>
          <w:rFonts w:hint="eastAsia"/>
        </w:rPr>
        <w:t xml:space="preserve">nterfering signal </w:t>
      </w:r>
      <w:r>
        <w:t xml:space="preserve">mean </w:t>
      </w:r>
      <w:r w:rsidRPr="0089005F">
        <w:t>power</w:t>
      </w:r>
      <w:r w:rsidRPr="0089005F">
        <w:rPr>
          <w:rFonts w:hint="eastAsia"/>
        </w:rPr>
        <w:t xml:space="preserve"> level</w:t>
      </w:r>
      <w:r w:rsidRPr="0089005F">
        <w:rPr>
          <w:lang w:val="en-US" w:eastAsia="zh-CN"/>
        </w:rPr>
        <w:t> </w:t>
      </w:r>
      <w:r>
        <w:rPr>
          <w:lang w:val="en-US" w:eastAsia="zh-CN"/>
        </w:rPr>
        <w:t>is:</w:t>
      </w:r>
    </w:p>
    <w:p w14:paraId="1713C52B" w14:textId="484952A6" w:rsidR="002A5243" w:rsidRPr="00E45335" w:rsidRDefault="002A5243" w:rsidP="00B939AB">
      <w:pPr>
        <w:pStyle w:val="EQ"/>
        <w:rPr>
          <w:szCs w:val="21"/>
        </w:rPr>
      </w:pPr>
      <w:r>
        <w:rPr>
          <w:lang w:val="en-US"/>
        </w:rPr>
        <w:t>-</w:t>
      </w:r>
      <w:r w:rsidRPr="00A237C0">
        <w:rPr>
          <w:lang w:val="en-US"/>
        </w:rPr>
        <w:t>174+10*log10(</w:t>
      </w:r>
      <w:r w:rsidRPr="00A237C0">
        <w:rPr>
          <w:b/>
          <w:lang w:val="en-US"/>
        </w:rPr>
        <w:t>5*</w:t>
      </w:r>
      <w:r w:rsidRPr="00A237C0">
        <w:rPr>
          <w:lang w:val="en-US"/>
        </w:rPr>
        <w:t>10^6)+7.4+38+4.7=</w:t>
      </w:r>
      <w:r w:rsidRPr="00A237C0">
        <w:rPr>
          <w:b/>
          <w:lang w:val="en-US"/>
        </w:rPr>
        <w:t>-57dBm</w:t>
      </w:r>
      <w:r>
        <w:rPr>
          <w:b/>
          <w:lang w:val="en-US"/>
        </w:rPr>
        <w:t xml:space="preserve"> </w:t>
      </w:r>
      <w:r w:rsidRPr="00E45335">
        <w:rPr>
          <w:lang w:val="en-US"/>
        </w:rPr>
        <w:t>for GEO class</w:t>
      </w:r>
      <w:r>
        <w:rPr>
          <w:lang w:val="en-US"/>
        </w:rPr>
        <w:t xml:space="preserve">, </w:t>
      </w:r>
      <w:r w:rsidRPr="0041781E">
        <w:rPr>
          <w:lang w:val="en-US"/>
        </w:rPr>
        <w:t xml:space="preserve">according to the </w:t>
      </w:r>
      <w:r w:rsidRPr="0041781E">
        <w:rPr>
          <w:rFonts w:cs="Arial"/>
        </w:rPr>
        <w:t>interfering</w:t>
      </w:r>
      <w:r w:rsidRPr="00F95B02">
        <w:rPr>
          <w:rFonts w:cs="Arial"/>
        </w:rPr>
        <w:t xml:space="preserve"> signal mean power </w:t>
      </w:r>
      <w:r>
        <w:rPr>
          <w:rFonts w:cs="Arial"/>
        </w:rPr>
        <w:t xml:space="preserve">value from </w:t>
      </w:r>
      <w:r w:rsidRPr="00F95B02">
        <w:t xml:space="preserve">Table </w:t>
      </w:r>
      <w:r w:rsidRPr="00F95B02">
        <w:rPr>
          <w:rFonts w:eastAsia="SimSun"/>
          <w:lang w:eastAsia="zh-CN"/>
        </w:rPr>
        <w:t>7.4.1.2</w:t>
      </w:r>
      <w:r w:rsidRPr="00F95B02">
        <w:t>-</w:t>
      </w:r>
      <w:r w:rsidRPr="00F95B02">
        <w:rPr>
          <w:rFonts w:eastAsia="SimSun"/>
          <w:lang w:eastAsia="zh-CN"/>
        </w:rPr>
        <w:t>1</w:t>
      </w:r>
      <w:r>
        <w:rPr>
          <w:b/>
          <w:lang w:val="en-US"/>
        </w:rPr>
        <w:t>.</w:t>
      </w:r>
    </w:p>
    <w:p w14:paraId="6C7FC72E" w14:textId="205949D1" w:rsidR="002A5243" w:rsidRPr="00FC4B87" w:rsidRDefault="002A5243" w:rsidP="00B939AB">
      <w:pPr>
        <w:pStyle w:val="EQ"/>
        <w:rPr>
          <w:szCs w:val="21"/>
        </w:rPr>
      </w:pPr>
      <w:r>
        <w:rPr>
          <w:lang w:val="en-US"/>
        </w:rPr>
        <w:t>-</w:t>
      </w:r>
      <w:r w:rsidRPr="00A237C0">
        <w:rPr>
          <w:lang w:val="en-US"/>
        </w:rPr>
        <w:t>174+10*log10(</w:t>
      </w:r>
      <w:r w:rsidRPr="00A237C0">
        <w:rPr>
          <w:b/>
          <w:lang w:val="en-US"/>
        </w:rPr>
        <w:t>5*</w:t>
      </w:r>
      <w:r>
        <w:rPr>
          <w:lang w:val="en-US"/>
        </w:rPr>
        <w:t>10^6)+4.3</w:t>
      </w:r>
      <w:r w:rsidRPr="00A237C0">
        <w:rPr>
          <w:lang w:val="en-US"/>
        </w:rPr>
        <w:t>+38+4.7=</w:t>
      </w:r>
      <w:r>
        <w:rPr>
          <w:b/>
          <w:lang w:val="en-US"/>
        </w:rPr>
        <w:t>-60</w:t>
      </w:r>
      <w:r w:rsidRPr="00A237C0">
        <w:rPr>
          <w:b/>
          <w:lang w:val="en-US"/>
        </w:rPr>
        <w:t>dBm</w:t>
      </w:r>
      <w:r>
        <w:rPr>
          <w:b/>
          <w:lang w:val="en-US"/>
        </w:rPr>
        <w:t xml:space="preserve"> </w:t>
      </w:r>
      <w:r w:rsidRPr="00963F4F">
        <w:rPr>
          <w:lang w:val="en-US"/>
        </w:rPr>
        <w:t xml:space="preserve">for </w:t>
      </w:r>
      <w:r>
        <w:rPr>
          <w:lang w:val="en-US"/>
        </w:rPr>
        <w:t>L</w:t>
      </w:r>
      <w:r w:rsidRPr="00963F4F">
        <w:rPr>
          <w:lang w:val="en-US"/>
        </w:rPr>
        <w:t>EO</w:t>
      </w:r>
      <w:r>
        <w:rPr>
          <w:lang w:val="en-US"/>
        </w:rPr>
        <w:t xml:space="preserve"> class,</w:t>
      </w:r>
      <w:r>
        <w:rPr>
          <w:b/>
          <w:lang w:val="en-US"/>
        </w:rPr>
        <w:t xml:space="preserve"> </w:t>
      </w:r>
      <w:r w:rsidRPr="0041781E">
        <w:rPr>
          <w:lang w:val="en-US"/>
        </w:rPr>
        <w:t xml:space="preserve">according to the </w:t>
      </w:r>
      <w:r w:rsidRPr="0041781E">
        <w:rPr>
          <w:rFonts w:cs="Arial"/>
        </w:rPr>
        <w:t>interfering</w:t>
      </w:r>
      <w:r w:rsidRPr="00F95B02">
        <w:rPr>
          <w:rFonts w:cs="Arial"/>
        </w:rPr>
        <w:t xml:space="preserve"> signal mean power </w:t>
      </w:r>
      <w:r>
        <w:rPr>
          <w:rFonts w:cs="Arial"/>
        </w:rPr>
        <w:t xml:space="preserve">value from </w:t>
      </w:r>
      <w:r w:rsidRPr="00F95B02">
        <w:t xml:space="preserve">Table </w:t>
      </w:r>
      <w:r w:rsidRPr="00F95B02">
        <w:rPr>
          <w:rFonts w:eastAsia="SimSun"/>
          <w:lang w:eastAsia="zh-CN"/>
        </w:rPr>
        <w:t>7.4.1.2</w:t>
      </w:r>
      <w:r w:rsidRPr="00F95B02">
        <w:t>-</w:t>
      </w:r>
      <w:r>
        <w:rPr>
          <w:rFonts w:eastAsia="SimSun"/>
          <w:lang w:eastAsia="zh-CN"/>
        </w:rPr>
        <w:t>2</w:t>
      </w:r>
      <w:r>
        <w:rPr>
          <w:b/>
          <w:lang w:val="en-US"/>
        </w:rPr>
        <w:t xml:space="preserve">. </w:t>
      </w:r>
    </w:p>
    <w:p w14:paraId="7D091144" w14:textId="1C719DCF" w:rsidR="002A5243" w:rsidRDefault="002A5243" w:rsidP="002A5243">
      <w:pPr>
        <w:pStyle w:val="TH"/>
        <w:rPr>
          <w:rFonts w:eastAsia="SimSun"/>
          <w:lang w:eastAsia="zh-CN"/>
        </w:rPr>
      </w:pPr>
      <w:r w:rsidRPr="00F95B02">
        <w:t xml:space="preserve">Table </w:t>
      </w:r>
      <w:r w:rsidR="00784113" w:rsidRPr="00F95B02">
        <w:rPr>
          <w:rFonts w:eastAsia="SimSun" w:cs="v5.0.0"/>
          <w:lang w:eastAsia="zh-CN"/>
        </w:rPr>
        <w:t>7</w:t>
      </w:r>
      <w:r w:rsidR="00784113">
        <w:rPr>
          <w:rFonts w:eastAsia="SimSun" w:cs="v5.0.0"/>
          <w:lang w:eastAsia="zh-CN"/>
        </w:rPr>
        <w:t>.3.3.2.3.1.2</w:t>
      </w:r>
      <w:r w:rsidRPr="00F95B02">
        <w:t>-</w:t>
      </w:r>
      <w:r>
        <w:rPr>
          <w:rFonts w:eastAsia="SimSun"/>
          <w:lang w:eastAsia="zh-CN"/>
        </w:rPr>
        <w:t>3</w:t>
      </w:r>
      <w:r w:rsidRPr="00F95B02">
        <w:t xml:space="preserve">: </w:t>
      </w:r>
      <w:r>
        <w:t>SAN</w:t>
      </w:r>
      <w:r w:rsidRPr="00F95B02">
        <w:t xml:space="preserve"> A</w:t>
      </w:r>
      <w:r w:rsidRPr="00F95B02">
        <w:rPr>
          <w:rFonts w:eastAsia="SimSun"/>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43"/>
        <w:gridCol w:w="2552"/>
        <w:gridCol w:w="2835"/>
      </w:tblGrid>
      <w:tr w:rsidR="002A5243" w14:paraId="27428744" w14:textId="77777777" w:rsidTr="00512853">
        <w:trPr>
          <w:cantSplit/>
          <w:jc w:val="center"/>
        </w:trPr>
        <w:tc>
          <w:tcPr>
            <w:tcW w:w="1843" w:type="dxa"/>
          </w:tcPr>
          <w:p w14:paraId="5FE84AB9" w14:textId="77777777" w:rsidR="002A5243" w:rsidRDefault="002A5243" w:rsidP="00512853">
            <w:pPr>
              <w:pStyle w:val="TAH"/>
            </w:pPr>
            <w:r>
              <w:rPr>
                <w:i/>
              </w:rPr>
              <w:t>SAN</w:t>
            </w:r>
            <w:r w:rsidRPr="00F95B02">
              <w:rPr>
                <w:i/>
              </w:rPr>
              <w:t xml:space="preserve"> channel bandwidth</w:t>
            </w:r>
            <w:r w:rsidRPr="00F95B02">
              <w:t xml:space="preserve"> of the </w:t>
            </w:r>
            <w:r w:rsidRPr="00F95B02">
              <w:rPr>
                <w:i/>
              </w:rPr>
              <w:t>lowest/highest carrier</w:t>
            </w:r>
            <w:r w:rsidRPr="00F95B02">
              <w:t xml:space="preserve"> received (MHz)</w:t>
            </w:r>
          </w:p>
        </w:tc>
        <w:tc>
          <w:tcPr>
            <w:tcW w:w="2552" w:type="dxa"/>
          </w:tcPr>
          <w:p w14:paraId="6D878022" w14:textId="582A616A" w:rsidR="002A5243" w:rsidRDefault="002A5243" w:rsidP="00512853">
            <w:pPr>
              <w:pStyle w:val="TAH"/>
            </w:pPr>
            <w:r w:rsidRPr="00F95B02">
              <w:t xml:space="preserve">Interfering signal centre frequency offset </w:t>
            </w:r>
            <w:r w:rsidRPr="00F95B02">
              <w:rPr>
                <w:rFonts w:cs="Arial"/>
              </w:rPr>
              <w:t xml:space="preserve">from the lower/upper </w:t>
            </w:r>
            <w:r w:rsidR="00291F9E">
              <w:rPr>
                <w:rFonts w:cs="Arial"/>
                <w:i/>
              </w:rPr>
              <w:t>SAN</w:t>
            </w:r>
            <w:r w:rsidRPr="00F95B02">
              <w:rPr>
                <w:rFonts w:cs="Arial"/>
                <w:i/>
              </w:rPr>
              <w:t xml:space="preserve">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t xml:space="preserve"> (MHz)</w:t>
            </w:r>
          </w:p>
        </w:tc>
        <w:tc>
          <w:tcPr>
            <w:tcW w:w="2835" w:type="dxa"/>
            <w:tcBorders>
              <w:bottom w:val="single" w:sz="4" w:space="0" w:color="auto"/>
            </w:tcBorders>
          </w:tcPr>
          <w:p w14:paraId="024B8BE5" w14:textId="77777777" w:rsidR="002A5243" w:rsidRDefault="002A5243" w:rsidP="00512853">
            <w:pPr>
              <w:pStyle w:val="TAH"/>
            </w:pPr>
            <w:r w:rsidRPr="00F95B02">
              <w:t>Type of interfering signal</w:t>
            </w:r>
          </w:p>
        </w:tc>
      </w:tr>
      <w:tr w:rsidR="002A5243" w14:paraId="4014F873" w14:textId="77777777" w:rsidTr="00512853">
        <w:trPr>
          <w:cantSplit/>
          <w:jc w:val="center"/>
        </w:trPr>
        <w:tc>
          <w:tcPr>
            <w:tcW w:w="1843" w:type="dxa"/>
          </w:tcPr>
          <w:p w14:paraId="3E4C0297" w14:textId="77777777" w:rsidR="002A5243" w:rsidRDefault="002A5243" w:rsidP="00512853">
            <w:pPr>
              <w:pStyle w:val="TAC"/>
            </w:pPr>
            <w:r w:rsidRPr="00F95B02">
              <w:rPr>
                <w:rFonts w:eastAsia="SimSun"/>
                <w:lang w:eastAsia="zh-CN"/>
              </w:rPr>
              <w:t>5</w:t>
            </w:r>
          </w:p>
        </w:tc>
        <w:tc>
          <w:tcPr>
            <w:tcW w:w="2552" w:type="dxa"/>
          </w:tcPr>
          <w:p w14:paraId="050C1EE5" w14:textId="77777777" w:rsidR="002A5243" w:rsidRDefault="002A5243" w:rsidP="00512853">
            <w:pPr>
              <w:pStyle w:val="TAC"/>
            </w:pPr>
            <w:r w:rsidRPr="00F95B02">
              <w:rPr>
                <w:rFonts w:cs="Arial"/>
              </w:rPr>
              <w:t>±</w:t>
            </w:r>
            <w:r w:rsidRPr="00F95B02">
              <w:rPr>
                <w:rFonts w:eastAsia="SimSun"/>
                <w:lang w:eastAsia="zh-CN"/>
              </w:rPr>
              <w:t>2.5025</w:t>
            </w:r>
          </w:p>
        </w:tc>
        <w:tc>
          <w:tcPr>
            <w:tcW w:w="2835" w:type="dxa"/>
            <w:tcBorders>
              <w:bottom w:val="nil"/>
            </w:tcBorders>
          </w:tcPr>
          <w:p w14:paraId="3D09E7F8" w14:textId="77777777" w:rsidR="002A5243" w:rsidRDefault="002A5243" w:rsidP="00512853">
            <w:pPr>
              <w:pStyle w:val="TAC"/>
            </w:pPr>
          </w:p>
        </w:tc>
      </w:tr>
      <w:tr w:rsidR="002A5243" w14:paraId="64B860AE" w14:textId="77777777" w:rsidTr="00512853">
        <w:trPr>
          <w:cantSplit/>
          <w:jc w:val="center"/>
        </w:trPr>
        <w:tc>
          <w:tcPr>
            <w:tcW w:w="1843" w:type="dxa"/>
          </w:tcPr>
          <w:p w14:paraId="7F8C2811" w14:textId="77777777" w:rsidR="002A5243" w:rsidRDefault="002A5243" w:rsidP="00512853">
            <w:pPr>
              <w:pStyle w:val="TAC"/>
            </w:pPr>
            <w:r w:rsidRPr="00F95B02">
              <w:rPr>
                <w:rFonts w:eastAsia="SimSun"/>
                <w:lang w:eastAsia="zh-CN"/>
              </w:rPr>
              <w:t>10</w:t>
            </w:r>
          </w:p>
        </w:tc>
        <w:tc>
          <w:tcPr>
            <w:tcW w:w="2552" w:type="dxa"/>
          </w:tcPr>
          <w:p w14:paraId="3EEA21A4" w14:textId="77777777" w:rsidR="002A5243" w:rsidRDefault="002A5243" w:rsidP="00512853">
            <w:pPr>
              <w:pStyle w:val="TAC"/>
            </w:pPr>
            <w:r w:rsidRPr="00F95B02">
              <w:rPr>
                <w:rFonts w:cs="Arial"/>
              </w:rPr>
              <w:t>±</w:t>
            </w:r>
            <w:r w:rsidRPr="00F95B02">
              <w:rPr>
                <w:rFonts w:eastAsia="SimSun"/>
                <w:lang w:eastAsia="zh-CN"/>
              </w:rPr>
              <w:t>2.5075</w:t>
            </w:r>
          </w:p>
        </w:tc>
        <w:tc>
          <w:tcPr>
            <w:tcW w:w="2835" w:type="dxa"/>
            <w:tcBorders>
              <w:top w:val="nil"/>
              <w:bottom w:val="nil"/>
            </w:tcBorders>
          </w:tcPr>
          <w:p w14:paraId="37196805" w14:textId="77777777" w:rsidR="002A5243" w:rsidRDefault="002A5243" w:rsidP="00512853">
            <w:pPr>
              <w:pStyle w:val="TAC"/>
              <w:tabs>
                <w:tab w:val="left" w:pos="540"/>
                <w:tab w:val="left" w:pos="1260"/>
                <w:tab w:val="left" w:pos="1800"/>
              </w:tabs>
            </w:pPr>
            <w:r w:rsidRPr="00F95B02">
              <w:rPr>
                <w:lang w:val="en-US"/>
              </w:rPr>
              <w:t>5 MHz</w:t>
            </w:r>
            <w:r w:rsidRPr="00F95B02">
              <w:t xml:space="preserve"> </w:t>
            </w:r>
            <w:r w:rsidRPr="00F95B02">
              <w:rPr>
                <w:lang w:val="en-US"/>
              </w:rPr>
              <w:t xml:space="preserve">OFDM </w:t>
            </w:r>
            <w:r w:rsidRPr="00F95B02">
              <w:rPr>
                <w:rFonts w:eastAsia="SimSun"/>
                <w:lang w:val="en-US" w:eastAsia="zh-CN"/>
              </w:rPr>
              <w:t>NR</w:t>
            </w:r>
            <w:r w:rsidRPr="00F95B02">
              <w:rPr>
                <w:lang w:val="en-US"/>
              </w:rPr>
              <w:t xml:space="preserve"> signal</w:t>
            </w:r>
          </w:p>
        </w:tc>
      </w:tr>
      <w:tr w:rsidR="002A5243" w14:paraId="7CFBB10E" w14:textId="77777777" w:rsidTr="00512853">
        <w:trPr>
          <w:cantSplit/>
          <w:trHeight w:val="47"/>
          <w:jc w:val="center"/>
        </w:trPr>
        <w:tc>
          <w:tcPr>
            <w:tcW w:w="1843" w:type="dxa"/>
          </w:tcPr>
          <w:p w14:paraId="1061DD63" w14:textId="77777777" w:rsidR="002A5243" w:rsidRPr="00F95B02" w:rsidRDefault="002A5243" w:rsidP="00512853">
            <w:pPr>
              <w:pStyle w:val="TAC"/>
              <w:rPr>
                <w:rFonts w:eastAsia="SimSun"/>
                <w:lang w:eastAsia="zh-CN"/>
              </w:rPr>
            </w:pPr>
            <w:r w:rsidRPr="00F95B02">
              <w:rPr>
                <w:rFonts w:eastAsia="SimSun"/>
                <w:lang w:eastAsia="zh-CN"/>
              </w:rPr>
              <w:t>15</w:t>
            </w:r>
          </w:p>
        </w:tc>
        <w:tc>
          <w:tcPr>
            <w:tcW w:w="2552" w:type="dxa"/>
          </w:tcPr>
          <w:p w14:paraId="1576E134" w14:textId="77777777" w:rsidR="002A5243" w:rsidRPr="00F95B02" w:rsidRDefault="002A5243" w:rsidP="00512853">
            <w:pPr>
              <w:pStyle w:val="TAC"/>
              <w:rPr>
                <w:rFonts w:cs="Arial"/>
              </w:rPr>
            </w:pPr>
            <w:r w:rsidRPr="00F95B02">
              <w:rPr>
                <w:rFonts w:cs="Arial"/>
              </w:rPr>
              <w:t>±</w:t>
            </w:r>
            <w:r w:rsidRPr="00F95B02">
              <w:rPr>
                <w:rFonts w:eastAsia="SimSun"/>
                <w:lang w:eastAsia="zh-CN"/>
              </w:rPr>
              <w:t>2.5125</w:t>
            </w:r>
          </w:p>
        </w:tc>
        <w:tc>
          <w:tcPr>
            <w:tcW w:w="2835" w:type="dxa"/>
            <w:tcBorders>
              <w:top w:val="nil"/>
              <w:bottom w:val="nil"/>
            </w:tcBorders>
          </w:tcPr>
          <w:p w14:paraId="0CAA5140" w14:textId="77777777" w:rsidR="002A5243" w:rsidRDefault="002A5243" w:rsidP="00512853">
            <w:pPr>
              <w:pStyle w:val="TAC"/>
            </w:pPr>
            <w:r w:rsidRPr="00F95B02">
              <w:rPr>
                <w:lang w:val="sv-SE"/>
              </w:rPr>
              <w:t>15 kHz SCS, 25 RBs</w:t>
            </w:r>
          </w:p>
        </w:tc>
      </w:tr>
      <w:tr w:rsidR="002A5243" w14:paraId="555CAD99" w14:textId="77777777" w:rsidTr="00512853">
        <w:trPr>
          <w:cantSplit/>
          <w:jc w:val="center"/>
        </w:trPr>
        <w:tc>
          <w:tcPr>
            <w:tcW w:w="1843" w:type="dxa"/>
          </w:tcPr>
          <w:p w14:paraId="5EC457C0" w14:textId="77777777" w:rsidR="002A5243" w:rsidRPr="00F95B02" w:rsidRDefault="002A5243" w:rsidP="00512853">
            <w:pPr>
              <w:pStyle w:val="TAC"/>
              <w:rPr>
                <w:rFonts w:eastAsia="SimSun"/>
                <w:lang w:eastAsia="zh-CN"/>
              </w:rPr>
            </w:pPr>
            <w:r w:rsidRPr="00F95B02">
              <w:rPr>
                <w:rFonts w:eastAsia="SimSun"/>
                <w:lang w:eastAsia="zh-CN"/>
              </w:rPr>
              <w:t>20</w:t>
            </w:r>
          </w:p>
        </w:tc>
        <w:tc>
          <w:tcPr>
            <w:tcW w:w="2552" w:type="dxa"/>
          </w:tcPr>
          <w:p w14:paraId="2D674FB8" w14:textId="77777777" w:rsidR="002A5243" w:rsidRPr="00F95B02" w:rsidRDefault="002A5243" w:rsidP="00512853">
            <w:pPr>
              <w:pStyle w:val="TAC"/>
              <w:rPr>
                <w:rFonts w:cs="Arial"/>
              </w:rPr>
            </w:pPr>
            <w:r w:rsidRPr="00F95B02">
              <w:rPr>
                <w:rFonts w:cs="Arial"/>
              </w:rPr>
              <w:t>±</w:t>
            </w:r>
            <w:r w:rsidRPr="00F95B02">
              <w:rPr>
                <w:rFonts w:eastAsia="SimSun"/>
                <w:lang w:eastAsia="zh-CN"/>
              </w:rPr>
              <w:t>2.5025</w:t>
            </w:r>
          </w:p>
        </w:tc>
        <w:tc>
          <w:tcPr>
            <w:tcW w:w="2835" w:type="dxa"/>
            <w:tcBorders>
              <w:top w:val="nil"/>
              <w:bottom w:val="single" w:sz="4" w:space="0" w:color="auto"/>
            </w:tcBorders>
          </w:tcPr>
          <w:p w14:paraId="6F6A200E" w14:textId="77777777" w:rsidR="002A5243" w:rsidRDefault="002A5243" w:rsidP="00512853">
            <w:pPr>
              <w:pStyle w:val="TAC"/>
            </w:pPr>
          </w:p>
        </w:tc>
      </w:tr>
    </w:tbl>
    <w:p w14:paraId="5F7CB1CE" w14:textId="77777777" w:rsidR="002A5243" w:rsidRDefault="002A5243" w:rsidP="002A5243">
      <w:bookmarkStart w:id="2276" w:name="_Toc93555078"/>
    </w:p>
    <w:bookmarkEnd w:id="2276"/>
    <w:p w14:paraId="4DBE02E7" w14:textId="77777777" w:rsidR="002A5243" w:rsidRDefault="002A5243" w:rsidP="003443D8">
      <w:pPr>
        <w:pStyle w:val="H6"/>
        <w:rPr>
          <w:lang w:eastAsia="zh-CN"/>
        </w:rPr>
      </w:pPr>
      <w:r>
        <w:rPr>
          <w:lang w:eastAsia="zh-CN"/>
        </w:rPr>
        <w:t xml:space="preserve">7.3.3.2.3.2 </w:t>
      </w:r>
      <w:r>
        <w:rPr>
          <w:lang w:eastAsia="zh-CN"/>
        </w:rPr>
        <w:tab/>
        <w:t>In-band blocking</w:t>
      </w:r>
    </w:p>
    <w:p w14:paraId="68454B6E" w14:textId="5C5243F0" w:rsidR="00046B9C" w:rsidRPr="00527BA1" w:rsidRDefault="002A5243" w:rsidP="00B17299">
      <w:r>
        <w:t>No In-band blocker is considered for SAN.</w:t>
      </w:r>
    </w:p>
    <w:p w14:paraId="456BBB2A" w14:textId="77777777" w:rsidR="00CD275F" w:rsidRDefault="00CD275F" w:rsidP="00CD275F">
      <w:pPr>
        <w:pStyle w:val="Heading5"/>
      </w:pPr>
      <w:bookmarkStart w:id="2277" w:name="_Toc87889283"/>
      <w:bookmarkStart w:id="2278" w:name="_Toc94170400"/>
      <w:bookmarkStart w:id="2279" w:name="_Toc104122426"/>
      <w:bookmarkStart w:id="2280" w:name="_Toc104210232"/>
      <w:bookmarkStart w:id="2281" w:name="_Toc104502944"/>
      <w:bookmarkStart w:id="2282" w:name="_Toc106127704"/>
      <w:bookmarkStart w:id="2283" w:name="_Toc115087997"/>
      <w:bookmarkStart w:id="2284" w:name="_Toc115088153"/>
      <w:bookmarkStart w:id="2285" w:name="_Toc130321524"/>
      <w:bookmarkStart w:id="2286" w:name="_Toc130321678"/>
      <w:bookmarkStart w:id="2287" w:name="_Toc130321832"/>
      <w:bookmarkStart w:id="2288" w:name="_Toc130322199"/>
      <w:bookmarkStart w:id="2289" w:name="_Toc153133002"/>
      <w:bookmarkStart w:id="2290" w:name="_Toc162192007"/>
      <w:bookmarkStart w:id="2291" w:name="_Toc163147636"/>
      <w:bookmarkStart w:id="2292" w:name="_Toc169269968"/>
      <w:bookmarkStart w:id="2293" w:name="_Toc176255442"/>
      <w:bookmarkStart w:id="2294" w:name="_Toc176766654"/>
      <w:bookmarkStart w:id="2295" w:name="_Toc233983609"/>
      <w:r>
        <w:t>7.3.3.2.4</w:t>
      </w:r>
      <w:r>
        <w:tab/>
        <w:t>Out-of-band blocking</w:t>
      </w:r>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p>
    <w:p w14:paraId="47A7EA51" w14:textId="77777777" w:rsidR="00396EBA" w:rsidRDefault="00396EBA" w:rsidP="003443D8">
      <w:pPr>
        <w:pStyle w:val="H6"/>
        <w:rPr>
          <w:lang w:eastAsia="zh-CN"/>
        </w:rPr>
      </w:pPr>
      <w:r>
        <w:rPr>
          <w:lang w:eastAsia="zh-CN"/>
        </w:rPr>
        <w:t>7.3.3.2.4.1</w:t>
      </w:r>
      <w:r>
        <w:rPr>
          <w:lang w:eastAsia="zh-CN"/>
        </w:rPr>
        <w:tab/>
        <w:t>General</w:t>
      </w:r>
    </w:p>
    <w:p w14:paraId="0FD4F946" w14:textId="77777777" w:rsidR="00396EBA" w:rsidRDefault="00396EBA" w:rsidP="00396EBA">
      <w:pPr>
        <w:jc w:val="both"/>
      </w:pPr>
      <w:r w:rsidRPr="00F95B02">
        <w:t xml:space="preserve">The out-of-band blocking characteristics is a measure of the receiver ability to receive a wanted signal at its assigned channel at the </w:t>
      </w:r>
      <w:r w:rsidRPr="00F95B02">
        <w:rPr>
          <w:i/>
        </w:rPr>
        <w:t>TAB connector</w:t>
      </w:r>
      <w:r w:rsidRPr="00F95B02">
        <w:rPr>
          <w:i/>
          <w:lang w:val="en-US" w:eastAsia="zh-CN"/>
        </w:rPr>
        <w:t xml:space="preserve"> </w:t>
      </w:r>
      <w:r w:rsidRPr="00F95B02">
        <w:rPr>
          <w:rFonts w:eastAsia="??"/>
        </w:rPr>
        <w:t xml:space="preserve">for </w:t>
      </w:r>
      <w:r>
        <w:rPr>
          <w:rFonts w:eastAsia="??"/>
          <w:i/>
        </w:rPr>
        <w:t>SAN</w:t>
      </w:r>
      <w:r w:rsidRPr="00F95B02">
        <w:rPr>
          <w:rFonts w:eastAsia="??"/>
          <w:i/>
        </w:rPr>
        <w:t xml:space="preserve"> type 1-</w:t>
      </w:r>
      <w:r w:rsidRPr="00F95B02">
        <w:rPr>
          <w:rFonts w:eastAsia="SimSun"/>
          <w:i/>
          <w:lang w:val="en-US" w:eastAsia="zh-CN"/>
        </w:rPr>
        <w:t xml:space="preserve">H </w:t>
      </w:r>
      <w:r w:rsidRPr="00F95B02">
        <w:t xml:space="preserve">in the presence of an unwanted interferer out of the </w:t>
      </w:r>
      <w:r w:rsidRPr="00F95B02">
        <w:rPr>
          <w:i/>
        </w:rPr>
        <w:t>operating band</w:t>
      </w:r>
      <w:r w:rsidRPr="00F95B02">
        <w:t>, which is a CW signal for out-of-band blocking.</w:t>
      </w:r>
    </w:p>
    <w:p w14:paraId="219DEB11" w14:textId="4297D87D" w:rsidR="00A43C11" w:rsidRDefault="00A43C11" w:rsidP="003443D8">
      <w:pPr>
        <w:pStyle w:val="TH"/>
      </w:pPr>
      <w:r w:rsidRPr="00A43C11">
        <w:rPr>
          <w:noProof/>
          <w:lang w:val="fr-FR" w:eastAsia="fr-FR"/>
        </w:rPr>
        <mc:AlternateContent>
          <mc:Choice Requires="wpg">
            <w:drawing>
              <wp:inline distT="0" distB="0" distL="0" distR="0" wp14:anchorId="6492BD61" wp14:editId="4909F414">
                <wp:extent cx="6337449" cy="1217152"/>
                <wp:effectExtent l="0" t="0" r="0" b="0"/>
                <wp:docPr id="649" name="Group 20"/>
                <wp:cNvGraphicFramePr/>
                <a:graphic xmlns:a="http://schemas.openxmlformats.org/drawingml/2006/main">
                  <a:graphicData uri="http://schemas.microsoft.com/office/word/2010/wordprocessingGroup">
                    <wpg:wgp>
                      <wpg:cNvGrpSpPr/>
                      <wpg:grpSpPr>
                        <a:xfrm>
                          <a:off x="0" y="0"/>
                          <a:ext cx="6337449" cy="1217152"/>
                          <a:chOff x="0" y="0"/>
                          <a:chExt cx="6337449" cy="1217152"/>
                        </a:xfrm>
                      </wpg:grpSpPr>
                      <wps:wsp>
                        <wps:cNvPr id="650" name="Rectangle 650"/>
                        <wps:cNvSpPr/>
                        <wps:spPr>
                          <a:xfrm>
                            <a:off x="1049339" y="98609"/>
                            <a:ext cx="995890" cy="808549"/>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1" name="Rectangle 651"/>
                        <wps:cNvSpPr/>
                        <wps:spPr>
                          <a:xfrm>
                            <a:off x="2045228" y="335077"/>
                            <a:ext cx="497621" cy="572081"/>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2" name="Rectangle 652"/>
                        <wps:cNvSpPr/>
                        <wps:spPr>
                          <a:xfrm>
                            <a:off x="2045228" y="98610"/>
                            <a:ext cx="497621" cy="237406"/>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3" name="Rectangle 653"/>
                        <wps:cNvSpPr/>
                        <wps:spPr>
                          <a:xfrm>
                            <a:off x="3931027" y="672291"/>
                            <a:ext cx="508671" cy="235785"/>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4" name="Rectangle 654"/>
                        <wps:cNvSpPr/>
                        <wps:spPr>
                          <a:xfrm>
                            <a:off x="4439697" y="98609"/>
                            <a:ext cx="1027400" cy="808549"/>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5" name="Rectangle 655"/>
                        <wps:cNvSpPr/>
                        <wps:spPr>
                          <a:xfrm>
                            <a:off x="1765412" y="672293"/>
                            <a:ext cx="641237" cy="235784"/>
                          </a:xfrm>
                          <a:prstGeom prst="rect">
                            <a:avLst/>
                          </a:prstGeom>
                          <a:solidFill>
                            <a:schemeClr val="accent1">
                              <a:lumMod val="20000"/>
                              <a:lumOff val="80000"/>
                            </a:schemeClr>
                          </a:solidFill>
                          <a:ln>
                            <a:solidFill>
                              <a:schemeClr val="tx1"/>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6" name="Rectangle 656"/>
                        <wps:cNvSpPr/>
                        <wps:spPr>
                          <a:xfrm>
                            <a:off x="4832950" y="672293"/>
                            <a:ext cx="634147" cy="235784"/>
                          </a:xfrm>
                          <a:prstGeom prst="rect">
                            <a:avLst/>
                          </a:prstGeom>
                          <a:solidFill>
                            <a:schemeClr val="accent1">
                              <a:lumMod val="20000"/>
                              <a:lumOff val="80000"/>
                            </a:schemeClr>
                          </a:solidFill>
                          <a:ln>
                            <a:solidFill>
                              <a:schemeClr val="tx1"/>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7" name="Straight Connector 657"/>
                        <wps:cNvCnPr>
                          <a:cxnSpLocks/>
                        </wps:cNvCnPr>
                        <wps:spPr>
                          <a:xfrm>
                            <a:off x="3508419" y="100971"/>
                            <a:ext cx="0" cy="800756"/>
                          </a:xfrm>
                          <a:prstGeom prst="line">
                            <a:avLst/>
                          </a:prstGeom>
                          <a:ln w="9525"/>
                        </wps:spPr>
                        <wps:style>
                          <a:lnRef idx="1">
                            <a:schemeClr val="dk1"/>
                          </a:lnRef>
                          <a:fillRef idx="0">
                            <a:schemeClr val="dk1"/>
                          </a:fillRef>
                          <a:effectRef idx="0">
                            <a:schemeClr val="dk1"/>
                          </a:effectRef>
                          <a:fontRef idx="minor">
                            <a:schemeClr val="tx1"/>
                          </a:fontRef>
                        </wps:style>
                        <wps:bodyPr/>
                      </wps:wsp>
                      <wps:wsp>
                        <wps:cNvPr id="658" name="TextBox 75"/>
                        <wps:cNvSpPr txBox="1"/>
                        <wps:spPr>
                          <a:xfrm>
                            <a:off x="971609" y="245250"/>
                            <a:ext cx="1058545" cy="322580"/>
                          </a:xfrm>
                          <a:prstGeom prst="rect">
                            <a:avLst/>
                          </a:prstGeom>
                          <a:noFill/>
                        </wps:spPr>
                        <wps:txbx>
                          <w:txbxContent>
                            <w:p w14:paraId="58268B4B"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 Satellite IMT</w:t>
                              </w:r>
                            </w:p>
                          </w:txbxContent>
                        </wps:txbx>
                        <wps:bodyPr wrap="none" rtlCol="0">
                          <a:spAutoFit/>
                        </wps:bodyPr>
                      </wps:wsp>
                      <wps:wsp>
                        <wps:cNvPr id="659" name="TextBox 78"/>
                        <wps:cNvSpPr txBox="1"/>
                        <wps:spPr>
                          <a:xfrm>
                            <a:off x="1965112" y="104490"/>
                            <a:ext cx="646430" cy="322580"/>
                          </a:xfrm>
                          <a:prstGeom prst="rect">
                            <a:avLst/>
                          </a:prstGeom>
                          <a:noFill/>
                        </wps:spPr>
                        <wps:txbx>
                          <w:txbxContent>
                            <w:p w14:paraId="59BAABD0"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3G/Mobile</w:t>
                              </w:r>
                            </w:p>
                          </w:txbxContent>
                        </wps:txbx>
                        <wps:bodyPr wrap="none" rtlCol="0">
                          <a:spAutoFit/>
                        </wps:bodyPr>
                      </wps:wsp>
                      <wps:wsp>
                        <wps:cNvPr id="660" name="TextBox 79"/>
                        <wps:cNvSpPr txBox="1"/>
                        <wps:spPr>
                          <a:xfrm>
                            <a:off x="1956963" y="374639"/>
                            <a:ext cx="674370" cy="322580"/>
                          </a:xfrm>
                          <a:prstGeom prst="rect">
                            <a:avLst/>
                          </a:prstGeom>
                          <a:noFill/>
                        </wps:spPr>
                        <wps:txbx>
                          <w:txbxContent>
                            <w:p w14:paraId="695E3628"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wps:txbx>
                        <wps:bodyPr wrap="none" rtlCol="0">
                          <a:spAutoFit/>
                        </wps:bodyPr>
                      </wps:wsp>
                      <wps:wsp>
                        <wps:cNvPr id="661" name="TextBox 81"/>
                        <wps:cNvSpPr txBox="1"/>
                        <wps:spPr>
                          <a:xfrm>
                            <a:off x="1700415" y="689296"/>
                            <a:ext cx="781050" cy="307975"/>
                          </a:xfrm>
                          <a:prstGeom prst="rect">
                            <a:avLst/>
                          </a:prstGeom>
                          <a:noFill/>
                        </wps:spPr>
                        <wps:txbx>
                          <w:txbxContent>
                            <w:p w14:paraId="5E509670" w14:textId="77777777" w:rsidR="00512853" w:rsidRDefault="00512853"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wps:txbx>
                        <wps:bodyPr wrap="none" rtlCol="0">
                          <a:spAutoFit/>
                        </wps:bodyPr>
                      </wps:wsp>
                      <wps:wsp>
                        <wps:cNvPr id="662" name="TextBox 82"/>
                        <wps:cNvSpPr txBox="1"/>
                        <wps:spPr>
                          <a:xfrm>
                            <a:off x="4747789" y="689296"/>
                            <a:ext cx="781050" cy="307975"/>
                          </a:xfrm>
                          <a:prstGeom prst="rect">
                            <a:avLst/>
                          </a:prstGeom>
                          <a:noFill/>
                        </wps:spPr>
                        <wps:txbx>
                          <w:txbxContent>
                            <w:p w14:paraId="54A834D5" w14:textId="77777777" w:rsidR="00512853" w:rsidRDefault="00512853"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wps:txbx>
                        <wps:bodyPr wrap="none" rtlCol="0">
                          <a:spAutoFit/>
                        </wps:bodyPr>
                      </wps:wsp>
                      <wps:wsp>
                        <wps:cNvPr id="663" name="TextBox 83"/>
                        <wps:cNvSpPr txBox="1"/>
                        <wps:spPr>
                          <a:xfrm>
                            <a:off x="3841194" y="686809"/>
                            <a:ext cx="674370" cy="322580"/>
                          </a:xfrm>
                          <a:prstGeom prst="rect">
                            <a:avLst/>
                          </a:prstGeom>
                          <a:noFill/>
                        </wps:spPr>
                        <wps:txbx>
                          <w:txbxContent>
                            <w:p w14:paraId="53FFA9AB"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wps:txbx>
                        <wps:bodyPr wrap="none" rtlCol="0">
                          <a:spAutoFit/>
                        </wps:bodyPr>
                      </wps:wsp>
                      <wps:wsp>
                        <wps:cNvPr id="664" name="TextBox 86"/>
                        <wps:cNvSpPr txBox="1"/>
                        <wps:spPr>
                          <a:xfrm>
                            <a:off x="4343326" y="245250"/>
                            <a:ext cx="1188085" cy="322580"/>
                          </a:xfrm>
                          <a:prstGeom prst="rect">
                            <a:avLst/>
                          </a:prstGeom>
                          <a:noFill/>
                        </wps:spPr>
                        <wps:txbx>
                          <w:txbxContent>
                            <w:p w14:paraId="121CDA3E"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 Satellite IMT</w:t>
                              </w:r>
                            </w:p>
                          </w:txbxContent>
                        </wps:txbx>
                        <wps:bodyPr wrap="none" rtlCol="0">
                          <a:spAutoFit/>
                        </wps:bodyPr>
                      </wps:wsp>
                      <wps:wsp>
                        <wps:cNvPr id="665" name="Rectangle 665"/>
                        <wps:cNvSpPr/>
                        <wps:spPr>
                          <a:xfrm>
                            <a:off x="190500" y="98609"/>
                            <a:ext cx="5631180" cy="808549"/>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6" name="Rectangle 666"/>
                        <wps:cNvSpPr/>
                        <wps:spPr>
                          <a:xfrm>
                            <a:off x="5774659" y="27387"/>
                            <a:ext cx="315360" cy="9228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7" name="Rectangle 667"/>
                        <wps:cNvSpPr/>
                        <wps:spPr>
                          <a:xfrm>
                            <a:off x="413004" y="1"/>
                            <a:ext cx="564036" cy="108876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8" name="Rectangle 668"/>
                        <wps:cNvSpPr/>
                        <wps:spPr>
                          <a:xfrm>
                            <a:off x="3686033" y="0"/>
                            <a:ext cx="173004" cy="1057937"/>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9" name="TextBox 85"/>
                        <wps:cNvSpPr txBox="1"/>
                        <wps:spPr>
                          <a:xfrm>
                            <a:off x="3576380" y="245250"/>
                            <a:ext cx="843915" cy="553720"/>
                          </a:xfrm>
                          <a:prstGeom prst="rect">
                            <a:avLst/>
                          </a:prstGeom>
                          <a:noFill/>
                        </wps:spPr>
                        <wps:txbx>
                          <w:txbxContent>
                            <w:p w14:paraId="77ED3D2F"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63512AE9"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w:t>
                              </w:r>
                            </w:p>
                          </w:txbxContent>
                        </wps:txbx>
                        <wps:bodyPr wrap="none" rtlCol="0">
                          <a:spAutoFit/>
                        </wps:bodyPr>
                      </wps:wsp>
                      <wps:wsp>
                        <wps:cNvPr id="670" name="TextBox 87"/>
                        <wps:cNvSpPr txBox="1"/>
                        <wps:spPr>
                          <a:xfrm>
                            <a:off x="2540231" y="287963"/>
                            <a:ext cx="916940" cy="322580"/>
                          </a:xfrm>
                          <a:prstGeom prst="rect">
                            <a:avLst/>
                          </a:prstGeom>
                          <a:noFill/>
                        </wps:spPr>
                        <wps:txbx>
                          <w:txbxContent>
                            <w:p w14:paraId="3BE809C8"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(TC)</w:t>
                              </w:r>
                            </w:p>
                          </w:txbxContent>
                        </wps:txbx>
                        <wps:bodyPr wrap="none" rtlCol="0">
                          <a:spAutoFit/>
                        </wps:bodyPr>
                      </wps:wsp>
                      <wps:wsp>
                        <wps:cNvPr id="671" name="TextBox 88"/>
                        <wps:cNvSpPr txBox="1"/>
                        <wps:spPr>
                          <a:xfrm>
                            <a:off x="5409079" y="287963"/>
                            <a:ext cx="928370" cy="322580"/>
                          </a:xfrm>
                          <a:prstGeom prst="rect">
                            <a:avLst/>
                          </a:prstGeom>
                          <a:noFill/>
                        </wps:spPr>
                        <wps:txbx>
                          <w:txbxContent>
                            <w:p w14:paraId="4FCC0F07"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(TM)</w:t>
                              </w:r>
                            </w:p>
                          </w:txbxContent>
                        </wps:txbx>
                        <wps:bodyPr wrap="none" rtlCol="0">
                          <a:spAutoFit/>
                        </wps:bodyPr>
                      </wps:wsp>
                      <wps:wsp>
                        <wps:cNvPr id="672" name="TextBox 74"/>
                        <wps:cNvSpPr txBox="1"/>
                        <wps:spPr>
                          <a:xfrm>
                            <a:off x="172419" y="245250"/>
                            <a:ext cx="843915" cy="553720"/>
                          </a:xfrm>
                          <a:prstGeom prst="rect">
                            <a:avLst/>
                          </a:prstGeom>
                          <a:noFill/>
                        </wps:spPr>
                        <wps:txbx>
                          <w:txbxContent>
                            <w:p w14:paraId="6269636C"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001804F3"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w:t>
                              </w:r>
                            </w:p>
                          </w:txbxContent>
                        </wps:txbx>
                        <wps:bodyPr wrap="none" rtlCol="0">
                          <a:spAutoFit/>
                        </wps:bodyPr>
                      </wps:wsp>
                      <wps:wsp>
                        <wps:cNvPr id="673" name="TextBox 12"/>
                        <wps:cNvSpPr txBox="1"/>
                        <wps:spPr>
                          <a:xfrm>
                            <a:off x="0" y="894572"/>
                            <a:ext cx="408940" cy="322580"/>
                          </a:xfrm>
                          <a:prstGeom prst="rect">
                            <a:avLst/>
                          </a:prstGeom>
                          <a:noFill/>
                        </wps:spPr>
                        <wps:txbx>
                          <w:txbxContent>
                            <w:p w14:paraId="3482822B"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1920</w:t>
                              </w:r>
                            </w:p>
                          </w:txbxContent>
                        </wps:txbx>
                        <wps:bodyPr wrap="none" rtlCol="0">
                          <a:spAutoFit/>
                        </wps:bodyPr>
                      </wps:wsp>
                      <wps:wsp>
                        <wps:cNvPr id="674" name="TextBox 62"/>
                        <wps:cNvSpPr txBox="1"/>
                        <wps:spPr>
                          <a:xfrm>
                            <a:off x="815624" y="894361"/>
                            <a:ext cx="408940" cy="322580"/>
                          </a:xfrm>
                          <a:prstGeom prst="rect">
                            <a:avLst/>
                          </a:prstGeom>
                          <a:noFill/>
                        </wps:spPr>
                        <wps:txbx>
                          <w:txbxContent>
                            <w:p w14:paraId="0DC885B1"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1980</w:t>
                              </w:r>
                            </w:p>
                          </w:txbxContent>
                        </wps:txbx>
                        <wps:bodyPr wrap="none" rtlCol="0">
                          <a:spAutoFit/>
                        </wps:bodyPr>
                      </wps:wsp>
                      <wps:wsp>
                        <wps:cNvPr id="676" name="TextBox 63"/>
                        <wps:cNvSpPr txBox="1"/>
                        <wps:spPr>
                          <a:xfrm>
                            <a:off x="1547248" y="894361"/>
                            <a:ext cx="422275" cy="322580"/>
                          </a:xfrm>
                          <a:prstGeom prst="rect">
                            <a:avLst/>
                          </a:prstGeom>
                          <a:noFill/>
                        </wps:spPr>
                        <wps:txbx>
                          <w:txbxContent>
                            <w:p w14:paraId="60BD7EC9"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2000</w:t>
                              </w:r>
                            </w:p>
                          </w:txbxContent>
                        </wps:txbx>
                        <wps:bodyPr wrap="square" rtlCol="0">
                          <a:spAutoFit/>
                        </wps:bodyPr>
                      </wps:wsp>
                      <wps:wsp>
                        <wps:cNvPr id="677" name="TextBox 64"/>
                        <wps:cNvSpPr txBox="1"/>
                        <wps:spPr>
                          <a:xfrm>
                            <a:off x="1833881" y="894361"/>
                            <a:ext cx="422910" cy="322580"/>
                          </a:xfrm>
                          <a:prstGeom prst="rect">
                            <a:avLst/>
                          </a:prstGeom>
                          <a:noFill/>
                        </wps:spPr>
                        <wps:txbx>
                          <w:txbxContent>
                            <w:p w14:paraId="60B5DAA8"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2010</w:t>
                              </w:r>
                            </w:p>
                          </w:txbxContent>
                        </wps:txbx>
                        <wps:bodyPr wrap="square" rtlCol="0">
                          <a:spAutoFit/>
                        </wps:bodyPr>
                      </wps:wsp>
                      <wps:wsp>
                        <wps:cNvPr id="678" name="TextBox 65"/>
                        <wps:cNvSpPr txBox="1"/>
                        <wps:spPr>
                          <a:xfrm>
                            <a:off x="2169894" y="894361"/>
                            <a:ext cx="422910" cy="322580"/>
                          </a:xfrm>
                          <a:prstGeom prst="rect">
                            <a:avLst/>
                          </a:prstGeom>
                          <a:noFill/>
                        </wps:spPr>
                        <wps:txbx>
                          <w:txbxContent>
                            <w:p w14:paraId="3B923F9D"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2020</w:t>
                              </w:r>
                            </w:p>
                          </w:txbxContent>
                        </wps:txbx>
                        <wps:bodyPr wrap="square" rtlCol="0">
                          <a:spAutoFit/>
                        </wps:bodyPr>
                      </wps:wsp>
                      <wps:wsp>
                        <wps:cNvPr id="680" name="TextBox 66"/>
                        <wps:cNvSpPr txBox="1"/>
                        <wps:spPr>
                          <a:xfrm>
                            <a:off x="2442938" y="894361"/>
                            <a:ext cx="422910" cy="322580"/>
                          </a:xfrm>
                          <a:prstGeom prst="rect">
                            <a:avLst/>
                          </a:prstGeom>
                          <a:noFill/>
                        </wps:spPr>
                        <wps:txbx>
                          <w:txbxContent>
                            <w:p w14:paraId="749F490B"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2025</w:t>
                              </w:r>
                            </w:p>
                          </w:txbxContent>
                        </wps:txbx>
                        <wps:bodyPr wrap="square" rtlCol="0">
                          <a:spAutoFit/>
                        </wps:bodyPr>
                      </wps:wsp>
                      <wps:wsp>
                        <wps:cNvPr id="681" name="TextBox 68"/>
                        <wps:cNvSpPr txBox="1"/>
                        <wps:spPr>
                          <a:xfrm>
                            <a:off x="3329824" y="894361"/>
                            <a:ext cx="422275" cy="322580"/>
                          </a:xfrm>
                          <a:prstGeom prst="rect">
                            <a:avLst/>
                          </a:prstGeom>
                          <a:noFill/>
                        </wps:spPr>
                        <wps:txbx>
                          <w:txbxContent>
                            <w:p w14:paraId="1DC21120"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2110</w:t>
                              </w:r>
                            </w:p>
                          </w:txbxContent>
                        </wps:txbx>
                        <wps:bodyPr wrap="square" rtlCol="0">
                          <a:spAutoFit/>
                        </wps:bodyPr>
                      </wps:wsp>
                      <wps:wsp>
                        <wps:cNvPr id="682" name="TextBox 69"/>
                        <wps:cNvSpPr txBox="1"/>
                        <wps:spPr>
                          <a:xfrm>
                            <a:off x="3741171" y="894361"/>
                            <a:ext cx="422275" cy="322580"/>
                          </a:xfrm>
                          <a:prstGeom prst="rect">
                            <a:avLst/>
                          </a:prstGeom>
                          <a:noFill/>
                        </wps:spPr>
                        <wps:txbx>
                          <w:txbxContent>
                            <w:p w14:paraId="3917C248"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2160</w:t>
                              </w:r>
                            </w:p>
                          </w:txbxContent>
                        </wps:txbx>
                        <wps:bodyPr wrap="square" rtlCol="0">
                          <a:spAutoFit/>
                        </wps:bodyPr>
                      </wps:wsp>
                      <wps:wsp>
                        <wps:cNvPr id="683" name="TextBox 70"/>
                        <wps:cNvSpPr txBox="1"/>
                        <wps:spPr>
                          <a:xfrm>
                            <a:off x="4224019" y="894361"/>
                            <a:ext cx="422910" cy="322580"/>
                          </a:xfrm>
                          <a:prstGeom prst="rect">
                            <a:avLst/>
                          </a:prstGeom>
                          <a:noFill/>
                        </wps:spPr>
                        <wps:txbx>
                          <w:txbxContent>
                            <w:p w14:paraId="5F850CD6"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2170</w:t>
                              </w:r>
                            </w:p>
                          </w:txbxContent>
                        </wps:txbx>
                        <wps:bodyPr wrap="square" rtlCol="0">
                          <a:spAutoFit/>
                        </wps:bodyPr>
                      </wps:wsp>
                      <wps:wsp>
                        <wps:cNvPr id="684" name="TextBox 72"/>
                        <wps:cNvSpPr txBox="1"/>
                        <wps:spPr>
                          <a:xfrm>
                            <a:off x="4646616" y="894361"/>
                            <a:ext cx="422275" cy="322580"/>
                          </a:xfrm>
                          <a:prstGeom prst="rect">
                            <a:avLst/>
                          </a:prstGeom>
                          <a:noFill/>
                        </wps:spPr>
                        <wps:txbx>
                          <w:txbxContent>
                            <w:p w14:paraId="0E4A4EED"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2180</w:t>
                              </w:r>
                            </w:p>
                          </w:txbxContent>
                        </wps:txbx>
                        <wps:bodyPr wrap="square" rtlCol="0">
                          <a:spAutoFit/>
                        </wps:bodyPr>
                      </wps:wsp>
                      <wps:wsp>
                        <wps:cNvPr id="685" name="TextBox 73"/>
                        <wps:cNvSpPr txBox="1"/>
                        <wps:spPr>
                          <a:xfrm>
                            <a:off x="5276235" y="894361"/>
                            <a:ext cx="422910" cy="322580"/>
                          </a:xfrm>
                          <a:prstGeom prst="rect">
                            <a:avLst/>
                          </a:prstGeom>
                          <a:noFill/>
                        </wps:spPr>
                        <wps:txbx>
                          <w:txbxContent>
                            <w:p w14:paraId="53C2A420"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2200</w:t>
                              </w:r>
                            </w:p>
                          </w:txbxContent>
                        </wps:txbx>
                        <wps:bodyPr wrap="square" rtlCol="0">
                          <a:spAutoFit/>
                        </wps:bodyPr>
                      </wps:wsp>
                      <wps:wsp>
                        <wps:cNvPr id="686" name="Straight Connector 686"/>
                        <wps:cNvCnPr>
                          <a:cxnSpLocks/>
                        </wps:cNvCnPr>
                        <wps:spPr>
                          <a:xfrm>
                            <a:off x="5467097" y="103078"/>
                            <a:ext cx="0" cy="800756"/>
                          </a:xfrm>
                          <a:prstGeom prst="line">
                            <a:avLst/>
                          </a:prstGeom>
                          <a:ln w="9525"/>
                        </wps:spPr>
                        <wps:style>
                          <a:lnRef idx="1">
                            <a:schemeClr val="dk1"/>
                          </a:lnRef>
                          <a:fillRef idx="0">
                            <a:schemeClr val="dk1"/>
                          </a:fillRef>
                          <a:effectRef idx="0">
                            <a:schemeClr val="dk1"/>
                          </a:effectRef>
                          <a:fontRef idx="minor">
                            <a:schemeClr val="tx1"/>
                          </a:fontRef>
                        </wps:style>
                        <wps:bodyPr/>
                      </wps:wsp>
                    </wpg:wgp>
                  </a:graphicData>
                </a:graphic>
              </wp:inline>
            </w:drawing>
          </mc:Choice>
          <mc:Fallback>
            <w:pict>
              <v:group w14:anchorId="6492BD61" id="Group 20" o:spid="_x0000_s1026" style="width:499pt;height:95.85pt;mso-position-horizontal-relative:char;mso-position-vertical-relative:line" coordsize="63374,121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">
                <v:rect id="Rectangle 650" o:spid="_x0000_s1027" style="position:absolute;left:10493;top:986;width:9959;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" fillcolor="#d9e2f3 [660]" strokecolor="black [3213]" strokeweight="1pt"/>
                <v:rect id="Rectangle 651" o:spid="_x0000_s1028" style="position:absolute;left:20452;top:3350;width:4976;height:57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" fillcolor="#d9e2f3 [660]" strokecolor="black [3213]" strokeweight="1pt"/>
                <v:rect id="Rectangle 652" o:spid="_x0000_s1029" style="position:absolute;left:20452;top:986;width:4976;height:23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" fillcolor="white [3212]" strokecolor="black [3213]" strokeweight="1pt"/>
                <v:rect id="Rectangle 653" o:spid="_x0000_s1030" style="position:absolute;left:39310;top:6722;width:5086;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" fillcolor="#d9e2f3 [660]" strokecolor="black [3213]" strokeweight="1pt"/>
                <v:rect id="Rectangle 654" o:spid="_x0000_s1031" style="position:absolute;left:44396;top:986;width:10274;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" fillcolor="#d9e2f3 [660]" strokecolor="black [3213]" strokeweight="1pt"/>
                <v:rect id="Rectangle 655" o:spid="_x0000_s1032" style="position:absolute;left:17654;top:6722;width:6412;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" fillcolor="#d9e2f3 [660]" strokecolor="black [3213]" strokeweight="1pt">
                  <v:stroke dashstyle="1 1"/>
                </v:rect>
                <v:rect id="Rectangle 656" o:spid="_x0000_s1033" style="position:absolute;left:48329;top:6722;width:6341;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" fillcolor="#d9e2f3 [660]" strokecolor="black [3213]" strokeweight="1pt">
                  <v:stroke dashstyle="1 1"/>
                </v:rect>
                <v:line id="Straight Connector 657" o:spid="_x0000_s1034" style="position:absolute;visibility:visible;mso-wrap-style:square" from="35084,1009" to="35084,90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" strokecolor="black [3200]">
                  <v:stroke joinstyle="miter"/>
                  <o:lock v:ext="edit" shapetype="f"/>
                </v:line>
                <v:shapetype id="_x0000_t202" coordsize="21600,21600" o:spt="202" path="m,l,21600r21600,l21600,xe">
                  <v:stroke joinstyle="miter"/>
                  <v:path gradientshapeok="t" o:connecttype="rect"/>
                </v:shapetype>
                <v:shape id="TextBox 75" o:spid="_x0000_s1035" type="#_x0000_t202" style="position:absolute;left:9716;top:2452;width:10585;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" filled="f" stroked="f">
                  <v:textbox style="mso-fit-shape-to-text:t">
                    <w:txbxContent>
                      <w:p w14:paraId="58268B4B"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 Satellite IMT</w:t>
                        </w:r>
                      </w:p>
                    </w:txbxContent>
                  </v:textbox>
                </v:shape>
                <v:shape id="TextBox 78" o:spid="_x0000_s1036" type="#_x0000_t202" style="position:absolute;left:19651;top:1044;width:646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" filled="f" stroked="f">
                  <v:textbox style="mso-fit-shape-to-text:t">
                    <w:txbxContent>
                      <w:p w14:paraId="59BAABD0"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3G/Mobile</w:t>
                        </w:r>
                      </w:p>
                    </w:txbxContent>
                  </v:textbox>
                </v:shape>
                <v:shape id="TextBox 79" o:spid="_x0000_s1037" type="#_x0000_t202" style="position:absolute;left:19569;top:3746;width:674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" filled="f" stroked="f">
                  <v:textbox style="mso-fit-shape-to-text:t">
                    <w:txbxContent>
                      <w:p w14:paraId="695E3628"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v:textbox>
                </v:shape>
                <v:shape id="TextBox 81" o:spid="_x0000_s1038" type="#_x0000_t202" style="position:absolute;left:17004;top:6892;width:7810;height:30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" filled="f" stroked="f">
                  <v:textbox style="mso-fit-shape-to-text:t">
                    <w:txbxContent>
                      <w:p w14:paraId="5E509670" w14:textId="77777777" w:rsidR="00512853" w:rsidRDefault="00512853"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v:textbox>
                </v:shape>
                <v:shape id="TextBox 82" o:spid="_x0000_s1039" type="#_x0000_t202" style="position:absolute;left:47477;top:6892;width:7811;height:30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" filled="f" stroked="f">
                  <v:textbox style="mso-fit-shape-to-text:t">
                    <w:txbxContent>
                      <w:p w14:paraId="54A834D5" w14:textId="77777777" w:rsidR="00512853" w:rsidRDefault="00512853"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v:textbox>
                </v:shape>
                <v:shape id="TextBox 83" o:spid="_x0000_s1040" type="#_x0000_t202" style="position:absolute;left:38411;top:6868;width:6744;height:322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" filled="f" stroked="f">
                  <v:textbox style="mso-fit-shape-to-text:t">
                    <w:txbxContent>
                      <w:p w14:paraId="53FFA9AB"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v:textbox>
                </v:shape>
                <v:shape id="TextBox 86" o:spid="_x0000_s1041" type="#_x0000_t202" style="position:absolute;left:43433;top:2452;width:11881;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" filled="f" stroked="f">
                  <v:textbox style="mso-fit-shape-to-text:t">
                    <w:txbxContent>
                      <w:p w14:paraId="121CDA3E"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 Satellite IMT</w:t>
                        </w:r>
                      </w:p>
                    </w:txbxContent>
                  </v:textbox>
                </v:shape>
                <v:rect id="Rectangle 665" o:spid="_x0000_s1042" style="position:absolute;left:1905;top:986;width:56311;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" filled="f" strokecolor="black [3213]" strokeweight="1pt"/>
                <v:rect id="Rectangle 666" o:spid="_x0000_s1043" style="position:absolute;left:57746;top:273;width:3154;height:9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" fillcolor="white [3212]" strokecolor="white [3212]" strokeweight="1pt"/>
                <v:rect id="Rectangle 667" o:spid="_x0000_s1044" style="position:absolute;left:4130;width:5640;height:108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" fillcolor="white [3212]" strokecolor="white [3212]" strokeweight="1pt"/>
                <v:rect id="Rectangle 668" o:spid="_x0000_s1045" style="position:absolute;left:36860;width:1730;height:10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" fillcolor="white [3212]" strokecolor="white [3212]" strokeweight="1pt"/>
                <v:shape id="TextBox 85" o:spid="_x0000_s1046" type="#_x0000_t202" style="position:absolute;left:35763;top:2452;width:8439;height:55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" filled="f" stroked="f">
                  <v:textbox style="mso-fit-shape-to-text:t">
                    <w:txbxContent>
                      <w:p w14:paraId="77ED3D2F"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63512AE9"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w:t>
                        </w:r>
                      </w:p>
                    </w:txbxContent>
                  </v:textbox>
                </v:shape>
                <v:shape id="TextBox 87" o:spid="_x0000_s1047" type="#_x0000_t202" style="position:absolute;left:25402;top:2879;width:916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" filled="f" stroked="f">
                  <v:textbox style="mso-fit-shape-to-text:t">
                    <w:txbxContent>
                      <w:p w14:paraId="3BE809C8"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(TC)</w:t>
                        </w:r>
                      </w:p>
                    </w:txbxContent>
                  </v:textbox>
                </v:shape>
                <v:shape id="TextBox 88" o:spid="_x0000_s1048" type="#_x0000_t202" style="position:absolute;left:54090;top:2879;width:928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" filled="f" stroked="f">
                  <v:textbox style="mso-fit-shape-to-text:t">
                    <w:txbxContent>
                      <w:p w14:paraId="4FCC0F07"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(TM)</w:t>
                        </w:r>
                      </w:p>
                    </w:txbxContent>
                  </v:textbox>
                </v:shape>
                <v:shape id="TextBox 74" o:spid="_x0000_s1049" type="#_x0000_t202" style="position:absolute;left:1724;top:2452;width:8439;height:55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" filled="f" stroked="f">
                  <v:textbox style="mso-fit-shape-to-text:t">
                    <w:txbxContent>
                      <w:p w14:paraId="6269636C"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001804F3"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w:t>
                        </w:r>
                      </w:p>
                    </w:txbxContent>
                  </v:textbox>
                </v:shape>
                <v:shape id="TextBox 12" o:spid="_x0000_s1050" type="#_x0000_t202" style="position:absolute;top:8945;width:408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" filled="f" stroked="f">
                  <v:textbox style="mso-fit-shape-to-text:t">
                    <w:txbxContent>
                      <w:p w14:paraId="3482822B"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1920</w:t>
                        </w:r>
                      </w:p>
                    </w:txbxContent>
                  </v:textbox>
                </v:shape>
                <v:shape id="TextBox 62" o:spid="_x0000_s1051" type="#_x0000_t202" style="position:absolute;left:8156;top:8943;width:408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" filled="f" stroked="f">
                  <v:textbox style="mso-fit-shape-to-text:t">
                    <w:txbxContent>
                      <w:p w14:paraId="0DC885B1"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1980</w:t>
                        </w:r>
                      </w:p>
                    </w:txbxContent>
                  </v:textbox>
                </v:shape>
                <v:shape id="TextBox 63" o:spid="_x0000_s1052" type="#_x0000_t202" style="position:absolute;left:15472;top:8943;width:4223;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" filled="f" stroked="f">
                  <v:textbox style="mso-fit-shape-to-text:t">
                    <w:txbxContent>
                      <w:p w14:paraId="60BD7EC9"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2000</w:t>
                        </w:r>
                      </w:p>
                    </w:txbxContent>
                  </v:textbox>
                </v:shape>
                <v:shape id="TextBox 64" o:spid="_x0000_s1053" type="#_x0000_t202" style="position:absolute;left:18338;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" filled="f" stroked="f">
                  <v:textbox style="mso-fit-shape-to-text:t">
                    <w:txbxContent>
                      <w:p w14:paraId="60B5DAA8"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2010</w:t>
                        </w:r>
                      </w:p>
                    </w:txbxContent>
                  </v:textbox>
                </v:shape>
                <v:shape id="TextBox 65" o:spid="_x0000_s1054" type="#_x0000_t202" style="position:absolute;left:21698;top:8943;width:4230;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" filled="f" stroked="f">
                  <v:textbox style="mso-fit-shape-to-text:t">
                    <w:txbxContent>
                      <w:p w14:paraId="3B923F9D"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2020</w:t>
                        </w:r>
                      </w:p>
                    </w:txbxContent>
                  </v:textbox>
                </v:shape>
                <v:shape id="TextBox 66" o:spid="_x0000_s1055" type="#_x0000_t202" style="position:absolute;left:24429;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" filled="f" stroked="f">
                  <v:textbox style="mso-fit-shape-to-text:t">
                    <w:txbxContent>
                      <w:p w14:paraId="749F490B"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2025</w:t>
                        </w:r>
                      </w:p>
                    </w:txbxContent>
                  </v:textbox>
                </v:shape>
                <v:shape id="TextBox 68" o:spid="_x0000_s1056" type="#_x0000_t202" style="position:absolute;left:33298;top:8943;width:4222;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" filled="f" stroked="f">
                  <v:textbox style="mso-fit-shape-to-text:t">
                    <w:txbxContent>
                      <w:p w14:paraId="1DC21120"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2110</w:t>
                        </w:r>
                      </w:p>
                    </w:txbxContent>
                  </v:textbox>
                </v:shape>
                <v:shape id="TextBox 69" o:spid="_x0000_s1057" type="#_x0000_t202" style="position:absolute;left:37411;top:8943;width:4223;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" filled="f" stroked="f">
                  <v:textbox style="mso-fit-shape-to-text:t">
                    <w:txbxContent>
                      <w:p w14:paraId="3917C248"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2160</w:t>
                        </w:r>
                      </w:p>
                    </w:txbxContent>
                  </v:textbox>
                </v:shape>
                <v:shape id="TextBox 70" o:spid="_x0000_s1058" type="#_x0000_t202" style="position:absolute;left:42240;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" filled="f" stroked="f">
                  <v:textbox style="mso-fit-shape-to-text:t">
                    <w:txbxContent>
                      <w:p w14:paraId="5F850CD6"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2170</w:t>
                        </w:r>
                      </w:p>
                    </w:txbxContent>
                  </v:textbox>
                </v:shape>
                <v:shape id="TextBox 72" o:spid="_x0000_s1059" type="#_x0000_t202" style="position:absolute;left:46466;top:8943;width:4222;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" filled="f" stroked="f">
                  <v:textbox style="mso-fit-shape-to-text:t">
                    <w:txbxContent>
                      <w:p w14:paraId="0E4A4EED"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2180</w:t>
                        </w:r>
                      </w:p>
                    </w:txbxContent>
                  </v:textbox>
                </v:shape>
                <v:shape id="TextBox 73" o:spid="_x0000_s1060" type="#_x0000_t202" style="position:absolute;left:52762;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" filled="f" stroked="f">
                  <v:textbox style="mso-fit-shape-to-text:t">
                    <w:txbxContent>
                      <w:p w14:paraId="53C2A420"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2200</w:t>
                        </w:r>
                      </w:p>
                    </w:txbxContent>
                  </v:textbox>
                </v:shape>
                <v:line id="Straight Connector 686" o:spid="_x0000_s1061" style="position:absolute;visibility:visible;mso-wrap-style:square" from="54670,1030" to="54670,90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" strokecolor="black [3200]">
                  <v:stroke joinstyle="miter"/>
                  <o:lock v:ext="edit" shapetype="f"/>
                </v:line>
                <w10:anchorlock/>
              </v:group>
            </w:pict>
          </mc:Fallback>
        </mc:AlternateContent>
      </w:r>
    </w:p>
    <w:p w14:paraId="56411603" w14:textId="77777777" w:rsidR="00396EBA" w:rsidRDefault="00396EBA" w:rsidP="00396EBA">
      <w:pPr>
        <w:pStyle w:val="TF"/>
        <w:rPr>
          <w:bCs/>
          <w:lang w:val="en-US" w:eastAsia="zh-CN"/>
        </w:rPr>
      </w:pPr>
      <w:r>
        <w:rPr>
          <w:lang w:eastAsia="zh-CN"/>
        </w:rPr>
        <w:t>Figure 7.3.3.2.4.1-1: Band of concern to determine OOB blocking</w:t>
      </w:r>
    </w:p>
    <w:p w14:paraId="182CA391" w14:textId="77777777" w:rsidR="00396EBA" w:rsidRDefault="00396EBA" w:rsidP="00396EBA">
      <w:pPr>
        <w:jc w:val="both"/>
      </w:pPr>
      <w:r>
        <w:t>The identified worst case is for the band n256 with the SpaceOps TC (TeleCommand) band between 2025 and 2110 MHz. This band is used to send commands to the satellite platform, taking into account the fact that a very robust radio link is established. To do so, the maximum EIRP of SpaceOps (Space Operations) TC (TeleCommand) stations is 80 dBW.</w:t>
      </w:r>
    </w:p>
    <w:p w14:paraId="038BB856" w14:textId="77777777" w:rsidR="00396EBA" w:rsidRDefault="00396EBA" w:rsidP="00396EBA">
      <w:pPr>
        <w:jc w:val="both"/>
      </w:pPr>
      <w:r>
        <w:t>For a LEO satellite at 600 km (LEO@600km), in a worst case scenario (i.e. SpaceOps TC station at satellite Nadir), the free space losses are 154 dB.</w:t>
      </w:r>
    </w:p>
    <w:p w14:paraId="222B79BC" w14:textId="77777777" w:rsidR="00396EBA" w:rsidRPr="00F95B02" w:rsidRDefault="00396EBA" w:rsidP="00396EBA">
      <w:pPr>
        <w:jc w:val="both"/>
      </w:pPr>
      <w:r>
        <w:t>Therefore, the signal level at satellite level is -44 dBm.</w:t>
      </w:r>
    </w:p>
    <w:p w14:paraId="78E9E780" w14:textId="77777777" w:rsidR="00396EBA" w:rsidRDefault="00396EBA" w:rsidP="003443D8">
      <w:pPr>
        <w:pStyle w:val="H6"/>
        <w:rPr>
          <w:lang w:eastAsia="zh-CN"/>
        </w:rPr>
      </w:pPr>
      <w:r>
        <w:rPr>
          <w:lang w:eastAsia="zh-CN"/>
        </w:rPr>
        <w:t>7.3.3.2.4.2</w:t>
      </w:r>
      <w:r>
        <w:rPr>
          <w:lang w:eastAsia="zh-CN"/>
        </w:rPr>
        <w:tab/>
        <w:t>Minimum requirements for Satellite Access Node</w:t>
      </w:r>
    </w:p>
    <w:p w14:paraId="40632145" w14:textId="77777777" w:rsidR="00396EBA" w:rsidRDefault="00396EBA" w:rsidP="003443D8">
      <w:r w:rsidRPr="00F95B02">
        <w:t xml:space="preserve">The throughput shall be </w:t>
      </w:r>
      <w:r w:rsidRPr="00F95B02">
        <w:rPr>
          <w:rFonts w:hint="eastAsia"/>
        </w:rPr>
        <w:t>≥</w:t>
      </w:r>
      <w:r w:rsidRPr="00F95B02">
        <w:t xml:space="preserve"> 95% of the maximum throughput</w:t>
      </w:r>
      <w:r w:rsidRPr="00F95B02" w:rsidDel="00BE584A">
        <w:t xml:space="preserve"> </w:t>
      </w:r>
      <w:r w:rsidRPr="00F95B02">
        <w:t xml:space="preserve">of the reference measurement channel, with a wanted and an interfering signal coupled to </w:t>
      </w:r>
      <w:r>
        <w:rPr>
          <w:i/>
        </w:rPr>
        <w:t>SAN</w:t>
      </w:r>
      <w:r w:rsidRPr="00F95B02">
        <w:rPr>
          <w:i/>
        </w:rPr>
        <w:t xml:space="preserve"> type 1-H</w:t>
      </w:r>
      <w:r w:rsidRPr="00F95B02">
        <w:t xml:space="preserve"> </w:t>
      </w:r>
      <w:r w:rsidRPr="00F95B02">
        <w:rPr>
          <w:i/>
        </w:rPr>
        <w:t xml:space="preserve">TAB connector </w:t>
      </w:r>
      <w:r w:rsidRPr="00F95B02">
        <w:t>u</w:t>
      </w:r>
      <w:r>
        <w:t>sing the parameters in table 7.3.3.2.4.2</w:t>
      </w:r>
      <w:r w:rsidRPr="00F95B02">
        <w:t xml:space="preserve">-1. </w:t>
      </w:r>
    </w:p>
    <w:p w14:paraId="36003300" w14:textId="6CE7F2FA" w:rsidR="00396EBA" w:rsidRPr="00F95B02" w:rsidRDefault="00396EBA" w:rsidP="003443D8">
      <w:pPr>
        <w:rPr>
          <w:lang w:eastAsia="zh-CN"/>
        </w:rPr>
      </w:pPr>
      <w:r w:rsidRPr="00F95B02">
        <w:rPr>
          <w:rFonts w:cs="v3.8.0"/>
        </w:rPr>
        <w:t xml:space="preserve">The </w:t>
      </w:r>
      <w:r w:rsidRPr="00F95B02">
        <w:t xml:space="preserve">out-of-band </w:t>
      </w:r>
      <w:r w:rsidRPr="00F95B02">
        <w:rPr>
          <w:lang w:eastAsia="zh-CN"/>
        </w:rPr>
        <w:t xml:space="preserve">blocking requirement </w:t>
      </w:r>
      <w:r w:rsidRPr="00F95B02">
        <w:rPr>
          <w:rFonts w:cs="v3.8.0"/>
        </w:rPr>
        <w:t xml:space="preserve">apply </w:t>
      </w:r>
      <w:r w:rsidRPr="00F95B02">
        <w:rPr>
          <w:lang w:eastAsia="zh-CN"/>
        </w:rPr>
        <w:t xml:space="preserve">from 1 MHz to </w:t>
      </w:r>
      <w:r w:rsidRPr="00F95B02">
        <w:rPr>
          <w:rFonts w:cs="Arial"/>
        </w:rPr>
        <w:t>F</w:t>
      </w:r>
      <w:r w:rsidRPr="00F95B02">
        <w:rPr>
          <w:rFonts w:cs="Arial"/>
          <w:vertAlign w:val="subscript"/>
        </w:rPr>
        <w:t>UL,low</w:t>
      </w:r>
      <w:r w:rsidRPr="00F95B02">
        <w:rPr>
          <w:rFonts w:cs="Arial"/>
        </w:rPr>
        <w:t xml:space="preserve"> </w:t>
      </w:r>
      <w:r w:rsidR="003D0704">
        <w:rPr>
          <w:rFonts w:cs="Arial"/>
        </w:rPr>
        <w:t>–</w:t>
      </w:r>
      <w:r w:rsidRPr="00F95B02">
        <w:rPr>
          <w:rFonts w:cs="Arial"/>
        </w:rPr>
        <w:t xml:space="preserve"> </w:t>
      </w:r>
      <w:r w:rsidRPr="00F95B02">
        <w:t>Δf</w:t>
      </w:r>
      <w:r w:rsidRPr="00F95B02">
        <w:rPr>
          <w:vertAlign w:val="subscript"/>
        </w:rPr>
        <w:t>OOB</w:t>
      </w:r>
      <w:r w:rsidRPr="00F95B02">
        <w:t xml:space="preserve"> and from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t xml:space="preserve"> up to 12750 MHz</w:t>
      </w:r>
      <w:r w:rsidRPr="00F95B02">
        <w:rPr>
          <w:rFonts w:cs="v3.8.0"/>
          <w:lang w:eastAsia="zh-CN"/>
        </w:rPr>
        <w:t>,</w:t>
      </w:r>
      <w:r w:rsidRPr="00F95B02">
        <w:t xml:space="preserve"> including the downlink frequency range of the </w:t>
      </w:r>
      <w:r w:rsidRPr="00F95B02">
        <w:rPr>
          <w:rFonts w:cs="v3.8.0"/>
        </w:rPr>
        <w:t>FDD</w:t>
      </w:r>
      <w:r w:rsidRPr="00F95B02">
        <w:rPr>
          <w:i/>
        </w:rPr>
        <w:t xml:space="preserve"> operating band</w:t>
      </w:r>
      <w:r w:rsidRPr="00F95B02">
        <w:rPr>
          <w:lang w:eastAsia="zh-CN"/>
        </w:rPr>
        <w:t xml:space="preserve">. </w:t>
      </w:r>
    </w:p>
    <w:p w14:paraId="40B16629" w14:textId="77777777" w:rsidR="00396EBA" w:rsidRPr="00F95B02" w:rsidRDefault="00396EBA" w:rsidP="00396EBA">
      <w:pPr>
        <w:rPr>
          <w:rFonts w:eastAsia="SimSun"/>
          <w:i/>
          <w:lang w:eastAsia="zh-CN"/>
        </w:rPr>
      </w:pPr>
      <w:r w:rsidRPr="00F95B02">
        <w:rPr>
          <w:rFonts w:eastAsia="SimSun"/>
          <w:lang w:eastAsia="zh-CN"/>
        </w:rPr>
        <w:t xml:space="preserve">Minimum conducted requirement is defined at the </w:t>
      </w:r>
      <w:r w:rsidRPr="00F95B02">
        <w:rPr>
          <w:rFonts w:eastAsia="SimSun"/>
          <w:i/>
          <w:lang w:eastAsia="zh-CN"/>
        </w:rPr>
        <w:t>antenna connector</w:t>
      </w:r>
      <w:r w:rsidRPr="00F95B02">
        <w:rPr>
          <w:rFonts w:eastAsia="SimSun"/>
          <w:lang w:eastAsia="zh-CN"/>
        </w:rPr>
        <w:t xml:space="preserve"> at the </w:t>
      </w:r>
      <w:r w:rsidRPr="00F95B02">
        <w:rPr>
          <w:rFonts w:eastAsia="SimSun"/>
          <w:i/>
          <w:lang w:eastAsia="zh-CN"/>
        </w:rPr>
        <w:t>TAB connector</w:t>
      </w:r>
      <w:r w:rsidRPr="00F95B02">
        <w:rPr>
          <w:rFonts w:eastAsia="SimSun"/>
          <w:lang w:eastAsia="zh-CN"/>
        </w:rPr>
        <w:t xml:space="preserve"> for </w:t>
      </w:r>
      <w:r>
        <w:rPr>
          <w:rFonts w:eastAsia="SimSun"/>
          <w:i/>
          <w:lang w:eastAsia="zh-CN"/>
        </w:rPr>
        <w:t>SAN</w:t>
      </w:r>
      <w:r w:rsidRPr="00F95B02">
        <w:rPr>
          <w:rFonts w:eastAsia="SimSun"/>
          <w:i/>
          <w:lang w:eastAsia="zh-CN"/>
        </w:rPr>
        <w:t xml:space="preserve"> type 1-H.</w:t>
      </w:r>
    </w:p>
    <w:p w14:paraId="70A90098" w14:textId="77777777" w:rsidR="00396EBA" w:rsidRPr="00F95B02" w:rsidRDefault="00396EBA" w:rsidP="00396EBA">
      <w:pPr>
        <w:pStyle w:val="TH"/>
        <w:rPr>
          <w:lang w:eastAsia="zh-CN"/>
        </w:rPr>
      </w:pPr>
      <w:r w:rsidRPr="00F95B02">
        <w:rPr>
          <w:rFonts w:eastAsia="Osaka"/>
        </w:rPr>
        <w:t xml:space="preserve">Table </w:t>
      </w:r>
      <w:r>
        <w:rPr>
          <w:rFonts w:cs="v5.0.0"/>
        </w:rPr>
        <w:t>7.3.3.2.4.2</w:t>
      </w:r>
      <w:r w:rsidRPr="00F95B02">
        <w:rPr>
          <w:rFonts w:cs="v5.0.0"/>
        </w:rPr>
        <w:t>-1</w:t>
      </w:r>
      <w:r w:rsidRPr="00F95B02">
        <w:rPr>
          <w:rFonts w:eastAsia="Osaka"/>
        </w:rPr>
        <w:t xml:space="preserve">: </w:t>
      </w:r>
      <w:r w:rsidRPr="00F95B02">
        <w:t>Out-of-band blocking performance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396EBA" w:rsidRPr="00F95B02" w14:paraId="022F0E8F" w14:textId="77777777" w:rsidTr="00512853">
        <w:trPr>
          <w:cantSplit/>
          <w:jc w:val="center"/>
        </w:trPr>
        <w:tc>
          <w:tcPr>
            <w:tcW w:w="1595" w:type="dxa"/>
          </w:tcPr>
          <w:p w14:paraId="1E88AEEC" w14:textId="77777777" w:rsidR="00396EBA" w:rsidRPr="00F95B02" w:rsidRDefault="00396EBA" w:rsidP="00512853">
            <w:pPr>
              <w:pStyle w:val="TAH"/>
              <w:rPr>
                <w:rFonts w:cs="Arial"/>
              </w:rPr>
            </w:pPr>
            <w:r w:rsidRPr="00F95B02">
              <w:rPr>
                <w:rFonts w:cs="Arial"/>
              </w:rPr>
              <w:t>Wanted Signal mean power (dBm)</w:t>
            </w:r>
          </w:p>
        </w:tc>
        <w:tc>
          <w:tcPr>
            <w:tcW w:w="1559" w:type="dxa"/>
          </w:tcPr>
          <w:p w14:paraId="7CAB5631" w14:textId="77777777" w:rsidR="00396EBA" w:rsidRPr="00F95B02" w:rsidRDefault="00396EBA" w:rsidP="00512853">
            <w:pPr>
              <w:pStyle w:val="TAH"/>
              <w:rPr>
                <w:rFonts w:cs="Arial"/>
              </w:rPr>
            </w:pPr>
            <w:r w:rsidRPr="00F95B02">
              <w:rPr>
                <w:rFonts w:cs="Arial"/>
              </w:rPr>
              <w:t>Interfering Signal mean power (dBm)</w:t>
            </w:r>
          </w:p>
        </w:tc>
        <w:tc>
          <w:tcPr>
            <w:tcW w:w="2197" w:type="dxa"/>
          </w:tcPr>
          <w:p w14:paraId="54169A6C" w14:textId="77777777" w:rsidR="00396EBA" w:rsidRPr="00F95B02" w:rsidRDefault="00396EBA" w:rsidP="00512853">
            <w:pPr>
              <w:pStyle w:val="TAH"/>
              <w:rPr>
                <w:rFonts w:cs="Arial"/>
              </w:rPr>
            </w:pPr>
            <w:r w:rsidRPr="00F95B02">
              <w:rPr>
                <w:rFonts w:cs="Arial"/>
              </w:rPr>
              <w:t>Type of Interfering Signal</w:t>
            </w:r>
          </w:p>
        </w:tc>
      </w:tr>
      <w:tr w:rsidR="00396EBA" w:rsidRPr="00F95B02" w14:paraId="42612285" w14:textId="77777777" w:rsidTr="00512853">
        <w:trPr>
          <w:cantSplit/>
          <w:jc w:val="center"/>
        </w:trPr>
        <w:tc>
          <w:tcPr>
            <w:tcW w:w="1595" w:type="dxa"/>
            <w:tcBorders>
              <w:left w:val="single" w:sz="4" w:space="0" w:color="auto"/>
            </w:tcBorders>
          </w:tcPr>
          <w:p w14:paraId="624E37F3" w14:textId="19614800" w:rsidR="00396EBA" w:rsidRPr="00F95B02" w:rsidRDefault="00396EBA" w:rsidP="00512853">
            <w:pPr>
              <w:pStyle w:val="TAC"/>
              <w:rPr>
                <w:rFonts w:cs="Arial"/>
              </w:rPr>
            </w:pPr>
            <w:r w:rsidRPr="00F95B02">
              <w:rPr>
                <w:rFonts w:cs="Arial"/>
              </w:rPr>
              <w:t>P</w:t>
            </w:r>
            <w:r w:rsidRPr="00F95B02">
              <w:rPr>
                <w:rFonts w:cs="Arial"/>
                <w:vertAlign w:val="subscript"/>
              </w:rPr>
              <w:t>REFSENS</w:t>
            </w:r>
            <w:r w:rsidRPr="00F95B02" w:rsidDel="00E01BA4">
              <w:rPr>
                <w:rFonts w:cs="Arial"/>
              </w:rPr>
              <w:t xml:space="preserve"> </w:t>
            </w:r>
            <w:r w:rsidRPr="00F95B02">
              <w:rPr>
                <w:rFonts w:cs="Arial"/>
              </w:rPr>
              <w:t>+6 dB</w:t>
            </w:r>
            <w:r w:rsidRPr="00F95B02">
              <w:rPr>
                <w:rFonts w:cs="Arial"/>
              </w:rPr>
              <w:br/>
              <w:t>(</w:t>
            </w:r>
            <w:r w:rsidR="00C17F17" w:rsidRPr="00F95B02">
              <w:rPr>
                <w:rFonts w:cs="Arial"/>
              </w:rPr>
              <w:t>N</w:t>
            </w:r>
            <w:r w:rsidR="00C17F17">
              <w:rPr>
                <w:rFonts w:cs="Arial"/>
              </w:rPr>
              <w:t>OTE</w:t>
            </w:r>
            <w:r w:rsidRPr="00F95B02">
              <w:rPr>
                <w:rFonts w:cs="Arial"/>
              </w:rPr>
              <w:t>)</w:t>
            </w:r>
          </w:p>
        </w:tc>
        <w:tc>
          <w:tcPr>
            <w:tcW w:w="1559" w:type="dxa"/>
          </w:tcPr>
          <w:p w14:paraId="6DC5415D" w14:textId="77777777" w:rsidR="00396EBA" w:rsidRPr="00F95B02" w:rsidRDefault="00396EBA" w:rsidP="00512853">
            <w:pPr>
              <w:pStyle w:val="TAC"/>
              <w:rPr>
                <w:rFonts w:cs="Arial"/>
              </w:rPr>
            </w:pPr>
            <w:r w:rsidRPr="00F95B02">
              <w:rPr>
                <w:rFonts w:cs="Arial"/>
              </w:rPr>
              <w:t>-</w:t>
            </w:r>
            <w:r>
              <w:rPr>
                <w:rFonts w:cs="Arial"/>
              </w:rPr>
              <w:t>44</w:t>
            </w:r>
            <w:r w:rsidRPr="00F95B02">
              <w:rPr>
                <w:rFonts w:cs="Arial"/>
              </w:rPr>
              <w:t xml:space="preserve"> </w:t>
            </w:r>
          </w:p>
        </w:tc>
        <w:tc>
          <w:tcPr>
            <w:tcW w:w="2197" w:type="dxa"/>
          </w:tcPr>
          <w:p w14:paraId="436986B2" w14:textId="77777777" w:rsidR="00396EBA" w:rsidRPr="00F95B02" w:rsidRDefault="00396EBA" w:rsidP="00512853">
            <w:pPr>
              <w:pStyle w:val="TAL"/>
              <w:jc w:val="center"/>
              <w:rPr>
                <w:rFonts w:cs="Arial"/>
              </w:rPr>
            </w:pPr>
            <w:r w:rsidRPr="00F95B02">
              <w:rPr>
                <w:rFonts w:cs="Arial"/>
              </w:rPr>
              <w:t>CW carrier</w:t>
            </w:r>
          </w:p>
        </w:tc>
      </w:tr>
      <w:tr w:rsidR="00396EBA" w:rsidRPr="00F95B02" w14:paraId="0725BD67" w14:textId="77777777" w:rsidTr="00512853">
        <w:trPr>
          <w:cantSplit/>
          <w:jc w:val="center"/>
        </w:trPr>
        <w:tc>
          <w:tcPr>
            <w:tcW w:w="5351" w:type="dxa"/>
            <w:gridSpan w:val="3"/>
            <w:tcBorders>
              <w:left w:val="single" w:sz="4" w:space="0" w:color="auto"/>
            </w:tcBorders>
          </w:tcPr>
          <w:p w14:paraId="23762993" w14:textId="381487FC" w:rsidR="00396EBA" w:rsidRPr="008E2108" w:rsidRDefault="00396EBA" w:rsidP="00512853">
            <w:pPr>
              <w:pStyle w:val="TAN"/>
              <w:rPr>
                <w:szCs w:val="18"/>
                <w:lang w:eastAsia="ja-JP"/>
              </w:rPr>
            </w:pPr>
            <w:r w:rsidRPr="00F95B02">
              <w:t>NOTE:</w:t>
            </w:r>
            <w:r w:rsidRPr="00F95B02">
              <w:tab/>
              <w:t>P</w:t>
            </w:r>
            <w:r w:rsidRPr="00F95B02">
              <w:rPr>
                <w:vertAlign w:val="subscript"/>
              </w:rPr>
              <w:t>REFSENS</w:t>
            </w:r>
            <w:r w:rsidRPr="00F95B02" w:rsidDel="002B5177">
              <w:t xml:space="preserve"> </w:t>
            </w:r>
            <w:r w:rsidRPr="00F95B02">
              <w:t>depends on the RAT. For NR, P</w:t>
            </w:r>
            <w:r w:rsidRPr="00F95B02">
              <w:rPr>
                <w:vertAlign w:val="subscript"/>
              </w:rPr>
              <w:t>REFSENS</w:t>
            </w:r>
            <w:r w:rsidRPr="00F95B02">
              <w:t xml:space="preserve"> depends also on the </w:t>
            </w:r>
            <w:r>
              <w:rPr>
                <w:i/>
              </w:rPr>
              <w:t>SAN</w:t>
            </w:r>
            <w:r w:rsidRPr="00F95B02">
              <w:rPr>
                <w:i/>
              </w:rPr>
              <w:t xml:space="preserve"> channel bandwidth</w:t>
            </w:r>
            <w:r>
              <w:t>.</w:t>
            </w:r>
          </w:p>
        </w:tc>
      </w:tr>
    </w:tbl>
    <w:p w14:paraId="50F80BEE" w14:textId="67A2C960" w:rsidR="00046B9C" w:rsidRPr="00527BA1" w:rsidRDefault="00046B9C" w:rsidP="00B17299"/>
    <w:p w14:paraId="56EE82D9" w14:textId="77777777" w:rsidR="00CD275F" w:rsidRDefault="00CD275F" w:rsidP="00CD275F">
      <w:pPr>
        <w:pStyle w:val="Heading5"/>
      </w:pPr>
      <w:bookmarkStart w:id="2296" w:name="_Toc87889284"/>
      <w:bookmarkStart w:id="2297" w:name="_Toc94170401"/>
      <w:bookmarkStart w:id="2298" w:name="_Toc104122427"/>
      <w:bookmarkStart w:id="2299" w:name="_Toc104210233"/>
      <w:bookmarkStart w:id="2300" w:name="_Toc104502945"/>
      <w:bookmarkStart w:id="2301" w:name="_Toc106127705"/>
      <w:bookmarkStart w:id="2302" w:name="_Toc115087998"/>
      <w:bookmarkStart w:id="2303" w:name="_Toc115088154"/>
      <w:bookmarkStart w:id="2304" w:name="_Toc130321525"/>
      <w:bookmarkStart w:id="2305" w:name="_Toc130321679"/>
      <w:bookmarkStart w:id="2306" w:name="_Toc130321833"/>
      <w:bookmarkStart w:id="2307" w:name="_Toc130322200"/>
      <w:bookmarkStart w:id="2308" w:name="_Toc153133003"/>
      <w:bookmarkStart w:id="2309" w:name="_Toc162192008"/>
      <w:bookmarkStart w:id="2310" w:name="_Toc163147637"/>
      <w:bookmarkStart w:id="2311" w:name="_Toc169269969"/>
      <w:bookmarkStart w:id="2312" w:name="_Toc176255443"/>
      <w:bookmarkStart w:id="2313" w:name="_Toc176766655"/>
      <w:bookmarkStart w:id="2314" w:name="_Toc233983610"/>
      <w:r>
        <w:t>7.3.3.2.5</w:t>
      </w:r>
      <w:r>
        <w:tab/>
        <w:t>Receiver spurious emissions</w:t>
      </w:r>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p>
    <w:p w14:paraId="171EB36C" w14:textId="6725BA1F" w:rsidR="00046B9C" w:rsidRPr="00527BA1" w:rsidRDefault="00B60D31" w:rsidP="00B17299">
      <w:r w:rsidRPr="00AC735D">
        <w:t xml:space="preserve">The requirement is not applicable in this version of the specification. </w:t>
      </w:r>
    </w:p>
    <w:p w14:paraId="0FD601FD" w14:textId="77777777" w:rsidR="00CD275F" w:rsidRDefault="00CD275F" w:rsidP="00CD275F">
      <w:pPr>
        <w:pStyle w:val="Heading5"/>
      </w:pPr>
      <w:bookmarkStart w:id="2315" w:name="_Toc87889285"/>
      <w:bookmarkStart w:id="2316" w:name="_Toc94170402"/>
      <w:bookmarkStart w:id="2317" w:name="_Toc104122428"/>
      <w:bookmarkStart w:id="2318" w:name="_Toc104210234"/>
      <w:bookmarkStart w:id="2319" w:name="_Toc104502946"/>
      <w:bookmarkStart w:id="2320" w:name="_Toc106127706"/>
      <w:bookmarkStart w:id="2321" w:name="_Toc115087999"/>
      <w:bookmarkStart w:id="2322" w:name="_Toc115088155"/>
      <w:bookmarkStart w:id="2323" w:name="_Toc130321526"/>
      <w:bookmarkStart w:id="2324" w:name="_Toc130321680"/>
      <w:bookmarkStart w:id="2325" w:name="_Toc130321834"/>
      <w:bookmarkStart w:id="2326" w:name="_Toc130322201"/>
      <w:bookmarkStart w:id="2327" w:name="_Toc153133004"/>
      <w:bookmarkStart w:id="2328" w:name="_Toc162192009"/>
      <w:bookmarkStart w:id="2329" w:name="_Toc163147638"/>
      <w:bookmarkStart w:id="2330" w:name="_Toc169269970"/>
      <w:bookmarkStart w:id="2331" w:name="_Toc176255444"/>
      <w:bookmarkStart w:id="2332" w:name="_Toc176766656"/>
      <w:bookmarkStart w:id="2333" w:name="_Toc233983611"/>
      <w:r>
        <w:t>7.3.3.2.6</w:t>
      </w:r>
      <w:r>
        <w:tab/>
        <w:t>Receiver intermodulation</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p>
    <w:p w14:paraId="201712E4" w14:textId="4F535866" w:rsidR="00046B9C" w:rsidRPr="00527BA1" w:rsidRDefault="00B60D31" w:rsidP="00B17299">
      <w:r w:rsidRPr="00AC735D">
        <w:t>The requirement is not applicable in this version of the specification.</w:t>
      </w:r>
    </w:p>
    <w:p w14:paraId="303C6F59" w14:textId="77777777" w:rsidR="00CD275F" w:rsidRDefault="00CD275F" w:rsidP="00CD275F">
      <w:pPr>
        <w:pStyle w:val="Heading5"/>
      </w:pPr>
      <w:bookmarkStart w:id="2334" w:name="_Toc87889286"/>
      <w:bookmarkStart w:id="2335" w:name="_Toc94170403"/>
      <w:bookmarkStart w:id="2336" w:name="_Toc104122429"/>
      <w:bookmarkStart w:id="2337" w:name="_Toc104210235"/>
      <w:bookmarkStart w:id="2338" w:name="_Toc104502947"/>
      <w:bookmarkStart w:id="2339" w:name="_Toc106127707"/>
      <w:bookmarkStart w:id="2340" w:name="_Toc115088000"/>
      <w:bookmarkStart w:id="2341" w:name="_Toc115088156"/>
      <w:bookmarkStart w:id="2342" w:name="_Toc130321527"/>
      <w:bookmarkStart w:id="2343" w:name="_Toc130321681"/>
      <w:bookmarkStart w:id="2344" w:name="_Toc130321835"/>
      <w:bookmarkStart w:id="2345" w:name="_Toc130322202"/>
      <w:bookmarkStart w:id="2346" w:name="_Toc153133005"/>
      <w:bookmarkStart w:id="2347" w:name="_Toc162192010"/>
      <w:bookmarkStart w:id="2348" w:name="_Toc163147639"/>
      <w:bookmarkStart w:id="2349" w:name="_Toc169269971"/>
      <w:bookmarkStart w:id="2350" w:name="_Toc176255445"/>
      <w:bookmarkStart w:id="2351" w:name="_Toc176766657"/>
      <w:bookmarkStart w:id="2352" w:name="_Toc233983612"/>
      <w:r>
        <w:t>7.3.3.2.7</w:t>
      </w:r>
      <w:r>
        <w:tab/>
        <w:t>In-channel selectivity</w:t>
      </w:r>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p>
    <w:p w14:paraId="19887DDB" w14:textId="4413E01F" w:rsidR="00CD275F" w:rsidRDefault="00CD275F" w:rsidP="00CD275F">
      <w:r>
        <w:t>The requirement framework from terrestrial network (TN) NR specification</w:t>
      </w:r>
      <w:r w:rsidR="00E862F2">
        <w:t xml:space="preserve"> is agreed to be reused</w:t>
      </w:r>
      <w:r>
        <w:t>.</w:t>
      </w:r>
    </w:p>
    <w:p w14:paraId="2450E9D7" w14:textId="77777777" w:rsidR="006B6F8B" w:rsidRDefault="006B6F8B" w:rsidP="006B6F8B">
      <w:pPr>
        <w:pStyle w:val="Heading4"/>
      </w:pPr>
      <w:bookmarkStart w:id="2353" w:name="_Toc87889287"/>
      <w:bookmarkStart w:id="2354" w:name="_Toc94170404"/>
      <w:bookmarkStart w:id="2355" w:name="_Toc104122430"/>
      <w:bookmarkStart w:id="2356" w:name="_Toc104210236"/>
      <w:bookmarkStart w:id="2357" w:name="_Toc104502948"/>
      <w:bookmarkStart w:id="2358" w:name="_Toc106127708"/>
      <w:bookmarkStart w:id="2359" w:name="_Toc115088001"/>
      <w:bookmarkStart w:id="2360" w:name="_Toc115088157"/>
      <w:bookmarkStart w:id="2361" w:name="_Toc130321528"/>
      <w:bookmarkStart w:id="2362" w:name="_Toc130321682"/>
      <w:bookmarkStart w:id="2363" w:name="_Toc130321836"/>
      <w:bookmarkStart w:id="2364" w:name="_Toc130322203"/>
      <w:bookmarkStart w:id="2365" w:name="_Toc153133006"/>
      <w:bookmarkStart w:id="2366" w:name="_Toc162192011"/>
      <w:bookmarkStart w:id="2367" w:name="_Toc163147640"/>
      <w:bookmarkStart w:id="2368" w:name="_Toc169269972"/>
      <w:bookmarkStart w:id="2369" w:name="_Toc176255446"/>
      <w:bookmarkStart w:id="2370" w:name="_Toc176766658"/>
      <w:bookmarkStart w:id="2371" w:name="_Toc233983613"/>
      <w:r>
        <w:t>7</w:t>
      </w:r>
      <w:r w:rsidRPr="006B6F8B">
        <w:t>.</w:t>
      </w:r>
      <w:r>
        <w:t>3</w:t>
      </w:r>
      <w:r w:rsidRPr="006B6F8B">
        <w:t>.3.3</w:t>
      </w:r>
      <w:r>
        <w:tab/>
      </w:r>
      <w:r w:rsidRPr="006B6F8B">
        <w:t>Radiated receiver characteristics</w:t>
      </w:r>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p>
    <w:p w14:paraId="4F27A82F" w14:textId="77777777" w:rsidR="006B6F8B" w:rsidRDefault="006B6F8B" w:rsidP="006B6F8B">
      <w:pPr>
        <w:pStyle w:val="Heading5"/>
      </w:pPr>
      <w:bookmarkStart w:id="2372" w:name="_Toc87889288"/>
      <w:bookmarkStart w:id="2373" w:name="_Toc94170405"/>
      <w:bookmarkStart w:id="2374" w:name="_Toc104122431"/>
      <w:bookmarkStart w:id="2375" w:name="_Toc104210237"/>
      <w:bookmarkStart w:id="2376" w:name="_Toc104502949"/>
      <w:bookmarkStart w:id="2377" w:name="_Toc106127709"/>
      <w:bookmarkStart w:id="2378" w:name="_Toc115088002"/>
      <w:bookmarkStart w:id="2379" w:name="_Toc115088158"/>
      <w:bookmarkStart w:id="2380" w:name="_Toc130321529"/>
      <w:bookmarkStart w:id="2381" w:name="_Toc130321683"/>
      <w:bookmarkStart w:id="2382" w:name="_Toc130321837"/>
      <w:bookmarkStart w:id="2383" w:name="_Toc130322204"/>
      <w:bookmarkStart w:id="2384" w:name="_Toc153133007"/>
      <w:bookmarkStart w:id="2385" w:name="_Toc162192012"/>
      <w:bookmarkStart w:id="2386" w:name="_Toc163147641"/>
      <w:bookmarkStart w:id="2387" w:name="_Toc169269973"/>
      <w:bookmarkStart w:id="2388" w:name="_Toc176255447"/>
      <w:bookmarkStart w:id="2389" w:name="_Toc176766659"/>
      <w:bookmarkStart w:id="2390" w:name="_Toc233983614"/>
      <w:r>
        <w:t>7.3.3.3.1</w:t>
      </w:r>
      <w:r>
        <w:tab/>
        <w:t>OTA sensitivity</w:t>
      </w:r>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p>
    <w:p w14:paraId="3F6BED10" w14:textId="289BF127" w:rsidR="00046B9C" w:rsidRPr="00527BA1" w:rsidRDefault="000E1381" w:rsidP="00B17299">
      <w:r w:rsidRPr="000E1381">
        <w:t xml:space="preserve">On the same principle as for </w:t>
      </w:r>
      <w:r>
        <w:t xml:space="preserve">the </w:t>
      </w:r>
      <w:r w:rsidR="00316C34">
        <w:t xml:space="preserve">NR </w:t>
      </w:r>
      <w:r w:rsidRPr="000E1381">
        <w:t>TN BS Specification TS 38.104</w:t>
      </w:r>
      <w:r>
        <w:t>[16</w:t>
      </w:r>
      <w:r w:rsidRPr="000E1381">
        <w:t>], the SAN OTA sensitivity testing procedure should be based on SAN manufacturer declarations of sensitivity direction and EIS level.</w:t>
      </w:r>
    </w:p>
    <w:p w14:paraId="2A725E6C" w14:textId="77777777" w:rsidR="006B6F8B" w:rsidRDefault="006B6F8B" w:rsidP="006B6F8B">
      <w:pPr>
        <w:pStyle w:val="Heading5"/>
      </w:pPr>
      <w:bookmarkStart w:id="2391" w:name="_Toc87889289"/>
      <w:bookmarkStart w:id="2392" w:name="_Toc94170406"/>
      <w:bookmarkStart w:id="2393" w:name="_Toc104122432"/>
      <w:bookmarkStart w:id="2394" w:name="_Toc104210238"/>
      <w:bookmarkStart w:id="2395" w:name="_Toc104502950"/>
      <w:bookmarkStart w:id="2396" w:name="_Toc106127710"/>
      <w:bookmarkStart w:id="2397" w:name="_Toc115088003"/>
      <w:bookmarkStart w:id="2398" w:name="_Toc115088159"/>
      <w:bookmarkStart w:id="2399" w:name="_Toc130321530"/>
      <w:bookmarkStart w:id="2400" w:name="_Toc130321684"/>
      <w:bookmarkStart w:id="2401" w:name="_Toc130321838"/>
      <w:bookmarkStart w:id="2402" w:name="_Toc130322205"/>
      <w:bookmarkStart w:id="2403" w:name="_Toc153133008"/>
      <w:bookmarkStart w:id="2404" w:name="_Toc162192013"/>
      <w:bookmarkStart w:id="2405" w:name="_Toc163147642"/>
      <w:bookmarkStart w:id="2406" w:name="_Toc169269974"/>
      <w:bookmarkStart w:id="2407" w:name="_Toc176255448"/>
      <w:bookmarkStart w:id="2408" w:name="_Toc176766660"/>
      <w:bookmarkStart w:id="2409" w:name="_Toc233983615"/>
      <w:r>
        <w:t>7.3.3.3.2</w:t>
      </w:r>
      <w:r>
        <w:tab/>
        <w:t>OTA reference sensitivity level</w:t>
      </w:r>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p>
    <w:p w14:paraId="4B0DF5B5" w14:textId="191A8039" w:rsidR="00316C34" w:rsidRDefault="0064174F" w:rsidP="00C604AB">
      <w:r w:rsidRPr="0064174F">
        <w:rPr>
          <w:lang w:val="en-US"/>
        </w:rPr>
        <w:t xml:space="preserve"> </w:t>
      </w:r>
      <w:r>
        <w:rPr>
          <w:lang w:val="en-US"/>
        </w:rPr>
        <w:t xml:space="preserve">OTA reference sensitivity level is a directional requirement specified as an EIS level. </w:t>
      </w:r>
      <w:r w:rsidR="00C604AB" w:rsidRPr="001B404D">
        <w:t>On the same principle as for</w:t>
      </w:r>
      <w:r w:rsidR="00316C34">
        <w:t xml:space="preserve"> the</w:t>
      </w:r>
      <w:r w:rsidR="00C604AB" w:rsidRPr="001B404D">
        <w:t xml:space="preserve"> NR</w:t>
      </w:r>
      <w:r w:rsidR="00316C34">
        <w:t xml:space="preserve"> TN</w:t>
      </w:r>
      <w:r w:rsidR="00C604AB" w:rsidRPr="001B404D">
        <w:t xml:space="preserve"> BS specification TS38.104</w:t>
      </w:r>
      <w:r w:rsidR="00316C34">
        <w:t>[16</w:t>
      </w:r>
      <w:r w:rsidR="00C604AB" w:rsidRPr="001B404D">
        <w:t>], the SAN OTA reference sensitivity EIS</w:t>
      </w:r>
      <w:r w:rsidR="00C604AB" w:rsidRPr="001B404D">
        <w:rPr>
          <w:vertAlign w:val="subscript"/>
        </w:rPr>
        <w:t>REFSENS</w:t>
      </w:r>
      <w:r w:rsidR="00C604AB" w:rsidRPr="001B404D">
        <w:t xml:space="preserve"> requirements should be derived from:</w:t>
      </w:r>
    </w:p>
    <w:p w14:paraId="633271AC" w14:textId="28B5BA70" w:rsidR="00316C34" w:rsidRDefault="00C604AB" w:rsidP="00B939AB">
      <w:pPr>
        <w:pStyle w:val="B10"/>
      </w:pPr>
      <w:r w:rsidRPr="001B404D">
        <w:t>-</w:t>
      </w:r>
      <w:r w:rsidR="00E862F2">
        <w:tab/>
      </w:r>
      <w:r w:rsidRPr="001B404D">
        <w:t>the conducted reference sensitivity P</w:t>
      </w:r>
      <w:r w:rsidRPr="001B404D">
        <w:rPr>
          <w:vertAlign w:val="subscript"/>
        </w:rPr>
        <w:t>REFSENS</w:t>
      </w:r>
      <w:r w:rsidRPr="001B404D">
        <w:t xml:space="preserve"> which can be calculated based on the formula presented in Section 7.3.3.2.1;</w:t>
      </w:r>
    </w:p>
    <w:p w14:paraId="55935CFA" w14:textId="5EBE2936" w:rsidR="00316C34" w:rsidRDefault="00C604AB" w:rsidP="00B939AB">
      <w:pPr>
        <w:pStyle w:val="B10"/>
      </w:pPr>
      <w:r w:rsidRPr="001B404D">
        <w:t>-</w:t>
      </w:r>
      <w:r w:rsidR="00E862F2">
        <w:tab/>
      </w:r>
      <w:r w:rsidRPr="001B404D">
        <w:t>a hypothetical antenna gain of a passive satellite antenna;</w:t>
      </w:r>
    </w:p>
    <w:p w14:paraId="3F4C5373" w14:textId="403FE43E" w:rsidR="00C604AB" w:rsidRDefault="00C604AB" w:rsidP="00B939AB">
      <w:pPr>
        <w:pStyle w:val="B10"/>
      </w:pPr>
      <w:r w:rsidRPr="001B404D">
        <w:t>-</w:t>
      </w:r>
      <w:r w:rsidR="00E862F2">
        <w:tab/>
      </w:r>
      <w:r w:rsidRPr="001B404D">
        <w:t>some implementation margin reserved for the NTN SAN manufacturer.</w:t>
      </w:r>
    </w:p>
    <w:p w14:paraId="009D2663" w14:textId="22E195D0" w:rsidR="00046B9C" w:rsidRDefault="00C604AB" w:rsidP="00C604AB">
      <w:r w:rsidRPr="001B404D">
        <w:t xml:space="preserve">The last two contributions are both taken into account under </w:t>
      </w:r>
      <w:r w:rsidRPr="001B404D">
        <w:rPr>
          <w:rFonts w:ascii="Arial" w:hAnsi="Arial" w:cs="Arial"/>
          <w:sz w:val="18"/>
        </w:rPr>
        <w:t>Δ</w:t>
      </w:r>
      <w:r w:rsidRPr="001B404D">
        <w:rPr>
          <w:rFonts w:ascii="Arial" w:hAnsi="Arial" w:cs="Arial"/>
          <w:sz w:val="18"/>
          <w:vertAlign w:val="subscript"/>
        </w:rPr>
        <w:t xml:space="preserve">OTAREFSENS </w:t>
      </w:r>
      <w:r w:rsidRPr="001B404D">
        <w:t>parameter</w:t>
      </w:r>
      <w:r>
        <w:t>.</w:t>
      </w:r>
    </w:p>
    <w:p w14:paraId="602C17DC" w14:textId="77777777" w:rsidR="0064174F" w:rsidRDefault="0064174F" w:rsidP="0064174F">
      <w:pPr>
        <w:rPr>
          <w:lang w:val="en-US"/>
        </w:rPr>
      </w:pPr>
      <w:r>
        <w:rPr>
          <w:lang w:val="en-US"/>
        </w:rPr>
        <w:t xml:space="preserve">As OTA reference sensitivity is used as a reference for many of the interference requirements where it is important that the interferer is polarization matched to the receiver antenna it is also important that the wanted signal is polarization matched. Hence OTA reference sensitivity is specifically declared per polarization and the EIS values are under the assumption of </w:t>
      </w:r>
      <w:r>
        <w:rPr>
          <w:i/>
          <w:iCs/>
          <w:lang w:val="en-US"/>
        </w:rPr>
        <w:t>polarization match</w:t>
      </w:r>
      <w:r>
        <w:rPr>
          <w:lang w:val="en-US"/>
        </w:rPr>
        <w:t>.</w:t>
      </w:r>
    </w:p>
    <w:p w14:paraId="433D0176" w14:textId="06AE7A4D" w:rsidR="00D5247E" w:rsidRPr="00527BA1" w:rsidRDefault="0064174F" w:rsidP="0064174F">
      <w:r>
        <w:rPr>
          <w:lang w:val="en-US" w:eastAsia="zh-CN"/>
        </w:rPr>
        <w:t>For SAN type 1-O, OTA reference sensitivity is intended to provide equivalent protection and performance as the conducted reference sensitivity level. The OTA reference sensitivity level is calculated based on the conducted reference sensitivity level for SAN type 1-H and antenna gain of a passive antenna which would be used with a non-AAS SAN in the same deployment scenario.</w:t>
      </w:r>
    </w:p>
    <w:p w14:paraId="27D64C94" w14:textId="77777777" w:rsidR="006B6F8B" w:rsidRDefault="006B6F8B" w:rsidP="006B6F8B">
      <w:pPr>
        <w:pStyle w:val="Heading5"/>
      </w:pPr>
      <w:bookmarkStart w:id="2410" w:name="_Toc87889290"/>
      <w:bookmarkStart w:id="2411" w:name="_Toc94170407"/>
      <w:bookmarkStart w:id="2412" w:name="_Toc104122433"/>
      <w:bookmarkStart w:id="2413" w:name="_Toc104210239"/>
      <w:bookmarkStart w:id="2414" w:name="_Toc104502951"/>
      <w:bookmarkStart w:id="2415" w:name="_Toc106127711"/>
      <w:bookmarkStart w:id="2416" w:name="_Toc115088004"/>
      <w:bookmarkStart w:id="2417" w:name="_Toc115088160"/>
      <w:bookmarkStart w:id="2418" w:name="_Toc130321531"/>
      <w:bookmarkStart w:id="2419" w:name="_Toc130321685"/>
      <w:bookmarkStart w:id="2420" w:name="_Toc130321839"/>
      <w:bookmarkStart w:id="2421" w:name="_Toc130322206"/>
      <w:bookmarkStart w:id="2422" w:name="_Toc153133009"/>
      <w:bookmarkStart w:id="2423" w:name="_Toc162192014"/>
      <w:bookmarkStart w:id="2424" w:name="_Toc163147643"/>
      <w:bookmarkStart w:id="2425" w:name="_Toc169269975"/>
      <w:bookmarkStart w:id="2426" w:name="_Toc176255449"/>
      <w:bookmarkStart w:id="2427" w:name="_Toc176766661"/>
      <w:bookmarkStart w:id="2428" w:name="_Toc233983616"/>
      <w:r>
        <w:t>7.3.3.3.3</w:t>
      </w:r>
      <w:r>
        <w:tab/>
        <w:t>OTA dynamic range</w:t>
      </w:r>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p>
    <w:p w14:paraId="63448E79" w14:textId="14407946" w:rsidR="00046B9C" w:rsidRPr="00527BA1" w:rsidRDefault="00316C34" w:rsidP="00B17299">
      <w:r w:rsidRPr="00D15667">
        <w:t>T</w:t>
      </w:r>
      <w:r w:rsidRPr="00D15667">
        <w:rPr>
          <w:rFonts w:hint="eastAsia"/>
          <w:lang w:val="en-US"/>
        </w:rPr>
        <w:t>he</w:t>
      </w:r>
      <w:r w:rsidRPr="00D15667">
        <w:rPr>
          <w:lang w:val="en-US"/>
        </w:rPr>
        <w:t xml:space="preserve"> requirement assumes that the wanted signal and interfering signal come from the same direction.</w:t>
      </w:r>
      <w:r w:rsidRPr="00D15667">
        <w:rPr>
          <w:rFonts w:hint="eastAsia"/>
          <w:lang w:val="en-US"/>
        </w:rPr>
        <w:t xml:space="preserve"> </w:t>
      </w:r>
      <w:r w:rsidRPr="00D15667">
        <w:rPr>
          <w:lang w:val="en-US"/>
        </w:rPr>
        <w:t>A</w:t>
      </w:r>
      <w:r w:rsidRPr="00D15667">
        <w:rPr>
          <w:rFonts w:hint="eastAsia"/>
          <w:lang w:val="en-US"/>
        </w:rPr>
        <w:t xml:space="preserve">nd since both wanted signal and AWGN will be transmitted from the test equipment in the same direction, the same combining gain will be achieved for both </w:t>
      </w:r>
      <w:r w:rsidRPr="00D15667">
        <w:rPr>
          <w:lang w:val="en-US"/>
        </w:rPr>
        <w:t>wanted signal and the AWGN</w:t>
      </w:r>
      <w:r w:rsidRPr="00D15667">
        <w:rPr>
          <w:rFonts w:hint="eastAsia"/>
          <w:lang w:val="en-US"/>
        </w:rPr>
        <w:t>. Hence</w:t>
      </w:r>
      <w:r>
        <w:rPr>
          <w:lang w:val="en-US"/>
        </w:rPr>
        <w:t>,</w:t>
      </w:r>
      <w:r w:rsidRPr="00D15667">
        <w:rPr>
          <w:rFonts w:hint="eastAsia"/>
          <w:lang w:val="en-US"/>
        </w:rPr>
        <w:t xml:space="preserve"> the OTA dynamic range for FR1 can be defined based on conductive requirements plus an offset, i.e.</w:t>
      </w:r>
      <w:r w:rsidR="00572A8A">
        <w:rPr>
          <w:lang w:val="en-US"/>
        </w:rPr>
        <w:t>,</w:t>
      </w:r>
      <w:r w:rsidRPr="00D15667">
        <w:rPr>
          <w:rFonts w:hint="eastAsia"/>
          <w:lang w:val="en-US"/>
        </w:rPr>
        <w:t xml:space="preserve"> </w:t>
      </w:r>
      <w:r w:rsidRPr="00D15667">
        <w:t>Δ</w:t>
      </w:r>
      <w:r w:rsidRPr="00D15667">
        <w:rPr>
          <w:rFonts w:cs="Arial"/>
          <w:vertAlign w:val="subscript"/>
        </w:rPr>
        <w:t>OTAREFSENS</w:t>
      </w:r>
      <w:r>
        <w:rPr>
          <w:rFonts w:cs="Arial"/>
          <w:vertAlign w:val="subscript"/>
        </w:rPr>
        <w:t>.</w:t>
      </w:r>
    </w:p>
    <w:p w14:paraId="581AB2F3" w14:textId="77777777" w:rsidR="006B6F8B" w:rsidRDefault="006B6F8B" w:rsidP="006B6F8B">
      <w:pPr>
        <w:pStyle w:val="Heading5"/>
      </w:pPr>
      <w:bookmarkStart w:id="2429" w:name="_Toc87889291"/>
      <w:bookmarkStart w:id="2430" w:name="_Toc94170408"/>
      <w:bookmarkStart w:id="2431" w:name="_Toc104122434"/>
      <w:bookmarkStart w:id="2432" w:name="_Toc104210240"/>
      <w:bookmarkStart w:id="2433" w:name="_Toc104502952"/>
      <w:bookmarkStart w:id="2434" w:name="_Toc106127712"/>
      <w:bookmarkStart w:id="2435" w:name="_Toc115088005"/>
      <w:bookmarkStart w:id="2436" w:name="_Toc115088161"/>
      <w:bookmarkStart w:id="2437" w:name="_Toc130321532"/>
      <w:bookmarkStart w:id="2438" w:name="_Toc130321686"/>
      <w:bookmarkStart w:id="2439" w:name="_Toc130321840"/>
      <w:bookmarkStart w:id="2440" w:name="_Toc130322207"/>
      <w:bookmarkStart w:id="2441" w:name="_Toc153133010"/>
      <w:bookmarkStart w:id="2442" w:name="_Toc162192015"/>
      <w:bookmarkStart w:id="2443" w:name="_Toc163147644"/>
      <w:bookmarkStart w:id="2444" w:name="_Toc169269976"/>
      <w:bookmarkStart w:id="2445" w:name="_Toc176255450"/>
      <w:bookmarkStart w:id="2446" w:name="_Toc176766662"/>
      <w:bookmarkStart w:id="2447" w:name="_Toc233983617"/>
      <w:r>
        <w:t>7.3.3.3.4</w:t>
      </w:r>
      <w:r>
        <w:tab/>
        <w:t>OTA in-band selectivity and blocking</w:t>
      </w:r>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p>
    <w:p w14:paraId="5CA2B048" w14:textId="5F93E02F" w:rsidR="00316C34" w:rsidRDefault="00116A3A" w:rsidP="00B939AB">
      <w:pPr>
        <w:pStyle w:val="H6"/>
      </w:pPr>
      <w:r w:rsidRPr="00B2791A">
        <w:t>7.3.3.3.4.1</w:t>
      </w:r>
      <w:r w:rsidR="00572A8A" w:rsidRPr="00F95B02">
        <w:tab/>
      </w:r>
      <w:r w:rsidRPr="00B2791A">
        <w:t>OTA adjacent channel selectivity</w:t>
      </w:r>
    </w:p>
    <w:p w14:paraId="19A06F11" w14:textId="470C516D" w:rsidR="00116A3A" w:rsidRPr="0080417C" w:rsidRDefault="00116A3A">
      <w:r w:rsidRPr="0003169F">
        <w:rPr>
          <w:lang w:eastAsia="ko-KR"/>
        </w:rPr>
        <w:t>OTA Adjacent channel selectivity (ACS) is a measure of the receiver</w:t>
      </w:r>
      <w:r w:rsidR="003D0704">
        <w:t>’</w:t>
      </w:r>
      <w:r w:rsidRPr="0003169F">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03169F">
        <w:rPr>
          <w:rFonts w:hint="eastAsia"/>
          <w:lang w:eastAsia="ko-KR"/>
        </w:rPr>
        <w:t xml:space="preserve">For SAN type 1-O, interfering signal </w:t>
      </w:r>
      <w:r w:rsidRPr="0003169F">
        <w:rPr>
          <w:lang w:eastAsia="ko-KR"/>
        </w:rPr>
        <w:t xml:space="preserve">mean power </w:t>
      </w:r>
      <w:r>
        <w:rPr>
          <w:rFonts w:hint="eastAsia"/>
          <w:lang w:eastAsia="ko-KR"/>
        </w:rPr>
        <w:t xml:space="preserve">should </w:t>
      </w:r>
      <w:r w:rsidRPr="0003169F">
        <w:rPr>
          <w:rFonts w:hint="eastAsia"/>
          <w:lang w:eastAsia="ko-KR"/>
        </w:rPr>
        <w:t xml:space="preserve">be offset by the value </w:t>
      </w:r>
      <w:r w:rsidRPr="0003169F">
        <w:rPr>
          <w:lang w:eastAsia="ko-KR"/>
        </w:rPr>
        <w:t>Δ</w:t>
      </w:r>
      <w:r w:rsidRPr="00507EDF">
        <w:rPr>
          <w:vertAlign w:val="subscript"/>
          <w:lang w:eastAsia="ko-KR"/>
        </w:rPr>
        <w:t>minSENS</w:t>
      </w:r>
      <w:r w:rsidRPr="0003169F">
        <w:rPr>
          <w:rFonts w:hint="eastAsia"/>
          <w:lang w:eastAsia="ko-KR"/>
        </w:rPr>
        <w:t>, other parameters could be reused from SAN type 1-</w:t>
      </w:r>
      <w:r w:rsidRPr="0003169F">
        <w:rPr>
          <w:lang w:eastAsia="ko-KR"/>
        </w:rPr>
        <w:t>H</w:t>
      </w:r>
      <w:r w:rsidRPr="0003169F">
        <w:rPr>
          <w:rFonts w:hint="eastAsia"/>
          <w:lang w:eastAsia="ko-KR"/>
        </w:rPr>
        <w:t xml:space="preserve"> and respective </w:t>
      </w:r>
      <w:r w:rsidRPr="0003169F">
        <w:rPr>
          <w:lang w:eastAsia="ko-KR"/>
        </w:rPr>
        <w:t>ACS clause.</w:t>
      </w:r>
    </w:p>
    <w:p w14:paraId="267250D4" w14:textId="3711FF6B" w:rsidR="00121BE7" w:rsidRPr="00F95B02" w:rsidRDefault="006B6F8B" w:rsidP="003443D8">
      <w:pPr>
        <w:pStyle w:val="Heading5"/>
      </w:pPr>
      <w:bookmarkStart w:id="2448" w:name="_Toc87889292"/>
      <w:bookmarkStart w:id="2449" w:name="_Toc94170409"/>
      <w:bookmarkStart w:id="2450" w:name="_Toc104122435"/>
      <w:bookmarkStart w:id="2451" w:name="_Toc104210241"/>
      <w:bookmarkStart w:id="2452" w:name="_Toc104502953"/>
      <w:bookmarkStart w:id="2453" w:name="_Toc106127713"/>
      <w:bookmarkStart w:id="2454" w:name="_Toc115088006"/>
      <w:bookmarkStart w:id="2455" w:name="_Toc115088162"/>
      <w:bookmarkStart w:id="2456" w:name="_Toc130321533"/>
      <w:bookmarkStart w:id="2457" w:name="_Toc130321687"/>
      <w:bookmarkStart w:id="2458" w:name="_Toc130321841"/>
      <w:bookmarkStart w:id="2459" w:name="_Toc130322208"/>
      <w:bookmarkStart w:id="2460" w:name="_Toc153133011"/>
      <w:bookmarkStart w:id="2461" w:name="_Toc162192016"/>
      <w:bookmarkStart w:id="2462" w:name="_Toc163147645"/>
      <w:bookmarkStart w:id="2463" w:name="_Toc169269977"/>
      <w:bookmarkStart w:id="2464" w:name="_Toc176255451"/>
      <w:bookmarkStart w:id="2465" w:name="_Toc176766663"/>
      <w:bookmarkStart w:id="2466" w:name="_Toc233983618"/>
      <w:r>
        <w:t>7.3.3.3.5</w:t>
      </w:r>
      <w:r>
        <w:tab/>
        <w:t>OTA out-of-band blocking</w:t>
      </w:r>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p>
    <w:p w14:paraId="0A939DC6" w14:textId="6B144A07" w:rsidR="00121BE7" w:rsidRPr="00F95B02" w:rsidRDefault="00121BE7" w:rsidP="003443D8">
      <w:pPr>
        <w:pStyle w:val="H6"/>
      </w:pPr>
      <w:bookmarkStart w:id="2467" w:name="_Toc21127722"/>
      <w:bookmarkStart w:id="2468" w:name="_Toc29811931"/>
      <w:bookmarkStart w:id="2469" w:name="_Toc36817483"/>
      <w:bookmarkStart w:id="2470" w:name="_Toc37260405"/>
      <w:bookmarkStart w:id="2471" w:name="_Toc37267793"/>
      <w:bookmarkStart w:id="2472" w:name="_Toc44712399"/>
      <w:bookmarkStart w:id="2473" w:name="_Toc45893711"/>
      <w:bookmarkStart w:id="2474" w:name="_Toc53178425"/>
      <w:bookmarkStart w:id="2475" w:name="_Toc53178876"/>
      <w:bookmarkStart w:id="2476" w:name="_Toc61179114"/>
      <w:bookmarkStart w:id="2477" w:name="_Toc61179584"/>
      <w:bookmarkStart w:id="2478" w:name="_Toc67916880"/>
      <w:bookmarkStart w:id="2479" w:name="_Toc74663501"/>
      <w:bookmarkStart w:id="2480" w:name="_Toc82622042"/>
      <w:bookmarkStart w:id="2481" w:name="_Toc90422889"/>
      <w:r>
        <w:t>7.3.3.3.5</w:t>
      </w:r>
      <w:r w:rsidRPr="00F95B02">
        <w:t>.1</w:t>
      </w:r>
      <w:r w:rsidRPr="00F95B02">
        <w:tab/>
        <w:t>General</w:t>
      </w:r>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p>
    <w:p w14:paraId="5C1876B7" w14:textId="77777777" w:rsidR="00121BE7" w:rsidRPr="00F95B02" w:rsidRDefault="00121BE7" w:rsidP="00121BE7">
      <w:pPr>
        <w:rPr>
          <w:lang w:eastAsia="ja-JP"/>
        </w:rPr>
      </w:pPr>
      <w:r w:rsidRPr="00F95B02">
        <w:rPr>
          <w:lang w:eastAsia="ja-JP"/>
        </w:rPr>
        <w:t xml:space="preserve">The OTA </w:t>
      </w:r>
      <w:r w:rsidRPr="00F95B02">
        <w:t xml:space="preserve">out-of-band </w:t>
      </w:r>
      <w:r w:rsidRPr="00F95B02">
        <w:rPr>
          <w:lang w:eastAsia="ja-JP"/>
        </w:rPr>
        <w:t>blocking characteristics are a measure of the receiver unit ability to receive a wanted signal at the</w:t>
      </w:r>
      <w:r w:rsidRPr="00F95B02">
        <w:rPr>
          <w:i/>
          <w:lang w:eastAsia="ja-JP"/>
        </w:rPr>
        <w:t xml:space="preserve"> RIB </w:t>
      </w:r>
      <w:r w:rsidRPr="00F95B02">
        <w:rPr>
          <w:lang w:eastAsia="ja-JP"/>
        </w:rPr>
        <w:t>at its assigned channel in the presence of an unwanted interferer.</w:t>
      </w:r>
    </w:p>
    <w:p w14:paraId="318F36C1" w14:textId="4FD9B1AE" w:rsidR="00121BE7" w:rsidRPr="00F95B02" w:rsidRDefault="00121BE7" w:rsidP="003443D8">
      <w:pPr>
        <w:pStyle w:val="H6"/>
      </w:pPr>
      <w:bookmarkStart w:id="2482" w:name="_Toc21127723"/>
      <w:bookmarkStart w:id="2483" w:name="_Toc29811932"/>
      <w:bookmarkStart w:id="2484" w:name="_Toc36817484"/>
      <w:bookmarkStart w:id="2485" w:name="_Toc37260406"/>
      <w:bookmarkStart w:id="2486" w:name="_Toc37267794"/>
      <w:bookmarkStart w:id="2487" w:name="_Toc44712400"/>
      <w:bookmarkStart w:id="2488" w:name="_Toc45893712"/>
      <w:bookmarkStart w:id="2489" w:name="_Toc53178426"/>
      <w:bookmarkStart w:id="2490" w:name="_Toc53178877"/>
      <w:bookmarkStart w:id="2491" w:name="_Toc61179115"/>
      <w:bookmarkStart w:id="2492" w:name="_Toc61179585"/>
      <w:bookmarkStart w:id="2493" w:name="_Toc67916881"/>
      <w:bookmarkStart w:id="2494" w:name="_Toc74663502"/>
      <w:bookmarkStart w:id="2495" w:name="_Toc82622043"/>
      <w:bookmarkStart w:id="2496" w:name="_Toc90422890"/>
      <w:r>
        <w:t>7.3.3.3.5</w:t>
      </w:r>
      <w:r w:rsidRPr="00F95B02">
        <w:t>.2</w:t>
      </w:r>
      <w:r w:rsidRPr="00F95B02">
        <w:tab/>
        <w:t xml:space="preserve">Minimum requirement for </w:t>
      </w:r>
      <w:r w:rsidRPr="00B939AB">
        <w:rPr>
          <w:iCs/>
        </w:rPr>
        <w:t>SAN type 1-O</w:t>
      </w:r>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p>
    <w:p w14:paraId="5E344FA5" w14:textId="1D76B817" w:rsidR="00121BE7" w:rsidRPr="00F95B02" w:rsidRDefault="00121BE7" w:rsidP="003443D8">
      <w:pPr>
        <w:pStyle w:val="H6"/>
      </w:pPr>
      <w:bookmarkStart w:id="2497" w:name="_Toc21127724"/>
      <w:bookmarkStart w:id="2498" w:name="_Toc29811933"/>
      <w:bookmarkStart w:id="2499" w:name="_Toc36817485"/>
      <w:bookmarkStart w:id="2500" w:name="_Toc37260407"/>
      <w:bookmarkStart w:id="2501" w:name="_Toc37267795"/>
      <w:bookmarkStart w:id="2502" w:name="_Toc44712401"/>
      <w:bookmarkStart w:id="2503" w:name="_Toc45893713"/>
      <w:bookmarkStart w:id="2504" w:name="_Toc53178427"/>
      <w:bookmarkStart w:id="2505" w:name="_Toc53178878"/>
      <w:bookmarkStart w:id="2506" w:name="_Toc61179116"/>
      <w:bookmarkStart w:id="2507" w:name="_Toc61179586"/>
      <w:bookmarkStart w:id="2508" w:name="_Toc67916882"/>
      <w:bookmarkStart w:id="2509" w:name="_Toc74663503"/>
      <w:bookmarkStart w:id="2510" w:name="_Toc82622044"/>
      <w:bookmarkStart w:id="2511" w:name="_Toc90422891"/>
      <w:r>
        <w:t>7.3</w:t>
      </w:r>
      <w:r w:rsidRPr="00F95B02">
        <w:t>.</w:t>
      </w:r>
      <w:r>
        <w:t>3.3.5.</w:t>
      </w:r>
      <w:r w:rsidRPr="00F95B02">
        <w:t>2.1</w:t>
      </w:r>
      <w:r w:rsidRPr="00F95B02">
        <w:tab/>
        <w:t>General minimum requirement</w:t>
      </w:r>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p>
    <w:p w14:paraId="17E05C5D" w14:textId="77777777" w:rsidR="00121BE7" w:rsidRPr="00F95B02" w:rsidRDefault="00121BE7" w:rsidP="00121BE7">
      <w:pPr>
        <w:jc w:val="both"/>
        <w:rPr>
          <w:lang w:eastAsia="ja-JP"/>
        </w:rPr>
      </w:pPr>
      <w:r w:rsidRPr="00F95B02">
        <w:rPr>
          <w:lang w:eastAsia="ja-JP"/>
        </w:rPr>
        <w:t>The requirement shall apply at the RIB</w:t>
      </w:r>
      <w:r w:rsidRPr="00F95B02">
        <w:rPr>
          <w:b/>
          <w:lang w:eastAsia="ja-JP"/>
        </w:rPr>
        <w:t xml:space="preserve"> </w:t>
      </w:r>
      <w:r w:rsidRPr="00F95B02">
        <w:rPr>
          <w:lang w:eastAsia="ja-JP"/>
        </w:rPr>
        <w:t xml:space="preserve">when the AoA of the incident wave of the received signal and the interfering signal are from the same direction and are within the </w:t>
      </w:r>
      <w:r w:rsidRPr="00F95B02">
        <w:rPr>
          <w:i/>
          <w:lang w:eastAsia="ja-JP"/>
        </w:rPr>
        <w:t>minSENS RoAoA</w:t>
      </w:r>
      <w:r w:rsidRPr="00F95B02">
        <w:rPr>
          <w:lang w:eastAsia="ja-JP"/>
        </w:rPr>
        <w:t>.</w:t>
      </w:r>
    </w:p>
    <w:p w14:paraId="15441316" w14:textId="77777777" w:rsidR="00121BE7" w:rsidRPr="00F95B02" w:rsidRDefault="00121BE7" w:rsidP="00121BE7">
      <w:pPr>
        <w:jc w:val="both"/>
        <w:rPr>
          <w:lang w:eastAsia="ja-JP"/>
        </w:rPr>
      </w:pPr>
      <w:r w:rsidRPr="00F95B02">
        <w:rPr>
          <w:lang w:eastAsia="ja-JP"/>
        </w:rPr>
        <w:t xml:space="preserve">The wanted signal applies to </w:t>
      </w:r>
      <w:r w:rsidRPr="00F95B02">
        <w:t xml:space="preserve">each </w:t>
      </w:r>
      <w:r w:rsidRPr="00F95B02">
        <w:rPr>
          <w:lang w:eastAsia="ja-JP"/>
        </w:rPr>
        <w:t xml:space="preserve">supported polarization, under the assumption of </w:t>
      </w:r>
      <w:r w:rsidRPr="00F95B02">
        <w:rPr>
          <w:i/>
          <w:lang w:eastAsia="ja-JP"/>
        </w:rPr>
        <w:t xml:space="preserve">polarization match. </w:t>
      </w:r>
      <w:r w:rsidRPr="00F95B02">
        <w:rPr>
          <w:lang w:eastAsia="ja-JP"/>
        </w:rPr>
        <w:t xml:space="preserve">The interferer shall be </w:t>
      </w:r>
      <w:r w:rsidRPr="00F95B02">
        <w:rPr>
          <w:i/>
          <w:lang w:eastAsia="ja-JP"/>
        </w:rPr>
        <w:t>polarization matched</w:t>
      </w:r>
      <w:r w:rsidRPr="00F95B02">
        <w:rPr>
          <w:lang w:eastAsia="ja-JP"/>
        </w:rPr>
        <w:t xml:space="preserve"> in-band and the polarization maintained for out-of-band frequencies.</w:t>
      </w:r>
    </w:p>
    <w:p w14:paraId="6F9CE86A" w14:textId="77777777" w:rsidR="00121BE7" w:rsidRDefault="00121BE7" w:rsidP="00121BE7">
      <w:pPr>
        <w:jc w:val="both"/>
      </w:pPr>
      <w:r>
        <w:t xml:space="preserve">The values for the minimum requirements have been obtained with the hypothesis from section 7.3.3.2.4 </w:t>
      </w:r>
      <w:r w:rsidRPr="0040496D">
        <w:t>Out-of-band blocking</w:t>
      </w:r>
      <w:r>
        <w:t xml:space="preserve">, considering the maximum EIRP of SpaceOps (Space Operations) TC (TeleCommand) stations of 80 dBW, and the </w:t>
      </w:r>
      <w:r>
        <w:rPr>
          <w:rFonts w:cs="Arial"/>
        </w:rPr>
        <w:t>interfering s</w:t>
      </w:r>
      <w:r w:rsidRPr="00F95B02">
        <w:rPr>
          <w:rFonts w:cs="Arial"/>
        </w:rPr>
        <w:t>ignal mean power</w:t>
      </w:r>
      <w:r>
        <w:rPr>
          <w:rFonts w:cs="Arial"/>
        </w:rPr>
        <w:t xml:space="preserve"> of -44 dBm, for a LEO satellite at 600 km of altitude (LEO@600km).</w:t>
      </w:r>
    </w:p>
    <w:p w14:paraId="718D17E7" w14:textId="77777777" w:rsidR="00121BE7" w:rsidRPr="00F95B02" w:rsidRDefault="00121BE7" w:rsidP="00121BE7">
      <w:pPr>
        <w:jc w:val="both"/>
      </w:pPr>
      <w:r w:rsidRPr="00F95B02">
        <w:t xml:space="preserve">For OTA wanted and OTA interfering signals provided at the RIB </w:t>
      </w:r>
      <w:r>
        <w:t>using the parameters in table 7</w:t>
      </w:r>
      <w:r w:rsidRPr="00F95B02">
        <w:t>.</w:t>
      </w:r>
      <w:r>
        <w:t>3.5.</w:t>
      </w:r>
      <w:r w:rsidRPr="00F95B02">
        <w:t>6.2.1-1, the following requirements shall be met:</w:t>
      </w:r>
    </w:p>
    <w:p w14:paraId="4CDADA40" w14:textId="77777777" w:rsidR="00121BE7" w:rsidRPr="00E26D09" w:rsidRDefault="00121BE7" w:rsidP="00121BE7">
      <w:pPr>
        <w:pStyle w:val="B10"/>
        <w:jc w:val="both"/>
      </w:pPr>
      <w:r w:rsidRPr="00F95B02">
        <w:t>-</w:t>
      </w:r>
      <w:r w:rsidRPr="00F95B02">
        <w:tab/>
        <w:t xml:space="preserve">The throughput shall be </w:t>
      </w:r>
      <w:r w:rsidRPr="00F95B02">
        <w:rPr>
          <w:rFonts w:hint="eastAsia"/>
        </w:rPr>
        <w:t>≥</w:t>
      </w:r>
      <w:r w:rsidRPr="00F95B02">
        <w:t xml:space="preserve"> 95% of the maximum throughput</w:t>
      </w:r>
      <w:r w:rsidRPr="00F95B02" w:rsidDel="00BE584A">
        <w:t xml:space="preserve"> </w:t>
      </w:r>
      <w:r w:rsidRPr="00F95B02">
        <w:rPr>
          <w:rFonts w:cs="v5.0.0"/>
        </w:rPr>
        <w:t>of the reference measurement channel</w:t>
      </w:r>
      <w:r w:rsidRPr="00F95B02">
        <w:rPr>
          <w:rFonts w:cs="v5.0.0"/>
          <w:lang w:eastAsia="zh-CN"/>
        </w:rPr>
        <w:t>.</w:t>
      </w:r>
      <w:r w:rsidRPr="00F95B02">
        <w:rPr>
          <w:rFonts w:cs="v5.0.0"/>
        </w:rPr>
        <w:t xml:space="preserve"> </w:t>
      </w:r>
    </w:p>
    <w:p w14:paraId="02F3A14B" w14:textId="26DB73D4" w:rsidR="00121BE7" w:rsidRPr="00F95B02" w:rsidRDefault="00121BE7" w:rsidP="00121BE7">
      <w:pPr>
        <w:jc w:val="both"/>
        <w:rPr>
          <w:lang w:eastAsia="zh-CN"/>
        </w:rPr>
      </w:pPr>
      <w:r w:rsidRPr="00F95B02">
        <w:rPr>
          <w:lang w:eastAsia="zh-CN"/>
        </w:rPr>
        <w:t xml:space="preserve">For </w:t>
      </w:r>
      <w:r>
        <w:rPr>
          <w:i/>
          <w:lang w:eastAsia="zh-CN"/>
        </w:rPr>
        <w:t>SAN</w:t>
      </w:r>
      <w:r w:rsidRPr="00F95B02">
        <w:rPr>
          <w:i/>
          <w:lang w:eastAsia="zh-CN"/>
        </w:rPr>
        <w:t xml:space="preserve"> type 1-O</w:t>
      </w:r>
      <w:r w:rsidRPr="00F95B02">
        <w:rPr>
          <w:lang w:eastAsia="zh-CN"/>
        </w:rPr>
        <w:t xml:space="preserve"> </w:t>
      </w:r>
      <w:r w:rsidRPr="00F95B02">
        <w:rPr>
          <w:rFonts w:cs="v3.8.0"/>
        </w:rPr>
        <w:t xml:space="preserve">the OTA </w:t>
      </w:r>
      <w:r w:rsidRPr="00F95B02">
        <w:t xml:space="preserve">out-of-band </w:t>
      </w:r>
      <w:r w:rsidRPr="00F95B02">
        <w:rPr>
          <w:lang w:eastAsia="zh-CN"/>
        </w:rPr>
        <w:t xml:space="preserve">blocking requirement </w:t>
      </w:r>
      <w:r w:rsidRPr="00F95B02">
        <w:rPr>
          <w:rFonts w:cs="v3.8.0"/>
        </w:rPr>
        <w:t>apply</w:t>
      </w:r>
      <w:r w:rsidRPr="00F95B02">
        <w:rPr>
          <w:lang w:eastAsia="zh-CN"/>
        </w:rPr>
        <w:t xml:space="preserve"> from 30 MHz to </w:t>
      </w:r>
      <w:r w:rsidRPr="00F95B02">
        <w:rPr>
          <w:rFonts w:cs="Arial"/>
        </w:rPr>
        <w:t>F</w:t>
      </w:r>
      <w:r w:rsidRPr="00F95B02">
        <w:rPr>
          <w:rFonts w:cs="Arial"/>
          <w:vertAlign w:val="subscript"/>
        </w:rPr>
        <w:t>UL,low</w:t>
      </w:r>
      <w:r w:rsidRPr="00F95B02">
        <w:rPr>
          <w:rFonts w:cs="Arial"/>
        </w:rPr>
        <w:t xml:space="preserve"> </w:t>
      </w:r>
      <w:r w:rsidR="003D0704">
        <w:rPr>
          <w:rFonts w:cs="Arial"/>
        </w:rPr>
        <w:t>–</w:t>
      </w:r>
      <w:r w:rsidRPr="00F95B02">
        <w:rPr>
          <w:rFonts w:cs="Arial"/>
        </w:rPr>
        <w:t xml:space="preserve"> </w:t>
      </w:r>
      <w:r w:rsidRPr="00F95B02">
        <w:t>Δf</w:t>
      </w:r>
      <w:r w:rsidRPr="00F95B02">
        <w:rPr>
          <w:vertAlign w:val="subscript"/>
        </w:rPr>
        <w:t>OOB</w:t>
      </w:r>
      <w:r w:rsidRPr="00F95B02">
        <w:t xml:space="preserve"> and from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t xml:space="preserve"> up to 12750 MHz</w:t>
      </w:r>
      <w:r w:rsidRPr="00F95B02">
        <w:rPr>
          <w:rFonts w:cs="v3.8.0"/>
          <w:lang w:eastAsia="zh-CN"/>
        </w:rPr>
        <w:t>,</w:t>
      </w:r>
      <w:r w:rsidRPr="00F95B02">
        <w:t xml:space="preserve"> including the downlink frequency range of the FDD </w:t>
      </w:r>
      <w:r w:rsidRPr="00B939AB">
        <w:rPr>
          <w:iCs/>
        </w:rPr>
        <w:t>operating band</w:t>
      </w:r>
      <w:r>
        <w:t>.</w:t>
      </w:r>
    </w:p>
    <w:p w14:paraId="577F7E21" w14:textId="4BF74E54" w:rsidR="00121BE7" w:rsidRPr="00F95B02" w:rsidRDefault="00121BE7" w:rsidP="00121BE7">
      <w:pPr>
        <w:pStyle w:val="TH"/>
      </w:pPr>
      <w:r w:rsidRPr="00F95B02">
        <w:rPr>
          <w:rFonts w:eastAsia="Osaka"/>
        </w:rPr>
        <w:t xml:space="preserve">Table </w:t>
      </w:r>
      <w:r>
        <w:t>7</w:t>
      </w:r>
      <w:r w:rsidRPr="00F95B02">
        <w:t>.</w:t>
      </w:r>
      <w:r>
        <w:t>3.3.3.5.</w:t>
      </w:r>
      <w:r w:rsidRPr="00F95B02">
        <w:t>2.1-1</w:t>
      </w:r>
      <w:r w:rsidRPr="00F95B02">
        <w:rPr>
          <w:rFonts w:eastAsia="Osaka"/>
        </w:rPr>
        <w:t xml:space="preserve">: </w:t>
      </w:r>
      <w:r w:rsidRPr="00F95B02">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121BE7" w:rsidRPr="00F95B02" w14:paraId="2A2B8C21" w14:textId="77777777" w:rsidTr="00512853">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5116A78F" w14:textId="77777777" w:rsidR="00121BE7" w:rsidRPr="00F95B02" w:rsidRDefault="00121BE7" w:rsidP="00512853">
            <w:pPr>
              <w:pStyle w:val="TAH"/>
              <w:rPr>
                <w:rFonts w:cs="Arial"/>
              </w:rPr>
            </w:pPr>
            <w:r w:rsidRPr="00F95B02">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6D26F52F" w14:textId="77777777" w:rsidR="00121BE7" w:rsidRPr="00F95B02" w:rsidRDefault="00121BE7" w:rsidP="00512853">
            <w:pPr>
              <w:pStyle w:val="TAH"/>
              <w:rPr>
                <w:rFonts w:cs="Arial"/>
              </w:rPr>
            </w:pPr>
            <w:r w:rsidRPr="00F95B02">
              <w:rPr>
                <w:rFonts w:cs="Arial"/>
              </w:rPr>
              <w:t>Interfering signal RMS field-strength (V/m)</w:t>
            </w:r>
          </w:p>
        </w:tc>
        <w:tc>
          <w:tcPr>
            <w:tcW w:w="2214" w:type="dxa"/>
            <w:tcBorders>
              <w:top w:val="single" w:sz="4" w:space="0" w:color="auto"/>
              <w:left w:val="single" w:sz="4" w:space="0" w:color="auto"/>
              <w:bottom w:val="single" w:sz="4" w:space="0" w:color="auto"/>
              <w:right w:val="single" w:sz="4" w:space="0" w:color="auto"/>
            </w:tcBorders>
            <w:hideMark/>
          </w:tcPr>
          <w:p w14:paraId="0A98FCEB" w14:textId="77777777" w:rsidR="00121BE7" w:rsidRPr="00F95B02" w:rsidRDefault="00121BE7" w:rsidP="00512853">
            <w:pPr>
              <w:pStyle w:val="TAH"/>
              <w:rPr>
                <w:rFonts w:cs="Arial"/>
              </w:rPr>
            </w:pPr>
            <w:r w:rsidRPr="00F95B02">
              <w:rPr>
                <w:rFonts w:cs="Arial"/>
              </w:rPr>
              <w:t>Type of interfering Signal</w:t>
            </w:r>
          </w:p>
        </w:tc>
      </w:tr>
      <w:tr w:rsidR="00121BE7" w:rsidRPr="00F95B02" w14:paraId="04D09155" w14:textId="77777777" w:rsidTr="00512853">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63AB8FC6" w14:textId="77777777" w:rsidR="00121BE7" w:rsidRPr="00F95B02" w:rsidRDefault="00121BE7" w:rsidP="00512853">
            <w:pPr>
              <w:pStyle w:val="TAC"/>
              <w:rPr>
                <w:rFonts w:cs="Arial"/>
              </w:rPr>
            </w:pPr>
            <w:r w:rsidRPr="00F95B02">
              <w:rPr>
                <w:rFonts w:cs="Arial"/>
              </w:rPr>
              <w:t>EIS</w:t>
            </w:r>
            <w:r w:rsidRPr="00F95B02">
              <w:rPr>
                <w:rFonts w:cs="Arial"/>
                <w:vertAlign w:val="subscript"/>
              </w:rPr>
              <w:t>minSENS</w:t>
            </w:r>
            <w:r w:rsidRPr="00F95B02">
              <w:rPr>
                <w:rFonts w:cs="Arial"/>
              </w:rPr>
              <w:t xml:space="preserve"> + 6 dB</w:t>
            </w:r>
          </w:p>
          <w:p w14:paraId="47B78B33" w14:textId="6984BCD6" w:rsidR="00121BE7" w:rsidRPr="00F95B02" w:rsidRDefault="00121BE7" w:rsidP="00512853">
            <w:pPr>
              <w:pStyle w:val="TAC"/>
              <w:rPr>
                <w:rFonts w:cs="Arial"/>
              </w:rPr>
            </w:pPr>
            <w:r w:rsidRPr="00F95B02">
              <w:rPr>
                <w:rFonts w:cs="Arial"/>
              </w:rPr>
              <w:t xml:space="preserve"> (N</w:t>
            </w:r>
            <w:r w:rsidR="00C17F17">
              <w:rPr>
                <w:rFonts w:cs="Arial"/>
              </w:rPr>
              <w:t>OTE</w:t>
            </w:r>
            <w:r w:rsidRPr="00F95B02">
              <w:rPr>
                <w:rFonts w:cs="Arial"/>
              </w:rPr>
              <w:t xml:space="preserve"> 1)</w:t>
            </w:r>
          </w:p>
        </w:tc>
        <w:tc>
          <w:tcPr>
            <w:tcW w:w="2410" w:type="dxa"/>
            <w:tcBorders>
              <w:top w:val="single" w:sz="4" w:space="0" w:color="auto"/>
              <w:left w:val="single" w:sz="4" w:space="0" w:color="auto"/>
              <w:bottom w:val="single" w:sz="4" w:space="0" w:color="auto"/>
              <w:right w:val="single" w:sz="4" w:space="0" w:color="auto"/>
            </w:tcBorders>
            <w:hideMark/>
          </w:tcPr>
          <w:p w14:paraId="67640F6C" w14:textId="77777777" w:rsidR="00121BE7" w:rsidRPr="00F95B02" w:rsidRDefault="00121BE7" w:rsidP="00512853">
            <w:pPr>
              <w:pStyle w:val="TAC"/>
              <w:rPr>
                <w:rFonts w:cs="Arial"/>
              </w:rPr>
            </w:pPr>
            <w:r w:rsidRPr="002438DA">
              <w:t>0.091</w:t>
            </w:r>
          </w:p>
        </w:tc>
        <w:tc>
          <w:tcPr>
            <w:tcW w:w="2214" w:type="dxa"/>
            <w:tcBorders>
              <w:top w:val="single" w:sz="4" w:space="0" w:color="auto"/>
              <w:left w:val="single" w:sz="4" w:space="0" w:color="auto"/>
              <w:bottom w:val="single" w:sz="4" w:space="0" w:color="auto"/>
              <w:right w:val="single" w:sz="4" w:space="0" w:color="auto"/>
            </w:tcBorders>
            <w:hideMark/>
          </w:tcPr>
          <w:p w14:paraId="04B091A8" w14:textId="77777777" w:rsidR="00121BE7" w:rsidRPr="00F95B02" w:rsidRDefault="00121BE7" w:rsidP="00512853">
            <w:pPr>
              <w:pStyle w:val="TAC"/>
            </w:pPr>
            <w:r w:rsidRPr="00F95B02">
              <w:t>CW carrier</w:t>
            </w:r>
          </w:p>
        </w:tc>
      </w:tr>
      <w:tr w:rsidR="00121BE7" w:rsidRPr="00F95B02" w14:paraId="3F27897B" w14:textId="77777777" w:rsidTr="00512853">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50641F4D" w14:textId="77777777" w:rsidR="00121BE7" w:rsidRPr="00F95B02" w:rsidRDefault="00121BE7" w:rsidP="00512853">
            <w:pPr>
              <w:pStyle w:val="TAN"/>
            </w:pPr>
            <w:r w:rsidRPr="00F95B02">
              <w:t>NOTE 1:</w:t>
            </w:r>
            <w:r w:rsidRPr="00F95B02">
              <w:tab/>
              <w:t>EIS</w:t>
            </w:r>
            <w:r w:rsidRPr="00F95B02">
              <w:rPr>
                <w:vertAlign w:val="subscript"/>
              </w:rPr>
              <w:t>minSENS</w:t>
            </w:r>
            <w:r w:rsidRPr="00F95B02">
              <w:t xml:space="preserve"> depends on the </w:t>
            </w:r>
            <w:r w:rsidRPr="00F95B02">
              <w:rPr>
                <w:i/>
              </w:rPr>
              <w:t>channel bandwidth</w:t>
            </w:r>
            <w:r w:rsidRPr="00F95B02">
              <w:t>.</w:t>
            </w:r>
          </w:p>
          <w:p w14:paraId="2C11BA5F" w14:textId="77777777" w:rsidR="00121BE7" w:rsidRPr="00F95B02" w:rsidRDefault="00121BE7" w:rsidP="00512853">
            <w:pPr>
              <w:pStyle w:val="TAN"/>
            </w:pPr>
            <w:r w:rsidRPr="00F95B02">
              <w:t>NOTE 2:</w:t>
            </w:r>
            <w:r w:rsidRPr="00F95B02">
              <w:tab/>
              <w:t xml:space="preserve">The RMS field-strength level in V/m is related to the interferer EIRP level at a distance described as </w:t>
            </w:r>
            <w:r w:rsidRPr="00F95B02">
              <w:rPr>
                <w:position w:val="-24"/>
              </w:rPr>
              <w:object w:dxaOrig="1000" w:dyaOrig="580" w14:anchorId="42B14A0B">
                <v:shape id="_x0000_i1042" type="#_x0000_t75" style="width:54.75pt;height:33pt" o:ole="">
                  <v:imagedata r:id="rId126" o:title=""/>
                </v:shape>
                <o:OLEObject Type="Embed" ProgID="Equation.3" ShapeID="_x0000_i1042" DrawAspect="Content" ObjectID="_1844596269" r:id="rId127"/>
              </w:object>
            </w:r>
            <w:r w:rsidRPr="00F95B02">
              <w:t>, w</w:t>
            </w:r>
            <w:r>
              <w:t>here EIRP is in W and r is in m.</w:t>
            </w:r>
          </w:p>
        </w:tc>
      </w:tr>
    </w:tbl>
    <w:p w14:paraId="6AD20BA6" w14:textId="77777777" w:rsidR="00121BE7" w:rsidRDefault="00121BE7" w:rsidP="00121BE7"/>
    <w:p w14:paraId="1715C296" w14:textId="2BB2FC1E" w:rsidR="00121BE7" w:rsidRPr="00F95B02" w:rsidRDefault="00121BE7" w:rsidP="003443D8">
      <w:pPr>
        <w:pStyle w:val="H6"/>
      </w:pPr>
      <w:bookmarkStart w:id="2512" w:name="_Toc21127725"/>
      <w:bookmarkStart w:id="2513" w:name="_Toc29811934"/>
      <w:bookmarkStart w:id="2514" w:name="_Toc36817486"/>
      <w:bookmarkStart w:id="2515" w:name="_Toc37260408"/>
      <w:bookmarkStart w:id="2516" w:name="_Toc37267796"/>
      <w:bookmarkStart w:id="2517" w:name="_Toc44712402"/>
      <w:bookmarkStart w:id="2518" w:name="_Toc45893714"/>
      <w:bookmarkStart w:id="2519" w:name="_Toc53178428"/>
      <w:bookmarkStart w:id="2520" w:name="_Toc53178879"/>
      <w:bookmarkStart w:id="2521" w:name="_Toc61179117"/>
      <w:bookmarkStart w:id="2522" w:name="_Toc61179587"/>
      <w:bookmarkStart w:id="2523" w:name="_Toc67916883"/>
      <w:bookmarkStart w:id="2524" w:name="_Toc74663504"/>
      <w:bookmarkStart w:id="2525" w:name="_Toc82622045"/>
      <w:bookmarkStart w:id="2526" w:name="_Toc90422892"/>
      <w:r>
        <w:t>7.3.3.3.5</w:t>
      </w:r>
      <w:r w:rsidRPr="00F95B02">
        <w:t>.2.2</w:t>
      </w:r>
      <w:r w:rsidRPr="00F95B02">
        <w:tab/>
        <w:t>Co-location minimum requirement</w:t>
      </w:r>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p>
    <w:p w14:paraId="38D6C1E5" w14:textId="457BF135" w:rsidR="00121BE7" w:rsidRDefault="00E862F2" w:rsidP="00410828">
      <w:pPr>
        <w:rPr>
          <w:i/>
        </w:rPr>
      </w:pPr>
      <w:r w:rsidRPr="0047644D">
        <w:t>Th</w:t>
      </w:r>
      <w:r>
        <w:t>is</w:t>
      </w:r>
      <w:r w:rsidRPr="0047644D">
        <w:t xml:space="preserve"> </w:t>
      </w:r>
      <w:r w:rsidR="00121BE7" w:rsidRPr="0047644D">
        <w:t>requirement is not applicable in Release</w:t>
      </w:r>
      <w:r w:rsidR="003D0704">
        <w:t xml:space="preserve"> </w:t>
      </w:r>
      <w:r w:rsidR="00121BE7" w:rsidRPr="0047644D">
        <w:t>17.</w:t>
      </w:r>
    </w:p>
    <w:p w14:paraId="318C86ED" w14:textId="77777777" w:rsidR="006B6F8B" w:rsidRDefault="006B6F8B" w:rsidP="006B6F8B">
      <w:pPr>
        <w:pStyle w:val="Heading5"/>
      </w:pPr>
      <w:bookmarkStart w:id="2527" w:name="_Toc87889293"/>
      <w:bookmarkStart w:id="2528" w:name="_Toc94170410"/>
      <w:bookmarkStart w:id="2529" w:name="_Toc104122436"/>
      <w:bookmarkStart w:id="2530" w:name="_Toc104210242"/>
      <w:bookmarkStart w:id="2531" w:name="_Toc104502954"/>
      <w:bookmarkStart w:id="2532" w:name="_Toc106127714"/>
      <w:bookmarkStart w:id="2533" w:name="_Toc115088007"/>
      <w:bookmarkStart w:id="2534" w:name="_Toc115088163"/>
      <w:bookmarkStart w:id="2535" w:name="_Toc130321534"/>
      <w:bookmarkStart w:id="2536" w:name="_Toc130321688"/>
      <w:bookmarkStart w:id="2537" w:name="_Toc130321842"/>
      <w:bookmarkStart w:id="2538" w:name="_Toc130322209"/>
      <w:bookmarkStart w:id="2539" w:name="_Toc153133012"/>
      <w:bookmarkStart w:id="2540" w:name="_Toc162192017"/>
      <w:bookmarkStart w:id="2541" w:name="_Toc163147646"/>
      <w:bookmarkStart w:id="2542" w:name="_Toc169269978"/>
      <w:bookmarkStart w:id="2543" w:name="_Toc176255452"/>
      <w:bookmarkStart w:id="2544" w:name="_Toc176766664"/>
      <w:bookmarkStart w:id="2545" w:name="_Toc233983619"/>
      <w:r>
        <w:t>7.3.3.3.6</w:t>
      </w:r>
      <w:r>
        <w:tab/>
        <w:t>OTA receiver spurious emissions</w:t>
      </w:r>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p>
    <w:p w14:paraId="772107AA" w14:textId="7E575B18" w:rsidR="00046B9C" w:rsidRPr="00527BA1" w:rsidRDefault="00B60D31" w:rsidP="00B17299">
      <w:r w:rsidRPr="008C1F31">
        <w:t>The requirement is not applicable in this version of the specification.</w:t>
      </w:r>
    </w:p>
    <w:p w14:paraId="492FEF3B" w14:textId="77777777" w:rsidR="006B6F8B" w:rsidRDefault="006B6F8B" w:rsidP="006B6F8B">
      <w:pPr>
        <w:pStyle w:val="Heading5"/>
      </w:pPr>
      <w:bookmarkStart w:id="2546" w:name="_Toc87889294"/>
      <w:bookmarkStart w:id="2547" w:name="_Toc94170411"/>
      <w:bookmarkStart w:id="2548" w:name="_Toc104122437"/>
      <w:bookmarkStart w:id="2549" w:name="_Toc104210243"/>
      <w:bookmarkStart w:id="2550" w:name="_Toc104502955"/>
      <w:bookmarkStart w:id="2551" w:name="_Toc106127715"/>
      <w:bookmarkStart w:id="2552" w:name="_Toc115088008"/>
      <w:bookmarkStart w:id="2553" w:name="_Toc115088164"/>
      <w:bookmarkStart w:id="2554" w:name="_Toc130321535"/>
      <w:bookmarkStart w:id="2555" w:name="_Toc130321689"/>
      <w:bookmarkStart w:id="2556" w:name="_Toc130321843"/>
      <w:bookmarkStart w:id="2557" w:name="_Toc130322210"/>
      <w:bookmarkStart w:id="2558" w:name="_Toc153133013"/>
      <w:bookmarkStart w:id="2559" w:name="_Toc162192018"/>
      <w:bookmarkStart w:id="2560" w:name="_Toc163147647"/>
      <w:bookmarkStart w:id="2561" w:name="_Toc169269979"/>
      <w:bookmarkStart w:id="2562" w:name="_Toc176255453"/>
      <w:bookmarkStart w:id="2563" w:name="_Toc176766665"/>
      <w:bookmarkStart w:id="2564" w:name="_Toc233983620"/>
      <w:r>
        <w:t>7.3.3.3.7</w:t>
      </w:r>
      <w:r>
        <w:tab/>
        <w:t>OTA receiver intermodulation</w:t>
      </w:r>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p>
    <w:p w14:paraId="4EF9889E" w14:textId="36754B55" w:rsidR="00046B9C" w:rsidRPr="00527BA1" w:rsidRDefault="00316C34" w:rsidP="00B17299">
      <w:r>
        <w:rPr>
          <w:lang w:val="en-US" w:eastAsia="zh-CN"/>
        </w:rPr>
        <w:t xml:space="preserve">This requirement </w:t>
      </w:r>
      <w:r w:rsidRPr="009009ED">
        <w:rPr>
          <w:lang w:eastAsia="zh-CN"/>
        </w:rPr>
        <w:t xml:space="preserve">is not applicable </w:t>
      </w:r>
      <w:r w:rsidRPr="009009ED">
        <w:t xml:space="preserve">in </w:t>
      </w:r>
      <w:r>
        <w:t>Release</w:t>
      </w:r>
      <w:r w:rsidR="003D0704">
        <w:t xml:space="preserve"> </w:t>
      </w:r>
      <w:r>
        <w:t>17</w:t>
      </w:r>
      <w:r w:rsidRPr="009009ED">
        <w:t>.</w:t>
      </w:r>
    </w:p>
    <w:p w14:paraId="55FAFB9A" w14:textId="77777777" w:rsidR="006B6F8B" w:rsidRDefault="006B6F8B" w:rsidP="006B6F8B">
      <w:pPr>
        <w:pStyle w:val="Heading5"/>
      </w:pPr>
      <w:bookmarkStart w:id="2565" w:name="_Toc87889295"/>
      <w:bookmarkStart w:id="2566" w:name="_Toc94170412"/>
      <w:bookmarkStart w:id="2567" w:name="_Toc104122438"/>
      <w:bookmarkStart w:id="2568" w:name="_Toc104210244"/>
      <w:bookmarkStart w:id="2569" w:name="_Toc104502956"/>
      <w:bookmarkStart w:id="2570" w:name="_Toc106127716"/>
      <w:bookmarkStart w:id="2571" w:name="_Toc115088009"/>
      <w:bookmarkStart w:id="2572" w:name="_Toc115088165"/>
      <w:bookmarkStart w:id="2573" w:name="_Toc130321536"/>
      <w:bookmarkStart w:id="2574" w:name="_Toc130321690"/>
      <w:bookmarkStart w:id="2575" w:name="_Toc130321844"/>
      <w:bookmarkStart w:id="2576" w:name="_Toc130322211"/>
      <w:bookmarkStart w:id="2577" w:name="_Toc153133014"/>
      <w:bookmarkStart w:id="2578" w:name="_Toc162192019"/>
      <w:bookmarkStart w:id="2579" w:name="_Toc163147648"/>
      <w:bookmarkStart w:id="2580" w:name="_Toc169269980"/>
      <w:bookmarkStart w:id="2581" w:name="_Toc176255454"/>
      <w:bookmarkStart w:id="2582" w:name="_Toc176766666"/>
      <w:bookmarkStart w:id="2583" w:name="_Toc233983621"/>
      <w:r>
        <w:t xml:space="preserve">7.3.3.3.8 </w:t>
      </w:r>
      <w:r>
        <w:tab/>
        <w:t>OTA in-channel selectivity</w:t>
      </w:r>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p>
    <w:p w14:paraId="1893137F" w14:textId="69597835" w:rsidR="00046B9C" w:rsidRPr="00527BA1" w:rsidRDefault="00316C34" w:rsidP="00B17299">
      <w:r w:rsidRPr="00B17676">
        <w:rPr>
          <w:rFonts w:hint="eastAsia"/>
          <w:lang w:eastAsia="zh-CN"/>
        </w:rPr>
        <w:t xml:space="preserve">For SAN type 1-O, power level of wanted signal and interfering signal should be offset by the value </w:t>
      </w:r>
      <w:r w:rsidRPr="00B17676">
        <w:t>Δ</w:t>
      </w:r>
      <w:r w:rsidRPr="00B17676">
        <w:rPr>
          <w:vertAlign w:val="subscript"/>
        </w:rPr>
        <w:t>minSENS</w:t>
      </w:r>
      <w:r>
        <w:rPr>
          <w:lang w:val="en-US" w:eastAsia="zh-CN"/>
        </w:rPr>
        <w:t xml:space="preserve">. Other </w:t>
      </w:r>
      <w:r w:rsidRPr="00B17676">
        <w:rPr>
          <w:rFonts w:hint="eastAsia"/>
          <w:lang w:eastAsia="zh-CN"/>
        </w:rPr>
        <w:t>parameters could be reused from SAN type 1-</w:t>
      </w:r>
      <w:r w:rsidRPr="00B17676">
        <w:rPr>
          <w:lang w:eastAsia="zh-CN"/>
        </w:rPr>
        <w:t>H and respective in-channel selectivity (ICS) clause.</w:t>
      </w:r>
    </w:p>
    <w:p w14:paraId="5D5FACBA" w14:textId="77777777" w:rsidR="002B0907" w:rsidRDefault="002B0907" w:rsidP="002B0907">
      <w:pPr>
        <w:pStyle w:val="Heading3"/>
        <w:ind w:left="0" w:firstLine="0"/>
        <w:rPr>
          <w:rFonts w:eastAsiaTheme="minorEastAsia" w:cs="Arial"/>
          <w:lang w:eastAsia="zh-CN"/>
        </w:rPr>
      </w:pPr>
      <w:bookmarkStart w:id="2584" w:name="_Toc87889296"/>
      <w:bookmarkStart w:id="2585" w:name="_Toc94170413"/>
      <w:bookmarkStart w:id="2586" w:name="_Toc104122439"/>
      <w:bookmarkStart w:id="2587" w:name="_Toc104210245"/>
      <w:bookmarkStart w:id="2588" w:name="_Toc104502957"/>
      <w:bookmarkStart w:id="2589" w:name="_Toc106127717"/>
      <w:bookmarkStart w:id="2590" w:name="_Toc115088010"/>
      <w:bookmarkStart w:id="2591" w:name="_Toc115088166"/>
      <w:bookmarkStart w:id="2592" w:name="_Toc130321537"/>
      <w:bookmarkStart w:id="2593" w:name="_Toc130321691"/>
      <w:bookmarkStart w:id="2594" w:name="_Toc130321845"/>
      <w:bookmarkStart w:id="2595" w:name="_Toc130322212"/>
      <w:bookmarkStart w:id="2596" w:name="_Toc153133015"/>
      <w:bookmarkStart w:id="2597" w:name="_Toc162192020"/>
      <w:bookmarkStart w:id="2598" w:name="_Toc163147649"/>
      <w:bookmarkStart w:id="2599" w:name="_Toc169269981"/>
      <w:bookmarkStart w:id="2600" w:name="_Toc176255455"/>
      <w:bookmarkStart w:id="2601" w:name="_Toc176766667"/>
      <w:bookmarkStart w:id="2602" w:name="_Toc233983622"/>
      <w:r>
        <w:rPr>
          <w:lang w:eastAsia="zh-CN"/>
        </w:rPr>
        <w:t>7.3.4</w:t>
      </w:r>
      <w:r>
        <w:rPr>
          <w:rFonts w:cs="Arial"/>
          <w:lang w:eastAsia="zh-CN"/>
        </w:rPr>
        <w:tab/>
        <w:t>Others</w:t>
      </w:r>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p>
    <w:p w14:paraId="618FFD9D" w14:textId="77777777" w:rsidR="00F329CE" w:rsidRPr="00BB53C8" w:rsidRDefault="00F329CE" w:rsidP="00D774B9">
      <w:pPr>
        <w:pStyle w:val="Heading4"/>
      </w:pPr>
      <w:bookmarkStart w:id="2603" w:name="_Hlk209977267"/>
      <w:bookmarkStart w:id="2604" w:name="_Toc233983623"/>
      <w:r>
        <w:t>7.3.4.1</w:t>
      </w:r>
      <w:r w:rsidRPr="00BB53C8">
        <w:tab/>
      </w:r>
      <w:r>
        <w:t>SAN RF requirements for 3MHz channel bandwidth</w:t>
      </w:r>
      <w:bookmarkEnd w:id="2604"/>
    </w:p>
    <w:p w14:paraId="6C015BA1" w14:textId="77777777" w:rsidR="00F329CE" w:rsidRPr="00BB53C8" w:rsidRDefault="00F329CE" w:rsidP="00D774B9">
      <w:pPr>
        <w:pStyle w:val="Heading5"/>
      </w:pPr>
      <w:bookmarkStart w:id="2605" w:name="_Toc233983624"/>
      <w:r>
        <w:t>7.3.4.1</w:t>
      </w:r>
      <w:r w:rsidRPr="00BB53C8">
        <w:t>.1</w:t>
      </w:r>
      <w:r w:rsidRPr="00BB53C8">
        <w:tab/>
      </w:r>
      <w:r>
        <w:t>C</w:t>
      </w:r>
      <w:r w:rsidRPr="00BB53C8">
        <w:t>onducted Tx/Rx requirement</w:t>
      </w:r>
      <w:r>
        <w:t>s</w:t>
      </w:r>
      <w:bookmarkEnd w:id="2605"/>
    </w:p>
    <w:p w14:paraId="0B252966" w14:textId="77777777" w:rsidR="00F329CE" w:rsidRDefault="00F329CE" w:rsidP="00F329CE">
      <w:r>
        <w:t>The agreed changes to SAN RF conducted Tx</w:t>
      </w:r>
      <w:r w:rsidRPr="00E92A0E">
        <w:t xml:space="preserve">/Rx requirements for 3MHz channel bandwidth </w:t>
      </w:r>
      <w:r>
        <w:t>are provided in Table 7.3.4.1.1-1.</w:t>
      </w:r>
    </w:p>
    <w:p w14:paraId="2BB1F5EA" w14:textId="77777777" w:rsidR="00F329CE" w:rsidRPr="00F95B02" w:rsidRDefault="00F329CE" w:rsidP="00F329CE">
      <w:pPr>
        <w:pStyle w:val="TH"/>
      </w:pPr>
      <w:r w:rsidRPr="00F95B02">
        <w:rPr>
          <w:rFonts w:eastAsia="Osaka"/>
        </w:rPr>
        <w:t xml:space="preserve">Table </w:t>
      </w:r>
      <w:r>
        <w:t>7.3.4.1.</w:t>
      </w:r>
      <w:r w:rsidRPr="00F95B02">
        <w:t>1-1</w:t>
      </w:r>
      <w:r w:rsidRPr="00F95B02">
        <w:rPr>
          <w:rFonts w:eastAsia="Osaka"/>
        </w:rPr>
        <w:t xml:space="preserve">: </w:t>
      </w:r>
      <w:r w:rsidRPr="00E92A0E">
        <w:t>Conducted Tx/Rx requirements for 3MHz channel bandwidth</w:t>
      </w:r>
    </w:p>
    <w:tbl>
      <w:tblPr>
        <w:tblW w:w="0" w:type="auto"/>
        <w:tblCellMar>
          <w:left w:w="70" w:type="dxa"/>
          <w:right w:w="70" w:type="dxa"/>
        </w:tblCellMar>
        <w:tblLook w:val="04A0" w:firstRow="1" w:lastRow="0" w:firstColumn="1" w:lastColumn="0" w:noHBand="0" w:noVBand="1"/>
      </w:tblPr>
      <w:tblGrid>
        <w:gridCol w:w="3160"/>
        <w:gridCol w:w="6471"/>
      </w:tblGrid>
      <w:tr w:rsidR="00F329CE" w14:paraId="6D061A68" w14:textId="77777777" w:rsidTr="0049365F">
        <w:trPr>
          <w:trHeight w:val="31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6533CCE6" w14:textId="77777777" w:rsidR="00F329CE" w:rsidRDefault="00F329CE" w:rsidP="0049365F">
            <w:pPr>
              <w:spacing w:before="120" w:after="120"/>
              <w:rPr>
                <w:rFonts w:ascii="Calibri" w:hAnsi="Calibri" w:cs="Calibri"/>
                <w:b/>
                <w:bCs/>
                <w:color w:val="000000"/>
                <w:lang w:eastAsia="fi-FI"/>
              </w:rPr>
            </w:pPr>
            <w:r>
              <w:rPr>
                <w:b/>
                <w:bCs/>
              </w:rPr>
              <w:t>NR SAN RF conducted Tx/Rx requirement in TS 38.108 [26]</w:t>
            </w:r>
          </w:p>
        </w:tc>
        <w:tc>
          <w:tcPr>
            <w:tcW w:w="0" w:type="auto"/>
            <w:tcBorders>
              <w:top w:val="single" w:sz="4" w:space="0" w:color="auto"/>
              <w:left w:val="nil"/>
              <w:bottom w:val="single" w:sz="4" w:space="0" w:color="auto"/>
              <w:right w:val="single" w:sz="4" w:space="0" w:color="auto"/>
            </w:tcBorders>
            <w:shd w:val="clear" w:color="000000" w:fill="FFFFFF"/>
          </w:tcPr>
          <w:p w14:paraId="0F488AEB" w14:textId="77777777" w:rsidR="00F329CE" w:rsidRDefault="00F329CE" w:rsidP="0049365F">
            <w:pPr>
              <w:spacing w:before="120" w:after="120"/>
              <w:rPr>
                <w:rFonts w:ascii="Calibri" w:hAnsi="Calibri" w:cs="Calibri"/>
                <w:b/>
                <w:bCs/>
                <w:color w:val="000000"/>
                <w:lang w:val="fi-FI" w:eastAsia="fi-FI"/>
              </w:rPr>
            </w:pPr>
            <w:r>
              <w:rPr>
                <w:b/>
                <w:bCs/>
              </w:rPr>
              <w:t xml:space="preserve">Proposal for </w:t>
            </w:r>
            <w:r>
              <w:rPr>
                <w:rFonts w:hint="eastAsia"/>
                <w:b/>
                <w:bCs/>
              </w:rPr>
              <w:t>3MHz channel bandwidth in FR1-NTN bands</w:t>
            </w:r>
          </w:p>
        </w:tc>
      </w:tr>
      <w:tr w:rsidR="00F329CE" w14:paraId="49279869" w14:textId="77777777" w:rsidTr="0049365F">
        <w:trPr>
          <w:trHeight w:val="310"/>
        </w:trPr>
        <w:tc>
          <w:tcPr>
            <w:tcW w:w="0" w:type="auto"/>
            <w:tcBorders>
              <w:top w:val="nil"/>
              <w:left w:val="single" w:sz="4" w:space="0" w:color="auto"/>
              <w:bottom w:val="single" w:sz="4" w:space="0" w:color="auto"/>
              <w:right w:val="single" w:sz="4" w:space="0" w:color="auto"/>
            </w:tcBorders>
            <w:shd w:val="clear" w:color="000000" w:fill="FFFFFF"/>
          </w:tcPr>
          <w:p w14:paraId="1E2FFB19" w14:textId="77777777" w:rsidR="00F329CE" w:rsidRDefault="00F329CE" w:rsidP="0049365F">
            <w:pPr>
              <w:spacing w:before="120" w:after="120"/>
              <w:rPr>
                <w:color w:val="000000"/>
                <w:lang w:val="fi-FI" w:eastAsia="fi-FI"/>
              </w:rPr>
            </w:pPr>
            <w:r>
              <w:t xml:space="preserve">6.2 </w:t>
            </w:r>
            <w:r>
              <w:rPr>
                <w:rFonts w:hint="eastAsia"/>
              </w:rPr>
              <w:t xml:space="preserve">Satellite Access Node output power </w:t>
            </w:r>
          </w:p>
        </w:tc>
        <w:tc>
          <w:tcPr>
            <w:tcW w:w="0" w:type="auto"/>
            <w:tcBorders>
              <w:top w:val="nil"/>
              <w:left w:val="nil"/>
              <w:bottom w:val="single" w:sz="4" w:space="0" w:color="auto"/>
              <w:right w:val="single" w:sz="4" w:space="0" w:color="auto"/>
            </w:tcBorders>
            <w:shd w:val="clear" w:color="auto" w:fill="auto"/>
          </w:tcPr>
          <w:p w14:paraId="31C0B68A" w14:textId="77777777" w:rsidR="00F329CE" w:rsidRDefault="00F329CE" w:rsidP="0049365F">
            <w:pPr>
              <w:spacing w:before="120" w:after="120"/>
              <w:rPr>
                <w:color w:val="000000"/>
              </w:rPr>
            </w:pPr>
            <w:r>
              <w:rPr>
                <w:rFonts w:hint="eastAsia"/>
                <w:color w:val="000000"/>
                <w:lang w:val="en-US" w:eastAsia="zh-CN"/>
              </w:rPr>
              <w:t>N</w:t>
            </w:r>
            <w:r>
              <w:rPr>
                <w:color w:val="000000"/>
                <w:lang w:eastAsia="fi-FI"/>
              </w:rPr>
              <w:t>o specification impact</w:t>
            </w:r>
            <w:r>
              <w:rPr>
                <w:rFonts w:hint="eastAsia"/>
                <w:color w:val="000000"/>
                <w:lang w:val="en-US" w:eastAsia="zh-CN"/>
              </w:rPr>
              <w:t>.</w:t>
            </w:r>
          </w:p>
        </w:tc>
      </w:tr>
      <w:tr w:rsidR="00F329CE" w14:paraId="60E44CC3" w14:textId="77777777" w:rsidTr="0049365F">
        <w:trPr>
          <w:trHeight w:val="580"/>
        </w:trPr>
        <w:tc>
          <w:tcPr>
            <w:tcW w:w="0" w:type="auto"/>
            <w:tcBorders>
              <w:top w:val="nil"/>
              <w:left w:val="single" w:sz="4" w:space="0" w:color="auto"/>
              <w:bottom w:val="single" w:sz="4" w:space="0" w:color="auto"/>
              <w:right w:val="single" w:sz="4" w:space="0" w:color="auto"/>
            </w:tcBorders>
            <w:shd w:val="clear" w:color="000000" w:fill="FFFFFF"/>
          </w:tcPr>
          <w:p w14:paraId="0F0ECA8A" w14:textId="77777777" w:rsidR="00F329CE" w:rsidRDefault="00F329CE" w:rsidP="0049365F">
            <w:pPr>
              <w:spacing w:before="120" w:after="120"/>
              <w:rPr>
                <w:color w:val="000000"/>
                <w:lang w:val="fi-FI" w:eastAsia="fi-FI"/>
              </w:rPr>
            </w:pPr>
            <w:r>
              <w:t>6.3.2 RE power control dynamic range</w:t>
            </w:r>
          </w:p>
        </w:tc>
        <w:tc>
          <w:tcPr>
            <w:tcW w:w="0" w:type="auto"/>
            <w:tcBorders>
              <w:top w:val="nil"/>
              <w:left w:val="nil"/>
              <w:bottom w:val="single" w:sz="4" w:space="0" w:color="auto"/>
              <w:right w:val="single" w:sz="4" w:space="0" w:color="auto"/>
            </w:tcBorders>
            <w:shd w:val="clear" w:color="000000" w:fill="FFFFFF"/>
          </w:tcPr>
          <w:p w14:paraId="457CD42B" w14:textId="77777777" w:rsidR="00F329CE" w:rsidRDefault="00F329CE" w:rsidP="0049365F">
            <w:pPr>
              <w:spacing w:before="120" w:after="120"/>
              <w:rPr>
                <w:color w:val="000000"/>
                <w:lang w:eastAsia="fi-FI"/>
              </w:rPr>
            </w:pPr>
            <w:r>
              <w:rPr>
                <w:rFonts w:hint="eastAsia"/>
                <w:color w:val="000000"/>
                <w:lang w:val="en-US" w:eastAsia="zh-CN"/>
              </w:rPr>
              <w:t>N</w:t>
            </w:r>
            <w:r>
              <w:rPr>
                <w:color w:val="000000"/>
                <w:lang w:eastAsia="fi-FI"/>
              </w:rPr>
              <w:t>o specification impact</w:t>
            </w:r>
            <w:r>
              <w:rPr>
                <w:rFonts w:hint="eastAsia"/>
                <w:color w:val="000000"/>
                <w:lang w:val="en-US" w:eastAsia="zh-CN"/>
              </w:rPr>
              <w:t>.</w:t>
            </w:r>
          </w:p>
        </w:tc>
      </w:tr>
      <w:tr w:rsidR="00F329CE" w14:paraId="283DB19B" w14:textId="77777777" w:rsidTr="0049365F">
        <w:trPr>
          <w:trHeight w:val="870"/>
        </w:trPr>
        <w:tc>
          <w:tcPr>
            <w:tcW w:w="0" w:type="auto"/>
            <w:tcBorders>
              <w:top w:val="nil"/>
              <w:left w:val="single" w:sz="4" w:space="0" w:color="auto"/>
              <w:bottom w:val="single" w:sz="4" w:space="0" w:color="auto"/>
              <w:right w:val="single" w:sz="4" w:space="0" w:color="auto"/>
            </w:tcBorders>
            <w:shd w:val="clear" w:color="000000" w:fill="FFFFFF"/>
          </w:tcPr>
          <w:p w14:paraId="3161B832" w14:textId="77777777" w:rsidR="00F329CE" w:rsidRDefault="00F329CE" w:rsidP="0049365F">
            <w:pPr>
              <w:spacing w:before="120" w:after="120"/>
              <w:rPr>
                <w:color w:val="000000"/>
                <w:lang w:val="fi-FI" w:eastAsia="fi-FI"/>
              </w:rPr>
            </w:pPr>
            <w:r>
              <w:t>6.3.3 Total power dynamic range</w:t>
            </w:r>
          </w:p>
        </w:tc>
        <w:tc>
          <w:tcPr>
            <w:tcW w:w="0" w:type="auto"/>
            <w:tcBorders>
              <w:top w:val="nil"/>
              <w:left w:val="nil"/>
              <w:bottom w:val="single" w:sz="4" w:space="0" w:color="auto"/>
              <w:right w:val="single" w:sz="4" w:space="0" w:color="auto"/>
            </w:tcBorders>
            <w:shd w:val="clear" w:color="auto" w:fill="auto"/>
          </w:tcPr>
          <w:p w14:paraId="0CE42A76" w14:textId="77777777" w:rsidR="00F329CE" w:rsidRDefault="00F329CE" w:rsidP="0049365F">
            <w:pPr>
              <w:spacing w:before="120" w:after="120"/>
              <w:rPr>
                <w:strike/>
                <w:color w:val="000000"/>
              </w:rPr>
            </w:pPr>
            <w:r>
              <w:t>Minimum requirement calculated according to transmission bandwidth configuration in Table 6.3.3.2-1.</w:t>
            </w:r>
          </w:p>
        </w:tc>
      </w:tr>
      <w:tr w:rsidR="00F329CE" w14:paraId="2411A536" w14:textId="77777777" w:rsidTr="0049365F">
        <w:trPr>
          <w:trHeight w:val="870"/>
        </w:trPr>
        <w:tc>
          <w:tcPr>
            <w:tcW w:w="0" w:type="auto"/>
            <w:tcBorders>
              <w:top w:val="nil"/>
              <w:left w:val="single" w:sz="4" w:space="0" w:color="auto"/>
              <w:bottom w:val="single" w:sz="4" w:space="0" w:color="auto"/>
              <w:right w:val="single" w:sz="4" w:space="0" w:color="auto"/>
            </w:tcBorders>
            <w:shd w:val="clear" w:color="000000" w:fill="FFFFFF"/>
          </w:tcPr>
          <w:p w14:paraId="61D35EC0" w14:textId="77777777" w:rsidR="00F329CE" w:rsidRDefault="00F329CE" w:rsidP="0049365F">
            <w:pPr>
              <w:spacing w:before="120" w:after="120"/>
              <w:rPr>
                <w:color w:val="000000"/>
                <w:lang w:val="fi-FI" w:eastAsia="fi-FI"/>
              </w:rPr>
            </w:pPr>
            <w:r>
              <w:t>6.4 Transmit ON/OFF power</w:t>
            </w:r>
          </w:p>
        </w:tc>
        <w:tc>
          <w:tcPr>
            <w:tcW w:w="0" w:type="auto"/>
            <w:tcBorders>
              <w:top w:val="nil"/>
              <w:left w:val="nil"/>
              <w:bottom w:val="single" w:sz="4" w:space="0" w:color="auto"/>
              <w:right w:val="single" w:sz="4" w:space="0" w:color="auto"/>
            </w:tcBorders>
            <w:shd w:val="clear" w:color="auto" w:fill="auto"/>
          </w:tcPr>
          <w:p w14:paraId="04E6C49E" w14:textId="77777777" w:rsidR="00F329CE" w:rsidRDefault="00F329CE" w:rsidP="0049365F">
            <w:pPr>
              <w:spacing w:before="120" w:after="120"/>
              <w:rPr>
                <w:color w:val="000000"/>
              </w:rPr>
            </w:pPr>
            <w:r>
              <w:rPr>
                <w:rFonts w:hint="eastAsia"/>
                <w:color w:val="000000"/>
                <w:lang w:val="en-US" w:eastAsia="zh-CN"/>
              </w:rPr>
              <w:t>N</w:t>
            </w:r>
            <w:r>
              <w:rPr>
                <w:color w:val="000000"/>
                <w:lang w:eastAsia="fi-FI"/>
              </w:rPr>
              <w:t>o specification impact</w:t>
            </w:r>
            <w:r>
              <w:rPr>
                <w:rFonts w:hint="eastAsia"/>
                <w:lang w:val="en-US" w:eastAsia="zh-CN"/>
              </w:rPr>
              <w:t>.</w:t>
            </w:r>
          </w:p>
        </w:tc>
      </w:tr>
      <w:tr w:rsidR="00F329CE" w14:paraId="4A70702E" w14:textId="77777777" w:rsidTr="0049365F">
        <w:trPr>
          <w:trHeight w:val="580"/>
        </w:trPr>
        <w:tc>
          <w:tcPr>
            <w:tcW w:w="0" w:type="auto"/>
            <w:tcBorders>
              <w:top w:val="nil"/>
              <w:left w:val="single" w:sz="4" w:space="0" w:color="auto"/>
              <w:bottom w:val="single" w:sz="4" w:space="0" w:color="auto"/>
              <w:right w:val="single" w:sz="4" w:space="0" w:color="auto"/>
            </w:tcBorders>
            <w:shd w:val="clear" w:color="000000" w:fill="FFFFFF"/>
          </w:tcPr>
          <w:p w14:paraId="53FBCADA" w14:textId="77777777" w:rsidR="00F329CE" w:rsidRDefault="00F329CE" w:rsidP="0049365F">
            <w:pPr>
              <w:spacing w:before="120" w:after="120"/>
              <w:rPr>
                <w:color w:val="000000"/>
                <w:lang w:val="fi-FI" w:eastAsia="fi-FI"/>
              </w:rPr>
            </w:pPr>
            <w:r>
              <w:t>6.5 Transmitted signal quality</w:t>
            </w:r>
          </w:p>
        </w:tc>
        <w:tc>
          <w:tcPr>
            <w:tcW w:w="0" w:type="auto"/>
            <w:tcBorders>
              <w:top w:val="nil"/>
              <w:left w:val="nil"/>
              <w:bottom w:val="single" w:sz="4" w:space="0" w:color="auto"/>
              <w:right w:val="single" w:sz="4" w:space="0" w:color="auto"/>
            </w:tcBorders>
            <w:shd w:val="clear" w:color="auto" w:fill="auto"/>
          </w:tcPr>
          <w:p w14:paraId="7DA1FCE9" w14:textId="77777777" w:rsidR="00F329CE" w:rsidRDefault="00F329CE" w:rsidP="0049365F">
            <w:pPr>
              <w:spacing w:before="120" w:after="120"/>
              <w:rPr>
                <w:color w:val="000000"/>
              </w:rPr>
            </w:pPr>
            <w:r>
              <w:t>No specification impact</w:t>
            </w:r>
            <w:r>
              <w:rPr>
                <w:rFonts w:hint="eastAsia"/>
                <w:lang w:val="en-US" w:eastAsia="zh-CN"/>
              </w:rPr>
              <w:t>.</w:t>
            </w:r>
          </w:p>
        </w:tc>
      </w:tr>
      <w:tr w:rsidR="00F329CE" w14:paraId="7F190792" w14:textId="77777777" w:rsidTr="0049365F">
        <w:trPr>
          <w:trHeight w:val="290"/>
        </w:trPr>
        <w:tc>
          <w:tcPr>
            <w:tcW w:w="0" w:type="auto"/>
            <w:tcBorders>
              <w:top w:val="nil"/>
              <w:left w:val="single" w:sz="4" w:space="0" w:color="auto"/>
              <w:bottom w:val="single" w:sz="4" w:space="0" w:color="auto"/>
              <w:right w:val="single" w:sz="4" w:space="0" w:color="auto"/>
            </w:tcBorders>
            <w:shd w:val="clear" w:color="000000" w:fill="FFFFFF"/>
          </w:tcPr>
          <w:p w14:paraId="568C602A" w14:textId="77777777" w:rsidR="00F329CE" w:rsidRDefault="00F329CE" w:rsidP="0049365F">
            <w:pPr>
              <w:spacing w:before="120" w:after="120"/>
              <w:rPr>
                <w:color w:val="000000"/>
                <w:lang w:eastAsia="fi-FI"/>
              </w:rPr>
            </w:pPr>
            <w:r>
              <w:t>6.6.2 Occupied bandwidth</w:t>
            </w:r>
          </w:p>
        </w:tc>
        <w:tc>
          <w:tcPr>
            <w:tcW w:w="0" w:type="auto"/>
            <w:tcBorders>
              <w:top w:val="nil"/>
              <w:left w:val="nil"/>
              <w:bottom w:val="single" w:sz="4" w:space="0" w:color="auto"/>
              <w:right w:val="single" w:sz="4" w:space="0" w:color="auto"/>
            </w:tcBorders>
            <w:shd w:val="clear" w:color="auto" w:fill="auto"/>
          </w:tcPr>
          <w:p w14:paraId="625201B9" w14:textId="77777777" w:rsidR="00F329CE" w:rsidRDefault="00F329CE" w:rsidP="0049365F">
            <w:pPr>
              <w:spacing w:before="120" w:after="120"/>
              <w:rPr>
                <w:color w:val="000000"/>
              </w:rPr>
            </w:pPr>
            <w:r>
              <w:t>No specification impact</w:t>
            </w:r>
            <w:r>
              <w:rPr>
                <w:rFonts w:hint="eastAsia"/>
                <w:lang w:val="en-US" w:eastAsia="zh-CN"/>
              </w:rPr>
              <w:t>.</w:t>
            </w:r>
          </w:p>
        </w:tc>
      </w:tr>
      <w:tr w:rsidR="00F329CE" w14:paraId="42B1AB94" w14:textId="77777777" w:rsidTr="0049365F">
        <w:trPr>
          <w:trHeight w:val="290"/>
        </w:trPr>
        <w:tc>
          <w:tcPr>
            <w:tcW w:w="0" w:type="auto"/>
            <w:tcBorders>
              <w:top w:val="nil"/>
              <w:left w:val="single" w:sz="4" w:space="0" w:color="auto"/>
              <w:bottom w:val="single" w:sz="4" w:space="0" w:color="auto"/>
              <w:right w:val="single" w:sz="4" w:space="0" w:color="auto"/>
            </w:tcBorders>
            <w:shd w:val="clear" w:color="000000" w:fill="FFFFFF"/>
          </w:tcPr>
          <w:p w14:paraId="7E44656B" w14:textId="77777777" w:rsidR="00F329CE" w:rsidRDefault="00F329CE" w:rsidP="0049365F">
            <w:pPr>
              <w:spacing w:before="120" w:after="120"/>
              <w:rPr>
                <w:color w:val="000000"/>
                <w:lang w:val="fi-FI" w:eastAsia="fi-FI"/>
              </w:rPr>
            </w:pPr>
            <w:r>
              <w:t>6.6.3 Adjacent Channel Leakage Power Ratio</w:t>
            </w:r>
          </w:p>
        </w:tc>
        <w:tc>
          <w:tcPr>
            <w:tcW w:w="0" w:type="auto"/>
            <w:tcBorders>
              <w:top w:val="nil"/>
              <w:left w:val="nil"/>
              <w:bottom w:val="single" w:sz="4" w:space="0" w:color="auto"/>
              <w:right w:val="single" w:sz="4" w:space="0" w:color="auto"/>
            </w:tcBorders>
            <w:shd w:val="clear" w:color="auto" w:fill="auto"/>
          </w:tcPr>
          <w:p w14:paraId="20F3C3F7" w14:textId="77777777" w:rsidR="00F329CE" w:rsidRDefault="00F329CE" w:rsidP="0049365F">
            <w:pPr>
              <w:spacing w:before="120" w:after="120"/>
              <w:rPr>
                <w:color w:val="000000"/>
                <w:lang w:val="fi-FI" w:eastAsia="fi-FI"/>
              </w:rPr>
            </w:pPr>
            <w:r>
              <w:t>Requirement limits as other channel bandwidth, but assume different adjacent channel carriers in Table 6.6.3.2-1 and Table 6.6.3.2-2.</w:t>
            </w:r>
          </w:p>
        </w:tc>
      </w:tr>
      <w:tr w:rsidR="00F329CE" w14:paraId="19483A1F" w14:textId="77777777" w:rsidTr="0049365F">
        <w:trPr>
          <w:trHeight w:val="290"/>
        </w:trPr>
        <w:tc>
          <w:tcPr>
            <w:tcW w:w="0" w:type="auto"/>
            <w:tcBorders>
              <w:top w:val="nil"/>
              <w:left w:val="single" w:sz="4" w:space="0" w:color="auto"/>
              <w:bottom w:val="single" w:sz="4" w:space="0" w:color="auto"/>
              <w:right w:val="single" w:sz="4" w:space="0" w:color="auto"/>
            </w:tcBorders>
            <w:shd w:val="clear" w:color="000000" w:fill="FFFFFF"/>
          </w:tcPr>
          <w:p w14:paraId="3510263B" w14:textId="77777777" w:rsidR="00F329CE" w:rsidRDefault="00F329CE" w:rsidP="0049365F">
            <w:pPr>
              <w:spacing w:before="120" w:after="120"/>
              <w:rPr>
                <w:color w:val="000000"/>
                <w:lang w:val="fi-FI" w:eastAsia="fi-FI"/>
              </w:rPr>
            </w:pPr>
            <w:r>
              <w:t xml:space="preserve">6.6.4 </w:t>
            </w:r>
            <w:r>
              <w:rPr>
                <w:rFonts w:hint="eastAsia"/>
              </w:rPr>
              <w:t>Out-of-band emissions</w:t>
            </w:r>
          </w:p>
        </w:tc>
        <w:tc>
          <w:tcPr>
            <w:tcW w:w="0" w:type="auto"/>
            <w:tcBorders>
              <w:top w:val="nil"/>
              <w:left w:val="nil"/>
              <w:bottom w:val="single" w:sz="4" w:space="0" w:color="auto"/>
              <w:right w:val="single" w:sz="4" w:space="0" w:color="auto"/>
            </w:tcBorders>
            <w:shd w:val="clear" w:color="auto" w:fill="auto"/>
          </w:tcPr>
          <w:p w14:paraId="47977AA0" w14:textId="77777777" w:rsidR="00F329CE" w:rsidRDefault="00F329CE" w:rsidP="0049365F">
            <w:pPr>
              <w:spacing w:before="120" w:after="120"/>
              <w:rPr>
                <w:color w:val="000000"/>
                <w:lang w:val="fi-FI" w:eastAsia="fi-FI"/>
              </w:rPr>
            </w:pPr>
            <w:r>
              <w:rPr>
                <w:rFonts w:hint="eastAsia"/>
                <w:color w:val="000000"/>
                <w:lang w:val="en-US" w:eastAsia="zh-CN"/>
              </w:rPr>
              <w:t>N</w:t>
            </w:r>
            <w:r>
              <w:rPr>
                <w:color w:val="000000"/>
                <w:lang w:eastAsia="fi-FI"/>
              </w:rPr>
              <w:t>o specification impact</w:t>
            </w:r>
            <w:r>
              <w:rPr>
                <w:rFonts w:hint="eastAsia"/>
                <w:color w:val="000000"/>
                <w:lang w:val="en-US" w:eastAsia="zh-CN"/>
              </w:rPr>
              <w:t>.</w:t>
            </w:r>
          </w:p>
        </w:tc>
      </w:tr>
      <w:tr w:rsidR="00F329CE" w14:paraId="080437F9" w14:textId="77777777" w:rsidTr="0049365F">
        <w:trPr>
          <w:trHeight w:val="290"/>
        </w:trPr>
        <w:tc>
          <w:tcPr>
            <w:tcW w:w="0" w:type="auto"/>
            <w:tcBorders>
              <w:top w:val="nil"/>
              <w:left w:val="single" w:sz="4" w:space="0" w:color="auto"/>
              <w:bottom w:val="single" w:sz="4" w:space="0" w:color="auto"/>
              <w:right w:val="single" w:sz="4" w:space="0" w:color="auto"/>
            </w:tcBorders>
            <w:shd w:val="clear" w:color="000000" w:fill="FFFFFF"/>
          </w:tcPr>
          <w:p w14:paraId="02EA839E" w14:textId="77777777" w:rsidR="00F329CE" w:rsidRDefault="00F329CE" w:rsidP="0049365F">
            <w:pPr>
              <w:spacing w:before="120" w:after="120"/>
              <w:rPr>
                <w:color w:val="000000"/>
                <w:lang w:val="fi-FI" w:eastAsia="fi-FI"/>
              </w:rPr>
            </w:pPr>
            <w:r>
              <w:t>6.6.</w:t>
            </w:r>
            <w:r>
              <w:rPr>
                <w:rFonts w:hint="eastAsia"/>
                <w:lang w:val="en-US" w:eastAsia="zh-CN"/>
              </w:rPr>
              <w:t>5</w:t>
            </w:r>
            <w:r>
              <w:t xml:space="preserve"> Transmitter spurious emissions</w:t>
            </w:r>
          </w:p>
        </w:tc>
        <w:tc>
          <w:tcPr>
            <w:tcW w:w="0" w:type="auto"/>
            <w:tcBorders>
              <w:top w:val="nil"/>
              <w:left w:val="nil"/>
              <w:bottom w:val="single" w:sz="4" w:space="0" w:color="auto"/>
              <w:right w:val="single" w:sz="4" w:space="0" w:color="auto"/>
            </w:tcBorders>
            <w:shd w:val="clear" w:color="auto" w:fill="auto"/>
          </w:tcPr>
          <w:p w14:paraId="79C7FB65" w14:textId="77777777" w:rsidR="00F329CE" w:rsidRDefault="00F329CE" w:rsidP="0049365F">
            <w:pPr>
              <w:spacing w:before="120" w:after="120"/>
              <w:rPr>
                <w:color w:val="000000"/>
                <w:lang w:val="fi-FI" w:eastAsia="fi-FI"/>
              </w:rPr>
            </w:pPr>
            <w:r>
              <w:t>No specification impact</w:t>
            </w:r>
          </w:p>
        </w:tc>
      </w:tr>
      <w:tr w:rsidR="00F329CE" w14:paraId="63495359" w14:textId="77777777" w:rsidTr="0049365F">
        <w:trPr>
          <w:trHeight w:val="290"/>
        </w:trPr>
        <w:tc>
          <w:tcPr>
            <w:tcW w:w="0" w:type="auto"/>
            <w:tcBorders>
              <w:top w:val="nil"/>
              <w:left w:val="single" w:sz="4" w:space="0" w:color="auto"/>
              <w:bottom w:val="single" w:sz="4" w:space="0" w:color="auto"/>
              <w:right w:val="single" w:sz="4" w:space="0" w:color="auto"/>
            </w:tcBorders>
            <w:shd w:val="clear" w:color="000000" w:fill="FFFFFF"/>
          </w:tcPr>
          <w:p w14:paraId="24E4139D" w14:textId="77777777" w:rsidR="00F329CE" w:rsidRDefault="00F329CE" w:rsidP="0049365F">
            <w:pPr>
              <w:spacing w:before="120" w:after="120"/>
              <w:rPr>
                <w:color w:val="000000"/>
                <w:lang w:val="fi-FI" w:eastAsia="fi-FI"/>
              </w:rPr>
            </w:pPr>
            <w:r>
              <w:t>6.7 Transmitter intermodulation</w:t>
            </w:r>
          </w:p>
        </w:tc>
        <w:tc>
          <w:tcPr>
            <w:tcW w:w="0" w:type="auto"/>
            <w:tcBorders>
              <w:top w:val="nil"/>
              <w:left w:val="nil"/>
              <w:bottom w:val="single" w:sz="4" w:space="0" w:color="auto"/>
              <w:right w:val="single" w:sz="4" w:space="0" w:color="auto"/>
            </w:tcBorders>
            <w:shd w:val="clear" w:color="auto" w:fill="auto"/>
          </w:tcPr>
          <w:p w14:paraId="5CD144CD" w14:textId="77777777" w:rsidR="00F329CE" w:rsidRDefault="00F329CE" w:rsidP="0049365F">
            <w:pPr>
              <w:spacing w:before="120" w:after="120"/>
              <w:rPr>
                <w:color w:val="000000"/>
                <w:lang w:val="fi-FI" w:eastAsia="fi-FI"/>
              </w:rPr>
            </w:pPr>
            <w:r>
              <w:rPr>
                <w:rFonts w:hint="eastAsia"/>
                <w:color w:val="000000"/>
                <w:lang w:val="en-US" w:eastAsia="zh-CN"/>
              </w:rPr>
              <w:t>N</w:t>
            </w:r>
            <w:r>
              <w:rPr>
                <w:color w:val="000000"/>
                <w:lang w:eastAsia="fi-FI"/>
              </w:rPr>
              <w:t>o specification impact</w:t>
            </w:r>
            <w:r>
              <w:rPr>
                <w:rFonts w:hint="eastAsia"/>
                <w:lang w:val="en-US" w:eastAsia="zh-CN"/>
              </w:rPr>
              <w:t>.</w:t>
            </w:r>
          </w:p>
        </w:tc>
      </w:tr>
      <w:tr w:rsidR="00F329CE" w14:paraId="77589E71" w14:textId="77777777" w:rsidTr="0049365F">
        <w:trPr>
          <w:trHeight w:val="290"/>
        </w:trPr>
        <w:tc>
          <w:tcPr>
            <w:tcW w:w="0" w:type="auto"/>
            <w:tcBorders>
              <w:top w:val="nil"/>
              <w:left w:val="single" w:sz="4" w:space="0" w:color="auto"/>
              <w:bottom w:val="single" w:sz="4" w:space="0" w:color="auto"/>
              <w:right w:val="single" w:sz="4" w:space="0" w:color="auto"/>
            </w:tcBorders>
            <w:shd w:val="clear" w:color="000000" w:fill="FFFFFF"/>
          </w:tcPr>
          <w:p w14:paraId="0F0F663C" w14:textId="77777777" w:rsidR="00F329CE" w:rsidRDefault="00F329CE" w:rsidP="0049365F">
            <w:pPr>
              <w:spacing w:before="120" w:after="120"/>
              <w:rPr>
                <w:color w:val="000000"/>
                <w:lang w:val="fi-FI" w:eastAsia="fi-FI"/>
              </w:rPr>
            </w:pPr>
            <w:r>
              <w:t xml:space="preserve">7.2 Reference sensitivity level </w:t>
            </w:r>
          </w:p>
        </w:tc>
        <w:tc>
          <w:tcPr>
            <w:tcW w:w="0" w:type="auto"/>
            <w:tcBorders>
              <w:top w:val="nil"/>
              <w:left w:val="nil"/>
              <w:bottom w:val="single" w:sz="4" w:space="0" w:color="auto"/>
              <w:right w:val="single" w:sz="4" w:space="0" w:color="auto"/>
            </w:tcBorders>
            <w:shd w:val="clear" w:color="auto" w:fill="auto"/>
          </w:tcPr>
          <w:p w14:paraId="5CD1CAA9" w14:textId="77777777" w:rsidR="00F329CE" w:rsidRDefault="00F329CE" w:rsidP="0049365F">
            <w:pPr>
              <w:spacing w:before="120" w:after="120"/>
              <w:rPr>
                <w:color w:val="000000"/>
                <w:lang w:val="fi-FI" w:eastAsia="fi-FI"/>
              </w:rPr>
            </w:pPr>
            <w:r>
              <w:t>Add minimum requirements for 3 MHz in Table 7.2.2-1</w:t>
            </w:r>
            <w:r>
              <w:rPr>
                <w:rFonts w:hint="eastAsia"/>
                <w:lang w:val="en-US" w:eastAsia="zh-CN"/>
              </w:rPr>
              <w:t xml:space="preserve"> and</w:t>
            </w:r>
            <w:r>
              <w:t xml:space="preserve"> Table 7.2.2-2. Scaling from 5 MHz can be used. </w:t>
            </w:r>
            <w:r w:rsidRPr="009C665C">
              <w:t>Use FRC G-FR1-A1-7, same as in TN.</w:t>
            </w:r>
          </w:p>
        </w:tc>
      </w:tr>
      <w:tr w:rsidR="00F329CE" w14:paraId="56C960CE" w14:textId="77777777" w:rsidTr="0049365F">
        <w:trPr>
          <w:trHeight w:val="580"/>
        </w:trPr>
        <w:tc>
          <w:tcPr>
            <w:tcW w:w="0" w:type="auto"/>
            <w:tcBorders>
              <w:top w:val="nil"/>
              <w:left w:val="single" w:sz="4" w:space="0" w:color="auto"/>
              <w:bottom w:val="single" w:sz="4" w:space="0" w:color="auto"/>
              <w:right w:val="single" w:sz="4" w:space="0" w:color="auto"/>
            </w:tcBorders>
            <w:shd w:val="clear" w:color="000000" w:fill="FFFFFF"/>
          </w:tcPr>
          <w:p w14:paraId="1DC34838" w14:textId="77777777" w:rsidR="00F329CE" w:rsidRDefault="00F329CE" w:rsidP="0049365F">
            <w:pPr>
              <w:spacing w:before="120" w:after="120"/>
              <w:rPr>
                <w:color w:val="000000"/>
                <w:lang w:val="fi-FI" w:eastAsia="fi-FI"/>
              </w:rPr>
            </w:pPr>
            <w:r>
              <w:t>7.3 Dynamic range</w:t>
            </w:r>
          </w:p>
        </w:tc>
        <w:tc>
          <w:tcPr>
            <w:tcW w:w="0" w:type="auto"/>
            <w:tcBorders>
              <w:top w:val="nil"/>
              <w:left w:val="nil"/>
              <w:bottom w:val="single" w:sz="4" w:space="0" w:color="auto"/>
              <w:right w:val="single" w:sz="4" w:space="0" w:color="auto"/>
            </w:tcBorders>
            <w:shd w:val="clear" w:color="auto" w:fill="auto"/>
          </w:tcPr>
          <w:p w14:paraId="67B646DC" w14:textId="77777777" w:rsidR="00F329CE" w:rsidRDefault="00F329CE" w:rsidP="0049365F">
            <w:pPr>
              <w:spacing w:before="120" w:after="120"/>
              <w:rPr>
                <w:color w:val="000000"/>
                <w:lang w:val="fi-FI" w:eastAsia="fi-FI"/>
              </w:rPr>
            </w:pPr>
            <w:r>
              <w:t xml:space="preserve">Add minimum requirements for 3 MHz in Table 7.3.2-1. Scaling from 5 MHz can be used. </w:t>
            </w:r>
            <w:r>
              <w:rPr>
                <w:szCs w:val="24"/>
                <w:lang w:eastAsia="zh-CN"/>
              </w:rPr>
              <w:t xml:space="preserve">Reuse </w:t>
            </w:r>
            <w:r w:rsidRPr="004D40E1">
              <w:rPr>
                <w:szCs w:val="24"/>
                <w:lang w:eastAsia="zh-CN"/>
              </w:rPr>
              <w:t>TN FRC G-FR1-A</w:t>
            </w:r>
            <w:r>
              <w:rPr>
                <w:szCs w:val="24"/>
                <w:lang w:eastAsia="zh-CN"/>
              </w:rPr>
              <w:t>2</w:t>
            </w:r>
            <w:r w:rsidRPr="004D40E1">
              <w:rPr>
                <w:szCs w:val="24"/>
                <w:lang w:eastAsia="zh-CN"/>
              </w:rPr>
              <w:t>-</w:t>
            </w:r>
            <w:r>
              <w:rPr>
                <w:szCs w:val="24"/>
                <w:lang w:eastAsia="zh-CN"/>
              </w:rPr>
              <w:t>15 (to be introduced to A.2).</w:t>
            </w:r>
          </w:p>
        </w:tc>
      </w:tr>
      <w:tr w:rsidR="00F329CE" w14:paraId="221AFBD5" w14:textId="77777777" w:rsidTr="0049365F">
        <w:trPr>
          <w:trHeight w:val="580"/>
        </w:trPr>
        <w:tc>
          <w:tcPr>
            <w:tcW w:w="0" w:type="auto"/>
            <w:tcBorders>
              <w:top w:val="nil"/>
              <w:left w:val="single" w:sz="4" w:space="0" w:color="auto"/>
              <w:bottom w:val="single" w:sz="4" w:space="0" w:color="auto"/>
              <w:right w:val="single" w:sz="4" w:space="0" w:color="auto"/>
            </w:tcBorders>
            <w:shd w:val="clear" w:color="000000" w:fill="FFFFFF"/>
          </w:tcPr>
          <w:p w14:paraId="0693947C" w14:textId="77777777" w:rsidR="00F329CE" w:rsidRDefault="00F329CE" w:rsidP="0049365F">
            <w:pPr>
              <w:spacing w:before="120" w:after="120"/>
              <w:rPr>
                <w:color w:val="000000"/>
                <w:lang w:val="fi-FI" w:eastAsia="fi-FI"/>
              </w:rPr>
            </w:pPr>
            <w:r>
              <w:t>7.4.1 Adjacent Channel Selectivity (ACS)</w:t>
            </w:r>
          </w:p>
        </w:tc>
        <w:tc>
          <w:tcPr>
            <w:tcW w:w="0" w:type="auto"/>
            <w:tcBorders>
              <w:top w:val="nil"/>
              <w:left w:val="nil"/>
              <w:bottom w:val="single" w:sz="4" w:space="0" w:color="auto"/>
              <w:right w:val="single" w:sz="4" w:space="0" w:color="auto"/>
            </w:tcBorders>
            <w:shd w:val="clear" w:color="auto" w:fill="auto"/>
          </w:tcPr>
          <w:p w14:paraId="66B3FDC2" w14:textId="77777777" w:rsidR="00F329CE" w:rsidRDefault="00F329CE" w:rsidP="0049365F">
            <w:pPr>
              <w:spacing w:before="120" w:after="120"/>
              <w:rPr>
                <w:color w:val="000000"/>
                <w:lang w:eastAsia="fi-FI"/>
              </w:rPr>
            </w:pPr>
            <w:r>
              <w:rPr>
                <w:rFonts w:hint="eastAsia"/>
                <w:color w:val="000000"/>
                <w:lang w:val="en-US" w:eastAsia="zh-CN"/>
              </w:rPr>
              <w:t>Define ACS</w:t>
            </w:r>
            <w:r>
              <w:rPr>
                <w:color w:val="000000"/>
                <w:lang w:eastAsia="fi-FI"/>
              </w:rPr>
              <w:t xml:space="preserve"> requirement similar to</w:t>
            </w:r>
            <w:r>
              <w:rPr>
                <w:rFonts w:hint="eastAsia"/>
                <w:color w:val="000000"/>
                <w:lang w:val="en-US" w:eastAsia="zh-CN"/>
              </w:rPr>
              <w:t xml:space="preserve"> TN for </w:t>
            </w:r>
            <w:r>
              <w:rPr>
                <w:color w:val="000000"/>
                <w:lang w:eastAsia="fi-FI"/>
              </w:rPr>
              <w:t>3MHz</w:t>
            </w:r>
            <w:r>
              <w:rPr>
                <w:rFonts w:hint="eastAsia"/>
                <w:color w:val="000000"/>
                <w:lang w:val="en-US" w:eastAsia="zh-CN"/>
              </w:rPr>
              <w:t xml:space="preserve"> in</w:t>
            </w:r>
            <w:r>
              <w:rPr>
                <w:color w:val="000000"/>
                <w:lang w:eastAsia="fi-FI"/>
              </w:rPr>
              <w:t xml:space="preserve"> Table </w:t>
            </w:r>
            <w:r>
              <w:t>7.4.1.2-1</w:t>
            </w:r>
            <w:r>
              <w:rPr>
                <w:rFonts w:hint="eastAsia"/>
                <w:lang w:val="en-US" w:eastAsia="zh-CN"/>
              </w:rPr>
              <w:t>, and assume same interferer frequency offset values as TN</w:t>
            </w:r>
            <w:r>
              <w:t xml:space="preserve"> 3 MHz</w:t>
            </w:r>
            <w:r>
              <w:rPr>
                <w:rFonts w:hint="eastAsia"/>
                <w:lang w:val="en-US" w:eastAsia="zh-CN"/>
              </w:rPr>
              <w:t xml:space="preserve"> </w:t>
            </w:r>
            <w:r>
              <w:t>in Table 7.4.1.2-2.</w:t>
            </w:r>
          </w:p>
        </w:tc>
      </w:tr>
      <w:tr w:rsidR="00F329CE" w14:paraId="3456B668" w14:textId="77777777" w:rsidTr="0049365F">
        <w:trPr>
          <w:trHeight w:val="580"/>
        </w:trPr>
        <w:tc>
          <w:tcPr>
            <w:tcW w:w="0" w:type="auto"/>
            <w:tcBorders>
              <w:top w:val="nil"/>
              <w:left w:val="single" w:sz="4" w:space="0" w:color="auto"/>
              <w:bottom w:val="single" w:sz="4" w:space="0" w:color="auto"/>
              <w:right w:val="single" w:sz="4" w:space="0" w:color="auto"/>
            </w:tcBorders>
            <w:shd w:val="clear" w:color="000000" w:fill="FFFFFF"/>
          </w:tcPr>
          <w:p w14:paraId="003BD3A1" w14:textId="77777777" w:rsidR="00F329CE" w:rsidRDefault="00F329CE" w:rsidP="0049365F">
            <w:pPr>
              <w:spacing w:before="120" w:after="120"/>
              <w:rPr>
                <w:color w:val="000000"/>
                <w:lang w:val="fi-FI" w:eastAsia="fi-FI"/>
              </w:rPr>
            </w:pPr>
            <w:r>
              <w:t>7.4.2 In-band blocking</w:t>
            </w:r>
          </w:p>
        </w:tc>
        <w:tc>
          <w:tcPr>
            <w:tcW w:w="0" w:type="auto"/>
            <w:tcBorders>
              <w:top w:val="nil"/>
              <w:left w:val="nil"/>
              <w:bottom w:val="single" w:sz="4" w:space="0" w:color="auto"/>
              <w:right w:val="single" w:sz="4" w:space="0" w:color="auto"/>
            </w:tcBorders>
            <w:shd w:val="clear" w:color="000000" w:fill="FFFFFF"/>
          </w:tcPr>
          <w:p w14:paraId="12327247" w14:textId="77777777" w:rsidR="00F329CE" w:rsidRDefault="00F329CE" w:rsidP="0049365F">
            <w:pPr>
              <w:spacing w:before="120" w:after="120"/>
              <w:rPr>
                <w:color w:val="000000"/>
                <w:lang w:eastAsia="fi-FI"/>
              </w:rPr>
            </w:pPr>
            <w:r>
              <w:rPr>
                <w:rFonts w:hint="eastAsia"/>
                <w:color w:val="000000"/>
                <w:lang w:val="en-US" w:eastAsia="zh-CN"/>
              </w:rPr>
              <w:t>N</w:t>
            </w:r>
            <w:r>
              <w:rPr>
                <w:color w:val="000000"/>
                <w:lang w:eastAsia="fi-FI"/>
              </w:rPr>
              <w:t>o specification impact</w:t>
            </w:r>
            <w:r>
              <w:rPr>
                <w:rFonts w:hint="eastAsia"/>
                <w:lang w:val="en-US" w:eastAsia="zh-CN"/>
              </w:rPr>
              <w:t>.</w:t>
            </w:r>
          </w:p>
        </w:tc>
      </w:tr>
      <w:tr w:rsidR="00F329CE" w14:paraId="38EE6BC0" w14:textId="77777777" w:rsidTr="0049365F">
        <w:trPr>
          <w:trHeight w:val="580"/>
        </w:trPr>
        <w:tc>
          <w:tcPr>
            <w:tcW w:w="0" w:type="auto"/>
            <w:tcBorders>
              <w:top w:val="nil"/>
              <w:left w:val="single" w:sz="4" w:space="0" w:color="auto"/>
              <w:bottom w:val="single" w:sz="4" w:space="0" w:color="auto"/>
              <w:right w:val="single" w:sz="4" w:space="0" w:color="auto"/>
            </w:tcBorders>
            <w:shd w:val="clear" w:color="000000" w:fill="FFFFFF"/>
          </w:tcPr>
          <w:p w14:paraId="7DA086DB" w14:textId="77777777" w:rsidR="00F329CE" w:rsidRDefault="00F329CE" w:rsidP="0049365F">
            <w:pPr>
              <w:spacing w:before="120" w:after="120"/>
              <w:rPr>
                <w:color w:val="000000"/>
                <w:lang w:val="fi-FI" w:eastAsia="fi-FI"/>
              </w:rPr>
            </w:pPr>
            <w:r>
              <w:t xml:space="preserve">7.5 Out-of-band blocking </w:t>
            </w:r>
          </w:p>
        </w:tc>
        <w:tc>
          <w:tcPr>
            <w:tcW w:w="0" w:type="auto"/>
            <w:tcBorders>
              <w:top w:val="nil"/>
              <w:left w:val="nil"/>
              <w:bottom w:val="single" w:sz="4" w:space="0" w:color="auto"/>
              <w:right w:val="single" w:sz="4" w:space="0" w:color="auto"/>
            </w:tcBorders>
            <w:shd w:val="clear" w:color="000000" w:fill="FFFFFF"/>
          </w:tcPr>
          <w:p w14:paraId="12627221" w14:textId="77777777" w:rsidR="00F329CE" w:rsidRDefault="00F329CE" w:rsidP="0049365F">
            <w:pPr>
              <w:spacing w:before="120" w:after="120"/>
              <w:rPr>
                <w:strike/>
                <w:color w:val="000000"/>
              </w:rPr>
            </w:pPr>
            <w:r>
              <w:t>No specification impact</w:t>
            </w:r>
            <w:r>
              <w:rPr>
                <w:rFonts w:hint="eastAsia"/>
                <w:lang w:val="en-US" w:eastAsia="zh-CN"/>
              </w:rPr>
              <w:t>.</w:t>
            </w:r>
          </w:p>
          <w:p w14:paraId="65C1051F" w14:textId="77777777" w:rsidR="00F329CE" w:rsidRDefault="00F329CE" w:rsidP="0049365F">
            <w:pPr>
              <w:spacing w:before="120" w:after="120"/>
              <w:rPr>
                <w:strike/>
                <w:color w:val="000000"/>
                <w:lang w:eastAsia="fi-FI"/>
              </w:rPr>
            </w:pPr>
          </w:p>
        </w:tc>
      </w:tr>
      <w:tr w:rsidR="00F329CE" w14:paraId="1FD6B6EE" w14:textId="77777777" w:rsidTr="0049365F">
        <w:trPr>
          <w:trHeight w:val="580"/>
        </w:trPr>
        <w:tc>
          <w:tcPr>
            <w:tcW w:w="0" w:type="auto"/>
            <w:tcBorders>
              <w:top w:val="nil"/>
              <w:left w:val="single" w:sz="4" w:space="0" w:color="auto"/>
              <w:bottom w:val="single" w:sz="4" w:space="0" w:color="auto"/>
              <w:right w:val="single" w:sz="4" w:space="0" w:color="auto"/>
            </w:tcBorders>
            <w:shd w:val="clear" w:color="000000" w:fill="FFFFFF"/>
          </w:tcPr>
          <w:p w14:paraId="2DA87766" w14:textId="77777777" w:rsidR="00F329CE" w:rsidRDefault="00F329CE" w:rsidP="0049365F">
            <w:pPr>
              <w:spacing w:before="120" w:after="120"/>
              <w:rPr>
                <w:color w:val="000000"/>
                <w:lang w:val="fi-FI" w:eastAsia="fi-FI"/>
              </w:rPr>
            </w:pPr>
            <w:r>
              <w:t>7.6 Receiver spurious emissions</w:t>
            </w:r>
          </w:p>
        </w:tc>
        <w:tc>
          <w:tcPr>
            <w:tcW w:w="0" w:type="auto"/>
            <w:tcBorders>
              <w:top w:val="nil"/>
              <w:left w:val="nil"/>
              <w:bottom w:val="single" w:sz="4" w:space="0" w:color="auto"/>
              <w:right w:val="single" w:sz="4" w:space="0" w:color="auto"/>
            </w:tcBorders>
            <w:shd w:val="clear" w:color="auto" w:fill="auto"/>
          </w:tcPr>
          <w:p w14:paraId="32F944F2" w14:textId="77777777" w:rsidR="00F329CE" w:rsidRDefault="00F329CE" w:rsidP="0049365F">
            <w:pPr>
              <w:spacing w:before="120" w:after="120"/>
              <w:rPr>
                <w:color w:val="000000"/>
              </w:rPr>
            </w:pPr>
            <w:r>
              <w:rPr>
                <w:rFonts w:hint="eastAsia"/>
                <w:color w:val="000000"/>
                <w:lang w:val="en-US" w:eastAsia="zh-CN"/>
              </w:rPr>
              <w:t>N</w:t>
            </w:r>
            <w:r>
              <w:rPr>
                <w:color w:val="000000"/>
                <w:lang w:eastAsia="fi-FI"/>
              </w:rPr>
              <w:t>o specification impact</w:t>
            </w:r>
            <w:r>
              <w:rPr>
                <w:rFonts w:hint="eastAsia"/>
                <w:lang w:val="en-US" w:eastAsia="zh-CN"/>
              </w:rPr>
              <w:t>.</w:t>
            </w:r>
          </w:p>
        </w:tc>
      </w:tr>
      <w:tr w:rsidR="00F329CE" w14:paraId="1A98F3C8" w14:textId="77777777" w:rsidTr="0049365F">
        <w:trPr>
          <w:trHeight w:val="870"/>
        </w:trPr>
        <w:tc>
          <w:tcPr>
            <w:tcW w:w="0" w:type="auto"/>
            <w:tcBorders>
              <w:top w:val="nil"/>
              <w:left w:val="single" w:sz="4" w:space="0" w:color="auto"/>
              <w:bottom w:val="single" w:sz="4" w:space="0" w:color="auto"/>
              <w:right w:val="single" w:sz="4" w:space="0" w:color="auto"/>
            </w:tcBorders>
            <w:shd w:val="clear" w:color="000000" w:fill="FFFFFF"/>
          </w:tcPr>
          <w:p w14:paraId="0B349916" w14:textId="77777777" w:rsidR="00F329CE" w:rsidRDefault="00F329CE" w:rsidP="0049365F">
            <w:pPr>
              <w:spacing w:before="120" w:after="120"/>
              <w:rPr>
                <w:color w:val="000000"/>
                <w:lang w:val="fi-FI" w:eastAsia="fi-FI"/>
              </w:rPr>
            </w:pPr>
            <w:r>
              <w:t>7.7 Receiver intermodulation</w:t>
            </w:r>
          </w:p>
        </w:tc>
        <w:tc>
          <w:tcPr>
            <w:tcW w:w="0" w:type="auto"/>
            <w:tcBorders>
              <w:top w:val="nil"/>
              <w:left w:val="nil"/>
              <w:bottom w:val="single" w:sz="4" w:space="0" w:color="auto"/>
              <w:right w:val="single" w:sz="4" w:space="0" w:color="auto"/>
            </w:tcBorders>
            <w:shd w:val="clear" w:color="000000" w:fill="FFFFFF"/>
          </w:tcPr>
          <w:p w14:paraId="7BE1A58C" w14:textId="77777777" w:rsidR="00F329CE" w:rsidRDefault="00F329CE" w:rsidP="0049365F">
            <w:pPr>
              <w:spacing w:before="120" w:after="120"/>
              <w:rPr>
                <w:color w:val="000000"/>
                <w:lang w:eastAsia="fi-FI"/>
              </w:rPr>
            </w:pPr>
            <w:r>
              <w:rPr>
                <w:rFonts w:hint="eastAsia"/>
                <w:color w:val="000000"/>
                <w:lang w:val="en-US" w:eastAsia="zh-CN"/>
              </w:rPr>
              <w:t>N</w:t>
            </w:r>
            <w:r>
              <w:rPr>
                <w:color w:val="000000"/>
                <w:lang w:eastAsia="fi-FI"/>
              </w:rPr>
              <w:t>o specification impact</w:t>
            </w:r>
            <w:r>
              <w:rPr>
                <w:rFonts w:hint="eastAsia"/>
                <w:lang w:val="en-US" w:eastAsia="zh-CN"/>
              </w:rPr>
              <w:t>.</w:t>
            </w:r>
          </w:p>
        </w:tc>
      </w:tr>
      <w:tr w:rsidR="00F329CE" w14:paraId="550770BA" w14:textId="77777777" w:rsidTr="0049365F">
        <w:trPr>
          <w:trHeight w:val="87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78CD064F" w14:textId="77777777" w:rsidR="00F329CE" w:rsidRDefault="00F329CE" w:rsidP="0049365F">
            <w:pPr>
              <w:spacing w:before="120" w:after="120"/>
              <w:rPr>
                <w:color w:val="000000"/>
                <w:lang w:val="fi-FI" w:eastAsia="fi-FI"/>
              </w:rPr>
            </w:pPr>
            <w:r>
              <w:t>7.8 In-channel selectivity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780FEA" w14:textId="77777777" w:rsidR="00F329CE" w:rsidRDefault="00F329CE" w:rsidP="0049365F">
            <w:pPr>
              <w:spacing w:before="120" w:after="120"/>
              <w:rPr>
                <w:color w:val="000000"/>
                <w:lang w:eastAsia="fi-FI"/>
              </w:rPr>
            </w:pPr>
            <w:r>
              <w:t>Add minimum requirements for 3 MHz in Table 7.8.2-1 and Table 7.8.2-2.</w:t>
            </w:r>
            <w:r w:rsidRPr="009367E7">
              <w:rPr>
                <w:lang w:val="en-US" w:eastAsia="zh-CN"/>
              </w:rPr>
              <w:t xml:space="preserve"> Re</w:t>
            </w:r>
            <w:r w:rsidRPr="009367E7">
              <w:rPr>
                <w:lang w:val="en-US"/>
              </w:rPr>
              <w:t xml:space="preserve">use TN FRC </w:t>
            </w:r>
            <w:r w:rsidRPr="009367E7">
              <w:rPr>
                <w:rFonts w:cs="Arial"/>
                <w:lang w:val="en-US" w:eastAsia="zh-CN"/>
              </w:rPr>
              <w:t>G-FR1-A1-20 (to</w:t>
            </w:r>
            <w:r>
              <w:rPr>
                <w:rFonts w:cs="Arial"/>
                <w:lang w:val="en-US" w:eastAsia="zh-CN"/>
              </w:rPr>
              <w:t xml:space="preserve"> be introduced to A.1).</w:t>
            </w:r>
          </w:p>
        </w:tc>
      </w:tr>
      <w:tr w:rsidR="00F329CE" w14:paraId="73E3F5D3" w14:textId="77777777" w:rsidTr="0049365F">
        <w:trPr>
          <w:trHeight w:val="87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197C7EFE" w14:textId="77777777" w:rsidR="00F329CE" w:rsidRDefault="00F329CE" w:rsidP="0049365F">
            <w:pPr>
              <w:spacing w:before="120" w:after="120"/>
            </w:pPr>
            <w:r>
              <w:rPr>
                <w:rFonts w:hint="eastAsia"/>
                <w:lang w:val="en-US" w:eastAsia="zh-CN"/>
              </w:rPr>
              <w:t>A.1 Fixed Reference Channels for RF Rx requirements (QPSK, R=1/3)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8208D92" w14:textId="77777777" w:rsidR="00F329CE" w:rsidRDefault="00F329CE" w:rsidP="0049365F">
            <w:pPr>
              <w:spacing w:before="120" w:after="120"/>
            </w:pPr>
            <w:r>
              <w:rPr>
                <w:rFonts w:hint="eastAsia"/>
                <w:color w:val="000000"/>
                <w:lang w:val="en-US" w:eastAsia="zh-CN"/>
              </w:rPr>
              <w:t xml:space="preserve">FRC for 3MHz </w:t>
            </w:r>
            <w:r>
              <w:rPr>
                <w:color w:val="000000"/>
                <w:lang w:val="en-US" w:eastAsia="zh-CN"/>
              </w:rPr>
              <w:t xml:space="preserve">in-channel selectivity </w:t>
            </w:r>
            <w:r>
              <w:rPr>
                <w:rFonts w:hint="eastAsia"/>
                <w:color w:val="000000"/>
                <w:lang w:val="en-US" w:eastAsia="zh-CN"/>
              </w:rPr>
              <w:t>need to be added in Table A.1-1.</w:t>
            </w:r>
            <w:r>
              <w:rPr>
                <w:color w:val="000000"/>
                <w:lang w:val="en-US" w:eastAsia="zh-CN"/>
              </w:rPr>
              <w:t xml:space="preserve"> </w:t>
            </w:r>
            <w:r>
              <w:rPr>
                <w:szCs w:val="24"/>
                <w:lang w:eastAsia="zh-CN"/>
              </w:rPr>
              <w:t xml:space="preserve">Reuse </w:t>
            </w:r>
            <w:r w:rsidRPr="004D40E1">
              <w:rPr>
                <w:szCs w:val="24"/>
                <w:lang w:eastAsia="zh-CN"/>
              </w:rPr>
              <w:t>TN FRC G-FR1-A1-</w:t>
            </w:r>
            <w:r>
              <w:rPr>
                <w:szCs w:val="24"/>
                <w:lang w:eastAsia="zh-CN"/>
              </w:rPr>
              <w:t>20. R</w:t>
            </w:r>
            <w:r w:rsidRPr="003C1853">
              <w:rPr>
                <w:szCs w:val="24"/>
                <w:lang w:eastAsia="zh-CN"/>
              </w:rPr>
              <w:t>ename the FRC to indicate “NTN”</w:t>
            </w:r>
            <w:r>
              <w:rPr>
                <w:szCs w:val="24"/>
                <w:lang w:eastAsia="zh-CN"/>
              </w:rPr>
              <w:t xml:space="preserve"> can be discussed as Rel-18 maintenance.</w:t>
            </w:r>
          </w:p>
        </w:tc>
      </w:tr>
      <w:tr w:rsidR="00F329CE" w14:paraId="145BEC45" w14:textId="77777777" w:rsidTr="0049365F">
        <w:trPr>
          <w:trHeight w:val="87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0B5A8D0D" w14:textId="77777777" w:rsidR="00F329CE" w:rsidRDefault="00F329CE" w:rsidP="0049365F">
            <w:pPr>
              <w:spacing w:before="120" w:after="120"/>
            </w:pPr>
            <w:r>
              <w:rPr>
                <w:rFonts w:hint="eastAsia"/>
                <w:lang w:val="en-US" w:eastAsia="zh-CN"/>
              </w:rPr>
              <w:t>A.2 Fixed Reference Channels for dynamic range (16QAM, R=2/3)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E1E6B1" w14:textId="77777777" w:rsidR="00F329CE" w:rsidRDefault="00F329CE" w:rsidP="0049365F">
            <w:pPr>
              <w:spacing w:before="120" w:after="120"/>
            </w:pPr>
            <w:r>
              <w:rPr>
                <w:rFonts w:hint="eastAsia"/>
                <w:color w:val="000000"/>
                <w:lang w:val="en-US" w:eastAsia="zh-CN"/>
              </w:rPr>
              <w:t>FRC for 3MHz needs to be added in Table A.2-1.</w:t>
            </w:r>
            <w:r>
              <w:rPr>
                <w:color w:val="000000"/>
                <w:lang w:val="en-US" w:eastAsia="zh-CN"/>
              </w:rPr>
              <w:t xml:space="preserve"> Reuse</w:t>
            </w:r>
            <w:r>
              <w:rPr>
                <w:szCs w:val="24"/>
                <w:lang w:eastAsia="zh-CN"/>
              </w:rPr>
              <w:t xml:space="preserve"> </w:t>
            </w:r>
            <w:r w:rsidRPr="004D40E1">
              <w:rPr>
                <w:szCs w:val="24"/>
                <w:lang w:eastAsia="zh-CN"/>
              </w:rPr>
              <w:t>TN FRC G-FR1-A</w:t>
            </w:r>
            <w:r>
              <w:rPr>
                <w:szCs w:val="24"/>
                <w:lang w:eastAsia="zh-CN"/>
              </w:rPr>
              <w:t>2</w:t>
            </w:r>
            <w:r w:rsidRPr="004D40E1">
              <w:rPr>
                <w:szCs w:val="24"/>
                <w:lang w:eastAsia="zh-CN"/>
              </w:rPr>
              <w:t>-</w:t>
            </w:r>
            <w:r>
              <w:rPr>
                <w:szCs w:val="24"/>
                <w:lang w:eastAsia="zh-CN"/>
              </w:rPr>
              <w:t>15. R</w:t>
            </w:r>
            <w:r w:rsidRPr="003C1853">
              <w:rPr>
                <w:szCs w:val="24"/>
                <w:lang w:eastAsia="zh-CN"/>
              </w:rPr>
              <w:t>ename the FRC to indicate “NTN”</w:t>
            </w:r>
            <w:r>
              <w:rPr>
                <w:szCs w:val="24"/>
                <w:lang w:eastAsia="zh-CN"/>
              </w:rPr>
              <w:t xml:space="preserve"> can be discussed as Rel-18 maintenance.</w:t>
            </w:r>
          </w:p>
        </w:tc>
      </w:tr>
    </w:tbl>
    <w:p w14:paraId="2583CFFC" w14:textId="77777777" w:rsidR="00F329CE" w:rsidRPr="00BB53C8" w:rsidRDefault="00F329CE" w:rsidP="00F329CE"/>
    <w:p w14:paraId="4CCEC3DF" w14:textId="77777777" w:rsidR="00F329CE" w:rsidRPr="00BB53C8" w:rsidRDefault="00F329CE" w:rsidP="00041630">
      <w:pPr>
        <w:pStyle w:val="Heading5"/>
      </w:pPr>
      <w:bookmarkStart w:id="2606" w:name="_Toc233983625"/>
      <w:r>
        <w:t>7.3.4.1</w:t>
      </w:r>
      <w:r w:rsidRPr="00BB53C8">
        <w:t>.</w:t>
      </w:r>
      <w:r>
        <w:t>2</w:t>
      </w:r>
      <w:r w:rsidRPr="00BB53C8">
        <w:tab/>
      </w:r>
      <w:r>
        <w:t>Radia</w:t>
      </w:r>
      <w:r w:rsidRPr="00BB53C8">
        <w:t>ted Tx/Rx requirement</w:t>
      </w:r>
      <w:r>
        <w:t>s</w:t>
      </w:r>
      <w:bookmarkEnd w:id="2606"/>
    </w:p>
    <w:p w14:paraId="333D2D3C" w14:textId="77777777" w:rsidR="00F329CE" w:rsidRDefault="00F329CE" w:rsidP="00F329CE">
      <w:r>
        <w:t>The agreed changes to SAN RF radiated Tx</w:t>
      </w:r>
      <w:r w:rsidRPr="00E92A0E">
        <w:t xml:space="preserve">/Rx requirements for 3MHz channel bandwidth </w:t>
      </w:r>
      <w:r>
        <w:t>are provided in Table 7.3. 4.x.2-1.</w:t>
      </w:r>
    </w:p>
    <w:p w14:paraId="4CFD2DDD" w14:textId="77777777" w:rsidR="00F329CE" w:rsidRPr="00F95B02" w:rsidRDefault="00F329CE" w:rsidP="00F329CE">
      <w:pPr>
        <w:pStyle w:val="TH"/>
      </w:pPr>
      <w:r w:rsidRPr="00F95B02">
        <w:rPr>
          <w:rFonts w:eastAsia="Osaka"/>
        </w:rPr>
        <w:t xml:space="preserve">Table </w:t>
      </w:r>
      <w:r>
        <w:t>7.3.4.1.2</w:t>
      </w:r>
      <w:r w:rsidRPr="00F95B02">
        <w:t>-1</w:t>
      </w:r>
      <w:r w:rsidRPr="00F95B02">
        <w:rPr>
          <w:rFonts w:eastAsia="Osaka"/>
        </w:rPr>
        <w:t xml:space="preserve">: </w:t>
      </w:r>
      <w:r>
        <w:t>Radia</w:t>
      </w:r>
      <w:r w:rsidRPr="00E92A0E">
        <w:t>ted Tx/Rx requirements for 3MHz channel bandwidth</w:t>
      </w:r>
    </w:p>
    <w:tbl>
      <w:tblPr>
        <w:tblW w:w="0" w:type="auto"/>
        <w:tblCellMar>
          <w:left w:w="70" w:type="dxa"/>
          <w:right w:w="70" w:type="dxa"/>
        </w:tblCellMar>
        <w:tblLook w:val="04A0" w:firstRow="1" w:lastRow="0" w:firstColumn="1" w:lastColumn="0" w:noHBand="0" w:noVBand="1"/>
      </w:tblPr>
      <w:tblGrid>
        <w:gridCol w:w="3162"/>
        <w:gridCol w:w="6469"/>
      </w:tblGrid>
      <w:tr w:rsidR="00F329CE" w14:paraId="656FEF48"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27D553AC" w14:textId="77777777" w:rsidR="00F329CE" w:rsidRDefault="00F329CE" w:rsidP="0049365F">
            <w:pPr>
              <w:spacing w:before="120" w:after="120"/>
              <w:rPr>
                <w:rFonts w:ascii="Calibri" w:hAnsi="Calibri" w:cs="Calibri"/>
                <w:b/>
                <w:bCs/>
                <w:color w:val="000000"/>
                <w:lang w:eastAsia="fi-FI"/>
              </w:rPr>
            </w:pPr>
            <w:r>
              <w:rPr>
                <w:b/>
                <w:bCs/>
              </w:rPr>
              <w:t>NR SAN RF conformance requirement in TS 38.181 [25]</w:t>
            </w:r>
          </w:p>
        </w:tc>
        <w:tc>
          <w:tcPr>
            <w:tcW w:w="0" w:type="auto"/>
            <w:tcBorders>
              <w:top w:val="single" w:sz="4" w:space="0" w:color="auto"/>
              <w:left w:val="nil"/>
              <w:bottom w:val="single" w:sz="4" w:space="0" w:color="auto"/>
              <w:right w:val="single" w:sz="4" w:space="0" w:color="auto"/>
            </w:tcBorders>
            <w:shd w:val="clear" w:color="000000" w:fill="FFFFFF"/>
          </w:tcPr>
          <w:p w14:paraId="3DF7C5E6" w14:textId="77777777" w:rsidR="00F329CE" w:rsidRDefault="00F329CE" w:rsidP="0049365F">
            <w:pPr>
              <w:spacing w:before="120" w:after="120"/>
              <w:rPr>
                <w:rFonts w:ascii="Calibri" w:hAnsi="Calibri" w:cs="Calibri"/>
                <w:b/>
                <w:bCs/>
                <w:color w:val="000000"/>
                <w:lang w:val="fi-FI" w:eastAsia="fi-FI"/>
              </w:rPr>
            </w:pPr>
            <w:r>
              <w:rPr>
                <w:b/>
                <w:bCs/>
              </w:rPr>
              <w:t xml:space="preserve">Expected updates for </w:t>
            </w:r>
            <w:r>
              <w:rPr>
                <w:rFonts w:hint="eastAsia"/>
                <w:b/>
                <w:bCs/>
              </w:rPr>
              <w:t>3MHz channel bandwidth in FR1-NTN bands</w:t>
            </w:r>
          </w:p>
        </w:tc>
      </w:tr>
      <w:tr w:rsidR="00F329CE" w:rsidRPr="004C1302" w14:paraId="46C07273"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123B781F" w14:textId="77777777" w:rsidR="00F329CE" w:rsidRDefault="00F329CE" w:rsidP="0049365F">
            <w:pPr>
              <w:spacing w:before="120" w:after="120"/>
            </w:pPr>
            <w:r>
              <w:t xml:space="preserve">4.1.2 </w:t>
            </w:r>
            <w:r w:rsidRPr="000619DD">
              <w:rPr>
                <w:rFonts w:eastAsia="DengXian"/>
              </w:rPr>
              <w:t>Acceptable uncertainty of Test System</w:t>
            </w:r>
            <w:r>
              <w:t xml:space="preserve"> </w:t>
            </w:r>
          </w:p>
        </w:tc>
        <w:tc>
          <w:tcPr>
            <w:tcW w:w="0" w:type="auto"/>
            <w:tcBorders>
              <w:top w:val="single" w:sz="4" w:space="0" w:color="auto"/>
              <w:left w:val="nil"/>
              <w:bottom w:val="single" w:sz="4" w:space="0" w:color="auto"/>
              <w:right w:val="single" w:sz="4" w:space="0" w:color="auto"/>
            </w:tcBorders>
            <w:shd w:val="clear" w:color="000000" w:fill="FFFFFF"/>
          </w:tcPr>
          <w:p w14:paraId="0E7C045F" w14:textId="77777777" w:rsidR="00F329CE" w:rsidRDefault="00F329CE" w:rsidP="0049365F">
            <w:pPr>
              <w:spacing w:before="120" w:after="120"/>
            </w:pPr>
            <w:r>
              <w:t>Add m</w:t>
            </w:r>
            <w:r w:rsidRPr="00035BF6">
              <w:t xml:space="preserve">aximum </w:t>
            </w:r>
            <w:r>
              <w:t>t</w:t>
            </w:r>
            <w:r w:rsidRPr="00035BF6">
              <w:t xml:space="preserve">est </w:t>
            </w:r>
            <w:r>
              <w:t>s</w:t>
            </w:r>
            <w:r w:rsidRPr="00035BF6">
              <w:t>ystem uncertainty</w:t>
            </w:r>
            <w:r>
              <w:t xml:space="preserve"> for 3 MHz in Table </w:t>
            </w:r>
            <w:r w:rsidRPr="000619DD">
              <w:t>4.1.2.2-1</w:t>
            </w:r>
            <w:r>
              <w:t xml:space="preserve"> and Table </w:t>
            </w:r>
            <w:r w:rsidRPr="000619DD">
              <w:t>4.1.2.2-</w:t>
            </w:r>
            <w:r>
              <w:t>2.</w:t>
            </w:r>
          </w:p>
        </w:tc>
      </w:tr>
      <w:tr w:rsidR="00F329CE" w:rsidRPr="004C1302" w14:paraId="481C4EAD"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5FF3799F" w14:textId="77777777" w:rsidR="00F329CE" w:rsidRDefault="00F329CE" w:rsidP="0049365F">
            <w:pPr>
              <w:spacing w:before="120" w:after="120"/>
            </w:pPr>
            <w:r>
              <w:t xml:space="preserve">4.7.2 </w:t>
            </w:r>
            <w:r w:rsidRPr="008C3753">
              <w:t>Test signal used to build Test Configurations</w:t>
            </w:r>
          </w:p>
        </w:tc>
        <w:tc>
          <w:tcPr>
            <w:tcW w:w="0" w:type="auto"/>
            <w:tcBorders>
              <w:top w:val="single" w:sz="4" w:space="0" w:color="auto"/>
              <w:left w:val="nil"/>
              <w:bottom w:val="single" w:sz="4" w:space="0" w:color="auto"/>
              <w:right w:val="single" w:sz="4" w:space="0" w:color="auto"/>
            </w:tcBorders>
            <w:shd w:val="clear" w:color="000000" w:fill="FFFFFF"/>
          </w:tcPr>
          <w:p w14:paraId="1A8DAC6B" w14:textId="77777777" w:rsidR="00F329CE" w:rsidRDefault="00F329CE" w:rsidP="0049365F">
            <w:pPr>
              <w:spacing w:before="120" w:after="120"/>
            </w:pPr>
            <w:r>
              <w:t xml:space="preserve">Add a note in </w:t>
            </w:r>
            <w:r w:rsidRPr="008C3753">
              <w:t>Table 4.7.2-1</w:t>
            </w:r>
            <w:r>
              <w:t xml:space="preserve"> to use 3 MHz channel bandwidth if supported.</w:t>
            </w:r>
          </w:p>
        </w:tc>
      </w:tr>
      <w:tr w:rsidR="00F329CE" w14:paraId="3EF039C4"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01031978" w14:textId="77777777" w:rsidR="00F329CE" w:rsidRDefault="00F329CE" w:rsidP="0049365F">
            <w:pPr>
              <w:spacing w:before="120" w:after="120"/>
              <w:rPr>
                <w:color w:val="000000"/>
                <w:lang w:val="fi-FI" w:eastAsia="fi-FI"/>
              </w:rPr>
            </w:pPr>
            <w:r>
              <w:t xml:space="preserve">6.2 </w:t>
            </w:r>
            <w:r>
              <w:rPr>
                <w:rFonts w:hint="eastAsia"/>
              </w:rPr>
              <w:t xml:space="preserve">Satellite Access Node output power </w:t>
            </w:r>
          </w:p>
        </w:tc>
        <w:tc>
          <w:tcPr>
            <w:tcW w:w="0" w:type="auto"/>
            <w:tcBorders>
              <w:top w:val="nil"/>
              <w:left w:val="nil"/>
              <w:bottom w:val="single" w:sz="4" w:space="0" w:color="auto"/>
              <w:right w:val="single" w:sz="4" w:space="0" w:color="auto"/>
            </w:tcBorders>
            <w:shd w:val="clear" w:color="auto" w:fill="auto"/>
          </w:tcPr>
          <w:p w14:paraId="6EF4C32B" w14:textId="77777777" w:rsidR="00F329CE" w:rsidRDefault="00F329CE" w:rsidP="0049365F">
            <w:pPr>
              <w:spacing w:before="120" w:after="120"/>
              <w:rPr>
                <w:color w:val="000000"/>
              </w:rPr>
            </w:pPr>
            <w:r>
              <w:rPr>
                <w:rFonts w:hint="eastAsia"/>
                <w:color w:val="000000"/>
                <w:lang w:eastAsia="zh-CN"/>
              </w:rPr>
              <w:t>N</w:t>
            </w:r>
            <w:r>
              <w:rPr>
                <w:color w:val="000000"/>
                <w:lang w:eastAsia="fi-FI"/>
              </w:rPr>
              <w:t>o specification impact</w:t>
            </w:r>
            <w:r>
              <w:rPr>
                <w:rFonts w:hint="eastAsia"/>
                <w:color w:val="000000"/>
                <w:lang w:eastAsia="zh-CN"/>
              </w:rPr>
              <w:t>.</w:t>
            </w:r>
          </w:p>
        </w:tc>
      </w:tr>
      <w:tr w:rsidR="00F329CE" w14:paraId="731D3A20"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20E4DDDC" w14:textId="77777777" w:rsidR="00F329CE" w:rsidRDefault="00F329CE" w:rsidP="0049365F">
            <w:pPr>
              <w:spacing w:before="120" w:after="120"/>
              <w:rPr>
                <w:color w:val="000000"/>
                <w:lang w:val="fi-FI" w:eastAsia="fi-FI"/>
              </w:rPr>
            </w:pPr>
            <w:r>
              <w:t>6.3.2 RE power control dynamic range</w:t>
            </w:r>
          </w:p>
        </w:tc>
        <w:tc>
          <w:tcPr>
            <w:tcW w:w="0" w:type="auto"/>
            <w:tcBorders>
              <w:top w:val="nil"/>
              <w:left w:val="nil"/>
              <w:bottom w:val="single" w:sz="4" w:space="0" w:color="auto"/>
              <w:right w:val="single" w:sz="4" w:space="0" w:color="auto"/>
            </w:tcBorders>
            <w:shd w:val="clear" w:color="000000" w:fill="FFFFFF"/>
          </w:tcPr>
          <w:p w14:paraId="0720099B" w14:textId="77777777" w:rsidR="00F329CE" w:rsidRDefault="00F329CE" w:rsidP="0049365F">
            <w:pPr>
              <w:spacing w:before="120" w:after="120"/>
              <w:rPr>
                <w:color w:val="000000"/>
                <w:lang w:eastAsia="fi-FI"/>
              </w:rPr>
            </w:pPr>
            <w:r>
              <w:rPr>
                <w:rFonts w:hint="eastAsia"/>
                <w:color w:val="000000"/>
                <w:lang w:eastAsia="zh-CN"/>
              </w:rPr>
              <w:t>N</w:t>
            </w:r>
            <w:r>
              <w:rPr>
                <w:color w:val="000000"/>
                <w:lang w:eastAsia="fi-FI"/>
              </w:rPr>
              <w:t>o specification impact</w:t>
            </w:r>
            <w:r>
              <w:rPr>
                <w:rFonts w:hint="eastAsia"/>
                <w:color w:val="000000"/>
                <w:lang w:eastAsia="zh-CN"/>
              </w:rPr>
              <w:t>.</w:t>
            </w:r>
          </w:p>
        </w:tc>
      </w:tr>
      <w:tr w:rsidR="00F329CE" w14:paraId="704DF565"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434BCE04" w14:textId="77777777" w:rsidR="00F329CE" w:rsidRDefault="00F329CE" w:rsidP="0049365F">
            <w:pPr>
              <w:spacing w:before="120" w:after="120"/>
              <w:rPr>
                <w:color w:val="000000"/>
                <w:lang w:val="fi-FI" w:eastAsia="fi-FI"/>
              </w:rPr>
            </w:pPr>
            <w:r>
              <w:t>6.3.3 Total power dynamic range</w:t>
            </w:r>
          </w:p>
        </w:tc>
        <w:tc>
          <w:tcPr>
            <w:tcW w:w="0" w:type="auto"/>
            <w:tcBorders>
              <w:top w:val="nil"/>
              <w:left w:val="nil"/>
              <w:bottom w:val="single" w:sz="4" w:space="0" w:color="auto"/>
              <w:right w:val="single" w:sz="4" w:space="0" w:color="auto"/>
            </w:tcBorders>
            <w:shd w:val="clear" w:color="auto" w:fill="auto"/>
          </w:tcPr>
          <w:p w14:paraId="4E2B5AFA" w14:textId="77777777" w:rsidR="00F329CE" w:rsidRDefault="00F329CE" w:rsidP="0049365F">
            <w:pPr>
              <w:spacing w:before="120" w:after="120"/>
              <w:rPr>
                <w:strike/>
                <w:color w:val="000000"/>
              </w:rPr>
            </w:pPr>
            <w:r>
              <w:rPr>
                <w:rFonts w:hint="eastAsia"/>
              </w:rPr>
              <w:t>Add minimum requirements for 3 MHz in Table 6.3.3.5-1.</w:t>
            </w:r>
          </w:p>
        </w:tc>
      </w:tr>
      <w:tr w:rsidR="00F329CE" w14:paraId="4F51BCF5"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79CC15F4" w14:textId="77777777" w:rsidR="00F329CE" w:rsidRDefault="00F329CE" w:rsidP="0049365F">
            <w:pPr>
              <w:spacing w:before="120" w:after="120"/>
              <w:rPr>
                <w:color w:val="000000"/>
                <w:lang w:val="fi-FI" w:eastAsia="fi-FI"/>
              </w:rPr>
            </w:pPr>
            <w:r>
              <w:t>6.4 Transmit ON/OFF power</w:t>
            </w:r>
          </w:p>
        </w:tc>
        <w:tc>
          <w:tcPr>
            <w:tcW w:w="0" w:type="auto"/>
            <w:tcBorders>
              <w:top w:val="nil"/>
              <w:left w:val="nil"/>
              <w:bottom w:val="single" w:sz="4" w:space="0" w:color="auto"/>
              <w:right w:val="single" w:sz="4" w:space="0" w:color="auto"/>
            </w:tcBorders>
            <w:shd w:val="clear" w:color="auto" w:fill="auto"/>
          </w:tcPr>
          <w:p w14:paraId="257331FF" w14:textId="77777777" w:rsidR="00F329CE" w:rsidRDefault="00F329CE" w:rsidP="0049365F">
            <w:pPr>
              <w:spacing w:before="120" w:after="120"/>
              <w:rPr>
                <w:color w:val="000000"/>
              </w:rPr>
            </w:pPr>
            <w:r>
              <w:rPr>
                <w:rFonts w:hint="eastAsia"/>
                <w:color w:val="000000"/>
                <w:lang w:eastAsia="zh-CN"/>
              </w:rPr>
              <w:t>N</w:t>
            </w:r>
            <w:r>
              <w:rPr>
                <w:color w:val="000000"/>
                <w:lang w:eastAsia="fi-FI"/>
              </w:rPr>
              <w:t>o specification impact</w:t>
            </w:r>
            <w:r>
              <w:rPr>
                <w:rFonts w:hint="eastAsia"/>
                <w:lang w:eastAsia="zh-CN"/>
              </w:rPr>
              <w:t>.</w:t>
            </w:r>
          </w:p>
        </w:tc>
      </w:tr>
      <w:tr w:rsidR="00F329CE" w14:paraId="03FBE6FC"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0DCADB1F" w14:textId="77777777" w:rsidR="00F329CE" w:rsidRDefault="00F329CE" w:rsidP="0049365F">
            <w:pPr>
              <w:spacing w:before="120" w:after="120"/>
              <w:rPr>
                <w:color w:val="000000"/>
                <w:lang w:val="fi-FI" w:eastAsia="fi-FI"/>
              </w:rPr>
            </w:pPr>
            <w:r>
              <w:t>6.5 Transmitted signal quality</w:t>
            </w:r>
          </w:p>
        </w:tc>
        <w:tc>
          <w:tcPr>
            <w:tcW w:w="0" w:type="auto"/>
            <w:tcBorders>
              <w:top w:val="nil"/>
              <w:left w:val="nil"/>
              <w:bottom w:val="single" w:sz="4" w:space="0" w:color="auto"/>
              <w:right w:val="single" w:sz="4" w:space="0" w:color="auto"/>
            </w:tcBorders>
            <w:shd w:val="clear" w:color="auto" w:fill="auto"/>
          </w:tcPr>
          <w:p w14:paraId="3A44FF1E" w14:textId="77777777" w:rsidR="00F329CE" w:rsidRDefault="00F329CE" w:rsidP="0049365F">
            <w:pPr>
              <w:spacing w:before="120" w:after="120"/>
              <w:rPr>
                <w:color w:val="000000"/>
              </w:rPr>
            </w:pPr>
            <w:r>
              <w:rPr>
                <w:rFonts w:hint="eastAsia"/>
              </w:rPr>
              <w:t xml:space="preserve">Add minimum requirements for 3 MHz in Table </w:t>
            </w:r>
            <w:r>
              <w:rPr>
                <w:rFonts w:hint="eastAsia"/>
                <w:lang w:val="en-US" w:eastAsia="zh-CN"/>
              </w:rPr>
              <w:t>6.5.3.5-2.</w:t>
            </w:r>
          </w:p>
        </w:tc>
      </w:tr>
      <w:tr w:rsidR="00F329CE" w14:paraId="0DF90621"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71D91727" w14:textId="77777777" w:rsidR="00F329CE" w:rsidRDefault="00F329CE" w:rsidP="0049365F">
            <w:pPr>
              <w:spacing w:before="120" w:after="120"/>
              <w:rPr>
                <w:color w:val="000000"/>
                <w:lang w:eastAsia="fi-FI"/>
              </w:rPr>
            </w:pPr>
            <w:r>
              <w:t>6.6.2 Occupied bandwidth</w:t>
            </w:r>
          </w:p>
        </w:tc>
        <w:tc>
          <w:tcPr>
            <w:tcW w:w="0" w:type="auto"/>
            <w:tcBorders>
              <w:top w:val="nil"/>
              <w:left w:val="nil"/>
              <w:bottom w:val="single" w:sz="4" w:space="0" w:color="auto"/>
              <w:right w:val="single" w:sz="4" w:space="0" w:color="auto"/>
            </w:tcBorders>
            <w:shd w:val="clear" w:color="auto" w:fill="auto"/>
          </w:tcPr>
          <w:p w14:paraId="305A298E" w14:textId="77777777" w:rsidR="00F329CE" w:rsidRDefault="00F329CE" w:rsidP="0049365F">
            <w:pPr>
              <w:spacing w:before="120" w:after="120"/>
              <w:rPr>
                <w:color w:val="000000"/>
              </w:rPr>
            </w:pPr>
            <w:r>
              <w:rPr>
                <w:rFonts w:hint="eastAsia"/>
              </w:rPr>
              <w:t xml:space="preserve">Add minimum requirements for 3 MHz in Table </w:t>
            </w:r>
            <w:r>
              <w:rPr>
                <w:rFonts w:hint="eastAsia"/>
                <w:lang w:val="en-US" w:eastAsia="zh-CN"/>
              </w:rPr>
              <w:t>6.6.2.4.2-1.</w:t>
            </w:r>
          </w:p>
        </w:tc>
      </w:tr>
      <w:tr w:rsidR="00F329CE" w14:paraId="03B542EC"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256CD5CA" w14:textId="77777777" w:rsidR="00F329CE" w:rsidRDefault="00F329CE" w:rsidP="0049365F">
            <w:pPr>
              <w:spacing w:before="120" w:after="120"/>
              <w:rPr>
                <w:color w:val="000000"/>
                <w:lang w:val="fi-FI" w:eastAsia="fi-FI"/>
              </w:rPr>
            </w:pPr>
            <w:r>
              <w:t>6.6.3 Adjacent Channel Leakage Power Ratio</w:t>
            </w:r>
          </w:p>
        </w:tc>
        <w:tc>
          <w:tcPr>
            <w:tcW w:w="0" w:type="auto"/>
            <w:tcBorders>
              <w:top w:val="nil"/>
              <w:left w:val="nil"/>
              <w:bottom w:val="single" w:sz="4" w:space="0" w:color="auto"/>
              <w:right w:val="single" w:sz="4" w:space="0" w:color="auto"/>
            </w:tcBorders>
            <w:shd w:val="clear" w:color="auto" w:fill="auto"/>
          </w:tcPr>
          <w:p w14:paraId="5B5269E4" w14:textId="77777777" w:rsidR="00F329CE" w:rsidRDefault="00F329CE" w:rsidP="0049365F">
            <w:pPr>
              <w:spacing w:before="120" w:after="120"/>
              <w:rPr>
                <w:color w:val="000000"/>
                <w:lang w:val="fi-FI" w:eastAsia="fi-FI"/>
              </w:rPr>
            </w:pPr>
            <w:r>
              <w:t>Requirement limits as other channel bandwidth, but assume different adjacent channel carriers in Table 6.6.3.5.2-1 and Table 6.6.3.5.2-2.</w:t>
            </w:r>
          </w:p>
        </w:tc>
      </w:tr>
      <w:tr w:rsidR="00F329CE" w14:paraId="24AB3846"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5BD50B35" w14:textId="77777777" w:rsidR="00F329CE" w:rsidRDefault="00F329CE" w:rsidP="0049365F">
            <w:pPr>
              <w:spacing w:before="120" w:after="120"/>
              <w:rPr>
                <w:color w:val="000000"/>
                <w:lang w:val="fi-FI" w:eastAsia="fi-FI"/>
              </w:rPr>
            </w:pPr>
            <w:r>
              <w:t xml:space="preserve">6.6.4 </w:t>
            </w:r>
            <w:r>
              <w:rPr>
                <w:rFonts w:hint="eastAsia"/>
              </w:rPr>
              <w:t>Out-of-band emissions</w:t>
            </w:r>
          </w:p>
        </w:tc>
        <w:tc>
          <w:tcPr>
            <w:tcW w:w="0" w:type="auto"/>
            <w:tcBorders>
              <w:top w:val="nil"/>
              <w:left w:val="nil"/>
              <w:bottom w:val="single" w:sz="4" w:space="0" w:color="auto"/>
              <w:right w:val="single" w:sz="4" w:space="0" w:color="auto"/>
            </w:tcBorders>
            <w:shd w:val="clear" w:color="auto" w:fill="auto"/>
          </w:tcPr>
          <w:p w14:paraId="171BE84B" w14:textId="77777777" w:rsidR="00F329CE" w:rsidRDefault="00F329CE" w:rsidP="0049365F">
            <w:pPr>
              <w:spacing w:before="120" w:after="120"/>
              <w:rPr>
                <w:color w:val="000000"/>
                <w:lang w:val="fi-FI" w:eastAsia="fi-FI"/>
              </w:rPr>
            </w:pPr>
            <w:r>
              <w:rPr>
                <w:rFonts w:hint="eastAsia"/>
                <w:color w:val="000000"/>
                <w:lang w:eastAsia="zh-CN"/>
              </w:rPr>
              <w:t>N</w:t>
            </w:r>
            <w:r>
              <w:rPr>
                <w:color w:val="000000"/>
                <w:lang w:eastAsia="fi-FI"/>
              </w:rPr>
              <w:t>o specification impact</w:t>
            </w:r>
            <w:r>
              <w:rPr>
                <w:rFonts w:hint="eastAsia"/>
                <w:color w:val="000000"/>
                <w:lang w:eastAsia="zh-CN"/>
              </w:rPr>
              <w:t>.</w:t>
            </w:r>
          </w:p>
        </w:tc>
      </w:tr>
      <w:tr w:rsidR="00F329CE" w14:paraId="2A86FE00"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579AA3A7" w14:textId="77777777" w:rsidR="00F329CE" w:rsidRDefault="00F329CE" w:rsidP="0049365F">
            <w:pPr>
              <w:spacing w:before="120" w:after="120"/>
              <w:rPr>
                <w:color w:val="000000"/>
                <w:lang w:val="fi-FI" w:eastAsia="fi-FI"/>
              </w:rPr>
            </w:pPr>
            <w:r>
              <w:t>6.6.</w:t>
            </w:r>
            <w:r>
              <w:rPr>
                <w:rFonts w:hint="eastAsia"/>
                <w:lang w:eastAsia="zh-CN"/>
              </w:rPr>
              <w:t>5</w:t>
            </w:r>
            <w:r>
              <w:t xml:space="preserve"> Transmitter spurious emissions</w:t>
            </w:r>
          </w:p>
        </w:tc>
        <w:tc>
          <w:tcPr>
            <w:tcW w:w="0" w:type="auto"/>
            <w:tcBorders>
              <w:top w:val="nil"/>
              <w:left w:val="nil"/>
              <w:bottom w:val="single" w:sz="4" w:space="0" w:color="auto"/>
              <w:right w:val="single" w:sz="4" w:space="0" w:color="auto"/>
            </w:tcBorders>
            <w:shd w:val="clear" w:color="auto" w:fill="auto"/>
          </w:tcPr>
          <w:p w14:paraId="62852FC8" w14:textId="77777777" w:rsidR="00F329CE" w:rsidRDefault="00F329CE" w:rsidP="0049365F">
            <w:pPr>
              <w:spacing w:before="120" w:after="120"/>
              <w:rPr>
                <w:color w:val="000000"/>
                <w:lang w:val="fi-FI" w:eastAsia="fi-FI"/>
              </w:rPr>
            </w:pPr>
            <w:r>
              <w:t>No specification impact</w:t>
            </w:r>
          </w:p>
        </w:tc>
      </w:tr>
      <w:tr w:rsidR="00F329CE" w14:paraId="60426162"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17CB0086" w14:textId="77777777" w:rsidR="00F329CE" w:rsidRDefault="00F329CE" w:rsidP="0049365F">
            <w:pPr>
              <w:spacing w:before="120" w:after="120"/>
              <w:rPr>
                <w:color w:val="000000"/>
                <w:lang w:val="fi-FI" w:eastAsia="fi-FI"/>
              </w:rPr>
            </w:pPr>
            <w:r>
              <w:t>6.7 Transmitter intermodulation</w:t>
            </w:r>
          </w:p>
        </w:tc>
        <w:tc>
          <w:tcPr>
            <w:tcW w:w="0" w:type="auto"/>
            <w:tcBorders>
              <w:top w:val="nil"/>
              <w:left w:val="nil"/>
              <w:bottom w:val="single" w:sz="4" w:space="0" w:color="auto"/>
              <w:right w:val="single" w:sz="4" w:space="0" w:color="auto"/>
            </w:tcBorders>
            <w:shd w:val="clear" w:color="auto" w:fill="auto"/>
          </w:tcPr>
          <w:p w14:paraId="61DFC2D5" w14:textId="77777777" w:rsidR="00F329CE" w:rsidRDefault="00F329CE" w:rsidP="0049365F">
            <w:pPr>
              <w:spacing w:before="120" w:after="120"/>
              <w:rPr>
                <w:color w:val="000000"/>
                <w:lang w:val="fi-FI" w:eastAsia="fi-FI"/>
              </w:rPr>
            </w:pPr>
            <w:r>
              <w:rPr>
                <w:rFonts w:hint="eastAsia"/>
                <w:color w:val="000000"/>
                <w:lang w:eastAsia="zh-CN"/>
              </w:rPr>
              <w:t>N</w:t>
            </w:r>
            <w:r>
              <w:rPr>
                <w:color w:val="000000"/>
                <w:lang w:eastAsia="fi-FI"/>
              </w:rPr>
              <w:t>o specification impact</w:t>
            </w:r>
            <w:r>
              <w:rPr>
                <w:rFonts w:hint="eastAsia"/>
                <w:lang w:eastAsia="zh-CN"/>
              </w:rPr>
              <w:t>.</w:t>
            </w:r>
          </w:p>
        </w:tc>
      </w:tr>
      <w:tr w:rsidR="00F329CE" w14:paraId="13F3143C"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6D9EDE0A" w14:textId="77777777" w:rsidR="00F329CE" w:rsidRDefault="00F329CE" w:rsidP="0049365F">
            <w:pPr>
              <w:spacing w:before="120" w:after="120"/>
              <w:rPr>
                <w:color w:val="000000"/>
                <w:lang w:val="fi-FI" w:eastAsia="fi-FI"/>
              </w:rPr>
            </w:pPr>
            <w:r>
              <w:t xml:space="preserve">7.2 Reference sensitivity level </w:t>
            </w:r>
          </w:p>
        </w:tc>
        <w:tc>
          <w:tcPr>
            <w:tcW w:w="0" w:type="auto"/>
            <w:tcBorders>
              <w:top w:val="nil"/>
              <w:left w:val="nil"/>
              <w:bottom w:val="single" w:sz="4" w:space="0" w:color="auto"/>
              <w:right w:val="single" w:sz="4" w:space="0" w:color="auto"/>
            </w:tcBorders>
            <w:shd w:val="clear" w:color="auto" w:fill="auto"/>
          </w:tcPr>
          <w:p w14:paraId="02B925FD" w14:textId="77777777" w:rsidR="00F329CE" w:rsidRDefault="00F329CE" w:rsidP="0049365F">
            <w:pPr>
              <w:spacing w:before="120" w:after="120"/>
              <w:rPr>
                <w:color w:val="000000"/>
                <w:lang w:val="fi-FI" w:eastAsia="fi-FI"/>
              </w:rPr>
            </w:pPr>
            <w:r>
              <w:t>Add minimum requirements for 3 MHz in Table 7.2.5-1</w:t>
            </w:r>
            <w:r>
              <w:rPr>
                <w:rFonts w:hint="eastAsia"/>
                <w:lang w:eastAsia="zh-CN"/>
              </w:rPr>
              <w:t xml:space="preserve"> and</w:t>
            </w:r>
            <w:r>
              <w:t xml:space="preserve"> Table 7.2.5-2. Scaling from 5 MHz can be used. </w:t>
            </w:r>
            <w:r w:rsidRPr="009C665C">
              <w:t>Use FRC G-FR1-A1-7, same as in TN.</w:t>
            </w:r>
          </w:p>
        </w:tc>
      </w:tr>
      <w:tr w:rsidR="00F329CE" w14:paraId="2175C3CC"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6F5BF38D" w14:textId="77777777" w:rsidR="00F329CE" w:rsidRDefault="00F329CE" w:rsidP="0049365F">
            <w:pPr>
              <w:spacing w:before="120" w:after="120"/>
              <w:rPr>
                <w:color w:val="000000"/>
                <w:lang w:val="fi-FI" w:eastAsia="fi-FI"/>
              </w:rPr>
            </w:pPr>
            <w:r>
              <w:t>7.3 Dynamic range</w:t>
            </w:r>
          </w:p>
        </w:tc>
        <w:tc>
          <w:tcPr>
            <w:tcW w:w="0" w:type="auto"/>
            <w:tcBorders>
              <w:top w:val="nil"/>
              <w:left w:val="nil"/>
              <w:bottom w:val="single" w:sz="4" w:space="0" w:color="auto"/>
              <w:right w:val="single" w:sz="4" w:space="0" w:color="auto"/>
            </w:tcBorders>
            <w:shd w:val="clear" w:color="auto" w:fill="auto"/>
          </w:tcPr>
          <w:p w14:paraId="359B4A14" w14:textId="77777777" w:rsidR="00F329CE" w:rsidRDefault="00F329CE" w:rsidP="0049365F">
            <w:pPr>
              <w:spacing w:before="120" w:after="120"/>
              <w:rPr>
                <w:color w:val="000000"/>
                <w:lang w:val="fi-FI" w:eastAsia="fi-FI"/>
              </w:rPr>
            </w:pPr>
            <w:r>
              <w:t xml:space="preserve">Add minimum requirements for 3 MHz in Table 7.3.5-1. Scaling from 5 MHz can be used. </w:t>
            </w:r>
            <w:r>
              <w:rPr>
                <w:lang w:eastAsia="zh-CN"/>
              </w:rPr>
              <w:t xml:space="preserve">Reuse </w:t>
            </w:r>
            <w:r w:rsidRPr="004D40E1">
              <w:rPr>
                <w:lang w:eastAsia="zh-CN"/>
              </w:rPr>
              <w:t>TN FRC G-FR1-A</w:t>
            </w:r>
            <w:r>
              <w:rPr>
                <w:lang w:eastAsia="zh-CN"/>
              </w:rPr>
              <w:t>2</w:t>
            </w:r>
            <w:r w:rsidRPr="004D40E1">
              <w:rPr>
                <w:lang w:eastAsia="zh-CN"/>
              </w:rPr>
              <w:t>-</w:t>
            </w:r>
            <w:r>
              <w:rPr>
                <w:lang w:eastAsia="zh-CN"/>
              </w:rPr>
              <w:t>15 (to be introduced to A.2).</w:t>
            </w:r>
          </w:p>
        </w:tc>
      </w:tr>
      <w:tr w:rsidR="00F329CE" w14:paraId="717C52A5"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3DE53D7B" w14:textId="77777777" w:rsidR="00F329CE" w:rsidRDefault="00F329CE" w:rsidP="0049365F">
            <w:pPr>
              <w:spacing w:before="120" w:after="120"/>
              <w:rPr>
                <w:color w:val="000000"/>
                <w:lang w:val="fi-FI" w:eastAsia="fi-FI"/>
              </w:rPr>
            </w:pPr>
            <w:r>
              <w:t>7.4.1 Adjacent Channel Selectivity (ACS)</w:t>
            </w:r>
          </w:p>
        </w:tc>
        <w:tc>
          <w:tcPr>
            <w:tcW w:w="0" w:type="auto"/>
            <w:tcBorders>
              <w:top w:val="nil"/>
              <w:left w:val="nil"/>
              <w:bottom w:val="single" w:sz="4" w:space="0" w:color="auto"/>
              <w:right w:val="single" w:sz="4" w:space="0" w:color="auto"/>
            </w:tcBorders>
            <w:shd w:val="clear" w:color="auto" w:fill="auto"/>
          </w:tcPr>
          <w:p w14:paraId="1E745F64" w14:textId="77777777" w:rsidR="00F329CE" w:rsidRDefault="00F329CE" w:rsidP="0049365F">
            <w:pPr>
              <w:spacing w:before="120" w:after="120"/>
              <w:rPr>
                <w:color w:val="000000"/>
                <w:lang w:eastAsia="fi-FI"/>
              </w:rPr>
            </w:pPr>
            <w:r>
              <w:rPr>
                <w:rFonts w:hint="eastAsia"/>
                <w:color w:val="000000"/>
                <w:lang w:eastAsia="zh-CN"/>
              </w:rPr>
              <w:t>Define ACS</w:t>
            </w:r>
            <w:r>
              <w:rPr>
                <w:color w:val="000000"/>
                <w:lang w:eastAsia="fi-FI"/>
              </w:rPr>
              <w:t xml:space="preserve"> requirement similar to</w:t>
            </w:r>
            <w:r>
              <w:rPr>
                <w:rFonts w:hint="eastAsia"/>
                <w:color w:val="000000"/>
                <w:lang w:eastAsia="zh-CN"/>
              </w:rPr>
              <w:t xml:space="preserve"> TN for </w:t>
            </w:r>
            <w:r>
              <w:rPr>
                <w:color w:val="000000"/>
                <w:lang w:eastAsia="fi-FI"/>
              </w:rPr>
              <w:t>3MHz</w:t>
            </w:r>
            <w:r>
              <w:rPr>
                <w:rFonts w:hint="eastAsia"/>
                <w:color w:val="000000"/>
                <w:lang w:eastAsia="zh-CN"/>
              </w:rPr>
              <w:t xml:space="preserve"> in</w:t>
            </w:r>
            <w:r>
              <w:rPr>
                <w:color w:val="000000"/>
                <w:lang w:eastAsia="fi-FI"/>
              </w:rPr>
              <w:t xml:space="preserve"> Table </w:t>
            </w:r>
            <w:r>
              <w:t>7.4.1.5-1</w:t>
            </w:r>
            <w:r>
              <w:rPr>
                <w:rFonts w:hint="eastAsia"/>
                <w:lang w:eastAsia="zh-CN"/>
              </w:rPr>
              <w:t>, and assume same interferer frequency offset values as TN</w:t>
            </w:r>
            <w:r>
              <w:t xml:space="preserve"> 3 MHz</w:t>
            </w:r>
            <w:r>
              <w:rPr>
                <w:rFonts w:hint="eastAsia"/>
                <w:lang w:eastAsia="zh-CN"/>
              </w:rPr>
              <w:t xml:space="preserve"> </w:t>
            </w:r>
            <w:r>
              <w:t>in Table 7.4.1.5-2.</w:t>
            </w:r>
          </w:p>
        </w:tc>
      </w:tr>
      <w:tr w:rsidR="00F329CE" w14:paraId="16C92FAC"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497B838B" w14:textId="77777777" w:rsidR="00F329CE" w:rsidRDefault="00F329CE" w:rsidP="0049365F">
            <w:pPr>
              <w:spacing w:before="120" w:after="120"/>
              <w:rPr>
                <w:color w:val="000000"/>
                <w:lang w:val="fi-FI" w:eastAsia="fi-FI"/>
              </w:rPr>
            </w:pPr>
            <w:r>
              <w:t>7.4.2 In-band blocking</w:t>
            </w:r>
          </w:p>
        </w:tc>
        <w:tc>
          <w:tcPr>
            <w:tcW w:w="0" w:type="auto"/>
            <w:tcBorders>
              <w:top w:val="nil"/>
              <w:left w:val="nil"/>
              <w:bottom w:val="single" w:sz="4" w:space="0" w:color="auto"/>
              <w:right w:val="single" w:sz="4" w:space="0" w:color="auto"/>
            </w:tcBorders>
            <w:shd w:val="clear" w:color="000000" w:fill="FFFFFF"/>
          </w:tcPr>
          <w:p w14:paraId="2272523A" w14:textId="77777777" w:rsidR="00F329CE" w:rsidRDefault="00F329CE" w:rsidP="0049365F">
            <w:pPr>
              <w:spacing w:before="120" w:after="120"/>
              <w:rPr>
                <w:color w:val="000000"/>
                <w:lang w:eastAsia="fi-FI"/>
              </w:rPr>
            </w:pPr>
            <w:r>
              <w:rPr>
                <w:rFonts w:hint="eastAsia"/>
                <w:color w:val="000000"/>
                <w:lang w:eastAsia="zh-CN"/>
              </w:rPr>
              <w:t>N</w:t>
            </w:r>
            <w:r>
              <w:rPr>
                <w:color w:val="000000"/>
                <w:lang w:eastAsia="fi-FI"/>
              </w:rPr>
              <w:t>o specification impact</w:t>
            </w:r>
            <w:r>
              <w:rPr>
                <w:rFonts w:hint="eastAsia"/>
                <w:lang w:eastAsia="zh-CN"/>
              </w:rPr>
              <w:t>.</w:t>
            </w:r>
          </w:p>
        </w:tc>
      </w:tr>
      <w:tr w:rsidR="00F329CE" w14:paraId="13553761"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3F36A097" w14:textId="77777777" w:rsidR="00F329CE" w:rsidRDefault="00F329CE" w:rsidP="0049365F">
            <w:pPr>
              <w:spacing w:before="120" w:after="120"/>
              <w:rPr>
                <w:color w:val="000000"/>
                <w:lang w:val="fi-FI" w:eastAsia="fi-FI"/>
              </w:rPr>
            </w:pPr>
            <w:r>
              <w:t xml:space="preserve">7.5 Out-of-band blocking </w:t>
            </w:r>
          </w:p>
        </w:tc>
        <w:tc>
          <w:tcPr>
            <w:tcW w:w="0" w:type="auto"/>
            <w:tcBorders>
              <w:top w:val="nil"/>
              <w:left w:val="nil"/>
              <w:bottom w:val="single" w:sz="4" w:space="0" w:color="auto"/>
              <w:right w:val="single" w:sz="4" w:space="0" w:color="auto"/>
            </w:tcBorders>
            <w:shd w:val="clear" w:color="000000" w:fill="FFFFFF"/>
          </w:tcPr>
          <w:p w14:paraId="2DBBA928" w14:textId="77777777" w:rsidR="00F329CE" w:rsidRDefault="00F329CE" w:rsidP="0049365F">
            <w:pPr>
              <w:spacing w:before="120" w:after="120"/>
              <w:rPr>
                <w:strike/>
                <w:color w:val="000000"/>
                <w:lang w:eastAsia="fi-FI"/>
              </w:rPr>
            </w:pPr>
            <w:r>
              <w:t>No specification impact</w:t>
            </w:r>
            <w:r>
              <w:rPr>
                <w:rFonts w:hint="eastAsia"/>
                <w:lang w:eastAsia="zh-CN"/>
              </w:rPr>
              <w:t>.</w:t>
            </w:r>
          </w:p>
        </w:tc>
      </w:tr>
      <w:tr w:rsidR="00F329CE" w14:paraId="503D963C"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473A4188" w14:textId="77777777" w:rsidR="00F329CE" w:rsidRDefault="00F329CE" w:rsidP="0049365F">
            <w:pPr>
              <w:spacing w:before="120" w:after="120"/>
              <w:rPr>
                <w:color w:val="000000"/>
                <w:lang w:val="fi-FI" w:eastAsia="fi-FI"/>
              </w:rPr>
            </w:pPr>
            <w:r>
              <w:t>7.6 Receiver spurious emissions</w:t>
            </w:r>
          </w:p>
        </w:tc>
        <w:tc>
          <w:tcPr>
            <w:tcW w:w="0" w:type="auto"/>
            <w:tcBorders>
              <w:top w:val="nil"/>
              <w:left w:val="nil"/>
              <w:bottom w:val="single" w:sz="4" w:space="0" w:color="auto"/>
              <w:right w:val="single" w:sz="4" w:space="0" w:color="auto"/>
            </w:tcBorders>
            <w:shd w:val="clear" w:color="auto" w:fill="auto"/>
          </w:tcPr>
          <w:p w14:paraId="20F0C836" w14:textId="77777777" w:rsidR="00F329CE" w:rsidRDefault="00F329CE" w:rsidP="0049365F">
            <w:pPr>
              <w:spacing w:before="120" w:after="120"/>
              <w:rPr>
                <w:color w:val="000000"/>
              </w:rPr>
            </w:pPr>
            <w:r>
              <w:rPr>
                <w:rFonts w:hint="eastAsia"/>
                <w:color w:val="000000"/>
                <w:lang w:eastAsia="zh-CN"/>
              </w:rPr>
              <w:t>N</w:t>
            </w:r>
            <w:r>
              <w:rPr>
                <w:color w:val="000000"/>
                <w:lang w:eastAsia="fi-FI"/>
              </w:rPr>
              <w:t>o specification impact</w:t>
            </w:r>
            <w:r>
              <w:rPr>
                <w:rFonts w:hint="eastAsia"/>
                <w:lang w:eastAsia="zh-CN"/>
              </w:rPr>
              <w:t>.</w:t>
            </w:r>
          </w:p>
        </w:tc>
      </w:tr>
      <w:tr w:rsidR="00F329CE" w14:paraId="70E22A2A"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65B954BC" w14:textId="77777777" w:rsidR="00F329CE" w:rsidRDefault="00F329CE" w:rsidP="0049365F">
            <w:pPr>
              <w:spacing w:before="120" w:after="120"/>
              <w:rPr>
                <w:color w:val="000000"/>
                <w:lang w:val="fi-FI" w:eastAsia="fi-FI"/>
              </w:rPr>
            </w:pPr>
            <w:r>
              <w:t>7.7 Receiver intermodulation</w:t>
            </w:r>
          </w:p>
        </w:tc>
        <w:tc>
          <w:tcPr>
            <w:tcW w:w="0" w:type="auto"/>
            <w:tcBorders>
              <w:top w:val="nil"/>
              <w:left w:val="nil"/>
              <w:bottom w:val="single" w:sz="4" w:space="0" w:color="auto"/>
              <w:right w:val="single" w:sz="4" w:space="0" w:color="auto"/>
            </w:tcBorders>
            <w:shd w:val="clear" w:color="000000" w:fill="FFFFFF"/>
          </w:tcPr>
          <w:p w14:paraId="11F4A171" w14:textId="77777777" w:rsidR="00F329CE" w:rsidRDefault="00F329CE" w:rsidP="0049365F">
            <w:pPr>
              <w:spacing w:before="120" w:after="120"/>
              <w:rPr>
                <w:color w:val="000000"/>
                <w:lang w:eastAsia="fi-FI"/>
              </w:rPr>
            </w:pPr>
            <w:r>
              <w:rPr>
                <w:rFonts w:hint="eastAsia"/>
                <w:color w:val="000000"/>
                <w:lang w:eastAsia="zh-CN"/>
              </w:rPr>
              <w:t>N</w:t>
            </w:r>
            <w:r>
              <w:rPr>
                <w:color w:val="000000"/>
                <w:lang w:eastAsia="fi-FI"/>
              </w:rPr>
              <w:t>o specification impact</w:t>
            </w:r>
            <w:r>
              <w:rPr>
                <w:rFonts w:hint="eastAsia"/>
                <w:lang w:eastAsia="zh-CN"/>
              </w:rPr>
              <w:t>.</w:t>
            </w:r>
          </w:p>
        </w:tc>
      </w:tr>
      <w:tr w:rsidR="00F329CE" w14:paraId="57D2CE07"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2F787D5A" w14:textId="77777777" w:rsidR="00F329CE" w:rsidRDefault="00F329CE" w:rsidP="0049365F">
            <w:pPr>
              <w:spacing w:before="120" w:after="120"/>
              <w:rPr>
                <w:color w:val="000000"/>
                <w:lang w:val="fi-FI" w:eastAsia="fi-FI"/>
              </w:rPr>
            </w:pPr>
            <w:r>
              <w:t>7.8 In-channel selectivity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6DB558" w14:textId="77777777" w:rsidR="00F329CE" w:rsidRDefault="00F329CE" w:rsidP="0049365F">
            <w:pPr>
              <w:spacing w:before="120" w:after="120"/>
              <w:rPr>
                <w:color w:val="000000"/>
                <w:lang w:eastAsia="fi-FI"/>
              </w:rPr>
            </w:pPr>
            <w:r>
              <w:t>Add minimum requirements for 3 MHz in Table 7.8.5-1 and Table 7.8.5-2.</w:t>
            </w:r>
            <w:r w:rsidRPr="009367E7">
              <w:rPr>
                <w:lang w:eastAsia="zh-CN"/>
              </w:rPr>
              <w:t xml:space="preserve"> Re</w:t>
            </w:r>
            <w:r w:rsidRPr="009367E7">
              <w:t xml:space="preserve">use TN FRC </w:t>
            </w:r>
            <w:r w:rsidRPr="009367E7">
              <w:rPr>
                <w:rFonts w:cs="Arial"/>
                <w:lang w:eastAsia="zh-CN"/>
              </w:rPr>
              <w:t>G-FR1-A1-20 (to</w:t>
            </w:r>
            <w:r>
              <w:rPr>
                <w:rFonts w:cs="Arial"/>
                <w:lang w:eastAsia="zh-CN"/>
              </w:rPr>
              <w:t xml:space="preserve"> be introduced to A.1).</w:t>
            </w:r>
          </w:p>
        </w:tc>
      </w:tr>
      <w:tr w:rsidR="00F329CE" w14:paraId="262B625D"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4D36D34F" w14:textId="77777777" w:rsidR="00F329CE" w:rsidRPr="009D256E" w:rsidRDefault="00F329CE" w:rsidP="0049365F">
            <w:pPr>
              <w:spacing w:before="120" w:after="120"/>
            </w:pPr>
            <w:r w:rsidRPr="009D256E">
              <w:t>9.2 Radiated transmit power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5565B3" w14:textId="77777777" w:rsidR="00F329CE" w:rsidRPr="009D256E" w:rsidRDefault="00F329CE" w:rsidP="0049365F">
            <w:pPr>
              <w:spacing w:before="120" w:after="120"/>
            </w:pPr>
            <w:r w:rsidRPr="00674A35">
              <w:t>No specification impact</w:t>
            </w:r>
            <w:r w:rsidRPr="00674A35">
              <w:rPr>
                <w:rFonts w:hint="eastAsia"/>
              </w:rPr>
              <w:t>.</w:t>
            </w:r>
          </w:p>
        </w:tc>
      </w:tr>
      <w:tr w:rsidR="00F329CE" w14:paraId="02384D1B"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6969578F" w14:textId="77777777" w:rsidR="00F329CE" w:rsidRPr="009D256E" w:rsidRDefault="00F329CE" w:rsidP="0049365F">
            <w:pPr>
              <w:spacing w:before="120" w:after="120"/>
            </w:pPr>
            <w:r w:rsidRPr="009D256E">
              <w:t>9.3 OTA SAN Output power dynamics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950F79F" w14:textId="77777777" w:rsidR="00F329CE" w:rsidRPr="009D256E" w:rsidRDefault="00F329CE" w:rsidP="0049365F">
            <w:pPr>
              <w:spacing w:before="120" w:after="120"/>
            </w:pPr>
            <w:r w:rsidRPr="00674A35">
              <w:t>No specification impact</w:t>
            </w:r>
            <w:r w:rsidRPr="00674A35">
              <w:rPr>
                <w:rFonts w:hint="eastAsia"/>
              </w:rPr>
              <w:t>.</w:t>
            </w:r>
          </w:p>
        </w:tc>
      </w:tr>
      <w:tr w:rsidR="00F329CE" w14:paraId="2786B333"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44F2BD14" w14:textId="77777777" w:rsidR="00F329CE" w:rsidRPr="009D256E" w:rsidRDefault="00F329CE" w:rsidP="0049365F">
            <w:pPr>
              <w:spacing w:before="120" w:after="120"/>
            </w:pPr>
            <w:r w:rsidRPr="009D256E">
              <w:rPr>
                <w:rFonts w:hint="eastAsia"/>
              </w:rPr>
              <w:t>9</w:t>
            </w:r>
            <w:r w:rsidRPr="009D256E">
              <w:t>.4 OTA output power dynamic range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F4C91EB" w14:textId="77777777" w:rsidR="00F329CE" w:rsidRPr="009D256E" w:rsidRDefault="00F329CE" w:rsidP="0049365F">
            <w:pPr>
              <w:spacing w:before="120" w:after="120"/>
            </w:pPr>
            <w:r w:rsidRPr="009D256E">
              <w:rPr>
                <w:rFonts w:hint="eastAsia"/>
              </w:rPr>
              <w:t>S</w:t>
            </w:r>
            <w:r w:rsidRPr="009D256E">
              <w:t xml:space="preserve">imilar update as conductive requirements to add 3MHz </w:t>
            </w:r>
            <w:r>
              <w:t>channel bandwidth</w:t>
            </w:r>
            <w:r>
              <w:rPr>
                <w:rFonts w:hint="eastAsia"/>
              </w:rPr>
              <w:t>.</w:t>
            </w:r>
          </w:p>
        </w:tc>
      </w:tr>
      <w:tr w:rsidR="00F329CE" w14:paraId="4A1914FF"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7595624C" w14:textId="77777777" w:rsidR="00F329CE" w:rsidRPr="009D256E" w:rsidRDefault="00F329CE" w:rsidP="0049365F">
            <w:pPr>
              <w:spacing w:before="120" w:after="120"/>
            </w:pPr>
            <w:r w:rsidRPr="009D256E">
              <w:t>9.5 OTA transmit ON/OFF Power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EE8F557" w14:textId="77777777" w:rsidR="00F329CE" w:rsidRPr="009D256E" w:rsidRDefault="00F329CE" w:rsidP="0049365F">
            <w:pPr>
              <w:spacing w:before="120" w:after="120"/>
            </w:pPr>
            <w:r w:rsidRPr="00FD21C5">
              <w:t>No specification impact</w:t>
            </w:r>
            <w:r w:rsidRPr="00FD21C5">
              <w:rPr>
                <w:rFonts w:hint="eastAsia"/>
              </w:rPr>
              <w:t>.</w:t>
            </w:r>
          </w:p>
        </w:tc>
      </w:tr>
      <w:tr w:rsidR="00F329CE" w14:paraId="248A2F1D"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3F47675C" w14:textId="77777777" w:rsidR="00F329CE" w:rsidRPr="009D256E" w:rsidRDefault="00F329CE" w:rsidP="0049365F">
            <w:pPr>
              <w:spacing w:before="120" w:after="120"/>
            </w:pPr>
            <w:r w:rsidRPr="009D256E">
              <w:t xml:space="preserve">9.6 OTA transmitted signal quality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54FD67" w14:textId="77777777" w:rsidR="00F329CE" w:rsidRPr="009D256E" w:rsidRDefault="00F329CE" w:rsidP="0049365F">
            <w:pPr>
              <w:spacing w:before="120" w:after="120"/>
            </w:pPr>
            <w:r w:rsidRPr="009D256E">
              <w:rPr>
                <w:rFonts w:hint="eastAsia"/>
              </w:rPr>
              <w:t>S</w:t>
            </w:r>
            <w:r w:rsidRPr="009D256E">
              <w:t xml:space="preserve">imilar update as conductive requirements to add 3MHz </w:t>
            </w:r>
            <w:r>
              <w:t>channel bandwidth</w:t>
            </w:r>
            <w:r w:rsidRPr="00FD21C5">
              <w:rPr>
                <w:rFonts w:hint="eastAsia"/>
              </w:rPr>
              <w:t>.</w:t>
            </w:r>
          </w:p>
        </w:tc>
      </w:tr>
      <w:tr w:rsidR="00F329CE" w14:paraId="7E049E5F"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643E2514" w14:textId="77777777" w:rsidR="00F329CE" w:rsidRPr="009D256E" w:rsidRDefault="00F329CE" w:rsidP="0049365F">
            <w:pPr>
              <w:spacing w:before="120" w:after="120"/>
            </w:pPr>
            <w:r w:rsidRPr="009D256E">
              <w:t>9.7 OTA unwanted emissions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215D49" w14:textId="77777777" w:rsidR="00F329CE" w:rsidRPr="009D256E" w:rsidRDefault="00F329CE" w:rsidP="0049365F">
            <w:pPr>
              <w:spacing w:before="120" w:after="120"/>
            </w:pPr>
            <w:r w:rsidRPr="009D256E">
              <w:rPr>
                <w:rFonts w:hint="eastAsia"/>
              </w:rPr>
              <w:t>S</w:t>
            </w:r>
            <w:r w:rsidRPr="009D256E">
              <w:t xml:space="preserve">imilar update as conductive requirements to add 3MHz </w:t>
            </w:r>
            <w:r>
              <w:t>channel bandwidth</w:t>
            </w:r>
            <w:r w:rsidRPr="009D256E">
              <w:t>.</w:t>
            </w:r>
          </w:p>
        </w:tc>
      </w:tr>
      <w:tr w:rsidR="00F329CE" w14:paraId="090CEA14"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123C8F16" w14:textId="77777777" w:rsidR="00F329CE" w:rsidRPr="009D256E" w:rsidRDefault="00F329CE" w:rsidP="0049365F">
            <w:pPr>
              <w:spacing w:before="120" w:after="120"/>
            </w:pPr>
            <w:r w:rsidRPr="009D256E">
              <w:t>9.8 OTA Transmitter intermodulation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849FA1D" w14:textId="77777777" w:rsidR="00F329CE" w:rsidRPr="009D256E" w:rsidRDefault="00F329CE" w:rsidP="0049365F">
            <w:pPr>
              <w:spacing w:before="120" w:after="120"/>
            </w:pPr>
            <w:r w:rsidRPr="00674A35">
              <w:t>No specification impact</w:t>
            </w:r>
            <w:r w:rsidRPr="00674A35">
              <w:rPr>
                <w:rFonts w:hint="eastAsia"/>
              </w:rPr>
              <w:t>.</w:t>
            </w:r>
          </w:p>
        </w:tc>
      </w:tr>
      <w:tr w:rsidR="00F329CE" w14:paraId="44575A4E"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4F7CB5F1" w14:textId="77777777" w:rsidR="00F329CE" w:rsidRPr="009D256E" w:rsidRDefault="00F329CE" w:rsidP="0049365F">
            <w:pPr>
              <w:spacing w:before="120" w:after="120"/>
            </w:pPr>
            <w:r w:rsidRPr="009D256E">
              <w:rPr>
                <w:rFonts w:hint="eastAsia"/>
              </w:rPr>
              <w:t>1</w:t>
            </w:r>
            <w:r w:rsidRPr="009D256E">
              <w:t>0.2 OTA sensitivity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E5CAC9F" w14:textId="77777777" w:rsidR="00F329CE" w:rsidRPr="009D256E" w:rsidRDefault="00F329CE" w:rsidP="0049365F">
            <w:pPr>
              <w:spacing w:before="120" w:after="120"/>
            </w:pPr>
            <w:r w:rsidRPr="009D256E">
              <w:rPr>
                <w:rFonts w:hint="eastAsia"/>
              </w:rPr>
              <w:t>S</w:t>
            </w:r>
            <w:r w:rsidRPr="009D256E">
              <w:t xml:space="preserve">imilar update as conductive requirements to add 3MHz </w:t>
            </w:r>
            <w:r>
              <w:t>channel bandwidth</w:t>
            </w:r>
            <w:r w:rsidRPr="00674A35">
              <w:rPr>
                <w:rFonts w:hint="eastAsia"/>
              </w:rPr>
              <w:t>.</w:t>
            </w:r>
          </w:p>
        </w:tc>
      </w:tr>
      <w:tr w:rsidR="00F329CE" w:rsidRPr="0099074C" w14:paraId="1459694D"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663036A1" w14:textId="77777777" w:rsidR="00F329CE" w:rsidRPr="009D256E" w:rsidRDefault="00F329CE" w:rsidP="0049365F">
            <w:pPr>
              <w:spacing w:before="120" w:after="120"/>
            </w:pPr>
            <w:r w:rsidRPr="009D256E">
              <w:t>10.3 OTA reference sensitivity level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ACA596" w14:textId="77777777" w:rsidR="00F329CE" w:rsidRPr="009D256E" w:rsidRDefault="00F329CE" w:rsidP="0049365F">
            <w:pPr>
              <w:spacing w:before="120" w:after="120"/>
            </w:pPr>
            <w:r w:rsidRPr="009D256E">
              <w:rPr>
                <w:rFonts w:hint="eastAsia"/>
              </w:rPr>
              <w:t>S</w:t>
            </w:r>
            <w:r w:rsidRPr="009D256E">
              <w:t xml:space="preserve">imilar update as conductive requirements to add 3MHz </w:t>
            </w:r>
            <w:r>
              <w:t>channel bandwidth</w:t>
            </w:r>
            <w:r w:rsidRPr="009D256E">
              <w:t>.</w:t>
            </w:r>
          </w:p>
        </w:tc>
      </w:tr>
      <w:tr w:rsidR="00F329CE" w14:paraId="4A3B5F96"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45296179" w14:textId="77777777" w:rsidR="00F329CE" w:rsidRPr="009D256E" w:rsidRDefault="00F329CE" w:rsidP="0049365F">
            <w:pPr>
              <w:spacing w:before="120" w:after="120"/>
            </w:pPr>
            <w:r w:rsidRPr="009D256E">
              <w:t>10.4 OTA d</w:t>
            </w:r>
            <w:r w:rsidRPr="009D256E">
              <w:rPr>
                <w:rFonts w:hint="eastAsia"/>
              </w:rPr>
              <w:t>ynamic</w:t>
            </w:r>
            <w:r w:rsidRPr="009D256E">
              <w:t xml:space="preserve"> </w:t>
            </w:r>
            <w:r w:rsidRPr="009D256E">
              <w:rPr>
                <w:rFonts w:hint="eastAsia"/>
              </w:rPr>
              <w:t>range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F8D4921" w14:textId="77777777" w:rsidR="00F329CE" w:rsidRPr="009D256E" w:rsidRDefault="00F329CE" w:rsidP="0049365F">
            <w:pPr>
              <w:spacing w:before="120" w:after="120"/>
            </w:pPr>
            <w:r w:rsidRPr="009D256E">
              <w:rPr>
                <w:rFonts w:hint="eastAsia"/>
              </w:rPr>
              <w:t>S</w:t>
            </w:r>
            <w:r w:rsidRPr="009D256E">
              <w:t xml:space="preserve">imilar update as conductive requirements to add 3MHz </w:t>
            </w:r>
            <w:r>
              <w:t>channel bandwidth</w:t>
            </w:r>
            <w:r w:rsidRPr="009D256E">
              <w:t>.</w:t>
            </w:r>
          </w:p>
        </w:tc>
      </w:tr>
      <w:tr w:rsidR="00F329CE" w14:paraId="38F127B0"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62CEED35" w14:textId="77777777" w:rsidR="00F329CE" w:rsidRPr="009D256E" w:rsidRDefault="00F329CE" w:rsidP="0049365F">
            <w:pPr>
              <w:spacing w:before="120" w:after="120"/>
            </w:pPr>
            <w:r w:rsidRPr="009D256E">
              <w:t>10.5 OTA In-band selectivity and blocking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6F03CA" w14:textId="77777777" w:rsidR="00F329CE" w:rsidRPr="009D256E" w:rsidRDefault="00F329CE" w:rsidP="0049365F">
            <w:pPr>
              <w:spacing w:before="120" w:after="120"/>
            </w:pPr>
            <w:r w:rsidRPr="009D256E">
              <w:rPr>
                <w:rFonts w:hint="eastAsia"/>
              </w:rPr>
              <w:t>S</w:t>
            </w:r>
            <w:r w:rsidRPr="009D256E">
              <w:t xml:space="preserve">imilar update as conductive requirements to add 3MHz </w:t>
            </w:r>
            <w:r>
              <w:t>channel bandwidth</w:t>
            </w:r>
            <w:r w:rsidRPr="009D256E">
              <w:t>.</w:t>
            </w:r>
          </w:p>
        </w:tc>
      </w:tr>
      <w:tr w:rsidR="00F329CE" w14:paraId="42660B60"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168C5379" w14:textId="77777777" w:rsidR="00F329CE" w:rsidRPr="009D256E" w:rsidRDefault="00F329CE" w:rsidP="0049365F">
            <w:pPr>
              <w:spacing w:before="120" w:after="120"/>
            </w:pPr>
            <w:r w:rsidRPr="009D256E">
              <w:t>10.6 OTA Out-of-band blocking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6AF5D7" w14:textId="77777777" w:rsidR="00F329CE" w:rsidRPr="009D256E" w:rsidRDefault="00F329CE" w:rsidP="0049365F">
            <w:pPr>
              <w:spacing w:before="120" w:after="120"/>
            </w:pPr>
            <w:r w:rsidRPr="00C3636A">
              <w:t>No specification impact</w:t>
            </w:r>
            <w:r w:rsidRPr="00C3636A">
              <w:rPr>
                <w:rFonts w:hint="eastAsia"/>
              </w:rPr>
              <w:t>.</w:t>
            </w:r>
          </w:p>
        </w:tc>
      </w:tr>
      <w:tr w:rsidR="00F329CE" w14:paraId="095305DA"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5FCF4CA5" w14:textId="77777777" w:rsidR="00F329CE" w:rsidRPr="009D256E" w:rsidRDefault="00F329CE" w:rsidP="0049365F">
            <w:pPr>
              <w:spacing w:before="120" w:after="120"/>
            </w:pPr>
            <w:r w:rsidRPr="009D256E">
              <w:t xml:space="preserve">10.7 OTA receiver spurious emissions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BC4FED" w14:textId="77777777" w:rsidR="00F329CE" w:rsidRPr="009D256E" w:rsidRDefault="00F329CE" w:rsidP="0049365F">
            <w:pPr>
              <w:spacing w:before="120" w:after="120"/>
            </w:pPr>
            <w:r w:rsidRPr="00C3636A">
              <w:t>No specification impact</w:t>
            </w:r>
            <w:r w:rsidRPr="00C3636A">
              <w:rPr>
                <w:rFonts w:hint="eastAsia"/>
              </w:rPr>
              <w:t>.</w:t>
            </w:r>
          </w:p>
        </w:tc>
      </w:tr>
      <w:tr w:rsidR="00F329CE" w14:paraId="37B9B247"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51142C00" w14:textId="77777777" w:rsidR="00F329CE" w:rsidRPr="009D256E" w:rsidRDefault="00F329CE" w:rsidP="0049365F">
            <w:pPr>
              <w:spacing w:before="120" w:after="120"/>
            </w:pPr>
            <w:r w:rsidRPr="009D256E">
              <w:t>10.8 OTA receiver intermodulation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E8D17F" w14:textId="77777777" w:rsidR="00F329CE" w:rsidRPr="009D256E" w:rsidRDefault="00F329CE" w:rsidP="0049365F">
            <w:pPr>
              <w:spacing w:before="120" w:after="120"/>
            </w:pPr>
            <w:r w:rsidRPr="00C3636A">
              <w:t>No specification impact</w:t>
            </w:r>
            <w:r w:rsidRPr="00C3636A">
              <w:rPr>
                <w:rFonts w:hint="eastAsia"/>
              </w:rPr>
              <w:t>.</w:t>
            </w:r>
          </w:p>
        </w:tc>
      </w:tr>
      <w:tr w:rsidR="00F329CE" w14:paraId="776398D2"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69F93006" w14:textId="77777777" w:rsidR="00F329CE" w:rsidRPr="009D256E" w:rsidRDefault="00F329CE" w:rsidP="0049365F">
            <w:pPr>
              <w:spacing w:before="120" w:after="120"/>
            </w:pPr>
            <w:r w:rsidRPr="009D256E">
              <w:t>10.9 OTA In-channel selectivity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7B4350B" w14:textId="77777777" w:rsidR="00F329CE" w:rsidRPr="009D256E" w:rsidRDefault="00F329CE" w:rsidP="0049365F">
            <w:pPr>
              <w:spacing w:before="120" w:after="120"/>
            </w:pPr>
            <w:r w:rsidRPr="009D256E">
              <w:rPr>
                <w:rFonts w:hint="eastAsia"/>
              </w:rPr>
              <w:t>S</w:t>
            </w:r>
            <w:r w:rsidRPr="009D256E">
              <w:t xml:space="preserve">imilar update as conductive requirements to add 3MHz </w:t>
            </w:r>
            <w:r>
              <w:t>channel bandwidth</w:t>
            </w:r>
            <w:r w:rsidRPr="009D256E">
              <w:t>.</w:t>
            </w:r>
          </w:p>
        </w:tc>
      </w:tr>
      <w:tr w:rsidR="00F329CE" w14:paraId="30F9E381"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42EAA879" w14:textId="77777777" w:rsidR="00F329CE" w:rsidRDefault="00F329CE" w:rsidP="0049365F">
            <w:pPr>
              <w:spacing w:before="120" w:after="120"/>
            </w:pPr>
            <w:r>
              <w:rPr>
                <w:rFonts w:hint="eastAsia"/>
                <w:lang w:eastAsia="zh-CN"/>
              </w:rPr>
              <w:t>A.1 Fixed Reference Channels for RF Rx requirements (QPSK, R=1/3)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4E1149" w14:textId="77777777" w:rsidR="00F329CE" w:rsidRDefault="00F329CE" w:rsidP="0049365F">
            <w:pPr>
              <w:spacing w:before="120" w:after="120"/>
            </w:pPr>
            <w:r>
              <w:rPr>
                <w:rFonts w:hint="eastAsia"/>
                <w:color w:val="000000"/>
                <w:lang w:eastAsia="zh-CN"/>
              </w:rPr>
              <w:t xml:space="preserve">FRC for 3MHz </w:t>
            </w:r>
            <w:r>
              <w:rPr>
                <w:color w:val="000000"/>
                <w:lang w:eastAsia="zh-CN"/>
              </w:rPr>
              <w:t xml:space="preserve">in-channel selectivity </w:t>
            </w:r>
            <w:r>
              <w:rPr>
                <w:rFonts w:hint="eastAsia"/>
                <w:color w:val="000000"/>
                <w:lang w:eastAsia="zh-CN"/>
              </w:rPr>
              <w:t>need to be added in Table A.1-1.</w:t>
            </w:r>
            <w:r>
              <w:rPr>
                <w:color w:val="000000"/>
                <w:lang w:eastAsia="zh-CN"/>
              </w:rPr>
              <w:t xml:space="preserve"> </w:t>
            </w:r>
            <w:r>
              <w:rPr>
                <w:lang w:eastAsia="zh-CN"/>
              </w:rPr>
              <w:t xml:space="preserve">Reuse </w:t>
            </w:r>
            <w:r w:rsidRPr="004D40E1">
              <w:rPr>
                <w:lang w:eastAsia="zh-CN"/>
              </w:rPr>
              <w:t>TN FRC G-FR1-A1-</w:t>
            </w:r>
            <w:r>
              <w:rPr>
                <w:lang w:eastAsia="zh-CN"/>
              </w:rPr>
              <w:t>20. R</w:t>
            </w:r>
            <w:r w:rsidRPr="003C1853">
              <w:rPr>
                <w:lang w:eastAsia="zh-CN"/>
              </w:rPr>
              <w:t>ename the FRC to indicate “NTN”</w:t>
            </w:r>
            <w:r>
              <w:rPr>
                <w:lang w:eastAsia="zh-CN"/>
              </w:rPr>
              <w:t xml:space="preserve"> can be discussed as Rel-18 maintenance.</w:t>
            </w:r>
          </w:p>
        </w:tc>
      </w:tr>
      <w:tr w:rsidR="00F329CE" w14:paraId="5B23EAAA"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7D99985D" w14:textId="77777777" w:rsidR="00F329CE" w:rsidRDefault="00F329CE" w:rsidP="0049365F">
            <w:pPr>
              <w:spacing w:before="120" w:after="120"/>
            </w:pPr>
            <w:r>
              <w:rPr>
                <w:rFonts w:hint="eastAsia"/>
                <w:lang w:eastAsia="zh-CN"/>
              </w:rPr>
              <w:t>A.2 Fixed Reference Channels for dynamic range (16QAM, R=2/3)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771316" w14:textId="77777777" w:rsidR="00F329CE" w:rsidRDefault="00F329CE" w:rsidP="0049365F">
            <w:pPr>
              <w:spacing w:before="120" w:after="120"/>
            </w:pPr>
            <w:r>
              <w:rPr>
                <w:rFonts w:hint="eastAsia"/>
                <w:color w:val="000000"/>
                <w:lang w:eastAsia="zh-CN"/>
              </w:rPr>
              <w:t>FRC for 3MHz needs to be added in Table A.2-1.</w:t>
            </w:r>
            <w:r>
              <w:rPr>
                <w:color w:val="000000"/>
                <w:lang w:eastAsia="zh-CN"/>
              </w:rPr>
              <w:t xml:space="preserve"> Reuse</w:t>
            </w:r>
            <w:r>
              <w:rPr>
                <w:lang w:eastAsia="zh-CN"/>
              </w:rPr>
              <w:t xml:space="preserve"> </w:t>
            </w:r>
            <w:r w:rsidRPr="004D40E1">
              <w:rPr>
                <w:lang w:eastAsia="zh-CN"/>
              </w:rPr>
              <w:t>TN FRC G-FR1-A</w:t>
            </w:r>
            <w:r>
              <w:rPr>
                <w:lang w:eastAsia="zh-CN"/>
              </w:rPr>
              <w:t>2</w:t>
            </w:r>
            <w:r w:rsidRPr="004D40E1">
              <w:rPr>
                <w:lang w:eastAsia="zh-CN"/>
              </w:rPr>
              <w:t>-</w:t>
            </w:r>
            <w:r>
              <w:rPr>
                <w:lang w:eastAsia="zh-CN"/>
              </w:rPr>
              <w:t>15. R</w:t>
            </w:r>
            <w:r w:rsidRPr="003C1853">
              <w:rPr>
                <w:lang w:eastAsia="zh-CN"/>
              </w:rPr>
              <w:t>ename the FRC to indicate “NTN”</w:t>
            </w:r>
            <w:r>
              <w:rPr>
                <w:lang w:eastAsia="zh-CN"/>
              </w:rPr>
              <w:t xml:space="preserve"> can be discussed as Rel-18 maintenance.</w:t>
            </w:r>
          </w:p>
        </w:tc>
      </w:tr>
      <w:bookmarkEnd w:id="2603"/>
    </w:tbl>
    <w:p w14:paraId="798DAB83" w14:textId="77777777" w:rsidR="00860DF6" w:rsidRPr="00860DF6" w:rsidRDefault="00860DF6" w:rsidP="00860DF6">
      <w:pPr>
        <w:rPr>
          <w:rFonts w:eastAsiaTheme="minorEastAsia"/>
          <w:lang w:eastAsia="zh-CN"/>
        </w:rPr>
      </w:pPr>
    </w:p>
    <w:p w14:paraId="4C3DFA62" w14:textId="77777777" w:rsidR="002B0907" w:rsidRDefault="002B0907" w:rsidP="002B0907">
      <w:pPr>
        <w:pStyle w:val="Heading2"/>
        <w:ind w:left="432" w:hanging="432"/>
      </w:pPr>
      <w:bookmarkStart w:id="2607" w:name="_Toc87889297"/>
      <w:bookmarkStart w:id="2608" w:name="_Toc94170414"/>
      <w:bookmarkStart w:id="2609" w:name="_Toc104122440"/>
      <w:bookmarkStart w:id="2610" w:name="_Toc104210246"/>
      <w:bookmarkStart w:id="2611" w:name="_Toc104502958"/>
      <w:bookmarkStart w:id="2612" w:name="_Toc106127718"/>
      <w:bookmarkStart w:id="2613" w:name="_Toc115088011"/>
      <w:bookmarkStart w:id="2614" w:name="_Toc115088167"/>
      <w:bookmarkStart w:id="2615" w:name="_Toc130321538"/>
      <w:bookmarkStart w:id="2616" w:name="_Toc130321692"/>
      <w:bookmarkStart w:id="2617" w:name="_Toc130321846"/>
      <w:bookmarkStart w:id="2618" w:name="_Toc130322213"/>
      <w:bookmarkStart w:id="2619" w:name="_Toc153133016"/>
      <w:bookmarkStart w:id="2620" w:name="_Toc162192021"/>
      <w:bookmarkStart w:id="2621" w:name="_Toc163147650"/>
      <w:bookmarkStart w:id="2622" w:name="_Toc169269982"/>
      <w:bookmarkStart w:id="2623" w:name="_Toc176255456"/>
      <w:bookmarkStart w:id="2624" w:name="_Toc176766668"/>
      <w:bookmarkStart w:id="2625" w:name="_Toc233983626"/>
      <w:r>
        <w:t>7.4</w:t>
      </w:r>
      <w:r>
        <w:tab/>
        <w:t>NTN UE requirements</w:t>
      </w:r>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p>
    <w:p w14:paraId="00BB5C0B" w14:textId="77777777" w:rsidR="002B0907" w:rsidRDefault="002B0907" w:rsidP="002B0907">
      <w:pPr>
        <w:pStyle w:val="Heading3"/>
        <w:ind w:left="0" w:firstLine="0"/>
        <w:rPr>
          <w:rFonts w:cs="Arial"/>
          <w:lang w:eastAsia="zh-CN"/>
        </w:rPr>
      </w:pPr>
      <w:bookmarkStart w:id="2626" w:name="_Toc87889298"/>
      <w:bookmarkStart w:id="2627" w:name="_Toc94170415"/>
      <w:bookmarkStart w:id="2628" w:name="_Toc104122441"/>
      <w:bookmarkStart w:id="2629" w:name="_Toc104210247"/>
      <w:bookmarkStart w:id="2630" w:name="_Toc104502959"/>
      <w:bookmarkStart w:id="2631" w:name="_Toc106127719"/>
      <w:bookmarkStart w:id="2632" w:name="_Toc115088012"/>
      <w:bookmarkStart w:id="2633" w:name="_Toc115088168"/>
      <w:bookmarkStart w:id="2634" w:name="_Toc130321539"/>
      <w:bookmarkStart w:id="2635" w:name="_Toc130321693"/>
      <w:bookmarkStart w:id="2636" w:name="_Toc130321847"/>
      <w:bookmarkStart w:id="2637" w:name="_Toc130322214"/>
      <w:bookmarkStart w:id="2638" w:name="_Toc153133017"/>
      <w:bookmarkStart w:id="2639" w:name="_Toc162192022"/>
      <w:bookmarkStart w:id="2640" w:name="_Toc163147651"/>
      <w:bookmarkStart w:id="2641" w:name="_Toc169269983"/>
      <w:bookmarkStart w:id="2642" w:name="_Toc176255457"/>
      <w:bookmarkStart w:id="2643" w:name="_Toc176766669"/>
      <w:bookmarkStart w:id="2644" w:name="_Toc233983627"/>
      <w:r>
        <w:rPr>
          <w:lang w:eastAsia="zh-CN"/>
        </w:rPr>
        <w:t>7.4.1</w:t>
      </w:r>
      <w:r>
        <w:rPr>
          <w:rFonts w:cs="Arial"/>
          <w:lang w:eastAsia="zh-CN"/>
        </w:rPr>
        <w:tab/>
        <w:t>General</w:t>
      </w:r>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p>
    <w:p w14:paraId="2EC6CEB0" w14:textId="2513E05D" w:rsidR="002B0907" w:rsidRDefault="00BC32B8" w:rsidP="002B0907">
      <w:r w:rsidRPr="00BC32B8">
        <w:t>In general, NTN UE products are assumed to meet TN UE requirements as specified in TS 38.101-1</w:t>
      </w:r>
      <w:r>
        <w:t>[17]</w:t>
      </w:r>
      <w:r w:rsidRPr="00BC32B8">
        <w:t>. The structure and content of the NTN UE specification TS 38.101-5 should be based on TS 38.101-1</w:t>
      </w:r>
      <w:r>
        <w:t>[17]</w:t>
      </w:r>
      <w:r w:rsidRPr="00BC32B8">
        <w:t>. The development of TS 38.101-5 should follow the set of conditions that were agreed at the RAN#94e meeting</w:t>
      </w:r>
      <w:r>
        <w:t xml:space="preserve"> in </w:t>
      </w:r>
      <w:r w:rsidRPr="00BC32B8">
        <w:t>RP-213618</w:t>
      </w:r>
      <w:r w:rsidR="00DD2E96">
        <w:t>[27]</w:t>
      </w:r>
      <w:r w:rsidRPr="00BC32B8">
        <w:t>.</w:t>
      </w:r>
    </w:p>
    <w:p w14:paraId="05289379" w14:textId="505268F1" w:rsidR="00B51ED0" w:rsidRDefault="001857FE" w:rsidP="00B51ED0">
      <w:pPr>
        <w:pStyle w:val="Heading4"/>
        <w:rPr>
          <w:rStyle w:val="Heading4Char2"/>
        </w:rPr>
      </w:pPr>
      <w:bookmarkStart w:id="2645" w:name="_Toc233983628"/>
      <w:r>
        <w:rPr>
          <w:rStyle w:val="Heading4Char2"/>
          <w:rFonts w:eastAsiaTheme="minorEastAsia" w:hint="eastAsia"/>
          <w:lang w:eastAsia="zh-CN"/>
        </w:rPr>
        <w:t>7.</w:t>
      </w:r>
      <w:r w:rsidR="00B51ED0" w:rsidRPr="0033701A">
        <w:rPr>
          <w:rStyle w:val="Heading4Char2"/>
        </w:rPr>
        <w:t>4.</w:t>
      </w:r>
      <w:r w:rsidR="00B51ED0">
        <w:rPr>
          <w:rStyle w:val="Heading4Char2"/>
        </w:rPr>
        <w:t>1.1</w:t>
      </w:r>
      <w:r w:rsidR="00B51ED0" w:rsidRPr="0033701A">
        <w:rPr>
          <w:rStyle w:val="Heading4Char2"/>
        </w:rPr>
        <w:tab/>
        <w:t>T</w:t>
      </w:r>
      <w:r w:rsidR="00B51ED0">
        <w:rPr>
          <w:rStyle w:val="Heading4Char2"/>
        </w:rPr>
        <w:t>X</w:t>
      </w:r>
      <w:r w:rsidR="00B51ED0" w:rsidRPr="0033701A">
        <w:rPr>
          <w:rStyle w:val="Heading4Char2"/>
        </w:rPr>
        <w:t>-RX frequency separation</w:t>
      </w:r>
      <w:bookmarkEnd w:id="2645"/>
    </w:p>
    <w:p w14:paraId="3EFB44DB" w14:textId="77777777" w:rsidR="00FF000D" w:rsidRPr="0033701A" w:rsidRDefault="00FF000D" w:rsidP="00FF000D">
      <w:r w:rsidRPr="00A1115A">
        <w:t xml:space="preserve">The default TX channel (carrier centre frequency) to RX channel (carrier centre frequency) separation for operating bands is specified in Table </w:t>
      </w:r>
      <w:r>
        <w:t>7</w:t>
      </w:r>
      <w:r w:rsidRPr="00A1115A">
        <w:t>.4.</w:t>
      </w:r>
      <w:r>
        <w:t>1.1</w:t>
      </w:r>
      <w:r w:rsidRPr="00A1115A">
        <w:t>-1</w:t>
      </w:r>
      <w:r w:rsidRPr="004A6E07">
        <w:t xml:space="preserve"> </w:t>
      </w:r>
      <w:r>
        <w:t>for FR1-NTN</w:t>
      </w:r>
      <w:r w:rsidRPr="00A1115A">
        <w:t>.</w:t>
      </w:r>
    </w:p>
    <w:p w14:paraId="2EC783A3" w14:textId="77777777" w:rsidR="00A5447C" w:rsidRPr="00A1115A" w:rsidRDefault="00A5447C" w:rsidP="00A5447C">
      <w:pPr>
        <w:pStyle w:val="TH"/>
      </w:pPr>
      <w:bookmarkStart w:id="2646" w:name="_Toc87889299"/>
      <w:bookmarkStart w:id="2647" w:name="_Toc94170416"/>
      <w:bookmarkStart w:id="2648" w:name="_Toc104122442"/>
      <w:bookmarkStart w:id="2649" w:name="_Toc104210248"/>
      <w:bookmarkStart w:id="2650" w:name="_Toc104502960"/>
      <w:bookmarkStart w:id="2651" w:name="_Toc106127720"/>
      <w:bookmarkStart w:id="2652" w:name="_Toc115088013"/>
      <w:bookmarkStart w:id="2653" w:name="_Toc115088169"/>
      <w:bookmarkStart w:id="2654" w:name="_Toc130321540"/>
      <w:bookmarkStart w:id="2655" w:name="_Toc130321694"/>
      <w:bookmarkStart w:id="2656" w:name="_Toc130321848"/>
      <w:bookmarkStart w:id="2657" w:name="_Toc130322215"/>
      <w:bookmarkStart w:id="2658" w:name="_Toc153133018"/>
      <w:bookmarkStart w:id="2659" w:name="_Toc162192023"/>
      <w:bookmarkStart w:id="2660" w:name="_Toc163147652"/>
      <w:bookmarkStart w:id="2661" w:name="_Toc169269984"/>
      <w:bookmarkStart w:id="2662" w:name="_Toc176255458"/>
      <w:bookmarkStart w:id="2663" w:name="_Toc176766670"/>
      <w:r w:rsidRPr="00A1115A">
        <w:t xml:space="preserve">Table </w:t>
      </w:r>
      <w:r w:rsidRPr="0033701A">
        <w:t>7.4.1.1-1</w:t>
      </w:r>
      <w:r w:rsidRPr="00A1115A">
        <w:t>: UE TX-RX frequency separation</w:t>
      </w:r>
      <w:r>
        <w:t xml:space="preserve">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A5447C" w:rsidRPr="004A6FCE" w14:paraId="6FF374F6" w14:textId="77777777" w:rsidTr="0049365F">
        <w:trPr>
          <w:tblHeader/>
          <w:jc w:val="center"/>
        </w:trPr>
        <w:tc>
          <w:tcPr>
            <w:tcW w:w="2817" w:type="dxa"/>
            <w:tcBorders>
              <w:top w:val="single" w:sz="4" w:space="0" w:color="auto"/>
              <w:left w:val="single" w:sz="4" w:space="0" w:color="auto"/>
              <w:bottom w:val="single" w:sz="4" w:space="0" w:color="auto"/>
              <w:right w:val="single" w:sz="4" w:space="0" w:color="auto"/>
            </w:tcBorders>
            <w:hideMark/>
          </w:tcPr>
          <w:p w14:paraId="3711C601" w14:textId="77777777" w:rsidR="00A5447C" w:rsidRPr="004A6FCE" w:rsidRDefault="00A5447C" w:rsidP="0049365F">
            <w:pPr>
              <w:keepNext/>
              <w:keepLines/>
              <w:spacing w:after="0"/>
              <w:jc w:val="center"/>
              <w:rPr>
                <w:rFonts w:ascii="Arial" w:hAnsi="Arial" w:cs="Arial"/>
                <w:b/>
                <w:sz w:val="18"/>
                <w:lang w:val="fr-FR"/>
              </w:rPr>
            </w:pPr>
            <w:r w:rsidRPr="004A6FCE">
              <w:rPr>
                <w:rFonts w:ascii="Arial" w:hAnsi="Arial" w:cs="Arial"/>
                <w:b/>
                <w:sz w:val="18"/>
                <w:lang w:val="fr-FR"/>
              </w:rPr>
              <w:t>NTN Satellite Operating Band</w:t>
            </w:r>
          </w:p>
        </w:tc>
        <w:tc>
          <w:tcPr>
            <w:tcW w:w="2693" w:type="dxa"/>
            <w:tcBorders>
              <w:top w:val="single" w:sz="4" w:space="0" w:color="auto"/>
              <w:left w:val="single" w:sz="4" w:space="0" w:color="auto"/>
              <w:bottom w:val="single" w:sz="4" w:space="0" w:color="auto"/>
              <w:right w:val="single" w:sz="4" w:space="0" w:color="auto"/>
            </w:tcBorders>
            <w:hideMark/>
          </w:tcPr>
          <w:p w14:paraId="3FE5DA46" w14:textId="77777777" w:rsidR="00A5447C" w:rsidRPr="004A6FCE" w:rsidRDefault="00A5447C" w:rsidP="0049365F">
            <w:pPr>
              <w:keepNext/>
              <w:keepLines/>
              <w:spacing w:after="0"/>
              <w:jc w:val="center"/>
              <w:rPr>
                <w:rFonts w:ascii="Arial" w:hAnsi="Arial" w:cs="Arial"/>
                <w:b/>
                <w:sz w:val="18"/>
                <w:lang w:val="fr-FR"/>
              </w:rPr>
            </w:pPr>
            <w:r w:rsidRPr="004A6FCE">
              <w:rPr>
                <w:rFonts w:ascii="Arial" w:hAnsi="Arial" w:cs="Arial"/>
                <w:b/>
                <w:sz w:val="18"/>
                <w:lang w:val="fr-FR"/>
              </w:rPr>
              <w:t xml:space="preserve">TX </w:t>
            </w:r>
            <w:r w:rsidRPr="004A6FCE">
              <w:rPr>
                <w:rFonts w:ascii="Arial" w:hAnsi="Arial" w:cs="v5.0.0"/>
                <w:b/>
                <w:sz w:val="18"/>
                <w:lang w:val="fr-FR"/>
              </w:rPr>
              <w:t>–</w:t>
            </w:r>
            <w:r w:rsidRPr="004A6FCE">
              <w:rPr>
                <w:rFonts w:ascii="Arial" w:hAnsi="Arial" w:cs="Arial"/>
                <w:b/>
                <w:sz w:val="18"/>
                <w:lang w:val="fr-FR"/>
              </w:rPr>
              <w:t xml:space="preserve"> RX </w:t>
            </w:r>
            <w:r w:rsidRPr="004A6FCE">
              <w:rPr>
                <w:rFonts w:ascii="Arial" w:hAnsi="Arial" w:cs="Arial"/>
                <w:b/>
                <w:sz w:val="18"/>
                <w:lang w:val="fr-FR"/>
              </w:rPr>
              <w:br/>
              <w:t>carrier centre frequency</w:t>
            </w:r>
            <w:r w:rsidRPr="004A6FCE">
              <w:rPr>
                <w:rFonts w:ascii="Arial" w:hAnsi="Arial" w:cs="Arial"/>
                <w:b/>
                <w:sz w:val="18"/>
                <w:lang w:val="fr-FR"/>
              </w:rPr>
              <w:br/>
              <w:t>separation</w:t>
            </w:r>
          </w:p>
        </w:tc>
      </w:tr>
      <w:tr w:rsidR="00A5447C" w:rsidRPr="004A6FCE" w14:paraId="2F848FED" w14:textId="77777777" w:rsidTr="0049365F">
        <w:trPr>
          <w:jc w:val="center"/>
        </w:trPr>
        <w:tc>
          <w:tcPr>
            <w:tcW w:w="2817" w:type="dxa"/>
            <w:tcBorders>
              <w:top w:val="single" w:sz="4" w:space="0" w:color="auto"/>
              <w:left w:val="single" w:sz="4" w:space="0" w:color="auto"/>
              <w:bottom w:val="single" w:sz="4" w:space="0" w:color="auto"/>
              <w:right w:val="single" w:sz="4" w:space="0" w:color="auto"/>
            </w:tcBorders>
          </w:tcPr>
          <w:p w14:paraId="69DAF0C9" w14:textId="77777777" w:rsidR="00A5447C" w:rsidRPr="00BB4764" w:rsidRDefault="00A5447C" w:rsidP="0049365F">
            <w:pPr>
              <w:keepNext/>
              <w:keepLines/>
              <w:spacing w:after="0"/>
              <w:jc w:val="center"/>
              <w:rPr>
                <w:rFonts w:ascii="Arial" w:hAnsi="Arial" w:cs="Arial"/>
                <w:sz w:val="18"/>
                <w:lang w:val="en-US"/>
              </w:rPr>
            </w:pPr>
            <w:r w:rsidRPr="00BB4764">
              <w:rPr>
                <w:rFonts w:ascii="Arial" w:hAnsi="Arial" w:cs="Arial"/>
                <w:sz w:val="18"/>
                <w:lang w:val="en-US"/>
              </w:rPr>
              <w:t>n253</w:t>
            </w:r>
          </w:p>
        </w:tc>
        <w:tc>
          <w:tcPr>
            <w:tcW w:w="2693" w:type="dxa"/>
            <w:tcBorders>
              <w:top w:val="single" w:sz="4" w:space="0" w:color="auto"/>
              <w:left w:val="single" w:sz="4" w:space="0" w:color="auto"/>
              <w:bottom w:val="single" w:sz="4" w:space="0" w:color="auto"/>
              <w:right w:val="single" w:sz="4" w:space="0" w:color="auto"/>
            </w:tcBorders>
          </w:tcPr>
          <w:p w14:paraId="0F542CC2" w14:textId="77777777" w:rsidR="00A5447C" w:rsidRPr="00BB4764" w:rsidRDefault="00A5447C" w:rsidP="0049365F">
            <w:pPr>
              <w:keepNext/>
              <w:keepLines/>
              <w:spacing w:after="0"/>
              <w:jc w:val="center"/>
              <w:rPr>
                <w:rFonts w:ascii="Arial" w:hAnsi="Arial" w:cs="Arial"/>
                <w:sz w:val="18"/>
                <w:lang w:val="en-US"/>
              </w:rPr>
            </w:pPr>
            <w:r w:rsidRPr="00BB4764">
              <w:rPr>
                <w:rFonts w:ascii="Arial" w:hAnsi="Arial" w:cs="Arial"/>
                <w:sz w:val="18"/>
                <w:lang w:val="en-US"/>
              </w:rPr>
              <w:t>-150 MHz</w:t>
            </w:r>
            <w:r w:rsidRPr="00BB4764">
              <w:rPr>
                <w:rFonts w:ascii="Arial" w:hAnsi="Arial" w:cs="Arial"/>
                <w:sz w:val="18"/>
                <w:vertAlign w:val="superscript"/>
                <w:lang w:val="en-US"/>
              </w:rPr>
              <w:t>1</w:t>
            </w:r>
          </w:p>
          <w:p w14:paraId="2B45CADF" w14:textId="77777777" w:rsidR="00A5447C" w:rsidRPr="00BB4764" w:rsidRDefault="00A5447C" w:rsidP="0049365F">
            <w:pPr>
              <w:keepNext/>
              <w:keepLines/>
              <w:spacing w:after="0"/>
              <w:jc w:val="center"/>
              <w:rPr>
                <w:rFonts w:ascii="Arial" w:hAnsi="Arial" w:cs="Arial"/>
                <w:sz w:val="18"/>
                <w:lang w:val="en-US"/>
              </w:rPr>
            </w:pPr>
            <w:r w:rsidRPr="00BB4764">
              <w:rPr>
                <w:rFonts w:ascii="Arial" w:hAnsi="Arial" w:cs="Arial"/>
                <w:sz w:val="18"/>
                <w:lang w:val="en-US"/>
              </w:rPr>
              <w:t>-148 to -152 MHz</w:t>
            </w:r>
            <w:r w:rsidRPr="00BB4764">
              <w:rPr>
                <w:rFonts w:ascii="Arial" w:hAnsi="Arial" w:cs="Arial"/>
                <w:sz w:val="18"/>
                <w:vertAlign w:val="superscript"/>
                <w:lang w:val="en-US"/>
              </w:rPr>
              <w:t>2</w:t>
            </w:r>
          </w:p>
        </w:tc>
      </w:tr>
      <w:tr w:rsidR="00A5447C" w:rsidRPr="004A6FCE" w14:paraId="16C0CDC4" w14:textId="77777777" w:rsidTr="0049365F">
        <w:trPr>
          <w:jc w:val="center"/>
        </w:trPr>
        <w:tc>
          <w:tcPr>
            <w:tcW w:w="2817" w:type="dxa"/>
            <w:tcBorders>
              <w:top w:val="single" w:sz="4" w:space="0" w:color="auto"/>
              <w:left w:val="single" w:sz="4" w:space="0" w:color="auto"/>
              <w:bottom w:val="single" w:sz="4" w:space="0" w:color="auto"/>
              <w:right w:val="single" w:sz="4" w:space="0" w:color="auto"/>
            </w:tcBorders>
          </w:tcPr>
          <w:p w14:paraId="0B923272" w14:textId="77777777" w:rsidR="00A5447C" w:rsidRPr="00BB4764" w:rsidRDefault="00A5447C" w:rsidP="0049365F">
            <w:pPr>
              <w:keepNext/>
              <w:keepLines/>
              <w:spacing w:after="0"/>
              <w:jc w:val="center"/>
              <w:rPr>
                <w:rFonts w:ascii="Arial" w:hAnsi="Arial" w:cs="Arial"/>
                <w:sz w:val="18"/>
                <w:lang w:val="en-US"/>
              </w:rPr>
            </w:pPr>
            <w:r w:rsidRPr="004A6FCE">
              <w:rPr>
                <w:rFonts w:ascii="Arial" w:hAnsi="Arial" w:cs="Arial"/>
                <w:sz w:val="18"/>
                <w:lang w:val="en-US"/>
              </w:rPr>
              <w:t>n25</w:t>
            </w:r>
            <w:r>
              <w:rPr>
                <w:rFonts w:ascii="Arial" w:hAnsi="Arial" w:cs="Arial"/>
                <w:sz w:val="18"/>
                <w:lang w:val="en-US"/>
              </w:rPr>
              <w:t>2</w:t>
            </w:r>
          </w:p>
        </w:tc>
        <w:tc>
          <w:tcPr>
            <w:tcW w:w="2693" w:type="dxa"/>
            <w:tcBorders>
              <w:top w:val="single" w:sz="4" w:space="0" w:color="auto"/>
              <w:left w:val="single" w:sz="4" w:space="0" w:color="auto"/>
              <w:bottom w:val="single" w:sz="4" w:space="0" w:color="auto"/>
              <w:right w:val="single" w:sz="4" w:space="0" w:color="auto"/>
            </w:tcBorders>
          </w:tcPr>
          <w:p w14:paraId="02A5ED80" w14:textId="77777777" w:rsidR="00A5447C" w:rsidRDefault="00A5447C" w:rsidP="0049365F">
            <w:pPr>
              <w:keepNext/>
              <w:keepLines/>
              <w:spacing w:after="0"/>
              <w:jc w:val="center"/>
              <w:rPr>
                <w:rFonts w:ascii="Arial" w:hAnsi="Arial" w:cs="Arial"/>
                <w:sz w:val="18"/>
                <w:lang w:val="en-US"/>
              </w:rPr>
            </w:pPr>
            <w:r>
              <w:rPr>
                <w:rFonts w:ascii="Arial" w:hAnsi="Arial" w:cs="Arial"/>
                <w:sz w:val="18"/>
                <w:lang w:val="en-US"/>
              </w:rPr>
              <w:t>180 MHz</w:t>
            </w:r>
            <w:r w:rsidRPr="00F27109">
              <w:rPr>
                <w:rFonts w:ascii="Arial" w:hAnsi="Arial" w:cs="Arial"/>
                <w:sz w:val="18"/>
                <w:vertAlign w:val="superscript"/>
                <w:lang w:val="en-US"/>
              </w:rPr>
              <w:t>1</w:t>
            </w:r>
          </w:p>
          <w:p w14:paraId="3294EFD0" w14:textId="77777777" w:rsidR="00A5447C" w:rsidRPr="00BB4764" w:rsidRDefault="00A5447C" w:rsidP="0049365F">
            <w:pPr>
              <w:keepNext/>
              <w:keepLines/>
              <w:spacing w:after="0"/>
              <w:jc w:val="center"/>
              <w:rPr>
                <w:rFonts w:ascii="Arial" w:hAnsi="Arial" w:cs="Arial"/>
                <w:sz w:val="18"/>
                <w:lang w:val="en-US"/>
              </w:rPr>
            </w:pPr>
            <w:r w:rsidRPr="00F040B0">
              <w:rPr>
                <w:rFonts w:ascii="Arial" w:hAnsi="Arial" w:cs="Arial"/>
                <w:sz w:val="18"/>
                <w:lang w:val="en-US"/>
              </w:rPr>
              <w:t>165 – 195 MHz</w:t>
            </w:r>
            <w:r w:rsidRPr="00F27109">
              <w:rPr>
                <w:rFonts w:ascii="Arial" w:hAnsi="Arial" w:cs="Arial"/>
                <w:sz w:val="18"/>
                <w:vertAlign w:val="superscript"/>
                <w:lang w:val="en-US"/>
              </w:rPr>
              <w:t>2</w:t>
            </w:r>
          </w:p>
        </w:tc>
      </w:tr>
      <w:tr w:rsidR="00A5447C" w:rsidRPr="004A6FCE" w14:paraId="7A88E361" w14:textId="77777777" w:rsidTr="0049365F">
        <w:trPr>
          <w:jc w:val="center"/>
        </w:trPr>
        <w:tc>
          <w:tcPr>
            <w:tcW w:w="2817" w:type="dxa"/>
            <w:tcBorders>
              <w:top w:val="single" w:sz="4" w:space="0" w:color="auto"/>
              <w:left w:val="single" w:sz="4" w:space="0" w:color="auto"/>
              <w:bottom w:val="single" w:sz="4" w:space="0" w:color="auto"/>
              <w:right w:val="single" w:sz="4" w:space="0" w:color="auto"/>
            </w:tcBorders>
          </w:tcPr>
          <w:p w14:paraId="7DA2A274" w14:textId="77777777" w:rsidR="00A5447C" w:rsidRPr="00BB4764" w:rsidRDefault="00A5447C" w:rsidP="0049365F">
            <w:pPr>
              <w:keepNext/>
              <w:keepLines/>
              <w:spacing w:after="0"/>
              <w:jc w:val="center"/>
              <w:rPr>
                <w:rFonts w:ascii="Arial" w:hAnsi="Arial" w:cs="Arial"/>
                <w:sz w:val="18"/>
                <w:lang w:val="en-US"/>
              </w:rPr>
            </w:pPr>
            <w:r w:rsidRPr="00BB4764">
              <w:rPr>
                <w:rFonts w:ascii="Arial" w:hAnsi="Arial" w:cs="Arial"/>
                <w:sz w:val="18"/>
                <w:lang w:val="en-US"/>
              </w:rPr>
              <w:t>n251</w:t>
            </w:r>
          </w:p>
        </w:tc>
        <w:tc>
          <w:tcPr>
            <w:tcW w:w="2693" w:type="dxa"/>
            <w:tcBorders>
              <w:top w:val="single" w:sz="4" w:space="0" w:color="auto"/>
              <w:left w:val="single" w:sz="4" w:space="0" w:color="auto"/>
              <w:bottom w:val="single" w:sz="4" w:space="0" w:color="auto"/>
              <w:right w:val="single" w:sz="4" w:space="0" w:color="auto"/>
            </w:tcBorders>
          </w:tcPr>
          <w:p w14:paraId="633F3C91" w14:textId="77777777" w:rsidR="00A5447C" w:rsidRPr="00BB4764" w:rsidRDefault="00A5447C" w:rsidP="0049365F">
            <w:pPr>
              <w:keepNext/>
              <w:keepLines/>
              <w:spacing w:after="0"/>
              <w:jc w:val="center"/>
              <w:rPr>
                <w:rFonts w:ascii="Arial" w:hAnsi="Arial" w:cs="Arial"/>
                <w:sz w:val="18"/>
                <w:lang w:val="en-US"/>
              </w:rPr>
            </w:pPr>
            <w:r w:rsidRPr="00BB4764">
              <w:rPr>
                <w:rFonts w:ascii="Arial" w:hAnsi="Arial" w:cs="Arial"/>
                <w:sz w:val="18"/>
                <w:lang w:val="en-US"/>
              </w:rPr>
              <w:t>-108.5 MHz</w:t>
            </w:r>
            <w:r w:rsidRPr="00BB4764">
              <w:rPr>
                <w:rFonts w:ascii="Arial" w:hAnsi="Arial" w:cs="Arial"/>
                <w:sz w:val="18"/>
                <w:vertAlign w:val="superscript"/>
                <w:lang w:val="en-US"/>
              </w:rPr>
              <w:t>1</w:t>
            </w:r>
          </w:p>
          <w:p w14:paraId="0C036D68" w14:textId="77777777" w:rsidR="00A5447C" w:rsidRPr="00BB4764" w:rsidRDefault="00A5447C" w:rsidP="0049365F">
            <w:pPr>
              <w:keepNext/>
              <w:keepLines/>
              <w:spacing w:after="0"/>
              <w:jc w:val="center"/>
              <w:rPr>
                <w:rFonts w:ascii="Arial" w:hAnsi="Arial" w:cs="Arial"/>
                <w:sz w:val="18"/>
                <w:lang w:val="en-US"/>
              </w:rPr>
            </w:pPr>
            <w:r w:rsidRPr="00BB4764">
              <w:rPr>
                <w:rFonts w:ascii="Arial" w:hAnsi="Arial" w:cs="Arial"/>
                <w:sz w:val="18"/>
                <w:lang w:val="en-US"/>
              </w:rPr>
              <w:t>-72.5 to -137.5 MHz</w:t>
            </w:r>
            <w:r w:rsidRPr="00BB4764">
              <w:rPr>
                <w:rFonts w:ascii="Arial" w:hAnsi="Arial" w:cs="Arial"/>
                <w:sz w:val="18"/>
                <w:vertAlign w:val="superscript"/>
                <w:lang w:val="en-US"/>
              </w:rPr>
              <w:t>2</w:t>
            </w:r>
          </w:p>
        </w:tc>
      </w:tr>
      <w:tr w:rsidR="00A5447C" w:rsidRPr="004A6FCE" w14:paraId="28137CE1" w14:textId="77777777" w:rsidTr="0049365F">
        <w:trPr>
          <w:jc w:val="center"/>
        </w:trPr>
        <w:tc>
          <w:tcPr>
            <w:tcW w:w="2817" w:type="dxa"/>
            <w:tcBorders>
              <w:top w:val="single" w:sz="4" w:space="0" w:color="auto"/>
              <w:left w:val="single" w:sz="4" w:space="0" w:color="auto"/>
              <w:bottom w:val="single" w:sz="4" w:space="0" w:color="auto"/>
              <w:right w:val="single" w:sz="4" w:space="0" w:color="auto"/>
            </w:tcBorders>
          </w:tcPr>
          <w:p w14:paraId="7087EDB5" w14:textId="77777777" w:rsidR="00A5447C" w:rsidRPr="00BB4764" w:rsidRDefault="00A5447C" w:rsidP="0049365F">
            <w:pPr>
              <w:keepNext/>
              <w:keepLines/>
              <w:spacing w:after="0"/>
              <w:jc w:val="center"/>
              <w:rPr>
                <w:rFonts w:ascii="Arial" w:hAnsi="Arial" w:cs="Arial"/>
                <w:sz w:val="18"/>
                <w:lang w:val="en-US"/>
              </w:rPr>
            </w:pPr>
            <w:r w:rsidRPr="00BB4764">
              <w:rPr>
                <w:rFonts w:ascii="Arial" w:hAnsi="Arial" w:cs="Arial"/>
                <w:sz w:val="18"/>
                <w:lang w:val="en-US"/>
              </w:rPr>
              <w:t>n250</w:t>
            </w:r>
          </w:p>
        </w:tc>
        <w:tc>
          <w:tcPr>
            <w:tcW w:w="2693" w:type="dxa"/>
            <w:tcBorders>
              <w:top w:val="single" w:sz="4" w:space="0" w:color="auto"/>
              <w:left w:val="single" w:sz="4" w:space="0" w:color="auto"/>
              <w:bottom w:val="single" w:sz="4" w:space="0" w:color="auto"/>
              <w:right w:val="single" w:sz="4" w:space="0" w:color="auto"/>
            </w:tcBorders>
          </w:tcPr>
          <w:p w14:paraId="29B72121" w14:textId="77777777" w:rsidR="00A5447C" w:rsidRPr="00BB4764" w:rsidRDefault="00A5447C" w:rsidP="0049365F">
            <w:pPr>
              <w:keepNext/>
              <w:keepLines/>
              <w:spacing w:after="0"/>
              <w:jc w:val="center"/>
              <w:rPr>
                <w:rFonts w:ascii="Arial" w:hAnsi="Arial" w:cs="Arial"/>
                <w:sz w:val="18"/>
                <w:lang w:val="en-US"/>
              </w:rPr>
            </w:pPr>
            <w:r w:rsidRPr="00BB4764">
              <w:rPr>
                <w:rFonts w:ascii="Arial" w:hAnsi="Arial" w:cs="Arial"/>
                <w:sz w:val="18"/>
                <w:lang w:val="en-US"/>
              </w:rPr>
              <w:t>-150 MHz</w:t>
            </w:r>
            <w:r w:rsidRPr="00BB4764">
              <w:rPr>
                <w:rFonts w:ascii="Arial" w:hAnsi="Arial" w:cs="Arial"/>
                <w:sz w:val="18"/>
                <w:vertAlign w:val="superscript"/>
                <w:lang w:val="en-US"/>
              </w:rPr>
              <w:t>1</w:t>
            </w:r>
          </w:p>
          <w:p w14:paraId="717EC9E0" w14:textId="77777777" w:rsidR="00A5447C" w:rsidRPr="00BB4764" w:rsidRDefault="00A5447C" w:rsidP="0049365F">
            <w:pPr>
              <w:keepNext/>
              <w:keepLines/>
              <w:spacing w:after="0"/>
              <w:jc w:val="center"/>
              <w:rPr>
                <w:rFonts w:ascii="Arial" w:hAnsi="Arial" w:cs="Arial"/>
                <w:sz w:val="18"/>
                <w:lang w:val="en-US"/>
              </w:rPr>
            </w:pPr>
            <w:r w:rsidRPr="00BB4764">
              <w:rPr>
                <w:rFonts w:ascii="Arial" w:hAnsi="Arial" w:cs="Arial"/>
                <w:sz w:val="18"/>
                <w:lang w:val="en-US"/>
              </w:rPr>
              <w:t>-114 to -152 MHz</w:t>
            </w:r>
            <w:r w:rsidRPr="00BB4764">
              <w:rPr>
                <w:rFonts w:ascii="Arial" w:hAnsi="Arial" w:cs="Arial"/>
                <w:sz w:val="18"/>
                <w:vertAlign w:val="superscript"/>
                <w:lang w:val="en-US"/>
              </w:rPr>
              <w:t>2</w:t>
            </w:r>
          </w:p>
        </w:tc>
      </w:tr>
      <w:tr w:rsidR="00A5447C" w:rsidRPr="004A6FCE" w14:paraId="0CEF56F2" w14:textId="77777777" w:rsidTr="0049365F">
        <w:trPr>
          <w:jc w:val="center"/>
        </w:trPr>
        <w:tc>
          <w:tcPr>
            <w:tcW w:w="5510" w:type="dxa"/>
            <w:gridSpan w:val="2"/>
            <w:tcBorders>
              <w:top w:val="single" w:sz="4" w:space="0" w:color="auto"/>
              <w:left w:val="single" w:sz="4" w:space="0" w:color="auto"/>
              <w:bottom w:val="single" w:sz="4" w:space="0" w:color="auto"/>
              <w:right w:val="single" w:sz="4" w:space="0" w:color="auto"/>
            </w:tcBorders>
          </w:tcPr>
          <w:p w14:paraId="0EAA89CD" w14:textId="77777777" w:rsidR="00A5447C" w:rsidRDefault="00A5447C" w:rsidP="0049365F">
            <w:pPr>
              <w:pStyle w:val="TAN"/>
            </w:pPr>
            <w:r>
              <w:t>NOTE 1:</w:t>
            </w:r>
            <w:r>
              <w:tab/>
              <w:t xml:space="preserve">Default Tx-Rx separation  </w:t>
            </w:r>
          </w:p>
          <w:p w14:paraId="3F752A94" w14:textId="77777777" w:rsidR="00A5447C" w:rsidRPr="004A6FCE" w:rsidRDefault="00A5447C" w:rsidP="0049365F">
            <w:pPr>
              <w:pStyle w:val="TAN"/>
              <w:rPr>
                <w:rFonts w:cs="Arial"/>
                <w:lang w:val="en-US"/>
              </w:rPr>
            </w:pPr>
            <w:r>
              <w:t>NOTE 2:</w:t>
            </w:r>
            <w:r>
              <w:tab/>
            </w:r>
            <w:r w:rsidRPr="00733B43">
              <w:t>The verification of flexible Tx-Rx frequency separation within this range is limited to reference sensitivity.</w:t>
            </w:r>
          </w:p>
        </w:tc>
      </w:tr>
    </w:tbl>
    <w:p w14:paraId="54E739F6" w14:textId="77777777" w:rsidR="00A5447C" w:rsidRDefault="00A5447C" w:rsidP="00A5447C">
      <w:pPr>
        <w:rPr>
          <w:noProof/>
        </w:rPr>
      </w:pPr>
    </w:p>
    <w:p w14:paraId="1BF414BA" w14:textId="28657FA4" w:rsidR="002B0907" w:rsidRDefault="002B0907" w:rsidP="002B0907">
      <w:pPr>
        <w:pStyle w:val="Heading3"/>
        <w:ind w:left="0" w:firstLine="0"/>
        <w:rPr>
          <w:rFonts w:cs="Arial"/>
          <w:lang w:eastAsia="zh-CN"/>
        </w:rPr>
      </w:pPr>
      <w:bookmarkStart w:id="2664" w:name="_Toc233983629"/>
      <w:r>
        <w:rPr>
          <w:lang w:eastAsia="zh-CN"/>
        </w:rPr>
        <w:t>7.4.2</w:t>
      </w:r>
      <w:r>
        <w:rPr>
          <w:rFonts w:cs="Arial"/>
          <w:lang w:eastAsia="zh-CN"/>
        </w:rPr>
        <w:tab/>
      </w:r>
      <w:r w:rsidR="0049670D">
        <w:rPr>
          <w:rFonts w:cs="Arial"/>
          <w:lang w:eastAsia="zh-CN"/>
        </w:rPr>
        <w:t xml:space="preserve">UE </w:t>
      </w:r>
      <w:r>
        <w:rPr>
          <w:rFonts w:cs="Arial"/>
          <w:lang w:eastAsia="zh-CN"/>
        </w:rPr>
        <w:t>Transmission characteristics</w:t>
      </w:r>
      <w:bookmarkEnd w:id="2646"/>
      <w:r w:rsidR="00FA3428">
        <w:rPr>
          <w:rFonts w:cs="Arial"/>
          <w:lang w:eastAsia="zh-CN"/>
        </w:rPr>
        <w:t xml:space="preserve"> </w:t>
      </w:r>
      <w:r w:rsidR="00FA3428">
        <w:rPr>
          <w:rFonts w:cs="Arial" w:hint="eastAsia"/>
          <w:lang w:eastAsia="zh-CN"/>
        </w:rPr>
        <w:t>for</w:t>
      </w:r>
      <w:r w:rsidR="00FA3428">
        <w:rPr>
          <w:rFonts w:cs="Arial"/>
          <w:lang w:eastAsia="zh-CN"/>
        </w:rPr>
        <w:t xml:space="preserve"> satellite access</w:t>
      </w:r>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p>
    <w:p w14:paraId="7DCBD9ED" w14:textId="6EBF14EA" w:rsidR="0049670D" w:rsidRDefault="0049670D" w:rsidP="0049670D">
      <w:pPr>
        <w:pStyle w:val="Heading4"/>
      </w:pPr>
      <w:bookmarkStart w:id="2665" w:name="_Toc87889300"/>
      <w:bookmarkStart w:id="2666" w:name="_Toc94170417"/>
      <w:bookmarkStart w:id="2667" w:name="_Toc104122443"/>
      <w:bookmarkStart w:id="2668" w:name="_Toc104210249"/>
      <w:bookmarkStart w:id="2669" w:name="_Toc104502961"/>
      <w:bookmarkStart w:id="2670" w:name="_Toc106127721"/>
      <w:bookmarkStart w:id="2671" w:name="_Toc115088014"/>
      <w:bookmarkStart w:id="2672" w:name="_Toc115088170"/>
      <w:bookmarkStart w:id="2673" w:name="_Toc130321541"/>
      <w:bookmarkStart w:id="2674" w:name="_Toc130321695"/>
      <w:bookmarkStart w:id="2675" w:name="_Toc130321849"/>
      <w:bookmarkStart w:id="2676" w:name="_Toc130322216"/>
      <w:bookmarkStart w:id="2677" w:name="_Toc153133019"/>
      <w:bookmarkStart w:id="2678" w:name="_Toc162192024"/>
      <w:bookmarkStart w:id="2679" w:name="_Toc163147653"/>
      <w:bookmarkStart w:id="2680" w:name="_Toc169269985"/>
      <w:bookmarkStart w:id="2681" w:name="_Toc176255459"/>
      <w:bookmarkStart w:id="2682" w:name="_Toc176766671"/>
      <w:bookmarkStart w:id="2683" w:name="_Toc233983630"/>
      <w:r>
        <w:t>7</w:t>
      </w:r>
      <w:r>
        <w:rPr>
          <w:lang w:eastAsia="zh-CN"/>
        </w:rPr>
        <w:t>.4.2.1</w:t>
      </w:r>
      <w:r w:rsidRPr="00A1115A">
        <w:tab/>
      </w:r>
      <w:r>
        <w:t>General</w:t>
      </w:r>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p>
    <w:p w14:paraId="023B4B70" w14:textId="2697249E" w:rsidR="001A3AE2" w:rsidRDefault="001A3AE2" w:rsidP="001A3AE2">
      <w:pPr>
        <w:jc w:val="both"/>
      </w:pPr>
      <w:bookmarkStart w:id="2684" w:name="_Toc94170418"/>
      <w:bookmarkStart w:id="2685" w:name="_Toc104122444"/>
      <w:bookmarkStart w:id="2686" w:name="_Toc104210250"/>
      <w:bookmarkStart w:id="2687" w:name="_Toc104502962"/>
      <w:bookmarkStart w:id="2688" w:name="_Toc106127722"/>
      <w:bookmarkStart w:id="2689" w:name="_Toc115088015"/>
      <w:bookmarkStart w:id="2690" w:name="_Toc115088171"/>
      <w:bookmarkStart w:id="2691" w:name="_Toc130321542"/>
      <w:bookmarkStart w:id="2692" w:name="_Toc130321696"/>
      <w:bookmarkStart w:id="2693" w:name="_Toc130321850"/>
      <w:bookmarkStart w:id="2694" w:name="_Toc130322217"/>
      <w:bookmarkStart w:id="2695" w:name="_Toc153133020"/>
      <w:bookmarkStart w:id="2696" w:name="_Toc162192025"/>
      <w:bookmarkStart w:id="2697" w:name="_Toc163147654"/>
      <w:bookmarkStart w:id="2698" w:name="_Toc169269986"/>
      <w:bookmarkStart w:id="2699" w:name="_Toc176255460"/>
      <w:bookmarkStart w:id="2700" w:name="_Toc176766672"/>
      <w:bookmarkStart w:id="2701" w:name="_Toc87889301"/>
      <w:r w:rsidRPr="00827F45">
        <w:t>Unless otherwise stated, the transmitter characteristics are specified at the antenna connector of the UE with a single or multiple transmit antenna(s). For UE with integral antenna only, a reference antenna with a gain of 0dBi is assumed.</w:t>
      </w:r>
      <w:r>
        <w:t xml:space="preserve"> </w:t>
      </w:r>
    </w:p>
    <w:p w14:paraId="0B5A994B" w14:textId="70B1AAF7" w:rsidR="001343D7" w:rsidRDefault="0049670D" w:rsidP="0049670D">
      <w:pPr>
        <w:pStyle w:val="Heading4"/>
        <w:rPr>
          <w:lang w:eastAsia="zh-CN"/>
        </w:rPr>
      </w:pPr>
      <w:bookmarkStart w:id="2702" w:name="_Toc233983631"/>
      <w:r>
        <w:t>7</w:t>
      </w:r>
      <w:r>
        <w:rPr>
          <w:lang w:eastAsia="zh-CN"/>
        </w:rPr>
        <w:t>.4.2.2</w:t>
      </w:r>
      <w:r>
        <w:rPr>
          <w:lang w:eastAsia="zh-CN"/>
        </w:rPr>
        <w:tab/>
      </w:r>
      <w:r w:rsidR="001343D7">
        <w:rPr>
          <w:lang w:eastAsia="zh-CN"/>
        </w:rPr>
        <w:t xml:space="preserve">Conducted </w:t>
      </w:r>
      <w:r w:rsidR="00F8407E">
        <w:rPr>
          <w:lang w:eastAsia="zh-CN"/>
        </w:rPr>
        <w:t>t</w:t>
      </w:r>
      <w:r w:rsidR="001343D7">
        <w:rPr>
          <w:lang w:eastAsia="zh-CN"/>
        </w:rPr>
        <w:t>ransmitter characteristics</w:t>
      </w:r>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2"/>
    </w:p>
    <w:p w14:paraId="5C2F2E32" w14:textId="2AA73A61" w:rsidR="0049670D" w:rsidRDefault="001343D7" w:rsidP="00C74C6F">
      <w:pPr>
        <w:pStyle w:val="Heading5"/>
      </w:pPr>
      <w:bookmarkStart w:id="2703" w:name="_Toc94170419"/>
      <w:bookmarkStart w:id="2704" w:name="_Toc104122445"/>
      <w:bookmarkStart w:id="2705" w:name="_Toc104210251"/>
      <w:bookmarkStart w:id="2706" w:name="_Toc104502963"/>
      <w:bookmarkStart w:id="2707" w:name="_Toc106127723"/>
      <w:bookmarkStart w:id="2708" w:name="_Toc115088016"/>
      <w:bookmarkStart w:id="2709" w:name="_Toc115088172"/>
      <w:bookmarkStart w:id="2710" w:name="_Toc130321543"/>
      <w:bookmarkStart w:id="2711" w:name="_Toc130321697"/>
      <w:bookmarkStart w:id="2712" w:name="_Toc130321851"/>
      <w:bookmarkStart w:id="2713" w:name="_Toc130322218"/>
      <w:bookmarkStart w:id="2714" w:name="_Toc153133021"/>
      <w:bookmarkStart w:id="2715" w:name="_Toc162192026"/>
      <w:bookmarkStart w:id="2716" w:name="_Toc163147655"/>
      <w:bookmarkStart w:id="2717" w:name="_Toc169269987"/>
      <w:bookmarkStart w:id="2718" w:name="_Toc176255461"/>
      <w:bookmarkStart w:id="2719" w:name="_Toc176766673"/>
      <w:bookmarkStart w:id="2720" w:name="_Toc233983632"/>
      <w:r>
        <w:t>7.4.2.2.1</w:t>
      </w:r>
      <w:r>
        <w:tab/>
      </w:r>
      <w:r w:rsidR="0049670D" w:rsidRPr="00827F45">
        <w:t>Maximum output power</w:t>
      </w:r>
      <w:bookmarkEnd w:id="2701"/>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p>
    <w:p w14:paraId="190C2E73" w14:textId="77777777" w:rsidR="0049670D" w:rsidRPr="00A1115A" w:rsidRDefault="0049670D" w:rsidP="0049670D">
      <w:r w:rsidRPr="00A1115A">
        <w:rPr>
          <w:rFonts w:cs="v5.0.0"/>
        </w:rPr>
        <w:t xml:space="preserve">The following UE Power Classes define the maximum output power for </w:t>
      </w:r>
      <w:r w:rsidRPr="00A1115A">
        <w:t>any transmission bandwidth within the channel bandwidth of NR carrier unless otherwise stated</w:t>
      </w:r>
      <w:r w:rsidRPr="00A1115A">
        <w:rPr>
          <w:rFonts w:cs="v5.0.0"/>
        </w:rPr>
        <w:t xml:space="preserve">. </w:t>
      </w:r>
      <w:r w:rsidRPr="00A1115A">
        <w:t>The period of measurement shall be at least one sub frame (1ms).</w:t>
      </w:r>
    </w:p>
    <w:p w14:paraId="118AA6C5" w14:textId="77777777" w:rsidR="0033488C" w:rsidRDefault="0033488C" w:rsidP="0033488C">
      <w:pPr>
        <w:pStyle w:val="TH"/>
      </w:pPr>
      <w:r w:rsidRPr="00A1115A">
        <w:t xml:space="preserve">Table </w:t>
      </w:r>
      <w:r>
        <w:t>7</w:t>
      </w:r>
      <w:r w:rsidRPr="00827F45">
        <w:t>.</w:t>
      </w:r>
      <w:r>
        <w:t>4</w:t>
      </w:r>
      <w:r w:rsidRPr="00827F45">
        <w:t>.2.</w:t>
      </w:r>
      <w:r>
        <w:t>2.</w:t>
      </w:r>
      <w:r w:rsidRPr="00827F45">
        <w:t>1</w:t>
      </w:r>
      <w:r w:rsidRPr="00A1115A">
        <w:t>-1: UE Power Class</w:t>
      </w:r>
    </w:p>
    <w:tbl>
      <w:tblPr>
        <w:tblStyle w:val="TableGrid"/>
        <w:tblW w:w="0" w:type="auto"/>
        <w:tblLook w:val="04A0" w:firstRow="1" w:lastRow="0" w:firstColumn="1" w:lastColumn="0" w:noHBand="0" w:noVBand="1"/>
      </w:tblPr>
      <w:tblGrid>
        <w:gridCol w:w="1698"/>
        <w:gridCol w:w="1262"/>
        <w:gridCol w:w="1383"/>
        <w:gridCol w:w="1261"/>
        <w:gridCol w:w="1383"/>
        <w:gridCol w:w="1261"/>
        <w:gridCol w:w="1383"/>
      </w:tblGrid>
      <w:tr w:rsidR="0033488C" w14:paraId="39B3ADB1" w14:textId="77777777" w:rsidTr="00F724FB">
        <w:tc>
          <w:tcPr>
            <w:tcW w:w="0" w:type="auto"/>
            <w:vAlign w:val="center"/>
          </w:tcPr>
          <w:p w14:paraId="0F2C7BF5" w14:textId="77777777" w:rsidR="0033488C" w:rsidRDefault="0033488C" w:rsidP="0049365F">
            <w:pPr>
              <w:pStyle w:val="TAH"/>
            </w:pPr>
            <w:r>
              <w:t>NTN satellite b</w:t>
            </w:r>
            <w:r w:rsidRPr="00A1115A">
              <w:t>and</w:t>
            </w:r>
            <w:r>
              <w:t xml:space="preserve"> #</w:t>
            </w:r>
          </w:p>
        </w:tc>
        <w:tc>
          <w:tcPr>
            <w:tcW w:w="0" w:type="auto"/>
          </w:tcPr>
          <w:p w14:paraId="389C15CF" w14:textId="77777777" w:rsidR="0033488C" w:rsidRPr="00F724FB" w:rsidRDefault="0033488C" w:rsidP="0049365F">
            <w:pPr>
              <w:pStyle w:val="TAH"/>
              <w:rPr>
                <w:rFonts w:eastAsiaTheme="minorEastAsia"/>
                <w:lang w:eastAsia="zh-CN"/>
              </w:rPr>
            </w:pPr>
            <w:r>
              <w:rPr>
                <w:rFonts w:eastAsiaTheme="minorEastAsia"/>
                <w:lang w:eastAsia="zh-CN"/>
              </w:rPr>
              <w:t>Class 1 (dBm)</w:t>
            </w:r>
          </w:p>
        </w:tc>
        <w:tc>
          <w:tcPr>
            <w:tcW w:w="0" w:type="auto"/>
          </w:tcPr>
          <w:p w14:paraId="56FD7BB1" w14:textId="77777777" w:rsidR="0033488C" w:rsidRPr="00F724FB" w:rsidRDefault="0033488C" w:rsidP="0049365F">
            <w:pPr>
              <w:pStyle w:val="TAH"/>
              <w:rPr>
                <w:rFonts w:eastAsiaTheme="minorEastAsia"/>
                <w:lang w:eastAsia="zh-CN"/>
              </w:rPr>
            </w:pPr>
            <w:r w:rsidRPr="00A1115A">
              <w:t>Tolerance (dB)</w:t>
            </w:r>
          </w:p>
        </w:tc>
        <w:tc>
          <w:tcPr>
            <w:tcW w:w="0" w:type="auto"/>
          </w:tcPr>
          <w:p w14:paraId="557F18CE" w14:textId="77777777" w:rsidR="0033488C" w:rsidRPr="00A1115A" w:rsidRDefault="0033488C" w:rsidP="0049365F">
            <w:pPr>
              <w:pStyle w:val="TAH"/>
            </w:pPr>
            <w:r>
              <w:t xml:space="preserve">Class 2 </w:t>
            </w:r>
            <w:r w:rsidRPr="00A1115A">
              <w:t>(dBm)</w:t>
            </w:r>
          </w:p>
        </w:tc>
        <w:tc>
          <w:tcPr>
            <w:tcW w:w="0" w:type="auto"/>
          </w:tcPr>
          <w:p w14:paraId="07E77912" w14:textId="77777777" w:rsidR="0033488C" w:rsidRPr="00A1115A" w:rsidRDefault="0033488C" w:rsidP="0049365F">
            <w:pPr>
              <w:pStyle w:val="TAH"/>
            </w:pPr>
            <w:r w:rsidRPr="00A1115A">
              <w:t>Tolerance (dB)</w:t>
            </w:r>
          </w:p>
        </w:tc>
        <w:tc>
          <w:tcPr>
            <w:tcW w:w="0" w:type="auto"/>
          </w:tcPr>
          <w:p w14:paraId="561C6009" w14:textId="77777777" w:rsidR="0033488C" w:rsidRDefault="0033488C" w:rsidP="0049365F">
            <w:pPr>
              <w:pStyle w:val="TAH"/>
            </w:pPr>
            <w:r w:rsidRPr="00A1115A">
              <w:t>Class 3 (dBm)</w:t>
            </w:r>
          </w:p>
        </w:tc>
        <w:tc>
          <w:tcPr>
            <w:tcW w:w="0" w:type="auto"/>
          </w:tcPr>
          <w:p w14:paraId="199D1176" w14:textId="77777777" w:rsidR="0033488C" w:rsidRDefault="0033488C" w:rsidP="0049365F">
            <w:pPr>
              <w:pStyle w:val="TAH"/>
            </w:pPr>
            <w:r w:rsidRPr="00A1115A">
              <w:t>Tolerance (dB)</w:t>
            </w:r>
          </w:p>
        </w:tc>
      </w:tr>
      <w:tr w:rsidR="0033488C" w14:paraId="417F76A1" w14:textId="77777777" w:rsidTr="00F724FB">
        <w:tc>
          <w:tcPr>
            <w:tcW w:w="0" w:type="auto"/>
          </w:tcPr>
          <w:p w14:paraId="3D1B2044" w14:textId="77777777" w:rsidR="0033488C" w:rsidRDefault="0033488C" w:rsidP="0049365F">
            <w:pPr>
              <w:pStyle w:val="TAC"/>
            </w:pPr>
            <w:r w:rsidRPr="00A1115A">
              <w:t>n</w:t>
            </w:r>
            <w:r>
              <w:t>256</w:t>
            </w:r>
          </w:p>
        </w:tc>
        <w:tc>
          <w:tcPr>
            <w:tcW w:w="0" w:type="auto"/>
          </w:tcPr>
          <w:p w14:paraId="54B196AF" w14:textId="77777777" w:rsidR="0033488C" w:rsidRPr="00A1115A" w:rsidRDefault="0033488C" w:rsidP="0049365F">
            <w:pPr>
              <w:pStyle w:val="TAC"/>
            </w:pPr>
            <w:r>
              <w:t>31</w:t>
            </w:r>
          </w:p>
        </w:tc>
        <w:tc>
          <w:tcPr>
            <w:tcW w:w="0" w:type="auto"/>
          </w:tcPr>
          <w:p w14:paraId="3BEEAA71" w14:textId="77777777" w:rsidR="0033488C" w:rsidRPr="00A1115A" w:rsidRDefault="0033488C" w:rsidP="0049365F">
            <w:pPr>
              <w:pStyle w:val="TAC"/>
            </w:pPr>
            <w:r>
              <w:t>+2/-3</w:t>
            </w:r>
          </w:p>
        </w:tc>
        <w:tc>
          <w:tcPr>
            <w:tcW w:w="0" w:type="auto"/>
          </w:tcPr>
          <w:p w14:paraId="4E0D75FC" w14:textId="77777777" w:rsidR="0033488C" w:rsidRPr="00A1115A" w:rsidRDefault="0033488C" w:rsidP="0049365F">
            <w:pPr>
              <w:pStyle w:val="TAC"/>
            </w:pPr>
            <w:r w:rsidRPr="00A1115A">
              <w:t>2</w:t>
            </w:r>
            <w:r>
              <w:t>6</w:t>
            </w:r>
          </w:p>
        </w:tc>
        <w:tc>
          <w:tcPr>
            <w:tcW w:w="0" w:type="auto"/>
          </w:tcPr>
          <w:p w14:paraId="75742294" w14:textId="77777777" w:rsidR="0033488C" w:rsidRPr="00A1115A" w:rsidRDefault="0033488C" w:rsidP="0049365F">
            <w:pPr>
              <w:pStyle w:val="TAC"/>
            </w:pPr>
            <w:r w:rsidRPr="008E3B54">
              <w:t>+2/-3</w:t>
            </w:r>
          </w:p>
        </w:tc>
        <w:tc>
          <w:tcPr>
            <w:tcW w:w="0" w:type="auto"/>
          </w:tcPr>
          <w:p w14:paraId="035F8666" w14:textId="77777777" w:rsidR="0033488C" w:rsidRDefault="0033488C" w:rsidP="0049365F">
            <w:pPr>
              <w:pStyle w:val="TAC"/>
            </w:pPr>
            <w:r w:rsidRPr="00A1115A">
              <w:t>23</w:t>
            </w:r>
          </w:p>
        </w:tc>
        <w:tc>
          <w:tcPr>
            <w:tcW w:w="0" w:type="auto"/>
          </w:tcPr>
          <w:p w14:paraId="02B3A9A3" w14:textId="77777777" w:rsidR="0033488C" w:rsidRDefault="0033488C" w:rsidP="0049365F">
            <w:pPr>
              <w:pStyle w:val="TAC"/>
            </w:pPr>
            <w:r w:rsidRPr="00A1115A">
              <w:t>±2</w:t>
            </w:r>
          </w:p>
        </w:tc>
      </w:tr>
      <w:tr w:rsidR="0033488C" w14:paraId="1A8632F3" w14:textId="77777777" w:rsidTr="00F724FB">
        <w:tc>
          <w:tcPr>
            <w:tcW w:w="0" w:type="auto"/>
          </w:tcPr>
          <w:p w14:paraId="51F6E2F8" w14:textId="77777777" w:rsidR="0033488C" w:rsidRDefault="0033488C" w:rsidP="0049365F">
            <w:pPr>
              <w:pStyle w:val="TAC"/>
            </w:pPr>
            <w:r w:rsidRPr="00A1115A">
              <w:t>n</w:t>
            </w:r>
            <w:r>
              <w:t>255</w:t>
            </w:r>
          </w:p>
        </w:tc>
        <w:tc>
          <w:tcPr>
            <w:tcW w:w="0" w:type="auto"/>
          </w:tcPr>
          <w:p w14:paraId="076E24D4" w14:textId="77777777" w:rsidR="0033488C" w:rsidRPr="00A1115A" w:rsidRDefault="0033488C" w:rsidP="0049365F">
            <w:pPr>
              <w:pStyle w:val="TAC"/>
            </w:pPr>
            <w:r>
              <w:t>31</w:t>
            </w:r>
          </w:p>
        </w:tc>
        <w:tc>
          <w:tcPr>
            <w:tcW w:w="0" w:type="auto"/>
          </w:tcPr>
          <w:p w14:paraId="27879F9A" w14:textId="77777777" w:rsidR="0033488C" w:rsidRPr="00A1115A" w:rsidRDefault="0033488C" w:rsidP="0049365F">
            <w:pPr>
              <w:pStyle w:val="TAC"/>
            </w:pPr>
            <w:r>
              <w:t>+2/-3</w:t>
            </w:r>
          </w:p>
        </w:tc>
        <w:tc>
          <w:tcPr>
            <w:tcW w:w="0" w:type="auto"/>
          </w:tcPr>
          <w:p w14:paraId="19028E78" w14:textId="77777777" w:rsidR="0033488C" w:rsidRPr="00A1115A" w:rsidRDefault="0033488C" w:rsidP="0049365F">
            <w:pPr>
              <w:pStyle w:val="TAC"/>
            </w:pPr>
            <w:r w:rsidRPr="00A1115A">
              <w:t>2</w:t>
            </w:r>
            <w:r>
              <w:t>6</w:t>
            </w:r>
          </w:p>
        </w:tc>
        <w:tc>
          <w:tcPr>
            <w:tcW w:w="0" w:type="auto"/>
          </w:tcPr>
          <w:p w14:paraId="12205BED" w14:textId="77777777" w:rsidR="0033488C" w:rsidRPr="00A1115A" w:rsidRDefault="0033488C" w:rsidP="0049365F">
            <w:pPr>
              <w:pStyle w:val="TAC"/>
            </w:pPr>
            <w:r w:rsidRPr="008E3B54">
              <w:t>+2/-3</w:t>
            </w:r>
          </w:p>
        </w:tc>
        <w:tc>
          <w:tcPr>
            <w:tcW w:w="0" w:type="auto"/>
          </w:tcPr>
          <w:p w14:paraId="7E734DC3" w14:textId="77777777" w:rsidR="0033488C" w:rsidRDefault="0033488C" w:rsidP="0049365F">
            <w:pPr>
              <w:pStyle w:val="TAC"/>
            </w:pPr>
            <w:r w:rsidRPr="00A1115A">
              <w:t>23</w:t>
            </w:r>
          </w:p>
        </w:tc>
        <w:tc>
          <w:tcPr>
            <w:tcW w:w="0" w:type="auto"/>
          </w:tcPr>
          <w:p w14:paraId="287B3AA9" w14:textId="77777777" w:rsidR="0033488C" w:rsidRDefault="0033488C" w:rsidP="0049365F">
            <w:pPr>
              <w:pStyle w:val="TAC"/>
            </w:pPr>
            <w:r w:rsidRPr="00A1115A">
              <w:t>±</w:t>
            </w:r>
            <w:r w:rsidRPr="001C0CC4">
              <w:t>2</w:t>
            </w:r>
          </w:p>
        </w:tc>
      </w:tr>
      <w:tr w:rsidR="00F2667A" w14:paraId="55388655" w14:textId="77777777" w:rsidTr="0049365F">
        <w:tc>
          <w:tcPr>
            <w:tcW w:w="0" w:type="auto"/>
          </w:tcPr>
          <w:p w14:paraId="4086283F" w14:textId="42B814A7" w:rsidR="00F2667A" w:rsidRPr="00A1115A" w:rsidRDefault="00871917" w:rsidP="00F2667A">
            <w:pPr>
              <w:pStyle w:val="TAC"/>
            </w:pPr>
            <w:r w:rsidRPr="00A74752">
              <w:t>n253</w:t>
            </w:r>
          </w:p>
        </w:tc>
        <w:tc>
          <w:tcPr>
            <w:tcW w:w="0" w:type="auto"/>
          </w:tcPr>
          <w:p w14:paraId="75C2DFE9" w14:textId="77777777" w:rsidR="00F2667A" w:rsidRDefault="00F2667A" w:rsidP="00F2667A">
            <w:pPr>
              <w:pStyle w:val="TAC"/>
            </w:pPr>
          </w:p>
        </w:tc>
        <w:tc>
          <w:tcPr>
            <w:tcW w:w="0" w:type="auto"/>
          </w:tcPr>
          <w:p w14:paraId="5014E47B" w14:textId="77777777" w:rsidR="00F2667A" w:rsidRDefault="00F2667A" w:rsidP="00F2667A">
            <w:pPr>
              <w:pStyle w:val="TAC"/>
            </w:pPr>
          </w:p>
        </w:tc>
        <w:tc>
          <w:tcPr>
            <w:tcW w:w="0" w:type="auto"/>
          </w:tcPr>
          <w:p w14:paraId="4C8E1FD2" w14:textId="77777777" w:rsidR="00F2667A" w:rsidRPr="00A1115A" w:rsidRDefault="00F2667A" w:rsidP="00F2667A">
            <w:pPr>
              <w:pStyle w:val="TAC"/>
            </w:pPr>
          </w:p>
        </w:tc>
        <w:tc>
          <w:tcPr>
            <w:tcW w:w="0" w:type="auto"/>
          </w:tcPr>
          <w:p w14:paraId="03678CAA" w14:textId="77777777" w:rsidR="00F2667A" w:rsidRPr="008E3B54" w:rsidRDefault="00F2667A" w:rsidP="00F2667A">
            <w:pPr>
              <w:pStyle w:val="TAC"/>
            </w:pPr>
          </w:p>
        </w:tc>
        <w:tc>
          <w:tcPr>
            <w:tcW w:w="0" w:type="auto"/>
          </w:tcPr>
          <w:p w14:paraId="368C1346" w14:textId="6E9C1635" w:rsidR="00F2667A" w:rsidRPr="00A1115A" w:rsidRDefault="00F2667A" w:rsidP="00F2667A">
            <w:pPr>
              <w:pStyle w:val="TAC"/>
            </w:pPr>
            <w:r w:rsidRPr="00A74752">
              <w:t>23</w:t>
            </w:r>
          </w:p>
        </w:tc>
        <w:tc>
          <w:tcPr>
            <w:tcW w:w="0" w:type="auto"/>
          </w:tcPr>
          <w:p w14:paraId="36CC4324" w14:textId="750CD48E" w:rsidR="00F2667A" w:rsidRPr="00A1115A" w:rsidRDefault="00F2667A" w:rsidP="00F2667A">
            <w:pPr>
              <w:pStyle w:val="TAC"/>
            </w:pPr>
            <w:r w:rsidRPr="00A74752">
              <w:t>±2</w:t>
            </w:r>
          </w:p>
        </w:tc>
      </w:tr>
      <w:tr w:rsidR="0033488C" w14:paraId="062BF252" w14:textId="77777777" w:rsidTr="00F724FB">
        <w:tc>
          <w:tcPr>
            <w:tcW w:w="0" w:type="auto"/>
          </w:tcPr>
          <w:p w14:paraId="295D47AE" w14:textId="77777777" w:rsidR="0033488C" w:rsidRPr="00A1115A" w:rsidRDefault="0033488C" w:rsidP="0049365F">
            <w:pPr>
              <w:pStyle w:val="TAC"/>
            </w:pPr>
            <w:r>
              <w:t>n252</w:t>
            </w:r>
          </w:p>
        </w:tc>
        <w:tc>
          <w:tcPr>
            <w:tcW w:w="0" w:type="auto"/>
          </w:tcPr>
          <w:p w14:paraId="7A93A8E9" w14:textId="77777777" w:rsidR="0033488C" w:rsidRDefault="0033488C" w:rsidP="0049365F">
            <w:pPr>
              <w:pStyle w:val="TAC"/>
            </w:pPr>
          </w:p>
        </w:tc>
        <w:tc>
          <w:tcPr>
            <w:tcW w:w="0" w:type="auto"/>
          </w:tcPr>
          <w:p w14:paraId="0DC3F686" w14:textId="77777777" w:rsidR="0033488C" w:rsidRDefault="0033488C" w:rsidP="0049365F">
            <w:pPr>
              <w:pStyle w:val="TAC"/>
            </w:pPr>
          </w:p>
        </w:tc>
        <w:tc>
          <w:tcPr>
            <w:tcW w:w="0" w:type="auto"/>
          </w:tcPr>
          <w:p w14:paraId="31D51A2B" w14:textId="77777777" w:rsidR="0033488C" w:rsidRDefault="0033488C" w:rsidP="0049365F">
            <w:pPr>
              <w:pStyle w:val="TAC"/>
            </w:pPr>
          </w:p>
        </w:tc>
        <w:tc>
          <w:tcPr>
            <w:tcW w:w="0" w:type="auto"/>
          </w:tcPr>
          <w:p w14:paraId="5759B2E5" w14:textId="77777777" w:rsidR="0033488C" w:rsidRDefault="0033488C" w:rsidP="0049365F">
            <w:pPr>
              <w:pStyle w:val="TAC"/>
            </w:pPr>
          </w:p>
        </w:tc>
        <w:tc>
          <w:tcPr>
            <w:tcW w:w="0" w:type="auto"/>
          </w:tcPr>
          <w:p w14:paraId="2730DBC7" w14:textId="77777777" w:rsidR="0033488C" w:rsidRPr="00A1115A" w:rsidRDefault="0033488C" w:rsidP="0049365F">
            <w:pPr>
              <w:pStyle w:val="TAC"/>
            </w:pPr>
            <w:r>
              <w:t>23</w:t>
            </w:r>
          </w:p>
        </w:tc>
        <w:tc>
          <w:tcPr>
            <w:tcW w:w="0" w:type="auto"/>
          </w:tcPr>
          <w:p w14:paraId="186C19F1" w14:textId="77777777" w:rsidR="0033488C" w:rsidRPr="00A1115A" w:rsidRDefault="0033488C" w:rsidP="0049365F">
            <w:pPr>
              <w:pStyle w:val="TAC"/>
            </w:pPr>
            <w:r>
              <w:t>+</w:t>
            </w:r>
            <w:r w:rsidRPr="001C0CC4">
              <w:t>2</w:t>
            </w:r>
          </w:p>
        </w:tc>
      </w:tr>
      <w:tr w:rsidR="0010399B" w14:paraId="13DDAB36" w14:textId="77777777" w:rsidTr="0049365F">
        <w:tc>
          <w:tcPr>
            <w:tcW w:w="0" w:type="auto"/>
          </w:tcPr>
          <w:p w14:paraId="3D955143" w14:textId="6F2BDF74" w:rsidR="0010399B" w:rsidRDefault="0010399B" w:rsidP="0010399B">
            <w:pPr>
              <w:pStyle w:val="TAC"/>
            </w:pPr>
            <w:r w:rsidRPr="00A74752">
              <w:t>n251</w:t>
            </w:r>
          </w:p>
        </w:tc>
        <w:tc>
          <w:tcPr>
            <w:tcW w:w="0" w:type="auto"/>
          </w:tcPr>
          <w:p w14:paraId="245B5B99" w14:textId="77777777" w:rsidR="0010399B" w:rsidRDefault="0010399B" w:rsidP="0010399B">
            <w:pPr>
              <w:pStyle w:val="TAC"/>
            </w:pPr>
          </w:p>
        </w:tc>
        <w:tc>
          <w:tcPr>
            <w:tcW w:w="0" w:type="auto"/>
          </w:tcPr>
          <w:p w14:paraId="5FD5B168" w14:textId="77777777" w:rsidR="0010399B" w:rsidRDefault="0010399B" w:rsidP="0010399B">
            <w:pPr>
              <w:pStyle w:val="TAC"/>
            </w:pPr>
          </w:p>
        </w:tc>
        <w:tc>
          <w:tcPr>
            <w:tcW w:w="0" w:type="auto"/>
          </w:tcPr>
          <w:p w14:paraId="2403BECC" w14:textId="77777777" w:rsidR="0010399B" w:rsidRDefault="0010399B" w:rsidP="0010399B">
            <w:pPr>
              <w:pStyle w:val="TAC"/>
            </w:pPr>
          </w:p>
        </w:tc>
        <w:tc>
          <w:tcPr>
            <w:tcW w:w="0" w:type="auto"/>
          </w:tcPr>
          <w:p w14:paraId="3EBB4DAF" w14:textId="77777777" w:rsidR="0010399B" w:rsidRDefault="0010399B" w:rsidP="0010399B">
            <w:pPr>
              <w:pStyle w:val="TAC"/>
            </w:pPr>
          </w:p>
        </w:tc>
        <w:tc>
          <w:tcPr>
            <w:tcW w:w="0" w:type="auto"/>
          </w:tcPr>
          <w:p w14:paraId="32A0078B" w14:textId="01E264F8" w:rsidR="0010399B" w:rsidRDefault="0010399B" w:rsidP="0010399B">
            <w:pPr>
              <w:pStyle w:val="TAC"/>
            </w:pPr>
            <w:r w:rsidRPr="00A74752">
              <w:t>23</w:t>
            </w:r>
          </w:p>
        </w:tc>
        <w:tc>
          <w:tcPr>
            <w:tcW w:w="0" w:type="auto"/>
          </w:tcPr>
          <w:p w14:paraId="404E3896" w14:textId="654827D4" w:rsidR="0010399B" w:rsidRDefault="0010399B" w:rsidP="0010399B">
            <w:pPr>
              <w:pStyle w:val="TAC"/>
            </w:pPr>
            <w:r w:rsidRPr="00A74752">
              <w:t>±2</w:t>
            </w:r>
          </w:p>
        </w:tc>
      </w:tr>
      <w:tr w:rsidR="0010399B" w14:paraId="3A7E399C" w14:textId="77777777" w:rsidTr="0049365F">
        <w:tc>
          <w:tcPr>
            <w:tcW w:w="0" w:type="auto"/>
          </w:tcPr>
          <w:p w14:paraId="5591E316" w14:textId="012869EB" w:rsidR="0010399B" w:rsidRDefault="0010399B" w:rsidP="0010399B">
            <w:pPr>
              <w:pStyle w:val="TAC"/>
            </w:pPr>
            <w:r w:rsidRPr="00A74752">
              <w:t>n250</w:t>
            </w:r>
          </w:p>
        </w:tc>
        <w:tc>
          <w:tcPr>
            <w:tcW w:w="0" w:type="auto"/>
          </w:tcPr>
          <w:p w14:paraId="58C19F4D" w14:textId="77777777" w:rsidR="0010399B" w:rsidRDefault="0010399B" w:rsidP="0010399B">
            <w:pPr>
              <w:pStyle w:val="TAC"/>
            </w:pPr>
          </w:p>
        </w:tc>
        <w:tc>
          <w:tcPr>
            <w:tcW w:w="0" w:type="auto"/>
          </w:tcPr>
          <w:p w14:paraId="170944C9" w14:textId="77777777" w:rsidR="0010399B" w:rsidRDefault="0010399B" w:rsidP="0010399B">
            <w:pPr>
              <w:pStyle w:val="TAC"/>
            </w:pPr>
          </w:p>
        </w:tc>
        <w:tc>
          <w:tcPr>
            <w:tcW w:w="0" w:type="auto"/>
          </w:tcPr>
          <w:p w14:paraId="59A09781" w14:textId="77777777" w:rsidR="0010399B" w:rsidRDefault="0010399B" w:rsidP="0010399B">
            <w:pPr>
              <w:pStyle w:val="TAC"/>
            </w:pPr>
          </w:p>
        </w:tc>
        <w:tc>
          <w:tcPr>
            <w:tcW w:w="0" w:type="auto"/>
          </w:tcPr>
          <w:p w14:paraId="00E10A75" w14:textId="77777777" w:rsidR="0010399B" w:rsidRDefault="0010399B" w:rsidP="0010399B">
            <w:pPr>
              <w:pStyle w:val="TAC"/>
            </w:pPr>
          </w:p>
        </w:tc>
        <w:tc>
          <w:tcPr>
            <w:tcW w:w="0" w:type="auto"/>
          </w:tcPr>
          <w:p w14:paraId="545ACEC5" w14:textId="1C2CD087" w:rsidR="0010399B" w:rsidRDefault="0010399B" w:rsidP="0010399B">
            <w:pPr>
              <w:pStyle w:val="TAC"/>
            </w:pPr>
            <w:r w:rsidRPr="00A74752">
              <w:t>23</w:t>
            </w:r>
          </w:p>
        </w:tc>
        <w:tc>
          <w:tcPr>
            <w:tcW w:w="0" w:type="auto"/>
          </w:tcPr>
          <w:p w14:paraId="3ABB321C" w14:textId="7E4893B8" w:rsidR="0010399B" w:rsidRDefault="0010399B" w:rsidP="0010399B">
            <w:pPr>
              <w:pStyle w:val="TAC"/>
            </w:pPr>
            <w:r w:rsidRPr="00A74752">
              <w:t>±2</w:t>
            </w:r>
          </w:p>
        </w:tc>
      </w:tr>
      <w:tr w:rsidR="0033488C" w14:paraId="7F21E3ED" w14:textId="77777777" w:rsidTr="00F724FB">
        <w:tc>
          <w:tcPr>
            <w:tcW w:w="0" w:type="auto"/>
            <w:gridSpan w:val="7"/>
          </w:tcPr>
          <w:p w14:paraId="5EFBD701" w14:textId="77777777" w:rsidR="0033488C" w:rsidRPr="003F282D" w:rsidRDefault="0033488C" w:rsidP="0049365F">
            <w:pPr>
              <w:pStyle w:val="TAN"/>
            </w:pPr>
            <w:r w:rsidRPr="003F282D">
              <w:t>NOTE 1:</w:t>
            </w:r>
            <w:r w:rsidRPr="003F282D">
              <w:tab/>
              <w:t>P</w:t>
            </w:r>
            <w:r w:rsidRPr="003443D8">
              <w:rPr>
                <w:vertAlign w:val="subscript"/>
              </w:rPr>
              <w:t>PowerClass</w:t>
            </w:r>
            <w:r w:rsidRPr="003F282D">
              <w:t xml:space="preserve"> is the maximum UE power specified without taking into account the tolerance</w:t>
            </w:r>
          </w:p>
          <w:p w14:paraId="7E74296F" w14:textId="77777777" w:rsidR="0033488C" w:rsidRDefault="0033488C" w:rsidP="0049365F">
            <w:pPr>
              <w:pStyle w:val="TAN"/>
              <w:ind w:left="0" w:firstLine="0"/>
            </w:pPr>
            <w:r w:rsidRPr="003F282D">
              <w:t>NOTE 2:</w:t>
            </w:r>
            <w:r w:rsidRPr="003F282D">
              <w:tab/>
              <w:t>Power</w:t>
            </w:r>
            <w:r w:rsidRPr="00C96A34">
              <w:t xml:space="preserve"> </w:t>
            </w:r>
            <w:r w:rsidRPr="003F282D">
              <w:t>class 3 is default power class unless otherwise stated</w:t>
            </w:r>
          </w:p>
          <w:p w14:paraId="496692FE" w14:textId="77777777" w:rsidR="0033488C" w:rsidRDefault="0033488C" w:rsidP="0049365F">
            <w:pPr>
              <w:pStyle w:val="TAN"/>
              <w:ind w:left="0" w:firstLine="0"/>
            </w:pPr>
            <w:r w:rsidRPr="003F282D">
              <w:t xml:space="preserve">NOTE </w:t>
            </w:r>
            <w:r>
              <w:t>3</w:t>
            </w:r>
            <w:r w:rsidRPr="003F282D">
              <w:t>:</w:t>
            </w:r>
            <w:r w:rsidRPr="003F282D">
              <w:tab/>
            </w:r>
            <w:r>
              <w:t>Generally, PC1 UE are not targeted for smartphone form factor in this version of the specification.</w:t>
            </w:r>
          </w:p>
        </w:tc>
      </w:tr>
    </w:tbl>
    <w:p w14:paraId="4387D029" w14:textId="77777777" w:rsidR="003F282D" w:rsidRPr="00A1115A" w:rsidRDefault="003F282D" w:rsidP="003443D8"/>
    <w:p w14:paraId="0CB4B376" w14:textId="0DA0DCE8" w:rsidR="0049670D" w:rsidRDefault="0049670D" w:rsidP="00C74C6F">
      <w:pPr>
        <w:pStyle w:val="Heading5"/>
      </w:pPr>
      <w:bookmarkStart w:id="2721" w:name="_Toc87889302"/>
      <w:bookmarkStart w:id="2722" w:name="_Toc94170420"/>
      <w:bookmarkStart w:id="2723" w:name="_Toc104122446"/>
      <w:bookmarkStart w:id="2724" w:name="_Toc104210252"/>
      <w:bookmarkStart w:id="2725" w:name="_Toc104502964"/>
      <w:bookmarkStart w:id="2726" w:name="_Toc106127724"/>
      <w:bookmarkStart w:id="2727" w:name="_Toc115088017"/>
      <w:bookmarkStart w:id="2728" w:name="_Toc115088173"/>
      <w:bookmarkStart w:id="2729" w:name="_Toc130321544"/>
      <w:bookmarkStart w:id="2730" w:name="_Toc130321698"/>
      <w:bookmarkStart w:id="2731" w:name="_Toc130321852"/>
      <w:bookmarkStart w:id="2732" w:name="_Toc130322219"/>
      <w:bookmarkStart w:id="2733" w:name="_Toc153133022"/>
      <w:bookmarkStart w:id="2734" w:name="_Toc162192027"/>
      <w:bookmarkStart w:id="2735" w:name="_Toc163147656"/>
      <w:bookmarkStart w:id="2736" w:name="_Toc169269988"/>
      <w:bookmarkStart w:id="2737" w:name="_Toc176255462"/>
      <w:bookmarkStart w:id="2738" w:name="_Toc176766674"/>
      <w:bookmarkStart w:id="2739" w:name="_Toc233983633"/>
      <w:r>
        <w:t>7</w:t>
      </w:r>
      <w:r>
        <w:rPr>
          <w:lang w:eastAsia="zh-CN"/>
        </w:rPr>
        <w:t>.4.2.</w:t>
      </w:r>
      <w:r w:rsidR="001343D7">
        <w:rPr>
          <w:lang w:eastAsia="zh-CN"/>
        </w:rPr>
        <w:t>2.2</w:t>
      </w:r>
      <w:r w:rsidRPr="00A1115A">
        <w:tab/>
      </w:r>
      <w:r w:rsidRPr="00827F45">
        <w:t>M</w:t>
      </w:r>
      <w:r>
        <w:t>PR/AMPR</w:t>
      </w:r>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p>
    <w:p w14:paraId="65817A6C" w14:textId="5A6777F5" w:rsidR="00BC45A8" w:rsidRDefault="00BC45A8" w:rsidP="003443D8">
      <w:pPr>
        <w:pStyle w:val="H6"/>
        <w:rPr>
          <w:lang w:val="en-US"/>
        </w:rPr>
      </w:pPr>
      <w:r w:rsidRPr="00DB7056">
        <w:rPr>
          <w:lang w:val="en-US"/>
        </w:rPr>
        <w:t>7.4.2.2.2.</w:t>
      </w:r>
      <w:r>
        <w:rPr>
          <w:lang w:val="en-US"/>
        </w:rPr>
        <w:t>1</w:t>
      </w:r>
      <w:r>
        <w:rPr>
          <w:lang w:val="en-US"/>
        </w:rPr>
        <w:tab/>
      </w:r>
      <w:r w:rsidRPr="00DB7056">
        <w:rPr>
          <w:lang w:val="en-US"/>
        </w:rPr>
        <w:t>MPR</w:t>
      </w:r>
    </w:p>
    <w:p w14:paraId="4F5A36A1" w14:textId="77777777" w:rsidR="00B66C24" w:rsidRDefault="00B66C24" w:rsidP="00B66C24">
      <w:pPr>
        <w:jc w:val="both"/>
        <w:rPr>
          <w:iCs/>
        </w:rPr>
      </w:pPr>
      <w:r>
        <w:t>UE is allowed to reduce the maximum output power (MPR) due to higher order modulations and transmit bandwidth configurations to meet the general transmission requirements</w:t>
      </w:r>
      <w:r>
        <w:rPr>
          <w:lang w:eastAsia="zh-CN"/>
        </w:rPr>
        <w:t xml:space="preserve"> which includes in-band emission, ACLR, out-of-band emission and general spurious emission. As it was agreed those general </w:t>
      </w:r>
      <w:r>
        <w:t xml:space="preserve">transmission requirements for PC3 NTN UE can be reused from TN, </w:t>
      </w:r>
      <w:r>
        <w:rPr>
          <w:rFonts w:eastAsia="DengXian"/>
        </w:rPr>
        <w:t xml:space="preserve">the same requirements specified in Table 6.2.2-1 in TS 38.101-1 [17] can be reused for NTN </w:t>
      </w:r>
      <w:r w:rsidRPr="00901BDD">
        <w:rPr>
          <w:iCs/>
        </w:rPr>
        <w:t>satellite access UEs</w:t>
      </w:r>
      <w:r>
        <w:rPr>
          <w:iCs/>
        </w:rPr>
        <w:t xml:space="preserve">. </w:t>
      </w:r>
    </w:p>
    <w:p w14:paraId="52EE9E8C" w14:textId="77777777" w:rsidR="00B66C24" w:rsidRDefault="00B66C24" w:rsidP="00B66C24">
      <w:pPr>
        <w:jc w:val="both"/>
        <w:rPr>
          <w:iCs/>
        </w:rPr>
      </w:pPr>
      <w:r>
        <w:rPr>
          <w:iCs/>
        </w:rPr>
        <w:t>For PC2 UE with 1Tx and 2Tx, the allowed maximum power reduction (MPR) is defined as Table 6.2.2-2 in 3GPP TS 38.101-1[17] clause 6.2.2 and Table 6.2D.2-1 in 3GPP TS 38.101-1[17] clause 6.2D.2 respectively, except for 256QAM.</w:t>
      </w:r>
      <w:r w:rsidRPr="00894E1C">
        <w:t xml:space="preserve"> </w:t>
      </w:r>
      <w:r w:rsidRPr="00894E1C">
        <w:rPr>
          <w:iCs/>
        </w:rPr>
        <w:t xml:space="preserve">For UE power class 1 with 1Tx, the allowed maximum power reduction (MPR) is defined in Table </w:t>
      </w:r>
      <w:r>
        <w:rPr>
          <w:iCs/>
        </w:rPr>
        <w:t>7.4.2.2.2.1-1</w:t>
      </w:r>
      <w:r w:rsidRPr="00894E1C">
        <w:rPr>
          <w:iCs/>
        </w:rPr>
        <w:t xml:space="preserve">. And for UE power class 1 with 4Tx, the allowed maximum power reduction (MPR) is defined as Table </w:t>
      </w:r>
      <w:r>
        <w:rPr>
          <w:iCs/>
        </w:rPr>
        <w:t>7.4.2.2.2.1-1a</w:t>
      </w:r>
      <w:r w:rsidRPr="00894E1C">
        <w:rPr>
          <w:iCs/>
        </w:rPr>
        <w:t>.</w:t>
      </w:r>
    </w:p>
    <w:p w14:paraId="27453575" w14:textId="77777777" w:rsidR="00B66C24" w:rsidRPr="00DF0870" w:rsidRDefault="00B66C24" w:rsidP="00F724FB">
      <w:pPr>
        <w:pStyle w:val="TH"/>
      </w:pPr>
      <w:r>
        <w:rPr>
          <w:iCs/>
        </w:rPr>
        <w:t xml:space="preserve"> </w:t>
      </w:r>
      <w:r w:rsidRPr="00DF0870">
        <w:t xml:space="preserve">Table </w:t>
      </w:r>
      <w:r>
        <w:t>7.4.2.2.2.1</w:t>
      </w:r>
      <w:r w:rsidRPr="00DF0870">
        <w:t>-1 Maximum power reduction (MPR) for power class 1 with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442"/>
        <w:gridCol w:w="1154"/>
        <w:gridCol w:w="2098"/>
        <w:gridCol w:w="2161"/>
        <w:gridCol w:w="1996"/>
      </w:tblGrid>
      <w:tr w:rsidR="00B66C24" w:rsidRPr="005F71B8" w14:paraId="0F0E4AE8" w14:textId="77777777" w:rsidTr="0049365F">
        <w:trPr>
          <w:jc w:val="center"/>
        </w:trPr>
        <w:tc>
          <w:tcPr>
            <w:tcW w:w="2596" w:type="dxa"/>
            <w:gridSpan w:val="2"/>
            <w:tcBorders>
              <w:top w:val="single" w:sz="4" w:space="0" w:color="auto"/>
              <w:left w:val="single" w:sz="4" w:space="0" w:color="auto"/>
              <w:bottom w:val="nil"/>
              <w:right w:val="single" w:sz="4" w:space="0" w:color="auto"/>
            </w:tcBorders>
            <w:hideMark/>
          </w:tcPr>
          <w:p w14:paraId="25207FC1" w14:textId="77777777" w:rsidR="00B66C24" w:rsidRPr="00571E72" w:rsidRDefault="00B66C24" w:rsidP="0049365F">
            <w:pPr>
              <w:pStyle w:val="TAH"/>
            </w:pPr>
            <w:r w:rsidRPr="00571E72">
              <w:t>Modulation</w:t>
            </w:r>
          </w:p>
        </w:tc>
        <w:tc>
          <w:tcPr>
            <w:tcW w:w="6255" w:type="dxa"/>
            <w:gridSpan w:val="3"/>
            <w:tcBorders>
              <w:top w:val="single" w:sz="4" w:space="0" w:color="auto"/>
              <w:left w:val="single" w:sz="4" w:space="0" w:color="auto"/>
              <w:bottom w:val="single" w:sz="4" w:space="0" w:color="auto"/>
              <w:right w:val="single" w:sz="4" w:space="0" w:color="auto"/>
            </w:tcBorders>
            <w:hideMark/>
          </w:tcPr>
          <w:p w14:paraId="6AD1D611" w14:textId="77777777" w:rsidR="00B66C24" w:rsidRPr="00571E72" w:rsidRDefault="00B66C24" w:rsidP="0049365F">
            <w:pPr>
              <w:pStyle w:val="TAH"/>
            </w:pPr>
            <w:r w:rsidRPr="00571E72">
              <w:t>MPR (dB)</w:t>
            </w:r>
          </w:p>
        </w:tc>
      </w:tr>
      <w:tr w:rsidR="00B66C24" w:rsidRPr="005F71B8" w14:paraId="03318FE4" w14:textId="77777777" w:rsidTr="0049365F">
        <w:trPr>
          <w:jc w:val="center"/>
        </w:trPr>
        <w:tc>
          <w:tcPr>
            <w:tcW w:w="2596" w:type="dxa"/>
            <w:gridSpan w:val="2"/>
            <w:tcBorders>
              <w:top w:val="nil"/>
              <w:left w:val="single" w:sz="4" w:space="0" w:color="auto"/>
              <w:bottom w:val="single" w:sz="4" w:space="0" w:color="auto"/>
              <w:right w:val="single" w:sz="4" w:space="0" w:color="auto"/>
            </w:tcBorders>
            <w:hideMark/>
          </w:tcPr>
          <w:p w14:paraId="325C5C28" w14:textId="77777777" w:rsidR="00B66C24" w:rsidRPr="00571E72" w:rsidRDefault="00B66C24" w:rsidP="0049365F">
            <w:pPr>
              <w:pStyle w:val="TAH"/>
              <w:rPr>
                <w:rFonts w:cs="Arial"/>
              </w:rPr>
            </w:pPr>
          </w:p>
        </w:tc>
        <w:tc>
          <w:tcPr>
            <w:tcW w:w="2098" w:type="dxa"/>
            <w:tcBorders>
              <w:top w:val="single" w:sz="4" w:space="0" w:color="auto"/>
              <w:left w:val="single" w:sz="4" w:space="0" w:color="auto"/>
              <w:bottom w:val="single" w:sz="4" w:space="0" w:color="auto"/>
              <w:right w:val="single" w:sz="4" w:space="0" w:color="auto"/>
            </w:tcBorders>
            <w:hideMark/>
          </w:tcPr>
          <w:p w14:paraId="1C483503" w14:textId="77777777" w:rsidR="00B66C24" w:rsidRPr="00571E72" w:rsidRDefault="00B66C24" w:rsidP="0049365F">
            <w:pPr>
              <w:pStyle w:val="TAH"/>
            </w:pPr>
            <w:r w:rsidRPr="00571E72">
              <w:t>Edge RB allocations</w:t>
            </w:r>
          </w:p>
        </w:tc>
        <w:tc>
          <w:tcPr>
            <w:tcW w:w="2161" w:type="dxa"/>
            <w:tcBorders>
              <w:top w:val="single" w:sz="4" w:space="0" w:color="auto"/>
              <w:left w:val="single" w:sz="4" w:space="0" w:color="auto"/>
              <w:bottom w:val="single" w:sz="4" w:space="0" w:color="auto"/>
              <w:right w:val="single" w:sz="4" w:space="0" w:color="auto"/>
            </w:tcBorders>
            <w:hideMark/>
          </w:tcPr>
          <w:p w14:paraId="19267CB3" w14:textId="77777777" w:rsidR="00B66C24" w:rsidRPr="00571E72" w:rsidRDefault="00B66C24" w:rsidP="0049365F">
            <w:pPr>
              <w:pStyle w:val="TAH"/>
            </w:pPr>
            <w:r w:rsidRPr="00571E72">
              <w:t>Outer RB allocations</w:t>
            </w:r>
          </w:p>
        </w:tc>
        <w:tc>
          <w:tcPr>
            <w:tcW w:w="1996" w:type="dxa"/>
            <w:tcBorders>
              <w:top w:val="single" w:sz="4" w:space="0" w:color="auto"/>
              <w:left w:val="single" w:sz="4" w:space="0" w:color="auto"/>
              <w:bottom w:val="single" w:sz="4" w:space="0" w:color="auto"/>
              <w:right w:val="single" w:sz="4" w:space="0" w:color="auto"/>
            </w:tcBorders>
            <w:hideMark/>
          </w:tcPr>
          <w:p w14:paraId="748A92E0" w14:textId="77777777" w:rsidR="00B66C24" w:rsidRPr="00571E72" w:rsidRDefault="00B66C24" w:rsidP="0049365F">
            <w:pPr>
              <w:pStyle w:val="TAH"/>
            </w:pPr>
            <w:r w:rsidRPr="00571E72">
              <w:t>Inner RB allocations</w:t>
            </w:r>
          </w:p>
        </w:tc>
      </w:tr>
      <w:tr w:rsidR="00B66C24" w:rsidRPr="005F71B8" w14:paraId="4A3CD2C2" w14:textId="77777777" w:rsidTr="0049365F">
        <w:trPr>
          <w:jc w:val="center"/>
        </w:trPr>
        <w:tc>
          <w:tcPr>
            <w:tcW w:w="1442" w:type="dxa"/>
            <w:tcBorders>
              <w:top w:val="single" w:sz="4" w:space="0" w:color="auto"/>
              <w:left w:val="single" w:sz="4" w:space="0" w:color="auto"/>
              <w:bottom w:val="single" w:sz="4" w:space="0" w:color="auto"/>
              <w:right w:val="single" w:sz="4" w:space="0" w:color="auto"/>
            </w:tcBorders>
            <w:hideMark/>
          </w:tcPr>
          <w:p w14:paraId="1F69E2B1" w14:textId="77777777" w:rsidR="00B66C24" w:rsidRPr="00571E72" w:rsidRDefault="00B66C24" w:rsidP="0049365F">
            <w:pPr>
              <w:pStyle w:val="TAC"/>
            </w:pPr>
            <w:r w:rsidRPr="00571E72">
              <w:t>DFT-s-OFDM</w:t>
            </w:r>
          </w:p>
        </w:tc>
        <w:tc>
          <w:tcPr>
            <w:tcW w:w="1154" w:type="dxa"/>
            <w:tcBorders>
              <w:top w:val="single" w:sz="4" w:space="0" w:color="auto"/>
              <w:left w:val="single" w:sz="4" w:space="0" w:color="auto"/>
              <w:bottom w:val="single" w:sz="4" w:space="0" w:color="auto"/>
              <w:right w:val="single" w:sz="4" w:space="0" w:color="auto"/>
            </w:tcBorders>
          </w:tcPr>
          <w:p w14:paraId="3C2A5102" w14:textId="77777777" w:rsidR="00B66C24" w:rsidRPr="00571E72" w:rsidRDefault="00B66C24" w:rsidP="0049365F">
            <w:pPr>
              <w:pStyle w:val="TAC"/>
            </w:pPr>
            <w:r w:rsidRPr="00571E72">
              <w:t>Pi/2 BPSK</w:t>
            </w:r>
          </w:p>
        </w:tc>
        <w:tc>
          <w:tcPr>
            <w:tcW w:w="2098" w:type="dxa"/>
            <w:tcBorders>
              <w:top w:val="single" w:sz="4" w:space="0" w:color="auto"/>
              <w:left w:val="single" w:sz="4" w:space="0" w:color="auto"/>
              <w:bottom w:val="single" w:sz="4" w:space="0" w:color="auto"/>
              <w:right w:val="single" w:sz="4" w:space="0" w:color="auto"/>
            </w:tcBorders>
            <w:hideMark/>
          </w:tcPr>
          <w:p w14:paraId="3E7286C1" w14:textId="77777777" w:rsidR="00B66C24" w:rsidRPr="00571E72" w:rsidRDefault="00B66C24" w:rsidP="0049365F">
            <w:pPr>
              <w:pStyle w:val="TAC"/>
            </w:pPr>
            <w:r w:rsidRPr="00571E72">
              <w:t>≤ 10.0</w:t>
            </w:r>
          </w:p>
        </w:tc>
        <w:tc>
          <w:tcPr>
            <w:tcW w:w="2161" w:type="dxa"/>
            <w:tcBorders>
              <w:top w:val="single" w:sz="4" w:space="0" w:color="auto"/>
              <w:left w:val="single" w:sz="4" w:space="0" w:color="auto"/>
              <w:bottom w:val="single" w:sz="4" w:space="0" w:color="auto"/>
              <w:right w:val="single" w:sz="4" w:space="0" w:color="auto"/>
            </w:tcBorders>
            <w:hideMark/>
          </w:tcPr>
          <w:p w14:paraId="4AA86976" w14:textId="77777777" w:rsidR="00B66C24" w:rsidRPr="00571E72" w:rsidRDefault="00B66C24" w:rsidP="0049365F">
            <w:pPr>
              <w:pStyle w:val="TAC"/>
            </w:pPr>
            <w:r w:rsidRPr="00571E72">
              <w:t>≤ 0.5</w:t>
            </w:r>
          </w:p>
        </w:tc>
        <w:tc>
          <w:tcPr>
            <w:tcW w:w="1996" w:type="dxa"/>
            <w:tcBorders>
              <w:top w:val="single" w:sz="4" w:space="0" w:color="auto"/>
              <w:left w:val="single" w:sz="4" w:space="0" w:color="auto"/>
              <w:bottom w:val="single" w:sz="4" w:space="0" w:color="auto"/>
              <w:right w:val="single" w:sz="4" w:space="0" w:color="auto"/>
            </w:tcBorders>
            <w:hideMark/>
          </w:tcPr>
          <w:p w14:paraId="39E2BB6B" w14:textId="77777777" w:rsidR="00B66C24" w:rsidRPr="00571E72" w:rsidRDefault="00B66C24" w:rsidP="0049365F">
            <w:pPr>
              <w:pStyle w:val="TAC"/>
            </w:pPr>
            <w:r w:rsidRPr="00571E72">
              <w:t>≤ 0</w:t>
            </w:r>
          </w:p>
        </w:tc>
      </w:tr>
      <w:tr w:rsidR="00B66C24" w:rsidRPr="005F71B8" w14:paraId="0CD7E52F" w14:textId="77777777" w:rsidTr="0049365F">
        <w:trPr>
          <w:jc w:val="center"/>
        </w:trPr>
        <w:tc>
          <w:tcPr>
            <w:tcW w:w="1442" w:type="dxa"/>
            <w:tcBorders>
              <w:top w:val="single" w:sz="4" w:space="0" w:color="auto"/>
              <w:left w:val="single" w:sz="4" w:space="0" w:color="auto"/>
              <w:bottom w:val="single" w:sz="4" w:space="0" w:color="auto"/>
              <w:right w:val="single" w:sz="4" w:space="0" w:color="auto"/>
            </w:tcBorders>
            <w:hideMark/>
          </w:tcPr>
          <w:p w14:paraId="1A6E42FB" w14:textId="77777777" w:rsidR="00B66C24" w:rsidRPr="00571E72" w:rsidRDefault="00B66C24" w:rsidP="0049365F">
            <w:pPr>
              <w:pStyle w:val="TAC"/>
            </w:pPr>
          </w:p>
        </w:tc>
        <w:tc>
          <w:tcPr>
            <w:tcW w:w="1154" w:type="dxa"/>
            <w:tcBorders>
              <w:top w:val="single" w:sz="4" w:space="0" w:color="auto"/>
              <w:left w:val="single" w:sz="4" w:space="0" w:color="auto"/>
              <w:bottom w:val="single" w:sz="4" w:space="0" w:color="auto"/>
              <w:right w:val="single" w:sz="4" w:space="0" w:color="auto"/>
            </w:tcBorders>
          </w:tcPr>
          <w:p w14:paraId="130C5D3F" w14:textId="77777777" w:rsidR="00B66C24" w:rsidRPr="00571E72" w:rsidRDefault="00B66C24" w:rsidP="0049365F">
            <w:pPr>
              <w:pStyle w:val="TAC"/>
            </w:pPr>
            <w:r w:rsidRPr="00571E72">
              <w:t>QPSK</w:t>
            </w:r>
          </w:p>
        </w:tc>
        <w:tc>
          <w:tcPr>
            <w:tcW w:w="2098" w:type="dxa"/>
            <w:tcBorders>
              <w:top w:val="single" w:sz="4" w:space="0" w:color="auto"/>
              <w:left w:val="single" w:sz="4" w:space="0" w:color="auto"/>
              <w:bottom w:val="single" w:sz="4" w:space="0" w:color="auto"/>
              <w:right w:val="single" w:sz="4" w:space="0" w:color="auto"/>
            </w:tcBorders>
            <w:vAlign w:val="center"/>
            <w:hideMark/>
          </w:tcPr>
          <w:p w14:paraId="5C61E6FE" w14:textId="77777777" w:rsidR="00B66C24" w:rsidRPr="00571E72" w:rsidRDefault="00B66C24" w:rsidP="0049365F">
            <w:pPr>
              <w:pStyle w:val="TAC"/>
            </w:pPr>
            <w:r w:rsidRPr="00571E72">
              <w:t>≤ 10.5</w:t>
            </w:r>
          </w:p>
        </w:tc>
        <w:tc>
          <w:tcPr>
            <w:tcW w:w="2161" w:type="dxa"/>
            <w:tcBorders>
              <w:top w:val="single" w:sz="4" w:space="0" w:color="auto"/>
              <w:left w:val="single" w:sz="4" w:space="0" w:color="auto"/>
              <w:bottom w:val="single" w:sz="4" w:space="0" w:color="auto"/>
              <w:right w:val="single" w:sz="4" w:space="0" w:color="auto"/>
            </w:tcBorders>
            <w:vAlign w:val="center"/>
            <w:hideMark/>
          </w:tcPr>
          <w:p w14:paraId="32E78573" w14:textId="77777777" w:rsidR="00B66C24" w:rsidRPr="00571E72" w:rsidRDefault="00B66C24" w:rsidP="0049365F">
            <w:pPr>
              <w:pStyle w:val="TAC"/>
            </w:pPr>
            <w:r w:rsidRPr="00571E72">
              <w:t>≤ 1.0</w:t>
            </w:r>
          </w:p>
        </w:tc>
        <w:tc>
          <w:tcPr>
            <w:tcW w:w="1996" w:type="dxa"/>
            <w:tcBorders>
              <w:top w:val="single" w:sz="4" w:space="0" w:color="auto"/>
              <w:left w:val="single" w:sz="4" w:space="0" w:color="auto"/>
              <w:bottom w:val="single" w:sz="4" w:space="0" w:color="auto"/>
              <w:right w:val="single" w:sz="4" w:space="0" w:color="auto"/>
            </w:tcBorders>
            <w:vAlign w:val="center"/>
            <w:hideMark/>
          </w:tcPr>
          <w:p w14:paraId="76F76B2F" w14:textId="77777777" w:rsidR="00B66C24" w:rsidRPr="00571E72" w:rsidRDefault="00B66C24" w:rsidP="0049365F">
            <w:pPr>
              <w:pStyle w:val="TAC"/>
            </w:pPr>
            <w:r w:rsidRPr="00571E72">
              <w:t>≤ 0</w:t>
            </w:r>
          </w:p>
        </w:tc>
      </w:tr>
      <w:tr w:rsidR="00B66C24" w:rsidRPr="005F71B8" w14:paraId="3D08D195" w14:textId="77777777" w:rsidTr="0049365F">
        <w:trPr>
          <w:jc w:val="center"/>
        </w:trPr>
        <w:tc>
          <w:tcPr>
            <w:tcW w:w="1442" w:type="dxa"/>
            <w:tcBorders>
              <w:top w:val="single" w:sz="4" w:space="0" w:color="auto"/>
              <w:left w:val="single" w:sz="4" w:space="0" w:color="auto"/>
              <w:bottom w:val="single" w:sz="4" w:space="0" w:color="auto"/>
              <w:right w:val="single" w:sz="4" w:space="0" w:color="auto"/>
            </w:tcBorders>
            <w:hideMark/>
          </w:tcPr>
          <w:p w14:paraId="51800055" w14:textId="77777777" w:rsidR="00B66C24" w:rsidRPr="00571E72" w:rsidRDefault="00B66C24" w:rsidP="0049365F">
            <w:pPr>
              <w:pStyle w:val="TAC"/>
            </w:pPr>
          </w:p>
        </w:tc>
        <w:tc>
          <w:tcPr>
            <w:tcW w:w="1154" w:type="dxa"/>
            <w:tcBorders>
              <w:top w:val="single" w:sz="4" w:space="0" w:color="auto"/>
              <w:left w:val="single" w:sz="4" w:space="0" w:color="auto"/>
              <w:bottom w:val="single" w:sz="4" w:space="0" w:color="auto"/>
              <w:right w:val="single" w:sz="4" w:space="0" w:color="auto"/>
            </w:tcBorders>
          </w:tcPr>
          <w:p w14:paraId="3699A8ED" w14:textId="77777777" w:rsidR="00B66C24" w:rsidRPr="00571E72" w:rsidRDefault="00B66C24" w:rsidP="0049365F">
            <w:pPr>
              <w:pStyle w:val="TAC"/>
            </w:pPr>
            <w:r w:rsidRPr="00571E72">
              <w:t>16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3FF26317" w14:textId="77777777" w:rsidR="00B66C24" w:rsidRPr="00571E72" w:rsidRDefault="00B66C24" w:rsidP="0049365F">
            <w:pPr>
              <w:pStyle w:val="TAC"/>
            </w:pPr>
            <w:r w:rsidRPr="00571E72">
              <w:t>≤ 10.5</w:t>
            </w:r>
          </w:p>
        </w:tc>
        <w:tc>
          <w:tcPr>
            <w:tcW w:w="2161" w:type="dxa"/>
            <w:tcBorders>
              <w:top w:val="single" w:sz="4" w:space="0" w:color="auto"/>
              <w:left w:val="single" w:sz="4" w:space="0" w:color="auto"/>
              <w:bottom w:val="single" w:sz="4" w:space="0" w:color="auto"/>
              <w:right w:val="single" w:sz="4" w:space="0" w:color="auto"/>
            </w:tcBorders>
            <w:vAlign w:val="center"/>
            <w:hideMark/>
          </w:tcPr>
          <w:p w14:paraId="50D03EC6" w14:textId="77777777" w:rsidR="00B66C24" w:rsidRPr="00571E72" w:rsidRDefault="00B66C24" w:rsidP="0049365F">
            <w:pPr>
              <w:pStyle w:val="TAC"/>
            </w:pPr>
            <w:r w:rsidRPr="00571E72">
              <w:t>≤ 2.0</w:t>
            </w:r>
          </w:p>
        </w:tc>
        <w:tc>
          <w:tcPr>
            <w:tcW w:w="1996" w:type="dxa"/>
            <w:tcBorders>
              <w:top w:val="single" w:sz="4" w:space="0" w:color="auto"/>
              <w:left w:val="single" w:sz="4" w:space="0" w:color="auto"/>
              <w:bottom w:val="single" w:sz="4" w:space="0" w:color="auto"/>
              <w:right w:val="single" w:sz="4" w:space="0" w:color="auto"/>
            </w:tcBorders>
            <w:vAlign w:val="center"/>
            <w:hideMark/>
          </w:tcPr>
          <w:p w14:paraId="60050E77" w14:textId="77777777" w:rsidR="00B66C24" w:rsidRPr="00571E72" w:rsidRDefault="00B66C24" w:rsidP="0049365F">
            <w:pPr>
              <w:pStyle w:val="TAC"/>
            </w:pPr>
            <w:r w:rsidRPr="00571E72">
              <w:t xml:space="preserve">≤ 1.0 </w:t>
            </w:r>
          </w:p>
        </w:tc>
      </w:tr>
      <w:tr w:rsidR="00B66C24" w:rsidRPr="005F71B8" w14:paraId="0E25440C" w14:textId="77777777" w:rsidTr="0049365F">
        <w:trPr>
          <w:jc w:val="center"/>
        </w:trPr>
        <w:tc>
          <w:tcPr>
            <w:tcW w:w="1442" w:type="dxa"/>
            <w:tcBorders>
              <w:top w:val="single" w:sz="4" w:space="0" w:color="auto"/>
              <w:left w:val="single" w:sz="4" w:space="0" w:color="auto"/>
              <w:bottom w:val="single" w:sz="4" w:space="0" w:color="auto"/>
              <w:right w:val="single" w:sz="4" w:space="0" w:color="auto"/>
            </w:tcBorders>
            <w:hideMark/>
          </w:tcPr>
          <w:p w14:paraId="165D1F9E" w14:textId="77777777" w:rsidR="00B66C24" w:rsidRPr="00571E72" w:rsidRDefault="00B66C24" w:rsidP="0049365F">
            <w:pPr>
              <w:pStyle w:val="TAC"/>
            </w:pPr>
          </w:p>
        </w:tc>
        <w:tc>
          <w:tcPr>
            <w:tcW w:w="1154" w:type="dxa"/>
            <w:tcBorders>
              <w:top w:val="single" w:sz="4" w:space="0" w:color="auto"/>
              <w:left w:val="single" w:sz="4" w:space="0" w:color="auto"/>
              <w:bottom w:val="single" w:sz="4" w:space="0" w:color="auto"/>
              <w:right w:val="single" w:sz="4" w:space="0" w:color="auto"/>
            </w:tcBorders>
          </w:tcPr>
          <w:p w14:paraId="0D92A5C0" w14:textId="77777777" w:rsidR="00B66C24" w:rsidRPr="00571E72" w:rsidRDefault="00B66C24" w:rsidP="0049365F">
            <w:pPr>
              <w:pStyle w:val="TAC"/>
            </w:pPr>
            <w:r w:rsidRPr="00571E72">
              <w:t>64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4DED76D0" w14:textId="77777777" w:rsidR="00B66C24" w:rsidRPr="00571E72" w:rsidRDefault="00B66C24" w:rsidP="0049365F">
            <w:pPr>
              <w:pStyle w:val="TAC"/>
            </w:pPr>
            <w:r w:rsidRPr="00571E72">
              <w:t>≤ 10.5</w:t>
            </w:r>
          </w:p>
        </w:tc>
        <w:tc>
          <w:tcPr>
            <w:tcW w:w="4157" w:type="dxa"/>
            <w:gridSpan w:val="2"/>
            <w:tcBorders>
              <w:top w:val="single" w:sz="4" w:space="0" w:color="auto"/>
              <w:left w:val="single" w:sz="4" w:space="0" w:color="auto"/>
              <w:bottom w:val="single" w:sz="4" w:space="0" w:color="auto"/>
              <w:right w:val="single" w:sz="4" w:space="0" w:color="auto"/>
            </w:tcBorders>
            <w:vAlign w:val="center"/>
            <w:hideMark/>
          </w:tcPr>
          <w:p w14:paraId="29F3EF04" w14:textId="77777777" w:rsidR="00B66C24" w:rsidRPr="00571E72" w:rsidRDefault="00B66C24" w:rsidP="0049365F">
            <w:pPr>
              <w:pStyle w:val="TAC"/>
            </w:pPr>
            <w:r w:rsidRPr="00571E72">
              <w:t>≤ 2.5</w:t>
            </w:r>
          </w:p>
        </w:tc>
      </w:tr>
      <w:tr w:rsidR="00B66C24" w:rsidRPr="005F71B8" w14:paraId="0FA924B8" w14:textId="77777777" w:rsidTr="0049365F">
        <w:trPr>
          <w:jc w:val="center"/>
        </w:trPr>
        <w:tc>
          <w:tcPr>
            <w:tcW w:w="1442" w:type="dxa"/>
            <w:tcBorders>
              <w:top w:val="single" w:sz="4" w:space="0" w:color="auto"/>
              <w:left w:val="single" w:sz="4" w:space="0" w:color="auto"/>
              <w:bottom w:val="single" w:sz="4" w:space="0" w:color="auto"/>
              <w:right w:val="single" w:sz="4" w:space="0" w:color="auto"/>
            </w:tcBorders>
            <w:hideMark/>
          </w:tcPr>
          <w:p w14:paraId="46B040CC" w14:textId="77777777" w:rsidR="00B66C24" w:rsidRPr="00571E72" w:rsidRDefault="00B66C24" w:rsidP="0049365F">
            <w:pPr>
              <w:pStyle w:val="TAC"/>
              <w:rPr>
                <w:lang w:eastAsia="zh-CN"/>
              </w:rPr>
            </w:pPr>
            <w:r w:rsidRPr="00571E72">
              <w:t>CP-OFDM</w:t>
            </w:r>
          </w:p>
        </w:tc>
        <w:tc>
          <w:tcPr>
            <w:tcW w:w="1154" w:type="dxa"/>
            <w:tcBorders>
              <w:top w:val="single" w:sz="4" w:space="0" w:color="auto"/>
              <w:left w:val="single" w:sz="4" w:space="0" w:color="auto"/>
              <w:bottom w:val="single" w:sz="4" w:space="0" w:color="auto"/>
              <w:right w:val="single" w:sz="4" w:space="0" w:color="auto"/>
            </w:tcBorders>
          </w:tcPr>
          <w:p w14:paraId="72B2B40A" w14:textId="77777777" w:rsidR="00B66C24" w:rsidRPr="00571E72" w:rsidRDefault="00B66C24" w:rsidP="0049365F">
            <w:pPr>
              <w:pStyle w:val="TAC"/>
              <w:rPr>
                <w:lang w:eastAsia="zh-CN"/>
              </w:rPr>
            </w:pPr>
            <w:r w:rsidRPr="00571E72">
              <w:t>QPSK</w:t>
            </w:r>
          </w:p>
        </w:tc>
        <w:tc>
          <w:tcPr>
            <w:tcW w:w="2098" w:type="dxa"/>
            <w:tcBorders>
              <w:top w:val="single" w:sz="4" w:space="0" w:color="auto"/>
              <w:left w:val="single" w:sz="4" w:space="0" w:color="auto"/>
              <w:bottom w:val="single" w:sz="4" w:space="0" w:color="auto"/>
              <w:right w:val="single" w:sz="4" w:space="0" w:color="auto"/>
            </w:tcBorders>
            <w:vAlign w:val="center"/>
            <w:hideMark/>
          </w:tcPr>
          <w:p w14:paraId="4CB1CCFB" w14:textId="77777777" w:rsidR="00B66C24" w:rsidRPr="00571E72" w:rsidRDefault="00B66C24" w:rsidP="0049365F">
            <w:pPr>
              <w:pStyle w:val="TAC"/>
            </w:pPr>
            <w:r w:rsidRPr="00571E72">
              <w:t>≤ 11.0</w:t>
            </w:r>
          </w:p>
        </w:tc>
        <w:tc>
          <w:tcPr>
            <w:tcW w:w="2161" w:type="dxa"/>
            <w:tcBorders>
              <w:top w:val="single" w:sz="4" w:space="0" w:color="auto"/>
              <w:left w:val="single" w:sz="4" w:space="0" w:color="auto"/>
              <w:bottom w:val="single" w:sz="4" w:space="0" w:color="auto"/>
              <w:right w:val="single" w:sz="4" w:space="0" w:color="auto"/>
            </w:tcBorders>
            <w:vAlign w:val="center"/>
            <w:hideMark/>
          </w:tcPr>
          <w:p w14:paraId="5C11A202" w14:textId="77777777" w:rsidR="00B66C24" w:rsidRPr="00571E72" w:rsidRDefault="00B66C24" w:rsidP="0049365F">
            <w:pPr>
              <w:pStyle w:val="TAC"/>
            </w:pPr>
            <w:r w:rsidRPr="00571E72">
              <w:t>≤ 3</w:t>
            </w:r>
          </w:p>
        </w:tc>
        <w:tc>
          <w:tcPr>
            <w:tcW w:w="1996" w:type="dxa"/>
            <w:tcBorders>
              <w:top w:val="single" w:sz="4" w:space="0" w:color="auto"/>
              <w:left w:val="single" w:sz="4" w:space="0" w:color="auto"/>
              <w:bottom w:val="single" w:sz="4" w:space="0" w:color="auto"/>
              <w:right w:val="single" w:sz="4" w:space="0" w:color="auto"/>
            </w:tcBorders>
            <w:hideMark/>
          </w:tcPr>
          <w:p w14:paraId="2B8104FD" w14:textId="77777777" w:rsidR="00B66C24" w:rsidRPr="00571E72" w:rsidRDefault="00B66C24" w:rsidP="0049365F">
            <w:pPr>
              <w:pStyle w:val="TAC"/>
            </w:pPr>
            <w:r w:rsidRPr="00571E72">
              <w:t>≤ 1.5</w:t>
            </w:r>
          </w:p>
        </w:tc>
      </w:tr>
      <w:tr w:rsidR="00B66C24" w:rsidRPr="005F71B8" w14:paraId="655BA68B" w14:textId="77777777" w:rsidTr="0049365F">
        <w:trPr>
          <w:jc w:val="center"/>
        </w:trPr>
        <w:tc>
          <w:tcPr>
            <w:tcW w:w="1442" w:type="dxa"/>
            <w:tcBorders>
              <w:top w:val="single" w:sz="4" w:space="0" w:color="auto"/>
              <w:left w:val="single" w:sz="4" w:space="0" w:color="auto"/>
              <w:bottom w:val="single" w:sz="4" w:space="0" w:color="auto"/>
              <w:right w:val="single" w:sz="4" w:space="0" w:color="auto"/>
            </w:tcBorders>
            <w:hideMark/>
          </w:tcPr>
          <w:p w14:paraId="66F27345" w14:textId="77777777" w:rsidR="00B66C24" w:rsidRPr="00571E72" w:rsidRDefault="00B66C24" w:rsidP="0049365F">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7E3D0264" w14:textId="77777777" w:rsidR="00B66C24" w:rsidRPr="00571E72" w:rsidRDefault="00B66C24" w:rsidP="0049365F">
            <w:pPr>
              <w:pStyle w:val="TAC"/>
              <w:rPr>
                <w:lang w:eastAsia="zh-CN"/>
              </w:rPr>
            </w:pPr>
            <w:r w:rsidRPr="00571E72">
              <w:t>16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0591BEDA" w14:textId="77777777" w:rsidR="00B66C24" w:rsidRPr="00571E72" w:rsidRDefault="00B66C24" w:rsidP="0049365F">
            <w:pPr>
              <w:pStyle w:val="TAC"/>
            </w:pPr>
            <w:r w:rsidRPr="00571E72">
              <w:t>≤ 11.0</w:t>
            </w:r>
          </w:p>
        </w:tc>
        <w:tc>
          <w:tcPr>
            <w:tcW w:w="2161" w:type="dxa"/>
            <w:tcBorders>
              <w:top w:val="single" w:sz="4" w:space="0" w:color="auto"/>
              <w:left w:val="single" w:sz="4" w:space="0" w:color="auto"/>
              <w:bottom w:val="single" w:sz="4" w:space="0" w:color="auto"/>
              <w:right w:val="single" w:sz="4" w:space="0" w:color="auto"/>
            </w:tcBorders>
            <w:vAlign w:val="center"/>
            <w:hideMark/>
          </w:tcPr>
          <w:p w14:paraId="435362DF" w14:textId="77777777" w:rsidR="00B66C24" w:rsidRPr="00571E72" w:rsidRDefault="00B66C24" w:rsidP="0049365F">
            <w:pPr>
              <w:pStyle w:val="TAC"/>
            </w:pPr>
            <w:r w:rsidRPr="00571E72">
              <w:t>≤ 3</w:t>
            </w:r>
          </w:p>
        </w:tc>
        <w:tc>
          <w:tcPr>
            <w:tcW w:w="1996" w:type="dxa"/>
            <w:tcBorders>
              <w:top w:val="single" w:sz="4" w:space="0" w:color="auto"/>
              <w:left w:val="single" w:sz="4" w:space="0" w:color="auto"/>
              <w:bottom w:val="single" w:sz="4" w:space="0" w:color="auto"/>
              <w:right w:val="single" w:sz="4" w:space="0" w:color="auto"/>
            </w:tcBorders>
            <w:hideMark/>
          </w:tcPr>
          <w:p w14:paraId="7104EF42" w14:textId="77777777" w:rsidR="00B66C24" w:rsidRPr="00571E72" w:rsidRDefault="00B66C24" w:rsidP="0049365F">
            <w:pPr>
              <w:pStyle w:val="TAC"/>
            </w:pPr>
            <w:r w:rsidRPr="00571E72">
              <w:t>≤ 2.0</w:t>
            </w:r>
          </w:p>
        </w:tc>
      </w:tr>
      <w:tr w:rsidR="00B66C24" w:rsidRPr="00EF130C" w14:paraId="7B0124BA" w14:textId="77777777" w:rsidTr="0049365F">
        <w:trPr>
          <w:jc w:val="center"/>
        </w:trPr>
        <w:tc>
          <w:tcPr>
            <w:tcW w:w="1442" w:type="dxa"/>
            <w:tcBorders>
              <w:top w:val="single" w:sz="4" w:space="0" w:color="auto"/>
              <w:left w:val="single" w:sz="4" w:space="0" w:color="auto"/>
              <w:bottom w:val="single" w:sz="4" w:space="0" w:color="auto"/>
              <w:right w:val="single" w:sz="4" w:space="0" w:color="auto"/>
            </w:tcBorders>
            <w:hideMark/>
          </w:tcPr>
          <w:p w14:paraId="08110E2C" w14:textId="77777777" w:rsidR="00B66C24" w:rsidRPr="00571E72" w:rsidRDefault="00B66C24" w:rsidP="0049365F">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11596223" w14:textId="77777777" w:rsidR="00B66C24" w:rsidRPr="00571E72" w:rsidRDefault="00B66C24" w:rsidP="0049365F">
            <w:pPr>
              <w:pStyle w:val="TAC"/>
            </w:pPr>
            <w:r w:rsidRPr="00571E72">
              <w:rPr>
                <w:lang w:eastAsia="zh-CN"/>
              </w:rPr>
              <w:t>64</w:t>
            </w:r>
            <w:r w:rsidRPr="00571E72">
              <w:t xml:space="preserve">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2D169C60" w14:textId="77777777" w:rsidR="00B66C24" w:rsidRPr="00571E72" w:rsidRDefault="00B66C24" w:rsidP="0049365F">
            <w:pPr>
              <w:pStyle w:val="TAC"/>
            </w:pPr>
            <w:r w:rsidRPr="00571E72">
              <w:t>≤ 11.0</w:t>
            </w:r>
          </w:p>
        </w:tc>
        <w:tc>
          <w:tcPr>
            <w:tcW w:w="4157" w:type="dxa"/>
            <w:gridSpan w:val="2"/>
            <w:tcBorders>
              <w:top w:val="single" w:sz="4" w:space="0" w:color="auto"/>
              <w:left w:val="single" w:sz="4" w:space="0" w:color="auto"/>
              <w:bottom w:val="single" w:sz="4" w:space="0" w:color="auto"/>
              <w:right w:val="single" w:sz="4" w:space="0" w:color="auto"/>
            </w:tcBorders>
            <w:vAlign w:val="center"/>
          </w:tcPr>
          <w:p w14:paraId="5779E98A" w14:textId="77777777" w:rsidR="00B66C24" w:rsidRPr="00571E72" w:rsidRDefault="00B66C24" w:rsidP="0049365F">
            <w:pPr>
              <w:pStyle w:val="TAC"/>
            </w:pPr>
            <w:r w:rsidRPr="00571E72">
              <w:t>≤3.5</w:t>
            </w:r>
            <w:r w:rsidRPr="00571E72">
              <w:rPr>
                <w:rFonts w:hint="eastAsia"/>
              </w:rPr>
              <w:t xml:space="preserve"> </w:t>
            </w:r>
          </w:p>
        </w:tc>
      </w:tr>
    </w:tbl>
    <w:p w14:paraId="75EAEC5A" w14:textId="77777777" w:rsidR="00B66C24" w:rsidRDefault="00B66C24" w:rsidP="00B66C24">
      <w:pPr>
        <w:rPr>
          <w:noProof/>
        </w:rPr>
      </w:pPr>
    </w:p>
    <w:p w14:paraId="507A3167" w14:textId="77777777" w:rsidR="00B66C24" w:rsidRDefault="00B66C24" w:rsidP="00F724FB">
      <w:pPr>
        <w:pStyle w:val="TH"/>
      </w:pPr>
      <w:r w:rsidRPr="00ED386E">
        <w:t xml:space="preserve">Table </w:t>
      </w:r>
      <w:r w:rsidRPr="00DF0870">
        <w:t xml:space="preserve"> </w:t>
      </w:r>
      <w:r>
        <w:t>7.4.2.2.2.1</w:t>
      </w:r>
      <w:r w:rsidRPr="00ED386E">
        <w:t>-1</w:t>
      </w:r>
      <w:r>
        <w:t>a</w:t>
      </w:r>
      <w:r w:rsidRPr="00ED386E">
        <w:t xml:space="preserve"> Maximum power reduction (MPR) for power class 1</w:t>
      </w:r>
      <w:r>
        <w:t xml:space="preserve"> with 4</w:t>
      </w:r>
      <w:r w:rsidRPr="00ED386E">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442"/>
        <w:gridCol w:w="1154"/>
        <w:gridCol w:w="2098"/>
        <w:gridCol w:w="2161"/>
        <w:gridCol w:w="1996"/>
      </w:tblGrid>
      <w:tr w:rsidR="00B66C24" w:rsidRPr="00435429" w14:paraId="370D1DDB" w14:textId="77777777" w:rsidTr="0049365F">
        <w:trPr>
          <w:jc w:val="center"/>
        </w:trPr>
        <w:tc>
          <w:tcPr>
            <w:tcW w:w="2596" w:type="dxa"/>
            <w:gridSpan w:val="2"/>
            <w:tcBorders>
              <w:top w:val="single" w:sz="4" w:space="0" w:color="auto"/>
              <w:left w:val="single" w:sz="4" w:space="0" w:color="auto"/>
              <w:bottom w:val="nil"/>
              <w:right w:val="single" w:sz="4" w:space="0" w:color="auto"/>
            </w:tcBorders>
            <w:hideMark/>
          </w:tcPr>
          <w:p w14:paraId="7AC62E3B" w14:textId="77777777" w:rsidR="00B66C24" w:rsidRPr="00571E72" w:rsidRDefault="00B66C24" w:rsidP="0049365F">
            <w:pPr>
              <w:pStyle w:val="TAH"/>
            </w:pPr>
            <w:r w:rsidRPr="00571E72">
              <w:t>Modulation</w:t>
            </w:r>
          </w:p>
        </w:tc>
        <w:tc>
          <w:tcPr>
            <w:tcW w:w="6255" w:type="dxa"/>
            <w:gridSpan w:val="3"/>
            <w:tcBorders>
              <w:top w:val="single" w:sz="4" w:space="0" w:color="auto"/>
              <w:left w:val="single" w:sz="4" w:space="0" w:color="auto"/>
              <w:bottom w:val="single" w:sz="4" w:space="0" w:color="auto"/>
              <w:right w:val="single" w:sz="4" w:space="0" w:color="auto"/>
            </w:tcBorders>
            <w:hideMark/>
          </w:tcPr>
          <w:p w14:paraId="1FE88A44" w14:textId="77777777" w:rsidR="00B66C24" w:rsidRPr="00571E72" w:rsidRDefault="00B66C24" w:rsidP="0049365F">
            <w:pPr>
              <w:pStyle w:val="TAH"/>
            </w:pPr>
            <w:r w:rsidRPr="00571E72">
              <w:t>MPR (dB)</w:t>
            </w:r>
          </w:p>
        </w:tc>
      </w:tr>
      <w:tr w:rsidR="00B66C24" w:rsidRPr="00435429" w14:paraId="24730C07" w14:textId="77777777" w:rsidTr="0049365F">
        <w:trPr>
          <w:jc w:val="center"/>
        </w:trPr>
        <w:tc>
          <w:tcPr>
            <w:tcW w:w="2596" w:type="dxa"/>
            <w:gridSpan w:val="2"/>
            <w:tcBorders>
              <w:top w:val="nil"/>
              <w:left w:val="single" w:sz="4" w:space="0" w:color="auto"/>
              <w:bottom w:val="single" w:sz="4" w:space="0" w:color="auto"/>
              <w:right w:val="single" w:sz="4" w:space="0" w:color="auto"/>
            </w:tcBorders>
            <w:hideMark/>
          </w:tcPr>
          <w:p w14:paraId="0D3F3B85" w14:textId="77777777" w:rsidR="00B66C24" w:rsidRPr="00571E72" w:rsidRDefault="00B66C24" w:rsidP="0049365F">
            <w:pPr>
              <w:pStyle w:val="TAH"/>
              <w:rPr>
                <w:rFonts w:cs="Arial"/>
              </w:rPr>
            </w:pPr>
          </w:p>
        </w:tc>
        <w:tc>
          <w:tcPr>
            <w:tcW w:w="2098" w:type="dxa"/>
            <w:tcBorders>
              <w:top w:val="single" w:sz="4" w:space="0" w:color="auto"/>
              <w:left w:val="single" w:sz="4" w:space="0" w:color="auto"/>
              <w:bottom w:val="single" w:sz="4" w:space="0" w:color="auto"/>
              <w:right w:val="single" w:sz="4" w:space="0" w:color="auto"/>
            </w:tcBorders>
            <w:hideMark/>
          </w:tcPr>
          <w:p w14:paraId="4DDB1271" w14:textId="77777777" w:rsidR="00B66C24" w:rsidRPr="00571E72" w:rsidRDefault="00B66C24" w:rsidP="0049365F">
            <w:pPr>
              <w:pStyle w:val="TAH"/>
            </w:pPr>
            <w:r w:rsidRPr="00571E72">
              <w:t>Edge RB allocations</w:t>
            </w:r>
          </w:p>
        </w:tc>
        <w:tc>
          <w:tcPr>
            <w:tcW w:w="2161" w:type="dxa"/>
            <w:tcBorders>
              <w:top w:val="single" w:sz="4" w:space="0" w:color="auto"/>
              <w:left w:val="single" w:sz="4" w:space="0" w:color="auto"/>
              <w:bottom w:val="single" w:sz="4" w:space="0" w:color="auto"/>
              <w:right w:val="single" w:sz="4" w:space="0" w:color="auto"/>
            </w:tcBorders>
            <w:hideMark/>
          </w:tcPr>
          <w:p w14:paraId="685F4A92" w14:textId="77777777" w:rsidR="00B66C24" w:rsidRPr="00571E72" w:rsidRDefault="00B66C24" w:rsidP="0049365F">
            <w:pPr>
              <w:pStyle w:val="TAH"/>
            </w:pPr>
            <w:r w:rsidRPr="00571E72">
              <w:t>Outer RB allocations</w:t>
            </w:r>
          </w:p>
        </w:tc>
        <w:tc>
          <w:tcPr>
            <w:tcW w:w="1996" w:type="dxa"/>
            <w:tcBorders>
              <w:top w:val="single" w:sz="4" w:space="0" w:color="auto"/>
              <w:left w:val="single" w:sz="4" w:space="0" w:color="auto"/>
              <w:bottom w:val="single" w:sz="4" w:space="0" w:color="auto"/>
              <w:right w:val="single" w:sz="4" w:space="0" w:color="auto"/>
            </w:tcBorders>
            <w:hideMark/>
          </w:tcPr>
          <w:p w14:paraId="2ABCB4DB" w14:textId="77777777" w:rsidR="00B66C24" w:rsidRPr="00571E72" w:rsidRDefault="00B66C24" w:rsidP="0049365F">
            <w:pPr>
              <w:pStyle w:val="TAH"/>
            </w:pPr>
            <w:r w:rsidRPr="00571E72">
              <w:t>Inner RB allocations</w:t>
            </w:r>
          </w:p>
        </w:tc>
      </w:tr>
      <w:tr w:rsidR="00B66C24" w:rsidRPr="00435429" w14:paraId="4B310C25" w14:textId="77777777" w:rsidTr="0049365F">
        <w:trPr>
          <w:jc w:val="center"/>
        </w:trPr>
        <w:tc>
          <w:tcPr>
            <w:tcW w:w="1442" w:type="dxa"/>
            <w:tcBorders>
              <w:top w:val="single" w:sz="4" w:space="0" w:color="auto"/>
              <w:left w:val="single" w:sz="4" w:space="0" w:color="auto"/>
              <w:bottom w:val="single" w:sz="4" w:space="0" w:color="auto"/>
              <w:right w:val="single" w:sz="4" w:space="0" w:color="auto"/>
            </w:tcBorders>
            <w:hideMark/>
          </w:tcPr>
          <w:p w14:paraId="6CA1338B" w14:textId="77777777" w:rsidR="00B66C24" w:rsidRPr="00571E72" w:rsidRDefault="00B66C24" w:rsidP="0049365F">
            <w:pPr>
              <w:pStyle w:val="TAC"/>
            </w:pPr>
            <w:r w:rsidRPr="00571E72">
              <w:t>DFT-s-OFDM</w:t>
            </w:r>
          </w:p>
        </w:tc>
        <w:tc>
          <w:tcPr>
            <w:tcW w:w="1154" w:type="dxa"/>
            <w:tcBorders>
              <w:top w:val="single" w:sz="4" w:space="0" w:color="auto"/>
              <w:left w:val="single" w:sz="4" w:space="0" w:color="auto"/>
              <w:bottom w:val="single" w:sz="4" w:space="0" w:color="auto"/>
              <w:right w:val="single" w:sz="4" w:space="0" w:color="auto"/>
            </w:tcBorders>
          </w:tcPr>
          <w:p w14:paraId="7F4354E0" w14:textId="77777777" w:rsidR="00B66C24" w:rsidRPr="00571E72" w:rsidRDefault="00B66C24" w:rsidP="0049365F">
            <w:pPr>
              <w:pStyle w:val="TAC"/>
            </w:pPr>
            <w:r w:rsidRPr="00571E72">
              <w:t>Pi/2 BPSK</w:t>
            </w:r>
          </w:p>
        </w:tc>
        <w:tc>
          <w:tcPr>
            <w:tcW w:w="2098" w:type="dxa"/>
            <w:tcBorders>
              <w:top w:val="single" w:sz="4" w:space="0" w:color="auto"/>
              <w:left w:val="single" w:sz="4" w:space="0" w:color="auto"/>
              <w:bottom w:val="single" w:sz="4" w:space="0" w:color="auto"/>
              <w:right w:val="single" w:sz="4" w:space="0" w:color="auto"/>
            </w:tcBorders>
            <w:hideMark/>
          </w:tcPr>
          <w:p w14:paraId="551C1F78" w14:textId="77777777" w:rsidR="00B66C24" w:rsidRPr="00571E72" w:rsidRDefault="00B66C24" w:rsidP="0049365F">
            <w:pPr>
              <w:pStyle w:val="TAC"/>
            </w:pPr>
            <w:r w:rsidRPr="00571E72">
              <w:t>≤ 10.0</w:t>
            </w:r>
          </w:p>
        </w:tc>
        <w:tc>
          <w:tcPr>
            <w:tcW w:w="2161" w:type="dxa"/>
            <w:tcBorders>
              <w:top w:val="single" w:sz="4" w:space="0" w:color="auto"/>
              <w:left w:val="single" w:sz="4" w:space="0" w:color="auto"/>
              <w:bottom w:val="single" w:sz="4" w:space="0" w:color="auto"/>
              <w:right w:val="single" w:sz="4" w:space="0" w:color="auto"/>
            </w:tcBorders>
            <w:hideMark/>
          </w:tcPr>
          <w:p w14:paraId="32F00F71" w14:textId="77777777" w:rsidR="00B66C24" w:rsidRPr="00571E72" w:rsidRDefault="00B66C24" w:rsidP="0049365F">
            <w:pPr>
              <w:pStyle w:val="TAC"/>
            </w:pPr>
            <w:r w:rsidRPr="00571E72">
              <w:t>≤ 2.0</w:t>
            </w:r>
          </w:p>
        </w:tc>
        <w:tc>
          <w:tcPr>
            <w:tcW w:w="1996" w:type="dxa"/>
            <w:tcBorders>
              <w:top w:val="single" w:sz="4" w:space="0" w:color="auto"/>
              <w:left w:val="single" w:sz="4" w:space="0" w:color="auto"/>
              <w:bottom w:val="single" w:sz="4" w:space="0" w:color="auto"/>
              <w:right w:val="single" w:sz="4" w:space="0" w:color="auto"/>
            </w:tcBorders>
            <w:hideMark/>
          </w:tcPr>
          <w:p w14:paraId="3E8D3B84" w14:textId="77777777" w:rsidR="00B66C24" w:rsidRPr="00571E72" w:rsidRDefault="00B66C24" w:rsidP="0049365F">
            <w:pPr>
              <w:pStyle w:val="TAC"/>
            </w:pPr>
            <w:r w:rsidRPr="00571E72">
              <w:t>≤ 0.5</w:t>
            </w:r>
          </w:p>
        </w:tc>
      </w:tr>
      <w:tr w:rsidR="00B66C24" w:rsidRPr="00435429" w14:paraId="0FB3127F" w14:textId="77777777" w:rsidTr="0049365F">
        <w:trPr>
          <w:jc w:val="center"/>
        </w:trPr>
        <w:tc>
          <w:tcPr>
            <w:tcW w:w="1442" w:type="dxa"/>
            <w:tcBorders>
              <w:top w:val="single" w:sz="4" w:space="0" w:color="auto"/>
              <w:left w:val="single" w:sz="4" w:space="0" w:color="auto"/>
              <w:bottom w:val="single" w:sz="4" w:space="0" w:color="auto"/>
              <w:right w:val="single" w:sz="4" w:space="0" w:color="auto"/>
            </w:tcBorders>
            <w:hideMark/>
          </w:tcPr>
          <w:p w14:paraId="33ABD570" w14:textId="77777777" w:rsidR="00B66C24" w:rsidRPr="00571E72" w:rsidRDefault="00B66C24" w:rsidP="0049365F">
            <w:pPr>
              <w:pStyle w:val="TAC"/>
            </w:pPr>
          </w:p>
        </w:tc>
        <w:tc>
          <w:tcPr>
            <w:tcW w:w="1154" w:type="dxa"/>
            <w:tcBorders>
              <w:top w:val="single" w:sz="4" w:space="0" w:color="auto"/>
              <w:left w:val="single" w:sz="4" w:space="0" w:color="auto"/>
              <w:bottom w:val="single" w:sz="4" w:space="0" w:color="auto"/>
              <w:right w:val="single" w:sz="4" w:space="0" w:color="auto"/>
            </w:tcBorders>
          </w:tcPr>
          <w:p w14:paraId="6227F60A" w14:textId="77777777" w:rsidR="00B66C24" w:rsidRPr="00571E72" w:rsidRDefault="00B66C24" w:rsidP="0049365F">
            <w:pPr>
              <w:pStyle w:val="TAC"/>
            </w:pPr>
            <w:r w:rsidRPr="00571E72">
              <w:t>QPSK</w:t>
            </w:r>
          </w:p>
        </w:tc>
        <w:tc>
          <w:tcPr>
            <w:tcW w:w="2098" w:type="dxa"/>
            <w:tcBorders>
              <w:top w:val="single" w:sz="4" w:space="0" w:color="auto"/>
              <w:left w:val="single" w:sz="4" w:space="0" w:color="auto"/>
              <w:bottom w:val="single" w:sz="4" w:space="0" w:color="auto"/>
              <w:right w:val="single" w:sz="4" w:space="0" w:color="auto"/>
            </w:tcBorders>
            <w:vAlign w:val="center"/>
            <w:hideMark/>
          </w:tcPr>
          <w:p w14:paraId="3216BAFF" w14:textId="77777777" w:rsidR="00B66C24" w:rsidRPr="00571E72" w:rsidRDefault="00B66C24" w:rsidP="0049365F">
            <w:pPr>
              <w:pStyle w:val="TAC"/>
            </w:pPr>
            <w:r w:rsidRPr="00571E72">
              <w:t>≤ 10.5</w:t>
            </w:r>
          </w:p>
        </w:tc>
        <w:tc>
          <w:tcPr>
            <w:tcW w:w="2161" w:type="dxa"/>
            <w:tcBorders>
              <w:top w:val="single" w:sz="4" w:space="0" w:color="auto"/>
              <w:left w:val="single" w:sz="4" w:space="0" w:color="auto"/>
              <w:bottom w:val="single" w:sz="4" w:space="0" w:color="auto"/>
              <w:right w:val="single" w:sz="4" w:space="0" w:color="auto"/>
            </w:tcBorders>
            <w:vAlign w:val="center"/>
            <w:hideMark/>
          </w:tcPr>
          <w:p w14:paraId="2D10888D" w14:textId="77777777" w:rsidR="00B66C24" w:rsidRPr="00571E72" w:rsidRDefault="00B66C24" w:rsidP="0049365F">
            <w:pPr>
              <w:pStyle w:val="TAC"/>
            </w:pPr>
            <w:r w:rsidRPr="00571E72">
              <w:t xml:space="preserve">≤ </w:t>
            </w:r>
            <w:r w:rsidRPr="00571E72">
              <w:rPr>
                <w:rFonts w:hint="eastAsia"/>
              </w:rPr>
              <w:t>2.</w:t>
            </w:r>
            <w:r w:rsidRPr="00571E72">
              <w:t>5</w:t>
            </w:r>
          </w:p>
        </w:tc>
        <w:tc>
          <w:tcPr>
            <w:tcW w:w="1996" w:type="dxa"/>
            <w:tcBorders>
              <w:top w:val="single" w:sz="4" w:space="0" w:color="auto"/>
              <w:left w:val="single" w:sz="4" w:space="0" w:color="auto"/>
              <w:bottom w:val="single" w:sz="4" w:space="0" w:color="auto"/>
              <w:right w:val="single" w:sz="4" w:space="0" w:color="auto"/>
            </w:tcBorders>
            <w:vAlign w:val="center"/>
            <w:hideMark/>
          </w:tcPr>
          <w:p w14:paraId="6E5360BD" w14:textId="77777777" w:rsidR="00B66C24" w:rsidRPr="00571E72" w:rsidRDefault="00B66C24" w:rsidP="0049365F">
            <w:pPr>
              <w:pStyle w:val="TAC"/>
            </w:pPr>
            <w:r w:rsidRPr="00571E72">
              <w:t>≤ 0.5</w:t>
            </w:r>
            <w:r w:rsidRPr="00571E72">
              <w:rPr>
                <w:rFonts w:hint="eastAsia"/>
              </w:rPr>
              <w:t xml:space="preserve"> </w:t>
            </w:r>
          </w:p>
        </w:tc>
      </w:tr>
      <w:tr w:rsidR="00B66C24" w:rsidRPr="00435429" w14:paraId="6BD99002" w14:textId="77777777" w:rsidTr="0049365F">
        <w:trPr>
          <w:jc w:val="center"/>
        </w:trPr>
        <w:tc>
          <w:tcPr>
            <w:tcW w:w="1442" w:type="dxa"/>
            <w:tcBorders>
              <w:top w:val="single" w:sz="4" w:space="0" w:color="auto"/>
              <w:left w:val="single" w:sz="4" w:space="0" w:color="auto"/>
              <w:bottom w:val="single" w:sz="4" w:space="0" w:color="auto"/>
              <w:right w:val="single" w:sz="4" w:space="0" w:color="auto"/>
            </w:tcBorders>
            <w:hideMark/>
          </w:tcPr>
          <w:p w14:paraId="63D951E6" w14:textId="77777777" w:rsidR="00B66C24" w:rsidRPr="00571E72" w:rsidRDefault="00B66C24" w:rsidP="0049365F">
            <w:pPr>
              <w:pStyle w:val="TAC"/>
            </w:pPr>
          </w:p>
        </w:tc>
        <w:tc>
          <w:tcPr>
            <w:tcW w:w="1154" w:type="dxa"/>
            <w:tcBorders>
              <w:top w:val="single" w:sz="4" w:space="0" w:color="auto"/>
              <w:left w:val="single" w:sz="4" w:space="0" w:color="auto"/>
              <w:bottom w:val="single" w:sz="4" w:space="0" w:color="auto"/>
              <w:right w:val="single" w:sz="4" w:space="0" w:color="auto"/>
            </w:tcBorders>
          </w:tcPr>
          <w:p w14:paraId="2327D480" w14:textId="77777777" w:rsidR="00B66C24" w:rsidRPr="00571E72" w:rsidRDefault="00B66C24" w:rsidP="0049365F">
            <w:pPr>
              <w:pStyle w:val="TAC"/>
            </w:pPr>
            <w:r w:rsidRPr="00571E72">
              <w:t>16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4A0FF436" w14:textId="77777777" w:rsidR="00B66C24" w:rsidRPr="00571E72" w:rsidRDefault="00B66C24" w:rsidP="0049365F">
            <w:pPr>
              <w:pStyle w:val="TAC"/>
            </w:pPr>
            <w:r w:rsidRPr="00571E72">
              <w:t>≤ 10</w:t>
            </w:r>
            <w:r w:rsidRPr="00571E72">
              <w:rPr>
                <w:rFonts w:hint="eastAsia"/>
              </w:rPr>
              <w:t>.</w:t>
            </w:r>
            <w:r w:rsidRPr="00571E72">
              <w:t>5</w:t>
            </w:r>
          </w:p>
        </w:tc>
        <w:tc>
          <w:tcPr>
            <w:tcW w:w="2161" w:type="dxa"/>
            <w:tcBorders>
              <w:top w:val="single" w:sz="4" w:space="0" w:color="auto"/>
              <w:left w:val="single" w:sz="4" w:space="0" w:color="auto"/>
              <w:bottom w:val="single" w:sz="4" w:space="0" w:color="auto"/>
              <w:right w:val="single" w:sz="4" w:space="0" w:color="auto"/>
            </w:tcBorders>
            <w:vAlign w:val="center"/>
            <w:hideMark/>
          </w:tcPr>
          <w:p w14:paraId="6118A0EB" w14:textId="77777777" w:rsidR="00B66C24" w:rsidRPr="00571E72" w:rsidRDefault="00B66C24" w:rsidP="0049365F">
            <w:pPr>
              <w:pStyle w:val="TAC"/>
            </w:pPr>
            <w:r w:rsidRPr="00571E72">
              <w:t>≤ 3.5</w:t>
            </w:r>
          </w:p>
        </w:tc>
        <w:tc>
          <w:tcPr>
            <w:tcW w:w="1996" w:type="dxa"/>
            <w:tcBorders>
              <w:top w:val="single" w:sz="4" w:space="0" w:color="auto"/>
              <w:left w:val="single" w:sz="4" w:space="0" w:color="auto"/>
              <w:bottom w:val="single" w:sz="4" w:space="0" w:color="auto"/>
              <w:right w:val="single" w:sz="4" w:space="0" w:color="auto"/>
            </w:tcBorders>
            <w:vAlign w:val="center"/>
            <w:hideMark/>
          </w:tcPr>
          <w:p w14:paraId="08E24764" w14:textId="77777777" w:rsidR="00B66C24" w:rsidRPr="00571E72" w:rsidRDefault="00B66C24" w:rsidP="0049365F">
            <w:pPr>
              <w:pStyle w:val="TAC"/>
            </w:pPr>
            <w:r w:rsidRPr="00571E72">
              <w:t xml:space="preserve">≤ </w:t>
            </w:r>
            <w:r w:rsidRPr="00571E72">
              <w:rPr>
                <w:rFonts w:hint="eastAsia"/>
              </w:rPr>
              <w:t xml:space="preserve">1.5 </w:t>
            </w:r>
          </w:p>
        </w:tc>
      </w:tr>
      <w:tr w:rsidR="00B66C24" w:rsidRPr="00435429" w14:paraId="736EA971" w14:textId="77777777" w:rsidTr="0049365F">
        <w:trPr>
          <w:jc w:val="center"/>
        </w:trPr>
        <w:tc>
          <w:tcPr>
            <w:tcW w:w="1442" w:type="dxa"/>
            <w:tcBorders>
              <w:top w:val="single" w:sz="4" w:space="0" w:color="auto"/>
              <w:left w:val="single" w:sz="4" w:space="0" w:color="auto"/>
              <w:bottom w:val="single" w:sz="4" w:space="0" w:color="auto"/>
              <w:right w:val="single" w:sz="4" w:space="0" w:color="auto"/>
            </w:tcBorders>
            <w:hideMark/>
          </w:tcPr>
          <w:p w14:paraId="14767DE9" w14:textId="77777777" w:rsidR="00B66C24" w:rsidRPr="00571E72" w:rsidRDefault="00B66C24" w:rsidP="0049365F">
            <w:pPr>
              <w:pStyle w:val="TAC"/>
            </w:pPr>
          </w:p>
        </w:tc>
        <w:tc>
          <w:tcPr>
            <w:tcW w:w="1154" w:type="dxa"/>
            <w:tcBorders>
              <w:top w:val="single" w:sz="4" w:space="0" w:color="auto"/>
              <w:left w:val="single" w:sz="4" w:space="0" w:color="auto"/>
              <w:bottom w:val="single" w:sz="4" w:space="0" w:color="auto"/>
              <w:right w:val="single" w:sz="4" w:space="0" w:color="auto"/>
            </w:tcBorders>
          </w:tcPr>
          <w:p w14:paraId="20C91DC0" w14:textId="77777777" w:rsidR="00B66C24" w:rsidRPr="00571E72" w:rsidRDefault="00B66C24" w:rsidP="0049365F">
            <w:pPr>
              <w:pStyle w:val="TAC"/>
            </w:pPr>
            <w:r w:rsidRPr="00571E72">
              <w:t>64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5E871AE0" w14:textId="77777777" w:rsidR="00B66C24" w:rsidRPr="00571E72" w:rsidRDefault="00B66C24" w:rsidP="0049365F">
            <w:pPr>
              <w:pStyle w:val="TAC"/>
            </w:pPr>
            <w:r w:rsidRPr="00571E72">
              <w:t>≤ 10.5</w:t>
            </w:r>
          </w:p>
        </w:tc>
        <w:tc>
          <w:tcPr>
            <w:tcW w:w="2161" w:type="dxa"/>
            <w:tcBorders>
              <w:top w:val="single" w:sz="4" w:space="0" w:color="auto"/>
              <w:left w:val="single" w:sz="4" w:space="0" w:color="auto"/>
              <w:bottom w:val="single" w:sz="4" w:space="0" w:color="auto"/>
              <w:right w:val="single" w:sz="4" w:space="0" w:color="auto"/>
            </w:tcBorders>
            <w:vAlign w:val="center"/>
            <w:hideMark/>
          </w:tcPr>
          <w:p w14:paraId="001EF233" w14:textId="77777777" w:rsidR="00B66C24" w:rsidRPr="00571E72" w:rsidRDefault="00B66C24" w:rsidP="0049365F">
            <w:pPr>
              <w:pStyle w:val="TAC"/>
            </w:pPr>
            <w:r w:rsidRPr="00571E72">
              <w:t>≤ 4.0</w:t>
            </w:r>
          </w:p>
        </w:tc>
        <w:tc>
          <w:tcPr>
            <w:tcW w:w="1996" w:type="dxa"/>
            <w:tcBorders>
              <w:top w:val="single" w:sz="4" w:space="0" w:color="auto"/>
              <w:left w:val="single" w:sz="4" w:space="0" w:color="auto"/>
              <w:bottom w:val="single" w:sz="4" w:space="0" w:color="auto"/>
              <w:right w:val="single" w:sz="4" w:space="0" w:color="auto"/>
            </w:tcBorders>
            <w:vAlign w:val="center"/>
          </w:tcPr>
          <w:p w14:paraId="3E3E3471" w14:textId="77777777" w:rsidR="00B66C24" w:rsidRPr="00571E72" w:rsidRDefault="00B66C24" w:rsidP="0049365F">
            <w:pPr>
              <w:pStyle w:val="TAC"/>
            </w:pPr>
            <w:r w:rsidRPr="00571E72">
              <w:t xml:space="preserve">≤ </w:t>
            </w:r>
            <w:r w:rsidRPr="00571E72">
              <w:rPr>
                <w:rFonts w:hint="eastAsia"/>
              </w:rPr>
              <w:t>3.</w:t>
            </w:r>
            <w:r w:rsidRPr="00571E72">
              <w:t>5</w:t>
            </w:r>
          </w:p>
        </w:tc>
      </w:tr>
      <w:tr w:rsidR="00B66C24" w:rsidRPr="00435429" w14:paraId="12D321A6" w14:textId="77777777" w:rsidTr="0049365F">
        <w:trPr>
          <w:jc w:val="center"/>
        </w:trPr>
        <w:tc>
          <w:tcPr>
            <w:tcW w:w="1442" w:type="dxa"/>
            <w:tcBorders>
              <w:top w:val="single" w:sz="4" w:space="0" w:color="auto"/>
              <w:left w:val="single" w:sz="4" w:space="0" w:color="auto"/>
              <w:bottom w:val="single" w:sz="4" w:space="0" w:color="auto"/>
              <w:right w:val="single" w:sz="4" w:space="0" w:color="auto"/>
            </w:tcBorders>
            <w:hideMark/>
          </w:tcPr>
          <w:p w14:paraId="77674CD5" w14:textId="77777777" w:rsidR="00B66C24" w:rsidRPr="00571E72" w:rsidRDefault="00B66C24" w:rsidP="0049365F">
            <w:pPr>
              <w:pStyle w:val="TAC"/>
              <w:rPr>
                <w:lang w:eastAsia="zh-CN"/>
              </w:rPr>
            </w:pPr>
            <w:r w:rsidRPr="00571E72">
              <w:t>CP-OFDM</w:t>
            </w:r>
          </w:p>
        </w:tc>
        <w:tc>
          <w:tcPr>
            <w:tcW w:w="1154" w:type="dxa"/>
            <w:tcBorders>
              <w:top w:val="single" w:sz="4" w:space="0" w:color="auto"/>
              <w:left w:val="single" w:sz="4" w:space="0" w:color="auto"/>
              <w:bottom w:val="single" w:sz="4" w:space="0" w:color="auto"/>
              <w:right w:val="single" w:sz="4" w:space="0" w:color="auto"/>
            </w:tcBorders>
          </w:tcPr>
          <w:p w14:paraId="50FB8016" w14:textId="77777777" w:rsidR="00B66C24" w:rsidRPr="00571E72" w:rsidRDefault="00B66C24" w:rsidP="0049365F">
            <w:pPr>
              <w:pStyle w:val="TAC"/>
              <w:rPr>
                <w:lang w:eastAsia="zh-CN"/>
              </w:rPr>
            </w:pPr>
            <w:r w:rsidRPr="00571E72">
              <w:t>QPSK</w:t>
            </w:r>
          </w:p>
        </w:tc>
        <w:tc>
          <w:tcPr>
            <w:tcW w:w="2098" w:type="dxa"/>
            <w:tcBorders>
              <w:top w:val="single" w:sz="4" w:space="0" w:color="auto"/>
              <w:left w:val="single" w:sz="4" w:space="0" w:color="auto"/>
              <w:bottom w:val="single" w:sz="4" w:space="0" w:color="auto"/>
              <w:right w:val="single" w:sz="4" w:space="0" w:color="auto"/>
            </w:tcBorders>
            <w:vAlign w:val="center"/>
            <w:hideMark/>
          </w:tcPr>
          <w:p w14:paraId="5B6DBDCF" w14:textId="77777777" w:rsidR="00B66C24" w:rsidRPr="00571E72" w:rsidRDefault="00B66C24" w:rsidP="0049365F">
            <w:pPr>
              <w:pStyle w:val="TAC"/>
            </w:pPr>
            <w:r w:rsidRPr="00571E72">
              <w:t>≤ 11.0</w:t>
            </w:r>
          </w:p>
        </w:tc>
        <w:tc>
          <w:tcPr>
            <w:tcW w:w="2161" w:type="dxa"/>
            <w:tcBorders>
              <w:top w:val="single" w:sz="4" w:space="0" w:color="auto"/>
              <w:left w:val="single" w:sz="4" w:space="0" w:color="auto"/>
              <w:bottom w:val="single" w:sz="4" w:space="0" w:color="auto"/>
              <w:right w:val="single" w:sz="4" w:space="0" w:color="auto"/>
            </w:tcBorders>
            <w:vAlign w:val="center"/>
            <w:hideMark/>
          </w:tcPr>
          <w:p w14:paraId="1C1784AB" w14:textId="77777777" w:rsidR="00B66C24" w:rsidRPr="00571E72" w:rsidRDefault="00B66C24" w:rsidP="0049365F">
            <w:pPr>
              <w:pStyle w:val="TAC"/>
            </w:pPr>
            <w:r w:rsidRPr="00571E72">
              <w:t>≤ 4.5</w:t>
            </w:r>
          </w:p>
        </w:tc>
        <w:tc>
          <w:tcPr>
            <w:tcW w:w="1996" w:type="dxa"/>
            <w:tcBorders>
              <w:top w:val="single" w:sz="4" w:space="0" w:color="auto"/>
              <w:left w:val="single" w:sz="4" w:space="0" w:color="auto"/>
              <w:bottom w:val="single" w:sz="4" w:space="0" w:color="auto"/>
              <w:right w:val="single" w:sz="4" w:space="0" w:color="auto"/>
            </w:tcBorders>
            <w:vAlign w:val="center"/>
            <w:hideMark/>
          </w:tcPr>
          <w:p w14:paraId="4D495F20" w14:textId="77777777" w:rsidR="00B66C24" w:rsidRPr="00571E72" w:rsidRDefault="00B66C24" w:rsidP="0049365F">
            <w:pPr>
              <w:pStyle w:val="TAC"/>
            </w:pPr>
            <w:r w:rsidRPr="00571E72">
              <w:t>≤ 2.0</w:t>
            </w:r>
            <w:r w:rsidRPr="00571E72">
              <w:rPr>
                <w:rFonts w:hint="eastAsia"/>
              </w:rPr>
              <w:t xml:space="preserve"> </w:t>
            </w:r>
          </w:p>
        </w:tc>
      </w:tr>
      <w:tr w:rsidR="00B66C24" w:rsidRPr="00435429" w14:paraId="2CC55DD0" w14:textId="77777777" w:rsidTr="0049365F">
        <w:trPr>
          <w:jc w:val="center"/>
        </w:trPr>
        <w:tc>
          <w:tcPr>
            <w:tcW w:w="1442" w:type="dxa"/>
            <w:tcBorders>
              <w:top w:val="single" w:sz="4" w:space="0" w:color="auto"/>
              <w:left w:val="single" w:sz="4" w:space="0" w:color="auto"/>
              <w:bottom w:val="single" w:sz="4" w:space="0" w:color="auto"/>
              <w:right w:val="single" w:sz="4" w:space="0" w:color="auto"/>
            </w:tcBorders>
            <w:hideMark/>
          </w:tcPr>
          <w:p w14:paraId="48BE9AAC" w14:textId="77777777" w:rsidR="00B66C24" w:rsidRPr="00571E72" w:rsidRDefault="00B66C24" w:rsidP="0049365F">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53408942" w14:textId="77777777" w:rsidR="00B66C24" w:rsidRPr="00571E72" w:rsidRDefault="00B66C24" w:rsidP="0049365F">
            <w:pPr>
              <w:pStyle w:val="TAC"/>
              <w:rPr>
                <w:lang w:eastAsia="zh-CN"/>
              </w:rPr>
            </w:pPr>
            <w:r w:rsidRPr="00571E72">
              <w:t>16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6DDE7B78" w14:textId="77777777" w:rsidR="00B66C24" w:rsidRPr="00571E72" w:rsidRDefault="00B66C24" w:rsidP="0049365F">
            <w:pPr>
              <w:pStyle w:val="TAC"/>
            </w:pPr>
            <w:r w:rsidRPr="00571E72">
              <w:t>≤ 11.0</w:t>
            </w:r>
          </w:p>
        </w:tc>
        <w:tc>
          <w:tcPr>
            <w:tcW w:w="2161" w:type="dxa"/>
            <w:tcBorders>
              <w:top w:val="single" w:sz="4" w:space="0" w:color="auto"/>
              <w:left w:val="single" w:sz="4" w:space="0" w:color="auto"/>
              <w:bottom w:val="single" w:sz="4" w:space="0" w:color="auto"/>
              <w:right w:val="single" w:sz="4" w:space="0" w:color="auto"/>
            </w:tcBorders>
            <w:vAlign w:val="center"/>
            <w:hideMark/>
          </w:tcPr>
          <w:p w14:paraId="0B33AA46" w14:textId="77777777" w:rsidR="00B66C24" w:rsidRPr="00571E72" w:rsidRDefault="00B66C24" w:rsidP="0049365F">
            <w:pPr>
              <w:pStyle w:val="TAC"/>
            </w:pPr>
            <w:r w:rsidRPr="00571E72">
              <w:t>≤ 4.5</w:t>
            </w:r>
          </w:p>
        </w:tc>
        <w:tc>
          <w:tcPr>
            <w:tcW w:w="1996" w:type="dxa"/>
            <w:tcBorders>
              <w:top w:val="single" w:sz="4" w:space="0" w:color="auto"/>
              <w:left w:val="single" w:sz="4" w:space="0" w:color="auto"/>
              <w:bottom w:val="single" w:sz="4" w:space="0" w:color="auto"/>
              <w:right w:val="single" w:sz="4" w:space="0" w:color="auto"/>
            </w:tcBorders>
            <w:vAlign w:val="center"/>
            <w:hideMark/>
          </w:tcPr>
          <w:p w14:paraId="581806AF" w14:textId="77777777" w:rsidR="00B66C24" w:rsidRPr="00571E72" w:rsidRDefault="00B66C24" w:rsidP="0049365F">
            <w:pPr>
              <w:pStyle w:val="TAC"/>
            </w:pPr>
            <w:r w:rsidRPr="00571E72">
              <w:t>≤ 2.5</w:t>
            </w:r>
            <w:r w:rsidRPr="00571E72">
              <w:rPr>
                <w:rFonts w:hint="eastAsia"/>
              </w:rPr>
              <w:t xml:space="preserve"> </w:t>
            </w:r>
          </w:p>
        </w:tc>
      </w:tr>
      <w:tr w:rsidR="00B66C24" w:rsidRPr="00435429" w14:paraId="7C070622" w14:textId="77777777" w:rsidTr="0049365F">
        <w:trPr>
          <w:jc w:val="center"/>
        </w:trPr>
        <w:tc>
          <w:tcPr>
            <w:tcW w:w="1442" w:type="dxa"/>
            <w:tcBorders>
              <w:top w:val="single" w:sz="4" w:space="0" w:color="auto"/>
              <w:left w:val="single" w:sz="4" w:space="0" w:color="auto"/>
              <w:bottom w:val="single" w:sz="4" w:space="0" w:color="auto"/>
              <w:right w:val="single" w:sz="4" w:space="0" w:color="auto"/>
            </w:tcBorders>
            <w:hideMark/>
          </w:tcPr>
          <w:p w14:paraId="2AACC02B" w14:textId="77777777" w:rsidR="00B66C24" w:rsidRPr="00571E72" w:rsidRDefault="00B66C24" w:rsidP="0049365F">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4054EFA9" w14:textId="77777777" w:rsidR="00B66C24" w:rsidRPr="00571E72" w:rsidRDefault="00B66C24" w:rsidP="0049365F">
            <w:pPr>
              <w:pStyle w:val="TAC"/>
            </w:pPr>
            <w:r w:rsidRPr="00571E72">
              <w:rPr>
                <w:lang w:eastAsia="zh-CN"/>
              </w:rPr>
              <w:t>64</w:t>
            </w:r>
            <w:r w:rsidRPr="00571E72">
              <w:t xml:space="preserve">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157B0F86" w14:textId="77777777" w:rsidR="00B66C24" w:rsidRPr="00571E72" w:rsidRDefault="00B66C24" w:rsidP="0049365F">
            <w:pPr>
              <w:pStyle w:val="TAC"/>
            </w:pPr>
            <w:r w:rsidRPr="00571E72">
              <w:t>≤ 11.0</w:t>
            </w:r>
          </w:p>
        </w:tc>
        <w:tc>
          <w:tcPr>
            <w:tcW w:w="2161" w:type="dxa"/>
            <w:tcBorders>
              <w:top w:val="single" w:sz="4" w:space="0" w:color="auto"/>
              <w:left w:val="single" w:sz="4" w:space="0" w:color="auto"/>
              <w:bottom w:val="single" w:sz="4" w:space="0" w:color="auto"/>
              <w:right w:val="single" w:sz="4" w:space="0" w:color="auto"/>
            </w:tcBorders>
            <w:vAlign w:val="center"/>
          </w:tcPr>
          <w:p w14:paraId="2D0F3516" w14:textId="77777777" w:rsidR="00B66C24" w:rsidRPr="00571E72" w:rsidRDefault="00B66C24" w:rsidP="0049365F">
            <w:pPr>
              <w:pStyle w:val="TAC"/>
            </w:pPr>
            <w:r w:rsidRPr="00571E72">
              <w:t>≤ 5</w:t>
            </w:r>
            <w:r w:rsidRPr="00571E72">
              <w:rPr>
                <w:rFonts w:hint="eastAsia"/>
              </w:rPr>
              <w:t xml:space="preserve">.0 </w:t>
            </w:r>
          </w:p>
        </w:tc>
        <w:tc>
          <w:tcPr>
            <w:tcW w:w="1996" w:type="dxa"/>
            <w:tcBorders>
              <w:top w:val="single" w:sz="4" w:space="0" w:color="auto"/>
              <w:left w:val="single" w:sz="4" w:space="0" w:color="auto"/>
              <w:bottom w:val="single" w:sz="4" w:space="0" w:color="auto"/>
              <w:right w:val="single" w:sz="4" w:space="0" w:color="auto"/>
            </w:tcBorders>
            <w:vAlign w:val="center"/>
          </w:tcPr>
          <w:p w14:paraId="3B7469AE" w14:textId="77777777" w:rsidR="00B66C24" w:rsidRPr="00571E72" w:rsidRDefault="00B66C24" w:rsidP="0049365F">
            <w:pPr>
              <w:pStyle w:val="TAC"/>
            </w:pPr>
            <w:r w:rsidRPr="00571E72">
              <w:t xml:space="preserve">≤ </w:t>
            </w:r>
            <w:r w:rsidRPr="00571E72">
              <w:rPr>
                <w:rFonts w:hint="eastAsia"/>
              </w:rPr>
              <w:t xml:space="preserve">5.0 </w:t>
            </w:r>
          </w:p>
        </w:tc>
      </w:tr>
      <w:tr w:rsidR="00B66C24" w:rsidRPr="00435429" w14:paraId="2AAC8D8B" w14:textId="77777777" w:rsidTr="0049365F">
        <w:trPr>
          <w:jc w:val="center"/>
        </w:trPr>
        <w:tc>
          <w:tcPr>
            <w:tcW w:w="8851" w:type="dxa"/>
            <w:gridSpan w:val="5"/>
            <w:tcBorders>
              <w:top w:val="single" w:sz="4" w:space="0" w:color="auto"/>
              <w:left w:val="single" w:sz="4" w:space="0" w:color="auto"/>
              <w:bottom w:val="single" w:sz="4" w:space="0" w:color="auto"/>
              <w:right w:val="single" w:sz="4" w:space="0" w:color="auto"/>
            </w:tcBorders>
            <w:vAlign w:val="center"/>
          </w:tcPr>
          <w:p w14:paraId="348342F5" w14:textId="77777777" w:rsidR="00B66C24" w:rsidRPr="00435429" w:rsidRDefault="00B66C24" w:rsidP="0049365F">
            <w:pPr>
              <w:pStyle w:val="TAC"/>
              <w:jc w:val="both"/>
              <w:rPr>
                <w:highlight w:val="green"/>
              </w:rPr>
            </w:pPr>
            <w:r w:rsidRPr="00A1115A">
              <w:t>NOTE 1:</w:t>
            </w:r>
            <w:r w:rsidRPr="00A1115A">
              <w:tab/>
            </w:r>
            <w:r>
              <w:t>This table is targeted to devices with 15 dB or above antenna isolation.</w:t>
            </w:r>
          </w:p>
        </w:tc>
      </w:tr>
    </w:tbl>
    <w:p w14:paraId="38BECD7C" w14:textId="77777777" w:rsidR="00B66C24" w:rsidRDefault="00B66C24" w:rsidP="00F724FB">
      <w:pPr>
        <w:jc w:val="center"/>
        <w:rPr>
          <w:noProof/>
        </w:rPr>
      </w:pPr>
    </w:p>
    <w:p w14:paraId="0ADDEC89" w14:textId="77777777" w:rsidR="00B66C24" w:rsidRDefault="00B66C24" w:rsidP="00B66C24">
      <w:r>
        <w:t xml:space="preserve">The definitions for Edge, Outer and Inner RB allocations defined in </w:t>
      </w:r>
      <w:r w:rsidRPr="00183047">
        <w:t>clause 6.</w:t>
      </w:r>
      <w:r>
        <w:t>2</w:t>
      </w:r>
      <w:r w:rsidRPr="00183047">
        <w:t>.</w:t>
      </w:r>
      <w:r>
        <w:t>2</w:t>
      </w:r>
      <w:r w:rsidRPr="00183047">
        <w:t xml:space="preserve"> of </w:t>
      </w:r>
      <w:r>
        <w:t xml:space="preserve">3GPP </w:t>
      </w:r>
      <w:r w:rsidRPr="00183047">
        <w:t>TS</w:t>
      </w:r>
      <w:r>
        <w:t xml:space="preserve"> </w:t>
      </w:r>
      <w:r w:rsidRPr="00183047">
        <w:t>3</w:t>
      </w:r>
      <w:r>
        <w:t>8</w:t>
      </w:r>
      <w:r w:rsidRPr="00183047">
        <w:t>.10</w:t>
      </w:r>
      <w:r>
        <w:t xml:space="preserve">1-1 </w:t>
      </w:r>
      <w:r w:rsidRPr="00D323EC">
        <w:t>[</w:t>
      </w:r>
      <w:r>
        <w:t>17</w:t>
      </w:r>
      <w:r w:rsidRPr="00D323EC">
        <w:t>]</w:t>
      </w:r>
      <w:r>
        <w:t xml:space="preserve"> shall apply to NTN UE, except for PC1 NTN UE.</w:t>
      </w:r>
    </w:p>
    <w:p w14:paraId="7EC7F91D" w14:textId="77777777" w:rsidR="00B66C24" w:rsidRDefault="00B66C24" w:rsidP="00B66C24">
      <w:pPr>
        <w:rPr>
          <w:noProof/>
          <w:lang w:eastAsia="zh-CN"/>
        </w:rPr>
      </w:pPr>
      <w:r>
        <w:rPr>
          <w:rFonts w:hint="eastAsia"/>
          <w:noProof/>
          <w:lang w:eastAsia="zh-CN"/>
        </w:rPr>
        <w:t>F</w:t>
      </w:r>
      <w:r>
        <w:rPr>
          <w:noProof/>
          <w:lang w:eastAsia="zh-CN"/>
        </w:rPr>
        <w:t>or PC1 NTN UE, RB allocation is an Edge RB allocation if</w:t>
      </w:r>
    </w:p>
    <w:p w14:paraId="58ACDA53" w14:textId="77777777" w:rsidR="00B66C24" w:rsidRPr="001D0283" w:rsidRDefault="00000000" w:rsidP="00F724FB">
      <w:pPr>
        <w:pStyle w:val="EQ"/>
        <w:ind w:left="284"/>
        <w:jc w:val="center"/>
        <w:rPr>
          <w:noProof w:val="0"/>
        </w:rPr>
      </w:pPr>
      <m:oMath>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CRB</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CRB</m:t>
            </m:r>
            <m:r>
              <m:rPr>
                <m:sty m:val="p"/>
              </m:rPr>
              <w:rPr>
                <w:rFonts w:ascii="Cambria Math" w:hAnsi="Cambria Math"/>
                <w:noProof w:val="0"/>
              </w:rPr>
              <m:t>,</m:t>
            </m:r>
            <m:r>
              <w:rPr>
                <w:rFonts w:ascii="Cambria Math" w:hAnsi="Cambria Math"/>
                <w:noProof w:val="0"/>
              </w:rPr>
              <m:t>edge</m:t>
            </m:r>
          </m:sub>
        </m:sSub>
      </m:oMath>
      <w:r w:rsidR="00B66C24" w:rsidRPr="001D0283">
        <w:rPr>
          <w:noProof w:val="0"/>
        </w:rPr>
        <w:t xml:space="preserve"> AND ( </w:t>
      </w:r>
      <m:oMath>
        <m:sSub>
          <m:sSubPr>
            <m:ctrlPr>
              <w:rPr>
                <w:rFonts w:ascii="Cambria Math" w:hAnsi="Cambria Math"/>
                <w:noProof w:val="0"/>
              </w:rPr>
            </m:ctrlPr>
          </m:sSubPr>
          <m:e>
            <m:r>
              <w:rPr>
                <w:rFonts w:ascii="Cambria Math" w:hAnsi="Cambria Math"/>
                <w:noProof w:val="0"/>
              </w:rPr>
              <m:t>RB</m:t>
            </m:r>
          </m:e>
          <m:sub>
            <m:r>
              <w:rPr>
                <w:rFonts w:ascii="Cambria Math" w:hAnsi="Cambria Math"/>
                <w:noProof w:val="0"/>
              </w:rPr>
              <m:t>start</m:t>
            </m:r>
          </m:sub>
        </m:sSub>
        <m:r>
          <m:rPr>
            <m:sty m:val="p"/>
          </m:rPr>
          <w:rPr>
            <w:rFonts w:ascii="Cambria Math" w:hAnsi="Cambria Math"/>
            <w:noProof w:val="0"/>
          </w:rPr>
          <m:t>≤</m:t>
        </m:r>
        <m:sSub>
          <m:sSubPr>
            <m:ctrlPr>
              <w:rPr>
                <w:rFonts w:ascii="Cambria Math" w:hAnsi="Cambria Math" w:cs="Arial"/>
                <w:noProof w:val="0"/>
              </w:rPr>
            </m:ctrlPr>
          </m:sSubPr>
          <m:e>
            <m:r>
              <w:rPr>
                <w:rFonts w:ascii="Cambria Math" w:hAnsi="Cambria Math" w:cs="Arial"/>
                <w:noProof w:val="0"/>
              </w:rPr>
              <m:t>RB</m:t>
            </m:r>
          </m:e>
          <m:sub>
            <m:r>
              <w:rPr>
                <w:rFonts w:ascii="Cambria Math" w:hAnsi="Cambria Math" w:cs="Arial"/>
                <w:noProof w:val="0"/>
              </w:rPr>
              <m:t>start</m:t>
            </m:r>
            <m:r>
              <m:rPr>
                <m:sty m:val="p"/>
              </m:rPr>
              <w:rPr>
                <w:rFonts w:ascii="Cambria Math" w:hAnsi="Cambria Math" w:cs="Arial"/>
                <w:noProof w:val="0"/>
              </w:rPr>
              <m:t>,</m:t>
            </m:r>
            <m:r>
              <w:rPr>
                <w:rFonts w:ascii="Cambria Math" w:hAnsi="Cambria Math" w:cs="Arial"/>
                <w:noProof w:val="0"/>
              </w:rPr>
              <m:t>edge</m:t>
            </m:r>
          </m:sub>
        </m:sSub>
      </m:oMath>
      <w:r w:rsidR="00B66C24" w:rsidRPr="001D0283">
        <w:rPr>
          <w:noProof w:val="0"/>
        </w:rPr>
        <w:t xml:space="preserve"> OR </w:t>
      </w:r>
      <m:oMath>
        <m:sSub>
          <m:sSubPr>
            <m:ctrlPr>
              <w:rPr>
                <w:rFonts w:ascii="Cambria Math" w:hAnsi="Cambria Math"/>
                <w:noProof w:val="0"/>
              </w:rPr>
            </m:ctrlPr>
          </m:sSubPr>
          <m:e>
            <m:r>
              <w:rPr>
                <w:rFonts w:ascii="Cambria Math" w:hAnsi="Cambria Math"/>
                <w:noProof w:val="0"/>
              </w:rPr>
              <m:t>RB</m:t>
            </m:r>
          </m:e>
          <m:sub>
            <m:r>
              <w:rPr>
                <w:rFonts w:ascii="Cambria Math" w:hAnsi="Cambria Math"/>
                <w:noProof w:val="0"/>
              </w:rPr>
              <m:t>start</m:t>
            </m:r>
          </m:sub>
        </m:sSub>
        <m:r>
          <m:rPr>
            <m:sty m:val="p"/>
          </m:rPr>
          <w:rPr>
            <w:rFonts w:ascii="Cambria Math" w:hAnsi="Cambria Math"/>
            <w:noProof w:val="0"/>
          </w:rPr>
          <m:t>≥</m:t>
        </m:r>
        <m:sSub>
          <m:sSubPr>
            <m:ctrlPr>
              <w:rPr>
                <w:rFonts w:ascii="Cambria Math" w:hAnsi="Cambria Math" w:cs="Arial"/>
                <w:noProof w:val="0"/>
              </w:rPr>
            </m:ctrlPr>
          </m:sSubPr>
          <m:e>
            <m:sSub>
              <m:sSubPr>
                <m:ctrlPr>
                  <w:rPr>
                    <w:rFonts w:ascii="Cambria Math" w:hAnsi="Cambria Math" w:cs="Arial"/>
                    <w:noProof w:val="0"/>
                  </w:rPr>
                </m:ctrlPr>
              </m:sSubPr>
              <m:e>
                <m:r>
                  <w:rPr>
                    <w:rFonts w:ascii="Cambria Math" w:hAnsi="Cambria Math" w:cs="Arial"/>
                    <w:noProof w:val="0"/>
                  </w:rPr>
                  <m:t>N</m:t>
                </m:r>
              </m:e>
              <m:sub>
                <m:r>
                  <w:rPr>
                    <w:rFonts w:ascii="Cambria Math" w:hAnsi="Cambria Math" w:cs="Arial"/>
                    <w:noProof w:val="0"/>
                  </w:rPr>
                  <m:t>RB</m:t>
                </m:r>
              </m:sub>
            </m:sSub>
            <m:r>
              <m:rPr>
                <m:sty m:val="p"/>
              </m:rPr>
              <w:rPr>
                <w:rFonts w:ascii="Cambria Math" w:hAnsi="Cambria Math" w:cs="Arial"/>
                <w:noProof w:val="0"/>
              </w:rPr>
              <m:t>-</m:t>
            </m:r>
            <m:r>
              <w:rPr>
                <w:rFonts w:ascii="Cambria Math" w:hAnsi="Cambria Math" w:cs="Arial"/>
                <w:noProof w:val="0"/>
              </w:rPr>
              <m:t>RB</m:t>
            </m:r>
          </m:e>
          <m:sub>
            <m:r>
              <w:rPr>
                <w:rFonts w:ascii="Cambria Math" w:hAnsi="Cambria Math" w:cs="Arial"/>
                <w:noProof w:val="0"/>
              </w:rPr>
              <m:t>start</m:t>
            </m:r>
            <m:r>
              <m:rPr>
                <m:sty m:val="p"/>
              </m:rPr>
              <w:rPr>
                <w:rFonts w:ascii="Cambria Math" w:hAnsi="Cambria Math" w:cs="Arial"/>
                <w:noProof w:val="0"/>
              </w:rPr>
              <m:t>,</m:t>
            </m:r>
            <m:r>
              <w:rPr>
                <w:rFonts w:ascii="Cambria Math" w:hAnsi="Cambria Math" w:cs="Arial"/>
                <w:noProof w:val="0"/>
              </w:rPr>
              <m:t>edge</m:t>
            </m:r>
          </m:sub>
        </m:sSub>
        <m:r>
          <m:rPr>
            <m:sty m:val="p"/>
          </m:rPr>
          <w:rPr>
            <w:rFonts w:ascii="Cambria Math" w:hAnsi="Cambria Math" w:cs="Arial"/>
            <w:noProof w:val="0"/>
          </w:rPr>
          <m:t>-</m:t>
        </m:r>
        <m:sSub>
          <m:sSubPr>
            <m:ctrlPr>
              <w:rPr>
                <w:rFonts w:ascii="Cambria Math" w:hAnsi="Cambria Math" w:cs="Arial"/>
                <w:noProof w:val="0"/>
              </w:rPr>
            </m:ctrlPr>
          </m:sSubPr>
          <m:e>
            <m:r>
              <w:rPr>
                <w:rFonts w:ascii="Cambria Math" w:hAnsi="Cambria Math" w:cs="Arial"/>
                <w:noProof w:val="0"/>
              </w:rPr>
              <m:t>L</m:t>
            </m:r>
          </m:e>
          <m:sub>
            <m:r>
              <w:rPr>
                <w:rFonts w:ascii="Cambria Math" w:hAnsi="Cambria Math" w:cs="Arial"/>
                <w:noProof w:val="0"/>
              </w:rPr>
              <m:t>CRB</m:t>
            </m:r>
          </m:sub>
        </m:sSub>
      </m:oMath>
      <w:r w:rsidR="00B66C24" w:rsidRPr="001D0283">
        <w:rPr>
          <w:noProof w:val="0"/>
        </w:rPr>
        <w:t xml:space="preserve"> ),</w:t>
      </w:r>
    </w:p>
    <w:p w14:paraId="7A4087AD" w14:textId="77777777" w:rsidR="00B66C24" w:rsidRPr="001D0283" w:rsidRDefault="00B66C24" w:rsidP="00B66C24">
      <w:r w:rsidRPr="001D0283">
        <w:t>where</w:t>
      </w:r>
    </w:p>
    <w:p w14:paraId="18A1FCC6" w14:textId="77777777" w:rsidR="00B66C24" w:rsidRDefault="00000000" w:rsidP="00F724FB">
      <w:pPr>
        <w:pStyle w:val="EQ"/>
        <w:jc w:val="center"/>
        <w:rPr>
          <w:noProof w:val="0"/>
          <w:lang w:eastAsia="zh-CN"/>
        </w:rPr>
      </w:pPr>
      <m:oMath>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CRB</m:t>
            </m:r>
            <m:r>
              <m:rPr>
                <m:sty m:val="p"/>
              </m:rPr>
              <w:rPr>
                <w:rFonts w:ascii="Cambria Math" w:hAnsi="Cambria Math"/>
                <w:noProof w:val="0"/>
              </w:rPr>
              <m:t>,</m:t>
            </m:r>
            <m:r>
              <w:rPr>
                <w:rFonts w:ascii="Cambria Math" w:hAnsi="Cambria Math"/>
                <w:noProof w:val="0"/>
              </w:rPr>
              <m:t>edge</m:t>
            </m:r>
          </m:sub>
        </m:sSub>
        <m:r>
          <m:rPr>
            <m:sty m:val="p"/>
          </m:rPr>
          <w:rPr>
            <w:rFonts w:ascii="Cambria Math" w:hAnsi="Cambria Math"/>
            <w:noProof w:val="0"/>
          </w:rPr>
          <m:t>=</m:t>
        </m:r>
        <m:r>
          <w:rPr>
            <w:rFonts w:ascii="Cambria Math" w:hAnsi="Cambria Math"/>
            <w:noProof w:val="0"/>
          </w:rPr>
          <m:t>8 and R</m:t>
        </m:r>
        <m:sSub>
          <m:sSubPr>
            <m:ctrlPr>
              <w:rPr>
                <w:rFonts w:ascii="Cambria Math" w:hAnsi="Cambria Math"/>
                <w:i/>
                <w:noProof w:val="0"/>
              </w:rPr>
            </m:ctrlPr>
          </m:sSubPr>
          <m:e>
            <m:r>
              <w:rPr>
                <w:rFonts w:ascii="Cambria Math" w:hAnsi="Cambria Math"/>
                <w:noProof w:val="0"/>
              </w:rPr>
              <m:t>B</m:t>
            </m:r>
          </m:e>
          <m:sub>
            <m:r>
              <w:rPr>
                <w:rFonts w:ascii="Cambria Math" w:hAnsi="Cambria Math"/>
                <w:noProof w:val="0"/>
              </w:rPr>
              <m:t>start,edge</m:t>
            </m:r>
          </m:sub>
        </m:sSub>
        <m:r>
          <w:rPr>
            <w:rFonts w:ascii="Cambria Math" w:hAnsi="Cambria Math"/>
            <w:noProof w:val="0"/>
          </w:rPr>
          <m:t>=0</m:t>
        </m:r>
      </m:oMath>
      <w:r w:rsidR="00B66C24">
        <w:rPr>
          <w:rFonts w:hint="eastAsia"/>
          <w:noProof w:val="0"/>
          <w:lang w:eastAsia="zh-CN"/>
        </w:rPr>
        <w:t>.</w:t>
      </w:r>
    </w:p>
    <w:p w14:paraId="17307119" w14:textId="4E71C972" w:rsidR="00BC45A8" w:rsidRDefault="00BC45A8" w:rsidP="003443D8">
      <w:pPr>
        <w:pStyle w:val="H6"/>
      </w:pPr>
      <w:r w:rsidRPr="00DB7056">
        <w:rPr>
          <w:lang w:val="en-US"/>
        </w:rPr>
        <w:t>7.4.2.2.2.2</w:t>
      </w:r>
      <w:r>
        <w:rPr>
          <w:lang w:val="en-US"/>
        </w:rPr>
        <w:tab/>
      </w:r>
      <w:r w:rsidRPr="00DB7056">
        <w:rPr>
          <w:lang w:val="en-US"/>
        </w:rPr>
        <w:t>A-MPR</w:t>
      </w:r>
    </w:p>
    <w:p w14:paraId="386F8D92" w14:textId="77777777" w:rsidR="00BC45A8" w:rsidRDefault="00BC45A8" w:rsidP="00BC45A8">
      <w:pPr>
        <w:jc w:val="both"/>
        <w:rPr>
          <w:lang w:eastAsia="zh-CN"/>
        </w:rPr>
      </w:pPr>
      <w:r>
        <w:rPr>
          <w:lang w:eastAsia="zh-CN"/>
        </w:rPr>
        <w:t xml:space="preserve">A-MPR is band specific requirement which is used to meet the additional requirements indicated by network signalling (NS) value. </w:t>
      </w:r>
    </w:p>
    <w:p w14:paraId="5AF57819" w14:textId="77777777" w:rsidR="00F81F7B" w:rsidRDefault="00D63B03" w:rsidP="00F81F7B">
      <w:pPr>
        <w:jc w:val="both"/>
        <w:rPr>
          <w:rFonts w:eastAsia="DengXian"/>
        </w:rPr>
      </w:pPr>
      <w:r>
        <w:rPr>
          <w:lang w:eastAsia="zh-CN"/>
        </w:rPr>
        <w:t xml:space="preserve">For n256, based on the regulation conclusion in section 5.2, </w:t>
      </w:r>
      <w:r>
        <w:t>the</w:t>
      </w:r>
      <w:r>
        <w:rPr>
          <w:lang w:eastAsia="zh-CN"/>
        </w:rPr>
        <w:t xml:space="preserve"> A-MPR requirements for n65 could be as starting point.</w:t>
      </w:r>
      <w:r w:rsidRPr="000E2858">
        <w:rPr>
          <w:lang w:eastAsia="zh-CN"/>
        </w:rPr>
        <w:t xml:space="preserve"> </w:t>
      </w:r>
      <w:r>
        <w:rPr>
          <w:lang w:eastAsia="zh-CN"/>
        </w:rPr>
        <w:t>From T</w:t>
      </w:r>
      <w:r>
        <w:rPr>
          <w:rFonts w:hint="eastAsia"/>
          <w:lang w:eastAsia="zh-CN"/>
        </w:rPr>
        <w:t>S</w:t>
      </w:r>
      <w:r>
        <w:rPr>
          <w:lang w:eastAsia="zh-CN"/>
        </w:rPr>
        <w:t xml:space="preserve"> 38.101-1, since the maximum carrier centre frequency of </w:t>
      </w:r>
      <w:r>
        <w:t xml:space="preserve">NS_05 and NS_05U is lower than 1960 MHz and </w:t>
      </w:r>
      <w:r>
        <w:rPr>
          <w:lang w:eastAsia="zh-CN"/>
        </w:rPr>
        <w:t xml:space="preserve">the maximum carrier centre frequency of </w:t>
      </w:r>
      <w:r>
        <w:t xml:space="preserve">NS_51 is lower than 1980 MHz, it is proposed NS_05, NS_05U and NS_51 don’t need to be considered for n256. </w:t>
      </w:r>
      <w:r>
        <w:rPr>
          <w:rFonts w:eastAsia="DengXian"/>
        </w:rPr>
        <w:t>The requirements of NS_01, NS_24 and NS_100 specified in Table 6.2.3.1-1 in TS 38.101-1 [17] for band n65 can be reused for n256. For the band n256 3MHz channel bandwidth, additional power back-off simulation results are provided in Annex X, based on which the corresponding A-MPR values are adopted.</w:t>
      </w:r>
    </w:p>
    <w:p w14:paraId="3CE6E523" w14:textId="5209301B" w:rsidR="00D63B03" w:rsidRPr="009B00CC" w:rsidRDefault="00F81F7B" w:rsidP="00D63B03">
      <w:pPr>
        <w:jc w:val="both"/>
        <w:rPr>
          <w:rFonts w:eastAsiaTheme="minorEastAsia"/>
          <w:lang w:eastAsia="zh-CN"/>
        </w:rPr>
      </w:pPr>
      <w:r>
        <w:rPr>
          <w:rFonts w:eastAsia="DengXian"/>
        </w:rPr>
        <w:t xml:space="preserve">For PC2 and PC1 NTN UE for band n256, the A-MPR analysis have been performed as documented in Annex </w:t>
      </w:r>
      <w:r w:rsidR="003D1530">
        <w:rPr>
          <w:rFonts w:eastAsia="DengXian" w:hint="eastAsia"/>
          <w:lang w:eastAsia="zh-CN"/>
        </w:rPr>
        <w:t>F</w:t>
      </w:r>
      <w:r>
        <w:rPr>
          <w:rFonts w:eastAsia="DengXian"/>
        </w:rPr>
        <w:t xml:space="preserve">, and the concluded A-MPR requirements can be found in sub-clause </w:t>
      </w:r>
      <w:r w:rsidR="00BF4EAE">
        <w:rPr>
          <w:rFonts w:eastAsia="DengXian"/>
        </w:rPr>
        <w:t>7.4.2.2.2.2.6</w:t>
      </w:r>
      <w:r>
        <w:rPr>
          <w:rFonts w:eastAsia="DengXian"/>
        </w:rPr>
        <w:t>.</w:t>
      </w:r>
    </w:p>
    <w:p w14:paraId="60796239" w14:textId="23005A9A" w:rsidR="009423DB" w:rsidRDefault="00BC45A8" w:rsidP="009423DB">
      <w:pPr>
        <w:jc w:val="both"/>
      </w:pPr>
      <w:r>
        <w:t xml:space="preserve">For n255, based on regulatory requirements, a new NS is required. </w:t>
      </w:r>
      <w:r w:rsidR="009423DB">
        <w:t>The following observations were made from the measurement results using an LTE modem and transceiver supporting 1626.5 – 1656.5 MHz:</w:t>
      </w:r>
    </w:p>
    <w:p w14:paraId="2BBA103B" w14:textId="20FEE492" w:rsidR="009423DB" w:rsidRPr="009423DB" w:rsidRDefault="009423DB" w:rsidP="00B939AB">
      <w:pPr>
        <w:pStyle w:val="B10"/>
        <w:rPr>
          <w:b/>
          <w:bCs/>
        </w:rPr>
      </w:pPr>
      <w:r>
        <w:t>-</w:t>
      </w:r>
      <w:r>
        <w:tab/>
      </w:r>
      <w:r w:rsidRPr="00730D05">
        <w:t>For 5 MHz channel, PA emissions for DFT-s-OFDM are below the spurious emission limits between 1559 and 1606 MHz.</w:t>
      </w:r>
    </w:p>
    <w:p w14:paraId="1C0D7403" w14:textId="441BBE35" w:rsidR="009423DB" w:rsidRPr="009423DB" w:rsidRDefault="009423DB" w:rsidP="00B939AB">
      <w:pPr>
        <w:pStyle w:val="B10"/>
        <w:rPr>
          <w:b/>
          <w:bCs/>
        </w:rPr>
      </w:pPr>
      <w:r>
        <w:t>-</w:t>
      </w:r>
      <w:r>
        <w:tab/>
      </w:r>
      <w:r w:rsidRPr="00730D05">
        <w:t>For 10 MHz channel, PA emissions for DFT-s-OFDM are exceeding the spurious emission limits for 1 MHz MBW by 5 dB between 1</w:t>
      </w:r>
      <w:r>
        <w:t>604</w:t>
      </w:r>
      <w:r w:rsidRPr="00730D05">
        <w:t xml:space="preserve"> and 1606 MHz.</w:t>
      </w:r>
    </w:p>
    <w:p w14:paraId="4B2862FE" w14:textId="3C8EB59B" w:rsidR="009423DB" w:rsidRPr="009423DB" w:rsidRDefault="009423DB" w:rsidP="00B939AB">
      <w:pPr>
        <w:pStyle w:val="B10"/>
        <w:rPr>
          <w:b/>
          <w:bCs/>
        </w:rPr>
      </w:pPr>
      <w:r>
        <w:t>-</w:t>
      </w:r>
      <w:r>
        <w:tab/>
      </w:r>
      <w:r w:rsidRPr="00730D05">
        <w:t>For 15 MHz channel, PA emissions for DFT-s-OFDM are exceeding the spurious emission limits for 1 MHz MBW by 9 dB between 1599 and 1606 MHz.</w:t>
      </w:r>
    </w:p>
    <w:p w14:paraId="676A842F" w14:textId="7E18E6AD" w:rsidR="009423DB" w:rsidRDefault="009423DB" w:rsidP="00B939AB">
      <w:pPr>
        <w:pStyle w:val="B10"/>
      </w:pPr>
      <w:r>
        <w:t>-</w:t>
      </w:r>
      <w:r>
        <w:tab/>
      </w:r>
      <w:r w:rsidRPr="00730D05">
        <w:t>For 20 MHz channel, PA emissions for DFT-s-OFDM are exceeding the spurious emission limits by 9 dB between 1584 and 1606 MHz.</w:t>
      </w:r>
    </w:p>
    <w:p w14:paraId="7C5DFE13" w14:textId="5FB2A7F2" w:rsidR="009423DB" w:rsidRDefault="009423DB" w:rsidP="00B939AB">
      <w:pPr>
        <w:pStyle w:val="B10"/>
      </w:pPr>
      <w:r>
        <w:t>-</w:t>
      </w:r>
      <w:r>
        <w:tab/>
      </w:r>
      <w:r w:rsidRPr="00730D05">
        <w:t xml:space="preserve">For </w:t>
      </w:r>
      <w:r>
        <w:t>700 Hz MBW,</w:t>
      </w:r>
      <w:r w:rsidRPr="00730D05">
        <w:t xml:space="preserve"> PA emissions for </w:t>
      </w:r>
      <w:r>
        <w:t>all channel bandwidths are</w:t>
      </w:r>
      <w:r w:rsidRPr="00730D05">
        <w:t xml:space="preserve"> below the spurious emission limits between 1559 and 1606 MHz.</w:t>
      </w:r>
    </w:p>
    <w:p w14:paraId="7AACA0B4" w14:textId="5FA08C27" w:rsidR="00BC45A8" w:rsidRDefault="009423DB" w:rsidP="009423DB">
      <w:pPr>
        <w:jc w:val="both"/>
      </w:pPr>
      <w:r>
        <w:t>A n255 duplexer with rejection of more than 10 dB will be a</w:t>
      </w:r>
      <w:r w:rsidRPr="00B10BDE">
        <w:t xml:space="preserve"> sufficient</w:t>
      </w:r>
      <w:r w:rsidRPr="003A17D1">
        <w:t xml:space="preserve"> to satisfy the spurious emission limits specified in Table </w:t>
      </w:r>
      <w:r>
        <w:t>7.4.2.2.8-1.</w:t>
      </w:r>
    </w:p>
    <w:p w14:paraId="054256FF" w14:textId="579E6DD2" w:rsidR="009423DB" w:rsidRDefault="009423DB" w:rsidP="009423DB">
      <w:pPr>
        <w:jc w:val="both"/>
        <w:rPr>
          <w:rFonts w:eastAsia="DengXian"/>
        </w:rPr>
      </w:pPr>
      <w:r>
        <w:t>Based on this measurement observations, the expected filter attenuation of more than 10 dB below 1610 MHz is going to be adequate to meet the additional emissions requirements between 1559 – 1610 MHz, and therefore, no A-MPR needs to be specified for n255.</w:t>
      </w:r>
    </w:p>
    <w:p w14:paraId="3EE80713" w14:textId="77777777" w:rsidR="00395F73" w:rsidRDefault="00395F73" w:rsidP="00395F73">
      <w:pPr>
        <w:jc w:val="both"/>
      </w:pPr>
      <w:r>
        <w:t>In view of the above, the additional requirements with their associated network signalling values and the allowed A-MPR and applicable operating band(s) for each NS value shall be specified in Table 7.4.2.2.2.2-1 and the mapping of NR satellite band number</w:t>
      </w:r>
      <w:r>
        <w:rPr>
          <w:lang w:val="en-US"/>
        </w:rPr>
        <w:t>s</w:t>
      </w:r>
      <w:r>
        <w:t xml:space="preserve"> and values of the </w:t>
      </w:r>
      <w:r>
        <w:rPr>
          <w:i/>
        </w:rPr>
        <w:t>additionalSpectrumEmission</w:t>
      </w:r>
      <w:r>
        <w:t xml:space="preserve"> to network signalling labels is specified in Table 7.4.2.2.2.2-1A.</w:t>
      </w:r>
    </w:p>
    <w:p w14:paraId="666428E9" w14:textId="27E31F00" w:rsidR="00395F73" w:rsidRPr="009916FF" w:rsidRDefault="00395F73" w:rsidP="00395F73">
      <w:pPr>
        <w:jc w:val="both"/>
      </w:pPr>
      <w:r>
        <w:rPr>
          <w:rFonts w:eastAsia="DengXian"/>
        </w:rPr>
        <w:t xml:space="preserve">For PC2 and PC1 NTN UE for band n255, the A-MPR analysis have been performed as documented in Annex </w:t>
      </w:r>
      <w:r w:rsidR="003E67D7">
        <w:rPr>
          <w:rFonts w:eastAsia="DengXian" w:hint="eastAsia"/>
          <w:lang w:eastAsia="zh-CN"/>
        </w:rPr>
        <w:t>G</w:t>
      </w:r>
      <w:r>
        <w:rPr>
          <w:rFonts w:eastAsia="DengXian"/>
        </w:rPr>
        <w:t xml:space="preserve">, and the concluded A-MPR requirements can be found in sub-clause </w:t>
      </w:r>
      <w:r w:rsidR="00670B59">
        <w:rPr>
          <w:rFonts w:eastAsia="DengXian"/>
        </w:rPr>
        <w:t>7.4.2.2.2.2.7</w:t>
      </w:r>
      <w:r>
        <w:rPr>
          <w:rFonts w:eastAsia="DengXian"/>
        </w:rPr>
        <w:t>. These PC2 and PC1 A-MPR values for NS_02N are specified with duplexer filter achieving at least 10 dB attenuation at frequencies 1610 MHz and below. Previous evaluation of duplexer data in R4-2016896 during the development of specifications of b24/n24 band showed that it is possible to achieve a higher attenuation than 10 dB which will likely to reduce the A-MPR being needed to meet the additional out of band emissions requirements related to NS_02N.</w:t>
      </w:r>
    </w:p>
    <w:p w14:paraId="3C85FB6D" w14:textId="77777777" w:rsidR="00C154E4" w:rsidRDefault="00C154E4" w:rsidP="00C154E4">
      <w:pPr>
        <w:rPr>
          <w:rFonts w:eastAsia="DengXian"/>
          <w:lang w:val="en-US"/>
        </w:rPr>
      </w:pPr>
      <w:r>
        <w:rPr>
          <w:rFonts w:eastAsia="DengXian"/>
          <w:lang w:val="en-US"/>
        </w:rPr>
        <w:t>For n252, the following three NSs are defined:</w:t>
      </w:r>
    </w:p>
    <w:p w14:paraId="7B0B57C4" w14:textId="77777777" w:rsidR="00C154E4" w:rsidRPr="00B678B9" w:rsidRDefault="00C154E4" w:rsidP="00C154E4">
      <w:pPr>
        <w:pStyle w:val="B10"/>
        <w:rPr>
          <w:rFonts w:eastAsia="DengXian"/>
        </w:rPr>
      </w:pPr>
      <w:r>
        <w:rPr>
          <w:rFonts w:eastAsia="DengXian"/>
          <w:lang w:val="en-US"/>
        </w:rPr>
        <w:t>-</w:t>
      </w:r>
      <w:r>
        <w:rPr>
          <w:rFonts w:eastAsia="DengXian"/>
          <w:lang w:val="en-US"/>
        </w:rPr>
        <w:tab/>
      </w:r>
      <w:r w:rsidRPr="00B678B9">
        <w:rPr>
          <w:rFonts w:eastAsia="DengXian"/>
        </w:rPr>
        <w:t>NS_06N: for protection of aeronautical radionavigation-satellite service. This requirement is based on FCC rule 47 C.F.R § 25.216 (e)</w:t>
      </w:r>
    </w:p>
    <w:p w14:paraId="6500FFFA" w14:textId="07A6E297" w:rsidR="00C154E4" w:rsidRDefault="00C154E4" w:rsidP="00C154E4">
      <w:pPr>
        <w:pStyle w:val="B10"/>
        <w:rPr>
          <w:rFonts w:eastAsia="Malgun Gothic"/>
          <w:lang w:val="en-US"/>
        </w:rPr>
      </w:pPr>
      <w:r>
        <w:rPr>
          <w:rFonts w:eastAsia="DengXian"/>
          <w:lang w:val="en-US"/>
        </w:rPr>
        <w:t>-</w:t>
      </w:r>
      <w:r>
        <w:rPr>
          <w:rFonts w:eastAsia="DengXian"/>
          <w:lang w:val="en-US"/>
        </w:rPr>
        <w:tab/>
      </w:r>
      <w:r w:rsidRPr="00B678B9">
        <w:rPr>
          <w:rFonts w:eastAsia="DengXian"/>
        </w:rPr>
        <w:t xml:space="preserve">NS_07N and NS_08N: for protection of n2/n25. This requirement </w:t>
      </w:r>
      <w:r w:rsidRPr="00B678B9">
        <w:rPr>
          <w:rFonts w:eastAsia="Malgun Gothic"/>
          <w:lang w:val="en-US"/>
        </w:rPr>
        <w:t xml:space="preserve">applies based on coordination between operators and subject to regional/national regulation. </w:t>
      </w:r>
      <w:r w:rsidRPr="00B678B9">
        <w:rPr>
          <w:rFonts w:eastAsia="DengXian"/>
        </w:rPr>
        <w:t xml:space="preserve">See section 7.4.2.2.8 for detail on UE-to-UE coexistence additional spurious requirements. </w:t>
      </w:r>
      <w:r w:rsidRPr="00B678B9">
        <w:rPr>
          <w:rFonts w:eastAsia="Malgun Gothic"/>
          <w:lang w:val="en-US"/>
        </w:rPr>
        <w:t>From UE perspective, UE applies this requirement based on the received NS value. For implementation flexibility, the requirement for aeronautical radionavigation-satellite service is also included in these NSs.</w:t>
      </w:r>
    </w:p>
    <w:p w14:paraId="0D9EFE15" w14:textId="34D84EE6" w:rsidR="00C154E4" w:rsidRPr="00502925" w:rsidRDefault="00436274" w:rsidP="00C154E4">
      <w:pPr>
        <w:jc w:val="both"/>
        <w:rPr>
          <w:rFonts w:eastAsia="DengXian"/>
        </w:rPr>
      </w:pPr>
      <w:r>
        <w:t>NS_09N and NS_10N are defined to capture additional spectrum emission requirements based on ETSI 301 681, while NS_13N and NS_14N are defined to capture additional spectrum emission requirements based on the new initial draft ETSI requirements for “</w:t>
      </w:r>
      <w:r w:rsidRPr="00A514F6">
        <w:t>Harmonised Standard for NTN capable UE</w:t>
      </w:r>
      <w:r>
        <w:t>” under discussion in ETSI TC SES SCN as referenced by the ETSI LS received at RAN4#116 (</w:t>
      </w:r>
      <w:r w:rsidRPr="00F6002D">
        <w:t>R4-2509023_SES(25)000071</w:t>
      </w:r>
      <w:r>
        <w:t>).</w:t>
      </w:r>
    </w:p>
    <w:p w14:paraId="4388C66A" w14:textId="77777777" w:rsidR="00A21D0A" w:rsidRDefault="00A21D0A" w:rsidP="00A21D0A">
      <w:pPr>
        <w:pStyle w:val="TH"/>
      </w:pPr>
      <w:r>
        <w:t>Table 7.4.2.2.2.2-1: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9"/>
        <w:gridCol w:w="1894"/>
        <w:gridCol w:w="1883"/>
        <w:gridCol w:w="1480"/>
        <w:gridCol w:w="1721"/>
        <w:gridCol w:w="1423"/>
      </w:tblGrid>
      <w:tr w:rsidR="00A21D0A" w14:paraId="04E68457" w14:textId="77777777" w:rsidTr="00305831">
        <w:trPr>
          <w:trHeight w:val="248"/>
          <w:jc w:val="center"/>
        </w:trPr>
        <w:tc>
          <w:tcPr>
            <w:tcW w:w="1379" w:type="dxa"/>
            <w:tcBorders>
              <w:top w:val="single" w:sz="4" w:space="0" w:color="auto"/>
              <w:left w:val="single" w:sz="4" w:space="0" w:color="auto"/>
              <w:bottom w:val="single" w:sz="4" w:space="0" w:color="auto"/>
              <w:right w:val="single" w:sz="4" w:space="0" w:color="auto"/>
            </w:tcBorders>
            <w:hideMark/>
          </w:tcPr>
          <w:p w14:paraId="7130BAC1" w14:textId="77777777" w:rsidR="00A21D0A" w:rsidRDefault="00A21D0A" w:rsidP="00305831">
            <w:pPr>
              <w:pStyle w:val="TAH"/>
            </w:pPr>
            <w:r>
              <w:t>Network signalling label</w:t>
            </w:r>
          </w:p>
        </w:tc>
        <w:tc>
          <w:tcPr>
            <w:tcW w:w="1894" w:type="dxa"/>
            <w:tcBorders>
              <w:top w:val="single" w:sz="4" w:space="0" w:color="auto"/>
              <w:left w:val="single" w:sz="4" w:space="0" w:color="auto"/>
              <w:bottom w:val="single" w:sz="4" w:space="0" w:color="auto"/>
              <w:right w:val="single" w:sz="4" w:space="0" w:color="auto"/>
            </w:tcBorders>
            <w:hideMark/>
          </w:tcPr>
          <w:p w14:paraId="75796DAE" w14:textId="77777777" w:rsidR="00A21D0A" w:rsidRDefault="00A21D0A" w:rsidP="00305831">
            <w:pPr>
              <w:pStyle w:val="TAH"/>
            </w:pPr>
            <w:r>
              <w:t>Requirements (clause)</w:t>
            </w:r>
          </w:p>
        </w:tc>
        <w:tc>
          <w:tcPr>
            <w:tcW w:w="1883" w:type="dxa"/>
            <w:tcBorders>
              <w:top w:val="single" w:sz="4" w:space="0" w:color="auto"/>
              <w:left w:val="single" w:sz="4" w:space="0" w:color="auto"/>
              <w:bottom w:val="single" w:sz="4" w:space="0" w:color="auto"/>
              <w:right w:val="single" w:sz="4" w:space="0" w:color="auto"/>
            </w:tcBorders>
            <w:hideMark/>
          </w:tcPr>
          <w:p w14:paraId="4E7197E2" w14:textId="77777777" w:rsidR="00A21D0A" w:rsidRDefault="00A21D0A" w:rsidP="00305831">
            <w:pPr>
              <w:pStyle w:val="TAH"/>
            </w:pPr>
            <w:r>
              <w:t>NR satellite Band</w:t>
            </w:r>
          </w:p>
        </w:tc>
        <w:tc>
          <w:tcPr>
            <w:tcW w:w="1480" w:type="dxa"/>
            <w:tcBorders>
              <w:top w:val="single" w:sz="4" w:space="0" w:color="auto"/>
              <w:left w:val="single" w:sz="4" w:space="0" w:color="auto"/>
              <w:bottom w:val="single" w:sz="4" w:space="0" w:color="auto"/>
              <w:right w:val="single" w:sz="4" w:space="0" w:color="auto"/>
            </w:tcBorders>
            <w:hideMark/>
          </w:tcPr>
          <w:p w14:paraId="76DC93B0" w14:textId="77777777" w:rsidR="00A21D0A" w:rsidRDefault="00A21D0A" w:rsidP="00305831">
            <w:pPr>
              <w:pStyle w:val="TAH"/>
            </w:pPr>
            <w:r>
              <w:t>Channel bandwidth (MHz)</w:t>
            </w:r>
          </w:p>
        </w:tc>
        <w:tc>
          <w:tcPr>
            <w:tcW w:w="1721" w:type="dxa"/>
            <w:tcBorders>
              <w:top w:val="single" w:sz="4" w:space="0" w:color="auto"/>
              <w:left w:val="single" w:sz="4" w:space="0" w:color="auto"/>
              <w:bottom w:val="single" w:sz="4" w:space="0" w:color="auto"/>
              <w:right w:val="single" w:sz="4" w:space="0" w:color="auto"/>
            </w:tcBorders>
            <w:hideMark/>
          </w:tcPr>
          <w:p w14:paraId="071AB7EF" w14:textId="77777777" w:rsidR="00A21D0A" w:rsidRDefault="00A21D0A" w:rsidP="00305831">
            <w:pPr>
              <w:pStyle w:val="TAH"/>
            </w:pPr>
            <w:r>
              <w:t>Resources blocks</w:t>
            </w:r>
            <w:r>
              <w:rPr>
                <w:lang w:eastAsia="zh-CN"/>
              </w:rPr>
              <w:t xml:space="preserve"> </w:t>
            </w:r>
            <w:r>
              <w:t>(</w:t>
            </w:r>
            <w:r>
              <w:rPr>
                <w:i/>
                <w:iCs/>
              </w:rPr>
              <w:t>N</w:t>
            </w:r>
            <w:r>
              <w:rPr>
                <w:vertAlign w:val="subscript"/>
              </w:rPr>
              <w:t>RB</w:t>
            </w:r>
            <w:r>
              <w:t>)</w:t>
            </w:r>
          </w:p>
        </w:tc>
        <w:tc>
          <w:tcPr>
            <w:tcW w:w="1423" w:type="dxa"/>
            <w:tcBorders>
              <w:top w:val="single" w:sz="4" w:space="0" w:color="auto"/>
              <w:left w:val="single" w:sz="4" w:space="0" w:color="auto"/>
              <w:bottom w:val="single" w:sz="4" w:space="0" w:color="auto"/>
              <w:right w:val="single" w:sz="4" w:space="0" w:color="auto"/>
            </w:tcBorders>
            <w:hideMark/>
          </w:tcPr>
          <w:p w14:paraId="270EFC01" w14:textId="77777777" w:rsidR="00A21D0A" w:rsidRDefault="00A21D0A" w:rsidP="00305831">
            <w:pPr>
              <w:pStyle w:val="TAH"/>
            </w:pPr>
            <w:r>
              <w:t>A-MPR (dB)</w:t>
            </w:r>
          </w:p>
        </w:tc>
      </w:tr>
      <w:tr w:rsidR="00A21D0A" w14:paraId="0AAFCCC0" w14:textId="77777777" w:rsidTr="00305831">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1A6FA625" w14:textId="77777777" w:rsidR="00A21D0A" w:rsidRDefault="00A21D0A" w:rsidP="00305831">
            <w:pPr>
              <w:pStyle w:val="TAC"/>
            </w:pPr>
            <w:r>
              <w:t>NS_01</w:t>
            </w:r>
          </w:p>
        </w:tc>
        <w:tc>
          <w:tcPr>
            <w:tcW w:w="1894" w:type="dxa"/>
            <w:tcBorders>
              <w:top w:val="single" w:sz="4" w:space="0" w:color="auto"/>
              <w:left w:val="single" w:sz="4" w:space="0" w:color="auto"/>
              <w:bottom w:val="single" w:sz="4" w:space="0" w:color="auto"/>
              <w:right w:val="single" w:sz="4" w:space="0" w:color="auto"/>
            </w:tcBorders>
          </w:tcPr>
          <w:p w14:paraId="4845972F" w14:textId="77777777" w:rsidR="00A21D0A" w:rsidRDefault="00A21D0A" w:rsidP="00305831">
            <w:pPr>
              <w:pStyle w:val="TAC"/>
            </w:pPr>
          </w:p>
        </w:tc>
        <w:tc>
          <w:tcPr>
            <w:tcW w:w="1883" w:type="dxa"/>
            <w:tcBorders>
              <w:top w:val="single" w:sz="4" w:space="0" w:color="auto"/>
              <w:left w:val="single" w:sz="4" w:space="0" w:color="auto"/>
              <w:bottom w:val="single" w:sz="4" w:space="0" w:color="auto"/>
              <w:right w:val="single" w:sz="4" w:space="0" w:color="auto"/>
            </w:tcBorders>
            <w:hideMark/>
          </w:tcPr>
          <w:p w14:paraId="30C5B354" w14:textId="77777777" w:rsidR="00A21D0A" w:rsidRDefault="00A21D0A" w:rsidP="00305831">
            <w:pPr>
              <w:pStyle w:val="TAC"/>
            </w:pPr>
            <w:r>
              <w:rPr>
                <w:lang w:eastAsia="zh-CN"/>
              </w:rPr>
              <w:t>Table 5.2.1-1</w:t>
            </w:r>
          </w:p>
        </w:tc>
        <w:tc>
          <w:tcPr>
            <w:tcW w:w="1480" w:type="dxa"/>
            <w:tcBorders>
              <w:top w:val="single" w:sz="4" w:space="0" w:color="auto"/>
              <w:left w:val="single" w:sz="4" w:space="0" w:color="auto"/>
              <w:bottom w:val="single" w:sz="4" w:space="0" w:color="auto"/>
              <w:right w:val="single" w:sz="4" w:space="0" w:color="auto"/>
            </w:tcBorders>
            <w:hideMark/>
          </w:tcPr>
          <w:p w14:paraId="2B7D5B68" w14:textId="77777777" w:rsidR="00A21D0A" w:rsidRDefault="00A21D0A" w:rsidP="00305831">
            <w:pPr>
              <w:pStyle w:val="TAC"/>
            </w:pPr>
            <w:r>
              <w:t>3, 5, 10, 15, 20</w:t>
            </w:r>
          </w:p>
        </w:tc>
        <w:tc>
          <w:tcPr>
            <w:tcW w:w="1721" w:type="dxa"/>
            <w:tcBorders>
              <w:top w:val="single" w:sz="4" w:space="0" w:color="auto"/>
              <w:left w:val="single" w:sz="4" w:space="0" w:color="auto"/>
              <w:bottom w:val="single" w:sz="4" w:space="0" w:color="auto"/>
              <w:right w:val="single" w:sz="4" w:space="0" w:color="auto"/>
            </w:tcBorders>
            <w:hideMark/>
          </w:tcPr>
          <w:p w14:paraId="03287FF9" w14:textId="77777777" w:rsidR="00A21D0A" w:rsidRDefault="00A21D0A" w:rsidP="00305831">
            <w:pPr>
              <w:pStyle w:val="TAC"/>
            </w:pPr>
            <w:r>
              <w:t>Table 5.3.2-1 in TS 38.101-1</w:t>
            </w:r>
          </w:p>
        </w:tc>
        <w:tc>
          <w:tcPr>
            <w:tcW w:w="1423" w:type="dxa"/>
            <w:tcBorders>
              <w:top w:val="single" w:sz="4" w:space="0" w:color="auto"/>
              <w:left w:val="single" w:sz="4" w:space="0" w:color="auto"/>
              <w:bottom w:val="single" w:sz="4" w:space="0" w:color="auto"/>
              <w:right w:val="single" w:sz="4" w:space="0" w:color="auto"/>
            </w:tcBorders>
            <w:hideMark/>
          </w:tcPr>
          <w:p w14:paraId="43C2291B" w14:textId="77777777" w:rsidR="00A21D0A" w:rsidRDefault="00A21D0A" w:rsidP="00305831">
            <w:pPr>
              <w:pStyle w:val="TAC"/>
            </w:pPr>
            <w:r>
              <w:t>N/A</w:t>
            </w:r>
          </w:p>
        </w:tc>
      </w:tr>
      <w:tr w:rsidR="00516EF7" w14:paraId="697DC46A" w14:textId="77777777" w:rsidTr="00305831">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54EA75C" w14:textId="77777777" w:rsidR="00516EF7" w:rsidRDefault="00516EF7" w:rsidP="00516EF7">
            <w:pPr>
              <w:pStyle w:val="TAC"/>
            </w:pPr>
            <w:r>
              <w:t>NS_02</w:t>
            </w:r>
            <w:r>
              <w:rPr>
                <w:rFonts w:hint="eastAsia"/>
                <w:lang w:eastAsia="zh-CN"/>
              </w:rPr>
              <w:t>N</w:t>
            </w:r>
          </w:p>
        </w:tc>
        <w:tc>
          <w:tcPr>
            <w:tcW w:w="1894" w:type="dxa"/>
            <w:tcBorders>
              <w:top w:val="single" w:sz="4" w:space="0" w:color="auto"/>
              <w:left w:val="single" w:sz="4" w:space="0" w:color="auto"/>
              <w:bottom w:val="single" w:sz="4" w:space="0" w:color="auto"/>
              <w:right w:val="single" w:sz="4" w:space="0" w:color="auto"/>
            </w:tcBorders>
          </w:tcPr>
          <w:p w14:paraId="05774473" w14:textId="31F19493" w:rsidR="00516EF7" w:rsidRDefault="00516EF7" w:rsidP="00516EF7">
            <w:pPr>
              <w:pStyle w:val="TAC"/>
            </w:pPr>
            <w:r w:rsidRPr="00A1115A">
              <w:t>6.5.3.3.1</w:t>
            </w:r>
            <w:r>
              <w:t xml:space="preserve"> in TS 38.101-5</w:t>
            </w:r>
          </w:p>
        </w:tc>
        <w:tc>
          <w:tcPr>
            <w:tcW w:w="1883" w:type="dxa"/>
            <w:tcBorders>
              <w:top w:val="single" w:sz="4" w:space="0" w:color="auto"/>
              <w:left w:val="single" w:sz="4" w:space="0" w:color="auto"/>
              <w:bottom w:val="single" w:sz="4" w:space="0" w:color="auto"/>
              <w:right w:val="single" w:sz="4" w:space="0" w:color="auto"/>
            </w:tcBorders>
          </w:tcPr>
          <w:p w14:paraId="4B89A2F4" w14:textId="1DFCD105" w:rsidR="00516EF7" w:rsidRDefault="00516EF7" w:rsidP="00516EF7">
            <w:pPr>
              <w:pStyle w:val="TAC"/>
            </w:pPr>
            <w:r>
              <w:t>n255</w:t>
            </w:r>
          </w:p>
        </w:tc>
        <w:tc>
          <w:tcPr>
            <w:tcW w:w="1480" w:type="dxa"/>
            <w:tcBorders>
              <w:top w:val="single" w:sz="4" w:space="0" w:color="auto"/>
              <w:left w:val="single" w:sz="4" w:space="0" w:color="auto"/>
              <w:bottom w:val="single" w:sz="4" w:space="0" w:color="auto"/>
              <w:right w:val="single" w:sz="4" w:space="0" w:color="auto"/>
            </w:tcBorders>
          </w:tcPr>
          <w:p w14:paraId="7A3D46CD" w14:textId="13211DA6" w:rsidR="00516EF7" w:rsidRDefault="00516EF7" w:rsidP="00516EF7">
            <w:pPr>
              <w:pStyle w:val="TAC"/>
            </w:pPr>
            <w:r>
              <w:t>3, 5, 10, 15, 20</w:t>
            </w:r>
          </w:p>
        </w:tc>
        <w:tc>
          <w:tcPr>
            <w:tcW w:w="1721" w:type="dxa"/>
            <w:tcBorders>
              <w:top w:val="single" w:sz="4" w:space="0" w:color="auto"/>
              <w:left w:val="single" w:sz="4" w:space="0" w:color="auto"/>
              <w:bottom w:val="single" w:sz="4" w:space="0" w:color="auto"/>
              <w:right w:val="single" w:sz="4" w:space="0" w:color="auto"/>
            </w:tcBorders>
          </w:tcPr>
          <w:p w14:paraId="64C9F322" w14:textId="75A92845" w:rsidR="00516EF7" w:rsidRDefault="00516EF7" w:rsidP="00516EF7">
            <w:pPr>
              <w:pStyle w:val="TAC"/>
            </w:pPr>
          </w:p>
        </w:tc>
        <w:tc>
          <w:tcPr>
            <w:tcW w:w="1423" w:type="dxa"/>
            <w:tcBorders>
              <w:top w:val="single" w:sz="4" w:space="0" w:color="auto"/>
              <w:left w:val="single" w:sz="4" w:space="0" w:color="auto"/>
              <w:bottom w:val="single" w:sz="4" w:space="0" w:color="auto"/>
              <w:right w:val="single" w:sz="4" w:space="0" w:color="auto"/>
            </w:tcBorders>
          </w:tcPr>
          <w:p w14:paraId="14A7192E" w14:textId="757AC651" w:rsidR="00516EF7" w:rsidRDefault="00516EF7" w:rsidP="00516EF7">
            <w:pPr>
              <w:pStyle w:val="TAC"/>
            </w:pPr>
            <w:r>
              <w:rPr>
                <w:lang w:val="en-US"/>
              </w:rPr>
              <w:t xml:space="preserve">Clause </w:t>
            </w:r>
            <w:r w:rsidR="00670B59">
              <w:rPr>
                <w:rFonts w:eastAsia="DengXian"/>
              </w:rPr>
              <w:t>7.4.2.2.2.2.7</w:t>
            </w:r>
          </w:p>
        </w:tc>
      </w:tr>
      <w:tr w:rsidR="00516EF7" w14:paraId="25A0CD89" w14:textId="77777777" w:rsidTr="00305831">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18E4F405" w14:textId="77777777" w:rsidR="00516EF7" w:rsidRDefault="00516EF7" w:rsidP="00516EF7">
            <w:pPr>
              <w:pStyle w:val="TAC"/>
            </w:pPr>
            <w:r>
              <w:t>NS_24N</w:t>
            </w:r>
          </w:p>
        </w:tc>
        <w:tc>
          <w:tcPr>
            <w:tcW w:w="1894" w:type="dxa"/>
            <w:tcBorders>
              <w:top w:val="single" w:sz="4" w:space="0" w:color="auto"/>
              <w:left w:val="single" w:sz="4" w:space="0" w:color="auto"/>
              <w:bottom w:val="single" w:sz="4" w:space="0" w:color="auto"/>
              <w:right w:val="single" w:sz="4" w:space="0" w:color="auto"/>
            </w:tcBorders>
            <w:hideMark/>
          </w:tcPr>
          <w:p w14:paraId="227231AB" w14:textId="182CE5BF" w:rsidR="00516EF7" w:rsidRDefault="00516EF7" w:rsidP="00516EF7">
            <w:pPr>
              <w:pStyle w:val="TAC"/>
            </w:pPr>
            <w:r w:rsidRPr="00D71A5B">
              <w:t>6.5.3.3.5</w:t>
            </w:r>
            <w:r>
              <w:t xml:space="preserve"> in TS 38.101-5</w:t>
            </w:r>
          </w:p>
        </w:tc>
        <w:tc>
          <w:tcPr>
            <w:tcW w:w="1883" w:type="dxa"/>
            <w:tcBorders>
              <w:top w:val="single" w:sz="4" w:space="0" w:color="auto"/>
              <w:left w:val="single" w:sz="4" w:space="0" w:color="auto"/>
              <w:bottom w:val="single" w:sz="4" w:space="0" w:color="auto"/>
              <w:right w:val="single" w:sz="4" w:space="0" w:color="auto"/>
            </w:tcBorders>
            <w:hideMark/>
          </w:tcPr>
          <w:p w14:paraId="11E83C66" w14:textId="1A569CCD" w:rsidR="00516EF7" w:rsidRDefault="00516EF7" w:rsidP="00516EF7">
            <w:pPr>
              <w:pStyle w:val="TAC"/>
            </w:pPr>
            <w:r>
              <w:t>n256</w:t>
            </w:r>
          </w:p>
        </w:tc>
        <w:tc>
          <w:tcPr>
            <w:tcW w:w="1480" w:type="dxa"/>
            <w:tcBorders>
              <w:top w:val="single" w:sz="4" w:space="0" w:color="auto"/>
              <w:left w:val="single" w:sz="4" w:space="0" w:color="auto"/>
              <w:bottom w:val="single" w:sz="4" w:space="0" w:color="auto"/>
              <w:right w:val="single" w:sz="4" w:space="0" w:color="auto"/>
            </w:tcBorders>
          </w:tcPr>
          <w:p w14:paraId="1561CF47" w14:textId="6ED79904" w:rsidR="00516EF7" w:rsidRDefault="00516EF7" w:rsidP="00516EF7">
            <w:pPr>
              <w:pStyle w:val="TAC"/>
            </w:pPr>
            <w:r>
              <w:t>3, 5, 10, 15, 20</w:t>
            </w:r>
          </w:p>
        </w:tc>
        <w:tc>
          <w:tcPr>
            <w:tcW w:w="1721" w:type="dxa"/>
            <w:tcBorders>
              <w:top w:val="single" w:sz="4" w:space="0" w:color="auto"/>
              <w:left w:val="single" w:sz="4" w:space="0" w:color="auto"/>
              <w:bottom w:val="single" w:sz="4" w:space="0" w:color="auto"/>
              <w:right w:val="single" w:sz="4" w:space="0" w:color="auto"/>
            </w:tcBorders>
          </w:tcPr>
          <w:p w14:paraId="76AC9881" w14:textId="52405474" w:rsidR="00516EF7" w:rsidRDefault="00516EF7" w:rsidP="00516EF7">
            <w:pPr>
              <w:pStyle w:val="TAC"/>
            </w:pPr>
          </w:p>
        </w:tc>
        <w:tc>
          <w:tcPr>
            <w:tcW w:w="1423" w:type="dxa"/>
            <w:tcBorders>
              <w:top w:val="single" w:sz="4" w:space="0" w:color="auto"/>
              <w:left w:val="single" w:sz="4" w:space="0" w:color="auto"/>
              <w:bottom w:val="single" w:sz="4" w:space="0" w:color="auto"/>
              <w:right w:val="single" w:sz="4" w:space="0" w:color="auto"/>
            </w:tcBorders>
            <w:hideMark/>
          </w:tcPr>
          <w:p w14:paraId="150E29F1" w14:textId="77777777" w:rsidR="00516EF7" w:rsidRDefault="00516EF7" w:rsidP="00516EF7">
            <w:pPr>
              <w:pStyle w:val="TAC"/>
              <w:rPr>
                <w:vertAlign w:val="superscript"/>
              </w:rPr>
            </w:pPr>
            <w:r>
              <w:t>Clause 6.2.3.5 in TS 38.101-5</w:t>
            </w:r>
            <w:r w:rsidRPr="00B939AB">
              <w:rPr>
                <w:vertAlign w:val="superscript"/>
              </w:rPr>
              <w:t>2</w:t>
            </w:r>
          </w:p>
          <w:p w14:paraId="09448B4D" w14:textId="7C520E30" w:rsidR="00516EF7" w:rsidRDefault="00516EF7" w:rsidP="00516EF7">
            <w:pPr>
              <w:pStyle w:val="TAC"/>
            </w:pPr>
            <w:r>
              <w:t>Clause 7.4.2.2.2.2.6</w:t>
            </w:r>
          </w:p>
        </w:tc>
      </w:tr>
      <w:tr w:rsidR="00A21D0A" w14:paraId="3766E570" w14:textId="77777777" w:rsidTr="00305831">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4F9BBF7" w14:textId="77777777" w:rsidR="00A21D0A" w:rsidRDefault="00A21D0A" w:rsidP="00305831">
            <w:pPr>
              <w:pStyle w:val="TAC"/>
            </w:pPr>
            <w:r>
              <w:t>NS_100</w:t>
            </w:r>
          </w:p>
        </w:tc>
        <w:tc>
          <w:tcPr>
            <w:tcW w:w="1894" w:type="dxa"/>
            <w:tcBorders>
              <w:top w:val="single" w:sz="4" w:space="0" w:color="auto"/>
              <w:left w:val="single" w:sz="4" w:space="0" w:color="auto"/>
              <w:bottom w:val="single" w:sz="4" w:space="0" w:color="auto"/>
              <w:right w:val="single" w:sz="4" w:space="0" w:color="auto"/>
            </w:tcBorders>
          </w:tcPr>
          <w:p w14:paraId="1BACB93E" w14:textId="77777777" w:rsidR="00A21D0A" w:rsidRDefault="00A21D0A" w:rsidP="00305831">
            <w:pPr>
              <w:pStyle w:val="TAC"/>
            </w:pPr>
            <w:r>
              <w:rPr>
                <w:snapToGrid w:val="0"/>
              </w:rPr>
              <w:t>6.5.2.4.2 in TS 38.101-1</w:t>
            </w:r>
          </w:p>
        </w:tc>
        <w:tc>
          <w:tcPr>
            <w:tcW w:w="1883" w:type="dxa"/>
            <w:tcBorders>
              <w:top w:val="single" w:sz="4" w:space="0" w:color="auto"/>
              <w:left w:val="single" w:sz="4" w:space="0" w:color="auto"/>
              <w:bottom w:val="single" w:sz="4" w:space="0" w:color="auto"/>
              <w:right w:val="single" w:sz="4" w:space="0" w:color="auto"/>
            </w:tcBorders>
          </w:tcPr>
          <w:p w14:paraId="4C4B3014" w14:textId="77777777" w:rsidR="00A21D0A" w:rsidRDefault="00A21D0A" w:rsidP="00305831">
            <w:pPr>
              <w:pStyle w:val="TAC"/>
            </w:pPr>
            <w:r>
              <w:t>n256</w:t>
            </w:r>
            <w:r w:rsidRPr="003443D8">
              <w:rPr>
                <w:vertAlign w:val="superscript"/>
              </w:rPr>
              <w:t>1</w:t>
            </w:r>
          </w:p>
        </w:tc>
        <w:tc>
          <w:tcPr>
            <w:tcW w:w="1480" w:type="dxa"/>
            <w:tcBorders>
              <w:top w:val="single" w:sz="4" w:space="0" w:color="auto"/>
              <w:left w:val="single" w:sz="4" w:space="0" w:color="auto"/>
              <w:bottom w:val="single" w:sz="4" w:space="0" w:color="auto"/>
              <w:right w:val="single" w:sz="4" w:space="0" w:color="auto"/>
            </w:tcBorders>
          </w:tcPr>
          <w:p w14:paraId="7B803DB6" w14:textId="77777777" w:rsidR="00A21D0A" w:rsidRDefault="00A21D0A" w:rsidP="00305831">
            <w:pPr>
              <w:pStyle w:val="TAC"/>
            </w:pPr>
          </w:p>
        </w:tc>
        <w:tc>
          <w:tcPr>
            <w:tcW w:w="1721" w:type="dxa"/>
            <w:tcBorders>
              <w:top w:val="single" w:sz="4" w:space="0" w:color="auto"/>
              <w:left w:val="single" w:sz="4" w:space="0" w:color="auto"/>
              <w:bottom w:val="single" w:sz="4" w:space="0" w:color="auto"/>
              <w:right w:val="single" w:sz="4" w:space="0" w:color="auto"/>
            </w:tcBorders>
          </w:tcPr>
          <w:p w14:paraId="01CC7624" w14:textId="77777777" w:rsidR="00A21D0A" w:rsidRDefault="00A21D0A" w:rsidP="00305831">
            <w:pPr>
              <w:pStyle w:val="TAC"/>
            </w:pPr>
          </w:p>
        </w:tc>
        <w:tc>
          <w:tcPr>
            <w:tcW w:w="1423" w:type="dxa"/>
            <w:tcBorders>
              <w:top w:val="single" w:sz="4" w:space="0" w:color="auto"/>
              <w:left w:val="single" w:sz="4" w:space="0" w:color="auto"/>
              <w:bottom w:val="single" w:sz="4" w:space="0" w:color="auto"/>
              <w:right w:val="single" w:sz="4" w:space="0" w:color="auto"/>
            </w:tcBorders>
          </w:tcPr>
          <w:p w14:paraId="1BDD02D8" w14:textId="77777777" w:rsidR="00A21D0A" w:rsidRDefault="00A21D0A" w:rsidP="00305831">
            <w:pPr>
              <w:pStyle w:val="TAC"/>
            </w:pPr>
            <w:r>
              <w:t>Table</w:t>
            </w:r>
          </w:p>
          <w:p w14:paraId="08C2E20E" w14:textId="77777777" w:rsidR="00A21D0A" w:rsidRDefault="00A21D0A" w:rsidP="00305831">
            <w:pPr>
              <w:pStyle w:val="TAC"/>
            </w:pPr>
            <w:r>
              <w:t>6.2.3.</w:t>
            </w:r>
            <w:r>
              <w:rPr>
                <w:lang w:val="en-US" w:eastAsia="zh-CN"/>
              </w:rPr>
              <w:t>1</w:t>
            </w:r>
            <w:r>
              <w:t>-</w:t>
            </w:r>
            <w:r>
              <w:rPr>
                <w:lang w:val="en-US" w:eastAsia="zh-CN"/>
              </w:rPr>
              <w:t xml:space="preserve">2 </w:t>
            </w:r>
            <w:r>
              <w:t>in TS 38.101-1</w:t>
            </w:r>
          </w:p>
        </w:tc>
      </w:tr>
      <w:tr w:rsidR="00A21D0A" w14:paraId="1BC1074C" w14:textId="77777777" w:rsidTr="00305831">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017CD5EE" w14:textId="77777777" w:rsidR="00A21D0A" w:rsidRDefault="00A21D0A" w:rsidP="00305831">
            <w:pPr>
              <w:pStyle w:val="TAC"/>
            </w:pPr>
            <w:r>
              <w:t>NS_06N</w:t>
            </w:r>
          </w:p>
        </w:tc>
        <w:tc>
          <w:tcPr>
            <w:tcW w:w="1894" w:type="dxa"/>
            <w:tcBorders>
              <w:top w:val="single" w:sz="4" w:space="0" w:color="auto"/>
              <w:left w:val="single" w:sz="4" w:space="0" w:color="auto"/>
              <w:bottom w:val="single" w:sz="4" w:space="0" w:color="auto"/>
              <w:right w:val="single" w:sz="4" w:space="0" w:color="auto"/>
            </w:tcBorders>
          </w:tcPr>
          <w:p w14:paraId="2D27AF94" w14:textId="77777777" w:rsidR="00A21D0A" w:rsidRPr="00EB56F2" w:rsidRDefault="00A21D0A" w:rsidP="00305831">
            <w:pPr>
              <w:pStyle w:val="TAC"/>
              <w:rPr>
                <w:snapToGrid w:val="0"/>
              </w:rPr>
            </w:pPr>
            <w:r w:rsidRPr="00EB56F2">
              <w:rPr>
                <w:snapToGrid w:val="0"/>
              </w:rPr>
              <w:t>7.4.2.2.8</w:t>
            </w:r>
          </w:p>
        </w:tc>
        <w:tc>
          <w:tcPr>
            <w:tcW w:w="1883" w:type="dxa"/>
            <w:tcBorders>
              <w:top w:val="single" w:sz="4" w:space="0" w:color="auto"/>
              <w:left w:val="single" w:sz="4" w:space="0" w:color="auto"/>
              <w:bottom w:val="single" w:sz="4" w:space="0" w:color="auto"/>
              <w:right w:val="single" w:sz="4" w:space="0" w:color="auto"/>
            </w:tcBorders>
          </w:tcPr>
          <w:p w14:paraId="6687895F" w14:textId="77777777" w:rsidR="00A21D0A" w:rsidRDefault="00A21D0A" w:rsidP="00305831">
            <w:pPr>
              <w:pStyle w:val="TAC"/>
            </w:pPr>
            <w:r>
              <w:t>n252</w:t>
            </w:r>
          </w:p>
        </w:tc>
        <w:tc>
          <w:tcPr>
            <w:tcW w:w="1480" w:type="dxa"/>
            <w:tcBorders>
              <w:top w:val="single" w:sz="4" w:space="0" w:color="auto"/>
              <w:left w:val="single" w:sz="4" w:space="0" w:color="auto"/>
              <w:bottom w:val="single" w:sz="4" w:space="0" w:color="auto"/>
              <w:right w:val="single" w:sz="4" w:space="0" w:color="auto"/>
            </w:tcBorders>
          </w:tcPr>
          <w:p w14:paraId="78ADE739" w14:textId="77777777" w:rsidR="00A21D0A" w:rsidRDefault="00A21D0A" w:rsidP="00305831">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428C78D5" w14:textId="77777777" w:rsidR="00A21D0A" w:rsidRDefault="00A21D0A" w:rsidP="00305831">
            <w:pPr>
              <w:pStyle w:val="TAC"/>
            </w:pPr>
          </w:p>
        </w:tc>
        <w:tc>
          <w:tcPr>
            <w:tcW w:w="1423" w:type="dxa"/>
            <w:tcBorders>
              <w:top w:val="single" w:sz="4" w:space="0" w:color="auto"/>
              <w:left w:val="single" w:sz="4" w:space="0" w:color="auto"/>
              <w:bottom w:val="single" w:sz="4" w:space="0" w:color="auto"/>
              <w:right w:val="single" w:sz="4" w:space="0" w:color="auto"/>
            </w:tcBorders>
          </w:tcPr>
          <w:p w14:paraId="2204586D" w14:textId="77777777" w:rsidR="00A21D0A" w:rsidRDefault="00A21D0A" w:rsidP="00305831">
            <w:pPr>
              <w:pStyle w:val="TAC"/>
            </w:pPr>
            <w:r>
              <w:t>N/A</w:t>
            </w:r>
          </w:p>
        </w:tc>
      </w:tr>
      <w:tr w:rsidR="00A21D0A" w14:paraId="1E214DDF" w14:textId="77777777" w:rsidTr="00305831">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7419CD7" w14:textId="77777777" w:rsidR="00A21D0A" w:rsidRDefault="00A21D0A" w:rsidP="00305831">
            <w:pPr>
              <w:pStyle w:val="TAC"/>
            </w:pPr>
            <w:r>
              <w:t>NS_07N</w:t>
            </w:r>
          </w:p>
        </w:tc>
        <w:tc>
          <w:tcPr>
            <w:tcW w:w="1894" w:type="dxa"/>
            <w:tcBorders>
              <w:top w:val="single" w:sz="4" w:space="0" w:color="auto"/>
              <w:left w:val="single" w:sz="4" w:space="0" w:color="auto"/>
              <w:bottom w:val="single" w:sz="4" w:space="0" w:color="auto"/>
              <w:right w:val="single" w:sz="4" w:space="0" w:color="auto"/>
            </w:tcBorders>
          </w:tcPr>
          <w:p w14:paraId="0B2AC0B8" w14:textId="77777777" w:rsidR="00A21D0A" w:rsidRPr="00EB56F2" w:rsidRDefault="00A21D0A" w:rsidP="00305831">
            <w:pPr>
              <w:pStyle w:val="TAC"/>
              <w:rPr>
                <w:snapToGrid w:val="0"/>
              </w:rPr>
            </w:pPr>
            <w:r w:rsidRPr="00EB56F2">
              <w:rPr>
                <w:snapToGrid w:val="0"/>
              </w:rPr>
              <w:t>7.4.2.2.8</w:t>
            </w:r>
          </w:p>
        </w:tc>
        <w:tc>
          <w:tcPr>
            <w:tcW w:w="1883" w:type="dxa"/>
            <w:tcBorders>
              <w:top w:val="single" w:sz="4" w:space="0" w:color="auto"/>
              <w:left w:val="single" w:sz="4" w:space="0" w:color="auto"/>
              <w:bottom w:val="single" w:sz="4" w:space="0" w:color="auto"/>
              <w:right w:val="single" w:sz="4" w:space="0" w:color="auto"/>
            </w:tcBorders>
          </w:tcPr>
          <w:p w14:paraId="023019CE" w14:textId="77777777" w:rsidR="00A21D0A" w:rsidRDefault="00A21D0A" w:rsidP="00305831">
            <w:pPr>
              <w:pStyle w:val="TAC"/>
            </w:pPr>
            <w:r>
              <w:t>n252</w:t>
            </w:r>
          </w:p>
        </w:tc>
        <w:tc>
          <w:tcPr>
            <w:tcW w:w="1480" w:type="dxa"/>
            <w:tcBorders>
              <w:top w:val="single" w:sz="4" w:space="0" w:color="auto"/>
              <w:left w:val="single" w:sz="4" w:space="0" w:color="auto"/>
              <w:bottom w:val="single" w:sz="4" w:space="0" w:color="auto"/>
              <w:right w:val="single" w:sz="4" w:space="0" w:color="auto"/>
            </w:tcBorders>
          </w:tcPr>
          <w:p w14:paraId="0A5AA7D7" w14:textId="77777777" w:rsidR="00A21D0A" w:rsidRDefault="00A21D0A" w:rsidP="00305831">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52E598D5" w14:textId="77777777" w:rsidR="00A21D0A" w:rsidRDefault="00A21D0A" w:rsidP="00305831">
            <w:pPr>
              <w:pStyle w:val="TAC"/>
            </w:pPr>
          </w:p>
        </w:tc>
        <w:tc>
          <w:tcPr>
            <w:tcW w:w="1423" w:type="dxa"/>
            <w:tcBorders>
              <w:top w:val="single" w:sz="4" w:space="0" w:color="auto"/>
              <w:left w:val="single" w:sz="4" w:space="0" w:color="auto"/>
              <w:bottom w:val="single" w:sz="4" w:space="0" w:color="auto"/>
              <w:right w:val="single" w:sz="4" w:space="0" w:color="auto"/>
            </w:tcBorders>
          </w:tcPr>
          <w:p w14:paraId="4D24F6EA" w14:textId="72F7471D" w:rsidR="00A21D0A" w:rsidRDefault="00A21D0A" w:rsidP="00305831">
            <w:pPr>
              <w:pStyle w:val="TAC"/>
            </w:pPr>
            <w:r>
              <w:t xml:space="preserve">Clause </w:t>
            </w:r>
            <w:r w:rsidRPr="002762EF">
              <w:t>7.4.2.2.2.2.1</w:t>
            </w:r>
          </w:p>
        </w:tc>
      </w:tr>
      <w:tr w:rsidR="00A21D0A" w14:paraId="6C782C44" w14:textId="77777777" w:rsidTr="00305831">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EB515D6" w14:textId="77777777" w:rsidR="00A21D0A" w:rsidRDefault="00A21D0A" w:rsidP="00305831">
            <w:pPr>
              <w:pStyle w:val="TAC"/>
            </w:pPr>
            <w:r>
              <w:t>NS_08N</w:t>
            </w:r>
          </w:p>
        </w:tc>
        <w:tc>
          <w:tcPr>
            <w:tcW w:w="1894" w:type="dxa"/>
            <w:tcBorders>
              <w:top w:val="single" w:sz="4" w:space="0" w:color="auto"/>
              <w:left w:val="single" w:sz="4" w:space="0" w:color="auto"/>
              <w:bottom w:val="single" w:sz="4" w:space="0" w:color="auto"/>
              <w:right w:val="single" w:sz="4" w:space="0" w:color="auto"/>
            </w:tcBorders>
          </w:tcPr>
          <w:p w14:paraId="0413AAEE" w14:textId="77777777" w:rsidR="00A21D0A" w:rsidRPr="00EB56F2" w:rsidRDefault="00A21D0A" w:rsidP="00305831">
            <w:pPr>
              <w:pStyle w:val="TAC"/>
              <w:rPr>
                <w:snapToGrid w:val="0"/>
              </w:rPr>
            </w:pPr>
            <w:r w:rsidRPr="00EB56F2">
              <w:rPr>
                <w:snapToGrid w:val="0"/>
              </w:rPr>
              <w:t>7.4.2.2.8</w:t>
            </w:r>
          </w:p>
        </w:tc>
        <w:tc>
          <w:tcPr>
            <w:tcW w:w="1883" w:type="dxa"/>
            <w:tcBorders>
              <w:top w:val="single" w:sz="4" w:space="0" w:color="auto"/>
              <w:left w:val="single" w:sz="4" w:space="0" w:color="auto"/>
              <w:bottom w:val="single" w:sz="4" w:space="0" w:color="auto"/>
              <w:right w:val="single" w:sz="4" w:space="0" w:color="auto"/>
            </w:tcBorders>
          </w:tcPr>
          <w:p w14:paraId="01912D6E" w14:textId="77777777" w:rsidR="00A21D0A" w:rsidRDefault="00A21D0A" w:rsidP="00305831">
            <w:pPr>
              <w:pStyle w:val="TAC"/>
            </w:pPr>
            <w:r>
              <w:t>n252</w:t>
            </w:r>
          </w:p>
        </w:tc>
        <w:tc>
          <w:tcPr>
            <w:tcW w:w="1480" w:type="dxa"/>
            <w:tcBorders>
              <w:top w:val="single" w:sz="4" w:space="0" w:color="auto"/>
              <w:left w:val="single" w:sz="4" w:space="0" w:color="auto"/>
              <w:bottom w:val="single" w:sz="4" w:space="0" w:color="auto"/>
              <w:right w:val="single" w:sz="4" w:space="0" w:color="auto"/>
            </w:tcBorders>
          </w:tcPr>
          <w:p w14:paraId="39887495" w14:textId="77777777" w:rsidR="00A21D0A" w:rsidRDefault="00A21D0A" w:rsidP="00305831">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42ED44A2" w14:textId="77777777" w:rsidR="00A21D0A" w:rsidRDefault="00A21D0A" w:rsidP="00305831">
            <w:pPr>
              <w:pStyle w:val="TAC"/>
            </w:pPr>
          </w:p>
        </w:tc>
        <w:tc>
          <w:tcPr>
            <w:tcW w:w="1423" w:type="dxa"/>
            <w:tcBorders>
              <w:top w:val="single" w:sz="4" w:space="0" w:color="auto"/>
              <w:left w:val="single" w:sz="4" w:space="0" w:color="auto"/>
              <w:bottom w:val="single" w:sz="4" w:space="0" w:color="auto"/>
              <w:right w:val="single" w:sz="4" w:space="0" w:color="auto"/>
            </w:tcBorders>
          </w:tcPr>
          <w:p w14:paraId="236ECB40" w14:textId="13701129" w:rsidR="00A21D0A" w:rsidRDefault="00A21D0A" w:rsidP="00305831">
            <w:pPr>
              <w:pStyle w:val="TAC"/>
            </w:pPr>
            <w:r>
              <w:t xml:space="preserve">Clause </w:t>
            </w:r>
            <w:r w:rsidRPr="002762EF">
              <w:t>7.4.2.2.2.2.</w:t>
            </w:r>
            <w:r>
              <w:t>2</w:t>
            </w:r>
          </w:p>
        </w:tc>
      </w:tr>
      <w:tr w:rsidR="00D20CBA" w14:paraId="2FC6635B" w14:textId="77777777" w:rsidTr="00305831">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9471A9F" w14:textId="77777777" w:rsidR="00D20CBA" w:rsidRDefault="00D20CBA" w:rsidP="00D20CBA">
            <w:pPr>
              <w:pStyle w:val="TAC"/>
            </w:pPr>
            <w:r>
              <w:t>NS_09N</w:t>
            </w:r>
          </w:p>
        </w:tc>
        <w:tc>
          <w:tcPr>
            <w:tcW w:w="1894" w:type="dxa"/>
            <w:tcBorders>
              <w:top w:val="single" w:sz="4" w:space="0" w:color="auto"/>
              <w:left w:val="single" w:sz="4" w:space="0" w:color="auto"/>
              <w:bottom w:val="single" w:sz="4" w:space="0" w:color="auto"/>
              <w:right w:val="single" w:sz="4" w:space="0" w:color="auto"/>
            </w:tcBorders>
          </w:tcPr>
          <w:p w14:paraId="2317CF7A" w14:textId="77777777" w:rsidR="00D20CBA" w:rsidRDefault="00D20CBA" w:rsidP="00D20CBA">
            <w:pPr>
              <w:pStyle w:val="TAC"/>
              <w:rPr>
                <w:snapToGrid w:val="0"/>
              </w:rPr>
            </w:pPr>
            <w:r>
              <w:rPr>
                <w:snapToGrid w:val="0"/>
              </w:rPr>
              <w:t>6.5.2.3.3</w:t>
            </w:r>
            <w:r>
              <w:t xml:space="preserve"> in TS 38.101-5</w:t>
            </w:r>
          </w:p>
          <w:p w14:paraId="68DC0994" w14:textId="637F45B9" w:rsidR="00D20CBA" w:rsidRDefault="00D20CBA" w:rsidP="00D20CBA">
            <w:pPr>
              <w:pStyle w:val="TAC"/>
              <w:rPr>
                <w:snapToGrid w:val="0"/>
              </w:rPr>
            </w:pPr>
            <w:r w:rsidRPr="00543FDE">
              <w:rPr>
                <w:snapToGrid w:val="0"/>
              </w:rPr>
              <w:t>6.5.3.3.</w:t>
            </w:r>
            <w:r>
              <w:rPr>
                <w:snapToGrid w:val="0"/>
              </w:rPr>
              <w:t>8</w:t>
            </w:r>
            <w:r>
              <w:t xml:space="preserve"> in TS 38.101-5</w:t>
            </w:r>
          </w:p>
        </w:tc>
        <w:tc>
          <w:tcPr>
            <w:tcW w:w="1883" w:type="dxa"/>
            <w:tcBorders>
              <w:top w:val="single" w:sz="4" w:space="0" w:color="auto"/>
              <w:left w:val="single" w:sz="4" w:space="0" w:color="auto"/>
              <w:bottom w:val="single" w:sz="4" w:space="0" w:color="auto"/>
              <w:right w:val="single" w:sz="4" w:space="0" w:color="auto"/>
            </w:tcBorders>
          </w:tcPr>
          <w:p w14:paraId="5C68548C" w14:textId="109B7998" w:rsidR="00D20CBA" w:rsidRDefault="00D20CBA" w:rsidP="00D20CBA">
            <w:pPr>
              <w:pStyle w:val="TAC"/>
            </w:pPr>
            <w:r>
              <w:t>n250, n253</w:t>
            </w:r>
          </w:p>
        </w:tc>
        <w:tc>
          <w:tcPr>
            <w:tcW w:w="1480" w:type="dxa"/>
            <w:tcBorders>
              <w:top w:val="single" w:sz="4" w:space="0" w:color="auto"/>
              <w:left w:val="single" w:sz="4" w:space="0" w:color="auto"/>
              <w:bottom w:val="single" w:sz="4" w:space="0" w:color="auto"/>
              <w:right w:val="single" w:sz="4" w:space="0" w:color="auto"/>
            </w:tcBorders>
          </w:tcPr>
          <w:p w14:paraId="29805A46" w14:textId="52BF0628" w:rsidR="00D20CBA" w:rsidRDefault="00D20CBA" w:rsidP="00D20CBA">
            <w:pPr>
              <w:pStyle w:val="TAC"/>
            </w:pPr>
            <w:r>
              <w:t>5</w:t>
            </w:r>
          </w:p>
        </w:tc>
        <w:tc>
          <w:tcPr>
            <w:tcW w:w="1721" w:type="dxa"/>
            <w:tcBorders>
              <w:top w:val="single" w:sz="4" w:space="0" w:color="auto"/>
              <w:left w:val="single" w:sz="4" w:space="0" w:color="auto"/>
              <w:bottom w:val="single" w:sz="4" w:space="0" w:color="auto"/>
              <w:right w:val="single" w:sz="4" w:space="0" w:color="auto"/>
            </w:tcBorders>
          </w:tcPr>
          <w:p w14:paraId="3C13F9FC" w14:textId="77777777" w:rsidR="00D20CBA" w:rsidRDefault="00D20CBA" w:rsidP="00D20CBA">
            <w:pPr>
              <w:pStyle w:val="TAC"/>
            </w:pPr>
          </w:p>
        </w:tc>
        <w:tc>
          <w:tcPr>
            <w:tcW w:w="1423" w:type="dxa"/>
            <w:tcBorders>
              <w:top w:val="single" w:sz="4" w:space="0" w:color="auto"/>
              <w:left w:val="single" w:sz="4" w:space="0" w:color="auto"/>
              <w:bottom w:val="single" w:sz="4" w:space="0" w:color="auto"/>
              <w:right w:val="single" w:sz="4" w:space="0" w:color="auto"/>
            </w:tcBorders>
          </w:tcPr>
          <w:p w14:paraId="656A081E" w14:textId="60694DE5" w:rsidR="00D20CBA" w:rsidRPr="002762EF" w:rsidRDefault="00D20CBA" w:rsidP="00D20CBA">
            <w:pPr>
              <w:pStyle w:val="TAC"/>
            </w:pPr>
            <w:r>
              <w:t>Clause 7.4.2.2.2.2.3</w:t>
            </w:r>
          </w:p>
        </w:tc>
      </w:tr>
      <w:tr w:rsidR="00D20CBA" w14:paraId="1CB4A9E3" w14:textId="77777777" w:rsidTr="00305831">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68DE6895" w14:textId="77777777" w:rsidR="00D20CBA" w:rsidRDefault="00D20CBA" w:rsidP="00D20CBA">
            <w:pPr>
              <w:pStyle w:val="TAC"/>
            </w:pPr>
            <w:r>
              <w:t>NS_10N</w:t>
            </w:r>
          </w:p>
        </w:tc>
        <w:tc>
          <w:tcPr>
            <w:tcW w:w="1894" w:type="dxa"/>
            <w:tcBorders>
              <w:top w:val="single" w:sz="4" w:space="0" w:color="auto"/>
              <w:left w:val="single" w:sz="4" w:space="0" w:color="auto"/>
              <w:bottom w:val="single" w:sz="4" w:space="0" w:color="auto"/>
              <w:right w:val="single" w:sz="4" w:space="0" w:color="auto"/>
            </w:tcBorders>
          </w:tcPr>
          <w:p w14:paraId="687A00DB" w14:textId="77777777" w:rsidR="00D20CBA" w:rsidRDefault="00D20CBA" w:rsidP="00D20CBA">
            <w:pPr>
              <w:pStyle w:val="TAC"/>
              <w:rPr>
                <w:snapToGrid w:val="0"/>
              </w:rPr>
            </w:pPr>
            <w:r>
              <w:rPr>
                <w:snapToGrid w:val="0"/>
              </w:rPr>
              <w:t>6.5.2.3.3</w:t>
            </w:r>
            <w:r>
              <w:t xml:space="preserve"> in TS 38.101-5</w:t>
            </w:r>
          </w:p>
          <w:p w14:paraId="531FE4F8" w14:textId="2B7FB7C3" w:rsidR="00D20CBA" w:rsidRDefault="00D20CBA" w:rsidP="00D20CBA">
            <w:pPr>
              <w:pStyle w:val="TAC"/>
              <w:rPr>
                <w:snapToGrid w:val="0"/>
              </w:rPr>
            </w:pPr>
            <w:r w:rsidRPr="00543FDE">
              <w:rPr>
                <w:snapToGrid w:val="0"/>
              </w:rPr>
              <w:t>6.5.3.3.</w:t>
            </w:r>
            <w:r>
              <w:rPr>
                <w:snapToGrid w:val="0"/>
              </w:rPr>
              <w:t>9</w:t>
            </w:r>
            <w:r>
              <w:t xml:space="preserve"> in TS 38.101-5</w:t>
            </w:r>
          </w:p>
        </w:tc>
        <w:tc>
          <w:tcPr>
            <w:tcW w:w="1883" w:type="dxa"/>
            <w:tcBorders>
              <w:top w:val="single" w:sz="4" w:space="0" w:color="auto"/>
              <w:left w:val="single" w:sz="4" w:space="0" w:color="auto"/>
              <w:bottom w:val="single" w:sz="4" w:space="0" w:color="auto"/>
              <w:right w:val="single" w:sz="4" w:space="0" w:color="auto"/>
            </w:tcBorders>
          </w:tcPr>
          <w:p w14:paraId="099FE07A" w14:textId="3118ADEC" w:rsidR="00D20CBA" w:rsidRDefault="00D20CBA" w:rsidP="00D20CBA">
            <w:pPr>
              <w:pStyle w:val="TAC"/>
            </w:pPr>
            <w:r>
              <w:t>n251</w:t>
            </w:r>
          </w:p>
        </w:tc>
        <w:tc>
          <w:tcPr>
            <w:tcW w:w="1480" w:type="dxa"/>
            <w:tcBorders>
              <w:top w:val="single" w:sz="4" w:space="0" w:color="auto"/>
              <w:left w:val="single" w:sz="4" w:space="0" w:color="auto"/>
              <w:bottom w:val="single" w:sz="4" w:space="0" w:color="auto"/>
              <w:right w:val="single" w:sz="4" w:space="0" w:color="auto"/>
            </w:tcBorders>
          </w:tcPr>
          <w:p w14:paraId="55736EC0" w14:textId="76F016DA" w:rsidR="00D20CBA" w:rsidRDefault="00D20CBA" w:rsidP="00D20CBA">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486CB210" w14:textId="77777777" w:rsidR="00D20CBA" w:rsidRDefault="00D20CBA" w:rsidP="00D20CBA">
            <w:pPr>
              <w:pStyle w:val="TAC"/>
            </w:pPr>
          </w:p>
        </w:tc>
        <w:tc>
          <w:tcPr>
            <w:tcW w:w="1423" w:type="dxa"/>
            <w:tcBorders>
              <w:top w:val="single" w:sz="4" w:space="0" w:color="auto"/>
              <w:left w:val="single" w:sz="4" w:space="0" w:color="auto"/>
              <w:bottom w:val="single" w:sz="4" w:space="0" w:color="auto"/>
              <w:right w:val="single" w:sz="4" w:space="0" w:color="auto"/>
            </w:tcBorders>
          </w:tcPr>
          <w:p w14:paraId="0CF7E263" w14:textId="6171DD8C" w:rsidR="00D20CBA" w:rsidRPr="002762EF" w:rsidRDefault="00D20CBA" w:rsidP="00D20CBA">
            <w:pPr>
              <w:pStyle w:val="TAC"/>
            </w:pPr>
            <w:r>
              <w:t>Clause 7.4.2.2.2.2.4</w:t>
            </w:r>
          </w:p>
        </w:tc>
      </w:tr>
      <w:tr w:rsidR="00D20CBA" w14:paraId="028E2C79" w14:textId="77777777" w:rsidTr="00305831">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9E62C99" w14:textId="77777777" w:rsidR="00D20CBA" w:rsidRDefault="00D20CBA" w:rsidP="00D20CBA">
            <w:pPr>
              <w:pStyle w:val="TAC"/>
            </w:pPr>
            <w:r>
              <w:t>NS_13N</w:t>
            </w:r>
            <w:r w:rsidRPr="009F07A8">
              <w:rPr>
                <w:vertAlign w:val="superscript"/>
              </w:rPr>
              <w:t>5</w:t>
            </w:r>
          </w:p>
        </w:tc>
        <w:tc>
          <w:tcPr>
            <w:tcW w:w="1894" w:type="dxa"/>
            <w:tcBorders>
              <w:top w:val="single" w:sz="4" w:space="0" w:color="auto"/>
              <w:left w:val="single" w:sz="4" w:space="0" w:color="auto"/>
              <w:bottom w:val="single" w:sz="4" w:space="0" w:color="auto"/>
              <w:right w:val="single" w:sz="4" w:space="0" w:color="auto"/>
            </w:tcBorders>
          </w:tcPr>
          <w:p w14:paraId="6E49E031" w14:textId="149305FB" w:rsidR="00D20CBA" w:rsidRDefault="00D20CBA" w:rsidP="00D20CBA">
            <w:pPr>
              <w:pStyle w:val="TAC"/>
              <w:rPr>
                <w:snapToGrid w:val="0"/>
              </w:rPr>
            </w:pPr>
            <w:r w:rsidRPr="00E6718C">
              <w:rPr>
                <w:snapToGrid w:val="0"/>
              </w:rPr>
              <w:t>6.5.3.3.</w:t>
            </w:r>
            <w:r>
              <w:rPr>
                <w:snapToGrid w:val="0"/>
              </w:rPr>
              <w:t>10</w:t>
            </w:r>
            <w:r>
              <w:t xml:space="preserve"> in TS 38.101-5</w:t>
            </w:r>
          </w:p>
        </w:tc>
        <w:tc>
          <w:tcPr>
            <w:tcW w:w="1883" w:type="dxa"/>
            <w:tcBorders>
              <w:top w:val="single" w:sz="4" w:space="0" w:color="auto"/>
              <w:left w:val="single" w:sz="4" w:space="0" w:color="auto"/>
              <w:bottom w:val="single" w:sz="4" w:space="0" w:color="auto"/>
              <w:right w:val="single" w:sz="4" w:space="0" w:color="auto"/>
            </w:tcBorders>
          </w:tcPr>
          <w:p w14:paraId="232AA63F" w14:textId="77777777" w:rsidR="00D20CBA" w:rsidRDefault="00D20CBA" w:rsidP="00D20CBA">
            <w:pPr>
              <w:pStyle w:val="TAC"/>
            </w:pPr>
          </w:p>
        </w:tc>
        <w:tc>
          <w:tcPr>
            <w:tcW w:w="1480" w:type="dxa"/>
            <w:tcBorders>
              <w:top w:val="single" w:sz="4" w:space="0" w:color="auto"/>
              <w:left w:val="single" w:sz="4" w:space="0" w:color="auto"/>
              <w:bottom w:val="single" w:sz="4" w:space="0" w:color="auto"/>
              <w:right w:val="single" w:sz="4" w:space="0" w:color="auto"/>
            </w:tcBorders>
          </w:tcPr>
          <w:p w14:paraId="36388ED6" w14:textId="6047EF42" w:rsidR="00D20CBA" w:rsidRDefault="00D20CBA" w:rsidP="00D20CBA">
            <w:pPr>
              <w:pStyle w:val="TAC"/>
            </w:pPr>
            <w:r>
              <w:t>5</w:t>
            </w:r>
          </w:p>
        </w:tc>
        <w:tc>
          <w:tcPr>
            <w:tcW w:w="1721" w:type="dxa"/>
            <w:tcBorders>
              <w:top w:val="single" w:sz="4" w:space="0" w:color="auto"/>
              <w:left w:val="single" w:sz="4" w:space="0" w:color="auto"/>
              <w:bottom w:val="single" w:sz="4" w:space="0" w:color="auto"/>
              <w:right w:val="single" w:sz="4" w:space="0" w:color="auto"/>
            </w:tcBorders>
          </w:tcPr>
          <w:p w14:paraId="32CC7A50" w14:textId="77777777" w:rsidR="00D20CBA" w:rsidRDefault="00D20CBA" w:rsidP="00D20CBA">
            <w:pPr>
              <w:pStyle w:val="TAC"/>
            </w:pPr>
          </w:p>
        </w:tc>
        <w:tc>
          <w:tcPr>
            <w:tcW w:w="1423" w:type="dxa"/>
            <w:tcBorders>
              <w:top w:val="single" w:sz="4" w:space="0" w:color="auto"/>
              <w:left w:val="single" w:sz="4" w:space="0" w:color="auto"/>
              <w:bottom w:val="single" w:sz="4" w:space="0" w:color="auto"/>
              <w:right w:val="single" w:sz="4" w:space="0" w:color="auto"/>
            </w:tcBorders>
          </w:tcPr>
          <w:p w14:paraId="697D2F58" w14:textId="42B28EB8" w:rsidR="00D20CBA" w:rsidRPr="002762EF" w:rsidRDefault="00D20CBA" w:rsidP="00D20CBA">
            <w:pPr>
              <w:pStyle w:val="TAC"/>
            </w:pPr>
            <w:r>
              <w:t>Clause 7.4.2.2.2.2.3</w:t>
            </w:r>
          </w:p>
        </w:tc>
      </w:tr>
      <w:tr w:rsidR="00D20CBA" w14:paraId="33AADE99" w14:textId="77777777" w:rsidTr="00305831">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34CC7D8" w14:textId="77777777" w:rsidR="00D20CBA" w:rsidRDefault="00D20CBA" w:rsidP="00D20CBA">
            <w:pPr>
              <w:pStyle w:val="TAC"/>
            </w:pPr>
            <w:r>
              <w:t>NS_14N</w:t>
            </w:r>
            <w:r w:rsidRPr="009F07A8">
              <w:rPr>
                <w:vertAlign w:val="superscript"/>
              </w:rPr>
              <w:t>5</w:t>
            </w:r>
          </w:p>
        </w:tc>
        <w:tc>
          <w:tcPr>
            <w:tcW w:w="1894" w:type="dxa"/>
            <w:tcBorders>
              <w:top w:val="single" w:sz="4" w:space="0" w:color="auto"/>
              <w:left w:val="single" w:sz="4" w:space="0" w:color="auto"/>
              <w:bottom w:val="single" w:sz="4" w:space="0" w:color="auto"/>
              <w:right w:val="single" w:sz="4" w:space="0" w:color="auto"/>
            </w:tcBorders>
          </w:tcPr>
          <w:p w14:paraId="539B718D" w14:textId="1A2DF909" w:rsidR="00D20CBA" w:rsidRDefault="00D20CBA" w:rsidP="00D20CBA">
            <w:pPr>
              <w:pStyle w:val="TAC"/>
              <w:rPr>
                <w:snapToGrid w:val="0"/>
              </w:rPr>
            </w:pPr>
            <w:r w:rsidRPr="00E6718C">
              <w:rPr>
                <w:snapToGrid w:val="0"/>
              </w:rPr>
              <w:t>6.5.3.3.</w:t>
            </w:r>
            <w:r>
              <w:rPr>
                <w:snapToGrid w:val="0"/>
              </w:rPr>
              <w:t>10</w:t>
            </w:r>
            <w:r>
              <w:t xml:space="preserve"> in TS 38.101-5</w:t>
            </w:r>
          </w:p>
        </w:tc>
        <w:tc>
          <w:tcPr>
            <w:tcW w:w="1883" w:type="dxa"/>
            <w:tcBorders>
              <w:top w:val="single" w:sz="4" w:space="0" w:color="auto"/>
              <w:left w:val="single" w:sz="4" w:space="0" w:color="auto"/>
              <w:bottom w:val="single" w:sz="4" w:space="0" w:color="auto"/>
              <w:right w:val="single" w:sz="4" w:space="0" w:color="auto"/>
            </w:tcBorders>
          </w:tcPr>
          <w:p w14:paraId="0D601507" w14:textId="77777777" w:rsidR="00D20CBA" w:rsidRDefault="00D20CBA" w:rsidP="00D20CBA">
            <w:pPr>
              <w:pStyle w:val="TAC"/>
            </w:pPr>
          </w:p>
        </w:tc>
        <w:tc>
          <w:tcPr>
            <w:tcW w:w="1480" w:type="dxa"/>
            <w:tcBorders>
              <w:top w:val="single" w:sz="4" w:space="0" w:color="auto"/>
              <w:left w:val="single" w:sz="4" w:space="0" w:color="auto"/>
              <w:bottom w:val="single" w:sz="4" w:space="0" w:color="auto"/>
              <w:right w:val="single" w:sz="4" w:space="0" w:color="auto"/>
            </w:tcBorders>
          </w:tcPr>
          <w:p w14:paraId="3A13691D" w14:textId="4D6911FF" w:rsidR="00D20CBA" w:rsidRDefault="00D20CBA" w:rsidP="00D20CBA">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15B44086" w14:textId="77777777" w:rsidR="00D20CBA" w:rsidRDefault="00D20CBA" w:rsidP="00D20CBA">
            <w:pPr>
              <w:pStyle w:val="TAC"/>
            </w:pPr>
          </w:p>
        </w:tc>
        <w:tc>
          <w:tcPr>
            <w:tcW w:w="1423" w:type="dxa"/>
            <w:tcBorders>
              <w:top w:val="single" w:sz="4" w:space="0" w:color="auto"/>
              <w:left w:val="single" w:sz="4" w:space="0" w:color="auto"/>
              <w:bottom w:val="single" w:sz="4" w:space="0" w:color="auto"/>
              <w:right w:val="single" w:sz="4" w:space="0" w:color="auto"/>
            </w:tcBorders>
          </w:tcPr>
          <w:p w14:paraId="3F1C16FE" w14:textId="748FAA22" w:rsidR="00D20CBA" w:rsidRPr="002762EF" w:rsidRDefault="00D20CBA" w:rsidP="00D20CBA">
            <w:pPr>
              <w:pStyle w:val="TAC"/>
            </w:pPr>
            <w:r>
              <w:t>Clause 7.4.2.2.2.2.4</w:t>
            </w:r>
          </w:p>
        </w:tc>
      </w:tr>
      <w:tr w:rsidR="00A21D0A" w14:paraId="6B04F2BB" w14:textId="77777777" w:rsidTr="00305831">
        <w:trPr>
          <w:trHeight w:val="187"/>
          <w:jc w:val="center"/>
        </w:trPr>
        <w:tc>
          <w:tcPr>
            <w:tcW w:w="9780" w:type="dxa"/>
            <w:gridSpan w:val="6"/>
            <w:tcBorders>
              <w:top w:val="single" w:sz="4" w:space="0" w:color="auto"/>
              <w:left w:val="single" w:sz="4" w:space="0" w:color="auto"/>
              <w:bottom w:val="single" w:sz="4" w:space="0" w:color="auto"/>
              <w:right w:val="single" w:sz="4" w:space="0" w:color="auto"/>
            </w:tcBorders>
          </w:tcPr>
          <w:p w14:paraId="3D2A62A2" w14:textId="77777777" w:rsidR="00A21D0A" w:rsidRDefault="00A21D0A" w:rsidP="00305831">
            <w:pPr>
              <w:pStyle w:val="TAN"/>
            </w:pPr>
            <w:r>
              <w:t>NOTE 1:</w:t>
            </w:r>
            <w:r>
              <w:tab/>
              <w:t>This NS can be signalled for NTN satellite bands that have UTRA services deployed.</w:t>
            </w:r>
          </w:p>
          <w:p w14:paraId="1E16AC88" w14:textId="77777777" w:rsidR="00A21D0A" w:rsidRDefault="00A21D0A" w:rsidP="00305831">
            <w:pPr>
              <w:pStyle w:val="TAN"/>
            </w:pPr>
            <w:r w:rsidRPr="009423DB">
              <w:t>NOTE 2:</w:t>
            </w:r>
            <w:r>
              <w:tab/>
            </w:r>
            <w:r w:rsidRPr="009423DB">
              <w:t>A-MPR for the upper 5 MHz is not specified, and therefore shall be used as a guard band.</w:t>
            </w:r>
          </w:p>
          <w:p w14:paraId="66E5A26A" w14:textId="77777777" w:rsidR="00A21D0A" w:rsidRDefault="00A21D0A" w:rsidP="00305831">
            <w:pPr>
              <w:pStyle w:val="TAN"/>
              <w:rPr>
                <w:rFonts w:eastAsiaTheme="minorEastAsia"/>
              </w:rPr>
            </w:pPr>
            <w:r>
              <w:t>NOTE 3:</w:t>
            </w:r>
            <w:r>
              <w:tab/>
            </w:r>
            <w:r w:rsidRPr="00D905D6">
              <w:t>The NS_07N and NS_08N is signalled based on coordination between operators and subject to regional/national regulation</w:t>
            </w:r>
          </w:p>
          <w:p w14:paraId="1294A184" w14:textId="77777777" w:rsidR="00A21D0A" w:rsidRPr="00651950" w:rsidRDefault="00A21D0A" w:rsidP="00305831">
            <w:pPr>
              <w:pStyle w:val="TAN"/>
              <w:rPr>
                <w:rFonts w:eastAsiaTheme="minorEastAsia"/>
              </w:rPr>
            </w:pPr>
            <w:r w:rsidRPr="009A7D60">
              <w:t xml:space="preserve">NOTE 5: </w:t>
            </w:r>
            <w:r w:rsidRPr="009A7D60">
              <w:tab/>
            </w:r>
            <w:r w:rsidRPr="009F07A8">
              <w:t>NS_09N (n253, n250), NS_10N (n251) are currently in force. NS_13N (n253, n250), NS_14N (n251) may supersede NS_09N, NS_10N when the new ETSI requirements get ratified.</w:t>
            </w:r>
          </w:p>
        </w:tc>
      </w:tr>
    </w:tbl>
    <w:p w14:paraId="37E0EF76" w14:textId="77777777" w:rsidR="00A21D0A" w:rsidRDefault="00A21D0A" w:rsidP="00A21D0A"/>
    <w:p w14:paraId="22848331" w14:textId="77777777" w:rsidR="003B6D90" w:rsidRDefault="003B6D90" w:rsidP="003B6D90">
      <w:pPr>
        <w:pStyle w:val="TH"/>
      </w:pPr>
      <w:r>
        <w:t>Table 7.4.2.2.2.2-1A: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3B6D90" w14:paraId="21D2ED24" w14:textId="77777777" w:rsidTr="0049365F">
        <w:trPr>
          <w:trHeight w:val="187"/>
          <w:jc w:val="center"/>
        </w:trPr>
        <w:tc>
          <w:tcPr>
            <w:tcW w:w="1099" w:type="dxa"/>
            <w:tcBorders>
              <w:top w:val="single" w:sz="4" w:space="0" w:color="auto"/>
              <w:left w:val="single" w:sz="4" w:space="0" w:color="auto"/>
              <w:bottom w:val="nil"/>
              <w:right w:val="single" w:sz="4" w:space="0" w:color="auto"/>
            </w:tcBorders>
            <w:vAlign w:val="center"/>
            <w:hideMark/>
          </w:tcPr>
          <w:p w14:paraId="50A9C63E" w14:textId="77777777" w:rsidR="003B6D90" w:rsidRDefault="003B6D90" w:rsidP="0049365F">
            <w:pPr>
              <w:pStyle w:val="TAH"/>
            </w:pPr>
            <w:r>
              <w:t>NTN satellite band</w:t>
            </w:r>
          </w:p>
        </w:tc>
        <w:tc>
          <w:tcPr>
            <w:tcW w:w="9168" w:type="dxa"/>
            <w:gridSpan w:val="8"/>
            <w:tcBorders>
              <w:top w:val="single" w:sz="4" w:space="0" w:color="auto"/>
              <w:left w:val="single" w:sz="4" w:space="0" w:color="auto"/>
              <w:bottom w:val="single" w:sz="4" w:space="0" w:color="auto"/>
              <w:right w:val="single" w:sz="4" w:space="0" w:color="auto"/>
            </w:tcBorders>
            <w:hideMark/>
          </w:tcPr>
          <w:p w14:paraId="1C271164" w14:textId="77777777" w:rsidR="003B6D90" w:rsidRDefault="003B6D90" w:rsidP="0049365F">
            <w:pPr>
              <w:pStyle w:val="TAH"/>
            </w:pPr>
            <w:r>
              <w:t>Value of additionalSpectrumEmission</w:t>
            </w:r>
          </w:p>
        </w:tc>
      </w:tr>
      <w:tr w:rsidR="003B6D90" w14:paraId="7E4E1B73" w14:textId="77777777" w:rsidTr="0049365F">
        <w:trPr>
          <w:trHeight w:val="187"/>
          <w:jc w:val="center"/>
        </w:trPr>
        <w:tc>
          <w:tcPr>
            <w:tcW w:w="1099" w:type="dxa"/>
            <w:tcBorders>
              <w:top w:val="nil"/>
              <w:left w:val="single" w:sz="4" w:space="0" w:color="auto"/>
              <w:bottom w:val="single" w:sz="4" w:space="0" w:color="auto"/>
              <w:right w:val="single" w:sz="4" w:space="0" w:color="auto"/>
            </w:tcBorders>
            <w:vAlign w:val="center"/>
            <w:hideMark/>
          </w:tcPr>
          <w:p w14:paraId="33E04051" w14:textId="77777777" w:rsidR="003B6D90" w:rsidRDefault="003B6D90" w:rsidP="0049365F">
            <w:pPr>
              <w:pStyle w:val="TAH"/>
            </w:pPr>
          </w:p>
        </w:tc>
        <w:tc>
          <w:tcPr>
            <w:tcW w:w="1146" w:type="dxa"/>
            <w:tcBorders>
              <w:top w:val="single" w:sz="4" w:space="0" w:color="auto"/>
              <w:left w:val="single" w:sz="4" w:space="0" w:color="auto"/>
              <w:bottom w:val="single" w:sz="4" w:space="0" w:color="auto"/>
              <w:right w:val="single" w:sz="4" w:space="0" w:color="auto"/>
            </w:tcBorders>
            <w:hideMark/>
          </w:tcPr>
          <w:p w14:paraId="3D102CC8" w14:textId="77777777" w:rsidR="003B6D90" w:rsidRPr="00CC325E" w:rsidRDefault="003B6D90" w:rsidP="0049365F">
            <w:pPr>
              <w:pStyle w:val="TAC"/>
              <w:rPr>
                <w:rFonts w:eastAsia="DengXian" w:cs="Arial"/>
                <w:b/>
              </w:rPr>
            </w:pPr>
            <w:r>
              <w:rPr>
                <w:rFonts w:cs="Arial"/>
                <w:b/>
              </w:rPr>
              <w:t>0</w:t>
            </w:r>
          </w:p>
        </w:tc>
        <w:tc>
          <w:tcPr>
            <w:tcW w:w="1146" w:type="dxa"/>
            <w:tcBorders>
              <w:top w:val="single" w:sz="4" w:space="0" w:color="auto"/>
              <w:left w:val="single" w:sz="4" w:space="0" w:color="auto"/>
              <w:bottom w:val="single" w:sz="4" w:space="0" w:color="auto"/>
              <w:right w:val="single" w:sz="4" w:space="0" w:color="auto"/>
            </w:tcBorders>
            <w:hideMark/>
          </w:tcPr>
          <w:p w14:paraId="3092C7D4" w14:textId="77777777" w:rsidR="003B6D90" w:rsidRDefault="003B6D90" w:rsidP="0049365F">
            <w:pPr>
              <w:pStyle w:val="TAC"/>
              <w:rPr>
                <w:rFonts w:cs="Arial"/>
                <w:b/>
              </w:rPr>
            </w:pPr>
            <w:r>
              <w:rPr>
                <w:rFonts w:cs="Arial"/>
                <w:b/>
              </w:rPr>
              <w:t>1</w:t>
            </w:r>
          </w:p>
        </w:tc>
        <w:tc>
          <w:tcPr>
            <w:tcW w:w="1146" w:type="dxa"/>
            <w:tcBorders>
              <w:top w:val="single" w:sz="4" w:space="0" w:color="auto"/>
              <w:left w:val="single" w:sz="4" w:space="0" w:color="auto"/>
              <w:bottom w:val="single" w:sz="4" w:space="0" w:color="auto"/>
              <w:right w:val="single" w:sz="4" w:space="0" w:color="auto"/>
            </w:tcBorders>
            <w:hideMark/>
          </w:tcPr>
          <w:p w14:paraId="0A08DB52" w14:textId="77777777" w:rsidR="003B6D90" w:rsidRDefault="003B6D90" w:rsidP="0049365F">
            <w:pPr>
              <w:pStyle w:val="TAC"/>
              <w:rPr>
                <w:rFonts w:cs="Arial"/>
                <w:b/>
              </w:rPr>
            </w:pPr>
            <w:r>
              <w:rPr>
                <w:rFonts w:cs="Arial"/>
                <w:b/>
              </w:rPr>
              <w:t>2</w:t>
            </w:r>
          </w:p>
        </w:tc>
        <w:tc>
          <w:tcPr>
            <w:tcW w:w="1146" w:type="dxa"/>
            <w:tcBorders>
              <w:top w:val="single" w:sz="4" w:space="0" w:color="auto"/>
              <w:left w:val="single" w:sz="4" w:space="0" w:color="auto"/>
              <w:bottom w:val="single" w:sz="4" w:space="0" w:color="auto"/>
              <w:right w:val="single" w:sz="4" w:space="0" w:color="auto"/>
            </w:tcBorders>
            <w:hideMark/>
          </w:tcPr>
          <w:p w14:paraId="10D2A153" w14:textId="77777777" w:rsidR="003B6D90" w:rsidRDefault="003B6D90" w:rsidP="0049365F">
            <w:pPr>
              <w:pStyle w:val="TAC"/>
              <w:rPr>
                <w:rFonts w:cs="Arial"/>
                <w:b/>
              </w:rPr>
            </w:pPr>
            <w:r>
              <w:rPr>
                <w:rFonts w:cs="Arial"/>
                <w:b/>
              </w:rPr>
              <w:t>3</w:t>
            </w:r>
          </w:p>
        </w:tc>
        <w:tc>
          <w:tcPr>
            <w:tcW w:w="1146" w:type="dxa"/>
            <w:tcBorders>
              <w:top w:val="single" w:sz="4" w:space="0" w:color="auto"/>
              <w:left w:val="single" w:sz="4" w:space="0" w:color="auto"/>
              <w:bottom w:val="single" w:sz="4" w:space="0" w:color="auto"/>
              <w:right w:val="single" w:sz="4" w:space="0" w:color="auto"/>
            </w:tcBorders>
            <w:hideMark/>
          </w:tcPr>
          <w:p w14:paraId="7B839A08" w14:textId="77777777" w:rsidR="003B6D90" w:rsidRDefault="003B6D90" w:rsidP="0049365F">
            <w:pPr>
              <w:pStyle w:val="TAC"/>
              <w:rPr>
                <w:rFonts w:cs="Arial"/>
                <w:b/>
              </w:rPr>
            </w:pPr>
            <w:r>
              <w:rPr>
                <w:rFonts w:cs="Arial"/>
                <w:b/>
              </w:rPr>
              <w:t>4</w:t>
            </w:r>
          </w:p>
        </w:tc>
        <w:tc>
          <w:tcPr>
            <w:tcW w:w="1146" w:type="dxa"/>
            <w:tcBorders>
              <w:top w:val="single" w:sz="4" w:space="0" w:color="auto"/>
              <w:left w:val="single" w:sz="4" w:space="0" w:color="auto"/>
              <w:bottom w:val="single" w:sz="4" w:space="0" w:color="auto"/>
              <w:right w:val="single" w:sz="4" w:space="0" w:color="auto"/>
            </w:tcBorders>
            <w:hideMark/>
          </w:tcPr>
          <w:p w14:paraId="02B91D8B" w14:textId="77777777" w:rsidR="003B6D90" w:rsidRDefault="003B6D90" w:rsidP="0049365F">
            <w:pPr>
              <w:pStyle w:val="TAC"/>
              <w:rPr>
                <w:rFonts w:cs="Arial"/>
                <w:b/>
              </w:rPr>
            </w:pPr>
            <w:r>
              <w:rPr>
                <w:rFonts w:cs="Arial"/>
                <w:b/>
              </w:rPr>
              <w:t>5</w:t>
            </w:r>
          </w:p>
        </w:tc>
        <w:tc>
          <w:tcPr>
            <w:tcW w:w="1146" w:type="dxa"/>
            <w:tcBorders>
              <w:top w:val="single" w:sz="4" w:space="0" w:color="auto"/>
              <w:left w:val="single" w:sz="4" w:space="0" w:color="auto"/>
              <w:bottom w:val="single" w:sz="4" w:space="0" w:color="auto"/>
              <w:right w:val="single" w:sz="4" w:space="0" w:color="auto"/>
            </w:tcBorders>
            <w:hideMark/>
          </w:tcPr>
          <w:p w14:paraId="12AF220F" w14:textId="77777777" w:rsidR="003B6D90" w:rsidRDefault="003B6D90" w:rsidP="0049365F">
            <w:pPr>
              <w:pStyle w:val="TAC"/>
              <w:rPr>
                <w:rFonts w:cs="Arial"/>
                <w:b/>
              </w:rPr>
            </w:pPr>
            <w:r>
              <w:rPr>
                <w:rFonts w:cs="Arial"/>
                <w:b/>
              </w:rPr>
              <w:t>6</w:t>
            </w:r>
          </w:p>
        </w:tc>
        <w:tc>
          <w:tcPr>
            <w:tcW w:w="1146" w:type="dxa"/>
            <w:tcBorders>
              <w:top w:val="single" w:sz="4" w:space="0" w:color="auto"/>
              <w:left w:val="single" w:sz="4" w:space="0" w:color="auto"/>
              <w:bottom w:val="single" w:sz="4" w:space="0" w:color="auto"/>
              <w:right w:val="single" w:sz="4" w:space="0" w:color="auto"/>
            </w:tcBorders>
            <w:hideMark/>
          </w:tcPr>
          <w:p w14:paraId="63BA54A5" w14:textId="77777777" w:rsidR="003B6D90" w:rsidRDefault="003B6D90" w:rsidP="0049365F">
            <w:pPr>
              <w:pStyle w:val="TAC"/>
              <w:rPr>
                <w:rFonts w:cs="Arial"/>
                <w:b/>
              </w:rPr>
            </w:pPr>
            <w:r>
              <w:rPr>
                <w:rFonts w:cs="Arial"/>
                <w:b/>
              </w:rPr>
              <w:t>7</w:t>
            </w:r>
          </w:p>
        </w:tc>
      </w:tr>
      <w:tr w:rsidR="003B6D90" w14:paraId="4D823D72" w14:textId="77777777" w:rsidTr="0049365F">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157FFEFE" w14:textId="77777777" w:rsidR="003B6D90" w:rsidRDefault="003B6D90" w:rsidP="0049365F">
            <w:pPr>
              <w:pStyle w:val="TAC"/>
              <w:rPr>
                <w:lang w:eastAsia="zh-CN"/>
              </w:rPr>
            </w:pPr>
            <w:r>
              <w:t>n256</w:t>
            </w:r>
          </w:p>
        </w:tc>
        <w:tc>
          <w:tcPr>
            <w:tcW w:w="1146" w:type="dxa"/>
            <w:tcBorders>
              <w:top w:val="single" w:sz="4" w:space="0" w:color="auto"/>
              <w:left w:val="single" w:sz="4" w:space="0" w:color="auto"/>
              <w:bottom w:val="single" w:sz="4" w:space="0" w:color="auto"/>
              <w:right w:val="single" w:sz="4" w:space="0" w:color="auto"/>
            </w:tcBorders>
            <w:vAlign w:val="center"/>
            <w:hideMark/>
          </w:tcPr>
          <w:p w14:paraId="6A66259F" w14:textId="77777777" w:rsidR="003B6D90" w:rsidRDefault="003B6D90" w:rsidP="0049365F">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hideMark/>
          </w:tcPr>
          <w:p w14:paraId="6BBE2C4F" w14:textId="3074252A" w:rsidR="003B6D90" w:rsidRPr="00670B59" w:rsidRDefault="003B6D90" w:rsidP="0049365F">
            <w:pPr>
              <w:pStyle w:val="TAC"/>
              <w:rPr>
                <w:rFonts w:eastAsia="Malgun Gothic"/>
                <w:lang w:eastAsia="ko-KR"/>
              </w:rPr>
            </w:pPr>
            <w:r>
              <w:t>NS_24</w:t>
            </w:r>
            <w:r w:rsidR="00670B59">
              <w:rPr>
                <w:rFonts w:eastAsia="Malgun Gothic" w:hint="eastAsia"/>
                <w:lang w:eastAsia="ko-KR"/>
              </w:rPr>
              <w:t>N</w:t>
            </w:r>
          </w:p>
        </w:tc>
        <w:tc>
          <w:tcPr>
            <w:tcW w:w="1146" w:type="dxa"/>
            <w:tcBorders>
              <w:top w:val="single" w:sz="4" w:space="0" w:color="auto"/>
              <w:left w:val="single" w:sz="4" w:space="0" w:color="auto"/>
              <w:bottom w:val="single" w:sz="4" w:space="0" w:color="auto"/>
              <w:right w:val="single" w:sz="4" w:space="0" w:color="auto"/>
            </w:tcBorders>
            <w:vAlign w:val="center"/>
          </w:tcPr>
          <w:p w14:paraId="79B6D3F3" w14:textId="77777777" w:rsidR="003B6D90" w:rsidRDefault="003B6D90" w:rsidP="0049365F">
            <w:pPr>
              <w:pStyle w:val="TAC"/>
            </w:pPr>
            <w:r>
              <w:t>NS_100</w:t>
            </w:r>
          </w:p>
        </w:tc>
        <w:tc>
          <w:tcPr>
            <w:tcW w:w="1146" w:type="dxa"/>
            <w:tcBorders>
              <w:top w:val="single" w:sz="4" w:space="0" w:color="auto"/>
              <w:left w:val="single" w:sz="4" w:space="0" w:color="auto"/>
              <w:bottom w:val="single" w:sz="4" w:space="0" w:color="auto"/>
              <w:right w:val="single" w:sz="4" w:space="0" w:color="auto"/>
            </w:tcBorders>
          </w:tcPr>
          <w:p w14:paraId="75EDF7DA"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454A59A9"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505E7EC9"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5432CF6B"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3C4C1303" w14:textId="77777777" w:rsidR="003B6D90" w:rsidRDefault="003B6D90" w:rsidP="0049365F">
            <w:pPr>
              <w:pStyle w:val="TAC"/>
            </w:pPr>
          </w:p>
        </w:tc>
      </w:tr>
      <w:tr w:rsidR="003B6D90" w14:paraId="23336964" w14:textId="77777777" w:rsidTr="0049365F">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87C12B6" w14:textId="77777777" w:rsidR="003B6D90" w:rsidRDefault="003B6D90" w:rsidP="0049365F">
            <w:pPr>
              <w:pStyle w:val="TAC"/>
            </w:pPr>
            <w:r>
              <w:t>n255</w:t>
            </w:r>
          </w:p>
        </w:tc>
        <w:tc>
          <w:tcPr>
            <w:tcW w:w="1146" w:type="dxa"/>
            <w:tcBorders>
              <w:top w:val="single" w:sz="4" w:space="0" w:color="auto"/>
              <w:left w:val="single" w:sz="4" w:space="0" w:color="auto"/>
              <w:bottom w:val="single" w:sz="4" w:space="0" w:color="auto"/>
              <w:right w:val="single" w:sz="4" w:space="0" w:color="auto"/>
            </w:tcBorders>
            <w:vAlign w:val="center"/>
          </w:tcPr>
          <w:p w14:paraId="6AE690DA" w14:textId="77777777" w:rsidR="003B6D90" w:rsidRDefault="003B6D90" w:rsidP="0049365F">
            <w:pPr>
              <w:pStyle w:val="TAC"/>
            </w:pPr>
            <w:r w:rsidRPr="00897CF4">
              <w:t>NS_01</w:t>
            </w:r>
          </w:p>
        </w:tc>
        <w:tc>
          <w:tcPr>
            <w:tcW w:w="1146" w:type="dxa"/>
            <w:tcBorders>
              <w:top w:val="single" w:sz="4" w:space="0" w:color="auto"/>
              <w:left w:val="single" w:sz="4" w:space="0" w:color="auto"/>
              <w:bottom w:val="single" w:sz="4" w:space="0" w:color="auto"/>
              <w:right w:val="single" w:sz="4" w:space="0" w:color="auto"/>
            </w:tcBorders>
            <w:vAlign w:val="center"/>
          </w:tcPr>
          <w:p w14:paraId="2A4FF900" w14:textId="77777777" w:rsidR="003B6D90" w:rsidRDefault="003B6D90" w:rsidP="0049365F">
            <w:pPr>
              <w:pStyle w:val="TAC"/>
            </w:pPr>
            <w:r>
              <w:t>NS_02N</w:t>
            </w:r>
          </w:p>
        </w:tc>
        <w:tc>
          <w:tcPr>
            <w:tcW w:w="1146" w:type="dxa"/>
            <w:tcBorders>
              <w:top w:val="single" w:sz="4" w:space="0" w:color="auto"/>
              <w:left w:val="single" w:sz="4" w:space="0" w:color="auto"/>
              <w:bottom w:val="single" w:sz="4" w:space="0" w:color="auto"/>
              <w:right w:val="single" w:sz="4" w:space="0" w:color="auto"/>
            </w:tcBorders>
          </w:tcPr>
          <w:p w14:paraId="59104DF0"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618AE154"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27F337FF"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38B7FB5E"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053314CD"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13B1B32C" w14:textId="77777777" w:rsidR="003B6D90" w:rsidRDefault="003B6D90" w:rsidP="0049365F">
            <w:pPr>
              <w:pStyle w:val="TAC"/>
            </w:pPr>
          </w:p>
        </w:tc>
      </w:tr>
      <w:tr w:rsidR="003B6D90" w14:paraId="61946C4E" w14:textId="77777777" w:rsidTr="0049365F">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65EE2F8" w14:textId="77777777" w:rsidR="003B6D90" w:rsidRDefault="003B6D90" w:rsidP="0049365F">
            <w:pPr>
              <w:pStyle w:val="TAC"/>
            </w:pPr>
            <w:r>
              <w:t>n253</w:t>
            </w:r>
          </w:p>
        </w:tc>
        <w:tc>
          <w:tcPr>
            <w:tcW w:w="1146" w:type="dxa"/>
            <w:tcBorders>
              <w:top w:val="single" w:sz="4" w:space="0" w:color="auto"/>
              <w:left w:val="single" w:sz="4" w:space="0" w:color="auto"/>
              <w:bottom w:val="single" w:sz="4" w:space="0" w:color="auto"/>
              <w:right w:val="single" w:sz="4" w:space="0" w:color="auto"/>
            </w:tcBorders>
            <w:vAlign w:val="center"/>
          </w:tcPr>
          <w:p w14:paraId="0135FC12" w14:textId="77777777" w:rsidR="003B6D90" w:rsidRPr="008C5CED" w:rsidRDefault="003B6D90" w:rsidP="0049365F">
            <w:pPr>
              <w:pStyle w:val="TAC"/>
            </w:pPr>
            <w:r w:rsidRPr="008C5CED">
              <w:t>NS_01</w:t>
            </w:r>
          </w:p>
        </w:tc>
        <w:tc>
          <w:tcPr>
            <w:tcW w:w="1146" w:type="dxa"/>
            <w:tcBorders>
              <w:top w:val="single" w:sz="4" w:space="0" w:color="auto"/>
              <w:left w:val="single" w:sz="4" w:space="0" w:color="auto"/>
              <w:bottom w:val="single" w:sz="4" w:space="0" w:color="auto"/>
              <w:right w:val="single" w:sz="4" w:space="0" w:color="auto"/>
            </w:tcBorders>
            <w:vAlign w:val="center"/>
          </w:tcPr>
          <w:p w14:paraId="0F13E5F4" w14:textId="77777777" w:rsidR="003B6D90" w:rsidRDefault="003B6D90" w:rsidP="0049365F">
            <w:pPr>
              <w:pStyle w:val="TAC"/>
            </w:pPr>
            <w:r>
              <w:t>NS_02N</w:t>
            </w:r>
          </w:p>
        </w:tc>
        <w:tc>
          <w:tcPr>
            <w:tcW w:w="1146" w:type="dxa"/>
            <w:tcBorders>
              <w:top w:val="single" w:sz="4" w:space="0" w:color="auto"/>
              <w:left w:val="single" w:sz="4" w:space="0" w:color="auto"/>
              <w:bottom w:val="single" w:sz="4" w:space="0" w:color="auto"/>
              <w:right w:val="single" w:sz="4" w:space="0" w:color="auto"/>
            </w:tcBorders>
          </w:tcPr>
          <w:p w14:paraId="096989F4" w14:textId="77777777" w:rsidR="003B6D90" w:rsidRDefault="003B6D90" w:rsidP="0049365F">
            <w:pPr>
              <w:pStyle w:val="TAC"/>
            </w:pPr>
            <w:r>
              <w:t>NS_09N</w:t>
            </w:r>
          </w:p>
        </w:tc>
        <w:tc>
          <w:tcPr>
            <w:tcW w:w="1146" w:type="dxa"/>
            <w:tcBorders>
              <w:top w:val="single" w:sz="4" w:space="0" w:color="auto"/>
              <w:left w:val="single" w:sz="4" w:space="0" w:color="auto"/>
              <w:bottom w:val="single" w:sz="4" w:space="0" w:color="auto"/>
              <w:right w:val="single" w:sz="4" w:space="0" w:color="auto"/>
            </w:tcBorders>
          </w:tcPr>
          <w:p w14:paraId="30DDF91F"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4EAAE12E"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0C8D8BC7"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2D37F5DC"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56DFC4F9" w14:textId="77777777" w:rsidR="003B6D90" w:rsidRDefault="003B6D90" w:rsidP="0049365F">
            <w:pPr>
              <w:pStyle w:val="TAC"/>
            </w:pPr>
          </w:p>
        </w:tc>
      </w:tr>
      <w:tr w:rsidR="003B6D90" w14:paraId="2BA22029" w14:textId="77777777" w:rsidTr="0049365F">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60BE31A" w14:textId="77777777" w:rsidR="003B6D90" w:rsidRDefault="003B6D90" w:rsidP="0049365F">
            <w:pPr>
              <w:pStyle w:val="TAC"/>
            </w:pPr>
            <w:r>
              <w:t>n252</w:t>
            </w:r>
          </w:p>
        </w:tc>
        <w:tc>
          <w:tcPr>
            <w:tcW w:w="1146" w:type="dxa"/>
            <w:tcBorders>
              <w:top w:val="single" w:sz="4" w:space="0" w:color="auto"/>
              <w:left w:val="single" w:sz="4" w:space="0" w:color="auto"/>
              <w:bottom w:val="single" w:sz="4" w:space="0" w:color="auto"/>
              <w:right w:val="single" w:sz="4" w:space="0" w:color="auto"/>
            </w:tcBorders>
            <w:vAlign w:val="center"/>
          </w:tcPr>
          <w:p w14:paraId="61140C19" w14:textId="77777777" w:rsidR="003B6D90" w:rsidRPr="008C5CED" w:rsidRDefault="003B6D90" w:rsidP="0049365F">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tcPr>
          <w:p w14:paraId="59210900" w14:textId="77777777" w:rsidR="003B6D90" w:rsidRDefault="003B6D90" w:rsidP="0049365F">
            <w:pPr>
              <w:pStyle w:val="TAC"/>
            </w:pPr>
            <w:r>
              <w:t>NS_06N</w:t>
            </w:r>
          </w:p>
        </w:tc>
        <w:tc>
          <w:tcPr>
            <w:tcW w:w="1146" w:type="dxa"/>
            <w:tcBorders>
              <w:top w:val="single" w:sz="4" w:space="0" w:color="auto"/>
              <w:left w:val="single" w:sz="4" w:space="0" w:color="auto"/>
              <w:bottom w:val="single" w:sz="4" w:space="0" w:color="auto"/>
              <w:right w:val="single" w:sz="4" w:space="0" w:color="auto"/>
            </w:tcBorders>
          </w:tcPr>
          <w:p w14:paraId="636330BF" w14:textId="77777777" w:rsidR="003B6D90" w:rsidRDefault="003B6D90" w:rsidP="0049365F">
            <w:pPr>
              <w:pStyle w:val="TAC"/>
            </w:pPr>
            <w:r>
              <w:t>NS_07N</w:t>
            </w:r>
          </w:p>
        </w:tc>
        <w:tc>
          <w:tcPr>
            <w:tcW w:w="1146" w:type="dxa"/>
            <w:tcBorders>
              <w:top w:val="single" w:sz="4" w:space="0" w:color="auto"/>
              <w:left w:val="single" w:sz="4" w:space="0" w:color="auto"/>
              <w:bottom w:val="single" w:sz="4" w:space="0" w:color="auto"/>
              <w:right w:val="single" w:sz="4" w:space="0" w:color="auto"/>
            </w:tcBorders>
          </w:tcPr>
          <w:p w14:paraId="6F51F0DE" w14:textId="77777777" w:rsidR="003B6D90" w:rsidRDefault="003B6D90" w:rsidP="0049365F">
            <w:pPr>
              <w:pStyle w:val="TAC"/>
            </w:pPr>
            <w:r>
              <w:t>NS_08N</w:t>
            </w:r>
          </w:p>
        </w:tc>
        <w:tc>
          <w:tcPr>
            <w:tcW w:w="1146" w:type="dxa"/>
            <w:tcBorders>
              <w:top w:val="single" w:sz="4" w:space="0" w:color="auto"/>
              <w:left w:val="single" w:sz="4" w:space="0" w:color="auto"/>
              <w:bottom w:val="single" w:sz="4" w:space="0" w:color="auto"/>
              <w:right w:val="single" w:sz="4" w:space="0" w:color="auto"/>
            </w:tcBorders>
          </w:tcPr>
          <w:p w14:paraId="35925A8D"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4AA8AE43"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44320E6A"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4F5FDCB0" w14:textId="77777777" w:rsidR="003B6D90" w:rsidRDefault="003B6D90" w:rsidP="0049365F">
            <w:pPr>
              <w:pStyle w:val="TAC"/>
            </w:pPr>
          </w:p>
        </w:tc>
      </w:tr>
      <w:tr w:rsidR="003B6D90" w14:paraId="5F1D9AFF" w14:textId="77777777" w:rsidTr="0049365F">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5B87EAB" w14:textId="77777777" w:rsidR="003B6D90" w:rsidRDefault="003B6D90" w:rsidP="0049365F">
            <w:pPr>
              <w:pStyle w:val="TAC"/>
            </w:pPr>
            <w:r>
              <w:t>n251</w:t>
            </w:r>
          </w:p>
        </w:tc>
        <w:tc>
          <w:tcPr>
            <w:tcW w:w="1146" w:type="dxa"/>
            <w:tcBorders>
              <w:top w:val="single" w:sz="4" w:space="0" w:color="auto"/>
              <w:left w:val="single" w:sz="4" w:space="0" w:color="auto"/>
              <w:bottom w:val="single" w:sz="4" w:space="0" w:color="auto"/>
              <w:right w:val="single" w:sz="4" w:space="0" w:color="auto"/>
            </w:tcBorders>
            <w:vAlign w:val="center"/>
          </w:tcPr>
          <w:p w14:paraId="11E01B53" w14:textId="77777777" w:rsidR="003B6D90" w:rsidRPr="008C5CED" w:rsidRDefault="003B6D90" w:rsidP="0049365F">
            <w:pPr>
              <w:pStyle w:val="TAC"/>
            </w:pPr>
            <w:r w:rsidRPr="008C5CED">
              <w:t>NS_01</w:t>
            </w:r>
          </w:p>
        </w:tc>
        <w:tc>
          <w:tcPr>
            <w:tcW w:w="1146" w:type="dxa"/>
            <w:tcBorders>
              <w:top w:val="single" w:sz="4" w:space="0" w:color="auto"/>
              <w:left w:val="single" w:sz="4" w:space="0" w:color="auto"/>
              <w:bottom w:val="single" w:sz="4" w:space="0" w:color="auto"/>
              <w:right w:val="single" w:sz="4" w:space="0" w:color="auto"/>
            </w:tcBorders>
            <w:vAlign w:val="center"/>
          </w:tcPr>
          <w:p w14:paraId="5D84F147" w14:textId="77777777" w:rsidR="003B6D90" w:rsidRDefault="003B6D90" w:rsidP="0049365F">
            <w:pPr>
              <w:pStyle w:val="TAC"/>
            </w:pPr>
            <w:r>
              <w:t>NS_02N</w:t>
            </w:r>
          </w:p>
        </w:tc>
        <w:tc>
          <w:tcPr>
            <w:tcW w:w="1146" w:type="dxa"/>
            <w:tcBorders>
              <w:top w:val="single" w:sz="4" w:space="0" w:color="auto"/>
              <w:left w:val="single" w:sz="4" w:space="0" w:color="auto"/>
              <w:bottom w:val="single" w:sz="4" w:space="0" w:color="auto"/>
              <w:right w:val="single" w:sz="4" w:space="0" w:color="auto"/>
            </w:tcBorders>
          </w:tcPr>
          <w:p w14:paraId="50291E7D" w14:textId="77777777" w:rsidR="003B6D90" w:rsidRDefault="003B6D90" w:rsidP="0049365F">
            <w:pPr>
              <w:pStyle w:val="TAC"/>
            </w:pPr>
            <w:r>
              <w:t>NS_10N</w:t>
            </w:r>
          </w:p>
        </w:tc>
        <w:tc>
          <w:tcPr>
            <w:tcW w:w="1146" w:type="dxa"/>
            <w:tcBorders>
              <w:top w:val="single" w:sz="4" w:space="0" w:color="auto"/>
              <w:left w:val="single" w:sz="4" w:space="0" w:color="auto"/>
              <w:bottom w:val="single" w:sz="4" w:space="0" w:color="auto"/>
              <w:right w:val="single" w:sz="4" w:space="0" w:color="auto"/>
            </w:tcBorders>
          </w:tcPr>
          <w:p w14:paraId="54837840"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52A91D18"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3CCE067F"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46DC1BBD"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05210731" w14:textId="77777777" w:rsidR="003B6D90" w:rsidRDefault="003B6D90" w:rsidP="0049365F">
            <w:pPr>
              <w:pStyle w:val="TAC"/>
            </w:pPr>
          </w:p>
        </w:tc>
      </w:tr>
      <w:tr w:rsidR="003B6D90" w14:paraId="5B543707" w14:textId="77777777" w:rsidTr="0049365F">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DD00B52" w14:textId="77777777" w:rsidR="003B6D90" w:rsidRDefault="003B6D90" w:rsidP="0049365F">
            <w:pPr>
              <w:pStyle w:val="TAC"/>
            </w:pPr>
            <w:r>
              <w:t>n250</w:t>
            </w:r>
          </w:p>
        </w:tc>
        <w:tc>
          <w:tcPr>
            <w:tcW w:w="1146" w:type="dxa"/>
            <w:tcBorders>
              <w:top w:val="single" w:sz="4" w:space="0" w:color="auto"/>
              <w:left w:val="single" w:sz="4" w:space="0" w:color="auto"/>
              <w:bottom w:val="single" w:sz="4" w:space="0" w:color="auto"/>
              <w:right w:val="single" w:sz="4" w:space="0" w:color="auto"/>
            </w:tcBorders>
            <w:vAlign w:val="center"/>
          </w:tcPr>
          <w:p w14:paraId="014F04BC" w14:textId="77777777" w:rsidR="003B6D90" w:rsidRPr="008C5CED" w:rsidRDefault="003B6D90" w:rsidP="0049365F">
            <w:pPr>
              <w:pStyle w:val="TAC"/>
            </w:pPr>
            <w:r w:rsidRPr="008C5CED">
              <w:t>NS_01</w:t>
            </w:r>
          </w:p>
        </w:tc>
        <w:tc>
          <w:tcPr>
            <w:tcW w:w="1146" w:type="dxa"/>
            <w:tcBorders>
              <w:top w:val="single" w:sz="4" w:space="0" w:color="auto"/>
              <w:left w:val="single" w:sz="4" w:space="0" w:color="auto"/>
              <w:bottom w:val="single" w:sz="4" w:space="0" w:color="auto"/>
              <w:right w:val="single" w:sz="4" w:space="0" w:color="auto"/>
            </w:tcBorders>
            <w:vAlign w:val="center"/>
          </w:tcPr>
          <w:p w14:paraId="4F755FC3" w14:textId="77777777" w:rsidR="003B6D90" w:rsidRDefault="003B6D90" w:rsidP="0049365F">
            <w:pPr>
              <w:pStyle w:val="TAC"/>
            </w:pPr>
            <w:r>
              <w:t>NS_02N</w:t>
            </w:r>
          </w:p>
        </w:tc>
        <w:tc>
          <w:tcPr>
            <w:tcW w:w="1146" w:type="dxa"/>
            <w:tcBorders>
              <w:top w:val="single" w:sz="4" w:space="0" w:color="auto"/>
              <w:left w:val="single" w:sz="4" w:space="0" w:color="auto"/>
              <w:bottom w:val="single" w:sz="4" w:space="0" w:color="auto"/>
              <w:right w:val="single" w:sz="4" w:space="0" w:color="auto"/>
            </w:tcBorders>
          </w:tcPr>
          <w:p w14:paraId="64E78FE9" w14:textId="77777777" w:rsidR="003B6D90" w:rsidRDefault="003B6D90" w:rsidP="0049365F">
            <w:pPr>
              <w:pStyle w:val="TAC"/>
            </w:pPr>
            <w:r>
              <w:t>NS_09N</w:t>
            </w:r>
          </w:p>
        </w:tc>
        <w:tc>
          <w:tcPr>
            <w:tcW w:w="1146" w:type="dxa"/>
            <w:tcBorders>
              <w:top w:val="single" w:sz="4" w:space="0" w:color="auto"/>
              <w:left w:val="single" w:sz="4" w:space="0" w:color="auto"/>
              <w:bottom w:val="single" w:sz="4" w:space="0" w:color="auto"/>
              <w:right w:val="single" w:sz="4" w:space="0" w:color="auto"/>
            </w:tcBorders>
          </w:tcPr>
          <w:p w14:paraId="2288BB4F"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72867B1F"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2C2E41A9"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0599AB5E"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734FE6C0" w14:textId="77777777" w:rsidR="003B6D90" w:rsidRDefault="003B6D90" w:rsidP="0049365F">
            <w:pPr>
              <w:pStyle w:val="TAC"/>
            </w:pPr>
          </w:p>
        </w:tc>
      </w:tr>
      <w:tr w:rsidR="003B6D90" w14:paraId="6DE8D186" w14:textId="77777777" w:rsidTr="0049365F">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hideMark/>
          </w:tcPr>
          <w:p w14:paraId="48CFFB4F" w14:textId="77777777" w:rsidR="003B6D90" w:rsidRDefault="003B6D90" w:rsidP="0049365F">
            <w:pPr>
              <w:pStyle w:val="TAN"/>
            </w:pPr>
            <w:r>
              <w:t>NOTE:</w:t>
            </w:r>
            <w:r>
              <w:tab/>
            </w:r>
            <w:r>
              <w:rPr>
                <w:i/>
              </w:rPr>
              <w:t>additionalSpectrumEmission</w:t>
            </w:r>
            <w:r>
              <w:t xml:space="preserve"> corresponds to an information element of the same name defined in clause 6.3.2 of TS 38.331.</w:t>
            </w:r>
          </w:p>
        </w:tc>
      </w:tr>
    </w:tbl>
    <w:p w14:paraId="17BAFAFE" w14:textId="77777777" w:rsidR="003B6D90" w:rsidRDefault="003B6D90" w:rsidP="003B6D90">
      <w:pPr>
        <w:rPr>
          <w:rFonts w:eastAsia="DengXian"/>
        </w:rPr>
      </w:pPr>
    </w:p>
    <w:p w14:paraId="0B556BD2" w14:textId="3FC4361E" w:rsidR="0049670D" w:rsidRDefault="009423DB" w:rsidP="003443D8">
      <w:pPr>
        <w:rPr>
          <w:lang w:eastAsia="ko-KR"/>
        </w:rPr>
      </w:pPr>
      <w:r>
        <w:rPr>
          <w:lang w:eastAsia="ko-KR"/>
        </w:rPr>
        <w:t xml:space="preserve">For n256, </w:t>
      </w:r>
      <w:r w:rsidR="00BC45A8" w:rsidRPr="00C96A34">
        <w:rPr>
          <w:lang w:eastAsia="ko-KR"/>
        </w:rPr>
        <w:t>FFS for how to protect n2, n25, n70 and whether A-MPR required.</w:t>
      </w:r>
    </w:p>
    <w:p w14:paraId="7FA0B1A3" w14:textId="77777777" w:rsidR="009B44A0" w:rsidRDefault="009B44A0" w:rsidP="009B44A0">
      <w:pPr>
        <w:pStyle w:val="H6"/>
        <w:rPr>
          <w:lang w:val="en-US"/>
        </w:rPr>
      </w:pPr>
      <w:r w:rsidRPr="00DB7056">
        <w:rPr>
          <w:lang w:val="en-US"/>
        </w:rPr>
        <w:t>7.4.2.2.2.2</w:t>
      </w:r>
      <w:r>
        <w:rPr>
          <w:lang w:val="en-US"/>
        </w:rPr>
        <w:t>.1</w:t>
      </w:r>
      <w:r>
        <w:rPr>
          <w:lang w:val="en-US"/>
        </w:rPr>
        <w:tab/>
        <w:t>AMPR for NS_07N (UE-to-UE coexistence requirement of -40dBm/MHz)</w:t>
      </w:r>
    </w:p>
    <w:p w14:paraId="52CBC7FA" w14:textId="77777777" w:rsidR="009B44A0" w:rsidRPr="009B0AA4" w:rsidRDefault="009B44A0" w:rsidP="009B44A0">
      <w:pPr>
        <w:pStyle w:val="TH"/>
        <w:rPr>
          <w:lang w:val="en-US"/>
        </w:rPr>
      </w:pPr>
      <w:r>
        <w:rPr>
          <w:lang w:val="en-US"/>
        </w:rPr>
        <w:t xml:space="preserve">Table </w:t>
      </w:r>
      <w:r w:rsidRPr="00D905D6">
        <w:rPr>
          <w:lang w:val="en-US"/>
        </w:rPr>
        <w:t>7.4.2.2.2.2.</w:t>
      </w:r>
      <w:r>
        <w:rPr>
          <w:lang w:val="en-US"/>
        </w:rPr>
        <w:t>1-1: A-MPR regions for NS_07N</w:t>
      </w:r>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9B44A0" w:rsidRPr="00681980" w14:paraId="730AA921" w14:textId="77777777" w:rsidTr="007E723B">
        <w:trPr>
          <w:trHeight w:val="20"/>
          <w:jc w:val="center"/>
        </w:trPr>
        <w:tc>
          <w:tcPr>
            <w:tcW w:w="1330" w:type="dxa"/>
            <w:tcBorders>
              <w:bottom w:val="single" w:sz="4" w:space="0" w:color="auto"/>
            </w:tcBorders>
            <w:tcMar>
              <w:top w:w="0" w:type="dxa"/>
              <w:left w:w="108" w:type="dxa"/>
              <w:bottom w:w="0" w:type="dxa"/>
              <w:right w:w="108" w:type="dxa"/>
            </w:tcMar>
          </w:tcPr>
          <w:p w14:paraId="6EC3B522" w14:textId="77777777" w:rsidR="009B44A0" w:rsidRPr="00B41C7C" w:rsidRDefault="009B44A0" w:rsidP="007E723B">
            <w:pPr>
              <w:keepNext/>
              <w:keepLines/>
              <w:spacing w:after="0"/>
              <w:jc w:val="center"/>
              <w:rPr>
                <w:rFonts w:ascii="Arial" w:hAnsi="Arial"/>
                <w:b/>
                <w:sz w:val="18"/>
                <w:lang w:eastAsia="zh-CN"/>
              </w:rPr>
            </w:pPr>
            <w:r w:rsidRPr="00B41C7C">
              <w:rPr>
                <w:rFonts w:ascii="Arial" w:hAnsi="Arial"/>
                <w:b/>
                <w:sz w:val="18"/>
              </w:rPr>
              <w:t>Channel BW</w:t>
            </w:r>
          </w:p>
        </w:tc>
        <w:tc>
          <w:tcPr>
            <w:tcW w:w="2160" w:type="dxa"/>
            <w:tcBorders>
              <w:bottom w:val="single" w:sz="4" w:space="0" w:color="auto"/>
            </w:tcBorders>
          </w:tcPr>
          <w:p w14:paraId="6508C818"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Carrier Frequency, Fc, MHz</w:t>
            </w:r>
          </w:p>
        </w:tc>
        <w:tc>
          <w:tcPr>
            <w:tcW w:w="2160" w:type="dxa"/>
            <w:tcMar>
              <w:top w:w="0" w:type="dxa"/>
              <w:left w:w="108" w:type="dxa"/>
              <w:bottom w:w="0" w:type="dxa"/>
              <w:right w:w="108" w:type="dxa"/>
            </w:tcMar>
          </w:tcPr>
          <w:p w14:paraId="1CF12C8B" w14:textId="77777777" w:rsidR="009B44A0" w:rsidRPr="00B41C7C" w:rsidRDefault="009B44A0" w:rsidP="007E723B">
            <w:pPr>
              <w:keepNext/>
              <w:keepLines/>
              <w:spacing w:after="0"/>
              <w:jc w:val="center"/>
              <w:rPr>
                <w:rFonts w:ascii="Arial" w:hAnsi="Arial"/>
                <w:b/>
                <w:sz w:val="18"/>
                <w:lang w:eastAsia="zh-CN"/>
              </w:rPr>
            </w:pPr>
            <w:r w:rsidRPr="00B41C7C">
              <w:rPr>
                <w:rFonts w:ascii="Arial" w:hAnsi="Arial"/>
                <w:b/>
                <w:sz w:val="18"/>
              </w:rPr>
              <w:t>RB</w:t>
            </w:r>
            <w:r w:rsidRPr="00B41C7C">
              <w:rPr>
                <w:rFonts w:ascii="Arial" w:hAnsi="Arial"/>
                <w:b/>
                <w:sz w:val="18"/>
                <w:vertAlign w:val="subscript"/>
              </w:rPr>
              <w:t>Start</w:t>
            </w:r>
            <w:r w:rsidRPr="00B41C7C">
              <w:rPr>
                <w:rFonts w:ascii="Arial" w:hAnsi="Arial"/>
                <w:b/>
                <w:sz w:val="18"/>
              </w:rPr>
              <w:t>*12*SCS (MHz)</w:t>
            </w:r>
          </w:p>
        </w:tc>
        <w:tc>
          <w:tcPr>
            <w:tcW w:w="1890" w:type="dxa"/>
            <w:tcMar>
              <w:top w:w="0" w:type="dxa"/>
              <w:left w:w="108" w:type="dxa"/>
              <w:bottom w:w="0" w:type="dxa"/>
              <w:right w:w="108" w:type="dxa"/>
            </w:tcMar>
          </w:tcPr>
          <w:p w14:paraId="6B469295" w14:textId="77777777" w:rsidR="009B44A0" w:rsidRPr="00B41C7C" w:rsidRDefault="009B44A0" w:rsidP="007E723B">
            <w:pPr>
              <w:keepNext/>
              <w:keepLines/>
              <w:spacing w:after="0"/>
              <w:jc w:val="center"/>
              <w:rPr>
                <w:rFonts w:ascii="Arial" w:hAnsi="Arial"/>
                <w:b/>
                <w:sz w:val="18"/>
                <w:lang w:eastAsia="zh-CN"/>
              </w:rPr>
            </w:pPr>
            <w:r w:rsidRPr="00B41C7C">
              <w:rPr>
                <w:rFonts w:ascii="Arial" w:hAnsi="Arial"/>
                <w:b/>
                <w:sz w:val="18"/>
              </w:rPr>
              <w:t>L</w:t>
            </w:r>
            <w:r w:rsidRPr="00B41C7C">
              <w:rPr>
                <w:rFonts w:ascii="Arial" w:hAnsi="Arial"/>
                <w:b/>
                <w:sz w:val="18"/>
                <w:vertAlign w:val="subscript"/>
              </w:rPr>
              <w:t>CRB</w:t>
            </w:r>
            <w:r w:rsidRPr="00B41C7C">
              <w:rPr>
                <w:rFonts w:ascii="Arial" w:hAnsi="Arial"/>
                <w:b/>
                <w:sz w:val="18"/>
              </w:rPr>
              <w:t>*12*SCS (MHz)</w:t>
            </w:r>
          </w:p>
        </w:tc>
        <w:tc>
          <w:tcPr>
            <w:tcW w:w="990" w:type="dxa"/>
            <w:tcMar>
              <w:top w:w="0" w:type="dxa"/>
              <w:left w:w="108" w:type="dxa"/>
              <w:bottom w:w="0" w:type="dxa"/>
              <w:right w:w="108" w:type="dxa"/>
            </w:tcMar>
          </w:tcPr>
          <w:p w14:paraId="0D723FEA" w14:textId="77777777" w:rsidR="009B44A0" w:rsidRPr="00B41C7C" w:rsidRDefault="009B44A0" w:rsidP="007E723B">
            <w:pPr>
              <w:keepNext/>
              <w:keepLines/>
              <w:spacing w:after="0"/>
              <w:jc w:val="center"/>
              <w:rPr>
                <w:rFonts w:ascii="Arial" w:hAnsi="Arial"/>
                <w:b/>
                <w:sz w:val="18"/>
                <w:lang w:eastAsia="zh-CN"/>
              </w:rPr>
            </w:pPr>
            <w:r w:rsidRPr="00B41C7C">
              <w:rPr>
                <w:rFonts w:ascii="Arial" w:hAnsi="Arial"/>
                <w:b/>
                <w:sz w:val="18"/>
              </w:rPr>
              <w:t>A-MPR</w:t>
            </w:r>
          </w:p>
        </w:tc>
      </w:tr>
      <w:tr w:rsidR="009B44A0" w:rsidRPr="00681980" w14:paraId="7A72F6F4" w14:textId="77777777" w:rsidTr="007E723B">
        <w:trPr>
          <w:trHeight w:val="20"/>
          <w:jc w:val="center"/>
        </w:trPr>
        <w:tc>
          <w:tcPr>
            <w:tcW w:w="1330" w:type="dxa"/>
            <w:shd w:val="clear" w:color="auto" w:fill="auto"/>
            <w:tcMar>
              <w:top w:w="0" w:type="dxa"/>
              <w:left w:w="108" w:type="dxa"/>
              <w:bottom w:w="0" w:type="dxa"/>
              <w:right w:w="108" w:type="dxa"/>
            </w:tcMar>
          </w:tcPr>
          <w:p w14:paraId="7B074EDF" w14:textId="77777777" w:rsidR="009B44A0" w:rsidRPr="00B41C7C" w:rsidRDefault="009B44A0" w:rsidP="007E723B">
            <w:pPr>
              <w:keepNext/>
              <w:keepLines/>
              <w:spacing w:after="0"/>
              <w:jc w:val="center"/>
              <w:rPr>
                <w:rFonts w:ascii="Arial" w:hAnsi="Arial"/>
                <w:sz w:val="18"/>
              </w:rPr>
            </w:pPr>
            <w:r w:rsidRPr="00B41C7C">
              <w:rPr>
                <w:rFonts w:ascii="Arial" w:hAnsi="Arial"/>
                <w:sz w:val="18"/>
              </w:rPr>
              <w:t>5MHz</w:t>
            </w:r>
          </w:p>
        </w:tc>
        <w:tc>
          <w:tcPr>
            <w:tcW w:w="2160" w:type="dxa"/>
            <w:shd w:val="clear" w:color="auto" w:fill="auto"/>
          </w:tcPr>
          <w:p w14:paraId="6269B2D3" w14:textId="77777777" w:rsidR="009B44A0" w:rsidRPr="00B41C7C" w:rsidRDefault="009B44A0" w:rsidP="007E723B">
            <w:pPr>
              <w:keepNext/>
              <w:keepLines/>
              <w:spacing w:after="0"/>
              <w:jc w:val="center"/>
              <w:rPr>
                <w:rFonts w:ascii="Arial" w:hAnsi="Arial" w:cs="Arial"/>
                <w:sz w:val="18"/>
              </w:rPr>
            </w:pPr>
            <w:r w:rsidRPr="00B41C7C">
              <w:rPr>
                <w:rFonts w:ascii="Arial" w:hAnsi="Arial"/>
                <w:sz w:val="18"/>
              </w:rPr>
              <w:t xml:space="preserve"> &lt; 2007.5  </w:t>
            </w:r>
          </w:p>
        </w:tc>
        <w:tc>
          <w:tcPr>
            <w:tcW w:w="2160" w:type="dxa"/>
            <w:shd w:val="clear" w:color="auto" w:fill="auto"/>
            <w:tcMar>
              <w:top w:w="0" w:type="dxa"/>
              <w:left w:w="108" w:type="dxa"/>
              <w:bottom w:w="0" w:type="dxa"/>
              <w:right w:w="108" w:type="dxa"/>
            </w:tcMar>
          </w:tcPr>
          <w:p w14:paraId="0BFE459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 0</w:t>
            </w:r>
          </w:p>
        </w:tc>
        <w:tc>
          <w:tcPr>
            <w:tcW w:w="1890" w:type="dxa"/>
            <w:shd w:val="clear" w:color="auto" w:fill="auto"/>
            <w:tcMar>
              <w:top w:w="0" w:type="dxa"/>
              <w:left w:w="108" w:type="dxa"/>
              <w:bottom w:w="0" w:type="dxa"/>
              <w:right w:w="108" w:type="dxa"/>
            </w:tcMar>
          </w:tcPr>
          <w:p w14:paraId="34BF50EC"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2.16</w:t>
            </w:r>
          </w:p>
        </w:tc>
        <w:tc>
          <w:tcPr>
            <w:tcW w:w="990" w:type="dxa"/>
            <w:shd w:val="clear" w:color="auto" w:fill="auto"/>
            <w:tcMar>
              <w:top w:w="0" w:type="dxa"/>
              <w:left w:w="108" w:type="dxa"/>
              <w:bottom w:w="0" w:type="dxa"/>
              <w:right w:w="108" w:type="dxa"/>
            </w:tcMar>
          </w:tcPr>
          <w:p w14:paraId="2A903CA3"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6A0CA20F" w14:textId="77777777" w:rsidTr="007E723B">
        <w:trPr>
          <w:trHeight w:val="20"/>
          <w:jc w:val="center"/>
        </w:trPr>
        <w:tc>
          <w:tcPr>
            <w:tcW w:w="1330" w:type="dxa"/>
            <w:tcBorders>
              <w:bottom w:val="nil"/>
            </w:tcBorders>
            <w:shd w:val="clear" w:color="auto" w:fill="auto"/>
            <w:tcMar>
              <w:top w:w="0" w:type="dxa"/>
              <w:left w:w="108" w:type="dxa"/>
              <w:bottom w:w="0" w:type="dxa"/>
              <w:right w:w="108" w:type="dxa"/>
            </w:tcMar>
          </w:tcPr>
          <w:p w14:paraId="2778E242" w14:textId="77777777" w:rsidR="009B44A0" w:rsidRPr="00B41C7C" w:rsidRDefault="009B44A0" w:rsidP="007E723B">
            <w:pPr>
              <w:keepNext/>
              <w:keepLines/>
              <w:spacing w:after="0"/>
              <w:jc w:val="center"/>
              <w:rPr>
                <w:rFonts w:ascii="Arial" w:hAnsi="Arial"/>
                <w:sz w:val="18"/>
                <w:lang w:eastAsia="zh-CN"/>
              </w:rPr>
            </w:pPr>
            <w:r w:rsidRPr="00B41C7C">
              <w:rPr>
                <w:rFonts w:ascii="Arial" w:hAnsi="Arial"/>
                <w:sz w:val="18"/>
              </w:rPr>
              <w:t>10MHz</w:t>
            </w:r>
          </w:p>
        </w:tc>
        <w:tc>
          <w:tcPr>
            <w:tcW w:w="2160" w:type="dxa"/>
            <w:vMerge w:val="restart"/>
            <w:shd w:val="clear" w:color="auto" w:fill="auto"/>
          </w:tcPr>
          <w:p w14:paraId="638CBBF1" w14:textId="77777777" w:rsidR="009B44A0" w:rsidRPr="00B41C7C" w:rsidRDefault="009B44A0" w:rsidP="007E723B">
            <w:pPr>
              <w:keepNext/>
              <w:keepLines/>
              <w:spacing w:after="0"/>
              <w:jc w:val="center"/>
              <w:rPr>
                <w:rFonts w:ascii="Arial" w:hAnsi="Arial" w:cs="Arial"/>
                <w:sz w:val="18"/>
              </w:rPr>
            </w:pPr>
            <w:r w:rsidRPr="00B41C7C">
              <w:rPr>
                <w:rFonts w:ascii="Arial" w:hAnsi="Arial"/>
                <w:sz w:val="18"/>
              </w:rPr>
              <w:t xml:space="preserve">&lt; 2010  </w:t>
            </w:r>
          </w:p>
        </w:tc>
        <w:tc>
          <w:tcPr>
            <w:tcW w:w="2160" w:type="dxa"/>
            <w:tcMar>
              <w:top w:w="0" w:type="dxa"/>
              <w:left w:w="108" w:type="dxa"/>
              <w:bottom w:w="0" w:type="dxa"/>
              <w:right w:w="108" w:type="dxa"/>
            </w:tcMar>
          </w:tcPr>
          <w:p w14:paraId="2912EEB5"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565C6DA5"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0</w:t>
            </w:r>
          </w:p>
        </w:tc>
        <w:tc>
          <w:tcPr>
            <w:tcW w:w="990" w:type="dxa"/>
            <w:tcMar>
              <w:top w:w="0" w:type="dxa"/>
              <w:left w:w="108" w:type="dxa"/>
              <w:bottom w:w="0" w:type="dxa"/>
              <w:right w:w="108" w:type="dxa"/>
            </w:tcMar>
          </w:tcPr>
          <w:p w14:paraId="32E72F41"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r w:rsidR="009B44A0" w:rsidRPr="00681980" w14:paraId="352ED8B6" w14:textId="77777777" w:rsidTr="007E723B">
        <w:trPr>
          <w:trHeight w:val="20"/>
          <w:jc w:val="center"/>
        </w:trPr>
        <w:tc>
          <w:tcPr>
            <w:tcW w:w="1330" w:type="dxa"/>
            <w:tcBorders>
              <w:top w:val="nil"/>
              <w:bottom w:val="nil"/>
            </w:tcBorders>
            <w:shd w:val="clear" w:color="auto" w:fill="auto"/>
          </w:tcPr>
          <w:p w14:paraId="01B2044D"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255BB233" w14:textId="77777777" w:rsidR="009B44A0" w:rsidRPr="00B41C7C" w:rsidRDefault="009B44A0" w:rsidP="007E723B">
            <w:pPr>
              <w:keepNext/>
              <w:keepLines/>
              <w:spacing w:after="0"/>
              <w:jc w:val="center"/>
              <w:rPr>
                <w:rFonts w:ascii="Arial" w:hAnsi="Arial" w:cs="Arial"/>
                <w:sz w:val="18"/>
              </w:rPr>
            </w:pPr>
          </w:p>
        </w:tc>
        <w:tc>
          <w:tcPr>
            <w:tcW w:w="2160" w:type="dxa"/>
            <w:tcBorders>
              <w:bottom w:val="single" w:sz="4" w:space="0" w:color="auto"/>
            </w:tcBorders>
            <w:tcMar>
              <w:top w:w="0" w:type="dxa"/>
              <w:left w:w="108" w:type="dxa"/>
              <w:bottom w:w="0" w:type="dxa"/>
              <w:right w:w="108" w:type="dxa"/>
            </w:tcMar>
          </w:tcPr>
          <w:p w14:paraId="49D01928"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1.44</w:t>
            </w:r>
          </w:p>
        </w:tc>
        <w:tc>
          <w:tcPr>
            <w:tcW w:w="1890" w:type="dxa"/>
            <w:tcBorders>
              <w:bottom w:val="single" w:sz="4" w:space="0" w:color="auto"/>
            </w:tcBorders>
            <w:tcMar>
              <w:top w:w="0" w:type="dxa"/>
              <w:left w:w="108" w:type="dxa"/>
              <w:bottom w:w="0" w:type="dxa"/>
              <w:right w:w="108" w:type="dxa"/>
            </w:tcMar>
          </w:tcPr>
          <w:p w14:paraId="4F620113"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3.6</w:t>
            </w:r>
          </w:p>
        </w:tc>
        <w:tc>
          <w:tcPr>
            <w:tcW w:w="990" w:type="dxa"/>
            <w:tcBorders>
              <w:bottom w:val="single" w:sz="4" w:space="0" w:color="auto"/>
            </w:tcBorders>
            <w:tcMar>
              <w:top w:w="0" w:type="dxa"/>
              <w:left w:w="108" w:type="dxa"/>
              <w:bottom w:w="0" w:type="dxa"/>
              <w:right w:w="108" w:type="dxa"/>
            </w:tcMar>
          </w:tcPr>
          <w:p w14:paraId="7DD0252B"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09604A14" w14:textId="77777777" w:rsidTr="007E723B">
        <w:trPr>
          <w:trHeight w:val="20"/>
          <w:jc w:val="center"/>
        </w:trPr>
        <w:tc>
          <w:tcPr>
            <w:tcW w:w="1330" w:type="dxa"/>
            <w:tcBorders>
              <w:top w:val="nil"/>
              <w:bottom w:val="nil"/>
            </w:tcBorders>
            <w:shd w:val="clear" w:color="auto" w:fill="auto"/>
          </w:tcPr>
          <w:p w14:paraId="613C7BC8"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tcBorders>
              <w:bottom w:val="single" w:sz="4" w:space="0" w:color="auto"/>
            </w:tcBorders>
            <w:shd w:val="clear" w:color="auto" w:fill="auto"/>
          </w:tcPr>
          <w:p w14:paraId="6865944D" w14:textId="77777777" w:rsidR="009B44A0" w:rsidRPr="00B41C7C" w:rsidRDefault="009B44A0" w:rsidP="007E723B">
            <w:pPr>
              <w:keepNext/>
              <w:keepLines/>
              <w:spacing w:after="0"/>
              <w:jc w:val="center"/>
              <w:rPr>
                <w:rFonts w:ascii="Arial" w:hAnsi="Arial" w:cs="Arial"/>
                <w:sz w:val="18"/>
              </w:rPr>
            </w:pPr>
          </w:p>
        </w:tc>
        <w:tc>
          <w:tcPr>
            <w:tcW w:w="2160" w:type="dxa"/>
            <w:tcBorders>
              <w:bottom w:val="single" w:sz="4" w:space="0" w:color="auto"/>
            </w:tcBorders>
            <w:tcMar>
              <w:top w:w="0" w:type="dxa"/>
              <w:left w:w="108" w:type="dxa"/>
              <w:bottom w:w="0" w:type="dxa"/>
              <w:right w:w="108" w:type="dxa"/>
            </w:tcMar>
          </w:tcPr>
          <w:p w14:paraId="1BF7365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7.74</w:t>
            </w:r>
          </w:p>
        </w:tc>
        <w:tc>
          <w:tcPr>
            <w:tcW w:w="1890" w:type="dxa"/>
            <w:tcBorders>
              <w:bottom w:val="single" w:sz="4" w:space="0" w:color="auto"/>
            </w:tcBorders>
            <w:tcMar>
              <w:top w:w="0" w:type="dxa"/>
              <w:left w:w="108" w:type="dxa"/>
              <w:bottom w:w="0" w:type="dxa"/>
              <w:right w:w="108" w:type="dxa"/>
            </w:tcMar>
          </w:tcPr>
          <w:p w14:paraId="75ECCF24"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0.72</w:t>
            </w:r>
          </w:p>
        </w:tc>
        <w:tc>
          <w:tcPr>
            <w:tcW w:w="990" w:type="dxa"/>
            <w:tcBorders>
              <w:bottom w:val="single" w:sz="4" w:space="0" w:color="auto"/>
            </w:tcBorders>
            <w:tcMar>
              <w:top w:w="0" w:type="dxa"/>
              <w:left w:w="108" w:type="dxa"/>
              <w:bottom w:w="0" w:type="dxa"/>
              <w:right w:w="108" w:type="dxa"/>
            </w:tcMar>
          </w:tcPr>
          <w:p w14:paraId="18D39DF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1F08D97F" w14:textId="77777777" w:rsidTr="007E723B">
        <w:trPr>
          <w:trHeight w:val="20"/>
          <w:jc w:val="center"/>
        </w:trPr>
        <w:tc>
          <w:tcPr>
            <w:tcW w:w="1330" w:type="dxa"/>
            <w:tcBorders>
              <w:top w:val="nil"/>
              <w:bottom w:val="single" w:sz="4" w:space="0" w:color="auto"/>
            </w:tcBorders>
            <w:shd w:val="clear" w:color="auto" w:fill="auto"/>
          </w:tcPr>
          <w:p w14:paraId="4E0694F7" w14:textId="77777777" w:rsidR="009B44A0" w:rsidRPr="00B41C7C" w:rsidRDefault="009B44A0" w:rsidP="007E723B">
            <w:pPr>
              <w:keepNext/>
              <w:keepLines/>
              <w:spacing w:after="0"/>
              <w:jc w:val="center"/>
              <w:rPr>
                <w:rFonts w:ascii="Arial" w:hAnsi="Arial" w:cs="Arial"/>
                <w:sz w:val="18"/>
                <w:lang w:eastAsia="zh-CN"/>
              </w:rPr>
            </w:pPr>
          </w:p>
        </w:tc>
        <w:tc>
          <w:tcPr>
            <w:tcW w:w="2160" w:type="dxa"/>
            <w:tcBorders>
              <w:top w:val="single" w:sz="4" w:space="0" w:color="auto"/>
              <w:bottom w:val="single" w:sz="4" w:space="0" w:color="auto"/>
            </w:tcBorders>
            <w:shd w:val="clear" w:color="auto" w:fill="auto"/>
          </w:tcPr>
          <w:p w14:paraId="6D8DAE4E" w14:textId="77777777" w:rsidR="009B44A0" w:rsidRPr="00B41C7C" w:rsidRDefault="009B44A0" w:rsidP="007E723B">
            <w:pPr>
              <w:keepNext/>
              <w:keepLines/>
              <w:spacing w:after="0"/>
              <w:jc w:val="center"/>
              <w:rPr>
                <w:rFonts w:ascii="Arial" w:hAnsi="Arial" w:cs="Arial"/>
                <w:sz w:val="18"/>
              </w:rPr>
            </w:pPr>
            <w:r w:rsidRPr="00B41C7C">
              <w:rPr>
                <w:rFonts w:ascii="Arial" w:hAnsi="Arial" w:cs="Arial"/>
                <w:sz w:val="18"/>
              </w:rPr>
              <w:t>2010 ≤ Fc ≤ 2015</w:t>
            </w:r>
          </w:p>
        </w:tc>
        <w:tc>
          <w:tcPr>
            <w:tcW w:w="2160" w:type="dxa"/>
            <w:tcBorders>
              <w:top w:val="single" w:sz="4" w:space="0" w:color="auto"/>
            </w:tcBorders>
            <w:tcMar>
              <w:top w:w="0" w:type="dxa"/>
              <w:left w:w="108" w:type="dxa"/>
              <w:bottom w:w="0" w:type="dxa"/>
              <w:right w:w="108" w:type="dxa"/>
            </w:tcMar>
          </w:tcPr>
          <w:p w14:paraId="6F64D9B9"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0</w:t>
            </w:r>
          </w:p>
        </w:tc>
        <w:tc>
          <w:tcPr>
            <w:tcW w:w="1890" w:type="dxa"/>
            <w:tcBorders>
              <w:top w:val="single" w:sz="4" w:space="0" w:color="auto"/>
            </w:tcBorders>
            <w:tcMar>
              <w:top w:w="0" w:type="dxa"/>
              <w:left w:w="108" w:type="dxa"/>
              <w:bottom w:w="0" w:type="dxa"/>
              <w:right w:w="108" w:type="dxa"/>
            </w:tcMar>
          </w:tcPr>
          <w:p w14:paraId="0B0183EC"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4.5</w:t>
            </w:r>
          </w:p>
        </w:tc>
        <w:tc>
          <w:tcPr>
            <w:tcW w:w="990" w:type="dxa"/>
            <w:tcBorders>
              <w:top w:val="single" w:sz="4" w:space="0" w:color="auto"/>
            </w:tcBorders>
            <w:tcMar>
              <w:top w:w="0" w:type="dxa"/>
              <w:left w:w="108" w:type="dxa"/>
              <w:bottom w:w="0" w:type="dxa"/>
              <w:right w:w="108" w:type="dxa"/>
            </w:tcMar>
          </w:tcPr>
          <w:p w14:paraId="542EB5FF"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4A375794" w14:textId="77777777" w:rsidTr="007E723B">
        <w:trPr>
          <w:trHeight w:val="20"/>
          <w:jc w:val="center"/>
        </w:trPr>
        <w:tc>
          <w:tcPr>
            <w:tcW w:w="1330" w:type="dxa"/>
            <w:vMerge w:val="restart"/>
            <w:shd w:val="clear" w:color="auto" w:fill="auto"/>
          </w:tcPr>
          <w:p w14:paraId="318C9928" w14:textId="77777777" w:rsidR="009B44A0" w:rsidRPr="00B41C7C" w:rsidRDefault="009B44A0" w:rsidP="007E723B">
            <w:pPr>
              <w:keepNext/>
              <w:keepLines/>
              <w:spacing w:after="0"/>
              <w:jc w:val="center"/>
              <w:rPr>
                <w:rFonts w:ascii="Arial" w:hAnsi="Arial"/>
                <w:sz w:val="18"/>
                <w:lang w:eastAsia="zh-CN"/>
              </w:rPr>
            </w:pPr>
            <w:r w:rsidRPr="00B41C7C">
              <w:rPr>
                <w:rFonts w:ascii="Arial" w:hAnsi="Arial"/>
                <w:sz w:val="18"/>
                <w:lang w:eastAsia="zh-CN"/>
              </w:rPr>
              <w:t>15MHz</w:t>
            </w:r>
          </w:p>
        </w:tc>
        <w:tc>
          <w:tcPr>
            <w:tcW w:w="2160" w:type="dxa"/>
            <w:vMerge w:val="restart"/>
            <w:shd w:val="clear" w:color="auto" w:fill="auto"/>
          </w:tcPr>
          <w:p w14:paraId="79DC59F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&lt; 2012.5  </w:t>
            </w:r>
          </w:p>
        </w:tc>
        <w:tc>
          <w:tcPr>
            <w:tcW w:w="2160" w:type="dxa"/>
            <w:tcMar>
              <w:top w:w="0" w:type="dxa"/>
              <w:left w:w="108" w:type="dxa"/>
              <w:bottom w:w="0" w:type="dxa"/>
              <w:right w:w="108" w:type="dxa"/>
            </w:tcMar>
          </w:tcPr>
          <w:p w14:paraId="157428AF"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3.24</w:t>
            </w:r>
          </w:p>
        </w:tc>
        <w:tc>
          <w:tcPr>
            <w:tcW w:w="1890" w:type="dxa"/>
            <w:tcMar>
              <w:top w:w="0" w:type="dxa"/>
              <w:left w:w="108" w:type="dxa"/>
              <w:bottom w:w="0" w:type="dxa"/>
              <w:right w:w="108" w:type="dxa"/>
            </w:tcMar>
          </w:tcPr>
          <w:p w14:paraId="24496DDC"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0</w:t>
            </w:r>
          </w:p>
        </w:tc>
        <w:tc>
          <w:tcPr>
            <w:tcW w:w="990" w:type="dxa"/>
            <w:tcMar>
              <w:top w:w="0" w:type="dxa"/>
              <w:left w:w="108" w:type="dxa"/>
              <w:bottom w:w="0" w:type="dxa"/>
              <w:right w:w="108" w:type="dxa"/>
            </w:tcMar>
          </w:tcPr>
          <w:p w14:paraId="300851D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A3</w:t>
            </w:r>
          </w:p>
        </w:tc>
      </w:tr>
      <w:tr w:rsidR="009B44A0" w:rsidRPr="00681980" w14:paraId="5CAF2D02" w14:textId="77777777" w:rsidTr="007E723B">
        <w:trPr>
          <w:trHeight w:val="60"/>
          <w:jc w:val="center"/>
        </w:trPr>
        <w:tc>
          <w:tcPr>
            <w:tcW w:w="1330" w:type="dxa"/>
            <w:vMerge/>
            <w:shd w:val="clear" w:color="auto" w:fill="auto"/>
          </w:tcPr>
          <w:p w14:paraId="48279963"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323455E4" w14:textId="77777777" w:rsidR="009B44A0" w:rsidRPr="00B41C7C" w:rsidRDefault="009B44A0" w:rsidP="007E723B">
            <w:pPr>
              <w:keepNext/>
              <w:keepLines/>
              <w:spacing w:after="0"/>
              <w:jc w:val="center"/>
              <w:rPr>
                <w:rFonts w:ascii="Arial" w:hAnsi="Arial"/>
                <w:sz w:val="18"/>
              </w:rPr>
            </w:pPr>
          </w:p>
        </w:tc>
        <w:tc>
          <w:tcPr>
            <w:tcW w:w="2160" w:type="dxa"/>
          </w:tcPr>
          <w:p w14:paraId="1CCFC70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3.24</w:t>
            </w:r>
          </w:p>
        </w:tc>
        <w:tc>
          <w:tcPr>
            <w:tcW w:w="1890" w:type="dxa"/>
            <w:tcMar>
              <w:top w:w="0" w:type="dxa"/>
              <w:left w:w="108" w:type="dxa"/>
              <w:bottom w:w="0" w:type="dxa"/>
              <w:right w:w="108" w:type="dxa"/>
            </w:tcMar>
          </w:tcPr>
          <w:p w14:paraId="6A12F7AF"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w:t>
            </w:r>
            <w:r w:rsidRPr="00B41C7C">
              <w:rPr>
                <w:rFonts w:ascii="Arial" w:hAnsi="Arial" w:cs="Arial"/>
                <w:sz w:val="18"/>
              </w:rPr>
              <w:t>4.5</w:t>
            </w:r>
            <w:r w:rsidRPr="00B41C7C">
              <w:rPr>
                <w:rFonts w:ascii="Arial" w:hAnsi="Arial"/>
                <w:sz w:val="18"/>
              </w:rPr>
              <w:t>,</w:t>
            </w:r>
            <w:r w:rsidRPr="00B41C7C">
              <w:rPr>
                <w:rFonts w:ascii="Arial" w:hAnsi="Arial" w:cs="Arial"/>
                <w:sz w:val="18"/>
              </w:rPr>
              <w:t xml:space="preserve"> ≤ 7.2</w:t>
            </w:r>
          </w:p>
        </w:tc>
        <w:tc>
          <w:tcPr>
            <w:tcW w:w="990" w:type="dxa"/>
            <w:tcMar>
              <w:top w:w="0" w:type="dxa"/>
              <w:left w:w="108" w:type="dxa"/>
              <w:bottom w:w="0" w:type="dxa"/>
              <w:right w:w="108" w:type="dxa"/>
            </w:tcMar>
          </w:tcPr>
          <w:p w14:paraId="74B4F1D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5FD495A2" w14:textId="77777777" w:rsidTr="007E723B">
        <w:trPr>
          <w:trHeight w:val="60"/>
          <w:jc w:val="center"/>
        </w:trPr>
        <w:tc>
          <w:tcPr>
            <w:tcW w:w="1330" w:type="dxa"/>
            <w:vMerge/>
            <w:shd w:val="clear" w:color="auto" w:fill="auto"/>
          </w:tcPr>
          <w:p w14:paraId="475E8675"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10592374" w14:textId="77777777" w:rsidR="009B44A0" w:rsidRPr="00B41C7C" w:rsidRDefault="009B44A0" w:rsidP="007E723B">
            <w:pPr>
              <w:keepNext/>
              <w:keepLines/>
              <w:spacing w:after="0"/>
              <w:jc w:val="center"/>
              <w:rPr>
                <w:rFonts w:ascii="Arial" w:hAnsi="Arial"/>
                <w:sz w:val="18"/>
              </w:rPr>
            </w:pPr>
          </w:p>
        </w:tc>
        <w:tc>
          <w:tcPr>
            <w:tcW w:w="2160" w:type="dxa"/>
            <w:tcBorders>
              <w:bottom w:val="single" w:sz="4" w:space="0" w:color="auto"/>
            </w:tcBorders>
          </w:tcPr>
          <w:p w14:paraId="46B1D0A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3.24</w:t>
            </w:r>
          </w:p>
        </w:tc>
        <w:tc>
          <w:tcPr>
            <w:tcW w:w="1890" w:type="dxa"/>
            <w:tcBorders>
              <w:bottom w:val="single" w:sz="4" w:space="0" w:color="auto"/>
            </w:tcBorders>
            <w:tcMar>
              <w:top w:w="0" w:type="dxa"/>
              <w:left w:w="108" w:type="dxa"/>
              <w:bottom w:w="0" w:type="dxa"/>
              <w:right w:w="108" w:type="dxa"/>
            </w:tcMar>
          </w:tcPr>
          <w:p w14:paraId="2E9ED417"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7.2</w:t>
            </w:r>
          </w:p>
        </w:tc>
        <w:tc>
          <w:tcPr>
            <w:tcW w:w="990" w:type="dxa"/>
            <w:tcBorders>
              <w:bottom w:val="single" w:sz="4" w:space="0" w:color="auto"/>
            </w:tcBorders>
            <w:tcMar>
              <w:top w:w="0" w:type="dxa"/>
              <w:left w:w="108" w:type="dxa"/>
              <w:bottom w:w="0" w:type="dxa"/>
              <w:right w:w="108" w:type="dxa"/>
            </w:tcMar>
          </w:tcPr>
          <w:p w14:paraId="1E3B3107"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r w:rsidR="009B44A0" w:rsidRPr="00681980" w14:paraId="44142F92" w14:textId="77777777" w:rsidTr="007E723B">
        <w:trPr>
          <w:trHeight w:val="60"/>
          <w:jc w:val="center"/>
        </w:trPr>
        <w:tc>
          <w:tcPr>
            <w:tcW w:w="1330" w:type="dxa"/>
            <w:vMerge/>
            <w:shd w:val="clear" w:color="auto" w:fill="auto"/>
          </w:tcPr>
          <w:p w14:paraId="797D5B9D"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tcBorders>
              <w:bottom w:val="single" w:sz="4" w:space="0" w:color="auto"/>
            </w:tcBorders>
            <w:shd w:val="clear" w:color="auto" w:fill="auto"/>
          </w:tcPr>
          <w:p w14:paraId="5930883A" w14:textId="77777777" w:rsidR="009B44A0" w:rsidRPr="00B41C7C" w:rsidRDefault="009B44A0" w:rsidP="007E723B">
            <w:pPr>
              <w:keepNext/>
              <w:keepLines/>
              <w:spacing w:after="0"/>
              <w:jc w:val="center"/>
              <w:rPr>
                <w:rFonts w:ascii="Arial" w:hAnsi="Arial"/>
                <w:sz w:val="18"/>
              </w:rPr>
            </w:pPr>
          </w:p>
        </w:tc>
        <w:tc>
          <w:tcPr>
            <w:tcW w:w="2160" w:type="dxa"/>
            <w:tcBorders>
              <w:bottom w:val="single" w:sz="4" w:space="0" w:color="auto"/>
            </w:tcBorders>
          </w:tcPr>
          <w:p w14:paraId="35E6EC04"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10.8</w:t>
            </w:r>
          </w:p>
        </w:tc>
        <w:tc>
          <w:tcPr>
            <w:tcW w:w="1890" w:type="dxa"/>
            <w:tcBorders>
              <w:bottom w:val="single" w:sz="4" w:space="0" w:color="auto"/>
            </w:tcBorders>
            <w:tcMar>
              <w:top w:w="0" w:type="dxa"/>
              <w:left w:w="108" w:type="dxa"/>
              <w:bottom w:w="0" w:type="dxa"/>
              <w:right w:w="108" w:type="dxa"/>
            </w:tcMar>
          </w:tcPr>
          <w:p w14:paraId="76F9323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0.72</w:t>
            </w:r>
          </w:p>
        </w:tc>
        <w:tc>
          <w:tcPr>
            <w:tcW w:w="990" w:type="dxa"/>
            <w:tcBorders>
              <w:bottom w:val="single" w:sz="4" w:space="0" w:color="auto"/>
            </w:tcBorders>
            <w:tcMar>
              <w:top w:w="0" w:type="dxa"/>
              <w:left w:w="108" w:type="dxa"/>
              <w:bottom w:w="0" w:type="dxa"/>
              <w:right w:w="108" w:type="dxa"/>
            </w:tcMar>
          </w:tcPr>
          <w:p w14:paraId="51083CE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37F78CDD" w14:textId="77777777" w:rsidTr="007E723B">
        <w:trPr>
          <w:trHeight w:val="60"/>
          <w:jc w:val="center"/>
        </w:trPr>
        <w:tc>
          <w:tcPr>
            <w:tcW w:w="1330" w:type="dxa"/>
            <w:vMerge/>
            <w:shd w:val="clear" w:color="auto" w:fill="auto"/>
          </w:tcPr>
          <w:p w14:paraId="5571D7D8"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val="restart"/>
            <w:tcBorders>
              <w:top w:val="nil"/>
            </w:tcBorders>
            <w:shd w:val="clear" w:color="auto" w:fill="auto"/>
          </w:tcPr>
          <w:p w14:paraId="0B725137" w14:textId="77777777" w:rsidR="009B44A0" w:rsidRPr="00B41C7C" w:rsidRDefault="009B44A0" w:rsidP="007E723B">
            <w:pPr>
              <w:keepNext/>
              <w:keepLines/>
              <w:spacing w:after="0"/>
              <w:jc w:val="center"/>
              <w:rPr>
                <w:rFonts w:ascii="Arial" w:hAnsi="Arial"/>
                <w:sz w:val="18"/>
              </w:rPr>
            </w:pPr>
            <w:r w:rsidRPr="00B41C7C">
              <w:rPr>
                <w:rFonts w:ascii="Arial" w:hAnsi="Arial"/>
                <w:sz w:val="18"/>
              </w:rPr>
              <w:t>2012.5</w:t>
            </w:r>
          </w:p>
        </w:tc>
        <w:tc>
          <w:tcPr>
            <w:tcW w:w="2160" w:type="dxa"/>
            <w:tcBorders>
              <w:bottom w:val="single" w:sz="4" w:space="0" w:color="auto"/>
            </w:tcBorders>
          </w:tcPr>
          <w:p w14:paraId="3BA252FE"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5D56B3F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0</w:t>
            </w:r>
          </w:p>
        </w:tc>
        <w:tc>
          <w:tcPr>
            <w:tcW w:w="990" w:type="dxa"/>
            <w:tcBorders>
              <w:bottom w:val="single" w:sz="4" w:space="0" w:color="auto"/>
            </w:tcBorders>
            <w:tcMar>
              <w:top w:w="0" w:type="dxa"/>
              <w:left w:w="108" w:type="dxa"/>
              <w:bottom w:w="0" w:type="dxa"/>
              <w:right w:w="108" w:type="dxa"/>
            </w:tcMar>
          </w:tcPr>
          <w:p w14:paraId="6242CE77"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r w:rsidR="009B44A0" w:rsidRPr="00681980" w14:paraId="39E5B738" w14:textId="77777777" w:rsidTr="007E723B">
        <w:trPr>
          <w:trHeight w:val="60"/>
          <w:jc w:val="center"/>
        </w:trPr>
        <w:tc>
          <w:tcPr>
            <w:tcW w:w="1330" w:type="dxa"/>
            <w:vMerge/>
            <w:shd w:val="clear" w:color="auto" w:fill="auto"/>
          </w:tcPr>
          <w:p w14:paraId="2EE3C7C3"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737356A2" w14:textId="77777777" w:rsidR="009B44A0" w:rsidRPr="00B41C7C" w:rsidRDefault="009B44A0" w:rsidP="007E723B">
            <w:pPr>
              <w:keepNext/>
              <w:keepLines/>
              <w:spacing w:after="0"/>
              <w:jc w:val="center"/>
              <w:rPr>
                <w:rFonts w:ascii="Arial" w:hAnsi="Arial"/>
                <w:sz w:val="18"/>
              </w:rPr>
            </w:pPr>
          </w:p>
        </w:tc>
        <w:tc>
          <w:tcPr>
            <w:tcW w:w="2160" w:type="dxa"/>
            <w:tcBorders>
              <w:bottom w:val="single" w:sz="4" w:space="0" w:color="auto"/>
            </w:tcBorders>
          </w:tcPr>
          <w:p w14:paraId="2ACF7A0B"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1.44</w:t>
            </w:r>
          </w:p>
        </w:tc>
        <w:tc>
          <w:tcPr>
            <w:tcW w:w="1890" w:type="dxa"/>
            <w:tcBorders>
              <w:bottom w:val="single" w:sz="4" w:space="0" w:color="auto"/>
            </w:tcBorders>
            <w:tcMar>
              <w:top w:w="0" w:type="dxa"/>
              <w:left w:w="108" w:type="dxa"/>
              <w:bottom w:w="0" w:type="dxa"/>
              <w:right w:w="108" w:type="dxa"/>
            </w:tcMar>
          </w:tcPr>
          <w:p w14:paraId="7489AEC4"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6.48</w:t>
            </w:r>
          </w:p>
        </w:tc>
        <w:tc>
          <w:tcPr>
            <w:tcW w:w="990" w:type="dxa"/>
            <w:tcBorders>
              <w:bottom w:val="single" w:sz="4" w:space="0" w:color="auto"/>
            </w:tcBorders>
            <w:tcMar>
              <w:top w:w="0" w:type="dxa"/>
              <w:left w:w="108" w:type="dxa"/>
              <w:bottom w:w="0" w:type="dxa"/>
              <w:right w:w="108" w:type="dxa"/>
            </w:tcMar>
          </w:tcPr>
          <w:p w14:paraId="61028CF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4B7FB2EF" w14:textId="77777777" w:rsidTr="007E723B">
        <w:trPr>
          <w:trHeight w:val="60"/>
          <w:jc w:val="center"/>
        </w:trPr>
        <w:tc>
          <w:tcPr>
            <w:tcW w:w="1330" w:type="dxa"/>
            <w:vMerge/>
            <w:tcBorders>
              <w:bottom w:val="single" w:sz="4" w:space="0" w:color="auto"/>
            </w:tcBorders>
            <w:shd w:val="clear" w:color="auto" w:fill="auto"/>
          </w:tcPr>
          <w:p w14:paraId="3CB2A5A1"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tcBorders>
              <w:bottom w:val="single" w:sz="4" w:space="0" w:color="auto"/>
            </w:tcBorders>
            <w:shd w:val="clear" w:color="auto" w:fill="auto"/>
          </w:tcPr>
          <w:p w14:paraId="2C88D380" w14:textId="77777777" w:rsidR="009B44A0" w:rsidRPr="00B41C7C" w:rsidRDefault="009B44A0" w:rsidP="007E723B">
            <w:pPr>
              <w:keepNext/>
              <w:keepLines/>
              <w:spacing w:after="0"/>
              <w:jc w:val="center"/>
              <w:rPr>
                <w:rFonts w:ascii="Arial" w:hAnsi="Arial"/>
                <w:sz w:val="18"/>
              </w:rPr>
            </w:pPr>
          </w:p>
        </w:tc>
        <w:tc>
          <w:tcPr>
            <w:tcW w:w="2160" w:type="dxa"/>
            <w:tcBorders>
              <w:bottom w:val="single" w:sz="4" w:space="0" w:color="auto"/>
            </w:tcBorders>
          </w:tcPr>
          <w:p w14:paraId="1826B051"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12.6</w:t>
            </w:r>
          </w:p>
        </w:tc>
        <w:tc>
          <w:tcPr>
            <w:tcW w:w="1890" w:type="dxa"/>
            <w:tcBorders>
              <w:bottom w:val="single" w:sz="4" w:space="0" w:color="auto"/>
            </w:tcBorders>
            <w:tcMar>
              <w:top w:w="0" w:type="dxa"/>
              <w:left w:w="108" w:type="dxa"/>
              <w:bottom w:w="0" w:type="dxa"/>
              <w:right w:w="108" w:type="dxa"/>
            </w:tcMar>
          </w:tcPr>
          <w:p w14:paraId="1F46CC99"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0.72</w:t>
            </w:r>
          </w:p>
        </w:tc>
        <w:tc>
          <w:tcPr>
            <w:tcW w:w="990" w:type="dxa"/>
            <w:tcBorders>
              <w:bottom w:val="single" w:sz="4" w:space="0" w:color="auto"/>
            </w:tcBorders>
            <w:tcMar>
              <w:top w:w="0" w:type="dxa"/>
              <w:left w:w="108" w:type="dxa"/>
              <w:bottom w:w="0" w:type="dxa"/>
              <w:right w:w="108" w:type="dxa"/>
            </w:tcMar>
          </w:tcPr>
          <w:p w14:paraId="7A23D3C2"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74AA3F3D" w14:textId="77777777" w:rsidTr="007E723B">
        <w:trPr>
          <w:trHeight w:val="60"/>
          <w:jc w:val="center"/>
        </w:trPr>
        <w:tc>
          <w:tcPr>
            <w:tcW w:w="1330" w:type="dxa"/>
            <w:vMerge w:val="restart"/>
            <w:tcBorders>
              <w:top w:val="single" w:sz="4" w:space="0" w:color="auto"/>
            </w:tcBorders>
            <w:shd w:val="clear" w:color="auto" w:fill="auto"/>
          </w:tcPr>
          <w:p w14:paraId="7D006598" w14:textId="77777777" w:rsidR="009B44A0" w:rsidRPr="00B41C7C" w:rsidRDefault="009B44A0" w:rsidP="007E723B">
            <w:pPr>
              <w:keepNext/>
              <w:keepLines/>
              <w:spacing w:after="0"/>
              <w:jc w:val="center"/>
              <w:rPr>
                <w:rFonts w:ascii="Arial" w:hAnsi="Arial" w:cs="Arial"/>
                <w:sz w:val="18"/>
                <w:lang w:eastAsia="zh-CN"/>
              </w:rPr>
            </w:pPr>
            <w:r w:rsidRPr="00B41C7C">
              <w:rPr>
                <w:rFonts w:ascii="Arial" w:hAnsi="Arial" w:cs="Arial"/>
                <w:sz w:val="18"/>
                <w:lang w:eastAsia="zh-CN"/>
              </w:rPr>
              <w:t>20 MHz</w:t>
            </w:r>
          </w:p>
        </w:tc>
        <w:tc>
          <w:tcPr>
            <w:tcW w:w="2160" w:type="dxa"/>
            <w:vMerge w:val="restart"/>
            <w:tcBorders>
              <w:top w:val="single" w:sz="4" w:space="0" w:color="auto"/>
            </w:tcBorders>
            <w:shd w:val="clear" w:color="auto" w:fill="auto"/>
          </w:tcPr>
          <w:p w14:paraId="13467234" w14:textId="77777777" w:rsidR="009B44A0" w:rsidRPr="00B41C7C" w:rsidRDefault="009B44A0" w:rsidP="007E723B">
            <w:pPr>
              <w:keepNext/>
              <w:keepLines/>
              <w:spacing w:after="0"/>
              <w:jc w:val="center"/>
              <w:rPr>
                <w:rFonts w:ascii="Arial" w:hAnsi="Arial"/>
                <w:sz w:val="18"/>
              </w:rPr>
            </w:pPr>
            <w:r w:rsidRPr="00B41C7C">
              <w:rPr>
                <w:rFonts w:ascii="Arial" w:hAnsi="Arial"/>
                <w:sz w:val="18"/>
              </w:rPr>
              <w:t>2010</w:t>
            </w:r>
          </w:p>
        </w:tc>
        <w:tc>
          <w:tcPr>
            <w:tcW w:w="2160" w:type="dxa"/>
            <w:tcBorders>
              <w:top w:val="single" w:sz="4" w:space="0" w:color="auto"/>
              <w:bottom w:val="single" w:sz="4" w:space="0" w:color="auto"/>
            </w:tcBorders>
          </w:tcPr>
          <w:p w14:paraId="109803A5"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32D080BF"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0</w:t>
            </w:r>
          </w:p>
        </w:tc>
        <w:tc>
          <w:tcPr>
            <w:tcW w:w="990" w:type="dxa"/>
            <w:tcBorders>
              <w:top w:val="single" w:sz="4" w:space="0" w:color="auto"/>
              <w:bottom w:val="single" w:sz="4" w:space="0" w:color="auto"/>
            </w:tcBorders>
            <w:tcMar>
              <w:top w:w="0" w:type="dxa"/>
              <w:left w:w="108" w:type="dxa"/>
              <w:bottom w:w="0" w:type="dxa"/>
              <w:right w:w="108" w:type="dxa"/>
            </w:tcMar>
          </w:tcPr>
          <w:p w14:paraId="03E7F4E2"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A3</w:t>
            </w:r>
          </w:p>
        </w:tc>
      </w:tr>
      <w:tr w:rsidR="009B44A0" w:rsidRPr="00681980" w14:paraId="2DF42EFE" w14:textId="77777777" w:rsidTr="007E723B">
        <w:trPr>
          <w:trHeight w:val="60"/>
          <w:jc w:val="center"/>
        </w:trPr>
        <w:tc>
          <w:tcPr>
            <w:tcW w:w="1330" w:type="dxa"/>
            <w:vMerge/>
            <w:shd w:val="clear" w:color="auto" w:fill="auto"/>
          </w:tcPr>
          <w:p w14:paraId="42490FC1"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07EE3E0D" w14:textId="77777777" w:rsidR="009B44A0" w:rsidRPr="00B41C7C" w:rsidRDefault="009B44A0" w:rsidP="007E723B">
            <w:pPr>
              <w:keepNext/>
              <w:keepLines/>
              <w:spacing w:after="0"/>
              <w:jc w:val="center"/>
              <w:rPr>
                <w:rFonts w:ascii="Arial" w:hAnsi="Arial"/>
                <w:sz w:val="18"/>
              </w:rPr>
            </w:pPr>
          </w:p>
        </w:tc>
        <w:tc>
          <w:tcPr>
            <w:tcW w:w="2160" w:type="dxa"/>
            <w:tcBorders>
              <w:top w:val="single" w:sz="4" w:space="0" w:color="auto"/>
              <w:bottom w:val="single" w:sz="4" w:space="0" w:color="auto"/>
            </w:tcBorders>
          </w:tcPr>
          <w:p w14:paraId="59CF3184"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4.68</w:t>
            </w:r>
          </w:p>
        </w:tc>
        <w:tc>
          <w:tcPr>
            <w:tcW w:w="1890" w:type="dxa"/>
            <w:tcBorders>
              <w:top w:val="single" w:sz="4" w:space="0" w:color="auto"/>
              <w:bottom w:val="single" w:sz="4" w:space="0" w:color="auto"/>
            </w:tcBorders>
            <w:tcMar>
              <w:top w:w="0" w:type="dxa"/>
              <w:left w:w="108" w:type="dxa"/>
              <w:bottom w:w="0" w:type="dxa"/>
              <w:right w:w="108" w:type="dxa"/>
            </w:tcMar>
          </w:tcPr>
          <w:p w14:paraId="7CAB8903"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w:t>
            </w:r>
            <w:r w:rsidRPr="00B41C7C">
              <w:rPr>
                <w:rFonts w:ascii="Arial" w:hAnsi="Arial" w:cs="Arial"/>
                <w:sz w:val="18"/>
              </w:rPr>
              <w:t>4.5</w:t>
            </w:r>
            <w:r w:rsidRPr="00B41C7C">
              <w:rPr>
                <w:rFonts w:ascii="Arial" w:hAnsi="Arial"/>
                <w:sz w:val="18"/>
              </w:rPr>
              <w:t>,</w:t>
            </w:r>
            <w:r w:rsidRPr="00B41C7C">
              <w:rPr>
                <w:rFonts w:ascii="Arial" w:hAnsi="Arial" w:cs="Arial"/>
                <w:sz w:val="18"/>
              </w:rPr>
              <w:t xml:space="preserve"> ≤ 7.2</w:t>
            </w:r>
          </w:p>
        </w:tc>
        <w:tc>
          <w:tcPr>
            <w:tcW w:w="990" w:type="dxa"/>
            <w:tcBorders>
              <w:top w:val="single" w:sz="4" w:space="0" w:color="auto"/>
              <w:bottom w:val="single" w:sz="4" w:space="0" w:color="auto"/>
            </w:tcBorders>
            <w:tcMar>
              <w:top w:w="0" w:type="dxa"/>
              <w:left w:w="108" w:type="dxa"/>
              <w:bottom w:w="0" w:type="dxa"/>
              <w:right w:w="108" w:type="dxa"/>
            </w:tcMar>
          </w:tcPr>
          <w:p w14:paraId="5BB44627"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63EBFE55" w14:textId="77777777" w:rsidTr="007E723B">
        <w:trPr>
          <w:trHeight w:val="60"/>
          <w:jc w:val="center"/>
        </w:trPr>
        <w:tc>
          <w:tcPr>
            <w:tcW w:w="1330" w:type="dxa"/>
            <w:vMerge/>
            <w:shd w:val="clear" w:color="auto" w:fill="auto"/>
          </w:tcPr>
          <w:p w14:paraId="0BBBA489"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38A3E294" w14:textId="77777777" w:rsidR="009B44A0" w:rsidRPr="00B41C7C" w:rsidRDefault="009B44A0" w:rsidP="007E723B">
            <w:pPr>
              <w:keepNext/>
              <w:keepLines/>
              <w:spacing w:after="0"/>
              <w:jc w:val="center"/>
              <w:rPr>
                <w:rFonts w:ascii="Arial" w:hAnsi="Arial"/>
                <w:sz w:val="18"/>
              </w:rPr>
            </w:pPr>
          </w:p>
        </w:tc>
        <w:tc>
          <w:tcPr>
            <w:tcW w:w="2160" w:type="dxa"/>
            <w:tcBorders>
              <w:top w:val="single" w:sz="4" w:space="0" w:color="auto"/>
              <w:bottom w:val="single" w:sz="4" w:space="0" w:color="auto"/>
            </w:tcBorders>
          </w:tcPr>
          <w:p w14:paraId="02381432"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4.68</w:t>
            </w:r>
          </w:p>
        </w:tc>
        <w:tc>
          <w:tcPr>
            <w:tcW w:w="1890" w:type="dxa"/>
            <w:tcBorders>
              <w:top w:val="single" w:sz="4" w:space="0" w:color="auto"/>
              <w:bottom w:val="single" w:sz="4" w:space="0" w:color="auto"/>
            </w:tcBorders>
            <w:tcMar>
              <w:top w:w="0" w:type="dxa"/>
              <w:left w:w="108" w:type="dxa"/>
              <w:bottom w:w="0" w:type="dxa"/>
              <w:right w:w="108" w:type="dxa"/>
            </w:tcMar>
          </w:tcPr>
          <w:p w14:paraId="3C6B8021" w14:textId="77777777" w:rsidR="009B44A0" w:rsidRPr="00B41C7C" w:rsidRDefault="009B44A0" w:rsidP="007E723B">
            <w:pPr>
              <w:keepNext/>
              <w:keepLines/>
              <w:spacing w:after="0"/>
              <w:jc w:val="center"/>
              <w:rPr>
                <w:rFonts w:ascii="Arial" w:hAnsi="Arial" w:cs="Arial"/>
                <w:sz w:val="18"/>
              </w:rPr>
            </w:pPr>
            <w:r w:rsidRPr="00B41C7C">
              <w:rPr>
                <w:rFonts w:ascii="Arial" w:hAnsi="Arial"/>
                <w:sz w:val="18"/>
              </w:rPr>
              <w:t>&gt; 7.2</w:t>
            </w:r>
          </w:p>
        </w:tc>
        <w:tc>
          <w:tcPr>
            <w:tcW w:w="990" w:type="dxa"/>
            <w:tcBorders>
              <w:top w:val="single" w:sz="4" w:space="0" w:color="auto"/>
              <w:bottom w:val="single" w:sz="4" w:space="0" w:color="auto"/>
            </w:tcBorders>
            <w:tcMar>
              <w:top w:w="0" w:type="dxa"/>
              <w:left w:w="108" w:type="dxa"/>
              <w:bottom w:w="0" w:type="dxa"/>
              <w:right w:w="108" w:type="dxa"/>
            </w:tcMar>
          </w:tcPr>
          <w:p w14:paraId="031F5427"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r w:rsidR="009B44A0" w:rsidRPr="00681980" w14:paraId="2C0B3C0E" w14:textId="77777777" w:rsidTr="007E723B">
        <w:trPr>
          <w:trHeight w:val="60"/>
          <w:jc w:val="center"/>
        </w:trPr>
        <w:tc>
          <w:tcPr>
            <w:tcW w:w="1330" w:type="dxa"/>
            <w:vMerge/>
            <w:tcBorders>
              <w:bottom w:val="single" w:sz="4" w:space="0" w:color="auto"/>
            </w:tcBorders>
            <w:shd w:val="clear" w:color="auto" w:fill="auto"/>
          </w:tcPr>
          <w:p w14:paraId="6F88FC7D"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754B30AE" w14:textId="77777777" w:rsidR="009B44A0" w:rsidRPr="00B41C7C" w:rsidRDefault="009B44A0" w:rsidP="007E723B">
            <w:pPr>
              <w:keepNext/>
              <w:keepLines/>
              <w:spacing w:after="0"/>
              <w:jc w:val="center"/>
              <w:rPr>
                <w:rFonts w:ascii="Arial" w:hAnsi="Arial"/>
                <w:sz w:val="18"/>
              </w:rPr>
            </w:pPr>
          </w:p>
        </w:tc>
        <w:tc>
          <w:tcPr>
            <w:tcW w:w="2160" w:type="dxa"/>
            <w:tcBorders>
              <w:top w:val="single" w:sz="4" w:space="0" w:color="auto"/>
            </w:tcBorders>
          </w:tcPr>
          <w:p w14:paraId="60978B5B"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12.6</w:t>
            </w:r>
          </w:p>
        </w:tc>
        <w:tc>
          <w:tcPr>
            <w:tcW w:w="1890" w:type="dxa"/>
            <w:tcBorders>
              <w:top w:val="single" w:sz="4" w:space="0" w:color="auto"/>
            </w:tcBorders>
            <w:tcMar>
              <w:top w:w="0" w:type="dxa"/>
              <w:left w:w="108" w:type="dxa"/>
              <w:bottom w:w="0" w:type="dxa"/>
              <w:right w:w="108" w:type="dxa"/>
            </w:tcMar>
          </w:tcPr>
          <w:p w14:paraId="30C9FD8C"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0.72</w:t>
            </w:r>
          </w:p>
        </w:tc>
        <w:tc>
          <w:tcPr>
            <w:tcW w:w="990" w:type="dxa"/>
            <w:tcBorders>
              <w:top w:val="single" w:sz="4" w:space="0" w:color="auto"/>
            </w:tcBorders>
            <w:tcMar>
              <w:top w:w="0" w:type="dxa"/>
              <w:left w:w="108" w:type="dxa"/>
              <w:bottom w:w="0" w:type="dxa"/>
              <w:right w:w="108" w:type="dxa"/>
            </w:tcMar>
          </w:tcPr>
          <w:p w14:paraId="5010B561"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bl>
    <w:p w14:paraId="460BBB8E" w14:textId="77777777" w:rsidR="009B44A0" w:rsidRDefault="009B44A0" w:rsidP="009B44A0"/>
    <w:p w14:paraId="4B270197" w14:textId="77777777" w:rsidR="009B44A0" w:rsidRPr="007229B8" w:rsidRDefault="009B44A0" w:rsidP="009B44A0">
      <w:pPr>
        <w:pStyle w:val="TH"/>
        <w:rPr>
          <w:lang w:val="en-US"/>
        </w:rPr>
      </w:pPr>
      <w:r>
        <w:rPr>
          <w:lang w:val="en-US"/>
        </w:rPr>
        <w:t xml:space="preserve">Table </w:t>
      </w:r>
      <w:r w:rsidRPr="000B0630">
        <w:rPr>
          <w:lang w:val="en-US"/>
        </w:rPr>
        <w:t>7.4.2.2.2.2.1-</w:t>
      </w:r>
      <w:r>
        <w:rPr>
          <w:lang w:val="en-US"/>
        </w:rPr>
        <w:t>2: A-MPR for NS_07N</w:t>
      </w:r>
    </w:p>
    <w:tbl>
      <w:tblPr>
        <w:tblW w:w="5758" w:type="dxa"/>
        <w:jc w:val="center"/>
        <w:tblCellMar>
          <w:left w:w="70" w:type="dxa"/>
          <w:right w:w="70" w:type="dxa"/>
        </w:tblCellMar>
        <w:tblLook w:val="04A0" w:firstRow="1" w:lastRow="0" w:firstColumn="1" w:lastColumn="0" w:noHBand="0" w:noVBand="1"/>
      </w:tblPr>
      <w:tblGrid>
        <w:gridCol w:w="2138"/>
        <w:gridCol w:w="1204"/>
        <w:gridCol w:w="1208"/>
        <w:gridCol w:w="1208"/>
      </w:tblGrid>
      <w:tr w:rsidR="009B44A0" w:rsidRPr="00681980" w14:paraId="78947683" w14:textId="77777777" w:rsidTr="007E723B">
        <w:trPr>
          <w:jc w:val="center"/>
        </w:trPr>
        <w:tc>
          <w:tcPr>
            <w:tcW w:w="2138" w:type="dxa"/>
            <w:tcBorders>
              <w:top w:val="single" w:sz="4" w:space="0" w:color="auto"/>
              <w:left w:val="single" w:sz="4" w:space="0" w:color="auto"/>
              <w:right w:val="single" w:sz="4" w:space="0" w:color="auto"/>
            </w:tcBorders>
            <w:shd w:val="clear" w:color="auto" w:fill="auto"/>
            <w:vAlign w:val="center"/>
          </w:tcPr>
          <w:p w14:paraId="3274D0E1"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Modulation/Waveform</w:t>
            </w:r>
          </w:p>
        </w:tc>
        <w:tc>
          <w:tcPr>
            <w:tcW w:w="1204" w:type="dxa"/>
            <w:tcBorders>
              <w:top w:val="single" w:sz="4" w:space="0" w:color="000000"/>
              <w:left w:val="single" w:sz="4" w:space="0" w:color="auto"/>
              <w:bottom w:val="single" w:sz="4" w:space="0" w:color="000000"/>
              <w:right w:val="single" w:sz="4" w:space="0" w:color="000000"/>
            </w:tcBorders>
            <w:vAlign w:val="center"/>
          </w:tcPr>
          <w:p w14:paraId="467E051B"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A1</w:t>
            </w:r>
          </w:p>
        </w:tc>
        <w:tc>
          <w:tcPr>
            <w:tcW w:w="1208" w:type="dxa"/>
            <w:tcBorders>
              <w:top w:val="single" w:sz="4" w:space="0" w:color="000000"/>
              <w:left w:val="single" w:sz="4" w:space="0" w:color="000000"/>
              <w:bottom w:val="single" w:sz="4" w:space="0" w:color="000000"/>
              <w:right w:val="single" w:sz="4" w:space="0" w:color="000000"/>
            </w:tcBorders>
          </w:tcPr>
          <w:p w14:paraId="6B96AD94"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A2</w:t>
            </w:r>
          </w:p>
        </w:tc>
        <w:tc>
          <w:tcPr>
            <w:tcW w:w="1208" w:type="dxa"/>
            <w:tcBorders>
              <w:top w:val="single" w:sz="4" w:space="0" w:color="000000"/>
              <w:left w:val="single" w:sz="4" w:space="0" w:color="000000"/>
              <w:bottom w:val="single" w:sz="4" w:space="0" w:color="000000"/>
              <w:right w:val="single" w:sz="4" w:space="0" w:color="000000"/>
            </w:tcBorders>
          </w:tcPr>
          <w:p w14:paraId="0E8DFFA1"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A3</w:t>
            </w:r>
          </w:p>
        </w:tc>
      </w:tr>
      <w:tr w:rsidR="009B44A0" w:rsidRPr="00681980" w14:paraId="54EE5420" w14:textId="77777777" w:rsidTr="007E723B">
        <w:trPr>
          <w:jc w:val="center"/>
        </w:trPr>
        <w:tc>
          <w:tcPr>
            <w:tcW w:w="2138" w:type="dxa"/>
            <w:tcBorders>
              <w:left w:val="single" w:sz="4" w:space="0" w:color="auto"/>
              <w:bottom w:val="single" w:sz="4" w:space="0" w:color="auto"/>
              <w:right w:val="single" w:sz="4" w:space="0" w:color="auto"/>
            </w:tcBorders>
            <w:shd w:val="clear" w:color="auto" w:fill="auto"/>
            <w:vAlign w:val="center"/>
          </w:tcPr>
          <w:p w14:paraId="7293742D" w14:textId="77777777" w:rsidR="009B44A0" w:rsidRPr="00B41C7C" w:rsidRDefault="009B44A0" w:rsidP="007E723B">
            <w:pPr>
              <w:keepNext/>
              <w:keepLines/>
              <w:spacing w:after="0"/>
              <w:jc w:val="center"/>
              <w:rPr>
                <w:rFonts w:ascii="Arial" w:hAnsi="Arial"/>
                <w:b/>
                <w:sz w:val="18"/>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1DDCD477"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Outer/Inner</w:t>
            </w:r>
          </w:p>
        </w:tc>
        <w:tc>
          <w:tcPr>
            <w:tcW w:w="1208" w:type="dxa"/>
            <w:tcBorders>
              <w:top w:val="single" w:sz="4" w:space="0" w:color="000000"/>
              <w:left w:val="single" w:sz="4" w:space="0" w:color="000000"/>
              <w:bottom w:val="single" w:sz="4" w:space="0" w:color="000000"/>
              <w:right w:val="single" w:sz="4" w:space="0" w:color="000000"/>
            </w:tcBorders>
          </w:tcPr>
          <w:p w14:paraId="3BCFA549"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Outer/Inner</w:t>
            </w:r>
          </w:p>
        </w:tc>
        <w:tc>
          <w:tcPr>
            <w:tcW w:w="1208" w:type="dxa"/>
            <w:tcBorders>
              <w:top w:val="single" w:sz="4" w:space="0" w:color="000000"/>
              <w:left w:val="single" w:sz="4" w:space="0" w:color="000000"/>
              <w:bottom w:val="single" w:sz="4" w:space="0" w:color="000000"/>
              <w:right w:val="single" w:sz="4" w:space="0" w:color="000000"/>
            </w:tcBorders>
          </w:tcPr>
          <w:p w14:paraId="2804A302"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Outer/Inner</w:t>
            </w:r>
          </w:p>
        </w:tc>
      </w:tr>
      <w:tr w:rsidR="009C4611" w:rsidRPr="00681980" w14:paraId="51F82208" w14:textId="77777777" w:rsidTr="007E723B">
        <w:trPr>
          <w:jc w:val="center"/>
        </w:trPr>
        <w:tc>
          <w:tcPr>
            <w:tcW w:w="2138" w:type="dxa"/>
            <w:tcBorders>
              <w:top w:val="single" w:sz="4" w:space="0" w:color="auto"/>
              <w:left w:val="single" w:sz="4" w:space="0" w:color="000000"/>
              <w:bottom w:val="single" w:sz="4" w:space="0" w:color="000000"/>
              <w:right w:val="single" w:sz="4" w:space="0" w:color="000000"/>
            </w:tcBorders>
            <w:vAlign w:val="center"/>
          </w:tcPr>
          <w:p w14:paraId="561E25A4" w14:textId="77777777" w:rsidR="009C4611" w:rsidRPr="00B41C7C" w:rsidRDefault="009C4611" w:rsidP="00310219">
            <w:pPr>
              <w:pStyle w:val="TAC"/>
            </w:pPr>
            <w:r w:rsidRPr="00B41C7C">
              <w:t>DFT-s-OFDM PI/2 BPSK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5D96F27F" w14:textId="08F4C348" w:rsidR="009C4611" w:rsidRPr="00B41C7C" w:rsidRDefault="009C4611" w:rsidP="00310219">
            <w:pPr>
              <w:pStyle w:val="TAC"/>
            </w:pPr>
            <w:r w:rsidRPr="00B41C7C">
              <w:t xml:space="preserve">≤ </w:t>
            </w:r>
            <w:r>
              <w:t>6</w:t>
            </w:r>
          </w:p>
        </w:tc>
        <w:tc>
          <w:tcPr>
            <w:tcW w:w="1208" w:type="dxa"/>
            <w:tcBorders>
              <w:top w:val="single" w:sz="4" w:space="0" w:color="000000"/>
              <w:left w:val="single" w:sz="4" w:space="0" w:color="000000"/>
              <w:bottom w:val="single" w:sz="4" w:space="0" w:color="000000"/>
              <w:right w:val="single" w:sz="4" w:space="0" w:color="000000"/>
            </w:tcBorders>
            <w:vAlign w:val="center"/>
          </w:tcPr>
          <w:p w14:paraId="02E1DDE3" w14:textId="30F44C2B" w:rsidR="009C4611" w:rsidRPr="00B41C7C" w:rsidRDefault="009C4611" w:rsidP="00310219">
            <w:pPr>
              <w:pStyle w:val="TAC"/>
            </w:pPr>
            <w:r w:rsidRPr="00B41C7C">
              <w:t xml:space="preserve">≤ </w:t>
            </w:r>
            <w:r>
              <w:t>9</w:t>
            </w:r>
          </w:p>
        </w:tc>
        <w:tc>
          <w:tcPr>
            <w:tcW w:w="1208" w:type="dxa"/>
            <w:tcBorders>
              <w:top w:val="single" w:sz="4" w:space="0" w:color="000000"/>
              <w:left w:val="single" w:sz="4" w:space="0" w:color="000000"/>
              <w:bottom w:val="single" w:sz="4" w:space="0" w:color="000000"/>
              <w:right w:val="single" w:sz="4" w:space="0" w:color="000000"/>
            </w:tcBorders>
            <w:vAlign w:val="center"/>
          </w:tcPr>
          <w:p w14:paraId="2E0A0896" w14:textId="6E99FA84" w:rsidR="009C4611" w:rsidRPr="00B41C7C" w:rsidRDefault="009C4611" w:rsidP="00310219">
            <w:pPr>
              <w:pStyle w:val="TAC"/>
            </w:pPr>
            <w:r w:rsidRPr="00B41C7C">
              <w:t>≤ 11</w:t>
            </w:r>
          </w:p>
        </w:tc>
      </w:tr>
      <w:tr w:rsidR="009C4611" w:rsidRPr="00681980" w14:paraId="51ECC5D1"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373E7EF3" w14:textId="77777777" w:rsidR="009C4611" w:rsidRPr="00B41C7C" w:rsidRDefault="009C4611" w:rsidP="00310219">
            <w:pPr>
              <w:pStyle w:val="TAC"/>
            </w:pPr>
            <w:r w:rsidRPr="00B41C7C">
              <w:t>DFT-s-OFDM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7398F549" w14:textId="271ACB24" w:rsidR="009C4611" w:rsidRPr="00B41C7C" w:rsidRDefault="009C4611" w:rsidP="00310219">
            <w:pPr>
              <w:pStyle w:val="TAC"/>
            </w:pPr>
            <w:r w:rsidRPr="00B41C7C">
              <w:t xml:space="preserve">≤ </w:t>
            </w:r>
            <w:r>
              <w:t>6.5</w:t>
            </w:r>
          </w:p>
        </w:tc>
        <w:tc>
          <w:tcPr>
            <w:tcW w:w="1208" w:type="dxa"/>
            <w:tcBorders>
              <w:top w:val="single" w:sz="4" w:space="0" w:color="000000"/>
              <w:left w:val="single" w:sz="4" w:space="0" w:color="000000"/>
              <w:bottom w:val="single" w:sz="4" w:space="0" w:color="000000"/>
              <w:right w:val="single" w:sz="4" w:space="0" w:color="000000"/>
            </w:tcBorders>
            <w:vAlign w:val="center"/>
          </w:tcPr>
          <w:p w14:paraId="4E06D686" w14:textId="49EFDC6D" w:rsidR="009C4611" w:rsidRPr="00B41C7C" w:rsidRDefault="009C4611" w:rsidP="00310219">
            <w:pPr>
              <w:pStyle w:val="TAC"/>
            </w:pPr>
            <w:r w:rsidRPr="00B41C7C">
              <w:t xml:space="preserve">≤ </w:t>
            </w:r>
            <w:r>
              <w:t>9.5</w:t>
            </w:r>
          </w:p>
        </w:tc>
        <w:tc>
          <w:tcPr>
            <w:tcW w:w="1208" w:type="dxa"/>
            <w:tcBorders>
              <w:top w:val="single" w:sz="4" w:space="0" w:color="000000"/>
              <w:left w:val="single" w:sz="4" w:space="0" w:color="000000"/>
              <w:bottom w:val="single" w:sz="4" w:space="0" w:color="000000"/>
              <w:right w:val="single" w:sz="4" w:space="0" w:color="000000"/>
            </w:tcBorders>
            <w:vAlign w:val="center"/>
          </w:tcPr>
          <w:p w14:paraId="7760A6D2" w14:textId="1345ED10" w:rsidR="009C4611" w:rsidRPr="00B41C7C" w:rsidRDefault="009C4611" w:rsidP="00310219">
            <w:pPr>
              <w:pStyle w:val="TAC"/>
            </w:pPr>
            <w:r w:rsidRPr="00B41C7C">
              <w:t>≤ 11</w:t>
            </w:r>
            <w:r>
              <w:t>.5</w:t>
            </w:r>
          </w:p>
        </w:tc>
      </w:tr>
      <w:tr w:rsidR="009C4611" w:rsidRPr="00681980" w14:paraId="00A1943D"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036DC2C3" w14:textId="77777777" w:rsidR="009C4611" w:rsidRPr="00B41C7C" w:rsidRDefault="009C4611" w:rsidP="00310219">
            <w:pPr>
              <w:pStyle w:val="TAC"/>
            </w:pPr>
            <w:r w:rsidRPr="00B41C7C">
              <w:t>DFT-s-OFDM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24D57288" w14:textId="11E80BDB" w:rsidR="009C4611" w:rsidRPr="00B41C7C" w:rsidRDefault="009C4611" w:rsidP="00310219">
            <w:pPr>
              <w:pStyle w:val="TAC"/>
            </w:pPr>
            <w:r w:rsidRPr="00B41C7C">
              <w:t xml:space="preserve">≤ </w:t>
            </w:r>
            <w:r>
              <w:t>7</w:t>
            </w:r>
          </w:p>
        </w:tc>
        <w:tc>
          <w:tcPr>
            <w:tcW w:w="1208" w:type="dxa"/>
            <w:tcBorders>
              <w:top w:val="single" w:sz="4" w:space="0" w:color="000000"/>
              <w:left w:val="single" w:sz="4" w:space="0" w:color="000000"/>
              <w:bottom w:val="single" w:sz="4" w:space="0" w:color="000000"/>
              <w:right w:val="single" w:sz="4" w:space="0" w:color="000000"/>
            </w:tcBorders>
            <w:vAlign w:val="center"/>
          </w:tcPr>
          <w:p w14:paraId="2B978E05" w14:textId="0E1B8443" w:rsidR="009C4611" w:rsidRPr="00B41C7C" w:rsidRDefault="009C4611" w:rsidP="00310219">
            <w:pPr>
              <w:pStyle w:val="TAC"/>
            </w:pPr>
            <w:r w:rsidRPr="00B41C7C">
              <w:t xml:space="preserve">≤ </w:t>
            </w:r>
            <w:r>
              <w:t>10</w:t>
            </w:r>
          </w:p>
        </w:tc>
        <w:tc>
          <w:tcPr>
            <w:tcW w:w="1208" w:type="dxa"/>
            <w:tcBorders>
              <w:top w:val="single" w:sz="4" w:space="0" w:color="000000"/>
              <w:left w:val="single" w:sz="4" w:space="0" w:color="000000"/>
              <w:bottom w:val="single" w:sz="4" w:space="0" w:color="000000"/>
              <w:right w:val="single" w:sz="4" w:space="0" w:color="000000"/>
            </w:tcBorders>
            <w:vAlign w:val="center"/>
          </w:tcPr>
          <w:p w14:paraId="70301BA6" w14:textId="2657E90B" w:rsidR="009C4611" w:rsidRPr="00B41C7C" w:rsidRDefault="009C4611" w:rsidP="00310219">
            <w:pPr>
              <w:pStyle w:val="TAC"/>
            </w:pPr>
            <w:r w:rsidRPr="00B41C7C">
              <w:t xml:space="preserve">≤ </w:t>
            </w:r>
            <w:r>
              <w:t>12</w:t>
            </w:r>
          </w:p>
        </w:tc>
      </w:tr>
      <w:tr w:rsidR="009C4611" w:rsidRPr="00681980" w14:paraId="7999E70D"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51C08F0C" w14:textId="77777777" w:rsidR="009C4611" w:rsidRPr="00B41C7C" w:rsidRDefault="009C4611" w:rsidP="00310219">
            <w:pPr>
              <w:pStyle w:val="TAC"/>
            </w:pPr>
            <w:r w:rsidRPr="00B41C7C">
              <w:t>DFT-s-OFDM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633CA39D" w14:textId="50ADBE8D" w:rsidR="009C4611" w:rsidRPr="00B41C7C" w:rsidRDefault="009C4611" w:rsidP="00310219">
            <w:pPr>
              <w:pStyle w:val="TAC"/>
            </w:pPr>
            <w:r w:rsidRPr="00B41C7C">
              <w:t xml:space="preserve">≤ </w:t>
            </w:r>
            <w:r>
              <w:t>7.5</w:t>
            </w:r>
          </w:p>
        </w:tc>
        <w:tc>
          <w:tcPr>
            <w:tcW w:w="1208" w:type="dxa"/>
            <w:tcBorders>
              <w:top w:val="single" w:sz="4" w:space="0" w:color="000000"/>
              <w:left w:val="single" w:sz="4" w:space="0" w:color="000000"/>
              <w:bottom w:val="single" w:sz="4" w:space="0" w:color="000000"/>
              <w:right w:val="single" w:sz="4" w:space="0" w:color="000000"/>
            </w:tcBorders>
            <w:vAlign w:val="center"/>
          </w:tcPr>
          <w:p w14:paraId="285DA4B0" w14:textId="34741A9D" w:rsidR="009C4611" w:rsidRPr="00B41C7C" w:rsidRDefault="009C4611" w:rsidP="00310219">
            <w:pPr>
              <w:pStyle w:val="TAC"/>
            </w:pPr>
            <w:r w:rsidRPr="00B41C7C">
              <w:t xml:space="preserve">≤ </w:t>
            </w:r>
            <w:r>
              <w:t>10.5</w:t>
            </w:r>
          </w:p>
        </w:tc>
        <w:tc>
          <w:tcPr>
            <w:tcW w:w="1208" w:type="dxa"/>
            <w:tcBorders>
              <w:top w:val="single" w:sz="4" w:space="0" w:color="000000"/>
              <w:left w:val="single" w:sz="4" w:space="0" w:color="000000"/>
              <w:bottom w:val="single" w:sz="4" w:space="0" w:color="000000"/>
              <w:right w:val="single" w:sz="4" w:space="0" w:color="000000"/>
            </w:tcBorders>
            <w:vAlign w:val="center"/>
          </w:tcPr>
          <w:p w14:paraId="2B83C7EF" w14:textId="3D282CFD" w:rsidR="009C4611" w:rsidRPr="00B41C7C" w:rsidRDefault="009C4611" w:rsidP="00310219">
            <w:pPr>
              <w:pStyle w:val="TAC"/>
            </w:pPr>
            <w:r w:rsidRPr="00B41C7C">
              <w:t xml:space="preserve">≤ </w:t>
            </w:r>
            <w:r>
              <w:t>12.5</w:t>
            </w:r>
          </w:p>
        </w:tc>
      </w:tr>
      <w:tr w:rsidR="009C4611" w:rsidRPr="00681980" w14:paraId="024094EA"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2041C5A7" w14:textId="77777777" w:rsidR="009C4611" w:rsidRPr="00B41C7C" w:rsidRDefault="009C4611" w:rsidP="00310219">
            <w:pPr>
              <w:pStyle w:val="TAC"/>
            </w:pPr>
            <w:r w:rsidRPr="00B41C7C">
              <w:t>CP-OFDM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164848C0" w14:textId="652DC862" w:rsidR="009C4611" w:rsidRPr="00B41C7C" w:rsidRDefault="009C4611" w:rsidP="00310219">
            <w:pPr>
              <w:pStyle w:val="TAC"/>
            </w:pPr>
            <w:r w:rsidRPr="00B41C7C">
              <w:t xml:space="preserve">≤ </w:t>
            </w:r>
            <w:r>
              <w:t>9</w:t>
            </w:r>
          </w:p>
        </w:tc>
        <w:tc>
          <w:tcPr>
            <w:tcW w:w="1208" w:type="dxa"/>
            <w:tcBorders>
              <w:top w:val="single" w:sz="4" w:space="0" w:color="000000"/>
              <w:left w:val="single" w:sz="4" w:space="0" w:color="000000"/>
              <w:bottom w:val="single" w:sz="4" w:space="0" w:color="000000"/>
              <w:right w:val="single" w:sz="4" w:space="0" w:color="000000"/>
            </w:tcBorders>
            <w:vAlign w:val="center"/>
          </w:tcPr>
          <w:p w14:paraId="6E1BA040" w14:textId="286D3F27" w:rsidR="009C4611" w:rsidRPr="00B41C7C" w:rsidRDefault="009C4611" w:rsidP="00310219">
            <w:pPr>
              <w:pStyle w:val="TAC"/>
            </w:pPr>
            <w:r w:rsidRPr="00B41C7C">
              <w:t xml:space="preserve">≤ </w:t>
            </w:r>
            <w:r>
              <w:t>11</w:t>
            </w:r>
          </w:p>
        </w:tc>
        <w:tc>
          <w:tcPr>
            <w:tcW w:w="1208" w:type="dxa"/>
            <w:tcBorders>
              <w:top w:val="single" w:sz="4" w:space="0" w:color="000000"/>
              <w:left w:val="single" w:sz="4" w:space="0" w:color="000000"/>
              <w:bottom w:val="single" w:sz="4" w:space="0" w:color="000000"/>
              <w:right w:val="single" w:sz="4" w:space="0" w:color="000000"/>
            </w:tcBorders>
            <w:vAlign w:val="center"/>
          </w:tcPr>
          <w:p w14:paraId="34DFA16D" w14:textId="64B2E577" w:rsidR="009C4611" w:rsidRPr="00B41C7C" w:rsidRDefault="009C4611" w:rsidP="00310219">
            <w:pPr>
              <w:pStyle w:val="TAC"/>
            </w:pPr>
            <w:r w:rsidRPr="00B41C7C">
              <w:t xml:space="preserve">≤ </w:t>
            </w:r>
            <w:r>
              <w:t>13</w:t>
            </w:r>
          </w:p>
        </w:tc>
      </w:tr>
      <w:tr w:rsidR="009C4611" w:rsidRPr="00681980" w14:paraId="001EB3C9"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029D7EF9" w14:textId="77777777" w:rsidR="009C4611" w:rsidRPr="00B41C7C" w:rsidRDefault="009C4611" w:rsidP="00310219">
            <w:pPr>
              <w:pStyle w:val="TAC"/>
            </w:pPr>
            <w:r w:rsidRPr="00B41C7C">
              <w:t>CP-OFDM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6F1CBF25" w14:textId="021C960F" w:rsidR="009C4611" w:rsidRPr="00B41C7C" w:rsidRDefault="009C4611" w:rsidP="00310219">
            <w:pPr>
              <w:pStyle w:val="TAC"/>
            </w:pPr>
            <w:r w:rsidRPr="00B41C7C">
              <w:t xml:space="preserve">≤ </w:t>
            </w:r>
            <w:r>
              <w:t>9</w:t>
            </w:r>
          </w:p>
        </w:tc>
        <w:tc>
          <w:tcPr>
            <w:tcW w:w="1208" w:type="dxa"/>
            <w:tcBorders>
              <w:top w:val="single" w:sz="4" w:space="0" w:color="000000"/>
              <w:left w:val="single" w:sz="4" w:space="0" w:color="000000"/>
              <w:bottom w:val="single" w:sz="4" w:space="0" w:color="000000"/>
              <w:right w:val="single" w:sz="4" w:space="0" w:color="000000"/>
            </w:tcBorders>
            <w:vAlign w:val="center"/>
          </w:tcPr>
          <w:p w14:paraId="3CDDD11E" w14:textId="1DB57D97" w:rsidR="009C4611" w:rsidRPr="00B41C7C" w:rsidRDefault="009C4611" w:rsidP="00310219">
            <w:pPr>
              <w:pStyle w:val="TAC"/>
            </w:pPr>
            <w:r w:rsidRPr="00B41C7C">
              <w:t xml:space="preserve">≤ </w:t>
            </w:r>
            <w:r>
              <w:t>11</w:t>
            </w:r>
          </w:p>
        </w:tc>
        <w:tc>
          <w:tcPr>
            <w:tcW w:w="1208" w:type="dxa"/>
            <w:tcBorders>
              <w:top w:val="single" w:sz="4" w:space="0" w:color="000000"/>
              <w:left w:val="single" w:sz="4" w:space="0" w:color="000000"/>
              <w:bottom w:val="single" w:sz="4" w:space="0" w:color="000000"/>
              <w:right w:val="single" w:sz="4" w:space="0" w:color="000000"/>
            </w:tcBorders>
            <w:vAlign w:val="center"/>
          </w:tcPr>
          <w:p w14:paraId="24AC46A3" w14:textId="5F1653E6" w:rsidR="009C4611" w:rsidRPr="00B41C7C" w:rsidRDefault="009C4611" w:rsidP="00310219">
            <w:pPr>
              <w:pStyle w:val="TAC"/>
            </w:pPr>
            <w:r w:rsidRPr="00B41C7C">
              <w:t xml:space="preserve">≤ </w:t>
            </w:r>
            <w:r>
              <w:t>13</w:t>
            </w:r>
          </w:p>
        </w:tc>
      </w:tr>
      <w:tr w:rsidR="009C4611" w:rsidRPr="00681980" w14:paraId="0A48D4B8"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34E3CDF5" w14:textId="77777777" w:rsidR="009C4611" w:rsidRPr="00B41C7C" w:rsidRDefault="009C4611" w:rsidP="00310219">
            <w:pPr>
              <w:pStyle w:val="TAC"/>
            </w:pPr>
            <w:r w:rsidRPr="00B41C7C">
              <w:t>CP-OFDM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226102BA" w14:textId="569FCFEA" w:rsidR="009C4611" w:rsidRPr="00B41C7C" w:rsidRDefault="009C4611" w:rsidP="00310219">
            <w:pPr>
              <w:pStyle w:val="TAC"/>
            </w:pPr>
            <w:r w:rsidRPr="00B41C7C">
              <w:t xml:space="preserve">≤ </w:t>
            </w:r>
            <w:r>
              <w:t>9</w:t>
            </w:r>
          </w:p>
        </w:tc>
        <w:tc>
          <w:tcPr>
            <w:tcW w:w="1208" w:type="dxa"/>
            <w:tcBorders>
              <w:top w:val="single" w:sz="4" w:space="0" w:color="000000"/>
              <w:left w:val="single" w:sz="4" w:space="0" w:color="000000"/>
              <w:bottom w:val="single" w:sz="4" w:space="0" w:color="000000"/>
              <w:right w:val="single" w:sz="4" w:space="0" w:color="000000"/>
            </w:tcBorders>
            <w:vAlign w:val="center"/>
          </w:tcPr>
          <w:p w14:paraId="7EB26FCF" w14:textId="4BF82E7B" w:rsidR="009C4611" w:rsidRPr="00B41C7C" w:rsidRDefault="009C4611" w:rsidP="00310219">
            <w:pPr>
              <w:pStyle w:val="TAC"/>
            </w:pPr>
            <w:r w:rsidRPr="00B41C7C">
              <w:t xml:space="preserve">≤ </w:t>
            </w:r>
            <w:r>
              <w:t>11</w:t>
            </w:r>
          </w:p>
        </w:tc>
        <w:tc>
          <w:tcPr>
            <w:tcW w:w="1208" w:type="dxa"/>
            <w:tcBorders>
              <w:top w:val="single" w:sz="4" w:space="0" w:color="000000"/>
              <w:left w:val="single" w:sz="4" w:space="0" w:color="000000"/>
              <w:bottom w:val="single" w:sz="4" w:space="0" w:color="000000"/>
              <w:right w:val="single" w:sz="4" w:space="0" w:color="000000"/>
            </w:tcBorders>
            <w:vAlign w:val="center"/>
          </w:tcPr>
          <w:p w14:paraId="1E785B07" w14:textId="52CCD1D7" w:rsidR="009C4611" w:rsidRPr="00B41C7C" w:rsidRDefault="009C4611" w:rsidP="00310219">
            <w:pPr>
              <w:pStyle w:val="TAC"/>
            </w:pPr>
            <w:r w:rsidRPr="00B41C7C">
              <w:t xml:space="preserve">≤ </w:t>
            </w:r>
            <w:r>
              <w:t>13</w:t>
            </w:r>
          </w:p>
        </w:tc>
      </w:tr>
    </w:tbl>
    <w:p w14:paraId="27153AA9" w14:textId="77777777" w:rsidR="009B44A0" w:rsidRDefault="009B44A0" w:rsidP="009B44A0">
      <w:pPr>
        <w:rPr>
          <w:lang w:eastAsia="zh-CN"/>
        </w:rPr>
      </w:pPr>
    </w:p>
    <w:p w14:paraId="7478387D" w14:textId="77777777" w:rsidR="009B44A0" w:rsidRDefault="009B44A0" w:rsidP="009B44A0">
      <w:pPr>
        <w:pStyle w:val="H6"/>
        <w:rPr>
          <w:lang w:val="en-US"/>
        </w:rPr>
      </w:pPr>
      <w:r w:rsidRPr="00DB7056">
        <w:rPr>
          <w:lang w:val="en-US"/>
        </w:rPr>
        <w:t>7.4.2.2.2.2</w:t>
      </w:r>
      <w:r>
        <w:rPr>
          <w:lang w:val="en-US"/>
        </w:rPr>
        <w:t>.2</w:t>
      </w:r>
      <w:r>
        <w:rPr>
          <w:lang w:val="en-US"/>
        </w:rPr>
        <w:tab/>
        <w:t>AMPR for NS_08N (UE-to-UE coexistence requirement of -30dBm/MHz)</w:t>
      </w:r>
    </w:p>
    <w:p w14:paraId="431BFE1C" w14:textId="77777777" w:rsidR="009B44A0" w:rsidRPr="00025634" w:rsidRDefault="009B44A0" w:rsidP="009B44A0">
      <w:pPr>
        <w:pStyle w:val="TH"/>
        <w:rPr>
          <w:lang w:val="en-US"/>
        </w:rPr>
      </w:pPr>
      <w:r>
        <w:rPr>
          <w:lang w:val="en-US"/>
        </w:rPr>
        <w:t xml:space="preserve">Table </w:t>
      </w:r>
      <w:r w:rsidRPr="000B0630">
        <w:rPr>
          <w:lang w:val="en-US"/>
        </w:rPr>
        <w:t>7.4.2.2.2.2.</w:t>
      </w:r>
      <w:r>
        <w:rPr>
          <w:lang w:val="en-US"/>
        </w:rPr>
        <w:t>2-1: A-MPR regions for NS_08N</w:t>
      </w:r>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9B44A0" w:rsidRPr="00681980" w14:paraId="59CE163F" w14:textId="77777777" w:rsidTr="007E723B">
        <w:trPr>
          <w:trHeight w:val="20"/>
          <w:jc w:val="center"/>
        </w:trPr>
        <w:tc>
          <w:tcPr>
            <w:tcW w:w="1330" w:type="dxa"/>
            <w:tcBorders>
              <w:bottom w:val="single" w:sz="4" w:space="0" w:color="auto"/>
            </w:tcBorders>
            <w:tcMar>
              <w:top w:w="0" w:type="dxa"/>
              <w:left w:w="108" w:type="dxa"/>
              <w:bottom w:w="0" w:type="dxa"/>
              <w:right w:w="108" w:type="dxa"/>
            </w:tcMar>
          </w:tcPr>
          <w:p w14:paraId="23F044D3" w14:textId="77777777" w:rsidR="009B44A0" w:rsidRPr="00B41C7C" w:rsidRDefault="009B44A0" w:rsidP="007E723B">
            <w:pPr>
              <w:keepNext/>
              <w:keepLines/>
              <w:spacing w:after="0"/>
              <w:jc w:val="center"/>
              <w:rPr>
                <w:rFonts w:ascii="Arial" w:hAnsi="Arial"/>
                <w:b/>
                <w:sz w:val="18"/>
                <w:lang w:eastAsia="zh-CN"/>
              </w:rPr>
            </w:pPr>
            <w:r w:rsidRPr="00B41C7C">
              <w:rPr>
                <w:rFonts w:ascii="Arial" w:hAnsi="Arial"/>
                <w:b/>
                <w:sz w:val="18"/>
              </w:rPr>
              <w:t>Channel BW</w:t>
            </w:r>
          </w:p>
        </w:tc>
        <w:tc>
          <w:tcPr>
            <w:tcW w:w="2160" w:type="dxa"/>
            <w:tcBorders>
              <w:bottom w:val="single" w:sz="4" w:space="0" w:color="auto"/>
            </w:tcBorders>
          </w:tcPr>
          <w:p w14:paraId="538D2586"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Carrier Frequency, Fc, MHz</w:t>
            </w:r>
          </w:p>
        </w:tc>
        <w:tc>
          <w:tcPr>
            <w:tcW w:w="2160" w:type="dxa"/>
            <w:tcMar>
              <w:top w:w="0" w:type="dxa"/>
              <w:left w:w="108" w:type="dxa"/>
              <w:bottom w:w="0" w:type="dxa"/>
              <w:right w:w="108" w:type="dxa"/>
            </w:tcMar>
          </w:tcPr>
          <w:p w14:paraId="68E55B78" w14:textId="77777777" w:rsidR="009B44A0" w:rsidRPr="00B41C7C" w:rsidRDefault="009B44A0" w:rsidP="007E723B">
            <w:pPr>
              <w:keepNext/>
              <w:keepLines/>
              <w:spacing w:after="0"/>
              <w:jc w:val="center"/>
              <w:rPr>
                <w:rFonts w:ascii="Arial" w:hAnsi="Arial"/>
                <w:b/>
                <w:sz w:val="18"/>
                <w:lang w:eastAsia="zh-CN"/>
              </w:rPr>
            </w:pPr>
            <w:r w:rsidRPr="00B41C7C">
              <w:rPr>
                <w:rFonts w:ascii="Arial" w:hAnsi="Arial"/>
                <w:b/>
                <w:sz w:val="18"/>
              </w:rPr>
              <w:t>RB</w:t>
            </w:r>
            <w:r w:rsidRPr="00B41C7C">
              <w:rPr>
                <w:rFonts w:ascii="Arial" w:hAnsi="Arial"/>
                <w:b/>
                <w:sz w:val="18"/>
                <w:vertAlign w:val="subscript"/>
              </w:rPr>
              <w:t>Start</w:t>
            </w:r>
            <w:r w:rsidRPr="00B41C7C">
              <w:rPr>
                <w:rFonts w:ascii="Arial" w:hAnsi="Arial"/>
                <w:b/>
                <w:sz w:val="18"/>
              </w:rPr>
              <w:t>*12*SCS (MHz)</w:t>
            </w:r>
          </w:p>
        </w:tc>
        <w:tc>
          <w:tcPr>
            <w:tcW w:w="1890" w:type="dxa"/>
            <w:tcMar>
              <w:top w:w="0" w:type="dxa"/>
              <w:left w:w="108" w:type="dxa"/>
              <w:bottom w:w="0" w:type="dxa"/>
              <w:right w:w="108" w:type="dxa"/>
            </w:tcMar>
          </w:tcPr>
          <w:p w14:paraId="41F309F9" w14:textId="77777777" w:rsidR="009B44A0" w:rsidRPr="00B41C7C" w:rsidRDefault="009B44A0" w:rsidP="007E723B">
            <w:pPr>
              <w:keepNext/>
              <w:keepLines/>
              <w:spacing w:after="0"/>
              <w:jc w:val="center"/>
              <w:rPr>
                <w:rFonts w:ascii="Arial" w:hAnsi="Arial"/>
                <w:b/>
                <w:sz w:val="18"/>
                <w:lang w:eastAsia="zh-CN"/>
              </w:rPr>
            </w:pPr>
            <w:r w:rsidRPr="00B41C7C">
              <w:rPr>
                <w:rFonts w:ascii="Arial" w:hAnsi="Arial"/>
                <w:b/>
                <w:sz w:val="18"/>
              </w:rPr>
              <w:t>L</w:t>
            </w:r>
            <w:r w:rsidRPr="00B41C7C">
              <w:rPr>
                <w:rFonts w:ascii="Arial" w:hAnsi="Arial"/>
                <w:b/>
                <w:sz w:val="18"/>
                <w:vertAlign w:val="subscript"/>
              </w:rPr>
              <w:t>CRB</w:t>
            </w:r>
            <w:r w:rsidRPr="00B41C7C">
              <w:rPr>
                <w:rFonts w:ascii="Arial" w:hAnsi="Arial"/>
                <w:b/>
                <w:sz w:val="18"/>
              </w:rPr>
              <w:t>*12*SCS (MHz)</w:t>
            </w:r>
          </w:p>
        </w:tc>
        <w:tc>
          <w:tcPr>
            <w:tcW w:w="990" w:type="dxa"/>
            <w:tcMar>
              <w:top w:w="0" w:type="dxa"/>
              <w:left w:w="108" w:type="dxa"/>
              <w:bottom w:w="0" w:type="dxa"/>
              <w:right w:w="108" w:type="dxa"/>
            </w:tcMar>
          </w:tcPr>
          <w:p w14:paraId="23D26735" w14:textId="77777777" w:rsidR="009B44A0" w:rsidRPr="00B41C7C" w:rsidRDefault="009B44A0" w:rsidP="007E723B">
            <w:pPr>
              <w:keepNext/>
              <w:keepLines/>
              <w:spacing w:after="0"/>
              <w:jc w:val="center"/>
              <w:rPr>
                <w:rFonts w:ascii="Arial" w:hAnsi="Arial"/>
                <w:b/>
                <w:sz w:val="18"/>
                <w:lang w:eastAsia="zh-CN"/>
              </w:rPr>
            </w:pPr>
            <w:r w:rsidRPr="00B41C7C">
              <w:rPr>
                <w:rFonts w:ascii="Arial" w:hAnsi="Arial"/>
                <w:b/>
                <w:sz w:val="18"/>
              </w:rPr>
              <w:t>A-MPR</w:t>
            </w:r>
          </w:p>
        </w:tc>
      </w:tr>
      <w:tr w:rsidR="009B44A0" w:rsidRPr="00681980" w14:paraId="61F48EC2" w14:textId="77777777" w:rsidTr="007E723B">
        <w:trPr>
          <w:trHeight w:val="20"/>
          <w:jc w:val="center"/>
        </w:trPr>
        <w:tc>
          <w:tcPr>
            <w:tcW w:w="1330" w:type="dxa"/>
            <w:shd w:val="clear" w:color="auto" w:fill="auto"/>
            <w:tcMar>
              <w:top w:w="0" w:type="dxa"/>
              <w:left w:w="108" w:type="dxa"/>
              <w:bottom w:w="0" w:type="dxa"/>
              <w:right w:w="108" w:type="dxa"/>
            </w:tcMar>
          </w:tcPr>
          <w:p w14:paraId="52385F5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5 MHz</w:t>
            </w:r>
          </w:p>
        </w:tc>
        <w:tc>
          <w:tcPr>
            <w:tcW w:w="2160" w:type="dxa"/>
            <w:shd w:val="clear" w:color="auto" w:fill="auto"/>
          </w:tcPr>
          <w:p w14:paraId="57AEF22F" w14:textId="77777777" w:rsidR="009B44A0" w:rsidRPr="00B41C7C" w:rsidRDefault="009B44A0" w:rsidP="007E723B">
            <w:pPr>
              <w:keepNext/>
              <w:keepLines/>
              <w:spacing w:after="0"/>
              <w:jc w:val="center"/>
              <w:rPr>
                <w:rFonts w:ascii="Arial" w:hAnsi="Arial"/>
                <w:sz w:val="18"/>
              </w:rPr>
            </w:pPr>
            <w:r w:rsidRPr="00B41C7C">
              <w:rPr>
                <w:rFonts w:ascii="Arial" w:hAnsi="Arial"/>
                <w:sz w:val="18"/>
              </w:rPr>
              <w:t>-</w:t>
            </w:r>
          </w:p>
        </w:tc>
        <w:tc>
          <w:tcPr>
            <w:tcW w:w="2160" w:type="dxa"/>
            <w:tcMar>
              <w:top w:w="0" w:type="dxa"/>
              <w:left w:w="108" w:type="dxa"/>
              <w:bottom w:w="0" w:type="dxa"/>
              <w:right w:w="108" w:type="dxa"/>
            </w:tcMar>
          </w:tcPr>
          <w:p w14:paraId="6D8DE3E4" w14:textId="77777777" w:rsidR="009B44A0" w:rsidRPr="00B41C7C" w:rsidRDefault="009B44A0" w:rsidP="007E723B">
            <w:pPr>
              <w:keepNext/>
              <w:keepLines/>
              <w:spacing w:after="0"/>
              <w:jc w:val="center"/>
              <w:rPr>
                <w:rFonts w:ascii="Arial" w:hAnsi="Arial"/>
                <w:sz w:val="18"/>
              </w:rPr>
            </w:pPr>
            <w:r w:rsidRPr="00B41C7C">
              <w:rPr>
                <w:rFonts w:ascii="Arial" w:hAnsi="Arial"/>
                <w:sz w:val="18"/>
              </w:rPr>
              <w:t>-</w:t>
            </w:r>
          </w:p>
        </w:tc>
        <w:tc>
          <w:tcPr>
            <w:tcW w:w="1890" w:type="dxa"/>
            <w:tcMar>
              <w:top w:w="0" w:type="dxa"/>
              <w:left w:w="108" w:type="dxa"/>
              <w:bottom w:w="0" w:type="dxa"/>
              <w:right w:w="108" w:type="dxa"/>
            </w:tcMar>
          </w:tcPr>
          <w:p w14:paraId="776C9477" w14:textId="77777777" w:rsidR="009B44A0" w:rsidRPr="00B41C7C" w:rsidRDefault="009B44A0" w:rsidP="007E723B">
            <w:pPr>
              <w:keepNext/>
              <w:keepLines/>
              <w:spacing w:after="0"/>
              <w:jc w:val="center"/>
              <w:rPr>
                <w:rFonts w:ascii="Arial" w:hAnsi="Arial"/>
                <w:sz w:val="18"/>
              </w:rPr>
            </w:pPr>
            <w:r w:rsidRPr="00B41C7C">
              <w:rPr>
                <w:rFonts w:ascii="Arial" w:hAnsi="Arial"/>
                <w:sz w:val="18"/>
              </w:rPr>
              <w:t>-</w:t>
            </w:r>
          </w:p>
        </w:tc>
        <w:tc>
          <w:tcPr>
            <w:tcW w:w="990" w:type="dxa"/>
            <w:tcMar>
              <w:top w:w="0" w:type="dxa"/>
              <w:left w:w="108" w:type="dxa"/>
              <w:bottom w:w="0" w:type="dxa"/>
              <w:right w:w="108" w:type="dxa"/>
            </w:tcMar>
          </w:tcPr>
          <w:p w14:paraId="1B889623" w14:textId="77777777" w:rsidR="009B44A0" w:rsidRPr="00B41C7C" w:rsidRDefault="009B44A0" w:rsidP="007E723B">
            <w:pPr>
              <w:keepNext/>
              <w:keepLines/>
              <w:spacing w:after="0"/>
              <w:jc w:val="center"/>
              <w:rPr>
                <w:rFonts w:ascii="Arial" w:hAnsi="Arial"/>
                <w:sz w:val="18"/>
              </w:rPr>
            </w:pPr>
            <w:r w:rsidRPr="00B41C7C">
              <w:rPr>
                <w:rFonts w:ascii="Arial" w:hAnsi="Arial"/>
                <w:sz w:val="18"/>
              </w:rPr>
              <w:t>-</w:t>
            </w:r>
          </w:p>
        </w:tc>
      </w:tr>
      <w:tr w:rsidR="009C4611" w:rsidRPr="00681980" w14:paraId="59AD5C40" w14:textId="77777777" w:rsidTr="007E723B">
        <w:trPr>
          <w:trHeight w:val="20"/>
          <w:jc w:val="center"/>
        </w:trPr>
        <w:tc>
          <w:tcPr>
            <w:tcW w:w="1330" w:type="dxa"/>
            <w:vMerge w:val="restart"/>
            <w:shd w:val="clear" w:color="auto" w:fill="auto"/>
            <w:tcMar>
              <w:top w:w="0" w:type="dxa"/>
              <w:left w:w="108" w:type="dxa"/>
              <w:bottom w:w="0" w:type="dxa"/>
              <w:right w:w="108" w:type="dxa"/>
            </w:tcMar>
          </w:tcPr>
          <w:p w14:paraId="7E15A4B4" w14:textId="77777777" w:rsidR="009C4611" w:rsidRPr="00B41C7C" w:rsidRDefault="009C4611" w:rsidP="009C4611">
            <w:pPr>
              <w:keepNext/>
              <w:keepLines/>
              <w:spacing w:after="0"/>
              <w:jc w:val="center"/>
              <w:rPr>
                <w:rFonts w:ascii="Arial" w:hAnsi="Arial"/>
                <w:sz w:val="18"/>
                <w:lang w:eastAsia="zh-CN"/>
              </w:rPr>
            </w:pPr>
            <w:r w:rsidRPr="00B41C7C">
              <w:rPr>
                <w:rFonts w:ascii="Arial" w:hAnsi="Arial"/>
                <w:sz w:val="18"/>
              </w:rPr>
              <w:t>10MHz</w:t>
            </w:r>
          </w:p>
        </w:tc>
        <w:tc>
          <w:tcPr>
            <w:tcW w:w="2160" w:type="dxa"/>
            <w:vMerge w:val="restart"/>
            <w:shd w:val="clear" w:color="auto" w:fill="auto"/>
          </w:tcPr>
          <w:p w14:paraId="1F5C93BD" w14:textId="77777777" w:rsidR="009C4611" w:rsidRPr="00B41C7C" w:rsidRDefault="009C4611" w:rsidP="009C4611">
            <w:pPr>
              <w:keepNext/>
              <w:keepLines/>
              <w:spacing w:after="0"/>
              <w:jc w:val="center"/>
              <w:rPr>
                <w:rFonts w:ascii="Arial" w:hAnsi="Arial" w:cs="Arial"/>
                <w:sz w:val="18"/>
              </w:rPr>
            </w:pPr>
            <w:r w:rsidRPr="00B41C7C">
              <w:rPr>
                <w:rFonts w:ascii="Arial" w:hAnsi="Arial"/>
                <w:sz w:val="18"/>
              </w:rPr>
              <w:t>&lt; 2010</w:t>
            </w:r>
          </w:p>
        </w:tc>
        <w:tc>
          <w:tcPr>
            <w:tcW w:w="2160" w:type="dxa"/>
            <w:tcMar>
              <w:top w:w="0" w:type="dxa"/>
              <w:left w:w="108" w:type="dxa"/>
              <w:bottom w:w="0" w:type="dxa"/>
              <w:right w:w="108" w:type="dxa"/>
            </w:tcMar>
          </w:tcPr>
          <w:p w14:paraId="3D9C875C" w14:textId="6120A7E3" w:rsidR="009C4611" w:rsidRPr="00B41C7C" w:rsidRDefault="009C4611" w:rsidP="009C4611">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3901BC20" w14:textId="77777777" w:rsidR="009C4611" w:rsidRPr="00B41C7C" w:rsidRDefault="009C4611" w:rsidP="009C4611">
            <w:pPr>
              <w:keepNext/>
              <w:keepLines/>
              <w:spacing w:after="0"/>
              <w:jc w:val="center"/>
              <w:rPr>
                <w:rFonts w:ascii="Arial" w:hAnsi="Arial"/>
                <w:sz w:val="18"/>
              </w:rPr>
            </w:pPr>
            <w:r w:rsidRPr="00B41C7C">
              <w:rPr>
                <w:rFonts w:ascii="Arial" w:hAnsi="Arial"/>
                <w:sz w:val="18"/>
              </w:rPr>
              <w:t>≤ 2.7</w:t>
            </w:r>
          </w:p>
        </w:tc>
        <w:tc>
          <w:tcPr>
            <w:tcW w:w="990" w:type="dxa"/>
            <w:tcMar>
              <w:top w:w="0" w:type="dxa"/>
              <w:left w:w="108" w:type="dxa"/>
              <w:bottom w:w="0" w:type="dxa"/>
              <w:right w:w="108" w:type="dxa"/>
            </w:tcMar>
          </w:tcPr>
          <w:p w14:paraId="129ADA17" w14:textId="77777777" w:rsidR="009C4611" w:rsidRPr="00B41C7C" w:rsidRDefault="009C4611" w:rsidP="009C4611">
            <w:pPr>
              <w:keepNext/>
              <w:keepLines/>
              <w:spacing w:after="0"/>
              <w:jc w:val="center"/>
              <w:rPr>
                <w:rFonts w:ascii="Arial" w:hAnsi="Arial"/>
                <w:sz w:val="18"/>
              </w:rPr>
            </w:pPr>
            <w:r w:rsidRPr="00B41C7C">
              <w:rPr>
                <w:rFonts w:ascii="Arial" w:hAnsi="Arial"/>
                <w:sz w:val="18"/>
              </w:rPr>
              <w:t>A1</w:t>
            </w:r>
          </w:p>
        </w:tc>
      </w:tr>
      <w:tr w:rsidR="009C4611" w:rsidRPr="00681980" w14:paraId="008EF53D" w14:textId="77777777" w:rsidTr="007E723B">
        <w:trPr>
          <w:trHeight w:val="20"/>
          <w:jc w:val="center"/>
        </w:trPr>
        <w:tc>
          <w:tcPr>
            <w:tcW w:w="1330" w:type="dxa"/>
            <w:vMerge/>
            <w:shd w:val="clear" w:color="auto" w:fill="auto"/>
          </w:tcPr>
          <w:p w14:paraId="6AB8F06B" w14:textId="77777777" w:rsidR="009C4611" w:rsidRPr="00B41C7C" w:rsidRDefault="009C4611" w:rsidP="009C4611">
            <w:pPr>
              <w:keepNext/>
              <w:keepLines/>
              <w:spacing w:after="0"/>
              <w:jc w:val="center"/>
              <w:rPr>
                <w:rFonts w:ascii="Arial" w:hAnsi="Arial" w:cs="Arial"/>
                <w:sz w:val="18"/>
                <w:lang w:eastAsia="zh-CN"/>
              </w:rPr>
            </w:pPr>
          </w:p>
        </w:tc>
        <w:tc>
          <w:tcPr>
            <w:tcW w:w="2160" w:type="dxa"/>
            <w:vMerge/>
            <w:shd w:val="clear" w:color="auto" w:fill="auto"/>
          </w:tcPr>
          <w:p w14:paraId="53EC2BA9" w14:textId="77777777" w:rsidR="009C4611" w:rsidRPr="00B41C7C" w:rsidRDefault="009C4611" w:rsidP="009C4611">
            <w:pPr>
              <w:keepNext/>
              <w:keepLines/>
              <w:spacing w:after="0"/>
              <w:jc w:val="center"/>
              <w:rPr>
                <w:rFonts w:ascii="Arial" w:hAnsi="Arial" w:cs="Arial"/>
                <w:sz w:val="18"/>
              </w:rPr>
            </w:pPr>
          </w:p>
        </w:tc>
        <w:tc>
          <w:tcPr>
            <w:tcW w:w="2160" w:type="dxa"/>
            <w:tcMar>
              <w:top w:w="0" w:type="dxa"/>
              <w:left w:w="108" w:type="dxa"/>
              <w:bottom w:w="0" w:type="dxa"/>
              <w:right w:w="108" w:type="dxa"/>
            </w:tcMar>
          </w:tcPr>
          <w:p w14:paraId="2653D6BA" w14:textId="6A87DE66" w:rsidR="009C4611" w:rsidRPr="00B41C7C" w:rsidRDefault="009C4611" w:rsidP="009C4611">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7961595C" w14:textId="77777777" w:rsidR="009C4611" w:rsidRPr="00B41C7C" w:rsidRDefault="009C4611" w:rsidP="009C4611">
            <w:pPr>
              <w:keepNext/>
              <w:keepLines/>
              <w:spacing w:after="0"/>
              <w:jc w:val="center"/>
              <w:rPr>
                <w:rFonts w:ascii="Arial" w:hAnsi="Arial"/>
                <w:sz w:val="18"/>
              </w:rPr>
            </w:pPr>
            <w:r w:rsidRPr="00B41C7C">
              <w:rPr>
                <w:rFonts w:ascii="Arial" w:hAnsi="Arial"/>
                <w:sz w:val="18"/>
              </w:rPr>
              <w:t xml:space="preserve"> &gt; 2.7,</w:t>
            </w:r>
            <w:r w:rsidRPr="00B41C7C">
              <w:rPr>
                <w:rFonts w:ascii="Arial" w:hAnsi="Arial"/>
                <w:bCs/>
                <w:sz w:val="18"/>
              </w:rPr>
              <w:t xml:space="preserve"> &lt;</w:t>
            </w:r>
            <w:r w:rsidRPr="00B41C7C">
              <w:rPr>
                <w:rFonts w:ascii="Arial" w:hAnsi="Arial"/>
                <w:sz w:val="18"/>
              </w:rPr>
              <w:t xml:space="preserve"> 4.5</w:t>
            </w:r>
          </w:p>
        </w:tc>
        <w:tc>
          <w:tcPr>
            <w:tcW w:w="990" w:type="dxa"/>
            <w:tcMar>
              <w:top w:w="0" w:type="dxa"/>
              <w:left w:w="108" w:type="dxa"/>
              <w:bottom w:w="0" w:type="dxa"/>
              <w:right w:w="108" w:type="dxa"/>
            </w:tcMar>
          </w:tcPr>
          <w:p w14:paraId="26AE1CAE" w14:textId="77777777" w:rsidR="009C4611" w:rsidRPr="00B41C7C" w:rsidRDefault="009C4611" w:rsidP="009C4611">
            <w:pPr>
              <w:keepNext/>
              <w:keepLines/>
              <w:spacing w:after="0"/>
              <w:jc w:val="center"/>
              <w:rPr>
                <w:rFonts w:ascii="Arial" w:hAnsi="Arial"/>
                <w:sz w:val="18"/>
              </w:rPr>
            </w:pPr>
            <w:r w:rsidRPr="00B41C7C">
              <w:rPr>
                <w:rFonts w:ascii="Arial" w:hAnsi="Arial"/>
                <w:sz w:val="18"/>
              </w:rPr>
              <w:t>A2</w:t>
            </w:r>
          </w:p>
        </w:tc>
      </w:tr>
      <w:tr w:rsidR="009C4611" w:rsidRPr="00681980" w14:paraId="7E8E8CC0" w14:textId="77777777" w:rsidTr="007E723B">
        <w:trPr>
          <w:trHeight w:val="20"/>
          <w:jc w:val="center"/>
        </w:trPr>
        <w:tc>
          <w:tcPr>
            <w:tcW w:w="1330" w:type="dxa"/>
            <w:vMerge/>
            <w:shd w:val="clear" w:color="auto" w:fill="auto"/>
          </w:tcPr>
          <w:p w14:paraId="0762D737" w14:textId="77777777" w:rsidR="009C4611" w:rsidRPr="00B41C7C" w:rsidRDefault="009C4611" w:rsidP="009C4611">
            <w:pPr>
              <w:keepNext/>
              <w:keepLines/>
              <w:spacing w:after="0"/>
              <w:jc w:val="center"/>
              <w:rPr>
                <w:rFonts w:ascii="Arial" w:hAnsi="Arial" w:cs="Arial"/>
                <w:sz w:val="18"/>
                <w:lang w:eastAsia="zh-CN"/>
              </w:rPr>
            </w:pPr>
          </w:p>
        </w:tc>
        <w:tc>
          <w:tcPr>
            <w:tcW w:w="2160" w:type="dxa"/>
            <w:vMerge/>
            <w:shd w:val="clear" w:color="auto" w:fill="auto"/>
          </w:tcPr>
          <w:p w14:paraId="75E71958" w14:textId="77777777" w:rsidR="009C4611" w:rsidRPr="00B41C7C" w:rsidRDefault="009C4611" w:rsidP="009C4611">
            <w:pPr>
              <w:keepNext/>
              <w:keepLines/>
              <w:spacing w:after="0"/>
              <w:jc w:val="center"/>
              <w:rPr>
                <w:rFonts w:ascii="Arial" w:hAnsi="Arial" w:cs="Arial"/>
                <w:sz w:val="18"/>
              </w:rPr>
            </w:pPr>
          </w:p>
        </w:tc>
        <w:tc>
          <w:tcPr>
            <w:tcW w:w="2160" w:type="dxa"/>
            <w:tcMar>
              <w:top w:w="0" w:type="dxa"/>
              <w:left w:w="108" w:type="dxa"/>
              <w:bottom w:w="0" w:type="dxa"/>
              <w:right w:w="108" w:type="dxa"/>
            </w:tcMar>
          </w:tcPr>
          <w:p w14:paraId="3DC42B6F" w14:textId="388239CB" w:rsidR="009C4611" w:rsidRPr="00B41C7C" w:rsidRDefault="009C4611" w:rsidP="009C4611">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29C3171E" w14:textId="77777777" w:rsidR="009C4611" w:rsidRPr="00B41C7C" w:rsidRDefault="009C4611" w:rsidP="009C4611">
            <w:pPr>
              <w:keepNext/>
              <w:keepLines/>
              <w:spacing w:after="0"/>
              <w:jc w:val="center"/>
              <w:rPr>
                <w:rFonts w:ascii="Arial" w:hAnsi="Arial"/>
                <w:sz w:val="18"/>
              </w:rPr>
            </w:pPr>
            <w:r w:rsidRPr="00B41C7C">
              <w:rPr>
                <w:rFonts w:ascii="Arial" w:hAnsi="Arial"/>
                <w:sz w:val="18"/>
              </w:rPr>
              <w:t>≥ 4.5</w:t>
            </w:r>
          </w:p>
        </w:tc>
        <w:tc>
          <w:tcPr>
            <w:tcW w:w="990" w:type="dxa"/>
            <w:tcMar>
              <w:top w:w="0" w:type="dxa"/>
              <w:left w:w="108" w:type="dxa"/>
              <w:bottom w:w="0" w:type="dxa"/>
              <w:right w:w="108" w:type="dxa"/>
            </w:tcMar>
          </w:tcPr>
          <w:p w14:paraId="3C5AB2EA" w14:textId="77777777" w:rsidR="009C4611" w:rsidRPr="00B41C7C" w:rsidRDefault="009C4611" w:rsidP="009C4611">
            <w:pPr>
              <w:keepNext/>
              <w:keepLines/>
              <w:spacing w:after="0"/>
              <w:jc w:val="center"/>
              <w:rPr>
                <w:rFonts w:ascii="Arial" w:hAnsi="Arial"/>
                <w:sz w:val="18"/>
              </w:rPr>
            </w:pPr>
            <w:r w:rsidRPr="00B41C7C">
              <w:rPr>
                <w:rFonts w:ascii="Arial" w:hAnsi="Arial"/>
                <w:sz w:val="18"/>
              </w:rPr>
              <w:t>A1</w:t>
            </w:r>
          </w:p>
        </w:tc>
      </w:tr>
      <w:tr w:rsidR="009C4611" w:rsidRPr="00681980" w14:paraId="41ED7F7E" w14:textId="77777777" w:rsidTr="007E723B">
        <w:trPr>
          <w:trHeight w:val="20"/>
          <w:jc w:val="center"/>
        </w:trPr>
        <w:tc>
          <w:tcPr>
            <w:tcW w:w="1330" w:type="dxa"/>
            <w:vMerge/>
            <w:tcBorders>
              <w:bottom w:val="single" w:sz="4" w:space="0" w:color="auto"/>
            </w:tcBorders>
            <w:shd w:val="clear" w:color="auto" w:fill="auto"/>
          </w:tcPr>
          <w:p w14:paraId="3DBAA879" w14:textId="77777777" w:rsidR="009C4611" w:rsidRPr="00B41C7C" w:rsidRDefault="009C4611" w:rsidP="009C4611">
            <w:pPr>
              <w:keepNext/>
              <w:keepLines/>
              <w:spacing w:after="0"/>
              <w:jc w:val="center"/>
              <w:rPr>
                <w:rFonts w:ascii="Arial" w:hAnsi="Arial" w:cs="Arial"/>
                <w:sz w:val="18"/>
                <w:lang w:eastAsia="zh-CN"/>
              </w:rPr>
            </w:pPr>
          </w:p>
        </w:tc>
        <w:tc>
          <w:tcPr>
            <w:tcW w:w="2160" w:type="dxa"/>
            <w:vMerge/>
            <w:tcBorders>
              <w:bottom w:val="single" w:sz="4" w:space="0" w:color="auto"/>
            </w:tcBorders>
            <w:shd w:val="clear" w:color="auto" w:fill="auto"/>
          </w:tcPr>
          <w:p w14:paraId="3CDDF436" w14:textId="77777777" w:rsidR="009C4611" w:rsidRPr="00B41C7C" w:rsidRDefault="009C4611" w:rsidP="009C4611">
            <w:pPr>
              <w:keepNext/>
              <w:keepLines/>
              <w:spacing w:after="0"/>
              <w:jc w:val="center"/>
              <w:rPr>
                <w:rFonts w:ascii="Arial" w:hAnsi="Arial" w:cs="Arial"/>
                <w:sz w:val="18"/>
              </w:rPr>
            </w:pPr>
          </w:p>
        </w:tc>
        <w:tc>
          <w:tcPr>
            <w:tcW w:w="2160" w:type="dxa"/>
            <w:tcMar>
              <w:top w:w="0" w:type="dxa"/>
              <w:left w:w="108" w:type="dxa"/>
              <w:bottom w:w="0" w:type="dxa"/>
              <w:right w:w="108" w:type="dxa"/>
            </w:tcMar>
          </w:tcPr>
          <w:p w14:paraId="29EE95AF" w14:textId="0B1C02CC" w:rsidR="009C4611" w:rsidRPr="00B41C7C" w:rsidRDefault="009C4611" w:rsidP="009C4611">
            <w:pPr>
              <w:keepNext/>
              <w:keepLines/>
              <w:spacing w:after="0"/>
              <w:jc w:val="center"/>
              <w:rPr>
                <w:rFonts w:ascii="Arial" w:hAnsi="Arial"/>
                <w:sz w:val="18"/>
              </w:rPr>
            </w:pPr>
            <w:r>
              <w:rPr>
                <w:rFonts w:ascii="Arial" w:hAnsi="Arial"/>
                <w:sz w:val="18"/>
              </w:rPr>
              <w:t>&gt;</w:t>
            </w:r>
            <w:r w:rsidRPr="00B41C7C">
              <w:rPr>
                <w:rFonts w:ascii="Arial" w:hAnsi="Arial"/>
                <w:sz w:val="18"/>
              </w:rPr>
              <w:t xml:space="preserve"> 1.44</w:t>
            </w:r>
          </w:p>
        </w:tc>
        <w:tc>
          <w:tcPr>
            <w:tcW w:w="1890" w:type="dxa"/>
            <w:tcMar>
              <w:top w:w="0" w:type="dxa"/>
              <w:left w:w="108" w:type="dxa"/>
              <w:bottom w:w="0" w:type="dxa"/>
              <w:right w:w="108" w:type="dxa"/>
            </w:tcMar>
          </w:tcPr>
          <w:p w14:paraId="40F11ACA" w14:textId="77777777" w:rsidR="009C4611" w:rsidRPr="00B41C7C" w:rsidRDefault="009C4611" w:rsidP="009C4611">
            <w:pPr>
              <w:keepNext/>
              <w:keepLines/>
              <w:spacing w:after="0"/>
              <w:jc w:val="center"/>
              <w:rPr>
                <w:rFonts w:ascii="Arial" w:hAnsi="Arial"/>
                <w:sz w:val="18"/>
              </w:rPr>
            </w:pPr>
            <w:r w:rsidRPr="00B41C7C">
              <w:rPr>
                <w:rFonts w:ascii="Arial" w:hAnsi="Arial"/>
                <w:sz w:val="18"/>
              </w:rPr>
              <w:t>≥ 5.4</w:t>
            </w:r>
          </w:p>
        </w:tc>
        <w:tc>
          <w:tcPr>
            <w:tcW w:w="990" w:type="dxa"/>
            <w:tcMar>
              <w:top w:w="0" w:type="dxa"/>
              <w:left w:w="108" w:type="dxa"/>
              <w:bottom w:w="0" w:type="dxa"/>
              <w:right w:w="108" w:type="dxa"/>
            </w:tcMar>
          </w:tcPr>
          <w:p w14:paraId="7C9D8468" w14:textId="77777777" w:rsidR="009C4611" w:rsidRPr="00B41C7C" w:rsidRDefault="009C4611" w:rsidP="009C4611">
            <w:pPr>
              <w:keepNext/>
              <w:keepLines/>
              <w:spacing w:after="0"/>
              <w:jc w:val="center"/>
              <w:rPr>
                <w:rFonts w:ascii="Arial" w:hAnsi="Arial"/>
                <w:sz w:val="18"/>
              </w:rPr>
            </w:pPr>
            <w:r w:rsidRPr="00B41C7C">
              <w:rPr>
                <w:rFonts w:ascii="Arial" w:hAnsi="Arial"/>
                <w:sz w:val="18"/>
              </w:rPr>
              <w:t>A2</w:t>
            </w:r>
          </w:p>
        </w:tc>
      </w:tr>
      <w:tr w:rsidR="009C4611" w:rsidRPr="00681980" w14:paraId="151B6F24" w14:textId="77777777" w:rsidTr="007E723B">
        <w:trPr>
          <w:trHeight w:val="20"/>
          <w:jc w:val="center"/>
        </w:trPr>
        <w:tc>
          <w:tcPr>
            <w:tcW w:w="1330" w:type="dxa"/>
            <w:vMerge w:val="restart"/>
            <w:shd w:val="clear" w:color="auto" w:fill="auto"/>
          </w:tcPr>
          <w:p w14:paraId="4F40EC66" w14:textId="77777777" w:rsidR="009C4611" w:rsidRPr="00B41C7C" w:rsidRDefault="009C4611" w:rsidP="009C4611">
            <w:pPr>
              <w:keepNext/>
              <w:keepLines/>
              <w:spacing w:after="0"/>
              <w:jc w:val="center"/>
              <w:rPr>
                <w:rFonts w:ascii="Arial" w:hAnsi="Arial"/>
                <w:sz w:val="18"/>
                <w:lang w:eastAsia="zh-CN"/>
              </w:rPr>
            </w:pPr>
            <w:r w:rsidRPr="00B41C7C">
              <w:rPr>
                <w:rFonts w:ascii="Arial" w:hAnsi="Arial"/>
                <w:sz w:val="18"/>
                <w:lang w:eastAsia="zh-CN"/>
              </w:rPr>
              <w:t>15MHz</w:t>
            </w:r>
          </w:p>
        </w:tc>
        <w:tc>
          <w:tcPr>
            <w:tcW w:w="2160" w:type="dxa"/>
            <w:vMerge w:val="restart"/>
            <w:shd w:val="clear" w:color="auto" w:fill="auto"/>
          </w:tcPr>
          <w:p w14:paraId="08B9E6EA" w14:textId="77777777" w:rsidR="009C4611" w:rsidRPr="00B41C7C" w:rsidRDefault="009C4611" w:rsidP="009C4611">
            <w:pPr>
              <w:keepNext/>
              <w:keepLines/>
              <w:spacing w:after="0"/>
              <w:jc w:val="center"/>
              <w:rPr>
                <w:rFonts w:ascii="Arial" w:hAnsi="Arial"/>
                <w:sz w:val="18"/>
              </w:rPr>
            </w:pPr>
            <w:r w:rsidRPr="00B41C7C">
              <w:rPr>
                <w:rFonts w:ascii="Arial" w:hAnsi="Arial"/>
                <w:sz w:val="18"/>
              </w:rPr>
              <w:t>&lt; 2012.5</w:t>
            </w:r>
          </w:p>
        </w:tc>
        <w:tc>
          <w:tcPr>
            <w:tcW w:w="2160" w:type="dxa"/>
            <w:tcMar>
              <w:top w:w="0" w:type="dxa"/>
              <w:left w:w="108" w:type="dxa"/>
              <w:bottom w:w="0" w:type="dxa"/>
              <w:right w:w="108" w:type="dxa"/>
            </w:tcMar>
          </w:tcPr>
          <w:p w14:paraId="5EDC5B06" w14:textId="79ABFCE1" w:rsidR="009C4611" w:rsidRPr="00B41C7C" w:rsidRDefault="009C4611" w:rsidP="009C4611">
            <w:pPr>
              <w:keepNext/>
              <w:keepLines/>
              <w:spacing w:after="0"/>
              <w:jc w:val="center"/>
              <w:rPr>
                <w:rFonts w:ascii="Arial" w:hAnsi="Arial"/>
                <w:sz w:val="18"/>
              </w:rPr>
            </w:pPr>
            <w:r w:rsidRPr="00B41C7C">
              <w:rPr>
                <w:rFonts w:ascii="Arial" w:hAnsi="Arial"/>
                <w:sz w:val="18"/>
              </w:rPr>
              <w:t>≤ 3.24</w:t>
            </w:r>
          </w:p>
        </w:tc>
        <w:tc>
          <w:tcPr>
            <w:tcW w:w="1890" w:type="dxa"/>
            <w:tcMar>
              <w:top w:w="0" w:type="dxa"/>
              <w:left w:w="108" w:type="dxa"/>
              <w:bottom w:w="0" w:type="dxa"/>
              <w:right w:w="108" w:type="dxa"/>
            </w:tcMar>
          </w:tcPr>
          <w:p w14:paraId="469CE1FA" w14:textId="77777777" w:rsidR="009C4611" w:rsidRPr="00B41C7C" w:rsidRDefault="009C4611" w:rsidP="009C4611">
            <w:pPr>
              <w:keepNext/>
              <w:keepLines/>
              <w:spacing w:after="0"/>
              <w:jc w:val="center"/>
              <w:rPr>
                <w:rFonts w:ascii="Arial" w:hAnsi="Arial"/>
                <w:sz w:val="18"/>
              </w:rPr>
            </w:pPr>
            <w:r w:rsidRPr="00B41C7C">
              <w:rPr>
                <w:rFonts w:ascii="Arial" w:hAnsi="Arial"/>
                <w:sz w:val="18"/>
              </w:rPr>
              <w:t>≤ 2.7</w:t>
            </w:r>
          </w:p>
        </w:tc>
        <w:tc>
          <w:tcPr>
            <w:tcW w:w="990" w:type="dxa"/>
            <w:tcMar>
              <w:top w:w="0" w:type="dxa"/>
              <w:left w:w="108" w:type="dxa"/>
              <w:bottom w:w="0" w:type="dxa"/>
              <w:right w:w="108" w:type="dxa"/>
            </w:tcMar>
          </w:tcPr>
          <w:p w14:paraId="0B9603C6" w14:textId="77777777" w:rsidR="009C4611" w:rsidRPr="00B41C7C" w:rsidRDefault="009C4611" w:rsidP="009C4611">
            <w:pPr>
              <w:keepNext/>
              <w:keepLines/>
              <w:spacing w:after="0"/>
              <w:jc w:val="center"/>
              <w:rPr>
                <w:rFonts w:ascii="Arial" w:hAnsi="Arial"/>
                <w:sz w:val="18"/>
              </w:rPr>
            </w:pPr>
            <w:r w:rsidRPr="00B41C7C">
              <w:rPr>
                <w:rFonts w:ascii="Arial" w:hAnsi="Arial"/>
                <w:sz w:val="18"/>
              </w:rPr>
              <w:t>A1</w:t>
            </w:r>
          </w:p>
        </w:tc>
      </w:tr>
      <w:tr w:rsidR="009C4611" w:rsidRPr="00681980" w14:paraId="4CE70929" w14:textId="77777777" w:rsidTr="007E723B">
        <w:trPr>
          <w:trHeight w:val="60"/>
          <w:jc w:val="center"/>
        </w:trPr>
        <w:tc>
          <w:tcPr>
            <w:tcW w:w="1330" w:type="dxa"/>
            <w:vMerge/>
            <w:shd w:val="clear" w:color="auto" w:fill="auto"/>
          </w:tcPr>
          <w:p w14:paraId="588371FF" w14:textId="77777777" w:rsidR="009C4611" w:rsidRPr="00B41C7C" w:rsidRDefault="009C4611" w:rsidP="009C4611">
            <w:pPr>
              <w:keepNext/>
              <w:keepLines/>
              <w:spacing w:after="0"/>
              <w:jc w:val="center"/>
              <w:rPr>
                <w:rFonts w:ascii="Arial" w:hAnsi="Arial" w:cs="Arial"/>
                <w:sz w:val="18"/>
                <w:lang w:eastAsia="zh-CN"/>
              </w:rPr>
            </w:pPr>
          </w:p>
        </w:tc>
        <w:tc>
          <w:tcPr>
            <w:tcW w:w="2160" w:type="dxa"/>
            <w:vMerge/>
            <w:shd w:val="clear" w:color="auto" w:fill="auto"/>
          </w:tcPr>
          <w:p w14:paraId="45B92D23" w14:textId="77777777" w:rsidR="009C4611" w:rsidRPr="00B41C7C" w:rsidRDefault="009C4611" w:rsidP="009C4611">
            <w:pPr>
              <w:keepNext/>
              <w:keepLines/>
              <w:spacing w:after="0"/>
              <w:jc w:val="center"/>
              <w:rPr>
                <w:rFonts w:ascii="Arial" w:hAnsi="Arial"/>
                <w:sz w:val="18"/>
              </w:rPr>
            </w:pPr>
          </w:p>
        </w:tc>
        <w:tc>
          <w:tcPr>
            <w:tcW w:w="2160" w:type="dxa"/>
          </w:tcPr>
          <w:p w14:paraId="6C0567F6" w14:textId="6C09ED18" w:rsidR="009C4611" w:rsidRPr="00B41C7C" w:rsidRDefault="009C4611" w:rsidP="009C4611">
            <w:pPr>
              <w:keepNext/>
              <w:keepLines/>
              <w:spacing w:after="0"/>
              <w:jc w:val="center"/>
              <w:rPr>
                <w:rFonts w:ascii="Arial" w:hAnsi="Arial"/>
                <w:sz w:val="18"/>
              </w:rPr>
            </w:pPr>
            <w:r w:rsidRPr="00B41C7C">
              <w:rPr>
                <w:rFonts w:ascii="Arial" w:hAnsi="Arial"/>
                <w:sz w:val="18"/>
              </w:rPr>
              <w:t>≤ 3.24</w:t>
            </w:r>
          </w:p>
        </w:tc>
        <w:tc>
          <w:tcPr>
            <w:tcW w:w="1890" w:type="dxa"/>
            <w:tcMar>
              <w:top w:w="0" w:type="dxa"/>
              <w:left w:w="108" w:type="dxa"/>
              <w:bottom w:w="0" w:type="dxa"/>
              <w:right w:w="108" w:type="dxa"/>
            </w:tcMar>
          </w:tcPr>
          <w:p w14:paraId="267236D0" w14:textId="77777777" w:rsidR="009C4611" w:rsidRPr="00B41C7C" w:rsidRDefault="009C4611" w:rsidP="009C4611">
            <w:pPr>
              <w:keepNext/>
              <w:keepLines/>
              <w:spacing w:after="0"/>
              <w:jc w:val="center"/>
              <w:rPr>
                <w:rFonts w:ascii="Arial" w:hAnsi="Arial"/>
                <w:sz w:val="18"/>
              </w:rPr>
            </w:pPr>
            <w:r w:rsidRPr="00B41C7C">
              <w:rPr>
                <w:rFonts w:ascii="Arial" w:hAnsi="Arial"/>
                <w:sz w:val="18"/>
              </w:rPr>
              <w:t>&gt; 2.7, &lt; 4.5</w:t>
            </w:r>
          </w:p>
        </w:tc>
        <w:tc>
          <w:tcPr>
            <w:tcW w:w="990" w:type="dxa"/>
            <w:tcMar>
              <w:top w:w="0" w:type="dxa"/>
              <w:left w:w="108" w:type="dxa"/>
              <w:bottom w:w="0" w:type="dxa"/>
              <w:right w:w="108" w:type="dxa"/>
            </w:tcMar>
          </w:tcPr>
          <w:p w14:paraId="06AD9984" w14:textId="77777777" w:rsidR="009C4611" w:rsidRPr="00B41C7C" w:rsidRDefault="009C4611" w:rsidP="009C4611">
            <w:pPr>
              <w:keepNext/>
              <w:keepLines/>
              <w:spacing w:after="0"/>
              <w:jc w:val="center"/>
              <w:rPr>
                <w:rFonts w:ascii="Arial" w:hAnsi="Arial"/>
                <w:sz w:val="18"/>
              </w:rPr>
            </w:pPr>
            <w:r w:rsidRPr="00B41C7C">
              <w:rPr>
                <w:rFonts w:ascii="Arial" w:hAnsi="Arial"/>
                <w:sz w:val="18"/>
              </w:rPr>
              <w:t>A2</w:t>
            </w:r>
          </w:p>
        </w:tc>
      </w:tr>
      <w:tr w:rsidR="009C4611" w:rsidRPr="00681980" w14:paraId="684C9E0B" w14:textId="77777777" w:rsidTr="007E723B">
        <w:trPr>
          <w:trHeight w:val="60"/>
          <w:jc w:val="center"/>
        </w:trPr>
        <w:tc>
          <w:tcPr>
            <w:tcW w:w="1330" w:type="dxa"/>
            <w:vMerge/>
            <w:shd w:val="clear" w:color="auto" w:fill="auto"/>
          </w:tcPr>
          <w:p w14:paraId="56574A2D" w14:textId="77777777" w:rsidR="009C4611" w:rsidRPr="00B41C7C" w:rsidRDefault="009C4611" w:rsidP="009C4611">
            <w:pPr>
              <w:keepNext/>
              <w:keepLines/>
              <w:spacing w:after="0"/>
              <w:jc w:val="center"/>
              <w:rPr>
                <w:rFonts w:ascii="Arial" w:hAnsi="Arial" w:cs="Arial"/>
                <w:sz w:val="18"/>
                <w:lang w:eastAsia="zh-CN"/>
              </w:rPr>
            </w:pPr>
          </w:p>
        </w:tc>
        <w:tc>
          <w:tcPr>
            <w:tcW w:w="2160" w:type="dxa"/>
            <w:vMerge/>
            <w:shd w:val="clear" w:color="auto" w:fill="auto"/>
          </w:tcPr>
          <w:p w14:paraId="6DC589D8" w14:textId="77777777" w:rsidR="009C4611" w:rsidRPr="00B41C7C" w:rsidRDefault="009C4611" w:rsidP="009C4611">
            <w:pPr>
              <w:keepNext/>
              <w:keepLines/>
              <w:spacing w:after="0"/>
              <w:jc w:val="center"/>
              <w:rPr>
                <w:rFonts w:ascii="Arial" w:hAnsi="Arial"/>
                <w:sz w:val="18"/>
              </w:rPr>
            </w:pPr>
          </w:p>
        </w:tc>
        <w:tc>
          <w:tcPr>
            <w:tcW w:w="2160" w:type="dxa"/>
            <w:tcBorders>
              <w:bottom w:val="single" w:sz="4" w:space="0" w:color="auto"/>
            </w:tcBorders>
          </w:tcPr>
          <w:p w14:paraId="4E461A14" w14:textId="5E134484" w:rsidR="009C4611" w:rsidRPr="00B41C7C" w:rsidRDefault="009C4611" w:rsidP="009C4611">
            <w:pPr>
              <w:keepNext/>
              <w:keepLines/>
              <w:spacing w:after="0"/>
              <w:jc w:val="center"/>
              <w:rPr>
                <w:rFonts w:ascii="Arial" w:hAnsi="Arial"/>
                <w:sz w:val="18"/>
              </w:rPr>
            </w:pPr>
            <w:r w:rsidRPr="00B41C7C">
              <w:rPr>
                <w:rFonts w:ascii="Arial" w:hAnsi="Arial"/>
                <w:sz w:val="18"/>
              </w:rPr>
              <w:t>≤ 3.24</w:t>
            </w:r>
          </w:p>
        </w:tc>
        <w:tc>
          <w:tcPr>
            <w:tcW w:w="1890" w:type="dxa"/>
            <w:tcBorders>
              <w:bottom w:val="single" w:sz="4" w:space="0" w:color="auto"/>
            </w:tcBorders>
            <w:tcMar>
              <w:top w:w="0" w:type="dxa"/>
              <w:left w:w="108" w:type="dxa"/>
              <w:bottom w:w="0" w:type="dxa"/>
              <w:right w:w="108" w:type="dxa"/>
            </w:tcMar>
          </w:tcPr>
          <w:p w14:paraId="72635FC8" w14:textId="77777777" w:rsidR="009C4611" w:rsidRPr="00B41C7C" w:rsidRDefault="009C4611" w:rsidP="009C4611">
            <w:pPr>
              <w:keepNext/>
              <w:keepLines/>
              <w:spacing w:after="0"/>
              <w:jc w:val="center"/>
              <w:rPr>
                <w:rFonts w:ascii="Arial" w:hAnsi="Arial"/>
                <w:sz w:val="18"/>
              </w:rPr>
            </w:pPr>
            <w:r w:rsidRPr="00B41C7C">
              <w:rPr>
                <w:rFonts w:ascii="Arial" w:hAnsi="Arial"/>
                <w:sz w:val="18"/>
              </w:rPr>
              <w:t>≥ 4.5</w:t>
            </w:r>
          </w:p>
        </w:tc>
        <w:tc>
          <w:tcPr>
            <w:tcW w:w="990" w:type="dxa"/>
            <w:tcBorders>
              <w:bottom w:val="single" w:sz="4" w:space="0" w:color="auto"/>
            </w:tcBorders>
            <w:tcMar>
              <w:top w:w="0" w:type="dxa"/>
              <w:left w:w="108" w:type="dxa"/>
              <w:bottom w:w="0" w:type="dxa"/>
              <w:right w:w="108" w:type="dxa"/>
            </w:tcMar>
          </w:tcPr>
          <w:p w14:paraId="695E78C9" w14:textId="77777777" w:rsidR="009C4611" w:rsidRPr="00B41C7C" w:rsidRDefault="009C4611" w:rsidP="009C4611">
            <w:pPr>
              <w:keepNext/>
              <w:keepLines/>
              <w:spacing w:after="0"/>
              <w:jc w:val="center"/>
              <w:rPr>
                <w:rFonts w:ascii="Arial" w:hAnsi="Arial"/>
                <w:sz w:val="18"/>
              </w:rPr>
            </w:pPr>
            <w:r w:rsidRPr="00B41C7C">
              <w:rPr>
                <w:rFonts w:ascii="Arial" w:hAnsi="Arial"/>
                <w:sz w:val="18"/>
              </w:rPr>
              <w:t>A1</w:t>
            </w:r>
          </w:p>
        </w:tc>
      </w:tr>
      <w:tr w:rsidR="009C4611" w:rsidRPr="00681980" w14:paraId="419008EA" w14:textId="77777777" w:rsidTr="007E723B">
        <w:trPr>
          <w:trHeight w:val="60"/>
          <w:jc w:val="center"/>
        </w:trPr>
        <w:tc>
          <w:tcPr>
            <w:tcW w:w="1330" w:type="dxa"/>
            <w:vMerge/>
            <w:shd w:val="clear" w:color="auto" w:fill="auto"/>
          </w:tcPr>
          <w:p w14:paraId="5E5802D5" w14:textId="77777777" w:rsidR="009C4611" w:rsidRPr="00B41C7C" w:rsidRDefault="009C4611" w:rsidP="009C4611">
            <w:pPr>
              <w:keepNext/>
              <w:keepLines/>
              <w:spacing w:after="0"/>
              <w:jc w:val="center"/>
              <w:rPr>
                <w:rFonts w:ascii="Arial" w:hAnsi="Arial" w:cs="Arial"/>
                <w:sz w:val="18"/>
                <w:lang w:eastAsia="zh-CN"/>
              </w:rPr>
            </w:pPr>
          </w:p>
        </w:tc>
        <w:tc>
          <w:tcPr>
            <w:tcW w:w="2160" w:type="dxa"/>
            <w:vMerge/>
            <w:tcBorders>
              <w:bottom w:val="single" w:sz="4" w:space="0" w:color="auto"/>
            </w:tcBorders>
            <w:shd w:val="clear" w:color="auto" w:fill="auto"/>
          </w:tcPr>
          <w:p w14:paraId="7171825D" w14:textId="77777777" w:rsidR="009C4611" w:rsidRPr="00B41C7C" w:rsidRDefault="009C4611" w:rsidP="009C4611">
            <w:pPr>
              <w:keepNext/>
              <w:keepLines/>
              <w:spacing w:after="0"/>
              <w:jc w:val="center"/>
              <w:rPr>
                <w:rFonts w:ascii="Arial" w:hAnsi="Arial"/>
                <w:sz w:val="18"/>
              </w:rPr>
            </w:pPr>
          </w:p>
        </w:tc>
        <w:tc>
          <w:tcPr>
            <w:tcW w:w="2160" w:type="dxa"/>
            <w:tcBorders>
              <w:bottom w:val="single" w:sz="4" w:space="0" w:color="auto"/>
            </w:tcBorders>
          </w:tcPr>
          <w:p w14:paraId="2AA31396" w14:textId="4CA404FB" w:rsidR="009C4611" w:rsidRPr="00B41C7C" w:rsidRDefault="009C4611" w:rsidP="009C4611">
            <w:pPr>
              <w:keepNext/>
              <w:keepLines/>
              <w:spacing w:after="0"/>
              <w:jc w:val="center"/>
              <w:rPr>
                <w:rFonts w:ascii="Arial" w:hAnsi="Arial"/>
                <w:sz w:val="18"/>
              </w:rPr>
            </w:pPr>
            <w:r>
              <w:rPr>
                <w:rFonts w:ascii="Arial" w:hAnsi="Arial"/>
                <w:sz w:val="18"/>
              </w:rPr>
              <w:t>&gt;</w:t>
            </w:r>
            <w:r w:rsidRPr="00B41C7C">
              <w:rPr>
                <w:rFonts w:ascii="Arial" w:hAnsi="Arial"/>
                <w:sz w:val="18"/>
              </w:rPr>
              <w:t xml:space="preserve"> 3.24</w:t>
            </w:r>
          </w:p>
        </w:tc>
        <w:tc>
          <w:tcPr>
            <w:tcW w:w="1890" w:type="dxa"/>
            <w:tcBorders>
              <w:bottom w:val="single" w:sz="4" w:space="0" w:color="auto"/>
            </w:tcBorders>
            <w:tcMar>
              <w:top w:w="0" w:type="dxa"/>
              <w:left w:w="108" w:type="dxa"/>
              <w:bottom w:w="0" w:type="dxa"/>
              <w:right w:w="108" w:type="dxa"/>
            </w:tcMar>
          </w:tcPr>
          <w:p w14:paraId="4D332740" w14:textId="77777777" w:rsidR="009C4611" w:rsidRPr="00B41C7C" w:rsidRDefault="009C4611" w:rsidP="009C4611">
            <w:pPr>
              <w:keepNext/>
              <w:keepLines/>
              <w:spacing w:after="0"/>
              <w:jc w:val="center"/>
              <w:rPr>
                <w:rFonts w:ascii="Arial" w:hAnsi="Arial"/>
                <w:sz w:val="18"/>
              </w:rPr>
            </w:pPr>
            <w:r w:rsidRPr="00B41C7C">
              <w:rPr>
                <w:rFonts w:ascii="Arial" w:hAnsi="Arial"/>
                <w:sz w:val="18"/>
              </w:rPr>
              <w:t>≥ 5.4</w:t>
            </w:r>
          </w:p>
        </w:tc>
        <w:tc>
          <w:tcPr>
            <w:tcW w:w="990" w:type="dxa"/>
            <w:tcBorders>
              <w:bottom w:val="single" w:sz="4" w:space="0" w:color="auto"/>
            </w:tcBorders>
            <w:tcMar>
              <w:top w:w="0" w:type="dxa"/>
              <w:left w:w="108" w:type="dxa"/>
              <w:bottom w:w="0" w:type="dxa"/>
              <w:right w:w="108" w:type="dxa"/>
            </w:tcMar>
          </w:tcPr>
          <w:p w14:paraId="3E75A036" w14:textId="77777777" w:rsidR="009C4611" w:rsidRPr="00B41C7C" w:rsidRDefault="009C4611" w:rsidP="009C4611">
            <w:pPr>
              <w:keepNext/>
              <w:keepLines/>
              <w:spacing w:after="0"/>
              <w:jc w:val="center"/>
              <w:rPr>
                <w:rFonts w:ascii="Arial" w:hAnsi="Arial"/>
                <w:sz w:val="18"/>
              </w:rPr>
            </w:pPr>
            <w:r w:rsidRPr="00B41C7C">
              <w:rPr>
                <w:rFonts w:ascii="Arial" w:hAnsi="Arial"/>
                <w:sz w:val="18"/>
              </w:rPr>
              <w:t>A2</w:t>
            </w:r>
          </w:p>
        </w:tc>
      </w:tr>
      <w:tr w:rsidR="009C4611" w:rsidRPr="00681980" w14:paraId="1F9F3B11" w14:textId="77777777" w:rsidTr="007E723B">
        <w:trPr>
          <w:trHeight w:val="60"/>
          <w:jc w:val="center"/>
        </w:trPr>
        <w:tc>
          <w:tcPr>
            <w:tcW w:w="1330" w:type="dxa"/>
            <w:vMerge/>
            <w:shd w:val="clear" w:color="auto" w:fill="auto"/>
          </w:tcPr>
          <w:p w14:paraId="4DB2D5EB" w14:textId="77777777" w:rsidR="009C4611" w:rsidRPr="00B41C7C" w:rsidRDefault="009C4611" w:rsidP="009C4611">
            <w:pPr>
              <w:keepNext/>
              <w:keepLines/>
              <w:spacing w:after="0"/>
              <w:jc w:val="center"/>
              <w:rPr>
                <w:rFonts w:ascii="Arial" w:hAnsi="Arial" w:cs="Arial"/>
                <w:sz w:val="18"/>
                <w:lang w:eastAsia="zh-CN"/>
              </w:rPr>
            </w:pPr>
          </w:p>
        </w:tc>
        <w:tc>
          <w:tcPr>
            <w:tcW w:w="2160" w:type="dxa"/>
            <w:vMerge w:val="restart"/>
            <w:tcBorders>
              <w:top w:val="nil"/>
            </w:tcBorders>
            <w:shd w:val="clear" w:color="auto" w:fill="auto"/>
          </w:tcPr>
          <w:p w14:paraId="60C57B33" w14:textId="77777777" w:rsidR="009C4611" w:rsidRPr="00B41C7C" w:rsidRDefault="009C4611" w:rsidP="009C4611">
            <w:pPr>
              <w:keepNext/>
              <w:keepLines/>
              <w:spacing w:after="0"/>
              <w:jc w:val="center"/>
              <w:rPr>
                <w:rFonts w:ascii="Arial" w:hAnsi="Arial"/>
                <w:sz w:val="18"/>
              </w:rPr>
            </w:pPr>
            <w:r w:rsidRPr="00B41C7C">
              <w:rPr>
                <w:rFonts w:ascii="Arial" w:hAnsi="Arial"/>
                <w:sz w:val="18"/>
              </w:rPr>
              <w:t>2012.5</w:t>
            </w:r>
          </w:p>
        </w:tc>
        <w:tc>
          <w:tcPr>
            <w:tcW w:w="2160" w:type="dxa"/>
            <w:tcBorders>
              <w:bottom w:val="single" w:sz="4" w:space="0" w:color="auto"/>
            </w:tcBorders>
          </w:tcPr>
          <w:p w14:paraId="131443C6" w14:textId="60C9E923" w:rsidR="009C4611" w:rsidRPr="00B41C7C" w:rsidRDefault="009C4611" w:rsidP="009C4611">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0B78BA28" w14:textId="77777777" w:rsidR="009C4611" w:rsidRPr="00B41C7C" w:rsidRDefault="009C4611" w:rsidP="009C4611">
            <w:pPr>
              <w:keepNext/>
              <w:keepLines/>
              <w:spacing w:after="0"/>
              <w:jc w:val="center"/>
              <w:rPr>
                <w:rFonts w:ascii="Arial" w:hAnsi="Arial"/>
                <w:sz w:val="18"/>
              </w:rPr>
            </w:pPr>
            <w:r w:rsidRPr="00B41C7C">
              <w:rPr>
                <w:rFonts w:ascii="Arial" w:hAnsi="Arial"/>
                <w:sz w:val="18"/>
              </w:rPr>
              <w:t>≤ 2.7</w:t>
            </w:r>
          </w:p>
        </w:tc>
        <w:tc>
          <w:tcPr>
            <w:tcW w:w="990" w:type="dxa"/>
            <w:tcBorders>
              <w:bottom w:val="single" w:sz="4" w:space="0" w:color="auto"/>
            </w:tcBorders>
            <w:tcMar>
              <w:top w:w="0" w:type="dxa"/>
              <w:left w:w="108" w:type="dxa"/>
              <w:bottom w:w="0" w:type="dxa"/>
              <w:right w:w="108" w:type="dxa"/>
            </w:tcMar>
          </w:tcPr>
          <w:p w14:paraId="318A3EFD" w14:textId="77777777" w:rsidR="009C4611" w:rsidRPr="00B41C7C" w:rsidRDefault="009C4611" w:rsidP="009C4611">
            <w:pPr>
              <w:keepNext/>
              <w:keepLines/>
              <w:spacing w:after="0"/>
              <w:jc w:val="center"/>
              <w:rPr>
                <w:rFonts w:ascii="Arial" w:hAnsi="Arial"/>
                <w:sz w:val="18"/>
              </w:rPr>
            </w:pPr>
            <w:r w:rsidRPr="00B41C7C">
              <w:rPr>
                <w:rFonts w:ascii="Arial" w:hAnsi="Arial"/>
                <w:sz w:val="18"/>
              </w:rPr>
              <w:t>A1</w:t>
            </w:r>
          </w:p>
        </w:tc>
      </w:tr>
      <w:tr w:rsidR="009C4611" w:rsidRPr="00681980" w14:paraId="432A1DB9" w14:textId="77777777" w:rsidTr="007E723B">
        <w:trPr>
          <w:trHeight w:val="60"/>
          <w:jc w:val="center"/>
        </w:trPr>
        <w:tc>
          <w:tcPr>
            <w:tcW w:w="1330" w:type="dxa"/>
            <w:vMerge/>
            <w:shd w:val="clear" w:color="auto" w:fill="auto"/>
          </w:tcPr>
          <w:p w14:paraId="3AA9B5C5" w14:textId="77777777" w:rsidR="009C4611" w:rsidRPr="00B41C7C" w:rsidRDefault="009C4611" w:rsidP="009C4611">
            <w:pPr>
              <w:keepNext/>
              <w:keepLines/>
              <w:spacing w:after="0"/>
              <w:jc w:val="center"/>
              <w:rPr>
                <w:rFonts w:ascii="Arial" w:hAnsi="Arial" w:cs="Arial"/>
                <w:sz w:val="18"/>
                <w:lang w:eastAsia="zh-CN"/>
              </w:rPr>
            </w:pPr>
          </w:p>
        </w:tc>
        <w:tc>
          <w:tcPr>
            <w:tcW w:w="2160" w:type="dxa"/>
            <w:vMerge/>
            <w:shd w:val="clear" w:color="auto" w:fill="auto"/>
          </w:tcPr>
          <w:p w14:paraId="1BAF220E" w14:textId="77777777" w:rsidR="009C4611" w:rsidRPr="00B41C7C" w:rsidRDefault="009C4611" w:rsidP="009C4611">
            <w:pPr>
              <w:keepNext/>
              <w:keepLines/>
              <w:spacing w:after="0"/>
              <w:jc w:val="center"/>
              <w:rPr>
                <w:rFonts w:ascii="Arial" w:hAnsi="Arial"/>
                <w:sz w:val="18"/>
              </w:rPr>
            </w:pPr>
          </w:p>
        </w:tc>
        <w:tc>
          <w:tcPr>
            <w:tcW w:w="2160" w:type="dxa"/>
            <w:tcBorders>
              <w:bottom w:val="single" w:sz="4" w:space="0" w:color="auto"/>
            </w:tcBorders>
          </w:tcPr>
          <w:p w14:paraId="28BA449C" w14:textId="06F160D7" w:rsidR="009C4611" w:rsidRPr="00B41C7C" w:rsidRDefault="009C4611" w:rsidP="009C4611">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0CE6E021" w14:textId="77777777" w:rsidR="009C4611" w:rsidRPr="00B41C7C" w:rsidRDefault="009C4611" w:rsidP="009C4611">
            <w:pPr>
              <w:keepNext/>
              <w:keepLines/>
              <w:spacing w:after="0"/>
              <w:jc w:val="center"/>
              <w:rPr>
                <w:rFonts w:ascii="Arial" w:hAnsi="Arial"/>
                <w:sz w:val="18"/>
              </w:rPr>
            </w:pPr>
            <w:r w:rsidRPr="00B41C7C">
              <w:rPr>
                <w:rFonts w:ascii="Arial" w:hAnsi="Arial"/>
                <w:sz w:val="18"/>
              </w:rPr>
              <w:t>&gt; 2.7,</w:t>
            </w:r>
            <w:r w:rsidRPr="00B41C7C">
              <w:rPr>
                <w:rFonts w:ascii="Arial" w:hAnsi="Arial"/>
                <w:bCs/>
                <w:sz w:val="18"/>
              </w:rPr>
              <w:t xml:space="preserve"> </w:t>
            </w:r>
            <w:r w:rsidRPr="00B41C7C">
              <w:rPr>
                <w:rFonts w:ascii="Arial" w:hAnsi="Arial"/>
                <w:sz w:val="18"/>
              </w:rPr>
              <w:t>&lt; 5.4</w:t>
            </w:r>
          </w:p>
        </w:tc>
        <w:tc>
          <w:tcPr>
            <w:tcW w:w="990" w:type="dxa"/>
            <w:tcBorders>
              <w:bottom w:val="single" w:sz="4" w:space="0" w:color="auto"/>
            </w:tcBorders>
            <w:tcMar>
              <w:top w:w="0" w:type="dxa"/>
              <w:left w:w="108" w:type="dxa"/>
              <w:bottom w:w="0" w:type="dxa"/>
              <w:right w:w="108" w:type="dxa"/>
            </w:tcMar>
          </w:tcPr>
          <w:p w14:paraId="10310218" w14:textId="77777777" w:rsidR="009C4611" w:rsidRPr="00B41C7C" w:rsidRDefault="009C4611" w:rsidP="009C4611">
            <w:pPr>
              <w:keepNext/>
              <w:keepLines/>
              <w:spacing w:after="0"/>
              <w:jc w:val="center"/>
              <w:rPr>
                <w:rFonts w:ascii="Arial" w:hAnsi="Arial"/>
                <w:sz w:val="18"/>
              </w:rPr>
            </w:pPr>
            <w:r w:rsidRPr="00B41C7C">
              <w:rPr>
                <w:rFonts w:ascii="Arial" w:hAnsi="Arial"/>
                <w:sz w:val="18"/>
              </w:rPr>
              <w:t>A2</w:t>
            </w:r>
          </w:p>
        </w:tc>
      </w:tr>
      <w:tr w:rsidR="009C4611" w:rsidRPr="00681980" w14:paraId="43F3A748" w14:textId="77777777" w:rsidTr="007E723B">
        <w:trPr>
          <w:trHeight w:val="60"/>
          <w:jc w:val="center"/>
        </w:trPr>
        <w:tc>
          <w:tcPr>
            <w:tcW w:w="1330" w:type="dxa"/>
            <w:vMerge/>
            <w:shd w:val="clear" w:color="auto" w:fill="auto"/>
          </w:tcPr>
          <w:p w14:paraId="41C3153A" w14:textId="77777777" w:rsidR="009C4611" w:rsidRPr="00B41C7C" w:rsidRDefault="009C4611" w:rsidP="009C4611">
            <w:pPr>
              <w:keepNext/>
              <w:keepLines/>
              <w:spacing w:after="0"/>
              <w:jc w:val="center"/>
              <w:rPr>
                <w:rFonts w:ascii="Arial" w:hAnsi="Arial" w:cs="Arial"/>
                <w:sz w:val="18"/>
                <w:lang w:eastAsia="zh-CN"/>
              </w:rPr>
            </w:pPr>
          </w:p>
        </w:tc>
        <w:tc>
          <w:tcPr>
            <w:tcW w:w="2160" w:type="dxa"/>
            <w:vMerge/>
            <w:shd w:val="clear" w:color="auto" w:fill="auto"/>
          </w:tcPr>
          <w:p w14:paraId="741235CC" w14:textId="77777777" w:rsidR="009C4611" w:rsidRPr="00B41C7C" w:rsidRDefault="009C4611" w:rsidP="009C4611">
            <w:pPr>
              <w:keepNext/>
              <w:keepLines/>
              <w:spacing w:after="0"/>
              <w:jc w:val="center"/>
              <w:rPr>
                <w:rFonts w:ascii="Arial" w:hAnsi="Arial"/>
                <w:sz w:val="18"/>
              </w:rPr>
            </w:pPr>
          </w:p>
        </w:tc>
        <w:tc>
          <w:tcPr>
            <w:tcW w:w="2160" w:type="dxa"/>
            <w:tcBorders>
              <w:bottom w:val="single" w:sz="4" w:space="0" w:color="auto"/>
            </w:tcBorders>
          </w:tcPr>
          <w:p w14:paraId="79A6CA3E" w14:textId="6B9E519A" w:rsidR="009C4611" w:rsidRPr="00B41C7C" w:rsidRDefault="009C4611" w:rsidP="009C4611">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0EA9A589" w14:textId="77777777" w:rsidR="009C4611" w:rsidRPr="00B41C7C" w:rsidRDefault="009C4611" w:rsidP="009C4611">
            <w:pPr>
              <w:keepNext/>
              <w:keepLines/>
              <w:spacing w:after="0"/>
              <w:jc w:val="center"/>
              <w:rPr>
                <w:rFonts w:ascii="Arial" w:hAnsi="Arial"/>
                <w:sz w:val="18"/>
              </w:rPr>
            </w:pPr>
            <w:r w:rsidRPr="00B41C7C">
              <w:rPr>
                <w:rFonts w:ascii="Arial" w:hAnsi="Arial"/>
                <w:sz w:val="18"/>
              </w:rPr>
              <w:t>≥ 5.4</w:t>
            </w:r>
          </w:p>
        </w:tc>
        <w:tc>
          <w:tcPr>
            <w:tcW w:w="990" w:type="dxa"/>
            <w:tcBorders>
              <w:bottom w:val="single" w:sz="4" w:space="0" w:color="auto"/>
            </w:tcBorders>
            <w:tcMar>
              <w:top w:w="0" w:type="dxa"/>
              <w:left w:w="108" w:type="dxa"/>
              <w:bottom w:w="0" w:type="dxa"/>
              <w:right w:w="108" w:type="dxa"/>
            </w:tcMar>
          </w:tcPr>
          <w:p w14:paraId="1D4039BC" w14:textId="77777777" w:rsidR="009C4611" w:rsidRPr="00B41C7C" w:rsidRDefault="009C4611" w:rsidP="009C4611">
            <w:pPr>
              <w:keepNext/>
              <w:keepLines/>
              <w:spacing w:after="0"/>
              <w:jc w:val="center"/>
              <w:rPr>
                <w:rFonts w:ascii="Arial" w:hAnsi="Arial"/>
                <w:sz w:val="18"/>
              </w:rPr>
            </w:pPr>
            <w:r w:rsidRPr="00B41C7C">
              <w:rPr>
                <w:rFonts w:ascii="Arial" w:hAnsi="Arial"/>
                <w:sz w:val="18"/>
              </w:rPr>
              <w:t>A1</w:t>
            </w:r>
          </w:p>
        </w:tc>
      </w:tr>
      <w:tr w:rsidR="009C4611" w:rsidRPr="00681980" w14:paraId="0B60D5BC" w14:textId="77777777" w:rsidTr="007E723B">
        <w:trPr>
          <w:trHeight w:val="60"/>
          <w:jc w:val="center"/>
        </w:trPr>
        <w:tc>
          <w:tcPr>
            <w:tcW w:w="1330" w:type="dxa"/>
            <w:vMerge/>
            <w:tcBorders>
              <w:bottom w:val="single" w:sz="4" w:space="0" w:color="auto"/>
            </w:tcBorders>
            <w:shd w:val="clear" w:color="auto" w:fill="auto"/>
          </w:tcPr>
          <w:p w14:paraId="756541A8" w14:textId="77777777" w:rsidR="009C4611" w:rsidRPr="00B41C7C" w:rsidRDefault="009C4611" w:rsidP="009C4611">
            <w:pPr>
              <w:keepNext/>
              <w:keepLines/>
              <w:spacing w:after="0"/>
              <w:jc w:val="center"/>
              <w:rPr>
                <w:rFonts w:ascii="Arial" w:hAnsi="Arial" w:cs="Arial"/>
                <w:sz w:val="18"/>
                <w:lang w:eastAsia="zh-CN"/>
              </w:rPr>
            </w:pPr>
          </w:p>
        </w:tc>
        <w:tc>
          <w:tcPr>
            <w:tcW w:w="2160" w:type="dxa"/>
            <w:vMerge/>
            <w:tcBorders>
              <w:bottom w:val="single" w:sz="4" w:space="0" w:color="auto"/>
            </w:tcBorders>
            <w:shd w:val="clear" w:color="auto" w:fill="auto"/>
          </w:tcPr>
          <w:p w14:paraId="4894B554" w14:textId="77777777" w:rsidR="009C4611" w:rsidRPr="00B41C7C" w:rsidRDefault="009C4611" w:rsidP="009C4611">
            <w:pPr>
              <w:keepNext/>
              <w:keepLines/>
              <w:spacing w:after="0"/>
              <w:jc w:val="center"/>
              <w:rPr>
                <w:rFonts w:ascii="Arial" w:hAnsi="Arial"/>
                <w:sz w:val="18"/>
              </w:rPr>
            </w:pPr>
          </w:p>
        </w:tc>
        <w:tc>
          <w:tcPr>
            <w:tcW w:w="2160" w:type="dxa"/>
            <w:tcBorders>
              <w:bottom w:val="single" w:sz="4" w:space="0" w:color="auto"/>
            </w:tcBorders>
          </w:tcPr>
          <w:p w14:paraId="0BFD358E" w14:textId="4B5FE5DA" w:rsidR="009C4611" w:rsidRPr="00B41C7C" w:rsidRDefault="009C4611" w:rsidP="009C4611">
            <w:pPr>
              <w:keepNext/>
              <w:keepLines/>
              <w:spacing w:after="0"/>
              <w:jc w:val="center"/>
              <w:rPr>
                <w:rFonts w:ascii="Arial" w:hAnsi="Arial"/>
                <w:sz w:val="18"/>
              </w:rPr>
            </w:pPr>
            <w:r>
              <w:rPr>
                <w:rFonts w:ascii="Arial" w:hAnsi="Arial"/>
                <w:sz w:val="18"/>
              </w:rPr>
              <w:t>&gt;</w:t>
            </w:r>
            <w:r w:rsidRPr="00B41C7C">
              <w:rPr>
                <w:rFonts w:ascii="Arial" w:hAnsi="Arial"/>
                <w:sz w:val="18"/>
              </w:rPr>
              <w:t xml:space="preserve"> 1.44</w:t>
            </w:r>
          </w:p>
        </w:tc>
        <w:tc>
          <w:tcPr>
            <w:tcW w:w="1890" w:type="dxa"/>
            <w:tcBorders>
              <w:bottom w:val="single" w:sz="4" w:space="0" w:color="auto"/>
            </w:tcBorders>
            <w:tcMar>
              <w:top w:w="0" w:type="dxa"/>
              <w:left w:w="108" w:type="dxa"/>
              <w:bottom w:w="0" w:type="dxa"/>
              <w:right w:w="108" w:type="dxa"/>
            </w:tcMar>
          </w:tcPr>
          <w:p w14:paraId="0BFC3A7E" w14:textId="77777777" w:rsidR="009C4611" w:rsidRPr="00B41C7C" w:rsidRDefault="009C4611" w:rsidP="009C4611">
            <w:pPr>
              <w:keepNext/>
              <w:keepLines/>
              <w:spacing w:after="0"/>
              <w:jc w:val="center"/>
              <w:rPr>
                <w:rFonts w:ascii="Arial" w:hAnsi="Arial"/>
                <w:sz w:val="18"/>
              </w:rPr>
            </w:pPr>
            <w:r w:rsidRPr="00B41C7C">
              <w:rPr>
                <w:rFonts w:ascii="Arial" w:hAnsi="Arial"/>
                <w:sz w:val="18"/>
              </w:rPr>
              <w:t>≥ 7.2</w:t>
            </w:r>
          </w:p>
        </w:tc>
        <w:tc>
          <w:tcPr>
            <w:tcW w:w="990" w:type="dxa"/>
            <w:tcBorders>
              <w:bottom w:val="single" w:sz="4" w:space="0" w:color="auto"/>
            </w:tcBorders>
            <w:tcMar>
              <w:top w:w="0" w:type="dxa"/>
              <w:left w:w="108" w:type="dxa"/>
              <w:bottom w:w="0" w:type="dxa"/>
              <w:right w:w="108" w:type="dxa"/>
            </w:tcMar>
          </w:tcPr>
          <w:p w14:paraId="665CA633" w14:textId="77777777" w:rsidR="009C4611" w:rsidRPr="00B41C7C" w:rsidRDefault="009C4611" w:rsidP="009C4611">
            <w:pPr>
              <w:keepNext/>
              <w:keepLines/>
              <w:spacing w:after="0"/>
              <w:jc w:val="center"/>
              <w:rPr>
                <w:rFonts w:ascii="Arial" w:hAnsi="Arial"/>
                <w:sz w:val="18"/>
              </w:rPr>
            </w:pPr>
            <w:r w:rsidRPr="00B41C7C">
              <w:rPr>
                <w:rFonts w:ascii="Arial" w:hAnsi="Arial"/>
                <w:sz w:val="18"/>
              </w:rPr>
              <w:t>A2</w:t>
            </w:r>
          </w:p>
        </w:tc>
      </w:tr>
      <w:tr w:rsidR="009C4611" w:rsidRPr="00681980" w14:paraId="1C4B30BC" w14:textId="77777777" w:rsidTr="007E723B">
        <w:trPr>
          <w:trHeight w:val="60"/>
          <w:jc w:val="center"/>
        </w:trPr>
        <w:tc>
          <w:tcPr>
            <w:tcW w:w="1330" w:type="dxa"/>
            <w:vMerge w:val="restart"/>
            <w:tcBorders>
              <w:top w:val="single" w:sz="4" w:space="0" w:color="auto"/>
            </w:tcBorders>
            <w:shd w:val="clear" w:color="auto" w:fill="auto"/>
          </w:tcPr>
          <w:p w14:paraId="1CF453A8" w14:textId="77777777" w:rsidR="009C4611" w:rsidRPr="00B41C7C" w:rsidRDefault="009C4611" w:rsidP="009C4611">
            <w:pPr>
              <w:keepNext/>
              <w:keepLines/>
              <w:spacing w:after="0"/>
              <w:jc w:val="center"/>
              <w:rPr>
                <w:rFonts w:ascii="Arial" w:hAnsi="Arial" w:cs="Arial"/>
                <w:sz w:val="18"/>
                <w:lang w:eastAsia="zh-CN"/>
              </w:rPr>
            </w:pPr>
            <w:r w:rsidRPr="00B41C7C">
              <w:rPr>
                <w:rFonts w:ascii="Arial" w:hAnsi="Arial" w:cs="Arial"/>
                <w:sz w:val="18"/>
                <w:lang w:eastAsia="zh-CN"/>
              </w:rPr>
              <w:t>20 MHz</w:t>
            </w:r>
          </w:p>
        </w:tc>
        <w:tc>
          <w:tcPr>
            <w:tcW w:w="2160" w:type="dxa"/>
            <w:vMerge w:val="restart"/>
            <w:tcBorders>
              <w:top w:val="single" w:sz="4" w:space="0" w:color="auto"/>
            </w:tcBorders>
            <w:shd w:val="clear" w:color="auto" w:fill="auto"/>
          </w:tcPr>
          <w:p w14:paraId="643A1D02" w14:textId="77777777" w:rsidR="009C4611" w:rsidRPr="00B41C7C" w:rsidRDefault="009C4611" w:rsidP="009C4611">
            <w:pPr>
              <w:keepNext/>
              <w:keepLines/>
              <w:spacing w:after="0"/>
              <w:jc w:val="center"/>
              <w:rPr>
                <w:rFonts w:ascii="Arial" w:hAnsi="Arial"/>
                <w:sz w:val="18"/>
              </w:rPr>
            </w:pPr>
            <w:r w:rsidRPr="00B41C7C">
              <w:rPr>
                <w:rFonts w:ascii="Arial" w:hAnsi="Arial"/>
                <w:sz w:val="18"/>
              </w:rPr>
              <w:t>2010</w:t>
            </w:r>
          </w:p>
        </w:tc>
        <w:tc>
          <w:tcPr>
            <w:tcW w:w="2160" w:type="dxa"/>
            <w:tcBorders>
              <w:top w:val="single" w:sz="4" w:space="0" w:color="auto"/>
              <w:bottom w:val="single" w:sz="4" w:space="0" w:color="auto"/>
            </w:tcBorders>
          </w:tcPr>
          <w:p w14:paraId="2477D2C9" w14:textId="14D2B44E" w:rsidR="009C4611" w:rsidRPr="00B41C7C" w:rsidRDefault="009C4611" w:rsidP="009C4611">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23DE2291" w14:textId="77777777" w:rsidR="009C4611" w:rsidRPr="00B41C7C" w:rsidRDefault="009C4611" w:rsidP="009C4611">
            <w:pPr>
              <w:keepNext/>
              <w:keepLines/>
              <w:spacing w:after="0"/>
              <w:jc w:val="center"/>
              <w:rPr>
                <w:rFonts w:ascii="Arial" w:hAnsi="Arial"/>
                <w:sz w:val="18"/>
              </w:rPr>
            </w:pPr>
            <w:r w:rsidRPr="00B41C7C">
              <w:rPr>
                <w:rFonts w:ascii="Arial" w:hAnsi="Arial"/>
                <w:sz w:val="18"/>
              </w:rPr>
              <w:t>≤ 3.6</w:t>
            </w:r>
          </w:p>
        </w:tc>
        <w:tc>
          <w:tcPr>
            <w:tcW w:w="990" w:type="dxa"/>
            <w:tcBorders>
              <w:top w:val="single" w:sz="4" w:space="0" w:color="auto"/>
              <w:bottom w:val="single" w:sz="4" w:space="0" w:color="auto"/>
            </w:tcBorders>
            <w:tcMar>
              <w:top w:w="0" w:type="dxa"/>
              <w:left w:w="108" w:type="dxa"/>
              <w:bottom w:w="0" w:type="dxa"/>
              <w:right w:w="108" w:type="dxa"/>
            </w:tcMar>
          </w:tcPr>
          <w:p w14:paraId="1BE0DB56" w14:textId="77777777" w:rsidR="009C4611" w:rsidRPr="00B41C7C" w:rsidRDefault="009C4611" w:rsidP="009C4611">
            <w:pPr>
              <w:keepNext/>
              <w:keepLines/>
              <w:spacing w:after="0"/>
              <w:jc w:val="center"/>
              <w:rPr>
                <w:rFonts w:ascii="Arial" w:hAnsi="Arial"/>
                <w:sz w:val="18"/>
              </w:rPr>
            </w:pPr>
            <w:r w:rsidRPr="00B41C7C">
              <w:rPr>
                <w:rFonts w:ascii="Arial" w:hAnsi="Arial"/>
                <w:sz w:val="18"/>
              </w:rPr>
              <w:t>A1</w:t>
            </w:r>
          </w:p>
        </w:tc>
      </w:tr>
      <w:tr w:rsidR="009C4611" w:rsidRPr="00681980" w14:paraId="63518DEB" w14:textId="77777777" w:rsidTr="007E723B">
        <w:trPr>
          <w:trHeight w:val="60"/>
          <w:jc w:val="center"/>
        </w:trPr>
        <w:tc>
          <w:tcPr>
            <w:tcW w:w="1330" w:type="dxa"/>
            <w:vMerge/>
            <w:shd w:val="clear" w:color="auto" w:fill="auto"/>
          </w:tcPr>
          <w:p w14:paraId="0B996282" w14:textId="77777777" w:rsidR="009C4611" w:rsidRPr="00B41C7C" w:rsidRDefault="009C4611" w:rsidP="009C4611">
            <w:pPr>
              <w:keepNext/>
              <w:keepLines/>
              <w:spacing w:after="0"/>
              <w:jc w:val="center"/>
              <w:rPr>
                <w:rFonts w:ascii="Arial" w:hAnsi="Arial" w:cs="Arial"/>
                <w:sz w:val="18"/>
                <w:lang w:eastAsia="zh-CN"/>
              </w:rPr>
            </w:pPr>
          </w:p>
        </w:tc>
        <w:tc>
          <w:tcPr>
            <w:tcW w:w="2160" w:type="dxa"/>
            <w:vMerge/>
            <w:shd w:val="clear" w:color="auto" w:fill="auto"/>
          </w:tcPr>
          <w:p w14:paraId="1664D046" w14:textId="77777777" w:rsidR="009C4611" w:rsidRPr="00B41C7C" w:rsidRDefault="009C4611" w:rsidP="009C4611">
            <w:pPr>
              <w:keepNext/>
              <w:keepLines/>
              <w:spacing w:after="0"/>
              <w:jc w:val="center"/>
              <w:rPr>
                <w:rFonts w:ascii="Arial" w:hAnsi="Arial"/>
                <w:sz w:val="18"/>
              </w:rPr>
            </w:pPr>
          </w:p>
        </w:tc>
        <w:tc>
          <w:tcPr>
            <w:tcW w:w="2160" w:type="dxa"/>
            <w:tcBorders>
              <w:top w:val="single" w:sz="4" w:space="0" w:color="auto"/>
              <w:bottom w:val="single" w:sz="4" w:space="0" w:color="auto"/>
            </w:tcBorders>
          </w:tcPr>
          <w:p w14:paraId="3496C600" w14:textId="47971684" w:rsidR="009C4611" w:rsidRPr="00B41C7C" w:rsidRDefault="009C4611" w:rsidP="009C4611">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1736CD29" w14:textId="77777777" w:rsidR="009C4611" w:rsidRPr="00B41C7C" w:rsidRDefault="009C4611" w:rsidP="009C4611">
            <w:pPr>
              <w:keepNext/>
              <w:keepLines/>
              <w:spacing w:after="0"/>
              <w:jc w:val="center"/>
              <w:rPr>
                <w:rFonts w:ascii="Arial" w:hAnsi="Arial"/>
                <w:sz w:val="18"/>
              </w:rPr>
            </w:pPr>
            <w:r w:rsidRPr="00B41C7C">
              <w:rPr>
                <w:rFonts w:ascii="Arial" w:hAnsi="Arial" w:cs="Arial"/>
                <w:sz w:val="18"/>
              </w:rPr>
              <w:t>&gt; 3.6, ≤ 5.4</w:t>
            </w:r>
          </w:p>
        </w:tc>
        <w:tc>
          <w:tcPr>
            <w:tcW w:w="990" w:type="dxa"/>
            <w:tcBorders>
              <w:top w:val="single" w:sz="4" w:space="0" w:color="auto"/>
              <w:bottom w:val="single" w:sz="4" w:space="0" w:color="auto"/>
            </w:tcBorders>
            <w:tcMar>
              <w:top w:w="0" w:type="dxa"/>
              <w:left w:w="108" w:type="dxa"/>
              <w:bottom w:w="0" w:type="dxa"/>
              <w:right w:w="108" w:type="dxa"/>
            </w:tcMar>
          </w:tcPr>
          <w:p w14:paraId="2C696B99" w14:textId="77777777" w:rsidR="009C4611" w:rsidRPr="00B41C7C" w:rsidRDefault="009C4611" w:rsidP="009C4611">
            <w:pPr>
              <w:keepNext/>
              <w:keepLines/>
              <w:spacing w:after="0"/>
              <w:jc w:val="center"/>
              <w:rPr>
                <w:rFonts w:ascii="Arial" w:hAnsi="Arial"/>
                <w:sz w:val="18"/>
              </w:rPr>
            </w:pPr>
            <w:r w:rsidRPr="00B41C7C">
              <w:rPr>
                <w:rFonts w:ascii="Arial" w:hAnsi="Arial"/>
                <w:sz w:val="18"/>
              </w:rPr>
              <w:t>A2</w:t>
            </w:r>
          </w:p>
        </w:tc>
      </w:tr>
      <w:tr w:rsidR="009C4611" w:rsidRPr="00681980" w14:paraId="049E964A" w14:textId="77777777" w:rsidTr="007E723B">
        <w:trPr>
          <w:trHeight w:val="60"/>
          <w:jc w:val="center"/>
        </w:trPr>
        <w:tc>
          <w:tcPr>
            <w:tcW w:w="1330" w:type="dxa"/>
            <w:vMerge/>
            <w:shd w:val="clear" w:color="auto" w:fill="auto"/>
          </w:tcPr>
          <w:p w14:paraId="4ABE5932" w14:textId="77777777" w:rsidR="009C4611" w:rsidRPr="00B41C7C" w:rsidRDefault="009C4611" w:rsidP="009C4611">
            <w:pPr>
              <w:keepNext/>
              <w:keepLines/>
              <w:spacing w:after="0"/>
              <w:jc w:val="center"/>
              <w:rPr>
                <w:rFonts w:ascii="Arial" w:hAnsi="Arial" w:cs="Arial"/>
                <w:sz w:val="18"/>
                <w:lang w:eastAsia="zh-CN"/>
              </w:rPr>
            </w:pPr>
          </w:p>
        </w:tc>
        <w:tc>
          <w:tcPr>
            <w:tcW w:w="2160" w:type="dxa"/>
            <w:vMerge/>
            <w:shd w:val="clear" w:color="auto" w:fill="auto"/>
          </w:tcPr>
          <w:p w14:paraId="0370B16E" w14:textId="77777777" w:rsidR="009C4611" w:rsidRPr="00B41C7C" w:rsidRDefault="009C4611" w:rsidP="009C4611">
            <w:pPr>
              <w:keepNext/>
              <w:keepLines/>
              <w:spacing w:after="0"/>
              <w:jc w:val="center"/>
              <w:rPr>
                <w:rFonts w:ascii="Arial" w:hAnsi="Arial"/>
                <w:sz w:val="18"/>
              </w:rPr>
            </w:pPr>
          </w:p>
        </w:tc>
        <w:tc>
          <w:tcPr>
            <w:tcW w:w="2160" w:type="dxa"/>
            <w:tcBorders>
              <w:top w:val="single" w:sz="4" w:space="0" w:color="auto"/>
              <w:bottom w:val="single" w:sz="4" w:space="0" w:color="auto"/>
            </w:tcBorders>
          </w:tcPr>
          <w:p w14:paraId="15536968" w14:textId="7A5C6E4F" w:rsidR="009C4611" w:rsidRPr="00B41C7C" w:rsidRDefault="009C4611" w:rsidP="009C4611">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3BFF8735" w14:textId="77777777" w:rsidR="009C4611" w:rsidRPr="00B41C7C" w:rsidRDefault="009C4611" w:rsidP="009C4611">
            <w:pPr>
              <w:keepNext/>
              <w:keepLines/>
              <w:spacing w:after="0"/>
              <w:jc w:val="center"/>
              <w:rPr>
                <w:rFonts w:ascii="Arial" w:hAnsi="Arial"/>
                <w:sz w:val="18"/>
              </w:rPr>
            </w:pPr>
            <w:r w:rsidRPr="00B41C7C">
              <w:rPr>
                <w:rFonts w:ascii="Arial" w:hAnsi="Arial"/>
                <w:sz w:val="18"/>
              </w:rPr>
              <w:t>&gt; 5.4</w:t>
            </w:r>
          </w:p>
        </w:tc>
        <w:tc>
          <w:tcPr>
            <w:tcW w:w="990" w:type="dxa"/>
            <w:tcBorders>
              <w:top w:val="single" w:sz="4" w:space="0" w:color="auto"/>
              <w:bottom w:val="single" w:sz="4" w:space="0" w:color="auto"/>
            </w:tcBorders>
            <w:tcMar>
              <w:top w:w="0" w:type="dxa"/>
              <w:left w:w="108" w:type="dxa"/>
              <w:bottom w:w="0" w:type="dxa"/>
              <w:right w:w="108" w:type="dxa"/>
            </w:tcMar>
          </w:tcPr>
          <w:p w14:paraId="54F2E095" w14:textId="77777777" w:rsidR="009C4611" w:rsidRPr="00B41C7C" w:rsidRDefault="009C4611" w:rsidP="009C4611">
            <w:pPr>
              <w:keepNext/>
              <w:keepLines/>
              <w:spacing w:after="0"/>
              <w:jc w:val="center"/>
              <w:rPr>
                <w:rFonts w:ascii="Arial" w:hAnsi="Arial"/>
                <w:sz w:val="18"/>
              </w:rPr>
            </w:pPr>
            <w:r w:rsidRPr="00B41C7C">
              <w:rPr>
                <w:rFonts w:ascii="Arial" w:hAnsi="Arial"/>
                <w:sz w:val="18"/>
              </w:rPr>
              <w:t>A1</w:t>
            </w:r>
          </w:p>
        </w:tc>
      </w:tr>
      <w:tr w:rsidR="009C4611" w:rsidRPr="00681980" w14:paraId="327FB69C" w14:textId="77777777" w:rsidTr="007E723B">
        <w:trPr>
          <w:trHeight w:val="60"/>
          <w:jc w:val="center"/>
        </w:trPr>
        <w:tc>
          <w:tcPr>
            <w:tcW w:w="1330" w:type="dxa"/>
            <w:vMerge/>
            <w:tcBorders>
              <w:bottom w:val="single" w:sz="4" w:space="0" w:color="auto"/>
            </w:tcBorders>
            <w:shd w:val="clear" w:color="auto" w:fill="auto"/>
          </w:tcPr>
          <w:p w14:paraId="52F84669" w14:textId="77777777" w:rsidR="009C4611" w:rsidRPr="00B41C7C" w:rsidRDefault="009C4611" w:rsidP="009C4611">
            <w:pPr>
              <w:keepNext/>
              <w:keepLines/>
              <w:spacing w:after="0"/>
              <w:jc w:val="center"/>
              <w:rPr>
                <w:rFonts w:ascii="Arial" w:hAnsi="Arial" w:cs="Arial"/>
                <w:sz w:val="18"/>
                <w:lang w:eastAsia="zh-CN"/>
              </w:rPr>
            </w:pPr>
          </w:p>
        </w:tc>
        <w:tc>
          <w:tcPr>
            <w:tcW w:w="2160" w:type="dxa"/>
            <w:vMerge/>
            <w:shd w:val="clear" w:color="auto" w:fill="auto"/>
          </w:tcPr>
          <w:p w14:paraId="19B20675" w14:textId="77777777" w:rsidR="009C4611" w:rsidRPr="00B41C7C" w:rsidRDefault="009C4611" w:rsidP="009C4611">
            <w:pPr>
              <w:keepNext/>
              <w:keepLines/>
              <w:spacing w:after="0"/>
              <w:jc w:val="center"/>
              <w:rPr>
                <w:rFonts w:ascii="Arial" w:hAnsi="Arial"/>
                <w:sz w:val="18"/>
              </w:rPr>
            </w:pPr>
          </w:p>
        </w:tc>
        <w:tc>
          <w:tcPr>
            <w:tcW w:w="2160" w:type="dxa"/>
            <w:tcBorders>
              <w:top w:val="single" w:sz="4" w:space="0" w:color="auto"/>
            </w:tcBorders>
          </w:tcPr>
          <w:p w14:paraId="5DAE87F3" w14:textId="0476CF08" w:rsidR="009C4611" w:rsidRPr="00B41C7C" w:rsidRDefault="009C4611" w:rsidP="009C4611">
            <w:pPr>
              <w:keepNext/>
              <w:keepLines/>
              <w:spacing w:after="0"/>
              <w:jc w:val="center"/>
              <w:rPr>
                <w:rFonts w:ascii="Arial" w:hAnsi="Arial"/>
                <w:sz w:val="18"/>
              </w:rPr>
            </w:pPr>
            <w:r w:rsidRPr="00B41C7C">
              <w:rPr>
                <w:rFonts w:ascii="Arial" w:hAnsi="Arial"/>
                <w:sz w:val="18"/>
              </w:rPr>
              <w:t>&gt; 4.68</w:t>
            </w:r>
          </w:p>
        </w:tc>
        <w:tc>
          <w:tcPr>
            <w:tcW w:w="1890" w:type="dxa"/>
            <w:tcBorders>
              <w:top w:val="single" w:sz="4" w:space="0" w:color="auto"/>
            </w:tcBorders>
            <w:tcMar>
              <w:top w:w="0" w:type="dxa"/>
              <w:left w:w="108" w:type="dxa"/>
              <w:bottom w:w="0" w:type="dxa"/>
              <w:right w:w="108" w:type="dxa"/>
            </w:tcMar>
          </w:tcPr>
          <w:p w14:paraId="0BA26021" w14:textId="77777777" w:rsidR="009C4611" w:rsidRPr="00B41C7C" w:rsidRDefault="009C4611" w:rsidP="009C4611">
            <w:pPr>
              <w:keepNext/>
              <w:keepLines/>
              <w:spacing w:after="0"/>
              <w:jc w:val="center"/>
              <w:rPr>
                <w:rFonts w:ascii="Arial" w:hAnsi="Arial"/>
                <w:sz w:val="18"/>
              </w:rPr>
            </w:pPr>
            <w:r w:rsidRPr="00B41C7C">
              <w:rPr>
                <w:rFonts w:ascii="Arial" w:hAnsi="Arial"/>
                <w:sz w:val="18"/>
              </w:rPr>
              <w:t>≥ 7.2</w:t>
            </w:r>
          </w:p>
        </w:tc>
        <w:tc>
          <w:tcPr>
            <w:tcW w:w="990" w:type="dxa"/>
            <w:tcBorders>
              <w:top w:val="single" w:sz="4" w:space="0" w:color="auto"/>
            </w:tcBorders>
            <w:tcMar>
              <w:top w:w="0" w:type="dxa"/>
              <w:left w:w="108" w:type="dxa"/>
              <w:bottom w:w="0" w:type="dxa"/>
              <w:right w:w="108" w:type="dxa"/>
            </w:tcMar>
          </w:tcPr>
          <w:p w14:paraId="6F4E8636" w14:textId="77777777" w:rsidR="009C4611" w:rsidRPr="00B41C7C" w:rsidRDefault="009C4611" w:rsidP="009C4611">
            <w:pPr>
              <w:keepNext/>
              <w:keepLines/>
              <w:spacing w:after="0"/>
              <w:jc w:val="center"/>
              <w:rPr>
                <w:rFonts w:ascii="Arial" w:hAnsi="Arial"/>
                <w:sz w:val="18"/>
              </w:rPr>
            </w:pPr>
            <w:r w:rsidRPr="00B41C7C">
              <w:rPr>
                <w:rFonts w:ascii="Arial" w:hAnsi="Arial"/>
                <w:sz w:val="18"/>
              </w:rPr>
              <w:t>A2</w:t>
            </w:r>
          </w:p>
        </w:tc>
      </w:tr>
    </w:tbl>
    <w:p w14:paraId="688D5536" w14:textId="77777777" w:rsidR="009B44A0" w:rsidRPr="00681980" w:rsidRDefault="009B44A0" w:rsidP="009B44A0"/>
    <w:p w14:paraId="110AF0F5" w14:textId="77777777" w:rsidR="009B44A0" w:rsidRPr="00025634" w:rsidRDefault="009B44A0" w:rsidP="009B44A0">
      <w:pPr>
        <w:pStyle w:val="TH"/>
        <w:rPr>
          <w:lang w:val="en-US"/>
        </w:rPr>
      </w:pPr>
      <w:r>
        <w:rPr>
          <w:lang w:val="en-US"/>
        </w:rPr>
        <w:t xml:space="preserve">Table </w:t>
      </w:r>
      <w:r w:rsidRPr="000B0630">
        <w:rPr>
          <w:lang w:val="en-US"/>
        </w:rPr>
        <w:t>7.4.2.2.2.2.</w:t>
      </w:r>
      <w:r>
        <w:rPr>
          <w:lang w:val="en-US"/>
        </w:rPr>
        <w:t>2</w:t>
      </w:r>
      <w:r w:rsidRPr="000B0630">
        <w:rPr>
          <w:lang w:val="en-US"/>
        </w:rPr>
        <w:t>-</w:t>
      </w:r>
      <w:r>
        <w:rPr>
          <w:lang w:val="en-US"/>
        </w:rPr>
        <w:t>2: A-MPR for NS_08N</w:t>
      </w:r>
    </w:p>
    <w:tbl>
      <w:tblPr>
        <w:tblW w:w="4550" w:type="dxa"/>
        <w:jc w:val="center"/>
        <w:tblCellMar>
          <w:left w:w="70" w:type="dxa"/>
          <w:right w:w="70" w:type="dxa"/>
        </w:tblCellMar>
        <w:tblLook w:val="04A0" w:firstRow="1" w:lastRow="0" w:firstColumn="1" w:lastColumn="0" w:noHBand="0" w:noVBand="1"/>
      </w:tblPr>
      <w:tblGrid>
        <w:gridCol w:w="2138"/>
        <w:gridCol w:w="1204"/>
        <w:gridCol w:w="1208"/>
      </w:tblGrid>
      <w:tr w:rsidR="009B44A0" w:rsidRPr="00681980" w14:paraId="6FAD9A65" w14:textId="77777777" w:rsidTr="007E723B">
        <w:trPr>
          <w:jc w:val="center"/>
        </w:trPr>
        <w:tc>
          <w:tcPr>
            <w:tcW w:w="2138" w:type="dxa"/>
            <w:tcBorders>
              <w:top w:val="single" w:sz="4" w:space="0" w:color="auto"/>
              <w:left w:val="single" w:sz="4" w:space="0" w:color="auto"/>
              <w:right w:val="single" w:sz="4" w:space="0" w:color="auto"/>
            </w:tcBorders>
            <w:shd w:val="clear" w:color="auto" w:fill="auto"/>
            <w:vAlign w:val="center"/>
          </w:tcPr>
          <w:p w14:paraId="6BCA8F8A"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Modulation/Waveform</w:t>
            </w:r>
          </w:p>
        </w:tc>
        <w:tc>
          <w:tcPr>
            <w:tcW w:w="1204" w:type="dxa"/>
            <w:tcBorders>
              <w:top w:val="single" w:sz="4" w:space="0" w:color="000000"/>
              <w:left w:val="single" w:sz="4" w:space="0" w:color="auto"/>
              <w:bottom w:val="single" w:sz="4" w:space="0" w:color="000000"/>
              <w:right w:val="single" w:sz="4" w:space="0" w:color="000000"/>
            </w:tcBorders>
            <w:vAlign w:val="center"/>
          </w:tcPr>
          <w:p w14:paraId="54F1853C"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A1</w:t>
            </w:r>
          </w:p>
        </w:tc>
        <w:tc>
          <w:tcPr>
            <w:tcW w:w="1208" w:type="dxa"/>
            <w:tcBorders>
              <w:top w:val="single" w:sz="4" w:space="0" w:color="000000"/>
              <w:left w:val="single" w:sz="4" w:space="0" w:color="000000"/>
              <w:bottom w:val="single" w:sz="4" w:space="0" w:color="000000"/>
              <w:right w:val="single" w:sz="4" w:space="0" w:color="000000"/>
            </w:tcBorders>
          </w:tcPr>
          <w:p w14:paraId="50914269"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A2</w:t>
            </w:r>
          </w:p>
        </w:tc>
      </w:tr>
      <w:tr w:rsidR="009B44A0" w:rsidRPr="00681980" w14:paraId="4713797C" w14:textId="77777777" w:rsidTr="007E723B">
        <w:trPr>
          <w:jc w:val="center"/>
        </w:trPr>
        <w:tc>
          <w:tcPr>
            <w:tcW w:w="2138" w:type="dxa"/>
            <w:tcBorders>
              <w:left w:val="single" w:sz="4" w:space="0" w:color="auto"/>
              <w:bottom w:val="single" w:sz="4" w:space="0" w:color="auto"/>
              <w:right w:val="single" w:sz="4" w:space="0" w:color="auto"/>
            </w:tcBorders>
            <w:shd w:val="clear" w:color="auto" w:fill="auto"/>
            <w:vAlign w:val="center"/>
          </w:tcPr>
          <w:p w14:paraId="7209163D" w14:textId="77777777" w:rsidR="009B44A0" w:rsidRPr="00B41C7C" w:rsidRDefault="009B44A0" w:rsidP="007E723B">
            <w:pPr>
              <w:keepNext/>
              <w:keepLines/>
              <w:spacing w:after="0"/>
              <w:jc w:val="center"/>
              <w:rPr>
                <w:rFonts w:ascii="Arial" w:hAnsi="Arial"/>
                <w:b/>
                <w:sz w:val="18"/>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61A7249C"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Outer/Inner</w:t>
            </w:r>
          </w:p>
        </w:tc>
        <w:tc>
          <w:tcPr>
            <w:tcW w:w="1208" w:type="dxa"/>
            <w:tcBorders>
              <w:top w:val="single" w:sz="4" w:space="0" w:color="000000"/>
              <w:left w:val="single" w:sz="4" w:space="0" w:color="000000"/>
              <w:bottom w:val="single" w:sz="4" w:space="0" w:color="000000"/>
              <w:right w:val="single" w:sz="4" w:space="0" w:color="000000"/>
            </w:tcBorders>
          </w:tcPr>
          <w:p w14:paraId="643457A6"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Outer/Inner</w:t>
            </w:r>
          </w:p>
        </w:tc>
      </w:tr>
      <w:tr w:rsidR="009B44A0" w:rsidRPr="00681980" w14:paraId="2C36BADF" w14:textId="77777777" w:rsidTr="007E723B">
        <w:trPr>
          <w:jc w:val="center"/>
        </w:trPr>
        <w:tc>
          <w:tcPr>
            <w:tcW w:w="2138" w:type="dxa"/>
            <w:tcBorders>
              <w:top w:val="single" w:sz="4" w:space="0" w:color="auto"/>
              <w:left w:val="single" w:sz="4" w:space="0" w:color="000000"/>
              <w:bottom w:val="single" w:sz="4" w:space="0" w:color="000000"/>
              <w:right w:val="single" w:sz="4" w:space="0" w:color="000000"/>
            </w:tcBorders>
            <w:vAlign w:val="center"/>
          </w:tcPr>
          <w:p w14:paraId="51285F64" w14:textId="77777777" w:rsidR="009B44A0" w:rsidRPr="00B41C7C" w:rsidRDefault="009B44A0" w:rsidP="007E723B">
            <w:pPr>
              <w:keepNext/>
              <w:keepLines/>
              <w:spacing w:after="0"/>
              <w:jc w:val="center"/>
              <w:rPr>
                <w:rFonts w:ascii="Arial" w:hAnsi="Arial"/>
                <w:sz w:val="18"/>
              </w:rPr>
            </w:pPr>
            <w:r w:rsidRPr="00B41C7C">
              <w:rPr>
                <w:rFonts w:ascii="Arial" w:hAnsi="Arial"/>
                <w:sz w:val="18"/>
              </w:rPr>
              <w:t>DFT-s-OFDM PI/2 BPSK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14E054E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w:t>
            </w:r>
          </w:p>
        </w:tc>
        <w:tc>
          <w:tcPr>
            <w:tcW w:w="1208" w:type="dxa"/>
            <w:tcBorders>
              <w:top w:val="single" w:sz="4" w:space="0" w:color="000000"/>
              <w:left w:val="single" w:sz="4" w:space="0" w:color="000000"/>
              <w:bottom w:val="single" w:sz="4" w:space="0" w:color="000000"/>
              <w:right w:val="single" w:sz="4" w:space="0" w:color="000000"/>
            </w:tcBorders>
            <w:vAlign w:val="center"/>
          </w:tcPr>
          <w:p w14:paraId="7D25BFA9"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2.5</w:t>
            </w:r>
          </w:p>
        </w:tc>
      </w:tr>
      <w:tr w:rsidR="009B44A0" w:rsidRPr="00681980" w14:paraId="2DE6E4A4"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4AABB5E2" w14:textId="77777777" w:rsidR="009B44A0" w:rsidRPr="00B41C7C" w:rsidRDefault="009B44A0" w:rsidP="007E723B">
            <w:pPr>
              <w:keepNext/>
              <w:keepLines/>
              <w:spacing w:after="0"/>
              <w:jc w:val="center"/>
              <w:rPr>
                <w:rFonts w:ascii="Arial" w:hAnsi="Arial"/>
                <w:sz w:val="18"/>
              </w:rPr>
            </w:pPr>
            <w:r w:rsidRPr="00B41C7C">
              <w:rPr>
                <w:rFonts w:ascii="Arial" w:hAnsi="Arial"/>
                <w:sz w:val="18"/>
              </w:rPr>
              <w:t>DFT-s-OFDM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386D73C5"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4.5</w:t>
            </w:r>
          </w:p>
        </w:tc>
        <w:tc>
          <w:tcPr>
            <w:tcW w:w="1208" w:type="dxa"/>
            <w:tcBorders>
              <w:top w:val="single" w:sz="4" w:space="0" w:color="000000"/>
              <w:left w:val="single" w:sz="4" w:space="0" w:color="000000"/>
              <w:bottom w:val="single" w:sz="4" w:space="0" w:color="000000"/>
              <w:right w:val="single" w:sz="4" w:space="0" w:color="000000"/>
            </w:tcBorders>
            <w:vAlign w:val="center"/>
          </w:tcPr>
          <w:p w14:paraId="59FF3025"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3</w:t>
            </w:r>
          </w:p>
        </w:tc>
      </w:tr>
      <w:tr w:rsidR="009B44A0" w:rsidRPr="00681980" w14:paraId="5564DD1F"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0DDE4252" w14:textId="77777777" w:rsidR="009B44A0" w:rsidRPr="00B41C7C" w:rsidRDefault="009B44A0" w:rsidP="007E723B">
            <w:pPr>
              <w:keepNext/>
              <w:keepLines/>
              <w:spacing w:after="0"/>
              <w:jc w:val="center"/>
              <w:rPr>
                <w:rFonts w:ascii="Arial" w:hAnsi="Arial"/>
                <w:sz w:val="18"/>
              </w:rPr>
            </w:pPr>
            <w:r w:rsidRPr="00B41C7C">
              <w:rPr>
                <w:rFonts w:ascii="Arial" w:hAnsi="Arial"/>
                <w:sz w:val="18"/>
              </w:rPr>
              <w:t>DFT-s-OFDM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22A2F5FE"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5</w:t>
            </w:r>
          </w:p>
        </w:tc>
        <w:tc>
          <w:tcPr>
            <w:tcW w:w="1208" w:type="dxa"/>
            <w:tcBorders>
              <w:top w:val="single" w:sz="4" w:space="0" w:color="000000"/>
              <w:left w:val="single" w:sz="4" w:space="0" w:color="000000"/>
              <w:bottom w:val="single" w:sz="4" w:space="0" w:color="000000"/>
              <w:right w:val="single" w:sz="4" w:space="0" w:color="000000"/>
            </w:tcBorders>
            <w:vAlign w:val="center"/>
          </w:tcPr>
          <w:p w14:paraId="60C3DF92"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3.5</w:t>
            </w:r>
          </w:p>
        </w:tc>
      </w:tr>
      <w:tr w:rsidR="009B44A0" w:rsidRPr="00681980" w14:paraId="7097AB55"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1983DC7C" w14:textId="77777777" w:rsidR="009B44A0" w:rsidRPr="00B41C7C" w:rsidRDefault="009B44A0" w:rsidP="007E723B">
            <w:pPr>
              <w:keepNext/>
              <w:keepLines/>
              <w:spacing w:after="0"/>
              <w:jc w:val="center"/>
              <w:rPr>
                <w:rFonts w:ascii="Arial" w:hAnsi="Arial"/>
                <w:sz w:val="18"/>
              </w:rPr>
            </w:pPr>
            <w:r w:rsidRPr="00B41C7C">
              <w:rPr>
                <w:rFonts w:ascii="Arial" w:hAnsi="Arial"/>
                <w:sz w:val="18"/>
              </w:rPr>
              <w:t>DFT-s-OFDM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72AE3BF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5.5</w:t>
            </w:r>
          </w:p>
        </w:tc>
        <w:tc>
          <w:tcPr>
            <w:tcW w:w="1208" w:type="dxa"/>
            <w:tcBorders>
              <w:top w:val="single" w:sz="4" w:space="0" w:color="000000"/>
              <w:left w:val="single" w:sz="4" w:space="0" w:color="000000"/>
              <w:bottom w:val="single" w:sz="4" w:space="0" w:color="000000"/>
              <w:right w:val="single" w:sz="4" w:space="0" w:color="000000"/>
            </w:tcBorders>
            <w:vAlign w:val="center"/>
          </w:tcPr>
          <w:p w14:paraId="213E5D8D"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w:t>
            </w:r>
          </w:p>
        </w:tc>
      </w:tr>
      <w:tr w:rsidR="009B44A0" w:rsidRPr="00681980" w14:paraId="1AC82FFF"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0594D62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CP-OFDM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39E8CD85"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33212D0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4.5</w:t>
            </w:r>
          </w:p>
        </w:tc>
      </w:tr>
      <w:tr w:rsidR="009B44A0" w:rsidRPr="00681980" w14:paraId="7CBA595A"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0CE5F8B2" w14:textId="77777777" w:rsidR="009B44A0" w:rsidRPr="00B41C7C" w:rsidRDefault="009B44A0" w:rsidP="007E723B">
            <w:pPr>
              <w:keepNext/>
              <w:keepLines/>
              <w:spacing w:after="0"/>
              <w:jc w:val="center"/>
              <w:rPr>
                <w:rFonts w:ascii="Arial" w:hAnsi="Arial"/>
                <w:sz w:val="18"/>
              </w:rPr>
            </w:pPr>
            <w:r w:rsidRPr="00B41C7C">
              <w:rPr>
                <w:rFonts w:ascii="Arial" w:hAnsi="Arial"/>
                <w:sz w:val="18"/>
              </w:rPr>
              <w:t>CP-OFDM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6D827AD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41AF4A18"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4.5</w:t>
            </w:r>
          </w:p>
        </w:tc>
      </w:tr>
      <w:tr w:rsidR="009B44A0" w:rsidRPr="00681980" w14:paraId="329B8BD8"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1402BB59" w14:textId="77777777" w:rsidR="009B44A0" w:rsidRPr="00B41C7C" w:rsidRDefault="009B44A0" w:rsidP="007E723B">
            <w:pPr>
              <w:keepNext/>
              <w:keepLines/>
              <w:spacing w:after="0"/>
              <w:jc w:val="center"/>
              <w:rPr>
                <w:rFonts w:ascii="Arial" w:hAnsi="Arial"/>
                <w:sz w:val="18"/>
              </w:rPr>
            </w:pPr>
            <w:r w:rsidRPr="00B41C7C">
              <w:rPr>
                <w:rFonts w:ascii="Arial" w:hAnsi="Arial"/>
                <w:sz w:val="18"/>
              </w:rPr>
              <w:t>CP-OFDM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7D9FD4E"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10D7671D"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4.5</w:t>
            </w:r>
          </w:p>
        </w:tc>
      </w:tr>
    </w:tbl>
    <w:p w14:paraId="7FD6F5F3" w14:textId="77777777" w:rsidR="00C77FE4" w:rsidRDefault="00C77FE4" w:rsidP="00C77FE4">
      <w:pPr>
        <w:rPr>
          <w:rFonts w:eastAsiaTheme="minorEastAsia"/>
          <w:lang w:val="en-US" w:eastAsia="zh-CN"/>
        </w:rPr>
      </w:pPr>
    </w:p>
    <w:p w14:paraId="4FBCFA48" w14:textId="3DA1B62F" w:rsidR="00C77FE4" w:rsidRDefault="00C77FE4" w:rsidP="00C77FE4">
      <w:pPr>
        <w:pStyle w:val="H6"/>
        <w:rPr>
          <w:lang w:val="en-US"/>
        </w:rPr>
      </w:pPr>
      <w:r w:rsidRPr="00DB7056">
        <w:rPr>
          <w:lang w:val="en-US"/>
        </w:rPr>
        <w:t>7.4.2.2.2.2</w:t>
      </w:r>
      <w:r>
        <w:rPr>
          <w:lang w:val="en-US"/>
        </w:rPr>
        <w:t>.3</w:t>
      </w:r>
      <w:r>
        <w:rPr>
          <w:lang w:val="en-US"/>
        </w:rPr>
        <w:tab/>
        <w:t>A-MPR for NS_09N and NS_13N</w:t>
      </w:r>
    </w:p>
    <w:p w14:paraId="1FDA7A1E" w14:textId="77777777" w:rsidR="00C77FE4" w:rsidRDefault="00C77FE4" w:rsidP="00C77FE4">
      <w:pPr>
        <w:pStyle w:val="TH"/>
        <w:rPr>
          <w:lang w:val="en-US"/>
        </w:rPr>
      </w:pPr>
      <w:r>
        <w:rPr>
          <w:lang w:val="en-US"/>
        </w:rPr>
        <w:t xml:space="preserve">Table </w:t>
      </w:r>
      <w:r w:rsidRPr="001F1555">
        <w:rPr>
          <w:lang w:val="en-US"/>
        </w:rPr>
        <w:t>7.4.2.2.2.2.3</w:t>
      </w:r>
      <w:r>
        <w:rPr>
          <w:lang w:val="en-US"/>
        </w:rPr>
        <w:t xml:space="preserve">-1: </w:t>
      </w:r>
      <w:r w:rsidRPr="008F7A72">
        <w:rPr>
          <w:lang w:val="en-US"/>
        </w:rPr>
        <w:t xml:space="preserve">A-MPR regions for </w:t>
      </w:r>
      <w:r>
        <w:rPr>
          <w:lang w:val="en-US"/>
        </w:rPr>
        <w:t>NS_09N</w:t>
      </w:r>
    </w:p>
    <w:tbl>
      <w:tblPr>
        <w:tblStyle w:val="TableGrid"/>
        <w:tblW w:w="0" w:type="auto"/>
        <w:tblInd w:w="562" w:type="dxa"/>
        <w:tblLook w:val="04A0" w:firstRow="1" w:lastRow="0" w:firstColumn="1" w:lastColumn="0" w:noHBand="0" w:noVBand="1"/>
      </w:tblPr>
      <w:tblGrid>
        <w:gridCol w:w="1364"/>
        <w:gridCol w:w="2179"/>
        <w:gridCol w:w="1672"/>
        <w:gridCol w:w="1926"/>
        <w:gridCol w:w="1926"/>
      </w:tblGrid>
      <w:tr w:rsidR="00C77FE4" w14:paraId="6C9A80AC" w14:textId="77777777" w:rsidTr="0049365F">
        <w:tc>
          <w:tcPr>
            <w:tcW w:w="1364" w:type="dxa"/>
            <w:vMerge w:val="restart"/>
          </w:tcPr>
          <w:p w14:paraId="1B8BA233" w14:textId="77777777" w:rsidR="00C77FE4" w:rsidRPr="001C0ACA" w:rsidRDefault="00C77FE4" w:rsidP="0049365F">
            <w:pPr>
              <w:pStyle w:val="TAH"/>
            </w:pPr>
            <w:r w:rsidRPr="001C0ACA">
              <w:t>Channel Bandwidth</w:t>
            </w:r>
          </w:p>
          <w:p w14:paraId="56DA3513" w14:textId="77777777" w:rsidR="00C77FE4" w:rsidRPr="001C0ACA" w:rsidRDefault="00C77FE4" w:rsidP="0049365F">
            <w:pPr>
              <w:pStyle w:val="TAH"/>
            </w:pPr>
            <w:r w:rsidRPr="001C0ACA">
              <w:t>(MHz)</w:t>
            </w:r>
          </w:p>
          <w:p w14:paraId="0C32FCBC" w14:textId="77777777" w:rsidR="00C77FE4" w:rsidRPr="001C0ACA" w:rsidRDefault="00C77FE4" w:rsidP="0049365F">
            <w:pPr>
              <w:pStyle w:val="TAH"/>
            </w:pPr>
          </w:p>
        </w:tc>
        <w:tc>
          <w:tcPr>
            <w:tcW w:w="2179" w:type="dxa"/>
            <w:vMerge w:val="restart"/>
          </w:tcPr>
          <w:p w14:paraId="1B16822E" w14:textId="77777777" w:rsidR="00C77FE4" w:rsidRPr="001C0ACA" w:rsidRDefault="00C77FE4" w:rsidP="0049365F">
            <w:pPr>
              <w:pStyle w:val="TAH"/>
            </w:pPr>
            <w:r w:rsidRPr="001C0ACA">
              <w:t xml:space="preserve">Carrier Centre Frequency, Fc </w:t>
            </w:r>
          </w:p>
          <w:p w14:paraId="498CD5EF" w14:textId="77777777" w:rsidR="00C77FE4" w:rsidRPr="001C0ACA" w:rsidRDefault="00C77FE4" w:rsidP="0049365F">
            <w:pPr>
              <w:pStyle w:val="TAH"/>
            </w:pPr>
            <w:r w:rsidRPr="001C0ACA">
              <w:t>(MHz)</w:t>
            </w:r>
          </w:p>
          <w:p w14:paraId="3AF806A5" w14:textId="77777777" w:rsidR="00C77FE4" w:rsidRPr="001C0ACA" w:rsidRDefault="00C77FE4" w:rsidP="0049365F">
            <w:pPr>
              <w:pStyle w:val="TAH"/>
            </w:pPr>
          </w:p>
        </w:tc>
        <w:tc>
          <w:tcPr>
            <w:tcW w:w="5524" w:type="dxa"/>
            <w:gridSpan w:val="3"/>
          </w:tcPr>
          <w:p w14:paraId="5823B318" w14:textId="77777777" w:rsidR="00C77FE4" w:rsidRPr="001C0ACA" w:rsidRDefault="00C77FE4" w:rsidP="0049365F">
            <w:pPr>
              <w:pStyle w:val="TAH"/>
            </w:pPr>
            <w:r>
              <w:t>Region</w:t>
            </w:r>
          </w:p>
        </w:tc>
      </w:tr>
      <w:tr w:rsidR="00C77FE4" w14:paraId="1B988D75" w14:textId="77777777" w:rsidTr="0049365F">
        <w:tc>
          <w:tcPr>
            <w:tcW w:w="1364" w:type="dxa"/>
            <w:vMerge/>
          </w:tcPr>
          <w:p w14:paraId="7E474855" w14:textId="77777777" w:rsidR="00C77FE4" w:rsidRPr="001C0ACA" w:rsidRDefault="00C77FE4" w:rsidP="0049365F">
            <w:pPr>
              <w:pStyle w:val="TAH"/>
            </w:pPr>
          </w:p>
        </w:tc>
        <w:tc>
          <w:tcPr>
            <w:tcW w:w="2179" w:type="dxa"/>
            <w:vMerge/>
          </w:tcPr>
          <w:p w14:paraId="0FAEDCD8" w14:textId="77777777" w:rsidR="00C77FE4" w:rsidRPr="001C0ACA" w:rsidRDefault="00C77FE4" w:rsidP="0049365F">
            <w:pPr>
              <w:pStyle w:val="TAH"/>
            </w:pPr>
          </w:p>
        </w:tc>
        <w:tc>
          <w:tcPr>
            <w:tcW w:w="1672" w:type="dxa"/>
          </w:tcPr>
          <w:p w14:paraId="425AF69A" w14:textId="77777777" w:rsidR="00C77FE4" w:rsidRPr="001C0ACA" w:rsidRDefault="00C77FE4" w:rsidP="0049365F">
            <w:pPr>
              <w:pStyle w:val="TAH"/>
            </w:pPr>
            <w:r w:rsidRPr="001C0ACA">
              <w:t>RB</w:t>
            </w:r>
            <w:r>
              <w:t>start</w:t>
            </w:r>
            <w:r w:rsidRPr="001C0ACA">
              <w:t>*12*SCS</w:t>
            </w:r>
          </w:p>
        </w:tc>
        <w:tc>
          <w:tcPr>
            <w:tcW w:w="1926" w:type="dxa"/>
          </w:tcPr>
          <w:p w14:paraId="36B34B43" w14:textId="77777777" w:rsidR="00C77FE4" w:rsidRPr="001C0ACA" w:rsidRDefault="00C77FE4" w:rsidP="0049365F">
            <w:pPr>
              <w:pStyle w:val="TAH"/>
            </w:pPr>
            <w:r w:rsidRPr="001C0ACA">
              <w:t>LCRB*12*SCS</w:t>
            </w:r>
          </w:p>
        </w:tc>
        <w:tc>
          <w:tcPr>
            <w:tcW w:w="1926" w:type="dxa"/>
          </w:tcPr>
          <w:p w14:paraId="175B1099" w14:textId="77777777" w:rsidR="00C77FE4" w:rsidRPr="001C0ACA" w:rsidRDefault="00C77FE4" w:rsidP="0049365F">
            <w:pPr>
              <w:pStyle w:val="TAH"/>
            </w:pPr>
            <w:r w:rsidRPr="001C0ACA">
              <w:t>A-MPR</w:t>
            </w:r>
          </w:p>
        </w:tc>
      </w:tr>
      <w:tr w:rsidR="00C77FE4" w14:paraId="105C2725" w14:textId="77777777" w:rsidTr="0049365F">
        <w:trPr>
          <w:trHeight w:val="219"/>
        </w:trPr>
        <w:tc>
          <w:tcPr>
            <w:tcW w:w="1364" w:type="dxa"/>
          </w:tcPr>
          <w:p w14:paraId="46778D1B" w14:textId="77777777" w:rsidR="00C77FE4" w:rsidRPr="001C0ACA" w:rsidRDefault="00C77FE4" w:rsidP="0049365F">
            <w:pPr>
              <w:pStyle w:val="TAC"/>
            </w:pPr>
            <w:r>
              <w:t>5</w:t>
            </w:r>
            <w:r w:rsidRPr="001C0ACA">
              <w:t>MHz</w:t>
            </w:r>
          </w:p>
        </w:tc>
        <w:tc>
          <w:tcPr>
            <w:tcW w:w="2179" w:type="dxa"/>
          </w:tcPr>
          <w:p w14:paraId="736D2936" w14:textId="77777777" w:rsidR="00C77FE4" w:rsidRPr="001C0ACA" w:rsidRDefault="00C77FE4" w:rsidP="0049365F">
            <w:pPr>
              <w:pStyle w:val="TAC"/>
            </w:pPr>
            <w:r>
              <w:t>1670.5 &lt;= Fc &lt;= 1672.5</w:t>
            </w:r>
          </w:p>
        </w:tc>
        <w:tc>
          <w:tcPr>
            <w:tcW w:w="1672" w:type="dxa"/>
          </w:tcPr>
          <w:p w14:paraId="3DD2E5BE" w14:textId="77777777" w:rsidR="00C77FE4" w:rsidRPr="001C0ACA" w:rsidRDefault="00C77FE4" w:rsidP="0049365F">
            <w:pPr>
              <w:pStyle w:val="TAC"/>
            </w:pPr>
            <w:r>
              <w:t>&gt;= 3.6</w:t>
            </w:r>
          </w:p>
        </w:tc>
        <w:tc>
          <w:tcPr>
            <w:tcW w:w="1926" w:type="dxa"/>
          </w:tcPr>
          <w:p w14:paraId="5EC47DDE" w14:textId="77777777" w:rsidR="00C77FE4" w:rsidRPr="001C0ACA" w:rsidRDefault="00C77FE4" w:rsidP="0049365F">
            <w:pPr>
              <w:pStyle w:val="TAC"/>
            </w:pPr>
          </w:p>
        </w:tc>
        <w:tc>
          <w:tcPr>
            <w:tcW w:w="1926" w:type="dxa"/>
          </w:tcPr>
          <w:p w14:paraId="331D914E" w14:textId="77777777" w:rsidR="00C77FE4" w:rsidRPr="001C0ACA" w:rsidRDefault="00C77FE4" w:rsidP="0049365F">
            <w:pPr>
              <w:pStyle w:val="TAC"/>
            </w:pPr>
            <w:r>
              <w:t>A1</w:t>
            </w:r>
          </w:p>
        </w:tc>
      </w:tr>
    </w:tbl>
    <w:p w14:paraId="3A5666B2" w14:textId="77777777" w:rsidR="00C77FE4" w:rsidRDefault="00C77FE4" w:rsidP="00C77FE4"/>
    <w:p w14:paraId="1FAE939B" w14:textId="77777777" w:rsidR="00C77FE4" w:rsidRPr="007229B8" w:rsidRDefault="00C77FE4" w:rsidP="00C77FE4">
      <w:pPr>
        <w:pStyle w:val="TH"/>
        <w:rPr>
          <w:lang w:val="en-US"/>
        </w:rPr>
      </w:pPr>
      <w:r>
        <w:rPr>
          <w:lang w:val="en-US"/>
        </w:rPr>
        <w:t xml:space="preserve">Table </w:t>
      </w:r>
      <w:r w:rsidRPr="001F1555">
        <w:rPr>
          <w:lang w:val="en-US"/>
        </w:rPr>
        <w:t>7.4.2.2.2.2.3</w:t>
      </w:r>
      <w:r>
        <w:rPr>
          <w:lang w:val="en-US"/>
        </w:rPr>
        <w:t>-2: A-MPR values for NS_09N</w:t>
      </w:r>
    </w:p>
    <w:tbl>
      <w:tblPr>
        <w:tblStyle w:val="TableGrid"/>
        <w:tblW w:w="0" w:type="auto"/>
        <w:tblInd w:w="2405" w:type="dxa"/>
        <w:tblLook w:val="04A0" w:firstRow="1" w:lastRow="0" w:firstColumn="1" w:lastColumn="0" w:noHBand="0" w:noVBand="1"/>
      </w:tblPr>
      <w:tblGrid>
        <w:gridCol w:w="1985"/>
        <w:gridCol w:w="1842"/>
        <w:gridCol w:w="1843"/>
      </w:tblGrid>
      <w:tr w:rsidR="00C77FE4" w14:paraId="54B15A96" w14:textId="77777777" w:rsidTr="0049365F">
        <w:tc>
          <w:tcPr>
            <w:tcW w:w="1985" w:type="dxa"/>
          </w:tcPr>
          <w:p w14:paraId="07616C17" w14:textId="77777777" w:rsidR="00C77FE4" w:rsidRPr="00B876F7" w:rsidRDefault="00C77FE4" w:rsidP="0049365F">
            <w:pPr>
              <w:pStyle w:val="TAH"/>
            </w:pPr>
          </w:p>
        </w:tc>
        <w:tc>
          <w:tcPr>
            <w:tcW w:w="1842" w:type="dxa"/>
          </w:tcPr>
          <w:p w14:paraId="3F7C6C79" w14:textId="77777777" w:rsidR="00C77FE4" w:rsidRPr="00B876F7" w:rsidRDefault="00C77FE4" w:rsidP="0049365F">
            <w:pPr>
              <w:pStyle w:val="TAH"/>
            </w:pPr>
            <w:r>
              <w:t>Modulation</w:t>
            </w:r>
          </w:p>
        </w:tc>
        <w:tc>
          <w:tcPr>
            <w:tcW w:w="1843" w:type="dxa"/>
          </w:tcPr>
          <w:p w14:paraId="235A27B0" w14:textId="77777777" w:rsidR="00C77FE4" w:rsidRPr="00B876F7" w:rsidRDefault="00C77FE4" w:rsidP="0049365F">
            <w:pPr>
              <w:pStyle w:val="TAH"/>
            </w:pPr>
            <w:r>
              <w:t>A1</w:t>
            </w:r>
          </w:p>
        </w:tc>
      </w:tr>
      <w:tr w:rsidR="00C77FE4" w14:paraId="43A13BFB" w14:textId="77777777" w:rsidTr="0049365F">
        <w:tc>
          <w:tcPr>
            <w:tcW w:w="1985" w:type="dxa"/>
            <w:vMerge w:val="restart"/>
          </w:tcPr>
          <w:p w14:paraId="32ED098E" w14:textId="77777777" w:rsidR="00C77FE4" w:rsidRDefault="00C77FE4" w:rsidP="0049365F">
            <w:pPr>
              <w:pStyle w:val="TAC"/>
            </w:pPr>
            <w:r>
              <w:t>DFT-s-OFDM</w:t>
            </w:r>
          </w:p>
        </w:tc>
        <w:tc>
          <w:tcPr>
            <w:tcW w:w="1842" w:type="dxa"/>
          </w:tcPr>
          <w:p w14:paraId="4A9456FD" w14:textId="77777777" w:rsidR="00C77FE4" w:rsidRDefault="00C77FE4" w:rsidP="0049365F">
            <w:pPr>
              <w:pStyle w:val="TAC"/>
            </w:pPr>
            <w:r>
              <w:t>Pi/2 BPSK</w:t>
            </w:r>
          </w:p>
        </w:tc>
        <w:tc>
          <w:tcPr>
            <w:tcW w:w="1843" w:type="dxa"/>
          </w:tcPr>
          <w:p w14:paraId="37DA0FE9" w14:textId="77777777" w:rsidR="00C77FE4" w:rsidRDefault="00C77FE4" w:rsidP="0049365F">
            <w:pPr>
              <w:pStyle w:val="TAC"/>
            </w:pPr>
            <w:r>
              <w:t>1</w:t>
            </w:r>
          </w:p>
        </w:tc>
      </w:tr>
      <w:tr w:rsidR="00C77FE4" w14:paraId="0F77F913" w14:textId="77777777" w:rsidTr="0049365F">
        <w:tc>
          <w:tcPr>
            <w:tcW w:w="1985" w:type="dxa"/>
            <w:vMerge/>
          </w:tcPr>
          <w:p w14:paraId="1B86D9F6" w14:textId="77777777" w:rsidR="00C77FE4" w:rsidRDefault="00C77FE4" w:rsidP="0049365F">
            <w:pPr>
              <w:pStyle w:val="TAC"/>
            </w:pPr>
          </w:p>
        </w:tc>
        <w:tc>
          <w:tcPr>
            <w:tcW w:w="1842" w:type="dxa"/>
          </w:tcPr>
          <w:p w14:paraId="1F647AAD" w14:textId="77777777" w:rsidR="00C77FE4" w:rsidRDefault="00C77FE4" w:rsidP="0049365F">
            <w:pPr>
              <w:pStyle w:val="TAC"/>
            </w:pPr>
            <w:r>
              <w:t>QPSK</w:t>
            </w:r>
          </w:p>
        </w:tc>
        <w:tc>
          <w:tcPr>
            <w:tcW w:w="1843" w:type="dxa"/>
          </w:tcPr>
          <w:p w14:paraId="6CC2FD30" w14:textId="77777777" w:rsidR="00C77FE4" w:rsidRDefault="00C77FE4" w:rsidP="0049365F">
            <w:pPr>
              <w:pStyle w:val="TAC"/>
            </w:pPr>
            <w:r>
              <w:t>1.5</w:t>
            </w:r>
          </w:p>
        </w:tc>
      </w:tr>
      <w:tr w:rsidR="00C77FE4" w14:paraId="046D757C" w14:textId="77777777" w:rsidTr="0049365F">
        <w:tc>
          <w:tcPr>
            <w:tcW w:w="1985" w:type="dxa"/>
            <w:vMerge/>
          </w:tcPr>
          <w:p w14:paraId="089B1144" w14:textId="77777777" w:rsidR="00C77FE4" w:rsidRDefault="00C77FE4" w:rsidP="0049365F">
            <w:pPr>
              <w:pStyle w:val="TAC"/>
            </w:pPr>
          </w:p>
        </w:tc>
        <w:tc>
          <w:tcPr>
            <w:tcW w:w="1842" w:type="dxa"/>
          </w:tcPr>
          <w:p w14:paraId="3FF21C7E" w14:textId="77777777" w:rsidR="00C77FE4" w:rsidRDefault="00C77FE4" w:rsidP="0049365F">
            <w:pPr>
              <w:pStyle w:val="TAC"/>
            </w:pPr>
            <w:r>
              <w:t>16QAM</w:t>
            </w:r>
          </w:p>
        </w:tc>
        <w:tc>
          <w:tcPr>
            <w:tcW w:w="1843" w:type="dxa"/>
          </w:tcPr>
          <w:p w14:paraId="463BEFDB" w14:textId="77777777" w:rsidR="00C77FE4" w:rsidRDefault="00C77FE4" w:rsidP="0049365F">
            <w:pPr>
              <w:pStyle w:val="TAC"/>
            </w:pPr>
            <w:r>
              <w:t>1.5</w:t>
            </w:r>
          </w:p>
        </w:tc>
      </w:tr>
      <w:tr w:rsidR="00C77FE4" w14:paraId="46952CCD" w14:textId="77777777" w:rsidTr="0049365F">
        <w:tc>
          <w:tcPr>
            <w:tcW w:w="1985" w:type="dxa"/>
            <w:vMerge/>
          </w:tcPr>
          <w:p w14:paraId="7640D01D" w14:textId="77777777" w:rsidR="00C77FE4" w:rsidRDefault="00C77FE4" w:rsidP="0049365F">
            <w:pPr>
              <w:pStyle w:val="TAC"/>
            </w:pPr>
          </w:p>
        </w:tc>
        <w:tc>
          <w:tcPr>
            <w:tcW w:w="1842" w:type="dxa"/>
          </w:tcPr>
          <w:p w14:paraId="2F7CDFF9" w14:textId="77777777" w:rsidR="00C77FE4" w:rsidRDefault="00C77FE4" w:rsidP="0049365F">
            <w:pPr>
              <w:pStyle w:val="TAC"/>
            </w:pPr>
            <w:r>
              <w:t>64QAM</w:t>
            </w:r>
          </w:p>
        </w:tc>
        <w:tc>
          <w:tcPr>
            <w:tcW w:w="1843" w:type="dxa"/>
          </w:tcPr>
          <w:p w14:paraId="64A91B9C" w14:textId="77777777" w:rsidR="00C77FE4" w:rsidRDefault="00C77FE4" w:rsidP="0049365F">
            <w:pPr>
              <w:pStyle w:val="TAC"/>
            </w:pPr>
            <w:r>
              <w:t>2</w:t>
            </w:r>
          </w:p>
        </w:tc>
      </w:tr>
      <w:tr w:rsidR="00C77FE4" w14:paraId="22A10672" w14:textId="77777777" w:rsidTr="0049365F">
        <w:tc>
          <w:tcPr>
            <w:tcW w:w="1985" w:type="dxa"/>
            <w:vMerge w:val="restart"/>
          </w:tcPr>
          <w:p w14:paraId="63E49B59" w14:textId="77777777" w:rsidR="00C77FE4" w:rsidRDefault="00C77FE4" w:rsidP="0049365F">
            <w:pPr>
              <w:pStyle w:val="TAC"/>
            </w:pPr>
            <w:r>
              <w:t>CP-OFDM</w:t>
            </w:r>
          </w:p>
        </w:tc>
        <w:tc>
          <w:tcPr>
            <w:tcW w:w="1842" w:type="dxa"/>
          </w:tcPr>
          <w:p w14:paraId="54288E3B" w14:textId="77777777" w:rsidR="00C77FE4" w:rsidRDefault="00C77FE4" w:rsidP="0049365F">
            <w:pPr>
              <w:pStyle w:val="TAC"/>
            </w:pPr>
            <w:r>
              <w:t>QPSK</w:t>
            </w:r>
          </w:p>
        </w:tc>
        <w:tc>
          <w:tcPr>
            <w:tcW w:w="1843" w:type="dxa"/>
          </w:tcPr>
          <w:p w14:paraId="32E552AA" w14:textId="77777777" w:rsidR="00C77FE4" w:rsidRDefault="00C77FE4" w:rsidP="0049365F">
            <w:pPr>
              <w:pStyle w:val="TAC"/>
            </w:pPr>
            <w:r>
              <w:t>3.0</w:t>
            </w:r>
          </w:p>
        </w:tc>
      </w:tr>
      <w:tr w:rsidR="00C77FE4" w14:paraId="104212AB" w14:textId="77777777" w:rsidTr="0049365F">
        <w:tc>
          <w:tcPr>
            <w:tcW w:w="1985" w:type="dxa"/>
            <w:vMerge/>
          </w:tcPr>
          <w:p w14:paraId="16811038" w14:textId="77777777" w:rsidR="00C77FE4" w:rsidRDefault="00C77FE4" w:rsidP="0049365F">
            <w:pPr>
              <w:pStyle w:val="TAC"/>
            </w:pPr>
          </w:p>
        </w:tc>
        <w:tc>
          <w:tcPr>
            <w:tcW w:w="1842" w:type="dxa"/>
          </w:tcPr>
          <w:p w14:paraId="7057EEC9" w14:textId="77777777" w:rsidR="00C77FE4" w:rsidRDefault="00C77FE4" w:rsidP="0049365F">
            <w:pPr>
              <w:pStyle w:val="TAC"/>
            </w:pPr>
            <w:r>
              <w:t>16QAM</w:t>
            </w:r>
          </w:p>
        </w:tc>
        <w:tc>
          <w:tcPr>
            <w:tcW w:w="1843" w:type="dxa"/>
          </w:tcPr>
          <w:p w14:paraId="787088EE" w14:textId="77777777" w:rsidR="00C77FE4" w:rsidRDefault="00C77FE4" w:rsidP="0049365F">
            <w:pPr>
              <w:pStyle w:val="TAC"/>
            </w:pPr>
            <w:r>
              <w:t>3</w:t>
            </w:r>
          </w:p>
        </w:tc>
      </w:tr>
      <w:tr w:rsidR="00C77FE4" w14:paraId="195441B1" w14:textId="77777777" w:rsidTr="0049365F">
        <w:tc>
          <w:tcPr>
            <w:tcW w:w="1985" w:type="dxa"/>
            <w:vMerge/>
          </w:tcPr>
          <w:p w14:paraId="51D2D581" w14:textId="77777777" w:rsidR="00C77FE4" w:rsidRDefault="00C77FE4" w:rsidP="0049365F">
            <w:pPr>
              <w:pStyle w:val="TAC"/>
            </w:pPr>
          </w:p>
        </w:tc>
        <w:tc>
          <w:tcPr>
            <w:tcW w:w="1842" w:type="dxa"/>
          </w:tcPr>
          <w:p w14:paraId="20559639" w14:textId="77777777" w:rsidR="00C77FE4" w:rsidRDefault="00C77FE4" w:rsidP="0049365F">
            <w:pPr>
              <w:pStyle w:val="TAC"/>
            </w:pPr>
            <w:r>
              <w:t>64QAM</w:t>
            </w:r>
          </w:p>
        </w:tc>
        <w:tc>
          <w:tcPr>
            <w:tcW w:w="1843" w:type="dxa"/>
          </w:tcPr>
          <w:p w14:paraId="0E70D2D1" w14:textId="77777777" w:rsidR="00C77FE4" w:rsidRDefault="00C77FE4" w:rsidP="0049365F">
            <w:pPr>
              <w:pStyle w:val="TAC"/>
            </w:pPr>
            <w:r>
              <w:t>3</w:t>
            </w:r>
          </w:p>
        </w:tc>
      </w:tr>
    </w:tbl>
    <w:p w14:paraId="5068EBC1" w14:textId="77777777" w:rsidR="00C77FE4" w:rsidRPr="001F1555" w:rsidRDefault="00C77FE4" w:rsidP="00C77FE4">
      <w:pPr>
        <w:rPr>
          <w:lang w:val="en-US"/>
        </w:rPr>
      </w:pPr>
    </w:p>
    <w:p w14:paraId="64293DC0" w14:textId="77777777" w:rsidR="00C77FE4" w:rsidRDefault="00C77FE4" w:rsidP="00C77FE4">
      <w:pPr>
        <w:pStyle w:val="H6"/>
        <w:rPr>
          <w:lang w:val="en-US"/>
        </w:rPr>
      </w:pPr>
      <w:r w:rsidRPr="00DB7056">
        <w:rPr>
          <w:lang w:val="en-US"/>
        </w:rPr>
        <w:t>7.4.2.2.2.2</w:t>
      </w:r>
      <w:r>
        <w:rPr>
          <w:lang w:val="en-US"/>
        </w:rPr>
        <w:t>.4</w:t>
      </w:r>
      <w:r>
        <w:rPr>
          <w:lang w:val="en-US"/>
        </w:rPr>
        <w:tab/>
        <w:t>A-MPR for NS_10N and NS_14N</w:t>
      </w:r>
    </w:p>
    <w:p w14:paraId="1D32EB82" w14:textId="77777777" w:rsidR="00C77FE4" w:rsidRDefault="00C77FE4" w:rsidP="00C77FE4">
      <w:pPr>
        <w:pStyle w:val="TH"/>
        <w:rPr>
          <w:lang w:val="en-US"/>
        </w:rPr>
      </w:pPr>
      <w:r>
        <w:rPr>
          <w:lang w:val="en-US"/>
        </w:rPr>
        <w:t xml:space="preserve">Table </w:t>
      </w:r>
      <w:r w:rsidRPr="001F1555">
        <w:rPr>
          <w:lang w:val="en-US"/>
        </w:rPr>
        <w:t>7.4.2.2.2.2.4</w:t>
      </w:r>
      <w:r>
        <w:rPr>
          <w:lang w:val="en-US"/>
        </w:rPr>
        <w:t xml:space="preserve">-1: </w:t>
      </w:r>
      <w:r w:rsidRPr="008F7A72">
        <w:rPr>
          <w:lang w:val="en-US"/>
        </w:rPr>
        <w:t xml:space="preserve">A-MPR regions for </w:t>
      </w:r>
      <w:r>
        <w:rPr>
          <w:lang w:val="en-US"/>
        </w:rPr>
        <w:t>NS_10N</w:t>
      </w:r>
    </w:p>
    <w:tbl>
      <w:tblPr>
        <w:tblStyle w:val="TableGrid"/>
        <w:tblW w:w="0" w:type="auto"/>
        <w:tblInd w:w="562" w:type="dxa"/>
        <w:tblLook w:val="04A0" w:firstRow="1" w:lastRow="0" w:firstColumn="1" w:lastColumn="0" w:noHBand="0" w:noVBand="1"/>
      </w:tblPr>
      <w:tblGrid>
        <w:gridCol w:w="1136"/>
        <w:gridCol w:w="2267"/>
        <w:gridCol w:w="1814"/>
        <w:gridCol w:w="1926"/>
        <w:gridCol w:w="1926"/>
      </w:tblGrid>
      <w:tr w:rsidR="00C77FE4" w:rsidRPr="00657A2C" w14:paraId="74665B45" w14:textId="77777777" w:rsidTr="0049365F">
        <w:tc>
          <w:tcPr>
            <w:tcW w:w="1136" w:type="dxa"/>
            <w:vMerge w:val="restart"/>
          </w:tcPr>
          <w:p w14:paraId="45819E43" w14:textId="77777777" w:rsidR="00C77FE4" w:rsidRPr="00657A2C" w:rsidRDefault="00C77FE4" w:rsidP="0049365F">
            <w:pPr>
              <w:pStyle w:val="TAH"/>
            </w:pPr>
            <w:r w:rsidRPr="00657A2C">
              <w:t>Channel Bandwidth</w:t>
            </w:r>
          </w:p>
          <w:p w14:paraId="18A1477C" w14:textId="77777777" w:rsidR="00C77FE4" w:rsidRPr="00657A2C" w:rsidRDefault="00C77FE4" w:rsidP="0049365F">
            <w:pPr>
              <w:pStyle w:val="TAH"/>
            </w:pPr>
            <w:r w:rsidRPr="00657A2C">
              <w:t>(MHz)</w:t>
            </w:r>
          </w:p>
          <w:p w14:paraId="7E401D09" w14:textId="77777777" w:rsidR="00C77FE4" w:rsidRPr="00657A2C" w:rsidRDefault="00C77FE4" w:rsidP="0049365F">
            <w:pPr>
              <w:pStyle w:val="TAH"/>
            </w:pPr>
          </w:p>
        </w:tc>
        <w:tc>
          <w:tcPr>
            <w:tcW w:w="2267" w:type="dxa"/>
            <w:vMerge w:val="restart"/>
          </w:tcPr>
          <w:p w14:paraId="7CA6DCEC" w14:textId="77777777" w:rsidR="00C77FE4" w:rsidRPr="00657A2C" w:rsidRDefault="00C77FE4" w:rsidP="0049365F">
            <w:pPr>
              <w:pStyle w:val="TAH"/>
            </w:pPr>
            <w:r w:rsidRPr="00657A2C">
              <w:t xml:space="preserve">Carrier Centre Frequency, Fc </w:t>
            </w:r>
          </w:p>
          <w:p w14:paraId="28765747" w14:textId="77777777" w:rsidR="00C77FE4" w:rsidRPr="00657A2C" w:rsidRDefault="00C77FE4" w:rsidP="0049365F">
            <w:pPr>
              <w:pStyle w:val="TAH"/>
            </w:pPr>
            <w:r w:rsidRPr="00657A2C">
              <w:t>(MHz)</w:t>
            </w:r>
          </w:p>
          <w:p w14:paraId="5EFEF6EA" w14:textId="77777777" w:rsidR="00C77FE4" w:rsidRPr="00657A2C" w:rsidRDefault="00C77FE4" w:rsidP="0049365F">
            <w:pPr>
              <w:pStyle w:val="TAH"/>
            </w:pPr>
          </w:p>
        </w:tc>
        <w:tc>
          <w:tcPr>
            <w:tcW w:w="5666" w:type="dxa"/>
            <w:gridSpan w:val="3"/>
          </w:tcPr>
          <w:p w14:paraId="76534AB8" w14:textId="77777777" w:rsidR="00C77FE4" w:rsidRPr="00657A2C" w:rsidRDefault="00C77FE4" w:rsidP="0049365F">
            <w:pPr>
              <w:pStyle w:val="TAH"/>
            </w:pPr>
            <w:r w:rsidRPr="00657A2C">
              <w:t>Region</w:t>
            </w:r>
          </w:p>
        </w:tc>
      </w:tr>
      <w:tr w:rsidR="00C77FE4" w:rsidRPr="00657A2C" w14:paraId="134F1B90" w14:textId="77777777" w:rsidTr="0049365F">
        <w:tc>
          <w:tcPr>
            <w:tcW w:w="1136" w:type="dxa"/>
            <w:vMerge/>
          </w:tcPr>
          <w:p w14:paraId="15C84B99" w14:textId="77777777" w:rsidR="00C77FE4" w:rsidRPr="00657A2C" w:rsidRDefault="00C77FE4" w:rsidP="0049365F">
            <w:pPr>
              <w:pStyle w:val="TAH"/>
            </w:pPr>
          </w:p>
        </w:tc>
        <w:tc>
          <w:tcPr>
            <w:tcW w:w="2267" w:type="dxa"/>
            <w:vMerge/>
          </w:tcPr>
          <w:p w14:paraId="4008E4DA" w14:textId="77777777" w:rsidR="00C77FE4" w:rsidRPr="00657A2C" w:rsidRDefault="00C77FE4" w:rsidP="0049365F">
            <w:pPr>
              <w:pStyle w:val="TAH"/>
            </w:pPr>
          </w:p>
        </w:tc>
        <w:tc>
          <w:tcPr>
            <w:tcW w:w="1814" w:type="dxa"/>
          </w:tcPr>
          <w:p w14:paraId="304068D8" w14:textId="77777777" w:rsidR="00C77FE4" w:rsidRPr="00657A2C" w:rsidRDefault="00C77FE4" w:rsidP="0049365F">
            <w:pPr>
              <w:pStyle w:val="TAH"/>
            </w:pPr>
            <w:r w:rsidRPr="00657A2C">
              <w:t>RBstart*12*SCS</w:t>
            </w:r>
          </w:p>
        </w:tc>
        <w:tc>
          <w:tcPr>
            <w:tcW w:w="1926" w:type="dxa"/>
          </w:tcPr>
          <w:p w14:paraId="320304A8" w14:textId="77777777" w:rsidR="00C77FE4" w:rsidRPr="00657A2C" w:rsidRDefault="00C77FE4" w:rsidP="0049365F">
            <w:pPr>
              <w:pStyle w:val="TAH"/>
            </w:pPr>
            <w:r w:rsidRPr="00657A2C">
              <w:t>LCRB*12*SCS</w:t>
            </w:r>
          </w:p>
        </w:tc>
        <w:tc>
          <w:tcPr>
            <w:tcW w:w="1926" w:type="dxa"/>
          </w:tcPr>
          <w:p w14:paraId="38D660DF" w14:textId="77777777" w:rsidR="00C77FE4" w:rsidRPr="00657A2C" w:rsidRDefault="00C77FE4" w:rsidP="0049365F">
            <w:pPr>
              <w:pStyle w:val="TAH"/>
            </w:pPr>
            <w:r w:rsidRPr="00657A2C">
              <w:t>A-MPR</w:t>
            </w:r>
          </w:p>
        </w:tc>
      </w:tr>
      <w:tr w:rsidR="00C77FE4" w:rsidRPr="00657A2C" w14:paraId="1BB3AE89" w14:textId="77777777" w:rsidTr="0049365F">
        <w:trPr>
          <w:trHeight w:val="219"/>
        </w:trPr>
        <w:tc>
          <w:tcPr>
            <w:tcW w:w="1136" w:type="dxa"/>
            <w:vMerge w:val="restart"/>
          </w:tcPr>
          <w:p w14:paraId="5CE120E7" w14:textId="77777777" w:rsidR="00C77FE4" w:rsidRPr="00657A2C" w:rsidRDefault="00C77FE4" w:rsidP="0049365F">
            <w:pPr>
              <w:pStyle w:val="TAC"/>
            </w:pPr>
            <w:r w:rsidRPr="00657A2C">
              <w:t>5MHz</w:t>
            </w:r>
          </w:p>
        </w:tc>
        <w:tc>
          <w:tcPr>
            <w:tcW w:w="2267" w:type="dxa"/>
          </w:tcPr>
          <w:p w14:paraId="43B82399" w14:textId="77777777" w:rsidR="00C77FE4" w:rsidRPr="00657A2C" w:rsidRDefault="00C77FE4" w:rsidP="0049365F">
            <w:pPr>
              <w:pStyle w:val="TAC"/>
            </w:pPr>
            <w:r w:rsidRPr="00657A2C">
              <w:t xml:space="preserve">1629 &lt;= Fc &lt; 1632.5 </w:t>
            </w:r>
          </w:p>
        </w:tc>
        <w:tc>
          <w:tcPr>
            <w:tcW w:w="1814" w:type="dxa"/>
          </w:tcPr>
          <w:p w14:paraId="0A3A6AB8" w14:textId="77777777" w:rsidR="00C77FE4" w:rsidRPr="00657A2C" w:rsidRDefault="00C77FE4" w:rsidP="0049365F">
            <w:pPr>
              <w:pStyle w:val="TAC"/>
            </w:pPr>
            <w:r w:rsidRPr="00657A2C">
              <w:t>&lt;= 0.9</w:t>
            </w:r>
          </w:p>
        </w:tc>
        <w:tc>
          <w:tcPr>
            <w:tcW w:w="1926" w:type="dxa"/>
          </w:tcPr>
          <w:p w14:paraId="7E1CC8EA" w14:textId="77777777" w:rsidR="00C77FE4" w:rsidRPr="00657A2C" w:rsidRDefault="00C77FE4" w:rsidP="0049365F">
            <w:pPr>
              <w:pStyle w:val="TAC"/>
            </w:pPr>
          </w:p>
        </w:tc>
        <w:tc>
          <w:tcPr>
            <w:tcW w:w="1926" w:type="dxa"/>
          </w:tcPr>
          <w:p w14:paraId="3154C26D" w14:textId="77777777" w:rsidR="00C77FE4" w:rsidRPr="00657A2C" w:rsidRDefault="00C77FE4" w:rsidP="0049365F">
            <w:pPr>
              <w:pStyle w:val="TAC"/>
            </w:pPr>
            <w:r w:rsidRPr="00657A2C">
              <w:t>A1</w:t>
            </w:r>
          </w:p>
        </w:tc>
      </w:tr>
      <w:tr w:rsidR="00C77FE4" w:rsidRPr="00657A2C" w14:paraId="52BC9EAF" w14:textId="77777777" w:rsidTr="0049365F">
        <w:tc>
          <w:tcPr>
            <w:tcW w:w="1136" w:type="dxa"/>
            <w:vMerge/>
          </w:tcPr>
          <w:p w14:paraId="573B7690" w14:textId="77777777" w:rsidR="00C77FE4" w:rsidRPr="00657A2C" w:rsidRDefault="00C77FE4" w:rsidP="0049365F">
            <w:pPr>
              <w:pStyle w:val="TAC"/>
            </w:pPr>
          </w:p>
        </w:tc>
        <w:tc>
          <w:tcPr>
            <w:tcW w:w="2267" w:type="dxa"/>
            <w:vMerge w:val="restart"/>
          </w:tcPr>
          <w:p w14:paraId="1F406661" w14:textId="77777777" w:rsidR="00C77FE4" w:rsidRPr="00657A2C" w:rsidRDefault="00C77FE4" w:rsidP="0049365F">
            <w:pPr>
              <w:pStyle w:val="TAC"/>
            </w:pPr>
            <w:r w:rsidRPr="00657A2C">
              <w:t>1654&lt; Fc &lt;= 1658</w:t>
            </w:r>
          </w:p>
        </w:tc>
        <w:tc>
          <w:tcPr>
            <w:tcW w:w="1814" w:type="dxa"/>
          </w:tcPr>
          <w:p w14:paraId="04A45894" w14:textId="77777777" w:rsidR="00C77FE4" w:rsidRPr="00657A2C" w:rsidRDefault="00C77FE4" w:rsidP="0049365F">
            <w:pPr>
              <w:pStyle w:val="TAC"/>
            </w:pPr>
            <w:r w:rsidRPr="00657A2C">
              <w:t>&gt;= 3.24</w:t>
            </w:r>
          </w:p>
        </w:tc>
        <w:tc>
          <w:tcPr>
            <w:tcW w:w="1926" w:type="dxa"/>
          </w:tcPr>
          <w:p w14:paraId="2FE6E83A" w14:textId="77777777" w:rsidR="00C77FE4" w:rsidRPr="00657A2C" w:rsidRDefault="00C77FE4" w:rsidP="0049365F">
            <w:pPr>
              <w:pStyle w:val="TAC"/>
            </w:pPr>
          </w:p>
        </w:tc>
        <w:tc>
          <w:tcPr>
            <w:tcW w:w="1926" w:type="dxa"/>
          </w:tcPr>
          <w:p w14:paraId="4867D754" w14:textId="77777777" w:rsidR="00C77FE4" w:rsidRPr="00657A2C" w:rsidRDefault="00C77FE4" w:rsidP="0049365F">
            <w:pPr>
              <w:pStyle w:val="TAC"/>
            </w:pPr>
            <w:r w:rsidRPr="00657A2C">
              <w:t>A1</w:t>
            </w:r>
          </w:p>
        </w:tc>
      </w:tr>
      <w:tr w:rsidR="00C77FE4" w:rsidRPr="00657A2C" w14:paraId="66A73BFB" w14:textId="77777777" w:rsidTr="0049365F">
        <w:tc>
          <w:tcPr>
            <w:tcW w:w="1136" w:type="dxa"/>
            <w:vMerge/>
          </w:tcPr>
          <w:p w14:paraId="2920925E" w14:textId="77777777" w:rsidR="00C77FE4" w:rsidRPr="00657A2C" w:rsidRDefault="00C77FE4" w:rsidP="0049365F">
            <w:pPr>
              <w:pStyle w:val="TAC"/>
            </w:pPr>
          </w:p>
        </w:tc>
        <w:tc>
          <w:tcPr>
            <w:tcW w:w="2267" w:type="dxa"/>
            <w:vMerge/>
          </w:tcPr>
          <w:p w14:paraId="619BDE1D" w14:textId="77777777" w:rsidR="00C77FE4" w:rsidRPr="00657A2C" w:rsidRDefault="00C77FE4" w:rsidP="0049365F">
            <w:pPr>
              <w:pStyle w:val="TAC"/>
            </w:pPr>
          </w:p>
        </w:tc>
        <w:tc>
          <w:tcPr>
            <w:tcW w:w="1814" w:type="dxa"/>
          </w:tcPr>
          <w:p w14:paraId="33A4E0B1" w14:textId="77777777" w:rsidR="00C77FE4" w:rsidRPr="00657A2C" w:rsidRDefault="00C77FE4" w:rsidP="0049365F">
            <w:pPr>
              <w:pStyle w:val="TAC"/>
            </w:pPr>
          </w:p>
        </w:tc>
        <w:tc>
          <w:tcPr>
            <w:tcW w:w="1926" w:type="dxa"/>
          </w:tcPr>
          <w:p w14:paraId="574CBE31" w14:textId="77777777" w:rsidR="00C77FE4" w:rsidRPr="00657A2C" w:rsidRDefault="00C77FE4" w:rsidP="0049365F">
            <w:pPr>
              <w:pStyle w:val="TAC"/>
            </w:pPr>
            <w:r w:rsidRPr="00657A2C">
              <w:t>&gt;= 3.24</w:t>
            </w:r>
          </w:p>
        </w:tc>
        <w:tc>
          <w:tcPr>
            <w:tcW w:w="1926" w:type="dxa"/>
          </w:tcPr>
          <w:p w14:paraId="36293A1D" w14:textId="77777777" w:rsidR="00C77FE4" w:rsidRPr="00657A2C" w:rsidRDefault="00C77FE4" w:rsidP="0049365F">
            <w:pPr>
              <w:pStyle w:val="TAC"/>
            </w:pPr>
            <w:r w:rsidRPr="00657A2C">
              <w:t>A1</w:t>
            </w:r>
          </w:p>
        </w:tc>
      </w:tr>
      <w:tr w:rsidR="00C77FE4" w:rsidRPr="00657A2C" w14:paraId="46858431" w14:textId="77777777" w:rsidTr="0049365F">
        <w:tc>
          <w:tcPr>
            <w:tcW w:w="1136" w:type="dxa"/>
            <w:vMerge w:val="restart"/>
          </w:tcPr>
          <w:p w14:paraId="38B4F708" w14:textId="77777777" w:rsidR="00C77FE4" w:rsidRPr="00657A2C" w:rsidRDefault="00C77FE4" w:rsidP="0049365F">
            <w:pPr>
              <w:pStyle w:val="TAC"/>
            </w:pPr>
            <w:r w:rsidRPr="00657A2C">
              <w:t>10MHz</w:t>
            </w:r>
          </w:p>
        </w:tc>
        <w:tc>
          <w:tcPr>
            <w:tcW w:w="2267" w:type="dxa"/>
            <w:vMerge w:val="restart"/>
          </w:tcPr>
          <w:p w14:paraId="1175C87F" w14:textId="77777777" w:rsidR="00C77FE4" w:rsidRPr="00657A2C" w:rsidRDefault="00C77FE4" w:rsidP="0049365F">
            <w:pPr>
              <w:pStyle w:val="TAC"/>
            </w:pPr>
            <w:r w:rsidRPr="00657A2C">
              <w:t xml:space="preserve">1631.5 &lt;= Fc &lt; 1636 </w:t>
            </w:r>
          </w:p>
        </w:tc>
        <w:tc>
          <w:tcPr>
            <w:tcW w:w="1814" w:type="dxa"/>
          </w:tcPr>
          <w:p w14:paraId="6E997AC3" w14:textId="77777777" w:rsidR="00C77FE4" w:rsidRPr="00657A2C" w:rsidRDefault="00C77FE4" w:rsidP="0049365F">
            <w:pPr>
              <w:pStyle w:val="TAC"/>
            </w:pPr>
            <w:r w:rsidRPr="00657A2C">
              <w:t>&lt;= 2.7</w:t>
            </w:r>
          </w:p>
        </w:tc>
        <w:tc>
          <w:tcPr>
            <w:tcW w:w="1926" w:type="dxa"/>
          </w:tcPr>
          <w:p w14:paraId="110787C0" w14:textId="77777777" w:rsidR="00C77FE4" w:rsidRPr="00657A2C" w:rsidRDefault="00C77FE4" w:rsidP="0049365F">
            <w:pPr>
              <w:pStyle w:val="TAC"/>
            </w:pPr>
            <w:r w:rsidRPr="00657A2C">
              <w:t>&lt; 7.2</w:t>
            </w:r>
          </w:p>
        </w:tc>
        <w:tc>
          <w:tcPr>
            <w:tcW w:w="1926" w:type="dxa"/>
          </w:tcPr>
          <w:p w14:paraId="68EF7C6E" w14:textId="77777777" w:rsidR="00C77FE4" w:rsidRPr="00657A2C" w:rsidRDefault="00C77FE4" w:rsidP="0049365F">
            <w:pPr>
              <w:pStyle w:val="TAC"/>
            </w:pPr>
            <w:r w:rsidRPr="00657A2C">
              <w:t>A1</w:t>
            </w:r>
          </w:p>
        </w:tc>
      </w:tr>
      <w:tr w:rsidR="00C77FE4" w:rsidRPr="00657A2C" w14:paraId="4805AC29" w14:textId="77777777" w:rsidTr="0049365F">
        <w:tc>
          <w:tcPr>
            <w:tcW w:w="1136" w:type="dxa"/>
            <w:vMerge/>
          </w:tcPr>
          <w:p w14:paraId="0B2D2BCA" w14:textId="77777777" w:rsidR="00C77FE4" w:rsidRPr="00657A2C" w:rsidRDefault="00C77FE4" w:rsidP="0049365F">
            <w:pPr>
              <w:pStyle w:val="TAC"/>
            </w:pPr>
          </w:p>
        </w:tc>
        <w:tc>
          <w:tcPr>
            <w:tcW w:w="2267" w:type="dxa"/>
            <w:vMerge/>
          </w:tcPr>
          <w:p w14:paraId="5EF58BA5" w14:textId="77777777" w:rsidR="00C77FE4" w:rsidRPr="00657A2C" w:rsidRDefault="00C77FE4" w:rsidP="0049365F">
            <w:pPr>
              <w:pStyle w:val="TAC"/>
            </w:pPr>
          </w:p>
        </w:tc>
        <w:tc>
          <w:tcPr>
            <w:tcW w:w="1814" w:type="dxa"/>
          </w:tcPr>
          <w:p w14:paraId="0CFB19AD" w14:textId="77777777" w:rsidR="00C77FE4" w:rsidRPr="00657A2C" w:rsidRDefault="00C77FE4" w:rsidP="0049365F">
            <w:pPr>
              <w:pStyle w:val="TAC"/>
            </w:pPr>
          </w:p>
        </w:tc>
        <w:tc>
          <w:tcPr>
            <w:tcW w:w="1926" w:type="dxa"/>
          </w:tcPr>
          <w:p w14:paraId="1814C86F" w14:textId="77777777" w:rsidR="00C77FE4" w:rsidRPr="00657A2C" w:rsidRDefault="00C77FE4" w:rsidP="0049365F">
            <w:pPr>
              <w:pStyle w:val="TAC"/>
            </w:pPr>
            <w:r w:rsidRPr="00657A2C">
              <w:t>&gt;= 7.2</w:t>
            </w:r>
          </w:p>
        </w:tc>
        <w:tc>
          <w:tcPr>
            <w:tcW w:w="1926" w:type="dxa"/>
          </w:tcPr>
          <w:p w14:paraId="705A01D8" w14:textId="77777777" w:rsidR="00C77FE4" w:rsidRPr="00657A2C" w:rsidRDefault="00C77FE4" w:rsidP="0049365F">
            <w:pPr>
              <w:pStyle w:val="TAC"/>
            </w:pPr>
            <w:r w:rsidRPr="00657A2C">
              <w:t>A2</w:t>
            </w:r>
          </w:p>
        </w:tc>
      </w:tr>
      <w:tr w:rsidR="00C77FE4" w:rsidRPr="00657A2C" w14:paraId="6772BC11" w14:textId="77777777" w:rsidTr="0049365F">
        <w:tc>
          <w:tcPr>
            <w:tcW w:w="1136" w:type="dxa"/>
            <w:vMerge/>
          </w:tcPr>
          <w:p w14:paraId="1CAA81EE" w14:textId="77777777" w:rsidR="00C77FE4" w:rsidRPr="00657A2C" w:rsidRDefault="00C77FE4" w:rsidP="0049365F">
            <w:pPr>
              <w:pStyle w:val="TAC"/>
            </w:pPr>
          </w:p>
        </w:tc>
        <w:tc>
          <w:tcPr>
            <w:tcW w:w="2267" w:type="dxa"/>
            <w:vMerge w:val="restart"/>
          </w:tcPr>
          <w:p w14:paraId="5447438D" w14:textId="77777777" w:rsidR="00C77FE4" w:rsidRPr="00657A2C" w:rsidRDefault="00C77FE4" w:rsidP="0049365F">
            <w:pPr>
              <w:pStyle w:val="TAC"/>
            </w:pPr>
            <w:r w:rsidRPr="00657A2C">
              <w:t>1650 &lt; Fc &lt;= 1655.5</w:t>
            </w:r>
          </w:p>
        </w:tc>
        <w:tc>
          <w:tcPr>
            <w:tcW w:w="1814" w:type="dxa"/>
          </w:tcPr>
          <w:p w14:paraId="4CF76BFD" w14:textId="77777777" w:rsidR="00C77FE4" w:rsidRPr="00657A2C" w:rsidRDefault="00C77FE4" w:rsidP="0049365F">
            <w:pPr>
              <w:pStyle w:val="TAC"/>
            </w:pPr>
            <w:r w:rsidRPr="00657A2C">
              <w:t>&gt;= 6.84</w:t>
            </w:r>
          </w:p>
        </w:tc>
        <w:tc>
          <w:tcPr>
            <w:tcW w:w="1926" w:type="dxa"/>
          </w:tcPr>
          <w:p w14:paraId="4AF694BD" w14:textId="77777777" w:rsidR="00C77FE4" w:rsidRPr="00657A2C" w:rsidRDefault="00C77FE4" w:rsidP="0049365F">
            <w:pPr>
              <w:pStyle w:val="TAC"/>
            </w:pPr>
          </w:p>
        </w:tc>
        <w:tc>
          <w:tcPr>
            <w:tcW w:w="1926" w:type="dxa"/>
          </w:tcPr>
          <w:p w14:paraId="70B4E99A" w14:textId="77777777" w:rsidR="00C77FE4" w:rsidRPr="00657A2C" w:rsidRDefault="00C77FE4" w:rsidP="0049365F">
            <w:pPr>
              <w:pStyle w:val="TAC"/>
            </w:pPr>
            <w:r w:rsidRPr="00657A2C">
              <w:t>A3</w:t>
            </w:r>
          </w:p>
        </w:tc>
      </w:tr>
      <w:tr w:rsidR="00C77FE4" w:rsidRPr="00657A2C" w14:paraId="347032AF" w14:textId="77777777" w:rsidTr="0049365F">
        <w:tc>
          <w:tcPr>
            <w:tcW w:w="1136" w:type="dxa"/>
            <w:vMerge/>
          </w:tcPr>
          <w:p w14:paraId="37A5D395" w14:textId="77777777" w:rsidR="00C77FE4" w:rsidRPr="00657A2C" w:rsidRDefault="00C77FE4" w:rsidP="0049365F">
            <w:pPr>
              <w:pStyle w:val="TAC"/>
            </w:pPr>
          </w:p>
        </w:tc>
        <w:tc>
          <w:tcPr>
            <w:tcW w:w="2267" w:type="dxa"/>
            <w:vMerge/>
          </w:tcPr>
          <w:p w14:paraId="6FB2DB2F" w14:textId="77777777" w:rsidR="00C77FE4" w:rsidRPr="00657A2C" w:rsidRDefault="00C77FE4" w:rsidP="0049365F">
            <w:pPr>
              <w:pStyle w:val="TAC"/>
            </w:pPr>
          </w:p>
        </w:tc>
        <w:tc>
          <w:tcPr>
            <w:tcW w:w="1814" w:type="dxa"/>
          </w:tcPr>
          <w:p w14:paraId="3B8F9508" w14:textId="77777777" w:rsidR="00C77FE4" w:rsidRPr="00657A2C" w:rsidRDefault="00C77FE4" w:rsidP="0049365F">
            <w:pPr>
              <w:pStyle w:val="TAC"/>
            </w:pPr>
            <w:r>
              <w:t>&lt; 6.84</w:t>
            </w:r>
          </w:p>
        </w:tc>
        <w:tc>
          <w:tcPr>
            <w:tcW w:w="1926" w:type="dxa"/>
          </w:tcPr>
          <w:p w14:paraId="0E553099" w14:textId="77777777" w:rsidR="00C77FE4" w:rsidRPr="00657A2C" w:rsidRDefault="00C77FE4" w:rsidP="0049365F">
            <w:pPr>
              <w:pStyle w:val="TAC"/>
            </w:pPr>
            <w:r>
              <w:t>&gt;= 3.6</w:t>
            </w:r>
          </w:p>
        </w:tc>
        <w:tc>
          <w:tcPr>
            <w:tcW w:w="1926" w:type="dxa"/>
          </w:tcPr>
          <w:p w14:paraId="75360524" w14:textId="77777777" w:rsidR="00C77FE4" w:rsidRPr="00657A2C" w:rsidRDefault="00C77FE4" w:rsidP="0049365F">
            <w:pPr>
              <w:pStyle w:val="TAC"/>
            </w:pPr>
            <w:r w:rsidRPr="00657A2C">
              <w:t>A2</w:t>
            </w:r>
          </w:p>
        </w:tc>
      </w:tr>
      <w:tr w:rsidR="00C77FE4" w:rsidRPr="00657A2C" w14:paraId="3ECD10C5" w14:textId="77777777" w:rsidTr="0049365F">
        <w:tc>
          <w:tcPr>
            <w:tcW w:w="1136" w:type="dxa"/>
            <w:vMerge w:val="restart"/>
          </w:tcPr>
          <w:p w14:paraId="4F55401C" w14:textId="77777777" w:rsidR="00C77FE4" w:rsidRPr="00657A2C" w:rsidRDefault="00C77FE4" w:rsidP="0049365F">
            <w:pPr>
              <w:pStyle w:val="TAC"/>
            </w:pPr>
            <w:r w:rsidRPr="00657A2C">
              <w:t>15MHz</w:t>
            </w:r>
          </w:p>
        </w:tc>
        <w:tc>
          <w:tcPr>
            <w:tcW w:w="2267" w:type="dxa"/>
            <w:vMerge w:val="restart"/>
          </w:tcPr>
          <w:p w14:paraId="14895887" w14:textId="77777777" w:rsidR="00C77FE4" w:rsidRPr="00657A2C" w:rsidRDefault="00C77FE4" w:rsidP="0049365F">
            <w:pPr>
              <w:pStyle w:val="TAC"/>
            </w:pPr>
            <w:r w:rsidRPr="00657A2C">
              <w:t>1634 &lt;= Fc &lt; 1641</w:t>
            </w:r>
          </w:p>
        </w:tc>
        <w:tc>
          <w:tcPr>
            <w:tcW w:w="1814" w:type="dxa"/>
          </w:tcPr>
          <w:p w14:paraId="7415EB29" w14:textId="77777777" w:rsidR="00C77FE4" w:rsidRPr="00657A2C" w:rsidRDefault="00C77FE4" w:rsidP="0049365F">
            <w:pPr>
              <w:pStyle w:val="TAC"/>
            </w:pPr>
            <w:r w:rsidRPr="00657A2C">
              <w:t>&lt;= 4.32</w:t>
            </w:r>
          </w:p>
        </w:tc>
        <w:tc>
          <w:tcPr>
            <w:tcW w:w="1926" w:type="dxa"/>
          </w:tcPr>
          <w:p w14:paraId="07EB85F9" w14:textId="77777777" w:rsidR="00C77FE4" w:rsidRPr="00657A2C" w:rsidRDefault="00C77FE4" w:rsidP="0049365F">
            <w:pPr>
              <w:pStyle w:val="TAC"/>
            </w:pPr>
          </w:p>
        </w:tc>
        <w:tc>
          <w:tcPr>
            <w:tcW w:w="1926" w:type="dxa"/>
          </w:tcPr>
          <w:p w14:paraId="717F6185" w14:textId="77777777" w:rsidR="00C77FE4" w:rsidRPr="00657A2C" w:rsidRDefault="00C77FE4" w:rsidP="0049365F">
            <w:pPr>
              <w:pStyle w:val="TAC"/>
            </w:pPr>
            <w:r w:rsidRPr="00657A2C">
              <w:t>A2</w:t>
            </w:r>
          </w:p>
        </w:tc>
      </w:tr>
      <w:tr w:rsidR="00C77FE4" w:rsidRPr="00657A2C" w14:paraId="062DE6E9" w14:textId="77777777" w:rsidTr="0049365F">
        <w:tc>
          <w:tcPr>
            <w:tcW w:w="1136" w:type="dxa"/>
            <w:vMerge/>
          </w:tcPr>
          <w:p w14:paraId="5C092D4E" w14:textId="77777777" w:rsidR="00C77FE4" w:rsidRPr="00657A2C" w:rsidRDefault="00C77FE4" w:rsidP="0049365F">
            <w:pPr>
              <w:pStyle w:val="TAC"/>
            </w:pPr>
          </w:p>
        </w:tc>
        <w:tc>
          <w:tcPr>
            <w:tcW w:w="2267" w:type="dxa"/>
            <w:vMerge/>
          </w:tcPr>
          <w:p w14:paraId="671BFE12" w14:textId="77777777" w:rsidR="00C77FE4" w:rsidRPr="00657A2C" w:rsidRDefault="00C77FE4" w:rsidP="0049365F">
            <w:pPr>
              <w:pStyle w:val="TAC"/>
            </w:pPr>
          </w:p>
        </w:tc>
        <w:tc>
          <w:tcPr>
            <w:tcW w:w="1814" w:type="dxa"/>
          </w:tcPr>
          <w:p w14:paraId="37EEF898" w14:textId="77777777" w:rsidR="00C77FE4" w:rsidRPr="00657A2C" w:rsidRDefault="00C77FE4" w:rsidP="0049365F">
            <w:pPr>
              <w:pStyle w:val="TAC"/>
            </w:pPr>
            <w:r w:rsidRPr="00657A2C">
              <w:t>&lt;= 6.12</w:t>
            </w:r>
          </w:p>
        </w:tc>
        <w:tc>
          <w:tcPr>
            <w:tcW w:w="1926" w:type="dxa"/>
          </w:tcPr>
          <w:p w14:paraId="65C3A2F4" w14:textId="77777777" w:rsidR="00C77FE4" w:rsidRPr="00657A2C" w:rsidRDefault="00C77FE4" w:rsidP="0049365F">
            <w:pPr>
              <w:pStyle w:val="TAC"/>
            </w:pPr>
            <w:r w:rsidRPr="00657A2C">
              <w:t>&gt;= 7.2</w:t>
            </w:r>
          </w:p>
        </w:tc>
        <w:tc>
          <w:tcPr>
            <w:tcW w:w="1926" w:type="dxa"/>
          </w:tcPr>
          <w:p w14:paraId="1D4F4C46" w14:textId="77777777" w:rsidR="00C77FE4" w:rsidRPr="00657A2C" w:rsidRDefault="00C77FE4" w:rsidP="0049365F">
            <w:pPr>
              <w:pStyle w:val="TAC"/>
            </w:pPr>
            <w:r w:rsidRPr="00657A2C">
              <w:t>A2</w:t>
            </w:r>
          </w:p>
        </w:tc>
      </w:tr>
      <w:tr w:rsidR="00C77FE4" w:rsidRPr="00657A2C" w14:paraId="2676C03E" w14:textId="77777777" w:rsidTr="0049365F">
        <w:tc>
          <w:tcPr>
            <w:tcW w:w="1136" w:type="dxa"/>
            <w:vMerge/>
          </w:tcPr>
          <w:p w14:paraId="2A002514" w14:textId="77777777" w:rsidR="00C77FE4" w:rsidRPr="00657A2C" w:rsidRDefault="00C77FE4" w:rsidP="0049365F">
            <w:pPr>
              <w:pStyle w:val="TAC"/>
            </w:pPr>
          </w:p>
        </w:tc>
        <w:tc>
          <w:tcPr>
            <w:tcW w:w="2267" w:type="dxa"/>
          </w:tcPr>
          <w:p w14:paraId="629B3F17" w14:textId="77777777" w:rsidR="00C77FE4" w:rsidRPr="00657A2C" w:rsidRDefault="00C77FE4" w:rsidP="0049365F">
            <w:pPr>
              <w:pStyle w:val="TAC"/>
            </w:pPr>
            <w:r w:rsidRPr="00657A2C">
              <w:t>1641 &lt;= Fc &lt;= 1646</w:t>
            </w:r>
          </w:p>
        </w:tc>
        <w:tc>
          <w:tcPr>
            <w:tcW w:w="1814" w:type="dxa"/>
          </w:tcPr>
          <w:p w14:paraId="78D0327D" w14:textId="77777777" w:rsidR="00C77FE4" w:rsidRPr="00657A2C" w:rsidRDefault="00C77FE4" w:rsidP="0049365F">
            <w:pPr>
              <w:pStyle w:val="TAC"/>
            </w:pPr>
            <w:r w:rsidRPr="00657A2C">
              <w:t>&lt;= 1.8, &gt;= 12.02</w:t>
            </w:r>
          </w:p>
        </w:tc>
        <w:tc>
          <w:tcPr>
            <w:tcW w:w="1926" w:type="dxa"/>
          </w:tcPr>
          <w:p w14:paraId="662DDD25" w14:textId="77777777" w:rsidR="00C77FE4" w:rsidRPr="00657A2C" w:rsidRDefault="00C77FE4" w:rsidP="0049365F">
            <w:pPr>
              <w:pStyle w:val="TAC"/>
            </w:pPr>
            <w:r w:rsidRPr="00657A2C">
              <w:t>&lt;= 1.08</w:t>
            </w:r>
          </w:p>
        </w:tc>
        <w:tc>
          <w:tcPr>
            <w:tcW w:w="1926" w:type="dxa"/>
          </w:tcPr>
          <w:p w14:paraId="0889B879" w14:textId="77777777" w:rsidR="00C77FE4" w:rsidRPr="00657A2C" w:rsidRDefault="00C77FE4" w:rsidP="0049365F">
            <w:pPr>
              <w:pStyle w:val="TAC"/>
            </w:pPr>
            <w:r w:rsidRPr="00657A2C">
              <w:t>A3</w:t>
            </w:r>
          </w:p>
        </w:tc>
      </w:tr>
      <w:tr w:rsidR="00C77FE4" w:rsidRPr="00657A2C" w14:paraId="16578EDB" w14:textId="77777777" w:rsidTr="0049365F">
        <w:tc>
          <w:tcPr>
            <w:tcW w:w="1136" w:type="dxa"/>
            <w:vMerge/>
          </w:tcPr>
          <w:p w14:paraId="34B9CC89" w14:textId="77777777" w:rsidR="00C77FE4" w:rsidRPr="00657A2C" w:rsidRDefault="00C77FE4" w:rsidP="0049365F">
            <w:pPr>
              <w:pStyle w:val="TAC"/>
            </w:pPr>
          </w:p>
        </w:tc>
        <w:tc>
          <w:tcPr>
            <w:tcW w:w="2267" w:type="dxa"/>
            <w:vMerge w:val="restart"/>
          </w:tcPr>
          <w:p w14:paraId="56E87E95" w14:textId="77777777" w:rsidR="00C77FE4" w:rsidRPr="00657A2C" w:rsidRDefault="00C77FE4" w:rsidP="0049365F">
            <w:pPr>
              <w:pStyle w:val="TAC"/>
            </w:pPr>
            <w:r w:rsidRPr="00657A2C">
              <w:t>1646 &lt; Fc &lt;= 1653</w:t>
            </w:r>
          </w:p>
        </w:tc>
        <w:tc>
          <w:tcPr>
            <w:tcW w:w="1814" w:type="dxa"/>
          </w:tcPr>
          <w:p w14:paraId="304CF9AA" w14:textId="77777777" w:rsidR="00C77FE4" w:rsidRPr="00657A2C" w:rsidRDefault="00C77FE4" w:rsidP="0049365F">
            <w:pPr>
              <w:pStyle w:val="TAC"/>
            </w:pPr>
            <w:r w:rsidRPr="00657A2C">
              <w:t>&gt;= 10.08</w:t>
            </w:r>
          </w:p>
        </w:tc>
        <w:tc>
          <w:tcPr>
            <w:tcW w:w="1926" w:type="dxa"/>
          </w:tcPr>
          <w:p w14:paraId="1412B8F1" w14:textId="77777777" w:rsidR="00C77FE4" w:rsidRPr="00657A2C" w:rsidRDefault="00C77FE4" w:rsidP="0049365F">
            <w:pPr>
              <w:pStyle w:val="TAC"/>
            </w:pPr>
          </w:p>
        </w:tc>
        <w:tc>
          <w:tcPr>
            <w:tcW w:w="1926" w:type="dxa"/>
          </w:tcPr>
          <w:p w14:paraId="2D4DA249" w14:textId="77777777" w:rsidR="00C77FE4" w:rsidRPr="00657A2C" w:rsidRDefault="00C77FE4" w:rsidP="0049365F">
            <w:pPr>
              <w:pStyle w:val="TAC"/>
            </w:pPr>
            <w:r w:rsidRPr="00657A2C">
              <w:t>A4</w:t>
            </w:r>
          </w:p>
        </w:tc>
      </w:tr>
      <w:tr w:rsidR="00C77FE4" w:rsidRPr="00657A2C" w14:paraId="477568E7" w14:textId="77777777" w:rsidTr="0049365F">
        <w:tc>
          <w:tcPr>
            <w:tcW w:w="1136" w:type="dxa"/>
            <w:vMerge/>
          </w:tcPr>
          <w:p w14:paraId="38103436" w14:textId="77777777" w:rsidR="00C77FE4" w:rsidRPr="00657A2C" w:rsidRDefault="00C77FE4" w:rsidP="0049365F">
            <w:pPr>
              <w:pStyle w:val="TAC"/>
            </w:pPr>
          </w:p>
        </w:tc>
        <w:tc>
          <w:tcPr>
            <w:tcW w:w="2267" w:type="dxa"/>
            <w:vMerge/>
          </w:tcPr>
          <w:p w14:paraId="60AFCE7C" w14:textId="77777777" w:rsidR="00C77FE4" w:rsidRPr="00657A2C" w:rsidRDefault="00C77FE4" w:rsidP="0049365F">
            <w:pPr>
              <w:pStyle w:val="TAC"/>
            </w:pPr>
          </w:p>
        </w:tc>
        <w:tc>
          <w:tcPr>
            <w:tcW w:w="1814" w:type="dxa"/>
          </w:tcPr>
          <w:p w14:paraId="53916734" w14:textId="77777777" w:rsidR="00C77FE4" w:rsidRPr="00657A2C" w:rsidRDefault="00C77FE4" w:rsidP="0049365F">
            <w:pPr>
              <w:pStyle w:val="TAC"/>
            </w:pPr>
            <w:r w:rsidRPr="00657A2C">
              <w:t>&lt; 10.8</w:t>
            </w:r>
          </w:p>
        </w:tc>
        <w:tc>
          <w:tcPr>
            <w:tcW w:w="1926" w:type="dxa"/>
          </w:tcPr>
          <w:p w14:paraId="0C310EE9" w14:textId="77777777" w:rsidR="00C77FE4" w:rsidRPr="00657A2C" w:rsidRDefault="00C77FE4" w:rsidP="0049365F">
            <w:pPr>
              <w:pStyle w:val="TAC"/>
            </w:pPr>
            <w:r>
              <w:t>&gt;= 3.6</w:t>
            </w:r>
          </w:p>
        </w:tc>
        <w:tc>
          <w:tcPr>
            <w:tcW w:w="1926" w:type="dxa"/>
          </w:tcPr>
          <w:p w14:paraId="5115AC07" w14:textId="77777777" w:rsidR="00C77FE4" w:rsidRPr="00657A2C" w:rsidRDefault="00C77FE4" w:rsidP="0049365F">
            <w:pPr>
              <w:pStyle w:val="TAC"/>
            </w:pPr>
            <w:r w:rsidRPr="00657A2C">
              <w:t>A3</w:t>
            </w:r>
          </w:p>
        </w:tc>
      </w:tr>
      <w:tr w:rsidR="00C77FE4" w:rsidRPr="00657A2C" w14:paraId="0F309142" w14:textId="77777777" w:rsidTr="0049365F">
        <w:tc>
          <w:tcPr>
            <w:tcW w:w="1136" w:type="dxa"/>
            <w:vMerge w:val="restart"/>
          </w:tcPr>
          <w:p w14:paraId="7E463005" w14:textId="77777777" w:rsidR="00C77FE4" w:rsidRPr="00657A2C" w:rsidRDefault="00C77FE4" w:rsidP="0049365F">
            <w:pPr>
              <w:pStyle w:val="TAC"/>
            </w:pPr>
            <w:r w:rsidRPr="00657A2C">
              <w:t>20MHz</w:t>
            </w:r>
          </w:p>
        </w:tc>
        <w:tc>
          <w:tcPr>
            <w:tcW w:w="2267" w:type="dxa"/>
            <w:vMerge w:val="restart"/>
          </w:tcPr>
          <w:p w14:paraId="65AD224E" w14:textId="77777777" w:rsidR="00C77FE4" w:rsidRPr="00657A2C" w:rsidRDefault="00C77FE4" w:rsidP="0049365F">
            <w:pPr>
              <w:pStyle w:val="TAC"/>
            </w:pPr>
            <w:r w:rsidRPr="00657A2C">
              <w:t>1636.5 &lt;= Fc &lt; 1644</w:t>
            </w:r>
          </w:p>
        </w:tc>
        <w:tc>
          <w:tcPr>
            <w:tcW w:w="1814" w:type="dxa"/>
          </w:tcPr>
          <w:p w14:paraId="3E09F928" w14:textId="77777777" w:rsidR="00C77FE4" w:rsidRPr="00657A2C" w:rsidRDefault="00C77FE4" w:rsidP="0049365F">
            <w:pPr>
              <w:pStyle w:val="TAC"/>
            </w:pPr>
            <w:r w:rsidRPr="00657A2C">
              <w:t>&lt;= 3.6</w:t>
            </w:r>
          </w:p>
        </w:tc>
        <w:tc>
          <w:tcPr>
            <w:tcW w:w="1926" w:type="dxa"/>
          </w:tcPr>
          <w:p w14:paraId="1FA83FD0" w14:textId="77777777" w:rsidR="00C77FE4" w:rsidRPr="00657A2C" w:rsidRDefault="00C77FE4" w:rsidP="0049365F">
            <w:pPr>
              <w:pStyle w:val="TAC"/>
            </w:pPr>
            <w:r w:rsidRPr="00657A2C">
              <w:t>&lt;= 3.6</w:t>
            </w:r>
          </w:p>
        </w:tc>
        <w:tc>
          <w:tcPr>
            <w:tcW w:w="1926" w:type="dxa"/>
          </w:tcPr>
          <w:p w14:paraId="14A4BE98" w14:textId="77777777" w:rsidR="00C77FE4" w:rsidRPr="00657A2C" w:rsidRDefault="00C77FE4" w:rsidP="0049365F">
            <w:pPr>
              <w:pStyle w:val="TAC"/>
            </w:pPr>
            <w:r w:rsidRPr="00657A2C">
              <w:t>A5</w:t>
            </w:r>
          </w:p>
        </w:tc>
      </w:tr>
      <w:tr w:rsidR="00C77FE4" w:rsidRPr="00657A2C" w14:paraId="05841BC4" w14:textId="77777777" w:rsidTr="0049365F">
        <w:tc>
          <w:tcPr>
            <w:tcW w:w="1136" w:type="dxa"/>
            <w:vMerge/>
          </w:tcPr>
          <w:p w14:paraId="554141C1" w14:textId="77777777" w:rsidR="00C77FE4" w:rsidRPr="00657A2C" w:rsidRDefault="00C77FE4" w:rsidP="0049365F">
            <w:pPr>
              <w:pStyle w:val="TAC"/>
            </w:pPr>
          </w:p>
        </w:tc>
        <w:tc>
          <w:tcPr>
            <w:tcW w:w="2267" w:type="dxa"/>
            <w:vMerge/>
          </w:tcPr>
          <w:p w14:paraId="43846C78" w14:textId="77777777" w:rsidR="00C77FE4" w:rsidRPr="00657A2C" w:rsidRDefault="00C77FE4" w:rsidP="0049365F">
            <w:pPr>
              <w:pStyle w:val="TAC"/>
            </w:pPr>
          </w:p>
        </w:tc>
        <w:tc>
          <w:tcPr>
            <w:tcW w:w="1814" w:type="dxa"/>
          </w:tcPr>
          <w:p w14:paraId="4A420BE3" w14:textId="77777777" w:rsidR="00C77FE4" w:rsidRPr="00657A2C" w:rsidRDefault="00C77FE4" w:rsidP="0049365F">
            <w:pPr>
              <w:pStyle w:val="TAC"/>
            </w:pPr>
            <w:r w:rsidRPr="00657A2C">
              <w:t>&gt;3.6, &lt;=5.4</w:t>
            </w:r>
          </w:p>
        </w:tc>
        <w:tc>
          <w:tcPr>
            <w:tcW w:w="1926" w:type="dxa"/>
          </w:tcPr>
          <w:p w14:paraId="62CEEA90" w14:textId="77777777" w:rsidR="00C77FE4" w:rsidRPr="00657A2C" w:rsidRDefault="00C77FE4" w:rsidP="0049365F">
            <w:pPr>
              <w:pStyle w:val="TAC"/>
            </w:pPr>
            <w:r w:rsidRPr="00657A2C">
              <w:t>&lt;=</w:t>
            </w:r>
            <w:r>
              <w:t xml:space="preserve"> </w:t>
            </w:r>
            <w:r w:rsidRPr="00657A2C">
              <w:t>0.72</w:t>
            </w:r>
          </w:p>
        </w:tc>
        <w:tc>
          <w:tcPr>
            <w:tcW w:w="1926" w:type="dxa"/>
          </w:tcPr>
          <w:p w14:paraId="3709941E" w14:textId="77777777" w:rsidR="00C77FE4" w:rsidRPr="00657A2C" w:rsidRDefault="00C77FE4" w:rsidP="0049365F">
            <w:pPr>
              <w:pStyle w:val="TAC"/>
            </w:pPr>
            <w:r w:rsidRPr="00657A2C">
              <w:t>A1</w:t>
            </w:r>
          </w:p>
        </w:tc>
      </w:tr>
      <w:tr w:rsidR="00C77FE4" w:rsidRPr="00657A2C" w14:paraId="5736A4B2" w14:textId="77777777" w:rsidTr="0049365F">
        <w:tc>
          <w:tcPr>
            <w:tcW w:w="1136" w:type="dxa"/>
            <w:vMerge/>
          </w:tcPr>
          <w:p w14:paraId="3829F204" w14:textId="77777777" w:rsidR="00C77FE4" w:rsidRPr="00657A2C" w:rsidRDefault="00C77FE4" w:rsidP="0049365F">
            <w:pPr>
              <w:pStyle w:val="TAC"/>
            </w:pPr>
          </w:p>
        </w:tc>
        <w:tc>
          <w:tcPr>
            <w:tcW w:w="2267" w:type="dxa"/>
            <w:vMerge/>
          </w:tcPr>
          <w:p w14:paraId="3C3645B1" w14:textId="77777777" w:rsidR="00C77FE4" w:rsidRPr="00657A2C" w:rsidRDefault="00C77FE4" w:rsidP="0049365F">
            <w:pPr>
              <w:pStyle w:val="TAC"/>
            </w:pPr>
          </w:p>
        </w:tc>
        <w:tc>
          <w:tcPr>
            <w:tcW w:w="1814" w:type="dxa"/>
          </w:tcPr>
          <w:p w14:paraId="091C60A9" w14:textId="77777777" w:rsidR="00C77FE4" w:rsidRPr="00657A2C" w:rsidRDefault="00C77FE4" w:rsidP="0049365F">
            <w:pPr>
              <w:pStyle w:val="TAC"/>
            </w:pPr>
            <w:r>
              <w:t xml:space="preserve">&lt;= </w:t>
            </w:r>
            <w:r w:rsidRPr="00657A2C">
              <w:t>3.6</w:t>
            </w:r>
          </w:p>
        </w:tc>
        <w:tc>
          <w:tcPr>
            <w:tcW w:w="1926" w:type="dxa"/>
          </w:tcPr>
          <w:p w14:paraId="20B4E034" w14:textId="77777777" w:rsidR="00C77FE4" w:rsidRPr="00657A2C" w:rsidRDefault="00C77FE4" w:rsidP="0049365F">
            <w:pPr>
              <w:pStyle w:val="TAC"/>
            </w:pPr>
            <w:r w:rsidRPr="00657A2C">
              <w:t>&gt;  3.6</w:t>
            </w:r>
          </w:p>
        </w:tc>
        <w:tc>
          <w:tcPr>
            <w:tcW w:w="1926" w:type="dxa"/>
          </w:tcPr>
          <w:p w14:paraId="5609F631" w14:textId="77777777" w:rsidR="00C77FE4" w:rsidRPr="00657A2C" w:rsidRDefault="00C77FE4" w:rsidP="0049365F">
            <w:pPr>
              <w:pStyle w:val="TAC"/>
            </w:pPr>
            <w:r w:rsidRPr="00657A2C">
              <w:t>A4</w:t>
            </w:r>
          </w:p>
        </w:tc>
      </w:tr>
      <w:tr w:rsidR="00C77FE4" w:rsidRPr="00657A2C" w14:paraId="7249B2F5" w14:textId="77777777" w:rsidTr="0049365F">
        <w:tc>
          <w:tcPr>
            <w:tcW w:w="1136" w:type="dxa"/>
            <w:vMerge/>
          </w:tcPr>
          <w:p w14:paraId="665913E8" w14:textId="77777777" w:rsidR="00C77FE4" w:rsidRPr="00657A2C" w:rsidRDefault="00C77FE4" w:rsidP="0049365F">
            <w:pPr>
              <w:pStyle w:val="TAC"/>
            </w:pPr>
          </w:p>
        </w:tc>
        <w:tc>
          <w:tcPr>
            <w:tcW w:w="2267" w:type="dxa"/>
            <w:vMerge/>
          </w:tcPr>
          <w:p w14:paraId="025DA3EB" w14:textId="77777777" w:rsidR="00C77FE4" w:rsidRPr="00657A2C" w:rsidRDefault="00C77FE4" w:rsidP="0049365F">
            <w:pPr>
              <w:pStyle w:val="TAC"/>
            </w:pPr>
          </w:p>
        </w:tc>
        <w:tc>
          <w:tcPr>
            <w:tcW w:w="1814" w:type="dxa"/>
          </w:tcPr>
          <w:p w14:paraId="5D6632C7" w14:textId="77777777" w:rsidR="00C77FE4" w:rsidRPr="00657A2C" w:rsidRDefault="00C77FE4" w:rsidP="0049365F">
            <w:pPr>
              <w:pStyle w:val="TAC"/>
            </w:pPr>
            <w:r w:rsidRPr="00657A2C">
              <w:t>&gt;= 18.0</w:t>
            </w:r>
          </w:p>
        </w:tc>
        <w:tc>
          <w:tcPr>
            <w:tcW w:w="1926" w:type="dxa"/>
          </w:tcPr>
          <w:p w14:paraId="34B6F648" w14:textId="77777777" w:rsidR="00C77FE4" w:rsidRPr="00657A2C" w:rsidRDefault="00C77FE4" w:rsidP="0049365F">
            <w:pPr>
              <w:pStyle w:val="TAC"/>
            </w:pPr>
          </w:p>
        </w:tc>
        <w:tc>
          <w:tcPr>
            <w:tcW w:w="1926" w:type="dxa"/>
          </w:tcPr>
          <w:p w14:paraId="6A12E78B" w14:textId="77777777" w:rsidR="00C77FE4" w:rsidRPr="00657A2C" w:rsidRDefault="00C77FE4" w:rsidP="0049365F">
            <w:pPr>
              <w:pStyle w:val="TAC"/>
            </w:pPr>
            <w:r w:rsidRPr="00657A2C">
              <w:t>A1</w:t>
            </w:r>
          </w:p>
        </w:tc>
      </w:tr>
      <w:tr w:rsidR="00C77FE4" w:rsidRPr="00357899" w14:paraId="40FF9678" w14:textId="77777777" w:rsidTr="0049365F">
        <w:tc>
          <w:tcPr>
            <w:tcW w:w="1136" w:type="dxa"/>
            <w:vMerge/>
          </w:tcPr>
          <w:p w14:paraId="10635DB0" w14:textId="77777777" w:rsidR="00C77FE4" w:rsidRPr="00657A2C" w:rsidRDefault="00C77FE4" w:rsidP="0049365F">
            <w:pPr>
              <w:pStyle w:val="TAC"/>
            </w:pPr>
          </w:p>
        </w:tc>
        <w:tc>
          <w:tcPr>
            <w:tcW w:w="2267" w:type="dxa"/>
          </w:tcPr>
          <w:p w14:paraId="4F0DE601" w14:textId="77777777" w:rsidR="00C77FE4" w:rsidRPr="00357899" w:rsidRDefault="00C77FE4" w:rsidP="0049365F">
            <w:pPr>
              <w:pStyle w:val="TAC"/>
              <w:rPr>
                <w:strike/>
              </w:rPr>
            </w:pPr>
          </w:p>
        </w:tc>
        <w:tc>
          <w:tcPr>
            <w:tcW w:w="1814" w:type="dxa"/>
          </w:tcPr>
          <w:p w14:paraId="633D8FA0" w14:textId="77777777" w:rsidR="00C77FE4" w:rsidRPr="00357899" w:rsidRDefault="00C77FE4" w:rsidP="0049365F">
            <w:pPr>
              <w:pStyle w:val="TAC"/>
              <w:rPr>
                <w:strike/>
              </w:rPr>
            </w:pPr>
          </w:p>
        </w:tc>
        <w:tc>
          <w:tcPr>
            <w:tcW w:w="1926" w:type="dxa"/>
          </w:tcPr>
          <w:p w14:paraId="4BBBD01B" w14:textId="77777777" w:rsidR="00C77FE4" w:rsidRPr="00357899" w:rsidRDefault="00C77FE4" w:rsidP="0049365F">
            <w:pPr>
              <w:pStyle w:val="TAC"/>
              <w:rPr>
                <w:strike/>
              </w:rPr>
            </w:pPr>
          </w:p>
        </w:tc>
        <w:tc>
          <w:tcPr>
            <w:tcW w:w="1926" w:type="dxa"/>
          </w:tcPr>
          <w:p w14:paraId="7F2B739F" w14:textId="77777777" w:rsidR="00C77FE4" w:rsidRPr="00357899" w:rsidRDefault="00C77FE4" w:rsidP="0049365F">
            <w:pPr>
              <w:pStyle w:val="TAC"/>
              <w:rPr>
                <w:strike/>
              </w:rPr>
            </w:pPr>
          </w:p>
        </w:tc>
      </w:tr>
      <w:tr w:rsidR="00C77FE4" w:rsidRPr="00657A2C" w14:paraId="788E1401" w14:textId="77777777" w:rsidTr="0049365F">
        <w:tc>
          <w:tcPr>
            <w:tcW w:w="1136" w:type="dxa"/>
            <w:vMerge/>
          </w:tcPr>
          <w:p w14:paraId="283C4F3D" w14:textId="77777777" w:rsidR="00C77FE4" w:rsidRPr="00657A2C" w:rsidRDefault="00C77FE4" w:rsidP="0049365F">
            <w:pPr>
              <w:pStyle w:val="TAC"/>
            </w:pPr>
          </w:p>
        </w:tc>
        <w:tc>
          <w:tcPr>
            <w:tcW w:w="2267" w:type="dxa"/>
            <w:vMerge w:val="restart"/>
          </w:tcPr>
          <w:p w14:paraId="2CB8A23D" w14:textId="77777777" w:rsidR="00C77FE4" w:rsidRPr="00657A2C" w:rsidRDefault="00C77FE4" w:rsidP="0049365F">
            <w:pPr>
              <w:pStyle w:val="TAC"/>
            </w:pPr>
            <w:r w:rsidRPr="00657A2C">
              <w:t>1644 &lt; Fc &lt;= 1650.5</w:t>
            </w:r>
          </w:p>
        </w:tc>
        <w:tc>
          <w:tcPr>
            <w:tcW w:w="1814" w:type="dxa"/>
          </w:tcPr>
          <w:p w14:paraId="4234D826" w14:textId="77777777" w:rsidR="00C77FE4" w:rsidRPr="00657A2C" w:rsidRDefault="00C77FE4" w:rsidP="0049365F">
            <w:pPr>
              <w:pStyle w:val="TAC"/>
            </w:pPr>
            <w:r w:rsidRPr="00657A2C">
              <w:t>&lt;</w:t>
            </w:r>
            <w:r>
              <w:t xml:space="preserve"> </w:t>
            </w:r>
            <w:r w:rsidRPr="00657A2C">
              <w:t>13.32</w:t>
            </w:r>
          </w:p>
        </w:tc>
        <w:tc>
          <w:tcPr>
            <w:tcW w:w="1926" w:type="dxa"/>
          </w:tcPr>
          <w:p w14:paraId="0055096B" w14:textId="77777777" w:rsidR="00C77FE4" w:rsidRPr="00657A2C" w:rsidRDefault="00C77FE4" w:rsidP="0049365F">
            <w:pPr>
              <w:pStyle w:val="TAC"/>
            </w:pPr>
            <w:r>
              <w:t>&gt;= 3.6</w:t>
            </w:r>
          </w:p>
        </w:tc>
        <w:tc>
          <w:tcPr>
            <w:tcW w:w="1926" w:type="dxa"/>
          </w:tcPr>
          <w:p w14:paraId="5956F8A7" w14:textId="77777777" w:rsidR="00C77FE4" w:rsidRPr="00657A2C" w:rsidRDefault="00C77FE4" w:rsidP="0049365F">
            <w:pPr>
              <w:pStyle w:val="TAC"/>
            </w:pPr>
            <w:r w:rsidRPr="00657A2C">
              <w:t>A3</w:t>
            </w:r>
          </w:p>
        </w:tc>
      </w:tr>
      <w:tr w:rsidR="00C77FE4" w:rsidRPr="00657A2C" w14:paraId="4882BB3C" w14:textId="77777777" w:rsidTr="0049365F">
        <w:tc>
          <w:tcPr>
            <w:tcW w:w="1136" w:type="dxa"/>
            <w:vMerge/>
          </w:tcPr>
          <w:p w14:paraId="7DA263D2" w14:textId="77777777" w:rsidR="00C77FE4" w:rsidRPr="00657A2C" w:rsidRDefault="00C77FE4" w:rsidP="0049365F">
            <w:pPr>
              <w:pStyle w:val="TAC"/>
            </w:pPr>
          </w:p>
        </w:tc>
        <w:tc>
          <w:tcPr>
            <w:tcW w:w="2267" w:type="dxa"/>
            <w:vMerge/>
          </w:tcPr>
          <w:p w14:paraId="59DC5A10" w14:textId="77777777" w:rsidR="00C77FE4" w:rsidRPr="00657A2C" w:rsidRDefault="00C77FE4" w:rsidP="0049365F">
            <w:pPr>
              <w:pStyle w:val="TAC"/>
            </w:pPr>
          </w:p>
        </w:tc>
        <w:tc>
          <w:tcPr>
            <w:tcW w:w="1814" w:type="dxa"/>
          </w:tcPr>
          <w:p w14:paraId="7577EB81" w14:textId="77777777" w:rsidR="00C77FE4" w:rsidRPr="00657A2C" w:rsidRDefault="00C77FE4" w:rsidP="0049365F">
            <w:pPr>
              <w:pStyle w:val="TAC"/>
            </w:pPr>
            <w:r w:rsidRPr="00657A2C">
              <w:t>&gt;=</w:t>
            </w:r>
            <w:r>
              <w:t xml:space="preserve"> </w:t>
            </w:r>
            <w:r w:rsidRPr="00657A2C">
              <w:t>13.32</w:t>
            </w:r>
          </w:p>
        </w:tc>
        <w:tc>
          <w:tcPr>
            <w:tcW w:w="1926" w:type="dxa"/>
          </w:tcPr>
          <w:p w14:paraId="1492AFF3" w14:textId="77777777" w:rsidR="00C77FE4" w:rsidRPr="00657A2C" w:rsidRDefault="00C77FE4" w:rsidP="0049365F">
            <w:pPr>
              <w:pStyle w:val="TAC"/>
            </w:pPr>
          </w:p>
        </w:tc>
        <w:tc>
          <w:tcPr>
            <w:tcW w:w="1926" w:type="dxa"/>
          </w:tcPr>
          <w:p w14:paraId="5A74A8F6" w14:textId="77777777" w:rsidR="00C77FE4" w:rsidRPr="00657A2C" w:rsidRDefault="00C77FE4" w:rsidP="0049365F">
            <w:pPr>
              <w:pStyle w:val="TAC"/>
            </w:pPr>
            <w:r w:rsidRPr="00657A2C">
              <w:t>A4</w:t>
            </w:r>
          </w:p>
        </w:tc>
      </w:tr>
      <w:tr w:rsidR="00C77FE4" w:rsidRPr="00657A2C" w14:paraId="132FFC3D" w14:textId="77777777" w:rsidTr="0049365F">
        <w:tc>
          <w:tcPr>
            <w:tcW w:w="1136" w:type="dxa"/>
            <w:vMerge/>
          </w:tcPr>
          <w:p w14:paraId="5A55CCC7" w14:textId="77777777" w:rsidR="00C77FE4" w:rsidRPr="00657A2C" w:rsidRDefault="00C77FE4" w:rsidP="0049365F">
            <w:pPr>
              <w:pStyle w:val="TAC"/>
            </w:pPr>
          </w:p>
        </w:tc>
        <w:tc>
          <w:tcPr>
            <w:tcW w:w="2267" w:type="dxa"/>
            <w:vMerge/>
          </w:tcPr>
          <w:p w14:paraId="289DE249" w14:textId="77777777" w:rsidR="00C77FE4" w:rsidRPr="00657A2C" w:rsidRDefault="00C77FE4" w:rsidP="0049365F">
            <w:pPr>
              <w:pStyle w:val="TAC"/>
            </w:pPr>
          </w:p>
        </w:tc>
        <w:tc>
          <w:tcPr>
            <w:tcW w:w="1814" w:type="dxa"/>
          </w:tcPr>
          <w:p w14:paraId="4BFEC4E3" w14:textId="77777777" w:rsidR="00C77FE4" w:rsidRPr="00657A2C" w:rsidRDefault="00C77FE4" w:rsidP="0049365F">
            <w:pPr>
              <w:pStyle w:val="TAC"/>
            </w:pPr>
            <w:r w:rsidRPr="00657A2C">
              <w:t>&lt;=</w:t>
            </w:r>
            <w:r>
              <w:t xml:space="preserve"> </w:t>
            </w:r>
            <w:r w:rsidRPr="00657A2C">
              <w:t>1.08</w:t>
            </w:r>
          </w:p>
        </w:tc>
        <w:tc>
          <w:tcPr>
            <w:tcW w:w="1926" w:type="dxa"/>
          </w:tcPr>
          <w:p w14:paraId="07D4256A" w14:textId="77777777" w:rsidR="00C77FE4" w:rsidRPr="00657A2C" w:rsidRDefault="00C77FE4" w:rsidP="0049365F">
            <w:pPr>
              <w:pStyle w:val="TAC"/>
            </w:pPr>
          </w:p>
        </w:tc>
        <w:tc>
          <w:tcPr>
            <w:tcW w:w="1926" w:type="dxa"/>
          </w:tcPr>
          <w:p w14:paraId="70AC0B07" w14:textId="77777777" w:rsidR="00C77FE4" w:rsidRPr="00657A2C" w:rsidRDefault="00C77FE4" w:rsidP="0049365F">
            <w:pPr>
              <w:pStyle w:val="TAC"/>
            </w:pPr>
            <w:r w:rsidRPr="00657A2C">
              <w:t>A1</w:t>
            </w:r>
          </w:p>
        </w:tc>
      </w:tr>
    </w:tbl>
    <w:p w14:paraId="32EC6AD5" w14:textId="77777777" w:rsidR="00C77FE4" w:rsidRDefault="00C77FE4" w:rsidP="00C77FE4">
      <w:pPr>
        <w:rPr>
          <w:lang w:val="en-US"/>
        </w:rPr>
      </w:pPr>
    </w:p>
    <w:p w14:paraId="32CB2979" w14:textId="77777777" w:rsidR="00C77FE4" w:rsidRPr="007229B8" w:rsidRDefault="00C77FE4" w:rsidP="00C77FE4">
      <w:pPr>
        <w:pStyle w:val="TH"/>
        <w:rPr>
          <w:lang w:val="en-US"/>
        </w:rPr>
      </w:pPr>
      <w:r>
        <w:rPr>
          <w:lang w:val="en-US"/>
        </w:rPr>
        <w:t xml:space="preserve">Table </w:t>
      </w:r>
      <w:r w:rsidRPr="001F1555">
        <w:rPr>
          <w:lang w:val="en-US"/>
        </w:rPr>
        <w:t>7.4.2.2.2.2.4</w:t>
      </w:r>
      <w:r>
        <w:rPr>
          <w:lang w:val="en-US"/>
        </w:rPr>
        <w:t>-2: A-MPR values for NS_10N</w:t>
      </w:r>
    </w:p>
    <w:tbl>
      <w:tblPr>
        <w:tblStyle w:val="TableGrid"/>
        <w:tblW w:w="0" w:type="auto"/>
        <w:tblInd w:w="137" w:type="dxa"/>
        <w:tblLook w:val="04A0" w:firstRow="1" w:lastRow="0" w:firstColumn="1" w:lastColumn="0" w:noHBand="0" w:noVBand="1"/>
      </w:tblPr>
      <w:tblGrid>
        <w:gridCol w:w="1538"/>
        <w:gridCol w:w="1549"/>
        <w:gridCol w:w="1254"/>
        <w:gridCol w:w="1255"/>
        <w:gridCol w:w="1394"/>
        <w:gridCol w:w="1254"/>
        <w:gridCol w:w="1248"/>
      </w:tblGrid>
      <w:tr w:rsidR="00C77FE4" w14:paraId="1AE59F28" w14:textId="77777777" w:rsidTr="0049365F">
        <w:tc>
          <w:tcPr>
            <w:tcW w:w="1538" w:type="dxa"/>
          </w:tcPr>
          <w:p w14:paraId="3702D45C" w14:textId="77777777" w:rsidR="00C77FE4" w:rsidRPr="00B876F7" w:rsidRDefault="00C77FE4" w:rsidP="0049365F">
            <w:pPr>
              <w:pStyle w:val="TAH"/>
            </w:pPr>
          </w:p>
        </w:tc>
        <w:tc>
          <w:tcPr>
            <w:tcW w:w="1549" w:type="dxa"/>
          </w:tcPr>
          <w:p w14:paraId="02999941" w14:textId="77777777" w:rsidR="00C77FE4" w:rsidRPr="00B876F7" w:rsidRDefault="00C77FE4" w:rsidP="0049365F">
            <w:pPr>
              <w:pStyle w:val="TAH"/>
            </w:pPr>
            <w:r>
              <w:t>Modulation</w:t>
            </w:r>
          </w:p>
        </w:tc>
        <w:tc>
          <w:tcPr>
            <w:tcW w:w="1254" w:type="dxa"/>
          </w:tcPr>
          <w:p w14:paraId="5998FF32" w14:textId="77777777" w:rsidR="00C77FE4" w:rsidRPr="00B876F7" w:rsidRDefault="00C77FE4" w:rsidP="0049365F">
            <w:pPr>
              <w:pStyle w:val="TAH"/>
            </w:pPr>
            <w:r>
              <w:t>A1</w:t>
            </w:r>
          </w:p>
        </w:tc>
        <w:tc>
          <w:tcPr>
            <w:tcW w:w="1255" w:type="dxa"/>
          </w:tcPr>
          <w:p w14:paraId="5D82FDED" w14:textId="77777777" w:rsidR="00C77FE4" w:rsidRPr="00B876F7" w:rsidRDefault="00C77FE4" w:rsidP="0049365F">
            <w:pPr>
              <w:pStyle w:val="TAH"/>
            </w:pPr>
            <w:r>
              <w:t>A2</w:t>
            </w:r>
          </w:p>
        </w:tc>
        <w:tc>
          <w:tcPr>
            <w:tcW w:w="1394" w:type="dxa"/>
          </w:tcPr>
          <w:p w14:paraId="05545900" w14:textId="77777777" w:rsidR="00C77FE4" w:rsidRPr="00B876F7" w:rsidRDefault="00C77FE4" w:rsidP="0049365F">
            <w:pPr>
              <w:pStyle w:val="TAH"/>
            </w:pPr>
            <w:r>
              <w:t>A3</w:t>
            </w:r>
          </w:p>
        </w:tc>
        <w:tc>
          <w:tcPr>
            <w:tcW w:w="1254" w:type="dxa"/>
          </w:tcPr>
          <w:p w14:paraId="0FE6F7B2" w14:textId="77777777" w:rsidR="00C77FE4" w:rsidRDefault="00C77FE4" w:rsidP="0049365F">
            <w:pPr>
              <w:pStyle w:val="TAH"/>
            </w:pPr>
            <w:r>
              <w:t>A4</w:t>
            </w:r>
          </w:p>
        </w:tc>
        <w:tc>
          <w:tcPr>
            <w:tcW w:w="1248" w:type="dxa"/>
          </w:tcPr>
          <w:p w14:paraId="2AB91EF6" w14:textId="77777777" w:rsidR="00C77FE4" w:rsidRDefault="00C77FE4" w:rsidP="0049365F">
            <w:pPr>
              <w:pStyle w:val="TAH"/>
            </w:pPr>
            <w:r>
              <w:t>A5</w:t>
            </w:r>
          </w:p>
        </w:tc>
      </w:tr>
      <w:tr w:rsidR="00C77FE4" w14:paraId="6FFDABA5" w14:textId="77777777" w:rsidTr="0049365F">
        <w:tc>
          <w:tcPr>
            <w:tcW w:w="1538" w:type="dxa"/>
            <w:vMerge w:val="restart"/>
          </w:tcPr>
          <w:p w14:paraId="7617888F" w14:textId="77777777" w:rsidR="00C77FE4" w:rsidRDefault="00C77FE4" w:rsidP="0049365F">
            <w:pPr>
              <w:pStyle w:val="TAC"/>
            </w:pPr>
            <w:r>
              <w:t>DFT-s-OFDM</w:t>
            </w:r>
          </w:p>
        </w:tc>
        <w:tc>
          <w:tcPr>
            <w:tcW w:w="1549" w:type="dxa"/>
          </w:tcPr>
          <w:p w14:paraId="7FDEDDA4" w14:textId="77777777" w:rsidR="00C77FE4" w:rsidRDefault="00C77FE4" w:rsidP="0049365F">
            <w:pPr>
              <w:pStyle w:val="TAC"/>
            </w:pPr>
            <w:r>
              <w:t>Pi/2 BPSK</w:t>
            </w:r>
          </w:p>
        </w:tc>
        <w:tc>
          <w:tcPr>
            <w:tcW w:w="1254" w:type="dxa"/>
          </w:tcPr>
          <w:p w14:paraId="23E9DAFC" w14:textId="77777777" w:rsidR="00C77FE4" w:rsidRDefault="00C77FE4" w:rsidP="0049365F">
            <w:pPr>
              <w:pStyle w:val="TAC"/>
            </w:pPr>
            <w:r>
              <w:t>1.5</w:t>
            </w:r>
          </w:p>
        </w:tc>
        <w:tc>
          <w:tcPr>
            <w:tcW w:w="1255" w:type="dxa"/>
          </w:tcPr>
          <w:p w14:paraId="5D82B981" w14:textId="77777777" w:rsidR="00C77FE4" w:rsidRDefault="00C77FE4" w:rsidP="0049365F">
            <w:pPr>
              <w:pStyle w:val="TAC"/>
            </w:pPr>
            <w:r>
              <w:t>2</w:t>
            </w:r>
          </w:p>
        </w:tc>
        <w:tc>
          <w:tcPr>
            <w:tcW w:w="1394" w:type="dxa"/>
          </w:tcPr>
          <w:p w14:paraId="7B138066" w14:textId="77777777" w:rsidR="00C77FE4" w:rsidRDefault="00C77FE4" w:rsidP="0049365F">
            <w:pPr>
              <w:pStyle w:val="TAC"/>
            </w:pPr>
            <w:r>
              <w:t>2</w:t>
            </w:r>
          </w:p>
        </w:tc>
        <w:tc>
          <w:tcPr>
            <w:tcW w:w="1254" w:type="dxa"/>
          </w:tcPr>
          <w:p w14:paraId="3631B088" w14:textId="77777777" w:rsidR="00C77FE4" w:rsidRDefault="00C77FE4" w:rsidP="0049365F">
            <w:pPr>
              <w:pStyle w:val="TAC"/>
            </w:pPr>
            <w:r>
              <w:t>3</w:t>
            </w:r>
          </w:p>
        </w:tc>
        <w:tc>
          <w:tcPr>
            <w:tcW w:w="1248" w:type="dxa"/>
          </w:tcPr>
          <w:p w14:paraId="2B4E2567" w14:textId="77777777" w:rsidR="00C77FE4" w:rsidRDefault="00C77FE4" w:rsidP="0049365F">
            <w:pPr>
              <w:pStyle w:val="TAC"/>
            </w:pPr>
            <w:r>
              <w:t>3.5</w:t>
            </w:r>
          </w:p>
        </w:tc>
      </w:tr>
      <w:tr w:rsidR="00C77FE4" w14:paraId="656E906A" w14:textId="77777777" w:rsidTr="0049365F">
        <w:tc>
          <w:tcPr>
            <w:tcW w:w="1538" w:type="dxa"/>
            <w:vMerge/>
          </w:tcPr>
          <w:p w14:paraId="71AEC0DD" w14:textId="77777777" w:rsidR="00C77FE4" w:rsidRDefault="00C77FE4" w:rsidP="0049365F">
            <w:pPr>
              <w:pStyle w:val="TAC"/>
            </w:pPr>
          </w:p>
        </w:tc>
        <w:tc>
          <w:tcPr>
            <w:tcW w:w="1549" w:type="dxa"/>
          </w:tcPr>
          <w:p w14:paraId="5829DC17" w14:textId="77777777" w:rsidR="00C77FE4" w:rsidRDefault="00C77FE4" w:rsidP="0049365F">
            <w:pPr>
              <w:pStyle w:val="TAC"/>
            </w:pPr>
            <w:r>
              <w:t>QPSK</w:t>
            </w:r>
          </w:p>
        </w:tc>
        <w:tc>
          <w:tcPr>
            <w:tcW w:w="1254" w:type="dxa"/>
          </w:tcPr>
          <w:p w14:paraId="58ED374B" w14:textId="77777777" w:rsidR="00C77FE4" w:rsidRDefault="00C77FE4" w:rsidP="0049365F">
            <w:pPr>
              <w:pStyle w:val="TAC"/>
            </w:pPr>
            <w:r>
              <w:t>2</w:t>
            </w:r>
          </w:p>
        </w:tc>
        <w:tc>
          <w:tcPr>
            <w:tcW w:w="1255" w:type="dxa"/>
          </w:tcPr>
          <w:p w14:paraId="1F6F2964" w14:textId="77777777" w:rsidR="00C77FE4" w:rsidRDefault="00C77FE4" w:rsidP="0049365F">
            <w:pPr>
              <w:pStyle w:val="TAC"/>
            </w:pPr>
            <w:r>
              <w:t>2.5</w:t>
            </w:r>
          </w:p>
        </w:tc>
        <w:tc>
          <w:tcPr>
            <w:tcW w:w="1394" w:type="dxa"/>
          </w:tcPr>
          <w:p w14:paraId="06939F73" w14:textId="77777777" w:rsidR="00C77FE4" w:rsidRDefault="00C77FE4" w:rsidP="0049365F">
            <w:pPr>
              <w:pStyle w:val="TAC"/>
            </w:pPr>
            <w:r>
              <w:t>2.5</w:t>
            </w:r>
          </w:p>
        </w:tc>
        <w:tc>
          <w:tcPr>
            <w:tcW w:w="1254" w:type="dxa"/>
          </w:tcPr>
          <w:p w14:paraId="6858A224" w14:textId="77777777" w:rsidR="00C77FE4" w:rsidRDefault="00C77FE4" w:rsidP="0049365F">
            <w:pPr>
              <w:pStyle w:val="TAC"/>
            </w:pPr>
            <w:r>
              <w:t>3.5</w:t>
            </w:r>
          </w:p>
        </w:tc>
        <w:tc>
          <w:tcPr>
            <w:tcW w:w="1248" w:type="dxa"/>
          </w:tcPr>
          <w:p w14:paraId="2B513517" w14:textId="77777777" w:rsidR="00C77FE4" w:rsidRDefault="00C77FE4" w:rsidP="0049365F">
            <w:pPr>
              <w:pStyle w:val="TAC"/>
            </w:pPr>
            <w:r>
              <w:t>4.</w:t>
            </w:r>
            <w:r w:rsidDel="003C6EDE">
              <w:t>5</w:t>
            </w:r>
          </w:p>
        </w:tc>
      </w:tr>
      <w:tr w:rsidR="00C77FE4" w14:paraId="33E3EBA4" w14:textId="77777777" w:rsidTr="0049365F">
        <w:tc>
          <w:tcPr>
            <w:tcW w:w="1538" w:type="dxa"/>
            <w:vMerge/>
          </w:tcPr>
          <w:p w14:paraId="5DA72346" w14:textId="77777777" w:rsidR="00C77FE4" w:rsidRDefault="00C77FE4" w:rsidP="0049365F">
            <w:pPr>
              <w:pStyle w:val="TAC"/>
            </w:pPr>
          </w:p>
        </w:tc>
        <w:tc>
          <w:tcPr>
            <w:tcW w:w="1549" w:type="dxa"/>
          </w:tcPr>
          <w:p w14:paraId="70011C6D" w14:textId="77777777" w:rsidR="00C77FE4" w:rsidRDefault="00C77FE4" w:rsidP="0049365F">
            <w:pPr>
              <w:pStyle w:val="TAC"/>
            </w:pPr>
            <w:r>
              <w:t>16QAM</w:t>
            </w:r>
          </w:p>
        </w:tc>
        <w:tc>
          <w:tcPr>
            <w:tcW w:w="1254" w:type="dxa"/>
          </w:tcPr>
          <w:p w14:paraId="75AC864B" w14:textId="77777777" w:rsidR="00C77FE4" w:rsidRDefault="00C77FE4" w:rsidP="0049365F">
            <w:pPr>
              <w:pStyle w:val="TAC"/>
            </w:pPr>
            <w:r>
              <w:t>2</w:t>
            </w:r>
          </w:p>
        </w:tc>
        <w:tc>
          <w:tcPr>
            <w:tcW w:w="1255" w:type="dxa"/>
          </w:tcPr>
          <w:p w14:paraId="76A8DF75" w14:textId="77777777" w:rsidR="00C77FE4" w:rsidRDefault="00C77FE4" w:rsidP="0049365F">
            <w:pPr>
              <w:pStyle w:val="TAC"/>
            </w:pPr>
            <w:r>
              <w:t>2.5</w:t>
            </w:r>
          </w:p>
        </w:tc>
        <w:tc>
          <w:tcPr>
            <w:tcW w:w="1394" w:type="dxa"/>
          </w:tcPr>
          <w:p w14:paraId="47918137" w14:textId="77777777" w:rsidR="00C77FE4" w:rsidRDefault="00C77FE4" w:rsidP="0049365F">
            <w:pPr>
              <w:pStyle w:val="TAC"/>
            </w:pPr>
            <w:r>
              <w:t>3</w:t>
            </w:r>
          </w:p>
        </w:tc>
        <w:tc>
          <w:tcPr>
            <w:tcW w:w="1254" w:type="dxa"/>
          </w:tcPr>
          <w:p w14:paraId="3417029B" w14:textId="77777777" w:rsidR="00C77FE4" w:rsidRDefault="00C77FE4" w:rsidP="0049365F">
            <w:pPr>
              <w:pStyle w:val="TAC"/>
            </w:pPr>
            <w:r>
              <w:t>4</w:t>
            </w:r>
          </w:p>
        </w:tc>
        <w:tc>
          <w:tcPr>
            <w:tcW w:w="1248" w:type="dxa"/>
          </w:tcPr>
          <w:p w14:paraId="71CBD62A" w14:textId="77777777" w:rsidR="00C77FE4" w:rsidRDefault="00C77FE4" w:rsidP="0049365F">
            <w:pPr>
              <w:pStyle w:val="TAC"/>
            </w:pPr>
            <w:r>
              <w:t>5</w:t>
            </w:r>
          </w:p>
        </w:tc>
      </w:tr>
      <w:tr w:rsidR="00C77FE4" w14:paraId="655F1AE9" w14:textId="77777777" w:rsidTr="0049365F">
        <w:tc>
          <w:tcPr>
            <w:tcW w:w="1538" w:type="dxa"/>
            <w:vMerge/>
          </w:tcPr>
          <w:p w14:paraId="49D3B916" w14:textId="77777777" w:rsidR="00C77FE4" w:rsidRDefault="00C77FE4" w:rsidP="0049365F">
            <w:pPr>
              <w:pStyle w:val="TAC"/>
            </w:pPr>
          </w:p>
        </w:tc>
        <w:tc>
          <w:tcPr>
            <w:tcW w:w="1549" w:type="dxa"/>
          </w:tcPr>
          <w:p w14:paraId="5A7057E8" w14:textId="77777777" w:rsidR="00C77FE4" w:rsidRDefault="00C77FE4" w:rsidP="0049365F">
            <w:pPr>
              <w:pStyle w:val="TAC"/>
            </w:pPr>
            <w:r>
              <w:t>64QAM</w:t>
            </w:r>
          </w:p>
        </w:tc>
        <w:tc>
          <w:tcPr>
            <w:tcW w:w="1254" w:type="dxa"/>
          </w:tcPr>
          <w:p w14:paraId="22E95419" w14:textId="77777777" w:rsidR="00C77FE4" w:rsidRDefault="00C77FE4" w:rsidP="0049365F">
            <w:pPr>
              <w:pStyle w:val="TAC"/>
            </w:pPr>
            <w:r>
              <w:t>2.5</w:t>
            </w:r>
          </w:p>
        </w:tc>
        <w:tc>
          <w:tcPr>
            <w:tcW w:w="1255" w:type="dxa"/>
          </w:tcPr>
          <w:p w14:paraId="6C4BFD60" w14:textId="77777777" w:rsidR="00C77FE4" w:rsidRDefault="00C77FE4" w:rsidP="0049365F">
            <w:pPr>
              <w:pStyle w:val="TAC"/>
            </w:pPr>
            <w:r>
              <w:t>3</w:t>
            </w:r>
          </w:p>
        </w:tc>
        <w:tc>
          <w:tcPr>
            <w:tcW w:w="1394" w:type="dxa"/>
          </w:tcPr>
          <w:p w14:paraId="3A4431DA" w14:textId="77777777" w:rsidR="00C77FE4" w:rsidRDefault="00C77FE4" w:rsidP="0049365F">
            <w:pPr>
              <w:pStyle w:val="TAC"/>
            </w:pPr>
            <w:r>
              <w:t>3</w:t>
            </w:r>
          </w:p>
        </w:tc>
        <w:tc>
          <w:tcPr>
            <w:tcW w:w="1254" w:type="dxa"/>
          </w:tcPr>
          <w:p w14:paraId="65395A46" w14:textId="77777777" w:rsidR="00C77FE4" w:rsidRDefault="00C77FE4" w:rsidP="0049365F">
            <w:pPr>
              <w:pStyle w:val="TAC"/>
            </w:pPr>
            <w:r>
              <w:t>4</w:t>
            </w:r>
          </w:p>
        </w:tc>
        <w:tc>
          <w:tcPr>
            <w:tcW w:w="1248" w:type="dxa"/>
          </w:tcPr>
          <w:p w14:paraId="644926B7" w14:textId="77777777" w:rsidR="00C77FE4" w:rsidRDefault="00C77FE4" w:rsidP="0049365F">
            <w:pPr>
              <w:pStyle w:val="TAC"/>
            </w:pPr>
            <w:r>
              <w:t>5</w:t>
            </w:r>
          </w:p>
        </w:tc>
      </w:tr>
      <w:tr w:rsidR="00C77FE4" w14:paraId="466CBA34" w14:textId="77777777" w:rsidTr="0049365F">
        <w:tc>
          <w:tcPr>
            <w:tcW w:w="1538" w:type="dxa"/>
            <w:vMerge w:val="restart"/>
          </w:tcPr>
          <w:p w14:paraId="0C985415" w14:textId="77777777" w:rsidR="00C77FE4" w:rsidRDefault="00C77FE4" w:rsidP="0049365F">
            <w:pPr>
              <w:pStyle w:val="TAC"/>
            </w:pPr>
            <w:r>
              <w:t>CP-OFDM</w:t>
            </w:r>
          </w:p>
        </w:tc>
        <w:tc>
          <w:tcPr>
            <w:tcW w:w="1549" w:type="dxa"/>
          </w:tcPr>
          <w:p w14:paraId="4ADE71A2" w14:textId="77777777" w:rsidR="00C77FE4" w:rsidRDefault="00C77FE4" w:rsidP="0049365F">
            <w:pPr>
              <w:pStyle w:val="TAC"/>
            </w:pPr>
            <w:r>
              <w:t>QPSK</w:t>
            </w:r>
          </w:p>
        </w:tc>
        <w:tc>
          <w:tcPr>
            <w:tcW w:w="1254" w:type="dxa"/>
          </w:tcPr>
          <w:p w14:paraId="52BA430B" w14:textId="77777777" w:rsidR="00C77FE4" w:rsidRDefault="00C77FE4" w:rsidP="0049365F">
            <w:pPr>
              <w:pStyle w:val="TAC"/>
            </w:pPr>
            <w:r>
              <w:t>3.5</w:t>
            </w:r>
          </w:p>
        </w:tc>
        <w:tc>
          <w:tcPr>
            <w:tcW w:w="1255" w:type="dxa"/>
          </w:tcPr>
          <w:p w14:paraId="4EAAEC1D" w14:textId="77777777" w:rsidR="00C77FE4" w:rsidRDefault="00C77FE4" w:rsidP="0049365F">
            <w:pPr>
              <w:pStyle w:val="TAC"/>
            </w:pPr>
            <w:r>
              <w:t>4</w:t>
            </w:r>
          </w:p>
        </w:tc>
        <w:tc>
          <w:tcPr>
            <w:tcW w:w="1394" w:type="dxa"/>
          </w:tcPr>
          <w:p w14:paraId="0E30FCB0" w14:textId="77777777" w:rsidR="00C77FE4" w:rsidRDefault="00C77FE4" w:rsidP="0049365F">
            <w:pPr>
              <w:pStyle w:val="TAC"/>
            </w:pPr>
            <w:r>
              <w:t>4.0</w:t>
            </w:r>
          </w:p>
        </w:tc>
        <w:tc>
          <w:tcPr>
            <w:tcW w:w="1254" w:type="dxa"/>
          </w:tcPr>
          <w:p w14:paraId="085AB1D9" w14:textId="77777777" w:rsidR="00C77FE4" w:rsidRDefault="00C77FE4" w:rsidP="0049365F">
            <w:pPr>
              <w:pStyle w:val="TAC"/>
            </w:pPr>
            <w:r>
              <w:t>5.5</w:t>
            </w:r>
          </w:p>
        </w:tc>
        <w:tc>
          <w:tcPr>
            <w:tcW w:w="1248" w:type="dxa"/>
          </w:tcPr>
          <w:p w14:paraId="1A65975E" w14:textId="77777777" w:rsidR="00C77FE4" w:rsidRDefault="00C77FE4" w:rsidP="0049365F">
            <w:pPr>
              <w:pStyle w:val="TAC"/>
            </w:pPr>
            <w:r>
              <w:t>6</w:t>
            </w:r>
          </w:p>
        </w:tc>
      </w:tr>
      <w:tr w:rsidR="00C77FE4" w14:paraId="6AB42306" w14:textId="77777777" w:rsidTr="0049365F">
        <w:tc>
          <w:tcPr>
            <w:tcW w:w="1538" w:type="dxa"/>
            <w:vMerge/>
          </w:tcPr>
          <w:p w14:paraId="54303A8D" w14:textId="77777777" w:rsidR="00C77FE4" w:rsidRDefault="00C77FE4" w:rsidP="0049365F">
            <w:pPr>
              <w:pStyle w:val="TAC"/>
            </w:pPr>
          </w:p>
        </w:tc>
        <w:tc>
          <w:tcPr>
            <w:tcW w:w="1549" w:type="dxa"/>
          </w:tcPr>
          <w:p w14:paraId="59430F02" w14:textId="77777777" w:rsidR="00C77FE4" w:rsidRDefault="00C77FE4" w:rsidP="0049365F">
            <w:pPr>
              <w:pStyle w:val="TAC"/>
            </w:pPr>
            <w:r>
              <w:t>16QAM</w:t>
            </w:r>
          </w:p>
        </w:tc>
        <w:tc>
          <w:tcPr>
            <w:tcW w:w="1254" w:type="dxa"/>
          </w:tcPr>
          <w:p w14:paraId="7CA3AD1E" w14:textId="77777777" w:rsidR="00C77FE4" w:rsidRDefault="00C77FE4" w:rsidP="0049365F">
            <w:pPr>
              <w:pStyle w:val="TAC"/>
            </w:pPr>
            <w:r>
              <w:t>3.5</w:t>
            </w:r>
          </w:p>
        </w:tc>
        <w:tc>
          <w:tcPr>
            <w:tcW w:w="1255" w:type="dxa"/>
          </w:tcPr>
          <w:p w14:paraId="2E355F98" w14:textId="77777777" w:rsidR="00C77FE4" w:rsidRDefault="00C77FE4" w:rsidP="0049365F">
            <w:pPr>
              <w:pStyle w:val="TAC"/>
            </w:pPr>
            <w:r>
              <w:t>4</w:t>
            </w:r>
          </w:p>
        </w:tc>
        <w:tc>
          <w:tcPr>
            <w:tcW w:w="1394" w:type="dxa"/>
          </w:tcPr>
          <w:p w14:paraId="50A12242" w14:textId="77777777" w:rsidR="00C77FE4" w:rsidRDefault="00C77FE4" w:rsidP="0049365F">
            <w:pPr>
              <w:pStyle w:val="TAC"/>
            </w:pPr>
            <w:r>
              <w:t>4</w:t>
            </w:r>
          </w:p>
        </w:tc>
        <w:tc>
          <w:tcPr>
            <w:tcW w:w="1254" w:type="dxa"/>
          </w:tcPr>
          <w:p w14:paraId="50AC2839" w14:textId="77777777" w:rsidR="00C77FE4" w:rsidRDefault="00C77FE4" w:rsidP="0049365F">
            <w:pPr>
              <w:pStyle w:val="TAC"/>
            </w:pPr>
            <w:r>
              <w:t>5.5</w:t>
            </w:r>
          </w:p>
        </w:tc>
        <w:tc>
          <w:tcPr>
            <w:tcW w:w="1248" w:type="dxa"/>
          </w:tcPr>
          <w:p w14:paraId="77900246" w14:textId="77777777" w:rsidR="00C77FE4" w:rsidRDefault="00C77FE4" w:rsidP="0049365F">
            <w:pPr>
              <w:pStyle w:val="TAC"/>
            </w:pPr>
            <w:r>
              <w:t>6</w:t>
            </w:r>
          </w:p>
        </w:tc>
      </w:tr>
      <w:tr w:rsidR="00C77FE4" w14:paraId="61D996E7" w14:textId="77777777" w:rsidTr="0049365F">
        <w:tc>
          <w:tcPr>
            <w:tcW w:w="1538" w:type="dxa"/>
            <w:vMerge/>
          </w:tcPr>
          <w:p w14:paraId="1BB09717" w14:textId="77777777" w:rsidR="00C77FE4" w:rsidRDefault="00C77FE4" w:rsidP="0049365F">
            <w:pPr>
              <w:pStyle w:val="TAC"/>
            </w:pPr>
          </w:p>
        </w:tc>
        <w:tc>
          <w:tcPr>
            <w:tcW w:w="1549" w:type="dxa"/>
          </w:tcPr>
          <w:p w14:paraId="60A11523" w14:textId="77777777" w:rsidR="00C77FE4" w:rsidRDefault="00C77FE4" w:rsidP="0049365F">
            <w:pPr>
              <w:pStyle w:val="TAC"/>
            </w:pPr>
            <w:r>
              <w:t>64QAM</w:t>
            </w:r>
          </w:p>
        </w:tc>
        <w:tc>
          <w:tcPr>
            <w:tcW w:w="1254" w:type="dxa"/>
          </w:tcPr>
          <w:p w14:paraId="1EB4BA01" w14:textId="77777777" w:rsidR="00C77FE4" w:rsidRDefault="00C77FE4" w:rsidP="0049365F">
            <w:pPr>
              <w:pStyle w:val="TAC"/>
            </w:pPr>
            <w:r>
              <w:t>3.5</w:t>
            </w:r>
          </w:p>
        </w:tc>
        <w:tc>
          <w:tcPr>
            <w:tcW w:w="1255" w:type="dxa"/>
          </w:tcPr>
          <w:p w14:paraId="16508D7C" w14:textId="77777777" w:rsidR="00C77FE4" w:rsidRDefault="00C77FE4" w:rsidP="0049365F">
            <w:pPr>
              <w:pStyle w:val="TAC"/>
            </w:pPr>
            <w:r>
              <w:t>4</w:t>
            </w:r>
          </w:p>
        </w:tc>
        <w:tc>
          <w:tcPr>
            <w:tcW w:w="1394" w:type="dxa"/>
          </w:tcPr>
          <w:p w14:paraId="2B508EB6" w14:textId="77777777" w:rsidR="00C77FE4" w:rsidRDefault="00C77FE4" w:rsidP="0049365F">
            <w:pPr>
              <w:pStyle w:val="TAC"/>
            </w:pPr>
            <w:r>
              <w:t>4</w:t>
            </w:r>
          </w:p>
        </w:tc>
        <w:tc>
          <w:tcPr>
            <w:tcW w:w="1254" w:type="dxa"/>
          </w:tcPr>
          <w:p w14:paraId="4C7FAC97" w14:textId="77777777" w:rsidR="00C77FE4" w:rsidRDefault="00C77FE4" w:rsidP="0049365F">
            <w:pPr>
              <w:pStyle w:val="TAC"/>
            </w:pPr>
            <w:r>
              <w:t>5.5</w:t>
            </w:r>
          </w:p>
        </w:tc>
        <w:tc>
          <w:tcPr>
            <w:tcW w:w="1248" w:type="dxa"/>
          </w:tcPr>
          <w:p w14:paraId="590CF9D7" w14:textId="77777777" w:rsidR="00C77FE4" w:rsidRDefault="00C77FE4" w:rsidP="0049365F">
            <w:pPr>
              <w:pStyle w:val="TAC"/>
            </w:pPr>
            <w:r>
              <w:t>6</w:t>
            </w:r>
          </w:p>
        </w:tc>
      </w:tr>
    </w:tbl>
    <w:p w14:paraId="737F0809" w14:textId="77777777" w:rsidR="00C77FE4" w:rsidRDefault="00C77FE4" w:rsidP="00C77FE4">
      <w:pPr>
        <w:rPr>
          <w:lang w:val="en-US"/>
        </w:rPr>
      </w:pPr>
    </w:p>
    <w:p w14:paraId="6B644597" w14:textId="77777777" w:rsidR="00C77FE4" w:rsidRDefault="00C77FE4" w:rsidP="00C77FE4">
      <w:pPr>
        <w:pStyle w:val="TH"/>
        <w:rPr>
          <w:lang w:val="en-US"/>
        </w:rPr>
      </w:pPr>
      <w:r>
        <w:rPr>
          <w:lang w:val="en-US"/>
        </w:rPr>
        <w:t xml:space="preserve">Table </w:t>
      </w:r>
      <w:r w:rsidRPr="001F1555">
        <w:rPr>
          <w:lang w:val="en-US"/>
        </w:rPr>
        <w:t>7.4.2.2.2.2.4</w:t>
      </w:r>
      <w:r>
        <w:rPr>
          <w:lang w:val="en-US"/>
        </w:rPr>
        <w:t xml:space="preserve">-3: </w:t>
      </w:r>
      <w:r w:rsidRPr="008F7A72">
        <w:rPr>
          <w:lang w:val="en-US"/>
        </w:rPr>
        <w:t xml:space="preserve">A-MPR regions for </w:t>
      </w:r>
      <w:r>
        <w:rPr>
          <w:lang w:val="en-US"/>
        </w:rPr>
        <w:t>NS_14N</w:t>
      </w:r>
    </w:p>
    <w:tbl>
      <w:tblPr>
        <w:tblStyle w:val="TableGrid"/>
        <w:tblW w:w="0" w:type="auto"/>
        <w:tblInd w:w="562" w:type="dxa"/>
        <w:tblLook w:val="04A0" w:firstRow="1" w:lastRow="0" w:firstColumn="1" w:lastColumn="0" w:noHBand="0" w:noVBand="1"/>
      </w:tblPr>
      <w:tblGrid>
        <w:gridCol w:w="1364"/>
        <w:gridCol w:w="2037"/>
        <w:gridCol w:w="1814"/>
        <w:gridCol w:w="1926"/>
        <w:gridCol w:w="1926"/>
      </w:tblGrid>
      <w:tr w:rsidR="00C77FE4" w14:paraId="04F41DDA" w14:textId="77777777" w:rsidTr="0049365F">
        <w:tc>
          <w:tcPr>
            <w:tcW w:w="1364" w:type="dxa"/>
            <w:vMerge w:val="restart"/>
          </w:tcPr>
          <w:p w14:paraId="00CEA9AC" w14:textId="77777777" w:rsidR="00C77FE4" w:rsidRPr="001C0ACA" w:rsidRDefault="00C77FE4" w:rsidP="0049365F">
            <w:pPr>
              <w:pStyle w:val="TAH"/>
            </w:pPr>
            <w:r w:rsidRPr="001C0ACA">
              <w:t>Channel Bandwidth</w:t>
            </w:r>
          </w:p>
          <w:p w14:paraId="134FC9AF" w14:textId="77777777" w:rsidR="00C77FE4" w:rsidRPr="001C0ACA" w:rsidRDefault="00C77FE4" w:rsidP="0049365F">
            <w:pPr>
              <w:pStyle w:val="TAH"/>
            </w:pPr>
            <w:r w:rsidRPr="001C0ACA">
              <w:t>(MHz)</w:t>
            </w:r>
          </w:p>
          <w:p w14:paraId="76F8F9C4" w14:textId="77777777" w:rsidR="00C77FE4" w:rsidRPr="001C0ACA" w:rsidRDefault="00C77FE4" w:rsidP="0049365F">
            <w:pPr>
              <w:pStyle w:val="TAH"/>
            </w:pPr>
          </w:p>
        </w:tc>
        <w:tc>
          <w:tcPr>
            <w:tcW w:w="2037" w:type="dxa"/>
            <w:vMerge w:val="restart"/>
          </w:tcPr>
          <w:p w14:paraId="4892CC93" w14:textId="77777777" w:rsidR="00C77FE4" w:rsidRPr="001C0ACA" w:rsidRDefault="00C77FE4" w:rsidP="0049365F">
            <w:pPr>
              <w:pStyle w:val="TAH"/>
            </w:pPr>
            <w:r w:rsidRPr="001C0ACA">
              <w:t xml:space="preserve">Carrier Centre Frequency, Fc </w:t>
            </w:r>
          </w:p>
          <w:p w14:paraId="42BF0915" w14:textId="77777777" w:rsidR="00C77FE4" w:rsidRPr="001C0ACA" w:rsidRDefault="00C77FE4" w:rsidP="0049365F">
            <w:pPr>
              <w:pStyle w:val="TAH"/>
            </w:pPr>
            <w:r w:rsidRPr="001C0ACA">
              <w:t>(MHz)</w:t>
            </w:r>
          </w:p>
          <w:p w14:paraId="35CC30C3" w14:textId="77777777" w:rsidR="00C77FE4" w:rsidRPr="001C0ACA" w:rsidRDefault="00C77FE4" w:rsidP="0049365F">
            <w:pPr>
              <w:pStyle w:val="TAH"/>
            </w:pPr>
          </w:p>
        </w:tc>
        <w:tc>
          <w:tcPr>
            <w:tcW w:w="5666" w:type="dxa"/>
            <w:gridSpan w:val="3"/>
          </w:tcPr>
          <w:p w14:paraId="75778346" w14:textId="77777777" w:rsidR="00C77FE4" w:rsidRPr="001C0ACA" w:rsidRDefault="00C77FE4" w:rsidP="0049365F">
            <w:pPr>
              <w:pStyle w:val="TAH"/>
            </w:pPr>
            <w:r>
              <w:t>Region</w:t>
            </w:r>
          </w:p>
        </w:tc>
      </w:tr>
      <w:tr w:rsidR="00C77FE4" w14:paraId="6AA1EEC4" w14:textId="77777777" w:rsidTr="0049365F">
        <w:tc>
          <w:tcPr>
            <w:tcW w:w="1364" w:type="dxa"/>
            <w:vMerge/>
          </w:tcPr>
          <w:p w14:paraId="2429ECC5" w14:textId="77777777" w:rsidR="00C77FE4" w:rsidRPr="001C0ACA" w:rsidRDefault="00C77FE4" w:rsidP="0049365F">
            <w:pPr>
              <w:pStyle w:val="TAH"/>
            </w:pPr>
          </w:p>
        </w:tc>
        <w:tc>
          <w:tcPr>
            <w:tcW w:w="2037" w:type="dxa"/>
            <w:vMerge/>
          </w:tcPr>
          <w:p w14:paraId="776CFA5C" w14:textId="77777777" w:rsidR="00C77FE4" w:rsidRPr="001C0ACA" w:rsidRDefault="00C77FE4" w:rsidP="0049365F">
            <w:pPr>
              <w:pStyle w:val="TAH"/>
            </w:pPr>
          </w:p>
        </w:tc>
        <w:tc>
          <w:tcPr>
            <w:tcW w:w="1814" w:type="dxa"/>
          </w:tcPr>
          <w:p w14:paraId="2ACD8F7D" w14:textId="77777777" w:rsidR="00C77FE4" w:rsidRPr="001C0ACA" w:rsidRDefault="00C77FE4" w:rsidP="0049365F">
            <w:pPr>
              <w:pStyle w:val="TAH"/>
            </w:pPr>
            <w:r w:rsidRPr="001C0ACA">
              <w:t>RB</w:t>
            </w:r>
            <w:r>
              <w:t>start</w:t>
            </w:r>
            <w:r w:rsidRPr="001C0ACA">
              <w:t>*12*SCS</w:t>
            </w:r>
          </w:p>
        </w:tc>
        <w:tc>
          <w:tcPr>
            <w:tcW w:w="1926" w:type="dxa"/>
          </w:tcPr>
          <w:p w14:paraId="2B066FD3" w14:textId="77777777" w:rsidR="00C77FE4" w:rsidRPr="001C0ACA" w:rsidRDefault="00C77FE4" w:rsidP="0049365F">
            <w:pPr>
              <w:pStyle w:val="TAH"/>
            </w:pPr>
            <w:r w:rsidRPr="001C0ACA">
              <w:t>LCRB*12*SCS</w:t>
            </w:r>
          </w:p>
        </w:tc>
        <w:tc>
          <w:tcPr>
            <w:tcW w:w="1926" w:type="dxa"/>
          </w:tcPr>
          <w:p w14:paraId="30FCBB15" w14:textId="77777777" w:rsidR="00C77FE4" w:rsidRPr="001C0ACA" w:rsidRDefault="00C77FE4" w:rsidP="0049365F">
            <w:pPr>
              <w:pStyle w:val="TAH"/>
            </w:pPr>
            <w:r w:rsidRPr="001C0ACA">
              <w:t>A-MPR</w:t>
            </w:r>
          </w:p>
        </w:tc>
      </w:tr>
      <w:tr w:rsidR="00C77FE4" w14:paraId="180FD296" w14:textId="77777777" w:rsidTr="0049365F">
        <w:trPr>
          <w:trHeight w:val="219"/>
        </w:trPr>
        <w:tc>
          <w:tcPr>
            <w:tcW w:w="1364" w:type="dxa"/>
          </w:tcPr>
          <w:p w14:paraId="6151C2BF" w14:textId="77777777" w:rsidR="00C77FE4" w:rsidRPr="001C0ACA" w:rsidRDefault="00C77FE4" w:rsidP="0049365F">
            <w:pPr>
              <w:pStyle w:val="TAC"/>
            </w:pPr>
            <w:r>
              <w:t>5</w:t>
            </w:r>
            <w:r w:rsidRPr="001C0ACA">
              <w:t>MHz</w:t>
            </w:r>
          </w:p>
        </w:tc>
        <w:tc>
          <w:tcPr>
            <w:tcW w:w="2037" w:type="dxa"/>
          </w:tcPr>
          <w:p w14:paraId="18A908A8" w14:textId="77777777" w:rsidR="00C77FE4" w:rsidRPr="001C0ACA" w:rsidRDefault="00C77FE4" w:rsidP="0049365F">
            <w:pPr>
              <w:pStyle w:val="TAC"/>
            </w:pPr>
            <w:r>
              <w:rPr>
                <w:rFonts w:cs="Arial"/>
                <w:szCs w:val="18"/>
              </w:rPr>
              <w:t>1629 &lt;= Fc &lt;= 1632.5</w:t>
            </w:r>
          </w:p>
        </w:tc>
        <w:tc>
          <w:tcPr>
            <w:tcW w:w="1814" w:type="dxa"/>
          </w:tcPr>
          <w:p w14:paraId="27BDE4C2" w14:textId="77777777" w:rsidR="00C77FE4" w:rsidRPr="001C0ACA" w:rsidRDefault="00C77FE4" w:rsidP="0049365F">
            <w:pPr>
              <w:pStyle w:val="TAC"/>
            </w:pPr>
            <w:r>
              <w:rPr>
                <w:rFonts w:cs="Arial"/>
                <w:szCs w:val="18"/>
              </w:rPr>
              <w:t>&lt;= 0.9</w:t>
            </w:r>
          </w:p>
        </w:tc>
        <w:tc>
          <w:tcPr>
            <w:tcW w:w="1926" w:type="dxa"/>
          </w:tcPr>
          <w:p w14:paraId="3AFDA425" w14:textId="77777777" w:rsidR="00C77FE4" w:rsidRPr="001C0ACA" w:rsidRDefault="00C77FE4" w:rsidP="0049365F">
            <w:pPr>
              <w:pStyle w:val="TAC"/>
            </w:pPr>
            <w:r>
              <w:rPr>
                <w:rFonts w:cs="Arial"/>
                <w:szCs w:val="18"/>
              </w:rPr>
              <w:t> </w:t>
            </w:r>
          </w:p>
        </w:tc>
        <w:tc>
          <w:tcPr>
            <w:tcW w:w="1926" w:type="dxa"/>
          </w:tcPr>
          <w:p w14:paraId="2F8EE5BA" w14:textId="77777777" w:rsidR="00C77FE4" w:rsidRPr="001C0ACA" w:rsidRDefault="00C77FE4" w:rsidP="0049365F">
            <w:pPr>
              <w:pStyle w:val="TAC"/>
            </w:pPr>
            <w:r>
              <w:rPr>
                <w:rFonts w:cs="Arial"/>
                <w:szCs w:val="18"/>
              </w:rPr>
              <w:t>A1</w:t>
            </w:r>
          </w:p>
        </w:tc>
      </w:tr>
      <w:tr w:rsidR="00C77FE4" w14:paraId="61295F29" w14:textId="77777777" w:rsidTr="0049365F">
        <w:tc>
          <w:tcPr>
            <w:tcW w:w="1364" w:type="dxa"/>
            <w:vMerge w:val="restart"/>
          </w:tcPr>
          <w:p w14:paraId="320E78F1" w14:textId="77777777" w:rsidR="00C77FE4" w:rsidRPr="001C0ACA" w:rsidRDefault="00C77FE4" w:rsidP="0049365F">
            <w:pPr>
              <w:pStyle w:val="TAC"/>
            </w:pPr>
            <w:r>
              <w:t>10MHz</w:t>
            </w:r>
          </w:p>
        </w:tc>
        <w:tc>
          <w:tcPr>
            <w:tcW w:w="2037" w:type="dxa"/>
            <w:vMerge w:val="restart"/>
          </w:tcPr>
          <w:p w14:paraId="70429515" w14:textId="77777777" w:rsidR="00C77FE4" w:rsidRPr="001C0ACA" w:rsidRDefault="00C77FE4" w:rsidP="0049365F">
            <w:pPr>
              <w:pStyle w:val="TAC"/>
            </w:pPr>
            <w:r>
              <w:rPr>
                <w:rFonts w:cs="Arial"/>
                <w:szCs w:val="18"/>
              </w:rPr>
              <w:t>1631.5 &lt;= Fc &lt;= 1636</w:t>
            </w:r>
          </w:p>
        </w:tc>
        <w:tc>
          <w:tcPr>
            <w:tcW w:w="1814" w:type="dxa"/>
          </w:tcPr>
          <w:p w14:paraId="455E372C" w14:textId="77777777" w:rsidR="00C77FE4" w:rsidRPr="001C0ACA" w:rsidRDefault="00C77FE4" w:rsidP="0049365F">
            <w:pPr>
              <w:pStyle w:val="TAC"/>
            </w:pPr>
            <w:r>
              <w:rPr>
                <w:rFonts w:cs="Arial"/>
                <w:szCs w:val="18"/>
              </w:rPr>
              <w:t>&lt;= 2.7</w:t>
            </w:r>
          </w:p>
        </w:tc>
        <w:tc>
          <w:tcPr>
            <w:tcW w:w="1926" w:type="dxa"/>
          </w:tcPr>
          <w:p w14:paraId="4A77663B" w14:textId="77777777" w:rsidR="00C77FE4" w:rsidRPr="001C0ACA" w:rsidRDefault="00C77FE4" w:rsidP="0049365F">
            <w:pPr>
              <w:pStyle w:val="TAC"/>
            </w:pPr>
            <w:r>
              <w:rPr>
                <w:rFonts w:cs="Arial"/>
                <w:szCs w:val="18"/>
              </w:rPr>
              <w:t>&lt; 5.4</w:t>
            </w:r>
          </w:p>
        </w:tc>
        <w:tc>
          <w:tcPr>
            <w:tcW w:w="1926" w:type="dxa"/>
          </w:tcPr>
          <w:p w14:paraId="6199B7B4" w14:textId="77777777" w:rsidR="00C77FE4" w:rsidRPr="001C0ACA" w:rsidRDefault="00C77FE4" w:rsidP="0049365F">
            <w:pPr>
              <w:pStyle w:val="TAC"/>
            </w:pPr>
            <w:r>
              <w:rPr>
                <w:rFonts w:cs="Arial"/>
                <w:szCs w:val="18"/>
              </w:rPr>
              <w:t>A1</w:t>
            </w:r>
          </w:p>
        </w:tc>
      </w:tr>
      <w:tr w:rsidR="00C77FE4" w14:paraId="65F112B2" w14:textId="77777777" w:rsidTr="0049365F">
        <w:tc>
          <w:tcPr>
            <w:tcW w:w="1364" w:type="dxa"/>
            <w:vMerge/>
          </w:tcPr>
          <w:p w14:paraId="0B34A1E2" w14:textId="77777777" w:rsidR="00C77FE4" w:rsidRPr="001C0ACA" w:rsidRDefault="00C77FE4" w:rsidP="0049365F">
            <w:pPr>
              <w:pStyle w:val="TAC"/>
            </w:pPr>
          </w:p>
        </w:tc>
        <w:tc>
          <w:tcPr>
            <w:tcW w:w="2037" w:type="dxa"/>
            <w:vMerge/>
            <w:vAlign w:val="center"/>
          </w:tcPr>
          <w:p w14:paraId="7D33037C" w14:textId="77777777" w:rsidR="00C77FE4" w:rsidRDefault="00C77FE4" w:rsidP="0049365F">
            <w:pPr>
              <w:pStyle w:val="TAC"/>
            </w:pPr>
          </w:p>
        </w:tc>
        <w:tc>
          <w:tcPr>
            <w:tcW w:w="1814" w:type="dxa"/>
          </w:tcPr>
          <w:p w14:paraId="2919A894" w14:textId="77777777" w:rsidR="00C77FE4" w:rsidRDefault="00C77FE4" w:rsidP="0049365F">
            <w:pPr>
              <w:pStyle w:val="TAC"/>
            </w:pPr>
            <w:r>
              <w:rPr>
                <w:rFonts w:cs="Arial"/>
                <w:szCs w:val="18"/>
              </w:rPr>
              <w:t> </w:t>
            </w:r>
          </w:p>
        </w:tc>
        <w:tc>
          <w:tcPr>
            <w:tcW w:w="1926" w:type="dxa"/>
          </w:tcPr>
          <w:p w14:paraId="58650B68" w14:textId="77777777" w:rsidR="00C77FE4" w:rsidRPr="001C0ACA" w:rsidRDefault="00C77FE4" w:rsidP="0049365F">
            <w:pPr>
              <w:pStyle w:val="TAC"/>
            </w:pPr>
            <w:r>
              <w:rPr>
                <w:rFonts w:cs="Arial"/>
                <w:szCs w:val="18"/>
              </w:rPr>
              <w:t>&gt;= 5.4</w:t>
            </w:r>
          </w:p>
        </w:tc>
        <w:tc>
          <w:tcPr>
            <w:tcW w:w="1926" w:type="dxa"/>
          </w:tcPr>
          <w:p w14:paraId="37738639" w14:textId="77777777" w:rsidR="00C77FE4" w:rsidRPr="001C0ACA" w:rsidRDefault="00C77FE4" w:rsidP="0049365F">
            <w:pPr>
              <w:pStyle w:val="TAC"/>
            </w:pPr>
            <w:r>
              <w:rPr>
                <w:rFonts w:cs="Arial"/>
                <w:szCs w:val="18"/>
              </w:rPr>
              <w:t>A1</w:t>
            </w:r>
          </w:p>
        </w:tc>
      </w:tr>
      <w:tr w:rsidR="00C77FE4" w14:paraId="2BA1686E" w14:textId="77777777" w:rsidTr="0049365F">
        <w:tc>
          <w:tcPr>
            <w:tcW w:w="1364" w:type="dxa"/>
          </w:tcPr>
          <w:p w14:paraId="6C671645" w14:textId="77777777" w:rsidR="00C77FE4" w:rsidRPr="001C0ACA" w:rsidRDefault="00C77FE4" w:rsidP="0049365F">
            <w:pPr>
              <w:pStyle w:val="TAC"/>
            </w:pPr>
            <w:r>
              <w:t>15MHz</w:t>
            </w:r>
          </w:p>
        </w:tc>
        <w:tc>
          <w:tcPr>
            <w:tcW w:w="2037" w:type="dxa"/>
          </w:tcPr>
          <w:p w14:paraId="49CE4C94" w14:textId="77777777" w:rsidR="00C77FE4" w:rsidRPr="001C0ACA" w:rsidRDefault="00C77FE4" w:rsidP="0049365F">
            <w:pPr>
              <w:pStyle w:val="TAC"/>
            </w:pPr>
            <w:r>
              <w:rPr>
                <w:rFonts w:cs="Arial"/>
                <w:szCs w:val="18"/>
              </w:rPr>
              <w:t>1634 &lt;= Fc &lt; 1641</w:t>
            </w:r>
          </w:p>
        </w:tc>
        <w:tc>
          <w:tcPr>
            <w:tcW w:w="1814" w:type="dxa"/>
          </w:tcPr>
          <w:p w14:paraId="0A5C98D2" w14:textId="77777777" w:rsidR="00C77FE4" w:rsidRPr="001C0ACA" w:rsidRDefault="00C77FE4" w:rsidP="0049365F">
            <w:pPr>
              <w:pStyle w:val="TAC"/>
            </w:pPr>
            <w:r>
              <w:rPr>
                <w:rFonts w:cs="Arial"/>
                <w:szCs w:val="18"/>
              </w:rPr>
              <w:t>&lt;= 4.32</w:t>
            </w:r>
          </w:p>
        </w:tc>
        <w:tc>
          <w:tcPr>
            <w:tcW w:w="1926" w:type="dxa"/>
          </w:tcPr>
          <w:p w14:paraId="1D5F559B" w14:textId="77777777" w:rsidR="00C77FE4" w:rsidRPr="001C0ACA" w:rsidRDefault="00C77FE4" w:rsidP="0049365F">
            <w:pPr>
              <w:pStyle w:val="TAC"/>
            </w:pPr>
            <w:r>
              <w:rPr>
                <w:rFonts w:cs="Arial"/>
                <w:szCs w:val="18"/>
              </w:rPr>
              <w:t> </w:t>
            </w:r>
          </w:p>
        </w:tc>
        <w:tc>
          <w:tcPr>
            <w:tcW w:w="1926" w:type="dxa"/>
          </w:tcPr>
          <w:p w14:paraId="6D63E051" w14:textId="77777777" w:rsidR="00C77FE4" w:rsidRPr="001C0ACA" w:rsidRDefault="00C77FE4" w:rsidP="0049365F">
            <w:pPr>
              <w:pStyle w:val="TAC"/>
            </w:pPr>
            <w:r>
              <w:rPr>
                <w:rFonts w:cs="Arial"/>
                <w:szCs w:val="18"/>
              </w:rPr>
              <w:t>A2</w:t>
            </w:r>
          </w:p>
        </w:tc>
      </w:tr>
      <w:tr w:rsidR="00C77FE4" w14:paraId="70147586" w14:textId="77777777" w:rsidTr="0049365F">
        <w:tc>
          <w:tcPr>
            <w:tcW w:w="1364" w:type="dxa"/>
            <w:vMerge w:val="restart"/>
          </w:tcPr>
          <w:p w14:paraId="6A30181A" w14:textId="77777777" w:rsidR="00C77FE4" w:rsidRPr="001C0ACA" w:rsidRDefault="00C77FE4" w:rsidP="0049365F">
            <w:pPr>
              <w:pStyle w:val="TAC"/>
            </w:pPr>
            <w:r>
              <w:t>20MHz</w:t>
            </w:r>
          </w:p>
        </w:tc>
        <w:tc>
          <w:tcPr>
            <w:tcW w:w="2037" w:type="dxa"/>
            <w:vMerge w:val="restart"/>
          </w:tcPr>
          <w:p w14:paraId="52199CF9" w14:textId="77777777" w:rsidR="00C77FE4" w:rsidRDefault="00C77FE4" w:rsidP="0049365F">
            <w:pPr>
              <w:jc w:val="center"/>
              <w:rPr>
                <w:rFonts w:ascii="Aptos" w:hAnsi="Aptos"/>
                <w:lang w:eastAsia="ko-KR"/>
              </w:rPr>
            </w:pPr>
            <w:r>
              <w:rPr>
                <w:rFonts w:ascii="Arial" w:hAnsi="Arial" w:cs="Arial"/>
                <w:sz w:val="18"/>
                <w:szCs w:val="18"/>
              </w:rPr>
              <w:t>1636.5 &lt;= Fc &lt; 1644</w:t>
            </w:r>
          </w:p>
          <w:p w14:paraId="3BA7DC24" w14:textId="77777777" w:rsidR="00C77FE4" w:rsidRPr="001C0ACA" w:rsidRDefault="00C77FE4" w:rsidP="0049365F">
            <w:pPr>
              <w:pStyle w:val="TAC"/>
            </w:pPr>
            <w:r>
              <w:rPr>
                <w:rFonts w:cs="Arial"/>
                <w:szCs w:val="18"/>
              </w:rPr>
              <w:t> </w:t>
            </w:r>
          </w:p>
        </w:tc>
        <w:tc>
          <w:tcPr>
            <w:tcW w:w="1814" w:type="dxa"/>
          </w:tcPr>
          <w:p w14:paraId="31B52932" w14:textId="77777777" w:rsidR="00C77FE4" w:rsidRPr="001C0ACA" w:rsidRDefault="00C77FE4" w:rsidP="0049365F">
            <w:pPr>
              <w:pStyle w:val="TAC"/>
            </w:pPr>
            <w:r>
              <w:rPr>
                <w:rFonts w:cs="Arial"/>
                <w:szCs w:val="18"/>
              </w:rPr>
              <w:t>&lt;= 3.6</w:t>
            </w:r>
          </w:p>
        </w:tc>
        <w:tc>
          <w:tcPr>
            <w:tcW w:w="1926" w:type="dxa"/>
          </w:tcPr>
          <w:p w14:paraId="0DFA2E05" w14:textId="77777777" w:rsidR="00C77FE4" w:rsidRPr="001C0ACA" w:rsidRDefault="00C77FE4" w:rsidP="0049365F">
            <w:pPr>
              <w:pStyle w:val="TAC"/>
            </w:pPr>
            <w:r>
              <w:rPr>
                <w:rFonts w:cs="Arial"/>
                <w:szCs w:val="18"/>
              </w:rPr>
              <w:t>&lt;= 3.6</w:t>
            </w:r>
          </w:p>
        </w:tc>
        <w:tc>
          <w:tcPr>
            <w:tcW w:w="1926" w:type="dxa"/>
          </w:tcPr>
          <w:p w14:paraId="51C43AE6" w14:textId="77777777" w:rsidR="00C77FE4" w:rsidRPr="001C0ACA" w:rsidRDefault="00C77FE4" w:rsidP="0049365F">
            <w:pPr>
              <w:pStyle w:val="TAC"/>
            </w:pPr>
            <w:r>
              <w:rPr>
                <w:rFonts w:cs="Arial"/>
                <w:szCs w:val="18"/>
              </w:rPr>
              <w:t>A5</w:t>
            </w:r>
          </w:p>
        </w:tc>
      </w:tr>
      <w:tr w:rsidR="00C77FE4" w14:paraId="27A9727D" w14:textId="77777777" w:rsidTr="0049365F">
        <w:tc>
          <w:tcPr>
            <w:tcW w:w="1364" w:type="dxa"/>
            <w:vMerge/>
          </w:tcPr>
          <w:p w14:paraId="5BED8C11" w14:textId="77777777" w:rsidR="00C77FE4" w:rsidRDefault="00C77FE4" w:rsidP="0049365F">
            <w:pPr>
              <w:pStyle w:val="TAC"/>
            </w:pPr>
          </w:p>
        </w:tc>
        <w:tc>
          <w:tcPr>
            <w:tcW w:w="2037" w:type="dxa"/>
            <w:vMerge/>
            <w:vAlign w:val="center"/>
          </w:tcPr>
          <w:p w14:paraId="432341B7" w14:textId="77777777" w:rsidR="00C77FE4" w:rsidRDefault="00C77FE4" w:rsidP="0049365F">
            <w:pPr>
              <w:pStyle w:val="TAC"/>
            </w:pPr>
          </w:p>
        </w:tc>
        <w:tc>
          <w:tcPr>
            <w:tcW w:w="1814" w:type="dxa"/>
          </w:tcPr>
          <w:p w14:paraId="3A9CE5A5" w14:textId="77777777" w:rsidR="00C77FE4" w:rsidRDefault="00C77FE4" w:rsidP="0049365F">
            <w:pPr>
              <w:pStyle w:val="TAC"/>
            </w:pPr>
            <w:r>
              <w:rPr>
                <w:rFonts w:cs="Arial"/>
                <w:szCs w:val="18"/>
              </w:rPr>
              <w:t>&gt; 3.6, &lt;= 5.4</w:t>
            </w:r>
          </w:p>
        </w:tc>
        <w:tc>
          <w:tcPr>
            <w:tcW w:w="1926" w:type="dxa"/>
          </w:tcPr>
          <w:p w14:paraId="3022AE74" w14:textId="77777777" w:rsidR="00C77FE4" w:rsidRDefault="00C77FE4" w:rsidP="0049365F">
            <w:pPr>
              <w:jc w:val="center"/>
            </w:pPr>
            <w:r>
              <w:rPr>
                <w:rFonts w:ascii="Arial" w:hAnsi="Arial" w:cs="Arial"/>
                <w:sz w:val="18"/>
                <w:szCs w:val="18"/>
              </w:rPr>
              <w:t>&lt;= 0.72</w:t>
            </w:r>
          </w:p>
        </w:tc>
        <w:tc>
          <w:tcPr>
            <w:tcW w:w="1926" w:type="dxa"/>
          </w:tcPr>
          <w:p w14:paraId="3D8B64DE" w14:textId="77777777" w:rsidR="00C77FE4" w:rsidRDefault="00C77FE4" w:rsidP="0049365F">
            <w:pPr>
              <w:pStyle w:val="TAC"/>
            </w:pPr>
            <w:r>
              <w:rPr>
                <w:rFonts w:cs="Arial"/>
                <w:szCs w:val="18"/>
              </w:rPr>
              <w:t>A1</w:t>
            </w:r>
          </w:p>
        </w:tc>
      </w:tr>
      <w:tr w:rsidR="00C77FE4" w14:paraId="4F55C69A" w14:textId="77777777" w:rsidTr="0049365F">
        <w:tc>
          <w:tcPr>
            <w:tcW w:w="1364" w:type="dxa"/>
            <w:vMerge/>
          </w:tcPr>
          <w:p w14:paraId="2A99F715" w14:textId="77777777" w:rsidR="00C77FE4" w:rsidRDefault="00C77FE4" w:rsidP="0049365F">
            <w:pPr>
              <w:pStyle w:val="TAC"/>
            </w:pPr>
          </w:p>
        </w:tc>
        <w:tc>
          <w:tcPr>
            <w:tcW w:w="2037" w:type="dxa"/>
            <w:vMerge/>
            <w:vAlign w:val="center"/>
          </w:tcPr>
          <w:p w14:paraId="6FA8BA04" w14:textId="77777777" w:rsidR="00C77FE4" w:rsidRDefault="00C77FE4" w:rsidP="0049365F">
            <w:pPr>
              <w:pStyle w:val="TAC"/>
            </w:pPr>
          </w:p>
        </w:tc>
        <w:tc>
          <w:tcPr>
            <w:tcW w:w="1814" w:type="dxa"/>
          </w:tcPr>
          <w:p w14:paraId="36F5200B" w14:textId="77777777" w:rsidR="00C77FE4" w:rsidRDefault="00C77FE4" w:rsidP="0049365F">
            <w:pPr>
              <w:pStyle w:val="TAC"/>
            </w:pPr>
            <w:r>
              <w:rPr>
                <w:rFonts w:cs="Arial"/>
                <w:szCs w:val="18"/>
              </w:rPr>
              <w:t>&lt;= 3.6</w:t>
            </w:r>
          </w:p>
        </w:tc>
        <w:tc>
          <w:tcPr>
            <w:tcW w:w="1926" w:type="dxa"/>
          </w:tcPr>
          <w:p w14:paraId="74DB11BF" w14:textId="77777777" w:rsidR="00C77FE4" w:rsidRDefault="00C77FE4" w:rsidP="0049365F">
            <w:pPr>
              <w:pStyle w:val="TAC"/>
            </w:pPr>
            <w:r>
              <w:rPr>
                <w:rFonts w:cs="Arial"/>
                <w:szCs w:val="18"/>
              </w:rPr>
              <w:t>&gt; 3.6</w:t>
            </w:r>
          </w:p>
        </w:tc>
        <w:tc>
          <w:tcPr>
            <w:tcW w:w="1926" w:type="dxa"/>
          </w:tcPr>
          <w:p w14:paraId="1344BEBB" w14:textId="77777777" w:rsidR="00C77FE4" w:rsidRDefault="00C77FE4" w:rsidP="0049365F">
            <w:pPr>
              <w:pStyle w:val="TAC"/>
            </w:pPr>
            <w:r>
              <w:rPr>
                <w:rFonts w:cs="Arial"/>
                <w:szCs w:val="18"/>
              </w:rPr>
              <w:t>A4</w:t>
            </w:r>
          </w:p>
        </w:tc>
      </w:tr>
      <w:tr w:rsidR="00C77FE4" w14:paraId="5C0D1853" w14:textId="77777777" w:rsidTr="0049365F">
        <w:tc>
          <w:tcPr>
            <w:tcW w:w="1364" w:type="dxa"/>
            <w:vMerge/>
          </w:tcPr>
          <w:p w14:paraId="28B0E467" w14:textId="77777777" w:rsidR="00C77FE4" w:rsidRDefault="00C77FE4" w:rsidP="0049365F">
            <w:pPr>
              <w:pStyle w:val="TAC"/>
            </w:pPr>
          </w:p>
        </w:tc>
        <w:tc>
          <w:tcPr>
            <w:tcW w:w="2037" w:type="dxa"/>
            <w:vMerge/>
            <w:vAlign w:val="center"/>
          </w:tcPr>
          <w:p w14:paraId="253710D2" w14:textId="77777777" w:rsidR="00C77FE4" w:rsidRDefault="00C77FE4" w:rsidP="0049365F">
            <w:pPr>
              <w:pStyle w:val="TAC"/>
            </w:pPr>
          </w:p>
        </w:tc>
        <w:tc>
          <w:tcPr>
            <w:tcW w:w="1814" w:type="dxa"/>
          </w:tcPr>
          <w:p w14:paraId="4C8D141E" w14:textId="77777777" w:rsidR="00C77FE4" w:rsidRDefault="00C77FE4" w:rsidP="0049365F">
            <w:pPr>
              <w:pStyle w:val="TAC"/>
            </w:pPr>
            <w:r>
              <w:rPr>
                <w:rFonts w:cs="Arial"/>
                <w:szCs w:val="18"/>
              </w:rPr>
              <w:t>&gt;= 18</w:t>
            </w:r>
          </w:p>
        </w:tc>
        <w:tc>
          <w:tcPr>
            <w:tcW w:w="1926" w:type="dxa"/>
          </w:tcPr>
          <w:p w14:paraId="5B4995D8" w14:textId="77777777" w:rsidR="00C77FE4" w:rsidRDefault="00C77FE4" w:rsidP="0049365F">
            <w:pPr>
              <w:pStyle w:val="TAC"/>
            </w:pPr>
          </w:p>
        </w:tc>
        <w:tc>
          <w:tcPr>
            <w:tcW w:w="1926" w:type="dxa"/>
          </w:tcPr>
          <w:p w14:paraId="31065C3B" w14:textId="77777777" w:rsidR="00C77FE4" w:rsidRDefault="00C77FE4" w:rsidP="0049365F">
            <w:pPr>
              <w:pStyle w:val="TAC"/>
            </w:pPr>
            <w:r>
              <w:rPr>
                <w:rFonts w:cs="Arial"/>
                <w:szCs w:val="18"/>
              </w:rPr>
              <w:t>A1</w:t>
            </w:r>
          </w:p>
        </w:tc>
      </w:tr>
    </w:tbl>
    <w:p w14:paraId="7D6B20A2" w14:textId="77777777" w:rsidR="00C77FE4" w:rsidRDefault="00C77FE4" w:rsidP="00C77FE4">
      <w:pPr>
        <w:rPr>
          <w:lang w:val="en-US"/>
        </w:rPr>
      </w:pPr>
    </w:p>
    <w:p w14:paraId="11CFEA0E" w14:textId="77777777" w:rsidR="00C77FE4" w:rsidRPr="007229B8" w:rsidRDefault="00C77FE4" w:rsidP="00C77FE4">
      <w:pPr>
        <w:pStyle w:val="TH"/>
        <w:rPr>
          <w:lang w:val="en-US"/>
        </w:rPr>
      </w:pPr>
      <w:r>
        <w:rPr>
          <w:lang w:val="en-US"/>
        </w:rPr>
        <w:t xml:space="preserve">Table </w:t>
      </w:r>
      <w:r w:rsidRPr="001F1555">
        <w:rPr>
          <w:lang w:val="en-US"/>
        </w:rPr>
        <w:t>7.4.2.2.2.2.4</w:t>
      </w:r>
      <w:r>
        <w:rPr>
          <w:lang w:val="en-US"/>
        </w:rPr>
        <w:t>-4: A-MPR values for NS_14N</w:t>
      </w:r>
    </w:p>
    <w:tbl>
      <w:tblPr>
        <w:tblStyle w:val="TableGrid"/>
        <w:tblW w:w="0" w:type="auto"/>
        <w:tblInd w:w="137" w:type="dxa"/>
        <w:tblLook w:val="04A0" w:firstRow="1" w:lastRow="0" w:firstColumn="1" w:lastColumn="0" w:noHBand="0" w:noVBand="1"/>
      </w:tblPr>
      <w:tblGrid>
        <w:gridCol w:w="1538"/>
        <w:gridCol w:w="1549"/>
        <w:gridCol w:w="1254"/>
        <w:gridCol w:w="1255"/>
        <w:gridCol w:w="1394"/>
        <w:gridCol w:w="1254"/>
        <w:gridCol w:w="1248"/>
      </w:tblGrid>
      <w:tr w:rsidR="00C77FE4" w14:paraId="3CFCFEE1" w14:textId="77777777" w:rsidTr="0049365F">
        <w:tc>
          <w:tcPr>
            <w:tcW w:w="1538" w:type="dxa"/>
          </w:tcPr>
          <w:p w14:paraId="7052D0A8" w14:textId="77777777" w:rsidR="00C77FE4" w:rsidRPr="00B876F7" w:rsidRDefault="00C77FE4" w:rsidP="0049365F">
            <w:pPr>
              <w:pStyle w:val="TAH"/>
            </w:pPr>
          </w:p>
        </w:tc>
        <w:tc>
          <w:tcPr>
            <w:tcW w:w="1549" w:type="dxa"/>
          </w:tcPr>
          <w:p w14:paraId="341BB85D" w14:textId="77777777" w:rsidR="00C77FE4" w:rsidRPr="00B876F7" w:rsidRDefault="00C77FE4" w:rsidP="0049365F">
            <w:pPr>
              <w:pStyle w:val="TAH"/>
            </w:pPr>
            <w:r>
              <w:t>Modulation</w:t>
            </w:r>
          </w:p>
        </w:tc>
        <w:tc>
          <w:tcPr>
            <w:tcW w:w="1254" w:type="dxa"/>
          </w:tcPr>
          <w:p w14:paraId="267CA107" w14:textId="77777777" w:rsidR="00C77FE4" w:rsidRPr="00B876F7" w:rsidRDefault="00C77FE4" w:rsidP="0049365F">
            <w:pPr>
              <w:pStyle w:val="TAH"/>
            </w:pPr>
            <w:r>
              <w:t>A1</w:t>
            </w:r>
          </w:p>
        </w:tc>
        <w:tc>
          <w:tcPr>
            <w:tcW w:w="1255" w:type="dxa"/>
          </w:tcPr>
          <w:p w14:paraId="163A49D6" w14:textId="77777777" w:rsidR="00C77FE4" w:rsidRPr="00B876F7" w:rsidRDefault="00C77FE4" w:rsidP="0049365F">
            <w:pPr>
              <w:pStyle w:val="TAH"/>
            </w:pPr>
            <w:r>
              <w:t>A2</w:t>
            </w:r>
          </w:p>
        </w:tc>
        <w:tc>
          <w:tcPr>
            <w:tcW w:w="1394" w:type="dxa"/>
          </w:tcPr>
          <w:p w14:paraId="552F445F" w14:textId="77777777" w:rsidR="00C77FE4" w:rsidRPr="00B876F7" w:rsidRDefault="00C77FE4" w:rsidP="0049365F">
            <w:pPr>
              <w:pStyle w:val="TAH"/>
            </w:pPr>
            <w:r>
              <w:t>A3</w:t>
            </w:r>
          </w:p>
        </w:tc>
        <w:tc>
          <w:tcPr>
            <w:tcW w:w="1254" w:type="dxa"/>
          </w:tcPr>
          <w:p w14:paraId="115EE21B" w14:textId="77777777" w:rsidR="00C77FE4" w:rsidRDefault="00C77FE4" w:rsidP="0049365F">
            <w:pPr>
              <w:pStyle w:val="TAH"/>
            </w:pPr>
            <w:r>
              <w:t>A4</w:t>
            </w:r>
          </w:p>
        </w:tc>
        <w:tc>
          <w:tcPr>
            <w:tcW w:w="1248" w:type="dxa"/>
          </w:tcPr>
          <w:p w14:paraId="0014E760" w14:textId="77777777" w:rsidR="00C77FE4" w:rsidRDefault="00C77FE4" w:rsidP="0049365F">
            <w:pPr>
              <w:pStyle w:val="TAH"/>
            </w:pPr>
            <w:r>
              <w:t>A5</w:t>
            </w:r>
          </w:p>
        </w:tc>
      </w:tr>
      <w:tr w:rsidR="00C77FE4" w14:paraId="7D5D8AE1" w14:textId="77777777" w:rsidTr="0049365F">
        <w:tc>
          <w:tcPr>
            <w:tcW w:w="1538" w:type="dxa"/>
            <w:vMerge w:val="restart"/>
          </w:tcPr>
          <w:p w14:paraId="50CACFA3" w14:textId="77777777" w:rsidR="00C77FE4" w:rsidRDefault="00C77FE4" w:rsidP="0049365F">
            <w:pPr>
              <w:pStyle w:val="TAC"/>
            </w:pPr>
            <w:r>
              <w:t>DFT-s-OFDM</w:t>
            </w:r>
          </w:p>
        </w:tc>
        <w:tc>
          <w:tcPr>
            <w:tcW w:w="1549" w:type="dxa"/>
          </w:tcPr>
          <w:p w14:paraId="0F8C75C9" w14:textId="77777777" w:rsidR="00C77FE4" w:rsidRDefault="00C77FE4" w:rsidP="0049365F">
            <w:pPr>
              <w:pStyle w:val="TAC"/>
            </w:pPr>
            <w:r>
              <w:t>Pi/2 BPSK</w:t>
            </w:r>
          </w:p>
        </w:tc>
        <w:tc>
          <w:tcPr>
            <w:tcW w:w="1254" w:type="dxa"/>
          </w:tcPr>
          <w:p w14:paraId="1A8F6422" w14:textId="77777777" w:rsidR="00C77FE4" w:rsidRDefault="00C77FE4" w:rsidP="0049365F">
            <w:pPr>
              <w:pStyle w:val="TAC"/>
            </w:pPr>
            <w:r>
              <w:t>1.5</w:t>
            </w:r>
          </w:p>
        </w:tc>
        <w:tc>
          <w:tcPr>
            <w:tcW w:w="1255" w:type="dxa"/>
          </w:tcPr>
          <w:p w14:paraId="0A01241A" w14:textId="77777777" w:rsidR="00C77FE4" w:rsidRDefault="00C77FE4" w:rsidP="0049365F">
            <w:pPr>
              <w:pStyle w:val="TAC"/>
            </w:pPr>
            <w:r>
              <w:t>2</w:t>
            </w:r>
          </w:p>
        </w:tc>
        <w:tc>
          <w:tcPr>
            <w:tcW w:w="1394" w:type="dxa"/>
          </w:tcPr>
          <w:p w14:paraId="68D2B250" w14:textId="77777777" w:rsidR="00C77FE4" w:rsidRDefault="00C77FE4" w:rsidP="0049365F">
            <w:pPr>
              <w:pStyle w:val="TAC"/>
            </w:pPr>
            <w:r>
              <w:t>2</w:t>
            </w:r>
          </w:p>
        </w:tc>
        <w:tc>
          <w:tcPr>
            <w:tcW w:w="1254" w:type="dxa"/>
          </w:tcPr>
          <w:p w14:paraId="760FA217" w14:textId="77777777" w:rsidR="00C77FE4" w:rsidRDefault="00C77FE4" w:rsidP="0049365F">
            <w:pPr>
              <w:pStyle w:val="TAC"/>
            </w:pPr>
            <w:r>
              <w:t>3</w:t>
            </w:r>
          </w:p>
        </w:tc>
        <w:tc>
          <w:tcPr>
            <w:tcW w:w="1248" w:type="dxa"/>
          </w:tcPr>
          <w:p w14:paraId="50CA564C" w14:textId="77777777" w:rsidR="00C77FE4" w:rsidRDefault="00C77FE4" w:rsidP="0049365F">
            <w:pPr>
              <w:pStyle w:val="TAC"/>
            </w:pPr>
            <w:r>
              <w:t>3.5</w:t>
            </w:r>
          </w:p>
        </w:tc>
      </w:tr>
      <w:tr w:rsidR="00C77FE4" w14:paraId="18BD39FA" w14:textId="77777777" w:rsidTr="0049365F">
        <w:tc>
          <w:tcPr>
            <w:tcW w:w="1538" w:type="dxa"/>
            <w:vMerge/>
          </w:tcPr>
          <w:p w14:paraId="08A5E1D0" w14:textId="77777777" w:rsidR="00C77FE4" w:rsidRDefault="00C77FE4" w:rsidP="0049365F">
            <w:pPr>
              <w:pStyle w:val="TAC"/>
            </w:pPr>
          </w:p>
        </w:tc>
        <w:tc>
          <w:tcPr>
            <w:tcW w:w="1549" w:type="dxa"/>
          </w:tcPr>
          <w:p w14:paraId="5ED496A4" w14:textId="77777777" w:rsidR="00C77FE4" w:rsidRDefault="00C77FE4" w:rsidP="0049365F">
            <w:pPr>
              <w:pStyle w:val="TAC"/>
            </w:pPr>
            <w:r>
              <w:t>QPSK</w:t>
            </w:r>
          </w:p>
        </w:tc>
        <w:tc>
          <w:tcPr>
            <w:tcW w:w="1254" w:type="dxa"/>
          </w:tcPr>
          <w:p w14:paraId="1CA4069E" w14:textId="77777777" w:rsidR="00C77FE4" w:rsidRDefault="00C77FE4" w:rsidP="0049365F">
            <w:pPr>
              <w:pStyle w:val="TAC"/>
            </w:pPr>
            <w:r>
              <w:t>2</w:t>
            </w:r>
          </w:p>
        </w:tc>
        <w:tc>
          <w:tcPr>
            <w:tcW w:w="1255" w:type="dxa"/>
          </w:tcPr>
          <w:p w14:paraId="5B9EAA99" w14:textId="77777777" w:rsidR="00C77FE4" w:rsidRDefault="00C77FE4" w:rsidP="0049365F">
            <w:pPr>
              <w:pStyle w:val="TAC"/>
            </w:pPr>
            <w:r>
              <w:t>2.5</w:t>
            </w:r>
          </w:p>
        </w:tc>
        <w:tc>
          <w:tcPr>
            <w:tcW w:w="1394" w:type="dxa"/>
          </w:tcPr>
          <w:p w14:paraId="71038932" w14:textId="77777777" w:rsidR="00C77FE4" w:rsidRDefault="00C77FE4" w:rsidP="0049365F">
            <w:pPr>
              <w:pStyle w:val="TAC"/>
            </w:pPr>
            <w:r>
              <w:t>2.5</w:t>
            </w:r>
          </w:p>
        </w:tc>
        <w:tc>
          <w:tcPr>
            <w:tcW w:w="1254" w:type="dxa"/>
          </w:tcPr>
          <w:p w14:paraId="2FB3264C" w14:textId="77777777" w:rsidR="00C77FE4" w:rsidRDefault="00C77FE4" w:rsidP="0049365F">
            <w:pPr>
              <w:pStyle w:val="TAC"/>
            </w:pPr>
            <w:r>
              <w:t>3.5</w:t>
            </w:r>
          </w:p>
        </w:tc>
        <w:tc>
          <w:tcPr>
            <w:tcW w:w="1248" w:type="dxa"/>
          </w:tcPr>
          <w:p w14:paraId="06D0F114" w14:textId="77777777" w:rsidR="00C77FE4" w:rsidRDefault="00C77FE4" w:rsidP="0049365F">
            <w:pPr>
              <w:pStyle w:val="TAC"/>
            </w:pPr>
            <w:r>
              <w:t>4.</w:t>
            </w:r>
            <w:r w:rsidDel="003C6EDE">
              <w:t>5</w:t>
            </w:r>
          </w:p>
        </w:tc>
      </w:tr>
      <w:tr w:rsidR="00C77FE4" w14:paraId="01F50C7D" w14:textId="77777777" w:rsidTr="0049365F">
        <w:tc>
          <w:tcPr>
            <w:tcW w:w="1538" w:type="dxa"/>
            <w:vMerge/>
          </w:tcPr>
          <w:p w14:paraId="2E65D7A8" w14:textId="77777777" w:rsidR="00C77FE4" w:rsidRDefault="00C77FE4" w:rsidP="0049365F">
            <w:pPr>
              <w:pStyle w:val="TAC"/>
            </w:pPr>
          </w:p>
        </w:tc>
        <w:tc>
          <w:tcPr>
            <w:tcW w:w="1549" w:type="dxa"/>
          </w:tcPr>
          <w:p w14:paraId="140F057A" w14:textId="77777777" w:rsidR="00C77FE4" w:rsidRDefault="00C77FE4" w:rsidP="0049365F">
            <w:pPr>
              <w:pStyle w:val="TAC"/>
            </w:pPr>
            <w:r>
              <w:t>16QAM</w:t>
            </w:r>
          </w:p>
        </w:tc>
        <w:tc>
          <w:tcPr>
            <w:tcW w:w="1254" w:type="dxa"/>
          </w:tcPr>
          <w:p w14:paraId="1F51CAB3" w14:textId="77777777" w:rsidR="00C77FE4" w:rsidRDefault="00C77FE4" w:rsidP="0049365F">
            <w:pPr>
              <w:pStyle w:val="TAC"/>
            </w:pPr>
            <w:r>
              <w:t>2</w:t>
            </w:r>
          </w:p>
        </w:tc>
        <w:tc>
          <w:tcPr>
            <w:tcW w:w="1255" w:type="dxa"/>
          </w:tcPr>
          <w:p w14:paraId="1FDA0368" w14:textId="77777777" w:rsidR="00C77FE4" w:rsidRDefault="00C77FE4" w:rsidP="0049365F">
            <w:pPr>
              <w:pStyle w:val="TAC"/>
            </w:pPr>
            <w:r>
              <w:t>2.5</w:t>
            </w:r>
          </w:p>
        </w:tc>
        <w:tc>
          <w:tcPr>
            <w:tcW w:w="1394" w:type="dxa"/>
          </w:tcPr>
          <w:p w14:paraId="09C1601C" w14:textId="77777777" w:rsidR="00C77FE4" w:rsidRDefault="00C77FE4" w:rsidP="0049365F">
            <w:pPr>
              <w:pStyle w:val="TAC"/>
            </w:pPr>
            <w:r>
              <w:t>3</w:t>
            </w:r>
          </w:p>
        </w:tc>
        <w:tc>
          <w:tcPr>
            <w:tcW w:w="1254" w:type="dxa"/>
          </w:tcPr>
          <w:p w14:paraId="5A90D5E8" w14:textId="77777777" w:rsidR="00C77FE4" w:rsidRDefault="00C77FE4" w:rsidP="0049365F">
            <w:pPr>
              <w:pStyle w:val="TAC"/>
            </w:pPr>
            <w:r>
              <w:t>4</w:t>
            </w:r>
          </w:p>
        </w:tc>
        <w:tc>
          <w:tcPr>
            <w:tcW w:w="1248" w:type="dxa"/>
          </w:tcPr>
          <w:p w14:paraId="016B06EB" w14:textId="77777777" w:rsidR="00C77FE4" w:rsidRDefault="00C77FE4" w:rsidP="0049365F">
            <w:pPr>
              <w:pStyle w:val="TAC"/>
            </w:pPr>
            <w:r>
              <w:t>5</w:t>
            </w:r>
          </w:p>
        </w:tc>
      </w:tr>
      <w:tr w:rsidR="00C77FE4" w14:paraId="68AF63A8" w14:textId="77777777" w:rsidTr="0049365F">
        <w:tc>
          <w:tcPr>
            <w:tcW w:w="1538" w:type="dxa"/>
            <w:vMerge/>
          </w:tcPr>
          <w:p w14:paraId="30ECC3D8" w14:textId="77777777" w:rsidR="00C77FE4" w:rsidRDefault="00C77FE4" w:rsidP="0049365F">
            <w:pPr>
              <w:pStyle w:val="TAC"/>
            </w:pPr>
          </w:p>
        </w:tc>
        <w:tc>
          <w:tcPr>
            <w:tcW w:w="1549" w:type="dxa"/>
          </w:tcPr>
          <w:p w14:paraId="06220FCC" w14:textId="77777777" w:rsidR="00C77FE4" w:rsidRDefault="00C77FE4" w:rsidP="0049365F">
            <w:pPr>
              <w:pStyle w:val="TAC"/>
            </w:pPr>
            <w:r>
              <w:t>64QAM</w:t>
            </w:r>
          </w:p>
        </w:tc>
        <w:tc>
          <w:tcPr>
            <w:tcW w:w="1254" w:type="dxa"/>
          </w:tcPr>
          <w:p w14:paraId="63C4B387" w14:textId="77777777" w:rsidR="00C77FE4" w:rsidRDefault="00C77FE4" w:rsidP="0049365F">
            <w:pPr>
              <w:pStyle w:val="TAC"/>
            </w:pPr>
            <w:r>
              <w:t>2.5</w:t>
            </w:r>
          </w:p>
        </w:tc>
        <w:tc>
          <w:tcPr>
            <w:tcW w:w="1255" w:type="dxa"/>
          </w:tcPr>
          <w:p w14:paraId="0C281CE6" w14:textId="77777777" w:rsidR="00C77FE4" w:rsidRDefault="00C77FE4" w:rsidP="0049365F">
            <w:pPr>
              <w:pStyle w:val="TAC"/>
            </w:pPr>
            <w:r>
              <w:t>3</w:t>
            </w:r>
          </w:p>
        </w:tc>
        <w:tc>
          <w:tcPr>
            <w:tcW w:w="1394" w:type="dxa"/>
          </w:tcPr>
          <w:p w14:paraId="79E94D10" w14:textId="77777777" w:rsidR="00C77FE4" w:rsidRDefault="00C77FE4" w:rsidP="0049365F">
            <w:pPr>
              <w:pStyle w:val="TAC"/>
            </w:pPr>
            <w:r>
              <w:t>3</w:t>
            </w:r>
          </w:p>
        </w:tc>
        <w:tc>
          <w:tcPr>
            <w:tcW w:w="1254" w:type="dxa"/>
          </w:tcPr>
          <w:p w14:paraId="063E50C8" w14:textId="77777777" w:rsidR="00C77FE4" w:rsidRDefault="00C77FE4" w:rsidP="0049365F">
            <w:pPr>
              <w:pStyle w:val="TAC"/>
            </w:pPr>
            <w:r>
              <w:t>4</w:t>
            </w:r>
          </w:p>
        </w:tc>
        <w:tc>
          <w:tcPr>
            <w:tcW w:w="1248" w:type="dxa"/>
          </w:tcPr>
          <w:p w14:paraId="1FADC6C6" w14:textId="77777777" w:rsidR="00C77FE4" w:rsidRDefault="00C77FE4" w:rsidP="0049365F">
            <w:pPr>
              <w:pStyle w:val="TAC"/>
            </w:pPr>
            <w:r>
              <w:t>5</w:t>
            </w:r>
          </w:p>
        </w:tc>
      </w:tr>
      <w:tr w:rsidR="00C77FE4" w14:paraId="60CF36AD" w14:textId="77777777" w:rsidTr="0049365F">
        <w:tc>
          <w:tcPr>
            <w:tcW w:w="1538" w:type="dxa"/>
            <w:vMerge w:val="restart"/>
          </w:tcPr>
          <w:p w14:paraId="2B8F1A0B" w14:textId="77777777" w:rsidR="00C77FE4" w:rsidRDefault="00C77FE4" w:rsidP="0049365F">
            <w:pPr>
              <w:pStyle w:val="TAC"/>
            </w:pPr>
            <w:r>
              <w:t>CP-OFDM</w:t>
            </w:r>
          </w:p>
        </w:tc>
        <w:tc>
          <w:tcPr>
            <w:tcW w:w="1549" w:type="dxa"/>
          </w:tcPr>
          <w:p w14:paraId="2BE6F50F" w14:textId="77777777" w:rsidR="00C77FE4" w:rsidRDefault="00C77FE4" w:rsidP="0049365F">
            <w:pPr>
              <w:pStyle w:val="TAC"/>
            </w:pPr>
            <w:r>
              <w:t>QPSK</w:t>
            </w:r>
          </w:p>
        </w:tc>
        <w:tc>
          <w:tcPr>
            <w:tcW w:w="1254" w:type="dxa"/>
          </w:tcPr>
          <w:p w14:paraId="56540ADA" w14:textId="77777777" w:rsidR="00C77FE4" w:rsidRDefault="00C77FE4" w:rsidP="0049365F">
            <w:pPr>
              <w:pStyle w:val="TAC"/>
            </w:pPr>
            <w:r>
              <w:t>3.5</w:t>
            </w:r>
          </w:p>
        </w:tc>
        <w:tc>
          <w:tcPr>
            <w:tcW w:w="1255" w:type="dxa"/>
          </w:tcPr>
          <w:p w14:paraId="71313531" w14:textId="77777777" w:rsidR="00C77FE4" w:rsidRDefault="00C77FE4" w:rsidP="0049365F">
            <w:pPr>
              <w:pStyle w:val="TAC"/>
            </w:pPr>
            <w:r>
              <w:t>4</w:t>
            </w:r>
          </w:p>
        </w:tc>
        <w:tc>
          <w:tcPr>
            <w:tcW w:w="1394" w:type="dxa"/>
          </w:tcPr>
          <w:p w14:paraId="07D29D81" w14:textId="77777777" w:rsidR="00C77FE4" w:rsidRDefault="00C77FE4" w:rsidP="0049365F">
            <w:pPr>
              <w:pStyle w:val="TAC"/>
            </w:pPr>
            <w:r>
              <w:t>4.0</w:t>
            </w:r>
          </w:p>
        </w:tc>
        <w:tc>
          <w:tcPr>
            <w:tcW w:w="1254" w:type="dxa"/>
          </w:tcPr>
          <w:p w14:paraId="35F1055A" w14:textId="77777777" w:rsidR="00C77FE4" w:rsidRDefault="00C77FE4" w:rsidP="0049365F">
            <w:pPr>
              <w:pStyle w:val="TAC"/>
            </w:pPr>
            <w:r>
              <w:t>5.5</w:t>
            </w:r>
          </w:p>
        </w:tc>
        <w:tc>
          <w:tcPr>
            <w:tcW w:w="1248" w:type="dxa"/>
          </w:tcPr>
          <w:p w14:paraId="7A671CF7" w14:textId="77777777" w:rsidR="00C77FE4" w:rsidRDefault="00C77FE4" w:rsidP="0049365F">
            <w:pPr>
              <w:pStyle w:val="TAC"/>
            </w:pPr>
            <w:r>
              <w:t>6</w:t>
            </w:r>
          </w:p>
        </w:tc>
      </w:tr>
      <w:tr w:rsidR="00C77FE4" w14:paraId="0C1D36B7" w14:textId="77777777" w:rsidTr="0049365F">
        <w:tc>
          <w:tcPr>
            <w:tcW w:w="1538" w:type="dxa"/>
            <w:vMerge/>
          </w:tcPr>
          <w:p w14:paraId="087169EF" w14:textId="77777777" w:rsidR="00C77FE4" w:rsidRDefault="00C77FE4" w:rsidP="0049365F">
            <w:pPr>
              <w:pStyle w:val="TAC"/>
            </w:pPr>
          </w:p>
        </w:tc>
        <w:tc>
          <w:tcPr>
            <w:tcW w:w="1549" w:type="dxa"/>
          </w:tcPr>
          <w:p w14:paraId="01F9BC90" w14:textId="77777777" w:rsidR="00C77FE4" w:rsidRDefault="00C77FE4" w:rsidP="0049365F">
            <w:pPr>
              <w:pStyle w:val="TAC"/>
            </w:pPr>
            <w:r>
              <w:t>16QAM</w:t>
            </w:r>
          </w:p>
        </w:tc>
        <w:tc>
          <w:tcPr>
            <w:tcW w:w="1254" w:type="dxa"/>
          </w:tcPr>
          <w:p w14:paraId="64C37F68" w14:textId="77777777" w:rsidR="00C77FE4" w:rsidRDefault="00C77FE4" w:rsidP="0049365F">
            <w:pPr>
              <w:pStyle w:val="TAC"/>
            </w:pPr>
            <w:r>
              <w:t>3.5</w:t>
            </w:r>
          </w:p>
        </w:tc>
        <w:tc>
          <w:tcPr>
            <w:tcW w:w="1255" w:type="dxa"/>
          </w:tcPr>
          <w:p w14:paraId="3AFBA13C" w14:textId="77777777" w:rsidR="00C77FE4" w:rsidRDefault="00C77FE4" w:rsidP="0049365F">
            <w:pPr>
              <w:pStyle w:val="TAC"/>
            </w:pPr>
            <w:r>
              <w:t>4</w:t>
            </w:r>
          </w:p>
        </w:tc>
        <w:tc>
          <w:tcPr>
            <w:tcW w:w="1394" w:type="dxa"/>
          </w:tcPr>
          <w:p w14:paraId="62654D37" w14:textId="77777777" w:rsidR="00C77FE4" w:rsidRDefault="00C77FE4" w:rsidP="0049365F">
            <w:pPr>
              <w:pStyle w:val="TAC"/>
            </w:pPr>
            <w:r>
              <w:t>4</w:t>
            </w:r>
          </w:p>
        </w:tc>
        <w:tc>
          <w:tcPr>
            <w:tcW w:w="1254" w:type="dxa"/>
          </w:tcPr>
          <w:p w14:paraId="63502FB0" w14:textId="77777777" w:rsidR="00C77FE4" w:rsidRDefault="00C77FE4" w:rsidP="0049365F">
            <w:pPr>
              <w:pStyle w:val="TAC"/>
            </w:pPr>
            <w:r>
              <w:t>5.5</w:t>
            </w:r>
          </w:p>
        </w:tc>
        <w:tc>
          <w:tcPr>
            <w:tcW w:w="1248" w:type="dxa"/>
          </w:tcPr>
          <w:p w14:paraId="164264AE" w14:textId="77777777" w:rsidR="00C77FE4" w:rsidRDefault="00C77FE4" w:rsidP="0049365F">
            <w:pPr>
              <w:pStyle w:val="TAC"/>
            </w:pPr>
            <w:r>
              <w:t>6</w:t>
            </w:r>
          </w:p>
        </w:tc>
      </w:tr>
      <w:tr w:rsidR="00C77FE4" w14:paraId="49C4C5A6" w14:textId="77777777" w:rsidTr="0049365F">
        <w:tc>
          <w:tcPr>
            <w:tcW w:w="1538" w:type="dxa"/>
            <w:vMerge/>
          </w:tcPr>
          <w:p w14:paraId="57C8B33E" w14:textId="77777777" w:rsidR="00C77FE4" w:rsidRDefault="00C77FE4" w:rsidP="0049365F">
            <w:pPr>
              <w:pStyle w:val="TAC"/>
            </w:pPr>
          </w:p>
        </w:tc>
        <w:tc>
          <w:tcPr>
            <w:tcW w:w="1549" w:type="dxa"/>
          </w:tcPr>
          <w:p w14:paraId="4991242B" w14:textId="77777777" w:rsidR="00C77FE4" w:rsidRDefault="00C77FE4" w:rsidP="0049365F">
            <w:pPr>
              <w:pStyle w:val="TAC"/>
            </w:pPr>
            <w:r>
              <w:t>64QAM</w:t>
            </w:r>
          </w:p>
        </w:tc>
        <w:tc>
          <w:tcPr>
            <w:tcW w:w="1254" w:type="dxa"/>
          </w:tcPr>
          <w:p w14:paraId="60256CDF" w14:textId="77777777" w:rsidR="00C77FE4" w:rsidRDefault="00C77FE4" w:rsidP="0049365F">
            <w:pPr>
              <w:pStyle w:val="TAC"/>
            </w:pPr>
            <w:r>
              <w:t>3.5</w:t>
            </w:r>
          </w:p>
        </w:tc>
        <w:tc>
          <w:tcPr>
            <w:tcW w:w="1255" w:type="dxa"/>
          </w:tcPr>
          <w:p w14:paraId="16CE8C64" w14:textId="77777777" w:rsidR="00C77FE4" w:rsidRDefault="00C77FE4" w:rsidP="0049365F">
            <w:pPr>
              <w:pStyle w:val="TAC"/>
            </w:pPr>
            <w:r>
              <w:t>4</w:t>
            </w:r>
          </w:p>
        </w:tc>
        <w:tc>
          <w:tcPr>
            <w:tcW w:w="1394" w:type="dxa"/>
          </w:tcPr>
          <w:p w14:paraId="0CECA8F4" w14:textId="77777777" w:rsidR="00C77FE4" w:rsidRDefault="00C77FE4" w:rsidP="0049365F">
            <w:pPr>
              <w:pStyle w:val="TAC"/>
            </w:pPr>
            <w:r>
              <w:t>4</w:t>
            </w:r>
          </w:p>
        </w:tc>
        <w:tc>
          <w:tcPr>
            <w:tcW w:w="1254" w:type="dxa"/>
          </w:tcPr>
          <w:p w14:paraId="6E1A5D33" w14:textId="77777777" w:rsidR="00C77FE4" w:rsidRDefault="00C77FE4" w:rsidP="0049365F">
            <w:pPr>
              <w:pStyle w:val="TAC"/>
            </w:pPr>
            <w:r>
              <w:t>5.5</w:t>
            </w:r>
          </w:p>
        </w:tc>
        <w:tc>
          <w:tcPr>
            <w:tcW w:w="1248" w:type="dxa"/>
          </w:tcPr>
          <w:p w14:paraId="04764F17" w14:textId="77777777" w:rsidR="00C77FE4" w:rsidRDefault="00C77FE4" w:rsidP="0049365F">
            <w:pPr>
              <w:pStyle w:val="TAC"/>
            </w:pPr>
            <w:r>
              <w:t>6</w:t>
            </w:r>
          </w:p>
        </w:tc>
      </w:tr>
    </w:tbl>
    <w:p w14:paraId="3CBB5D05" w14:textId="77777777" w:rsidR="0086449E" w:rsidRPr="00C77FE4" w:rsidRDefault="0086449E" w:rsidP="0086449E">
      <w:pPr>
        <w:rPr>
          <w:rFonts w:eastAsiaTheme="minorEastAsia"/>
          <w:lang w:eastAsia="zh-CN"/>
        </w:rPr>
      </w:pPr>
    </w:p>
    <w:p w14:paraId="7AEC656D" w14:textId="3901BFC7" w:rsidR="0086449E" w:rsidRDefault="00BF4EAE" w:rsidP="005D1928">
      <w:pPr>
        <w:pStyle w:val="H6"/>
        <w:rPr>
          <w:rFonts w:eastAsia="Malgun Gothic"/>
          <w:lang w:val="en-US" w:eastAsia="ko-KR"/>
        </w:rPr>
      </w:pPr>
      <w:r>
        <w:rPr>
          <w:lang w:val="en-US"/>
        </w:rPr>
        <w:t>7.4.2.2.2.2.5</w:t>
      </w:r>
      <w:r w:rsidR="0086449E">
        <w:rPr>
          <w:lang w:val="en-US"/>
        </w:rPr>
        <w:tab/>
      </w:r>
      <w:r w:rsidR="00670B59">
        <w:rPr>
          <w:rFonts w:eastAsia="Malgun Gothic" w:hint="eastAsia"/>
          <w:lang w:val="en-US" w:eastAsia="ko-KR"/>
        </w:rPr>
        <w:t>void</w:t>
      </w:r>
    </w:p>
    <w:p w14:paraId="02879139" w14:textId="77777777" w:rsidR="005D1928" w:rsidRPr="005D1928" w:rsidRDefault="005D1928" w:rsidP="005D1928">
      <w:pPr>
        <w:rPr>
          <w:rFonts w:eastAsia="Malgun Gothic"/>
          <w:lang w:val="en-US" w:eastAsia="ko-KR"/>
        </w:rPr>
      </w:pPr>
    </w:p>
    <w:p w14:paraId="4D87B4BE" w14:textId="601E9313" w:rsidR="004C1BC2" w:rsidRDefault="00BF4EAE" w:rsidP="005D1928">
      <w:pPr>
        <w:pStyle w:val="H6"/>
        <w:rPr>
          <w:rFonts w:eastAsia="Malgun Gothic"/>
          <w:lang w:val="en-US" w:eastAsia="ko-KR"/>
        </w:rPr>
      </w:pPr>
      <w:r>
        <w:rPr>
          <w:lang w:val="en-US"/>
        </w:rPr>
        <w:t>7.4.2.2.2.2.6</w:t>
      </w:r>
      <w:r w:rsidR="004C1BC2">
        <w:rPr>
          <w:lang w:val="en-US"/>
        </w:rPr>
        <w:tab/>
        <w:t>A-MPR for NS_24</w:t>
      </w:r>
      <w:r w:rsidR="005D1928">
        <w:rPr>
          <w:rFonts w:eastAsia="Malgun Gothic" w:hint="eastAsia"/>
          <w:lang w:val="en-US" w:eastAsia="ko-KR"/>
        </w:rPr>
        <w:t>N</w:t>
      </w:r>
    </w:p>
    <w:p w14:paraId="00011A1C" w14:textId="77777777" w:rsidR="005D1928" w:rsidRPr="0081264A" w:rsidRDefault="005D1928" w:rsidP="005D1928">
      <w:pPr>
        <w:pStyle w:val="TH"/>
      </w:pPr>
      <w:r w:rsidRPr="0081264A">
        <w:rPr>
          <w:rFonts w:eastAsia="Yu Mincho"/>
        </w:rPr>
        <w:t xml:space="preserve">Table </w:t>
      </w:r>
      <w:r>
        <w:rPr>
          <w:rFonts w:eastAsia="Yu Mincho"/>
        </w:rPr>
        <w:t>7.4.2.2.2.2.6-0a</w:t>
      </w:r>
      <w:r w:rsidRPr="0081264A">
        <w:rPr>
          <w:rFonts w:eastAsia="Yu Mincho"/>
        </w:rPr>
        <w:t xml:space="preserve">: A-MPR </w:t>
      </w:r>
      <w:r>
        <w:rPr>
          <w:rFonts w:eastAsia="Yu Mincho"/>
        </w:rPr>
        <w:t>regions for NS_24N 3MHz channel bandwidth (Power class 3)</w:t>
      </w:r>
    </w:p>
    <w:tbl>
      <w:tblPr>
        <w:tblStyle w:val="TableGrid"/>
        <w:tblW w:w="0" w:type="auto"/>
        <w:jc w:val="center"/>
        <w:tblLook w:val="04A0" w:firstRow="1" w:lastRow="0" w:firstColumn="1" w:lastColumn="0" w:noHBand="0" w:noVBand="1"/>
      </w:tblPr>
      <w:tblGrid>
        <w:gridCol w:w="1925"/>
        <w:gridCol w:w="1926"/>
        <w:gridCol w:w="1926"/>
        <w:gridCol w:w="1926"/>
        <w:gridCol w:w="1926"/>
      </w:tblGrid>
      <w:tr w:rsidR="005D1928" w14:paraId="74990F25" w14:textId="77777777" w:rsidTr="00734F4E">
        <w:trPr>
          <w:jc w:val="center"/>
        </w:trPr>
        <w:tc>
          <w:tcPr>
            <w:tcW w:w="1925" w:type="dxa"/>
            <w:vMerge w:val="restart"/>
          </w:tcPr>
          <w:p w14:paraId="45534477" w14:textId="77777777" w:rsidR="005D1928" w:rsidRPr="006849A6" w:rsidRDefault="005D1928" w:rsidP="00734F4E">
            <w:pPr>
              <w:pStyle w:val="TAH"/>
            </w:pPr>
            <w:r w:rsidRPr="006849A6">
              <w:t>Channel Bandwidth</w:t>
            </w:r>
          </w:p>
          <w:p w14:paraId="26766E16" w14:textId="77777777" w:rsidR="005D1928" w:rsidRPr="006849A6" w:rsidRDefault="005D1928" w:rsidP="00734F4E">
            <w:pPr>
              <w:pStyle w:val="TAH"/>
            </w:pPr>
            <w:r w:rsidRPr="006849A6">
              <w:t>(MHz)</w:t>
            </w:r>
          </w:p>
        </w:tc>
        <w:tc>
          <w:tcPr>
            <w:tcW w:w="1926" w:type="dxa"/>
            <w:vMerge w:val="restart"/>
          </w:tcPr>
          <w:p w14:paraId="286A1610" w14:textId="77777777" w:rsidR="005D1928" w:rsidRPr="006849A6" w:rsidRDefault="005D1928" w:rsidP="00734F4E">
            <w:pPr>
              <w:pStyle w:val="TAH"/>
            </w:pPr>
            <w:r w:rsidRPr="006849A6">
              <w:t xml:space="preserve">Carrier Centre Frequency, Fc </w:t>
            </w:r>
          </w:p>
          <w:p w14:paraId="08DD3603" w14:textId="77777777" w:rsidR="005D1928" w:rsidRPr="006849A6" w:rsidRDefault="005D1928" w:rsidP="00734F4E">
            <w:pPr>
              <w:pStyle w:val="TAH"/>
            </w:pPr>
            <w:r w:rsidRPr="006849A6">
              <w:t>(MHz)</w:t>
            </w:r>
          </w:p>
        </w:tc>
        <w:tc>
          <w:tcPr>
            <w:tcW w:w="5778" w:type="dxa"/>
            <w:gridSpan w:val="3"/>
          </w:tcPr>
          <w:p w14:paraId="296DCE88" w14:textId="77777777" w:rsidR="005D1928" w:rsidRPr="006849A6" w:rsidRDefault="005D1928" w:rsidP="00734F4E">
            <w:pPr>
              <w:pStyle w:val="TAH"/>
            </w:pPr>
            <w:r w:rsidRPr="006849A6">
              <w:t>Region</w:t>
            </w:r>
          </w:p>
        </w:tc>
      </w:tr>
      <w:tr w:rsidR="005D1928" w14:paraId="0A0D710F" w14:textId="77777777" w:rsidTr="00734F4E">
        <w:trPr>
          <w:jc w:val="center"/>
        </w:trPr>
        <w:tc>
          <w:tcPr>
            <w:tcW w:w="1925" w:type="dxa"/>
            <w:vMerge/>
          </w:tcPr>
          <w:p w14:paraId="2EE6F32E" w14:textId="77777777" w:rsidR="005D1928" w:rsidRPr="006849A6" w:rsidRDefault="005D1928" w:rsidP="00734F4E">
            <w:pPr>
              <w:pStyle w:val="TAH"/>
            </w:pPr>
          </w:p>
        </w:tc>
        <w:tc>
          <w:tcPr>
            <w:tcW w:w="1926" w:type="dxa"/>
            <w:vMerge/>
          </w:tcPr>
          <w:p w14:paraId="6D0C058C" w14:textId="77777777" w:rsidR="005D1928" w:rsidRPr="006849A6" w:rsidRDefault="005D1928" w:rsidP="00734F4E">
            <w:pPr>
              <w:pStyle w:val="TAH"/>
            </w:pPr>
          </w:p>
        </w:tc>
        <w:tc>
          <w:tcPr>
            <w:tcW w:w="1926" w:type="dxa"/>
          </w:tcPr>
          <w:p w14:paraId="013DC3E6" w14:textId="77777777" w:rsidR="005D1928" w:rsidRPr="006849A6" w:rsidRDefault="005D1928" w:rsidP="00734F4E">
            <w:pPr>
              <w:pStyle w:val="TAH"/>
            </w:pPr>
            <w:r w:rsidRPr="006849A6">
              <w:t>RBend*12*SCS</w:t>
            </w:r>
          </w:p>
        </w:tc>
        <w:tc>
          <w:tcPr>
            <w:tcW w:w="1926" w:type="dxa"/>
          </w:tcPr>
          <w:p w14:paraId="399101BB" w14:textId="77777777" w:rsidR="005D1928" w:rsidRPr="006849A6" w:rsidRDefault="005D1928" w:rsidP="00734F4E">
            <w:pPr>
              <w:pStyle w:val="TAH"/>
            </w:pPr>
            <w:r w:rsidRPr="006849A6">
              <w:t>RBend*12*SCS</w:t>
            </w:r>
          </w:p>
        </w:tc>
        <w:tc>
          <w:tcPr>
            <w:tcW w:w="1926" w:type="dxa"/>
          </w:tcPr>
          <w:p w14:paraId="0AFC3F1A" w14:textId="77777777" w:rsidR="005D1928" w:rsidRPr="006849A6" w:rsidRDefault="005D1928" w:rsidP="00734F4E">
            <w:pPr>
              <w:pStyle w:val="TAH"/>
            </w:pPr>
            <w:r w:rsidRPr="006849A6">
              <w:t>RBend*12*SCS</w:t>
            </w:r>
          </w:p>
        </w:tc>
      </w:tr>
      <w:tr w:rsidR="005D1928" w14:paraId="56AF0BE5" w14:textId="77777777" w:rsidTr="00734F4E">
        <w:trPr>
          <w:trHeight w:val="267"/>
          <w:jc w:val="center"/>
        </w:trPr>
        <w:tc>
          <w:tcPr>
            <w:tcW w:w="1925" w:type="dxa"/>
            <w:vMerge w:val="restart"/>
            <w:vAlign w:val="center"/>
          </w:tcPr>
          <w:p w14:paraId="40B71129" w14:textId="77777777" w:rsidR="005D1928" w:rsidRPr="006849A6" w:rsidRDefault="005D1928" w:rsidP="00734F4E">
            <w:pPr>
              <w:pStyle w:val="TAC"/>
            </w:pPr>
            <w:r w:rsidRPr="006849A6">
              <w:t>3MHz</w:t>
            </w:r>
          </w:p>
        </w:tc>
        <w:tc>
          <w:tcPr>
            <w:tcW w:w="1926" w:type="dxa"/>
            <w:vMerge w:val="restart"/>
          </w:tcPr>
          <w:p w14:paraId="4A1A1B06" w14:textId="77777777" w:rsidR="005D1928" w:rsidRPr="006849A6" w:rsidRDefault="005D1928" w:rsidP="00734F4E">
            <w:pPr>
              <w:pStyle w:val="TAC"/>
            </w:pPr>
            <w:r w:rsidRPr="006849A6">
              <w:t>2000.5 &lt; fc &lt;= 2003.5</w:t>
            </w:r>
          </w:p>
        </w:tc>
        <w:tc>
          <w:tcPr>
            <w:tcW w:w="1926" w:type="dxa"/>
          </w:tcPr>
          <w:p w14:paraId="668B99CE" w14:textId="77777777" w:rsidR="005D1928" w:rsidRPr="006849A6" w:rsidRDefault="005D1928" w:rsidP="00734F4E">
            <w:pPr>
              <w:pStyle w:val="TAC"/>
            </w:pPr>
          </w:p>
        </w:tc>
        <w:tc>
          <w:tcPr>
            <w:tcW w:w="1926" w:type="dxa"/>
          </w:tcPr>
          <w:p w14:paraId="149871DE" w14:textId="77777777" w:rsidR="005D1928" w:rsidRPr="006849A6" w:rsidRDefault="005D1928" w:rsidP="00734F4E">
            <w:pPr>
              <w:pStyle w:val="TAC"/>
            </w:pPr>
            <w:r w:rsidRPr="006849A6">
              <w:t>&gt; 1.08</w:t>
            </w:r>
          </w:p>
        </w:tc>
        <w:tc>
          <w:tcPr>
            <w:tcW w:w="1926" w:type="dxa"/>
          </w:tcPr>
          <w:p w14:paraId="3755190E" w14:textId="77777777" w:rsidR="005D1928" w:rsidRPr="006849A6" w:rsidRDefault="005D1928" w:rsidP="00734F4E">
            <w:pPr>
              <w:pStyle w:val="TAC"/>
            </w:pPr>
            <w:r w:rsidRPr="006849A6">
              <w:t>A</w:t>
            </w:r>
            <w:r w:rsidRPr="006849A6">
              <w:rPr>
                <w:rFonts w:hint="eastAsia"/>
              </w:rPr>
              <w:t>8</w:t>
            </w:r>
          </w:p>
        </w:tc>
      </w:tr>
      <w:tr w:rsidR="005D1928" w14:paraId="3D0E9078" w14:textId="77777777" w:rsidTr="00734F4E">
        <w:trPr>
          <w:jc w:val="center"/>
        </w:trPr>
        <w:tc>
          <w:tcPr>
            <w:tcW w:w="1925" w:type="dxa"/>
            <w:vMerge/>
          </w:tcPr>
          <w:p w14:paraId="146839EB" w14:textId="77777777" w:rsidR="005D1928" w:rsidRPr="006849A6" w:rsidRDefault="005D1928" w:rsidP="00734F4E">
            <w:pPr>
              <w:pStyle w:val="TAC"/>
            </w:pPr>
          </w:p>
        </w:tc>
        <w:tc>
          <w:tcPr>
            <w:tcW w:w="1926" w:type="dxa"/>
            <w:vMerge/>
          </w:tcPr>
          <w:p w14:paraId="7D82AB28" w14:textId="77777777" w:rsidR="005D1928" w:rsidRPr="006849A6" w:rsidRDefault="005D1928" w:rsidP="00734F4E">
            <w:pPr>
              <w:pStyle w:val="TAC"/>
            </w:pPr>
          </w:p>
        </w:tc>
        <w:tc>
          <w:tcPr>
            <w:tcW w:w="1926" w:type="dxa"/>
          </w:tcPr>
          <w:p w14:paraId="18ED25FA" w14:textId="77777777" w:rsidR="005D1928" w:rsidRPr="006849A6" w:rsidRDefault="005D1928" w:rsidP="00734F4E">
            <w:pPr>
              <w:pStyle w:val="TAC"/>
            </w:pPr>
          </w:p>
        </w:tc>
        <w:tc>
          <w:tcPr>
            <w:tcW w:w="1926" w:type="dxa"/>
          </w:tcPr>
          <w:p w14:paraId="5CD6B8D1" w14:textId="77777777" w:rsidR="005D1928" w:rsidRPr="006849A6" w:rsidRDefault="005D1928" w:rsidP="00734F4E">
            <w:pPr>
              <w:pStyle w:val="TAC"/>
            </w:pPr>
            <w:r w:rsidRPr="006849A6">
              <w:t>&lt; 1.08</w:t>
            </w:r>
          </w:p>
        </w:tc>
        <w:tc>
          <w:tcPr>
            <w:tcW w:w="1926" w:type="dxa"/>
          </w:tcPr>
          <w:p w14:paraId="347D1154" w14:textId="77777777" w:rsidR="005D1928" w:rsidRPr="006849A6" w:rsidRDefault="005D1928" w:rsidP="00734F4E">
            <w:pPr>
              <w:pStyle w:val="TAC"/>
            </w:pPr>
            <w:r w:rsidRPr="006849A6">
              <w:t>A</w:t>
            </w:r>
            <w:r w:rsidRPr="006849A6">
              <w:rPr>
                <w:rFonts w:hint="eastAsia"/>
              </w:rPr>
              <w:t>9</w:t>
            </w:r>
          </w:p>
        </w:tc>
      </w:tr>
      <w:tr w:rsidR="005D1928" w14:paraId="17BC8BC5" w14:textId="77777777" w:rsidTr="00734F4E">
        <w:trPr>
          <w:jc w:val="center"/>
        </w:trPr>
        <w:tc>
          <w:tcPr>
            <w:tcW w:w="1925" w:type="dxa"/>
            <w:vMerge/>
          </w:tcPr>
          <w:p w14:paraId="72C913F9" w14:textId="77777777" w:rsidR="005D1928" w:rsidRPr="006849A6" w:rsidRDefault="005D1928" w:rsidP="00734F4E">
            <w:pPr>
              <w:pStyle w:val="TAC"/>
            </w:pPr>
          </w:p>
        </w:tc>
        <w:tc>
          <w:tcPr>
            <w:tcW w:w="1926" w:type="dxa"/>
            <w:vMerge w:val="restart"/>
          </w:tcPr>
          <w:p w14:paraId="27102321" w14:textId="77777777" w:rsidR="005D1928" w:rsidRPr="006849A6" w:rsidRDefault="005D1928" w:rsidP="00734F4E">
            <w:pPr>
              <w:pStyle w:val="TAC"/>
            </w:pPr>
            <w:r w:rsidRPr="006849A6">
              <w:t>1997.5 &lt; fc &lt;= 2000.5</w:t>
            </w:r>
          </w:p>
        </w:tc>
        <w:tc>
          <w:tcPr>
            <w:tcW w:w="1926" w:type="dxa"/>
          </w:tcPr>
          <w:p w14:paraId="31208394" w14:textId="77777777" w:rsidR="005D1928" w:rsidRPr="006849A6" w:rsidRDefault="005D1928" w:rsidP="00734F4E">
            <w:pPr>
              <w:pStyle w:val="TAC"/>
            </w:pPr>
          </w:p>
        </w:tc>
        <w:tc>
          <w:tcPr>
            <w:tcW w:w="1926" w:type="dxa"/>
          </w:tcPr>
          <w:p w14:paraId="47648F65" w14:textId="77777777" w:rsidR="005D1928" w:rsidRPr="006849A6" w:rsidRDefault="005D1928" w:rsidP="00734F4E">
            <w:pPr>
              <w:pStyle w:val="TAC"/>
            </w:pPr>
            <w:r w:rsidRPr="006849A6">
              <w:t>&gt;= 1.8</w:t>
            </w:r>
          </w:p>
        </w:tc>
        <w:tc>
          <w:tcPr>
            <w:tcW w:w="1926" w:type="dxa"/>
          </w:tcPr>
          <w:p w14:paraId="77DDEC3B" w14:textId="77777777" w:rsidR="005D1928" w:rsidRPr="006849A6" w:rsidRDefault="005D1928" w:rsidP="00734F4E">
            <w:pPr>
              <w:pStyle w:val="TAC"/>
            </w:pPr>
            <w:r w:rsidRPr="006849A6">
              <w:t>A</w:t>
            </w:r>
            <w:r w:rsidRPr="006849A6">
              <w:rPr>
                <w:rFonts w:hint="eastAsia"/>
              </w:rPr>
              <w:t>11</w:t>
            </w:r>
          </w:p>
        </w:tc>
      </w:tr>
      <w:tr w:rsidR="005D1928" w14:paraId="622A98C2" w14:textId="77777777" w:rsidTr="00734F4E">
        <w:trPr>
          <w:trHeight w:val="143"/>
          <w:jc w:val="center"/>
        </w:trPr>
        <w:tc>
          <w:tcPr>
            <w:tcW w:w="1925" w:type="dxa"/>
            <w:vMerge/>
          </w:tcPr>
          <w:p w14:paraId="374AD39E" w14:textId="77777777" w:rsidR="005D1928" w:rsidRPr="006849A6" w:rsidRDefault="005D1928" w:rsidP="00734F4E">
            <w:pPr>
              <w:pStyle w:val="TAC"/>
            </w:pPr>
          </w:p>
        </w:tc>
        <w:tc>
          <w:tcPr>
            <w:tcW w:w="1926" w:type="dxa"/>
            <w:vMerge/>
          </w:tcPr>
          <w:p w14:paraId="4CA52013" w14:textId="77777777" w:rsidR="005D1928" w:rsidRPr="006849A6" w:rsidRDefault="005D1928" w:rsidP="00734F4E">
            <w:pPr>
              <w:pStyle w:val="TAC"/>
            </w:pPr>
          </w:p>
        </w:tc>
        <w:tc>
          <w:tcPr>
            <w:tcW w:w="1926" w:type="dxa"/>
          </w:tcPr>
          <w:p w14:paraId="75CC6446" w14:textId="77777777" w:rsidR="005D1928" w:rsidRPr="006849A6" w:rsidRDefault="005D1928" w:rsidP="00734F4E">
            <w:pPr>
              <w:pStyle w:val="TAC"/>
            </w:pPr>
          </w:p>
        </w:tc>
        <w:tc>
          <w:tcPr>
            <w:tcW w:w="1926" w:type="dxa"/>
          </w:tcPr>
          <w:p w14:paraId="3D2FB66F" w14:textId="77777777" w:rsidR="005D1928" w:rsidRPr="006849A6" w:rsidRDefault="005D1928" w:rsidP="00734F4E">
            <w:pPr>
              <w:pStyle w:val="TAC"/>
            </w:pPr>
            <w:r w:rsidRPr="006849A6">
              <w:t>&lt; 1.8</w:t>
            </w:r>
          </w:p>
        </w:tc>
        <w:tc>
          <w:tcPr>
            <w:tcW w:w="1926" w:type="dxa"/>
          </w:tcPr>
          <w:p w14:paraId="6A769477" w14:textId="77777777" w:rsidR="005D1928" w:rsidRPr="006849A6" w:rsidRDefault="005D1928" w:rsidP="00734F4E">
            <w:pPr>
              <w:pStyle w:val="TAC"/>
            </w:pPr>
            <w:r w:rsidRPr="006849A6">
              <w:t>A</w:t>
            </w:r>
            <w:r w:rsidRPr="006849A6">
              <w:rPr>
                <w:rFonts w:hint="eastAsia"/>
              </w:rPr>
              <w:t>10</w:t>
            </w:r>
          </w:p>
        </w:tc>
      </w:tr>
    </w:tbl>
    <w:p w14:paraId="17332A2A" w14:textId="77777777" w:rsidR="005D1928" w:rsidRDefault="005D1928" w:rsidP="005D1928">
      <w:pPr>
        <w:rPr>
          <w:rFonts w:eastAsia="Yu Mincho"/>
        </w:rPr>
      </w:pPr>
    </w:p>
    <w:p w14:paraId="20E53F03" w14:textId="77777777" w:rsidR="005D1928" w:rsidRPr="0081264A" w:rsidRDefault="005D1928" w:rsidP="005D1928">
      <w:pPr>
        <w:pStyle w:val="TH"/>
        <w:rPr>
          <w:rFonts w:eastAsia="Yu Mincho"/>
        </w:rPr>
      </w:pPr>
      <w:r w:rsidRPr="0081264A">
        <w:rPr>
          <w:rFonts w:eastAsia="Yu Mincho"/>
        </w:rPr>
        <w:t xml:space="preserve">Table </w:t>
      </w:r>
      <w:r>
        <w:rPr>
          <w:rFonts w:eastAsia="Yu Mincho"/>
        </w:rPr>
        <w:t>7.4.2.2.2.2.6-0b</w:t>
      </w:r>
      <w:r w:rsidRPr="0081264A">
        <w:rPr>
          <w:rFonts w:eastAsia="Yu Mincho"/>
        </w:rPr>
        <w:t xml:space="preserve">: A-MPR </w:t>
      </w:r>
      <w:r>
        <w:rPr>
          <w:rFonts w:eastAsia="Yu Mincho"/>
        </w:rPr>
        <w:t>for NS_24N 3MHz channel bandwidth (Power class 3)</w:t>
      </w:r>
    </w:p>
    <w:tbl>
      <w:tblPr>
        <w:tblStyle w:val="TableGrid"/>
        <w:tblW w:w="0" w:type="auto"/>
        <w:tblLook w:val="04A0" w:firstRow="1" w:lastRow="0" w:firstColumn="1" w:lastColumn="0" w:noHBand="0" w:noVBand="1"/>
      </w:tblPr>
      <w:tblGrid>
        <w:gridCol w:w="1604"/>
        <w:gridCol w:w="1605"/>
        <w:gridCol w:w="1605"/>
        <w:gridCol w:w="1605"/>
        <w:gridCol w:w="1605"/>
        <w:gridCol w:w="1605"/>
      </w:tblGrid>
      <w:tr w:rsidR="005D1928" w14:paraId="78E2B1B0" w14:textId="77777777" w:rsidTr="00734F4E">
        <w:tc>
          <w:tcPr>
            <w:tcW w:w="1604" w:type="dxa"/>
          </w:tcPr>
          <w:p w14:paraId="15AF20F2" w14:textId="77777777" w:rsidR="005D1928" w:rsidRPr="006849A6" w:rsidRDefault="005D1928" w:rsidP="00734F4E">
            <w:pPr>
              <w:pStyle w:val="TAC"/>
            </w:pPr>
          </w:p>
        </w:tc>
        <w:tc>
          <w:tcPr>
            <w:tcW w:w="1605" w:type="dxa"/>
          </w:tcPr>
          <w:p w14:paraId="7A8FA8FF" w14:textId="77777777" w:rsidR="005D1928" w:rsidRPr="006849A6" w:rsidRDefault="005D1928" w:rsidP="00734F4E">
            <w:pPr>
              <w:pStyle w:val="TAH"/>
            </w:pPr>
            <w:r w:rsidRPr="006849A6">
              <w:t>Modulation</w:t>
            </w:r>
          </w:p>
        </w:tc>
        <w:tc>
          <w:tcPr>
            <w:tcW w:w="1605" w:type="dxa"/>
          </w:tcPr>
          <w:p w14:paraId="74532A9B" w14:textId="77777777" w:rsidR="005D1928" w:rsidRPr="006849A6" w:rsidRDefault="005D1928" w:rsidP="00734F4E">
            <w:pPr>
              <w:pStyle w:val="TAH"/>
            </w:pPr>
            <w:r w:rsidRPr="006849A6">
              <w:t>A</w:t>
            </w:r>
            <w:r w:rsidRPr="006849A6">
              <w:rPr>
                <w:rFonts w:hint="eastAsia"/>
              </w:rPr>
              <w:t>8</w:t>
            </w:r>
          </w:p>
        </w:tc>
        <w:tc>
          <w:tcPr>
            <w:tcW w:w="1605" w:type="dxa"/>
          </w:tcPr>
          <w:p w14:paraId="359672C5" w14:textId="77777777" w:rsidR="005D1928" w:rsidRPr="006849A6" w:rsidRDefault="005D1928" w:rsidP="00734F4E">
            <w:pPr>
              <w:pStyle w:val="TAH"/>
            </w:pPr>
            <w:r w:rsidRPr="006849A6">
              <w:t>A</w:t>
            </w:r>
            <w:r w:rsidRPr="006849A6">
              <w:rPr>
                <w:rFonts w:hint="eastAsia"/>
              </w:rPr>
              <w:t>9</w:t>
            </w:r>
          </w:p>
        </w:tc>
        <w:tc>
          <w:tcPr>
            <w:tcW w:w="1605" w:type="dxa"/>
          </w:tcPr>
          <w:p w14:paraId="67BDD026" w14:textId="77777777" w:rsidR="005D1928" w:rsidRPr="006849A6" w:rsidRDefault="005D1928" w:rsidP="00734F4E">
            <w:pPr>
              <w:pStyle w:val="TAH"/>
            </w:pPr>
            <w:r w:rsidRPr="006849A6">
              <w:t>A</w:t>
            </w:r>
            <w:r w:rsidRPr="006849A6">
              <w:rPr>
                <w:rFonts w:hint="eastAsia"/>
              </w:rPr>
              <w:t>10</w:t>
            </w:r>
          </w:p>
        </w:tc>
        <w:tc>
          <w:tcPr>
            <w:tcW w:w="1605" w:type="dxa"/>
          </w:tcPr>
          <w:p w14:paraId="77E720D0" w14:textId="77777777" w:rsidR="005D1928" w:rsidRPr="006849A6" w:rsidRDefault="005D1928" w:rsidP="00734F4E">
            <w:pPr>
              <w:pStyle w:val="TAH"/>
            </w:pPr>
            <w:r w:rsidRPr="006849A6">
              <w:t>A</w:t>
            </w:r>
            <w:r w:rsidRPr="006849A6">
              <w:rPr>
                <w:rFonts w:hint="eastAsia"/>
              </w:rPr>
              <w:t>11</w:t>
            </w:r>
          </w:p>
        </w:tc>
      </w:tr>
      <w:tr w:rsidR="005D1928" w14:paraId="2FDEBC32" w14:textId="77777777" w:rsidTr="00734F4E">
        <w:tc>
          <w:tcPr>
            <w:tcW w:w="1604" w:type="dxa"/>
            <w:vMerge w:val="restart"/>
          </w:tcPr>
          <w:p w14:paraId="2BC79CF5" w14:textId="77777777" w:rsidR="005D1928" w:rsidRPr="006849A6" w:rsidRDefault="005D1928" w:rsidP="00734F4E">
            <w:pPr>
              <w:pStyle w:val="TAH"/>
            </w:pPr>
            <w:r w:rsidRPr="006849A6">
              <w:t>DFT-s-OFDM</w:t>
            </w:r>
          </w:p>
        </w:tc>
        <w:tc>
          <w:tcPr>
            <w:tcW w:w="1605" w:type="dxa"/>
          </w:tcPr>
          <w:p w14:paraId="23DD2BC3" w14:textId="77777777" w:rsidR="005D1928" w:rsidRPr="006849A6" w:rsidRDefault="005D1928" w:rsidP="00734F4E">
            <w:pPr>
              <w:pStyle w:val="TAC"/>
            </w:pPr>
            <w:r w:rsidRPr="006849A6">
              <w:t>Pi/2 BPSK</w:t>
            </w:r>
          </w:p>
        </w:tc>
        <w:tc>
          <w:tcPr>
            <w:tcW w:w="1605" w:type="dxa"/>
          </w:tcPr>
          <w:p w14:paraId="76E499A0" w14:textId="77777777" w:rsidR="005D1928" w:rsidRPr="006849A6" w:rsidRDefault="005D1928" w:rsidP="00734F4E">
            <w:pPr>
              <w:pStyle w:val="TAC"/>
            </w:pPr>
            <w:r w:rsidRPr="006849A6">
              <w:t>6.0</w:t>
            </w:r>
          </w:p>
        </w:tc>
        <w:tc>
          <w:tcPr>
            <w:tcW w:w="1605" w:type="dxa"/>
          </w:tcPr>
          <w:p w14:paraId="3AE67B66" w14:textId="77777777" w:rsidR="005D1928" w:rsidRPr="006849A6" w:rsidRDefault="005D1928" w:rsidP="00734F4E">
            <w:pPr>
              <w:pStyle w:val="TAC"/>
            </w:pPr>
            <w:r w:rsidRPr="006849A6">
              <w:t>3</w:t>
            </w:r>
          </w:p>
        </w:tc>
        <w:tc>
          <w:tcPr>
            <w:tcW w:w="1605" w:type="dxa"/>
          </w:tcPr>
          <w:p w14:paraId="3718BDAA" w14:textId="77777777" w:rsidR="005D1928" w:rsidRPr="006849A6" w:rsidRDefault="005D1928" w:rsidP="00734F4E">
            <w:pPr>
              <w:pStyle w:val="TAC"/>
            </w:pPr>
            <w:r w:rsidRPr="006849A6">
              <w:t>2</w:t>
            </w:r>
          </w:p>
        </w:tc>
        <w:tc>
          <w:tcPr>
            <w:tcW w:w="1605" w:type="dxa"/>
          </w:tcPr>
          <w:p w14:paraId="4B30F2C8" w14:textId="77777777" w:rsidR="005D1928" w:rsidRPr="006849A6" w:rsidRDefault="005D1928" w:rsidP="00734F4E">
            <w:pPr>
              <w:pStyle w:val="TAC"/>
            </w:pPr>
            <w:r w:rsidRPr="006849A6">
              <w:t>2.0</w:t>
            </w:r>
          </w:p>
        </w:tc>
      </w:tr>
      <w:tr w:rsidR="005D1928" w14:paraId="6DA7E0F2" w14:textId="77777777" w:rsidTr="00734F4E">
        <w:tc>
          <w:tcPr>
            <w:tcW w:w="1604" w:type="dxa"/>
            <w:vMerge/>
          </w:tcPr>
          <w:p w14:paraId="0EE6A654" w14:textId="77777777" w:rsidR="005D1928" w:rsidRPr="006849A6" w:rsidRDefault="005D1928" w:rsidP="00734F4E">
            <w:pPr>
              <w:pStyle w:val="TAH"/>
            </w:pPr>
          </w:p>
        </w:tc>
        <w:tc>
          <w:tcPr>
            <w:tcW w:w="1605" w:type="dxa"/>
          </w:tcPr>
          <w:p w14:paraId="4187A807" w14:textId="77777777" w:rsidR="005D1928" w:rsidRPr="006849A6" w:rsidRDefault="005D1928" w:rsidP="00734F4E">
            <w:pPr>
              <w:pStyle w:val="TAC"/>
            </w:pPr>
            <w:r w:rsidRPr="006849A6">
              <w:t>QPSK</w:t>
            </w:r>
          </w:p>
        </w:tc>
        <w:tc>
          <w:tcPr>
            <w:tcW w:w="1605" w:type="dxa"/>
          </w:tcPr>
          <w:p w14:paraId="0C45E146" w14:textId="77777777" w:rsidR="005D1928" w:rsidRPr="006849A6" w:rsidRDefault="005D1928" w:rsidP="00734F4E">
            <w:pPr>
              <w:pStyle w:val="TAC"/>
            </w:pPr>
            <w:r w:rsidRPr="006849A6">
              <w:rPr>
                <w:rFonts w:hint="eastAsia"/>
              </w:rPr>
              <w:t>7.0</w:t>
            </w:r>
          </w:p>
        </w:tc>
        <w:tc>
          <w:tcPr>
            <w:tcW w:w="1605" w:type="dxa"/>
          </w:tcPr>
          <w:p w14:paraId="6FDFEDE7" w14:textId="77777777" w:rsidR="005D1928" w:rsidRPr="006849A6" w:rsidRDefault="005D1928" w:rsidP="00734F4E">
            <w:pPr>
              <w:pStyle w:val="TAC"/>
            </w:pPr>
            <w:r w:rsidRPr="006849A6">
              <w:t>3</w:t>
            </w:r>
          </w:p>
        </w:tc>
        <w:tc>
          <w:tcPr>
            <w:tcW w:w="1605" w:type="dxa"/>
          </w:tcPr>
          <w:p w14:paraId="7CB6AEF3" w14:textId="77777777" w:rsidR="005D1928" w:rsidRPr="006849A6" w:rsidRDefault="005D1928" w:rsidP="00734F4E">
            <w:pPr>
              <w:pStyle w:val="TAC"/>
            </w:pPr>
            <w:r w:rsidRPr="006849A6">
              <w:t>2</w:t>
            </w:r>
          </w:p>
        </w:tc>
        <w:tc>
          <w:tcPr>
            <w:tcW w:w="1605" w:type="dxa"/>
          </w:tcPr>
          <w:p w14:paraId="0762A02F" w14:textId="77777777" w:rsidR="005D1928" w:rsidRPr="006849A6" w:rsidRDefault="005D1928" w:rsidP="00734F4E">
            <w:pPr>
              <w:pStyle w:val="TAC"/>
            </w:pPr>
            <w:r w:rsidRPr="006849A6">
              <w:rPr>
                <w:rFonts w:hint="eastAsia"/>
              </w:rPr>
              <w:t>3</w:t>
            </w:r>
            <w:r w:rsidRPr="006849A6">
              <w:t>.5</w:t>
            </w:r>
          </w:p>
        </w:tc>
      </w:tr>
      <w:tr w:rsidR="005D1928" w14:paraId="7B3DB5BA" w14:textId="77777777" w:rsidTr="00734F4E">
        <w:tc>
          <w:tcPr>
            <w:tcW w:w="1604" w:type="dxa"/>
            <w:vMerge/>
          </w:tcPr>
          <w:p w14:paraId="5C6D94C1" w14:textId="77777777" w:rsidR="005D1928" w:rsidRPr="006849A6" w:rsidRDefault="005D1928" w:rsidP="00734F4E">
            <w:pPr>
              <w:pStyle w:val="TAH"/>
            </w:pPr>
          </w:p>
        </w:tc>
        <w:tc>
          <w:tcPr>
            <w:tcW w:w="1605" w:type="dxa"/>
          </w:tcPr>
          <w:p w14:paraId="72F09F3B" w14:textId="77777777" w:rsidR="005D1928" w:rsidRPr="006849A6" w:rsidRDefault="005D1928" w:rsidP="00734F4E">
            <w:pPr>
              <w:pStyle w:val="TAC"/>
            </w:pPr>
            <w:r w:rsidRPr="006849A6">
              <w:t>16QAM</w:t>
            </w:r>
          </w:p>
        </w:tc>
        <w:tc>
          <w:tcPr>
            <w:tcW w:w="1605" w:type="dxa"/>
          </w:tcPr>
          <w:p w14:paraId="14198296" w14:textId="77777777" w:rsidR="005D1928" w:rsidRPr="006849A6" w:rsidRDefault="005D1928" w:rsidP="00734F4E">
            <w:pPr>
              <w:pStyle w:val="TAC"/>
            </w:pPr>
            <w:r w:rsidRPr="006849A6">
              <w:rPr>
                <w:rFonts w:hint="eastAsia"/>
              </w:rPr>
              <w:t>8</w:t>
            </w:r>
            <w:r w:rsidRPr="006849A6">
              <w:t>.0</w:t>
            </w:r>
          </w:p>
        </w:tc>
        <w:tc>
          <w:tcPr>
            <w:tcW w:w="1605" w:type="dxa"/>
          </w:tcPr>
          <w:p w14:paraId="31B37A8D" w14:textId="77777777" w:rsidR="005D1928" w:rsidRPr="006849A6" w:rsidRDefault="005D1928" w:rsidP="00734F4E">
            <w:pPr>
              <w:pStyle w:val="TAC"/>
            </w:pPr>
            <w:r w:rsidRPr="006849A6">
              <w:t>3.5</w:t>
            </w:r>
          </w:p>
        </w:tc>
        <w:tc>
          <w:tcPr>
            <w:tcW w:w="1605" w:type="dxa"/>
          </w:tcPr>
          <w:p w14:paraId="4D7146B1" w14:textId="77777777" w:rsidR="005D1928" w:rsidRPr="006849A6" w:rsidRDefault="005D1928" w:rsidP="00734F4E">
            <w:pPr>
              <w:pStyle w:val="TAC"/>
            </w:pPr>
            <w:r w:rsidRPr="006849A6">
              <w:t>2.5</w:t>
            </w:r>
          </w:p>
        </w:tc>
        <w:tc>
          <w:tcPr>
            <w:tcW w:w="1605" w:type="dxa"/>
          </w:tcPr>
          <w:p w14:paraId="0DB1DB7B" w14:textId="77777777" w:rsidR="005D1928" w:rsidRPr="006849A6" w:rsidRDefault="005D1928" w:rsidP="00734F4E">
            <w:pPr>
              <w:pStyle w:val="TAC"/>
            </w:pPr>
            <w:r w:rsidRPr="006849A6">
              <w:t>3.</w:t>
            </w:r>
            <w:r w:rsidRPr="006849A6">
              <w:rPr>
                <w:rFonts w:hint="eastAsia"/>
              </w:rPr>
              <w:t>5</w:t>
            </w:r>
          </w:p>
        </w:tc>
      </w:tr>
      <w:tr w:rsidR="005D1928" w14:paraId="504DD3FC" w14:textId="77777777" w:rsidTr="00734F4E">
        <w:tc>
          <w:tcPr>
            <w:tcW w:w="1604" w:type="dxa"/>
            <w:vMerge/>
          </w:tcPr>
          <w:p w14:paraId="09719BAE" w14:textId="77777777" w:rsidR="005D1928" w:rsidRPr="006849A6" w:rsidRDefault="005D1928" w:rsidP="00734F4E">
            <w:pPr>
              <w:pStyle w:val="TAH"/>
            </w:pPr>
          </w:p>
        </w:tc>
        <w:tc>
          <w:tcPr>
            <w:tcW w:w="1605" w:type="dxa"/>
          </w:tcPr>
          <w:p w14:paraId="666E2678" w14:textId="77777777" w:rsidR="005D1928" w:rsidRPr="006849A6" w:rsidRDefault="005D1928" w:rsidP="00734F4E">
            <w:pPr>
              <w:pStyle w:val="TAC"/>
            </w:pPr>
            <w:r w:rsidRPr="006849A6">
              <w:t>64QAM</w:t>
            </w:r>
          </w:p>
        </w:tc>
        <w:tc>
          <w:tcPr>
            <w:tcW w:w="1605" w:type="dxa"/>
          </w:tcPr>
          <w:p w14:paraId="2AC6B5A4" w14:textId="77777777" w:rsidR="005D1928" w:rsidRPr="006849A6" w:rsidRDefault="005D1928" w:rsidP="00734F4E">
            <w:pPr>
              <w:pStyle w:val="TAC"/>
            </w:pPr>
            <w:r w:rsidRPr="006849A6">
              <w:rPr>
                <w:rFonts w:hint="eastAsia"/>
              </w:rPr>
              <w:t>8</w:t>
            </w:r>
            <w:r w:rsidRPr="006849A6">
              <w:t>.</w:t>
            </w:r>
            <w:r w:rsidRPr="006849A6">
              <w:rPr>
                <w:rFonts w:hint="eastAsia"/>
              </w:rPr>
              <w:t>5</w:t>
            </w:r>
          </w:p>
        </w:tc>
        <w:tc>
          <w:tcPr>
            <w:tcW w:w="1605" w:type="dxa"/>
          </w:tcPr>
          <w:p w14:paraId="24332B92" w14:textId="77777777" w:rsidR="005D1928" w:rsidRPr="006849A6" w:rsidRDefault="005D1928" w:rsidP="00734F4E">
            <w:pPr>
              <w:pStyle w:val="TAC"/>
            </w:pPr>
            <w:r w:rsidRPr="006849A6">
              <w:t>3.5</w:t>
            </w:r>
          </w:p>
        </w:tc>
        <w:tc>
          <w:tcPr>
            <w:tcW w:w="1605" w:type="dxa"/>
          </w:tcPr>
          <w:p w14:paraId="5A1B5575" w14:textId="77777777" w:rsidR="005D1928" w:rsidRPr="006849A6" w:rsidRDefault="005D1928" w:rsidP="00734F4E">
            <w:pPr>
              <w:pStyle w:val="TAC"/>
            </w:pPr>
            <w:r w:rsidRPr="006849A6">
              <w:t>2.5</w:t>
            </w:r>
          </w:p>
        </w:tc>
        <w:tc>
          <w:tcPr>
            <w:tcW w:w="1605" w:type="dxa"/>
          </w:tcPr>
          <w:p w14:paraId="65AA460A" w14:textId="77777777" w:rsidR="005D1928" w:rsidRPr="006849A6" w:rsidRDefault="005D1928" w:rsidP="00734F4E">
            <w:pPr>
              <w:pStyle w:val="TAC"/>
            </w:pPr>
            <w:r w:rsidRPr="006849A6">
              <w:t>3.5</w:t>
            </w:r>
          </w:p>
        </w:tc>
      </w:tr>
      <w:tr w:rsidR="005D1928" w14:paraId="08E5FFB2" w14:textId="77777777" w:rsidTr="00734F4E">
        <w:tc>
          <w:tcPr>
            <w:tcW w:w="1604" w:type="dxa"/>
            <w:vMerge w:val="restart"/>
          </w:tcPr>
          <w:p w14:paraId="54CA4908" w14:textId="77777777" w:rsidR="005D1928" w:rsidRPr="006849A6" w:rsidRDefault="005D1928" w:rsidP="00734F4E">
            <w:pPr>
              <w:pStyle w:val="TAH"/>
            </w:pPr>
            <w:r w:rsidRPr="006849A6">
              <w:t>CP-OFDM</w:t>
            </w:r>
          </w:p>
        </w:tc>
        <w:tc>
          <w:tcPr>
            <w:tcW w:w="1605" w:type="dxa"/>
          </w:tcPr>
          <w:p w14:paraId="6F60939E" w14:textId="77777777" w:rsidR="005D1928" w:rsidRPr="006849A6" w:rsidRDefault="005D1928" w:rsidP="00734F4E">
            <w:pPr>
              <w:pStyle w:val="TAC"/>
            </w:pPr>
            <w:r w:rsidRPr="006849A6">
              <w:t>QPSK</w:t>
            </w:r>
          </w:p>
        </w:tc>
        <w:tc>
          <w:tcPr>
            <w:tcW w:w="1605" w:type="dxa"/>
          </w:tcPr>
          <w:p w14:paraId="670BFAD3" w14:textId="77777777" w:rsidR="005D1928" w:rsidRPr="006849A6" w:rsidRDefault="005D1928" w:rsidP="00734F4E">
            <w:pPr>
              <w:pStyle w:val="TAC"/>
            </w:pPr>
            <w:r w:rsidRPr="006849A6">
              <w:t>9.0</w:t>
            </w:r>
          </w:p>
        </w:tc>
        <w:tc>
          <w:tcPr>
            <w:tcW w:w="1605" w:type="dxa"/>
          </w:tcPr>
          <w:p w14:paraId="51A2562E" w14:textId="77777777" w:rsidR="005D1928" w:rsidRPr="006849A6" w:rsidRDefault="005D1928" w:rsidP="00734F4E">
            <w:pPr>
              <w:pStyle w:val="TAC"/>
            </w:pPr>
            <w:r w:rsidRPr="006849A6">
              <w:t>3.5</w:t>
            </w:r>
          </w:p>
        </w:tc>
        <w:tc>
          <w:tcPr>
            <w:tcW w:w="1605" w:type="dxa"/>
          </w:tcPr>
          <w:p w14:paraId="5BD10145" w14:textId="77777777" w:rsidR="005D1928" w:rsidRPr="006849A6" w:rsidRDefault="005D1928" w:rsidP="00734F4E">
            <w:pPr>
              <w:pStyle w:val="TAC"/>
            </w:pPr>
            <w:r w:rsidRPr="006849A6">
              <w:t>2.5</w:t>
            </w:r>
          </w:p>
        </w:tc>
        <w:tc>
          <w:tcPr>
            <w:tcW w:w="1605" w:type="dxa"/>
          </w:tcPr>
          <w:p w14:paraId="7C2A96BE" w14:textId="77777777" w:rsidR="005D1928" w:rsidRPr="006849A6" w:rsidRDefault="005D1928" w:rsidP="00734F4E">
            <w:pPr>
              <w:pStyle w:val="TAC"/>
            </w:pPr>
            <w:r w:rsidRPr="006849A6">
              <w:t>5.0</w:t>
            </w:r>
          </w:p>
        </w:tc>
      </w:tr>
      <w:tr w:rsidR="005D1928" w14:paraId="22455E37" w14:textId="77777777" w:rsidTr="00734F4E">
        <w:tc>
          <w:tcPr>
            <w:tcW w:w="1604" w:type="dxa"/>
            <w:vMerge/>
          </w:tcPr>
          <w:p w14:paraId="7A8F0F20" w14:textId="77777777" w:rsidR="005D1928" w:rsidRPr="006849A6" w:rsidRDefault="005D1928" w:rsidP="00734F4E">
            <w:pPr>
              <w:pStyle w:val="TAC"/>
            </w:pPr>
          </w:p>
        </w:tc>
        <w:tc>
          <w:tcPr>
            <w:tcW w:w="1605" w:type="dxa"/>
          </w:tcPr>
          <w:p w14:paraId="5D44390E" w14:textId="77777777" w:rsidR="005D1928" w:rsidRPr="006849A6" w:rsidRDefault="005D1928" w:rsidP="00734F4E">
            <w:pPr>
              <w:pStyle w:val="TAC"/>
            </w:pPr>
            <w:r w:rsidRPr="006849A6">
              <w:t>16QAM</w:t>
            </w:r>
          </w:p>
        </w:tc>
        <w:tc>
          <w:tcPr>
            <w:tcW w:w="1605" w:type="dxa"/>
          </w:tcPr>
          <w:p w14:paraId="1D4DC6CC" w14:textId="77777777" w:rsidR="005D1928" w:rsidRPr="006849A6" w:rsidRDefault="005D1928" w:rsidP="00734F4E">
            <w:pPr>
              <w:pStyle w:val="TAC"/>
            </w:pPr>
            <w:r w:rsidRPr="006849A6">
              <w:t>9.0</w:t>
            </w:r>
          </w:p>
        </w:tc>
        <w:tc>
          <w:tcPr>
            <w:tcW w:w="1605" w:type="dxa"/>
          </w:tcPr>
          <w:p w14:paraId="4BD04B7D" w14:textId="77777777" w:rsidR="005D1928" w:rsidRPr="006849A6" w:rsidRDefault="005D1928" w:rsidP="00734F4E">
            <w:pPr>
              <w:pStyle w:val="TAC"/>
            </w:pPr>
            <w:r w:rsidRPr="006849A6">
              <w:t>3.5</w:t>
            </w:r>
          </w:p>
        </w:tc>
        <w:tc>
          <w:tcPr>
            <w:tcW w:w="1605" w:type="dxa"/>
          </w:tcPr>
          <w:p w14:paraId="10ECC9EA" w14:textId="77777777" w:rsidR="005D1928" w:rsidRPr="006849A6" w:rsidRDefault="005D1928" w:rsidP="00734F4E">
            <w:pPr>
              <w:pStyle w:val="TAC"/>
            </w:pPr>
            <w:r w:rsidRPr="006849A6">
              <w:t>2.5</w:t>
            </w:r>
          </w:p>
        </w:tc>
        <w:tc>
          <w:tcPr>
            <w:tcW w:w="1605" w:type="dxa"/>
          </w:tcPr>
          <w:p w14:paraId="670ABEC4" w14:textId="77777777" w:rsidR="005D1928" w:rsidRPr="006849A6" w:rsidRDefault="005D1928" w:rsidP="00734F4E">
            <w:pPr>
              <w:pStyle w:val="TAC"/>
            </w:pPr>
            <w:r w:rsidRPr="006849A6">
              <w:t>5.0</w:t>
            </w:r>
          </w:p>
        </w:tc>
      </w:tr>
      <w:tr w:rsidR="005D1928" w14:paraId="38522836" w14:textId="77777777" w:rsidTr="00734F4E">
        <w:tc>
          <w:tcPr>
            <w:tcW w:w="1604" w:type="dxa"/>
            <w:vMerge/>
          </w:tcPr>
          <w:p w14:paraId="5A3C24DE" w14:textId="77777777" w:rsidR="005D1928" w:rsidRPr="006849A6" w:rsidRDefault="005D1928" w:rsidP="00734F4E">
            <w:pPr>
              <w:pStyle w:val="TAC"/>
            </w:pPr>
          </w:p>
        </w:tc>
        <w:tc>
          <w:tcPr>
            <w:tcW w:w="1605" w:type="dxa"/>
          </w:tcPr>
          <w:p w14:paraId="505F3E07" w14:textId="77777777" w:rsidR="005D1928" w:rsidRPr="006849A6" w:rsidRDefault="005D1928" w:rsidP="00734F4E">
            <w:pPr>
              <w:pStyle w:val="TAC"/>
            </w:pPr>
            <w:r w:rsidRPr="006849A6">
              <w:t>64QAM</w:t>
            </w:r>
          </w:p>
        </w:tc>
        <w:tc>
          <w:tcPr>
            <w:tcW w:w="1605" w:type="dxa"/>
          </w:tcPr>
          <w:p w14:paraId="70DB632A" w14:textId="77777777" w:rsidR="005D1928" w:rsidRPr="006849A6" w:rsidRDefault="005D1928" w:rsidP="00734F4E">
            <w:pPr>
              <w:pStyle w:val="TAC"/>
            </w:pPr>
            <w:r w:rsidRPr="006849A6">
              <w:t>9.0</w:t>
            </w:r>
          </w:p>
        </w:tc>
        <w:tc>
          <w:tcPr>
            <w:tcW w:w="1605" w:type="dxa"/>
          </w:tcPr>
          <w:p w14:paraId="2B782D2F" w14:textId="77777777" w:rsidR="005D1928" w:rsidRPr="006849A6" w:rsidRDefault="005D1928" w:rsidP="00734F4E">
            <w:pPr>
              <w:pStyle w:val="TAC"/>
            </w:pPr>
            <w:r w:rsidRPr="006849A6">
              <w:t>3.5</w:t>
            </w:r>
          </w:p>
        </w:tc>
        <w:tc>
          <w:tcPr>
            <w:tcW w:w="1605" w:type="dxa"/>
          </w:tcPr>
          <w:p w14:paraId="3C6A1F58" w14:textId="77777777" w:rsidR="005D1928" w:rsidRPr="006849A6" w:rsidRDefault="005D1928" w:rsidP="00734F4E">
            <w:pPr>
              <w:pStyle w:val="TAC"/>
            </w:pPr>
            <w:r w:rsidRPr="006849A6">
              <w:t>2.5</w:t>
            </w:r>
          </w:p>
        </w:tc>
        <w:tc>
          <w:tcPr>
            <w:tcW w:w="1605" w:type="dxa"/>
          </w:tcPr>
          <w:p w14:paraId="4E414072" w14:textId="77777777" w:rsidR="005D1928" w:rsidRPr="006849A6" w:rsidRDefault="005D1928" w:rsidP="00734F4E">
            <w:pPr>
              <w:pStyle w:val="TAC"/>
            </w:pPr>
            <w:r w:rsidRPr="006849A6">
              <w:t>5.0</w:t>
            </w:r>
          </w:p>
        </w:tc>
      </w:tr>
    </w:tbl>
    <w:p w14:paraId="6A6EB50B" w14:textId="77777777" w:rsidR="005D1928" w:rsidRPr="005D1928" w:rsidRDefault="005D1928" w:rsidP="005D1928">
      <w:pPr>
        <w:rPr>
          <w:rFonts w:eastAsia="Malgun Gothic"/>
          <w:lang w:val="en-US" w:eastAsia="ko-KR"/>
        </w:rPr>
      </w:pPr>
    </w:p>
    <w:p w14:paraId="6A2DC2D9" w14:textId="4243AFD4" w:rsidR="004C1BC2" w:rsidRDefault="004C1BC2" w:rsidP="004C1BC2">
      <w:pPr>
        <w:pStyle w:val="TH"/>
        <w:rPr>
          <w:lang w:val="en-US"/>
        </w:rPr>
      </w:pPr>
      <w:r>
        <w:rPr>
          <w:lang w:val="en-US"/>
        </w:rPr>
        <w:t xml:space="preserve">Table </w:t>
      </w:r>
      <w:r w:rsidR="00BF4EAE">
        <w:rPr>
          <w:lang w:val="en-US"/>
        </w:rPr>
        <w:t>7.4.2.2.2.2.6</w:t>
      </w:r>
      <w:r>
        <w:rPr>
          <w:lang w:val="en-US"/>
        </w:rPr>
        <w:t>-1: A-MPR regions for NS_24</w:t>
      </w:r>
      <w:r w:rsidR="005D1928">
        <w:rPr>
          <w:rFonts w:eastAsia="Malgun Gothic" w:hint="eastAsia"/>
          <w:lang w:val="en-US" w:eastAsia="ko-KR"/>
        </w:rPr>
        <w:t>N</w:t>
      </w:r>
      <w:r>
        <w:rPr>
          <w:lang w:val="en-US"/>
        </w:rPr>
        <w:t xml:space="preserve"> (Power Class 2)</w:t>
      </w:r>
    </w:p>
    <w:tbl>
      <w:tblPr>
        <w:tblW w:w="5000" w:type="pct"/>
        <w:jc w:val="center"/>
        <w:tblCellMar>
          <w:left w:w="28" w:type="dxa"/>
        </w:tblCellMar>
        <w:tblLook w:val="01E0" w:firstRow="1" w:lastRow="1" w:firstColumn="1" w:lastColumn="1" w:noHBand="0" w:noVBand="0"/>
      </w:tblPr>
      <w:tblGrid>
        <w:gridCol w:w="691"/>
        <w:gridCol w:w="684"/>
        <w:gridCol w:w="873"/>
        <w:gridCol w:w="827"/>
        <w:gridCol w:w="364"/>
        <w:gridCol w:w="873"/>
        <w:gridCol w:w="827"/>
        <w:gridCol w:w="364"/>
        <w:gridCol w:w="873"/>
        <w:gridCol w:w="827"/>
        <w:gridCol w:w="364"/>
        <w:gridCol w:w="873"/>
        <w:gridCol w:w="827"/>
        <w:gridCol w:w="364"/>
      </w:tblGrid>
      <w:tr w:rsidR="004C1BC2" w:rsidRPr="00D25A3A" w14:paraId="6F0B4B99" w14:textId="77777777" w:rsidTr="0049365F">
        <w:trPr>
          <w:jc w:val="center"/>
        </w:trPr>
        <w:tc>
          <w:tcPr>
            <w:tcW w:w="358" w:type="pct"/>
            <w:tcBorders>
              <w:top w:val="single" w:sz="4" w:space="0" w:color="auto"/>
              <w:left w:val="single" w:sz="4" w:space="0" w:color="auto"/>
              <w:bottom w:val="nil"/>
              <w:right w:val="single" w:sz="4" w:space="0" w:color="auto"/>
            </w:tcBorders>
            <w:shd w:val="clear" w:color="auto" w:fill="auto"/>
            <w:hideMark/>
          </w:tcPr>
          <w:p w14:paraId="7898F943" w14:textId="77777777" w:rsidR="004C1BC2" w:rsidRPr="00DF6FAA" w:rsidRDefault="004C1BC2" w:rsidP="0049365F">
            <w:pPr>
              <w:pStyle w:val="TAH"/>
            </w:pPr>
            <w:r w:rsidRPr="00DF6FAA">
              <w:t>Channel Bandwidth, MHz</w:t>
            </w:r>
          </w:p>
        </w:tc>
        <w:tc>
          <w:tcPr>
            <w:tcW w:w="355" w:type="pct"/>
            <w:tcBorders>
              <w:top w:val="single" w:sz="4" w:space="0" w:color="auto"/>
              <w:left w:val="single" w:sz="4" w:space="0" w:color="auto"/>
              <w:bottom w:val="nil"/>
              <w:right w:val="single" w:sz="4" w:space="0" w:color="auto"/>
            </w:tcBorders>
            <w:shd w:val="clear" w:color="auto" w:fill="auto"/>
            <w:hideMark/>
          </w:tcPr>
          <w:p w14:paraId="1F9F77E7" w14:textId="77777777" w:rsidR="004C1BC2" w:rsidRPr="00DF6FAA" w:rsidRDefault="004C1BC2" w:rsidP="0049365F">
            <w:pPr>
              <w:pStyle w:val="TAH"/>
            </w:pPr>
            <w:r w:rsidRPr="00DF6FAA">
              <w:t>Carrier Centre Frequency, Fc, MHz</w:t>
            </w:r>
          </w:p>
        </w:tc>
        <w:tc>
          <w:tcPr>
            <w:tcW w:w="1072" w:type="pct"/>
            <w:gridSpan w:val="3"/>
            <w:tcBorders>
              <w:top w:val="single" w:sz="4" w:space="0" w:color="000000"/>
              <w:left w:val="single" w:sz="4" w:space="0" w:color="auto"/>
              <w:bottom w:val="single" w:sz="4" w:space="0" w:color="000000"/>
              <w:right w:val="single" w:sz="4" w:space="0" w:color="000000"/>
            </w:tcBorders>
            <w:shd w:val="clear" w:color="auto" w:fill="auto"/>
            <w:hideMark/>
          </w:tcPr>
          <w:p w14:paraId="43C7966F" w14:textId="77777777" w:rsidR="004C1BC2" w:rsidRPr="00DF6FAA" w:rsidRDefault="004C1BC2" w:rsidP="0049365F">
            <w:pPr>
              <w:pStyle w:val="TAH"/>
            </w:pPr>
            <w:r w:rsidRPr="00DF6FAA">
              <w:t>Region A</w:t>
            </w:r>
          </w:p>
        </w:tc>
        <w:tc>
          <w:tcPr>
            <w:tcW w:w="1072" w:type="pct"/>
            <w:gridSpan w:val="3"/>
            <w:tcBorders>
              <w:top w:val="single" w:sz="4" w:space="0" w:color="000000"/>
              <w:left w:val="single" w:sz="4" w:space="0" w:color="000000"/>
              <w:bottom w:val="single" w:sz="4" w:space="0" w:color="000000"/>
              <w:right w:val="single" w:sz="4" w:space="0" w:color="000000"/>
            </w:tcBorders>
            <w:shd w:val="clear" w:color="auto" w:fill="auto"/>
            <w:hideMark/>
          </w:tcPr>
          <w:p w14:paraId="5AE2FF08" w14:textId="77777777" w:rsidR="004C1BC2" w:rsidRPr="00DF6FAA" w:rsidRDefault="004C1BC2" w:rsidP="0049365F">
            <w:pPr>
              <w:pStyle w:val="TAH"/>
            </w:pPr>
            <w:r w:rsidRPr="00DF6FAA">
              <w:t>Region B</w:t>
            </w:r>
          </w:p>
        </w:tc>
        <w:tc>
          <w:tcPr>
            <w:tcW w:w="1072" w:type="pct"/>
            <w:gridSpan w:val="3"/>
            <w:tcBorders>
              <w:top w:val="single" w:sz="4" w:space="0" w:color="000000"/>
              <w:left w:val="single" w:sz="4" w:space="0" w:color="000000"/>
              <w:bottom w:val="single" w:sz="4" w:space="0" w:color="000000"/>
              <w:right w:val="single" w:sz="4" w:space="0" w:color="000000"/>
            </w:tcBorders>
            <w:shd w:val="clear" w:color="auto" w:fill="auto"/>
            <w:hideMark/>
          </w:tcPr>
          <w:p w14:paraId="515EC686" w14:textId="77777777" w:rsidR="004C1BC2" w:rsidRPr="00DF6FAA" w:rsidRDefault="004C1BC2" w:rsidP="0049365F">
            <w:pPr>
              <w:pStyle w:val="TAH"/>
            </w:pPr>
            <w:r w:rsidRPr="00DF6FAA">
              <w:t>Region C</w:t>
            </w:r>
          </w:p>
        </w:tc>
        <w:tc>
          <w:tcPr>
            <w:tcW w:w="1072" w:type="pct"/>
            <w:gridSpan w:val="3"/>
            <w:tcBorders>
              <w:top w:val="single" w:sz="4" w:space="0" w:color="000000"/>
              <w:left w:val="single" w:sz="4" w:space="0" w:color="000000"/>
              <w:bottom w:val="single" w:sz="4" w:space="0" w:color="000000"/>
              <w:right w:val="single" w:sz="4" w:space="0" w:color="000000"/>
            </w:tcBorders>
            <w:shd w:val="clear" w:color="auto" w:fill="auto"/>
          </w:tcPr>
          <w:p w14:paraId="3BF2DCBE" w14:textId="77777777" w:rsidR="004C1BC2" w:rsidRPr="00DF6FAA" w:rsidRDefault="004C1BC2" w:rsidP="0049365F">
            <w:pPr>
              <w:pStyle w:val="TAH"/>
            </w:pPr>
            <w:r w:rsidRPr="00DF6FAA">
              <w:t>Region D</w:t>
            </w:r>
          </w:p>
        </w:tc>
      </w:tr>
      <w:tr w:rsidR="004C1BC2" w:rsidRPr="00D25A3A" w14:paraId="22E4EE7E" w14:textId="77777777" w:rsidTr="0049365F">
        <w:trPr>
          <w:jc w:val="center"/>
        </w:trPr>
        <w:tc>
          <w:tcPr>
            <w:tcW w:w="358" w:type="pct"/>
            <w:tcBorders>
              <w:top w:val="nil"/>
              <w:left w:val="single" w:sz="4" w:space="0" w:color="auto"/>
              <w:bottom w:val="single" w:sz="4" w:space="0" w:color="auto"/>
              <w:right w:val="single" w:sz="4" w:space="0" w:color="auto"/>
            </w:tcBorders>
            <w:shd w:val="clear" w:color="auto" w:fill="auto"/>
          </w:tcPr>
          <w:p w14:paraId="1F601FF9" w14:textId="77777777" w:rsidR="004C1BC2" w:rsidRPr="00DF6FAA" w:rsidRDefault="004C1BC2" w:rsidP="0049365F">
            <w:pPr>
              <w:pStyle w:val="TAH"/>
            </w:pPr>
          </w:p>
        </w:tc>
        <w:tc>
          <w:tcPr>
            <w:tcW w:w="355" w:type="pct"/>
            <w:tcBorders>
              <w:top w:val="nil"/>
              <w:left w:val="single" w:sz="4" w:space="0" w:color="auto"/>
              <w:bottom w:val="single" w:sz="4" w:space="0" w:color="auto"/>
              <w:right w:val="single" w:sz="4" w:space="0" w:color="auto"/>
            </w:tcBorders>
            <w:shd w:val="clear" w:color="auto" w:fill="auto"/>
          </w:tcPr>
          <w:p w14:paraId="45B762CE" w14:textId="77777777" w:rsidR="004C1BC2" w:rsidRPr="00DF6FAA" w:rsidRDefault="004C1BC2" w:rsidP="0049365F">
            <w:pPr>
              <w:pStyle w:val="TAH"/>
            </w:pPr>
          </w:p>
        </w:tc>
        <w:tc>
          <w:tcPr>
            <w:tcW w:w="453" w:type="pct"/>
            <w:tcBorders>
              <w:top w:val="single" w:sz="4" w:space="0" w:color="000000"/>
              <w:left w:val="single" w:sz="4" w:space="0" w:color="auto"/>
              <w:bottom w:val="single" w:sz="4" w:space="0" w:color="000000"/>
              <w:right w:val="single" w:sz="4" w:space="0" w:color="000000"/>
            </w:tcBorders>
            <w:shd w:val="clear" w:color="auto" w:fill="auto"/>
            <w:hideMark/>
          </w:tcPr>
          <w:p w14:paraId="27566063" w14:textId="77777777" w:rsidR="004C1BC2" w:rsidRPr="00DF6FAA" w:rsidRDefault="004C1BC2" w:rsidP="0049365F">
            <w:pPr>
              <w:pStyle w:val="TAH"/>
            </w:pPr>
            <w:r w:rsidRPr="00DF6FAA">
              <w:t>RBend*12*SCS</w:t>
            </w:r>
          </w:p>
          <w:p w14:paraId="37BC90DB" w14:textId="77777777" w:rsidR="004C1BC2" w:rsidRPr="00DF6FAA" w:rsidRDefault="004C1BC2" w:rsidP="0049365F">
            <w:pPr>
              <w:pStyle w:val="TAH"/>
            </w:pPr>
            <w:r w:rsidRPr="00DF6FAA">
              <w:t>MHz</w:t>
            </w: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580DE1B2" w14:textId="77777777" w:rsidR="004C1BC2" w:rsidRPr="00DF6FAA" w:rsidRDefault="004C1BC2" w:rsidP="0049365F">
            <w:pPr>
              <w:pStyle w:val="TAH"/>
            </w:pPr>
            <w:r w:rsidRPr="00DF6FAA">
              <w:t>LCRB*12*SCS</w:t>
            </w:r>
          </w:p>
          <w:p w14:paraId="27985616" w14:textId="77777777" w:rsidR="004C1BC2" w:rsidRPr="00DF6FAA" w:rsidRDefault="004C1BC2" w:rsidP="0049365F">
            <w:pPr>
              <w:pStyle w:val="TAH"/>
            </w:pPr>
            <w:r w:rsidRPr="00DF6FAA">
              <w:t>MHz</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1A2B5D77" w14:textId="77777777" w:rsidR="004C1BC2" w:rsidRPr="00DF6FAA" w:rsidRDefault="004C1BC2" w:rsidP="0049365F">
            <w:pPr>
              <w:pStyle w:val="TAH"/>
            </w:pPr>
            <w:r w:rsidRPr="00DF6FAA">
              <w:t>A-MPR</w:t>
            </w:r>
          </w:p>
        </w:tc>
        <w:tc>
          <w:tcPr>
            <w:tcW w:w="453" w:type="pct"/>
            <w:tcBorders>
              <w:top w:val="single" w:sz="4" w:space="0" w:color="000000"/>
              <w:left w:val="single" w:sz="4" w:space="0" w:color="000000"/>
              <w:bottom w:val="single" w:sz="4" w:space="0" w:color="000000"/>
              <w:right w:val="single" w:sz="4" w:space="0" w:color="000000"/>
            </w:tcBorders>
            <w:shd w:val="clear" w:color="auto" w:fill="auto"/>
            <w:hideMark/>
          </w:tcPr>
          <w:p w14:paraId="0CAD5F0C" w14:textId="77777777" w:rsidR="004C1BC2" w:rsidRPr="00DF6FAA" w:rsidRDefault="004C1BC2" w:rsidP="0049365F">
            <w:pPr>
              <w:pStyle w:val="TAH"/>
            </w:pPr>
            <w:r w:rsidRPr="00DF6FAA">
              <w:t>RBend*12*SCS</w:t>
            </w:r>
          </w:p>
          <w:p w14:paraId="72240767" w14:textId="77777777" w:rsidR="004C1BC2" w:rsidRPr="00DF6FAA" w:rsidRDefault="004C1BC2" w:rsidP="0049365F">
            <w:pPr>
              <w:pStyle w:val="TAH"/>
            </w:pPr>
            <w:r w:rsidRPr="00DF6FAA">
              <w:t>MHz</w:t>
            </w: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6B3CF586" w14:textId="77777777" w:rsidR="004C1BC2" w:rsidRPr="00DF6FAA" w:rsidRDefault="004C1BC2" w:rsidP="0049365F">
            <w:pPr>
              <w:pStyle w:val="TAH"/>
            </w:pPr>
            <w:r w:rsidRPr="00DF6FAA">
              <w:t>LCRB*12*SCS</w:t>
            </w:r>
          </w:p>
          <w:p w14:paraId="1CA4004E" w14:textId="77777777" w:rsidR="004C1BC2" w:rsidRPr="00DF6FAA" w:rsidRDefault="004C1BC2" w:rsidP="0049365F">
            <w:pPr>
              <w:pStyle w:val="TAH"/>
            </w:pPr>
            <w:r w:rsidRPr="00DF6FAA">
              <w:t>MHz</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5AAC7618" w14:textId="77777777" w:rsidR="004C1BC2" w:rsidRPr="00DF6FAA" w:rsidRDefault="004C1BC2" w:rsidP="0049365F">
            <w:pPr>
              <w:pStyle w:val="TAH"/>
            </w:pPr>
            <w:r w:rsidRPr="00DF6FAA">
              <w:t>A-MPR</w:t>
            </w:r>
          </w:p>
        </w:tc>
        <w:tc>
          <w:tcPr>
            <w:tcW w:w="453" w:type="pct"/>
            <w:tcBorders>
              <w:top w:val="single" w:sz="4" w:space="0" w:color="000000"/>
              <w:left w:val="single" w:sz="4" w:space="0" w:color="000000"/>
              <w:bottom w:val="single" w:sz="4" w:space="0" w:color="000000"/>
              <w:right w:val="single" w:sz="4" w:space="0" w:color="000000"/>
            </w:tcBorders>
            <w:shd w:val="clear" w:color="auto" w:fill="auto"/>
            <w:hideMark/>
          </w:tcPr>
          <w:p w14:paraId="253B54AE" w14:textId="77777777" w:rsidR="004C1BC2" w:rsidRPr="00DF6FAA" w:rsidRDefault="004C1BC2" w:rsidP="0049365F">
            <w:pPr>
              <w:pStyle w:val="TAH"/>
            </w:pPr>
            <w:r w:rsidRPr="00DF6FAA">
              <w:t>RBend*12*SCS</w:t>
            </w:r>
          </w:p>
          <w:p w14:paraId="702C6881" w14:textId="77777777" w:rsidR="004C1BC2" w:rsidRPr="00DF6FAA" w:rsidRDefault="004C1BC2" w:rsidP="0049365F">
            <w:pPr>
              <w:pStyle w:val="TAH"/>
            </w:pPr>
            <w:r w:rsidRPr="00DF6FAA">
              <w:t>MHz</w:t>
            </w: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72B22023" w14:textId="77777777" w:rsidR="004C1BC2" w:rsidRPr="00DF6FAA" w:rsidRDefault="004C1BC2" w:rsidP="0049365F">
            <w:pPr>
              <w:pStyle w:val="TAH"/>
            </w:pPr>
            <w:r w:rsidRPr="00DF6FAA">
              <w:t>LCRB*12*SCS</w:t>
            </w:r>
          </w:p>
          <w:p w14:paraId="3687C18C" w14:textId="77777777" w:rsidR="004C1BC2" w:rsidRPr="00DF6FAA" w:rsidRDefault="004C1BC2" w:rsidP="0049365F">
            <w:pPr>
              <w:pStyle w:val="TAH"/>
            </w:pPr>
            <w:r w:rsidRPr="00DF6FAA">
              <w:t>MHz</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1118E1D1" w14:textId="77777777" w:rsidR="004C1BC2" w:rsidRPr="00DF6FAA" w:rsidRDefault="004C1BC2" w:rsidP="0049365F">
            <w:pPr>
              <w:pStyle w:val="TAH"/>
            </w:pPr>
            <w:r w:rsidRPr="00DF6FAA">
              <w:t>A-MPR</w:t>
            </w:r>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029BCD1F" w14:textId="77777777" w:rsidR="004C1BC2" w:rsidRPr="00DF6FAA" w:rsidRDefault="004C1BC2" w:rsidP="0049365F">
            <w:pPr>
              <w:pStyle w:val="TAH"/>
            </w:pPr>
            <w:r w:rsidRPr="00DF6FAA">
              <w:t>RBend*12*SCS</w:t>
            </w:r>
          </w:p>
          <w:p w14:paraId="2E18C899" w14:textId="77777777" w:rsidR="004C1BC2" w:rsidRPr="00D25A3A" w:rsidRDefault="004C1BC2" w:rsidP="0049365F">
            <w:pPr>
              <w:pStyle w:val="TAH"/>
            </w:pPr>
            <w:r w:rsidRPr="00DF6FAA">
              <w:t>MHz</w:t>
            </w: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07D4611E" w14:textId="77777777" w:rsidR="004C1BC2" w:rsidRPr="00DF6FAA" w:rsidRDefault="004C1BC2" w:rsidP="0049365F">
            <w:pPr>
              <w:pStyle w:val="TAH"/>
            </w:pPr>
            <w:r w:rsidRPr="00DF6FAA">
              <w:t>LCRB*12*SCS</w:t>
            </w:r>
          </w:p>
          <w:p w14:paraId="799E639B" w14:textId="77777777" w:rsidR="004C1BC2" w:rsidRPr="00D25A3A" w:rsidRDefault="004C1BC2" w:rsidP="0049365F">
            <w:pPr>
              <w:pStyle w:val="TAH"/>
            </w:pPr>
            <w:r w:rsidRPr="00DF6FAA">
              <w:t>MHz</w:t>
            </w:r>
          </w:p>
        </w:tc>
        <w:tc>
          <w:tcPr>
            <w:tcW w:w="189" w:type="pct"/>
            <w:tcBorders>
              <w:top w:val="single" w:sz="4" w:space="0" w:color="000000"/>
              <w:left w:val="single" w:sz="4" w:space="0" w:color="000000"/>
              <w:bottom w:val="single" w:sz="4" w:space="0" w:color="000000"/>
              <w:right w:val="single" w:sz="4" w:space="0" w:color="000000"/>
            </w:tcBorders>
            <w:shd w:val="clear" w:color="auto" w:fill="auto"/>
          </w:tcPr>
          <w:p w14:paraId="4C603BDA" w14:textId="77777777" w:rsidR="004C1BC2" w:rsidRPr="00D25A3A" w:rsidRDefault="004C1BC2" w:rsidP="0049365F">
            <w:pPr>
              <w:pStyle w:val="TAH"/>
            </w:pPr>
            <w:r w:rsidRPr="00DF6FAA">
              <w:t>A-MPR</w:t>
            </w:r>
          </w:p>
        </w:tc>
      </w:tr>
      <w:tr w:rsidR="004C1BC2" w:rsidRPr="00D25A3A" w14:paraId="3AFD784A" w14:textId="77777777" w:rsidTr="0049365F">
        <w:trPr>
          <w:jc w:val="center"/>
        </w:trPr>
        <w:tc>
          <w:tcPr>
            <w:tcW w:w="358" w:type="pct"/>
            <w:tcBorders>
              <w:top w:val="single" w:sz="4" w:space="0" w:color="auto"/>
              <w:left w:val="single" w:sz="4" w:space="0" w:color="000000"/>
              <w:bottom w:val="single" w:sz="4" w:space="0" w:color="000000"/>
              <w:right w:val="single" w:sz="4" w:space="0" w:color="000000"/>
            </w:tcBorders>
            <w:shd w:val="clear" w:color="auto" w:fill="auto"/>
            <w:hideMark/>
          </w:tcPr>
          <w:p w14:paraId="439E1883" w14:textId="77777777" w:rsidR="004C1BC2" w:rsidRPr="00D25A3A" w:rsidRDefault="004C1BC2" w:rsidP="0049365F">
            <w:pPr>
              <w:pStyle w:val="TAC"/>
            </w:pPr>
            <w:r w:rsidRPr="00D25A3A">
              <w:t>5MHz</w:t>
            </w:r>
          </w:p>
        </w:tc>
        <w:tc>
          <w:tcPr>
            <w:tcW w:w="355" w:type="pct"/>
            <w:tcBorders>
              <w:top w:val="single" w:sz="4" w:space="0" w:color="auto"/>
              <w:left w:val="single" w:sz="4" w:space="0" w:color="000000"/>
              <w:bottom w:val="single" w:sz="4" w:space="0" w:color="000000"/>
              <w:right w:val="single" w:sz="4" w:space="0" w:color="000000"/>
            </w:tcBorders>
            <w:shd w:val="clear" w:color="auto" w:fill="auto"/>
            <w:hideMark/>
          </w:tcPr>
          <w:p w14:paraId="231F3109" w14:textId="77777777" w:rsidR="004C1BC2" w:rsidRPr="00D25A3A" w:rsidRDefault="004C1BC2" w:rsidP="0049365F">
            <w:pPr>
              <w:pStyle w:val="TAC"/>
            </w:pPr>
            <w:r w:rsidRPr="00D25A3A">
              <w:t xml:space="preserve">1987.5 </w:t>
            </w:r>
            <w:r>
              <w:t>&lt;</w:t>
            </w:r>
            <w:r w:rsidRPr="00D25A3A">
              <w:t xml:space="preserve"> </w:t>
            </w:r>
            <w:r w:rsidRPr="00DF6FAA">
              <w:t xml:space="preserve">Fc </w:t>
            </w:r>
            <w:r w:rsidRPr="001D0283">
              <w:rPr>
                <w:rFonts w:eastAsia="MS PGothic" w:cs="Arial"/>
                <w:kern w:val="24"/>
                <w:szCs w:val="18"/>
                <w:lang w:eastAsia="ja-JP"/>
              </w:rPr>
              <w:t>≤</w:t>
            </w:r>
            <w:r w:rsidRPr="00D25A3A">
              <w:rPr>
                <w:rFonts w:hint="eastAsia"/>
              </w:rPr>
              <w:t xml:space="preserve"> </w:t>
            </w:r>
            <w:r w:rsidRPr="00DF6FAA">
              <w:t>1992.5</w:t>
            </w:r>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7EA8D8C5" w14:textId="77777777" w:rsidR="004C1BC2" w:rsidRPr="00D25A3A" w:rsidRDefault="004C1BC2" w:rsidP="0049365F">
            <w:pPr>
              <w:pStyle w:val="TAC"/>
            </w:pP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2E90E7BE" w14:textId="77777777" w:rsidR="004C1BC2" w:rsidRPr="00D25A3A" w:rsidRDefault="004C1BC2" w:rsidP="0049365F">
            <w:pPr>
              <w:pStyle w:val="TAC"/>
            </w:pPr>
            <w:r w:rsidRPr="00D25A3A">
              <w:t>&gt;3.24</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08172657" w14:textId="77777777" w:rsidR="004C1BC2" w:rsidRPr="00D25A3A" w:rsidRDefault="004C1BC2" w:rsidP="0049365F">
            <w:pPr>
              <w:pStyle w:val="TAC"/>
            </w:pPr>
            <w:r w:rsidRPr="00D25A3A">
              <w:t>A7</w:t>
            </w:r>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7B268190" w14:textId="77777777" w:rsidR="004C1BC2" w:rsidRPr="00D25A3A" w:rsidRDefault="004C1BC2" w:rsidP="0049365F">
            <w:pPr>
              <w:pStyle w:val="TAC"/>
            </w:pP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0F4566BA"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tcPr>
          <w:p w14:paraId="7482B952" w14:textId="77777777" w:rsidR="004C1BC2" w:rsidRPr="00D25A3A" w:rsidRDefault="004C1BC2" w:rsidP="0049365F">
            <w:pPr>
              <w:pStyle w:val="TAC"/>
            </w:pPr>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560C7121" w14:textId="77777777" w:rsidR="004C1BC2" w:rsidRPr="00D25A3A" w:rsidRDefault="004C1BC2" w:rsidP="0049365F">
            <w:pPr>
              <w:pStyle w:val="TAC"/>
            </w:pP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365CE005"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tcPr>
          <w:p w14:paraId="240B0246" w14:textId="77777777" w:rsidR="004C1BC2" w:rsidRPr="00D25A3A" w:rsidRDefault="004C1BC2" w:rsidP="0049365F">
            <w:pPr>
              <w:pStyle w:val="TAC"/>
            </w:pPr>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556304D4" w14:textId="77777777" w:rsidR="004C1BC2" w:rsidRPr="00D25A3A" w:rsidRDefault="004C1BC2" w:rsidP="0049365F">
            <w:pPr>
              <w:pStyle w:val="TAC"/>
            </w:pP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52BD2B35"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tcPr>
          <w:p w14:paraId="3E2F6333" w14:textId="77777777" w:rsidR="004C1BC2" w:rsidRPr="00D25A3A" w:rsidRDefault="004C1BC2" w:rsidP="0049365F">
            <w:pPr>
              <w:pStyle w:val="TAC"/>
            </w:pPr>
          </w:p>
        </w:tc>
      </w:tr>
      <w:tr w:rsidR="004C1BC2" w:rsidRPr="00D25A3A" w14:paraId="4534D3D1" w14:textId="77777777" w:rsidTr="0049365F">
        <w:trPr>
          <w:jc w:val="center"/>
        </w:trPr>
        <w:tc>
          <w:tcPr>
            <w:tcW w:w="358" w:type="pct"/>
            <w:tcBorders>
              <w:top w:val="single" w:sz="4" w:space="0" w:color="000000"/>
              <w:left w:val="single" w:sz="4" w:space="0" w:color="000000"/>
              <w:bottom w:val="single" w:sz="4" w:space="0" w:color="000000"/>
              <w:right w:val="single" w:sz="4" w:space="0" w:color="000000"/>
            </w:tcBorders>
            <w:shd w:val="clear" w:color="auto" w:fill="auto"/>
            <w:hideMark/>
          </w:tcPr>
          <w:p w14:paraId="28FC83C7" w14:textId="77777777" w:rsidR="004C1BC2" w:rsidRPr="00D25A3A" w:rsidRDefault="004C1BC2" w:rsidP="0049365F">
            <w:pPr>
              <w:pStyle w:val="TAC"/>
            </w:pPr>
            <w:r w:rsidRPr="00D25A3A">
              <w:t>5MHz</w:t>
            </w:r>
          </w:p>
        </w:tc>
        <w:tc>
          <w:tcPr>
            <w:tcW w:w="355" w:type="pct"/>
            <w:tcBorders>
              <w:top w:val="single" w:sz="4" w:space="0" w:color="auto"/>
              <w:left w:val="single" w:sz="4" w:space="0" w:color="000000"/>
              <w:bottom w:val="single" w:sz="4" w:space="0" w:color="000000"/>
              <w:right w:val="single" w:sz="4" w:space="0" w:color="000000"/>
            </w:tcBorders>
            <w:shd w:val="clear" w:color="auto" w:fill="auto"/>
            <w:hideMark/>
          </w:tcPr>
          <w:p w14:paraId="7A583B69" w14:textId="77777777" w:rsidR="004C1BC2" w:rsidRPr="00DF6FAA" w:rsidRDefault="004C1BC2" w:rsidP="0049365F">
            <w:pPr>
              <w:pStyle w:val="TAC"/>
            </w:pPr>
            <w:r w:rsidRPr="00DF6FAA">
              <w:t xml:space="preserve">1992.5 &lt; Fc </w:t>
            </w:r>
            <w:r w:rsidRPr="001D0283">
              <w:rPr>
                <w:rFonts w:eastAsia="MS PGothic" w:cs="Arial"/>
                <w:kern w:val="24"/>
                <w:szCs w:val="18"/>
                <w:lang w:eastAsia="ja-JP"/>
              </w:rPr>
              <w:t>≤</w:t>
            </w:r>
            <w:r w:rsidRPr="00D25A3A">
              <w:rPr>
                <w:rFonts w:hint="eastAsia"/>
              </w:rPr>
              <w:t xml:space="preserve"> </w:t>
            </w:r>
            <w:r w:rsidRPr="00DF6FAA">
              <w:t>1997.5</w:t>
            </w:r>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25EC2E59" w14:textId="77777777" w:rsidR="004C1BC2" w:rsidRPr="00DF6FAA" w:rsidRDefault="004C1BC2" w:rsidP="0049365F">
            <w:pPr>
              <w:pStyle w:val="TAC"/>
            </w:pP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70BAC1E7" w14:textId="77777777" w:rsidR="004C1BC2" w:rsidRPr="00D25A3A" w:rsidRDefault="004C1BC2" w:rsidP="0049365F">
            <w:pPr>
              <w:pStyle w:val="TAC"/>
            </w:pPr>
            <w:r w:rsidRPr="00D25A3A">
              <w:t>&gt;3.24</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47ADB640" w14:textId="77777777" w:rsidR="004C1BC2" w:rsidRPr="00D25A3A" w:rsidRDefault="004C1BC2" w:rsidP="0049365F">
            <w:pPr>
              <w:pStyle w:val="TAC"/>
            </w:pPr>
            <w:r w:rsidRPr="00D25A3A">
              <w:t>A4</w:t>
            </w:r>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6E358E7D" w14:textId="77777777" w:rsidR="004C1BC2" w:rsidRPr="00D25A3A" w:rsidRDefault="004C1BC2" w:rsidP="0049365F">
            <w:pPr>
              <w:pStyle w:val="TAC"/>
            </w:pP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17A83811" w14:textId="77777777" w:rsidR="004C1BC2" w:rsidRPr="00DF6FAA" w:rsidRDefault="004C1BC2" w:rsidP="0049365F">
            <w:pPr>
              <w:pStyle w:val="TAC"/>
            </w:pPr>
            <w:r w:rsidRPr="001D0283">
              <w:rPr>
                <w:rFonts w:eastAsia="MS PGothic" w:cs="Arial"/>
                <w:kern w:val="24"/>
                <w:szCs w:val="18"/>
                <w:lang w:eastAsia="ja-JP"/>
              </w:rPr>
              <w:t>≤</w:t>
            </w:r>
            <w:r w:rsidRPr="00DF6FAA">
              <w:t xml:space="preserve"> 3.24</w:t>
            </w:r>
          </w:p>
          <w:p w14:paraId="2B7B91F5"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tcPr>
          <w:p w14:paraId="3E9B3D2B" w14:textId="77777777" w:rsidR="004C1BC2" w:rsidRPr="00D25A3A" w:rsidRDefault="004C1BC2" w:rsidP="0049365F">
            <w:pPr>
              <w:pStyle w:val="TAC"/>
            </w:pPr>
            <w:r w:rsidRPr="00D25A3A">
              <w:t>A8</w:t>
            </w:r>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64867A4D" w14:textId="77777777" w:rsidR="004C1BC2" w:rsidRPr="00D25A3A" w:rsidRDefault="004C1BC2" w:rsidP="0049365F">
            <w:pPr>
              <w:pStyle w:val="TAC"/>
            </w:pP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160EDA74"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tcPr>
          <w:p w14:paraId="52DF5EFE" w14:textId="77777777" w:rsidR="004C1BC2" w:rsidRPr="00D25A3A" w:rsidRDefault="004C1BC2" w:rsidP="0049365F">
            <w:pPr>
              <w:pStyle w:val="TAC"/>
            </w:pPr>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5E4C21B8" w14:textId="77777777" w:rsidR="004C1BC2" w:rsidRPr="00D25A3A" w:rsidRDefault="004C1BC2" w:rsidP="0049365F">
            <w:pPr>
              <w:pStyle w:val="TAC"/>
            </w:pP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29B67BD1"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tcPr>
          <w:p w14:paraId="58B8D0F3" w14:textId="77777777" w:rsidR="004C1BC2" w:rsidRPr="00D25A3A" w:rsidRDefault="004C1BC2" w:rsidP="0049365F">
            <w:pPr>
              <w:pStyle w:val="TAC"/>
            </w:pPr>
          </w:p>
        </w:tc>
      </w:tr>
      <w:tr w:rsidR="004C1BC2" w:rsidRPr="00D25A3A" w14:paraId="48C0DDCD" w14:textId="77777777" w:rsidTr="0049365F">
        <w:trPr>
          <w:jc w:val="center"/>
        </w:trPr>
        <w:tc>
          <w:tcPr>
            <w:tcW w:w="358" w:type="pct"/>
            <w:tcBorders>
              <w:top w:val="single" w:sz="4" w:space="0" w:color="000000"/>
              <w:left w:val="single" w:sz="4" w:space="0" w:color="000000"/>
              <w:bottom w:val="nil"/>
              <w:right w:val="single" w:sz="4" w:space="0" w:color="000000"/>
            </w:tcBorders>
            <w:shd w:val="clear" w:color="auto" w:fill="auto"/>
            <w:hideMark/>
          </w:tcPr>
          <w:p w14:paraId="16AED517" w14:textId="77777777" w:rsidR="004C1BC2" w:rsidRPr="00D25A3A" w:rsidRDefault="004C1BC2" w:rsidP="0049365F">
            <w:pPr>
              <w:pStyle w:val="TAC"/>
            </w:pPr>
            <w:r w:rsidRPr="00D25A3A">
              <w:t>5MHz</w:t>
            </w:r>
          </w:p>
        </w:tc>
        <w:tc>
          <w:tcPr>
            <w:tcW w:w="355" w:type="pct"/>
            <w:tcBorders>
              <w:top w:val="single" w:sz="4" w:space="0" w:color="auto"/>
              <w:left w:val="single" w:sz="4" w:space="0" w:color="000000"/>
              <w:right w:val="single" w:sz="4" w:space="0" w:color="000000"/>
            </w:tcBorders>
            <w:shd w:val="clear" w:color="auto" w:fill="auto"/>
            <w:hideMark/>
          </w:tcPr>
          <w:p w14:paraId="4C3196DE" w14:textId="77777777" w:rsidR="004C1BC2" w:rsidRPr="00DF6FAA" w:rsidRDefault="004C1BC2" w:rsidP="0049365F">
            <w:pPr>
              <w:pStyle w:val="TAC"/>
            </w:pPr>
            <w:r w:rsidRPr="00DF6FAA">
              <w:t xml:space="preserve">1997.5 &lt; Fc </w:t>
            </w:r>
            <w:r w:rsidRPr="001D0283">
              <w:rPr>
                <w:rFonts w:eastAsia="MS PGothic" w:cs="Arial"/>
                <w:kern w:val="24"/>
                <w:szCs w:val="18"/>
                <w:lang w:eastAsia="ja-JP"/>
              </w:rPr>
              <w:t>≤</w:t>
            </w:r>
            <w:r w:rsidRPr="00D25A3A">
              <w:rPr>
                <w:rFonts w:hint="eastAsia"/>
              </w:rPr>
              <w:t xml:space="preserve"> </w:t>
            </w:r>
            <w:r w:rsidRPr="00DF6FAA">
              <w:t>2002.5</w:t>
            </w:r>
          </w:p>
        </w:tc>
        <w:tc>
          <w:tcPr>
            <w:tcW w:w="453" w:type="pct"/>
            <w:tcBorders>
              <w:top w:val="single" w:sz="4" w:space="0" w:color="000000"/>
              <w:left w:val="single" w:sz="4" w:space="0" w:color="000000"/>
              <w:bottom w:val="nil"/>
              <w:right w:val="single" w:sz="4" w:space="0" w:color="000000"/>
            </w:tcBorders>
            <w:shd w:val="clear" w:color="auto" w:fill="auto"/>
          </w:tcPr>
          <w:p w14:paraId="25758F61" w14:textId="77777777" w:rsidR="004C1BC2" w:rsidRPr="00DF6FAA" w:rsidRDefault="004C1BC2" w:rsidP="0049365F">
            <w:pPr>
              <w:pStyle w:val="TAC"/>
            </w:pPr>
          </w:p>
        </w:tc>
        <w:tc>
          <w:tcPr>
            <w:tcW w:w="429" w:type="pct"/>
            <w:tcBorders>
              <w:top w:val="single" w:sz="4" w:space="0" w:color="000000"/>
              <w:left w:val="single" w:sz="4" w:space="0" w:color="000000"/>
              <w:bottom w:val="nil"/>
              <w:right w:val="single" w:sz="4" w:space="0" w:color="000000"/>
            </w:tcBorders>
            <w:shd w:val="clear" w:color="auto" w:fill="auto"/>
            <w:hideMark/>
          </w:tcPr>
          <w:p w14:paraId="2A0A2FB7" w14:textId="77777777" w:rsidR="004C1BC2" w:rsidRPr="00D25A3A" w:rsidRDefault="004C1BC2" w:rsidP="0049365F">
            <w:pPr>
              <w:pStyle w:val="TAC"/>
            </w:pPr>
            <w:r w:rsidRPr="00D25A3A">
              <w:t>&gt;1.98</w:t>
            </w:r>
          </w:p>
        </w:tc>
        <w:tc>
          <w:tcPr>
            <w:tcW w:w="189" w:type="pct"/>
            <w:tcBorders>
              <w:top w:val="single" w:sz="4" w:space="0" w:color="000000"/>
              <w:left w:val="single" w:sz="4" w:space="0" w:color="000000"/>
              <w:bottom w:val="nil"/>
              <w:right w:val="single" w:sz="4" w:space="0" w:color="000000"/>
            </w:tcBorders>
            <w:shd w:val="clear" w:color="auto" w:fill="auto"/>
            <w:hideMark/>
          </w:tcPr>
          <w:p w14:paraId="63D55127" w14:textId="77777777" w:rsidR="004C1BC2" w:rsidRPr="00D25A3A" w:rsidRDefault="004C1BC2" w:rsidP="0049365F">
            <w:pPr>
              <w:pStyle w:val="TAC"/>
            </w:pPr>
            <w:r w:rsidRPr="00D25A3A">
              <w:t>A1</w:t>
            </w:r>
          </w:p>
        </w:tc>
        <w:tc>
          <w:tcPr>
            <w:tcW w:w="453" w:type="pct"/>
            <w:tcBorders>
              <w:top w:val="single" w:sz="4" w:space="0" w:color="000000"/>
              <w:left w:val="single" w:sz="4" w:space="0" w:color="000000"/>
              <w:bottom w:val="nil"/>
              <w:right w:val="single" w:sz="4" w:space="0" w:color="000000"/>
            </w:tcBorders>
            <w:shd w:val="clear" w:color="auto" w:fill="auto"/>
            <w:hideMark/>
          </w:tcPr>
          <w:p w14:paraId="09971E90" w14:textId="77777777" w:rsidR="004C1BC2" w:rsidRPr="00D25A3A" w:rsidRDefault="004C1BC2" w:rsidP="0049365F">
            <w:pPr>
              <w:pStyle w:val="TAC"/>
            </w:pPr>
            <w:r w:rsidRPr="00D25A3A">
              <w:t>&gt;3.6</w:t>
            </w: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057C222E" w14:textId="77777777" w:rsidR="004C1BC2" w:rsidRPr="00D25A3A" w:rsidRDefault="004C1BC2" w:rsidP="0049365F">
            <w:pPr>
              <w:pStyle w:val="TAC"/>
            </w:pPr>
            <w:r w:rsidRPr="00D25A3A">
              <w:t xml:space="preserve">&gt;1.08 </w:t>
            </w:r>
            <w:r w:rsidRPr="001D0283">
              <w:rPr>
                <w:rFonts w:eastAsia="MS PGothic" w:cs="Arial"/>
                <w:kern w:val="24"/>
                <w:szCs w:val="18"/>
                <w:lang w:eastAsia="ja-JP"/>
              </w:rPr>
              <w:t>≤</w:t>
            </w:r>
            <w:r w:rsidRPr="00D25A3A">
              <w:rPr>
                <w:rFonts w:hint="eastAsia"/>
              </w:rPr>
              <w:t>1.98</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0637E41B" w14:textId="77777777" w:rsidR="004C1BC2" w:rsidRPr="00D25A3A" w:rsidRDefault="004C1BC2" w:rsidP="0049365F">
            <w:pPr>
              <w:pStyle w:val="TAC"/>
            </w:pPr>
            <w:r w:rsidRPr="00D25A3A">
              <w:t>A2</w:t>
            </w:r>
          </w:p>
        </w:tc>
        <w:tc>
          <w:tcPr>
            <w:tcW w:w="453" w:type="pct"/>
            <w:tcBorders>
              <w:top w:val="single" w:sz="4" w:space="0" w:color="000000"/>
              <w:left w:val="single" w:sz="4" w:space="0" w:color="000000"/>
              <w:bottom w:val="nil"/>
              <w:right w:val="single" w:sz="4" w:space="0" w:color="000000"/>
            </w:tcBorders>
            <w:shd w:val="clear" w:color="auto" w:fill="auto"/>
            <w:hideMark/>
          </w:tcPr>
          <w:p w14:paraId="2936856D" w14:textId="77777777" w:rsidR="004C1BC2" w:rsidRPr="00D25A3A" w:rsidRDefault="004C1BC2" w:rsidP="0049365F">
            <w:pPr>
              <w:pStyle w:val="TAC"/>
            </w:pPr>
            <w:r w:rsidRPr="001D0283">
              <w:rPr>
                <w:rFonts w:eastAsia="MS PGothic" w:cs="Arial"/>
                <w:kern w:val="24"/>
                <w:szCs w:val="18"/>
                <w:lang w:eastAsia="ja-JP"/>
              </w:rPr>
              <w:t>≤</w:t>
            </w:r>
            <w:r>
              <w:rPr>
                <w:rFonts w:eastAsia="MS PGothic" w:cs="Arial"/>
                <w:kern w:val="24"/>
                <w:szCs w:val="18"/>
                <w:lang w:eastAsia="ja-JP"/>
              </w:rPr>
              <w:t xml:space="preserve"> </w:t>
            </w:r>
            <w:r w:rsidRPr="00D25A3A">
              <w:rPr>
                <w:rFonts w:hint="eastAsia"/>
              </w:rPr>
              <w:t>3.6</w:t>
            </w:r>
          </w:p>
        </w:tc>
        <w:tc>
          <w:tcPr>
            <w:tcW w:w="429" w:type="pct"/>
            <w:tcBorders>
              <w:top w:val="single" w:sz="4" w:space="0" w:color="000000"/>
              <w:left w:val="single" w:sz="4" w:space="0" w:color="000000"/>
              <w:bottom w:val="nil"/>
              <w:right w:val="single" w:sz="4" w:space="0" w:color="000000"/>
            </w:tcBorders>
            <w:shd w:val="clear" w:color="auto" w:fill="auto"/>
            <w:hideMark/>
          </w:tcPr>
          <w:p w14:paraId="2BA9611E" w14:textId="77777777" w:rsidR="004C1BC2" w:rsidRPr="00D25A3A" w:rsidRDefault="004C1BC2" w:rsidP="0049365F">
            <w:pPr>
              <w:pStyle w:val="TAC"/>
            </w:pPr>
            <w:r w:rsidRPr="001D0283">
              <w:rPr>
                <w:rFonts w:eastAsia="MS PGothic" w:cs="Arial"/>
                <w:kern w:val="24"/>
                <w:szCs w:val="18"/>
                <w:lang w:eastAsia="ja-JP"/>
              </w:rPr>
              <w:t>≤</w:t>
            </w:r>
            <w:r w:rsidRPr="00D25A3A">
              <w:rPr>
                <w:rFonts w:hint="eastAsia"/>
              </w:rPr>
              <w:t>1.98</w:t>
            </w:r>
          </w:p>
        </w:tc>
        <w:tc>
          <w:tcPr>
            <w:tcW w:w="189" w:type="pct"/>
            <w:tcBorders>
              <w:top w:val="single" w:sz="4" w:space="0" w:color="000000"/>
              <w:left w:val="single" w:sz="4" w:space="0" w:color="000000"/>
              <w:bottom w:val="nil"/>
              <w:right w:val="single" w:sz="4" w:space="0" w:color="000000"/>
            </w:tcBorders>
            <w:shd w:val="clear" w:color="auto" w:fill="auto"/>
            <w:hideMark/>
          </w:tcPr>
          <w:p w14:paraId="1BFF906C" w14:textId="77777777" w:rsidR="004C1BC2" w:rsidRPr="00D25A3A" w:rsidRDefault="004C1BC2" w:rsidP="0049365F">
            <w:pPr>
              <w:pStyle w:val="TAC"/>
            </w:pPr>
            <w:r w:rsidRPr="00D25A3A">
              <w:t>A3</w:t>
            </w:r>
          </w:p>
        </w:tc>
        <w:tc>
          <w:tcPr>
            <w:tcW w:w="453" w:type="pct"/>
            <w:tcBorders>
              <w:top w:val="single" w:sz="4" w:space="0" w:color="000000"/>
              <w:left w:val="single" w:sz="4" w:space="0" w:color="000000"/>
              <w:bottom w:val="nil"/>
              <w:right w:val="single" w:sz="4" w:space="0" w:color="000000"/>
            </w:tcBorders>
            <w:shd w:val="clear" w:color="auto" w:fill="auto"/>
          </w:tcPr>
          <w:p w14:paraId="36542E84" w14:textId="77777777" w:rsidR="004C1BC2" w:rsidRPr="00D25A3A" w:rsidRDefault="004C1BC2" w:rsidP="0049365F">
            <w:pPr>
              <w:pStyle w:val="TAC"/>
            </w:pPr>
          </w:p>
        </w:tc>
        <w:tc>
          <w:tcPr>
            <w:tcW w:w="429" w:type="pct"/>
            <w:tcBorders>
              <w:top w:val="single" w:sz="4" w:space="0" w:color="000000"/>
              <w:left w:val="single" w:sz="4" w:space="0" w:color="000000"/>
              <w:bottom w:val="nil"/>
              <w:right w:val="single" w:sz="4" w:space="0" w:color="000000"/>
            </w:tcBorders>
            <w:shd w:val="clear" w:color="auto" w:fill="auto"/>
          </w:tcPr>
          <w:p w14:paraId="56894908" w14:textId="77777777" w:rsidR="004C1BC2" w:rsidRPr="00D25A3A" w:rsidRDefault="004C1BC2" w:rsidP="0049365F">
            <w:pPr>
              <w:pStyle w:val="TAC"/>
            </w:pPr>
          </w:p>
        </w:tc>
        <w:tc>
          <w:tcPr>
            <w:tcW w:w="189" w:type="pct"/>
            <w:tcBorders>
              <w:top w:val="single" w:sz="4" w:space="0" w:color="000000"/>
              <w:left w:val="single" w:sz="4" w:space="0" w:color="000000"/>
              <w:bottom w:val="nil"/>
              <w:right w:val="single" w:sz="4" w:space="0" w:color="000000"/>
            </w:tcBorders>
            <w:shd w:val="clear" w:color="auto" w:fill="auto"/>
          </w:tcPr>
          <w:p w14:paraId="6BC391E5" w14:textId="77777777" w:rsidR="004C1BC2" w:rsidRPr="00D25A3A" w:rsidRDefault="004C1BC2" w:rsidP="0049365F">
            <w:pPr>
              <w:pStyle w:val="TAC"/>
            </w:pPr>
          </w:p>
        </w:tc>
      </w:tr>
      <w:tr w:rsidR="004C1BC2" w:rsidRPr="00D25A3A" w14:paraId="646A7534" w14:textId="77777777" w:rsidTr="0049365F">
        <w:trPr>
          <w:jc w:val="center"/>
        </w:trPr>
        <w:tc>
          <w:tcPr>
            <w:tcW w:w="358" w:type="pct"/>
            <w:tcBorders>
              <w:top w:val="nil"/>
              <w:left w:val="single" w:sz="4" w:space="0" w:color="000000"/>
              <w:bottom w:val="single" w:sz="4" w:space="0" w:color="000000"/>
              <w:right w:val="single" w:sz="4" w:space="0" w:color="000000"/>
            </w:tcBorders>
            <w:shd w:val="clear" w:color="auto" w:fill="auto"/>
          </w:tcPr>
          <w:p w14:paraId="2A09D29F" w14:textId="77777777" w:rsidR="004C1BC2" w:rsidRPr="00D25A3A" w:rsidRDefault="004C1BC2" w:rsidP="0049365F">
            <w:pPr>
              <w:pStyle w:val="TAC"/>
            </w:pPr>
          </w:p>
        </w:tc>
        <w:tc>
          <w:tcPr>
            <w:tcW w:w="355" w:type="pct"/>
            <w:tcBorders>
              <w:left w:val="single" w:sz="4" w:space="0" w:color="000000"/>
              <w:bottom w:val="single" w:sz="4" w:space="0" w:color="000000"/>
              <w:right w:val="single" w:sz="4" w:space="0" w:color="000000"/>
            </w:tcBorders>
            <w:shd w:val="clear" w:color="auto" w:fill="auto"/>
          </w:tcPr>
          <w:p w14:paraId="55E1ECBC" w14:textId="77777777" w:rsidR="004C1BC2" w:rsidRPr="00DF6FAA" w:rsidRDefault="004C1BC2" w:rsidP="0049365F">
            <w:pPr>
              <w:pStyle w:val="TAC"/>
            </w:pPr>
          </w:p>
        </w:tc>
        <w:tc>
          <w:tcPr>
            <w:tcW w:w="453" w:type="pct"/>
            <w:tcBorders>
              <w:top w:val="nil"/>
              <w:left w:val="single" w:sz="4" w:space="0" w:color="000000"/>
              <w:bottom w:val="single" w:sz="4" w:space="0" w:color="auto"/>
              <w:right w:val="single" w:sz="4" w:space="0" w:color="000000"/>
            </w:tcBorders>
            <w:shd w:val="clear" w:color="auto" w:fill="auto"/>
          </w:tcPr>
          <w:p w14:paraId="5743D35E" w14:textId="77777777" w:rsidR="004C1BC2" w:rsidRPr="00DF6FAA" w:rsidRDefault="004C1BC2" w:rsidP="0049365F">
            <w:pPr>
              <w:pStyle w:val="TAC"/>
            </w:pPr>
          </w:p>
        </w:tc>
        <w:tc>
          <w:tcPr>
            <w:tcW w:w="429" w:type="pct"/>
            <w:tcBorders>
              <w:top w:val="nil"/>
              <w:left w:val="single" w:sz="4" w:space="0" w:color="000000"/>
              <w:bottom w:val="single" w:sz="4" w:space="0" w:color="auto"/>
              <w:right w:val="single" w:sz="4" w:space="0" w:color="000000"/>
            </w:tcBorders>
            <w:shd w:val="clear" w:color="auto" w:fill="auto"/>
          </w:tcPr>
          <w:p w14:paraId="6010ACA4" w14:textId="77777777" w:rsidR="004C1BC2" w:rsidRPr="00D25A3A" w:rsidRDefault="004C1BC2" w:rsidP="0049365F">
            <w:pPr>
              <w:pStyle w:val="TAC"/>
            </w:pPr>
          </w:p>
        </w:tc>
        <w:tc>
          <w:tcPr>
            <w:tcW w:w="189" w:type="pct"/>
            <w:tcBorders>
              <w:top w:val="nil"/>
              <w:left w:val="single" w:sz="4" w:space="0" w:color="000000"/>
              <w:bottom w:val="single" w:sz="4" w:space="0" w:color="000000"/>
              <w:right w:val="single" w:sz="4" w:space="0" w:color="000000"/>
            </w:tcBorders>
            <w:shd w:val="clear" w:color="auto" w:fill="auto"/>
          </w:tcPr>
          <w:p w14:paraId="7ABBF434" w14:textId="77777777" w:rsidR="004C1BC2" w:rsidRPr="00D25A3A" w:rsidRDefault="004C1BC2" w:rsidP="0049365F">
            <w:pPr>
              <w:pStyle w:val="TAC"/>
            </w:pPr>
          </w:p>
        </w:tc>
        <w:tc>
          <w:tcPr>
            <w:tcW w:w="453" w:type="pct"/>
            <w:tcBorders>
              <w:top w:val="nil"/>
              <w:left w:val="single" w:sz="4" w:space="0" w:color="000000"/>
              <w:bottom w:val="single" w:sz="4" w:space="0" w:color="auto"/>
              <w:right w:val="single" w:sz="4" w:space="0" w:color="000000"/>
            </w:tcBorders>
            <w:shd w:val="clear" w:color="auto" w:fill="auto"/>
          </w:tcPr>
          <w:p w14:paraId="17946CEC" w14:textId="77777777" w:rsidR="004C1BC2" w:rsidRPr="00D25A3A" w:rsidRDefault="004C1BC2" w:rsidP="0049365F">
            <w:pPr>
              <w:pStyle w:val="TAC"/>
            </w:pP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3423614B" w14:textId="77777777" w:rsidR="004C1BC2" w:rsidRPr="00D25A3A" w:rsidRDefault="004C1BC2" w:rsidP="0049365F">
            <w:pPr>
              <w:pStyle w:val="TAC"/>
            </w:pPr>
            <w:r w:rsidRPr="001D0283">
              <w:rPr>
                <w:rFonts w:eastAsia="MS PGothic" w:cs="Arial"/>
                <w:kern w:val="24"/>
                <w:szCs w:val="18"/>
                <w:lang w:eastAsia="ja-JP"/>
              </w:rPr>
              <w:t>≤</w:t>
            </w:r>
            <w:r w:rsidRPr="00D25A3A">
              <w:rPr>
                <w:rFonts w:hint="eastAsia"/>
              </w:rPr>
              <w:t>1.08</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4C583FA1" w14:textId="77777777" w:rsidR="004C1BC2" w:rsidRPr="00D25A3A" w:rsidRDefault="004C1BC2" w:rsidP="0049365F">
            <w:pPr>
              <w:pStyle w:val="TAC"/>
            </w:pPr>
            <w:r w:rsidRPr="00D25A3A">
              <w:t>A6</w:t>
            </w:r>
          </w:p>
        </w:tc>
        <w:tc>
          <w:tcPr>
            <w:tcW w:w="453" w:type="pct"/>
            <w:tcBorders>
              <w:top w:val="nil"/>
              <w:left w:val="single" w:sz="4" w:space="0" w:color="000000"/>
              <w:bottom w:val="single" w:sz="4" w:space="0" w:color="auto"/>
              <w:right w:val="single" w:sz="4" w:space="0" w:color="000000"/>
            </w:tcBorders>
            <w:shd w:val="clear" w:color="auto" w:fill="auto"/>
          </w:tcPr>
          <w:p w14:paraId="708DE4F8" w14:textId="77777777" w:rsidR="004C1BC2" w:rsidRPr="00D25A3A" w:rsidRDefault="004C1BC2" w:rsidP="0049365F">
            <w:pPr>
              <w:pStyle w:val="TAC"/>
            </w:pPr>
          </w:p>
        </w:tc>
        <w:tc>
          <w:tcPr>
            <w:tcW w:w="429" w:type="pct"/>
            <w:tcBorders>
              <w:top w:val="nil"/>
              <w:left w:val="single" w:sz="4" w:space="0" w:color="000000"/>
              <w:bottom w:val="single" w:sz="4" w:space="0" w:color="auto"/>
              <w:right w:val="single" w:sz="4" w:space="0" w:color="000000"/>
            </w:tcBorders>
            <w:shd w:val="clear" w:color="auto" w:fill="auto"/>
          </w:tcPr>
          <w:p w14:paraId="0E95E400" w14:textId="77777777" w:rsidR="004C1BC2" w:rsidRPr="00D25A3A" w:rsidRDefault="004C1BC2" w:rsidP="0049365F">
            <w:pPr>
              <w:pStyle w:val="TAC"/>
            </w:pPr>
          </w:p>
        </w:tc>
        <w:tc>
          <w:tcPr>
            <w:tcW w:w="189" w:type="pct"/>
            <w:tcBorders>
              <w:top w:val="nil"/>
              <w:left w:val="single" w:sz="4" w:space="0" w:color="000000"/>
              <w:bottom w:val="single" w:sz="4" w:space="0" w:color="auto"/>
              <w:right w:val="single" w:sz="4" w:space="0" w:color="000000"/>
            </w:tcBorders>
            <w:shd w:val="clear" w:color="auto" w:fill="auto"/>
          </w:tcPr>
          <w:p w14:paraId="275888AD" w14:textId="77777777" w:rsidR="004C1BC2" w:rsidRPr="00D25A3A" w:rsidRDefault="004C1BC2" w:rsidP="0049365F">
            <w:pPr>
              <w:pStyle w:val="TAC"/>
            </w:pPr>
          </w:p>
        </w:tc>
        <w:tc>
          <w:tcPr>
            <w:tcW w:w="453" w:type="pct"/>
            <w:tcBorders>
              <w:top w:val="nil"/>
              <w:left w:val="single" w:sz="4" w:space="0" w:color="000000"/>
              <w:bottom w:val="single" w:sz="4" w:space="0" w:color="auto"/>
              <w:right w:val="single" w:sz="4" w:space="0" w:color="000000"/>
            </w:tcBorders>
            <w:shd w:val="clear" w:color="auto" w:fill="auto"/>
          </w:tcPr>
          <w:p w14:paraId="0A8022ED" w14:textId="77777777" w:rsidR="004C1BC2" w:rsidRPr="00D25A3A" w:rsidRDefault="004C1BC2" w:rsidP="0049365F">
            <w:pPr>
              <w:pStyle w:val="TAC"/>
            </w:pPr>
          </w:p>
        </w:tc>
        <w:tc>
          <w:tcPr>
            <w:tcW w:w="429" w:type="pct"/>
            <w:tcBorders>
              <w:top w:val="nil"/>
              <w:left w:val="single" w:sz="4" w:space="0" w:color="000000"/>
              <w:bottom w:val="single" w:sz="4" w:space="0" w:color="auto"/>
              <w:right w:val="single" w:sz="4" w:space="0" w:color="000000"/>
            </w:tcBorders>
            <w:shd w:val="clear" w:color="auto" w:fill="auto"/>
          </w:tcPr>
          <w:p w14:paraId="70C89BE9" w14:textId="77777777" w:rsidR="004C1BC2" w:rsidRPr="00D25A3A" w:rsidRDefault="004C1BC2" w:rsidP="0049365F">
            <w:pPr>
              <w:pStyle w:val="TAC"/>
            </w:pPr>
          </w:p>
        </w:tc>
        <w:tc>
          <w:tcPr>
            <w:tcW w:w="189" w:type="pct"/>
            <w:tcBorders>
              <w:top w:val="nil"/>
              <w:left w:val="single" w:sz="4" w:space="0" w:color="000000"/>
              <w:bottom w:val="single" w:sz="4" w:space="0" w:color="auto"/>
              <w:right w:val="single" w:sz="4" w:space="0" w:color="000000"/>
            </w:tcBorders>
            <w:shd w:val="clear" w:color="auto" w:fill="auto"/>
          </w:tcPr>
          <w:p w14:paraId="5B12343A" w14:textId="77777777" w:rsidR="004C1BC2" w:rsidRPr="00D25A3A" w:rsidRDefault="004C1BC2" w:rsidP="0049365F">
            <w:pPr>
              <w:pStyle w:val="TAC"/>
            </w:pPr>
          </w:p>
        </w:tc>
      </w:tr>
      <w:tr w:rsidR="004C1BC2" w:rsidRPr="00D25A3A" w14:paraId="5B2E18D9" w14:textId="77777777" w:rsidTr="0049365F">
        <w:trPr>
          <w:jc w:val="center"/>
        </w:trPr>
        <w:tc>
          <w:tcPr>
            <w:tcW w:w="358" w:type="pct"/>
            <w:tcBorders>
              <w:top w:val="single" w:sz="4" w:space="0" w:color="000000"/>
              <w:left w:val="single" w:sz="4" w:space="0" w:color="000000"/>
              <w:bottom w:val="single" w:sz="4" w:space="0" w:color="000000"/>
              <w:right w:val="single" w:sz="4" w:space="0" w:color="000000"/>
            </w:tcBorders>
            <w:shd w:val="clear" w:color="auto" w:fill="auto"/>
            <w:hideMark/>
          </w:tcPr>
          <w:p w14:paraId="631F2774" w14:textId="77777777" w:rsidR="004C1BC2" w:rsidRPr="00D25A3A" w:rsidRDefault="004C1BC2" w:rsidP="0049365F">
            <w:pPr>
              <w:pStyle w:val="TAC"/>
            </w:pPr>
            <w:r w:rsidRPr="00D25A3A">
              <w:t>10MHz</w:t>
            </w:r>
          </w:p>
        </w:tc>
        <w:tc>
          <w:tcPr>
            <w:tcW w:w="355" w:type="pct"/>
            <w:tcBorders>
              <w:top w:val="single" w:sz="4" w:space="0" w:color="000000"/>
              <w:left w:val="single" w:sz="4" w:space="0" w:color="000000"/>
              <w:bottom w:val="single" w:sz="4" w:space="0" w:color="000000"/>
              <w:right w:val="single" w:sz="4" w:space="0" w:color="000000"/>
            </w:tcBorders>
            <w:shd w:val="clear" w:color="auto" w:fill="auto"/>
            <w:hideMark/>
          </w:tcPr>
          <w:p w14:paraId="3D3965A2" w14:textId="77777777" w:rsidR="004C1BC2" w:rsidRPr="00DF6FAA" w:rsidRDefault="004C1BC2" w:rsidP="0049365F">
            <w:pPr>
              <w:pStyle w:val="TAC"/>
            </w:pPr>
            <w:r w:rsidRPr="00DF6FAA">
              <w:t xml:space="preserve">Fc </w:t>
            </w:r>
            <w:r w:rsidRPr="00D25A3A">
              <w:t xml:space="preserve">= </w:t>
            </w:r>
            <w:r w:rsidRPr="00DF6FAA">
              <w:t>1985</w:t>
            </w:r>
          </w:p>
        </w:tc>
        <w:tc>
          <w:tcPr>
            <w:tcW w:w="453" w:type="pct"/>
            <w:tcBorders>
              <w:top w:val="single" w:sz="4" w:space="0" w:color="auto"/>
              <w:left w:val="single" w:sz="4" w:space="0" w:color="000000"/>
              <w:bottom w:val="single" w:sz="4" w:space="0" w:color="000000"/>
              <w:right w:val="single" w:sz="4" w:space="0" w:color="000000"/>
            </w:tcBorders>
            <w:shd w:val="clear" w:color="auto" w:fill="auto"/>
            <w:hideMark/>
          </w:tcPr>
          <w:p w14:paraId="5DFCBF2F" w14:textId="77777777" w:rsidR="004C1BC2" w:rsidRPr="00DF6FAA" w:rsidRDefault="004C1BC2" w:rsidP="0049365F">
            <w:pPr>
              <w:pStyle w:val="TAC"/>
            </w:pPr>
            <w:r w:rsidRPr="00D25A3A">
              <w:t>&gt;5.4</w:t>
            </w:r>
          </w:p>
        </w:tc>
        <w:tc>
          <w:tcPr>
            <w:tcW w:w="429" w:type="pct"/>
            <w:tcBorders>
              <w:top w:val="single" w:sz="4" w:space="0" w:color="auto"/>
              <w:left w:val="single" w:sz="4" w:space="0" w:color="000000"/>
              <w:bottom w:val="single" w:sz="4" w:space="0" w:color="000000"/>
              <w:right w:val="single" w:sz="4" w:space="0" w:color="000000"/>
            </w:tcBorders>
            <w:shd w:val="clear" w:color="auto" w:fill="auto"/>
          </w:tcPr>
          <w:p w14:paraId="443F44EB"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4A43B2DA" w14:textId="77777777" w:rsidR="004C1BC2" w:rsidRPr="00D25A3A" w:rsidRDefault="004C1BC2" w:rsidP="0049365F">
            <w:pPr>
              <w:pStyle w:val="TAC"/>
            </w:pPr>
            <w:r w:rsidRPr="00D25A3A">
              <w:t>A4</w:t>
            </w:r>
          </w:p>
        </w:tc>
        <w:tc>
          <w:tcPr>
            <w:tcW w:w="453" w:type="pct"/>
            <w:tcBorders>
              <w:top w:val="single" w:sz="4" w:space="0" w:color="auto"/>
              <w:left w:val="single" w:sz="4" w:space="0" w:color="000000"/>
              <w:bottom w:val="single" w:sz="4" w:space="0" w:color="000000"/>
              <w:right w:val="single" w:sz="4" w:space="0" w:color="000000"/>
            </w:tcBorders>
            <w:shd w:val="clear" w:color="auto" w:fill="auto"/>
          </w:tcPr>
          <w:p w14:paraId="04B0C3C6" w14:textId="77777777" w:rsidR="005D1928" w:rsidRPr="008203D6" w:rsidRDefault="005D1928" w:rsidP="005D1928">
            <w:pPr>
              <w:pStyle w:val="TAC"/>
              <w:rPr>
                <w:rFonts w:cs="Arial"/>
              </w:rPr>
            </w:pPr>
            <w:r w:rsidRPr="008203D6">
              <w:t>≤ 5.4</w:t>
            </w:r>
          </w:p>
          <w:p w14:paraId="223139FA" w14:textId="0C533237" w:rsidR="004C1BC2" w:rsidRPr="00D25A3A" w:rsidRDefault="005D1928" w:rsidP="005D1928">
            <w:pPr>
              <w:pStyle w:val="TAC"/>
            </w:pPr>
            <w:r w:rsidRPr="008203D6">
              <w:rPr>
                <w:rFonts w:cs="Arial"/>
              </w:rPr>
              <w:t>≥</w:t>
            </w:r>
            <w:r w:rsidRPr="008203D6">
              <w:t xml:space="preserve"> 4.5</w:t>
            </w: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5589EB0F" w14:textId="530842CC" w:rsidR="004C1BC2" w:rsidRPr="00DF6FA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tcPr>
          <w:p w14:paraId="270B83FB" w14:textId="77777777" w:rsidR="004C1BC2" w:rsidRPr="00D25A3A" w:rsidRDefault="004C1BC2" w:rsidP="0049365F">
            <w:pPr>
              <w:pStyle w:val="TAC"/>
            </w:pPr>
            <w:r w:rsidRPr="00D25A3A">
              <w:t>A8</w:t>
            </w:r>
          </w:p>
        </w:tc>
        <w:tc>
          <w:tcPr>
            <w:tcW w:w="453" w:type="pct"/>
            <w:tcBorders>
              <w:top w:val="single" w:sz="4" w:space="0" w:color="auto"/>
              <w:left w:val="single" w:sz="4" w:space="0" w:color="000000"/>
              <w:bottom w:val="single" w:sz="4" w:space="0" w:color="000000"/>
              <w:right w:val="single" w:sz="4" w:space="0" w:color="000000"/>
            </w:tcBorders>
            <w:shd w:val="clear" w:color="auto" w:fill="auto"/>
          </w:tcPr>
          <w:p w14:paraId="7FD2EC60" w14:textId="77777777" w:rsidR="004C1BC2" w:rsidRPr="00D25A3A" w:rsidRDefault="004C1BC2" w:rsidP="0049365F">
            <w:pPr>
              <w:pStyle w:val="TAC"/>
            </w:pPr>
          </w:p>
        </w:tc>
        <w:tc>
          <w:tcPr>
            <w:tcW w:w="429" w:type="pct"/>
            <w:tcBorders>
              <w:top w:val="single" w:sz="4" w:space="0" w:color="auto"/>
              <w:left w:val="single" w:sz="4" w:space="0" w:color="000000"/>
              <w:bottom w:val="single" w:sz="4" w:space="0" w:color="000000"/>
              <w:right w:val="single" w:sz="4" w:space="0" w:color="000000"/>
            </w:tcBorders>
            <w:shd w:val="clear" w:color="auto" w:fill="auto"/>
          </w:tcPr>
          <w:p w14:paraId="59C327EB" w14:textId="77777777" w:rsidR="004C1BC2" w:rsidRPr="00D25A3A" w:rsidRDefault="004C1BC2" w:rsidP="0049365F">
            <w:pPr>
              <w:pStyle w:val="TAC"/>
            </w:pPr>
          </w:p>
        </w:tc>
        <w:tc>
          <w:tcPr>
            <w:tcW w:w="189" w:type="pct"/>
            <w:tcBorders>
              <w:top w:val="single" w:sz="4" w:space="0" w:color="auto"/>
              <w:left w:val="single" w:sz="4" w:space="0" w:color="000000"/>
              <w:bottom w:val="single" w:sz="4" w:space="0" w:color="000000"/>
              <w:right w:val="single" w:sz="4" w:space="0" w:color="000000"/>
            </w:tcBorders>
            <w:shd w:val="clear" w:color="auto" w:fill="auto"/>
          </w:tcPr>
          <w:p w14:paraId="2EDF44C1" w14:textId="77777777" w:rsidR="004C1BC2" w:rsidRPr="00D25A3A" w:rsidRDefault="004C1BC2" w:rsidP="0049365F">
            <w:pPr>
              <w:pStyle w:val="TAC"/>
            </w:pPr>
          </w:p>
        </w:tc>
        <w:tc>
          <w:tcPr>
            <w:tcW w:w="453" w:type="pct"/>
            <w:tcBorders>
              <w:top w:val="single" w:sz="4" w:space="0" w:color="auto"/>
              <w:left w:val="single" w:sz="4" w:space="0" w:color="000000"/>
              <w:bottom w:val="single" w:sz="4" w:space="0" w:color="000000"/>
              <w:right w:val="single" w:sz="4" w:space="0" w:color="000000"/>
            </w:tcBorders>
            <w:shd w:val="clear" w:color="auto" w:fill="auto"/>
          </w:tcPr>
          <w:p w14:paraId="465D668C" w14:textId="77777777" w:rsidR="004C1BC2" w:rsidRPr="00D25A3A" w:rsidRDefault="004C1BC2" w:rsidP="0049365F">
            <w:pPr>
              <w:pStyle w:val="TAC"/>
            </w:pPr>
          </w:p>
        </w:tc>
        <w:tc>
          <w:tcPr>
            <w:tcW w:w="429" w:type="pct"/>
            <w:tcBorders>
              <w:top w:val="single" w:sz="4" w:space="0" w:color="auto"/>
              <w:left w:val="single" w:sz="4" w:space="0" w:color="000000"/>
              <w:bottom w:val="single" w:sz="4" w:space="0" w:color="000000"/>
              <w:right w:val="single" w:sz="4" w:space="0" w:color="000000"/>
            </w:tcBorders>
            <w:shd w:val="clear" w:color="auto" w:fill="auto"/>
          </w:tcPr>
          <w:p w14:paraId="0833D8D0" w14:textId="77777777" w:rsidR="004C1BC2" w:rsidRPr="00D25A3A" w:rsidRDefault="004C1BC2" w:rsidP="0049365F">
            <w:pPr>
              <w:pStyle w:val="TAC"/>
            </w:pPr>
          </w:p>
        </w:tc>
        <w:tc>
          <w:tcPr>
            <w:tcW w:w="189" w:type="pct"/>
            <w:tcBorders>
              <w:top w:val="single" w:sz="4" w:space="0" w:color="auto"/>
              <w:left w:val="single" w:sz="4" w:space="0" w:color="000000"/>
              <w:bottom w:val="single" w:sz="4" w:space="0" w:color="000000"/>
              <w:right w:val="single" w:sz="4" w:space="0" w:color="000000"/>
            </w:tcBorders>
            <w:shd w:val="clear" w:color="auto" w:fill="auto"/>
          </w:tcPr>
          <w:p w14:paraId="48114FC5" w14:textId="77777777" w:rsidR="004C1BC2" w:rsidRPr="00D25A3A" w:rsidRDefault="004C1BC2" w:rsidP="0049365F">
            <w:pPr>
              <w:pStyle w:val="TAC"/>
            </w:pPr>
          </w:p>
        </w:tc>
      </w:tr>
      <w:tr w:rsidR="004C1BC2" w:rsidRPr="00D25A3A" w14:paraId="61598943" w14:textId="77777777" w:rsidTr="0049365F">
        <w:trPr>
          <w:trHeight w:val="343"/>
          <w:jc w:val="center"/>
        </w:trPr>
        <w:tc>
          <w:tcPr>
            <w:tcW w:w="358" w:type="pct"/>
            <w:tcBorders>
              <w:top w:val="single" w:sz="4" w:space="0" w:color="000000"/>
              <w:left w:val="single" w:sz="4" w:space="0" w:color="000000"/>
              <w:bottom w:val="nil"/>
              <w:right w:val="single" w:sz="4" w:space="0" w:color="000000"/>
            </w:tcBorders>
            <w:shd w:val="clear" w:color="auto" w:fill="auto"/>
            <w:hideMark/>
          </w:tcPr>
          <w:p w14:paraId="127C2656" w14:textId="77777777" w:rsidR="004C1BC2" w:rsidRPr="00D25A3A" w:rsidRDefault="004C1BC2" w:rsidP="0049365F">
            <w:pPr>
              <w:pStyle w:val="TAC"/>
            </w:pPr>
            <w:r w:rsidRPr="00D25A3A">
              <w:t>10MHz</w:t>
            </w:r>
          </w:p>
        </w:tc>
        <w:tc>
          <w:tcPr>
            <w:tcW w:w="355" w:type="pct"/>
            <w:tcBorders>
              <w:top w:val="single" w:sz="4" w:space="0" w:color="000000"/>
              <w:left w:val="single" w:sz="4" w:space="0" w:color="000000"/>
              <w:right w:val="single" w:sz="4" w:space="0" w:color="000000"/>
            </w:tcBorders>
            <w:shd w:val="clear" w:color="auto" w:fill="auto"/>
            <w:hideMark/>
          </w:tcPr>
          <w:p w14:paraId="3FD75B21" w14:textId="77777777" w:rsidR="004C1BC2" w:rsidRPr="00DF6FAA" w:rsidRDefault="004C1BC2" w:rsidP="0049365F">
            <w:pPr>
              <w:pStyle w:val="TAC"/>
            </w:pPr>
            <w:r w:rsidRPr="00DF6FAA">
              <w:t xml:space="preserve">1985 &lt; Fc </w:t>
            </w:r>
            <w:r w:rsidRPr="001D0283">
              <w:rPr>
                <w:rFonts w:eastAsia="MS PGothic" w:cs="Arial"/>
                <w:kern w:val="24"/>
                <w:szCs w:val="18"/>
                <w:lang w:eastAsia="ja-JP"/>
              </w:rPr>
              <w:t>≤</w:t>
            </w:r>
            <w:r w:rsidRPr="00D25A3A">
              <w:rPr>
                <w:rFonts w:hint="eastAsia"/>
              </w:rPr>
              <w:t xml:space="preserve"> </w:t>
            </w:r>
            <w:r w:rsidRPr="00DF6FAA">
              <w:t>1995</w:t>
            </w:r>
          </w:p>
        </w:tc>
        <w:tc>
          <w:tcPr>
            <w:tcW w:w="453" w:type="pct"/>
            <w:tcBorders>
              <w:top w:val="single" w:sz="4" w:space="0" w:color="000000"/>
              <w:left w:val="single" w:sz="4" w:space="0" w:color="000000"/>
              <w:bottom w:val="nil"/>
              <w:right w:val="single" w:sz="4" w:space="0" w:color="000000"/>
            </w:tcBorders>
            <w:shd w:val="clear" w:color="auto" w:fill="auto"/>
          </w:tcPr>
          <w:p w14:paraId="43CFC912" w14:textId="77777777" w:rsidR="004C1BC2" w:rsidRPr="00DF6FAA" w:rsidRDefault="004C1BC2" w:rsidP="0049365F">
            <w:pPr>
              <w:pStyle w:val="TAC"/>
            </w:pPr>
          </w:p>
        </w:tc>
        <w:tc>
          <w:tcPr>
            <w:tcW w:w="429" w:type="pct"/>
            <w:tcBorders>
              <w:top w:val="single" w:sz="4" w:space="0" w:color="000000"/>
              <w:left w:val="single" w:sz="4" w:space="0" w:color="000000"/>
              <w:bottom w:val="nil"/>
              <w:right w:val="single" w:sz="4" w:space="0" w:color="000000"/>
            </w:tcBorders>
            <w:shd w:val="clear" w:color="auto" w:fill="auto"/>
            <w:hideMark/>
          </w:tcPr>
          <w:p w14:paraId="15618757" w14:textId="77777777" w:rsidR="004C1BC2" w:rsidRPr="00D25A3A" w:rsidRDefault="004C1BC2" w:rsidP="0049365F">
            <w:pPr>
              <w:pStyle w:val="TAC"/>
            </w:pPr>
            <w:r w:rsidRPr="00D25A3A">
              <w:t>&gt;4.32</w:t>
            </w:r>
          </w:p>
        </w:tc>
        <w:tc>
          <w:tcPr>
            <w:tcW w:w="189" w:type="pct"/>
            <w:tcBorders>
              <w:top w:val="single" w:sz="4" w:space="0" w:color="000000"/>
              <w:left w:val="single" w:sz="4" w:space="0" w:color="000000"/>
              <w:bottom w:val="nil"/>
              <w:right w:val="single" w:sz="4" w:space="0" w:color="000000"/>
            </w:tcBorders>
            <w:shd w:val="clear" w:color="auto" w:fill="auto"/>
            <w:hideMark/>
          </w:tcPr>
          <w:p w14:paraId="5991D93D" w14:textId="77777777" w:rsidR="004C1BC2" w:rsidRPr="00D25A3A" w:rsidRDefault="004C1BC2" w:rsidP="0049365F">
            <w:pPr>
              <w:pStyle w:val="TAC"/>
            </w:pPr>
            <w:r w:rsidRPr="00D25A3A">
              <w:t>A1</w:t>
            </w:r>
          </w:p>
        </w:tc>
        <w:tc>
          <w:tcPr>
            <w:tcW w:w="453" w:type="pct"/>
            <w:tcBorders>
              <w:top w:val="single" w:sz="4" w:space="0" w:color="000000"/>
              <w:left w:val="single" w:sz="4" w:space="0" w:color="000000"/>
              <w:bottom w:val="nil"/>
              <w:right w:val="single" w:sz="4" w:space="0" w:color="000000"/>
            </w:tcBorders>
            <w:shd w:val="clear" w:color="auto" w:fill="auto"/>
            <w:hideMark/>
          </w:tcPr>
          <w:p w14:paraId="4B47E1AF" w14:textId="77777777" w:rsidR="004C1BC2" w:rsidRPr="00D25A3A" w:rsidRDefault="004C1BC2" w:rsidP="0049365F">
            <w:pPr>
              <w:pStyle w:val="TAC"/>
            </w:pPr>
            <w:r w:rsidRPr="001D0283">
              <w:rPr>
                <w:rFonts w:cs="Arial"/>
              </w:rPr>
              <w:t>≥</w:t>
            </w:r>
            <w:r w:rsidRPr="00D25A3A">
              <w:t>7.2</w:t>
            </w: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1FA9DF54" w14:textId="77777777" w:rsidR="004C1BC2" w:rsidRPr="00D25A3A" w:rsidRDefault="004C1BC2" w:rsidP="0049365F">
            <w:pPr>
              <w:pStyle w:val="TAC"/>
            </w:pPr>
            <w:r w:rsidRPr="00D25A3A">
              <w:t xml:space="preserve">&gt;1.08 </w:t>
            </w:r>
            <w:r w:rsidRPr="001D0283">
              <w:rPr>
                <w:rFonts w:eastAsia="MS PGothic" w:cs="Arial"/>
                <w:kern w:val="24"/>
                <w:szCs w:val="18"/>
                <w:lang w:eastAsia="ja-JP"/>
              </w:rPr>
              <w:t>≤</w:t>
            </w:r>
            <w:r w:rsidRPr="00D25A3A">
              <w:rPr>
                <w:rFonts w:hint="eastAsia"/>
              </w:rPr>
              <w:t>4.32</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52E94A71" w14:textId="77777777" w:rsidR="004C1BC2" w:rsidRPr="00D25A3A" w:rsidRDefault="004C1BC2" w:rsidP="0049365F">
            <w:pPr>
              <w:pStyle w:val="TAC"/>
            </w:pPr>
            <w:r w:rsidRPr="00D25A3A">
              <w:t>A2</w:t>
            </w:r>
          </w:p>
        </w:tc>
        <w:tc>
          <w:tcPr>
            <w:tcW w:w="453" w:type="pct"/>
            <w:tcBorders>
              <w:top w:val="single" w:sz="4" w:space="0" w:color="000000"/>
              <w:left w:val="single" w:sz="4" w:space="0" w:color="000000"/>
              <w:bottom w:val="nil"/>
              <w:right w:val="single" w:sz="4" w:space="0" w:color="000000"/>
            </w:tcBorders>
            <w:shd w:val="clear" w:color="auto" w:fill="auto"/>
            <w:hideMark/>
          </w:tcPr>
          <w:p w14:paraId="5AD9C257" w14:textId="77777777" w:rsidR="004C1BC2" w:rsidRPr="00D25A3A" w:rsidRDefault="004C1BC2" w:rsidP="0049365F">
            <w:pPr>
              <w:pStyle w:val="TAC"/>
            </w:pPr>
            <w:r w:rsidRPr="00D25A3A">
              <w:t>&lt;7.2</w:t>
            </w:r>
          </w:p>
        </w:tc>
        <w:tc>
          <w:tcPr>
            <w:tcW w:w="429" w:type="pct"/>
            <w:tcBorders>
              <w:top w:val="single" w:sz="4" w:space="0" w:color="000000"/>
              <w:left w:val="single" w:sz="4" w:space="0" w:color="000000"/>
              <w:bottom w:val="nil"/>
              <w:right w:val="single" w:sz="4" w:space="0" w:color="000000"/>
            </w:tcBorders>
            <w:shd w:val="clear" w:color="auto" w:fill="auto"/>
            <w:hideMark/>
          </w:tcPr>
          <w:p w14:paraId="6F017605" w14:textId="77777777" w:rsidR="004C1BC2" w:rsidRPr="00D25A3A" w:rsidRDefault="004C1BC2" w:rsidP="0049365F">
            <w:pPr>
              <w:pStyle w:val="TAC"/>
            </w:pPr>
            <w:r w:rsidRPr="001D0283">
              <w:rPr>
                <w:rFonts w:eastAsia="MS PGothic" w:cs="Arial"/>
                <w:kern w:val="24"/>
                <w:szCs w:val="18"/>
                <w:lang w:eastAsia="ja-JP"/>
              </w:rPr>
              <w:t>≤</w:t>
            </w:r>
            <w:r w:rsidRPr="00D25A3A">
              <w:rPr>
                <w:rFonts w:hint="eastAsia"/>
              </w:rPr>
              <w:t>4.32</w:t>
            </w:r>
          </w:p>
        </w:tc>
        <w:tc>
          <w:tcPr>
            <w:tcW w:w="189" w:type="pct"/>
            <w:tcBorders>
              <w:top w:val="single" w:sz="4" w:space="0" w:color="000000"/>
              <w:left w:val="single" w:sz="4" w:space="0" w:color="000000"/>
              <w:bottom w:val="nil"/>
              <w:right w:val="single" w:sz="4" w:space="0" w:color="000000"/>
            </w:tcBorders>
            <w:shd w:val="clear" w:color="auto" w:fill="auto"/>
            <w:hideMark/>
          </w:tcPr>
          <w:p w14:paraId="261985AB" w14:textId="77777777" w:rsidR="004C1BC2" w:rsidRPr="00D25A3A" w:rsidRDefault="004C1BC2" w:rsidP="0049365F">
            <w:pPr>
              <w:pStyle w:val="TAC"/>
            </w:pPr>
            <w:r w:rsidRPr="00D25A3A">
              <w:t>A3</w:t>
            </w:r>
          </w:p>
        </w:tc>
        <w:tc>
          <w:tcPr>
            <w:tcW w:w="453" w:type="pct"/>
            <w:tcBorders>
              <w:top w:val="single" w:sz="4" w:space="0" w:color="000000"/>
              <w:left w:val="single" w:sz="4" w:space="0" w:color="000000"/>
              <w:bottom w:val="nil"/>
              <w:right w:val="single" w:sz="4" w:space="0" w:color="000000"/>
            </w:tcBorders>
            <w:shd w:val="clear" w:color="auto" w:fill="auto"/>
          </w:tcPr>
          <w:p w14:paraId="3C29C1AB" w14:textId="77777777" w:rsidR="004C1BC2" w:rsidRPr="00D25A3A" w:rsidRDefault="004C1BC2" w:rsidP="0049365F">
            <w:pPr>
              <w:pStyle w:val="TAC"/>
            </w:pPr>
          </w:p>
        </w:tc>
        <w:tc>
          <w:tcPr>
            <w:tcW w:w="429" w:type="pct"/>
            <w:tcBorders>
              <w:top w:val="single" w:sz="4" w:space="0" w:color="000000"/>
              <w:left w:val="single" w:sz="4" w:space="0" w:color="000000"/>
              <w:bottom w:val="nil"/>
              <w:right w:val="single" w:sz="4" w:space="0" w:color="000000"/>
            </w:tcBorders>
            <w:shd w:val="clear" w:color="auto" w:fill="auto"/>
          </w:tcPr>
          <w:p w14:paraId="28F7A114" w14:textId="77777777" w:rsidR="004C1BC2" w:rsidRPr="00D25A3A" w:rsidRDefault="004C1BC2" w:rsidP="0049365F">
            <w:pPr>
              <w:pStyle w:val="TAC"/>
            </w:pPr>
          </w:p>
        </w:tc>
        <w:tc>
          <w:tcPr>
            <w:tcW w:w="189" w:type="pct"/>
            <w:tcBorders>
              <w:top w:val="single" w:sz="4" w:space="0" w:color="000000"/>
              <w:left w:val="single" w:sz="4" w:space="0" w:color="000000"/>
              <w:bottom w:val="nil"/>
              <w:right w:val="single" w:sz="4" w:space="0" w:color="000000"/>
            </w:tcBorders>
            <w:shd w:val="clear" w:color="auto" w:fill="auto"/>
          </w:tcPr>
          <w:p w14:paraId="3EEB3B95" w14:textId="77777777" w:rsidR="004C1BC2" w:rsidRPr="00D25A3A" w:rsidRDefault="004C1BC2" w:rsidP="0049365F">
            <w:pPr>
              <w:pStyle w:val="TAC"/>
            </w:pPr>
          </w:p>
        </w:tc>
      </w:tr>
      <w:tr w:rsidR="004C1BC2" w:rsidRPr="00D25A3A" w14:paraId="7A704D54" w14:textId="77777777" w:rsidTr="0049365F">
        <w:trPr>
          <w:jc w:val="center"/>
        </w:trPr>
        <w:tc>
          <w:tcPr>
            <w:tcW w:w="358" w:type="pct"/>
            <w:tcBorders>
              <w:top w:val="nil"/>
              <w:left w:val="single" w:sz="4" w:space="0" w:color="000000"/>
              <w:bottom w:val="single" w:sz="4" w:space="0" w:color="000000"/>
              <w:right w:val="single" w:sz="4" w:space="0" w:color="000000"/>
            </w:tcBorders>
            <w:shd w:val="clear" w:color="auto" w:fill="auto"/>
          </w:tcPr>
          <w:p w14:paraId="42F3A9C7" w14:textId="77777777" w:rsidR="004C1BC2" w:rsidRPr="00D25A3A" w:rsidRDefault="004C1BC2" w:rsidP="0049365F">
            <w:pPr>
              <w:pStyle w:val="TAC"/>
            </w:pPr>
          </w:p>
        </w:tc>
        <w:tc>
          <w:tcPr>
            <w:tcW w:w="355" w:type="pct"/>
            <w:tcBorders>
              <w:left w:val="single" w:sz="4" w:space="0" w:color="000000"/>
              <w:bottom w:val="single" w:sz="4" w:space="0" w:color="000000"/>
              <w:right w:val="single" w:sz="4" w:space="0" w:color="000000"/>
            </w:tcBorders>
            <w:shd w:val="clear" w:color="auto" w:fill="auto"/>
          </w:tcPr>
          <w:p w14:paraId="18C51A5A" w14:textId="77777777" w:rsidR="004C1BC2" w:rsidRPr="00DF6FAA" w:rsidRDefault="004C1BC2" w:rsidP="0049365F">
            <w:pPr>
              <w:pStyle w:val="TAC"/>
            </w:pPr>
          </w:p>
        </w:tc>
        <w:tc>
          <w:tcPr>
            <w:tcW w:w="453" w:type="pct"/>
            <w:tcBorders>
              <w:top w:val="nil"/>
              <w:left w:val="single" w:sz="4" w:space="0" w:color="000000"/>
              <w:bottom w:val="single" w:sz="4" w:space="0" w:color="000000"/>
              <w:right w:val="single" w:sz="4" w:space="0" w:color="000000"/>
            </w:tcBorders>
            <w:shd w:val="clear" w:color="auto" w:fill="auto"/>
          </w:tcPr>
          <w:p w14:paraId="5C90A71D" w14:textId="77777777" w:rsidR="004C1BC2" w:rsidRPr="00DF6FAA" w:rsidRDefault="004C1BC2" w:rsidP="0049365F">
            <w:pPr>
              <w:pStyle w:val="TAC"/>
            </w:pPr>
          </w:p>
        </w:tc>
        <w:tc>
          <w:tcPr>
            <w:tcW w:w="429" w:type="pct"/>
            <w:tcBorders>
              <w:top w:val="nil"/>
              <w:left w:val="single" w:sz="4" w:space="0" w:color="000000"/>
              <w:bottom w:val="single" w:sz="4" w:space="0" w:color="000000"/>
              <w:right w:val="single" w:sz="4" w:space="0" w:color="000000"/>
            </w:tcBorders>
            <w:shd w:val="clear" w:color="auto" w:fill="auto"/>
          </w:tcPr>
          <w:p w14:paraId="3467FB1F" w14:textId="77777777" w:rsidR="004C1BC2" w:rsidRPr="00D25A3A" w:rsidRDefault="004C1BC2" w:rsidP="0049365F">
            <w:pPr>
              <w:pStyle w:val="TAC"/>
            </w:pPr>
          </w:p>
        </w:tc>
        <w:tc>
          <w:tcPr>
            <w:tcW w:w="189" w:type="pct"/>
            <w:tcBorders>
              <w:top w:val="nil"/>
              <w:left w:val="single" w:sz="4" w:space="0" w:color="000000"/>
              <w:bottom w:val="single" w:sz="4" w:space="0" w:color="000000"/>
              <w:right w:val="single" w:sz="4" w:space="0" w:color="000000"/>
            </w:tcBorders>
            <w:shd w:val="clear" w:color="auto" w:fill="auto"/>
          </w:tcPr>
          <w:p w14:paraId="1419AA35" w14:textId="77777777" w:rsidR="004C1BC2" w:rsidRPr="00D25A3A" w:rsidRDefault="004C1BC2" w:rsidP="0049365F">
            <w:pPr>
              <w:pStyle w:val="TAC"/>
            </w:pPr>
          </w:p>
        </w:tc>
        <w:tc>
          <w:tcPr>
            <w:tcW w:w="453" w:type="pct"/>
            <w:tcBorders>
              <w:top w:val="nil"/>
              <w:left w:val="single" w:sz="4" w:space="0" w:color="000000"/>
              <w:bottom w:val="single" w:sz="4" w:space="0" w:color="000000"/>
              <w:right w:val="single" w:sz="4" w:space="0" w:color="000000"/>
            </w:tcBorders>
            <w:shd w:val="clear" w:color="auto" w:fill="auto"/>
          </w:tcPr>
          <w:p w14:paraId="37A373D8" w14:textId="77777777" w:rsidR="004C1BC2" w:rsidRPr="00D25A3A" w:rsidRDefault="004C1BC2" w:rsidP="0049365F">
            <w:pPr>
              <w:pStyle w:val="TAC"/>
            </w:pP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149FEEFA" w14:textId="77777777" w:rsidR="004C1BC2" w:rsidRPr="00D25A3A" w:rsidRDefault="004C1BC2" w:rsidP="0049365F">
            <w:pPr>
              <w:pStyle w:val="TAC"/>
            </w:pPr>
            <w:r w:rsidRPr="001D0283">
              <w:rPr>
                <w:rFonts w:eastAsia="MS PGothic" w:cs="Arial"/>
                <w:kern w:val="24"/>
                <w:szCs w:val="18"/>
                <w:lang w:eastAsia="ja-JP"/>
              </w:rPr>
              <w:t>≤</w:t>
            </w:r>
            <w:r w:rsidRPr="00D25A3A">
              <w:rPr>
                <w:rFonts w:hint="eastAsia"/>
              </w:rPr>
              <w:t>1.08</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569FA790" w14:textId="77777777" w:rsidR="004C1BC2" w:rsidRPr="00D25A3A" w:rsidRDefault="004C1BC2" w:rsidP="0049365F">
            <w:pPr>
              <w:pStyle w:val="TAC"/>
            </w:pPr>
            <w:r w:rsidRPr="00D25A3A">
              <w:t>A6</w:t>
            </w:r>
          </w:p>
        </w:tc>
        <w:tc>
          <w:tcPr>
            <w:tcW w:w="453" w:type="pct"/>
            <w:tcBorders>
              <w:top w:val="nil"/>
              <w:left w:val="single" w:sz="4" w:space="0" w:color="000000"/>
              <w:bottom w:val="single" w:sz="4" w:space="0" w:color="000000"/>
              <w:right w:val="single" w:sz="4" w:space="0" w:color="000000"/>
            </w:tcBorders>
            <w:shd w:val="clear" w:color="auto" w:fill="auto"/>
          </w:tcPr>
          <w:p w14:paraId="45EC28BD" w14:textId="77777777" w:rsidR="004C1BC2" w:rsidRPr="00D25A3A" w:rsidRDefault="004C1BC2" w:rsidP="0049365F">
            <w:pPr>
              <w:pStyle w:val="TAC"/>
            </w:pPr>
          </w:p>
        </w:tc>
        <w:tc>
          <w:tcPr>
            <w:tcW w:w="429" w:type="pct"/>
            <w:tcBorders>
              <w:top w:val="nil"/>
              <w:left w:val="single" w:sz="4" w:space="0" w:color="000000"/>
              <w:bottom w:val="single" w:sz="4" w:space="0" w:color="000000"/>
              <w:right w:val="single" w:sz="4" w:space="0" w:color="000000"/>
            </w:tcBorders>
            <w:shd w:val="clear" w:color="auto" w:fill="auto"/>
          </w:tcPr>
          <w:p w14:paraId="0FE3A3F1" w14:textId="77777777" w:rsidR="004C1BC2" w:rsidRPr="00D25A3A" w:rsidRDefault="004C1BC2" w:rsidP="0049365F">
            <w:pPr>
              <w:pStyle w:val="TAC"/>
            </w:pPr>
          </w:p>
        </w:tc>
        <w:tc>
          <w:tcPr>
            <w:tcW w:w="189" w:type="pct"/>
            <w:tcBorders>
              <w:top w:val="nil"/>
              <w:left w:val="single" w:sz="4" w:space="0" w:color="000000"/>
              <w:bottom w:val="single" w:sz="4" w:space="0" w:color="000000"/>
              <w:right w:val="single" w:sz="4" w:space="0" w:color="000000"/>
            </w:tcBorders>
            <w:shd w:val="clear" w:color="auto" w:fill="auto"/>
          </w:tcPr>
          <w:p w14:paraId="2B1520C1" w14:textId="77777777" w:rsidR="004C1BC2" w:rsidRPr="00D25A3A" w:rsidRDefault="004C1BC2" w:rsidP="0049365F">
            <w:pPr>
              <w:pStyle w:val="TAC"/>
            </w:pPr>
          </w:p>
        </w:tc>
        <w:tc>
          <w:tcPr>
            <w:tcW w:w="453" w:type="pct"/>
            <w:tcBorders>
              <w:top w:val="nil"/>
              <w:left w:val="single" w:sz="4" w:space="0" w:color="000000"/>
              <w:bottom w:val="single" w:sz="4" w:space="0" w:color="000000"/>
              <w:right w:val="single" w:sz="4" w:space="0" w:color="000000"/>
            </w:tcBorders>
            <w:shd w:val="clear" w:color="auto" w:fill="auto"/>
          </w:tcPr>
          <w:p w14:paraId="64965B89" w14:textId="77777777" w:rsidR="004C1BC2" w:rsidRPr="00D25A3A" w:rsidRDefault="004C1BC2" w:rsidP="0049365F">
            <w:pPr>
              <w:pStyle w:val="TAC"/>
            </w:pPr>
          </w:p>
        </w:tc>
        <w:tc>
          <w:tcPr>
            <w:tcW w:w="429" w:type="pct"/>
            <w:tcBorders>
              <w:top w:val="nil"/>
              <w:left w:val="single" w:sz="4" w:space="0" w:color="000000"/>
              <w:bottom w:val="single" w:sz="4" w:space="0" w:color="000000"/>
              <w:right w:val="single" w:sz="4" w:space="0" w:color="000000"/>
            </w:tcBorders>
            <w:shd w:val="clear" w:color="auto" w:fill="auto"/>
          </w:tcPr>
          <w:p w14:paraId="77428549" w14:textId="77777777" w:rsidR="004C1BC2" w:rsidRPr="00D25A3A" w:rsidRDefault="004C1BC2" w:rsidP="0049365F">
            <w:pPr>
              <w:pStyle w:val="TAC"/>
            </w:pPr>
          </w:p>
        </w:tc>
        <w:tc>
          <w:tcPr>
            <w:tcW w:w="189" w:type="pct"/>
            <w:tcBorders>
              <w:top w:val="nil"/>
              <w:left w:val="single" w:sz="4" w:space="0" w:color="000000"/>
              <w:bottom w:val="single" w:sz="4" w:space="0" w:color="000000"/>
              <w:right w:val="single" w:sz="4" w:space="0" w:color="000000"/>
            </w:tcBorders>
            <w:shd w:val="clear" w:color="auto" w:fill="auto"/>
          </w:tcPr>
          <w:p w14:paraId="4E003EA6" w14:textId="77777777" w:rsidR="004C1BC2" w:rsidRPr="00D25A3A" w:rsidRDefault="004C1BC2" w:rsidP="0049365F">
            <w:pPr>
              <w:pStyle w:val="TAC"/>
            </w:pPr>
          </w:p>
        </w:tc>
      </w:tr>
      <w:tr w:rsidR="004C1BC2" w:rsidRPr="00D25A3A" w14:paraId="3045DA0D" w14:textId="77777777" w:rsidTr="0049365F">
        <w:trPr>
          <w:jc w:val="center"/>
        </w:trPr>
        <w:tc>
          <w:tcPr>
            <w:tcW w:w="358" w:type="pct"/>
            <w:tcBorders>
              <w:top w:val="single" w:sz="4" w:space="0" w:color="000000"/>
              <w:left w:val="single" w:sz="4" w:space="0" w:color="000000"/>
              <w:bottom w:val="single" w:sz="4" w:space="0" w:color="000000"/>
              <w:right w:val="single" w:sz="4" w:space="0" w:color="000000"/>
            </w:tcBorders>
            <w:shd w:val="clear" w:color="auto" w:fill="auto"/>
            <w:hideMark/>
          </w:tcPr>
          <w:p w14:paraId="4153865A" w14:textId="77777777" w:rsidR="004C1BC2" w:rsidRPr="00D25A3A" w:rsidRDefault="004C1BC2" w:rsidP="0049365F">
            <w:pPr>
              <w:pStyle w:val="TAC"/>
            </w:pPr>
            <w:r w:rsidRPr="00D25A3A">
              <w:t>10MHz</w:t>
            </w:r>
          </w:p>
        </w:tc>
        <w:tc>
          <w:tcPr>
            <w:tcW w:w="355" w:type="pct"/>
            <w:tcBorders>
              <w:top w:val="single" w:sz="4" w:space="0" w:color="000000"/>
              <w:left w:val="single" w:sz="4" w:space="0" w:color="000000"/>
              <w:bottom w:val="single" w:sz="4" w:space="0" w:color="000000"/>
              <w:right w:val="single" w:sz="4" w:space="0" w:color="000000"/>
            </w:tcBorders>
            <w:shd w:val="clear" w:color="auto" w:fill="auto"/>
            <w:hideMark/>
          </w:tcPr>
          <w:p w14:paraId="3C5607D5" w14:textId="77777777" w:rsidR="004C1BC2" w:rsidRPr="00DF6FAA" w:rsidRDefault="004C1BC2" w:rsidP="0049365F">
            <w:pPr>
              <w:pStyle w:val="TAC"/>
            </w:pPr>
            <w:r w:rsidRPr="00DF6FAA">
              <w:t xml:space="preserve">1995 &lt; Fc </w:t>
            </w:r>
            <w:r w:rsidRPr="001D0283">
              <w:rPr>
                <w:rFonts w:eastAsia="MS PGothic" w:cs="Arial"/>
                <w:kern w:val="24"/>
                <w:szCs w:val="18"/>
                <w:lang w:eastAsia="ja-JP"/>
              </w:rPr>
              <w:t>≤</w:t>
            </w:r>
            <w:r w:rsidRPr="00D25A3A">
              <w:rPr>
                <w:rFonts w:hint="eastAsia"/>
              </w:rPr>
              <w:t xml:space="preserve"> </w:t>
            </w:r>
            <w:r w:rsidRPr="00DF6FAA">
              <w:t>2000</w:t>
            </w:r>
          </w:p>
        </w:tc>
        <w:tc>
          <w:tcPr>
            <w:tcW w:w="453" w:type="pct"/>
            <w:tcBorders>
              <w:top w:val="single" w:sz="4" w:space="0" w:color="000000"/>
              <w:left w:val="single" w:sz="4" w:space="0" w:color="000000"/>
              <w:bottom w:val="single" w:sz="4" w:space="0" w:color="auto"/>
              <w:right w:val="single" w:sz="4" w:space="0" w:color="000000"/>
            </w:tcBorders>
            <w:shd w:val="clear" w:color="auto" w:fill="auto"/>
            <w:hideMark/>
          </w:tcPr>
          <w:p w14:paraId="4B7747C0" w14:textId="77777777" w:rsidR="004C1BC2" w:rsidRPr="00DF6FAA" w:rsidRDefault="004C1BC2" w:rsidP="0049365F">
            <w:pPr>
              <w:pStyle w:val="TAC"/>
            </w:pPr>
            <w:r w:rsidRPr="001D0283">
              <w:rPr>
                <w:rFonts w:cs="Arial"/>
              </w:rPr>
              <w:t>≥</w:t>
            </w:r>
            <w:r w:rsidRPr="00D25A3A">
              <w:t>5.76</w:t>
            </w: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3A0874A1"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716F2332" w14:textId="77777777" w:rsidR="004C1BC2" w:rsidRPr="00D25A3A" w:rsidRDefault="004C1BC2" w:rsidP="0049365F">
            <w:pPr>
              <w:pStyle w:val="TAC"/>
            </w:pPr>
            <w:r w:rsidRPr="00D25A3A">
              <w:t>A5</w:t>
            </w:r>
          </w:p>
        </w:tc>
        <w:tc>
          <w:tcPr>
            <w:tcW w:w="453" w:type="pct"/>
            <w:tcBorders>
              <w:top w:val="single" w:sz="4" w:space="0" w:color="000000"/>
              <w:left w:val="single" w:sz="4" w:space="0" w:color="000000"/>
              <w:bottom w:val="single" w:sz="4" w:space="0" w:color="000000"/>
              <w:right w:val="single" w:sz="4" w:space="0" w:color="000000"/>
            </w:tcBorders>
            <w:shd w:val="clear" w:color="auto" w:fill="auto"/>
            <w:hideMark/>
          </w:tcPr>
          <w:p w14:paraId="4FA625C8" w14:textId="77777777" w:rsidR="004C1BC2" w:rsidRPr="00D25A3A" w:rsidRDefault="004C1BC2" w:rsidP="0049365F">
            <w:pPr>
              <w:pStyle w:val="TAC"/>
            </w:pPr>
            <w:r w:rsidRPr="00D25A3A">
              <w:t>&lt;3.06</w:t>
            </w: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340443CC"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22A9B04B" w14:textId="77777777" w:rsidR="004C1BC2" w:rsidRPr="00D25A3A" w:rsidRDefault="004C1BC2" w:rsidP="0049365F">
            <w:pPr>
              <w:pStyle w:val="TAC"/>
            </w:pPr>
            <w:r w:rsidRPr="00D25A3A">
              <w:t>A5</w:t>
            </w:r>
          </w:p>
        </w:tc>
        <w:tc>
          <w:tcPr>
            <w:tcW w:w="453" w:type="pct"/>
            <w:tcBorders>
              <w:top w:val="single" w:sz="4" w:space="0" w:color="000000"/>
              <w:left w:val="single" w:sz="4" w:space="0" w:color="000000"/>
              <w:bottom w:val="single" w:sz="4" w:space="0" w:color="000000"/>
              <w:right w:val="single" w:sz="4" w:space="0" w:color="000000"/>
            </w:tcBorders>
            <w:shd w:val="clear" w:color="auto" w:fill="auto"/>
            <w:hideMark/>
          </w:tcPr>
          <w:p w14:paraId="62DCF626" w14:textId="77777777" w:rsidR="004C1BC2" w:rsidRPr="00D25A3A" w:rsidRDefault="004C1BC2" w:rsidP="0049365F">
            <w:pPr>
              <w:pStyle w:val="TAC"/>
            </w:pPr>
            <w:r w:rsidRPr="001D0283">
              <w:rPr>
                <w:rFonts w:cs="Arial"/>
              </w:rPr>
              <w:t>≥</w:t>
            </w:r>
            <w:r w:rsidRPr="00D25A3A">
              <w:t>3.06</w:t>
            </w:r>
          </w:p>
          <w:p w14:paraId="51DC05E4" w14:textId="77777777" w:rsidR="004C1BC2" w:rsidRPr="00D25A3A" w:rsidRDefault="004C1BC2" w:rsidP="0049365F">
            <w:pPr>
              <w:pStyle w:val="TAC"/>
            </w:pPr>
            <w:r w:rsidRPr="00D25A3A">
              <w:t>&lt;5.76</w:t>
            </w: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00DADFDD" w14:textId="77777777" w:rsidR="004C1BC2" w:rsidRPr="00D25A3A" w:rsidRDefault="004C1BC2" w:rsidP="0049365F">
            <w:pPr>
              <w:pStyle w:val="TAC"/>
            </w:pPr>
            <w:r w:rsidRPr="00D25A3A">
              <w:t>&gt;1.44</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67CAC134" w14:textId="77777777" w:rsidR="004C1BC2" w:rsidRPr="00D25A3A" w:rsidRDefault="004C1BC2" w:rsidP="0049365F">
            <w:pPr>
              <w:pStyle w:val="TAC"/>
            </w:pPr>
            <w:r w:rsidRPr="00D25A3A">
              <w:t>A6</w:t>
            </w:r>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6862D044" w14:textId="77777777" w:rsidR="004C1BC2" w:rsidRPr="00D25A3A" w:rsidRDefault="004C1BC2" w:rsidP="0049365F">
            <w:pPr>
              <w:pStyle w:val="TAC"/>
            </w:pPr>
            <w:r w:rsidRPr="001D0283">
              <w:rPr>
                <w:rFonts w:cs="Arial"/>
              </w:rPr>
              <w:t>≥</w:t>
            </w:r>
            <w:r w:rsidRPr="00D25A3A">
              <w:t>3.06</w:t>
            </w:r>
          </w:p>
          <w:p w14:paraId="31DCA6FB" w14:textId="77777777" w:rsidR="004C1BC2" w:rsidRPr="00D25A3A" w:rsidRDefault="004C1BC2" w:rsidP="0049365F">
            <w:pPr>
              <w:pStyle w:val="TAC"/>
            </w:pPr>
            <w:r w:rsidRPr="00D25A3A">
              <w:t>&lt;5.76</w:t>
            </w: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78FEC2B2" w14:textId="77777777" w:rsidR="004C1BC2" w:rsidRPr="00D25A3A" w:rsidRDefault="004C1BC2" w:rsidP="0049365F">
            <w:pPr>
              <w:pStyle w:val="TAC"/>
            </w:pPr>
            <w:r w:rsidRPr="001D0283">
              <w:rPr>
                <w:rFonts w:eastAsia="MS PGothic" w:cs="Arial"/>
                <w:kern w:val="24"/>
                <w:szCs w:val="18"/>
                <w:lang w:eastAsia="ja-JP"/>
              </w:rPr>
              <w:t>≤</w:t>
            </w:r>
            <w:r w:rsidRPr="00D25A3A">
              <w:rPr>
                <w:rFonts w:hint="eastAsia"/>
              </w:rPr>
              <w:t>1.44</w:t>
            </w:r>
          </w:p>
        </w:tc>
        <w:tc>
          <w:tcPr>
            <w:tcW w:w="189" w:type="pct"/>
            <w:tcBorders>
              <w:top w:val="single" w:sz="4" w:space="0" w:color="000000"/>
              <w:left w:val="single" w:sz="4" w:space="0" w:color="000000"/>
              <w:bottom w:val="single" w:sz="4" w:space="0" w:color="000000"/>
              <w:right w:val="single" w:sz="4" w:space="0" w:color="000000"/>
            </w:tcBorders>
            <w:shd w:val="clear" w:color="auto" w:fill="auto"/>
          </w:tcPr>
          <w:p w14:paraId="60802CDC" w14:textId="77777777" w:rsidR="004C1BC2" w:rsidRPr="00D25A3A" w:rsidRDefault="004C1BC2" w:rsidP="0049365F">
            <w:pPr>
              <w:pStyle w:val="TAC"/>
            </w:pPr>
            <w:r w:rsidRPr="00D25A3A">
              <w:t>A8</w:t>
            </w:r>
          </w:p>
        </w:tc>
      </w:tr>
      <w:tr w:rsidR="004C1BC2" w:rsidRPr="00D25A3A" w14:paraId="51D7EDF1" w14:textId="77777777" w:rsidTr="0049365F">
        <w:trPr>
          <w:trHeight w:val="530"/>
          <w:jc w:val="center"/>
        </w:trPr>
        <w:tc>
          <w:tcPr>
            <w:tcW w:w="358" w:type="pct"/>
            <w:tcBorders>
              <w:top w:val="single" w:sz="4" w:space="0" w:color="000000"/>
              <w:left w:val="single" w:sz="4" w:space="0" w:color="000000"/>
              <w:bottom w:val="nil"/>
              <w:right w:val="single" w:sz="4" w:space="0" w:color="000000"/>
            </w:tcBorders>
            <w:shd w:val="clear" w:color="auto" w:fill="auto"/>
            <w:hideMark/>
          </w:tcPr>
          <w:p w14:paraId="02CAEE4E" w14:textId="77777777" w:rsidR="004C1BC2" w:rsidRPr="00D25A3A" w:rsidRDefault="004C1BC2" w:rsidP="0049365F">
            <w:pPr>
              <w:pStyle w:val="TAC"/>
            </w:pPr>
            <w:r w:rsidRPr="00D25A3A">
              <w:t>15MHz</w:t>
            </w:r>
          </w:p>
        </w:tc>
        <w:tc>
          <w:tcPr>
            <w:tcW w:w="355" w:type="pct"/>
            <w:tcBorders>
              <w:top w:val="single" w:sz="4" w:space="0" w:color="000000"/>
              <w:left w:val="single" w:sz="4" w:space="0" w:color="000000"/>
              <w:bottom w:val="nil"/>
              <w:right w:val="single" w:sz="4" w:space="0" w:color="000000"/>
            </w:tcBorders>
            <w:shd w:val="clear" w:color="auto" w:fill="auto"/>
            <w:hideMark/>
          </w:tcPr>
          <w:p w14:paraId="3E24E80C" w14:textId="77777777" w:rsidR="004C1BC2" w:rsidRPr="00DF6FAA" w:rsidRDefault="004C1BC2" w:rsidP="0049365F">
            <w:pPr>
              <w:pStyle w:val="TAC"/>
            </w:pPr>
            <w:r w:rsidRPr="00DF6FAA">
              <w:t xml:space="preserve">Fc </w:t>
            </w:r>
            <w:r w:rsidRPr="00D25A3A">
              <w:t xml:space="preserve">= </w:t>
            </w:r>
            <w:r w:rsidRPr="00DF6FAA">
              <w:t>1987.5</w:t>
            </w:r>
          </w:p>
        </w:tc>
        <w:tc>
          <w:tcPr>
            <w:tcW w:w="453" w:type="pct"/>
            <w:tcBorders>
              <w:top w:val="single" w:sz="4" w:space="0" w:color="000000"/>
              <w:left w:val="single" w:sz="4" w:space="0" w:color="000000"/>
              <w:bottom w:val="nil"/>
              <w:right w:val="single" w:sz="4" w:space="0" w:color="000000"/>
            </w:tcBorders>
            <w:shd w:val="clear" w:color="auto" w:fill="auto"/>
          </w:tcPr>
          <w:p w14:paraId="28E6F9AB" w14:textId="77777777" w:rsidR="004C1BC2" w:rsidRPr="00D25A3A" w:rsidRDefault="004C1BC2" w:rsidP="0049365F">
            <w:pPr>
              <w:pStyle w:val="TAC"/>
            </w:pPr>
          </w:p>
        </w:tc>
        <w:tc>
          <w:tcPr>
            <w:tcW w:w="429" w:type="pct"/>
            <w:tcBorders>
              <w:top w:val="single" w:sz="4" w:space="0" w:color="000000"/>
              <w:left w:val="single" w:sz="4" w:space="0" w:color="000000"/>
              <w:bottom w:val="nil"/>
              <w:right w:val="single" w:sz="4" w:space="0" w:color="000000"/>
            </w:tcBorders>
            <w:shd w:val="clear" w:color="auto" w:fill="auto"/>
            <w:hideMark/>
          </w:tcPr>
          <w:p w14:paraId="4004CF6A" w14:textId="77777777" w:rsidR="004C1BC2" w:rsidRPr="00D25A3A" w:rsidRDefault="004C1BC2" w:rsidP="0049365F">
            <w:pPr>
              <w:pStyle w:val="TAC"/>
            </w:pPr>
            <w:r w:rsidRPr="00D25A3A">
              <w:t>&gt;6.84</w:t>
            </w:r>
          </w:p>
        </w:tc>
        <w:tc>
          <w:tcPr>
            <w:tcW w:w="189" w:type="pct"/>
            <w:tcBorders>
              <w:top w:val="single" w:sz="4" w:space="0" w:color="000000"/>
              <w:left w:val="single" w:sz="4" w:space="0" w:color="000000"/>
              <w:bottom w:val="nil"/>
              <w:right w:val="single" w:sz="4" w:space="0" w:color="000000"/>
            </w:tcBorders>
            <w:shd w:val="clear" w:color="auto" w:fill="auto"/>
            <w:hideMark/>
          </w:tcPr>
          <w:p w14:paraId="1395FB7D" w14:textId="77777777" w:rsidR="004C1BC2" w:rsidRPr="00D25A3A" w:rsidRDefault="004C1BC2" w:rsidP="0049365F">
            <w:pPr>
              <w:pStyle w:val="TAC"/>
            </w:pPr>
            <w:r w:rsidRPr="00D25A3A">
              <w:t>A1</w:t>
            </w:r>
          </w:p>
        </w:tc>
        <w:tc>
          <w:tcPr>
            <w:tcW w:w="453" w:type="pct"/>
            <w:tcBorders>
              <w:top w:val="single" w:sz="4" w:space="0" w:color="000000"/>
              <w:left w:val="single" w:sz="4" w:space="0" w:color="000000"/>
              <w:bottom w:val="nil"/>
              <w:right w:val="single" w:sz="4" w:space="0" w:color="000000"/>
            </w:tcBorders>
            <w:shd w:val="clear" w:color="auto" w:fill="auto"/>
            <w:hideMark/>
          </w:tcPr>
          <w:p w14:paraId="7BDDA60D" w14:textId="77777777" w:rsidR="004C1BC2" w:rsidRPr="00D25A3A" w:rsidRDefault="004C1BC2" w:rsidP="0049365F">
            <w:pPr>
              <w:pStyle w:val="TAC"/>
            </w:pPr>
            <w:r w:rsidRPr="001D0283">
              <w:rPr>
                <w:rFonts w:cs="Arial"/>
              </w:rPr>
              <w:t>≥</w:t>
            </w:r>
            <w:r w:rsidRPr="00D25A3A">
              <w:t>10.8</w:t>
            </w: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0138310B" w14:textId="77777777" w:rsidR="004C1BC2" w:rsidRPr="00D25A3A" w:rsidRDefault="004C1BC2" w:rsidP="0049365F">
            <w:pPr>
              <w:pStyle w:val="TAC"/>
            </w:pPr>
            <w:r w:rsidRPr="00D25A3A">
              <w:t xml:space="preserve">&gt;1.08 </w:t>
            </w:r>
            <w:r w:rsidRPr="001D0283">
              <w:rPr>
                <w:rFonts w:eastAsia="MS PGothic" w:cs="Arial"/>
                <w:kern w:val="24"/>
                <w:szCs w:val="18"/>
                <w:lang w:eastAsia="ja-JP"/>
              </w:rPr>
              <w:t>≤</w:t>
            </w:r>
            <w:r w:rsidRPr="00D25A3A">
              <w:rPr>
                <w:rFonts w:hint="eastAsia"/>
              </w:rPr>
              <w:t>6.84</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63BE3142" w14:textId="77777777" w:rsidR="004C1BC2" w:rsidRPr="00D25A3A" w:rsidRDefault="004C1BC2" w:rsidP="0049365F">
            <w:pPr>
              <w:pStyle w:val="TAC"/>
            </w:pPr>
            <w:r w:rsidRPr="00D25A3A">
              <w:t>A2</w:t>
            </w:r>
          </w:p>
        </w:tc>
        <w:tc>
          <w:tcPr>
            <w:tcW w:w="453" w:type="pct"/>
            <w:tcBorders>
              <w:top w:val="single" w:sz="4" w:space="0" w:color="000000"/>
              <w:left w:val="single" w:sz="4" w:space="0" w:color="000000"/>
              <w:bottom w:val="nil"/>
              <w:right w:val="single" w:sz="4" w:space="0" w:color="000000"/>
            </w:tcBorders>
            <w:shd w:val="clear" w:color="auto" w:fill="auto"/>
            <w:hideMark/>
          </w:tcPr>
          <w:p w14:paraId="1274AF03" w14:textId="77777777" w:rsidR="004C1BC2" w:rsidRPr="00D25A3A" w:rsidRDefault="004C1BC2" w:rsidP="0049365F">
            <w:pPr>
              <w:pStyle w:val="TAC"/>
            </w:pPr>
            <w:r w:rsidRPr="00D25A3A">
              <w:t>&lt;10.8</w:t>
            </w:r>
          </w:p>
        </w:tc>
        <w:tc>
          <w:tcPr>
            <w:tcW w:w="429" w:type="pct"/>
            <w:tcBorders>
              <w:top w:val="single" w:sz="4" w:space="0" w:color="000000"/>
              <w:left w:val="single" w:sz="4" w:space="0" w:color="000000"/>
              <w:bottom w:val="nil"/>
              <w:right w:val="single" w:sz="4" w:space="0" w:color="000000"/>
            </w:tcBorders>
            <w:shd w:val="clear" w:color="auto" w:fill="auto"/>
            <w:hideMark/>
          </w:tcPr>
          <w:p w14:paraId="216AB299" w14:textId="77777777" w:rsidR="004C1BC2" w:rsidRPr="00D25A3A" w:rsidRDefault="004C1BC2" w:rsidP="0049365F">
            <w:pPr>
              <w:pStyle w:val="TAC"/>
            </w:pPr>
            <w:r w:rsidRPr="001D0283">
              <w:rPr>
                <w:rFonts w:eastAsia="MS PGothic" w:cs="Arial"/>
                <w:kern w:val="24"/>
                <w:szCs w:val="18"/>
                <w:lang w:eastAsia="ja-JP"/>
              </w:rPr>
              <w:t>≤</w:t>
            </w:r>
            <w:r w:rsidRPr="00D25A3A">
              <w:rPr>
                <w:rFonts w:hint="eastAsia"/>
              </w:rPr>
              <w:t>6.84</w:t>
            </w:r>
          </w:p>
        </w:tc>
        <w:tc>
          <w:tcPr>
            <w:tcW w:w="189" w:type="pct"/>
            <w:tcBorders>
              <w:top w:val="single" w:sz="4" w:space="0" w:color="000000"/>
              <w:left w:val="single" w:sz="4" w:space="0" w:color="000000"/>
              <w:bottom w:val="nil"/>
              <w:right w:val="single" w:sz="4" w:space="0" w:color="000000"/>
            </w:tcBorders>
            <w:shd w:val="clear" w:color="auto" w:fill="auto"/>
            <w:hideMark/>
          </w:tcPr>
          <w:p w14:paraId="15526D61" w14:textId="77777777" w:rsidR="004C1BC2" w:rsidRPr="00D25A3A" w:rsidRDefault="004C1BC2" w:rsidP="0049365F">
            <w:pPr>
              <w:pStyle w:val="TAC"/>
            </w:pPr>
            <w:r w:rsidRPr="00D25A3A">
              <w:t>A3</w:t>
            </w:r>
          </w:p>
        </w:tc>
        <w:tc>
          <w:tcPr>
            <w:tcW w:w="453" w:type="pct"/>
            <w:tcBorders>
              <w:top w:val="single" w:sz="4" w:space="0" w:color="000000"/>
              <w:left w:val="single" w:sz="4" w:space="0" w:color="000000"/>
              <w:bottom w:val="nil"/>
              <w:right w:val="single" w:sz="4" w:space="0" w:color="000000"/>
            </w:tcBorders>
            <w:shd w:val="clear" w:color="auto" w:fill="auto"/>
          </w:tcPr>
          <w:p w14:paraId="163AD4E5" w14:textId="77777777" w:rsidR="004C1BC2" w:rsidRPr="00D25A3A" w:rsidRDefault="004C1BC2" w:rsidP="0049365F">
            <w:pPr>
              <w:pStyle w:val="TAC"/>
            </w:pPr>
          </w:p>
        </w:tc>
        <w:tc>
          <w:tcPr>
            <w:tcW w:w="429" w:type="pct"/>
            <w:tcBorders>
              <w:top w:val="single" w:sz="4" w:space="0" w:color="000000"/>
              <w:left w:val="single" w:sz="4" w:space="0" w:color="000000"/>
              <w:bottom w:val="nil"/>
              <w:right w:val="single" w:sz="4" w:space="0" w:color="000000"/>
            </w:tcBorders>
            <w:shd w:val="clear" w:color="auto" w:fill="auto"/>
          </w:tcPr>
          <w:p w14:paraId="6A060093" w14:textId="77777777" w:rsidR="004C1BC2" w:rsidRPr="00D25A3A" w:rsidRDefault="004C1BC2" w:rsidP="0049365F">
            <w:pPr>
              <w:pStyle w:val="TAC"/>
            </w:pPr>
          </w:p>
        </w:tc>
        <w:tc>
          <w:tcPr>
            <w:tcW w:w="189" w:type="pct"/>
            <w:tcBorders>
              <w:top w:val="single" w:sz="4" w:space="0" w:color="000000"/>
              <w:left w:val="single" w:sz="4" w:space="0" w:color="000000"/>
              <w:bottom w:val="nil"/>
              <w:right w:val="single" w:sz="4" w:space="0" w:color="000000"/>
            </w:tcBorders>
            <w:shd w:val="clear" w:color="auto" w:fill="auto"/>
          </w:tcPr>
          <w:p w14:paraId="0350E7C4" w14:textId="77777777" w:rsidR="004C1BC2" w:rsidRPr="00D25A3A" w:rsidRDefault="004C1BC2" w:rsidP="0049365F">
            <w:pPr>
              <w:pStyle w:val="TAC"/>
            </w:pPr>
          </w:p>
        </w:tc>
      </w:tr>
      <w:tr w:rsidR="004C1BC2" w:rsidRPr="00D25A3A" w14:paraId="141B317A" w14:textId="77777777" w:rsidTr="0049365F">
        <w:trPr>
          <w:jc w:val="center"/>
        </w:trPr>
        <w:tc>
          <w:tcPr>
            <w:tcW w:w="358" w:type="pct"/>
            <w:tcBorders>
              <w:top w:val="nil"/>
              <w:left w:val="single" w:sz="4" w:space="0" w:color="000000"/>
              <w:bottom w:val="single" w:sz="4" w:space="0" w:color="000000"/>
              <w:right w:val="single" w:sz="4" w:space="0" w:color="000000"/>
            </w:tcBorders>
            <w:shd w:val="clear" w:color="auto" w:fill="auto"/>
          </w:tcPr>
          <w:p w14:paraId="63D0290B" w14:textId="77777777" w:rsidR="004C1BC2" w:rsidRPr="00D25A3A" w:rsidRDefault="004C1BC2" w:rsidP="0049365F">
            <w:pPr>
              <w:pStyle w:val="TAC"/>
            </w:pPr>
          </w:p>
        </w:tc>
        <w:tc>
          <w:tcPr>
            <w:tcW w:w="355" w:type="pct"/>
            <w:tcBorders>
              <w:top w:val="nil"/>
              <w:left w:val="single" w:sz="4" w:space="0" w:color="000000"/>
              <w:bottom w:val="single" w:sz="4" w:space="0" w:color="000000"/>
              <w:right w:val="single" w:sz="4" w:space="0" w:color="000000"/>
            </w:tcBorders>
            <w:shd w:val="clear" w:color="auto" w:fill="auto"/>
          </w:tcPr>
          <w:p w14:paraId="43C36A74" w14:textId="77777777" w:rsidR="004C1BC2" w:rsidRPr="00DF6FAA" w:rsidRDefault="004C1BC2" w:rsidP="0049365F">
            <w:pPr>
              <w:pStyle w:val="TAC"/>
            </w:pPr>
          </w:p>
        </w:tc>
        <w:tc>
          <w:tcPr>
            <w:tcW w:w="453" w:type="pct"/>
            <w:tcBorders>
              <w:top w:val="nil"/>
              <w:left w:val="single" w:sz="4" w:space="0" w:color="000000"/>
              <w:bottom w:val="single" w:sz="4" w:space="0" w:color="000000"/>
              <w:right w:val="single" w:sz="4" w:space="0" w:color="000000"/>
            </w:tcBorders>
            <w:shd w:val="clear" w:color="auto" w:fill="auto"/>
          </w:tcPr>
          <w:p w14:paraId="3AD7CDB7" w14:textId="77777777" w:rsidR="004C1BC2" w:rsidRPr="00DF6FAA" w:rsidRDefault="004C1BC2" w:rsidP="0049365F">
            <w:pPr>
              <w:pStyle w:val="TAC"/>
            </w:pPr>
          </w:p>
        </w:tc>
        <w:tc>
          <w:tcPr>
            <w:tcW w:w="429" w:type="pct"/>
            <w:tcBorders>
              <w:top w:val="nil"/>
              <w:left w:val="single" w:sz="4" w:space="0" w:color="000000"/>
              <w:bottom w:val="single" w:sz="4" w:space="0" w:color="000000"/>
              <w:right w:val="single" w:sz="4" w:space="0" w:color="000000"/>
            </w:tcBorders>
            <w:shd w:val="clear" w:color="auto" w:fill="auto"/>
          </w:tcPr>
          <w:p w14:paraId="03FBBCB3" w14:textId="77777777" w:rsidR="004C1BC2" w:rsidRPr="00D25A3A" w:rsidRDefault="004C1BC2" w:rsidP="0049365F">
            <w:pPr>
              <w:pStyle w:val="TAC"/>
            </w:pPr>
          </w:p>
        </w:tc>
        <w:tc>
          <w:tcPr>
            <w:tcW w:w="189" w:type="pct"/>
            <w:tcBorders>
              <w:top w:val="nil"/>
              <w:left w:val="single" w:sz="4" w:space="0" w:color="000000"/>
              <w:bottom w:val="single" w:sz="4" w:space="0" w:color="000000"/>
              <w:right w:val="single" w:sz="4" w:space="0" w:color="000000"/>
            </w:tcBorders>
            <w:shd w:val="clear" w:color="auto" w:fill="auto"/>
          </w:tcPr>
          <w:p w14:paraId="6B82E2FC" w14:textId="77777777" w:rsidR="004C1BC2" w:rsidRPr="00D25A3A" w:rsidRDefault="004C1BC2" w:rsidP="0049365F">
            <w:pPr>
              <w:pStyle w:val="TAC"/>
            </w:pPr>
          </w:p>
        </w:tc>
        <w:tc>
          <w:tcPr>
            <w:tcW w:w="453" w:type="pct"/>
            <w:tcBorders>
              <w:top w:val="nil"/>
              <w:left w:val="single" w:sz="4" w:space="0" w:color="000000"/>
              <w:bottom w:val="single" w:sz="4" w:space="0" w:color="000000"/>
              <w:right w:val="single" w:sz="4" w:space="0" w:color="000000"/>
            </w:tcBorders>
            <w:shd w:val="clear" w:color="auto" w:fill="auto"/>
          </w:tcPr>
          <w:p w14:paraId="174AD416" w14:textId="77777777" w:rsidR="004C1BC2" w:rsidRPr="00D25A3A" w:rsidRDefault="004C1BC2" w:rsidP="0049365F">
            <w:pPr>
              <w:pStyle w:val="TAC"/>
            </w:pP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2CB71142" w14:textId="77777777" w:rsidR="004C1BC2" w:rsidRPr="00D25A3A" w:rsidRDefault="004C1BC2" w:rsidP="0049365F">
            <w:pPr>
              <w:pStyle w:val="TAC"/>
            </w:pPr>
            <w:r w:rsidRPr="001D0283">
              <w:rPr>
                <w:rFonts w:eastAsia="MS PGothic" w:cs="Arial"/>
                <w:kern w:val="24"/>
                <w:szCs w:val="18"/>
                <w:lang w:eastAsia="ja-JP"/>
              </w:rPr>
              <w:t>≤</w:t>
            </w:r>
            <w:r w:rsidRPr="00D25A3A">
              <w:rPr>
                <w:rFonts w:hint="eastAsia"/>
              </w:rPr>
              <w:t>1.08</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061DCC79" w14:textId="77777777" w:rsidR="004C1BC2" w:rsidRPr="00D25A3A" w:rsidRDefault="004C1BC2" w:rsidP="0049365F">
            <w:pPr>
              <w:pStyle w:val="TAC"/>
            </w:pPr>
            <w:r w:rsidRPr="00D25A3A">
              <w:t>A6</w:t>
            </w:r>
          </w:p>
        </w:tc>
        <w:tc>
          <w:tcPr>
            <w:tcW w:w="453" w:type="pct"/>
            <w:tcBorders>
              <w:top w:val="nil"/>
              <w:left w:val="single" w:sz="4" w:space="0" w:color="000000"/>
              <w:bottom w:val="single" w:sz="4" w:space="0" w:color="000000"/>
              <w:right w:val="single" w:sz="4" w:space="0" w:color="000000"/>
            </w:tcBorders>
            <w:shd w:val="clear" w:color="auto" w:fill="auto"/>
          </w:tcPr>
          <w:p w14:paraId="4039F9FA" w14:textId="77777777" w:rsidR="004C1BC2" w:rsidRPr="00D25A3A" w:rsidRDefault="004C1BC2" w:rsidP="0049365F">
            <w:pPr>
              <w:pStyle w:val="TAC"/>
            </w:pPr>
          </w:p>
        </w:tc>
        <w:tc>
          <w:tcPr>
            <w:tcW w:w="429" w:type="pct"/>
            <w:tcBorders>
              <w:top w:val="nil"/>
              <w:left w:val="single" w:sz="4" w:space="0" w:color="000000"/>
              <w:bottom w:val="single" w:sz="4" w:space="0" w:color="000000"/>
              <w:right w:val="single" w:sz="4" w:space="0" w:color="000000"/>
            </w:tcBorders>
            <w:shd w:val="clear" w:color="auto" w:fill="auto"/>
          </w:tcPr>
          <w:p w14:paraId="0B37B242" w14:textId="77777777" w:rsidR="004C1BC2" w:rsidRPr="00D25A3A" w:rsidRDefault="004C1BC2" w:rsidP="0049365F">
            <w:pPr>
              <w:pStyle w:val="TAC"/>
            </w:pPr>
          </w:p>
        </w:tc>
        <w:tc>
          <w:tcPr>
            <w:tcW w:w="189" w:type="pct"/>
            <w:tcBorders>
              <w:top w:val="nil"/>
              <w:left w:val="single" w:sz="4" w:space="0" w:color="000000"/>
              <w:bottom w:val="single" w:sz="4" w:space="0" w:color="000000"/>
              <w:right w:val="single" w:sz="4" w:space="0" w:color="000000"/>
            </w:tcBorders>
            <w:shd w:val="clear" w:color="auto" w:fill="auto"/>
          </w:tcPr>
          <w:p w14:paraId="72BE378F" w14:textId="77777777" w:rsidR="004C1BC2" w:rsidRPr="00D25A3A" w:rsidRDefault="004C1BC2" w:rsidP="0049365F">
            <w:pPr>
              <w:pStyle w:val="TAC"/>
            </w:pPr>
          </w:p>
        </w:tc>
        <w:tc>
          <w:tcPr>
            <w:tcW w:w="453" w:type="pct"/>
            <w:tcBorders>
              <w:top w:val="nil"/>
              <w:left w:val="single" w:sz="4" w:space="0" w:color="000000"/>
              <w:bottom w:val="single" w:sz="4" w:space="0" w:color="000000"/>
              <w:right w:val="single" w:sz="4" w:space="0" w:color="000000"/>
            </w:tcBorders>
            <w:shd w:val="clear" w:color="auto" w:fill="auto"/>
          </w:tcPr>
          <w:p w14:paraId="066661E3" w14:textId="77777777" w:rsidR="004C1BC2" w:rsidRPr="00D25A3A" w:rsidRDefault="004C1BC2" w:rsidP="0049365F">
            <w:pPr>
              <w:pStyle w:val="TAC"/>
            </w:pPr>
          </w:p>
        </w:tc>
        <w:tc>
          <w:tcPr>
            <w:tcW w:w="429" w:type="pct"/>
            <w:tcBorders>
              <w:top w:val="nil"/>
              <w:left w:val="single" w:sz="4" w:space="0" w:color="000000"/>
              <w:bottom w:val="single" w:sz="4" w:space="0" w:color="000000"/>
              <w:right w:val="single" w:sz="4" w:space="0" w:color="000000"/>
            </w:tcBorders>
            <w:shd w:val="clear" w:color="auto" w:fill="auto"/>
          </w:tcPr>
          <w:p w14:paraId="20C5FB89" w14:textId="77777777" w:rsidR="004C1BC2" w:rsidRPr="00D25A3A" w:rsidRDefault="004C1BC2" w:rsidP="0049365F">
            <w:pPr>
              <w:pStyle w:val="TAC"/>
            </w:pPr>
          </w:p>
        </w:tc>
        <w:tc>
          <w:tcPr>
            <w:tcW w:w="189" w:type="pct"/>
            <w:tcBorders>
              <w:top w:val="nil"/>
              <w:left w:val="single" w:sz="4" w:space="0" w:color="000000"/>
              <w:bottom w:val="single" w:sz="4" w:space="0" w:color="000000"/>
              <w:right w:val="single" w:sz="4" w:space="0" w:color="000000"/>
            </w:tcBorders>
            <w:shd w:val="clear" w:color="auto" w:fill="auto"/>
          </w:tcPr>
          <w:p w14:paraId="664F87D7" w14:textId="77777777" w:rsidR="004C1BC2" w:rsidRPr="00D25A3A" w:rsidRDefault="004C1BC2" w:rsidP="0049365F">
            <w:pPr>
              <w:pStyle w:val="TAC"/>
            </w:pPr>
          </w:p>
        </w:tc>
      </w:tr>
      <w:tr w:rsidR="004C1BC2" w:rsidRPr="00D25A3A" w14:paraId="40C7D056" w14:textId="77777777" w:rsidTr="0049365F">
        <w:trPr>
          <w:jc w:val="center"/>
        </w:trPr>
        <w:tc>
          <w:tcPr>
            <w:tcW w:w="358" w:type="pct"/>
            <w:tcBorders>
              <w:top w:val="single" w:sz="4" w:space="0" w:color="000000"/>
              <w:left w:val="single" w:sz="4" w:space="0" w:color="000000"/>
              <w:bottom w:val="single" w:sz="4" w:space="0" w:color="000000"/>
              <w:right w:val="single" w:sz="4" w:space="0" w:color="000000"/>
            </w:tcBorders>
            <w:shd w:val="clear" w:color="auto" w:fill="auto"/>
            <w:hideMark/>
          </w:tcPr>
          <w:p w14:paraId="7245DE26" w14:textId="77777777" w:rsidR="004C1BC2" w:rsidRPr="00D25A3A" w:rsidRDefault="004C1BC2" w:rsidP="0049365F">
            <w:pPr>
              <w:pStyle w:val="TAC"/>
            </w:pPr>
            <w:r w:rsidRPr="00D25A3A">
              <w:t>15MHz</w:t>
            </w:r>
          </w:p>
        </w:tc>
        <w:tc>
          <w:tcPr>
            <w:tcW w:w="355" w:type="pct"/>
            <w:tcBorders>
              <w:top w:val="single" w:sz="4" w:space="0" w:color="000000"/>
              <w:left w:val="single" w:sz="4" w:space="0" w:color="000000"/>
              <w:bottom w:val="single" w:sz="4" w:space="0" w:color="000000"/>
              <w:right w:val="single" w:sz="4" w:space="0" w:color="000000"/>
            </w:tcBorders>
            <w:shd w:val="clear" w:color="auto" w:fill="auto"/>
            <w:hideMark/>
          </w:tcPr>
          <w:p w14:paraId="7D6846EC" w14:textId="77777777" w:rsidR="004C1BC2" w:rsidRPr="00DF6FAA" w:rsidRDefault="004C1BC2" w:rsidP="0049365F">
            <w:pPr>
              <w:pStyle w:val="TAC"/>
            </w:pPr>
            <w:r w:rsidRPr="00DF6FAA">
              <w:t xml:space="preserve">1987.5 &lt; Fc </w:t>
            </w:r>
            <w:r w:rsidRPr="001D0283">
              <w:rPr>
                <w:rFonts w:eastAsia="MS PGothic" w:cs="Arial"/>
                <w:kern w:val="24"/>
                <w:szCs w:val="18"/>
                <w:lang w:eastAsia="ja-JP"/>
              </w:rPr>
              <w:t>≤</w:t>
            </w:r>
            <w:r w:rsidRPr="00D25A3A">
              <w:rPr>
                <w:rFonts w:hint="eastAsia"/>
              </w:rPr>
              <w:t xml:space="preserve"> </w:t>
            </w:r>
            <w:r w:rsidRPr="00DF6FAA">
              <w:t>1997.5</w:t>
            </w:r>
          </w:p>
        </w:tc>
        <w:tc>
          <w:tcPr>
            <w:tcW w:w="453" w:type="pct"/>
            <w:tcBorders>
              <w:top w:val="single" w:sz="4" w:space="0" w:color="000000"/>
              <w:left w:val="single" w:sz="4" w:space="0" w:color="000000"/>
              <w:bottom w:val="single" w:sz="4" w:space="0" w:color="000000"/>
              <w:right w:val="single" w:sz="4" w:space="0" w:color="000000"/>
            </w:tcBorders>
            <w:shd w:val="clear" w:color="auto" w:fill="auto"/>
            <w:hideMark/>
          </w:tcPr>
          <w:p w14:paraId="2475B3F6" w14:textId="77777777" w:rsidR="004C1BC2" w:rsidRPr="00D25A3A" w:rsidRDefault="004C1BC2" w:rsidP="0049365F">
            <w:pPr>
              <w:pStyle w:val="TAC"/>
            </w:pPr>
            <w:r w:rsidRPr="001D0283">
              <w:rPr>
                <w:rFonts w:cs="Arial"/>
              </w:rPr>
              <w:t>≥</w:t>
            </w:r>
            <w:r w:rsidRPr="00D25A3A">
              <w:t>8.64</w:t>
            </w: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5285B151"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6DF05F2B" w14:textId="77777777" w:rsidR="004C1BC2" w:rsidRPr="00D25A3A" w:rsidRDefault="004C1BC2" w:rsidP="0049365F">
            <w:pPr>
              <w:pStyle w:val="TAC"/>
            </w:pPr>
            <w:r w:rsidRPr="00D25A3A">
              <w:t>A5</w:t>
            </w:r>
          </w:p>
        </w:tc>
        <w:tc>
          <w:tcPr>
            <w:tcW w:w="453" w:type="pct"/>
            <w:tcBorders>
              <w:top w:val="single" w:sz="4" w:space="0" w:color="000000"/>
              <w:left w:val="single" w:sz="4" w:space="0" w:color="000000"/>
              <w:bottom w:val="single" w:sz="4" w:space="0" w:color="000000"/>
              <w:right w:val="single" w:sz="4" w:space="0" w:color="000000"/>
            </w:tcBorders>
            <w:shd w:val="clear" w:color="auto" w:fill="auto"/>
            <w:hideMark/>
          </w:tcPr>
          <w:p w14:paraId="397FE04B" w14:textId="77777777" w:rsidR="004C1BC2" w:rsidRPr="00D25A3A" w:rsidRDefault="004C1BC2" w:rsidP="0049365F">
            <w:pPr>
              <w:pStyle w:val="TAC"/>
            </w:pPr>
            <w:r w:rsidRPr="00D25A3A">
              <w:t>&lt;4.04</w:t>
            </w:r>
          </w:p>
          <w:p w14:paraId="79CC77D5" w14:textId="77777777" w:rsidR="004C1BC2" w:rsidRPr="00D25A3A" w:rsidRDefault="004C1BC2" w:rsidP="0049365F">
            <w:pPr>
              <w:pStyle w:val="TAC"/>
            </w:pP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341E175F"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01736E0F" w14:textId="77777777" w:rsidR="004C1BC2" w:rsidRPr="00D25A3A" w:rsidRDefault="004C1BC2" w:rsidP="0049365F">
            <w:pPr>
              <w:pStyle w:val="TAC"/>
            </w:pPr>
            <w:r w:rsidRPr="00D25A3A">
              <w:t>A5</w:t>
            </w:r>
          </w:p>
        </w:tc>
        <w:tc>
          <w:tcPr>
            <w:tcW w:w="453" w:type="pct"/>
            <w:tcBorders>
              <w:top w:val="single" w:sz="4" w:space="0" w:color="000000"/>
              <w:left w:val="single" w:sz="4" w:space="0" w:color="000000"/>
              <w:bottom w:val="single" w:sz="4" w:space="0" w:color="000000"/>
              <w:right w:val="single" w:sz="4" w:space="0" w:color="000000"/>
            </w:tcBorders>
            <w:shd w:val="clear" w:color="auto" w:fill="auto"/>
            <w:hideMark/>
          </w:tcPr>
          <w:p w14:paraId="4451E10F" w14:textId="77777777" w:rsidR="004C1BC2" w:rsidRPr="00D25A3A" w:rsidRDefault="004C1BC2" w:rsidP="0049365F">
            <w:pPr>
              <w:pStyle w:val="TAC"/>
            </w:pPr>
            <w:r w:rsidRPr="001D0283">
              <w:rPr>
                <w:rFonts w:cs="Arial"/>
              </w:rPr>
              <w:t>≥</w:t>
            </w:r>
            <w:r w:rsidRPr="00D25A3A">
              <w:t>4.04</w:t>
            </w:r>
          </w:p>
          <w:p w14:paraId="1433CB5A" w14:textId="77777777" w:rsidR="004C1BC2" w:rsidRPr="00D25A3A" w:rsidRDefault="004C1BC2" w:rsidP="0049365F">
            <w:pPr>
              <w:pStyle w:val="TAC"/>
            </w:pPr>
            <w:r w:rsidRPr="00D25A3A">
              <w:t>&lt;8.64</w:t>
            </w: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220D04E7" w14:textId="77777777" w:rsidR="004C1BC2" w:rsidRPr="00D25A3A" w:rsidRDefault="004C1BC2" w:rsidP="0049365F">
            <w:pPr>
              <w:pStyle w:val="TAC"/>
            </w:pPr>
            <w:r w:rsidRPr="00D25A3A">
              <w:t>&gt;1.44</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6881D726" w14:textId="77777777" w:rsidR="004C1BC2" w:rsidRPr="00D25A3A" w:rsidRDefault="004C1BC2" w:rsidP="0049365F">
            <w:pPr>
              <w:pStyle w:val="TAC"/>
            </w:pPr>
            <w:r w:rsidRPr="00D25A3A">
              <w:t>A6</w:t>
            </w:r>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5827C6B6" w14:textId="77777777" w:rsidR="004C1BC2" w:rsidRPr="00D25A3A" w:rsidRDefault="004C1BC2" w:rsidP="0049365F">
            <w:pPr>
              <w:pStyle w:val="TAC"/>
            </w:pPr>
            <w:r w:rsidRPr="001D0283">
              <w:rPr>
                <w:rFonts w:cs="Arial"/>
              </w:rPr>
              <w:t>≥</w:t>
            </w:r>
            <w:r w:rsidRPr="00D25A3A">
              <w:t>4.04</w:t>
            </w:r>
          </w:p>
          <w:p w14:paraId="08FF2244" w14:textId="77777777" w:rsidR="004C1BC2" w:rsidRPr="00D25A3A" w:rsidRDefault="004C1BC2" w:rsidP="0049365F">
            <w:pPr>
              <w:pStyle w:val="TAC"/>
            </w:pPr>
            <w:r w:rsidRPr="00D25A3A">
              <w:t>&lt;8.64</w:t>
            </w: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3ED23EA1" w14:textId="77777777" w:rsidR="004C1BC2" w:rsidRPr="00D25A3A" w:rsidRDefault="004C1BC2" w:rsidP="0049365F">
            <w:pPr>
              <w:pStyle w:val="TAC"/>
            </w:pPr>
            <w:r w:rsidRPr="001D0283">
              <w:rPr>
                <w:rFonts w:eastAsia="MS PGothic" w:cs="Arial"/>
                <w:kern w:val="24"/>
                <w:szCs w:val="18"/>
                <w:lang w:eastAsia="ja-JP"/>
              </w:rPr>
              <w:t>≤</w:t>
            </w:r>
            <w:r w:rsidRPr="00D25A3A">
              <w:rPr>
                <w:rFonts w:hint="eastAsia"/>
              </w:rPr>
              <w:t>1.44</w:t>
            </w:r>
          </w:p>
        </w:tc>
        <w:tc>
          <w:tcPr>
            <w:tcW w:w="189" w:type="pct"/>
            <w:tcBorders>
              <w:top w:val="single" w:sz="4" w:space="0" w:color="000000"/>
              <w:left w:val="single" w:sz="4" w:space="0" w:color="000000"/>
              <w:bottom w:val="single" w:sz="4" w:space="0" w:color="000000"/>
              <w:right w:val="single" w:sz="4" w:space="0" w:color="000000"/>
            </w:tcBorders>
            <w:shd w:val="clear" w:color="auto" w:fill="auto"/>
          </w:tcPr>
          <w:p w14:paraId="22B97B9C" w14:textId="77777777" w:rsidR="004C1BC2" w:rsidRPr="00D25A3A" w:rsidRDefault="004C1BC2" w:rsidP="0049365F">
            <w:pPr>
              <w:pStyle w:val="TAC"/>
            </w:pPr>
            <w:r w:rsidRPr="00D25A3A">
              <w:t>A8</w:t>
            </w:r>
          </w:p>
        </w:tc>
      </w:tr>
      <w:tr w:rsidR="004C1BC2" w:rsidRPr="00D25A3A" w14:paraId="2E6BFF7B" w14:textId="77777777" w:rsidTr="0049365F">
        <w:trPr>
          <w:jc w:val="center"/>
        </w:trPr>
        <w:tc>
          <w:tcPr>
            <w:tcW w:w="358" w:type="pct"/>
            <w:tcBorders>
              <w:top w:val="single" w:sz="4" w:space="0" w:color="000000"/>
              <w:left w:val="single" w:sz="4" w:space="0" w:color="000000"/>
              <w:bottom w:val="single" w:sz="4" w:space="0" w:color="000000"/>
              <w:right w:val="single" w:sz="4" w:space="0" w:color="000000"/>
            </w:tcBorders>
            <w:shd w:val="clear" w:color="auto" w:fill="auto"/>
            <w:hideMark/>
          </w:tcPr>
          <w:p w14:paraId="4C9043B7" w14:textId="77777777" w:rsidR="004C1BC2" w:rsidRPr="00D25A3A" w:rsidRDefault="004C1BC2" w:rsidP="0049365F">
            <w:pPr>
              <w:pStyle w:val="TAC"/>
            </w:pPr>
            <w:r w:rsidRPr="00D25A3A">
              <w:t>20MHz</w:t>
            </w:r>
          </w:p>
        </w:tc>
        <w:tc>
          <w:tcPr>
            <w:tcW w:w="355" w:type="pct"/>
            <w:tcBorders>
              <w:top w:val="single" w:sz="4" w:space="0" w:color="000000"/>
              <w:left w:val="single" w:sz="4" w:space="0" w:color="000000"/>
              <w:bottom w:val="single" w:sz="4" w:space="0" w:color="000000"/>
              <w:right w:val="single" w:sz="4" w:space="0" w:color="000000"/>
            </w:tcBorders>
            <w:shd w:val="clear" w:color="auto" w:fill="auto"/>
            <w:hideMark/>
          </w:tcPr>
          <w:p w14:paraId="5582A077" w14:textId="77777777" w:rsidR="004C1BC2" w:rsidRPr="00DF6FAA" w:rsidRDefault="004C1BC2" w:rsidP="0049365F">
            <w:pPr>
              <w:pStyle w:val="TAC"/>
            </w:pPr>
            <w:r w:rsidRPr="00DF6FAA">
              <w:t xml:space="preserve">Fc </w:t>
            </w:r>
            <w:r w:rsidRPr="00D25A3A">
              <w:t xml:space="preserve">= </w:t>
            </w:r>
            <w:r w:rsidRPr="00DF6FAA">
              <w:t>1990</w:t>
            </w:r>
          </w:p>
        </w:tc>
        <w:tc>
          <w:tcPr>
            <w:tcW w:w="453" w:type="pct"/>
            <w:tcBorders>
              <w:top w:val="single" w:sz="4" w:space="0" w:color="000000"/>
              <w:left w:val="single" w:sz="4" w:space="0" w:color="000000"/>
              <w:bottom w:val="single" w:sz="4" w:space="0" w:color="auto"/>
              <w:right w:val="single" w:sz="4" w:space="0" w:color="000000"/>
            </w:tcBorders>
            <w:shd w:val="clear" w:color="auto" w:fill="auto"/>
            <w:hideMark/>
          </w:tcPr>
          <w:p w14:paraId="0F52DF08" w14:textId="77777777" w:rsidR="004C1BC2" w:rsidRPr="00D25A3A" w:rsidRDefault="004C1BC2" w:rsidP="0049365F">
            <w:pPr>
              <w:pStyle w:val="TAC"/>
            </w:pPr>
            <w:r w:rsidRPr="001D0283">
              <w:rPr>
                <w:rFonts w:cs="Arial"/>
              </w:rPr>
              <w:t>≥</w:t>
            </w:r>
            <w:r w:rsidRPr="00D25A3A">
              <w:t>12.96</w:t>
            </w: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7942FBA9"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19BD86B8" w14:textId="77777777" w:rsidR="004C1BC2" w:rsidRPr="00D25A3A" w:rsidRDefault="004C1BC2" w:rsidP="0049365F">
            <w:pPr>
              <w:pStyle w:val="TAC"/>
            </w:pPr>
            <w:r w:rsidRPr="00D25A3A">
              <w:t>A5</w:t>
            </w:r>
          </w:p>
        </w:tc>
        <w:tc>
          <w:tcPr>
            <w:tcW w:w="453" w:type="pct"/>
            <w:tcBorders>
              <w:top w:val="single" w:sz="4" w:space="0" w:color="000000"/>
              <w:left w:val="single" w:sz="4" w:space="0" w:color="000000"/>
              <w:bottom w:val="single" w:sz="4" w:space="0" w:color="000000"/>
              <w:right w:val="single" w:sz="4" w:space="0" w:color="000000"/>
            </w:tcBorders>
            <w:shd w:val="clear" w:color="auto" w:fill="auto"/>
            <w:hideMark/>
          </w:tcPr>
          <w:p w14:paraId="16E6124B" w14:textId="77777777" w:rsidR="004C1BC2" w:rsidRPr="00D25A3A" w:rsidRDefault="004C1BC2" w:rsidP="0049365F">
            <w:pPr>
              <w:pStyle w:val="TAC"/>
            </w:pPr>
            <w:r w:rsidRPr="00D25A3A">
              <w:t>&lt;4.68</w:t>
            </w: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13588BBC"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46F55F86" w14:textId="77777777" w:rsidR="004C1BC2" w:rsidRPr="00D25A3A" w:rsidRDefault="004C1BC2" w:rsidP="0049365F">
            <w:pPr>
              <w:pStyle w:val="TAC"/>
            </w:pPr>
            <w:r w:rsidRPr="00D25A3A">
              <w:t>A5</w:t>
            </w:r>
          </w:p>
        </w:tc>
        <w:tc>
          <w:tcPr>
            <w:tcW w:w="453" w:type="pct"/>
            <w:tcBorders>
              <w:top w:val="single" w:sz="4" w:space="0" w:color="000000"/>
              <w:left w:val="single" w:sz="4" w:space="0" w:color="000000"/>
              <w:bottom w:val="single" w:sz="4" w:space="0" w:color="000000"/>
              <w:right w:val="single" w:sz="4" w:space="0" w:color="000000"/>
            </w:tcBorders>
            <w:shd w:val="clear" w:color="auto" w:fill="auto"/>
            <w:hideMark/>
          </w:tcPr>
          <w:p w14:paraId="4E5E624F" w14:textId="77777777" w:rsidR="004C1BC2" w:rsidRPr="00D25A3A" w:rsidRDefault="004C1BC2" w:rsidP="0049365F">
            <w:pPr>
              <w:pStyle w:val="TAC"/>
            </w:pPr>
            <w:r w:rsidRPr="001D0283">
              <w:rPr>
                <w:rFonts w:cs="Arial"/>
              </w:rPr>
              <w:t>≥</w:t>
            </w:r>
            <w:r w:rsidRPr="00D25A3A">
              <w:t>4.68</w:t>
            </w:r>
          </w:p>
          <w:p w14:paraId="15EE473F" w14:textId="77777777" w:rsidR="004C1BC2" w:rsidRPr="00D25A3A" w:rsidRDefault="004C1BC2" w:rsidP="0049365F">
            <w:pPr>
              <w:pStyle w:val="TAC"/>
            </w:pPr>
            <w:r w:rsidRPr="00D25A3A">
              <w:t>&lt;12.96</w:t>
            </w: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712FE77E" w14:textId="77777777" w:rsidR="004C1BC2" w:rsidRPr="00D25A3A" w:rsidRDefault="004C1BC2" w:rsidP="0049365F">
            <w:pPr>
              <w:pStyle w:val="TAC"/>
            </w:pPr>
            <w:r w:rsidRPr="00D25A3A">
              <w:t>&gt;2.16</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55D0C209" w14:textId="77777777" w:rsidR="004C1BC2" w:rsidRPr="00D25A3A" w:rsidRDefault="004C1BC2" w:rsidP="0049365F">
            <w:pPr>
              <w:pStyle w:val="TAC"/>
            </w:pPr>
            <w:r w:rsidRPr="00D25A3A">
              <w:t>A6</w:t>
            </w:r>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44B0B773" w14:textId="77777777" w:rsidR="004C1BC2" w:rsidRPr="00D25A3A" w:rsidRDefault="004C1BC2" w:rsidP="0049365F">
            <w:pPr>
              <w:pStyle w:val="TAC"/>
            </w:pPr>
            <w:r w:rsidRPr="001D0283">
              <w:rPr>
                <w:rFonts w:cs="Arial"/>
              </w:rPr>
              <w:t>≥</w:t>
            </w:r>
            <w:r w:rsidRPr="00DF6FAA">
              <w:rPr>
                <w:rFonts w:hint="eastAsia"/>
              </w:rPr>
              <w:t xml:space="preserve"> </w:t>
            </w:r>
            <w:r w:rsidRPr="00D25A3A">
              <w:t>4.68</w:t>
            </w:r>
          </w:p>
          <w:p w14:paraId="4A7A8AFF" w14:textId="77777777" w:rsidR="004C1BC2" w:rsidRPr="00D25A3A" w:rsidRDefault="004C1BC2" w:rsidP="0049365F">
            <w:pPr>
              <w:pStyle w:val="TAC"/>
            </w:pPr>
            <w:r w:rsidRPr="00D25A3A">
              <w:t>&lt; 12.96</w:t>
            </w: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5A3338C5" w14:textId="77777777" w:rsidR="004C1BC2" w:rsidRPr="00D25A3A" w:rsidRDefault="004C1BC2" w:rsidP="0049365F">
            <w:pPr>
              <w:pStyle w:val="TAC"/>
            </w:pPr>
            <w:r w:rsidRPr="001D0283">
              <w:rPr>
                <w:rFonts w:eastAsia="MS PGothic" w:cs="Arial"/>
                <w:kern w:val="24"/>
                <w:szCs w:val="18"/>
                <w:lang w:eastAsia="ja-JP"/>
              </w:rPr>
              <w:t>≤</w:t>
            </w:r>
            <w:r w:rsidRPr="00D25A3A">
              <w:rPr>
                <w:rFonts w:hint="eastAsia"/>
              </w:rPr>
              <w:t>2.16</w:t>
            </w:r>
          </w:p>
        </w:tc>
        <w:tc>
          <w:tcPr>
            <w:tcW w:w="189" w:type="pct"/>
            <w:tcBorders>
              <w:top w:val="single" w:sz="4" w:space="0" w:color="000000"/>
              <w:left w:val="single" w:sz="4" w:space="0" w:color="000000"/>
              <w:bottom w:val="single" w:sz="4" w:space="0" w:color="000000"/>
              <w:right w:val="single" w:sz="4" w:space="0" w:color="000000"/>
            </w:tcBorders>
            <w:shd w:val="clear" w:color="auto" w:fill="auto"/>
          </w:tcPr>
          <w:p w14:paraId="7A15B920" w14:textId="77777777" w:rsidR="004C1BC2" w:rsidRPr="00D25A3A" w:rsidRDefault="004C1BC2" w:rsidP="0049365F">
            <w:pPr>
              <w:pStyle w:val="TAC"/>
            </w:pPr>
            <w:r w:rsidRPr="00D25A3A">
              <w:t>A8</w:t>
            </w:r>
          </w:p>
        </w:tc>
      </w:tr>
      <w:tr w:rsidR="004C1BC2" w:rsidRPr="00D25A3A" w14:paraId="42D4E433" w14:textId="77777777" w:rsidTr="0049365F">
        <w:trPr>
          <w:jc w:val="center"/>
        </w:trPr>
        <w:tc>
          <w:tcPr>
            <w:tcW w:w="358" w:type="pct"/>
            <w:tcBorders>
              <w:top w:val="single" w:sz="4" w:space="0" w:color="000000"/>
              <w:left w:val="single" w:sz="4" w:space="0" w:color="000000"/>
              <w:bottom w:val="single" w:sz="4" w:space="0" w:color="000000"/>
              <w:right w:val="single" w:sz="4" w:space="0" w:color="000000"/>
            </w:tcBorders>
            <w:shd w:val="clear" w:color="auto" w:fill="auto"/>
            <w:hideMark/>
          </w:tcPr>
          <w:p w14:paraId="0034D918" w14:textId="77777777" w:rsidR="004C1BC2" w:rsidRPr="00D25A3A" w:rsidRDefault="004C1BC2" w:rsidP="0049365F">
            <w:pPr>
              <w:pStyle w:val="TAC"/>
            </w:pPr>
            <w:r w:rsidRPr="00D25A3A">
              <w:t>20MHz</w:t>
            </w:r>
          </w:p>
        </w:tc>
        <w:tc>
          <w:tcPr>
            <w:tcW w:w="355" w:type="pct"/>
            <w:tcBorders>
              <w:top w:val="single" w:sz="4" w:space="0" w:color="000000"/>
              <w:left w:val="single" w:sz="4" w:space="0" w:color="000000"/>
              <w:bottom w:val="single" w:sz="4" w:space="0" w:color="000000"/>
              <w:right w:val="single" w:sz="4" w:space="0" w:color="000000"/>
            </w:tcBorders>
            <w:shd w:val="clear" w:color="auto" w:fill="auto"/>
            <w:hideMark/>
          </w:tcPr>
          <w:p w14:paraId="0679252B" w14:textId="77777777" w:rsidR="004C1BC2" w:rsidRPr="00DF6FAA" w:rsidRDefault="004C1BC2" w:rsidP="0049365F">
            <w:pPr>
              <w:pStyle w:val="TAC"/>
            </w:pPr>
            <w:r w:rsidRPr="00DF6FAA">
              <w:t xml:space="preserve">1990 &lt; Fc </w:t>
            </w:r>
            <w:r w:rsidRPr="001D0283">
              <w:rPr>
                <w:rFonts w:eastAsia="MS PGothic" w:cs="Arial"/>
                <w:kern w:val="24"/>
                <w:szCs w:val="18"/>
                <w:lang w:eastAsia="ja-JP"/>
              </w:rPr>
              <w:t>≤</w:t>
            </w:r>
            <w:r w:rsidRPr="00D25A3A">
              <w:rPr>
                <w:rFonts w:hint="eastAsia"/>
              </w:rPr>
              <w:t xml:space="preserve"> </w:t>
            </w:r>
            <w:r w:rsidRPr="00DF6FAA">
              <w:t>1995</w:t>
            </w:r>
          </w:p>
        </w:tc>
        <w:tc>
          <w:tcPr>
            <w:tcW w:w="453" w:type="pct"/>
            <w:tcBorders>
              <w:top w:val="single" w:sz="4" w:space="0" w:color="auto"/>
              <w:left w:val="single" w:sz="4" w:space="0" w:color="000000"/>
              <w:bottom w:val="single" w:sz="4" w:space="0" w:color="000000"/>
              <w:right w:val="single" w:sz="4" w:space="0" w:color="000000"/>
            </w:tcBorders>
            <w:shd w:val="clear" w:color="auto" w:fill="auto"/>
            <w:hideMark/>
          </w:tcPr>
          <w:p w14:paraId="7093A5FB" w14:textId="77777777" w:rsidR="004C1BC2" w:rsidRPr="00D25A3A" w:rsidRDefault="004C1BC2" w:rsidP="0049365F">
            <w:pPr>
              <w:pStyle w:val="TAC"/>
            </w:pPr>
            <w:r w:rsidRPr="001D0283">
              <w:rPr>
                <w:rFonts w:cs="Arial"/>
              </w:rPr>
              <w:t>≥</w:t>
            </w:r>
            <w:r w:rsidRPr="00D25A3A">
              <w:t>11.52</w:t>
            </w: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6B5381B5"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7DA3E99F" w14:textId="77777777" w:rsidR="004C1BC2" w:rsidRPr="00D25A3A" w:rsidRDefault="004C1BC2" w:rsidP="0049365F">
            <w:pPr>
              <w:pStyle w:val="TAC"/>
            </w:pPr>
            <w:r w:rsidRPr="00D25A3A">
              <w:t>A5</w:t>
            </w:r>
          </w:p>
        </w:tc>
        <w:tc>
          <w:tcPr>
            <w:tcW w:w="453" w:type="pct"/>
            <w:tcBorders>
              <w:top w:val="single" w:sz="4" w:space="0" w:color="000000"/>
              <w:left w:val="single" w:sz="4" w:space="0" w:color="000000"/>
              <w:bottom w:val="single" w:sz="4" w:space="0" w:color="000000"/>
              <w:right w:val="single" w:sz="4" w:space="0" w:color="000000"/>
            </w:tcBorders>
            <w:shd w:val="clear" w:color="auto" w:fill="auto"/>
            <w:hideMark/>
          </w:tcPr>
          <w:p w14:paraId="1446761F" w14:textId="77777777" w:rsidR="004C1BC2" w:rsidRPr="00D25A3A" w:rsidRDefault="004C1BC2" w:rsidP="0049365F">
            <w:pPr>
              <w:pStyle w:val="TAC"/>
            </w:pPr>
            <w:r w:rsidRPr="00D25A3A">
              <w:t>&lt;5.58</w:t>
            </w: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6E2E3264"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7D5009D4" w14:textId="77777777" w:rsidR="004C1BC2" w:rsidRPr="00D25A3A" w:rsidRDefault="004C1BC2" w:rsidP="0049365F">
            <w:pPr>
              <w:pStyle w:val="TAC"/>
            </w:pPr>
            <w:r w:rsidRPr="00D25A3A">
              <w:t>A5</w:t>
            </w:r>
          </w:p>
        </w:tc>
        <w:tc>
          <w:tcPr>
            <w:tcW w:w="453" w:type="pct"/>
            <w:tcBorders>
              <w:top w:val="single" w:sz="4" w:space="0" w:color="000000"/>
              <w:left w:val="single" w:sz="4" w:space="0" w:color="000000"/>
              <w:bottom w:val="single" w:sz="4" w:space="0" w:color="000000"/>
              <w:right w:val="single" w:sz="4" w:space="0" w:color="000000"/>
            </w:tcBorders>
            <w:shd w:val="clear" w:color="auto" w:fill="auto"/>
            <w:hideMark/>
          </w:tcPr>
          <w:p w14:paraId="0296129D" w14:textId="77777777" w:rsidR="004C1BC2" w:rsidRPr="00D25A3A" w:rsidRDefault="004C1BC2" w:rsidP="0049365F">
            <w:pPr>
              <w:pStyle w:val="TAC"/>
            </w:pPr>
            <w:r w:rsidRPr="001D0283">
              <w:rPr>
                <w:rFonts w:cs="Arial"/>
              </w:rPr>
              <w:t>≥</w:t>
            </w:r>
            <w:r w:rsidRPr="00D25A3A">
              <w:t>5.58</w:t>
            </w:r>
          </w:p>
          <w:p w14:paraId="5254C99B" w14:textId="77777777" w:rsidR="004C1BC2" w:rsidRPr="00D25A3A" w:rsidRDefault="004C1BC2" w:rsidP="0049365F">
            <w:pPr>
              <w:pStyle w:val="TAC"/>
            </w:pPr>
            <w:r w:rsidRPr="00D25A3A">
              <w:t>&lt;11.52</w:t>
            </w: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19C71E79" w14:textId="77777777" w:rsidR="004C1BC2" w:rsidRPr="00D25A3A" w:rsidRDefault="004C1BC2" w:rsidP="0049365F">
            <w:pPr>
              <w:pStyle w:val="TAC"/>
            </w:pPr>
            <w:r w:rsidRPr="00D25A3A">
              <w:t>&gt;1.44</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06E8C64D" w14:textId="77777777" w:rsidR="004C1BC2" w:rsidRPr="00D25A3A" w:rsidRDefault="004C1BC2" w:rsidP="0049365F">
            <w:pPr>
              <w:pStyle w:val="TAC"/>
            </w:pPr>
            <w:r w:rsidRPr="00D25A3A">
              <w:t>A6</w:t>
            </w:r>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2B0C303F" w14:textId="77777777" w:rsidR="004C1BC2" w:rsidRPr="00D25A3A" w:rsidRDefault="004C1BC2" w:rsidP="0049365F">
            <w:pPr>
              <w:pStyle w:val="TAC"/>
            </w:pPr>
            <w:r w:rsidRPr="001D0283">
              <w:rPr>
                <w:rFonts w:cs="Arial"/>
              </w:rPr>
              <w:t>≥</w:t>
            </w:r>
            <w:r w:rsidRPr="00DF6FAA">
              <w:rPr>
                <w:rFonts w:hint="eastAsia"/>
              </w:rPr>
              <w:t xml:space="preserve"> </w:t>
            </w:r>
            <w:r w:rsidRPr="00D25A3A">
              <w:t>5.58</w:t>
            </w:r>
          </w:p>
          <w:p w14:paraId="0DA3A42D" w14:textId="77777777" w:rsidR="004C1BC2" w:rsidRPr="00D25A3A" w:rsidRDefault="004C1BC2" w:rsidP="0049365F">
            <w:pPr>
              <w:pStyle w:val="TAC"/>
            </w:pPr>
            <w:r w:rsidRPr="00D25A3A">
              <w:t>&lt; 11.52</w:t>
            </w: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59DE0A2B" w14:textId="77777777" w:rsidR="004C1BC2" w:rsidRPr="00D25A3A" w:rsidRDefault="004C1BC2" w:rsidP="0049365F">
            <w:pPr>
              <w:pStyle w:val="TAC"/>
            </w:pPr>
            <w:r w:rsidRPr="001D0283">
              <w:rPr>
                <w:rFonts w:eastAsia="MS PGothic" w:cs="Arial"/>
                <w:kern w:val="24"/>
                <w:szCs w:val="18"/>
                <w:lang w:eastAsia="ja-JP"/>
              </w:rPr>
              <w:t>≤</w:t>
            </w:r>
            <w:r w:rsidRPr="00D25A3A">
              <w:rPr>
                <w:rFonts w:hint="eastAsia"/>
              </w:rPr>
              <w:t>1.44</w:t>
            </w:r>
          </w:p>
        </w:tc>
        <w:tc>
          <w:tcPr>
            <w:tcW w:w="189" w:type="pct"/>
            <w:tcBorders>
              <w:top w:val="single" w:sz="4" w:space="0" w:color="000000"/>
              <w:left w:val="single" w:sz="4" w:space="0" w:color="000000"/>
              <w:bottom w:val="single" w:sz="4" w:space="0" w:color="000000"/>
              <w:right w:val="single" w:sz="4" w:space="0" w:color="000000"/>
            </w:tcBorders>
            <w:shd w:val="clear" w:color="auto" w:fill="auto"/>
          </w:tcPr>
          <w:p w14:paraId="3638F9D3" w14:textId="77777777" w:rsidR="004C1BC2" w:rsidRPr="00D25A3A" w:rsidRDefault="004C1BC2" w:rsidP="0049365F">
            <w:pPr>
              <w:pStyle w:val="TAC"/>
            </w:pPr>
            <w:r w:rsidRPr="00D25A3A">
              <w:t>A8</w:t>
            </w:r>
          </w:p>
        </w:tc>
      </w:tr>
    </w:tbl>
    <w:p w14:paraId="7C435C7A" w14:textId="77777777" w:rsidR="004C1BC2" w:rsidRPr="00DF6FAA" w:rsidRDefault="004C1BC2" w:rsidP="00F724FB"/>
    <w:p w14:paraId="3F3FC05D" w14:textId="3CF8708D" w:rsidR="004C1BC2" w:rsidRPr="00025634" w:rsidRDefault="004C1BC2" w:rsidP="004C1BC2">
      <w:pPr>
        <w:pStyle w:val="TH"/>
        <w:rPr>
          <w:lang w:val="en-US"/>
        </w:rPr>
      </w:pPr>
      <w:r>
        <w:rPr>
          <w:lang w:val="en-US"/>
        </w:rPr>
        <w:t xml:space="preserve">Table </w:t>
      </w:r>
      <w:r w:rsidR="00BF4EAE">
        <w:rPr>
          <w:lang w:val="en-US"/>
        </w:rPr>
        <w:t>7.4.2.2.2.2.6</w:t>
      </w:r>
      <w:r>
        <w:rPr>
          <w:lang w:val="en-US"/>
        </w:rPr>
        <w:t>-2: A-MPR for NS_24</w:t>
      </w:r>
      <w:r w:rsidR="005D1928">
        <w:rPr>
          <w:rFonts w:eastAsia="Malgun Gothic" w:hint="eastAsia"/>
          <w:lang w:val="en-US" w:eastAsia="ko-KR"/>
        </w:rPr>
        <w:t>N</w:t>
      </w:r>
      <w:r>
        <w:rPr>
          <w:lang w:val="en-US"/>
        </w:rPr>
        <w:t xml:space="preserve"> (Power Class 2)</w:t>
      </w:r>
    </w:p>
    <w:tbl>
      <w:tblPr>
        <w:tblW w:w="0" w:type="auto"/>
        <w:jc w:val="center"/>
        <w:tblCellMar>
          <w:left w:w="28" w:type="dxa"/>
        </w:tblCellMar>
        <w:tblLook w:val="01E0" w:firstRow="1" w:lastRow="1" w:firstColumn="1" w:lastColumn="1" w:noHBand="0" w:noVBand="0"/>
      </w:tblPr>
      <w:tblGrid>
        <w:gridCol w:w="1009"/>
        <w:gridCol w:w="781"/>
        <w:gridCol w:w="981"/>
        <w:gridCol w:w="980"/>
        <w:gridCol w:w="980"/>
        <w:gridCol w:w="980"/>
        <w:gridCol w:w="980"/>
        <w:gridCol w:w="980"/>
        <w:gridCol w:w="980"/>
        <w:gridCol w:w="980"/>
      </w:tblGrid>
      <w:tr w:rsidR="004C1BC2" w:rsidRPr="001D0283" w14:paraId="0382AD23" w14:textId="77777777" w:rsidTr="00F724FB">
        <w:trPr>
          <w:jc w:val="center"/>
        </w:trPr>
        <w:tc>
          <w:tcPr>
            <w:tcW w:w="0" w:type="auto"/>
            <w:gridSpan w:val="2"/>
            <w:vMerge w:val="restart"/>
            <w:tcBorders>
              <w:top w:val="single" w:sz="4" w:space="0" w:color="auto"/>
              <w:left w:val="single" w:sz="4" w:space="0" w:color="auto"/>
              <w:right w:val="single" w:sz="4" w:space="0" w:color="auto"/>
            </w:tcBorders>
            <w:shd w:val="clear" w:color="auto" w:fill="auto"/>
            <w:vAlign w:val="center"/>
            <w:hideMark/>
          </w:tcPr>
          <w:p w14:paraId="0BC375FF" w14:textId="77777777" w:rsidR="004C1BC2" w:rsidRPr="001D0283" w:rsidRDefault="004C1BC2" w:rsidP="0049365F">
            <w:pPr>
              <w:pStyle w:val="TAH"/>
            </w:pPr>
            <w:r w:rsidRPr="001D0283">
              <w:t>Modulation/Waveform</w:t>
            </w:r>
          </w:p>
        </w:tc>
        <w:tc>
          <w:tcPr>
            <w:tcW w:w="0" w:type="auto"/>
            <w:tcBorders>
              <w:top w:val="single" w:sz="4" w:space="0" w:color="000000"/>
              <w:left w:val="single" w:sz="4" w:space="0" w:color="auto"/>
              <w:bottom w:val="single" w:sz="4" w:space="0" w:color="000000"/>
              <w:right w:val="single" w:sz="4" w:space="0" w:color="000000"/>
            </w:tcBorders>
            <w:vAlign w:val="center"/>
            <w:hideMark/>
          </w:tcPr>
          <w:p w14:paraId="649272AE" w14:textId="77777777" w:rsidR="004C1BC2" w:rsidRPr="001D0283" w:rsidRDefault="004C1BC2" w:rsidP="0049365F">
            <w:pPr>
              <w:pStyle w:val="TAH"/>
            </w:pPr>
            <w:r w:rsidRPr="00D25A3A">
              <w:t>A1</w:t>
            </w:r>
          </w:p>
        </w:tc>
        <w:tc>
          <w:tcPr>
            <w:tcW w:w="0" w:type="auto"/>
            <w:tcBorders>
              <w:top w:val="single" w:sz="4" w:space="0" w:color="000000"/>
              <w:left w:val="single" w:sz="4" w:space="0" w:color="000000"/>
              <w:bottom w:val="single" w:sz="4" w:space="0" w:color="000000"/>
              <w:right w:val="single" w:sz="4" w:space="0" w:color="000000"/>
            </w:tcBorders>
          </w:tcPr>
          <w:p w14:paraId="61465C25" w14:textId="77777777" w:rsidR="004C1BC2" w:rsidRPr="001D0283" w:rsidRDefault="004C1BC2" w:rsidP="0049365F">
            <w:pPr>
              <w:pStyle w:val="TAH"/>
            </w:pPr>
            <w:r w:rsidRPr="00D25A3A">
              <w:t>A2</w:t>
            </w:r>
          </w:p>
        </w:tc>
        <w:tc>
          <w:tcPr>
            <w:tcW w:w="0" w:type="auto"/>
            <w:tcBorders>
              <w:top w:val="single" w:sz="4" w:space="0" w:color="000000"/>
              <w:left w:val="single" w:sz="4" w:space="0" w:color="000000"/>
              <w:bottom w:val="single" w:sz="4" w:space="0" w:color="000000"/>
              <w:right w:val="single" w:sz="4" w:space="0" w:color="000000"/>
            </w:tcBorders>
          </w:tcPr>
          <w:p w14:paraId="6349D699" w14:textId="77777777" w:rsidR="004C1BC2" w:rsidRPr="001D0283" w:rsidRDefault="004C1BC2" w:rsidP="0049365F">
            <w:pPr>
              <w:pStyle w:val="TAH"/>
            </w:pPr>
            <w:r w:rsidRPr="00D25A3A">
              <w:t>A3</w:t>
            </w:r>
          </w:p>
        </w:tc>
        <w:tc>
          <w:tcPr>
            <w:tcW w:w="0" w:type="auto"/>
            <w:tcBorders>
              <w:top w:val="single" w:sz="4" w:space="0" w:color="000000"/>
              <w:left w:val="single" w:sz="4" w:space="0" w:color="000000"/>
              <w:bottom w:val="single" w:sz="4" w:space="0" w:color="000000"/>
              <w:right w:val="single" w:sz="4" w:space="0" w:color="000000"/>
            </w:tcBorders>
          </w:tcPr>
          <w:p w14:paraId="22BA9FA6" w14:textId="77777777" w:rsidR="004C1BC2" w:rsidRPr="001D0283" w:rsidRDefault="004C1BC2" w:rsidP="0049365F">
            <w:pPr>
              <w:pStyle w:val="TAH"/>
            </w:pPr>
            <w:r w:rsidRPr="00D25A3A">
              <w:t>A4</w:t>
            </w:r>
          </w:p>
        </w:tc>
        <w:tc>
          <w:tcPr>
            <w:tcW w:w="0" w:type="auto"/>
            <w:tcBorders>
              <w:top w:val="single" w:sz="4" w:space="0" w:color="000000"/>
              <w:left w:val="single" w:sz="4" w:space="0" w:color="000000"/>
              <w:bottom w:val="single" w:sz="4" w:space="0" w:color="000000"/>
              <w:right w:val="single" w:sz="4" w:space="0" w:color="000000"/>
            </w:tcBorders>
          </w:tcPr>
          <w:p w14:paraId="6C8B64A4" w14:textId="77777777" w:rsidR="004C1BC2" w:rsidRPr="001D0283" w:rsidRDefault="004C1BC2" w:rsidP="0049365F">
            <w:pPr>
              <w:pStyle w:val="TAH"/>
            </w:pPr>
            <w:r w:rsidRPr="00D25A3A">
              <w:t>A5</w:t>
            </w:r>
          </w:p>
        </w:tc>
        <w:tc>
          <w:tcPr>
            <w:tcW w:w="0" w:type="auto"/>
            <w:tcBorders>
              <w:top w:val="single" w:sz="4" w:space="0" w:color="000000"/>
              <w:left w:val="single" w:sz="4" w:space="0" w:color="000000"/>
              <w:bottom w:val="single" w:sz="4" w:space="0" w:color="000000"/>
              <w:right w:val="single" w:sz="4" w:space="0" w:color="000000"/>
            </w:tcBorders>
          </w:tcPr>
          <w:p w14:paraId="3AA0D067" w14:textId="77777777" w:rsidR="004C1BC2" w:rsidRPr="001D0283" w:rsidRDefault="004C1BC2" w:rsidP="0049365F">
            <w:pPr>
              <w:pStyle w:val="TAH"/>
            </w:pPr>
            <w:r w:rsidRPr="00D25A3A">
              <w:t>A6</w:t>
            </w:r>
          </w:p>
        </w:tc>
        <w:tc>
          <w:tcPr>
            <w:tcW w:w="0" w:type="auto"/>
            <w:tcBorders>
              <w:top w:val="single" w:sz="4" w:space="0" w:color="000000"/>
              <w:left w:val="single" w:sz="4" w:space="0" w:color="000000"/>
              <w:bottom w:val="single" w:sz="4" w:space="0" w:color="000000"/>
              <w:right w:val="single" w:sz="4" w:space="0" w:color="000000"/>
            </w:tcBorders>
          </w:tcPr>
          <w:p w14:paraId="4667DDC1" w14:textId="77777777" w:rsidR="004C1BC2" w:rsidRPr="001D0283" w:rsidRDefault="004C1BC2" w:rsidP="0049365F">
            <w:pPr>
              <w:pStyle w:val="TAH"/>
            </w:pPr>
            <w:r w:rsidRPr="00D25A3A">
              <w:t>A7</w:t>
            </w:r>
          </w:p>
        </w:tc>
        <w:tc>
          <w:tcPr>
            <w:tcW w:w="0" w:type="auto"/>
            <w:tcBorders>
              <w:top w:val="single" w:sz="4" w:space="0" w:color="000000"/>
              <w:left w:val="single" w:sz="4" w:space="0" w:color="000000"/>
              <w:bottom w:val="single" w:sz="4" w:space="0" w:color="000000"/>
              <w:right w:val="single" w:sz="4" w:space="0" w:color="000000"/>
            </w:tcBorders>
          </w:tcPr>
          <w:p w14:paraId="19B302E4" w14:textId="77777777" w:rsidR="004C1BC2" w:rsidRPr="001D0283" w:rsidRDefault="004C1BC2" w:rsidP="0049365F">
            <w:pPr>
              <w:pStyle w:val="TAH"/>
            </w:pPr>
            <w:r w:rsidRPr="00D25A3A">
              <w:t>A8</w:t>
            </w:r>
          </w:p>
        </w:tc>
      </w:tr>
      <w:tr w:rsidR="004C1BC2" w:rsidRPr="001D0283" w14:paraId="0924C4BE" w14:textId="77777777" w:rsidTr="00F724FB">
        <w:trPr>
          <w:jc w:val="center"/>
        </w:trPr>
        <w:tc>
          <w:tcPr>
            <w:tcW w:w="0" w:type="auto"/>
            <w:gridSpan w:val="2"/>
            <w:vMerge/>
            <w:tcBorders>
              <w:left w:val="single" w:sz="4" w:space="0" w:color="auto"/>
              <w:bottom w:val="single" w:sz="4" w:space="0" w:color="auto"/>
              <w:right w:val="single" w:sz="4" w:space="0" w:color="auto"/>
            </w:tcBorders>
            <w:shd w:val="clear" w:color="auto" w:fill="auto"/>
            <w:vAlign w:val="center"/>
          </w:tcPr>
          <w:p w14:paraId="4738D60E" w14:textId="77777777" w:rsidR="004C1BC2" w:rsidRPr="001D0283" w:rsidRDefault="004C1BC2" w:rsidP="0049365F">
            <w:pPr>
              <w:pStyle w:val="TAH"/>
            </w:pPr>
          </w:p>
        </w:tc>
        <w:tc>
          <w:tcPr>
            <w:tcW w:w="0" w:type="auto"/>
            <w:tcBorders>
              <w:top w:val="single" w:sz="4" w:space="0" w:color="000000"/>
              <w:left w:val="single" w:sz="4" w:space="0" w:color="auto"/>
              <w:bottom w:val="single" w:sz="4" w:space="0" w:color="000000"/>
              <w:right w:val="single" w:sz="4" w:space="0" w:color="000000"/>
            </w:tcBorders>
            <w:vAlign w:val="center"/>
          </w:tcPr>
          <w:p w14:paraId="6A78B5B8"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33E03D7E"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3CA3E8F5"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772CE534"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1061F2CE"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18AC8681"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2DB0C926"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722178D0" w14:textId="77777777" w:rsidR="004C1BC2" w:rsidRPr="001D0283" w:rsidRDefault="004C1BC2" w:rsidP="0049365F">
            <w:pPr>
              <w:pStyle w:val="TAH"/>
            </w:pPr>
            <w:r w:rsidRPr="00D25A3A">
              <w:t>Outer/Inner</w:t>
            </w:r>
          </w:p>
        </w:tc>
      </w:tr>
      <w:tr w:rsidR="004C1BC2" w:rsidRPr="001D0283" w14:paraId="76050EB5" w14:textId="77777777" w:rsidTr="0049365F">
        <w:trPr>
          <w:trHeight w:val="138"/>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629C6631" w14:textId="77777777" w:rsidR="004C1BC2" w:rsidRPr="001D0283" w:rsidRDefault="004C1BC2" w:rsidP="0049365F">
            <w:pPr>
              <w:pStyle w:val="TAC"/>
            </w:pPr>
            <w:r w:rsidRPr="001D0283">
              <w:t>DFT-s-OFDM</w:t>
            </w:r>
          </w:p>
        </w:tc>
        <w:tc>
          <w:tcPr>
            <w:tcW w:w="0" w:type="auto"/>
            <w:tcBorders>
              <w:top w:val="single" w:sz="4" w:space="0" w:color="auto"/>
              <w:left w:val="single" w:sz="4" w:space="0" w:color="auto"/>
              <w:bottom w:val="single" w:sz="4" w:space="0" w:color="000000"/>
              <w:right w:val="single" w:sz="4" w:space="0" w:color="000000"/>
            </w:tcBorders>
          </w:tcPr>
          <w:p w14:paraId="25095658" w14:textId="77777777" w:rsidR="004C1BC2" w:rsidRPr="001D0283" w:rsidRDefault="004C1BC2" w:rsidP="0049365F">
            <w:pPr>
              <w:pStyle w:val="TAC"/>
            </w:pPr>
            <w:r w:rsidRPr="001D0283">
              <w:t>Pi/2</w:t>
            </w:r>
            <w:r>
              <w:t xml:space="preserve"> </w:t>
            </w:r>
            <w:r w:rsidRPr="001D0283">
              <w:t>BPSK</w:t>
            </w:r>
          </w:p>
        </w:tc>
        <w:tc>
          <w:tcPr>
            <w:tcW w:w="0" w:type="auto"/>
            <w:tcBorders>
              <w:top w:val="single" w:sz="4" w:space="0" w:color="000000"/>
              <w:left w:val="single" w:sz="4" w:space="0" w:color="000000"/>
              <w:bottom w:val="single" w:sz="4" w:space="0" w:color="000000"/>
              <w:right w:val="single" w:sz="4" w:space="0" w:color="000000"/>
            </w:tcBorders>
            <w:hideMark/>
          </w:tcPr>
          <w:p w14:paraId="72424110" w14:textId="77777777" w:rsidR="004C1BC2" w:rsidRPr="001D0283" w:rsidRDefault="004C1BC2" w:rsidP="0049365F">
            <w:pPr>
              <w:pStyle w:val="TAC"/>
            </w:pPr>
            <w:r w:rsidRPr="00D25A3A">
              <w:t>≤ 14</w:t>
            </w:r>
          </w:p>
        </w:tc>
        <w:tc>
          <w:tcPr>
            <w:tcW w:w="0" w:type="auto"/>
            <w:tcBorders>
              <w:top w:val="single" w:sz="4" w:space="0" w:color="000000"/>
              <w:left w:val="single" w:sz="4" w:space="0" w:color="000000"/>
              <w:bottom w:val="single" w:sz="4" w:space="0" w:color="000000"/>
              <w:right w:val="single" w:sz="4" w:space="0" w:color="000000"/>
            </w:tcBorders>
          </w:tcPr>
          <w:p w14:paraId="72C6ED82" w14:textId="77777777" w:rsidR="004C1BC2" w:rsidRPr="001D0283" w:rsidRDefault="004C1BC2" w:rsidP="0049365F">
            <w:pPr>
              <w:pStyle w:val="TAC"/>
            </w:pPr>
            <w:r w:rsidRPr="00D25A3A">
              <w:t>≤ 8</w:t>
            </w:r>
          </w:p>
        </w:tc>
        <w:tc>
          <w:tcPr>
            <w:tcW w:w="0" w:type="auto"/>
            <w:tcBorders>
              <w:top w:val="single" w:sz="4" w:space="0" w:color="000000"/>
              <w:left w:val="single" w:sz="4" w:space="0" w:color="000000"/>
              <w:bottom w:val="single" w:sz="4" w:space="0" w:color="000000"/>
              <w:right w:val="single" w:sz="4" w:space="0" w:color="000000"/>
            </w:tcBorders>
          </w:tcPr>
          <w:p w14:paraId="5492873E" w14:textId="77777777" w:rsidR="004C1BC2" w:rsidRPr="001D0283" w:rsidRDefault="004C1BC2" w:rsidP="0049365F">
            <w:pPr>
              <w:pStyle w:val="TAC"/>
              <w:rPr>
                <w:rFonts w:eastAsia="MS PGothic" w:cs="Arial"/>
                <w:kern w:val="24"/>
                <w:szCs w:val="18"/>
                <w:lang w:eastAsia="ja-JP"/>
              </w:rPr>
            </w:pPr>
            <w:r w:rsidRPr="00D25A3A">
              <w:t>≤ 6.5</w:t>
            </w:r>
          </w:p>
        </w:tc>
        <w:tc>
          <w:tcPr>
            <w:tcW w:w="0" w:type="auto"/>
            <w:tcBorders>
              <w:top w:val="single" w:sz="4" w:space="0" w:color="000000"/>
              <w:left w:val="single" w:sz="4" w:space="0" w:color="000000"/>
              <w:bottom w:val="single" w:sz="4" w:space="0" w:color="000000"/>
              <w:right w:val="single" w:sz="4" w:space="0" w:color="000000"/>
            </w:tcBorders>
          </w:tcPr>
          <w:p w14:paraId="145B2879" w14:textId="77777777" w:rsidR="004C1BC2" w:rsidRPr="001D0283" w:rsidRDefault="004C1BC2" w:rsidP="0049365F">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000000"/>
              <w:right w:val="single" w:sz="4" w:space="0" w:color="000000"/>
            </w:tcBorders>
          </w:tcPr>
          <w:p w14:paraId="082C605C" w14:textId="77777777" w:rsidR="004C1BC2" w:rsidRPr="001D0283" w:rsidRDefault="004C1BC2" w:rsidP="0049365F">
            <w:pPr>
              <w:pStyle w:val="TAC"/>
              <w:rPr>
                <w:rFonts w:eastAsia="MS PGothic" w:cs="Arial"/>
                <w:kern w:val="24"/>
                <w:szCs w:val="18"/>
                <w:lang w:eastAsia="ja-JP"/>
              </w:rPr>
            </w:pPr>
            <w:r w:rsidRPr="00D25A3A">
              <w:t>≤ 21</w:t>
            </w:r>
          </w:p>
        </w:tc>
        <w:tc>
          <w:tcPr>
            <w:tcW w:w="0" w:type="auto"/>
            <w:tcBorders>
              <w:top w:val="single" w:sz="4" w:space="0" w:color="000000"/>
              <w:left w:val="single" w:sz="4" w:space="0" w:color="000000"/>
              <w:bottom w:val="single" w:sz="4" w:space="0" w:color="000000"/>
              <w:right w:val="single" w:sz="4" w:space="0" w:color="000000"/>
            </w:tcBorders>
          </w:tcPr>
          <w:p w14:paraId="297957F4" w14:textId="77777777" w:rsidR="004C1BC2" w:rsidRPr="001D0283" w:rsidRDefault="004C1BC2" w:rsidP="0049365F">
            <w:pPr>
              <w:pStyle w:val="TAC"/>
              <w:rPr>
                <w:rFonts w:eastAsia="MS PGothic" w:cs="Arial"/>
                <w:kern w:val="24"/>
                <w:szCs w:val="18"/>
                <w:lang w:eastAsia="ja-JP"/>
              </w:rPr>
            </w:pPr>
            <w:r w:rsidRPr="00D25A3A">
              <w:t>≤ 13</w:t>
            </w:r>
          </w:p>
        </w:tc>
        <w:tc>
          <w:tcPr>
            <w:tcW w:w="0" w:type="auto"/>
            <w:tcBorders>
              <w:top w:val="single" w:sz="4" w:space="0" w:color="000000"/>
              <w:left w:val="single" w:sz="4" w:space="0" w:color="000000"/>
              <w:bottom w:val="single" w:sz="4" w:space="0" w:color="000000"/>
              <w:right w:val="single" w:sz="4" w:space="0" w:color="000000"/>
            </w:tcBorders>
          </w:tcPr>
          <w:p w14:paraId="2F2FFDC3" w14:textId="77777777" w:rsidR="004C1BC2" w:rsidRPr="001D0283" w:rsidRDefault="004C1BC2" w:rsidP="0049365F">
            <w:pPr>
              <w:pStyle w:val="TAC"/>
              <w:rPr>
                <w:rFonts w:eastAsia="MS PGothic" w:cs="Arial"/>
                <w:kern w:val="24"/>
                <w:szCs w:val="18"/>
                <w:lang w:eastAsia="ja-JP"/>
              </w:rPr>
            </w:pPr>
            <w:r w:rsidRPr="00D25A3A">
              <w:t>≤ 5.0</w:t>
            </w:r>
          </w:p>
        </w:tc>
        <w:tc>
          <w:tcPr>
            <w:tcW w:w="0" w:type="auto"/>
            <w:tcBorders>
              <w:top w:val="single" w:sz="4" w:space="0" w:color="000000"/>
              <w:left w:val="single" w:sz="4" w:space="0" w:color="000000"/>
              <w:bottom w:val="single" w:sz="4" w:space="0" w:color="000000"/>
              <w:right w:val="single" w:sz="4" w:space="0" w:color="000000"/>
            </w:tcBorders>
          </w:tcPr>
          <w:p w14:paraId="5F26FEAD" w14:textId="77777777" w:rsidR="004C1BC2" w:rsidRPr="001D0283" w:rsidRDefault="004C1BC2" w:rsidP="0049365F">
            <w:pPr>
              <w:pStyle w:val="TAC"/>
              <w:rPr>
                <w:rFonts w:eastAsia="MS PGothic" w:cs="Arial"/>
                <w:kern w:val="24"/>
                <w:szCs w:val="18"/>
                <w:lang w:eastAsia="ja-JP"/>
              </w:rPr>
            </w:pPr>
            <w:r w:rsidRPr="00D25A3A">
              <w:t>≤ 3</w:t>
            </w:r>
          </w:p>
        </w:tc>
      </w:tr>
      <w:tr w:rsidR="004C1BC2" w:rsidRPr="001D0283" w14:paraId="7EF5D8D4" w14:textId="77777777" w:rsidTr="0049365F">
        <w:trPr>
          <w:jc w:val="center"/>
        </w:trPr>
        <w:tc>
          <w:tcPr>
            <w:tcW w:w="0" w:type="auto"/>
            <w:vMerge/>
            <w:tcBorders>
              <w:left w:val="single" w:sz="4" w:space="0" w:color="auto"/>
              <w:right w:val="single" w:sz="4" w:space="0" w:color="auto"/>
            </w:tcBorders>
            <w:shd w:val="clear" w:color="auto" w:fill="auto"/>
            <w:hideMark/>
          </w:tcPr>
          <w:p w14:paraId="3B122A1E"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42E69E2F" w14:textId="77777777" w:rsidR="004C1BC2" w:rsidRPr="001D0283" w:rsidRDefault="004C1BC2" w:rsidP="0049365F">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244F5063" w14:textId="77777777" w:rsidR="004C1BC2" w:rsidRPr="001D0283" w:rsidRDefault="004C1BC2" w:rsidP="0049365F">
            <w:pPr>
              <w:pStyle w:val="TAC"/>
            </w:pPr>
            <w:r w:rsidRPr="00D25A3A">
              <w:t>≤ 14</w:t>
            </w:r>
          </w:p>
        </w:tc>
        <w:tc>
          <w:tcPr>
            <w:tcW w:w="0" w:type="auto"/>
            <w:tcBorders>
              <w:top w:val="single" w:sz="4" w:space="0" w:color="000000"/>
              <w:left w:val="single" w:sz="4" w:space="0" w:color="000000"/>
              <w:bottom w:val="single" w:sz="4" w:space="0" w:color="000000"/>
              <w:right w:val="single" w:sz="4" w:space="0" w:color="000000"/>
            </w:tcBorders>
          </w:tcPr>
          <w:p w14:paraId="11CB9B3E" w14:textId="77777777" w:rsidR="004C1BC2" w:rsidRPr="001D0283" w:rsidRDefault="004C1BC2" w:rsidP="0049365F">
            <w:pPr>
              <w:pStyle w:val="TAC"/>
            </w:pPr>
            <w:r w:rsidRPr="00D25A3A">
              <w:t>≤ 8</w:t>
            </w:r>
          </w:p>
        </w:tc>
        <w:tc>
          <w:tcPr>
            <w:tcW w:w="0" w:type="auto"/>
            <w:tcBorders>
              <w:top w:val="single" w:sz="4" w:space="0" w:color="000000"/>
              <w:left w:val="single" w:sz="4" w:space="0" w:color="000000"/>
              <w:bottom w:val="single" w:sz="4" w:space="0" w:color="000000"/>
              <w:right w:val="single" w:sz="4" w:space="0" w:color="000000"/>
            </w:tcBorders>
          </w:tcPr>
          <w:p w14:paraId="4B0F529E" w14:textId="77777777" w:rsidR="004C1BC2" w:rsidRPr="001D0283" w:rsidRDefault="004C1BC2" w:rsidP="0049365F">
            <w:pPr>
              <w:pStyle w:val="TAC"/>
              <w:rPr>
                <w:rFonts w:eastAsia="MS PGothic" w:cs="Arial"/>
                <w:kern w:val="24"/>
                <w:szCs w:val="18"/>
                <w:lang w:eastAsia="ja-JP"/>
              </w:rPr>
            </w:pPr>
            <w:r w:rsidRPr="00D25A3A">
              <w:t>≤ 6.5</w:t>
            </w:r>
          </w:p>
        </w:tc>
        <w:tc>
          <w:tcPr>
            <w:tcW w:w="0" w:type="auto"/>
            <w:tcBorders>
              <w:top w:val="single" w:sz="4" w:space="0" w:color="000000"/>
              <w:left w:val="single" w:sz="4" w:space="0" w:color="000000"/>
              <w:bottom w:val="single" w:sz="4" w:space="0" w:color="000000"/>
              <w:right w:val="single" w:sz="4" w:space="0" w:color="000000"/>
            </w:tcBorders>
          </w:tcPr>
          <w:p w14:paraId="25E160F9" w14:textId="77777777" w:rsidR="004C1BC2" w:rsidRPr="001D0283" w:rsidRDefault="004C1BC2" w:rsidP="0049365F">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000000"/>
              <w:right w:val="single" w:sz="4" w:space="0" w:color="000000"/>
            </w:tcBorders>
          </w:tcPr>
          <w:p w14:paraId="525207AC" w14:textId="77777777" w:rsidR="004C1BC2" w:rsidRPr="001D0283" w:rsidRDefault="004C1BC2" w:rsidP="0049365F">
            <w:pPr>
              <w:pStyle w:val="TAC"/>
              <w:rPr>
                <w:rFonts w:eastAsia="MS PGothic" w:cs="Arial"/>
                <w:kern w:val="24"/>
                <w:szCs w:val="18"/>
                <w:lang w:eastAsia="ja-JP"/>
              </w:rPr>
            </w:pPr>
            <w:r w:rsidRPr="00D25A3A">
              <w:t>≤ 21</w:t>
            </w:r>
          </w:p>
        </w:tc>
        <w:tc>
          <w:tcPr>
            <w:tcW w:w="0" w:type="auto"/>
            <w:tcBorders>
              <w:top w:val="single" w:sz="4" w:space="0" w:color="000000"/>
              <w:left w:val="single" w:sz="4" w:space="0" w:color="000000"/>
              <w:bottom w:val="single" w:sz="4" w:space="0" w:color="000000"/>
              <w:right w:val="single" w:sz="4" w:space="0" w:color="000000"/>
            </w:tcBorders>
          </w:tcPr>
          <w:p w14:paraId="2FFD3BCF" w14:textId="77777777" w:rsidR="004C1BC2" w:rsidRPr="001D0283" w:rsidRDefault="004C1BC2" w:rsidP="0049365F">
            <w:pPr>
              <w:pStyle w:val="TAC"/>
              <w:rPr>
                <w:rFonts w:eastAsia="MS PGothic" w:cs="Arial"/>
                <w:kern w:val="24"/>
                <w:szCs w:val="18"/>
                <w:lang w:eastAsia="ja-JP"/>
              </w:rPr>
            </w:pPr>
            <w:r w:rsidRPr="00D25A3A">
              <w:t>≤ 13</w:t>
            </w:r>
          </w:p>
        </w:tc>
        <w:tc>
          <w:tcPr>
            <w:tcW w:w="0" w:type="auto"/>
            <w:tcBorders>
              <w:top w:val="single" w:sz="4" w:space="0" w:color="000000"/>
              <w:left w:val="single" w:sz="4" w:space="0" w:color="000000"/>
              <w:bottom w:val="single" w:sz="4" w:space="0" w:color="000000"/>
              <w:right w:val="single" w:sz="4" w:space="0" w:color="000000"/>
            </w:tcBorders>
          </w:tcPr>
          <w:p w14:paraId="20EC4460" w14:textId="77777777" w:rsidR="004C1BC2" w:rsidRPr="001D0283" w:rsidRDefault="004C1BC2" w:rsidP="0049365F">
            <w:pPr>
              <w:pStyle w:val="TAC"/>
              <w:rPr>
                <w:rFonts w:eastAsia="MS PGothic" w:cs="Arial"/>
                <w:kern w:val="24"/>
                <w:szCs w:val="18"/>
                <w:lang w:eastAsia="ja-JP"/>
              </w:rPr>
            </w:pPr>
            <w:r w:rsidRPr="00D25A3A">
              <w:t>≤ 5.0</w:t>
            </w:r>
          </w:p>
        </w:tc>
        <w:tc>
          <w:tcPr>
            <w:tcW w:w="0" w:type="auto"/>
            <w:tcBorders>
              <w:top w:val="single" w:sz="4" w:space="0" w:color="000000"/>
              <w:left w:val="single" w:sz="4" w:space="0" w:color="000000"/>
              <w:bottom w:val="single" w:sz="4" w:space="0" w:color="000000"/>
              <w:right w:val="single" w:sz="4" w:space="0" w:color="000000"/>
            </w:tcBorders>
          </w:tcPr>
          <w:p w14:paraId="2307D7FD" w14:textId="77777777" w:rsidR="004C1BC2" w:rsidRPr="001D0283" w:rsidRDefault="004C1BC2" w:rsidP="0049365F">
            <w:pPr>
              <w:pStyle w:val="TAC"/>
              <w:rPr>
                <w:rFonts w:eastAsia="MS PGothic" w:cs="Arial"/>
                <w:kern w:val="24"/>
                <w:szCs w:val="18"/>
                <w:lang w:eastAsia="ja-JP"/>
              </w:rPr>
            </w:pPr>
            <w:r w:rsidRPr="00D25A3A">
              <w:t>≤ 3</w:t>
            </w:r>
          </w:p>
        </w:tc>
      </w:tr>
      <w:tr w:rsidR="004C1BC2" w:rsidRPr="001D0283" w14:paraId="2C1CA3B8" w14:textId="77777777" w:rsidTr="0049365F">
        <w:trPr>
          <w:jc w:val="center"/>
        </w:trPr>
        <w:tc>
          <w:tcPr>
            <w:tcW w:w="0" w:type="auto"/>
            <w:vMerge/>
            <w:tcBorders>
              <w:left w:val="single" w:sz="4" w:space="0" w:color="auto"/>
              <w:right w:val="single" w:sz="4" w:space="0" w:color="auto"/>
            </w:tcBorders>
            <w:shd w:val="clear" w:color="auto" w:fill="auto"/>
            <w:hideMark/>
          </w:tcPr>
          <w:p w14:paraId="388C27A4"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73D98455" w14:textId="77777777" w:rsidR="004C1BC2" w:rsidRPr="001D0283" w:rsidRDefault="004C1BC2" w:rsidP="0049365F">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7AB6B533" w14:textId="77777777" w:rsidR="004C1BC2" w:rsidRPr="001D0283" w:rsidRDefault="004C1BC2" w:rsidP="0049365F">
            <w:pPr>
              <w:pStyle w:val="TAC"/>
            </w:pPr>
            <w:r w:rsidRPr="00D25A3A">
              <w:t>≤ 14</w:t>
            </w:r>
          </w:p>
        </w:tc>
        <w:tc>
          <w:tcPr>
            <w:tcW w:w="0" w:type="auto"/>
            <w:tcBorders>
              <w:top w:val="single" w:sz="4" w:space="0" w:color="000000"/>
              <w:left w:val="single" w:sz="4" w:space="0" w:color="000000"/>
              <w:bottom w:val="single" w:sz="4" w:space="0" w:color="000000"/>
              <w:right w:val="single" w:sz="4" w:space="0" w:color="000000"/>
            </w:tcBorders>
          </w:tcPr>
          <w:p w14:paraId="4E525D56" w14:textId="77777777" w:rsidR="004C1BC2" w:rsidRPr="001D0283" w:rsidRDefault="004C1BC2" w:rsidP="0049365F">
            <w:pPr>
              <w:pStyle w:val="TAC"/>
            </w:pPr>
            <w:r w:rsidRPr="00D25A3A">
              <w:t>≤ 8</w:t>
            </w:r>
          </w:p>
        </w:tc>
        <w:tc>
          <w:tcPr>
            <w:tcW w:w="0" w:type="auto"/>
            <w:tcBorders>
              <w:top w:val="single" w:sz="4" w:space="0" w:color="000000"/>
              <w:left w:val="single" w:sz="4" w:space="0" w:color="000000"/>
              <w:bottom w:val="single" w:sz="4" w:space="0" w:color="000000"/>
              <w:right w:val="single" w:sz="4" w:space="0" w:color="000000"/>
            </w:tcBorders>
          </w:tcPr>
          <w:p w14:paraId="48D3972A" w14:textId="77777777" w:rsidR="004C1BC2" w:rsidRPr="001D0283" w:rsidRDefault="004C1BC2" w:rsidP="0049365F">
            <w:pPr>
              <w:pStyle w:val="TAC"/>
              <w:rPr>
                <w:rFonts w:eastAsia="MS PGothic" w:cs="Arial"/>
                <w:kern w:val="24"/>
                <w:szCs w:val="18"/>
                <w:lang w:eastAsia="ja-JP"/>
              </w:rPr>
            </w:pPr>
            <w:r w:rsidRPr="00D25A3A">
              <w:t>≤ 6.5</w:t>
            </w:r>
          </w:p>
        </w:tc>
        <w:tc>
          <w:tcPr>
            <w:tcW w:w="0" w:type="auto"/>
            <w:tcBorders>
              <w:top w:val="single" w:sz="4" w:space="0" w:color="000000"/>
              <w:left w:val="single" w:sz="4" w:space="0" w:color="000000"/>
              <w:bottom w:val="single" w:sz="4" w:space="0" w:color="000000"/>
              <w:right w:val="single" w:sz="4" w:space="0" w:color="000000"/>
            </w:tcBorders>
          </w:tcPr>
          <w:p w14:paraId="785B07D0" w14:textId="77777777" w:rsidR="004C1BC2" w:rsidRPr="001D0283" w:rsidRDefault="004C1BC2" w:rsidP="0049365F">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000000"/>
              <w:right w:val="single" w:sz="4" w:space="0" w:color="000000"/>
            </w:tcBorders>
          </w:tcPr>
          <w:p w14:paraId="5747A36F" w14:textId="77777777" w:rsidR="004C1BC2" w:rsidRPr="001D0283" w:rsidRDefault="004C1BC2" w:rsidP="0049365F">
            <w:pPr>
              <w:pStyle w:val="TAC"/>
              <w:rPr>
                <w:rFonts w:eastAsia="MS PGothic" w:cs="Arial"/>
                <w:kern w:val="24"/>
                <w:szCs w:val="18"/>
                <w:lang w:eastAsia="ja-JP"/>
              </w:rPr>
            </w:pPr>
            <w:r w:rsidRPr="00D25A3A">
              <w:t>≤ 21</w:t>
            </w:r>
          </w:p>
        </w:tc>
        <w:tc>
          <w:tcPr>
            <w:tcW w:w="0" w:type="auto"/>
            <w:tcBorders>
              <w:top w:val="single" w:sz="4" w:space="0" w:color="000000"/>
              <w:left w:val="single" w:sz="4" w:space="0" w:color="000000"/>
              <w:bottom w:val="single" w:sz="4" w:space="0" w:color="000000"/>
              <w:right w:val="single" w:sz="4" w:space="0" w:color="000000"/>
            </w:tcBorders>
          </w:tcPr>
          <w:p w14:paraId="7255B050" w14:textId="77777777" w:rsidR="004C1BC2" w:rsidRPr="001D0283" w:rsidRDefault="004C1BC2" w:rsidP="0049365F">
            <w:pPr>
              <w:pStyle w:val="TAC"/>
              <w:rPr>
                <w:rFonts w:eastAsia="MS PGothic" w:cs="Arial"/>
                <w:kern w:val="24"/>
                <w:szCs w:val="18"/>
                <w:lang w:eastAsia="ja-JP"/>
              </w:rPr>
            </w:pPr>
            <w:r w:rsidRPr="00D25A3A">
              <w:t>≤ 13</w:t>
            </w:r>
          </w:p>
        </w:tc>
        <w:tc>
          <w:tcPr>
            <w:tcW w:w="0" w:type="auto"/>
            <w:tcBorders>
              <w:top w:val="single" w:sz="4" w:space="0" w:color="000000"/>
              <w:left w:val="single" w:sz="4" w:space="0" w:color="000000"/>
              <w:bottom w:val="single" w:sz="4" w:space="0" w:color="000000"/>
              <w:right w:val="single" w:sz="4" w:space="0" w:color="000000"/>
            </w:tcBorders>
          </w:tcPr>
          <w:p w14:paraId="5C59E8D8" w14:textId="77777777" w:rsidR="004C1BC2" w:rsidRPr="001D0283" w:rsidRDefault="004C1BC2" w:rsidP="0049365F">
            <w:pPr>
              <w:pStyle w:val="TAC"/>
              <w:rPr>
                <w:rFonts w:eastAsia="MS PGothic" w:cs="Arial"/>
                <w:kern w:val="24"/>
                <w:szCs w:val="18"/>
                <w:lang w:eastAsia="ja-JP"/>
              </w:rPr>
            </w:pPr>
            <w:r w:rsidRPr="00D25A3A">
              <w:t>≤ 5.0</w:t>
            </w:r>
          </w:p>
        </w:tc>
        <w:tc>
          <w:tcPr>
            <w:tcW w:w="0" w:type="auto"/>
            <w:tcBorders>
              <w:top w:val="single" w:sz="4" w:space="0" w:color="000000"/>
              <w:left w:val="single" w:sz="4" w:space="0" w:color="000000"/>
              <w:bottom w:val="single" w:sz="4" w:space="0" w:color="000000"/>
              <w:right w:val="single" w:sz="4" w:space="0" w:color="000000"/>
            </w:tcBorders>
          </w:tcPr>
          <w:p w14:paraId="00468302" w14:textId="77777777" w:rsidR="004C1BC2" w:rsidRPr="001D0283" w:rsidRDefault="004C1BC2" w:rsidP="0049365F">
            <w:pPr>
              <w:pStyle w:val="TAC"/>
              <w:rPr>
                <w:rFonts w:eastAsia="MS PGothic" w:cs="Arial"/>
                <w:kern w:val="24"/>
                <w:szCs w:val="18"/>
                <w:lang w:eastAsia="ja-JP"/>
              </w:rPr>
            </w:pPr>
            <w:r w:rsidRPr="00D25A3A">
              <w:t>≤ 4</w:t>
            </w:r>
          </w:p>
        </w:tc>
      </w:tr>
      <w:tr w:rsidR="004C1BC2" w:rsidRPr="001D0283" w14:paraId="7A802B38" w14:textId="77777777" w:rsidTr="0049365F">
        <w:trPr>
          <w:jc w:val="center"/>
        </w:trPr>
        <w:tc>
          <w:tcPr>
            <w:tcW w:w="0" w:type="auto"/>
            <w:vMerge/>
            <w:tcBorders>
              <w:left w:val="single" w:sz="4" w:space="0" w:color="auto"/>
              <w:right w:val="single" w:sz="4" w:space="0" w:color="auto"/>
            </w:tcBorders>
            <w:shd w:val="clear" w:color="auto" w:fill="auto"/>
            <w:hideMark/>
          </w:tcPr>
          <w:p w14:paraId="61C181F7"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57A3CAD4" w14:textId="77777777" w:rsidR="004C1BC2" w:rsidRPr="001D0283" w:rsidRDefault="004C1BC2" w:rsidP="0049365F">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41A908A6" w14:textId="77777777" w:rsidR="004C1BC2" w:rsidRPr="001D0283" w:rsidRDefault="004C1BC2" w:rsidP="0049365F">
            <w:pPr>
              <w:pStyle w:val="TAC"/>
            </w:pPr>
            <w:r w:rsidRPr="00D25A3A">
              <w:t>≤ 14</w:t>
            </w:r>
          </w:p>
        </w:tc>
        <w:tc>
          <w:tcPr>
            <w:tcW w:w="0" w:type="auto"/>
            <w:tcBorders>
              <w:top w:val="single" w:sz="4" w:space="0" w:color="000000"/>
              <w:left w:val="single" w:sz="4" w:space="0" w:color="000000"/>
              <w:bottom w:val="single" w:sz="4" w:space="0" w:color="000000"/>
              <w:right w:val="single" w:sz="4" w:space="0" w:color="000000"/>
            </w:tcBorders>
          </w:tcPr>
          <w:p w14:paraId="0CBD95C9" w14:textId="77777777" w:rsidR="004C1BC2" w:rsidRPr="001D0283" w:rsidRDefault="004C1BC2" w:rsidP="0049365F">
            <w:pPr>
              <w:pStyle w:val="TAC"/>
            </w:pPr>
            <w:r w:rsidRPr="00D25A3A">
              <w:t>≤ 8</w:t>
            </w:r>
          </w:p>
        </w:tc>
        <w:tc>
          <w:tcPr>
            <w:tcW w:w="0" w:type="auto"/>
            <w:tcBorders>
              <w:top w:val="single" w:sz="4" w:space="0" w:color="000000"/>
              <w:left w:val="single" w:sz="4" w:space="0" w:color="000000"/>
              <w:bottom w:val="single" w:sz="4" w:space="0" w:color="000000"/>
              <w:right w:val="single" w:sz="4" w:space="0" w:color="000000"/>
            </w:tcBorders>
          </w:tcPr>
          <w:p w14:paraId="6027EC73" w14:textId="77777777" w:rsidR="004C1BC2" w:rsidRPr="001D0283" w:rsidRDefault="004C1BC2" w:rsidP="0049365F">
            <w:pPr>
              <w:pStyle w:val="TAC"/>
              <w:rPr>
                <w:rFonts w:eastAsia="MS PGothic" w:cs="Arial"/>
                <w:kern w:val="24"/>
                <w:szCs w:val="18"/>
                <w:lang w:eastAsia="ja-JP"/>
              </w:rPr>
            </w:pPr>
            <w:r w:rsidRPr="00D25A3A">
              <w:t>≤ 7</w:t>
            </w:r>
          </w:p>
        </w:tc>
        <w:tc>
          <w:tcPr>
            <w:tcW w:w="0" w:type="auto"/>
            <w:tcBorders>
              <w:top w:val="single" w:sz="4" w:space="0" w:color="000000"/>
              <w:left w:val="single" w:sz="4" w:space="0" w:color="000000"/>
              <w:bottom w:val="single" w:sz="4" w:space="0" w:color="000000"/>
              <w:right w:val="single" w:sz="4" w:space="0" w:color="000000"/>
            </w:tcBorders>
          </w:tcPr>
          <w:p w14:paraId="76A6ECF6" w14:textId="77777777" w:rsidR="004C1BC2" w:rsidRPr="001D0283" w:rsidRDefault="004C1BC2" w:rsidP="0049365F">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000000"/>
              <w:right w:val="single" w:sz="4" w:space="0" w:color="000000"/>
            </w:tcBorders>
          </w:tcPr>
          <w:p w14:paraId="7CDD9CDD" w14:textId="77777777" w:rsidR="004C1BC2" w:rsidRPr="001D0283" w:rsidRDefault="004C1BC2" w:rsidP="0049365F">
            <w:pPr>
              <w:pStyle w:val="TAC"/>
              <w:rPr>
                <w:rFonts w:eastAsia="MS PGothic" w:cs="Arial"/>
                <w:kern w:val="24"/>
                <w:szCs w:val="18"/>
                <w:lang w:eastAsia="ja-JP"/>
              </w:rPr>
            </w:pPr>
            <w:r w:rsidRPr="00D25A3A">
              <w:t>≤ 22</w:t>
            </w:r>
          </w:p>
        </w:tc>
        <w:tc>
          <w:tcPr>
            <w:tcW w:w="0" w:type="auto"/>
            <w:tcBorders>
              <w:top w:val="single" w:sz="4" w:space="0" w:color="000000"/>
              <w:left w:val="single" w:sz="4" w:space="0" w:color="000000"/>
              <w:bottom w:val="single" w:sz="4" w:space="0" w:color="000000"/>
              <w:right w:val="single" w:sz="4" w:space="0" w:color="000000"/>
            </w:tcBorders>
          </w:tcPr>
          <w:p w14:paraId="5CD7C218" w14:textId="77777777" w:rsidR="004C1BC2" w:rsidRPr="001D0283" w:rsidRDefault="004C1BC2" w:rsidP="0049365F">
            <w:pPr>
              <w:pStyle w:val="TAC"/>
              <w:rPr>
                <w:rFonts w:eastAsia="MS PGothic" w:cs="Arial"/>
                <w:kern w:val="24"/>
                <w:szCs w:val="18"/>
                <w:lang w:eastAsia="ja-JP"/>
              </w:rPr>
            </w:pPr>
            <w:r w:rsidRPr="00D25A3A">
              <w:t>≤ 13</w:t>
            </w:r>
          </w:p>
        </w:tc>
        <w:tc>
          <w:tcPr>
            <w:tcW w:w="0" w:type="auto"/>
            <w:tcBorders>
              <w:top w:val="single" w:sz="4" w:space="0" w:color="000000"/>
              <w:left w:val="single" w:sz="4" w:space="0" w:color="000000"/>
              <w:bottom w:val="single" w:sz="4" w:space="0" w:color="000000"/>
              <w:right w:val="single" w:sz="4" w:space="0" w:color="000000"/>
            </w:tcBorders>
          </w:tcPr>
          <w:p w14:paraId="5C3DFDA4" w14:textId="77777777" w:rsidR="004C1BC2" w:rsidRPr="001D0283" w:rsidRDefault="004C1BC2" w:rsidP="0049365F">
            <w:pPr>
              <w:pStyle w:val="TAC"/>
              <w:rPr>
                <w:rFonts w:eastAsia="MS PGothic" w:cs="Arial"/>
                <w:kern w:val="24"/>
                <w:szCs w:val="18"/>
                <w:lang w:eastAsia="ja-JP"/>
              </w:rPr>
            </w:pPr>
            <w:r w:rsidRPr="00D25A3A">
              <w:t>≤ 5.0</w:t>
            </w:r>
          </w:p>
        </w:tc>
        <w:tc>
          <w:tcPr>
            <w:tcW w:w="0" w:type="auto"/>
            <w:tcBorders>
              <w:top w:val="single" w:sz="4" w:space="0" w:color="000000"/>
              <w:left w:val="single" w:sz="4" w:space="0" w:color="000000"/>
              <w:bottom w:val="single" w:sz="4" w:space="0" w:color="000000"/>
              <w:right w:val="single" w:sz="4" w:space="0" w:color="000000"/>
            </w:tcBorders>
          </w:tcPr>
          <w:p w14:paraId="51385E22" w14:textId="77777777" w:rsidR="004C1BC2" w:rsidRPr="001D0283" w:rsidRDefault="004C1BC2" w:rsidP="0049365F">
            <w:pPr>
              <w:pStyle w:val="TAC"/>
              <w:rPr>
                <w:rFonts w:eastAsia="MS PGothic" w:cs="Arial"/>
                <w:kern w:val="24"/>
                <w:szCs w:val="18"/>
                <w:lang w:eastAsia="ja-JP"/>
              </w:rPr>
            </w:pPr>
            <w:r w:rsidRPr="00D25A3A">
              <w:t>≤ 4.5</w:t>
            </w:r>
          </w:p>
        </w:tc>
      </w:tr>
      <w:tr w:rsidR="004C1BC2" w:rsidRPr="001D0283" w14:paraId="1916267E" w14:textId="77777777" w:rsidTr="0049365F">
        <w:trPr>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220700A0" w14:textId="77777777" w:rsidR="004C1BC2" w:rsidRPr="001D0283" w:rsidRDefault="004C1BC2" w:rsidP="0049365F">
            <w:pPr>
              <w:pStyle w:val="TAC"/>
            </w:pPr>
            <w:r w:rsidRPr="001D0283">
              <w:t>CP-OFDM</w:t>
            </w:r>
          </w:p>
        </w:tc>
        <w:tc>
          <w:tcPr>
            <w:tcW w:w="0" w:type="auto"/>
            <w:tcBorders>
              <w:top w:val="single" w:sz="4" w:space="0" w:color="000000"/>
              <w:left w:val="single" w:sz="4" w:space="0" w:color="auto"/>
              <w:bottom w:val="single" w:sz="4" w:space="0" w:color="000000"/>
              <w:right w:val="single" w:sz="4" w:space="0" w:color="000000"/>
            </w:tcBorders>
          </w:tcPr>
          <w:p w14:paraId="01AFC894" w14:textId="77777777" w:rsidR="004C1BC2" w:rsidRPr="001D0283" w:rsidRDefault="004C1BC2" w:rsidP="0049365F">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4FAE900F" w14:textId="77777777" w:rsidR="004C1BC2" w:rsidRPr="001D0283" w:rsidRDefault="004C1BC2" w:rsidP="0049365F">
            <w:pPr>
              <w:pStyle w:val="TAC"/>
            </w:pPr>
            <w:r w:rsidRPr="00D25A3A">
              <w:t>≤ 15</w:t>
            </w:r>
          </w:p>
        </w:tc>
        <w:tc>
          <w:tcPr>
            <w:tcW w:w="0" w:type="auto"/>
            <w:tcBorders>
              <w:top w:val="single" w:sz="4" w:space="0" w:color="000000"/>
              <w:left w:val="single" w:sz="4" w:space="0" w:color="000000"/>
              <w:bottom w:val="single" w:sz="4" w:space="0" w:color="000000"/>
              <w:right w:val="single" w:sz="4" w:space="0" w:color="000000"/>
            </w:tcBorders>
          </w:tcPr>
          <w:p w14:paraId="76D9756D" w14:textId="77777777" w:rsidR="004C1BC2" w:rsidRPr="001D0283" w:rsidRDefault="004C1BC2" w:rsidP="0049365F">
            <w:pPr>
              <w:pStyle w:val="TAC"/>
            </w:pPr>
            <w:r w:rsidRPr="00D25A3A">
              <w:t>≤ 9</w:t>
            </w:r>
          </w:p>
        </w:tc>
        <w:tc>
          <w:tcPr>
            <w:tcW w:w="0" w:type="auto"/>
            <w:tcBorders>
              <w:top w:val="single" w:sz="4" w:space="0" w:color="000000"/>
              <w:left w:val="single" w:sz="4" w:space="0" w:color="000000"/>
              <w:bottom w:val="single" w:sz="4" w:space="0" w:color="000000"/>
              <w:right w:val="single" w:sz="4" w:space="0" w:color="000000"/>
            </w:tcBorders>
          </w:tcPr>
          <w:p w14:paraId="0F7ACF9C" w14:textId="77777777" w:rsidR="004C1BC2" w:rsidRPr="001D0283" w:rsidRDefault="004C1BC2" w:rsidP="0049365F">
            <w:pPr>
              <w:pStyle w:val="TAC"/>
              <w:rPr>
                <w:rFonts w:eastAsia="MS PGothic" w:cs="Arial"/>
                <w:kern w:val="24"/>
                <w:szCs w:val="18"/>
                <w:lang w:eastAsia="ja-JP"/>
              </w:rPr>
            </w:pPr>
            <w:r w:rsidRPr="00D25A3A">
              <w:t>≤ 7</w:t>
            </w:r>
          </w:p>
        </w:tc>
        <w:tc>
          <w:tcPr>
            <w:tcW w:w="0" w:type="auto"/>
            <w:tcBorders>
              <w:top w:val="single" w:sz="4" w:space="0" w:color="000000"/>
              <w:left w:val="single" w:sz="4" w:space="0" w:color="000000"/>
              <w:bottom w:val="single" w:sz="4" w:space="0" w:color="000000"/>
              <w:right w:val="single" w:sz="4" w:space="0" w:color="000000"/>
            </w:tcBorders>
          </w:tcPr>
          <w:p w14:paraId="757B54A2" w14:textId="77777777" w:rsidR="004C1BC2" w:rsidRPr="001D0283" w:rsidRDefault="004C1BC2" w:rsidP="0049365F">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000000"/>
              <w:right w:val="single" w:sz="4" w:space="0" w:color="000000"/>
            </w:tcBorders>
          </w:tcPr>
          <w:p w14:paraId="176AB733" w14:textId="77777777" w:rsidR="004C1BC2" w:rsidRPr="001D0283" w:rsidRDefault="004C1BC2" w:rsidP="0049365F">
            <w:pPr>
              <w:pStyle w:val="TAC"/>
              <w:rPr>
                <w:rFonts w:eastAsia="MS PGothic" w:cs="Arial"/>
                <w:kern w:val="24"/>
                <w:szCs w:val="18"/>
                <w:lang w:eastAsia="ja-JP"/>
              </w:rPr>
            </w:pPr>
            <w:r w:rsidRPr="00D25A3A">
              <w:t>≤ 22</w:t>
            </w:r>
          </w:p>
        </w:tc>
        <w:tc>
          <w:tcPr>
            <w:tcW w:w="0" w:type="auto"/>
            <w:tcBorders>
              <w:top w:val="single" w:sz="4" w:space="0" w:color="000000"/>
              <w:left w:val="single" w:sz="4" w:space="0" w:color="000000"/>
              <w:bottom w:val="single" w:sz="4" w:space="0" w:color="000000"/>
              <w:right w:val="single" w:sz="4" w:space="0" w:color="000000"/>
            </w:tcBorders>
          </w:tcPr>
          <w:p w14:paraId="7402EC2D" w14:textId="77777777" w:rsidR="004C1BC2" w:rsidRPr="001D0283" w:rsidRDefault="004C1BC2" w:rsidP="0049365F">
            <w:pPr>
              <w:pStyle w:val="TAC"/>
              <w:rPr>
                <w:rFonts w:eastAsia="MS PGothic" w:cs="Arial"/>
                <w:kern w:val="24"/>
                <w:szCs w:val="18"/>
                <w:lang w:eastAsia="ja-JP"/>
              </w:rPr>
            </w:pPr>
            <w:r w:rsidRPr="00D25A3A">
              <w:t>≤ 15</w:t>
            </w:r>
          </w:p>
        </w:tc>
        <w:tc>
          <w:tcPr>
            <w:tcW w:w="0" w:type="auto"/>
            <w:tcBorders>
              <w:top w:val="single" w:sz="4" w:space="0" w:color="000000"/>
              <w:left w:val="single" w:sz="4" w:space="0" w:color="000000"/>
              <w:bottom w:val="single" w:sz="4" w:space="0" w:color="000000"/>
              <w:right w:val="single" w:sz="4" w:space="0" w:color="000000"/>
            </w:tcBorders>
          </w:tcPr>
          <w:p w14:paraId="2F2B7395" w14:textId="77777777" w:rsidR="004C1BC2" w:rsidRPr="001D0283" w:rsidRDefault="004C1BC2" w:rsidP="0049365F">
            <w:pPr>
              <w:pStyle w:val="TAC"/>
              <w:rPr>
                <w:rFonts w:eastAsia="MS PGothic" w:cs="Arial"/>
                <w:kern w:val="24"/>
                <w:szCs w:val="18"/>
                <w:lang w:eastAsia="ja-JP"/>
              </w:rPr>
            </w:pPr>
            <w:r w:rsidRPr="00D25A3A">
              <w:t>≤ 6.5</w:t>
            </w:r>
          </w:p>
        </w:tc>
        <w:tc>
          <w:tcPr>
            <w:tcW w:w="0" w:type="auto"/>
            <w:tcBorders>
              <w:top w:val="single" w:sz="4" w:space="0" w:color="000000"/>
              <w:left w:val="single" w:sz="4" w:space="0" w:color="000000"/>
              <w:bottom w:val="single" w:sz="4" w:space="0" w:color="000000"/>
              <w:right w:val="single" w:sz="4" w:space="0" w:color="000000"/>
            </w:tcBorders>
          </w:tcPr>
          <w:p w14:paraId="30FDF113" w14:textId="77777777" w:rsidR="004C1BC2" w:rsidRPr="001D0283" w:rsidRDefault="004C1BC2" w:rsidP="0049365F">
            <w:pPr>
              <w:pStyle w:val="TAC"/>
              <w:rPr>
                <w:rFonts w:eastAsia="MS PGothic" w:cs="Arial"/>
                <w:kern w:val="24"/>
                <w:szCs w:val="18"/>
                <w:lang w:eastAsia="ja-JP"/>
              </w:rPr>
            </w:pPr>
            <w:r w:rsidRPr="00D25A3A">
              <w:t>≤ 4.5</w:t>
            </w:r>
          </w:p>
        </w:tc>
      </w:tr>
      <w:tr w:rsidR="004C1BC2" w:rsidRPr="001D0283" w14:paraId="3345F7B1" w14:textId="77777777" w:rsidTr="0049365F">
        <w:trPr>
          <w:jc w:val="center"/>
        </w:trPr>
        <w:tc>
          <w:tcPr>
            <w:tcW w:w="0" w:type="auto"/>
            <w:vMerge/>
            <w:tcBorders>
              <w:left w:val="single" w:sz="4" w:space="0" w:color="auto"/>
              <w:right w:val="single" w:sz="4" w:space="0" w:color="auto"/>
            </w:tcBorders>
            <w:shd w:val="clear" w:color="auto" w:fill="auto"/>
            <w:hideMark/>
          </w:tcPr>
          <w:p w14:paraId="01CF7948"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0F6C79E7" w14:textId="77777777" w:rsidR="004C1BC2" w:rsidRPr="001D0283" w:rsidRDefault="004C1BC2" w:rsidP="0049365F">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4F8D55FB" w14:textId="77777777" w:rsidR="004C1BC2" w:rsidRPr="001D0283" w:rsidRDefault="004C1BC2" w:rsidP="0049365F">
            <w:pPr>
              <w:pStyle w:val="TAC"/>
            </w:pPr>
            <w:r w:rsidRPr="00D25A3A">
              <w:t>≤ 15</w:t>
            </w:r>
          </w:p>
        </w:tc>
        <w:tc>
          <w:tcPr>
            <w:tcW w:w="0" w:type="auto"/>
            <w:tcBorders>
              <w:top w:val="single" w:sz="4" w:space="0" w:color="000000"/>
              <w:left w:val="single" w:sz="4" w:space="0" w:color="000000"/>
              <w:bottom w:val="single" w:sz="4" w:space="0" w:color="000000"/>
              <w:right w:val="single" w:sz="4" w:space="0" w:color="000000"/>
            </w:tcBorders>
          </w:tcPr>
          <w:p w14:paraId="7C285E77" w14:textId="77777777" w:rsidR="004C1BC2" w:rsidRPr="001D0283" w:rsidRDefault="004C1BC2" w:rsidP="0049365F">
            <w:pPr>
              <w:pStyle w:val="TAC"/>
            </w:pPr>
            <w:r w:rsidRPr="00D25A3A">
              <w:t>≤ 9</w:t>
            </w:r>
          </w:p>
        </w:tc>
        <w:tc>
          <w:tcPr>
            <w:tcW w:w="0" w:type="auto"/>
            <w:tcBorders>
              <w:top w:val="single" w:sz="4" w:space="0" w:color="000000"/>
              <w:left w:val="single" w:sz="4" w:space="0" w:color="000000"/>
              <w:bottom w:val="single" w:sz="4" w:space="0" w:color="000000"/>
              <w:right w:val="single" w:sz="4" w:space="0" w:color="000000"/>
            </w:tcBorders>
          </w:tcPr>
          <w:p w14:paraId="33BCE4BB" w14:textId="77777777" w:rsidR="004C1BC2" w:rsidRPr="001D0283" w:rsidRDefault="004C1BC2" w:rsidP="0049365F">
            <w:pPr>
              <w:pStyle w:val="TAC"/>
              <w:rPr>
                <w:rFonts w:eastAsia="MS PGothic" w:cs="Arial"/>
                <w:kern w:val="24"/>
                <w:szCs w:val="18"/>
                <w:lang w:eastAsia="ja-JP"/>
              </w:rPr>
            </w:pPr>
            <w:r w:rsidRPr="00D25A3A">
              <w:t>≤ 7</w:t>
            </w:r>
          </w:p>
        </w:tc>
        <w:tc>
          <w:tcPr>
            <w:tcW w:w="0" w:type="auto"/>
            <w:tcBorders>
              <w:top w:val="single" w:sz="4" w:space="0" w:color="000000"/>
              <w:left w:val="single" w:sz="4" w:space="0" w:color="000000"/>
              <w:bottom w:val="single" w:sz="4" w:space="0" w:color="000000"/>
              <w:right w:val="single" w:sz="4" w:space="0" w:color="000000"/>
            </w:tcBorders>
          </w:tcPr>
          <w:p w14:paraId="709FAA2E" w14:textId="77777777" w:rsidR="004C1BC2" w:rsidRPr="001D0283" w:rsidRDefault="004C1BC2" w:rsidP="0049365F">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000000"/>
              <w:right w:val="single" w:sz="4" w:space="0" w:color="000000"/>
            </w:tcBorders>
          </w:tcPr>
          <w:p w14:paraId="38509528" w14:textId="77777777" w:rsidR="004C1BC2" w:rsidRPr="001D0283" w:rsidRDefault="004C1BC2" w:rsidP="0049365F">
            <w:pPr>
              <w:pStyle w:val="TAC"/>
              <w:rPr>
                <w:rFonts w:eastAsia="MS PGothic" w:cs="Arial"/>
                <w:kern w:val="24"/>
                <w:szCs w:val="18"/>
                <w:lang w:eastAsia="ja-JP"/>
              </w:rPr>
            </w:pPr>
            <w:r w:rsidRPr="00D25A3A">
              <w:t>≤ 22</w:t>
            </w:r>
          </w:p>
        </w:tc>
        <w:tc>
          <w:tcPr>
            <w:tcW w:w="0" w:type="auto"/>
            <w:tcBorders>
              <w:top w:val="single" w:sz="4" w:space="0" w:color="000000"/>
              <w:left w:val="single" w:sz="4" w:space="0" w:color="000000"/>
              <w:bottom w:val="single" w:sz="4" w:space="0" w:color="000000"/>
              <w:right w:val="single" w:sz="4" w:space="0" w:color="000000"/>
            </w:tcBorders>
          </w:tcPr>
          <w:p w14:paraId="0676EF7C" w14:textId="77777777" w:rsidR="004C1BC2" w:rsidRPr="001D0283" w:rsidRDefault="004C1BC2" w:rsidP="0049365F">
            <w:pPr>
              <w:pStyle w:val="TAC"/>
              <w:rPr>
                <w:rFonts w:eastAsia="MS PGothic" w:cs="Arial"/>
                <w:kern w:val="24"/>
                <w:szCs w:val="18"/>
                <w:lang w:eastAsia="ja-JP"/>
              </w:rPr>
            </w:pPr>
            <w:r w:rsidRPr="00D25A3A">
              <w:t>≤ 15</w:t>
            </w:r>
          </w:p>
        </w:tc>
        <w:tc>
          <w:tcPr>
            <w:tcW w:w="0" w:type="auto"/>
            <w:tcBorders>
              <w:top w:val="single" w:sz="4" w:space="0" w:color="000000"/>
              <w:left w:val="single" w:sz="4" w:space="0" w:color="000000"/>
              <w:bottom w:val="single" w:sz="4" w:space="0" w:color="000000"/>
              <w:right w:val="single" w:sz="4" w:space="0" w:color="000000"/>
            </w:tcBorders>
          </w:tcPr>
          <w:p w14:paraId="1BCE1442" w14:textId="77777777" w:rsidR="004C1BC2" w:rsidRPr="001D0283" w:rsidRDefault="004C1BC2" w:rsidP="0049365F">
            <w:pPr>
              <w:pStyle w:val="TAC"/>
              <w:rPr>
                <w:rFonts w:eastAsia="MS PGothic" w:cs="Arial"/>
                <w:kern w:val="24"/>
                <w:szCs w:val="18"/>
                <w:lang w:eastAsia="ja-JP"/>
              </w:rPr>
            </w:pPr>
            <w:r w:rsidRPr="00D25A3A">
              <w:t>≤ 6.5</w:t>
            </w:r>
          </w:p>
        </w:tc>
        <w:tc>
          <w:tcPr>
            <w:tcW w:w="0" w:type="auto"/>
            <w:tcBorders>
              <w:top w:val="single" w:sz="4" w:space="0" w:color="000000"/>
              <w:left w:val="single" w:sz="4" w:space="0" w:color="000000"/>
              <w:bottom w:val="single" w:sz="4" w:space="0" w:color="000000"/>
              <w:right w:val="single" w:sz="4" w:space="0" w:color="000000"/>
            </w:tcBorders>
          </w:tcPr>
          <w:p w14:paraId="4BEBE1E5" w14:textId="77777777" w:rsidR="004C1BC2" w:rsidRPr="001D0283" w:rsidRDefault="004C1BC2" w:rsidP="0049365F">
            <w:pPr>
              <w:pStyle w:val="TAC"/>
              <w:rPr>
                <w:rFonts w:eastAsia="MS PGothic" w:cs="Arial"/>
                <w:kern w:val="24"/>
                <w:szCs w:val="18"/>
                <w:lang w:eastAsia="ja-JP"/>
              </w:rPr>
            </w:pPr>
            <w:r w:rsidRPr="00D25A3A">
              <w:t>≤ 5</w:t>
            </w:r>
          </w:p>
        </w:tc>
      </w:tr>
      <w:tr w:rsidR="004C1BC2" w:rsidRPr="001D0283" w14:paraId="2027EF73" w14:textId="77777777" w:rsidTr="0049365F">
        <w:trPr>
          <w:jc w:val="center"/>
        </w:trPr>
        <w:tc>
          <w:tcPr>
            <w:tcW w:w="0" w:type="auto"/>
            <w:vMerge/>
            <w:tcBorders>
              <w:left w:val="single" w:sz="4" w:space="0" w:color="auto"/>
              <w:bottom w:val="single" w:sz="4" w:space="0" w:color="auto"/>
              <w:right w:val="single" w:sz="4" w:space="0" w:color="auto"/>
            </w:tcBorders>
            <w:shd w:val="clear" w:color="auto" w:fill="auto"/>
            <w:hideMark/>
          </w:tcPr>
          <w:p w14:paraId="1E3C118D"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auto"/>
              <w:right w:val="single" w:sz="4" w:space="0" w:color="000000"/>
            </w:tcBorders>
          </w:tcPr>
          <w:p w14:paraId="017A164F" w14:textId="77777777" w:rsidR="004C1BC2" w:rsidRPr="001D0283" w:rsidRDefault="004C1BC2" w:rsidP="0049365F">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auto"/>
              <w:right w:val="single" w:sz="4" w:space="0" w:color="000000"/>
            </w:tcBorders>
            <w:hideMark/>
          </w:tcPr>
          <w:p w14:paraId="43B67E22" w14:textId="77777777" w:rsidR="004C1BC2" w:rsidRPr="001D0283" w:rsidRDefault="004C1BC2" w:rsidP="0049365F">
            <w:pPr>
              <w:pStyle w:val="TAC"/>
            </w:pPr>
            <w:r w:rsidRPr="00D25A3A">
              <w:t>≤ 15</w:t>
            </w:r>
          </w:p>
        </w:tc>
        <w:tc>
          <w:tcPr>
            <w:tcW w:w="0" w:type="auto"/>
            <w:tcBorders>
              <w:top w:val="single" w:sz="4" w:space="0" w:color="000000"/>
              <w:left w:val="single" w:sz="4" w:space="0" w:color="000000"/>
              <w:bottom w:val="single" w:sz="4" w:space="0" w:color="auto"/>
              <w:right w:val="single" w:sz="4" w:space="0" w:color="000000"/>
            </w:tcBorders>
          </w:tcPr>
          <w:p w14:paraId="4B11C95A" w14:textId="77777777" w:rsidR="004C1BC2" w:rsidRPr="001D0283" w:rsidRDefault="004C1BC2" w:rsidP="0049365F">
            <w:pPr>
              <w:pStyle w:val="TAC"/>
            </w:pPr>
            <w:r w:rsidRPr="00D25A3A">
              <w:t>≤ 9</w:t>
            </w:r>
          </w:p>
        </w:tc>
        <w:tc>
          <w:tcPr>
            <w:tcW w:w="0" w:type="auto"/>
            <w:tcBorders>
              <w:top w:val="single" w:sz="4" w:space="0" w:color="000000"/>
              <w:left w:val="single" w:sz="4" w:space="0" w:color="000000"/>
              <w:bottom w:val="single" w:sz="4" w:space="0" w:color="auto"/>
              <w:right w:val="single" w:sz="4" w:space="0" w:color="000000"/>
            </w:tcBorders>
          </w:tcPr>
          <w:p w14:paraId="04664F53" w14:textId="77777777" w:rsidR="004C1BC2" w:rsidRPr="001D0283" w:rsidRDefault="004C1BC2" w:rsidP="0049365F">
            <w:pPr>
              <w:pStyle w:val="TAC"/>
              <w:rPr>
                <w:rFonts w:eastAsia="MS PGothic" w:cs="Arial"/>
                <w:kern w:val="24"/>
                <w:szCs w:val="18"/>
                <w:lang w:eastAsia="ja-JP"/>
              </w:rPr>
            </w:pPr>
            <w:r w:rsidRPr="00D25A3A">
              <w:t>≤ 7</w:t>
            </w:r>
          </w:p>
        </w:tc>
        <w:tc>
          <w:tcPr>
            <w:tcW w:w="0" w:type="auto"/>
            <w:tcBorders>
              <w:top w:val="single" w:sz="4" w:space="0" w:color="000000"/>
              <w:left w:val="single" w:sz="4" w:space="0" w:color="000000"/>
              <w:bottom w:val="single" w:sz="4" w:space="0" w:color="auto"/>
              <w:right w:val="single" w:sz="4" w:space="0" w:color="000000"/>
            </w:tcBorders>
          </w:tcPr>
          <w:p w14:paraId="63FDDD85" w14:textId="77777777" w:rsidR="004C1BC2" w:rsidRPr="001D0283" w:rsidRDefault="004C1BC2" w:rsidP="0049365F">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auto"/>
              <w:right w:val="single" w:sz="4" w:space="0" w:color="000000"/>
            </w:tcBorders>
          </w:tcPr>
          <w:p w14:paraId="1D282444" w14:textId="77777777" w:rsidR="004C1BC2" w:rsidRPr="001D0283" w:rsidRDefault="004C1BC2" w:rsidP="0049365F">
            <w:pPr>
              <w:pStyle w:val="TAC"/>
              <w:rPr>
                <w:rFonts w:eastAsia="MS PGothic" w:cs="Arial"/>
                <w:kern w:val="24"/>
                <w:szCs w:val="18"/>
                <w:lang w:eastAsia="ja-JP"/>
              </w:rPr>
            </w:pPr>
            <w:r w:rsidRPr="00D25A3A">
              <w:t>≤ 22</w:t>
            </w:r>
          </w:p>
        </w:tc>
        <w:tc>
          <w:tcPr>
            <w:tcW w:w="0" w:type="auto"/>
            <w:tcBorders>
              <w:top w:val="single" w:sz="4" w:space="0" w:color="000000"/>
              <w:left w:val="single" w:sz="4" w:space="0" w:color="000000"/>
              <w:bottom w:val="single" w:sz="4" w:space="0" w:color="auto"/>
              <w:right w:val="single" w:sz="4" w:space="0" w:color="000000"/>
            </w:tcBorders>
          </w:tcPr>
          <w:p w14:paraId="2803FC3A" w14:textId="77777777" w:rsidR="004C1BC2" w:rsidRPr="001D0283" w:rsidRDefault="004C1BC2" w:rsidP="0049365F">
            <w:pPr>
              <w:pStyle w:val="TAC"/>
              <w:rPr>
                <w:rFonts w:eastAsia="MS PGothic" w:cs="Arial"/>
                <w:kern w:val="24"/>
                <w:szCs w:val="18"/>
                <w:lang w:eastAsia="ja-JP"/>
              </w:rPr>
            </w:pPr>
            <w:r w:rsidRPr="00D25A3A">
              <w:t>≤ 15</w:t>
            </w:r>
          </w:p>
        </w:tc>
        <w:tc>
          <w:tcPr>
            <w:tcW w:w="0" w:type="auto"/>
            <w:tcBorders>
              <w:top w:val="single" w:sz="4" w:space="0" w:color="000000"/>
              <w:left w:val="single" w:sz="4" w:space="0" w:color="000000"/>
              <w:bottom w:val="single" w:sz="4" w:space="0" w:color="auto"/>
              <w:right w:val="single" w:sz="4" w:space="0" w:color="000000"/>
            </w:tcBorders>
          </w:tcPr>
          <w:p w14:paraId="3BF00766" w14:textId="77777777" w:rsidR="004C1BC2" w:rsidRPr="001D0283" w:rsidRDefault="004C1BC2" w:rsidP="0049365F">
            <w:pPr>
              <w:pStyle w:val="TAC"/>
              <w:rPr>
                <w:rFonts w:eastAsia="MS PGothic" w:cs="Arial"/>
                <w:kern w:val="24"/>
                <w:szCs w:val="18"/>
                <w:lang w:eastAsia="ja-JP"/>
              </w:rPr>
            </w:pPr>
            <w:r w:rsidRPr="00D25A3A">
              <w:t>≤ 6.5</w:t>
            </w:r>
          </w:p>
        </w:tc>
        <w:tc>
          <w:tcPr>
            <w:tcW w:w="0" w:type="auto"/>
            <w:tcBorders>
              <w:top w:val="single" w:sz="4" w:space="0" w:color="000000"/>
              <w:left w:val="single" w:sz="4" w:space="0" w:color="000000"/>
              <w:bottom w:val="single" w:sz="4" w:space="0" w:color="auto"/>
              <w:right w:val="single" w:sz="4" w:space="0" w:color="000000"/>
            </w:tcBorders>
          </w:tcPr>
          <w:p w14:paraId="0258B517" w14:textId="77777777" w:rsidR="004C1BC2" w:rsidRPr="001D0283" w:rsidRDefault="004C1BC2" w:rsidP="0049365F">
            <w:pPr>
              <w:pStyle w:val="TAC"/>
              <w:rPr>
                <w:rFonts w:eastAsia="MS PGothic" w:cs="Arial"/>
                <w:kern w:val="24"/>
                <w:szCs w:val="18"/>
                <w:lang w:eastAsia="ja-JP"/>
              </w:rPr>
            </w:pPr>
            <w:r w:rsidRPr="00D25A3A">
              <w:t>≤ 5</w:t>
            </w:r>
          </w:p>
        </w:tc>
      </w:tr>
    </w:tbl>
    <w:p w14:paraId="3719DC2E" w14:textId="77777777" w:rsidR="004C1BC2" w:rsidRDefault="004C1BC2" w:rsidP="004C1BC2"/>
    <w:p w14:paraId="7620B38A" w14:textId="34633161" w:rsidR="004C1BC2" w:rsidRDefault="004C1BC2" w:rsidP="004C1BC2">
      <w:pPr>
        <w:pStyle w:val="TH"/>
        <w:rPr>
          <w:lang w:val="en-US"/>
        </w:rPr>
      </w:pPr>
      <w:r>
        <w:rPr>
          <w:lang w:val="en-US"/>
        </w:rPr>
        <w:t xml:space="preserve">Table </w:t>
      </w:r>
      <w:r w:rsidR="00BF4EAE">
        <w:rPr>
          <w:lang w:val="en-US"/>
        </w:rPr>
        <w:t>7.4.2.2.2.2.6</w:t>
      </w:r>
      <w:r>
        <w:rPr>
          <w:lang w:val="en-US"/>
        </w:rPr>
        <w:t>-3: A-MPR regions for NS_24</w:t>
      </w:r>
      <w:r w:rsidR="005D1928">
        <w:rPr>
          <w:rFonts w:eastAsia="Malgun Gothic" w:hint="eastAsia"/>
          <w:lang w:val="en-US" w:eastAsia="ko-KR"/>
        </w:rPr>
        <w:t>N</w:t>
      </w:r>
      <w:r>
        <w:rPr>
          <w:lang w:val="en-US"/>
        </w:rPr>
        <w:t xml:space="preserve"> (Power Class 1)</w:t>
      </w:r>
    </w:p>
    <w:tbl>
      <w:tblPr>
        <w:tblW w:w="4121" w:type="pct"/>
        <w:jc w:val="center"/>
        <w:tblCellMar>
          <w:left w:w="28" w:type="dxa"/>
        </w:tblCellMar>
        <w:tblLook w:val="01E0" w:firstRow="1" w:lastRow="1" w:firstColumn="1" w:lastColumn="1" w:noHBand="0" w:noVBand="0"/>
      </w:tblPr>
      <w:tblGrid>
        <w:gridCol w:w="691"/>
        <w:gridCol w:w="684"/>
        <w:gridCol w:w="873"/>
        <w:gridCol w:w="827"/>
        <w:gridCol w:w="364"/>
        <w:gridCol w:w="873"/>
        <w:gridCol w:w="827"/>
        <w:gridCol w:w="364"/>
        <w:gridCol w:w="873"/>
        <w:gridCol w:w="827"/>
        <w:gridCol w:w="364"/>
        <w:gridCol w:w="873"/>
        <w:gridCol w:w="827"/>
        <w:gridCol w:w="364"/>
      </w:tblGrid>
      <w:tr w:rsidR="004C1BC2" w:rsidRPr="005F71B8" w14:paraId="3AE5428F" w14:textId="77777777" w:rsidTr="0049365F">
        <w:trPr>
          <w:jc w:val="center"/>
        </w:trPr>
        <w:tc>
          <w:tcPr>
            <w:tcW w:w="368" w:type="pct"/>
            <w:tcBorders>
              <w:top w:val="single" w:sz="4" w:space="0" w:color="auto"/>
              <w:left w:val="single" w:sz="4" w:space="0" w:color="auto"/>
              <w:bottom w:val="nil"/>
              <w:right w:val="single" w:sz="4" w:space="0" w:color="auto"/>
            </w:tcBorders>
            <w:hideMark/>
          </w:tcPr>
          <w:p w14:paraId="5F94A560" w14:textId="77777777" w:rsidR="004C1BC2" w:rsidRPr="00C31019" w:rsidRDefault="004C1BC2" w:rsidP="0049365F">
            <w:pPr>
              <w:pStyle w:val="TAH"/>
            </w:pPr>
            <w:r w:rsidRPr="00C31019">
              <w:t>Channel Bandwidth, MHz</w:t>
            </w:r>
          </w:p>
        </w:tc>
        <w:tc>
          <w:tcPr>
            <w:tcW w:w="365" w:type="pct"/>
            <w:tcBorders>
              <w:top w:val="single" w:sz="4" w:space="0" w:color="auto"/>
              <w:left w:val="single" w:sz="4" w:space="0" w:color="auto"/>
              <w:bottom w:val="nil"/>
              <w:right w:val="single" w:sz="4" w:space="0" w:color="auto"/>
            </w:tcBorders>
            <w:hideMark/>
          </w:tcPr>
          <w:p w14:paraId="6499319C" w14:textId="77777777" w:rsidR="004C1BC2" w:rsidRPr="00C31019" w:rsidRDefault="004C1BC2" w:rsidP="0049365F">
            <w:pPr>
              <w:pStyle w:val="TAH"/>
            </w:pPr>
            <w:r w:rsidRPr="00C31019">
              <w:t>Carrier Centre Frequency, Fc, MHz</w:t>
            </w:r>
          </w:p>
        </w:tc>
        <w:tc>
          <w:tcPr>
            <w:tcW w:w="1067" w:type="pct"/>
            <w:gridSpan w:val="3"/>
            <w:tcBorders>
              <w:top w:val="single" w:sz="4" w:space="0" w:color="000000"/>
              <w:left w:val="single" w:sz="4" w:space="0" w:color="auto"/>
              <w:bottom w:val="single" w:sz="4" w:space="0" w:color="000000"/>
              <w:right w:val="single" w:sz="4" w:space="0" w:color="000000"/>
            </w:tcBorders>
            <w:hideMark/>
          </w:tcPr>
          <w:p w14:paraId="6411106D" w14:textId="77777777" w:rsidR="004C1BC2" w:rsidRPr="00C31019" w:rsidRDefault="004C1BC2" w:rsidP="0049365F">
            <w:pPr>
              <w:pStyle w:val="TAH"/>
            </w:pPr>
            <w:r w:rsidRPr="00C31019">
              <w:t>Region A</w:t>
            </w:r>
          </w:p>
        </w:tc>
        <w:tc>
          <w:tcPr>
            <w:tcW w:w="1066" w:type="pct"/>
            <w:gridSpan w:val="3"/>
            <w:tcBorders>
              <w:top w:val="single" w:sz="4" w:space="0" w:color="000000"/>
              <w:left w:val="single" w:sz="4" w:space="0" w:color="000000"/>
              <w:bottom w:val="single" w:sz="4" w:space="0" w:color="000000"/>
              <w:right w:val="single" w:sz="4" w:space="0" w:color="000000"/>
            </w:tcBorders>
            <w:hideMark/>
          </w:tcPr>
          <w:p w14:paraId="7DB00EDE" w14:textId="77777777" w:rsidR="004C1BC2" w:rsidRPr="00C31019" w:rsidRDefault="004C1BC2" w:rsidP="0049365F">
            <w:pPr>
              <w:pStyle w:val="TAH"/>
            </w:pPr>
            <w:r w:rsidRPr="00C31019">
              <w:t>Region B</w:t>
            </w:r>
          </w:p>
        </w:tc>
        <w:tc>
          <w:tcPr>
            <w:tcW w:w="1066" w:type="pct"/>
            <w:gridSpan w:val="3"/>
            <w:tcBorders>
              <w:top w:val="single" w:sz="4" w:space="0" w:color="000000"/>
              <w:left w:val="single" w:sz="4" w:space="0" w:color="000000"/>
              <w:bottom w:val="single" w:sz="4" w:space="0" w:color="000000"/>
              <w:right w:val="single" w:sz="4" w:space="0" w:color="000000"/>
            </w:tcBorders>
            <w:hideMark/>
          </w:tcPr>
          <w:p w14:paraId="663762B7" w14:textId="77777777" w:rsidR="004C1BC2" w:rsidRPr="00C31019" w:rsidRDefault="004C1BC2" w:rsidP="0049365F">
            <w:pPr>
              <w:pStyle w:val="TAH"/>
            </w:pPr>
            <w:r w:rsidRPr="00C31019">
              <w:t>Region C</w:t>
            </w:r>
          </w:p>
        </w:tc>
        <w:tc>
          <w:tcPr>
            <w:tcW w:w="1066" w:type="pct"/>
            <w:gridSpan w:val="3"/>
            <w:tcBorders>
              <w:top w:val="single" w:sz="4" w:space="0" w:color="000000"/>
              <w:left w:val="single" w:sz="4" w:space="0" w:color="000000"/>
              <w:bottom w:val="single" w:sz="4" w:space="0" w:color="000000"/>
              <w:right w:val="single" w:sz="4" w:space="0" w:color="000000"/>
            </w:tcBorders>
          </w:tcPr>
          <w:p w14:paraId="75D30149" w14:textId="77777777" w:rsidR="004C1BC2" w:rsidRPr="00C31019" w:rsidRDefault="004C1BC2" w:rsidP="0049365F">
            <w:pPr>
              <w:pStyle w:val="TAH"/>
            </w:pPr>
            <w:r w:rsidRPr="00C31019">
              <w:t>Region D</w:t>
            </w:r>
          </w:p>
        </w:tc>
      </w:tr>
      <w:tr w:rsidR="004C1BC2" w:rsidRPr="005F71B8" w14:paraId="213A422B" w14:textId="77777777" w:rsidTr="0049365F">
        <w:trPr>
          <w:jc w:val="center"/>
        </w:trPr>
        <w:tc>
          <w:tcPr>
            <w:tcW w:w="368" w:type="pct"/>
            <w:tcBorders>
              <w:top w:val="nil"/>
              <w:left w:val="single" w:sz="4" w:space="0" w:color="auto"/>
              <w:bottom w:val="single" w:sz="4" w:space="0" w:color="auto"/>
              <w:right w:val="single" w:sz="4" w:space="0" w:color="auto"/>
            </w:tcBorders>
          </w:tcPr>
          <w:p w14:paraId="0837374D" w14:textId="77777777" w:rsidR="004C1BC2" w:rsidRPr="00C31019" w:rsidRDefault="004C1BC2" w:rsidP="0049365F">
            <w:pPr>
              <w:pStyle w:val="TAH"/>
            </w:pPr>
          </w:p>
        </w:tc>
        <w:tc>
          <w:tcPr>
            <w:tcW w:w="365" w:type="pct"/>
            <w:tcBorders>
              <w:top w:val="nil"/>
              <w:left w:val="single" w:sz="4" w:space="0" w:color="auto"/>
              <w:bottom w:val="single" w:sz="4" w:space="0" w:color="auto"/>
              <w:right w:val="single" w:sz="4" w:space="0" w:color="auto"/>
            </w:tcBorders>
          </w:tcPr>
          <w:p w14:paraId="49514629" w14:textId="77777777" w:rsidR="004C1BC2" w:rsidRPr="00C31019" w:rsidRDefault="004C1BC2" w:rsidP="0049365F">
            <w:pPr>
              <w:pStyle w:val="TAH"/>
            </w:pPr>
          </w:p>
        </w:tc>
        <w:tc>
          <w:tcPr>
            <w:tcW w:w="428" w:type="pct"/>
            <w:tcBorders>
              <w:top w:val="single" w:sz="4" w:space="0" w:color="000000"/>
              <w:left w:val="single" w:sz="4" w:space="0" w:color="auto"/>
              <w:bottom w:val="single" w:sz="4" w:space="0" w:color="000000"/>
              <w:right w:val="single" w:sz="4" w:space="0" w:color="000000"/>
            </w:tcBorders>
            <w:hideMark/>
          </w:tcPr>
          <w:p w14:paraId="4DFD6DC8" w14:textId="77777777" w:rsidR="004C1BC2" w:rsidRPr="00C31019" w:rsidRDefault="004C1BC2" w:rsidP="0049365F">
            <w:pPr>
              <w:pStyle w:val="TAH"/>
            </w:pPr>
            <w:r w:rsidRPr="00C31019">
              <w:t>RBend*12*SCS</w:t>
            </w:r>
          </w:p>
          <w:p w14:paraId="0E697829" w14:textId="77777777" w:rsidR="004C1BC2" w:rsidRPr="00C31019" w:rsidRDefault="004C1BC2" w:rsidP="0049365F">
            <w:pPr>
              <w:pStyle w:val="TAH"/>
            </w:pPr>
            <w:r w:rsidRPr="00C31019">
              <w:t>MHz</w:t>
            </w:r>
          </w:p>
        </w:tc>
        <w:tc>
          <w:tcPr>
            <w:tcW w:w="437" w:type="pct"/>
            <w:tcBorders>
              <w:top w:val="single" w:sz="4" w:space="0" w:color="000000"/>
              <w:left w:val="single" w:sz="4" w:space="0" w:color="000000"/>
              <w:bottom w:val="single" w:sz="4" w:space="0" w:color="000000"/>
              <w:right w:val="single" w:sz="4" w:space="0" w:color="000000"/>
            </w:tcBorders>
            <w:hideMark/>
          </w:tcPr>
          <w:p w14:paraId="7F3382F3" w14:textId="77777777" w:rsidR="004C1BC2" w:rsidRPr="00C31019" w:rsidRDefault="004C1BC2" w:rsidP="0049365F">
            <w:pPr>
              <w:pStyle w:val="TAH"/>
            </w:pPr>
            <w:r w:rsidRPr="00C31019">
              <w:t>LCRB*12*SCS</w:t>
            </w:r>
          </w:p>
          <w:p w14:paraId="76339E1C" w14:textId="77777777" w:rsidR="004C1BC2" w:rsidRPr="00C31019" w:rsidRDefault="004C1BC2" w:rsidP="0049365F">
            <w:pPr>
              <w:pStyle w:val="TAH"/>
            </w:pPr>
            <w:r w:rsidRPr="00C31019">
              <w:t>MHz</w:t>
            </w:r>
          </w:p>
        </w:tc>
        <w:tc>
          <w:tcPr>
            <w:tcW w:w="202" w:type="pct"/>
            <w:tcBorders>
              <w:top w:val="single" w:sz="4" w:space="0" w:color="000000"/>
              <w:left w:val="single" w:sz="4" w:space="0" w:color="000000"/>
              <w:bottom w:val="single" w:sz="4" w:space="0" w:color="000000"/>
              <w:right w:val="single" w:sz="4" w:space="0" w:color="000000"/>
            </w:tcBorders>
            <w:hideMark/>
          </w:tcPr>
          <w:p w14:paraId="35457F80" w14:textId="77777777" w:rsidR="004C1BC2" w:rsidRPr="00C31019" w:rsidRDefault="004C1BC2" w:rsidP="0049365F">
            <w:pPr>
              <w:pStyle w:val="TAH"/>
            </w:pPr>
            <w:r w:rsidRPr="00C31019">
              <w:t>A-MPR</w:t>
            </w:r>
          </w:p>
        </w:tc>
        <w:tc>
          <w:tcPr>
            <w:tcW w:w="427" w:type="pct"/>
            <w:tcBorders>
              <w:top w:val="single" w:sz="4" w:space="0" w:color="000000"/>
              <w:left w:val="single" w:sz="4" w:space="0" w:color="000000"/>
              <w:bottom w:val="single" w:sz="4" w:space="0" w:color="000000"/>
              <w:right w:val="single" w:sz="4" w:space="0" w:color="000000"/>
            </w:tcBorders>
            <w:hideMark/>
          </w:tcPr>
          <w:p w14:paraId="4639178F" w14:textId="77777777" w:rsidR="004C1BC2" w:rsidRPr="00C31019" w:rsidRDefault="004C1BC2" w:rsidP="0049365F">
            <w:pPr>
              <w:pStyle w:val="TAH"/>
            </w:pPr>
            <w:r w:rsidRPr="00C31019">
              <w:t>RBend*12*SCS</w:t>
            </w:r>
          </w:p>
          <w:p w14:paraId="17499C6C" w14:textId="77777777" w:rsidR="004C1BC2" w:rsidRPr="00C31019" w:rsidRDefault="004C1BC2" w:rsidP="0049365F">
            <w:pPr>
              <w:pStyle w:val="TAH"/>
            </w:pPr>
            <w:r w:rsidRPr="00C31019">
              <w:t>MHz</w:t>
            </w:r>
          </w:p>
        </w:tc>
        <w:tc>
          <w:tcPr>
            <w:tcW w:w="437" w:type="pct"/>
            <w:tcBorders>
              <w:top w:val="single" w:sz="4" w:space="0" w:color="000000"/>
              <w:left w:val="single" w:sz="4" w:space="0" w:color="000000"/>
              <w:bottom w:val="single" w:sz="4" w:space="0" w:color="000000"/>
              <w:right w:val="single" w:sz="4" w:space="0" w:color="000000"/>
            </w:tcBorders>
            <w:hideMark/>
          </w:tcPr>
          <w:p w14:paraId="7E029C0B" w14:textId="77777777" w:rsidR="004C1BC2" w:rsidRPr="00C31019" w:rsidRDefault="004C1BC2" w:rsidP="0049365F">
            <w:pPr>
              <w:pStyle w:val="TAH"/>
            </w:pPr>
            <w:r w:rsidRPr="00C31019">
              <w:t>LCRB*12*SCS</w:t>
            </w:r>
          </w:p>
          <w:p w14:paraId="452956C5" w14:textId="77777777" w:rsidR="004C1BC2" w:rsidRPr="00C31019" w:rsidRDefault="004C1BC2" w:rsidP="0049365F">
            <w:pPr>
              <w:pStyle w:val="TAH"/>
            </w:pPr>
            <w:r w:rsidRPr="00C31019">
              <w:t>MHz</w:t>
            </w:r>
          </w:p>
        </w:tc>
        <w:tc>
          <w:tcPr>
            <w:tcW w:w="202" w:type="pct"/>
            <w:tcBorders>
              <w:top w:val="single" w:sz="4" w:space="0" w:color="000000"/>
              <w:left w:val="single" w:sz="4" w:space="0" w:color="000000"/>
              <w:bottom w:val="single" w:sz="4" w:space="0" w:color="000000"/>
              <w:right w:val="single" w:sz="4" w:space="0" w:color="000000"/>
            </w:tcBorders>
            <w:hideMark/>
          </w:tcPr>
          <w:p w14:paraId="5DF2984F" w14:textId="77777777" w:rsidR="004C1BC2" w:rsidRPr="00C31019" w:rsidRDefault="004C1BC2" w:rsidP="0049365F">
            <w:pPr>
              <w:pStyle w:val="TAH"/>
            </w:pPr>
            <w:r w:rsidRPr="00C31019">
              <w:t>A-MPR</w:t>
            </w:r>
          </w:p>
        </w:tc>
        <w:tc>
          <w:tcPr>
            <w:tcW w:w="427" w:type="pct"/>
            <w:tcBorders>
              <w:top w:val="single" w:sz="4" w:space="0" w:color="000000"/>
              <w:left w:val="single" w:sz="4" w:space="0" w:color="000000"/>
              <w:bottom w:val="single" w:sz="4" w:space="0" w:color="000000"/>
              <w:right w:val="single" w:sz="4" w:space="0" w:color="000000"/>
            </w:tcBorders>
            <w:hideMark/>
          </w:tcPr>
          <w:p w14:paraId="3EC9F93F" w14:textId="77777777" w:rsidR="004C1BC2" w:rsidRPr="00C31019" w:rsidRDefault="004C1BC2" w:rsidP="0049365F">
            <w:pPr>
              <w:pStyle w:val="TAH"/>
            </w:pPr>
            <w:r w:rsidRPr="00C31019">
              <w:t>RBend*12*SCS</w:t>
            </w:r>
          </w:p>
          <w:p w14:paraId="656BCAF7" w14:textId="77777777" w:rsidR="004C1BC2" w:rsidRPr="00C31019" w:rsidRDefault="004C1BC2" w:rsidP="0049365F">
            <w:pPr>
              <w:pStyle w:val="TAH"/>
            </w:pPr>
            <w:r w:rsidRPr="00C31019">
              <w:t>MHz</w:t>
            </w:r>
          </w:p>
        </w:tc>
        <w:tc>
          <w:tcPr>
            <w:tcW w:w="437" w:type="pct"/>
            <w:tcBorders>
              <w:top w:val="single" w:sz="4" w:space="0" w:color="000000"/>
              <w:left w:val="single" w:sz="4" w:space="0" w:color="000000"/>
              <w:bottom w:val="single" w:sz="4" w:space="0" w:color="000000"/>
              <w:right w:val="single" w:sz="4" w:space="0" w:color="000000"/>
            </w:tcBorders>
            <w:hideMark/>
          </w:tcPr>
          <w:p w14:paraId="735640D7" w14:textId="77777777" w:rsidR="004C1BC2" w:rsidRPr="00C31019" w:rsidRDefault="004C1BC2" w:rsidP="0049365F">
            <w:pPr>
              <w:pStyle w:val="TAH"/>
            </w:pPr>
            <w:r w:rsidRPr="00C31019">
              <w:t>LCRB*12*SCS</w:t>
            </w:r>
          </w:p>
          <w:p w14:paraId="4F027383" w14:textId="77777777" w:rsidR="004C1BC2" w:rsidRPr="00C31019" w:rsidRDefault="004C1BC2" w:rsidP="0049365F">
            <w:pPr>
              <w:pStyle w:val="TAH"/>
            </w:pPr>
            <w:r w:rsidRPr="00C31019">
              <w:t>MHz</w:t>
            </w:r>
          </w:p>
        </w:tc>
        <w:tc>
          <w:tcPr>
            <w:tcW w:w="202" w:type="pct"/>
            <w:tcBorders>
              <w:top w:val="single" w:sz="4" w:space="0" w:color="000000"/>
              <w:left w:val="single" w:sz="4" w:space="0" w:color="000000"/>
              <w:bottom w:val="single" w:sz="4" w:space="0" w:color="000000"/>
              <w:right w:val="single" w:sz="4" w:space="0" w:color="000000"/>
            </w:tcBorders>
            <w:hideMark/>
          </w:tcPr>
          <w:p w14:paraId="2C1648B9" w14:textId="77777777" w:rsidR="004C1BC2" w:rsidRPr="00C31019" w:rsidRDefault="004C1BC2" w:rsidP="0049365F">
            <w:pPr>
              <w:pStyle w:val="TAH"/>
            </w:pPr>
            <w:r w:rsidRPr="00C31019">
              <w:t>A-MPR</w:t>
            </w:r>
          </w:p>
        </w:tc>
        <w:tc>
          <w:tcPr>
            <w:tcW w:w="427" w:type="pct"/>
            <w:tcBorders>
              <w:top w:val="single" w:sz="4" w:space="0" w:color="000000"/>
              <w:left w:val="single" w:sz="4" w:space="0" w:color="000000"/>
              <w:bottom w:val="single" w:sz="4" w:space="0" w:color="000000"/>
              <w:right w:val="single" w:sz="4" w:space="0" w:color="000000"/>
            </w:tcBorders>
          </w:tcPr>
          <w:p w14:paraId="6DF0BCC4" w14:textId="77777777" w:rsidR="004C1BC2" w:rsidRPr="00C31019" w:rsidRDefault="004C1BC2" w:rsidP="0049365F">
            <w:pPr>
              <w:pStyle w:val="TAH"/>
            </w:pPr>
            <w:r w:rsidRPr="00C31019">
              <w:t>RBend*12*SCS</w:t>
            </w:r>
          </w:p>
          <w:p w14:paraId="4786AA0E" w14:textId="77777777" w:rsidR="004C1BC2" w:rsidRPr="00C31019" w:rsidRDefault="004C1BC2" w:rsidP="0049365F">
            <w:pPr>
              <w:pStyle w:val="TAH"/>
            </w:pPr>
            <w:r w:rsidRPr="00C31019">
              <w:t>MHz</w:t>
            </w:r>
          </w:p>
        </w:tc>
        <w:tc>
          <w:tcPr>
            <w:tcW w:w="437" w:type="pct"/>
            <w:tcBorders>
              <w:top w:val="single" w:sz="4" w:space="0" w:color="000000"/>
              <w:left w:val="single" w:sz="4" w:space="0" w:color="000000"/>
              <w:bottom w:val="single" w:sz="4" w:space="0" w:color="000000"/>
              <w:right w:val="single" w:sz="4" w:space="0" w:color="000000"/>
            </w:tcBorders>
          </w:tcPr>
          <w:p w14:paraId="1436C8DC" w14:textId="77777777" w:rsidR="004C1BC2" w:rsidRPr="00C31019" w:rsidRDefault="004C1BC2" w:rsidP="0049365F">
            <w:pPr>
              <w:pStyle w:val="TAH"/>
            </w:pPr>
            <w:r w:rsidRPr="00C31019">
              <w:t>LCRB*12*SCS</w:t>
            </w:r>
          </w:p>
          <w:p w14:paraId="14C4575F" w14:textId="77777777" w:rsidR="004C1BC2" w:rsidRPr="00C31019" w:rsidRDefault="004C1BC2" w:rsidP="0049365F">
            <w:pPr>
              <w:pStyle w:val="TAH"/>
            </w:pPr>
            <w:r w:rsidRPr="00C31019">
              <w:t>MHz</w:t>
            </w:r>
          </w:p>
        </w:tc>
        <w:tc>
          <w:tcPr>
            <w:tcW w:w="202" w:type="pct"/>
            <w:tcBorders>
              <w:top w:val="single" w:sz="4" w:space="0" w:color="000000"/>
              <w:left w:val="single" w:sz="4" w:space="0" w:color="000000"/>
              <w:bottom w:val="single" w:sz="4" w:space="0" w:color="000000"/>
              <w:right w:val="single" w:sz="4" w:space="0" w:color="000000"/>
            </w:tcBorders>
          </w:tcPr>
          <w:p w14:paraId="4B589ADF" w14:textId="77777777" w:rsidR="004C1BC2" w:rsidRPr="00C31019" w:rsidRDefault="004C1BC2" w:rsidP="0049365F">
            <w:pPr>
              <w:pStyle w:val="TAH"/>
            </w:pPr>
            <w:r w:rsidRPr="00C31019">
              <w:t>A-MPR</w:t>
            </w:r>
          </w:p>
        </w:tc>
      </w:tr>
      <w:tr w:rsidR="004C1BC2" w:rsidRPr="005F71B8" w14:paraId="6911D692" w14:textId="77777777" w:rsidTr="0049365F">
        <w:trPr>
          <w:jc w:val="center"/>
        </w:trPr>
        <w:tc>
          <w:tcPr>
            <w:tcW w:w="368" w:type="pct"/>
            <w:tcBorders>
              <w:top w:val="single" w:sz="4" w:space="0" w:color="auto"/>
              <w:left w:val="single" w:sz="4" w:space="0" w:color="000000"/>
              <w:bottom w:val="single" w:sz="4" w:space="0" w:color="000000"/>
              <w:right w:val="single" w:sz="4" w:space="0" w:color="000000"/>
            </w:tcBorders>
            <w:hideMark/>
          </w:tcPr>
          <w:p w14:paraId="53092757" w14:textId="77777777" w:rsidR="004C1BC2" w:rsidRPr="00C31019" w:rsidRDefault="004C1BC2" w:rsidP="0049365F">
            <w:pPr>
              <w:pStyle w:val="TAC"/>
            </w:pPr>
            <w:r w:rsidRPr="00C31019">
              <w:t>5MHz</w:t>
            </w:r>
          </w:p>
        </w:tc>
        <w:tc>
          <w:tcPr>
            <w:tcW w:w="365" w:type="pct"/>
            <w:tcBorders>
              <w:top w:val="single" w:sz="4" w:space="0" w:color="auto"/>
              <w:left w:val="single" w:sz="4" w:space="0" w:color="000000"/>
              <w:bottom w:val="single" w:sz="4" w:space="0" w:color="000000"/>
              <w:right w:val="single" w:sz="4" w:space="0" w:color="000000"/>
            </w:tcBorders>
            <w:hideMark/>
          </w:tcPr>
          <w:p w14:paraId="21370588" w14:textId="77777777" w:rsidR="004C1BC2" w:rsidRPr="00C31019" w:rsidRDefault="004C1BC2" w:rsidP="0049365F">
            <w:pPr>
              <w:pStyle w:val="TAC"/>
            </w:pPr>
            <w:r w:rsidRPr="00C31019">
              <w:t xml:space="preserve">1982.5 </w:t>
            </w:r>
            <w:r w:rsidRPr="00C31019">
              <w:rPr>
                <w:rFonts w:eastAsia="MS PGothic" w:cs="Arial"/>
                <w:kern w:val="24"/>
              </w:rPr>
              <w:t>&lt;</w:t>
            </w:r>
            <w:r w:rsidRPr="00C31019">
              <w:t xml:space="preserve"> </w:t>
            </w:r>
            <w:r w:rsidRPr="00C31019">
              <w:rPr>
                <w:rFonts w:eastAsia="MS PGothic" w:cs="Arial"/>
                <w:kern w:val="24"/>
              </w:rPr>
              <w:t xml:space="preserve">Fc </w:t>
            </w:r>
            <w:r w:rsidRPr="00C31019">
              <w:t xml:space="preserve">≤ </w:t>
            </w:r>
            <w:r w:rsidRPr="00C31019">
              <w:rPr>
                <w:rFonts w:eastAsia="MS PGothic" w:cs="Arial"/>
                <w:kern w:val="24"/>
              </w:rPr>
              <w:t>1992.5</w:t>
            </w:r>
          </w:p>
        </w:tc>
        <w:tc>
          <w:tcPr>
            <w:tcW w:w="428" w:type="pct"/>
            <w:tcBorders>
              <w:top w:val="single" w:sz="4" w:space="0" w:color="000000"/>
              <w:left w:val="single" w:sz="4" w:space="0" w:color="000000"/>
              <w:bottom w:val="single" w:sz="4" w:space="0" w:color="000000"/>
              <w:right w:val="single" w:sz="4" w:space="0" w:color="000000"/>
            </w:tcBorders>
          </w:tcPr>
          <w:p w14:paraId="56DBEC7A" w14:textId="77777777" w:rsidR="004C1BC2" w:rsidRPr="00C31019" w:rsidRDefault="004C1BC2" w:rsidP="0049365F">
            <w:pPr>
              <w:pStyle w:val="TAC"/>
            </w:pPr>
          </w:p>
        </w:tc>
        <w:tc>
          <w:tcPr>
            <w:tcW w:w="437" w:type="pct"/>
            <w:tcBorders>
              <w:top w:val="single" w:sz="4" w:space="0" w:color="000000"/>
              <w:left w:val="single" w:sz="4" w:space="0" w:color="000000"/>
              <w:bottom w:val="single" w:sz="4" w:space="0" w:color="000000"/>
              <w:right w:val="single" w:sz="4" w:space="0" w:color="000000"/>
            </w:tcBorders>
            <w:hideMark/>
          </w:tcPr>
          <w:p w14:paraId="4E0BD564" w14:textId="77777777" w:rsidR="004C1BC2" w:rsidRPr="00C31019" w:rsidRDefault="004C1BC2" w:rsidP="0049365F">
            <w:pPr>
              <w:pStyle w:val="TAC"/>
            </w:pPr>
            <w:r w:rsidRPr="00C31019">
              <w:t>&gt;3.24</w:t>
            </w:r>
          </w:p>
        </w:tc>
        <w:tc>
          <w:tcPr>
            <w:tcW w:w="202" w:type="pct"/>
            <w:tcBorders>
              <w:top w:val="single" w:sz="4" w:space="0" w:color="000000"/>
              <w:left w:val="single" w:sz="4" w:space="0" w:color="000000"/>
              <w:bottom w:val="single" w:sz="4" w:space="0" w:color="000000"/>
              <w:right w:val="single" w:sz="4" w:space="0" w:color="000000"/>
            </w:tcBorders>
            <w:hideMark/>
          </w:tcPr>
          <w:p w14:paraId="37064BB3" w14:textId="77777777" w:rsidR="004C1BC2" w:rsidRPr="00C31019" w:rsidRDefault="004C1BC2" w:rsidP="0049365F">
            <w:pPr>
              <w:pStyle w:val="TAC"/>
            </w:pPr>
            <w:r w:rsidRPr="00C31019">
              <w:t>A7</w:t>
            </w:r>
          </w:p>
        </w:tc>
        <w:tc>
          <w:tcPr>
            <w:tcW w:w="427" w:type="pct"/>
            <w:tcBorders>
              <w:top w:val="single" w:sz="4" w:space="0" w:color="000000"/>
              <w:left w:val="single" w:sz="4" w:space="0" w:color="000000"/>
              <w:bottom w:val="single" w:sz="4" w:space="0" w:color="000000"/>
              <w:right w:val="single" w:sz="4" w:space="0" w:color="000000"/>
            </w:tcBorders>
          </w:tcPr>
          <w:p w14:paraId="0792DADD" w14:textId="77777777" w:rsidR="004C1BC2" w:rsidRPr="00C31019" w:rsidRDefault="004C1BC2" w:rsidP="0049365F">
            <w:pPr>
              <w:pStyle w:val="TAC"/>
            </w:pPr>
          </w:p>
        </w:tc>
        <w:tc>
          <w:tcPr>
            <w:tcW w:w="437" w:type="pct"/>
            <w:tcBorders>
              <w:top w:val="single" w:sz="4" w:space="0" w:color="000000"/>
              <w:left w:val="single" w:sz="4" w:space="0" w:color="000000"/>
              <w:bottom w:val="single" w:sz="4" w:space="0" w:color="000000"/>
              <w:right w:val="single" w:sz="4" w:space="0" w:color="000000"/>
            </w:tcBorders>
          </w:tcPr>
          <w:p w14:paraId="27E2F2AE" w14:textId="77777777" w:rsidR="004C1BC2" w:rsidRPr="00C31019" w:rsidRDefault="004C1BC2" w:rsidP="0049365F">
            <w:pPr>
              <w:pStyle w:val="TAC"/>
              <w:rPr>
                <w:rFonts w:cs="Arial"/>
              </w:rPr>
            </w:pPr>
            <w:r w:rsidRPr="00C31019">
              <w:t>≤ 3.24</w:t>
            </w:r>
          </w:p>
          <w:p w14:paraId="4884BEFF"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tcPr>
          <w:p w14:paraId="27A028E9" w14:textId="77777777" w:rsidR="004C1BC2" w:rsidRPr="00C31019" w:rsidRDefault="004C1BC2" w:rsidP="0049365F">
            <w:pPr>
              <w:pStyle w:val="TAC"/>
            </w:pPr>
            <w:r w:rsidRPr="00C31019">
              <w:t>A9</w:t>
            </w:r>
          </w:p>
        </w:tc>
        <w:tc>
          <w:tcPr>
            <w:tcW w:w="427" w:type="pct"/>
            <w:tcBorders>
              <w:top w:val="single" w:sz="4" w:space="0" w:color="000000"/>
              <w:left w:val="single" w:sz="4" w:space="0" w:color="000000"/>
              <w:bottom w:val="single" w:sz="4" w:space="0" w:color="000000"/>
              <w:right w:val="single" w:sz="4" w:space="0" w:color="000000"/>
            </w:tcBorders>
          </w:tcPr>
          <w:p w14:paraId="464E382E" w14:textId="77777777" w:rsidR="004C1BC2" w:rsidRPr="00C31019" w:rsidRDefault="004C1BC2" w:rsidP="0049365F">
            <w:pPr>
              <w:pStyle w:val="TAC"/>
            </w:pPr>
          </w:p>
        </w:tc>
        <w:tc>
          <w:tcPr>
            <w:tcW w:w="437" w:type="pct"/>
            <w:tcBorders>
              <w:top w:val="single" w:sz="4" w:space="0" w:color="000000"/>
              <w:left w:val="single" w:sz="4" w:space="0" w:color="000000"/>
              <w:bottom w:val="single" w:sz="4" w:space="0" w:color="000000"/>
              <w:right w:val="single" w:sz="4" w:space="0" w:color="000000"/>
            </w:tcBorders>
          </w:tcPr>
          <w:p w14:paraId="41CE05C4"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tcPr>
          <w:p w14:paraId="17C00DDE" w14:textId="77777777" w:rsidR="004C1BC2" w:rsidRPr="00C31019" w:rsidRDefault="004C1BC2" w:rsidP="0049365F">
            <w:pPr>
              <w:pStyle w:val="TAC"/>
            </w:pPr>
          </w:p>
        </w:tc>
        <w:tc>
          <w:tcPr>
            <w:tcW w:w="427" w:type="pct"/>
            <w:tcBorders>
              <w:top w:val="single" w:sz="4" w:space="0" w:color="000000"/>
              <w:left w:val="single" w:sz="4" w:space="0" w:color="000000"/>
              <w:bottom w:val="single" w:sz="4" w:space="0" w:color="000000"/>
              <w:right w:val="single" w:sz="4" w:space="0" w:color="000000"/>
            </w:tcBorders>
          </w:tcPr>
          <w:p w14:paraId="3DE0B313" w14:textId="77777777" w:rsidR="004C1BC2" w:rsidRPr="00C31019" w:rsidRDefault="004C1BC2" w:rsidP="0049365F">
            <w:pPr>
              <w:pStyle w:val="TAC"/>
            </w:pPr>
          </w:p>
        </w:tc>
        <w:tc>
          <w:tcPr>
            <w:tcW w:w="437" w:type="pct"/>
            <w:tcBorders>
              <w:top w:val="single" w:sz="4" w:space="0" w:color="000000"/>
              <w:left w:val="single" w:sz="4" w:space="0" w:color="000000"/>
              <w:bottom w:val="single" w:sz="4" w:space="0" w:color="000000"/>
              <w:right w:val="single" w:sz="4" w:space="0" w:color="000000"/>
            </w:tcBorders>
          </w:tcPr>
          <w:p w14:paraId="7042A6EF"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tcPr>
          <w:p w14:paraId="480B0028" w14:textId="77777777" w:rsidR="004C1BC2" w:rsidRPr="00C31019" w:rsidRDefault="004C1BC2" w:rsidP="0049365F">
            <w:pPr>
              <w:pStyle w:val="TAC"/>
            </w:pPr>
          </w:p>
        </w:tc>
      </w:tr>
      <w:tr w:rsidR="004C1BC2" w:rsidRPr="005F71B8" w14:paraId="6B2EF9E6" w14:textId="77777777" w:rsidTr="0049365F">
        <w:trPr>
          <w:jc w:val="center"/>
        </w:trPr>
        <w:tc>
          <w:tcPr>
            <w:tcW w:w="368" w:type="pct"/>
            <w:tcBorders>
              <w:top w:val="single" w:sz="4" w:space="0" w:color="000000"/>
              <w:left w:val="single" w:sz="4" w:space="0" w:color="000000"/>
              <w:bottom w:val="single" w:sz="4" w:space="0" w:color="000000"/>
              <w:right w:val="single" w:sz="4" w:space="0" w:color="000000"/>
            </w:tcBorders>
            <w:hideMark/>
          </w:tcPr>
          <w:p w14:paraId="6C618949" w14:textId="77777777" w:rsidR="004C1BC2" w:rsidRPr="00C31019" w:rsidRDefault="004C1BC2" w:rsidP="0049365F">
            <w:pPr>
              <w:pStyle w:val="TAC"/>
            </w:pPr>
            <w:r w:rsidRPr="00C31019">
              <w:t>5MHz</w:t>
            </w:r>
          </w:p>
        </w:tc>
        <w:tc>
          <w:tcPr>
            <w:tcW w:w="365" w:type="pct"/>
            <w:tcBorders>
              <w:top w:val="single" w:sz="4" w:space="0" w:color="auto"/>
              <w:left w:val="single" w:sz="4" w:space="0" w:color="000000"/>
              <w:bottom w:val="single" w:sz="4" w:space="0" w:color="000000"/>
              <w:right w:val="single" w:sz="4" w:space="0" w:color="000000"/>
            </w:tcBorders>
            <w:hideMark/>
          </w:tcPr>
          <w:p w14:paraId="74DCA516" w14:textId="77777777" w:rsidR="004C1BC2" w:rsidRPr="00C31019" w:rsidRDefault="004C1BC2" w:rsidP="0049365F">
            <w:pPr>
              <w:pStyle w:val="TAC"/>
              <w:rPr>
                <w:rFonts w:eastAsia="MS PGothic" w:cs="Arial"/>
                <w:kern w:val="24"/>
              </w:rPr>
            </w:pPr>
            <w:r w:rsidRPr="00C31019">
              <w:rPr>
                <w:rFonts w:eastAsia="MS PGothic" w:cs="Arial"/>
                <w:kern w:val="24"/>
              </w:rPr>
              <w:t xml:space="preserve">1992.5 &lt; Fc </w:t>
            </w:r>
            <w:r w:rsidRPr="00C31019">
              <w:t xml:space="preserve">≤ </w:t>
            </w:r>
            <w:r w:rsidRPr="00C31019">
              <w:rPr>
                <w:rFonts w:eastAsia="MS PGothic" w:cs="Arial"/>
                <w:kern w:val="24"/>
              </w:rPr>
              <w:t>1997.5</w:t>
            </w:r>
          </w:p>
        </w:tc>
        <w:tc>
          <w:tcPr>
            <w:tcW w:w="428" w:type="pct"/>
            <w:tcBorders>
              <w:top w:val="single" w:sz="4" w:space="0" w:color="000000"/>
              <w:left w:val="single" w:sz="4" w:space="0" w:color="000000"/>
              <w:bottom w:val="single" w:sz="4" w:space="0" w:color="000000"/>
              <w:right w:val="single" w:sz="4" w:space="0" w:color="000000"/>
            </w:tcBorders>
          </w:tcPr>
          <w:p w14:paraId="4FB628AA" w14:textId="77777777" w:rsidR="004C1BC2" w:rsidRPr="00C31019" w:rsidRDefault="004C1BC2" w:rsidP="0049365F">
            <w:pPr>
              <w:pStyle w:val="TAC"/>
            </w:pPr>
          </w:p>
        </w:tc>
        <w:tc>
          <w:tcPr>
            <w:tcW w:w="437" w:type="pct"/>
            <w:tcBorders>
              <w:top w:val="single" w:sz="4" w:space="0" w:color="000000"/>
              <w:left w:val="single" w:sz="4" w:space="0" w:color="000000"/>
              <w:bottom w:val="single" w:sz="4" w:space="0" w:color="000000"/>
              <w:right w:val="single" w:sz="4" w:space="0" w:color="000000"/>
            </w:tcBorders>
            <w:hideMark/>
          </w:tcPr>
          <w:p w14:paraId="1A42DC59" w14:textId="77777777" w:rsidR="004C1BC2" w:rsidRPr="00C31019" w:rsidRDefault="004C1BC2" w:rsidP="0049365F">
            <w:pPr>
              <w:pStyle w:val="TAC"/>
            </w:pPr>
            <w:r w:rsidRPr="00C31019">
              <w:t>&gt;3.24</w:t>
            </w:r>
          </w:p>
        </w:tc>
        <w:tc>
          <w:tcPr>
            <w:tcW w:w="202" w:type="pct"/>
            <w:tcBorders>
              <w:top w:val="single" w:sz="4" w:space="0" w:color="000000"/>
              <w:left w:val="single" w:sz="4" w:space="0" w:color="000000"/>
              <w:bottom w:val="single" w:sz="4" w:space="0" w:color="000000"/>
              <w:right w:val="single" w:sz="4" w:space="0" w:color="000000"/>
            </w:tcBorders>
            <w:hideMark/>
          </w:tcPr>
          <w:p w14:paraId="120C0CF7" w14:textId="77777777" w:rsidR="004C1BC2" w:rsidRPr="00C31019" w:rsidRDefault="004C1BC2" w:rsidP="0049365F">
            <w:pPr>
              <w:pStyle w:val="TAC"/>
            </w:pPr>
            <w:r w:rsidRPr="00C31019">
              <w:t>A4</w:t>
            </w:r>
          </w:p>
        </w:tc>
        <w:tc>
          <w:tcPr>
            <w:tcW w:w="427" w:type="pct"/>
            <w:tcBorders>
              <w:top w:val="single" w:sz="4" w:space="0" w:color="000000"/>
              <w:left w:val="single" w:sz="4" w:space="0" w:color="000000"/>
              <w:bottom w:val="single" w:sz="4" w:space="0" w:color="000000"/>
              <w:right w:val="single" w:sz="4" w:space="0" w:color="000000"/>
            </w:tcBorders>
          </w:tcPr>
          <w:p w14:paraId="735A0FE8" w14:textId="77777777" w:rsidR="004C1BC2" w:rsidRPr="00C31019" w:rsidRDefault="004C1BC2" w:rsidP="0049365F">
            <w:pPr>
              <w:pStyle w:val="TAC"/>
            </w:pPr>
          </w:p>
        </w:tc>
        <w:tc>
          <w:tcPr>
            <w:tcW w:w="437" w:type="pct"/>
            <w:tcBorders>
              <w:top w:val="single" w:sz="4" w:space="0" w:color="000000"/>
              <w:left w:val="single" w:sz="4" w:space="0" w:color="000000"/>
              <w:bottom w:val="single" w:sz="4" w:space="0" w:color="000000"/>
              <w:right w:val="single" w:sz="4" w:space="0" w:color="000000"/>
            </w:tcBorders>
          </w:tcPr>
          <w:p w14:paraId="61212F9D" w14:textId="77777777" w:rsidR="004C1BC2" w:rsidRPr="00C31019" w:rsidRDefault="004C1BC2" w:rsidP="0049365F">
            <w:pPr>
              <w:pStyle w:val="TAC"/>
              <w:rPr>
                <w:rFonts w:cs="Arial"/>
              </w:rPr>
            </w:pPr>
            <w:r w:rsidRPr="00C31019">
              <w:t>≤ 3.24</w:t>
            </w:r>
          </w:p>
          <w:p w14:paraId="512C8F72"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tcPr>
          <w:p w14:paraId="3587FA75" w14:textId="77777777" w:rsidR="004C1BC2" w:rsidRPr="00C31019" w:rsidRDefault="004C1BC2" w:rsidP="0049365F">
            <w:pPr>
              <w:pStyle w:val="TAC"/>
            </w:pPr>
            <w:r w:rsidRPr="00C31019">
              <w:t>A8</w:t>
            </w:r>
          </w:p>
        </w:tc>
        <w:tc>
          <w:tcPr>
            <w:tcW w:w="427" w:type="pct"/>
            <w:tcBorders>
              <w:top w:val="single" w:sz="4" w:space="0" w:color="000000"/>
              <w:left w:val="single" w:sz="4" w:space="0" w:color="000000"/>
              <w:bottom w:val="single" w:sz="4" w:space="0" w:color="000000"/>
              <w:right w:val="single" w:sz="4" w:space="0" w:color="000000"/>
            </w:tcBorders>
          </w:tcPr>
          <w:p w14:paraId="3CA01F83" w14:textId="77777777" w:rsidR="004C1BC2" w:rsidRPr="00C31019" w:rsidRDefault="004C1BC2" w:rsidP="0049365F">
            <w:pPr>
              <w:pStyle w:val="TAC"/>
            </w:pPr>
          </w:p>
        </w:tc>
        <w:tc>
          <w:tcPr>
            <w:tcW w:w="437" w:type="pct"/>
            <w:tcBorders>
              <w:top w:val="single" w:sz="4" w:space="0" w:color="000000"/>
              <w:left w:val="single" w:sz="4" w:space="0" w:color="000000"/>
              <w:bottom w:val="single" w:sz="4" w:space="0" w:color="000000"/>
              <w:right w:val="single" w:sz="4" w:space="0" w:color="000000"/>
            </w:tcBorders>
          </w:tcPr>
          <w:p w14:paraId="65E5C997"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tcPr>
          <w:p w14:paraId="3B73A05D" w14:textId="77777777" w:rsidR="004C1BC2" w:rsidRPr="00C31019" w:rsidRDefault="004C1BC2" w:rsidP="0049365F">
            <w:pPr>
              <w:pStyle w:val="TAC"/>
            </w:pPr>
          </w:p>
        </w:tc>
        <w:tc>
          <w:tcPr>
            <w:tcW w:w="427" w:type="pct"/>
            <w:tcBorders>
              <w:top w:val="single" w:sz="4" w:space="0" w:color="000000"/>
              <w:left w:val="single" w:sz="4" w:space="0" w:color="000000"/>
              <w:bottom w:val="single" w:sz="4" w:space="0" w:color="000000"/>
              <w:right w:val="single" w:sz="4" w:space="0" w:color="000000"/>
            </w:tcBorders>
          </w:tcPr>
          <w:p w14:paraId="5DDBE8F3" w14:textId="77777777" w:rsidR="004C1BC2" w:rsidRPr="00C31019" w:rsidRDefault="004C1BC2" w:rsidP="0049365F">
            <w:pPr>
              <w:pStyle w:val="TAC"/>
            </w:pPr>
          </w:p>
        </w:tc>
        <w:tc>
          <w:tcPr>
            <w:tcW w:w="437" w:type="pct"/>
            <w:tcBorders>
              <w:top w:val="single" w:sz="4" w:space="0" w:color="000000"/>
              <w:left w:val="single" w:sz="4" w:space="0" w:color="000000"/>
              <w:bottom w:val="single" w:sz="4" w:space="0" w:color="000000"/>
              <w:right w:val="single" w:sz="4" w:space="0" w:color="000000"/>
            </w:tcBorders>
          </w:tcPr>
          <w:p w14:paraId="588491F6"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tcPr>
          <w:p w14:paraId="70E0627B" w14:textId="77777777" w:rsidR="004C1BC2" w:rsidRPr="00C31019" w:rsidRDefault="004C1BC2" w:rsidP="0049365F">
            <w:pPr>
              <w:pStyle w:val="TAC"/>
            </w:pPr>
          </w:p>
        </w:tc>
      </w:tr>
      <w:tr w:rsidR="004C1BC2" w:rsidRPr="005F71B8" w14:paraId="3E88C250" w14:textId="77777777" w:rsidTr="0049365F">
        <w:trPr>
          <w:jc w:val="center"/>
        </w:trPr>
        <w:tc>
          <w:tcPr>
            <w:tcW w:w="368" w:type="pct"/>
            <w:tcBorders>
              <w:top w:val="single" w:sz="4" w:space="0" w:color="000000"/>
              <w:left w:val="single" w:sz="4" w:space="0" w:color="000000"/>
              <w:bottom w:val="nil"/>
              <w:right w:val="single" w:sz="4" w:space="0" w:color="000000"/>
            </w:tcBorders>
            <w:hideMark/>
          </w:tcPr>
          <w:p w14:paraId="0435D815" w14:textId="77777777" w:rsidR="004C1BC2" w:rsidRPr="00C31019" w:rsidRDefault="004C1BC2" w:rsidP="0049365F">
            <w:pPr>
              <w:pStyle w:val="TAC"/>
            </w:pPr>
            <w:r w:rsidRPr="00C31019">
              <w:t>5MHz</w:t>
            </w:r>
          </w:p>
        </w:tc>
        <w:tc>
          <w:tcPr>
            <w:tcW w:w="365" w:type="pct"/>
            <w:tcBorders>
              <w:top w:val="single" w:sz="4" w:space="0" w:color="auto"/>
              <w:left w:val="single" w:sz="4" w:space="0" w:color="000000"/>
              <w:right w:val="single" w:sz="4" w:space="0" w:color="000000"/>
            </w:tcBorders>
            <w:hideMark/>
          </w:tcPr>
          <w:p w14:paraId="20AF43EB" w14:textId="77777777" w:rsidR="004C1BC2" w:rsidRPr="00C31019" w:rsidRDefault="004C1BC2" w:rsidP="0049365F">
            <w:pPr>
              <w:pStyle w:val="TAC"/>
              <w:rPr>
                <w:rFonts w:eastAsia="MS PGothic" w:cs="Arial"/>
                <w:kern w:val="24"/>
              </w:rPr>
            </w:pPr>
            <w:r w:rsidRPr="00C31019">
              <w:rPr>
                <w:rFonts w:eastAsia="MS PGothic" w:cs="Arial"/>
                <w:kern w:val="24"/>
              </w:rPr>
              <w:t xml:space="preserve">1997.5 &lt; Fc </w:t>
            </w:r>
            <w:r w:rsidRPr="00C31019">
              <w:t xml:space="preserve">≤ </w:t>
            </w:r>
            <w:r w:rsidRPr="00C31019">
              <w:rPr>
                <w:rFonts w:eastAsia="MS PGothic" w:cs="Arial"/>
                <w:kern w:val="24"/>
              </w:rPr>
              <w:t>2002.5</w:t>
            </w:r>
          </w:p>
        </w:tc>
        <w:tc>
          <w:tcPr>
            <w:tcW w:w="428" w:type="pct"/>
            <w:tcBorders>
              <w:top w:val="single" w:sz="4" w:space="0" w:color="000000"/>
              <w:left w:val="single" w:sz="4" w:space="0" w:color="000000"/>
              <w:bottom w:val="nil"/>
              <w:right w:val="single" w:sz="4" w:space="0" w:color="000000"/>
            </w:tcBorders>
          </w:tcPr>
          <w:p w14:paraId="7ECD613D" w14:textId="77777777" w:rsidR="004C1BC2" w:rsidRPr="00C31019" w:rsidRDefault="004C1BC2" w:rsidP="0049365F">
            <w:pPr>
              <w:pStyle w:val="TAC"/>
            </w:pPr>
          </w:p>
        </w:tc>
        <w:tc>
          <w:tcPr>
            <w:tcW w:w="437" w:type="pct"/>
            <w:tcBorders>
              <w:top w:val="single" w:sz="4" w:space="0" w:color="000000"/>
              <w:left w:val="single" w:sz="4" w:space="0" w:color="000000"/>
              <w:bottom w:val="nil"/>
              <w:right w:val="single" w:sz="4" w:space="0" w:color="000000"/>
            </w:tcBorders>
            <w:hideMark/>
          </w:tcPr>
          <w:p w14:paraId="28185D51" w14:textId="77777777" w:rsidR="004C1BC2" w:rsidRPr="00C31019" w:rsidRDefault="004C1BC2" w:rsidP="0049365F">
            <w:pPr>
              <w:pStyle w:val="TAC"/>
            </w:pPr>
            <w:r w:rsidRPr="00C31019">
              <w:t>&gt;1.98</w:t>
            </w:r>
          </w:p>
        </w:tc>
        <w:tc>
          <w:tcPr>
            <w:tcW w:w="202" w:type="pct"/>
            <w:tcBorders>
              <w:top w:val="single" w:sz="4" w:space="0" w:color="000000"/>
              <w:left w:val="single" w:sz="4" w:space="0" w:color="000000"/>
              <w:bottom w:val="nil"/>
              <w:right w:val="single" w:sz="4" w:space="0" w:color="000000"/>
            </w:tcBorders>
            <w:hideMark/>
          </w:tcPr>
          <w:p w14:paraId="49C0C584" w14:textId="77777777" w:rsidR="004C1BC2" w:rsidRPr="00C31019" w:rsidRDefault="004C1BC2" w:rsidP="0049365F">
            <w:pPr>
              <w:pStyle w:val="TAC"/>
            </w:pPr>
            <w:r w:rsidRPr="00C31019">
              <w:t>A1</w:t>
            </w:r>
          </w:p>
        </w:tc>
        <w:tc>
          <w:tcPr>
            <w:tcW w:w="427" w:type="pct"/>
            <w:tcBorders>
              <w:top w:val="single" w:sz="4" w:space="0" w:color="000000"/>
              <w:left w:val="single" w:sz="4" w:space="0" w:color="000000"/>
              <w:bottom w:val="nil"/>
              <w:right w:val="single" w:sz="4" w:space="0" w:color="000000"/>
            </w:tcBorders>
            <w:hideMark/>
          </w:tcPr>
          <w:p w14:paraId="036631AC" w14:textId="77777777" w:rsidR="004C1BC2" w:rsidRPr="00C31019" w:rsidRDefault="004C1BC2" w:rsidP="0049365F">
            <w:pPr>
              <w:pStyle w:val="TAC"/>
            </w:pPr>
            <w:r w:rsidRPr="00C31019">
              <w:t>&gt;3.6</w:t>
            </w:r>
          </w:p>
        </w:tc>
        <w:tc>
          <w:tcPr>
            <w:tcW w:w="437" w:type="pct"/>
            <w:tcBorders>
              <w:top w:val="single" w:sz="4" w:space="0" w:color="000000"/>
              <w:left w:val="single" w:sz="4" w:space="0" w:color="000000"/>
              <w:bottom w:val="single" w:sz="4" w:space="0" w:color="000000"/>
              <w:right w:val="single" w:sz="4" w:space="0" w:color="000000"/>
            </w:tcBorders>
            <w:hideMark/>
          </w:tcPr>
          <w:p w14:paraId="028C495D" w14:textId="77777777" w:rsidR="004C1BC2" w:rsidRPr="00C31019" w:rsidRDefault="004C1BC2" w:rsidP="0049365F">
            <w:pPr>
              <w:pStyle w:val="TAC"/>
            </w:pPr>
            <w:r w:rsidRPr="00C31019">
              <w:t>&gt;1.08 ≤1.98</w:t>
            </w:r>
          </w:p>
        </w:tc>
        <w:tc>
          <w:tcPr>
            <w:tcW w:w="202" w:type="pct"/>
            <w:tcBorders>
              <w:top w:val="single" w:sz="4" w:space="0" w:color="000000"/>
              <w:left w:val="single" w:sz="4" w:space="0" w:color="000000"/>
              <w:bottom w:val="single" w:sz="4" w:space="0" w:color="000000"/>
              <w:right w:val="single" w:sz="4" w:space="0" w:color="000000"/>
            </w:tcBorders>
            <w:hideMark/>
          </w:tcPr>
          <w:p w14:paraId="5AE718E6" w14:textId="77777777" w:rsidR="004C1BC2" w:rsidRPr="00C31019" w:rsidRDefault="004C1BC2" w:rsidP="0049365F">
            <w:pPr>
              <w:pStyle w:val="TAC"/>
            </w:pPr>
            <w:r w:rsidRPr="00C31019">
              <w:t>A2</w:t>
            </w:r>
          </w:p>
        </w:tc>
        <w:tc>
          <w:tcPr>
            <w:tcW w:w="427" w:type="pct"/>
            <w:tcBorders>
              <w:top w:val="single" w:sz="4" w:space="0" w:color="000000"/>
              <w:left w:val="single" w:sz="4" w:space="0" w:color="000000"/>
              <w:bottom w:val="nil"/>
              <w:right w:val="single" w:sz="4" w:space="0" w:color="000000"/>
            </w:tcBorders>
            <w:hideMark/>
          </w:tcPr>
          <w:p w14:paraId="6EB31E86" w14:textId="77777777" w:rsidR="004C1BC2" w:rsidRPr="00C31019" w:rsidRDefault="004C1BC2" w:rsidP="0049365F">
            <w:pPr>
              <w:pStyle w:val="TAC"/>
            </w:pPr>
            <w:r w:rsidRPr="00C31019">
              <w:t>≤3.6</w:t>
            </w:r>
          </w:p>
        </w:tc>
        <w:tc>
          <w:tcPr>
            <w:tcW w:w="437" w:type="pct"/>
            <w:tcBorders>
              <w:top w:val="single" w:sz="4" w:space="0" w:color="000000"/>
              <w:left w:val="single" w:sz="4" w:space="0" w:color="000000"/>
              <w:bottom w:val="nil"/>
              <w:right w:val="single" w:sz="4" w:space="0" w:color="000000"/>
            </w:tcBorders>
            <w:hideMark/>
          </w:tcPr>
          <w:p w14:paraId="68A6EBE5" w14:textId="77777777" w:rsidR="004C1BC2" w:rsidRPr="00C31019" w:rsidRDefault="004C1BC2" w:rsidP="0049365F">
            <w:pPr>
              <w:pStyle w:val="TAC"/>
            </w:pPr>
            <w:r w:rsidRPr="00C31019">
              <w:t>≤1.98</w:t>
            </w:r>
          </w:p>
        </w:tc>
        <w:tc>
          <w:tcPr>
            <w:tcW w:w="202" w:type="pct"/>
            <w:tcBorders>
              <w:top w:val="single" w:sz="4" w:space="0" w:color="000000"/>
              <w:left w:val="single" w:sz="4" w:space="0" w:color="000000"/>
              <w:bottom w:val="nil"/>
              <w:right w:val="single" w:sz="4" w:space="0" w:color="000000"/>
            </w:tcBorders>
            <w:hideMark/>
          </w:tcPr>
          <w:p w14:paraId="66B49BB6" w14:textId="77777777" w:rsidR="004C1BC2" w:rsidRPr="00C31019" w:rsidRDefault="004C1BC2" w:rsidP="0049365F">
            <w:pPr>
              <w:pStyle w:val="TAC"/>
            </w:pPr>
            <w:r w:rsidRPr="00C31019">
              <w:t>A3</w:t>
            </w:r>
          </w:p>
        </w:tc>
        <w:tc>
          <w:tcPr>
            <w:tcW w:w="427" w:type="pct"/>
            <w:tcBorders>
              <w:top w:val="single" w:sz="4" w:space="0" w:color="000000"/>
              <w:left w:val="single" w:sz="4" w:space="0" w:color="000000"/>
              <w:bottom w:val="nil"/>
              <w:right w:val="single" w:sz="4" w:space="0" w:color="000000"/>
            </w:tcBorders>
          </w:tcPr>
          <w:p w14:paraId="39C6880F" w14:textId="77777777" w:rsidR="004C1BC2" w:rsidRPr="00C31019" w:rsidRDefault="004C1BC2" w:rsidP="0049365F">
            <w:pPr>
              <w:pStyle w:val="TAC"/>
            </w:pPr>
          </w:p>
        </w:tc>
        <w:tc>
          <w:tcPr>
            <w:tcW w:w="437" w:type="pct"/>
            <w:tcBorders>
              <w:top w:val="single" w:sz="4" w:space="0" w:color="000000"/>
              <w:left w:val="single" w:sz="4" w:space="0" w:color="000000"/>
              <w:bottom w:val="nil"/>
              <w:right w:val="single" w:sz="4" w:space="0" w:color="000000"/>
            </w:tcBorders>
          </w:tcPr>
          <w:p w14:paraId="105E735B" w14:textId="77777777" w:rsidR="004C1BC2" w:rsidRPr="00C31019" w:rsidRDefault="004C1BC2" w:rsidP="0049365F">
            <w:pPr>
              <w:pStyle w:val="TAC"/>
            </w:pPr>
          </w:p>
        </w:tc>
        <w:tc>
          <w:tcPr>
            <w:tcW w:w="202" w:type="pct"/>
            <w:tcBorders>
              <w:top w:val="single" w:sz="4" w:space="0" w:color="000000"/>
              <w:left w:val="single" w:sz="4" w:space="0" w:color="000000"/>
              <w:bottom w:val="nil"/>
              <w:right w:val="single" w:sz="4" w:space="0" w:color="000000"/>
            </w:tcBorders>
          </w:tcPr>
          <w:p w14:paraId="127C1D9D" w14:textId="77777777" w:rsidR="004C1BC2" w:rsidRPr="00C31019" w:rsidRDefault="004C1BC2" w:rsidP="0049365F">
            <w:pPr>
              <w:pStyle w:val="TAC"/>
            </w:pPr>
          </w:p>
        </w:tc>
      </w:tr>
      <w:tr w:rsidR="004C1BC2" w:rsidRPr="005F71B8" w14:paraId="3313AB04" w14:textId="77777777" w:rsidTr="0049365F">
        <w:trPr>
          <w:jc w:val="center"/>
        </w:trPr>
        <w:tc>
          <w:tcPr>
            <w:tcW w:w="368" w:type="pct"/>
            <w:tcBorders>
              <w:top w:val="nil"/>
              <w:left w:val="single" w:sz="4" w:space="0" w:color="000000"/>
              <w:bottom w:val="single" w:sz="4" w:space="0" w:color="000000"/>
              <w:right w:val="single" w:sz="4" w:space="0" w:color="000000"/>
            </w:tcBorders>
          </w:tcPr>
          <w:p w14:paraId="1F934C55" w14:textId="77777777" w:rsidR="004C1BC2" w:rsidRPr="00C31019" w:rsidRDefault="004C1BC2" w:rsidP="0049365F">
            <w:pPr>
              <w:pStyle w:val="TAC"/>
            </w:pPr>
          </w:p>
        </w:tc>
        <w:tc>
          <w:tcPr>
            <w:tcW w:w="365" w:type="pct"/>
            <w:tcBorders>
              <w:left w:val="single" w:sz="4" w:space="0" w:color="000000"/>
              <w:bottom w:val="single" w:sz="4" w:space="0" w:color="000000"/>
              <w:right w:val="single" w:sz="4" w:space="0" w:color="000000"/>
            </w:tcBorders>
          </w:tcPr>
          <w:p w14:paraId="70E4277A" w14:textId="77777777" w:rsidR="004C1BC2" w:rsidRPr="00C31019" w:rsidRDefault="004C1BC2" w:rsidP="0049365F">
            <w:pPr>
              <w:pStyle w:val="TAC"/>
              <w:rPr>
                <w:rFonts w:eastAsia="MS PGothic" w:cs="Arial"/>
                <w:kern w:val="24"/>
              </w:rPr>
            </w:pPr>
          </w:p>
        </w:tc>
        <w:tc>
          <w:tcPr>
            <w:tcW w:w="428" w:type="pct"/>
            <w:tcBorders>
              <w:top w:val="nil"/>
              <w:left w:val="single" w:sz="4" w:space="0" w:color="000000"/>
              <w:bottom w:val="single" w:sz="4" w:space="0" w:color="auto"/>
              <w:right w:val="single" w:sz="4" w:space="0" w:color="000000"/>
            </w:tcBorders>
          </w:tcPr>
          <w:p w14:paraId="7BCB61E9" w14:textId="77777777" w:rsidR="004C1BC2" w:rsidRPr="00C31019" w:rsidRDefault="004C1BC2" w:rsidP="0049365F">
            <w:pPr>
              <w:pStyle w:val="TAC"/>
            </w:pPr>
          </w:p>
        </w:tc>
        <w:tc>
          <w:tcPr>
            <w:tcW w:w="437" w:type="pct"/>
            <w:tcBorders>
              <w:top w:val="nil"/>
              <w:left w:val="single" w:sz="4" w:space="0" w:color="000000"/>
              <w:bottom w:val="single" w:sz="4" w:space="0" w:color="auto"/>
              <w:right w:val="single" w:sz="4" w:space="0" w:color="000000"/>
            </w:tcBorders>
          </w:tcPr>
          <w:p w14:paraId="44782BBE" w14:textId="77777777" w:rsidR="004C1BC2" w:rsidRPr="00C31019" w:rsidRDefault="004C1BC2" w:rsidP="0049365F">
            <w:pPr>
              <w:pStyle w:val="TAC"/>
            </w:pPr>
          </w:p>
        </w:tc>
        <w:tc>
          <w:tcPr>
            <w:tcW w:w="202" w:type="pct"/>
            <w:tcBorders>
              <w:top w:val="nil"/>
              <w:left w:val="single" w:sz="4" w:space="0" w:color="000000"/>
              <w:bottom w:val="single" w:sz="4" w:space="0" w:color="000000"/>
              <w:right w:val="single" w:sz="4" w:space="0" w:color="000000"/>
            </w:tcBorders>
          </w:tcPr>
          <w:p w14:paraId="5132FADA" w14:textId="77777777" w:rsidR="004C1BC2" w:rsidRPr="00C31019" w:rsidRDefault="004C1BC2" w:rsidP="0049365F">
            <w:pPr>
              <w:pStyle w:val="TAC"/>
            </w:pPr>
          </w:p>
        </w:tc>
        <w:tc>
          <w:tcPr>
            <w:tcW w:w="427" w:type="pct"/>
            <w:tcBorders>
              <w:top w:val="nil"/>
              <w:left w:val="single" w:sz="4" w:space="0" w:color="000000"/>
              <w:bottom w:val="single" w:sz="4" w:space="0" w:color="auto"/>
              <w:right w:val="single" w:sz="4" w:space="0" w:color="000000"/>
            </w:tcBorders>
          </w:tcPr>
          <w:p w14:paraId="2BCE6D70" w14:textId="77777777" w:rsidR="004C1BC2" w:rsidRPr="00C31019" w:rsidRDefault="004C1BC2" w:rsidP="0049365F">
            <w:pPr>
              <w:pStyle w:val="TAC"/>
            </w:pPr>
          </w:p>
        </w:tc>
        <w:tc>
          <w:tcPr>
            <w:tcW w:w="437" w:type="pct"/>
            <w:tcBorders>
              <w:top w:val="single" w:sz="4" w:space="0" w:color="000000"/>
              <w:left w:val="single" w:sz="4" w:space="0" w:color="000000"/>
              <w:bottom w:val="single" w:sz="4" w:space="0" w:color="000000"/>
              <w:right w:val="single" w:sz="4" w:space="0" w:color="000000"/>
            </w:tcBorders>
            <w:hideMark/>
          </w:tcPr>
          <w:p w14:paraId="29493F46" w14:textId="77777777" w:rsidR="004C1BC2" w:rsidRPr="00C31019" w:rsidRDefault="004C1BC2" w:rsidP="0049365F">
            <w:pPr>
              <w:pStyle w:val="TAC"/>
            </w:pPr>
            <w:r w:rsidRPr="00C31019">
              <w:t>≤1.08</w:t>
            </w:r>
          </w:p>
        </w:tc>
        <w:tc>
          <w:tcPr>
            <w:tcW w:w="202" w:type="pct"/>
            <w:tcBorders>
              <w:top w:val="single" w:sz="4" w:space="0" w:color="000000"/>
              <w:left w:val="single" w:sz="4" w:space="0" w:color="000000"/>
              <w:bottom w:val="single" w:sz="4" w:space="0" w:color="000000"/>
              <w:right w:val="single" w:sz="4" w:space="0" w:color="000000"/>
            </w:tcBorders>
            <w:hideMark/>
          </w:tcPr>
          <w:p w14:paraId="7A0D353F" w14:textId="77777777" w:rsidR="004C1BC2" w:rsidRPr="00C31019" w:rsidRDefault="004C1BC2" w:rsidP="0049365F">
            <w:pPr>
              <w:pStyle w:val="TAC"/>
            </w:pPr>
            <w:r w:rsidRPr="00C31019">
              <w:t>A6</w:t>
            </w:r>
          </w:p>
        </w:tc>
        <w:tc>
          <w:tcPr>
            <w:tcW w:w="427" w:type="pct"/>
            <w:tcBorders>
              <w:top w:val="nil"/>
              <w:left w:val="single" w:sz="4" w:space="0" w:color="000000"/>
              <w:bottom w:val="single" w:sz="4" w:space="0" w:color="auto"/>
              <w:right w:val="single" w:sz="4" w:space="0" w:color="000000"/>
            </w:tcBorders>
          </w:tcPr>
          <w:p w14:paraId="67C0A367" w14:textId="77777777" w:rsidR="004C1BC2" w:rsidRPr="00C31019" w:rsidRDefault="004C1BC2" w:rsidP="0049365F">
            <w:pPr>
              <w:pStyle w:val="TAC"/>
            </w:pPr>
          </w:p>
        </w:tc>
        <w:tc>
          <w:tcPr>
            <w:tcW w:w="437" w:type="pct"/>
            <w:tcBorders>
              <w:top w:val="nil"/>
              <w:left w:val="single" w:sz="4" w:space="0" w:color="000000"/>
              <w:bottom w:val="single" w:sz="4" w:space="0" w:color="auto"/>
              <w:right w:val="single" w:sz="4" w:space="0" w:color="000000"/>
            </w:tcBorders>
          </w:tcPr>
          <w:p w14:paraId="64498773" w14:textId="77777777" w:rsidR="004C1BC2" w:rsidRPr="00C31019" w:rsidRDefault="004C1BC2" w:rsidP="0049365F">
            <w:pPr>
              <w:pStyle w:val="TAC"/>
            </w:pPr>
          </w:p>
        </w:tc>
        <w:tc>
          <w:tcPr>
            <w:tcW w:w="202" w:type="pct"/>
            <w:tcBorders>
              <w:top w:val="nil"/>
              <w:left w:val="single" w:sz="4" w:space="0" w:color="000000"/>
              <w:bottom w:val="single" w:sz="4" w:space="0" w:color="auto"/>
              <w:right w:val="single" w:sz="4" w:space="0" w:color="000000"/>
            </w:tcBorders>
          </w:tcPr>
          <w:p w14:paraId="73DE293B" w14:textId="77777777" w:rsidR="004C1BC2" w:rsidRPr="00C31019" w:rsidRDefault="004C1BC2" w:rsidP="0049365F">
            <w:pPr>
              <w:pStyle w:val="TAC"/>
            </w:pPr>
          </w:p>
        </w:tc>
        <w:tc>
          <w:tcPr>
            <w:tcW w:w="427" w:type="pct"/>
            <w:tcBorders>
              <w:top w:val="nil"/>
              <w:left w:val="single" w:sz="4" w:space="0" w:color="000000"/>
              <w:bottom w:val="single" w:sz="4" w:space="0" w:color="auto"/>
              <w:right w:val="single" w:sz="4" w:space="0" w:color="000000"/>
            </w:tcBorders>
          </w:tcPr>
          <w:p w14:paraId="2CE0B033" w14:textId="77777777" w:rsidR="004C1BC2" w:rsidRPr="00C31019" w:rsidRDefault="004C1BC2" w:rsidP="0049365F">
            <w:pPr>
              <w:pStyle w:val="TAC"/>
            </w:pPr>
          </w:p>
        </w:tc>
        <w:tc>
          <w:tcPr>
            <w:tcW w:w="437" w:type="pct"/>
            <w:tcBorders>
              <w:top w:val="nil"/>
              <w:left w:val="single" w:sz="4" w:space="0" w:color="000000"/>
              <w:bottom w:val="single" w:sz="4" w:space="0" w:color="auto"/>
              <w:right w:val="single" w:sz="4" w:space="0" w:color="000000"/>
            </w:tcBorders>
          </w:tcPr>
          <w:p w14:paraId="42D4606E" w14:textId="77777777" w:rsidR="004C1BC2" w:rsidRPr="00C31019" w:rsidRDefault="004C1BC2" w:rsidP="0049365F">
            <w:pPr>
              <w:pStyle w:val="TAC"/>
            </w:pPr>
          </w:p>
        </w:tc>
        <w:tc>
          <w:tcPr>
            <w:tcW w:w="202" w:type="pct"/>
            <w:tcBorders>
              <w:top w:val="nil"/>
              <w:left w:val="single" w:sz="4" w:space="0" w:color="000000"/>
              <w:bottom w:val="single" w:sz="4" w:space="0" w:color="auto"/>
              <w:right w:val="single" w:sz="4" w:space="0" w:color="000000"/>
            </w:tcBorders>
          </w:tcPr>
          <w:p w14:paraId="688435DF" w14:textId="77777777" w:rsidR="004C1BC2" w:rsidRPr="00C31019" w:rsidRDefault="004C1BC2" w:rsidP="0049365F">
            <w:pPr>
              <w:pStyle w:val="TAC"/>
            </w:pPr>
          </w:p>
        </w:tc>
      </w:tr>
      <w:tr w:rsidR="004C1BC2" w:rsidRPr="005F71B8" w14:paraId="1667E941" w14:textId="77777777" w:rsidTr="0049365F">
        <w:trPr>
          <w:jc w:val="center"/>
        </w:trPr>
        <w:tc>
          <w:tcPr>
            <w:tcW w:w="368" w:type="pct"/>
            <w:tcBorders>
              <w:top w:val="single" w:sz="4" w:space="0" w:color="000000"/>
              <w:left w:val="single" w:sz="4" w:space="0" w:color="000000"/>
              <w:bottom w:val="single" w:sz="4" w:space="0" w:color="000000"/>
              <w:right w:val="single" w:sz="4" w:space="0" w:color="000000"/>
            </w:tcBorders>
            <w:hideMark/>
          </w:tcPr>
          <w:p w14:paraId="14948DB9" w14:textId="77777777" w:rsidR="004C1BC2" w:rsidRPr="00C31019" w:rsidRDefault="004C1BC2" w:rsidP="0049365F">
            <w:pPr>
              <w:pStyle w:val="TAC"/>
            </w:pPr>
            <w:r w:rsidRPr="00C31019">
              <w:t>10MHz</w:t>
            </w:r>
          </w:p>
        </w:tc>
        <w:tc>
          <w:tcPr>
            <w:tcW w:w="365" w:type="pct"/>
            <w:tcBorders>
              <w:top w:val="single" w:sz="4" w:space="0" w:color="000000"/>
              <w:left w:val="single" w:sz="4" w:space="0" w:color="000000"/>
              <w:bottom w:val="single" w:sz="4" w:space="0" w:color="000000"/>
              <w:right w:val="single" w:sz="4" w:space="0" w:color="000000"/>
            </w:tcBorders>
            <w:hideMark/>
          </w:tcPr>
          <w:p w14:paraId="220DC0CF" w14:textId="77777777" w:rsidR="004C1BC2" w:rsidRPr="00C31019" w:rsidRDefault="004C1BC2" w:rsidP="0049365F">
            <w:pPr>
              <w:pStyle w:val="TAC"/>
              <w:rPr>
                <w:rFonts w:eastAsia="MS PGothic" w:cs="Arial"/>
                <w:kern w:val="24"/>
              </w:rPr>
            </w:pPr>
            <w:r w:rsidRPr="00C31019">
              <w:rPr>
                <w:rFonts w:eastAsia="MS PGothic" w:cs="Arial"/>
                <w:kern w:val="24"/>
              </w:rPr>
              <w:t xml:space="preserve">Fc </w:t>
            </w:r>
            <w:r w:rsidRPr="00C31019">
              <w:t xml:space="preserve">= </w:t>
            </w:r>
            <w:r w:rsidRPr="00C31019">
              <w:rPr>
                <w:rFonts w:eastAsia="MS PGothic" w:cs="Arial"/>
                <w:kern w:val="24"/>
              </w:rPr>
              <w:t>1985</w:t>
            </w:r>
          </w:p>
        </w:tc>
        <w:tc>
          <w:tcPr>
            <w:tcW w:w="428" w:type="pct"/>
            <w:tcBorders>
              <w:top w:val="single" w:sz="4" w:space="0" w:color="auto"/>
              <w:left w:val="single" w:sz="4" w:space="0" w:color="000000"/>
              <w:bottom w:val="single" w:sz="4" w:space="0" w:color="000000"/>
              <w:right w:val="single" w:sz="4" w:space="0" w:color="000000"/>
            </w:tcBorders>
            <w:hideMark/>
          </w:tcPr>
          <w:p w14:paraId="04AA8D6F" w14:textId="77777777" w:rsidR="004C1BC2" w:rsidRPr="00C31019" w:rsidRDefault="004C1BC2" w:rsidP="0049365F">
            <w:pPr>
              <w:pStyle w:val="TAC"/>
            </w:pPr>
            <w:r w:rsidRPr="00C31019">
              <w:t>&gt;5.4</w:t>
            </w:r>
          </w:p>
        </w:tc>
        <w:tc>
          <w:tcPr>
            <w:tcW w:w="437" w:type="pct"/>
            <w:tcBorders>
              <w:top w:val="single" w:sz="4" w:space="0" w:color="auto"/>
              <w:left w:val="single" w:sz="4" w:space="0" w:color="000000"/>
              <w:bottom w:val="single" w:sz="4" w:space="0" w:color="000000"/>
              <w:right w:val="single" w:sz="4" w:space="0" w:color="000000"/>
            </w:tcBorders>
          </w:tcPr>
          <w:p w14:paraId="1E0092B3"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hideMark/>
          </w:tcPr>
          <w:p w14:paraId="1708996C" w14:textId="77777777" w:rsidR="004C1BC2" w:rsidRPr="00C31019" w:rsidRDefault="004C1BC2" w:rsidP="0049365F">
            <w:pPr>
              <w:pStyle w:val="TAC"/>
            </w:pPr>
            <w:r w:rsidRPr="00C31019">
              <w:t>A4</w:t>
            </w:r>
          </w:p>
        </w:tc>
        <w:tc>
          <w:tcPr>
            <w:tcW w:w="427" w:type="pct"/>
            <w:tcBorders>
              <w:top w:val="single" w:sz="4" w:space="0" w:color="auto"/>
              <w:left w:val="single" w:sz="4" w:space="0" w:color="000000"/>
              <w:bottom w:val="single" w:sz="4" w:space="0" w:color="000000"/>
              <w:right w:val="single" w:sz="4" w:space="0" w:color="000000"/>
            </w:tcBorders>
          </w:tcPr>
          <w:p w14:paraId="68885239" w14:textId="77777777" w:rsidR="005D1928" w:rsidRPr="00C31019" w:rsidRDefault="005D1928" w:rsidP="005D1928">
            <w:pPr>
              <w:pStyle w:val="TAC"/>
              <w:rPr>
                <w:rFonts w:cs="Arial"/>
              </w:rPr>
            </w:pPr>
            <w:r w:rsidRPr="00C31019">
              <w:t>≤ 5.4</w:t>
            </w:r>
          </w:p>
          <w:p w14:paraId="3FF28725" w14:textId="50C73510" w:rsidR="004C1BC2" w:rsidRPr="00C31019" w:rsidRDefault="005D1928" w:rsidP="005D1928">
            <w:pPr>
              <w:pStyle w:val="TAC"/>
            </w:pPr>
            <w:r w:rsidRPr="00C31019">
              <w:rPr>
                <w:rFonts w:cs="Arial"/>
              </w:rPr>
              <w:t>≥</w:t>
            </w:r>
            <w:r w:rsidRPr="00C31019">
              <w:t xml:space="preserve"> 4.5</w:t>
            </w:r>
          </w:p>
        </w:tc>
        <w:tc>
          <w:tcPr>
            <w:tcW w:w="437" w:type="pct"/>
            <w:tcBorders>
              <w:top w:val="single" w:sz="4" w:space="0" w:color="000000"/>
              <w:left w:val="single" w:sz="4" w:space="0" w:color="000000"/>
              <w:bottom w:val="single" w:sz="4" w:space="0" w:color="000000"/>
              <w:right w:val="single" w:sz="4" w:space="0" w:color="000000"/>
            </w:tcBorders>
          </w:tcPr>
          <w:p w14:paraId="29091E40" w14:textId="20829B86"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tcPr>
          <w:p w14:paraId="5DDA4BEC" w14:textId="77777777" w:rsidR="004C1BC2" w:rsidRPr="00C31019" w:rsidRDefault="004C1BC2" w:rsidP="0049365F">
            <w:pPr>
              <w:pStyle w:val="TAC"/>
            </w:pPr>
            <w:r w:rsidRPr="00C31019">
              <w:t>A8</w:t>
            </w:r>
          </w:p>
        </w:tc>
        <w:tc>
          <w:tcPr>
            <w:tcW w:w="427" w:type="pct"/>
            <w:tcBorders>
              <w:top w:val="single" w:sz="4" w:space="0" w:color="auto"/>
              <w:left w:val="single" w:sz="4" w:space="0" w:color="000000"/>
              <w:bottom w:val="single" w:sz="4" w:space="0" w:color="000000"/>
              <w:right w:val="single" w:sz="4" w:space="0" w:color="000000"/>
            </w:tcBorders>
          </w:tcPr>
          <w:p w14:paraId="1477A309" w14:textId="77777777" w:rsidR="005D1928" w:rsidRPr="00C31019" w:rsidRDefault="005D1928" w:rsidP="005D1928">
            <w:pPr>
              <w:pStyle w:val="TAC"/>
              <w:rPr>
                <w:rFonts w:cs="Arial"/>
              </w:rPr>
            </w:pPr>
            <w:r w:rsidRPr="00C31019">
              <w:t>&lt; 4.5</w:t>
            </w:r>
          </w:p>
          <w:p w14:paraId="1A9F924D" w14:textId="77777777" w:rsidR="004C1BC2" w:rsidRPr="00C31019" w:rsidRDefault="004C1BC2" w:rsidP="0049365F">
            <w:pPr>
              <w:pStyle w:val="TAC"/>
            </w:pPr>
          </w:p>
        </w:tc>
        <w:tc>
          <w:tcPr>
            <w:tcW w:w="437" w:type="pct"/>
            <w:tcBorders>
              <w:top w:val="single" w:sz="4" w:space="0" w:color="auto"/>
              <w:left w:val="single" w:sz="4" w:space="0" w:color="000000"/>
              <w:bottom w:val="single" w:sz="4" w:space="0" w:color="000000"/>
              <w:right w:val="single" w:sz="4" w:space="0" w:color="000000"/>
            </w:tcBorders>
          </w:tcPr>
          <w:p w14:paraId="300538D7" w14:textId="77777777" w:rsidR="004C1BC2" w:rsidRPr="00C31019" w:rsidRDefault="004C1BC2" w:rsidP="0049365F">
            <w:pPr>
              <w:pStyle w:val="TAC"/>
            </w:pPr>
          </w:p>
        </w:tc>
        <w:tc>
          <w:tcPr>
            <w:tcW w:w="202" w:type="pct"/>
            <w:tcBorders>
              <w:top w:val="single" w:sz="4" w:space="0" w:color="auto"/>
              <w:left w:val="single" w:sz="4" w:space="0" w:color="000000"/>
              <w:bottom w:val="single" w:sz="4" w:space="0" w:color="000000"/>
              <w:right w:val="single" w:sz="4" w:space="0" w:color="000000"/>
            </w:tcBorders>
          </w:tcPr>
          <w:p w14:paraId="53624F92" w14:textId="77777777" w:rsidR="004C1BC2" w:rsidRPr="00C31019" w:rsidRDefault="004C1BC2" w:rsidP="0049365F">
            <w:pPr>
              <w:pStyle w:val="TAC"/>
            </w:pPr>
            <w:r w:rsidRPr="00C31019">
              <w:t>A9</w:t>
            </w:r>
          </w:p>
        </w:tc>
        <w:tc>
          <w:tcPr>
            <w:tcW w:w="427" w:type="pct"/>
            <w:tcBorders>
              <w:top w:val="single" w:sz="4" w:space="0" w:color="auto"/>
              <w:left w:val="single" w:sz="4" w:space="0" w:color="000000"/>
              <w:bottom w:val="single" w:sz="4" w:space="0" w:color="000000"/>
              <w:right w:val="single" w:sz="4" w:space="0" w:color="000000"/>
            </w:tcBorders>
          </w:tcPr>
          <w:p w14:paraId="7D93681B" w14:textId="77777777" w:rsidR="004C1BC2" w:rsidRPr="00C31019" w:rsidRDefault="004C1BC2" w:rsidP="0049365F">
            <w:pPr>
              <w:pStyle w:val="TAC"/>
            </w:pPr>
          </w:p>
        </w:tc>
        <w:tc>
          <w:tcPr>
            <w:tcW w:w="437" w:type="pct"/>
            <w:tcBorders>
              <w:top w:val="single" w:sz="4" w:space="0" w:color="auto"/>
              <w:left w:val="single" w:sz="4" w:space="0" w:color="000000"/>
              <w:bottom w:val="single" w:sz="4" w:space="0" w:color="000000"/>
              <w:right w:val="single" w:sz="4" w:space="0" w:color="000000"/>
            </w:tcBorders>
          </w:tcPr>
          <w:p w14:paraId="1B0DCC5F" w14:textId="77777777" w:rsidR="004C1BC2" w:rsidRPr="00C31019" w:rsidRDefault="004C1BC2" w:rsidP="0049365F">
            <w:pPr>
              <w:pStyle w:val="TAC"/>
            </w:pPr>
          </w:p>
        </w:tc>
        <w:tc>
          <w:tcPr>
            <w:tcW w:w="202" w:type="pct"/>
            <w:tcBorders>
              <w:top w:val="single" w:sz="4" w:space="0" w:color="auto"/>
              <w:left w:val="single" w:sz="4" w:space="0" w:color="000000"/>
              <w:bottom w:val="single" w:sz="4" w:space="0" w:color="000000"/>
              <w:right w:val="single" w:sz="4" w:space="0" w:color="000000"/>
            </w:tcBorders>
          </w:tcPr>
          <w:p w14:paraId="7B661606" w14:textId="77777777" w:rsidR="004C1BC2" w:rsidRPr="00C31019" w:rsidRDefault="004C1BC2" w:rsidP="0049365F">
            <w:pPr>
              <w:pStyle w:val="TAC"/>
            </w:pPr>
          </w:p>
        </w:tc>
      </w:tr>
      <w:tr w:rsidR="004C1BC2" w:rsidRPr="005F71B8" w14:paraId="346D0510" w14:textId="77777777" w:rsidTr="0049365F">
        <w:trPr>
          <w:jc w:val="center"/>
        </w:trPr>
        <w:tc>
          <w:tcPr>
            <w:tcW w:w="368" w:type="pct"/>
            <w:tcBorders>
              <w:top w:val="single" w:sz="4" w:space="0" w:color="000000"/>
              <w:left w:val="single" w:sz="4" w:space="0" w:color="000000"/>
              <w:bottom w:val="nil"/>
              <w:right w:val="single" w:sz="4" w:space="0" w:color="000000"/>
            </w:tcBorders>
            <w:hideMark/>
          </w:tcPr>
          <w:p w14:paraId="2B6C2CDE" w14:textId="77777777" w:rsidR="004C1BC2" w:rsidRPr="00C31019" w:rsidRDefault="004C1BC2" w:rsidP="0049365F">
            <w:pPr>
              <w:pStyle w:val="TAC"/>
            </w:pPr>
            <w:r w:rsidRPr="00C31019">
              <w:t>10MHz</w:t>
            </w:r>
          </w:p>
        </w:tc>
        <w:tc>
          <w:tcPr>
            <w:tcW w:w="365" w:type="pct"/>
            <w:tcBorders>
              <w:top w:val="single" w:sz="4" w:space="0" w:color="000000"/>
              <w:left w:val="single" w:sz="4" w:space="0" w:color="000000"/>
              <w:right w:val="single" w:sz="4" w:space="0" w:color="000000"/>
            </w:tcBorders>
            <w:hideMark/>
          </w:tcPr>
          <w:p w14:paraId="70021AB6" w14:textId="77777777" w:rsidR="004C1BC2" w:rsidRPr="00C31019" w:rsidRDefault="004C1BC2" w:rsidP="0049365F">
            <w:pPr>
              <w:pStyle w:val="TAC"/>
              <w:rPr>
                <w:rFonts w:eastAsia="MS PGothic" w:cs="Arial"/>
                <w:kern w:val="24"/>
              </w:rPr>
            </w:pPr>
            <w:r w:rsidRPr="00C31019">
              <w:rPr>
                <w:rFonts w:eastAsia="MS PGothic" w:cs="Arial"/>
                <w:kern w:val="24"/>
              </w:rPr>
              <w:t xml:space="preserve">1985 &lt; Fc </w:t>
            </w:r>
            <w:r w:rsidRPr="00C31019">
              <w:t xml:space="preserve">≤ </w:t>
            </w:r>
            <w:r w:rsidRPr="00C31019">
              <w:rPr>
                <w:rFonts w:eastAsia="MS PGothic" w:cs="Arial"/>
                <w:kern w:val="24"/>
              </w:rPr>
              <w:t>1995</w:t>
            </w:r>
          </w:p>
        </w:tc>
        <w:tc>
          <w:tcPr>
            <w:tcW w:w="428" w:type="pct"/>
            <w:tcBorders>
              <w:top w:val="single" w:sz="4" w:space="0" w:color="000000"/>
              <w:left w:val="single" w:sz="4" w:space="0" w:color="000000"/>
              <w:bottom w:val="nil"/>
              <w:right w:val="single" w:sz="4" w:space="0" w:color="000000"/>
            </w:tcBorders>
          </w:tcPr>
          <w:p w14:paraId="1BC79EB2" w14:textId="77777777" w:rsidR="004C1BC2" w:rsidRPr="00C31019" w:rsidRDefault="004C1BC2" w:rsidP="0049365F">
            <w:pPr>
              <w:pStyle w:val="TAC"/>
            </w:pPr>
          </w:p>
        </w:tc>
        <w:tc>
          <w:tcPr>
            <w:tcW w:w="437" w:type="pct"/>
            <w:tcBorders>
              <w:top w:val="single" w:sz="4" w:space="0" w:color="000000"/>
              <w:left w:val="single" w:sz="4" w:space="0" w:color="000000"/>
              <w:bottom w:val="nil"/>
              <w:right w:val="single" w:sz="4" w:space="0" w:color="000000"/>
            </w:tcBorders>
            <w:hideMark/>
          </w:tcPr>
          <w:p w14:paraId="541FDFC4" w14:textId="77777777" w:rsidR="004C1BC2" w:rsidRPr="00C31019" w:rsidRDefault="004C1BC2" w:rsidP="0049365F">
            <w:pPr>
              <w:pStyle w:val="TAC"/>
            </w:pPr>
            <w:r w:rsidRPr="00C31019">
              <w:t>&gt;4.32</w:t>
            </w:r>
          </w:p>
        </w:tc>
        <w:tc>
          <w:tcPr>
            <w:tcW w:w="202" w:type="pct"/>
            <w:tcBorders>
              <w:top w:val="single" w:sz="4" w:space="0" w:color="000000"/>
              <w:left w:val="single" w:sz="4" w:space="0" w:color="000000"/>
              <w:bottom w:val="nil"/>
              <w:right w:val="single" w:sz="4" w:space="0" w:color="000000"/>
            </w:tcBorders>
            <w:hideMark/>
          </w:tcPr>
          <w:p w14:paraId="65D83885" w14:textId="77777777" w:rsidR="004C1BC2" w:rsidRPr="00C31019" w:rsidRDefault="004C1BC2" w:rsidP="0049365F">
            <w:pPr>
              <w:pStyle w:val="TAC"/>
            </w:pPr>
            <w:r w:rsidRPr="00C31019">
              <w:t>A1</w:t>
            </w:r>
          </w:p>
        </w:tc>
        <w:tc>
          <w:tcPr>
            <w:tcW w:w="427" w:type="pct"/>
            <w:tcBorders>
              <w:top w:val="single" w:sz="4" w:space="0" w:color="000000"/>
              <w:left w:val="single" w:sz="4" w:space="0" w:color="000000"/>
              <w:bottom w:val="nil"/>
              <w:right w:val="single" w:sz="4" w:space="0" w:color="000000"/>
            </w:tcBorders>
            <w:hideMark/>
          </w:tcPr>
          <w:p w14:paraId="32FD29BF" w14:textId="77777777" w:rsidR="004C1BC2" w:rsidRPr="00C31019" w:rsidRDefault="004C1BC2" w:rsidP="0049365F">
            <w:pPr>
              <w:pStyle w:val="TAC"/>
            </w:pPr>
            <w:r w:rsidRPr="00C31019">
              <w:rPr>
                <w:rFonts w:cs="Arial"/>
              </w:rPr>
              <w:t>≥</w:t>
            </w:r>
            <w:r w:rsidRPr="00C31019">
              <w:t>7.2</w:t>
            </w:r>
          </w:p>
        </w:tc>
        <w:tc>
          <w:tcPr>
            <w:tcW w:w="437" w:type="pct"/>
            <w:tcBorders>
              <w:top w:val="single" w:sz="4" w:space="0" w:color="000000"/>
              <w:left w:val="single" w:sz="4" w:space="0" w:color="000000"/>
              <w:bottom w:val="single" w:sz="4" w:space="0" w:color="000000"/>
              <w:right w:val="single" w:sz="4" w:space="0" w:color="000000"/>
            </w:tcBorders>
            <w:hideMark/>
          </w:tcPr>
          <w:p w14:paraId="35375FA6" w14:textId="77777777" w:rsidR="004C1BC2" w:rsidRPr="00C31019" w:rsidRDefault="004C1BC2" w:rsidP="0049365F">
            <w:pPr>
              <w:pStyle w:val="TAC"/>
            </w:pPr>
            <w:r w:rsidRPr="00C31019">
              <w:t>&gt;1.08 ≤4.32</w:t>
            </w:r>
          </w:p>
        </w:tc>
        <w:tc>
          <w:tcPr>
            <w:tcW w:w="202" w:type="pct"/>
            <w:tcBorders>
              <w:top w:val="single" w:sz="4" w:space="0" w:color="000000"/>
              <w:left w:val="single" w:sz="4" w:space="0" w:color="000000"/>
              <w:bottom w:val="single" w:sz="4" w:space="0" w:color="000000"/>
              <w:right w:val="single" w:sz="4" w:space="0" w:color="000000"/>
            </w:tcBorders>
            <w:hideMark/>
          </w:tcPr>
          <w:p w14:paraId="285D4649" w14:textId="77777777" w:rsidR="004C1BC2" w:rsidRPr="00C31019" w:rsidRDefault="004C1BC2" w:rsidP="0049365F">
            <w:pPr>
              <w:pStyle w:val="TAC"/>
            </w:pPr>
            <w:r w:rsidRPr="00C31019">
              <w:t>A2</w:t>
            </w:r>
          </w:p>
        </w:tc>
        <w:tc>
          <w:tcPr>
            <w:tcW w:w="427" w:type="pct"/>
            <w:tcBorders>
              <w:top w:val="single" w:sz="4" w:space="0" w:color="000000"/>
              <w:left w:val="single" w:sz="4" w:space="0" w:color="000000"/>
              <w:bottom w:val="nil"/>
              <w:right w:val="single" w:sz="4" w:space="0" w:color="000000"/>
            </w:tcBorders>
            <w:hideMark/>
          </w:tcPr>
          <w:p w14:paraId="1D5E3657" w14:textId="77777777" w:rsidR="004C1BC2" w:rsidRPr="00C31019" w:rsidRDefault="004C1BC2" w:rsidP="0049365F">
            <w:pPr>
              <w:pStyle w:val="TAC"/>
            </w:pPr>
            <w:r w:rsidRPr="00C31019">
              <w:t>&lt;7.2</w:t>
            </w:r>
          </w:p>
        </w:tc>
        <w:tc>
          <w:tcPr>
            <w:tcW w:w="437" w:type="pct"/>
            <w:tcBorders>
              <w:top w:val="single" w:sz="4" w:space="0" w:color="000000"/>
              <w:left w:val="single" w:sz="4" w:space="0" w:color="000000"/>
              <w:bottom w:val="nil"/>
              <w:right w:val="single" w:sz="4" w:space="0" w:color="000000"/>
            </w:tcBorders>
            <w:hideMark/>
          </w:tcPr>
          <w:p w14:paraId="42575696" w14:textId="77777777" w:rsidR="004C1BC2" w:rsidRPr="00C31019" w:rsidRDefault="004C1BC2" w:rsidP="0049365F">
            <w:pPr>
              <w:pStyle w:val="TAC"/>
            </w:pPr>
            <w:r w:rsidRPr="00C31019">
              <w:t>≤4.32</w:t>
            </w:r>
          </w:p>
        </w:tc>
        <w:tc>
          <w:tcPr>
            <w:tcW w:w="202" w:type="pct"/>
            <w:tcBorders>
              <w:top w:val="single" w:sz="4" w:space="0" w:color="000000"/>
              <w:left w:val="single" w:sz="4" w:space="0" w:color="000000"/>
              <w:bottom w:val="nil"/>
              <w:right w:val="single" w:sz="4" w:space="0" w:color="000000"/>
            </w:tcBorders>
            <w:hideMark/>
          </w:tcPr>
          <w:p w14:paraId="2BA18E10" w14:textId="77777777" w:rsidR="004C1BC2" w:rsidRPr="00C31019" w:rsidRDefault="004C1BC2" w:rsidP="0049365F">
            <w:pPr>
              <w:pStyle w:val="TAC"/>
            </w:pPr>
            <w:r w:rsidRPr="00C31019">
              <w:t>A3</w:t>
            </w:r>
          </w:p>
        </w:tc>
        <w:tc>
          <w:tcPr>
            <w:tcW w:w="427" w:type="pct"/>
            <w:tcBorders>
              <w:top w:val="single" w:sz="4" w:space="0" w:color="000000"/>
              <w:left w:val="single" w:sz="4" w:space="0" w:color="000000"/>
              <w:bottom w:val="nil"/>
              <w:right w:val="single" w:sz="4" w:space="0" w:color="000000"/>
            </w:tcBorders>
          </w:tcPr>
          <w:p w14:paraId="6FD3BFEB" w14:textId="77777777" w:rsidR="004C1BC2" w:rsidRPr="00C31019" w:rsidRDefault="004C1BC2" w:rsidP="0049365F">
            <w:pPr>
              <w:pStyle w:val="TAC"/>
            </w:pPr>
          </w:p>
        </w:tc>
        <w:tc>
          <w:tcPr>
            <w:tcW w:w="437" w:type="pct"/>
            <w:tcBorders>
              <w:top w:val="single" w:sz="4" w:space="0" w:color="000000"/>
              <w:left w:val="single" w:sz="4" w:space="0" w:color="000000"/>
              <w:bottom w:val="nil"/>
              <w:right w:val="single" w:sz="4" w:space="0" w:color="000000"/>
            </w:tcBorders>
          </w:tcPr>
          <w:p w14:paraId="29769ED9" w14:textId="77777777" w:rsidR="004C1BC2" w:rsidRPr="00C31019" w:rsidRDefault="004C1BC2" w:rsidP="0049365F">
            <w:pPr>
              <w:pStyle w:val="TAC"/>
            </w:pPr>
          </w:p>
        </w:tc>
        <w:tc>
          <w:tcPr>
            <w:tcW w:w="202" w:type="pct"/>
            <w:tcBorders>
              <w:top w:val="single" w:sz="4" w:space="0" w:color="000000"/>
              <w:left w:val="single" w:sz="4" w:space="0" w:color="000000"/>
              <w:bottom w:val="nil"/>
              <w:right w:val="single" w:sz="4" w:space="0" w:color="000000"/>
            </w:tcBorders>
          </w:tcPr>
          <w:p w14:paraId="46B8A3B4" w14:textId="77777777" w:rsidR="004C1BC2" w:rsidRPr="00C31019" w:rsidRDefault="004C1BC2" w:rsidP="0049365F">
            <w:pPr>
              <w:pStyle w:val="TAC"/>
            </w:pPr>
          </w:p>
        </w:tc>
      </w:tr>
      <w:tr w:rsidR="004C1BC2" w:rsidRPr="005F71B8" w14:paraId="1216A466" w14:textId="77777777" w:rsidTr="0049365F">
        <w:trPr>
          <w:jc w:val="center"/>
        </w:trPr>
        <w:tc>
          <w:tcPr>
            <w:tcW w:w="368" w:type="pct"/>
            <w:tcBorders>
              <w:top w:val="nil"/>
              <w:left w:val="single" w:sz="4" w:space="0" w:color="000000"/>
              <w:bottom w:val="single" w:sz="4" w:space="0" w:color="000000"/>
              <w:right w:val="single" w:sz="4" w:space="0" w:color="000000"/>
            </w:tcBorders>
          </w:tcPr>
          <w:p w14:paraId="5567F407" w14:textId="77777777" w:rsidR="004C1BC2" w:rsidRPr="00C31019" w:rsidRDefault="004C1BC2" w:rsidP="0049365F">
            <w:pPr>
              <w:pStyle w:val="TAC"/>
            </w:pPr>
          </w:p>
        </w:tc>
        <w:tc>
          <w:tcPr>
            <w:tcW w:w="365" w:type="pct"/>
            <w:tcBorders>
              <w:left w:val="single" w:sz="4" w:space="0" w:color="000000"/>
              <w:bottom w:val="single" w:sz="4" w:space="0" w:color="000000"/>
              <w:right w:val="single" w:sz="4" w:space="0" w:color="000000"/>
            </w:tcBorders>
          </w:tcPr>
          <w:p w14:paraId="100999BF" w14:textId="77777777" w:rsidR="004C1BC2" w:rsidRPr="00C31019" w:rsidRDefault="004C1BC2" w:rsidP="0049365F">
            <w:pPr>
              <w:pStyle w:val="TAC"/>
              <w:rPr>
                <w:rFonts w:eastAsia="MS PGothic" w:cs="Arial"/>
                <w:kern w:val="24"/>
              </w:rPr>
            </w:pPr>
          </w:p>
        </w:tc>
        <w:tc>
          <w:tcPr>
            <w:tcW w:w="428" w:type="pct"/>
            <w:tcBorders>
              <w:top w:val="nil"/>
              <w:left w:val="single" w:sz="4" w:space="0" w:color="000000"/>
              <w:bottom w:val="single" w:sz="4" w:space="0" w:color="000000"/>
              <w:right w:val="single" w:sz="4" w:space="0" w:color="000000"/>
            </w:tcBorders>
          </w:tcPr>
          <w:p w14:paraId="5B5BE8C3" w14:textId="77777777" w:rsidR="004C1BC2" w:rsidRPr="00C31019" w:rsidRDefault="004C1BC2" w:rsidP="0049365F">
            <w:pPr>
              <w:pStyle w:val="TAC"/>
            </w:pPr>
          </w:p>
        </w:tc>
        <w:tc>
          <w:tcPr>
            <w:tcW w:w="437" w:type="pct"/>
            <w:tcBorders>
              <w:top w:val="nil"/>
              <w:left w:val="single" w:sz="4" w:space="0" w:color="000000"/>
              <w:bottom w:val="single" w:sz="4" w:space="0" w:color="000000"/>
              <w:right w:val="single" w:sz="4" w:space="0" w:color="000000"/>
            </w:tcBorders>
          </w:tcPr>
          <w:p w14:paraId="6FFD5967" w14:textId="77777777" w:rsidR="004C1BC2" w:rsidRPr="00C31019" w:rsidRDefault="004C1BC2" w:rsidP="0049365F">
            <w:pPr>
              <w:pStyle w:val="TAC"/>
            </w:pPr>
          </w:p>
        </w:tc>
        <w:tc>
          <w:tcPr>
            <w:tcW w:w="202" w:type="pct"/>
            <w:tcBorders>
              <w:top w:val="nil"/>
              <w:left w:val="single" w:sz="4" w:space="0" w:color="000000"/>
              <w:bottom w:val="single" w:sz="4" w:space="0" w:color="000000"/>
              <w:right w:val="single" w:sz="4" w:space="0" w:color="000000"/>
            </w:tcBorders>
          </w:tcPr>
          <w:p w14:paraId="655BB914" w14:textId="77777777" w:rsidR="004C1BC2" w:rsidRPr="00C31019" w:rsidRDefault="004C1BC2" w:rsidP="0049365F">
            <w:pPr>
              <w:pStyle w:val="TAC"/>
            </w:pPr>
          </w:p>
        </w:tc>
        <w:tc>
          <w:tcPr>
            <w:tcW w:w="427" w:type="pct"/>
            <w:tcBorders>
              <w:top w:val="nil"/>
              <w:left w:val="single" w:sz="4" w:space="0" w:color="000000"/>
              <w:bottom w:val="single" w:sz="4" w:space="0" w:color="000000"/>
              <w:right w:val="single" w:sz="4" w:space="0" w:color="000000"/>
            </w:tcBorders>
          </w:tcPr>
          <w:p w14:paraId="0AD82D6E" w14:textId="77777777" w:rsidR="004C1BC2" w:rsidRPr="00C31019" w:rsidRDefault="004C1BC2" w:rsidP="0049365F">
            <w:pPr>
              <w:pStyle w:val="TAC"/>
            </w:pPr>
          </w:p>
        </w:tc>
        <w:tc>
          <w:tcPr>
            <w:tcW w:w="437" w:type="pct"/>
            <w:tcBorders>
              <w:top w:val="single" w:sz="4" w:space="0" w:color="000000"/>
              <w:left w:val="single" w:sz="4" w:space="0" w:color="000000"/>
              <w:bottom w:val="single" w:sz="4" w:space="0" w:color="000000"/>
              <w:right w:val="single" w:sz="4" w:space="0" w:color="000000"/>
            </w:tcBorders>
            <w:hideMark/>
          </w:tcPr>
          <w:p w14:paraId="22537D6D" w14:textId="77777777" w:rsidR="004C1BC2" w:rsidRPr="00C31019" w:rsidRDefault="004C1BC2" w:rsidP="0049365F">
            <w:pPr>
              <w:pStyle w:val="TAC"/>
            </w:pPr>
            <w:r w:rsidRPr="00C31019">
              <w:t>≤1.08</w:t>
            </w:r>
          </w:p>
        </w:tc>
        <w:tc>
          <w:tcPr>
            <w:tcW w:w="202" w:type="pct"/>
            <w:tcBorders>
              <w:top w:val="single" w:sz="4" w:space="0" w:color="000000"/>
              <w:left w:val="single" w:sz="4" w:space="0" w:color="000000"/>
              <w:bottom w:val="single" w:sz="4" w:space="0" w:color="000000"/>
              <w:right w:val="single" w:sz="4" w:space="0" w:color="000000"/>
            </w:tcBorders>
            <w:hideMark/>
          </w:tcPr>
          <w:p w14:paraId="77FF755E" w14:textId="77777777" w:rsidR="004C1BC2" w:rsidRPr="00C31019" w:rsidRDefault="004C1BC2" w:rsidP="0049365F">
            <w:pPr>
              <w:pStyle w:val="TAC"/>
            </w:pPr>
            <w:r w:rsidRPr="00C31019">
              <w:t>A6</w:t>
            </w:r>
          </w:p>
        </w:tc>
        <w:tc>
          <w:tcPr>
            <w:tcW w:w="427" w:type="pct"/>
            <w:tcBorders>
              <w:top w:val="nil"/>
              <w:left w:val="single" w:sz="4" w:space="0" w:color="000000"/>
              <w:bottom w:val="single" w:sz="4" w:space="0" w:color="000000"/>
              <w:right w:val="single" w:sz="4" w:space="0" w:color="000000"/>
            </w:tcBorders>
          </w:tcPr>
          <w:p w14:paraId="1E468EE3" w14:textId="77777777" w:rsidR="004C1BC2" w:rsidRPr="00C31019" w:rsidRDefault="004C1BC2" w:rsidP="0049365F">
            <w:pPr>
              <w:pStyle w:val="TAC"/>
            </w:pPr>
          </w:p>
        </w:tc>
        <w:tc>
          <w:tcPr>
            <w:tcW w:w="437" w:type="pct"/>
            <w:tcBorders>
              <w:top w:val="nil"/>
              <w:left w:val="single" w:sz="4" w:space="0" w:color="000000"/>
              <w:bottom w:val="single" w:sz="4" w:space="0" w:color="000000"/>
              <w:right w:val="single" w:sz="4" w:space="0" w:color="000000"/>
            </w:tcBorders>
          </w:tcPr>
          <w:p w14:paraId="13E45822" w14:textId="77777777" w:rsidR="004C1BC2" w:rsidRPr="00C31019" w:rsidRDefault="004C1BC2" w:rsidP="0049365F">
            <w:pPr>
              <w:pStyle w:val="TAC"/>
            </w:pPr>
          </w:p>
        </w:tc>
        <w:tc>
          <w:tcPr>
            <w:tcW w:w="202" w:type="pct"/>
            <w:tcBorders>
              <w:top w:val="nil"/>
              <w:left w:val="single" w:sz="4" w:space="0" w:color="000000"/>
              <w:bottom w:val="single" w:sz="4" w:space="0" w:color="000000"/>
              <w:right w:val="single" w:sz="4" w:space="0" w:color="000000"/>
            </w:tcBorders>
          </w:tcPr>
          <w:p w14:paraId="3A15D6A3" w14:textId="77777777" w:rsidR="004C1BC2" w:rsidRPr="00C31019" w:rsidRDefault="004C1BC2" w:rsidP="0049365F">
            <w:pPr>
              <w:pStyle w:val="TAC"/>
            </w:pPr>
          </w:p>
        </w:tc>
        <w:tc>
          <w:tcPr>
            <w:tcW w:w="427" w:type="pct"/>
            <w:tcBorders>
              <w:top w:val="nil"/>
              <w:left w:val="single" w:sz="4" w:space="0" w:color="000000"/>
              <w:bottom w:val="single" w:sz="4" w:space="0" w:color="000000"/>
              <w:right w:val="single" w:sz="4" w:space="0" w:color="000000"/>
            </w:tcBorders>
          </w:tcPr>
          <w:p w14:paraId="72D7ED39" w14:textId="77777777" w:rsidR="004C1BC2" w:rsidRPr="00C31019" w:rsidRDefault="004C1BC2" w:rsidP="0049365F">
            <w:pPr>
              <w:pStyle w:val="TAC"/>
            </w:pPr>
          </w:p>
        </w:tc>
        <w:tc>
          <w:tcPr>
            <w:tcW w:w="437" w:type="pct"/>
            <w:tcBorders>
              <w:top w:val="nil"/>
              <w:left w:val="single" w:sz="4" w:space="0" w:color="000000"/>
              <w:bottom w:val="single" w:sz="4" w:space="0" w:color="000000"/>
              <w:right w:val="single" w:sz="4" w:space="0" w:color="000000"/>
            </w:tcBorders>
          </w:tcPr>
          <w:p w14:paraId="60B4A4E2" w14:textId="77777777" w:rsidR="004C1BC2" w:rsidRPr="00C31019" w:rsidRDefault="004C1BC2" w:rsidP="0049365F">
            <w:pPr>
              <w:pStyle w:val="TAC"/>
            </w:pPr>
          </w:p>
        </w:tc>
        <w:tc>
          <w:tcPr>
            <w:tcW w:w="202" w:type="pct"/>
            <w:tcBorders>
              <w:top w:val="nil"/>
              <w:left w:val="single" w:sz="4" w:space="0" w:color="000000"/>
              <w:bottom w:val="single" w:sz="4" w:space="0" w:color="000000"/>
              <w:right w:val="single" w:sz="4" w:space="0" w:color="000000"/>
            </w:tcBorders>
          </w:tcPr>
          <w:p w14:paraId="0D2651A3" w14:textId="77777777" w:rsidR="004C1BC2" w:rsidRPr="00C31019" w:rsidRDefault="004C1BC2" w:rsidP="0049365F">
            <w:pPr>
              <w:pStyle w:val="TAC"/>
            </w:pPr>
          </w:p>
        </w:tc>
      </w:tr>
      <w:tr w:rsidR="004C1BC2" w:rsidRPr="005F71B8" w14:paraId="04519A5E" w14:textId="77777777" w:rsidTr="0049365F">
        <w:trPr>
          <w:jc w:val="center"/>
        </w:trPr>
        <w:tc>
          <w:tcPr>
            <w:tcW w:w="368" w:type="pct"/>
            <w:tcBorders>
              <w:top w:val="single" w:sz="4" w:space="0" w:color="000000"/>
              <w:left w:val="single" w:sz="4" w:space="0" w:color="000000"/>
              <w:bottom w:val="single" w:sz="4" w:space="0" w:color="000000"/>
              <w:right w:val="single" w:sz="4" w:space="0" w:color="000000"/>
            </w:tcBorders>
            <w:hideMark/>
          </w:tcPr>
          <w:p w14:paraId="09AD89CA" w14:textId="77777777" w:rsidR="004C1BC2" w:rsidRPr="00C31019" w:rsidRDefault="004C1BC2" w:rsidP="0049365F">
            <w:pPr>
              <w:pStyle w:val="TAC"/>
            </w:pPr>
            <w:r w:rsidRPr="00C31019">
              <w:t>10MHz</w:t>
            </w:r>
          </w:p>
        </w:tc>
        <w:tc>
          <w:tcPr>
            <w:tcW w:w="365" w:type="pct"/>
            <w:tcBorders>
              <w:top w:val="single" w:sz="4" w:space="0" w:color="000000"/>
              <w:left w:val="single" w:sz="4" w:space="0" w:color="000000"/>
              <w:bottom w:val="single" w:sz="4" w:space="0" w:color="000000"/>
              <w:right w:val="single" w:sz="4" w:space="0" w:color="000000"/>
            </w:tcBorders>
            <w:hideMark/>
          </w:tcPr>
          <w:p w14:paraId="618BCEB7" w14:textId="77777777" w:rsidR="004C1BC2" w:rsidRPr="00C31019" w:rsidRDefault="004C1BC2" w:rsidP="0049365F">
            <w:pPr>
              <w:pStyle w:val="TAC"/>
              <w:rPr>
                <w:rFonts w:eastAsia="MS PGothic" w:cs="Arial"/>
                <w:kern w:val="24"/>
              </w:rPr>
            </w:pPr>
            <w:r w:rsidRPr="00C31019">
              <w:rPr>
                <w:rFonts w:eastAsia="MS PGothic" w:cs="Arial"/>
                <w:kern w:val="24"/>
              </w:rPr>
              <w:t xml:space="preserve">1995 &lt; Fc </w:t>
            </w:r>
            <w:r w:rsidRPr="00C31019">
              <w:t xml:space="preserve">≤ </w:t>
            </w:r>
            <w:r w:rsidRPr="00C31019">
              <w:rPr>
                <w:rFonts w:eastAsia="MS PGothic" w:cs="Arial"/>
                <w:kern w:val="24"/>
              </w:rPr>
              <w:t>2000</w:t>
            </w:r>
          </w:p>
        </w:tc>
        <w:tc>
          <w:tcPr>
            <w:tcW w:w="428" w:type="pct"/>
            <w:tcBorders>
              <w:top w:val="single" w:sz="4" w:space="0" w:color="000000"/>
              <w:left w:val="single" w:sz="4" w:space="0" w:color="000000"/>
              <w:bottom w:val="single" w:sz="4" w:space="0" w:color="auto"/>
              <w:right w:val="single" w:sz="4" w:space="0" w:color="000000"/>
            </w:tcBorders>
            <w:hideMark/>
          </w:tcPr>
          <w:p w14:paraId="4B86357F" w14:textId="77777777" w:rsidR="004C1BC2" w:rsidRPr="00C31019" w:rsidRDefault="004C1BC2" w:rsidP="0049365F">
            <w:pPr>
              <w:pStyle w:val="TAC"/>
            </w:pPr>
            <w:r w:rsidRPr="00C31019">
              <w:rPr>
                <w:rFonts w:cs="Arial"/>
              </w:rPr>
              <w:t>≥</w:t>
            </w:r>
            <w:r w:rsidRPr="00C31019">
              <w:t>5.76</w:t>
            </w:r>
          </w:p>
        </w:tc>
        <w:tc>
          <w:tcPr>
            <w:tcW w:w="437" w:type="pct"/>
            <w:tcBorders>
              <w:top w:val="single" w:sz="4" w:space="0" w:color="000000"/>
              <w:left w:val="single" w:sz="4" w:space="0" w:color="000000"/>
              <w:bottom w:val="single" w:sz="4" w:space="0" w:color="000000"/>
              <w:right w:val="single" w:sz="4" w:space="0" w:color="000000"/>
            </w:tcBorders>
          </w:tcPr>
          <w:p w14:paraId="76BF1C01"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hideMark/>
          </w:tcPr>
          <w:p w14:paraId="1CA24E86" w14:textId="77777777" w:rsidR="004C1BC2" w:rsidRPr="00C31019" w:rsidRDefault="004C1BC2" w:rsidP="0049365F">
            <w:pPr>
              <w:pStyle w:val="TAC"/>
            </w:pPr>
            <w:r w:rsidRPr="00C31019">
              <w:t>A5</w:t>
            </w:r>
          </w:p>
        </w:tc>
        <w:tc>
          <w:tcPr>
            <w:tcW w:w="427" w:type="pct"/>
            <w:tcBorders>
              <w:top w:val="single" w:sz="4" w:space="0" w:color="000000"/>
              <w:left w:val="single" w:sz="4" w:space="0" w:color="000000"/>
              <w:bottom w:val="single" w:sz="4" w:space="0" w:color="000000"/>
              <w:right w:val="single" w:sz="4" w:space="0" w:color="000000"/>
            </w:tcBorders>
            <w:hideMark/>
          </w:tcPr>
          <w:p w14:paraId="19AB1D69" w14:textId="77777777" w:rsidR="004C1BC2" w:rsidRPr="00C31019" w:rsidRDefault="004C1BC2" w:rsidP="0049365F">
            <w:pPr>
              <w:pStyle w:val="TAC"/>
            </w:pPr>
            <w:r w:rsidRPr="00C31019">
              <w:t>&lt;3.06</w:t>
            </w:r>
          </w:p>
        </w:tc>
        <w:tc>
          <w:tcPr>
            <w:tcW w:w="437" w:type="pct"/>
            <w:tcBorders>
              <w:top w:val="single" w:sz="4" w:space="0" w:color="000000"/>
              <w:left w:val="single" w:sz="4" w:space="0" w:color="000000"/>
              <w:bottom w:val="single" w:sz="4" w:space="0" w:color="000000"/>
              <w:right w:val="single" w:sz="4" w:space="0" w:color="000000"/>
            </w:tcBorders>
          </w:tcPr>
          <w:p w14:paraId="5493F77F"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hideMark/>
          </w:tcPr>
          <w:p w14:paraId="4B8A9F60" w14:textId="77777777" w:rsidR="004C1BC2" w:rsidRPr="00C31019" w:rsidRDefault="004C1BC2" w:rsidP="0049365F">
            <w:pPr>
              <w:pStyle w:val="TAC"/>
            </w:pPr>
            <w:r w:rsidRPr="00C31019">
              <w:t>A5</w:t>
            </w:r>
          </w:p>
        </w:tc>
        <w:tc>
          <w:tcPr>
            <w:tcW w:w="427" w:type="pct"/>
            <w:tcBorders>
              <w:top w:val="single" w:sz="4" w:space="0" w:color="000000"/>
              <w:left w:val="single" w:sz="4" w:space="0" w:color="000000"/>
              <w:bottom w:val="single" w:sz="4" w:space="0" w:color="000000"/>
              <w:right w:val="single" w:sz="4" w:space="0" w:color="000000"/>
            </w:tcBorders>
            <w:hideMark/>
          </w:tcPr>
          <w:p w14:paraId="2010F05B" w14:textId="77777777" w:rsidR="004C1BC2" w:rsidRPr="00C31019" w:rsidRDefault="004C1BC2" w:rsidP="0049365F">
            <w:pPr>
              <w:pStyle w:val="TAC"/>
            </w:pPr>
            <w:r w:rsidRPr="00C31019">
              <w:rPr>
                <w:rFonts w:cs="Arial"/>
              </w:rPr>
              <w:t>≥</w:t>
            </w:r>
            <w:r w:rsidRPr="00C31019">
              <w:t>3.06</w:t>
            </w:r>
          </w:p>
          <w:p w14:paraId="44E19BAA" w14:textId="77777777" w:rsidR="004C1BC2" w:rsidRPr="00C31019" w:rsidRDefault="004C1BC2" w:rsidP="0049365F">
            <w:pPr>
              <w:pStyle w:val="TAC"/>
            </w:pPr>
            <w:r w:rsidRPr="00C31019">
              <w:t>&lt;5.76</w:t>
            </w:r>
          </w:p>
        </w:tc>
        <w:tc>
          <w:tcPr>
            <w:tcW w:w="437" w:type="pct"/>
            <w:tcBorders>
              <w:top w:val="single" w:sz="4" w:space="0" w:color="000000"/>
              <w:left w:val="single" w:sz="4" w:space="0" w:color="000000"/>
              <w:bottom w:val="single" w:sz="4" w:space="0" w:color="000000"/>
              <w:right w:val="single" w:sz="4" w:space="0" w:color="000000"/>
            </w:tcBorders>
            <w:hideMark/>
          </w:tcPr>
          <w:p w14:paraId="1E1DA2F9" w14:textId="77777777" w:rsidR="004C1BC2" w:rsidRPr="00C31019" w:rsidRDefault="004C1BC2" w:rsidP="0049365F">
            <w:pPr>
              <w:pStyle w:val="TAC"/>
            </w:pPr>
            <w:r w:rsidRPr="00C31019">
              <w:t>&gt;1.44</w:t>
            </w:r>
          </w:p>
        </w:tc>
        <w:tc>
          <w:tcPr>
            <w:tcW w:w="202" w:type="pct"/>
            <w:tcBorders>
              <w:top w:val="single" w:sz="4" w:space="0" w:color="000000"/>
              <w:left w:val="single" w:sz="4" w:space="0" w:color="000000"/>
              <w:bottom w:val="single" w:sz="4" w:space="0" w:color="000000"/>
              <w:right w:val="single" w:sz="4" w:space="0" w:color="000000"/>
            </w:tcBorders>
            <w:hideMark/>
          </w:tcPr>
          <w:p w14:paraId="7201F89B" w14:textId="77777777" w:rsidR="004C1BC2" w:rsidRPr="00C31019" w:rsidRDefault="004C1BC2" w:rsidP="0049365F">
            <w:pPr>
              <w:pStyle w:val="TAC"/>
            </w:pPr>
            <w:r w:rsidRPr="00C31019">
              <w:t>A6</w:t>
            </w:r>
          </w:p>
        </w:tc>
        <w:tc>
          <w:tcPr>
            <w:tcW w:w="427" w:type="pct"/>
            <w:tcBorders>
              <w:top w:val="single" w:sz="4" w:space="0" w:color="000000"/>
              <w:left w:val="single" w:sz="4" w:space="0" w:color="000000"/>
              <w:bottom w:val="single" w:sz="4" w:space="0" w:color="000000"/>
              <w:right w:val="single" w:sz="4" w:space="0" w:color="000000"/>
            </w:tcBorders>
          </w:tcPr>
          <w:p w14:paraId="50AB3D75" w14:textId="77777777" w:rsidR="004C1BC2" w:rsidRPr="00C31019" w:rsidRDefault="004C1BC2" w:rsidP="0049365F">
            <w:pPr>
              <w:pStyle w:val="TAC"/>
            </w:pPr>
            <w:r w:rsidRPr="00C31019">
              <w:rPr>
                <w:rFonts w:cs="Arial"/>
              </w:rPr>
              <w:t>≥</w:t>
            </w:r>
            <w:r w:rsidRPr="00C31019">
              <w:t>3.06</w:t>
            </w:r>
          </w:p>
          <w:p w14:paraId="546181C0" w14:textId="77777777" w:rsidR="004C1BC2" w:rsidRPr="00C31019" w:rsidRDefault="004C1BC2" w:rsidP="0049365F">
            <w:pPr>
              <w:pStyle w:val="TAC"/>
            </w:pPr>
            <w:r w:rsidRPr="00C31019">
              <w:t>&lt;5.76</w:t>
            </w:r>
          </w:p>
        </w:tc>
        <w:tc>
          <w:tcPr>
            <w:tcW w:w="437" w:type="pct"/>
            <w:tcBorders>
              <w:top w:val="single" w:sz="4" w:space="0" w:color="000000"/>
              <w:left w:val="single" w:sz="4" w:space="0" w:color="000000"/>
              <w:bottom w:val="single" w:sz="4" w:space="0" w:color="000000"/>
              <w:right w:val="single" w:sz="4" w:space="0" w:color="000000"/>
            </w:tcBorders>
          </w:tcPr>
          <w:p w14:paraId="3BBB9132" w14:textId="77777777" w:rsidR="004C1BC2" w:rsidRPr="00C31019" w:rsidRDefault="004C1BC2" w:rsidP="0049365F">
            <w:pPr>
              <w:pStyle w:val="TAC"/>
            </w:pPr>
            <w:r w:rsidRPr="00C31019">
              <w:t>≤1.44</w:t>
            </w:r>
          </w:p>
        </w:tc>
        <w:tc>
          <w:tcPr>
            <w:tcW w:w="202" w:type="pct"/>
            <w:tcBorders>
              <w:top w:val="single" w:sz="4" w:space="0" w:color="000000"/>
              <w:left w:val="single" w:sz="4" w:space="0" w:color="000000"/>
              <w:bottom w:val="single" w:sz="4" w:space="0" w:color="000000"/>
              <w:right w:val="single" w:sz="4" w:space="0" w:color="000000"/>
            </w:tcBorders>
          </w:tcPr>
          <w:p w14:paraId="25BDFAF7" w14:textId="77777777" w:rsidR="004C1BC2" w:rsidRPr="00C31019" w:rsidRDefault="004C1BC2" w:rsidP="0049365F">
            <w:pPr>
              <w:pStyle w:val="TAC"/>
            </w:pPr>
            <w:r w:rsidRPr="00C31019">
              <w:t>A8</w:t>
            </w:r>
          </w:p>
        </w:tc>
      </w:tr>
      <w:tr w:rsidR="004C1BC2" w:rsidRPr="005F71B8" w14:paraId="6151F5D8" w14:textId="77777777" w:rsidTr="0049365F">
        <w:trPr>
          <w:trHeight w:val="530"/>
          <w:jc w:val="center"/>
        </w:trPr>
        <w:tc>
          <w:tcPr>
            <w:tcW w:w="368" w:type="pct"/>
            <w:tcBorders>
              <w:top w:val="single" w:sz="4" w:space="0" w:color="000000"/>
              <w:left w:val="single" w:sz="4" w:space="0" w:color="000000"/>
              <w:bottom w:val="nil"/>
              <w:right w:val="single" w:sz="4" w:space="0" w:color="000000"/>
            </w:tcBorders>
            <w:hideMark/>
          </w:tcPr>
          <w:p w14:paraId="499BCA4F" w14:textId="77777777" w:rsidR="004C1BC2" w:rsidRPr="00C31019" w:rsidRDefault="004C1BC2" w:rsidP="0049365F">
            <w:pPr>
              <w:pStyle w:val="TAC"/>
            </w:pPr>
            <w:r w:rsidRPr="00C31019">
              <w:t>15MHz</w:t>
            </w:r>
          </w:p>
        </w:tc>
        <w:tc>
          <w:tcPr>
            <w:tcW w:w="365" w:type="pct"/>
            <w:tcBorders>
              <w:top w:val="single" w:sz="4" w:space="0" w:color="000000"/>
              <w:left w:val="single" w:sz="4" w:space="0" w:color="000000"/>
              <w:bottom w:val="nil"/>
              <w:right w:val="single" w:sz="4" w:space="0" w:color="000000"/>
            </w:tcBorders>
            <w:hideMark/>
          </w:tcPr>
          <w:p w14:paraId="78AD2172" w14:textId="77777777" w:rsidR="004C1BC2" w:rsidRPr="00C31019" w:rsidRDefault="004C1BC2" w:rsidP="0049365F">
            <w:pPr>
              <w:pStyle w:val="TAC"/>
              <w:rPr>
                <w:rFonts w:cs="Arial"/>
              </w:rPr>
            </w:pPr>
            <w:r w:rsidRPr="00C31019">
              <w:rPr>
                <w:rFonts w:eastAsia="MS PGothic" w:cs="Arial"/>
                <w:kern w:val="24"/>
              </w:rPr>
              <w:t xml:space="preserve">Fc </w:t>
            </w:r>
            <w:r w:rsidRPr="00C31019">
              <w:t xml:space="preserve">= </w:t>
            </w:r>
            <w:r w:rsidRPr="00C31019">
              <w:rPr>
                <w:rFonts w:eastAsia="MS PGothic" w:cs="Arial"/>
                <w:kern w:val="24"/>
              </w:rPr>
              <w:t>1987.5</w:t>
            </w:r>
          </w:p>
        </w:tc>
        <w:tc>
          <w:tcPr>
            <w:tcW w:w="428" w:type="pct"/>
            <w:tcBorders>
              <w:top w:val="single" w:sz="4" w:space="0" w:color="000000"/>
              <w:left w:val="single" w:sz="4" w:space="0" w:color="000000"/>
              <w:bottom w:val="nil"/>
              <w:right w:val="single" w:sz="4" w:space="0" w:color="000000"/>
            </w:tcBorders>
          </w:tcPr>
          <w:p w14:paraId="24E91012" w14:textId="77777777" w:rsidR="004C1BC2" w:rsidRPr="00C31019" w:rsidRDefault="004C1BC2" w:rsidP="0049365F">
            <w:pPr>
              <w:pStyle w:val="TAC"/>
            </w:pPr>
          </w:p>
        </w:tc>
        <w:tc>
          <w:tcPr>
            <w:tcW w:w="437" w:type="pct"/>
            <w:tcBorders>
              <w:top w:val="single" w:sz="4" w:space="0" w:color="000000"/>
              <w:left w:val="single" w:sz="4" w:space="0" w:color="000000"/>
              <w:bottom w:val="nil"/>
              <w:right w:val="single" w:sz="4" w:space="0" w:color="000000"/>
            </w:tcBorders>
            <w:hideMark/>
          </w:tcPr>
          <w:p w14:paraId="1C1A4D8B" w14:textId="77777777" w:rsidR="004C1BC2" w:rsidRPr="00C31019" w:rsidRDefault="004C1BC2" w:rsidP="0049365F">
            <w:pPr>
              <w:pStyle w:val="TAC"/>
            </w:pPr>
            <w:r w:rsidRPr="00C31019">
              <w:t>&gt;6.84</w:t>
            </w:r>
          </w:p>
        </w:tc>
        <w:tc>
          <w:tcPr>
            <w:tcW w:w="202" w:type="pct"/>
            <w:tcBorders>
              <w:top w:val="single" w:sz="4" w:space="0" w:color="000000"/>
              <w:left w:val="single" w:sz="4" w:space="0" w:color="000000"/>
              <w:bottom w:val="nil"/>
              <w:right w:val="single" w:sz="4" w:space="0" w:color="000000"/>
            </w:tcBorders>
            <w:hideMark/>
          </w:tcPr>
          <w:p w14:paraId="381DA084" w14:textId="77777777" w:rsidR="004C1BC2" w:rsidRPr="00C31019" w:rsidRDefault="004C1BC2" w:rsidP="0049365F">
            <w:pPr>
              <w:pStyle w:val="TAC"/>
            </w:pPr>
            <w:r w:rsidRPr="00C31019">
              <w:t>A1</w:t>
            </w:r>
          </w:p>
        </w:tc>
        <w:tc>
          <w:tcPr>
            <w:tcW w:w="427" w:type="pct"/>
            <w:tcBorders>
              <w:top w:val="single" w:sz="4" w:space="0" w:color="000000"/>
              <w:left w:val="single" w:sz="4" w:space="0" w:color="000000"/>
              <w:bottom w:val="nil"/>
              <w:right w:val="single" w:sz="4" w:space="0" w:color="000000"/>
            </w:tcBorders>
            <w:hideMark/>
          </w:tcPr>
          <w:p w14:paraId="63A3CBAE" w14:textId="77777777" w:rsidR="004C1BC2" w:rsidRPr="00C31019" w:rsidRDefault="004C1BC2" w:rsidP="0049365F">
            <w:pPr>
              <w:pStyle w:val="TAC"/>
            </w:pPr>
            <w:r w:rsidRPr="00C31019">
              <w:rPr>
                <w:rFonts w:cs="Arial"/>
              </w:rPr>
              <w:t>≥</w:t>
            </w:r>
            <w:r w:rsidRPr="00C31019">
              <w:t>10.8</w:t>
            </w:r>
          </w:p>
        </w:tc>
        <w:tc>
          <w:tcPr>
            <w:tcW w:w="437" w:type="pct"/>
            <w:tcBorders>
              <w:top w:val="single" w:sz="4" w:space="0" w:color="000000"/>
              <w:left w:val="single" w:sz="4" w:space="0" w:color="000000"/>
              <w:bottom w:val="single" w:sz="4" w:space="0" w:color="000000"/>
              <w:right w:val="single" w:sz="4" w:space="0" w:color="000000"/>
            </w:tcBorders>
            <w:hideMark/>
          </w:tcPr>
          <w:p w14:paraId="1DC9C959" w14:textId="77777777" w:rsidR="004C1BC2" w:rsidRPr="00C31019" w:rsidRDefault="004C1BC2" w:rsidP="0049365F">
            <w:pPr>
              <w:pStyle w:val="TAC"/>
            </w:pPr>
            <w:r w:rsidRPr="00C31019">
              <w:t>&gt;1.08 ≤6.84</w:t>
            </w:r>
          </w:p>
        </w:tc>
        <w:tc>
          <w:tcPr>
            <w:tcW w:w="202" w:type="pct"/>
            <w:tcBorders>
              <w:top w:val="single" w:sz="4" w:space="0" w:color="000000"/>
              <w:left w:val="single" w:sz="4" w:space="0" w:color="000000"/>
              <w:bottom w:val="single" w:sz="4" w:space="0" w:color="000000"/>
              <w:right w:val="single" w:sz="4" w:space="0" w:color="000000"/>
            </w:tcBorders>
            <w:hideMark/>
          </w:tcPr>
          <w:p w14:paraId="613E2DD4" w14:textId="77777777" w:rsidR="004C1BC2" w:rsidRPr="00C31019" w:rsidRDefault="004C1BC2" w:rsidP="0049365F">
            <w:pPr>
              <w:pStyle w:val="TAC"/>
            </w:pPr>
            <w:r w:rsidRPr="00C31019">
              <w:t>A2</w:t>
            </w:r>
          </w:p>
        </w:tc>
        <w:tc>
          <w:tcPr>
            <w:tcW w:w="427" w:type="pct"/>
            <w:tcBorders>
              <w:top w:val="single" w:sz="4" w:space="0" w:color="000000"/>
              <w:left w:val="single" w:sz="4" w:space="0" w:color="000000"/>
              <w:bottom w:val="nil"/>
              <w:right w:val="single" w:sz="4" w:space="0" w:color="000000"/>
            </w:tcBorders>
            <w:hideMark/>
          </w:tcPr>
          <w:p w14:paraId="2970F755" w14:textId="77777777" w:rsidR="004C1BC2" w:rsidRPr="00C31019" w:rsidRDefault="004C1BC2" w:rsidP="0049365F">
            <w:pPr>
              <w:pStyle w:val="TAC"/>
            </w:pPr>
            <w:r w:rsidRPr="00C31019">
              <w:t>&lt;10.8</w:t>
            </w:r>
          </w:p>
        </w:tc>
        <w:tc>
          <w:tcPr>
            <w:tcW w:w="437" w:type="pct"/>
            <w:tcBorders>
              <w:top w:val="single" w:sz="4" w:space="0" w:color="000000"/>
              <w:left w:val="single" w:sz="4" w:space="0" w:color="000000"/>
              <w:bottom w:val="nil"/>
              <w:right w:val="single" w:sz="4" w:space="0" w:color="000000"/>
            </w:tcBorders>
            <w:hideMark/>
          </w:tcPr>
          <w:p w14:paraId="6DCD3F22" w14:textId="77777777" w:rsidR="004C1BC2" w:rsidRPr="00C31019" w:rsidRDefault="004C1BC2" w:rsidP="0049365F">
            <w:pPr>
              <w:pStyle w:val="TAC"/>
            </w:pPr>
            <w:r w:rsidRPr="00C31019">
              <w:t>≤6.84</w:t>
            </w:r>
          </w:p>
        </w:tc>
        <w:tc>
          <w:tcPr>
            <w:tcW w:w="202" w:type="pct"/>
            <w:tcBorders>
              <w:top w:val="single" w:sz="4" w:space="0" w:color="000000"/>
              <w:left w:val="single" w:sz="4" w:space="0" w:color="000000"/>
              <w:bottom w:val="nil"/>
              <w:right w:val="single" w:sz="4" w:space="0" w:color="000000"/>
            </w:tcBorders>
            <w:hideMark/>
          </w:tcPr>
          <w:p w14:paraId="75FBF196" w14:textId="77777777" w:rsidR="004C1BC2" w:rsidRPr="00C31019" w:rsidRDefault="004C1BC2" w:rsidP="0049365F">
            <w:pPr>
              <w:pStyle w:val="TAC"/>
            </w:pPr>
            <w:r w:rsidRPr="00C31019">
              <w:t>A3</w:t>
            </w:r>
          </w:p>
        </w:tc>
        <w:tc>
          <w:tcPr>
            <w:tcW w:w="427" w:type="pct"/>
            <w:tcBorders>
              <w:top w:val="single" w:sz="4" w:space="0" w:color="000000"/>
              <w:left w:val="single" w:sz="4" w:space="0" w:color="000000"/>
              <w:bottom w:val="nil"/>
              <w:right w:val="single" w:sz="4" w:space="0" w:color="000000"/>
            </w:tcBorders>
          </w:tcPr>
          <w:p w14:paraId="5D6FF99B" w14:textId="77777777" w:rsidR="004C1BC2" w:rsidRPr="00C31019" w:rsidRDefault="004C1BC2" w:rsidP="0049365F">
            <w:pPr>
              <w:pStyle w:val="TAC"/>
            </w:pPr>
          </w:p>
        </w:tc>
        <w:tc>
          <w:tcPr>
            <w:tcW w:w="437" w:type="pct"/>
            <w:tcBorders>
              <w:top w:val="single" w:sz="4" w:space="0" w:color="000000"/>
              <w:left w:val="single" w:sz="4" w:space="0" w:color="000000"/>
              <w:bottom w:val="nil"/>
              <w:right w:val="single" w:sz="4" w:space="0" w:color="000000"/>
            </w:tcBorders>
          </w:tcPr>
          <w:p w14:paraId="2BC7A1BA" w14:textId="77777777" w:rsidR="004C1BC2" w:rsidRPr="00C31019" w:rsidRDefault="004C1BC2" w:rsidP="0049365F">
            <w:pPr>
              <w:pStyle w:val="TAC"/>
            </w:pPr>
          </w:p>
        </w:tc>
        <w:tc>
          <w:tcPr>
            <w:tcW w:w="202" w:type="pct"/>
            <w:tcBorders>
              <w:top w:val="single" w:sz="4" w:space="0" w:color="000000"/>
              <w:left w:val="single" w:sz="4" w:space="0" w:color="000000"/>
              <w:bottom w:val="nil"/>
              <w:right w:val="single" w:sz="4" w:space="0" w:color="000000"/>
            </w:tcBorders>
          </w:tcPr>
          <w:p w14:paraId="24941E0F" w14:textId="77777777" w:rsidR="004C1BC2" w:rsidRPr="00C31019" w:rsidRDefault="004C1BC2" w:rsidP="0049365F">
            <w:pPr>
              <w:pStyle w:val="TAC"/>
            </w:pPr>
          </w:p>
        </w:tc>
      </w:tr>
      <w:tr w:rsidR="004C1BC2" w:rsidRPr="005F71B8" w14:paraId="1C65217B" w14:textId="77777777" w:rsidTr="0049365F">
        <w:trPr>
          <w:jc w:val="center"/>
        </w:trPr>
        <w:tc>
          <w:tcPr>
            <w:tcW w:w="368" w:type="pct"/>
            <w:tcBorders>
              <w:top w:val="nil"/>
              <w:left w:val="single" w:sz="4" w:space="0" w:color="000000"/>
              <w:bottom w:val="single" w:sz="4" w:space="0" w:color="000000"/>
              <w:right w:val="single" w:sz="4" w:space="0" w:color="000000"/>
            </w:tcBorders>
          </w:tcPr>
          <w:p w14:paraId="20515BDA" w14:textId="77777777" w:rsidR="004C1BC2" w:rsidRPr="00C31019" w:rsidRDefault="004C1BC2" w:rsidP="0049365F">
            <w:pPr>
              <w:pStyle w:val="TAC"/>
            </w:pPr>
          </w:p>
        </w:tc>
        <w:tc>
          <w:tcPr>
            <w:tcW w:w="365" w:type="pct"/>
            <w:tcBorders>
              <w:top w:val="nil"/>
              <w:left w:val="single" w:sz="4" w:space="0" w:color="000000"/>
              <w:bottom w:val="single" w:sz="4" w:space="0" w:color="000000"/>
              <w:right w:val="single" w:sz="4" w:space="0" w:color="000000"/>
            </w:tcBorders>
          </w:tcPr>
          <w:p w14:paraId="6C3D81C0" w14:textId="77777777" w:rsidR="004C1BC2" w:rsidRPr="00C31019" w:rsidRDefault="004C1BC2" w:rsidP="0049365F">
            <w:pPr>
              <w:pStyle w:val="TAC"/>
              <w:rPr>
                <w:rFonts w:eastAsia="MS PGothic" w:cs="Arial"/>
                <w:kern w:val="24"/>
              </w:rPr>
            </w:pPr>
          </w:p>
        </w:tc>
        <w:tc>
          <w:tcPr>
            <w:tcW w:w="428" w:type="pct"/>
            <w:tcBorders>
              <w:top w:val="nil"/>
              <w:left w:val="single" w:sz="4" w:space="0" w:color="000000"/>
              <w:bottom w:val="single" w:sz="4" w:space="0" w:color="000000"/>
              <w:right w:val="single" w:sz="4" w:space="0" w:color="000000"/>
            </w:tcBorders>
          </w:tcPr>
          <w:p w14:paraId="0EA78E80" w14:textId="77777777" w:rsidR="004C1BC2" w:rsidRPr="00C31019" w:rsidRDefault="004C1BC2" w:rsidP="0049365F">
            <w:pPr>
              <w:pStyle w:val="TAC"/>
            </w:pPr>
          </w:p>
        </w:tc>
        <w:tc>
          <w:tcPr>
            <w:tcW w:w="437" w:type="pct"/>
            <w:tcBorders>
              <w:top w:val="nil"/>
              <w:left w:val="single" w:sz="4" w:space="0" w:color="000000"/>
              <w:bottom w:val="single" w:sz="4" w:space="0" w:color="000000"/>
              <w:right w:val="single" w:sz="4" w:space="0" w:color="000000"/>
            </w:tcBorders>
          </w:tcPr>
          <w:p w14:paraId="4D127FC5" w14:textId="77777777" w:rsidR="004C1BC2" w:rsidRPr="00C31019" w:rsidRDefault="004C1BC2" w:rsidP="0049365F">
            <w:pPr>
              <w:pStyle w:val="TAC"/>
            </w:pPr>
          </w:p>
        </w:tc>
        <w:tc>
          <w:tcPr>
            <w:tcW w:w="202" w:type="pct"/>
            <w:tcBorders>
              <w:top w:val="nil"/>
              <w:left w:val="single" w:sz="4" w:space="0" w:color="000000"/>
              <w:bottom w:val="single" w:sz="4" w:space="0" w:color="000000"/>
              <w:right w:val="single" w:sz="4" w:space="0" w:color="000000"/>
            </w:tcBorders>
          </w:tcPr>
          <w:p w14:paraId="59BC760B" w14:textId="77777777" w:rsidR="004C1BC2" w:rsidRPr="00C31019" w:rsidRDefault="004C1BC2" w:rsidP="0049365F">
            <w:pPr>
              <w:pStyle w:val="TAC"/>
            </w:pPr>
          </w:p>
        </w:tc>
        <w:tc>
          <w:tcPr>
            <w:tcW w:w="427" w:type="pct"/>
            <w:tcBorders>
              <w:top w:val="nil"/>
              <w:left w:val="single" w:sz="4" w:space="0" w:color="000000"/>
              <w:bottom w:val="single" w:sz="4" w:space="0" w:color="000000"/>
              <w:right w:val="single" w:sz="4" w:space="0" w:color="000000"/>
            </w:tcBorders>
          </w:tcPr>
          <w:p w14:paraId="2E0956CB" w14:textId="77777777" w:rsidR="004C1BC2" w:rsidRPr="00C31019" w:rsidRDefault="004C1BC2" w:rsidP="0049365F">
            <w:pPr>
              <w:pStyle w:val="TAC"/>
            </w:pPr>
          </w:p>
        </w:tc>
        <w:tc>
          <w:tcPr>
            <w:tcW w:w="437" w:type="pct"/>
            <w:tcBorders>
              <w:top w:val="single" w:sz="4" w:space="0" w:color="000000"/>
              <w:left w:val="single" w:sz="4" w:space="0" w:color="000000"/>
              <w:bottom w:val="single" w:sz="4" w:space="0" w:color="000000"/>
              <w:right w:val="single" w:sz="4" w:space="0" w:color="000000"/>
            </w:tcBorders>
            <w:hideMark/>
          </w:tcPr>
          <w:p w14:paraId="37537892" w14:textId="77777777" w:rsidR="004C1BC2" w:rsidRPr="00C31019" w:rsidRDefault="004C1BC2" w:rsidP="0049365F">
            <w:pPr>
              <w:pStyle w:val="TAC"/>
            </w:pPr>
            <w:r w:rsidRPr="00C31019">
              <w:t>≤1.08</w:t>
            </w:r>
          </w:p>
        </w:tc>
        <w:tc>
          <w:tcPr>
            <w:tcW w:w="202" w:type="pct"/>
            <w:tcBorders>
              <w:top w:val="single" w:sz="4" w:space="0" w:color="000000"/>
              <w:left w:val="single" w:sz="4" w:space="0" w:color="000000"/>
              <w:bottom w:val="single" w:sz="4" w:space="0" w:color="000000"/>
              <w:right w:val="single" w:sz="4" w:space="0" w:color="000000"/>
            </w:tcBorders>
            <w:hideMark/>
          </w:tcPr>
          <w:p w14:paraId="1845562D" w14:textId="77777777" w:rsidR="004C1BC2" w:rsidRPr="00C31019" w:rsidRDefault="004C1BC2" w:rsidP="0049365F">
            <w:pPr>
              <w:pStyle w:val="TAC"/>
            </w:pPr>
            <w:r w:rsidRPr="00C31019">
              <w:t>A6</w:t>
            </w:r>
          </w:p>
        </w:tc>
        <w:tc>
          <w:tcPr>
            <w:tcW w:w="427" w:type="pct"/>
            <w:tcBorders>
              <w:top w:val="nil"/>
              <w:left w:val="single" w:sz="4" w:space="0" w:color="000000"/>
              <w:bottom w:val="single" w:sz="4" w:space="0" w:color="000000"/>
              <w:right w:val="single" w:sz="4" w:space="0" w:color="000000"/>
            </w:tcBorders>
          </w:tcPr>
          <w:p w14:paraId="3707CDB8" w14:textId="77777777" w:rsidR="004C1BC2" w:rsidRPr="00C31019" w:rsidRDefault="004C1BC2" w:rsidP="0049365F">
            <w:pPr>
              <w:pStyle w:val="TAC"/>
            </w:pPr>
          </w:p>
        </w:tc>
        <w:tc>
          <w:tcPr>
            <w:tcW w:w="437" w:type="pct"/>
            <w:tcBorders>
              <w:top w:val="nil"/>
              <w:left w:val="single" w:sz="4" w:space="0" w:color="000000"/>
              <w:bottom w:val="single" w:sz="4" w:space="0" w:color="000000"/>
              <w:right w:val="single" w:sz="4" w:space="0" w:color="000000"/>
            </w:tcBorders>
          </w:tcPr>
          <w:p w14:paraId="416BEFB9" w14:textId="77777777" w:rsidR="004C1BC2" w:rsidRPr="00C31019" w:rsidRDefault="004C1BC2" w:rsidP="0049365F">
            <w:pPr>
              <w:pStyle w:val="TAC"/>
            </w:pPr>
          </w:p>
        </w:tc>
        <w:tc>
          <w:tcPr>
            <w:tcW w:w="202" w:type="pct"/>
            <w:tcBorders>
              <w:top w:val="nil"/>
              <w:left w:val="single" w:sz="4" w:space="0" w:color="000000"/>
              <w:bottom w:val="single" w:sz="4" w:space="0" w:color="000000"/>
              <w:right w:val="single" w:sz="4" w:space="0" w:color="000000"/>
            </w:tcBorders>
          </w:tcPr>
          <w:p w14:paraId="64D86AEA" w14:textId="77777777" w:rsidR="004C1BC2" w:rsidRPr="00C31019" w:rsidRDefault="004C1BC2" w:rsidP="0049365F">
            <w:pPr>
              <w:pStyle w:val="TAC"/>
            </w:pPr>
          </w:p>
        </w:tc>
        <w:tc>
          <w:tcPr>
            <w:tcW w:w="427" w:type="pct"/>
            <w:tcBorders>
              <w:top w:val="nil"/>
              <w:left w:val="single" w:sz="4" w:space="0" w:color="000000"/>
              <w:bottom w:val="single" w:sz="4" w:space="0" w:color="000000"/>
              <w:right w:val="single" w:sz="4" w:space="0" w:color="000000"/>
            </w:tcBorders>
          </w:tcPr>
          <w:p w14:paraId="5D8A83A0" w14:textId="77777777" w:rsidR="004C1BC2" w:rsidRPr="00C31019" w:rsidRDefault="004C1BC2" w:rsidP="0049365F">
            <w:pPr>
              <w:pStyle w:val="TAC"/>
            </w:pPr>
          </w:p>
        </w:tc>
        <w:tc>
          <w:tcPr>
            <w:tcW w:w="437" w:type="pct"/>
            <w:tcBorders>
              <w:top w:val="nil"/>
              <w:left w:val="single" w:sz="4" w:space="0" w:color="000000"/>
              <w:bottom w:val="single" w:sz="4" w:space="0" w:color="000000"/>
              <w:right w:val="single" w:sz="4" w:space="0" w:color="000000"/>
            </w:tcBorders>
          </w:tcPr>
          <w:p w14:paraId="25E86B31" w14:textId="77777777" w:rsidR="004C1BC2" w:rsidRPr="00C31019" w:rsidRDefault="004C1BC2" w:rsidP="0049365F">
            <w:pPr>
              <w:pStyle w:val="TAC"/>
            </w:pPr>
          </w:p>
        </w:tc>
        <w:tc>
          <w:tcPr>
            <w:tcW w:w="202" w:type="pct"/>
            <w:tcBorders>
              <w:top w:val="nil"/>
              <w:left w:val="single" w:sz="4" w:space="0" w:color="000000"/>
              <w:bottom w:val="single" w:sz="4" w:space="0" w:color="000000"/>
              <w:right w:val="single" w:sz="4" w:space="0" w:color="000000"/>
            </w:tcBorders>
          </w:tcPr>
          <w:p w14:paraId="6064F703" w14:textId="77777777" w:rsidR="004C1BC2" w:rsidRPr="00C31019" w:rsidRDefault="004C1BC2" w:rsidP="0049365F">
            <w:pPr>
              <w:pStyle w:val="TAC"/>
            </w:pPr>
          </w:p>
        </w:tc>
      </w:tr>
      <w:tr w:rsidR="004C1BC2" w:rsidRPr="005F71B8" w14:paraId="67C88E96" w14:textId="77777777" w:rsidTr="0049365F">
        <w:trPr>
          <w:jc w:val="center"/>
        </w:trPr>
        <w:tc>
          <w:tcPr>
            <w:tcW w:w="368" w:type="pct"/>
            <w:tcBorders>
              <w:top w:val="single" w:sz="4" w:space="0" w:color="000000"/>
              <w:left w:val="single" w:sz="4" w:space="0" w:color="000000"/>
              <w:bottom w:val="single" w:sz="4" w:space="0" w:color="000000"/>
              <w:right w:val="single" w:sz="4" w:space="0" w:color="000000"/>
            </w:tcBorders>
            <w:hideMark/>
          </w:tcPr>
          <w:p w14:paraId="6EC23B08" w14:textId="77777777" w:rsidR="004C1BC2" w:rsidRPr="00C31019" w:rsidRDefault="004C1BC2" w:rsidP="0049365F">
            <w:pPr>
              <w:pStyle w:val="TAC"/>
            </w:pPr>
            <w:r w:rsidRPr="00C31019">
              <w:t>15MHz</w:t>
            </w:r>
          </w:p>
        </w:tc>
        <w:tc>
          <w:tcPr>
            <w:tcW w:w="365" w:type="pct"/>
            <w:tcBorders>
              <w:top w:val="single" w:sz="4" w:space="0" w:color="000000"/>
              <w:left w:val="single" w:sz="4" w:space="0" w:color="000000"/>
              <w:bottom w:val="single" w:sz="4" w:space="0" w:color="000000"/>
              <w:right w:val="single" w:sz="4" w:space="0" w:color="000000"/>
            </w:tcBorders>
            <w:hideMark/>
          </w:tcPr>
          <w:p w14:paraId="2C5F8975" w14:textId="77777777" w:rsidR="004C1BC2" w:rsidRPr="00C31019" w:rsidRDefault="004C1BC2" w:rsidP="0049365F">
            <w:pPr>
              <w:pStyle w:val="TAC"/>
              <w:rPr>
                <w:rFonts w:cs="Arial"/>
              </w:rPr>
            </w:pPr>
            <w:r w:rsidRPr="00C31019">
              <w:rPr>
                <w:rFonts w:eastAsia="MS PGothic" w:cs="Arial"/>
                <w:kern w:val="24"/>
              </w:rPr>
              <w:t xml:space="preserve">1987.5 &lt; Fc </w:t>
            </w:r>
            <w:r w:rsidRPr="00C31019">
              <w:t xml:space="preserve">≤ </w:t>
            </w:r>
            <w:r w:rsidRPr="00C31019">
              <w:rPr>
                <w:rFonts w:eastAsia="MS PGothic" w:cs="Arial"/>
                <w:kern w:val="24"/>
              </w:rPr>
              <w:t>1997.5</w:t>
            </w:r>
          </w:p>
        </w:tc>
        <w:tc>
          <w:tcPr>
            <w:tcW w:w="428" w:type="pct"/>
            <w:tcBorders>
              <w:top w:val="single" w:sz="4" w:space="0" w:color="000000"/>
              <w:left w:val="single" w:sz="4" w:space="0" w:color="000000"/>
              <w:bottom w:val="single" w:sz="4" w:space="0" w:color="000000"/>
              <w:right w:val="single" w:sz="4" w:space="0" w:color="000000"/>
            </w:tcBorders>
            <w:hideMark/>
          </w:tcPr>
          <w:p w14:paraId="6829288A" w14:textId="77777777" w:rsidR="004C1BC2" w:rsidRPr="00C31019" w:rsidRDefault="004C1BC2" w:rsidP="0049365F">
            <w:pPr>
              <w:pStyle w:val="TAC"/>
            </w:pPr>
            <w:r w:rsidRPr="00C31019">
              <w:rPr>
                <w:rFonts w:cs="Arial"/>
              </w:rPr>
              <w:t>≥</w:t>
            </w:r>
            <w:r w:rsidRPr="00C31019">
              <w:t>8.64</w:t>
            </w:r>
          </w:p>
        </w:tc>
        <w:tc>
          <w:tcPr>
            <w:tcW w:w="437" w:type="pct"/>
            <w:tcBorders>
              <w:top w:val="single" w:sz="4" w:space="0" w:color="000000"/>
              <w:left w:val="single" w:sz="4" w:space="0" w:color="000000"/>
              <w:bottom w:val="single" w:sz="4" w:space="0" w:color="000000"/>
              <w:right w:val="single" w:sz="4" w:space="0" w:color="000000"/>
            </w:tcBorders>
          </w:tcPr>
          <w:p w14:paraId="0E052A93"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hideMark/>
          </w:tcPr>
          <w:p w14:paraId="773F0737" w14:textId="77777777" w:rsidR="004C1BC2" w:rsidRPr="00C31019" w:rsidRDefault="004C1BC2" w:rsidP="0049365F">
            <w:pPr>
              <w:pStyle w:val="TAC"/>
            </w:pPr>
            <w:r w:rsidRPr="00C31019">
              <w:t>A5</w:t>
            </w:r>
          </w:p>
        </w:tc>
        <w:tc>
          <w:tcPr>
            <w:tcW w:w="427" w:type="pct"/>
            <w:tcBorders>
              <w:top w:val="single" w:sz="4" w:space="0" w:color="000000"/>
              <w:left w:val="single" w:sz="4" w:space="0" w:color="000000"/>
              <w:bottom w:val="single" w:sz="4" w:space="0" w:color="000000"/>
              <w:right w:val="single" w:sz="4" w:space="0" w:color="000000"/>
            </w:tcBorders>
            <w:hideMark/>
          </w:tcPr>
          <w:p w14:paraId="4804C390" w14:textId="77777777" w:rsidR="004C1BC2" w:rsidRPr="00C31019" w:rsidRDefault="004C1BC2" w:rsidP="0049365F">
            <w:pPr>
              <w:pStyle w:val="TAC"/>
            </w:pPr>
            <w:r w:rsidRPr="00C31019">
              <w:t>&lt;4.04</w:t>
            </w:r>
          </w:p>
          <w:p w14:paraId="79CF4B71" w14:textId="77777777" w:rsidR="004C1BC2" w:rsidRPr="00C31019" w:rsidRDefault="004C1BC2" w:rsidP="0049365F">
            <w:pPr>
              <w:pStyle w:val="TAC"/>
            </w:pPr>
          </w:p>
        </w:tc>
        <w:tc>
          <w:tcPr>
            <w:tcW w:w="437" w:type="pct"/>
            <w:tcBorders>
              <w:top w:val="single" w:sz="4" w:space="0" w:color="000000"/>
              <w:left w:val="single" w:sz="4" w:space="0" w:color="000000"/>
              <w:bottom w:val="single" w:sz="4" w:space="0" w:color="000000"/>
              <w:right w:val="single" w:sz="4" w:space="0" w:color="000000"/>
            </w:tcBorders>
          </w:tcPr>
          <w:p w14:paraId="208E2FFB"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hideMark/>
          </w:tcPr>
          <w:p w14:paraId="09D36277" w14:textId="77777777" w:rsidR="004C1BC2" w:rsidRPr="00C31019" w:rsidRDefault="004C1BC2" w:rsidP="0049365F">
            <w:pPr>
              <w:pStyle w:val="TAC"/>
            </w:pPr>
            <w:r w:rsidRPr="00C31019">
              <w:t>A5</w:t>
            </w:r>
          </w:p>
        </w:tc>
        <w:tc>
          <w:tcPr>
            <w:tcW w:w="427" w:type="pct"/>
            <w:tcBorders>
              <w:top w:val="single" w:sz="4" w:space="0" w:color="000000"/>
              <w:left w:val="single" w:sz="4" w:space="0" w:color="000000"/>
              <w:bottom w:val="single" w:sz="4" w:space="0" w:color="000000"/>
              <w:right w:val="single" w:sz="4" w:space="0" w:color="000000"/>
            </w:tcBorders>
            <w:hideMark/>
          </w:tcPr>
          <w:p w14:paraId="0D751E24" w14:textId="77777777" w:rsidR="004C1BC2" w:rsidRPr="00C31019" w:rsidRDefault="004C1BC2" w:rsidP="0049365F">
            <w:pPr>
              <w:pStyle w:val="TAC"/>
            </w:pPr>
            <w:r w:rsidRPr="00C31019">
              <w:rPr>
                <w:rFonts w:cs="Arial"/>
              </w:rPr>
              <w:t>≥</w:t>
            </w:r>
            <w:r w:rsidRPr="00C31019">
              <w:t>4.04</w:t>
            </w:r>
          </w:p>
          <w:p w14:paraId="6111F350" w14:textId="77777777" w:rsidR="004C1BC2" w:rsidRPr="00C31019" w:rsidRDefault="004C1BC2" w:rsidP="0049365F">
            <w:pPr>
              <w:pStyle w:val="TAC"/>
            </w:pPr>
            <w:r w:rsidRPr="00C31019">
              <w:t>&lt;8.64</w:t>
            </w:r>
          </w:p>
        </w:tc>
        <w:tc>
          <w:tcPr>
            <w:tcW w:w="437" w:type="pct"/>
            <w:tcBorders>
              <w:top w:val="single" w:sz="4" w:space="0" w:color="000000"/>
              <w:left w:val="single" w:sz="4" w:space="0" w:color="000000"/>
              <w:bottom w:val="single" w:sz="4" w:space="0" w:color="000000"/>
              <w:right w:val="single" w:sz="4" w:space="0" w:color="000000"/>
            </w:tcBorders>
            <w:hideMark/>
          </w:tcPr>
          <w:p w14:paraId="08B032A9" w14:textId="77777777" w:rsidR="004C1BC2" w:rsidRPr="00C31019" w:rsidRDefault="004C1BC2" w:rsidP="0049365F">
            <w:pPr>
              <w:pStyle w:val="TAC"/>
            </w:pPr>
            <w:r w:rsidRPr="00C31019">
              <w:t>&gt;1.44</w:t>
            </w:r>
          </w:p>
        </w:tc>
        <w:tc>
          <w:tcPr>
            <w:tcW w:w="202" w:type="pct"/>
            <w:tcBorders>
              <w:top w:val="single" w:sz="4" w:space="0" w:color="000000"/>
              <w:left w:val="single" w:sz="4" w:space="0" w:color="000000"/>
              <w:bottom w:val="single" w:sz="4" w:space="0" w:color="000000"/>
              <w:right w:val="single" w:sz="4" w:space="0" w:color="000000"/>
            </w:tcBorders>
            <w:hideMark/>
          </w:tcPr>
          <w:p w14:paraId="6A9434C4" w14:textId="77777777" w:rsidR="004C1BC2" w:rsidRPr="00C31019" w:rsidRDefault="004C1BC2" w:rsidP="0049365F">
            <w:pPr>
              <w:pStyle w:val="TAC"/>
            </w:pPr>
            <w:r w:rsidRPr="00C31019">
              <w:t>A6</w:t>
            </w:r>
          </w:p>
        </w:tc>
        <w:tc>
          <w:tcPr>
            <w:tcW w:w="427" w:type="pct"/>
            <w:tcBorders>
              <w:top w:val="single" w:sz="4" w:space="0" w:color="000000"/>
              <w:left w:val="single" w:sz="4" w:space="0" w:color="000000"/>
              <w:bottom w:val="single" w:sz="4" w:space="0" w:color="000000"/>
              <w:right w:val="single" w:sz="4" w:space="0" w:color="000000"/>
            </w:tcBorders>
          </w:tcPr>
          <w:p w14:paraId="52B925F5" w14:textId="77777777" w:rsidR="004C1BC2" w:rsidRPr="00C31019" w:rsidRDefault="004C1BC2" w:rsidP="0049365F">
            <w:pPr>
              <w:pStyle w:val="TAC"/>
            </w:pPr>
            <w:r w:rsidRPr="00C31019">
              <w:rPr>
                <w:rFonts w:cs="Arial"/>
              </w:rPr>
              <w:t>≥</w:t>
            </w:r>
            <w:r w:rsidRPr="00C31019">
              <w:t>4.04</w:t>
            </w:r>
          </w:p>
          <w:p w14:paraId="23F21148" w14:textId="77777777" w:rsidR="004C1BC2" w:rsidRPr="00C31019" w:rsidRDefault="004C1BC2" w:rsidP="0049365F">
            <w:pPr>
              <w:pStyle w:val="TAC"/>
            </w:pPr>
            <w:r w:rsidRPr="00C31019">
              <w:t>&lt;8.64</w:t>
            </w:r>
          </w:p>
        </w:tc>
        <w:tc>
          <w:tcPr>
            <w:tcW w:w="437" w:type="pct"/>
            <w:tcBorders>
              <w:top w:val="single" w:sz="4" w:space="0" w:color="000000"/>
              <w:left w:val="single" w:sz="4" w:space="0" w:color="000000"/>
              <w:bottom w:val="single" w:sz="4" w:space="0" w:color="000000"/>
              <w:right w:val="single" w:sz="4" w:space="0" w:color="000000"/>
            </w:tcBorders>
          </w:tcPr>
          <w:p w14:paraId="188DB281" w14:textId="77777777" w:rsidR="004C1BC2" w:rsidRPr="00C31019" w:rsidRDefault="004C1BC2" w:rsidP="0049365F">
            <w:pPr>
              <w:pStyle w:val="TAC"/>
            </w:pPr>
            <w:r w:rsidRPr="00C31019">
              <w:t>≤1.44</w:t>
            </w:r>
          </w:p>
        </w:tc>
        <w:tc>
          <w:tcPr>
            <w:tcW w:w="202" w:type="pct"/>
            <w:tcBorders>
              <w:top w:val="single" w:sz="4" w:space="0" w:color="000000"/>
              <w:left w:val="single" w:sz="4" w:space="0" w:color="000000"/>
              <w:bottom w:val="single" w:sz="4" w:space="0" w:color="000000"/>
              <w:right w:val="single" w:sz="4" w:space="0" w:color="000000"/>
            </w:tcBorders>
          </w:tcPr>
          <w:p w14:paraId="0F05ACF3" w14:textId="77777777" w:rsidR="004C1BC2" w:rsidRPr="00C31019" w:rsidRDefault="004C1BC2" w:rsidP="0049365F">
            <w:pPr>
              <w:pStyle w:val="TAC"/>
            </w:pPr>
            <w:r w:rsidRPr="00C31019">
              <w:t>A8</w:t>
            </w:r>
          </w:p>
        </w:tc>
      </w:tr>
      <w:tr w:rsidR="004C1BC2" w:rsidRPr="005F71B8" w14:paraId="7EC6C359" w14:textId="77777777" w:rsidTr="0049365F">
        <w:trPr>
          <w:jc w:val="center"/>
        </w:trPr>
        <w:tc>
          <w:tcPr>
            <w:tcW w:w="368" w:type="pct"/>
            <w:tcBorders>
              <w:top w:val="single" w:sz="4" w:space="0" w:color="000000"/>
              <w:left w:val="single" w:sz="4" w:space="0" w:color="000000"/>
              <w:bottom w:val="single" w:sz="4" w:space="0" w:color="000000"/>
              <w:right w:val="single" w:sz="4" w:space="0" w:color="000000"/>
            </w:tcBorders>
            <w:hideMark/>
          </w:tcPr>
          <w:p w14:paraId="1413060F" w14:textId="77777777" w:rsidR="004C1BC2" w:rsidRPr="00C31019" w:rsidRDefault="004C1BC2" w:rsidP="0049365F">
            <w:pPr>
              <w:pStyle w:val="TAC"/>
            </w:pPr>
            <w:r w:rsidRPr="00C31019">
              <w:t>20MHz</w:t>
            </w:r>
          </w:p>
        </w:tc>
        <w:tc>
          <w:tcPr>
            <w:tcW w:w="365" w:type="pct"/>
            <w:tcBorders>
              <w:top w:val="single" w:sz="4" w:space="0" w:color="000000"/>
              <w:left w:val="single" w:sz="4" w:space="0" w:color="000000"/>
              <w:bottom w:val="single" w:sz="4" w:space="0" w:color="000000"/>
              <w:right w:val="single" w:sz="4" w:space="0" w:color="000000"/>
            </w:tcBorders>
            <w:hideMark/>
          </w:tcPr>
          <w:p w14:paraId="38DC20B3" w14:textId="77777777" w:rsidR="004C1BC2" w:rsidRPr="00C31019" w:rsidRDefault="004C1BC2" w:rsidP="0049365F">
            <w:pPr>
              <w:pStyle w:val="TAC"/>
              <w:rPr>
                <w:rFonts w:cs="Arial"/>
              </w:rPr>
            </w:pPr>
            <w:r w:rsidRPr="00C31019">
              <w:rPr>
                <w:rFonts w:eastAsia="MS PGothic" w:cs="Arial"/>
                <w:kern w:val="24"/>
              </w:rPr>
              <w:t xml:space="preserve">Fc </w:t>
            </w:r>
            <w:r w:rsidRPr="00C31019">
              <w:t xml:space="preserve">= </w:t>
            </w:r>
            <w:r w:rsidRPr="00C31019">
              <w:rPr>
                <w:rFonts w:eastAsia="MS PGothic" w:cs="Arial"/>
                <w:kern w:val="24"/>
              </w:rPr>
              <w:t>1990</w:t>
            </w:r>
          </w:p>
        </w:tc>
        <w:tc>
          <w:tcPr>
            <w:tcW w:w="428" w:type="pct"/>
            <w:tcBorders>
              <w:top w:val="single" w:sz="4" w:space="0" w:color="000000"/>
              <w:left w:val="single" w:sz="4" w:space="0" w:color="000000"/>
              <w:bottom w:val="single" w:sz="4" w:space="0" w:color="auto"/>
              <w:right w:val="single" w:sz="4" w:space="0" w:color="000000"/>
            </w:tcBorders>
            <w:hideMark/>
          </w:tcPr>
          <w:p w14:paraId="6FDF5628" w14:textId="77777777" w:rsidR="004C1BC2" w:rsidRPr="00C31019" w:rsidRDefault="004C1BC2" w:rsidP="0049365F">
            <w:pPr>
              <w:pStyle w:val="TAC"/>
            </w:pPr>
            <w:r w:rsidRPr="00C31019">
              <w:rPr>
                <w:rFonts w:cs="Arial"/>
              </w:rPr>
              <w:t>≥</w:t>
            </w:r>
            <w:r w:rsidRPr="00C31019">
              <w:t>12.96</w:t>
            </w:r>
          </w:p>
        </w:tc>
        <w:tc>
          <w:tcPr>
            <w:tcW w:w="437" w:type="pct"/>
            <w:tcBorders>
              <w:top w:val="single" w:sz="4" w:space="0" w:color="000000"/>
              <w:left w:val="single" w:sz="4" w:space="0" w:color="000000"/>
              <w:bottom w:val="single" w:sz="4" w:space="0" w:color="000000"/>
              <w:right w:val="single" w:sz="4" w:space="0" w:color="000000"/>
            </w:tcBorders>
          </w:tcPr>
          <w:p w14:paraId="65F92248"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hideMark/>
          </w:tcPr>
          <w:p w14:paraId="21A517C6" w14:textId="77777777" w:rsidR="004C1BC2" w:rsidRPr="00C31019" w:rsidRDefault="004C1BC2" w:rsidP="0049365F">
            <w:pPr>
              <w:pStyle w:val="TAC"/>
            </w:pPr>
            <w:r w:rsidRPr="00C31019">
              <w:t>A5</w:t>
            </w:r>
          </w:p>
        </w:tc>
        <w:tc>
          <w:tcPr>
            <w:tcW w:w="427" w:type="pct"/>
            <w:tcBorders>
              <w:top w:val="single" w:sz="4" w:space="0" w:color="000000"/>
              <w:left w:val="single" w:sz="4" w:space="0" w:color="000000"/>
              <w:bottom w:val="single" w:sz="4" w:space="0" w:color="000000"/>
              <w:right w:val="single" w:sz="4" w:space="0" w:color="000000"/>
            </w:tcBorders>
            <w:hideMark/>
          </w:tcPr>
          <w:p w14:paraId="558DC4D2" w14:textId="77777777" w:rsidR="004C1BC2" w:rsidRPr="00C31019" w:rsidRDefault="004C1BC2" w:rsidP="0049365F">
            <w:pPr>
              <w:pStyle w:val="TAC"/>
            </w:pPr>
            <w:r w:rsidRPr="00C31019">
              <w:t>&lt;4.68</w:t>
            </w:r>
          </w:p>
        </w:tc>
        <w:tc>
          <w:tcPr>
            <w:tcW w:w="437" w:type="pct"/>
            <w:tcBorders>
              <w:top w:val="single" w:sz="4" w:space="0" w:color="000000"/>
              <w:left w:val="single" w:sz="4" w:space="0" w:color="000000"/>
              <w:bottom w:val="single" w:sz="4" w:space="0" w:color="000000"/>
              <w:right w:val="single" w:sz="4" w:space="0" w:color="000000"/>
            </w:tcBorders>
          </w:tcPr>
          <w:p w14:paraId="3AC4877A"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hideMark/>
          </w:tcPr>
          <w:p w14:paraId="208E2F56" w14:textId="77777777" w:rsidR="004C1BC2" w:rsidRPr="00C31019" w:rsidRDefault="004C1BC2" w:rsidP="0049365F">
            <w:pPr>
              <w:pStyle w:val="TAC"/>
            </w:pPr>
            <w:r w:rsidRPr="00C31019">
              <w:t>A5</w:t>
            </w:r>
          </w:p>
        </w:tc>
        <w:tc>
          <w:tcPr>
            <w:tcW w:w="427" w:type="pct"/>
            <w:tcBorders>
              <w:top w:val="single" w:sz="4" w:space="0" w:color="000000"/>
              <w:left w:val="single" w:sz="4" w:space="0" w:color="000000"/>
              <w:bottom w:val="single" w:sz="4" w:space="0" w:color="000000"/>
              <w:right w:val="single" w:sz="4" w:space="0" w:color="000000"/>
            </w:tcBorders>
            <w:hideMark/>
          </w:tcPr>
          <w:p w14:paraId="09BAABD2" w14:textId="77777777" w:rsidR="004C1BC2" w:rsidRPr="00C31019" w:rsidRDefault="004C1BC2" w:rsidP="0049365F">
            <w:pPr>
              <w:pStyle w:val="TAC"/>
            </w:pPr>
            <w:r w:rsidRPr="00C31019">
              <w:rPr>
                <w:rFonts w:cs="Arial"/>
              </w:rPr>
              <w:t>≥</w:t>
            </w:r>
            <w:r w:rsidRPr="00C31019">
              <w:t>4.68</w:t>
            </w:r>
          </w:p>
          <w:p w14:paraId="595E45E5" w14:textId="77777777" w:rsidR="004C1BC2" w:rsidRPr="00C31019" w:rsidRDefault="004C1BC2" w:rsidP="0049365F">
            <w:pPr>
              <w:pStyle w:val="TAC"/>
            </w:pPr>
            <w:r w:rsidRPr="00C31019">
              <w:t>&lt;12.96</w:t>
            </w:r>
          </w:p>
        </w:tc>
        <w:tc>
          <w:tcPr>
            <w:tcW w:w="437" w:type="pct"/>
            <w:tcBorders>
              <w:top w:val="single" w:sz="4" w:space="0" w:color="000000"/>
              <w:left w:val="single" w:sz="4" w:space="0" w:color="000000"/>
              <w:bottom w:val="single" w:sz="4" w:space="0" w:color="000000"/>
              <w:right w:val="single" w:sz="4" w:space="0" w:color="000000"/>
            </w:tcBorders>
            <w:hideMark/>
          </w:tcPr>
          <w:p w14:paraId="10AC3B49" w14:textId="77777777" w:rsidR="004C1BC2" w:rsidRPr="00C31019" w:rsidRDefault="004C1BC2" w:rsidP="0049365F">
            <w:pPr>
              <w:pStyle w:val="TAC"/>
            </w:pPr>
            <w:r w:rsidRPr="00C31019">
              <w:t>&gt;2.16</w:t>
            </w:r>
          </w:p>
        </w:tc>
        <w:tc>
          <w:tcPr>
            <w:tcW w:w="202" w:type="pct"/>
            <w:tcBorders>
              <w:top w:val="single" w:sz="4" w:space="0" w:color="000000"/>
              <w:left w:val="single" w:sz="4" w:space="0" w:color="000000"/>
              <w:bottom w:val="single" w:sz="4" w:space="0" w:color="000000"/>
              <w:right w:val="single" w:sz="4" w:space="0" w:color="000000"/>
            </w:tcBorders>
            <w:hideMark/>
          </w:tcPr>
          <w:p w14:paraId="3A6B11DF" w14:textId="77777777" w:rsidR="004C1BC2" w:rsidRPr="00C31019" w:rsidRDefault="004C1BC2" w:rsidP="0049365F">
            <w:pPr>
              <w:pStyle w:val="TAC"/>
            </w:pPr>
            <w:r w:rsidRPr="00C31019">
              <w:t>A6</w:t>
            </w:r>
          </w:p>
        </w:tc>
        <w:tc>
          <w:tcPr>
            <w:tcW w:w="427" w:type="pct"/>
            <w:tcBorders>
              <w:top w:val="single" w:sz="4" w:space="0" w:color="000000"/>
              <w:left w:val="single" w:sz="4" w:space="0" w:color="000000"/>
              <w:bottom w:val="single" w:sz="4" w:space="0" w:color="000000"/>
              <w:right w:val="single" w:sz="4" w:space="0" w:color="000000"/>
            </w:tcBorders>
          </w:tcPr>
          <w:p w14:paraId="38997440" w14:textId="77777777" w:rsidR="004C1BC2" w:rsidRPr="00C31019" w:rsidRDefault="004C1BC2" w:rsidP="0049365F">
            <w:pPr>
              <w:pStyle w:val="TAC"/>
            </w:pPr>
            <w:r w:rsidRPr="00C31019">
              <w:rPr>
                <w:rFonts w:cs="Arial"/>
              </w:rPr>
              <w:t xml:space="preserve">≥ </w:t>
            </w:r>
            <w:r w:rsidRPr="00C31019">
              <w:t>4.68</w:t>
            </w:r>
          </w:p>
          <w:p w14:paraId="720D85BA" w14:textId="77777777" w:rsidR="004C1BC2" w:rsidRPr="00C31019" w:rsidRDefault="004C1BC2" w:rsidP="0049365F">
            <w:pPr>
              <w:pStyle w:val="TAC"/>
            </w:pPr>
            <w:r w:rsidRPr="00C31019">
              <w:t>&lt; 12.96</w:t>
            </w:r>
          </w:p>
        </w:tc>
        <w:tc>
          <w:tcPr>
            <w:tcW w:w="437" w:type="pct"/>
            <w:tcBorders>
              <w:top w:val="single" w:sz="4" w:space="0" w:color="000000"/>
              <w:left w:val="single" w:sz="4" w:space="0" w:color="000000"/>
              <w:bottom w:val="single" w:sz="4" w:space="0" w:color="000000"/>
              <w:right w:val="single" w:sz="4" w:space="0" w:color="000000"/>
            </w:tcBorders>
          </w:tcPr>
          <w:p w14:paraId="0BD01F8B" w14:textId="77777777" w:rsidR="004C1BC2" w:rsidRPr="00C31019" w:rsidRDefault="004C1BC2" w:rsidP="0049365F">
            <w:pPr>
              <w:pStyle w:val="TAC"/>
            </w:pPr>
            <w:r w:rsidRPr="00C31019">
              <w:t>≤2.16</w:t>
            </w:r>
          </w:p>
        </w:tc>
        <w:tc>
          <w:tcPr>
            <w:tcW w:w="202" w:type="pct"/>
            <w:tcBorders>
              <w:top w:val="single" w:sz="4" w:space="0" w:color="000000"/>
              <w:left w:val="single" w:sz="4" w:space="0" w:color="000000"/>
              <w:bottom w:val="single" w:sz="4" w:space="0" w:color="000000"/>
              <w:right w:val="single" w:sz="4" w:space="0" w:color="000000"/>
            </w:tcBorders>
          </w:tcPr>
          <w:p w14:paraId="4A56CB6C" w14:textId="77777777" w:rsidR="004C1BC2" w:rsidRPr="00C31019" w:rsidRDefault="004C1BC2" w:rsidP="0049365F">
            <w:pPr>
              <w:pStyle w:val="TAC"/>
            </w:pPr>
            <w:r w:rsidRPr="00C31019">
              <w:t>A8</w:t>
            </w:r>
          </w:p>
        </w:tc>
      </w:tr>
      <w:tr w:rsidR="004C1BC2" w:rsidRPr="005F71B8" w14:paraId="207E5FE4" w14:textId="77777777" w:rsidTr="0049365F">
        <w:trPr>
          <w:jc w:val="center"/>
        </w:trPr>
        <w:tc>
          <w:tcPr>
            <w:tcW w:w="368" w:type="pct"/>
            <w:tcBorders>
              <w:top w:val="single" w:sz="4" w:space="0" w:color="000000"/>
              <w:left w:val="single" w:sz="4" w:space="0" w:color="000000"/>
              <w:bottom w:val="single" w:sz="4" w:space="0" w:color="000000"/>
              <w:right w:val="single" w:sz="4" w:space="0" w:color="000000"/>
            </w:tcBorders>
            <w:hideMark/>
          </w:tcPr>
          <w:p w14:paraId="2A413AB9" w14:textId="77777777" w:rsidR="004C1BC2" w:rsidRPr="00C31019" w:rsidRDefault="004C1BC2" w:rsidP="0049365F">
            <w:pPr>
              <w:pStyle w:val="TAC"/>
            </w:pPr>
            <w:r w:rsidRPr="00C31019">
              <w:t>20MHz</w:t>
            </w:r>
          </w:p>
        </w:tc>
        <w:tc>
          <w:tcPr>
            <w:tcW w:w="365" w:type="pct"/>
            <w:tcBorders>
              <w:top w:val="single" w:sz="4" w:space="0" w:color="000000"/>
              <w:left w:val="single" w:sz="4" w:space="0" w:color="000000"/>
              <w:bottom w:val="single" w:sz="4" w:space="0" w:color="000000"/>
              <w:right w:val="single" w:sz="4" w:space="0" w:color="000000"/>
            </w:tcBorders>
            <w:hideMark/>
          </w:tcPr>
          <w:p w14:paraId="23769BC2" w14:textId="77777777" w:rsidR="004C1BC2" w:rsidRPr="00C31019" w:rsidRDefault="004C1BC2" w:rsidP="0049365F">
            <w:pPr>
              <w:pStyle w:val="TAC"/>
              <w:rPr>
                <w:rFonts w:cs="Arial"/>
              </w:rPr>
            </w:pPr>
            <w:r w:rsidRPr="00C31019">
              <w:rPr>
                <w:rFonts w:eastAsia="MS PGothic" w:cs="Arial"/>
                <w:kern w:val="24"/>
              </w:rPr>
              <w:t xml:space="preserve">1990 &lt; Fc </w:t>
            </w:r>
            <w:r w:rsidRPr="00C31019">
              <w:t xml:space="preserve">≤ </w:t>
            </w:r>
            <w:r w:rsidRPr="00C31019">
              <w:rPr>
                <w:rFonts w:eastAsia="MS PGothic" w:cs="Arial"/>
                <w:kern w:val="24"/>
              </w:rPr>
              <w:t>1995</w:t>
            </w:r>
          </w:p>
        </w:tc>
        <w:tc>
          <w:tcPr>
            <w:tcW w:w="428" w:type="pct"/>
            <w:tcBorders>
              <w:top w:val="single" w:sz="4" w:space="0" w:color="auto"/>
              <w:left w:val="single" w:sz="4" w:space="0" w:color="000000"/>
              <w:bottom w:val="single" w:sz="4" w:space="0" w:color="000000"/>
              <w:right w:val="single" w:sz="4" w:space="0" w:color="000000"/>
            </w:tcBorders>
            <w:hideMark/>
          </w:tcPr>
          <w:p w14:paraId="18421F12" w14:textId="77777777" w:rsidR="004C1BC2" w:rsidRPr="00C31019" w:rsidRDefault="004C1BC2" w:rsidP="0049365F">
            <w:pPr>
              <w:pStyle w:val="TAC"/>
            </w:pPr>
            <w:r w:rsidRPr="00C31019">
              <w:rPr>
                <w:rFonts w:cs="Arial"/>
              </w:rPr>
              <w:t>≥</w:t>
            </w:r>
            <w:r w:rsidRPr="00C31019">
              <w:t>11.52</w:t>
            </w:r>
          </w:p>
        </w:tc>
        <w:tc>
          <w:tcPr>
            <w:tcW w:w="437" w:type="pct"/>
            <w:tcBorders>
              <w:top w:val="single" w:sz="4" w:space="0" w:color="000000"/>
              <w:left w:val="single" w:sz="4" w:space="0" w:color="000000"/>
              <w:bottom w:val="single" w:sz="4" w:space="0" w:color="000000"/>
              <w:right w:val="single" w:sz="4" w:space="0" w:color="000000"/>
            </w:tcBorders>
          </w:tcPr>
          <w:p w14:paraId="3BAEB4DB"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hideMark/>
          </w:tcPr>
          <w:p w14:paraId="385CFBB1" w14:textId="77777777" w:rsidR="004C1BC2" w:rsidRPr="00C31019" w:rsidRDefault="004C1BC2" w:rsidP="0049365F">
            <w:pPr>
              <w:pStyle w:val="TAC"/>
            </w:pPr>
            <w:r w:rsidRPr="00C31019">
              <w:t>A5</w:t>
            </w:r>
          </w:p>
        </w:tc>
        <w:tc>
          <w:tcPr>
            <w:tcW w:w="427" w:type="pct"/>
            <w:tcBorders>
              <w:top w:val="single" w:sz="4" w:space="0" w:color="000000"/>
              <w:left w:val="single" w:sz="4" w:space="0" w:color="000000"/>
              <w:bottom w:val="single" w:sz="4" w:space="0" w:color="000000"/>
              <w:right w:val="single" w:sz="4" w:space="0" w:color="000000"/>
            </w:tcBorders>
            <w:hideMark/>
          </w:tcPr>
          <w:p w14:paraId="62308FBD" w14:textId="77777777" w:rsidR="004C1BC2" w:rsidRPr="00C31019" w:rsidRDefault="004C1BC2" w:rsidP="0049365F">
            <w:pPr>
              <w:pStyle w:val="TAC"/>
            </w:pPr>
            <w:r w:rsidRPr="00C31019">
              <w:t>&lt;5.58</w:t>
            </w:r>
          </w:p>
        </w:tc>
        <w:tc>
          <w:tcPr>
            <w:tcW w:w="437" w:type="pct"/>
            <w:tcBorders>
              <w:top w:val="single" w:sz="4" w:space="0" w:color="000000"/>
              <w:left w:val="single" w:sz="4" w:space="0" w:color="000000"/>
              <w:bottom w:val="single" w:sz="4" w:space="0" w:color="000000"/>
              <w:right w:val="single" w:sz="4" w:space="0" w:color="000000"/>
            </w:tcBorders>
          </w:tcPr>
          <w:p w14:paraId="7C0728B6"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hideMark/>
          </w:tcPr>
          <w:p w14:paraId="39B1D344" w14:textId="77777777" w:rsidR="004C1BC2" w:rsidRPr="00C31019" w:rsidRDefault="004C1BC2" w:rsidP="0049365F">
            <w:pPr>
              <w:pStyle w:val="TAC"/>
            </w:pPr>
            <w:r w:rsidRPr="00C31019">
              <w:t>A5</w:t>
            </w:r>
          </w:p>
        </w:tc>
        <w:tc>
          <w:tcPr>
            <w:tcW w:w="427" w:type="pct"/>
            <w:tcBorders>
              <w:top w:val="single" w:sz="4" w:space="0" w:color="000000"/>
              <w:left w:val="single" w:sz="4" w:space="0" w:color="000000"/>
              <w:bottom w:val="single" w:sz="4" w:space="0" w:color="000000"/>
              <w:right w:val="single" w:sz="4" w:space="0" w:color="000000"/>
            </w:tcBorders>
            <w:hideMark/>
          </w:tcPr>
          <w:p w14:paraId="7602A8FF" w14:textId="77777777" w:rsidR="004C1BC2" w:rsidRPr="00C31019" w:rsidRDefault="004C1BC2" w:rsidP="0049365F">
            <w:pPr>
              <w:pStyle w:val="TAC"/>
            </w:pPr>
            <w:r w:rsidRPr="00C31019">
              <w:rPr>
                <w:rFonts w:cs="Arial"/>
              </w:rPr>
              <w:t>≥</w:t>
            </w:r>
            <w:r w:rsidRPr="00C31019">
              <w:t>5.58</w:t>
            </w:r>
          </w:p>
          <w:p w14:paraId="5F1A41E9" w14:textId="77777777" w:rsidR="004C1BC2" w:rsidRPr="00C31019" w:rsidRDefault="004C1BC2" w:rsidP="0049365F">
            <w:pPr>
              <w:pStyle w:val="TAC"/>
            </w:pPr>
            <w:r w:rsidRPr="00C31019">
              <w:t>&lt;11.52</w:t>
            </w:r>
          </w:p>
        </w:tc>
        <w:tc>
          <w:tcPr>
            <w:tcW w:w="437" w:type="pct"/>
            <w:tcBorders>
              <w:top w:val="single" w:sz="4" w:space="0" w:color="000000"/>
              <w:left w:val="single" w:sz="4" w:space="0" w:color="000000"/>
              <w:bottom w:val="single" w:sz="4" w:space="0" w:color="000000"/>
              <w:right w:val="single" w:sz="4" w:space="0" w:color="000000"/>
            </w:tcBorders>
            <w:hideMark/>
          </w:tcPr>
          <w:p w14:paraId="0D5F6A7A" w14:textId="77777777" w:rsidR="004C1BC2" w:rsidRPr="00C31019" w:rsidRDefault="004C1BC2" w:rsidP="0049365F">
            <w:pPr>
              <w:pStyle w:val="TAC"/>
            </w:pPr>
            <w:r w:rsidRPr="00C31019">
              <w:t>&gt;1.44</w:t>
            </w:r>
          </w:p>
        </w:tc>
        <w:tc>
          <w:tcPr>
            <w:tcW w:w="202" w:type="pct"/>
            <w:tcBorders>
              <w:top w:val="single" w:sz="4" w:space="0" w:color="000000"/>
              <w:left w:val="single" w:sz="4" w:space="0" w:color="000000"/>
              <w:bottom w:val="single" w:sz="4" w:space="0" w:color="000000"/>
              <w:right w:val="single" w:sz="4" w:space="0" w:color="000000"/>
            </w:tcBorders>
            <w:hideMark/>
          </w:tcPr>
          <w:p w14:paraId="20849434" w14:textId="77777777" w:rsidR="004C1BC2" w:rsidRPr="00C31019" w:rsidRDefault="004C1BC2" w:rsidP="0049365F">
            <w:pPr>
              <w:pStyle w:val="TAC"/>
            </w:pPr>
            <w:r w:rsidRPr="00C31019">
              <w:t>A6</w:t>
            </w:r>
          </w:p>
        </w:tc>
        <w:tc>
          <w:tcPr>
            <w:tcW w:w="427" w:type="pct"/>
            <w:tcBorders>
              <w:top w:val="single" w:sz="4" w:space="0" w:color="000000"/>
              <w:left w:val="single" w:sz="4" w:space="0" w:color="000000"/>
              <w:bottom w:val="single" w:sz="4" w:space="0" w:color="000000"/>
              <w:right w:val="single" w:sz="4" w:space="0" w:color="000000"/>
            </w:tcBorders>
          </w:tcPr>
          <w:p w14:paraId="1936461E" w14:textId="77777777" w:rsidR="004C1BC2" w:rsidRPr="00C31019" w:rsidRDefault="004C1BC2" w:rsidP="0049365F">
            <w:pPr>
              <w:pStyle w:val="TAC"/>
            </w:pPr>
            <w:r w:rsidRPr="00C31019">
              <w:rPr>
                <w:rFonts w:cs="Arial"/>
              </w:rPr>
              <w:t xml:space="preserve">≥ </w:t>
            </w:r>
            <w:r w:rsidRPr="00C31019">
              <w:t>5.58</w:t>
            </w:r>
          </w:p>
          <w:p w14:paraId="522C9B5A" w14:textId="77777777" w:rsidR="004C1BC2" w:rsidRPr="00C31019" w:rsidRDefault="004C1BC2" w:rsidP="0049365F">
            <w:pPr>
              <w:pStyle w:val="TAC"/>
            </w:pPr>
            <w:r w:rsidRPr="00C31019">
              <w:t>&lt; 11.52</w:t>
            </w:r>
          </w:p>
        </w:tc>
        <w:tc>
          <w:tcPr>
            <w:tcW w:w="437" w:type="pct"/>
            <w:tcBorders>
              <w:top w:val="single" w:sz="4" w:space="0" w:color="000000"/>
              <w:left w:val="single" w:sz="4" w:space="0" w:color="000000"/>
              <w:bottom w:val="single" w:sz="4" w:space="0" w:color="000000"/>
              <w:right w:val="single" w:sz="4" w:space="0" w:color="000000"/>
            </w:tcBorders>
          </w:tcPr>
          <w:p w14:paraId="1450BD37" w14:textId="77777777" w:rsidR="004C1BC2" w:rsidRPr="00C31019" w:rsidRDefault="004C1BC2" w:rsidP="0049365F">
            <w:pPr>
              <w:pStyle w:val="TAC"/>
            </w:pPr>
            <w:r w:rsidRPr="00C31019">
              <w:t>≤1.44</w:t>
            </w:r>
          </w:p>
        </w:tc>
        <w:tc>
          <w:tcPr>
            <w:tcW w:w="202" w:type="pct"/>
            <w:tcBorders>
              <w:top w:val="single" w:sz="4" w:space="0" w:color="000000"/>
              <w:left w:val="single" w:sz="4" w:space="0" w:color="000000"/>
              <w:bottom w:val="single" w:sz="4" w:space="0" w:color="000000"/>
              <w:right w:val="single" w:sz="4" w:space="0" w:color="000000"/>
            </w:tcBorders>
          </w:tcPr>
          <w:p w14:paraId="7877A192" w14:textId="77777777" w:rsidR="004C1BC2" w:rsidRPr="00C31019" w:rsidRDefault="004C1BC2" w:rsidP="0049365F">
            <w:pPr>
              <w:pStyle w:val="TAC"/>
            </w:pPr>
            <w:r w:rsidRPr="00C31019">
              <w:t>A8</w:t>
            </w:r>
          </w:p>
        </w:tc>
      </w:tr>
    </w:tbl>
    <w:p w14:paraId="2B317F6D" w14:textId="77777777" w:rsidR="004C1BC2" w:rsidRPr="00DF6FAA" w:rsidRDefault="004C1BC2" w:rsidP="00F724FB"/>
    <w:p w14:paraId="24F24B05" w14:textId="328FE403" w:rsidR="004C1BC2" w:rsidRPr="00025634" w:rsidRDefault="004C1BC2" w:rsidP="004C1BC2">
      <w:pPr>
        <w:pStyle w:val="TH"/>
        <w:rPr>
          <w:lang w:val="en-US"/>
        </w:rPr>
      </w:pPr>
      <w:r>
        <w:rPr>
          <w:lang w:val="en-US"/>
        </w:rPr>
        <w:t xml:space="preserve">Table </w:t>
      </w:r>
      <w:r w:rsidR="00BF4EAE">
        <w:rPr>
          <w:lang w:val="en-US"/>
        </w:rPr>
        <w:t>7.4.2.2.2.2.6</w:t>
      </w:r>
      <w:r>
        <w:rPr>
          <w:lang w:val="en-US"/>
        </w:rPr>
        <w:t>-2: A-MPR for NS_24</w:t>
      </w:r>
      <w:r w:rsidR="005D1928">
        <w:rPr>
          <w:rFonts w:eastAsia="Malgun Gothic" w:hint="eastAsia"/>
          <w:lang w:val="en-US" w:eastAsia="ko-KR"/>
        </w:rPr>
        <w:t>N</w:t>
      </w:r>
      <w:r>
        <w:rPr>
          <w:lang w:val="en-US"/>
        </w:rPr>
        <w:t xml:space="preserve"> (Power Class 1)</w:t>
      </w:r>
    </w:p>
    <w:tbl>
      <w:tblPr>
        <w:tblW w:w="0" w:type="auto"/>
        <w:jc w:val="center"/>
        <w:tblCellMar>
          <w:left w:w="28" w:type="dxa"/>
        </w:tblCellMar>
        <w:tblLook w:val="01E0" w:firstRow="1" w:lastRow="1" w:firstColumn="1" w:lastColumn="1" w:noHBand="0" w:noVBand="0"/>
      </w:tblPr>
      <w:tblGrid>
        <w:gridCol w:w="913"/>
        <w:gridCol w:w="710"/>
        <w:gridCol w:w="889"/>
        <w:gridCol w:w="889"/>
        <w:gridCol w:w="890"/>
        <w:gridCol w:w="890"/>
        <w:gridCol w:w="890"/>
        <w:gridCol w:w="890"/>
        <w:gridCol w:w="890"/>
        <w:gridCol w:w="890"/>
        <w:gridCol w:w="890"/>
      </w:tblGrid>
      <w:tr w:rsidR="004C1BC2" w:rsidRPr="001D0283" w14:paraId="66658698" w14:textId="77777777" w:rsidTr="0049365F">
        <w:trPr>
          <w:jc w:val="center"/>
        </w:trPr>
        <w:tc>
          <w:tcPr>
            <w:tcW w:w="0" w:type="auto"/>
            <w:gridSpan w:val="2"/>
            <w:vMerge w:val="restart"/>
            <w:tcBorders>
              <w:top w:val="single" w:sz="4" w:space="0" w:color="auto"/>
              <w:left w:val="single" w:sz="4" w:space="0" w:color="auto"/>
              <w:right w:val="single" w:sz="4" w:space="0" w:color="auto"/>
            </w:tcBorders>
            <w:shd w:val="clear" w:color="auto" w:fill="auto"/>
            <w:vAlign w:val="center"/>
            <w:hideMark/>
          </w:tcPr>
          <w:p w14:paraId="7E34D129" w14:textId="77777777" w:rsidR="004C1BC2" w:rsidRPr="001D0283" w:rsidRDefault="004C1BC2" w:rsidP="0049365F">
            <w:pPr>
              <w:pStyle w:val="TAH"/>
            </w:pPr>
            <w:r w:rsidRPr="001D0283">
              <w:t>Modulation/Waveform</w:t>
            </w:r>
          </w:p>
        </w:tc>
        <w:tc>
          <w:tcPr>
            <w:tcW w:w="0" w:type="auto"/>
            <w:tcBorders>
              <w:top w:val="single" w:sz="4" w:space="0" w:color="000000"/>
              <w:left w:val="single" w:sz="4" w:space="0" w:color="auto"/>
              <w:bottom w:val="single" w:sz="4" w:space="0" w:color="000000"/>
              <w:right w:val="single" w:sz="4" w:space="0" w:color="000000"/>
            </w:tcBorders>
            <w:vAlign w:val="center"/>
            <w:hideMark/>
          </w:tcPr>
          <w:p w14:paraId="4B4903A3" w14:textId="77777777" w:rsidR="004C1BC2" w:rsidRPr="001D0283" w:rsidRDefault="004C1BC2" w:rsidP="0049365F">
            <w:pPr>
              <w:pStyle w:val="TAH"/>
            </w:pPr>
            <w:r w:rsidRPr="00D25A3A">
              <w:t>A1</w:t>
            </w:r>
          </w:p>
        </w:tc>
        <w:tc>
          <w:tcPr>
            <w:tcW w:w="0" w:type="auto"/>
            <w:tcBorders>
              <w:top w:val="single" w:sz="4" w:space="0" w:color="000000"/>
              <w:left w:val="single" w:sz="4" w:space="0" w:color="000000"/>
              <w:bottom w:val="single" w:sz="4" w:space="0" w:color="000000"/>
              <w:right w:val="single" w:sz="4" w:space="0" w:color="000000"/>
            </w:tcBorders>
          </w:tcPr>
          <w:p w14:paraId="4B1D53DD" w14:textId="77777777" w:rsidR="004C1BC2" w:rsidRPr="001D0283" w:rsidRDefault="004C1BC2" w:rsidP="0049365F">
            <w:pPr>
              <w:pStyle w:val="TAH"/>
            </w:pPr>
            <w:r w:rsidRPr="00D25A3A">
              <w:t>A2</w:t>
            </w:r>
          </w:p>
        </w:tc>
        <w:tc>
          <w:tcPr>
            <w:tcW w:w="0" w:type="auto"/>
            <w:tcBorders>
              <w:top w:val="single" w:sz="4" w:space="0" w:color="000000"/>
              <w:left w:val="single" w:sz="4" w:space="0" w:color="000000"/>
              <w:bottom w:val="single" w:sz="4" w:space="0" w:color="000000"/>
              <w:right w:val="single" w:sz="4" w:space="0" w:color="000000"/>
            </w:tcBorders>
          </w:tcPr>
          <w:p w14:paraId="3F272259" w14:textId="77777777" w:rsidR="004C1BC2" w:rsidRPr="001D0283" w:rsidRDefault="004C1BC2" w:rsidP="0049365F">
            <w:pPr>
              <w:pStyle w:val="TAH"/>
            </w:pPr>
            <w:r w:rsidRPr="00D25A3A">
              <w:t>A3</w:t>
            </w:r>
          </w:p>
        </w:tc>
        <w:tc>
          <w:tcPr>
            <w:tcW w:w="0" w:type="auto"/>
            <w:tcBorders>
              <w:top w:val="single" w:sz="4" w:space="0" w:color="000000"/>
              <w:left w:val="single" w:sz="4" w:space="0" w:color="000000"/>
              <w:bottom w:val="single" w:sz="4" w:space="0" w:color="000000"/>
              <w:right w:val="single" w:sz="4" w:space="0" w:color="000000"/>
            </w:tcBorders>
          </w:tcPr>
          <w:p w14:paraId="5B5D7ABC" w14:textId="77777777" w:rsidR="004C1BC2" w:rsidRPr="001D0283" w:rsidRDefault="004C1BC2" w:rsidP="0049365F">
            <w:pPr>
              <w:pStyle w:val="TAH"/>
            </w:pPr>
            <w:r w:rsidRPr="00D25A3A">
              <w:t>A4</w:t>
            </w:r>
          </w:p>
        </w:tc>
        <w:tc>
          <w:tcPr>
            <w:tcW w:w="0" w:type="auto"/>
            <w:tcBorders>
              <w:top w:val="single" w:sz="4" w:space="0" w:color="000000"/>
              <w:left w:val="single" w:sz="4" w:space="0" w:color="000000"/>
              <w:bottom w:val="single" w:sz="4" w:space="0" w:color="000000"/>
              <w:right w:val="single" w:sz="4" w:space="0" w:color="000000"/>
            </w:tcBorders>
          </w:tcPr>
          <w:p w14:paraId="2C3A664D" w14:textId="77777777" w:rsidR="004C1BC2" w:rsidRPr="001D0283" w:rsidRDefault="004C1BC2" w:rsidP="0049365F">
            <w:pPr>
              <w:pStyle w:val="TAH"/>
            </w:pPr>
            <w:r w:rsidRPr="00D25A3A">
              <w:t>A5</w:t>
            </w:r>
          </w:p>
        </w:tc>
        <w:tc>
          <w:tcPr>
            <w:tcW w:w="0" w:type="auto"/>
            <w:tcBorders>
              <w:top w:val="single" w:sz="4" w:space="0" w:color="000000"/>
              <w:left w:val="single" w:sz="4" w:space="0" w:color="000000"/>
              <w:bottom w:val="single" w:sz="4" w:space="0" w:color="000000"/>
              <w:right w:val="single" w:sz="4" w:space="0" w:color="000000"/>
            </w:tcBorders>
          </w:tcPr>
          <w:p w14:paraId="57734FF1" w14:textId="77777777" w:rsidR="004C1BC2" w:rsidRPr="001D0283" w:rsidRDefault="004C1BC2" w:rsidP="0049365F">
            <w:pPr>
              <w:pStyle w:val="TAH"/>
            </w:pPr>
            <w:r w:rsidRPr="00D25A3A">
              <w:t>A6</w:t>
            </w:r>
          </w:p>
        </w:tc>
        <w:tc>
          <w:tcPr>
            <w:tcW w:w="0" w:type="auto"/>
            <w:tcBorders>
              <w:top w:val="single" w:sz="4" w:space="0" w:color="000000"/>
              <w:left w:val="single" w:sz="4" w:space="0" w:color="000000"/>
              <w:bottom w:val="single" w:sz="4" w:space="0" w:color="000000"/>
              <w:right w:val="single" w:sz="4" w:space="0" w:color="000000"/>
            </w:tcBorders>
          </w:tcPr>
          <w:p w14:paraId="7DCEC4B0" w14:textId="77777777" w:rsidR="004C1BC2" w:rsidRPr="001D0283" w:rsidRDefault="004C1BC2" w:rsidP="0049365F">
            <w:pPr>
              <w:pStyle w:val="TAH"/>
            </w:pPr>
            <w:r w:rsidRPr="00D25A3A">
              <w:t>A7</w:t>
            </w:r>
          </w:p>
        </w:tc>
        <w:tc>
          <w:tcPr>
            <w:tcW w:w="0" w:type="auto"/>
            <w:tcBorders>
              <w:top w:val="single" w:sz="4" w:space="0" w:color="000000"/>
              <w:left w:val="single" w:sz="4" w:space="0" w:color="000000"/>
              <w:bottom w:val="single" w:sz="4" w:space="0" w:color="000000"/>
              <w:right w:val="single" w:sz="4" w:space="0" w:color="000000"/>
            </w:tcBorders>
          </w:tcPr>
          <w:p w14:paraId="005C829C" w14:textId="77777777" w:rsidR="004C1BC2" w:rsidRPr="001D0283" w:rsidRDefault="004C1BC2" w:rsidP="0049365F">
            <w:pPr>
              <w:pStyle w:val="TAH"/>
            </w:pPr>
            <w:r w:rsidRPr="00D25A3A">
              <w:t>A8</w:t>
            </w:r>
          </w:p>
        </w:tc>
        <w:tc>
          <w:tcPr>
            <w:tcW w:w="0" w:type="auto"/>
            <w:tcBorders>
              <w:top w:val="single" w:sz="4" w:space="0" w:color="000000"/>
              <w:left w:val="single" w:sz="4" w:space="0" w:color="000000"/>
              <w:bottom w:val="single" w:sz="4" w:space="0" w:color="000000"/>
              <w:right w:val="single" w:sz="4" w:space="0" w:color="000000"/>
            </w:tcBorders>
          </w:tcPr>
          <w:p w14:paraId="780B5916" w14:textId="77777777" w:rsidR="004C1BC2" w:rsidRPr="00D25A3A" w:rsidRDefault="004C1BC2" w:rsidP="0049365F">
            <w:pPr>
              <w:pStyle w:val="TAH"/>
            </w:pPr>
            <w:r w:rsidRPr="00D25A3A">
              <w:t>A</w:t>
            </w:r>
            <w:r>
              <w:t>9</w:t>
            </w:r>
          </w:p>
        </w:tc>
      </w:tr>
      <w:tr w:rsidR="004C1BC2" w:rsidRPr="001D0283" w14:paraId="0EA7AD39" w14:textId="77777777" w:rsidTr="0049365F">
        <w:trPr>
          <w:jc w:val="center"/>
        </w:trPr>
        <w:tc>
          <w:tcPr>
            <w:tcW w:w="0" w:type="auto"/>
            <w:gridSpan w:val="2"/>
            <w:vMerge/>
            <w:tcBorders>
              <w:left w:val="single" w:sz="4" w:space="0" w:color="auto"/>
              <w:bottom w:val="single" w:sz="4" w:space="0" w:color="auto"/>
              <w:right w:val="single" w:sz="4" w:space="0" w:color="auto"/>
            </w:tcBorders>
            <w:shd w:val="clear" w:color="auto" w:fill="auto"/>
            <w:vAlign w:val="center"/>
          </w:tcPr>
          <w:p w14:paraId="5FE96922" w14:textId="77777777" w:rsidR="004C1BC2" w:rsidRPr="001D0283" w:rsidRDefault="004C1BC2" w:rsidP="0049365F">
            <w:pPr>
              <w:pStyle w:val="TAH"/>
            </w:pPr>
          </w:p>
        </w:tc>
        <w:tc>
          <w:tcPr>
            <w:tcW w:w="0" w:type="auto"/>
            <w:tcBorders>
              <w:top w:val="single" w:sz="4" w:space="0" w:color="000000"/>
              <w:left w:val="single" w:sz="4" w:space="0" w:color="auto"/>
              <w:bottom w:val="single" w:sz="4" w:space="0" w:color="000000"/>
              <w:right w:val="single" w:sz="4" w:space="0" w:color="000000"/>
            </w:tcBorders>
            <w:vAlign w:val="center"/>
          </w:tcPr>
          <w:p w14:paraId="1873171E"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124AA49B"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54998574"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20A1A75B"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749E1D54"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70D82675"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2F485BF4"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05FC6674"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3EF31634" w14:textId="77777777" w:rsidR="004C1BC2" w:rsidRPr="00D25A3A" w:rsidRDefault="004C1BC2" w:rsidP="0049365F">
            <w:pPr>
              <w:pStyle w:val="TAH"/>
            </w:pPr>
            <w:r w:rsidRPr="00D25A3A">
              <w:t>Outer/Inner</w:t>
            </w:r>
          </w:p>
        </w:tc>
      </w:tr>
      <w:tr w:rsidR="004C1BC2" w:rsidRPr="001D0283" w14:paraId="7184BC5C" w14:textId="77777777" w:rsidTr="0049365F">
        <w:trPr>
          <w:trHeight w:val="138"/>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51AD1F80" w14:textId="77777777" w:rsidR="004C1BC2" w:rsidRPr="001D0283" w:rsidRDefault="004C1BC2" w:rsidP="0049365F">
            <w:pPr>
              <w:pStyle w:val="TAC"/>
            </w:pPr>
            <w:r w:rsidRPr="001D0283">
              <w:t>DFT-s-OFDM</w:t>
            </w:r>
          </w:p>
        </w:tc>
        <w:tc>
          <w:tcPr>
            <w:tcW w:w="0" w:type="auto"/>
            <w:tcBorders>
              <w:top w:val="single" w:sz="4" w:space="0" w:color="auto"/>
              <w:left w:val="single" w:sz="4" w:space="0" w:color="auto"/>
              <w:bottom w:val="single" w:sz="4" w:space="0" w:color="000000"/>
              <w:right w:val="single" w:sz="4" w:space="0" w:color="000000"/>
            </w:tcBorders>
          </w:tcPr>
          <w:p w14:paraId="799E4963" w14:textId="77777777" w:rsidR="004C1BC2" w:rsidRPr="001D0283" w:rsidRDefault="004C1BC2" w:rsidP="0049365F">
            <w:pPr>
              <w:pStyle w:val="TAC"/>
            </w:pPr>
            <w:r w:rsidRPr="001D0283">
              <w:t>Pi/2</w:t>
            </w:r>
            <w:r>
              <w:t xml:space="preserve"> </w:t>
            </w:r>
            <w:r w:rsidRPr="001D0283">
              <w:t>BPSK</w:t>
            </w:r>
          </w:p>
        </w:tc>
        <w:tc>
          <w:tcPr>
            <w:tcW w:w="0" w:type="auto"/>
            <w:tcBorders>
              <w:top w:val="single" w:sz="4" w:space="0" w:color="000000"/>
              <w:left w:val="single" w:sz="4" w:space="0" w:color="000000"/>
              <w:bottom w:val="single" w:sz="4" w:space="0" w:color="000000"/>
              <w:right w:val="single" w:sz="4" w:space="0" w:color="000000"/>
            </w:tcBorders>
            <w:hideMark/>
          </w:tcPr>
          <w:p w14:paraId="48725DA4" w14:textId="77777777" w:rsidR="004C1BC2" w:rsidRPr="000A2DC5" w:rsidRDefault="004C1BC2" w:rsidP="0049365F">
            <w:pPr>
              <w:pStyle w:val="TAC"/>
            </w:pPr>
            <w:r w:rsidRPr="000A2DC5">
              <w:t>≤ 19</w:t>
            </w:r>
          </w:p>
        </w:tc>
        <w:tc>
          <w:tcPr>
            <w:tcW w:w="0" w:type="auto"/>
            <w:tcBorders>
              <w:top w:val="single" w:sz="4" w:space="0" w:color="000000"/>
              <w:left w:val="single" w:sz="4" w:space="0" w:color="000000"/>
              <w:bottom w:val="single" w:sz="4" w:space="0" w:color="000000"/>
              <w:right w:val="single" w:sz="4" w:space="0" w:color="000000"/>
            </w:tcBorders>
          </w:tcPr>
          <w:p w14:paraId="667F2E06" w14:textId="77777777" w:rsidR="004C1BC2" w:rsidRPr="000A2DC5" w:rsidRDefault="004C1BC2" w:rsidP="0049365F">
            <w:pPr>
              <w:pStyle w:val="TAC"/>
            </w:pPr>
            <w:r w:rsidRPr="000A2DC5">
              <w:t>≤ 13</w:t>
            </w:r>
          </w:p>
        </w:tc>
        <w:tc>
          <w:tcPr>
            <w:tcW w:w="0" w:type="auto"/>
            <w:tcBorders>
              <w:top w:val="single" w:sz="4" w:space="0" w:color="000000"/>
              <w:left w:val="single" w:sz="4" w:space="0" w:color="000000"/>
              <w:bottom w:val="single" w:sz="4" w:space="0" w:color="000000"/>
              <w:right w:val="single" w:sz="4" w:space="0" w:color="000000"/>
            </w:tcBorders>
          </w:tcPr>
          <w:p w14:paraId="38158707" w14:textId="77777777" w:rsidR="004C1BC2" w:rsidRPr="000A2DC5" w:rsidRDefault="004C1BC2" w:rsidP="0049365F">
            <w:pPr>
              <w:pStyle w:val="TAC"/>
              <w:rPr>
                <w:rFonts w:eastAsia="MS PGothic" w:cs="Arial"/>
                <w:kern w:val="24"/>
                <w:szCs w:val="18"/>
                <w:lang w:eastAsia="ja-JP"/>
              </w:rPr>
            </w:pPr>
            <w:r w:rsidRPr="000A2DC5">
              <w:t>≤ 10.5</w:t>
            </w:r>
          </w:p>
        </w:tc>
        <w:tc>
          <w:tcPr>
            <w:tcW w:w="0" w:type="auto"/>
            <w:tcBorders>
              <w:top w:val="single" w:sz="4" w:space="0" w:color="000000"/>
              <w:left w:val="single" w:sz="4" w:space="0" w:color="000000"/>
              <w:bottom w:val="single" w:sz="4" w:space="0" w:color="000000"/>
              <w:right w:val="single" w:sz="4" w:space="0" w:color="000000"/>
            </w:tcBorders>
          </w:tcPr>
          <w:p w14:paraId="2CE9F222" w14:textId="77777777" w:rsidR="004C1BC2" w:rsidRPr="000A2DC5" w:rsidRDefault="004C1BC2" w:rsidP="0049365F">
            <w:pPr>
              <w:pStyle w:val="TAC"/>
              <w:rPr>
                <w:rFonts w:eastAsia="MS PGothic" w:cs="Arial"/>
                <w:kern w:val="24"/>
                <w:szCs w:val="18"/>
                <w:lang w:eastAsia="ja-JP"/>
              </w:rPr>
            </w:pPr>
            <w:r w:rsidRPr="000A2DC5">
              <w:t>≤ 11.5</w:t>
            </w:r>
          </w:p>
        </w:tc>
        <w:tc>
          <w:tcPr>
            <w:tcW w:w="0" w:type="auto"/>
            <w:tcBorders>
              <w:top w:val="single" w:sz="4" w:space="0" w:color="000000"/>
              <w:left w:val="single" w:sz="4" w:space="0" w:color="000000"/>
              <w:bottom w:val="single" w:sz="4" w:space="0" w:color="000000"/>
              <w:right w:val="single" w:sz="4" w:space="0" w:color="000000"/>
            </w:tcBorders>
          </w:tcPr>
          <w:p w14:paraId="25FACCFB" w14:textId="77777777" w:rsidR="004C1BC2" w:rsidRPr="000A2DC5" w:rsidRDefault="004C1BC2" w:rsidP="0049365F">
            <w:pPr>
              <w:pStyle w:val="TAC"/>
              <w:rPr>
                <w:rFonts w:eastAsia="MS PGothic" w:cs="Arial"/>
                <w:kern w:val="24"/>
                <w:szCs w:val="18"/>
                <w:lang w:eastAsia="ja-JP"/>
              </w:rPr>
            </w:pPr>
            <w:r w:rsidRPr="000A2DC5">
              <w:t>≤ 26</w:t>
            </w:r>
          </w:p>
        </w:tc>
        <w:tc>
          <w:tcPr>
            <w:tcW w:w="0" w:type="auto"/>
            <w:tcBorders>
              <w:top w:val="single" w:sz="4" w:space="0" w:color="000000"/>
              <w:left w:val="single" w:sz="4" w:space="0" w:color="000000"/>
              <w:bottom w:val="single" w:sz="4" w:space="0" w:color="000000"/>
              <w:right w:val="single" w:sz="4" w:space="0" w:color="000000"/>
            </w:tcBorders>
          </w:tcPr>
          <w:p w14:paraId="21968FBA" w14:textId="77777777" w:rsidR="004C1BC2" w:rsidRPr="000A2DC5" w:rsidRDefault="004C1BC2" w:rsidP="0049365F">
            <w:pPr>
              <w:pStyle w:val="TAC"/>
              <w:rPr>
                <w:rFonts w:eastAsia="MS PGothic" w:cs="Arial"/>
                <w:kern w:val="24"/>
                <w:szCs w:val="18"/>
                <w:lang w:eastAsia="ja-JP"/>
              </w:rPr>
            </w:pPr>
            <w:r w:rsidRPr="000A2DC5">
              <w:t>≤ 18</w:t>
            </w:r>
          </w:p>
        </w:tc>
        <w:tc>
          <w:tcPr>
            <w:tcW w:w="0" w:type="auto"/>
            <w:tcBorders>
              <w:top w:val="single" w:sz="4" w:space="0" w:color="000000"/>
              <w:left w:val="single" w:sz="4" w:space="0" w:color="000000"/>
              <w:bottom w:val="single" w:sz="4" w:space="0" w:color="000000"/>
              <w:right w:val="single" w:sz="4" w:space="0" w:color="000000"/>
            </w:tcBorders>
          </w:tcPr>
          <w:p w14:paraId="2814A48B" w14:textId="77777777" w:rsidR="004C1BC2" w:rsidRPr="000A2DC5" w:rsidRDefault="004C1BC2" w:rsidP="0049365F">
            <w:pPr>
              <w:pStyle w:val="TAC"/>
              <w:rPr>
                <w:rFonts w:eastAsia="MS PGothic" w:cs="Arial"/>
                <w:kern w:val="24"/>
                <w:szCs w:val="18"/>
                <w:lang w:eastAsia="ja-JP"/>
              </w:rPr>
            </w:pPr>
            <w:r w:rsidRPr="000A2DC5">
              <w:t>≤ 7</w:t>
            </w:r>
          </w:p>
        </w:tc>
        <w:tc>
          <w:tcPr>
            <w:tcW w:w="0" w:type="auto"/>
            <w:tcBorders>
              <w:top w:val="single" w:sz="4" w:space="0" w:color="000000"/>
              <w:left w:val="single" w:sz="4" w:space="0" w:color="000000"/>
              <w:bottom w:val="single" w:sz="4" w:space="0" w:color="000000"/>
              <w:right w:val="single" w:sz="4" w:space="0" w:color="000000"/>
            </w:tcBorders>
          </w:tcPr>
          <w:p w14:paraId="3AF93765" w14:textId="77777777" w:rsidR="004C1BC2" w:rsidRPr="000A2DC5" w:rsidRDefault="004C1BC2" w:rsidP="0049365F">
            <w:pPr>
              <w:pStyle w:val="TAC"/>
              <w:rPr>
                <w:rFonts w:eastAsia="MS PGothic" w:cs="Arial"/>
                <w:kern w:val="24"/>
                <w:szCs w:val="18"/>
                <w:lang w:eastAsia="ja-JP"/>
              </w:rPr>
            </w:pPr>
            <w:r w:rsidRPr="000A2DC5">
              <w:t>≤ 8</w:t>
            </w:r>
          </w:p>
        </w:tc>
        <w:tc>
          <w:tcPr>
            <w:tcW w:w="0" w:type="auto"/>
            <w:tcBorders>
              <w:top w:val="single" w:sz="4" w:space="0" w:color="000000"/>
              <w:left w:val="single" w:sz="4" w:space="0" w:color="000000"/>
              <w:bottom w:val="single" w:sz="4" w:space="0" w:color="000000"/>
              <w:right w:val="single" w:sz="4" w:space="0" w:color="000000"/>
            </w:tcBorders>
          </w:tcPr>
          <w:p w14:paraId="05CF01CD" w14:textId="77777777" w:rsidR="004C1BC2" w:rsidRPr="000A2DC5" w:rsidRDefault="004C1BC2" w:rsidP="0049365F">
            <w:pPr>
              <w:pStyle w:val="TAC"/>
            </w:pPr>
            <w:r w:rsidRPr="000A2DC5">
              <w:t>≤ 4.5</w:t>
            </w:r>
          </w:p>
        </w:tc>
      </w:tr>
      <w:tr w:rsidR="004C1BC2" w:rsidRPr="001D0283" w14:paraId="4B5C58C1" w14:textId="77777777" w:rsidTr="0049365F">
        <w:trPr>
          <w:jc w:val="center"/>
        </w:trPr>
        <w:tc>
          <w:tcPr>
            <w:tcW w:w="0" w:type="auto"/>
            <w:vMerge/>
            <w:tcBorders>
              <w:left w:val="single" w:sz="4" w:space="0" w:color="auto"/>
              <w:right w:val="single" w:sz="4" w:space="0" w:color="auto"/>
            </w:tcBorders>
            <w:shd w:val="clear" w:color="auto" w:fill="auto"/>
            <w:hideMark/>
          </w:tcPr>
          <w:p w14:paraId="0C3AF9AE"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4D893D2F" w14:textId="77777777" w:rsidR="004C1BC2" w:rsidRPr="001D0283" w:rsidRDefault="004C1BC2" w:rsidP="0049365F">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24FD1E06" w14:textId="77777777" w:rsidR="004C1BC2" w:rsidRPr="000A2DC5" w:rsidRDefault="004C1BC2" w:rsidP="0049365F">
            <w:pPr>
              <w:pStyle w:val="TAC"/>
            </w:pPr>
            <w:r w:rsidRPr="000A2DC5">
              <w:t>≤ 19</w:t>
            </w:r>
          </w:p>
        </w:tc>
        <w:tc>
          <w:tcPr>
            <w:tcW w:w="0" w:type="auto"/>
            <w:tcBorders>
              <w:top w:val="single" w:sz="4" w:space="0" w:color="000000"/>
              <w:left w:val="single" w:sz="4" w:space="0" w:color="000000"/>
              <w:bottom w:val="single" w:sz="4" w:space="0" w:color="000000"/>
              <w:right w:val="single" w:sz="4" w:space="0" w:color="000000"/>
            </w:tcBorders>
          </w:tcPr>
          <w:p w14:paraId="1D759FE1" w14:textId="77777777" w:rsidR="004C1BC2" w:rsidRPr="000A2DC5" w:rsidRDefault="004C1BC2" w:rsidP="0049365F">
            <w:pPr>
              <w:pStyle w:val="TAC"/>
            </w:pPr>
            <w:r w:rsidRPr="000A2DC5">
              <w:t>≤ 13</w:t>
            </w:r>
          </w:p>
        </w:tc>
        <w:tc>
          <w:tcPr>
            <w:tcW w:w="0" w:type="auto"/>
            <w:tcBorders>
              <w:top w:val="single" w:sz="4" w:space="0" w:color="000000"/>
              <w:left w:val="single" w:sz="4" w:space="0" w:color="000000"/>
              <w:bottom w:val="single" w:sz="4" w:space="0" w:color="000000"/>
              <w:right w:val="single" w:sz="4" w:space="0" w:color="000000"/>
            </w:tcBorders>
          </w:tcPr>
          <w:p w14:paraId="44832A18" w14:textId="77777777" w:rsidR="004C1BC2" w:rsidRPr="000A2DC5" w:rsidRDefault="004C1BC2" w:rsidP="0049365F">
            <w:pPr>
              <w:pStyle w:val="TAC"/>
              <w:rPr>
                <w:rFonts w:eastAsia="MS PGothic" w:cs="Arial"/>
                <w:kern w:val="24"/>
                <w:szCs w:val="18"/>
                <w:lang w:eastAsia="ja-JP"/>
              </w:rPr>
            </w:pPr>
            <w:r w:rsidRPr="000A2DC5">
              <w:t>≤ 10.5</w:t>
            </w:r>
          </w:p>
        </w:tc>
        <w:tc>
          <w:tcPr>
            <w:tcW w:w="0" w:type="auto"/>
            <w:tcBorders>
              <w:top w:val="single" w:sz="4" w:space="0" w:color="000000"/>
              <w:left w:val="single" w:sz="4" w:space="0" w:color="000000"/>
              <w:bottom w:val="single" w:sz="4" w:space="0" w:color="000000"/>
              <w:right w:val="single" w:sz="4" w:space="0" w:color="000000"/>
            </w:tcBorders>
          </w:tcPr>
          <w:p w14:paraId="76F2ACC3" w14:textId="77777777" w:rsidR="004C1BC2" w:rsidRPr="000A2DC5" w:rsidRDefault="004C1BC2" w:rsidP="0049365F">
            <w:pPr>
              <w:pStyle w:val="TAC"/>
              <w:rPr>
                <w:rFonts w:eastAsia="MS PGothic" w:cs="Arial"/>
                <w:kern w:val="24"/>
                <w:szCs w:val="18"/>
                <w:lang w:eastAsia="ja-JP"/>
              </w:rPr>
            </w:pPr>
            <w:r w:rsidRPr="000A2DC5">
              <w:t>≤ 11.5</w:t>
            </w:r>
          </w:p>
        </w:tc>
        <w:tc>
          <w:tcPr>
            <w:tcW w:w="0" w:type="auto"/>
            <w:tcBorders>
              <w:top w:val="single" w:sz="4" w:space="0" w:color="000000"/>
              <w:left w:val="single" w:sz="4" w:space="0" w:color="000000"/>
              <w:bottom w:val="single" w:sz="4" w:space="0" w:color="000000"/>
              <w:right w:val="single" w:sz="4" w:space="0" w:color="000000"/>
            </w:tcBorders>
          </w:tcPr>
          <w:p w14:paraId="56DAB112" w14:textId="77777777" w:rsidR="004C1BC2" w:rsidRPr="000A2DC5" w:rsidRDefault="004C1BC2" w:rsidP="0049365F">
            <w:pPr>
              <w:pStyle w:val="TAC"/>
              <w:rPr>
                <w:rFonts w:eastAsia="MS PGothic" w:cs="Arial"/>
                <w:kern w:val="24"/>
                <w:szCs w:val="18"/>
                <w:lang w:eastAsia="ja-JP"/>
              </w:rPr>
            </w:pPr>
            <w:r w:rsidRPr="000A2DC5">
              <w:t>≤ 26</w:t>
            </w:r>
          </w:p>
        </w:tc>
        <w:tc>
          <w:tcPr>
            <w:tcW w:w="0" w:type="auto"/>
            <w:tcBorders>
              <w:top w:val="single" w:sz="4" w:space="0" w:color="000000"/>
              <w:left w:val="single" w:sz="4" w:space="0" w:color="000000"/>
              <w:bottom w:val="single" w:sz="4" w:space="0" w:color="000000"/>
              <w:right w:val="single" w:sz="4" w:space="0" w:color="000000"/>
            </w:tcBorders>
          </w:tcPr>
          <w:p w14:paraId="1EC7DFAD" w14:textId="77777777" w:rsidR="004C1BC2" w:rsidRPr="000A2DC5" w:rsidRDefault="004C1BC2" w:rsidP="0049365F">
            <w:pPr>
              <w:pStyle w:val="TAC"/>
              <w:rPr>
                <w:rFonts w:eastAsia="MS PGothic" w:cs="Arial"/>
                <w:kern w:val="24"/>
                <w:szCs w:val="18"/>
                <w:lang w:eastAsia="ja-JP"/>
              </w:rPr>
            </w:pPr>
            <w:r w:rsidRPr="000A2DC5">
              <w:t>≤ 18</w:t>
            </w:r>
          </w:p>
        </w:tc>
        <w:tc>
          <w:tcPr>
            <w:tcW w:w="0" w:type="auto"/>
            <w:tcBorders>
              <w:top w:val="single" w:sz="4" w:space="0" w:color="000000"/>
              <w:left w:val="single" w:sz="4" w:space="0" w:color="000000"/>
              <w:bottom w:val="single" w:sz="4" w:space="0" w:color="000000"/>
              <w:right w:val="single" w:sz="4" w:space="0" w:color="000000"/>
            </w:tcBorders>
          </w:tcPr>
          <w:p w14:paraId="74DCA50B" w14:textId="77777777" w:rsidR="004C1BC2" w:rsidRPr="000A2DC5" w:rsidRDefault="004C1BC2" w:rsidP="0049365F">
            <w:pPr>
              <w:pStyle w:val="TAC"/>
              <w:rPr>
                <w:rFonts w:eastAsia="MS PGothic" w:cs="Arial"/>
                <w:kern w:val="24"/>
                <w:szCs w:val="18"/>
                <w:lang w:eastAsia="ja-JP"/>
              </w:rPr>
            </w:pPr>
            <w:r w:rsidRPr="000A2DC5">
              <w:t>≤ 7</w:t>
            </w:r>
          </w:p>
        </w:tc>
        <w:tc>
          <w:tcPr>
            <w:tcW w:w="0" w:type="auto"/>
            <w:tcBorders>
              <w:top w:val="single" w:sz="4" w:space="0" w:color="000000"/>
              <w:left w:val="single" w:sz="4" w:space="0" w:color="000000"/>
              <w:bottom w:val="single" w:sz="4" w:space="0" w:color="000000"/>
              <w:right w:val="single" w:sz="4" w:space="0" w:color="000000"/>
            </w:tcBorders>
          </w:tcPr>
          <w:p w14:paraId="4FB495D9" w14:textId="77777777" w:rsidR="004C1BC2" w:rsidRPr="000A2DC5" w:rsidRDefault="004C1BC2" w:rsidP="0049365F">
            <w:pPr>
              <w:pStyle w:val="TAC"/>
              <w:rPr>
                <w:rFonts w:eastAsia="MS PGothic" w:cs="Arial"/>
                <w:kern w:val="24"/>
                <w:szCs w:val="18"/>
                <w:lang w:eastAsia="ja-JP"/>
              </w:rPr>
            </w:pPr>
            <w:r w:rsidRPr="000A2DC5">
              <w:t>≤ 8</w:t>
            </w:r>
          </w:p>
        </w:tc>
        <w:tc>
          <w:tcPr>
            <w:tcW w:w="0" w:type="auto"/>
            <w:tcBorders>
              <w:top w:val="single" w:sz="4" w:space="0" w:color="000000"/>
              <w:left w:val="single" w:sz="4" w:space="0" w:color="000000"/>
              <w:bottom w:val="single" w:sz="4" w:space="0" w:color="000000"/>
              <w:right w:val="single" w:sz="4" w:space="0" w:color="000000"/>
            </w:tcBorders>
          </w:tcPr>
          <w:p w14:paraId="5DE5939A" w14:textId="77777777" w:rsidR="004C1BC2" w:rsidRPr="000A2DC5" w:rsidRDefault="004C1BC2" w:rsidP="0049365F">
            <w:pPr>
              <w:pStyle w:val="TAC"/>
            </w:pPr>
            <w:r w:rsidRPr="000A2DC5">
              <w:t>≤ 4.5</w:t>
            </w:r>
          </w:p>
        </w:tc>
      </w:tr>
      <w:tr w:rsidR="004C1BC2" w:rsidRPr="001D0283" w14:paraId="63129707" w14:textId="77777777" w:rsidTr="0049365F">
        <w:trPr>
          <w:jc w:val="center"/>
        </w:trPr>
        <w:tc>
          <w:tcPr>
            <w:tcW w:w="0" w:type="auto"/>
            <w:vMerge/>
            <w:tcBorders>
              <w:left w:val="single" w:sz="4" w:space="0" w:color="auto"/>
              <w:right w:val="single" w:sz="4" w:space="0" w:color="auto"/>
            </w:tcBorders>
            <w:shd w:val="clear" w:color="auto" w:fill="auto"/>
            <w:hideMark/>
          </w:tcPr>
          <w:p w14:paraId="30C5CDD7"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2F766FE6" w14:textId="77777777" w:rsidR="004C1BC2" w:rsidRPr="001D0283" w:rsidRDefault="004C1BC2" w:rsidP="0049365F">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6DAF8645" w14:textId="77777777" w:rsidR="004C1BC2" w:rsidRPr="000A2DC5" w:rsidRDefault="004C1BC2" w:rsidP="0049365F">
            <w:pPr>
              <w:pStyle w:val="TAC"/>
            </w:pPr>
            <w:r w:rsidRPr="000A2DC5">
              <w:t>≤ 19</w:t>
            </w:r>
          </w:p>
        </w:tc>
        <w:tc>
          <w:tcPr>
            <w:tcW w:w="0" w:type="auto"/>
            <w:tcBorders>
              <w:top w:val="single" w:sz="4" w:space="0" w:color="000000"/>
              <w:left w:val="single" w:sz="4" w:space="0" w:color="000000"/>
              <w:bottom w:val="single" w:sz="4" w:space="0" w:color="000000"/>
              <w:right w:val="single" w:sz="4" w:space="0" w:color="000000"/>
            </w:tcBorders>
          </w:tcPr>
          <w:p w14:paraId="01BEFC5B" w14:textId="77777777" w:rsidR="004C1BC2" w:rsidRPr="000A2DC5" w:rsidRDefault="004C1BC2" w:rsidP="0049365F">
            <w:pPr>
              <w:pStyle w:val="TAC"/>
            </w:pPr>
            <w:r w:rsidRPr="000A2DC5">
              <w:t>≤ 13</w:t>
            </w:r>
          </w:p>
        </w:tc>
        <w:tc>
          <w:tcPr>
            <w:tcW w:w="0" w:type="auto"/>
            <w:tcBorders>
              <w:top w:val="single" w:sz="4" w:space="0" w:color="000000"/>
              <w:left w:val="single" w:sz="4" w:space="0" w:color="000000"/>
              <w:bottom w:val="single" w:sz="4" w:space="0" w:color="000000"/>
              <w:right w:val="single" w:sz="4" w:space="0" w:color="000000"/>
            </w:tcBorders>
          </w:tcPr>
          <w:p w14:paraId="16E3E921" w14:textId="77777777" w:rsidR="004C1BC2" w:rsidRPr="000A2DC5" w:rsidRDefault="004C1BC2" w:rsidP="0049365F">
            <w:pPr>
              <w:pStyle w:val="TAC"/>
              <w:rPr>
                <w:rFonts w:eastAsia="MS PGothic" w:cs="Arial"/>
                <w:kern w:val="24"/>
                <w:szCs w:val="18"/>
                <w:lang w:eastAsia="ja-JP"/>
              </w:rPr>
            </w:pPr>
            <w:r w:rsidRPr="000A2DC5">
              <w:t>≤ 10.5</w:t>
            </w:r>
          </w:p>
        </w:tc>
        <w:tc>
          <w:tcPr>
            <w:tcW w:w="0" w:type="auto"/>
            <w:tcBorders>
              <w:top w:val="single" w:sz="4" w:space="0" w:color="000000"/>
              <w:left w:val="single" w:sz="4" w:space="0" w:color="000000"/>
              <w:bottom w:val="single" w:sz="4" w:space="0" w:color="000000"/>
              <w:right w:val="single" w:sz="4" w:space="0" w:color="000000"/>
            </w:tcBorders>
          </w:tcPr>
          <w:p w14:paraId="40736810" w14:textId="77777777" w:rsidR="004C1BC2" w:rsidRPr="000A2DC5" w:rsidRDefault="004C1BC2" w:rsidP="0049365F">
            <w:pPr>
              <w:pStyle w:val="TAC"/>
              <w:rPr>
                <w:rFonts w:eastAsia="MS PGothic" w:cs="Arial"/>
                <w:kern w:val="24"/>
                <w:szCs w:val="18"/>
                <w:lang w:eastAsia="ja-JP"/>
              </w:rPr>
            </w:pPr>
            <w:r w:rsidRPr="000A2DC5">
              <w:t>≤ 11.5</w:t>
            </w:r>
          </w:p>
        </w:tc>
        <w:tc>
          <w:tcPr>
            <w:tcW w:w="0" w:type="auto"/>
            <w:tcBorders>
              <w:top w:val="single" w:sz="4" w:space="0" w:color="000000"/>
              <w:left w:val="single" w:sz="4" w:space="0" w:color="000000"/>
              <w:bottom w:val="single" w:sz="4" w:space="0" w:color="000000"/>
              <w:right w:val="single" w:sz="4" w:space="0" w:color="000000"/>
            </w:tcBorders>
          </w:tcPr>
          <w:p w14:paraId="266C0CD3" w14:textId="77777777" w:rsidR="004C1BC2" w:rsidRPr="000A2DC5" w:rsidRDefault="004C1BC2" w:rsidP="0049365F">
            <w:pPr>
              <w:pStyle w:val="TAC"/>
              <w:rPr>
                <w:rFonts w:eastAsia="MS PGothic" w:cs="Arial"/>
                <w:kern w:val="24"/>
                <w:szCs w:val="18"/>
                <w:lang w:eastAsia="ja-JP"/>
              </w:rPr>
            </w:pPr>
            <w:r w:rsidRPr="000A2DC5">
              <w:t>≤ 26</w:t>
            </w:r>
          </w:p>
        </w:tc>
        <w:tc>
          <w:tcPr>
            <w:tcW w:w="0" w:type="auto"/>
            <w:tcBorders>
              <w:top w:val="single" w:sz="4" w:space="0" w:color="000000"/>
              <w:left w:val="single" w:sz="4" w:space="0" w:color="000000"/>
              <w:bottom w:val="single" w:sz="4" w:space="0" w:color="000000"/>
              <w:right w:val="single" w:sz="4" w:space="0" w:color="000000"/>
            </w:tcBorders>
          </w:tcPr>
          <w:p w14:paraId="1A34BA6B" w14:textId="77777777" w:rsidR="004C1BC2" w:rsidRPr="000A2DC5" w:rsidRDefault="004C1BC2" w:rsidP="0049365F">
            <w:pPr>
              <w:pStyle w:val="TAC"/>
              <w:rPr>
                <w:rFonts w:eastAsia="MS PGothic" w:cs="Arial"/>
                <w:kern w:val="24"/>
                <w:szCs w:val="18"/>
                <w:lang w:eastAsia="ja-JP"/>
              </w:rPr>
            </w:pPr>
            <w:r w:rsidRPr="000A2DC5">
              <w:t>≤ 18</w:t>
            </w:r>
          </w:p>
        </w:tc>
        <w:tc>
          <w:tcPr>
            <w:tcW w:w="0" w:type="auto"/>
            <w:tcBorders>
              <w:top w:val="single" w:sz="4" w:space="0" w:color="000000"/>
              <w:left w:val="single" w:sz="4" w:space="0" w:color="000000"/>
              <w:bottom w:val="single" w:sz="4" w:space="0" w:color="000000"/>
              <w:right w:val="single" w:sz="4" w:space="0" w:color="000000"/>
            </w:tcBorders>
          </w:tcPr>
          <w:p w14:paraId="73E06473" w14:textId="77777777" w:rsidR="004C1BC2" w:rsidRPr="000A2DC5" w:rsidRDefault="004C1BC2" w:rsidP="0049365F">
            <w:pPr>
              <w:pStyle w:val="TAC"/>
              <w:rPr>
                <w:rFonts w:eastAsia="MS PGothic" w:cs="Arial"/>
                <w:kern w:val="24"/>
                <w:szCs w:val="18"/>
                <w:lang w:eastAsia="ja-JP"/>
              </w:rPr>
            </w:pPr>
            <w:r w:rsidRPr="000A2DC5">
              <w:t>≤ 7</w:t>
            </w:r>
          </w:p>
        </w:tc>
        <w:tc>
          <w:tcPr>
            <w:tcW w:w="0" w:type="auto"/>
            <w:tcBorders>
              <w:top w:val="single" w:sz="4" w:space="0" w:color="000000"/>
              <w:left w:val="single" w:sz="4" w:space="0" w:color="000000"/>
              <w:bottom w:val="single" w:sz="4" w:space="0" w:color="000000"/>
              <w:right w:val="single" w:sz="4" w:space="0" w:color="000000"/>
            </w:tcBorders>
          </w:tcPr>
          <w:p w14:paraId="027A77DB" w14:textId="77777777" w:rsidR="004C1BC2" w:rsidRPr="000A2DC5" w:rsidRDefault="004C1BC2" w:rsidP="0049365F">
            <w:pPr>
              <w:pStyle w:val="TAC"/>
              <w:rPr>
                <w:rFonts w:eastAsia="MS PGothic" w:cs="Arial"/>
                <w:kern w:val="24"/>
                <w:szCs w:val="18"/>
                <w:lang w:eastAsia="ja-JP"/>
              </w:rPr>
            </w:pPr>
            <w:r w:rsidRPr="000A2DC5">
              <w:t>≤ 9</w:t>
            </w:r>
          </w:p>
        </w:tc>
        <w:tc>
          <w:tcPr>
            <w:tcW w:w="0" w:type="auto"/>
            <w:tcBorders>
              <w:top w:val="single" w:sz="4" w:space="0" w:color="000000"/>
              <w:left w:val="single" w:sz="4" w:space="0" w:color="000000"/>
              <w:bottom w:val="single" w:sz="4" w:space="0" w:color="000000"/>
              <w:right w:val="single" w:sz="4" w:space="0" w:color="000000"/>
            </w:tcBorders>
          </w:tcPr>
          <w:p w14:paraId="2F54CB93" w14:textId="77777777" w:rsidR="004C1BC2" w:rsidRPr="000A2DC5" w:rsidRDefault="004C1BC2" w:rsidP="0049365F">
            <w:pPr>
              <w:pStyle w:val="TAC"/>
            </w:pPr>
            <w:r w:rsidRPr="000A2DC5">
              <w:t>≤ 4.5</w:t>
            </w:r>
          </w:p>
        </w:tc>
      </w:tr>
      <w:tr w:rsidR="004C1BC2" w:rsidRPr="001D0283" w14:paraId="6C57F17E" w14:textId="77777777" w:rsidTr="0049365F">
        <w:trPr>
          <w:jc w:val="center"/>
        </w:trPr>
        <w:tc>
          <w:tcPr>
            <w:tcW w:w="0" w:type="auto"/>
            <w:vMerge/>
            <w:tcBorders>
              <w:left w:val="single" w:sz="4" w:space="0" w:color="auto"/>
              <w:right w:val="single" w:sz="4" w:space="0" w:color="auto"/>
            </w:tcBorders>
            <w:shd w:val="clear" w:color="auto" w:fill="auto"/>
            <w:hideMark/>
          </w:tcPr>
          <w:p w14:paraId="5B38C31B"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2BA1BB4D" w14:textId="77777777" w:rsidR="004C1BC2" w:rsidRPr="001D0283" w:rsidRDefault="004C1BC2" w:rsidP="0049365F">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769B404D" w14:textId="77777777" w:rsidR="004C1BC2" w:rsidRPr="000A2DC5" w:rsidRDefault="004C1BC2" w:rsidP="0049365F">
            <w:pPr>
              <w:pStyle w:val="TAC"/>
            </w:pPr>
            <w:r w:rsidRPr="000A2DC5">
              <w:t>≤ 19</w:t>
            </w:r>
          </w:p>
        </w:tc>
        <w:tc>
          <w:tcPr>
            <w:tcW w:w="0" w:type="auto"/>
            <w:tcBorders>
              <w:top w:val="single" w:sz="4" w:space="0" w:color="000000"/>
              <w:left w:val="single" w:sz="4" w:space="0" w:color="000000"/>
              <w:bottom w:val="single" w:sz="4" w:space="0" w:color="000000"/>
              <w:right w:val="single" w:sz="4" w:space="0" w:color="000000"/>
            </w:tcBorders>
          </w:tcPr>
          <w:p w14:paraId="3CFEC72E" w14:textId="77777777" w:rsidR="004C1BC2" w:rsidRPr="000A2DC5" w:rsidRDefault="004C1BC2" w:rsidP="0049365F">
            <w:pPr>
              <w:pStyle w:val="TAC"/>
            </w:pPr>
            <w:r w:rsidRPr="000A2DC5">
              <w:t>≤ 13</w:t>
            </w:r>
          </w:p>
        </w:tc>
        <w:tc>
          <w:tcPr>
            <w:tcW w:w="0" w:type="auto"/>
            <w:tcBorders>
              <w:top w:val="single" w:sz="4" w:space="0" w:color="000000"/>
              <w:left w:val="single" w:sz="4" w:space="0" w:color="000000"/>
              <w:bottom w:val="single" w:sz="4" w:space="0" w:color="000000"/>
              <w:right w:val="single" w:sz="4" w:space="0" w:color="000000"/>
            </w:tcBorders>
          </w:tcPr>
          <w:p w14:paraId="152BF745" w14:textId="77777777" w:rsidR="004C1BC2" w:rsidRPr="000A2DC5" w:rsidRDefault="004C1BC2" w:rsidP="0049365F">
            <w:pPr>
              <w:pStyle w:val="TAC"/>
              <w:rPr>
                <w:rFonts w:eastAsia="MS PGothic" w:cs="Arial"/>
                <w:kern w:val="24"/>
                <w:szCs w:val="18"/>
                <w:lang w:eastAsia="ja-JP"/>
              </w:rPr>
            </w:pPr>
            <w:r w:rsidRPr="000A2DC5">
              <w:t>≤ 11</w:t>
            </w:r>
          </w:p>
        </w:tc>
        <w:tc>
          <w:tcPr>
            <w:tcW w:w="0" w:type="auto"/>
            <w:tcBorders>
              <w:top w:val="single" w:sz="4" w:space="0" w:color="000000"/>
              <w:left w:val="single" w:sz="4" w:space="0" w:color="000000"/>
              <w:bottom w:val="single" w:sz="4" w:space="0" w:color="000000"/>
              <w:right w:val="single" w:sz="4" w:space="0" w:color="000000"/>
            </w:tcBorders>
          </w:tcPr>
          <w:p w14:paraId="52B9D773" w14:textId="77777777" w:rsidR="004C1BC2" w:rsidRPr="000A2DC5" w:rsidRDefault="004C1BC2" w:rsidP="0049365F">
            <w:pPr>
              <w:pStyle w:val="TAC"/>
              <w:rPr>
                <w:rFonts w:eastAsia="MS PGothic" w:cs="Arial"/>
                <w:kern w:val="24"/>
                <w:szCs w:val="18"/>
                <w:lang w:eastAsia="ja-JP"/>
              </w:rPr>
            </w:pPr>
            <w:r w:rsidRPr="000A2DC5">
              <w:t>≤ 11.5</w:t>
            </w:r>
          </w:p>
        </w:tc>
        <w:tc>
          <w:tcPr>
            <w:tcW w:w="0" w:type="auto"/>
            <w:tcBorders>
              <w:top w:val="single" w:sz="4" w:space="0" w:color="000000"/>
              <w:left w:val="single" w:sz="4" w:space="0" w:color="000000"/>
              <w:bottom w:val="single" w:sz="4" w:space="0" w:color="000000"/>
              <w:right w:val="single" w:sz="4" w:space="0" w:color="000000"/>
            </w:tcBorders>
          </w:tcPr>
          <w:p w14:paraId="3E8B3842" w14:textId="77777777" w:rsidR="004C1BC2" w:rsidRPr="000A2DC5" w:rsidRDefault="004C1BC2" w:rsidP="0049365F">
            <w:pPr>
              <w:pStyle w:val="TAC"/>
              <w:rPr>
                <w:rFonts w:eastAsia="MS PGothic" w:cs="Arial"/>
                <w:kern w:val="24"/>
                <w:szCs w:val="18"/>
                <w:lang w:eastAsia="ja-JP"/>
              </w:rPr>
            </w:pPr>
            <w:r w:rsidRPr="000A2DC5">
              <w:t>≤ 27</w:t>
            </w:r>
          </w:p>
        </w:tc>
        <w:tc>
          <w:tcPr>
            <w:tcW w:w="0" w:type="auto"/>
            <w:tcBorders>
              <w:top w:val="single" w:sz="4" w:space="0" w:color="000000"/>
              <w:left w:val="single" w:sz="4" w:space="0" w:color="000000"/>
              <w:bottom w:val="single" w:sz="4" w:space="0" w:color="000000"/>
              <w:right w:val="single" w:sz="4" w:space="0" w:color="000000"/>
            </w:tcBorders>
          </w:tcPr>
          <w:p w14:paraId="7DFA21E0" w14:textId="77777777" w:rsidR="004C1BC2" w:rsidRPr="000A2DC5" w:rsidRDefault="004C1BC2" w:rsidP="0049365F">
            <w:pPr>
              <w:pStyle w:val="TAC"/>
              <w:rPr>
                <w:rFonts w:eastAsia="MS PGothic" w:cs="Arial"/>
                <w:kern w:val="24"/>
                <w:szCs w:val="18"/>
                <w:lang w:eastAsia="ja-JP"/>
              </w:rPr>
            </w:pPr>
            <w:r w:rsidRPr="000A2DC5">
              <w:t>≤ 18</w:t>
            </w:r>
          </w:p>
        </w:tc>
        <w:tc>
          <w:tcPr>
            <w:tcW w:w="0" w:type="auto"/>
            <w:tcBorders>
              <w:top w:val="single" w:sz="4" w:space="0" w:color="000000"/>
              <w:left w:val="single" w:sz="4" w:space="0" w:color="000000"/>
              <w:bottom w:val="single" w:sz="4" w:space="0" w:color="000000"/>
              <w:right w:val="single" w:sz="4" w:space="0" w:color="000000"/>
            </w:tcBorders>
          </w:tcPr>
          <w:p w14:paraId="7FF28FC6" w14:textId="77777777" w:rsidR="004C1BC2" w:rsidRPr="000A2DC5" w:rsidRDefault="004C1BC2" w:rsidP="0049365F">
            <w:pPr>
              <w:pStyle w:val="TAC"/>
              <w:rPr>
                <w:rFonts w:eastAsia="MS PGothic" w:cs="Arial"/>
                <w:kern w:val="24"/>
                <w:szCs w:val="18"/>
                <w:lang w:eastAsia="ja-JP"/>
              </w:rPr>
            </w:pPr>
            <w:r w:rsidRPr="000A2DC5">
              <w:t>≤ 7</w:t>
            </w:r>
          </w:p>
        </w:tc>
        <w:tc>
          <w:tcPr>
            <w:tcW w:w="0" w:type="auto"/>
            <w:tcBorders>
              <w:top w:val="single" w:sz="4" w:space="0" w:color="000000"/>
              <w:left w:val="single" w:sz="4" w:space="0" w:color="000000"/>
              <w:bottom w:val="single" w:sz="4" w:space="0" w:color="000000"/>
              <w:right w:val="single" w:sz="4" w:space="0" w:color="000000"/>
            </w:tcBorders>
          </w:tcPr>
          <w:p w14:paraId="17829372" w14:textId="77777777" w:rsidR="004C1BC2" w:rsidRPr="000A2DC5" w:rsidRDefault="004C1BC2" w:rsidP="0049365F">
            <w:pPr>
              <w:pStyle w:val="TAC"/>
              <w:rPr>
                <w:rFonts w:eastAsia="MS PGothic" w:cs="Arial"/>
                <w:kern w:val="24"/>
                <w:szCs w:val="18"/>
                <w:lang w:eastAsia="ja-JP"/>
              </w:rPr>
            </w:pPr>
            <w:r w:rsidRPr="000A2DC5">
              <w:t>≤ 9.5</w:t>
            </w:r>
          </w:p>
        </w:tc>
        <w:tc>
          <w:tcPr>
            <w:tcW w:w="0" w:type="auto"/>
            <w:tcBorders>
              <w:top w:val="single" w:sz="4" w:space="0" w:color="000000"/>
              <w:left w:val="single" w:sz="4" w:space="0" w:color="000000"/>
              <w:bottom w:val="single" w:sz="4" w:space="0" w:color="000000"/>
              <w:right w:val="single" w:sz="4" w:space="0" w:color="000000"/>
            </w:tcBorders>
          </w:tcPr>
          <w:p w14:paraId="075F4147" w14:textId="77777777" w:rsidR="004C1BC2" w:rsidRPr="000A2DC5" w:rsidRDefault="004C1BC2" w:rsidP="0049365F">
            <w:pPr>
              <w:pStyle w:val="TAC"/>
            </w:pPr>
            <w:r w:rsidRPr="000A2DC5">
              <w:t>≤ 5</w:t>
            </w:r>
          </w:p>
        </w:tc>
      </w:tr>
      <w:tr w:rsidR="004C1BC2" w:rsidRPr="001D0283" w14:paraId="1EA7EA60" w14:textId="77777777" w:rsidTr="0049365F">
        <w:trPr>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04D87187" w14:textId="77777777" w:rsidR="004C1BC2" w:rsidRPr="001D0283" w:rsidRDefault="004C1BC2" w:rsidP="0049365F">
            <w:pPr>
              <w:pStyle w:val="TAC"/>
            </w:pPr>
            <w:r w:rsidRPr="001D0283">
              <w:t>CP-OFDM</w:t>
            </w:r>
          </w:p>
        </w:tc>
        <w:tc>
          <w:tcPr>
            <w:tcW w:w="0" w:type="auto"/>
            <w:tcBorders>
              <w:top w:val="single" w:sz="4" w:space="0" w:color="000000"/>
              <w:left w:val="single" w:sz="4" w:space="0" w:color="auto"/>
              <w:bottom w:val="single" w:sz="4" w:space="0" w:color="000000"/>
              <w:right w:val="single" w:sz="4" w:space="0" w:color="000000"/>
            </w:tcBorders>
          </w:tcPr>
          <w:p w14:paraId="7E87FA2B" w14:textId="77777777" w:rsidR="004C1BC2" w:rsidRPr="001D0283" w:rsidRDefault="004C1BC2" w:rsidP="0049365F">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41953151" w14:textId="77777777" w:rsidR="004C1BC2" w:rsidRPr="000A2DC5" w:rsidRDefault="004C1BC2" w:rsidP="0049365F">
            <w:pPr>
              <w:pStyle w:val="TAC"/>
            </w:pPr>
            <w:r w:rsidRPr="000A2DC5">
              <w:t>≤ 20</w:t>
            </w:r>
          </w:p>
        </w:tc>
        <w:tc>
          <w:tcPr>
            <w:tcW w:w="0" w:type="auto"/>
            <w:tcBorders>
              <w:top w:val="single" w:sz="4" w:space="0" w:color="000000"/>
              <w:left w:val="single" w:sz="4" w:space="0" w:color="000000"/>
              <w:bottom w:val="single" w:sz="4" w:space="0" w:color="000000"/>
              <w:right w:val="single" w:sz="4" w:space="0" w:color="000000"/>
            </w:tcBorders>
          </w:tcPr>
          <w:p w14:paraId="1391C745" w14:textId="77777777" w:rsidR="004C1BC2" w:rsidRPr="000A2DC5" w:rsidRDefault="004C1BC2" w:rsidP="0049365F">
            <w:pPr>
              <w:pStyle w:val="TAC"/>
            </w:pPr>
            <w:r w:rsidRPr="000A2DC5">
              <w:t>≤ 14</w:t>
            </w:r>
          </w:p>
        </w:tc>
        <w:tc>
          <w:tcPr>
            <w:tcW w:w="0" w:type="auto"/>
            <w:tcBorders>
              <w:top w:val="single" w:sz="4" w:space="0" w:color="000000"/>
              <w:left w:val="single" w:sz="4" w:space="0" w:color="000000"/>
              <w:bottom w:val="single" w:sz="4" w:space="0" w:color="000000"/>
              <w:right w:val="single" w:sz="4" w:space="0" w:color="000000"/>
            </w:tcBorders>
          </w:tcPr>
          <w:p w14:paraId="5A96698C" w14:textId="77777777" w:rsidR="004C1BC2" w:rsidRPr="000A2DC5" w:rsidRDefault="004C1BC2" w:rsidP="0049365F">
            <w:pPr>
              <w:pStyle w:val="TAC"/>
              <w:rPr>
                <w:rFonts w:eastAsia="MS PGothic" w:cs="Arial"/>
                <w:kern w:val="24"/>
                <w:szCs w:val="18"/>
                <w:lang w:eastAsia="ja-JP"/>
              </w:rPr>
            </w:pPr>
            <w:r w:rsidRPr="000A2DC5">
              <w:t>≤ 11</w:t>
            </w:r>
          </w:p>
        </w:tc>
        <w:tc>
          <w:tcPr>
            <w:tcW w:w="0" w:type="auto"/>
            <w:tcBorders>
              <w:top w:val="single" w:sz="4" w:space="0" w:color="000000"/>
              <w:left w:val="single" w:sz="4" w:space="0" w:color="000000"/>
              <w:bottom w:val="single" w:sz="4" w:space="0" w:color="000000"/>
              <w:right w:val="single" w:sz="4" w:space="0" w:color="000000"/>
            </w:tcBorders>
          </w:tcPr>
          <w:p w14:paraId="575C04A3" w14:textId="77777777" w:rsidR="004C1BC2" w:rsidRPr="000A2DC5" w:rsidRDefault="004C1BC2" w:rsidP="0049365F">
            <w:pPr>
              <w:pStyle w:val="TAC"/>
              <w:rPr>
                <w:rFonts w:eastAsia="MS PGothic" w:cs="Arial"/>
                <w:kern w:val="24"/>
                <w:szCs w:val="18"/>
                <w:lang w:eastAsia="ja-JP"/>
              </w:rPr>
            </w:pPr>
            <w:r w:rsidRPr="000A2DC5">
              <w:t>≤ 11.5</w:t>
            </w:r>
          </w:p>
        </w:tc>
        <w:tc>
          <w:tcPr>
            <w:tcW w:w="0" w:type="auto"/>
            <w:tcBorders>
              <w:top w:val="single" w:sz="4" w:space="0" w:color="000000"/>
              <w:left w:val="single" w:sz="4" w:space="0" w:color="000000"/>
              <w:bottom w:val="single" w:sz="4" w:space="0" w:color="000000"/>
              <w:right w:val="single" w:sz="4" w:space="0" w:color="000000"/>
            </w:tcBorders>
          </w:tcPr>
          <w:p w14:paraId="002AC6D2" w14:textId="77777777" w:rsidR="004C1BC2" w:rsidRPr="000A2DC5" w:rsidRDefault="004C1BC2" w:rsidP="0049365F">
            <w:pPr>
              <w:pStyle w:val="TAC"/>
              <w:rPr>
                <w:rFonts w:eastAsia="MS PGothic" w:cs="Arial"/>
                <w:kern w:val="24"/>
                <w:szCs w:val="18"/>
                <w:lang w:eastAsia="ja-JP"/>
              </w:rPr>
            </w:pPr>
            <w:r w:rsidRPr="000A2DC5">
              <w:t>≤ 27</w:t>
            </w:r>
          </w:p>
        </w:tc>
        <w:tc>
          <w:tcPr>
            <w:tcW w:w="0" w:type="auto"/>
            <w:tcBorders>
              <w:top w:val="single" w:sz="4" w:space="0" w:color="000000"/>
              <w:left w:val="single" w:sz="4" w:space="0" w:color="000000"/>
              <w:bottom w:val="single" w:sz="4" w:space="0" w:color="000000"/>
              <w:right w:val="single" w:sz="4" w:space="0" w:color="000000"/>
            </w:tcBorders>
          </w:tcPr>
          <w:p w14:paraId="041A2575" w14:textId="77777777" w:rsidR="004C1BC2" w:rsidRPr="000A2DC5" w:rsidRDefault="004C1BC2" w:rsidP="0049365F">
            <w:pPr>
              <w:pStyle w:val="TAC"/>
              <w:rPr>
                <w:rFonts w:eastAsia="MS PGothic" w:cs="Arial"/>
                <w:kern w:val="24"/>
                <w:szCs w:val="18"/>
                <w:lang w:eastAsia="ja-JP"/>
              </w:rPr>
            </w:pPr>
            <w:r w:rsidRPr="000A2DC5">
              <w:t>≤ 20</w:t>
            </w:r>
          </w:p>
        </w:tc>
        <w:tc>
          <w:tcPr>
            <w:tcW w:w="0" w:type="auto"/>
            <w:tcBorders>
              <w:top w:val="single" w:sz="4" w:space="0" w:color="000000"/>
              <w:left w:val="single" w:sz="4" w:space="0" w:color="000000"/>
              <w:bottom w:val="single" w:sz="4" w:space="0" w:color="000000"/>
              <w:right w:val="single" w:sz="4" w:space="0" w:color="000000"/>
            </w:tcBorders>
          </w:tcPr>
          <w:p w14:paraId="7A1BB1B3" w14:textId="77777777" w:rsidR="004C1BC2" w:rsidRPr="000A2DC5" w:rsidRDefault="004C1BC2" w:rsidP="0049365F">
            <w:pPr>
              <w:pStyle w:val="TAC"/>
              <w:rPr>
                <w:rFonts w:eastAsia="MS PGothic" w:cs="Arial"/>
                <w:kern w:val="24"/>
                <w:szCs w:val="18"/>
                <w:lang w:eastAsia="ja-JP"/>
              </w:rPr>
            </w:pPr>
            <w:r w:rsidRPr="000A2DC5">
              <w:t>≤ 8</w:t>
            </w:r>
          </w:p>
        </w:tc>
        <w:tc>
          <w:tcPr>
            <w:tcW w:w="0" w:type="auto"/>
            <w:tcBorders>
              <w:top w:val="single" w:sz="4" w:space="0" w:color="000000"/>
              <w:left w:val="single" w:sz="4" w:space="0" w:color="000000"/>
              <w:bottom w:val="single" w:sz="4" w:space="0" w:color="000000"/>
              <w:right w:val="single" w:sz="4" w:space="0" w:color="000000"/>
            </w:tcBorders>
          </w:tcPr>
          <w:p w14:paraId="137D1115" w14:textId="77777777" w:rsidR="004C1BC2" w:rsidRPr="000A2DC5" w:rsidRDefault="004C1BC2" w:rsidP="0049365F">
            <w:pPr>
              <w:pStyle w:val="TAC"/>
              <w:rPr>
                <w:rFonts w:eastAsia="MS PGothic" w:cs="Arial"/>
                <w:kern w:val="24"/>
                <w:szCs w:val="18"/>
                <w:lang w:eastAsia="ja-JP"/>
              </w:rPr>
            </w:pPr>
            <w:r w:rsidRPr="000A2DC5">
              <w:t>≤ 9.5</w:t>
            </w:r>
          </w:p>
        </w:tc>
        <w:tc>
          <w:tcPr>
            <w:tcW w:w="0" w:type="auto"/>
            <w:tcBorders>
              <w:top w:val="single" w:sz="4" w:space="0" w:color="000000"/>
              <w:left w:val="single" w:sz="4" w:space="0" w:color="000000"/>
              <w:bottom w:val="single" w:sz="4" w:space="0" w:color="000000"/>
              <w:right w:val="single" w:sz="4" w:space="0" w:color="000000"/>
            </w:tcBorders>
          </w:tcPr>
          <w:p w14:paraId="40051949" w14:textId="77777777" w:rsidR="004C1BC2" w:rsidRPr="000A2DC5" w:rsidRDefault="004C1BC2" w:rsidP="0049365F">
            <w:pPr>
              <w:pStyle w:val="TAC"/>
            </w:pPr>
            <w:r w:rsidRPr="000A2DC5">
              <w:t>≤ 5.5</w:t>
            </w:r>
          </w:p>
        </w:tc>
      </w:tr>
      <w:tr w:rsidR="004C1BC2" w:rsidRPr="001D0283" w14:paraId="30CE4FAD" w14:textId="77777777" w:rsidTr="0049365F">
        <w:trPr>
          <w:jc w:val="center"/>
        </w:trPr>
        <w:tc>
          <w:tcPr>
            <w:tcW w:w="0" w:type="auto"/>
            <w:vMerge/>
            <w:tcBorders>
              <w:left w:val="single" w:sz="4" w:space="0" w:color="auto"/>
              <w:right w:val="single" w:sz="4" w:space="0" w:color="auto"/>
            </w:tcBorders>
            <w:shd w:val="clear" w:color="auto" w:fill="auto"/>
            <w:hideMark/>
          </w:tcPr>
          <w:p w14:paraId="2AD72B16"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1B9CA60A" w14:textId="77777777" w:rsidR="004C1BC2" w:rsidRPr="001D0283" w:rsidRDefault="004C1BC2" w:rsidP="0049365F">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639A8634" w14:textId="77777777" w:rsidR="004C1BC2" w:rsidRPr="000A2DC5" w:rsidRDefault="004C1BC2" w:rsidP="0049365F">
            <w:pPr>
              <w:pStyle w:val="TAC"/>
            </w:pPr>
            <w:r w:rsidRPr="000A2DC5">
              <w:t>≤ 20</w:t>
            </w:r>
          </w:p>
        </w:tc>
        <w:tc>
          <w:tcPr>
            <w:tcW w:w="0" w:type="auto"/>
            <w:tcBorders>
              <w:top w:val="single" w:sz="4" w:space="0" w:color="000000"/>
              <w:left w:val="single" w:sz="4" w:space="0" w:color="000000"/>
              <w:bottom w:val="single" w:sz="4" w:space="0" w:color="000000"/>
              <w:right w:val="single" w:sz="4" w:space="0" w:color="000000"/>
            </w:tcBorders>
          </w:tcPr>
          <w:p w14:paraId="3A1B580D" w14:textId="77777777" w:rsidR="004C1BC2" w:rsidRPr="000A2DC5" w:rsidRDefault="004C1BC2" w:rsidP="0049365F">
            <w:pPr>
              <w:pStyle w:val="TAC"/>
            </w:pPr>
            <w:r w:rsidRPr="000A2DC5">
              <w:t>≤ 14</w:t>
            </w:r>
          </w:p>
        </w:tc>
        <w:tc>
          <w:tcPr>
            <w:tcW w:w="0" w:type="auto"/>
            <w:tcBorders>
              <w:top w:val="single" w:sz="4" w:space="0" w:color="000000"/>
              <w:left w:val="single" w:sz="4" w:space="0" w:color="000000"/>
              <w:bottom w:val="single" w:sz="4" w:space="0" w:color="000000"/>
              <w:right w:val="single" w:sz="4" w:space="0" w:color="000000"/>
            </w:tcBorders>
          </w:tcPr>
          <w:p w14:paraId="460DB86C" w14:textId="77777777" w:rsidR="004C1BC2" w:rsidRPr="000A2DC5" w:rsidRDefault="004C1BC2" w:rsidP="0049365F">
            <w:pPr>
              <w:pStyle w:val="TAC"/>
              <w:rPr>
                <w:rFonts w:eastAsia="MS PGothic" w:cs="Arial"/>
                <w:kern w:val="24"/>
                <w:szCs w:val="18"/>
                <w:lang w:eastAsia="ja-JP"/>
              </w:rPr>
            </w:pPr>
            <w:r w:rsidRPr="000A2DC5">
              <w:t>≤ 11</w:t>
            </w:r>
          </w:p>
        </w:tc>
        <w:tc>
          <w:tcPr>
            <w:tcW w:w="0" w:type="auto"/>
            <w:tcBorders>
              <w:top w:val="single" w:sz="4" w:space="0" w:color="000000"/>
              <w:left w:val="single" w:sz="4" w:space="0" w:color="000000"/>
              <w:bottom w:val="single" w:sz="4" w:space="0" w:color="000000"/>
              <w:right w:val="single" w:sz="4" w:space="0" w:color="000000"/>
            </w:tcBorders>
          </w:tcPr>
          <w:p w14:paraId="1768EEF0" w14:textId="77777777" w:rsidR="004C1BC2" w:rsidRPr="000A2DC5" w:rsidRDefault="004C1BC2" w:rsidP="0049365F">
            <w:pPr>
              <w:pStyle w:val="TAC"/>
              <w:rPr>
                <w:rFonts w:eastAsia="MS PGothic" w:cs="Arial"/>
                <w:kern w:val="24"/>
                <w:szCs w:val="18"/>
                <w:lang w:eastAsia="ja-JP"/>
              </w:rPr>
            </w:pPr>
            <w:r w:rsidRPr="000A2DC5">
              <w:t>≤ 11.5</w:t>
            </w:r>
          </w:p>
        </w:tc>
        <w:tc>
          <w:tcPr>
            <w:tcW w:w="0" w:type="auto"/>
            <w:tcBorders>
              <w:top w:val="single" w:sz="4" w:space="0" w:color="000000"/>
              <w:left w:val="single" w:sz="4" w:space="0" w:color="000000"/>
              <w:bottom w:val="single" w:sz="4" w:space="0" w:color="000000"/>
              <w:right w:val="single" w:sz="4" w:space="0" w:color="000000"/>
            </w:tcBorders>
          </w:tcPr>
          <w:p w14:paraId="2FA32FA6" w14:textId="77777777" w:rsidR="004C1BC2" w:rsidRPr="000A2DC5" w:rsidRDefault="004C1BC2" w:rsidP="0049365F">
            <w:pPr>
              <w:pStyle w:val="TAC"/>
              <w:rPr>
                <w:rFonts w:eastAsia="MS PGothic" w:cs="Arial"/>
                <w:kern w:val="24"/>
                <w:szCs w:val="18"/>
                <w:lang w:eastAsia="ja-JP"/>
              </w:rPr>
            </w:pPr>
            <w:r w:rsidRPr="000A2DC5">
              <w:t>≤ 27</w:t>
            </w:r>
          </w:p>
        </w:tc>
        <w:tc>
          <w:tcPr>
            <w:tcW w:w="0" w:type="auto"/>
            <w:tcBorders>
              <w:top w:val="single" w:sz="4" w:space="0" w:color="000000"/>
              <w:left w:val="single" w:sz="4" w:space="0" w:color="000000"/>
              <w:bottom w:val="single" w:sz="4" w:space="0" w:color="000000"/>
              <w:right w:val="single" w:sz="4" w:space="0" w:color="000000"/>
            </w:tcBorders>
          </w:tcPr>
          <w:p w14:paraId="2267D191" w14:textId="77777777" w:rsidR="004C1BC2" w:rsidRPr="000A2DC5" w:rsidRDefault="004C1BC2" w:rsidP="0049365F">
            <w:pPr>
              <w:pStyle w:val="TAC"/>
              <w:rPr>
                <w:rFonts w:eastAsia="MS PGothic" w:cs="Arial"/>
                <w:kern w:val="24"/>
                <w:szCs w:val="18"/>
                <w:lang w:eastAsia="ja-JP"/>
              </w:rPr>
            </w:pPr>
            <w:r w:rsidRPr="000A2DC5">
              <w:t>≤ 20</w:t>
            </w:r>
          </w:p>
        </w:tc>
        <w:tc>
          <w:tcPr>
            <w:tcW w:w="0" w:type="auto"/>
            <w:tcBorders>
              <w:top w:val="single" w:sz="4" w:space="0" w:color="000000"/>
              <w:left w:val="single" w:sz="4" w:space="0" w:color="000000"/>
              <w:bottom w:val="single" w:sz="4" w:space="0" w:color="000000"/>
              <w:right w:val="single" w:sz="4" w:space="0" w:color="000000"/>
            </w:tcBorders>
          </w:tcPr>
          <w:p w14:paraId="03DF6E7D" w14:textId="77777777" w:rsidR="004C1BC2" w:rsidRPr="000A2DC5" w:rsidRDefault="004C1BC2" w:rsidP="0049365F">
            <w:pPr>
              <w:pStyle w:val="TAC"/>
              <w:rPr>
                <w:rFonts w:eastAsia="MS PGothic" w:cs="Arial"/>
                <w:kern w:val="24"/>
                <w:szCs w:val="18"/>
                <w:lang w:eastAsia="ja-JP"/>
              </w:rPr>
            </w:pPr>
            <w:r w:rsidRPr="000A2DC5">
              <w:t>≤ 8</w:t>
            </w:r>
          </w:p>
        </w:tc>
        <w:tc>
          <w:tcPr>
            <w:tcW w:w="0" w:type="auto"/>
            <w:tcBorders>
              <w:top w:val="single" w:sz="4" w:space="0" w:color="000000"/>
              <w:left w:val="single" w:sz="4" w:space="0" w:color="000000"/>
              <w:bottom w:val="single" w:sz="4" w:space="0" w:color="000000"/>
              <w:right w:val="single" w:sz="4" w:space="0" w:color="000000"/>
            </w:tcBorders>
          </w:tcPr>
          <w:p w14:paraId="2D9E577A" w14:textId="77777777" w:rsidR="004C1BC2" w:rsidRPr="000A2DC5" w:rsidRDefault="004C1BC2" w:rsidP="0049365F">
            <w:pPr>
              <w:pStyle w:val="TAC"/>
              <w:rPr>
                <w:rFonts w:eastAsia="MS PGothic" w:cs="Arial"/>
                <w:kern w:val="24"/>
                <w:szCs w:val="18"/>
                <w:lang w:eastAsia="ja-JP"/>
              </w:rPr>
            </w:pPr>
            <w:r w:rsidRPr="000A2DC5">
              <w:t>≤ 10</w:t>
            </w:r>
          </w:p>
        </w:tc>
        <w:tc>
          <w:tcPr>
            <w:tcW w:w="0" w:type="auto"/>
            <w:tcBorders>
              <w:top w:val="single" w:sz="4" w:space="0" w:color="000000"/>
              <w:left w:val="single" w:sz="4" w:space="0" w:color="000000"/>
              <w:bottom w:val="single" w:sz="4" w:space="0" w:color="000000"/>
              <w:right w:val="single" w:sz="4" w:space="0" w:color="000000"/>
            </w:tcBorders>
          </w:tcPr>
          <w:p w14:paraId="2E8EA14A" w14:textId="77777777" w:rsidR="004C1BC2" w:rsidRPr="000A2DC5" w:rsidRDefault="004C1BC2" w:rsidP="0049365F">
            <w:pPr>
              <w:pStyle w:val="TAC"/>
            </w:pPr>
            <w:r w:rsidRPr="000A2DC5">
              <w:t>≤ 5.5</w:t>
            </w:r>
          </w:p>
        </w:tc>
      </w:tr>
      <w:tr w:rsidR="004C1BC2" w:rsidRPr="001D0283" w14:paraId="7B621DFF" w14:textId="77777777" w:rsidTr="0049365F">
        <w:trPr>
          <w:jc w:val="center"/>
        </w:trPr>
        <w:tc>
          <w:tcPr>
            <w:tcW w:w="0" w:type="auto"/>
            <w:vMerge/>
            <w:tcBorders>
              <w:left w:val="single" w:sz="4" w:space="0" w:color="auto"/>
              <w:bottom w:val="single" w:sz="4" w:space="0" w:color="auto"/>
              <w:right w:val="single" w:sz="4" w:space="0" w:color="auto"/>
            </w:tcBorders>
            <w:shd w:val="clear" w:color="auto" w:fill="auto"/>
            <w:hideMark/>
          </w:tcPr>
          <w:p w14:paraId="75D377BC"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auto"/>
              <w:right w:val="single" w:sz="4" w:space="0" w:color="000000"/>
            </w:tcBorders>
          </w:tcPr>
          <w:p w14:paraId="4CA569F9" w14:textId="77777777" w:rsidR="004C1BC2" w:rsidRPr="001D0283" w:rsidRDefault="004C1BC2" w:rsidP="0049365F">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auto"/>
              <w:right w:val="single" w:sz="4" w:space="0" w:color="000000"/>
            </w:tcBorders>
            <w:hideMark/>
          </w:tcPr>
          <w:p w14:paraId="00DF46E9" w14:textId="77777777" w:rsidR="004C1BC2" w:rsidRPr="000A2DC5" w:rsidRDefault="004C1BC2" w:rsidP="0049365F">
            <w:pPr>
              <w:pStyle w:val="TAC"/>
            </w:pPr>
            <w:r w:rsidRPr="000A2DC5">
              <w:t>≤ 20</w:t>
            </w:r>
          </w:p>
        </w:tc>
        <w:tc>
          <w:tcPr>
            <w:tcW w:w="0" w:type="auto"/>
            <w:tcBorders>
              <w:top w:val="single" w:sz="4" w:space="0" w:color="000000"/>
              <w:left w:val="single" w:sz="4" w:space="0" w:color="000000"/>
              <w:bottom w:val="single" w:sz="4" w:space="0" w:color="auto"/>
              <w:right w:val="single" w:sz="4" w:space="0" w:color="000000"/>
            </w:tcBorders>
          </w:tcPr>
          <w:p w14:paraId="10AFF6C5" w14:textId="77777777" w:rsidR="004C1BC2" w:rsidRPr="000A2DC5" w:rsidRDefault="004C1BC2" w:rsidP="0049365F">
            <w:pPr>
              <w:pStyle w:val="TAC"/>
            </w:pPr>
            <w:r w:rsidRPr="000A2DC5">
              <w:t>≤ 14</w:t>
            </w:r>
          </w:p>
        </w:tc>
        <w:tc>
          <w:tcPr>
            <w:tcW w:w="0" w:type="auto"/>
            <w:tcBorders>
              <w:top w:val="single" w:sz="4" w:space="0" w:color="000000"/>
              <w:left w:val="single" w:sz="4" w:space="0" w:color="000000"/>
              <w:bottom w:val="single" w:sz="4" w:space="0" w:color="auto"/>
              <w:right w:val="single" w:sz="4" w:space="0" w:color="000000"/>
            </w:tcBorders>
          </w:tcPr>
          <w:p w14:paraId="499A97CB" w14:textId="77777777" w:rsidR="004C1BC2" w:rsidRPr="000A2DC5" w:rsidRDefault="004C1BC2" w:rsidP="0049365F">
            <w:pPr>
              <w:pStyle w:val="TAC"/>
              <w:rPr>
                <w:rFonts w:eastAsia="MS PGothic" w:cs="Arial"/>
                <w:kern w:val="24"/>
                <w:szCs w:val="18"/>
                <w:lang w:eastAsia="ja-JP"/>
              </w:rPr>
            </w:pPr>
            <w:r w:rsidRPr="000A2DC5">
              <w:t>≤ 11</w:t>
            </w:r>
          </w:p>
        </w:tc>
        <w:tc>
          <w:tcPr>
            <w:tcW w:w="0" w:type="auto"/>
            <w:tcBorders>
              <w:top w:val="single" w:sz="4" w:space="0" w:color="000000"/>
              <w:left w:val="single" w:sz="4" w:space="0" w:color="000000"/>
              <w:bottom w:val="single" w:sz="4" w:space="0" w:color="auto"/>
              <w:right w:val="single" w:sz="4" w:space="0" w:color="000000"/>
            </w:tcBorders>
          </w:tcPr>
          <w:p w14:paraId="4ABE1CE0" w14:textId="77777777" w:rsidR="004C1BC2" w:rsidRPr="000A2DC5" w:rsidRDefault="004C1BC2" w:rsidP="0049365F">
            <w:pPr>
              <w:pStyle w:val="TAC"/>
              <w:rPr>
                <w:rFonts w:eastAsia="MS PGothic" w:cs="Arial"/>
                <w:kern w:val="24"/>
                <w:szCs w:val="18"/>
                <w:lang w:eastAsia="ja-JP"/>
              </w:rPr>
            </w:pPr>
            <w:r w:rsidRPr="000A2DC5">
              <w:t>≤ 11.5</w:t>
            </w:r>
          </w:p>
        </w:tc>
        <w:tc>
          <w:tcPr>
            <w:tcW w:w="0" w:type="auto"/>
            <w:tcBorders>
              <w:top w:val="single" w:sz="4" w:space="0" w:color="000000"/>
              <w:left w:val="single" w:sz="4" w:space="0" w:color="000000"/>
              <w:bottom w:val="single" w:sz="4" w:space="0" w:color="auto"/>
              <w:right w:val="single" w:sz="4" w:space="0" w:color="000000"/>
            </w:tcBorders>
          </w:tcPr>
          <w:p w14:paraId="7A66A286" w14:textId="77777777" w:rsidR="004C1BC2" w:rsidRPr="000A2DC5" w:rsidRDefault="004C1BC2" w:rsidP="0049365F">
            <w:pPr>
              <w:pStyle w:val="TAC"/>
              <w:rPr>
                <w:rFonts w:eastAsia="MS PGothic" w:cs="Arial"/>
                <w:kern w:val="24"/>
                <w:szCs w:val="18"/>
                <w:lang w:eastAsia="ja-JP"/>
              </w:rPr>
            </w:pPr>
            <w:r w:rsidRPr="000A2DC5">
              <w:t>≤ 27</w:t>
            </w:r>
          </w:p>
        </w:tc>
        <w:tc>
          <w:tcPr>
            <w:tcW w:w="0" w:type="auto"/>
            <w:tcBorders>
              <w:top w:val="single" w:sz="4" w:space="0" w:color="000000"/>
              <w:left w:val="single" w:sz="4" w:space="0" w:color="000000"/>
              <w:bottom w:val="single" w:sz="4" w:space="0" w:color="auto"/>
              <w:right w:val="single" w:sz="4" w:space="0" w:color="000000"/>
            </w:tcBorders>
          </w:tcPr>
          <w:p w14:paraId="4E75F720" w14:textId="77777777" w:rsidR="004C1BC2" w:rsidRPr="000A2DC5" w:rsidRDefault="004C1BC2" w:rsidP="0049365F">
            <w:pPr>
              <w:pStyle w:val="TAC"/>
              <w:rPr>
                <w:rFonts w:eastAsia="MS PGothic" w:cs="Arial"/>
                <w:kern w:val="24"/>
                <w:szCs w:val="18"/>
                <w:lang w:eastAsia="ja-JP"/>
              </w:rPr>
            </w:pPr>
            <w:r w:rsidRPr="000A2DC5">
              <w:t>≤ 20</w:t>
            </w:r>
          </w:p>
        </w:tc>
        <w:tc>
          <w:tcPr>
            <w:tcW w:w="0" w:type="auto"/>
            <w:tcBorders>
              <w:top w:val="single" w:sz="4" w:space="0" w:color="000000"/>
              <w:left w:val="single" w:sz="4" w:space="0" w:color="000000"/>
              <w:bottom w:val="single" w:sz="4" w:space="0" w:color="auto"/>
              <w:right w:val="single" w:sz="4" w:space="0" w:color="000000"/>
            </w:tcBorders>
          </w:tcPr>
          <w:p w14:paraId="1E9657A0" w14:textId="77777777" w:rsidR="004C1BC2" w:rsidRPr="000A2DC5" w:rsidRDefault="004C1BC2" w:rsidP="0049365F">
            <w:pPr>
              <w:pStyle w:val="TAC"/>
              <w:rPr>
                <w:rFonts w:eastAsia="MS PGothic" w:cs="Arial"/>
                <w:kern w:val="24"/>
                <w:szCs w:val="18"/>
                <w:lang w:eastAsia="ja-JP"/>
              </w:rPr>
            </w:pPr>
            <w:r w:rsidRPr="000A2DC5">
              <w:t>≤ 8</w:t>
            </w:r>
          </w:p>
        </w:tc>
        <w:tc>
          <w:tcPr>
            <w:tcW w:w="0" w:type="auto"/>
            <w:tcBorders>
              <w:top w:val="single" w:sz="4" w:space="0" w:color="000000"/>
              <w:left w:val="single" w:sz="4" w:space="0" w:color="000000"/>
              <w:bottom w:val="single" w:sz="4" w:space="0" w:color="auto"/>
              <w:right w:val="single" w:sz="4" w:space="0" w:color="000000"/>
            </w:tcBorders>
          </w:tcPr>
          <w:p w14:paraId="08AC562B" w14:textId="77777777" w:rsidR="004C1BC2" w:rsidRPr="000A2DC5" w:rsidRDefault="004C1BC2" w:rsidP="0049365F">
            <w:pPr>
              <w:pStyle w:val="TAC"/>
              <w:rPr>
                <w:rFonts w:eastAsia="MS PGothic" w:cs="Arial"/>
                <w:kern w:val="24"/>
                <w:szCs w:val="18"/>
                <w:lang w:eastAsia="ja-JP"/>
              </w:rPr>
            </w:pPr>
            <w:r w:rsidRPr="000A2DC5">
              <w:t>≤ 10</w:t>
            </w:r>
          </w:p>
        </w:tc>
        <w:tc>
          <w:tcPr>
            <w:tcW w:w="0" w:type="auto"/>
            <w:tcBorders>
              <w:top w:val="single" w:sz="4" w:space="0" w:color="000000"/>
              <w:left w:val="single" w:sz="4" w:space="0" w:color="000000"/>
              <w:bottom w:val="single" w:sz="4" w:space="0" w:color="auto"/>
              <w:right w:val="single" w:sz="4" w:space="0" w:color="000000"/>
            </w:tcBorders>
          </w:tcPr>
          <w:p w14:paraId="56725635" w14:textId="77777777" w:rsidR="004C1BC2" w:rsidRPr="000A2DC5" w:rsidRDefault="004C1BC2" w:rsidP="0049365F">
            <w:pPr>
              <w:pStyle w:val="TAC"/>
            </w:pPr>
            <w:r w:rsidRPr="000A2DC5">
              <w:t>≤ 5.5</w:t>
            </w:r>
          </w:p>
        </w:tc>
      </w:tr>
    </w:tbl>
    <w:p w14:paraId="7E25AB4E" w14:textId="77777777" w:rsidR="004C1BC2" w:rsidRPr="005922C6" w:rsidRDefault="004C1BC2" w:rsidP="004C1BC2"/>
    <w:p w14:paraId="0629D04B" w14:textId="6EED8570" w:rsidR="004C1BC2" w:rsidRDefault="004C1BC2" w:rsidP="005D1928">
      <w:pPr>
        <w:pStyle w:val="H6"/>
        <w:rPr>
          <w:lang w:val="en-US"/>
        </w:rPr>
      </w:pPr>
      <w:bookmarkStart w:id="2740" w:name="_Toc201742893"/>
      <w:bookmarkStart w:id="2741" w:name="_Toc201744520"/>
      <w:r>
        <w:rPr>
          <w:lang w:val="en-US"/>
        </w:rPr>
        <w:t>7.4.2.2.2.2.</w:t>
      </w:r>
      <w:r w:rsidR="00BF4EAE">
        <w:rPr>
          <w:rFonts w:eastAsiaTheme="minorEastAsia" w:hint="eastAsia"/>
          <w:lang w:val="en-US" w:eastAsia="zh-CN"/>
        </w:rPr>
        <w:t>7</w:t>
      </w:r>
      <w:r>
        <w:rPr>
          <w:lang w:val="en-US"/>
        </w:rPr>
        <w:tab/>
        <w:t>A-MPR for NS_02N</w:t>
      </w:r>
      <w:bookmarkEnd w:id="2740"/>
      <w:bookmarkEnd w:id="2741"/>
    </w:p>
    <w:p w14:paraId="0D287197" w14:textId="1BBBDDCC" w:rsidR="004C1BC2" w:rsidRPr="00025634" w:rsidRDefault="004C1BC2" w:rsidP="004C1BC2">
      <w:pPr>
        <w:pStyle w:val="TH"/>
        <w:rPr>
          <w:lang w:val="en-US"/>
        </w:rPr>
      </w:pPr>
      <w:r>
        <w:rPr>
          <w:lang w:val="en-US"/>
        </w:rPr>
        <w:t>Table 7.4.2.2.2.2.</w:t>
      </w:r>
      <w:r w:rsidR="00BF4EAE">
        <w:rPr>
          <w:rFonts w:eastAsiaTheme="minorEastAsia" w:hint="eastAsia"/>
          <w:lang w:val="en-US" w:eastAsia="zh-CN"/>
        </w:rPr>
        <w:t>7</w:t>
      </w:r>
      <w:r>
        <w:rPr>
          <w:lang w:val="en-US"/>
        </w:rPr>
        <w:t>-1: A-MPR regions for NS_02N (Power Class 2)</w:t>
      </w:r>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4C1BC2" w:rsidRPr="00681980" w14:paraId="0B1B4B1D" w14:textId="77777777" w:rsidTr="0049365F">
        <w:trPr>
          <w:trHeight w:val="20"/>
          <w:jc w:val="center"/>
        </w:trPr>
        <w:tc>
          <w:tcPr>
            <w:tcW w:w="1330" w:type="dxa"/>
            <w:tcBorders>
              <w:bottom w:val="single" w:sz="4" w:space="0" w:color="auto"/>
            </w:tcBorders>
            <w:tcMar>
              <w:top w:w="0" w:type="dxa"/>
              <w:left w:w="108" w:type="dxa"/>
              <w:bottom w:w="0" w:type="dxa"/>
              <w:right w:w="108" w:type="dxa"/>
            </w:tcMar>
          </w:tcPr>
          <w:p w14:paraId="639A6500" w14:textId="77777777" w:rsidR="004C1BC2" w:rsidRPr="00B41C7C" w:rsidRDefault="004C1BC2" w:rsidP="0049365F">
            <w:pPr>
              <w:keepNext/>
              <w:keepLines/>
              <w:spacing w:after="0"/>
              <w:jc w:val="center"/>
              <w:rPr>
                <w:rFonts w:ascii="Arial" w:hAnsi="Arial"/>
                <w:b/>
                <w:sz w:val="18"/>
              </w:rPr>
            </w:pPr>
            <w:r w:rsidRPr="00B41C7C">
              <w:rPr>
                <w:rFonts w:ascii="Arial" w:hAnsi="Arial"/>
                <w:b/>
                <w:sz w:val="18"/>
              </w:rPr>
              <w:t>Channel BW</w:t>
            </w:r>
          </w:p>
        </w:tc>
        <w:tc>
          <w:tcPr>
            <w:tcW w:w="2160" w:type="dxa"/>
            <w:tcBorders>
              <w:bottom w:val="single" w:sz="4" w:space="0" w:color="auto"/>
            </w:tcBorders>
          </w:tcPr>
          <w:p w14:paraId="3521A537" w14:textId="77777777" w:rsidR="004C1BC2" w:rsidRPr="00B41C7C" w:rsidRDefault="004C1BC2" w:rsidP="0049365F">
            <w:pPr>
              <w:keepNext/>
              <w:keepLines/>
              <w:spacing w:after="0"/>
              <w:jc w:val="center"/>
              <w:rPr>
                <w:rFonts w:ascii="Arial" w:hAnsi="Arial"/>
                <w:b/>
                <w:sz w:val="18"/>
              </w:rPr>
            </w:pPr>
            <w:r w:rsidRPr="00B41C7C">
              <w:rPr>
                <w:rFonts w:ascii="Arial" w:hAnsi="Arial"/>
                <w:b/>
                <w:sz w:val="18"/>
              </w:rPr>
              <w:t>Carrier Frequency, Fc, MHz</w:t>
            </w:r>
          </w:p>
        </w:tc>
        <w:tc>
          <w:tcPr>
            <w:tcW w:w="2160" w:type="dxa"/>
            <w:tcMar>
              <w:top w:w="0" w:type="dxa"/>
              <w:left w:w="108" w:type="dxa"/>
              <w:bottom w:w="0" w:type="dxa"/>
              <w:right w:w="108" w:type="dxa"/>
            </w:tcMar>
          </w:tcPr>
          <w:p w14:paraId="66CBFE41" w14:textId="77777777" w:rsidR="004C1BC2" w:rsidRPr="00B41C7C" w:rsidRDefault="004C1BC2" w:rsidP="0049365F">
            <w:pPr>
              <w:keepNext/>
              <w:keepLines/>
              <w:spacing w:after="0"/>
              <w:jc w:val="center"/>
              <w:rPr>
                <w:rFonts w:ascii="Arial" w:hAnsi="Arial"/>
                <w:b/>
                <w:sz w:val="18"/>
              </w:rPr>
            </w:pPr>
            <w:r w:rsidRPr="00B41C7C">
              <w:rPr>
                <w:rFonts w:ascii="Arial" w:hAnsi="Arial"/>
                <w:b/>
                <w:sz w:val="18"/>
              </w:rPr>
              <w:t>RB</w:t>
            </w:r>
            <w:r w:rsidRPr="00B41C7C">
              <w:rPr>
                <w:rFonts w:ascii="Arial" w:hAnsi="Arial"/>
                <w:b/>
                <w:sz w:val="18"/>
                <w:vertAlign w:val="subscript"/>
              </w:rPr>
              <w:t>Start</w:t>
            </w:r>
            <w:r w:rsidRPr="00B41C7C">
              <w:rPr>
                <w:rFonts w:ascii="Arial" w:hAnsi="Arial"/>
                <w:b/>
                <w:sz w:val="18"/>
              </w:rPr>
              <w:t>*12*SCS (MHz)</w:t>
            </w:r>
          </w:p>
        </w:tc>
        <w:tc>
          <w:tcPr>
            <w:tcW w:w="1890" w:type="dxa"/>
            <w:tcMar>
              <w:top w:w="0" w:type="dxa"/>
              <w:left w:w="108" w:type="dxa"/>
              <w:bottom w:w="0" w:type="dxa"/>
              <w:right w:w="108" w:type="dxa"/>
            </w:tcMar>
          </w:tcPr>
          <w:p w14:paraId="3AE5E432" w14:textId="77777777" w:rsidR="004C1BC2" w:rsidRPr="00B41C7C" w:rsidRDefault="004C1BC2" w:rsidP="0049365F">
            <w:pPr>
              <w:keepNext/>
              <w:keepLines/>
              <w:spacing w:after="0"/>
              <w:jc w:val="center"/>
              <w:rPr>
                <w:rFonts w:ascii="Arial" w:hAnsi="Arial"/>
                <w:b/>
                <w:sz w:val="18"/>
              </w:rPr>
            </w:pPr>
            <w:r w:rsidRPr="00B41C7C">
              <w:rPr>
                <w:rFonts w:ascii="Arial" w:hAnsi="Arial"/>
                <w:b/>
                <w:sz w:val="18"/>
              </w:rPr>
              <w:t>L</w:t>
            </w:r>
            <w:r w:rsidRPr="00B41C7C">
              <w:rPr>
                <w:rFonts w:ascii="Arial" w:hAnsi="Arial"/>
                <w:b/>
                <w:sz w:val="18"/>
                <w:vertAlign w:val="subscript"/>
              </w:rPr>
              <w:t>CRB</w:t>
            </w:r>
            <w:r w:rsidRPr="00B41C7C">
              <w:rPr>
                <w:rFonts w:ascii="Arial" w:hAnsi="Arial"/>
                <w:b/>
                <w:sz w:val="18"/>
              </w:rPr>
              <w:t>*12*SCS (MHz)</w:t>
            </w:r>
          </w:p>
        </w:tc>
        <w:tc>
          <w:tcPr>
            <w:tcW w:w="990" w:type="dxa"/>
            <w:tcMar>
              <w:top w:w="0" w:type="dxa"/>
              <w:left w:w="108" w:type="dxa"/>
              <w:bottom w:w="0" w:type="dxa"/>
              <w:right w:w="108" w:type="dxa"/>
            </w:tcMar>
          </w:tcPr>
          <w:p w14:paraId="2070312D" w14:textId="77777777" w:rsidR="004C1BC2" w:rsidRPr="00B41C7C" w:rsidRDefault="004C1BC2" w:rsidP="0049365F">
            <w:pPr>
              <w:keepNext/>
              <w:keepLines/>
              <w:spacing w:after="0"/>
              <w:jc w:val="center"/>
              <w:rPr>
                <w:rFonts w:ascii="Arial" w:hAnsi="Arial"/>
                <w:b/>
                <w:sz w:val="18"/>
              </w:rPr>
            </w:pPr>
            <w:r w:rsidRPr="00B41C7C">
              <w:rPr>
                <w:rFonts w:ascii="Arial" w:hAnsi="Arial"/>
                <w:b/>
                <w:sz w:val="18"/>
              </w:rPr>
              <w:t>A-MPR</w:t>
            </w:r>
          </w:p>
        </w:tc>
      </w:tr>
      <w:tr w:rsidR="004C1BC2" w:rsidRPr="00681980" w14:paraId="0571B456" w14:textId="77777777" w:rsidTr="0049365F">
        <w:trPr>
          <w:trHeight w:val="20"/>
          <w:jc w:val="center"/>
        </w:trPr>
        <w:tc>
          <w:tcPr>
            <w:tcW w:w="1330" w:type="dxa"/>
            <w:shd w:val="clear" w:color="auto" w:fill="auto"/>
          </w:tcPr>
          <w:p w14:paraId="311D611E" w14:textId="77777777" w:rsidR="004C1BC2" w:rsidRPr="00B41C7C" w:rsidRDefault="004C1BC2" w:rsidP="0049365F">
            <w:pPr>
              <w:keepNext/>
              <w:keepLines/>
              <w:spacing w:after="0"/>
              <w:jc w:val="center"/>
              <w:rPr>
                <w:rFonts w:ascii="Arial" w:hAnsi="Arial"/>
                <w:sz w:val="18"/>
              </w:rPr>
            </w:pPr>
            <w:r w:rsidRPr="00B41C7C">
              <w:rPr>
                <w:rFonts w:ascii="Arial" w:hAnsi="Arial"/>
                <w:sz w:val="18"/>
              </w:rPr>
              <w:t>15MHz</w:t>
            </w:r>
          </w:p>
        </w:tc>
        <w:tc>
          <w:tcPr>
            <w:tcW w:w="2160" w:type="dxa"/>
            <w:shd w:val="clear" w:color="auto" w:fill="auto"/>
          </w:tcPr>
          <w:p w14:paraId="4F237D9C" w14:textId="77777777" w:rsidR="004C1BC2" w:rsidRPr="00B41C7C" w:rsidRDefault="004C1BC2" w:rsidP="0049365F">
            <w:pPr>
              <w:keepNext/>
              <w:keepLines/>
              <w:spacing w:after="0"/>
              <w:jc w:val="center"/>
              <w:rPr>
                <w:rFonts w:ascii="Arial" w:hAnsi="Arial"/>
                <w:sz w:val="18"/>
              </w:rPr>
            </w:pPr>
            <w:r w:rsidRPr="00B54A45">
              <w:rPr>
                <w:rFonts w:hint="eastAsia"/>
              </w:rPr>
              <w:t xml:space="preserve">1634 </w:t>
            </w:r>
            <w:r w:rsidRPr="001D0283">
              <w:t>&lt;</w:t>
            </w:r>
            <w:r>
              <w:rPr>
                <w:rFonts w:ascii="Arial" w:hAnsi="Arial"/>
                <w:sz w:val="18"/>
              </w:rPr>
              <w:t xml:space="preserve"> </w:t>
            </w:r>
            <w:r w:rsidRPr="00B54A45">
              <w:rPr>
                <w:rFonts w:hint="eastAsia"/>
              </w:rPr>
              <w:t xml:space="preserve">Fc </w:t>
            </w:r>
            <w:r w:rsidRPr="001D0283">
              <w:rPr>
                <w:rFonts w:eastAsia="MS PGothic" w:cs="Arial"/>
                <w:kern w:val="24"/>
                <w:szCs w:val="18"/>
                <w:lang w:eastAsia="ja-JP"/>
              </w:rPr>
              <w:t>≤</w:t>
            </w:r>
            <w:r>
              <w:rPr>
                <w:rFonts w:eastAsia="MS PGothic" w:cs="Arial"/>
                <w:kern w:val="24"/>
                <w:szCs w:val="18"/>
                <w:lang w:eastAsia="ja-JP"/>
              </w:rPr>
              <w:t xml:space="preserve"> </w:t>
            </w:r>
            <w:r w:rsidRPr="00B54A45">
              <w:rPr>
                <w:rFonts w:hint="eastAsia"/>
              </w:rPr>
              <w:t>164</w:t>
            </w:r>
            <w:r>
              <w:t>5</w:t>
            </w:r>
          </w:p>
        </w:tc>
        <w:tc>
          <w:tcPr>
            <w:tcW w:w="2160" w:type="dxa"/>
            <w:tcMar>
              <w:top w:w="0" w:type="dxa"/>
              <w:left w:w="108" w:type="dxa"/>
              <w:bottom w:w="0" w:type="dxa"/>
              <w:right w:w="108" w:type="dxa"/>
            </w:tcMar>
          </w:tcPr>
          <w:p w14:paraId="1F96AEFA" w14:textId="77777777" w:rsidR="004C1BC2" w:rsidRPr="00B41C7C" w:rsidRDefault="004C1BC2" w:rsidP="0049365F">
            <w:pPr>
              <w:keepNext/>
              <w:keepLines/>
              <w:spacing w:after="0"/>
              <w:jc w:val="center"/>
              <w:rPr>
                <w:rFonts w:ascii="Arial" w:hAnsi="Arial"/>
                <w:sz w:val="18"/>
              </w:rPr>
            </w:pPr>
          </w:p>
        </w:tc>
        <w:tc>
          <w:tcPr>
            <w:tcW w:w="1890" w:type="dxa"/>
            <w:tcMar>
              <w:top w:w="0" w:type="dxa"/>
              <w:left w:w="108" w:type="dxa"/>
              <w:bottom w:w="0" w:type="dxa"/>
              <w:right w:w="108" w:type="dxa"/>
            </w:tcMar>
          </w:tcPr>
          <w:p w14:paraId="72C37679" w14:textId="77777777" w:rsidR="004C1BC2" w:rsidRPr="00B41C7C" w:rsidRDefault="004C1BC2" w:rsidP="0049365F">
            <w:pPr>
              <w:keepNext/>
              <w:keepLines/>
              <w:spacing w:after="0"/>
              <w:jc w:val="center"/>
              <w:rPr>
                <w:rFonts w:ascii="Arial" w:hAnsi="Arial"/>
                <w:sz w:val="18"/>
              </w:rPr>
            </w:pPr>
            <w:r w:rsidRPr="001D0283">
              <w:t>&gt;</w:t>
            </w:r>
            <w:r w:rsidRPr="00B41C7C">
              <w:rPr>
                <w:rFonts w:ascii="Arial" w:hAnsi="Arial"/>
                <w:sz w:val="18"/>
              </w:rPr>
              <w:t xml:space="preserve"> </w:t>
            </w:r>
            <w:r>
              <w:rPr>
                <w:rFonts w:ascii="Arial" w:hAnsi="Arial"/>
                <w:sz w:val="18"/>
              </w:rPr>
              <w:t>10.8</w:t>
            </w:r>
          </w:p>
        </w:tc>
        <w:tc>
          <w:tcPr>
            <w:tcW w:w="990" w:type="dxa"/>
            <w:tcMar>
              <w:top w:w="0" w:type="dxa"/>
              <w:left w:w="108" w:type="dxa"/>
              <w:bottom w:w="0" w:type="dxa"/>
              <w:right w:w="108" w:type="dxa"/>
            </w:tcMar>
          </w:tcPr>
          <w:p w14:paraId="4FA4EF00" w14:textId="77777777" w:rsidR="004C1BC2" w:rsidRPr="00B41C7C" w:rsidRDefault="004C1BC2" w:rsidP="0049365F">
            <w:pPr>
              <w:keepNext/>
              <w:keepLines/>
              <w:spacing w:after="0"/>
              <w:jc w:val="center"/>
              <w:rPr>
                <w:rFonts w:ascii="Arial" w:hAnsi="Arial"/>
                <w:sz w:val="18"/>
              </w:rPr>
            </w:pPr>
            <w:r w:rsidRPr="00B41C7C">
              <w:rPr>
                <w:rFonts w:ascii="Arial" w:hAnsi="Arial"/>
                <w:sz w:val="18"/>
              </w:rPr>
              <w:t>A</w:t>
            </w:r>
            <w:r>
              <w:rPr>
                <w:rFonts w:ascii="Arial" w:hAnsi="Arial"/>
                <w:sz w:val="18"/>
              </w:rPr>
              <w:t>2</w:t>
            </w:r>
          </w:p>
        </w:tc>
      </w:tr>
      <w:tr w:rsidR="004C1BC2" w:rsidRPr="00681980" w14:paraId="4775F8E4" w14:textId="77777777" w:rsidTr="0049365F">
        <w:trPr>
          <w:trHeight w:val="60"/>
          <w:jc w:val="center"/>
        </w:trPr>
        <w:tc>
          <w:tcPr>
            <w:tcW w:w="1330" w:type="dxa"/>
            <w:vMerge w:val="restart"/>
            <w:tcBorders>
              <w:top w:val="single" w:sz="4" w:space="0" w:color="auto"/>
            </w:tcBorders>
            <w:shd w:val="clear" w:color="auto" w:fill="auto"/>
          </w:tcPr>
          <w:p w14:paraId="761FF8D7" w14:textId="77777777" w:rsidR="004C1BC2" w:rsidRPr="00B41C7C" w:rsidRDefault="004C1BC2" w:rsidP="0049365F">
            <w:pPr>
              <w:keepNext/>
              <w:keepLines/>
              <w:spacing w:after="0"/>
              <w:jc w:val="center"/>
              <w:rPr>
                <w:rFonts w:ascii="Arial" w:hAnsi="Arial" w:cs="Arial"/>
                <w:sz w:val="18"/>
              </w:rPr>
            </w:pPr>
            <w:r>
              <w:rPr>
                <w:rFonts w:ascii="Arial" w:hAnsi="Arial" w:cs="Arial"/>
                <w:sz w:val="18"/>
              </w:rPr>
              <w:t>20</w:t>
            </w:r>
            <w:r w:rsidRPr="00B41C7C">
              <w:rPr>
                <w:rFonts w:ascii="Arial" w:hAnsi="Arial" w:cs="Arial"/>
                <w:sz w:val="18"/>
              </w:rPr>
              <w:t>MHz</w:t>
            </w:r>
          </w:p>
        </w:tc>
        <w:tc>
          <w:tcPr>
            <w:tcW w:w="2160" w:type="dxa"/>
            <w:vMerge w:val="restart"/>
            <w:tcBorders>
              <w:top w:val="single" w:sz="4" w:space="0" w:color="auto"/>
            </w:tcBorders>
            <w:shd w:val="clear" w:color="auto" w:fill="auto"/>
          </w:tcPr>
          <w:p w14:paraId="439A59C0" w14:textId="77777777" w:rsidR="004C1BC2" w:rsidRPr="00B41C7C" w:rsidRDefault="004C1BC2" w:rsidP="0049365F">
            <w:pPr>
              <w:keepNext/>
              <w:keepLines/>
              <w:spacing w:after="0"/>
              <w:jc w:val="center"/>
              <w:rPr>
                <w:rFonts w:ascii="Arial" w:hAnsi="Arial"/>
                <w:sz w:val="18"/>
              </w:rPr>
            </w:pPr>
            <w:r w:rsidRPr="00B54A45">
              <w:rPr>
                <w:rFonts w:hint="eastAsia"/>
              </w:rPr>
              <w:t xml:space="preserve">1636.5 </w:t>
            </w:r>
            <w:r w:rsidRPr="001D0283">
              <w:rPr>
                <w:rFonts w:eastAsia="MS PGothic" w:cs="Arial"/>
                <w:kern w:val="24"/>
                <w:szCs w:val="18"/>
                <w:lang w:eastAsia="ja-JP"/>
              </w:rPr>
              <w:t>≤</w:t>
            </w:r>
            <w:r w:rsidRPr="00B54A45">
              <w:rPr>
                <w:rFonts w:hint="eastAsia"/>
              </w:rPr>
              <w:t xml:space="preserve"> Fc </w:t>
            </w:r>
            <w:r w:rsidRPr="001D0283">
              <w:rPr>
                <w:rFonts w:eastAsia="MS PGothic" w:cs="Arial"/>
                <w:kern w:val="24"/>
                <w:szCs w:val="18"/>
                <w:lang w:eastAsia="ja-JP"/>
              </w:rPr>
              <w:t>≤</w:t>
            </w:r>
            <w:r w:rsidRPr="00B54A45">
              <w:rPr>
                <w:rFonts w:hint="eastAsia"/>
              </w:rPr>
              <w:t xml:space="preserve"> 1650.5</w:t>
            </w:r>
          </w:p>
        </w:tc>
        <w:tc>
          <w:tcPr>
            <w:tcW w:w="2160" w:type="dxa"/>
            <w:tcBorders>
              <w:top w:val="single" w:sz="4" w:space="0" w:color="auto"/>
              <w:bottom w:val="single" w:sz="4" w:space="0" w:color="auto"/>
            </w:tcBorders>
          </w:tcPr>
          <w:p w14:paraId="1371E827" w14:textId="77777777" w:rsidR="004C1BC2" w:rsidRPr="00B41C7C" w:rsidRDefault="004C1BC2" w:rsidP="0049365F">
            <w:pPr>
              <w:keepNext/>
              <w:keepLines/>
              <w:spacing w:after="0"/>
              <w:jc w:val="center"/>
              <w:rPr>
                <w:rFonts w:ascii="Arial" w:hAnsi="Arial"/>
                <w:sz w:val="18"/>
              </w:rPr>
            </w:pPr>
            <w:r w:rsidRPr="00B41C7C">
              <w:rPr>
                <w:rFonts w:ascii="Arial" w:hAnsi="Arial"/>
                <w:sz w:val="18"/>
              </w:rPr>
              <w:t xml:space="preserve">≤ </w:t>
            </w:r>
            <w:r>
              <w:rPr>
                <w:rFonts w:ascii="Arial" w:hAnsi="Arial"/>
                <w:sz w:val="18"/>
              </w:rPr>
              <w:t>0.54</w:t>
            </w:r>
          </w:p>
        </w:tc>
        <w:tc>
          <w:tcPr>
            <w:tcW w:w="1890" w:type="dxa"/>
            <w:tcBorders>
              <w:top w:val="single" w:sz="4" w:space="0" w:color="auto"/>
              <w:bottom w:val="single" w:sz="4" w:space="0" w:color="auto"/>
            </w:tcBorders>
            <w:tcMar>
              <w:top w:w="0" w:type="dxa"/>
              <w:left w:w="108" w:type="dxa"/>
              <w:bottom w:w="0" w:type="dxa"/>
              <w:right w:w="108" w:type="dxa"/>
            </w:tcMar>
          </w:tcPr>
          <w:p w14:paraId="13E3EC00" w14:textId="77777777" w:rsidR="004C1BC2" w:rsidRPr="00B41C7C" w:rsidRDefault="004C1BC2" w:rsidP="0049365F">
            <w:pPr>
              <w:keepNext/>
              <w:keepLines/>
              <w:spacing w:after="0"/>
              <w:jc w:val="center"/>
              <w:rPr>
                <w:rFonts w:ascii="Arial" w:hAnsi="Arial"/>
                <w:sz w:val="18"/>
              </w:rPr>
            </w:pPr>
            <w:r>
              <w:rPr>
                <w:rFonts w:ascii="Arial" w:hAnsi="Arial"/>
                <w:sz w:val="18"/>
              </w:rPr>
              <w:t>&lt;</w:t>
            </w:r>
            <w:r w:rsidRPr="00B41C7C">
              <w:rPr>
                <w:rFonts w:ascii="Arial" w:hAnsi="Arial"/>
                <w:sz w:val="18"/>
              </w:rPr>
              <w:t xml:space="preserve"> </w:t>
            </w:r>
            <w:r>
              <w:rPr>
                <w:rFonts w:ascii="Arial" w:hAnsi="Arial"/>
                <w:sz w:val="18"/>
              </w:rPr>
              <w:t>1.8</w:t>
            </w:r>
          </w:p>
        </w:tc>
        <w:tc>
          <w:tcPr>
            <w:tcW w:w="990" w:type="dxa"/>
            <w:tcBorders>
              <w:top w:val="single" w:sz="4" w:space="0" w:color="auto"/>
              <w:bottom w:val="single" w:sz="4" w:space="0" w:color="auto"/>
            </w:tcBorders>
            <w:tcMar>
              <w:top w:w="0" w:type="dxa"/>
              <w:left w:w="108" w:type="dxa"/>
              <w:bottom w:w="0" w:type="dxa"/>
              <w:right w:w="108" w:type="dxa"/>
            </w:tcMar>
          </w:tcPr>
          <w:p w14:paraId="29E16896" w14:textId="77777777" w:rsidR="004C1BC2" w:rsidRPr="00B41C7C" w:rsidRDefault="004C1BC2" w:rsidP="0049365F">
            <w:pPr>
              <w:keepNext/>
              <w:keepLines/>
              <w:spacing w:after="0"/>
              <w:jc w:val="center"/>
              <w:rPr>
                <w:rFonts w:ascii="Arial" w:hAnsi="Arial"/>
                <w:sz w:val="18"/>
              </w:rPr>
            </w:pPr>
            <w:r w:rsidRPr="00B41C7C">
              <w:rPr>
                <w:rFonts w:ascii="Arial" w:hAnsi="Arial"/>
                <w:sz w:val="18"/>
              </w:rPr>
              <w:t>A1</w:t>
            </w:r>
          </w:p>
        </w:tc>
      </w:tr>
      <w:tr w:rsidR="004C1BC2" w:rsidRPr="00681980" w14:paraId="2832D391" w14:textId="77777777" w:rsidTr="0049365F">
        <w:trPr>
          <w:trHeight w:val="60"/>
          <w:jc w:val="center"/>
        </w:trPr>
        <w:tc>
          <w:tcPr>
            <w:tcW w:w="1330" w:type="dxa"/>
            <w:vMerge/>
            <w:shd w:val="clear" w:color="auto" w:fill="auto"/>
          </w:tcPr>
          <w:p w14:paraId="13DA17BA" w14:textId="77777777" w:rsidR="004C1BC2" w:rsidRDefault="004C1BC2" w:rsidP="0049365F">
            <w:pPr>
              <w:keepNext/>
              <w:keepLines/>
              <w:spacing w:after="0"/>
              <w:jc w:val="center"/>
              <w:rPr>
                <w:rFonts w:ascii="Arial" w:hAnsi="Arial" w:cs="Arial"/>
                <w:sz w:val="18"/>
              </w:rPr>
            </w:pPr>
          </w:p>
        </w:tc>
        <w:tc>
          <w:tcPr>
            <w:tcW w:w="2160" w:type="dxa"/>
            <w:vMerge/>
            <w:shd w:val="clear" w:color="auto" w:fill="auto"/>
          </w:tcPr>
          <w:p w14:paraId="30CCE654" w14:textId="77777777" w:rsidR="004C1BC2" w:rsidRPr="00B54A45" w:rsidRDefault="004C1BC2" w:rsidP="0049365F">
            <w:pPr>
              <w:keepNext/>
              <w:keepLines/>
              <w:spacing w:after="0"/>
              <w:jc w:val="center"/>
            </w:pPr>
          </w:p>
        </w:tc>
        <w:tc>
          <w:tcPr>
            <w:tcW w:w="2160" w:type="dxa"/>
            <w:tcBorders>
              <w:top w:val="single" w:sz="4" w:space="0" w:color="auto"/>
              <w:bottom w:val="single" w:sz="4" w:space="0" w:color="auto"/>
            </w:tcBorders>
          </w:tcPr>
          <w:p w14:paraId="3FAD015A" w14:textId="77777777" w:rsidR="004C1BC2" w:rsidRPr="00B41C7C" w:rsidRDefault="004C1BC2" w:rsidP="0049365F">
            <w:pPr>
              <w:keepNext/>
              <w:keepLines/>
              <w:spacing w:after="0"/>
              <w:jc w:val="center"/>
              <w:rPr>
                <w:rFonts w:ascii="Arial" w:hAnsi="Arial"/>
                <w:sz w:val="18"/>
              </w:rPr>
            </w:pPr>
          </w:p>
        </w:tc>
        <w:tc>
          <w:tcPr>
            <w:tcW w:w="1890" w:type="dxa"/>
            <w:tcBorders>
              <w:top w:val="single" w:sz="4" w:space="0" w:color="auto"/>
              <w:bottom w:val="single" w:sz="4" w:space="0" w:color="auto"/>
            </w:tcBorders>
            <w:tcMar>
              <w:top w:w="0" w:type="dxa"/>
              <w:left w:w="108" w:type="dxa"/>
              <w:bottom w:w="0" w:type="dxa"/>
              <w:right w:w="108" w:type="dxa"/>
            </w:tcMar>
          </w:tcPr>
          <w:p w14:paraId="6B19B58E" w14:textId="77777777" w:rsidR="004C1BC2" w:rsidRPr="00B41C7C" w:rsidRDefault="004C1BC2" w:rsidP="0049365F">
            <w:pPr>
              <w:keepNext/>
              <w:keepLines/>
              <w:spacing w:after="0"/>
              <w:jc w:val="center"/>
              <w:rPr>
                <w:rFonts w:ascii="Arial" w:hAnsi="Arial"/>
                <w:sz w:val="18"/>
                <w:lang w:eastAsia="zh-CN"/>
              </w:rPr>
            </w:pPr>
            <w:r>
              <w:rPr>
                <w:rFonts w:ascii="Arial" w:hAnsi="Arial" w:hint="eastAsia"/>
                <w:sz w:val="18"/>
                <w:lang w:eastAsia="zh-CN"/>
              </w:rPr>
              <w:t>&gt;</w:t>
            </w:r>
            <w:r>
              <w:rPr>
                <w:rFonts w:ascii="Arial" w:hAnsi="Arial"/>
                <w:sz w:val="18"/>
                <w:lang w:eastAsia="zh-CN"/>
              </w:rPr>
              <w:t xml:space="preserve"> 10.8</w:t>
            </w:r>
          </w:p>
        </w:tc>
        <w:tc>
          <w:tcPr>
            <w:tcW w:w="990" w:type="dxa"/>
            <w:tcBorders>
              <w:top w:val="single" w:sz="4" w:space="0" w:color="auto"/>
              <w:bottom w:val="single" w:sz="4" w:space="0" w:color="auto"/>
            </w:tcBorders>
            <w:tcMar>
              <w:top w:w="0" w:type="dxa"/>
              <w:left w:w="108" w:type="dxa"/>
              <w:bottom w:w="0" w:type="dxa"/>
              <w:right w:w="108" w:type="dxa"/>
            </w:tcMar>
          </w:tcPr>
          <w:p w14:paraId="5456FCF3" w14:textId="77777777" w:rsidR="004C1BC2" w:rsidRPr="00B41C7C" w:rsidRDefault="004C1BC2" w:rsidP="0049365F">
            <w:pPr>
              <w:keepNext/>
              <w:keepLines/>
              <w:spacing w:after="0"/>
              <w:jc w:val="center"/>
              <w:rPr>
                <w:rFonts w:ascii="Arial" w:hAnsi="Arial"/>
                <w:sz w:val="18"/>
                <w:lang w:eastAsia="zh-CN"/>
              </w:rPr>
            </w:pPr>
            <w:r>
              <w:rPr>
                <w:rFonts w:ascii="Arial" w:hAnsi="Arial" w:hint="eastAsia"/>
                <w:sz w:val="18"/>
                <w:lang w:eastAsia="zh-CN"/>
              </w:rPr>
              <w:t>A</w:t>
            </w:r>
            <w:r>
              <w:rPr>
                <w:rFonts w:ascii="Arial" w:hAnsi="Arial"/>
                <w:sz w:val="18"/>
                <w:lang w:eastAsia="zh-CN"/>
              </w:rPr>
              <w:t>1</w:t>
            </w:r>
          </w:p>
        </w:tc>
      </w:tr>
    </w:tbl>
    <w:p w14:paraId="40EB1A9F" w14:textId="77777777" w:rsidR="004C1BC2" w:rsidRDefault="004C1BC2" w:rsidP="004C1BC2"/>
    <w:p w14:paraId="16692167" w14:textId="1138A18C" w:rsidR="004C1BC2" w:rsidRPr="00025634" w:rsidRDefault="004C1BC2" w:rsidP="004C1BC2">
      <w:pPr>
        <w:pStyle w:val="TH"/>
        <w:rPr>
          <w:lang w:val="en-US"/>
        </w:rPr>
      </w:pPr>
      <w:r>
        <w:rPr>
          <w:lang w:val="en-US"/>
        </w:rPr>
        <w:t>Table 7.4.2.2.2.2.</w:t>
      </w:r>
      <w:r w:rsidR="00BF4EAE">
        <w:rPr>
          <w:rFonts w:eastAsiaTheme="minorEastAsia" w:hint="eastAsia"/>
          <w:lang w:val="en-US" w:eastAsia="zh-CN"/>
        </w:rPr>
        <w:t>7</w:t>
      </w:r>
      <w:r>
        <w:rPr>
          <w:lang w:val="en-US"/>
        </w:rPr>
        <w:t>-2: A-MPR for NS_02N (Power Class 2)</w:t>
      </w:r>
    </w:p>
    <w:tbl>
      <w:tblPr>
        <w:tblW w:w="0" w:type="auto"/>
        <w:jc w:val="center"/>
        <w:tblCellMar>
          <w:left w:w="28" w:type="dxa"/>
        </w:tblCellMar>
        <w:tblLook w:val="01E0" w:firstRow="1" w:lastRow="1" w:firstColumn="1" w:lastColumn="1" w:noHBand="0" w:noVBand="0"/>
      </w:tblPr>
      <w:tblGrid>
        <w:gridCol w:w="1226"/>
        <w:gridCol w:w="977"/>
        <w:gridCol w:w="1107"/>
        <w:gridCol w:w="1107"/>
      </w:tblGrid>
      <w:tr w:rsidR="004C1BC2" w:rsidRPr="001D0283" w14:paraId="07324249" w14:textId="77777777" w:rsidTr="0049365F">
        <w:trPr>
          <w:jc w:val="center"/>
        </w:trPr>
        <w:tc>
          <w:tcPr>
            <w:tcW w:w="0" w:type="auto"/>
            <w:gridSpan w:val="2"/>
            <w:tcBorders>
              <w:top w:val="single" w:sz="4" w:space="0" w:color="auto"/>
              <w:left w:val="single" w:sz="4" w:space="0" w:color="auto"/>
              <w:right w:val="single" w:sz="4" w:space="0" w:color="auto"/>
            </w:tcBorders>
            <w:shd w:val="clear" w:color="auto" w:fill="auto"/>
            <w:vAlign w:val="center"/>
            <w:hideMark/>
          </w:tcPr>
          <w:p w14:paraId="5A332583" w14:textId="77777777" w:rsidR="004C1BC2" w:rsidRPr="001D0283" w:rsidRDefault="004C1BC2" w:rsidP="0049365F">
            <w:pPr>
              <w:pStyle w:val="TAH"/>
            </w:pPr>
            <w:r w:rsidRPr="001D0283">
              <w:t>Modulation/Waveform</w:t>
            </w:r>
          </w:p>
        </w:tc>
        <w:tc>
          <w:tcPr>
            <w:tcW w:w="0" w:type="auto"/>
            <w:tcBorders>
              <w:top w:val="single" w:sz="4" w:space="0" w:color="000000"/>
              <w:left w:val="single" w:sz="4" w:space="0" w:color="auto"/>
              <w:bottom w:val="single" w:sz="4" w:space="0" w:color="000000"/>
              <w:right w:val="single" w:sz="4" w:space="0" w:color="000000"/>
            </w:tcBorders>
            <w:vAlign w:val="center"/>
            <w:hideMark/>
          </w:tcPr>
          <w:p w14:paraId="7732FC29" w14:textId="77777777" w:rsidR="004C1BC2" w:rsidRPr="001D0283" w:rsidRDefault="004C1BC2" w:rsidP="0049365F">
            <w:pPr>
              <w:pStyle w:val="TAH"/>
            </w:pPr>
            <w:r w:rsidRPr="001D0283">
              <w:t>A1</w:t>
            </w:r>
            <w:r>
              <w:t xml:space="preserve"> </w:t>
            </w:r>
            <w:r w:rsidRPr="001D0283">
              <w:t>(dB)</w:t>
            </w:r>
          </w:p>
        </w:tc>
        <w:tc>
          <w:tcPr>
            <w:tcW w:w="0" w:type="auto"/>
            <w:tcBorders>
              <w:top w:val="single" w:sz="4" w:space="0" w:color="000000"/>
              <w:left w:val="single" w:sz="4" w:space="0" w:color="000000"/>
              <w:bottom w:val="single" w:sz="4" w:space="0" w:color="000000"/>
              <w:right w:val="single" w:sz="4" w:space="0" w:color="000000"/>
            </w:tcBorders>
            <w:vAlign w:val="center"/>
          </w:tcPr>
          <w:p w14:paraId="7A00AE79" w14:textId="77777777" w:rsidR="004C1BC2" w:rsidRPr="001D0283" w:rsidRDefault="004C1BC2" w:rsidP="0049365F">
            <w:pPr>
              <w:pStyle w:val="TAH"/>
            </w:pPr>
            <w:r w:rsidRPr="001D0283">
              <w:t>A2</w:t>
            </w:r>
            <w:r>
              <w:t xml:space="preserve"> </w:t>
            </w:r>
            <w:r w:rsidRPr="001D0283">
              <w:t>(dB)</w:t>
            </w:r>
          </w:p>
        </w:tc>
      </w:tr>
      <w:tr w:rsidR="004C1BC2" w:rsidRPr="001D0283" w14:paraId="275D6FB4" w14:textId="77777777" w:rsidTr="0049365F">
        <w:trPr>
          <w:jc w:val="center"/>
        </w:trPr>
        <w:tc>
          <w:tcPr>
            <w:tcW w:w="0" w:type="auto"/>
            <w:gridSpan w:val="2"/>
            <w:tcBorders>
              <w:left w:val="single" w:sz="4" w:space="0" w:color="auto"/>
              <w:bottom w:val="single" w:sz="4" w:space="0" w:color="auto"/>
              <w:right w:val="single" w:sz="4" w:space="0" w:color="auto"/>
            </w:tcBorders>
            <w:shd w:val="clear" w:color="auto" w:fill="auto"/>
            <w:vAlign w:val="center"/>
          </w:tcPr>
          <w:p w14:paraId="2E259468" w14:textId="77777777" w:rsidR="004C1BC2" w:rsidRPr="001D0283" w:rsidRDefault="004C1BC2" w:rsidP="0049365F">
            <w:pPr>
              <w:pStyle w:val="TAH"/>
            </w:pPr>
          </w:p>
        </w:tc>
        <w:tc>
          <w:tcPr>
            <w:tcW w:w="0" w:type="auto"/>
            <w:tcBorders>
              <w:top w:val="single" w:sz="4" w:space="0" w:color="000000"/>
              <w:left w:val="single" w:sz="4" w:space="0" w:color="auto"/>
              <w:bottom w:val="single" w:sz="4" w:space="0" w:color="000000"/>
              <w:right w:val="single" w:sz="4" w:space="0" w:color="000000"/>
            </w:tcBorders>
            <w:vAlign w:val="center"/>
          </w:tcPr>
          <w:p w14:paraId="72BB21DC" w14:textId="77777777" w:rsidR="004C1BC2" w:rsidRPr="001D0283" w:rsidRDefault="004C1BC2" w:rsidP="0049365F">
            <w:pPr>
              <w:pStyle w:val="TAH"/>
            </w:pPr>
            <w:r w:rsidRPr="001D0283">
              <w:t>Outer/Inner</w:t>
            </w:r>
          </w:p>
        </w:tc>
        <w:tc>
          <w:tcPr>
            <w:tcW w:w="0" w:type="auto"/>
            <w:tcBorders>
              <w:top w:val="single" w:sz="4" w:space="0" w:color="000000"/>
              <w:left w:val="single" w:sz="4" w:space="0" w:color="000000"/>
              <w:bottom w:val="single" w:sz="4" w:space="0" w:color="000000"/>
              <w:right w:val="single" w:sz="4" w:space="0" w:color="000000"/>
            </w:tcBorders>
          </w:tcPr>
          <w:p w14:paraId="100EEB16" w14:textId="77777777" w:rsidR="004C1BC2" w:rsidRPr="001D0283" w:rsidRDefault="004C1BC2" w:rsidP="0049365F">
            <w:pPr>
              <w:pStyle w:val="TAH"/>
            </w:pPr>
            <w:r w:rsidRPr="001D0283">
              <w:t>Outer/Inner</w:t>
            </w:r>
          </w:p>
        </w:tc>
      </w:tr>
      <w:tr w:rsidR="004C1BC2" w:rsidRPr="001D0283" w14:paraId="199CA695" w14:textId="77777777" w:rsidTr="0049365F">
        <w:trPr>
          <w:trHeight w:val="138"/>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46931585" w14:textId="77777777" w:rsidR="004C1BC2" w:rsidRPr="001D0283" w:rsidRDefault="004C1BC2" w:rsidP="0049365F">
            <w:pPr>
              <w:pStyle w:val="TAC"/>
            </w:pPr>
            <w:r w:rsidRPr="001D0283">
              <w:t>DFT-s-OFDM</w:t>
            </w:r>
          </w:p>
        </w:tc>
        <w:tc>
          <w:tcPr>
            <w:tcW w:w="0" w:type="auto"/>
            <w:tcBorders>
              <w:top w:val="single" w:sz="4" w:space="0" w:color="auto"/>
              <w:left w:val="single" w:sz="4" w:space="0" w:color="auto"/>
              <w:bottom w:val="single" w:sz="4" w:space="0" w:color="000000"/>
              <w:right w:val="single" w:sz="4" w:space="0" w:color="000000"/>
            </w:tcBorders>
          </w:tcPr>
          <w:p w14:paraId="13AD73F3" w14:textId="77777777" w:rsidR="004C1BC2" w:rsidRPr="001D0283" w:rsidRDefault="004C1BC2" w:rsidP="0049365F">
            <w:pPr>
              <w:pStyle w:val="TAC"/>
            </w:pPr>
            <w:r w:rsidRPr="001D0283">
              <w:t>Pi/2</w:t>
            </w:r>
            <w:r>
              <w:t xml:space="preserve"> </w:t>
            </w:r>
            <w:r w:rsidRPr="001D0283">
              <w:t>BPSK</w:t>
            </w:r>
          </w:p>
        </w:tc>
        <w:tc>
          <w:tcPr>
            <w:tcW w:w="0" w:type="auto"/>
            <w:tcBorders>
              <w:top w:val="single" w:sz="4" w:space="0" w:color="000000"/>
              <w:left w:val="single" w:sz="4" w:space="0" w:color="000000"/>
              <w:bottom w:val="single" w:sz="4" w:space="0" w:color="000000"/>
              <w:right w:val="single" w:sz="4" w:space="0" w:color="000000"/>
            </w:tcBorders>
            <w:hideMark/>
          </w:tcPr>
          <w:p w14:paraId="0045E296"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2.5 </w:t>
            </w:r>
          </w:p>
        </w:tc>
        <w:tc>
          <w:tcPr>
            <w:tcW w:w="0" w:type="auto"/>
            <w:tcBorders>
              <w:top w:val="single" w:sz="4" w:space="0" w:color="000000"/>
              <w:left w:val="single" w:sz="4" w:space="0" w:color="000000"/>
              <w:bottom w:val="single" w:sz="4" w:space="0" w:color="000000"/>
              <w:right w:val="single" w:sz="4" w:space="0" w:color="000000"/>
            </w:tcBorders>
          </w:tcPr>
          <w:p w14:paraId="1412358A"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1.0</w:t>
            </w:r>
          </w:p>
        </w:tc>
      </w:tr>
      <w:tr w:rsidR="004C1BC2" w:rsidRPr="001D0283" w14:paraId="0C87D4F3" w14:textId="77777777" w:rsidTr="0049365F">
        <w:trPr>
          <w:jc w:val="center"/>
        </w:trPr>
        <w:tc>
          <w:tcPr>
            <w:tcW w:w="0" w:type="auto"/>
            <w:vMerge/>
            <w:tcBorders>
              <w:left w:val="single" w:sz="4" w:space="0" w:color="auto"/>
              <w:right w:val="single" w:sz="4" w:space="0" w:color="auto"/>
            </w:tcBorders>
            <w:shd w:val="clear" w:color="auto" w:fill="auto"/>
            <w:hideMark/>
          </w:tcPr>
          <w:p w14:paraId="29AF73DC"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4AFC80C4" w14:textId="77777777" w:rsidR="004C1BC2" w:rsidRPr="001D0283" w:rsidRDefault="004C1BC2" w:rsidP="0049365F">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53E4B3F2"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3.0 </w:t>
            </w:r>
          </w:p>
        </w:tc>
        <w:tc>
          <w:tcPr>
            <w:tcW w:w="0" w:type="auto"/>
            <w:tcBorders>
              <w:top w:val="single" w:sz="4" w:space="0" w:color="000000"/>
              <w:left w:val="single" w:sz="4" w:space="0" w:color="000000"/>
              <w:bottom w:val="single" w:sz="4" w:space="0" w:color="000000"/>
              <w:right w:val="single" w:sz="4" w:space="0" w:color="000000"/>
            </w:tcBorders>
          </w:tcPr>
          <w:p w14:paraId="07D83577"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2.0</w:t>
            </w:r>
          </w:p>
        </w:tc>
      </w:tr>
      <w:tr w:rsidR="004C1BC2" w:rsidRPr="001D0283" w14:paraId="2923D18A" w14:textId="77777777" w:rsidTr="0049365F">
        <w:trPr>
          <w:jc w:val="center"/>
        </w:trPr>
        <w:tc>
          <w:tcPr>
            <w:tcW w:w="0" w:type="auto"/>
            <w:vMerge/>
            <w:tcBorders>
              <w:left w:val="single" w:sz="4" w:space="0" w:color="auto"/>
              <w:right w:val="single" w:sz="4" w:space="0" w:color="auto"/>
            </w:tcBorders>
            <w:shd w:val="clear" w:color="auto" w:fill="auto"/>
            <w:hideMark/>
          </w:tcPr>
          <w:p w14:paraId="52012307"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10A99897" w14:textId="77777777" w:rsidR="004C1BC2" w:rsidRPr="001D0283" w:rsidRDefault="004C1BC2" w:rsidP="0049365F">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554F928D"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3.5</w:t>
            </w:r>
          </w:p>
        </w:tc>
        <w:tc>
          <w:tcPr>
            <w:tcW w:w="0" w:type="auto"/>
            <w:tcBorders>
              <w:top w:val="single" w:sz="4" w:space="0" w:color="000000"/>
              <w:left w:val="single" w:sz="4" w:space="0" w:color="000000"/>
              <w:bottom w:val="single" w:sz="4" w:space="0" w:color="000000"/>
              <w:right w:val="single" w:sz="4" w:space="0" w:color="000000"/>
            </w:tcBorders>
          </w:tcPr>
          <w:p w14:paraId="68B5FFD1"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2.5</w:t>
            </w:r>
          </w:p>
        </w:tc>
      </w:tr>
      <w:tr w:rsidR="004C1BC2" w:rsidRPr="001D0283" w14:paraId="0359FC00" w14:textId="77777777" w:rsidTr="0049365F">
        <w:trPr>
          <w:jc w:val="center"/>
        </w:trPr>
        <w:tc>
          <w:tcPr>
            <w:tcW w:w="0" w:type="auto"/>
            <w:vMerge/>
            <w:tcBorders>
              <w:left w:val="single" w:sz="4" w:space="0" w:color="auto"/>
              <w:right w:val="single" w:sz="4" w:space="0" w:color="auto"/>
            </w:tcBorders>
            <w:shd w:val="clear" w:color="auto" w:fill="auto"/>
            <w:hideMark/>
          </w:tcPr>
          <w:p w14:paraId="5E2A6217"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1B01E6B9" w14:textId="77777777" w:rsidR="004C1BC2" w:rsidRPr="001D0283" w:rsidRDefault="004C1BC2" w:rsidP="0049365F">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32FCFCEF" w14:textId="77777777" w:rsidR="004C1BC2" w:rsidRPr="001D0283" w:rsidRDefault="004C1BC2" w:rsidP="0049365F">
            <w:pPr>
              <w:pStyle w:val="TAC"/>
            </w:pPr>
            <w:r w:rsidRPr="001D0283">
              <w:rPr>
                <w:rFonts w:eastAsia="MS PGothic" w:cs="Arial"/>
                <w:kern w:val="24"/>
                <w:szCs w:val="18"/>
                <w:lang w:eastAsia="ja-JP"/>
              </w:rPr>
              <w:t>≤</w:t>
            </w:r>
            <w:r>
              <w:rPr>
                <w:rFonts w:eastAsia="MS PGothic" w:cs="Arial"/>
                <w:kern w:val="24"/>
                <w:szCs w:val="18"/>
                <w:lang w:eastAsia="ja-JP"/>
              </w:rPr>
              <w:t xml:space="preserve"> </w:t>
            </w:r>
            <w:r w:rsidRPr="00791E97">
              <w:rPr>
                <w:rFonts w:hint="eastAsia"/>
              </w:rPr>
              <w:t xml:space="preserve">4.0 </w:t>
            </w:r>
          </w:p>
        </w:tc>
        <w:tc>
          <w:tcPr>
            <w:tcW w:w="0" w:type="auto"/>
            <w:tcBorders>
              <w:top w:val="single" w:sz="4" w:space="0" w:color="000000"/>
              <w:left w:val="single" w:sz="4" w:space="0" w:color="000000"/>
              <w:bottom w:val="single" w:sz="4" w:space="0" w:color="000000"/>
              <w:right w:val="single" w:sz="4" w:space="0" w:color="000000"/>
            </w:tcBorders>
          </w:tcPr>
          <w:p w14:paraId="2E80195E"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3.0</w:t>
            </w:r>
          </w:p>
        </w:tc>
      </w:tr>
      <w:tr w:rsidR="004C1BC2" w:rsidRPr="001D0283" w14:paraId="44630274" w14:textId="77777777" w:rsidTr="0049365F">
        <w:trPr>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2E253F1A" w14:textId="77777777" w:rsidR="004C1BC2" w:rsidRPr="001D0283" w:rsidRDefault="004C1BC2" w:rsidP="0049365F">
            <w:pPr>
              <w:pStyle w:val="TAC"/>
            </w:pPr>
            <w:r w:rsidRPr="001D0283">
              <w:t>CP-OFDM</w:t>
            </w:r>
          </w:p>
        </w:tc>
        <w:tc>
          <w:tcPr>
            <w:tcW w:w="0" w:type="auto"/>
            <w:tcBorders>
              <w:top w:val="single" w:sz="4" w:space="0" w:color="000000"/>
              <w:left w:val="single" w:sz="4" w:space="0" w:color="auto"/>
              <w:bottom w:val="single" w:sz="4" w:space="0" w:color="000000"/>
              <w:right w:val="single" w:sz="4" w:space="0" w:color="000000"/>
            </w:tcBorders>
          </w:tcPr>
          <w:p w14:paraId="65F29DA3" w14:textId="77777777" w:rsidR="004C1BC2" w:rsidRPr="001D0283" w:rsidRDefault="004C1BC2" w:rsidP="0049365F">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27966436" w14:textId="77777777" w:rsidR="004C1BC2" w:rsidRPr="001D0283" w:rsidRDefault="004C1BC2" w:rsidP="0049365F">
            <w:pPr>
              <w:pStyle w:val="TAC"/>
            </w:pPr>
            <w:r w:rsidRPr="001D0283">
              <w:rPr>
                <w:rFonts w:eastAsia="MS PGothic" w:cs="Arial"/>
                <w:kern w:val="24"/>
                <w:szCs w:val="18"/>
                <w:lang w:eastAsia="ja-JP"/>
              </w:rPr>
              <w:t>≤</w:t>
            </w:r>
            <w:r>
              <w:rPr>
                <w:rFonts w:eastAsia="MS PGothic" w:cs="Arial"/>
                <w:kern w:val="24"/>
                <w:szCs w:val="18"/>
                <w:lang w:eastAsia="ja-JP"/>
              </w:rPr>
              <w:t xml:space="preserve"> </w:t>
            </w:r>
            <w:r w:rsidRPr="00791E97">
              <w:rPr>
                <w:rFonts w:hint="eastAsia"/>
              </w:rPr>
              <w:t>4.5</w:t>
            </w:r>
          </w:p>
        </w:tc>
        <w:tc>
          <w:tcPr>
            <w:tcW w:w="0" w:type="auto"/>
            <w:tcBorders>
              <w:top w:val="single" w:sz="4" w:space="0" w:color="000000"/>
              <w:left w:val="single" w:sz="4" w:space="0" w:color="000000"/>
              <w:bottom w:val="single" w:sz="4" w:space="0" w:color="000000"/>
              <w:right w:val="single" w:sz="4" w:space="0" w:color="000000"/>
            </w:tcBorders>
          </w:tcPr>
          <w:p w14:paraId="4F8F37F8"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3.5</w:t>
            </w:r>
          </w:p>
        </w:tc>
      </w:tr>
      <w:tr w:rsidR="004C1BC2" w:rsidRPr="001D0283" w14:paraId="2071C505" w14:textId="77777777" w:rsidTr="0049365F">
        <w:trPr>
          <w:jc w:val="center"/>
        </w:trPr>
        <w:tc>
          <w:tcPr>
            <w:tcW w:w="0" w:type="auto"/>
            <w:vMerge/>
            <w:tcBorders>
              <w:left w:val="single" w:sz="4" w:space="0" w:color="auto"/>
              <w:right w:val="single" w:sz="4" w:space="0" w:color="auto"/>
            </w:tcBorders>
            <w:shd w:val="clear" w:color="auto" w:fill="auto"/>
            <w:hideMark/>
          </w:tcPr>
          <w:p w14:paraId="2562026B"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3C039A63" w14:textId="77777777" w:rsidR="004C1BC2" w:rsidRPr="001D0283" w:rsidRDefault="004C1BC2" w:rsidP="0049365F">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7146A7CC"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4.5</w:t>
            </w:r>
          </w:p>
        </w:tc>
        <w:tc>
          <w:tcPr>
            <w:tcW w:w="0" w:type="auto"/>
            <w:tcBorders>
              <w:top w:val="single" w:sz="4" w:space="0" w:color="000000"/>
              <w:left w:val="single" w:sz="4" w:space="0" w:color="000000"/>
              <w:bottom w:val="single" w:sz="4" w:space="0" w:color="000000"/>
              <w:right w:val="single" w:sz="4" w:space="0" w:color="000000"/>
            </w:tcBorders>
          </w:tcPr>
          <w:p w14:paraId="3EA0232A"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3.5</w:t>
            </w:r>
          </w:p>
        </w:tc>
      </w:tr>
      <w:tr w:rsidR="004C1BC2" w:rsidRPr="001D0283" w14:paraId="5B5C94F7" w14:textId="77777777" w:rsidTr="0049365F">
        <w:trPr>
          <w:jc w:val="center"/>
        </w:trPr>
        <w:tc>
          <w:tcPr>
            <w:tcW w:w="0" w:type="auto"/>
            <w:vMerge/>
            <w:tcBorders>
              <w:left w:val="single" w:sz="4" w:space="0" w:color="auto"/>
              <w:bottom w:val="single" w:sz="4" w:space="0" w:color="auto"/>
              <w:right w:val="single" w:sz="4" w:space="0" w:color="auto"/>
            </w:tcBorders>
            <w:shd w:val="clear" w:color="auto" w:fill="auto"/>
            <w:hideMark/>
          </w:tcPr>
          <w:p w14:paraId="47A02496"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auto"/>
              <w:right w:val="single" w:sz="4" w:space="0" w:color="000000"/>
            </w:tcBorders>
          </w:tcPr>
          <w:p w14:paraId="65A86B2D" w14:textId="77777777" w:rsidR="004C1BC2" w:rsidRPr="001D0283" w:rsidRDefault="004C1BC2" w:rsidP="0049365F">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auto"/>
              <w:right w:val="single" w:sz="4" w:space="0" w:color="000000"/>
            </w:tcBorders>
            <w:hideMark/>
          </w:tcPr>
          <w:p w14:paraId="092491A4"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4.5</w:t>
            </w:r>
          </w:p>
        </w:tc>
        <w:tc>
          <w:tcPr>
            <w:tcW w:w="0" w:type="auto"/>
            <w:tcBorders>
              <w:top w:val="single" w:sz="4" w:space="0" w:color="000000"/>
              <w:left w:val="single" w:sz="4" w:space="0" w:color="000000"/>
              <w:bottom w:val="single" w:sz="4" w:space="0" w:color="auto"/>
              <w:right w:val="single" w:sz="4" w:space="0" w:color="000000"/>
            </w:tcBorders>
          </w:tcPr>
          <w:p w14:paraId="5AF3F075"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4</w:t>
            </w:r>
          </w:p>
        </w:tc>
      </w:tr>
    </w:tbl>
    <w:p w14:paraId="09CBA71E" w14:textId="77777777" w:rsidR="004C1BC2" w:rsidRDefault="004C1BC2" w:rsidP="004C1BC2"/>
    <w:p w14:paraId="64D6E624" w14:textId="449A2172" w:rsidR="004C1BC2" w:rsidRDefault="004C1BC2" w:rsidP="00F724FB">
      <w:pPr>
        <w:pStyle w:val="TH"/>
        <w:rPr>
          <w:lang w:val="en-US"/>
        </w:rPr>
      </w:pPr>
      <w:r>
        <w:rPr>
          <w:lang w:val="en-US"/>
        </w:rPr>
        <w:t>Table 7.4.2.2.2.2.</w:t>
      </w:r>
      <w:r w:rsidR="00BF4EAE">
        <w:rPr>
          <w:rFonts w:eastAsiaTheme="minorEastAsia" w:hint="eastAsia"/>
          <w:lang w:val="en-US" w:eastAsia="zh-CN"/>
        </w:rPr>
        <w:t>7</w:t>
      </w:r>
      <w:r>
        <w:rPr>
          <w:lang w:val="en-US"/>
        </w:rPr>
        <w:t>-3: A-MPR regions for NS_02N (Power Class 1 with 1Tx or 4Tx)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76"/>
        <w:gridCol w:w="2341"/>
        <w:gridCol w:w="2000"/>
        <w:gridCol w:w="1837"/>
        <w:gridCol w:w="806"/>
      </w:tblGrid>
      <w:tr w:rsidR="004C1BC2" w:rsidRPr="00681980" w14:paraId="5C0878B1" w14:textId="77777777" w:rsidTr="0049365F">
        <w:trPr>
          <w:trHeight w:val="20"/>
          <w:jc w:val="center"/>
        </w:trPr>
        <w:tc>
          <w:tcPr>
            <w:tcW w:w="0" w:type="auto"/>
            <w:tcBorders>
              <w:bottom w:val="single" w:sz="4" w:space="0" w:color="auto"/>
            </w:tcBorders>
            <w:tcMar>
              <w:top w:w="0" w:type="dxa"/>
              <w:left w:w="108" w:type="dxa"/>
              <w:bottom w:w="0" w:type="dxa"/>
              <w:right w:w="108" w:type="dxa"/>
            </w:tcMar>
          </w:tcPr>
          <w:p w14:paraId="2347CE6B" w14:textId="77777777" w:rsidR="004C1BC2" w:rsidRPr="00B41C7C" w:rsidRDefault="004C1BC2" w:rsidP="0049365F">
            <w:pPr>
              <w:keepNext/>
              <w:keepLines/>
              <w:spacing w:after="0"/>
              <w:jc w:val="center"/>
              <w:rPr>
                <w:rFonts w:ascii="Arial" w:hAnsi="Arial"/>
                <w:b/>
                <w:sz w:val="18"/>
              </w:rPr>
            </w:pPr>
            <w:r w:rsidRPr="00B41C7C">
              <w:rPr>
                <w:rFonts w:ascii="Arial" w:hAnsi="Arial"/>
                <w:b/>
                <w:sz w:val="18"/>
              </w:rPr>
              <w:t>Channel BW</w:t>
            </w:r>
          </w:p>
        </w:tc>
        <w:tc>
          <w:tcPr>
            <w:tcW w:w="0" w:type="auto"/>
            <w:tcBorders>
              <w:bottom w:val="single" w:sz="4" w:space="0" w:color="auto"/>
            </w:tcBorders>
          </w:tcPr>
          <w:p w14:paraId="14C6A276" w14:textId="77777777" w:rsidR="004C1BC2" w:rsidRPr="00B41C7C" w:rsidRDefault="004C1BC2" w:rsidP="0049365F">
            <w:pPr>
              <w:keepNext/>
              <w:keepLines/>
              <w:spacing w:after="0"/>
              <w:jc w:val="center"/>
              <w:rPr>
                <w:rFonts w:ascii="Arial" w:hAnsi="Arial"/>
                <w:b/>
                <w:sz w:val="18"/>
              </w:rPr>
            </w:pPr>
            <w:r w:rsidRPr="00B41C7C">
              <w:rPr>
                <w:rFonts w:ascii="Arial" w:hAnsi="Arial"/>
                <w:b/>
                <w:sz w:val="18"/>
              </w:rPr>
              <w:t>Carrier Frequency, Fc, MHz</w:t>
            </w:r>
          </w:p>
        </w:tc>
        <w:tc>
          <w:tcPr>
            <w:tcW w:w="0" w:type="auto"/>
            <w:tcMar>
              <w:top w:w="0" w:type="dxa"/>
              <w:left w:w="108" w:type="dxa"/>
              <w:bottom w:w="0" w:type="dxa"/>
              <w:right w:w="108" w:type="dxa"/>
            </w:tcMar>
          </w:tcPr>
          <w:p w14:paraId="23533633" w14:textId="77777777" w:rsidR="004C1BC2" w:rsidRPr="00B41C7C" w:rsidRDefault="004C1BC2" w:rsidP="0049365F">
            <w:pPr>
              <w:keepNext/>
              <w:keepLines/>
              <w:spacing w:after="0"/>
              <w:jc w:val="center"/>
              <w:rPr>
                <w:rFonts w:ascii="Arial" w:hAnsi="Arial"/>
                <w:b/>
                <w:sz w:val="18"/>
              </w:rPr>
            </w:pPr>
            <w:r w:rsidRPr="00B41C7C">
              <w:rPr>
                <w:rFonts w:ascii="Arial" w:hAnsi="Arial"/>
                <w:b/>
                <w:sz w:val="18"/>
              </w:rPr>
              <w:t>RB</w:t>
            </w:r>
            <w:r w:rsidRPr="00B41C7C">
              <w:rPr>
                <w:rFonts w:ascii="Arial" w:hAnsi="Arial"/>
                <w:b/>
                <w:sz w:val="18"/>
                <w:vertAlign w:val="subscript"/>
              </w:rPr>
              <w:t>Start</w:t>
            </w:r>
            <w:r w:rsidRPr="00B41C7C">
              <w:rPr>
                <w:rFonts w:ascii="Arial" w:hAnsi="Arial"/>
                <w:b/>
                <w:sz w:val="18"/>
              </w:rPr>
              <w:t>*12*SCS (MHz)</w:t>
            </w:r>
          </w:p>
        </w:tc>
        <w:tc>
          <w:tcPr>
            <w:tcW w:w="0" w:type="auto"/>
            <w:tcMar>
              <w:top w:w="0" w:type="dxa"/>
              <w:left w:w="108" w:type="dxa"/>
              <w:bottom w:w="0" w:type="dxa"/>
              <w:right w:w="108" w:type="dxa"/>
            </w:tcMar>
          </w:tcPr>
          <w:p w14:paraId="4A53183F" w14:textId="77777777" w:rsidR="004C1BC2" w:rsidRPr="00B41C7C" w:rsidRDefault="004C1BC2" w:rsidP="0049365F">
            <w:pPr>
              <w:keepNext/>
              <w:keepLines/>
              <w:spacing w:after="0"/>
              <w:jc w:val="center"/>
              <w:rPr>
                <w:rFonts w:ascii="Arial" w:hAnsi="Arial"/>
                <w:b/>
                <w:sz w:val="18"/>
              </w:rPr>
            </w:pPr>
            <w:r w:rsidRPr="00B41C7C">
              <w:rPr>
                <w:rFonts w:ascii="Arial" w:hAnsi="Arial"/>
                <w:b/>
                <w:sz w:val="18"/>
              </w:rPr>
              <w:t>L</w:t>
            </w:r>
            <w:r w:rsidRPr="00B41C7C">
              <w:rPr>
                <w:rFonts w:ascii="Arial" w:hAnsi="Arial"/>
                <w:b/>
                <w:sz w:val="18"/>
                <w:vertAlign w:val="subscript"/>
              </w:rPr>
              <w:t>CRB</w:t>
            </w:r>
            <w:r w:rsidRPr="00B41C7C">
              <w:rPr>
                <w:rFonts w:ascii="Arial" w:hAnsi="Arial"/>
                <w:b/>
                <w:sz w:val="18"/>
              </w:rPr>
              <w:t>*12*SCS (MHz)</w:t>
            </w:r>
          </w:p>
        </w:tc>
        <w:tc>
          <w:tcPr>
            <w:tcW w:w="0" w:type="auto"/>
            <w:tcMar>
              <w:top w:w="0" w:type="dxa"/>
              <w:left w:w="108" w:type="dxa"/>
              <w:bottom w:w="0" w:type="dxa"/>
              <w:right w:w="108" w:type="dxa"/>
            </w:tcMar>
          </w:tcPr>
          <w:p w14:paraId="70D5FAEE" w14:textId="77777777" w:rsidR="004C1BC2" w:rsidRPr="00B41C7C" w:rsidRDefault="004C1BC2" w:rsidP="0049365F">
            <w:pPr>
              <w:keepNext/>
              <w:keepLines/>
              <w:spacing w:after="0"/>
              <w:jc w:val="center"/>
              <w:rPr>
                <w:rFonts w:ascii="Arial" w:hAnsi="Arial"/>
                <w:b/>
                <w:sz w:val="18"/>
              </w:rPr>
            </w:pPr>
            <w:r w:rsidRPr="00B41C7C">
              <w:rPr>
                <w:rFonts w:ascii="Arial" w:hAnsi="Arial"/>
                <w:b/>
                <w:sz w:val="18"/>
              </w:rPr>
              <w:t>A-MPR</w:t>
            </w:r>
          </w:p>
        </w:tc>
      </w:tr>
      <w:tr w:rsidR="004C1BC2" w:rsidRPr="00681980" w14:paraId="5FC41279" w14:textId="77777777" w:rsidTr="0049365F">
        <w:trPr>
          <w:trHeight w:val="20"/>
          <w:jc w:val="center"/>
        </w:trPr>
        <w:tc>
          <w:tcPr>
            <w:tcW w:w="0" w:type="auto"/>
            <w:shd w:val="clear" w:color="auto" w:fill="auto"/>
          </w:tcPr>
          <w:p w14:paraId="4C0AFE6F" w14:textId="77777777" w:rsidR="004C1BC2" w:rsidRPr="00B41C7C" w:rsidRDefault="004C1BC2" w:rsidP="0049365F">
            <w:pPr>
              <w:keepNext/>
              <w:keepLines/>
              <w:spacing w:after="0"/>
              <w:jc w:val="center"/>
              <w:rPr>
                <w:rFonts w:ascii="Arial" w:hAnsi="Arial"/>
                <w:sz w:val="18"/>
              </w:rPr>
            </w:pPr>
            <w:r w:rsidRPr="00B41C7C">
              <w:rPr>
                <w:rFonts w:ascii="Arial" w:hAnsi="Arial"/>
                <w:sz w:val="18"/>
              </w:rPr>
              <w:t>15MHz</w:t>
            </w:r>
          </w:p>
        </w:tc>
        <w:tc>
          <w:tcPr>
            <w:tcW w:w="0" w:type="auto"/>
            <w:shd w:val="clear" w:color="auto" w:fill="auto"/>
          </w:tcPr>
          <w:p w14:paraId="5CCFC3E3" w14:textId="77777777" w:rsidR="004C1BC2" w:rsidRPr="00B41C7C" w:rsidRDefault="004C1BC2" w:rsidP="0049365F">
            <w:pPr>
              <w:keepNext/>
              <w:keepLines/>
              <w:spacing w:after="0"/>
              <w:jc w:val="center"/>
              <w:rPr>
                <w:rFonts w:ascii="Arial" w:hAnsi="Arial"/>
                <w:sz w:val="18"/>
              </w:rPr>
            </w:pPr>
            <w:r w:rsidRPr="00B54A45">
              <w:rPr>
                <w:rFonts w:hint="eastAsia"/>
              </w:rPr>
              <w:t xml:space="preserve">1634 </w:t>
            </w:r>
            <w:r w:rsidRPr="001D0283">
              <w:t>&lt;</w:t>
            </w:r>
            <w:r>
              <w:rPr>
                <w:rFonts w:ascii="Arial" w:hAnsi="Arial"/>
                <w:sz w:val="18"/>
              </w:rPr>
              <w:t xml:space="preserve"> </w:t>
            </w:r>
            <w:r w:rsidRPr="00B54A45">
              <w:rPr>
                <w:rFonts w:hint="eastAsia"/>
              </w:rPr>
              <w:t xml:space="preserve">Fc </w:t>
            </w:r>
            <w:r w:rsidRPr="001D0283">
              <w:rPr>
                <w:rFonts w:eastAsia="MS PGothic" w:cs="Arial"/>
                <w:kern w:val="24"/>
                <w:szCs w:val="18"/>
                <w:lang w:eastAsia="ja-JP"/>
              </w:rPr>
              <w:t>≤</w:t>
            </w:r>
            <w:r>
              <w:rPr>
                <w:rFonts w:eastAsia="MS PGothic" w:cs="Arial"/>
                <w:kern w:val="24"/>
                <w:szCs w:val="18"/>
                <w:lang w:eastAsia="ja-JP"/>
              </w:rPr>
              <w:t xml:space="preserve"> </w:t>
            </w:r>
            <w:r w:rsidRPr="00B54A45">
              <w:rPr>
                <w:rFonts w:hint="eastAsia"/>
              </w:rPr>
              <w:t>164</w:t>
            </w:r>
            <w:r>
              <w:t>5</w:t>
            </w:r>
          </w:p>
        </w:tc>
        <w:tc>
          <w:tcPr>
            <w:tcW w:w="0" w:type="auto"/>
            <w:tcMar>
              <w:top w:w="0" w:type="dxa"/>
              <w:left w:w="108" w:type="dxa"/>
              <w:bottom w:w="0" w:type="dxa"/>
              <w:right w:w="108" w:type="dxa"/>
            </w:tcMar>
          </w:tcPr>
          <w:p w14:paraId="299AB3F5" w14:textId="77777777" w:rsidR="004C1BC2" w:rsidRPr="00B41C7C" w:rsidRDefault="004C1BC2" w:rsidP="0049365F">
            <w:pPr>
              <w:keepNext/>
              <w:keepLines/>
              <w:spacing w:after="0"/>
              <w:jc w:val="center"/>
              <w:rPr>
                <w:rFonts w:ascii="Arial" w:hAnsi="Arial"/>
                <w:sz w:val="18"/>
              </w:rPr>
            </w:pPr>
          </w:p>
        </w:tc>
        <w:tc>
          <w:tcPr>
            <w:tcW w:w="0" w:type="auto"/>
            <w:tcMar>
              <w:top w:w="0" w:type="dxa"/>
              <w:left w:w="108" w:type="dxa"/>
              <w:bottom w:w="0" w:type="dxa"/>
              <w:right w:w="108" w:type="dxa"/>
            </w:tcMar>
          </w:tcPr>
          <w:p w14:paraId="2EF68556" w14:textId="77777777" w:rsidR="004C1BC2" w:rsidRPr="00B41C7C" w:rsidRDefault="004C1BC2" w:rsidP="0049365F">
            <w:pPr>
              <w:keepNext/>
              <w:keepLines/>
              <w:spacing w:after="0"/>
              <w:jc w:val="center"/>
              <w:rPr>
                <w:rFonts w:ascii="Arial" w:hAnsi="Arial"/>
                <w:sz w:val="18"/>
              </w:rPr>
            </w:pPr>
            <w:r w:rsidRPr="001D0283">
              <w:t>&gt;</w:t>
            </w:r>
            <w:r w:rsidRPr="00B41C7C">
              <w:rPr>
                <w:rFonts w:ascii="Arial" w:hAnsi="Arial"/>
                <w:sz w:val="18"/>
              </w:rPr>
              <w:t xml:space="preserve"> </w:t>
            </w:r>
            <w:r>
              <w:rPr>
                <w:rFonts w:ascii="Arial" w:hAnsi="Arial"/>
                <w:sz w:val="18"/>
              </w:rPr>
              <w:t>10.8</w:t>
            </w:r>
          </w:p>
        </w:tc>
        <w:tc>
          <w:tcPr>
            <w:tcW w:w="0" w:type="auto"/>
            <w:tcMar>
              <w:top w:w="0" w:type="dxa"/>
              <w:left w:w="108" w:type="dxa"/>
              <w:bottom w:w="0" w:type="dxa"/>
              <w:right w:w="108" w:type="dxa"/>
            </w:tcMar>
          </w:tcPr>
          <w:p w14:paraId="42660B16" w14:textId="77777777" w:rsidR="004C1BC2" w:rsidRPr="00B41C7C" w:rsidRDefault="004C1BC2" w:rsidP="0049365F">
            <w:pPr>
              <w:keepNext/>
              <w:keepLines/>
              <w:spacing w:after="0"/>
              <w:jc w:val="center"/>
              <w:rPr>
                <w:rFonts w:ascii="Arial" w:hAnsi="Arial"/>
                <w:sz w:val="18"/>
              </w:rPr>
            </w:pPr>
            <w:r w:rsidRPr="00B41C7C">
              <w:rPr>
                <w:rFonts w:ascii="Arial" w:hAnsi="Arial"/>
                <w:sz w:val="18"/>
              </w:rPr>
              <w:t>A</w:t>
            </w:r>
            <w:r>
              <w:rPr>
                <w:rFonts w:ascii="Arial" w:hAnsi="Arial"/>
                <w:sz w:val="18"/>
              </w:rPr>
              <w:t>2</w:t>
            </w:r>
          </w:p>
        </w:tc>
      </w:tr>
      <w:tr w:rsidR="004C1BC2" w:rsidRPr="00681980" w14:paraId="289750FB" w14:textId="77777777" w:rsidTr="0049365F">
        <w:trPr>
          <w:trHeight w:val="60"/>
          <w:jc w:val="center"/>
        </w:trPr>
        <w:tc>
          <w:tcPr>
            <w:tcW w:w="0" w:type="auto"/>
            <w:vMerge w:val="restart"/>
            <w:tcBorders>
              <w:top w:val="single" w:sz="4" w:space="0" w:color="auto"/>
            </w:tcBorders>
            <w:shd w:val="clear" w:color="auto" w:fill="auto"/>
          </w:tcPr>
          <w:p w14:paraId="000590BD" w14:textId="77777777" w:rsidR="004C1BC2" w:rsidRPr="00B41C7C" w:rsidRDefault="004C1BC2" w:rsidP="0049365F">
            <w:pPr>
              <w:keepNext/>
              <w:keepLines/>
              <w:spacing w:after="0"/>
              <w:jc w:val="center"/>
              <w:rPr>
                <w:rFonts w:ascii="Arial" w:hAnsi="Arial" w:cs="Arial"/>
                <w:sz w:val="18"/>
              </w:rPr>
            </w:pPr>
            <w:r>
              <w:rPr>
                <w:rFonts w:ascii="Arial" w:hAnsi="Arial" w:cs="Arial"/>
                <w:sz w:val="18"/>
              </w:rPr>
              <w:t>20</w:t>
            </w:r>
            <w:r w:rsidRPr="00B41C7C">
              <w:rPr>
                <w:rFonts w:ascii="Arial" w:hAnsi="Arial" w:cs="Arial"/>
                <w:sz w:val="18"/>
              </w:rPr>
              <w:t>MHz</w:t>
            </w:r>
          </w:p>
        </w:tc>
        <w:tc>
          <w:tcPr>
            <w:tcW w:w="0" w:type="auto"/>
            <w:vMerge w:val="restart"/>
            <w:tcBorders>
              <w:top w:val="single" w:sz="4" w:space="0" w:color="auto"/>
            </w:tcBorders>
            <w:shd w:val="clear" w:color="auto" w:fill="auto"/>
          </w:tcPr>
          <w:p w14:paraId="708E61E6" w14:textId="77777777" w:rsidR="004C1BC2" w:rsidRPr="00B41C7C" w:rsidRDefault="004C1BC2" w:rsidP="0049365F">
            <w:pPr>
              <w:keepNext/>
              <w:keepLines/>
              <w:spacing w:after="0"/>
              <w:jc w:val="center"/>
              <w:rPr>
                <w:rFonts w:ascii="Arial" w:hAnsi="Arial"/>
                <w:sz w:val="18"/>
              </w:rPr>
            </w:pPr>
            <w:r w:rsidRPr="00B54A45">
              <w:rPr>
                <w:rFonts w:hint="eastAsia"/>
              </w:rPr>
              <w:t xml:space="preserve">1636.5 </w:t>
            </w:r>
            <w:r w:rsidRPr="001D0283">
              <w:rPr>
                <w:rFonts w:eastAsia="MS PGothic" w:cs="Arial"/>
                <w:kern w:val="24"/>
                <w:szCs w:val="18"/>
                <w:lang w:eastAsia="ja-JP"/>
              </w:rPr>
              <w:t>≤</w:t>
            </w:r>
            <w:r w:rsidRPr="00B54A45">
              <w:rPr>
                <w:rFonts w:hint="eastAsia"/>
              </w:rPr>
              <w:t xml:space="preserve"> Fc </w:t>
            </w:r>
            <w:r w:rsidRPr="001D0283">
              <w:rPr>
                <w:rFonts w:eastAsia="MS PGothic" w:cs="Arial"/>
                <w:kern w:val="24"/>
                <w:szCs w:val="18"/>
                <w:lang w:eastAsia="ja-JP"/>
              </w:rPr>
              <w:t>≤</w:t>
            </w:r>
            <w:r w:rsidRPr="00B54A45">
              <w:rPr>
                <w:rFonts w:hint="eastAsia"/>
              </w:rPr>
              <w:t xml:space="preserve"> 1650.5</w:t>
            </w:r>
          </w:p>
        </w:tc>
        <w:tc>
          <w:tcPr>
            <w:tcW w:w="0" w:type="auto"/>
            <w:tcBorders>
              <w:top w:val="single" w:sz="4" w:space="0" w:color="auto"/>
              <w:bottom w:val="single" w:sz="4" w:space="0" w:color="auto"/>
            </w:tcBorders>
          </w:tcPr>
          <w:p w14:paraId="214E9A16" w14:textId="77777777" w:rsidR="004C1BC2" w:rsidRPr="00B41C7C" w:rsidRDefault="004C1BC2" w:rsidP="0049365F">
            <w:pPr>
              <w:keepNext/>
              <w:keepLines/>
              <w:spacing w:after="0"/>
              <w:jc w:val="center"/>
              <w:rPr>
                <w:rFonts w:ascii="Arial" w:hAnsi="Arial"/>
                <w:sz w:val="18"/>
              </w:rPr>
            </w:pPr>
            <w:r w:rsidRPr="00B41C7C">
              <w:rPr>
                <w:rFonts w:ascii="Arial" w:hAnsi="Arial"/>
                <w:sz w:val="18"/>
              </w:rPr>
              <w:t xml:space="preserve">≤ </w:t>
            </w:r>
            <w:r>
              <w:rPr>
                <w:rFonts w:ascii="Arial" w:hAnsi="Arial"/>
                <w:sz w:val="18"/>
              </w:rPr>
              <w:t>0.54</w:t>
            </w:r>
          </w:p>
        </w:tc>
        <w:tc>
          <w:tcPr>
            <w:tcW w:w="0" w:type="auto"/>
            <w:tcBorders>
              <w:top w:val="single" w:sz="4" w:space="0" w:color="auto"/>
              <w:bottom w:val="single" w:sz="4" w:space="0" w:color="auto"/>
            </w:tcBorders>
            <w:tcMar>
              <w:top w:w="0" w:type="dxa"/>
              <w:left w:w="108" w:type="dxa"/>
              <w:bottom w:w="0" w:type="dxa"/>
              <w:right w:w="108" w:type="dxa"/>
            </w:tcMar>
          </w:tcPr>
          <w:p w14:paraId="5F7A040C" w14:textId="77777777" w:rsidR="004C1BC2" w:rsidRPr="00B41C7C" w:rsidRDefault="004C1BC2" w:rsidP="0049365F">
            <w:pPr>
              <w:keepNext/>
              <w:keepLines/>
              <w:spacing w:after="0"/>
              <w:jc w:val="center"/>
              <w:rPr>
                <w:rFonts w:ascii="Arial" w:hAnsi="Arial"/>
                <w:sz w:val="18"/>
              </w:rPr>
            </w:pPr>
            <w:r>
              <w:rPr>
                <w:rFonts w:ascii="Arial" w:hAnsi="Arial"/>
                <w:sz w:val="18"/>
              </w:rPr>
              <w:t>&lt;</w:t>
            </w:r>
            <w:r w:rsidRPr="00B41C7C">
              <w:rPr>
                <w:rFonts w:ascii="Arial" w:hAnsi="Arial"/>
                <w:sz w:val="18"/>
              </w:rPr>
              <w:t xml:space="preserve"> </w:t>
            </w:r>
            <w:r>
              <w:rPr>
                <w:rFonts w:ascii="Arial" w:hAnsi="Arial"/>
                <w:sz w:val="18"/>
              </w:rPr>
              <w:t>1.8</w:t>
            </w:r>
          </w:p>
        </w:tc>
        <w:tc>
          <w:tcPr>
            <w:tcW w:w="0" w:type="auto"/>
            <w:tcBorders>
              <w:top w:val="single" w:sz="4" w:space="0" w:color="auto"/>
              <w:bottom w:val="single" w:sz="4" w:space="0" w:color="auto"/>
            </w:tcBorders>
            <w:tcMar>
              <w:top w:w="0" w:type="dxa"/>
              <w:left w:w="108" w:type="dxa"/>
              <w:bottom w:w="0" w:type="dxa"/>
              <w:right w:w="108" w:type="dxa"/>
            </w:tcMar>
          </w:tcPr>
          <w:p w14:paraId="66FA3A31" w14:textId="77777777" w:rsidR="004C1BC2" w:rsidRPr="00B41C7C" w:rsidRDefault="004C1BC2" w:rsidP="0049365F">
            <w:pPr>
              <w:keepNext/>
              <w:keepLines/>
              <w:spacing w:after="0"/>
              <w:jc w:val="center"/>
              <w:rPr>
                <w:rFonts w:ascii="Arial" w:hAnsi="Arial"/>
                <w:sz w:val="18"/>
              </w:rPr>
            </w:pPr>
            <w:r w:rsidRPr="00B41C7C">
              <w:rPr>
                <w:rFonts w:ascii="Arial" w:hAnsi="Arial"/>
                <w:sz w:val="18"/>
              </w:rPr>
              <w:t>A1</w:t>
            </w:r>
          </w:p>
        </w:tc>
      </w:tr>
      <w:tr w:rsidR="004C1BC2" w:rsidRPr="00681980" w14:paraId="722F7EC0" w14:textId="77777777" w:rsidTr="0049365F">
        <w:trPr>
          <w:trHeight w:val="60"/>
          <w:jc w:val="center"/>
        </w:trPr>
        <w:tc>
          <w:tcPr>
            <w:tcW w:w="0" w:type="auto"/>
            <w:vMerge/>
            <w:shd w:val="clear" w:color="auto" w:fill="auto"/>
          </w:tcPr>
          <w:p w14:paraId="500A653B" w14:textId="77777777" w:rsidR="004C1BC2" w:rsidRDefault="004C1BC2" w:rsidP="0049365F">
            <w:pPr>
              <w:keepNext/>
              <w:keepLines/>
              <w:spacing w:after="0"/>
              <w:jc w:val="center"/>
              <w:rPr>
                <w:rFonts w:ascii="Arial" w:hAnsi="Arial" w:cs="Arial"/>
                <w:sz w:val="18"/>
              </w:rPr>
            </w:pPr>
          </w:p>
        </w:tc>
        <w:tc>
          <w:tcPr>
            <w:tcW w:w="0" w:type="auto"/>
            <w:vMerge/>
            <w:shd w:val="clear" w:color="auto" w:fill="auto"/>
          </w:tcPr>
          <w:p w14:paraId="39DA5D2E" w14:textId="77777777" w:rsidR="004C1BC2" w:rsidRPr="00B54A45" w:rsidRDefault="004C1BC2" w:rsidP="0049365F">
            <w:pPr>
              <w:keepNext/>
              <w:keepLines/>
              <w:spacing w:after="0"/>
              <w:jc w:val="center"/>
            </w:pPr>
          </w:p>
        </w:tc>
        <w:tc>
          <w:tcPr>
            <w:tcW w:w="0" w:type="auto"/>
            <w:tcBorders>
              <w:top w:val="single" w:sz="4" w:space="0" w:color="auto"/>
              <w:bottom w:val="single" w:sz="4" w:space="0" w:color="auto"/>
            </w:tcBorders>
          </w:tcPr>
          <w:p w14:paraId="093571E6" w14:textId="77777777" w:rsidR="004C1BC2" w:rsidRPr="00B41C7C" w:rsidRDefault="004C1BC2" w:rsidP="0049365F">
            <w:pPr>
              <w:keepNext/>
              <w:keepLines/>
              <w:spacing w:after="0"/>
              <w:jc w:val="center"/>
              <w:rPr>
                <w:rFonts w:ascii="Arial" w:hAnsi="Arial"/>
                <w:sz w:val="18"/>
              </w:rPr>
            </w:pPr>
          </w:p>
        </w:tc>
        <w:tc>
          <w:tcPr>
            <w:tcW w:w="0" w:type="auto"/>
            <w:tcBorders>
              <w:top w:val="single" w:sz="4" w:space="0" w:color="auto"/>
              <w:bottom w:val="single" w:sz="4" w:space="0" w:color="auto"/>
            </w:tcBorders>
            <w:tcMar>
              <w:top w:w="0" w:type="dxa"/>
              <w:left w:w="108" w:type="dxa"/>
              <w:bottom w:w="0" w:type="dxa"/>
              <w:right w:w="108" w:type="dxa"/>
            </w:tcMar>
          </w:tcPr>
          <w:p w14:paraId="625F4345" w14:textId="77777777" w:rsidR="004C1BC2" w:rsidRPr="00B41C7C" w:rsidRDefault="004C1BC2" w:rsidP="0049365F">
            <w:pPr>
              <w:keepNext/>
              <w:keepLines/>
              <w:spacing w:after="0"/>
              <w:jc w:val="center"/>
              <w:rPr>
                <w:rFonts w:ascii="Arial" w:hAnsi="Arial"/>
                <w:sz w:val="18"/>
                <w:lang w:eastAsia="zh-CN"/>
              </w:rPr>
            </w:pPr>
            <w:r>
              <w:rPr>
                <w:rFonts w:ascii="Arial" w:hAnsi="Arial" w:hint="eastAsia"/>
                <w:sz w:val="18"/>
                <w:lang w:eastAsia="zh-CN"/>
              </w:rPr>
              <w:t>&gt;</w:t>
            </w:r>
            <w:r>
              <w:rPr>
                <w:rFonts w:ascii="Arial" w:hAnsi="Arial"/>
                <w:sz w:val="18"/>
                <w:lang w:eastAsia="zh-CN"/>
              </w:rPr>
              <w:t xml:space="preserve"> 14.4</w:t>
            </w:r>
          </w:p>
        </w:tc>
        <w:tc>
          <w:tcPr>
            <w:tcW w:w="0" w:type="auto"/>
            <w:tcBorders>
              <w:top w:val="single" w:sz="4" w:space="0" w:color="auto"/>
              <w:bottom w:val="single" w:sz="4" w:space="0" w:color="auto"/>
            </w:tcBorders>
            <w:tcMar>
              <w:top w:w="0" w:type="dxa"/>
              <w:left w:w="108" w:type="dxa"/>
              <w:bottom w:w="0" w:type="dxa"/>
              <w:right w:w="108" w:type="dxa"/>
            </w:tcMar>
          </w:tcPr>
          <w:p w14:paraId="7BA4892D" w14:textId="77777777" w:rsidR="004C1BC2" w:rsidRPr="00B41C7C" w:rsidRDefault="004C1BC2" w:rsidP="0049365F">
            <w:pPr>
              <w:keepNext/>
              <w:keepLines/>
              <w:spacing w:after="0"/>
              <w:jc w:val="center"/>
              <w:rPr>
                <w:rFonts w:ascii="Arial" w:hAnsi="Arial"/>
                <w:sz w:val="18"/>
                <w:lang w:eastAsia="zh-CN"/>
              </w:rPr>
            </w:pPr>
            <w:r>
              <w:rPr>
                <w:rFonts w:ascii="Arial" w:hAnsi="Arial" w:hint="eastAsia"/>
                <w:sz w:val="18"/>
                <w:lang w:eastAsia="zh-CN"/>
              </w:rPr>
              <w:t>A</w:t>
            </w:r>
            <w:r>
              <w:rPr>
                <w:rFonts w:ascii="Arial" w:hAnsi="Arial"/>
                <w:sz w:val="18"/>
                <w:lang w:eastAsia="zh-CN"/>
              </w:rPr>
              <w:t>1</w:t>
            </w:r>
          </w:p>
        </w:tc>
      </w:tr>
      <w:tr w:rsidR="004C1BC2" w:rsidRPr="00681980" w14:paraId="2B718168" w14:textId="77777777" w:rsidTr="0049365F">
        <w:trPr>
          <w:trHeight w:val="60"/>
          <w:jc w:val="center"/>
        </w:trPr>
        <w:tc>
          <w:tcPr>
            <w:tcW w:w="0" w:type="auto"/>
            <w:vMerge/>
            <w:shd w:val="clear" w:color="auto" w:fill="auto"/>
          </w:tcPr>
          <w:p w14:paraId="231E9240" w14:textId="77777777" w:rsidR="004C1BC2" w:rsidRDefault="004C1BC2" w:rsidP="0049365F">
            <w:pPr>
              <w:keepNext/>
              <w:keepLines/>
              <w:spacing w:after="0"/>
              <w:jc w:val="center"/>
              <w:rPr>
                <w:rFonts w:ascii="Arial" w:hAnsi="Arial" w:cs="Arial"/>
                <w:sz w:val="18"/>
              </w:rPr>
            </w:pPr>
          </w:p>
        </w:tc>
        <w:tc>
          <w:tcPr>
            <w:tcW w:w="0" w:type="auto"/>
            <w:vMerge/>
            <w:shd w:val="clear" w:color="auto" w:fill="auto"/>
          </w:tcPr>
          <w:p w14:paraId="66DD5686" w14:textId="77777777" w:rsidR="004C1BC2" w:rsidRPr="00B54A45" w:rsidRDefault="004C1BC2" w:rsidP="0049365F">
            <w:pPr>
              <w:keepNext/>
              <w:keepLines/>
              <w:spacing w:after="0"/>
              <w:jc w:val="center"/>
            </w:pPr>
          </w:p>
        </w:tc>
        <w:tc>
          <w:tcPr>
            <w:tcW w:w="0" w:type="auto"/>
            <w:tcBorders>
              <w:top w:val="single" w:sz="4" w:space="0" w:color="auto"/>
              <w:bottom w:val="single" w:sz="4" w:space="0" w:color="auto"/>
            </w:tcBorders>
          </w:tcPr>
          <w:p w14:paraId="544D3223" w14:textId="77777777" w:rsidR="004C1BC2" w:rsidRPr="00B41C7C" w:rsidRDefault="004C1BC2" w:rsidP="0049365F">
            <w:pPr>
              <w:keepNext/>
              <w:keepLines/>
              <w:spacing w:after="0"/>
              <w:jc w:val="center"/>
              <w:rPr>
                <w:rFonts w:ascii="Arial" w:hAnsi="Arial"/>
                <w:sz w:val="18"/>
              </w:rPr>
            </w:pPr>
          </w:p>
        </w:tc>
        <w:tc>
          <w:tcPr>
            <w:tcW w:w="0" w:type="auto"/>
            <w:tcBorders>
              <w:top w:val="single" w:sz="4" w:space="0" w:color="auto"/>
              <w:bottom w:val="single" w:sz="4" w:space="0" w:color="auto"/>
            </w:tcBorders>
            <w:tcMar>
              <w:top w:w="0" w:type="dxa"/>
              <w:left w:w="108" w:type="dxa"/>
              <w:bottom w:w="0" w:type="dxa"/>
              <w:right w:w="108" w:type="dxa"/>
            </w:tcMar>
          </w:tcPr>
          <w:p w14:paraId="3089524A" w14:textId="77777777" w:rsidR="004C1BC2" w:rsidRDefault="004C1BC2" w:rsidP="0049365F">
            <w:pPr>
              <w:keepNext/>
              <w:keepLines/>
              <w:spacing w:after="0"/>
              <w:jc w:val="center"/>
              <w:rPr>
                <w:rFonts w:ascii="Arial" w:hAnsi="Arial"/>
                <w:sz w:val="18"/>
                <w:lang w:eastAsia="zh-CN"/>
              </w:rPr>
            </w:pPr>
            <w:r>
              <w:rPr>
                <w:rFonts w:ascii="Arial" w:hAnsi="Arial" w:hint="eastAsia"/>
                <w:sz w:val="18"/>
                <w:lang w:eastAsia="zh-CN"/>
              </w:rPr>
              <w:t>&gt;</w:t>
            </w:r>
            <w:r>
              <w:rPr>
                <w:rFonts w:ascii="Arial" w:hAnsi="Arial"/>
                <w:sz w:val="18"/>
                <w:lang w:eastAsia="zh-CN"/>
              </w:rPr>
              <w:t xml:space="preserve">10.8, </w:t>
            </w:r>
            <w:r w:rsidRPr="001D0283">
              <w:rPr>
                <w:rFonts w:eastAsia="MS PGothic" w:cs="Arial"/>
                <w:kern w:val="24"/>
                <w:szCs w:val="18"/>
                <w:lang w:eastAsia="ja-JP"/>
              </w:rPr>
              <w:t>≤</w:t>
            </w:r>
            <w:r>
              <w:rPr>
                <w:rFonts w:eastAsia="MS PGothic" w:cs="Arial"/>
                <w:kern w:val="24"/>
                <w:szCs w:val="18"/>
                <w:lang w:eastAsia="ja-JP"/>
              </w:rPr>
              <w:t xml:space="preserve"> 14.4</w:t>
            </w:r>
          </w:p>
        </w:tc>
        <w:tc>
          <w:tcPr>
            <w:tcW w:w="0" w:type="auto"/>
            <w:tcBorders>
              <w:top w:val="single" w:sz="4" w:space="0" w:color="auto"/>
              <w:bottom w:val="single" w:sz="4" w:space="0" w:color="auto"/>
            </w:tcBorders>
            <w:tcMar>
              <w:top w:w="0" w:type="dxa"/>
              <w:left w:w="108" w:type="dxa"/>
              <w:bottom w:w="0" w:type="dxa"/>
              <w:right w:w="108" w:type="dxa"/>
            </w:tcMar>
          </w:tcPr>
          <w:p w14:paraId="1F26B81A" w14:textId="77777777" w:rsidR="004C1BC2" w:rsidRDefault="004C1BC2" w:rsidP="0049365F">
            <w:pPr>
              <w:keepNext/>
              <w:keepLines/>
              <w:spacing w:after="0"/>
              <w:jc w:val="center"/>
              <w:rPr>
                <w:rFonts w:ascii="Arial" w:hAnsi="Arial"/>
                <w:sz w:val="18"/>
                <w:lang w:eastAsia="zh-CN"/>
              </w:rPr>
            </w:pPr>
            <w:r>
              <w:rPr>
                <w:rFonts w:ascii="Arial" w:hAnsi="Arial" w:hint="eastAsia"/>
                <w:sz w:val="18"/>
                <w:lang w:eastAsia="zh-CN"/>
              </w:rPr>
              <w:t>A</w:t>
            </w:r>
            <w:r>
              <w:rPr>
                <w:rFonts w:ascii="Arial" w:hAnsi="Arial"/>
                <w:sz w:val="18"/>
                <w:lang w:eastAsia="zh-CN"/>
              </w:rPr>
              <w:t>2</w:t>
            </w:r>
          </w:p>
        </w:tc>
      </w:tr>
    </w:tbl>
    <w:p w14:paraId="3C7E42F4" w14:textId="77777777" w:rsidR="004C1BC2" w:rsidRDefault="004C1BC2" w:rsidP="004C1BC2">
      <w:pPr>
        <w:rPr>
          <w:lang w:val="en-US"/>
        </w:rPr>
      </w:pPr>
    </w:p>
    <w:p w14:paraId="52DB721E" w14:textId="6801E4FC" w:rsidR="004C1BC2" w:rsidRDefault="004C1BC2" w:rsidP="00F724FB">
      <w:pPr>
        <w:pStyle w:val="TH"/>
        <w:rPr>
          <w:lang w:val="en-US"/>
        </w:rPr>
      </w:pPr>
      <w:r>
        <w:rPr>
          <w:lang w:val="en-US"/>
        </w:rPr>
        <w:t>Table 7.4.2.2.2.2.</w:t>
      </w:r>
      <w:r w:rsidR="00BF4EAE">
        <w:rPr>
          <w:rFonts w:eastAsiaTheme="minorEastAsia" w:hint="eastAsia"/>
          <w:lang w:val="en-US" w:eastAsia="zh-CN"/>
        </w:rPr>
        <w:t>7</w:t>
      </w:r>
      <w:r>
        <w:rPr>
          <w:lang w:val="en-US"/>
        </w:rPr>
        <w:t>-4: A-MPR for NS_02N (Power Class 1 with 1Tx)</w:t>
      </w:r>
    </w:p>
    <w:tbl>
      <w:tblPr>
        <w:tblW w:w="0" w:type="auto"/>
        <w:jc w:val="center"/>
        <w:tblCellMar>
          <w:left w:w="28" w:type="dxa"/>
        </w:tblCellMar>
        <w:tblLook w:val="01E0" w:firstRow="1" w:lastRow="1" w:firstColumn="1" w:lastColumn="1" w:noHBand="0" w:noVBand="0"/>
      </w:tblPr>
      <w:tblGrid>
        <w:gridCol w:w="1226"/>
        <w:gridCol w:w="977"/>
        <w:gridCol w:w="1107"/>
        <w:gridCol w:w="1107"/>
      </w:tblGrid>
      <w:tr w:rsidR="004C1BC2" w:rsidRPr="001D0283" w14:paraId="1617F147" w14:textId="77777777" w:rsidTr="0049365F">
        <w:trPr>
          <w:jc w:val="center"/>
        </w:trPr>
        <w:tc>
          <w:tcPr>
            <w:tcW w:w="0" w:type="auto"/>
            <w:gridSpan w:val="2"/>
            <w:tcBorders>
              <w:top w:val="single" w:sz="4" w:space="0" w:color="auto"/>
              <w:left w:val="single" w:sz="4" w:space="0" w:color="auto"/>
              <w:right w:val="single" w:sz="4" w:space="0" w:color="auto"/>
            </w:tcBorders>
            <w:shd w:val="clear" w:color="auto" w:fill="auto"/>
            <w:vAlign w:val="center"/>
            <w:hideMark/>
          </w:tcPr>
          <w:p w14:paraId="47B5BCD1" w14:textId="77777777" w:rsidR="004C1BC2" w:rsidRPr="001D0283" w:rsidRDefault="004C1BC2" w:rsidP="0049365F">
            <w:pPr>
              <w:pStyle w:val="TAH"/>
            </w:pPr>
            <w:r w:rsidRPr="001D0283">
              <w:t>Modulation/Waveform</w:t>
            </w:r>
          </w:p>
        </w:tc>
        <w:tc>
          <w:tcPr>
            <w:tcW w:w="0" w:type="auto"/>
            <w:tcBorders>
              <w:top w:val="single" w:sz="4" w:space="0" w:color="000000"/>
              <w:left w:val="single" w:sz="4" w:space="0" w:color="auto"/>
              <w:bottom w:val="single" w:sz="4" w:space="0" w:color="000000"/>
              <w:right w:val="single" w:sz="4" w:space="0" w:color="000000"/>
            </w:tcBorders>
            <w:vAlign w:val="center"/>
            <w:hideMark/>
          </w:tcPr>
          <w:p w14:paraId="2219888D" w14:textId="77777777" w:rsidR="004C1BC2" w:rsidRPr="001D0283" w:rsidRDefault="004C1BC2" w:rsidP="0049365F">
            <w:pPr>
              <w:pStyle w:val="TAH"/>
            </w:pPr>
            <w:r w:rsidRPr="001D0283">
              <w:t>A1</w:t>
            </w:r>
            <w:r>
              <w:t xml:space="preserve"> </w:t>
            </w:r>
            <w:r w:rsidRPr="001D0283">
              <w:t>(dB)</w:t>
            </w:r>
          </w:p>
        </w:tc>
        <w:tc>
          <w:tcPr>
            <w:tcW w:w="0" w:type="auto"/>
            <w:tcBorders>
              <w:top w:val="single" w:sz="4" w:space="0" w:color="000000"/>
              <w:left w:val="single" w:sz="4" w:space="0" w:color="000000"/>
              <w:bottom w:val="single" w:sz="4" w:space="0" w:color="000000"/>
              <w:right w:val="single" w:sz="4" w:space="0" w:color="000000"/>
            </w:tcBorders>
            <w:vAlign w:val="center"/>
          </w:tcPr>
          <w:p w14:paraId="48984EE8" w14:textId="77777777" w:rsidR="004C1BC2" w:rsidRPr="001D0283" w:rsidRDefault="004C1BC2" w:rsidP="0049365F">
            <w:pPr>
              <w:pStyle w:val="TAH"/>
            </w:pPr>
            <w:r w:rsidRPr="001D0283">
              <w:t>A2</w:t>
            </w:r>
            <w:r>
              <w:t xml:space="preserve"> </w:t>
            </w:r>
            <w:r w:rsidRPr="001D0283">
              <w:t>(dB)</w:t>
            </w:r>
          </w:p>
        </w:tc>
      </w:tr>
      <w:tr w:rsidR="004C1BC2" w:rsidRPr="001D0283" w14:paraId="4C9B1CFC" w14:textId="77777777" w:rsidTr="0049365F">
        <w:trPr>
          <w:jc w:val="center"/>
        </w:trPr>
        <w:tc>
          <w:tcPr>
            <w:tcW w:w="0" w:type="auto"/>
            <w:gridSpan w:val="2"/>
            <w:tcBorders>
              <w:left w:val="single" w:sz="4" w:space="0" w:color="auto"/>
              <w:bottom w:val="single" w:sz="4" w:space="0" w:color="auto"/>
              <w:right w:val="single" w:sz="4" w:space="0" w:color="auto"/>
            </w:tcBorders>
            <w:shd w:val="clear" w:color="auto" w:fill="auto"/>
            <w:vAlign w:val="center"/>
          </w:tcPr>
          <w:p w14:paraId="2F8FDFD9" w14:textId="77777777" w:rsidR="004C1BC2" w:rsidRPr="001D0283" w:rsidRDefault="004C1BC2" w:rsidP="0049365F">
            <w:pPr>
              <w:pStyle w:val="TAH"/>
            </w:pPr>
          </w:p>
        </w:tc>
        <w:tc>
          <w:tcPr>
            <w:tcW w:w="0" w:type="auto"/>
            <w:tcBorders>
              <w:top w:val="single" w:sz="4" w:space="0" w:color="000000"/>
              <w:left w:val="single" w:sz="4" w:space="0" w:color="auto"/>
              <w:bottom w:val="single" w:sz="4" w:space="0" w:color="000000"/>
              <w:right w:val="single" w:sz="4" w:space="0" w:color="000000"/>
            </w:tcBorders>
            <w:vAlign w:val="center"/>
          </w:tcPr>
          <w:p w14:paraId="3D8B645E" w14:textId="77777777" w:rsidR="004C1BC2" w:rsidRPr="001D0283" w:rsidRDefault="004C1BC2" w:rsidP="0049365F">
            <w:pPr>
              <w:pStyle w:val="TAH"/>
            </w:pPr>
            <w:r w:rsidRPr="001D0283">
              <w:t>Outer/Inner</w:t>
            </w:r>
          </w:p>
        </w:tc>
        <w:tc>
          <w:tcPr>
            <w:tcW w:w="0" w:type="auto"/>
            <w:tcBorders>
              <w:top w:val="single" w:sz="4" w:space="0" w:color="000000"/>
              <w:left w:val="single" w:sz="4" w:space="0" w:color="000000"/>
              <w:bottom w:val="single" w:sz="4" w:space="0" w:color="000000"/>
              <w:right w:val="single" w:sz="4" w:space="0" w:color="000000"/>
            </w:tcBorders>
          </w:tcPr>
          <w:p w14:paraId="27965081" w14:textId="77777777" w:rsidR="004C1BC2" w:rsidRPr="001D0283" w:rsidRDefault="004C1BC2" w:rsidP="0049365F">
            <w:pPr>
              <w:pStyle w:val="TAH"/>
            </w:pPr>
            <w:r w:rsidRPr="001D0283">
              <w:t>Outer/Inner</w:t>
            </w:r>
          </w:p>
        </w:tc>
      </w:tr>
      <w:tr w:rsidR="004C1BC2" w:rsidRPr="001D0283" w14:paraId="47FDFFCA" w14:textId="77777777" w:rsidTr="0049365F">
        <w:trPr>
          <w:trHeight w:val="138"/>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75B3CB42" w14:textId="77777777" w:rsidR="004C1BC2" w:rsidRPr="001D0283" w:rsidRDefault="004C1BC2" w:rsidP="0049365F">
            <w:pPr>
              <w:pStyle w:val="TAC"/>
            </w:pPr>
            <w:r w:rsidRPr="001D0283">
              <w:t>DFT-s-OFDM</w:t>
            </w:r>
          </w:p>
        </w:tc>
        <w:tc>
          <w:tcPr>
            <w:tcW w:w="0" w:type="auto"/>
            <w:tcBorders>
              <w:top w:val="single" w:sz="4" w:space="0" w:color="auto"/>
              <w:left w:val="single" w:sz="4" w:space="0" w:color="auto"/>
              <w:bottom w:val="single" w:sz="4" w:space="0" w:color="000000"/>
              <w:right w:val="single" w:sz="4" w:space="0" w:color="000000"/>
            </w:tcBorders>
          </w:tcPr>
          <w:p w14:paraId="0D898968" w14:textId="77777777" w:rsidR="004C1BC2" w:rsidRPr="001D0283" w:rsidRDefault="004C1BC2" w:rsidP="0049365F">
            <w:pPr>
              <w:pStyle w:val="TAC"/>
            </w:pPr>
            <w:r w:rsidRPr="001D0283">
              <w:t>Pi/2</w:t>
            </w:r>
            <w:r>
              <w:t xml:space="preserve"> </w:t>
            </w:r>
            <w:r w:rsidRPr="001D0283">
              <w:t>BPSK</w:t>
            </w:r>
          </w:p>
        </w:tc>
        <w:tc>
          <w:tcPr>
            <w:tcW w:w="0" w:type="auto"/>
            <w:tcBorders>
              <w:top w:val="single" w:sz="4" w:space="0" w:color="000000"/>
              <w:left w:val="single" w:sz="4" w:space="0" w:color="000000"/>
              <w:bottom w:val="single" w:sz="4" w:space="0" w:color="000000"/>
              <w:right w:val="single" w:sz="4" w:space="0" w:color="000000"/>
            </w:tcBorders>
            <w:hideMark/>
          </w:tcPr>
          <w:p w14:paraId="706919F1"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w:t>
            </w:r>
            <w:r>
              <w:t>5.0</w:t>
            </w:r>
          </w:p>
        </w:tc>
        <w:tc>
          <w:tcPr>
            <w:tcW w:w="0" w:type="auto"/>
            <w:tcBorders>
              <w:top w:val="single" w:sz="4" w:space="0" w:color="000000"/>
              <w:left w:val="single" w:sz="4" w:space="0" w:color="000000"/>
              <w:bottom w:val="single" w:sz="4" w:space="0" w:color="000000"/>
              <w:right w:val="single" w:sz="4" w:space="0" w:color="000000"/>
            </w:tcBorders>
          </w:tcPr>
          <w:p w14:paraId="0B15377A"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w:t>
            </w:r>
            <w:r>
              <w:t>3.0</w:t>
            </w:r>
          </w:p>
        </w:tc>
      </w:tr>
      <w:tr w:rsidR="004C1BC2" w:rsidRPr="001D0283" w14:paraId="6D950686" w14:textId="77777777" w:rsidTr="0049365F">
        <w:trPr>
          <w:jc w:val="center"/>
        </w:trPr>
        <w:tc>
          <w:tcPr>
            <w:tcW w:w="0" w:type="auto"/>
            <w:vMerge/>
            <w:tcBorders>
              <w:left w:val="single" w:sz="4" w:space="0" w:color="auto"/>
              <w:right w:val="single" w:sz="4" w:space="0" w:color="auto"/>
            </w:tcBorders>
            <w:shd w:val="clear" w:color="auto" w:fill="auto"/>
            <w:hideMark/>
          </w:tcPr>
          <w:p w14:paraId="764AB242"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2AA591ED" w14:textId="77777777" w:rsidR="004C1BC2" w:rsidRPr="001D0283" w:rsidRDefault="004C1BC2" w:rsidP="0049365F">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2CDC05FE"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w:t>
            </w:r>
            <w:r>
              <w:t>5.0</w:t>
            </w:r>
          </w:p>
        </w:tc>
        <w:tc>
          <w:tcPr>
            <w:tcW w:w="0" w:type="auto"/>
            <w:tcBorders>
              <w:top w:val="single" w:sz="4" w:space="0" w:color="000000"/>
              <w:left w:val="single" w:sz="4" w:space="0" w:color="000000"/>
              <w:bottom w:val="single" w:sz="4" w:space="0" w:color="000000"/>
              <w:right w:val="single" w:sz="4" w:space="0" w:color="000000"/>
            </w:tcBorders>
          </w:tcPr>
          <w:p w14:paraId="0FDEB366"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w:t>
            </w:r>
            <w:r>
              <w:t>3.0</w:t>
            </w:r>
          </w:p>
        </w:tc>
      </w:tr>
      <w:tr w:rsidR="004C1BC2" w:rsidRPr="001D0283" w14:paraId="03EB2E94" w14:textId="77777777" w:rsidTr="0049365F">
        <w:trPr>
          <w:jc w:val="center"/>
        </w:trPr>
        <w:tc>
          <w:tcPr>
            <w:tcW w:w="0" w:type="auto"/>
            <w:vMerge/>
            <w:tcBorders>
              <w:left w:val="single" w:sz="4" w:space="0" w:color="auto"/>
              <w:right w:val="single" w:sz="4" w:space="0" w:color="auto"/>
            </w:tcBorders>
            <w:shd w:val="clear" w:color="auto" w:fill="auto"/>
            <w:hideMark/>
          </w:tcPr>
          <w:p w14:paraId="092844E9"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68E8466E" w14:textId="77777777" w:rsidR="004C1BC2" w:rsidRPr="001D0283" w:rsidRDefault="004C1BC2" w:rsidP="0049365F">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31E2D51C"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w:t>
            </w:r>
            <w:r>
              <w:t>5.0</w:t>
            </w:r>
          </w:p>
        </w:tc>
        <w:tc>
          <w:tcPr>
            <w:tcW w:w="0" w:type="auto"/>
            <w:tcBorders>
              <w:top w:val="single" w:sz="4" w:space="0" w:color="000000"/>
              <w:left w:val="single" w:sz="4" w:space="0" w:color="000000"/>
              <w:bottom w:val="single" w:sz="4" w:space="0" w:color="000000"/>
              <w:right w:val="single" w:sz="4" w:space="0" w:color="000000"/>
            </w:tcBorders>
          </w:tcPr>
          <w:p w14:paraId="66166345"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3</w:t>
            </w:r>
            <w:r w:rsidRPr="00791E97">
              <w:rPr>
                <w:rFonts w:hint="eastAsia"/>
              </w:rPr>
              <w:t>.5</w:t>
            </w:r>
          </w:p>
        </w:tc>
      </w:tr>
      <w:tr w:rsidR="004C1BC2" w:rsidRPr="001D0283" w14:paraId="3F285D3E" w14:textId="77777777" w:rsidTr="0049365F">
        <w:trPr>
          <w:jc w:val="center"/>
        </w:trPr>
        <w:tc>
          <w:tcPr>
            <w:tcW w:w="0" w:type="auto"/>
            <w:vMerge/>
            <w:tcBorders>
              <w:left w:val="single" w:sz="4" w:space="0" w:color="auto"/>
              <w:right w:val="single" w:sz="4" w:space="0" w:color="auto"/>
            </w:tcBorders>
            <w:shd w:val="clear" w:color="auto" w:fill="auto"/>
            <w:hideMark/>
          </w:tcPr>
          <w:p w14:paraId="70669571"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2A7FFA4D" w14:textId="77777777" w:rsidR="004C1BC2" w:rsidRPr="001D0283" w:rsidRDefault="004C1BC2" w:rsidP="0049365F">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0AB22555" w14:textId="77777777" w:rsidR="004C1BC2" w:rsidRPr="001D0283" w:rsidRDefault="004C1BC2" w:rsidP="0049365F">
            <w:pPr>
              <w:pStyle w:val="TAC"/>
            </w:pPr>
            <w:r w:rsidRPr="001D0283">
              <w:rPr>
                <w:rFonts w:eastAsia="MS PGothic" w:cs="Arial"/>
                <w:kern w:val="24"/>
                <w:szCs w:val="18"/>
                <w:lang w:eastAsia="ja-JP"/>
              </w:rPr>
              <w:t>≤</w:t>
            </w:r>
            <w:r>
              <w:rPr>
                <w:rFonts w:eastAsia="MS PGothic" w:cs="Arial"/>
                <w:kern w:val="24"/>
                <w:szCs w:val="18"/>
                <w:lang w:eastAsia="ja-JP"/>
              </w:rPr>
              <w:t xml:space="preserve"> </w:t>
            </w:r>
            <w:r>
              <w:t>5</w:t>
            </w:r>
            <w:r w:rsidRPr="00791E97">
              <w:rPr>
                <w:rFonts w:hint="eastAsia"/>
              </w:rPr>
              <w:t>.</w:t>
            </w:r>
            <w:r>
              <w:t>5</w:t>
            </w:r>
          </w:p>
        </w:tc>
        <w:tc>
          <w:tcPr>
            <w:tcW w:w="0" w:type="auto"/>
            <w:tcBorders>
              <w:top w:val="single" w:sz="4" w:space="0" w:color="000000"/>
              <w:left w:val="single" w:sz="4" w:space="0" w:color="000000"/>
              <w:bottom w:val="single" w:sz="4" w:space="0" w:color="000000"/>
              <w:right w:val="single" w:sz="4" w:space="0" w:color="000000"/>
            </w:tcBorders>
          </w:tcPr>
          <w:p w14:paraId="6F4EDAAF"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4</w:t>
            </w:r>
            <w:r w:rsidRPr="00791E97">
              <w:rPr>
                <w:rFonts w:hint="eastAsia"/>
              </w:rPr>
              <w:t>.0</w:t>
            </w:r>
          </w:p>
        </w:tc>
      </w:tr>
      <w:tr w:rsidR="004C1BC2" w:rsidRPr="001D0283" w14:paraId="7654E39F" w14:textId="77777777" w:rsidTr="0049365F">
        <w:trPr>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0A8DDC22" w14:textId="77777777" w:rsidR="004C1BC2" w:rsidRPr="001D0283" w:rsidRDefault="004C1BC2" w:rsidP="0049365F">
            <w:pPr>
              <w:pStyle w:val="TAC"/>
            </w:pPr>
            <w:r w:rsidRPr="001D0283">
              <w:t>CP-OFDM</w:t>
            </w:r>
          </w:p>
        </w:tc>
        <w:tc>
          <w:tcPr>
            <w:tcW w:w="0" w:type="auto"/>
            <w:tcBorders>
              <w:top w:val="single" w:sz="4" w:space="0" w:color="000000"/>
              <w:left w:val="single" w:sz="4" w:space="0" w:color="auto"/>
              <w:bottom w:val="single" w:sz="4" w:space="0" w:color="000000"/>
              <w:right w:val="single" w:sz="4" w:space="0" w:color="000000"/>
            </w:tcBorders>
          </w:tcPr>
          <w:p w14:paraId="7F42B833" w14:textId="77777777" w:rsidR="004C1BC2" w:rsidRPr="001D0283" w:rsidRDefault="004C1BC2" w:rsidP="0049365F">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3DA1710B" w14:textId="77777777" w:rsidR="004C1BC2" w:rsidRPr="001D0283" w:rsidRDefault="004C1BC2" w:rsidP="0049365F">
            <w:pPr>
              <w:pStyle w:val="TAC"/>
            </w:pPr>
            <w:r w:rsidRPr="001D0283">
              <w:rPr>
                <w:rFonts w:eastAsia="MS PGothic" w:cs="Arial"/>
                <w:kern w:val="24"/>
                <w:szCs w:val="18"/>
                <w:lang w:eastAsia="ja-JP"/>
              </w:rPr>
              <w:t>≤</w:t>
            </w:r>
            <w:r>
              <w:rPr>
                <w:rFonts w:eastAsia="MS PGothic" w:cs="Arial"/>
                <w:kern w:val="24"/>
                <w:szCs w:val="18"/>
                <w:lang w:eastAsia="ja-JP"/>
              </w:rPr>
              <w:t xml:space="preserve"> </w:t>
            </w:r>
            <w:r>
              <w:t>6.0</w:t>
            </w:r>
          </w:p>
        </w:tc>
        <w:tc>
          <w:tcPr>
            <w:tcW w:w="0" w:type="auto"/>
            <w:tcBorders>
              <w:top w:val="single" w:sz="4" w:space="0" w:color="000000"/>
              <w:left w:val="single" w:sz="4" w:space="0" w:color="000000"/>
              <w:bottom w:val="single" w:sz="4" w:space="0" w:color="000000"/>
              <w:right w:val="single" w:sz="4" w:space="0" w:color="000000"/>
            </w:tcBorders>
          </w:tcPr>
          <w:p w14:paraId="757A77DA"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4</w:t>
            </w:r>
            <w:r w:rsidRPr="00791E97">
              <w:rPr>
                <w:rFonts w:hint="eastAsia"/>
              </w:rPr>
              <w:t>.</w:t>
            </w:r>
            <w:r>
              <w:t>0</w:t>
            </w:r>
          </w:p>
        </w:tc>
      </w:tr>
      <w:tr w:rsidR="004C1BC2" w:rsidRPr="001D0283" w14:paraId="5C427CD6" w14:textId="77777777" w:rsidTr="0049365F">
        <w:trPr>
          <w:jc w:val="center"/>
        </w:trPr>
        <w:tc>
          <w:tcPr>
            <w:tcW w:w="0" w:type="auto"/>
            <w:vMerge/>
            <w:tcBorders>
              <w:left w:val="single" w:sz="4" w:space="0" w:color="auto"/>
              <w:right w:val="single" w:sz="4" w:space="0" w:color="auto"/>
            </w:tcBorders>
            <w:shd w:val="clear" w:color="auto" w:fill="auto"/>
            <w:hideMark/>
          </w:tcPr>
          <w:p w14:paraId="31AD4DAA"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608932D2" w14:textId="77777777" w:rsidR="004C1BC2" w:rsidRPr="001D0283" w:rsidRDefault="004C1BC2" w:rsidP="0049365F">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0A6F87BF"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w:t>
            </w:r>
            <w:r>
              <w:t>6.0</w:t>
            </w:r>
          </w:p>
        </w:tc>
        <w:tc>
          <w:tcPr>
            <w:tcW w:w="0" w:type="auto"/>
            <w:tcBorders>
              <w:top w:val="single" w:sz="4" w:space="0" w:color="000000"/>
              <w:left w:val="single" w:sz="4" w:space="0" w:color="000000"/>
              <w:bottom w:val="single" w:sz="4" w:space="0" w:color="000000"/>
              <w:right w:val="single" w:sz="4" w:space="0" w:color="000000"/>
            </w:tcBorders>
          </w:tcPr>
          <w:p w14:paraId="73B75B9D"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4</w:t>
            </w:r>
            <w:r w:rsidRPr="00791E97">
              <w:rPr>
                <w:rFonts w:hint="eastAsia"/>
              </w:rPr>
              <w:t>.</w:t>
            </w:r>
            <w:r>
              <w:t>0</w:t>
            </w:r>
          </w:p>
        </w:tc>
      </w:tr>
      <w:tr w:rsidR="004C1BC2" w:rsidRPr="001D0283" w14:paraId="44EE1220" w14:textId="77777777" w:rsidTr="0049365F">
        <w:trPr>
          <w:jc w:val="center"/>
        </w:trPr>
        <w:tc>
          <w:tcPr>
            <w:tcW w:w="0" w:type="auto"/>
            <w:vMerge/>
            <w:tcBorders>
              <w:left w:val="single" w:sz="4" w:space="0" w:color="auto"/>
              <w:bottom w:val="single" w:sz="4" w:space="0" w:color="auto"/>
              <w:right w:val="single" w:sz="4" w:space="0" w:color="auto"/>
            </w:tcBorders>
            <w:shd w:val="clear" w:color="auto" w:fill="auto"/>
            <w:hideMark/>
          </w:tcPr>
          <w:p w14:paraId="7DBBFFAC"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auto"/>
              <w:right w:val="single" w:sz="4" w:space="0" w:color="000000"/>
            </w:tcBorders>
          </w:tcPr>
          <w:p w14:paraId="304C52D6" w14:textId="77777777" w:rsidR="004C1BC2" w:rsidRPr="001D0283" w:rsidRDefault="004C1BC2" w:rsidP="0049365F">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auto"/>
              <w:right w:val="single" w:sz="4" w:space="0" w:color="000000"/>
            </w:tcBorders>
            <w:hideMark/>
          </w:tcPr>
          <w:p w14:paraId="7B129E33"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w:t>
            </w:r>
            <w:r>
              <w:t>6.0</w:t>
            </w:r>
          </w:p>
        </w:tc>
        <w:tc>
          <w:tcPr>
            <w:tcW w:w="0" w:type="auto"/>
            <w:tcBorders>
              <w:top w:val="single" w:sz="4" w:space="0" w:color="000000"/>
              <w:left w:val="single" w:sz="4" w:space="0" w:color="000000"/>
              <w:bottom w:val="single" w:sz="4" w:space="0" w:color="auto"/>
              <w:right w:val="single" w:sz="4" w:space="0" w:color="000000"/>
            </w:tcBorders>
          </w:tcPr>
          <w:p w14:paraId="144C0F27"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4</w:t>
            </w:r>
            <w:r>
              <w:t>.0</w:t>
            </w:r>
          </w:p>
        </w:tc>
      </w:tr>
    </w:tbl>
    <w:p w14:paraId="7C3A2FFC" w14:textId="77777777" w:rsidR="004C1BC2" w:rsidRDefault="004C1BC2" w:rsidP="004C1BC2"/>
    <w:p w14:paraId="5F4FD8FF" w14:textId="2BBA77D5" w:rsidR="004C1BC2" w:rsidRPr="00025634" w:rsidRDefault="004C1BC2" w:rsidP="004C1BC2">
      <w:pPr>
        <w:pStyle w:val="TH"/>
        <w:rPr>
          <w:lang w:val="en-US"/>
        </w:rPr>
      </w:pPr>
      <w:r>
        <w:rPr>
          <w:lang w:val="en-US"/>
        </w:rPr>
        <w:t>Table 7.4.2.2.2.2.</w:t>
      </w:r>
      <w:r w:rsidR="00BF4EAE">
        <w:rPr>
          <w:rFonts w:eastAsiaTheme="minorEastAsia" w:hint="eastAsia"/>
          <w:lang w:val="en-US" w:eastAsia="zh-CN"/>
        </w:rPr>
        <w:t>7</w:t>
      </w:r>
      <w:r>
        <w:rPr>
          <w:lang w:val="en-US"/>
        </w:rPr>
        <w:t>-4a: A-MPR for NS_02N (Power Class 1 with 4Tx)</w:t>
      </w:r>
    </w:p>
    <w:tbl>
      <w:tblPr>
        <w:tblW w:w="0" w:type="auto"/>
        <w:jc w:val="center"/>
        <w:tblCellMar>
          <w:left w:w="28" w:type="dxa"/>
        </w:tblCellMar>
        <w:tblLook w:val="01E0" w:firstRow="1" w:lastRow="1" w:firstColumn="1" w:lastColumn="1" w:noHBand="0" w:noVBand="0"/>
      </w:tblPr>
      <w:tblGrid>
        <w:gridCol w:w="1226"/>
        <w:gridCol w:w="977"/>
        <w:gridCol w:w="1107"/>
        <w:gridCol w:w="1107"/>
      </w:tblGrid>
      <w:tr w:rsidR="004C1BC2" w:rsidRPr="001D0283" w14:paraId="120F6EBA" w14:textId="77777777" w:rsidTr="0049365F">
        <w:trPr>
          <w:jc w:val="center"/>
        </w:trPr>
        <w:tc>
          <w:tcPr>
            <w:tcW w:w="0" w:type="auto"/>
            <w:gridSpan w:val="2"/>
            <w:tcBorders>
              <w:top w:val="single" w:sz="4" w:space="0" w:color="auto"/>
              <w:left w:val="single" w:sz="4" w:space="0" w:color="auto"/>
              <w:right w:val="single" w:sz="4" w:space="0" w:color="auto"/>
            </w:tcBorders>
            <w:shd w:val="clear" w:color="auto" w:fill="auto"/>
            <w:vAlign w:val="center"/>
            <w:hideMark/>
          </w:tcPr>
          <w:p w14:paraId="1544919F" w14:textId="77777777" w:rsidR="004C1BC2" w:rsidRPr="001D0283" w:rsidRDefault="004C1BC2" w:rsidP="0049365F">
            <w:pPr>
              <w:pStyle w:val="TAH"/>
            </w:pPr>
            <w:r w:rsidRPr="001D0283">
              <w:t>Modulation/Waveform</w:t>
            </w:r>
          </w:p>
        </w:tc>
        <w:tc>
          <w:tcPr>
            <w:tcW w:w="0" w:type="auto"/>
            <w:tcBorders>
              <w:top w:val="single" w:sz="4" w:space="0" w:color="000000"/>
              <w:left w:val="single" w:sz="4" w:space="0" w:color="auto"/>
              <w:bottom w:val="single" w:sz="4" w:space="0" w:color="000000"/>
              <w:right w:val="single" w:sz="4" w:space="0" w:color="000000"/>
            </w:tcBorders>
            <w:vAlign w:val="center"/>
            <w:hideMark/>
          </w:tcPr>
          <w:p w14:paraId="02933238" w14:textId="77777777" w:rsidR="004C1BC2" w:rsidRPr="001D0283" w:rsidRDefault="004C1BC2" w:rsidP="0049365F">
            <w:pPr>
              <w:pStyle w:val="TAH"/>
            </w:pPr>
            <w:r w:rsidRPr="001D0283">
              <w:t>A1</w:t>
            </w:r>
            <w:r>
              <w:t xml:space="preserve"> </w:t>
            </w:r>
            <w:r w:rsidRPr="001D0283">
              <w:t>(dB)</w:t>
            </w:r>
          </w:p>
        </w:tc>
        <w:tc>
          <w:tcPr>
            <w:tcW w:w="0" w:type="auto"/>
            <w:tcBorders>
              <w:top w:val="single" w:sz="4" w:space="0" w:color="000000"/>
              <w:left w:val="single" w:sz="4" w:space="0" w:color="000000"/>
              <w:bottom w:val="single" w:sz="4" w:space="0" w:color="000000"/>
              <w:right w:val="single" w:sz="4" w:space="0" w:color="000000"/>
            </w:tcBorders>
            <w:vAlign w:val="center"/>
          </w:tcPr>
          <w:p w14:paraId="63FA3D52" w14:textId="77777777" w:rsidR="004C1BC2" w:rsidRPr="001D0283" w:rsidRDefault="004C1BC2" w:rsidP="0049365F">
            <w:pPr>
              <w:pStyle w:val="TAH"/>
            </w:pPr>
            <w:r w:rsidRPr="001D0283">
              <w:t>A2</w:t>
            </w:r>
            <w:r>
              <w:t xml:space="preserve"> </w:t>
            </w:r>
            <w:r w:rsidRPr="001D0283">
              <w:t>(dB)</w:t>
            </w:r>
          </w:p>
        </w:tc>
      </w:tr>
      <w:tr w:rsidR="004C1BC2" w:rsidRPr="001D0283" w14:paraId="3FAC7C27" w14:textId="77777777" w:rsidTr="0049365F">
        <w:trPr>
          <w:jc w:val="center"/>
        </w:trPr>
        <w:tc>
          <w:tcPr>
            <w:tcW w:w="0" w:type="auto"/>
            <w:gridSpan w:val="2"/>
            <w:tcBorders>
              <w:left w:val="single" w:sz="4" w:space="0" w:color="auto"/>
              <w:bottom w:val="single" w:sz="4" w:space="0" w:color="auto"/>
              <w:right w:val="single" w:sz="4" w:space="0" w:color="auto"/>
            </w:tcBorders>
            <w:shd w:val="clear" w:color="auto" w:fill="auto"/>
            <w:vAlign w:val="center"/>
          </w:tcPr>
          <w:p w14:paraId="75178A51" w14:textId="77777777" w:rsidR="004C1BC2" w:rsidRPr="001D0283" w:rsidRDefault="004C1BC2" w:rsidP="0049365F">
            <w:pPr>
              <w:pStyle w:val="TAH"/>
            </w:pPr>
          </w:p>
        </w:tc>
        <w:tc>
          <w:tcPr>
            <w:tcW w:w="0" w:type="auto"/>
            <w:tcBorders>
              <w:top w:val="single" w:sz="4" w:space="0" w:color="000000"/>
              <w:left w:val="single" w:sz="4" w:space="0" w:color="auto"/>
              <w:bottom w:val="single" w:sz="4" w:space="0" w:color="000000"/>
              <w:right w:val="single" w:sz="4" w:space="0" w:color="000000"/>
            </w:tcBorders>
            <w:vAlign w:val="center"/>
          </w:tcPr>
          <w:p w14:paraId="232240D6" w14:textId="77777777" w:rsidR="004C1BC2" w:rsidRPr="001D0283" w:rsidRDefault="004C1BC2" w:rsidP="0049365F">
            <w:pPr>
              <w:pStyle w:val="TAH"/>
            </w:pPr>
            <w:r w:rsidRPr="001D0283">
              <w:t>Outer/Inner</w:t>
            </w:r>
          </w:p>
        </w:tc>
        <w:tc>
          <w:tcPr>
            <w:tcW w:w="0" w:type="auto"/>
            <w:tcBorders>
              <w:top w:val="single" w:sz="4" w:space="0" w:color="000000"/>
              <w:left w:val="single" w:sz="4" w:space="0" w:color="000000"/>
              <w:bottom w:val="single" w:sz="4" w:space="0" w:color="000000"/>
              <w:right w:val="single" w:sz="4" w:space="0" w:color="000000"/>
            </w:tcBorders>
          </w:tcPr>
          <w:p w14:paraId="741E0B82" w14:textId="77777777" w:rsidR="004C1BC2" w:rsidRPr="001D0283" w:rsidRDefault="004C1BC2" w:rsidP="0049365F">
            <w:pPr>
              <w:pStyle w:val="TAH"/>
            </w:pPr>
            <w:r w:rsidRPr="001D0283">
              <w:t>Outer/Inner</w:t>
            </w:r>
          </w:p>
        </w:tc>
      </w:tr>
      <w:tr w:rsidR="004C1BC2" w:rsidRPr="001D0283" w14:paraId="2D27C66E" w14:textId="77777777" w:rsidTr="0049365F">
        <w:trPr>
          <w:trHeight w:val="138"/>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5723BCCF" w14:textId="77777777" w:rsidR="004C1BC2" w:rsidRPr="001D0283" w:rsidRDefault="004C1BC2" w:rsidP="0049365F">
            <w:pPr>
              <w:pStyle w:val="TAC"/>
            </w:pPr>
            <w:r w:rsidRPr="001D0283">
              <w:t>DFT-s-OFDM</w:t>
            </w:r>
          </w:p>
        </w:tc>
        <w:tc>
          <w:tcPr>
            <w:tcW w:w="0" w:type="auto"/>
            <w:tcBorders>
              <w:top w:val="single" w:sz="4" w:space="0" w:color="auto"/>
              <w:left w:val="single" w:sz="4" w:space="0" w:color="auto"/>
              <w:bottom w:val="single" w:sz="4" w:space="0" w:color="000000"/>
              <w:right w:val="single" w:sz="4" w:space="0" w:color="000000"/>
            </w:tcBorders>
          </w:tcPr>
          <w:p w14:paraId="110F2679" w14:textId="77777777" w:rsidR="004C1BC2" w:rsidRPr="001D0283" w:rsidRDefault="004C1BC2" w:rsidP="0049365F">
            <w:pPr>
              <w:pStyle w:val="TAC"/>
            </w:pPr>
            <w:r w:rsidRPr="001D0283">
              <w:t>Pi/2</w:t>
            </w:r>
            <w:r>
              <w:t xml:space="preserve"> </w:t>
            </w:r>
            <w:r w:rsidRPr="001D0283">
              <w:t>BPSK</w:t>
            </w:r>
          </w:p>
        </w:tc>
        <w:tc>
          <w:tcPr>
            <w:tcW w:w="0" w:type="auto"/>
            <w:tcBorders>
              <w:top w:val="single" w:sz="4" w:space="0" w:color="000000"/>
              <w:left w:val="single" w:sz="4" w:space="0" w:color="000000"/>
              <w:bottom w:val="single" w:sz="4" w:space="0" w:color="000000"/>
              <w:right w:val="single" w:sz="4" w:space="0" w:color="000000"/>
            </w:tcBorders>
            <w:hideMark/>
          </w:tcPr>
          <w:p w14:paraId="0D439832"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6</w:t>
            </w:r>
            <w:r>
              <w:rPr>
                <w:rFonts w:hint="eastAsia"/>
              </w:rPr>
              <w:t>.</w:t>
            </w:r>
            <w:r>
              <w:t>0</w:t>
            </w:r>
            <w:r w:rsidRPr="00791E97">
              <w:rPr>
                <w:rFonts w:hint="eastAsia"/>
              </w:rPr>
              <w:t xml:space="preserve"> </w:t>
            </w:r>
          </w:p>
        </w:tc>
        <w:tc>
          <w:tcPr>
            <w:tcW w:w="0" w:type="auto"/>
            <w:tcBorders>
              <w:top w:val="single" w:sz="4" w:space="0" w:color="000000"/>
              <w:left w:val="single" w:sz="4" w:space="0" w:color="000000"/>
              <w:bottom w:val="single" w:sz="4" w:space="0" w:color="000000"/>
              <w:right w:val="single" w:sz="4" w:space="0" w:color="000000"/>
            </w:tcBorders>
          </w:tcPr>
          <w:p w14:paraId="75327E64"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4</w:t>
            </w:r>
            <w:r w:rsidRPr="00791E97">
              <w:rPr>
                <w:rFonts w:hint="eastAsia"/>
              </w:rPr>
              <w:t>.0</w:t>
            </w:r>
          </w:p>
        </w:tc>
      </w:tr>
      <w:tr w:rsidR="004C1BC2" w:rsidRPr="001D0283" w14:paraId="59DD5B6A" w14:textId="77777777" w:rsidTr="0049365F">
        <w:trPr>
          <w:jc w:val="center"/>
        </w:trPr>
        <w:tc>
          <w:tcPr>
            <w:tcW w:w="0" w:type="auto"/>
            <w:vMerge/>
            <w:tcBorders>
              <w:left w:val="single" w:sz="4" w:space="0" w:color="auto"/>
              <w:right w:val="single" w:sz="4" w:space="0" w:color="auto"/>
            </w:tcBorders>
            <w:shd w:val="clear" w:color="auto" w:fill="auto"/>
            <w:hideMark/>
          </w:tcPr>
          <w:p w14:paraId="69F4266D"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567313D7" w14:textId="77777777" w:rsidR="004C1BC2" w:rsidRPr="001D0283" w:rsidRDefault="004C1BC2" w:rsidP="0049365F">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17CCFCB2"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6</w:t>
            </w:r>
            <w:r w:rsidRPr="00791E97">
              <w:rPr>
                <w:rFonts w:hint="eastAsia"/>
              </w:rPr>
              <w:t xml:space="preserve">.0 </w:t>
            </w:r>
          </w:p>
        </w:tc>
        <w:tc>
          <w:tcPr>
            <w:tcW w:w="0" w:type="auto"/>
            <w:tcBorders>
              <w:top w:val="single" w:sz="4" w:space="0" w:color="000000"/>
              <w:left w:val="single" w:sz="4" w:space="0" w:color="000000"/>
              <w:bottom w:val="single" w:sz="4" w:space="0" w:color="000000"/>
              <w:right w:val="single" w:sz="4" w:space="0" w:color="000000"/>
            </w:tcBorders>
          </w:tcPr>
          <w:p w14:paraId="2E06E71F"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4</w:t>
            </w:r>
            <w:r w:rsidRPr="00791E97">
              <w:rPr>
                <w:rFonts w:hint="eastAsia"/>
              </w:rPr>
              <w:t>.0</w:t>
            </w:r>
          </w:p>
        </w:tc>
      </w:tr>
      <w:tr w:rsidR="004C1BC2" w:rsidRPr="001D0283" w14:paraId="72A30D69" w14:textId="77777777" w:rsidTr="0049365F">
        <w:trPr>
          <w:jc w:val="center"/>
        </w:trPr>
        <w:tc>
          <w:tcPr>
            <w:tcW w:w="0" w:type="auto"/>
            <w:vMerge/>
            <w:tcBorders>
              <w:left w:val="single" w:sz="4" w:space="0" w:color="auto"/>
              <w:right w:val="single" w:sz="4" w:space="0" w:color="auto"/>
            </w:tcBorders>
            <w:shd w:val="clear" w:color="auto" w:fill="auto"/>
            <w:hideMark/>
          </w:tcPr>
          <w:p w14:paraId="1C08D278"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197EFAB8" w14:textId="77777777" w:rsidR="004C1BC2" w:rsidRPr="001D0283" w:rsidRDefault="004C1BC2" w:rsidP="0049365F">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3765365E"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6</w:t>
            </w:r>
            <w:r w:rsidRPr="00791E97">
              <w:rPr>
                <w:rFonts w:hint="eastAsia"/>
              </w:rPr>
              <w:t>.</w:t>
            </w:r>
            <w:r>
              <w:t>0</w:t>
            </w:r>
          </w:p>
        </w:tc>
        <w:tc>
          <w:tcPr>
            <w:tcW w:w="0" w:type="auto"/>
            <w:tcBorders>
              <w:top w:val="single" w:sz="4" w:space="0" w:color="000000"/>
              <w:left w:val="single" w:sz="4" w:space="0" w:color="000000"/>
              <w:bottom w:val="single" w:sz="4" w:space="0" w:color="000000"/>
              <w:right w:val="single" w:sz="4" w:space="0" w:color="000000"/>
            </w:tcBorders>
          </w:tcPr>
          <w:p w14:paraId="40E37F9A"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4</w:t>
            </w:r>
            <w:r w:rsidRPr="00791E97">
              <w:rPr>
                <w:rFonts w:hint="eastAsia"/>
              </w:rPr>
              <w:t>.5</w:t>
            </w:r>
          </w:p>
        </w:tc>
      </w:tr>
      <w:tr w:rsidR="004C1BC2" w:rsidRPr="001D0283" w14:paraId="67DD1263" w14:textId="77777777" w:rsidTr="0049365F">
        <w:trPr>
          <w:jc w:val="center"/>
        </w:trPr>
        <w:tc>
          <w:tcPr>
            <w:tcW w:w="0" w:type="auto"/>
            <w:vMerge/>
            <w:tcBorders>
              <w:left w:val="single" w:sz="4" w:space="0" w:color="auto"/>
              <w:right w:val="single" w:sz="4" w:space="0" w:color="auto"/>
            </w:tcBorders>
            <w:shd w:val="clear" w:color="auto" w:fill="auto"/>
            <w:hideMark/>
          </w:tcPr>
          <w:p w14:paraId="74466682"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4BD782AF" w14:textId="77777777" w:rsidR="004C1BC2" w:rsidRPr="001D0283" w:rsidRDefault="004C1BC2" w:rsidP="0049365F">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25BD5E59" w14:textId="77777777" w:rsidR="004C1BC2" w:rsidRPr="001D0283" w:rsidRDefault="004C1BC2" w:rsidP="0049365F">
            <w:pPr>
              <w:pStyle w:val="TAC"/>
            </w:pPr>
            <w:r w:rsidRPr="001D0283">
              <w:rPr>
                <w:rFonts w:eastAsia="MS PGothic" w:cs="Arial"/>
                <w:kern w:val="24"/>
                <w:szCs w:val="18"/>
                <w:lang w:eastAsia="ja-JP"/>
              </w:rPr>
              <w:t>≤</w:t>
            </w:r>
            <w:r>
              <w:rPr>
                <w:rFonts w:eastAsia="MS PGothic" w:cs="Arial"/>
                <w:kern w:val="24"/>
                <w:szCs w:val="18"/>
                <w:lang w:eastAsia="ja-JP"/>
              </w:rPr>
              <w:t xml:space="preserve"> </w:t>
            </w:r>
            <w:r>
              <w:t>6</w:t>
            </w:r>
            <w:r>
              <w:rPr>
                <w:rFonts w:hint="eastAsia"/>
              </w:rPr>
              <w:t>.</w:t>
            </w:r>
            <w:r>
              <w:t>5</w:t>
            </w:r>
            <w:r w:rsidRPr="00791E97">
              <w:rPr>
                <w:rFonts w:hint="eastAsia"/>
              </w:rPr>
              <w:t xml:space="preserve"> </w:t>
            </w:r>
          </w:p>
        </w:tc>
        <w:tc>
          <w:tcPr>
            <w:tcW w:w="0" w:type="auto"/>
            <w:tcBorders>
              <w:top w:val="single" w:sz="4" w:space="0" w:color="000000"/>
              <w:left w:val="single" w:sz="4" w:space="0" w:color="000000"/>
              <w:bottom w:val="single" w:sz="4" w:space="0" w:color="000000"/>
              <w:right w:val="single" w:sz="4" w:space="0" w:color="000000"/>
            </w:tcBorders>
          </w:tcPr>
          <w:p w14:paraId="6CD94FF3"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5</w:t>
            </w:r>
            <w:r w:rsidRPr="00791E97">
              <w:rPr>
                <w:rFonts w:hint="eastAsia"/>
              </w:rPr>
              <w:t>.0</w:t>
            </w:r>
          </w:p>
        </w:tc>
      </w:tr>
      <w:tr w:rsidR="004C1BC2" w:rsidRPr="001D0283" w14:paraId="56D2BD17" w14:textId="77777777" w:rsidTr="0049365F">
        <w:trPr>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27175C93" w14:textId="77777777" w:rsidR="004C1BC2" w:rsidRPr="001D0283" w:rsidRDefault="004C1BC2" w:rsidP="0049365F">
            <w:pPr>
              <w:pStyle w:val="TAC"/>
            </w:pPr>
            <w:r w:rsidRPr="001D0283">
              <w:t>CP-OFDM</w:t>
            </w:r>
          </w:p>
        </w:tc>
        <w:tc>
          <w:tcPr>
            <w:tcW w:w="0" w:type="auto"/>
            <w:tcBorders>
              <w:top w:val="single" w:sz="4" w:space="0" w:color="000000"/>
              <w:left w:val="single" w:sz="4" w:space="0" w:color="auto"/>
              <w:bottom w:val="single" w:sz="4" w:space="0" w:color="000000"/>
              <w:right w:val="single" w:sz="4" w:space="0" w:color="000000"/>
            </w:tcBorders>
          </w:tcPr>
          <w:p w14:paraId="46472980" w14:textId="77777777" w:rsidR="004C1BC2" w:rsidRPr="001D0283" w:rsidRDefault="004C1BC2" w:rsidP="0049365F">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330FF2E3" w14:textId="77777777" w:rsidR="004C1BC2" w:rsidRPr="001D0283" w:rsidRDefault="004C1BC2" w:rsidP="0049365F">
            <w:pPr>
              <w:pStyle w:val="TAC"/>
            </w:pPr>
            <w:r w:rsidRPr="001D0283">
              <w:rPr>
                <w:rFonts w:eastAsia="MS PGothic" w:cs="Arial"/>
                <w:kern w:val="24"/>
                <w:szCs w:val="18"/>
                <w:lang w:eastAsia="ja-JP"/>
              </w:rPr>
              <w:t>≤</w:t>
            </w:r>
            <w:r>
              <w:rPr>
                <w:rFonts w:eastAsia="MS PGothic" w:cs="Arial"/>
                <w:kern w:val="24"/>
                <w:szCs w:val="18"/>
                <w:lang w:eastAsia="ja-JP"/>
              </w:rPr>
              <w:t xml:space="preserve"> </w:t>
            </w:r>
            <w:r>
              <w:t>7</w:t>
            </w:r>
            <w:r w:rsidRPr="00791E97">
              <w:rPr>
                <w:rFonts w:hint="eastAsia"/>
              </w:rPr>
              <w:t>.</w:t>
            </w:r>
            <w:r>
              <w:t>0</w:t>
            </w:r>
          </w:p>
        </w:tc>
        <w:tc>
          <w:tcPr>
            <w:tcW w:w="0" w:type="auto"/>
            <w:tcBorders>
              <w:top w:val="single" w:sz="4" w:space="0" w:color="000000"/>
              <w:left w:val="single" w:sz="4" w:space="0" w:color="000000"/>
              <w:bottom w:val="single" w:sz="4" w:space="0" w:color="000000"/>
              <w:right w:val="single" w:sz="4" w:space="0" w:color="000000"/>
            </w:tcBorders>
          </w:tcPr>
          <w:p w14:paraId="05E5AAB6"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5</w:t>
            </w:r>
            <w:r w:rsidRPr="00791E97">
              <w:rPr>
                <w:rFonts w:hint="eastAsia"/>
              </w:rPr>
              <w:t>.</w:t>
            </w:r>
            <w:r>
              <w:t>0</w:t>
            </w:r>
          </w:p>
        </w:tc>
      </w:tr>
      <w:tr w:rsidR="004C1BC2" w:rsidRPr="001D0283" w14:paraId="2FCAE4BF" w14:textId="77777777" w:rsidTr="0049365F">
        <w:trPr>
          <w:jc w:val="center"/>
        </w:trPr>
        <w:tc>
          <w:tcPr>
            <w:tcW w:w="0" w:type="auto"/>
            <w:vMerge/>
            <w:tcBorders>
              <w:left w:val="single" w:sz="4" w:space="0" w:color="auto"/>
              <w:right w:val="single" w:sz="4" w:space="0" w:color="auto"/>
            </w:tcBorders>
            <w:shd w:val="clear" w:color="auto" w:fill="auto"/>
            <w:hideMark/>
          </w:tcPr>
          <w:p w14:paraId="6DAD054D"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21B15508" w14:textId="77777777" w:rsidR="004C1BC2" w:rsidRPr="001D0283" w:rsidRDefault="004C1BC2" w:rsidP="0049365F">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2B17E9B3"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7</w:t>
            </w:r>
            <w:r w:rsidRPr="00791E97">
              <w:rPr>
                <w:rFonts w:hint="eastAsia"/>
              </w:rPr>
              <w:t>.</w:t>
            </w:r>
            <w:r>
              <w:t>0</w:t>
            </w:r>
          </w:p>
        </w:tc>
        <w:tc>
          <w:tcPr>
            <w:tcW w:w="0" w:type="auto"/>
            <w:tcBorders>
              <w:top w:val="single" w:sz="4" w:space="0" w:color="000000"/>
              <w:left w:val="single" w:sz="4" w:space="0" w:color="000000"/>
              <w:bottom w:val="single" w:sz="4" w:space="0" w:color="000000"/>
              <w:right w:val="single" w:sz="4" w:space="0" w:color="000000"/>
            </w:tcBorders>
          </w:tcPr>
          <w:p w14:paraId="4F6D510B"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5</w:t>
            </w:r>
            <w:r w:rsidRPr="00791E97">
              <w:rPr>
                <w:rFonts w:hint="eastAsia"/>
              </w:rPr>
              <w:t>.</w:t>
            </w:r>
            <w:r>
              <w:t>0</w:t>
            </w:r>
          </w:p>
        </w:tc>
      </w:tr>
      <w:tr w:rsidR="004C1BC2" w:rsidRPr="001D0283" w14:paraId="66762539" w14:textId="77777777" w:rsidTr="0049365F">
        <w:trPr>
          <w:jc w:val="center"/>
        </w:trPr>
        <w:tc>
          <w:tcPr>
            <w:tcW w:w="0" w:type="auto"/>
            <w:vMerge/>
            <w:tcBorders>
              <w:left w:val="single" w:sz="4" w:space="0" w:color="auto"/>
              <w:bottom w:val="single" w:sz="4" w:space="0" w:color="auto"/>
              <w:right w:val="single" w:sz="4" w:space="0" w:color="auto"/>
            </w:tcBorders>
            <w:shd w:val="clear" w:color="auto" w:fill="auto"/>
            <w:hideMark/>
          </w:tcPr>
          <w:p w14:paraId="15B62D62"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auto"/>
              <w:right w:val="single" w:sz="4" w:space="0" w:color="000000"/>
            </w:tcBorders>
          </w:tcPr>
          <w:p w14:paraId="08F7D2B6" w14:textId="77777777" w:rsidR="004C1BC2" w:rsidRPr="001D0283" w:rsidRDefault="004C1BC2" w:rsidP="0049365F">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auto"/>
              <w:right w:val="single" w:sz="4" w:space="0" w:color="000000"/>
            </w:tcBorders>
            <w:hideMark/>
          </w:tcPr>
          <w:p w14:paraId="265B35E2"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7</w:t>
            </w:r>
            <w:r w:rsidRPr="00791E97">
              <w:rPr>
                <w:rFonts w:hint="eastAsia"/>
              </w:rPr>
              <w:t>.</w:t>
            </w:r>
            <w:r>
              <w:t>0</w:t>
            </w:r>
          </w:p>
        </w:tc>
        <w:tc>
          <w:tcPr>
            <w:tcW w:w="0" w:type="auto"/>
            <w:tcBorders>
              <w:top w:val="single" w:sz="4" w:space="0" w:color="000000"/>
              <w:left w:val="single" w:sz="4" w:space="0" w:color="000000"/>
              <w:bottom w:val="single" w:sz="4" w:space="0" w:color="auto"/>
              <w:right w:val="single" w:sz="4" w:space="0" w:color="000000"/>
            </w:tcBorders>
          </w:tcPr>
          <w:p w14:paraId="142EE78F"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w:t>
            </w:r>
            <w:r>
              <w:t>5.0</w:t>
            </w:r>
          </w:p>
        </w:tc>
      </w:tr>
    </w:tbl>
    <w:p w14:paraId="1C19DFBE" w14:textId="77777777" w:rsidR="004C1BC2" w:rsidRPr="00ED29A1" w:rsidRDefault="004C1BC2" w:rsidP="003443D8">
      <w:pPr>
        <w:rPr>
          <w:rFonts w:eastAsiaTheme="minorEastAsia"/>
          <w:lang w:eastAsia="zh-CN"/>
        </w:rPr>
      </w:pPr>
    </w:p>
    <w:p w14:paraId="6716025F" w14:textId="7307126A" w:rsidR="0049670D" w:rsidRPr="00A1115A" w:rsidRDefault="0049670D" w:rsidP="00C74C6F">
      <w:pPr>
        <w:pStyle w:val="Heading5"/>
      </w:pPr>
      <w:bookmarkStart w:id="2742" w:name="_Toc87889303"/>
      <w:bookmarkStart w:id="2743" w:name="_Toc94170421"/>
      <w:bookmarkStart w:id="2744" w:name="_Toc104122447"/>
      <w:bookmarkStart w:id="2745" w:name="_Toc104210253"/>
      <w:bookmarkStart w:id="2746" w:name="_Toc104502965"/>
      <w:bookmarkStart w:id="2747" w:name="_Toc106127725"/>
      <w:bookmarkStart w:id="2748" w:name="_Toc115088018"/>
      <w:bookmarkStart w:id="2749" w:name="_Toc115088174"/>
      <w:bookmarkStart w:id="2750" w:name="_Toc130321545"/>
      <w:bookmarkStart w:id="2751" w:name="_Toc130321699"/>
      <w:bookmarkStart w:id="2752" w:name="_Toc130321853"/>
      <w:bookmarkStart w:id="2753" w:name="_Toc130322220"/>
      <w:bookmarkStart w:id="2754" w:name="_Toc153133023"/>
      <w:bookmarkStart w:id="2755" w:name="_Toc162192028"/>
      <w:bookmarkStart w:id="2756" w:name="_Toc163147657"/>
      <w:bookmarkStart w:id="2757" w:name="_Toc169269989"/>
      <w:bookmarkStart w:id="2758" w:name="_Toc176255463"/>
      <w:bookmarkStart w:id="2759" w:name="_Toc176766675"/>
      <w:bookmarkStart w:id="2760" w:name="_Toc233983634"/>
      <w:r>
        <w:rPr>
          <w:lang w:eastAsia="zh-CN"/>
        </w:rPr>
        <w:t>7.4.2.</w:t>
      </w:r>
      <w:r w:rsidR="001343D7">
        <w:rPr>
          <w:lang w:eastAsia="zh-CN"/>
        </w:rPr>
        <w:t>2.3</w:t>
      </w:r>
      <w:r>
        <w:tab/>
      </w:r>
      <w:r w:rsidRPr="00AE5665">
        <w:t>Output power dynamics</w:t>
      </w:r>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p>
    <w:p w14:paraId="5265E15C" w14:textId="0C00A785" w:rsidR="0049670D" w:rsidRDefault="0049670D" w:rsidP="0049670D">
      <w:pPr>
        <w:jc w:val="both"/>
      </w:pPr>
      <w:r w:rsidRPr="00F615CB">
        <w:t xml:space="preserve">For Transmit OFF power and Power control, the framework and requirements for </w:t>
      </w:r>
      <w:r>
        <w:t xml:space="preserve">existing </w:t>
      </w:r>
      <w:r w:rsidRPr="00F615CB">
        <w:t>TN UE can be reused for satellite UE.</w:t>
      </w:r>
      <w:r>
        <w:t xml:space="preserve"> The transmit OFF power is -50 dBm for 20MHz.</w:t>
      </w:r>
    </w:p>
    <w:p w14:paraId="29836103" w14:textId="77777777" w:rsidR="00FA3428" w:rsidRDefault="00FA3428" w:rsidP="0049670D">
      <w:pPr>
        <w:jc w:val="both"/>
      </w:pPr>
      <w:r w:rsidRPr="00FA3428">
        <w:t>Since handheld UE always transmits the maximum output power for satellite access scenario based on the NR NTN calibration summary in R4-2115628, FFS whether relaxed value needed or not based on existing TN UE requirements</w:t>
      </w:r>
    </w:p>
    <w:p w14:paraId="302D7AB8" w14:textId="602D5366" w:rsidR="0049670D" w:rsidRPr="00A1115A" w:rsidRDefault="0049670D" w:rsidP="00C74C6F">
      <w:pPr>
        <w:pStyle w:val="Heading5"/>
      </w:pPr>
      <w:bookmarkStart w:id="2761" w:name="_Toc87889304"/>
      <w:bookmarkStart w:id="2762" w:name="_Toc94170422"/>
      <w:bookmarkStart w:id="2763" w:name="_Toc104122448"/>
      <w:bookmarkStart w:id="2764" w:name="_Toc104210254"/>
      <w:bookmarkStart w:id="2765" w:name="_Toc104502966"/>
      <w:bookmarkStart w:id="2766" w:name="_Toc106127726"/>
      <w:bookmarkStart w:id="2767" w:name="_Toc115088019"/>
      <w:bookmarkStart w:id="2768" w:name="_Toc115088175"/>
      <w:bookmarkStart w:id="2769" w:name="_Toc130321546"/>
      <w:bookmarkStart w:id="2770" w:name="_Toc130321700"/>
      <w:bookmarkStart w:id="2771" w:name="_Toc130321854"/>
      <w:bookmarkStart w:id="2772" w:name="_Toc130322221"/>
      <w:bookmarkStart w:id="2773" w:name="_Toc153133024"/>
      <w:bookmarkStart w:id="2774" w:name="_Toc162192029"/>
      <w:bookmarkStart w:id="2775" w:name="_Toc163147658"/>
      <w:bookmarkStart w:id="2776" w:name="_Toc169269990"/>
      <w:bookmarkStart w:id="2777" w:name="_Toc176255464"/>
      <w:bookmarkStart w:id="2778" w:name="_Toc176766676"/>
      <w:bookmarkStart w:id="2779" w:name="_Toc233983635"/>
      <w:r>
        <w:rPr>
          <w:lang w:eastAsia="zh-CN"/>
        </w:rPr>
        <w:t>7.4.2.</w:t>
      </w:r>
      <w:r w:rsidR="001343D7">
        <w:rPr>
          <w:lang w:eastAsia="zh-CN"/>
        </w:rPr>
        <w:t>2.4</w:t>
      </w:r>
      <w:r w:rsidRPr="00A1115A">
        <w:tab/>
      </w:r>
      <w:r w:rsidRPr="00F615CB">
        <w:t>Frequency error</w:t>
      </w:r>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p>
    <w:p w14:paraId="5BC9BB62" w14:textId="77777777" w:rsidR="0049670D" w:rsidRDefault="0049670D" w:rsidP="0049670D">
      <w:pPr>
        <w:jc w:val="both"/>
      </w:pPr>
      <w:r w:rsidRPr="00A1115A">
        <w:t xml:space="preserve">The UE basic measurement interval of modulated carrier frequency is 1 UL slot. The mean value of basic measurements of UE modulated carrier frequency shall be accurate to within ± 0.1 PPM observed over a period of 1 ms of cumulated measurement intervals compared to the carrier frequency received from the </w:t>
      </w:r>
      <w:r>
        <w:t>Satellite Access Node</w:t>
      </w:r>
      <w:r w:rsidRPr="00A1115A">
        <w:t>.</w:t>
      </w:r>
    </w:p>
    <w:p w14:paraId="652696EF" w14:textId="4D21ABC8" w:rsidR="0049670D" w:rsidRDefault="0049670D" w:rsidP="00C74C6F">
      <w:pPr>
        <w:pStyle w:val="NO"/>
      </w:pPr>
      <w:r>
        <w:t>NOTE:</w:t>
      </w:r>
      <w:r w:rsidR="008215D5">
        <w:tab/>
      </w:r>
      <w:r>
        <w:t xml:space="preserve">The requirements </w:t>
      </w:r>
      <w:r w:rsidRPr="006A775F">
        <w:t>is applicable only when PVT ephemeris updated</w:t>
      </w:r>
      <w:r>
        <w:t xml:space="preserve"> at least once [10] seconds.</w:t>
      </w:r>
    </w:p>
    <w:p w14:paraId="14794417" w14:textId="3B19FBED" w:rsidR="0049670D" w:rsidRPr="00A1115A" w:rsidRDefault="0049670D" w:rsidP="00C74C6F">
      <w:pPr>
        <w:pStyle w:val="Heading5"/>
      </w:pPr>
      <w:bookmarkStart w:id="2780" w:name="_Toc87889305"/>
      <w:bookmarkStart w:id="2781" w:name="_Toc94170423"/>
      <w:bookmarkStart w:id="2782" w:name="_Toc104122449"/>
      <w:bookmarkStart w:id="2783" w:name="_Toc104210255"/>
      <w:bookmarkStart w:id="2784" w:name="_Toc104502967"/>
      <w:bookmarkStart w:id="2785" w:name="_Toc106127727"/>
      <w:bookmarkStart w:id="2786" w:name="_Toc115088020"/>
      <w:bookmarkStart w:id="2787" w:name="_Toc115088176"/>
      <w:bookmarkStart w:id="2788" w:name="_Toc130321547"/>
      <w:bookmarkStart w:id="2789" w:name="_Toc130321701"/>
      <w:bookmarkStart w:id="2790" w:name="_Toc130321855"/>
      <w:bookmarkStart w:id="2791" w:name="_Toc130322222"/>
      <w:bookmarkStart w:id="2792" w:name="_Toc153133025"/>
      <w:bookmarkStart w:id="2793" w:name="_Toc162192030"/>
      <w:bookmarkStart w:id="2794" w:name="_Toc163147659"/>
      <w:bookmarkStart w:id="2795" w:name="_Toc169269991"/>
      <w:bookmarkStart w:id="2796" w:name="_Toc176255465"/>
      <w:bookmarkStart w:id="2797" w:name="_Toc176766677"/>
      <w:bookmarkStart w:id="2798" w:name="_Toc233983636"/>
      <w:r>
        <w:rPr>
          <w:lang w:eastAsia="zh-CN"/>
        </w:rPr>
        <w:t>7.4.2.</w:t>
      </w:r>
      <w:r w:rsidR="001343D7">
        <w:rPr>
          <w:lang w:eastAsia="zh-CN"/>
        </w:rPr>
        <w:t>2.5</w:t>
      </w:r>
      <w:r w:rsidRPr="00A1115A">
        <w:tab/>
      </w:r>
      <w:r w:rsidRPr="00F615CB">
        <w:t>Transmit modulation quality</w:t>
      </w:r>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p>
    <w:p w14:paraId="0B5AF044" w14:textId="77777777" w:rsidR="00BC45A8" w:rsidRPr="00C96A34" w:rsidRDefault="00BC45A8" w:rsidP="00410828">
      <w:pPr>
        <w:rPr>
          <w:i/>
          <w:lang w:val="en-US"/>
        </w:rPr>
      </w:pPr>
      <w:r>
        <w:rPr>
          <w:rFonts w:hint="eastAsia"/>
          <w:lang w:eastAsia="zh-CN"/>
        </w:rPr>
        <w:t>For</w:t>
      </w:r>
      <w:r>
        <w:rPr>
          <w:lang w:eastAsia="zh-CN"/>
        </w:rPr>
        <w:t xml:space="preserve"> t</w:t>
      </w:r>
      <w:r>
        <w:rPr>
          <w:rFonts w:hint="eastAsia"/>
          <w:lang w:eastAsia="zh-CN"/>
        </w:rPr>
        <w:t>he</w:t>
      </w:r>
      <w:r>
        <w:t xml:space="preserve"> EVM (E</w:t>
      </w:r>
      <w:r w:rsidRPr="00E64F49">
        <w:t xml:space="preserve">rror </w:t>
      </w:r>
      <w:r>
        <w:t>V</w:t>
      </w:r>
      <w:r w:rsidRPr="00E64F49">
        <w:t xml:space="preserve">ector </w:t>
      </w:r>
      <w:r>
        <w:t>M</w:t>
      </w:r>
      <w:r w:rsidRPr="00E64F49">
        <w:t>agnitude</w:t>
      </w:r>
      <w:r>
        <w:t xml:space="preserve">), the same requirements specified in TS 38.101-1 </w:t>
      </w:r>
      <w:r w:rsidRPr="00B038B0">
        <w:t>[17] sub-clause 6.</w:t>
      </w:r>
      <w:r>
        <w:t>4</w:t>
      </w:r>
      <w:r w:rsidRPr="00B038B0">
        <w:t>.</w:t>
      </w:r>
      <w:r>
        <w:t>2.1</w:t>
      </w:r>
      <w:r w:rsidRPr="00B038B0">
        <w:t xml:space="preserve"> </w:t>
      </w:r>
      <w:r>
        <w:t xml:space="preserve">for QPSK, 16QAM, and 64QAM can be reused for NTN </w:t>
      </w:r>
      <w:r w:rsidRPr="00E6241D">
        <w:t>satellite access UEs</w:t>
      </w:r>
      <w:r>
        <w:t>. NTN satellite access UEs support</w:t>
      </w:r>
      <w:r w:rsidRPr="00AC69C2">
        <w:t xml:space="preserve"> UL/DL 64QAM for NTN operation as optional with per band</w:t>
      </w:r>
      <w:r>
        <w:t>.</w:t>
      </w:r>
    </w:p>
    <w:p w14:paraId="3AC013CE" w14:textId="77777777" w:rsidR="00BC45A8" w:rsidRDefault="00BC45A8" w:rsidP="00410828">
      <w:pPr>
        <w:rPr>
          <w:i/>
        </w:rPr>
      </w:pPr>
      <w:r>
        <w:t xml:space="preserve">For the carrier leakage, the same requirements specified in TS 3.101-1 [17] sub-clause 6.4.2.2 can be reused for NTN </w:t>
      </w:r>
      <w:r w:rsidRPr="00E6241D">
        <w:t>satellite access UEs</w:t>
      </w:r>
      <w:r>
        <w:t>.</w:t>
      </w:r>
    </w:p>
    <w:p w14:paraId="0B35E41A" w14:textId="0519B40E" w:rsidR="0049670D" w:rsidRPr="00B17299" w:rsidRDefault="00BC45A8" w:rsidP="00410828">
      <w:pPr>
        <w:rPr>
          <w:i/>
        </w:rPr>
      </w:pPr>
      <w:r>
        <w:t xml:space="preserve">For the in-band emission, the same requirements specified in TS 3.101-1 [17] sub-clause 6.4.2.3 can be reused for NTN </w:t>
      </w:r>
      <w:r w:rsidRPr="00E6241D">
        <w:t>satellite access UEs</w:t>
      </w:r>
      <w:r>
        <w:t>.</w:t>
      </w:r>
    </w:p>
    <w:p w14:paraId="2D7C6056" w14:textId="04D64057" w:rsidR="0049670D" w:rsidRPr="00A1115A" w:rsidRDefault="0049670D" w:rsidP="00C74C6F">
      <w:pPr>
        <w:pStyle w:val="Heading5"/>
      </w:pPr>
      <w:bookmarkStart w:id="2799" w:name="_Toc87889306"/>
      <w:bookmarkStart w:id="2800" w:name="_Toc94170424"/>
      <w:bookmarkStart w:id="2801" w:name="_Toc104122450"/>
      <w:bookmarkStart w:id="2802" w:name="_Toc104210256"/>
      <w:bookmarkStart w:id="2803" w:name="_Toc104502968"/>
      <w:bookmarkStart w:id="2804" w:name="_Toc106127728"/>
      <w:bookmarkStart w:id="2805" w:name="_Toc115088021"/>
      <w:bookmarkStart w:id="2806" w:name="_Toc115088177"/>
      <w:bookmarkStart w:id="2807" w:name="_Toc130321548"/>
      <w:bookmarkStart w:id="2808" w:name="_Toc130321702"/>
      <w:bookmarkStart w:id="2809" w:name="_Toc130321856"/>
      <w:bookmarkStart w:id="2810" w:name="_Toc130322223"/>
      <w:bookmarkStart w:id="2811" w:name="_Toc153133026"/>
      <w:bookmarkStart w:id="2812" w:name="_Toc162192031"/>
      <w:bookmarkStart w:id="2813" w:name="_Toc163147660"/>
      <w:bookmarkStart w:id="2814" w:name="_Toc169269992"/>
      <w:bookmarkStart w:id="2815" w:name="_Toc176255466"/>
      <w:bookmarkStart w:id="2816" w:name="_Toc176766678"/>
      <w:bookmarkStart w:id="2817" w:name="_Toc233983637"/>
      <w:r>
        <w:rPr>
          <w:lang w:eastAsia="zh-CN"/>
        </w:rPr>
        <w:t>7.4.2.</w:t>
      </w:r>
      <w:r w:rsidR="001343D7">
        <w:rPr>
          <w:lang w:eastAsia="zh-CN"/>
        </w:rPr>
        <w:t>2.6</w:t>
      </w:r>
      <w:r w:rsidRPr="00A1115A">
        <w:tab/>
      </w:r>
      <w:r w:rsidRPr="00F615CB">
        <w:t>Spectrum emission mask</w:t>
      </w:r>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p>
    <w:p w14:paraId="17888123" w14:textId="78A6A571" w:rsidR="0049670D" w:rsidRPr="00B17299" w:rsidRDefault="00890B04" w:rsidP="00410828">
      <w:pPr>
        <w:rPr>
          <w:i/>
        </w:rPr>
      </w:pPr>
      <w:r w:rsidRPr="00890B04">
        <w:t>For SEM of NTN satellite access UEs, the same requirements of TN UE specified in TS 3</w:t>
      </w:r>
      <w:r>
        <w:t>8</w:t>
      </w:r>
      <w:r w:rsidRPr="00890B04">
        <w:t>.101-1 [17] sub-clause 6.5.2.2 can be reused.</w:t>
      </w:r>
    </w:p>
    <w:p w14:paraId="6ACED089" w14:textId="253C40A3" w:rsidR="0049670D" w:rsidRPr="00A1115A" w:rsidRDefault="0049670D" w:rsidP="00C74C6F">
      <w:pPr>
        <w:pStyle w:val="Heading5"/>
      </w:pPr>
      <w:bookmarkStart w:id="2818" w:name="_Toc87889307"/>
      <w:bookmarkStart w:id="2819" w:name="_Toc94170425"/>
      <w:bookmarkStart w:id="2820" w:name="_Toc104122451"/>
      <w:bookmarkStart w:id="2821" w:name="_Toc104210257"/>
      <w:bookmarkStart w:id="2822" w:name="_Toc104502969"/>
      <w:bookmarkStart w:id="2823" w:name="_Toc106127729"/>
      <w:bookmarkStart w:id="2824" w:name="_Toc115088022"/>
      <w:bookmarkStart w:id="2825" w:name="_Toc115088178"/>
      <w:bookmarkStart w:id="2826" w:name="_Toc130321549"/>
      <w:bookmarkStart w:id="2827" w:name="_Toc130321703"/>
      <w:bookmarkStart w:id="2828" w:name="_Toc130321857"/>
      <w:bookmarkStart w:id="2829" w:name="_Toc130322224"/>
      <w:bookmarkStart w:id="2830" w:name="_Toc153133027"/>
      <w:bookmarkStart w:id="2831" w:name="_Toc162192032"/>
      <w:bookmarkStart w:id="2832" w:name="_Toc163147661"/>
      <w:bookmarkStart w:id="2833" w:name="_Toc169269993"/>
      <w:bookmarkStart w:id="2834" w:name="_Toc176255467"/>
      <w:bookmarkStart w:id="2835" w:name="_Toc176766679"/>
      <w:bookmarkStart w:id="2836" w:name="_Toc233983638"/>
      <w:r>
        <w:rPr>
          <w:lang w:eastAsia="zh-CN"/>
        </w:rPr>
        <w:t>7.4.2.</w:t>
      </w:r>
      <w:r w:rsidR="001343D7">
        <w:rPr>
          <w:lang w:eastAsia="zh-CN"/>
        </w:rPr>
        <w:t>2.7</w:t>
      </w:r>
      <w:r w:rsidRPr="00A1115A">
        <w:tab/>
      </w:r>
      <w:r>
        <w:t>ACLR</w:t>
      </w:r>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p>
    <w:p w14:paraId="7CB4A9CC" w14:textId="77777777" w:rsidR="00F03899" w:rsidRDefault="00F03899" w:rsidP="00F03899">
      <w:r>
        <w:rPr>
          <w:rFonts w:eastAsia="DengXian"/>
        </w:rPr>
        <w:t xml:space="preserve">For ACLR, for PC3 and PC2 the same ACLR for TN NR UE which is specified in </w:t>
      </w:r>
      <w:r>
        <w:t xml:space="preserve">TS 38.101-1 [17] sub-clause 6.5.2.4.1 can be applied for </w:t>
      </w:r>
      <w:r w:rsidRPr="00030E31">
        <w:t>NTN satellite access UE</w:t>
      </w:r>
      <w:r>
        <w:t xml:space="preserve">s. </w:t>
      </w:r>
      <w:r w:rsidRPr="00E41953">
        <w:t>For PC1, a relaxed ACLR requirement of 34dB compared to that in TN NR has been specified as a trade-off between the required protection of adjacent bands, as determined by coexistence studies, and the challenges of UE implementation.</w:t>
      </w:r>
    </w:p>
    <w:p w14:paraId="3EDAD2A3" w14:textId="77777777" w:rsidR="00890B04" w:rsidRDefault="00890B04" w:rsidP="00890B04">
      <w:r>
        <w:t>The requirement of ALCR is specified in Table 7.4.2.2.7-1.</w:t>
      </w:r>
    </w:p>
    <w:p w14:paraId="6054712E" w14:textId="77777777" w:rsidR="00B877F6" w:rsidRDefault="00B877F6" w:rsidP="00B877F6">
      <w:pPr>
        <w:pStyle w:val="TH"/>
      </w:pPr>
      <w:r>
        <w:t xml:space="preserve">Table 7.4.2.2.7-1: </w:t>
      </w:r>
      <w:r w:rsidRPr="00030E31">
        <w:t xml:space="preserve">NTN satellite access </w:t>
      </w:r>
      <w:r>
        <w:t>UE ACLR requirement</w:t>
      </w:r>
    </w:p>
    <w:tbl>
      <w:tblPr>
        <w:tblStyle w:val="TableGrid"/>
        <w:tblW w:w="0" w:type="auto"/>
        <w:jc w:val="center"/>
        <w:tblLook w:val="04A0" w:firstRow="1" w:lastRow="0" w:firstColumn="1" w:lastColumn="0" w:noHBand="0" w:noVBand="1"/>
      </w:tblPr>
      <w:tblGrid>
        <w:gridCol w:w="2506"/>
        <w:gridCol w:w="2294"/>
        <w:gridCol w:w="2294"/>
        <w:gridCol w:w="2535"/>
      </w:tblGrid>
      <w:tr w:rsidR="00B877F6" w:rsidRPr="00890B04" w14:paraId="3F90384E" w14:textId="77777777" w:rsidTr="00F724FB">
        <w:trPr>
          <w:trHeight w:val="213"/>
          <w:jc w:val="center"/>
        </w:trPr>
        <w:tc>
          <w:tcPr>
            <w:tcW w:w="2506" w:type="dxa"/>
          </w:tcPr>
          <w:p w14:paraId="2286D4FE" w14:textId="77777777" w:rsidR="00B877F6" w:rsidRPr="00890B04" w:rsidRDefault="00B877F6" w:rsidP="0049365F">
            <w:pPr>
              <w:pStyle w:val="TAH"/>
            </w:pPr>
          </w:p>
        </w:tc>
        <w:tc>
          <w:tcPr>
            <w:tcW w:w="2294" w:type="dxa"/>
          </w:tcPr>
          <w:p w14:paraId="29A5E19A" w14:textId="77777777" w:rsidR="00B877F6" w:rsidRPr="00F724FB" w:rsidRDefault="00B877F6" w:rsidP="0049365F">
            <w:pPr>
              <w:pStyle w:val="TAH"/>
              <w:rPr>
                <w:rFonts w:eastAsiaTheme="minorEastAsia"/>
                <w:lang w:eastAsia="zh-CN"/>
              </w:rPr>
            </w:pPr>
            <w:r>
              <w:rPr>
                <w:rFonts w:eastAsiaTheme="minorEastAsia"/>
                <w:lang w:eastAsia="zh-CN"/>
              </w:rPr>
              <w:t>Power class 1</w:t>
            </w:r>
          </w:p>
        </w:tc>
        <w:tc>
          <w:tcPr>
            <w:tcW w:w="2294" w:type="dxa"/>
          </w:tcPr>
          <w:p w14:paraId="5BCC95CE" w14:textId="77777777" w:rsidR="00B877F6" w:rsidRPr="00F724FB" w:rsidRDefault="00B877F6" w:rsidP="0049365F">
            <w:pPr>
              <w:pStyle w:val="TAH"/>
              <w:rPr>
                <w:rFonts w:eastAsiaTheme="minorEastAsia"/>
                <w:lang w:eastAsia="zh-CN"/>
              </w:rPr>
            </w:pPr>
            <w:r>
              <w:rPr>
                <w:rFonts w:eastAsiaTheme="minorEastAsia" w:hint="eastAsia"/>
                <w:lang w:eastAsia="zh-CN"/>
              </w:rPr>
              <w:t>P</w:t>
            </w:r>
            <w:r>
              <w:rPr>
                <w:rFonts w:eastAsiaTheme="minorEastAsia"/>
                <w:lang w:eastAsia="zh-CN"/>
              </w:rPr>
              <w:t>ower class 2</w:t>
            </w:r>
          </w:p>
        </w:tc>
        <w:tc>
          <w:tcPr>
            <w:tcW w:w="2535" w:type="dxa"/>
          </w:tcPr>
          <w:p w14:paraId="529BD6E7" w14:textId="77777777" w:rsidR="00B877F6" w:rsidRPr="00890B04" w:rsidRDefault="00B877F6" w:rsidP="0049365F">
            <w:pPr>
              <w:pStyle w:val="TAH"/>
            </w:pPr>
            <w:r w:rsidRPr="00890B04">
              <w:t>Power class 3</w:t>
            </w:r>
          </w:p>
        </w:tc>
      </w:tr>
      <w:tr w:rsidR="00B877F6" w:rsidRPr="00890B04" w14:paraId="06C9146E" w14:textId="77777777" w:rsidTr="00F724FB">
        <w:trPr>
          <w:trHeight w:val="53"/>
          <w:jc w:val="center"/>
        </w:trPr>
        <w:tc>
          <w:tcPr>
            <w:tcW w:w="2506" w:type="dxa"/>
          </w:tcPr>
          <w:p w14:paraId="1ACCE0C1" w14:textId="77777777" w:rsidR="00B877F6" w:rsidRPr="00890B04" w:rsidRDefault="00B877F6" w:rsidP="0049365F">
            <w:pPr>
              <w:pStyle w:val="TAC"/>
            </w:pPr>
            <w:r w:rsidRPr="00890B04">
              <w:t>NTN UE ALCR</w:t>
            </w:r>
          </w:p>
        </w:tc>
        <w:tc>
          <w:tcPr>
            <w:tcW w:w="2294" w:type="dxa"/>
          </w:tcPr>
          <w:p w14:paraId="40D70C7A" w14:textId="77777777" w:rsidR="00B877F6" w:rsidRPr="00F724FB" w:rsidRDefault="00B877F6" w:rsidP="0049365F">
            <w:pPr>
              <w:pStyle w:val="TAC"/>
              <w:rPr>
                <w:rFonts w:eastAsiaTheme="minorEastAsia"/>
                <w:lang w:eastAsia="zh-CN"/>
              </w:rPr>
            </w:pPr>
            <w:r>
              <w:rPr>
                <w:rFonts w:eastAsiaTheme="minorEastAsia" w:hint="eastAsia"/>
                <w:lang w:eastAsia="zh-CN"/>
              </w:rPr>
              <w:t>34</w:t>
            </w:r>
            <w:r>
              <w:rPr>
                <w:rFonts w:eastAsiaTheme="minorEastAsia"/>
                <w:lang w:eastAsia="zh-CN"/>
              </w:rPr>
              <w:t xml:space="preserve"> dB</w:t>
            </w:r>
          </w:p>
        </w:tc>
        <w:tc>
          <w:tcPr>
            <w:tcW w:w="2294" w:type="dxa"/>
          </w:tcPr>
          <w:p w14:paraId="15067F49" w14:textId="77777777" w:rsidR="00B877F6" w:rsidRPr="00F724FB" w:rsidRDefault="00B877F6" w:rsidP="0049365F">
            <w:pPr>
              <w:pStyle w:val="TAC"/>
              <w:rPr>
                <w:rFonts w:eastAsiaTheme="minorEastAsia"/>
                <w:lang w:eastAsia="zh-CN"/>
              </w:rPr>
            </w:pPr>
            <w:r>
              <w:rPr>
                <w:rFonts w:eastAsiaTheme="minorEastAsia" w:hint="eastAsia"/>
                <w:lang w:eastAsia="zh-CN"/>
              </w:rPr>
              <w:t>31</w:t>
            </w:r>
            <w:r>
              <w:rPr>
                <w:rFonts w:eastAsiaTheme="minorEastAsia"/>
                <w:lang w:eastAsia="zh-CN"/>
              </w:rPr>
              <w:t xml:space="preserve"> dB</w:t>
            </w:r>
          </w:p>
        </w:tc>
        <w:tc>
          <w:tcPr>
            <w:tcW w:w="2535" w:type="dxa"/>
          </w:tcPr>
          <w:p w14:paraId="354DDAA1" w14:textId="77777777" w:rsidR="00B877F6" w:rsidRPr="00890B04" w:rsidRDefault="00B877F6" w:rsidP="0049365F">
            <w:pPr>
              <w:pStyle w:val="TAC"/>
            </w:pPr>
            <w:r w:rsidRPr="00890B04">
              <w:t>30</w:t>
            </w:r>
            <w:r>
              <w:t xml:space="preserve"> </w:t>
            </w:r>
            <w:r w:rsidRPr="00890B04">
              <w:t>dB</w:t>
            </w:r>
          </w:p>
        </w:tc>
      </w:tr>
    </w:tbl>
    <w:p w14:paraId="1B231A26" w14:textId="0FAF7F20" w:rsidR="0049670D" w:rsidRPr="00B17299" w:rsidRDefault="0049670D" w:rsidP="00410828"/>
    <w:p w14:paraId="2CAED961" w14:textId="41B31C3A" w:rsidR="0049670D" w:rsidRDefault="00D45FCA" w:rsidP="00C74C6F">
      <w:pPr>
        <w:pStyle w:val="Heading5"/>
      </w:pPr>
      <w:bookmarkStart w:id="2837" w:name="_Toc87889308"/>
      <w:bookmarkStart w:id="2838" w:name="_Toc94170426"/>
      <w:bookmarkStart w:id="2839" w:name="_Toc104122452"/>
      <w:bookmarkStart w:id="2840" w:name="_Toc104210258"/>
      <w:bookmarkStart w:id="2841" w:name="_Toc104502970"/>
      <w:bookmarkStart w:id="2842" w:name="_Toc106127730"/>
      <w:bookmarkStart w:id="2843" w:name="_Toc115088023"/>
      <w:bookmarkStart w:id="2844" w:name="_Toc115088179"/>
      <w:bookmarkStart w:id="2845" w:name="_Toc130321550"/>
      <w:bookmarkStart w:id="2846" w:name="_Toc130321704"/>
      <w:bookmarkStart w:id="2847" w:name="_Toc130321858"/>
      <w:bookmarkStart w:id="2848" w:name="_Toc130322225"/>
      <w:bookmarkStart w:id="2849" w:name="_Toc153133028"/>
      <w:bookmarkStart w:id="2850" w:name="_Toc162192033"/>
      <w:bookmarkStart w:id="2851" w:name="_Toc163147662"/>
      <w:bookmarkStart w:id="2852" w:name="_Toc169269994"/>
      <w:bookmarkStart w:id="2853" w:name="_Toc176255468"/>
      <w:bookmarkStart w:id="2854" w:name="_Toc176766680"/>
      <w:bookmarkStart w:id="2855" w:name="_Toc233983639"/>
      <w:r>
        <w:rPr>
          <w:lang w:eastAsia="zh-CN"/>
        </w:rPr>
        <w:t>7.4.</w:t>
      </w:r>
      <w:r w:rsidR="0049670D">
        <w:rPr>
          <w:lang w:eastAsia="zh-CN"/>
        </w:rPr>
        <w:t>2.</w:t>
      </w:r>
      <w:r w:rsidR="001343D7">
        <w:rPr>
          <w:lang w:eastAsia="zh-CN"/>
        </w:rPr>
        <w:t>2.8</w:t>
      </w:r>
      <w:r w:rsidR="0049670D" w:rsidRPr="00827F45">
        <w:t xml:space="preserve"> </w:t>
      </w:r>
      <w:r w:rsidR="0049670D" w:rsidRPr="00A1115A">
        <w:tab/>
      </w:r>
      <w:r w:rsidR="0049670D" w:rsidRPr="00F615CB">
        <w:t>Spurious emissions</w:t>
      </w:r>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p>
    <w:p w14:paraId="4AD63335" w14:textId="2BF60F91" w:rsidR="00FA3428" w:rsidRDefault="00FA3428" w:rsidP="0049670D">
      <w:r w:rsidRPr="00FA3428">
        <w:t>The spurious emissions limits specified in TS 38.101-1</w:t>
      </w:r>
      <w:r w:rsidR="00754500">
        <w:t>[17]</w:t>
      </w:r>
      <w:r w:rsidRPr="00FA3428">
        <w:t xml:space="preserve"> sub-clause 6.5.3 would also be applicable to NTN satellite access UEs</w:t>
      </w:r>
      <w:r w:rsidR="00890B04">
        <w:t xml:space="preserve"> </w:t>
      </w:r>
      <w:r w:rsidR="00890B04" w:rsidRPr="00C96A34">
        <w:t xml:space="preserve">referring to the </w:t>
      </w:r>
      <w:r w:rsidR="00890B04" w:rsidRPr="00C96A34">
        <w:rPr>
          <w:rFonts w:eastAsia="DengXian"/>
        </w:rPr>
        <w:t>ERC Recommendation 74-01[</w:t>
      </w:r>
      <w:r w:rsidR="00890B04">
        <w:rPr>
          <w:rFonts w:eastAsia="DengXian"/>
        </w:rPr>
        <w:t>28</w:t>
      </w:r>
      <w:r w:rsidR="00890B04" w:rsidRPr="00C96A34">
        <w:rPr>
          <w:rFonts w:eastAsia="DengXian"/>
        </w:rPr>
        <w:t xml:space="preserve">] </w:t>
      </w:r>
      <w:r w:rsidR="00890B04" w:rsidRPr="00C96A34">
        <w:rPr>
          <w:rFonts w:eastAsia="SimSun"/>
          <w:lang w:eastAsia="zh-CN"/>
        </w:rPr>
        <w:t xml:space="preserve">Annex 3 item 3.1.4 for </w:t>
      </w:r>
      <w:r w:rsidR="00890B04" w:rsidRPr="00C96A34">
        <w:t>Mobile Earth Stations (MES) (see Note 1bis) transmitting in the Mobile Satellite Service between 1 GHz and 3 GHz</w:t>
      </w:r>
      <w:r w:rsidRPr="00FA3428">
        <w:t>.</w:t>
      </w:r>
    </w:p>
    <w:p w14:paraId="657D43D0" w14:textId="13141D1A" w:rsidR="00D52175" w:rsidRPr="004F04B2" w:rsidRDefault="00D52175" w:rsidP="00D52175">
      <w:r>
        <w:t xml:space="preserve">Considering FCC rule 47 C.F.R </w:t>
      </w:r>
      <w:r w:rsidRPr="00053F1B">
        <w:t>§ 25.2</w:t>
      </w:r>
      <w:r>
        <w:t>16 (</w:t>
      </w:r>
      <w:r w:rsidRPr="00321A5A">
        <w:t>h</w:t>
      </w:r>
      <w:r>
        <w:t>) [23], TN UE’s general spurious emission requirements will be inadequate for L-band NTN satellite UE operation in the US. A new NS value and a subclause with Table 7.4.2.2.8-1 needs to be specified for n255 for NTN satellite operations in the US.</w:t>
      </w:r>
    </w:p>
    <w:p w14:paraId="33AABD05" w14:textId="5FB357A0" w:rsidR="008613EE" w:rsidRPr="00320BE2" w:rsidRDefault="00823CE7" w:rsidP="008613EE">
      <w:pPr>
        <w:pStyle w:val="TH"/>
        <w:rPr>
          <w:lang w:val="en-US"/>
        </w:rPr>
      </w:pPr>
      <w:r w:rsidRPr="00594AA0">
        <w:t xml:space="preserve">Table </w:t>
      </w:r>
      <w:r>
        <w:rPr>
          <w:lang w:val="en-US"/>
        </w:rPr>
        <w:t>7.4.2.2.8</w:t>
      </w:r>
      <w:r w:rsidRPr="00594AA0">
        <w:t>-1: Additional requirements</w:t>
      </w:r>
      <w:r>
        <w:rPr>
          <w:lang w:val="en-US"/>
        </w:rPr>
        <w:t xml:space="preserve"> for NS_02N</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8613EE" w:rsidRPr="0013618A" w14:paraId="1F0878FE" w14:textId="77777777" w:rsidTr="00512853">
        <w:trPr>
          <w:cantSplit/>
          <w:trHeight w:val="375"/>
          <w:jc w:val="center"/>
        </w:trPr>
        <w:tc>
          <w:tcPr>
            <w:tcW w:w="1848" w:type="dxa"/>
            <w:vMerge w:val="restart"/>
          </w:tcPr>
          <w:p w14:paraId="3822402F" w14:textId="77777777" w:rsidR="008613EE" w:rsidRPr="00D0691F" w:rsidRDefault="008613EE" w:rsidP="00512853">
            <w:pPr>
              <w:pStyle w:val="TAH"/>
              <w:rPr>
                <w:rFonts w:cs="Arial"/>
                <w:bCs/>
              </w:rPr>
            </w:pPr>
            <w:r w:rsidRPr="00D0691F">
              <w:rPr>
                <w:rFonts w:cs="Arial"/>
                <w:bCs/>
              </w:rPr>
              <w:t>Frequency band</w:t>
            </w:r>
          </w:p>
          <w:p w14:paraId="15051CF9" w14:textId="77777777" w:rsidR="008613EE" w:rsidRPr="00D0691F" w:rsidRDefault="008613EE" w:rsidP="00512853">
            <w:pPr>
              <w:pStyle w:val="TAH"/>
              <w:rPr>
                <w:rFonts w:cs="Arial"/>
                <w:bCs/>
              </w:rPr>
            </w:pPr>
            <w:r w:rsidRPr="00D0691F">
              <w:rPr>
                <w:rFonts w:cs="Arial"/>
                <w:bCs/>
              </w:rPr>
              <w:t>(MHz)</w:t>
            </w:r>
          </w:p>
        </w:tc>
        <w:tc>
          <w:tcPr>
            <w:tcW w:w="2065" w:type="dxa"/>
          </w:tcPr>
          <w:p w14:paraId="00354464" w14:textId="77777777" w:rsidR="008613EE" w:rsidRPr="00D0691F" w:rsidRDefault="008613EE" w:rsidP="00512853">
            <w:pPr>
              <w:pStyle w:val="TAH"/>
              <w:rPr>
                <w:rFonts w:cs="Arial"/>
                <w:bCs/>
              </w:rPr>
            </w:pPr>
            <w:r w:rsidRPr="00D0691F">
              <w:rPr>
                <w:rFonts w:cs="Arial"/>
                <w:bCs/>
              </w:rPr>
              <w:t>Channel bandwidth / Spectrum emission limit</w:t>
            </w:r>
            <w:r w:rsidRPr="00D0691F">
              <w:rPr>
                <w:rFonts w:cs="Arial"/>
                <w:bCs/>
                <w:vertAlign w:val="superscript"/>
              </w:rPr>
              <w:t>1</w:t>
            </w:r>
            <w:r w:rsidRPr="00D0691F">
              <w:rPr>
                <w:rFonts w:cs="Arial"/>
                <w:bCs/>
              </w:rPr>
              <w:t xml:space="preserve"> (dB</w:t>
            </w:r>
            <w:r>
              <w:rPr>
                <w:rFonts w:cs="Arial"/>
                <w:bCs/>
                <w:lang w:val="en-US"/>
              </w:rPr>
              <w:t>W</w:t>
            </w:r>
            <w:r w:rsidRPr="00D0691F">
              <w:rPr>
                <w:rFonts w:cs="Arial"/>
                <w:bCs/>
              </w:rPr>
              <w:t>)</w:t>
            </w:r>
          </w:p>
        </w:tc>
        <w:tc>
          <w:tcPr>
            <w:tcW w:w="1377" w:type="dxa"/>
            <w:vMerge w:val="restart"/>
          </w:tcPr>
          <w:p w14:paraId="168D7231" w14:textId="77777777" w:rsidR="008613EE" w:rsidRPr="00D0691F" w:rsidRDefault="008613EE" w:rsidP="00512853">
            <w:pPr>
              <w:pStyle w:val="TAH"/>
              <w:rPr>
                <w:rFonts w:cs="Arial"/>
                <w:bCs/>
              </w:rPr>
            </w:pPr>
            <w:r w:rsidRPr="00D0691F">
              <w:rPr>
                <w:rFonts w:cs="Arial"/>
                <w:bCs/>
              </w:rPr>
              <w:t xml:space="preserve">Measurement bandwidth </w:t>
            </w:r>
          </w:p>
        </w:tc>
        <w:tc>
          <w:tcPr>
            <w:tcW w:w="2222" w:type="dxa"/>
            <w:vMerge w:val="restart"/>
          </w:tcPr>
          <w:p w14:paraId="4B628EAE" w14:textId="77777777" w:rsidR="008613EE" w:rsidRPr="00D0691F" w:rsidRDefault="008613EE" w:rsidP="00512853">
            <w:pPr>
              <w:pStyle w:val="TAH"/>
              <w:rPr>
                <w:rFonts w:cs="Arial"/>
                <w:bCs/>
              </w:rPr>
            </w:pPr>
            <w:r w:rsidRPr="00D0691F">
              <w:rPr>
                <w:rFonts w:cs="Arial"/>
                <w:bCs/>
              </w:rPr>
              <w:t>N</w:t>
            </w:r>
            <w:r>
              <w:rPr>
                <w:rFonts w:cs="Arial"/>
                <w:bCs/>
              </w:rPr>
              <w:t>OTE</w:t>
            </w:r>
          </w:p>
        </w:tc>
      </w:tr>
      <w:tr w:rsidR="008613EE" w:rsidRPr="0013618A" w14:paraId="425873D8" w14:textId="77777777" w:rsidTr="00512853">
        <w:trPr>
          <w:cantSplit/>
          <w:trHeight w:val="181"/>
          <w:jc w:val="center"/>
        </w:trPr>
        <w:tc>
          <w:tcPr>
            <w:tcW w:w="1848" w:type="dxa"/>
            <w:vMerge/>
          </w:tcPr>
          <w:p w14:paraId="231674C7" w14:textId="77777777" w:rsidR="008613EE" w:rsidRPr="004961F9" w:rsidRDefault="008613EE" w:rsidP="00512853">
            <w:pPr>
              <w:pStyle w:val="TAH"/>
              <w:rPr>
                <w:rFonts w:cs="Arial"/>
                <w:b w:val="0"/>
              </w:rPr>
            </w:pPr>
          </w:p>
        </w:tc>
        <w:tc>
          <w:tcPr>
            <w:tcW w:w="2065" w:type="dxa"/>
          </w:tcPr>
          <w:p w14:paraId="2F8ABB3A" w14:textId="6F01E745" w:rsidR="008613EE" w:rsidRPr="004A444A" w:rsidRDefault="004B7CE8" w:rsidP="00512853">
            <w:pPr>
              <w:pStyle w:val="TAH"/>
              <w:rPr>
                <w:rFonts w:cs="Arial"/>
                <w:b w:val="0"/>
                <w:lang w:val="en-US"/>
              </w:rPr>
            </w:pPr>
            <w:r>
              <w:rPr>
                <w:rFonts w:cs="Arial"/>
                <w:b w:val="0"/>
              </w:rPr>
              <w:t xml:space="preserve">3 MHz, 5 MHz, </w:t>
            </w:r>
            <w:r w:rsidRPr="004961F9">
              <w:rPr>
                <w:rFonts w:cs="Arial"/>
                <w:b w:val="0"/>
              </w:rPr>
              <w:t>10</w:t>
            </w:r>
            <w:r>
              <w:rPr>
                <w:rFonts w:cs="Arial"/>
                <w:b w:val="0"/>
                <w:lang w:val="en-US"/>
              </w:rPr>
              <w:t xml:space="preserve"> </w:t>
            </w:r>
            <w:r w:rsidRPr="004961F9">
              <w:rPr>
                <w:rFonts w:cs="Arial"/>
                <w:b w:val="0"/>
              </w:rPr>
              <w:t>MHz</w:t>
            </w:r>
            <w:r>
              <w:rPr>
                <w:rFonts w:cs="Arial"/>
                <w:b w:val="0"/>
                <w:lang w:val="en-US"/>
              </w:rPr>
              <w:t>, 15 MHz, 20 MHz</w:t>
            </w:r>
          </w:p>
        </w:tc>
        <w:tc>
          <w:tcPr>
            <w:tcW w:w="1377" w:type="dxa"/>
            <w:vMerge/>
          </w:tcPr>
          <w:p w14:paraId="783D7E1A" w14:textId="77777777" w:rsidR="008613EE" w:rsidRPr="004961F9" w:rsidRDefault="008613EE" w:rsidP="00512853">
            <w:pPr>
              <w:pStyle w:val="TableText0"/>
              <w:ind w:left="800"/>
              <w:rPr>
                <w:rFonts w:ascii="Arial" w:eastAsia="Times New Roman" w:hAnsi="Arial" w:cs="Arial"/>
                <w:sz w:val="18"/>
                <w:szCs w:val="18"/>
              </w:rPr>
            </w:pPr>
          </w:p>
        </w:tc>
        <w:tc>
          <w:tcPr>
            <w:tcW w:w="2222" w:type="dxa"/>
            <w:vMerge/>
            <w:tcBorders>
              <w:bottom w:val="single" w:sz="4" w:space="0" w:color="auto"/>
            </w:tcBorders>
          </w:tcPr>
          <w:p w14:paraId="6A1BAA12" w14:textId="77777777" w:rsidR="008613EE" w:rsidRPr="004961F9" w:rsidRDefault="008613EE" w:rsidP="00512853">
            <w:pPr>
              <w:pStyle w:val="TableText0"/>
              <w:ind w:left="800"/>
              <w:rPr>
                <w:rFonts w:ascii="Arial" w:eastAsia="Times New Roman" w:hAnsi="Arial" w:cs="Arial"/>
                <w:sz w:val="18"/>
                <w:szCs w:val="18"/>
              </w:rPr>
            </w:pPr>
          </w:p>
        </w:tc>
      </w:tr>
      <w:tr w:rsidR="008613EE" w:rsidRPr="0013618A" w14:paraId="71546E06" w14:textId="77777777" w:rsidTr="00512853">
        <w:trPr>
          <w:jc w:val="center"/>
        </w:trPr>
        <w:tc>
          <w:tcPr>
            <w:tcW w:w="1848" w:type="dxa"/>
          </w:tcPr>
          <w:p w14:paraId="5660F03F" w14:textId="77777777" w:rsidR="008613EE" w:rsidRPr="00CA2498" w:rsidRDefault="008613EE" w:rsidP="00512853">
            <w:pPr>
              <w:pStyle w:val="TAC"/>
              <w:rPr>
                <w:rFonts w:cs="Arial"/>
                <w:szCs w:val="18"/>
                <w:lang w:val="en-US"/>
              </w:rPr>
            </w:pPr>
            <w:r w:rsidRPr="00D0691F">
              <w:rPr>
                <w:rFonts w:cs="Arial"/>
                <w:szCs w:val="18"/>
              </w:rPr>
              <w:t>15</w:t>
            </w:r>
            <w:r>
              <w:rPr>
                <w:rFonts w:cs="Arial"/>
                <w:szCs w:val="18"/>
                <w:lang w:val="en-US"/>
              </w:rPr>
              <w:t>59</w:t>
            </w:r>
            <w:r w:rsidRPr="00D0691F">
              <w:rPr>
                <w:rFonts w:cs="Arial"/>
                <w:szCs w:val="18"/>
              </w:rPr>
              <w:t>≤ f ≤ 1</w:t>
            </w:r>
            <w:r>
              <w:rPr>
                <w:rFonts w:cs="Arial"/>
                <w:szCs w:val="18"/>
              </w:rPr>
              <w:t>6</w:t>
            </w:r>
            <w:r>
              <w:rPr>
                <w:rFonts w:cs="Arial"/>
                <w:szCs w:val="18"/>
                <w:lang w:val="en-US"/>
              </w:rPr>
              <w:t>05</w:t>
            </w:r>
          </w:p>
        </w:tc>
        <w:tc>
          <w:tcPr>
            <w:tcW w:w="2065" w:type="dxa"/>
          </w:tcPr>
          <w:p w14:paraId="5FED855D" w14:textId="77777777" w:rsidR="008613EE" w:rsidRPr="006E77A2" w:rsidRDefault="008613EE" w:rsidP="00512853">
            <w:pPr>
              <w:pStyle w:val="TAC"/>
              <w:rPr>
                <w:rFonts w:cs="Arial"/>
                <w:szCs w:val="18"/>
                <w:lang w:val="en-US"/>
              </w:rPr>
            </w:pPr>
            <w:r>
              <w:rPr>
                <w:rFonts w:cs="Arial"/>
                <w:szCs w:val="18"/>
                <w:lang w:val="en-US"/>
              </w:rPr>
              <w:t>-80</w:t>
            </w:r>
          </w:p>
        </w:tc>
        <w:tc>
          <w:tcPr>
            <w:tcW w:w="1377" w:type="dxa"/>
          </w:tcPr>
          <w:p w14:paraId="362230E1" w14:textId="77777777" w:rsidR="008613EE" w:rsidRPr="006E77A2" w:rsidRDefault="008613EE" w:rsidP="00512853">
            <w:pPr>
              <w:pStyle w:val="TAC"/>
              <w:rPr>
                <w:rFonts w:cs="Arial"/>
                <w:szCs w:val="18"/>
                <w:lang w:val="en-US"/>
              </w:rPr>
            </w:pPr>
            <w:r>
              <w:rPr>
                <w:rFonts w:cs="Arial"/>
                <w:szCs w:val="18"/>
                <w:lang w:val="en-US"/>
              </w:rPr>
              <w:t>700 Hz</w:t>
            </w:r>
          </w:p>
        </w:tc>
        <w:tc>
          <w:tcPr>
            <w:tcW w:w="2222" w:type="dxa"/>
            <w:tcBorders>
              <w:bottom w:val="nil"/>
            </w:tcBorders>
            <w:shd w:val="clear" w:color="auto" w:fill="auto"/>
          </w:tcPr>
          <w:p w14:paraId="58B9F763" w14:textId="77777777" w:rsidR="008613EE" w:rsidRPr="00B1298A" w:rsidRDefault="008613EE" w:rsidP="00512853">
            <w:pPr>
              <w:pStyle w:val="TAC"/>
              <w:rPr>
                <w:rFonts w:cs="Arial"/>
                <w:szCs w:val="18"/>
              </w:rPr>
            </w:pPr>
            <w:r>
              <w:rPr>
                <w:rFonts w:cs="Arial"/>
                <w:szCs w:val="18"/>
              </w:rPr>
              <w:t>A</w:t>
            </w:r>
            <w:r w:rsidRPr="00B1298A">
              <w:rPr>
                <w:rFonts w:cs="Arial"/>
                <w:szCs w:val="18"/>
              </w:rPr>
              <w:t>veraged over any 2 millisecond active transmission interval</w:t>
            </w:r>
          </w:p>
        </w:tc>
      </w:tr>
      <w:tr w:rsidR="008613EE" w:rsidRPr="0013618A" w14:paraId="596FAAE5" w14:textId="77777777" w:rsidTr="00512853">
        <w:trPr>
          <w:jc w:val="center"/>
        </w:trPr>
        <w:tc>
          <w:tcPr>
            <w:tcW w:w="1848" w:type="dxa"/>
          </w:tcPr>
          <w:p w14:paraId="4F0DCCF2" w14:textId="77777777" w:rsidR="008613EE" w:rsidRPr="006E77A2" w:rsidRDefault="008613EE" w:rsidP="00512853">
            <w:pPr>
              <w:pStyle w:val="TAC"/>
              <w:rPr>
                <w:rFonts w:cs="Arial"/>
                <w:szCs w:val="18"/>
                <w:lang w:val="en-US"/>
              </w:rPr>
            </w:pPr>
            <w:r w:rsidRPr="00D0691F">
              <w:rPr>
                <w:rFonts w:cs="Arial"/>
                <w:szCs w:val="18"/>
              </w:rPr>
              <w:t>1</w:t>
            </w:r>
            <w:r>
              <w:rPr>
                <w:rFonts w:cs="Arial"/>
                <w:szCs w:val="18"/>
                <w:lang w:val="en-US"/>
              </w:rPr>
              <w:t>605</w:t>
            </w:r>
            <w:r w:rsidRPr="00D0691F">
              <w:rPr>
                <w:rFonts w:cs="Arial"/>
                <w:szCs w:val="18"/>
              </w:rPr>
              <w:t>≤ f ≤ 1</w:t>
            </w:r>
            <w:r>
              <w:rPr>
                <w:rFonts w:cs="Arial"/>
                <w:szCs w:val="18"/>
              </w:rPr>
              <w:t>610</w:t>
            </w:r>
          </w:p>
        </w:tc>
        <w:tc>
          <w:tcPr>
            <w:tcW w:w="2065" w:type="dxa"/>
          </w:tcPr>
          <w:p w14:paraId="5F7C47FD" w14:textId="77777777" w:rsidR="008613EE" w:rsidRPr="00165122" w:rsidRDefault="008613EE" w:rsidP="00512853">
            <w:pPr>
              <w:pStyle w:val="TAC"/>
              <w:rPr>
                <w:rFonts w:cs="Arial"/>
                <w:szCs w:val="18"/>
                <w:lang w:val="en-US"/>
              </w:rPr>
            </w:pPr>
            <w:r>
              <w:rPr>
                <w:rFonts w:cs="Arial"/>
                <w:szCs w:val="18"/>
              </w:rPr>
              <w:t xml:space="preserve">-80 </w:t>
            </w:r>
            <w:r>
              <w:rPr>
                <w:rFonts w:cs="Arial"/>
                <w:szCs w:val="18"/>
                <w:lang w:val="en-US"/>
              </w:rPr>
              <w:t>+ 24/5 (f-1605)</w:t>
            </w:r>
          </w:p>
        </w:tc>
        <w:tc>
          <w:tcPr>
            <w:tcW w:w="1377" w:type="dxa"/>
          </w:tcPr>
          <w:p w14:paraId="3DE29A37" w14:textId="77777777" w:rsidR="008613EE" w:rsidRPr="002E770B" w:rsidRDefault="008613EE" w:rsidP="00512853">
            <w:pPr>
              <w:pStyle w:val="TAC"/>
              <w:rPr>
                <w:rFonts w:cs="Arial"/>
                <w:szCs w:val="18"/>
              </w:rPr>
            </w:pPr>
            <w:r w:rsidRPr="002E770B">
              <w:rPr>
                <w:rFonts w:cs="Arial"/>
                <w:szCs w:val="18"/>
              </w:rPr>
              <w:t>700Hz</w:t>
            </w:r>
          </w:p>
        </w:tc>
        <w:tc>
          <w:tcPr>
            <w:tcW w:w="2222" w:type="dxa"/>
            <w:tcBorders>
              <w:top w:val="nil"/>
              <w:bottom w:val="nil"/>
            </w:tcBorders>
            <w:shd w:val="clear" w:color="auto" w:fill="auto"/>
          </w:tcPr>
          <w:p w14:paraId="3942F9A3" w14:textId="77777777" w:rsidR="008613EE" w:rsidRPr="004961F9" w:rsidRDefault="008613EE" w:rsidP="00512853">
            <w:pPr>
              <w:pStyle w:val="TAC"/>
              <w:rPr>
                <w:rFonts w:cs="Arial"/>
                <w:szCs w:val="18"/>
              </w:rPr>
            </w:pPr>
          </w:p>
        </w:tc>
      </w:tr>
      <w:tr w:rsidR="008613EE" w:rsidRPr="0013618A" w14:paraId="53F45C43" w14:textId="77777777" w:rsidTr="00512853">
        <w:trPr>
          <w:jc w:val="center"/>
        </w:trPr>
        <w:tc>
          <w:tcPr>
            <w:tcW w:w="1848" w:type="dxa"/>
          </w:tcPr>
          <w:p w14:paraId="2BFBF460" w14:textId="77777777" w:rsidR="008613EE" w:rsidRPr="006E77A2" w:rsidRDefault="008613EE" w:rsidP="00512853">
            <w:pPr>
              <w:pStyle w:val="TAC"/>
              <w:rPr>
                <w:rFonts w:cs="Arial"/>
                <w:szCs w:val="18"/>
                <w:lang w:val="en-US"/>
              </w:rPr>
            </w:pPr>
            <w:r w:rsidRPr="00D0691F">
              <w:rPr>
                <w:rFonts w:cs="Arial"/>
                <w:szCs w:val="18"/>
              </w:rPr>
              <w:t>1</w:t>
            </w:r>
            <w:r>
              <w:rPr>
                <w:rFonts w:cs="Arial"/>
                <w:szCs w:val="18"/>
                <w:lang w:val="en-US"/>
              </w:rPr>
              <w:t>559</w:t>
            </w:r>
            <w:r w:rsidRPr="00D0691F">
              <w:rPr>
                <w:rFonts w:cs="Arial"/>
                <w:szCs w:val="18"/>
              </w:rPr>
              <w:t xml:space="preserve"> ≤ f ≤ 160</w:t>
            </w:r>
            <w:r>
              <w:rPr>
                <w:rFonts w:cs="Arial"/>
                <w:szCs w:val="18"/>
                <w:lang w:val="en-US"/>
              </w:rPr>
              <w:t>5</w:t>
            </w:r>
          </w:p>
        </w:tc>
        <w:tc>
          <w:tcPr>
            <w:tcW w:w="2065" w:type="dxa"/>
          </w:tcPr>
          <w:p w14:paraId="7BDAD0E7" w14:textId="77777777" w:rsidR="008613EE" w:rsidRPr="00DC2745" w:rsidRDefault="008613EE" w:rsidP="00512853">
            <w:pPr>
              <w:pStyle w:val="TAC"/>
              <w:rPr>
                <w:rFonts w:cs="Arial"/>
                <w:szCs w:val="18"/>
                <w:lang w:val="en-US"/>
              </w:rPr>
            </w:pPr>
            <w:r w:rsidRPr="001E37CD">
              <w:rPr>
                <w:rFonts w:cs="Arial"/>
                <w:szCs w:val="18"/>
              </w:rPr>
              <w:t>-</w:t>
            </w:r>
            <w:r>
              <w:rPr>
                <w:rFonts w:cs="Arial"/>
                <w:szCs w:val="18"/>
              </w:rPr>
              <w:t>70</w:t>
            </w:r>
          </w:p>
        </w:tc>
        <w:tc>
          <w:tcPr>
            <w:tcW w:w="1377" w:type="dxa"/>
          </w:tcPr>
          <w:p w14:paraId="148D1971" w14:textId="77777777" w:rsidR="008613EE" w:rsidRPr="002E770B" w:rsidRDefault="008613EE" w:rsidP="00512853">
            <w:pPr>
              <w:pStyle w:val="TAC"/>
              <w:rPr>
                <w:rFonts w:cs="Arial"/>
                <w:szCs w:val="18"/>
              </w:rPr>
            </w:pPr>
            <w:r w:rsidRPr="002E770B">
              <w:rPr>
                <w:rFonts w:cs="Arial"/>
                <w:szCs w:val="18"/>
              </w:rPr>
              <w:t>1MHz</w:t>
            </w:r>
          </w:p>
        </w:tc>
        <w:tc>
          <w:tcPr>
            <w:tcW w:w="2222" w:type="dxa"/>
            <w:tcBorders>
              <w:bottom w:val="nil"/>
            </w:tcBorders>
            <w:shd w:val="clear" w:color="auto" w:fill="auto"/>
          </w:tcPr>
          <w:p w14:paraId="0415D0B5" w14:textId="77777777" w:rsidR="008613EE" w:rsidRPr="00B1298A" w:rsidRDefault="008613EE" w:rsidP="00512853">
            <w:pPr>
              <w:pStyle w:val="TAC"/>
              <w:rPr>
                <w:rFonts w:cs="Arial"/>
                <w:szCs w:val="18"/>
              </w:rPr>
            </w:pPr>
            <w:r>
              <w:rPr>
                <w:rFonts w:cs="Arial"/>
                <w:szCs w:val="18"/>
              </w:rPr>
              <w:t>A</w:t>
            </w:r>
            <w:r w:rsidRPr="00B1298A">
              <w:rPr>
                <w:rFonts w:cs="Arial"/>
                <w:szCs w:val="18"/>
              </w:rPr>
              <w:t>veraged over any 2 millisecond active transmission interval</w:t>
            </w:r>
          </w:p>
        </w:tc>
      </w:tr>
      <w:tr w:rsidR="008613EE" w:rsidRPr="0013618A" w14:paraId="2F6ED854" w14:textId="77777777" w:rsidTr="00512853">
        <w:trPr>
          <w:jc w:val="center"/>
        </w:trPr>
        <w:tc>
          <w:tcPr>
            <w:tcW w:w="1848" w:type="dxa"/>
          </w:tcPr>
          <w:p w14:paraId="60844C22" w14:textId="77777777" w:rsidR="008613EE" w:rsidRPr="00D0691F" w:rsidRDefault="008613EE" w:rsidP="00512853">
            <w:pPr>
              <w:pStyle w:val="TAC"/>
              <w:rPr>
                <w:rFonts w:cs="Arial"/>
              </w:rPr>
            </w:pPr>
            <w:r w:rsidRPr="00D0691F">
              <w:rPr>
                <w:rFonts w:cs="Arial"/>
              </w:rPr>
              <w:t>160</w:t>
            </w:r>
            <w:r>
              <w:rPr>
                <w:rFonts w:cs="Arial"/>
                <w:lang w:val="en-US"/>
              </w:rPr>
              <w:t>5</w:t>
            </w:r>
            <w:r w:rsidRPr="00D0691F">
              <w:rPr>
                <w:rFonts w:cs="Arial"/>
              </w:rPr>
              <w:t>≤ f ≤ 1610</w:t>
            </w:r>
          </w:p>
        </w:tc>
        <w:tc>
          <w:tcPr>
            <w:tcW w:w="2065" w:type="dxa"/>
          </w:tcPr>
          <w:p w14:paraId="4E698D5E" w14:textId="77777777" w:rsidR="008613EE" w:rsidRPr="00DC2745" w:rsidRDefault="008613EE" w:rsidP="00512853">
            <w:pPr>
              <w:pStyle w:val="TAC"/>
              <w:rPr>
                <w:rFonts w:cs="Arial"/>
                <w:lang w:val="en-US"/>
              </w:rPr>
            </w:pPr>
            <w:r>
              <w:rPr>
                <w:rFonts w:cs="Arial"/>
              </w:rPr>
              <w:t xml:space="preserve">-70 </w:t>
            </w:r>
            <w:r>
              <w:rPr>
                <w:rFonts w:cs="Arial"/>
                <w:lang w:val="en-US"/>
              </w:rPr>
              <w:t>+ 24/5 (f-1605)</w:t>
            </w:r>
          </w:p>
        </w:tc>
        <w:tc>
          <w:tcPr>
            <w:tcW w:w="1377" w:type="dxa"/>
          </w:tcPr>
          <w:p w14:paraId="426120E5" w14:textId="77777777" w:rsidR="008613EE" w:rsidRPr="00D0691F" w:rsidRDefault="008613EE" w:rsidP="00512853">
            <w:pPr>
              <w:pStyle w:val="TAC"/>
              <w:rPr>
                <w:rFonts w:cs="Arial"/>
              </w:rPr>
            </w:pPr>
            <w:r w:rsidRPr="00D0691F">
              <w:rPr>
                <w:rFonts w:cs="Arial"/>
              </w:rPr>
              <w:t>1MHz</w:t>
            </w:r>
          </w:p>
        </w:tc>
        <w:tc>
          <w:tcPr>
            <w:tcW w:w="2222" w:type="dxa"/>
            <w:tcBorders>
              <w:top w:val="nil"/>
              <w:bottom w:val="nil"/>
            </w:tcBorders>
            <w:shd w:val="clear" w:color="auto" w:fill="auto"/>
          </w:tcPr>
          <w:p w14:paraId="2337D18D" w14:textId="77777777" w:rsidR="008613EE" w:rsidRPr="0013618A" w:rsidRDefault="008613EE" w:rsidP="00512853">
            <w:pPr>
              <w:pStyle w:val="TAC"/>
              <w:rPr>
                <w:rFonts w:ascii="Times New Roman" w:hAnsi="Times New Roman"/>
              </w:rPr>
            </w:pPr>
          </w:p>
        </w:tc>
      </w:tr>
      <w:tr w:rsidR="008613EE" w:rsidRPr="0013618A" w14:paraId="7369B465" w14:textId="77777777" w:rsidTr="00512853">
        <w:trPr>
          <w:jc w:val="center"/>
        </w:trPr>
        <w:tc>
          <w:tcPr>
            <w:tcW w:w="7512" w:type="dxa"/>
            <w:gridSpan w:val="4"/>
          </w:tcPr>
          <w:p w14:paraId="4A6DDAA4" w14:textId="77777777" w:rsidR="008613EE" w:rsidRPr="0013618A" w:rsidRDefault="008613EE" w:rsidP="00512853">
            <w:pPr>
              <w:pStyle w:val="TAN"/>
              <w:rPr>
                <w:rFonts w:ascii="Times New Roman" w:hAnsi="Times New Roman"/>
              </w:rPr>
            </w:pPr>
            <w:r w:rsidRPr="000F12D8">
              <w:rPr>
                <w:rFonts w:cs="Arial"/>
              </w:rPr>
              <w:t>NOTE 1:</w:t>
            </w:r>
            <w:r w:rsidRPr="00A1115A">
              <w:tab/>
            </w:r>
            <w:r w:rsidRPr="00A1115A">
              <w:tab/>
            </w:r>
            <w:r w:rsidRPr="00840529">
              <w:t xml:space="preserve">The EIRP requirement </w:t>
            </w:r>
            <w:r>
              <w:t xml:space="preserve">in regulation </w:t>
            </w:r>
            <w:r w:rsidRPr="00840529">
              <w:t xml:space="preserve">is converted to conducted requirement </w:t>
            </w:r>
            <w:r>
              <w:t>using a 0 dBi antenna.</w:t>
            </w:r>
          </w:p>
        </w:tc>
      </w:tr>
    </w:tbl>
    <w:p w14:paraId="5F09D6F6" w14:textId="77777777" w:rsidR="001C08BC" w:rsidRPr="004B7CE8" w:rsidRDefault="001C08BC" w:rsidP="001C08BC">
      <w:pPr>
        <w:rPr>
          <w:rFonts w:eastAsiaTheme="minorEastAsia"/>
          <w:lang w:eastAsia="zh-CN"/>
        </w:rPr>
      </w:pPr>
    </w:p>
    <w:p w14:paraId="17889355" w14:textId="77777777" w:rsidR="001C08BC" w:rsidRDefault="001C08BC" w:rsidP="001C08BC">
      <w:pPr>
        <w:rPr>
          <w:lang w:eastAsia="zh-CN"/>
        </w:rPr>
      </w:pPr>
      <w:r>
        <w:t>For n252, t</w:t>
      </w:r>
      <w:r>
        <w:rPr>
          <w:lang w:eastAsia="zh-CN"/>
        </w:rPr>
        <w:t>o protect n2 and n25, the following two additional spurious emission requirements are defined, each is associated to an NS value, and a corresponding A-MPR (See section 7.4.2.2.2).</w:t>
      </w:r>
    </w:p>
    <w:p w14:paraId="6D88CFEF" w14:textId="77777777" w:rsidR="001C08BC" w:rsidRPr="00EF7EF8" w:rsidRDefault="001C08BC" w:rsidP="001C08BC">
      <w:pPr>
        <w:pStyle w:val="B10"/>
        <w:rPr>
          <w:lang w:eastAsia="zh-CN"/>
        </w:rPr>
      </w:pPr>
      <w:r>
        <w:rPr>
          <w:lang w:eastAsia="zh-CN"/>
        </w:rPr>
        <w:t>-</w:t>
      </w:r>
      <w:r>
        <w:rPr>
          <w:lang w:eastAsia="zh-CN"/>
        </w:rPr>
        <w:tab/>
        <w:t>-40 dBm/MHz (NS_07N)</w:t>
      </w:r>
    </w:p>
    <w:p w14:paraId="349DFC89" w14:textId="77777777" w:rsidR="001C08BC" w:rsidRDefault="001C08BC" w:rsidP="001C08BC">
      <w:pPr>
        <w:pStyle w:val="B10"/>
        <w:rPr>
          <w:lang w:eastAsia="zh-CN"/>
        </w:rPr>
      </w:pPr>
      <w:r>
        <w:rPr>
          <w:lang w:eastAsia="zh-CN"/>
        </w:rPr>
        <w:t>-</w:t>
      </w:r>
      <w:r>
        <w:rPr>
          <w:lang w:eastAsia="zh-CN"/>
        </w:rPr>
        <w:tab/>
        <w:t>-30 dBm/MHz (NS_08N)</w:t>
      </w:r>
    </w:p>
    <w:p w14:paraId="2BEDDF39" w14:textId="77777777" w:rsidR="001C08BC" w:rsidRDefault="001C08BC" w:rsidP="001C08BC">
      <w:pPr>
        <w:rPr>
          <w:rFonts w:eastAsia="Malgun Gothic"/>
        </w:rPr>
      </w:pPr>
      <w:r>
        <w:rPr>
          <w:rFonts w:eastAsia="Malgun Gothic"/>
        </w:rPr>
        <w:t>The above</w:t>
      </w:r>
      <w:r w:rsidRPr="00AF1E26">
        <w:rPr>
          <w:rFonts w:eastAsia="Malgun Gothic"/>
        </w:rPr>
        <w:t xml:space="preserve"> requirement</w:t>
      </w:r>
      <w:r>
        <w:rPr>
          <w:rFonts w:eastAsia="Malgun Gothic"/>
        </w:rPr>
        <w:t>s</w:t>
      </w:r>
      <w:r w:rsidRPr="00AF1E26">
        <w:rPr>
          <w:rFonts w:eastAsia="Malgun Gothic"/>
        </w:rPr>
        <w:t xml:space="preserve"> appl</w:t>
      </w:r>
      <w:r>
        <w:rPr>
          <w:rFonts w:eastAsia="Malgun Gothic"/>
        </w:rPr>
        <w:t>y</w:t>
      </w:r>
      <w:r w:rsidRPr="00AF1E26">
        <w:rPr>
          <w:rFonts w:eastAsia="Malgun Gothic"/>
        </w:rPr>
        <w:t xml:space="preserve"> based on coordination between operators and subject</w:t>
      </w:r>
      <w:r>
        <w:rPr>
          <w:rFonts w:eastAsia="Malgun Gothic"/>
        </w:rPr>
        <w:t xml:space="preserve"> to regional/national regulation. From UE perspective, UE applies this requirement based on the received NS value. </w:t>
      </w:r>
    </w:p>
    <w:p w14:paraId="5F99642C" w14:textId="77777777" w:rsidR="001C08BC" w:rsidRDefault="001C08BC" w:rsidP="001C08BC">
      <w:r>
        <w:t xml:space="preserve">For n252, as described in section 5.2.4, FCC rule 47 C.F.R </w:t>
      </w:r>
      <w:r w:rsidRPr="00053F1B">
        <w:t>§ 25.2</w:t>
      </w:r>
      <w:r>
        <w:t xml:space="preserve">16 (e) shall be applied to protect aeronautical radionavigation-satellite service. This requirement is included in all three NSs (NS_06N, NS_07N, NS_08N) for n252 for implementation flexibility purpose. </w:t>
      </w:r>
    </w:p>
    <w:p w14:paraId="1AA4DD5A" w14:textId="77777777" w:rsidR="001C08BC" w:rsidRPr="00715883" w:rsidRDefault="001C08BC" w:rsidP="001C08BC"/>
    <w:p w14:paraId="41CC98B7" w14:textId="77777777" w:rsidR="001C08BC" w:rsidRPr="00715883" w:rsidRDefault="001C08BC" w:rsidP="001C08BC">
      <w:pPr>
        <w:pStyle w:val="TH"/>
      </w:pPr>
      <w:r w:rsidRPr="00715883">
        <w:t xml:space="preserve">Table </w:t>
      </w:r>
      <w:r w:rsidRPr="000B0630">
        <w:t>7.4.2.2.8-</w:t>
      </w:r>
      <w:r>
        <w:t>2</w:t>
      </w:r>
      <w:r w:rsidRPr="00715883">
        <w:t xml:space="preserve">: Additional out-of-band requirements for </w:t>
      </w:r>
      <w:r w:rsidRPr="00715883">
        <w:rPr>
          <w:rFonts w:eastAsia="Yu Mincho"/>
        </w:rPr>
        <w:t>"</w:t>
      </w:r>
      <w:r w:rsidRPr="00715883">
        <w:t>NS_</w:t>
      </w:r>
      <w:r w:rsidRPr="00715883">
        <w:rPr>
          <w:lang w:val="en-US"/>
        </w:rPr>
        <w:t>0</w:t>
      </w:r>
      <w:r>
        <w:rPr>
          <w:lang w:val="en-US"/>
        </w:rPr>
        <w:t>6</w:t>
      </w:r>
      <w:r w:rsidRPr="00715883">
        <w:rPr>
          <w:lang w:val="en-US"/>
        </w:rPr>
        <w:t>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1C08BC" w:rsidRPr="00715883" w14:paraId="283A9E92" w14:textId="77777777" w:rsidTr="007E723B">
        <w:trPr>
          <w:cantSplit/>
          <w:trHeight w:val="375"/>
          <w:jc w:val="center"/>
        </w:trPr>
        <w:tc>
          <w:tcPr>
            <w:tcW w:w="1799" w:type="dxa"/>
            <w:vMerge w:val="restart"/>
          </w:tcPr>
          <w:p w14:paraId="610B8835" w14:textId="77777777" w:rsidR="001C08BC" w:rsidRPr="00DB20DC" w:rsidRDefault="001C08BC" w:rsidP="007E723B">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12755065" w14:textId="77777777" w:rsidR="001C08BC" w:rsidRPr="00715883" w:rsidRDefault="001C08BC" w:rsidP="007E723B">
            <w:pPr>
              <w:pStyle w:val="TAH"/>
              <w:rPr>
                <w:rFonts w:cs="Arial"/>
                <w:bCs/>
              </w:rPr>
            </w:pPr>
            <w:r w:rsidRPr="00DB20DC">
              <w:rPr>
                <w:rFonts w:cs="Arial"/>
                <w:bCs/>
              </w:rPr>
              <w:t>(MHz)</w:t>
            </w:r>
          </w:p>
        </w:tc>
        <w:tc>
          <w:tcPr>
            <w:tcW w:w="2181" w:type="dxa"/>
          </w:tcPr>
          <w:p w14:paraId="3999DED3" w14:textId="77777777" w:rsidR="001C08BC" w:rsidRPr="00715883" w:rsidRDefault="001C08BC" w:rsidP="007E723B">
            <w:pPr>
              <w:pStyle w:val="TAH"/>
              <w:rPr>
                <w:rFonts w:cs="Arial"/>
                <w:bCs/>
              </w:rPr>
            </w:pPr>
            <w:r w:rsidRPr="00715883">
              <w:rPr>
                <w:rFonts w:cs="Arial"/>
                <w:bCs/>
              </w:rPr>
              <w:t>Channel bandwidth / Spectrum emission limit (dB</w:t>
            </w:r>
            <w:r w:rsidRPr="00715883">
              <w:rPr>
                <w:rFonts w:cs="Arial"/>
                <w:bCs/>
                <w:lang w:val="en-US"/>
              </w:rPr>
              <w:t>m</w:t>
            </w:r>
            <w:r w:rsidRPr="00715883">
              <w:rPr>
                <w:rFonts w:cs="Arial"/>
                <w:bCs/>
              </w:rPr>
              <w:t>)</w:t>
            </w:r>
          </w:p>
        </w:tc>
        <w:tc>
          <w:tcPr>
            <w:tcW w:w="1377" w:type="dxa"/>
            <w:vMerge w:val="restart"/>
          </w:tcPr>
          <w:p w14:paraId="5F061DF7" w14:textId="77777777" w:rsidR="001C08BC" w:rsidRPr="00715883" w:rsidRDefault="001C08BC" w:rsidP="007E723B">
            <w:pPr>
              <w:pStyle w:val="TAH"/>
              <w:rPr>
                <w:rFonts w:cs="Arial"/>
                <w:bCs/>
              </w:rPr>
            </w:pPr>
            <w:r w:rsidRPr="00715883">
              <w:rPr>
                <w:rFonts w:cs="Arial"/>
                <w:bCs/>
              </w:rPr>
              <w:t xml:space="preserve">Measurement bandwidth </w:t>
            </w:r>
          </w:p>
        </w:tc>
        <w:tc>
          <w:tcPr>
            <w:tcW w:w="2155" w:type="dxa"/>
            <w:vMerge w:val="restart"/>
          </w:tcPr>
          <w:p w14:paraId="08B87A5B" w14:textId="77777777" w:rsidR="001C08BC" w:rsidRPr="00715883" w:rsidRDefault="001C08BC" w:rsidP="007E723B">
            <w:pPr>
              <w:pStyle w:val="TAH"/>
              <w:rPr>
                <w:rFonts w:cs="Arial"/>
                <w:bCs/>
              </w:rPr>
            </w:pPr>
            <w:r w:rsidRPr="00715883">
              <w:rPr>
                <w:rFonts w:cs="Arial"/>
                <w:bCs/>
              </w:rPr>
              <w:t>NOTE</w:t>
            </w:r>
          </w:p>
        </w:tc>
      </w:tr>
      <w:tr w:rsidR="001C08BC" w:rsidRPr="00715883" w14:paraId="686BD547" w14:textId="77777777" w:rsidTr="007E723B">
        <w:trPr>
          <w:cantSplit/>
          <w:trHeight w:val="181"/>
          <w:jc w:val="center"/>
        </w:trPr>
        <w:tc>
          <w:tcPr>
            <w:tcW w:w="1799" w:type="dxa"/>
            <w:vMerge/>
          </w:tcPr>
          <w:p w14:paraId="6BE212A4" w14:textId="77777777" w:rsidR="001C08BC" w:rsidRPr="00715883" w:rsidRDefault="001C08BC" w:rsidP="007E723B">
            <w:pPr>
              <w:pStyle w:val="TAH"/>
              <w:rPr>
                <w:rFonts w:cs="Arial"/>
                <w:b w:val="0"/>
              </w:rPr>
            </w:pPr>
          </w:p>
        </w:tc>
        <w:tc>
          <w:tcPr>
            <w:tcW w:w="2181" w:type="dxa"/>
          </w:tcPr>
          <w:p w14:paraId="5AF201FB" w14:textId="77777777" w:rsidR="001C08BC" w:rsidRPr="00715883" w:rsidRDefault="001C08BC" w:rsidP="007E723B">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r>
              <w:rPr>
                <w:rFonts w:cs="Arial"/>
                <w:b w:val="0"/>
                <w:lang w:val="en-US"/>
              </w:rPr>
              <w:t>, 20MHz</w:t>
            </w:r>
          </w:p>
        </w:tc>
        <w:tc>
          <w:tcPr>
            <w:tcW w:w="1377" w:type="dxa"/>
            <w:vMerge/>
          </w:tcPr>
          <w:p w14:paraId="1142E350" w14:textId="77777777" w:rsidR="001C08BC" w:rsidRPr="00715883" w:rsidRDefault="001C08BC" w:rsidP="007E723B">
            <w:pPr>
              <w:pStyle w:val="TableText0"/>
              <w:ind w:left="800"/>
              <w:rPr>
                <w:rFonts w:ascii="Arial" w:eastAsia="Times New Roman" w:hAnsi="Arial" w:cs="Arial"/>
                <w:sz w:val="18"/>
                <w:szCs w:val="18"/>
              </w:rPr>
            </w:pPr>
          </w:p>
        </w:tc>
        <w:tc>
          <w:tcPr>
            <w:tcW w:w="2155" w:type="dxa"/>
            <w:vMerge/>
            <w:tcBorders>
              <w:bottom w:val="single" w:sz="4" w:space="0" w:color="auto"/>
            </w:tcBorders>
          </w:tcPr>
          <w:p w14:paraId="4E172178" w14:textId="77777777" w:rsidR="001C08BC" w:rsidRPr="00715883" w:rsidRDefault="001C08BC" w:rsidP="007E723B">
            <w:pPr>
              <w:pStyle w:val="TableText0"/>
              <w:ind w:left="800"/>
              <w:rPr>
                <w:rFonts w:ascii="Arial" w:eastAsia="Times New Roman" w:hAnsi="Arial" w:cs="Arial"/>
                <w:sz w:val="18"/>
                <w:szCs w:val="18"/>
              </w:rPr>
            </w:pPr>
          </w:p>
        </w:tc>
      </w:tr>
      <w:tr w:rsidR="001C08BC" w:rsidRPr="00715883" w14:paraId="2D5CF7F4" w14:textId="77777777" w:rsidTr="007E723B">
        <w:trPr>
          <w:jc w:val="center"/>
        </w:trPr>
        <w:tc>
          <w:tcPr>
            <w:tcW w:w="1799" w:type="dxa"/>
          </w:tcPr>
          <w:p w14:paraId="0BE1F916" w14:textId="77777777" w:rsidR="001C08BC" w:rsidRPr="00F96BEE" w:rsidRDefault="001C08BC" w:rsidP="007E723B">
            <w:pPr>
              <w:pStyle w:val="TAC"/>
              <w:rPr>
                <w:rFonts w:cs="Arial"/>
                <w:szCs w:val="18"/>
              </w:rPr>
            </w:pPr>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rPr>
                <w:rFonts w:eastAsiaTheme="minorEastAsia"/>
              </w:rPr>
              <w:t>&lt;</w:t>
            </w:r>
            <w:r w:rsidRPr="00F96BEE">
              <w:rPr>
                <w:rFonts w:cs="Arial"/>
                <w:szCs w:val="18"/>
              </w:rPr>
              <w:t xml:space="preserve"> 16</w:t>
            </w:r>
            <w:r>
              <w:rPr>
                <w:rFonts w:cs="Arial"/>
                <w:szCs w:val="18"/>
                <w:lang w:val="en-US"/>
              </w:rPr>
              <w:t>10</w:t>
            </w:r>
          </w:p>
        </w:tc>
        <w:tc>
          <w:tcPr>
            <w:tcW w:w="2181" w:type="dxa"/>
          </w:tcPr>
          <w:p w14:paraId="771D70DE" w14:textId="77777777" w:rsidR="001C08BC" w:rsidRPr="00F96BEE" w:rsidRDefault="001C08BC" w:rsidP="007E723B">
            <w:pPr>
              <w:pStyle w:val="TAC"/>
              <w:rPr>
                <w:rFonts w:cs="Arial"/>
                <w:szCs w:val="18"/>
              </w:rPr>
            </w:pPr>
            <w:r w:rsidRPr="00F96BEE">
              <w:rPr>
                <w:rFonts w:cs="Arial"/>
                <w:szCs w:val="18"/>
                <w:lang w:val="en-US"/>
              </w:rPr>
              <w:t>-50</w:t>
            </w:r>
          </w:p>
        </w:tc>
        <w:tc>
          <w:tcPr>
            <w:tcW w:w="1377" w:type="dxa"/>
          </w:tcPr>
          <w:p w14:paraId="3F7FF779" w14:textId="77777777" w:rsidR="001C08BC" w:rsidRPr="00F96BEE" w:rsidRDefault="001C08BC" w:rsidP="007E723B">
            <w:pPr>
              <w:pStyle w:val="TAC"/>
              <w:rPr>
                <w:rFonts w:cs="Arial"/>
                <w:szCs w:val="18"/>
              </w:rPr>
            </w:pPr>
            <w:r w:rsidRPr="00F96BEE">
              <w:rPr>
                <w:rFonts w:cs="Arial"/>
                <w:szCs w:val="18"/>
                <w:lang w:val="en-US"/>
              </w:rPr>
              <w:t>700 Hz</w:t>
            </w:r>
          </w:p>
        </w:tc>
        <w:tc>
          <w:tcPr>
            <w:tcW w:w="2155" w:type="dxa"/>
            <w:vMerge w:val="restart"/>
            <w:shd w:val="clear" w:color="auto" w:fill="auto"/>
          </w:tcPr>
          <w:p w14:paraId="2B45BC7E" w14:textId="77777777" w:rsidR="001C08BC" w:rsidRPr="00E64702" w:rsidRDefault="001C08BC" w:rsidP="007E723B">
            <w:pPr>
              <w:pStyle w:val="TAC"/>
              <w:rPr>
                <w:rFonts w:cs="Arial"/>
                <w:szCs w:val="18"/>
                <w:highlight w:val="yellow"/>
              </w:rPr>
            </w:pPr>
            <w:r w:rsidRPr="00F96BEE">
              <w:rPr>
                <w:rFonts w:cs="Arial"/>
                <w:szCs w:val="18"/>
              </w:rPr>
              <w:t>Averaged over any 2 millisecond active transmission interval</w:t>
            </w:r>
          </w:p>
        </w:tc>
      </w:tr>
      <w:tr w:rsidR="001C08BC" w:rsidRPr="00715883" w14:paraId="1C4CADE9" w14:textId="77777777" w:rsidTr="007E723B">
        <w:trPr>
          <w:jc w:val="center"/>
        </w:trPr>
        <w:tc>
          <w:tcPr>
            <w:tcW w:w="1799" w:type="dxa"/>
          </w:tcPr>
          <w:p w14:paraId="62A11EBC" w14:textId="77777777" w:rsidR="001C08BC" w:rsidRPr="00F96BEE" w:rsidRDefault="001C08BC" w:rsidP="007E723B">
            <w:pPr>
              <w:pStyle w:val="TAC"/>
              <w:rPr>
                <w:rFonts w:cs="Arial"/>
                <w:szCs w:val="18"/>
              </w:rPr>
            </w:pPr>
            <w:r w:rsidRPr="00F96BEE">
              <w:rPr>
                <w:rFonts w:cs="Arial"/>
                <w:szCs w:val="18"/>
              </w:rPr>
              <w:t>1</w:t>
            </w:r>
            <w:r w:rsidRPr="00F96BEE">
              <w:rPr>
                <w:rFonts w:cs="Arial"/>
                <w:szCs w:val="18"/>
                <w:lang w:val="en-US"/>
              </w:rPr>
              <w:t>559</w:t>
            </w:r>
            <w:r w:rsidRPr="00F96BEE">
              <w:rPr>
                <w:rFonts w:cs="Arial"/>
                <w:szCs w:val="18"/>
              </w:rPr>
              <w:t xml:space="preserve"> ≤ f </w:t>
            </w:r>
            <w:r w:rsidRPr="00F96BEE">
              <w:rPr>
                <w:rFonts w:eastAsiaTheme="minorEastAsia"/>
              </w:rPr>
              <w:t>&lt;</w:t>
            </w:r>
            <w:r w:rsidRPr="00F96BEE">
              <w:rPr>
                <w:rFonts w:cs="Arial"/>
                <w:szCs w:val="18"/>
              </w:rPr>
              <w:t xml:space="preserve"> 16</w:t>
            </w:r>
            <w:r>
              <w:rPr>
                <w:rFonts w:cs="Arial"/>
                <w:szCs w:val="18"/>
              </w:rPr>
              <w:t>10</w:t>
            </w:r>
          </w:p>
        </w:tc>
        <w:tc>
          <w:tcPr>
            <w:tcW w:w="2181" w:type="dxa"/>
          </w:tcPr>
          <w:p w14:paraId="5A24FCFE" w14:textId="77777777" w:rsidR="001C08BC" w:rsidRPr="00F96BEE" w:rsidRDefault="001C08BC" w:rsidP="007E723B">
            <w:pPr>
              <w:pStyle w:val="TAC"/>
              <w:rPr>
                <w:rFonts w:cs="Arial"/>
                <w:szCs w:val="18"/>
              </w:rPr>
            </w:pPr>
            <w:r w:rsidRPr="00F96BEE">
              <w:rPr>
                <w:rFonts w:cs="Arial"/>
                <w:szCs w:val="18"/>
              </w:rPr>
              <w:t>-40</w:t>
            </w:r>
          </w:p>
        </w:tc>
        <w:tc>
          <w:tcPr>
            <w:tcW w:w="1377" w:type="dxa"/>
          </w:tcPr>
          <w:p w14:paraId="580A8F4A" w14:textId="77777777" w:rsidR="001C08BC" w:rsidRPr="00F96BEE" w:rsidRDefault="001C08BC" w:rsidP="007E723B">
            <w:pPr>
              <w:pStyle w:val="TAC"/>
              <w:rPr>
                <w:rFonts w:cs="Arial"/>
                <w:szCs w:val="18"/>
              </w:rPr>
            </w:pPr>
            <w:r w:rsidRPr="00F96BEE">
              <w:rPr>
                <w:rFonts w:cs="Arial"/>
                <w:szCs w:val="18"/>
              </w:rPr>
              <w:t>1MHz</w:t>
            </w:r>
          </w:p>
        </w:tc>
        <w:tc>
          <w:tcPr>
            <w:tcW w:w="2155" w:type="dxa"/>
            <w:vMerge/>
            <w:shd w:val="clear" w:color="auto" w:fill="auto"/>
          </w:tcPr>
          <w:p w14:paraId="2827DCC1" w14:textId="77777777" w:rsidR="001C08BC" w:rsidRPr="00E64702" w:rsidRDefault="001C08BC" w:rsidP="007E723B">
            <w:pPr>
              <w:pStyle w:val="TAC"/>
              <w:rPr>
                <w:rFonts w:cs="Arial"/>
                <w:szCs w:val="18"/>
                <w:highlight w:val="yellow"/>
              </w:rPr>
            </w:pPr>
          </w:p>
        </w:tc>
      </w:tr>
    </w:tbl>
    <w:p w14:paraId="44B8764C" w14:textId="77777777" w:rsidR="001C08BC" w:rsidRPr="00715883" w:rsidRDefault="001C08BC" w:rsidP="001C08BC"/>
    <w:p w14:paraId="739F135A" w14:textId="77777777" w:rsidR="001C08BC" w:rsidRPr="00715883" w:rsidRDefault="001C08BC" w:rsidP="001C08BC">
      <w:pPr>
        <w:pStyle w:val="TH"/>
      </w:pPr>
      <w:r w:rsidRPr="00715883">
        <w:t xml:space="preserve">Table </w:t>
      </w:r>
      <w:r w:rsidRPr="000B0630">
        <w:t>7.4.2.2.8-</w:t>
      </w:r>
      <w:r>
        <w:t>3</w:t>
      </w:r>
      <w:r w:rsidRPr="00715883">
        <w:t xml:space="preserve">: Additional out-of-band requirements for </w:t>
      </w:r>
      <w:r w:rsidRPr="00715883">
        <w:rPr>
          <w:rFonts w:eastAsia="Yu Mincho"/>
        </w:rPr>
        <w:t>"</w:t>
      </w:r>
      <w:r w:rsidRPr="00715883">
        <w:t>NS_</w:t>
      </w:r>
      <w:r w:rsidRPr="00715883">
        <w:rPr>
          <w:lang w:val="en-US"/>
        </w:rPr>
        <w:t>0</w:t>
      </w:r>
      <w:r>
        <w:rPr>
          <w:lang w:val="en-US"/>
        </w:rPr>
        <w:t>7</w:t>
      </w:r>
      <w:r w:rsidRPr="00715883">
        <w:rPr>
          <w:lang w:val="en-US"/>
        </w:rPr>
        <w:t>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1C08BC" w:rsidRPr="00715883" w14:paraId="43E9C488" w14:textId="77777777" w:rsidTr="007E723B">
        <w:trPr>
          <w:cantSplit/>
          <w:trHeight w:val="375"/>
          <w:jc w:val="center"/>
        </w:trPr>
        <w:tc>
          <w:tcPr>
            <w:tcW w:w="1799" w:type="dxa"/>
            <w:vMerge w:val="restart"/>
          </w:tcPr>
          <w:p w14:paraId="38B66A6B" w14:textId="77777777" w:rsidR="001C08BC" w:rsidRPr="00DB20DC" w:rsidRDefault="001C08BC" w:rsidP="007E723B">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491D5520" w14:textId="77777777" w:rsidR="001C08BC" w:rsidRPr="00715883" w:rsidRDefault="001C08BC" w:rsidP="007E723B">
            <w:pPr>
              <w:pStyle w:val="TAH"/>
              <w:rPr>
                <w:rFonts w:cs="Arial"/>
                <w:bCs/>
              </w:rPr>
            </w:pPr>
            <w:r w:rsidRPr="00DB20DC">
              <w:rPr>
                <w:rFonts w:cs="Arial"/>
                <w:bCs/>
              </w:rPr>
              <w:t>(MHz)</w:t>
            </w:r>
          </w:p>
        </w:tc>
        <w:tc>
          <w:tcPr>
            <w:tcW w:w="2181" w:type="dxa"/>
          </w:tcPr>
          <w:p w14:paraId="055786B1" w14:textId="77777777" w:rsidR="001C08BC" w:rsidRPr="00715883" w:rsidRDefault="001C08BC" w:rsidP="007E723B">
            <w:pPr>
              <w:pStyle w:val="TAH"/>
              <w:rPr>
                <w:rFonts w:cs="Arial"/>
                <w:bCs/>
              </w:rPr>
            </w:pPr>
            <w:r w:rsidRPr="00715883">
              <w:rPr>
                <w:rFonts w:cs="Arial"/>
                <w:bCs/>
              </w:rPr>
              <w:t>Channel bandwidth / Spectrum emission limit (dB</w:t>
            </w:r>
            <w:r w:rsidRPr="00715883">
              <w:rPr>
                <w:rFonts w:cs="Arial"/>
                <w:bCs/>
                <w:lang w:val="en-US"/>
              </w:rPr>
              <w:t>m</w:t>
            </w:r>
            <w:r w:rsidRPr="00715883">
              <w:rPr>
                <w:rFonts w:cs="Arial"/>
                <w:bCs/>
              </w:rPr>
              <w:t>)</w:t>
            </w:r>
          </w:p>
        </w:tc>
        <w:tc>
          <w:tcPr>
            <w:tcW w:w="1377" w:type="dxa"/>
            <w:vMerge w:val="restart"/>
          </w:tcPr>
          <w:p w14:paraId="09D6F485" w14:textId="77777777" w:rsidR="001C08BC" w:rsidRPr="00715883" w:rsidRDefault="001C08BC" w:rsidP="007E723B">
            <w:pPr>
              <w:pStyle w:val="TAH"/>
              <w:rPr>
                <w:rFonts w:cs="Arial"/>
                <w:bCs/>
              </w:rPr>
            </w:pPr>
            <w:r w:rsidRPr="00715883">
              <w:rPr>
                <w:rFonts w:cs="Arial"/>
                <w:bCs/>
              </w:rPr>
              <w:t xml:space="preserve">Measurement bandwidth </w:t>
            </w:r>
          </w:p>
        </w:tc>
        <w:tc>
          <w:tcPr>
            <w:tcW w:w="2155" w:type="dxa"/>
            <w:vMerge w:val="restart"/>
          </w:tcPr>
          <w:p w14:paraId="166F38FB" w14:textId="77777777" w:rsidR="001C08BC" w:rsidRPr="00715883" w:rsidRDefault="001C08BC" w:rsidP="007E723B">
            <w:pPr>
              <w:pStyle w:val="TAH"/>
              <w:rPr>
                <w:rFonts w:cs="Arial"/>
                <w:bCs/>
              </w:rPr>
            </w:pPr>
            <w:r w:rsidRPr="00715883">
              <w:rPr>
                <w:rFonts w:cs="Arial"/>
                <w:bCs/>
              </w:rPr>
              <w:t>NOTE</w:t>
            </w:r>
          </w:p>
        </w:tc>
      </w:tr>
      <w:tr w:rsidR="001C08BC" w:rsidRPr="00715883" w14:paraId="0346D88D" w14:textId="77777777" w:rsidTr="007E723B">
        <w:trPr>
          <w:cantSplit/>
          <w:trHeight w:val="181"/>
          <w:jc w:val="center"/>
        </w:trPr>
        <w:tc>
          <w:tcPr>
            <w:tcW w:w="1799" w:type="dxa"/>
            <w:vMerge/>
          </w:tcPr>
          <w:p w14:paraId="7A257CF4" w14:textId="77777777" w:rsidR="001C08BC" w:rsidRPr="00715883" w:rsidRDefault="001C08BC" w:rsidP="007E723B">
            <w:pPr>
              <w:pStyle w:val="TAH"/>
              <w:rPr>
                <w:rFonts w:cs="Arial"/>
                <w:b w:val="0"/>
              </w:rPr>
            </w:pPr>
          </w:p>
        </w:tc>
        <w:tc>
          <w:tcPr>
            <w:tcW w:w="2181" w:type="dxa"/>
          </w:tcPr>
          <w:p w14:paraId="0B379DE5" w14:textId="77777777" w:rsidR="001C08BC" w:rsidRPr="00715883" w:rsidRDefault="001C08BC" w:rsidP="007E723B">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r>
              <w:rPr>
                <w:rFonts w:cs="Arial"/>
                <w:b w:val="0"/>
                <w:lang w:val="en-US"/>
              </w:rPr>
              <w:t>, 20MHz</w:t>
            </w:r>
          </w:p>
        </w:tc>
        <w:tc>
          <w:tcPr>
            <w:tcW w:w="1377" w:type="dxa"/>
            <w:vMerge/>
          </w:tcPr>
          <w:p w14:paraId="6FB11A67" w14:textId="77777777" w:rsidR="001C08BC" w:rsidRPr="00715883" w:rsidRDefault="001C08BC" w:rsidP="007E723B">
            <w:pPr>
              <w:pStyle w:val="TableText0"/>
              <w:ind w:left="800"/>
              <w:rPr>
                <w:rFonts w:ascii="Arial" w:eastAsia="Times New Roman" w:hAnsi="Arial" w:cs="Arial"/>
                <w:sz w:val="18"/>
                <w:szCs w:val="18"/>
              </w:rPr>
            </w:pPr>
          </w:p>
        </w:tc>
        <w:tc>
          <w:tcPr>
            <w:tcW w:w="2155" w:type="dxa"/>
            <w:vMerge/>
            <w:tcBorders>
              <w:bottom w:val="single" w:sz="4" w:space="0" w:color="auto"/>
            </w:tcBorders>
          </w:tcPr>
          <w:p w14:paraId="784ED4CE" w14:textId="77777777" w:rsidR="001C08BC" w:rsidRPr="00715883" w:rsidRDefault="001C08BC" w:rsidP="007E723B">
            <w:pPr>
              <w:pStyle w:val="TableText0"/>
              <w:ind w:left="800"/>
              <w:rPr>
                <w:rFonts w:ascii="Arial" w:eastAsia="Times New Roman" w:hAnsi="Arial" w:cs="Arial"/>
                <w:sz w:val="18"/>
                <w:szCs w:val="18"/>
              </w:rPr>
            </w:pPr>
          </w:p>
        </w:tc>
      </w:tr>
      <w:tr w:rsidR="001C08BC" w:rsidRPr="00715883" w14:paraId="7CA8BA2A" w14:textId="77777777" w:rsidTr="007E723B">
        <w:trPr>
          <w:jc w:val="center"/>
        </w:trPr>
        <w:tc>
          <w:tcPr>
            <w:tcW w:w="1799" w:type="dxa"/>
          </w:tcPr>
          <w:p w14:paraId="4FEE5A7C" w14:textId="77777777" w:rsidR="001C08BC" w:rsidRPr="00762B37" w:rsidRDefault="001C08BC" w:rsidP="007E723B">
            <w:pPr>
              <w:pStyle w:val="TAC"/>
              <w:rPr>
                <w:rFonts w:cs="Arial"/>
              </w:rPr>
            </w:pPr>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rPr>
                <w:rFonts w:eastAsiaTheme="minorEastAsia"/>
              </w:rPr>
              <w:t>&lt;</w:t>
            </w:r>
            <w:r w:rsidRPr="00F96BEE">
              <w:rPr>
                <w:rFonts w:cs="Arial"/>
                <w:szCs w:val="18"/>
              </w:rPr>
              <w:t xml:space="preserve"> 16</w:t>
            </w:r>
            <w:r>
              <w:rPr>
                <w:rFonts w:cs="Arial"/>
                <w:szCs w:val="18"/>
                <w:lang w:val="en-US"/>
              </w:rPr>
              <w:t>10</w:t>
            </w:r>
          </w:p>
        </w:tc>
        <w:tc>
          <w:tcPr>
            <w:tcW w:w="2181" w:type="dxa"/>
          </w:tcPr>
          <w:p w14:paraId="061228E9" w14:textId="77777777" w:rsidR="001C08BC" w:rsidRDefault="001C08BC" w:rsidP="007E723B">
            <w:pPr>
              <w:pStyle w:val="TAC"/>
              <w:rPr>
                <w:rFonts w:cs="Arial"/>
              </w:rPr>
            </w:pPr>
            <w:r w:rsidRPr="00F96BEE">
              <w:rPr>
                <w:rFonts w:cs="Arial"/>
                <w:szCs w:val="18"/>
                <w:lang w:val="en-US"/>
              </w:rPr>
              <w:t>-50</w:t>
            </w:r>
          </w:p>
        </w:tc>
        <w:tc>
          <w:tcPr>
            <w:tcW w:w="1377" w:type="dxa"/>
          </w:tcPr>
          <w:p w14:paraId="01B81F4E" w14:textId="77777777" w:rsidR="001C08BC" w:rsidRDefault="001C08BC" w:rsidP="007E723B">
            <w:pPr>
              <w:pStyle w:val="TAC"/>
              <w:rPr>
                <w:rFonts w:cs="Arial"/>
              </w:rPr>
            </w:pPr>
            <w:r w:rsidRPr="00F96BEE">
              <w:rPr>
                <w:rFonts w:cs="Arial"/>
                <w:szCs w:val="18"/>
                <w:lang w:val="en-US"/>
              </w:rPr>
              <w:t>700 Hz</w:t>
            </w:r>
          </w:p>
        </w:tc>
        <w:tc>
          <w:tcPr>
            <w:tcW w:w="2155" w:type="dxa"/>
            <w:vMerge w:val="restart"/>
            <w:shd w:val="clear" w:color="auto" w:fill="auto"/>
          </w:tcPr>
          <w:p w14:paraId="0F95B0B5" w14:textId="77777777" w:rsidR="001C08BC" w:rsidRPr="00647C24" w:rsidRDefault="001C08BC" w:rsidP="007E723B">
            <w:pPr>
              <w:pStyle w:val="TAC"/>
              <w:rPr>
                <w:rFonts w:cs="Arial"/>
                <w:szCs w:val="18"/>
              </w:rPr>
            </w:pPr>
            <w:r w:rsidRPr="00F96BEE">
              <w:rPr>
                <w:rFonts w:cs="Arial"/>
                <w:szCs w:val="18"/>
              </w:rPr>
              <w:t>Averaged over any 2 millisecond active transmission interval</w:t>
            </w:r>
          </w:p>
        </w:tc>
      </w:tr>
      <w:tr w:rsidR="001C08BC" w:rsidRPr="00715883" w14:paraId="0AE52E33" w14:textId="77777777" w:rsidTr="007E723B">
        <w:trPr>
          <w:jc w:val="center"/>
        </w:trPr>
        <w:tc>
          <w:tcPr>
            <w:tcW w:w="1799" w:type="dxa"/>
          </w:tcPr>
          <w:p w14:paraId="6FFAC6C1" w14:textId="77777777" w:rsidR="001C08BC" w:rsidRPr="00762B37" w:rsidRDefault="001C08BC" w:rsidP="007E723B">
            <w:pPr>
              <w:pStyle w:val="TAC"/>
              <w:rPr>
                <w:rFonts w:cs="Arial"/>
              </w:rPr>
            </w:pPr>
            <w:r w:rsidRPr="00F96BEE">
              <w:rPr>
                <w:rFonts w:cs="Arial"/>
                <w:szCs w:val="18"/>
              </w:rPr>
              <w:t>1</w:t>
            </w:r>
            <w:r w:rsidRPr="00F96BEE">
              <w:rPr>
                <w:rFonts w:cs="Arial"/>
                <w:szCs w:val="18"/>
                <w:lang w:val="en-US"/>
              </w:rPr>
              <w:t>559</w:t>
            </w:r>
            <w:r w:rsidRPr="00F96BEE">
              <w:rPr>
                <w:rFonts w:cs="Arial"/>
                <w:szCs w:val="18"/>
              </w:rPr>
              <w:t xml:space="preserve"> ≤ f </w:t>
            </w:r>
            <w:r w:rsidRPr="00F96BEE">
              <w:rPr>
                <w:rFonts w:eastAsiaTheme="minorEastAsia"/>
              </w:rPr>
              <w:t>&lt;</w:t>
            </w:r>
            <w:r w:rsidRPr="00F96BEE">
              <w:rPr>
                <w:rFonts w:cs="Arial"/>
                <w:szCs w:val="18"/>
              </w:rPr>
              <w:t xml:space="preserve"> 16</w:t>
            </w:r>
            <w:r>
              <w:rPr>
                <w:rFonts w:cs="Arial"/>
                <w:szCs w:val="18"/>
              </w:rPr>
              <w:t>10</w:t>
            </w:r>
          </w:p>
        </w:tc>
        <w:tc>
          <w:tcPr>
            <w:tcW w:w="2181" w:type="dxa"/>
          </w:tcPr>
          <w:p w14:paraId="02A7D0BB" w14:textId="77777777" w:rsidR="001C08BC" w:rsidRDefault="001C08BC" w:rsidP="007E723B">
            <w:pPr>
              <w:pStyle w:val="TAC"/>
              <w:rPr>
                <w:rFonts w:cs="Arial"/>
              </w:rPr>
            </w:pPr>
            <w:r w:rsidRPr="00F96BEE">
              <w:rPr>
                <w:rFonts w:cs="Arial"/>
                <w:szCs w:val="18"/>
              </w:rPr>
              <w:t>-40</w:t>
            </w:r>
          </w:p>
        </w:tc>
        <w:tc>
          <w:tcPr>
            <w:tcW w:w="1377" w:type="dxa"/>
          </w:tcPr>
          <w:p w14:paraId="7AFF37B9" w14:textId="77777777" w:rsidR="001C08BC" w:rsidRDefault="001C08BC" w:rsidP="007E723B">
            <w:pPr>
              <w:pStyle w:val="TAC"/>
              <w:rPr>
                <w:rFonts w:cs="Arial"/>
              </w:rPr>
            </w:pPr>
            <w:r w:rsidRPr="00F96BEE">
              <w:rPr>
                <w:rFonts w:cs="Arial"/>
                <w:szCs w:val="18"/>
              </w:rPr>
              <w:t>1MHz</w:t>
            </w:r>
          </w:p>
        </w:tc>
        <w:tc>
          <w:tcPr>
            <w:tcW w:w="2155" w:type="dxa"/>
            <w:vMerge/>
            <w:tcBorders>
              <w:bottom w:val="single" w:sz="4" w:space="0" w:color="auto"/>
            </w:tcBorders>
            <w:shd w:val="clear" w:color="auto" w:fill="auto"/>
          </w:tcPr>
          <w:p w14:paraId="2C09B157" w14:textId="77777777" w:rsidR="001C08BC" w:rsidRPr="00647C24" w:rsidRDefault="001C08BC" w:rsidP="007E723B">
            <w:pPr>
              <w:pStyle w:val="TAC"/>
              <w:rPr>
                <w:rFonts w:cs="Arial"/>
                <w:szCs w:val="18"/>
              </w:rPr>
            </w:pPr>
          </w:p>
        </w:tc>
      </w:tr>
      <w:tr w:rsidR="001C08BC" w:rsidRPr="00715883" w14:paraId="269DAF6D" w14:textId="77777777" w:rsidTr="007E723B">
        <w:trPr>
          <w:jc w:val="center"/>
        </w:trPr>
        <w:tc>
          <w:tcPr>
            <w:tcW w:w="1799" w:type="dxa"/>
          </w:tcPr>
          <w:p w14:paraId="152A1AF8" w14:textId="77777777" w:rsidR="001C08BC" w:rsidRPr="00647C24" w:rsidRDefault="001C08BC" w:rsidP="007E723B">
            <w:pPr>
              <w:pStyle w:val="TAC"/>
              <w:rPr>
                <w:rFonts w:cs="Arial"/>
              </w:rPr>
            </w:pPr>
            <w:r w:rsidRPr="00762B37">
              <w:rPr>
                <w:rFonts w:cs="Arial"/>
              </w:rPr>
              <w:t>1930</w:t>
            </w:r>
            <w:r>
              <w:rPr>
                <w:rFonts w:cs="Arial"/>
              </w:rPr>
              <w:t xml:space="preserve"> </w:t>
            </w:r>
            <w:r w:rsidRPr="00647C24">
              <w:rPr>
                <w:rFonts w:cs="Arial"/>
              </w:rPr>
              <w:t>≤ f ≤</w:t>
            </w:r>
            <w:r w:rsidRPr="00762B37">
              <w:rPr>
                <w:rFonts w:cs="Arial"/>
              </w:rPr>
              <w:t>1995</w:t>
            </w:r>
          </w:p>
        </w:tc>
        <w:tc>
          <w:tcPr>
            <w:tcW w:w="2181" w:type="dxa"/>
          </w:tcPr>
          <w:p w14:paraId="0B5957AA" w14:textId="77777777" w:rsidR="001C08BC" w:rsidRPr="00647C24" w:rsidRDefault="001C08BC" w:rsidP="007E723B">
            <w:pPr>
              <w:pStyle w:val="TAC"/>
              <w:rPr>
                <w:rFonts w:cs="Arial"/>
              </w:rPr>
            </w:pPr>
            <w:r>
              <w:rPr>
                <w:rFonts w:cs="Arial"/>
              </w:rPr>
              <w:t>-40</w:t>
            </w:r>
          </w:p>
        </w:tc>
        <w:tc>
          <w:tcPr>
            <w:tcW w:w="1377" w:type="dxa"/>
          </w:tcPr>
          <w:p w14:paraId="7D84D7BE" w14:textId="77777777" w:rsidR="001C08BC" w:rsidRPr="00647C24" w:rsidRDefault="001C08BC" w:rsidP="007E723B">
            <w:pPr>
              <w:pStyle w:val="TAC"/>
              <w:rPr>
                <w:rFonts w:cs="Arial"/>
              </w:rPr>
            </w:pPr>
            <w:r>
              <w:rPr>
                <w:rFonts w:cs="Arial"/>
              </w:rPr>
              <w:t>1MHz</w:t>
            </w:r>
          </w:p>
        </w:tc>
        <w:tc>
          <w:tcPr>
            <w:tcW w:w="2155" w:type="dxa"/>
            <w:tcBorders>
              <w:bottom w:val="single" w:sz="4" w:space="0" w:color="auto"/>
            </w:tcBorders>
            <w:shd w:val="clear" w:color="auto" w:fill="auto"/>
          </w:tcPr>
          <w:p w14:paraId="6C557CB2" w14:textId="77777777" w:rsidR="001C08BC" w:rsidRPr="00647C24" w:rsidRDefault="001C08BC" w:rsidP="007E723B">
            <w:pPr>
              <w:pStyle w:val="TAC"/>
              <w:rPr>
                <w:rFonts w:cs="Arial"/>
                <w:szCs w:val="18"/>
              </w:rPr>
            </w:pPr>
          </w:p>
        </w:tc>
      </w:tr>
    </w:tbl>
    <w:p w14:paraId="0A5FBEB2" w14:textId="77777777" w:rsidR="001C08BC" w:rsidRPr="00715883" w:rsidRDefault="001C08BC" w:rsidP="001C08BC"/>
    <w:p w14:paraId="16235AD4" w14:textId="77777777" w:rsidR="001C08BC" w:rsidRPr="00715883" w:rsidRDefault="001C08BC" w:rsidP="001C08BC">
      <w:pPr>
        <w:pStyle w:val="TH"/>
      </w:pPr>
      <w:r w:rsidRPr="00715883">
        <w:t xml:space="preserve">Table </w:t>
      </w:r>
      <w:r w:rsidRPr="000B0630">
        <w:t>7.4.2.2.8-</w:t>
      </w:r>
      <w:r>
        <w:t>4</w:t>
      </w:r>
      <w:r w:rsidRPr="00715883">
        <w:t xml:space="preserve">: Additional out-of-band requirements for </w:t>
      </w:r>
      <w:r w:rsidRPr="00715883">
        <w:rPr>
          <w:rFonts w:eastAsia="Yu Mincho"/>
        </w:rPr>
        <w:t>"</w:t>
      </w:r>
      <w:r w:rsidRPr="00715883">
        <w:t>NS_</w:t>
      </w:r>
      <w:r w:rsidRPr="00715883">
        <w:rPr>
          <w:lang w:val="en-US"/>
        </w:rPr>
        <w:t>0</w:t>
      </w:r>
      <w:r>
        <w:rPr>
          <w:lang w:val="en-US"/>
        </w:rPr>
        <w:t>8</w:t>
      </w:r>
      <w:r w:rsidRPr="00715883">
        <w:rPr>
          <w:lang w:val="en-US"/>
        </w:rPr>
        <w:t>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1C08BC" w:rsidRPr="00715883" w14:paraId="3FBBEA70" w14:textId="77777777" w:rsidTr="007E723B">
        <w:trPr>
          <w:cantSplit/>
          <w:trHeight w:val="375"/>
          <w:jc w:val="center"/>
        </w:trPr>
        <w:tc>
          <w:tcPr>
            <w:tcW w:w="1799" w:type="dxa"/>
            <w:vMerge w:val="restart"/>
          </w:tcPr>
          <w:p w14:paraId="65603847" w14:textId="77777777" w:rsidR="001C08BC" w:rsidRPr="00DB20DC" w:rsidRDefault="001C08BC" w:rsidP="007E723B">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375BDDA6" w14:textId="77777777" w:rsidR="001C08BC" w:rsidRPr="00715883" w:rsidRDefault="001C08BC" w:rsidP="007E723B">
            <w:pPr>
              <w:pStyle w:val="TAH"/>
              <w:rPr>
                <w:rFonts w:cs="Arial"/>
                <w:bCs/>
              </w:rPr>
            </w:pPr>
            <w:r w:rsidRPr="00DB20DC">
              <w:rPr>
                <w:rFonts w:cs="Arial"/>
                <w:bCs/>
              </w:rPr>
              <w:t>(MHz)</w:t>
            </w:r>
          </w:p>
        </w:tc>
        <w:tc>
          <w:tcPr>
            <w:tcW w:w="2181" w:type="dxa"/>
          </w:tcPr>
          <w:p w14:paraId="5A530BAF" w14:textId="77777777" w:rsidR="001C08BC" w:rsidRPr="00715883" w:rsidRDefault="001C08BC" w:rsidP="007E723B">
            <w:pPr>
              <w:pStyle w:val="TAH"/>
              <w:rPr>
                <w:rFonts w:cs="Arial"/>
                <w:bCs/>
              </w:rPr>
            </w:pPr>
            <w:r w:rsidRPr="00715883">
              <w:rPr>
                <w:rFonts w:cs="Arial"/>
                <w:bCs/>
              </w:rPr>
              <w:t>Channel bandwidth / Spectrum emission limit (dB</w:t>
            </w:r>
            <w:r w:rsidRPr="00715883">
              <w:rPr>
                <w:rFonts w:cs="Arial"/>
                <w:bCs/>
                <w:lang w:val="en-US"/>
              </w:rPr>
              <w:t>m</w:t>
            </w:r>
            <w:r w:rsidRPr="00715883">
              <w:rPr>
                <w:rFonts w:cs="Arial"/>
                <w:bCs/>
              </w:rPr>
              <w:t>)</w:t>
            </w:r>
          </w:p>
        </w:tc>
        <w:tc>
          <w:tcPr>
            <w:tcW w:w="1377" w:type="dxa"/>
            <w:vMerge w:val="restart"/>
          </w:tcPr>
          <w:p w14:paraId="3EF4255F" w14:textId="77777777" w:rsidR="001C08BC" w:rsidRPr="00715883" w:rsidRDefault="001C08BC" w:rsidP="007E723B">
            <w:pPr>
              <w:pStyle w:val="TAH"/>
              <w:rPr>
                <w:rFonts w:cs="Arial"/>
                <w:bCs/>
              </w:rPr>
            </w:pPr>
            <w:r w:rsidRPr="00715883">
              <w:rPr>
                <w:rFonts w:cs="Arial"/>
                <w:bCs/>
              </w:rPr>
              <w:t xml:space="preserve">Measurement bandwidth </w:t>
            </w:r>
          </w:p>
        </w:tc>
        <w:tc>
          <w:tcPr>
            <w:tcW w:w="2155" w:type="dxa"/>
            <w:vMerge w:val="restart"/>
          </w:tcPr>
          <w:p w14:paraId="374A7D76" w14:textId="77777777" w:rsidR="001C08BC" w:rsidRPr="00715883" w:rsidRDefault="001C08BC" w:rsidP="007E723B">
            <w:pPr>
              <w:pStyle w:val="TAH"/>
              <w:rPr>
                <w:rFonts w:cs="Arial"/>
                <w:bCs/>
              </w:rPr>
            </w:pPr>
            <w:r w:rsidRPr="00715883">
              <w:rPr>
                <w:rFonts w:cs="Arial"/>
                <w:bCs/>
              </w:rPr>
              <w:t>NOTE</w:t>
            </w:r>
          </w:p>
        </w:tc>
      </w:tr>
      <w:tr w:rsidR="001C08BC" w:rsidRPr="00715883" w14:paraId="33224BA6" w14:textId="77777777" w:rsidTr="007E723B">
        <w:trPr>
          <w:cantSplit/>
          <w:trHeight w:val="181"/>
          <w:jc w:val="center"/>
        </w:trPr>
        <w:tc>
          <w:tcPr>
            <w:tcW w:w="1799" w:type="dxa"/>
            <w:vMerge/>
          </w:tcPr>
          <w:p w14:paraId="271DAAF9" w14:textId="77777777" w:rsidR="001C08BC" w:rsidRPr="00715883" w:rsidRDefault="001C08BC" w:rsidP="007E723B">
            <w:pPr>
              <w:pStyle w:val="TAH"/>
              <w:rPr>
                <w:rFonts w:cs="Arial"/>
                <w:b w:val="0"/>
              </w:rPr>
            </w:pPr>
          </w:p>
        </w:tc>
        <w:tc>
          <w:tcPr>
            <w:tcW w:w="2181" w:type="dxa"/>
          </w:tcPr>
          <w:p w14:paraId="3834D598" w14:textId="77777777" w:rsidR="001C08BC" w:rsidRPr="00715883" w:rsidRDefault="001C08BC" w:rsidP="007E723B">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r>
              <w:rPr>
                <w:rFonts w:cs="Arial"/>
                <w:b w:val="0"/>
                <w:lang w:val="en-US"/>
              </w:rPr>
              <w:t>, 20MHz</w:t>
            </w:r>
          </w:p>
        </w:tc>
        <w:tc>
          <w:tcPr>
            <w:tcW w:w="1377" w:type="dxa"/>
            <w:vMerge/>
          </w:tcPr>
          <w:p w14:paraId="5DF2F877" w14:textId="77777777" w:rsidR="001C08BC" w:rsidRPr="00715883" w:rsidRDefault="001C08BC" w:rsidP="007E723B">
            <w:pPr>
              <w:pStyle w:val="TableText0"/>
              <w:ind w:left="800"/>
              <w:rPr>
                <w:rFonts w:ascii="Arial" w:eastAsia="Times New Roman" w:hAnsi="Arial" w:cs="Arial"/>
                <w:sz w:val="18"/>
                <w:szCs w:val="18"/>
              </w:rPr>
            </w:pPr>
          </w:p>
        </w:tc>
        <w:tc>
          <w:tcPr>
            <w:tcW w:w="2155" w:type="dxa"/>
            <w:vMerge/>
            <w:tcBorders>
              <w:bottom w:val="single" w:sz="4" w:space="0" w:color="auto"/>
            </w:tcBorders>
          </w:tcPr>
          <w:p w14:paraId="4D32DBAD" w14:textId="77777777" w:rsidR="001C08BC" w:rsidRPr="00715883" w:rsidRDefault="001C08BC" w:rsidP="007E723B">
            <w:pPr>
              <w:pStyle w:val="TableText0"/>
              <w:ind w:left="800"/>
              <w:rPr>
                <w:rFonts w:ascii="Arial" w:eastAsia="Times New Roman" w:hAnsi="Arial" w:cs="Arial"/>
                <w:sz w:val="18"/>
                <w:szCs w:val="18"/>
              </w:rPr>
            </w:pPr>
          </w:p>
        </w:tc>
      </w:tr>
      <w:tr w:rsidR="001C08BC" w:rsidRPr="00715883" w14:paraId="73314338" w14:textId="77777777" w:rsidTr="007E723B">
        <w:trPr>
          <w:jc w:val="center"/>
        </w:trPr>
        <w:tc>
          <w:tcPr>
            <w:tcW w:w="1799" w:type="dxa"/>
          </w:tcPr>
          <w:p w14:paraId="45BCE3F0" w14:textId="77777777" w:rsidR="001C08BC" w:rsidRPr="00762B37" w:rsidRDefault="001C08BC" w:rsidP="007E723B">
            <w:pPr>
              <w:pStyle w:val="TAC"/>
              <w:rPr>
                <w:rFonts w:cs="Arial"/>
              </w:rPr>
            </w:pPr>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rPr>
                <w:rFonts w:eastAsiaTheme="minorEastAsia"/>
              </w:rPr>
              <w:t>&lt;</w:t>
            </w:r>
            <w:r w:rsidRPr="00F96BEE">
              <w:rPr>
                <w:rFonts w:cs="Arial"/>
                <w:szCs w:val="18"/>
              </w:rPr>
              <w:t xml:space="preserve"> 16</w:t>
            </w:r>
            <w:r>
              <w:rPr>
                <w:rFonts w:cs="Arial"/>
                <w:szCs w:val="18"/>
                <w:lang w:val="en-US"/>
              </w:rPr>
              <w:t>10</w:t>
            </w:r>
          </w:p>
        </w:tc>
        <w:tc>
          <w:tcPr>
            <w:tcW w:w="2181" w:type="dxa"/>
          </w:tcPr>
          <w:p w14:paraId="7A8156B6" w14:textId="77777777" w:rsidR="001C08BC" w:rsidRDefault="001C08BC" w:rsidP="007E723B">
            <w:pPr>
              <w:pStyle w:val="TAC"/>
              <w:rPr>
                <w:rFonts w:cs="Arial"/>
              </w:rPr>
            </w:pPr>
            <w:r w:rsidRPr="00F96BEE">
              <w:rPr>
                <w:rFonts w:cs="Arial"/>
                <w:szCs w:val="18"/>
                <w:lang w:val="en-US"/>
              </w:rPr>
              <w:t>-50</w:t>
            </w:r>
          </w:p>
        </w:tc>
        <w:tc>
          <w:tcPr>
            <w:tcW w:w="1377" w:type="dxa"/>
          </w:tcPr>
          <w:p w14:paraId="4EE86CDE" w14:textId="77777777" w:rsidR="001C08BC" w:rsidRDefault="001C08BC" w:rsidP="007E723B">
            <w:pPr>
              <w:pStyle w:val="TAC"/>
              <w:rPr>
                <w:rFonts w:cs="Arial"/>
              </w:rPr>
            </w:pPr>
            <w:r w:rsidRPr="00F96BEE">
              <w:rPr>
                <w:rFonts w:cs="Arial"/>
                <w:szCs w:val="18"/>
                <w:lang w:val="en-US"/>
              </w:rPr>
              <w:t>700 Hz</w:t>
            </w:r>
          </w:p>
        </w:tc>
        <w:tc>
          <w:tcPr>
            <w:tcW w:w="2155" w:type="dxa"/>
            <w:vMerge w:val="restart"/>
            <w:shd w:val="clear" w:color="auto" w:fill="auto"/>
          </w:tcPr>
          <w:p w14:paraId="45A55817" w14:textId="77777777" w:rsidR="001C08BC" w:rsidRPr="00647C24" w:rsidRDefault="001C08BC" w:rsidP="007E723B">
            <w:pPr>
              <w:pStyle w:val="TAC"/>
              <w:rPr>
                <w:rFonts w:cs="Arial"/>
                <w:szCs w:val="18"/>
              </w:rPr>
            </w:pPr>
            <w:r w:rsidRPr="00F96BEE">
              <w:rPr>
                <w:rFonts w:cs="Arial"/>
                <w:szCs w:val="18"/>
              </w:rPr>
              <w:t>Averaged over any 2 millisecond active transmission interval</w:t>
            </w:r>
          </w:p>
        </w:tc>
      </w:tr>
      <w:tr w:rsidR="001C08BC" w:rsidRPr="00715883" w14:paraId="1223B9CA" w14:textId="77777777" w:rsidTr="007E723B">
        <w:trPr>
          <w:jc w:val="center"/>
        </w:trPr>
        <w:tc>
          <w:tcPr>
            <w:tcW w:w="1799" w:type="dxa"/>
          </w:tcPr>
          <w:p w14:paraId="43ECA584" w14:textId="77777777" w:rsidR="001C08BC" w:rsidRPr="00762B37" w:rsidRDefault="001C08BC" w:rsidP="007E723B">
            <w:pPr>
              <w:pStyle w:val="TAC"/>
              <w:rPr>
                <w:rFonts w:cs="Arial"/>
              </w:rPr>
            </w:pPr>
            <w:r w:rsidRPr="00F96BEE">
              <w:rPr>
                <w:rFonts w:cs="Arial"/>
                <w:szCs w:val="18"/>
              </w:rPr>
              <w:t>1</w:t>
            </w:r>
            <w:r w:rsidRPr="00F96BEE">
              <w:rPr>
                <w:rFonts w:cs="Arial"/>
                <w:szCs w:val="18"/>
                <w:lang w:val="en-US"/>
              </w:rPr>
              <w:t>559</w:t>
            </w:r>
            <w:r w:rsidRPr="00F96BEE">
              <w:rPr>
                <w:rFonts w:cs="Arial"/>
                <w:szCs w:val="18"/>
              </w:rPr>
              <w:t xml:space="preserve"> ≤ f </w:t>
            </w:r>
            <w:r w:rsidRPr="00F96BEE">
              <w:rPr>
                <w:rFonts w:eastAsiaTheme="minorEastAsia"/>
              </w:rPr>
              <w:t>&lt;</w:t>
            </w:r>
            <w:r w:rsidRPr="00F96BEE">
              <w:rPr>
                <w:rFonts w:cs="Arial"/>
                <w:szCs w:val="18"/>
              </w:rPr>
              <w:t xml:space="preserve"> 16</w:t>
            </w:r>
            <w:r>
              <w:rPr>
                <w:rFonts w:cs="Arial"/>
                <w:szCs w:val="18"/>
              </w:rPr>
              <w:t>10</w:t>
            </w:r>
          </w:p>
        </w:tc>
        <w:tc>
          <w:tcPr>
            <w:tcW w:w="2181" w:type="dxa"/>
          </w:tcPr>
          <w:p w14:paraId="6896A1A0" w14:textId="77777777" w:rsidR="001C08BC" w:rsidRDefault="001C08BC" w:rsidP="007E723B">
            <w:pPr>
              <w:pStyle w:val="TAC"/>
              <w:rPr>
                <w:rFonts w:cs="Arial"/>
              </w:rPr>
            </w:pPr>
            <w:r w:rsidRPr="00F96BEE">
              <w:rPr>
                <w:rFonts w:cs="Arial"/>
                <w:szCs w:val="18"/>
              </w:rPr>
              <w:t>-40</w:t>
            </w:r>
          </w:p>
        </w:tc>
        <w:tc>
          <w:tcPr>
            <w:tcW w:w="1377" w:type="dxa"/>
          </w:tcPr>
          <w:p w14:paraId="75C36DCF" w14:textId="77777777" w:rsidR="001C08BC" w:rsidRDefault="001C08BC" w:rsidP="007E723B">
            <w:pPr>
              <w:pStyle w:val="TAC"/>
              <w:rPr>
                <w:rFonts w:cs="Arial"/>
              </w:rPr>
            </w:pPr>
            <w:r w:rsidRPr="00F96BEE">
              <w:rPr>
                <w:rFonts w:cs="Arial"/>
                <w:szCs w:val="18"/>
              </w:rPr>
              <w:t>1MHz</w:t>
            </w:r>
          </w:p>
        </w:tc>
        <w:tc>
          <w:tcPr>
            <w:tcW w:w="2155" w:type="dxa"/>
            <w:vMerge/>
            <w:tcBorders>
              <w:bottom w:val="single" w:sz="4" w:space="0" w:color="auto"/>
            </w:tcBorders>
            <w:shd w:val="clear" w:color="auto" w:fill="auto"/>
          </w:tcPr>
          <w:p w14:paraId="6558939C" w14:textId="77777777" w:rsidR="001C08BC" w:rsidRPr="00647C24" w:rsidRDefault="001C08BC" w:rsidP="007E723B">
            <w:pPr>
              <w:pStyle w:val="TAC"/>
              <w:rPr>
                <w:rFonts w:cs="Arial"/>
                <w:szCs w:val="18"/>
              </w:rPr>
            </w:pPr>
          </w:p>
        </w:tc>
      </w:tr>
      <w:tr w:rsidR="001C08BC" w:rsidRPr="00715883" w14:paraId="6CB1DDEF" w14:textId="77777777" w:rsidTr="007E723B">
        <w:trPr>
          <w:jc w:val="center"/>
        </w:trPr>
        <w:tc>
          <w:tcPr>
            <w:tcW w:w="1799" w:type="dxa"/>
          </w:tcPr>
          <w:p w14:paraId="7F9B465B" w14:textId="77777777" w:rsidR="001C08BC" w:rsidRPr="00647C24" w:rsidRDefault="001C08BC" w:rsidP="007E723B">
            <w:pPr>
              <w:pStyle w:val="TAC"/>
              <w:rPr>
                <w:rFonts w:cs="Arial"/>
              </w:rPr>
            </w:pPr>
            <w:r w:rsidRPr="00762B37">
              <w:rPr>
                <w:rFonts w:cs="Arial"/>
              </w:rPr>
              <w:t>1930</w:t>
            </w:r>
            <w:r>
              <w:rPr>
                <w:rFonts w:cs="Arial"/>
              </w:rPr>
              <w:t xml:space="preserve"> </w:t>
            </w:r>
            <w:r w:rsidRPr="00647C24">
              <w:rPr>
                <w:rFonts w:cs="Arial"/>
              </w:rPr>
              <w:t>≤ f ≤</w:t>
            </w:r>
            <w:r w:rsidRPr="00762B37">
              <w:rPr>
                <w:rFonts w:cs="Arial"/>
              </w:rPr>
              <w:t>1995</w:t>
            </w:r>
          </w:p>
        </w:tc>
        <w:tc>
          <w:tcPr>
            <w:tcW w:w="2181" w:type="dxa"/>
          </w:tcPr>
          <w:p w14:paraId="02E7184F" w14:textId="77777777" w:rsidR="001C08BC" w:rsidRPr="00647C24" w:rsidRDefault="001C08BC" w:rsidP="007E723B">
            <w:pPr>
              <w:pStyle w:val="TAC"/>
              <w:rPr>
                <w:rFonts w:cs="Arial"/>
              </w:rPr>
            </w:pPr>
            <w:r>
              <w:rPr>
                <w:rFonts w:cs="Arial"/>
              </w:rPr>
              <w:t>-30</w:t>
            </w:r>
          </w:p>
        </w:tc>
        <w:tc>
          <w:tcPr>
            <w:tcW w:w="1377" w:type="dxa"/>
          </w:tcPr>
          <w:p w14:paraId="769C3CED" w14:textId="77777777" w:rsidR="001C08BC" w:rsidRPr="00647C24" w:rsidRDefault="001C08BC" w:rsidP="007E723B">
            <w:pPr>
              <w:pStyle w:val="TAC"/>
              <w:rPr>
                <w:rFonts w:cs="Arial"/>
              </w:rPr>
            </w:pPr>
            <w:r>
              <w:rPr>
                <w:rFonts w:cs="Arial"/>
              </w:rPr>
              <w:t>1MHz</w:t>
            </w:r>
          </w:p>
        </w:tc>
        <w:tc>
          <w:tcPr>
            <w:tcW w:w="2155" w:type="dxa"/>
            <w:tcBorders>
              <w:bottom w:val="single" w:sz="4" w:space="0" w:color="auto"/>
            </w:tcBorders>
            <w:shd w:val="clear" w:color="auto" w:fill="auto"/>
          </w:tcPr>
          <w:p w14:paraId="62DA5313" w14:textId="77777777" w:rsidR="001C08BC" w:rsidRPr="00647C24" w:rsidRDefault="001C08BC" w:rsidP="007E723B">
            <w:pPr>
              <w:pStyle w:val="TAC"/>
              <w:rPr>
                <w:rFonts w:cs="Arial"/>
                <w:szCs w:val="18"/>
              </w:rPr>
            </w:pPr>
          </w:p>
        </w:tc>
      </w:tr>
    </w:tbl>
    <w:p w14:paraId="7E9C1873" w14:textId="77777777" w:rsidR="001C08BC" w:rsidRDefault="001C08BC" w:rsidP="001C08BC"/>
    <w:p w14:paraId="16775159" w14:textId="628D540A" w:rsidR="00FA3428" w:rsidRDefault="00FA3428" w:rsidP="00C74C6F">
      <w:pPr>
        <w:pStyle w:val="Heading5"/>
      </w:pPr>
      <w:bookmarkStart w:id="2856" w:name="_Toc94170427"/>
      <w:bookmarkStart w:id="2857" w:name="_Toc104122453"/>
      <w:bookmarkStart w:id="2858" w:name="_Toc104210259"/>
      <w:bookmarkStart w:id="2859" w:name="_Toc104502971"/>
      <w:bookmarkStart w:id="2860" w:name="_Toc106127731"/>
      <w:bookmarkStart w:id="2861" w:name="_Toc115088024"/>
      <w:bookmarkStart w:id="2862" w:name="_Toc115088180"/>
      <w:bookmarkStart w:id="2863" w:name="_Toc130321551"/>
      <w:bookmarkStart w:id="2864" w:name="_Toc130321705"/>
      <w:bookmarkStart w:id="2865" w:name="_Toc130321859"/>
      <w:bookmarkStart w:id="2866" w:name="_Toc130322226"/>
      <w:bookmarkStart w:id="2867" w:name="_Toc153133029"/>
      <w:bookmarkStart w:id="2868" w:name="_Toc162192034"/>
      <w:bookmarkStart w:id="2869" w:name="_Toc163147663"/>
      <w:bookmarkStart w:id="2870" w:name="_Toc169269995"/>
      <w:bookmarkStart w:id="2871" w:name="_Toc176255469"/>
      <w:bookmarkStart w:id="2872" w:name="_Toc176766681"/>
      <w:bookmarkStart w:id="2873" w:name="_Toc233983640"/>
      <w:r>
        <w:rPr>
          <w:lang w:eastAsia="zh-CN"/>
        </w:rPr>
        <w:t>7.4.2.</w:t>
      </w:r>
      <w:r w:rsidR="001343D7">
        <w:rPr>
          <w:lang w:eastAsia="zh-CN"/>
        </w:rPr>
        <w:t>2.9</w:t>
      </w:r>
      <w:r>
        <w:tab/>
      </w:r>
      <w:r w:rsidRPr="00271239">
        <w:t>Transmit intermodulation</w:t>
      </w:r>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p>
    <w:p w14:paraId="7A7875AE" w14:textId="22F958BC" w:rsidR="00FA3428" w:rsidRDefault="00FA3428" w:rsidP="00FA3428">
      <w:r>
        <w:t>The transmit intermodulation limits specified in TS 38.101-1</w:t>
      </w:r>
      <w:r w:rsidR="00754500">
        <w:t>[17]</w:t>
      </w:r>
      <w:r>
        <w:t xml:space="preserve"> sub-clause 6.5.4 (Table 7.4.2.</w:t>
      </w:r>
      <w:r w:rsidR="001343D7">
        <w:t>2.9</w:t>
      </w:r>
      <w:r>
        <w:t>-1) would also be applicable to NTN satellite access UEs.</w:t>
      </w:r>
    </w:p>
    <w:p w14:paraId="7A4796CF" w14:textId="52CDF8D1" w:rsidR="00FA3428" w:rsidRPr="00A1115A" w:rsidRDefault="00F8407E" w:rsidP="00FA3428">
      <w:pPr>
        <w:rPr>
          <w:rFonts w:cs="v5.0.0"/>
        </w:rPr>
      </w:pPr>
      <w:r>
        <w:rPr>
          <w:rFonts w:cs="v5.0.0"/>
        </w:rPr>
        <w:t>T</w:t>
      </w:r>
      <w:r w:rsidR="00FA3428" w:rsidRPr="00A1115A">
        <w:rPr>
          <w:rFonts w:cs="v5.0.0"/>
        </w:rPr>
        <w:t>he requirement of transmit intermodulation is</w:t>
      </w:r>
      <w:r w:rsidR="00FA3428" w:rsidRPr="00A1115A">
        <w:rPr>
          <w:rFonts w:cs="v5.0.0" w:hint="eastAsia"/>
          <w:lang w:eastAsia="zh-CN"/>
        </w:rPr>
        <w:t xml:space="preserve"> specified</w:t>
      </w:r>
      <w:r w:rsidR="00FA3428" w:rsidRPr="00A1115A">
        <w:rPr>
          <w:rFonts w:cs="v5.0.0"/>
        </w:rPr>
        <w:t xml:space="preserve"> in Table </w:t>
      </w:r>
      <w:r w:rsidR="00FA3428">
        <w:rPr>
          <w:lang w:eastAsia="zh-CN"/>
        </w:rPr>
        <w:t>7.4.2.</w:t>
      </w:r>
      <w:r w:rsidR="001343D7">
        <w:rPr>
          <w:lang w:eastAsia="zh-CN"/>
        </w:rPr>
        <w:t>2.9</w:t>
      </w:r>
      <w:r w:rsidR="00FA3428" w:rsidRPr="00A1115A">
        <w:rPr>
          <w:rFonts w:cs="v5.0.0"/>
        </w:rPr>
        <w:t>-1.</w:t>
      </w:r>
    </w:p>
    <w:p w14:paraId="2771741E" w14:textId="42CF3F92" w:rsidR="00FA3428" w:rsidRPr="00A1115A" w:rsidRDefault="00FA3428" w:rsidP="00FA3428">
      <w:pPr>
        <w:pStyle w:val="TH"/>
      </w:pPr>
      <w:r w:rsidRPr="00A1115A">
        <w:t xml:space="preserve">Table </w:t>
      </w:r>
      <w:r>
        <w:rPr>
          <w:lang w:eastAsia="zh-CN"/>
        </w:rPr>
        <w:t>7.4.2.</w:t>
      </w:r>
      <w:r w:rsidR="001343D7">
        <w:rPr>
          <w:lang w:eastAsia="zh-CN"/>
        </w:rPr>
        <w:t>2.9</w:t>
      </w:r>
      <w:r w:rsidRPr="00A1115A">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2"/>
        <w:gridCol w:w="3418"/>
        <w:gridCol w:w="3631"/>
      </w:tblGrid>
      <w:tr w:rsidR="00FA3428" w:rsidRPr="00A1115A" w14:paraId="035FB7B8" w14:textId="77777777" w:rsidTr="00C74C6F">
        <w:trPr>
          <w:trHeight w:val="187"/>
          <w:jc w:val="center"/>
        </w:trPr>
        <w:tc>
          <w:tcPr>
            <w:tcW w:w="0" w:type="auto"/>
          </w:tcPr>
          <w:p w14:paraId="4680728C" w14:textId="77777777" w:rsidR="00FA3428" w:rsidRPr="00A1115A" w:rsidRDefault="00FA3428" w:rsidP="00451381">
            <w:pPr>
              <w:pStyle w:val="TAH"/>
              <w:rPr>
                <w:lang w:eastAsia="zh-CN"/>
              </w:rPr>
            </w:pPr>
            <w:r w:rsidRPr="00A1115A">
              <w:rPr>
                <w:rFonts w:hint="eastAsia"/>
                <w:lang w:eastAsia="zh-CN"/>
              </w:rPr>
              <w:t>Wanted signal</w:t>
            </w:r>
          </w:p>
          <w:p w14:paraId="48B741EC" w14:textId="77777777" w:rsidR="00FA3428" w:rsidRPr="00A1115A" w:rsidRDefault="00FA3428" w:rsidP="00451381">
            <w:pPr>
              <w:pStyle w:val="TAH"/>
              <w:rPr>
                <w:lang w:eastAsia="zh-CN"/>
              </w:rPr>
            </w:pPr>
            <w:r w:rsidRPr="00A1115A">
              <w:rPr>
                <w:rFonts w:hint="eastAsia"/>
                <w:lang w:eastAsia="zh-CN"/>
              </w:rPr>
              <w:t xml:space="preserve">channel </w:t>
            </w:r>
            <w:r w:rsidRPr="00A1115A">
              <w:t>bandwidth</w:t>
            </w:r>
          </w:p>
        </w:tc>
        <w:tc>
          <w:tcPr>
            <w:tcW w:w="0" w:type="auto"/>
            <w:gridSpan w:val="2"/>
            <w:vAlign w:val="center"/>
          </w:tcPr>
          <w:p w14:paraId="3968C524" w14:textId="77777777" w:rsidR="00FA3428" w:rsidRPr="00A1115A" w:rsidRDefault="00FA3428">
            <w:pPr>
              <w:pStyle w:val="TAC"/>
              <w:rPr>
                <w:lang w:eastAsia="zh-CN"/>
              </w:rPr>
            </w:pPr>
            <w:r w:rsidRPr="00A1115A">
              <w:t>BW</w:t>
            </w:r>
            <w:r w:rsidRPr="00A1115A">
              <w:rPr>
                <w:vertAlign w:val="subscript"/>
              </w:rPr>
              <w:t>Channel</w:t>
            </w:r>
          </w:p>
        </w:tc>
      </w:tr>
      <w:tr w:rsidR="00FA3428" w:rsidRPr="00A1115A" w14:paraId="7D739AC8" w14:textId="77777777" w:rsidTr="00C74C6F">
        <w:trPr>
          <w:trHeight w:val="187"/>
          <w:jc w:val="center"/>
        </w:trPr>
        <w:tc>
          <w:tcPr>
            <w:tcW w:w="0" w:type="auto"/>
          </w:tcPr>
          <w:p w14:paraId="0A17C5D2" w14:textId="77777777" w:rsidR="00FA3428" w:rsidRPr="00A1115A" w:rsidRDefault="00FA3428" w:rsidP="00451381">
            <w:pPr>
              <w:pStyle w:val="TAH"/>
              <w:rPr>
                <w:lang w:eastAsia="zh-CN"/>
              </w:rPr>
            </w:pPr>
            <w:r w:rsidRPr="00A1115A">
              <w:t xml:space="preserve">Interference </w:t>
            </w:r>
            <w:r w:rsidRPr="00A1115A">
              <w:rPr>
                <w:rFonts w:hint="eastAsia"/>
                <w:lang w:eastAsia="zh-CN"/>
              </w:rPr>
              <w:t>s</w:t>
            </w:r>
            <w:r w:rsidRPr="00A1115A">
              <w:t>ignal</w:t>
            </w:r>
          </w:p>
          <w:p w14:paraId="4D0CB0B3" w14:textId="77777777" w:rsidR="00FA3428" w:rsidRPr="00A1115A" w:rsidRDefault="00FA3428" w:rsidP="00451381">
            <w:pPr>
              <w:pStyle w:val="TAH"/>
            </w:pPr>
            <w:r w:rsidRPr="00A1115A">
              <w:rPr>
                <w:rFonts w:hint="eastAsia"/>
                <w:lang w:eastAsia="zh-CN"/>
              </w:rPr>
              <w:t>f</w:t>
            </w:r>
            <w:r w:rsidRPr="00A1115A">
              <w:t xml:space="preserve">requency </w:t>
            </w:r>
            <w:r w:rsidRPr="00A1115A">
              <w:rPr>
                <w:rFonts w:hint="eastAsia"/>
                <w:lang w:eastAsia="zh-CN"/>
              </w:rPr>
              <w:t>o</w:t>
            </w:r>
            <w:r w:rsidRPr="00A1115A">
              <w:t>ffset from channel center</w:t>
            </w:r>
          </w:p>
        </w:tc>
        <w:tc>
          <w:tcPr>
            <w:tcW w:w="0" w:type="auto"/>
            <w:vAlign w:val="center"/>
          </w:tcPr>
          <w:p w14:paraId="7AE3B1B1" w14:textId="77777777" w:rsidR="00FA3428" w:rsidRPr="00A1115A" w:rsidRDefault="00FA3428">
            <w:pPr>
              <w:pStyle w:val="TAC"/>
              <w:rPr>
                <w:lang w:eastAsia="zh-CN"/>
              </w:rPr>
            </w:pPr>
            <w:r w:rsidRPr="00A1115A">
              <w:t>BW</w:t>
            </w:r>
            <w:r w:rsidRPr="00A1115A">
              <w:rPr>
                <w:vertAlign w:val="subscript"/>
              </w:rPr>
              <w:t>Channel</w:t>
            </w:r>
          </w:p>
        </w:tc>
        <w:tc>
          <w:tcPr>
            <w:tcW w:w="0" w:type="auto"/>
            <w:vAlign w:val="center"/>
          </w:tcPr>
          <w:p w14:paraId="0C24DE5F" w14:textId="77777777" w:rsidR="00FA3428" w:rsidRPr="00A1115A" w:rsidRDefault="00FA3428">
            <w:pPr>
              <w:pStyle w:val="TAC"/>
              <w:rPr>
                <w:lang w:eastAsia="zh-CN"/>
              </w:rPr>
            </w:pPr>
            <w:r w:rsidRPr="00A1115A">
              <w:rPr>
                <w:rFonts w:hint="eastAsia"/>
                <w:lang w:eastAsia="zh-CN"/>
              </w:rPr>
              <w:t>2*</w:t>
            </w:r>
            <w:r w:rsidRPr="00A1115A">
              <w:t>BW</w:t>
            </w:r>
            <w:r w:rsidRPr="00A1115A">
              <w:rPr>
                <w:vertAlign w:val="subscript"/>
              </w:rPr>
              <w:t>Channel</w:t>
            </w:r>
          </w:p>
        </w:tc>
      </w:tr>
      <w:tr w:rsidR="00FA3428" w:rsidRPr="00A1115A" w14:paraId="653D9E42" w14:textId="77777777" w:rsidTr="00C74C6F">
        <w:trPr>
          <w:trHeight w:val="187"/>
          <w:jc w:val="center"/>
        </w:trPr>
        <w:tc>
          <w:tcPr>
            <w:tcW w:w="0" w:type="auto"/>
          </w:tcPr>
          <w:p w14:paraId="5705D44E" w14:textId="77777777" w:rsidR="00FA3428" w:rsidRPr="00A1115A" w:rsidRDefault="00FA3428" w:rsidP="00451381">
            <w:pPr>
              <w:pStyle w:val="TAH"/>
              <w:rPr>
                <w:lang w:eastAsia="zh-CN"/>
              </w:rPr>
            </w:pPr>
            <w:r w:rsidRPr="00A1115A">
              <w:t xml:space="preserve">Interference CW </w:t>
            </w:r>
            <w:r w:rsidRPr="00A1115A">
              <w:rPr>
                <w:rFonts w:hint="eastAsia"/>
                <w:lang w:eastAsia="zh-CN"/>
              </w:rPr>
              <w:t>s</w:t>
            </w:r>
            <w:r w:rsidRPr="00A1115A">
              <w:t>ignal</w:t>
            </w:r>
            <w:r w:rsidRPr="00A1115A">
              <w:rPr>
                <w:lang w:eastAsia="zh-CN"/>
              </w:rPr>
              <w:t xml:space="preserve"> </w:t>
            </w:r>
            <w:r w:rsidRPr="00A1115A">
              <w:rPr>
                <w:rFonts w:hint="eastAsia"/>
                <w:lang w:eastAsia="zh-CN"/>
              </w:rPr>
              <w:t>l</w:t>
            </w:r>
            <w:r w:rsidRPr="00A1115A">
              <w:t>evel</w:t>
            </w:r>
          </w:p>
        </w:tc>
        <w:tc>
          <w:tcPr>
            <w:tcW w:w="0" w:type="auto"/>
            <w:gridSpan w:val="2"/>
            <w:vAlign w:val="center"/>
          </w:tcPr>
          <w:p w14:paraId="15AE92AC" w14:textId="77777777" w:rsidR="00FA3428" w:rsidRPr="00A1115A" w:rsidRDefault="00FA3428">
            <w:pPr>
              <w:pStyle w:val="TAC"/>
              <w:rPr>
                <w:lang w:eastAsia="zh-CN"/>
              </w:rPr>
            </w:pPr>
            <w:r w:rsidRPr="00A1115A">
              <w:rPr>
                <w:rFonts w:hint="eastAsia"/>
                <w:lang w:eastAsia="zh-CN"/>
              </w:rPr>
              <w:t>-40</w:t>
            </w:r>
            <w:r w:rsidRPr="00A1115A">
              <w:rPr>
                <w:lang w:eastAsia="zh-CN"/>
              </w:rPr>
              <w:t xml:space="preserve"> </w:t>
            </w:r>
            <w:r w:rsidRPr="00A1115A">
              <w:rPr>
                <w:rFonts w:hint="eastAsia"/>
                <w:lang w:eastAsia="zh-CN"/>
              </w:rPr>
              <w:t>dBc</w:t>
            </w:r>
          </w:p>
        </w:tc>
      </w:tr>
      <w:tr w:rsidR="00FA3428" w:rsidRPr="00A1115A" w14:paraId="27EC4F0E" w14:textId="77777777" w:rsidTr="00C74C6F">
        <w:trPr>
          <w:trHeight w:val="187"/>
          <w:jc w:val="center"/>
        </w:trPr>
        <w:tc>
          <w:tcPr>
            <w:tcW w:w="0" w:type="auto"/>
          </w:tcPr>
          <w:p w14:paraId="07ED38A6" w14:textId="77777777" w:rsidR="00FA3428" w:rsidRPr="00A1115A" w:rsidRDefault="00FA3428" w:rsidP="00451381">
            <w:pPr>
              <w:pStyle w:val="TAH"/>
              <w:rPr>
                <w:lang w:eastAsia="zh-CN"/>
              </w:rPr>
            </w:pPr>
            <w:r w:rsidRPr="00A1115A">
              <w:rPr>
                <w:rFonts w:hint="eastAsia"/>
                <w:lang w:eastAsia="zh-CN"/>
              </w:rPr>
              <w:t>Intermodulation product</w:t>
            </w:r>
          </w:p>
        </w:tc>
        <w:tc>
          <w:tcPr>
            <w:tcW w:w="0" w:type="auto"/>
            <w:vAlign w:val="center"/>
          </w:tcPr>
          <w:p w14:paraId="32A2F6A5" w14:textId="77777777" w:rsidR="00FA3428" w:rsidRPr="00A1115A" w:rsidRDefault="00FA3428">
            <w:pPr>
              <w:pStyle w:val="TAC"/>
              <w:rPr>
                <w:lang w:eastAsia="zh-CN"/>
              </w:rPr>
            </w:pPr>
            <w:r w:rsidRPr="00A1115A">
              <w:rPr>
                <w:rFonts w:cs="v5.0.0"/>
              </w:rPr>
              <w:t xml:space="preserve">&lt; </w:t>
            </w:r>
            <w:r w:rsidRPr="00A1115A">
              <w:t>-29 dBc</w:t>
            </w:r>
          </w:p>
        </w:tc>
        <w:tc>
          <w:tcPr>
            <w:tcW w:w="0" w:type="auto"/>
            <w:vAlign w:val="center"/>
          </w:tcPr>
          <w:p w14:paraId="30DCF694" w14:textId="77777777" w:rsidR="00FA3428" w:rsidRPr="00A1115A" w:rsidRDefault="00FA3428">
            <w:pPr>
              <w:pStyle w:val="TAC"/>
              <w:rPr>
                <w:lang w:eastAsia="zh-CN"/>
              </w:rPr>
            </w:pPr>
            <w:r w:rsidRPr="00A1115A">
              <w:rPr>
                <w:rFonts w:cs="v5.0.0"/>
              </w:rPr>
              <w:t>&lt;</w:t>
            </w:r>
            <w:r w:rsidRPr="00A1115A">
              <w:t xml:space="preserve"> -35 dBc</w:t>
            </w:r>
          </w:p>
        </w:tc>
      </w:tr>
      <w:tr w:rsidR="00FA3428" w:rsidRPr="00A1115A" w14:paraId="6F330298" w14:textId="77777777" w:rsidTr="00C74C6F">
        <w:trPr>
          <w:trHeight w:val="187"/>
          <w:jc w:val="center"/>
        </w:trPr>
        <w:tc>
          <w:tcPr>
            <w:tcW w:w="0" w:type="auto"/>
          </w:tcPr>
          <w:p w14:paraId="2FA183E9" w14:textId="77777777" w:rsidR="00FA3428" w:rsidRPr="00A1115A" w:rsidRDefault="00FA3428" w:rsidP="00451381">
            <w:pPr>
              <w:pStyle w:val="TAH"/>
            </w:pPr>
            <w:bookmarkStart w:id="2874" w:name="_Hlk494132890"/>
            <w:r w:rsidRPr="00A1115A">
              <w:t>Measurement bandwidth</w:t>
            </w:r>
          </w:p>
        </w:tc>
        <w:tc>
          <w:tcPr>
            <w:tcW w:w="0" w:type="auto"/>
            <w:gridSpan w:val="2"/>
            <w:vAlign w:val="center"/>
          </w:tcPr>
          <w:p w14:paraId="624E417B" w14:textId="1DF172F6" w:rsidR="00FA3428" w:rsidRPr="00A1115A" w:rsidRDefault="00FA3428" w:rsidP="00C74C6F">
            <w:pPr>
              <w:pStyle w:val="TAL"/>
            </w:pPr>
            <w:r w:rsidRPr="00A1115A">
              <w:rPr>
                <w:rFonts w:hint="eastAsia"/>
              </w:rPr>
              <w:t>T</w:t>
            </w:r>
            <w:r w:rsidRPr="00A1115A">
              <w:t>he maximum transmission</w:t>
            </w:r>
            <w:r w:rsidRPr="00A1115A">
              <w:rPr>
                <w:rFonts w:hint="eastAsia"/>
              </w:rPr>
              <w:t xml:space="preserve"> bandwidth configuration</w:t>
            </w:r>
            <w:r w:rsidRPr="00A1115A">
              <w:t xml:space="preserve"> among the different SCS's for </w:t>
            </w:r>
            <w:r w:rsidRPr="00A1115A">
              <w:rPr>
                <w:rFonts w:hint="eastAsia"/>
              </w:rPr>
              <w:t xml:space="preserve">the </w:t>
            </w:r>
            <w:r w:rsidRPr="00A1115A">
              <w:t xml:space="preserve">channel BW </w:t>
            </w:r>
            <w:r w:rsidRPr="00A1115A">
              <w:rPr>
                <w:rFonts w:hint="eastAsia"/>
              </w:rPr>
              <w:t xml:space="preserve">as defined in </w:t>
            </w:r>
            <w:r w:rsidRPr="00A1115A">
              <w:t>Table 6.5.2.4.1-1</w:t>
            </w:r>
            <w:r>
              <w:t xml:space="preserve"> from TS 38.101-1</w:t>
            </w:r>
            <w:r w:rsidR="00754500">
              <w:t>[17]</w:t>
            </w:r>
          </w:p>
        </w:tc>
      </w:tr>
      <w:tr w:rsidR="00FA3428" w:rsidRPr="00A1115A" w14:paraId="4F4DDA0C" w14:textId="77777777" w:rsidTr="00C74C6F">
        <w:trPr>
          <w:trHeight w:val="187"/>
          <w:jc w:val="center"/>
        </w:trPr>
        <w:tc>
          <w:tcPr>
            <w:tcW w:w="0" w:type="auto"/>
          </w:tcPr>
          <w:p w14:paraId="12F7652D" w14:textId="77777777" w:rsidR="00FA3428" w:rsidRPr="00A1115A" w:rsidRDefault="00FA3428" w:rsidP="00451381">
            <w:pPr>
              <w:pStyle w:val="TAH"/>
            </w:pPr>
            <w:r w:rsidRPr="00A1115A">
              <w:t>Measurement offset from channel center</w:t>
            </w:r>
          </w:p>
        </w:tc>
        <w:tc>
          <w:tcPr>
            <w:tcW w:w="0" w:type="auto"/>
            <w:vAlign w:val="center"/>
          </w:tcPr>
          <w:p w14:paraId="37F12ED0" w14:textId="77777777" w:rsidR="00FA3428" w:rsidRPr="00A1115A" w:rsidRDefault="00FA3428">
            <w:pPr>
              <w:pStyle w:val="TAC"/>
              <w:rPr>
                <w:lang w:eastAsia="zh-CN"/>
              </w:rPr>
            </w:pPr>
            <w:r w:rsidRPr="00A1115A">
              <w:t>BW</w:t>
            </w:r>
            <w:r w:rsidRPr="00A1115A">
              <w:rPr>
                <w:vertAlign w:val="subscript"/>
              </w:rPr>
              <w:t>Chann</w:t>
            </w:r>
            <w:r w:rsidRPr="00A1115A">
              <w:rPr>
                <w:rFonts w:hint="eastAsia"/>
                <w:vertAlign w:val="subscript"/>
                <w:lang w:eastAsia="zh-CN"/>
              </w:rPr>
              <w:t>el</w:t>
            </w:r>
            <w:r w:rsidRPr="00A1115A">
              <w:t xml:space="preserve"> and </w:t>
            </w:r>
            <w:r w:rsidRPr="00A1115A">
              <w:rPr>
                <w:rFonts w:hint="eastAsia"/>
              </w:rPr>
              <w:t>2*</w:t>
            </w:r>
            <w:r w:rsidRPr="00A1115A">
              <w:t>BW</w:t>
            </w:r>
            <w:r w:rsidRPr="00A1115A">
              <w:rPr>
                <w:vertAlign w:val="subscript"/>
              </w:rPr>
              <w:t>Channel</w:t>
            </w:r>
          </w:p>
        </w:tc>
        <w:tc>
          <w:tcPr>
            <w:tcW w:w="0" w:type="auto"/>
            <w:vAlign w:val="center"/>
          </w:tcPr>
          <w:p w14:paraId="3A9DB5A2" w14:textId="77777777" w:rsidR="00FA3428" w:rsidRPr="00A1115A" w:rsidRDefault="00FA3428">
            <w:pPr>
              <w:pStyle w:val="TAC"/>
              <w:rPr>
                <w:lang w:eastAsia="zh-CN"/>
              </w:rPr>
            </w:pPr>
            <w:r w:rsidRPr="00A1115A">
              <w:rPr>
                <w:rFonts w:hint="eastAsia"/>
              </w:rPr>
              <w:t>2*</w:t>
            </w:r>
            <w:r w:rsidRPr="00A1115A">
              <w:t>BW</w:t>
            </w:r>
            <w:r w:rsidRPr="00A1115A">
              <w:rPr>
                <w:vertAlign w:val="subscript"/>
              </w:rPr>
              <w:t>Channel</w:t>
            </w:r>
            <w:r w:rsidRPr="00A1115A">
              <w:t xml:space="preserve"> and </w:t>
            </w:r>
            <w:r w:rsidRPr="00A1115A">
              <w:rPr>
                <w:rFonts w:hint="eastAsia"/>
              </w:rPr>
              <w:t>4*</w:t>
            </w:r>
            <w:r w:rsidRPr="00A1115A">
              <w:t>BW</w:t>
            </w:r>
            <w:r w:rsidRPr="00A1115A">
              <w:rPr>
                <w:vertAlign w:val="subscript"/>
              </w:rPr>
              <w:t>Channel</w:t>
            </w:r>
          </w:p>
        </w:tc>
      </w:tr>
      <w:bookmarkEnd w:id="2874"/>
    </w:tbl>
    <w:p w14:paraId="78B2E229" w14:textId="4F78C2A2" w:rsidR="00FA3428" w:rsidRDefault="00FA3428" w:rsidP="00FA3428"/>
    <w:p w14:paraId="6EBEDEC9" w14:textId="77777777" w:rsidR="001E1BA6" w:rsidRDefault="001E1BA6" w:rsidP="001E1BA6">
      <w:pPr>
        <w:pStyle w:val="Heading5"/>
        <w:rPr>
          <w:lang w:eastAsia="zh-CN"/>
        </w:rPr>
      </w:pPr>
      <w:bookmarkStart w:id="2875" w:name="_Toc115088025"/>
      <w:bookmarkStart w:id="2876" w:name="_Toc115088181"/>
      <w:bookmarkStart w:id="2877" w:name="_Toc130321552"/>
      <w:bookmarkStart w:id="2878" w:name="_Toc130321706"/>
      <w:bookmarkStart w:id="2879" w:name="_Toc130321860"/>
      <w:bookmarkStart w:id="2880" w:name="_Toc130322227"/>
      <w:bookmarkStart w:id="2881" w:name="_Toc153133030"/>
      <w:bookmarkStart w:id="2882" w:name="_Toc162192035"/>
      <w:bookmarkStart w:id="2883" w:name="_Toc163147664"/>
      <w:bookmarkStart w:id="2884" w:name="_Toc169269996"/>
      <w:bookmarkStart w:id="2885" w:name="_Toc176255470"/>
      <w:bookmarkStart w:id="2886" w:name="_Toc176766682"/>
      <w:bookmarkStart w:id="2887" w:name="_Toc233983641"/>
      <w:r w:rsidRPr="00B2791A">
        <w:rPr>
          <w:lang w:eastAsia="zh-CN"/>
        </w:rPr>
        <w:t>7.4.</w:t>
      </w:r>
      <w:r>
        <w:rPr>
          <w:lang w:eastAsia="zh-CN"/>
        </w:rPr>
        <w:t>2</w:t>
      </w:r>
      <w:r w:rsidRPr="00B2791A">
        <w:rPr>
          <w:lang w:eastAsia="zh-CN"/>
        </w:rPr>
        <w:t>.2.</w:t>
      </w:r>
      <w:r>
        <w:rPr>
          <w:lang w:eastAsia="zh-CN"/>
        </w:rPr>
        <w:t>10</w:t>
      </w:r>
      <w:r w:rsidRPr="00B2791A">
        <w:rPr>
          <w:lang w:eastAsia="zh-CN"/>
        </w:rPr>
        <w:tab/>
        <w:t>UE to UE coexistence issues between NTN and TN</w:t>
      </w:r>
      <w:bookmarkEnd w:id="2875"/>
      <w:bookmarkEnd w:id="2876"/>
      <w:bookmarkEnd w:id="2877"/>
      <w:bookmarkEnd w:id="2878"/>
      <w:bookmarkEnd w:id="2879"/>
      <w:bookmarkEnd w:id="2880"/>
      <w:bookmarkEnd w:id="2881"/>
      <w:bookmarkEnd w:id="2882"/>
      <w:bookmarkEnd w:id="2883"/>
      <w:bookmarkEnd w:id="2884"/>
      <w:bookmarkEnd w:id="2885"/>
      <w:bookmarkEnd w:id="2886"/>
      <w:bookmarkEnd w:id="2887"/>
    </w:p>
    <w:p w14:paraId="7B24B77A" w14:textId="4A9FC0D3" w:rsidR="005E18B7" w:rsidRPr="005E18B7" w:rsidRDefault="005E18B7" w:rsidP="005E18B7">
      <w:pPr>
        <w:pStyle w:val="H6"/>
        <w:rPr>
          <w:lang w:eastAsia="zh-CN"/>
        </w:rPr>
      </w:pPr>
      <w:r w:rsidRPr="00B2791A">
        <w:t>7.4.</w:t>
      </w:r>
      <w:r>
        <w:t>2</w:t>
      </w:r>
      <w:r w:rsidRPr="00B2791A">
        <w:t>.2.</w:t>
      </w:r>
      <w:r>
        <w:t>10.1</w:t>
      </w:r>
      <w:r>
        <w:tab/>
        <w:t>UE-to-UE coexistence for n256</w:t>
      </w:r>
    </w:p>
    <w:p w14:paraId="2B75B305" w14:textId="77777777" w:rsidR="001E1BA6" w:rsidRDefault="001E1BA6" w:rsidP="001E1BA6">
      <w:pPr>
        <w:rPr>
          <w:lang w:eastAsia="zh-CN"/>
        </w:rPr>
      </w:pPr>
      <w:r>
        <w:rPr>
          <w:rFonts w:hint="eastAsia"/>
          <w:lang w:eastAsia="zh-CN"/>
        </w:rPr>
        <w:t>I</w:t>
      </w:r>
      <w:r>
        <w:rPr>
          <w:lang w:eastAsia="zh-CN"/>
        </w:rPr>
        <w:t>n recent RAN4#102 and RAN4#103 meetings, the s</w:t>
      </w:r>
      <w:r w:rsidRPr="00C52BF9">
        <w:rPr>
          <w:lang w:eastAsia="zh-CN"/>
        </w:rPr>
        <w:t xml:space="preserve">purious emissions </w:t>
      </w:r>
      <w:r>
        <w:rPr>
          <w:lang w:eastAsia="zh-CN"/>
        </w:rPr>
        <w:t xml:space="preserve">requirements (-50dBm/MHz) </w:t>
      </w:r>
      <w:r w:rsidRPr="00C52BF9">
        <w:rPr>
          <w:lang w:eastAsia="zh-CN"/>
        </w:rPr>
        <w:t>for protected bands UE co-existence</w:t>
      </w:r>
      <w:r>
        <w:rPr>
          <w:lang w:eastAsia="zh-CN"/>
        </w:rPr>
        <w:t xml:space="preserve"> (especially for band n256 UL: 1980~2010MHz DL: 2170~2200MHz)</w:t>
      </w:r>
      <w:r w:rsidRPr="00C52BF9">
        <w:rPr>
          <w:lang w:eastAsia="zh-CN"/>
        </w:rPr>
        <w:t xml:space="preserve"> </w:t>
      </w:r>
      <w:r>
        <w:rPr>
          <w:lang w:eastAsia="zh-CN"/>
        </w:rPr>
        <w:t>were widely discussed. The adjacent/overlapping TN bands to NTN band n256 are shown in Figure 5.2.1</w:t>
      </w:r>
      <w:r w:rsidRPr="002B3C91">
        <w:rPr>
          <w:lang w:eastAsia="zh-CN"/>
        </w:rPr>
        <w:t>-</w:t>
      </w:r>
      <w:r>
        <w:rPr>
          <w:lang w:eastAsia="zh-CN"/>
        </w:rPr>
        <w:t>1.</w:t>
      </w:r>
    </w:p>
    <w:p w14:paraId="5D6183E2" w14:textId="77777777" w:rsidR="001E1BA6" w:rsidRDefault="001E1BA6" w:rsidP="001E1BA6">
      <w:pPr>
        <w:pStyle w:val="B10"/>
      </w:pPr>
      <w:r>
        <w:t>1)</w:t>
      </w:r>
      <w:r>
        <w:tab/>
      </w:r>
      <w:r w:rsidRPr="006D3A0A">
        <w:t>Coexistence protection for band n34 DL</w:t>
      </w:r>
    </w:p>
    <w:p w14:paraId="010D505E" w14:textId="77777777" w:rsidR="001E1BA6" w:rsidRDefault="001E1BA6" w:rsidP="001E1BA6">
      <w:r>
        <w:t>T</w:t>
      </w:r>
      <w:r w:rsidRPr="006D3A0A">
        <w:t>he NS_24 including associated A-MPR value as specified in TS 38.101-1</w:t>
      </w:r>
      <w:r>
        <w:t xml:space="preserve">[17] is reused to solve this issue in Release 17. However, other companies pointed out the </w:t>
      </w:r>
      <w:r w:rsidRPr="006D3A0A">
        <w:t xml:space="preserve">n256 UL frequency range </w:t>
      </w:r>
      <w:r>
        <w:t xml:space="preserve">can’t be leveraged due to </w:t>
      </w:r>
      <w:r w:rsidRPr="006D3A0A">
        <w:t>5MHz guard band at the upper of n256 UL frequency range</w:t>
      </w:r>
      <w:r>
        <w:t xml:space="preserve"> to protect band n34.If NS_24 is used, n256 will be reduced due to the 5 MHz guard band that has been considered with NS_24, frequency range 2005-2010 MHz can not be used anymore. Besides, when NS_24 is indicated to protect the DL frequency range of band n34, satellite UE has to reduce the out power in band n256. It will lead to UL throughput loss and even UL radio link failure for some UL RB configurations.</w:t>
      </w:r>
    </w:p>
    <w:p w14:paraId="76D0E2C3" w14:textId="77777777" w:rsidR="001E1BA6" w:rsidRDefault="001E1BA6" w:rsidP="001E1BA6">
      <w:pPr>
        <w:pStyle w:val="B10"/>
      </w:pPr>
      <w:r>
        <w:t>2)</w:t>
      </w:r>
      <w:r>
        <w:tab/>
      </w:r>
      <w:r w:rsidRPr="006D3A0A">
        <w:t>Coexistence protection for band n3</w:t>
      </w:r>
      <w:r>
        <w:t>9</w:t>
      </w:r>
      <w:r w:rsidRPr="006D3A0A">
        <w:t xml:space="preserve"> DL</w:t>
      </w:r>
    </w:p>
    <w:p w14:paraId="46985105" w14:textId="77777777" w:rsidR="001E1BA6" w:rsidRDefault="001E1BA6" w:rsidP="001E1BA6">
      <w:r w:rsidRPr="00586BE5">
        <w:t>-50dBm/MHz co-existence requirement</w:t>
      </w:r>
      <w:r>
        <w:t xml:space="preserve"> can be met considering 20MHz channel bandwidth for band n256 without A-MPR requirement, even if a band n65 duplexer is reused for band n256. </w:t>
      </w:r>
    </w:p>
    <w:p w14:paraId="5C690DB3" w14:textId="77777777" w:rsidR="001E1BA6" w:rsidRDefault="001E1BA6" w:rsidP="001E1BA6">
      <w:r w:rsidRPr="00586BE5">
        <w:t>Based on extrapolating the SEM mask to the ACLR4 region which overlaps n39 for the lowest n256 20MHz channel it is feasible to specify -50dBm/MHz protection level for n39 by n256 even when using n65 duplexer (no filter help assumed). This assumes the maximum n256 bandwidth is 20MHz</w:t>
      </w:r>
      <w:r>
        <w:t>.</w:t>
      </w:r>
    </w:p>
    <w:p w14:paraId="453F608C" w14:textId="77777777" w:rsidR="001E1BA6" w:rsidRDefault="001E1BA6" w:rsidP="001E1BA6"/>
    <w:p w14:paraId="2B67B081" w14:textId="77777777" w:rsidR="001E1BA6" w:rsidRDefault="001E1BA6" w:rsidP="001E1BA6">
      <w:pPr>
        <w:pStyle w:val="TH"/>
      </w:pPr>
      <w:r>
        <w:rPr>
          <w:noProof/>
          <w:lang w:val="fr-FR" w:eastAsia="fr-FR"/>
        </w:rPr>
        <w:drawing>
          <wp:inline distT="0" distB="0" distL="0" distR="0" wp14:anchorId="2606B8C1" wp14:editId="0C525F09">
            <wp:extent cx="6122035" cy="1343275"/>
            <wp:effectExtent l="0" t="0" r="0" b="9525"/>
            <wp:docPr id="687" name="图片 1" descr="cid:image001.png@01D86323.62266C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1.png@01D86323.62266C00"/>
                    <pic:cNvPicPr>
                      <a:picLocks noChangeAspect="1" noChangeArrowheads="1"/>
                    </pic:cNvPicPr>
                  </pic:nvPicPr>
                  <pic:blipFill>
                    <a:blip r:embed="rId128" r:link="rId129" cstate="print">
                      <a:extLst>
                        <a:ext uri="{28A0092B-C50C-407E-A947-70E740481C1C}">
                          <a14:useLocalDpi xmlns:a14="http://schemas.microsoft.com/office/drawing/2010/main" val="0"/>
                        </a:ext>
                      </a:extLst>
                    </a:blip>
                    <a:srcRect/>
                    <a:stretch>
                      <a:fillRect/>
                    </a:stretch>
                  </pic:blipFill>
                  <pic:spPr bwMode="auto">
                    <a:xfrm>
                      <a:off x="0" y="0"/>
                      <a:ext cx="6122035" cy="1343275"/>
                    </a:xfrm>
                    <a:prstGeom prst="rect">
                      <a:avLst/>
                    </a:prstGeom>
                    <a:noFill/>
                    <a:ln>
                      <a:noFill/>
                    </a:ln>
                  </pic:spPr>
                </pic:pic>
              </a:graphicData>
            </a:graphic>
          </wp:inline>
        </w:drawing>
      </w:r>
    </w:p>
    <w:p w14:paraId="43EB0FF1" w14:textId="1575D1DC" w:rsidR="001E1BA6" w:rsidRDefault="001E1BA6" w:rsidP="001E1BA6">
      <w:pPr>
        <w:pStyle w:val="TF"/>
      </w:pPr>
      <w:r>
        <w:t>Figure</w:t>
      </w:r>
      <w:r w:rsidR="005E18B7">
        <w:t xml:space="preserve"> </w:t>
      </w:r>
      <w:r w:rsidR="005E18B7" w:rsidRPr="00B2791A">
        <w:rPr>
          <w:lang w:eastAsia="zh-CN"/>
        </w:rPr>
        <w:t>7.4.</w:t>
      </w:r>
      <w:r w:rsidR="005E18B7">
        <w:rPr>
          <w:lang w:eastAsia="zh-CN"/>
        </w:rPr>
        <w:t>2</w:t>
      </w:r>
      <w:r w:rsidR="005E18B7" w:rsidRPr="00B2791A">
        <w:rPr>
          <w:lang w:eastAsia="zh-CN"/>
        </w:rPr>
        <w:t>.2.</w:t>
      </w:r>
      <w:r w:rsidR="005E18B7">
        <w:rPr>
          <w:lang w:eastAsia="zh-CN"/>
        </w:rPr>
        <w:t>10.1</w:t>
      </w:r>
      <w:r w:rsidR="005E18B7">
        <w:t>-1</w:t>
      </w:r>
      <w:r>
        <w:t xml:space="preserve">: </w:t>
      </w:r>
      <w:r w:rsidRPr="00586BE5">
        <w:t>Coexistence analysis based on SEM mask extension</w:t>
      </w:r>
      <w:r>
        <w:t xml:space="preserve"> for band n256</w:t>
      </w:r>
    </w:p>
    <w:p w14:paraId="2BCF6A8B" w14:textId="77777777" w:rsidR="001E1BA6" w:rsidRDefault="001E1BA6" w:rsidP="001E1BA6">
      <w:pPr>
        <w:pStyle w:val="B10"/>
      </w:pPr>
      <w:r>
        <w:t>3)</w:t>
      </w:r>
      <w:r>
        <w:tab/>
      </w:r>
      <w:r w:rsidRPr="006D3A0A">
        <w:t>Coexistence protection for band n</w:t>
      </w:r>
      <w:r>
        <w:t>2, n25, n70</w:t>
      </w:r>
      <w:r w:rsidRPr="006D3A0A">
        <w:t xml:space="preserve"> DL</w:t>
      </w:r>
    </w:p>
    <w:p w14:paraId="4F370FBE" w14:textId="77777777" w:rsidR="001E1BA6" w:rsidRPr="00422993" w:rsidRDefault="001E1BA6" w:rsidP="001E1BA6">
      <w:pPr>
        <w:rPr>
          <w:lang w:eastAsia="zh-CN"/>
        </w:rPr>
      </w:pPr>
      <w:r>
        <w:rPr>
          <w:lang w:eastAsia="zh-CN"/>
        </w:rPr>
        <w:t xml:space="preserve">From RAN4 perspective, </w:t>
      </w:r>
      <w:r w:rsidRPr="00422993">
        <w:rPr>
          <w:lang w:eastAsia="zh-CN"/>
        </w:rPr>
        <w:t xml:space="preserve">UE co-existence requirements </w:t>
      </w:r>
      <w:r>
        <w:rPr>
          <w:lang w:eastAsia="zh-CN"/>
        </w:rPr>
        <w:t xml:space="preserve">can’t be fulfilled </w:t>
      </w:r>
      <w:r w:rsidRPr="00422993">
        <w:rPr>
          <w:lang w:eastAsia="zh-CN"/>
        </w:rPr>
        <w:t>(-50dB</w:t>
      </w:r>
      <w:r>
        <w:rPr>
          <w:lang w:eastAsia="zh-CN"/>
        </w:rPr>
        <w:t>m</w:t>
      </w:r>
      <w:r w:rsidRPr="00422993">
        <w:rPr>
          <w:lang w:eastAsia="zh-CN"/>
        </w:rPr>
        <w:t xml:space="preserve">/MHz) for the TN bands (i.e., n2, n25 and n70) which </w:t>
      </w:r>
      <w:r>
        <w:rPr>
          <w:lang w:eastAsia="zh-CN"/>
        </w:rPr>
        <w:t xml:space="preserve">are </w:t>
      </w:r>
      <w:r w:rsidRPr="00422993">
        <w:rPr>
          <w:lang w:eastAsia="zh-CN"/>
        </w:rPr>
        <w:t>overlapping n256.</w:t>
      </w:r>
      <w:r>
        <w:rPr>
          <w:lang w:eastAsia="zh-CN"/>
        </w:rPr>
        <w:t xml:space="preserve"> In Release 17, i</w:t>
      </w:r>
      <w:r w:rsidRPr="00422993">
        <w:rPr>
          <w:lang w:eastAsia="zh-CN"/>
        </w:rPr>
        <w:t>t</w:t>
      </w:r>
      <w:r>
        <w:rPr>
          <w:lang w:eastAsia="zh-CN"/>
        </w:rPr>
        <w:t xml:space="preserve"> i</w:t>
      </w:r>
      <w:r w:rsidRPr="00422993">
        <w:rPr>
          <w:lang w:eastAsia="zh-CN"/>
        </w:rPr>
        <w:t xml:space="preserve">s RAN4 understanding that the co-existence issue </w:t>
      </w:r>
      <w:r>
        <w:rPr>
          <w:lang w:eastAsia="zh-CN"/>
        </w:rPr>
        <w:t xml:space="preserve">between n256 and those TN bands </w:t>
      </w:r>
      <w:r w:rsidRPr="00422993">
        <w:rPr>
          <w:lang w:eastAsia="zh-CN"/>
        </w:rPr>
        <w:t xml:space="preserve">shall rely on regional </w:t>
      </w:r>
      <w:r>
        <w:rPr>
          <w:lang w:eastAsia="zh-CN"/>
        </w:rPr>
        <w:t xml:space="preserve">or national </w:t>
      </w:r>
      <w:r w:rsidRPr="00422993">
        <w:rPr>
          <w:lang w:eastAsia="zh-CN"/>
        </w:rPr>
        <w:t>regulation.</w:t>
      </w:r>
      <w:r>
        <w:rPr>
          <w:lang w:eastAsia="zh-CN"/>
        </w:rPr>
        <w:t xml:space="preserve"> </w:t>
      </w:r>
    </w:p>
    <w:p w14:paraId="0E63BD2D" w14:textId="77777777" w:rsidR="001E1BA6" w:rsidRPr="000512FF" w:rsidRDefault="001E1BA6" w:rsidP="001E1BA6">
      <w:pPr>
        <w:rPr>
          <w:b/>
          <w:lang w:eastAsia="zh-CN"/>
        </w:rPr>
      </w:pPr>
      <w:r w:rsidRPr="000512FF">
        <w:rPr>
          <w:rFonts w:hint="eastAsia"/>
          <w:b/>
          <w:lang w:eastAsia="zh-CN"/>
        </w:rPr>
        <w:t>O</w:t>
      </w:r>
      <w:r w:rsidRPr="000512FF">
        <w:rPr>
          <w:b/>
          <w:lang w:eastAsia="zh-CN"/>
        </w:rPr>
        <w:t>ther proposals:</w:t>
      </w:r>
    </w:p>
    <w:p w14:paraId="235D0FF6" w14:textId="77777777" w:rsidR="001E1BA6" w:rsidRDefault="001E1BA6" w:rsidP="001E1BA6">
      <w:pPr>
        <w:rPr>
          <w:lang w:eastAsia="zh-CN"/>
        </w:rPr>
      </w:pPr>
      <w:r>
        <w:rPr>
          <w:lang w:eastAsia="zh-CN"/>
        </w:rPr>
        <w:t xml:space="preserve">Other proposals were submitted to solve the </w:t>
      </w:r>
      <w:r w:rsidRPr="003C5239">
        <w:rPr>
          <w:lang w:eastAsia="zh-CN"/>
        </w:rPr>
        <w:t>UE to UE coexistence issues between NTN and TN</w:t>
      </w:r>
      <w:r>
        <w:rPr>
          <w:lang w:eastAsia="zh-CN"/>
        </w:rPr>
        <w:t xml:space="preserve"> especially for the protected DL frequency range which is </w:t>
      </w:r>
      <w:r w:rsidRPr="00901F07">
        <w:rPr>
          <w:lang w:eastAsia="zh-CN"/>
        </w:rPr>
        <w:t>overlapping with UL frequency range of band n256 or next to the edge of band n256 UL filter.</w:t>
      </w:r>
      <w:r>
        <w:rPr>
          <w:lang w:eastAsia="zh-CN"/>
        </w:rPr>
        <w:t xml:space="preserve"> </w:t>
      </w:r>
    </w:p>
    <w:p w14:paraId="443A1514" w14:textId="77777777" w:rsidR="001E1BA6" w:rsidRDefault="001E1BA6" w:rsidP="001E1BA6">
      <w:pPr>
        <w:rPr>
          <w:lang w:eastAsia="zh-CN"/>
        </w:rPr>
      </w:pPr>
      <w:r>
        <w:rPr>
          <w:lang w:eastAsia="zh-CN"/>
        </w:rPr>
        <w:t xml:space="preserve">For example: </w:t>
      </w:r>
    </w:p>
    <w:p w14:paraId="03476966" w14:textId="77777777" w:rsidR="001E1BA6" w:rsidRDefault="001E1BA6" w:rsidP="001E1BA6">
      <w:pPr>
        <w:pStyle w:val="B10"/>
        <w:rPr>
          <w:lang w:eastAsia="zh-CN"/>
        </w:rPr>
      </w:pPr>
      <w:r>
        <w:rPr>
          <w:lang w:eastAsia="zh-CN"/>
        </w:rPr>
        <w:t>-</w:t>
      </w:r>
      <w:r>
        <w:rPr>
          <w:lang w:eastAsia="zh-CN"/>
        </w:rPr>
        <w:tab/>
      </w:r>
      <w:r w:rsidRPr="005870A0">
        <w:rPr>
          <w:lang w:eastAsia="zh-CN"/>
        </w:rPr>
        <w:t>Isolation regions could be defined between NTN and TN coverage. And a corresponding signaling could be designed by RAN2.</w:t>
      </w:r>
    </w:p>
    <w:p w14:paraId="65A32C51" w14:textId="77777777" w:rsidR="001E1BA6" w:rsidRPr="005870A0" w:rsidRDefault="001E1BA6" w:rsidP="001E1BA6">
      <w:pPr>
        <w:pStyle w:val="B10"/>
        <w:rPr>
          <w:lang w:eastAsia="zh-CN"/>
        </w:rPr>
      </w:pPr>
      <w:r>
        <w:rPr>
          <w:lang w:eastAsia="zh-CN"/>
        </w:rPr>
        <w:t>-</w:t>
      </w:r>
      <w:r>
        <w:rPr>
          <w:lang w:eastAsia="zh-CN"/>
        </w:rPr>
        <w:tab/>
        <w:t>B</w:t>
      </w:r>
      <w:r w:rsidRPr="005870A0">
        <w:rPr>
          <w:lang w:eastAsia="zh-CN"/>
        </w:rPr>
        <w:t>efore transmitting UL band n256 signals, satellite UE should determine</w:t>
      </w:r>
      <w:r>
        <w:rPr>
          <w:lang w:eastAsia="zh-CN"/>
        </w:rPr>
        <w:t xml:space="preserve"> (or </w:t>
      </w:r>
      <w:r w:rsidRPr="0065478B">
        <w:rPr>
          <w:lang w:eastAsia="zh-CN"/>
        </w:rPr>
        <w:t>be informed</w:t>
      </w:r>
      <w:r>
        <w:rPr>
          <w:lang w:eastAsia="zh-CN"/>
        </w:rPr>
        <w:t>)</w:t>
      </w:r>
      <w:r w:rsidRPr="005870A0">
        <w:rPr>
          <w:lang w:eastAsia="zh-CN"/>
        </w:rPr>
        <w:t xml:space="preserve"> whether the IMT services exist for the protected DL frequency range in the vicinity.</w:t>
      </w:r>
    </w:p>
    <w:p w14:paraId="3FE81D75" w14:textId="77777777" w:rsidR="001E1BA6" w:rsidRPr="00422993" w:rsidRDefault="001E1BA6" w:rsidP="001E1BA6">
      <w:pPr>
        <w:pStyle w:val="B10"/>
        <w:rPr>
          <w:lang w:eastAsia="zh-CN"/>
        </w:rPr>
      </w:pPr>
      <w:r>
        <w:rPr>
          <w:lang w:eastAsia="zh-CN"/>
        </w:rPr>
        <w:t>-</w:t>
      </w:r>
      <w:r>
        <w:rPr>
          <w:lang w:eastAsia="zh-CN"/>
        </w:rPr>
        <w:tab/>
        <w:t>Other potential mechanisms/solutions are not precluded.</w:t>
      </w:r>
    </w:p>
    <w:p w14:paraId="46BEEFEA" w14:textId="77777777" w:rsidR="001E1BA6" w:rsidRDefault="001E1BA6" w:rsidP="001E1BA6">
      <w:r>
        <w:rPr>
          <w:lang w:eastAsia="zh-CN"/>
        </w:rPr>
        <w:t>Considering these proposals will have impacts on RAN1/RAN2 specifications, these proposals were not further discussed in Release 17.</w:t>
      </w:r>
    </w:p>
    <w:p w14:paraId="66CFB271" w14:textId="77777777" w:rsidR="001E1BA6" w:rsidRDefault="001E1BA6" w:rsidP="00FA3428"/>
    <w:p w14:paraId="50DACD9F" w14:textId="77777777" w:rsidR="005E18B7" w:rsidRDefault="005E18B7" w:rsidP="005E18B7">
      <w:pPr>
        <w:pStyle w:val="H6"/>
      </w:pPr>
      <w:r w:rsidRPr="00B2791A">
        <w:t>7.4.</w:t>
      </w:r>
      <w:r>
        <w:t>2</w:t>
      </w:r>
      <w:r w:rsidRPr="00B2791A">
        <w:t>.2.</w:t>
      </w:r>
      <w:r>
        <w:t>10.2</w:t>
      </w:r>
      <w:r>
        <w:tab/>
        <w:t>UE-to-UE coexistence for n252</w:t>
      </w:r>
    </w:p>
    <w:p w14:paraId="750F3EF3" w14:textId="77777777" w:rsidR="005E18B7" w:rsidRDefault="005E18B7" w:rsidP="005E18B7">
      <w:r>
        <w:t xml:space="preserve">The adjacent/overlapping TN bands to NTN band n252 are shown in Figure </w:t>
      </w:r>
      <w:r w:rsidRPr="00D65C88">
        <w:t>5.2.4-1</w:t>
      </w:r>
      <w:r>
        <w:t>. Band n252 UL has 5MHz frequency separation from TN band n25, and 10 MHz separation from TN band n2. Furthermore, band n252 UL is overlapped with TN band n70 DL, and band 252 DL is overlapped with TN band n66 DL. The following are RAN4 agreements regarding UE-to-UE coexistence between band n252 and the adjacent/overlapping TN bands.</w:t>
      </w:r>
    </w:p>
    <w:p w14:paraId="64EEF50C" w14:textId="0866E0F6" w:rsidR="005E18B7" w:rsidRDefault="005E18B7" w:rsidP="005E18B7">
      <w:pPr>
        <w:pStyle w:val="B10"/>
      </w:pPr>
      <w:r>
        <w:t>1.</w:t>
      </w:r>
      <w:r>
        <w:tab/>
        <w:t>Coexistence protection for band n2, n25 DL</w:t>
      </w:r>
    </w:p>
    <w:p w14:paraId="3E3BC878" w14:textId="77777777" w:rsidR="005E18B7" w:rsidRDefault="005E18B7" w:rsidP="005E18B7">
      <w:pPr>
        <w:pStyle w:val="ListParagraph"/>
        <w:ind w:left="720" w:firstLineChars="0" w:firstLine="0"/>
      </w:pPr>
      <w:r>
        <w:t xml:space="preserve">It is very challenging to meet the traditional -50 dBm/MHz UE-to-UE coexistence spurious emission requirement for n2, n25 without significant amount of power reduction (A-MPR) to n252. RAN4 agrees to define a more relaxed UE-to-UE coexistence spurious emission requirement compared to -50 dBm/MHz, that allows the NTN service to work effectively, across the full n252 bands, whilst still provide protection to n2/n25 DL UE from n252 UL UE.  </w:t>
      </w:r>
    </w:p>
    <w:p w14:paraId="168667C8" w14:textId="77777777" w:rsidR="005E18B7" w:rsidRDefault="005E18B7" w:rsidP="005E18B7">
      <w:pPr>
        <w:pStyle w:val="ListParagraph"/>
        <w:ind w:left="720" w:firstLineChars="0" w:firstLine="0"/>
      </w:pPr>
      <w:r>
        <w:t>The following two (2) different additional spurious emission requirements, each with the associated NS value and A-MPR, are agreed.</w:t>
      </w:r>
    </w:p>
    <w:p w14:paraId="3D48225F" w14:textId="77777777" w:rsidR="005E18B7" w:rsidRDefault="005E18B7" w:rsidP="005E18B7">
      <w:pPr>
        <w:pStyle w:val="B10"/>
        <w:ind w:firstLine="284"/>
      </w:pPr>
      <w:r>
        <w:t>-</w:t>
      </w:r>
      <w:r>
        <w:tab/>
        <w:t>-30 dBm/MHz</w:t>
      </w:r>
    </w:p>
    <w:p w14:paraId="135B71A1" w14:textId="77777777" w:rsidR="005E18B7" w:rsidRDefault="005E18B7" w:rsidP="005E18B7">
      <w:pPr>
        <w:pStyle w:val="B10"/>
        <w:ind w:firstLine="284"/>
      </w:pPr>
      <w:r>
        <w:t>-</w:t>
      </w:r>
      <w:r>
        <w:tab/>
        <w:t>-40 dBm/MHz</w:t>
      </w:r>
    </w:p>
    <w:p w14:paraId="3622DC2B" w14:textId="77777777" w:rsidR="005E18B7" w:rsidRDefault="005E18B7" w:rsidP="005E18B7">
      <w:pPr>
        <w:ind w:left="720"/>
      </w:pPr>
      <w:r>
        <w:t xml:space="preserve">The above requirement </w:t>
      </w:r>
      <w:r w:rsidRPr="00F065FE">
        <w:t>appl</w:t>
      </w:r>
      <w:r>
        <w:t>ies</w:t>
      </w:r>
      <w:r w:rsidRPr="00F065FE">
        <w:t xml:space="preserve"> based on coordination between operators and subject to regional/national regulation</w:t>
      </w:r>
    </w:p>
    <w:p w14:paraId="72653DAD" w14:textId="77777777" w:rsidR="005E18B7" w:rsidRDefault="005E18B7" w:rsidP="005E18B7">
      <w:pPr>
        <w:ind w:left="720"/>
      </w:pPr>
      <w:r>
        <w:t xml:space="preserve">To allow operation flexibility, RAN4 also agreed to define asymmetric channel bandwidth with 5, 10 and 15 MHz UL channel bandwidth for band n252, with BCS0 including all permutation based on UL channel bandwidth. See Table </w:t>
      </w:r>
      <w:r w:rsidRPr="00D17CE0">
        <w:t>7.2.3-1</w:t>
      </w:r>
      <w:r>
        <w:t xml:space="preserve"> for asymmetric channel bandwidth definition. </w:t>
      </w:r>
    </w:p>
    <w:p w14:paraId="511D8B86" w14:textId="5880A78F" w:rsidR="005E18B7" w:rsidRDefault="005E18B7" w:rsidP="005E18B7">
      <w:pPr>
        <w:pStyle w:val="B10"/>
      </w:pPr>
      <w:r>
        <w:t>2.</w:t>
      </w:r>
      <w:r>
        <w:tab/>
        <w:t>Coexistence protection for band n70 DL</w:t>
      </w:r>
    </w:p>
    <w:p w14:paraId="757E619A" w14:textId="77777777" w:rsidR="005E18B7" w:rsidRDefault="005E18B7" w:rsidP="005E18B7">
      <w:pPr>
        <w:ind w:left="720"/>
      </w:pPr>
      <w:r>
        <w:t>From RAN4 perspective, there is no 3GPP solution to address coexistence between overlapping bands. Coexistence between n252 and band n70 is subject to regional/national regulation.</w:t>
      </w:r>
    </w:p>
    <w:p w14:paraId="0C734D8E" w14:textId="38B1CF73" w:rsidR="005E18B7" w:rsidRDefault="005E18B7" w:rsidP="005E18B7">
      <w:pPr>
        <w:pStyle w:val="B10"/>
      </w:pPr>
      <w:r>
        <w:t>3.</w:t>
      </w:r>
      <w:r>
        <w:tab/>
        <w:t>Coexistence protection for band n66 DL</w:t>
      </w:r>
    </w:p>
    <w:p w14:paraId="3E72F6C2" w14:textId="77777777" w:rsidR="005E18B7" w:rsidRDefault="005E18B7" w:rsidP="005E18B7">
      <w:pPr>
        <w:pStyle w:val="ListParagraph"/>
        <w:ind w:left="720" w:firstLineChars="0" w:firstLine="0"/>
      </w:pPr>
      <w:r>
        <w:t xml:space="preserve">UE-to-UE coexistence requirements of -50dBm/MHz between n252 UL and TN band n66 DL can be met without additional power reduction (A-MPR). </w:t>
      </w:r>
    </w:p>
    <w:p w14:paraId="01706B8E" w14:textId="77777777" w:rsidR="005E18B7" w:rsidRDefault="005E18B7" w:rsidP="00FA3428"/>
    <w:p w14:paraId="0D82326D" w14:textId="3046A577" w:rsidR="002A4B7F" w:rsidRDefault="001343D7" w:rsidP="002A4B7F">
      <w:pPr>
        <w:pStyle w:val="Heading4"/>
        <w:rPr>
          <w:lang w:eastAsia="zh-CN"/>
        </w:rPr>
      </w:pPr>
      <w:bookmarkStart w:id="2888" w:name="_Toc94170428"/>
      <w:bookmarkStart w:id="2889" w:name="_Toc104122454"/>
      <w:bookmarkStart w:id="2890" w:name="_Toc104210260"/>
      <w:bookmarkStart w:id="2891" w:name="_Toc104502972"/>
      <w:bookmarkStart w:id="2892" w:name="_Toc106127732"/>
      <w:bookmarkStart w:id="2893" w:name="_Toc115088026"/>
      <w:bookmarkStart w:id="2894" w:name="_Toc115088182"/>
      <w:bookmarkStart w:id="2895" w:name="_Toc130321553"/>
      <w:bookmarkStart w:id="2896" w:name="_Toc130321707"/>
      <w:bookmarkStart w:id="2897" w:name="_Toc130321861"/>
      <w:bookmarkStart w:id="2898" w:name="_Toc130322228"/>
      <w:bookmarkStart w:id="2899" w:name="_Toc153133031"/>
      <w:bookmarkStart w:id="2900" w:name="_Toc162192036"/>
      <w:bookmarkStart w:id="2901" w:name="_Toc163147665"/>
      <w:bookmarkStart w:id="2902" w:name="_Toc169269997"/>
      <w:bookmarkStart w:id="2903" w:name="_Toc176255471"/>
      <w:bookmarkStart w:id="2904" w:name="_Toc176766683"/>
      <w:bookmarkStart w:id="2905" w:name="_Toc233983642"/>
      <w:r>
        <w:rPr>
          <w:rFonts w:hint="eastAsia"/>
          <w:lang w:eastAsia="zh-CN"/>
        </w:rPr>
        <w:t>7</w:t>
      </w:r>
      <w:r>
        <w:rPr>
          <w:lang w:eastAsia="zh-CN"/>
        </w:rPr>
        <w:t>.4.2.3</w:t>
      </w:r>
      <w:r w:rsidR="00BD0B2B">
        <w:rPr>
          <w:lang w:eastAsia="zh-CN"/>
        </w:rPr>
        <w:tab/>
      </w:r>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r w:rsidR="002A4B7F" w:rsidRPr="00CE7472">
        <w:rPr>
          <w:lang w:eastAsia="zh-CN"/>
        </w:rPr>
        <w:t>Radiated transmitter characteristics</w:t>
      </w:r>
      <w:r w:rsidR="002A4B7F">
        <w:rPr>
          <w:lang w:eastAsia="zh-CN"/>
        </w:rPr>
        <w:t xml:space="preserve"> </w:t>
      </w:r>
      <w:r w:rsidR="002A4B7F">
        <w:rPr>
          <w:rFonts w:hint="eastAsia"/>
          <w:lang w:eastAsia="zh-CN"/>
        </w:rPr>
        <w:t>for</w:t>
      </w:r>
      <w:r w:rsidR="002A4B7F">
        <w:rPr>
          <w:lang w:eastAsia="zh-CN"/>
        </w:rPr>
        <w:t xml:space="preserve"> Ka band VSAT</w:t>
      </w:r>
      <w:bookmarkEnd w:id="2902"/>
      <w:bookmarkEnd w:id="2903"/>
      <w:bookmarkEnd w:id="2904"/>
      <w:bookmarkEnd w:id="2905"/>
    </w:p>
    <w:p w14:paraId="3BAB4995" w14:textId="5C92904D" w:rsidR="002A4B7F" w:rsidRDefault="00930B40" w:rsidP="00930B40">
      <w:pPr>
        <w:pStyle w:val="Heading5"/>
      </w:pPr>
      <w:bookmarkStart w:id="2906" w:name="_Toc169269998"/>
      <w:bookmarkStart w:id="2907" w:name="_Toc176255472"/>
      <w:bookmarkStart w:id="2908" w:name="_Toc176766684"/>
      <w:bookmarkStart w:id="2909" w:name="_Toc233983643"/>
      <w:r>
        <w:t>7.4.2.3.1</w:t>
      </w:r>
      <w:r>
        <w:tab/>
        <w:t>VSAT maximum output power</w:t>
      </w:r>
      <w:bookmarkEnd w:id="2906"/>
      <w:bookmarkEnd w:id="2907"/>
      <w:bookmarkEnd w:id="2908"/>
      <w:bookmarkEnd w:id="2909"/>
    </w:p>
    <w:p w14:paraId="3FD5543F" w14:textId="77777777" w:rsidR="00972AFC" w:rsidRDefault="00972AFC" w:rsidP="00972AFC">
      <w:pPr>
        <w:rPr>
          <w:lang w:eastAsia="zh-CN"/>
        </w:rPr>
      </w:pPr>
      <w:r>
        <w:rPr>
          <w:rFonts w:hint="eastAsia"/>
          <w:lang w:eastAsia="zh-CN"/>
        </w:rPr>
        <w:t>T</w:t>
      </w:r>
      <w:r>
        <w:rPr>
          <w:lang w:eastAsia="zh-CN"/>
        </w:rPr>
        <w:t>here are many kinds of implementations for VSAT in Ka band. Based on the ITU regulation, VSAT could be fixed or mobile. The antenna beam steering types could be mechanical or electronic. Thus, the following VSAT types are considered.</w:t>
      </w:r>
    </w:p>
    <w:p w14:paraId="760DBC84" w14:textId="53F6586E" w:rsidR="00972AFC" w:rsidRPr="00C04A08" w:rsidRDefault="00EE1714" w:rsidP="00972AFC">
      <w:pPr>
        <w:pStyle w:val="TH"/>
      </w:pPr>
      <w:r w:rsidRPr="00EE1714">
        <w:t>Table 7.4.2.3.1-1: Assumptions of UE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13"/>
        <w:gridCol w:w="1134"/>
        <w:gridCol w:w="6804"/>
      </w:tblGrid>
      <w:tr w:rsidR="00972AFC" w:rsidRPr="00C04A08" w14:paraId="57A0E5C6" w14:textId="77777777" w:rsidTr="00512853">
        <w:trPr>
          <w:trHeight w:val="187"/>
          <w:jc w:val="center"/>
        </w:trPr>
        <w:tc>
          <w:tcPr>
            <w:tcW w:w="1413" w:type="dxa"/>
          </w:tcPr>
          <w:p w14:paraId="080606AC" w14:textId="77777777" w:rsidR="00972AFC" w:rsidRPr="00A27B9E" w:rsidRDefault="00972AFC" w:rsidP="00EE1714">
            <w:pPr>
              <w:pStyle w:val="TAH"/>
              <w:rPr>
                <w:lang w:eastAsia="zh-CN"/>
              </w:rPr>
            </w:pPr>
            <w:r>
              <w:rPr>
                <w:rFonts w:hint="eastAsia"/>
                <w:lang w:eastAsia="zh-CN"/>
              </w:rPr>
              <w:t>U</w:t>
            </w:r>
            <w:r>
              <w:rPr>
                <w:lang w:eastAsia="zh-CN"/>
              </w:rPr>
              <w:t>E class</w:t>
            </w:r>
          </w:p>
        </w:tc>
        <w:tc>
          <w:tcPr>
            <w:tcW w:w="1134" w:type="dxa"/>
            <w:tcMar>
              <w:top w:w="0" w:type="dxa"/>
              <w:left w:w="108" w:type="dxa"/>
              <w:bottom w:w="0" w:type="dxa"/>
              <w:right w:w="108" w:type="dxa"/>
            </w:tcMar>
            <w:hideMark/>
          </w:tcPr>
          <w:p w14:paraId="6A3AAB8E" w14:textId="77777777" w:rsidR="00972AFC" w:rsidRPr="00CA4C7C" w:rsidRDefault="00972AFC" w:rsidP="00EE1714">
            <w:pPr>
              <w:pStyle w:val="TAH"/>
            </w:pPr>
            <w:r w:rsidRPr="00C80C1F">
              <w:t>UE type</w:t>
            </w:r>
          </w:p>
        </w:tc>
        <w:tc>
          <w:tcPr>
            <w:tcW w:w="6804" w:type="dxa"/>
            <w:tcMar>
              <w:top w:w="0" w:type="dxa"/>
              <w:left w:w="108" w:type="dxa"/>
              <w:bottom w:w="0" w:type="dxa"/>
              <w:right w:w="108" w:type="dxa"/>
            </w:tcMar>
            <w:hideMark/>
          </w:tcPr>
          <w:p w14:paraId="67D453D4" w14:textId="77777777" w:rsidR="00972AFC" w:rsidRPr="00C04A08" w:rsidRDefault="00972AFC" w:rsidP="00EE1714">
            <w:pPr>
              <w:pStyle w:val="TAH"/>
            </w:pPr>
            <w:r>
              <w:t>Type description</w:t>
            </w:r>
          </w:p>
        </w:tc>
      </w:tr>
      <w:tr w:rsidR="00972AFC" w:rsidRPr="0027740B" w14:paraId="12B756B0" w14:textId="77777777" w:rsidTr="00EE1714">
        <w:trPr>
          <w:trHeight w:val="187"/>
          <w:jc w:val="center"/>
        </w:trPr>
        <w:tc>
          <w:tcPr>
            <w:tcW w:w="1413" w:type="dxa"/>
            <w:tcBorders>
              <w:bottom w:val="nil"/>
            </w:tcBorders>
            <w:vAlign w:val="center"/>
          </w:tcPr>
          <w:p w14:paraId="529BBD23" w14:textId="77777777" w:rsidR="00972AFC" w:rsidRPr="0027740B" w:rsidRDefault="00972AFC" w:rsidP="00512853">
            <w:pPr>
              <w:pStyle w:val="TAC"/>
              <w:rPr>
                <w:lang w:eastAsia="zh-CN"/>
              </w:rPr>
            </w:pPr>
            <w:r w:rsidRPr="0027740B">
              <w:rPr>
                <w:lang w:eastAsia="zh-CN"/>
              </w:rPr>
              <w:t>Fixed VSAT</w:t>
            </w:r>
          </w:p>
        </w:tc>
        <w:tc>
          <w:tcPr>
            <w:tcW w:w="1134" w:type="dxa"/>
            <w:tcMar>
              <w:top w:w="0" w:type="dxa"/>
              <w:left w:w="108" w:type="dxa"/>
              <w:bottom w:w="0" w:type="dxa"/>
              <w:right w:w="108" w:type="dxa"/>
            </w:tcMar>
            <w:vAlign w:val="center"/>
            <w:hideMark/>
          </w:tcPr>
          <w:p w14:paraId="3BB3CA3F" w14:textId="77777777" w:rsidR="00972AFC" w:rsidRPr="0027740B" w:rsidRDefault="00972AFC" w:rsidP="00512853">
            <w:pPr>
              <w:pStyle w:val="TAC"/>
            </w:pPr>
            <w:r w:rsidRPr="0027740B">
              <w:t>1</w:t>
            </w:r>
          </w:p>
        </w:tc>
        <w:tc>
          <w:tcPr>
            <w:tcW w:w="6804" w:type="dxa"/>
            <w:tcMar>
              <w:top w:w="0" w:type="dxa"/>
              <w:left w:w="108" w:type="dxa"/>
              <w:bottom w:w="0" w:type="dxa"/>
              <w:right w:w="108" w:type="dxa"/>
            </w:tcMar>
            <w:hideMark/>
          </w:tcPr>
          <w:p w14:paraId="7B62A741" w14:textId="77777777" w:rsidR="00972AFC" w:rsidRPr="0027740B" w:rsidRDefault="00972AFC" w:rsidP="00EE1714">
            <w:pPr>
              <w:pStyle w:val="TAL"/>
            </w:pPr>
            <w:r w:rsidRPr="0027740B">
              <w:t>Fixed VSAT communicating with GSO and LEO with mechanical steering antenna.</w:t>
            </w:r>
          </w:p>
        </w:tc>
      </w:tr>
      <w:tr w:rsidR="00972AFC" w:rsidRPr="0027740B" w14:paraId="0D1DB150" w14:textId="77777777" w:rsidTr="00EE1714">
        <w:trPr>
          <w:trHeight w:val="187"/>
          <w:jc w:val="center"/>
        </w:trPr>
        <w:tc>
          <w:tcPr>
            <w:tcW w:w="1413" w:type="dxa"/>
            <w:tcBorders>
              <w:top w:val="nil"/>
              <w:bottom w:val="nil"/>
            </w:tcBorders>
            <w:vAlign w:val="center"/>
          </w:tcPr>
          <w:p w14:paraId="1E854AF9" w14:textId="77777777" w:rsidR="00972AFC" w:rsidRPr="0027740B" w:rsidRDefault="00972AFC" w:rsidP="00512853">
            <w:pPr>
              <w:pStyle w:val="TAC"/>
              <w:rPr>
                <w:lang w:eastAsia="zh-CN"/>
              </w:rPr>
            </w:pPr>
          </w:p>
        </w:tc>
        <w:tc>
          <w:tcPr>
            <w:tcW w:w="1134" w:type="dxa"/>
            <w:tcMar>
              <w:top w:w="0" w:type="dxa"/>
              <w:left w:w="108" w:type="dxa"/>
              <w:bottom w:w="0" w:type="dxa"/>
              <w:right w:w="108" w:type="dxa"/>
            </w:tcMar>
            <w:vAlign w:val="center"/>
          </w:tcPr>
          <w:p w14:paraId="7A99EC4C" w14:textId="77777777" w:rsidR="00972AFC" w:rsidRPr="0027740B" w:rsidRDefault="00972AFC" w:rsidP="00512853">
            <w:pPr>
              <w:pStyle w:val="TAC"/>
              <w:rPr>
                <w:lang w:eastAsia="zh-CN"/>
              </w:rPr>
            </w:pPr>
            <w:r w:rsidRPr="0027740B">
              <w:rPr>
                <w:lang w:eastAsia="zh-CN"/>
              </w:rPr>
              <w:t>2</w:t>
            </w:r>
          </w:p>
        </w:tc>
        <w:tc>
          <w:tcPr>
            <w:tcW w:w="6804" w:type="dxa"/>
            <w:tcMar>
              <w:top w:w="0" w:type="dxa"/>
              <w:left w:w="108" w:type="dxa"/>
              <w:bottom w:w="0" w:type="dxa"/>
              <w:right w:w="108" w:type="dxa"/>
            </w:tcMar>
          </w:tcPr>
          <w:p w14:paraId="7E0B2880" w14:textId="77777777" w:rsidR="00972AFC" w:rsidRPr="0027740B" w:rsidRDefault="00972AFC" w:rsidP="00EE1714">
            <w:pPr>
              <w:pStyle w:val="TAL"/>
            </w:pPr>
            <w:r w:rsidRPr="0027740B">
              <w:t>Fixed VSAT communicating with GSO and LEO with electronic steering antenna.</w:t>
            </w:r>
          </w:p>
        </w:tc>
      </w:tr>
      <w:tr w:rsidR="00972AFC" w:rsidRPr="0027740B" w14:paraId="00A8A14A" w14:textId="77777777" w:rsidTr="00EE1714">
        <w:trPr>
          <w:trHeight w:val="187"/>
          <w:jc w:val="center"/>
        </w:trPr>
        <w:tc>
          <w:tcPr>
            <w:tcW w:w="1413" w:type="dxa"/>
            <w:tcBorders>
              <w:top w:val="nil"/>
            </w:tcBorders>
            <w:vAlign w:val="center"/>
          </w:tcPr>
          <w:p w14:paraId="4727F273" w14:textId="77777777" w:rsidR="00972AFC" w:rsidRPr="0027740B" w:rsidRDefault="00972AFC" w:rsidP="00512853">
            <w:pPr>
              <w:pStyle w:val="TAC"/>
            </w:pPr>
          </w:p>
        </w:tc>
        <w:tc>
          <w:tcPr>
            <w:tcW w:w="1134" w:type="dxa"/>
            <w:tcMar>
              <w:top w:w="0" w:type="dxa"/>
              <w:left w:w="108" w:type="dxa"/>
              <w:bottom w:w="0" w:type="dxa"/>
              <w:right w:w="108" w:type="dxa"/>
            </w:tcMar>
            <w:vAlign w:val="center"/>
            <w:hideMark/>
          </w:tcPr>
          <w:p w14:paraId="628CFBF1" w14:textId="77777777" w:rsidR="00972AFC" w:rsidRPr="0027740B" w:rsidRDefault="00972AFC" w:rsidP="00512853">
            <w:pPr>
              <w:pStyle w:val="TAC"/>
            </w:pPr>
            <w:r w:rsidRPr="0027740B">
              <w:t>3</w:t>
            </w:r>
          </w:p>
        </w:tc>
        <w:tc>
          <w:tcPr>
            <w:tcW w:w="6804" w:type="dxa"/>
            <w:tcMar>
              <w:top w:w="0" w:type="dxa"/>
              <w:left w:w="108" w:type="dxa"/>
              <w:bottom w:w="0" w:type="dxa"/>
              <w:right w:w="108" w:type="dxa"/>
            </w:tcMar>
            <w:hideMark/>
          </w:tcPr>
          <w:p w14:paraId="55AA4868" w14:textId="77777777" w:rsidR="00972AFC" w:rsidRPr="0027740B" w:rsidRDefault="00972AFC" w:rsidP="00EE1714">
            <w:pPr>
              <w:pStyle w:val="TAL"/>
            </w:pPr>
            <w:r w:rsidRPr="0027740B">
              <w:t>Fixed VSAT communicating with LEO only with electronic steering antenna.</w:t>
            </w:r>
          </w:p>
        </w:tc>
      </w:tr>
      <w:tr w:rsidR="00972AFC" w:rsidRPr="0027740B" w14:paraId="031D6353" w14:textId="77777777" w:rsidTr="00EE1714">
        <w:trPr>
          <w:trHeight w:val="187"/>
          <w:jc w:val="center"/>
        </w:trPr>
        <w:tc>
          <w:tcPr>
            <w:tcW w:w="1413" w:type="dxa"/>
            <w:tcBorders>
              <w:bottom w:val="nil"/>
            </w:tcBorders>
            <w:vAlign w:val="center"/>
          </w:tcPr>
          <w:p w14:paraId="60404FC0" w14:textId="77777777" w:rsidR="00972AFC" w:rsidRPr="0027740B" w:rsidRDefault="00972AFC" w:rsidP="00512853">
            <w:pPr>
              <w:pStyle w:val="TAC"/>
              <w:rPr>
                <w:lang w:eastAsia="zh-CN"/>
              </w:rPr>
            </w:pPr>
            <w:r w:rsidRPr="0027740B">
              <w:rPr>
                <w:lang w:eastAsia="zh-CN"/>
              </w:rPr>
              <w:t>Mobile VSAT</w:t>
            </w:r>
          </w:p>
        </w:tc>
        <w:tc>
          <w:tcPr>
            <w:tcW w:w="1134" w:type="dxa"/>
            <w:tcMar>
              <w:top w:w="0" w:type="dxa"/>
              <w:left w:w="108" w:type="dxa"/>
              <w:bottom w:w="0" w:type="dxa"/>
              <w:right w:w="108" w:type="dxa"/>
            </w:tcMar>
            <w:vAlign w:val="center"/>
          </w:tcPr>
          <w:p w14:paraId="1E40579D" w14:textId="77777777" w:rsidR="00972AFC" w:rsidRPr="0027740B" w:rsidRDefault="00972AFC" w:rsidP="00512853">
            <w:pPr>
              <w:pStyle w:val="TAC"/>
              <w:rPr>
                <w:lang w:eastAsia="zh-CN"/>
              </w:rPr>
            </w:pPr>
            <w:r w:rsidRPr="0027740B">
              <w:rPr>
                <w:lang w:eastAsia="zh-CN"/>
              </w:rPr>
              <w:t>4</w:t>
            </w:r>
          </w:p>
        </w:tc>
        <w:tc>
          <w:tcPr>
            <w:tcW w:w="6804" w:type="dxa"/>
            <w:tcMar>
              <w:top w:w="0" w:type="dxa"/>
              <w:left w:w="108" w:type="dxa"/>
              <w:bottom w:w="0" w:type="dxa"/>
              <w:right w:w="108" w:type="dxa"/>
            </w:tcMar>
          </w:tcPr>
          <w:p w14:paraId="256DDF54" w14:textId="77777777" w:rsidR="00972AFC" w:rsidRPr="0027740B" w:rsidRDefault="00972AFC" w:rsidP="00EE1714">
            <w:pPr>
              <w:pStyle w:val="TAL"/>
              <w:rPr>
                <w:lang w:eastAsia="zh-CN"/>
              </w:rPr>
            </w:pPr>
            <w:r w:rsidRPr="0027740B">
              <w:rPr>
                <w:lang w:eastAsia="zh-CN"/>
              </w:rPr>
              <w:t xml:space="preserve">Mobile VSAT </w:t>
            </w:r>
            <w:r w:rsidRPr="0027740B">
              <w:t>communicating with GSO</w:t>
            </w:r>
            <w:r w:rsidRPr="0027740B">
              <w:rPr>
                <w:lang w:eastAsia="zh-CN"/>
              </w:rPr>
              <w:t xml:space="preserve"> with mechanical steering antenna</w:t>
            </w:r>
            <w:r w:rsidRPr="0027740B">
              <w:t>.</w:t>
            </w:r>
          </w:p>
        </w:tc>
      </w:tr>
      <w:tr w:rsidR="00972AFC" w:rsidRPr="0027740B" w14:paraId="1EA78853" w14:textId="77777777" w:rsidTr="00EE1714">
        <w:trPr>
          <w:trHeight w:val="187"/>
          <w:jc w:val="center"/>
        </w:trPr>
        <w:tc>
          <w:tcPr>
            <w:tcW w:w="1413" w:type="dxa"/>
            <w:tcBorders>
              <w:top w:val="nil"/>
            </w:tcBorders>
            <w:vAlign w:val="center"/>
          </w:tcPr>
          <w:p w14:paraId="19781769" w14:textId="77777777" w:rsidR="00972AFC" w:rsidRPr="0027740B" w:rsidRDefault="00972AFC" w:rsidP="00512853">
            <w:pPr>
              <w:pStyle w:val="TAC"/>
              <w:rPr>
                <w:lang w:eastAsia="zh-CN"/>
              </w:rPr>
            </w:pPr>
          </w:p>
        </w:tc>
        <w:tc>
          <w:tcPr>
            <w:tcW w:w="1134" w:type="dxa"/>
            <w:tcMar>
              <w:top w:w="0" w:type="dxa"/>
              <w:left w:w="108" w:type="dxa"/>
              <w:bottom w:w="0" w:type="dxa"/>
              <w:right w:w="108" w:type="dxa"/>
            </w:tcMar>
            <w:vAlign w:val="center"/>
          </w:tcPr>
          <w:p w14:paraId="2F26C9BA" w14:textId="77777777" w:rsidR="00972AFC" w:rsidRPr="0027740B" w:rsidRDefault="00972AFC" w:rsidP="00512853">
            <w:pPr>
              <w:pStyle w:val="TAC"/>
              <w:rPr>
                <w:lang w:eastAsia="zh-CN"/>
              </w:rPr>
            </w:pPr>
            <w:r w:rsidRPr="0027740B">
              <w:rPr>
                <w:lang w:eastAsia="zh-CN"/>
              </w:rPr>
              <w:t>5</w:t>
            </w:r>
          </w:p>
        </w:tc>
        <w:tc>
          <w:tcPr>
            <w:tcW w:w="6804" w:type="dxa"/>
            <w:tcMar>
              <w:top w:w="0" w:type="dxa"/>
              <w:left w:w="108" w:type="dxa"/>
              <w:bottom w:w="0" w:type="dxa"/>
              <w:right w:w="108" w:type="dxa"/>
            </w:tcMar>
          </w:tcPr>
          <w:p w14:paraId="7E159FFC" w14:textId="77777777" w:rsidR="00972AFC" w:rsidRPr="0027740B" w:rsidRDefault="00972AFC" w:rsidP="00EE1714">
            <w:pPr>
              <w:pStyle w:val="TAL"/>
              <w:rPr>
                <w:lang w:eastAsia="zh-CN"/>
              </w:rPr>
            </w:pPr>
            <w:r w:rsidRPr="0027740B">
              <w:rPr>
                <w:lang w:eastAsia="zh-CN"/>
              </w:rPr>
              <w:t>Mobile VSAT</w:t>
            </w:r>
            <w:r w:rsidRPr="0027740B">
              <w:t xml:space="preserve"> communicating with GSO</w:t>
            </w:r>
            <w:r w:rsidRPr="0027740B">
              <w:rPr>
                <w:lang w:eastAsia="zh-CN"/>
              </w:rPr>
              <w:t xml:space="preserve"> with electronic steering antenna</w:t>
            </w:r>
            <w:r w:rsidRPr="0027740B">
              <w:t>.</w:t>
            </w:r>
          </w:p>
        </w:tc>
      </w:tr>
      <w:tr w:rsidR="00972AFC" w:rsidRPr="0027740B" w14:paraId="263B719C" w14:textId="77777777" w:rsidTr="00512853">
        <w:trPr>
          <w:trHeight w:val="187"/>
          <w:jc w:val="center"/>
        </w:trPr>
        <w:tc>
          <w:tcPr>
            <w:tcW w:w="9351" w:type="dxa"/>
            <w:gridSpan w:val="3"/>
          </w:tcPr>
          <w:p w14:paraId="1C25A2B5" w14:textId="77777777" w:rsidR="00972AFC" w:rsidRPr="0027740B" w:rsidRDefault="00972AFC" w:rsidP="00EE1714">
            <w:pPr>
              <w:pStyle w:val="TAN"/>
              <w:rPr>
                <w:lang w:eastAsia="zh-CN"/>
              </w:rPr>
            </w:pPr>
            <w:r w:rsidRPr="0027740B">
              <w:rPr>
                <w:lang w:eastAsia="zh-CN"/>
              </w:rPr>
              <w:t>Note 1: The UE types are assuming UE has only one antenna beam towards one satellite at a given time in this release.</w:t>
            </w:r>
          </w:p>
          <w:p w14:paraId="6ADFC953" w14:textId="77777777" w:rsidR="00972AFC" w:rsidRPr="0027740B" w:rsidRDefault="00972AFC" w:rsidP="00EE1714">
            <w:pPr>
              <w:pStyle w:val="TAN"/>
              <w:rPr>
                <w:lang w:eastAsia="zh-CN"/>
              </w:rPr>
            </w:pPr>
            <w:r w:rsidRPr="0027740B">
              <w:rPr>
                <w:lang w:eastAsia="zh-CN"/>
              </w:rPr>
              <w:t>Note 2: The Mobile VSAT communicating with non-GSO is not considered in this release.</w:t>
            </w:r>
          </w:p>
        </w:tc>
      </w:tr>
    </w:tbl>
    <w:p w14:paraId="51823C45" w14:textId="77777777" w:rsidR="00972AFC" w:rsidRDefault="00972AFC" w:rsidP="00972AFC"/>
    <w:p w14:paraId="0C4F11AA" w14:textId="77777777" w:rsidR="00972AFC" w:rsidRDefault="00972AFC" w:rsidP="00972AFC">
      <w:pPr>
        <w:rPr>
          <w:lang w:eastAsia="zh-CN"/>
        </w:rPr>
      </w:pPr>
      <w:r>
        <w:rPr>
          <w:rFonts w:hint="eastAsia"/>
          <w:lang w:eastAsia="zh-CN"/>
        </w:rPr>
        <w:t>A</w:t>
      </w:r>
      <w:r>
        <w:rPr>
          <w:lang w:eastAsia="zh-CN"/>
        </w:rPr>
        <w:t xml:space="preserve">s the 76.2dBm maximum peak EIRP is assumed for the adjacent coexistence studies, the </w:t>
      </w:r>
      <w:r w:rsidRPr="00C71CC9">
        <w:rPr>
          <w:lang w:eastAsia="zh-CN"/>
        </w:rPr>
        <w:t>76.2dBm maximum peak EIRP</w:t>
      </w:r>
      <w:r>
        <w:rPr>
          <w:lang w:eastAsia="zh-CN"/>
        </w:rPr>
        <w:t xml:space="preserve"> was specified in Rel-18.</w:t>
      </w:r>
    </w:p>
    <w:p w14:paraId="50655E21" w14:textId="77777777" w:rsidR="00972AFC" w:rsidRDefault="00972AFC" w:rsidP="00972AFC">
      <w:pPr>
        <w:rPr>
          <w:lang w:eastAsia="zh-CN"/>
        </w:rPr>
      </w:pPr>
      <w:r>
        <w:rPr>
          <w:rFonts w:hint="eastAsia"/>
          <w:lang w:eastAsia="zh-CN"/>
        </w:rPr>
        <w:t>F</w:t>
      </w:r>
      <w:r>
        <w:rPr>
          <w:lang w:eastAsia="zh-CN"/>
        </w:rPr>
        <w:t>or type 3 in LEO600 scenario, at least 61dBm EIRP is assumed with the following UL budget.</w:t>
      </w:r>
    </w:p>
    <w:p w14:paraId="5BD8FABE" w14:textId="741CFF56" w:rsidR="00972AFC" w:rsidRDefault="00EE1714" w:rsidP="00EE1714">
      <w:pPr>
        <w:pStyle w:val="TH"/>
        <w:rPr>
          <w:lang w:eastAsia="zh-CN"/>
        </w:rPr>
      </w:pPr>
      <w:r w:rsidRPr="00EE1714">
        <w:rPr>
          <w:lang w:eastAsia="zh-CN"/>
        </w:rPr>
        <w:t>Table 7.4.2.3.1-2: The calculation of UL budget for LEO600 scenario</w:t>
      </w:r>
    </w:p>
    <w:tbl>
      <w:tblPr>
        <w:tblW w:w="4594" w:type="dxa"/>
        <w:jc w:val="center"/>
        <w:tblLook w:val="04A0" w:firstRow="1" w:lastRow="0" w:firstColumn="1" w:lastColumn="0" w:noHBand="0" w:noVBand="1"/>
      </w:tblPr>
      <w:tblGrid>
        <w:gridCol w:w="3460"/>
        <w:gridCol w:w="1134"/>
      </w:tblGrid>
      <w:tr w:rsidR="00972AFC" w:rsidRPr="00CB0162" w14:paraId="688CDCDE" w14:textId="77777777" w:rsidTr="00512853">
        <w:trPr>
          <w:trHeight w:val="285"/>
          <w:jc w:val="center"/>
        </w:trPr>
        <w:tc>
          <w:tcPr>
            <w:tcW w:w="34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18344D" w14:textId="77777777" w:rsidR="00972AFC" w:rsidRPr="00C71CC9" w:rsidRDefault="00972AFC" w:rsidP="00EE1714">
            <w:pPr>
              <w:pStyle w:val="TAH"/>
              <w:rPr>
                <w:rFonts w:eastAsia="SimSun"/>
                <w:lang w:val="en-US" w:eastAsia="zh-CN"/>
              </w:rPr>
            </w:pP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719B2950" w14:textId="77777777" w:rsidR="00972AFC" w:rsidRPr="00C71CC9" w:rsidRDefault="00972AFC" w:rsidP="00EE1714">
            <w:pPr>
              <w:pStyle w:val="TAH"/>
              <w:rPr>
                <w:rFonts w:eastAsia="SimSun"/>
                <w:lang w:val="en-US" w:eastAsia="zh-CN"/>
              </w:rPr>
            </w:pPr>
            <w:r w:rsidRPr="00C71CC9">
              <w:rPr>
                <w:rFonts w:eastAsia="SimSun"/>
                <w:lang w:val="en-US" w:eastAsia="zh-CN"/>
              </w:rPr>
              <w:t>LEO600</w:t>
            </w:r>
          </w:p>
        </w:tc>
      </w:tr>
      <w:tr w:rsidR="00972AFC" w:rsidRPr="00CB0162" w14:paraId="208EA25F"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7F0225C2" w14:textId="77777777" w:rsidR="00972AFC" w:rsidRPr="00C71CC9" w:rsidRDefault="00972AFC" w:rsidP="00EE1714">
            <w:pPr>
              <w:pStyle w:val="TAH"/>
              <w:rPr>
                <w:rFonts w:eastAsia="SimSun"/>
                <w:lang w:val="en-US" w:eastAsia="zh-CN"/>
              </w:rPr>
            </w:pPr>
            <w:r w:rsidRPr="00C71CC9">
              <w:rPr>
                <w:rFonts w:eastAsia="SimSun"/>
                <w:lang w:val="en-US" w:eastAsia="zh-CN"/>
              </w:rPr>
              <w:t>NTN VSAT EIRP (dBm)</w:t>
            </w:r>
          </w:p>
        </w:tc>
        <w:tc>
          <w:tcPr>
            <w:tcW w:w="1134" w:type="dxa"/>
            <w:tcBorders>
              <w:top w:val="nil"/>
              <w:left w:val="nil"/>
              <w:bottom w:val="single" w:sz="4" w:space="0" w:color="auto"/>
              <w:right w:val="single" w:sz="4" w:space="0" w:color="auto"/>
            </w:tcBorders>
            <w:shd w:val="clear" w:color="auto" w:fill="auto"/>
            <w:noWrap/>
            <w:vAlign w:val="center"/>
            <w:hideMark/>
          </w:tcPr>
          <w:p w14:paraId="106F8003" w14:textId="77777777" w:rsidR="00972AFC" w:rsidRPr="00C71CC9" w:rsidRDefault="00972AFC" w:rsidP="00EE1714">
            <w:pPr>
              <w:pStyle w:val="TAC"/>
              <w:rPr>
                <w:rFonts w:eastAsia="SimSun"/>
                <w:lang w:val="en-US" w:eastAsia="zh-CN"/>
              </w:rPr>
            </w:pPr>
            <w:r w:rsidRPr="00C71CC9">
              <w:rPr>
                <w:rFonts w:eastAsia="SimSun"/>
                <w:lang w:val="en-US" w:eastAsia="zh-CN"/>
              </w:rPr>
              <w:t>6</w:t>
            </w:r>
            <w:r>
              <w:rPr>
                <w:rFonts w:eastAsia="SimSun"/>
                <w:lang w:val="en-US" w:eastAsia="zh-CN"/>
              </w:rPr>
              <w:t>1</w:t>
            </w:r>
          </w:p>
        </w:tc>
      </w:tr>
      <w:tr w:rsidR="00972AFC" w:rsidRPr="00CB0162" w14:paraId="47E93914"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tcPr>
          <w:p w14:paraId="1AF7E198" w14:textId="77777777" w:rsidR="00972AFC" w:rsidRPr="00C71CC9" w:rsidRDefault="00972AFC" w:rsidP="00EE1714">
            <w:pPr>
              <w:pStyle w:val="TAH"/>
              <w:rPr>
                <w:rFonts w:eastAsia="SimSun"/>
                <w:lang w:val="en-US" w:eastAsia="zh-CN"/>
              </w:rPr>
            </w:pPr>
            <w:r w:rsidRPr="00C71CC9">
              <w:rPr>
                <w:rFonts w:eastAsia="SimSun"/>
                <w:lang w:val="en-US" w:eastAsia="zh-CN"/>
              </w:rPr>
              <w:t>Elevation angle (degree)</w:t>
            </w:r>
          </w:p>
        </w:tc>
        <w:tc>
          <w:tcPr>
            <w:tcW w:w="1134" w:type="dxa"/>
            <w:tcBorders>
              <w:top w:val="nil"/>
              <w:left w:val="nil"/>
              <w:bottom w:val="single" w:sz="4" w:space="0" w:color="auto"/>
              <w:right w:val="single" w:sz="4" w:space="0" w:color="auto"/>
            </w:tcBorders>
            <w:shd w:val="clear" w:color="auto" w:fill="auto"/>
            <w:noWrap/>
            <w:vAlign w:val="center"/>
          </w:tcPr>
          <w:p w14:paraId="329637D8" w14:textId="77777777" w:rsidR="00972AFC" w:rsidRPr="00C71CC9" w:rsidRDefault="00972AFC" w:rsidP="00EE1714">
            <w:pPr>
              <w:pStyle w:val="TAC"/>
              <w:rPr>
                <w:rFonts w:eastAsia="SimSun"/>
                <w:lang w:val="en-US" w:eastAsia="zh-CN"/>
              </w:rPr>
            </w:pPr>
            <w:r>
              <w:rPr>
                <w:rFonts w:eastAsia="SimSun" w:hint="eastAsia"/>
                <w:lang w:val="en-US" w:eastAsia="zh-CN"/>
              </w:rPr>
              <w:t>45</w:t>
            </w:r>
          </w:p>
        </w:tc>
      </w:tr>
      <w:tr w:rsidR="00972AFC" w:rsidRPr="00CB0162" w14:paraId="69E213C1"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593F8569" w14:textId="77777777" w:rsidR="00972AFC" w:rsidRPr="00C71CC9" w:rsidRDefault="00972AFC" w:rsidP="00EE1714">
            <w:pPr>
              <w:pStyle w:val="TAH"/>
              <w:rPr>
                <w:rFonts w:eastAsia="SimSun"/>
                <w:lang w:val="en-US" w:eastAsia="zh-CN"/>
              </w:rPr>
            </w:pPr>
            <w:r w:rsidRPr="00C71CC9">
              <w:rPr>
                <w:rFonts w:eastAsia="SimSun"/>
                <w:lang w:val="en-US" w:eastAsia="zh-CN"/>
              </w:rPr>
              <w:t>Slant range (km)</w:t>
            </w:r>
          </w:p>
        </w:tc>
        <w:tc>
          <w:tcPr>
            <w:tcW w:w="1134" w:type="dxa"/>
            <w:tcBorders>
              <w:top w:val="nil"/>
              <w:left w:val="nil"/>
              <w:bottom w:val="single" w:sz="4" w:space="0" w:color="auto"/>
              <w:right w:val="single" w:sz="4" w:space="0" w:color="auto"/>
            </w:tcBorders>
            <w:shd w:val="clear" w:color="auto" w:fill="auto"/>
            <w:noWrap/>
            <w:vAlign w:val="center"/>
            <w:hideMark/>
          </w:tcPr>
          <w:p w14:paraId="74EE027B" w14:textId="77777777" w:rsidR="00972AFC" w:rsidRPr="00C71CC9" w:rsidRDefault="00972AFC" w:rsidP="00EE1714">
            <w:pPr>
              <w:pStyle w:val="TAC"/>
              <w:rPr>
                <w:rFonts w:eastAsia="SimSun"/>
                <w:lang w:val="en-US" w:eastAsia="zh-CN"/>
              </w:rPr>
            </w:pPr>
            <w:r w:rsidRPr="005D014F">
              <w:rPr>
                <w:rFonts w:eastAsia="SimSun"/>
                <w:lang w:val="en-US" w:eastAsia="zh-CN"/>
              </w:rPr>
              <w:t>814.83</w:t>
            </w:r>
          </w:p>
        </w:tc>
      </w:tr>
      <w:tr w:rsidR="00972AFC" w:rsidRPr="00CB0162" w14:paraId="3AD870BF"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211CC2AF" w14:textId="77777777" w:rsidR="00972AFC" w:rsidRPr="00C71CC9" w:rsidRDefault="00972AFC" w:rsidP="00EE1714">
            <w:pPr>
              <w:pStyle w:val="TAH"/>
              <w:rPr>
                <w:rFonts w:eastAsia="SimSun"/>
                <w:lang w:val="en-US" w:eastAsia="zh-CN"/>
              </w:rPr>
            </w:pPr>
            <w:r w:rsidRPr="00C71CC9">
              <w:rPr>
                <w:rFonts w:eastAsia="SimSun"/>
                <w:lang w:val="en-US" w:eastAsia="zh-CN"/>
              </w:rPr>
              <w:t>center frequency (GHz)</w:t>
            </w:r>
          </w:p>
        </w:tc>
        <w:tc>
          <w:tcPr>
            <w:tcW w:w="1134" w:type="dxa"/>
            <w:tcBorders>
              <w:top w:val="nil"/>
              <w:left w:val="nil"/>
              <w:bottom w:val="single" w:sz="4" w:space="0" w:color="auto"/>
              <w:right w:val="single" w:sz="4" w:space="0" w:color="auto"/>
            </w:tcBorders>
            <w:shd w:val="clear" w:color="auto" w:fill="auto"/>
            <w:noWrap/>
            <w:vAlign w:val="center"/>
            <w:hideMark/>
          </w:tcPr>
          <w:p w14:paraId="676578CE" w14:textId="77777777" w:rsidR="00972AFC" w:rsidRPr="00C71CC9" w:rsidRDefault="00972AFC" w:rsidP="00EE1714">
            <w:pPr>
              <w:pStyle w:val="TAC"/>
              <w:rPr>
                <w:rFonts w:eastAsia="SimSun"/>
                <w:lang w:val="en-US" w:eastAsia="zh-CN"/>
              </w:rPr>
            </w:pPr>
            <w:r w:rsidRPr="00C71CC9">
              <w:rPr>
                <w:rFonts w:eastAsia="SimSun"/>
                <w:lang w:val="en-US" w:eastAsia="zh-CN"/>
              </w:rPr>
              <w:t>27</w:t>
            </w:r>
          </w:p>
        </w:tc>
      </w:tr>
      <w:tr w:rsidR="00972AFC" w:rsidRPr="00CB0162" w14:paraId="199B0DC4"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1C6A172C" w14:textId="77777777" w:rsidR="00972AFC" w:rsidRPr="00C71CC9" w:rsidRDefault="00972AFC" w:rsidP="00EE1714">
            <w:pPr>
              <w:pStyle w:val="TAH"/>
              <w:rPr>
                <w:rFonts w:eastAsia="SimSun"/>
                <w:lang w:val="en-US" w:eastAsia="zh-CN"/>
              </w:rPr>
            </w:pPr>
            <w:r w:rsidRPr="00C71CC9">
              <w:rPr>
                <w:rFonts w:eastAsia="SimSun"/>
                <w:lang w:val="en-US" w:eastAsia="zh-CN"/>
              </w:rPr>
              <w:t>freePathloss</w:t>
            </w:r>
          </w:p>
        </w:tc>
        <w:tc>
          <w:tcPr>
            <w:tcW w:w="1134" w:type="dxa"/>
            <w:tcBorders>
              <w:top w:val="nil"/>
              <w:left w:val="nil"/>
              <w:bottom w:val="single" w:sz="4" w:space="0" w:color="auto"/>
              <w:right w:val="single" w:sz="4" w:space="0" w:color="auto"/>
            </w:tcBorders>
            <w:shd w:val="clear" w:color="auto" w:fill="auto"/>
            <w:noWrap/>
            <w:vAlign w:val="center"/>
            <w:hideMark/>
          </w:tcPr>
          <w:p w14:paraId="2D07A6E9" w14:textId="77777777" w:rsidR="00972AFC" w:rsidRPr="00C71CC9" w:rsidRDefault="00972AFC" w:rsidP="00EE1714">
            <w:pPr>
              <w:pStyle w:val="TAC"/>
              <w:rPr>
                <w:rFonts w:eastAsia="SimSun"/>
                <w:lang w:val="en-US" w:eastAsia="zh-CN"/>
              </w:rPr>
            </w:pPr>
            <w:r w:rsidRPr="00C71CC9">
              <w:rPr>
                <w:rFonts w:eastAsia="SimSun"/>
                <w:lang w:val="en-US" w:eastAsia="zh-CN"/>
              </w:rPr>
              <w:t>1</w:t>
            </w:r>
            <w:r>
              <w:rPr>
                <w:rFonts w:eastAsia="SimSun"/>
                <w:lang w:val="en-US" w:eastAsia="zh-CN"/>
              </w:rPr>
              <w:t>79</w:t>
            </w:r>
            <w:r w:rsidRPr="00C71CC9">
              <w:rPr>
                <w:rFonts w:eastAsia="SimSun"/>
                <w:lang w:val="en-US" w:eastAsia="zh-CN"/>
              </w:rPr>
              <w:t>.</w:t>
            </w:r>
            <w:r>
              <w:rPr>
                <w:rFonts w:eastAsia="SimSun"/>
                <w:lang w:val="en-US" w:eastAsia="zh-CN"/>
              </w:rPr>
              <w:t>29</w:t>
            </w:r>
          </w:p>
        </w:tc>
      </w:tr>
      <w:tr w:rsidR="00972AFC" w:rsidRPr="00CB0162" w14:paraId="3911BB66" w14:textId="77777777" w:rsidTr="00512853">
        <w:trPr>
          <w:trHeight w:val="570"/>
          <w:jc w:val="center"/>
        </w:trPr>
        <w:tc>
          <w:tcPr>
            <w:tcW w:w="3460" w:type="dxa"/>
            <w:tcBorders>
              <w:top w:val="nil"/>
              <w:left w:val="single" w:sz="4" w:space="0" w:color="auto"/>
              <w:bottom w:val="single" w:sz="4" w:space="0" w:color="auto"/>
              <w:right w:val="single" w:sz="4" w:space="0" w:color="auto"/>
            </w:tcBorders>
            <w:shd w:val="clear" w:color="auto" w:fill="auto"/>
            <w:vAlign w:val="center"/>
            <w:hideMark/>
          </w:tcPr>
          <w:p w14:paraId="6C6BD8DD" w14:textId="77777777" w:rsidR="00972AFC" w:rsidRPr="00C71CC9" w:rsidRDefault="00972AFC" w:rsidP="00EE1714">
            <w:pPr>
              <w:pStyle w:val="TAH"/>
              <w:rPr>
                <w:rFonts w:eastAsia="SimSun"/>
                <w:lang w:val="en-US" w:eastAsia="zh-CN"/>
              </w:rPr>
            </w:pPr>
            <w:r w:rsidRPr="0096791A">
              <w:rPr>
                <w:rFonts w:eastAsia="SimSun"/>
                <w:lang w:val="en-US" w:eastAsia="zh-CN"/>
              </w:rPr>
              <w:t xml:space="preserve">SAN UL Received </w:t>
            </w:r>
            <w:r>
              <w:rPr>
                <w:rFonts w:eastAsia="SimSun" w:hint="eastAsia"/>
                <w:lang w:val="en-US" w:eastAsia="zh-CN"/>
              </w:rPr>
              <w:t>SINR</w:t>
            </w:r>
            <w:r>
              <w:rPr>
                <w:rFonts w:eastAsia="SimSun"/>
                <w:lang w:val="en-US" w:eastAsia="zh-CN"/>
              </w:rPr>
              <w:t xml:space="preserve"> </w:t>
            </w:r>
            <w:r>
              <w:rPr>
                <w:rFonts w:eastAsia="SimSun" w:hint="eastAsia"/>
                <w:lang w:val="en-US" w:eastAsia="zh-CN"/>
              </w:rPr>
              <w:t>(</w:t>
            </w:r>
            <w:r>
              <w:rPr>
                <w:rFonts w:eastAsia="SimSun"/>
                <w:lang w:val="en-US" w:eastAsia="zh-CN"/>
              </w:rPr>
              <w:t>dB)</w:t>
            </w:r>
          </w:p>
        </w:tc>
        <w:tc>
          <w:tcPr>
            <w:tcW w:w="1134" w:type="dxa"/>
            <w:tcBorders>
              <w:top w:val="nil"/>
              <w:left w:val="nil"/>
              <w:bottom w:val="single" w:sz="4" w:space="0" w:color="auto"/>
              <w:right w:val="single" w:sz="4" w:space="0" w:color="auto"/>
            </w:tcBorders>
            <w:shd w:val="clear" w:color="auto" w:fill="auto"/>
            <w:noWrap/>
            <w:vAlign w:val="center"/>
            <w:hideMark/>
          </w:tcPr>
          <w:p w14:paraId="006B8D20" w14:textId="77777777" w:rsidR="00972AFC" w:rsidRPr="00C71CC9" w:rsidRDefault="00972AFC" w:rsidP="00EE1714">
            <w:pPr>
              <w:pStyle w:val="TAC"/>
              <w:rPr>
                <w:rFonts w:eastAsia="SimSun"/>
                <w:lang w:val="en-US" w:eastAsia="zh-CN"/>
              </w:rPr>
            </w:pPr>
            <w:r>
              <w:rPr>
                <w:rFonts w:eastAsia="SimSun"/>
                <w:lang w:val="en-US" w:eastAsia="zh-CN"/>
              </w:rPr>
              <w:t>&gt; 0.7</w:t>
            </w:r>
          </w:p>
        </w:tc>
      </w:tr>
    </w:tbl>
    <w:p w14:paraId="708723FB" w14:textId="77777777" w:rsidR="005D47AA" w:rsidRDefault="005D47AA" w:rsidP="00972AFC">
      <w:pPr>
        <w:rPr>
          <w:lang w:eastAsia="zh-CN"/>
        </w:rPr>
      </w:pPr>
    </w:p>
    <w:p w14:paraId="784F096D" w14:textId="0AD38AF9" w:rsidR="00972AFC" w:rsidRPr="00C71CC9" w:rsidRDefault="00972AFC" w:rsidP="00972AFC">
      <w:pPr>
        <w:rPr>
          <w:lang w:eastAsia="zh-CN"/>
        </w:rPr>
      </w:pPr>
      <w:r>
        <w:rPr>
          <w:lang w:eastAsia="zh-CN"/>
        </w:rPr>
        <w:t>The 61dBm minimum peak EIRP can guarantee the uplink budget without failure.</w:t>
      </w:r>
    </w:p>
    <w:p w14:paraId="0B2989F2" w14:textId="77777777" w:rsidR="00972AFC" w:rsidRDefault="00972AFC" w:rsidP="00972AFC">
      <w:pPr>
        <w:rPr>
          <w:lang w:eastAsia="zh-CN"/>
        </w:rPr>
      </w:pPr>
      <w:r>
        <w:rPr>
          <w:rFonts w:hint="eastAsia"/>
          <w:lang w:eastAsia="zh-CN"/>
        </w:rPr>
        <w:t>F</w:t>
      </w:r>
      <w:r>
        <w:rPr>
          <w:lang w:eastAsia="zh-CN"/>
        </w:rPr>
        <w:t>or other types in GSO scenario, at least 70dBm EIRP is assumed with the following UL budget.</w:t>
      </w:r>
    </w:p>
    <w:p w14:paraId="539DB964" w14:textId="1BC2874D" w:rsidR="00972AFC" w:rsidRDefault="00EE1714" w:rsidP="00972AFC">
      <w:pPr>
        <w:pStyle w:val="TH"/>
        <w:rPr>
          <w:lang w:eastAsia="zh-CN"/>
        </w:rPr>
      </w:pPr>
      <w:r w:rsidRPr="00EE1714">
        <w:rPr>
          <w:lang w:eastAsia="zh-CN"/>
        </w:rPr>
        <w:t>Table 7.4.2.3.1-3: The calculation of UL budget for GSO scenario</w:t>
      </w:r>
    </w:p>
    <w:tbl>
      <w:tblPr>
        <w:tblW w:w="4594" w:type="dxa"/>
        <w:jc w:val="center"/>
        <w:tblLook w:val="04A0" w:firstRow="1" w:lastRow="0" w:firstColumn="1" w:lastColumn="0" w:noHBand="0" w:noVBand="1"/>
      </w:tblPr>
      <w:tblGrid>
        <w:gridCol w:w="3460"/>
        <w:gridCol w:w="1134"/>
      </w:tblGrid>
      <w:tr w:rsidR="00972AFC" w:rsidRPr="00CB0162" w14:paraId="25EF8172" w14:textId="77777777" w:rsidTr="00512853">
        <w:trPr>
          <w:trHeight w:val="285"/>
          <w:jc w:val="center"/>
        </w:trPr>
        <w:tc>
          <w:tcPr>
            <w:tcW w:w="34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DE1F2C" w14:textId="77777777" w:rsidR="00972AFC" w:rsidRPr="00C71CC9" w:rsidRDefault="00972AFC" w:rsidP="005D47AA">
            <w:pPr>
              <w:pStyle w:val="TAH"/>
              <w:rPr>
                <w:rFonts w:eastAsia="SimSun"/>
                <w:lang w:val="en-US" w:eastAsia="zh-CN"/>
              </w:rPr>
            </w:pP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385EBFC4" w14:textId="77777777" w:rsidR="00972AFC" w:rsidRPr="00C71CC9" w:rsidRDefault="00972AFC" w:rsidP="005D47AA">
            <w:pPr>
              <w:pStyle w:val="TAH"/>
              <w:rPr>
                <w:rFonts w:eastAsia="SimSun"/>
                <w:lang w:val="en-US" w:eastAsia="zh-CN"/>
              </w:rPr>
            </w:pPr>
            <w:r>
              <w:rPr>
                <w:rStyle w:val="msoins0"/>
                <w:rFonts w:eastAsia="Malgun Gothic"/>
              </w:rPr>
              <w:t>GSO</w:t>
            </w:r>
          </w:p>
        </w:tc>
      </w:tr>
      <w:tr w:rsidR="00972AFC" w:rsidRPr="00CB0162" w14:paraId="5401A7FB"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7045B193" w14:textId="77777777" w:rsidR="00972AFC" w:rsidRPr="00C71CC9" w:rsidRDefault="00972AFC" w:rsidP="005D47AA">
            <w:pPr>
              <w:pStyle w:val="TAH"/>
              <w:rPr>
                <w:rFonts w:eastAsia="SimSun"/>
                <w:lang w:val="en-US" w:eastAsia="zh-CN"/>
              </w:rPr>
            </w:pPr>
            <w:r w:rsidRPr="00C71CC9">
              <w:rPr>
                <w:rFonts w:eastAsia="SimSun"/>
                <w:lang w:val="en-US" w:eastAsia="zh-CN"/>
              </w:rPr>
              <w:t>NTN VSAT EIRP (dBm)</w:t>
            </w:r>
          </w:p>
        </w:tc>
        <w:tc>
          <w:tcPr>
            <w:tcW w:w="1134" w:type="dxa"/>
            <w:tcBorders>
              <w:top w:val="nil"/>
              <w:left w:val="nil"/>
              <w:bottom w:val="single" w:sz="4" w:space="0" w:color="auto"/>
              <w:right w:val="single" w:sz="4" w:space="0" w:color="auto"/>
            </w:tcBorders>
            <w:shd w:val="clear" w:color="auto" w:fill="auto"/>
            <w:noWrap/>
            <w:vAlign w:val="center"/>
            <w:hideMark/>
          </w:tcPr>
          <w:p w14:paraId="3CBA5953" w14:textId="77777777" w:rsidR="00972AFC" w:rsidRPr="00C71CC9" w:rsidRDefault="00972AFC" w:rsidP="005D47AA">
            <w:pPr>
              <w:pStyle w:val="TAC"/>
              <w:rPr>
                <w:rFonts w:eastAsia="SimSun"/>
                <w:lang w:val="en-US" w:eastAsia="zh-CN"/>
              </w:rPr>
            </w:pPr>
            <w:r>
              <w:rPr>
                <w:rFonts w:eastAsia="SimSun"/>
                <w:lang w:val="en-US" w:eastAsia="zh-CN"/>
              </w:rPr>
              <w:t>70</w:t>
            </w:r>
          </w:p>
        </w:tc>
      </w:tr>
      <w:tr w:rsidR="00972AFC" w:rsidRPr="00CB0162" w14:paraId="3D8B5EE5"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tcPr>
          <w:p w14:paraId="5E96386D" w14:textId="77777777" w:rsidR="00972AFC" w:rsidRPr="00C71CC9" w:rsidRDefault="00972AFC" w:rsidP="005D47AA">
            <w:pPr>
              <w:pStyle w:val="TAH"/>
              <w:rPr>
                <w:rFonts w:eastAsia="SimSun"/>
                <w:lang w:val="en-US" w:eastAsia="zh-CN"/>
              </w:rPr>
            </w:pPr>
            <w:r w:rsidRPr="00C71CC9">
              <w:rPr>
                <w:rFonts w:eastAsia="SimSun"/>
                <w:lang w:val="en-US" w:eastAsia="zh-CN"/>
              </w:rPr>
              <w:t>Elevation angle (degree)</w:t>
            </w:r>
          </w:p>
        </w:tc>
        <w:tc>
          <w:tcPr>
            <w:tcW w:w="1134" w:type="dxa"/>
            <w:tcBorders>
              <w:top w:val="nil"/>
              <w:left w:val="nil"/>
              <w:bottom w:val="single" w:sz="4" w:space="0" w:color="auto"/>
              <w:right w:val="single" w:sz="4" w:space="0" w:color="auto"/>
            </w:tcBorders>
            <w:shd w:val="clear" w:color="auto" w:fill="auto"/>
            <w:noWrap/>
            <w:vAlign w:val="center"/>
          </w:tcPr>
          <w:p w14:paraId="43FF8B2F" w14:textId="77777777" w:rsidR="00972AFC" w:rsidRPr="00C71CC9" w:rsidRDefault="00972AFC" w:rsidP="005D47AA">
            <w:pPr>
              <w:pStyle w:val="TAC"/>
              <w:rPr>
                <w:rFonts w:eastAsia="SimSun"/>
                <w:lang w:val="en-US" w:eastAsia="zh-CN"/>
              </w:rPr>
            </w:pPr>
            <w:r>
              <w:rPr>
                <w:rFonts w:eastAsia="SimSun" w:hint="eastAsia"/>
                <w:lang w:val="en-US" w:eastAsia="zh-CN"/>
              </w:rPr>
              <w:t>30</w:t>
            </w:r>
          </w:p>
        </w:tc>
      </w:tr>
      <w:tr w:rsidR="00972AFC" w:rsidRPr="00CB0162" w14:paraId="64DA0195"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26C44259" w14:textId="77777777" w:rsidR="00972AFC" w:rsidRPr="00C71CC9" w:rsidRDefault="00972AFC" w:rsidP="005D47AA">
            <w:pPr>
              <w:pStyle w:val="TAH"/>
              <w:rPr>
                <w:rFonts w:eastAsia="SimSun"/>
                <w:lang w:val="en-US" w:eastAsia="zh-CN"/>
              </w:rPr>
            </w:pPr>
            <w:r w:rsidRPr="00C71CC9">
              <w:rPr>
                <w:rFonts w:eastAsia="SimSun"/>
                <w:lang w:val="en-US" w:eastAsia="zh-CN"/>
              </w:rPr>
              <w:t>Slant range (km)</w:t>
            </w:r>
          </w:p>
        </w:tc>
        <w:tc>
          <w:tcPr>
            <w:tcW w:w="1134" w:type="dxa"/>
            <w:tcBorders>
              <w:top w:val="nil"/>
              <w:left w:val="nil"/>
              <w:bottom w:val="single" w:sz="4" w:space="0" w:color="auto"/>
              <w:right w:val="single" w:sz="4" w:space="0" w:color="auto"/>
            </w:tcBorders>
            <w:shd w:val="clear" w:color="auto" w:fill="auto"/>
            <w:noWrap/>
            <w:vAlign w:val="center"/>
            <w:hideMark/>
          </w:tcPr>
          <w:p w14:paraId="52320AED" w14:textId="77777777" w:rsidR="00972AFC" w:rsidRPr="00C71CC9" w:rsidRDefault="00972AFC" w:rsidP="005D47AA">
            <w:pPr>
              <w:pStyle w:val="TAC"/>
              <w:rPr>
                <w:rFonts w:eastAsia="SimSun"/>
                <w:lang w:val="en-US" w:eastAsia="zh-CN"/>
              </w:rPr>
            </w:pPr>
            <w:r>
              <w:rPr>
                <w:rFonts w:eastAsia="SimSun"/>
                <w:lang w:val="en-US" w:eastAsia="zh-CN"/>
              </w:rPr>
              <w:t>38611</w:t>
            </w:r>
          </w:p>
        </w:tc>
      </w:tr>
      <w:tr w:rsidR="00972AFC" w:rsidRPr="00CB0162" w14:paraId="19C19FC0"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1A7BA904" w14:textId="77777777" w:rsidR="00972AFC" w:rsidRPr="00C71CC9" w:rsidRDefault="00972AFC" w:rsidP="005D47AA">
            <w:pPr>
              <w:pStyle w:val="TAH"/>
              <w:rPr>
                <w:rFonts w:eastAsia="SimSun"/>
                <w:lang w:val="en-US" w:eastAsia="zh-CN"/>
              </w:rPr>
            </w:pPr>
            <w:r w:rsidRPr="00C71CC9">
              <w:rPr>
                <w:rFonts w:eastAsia="SimSun"/>
                <w:lang w:val="en-US" w:eastAsia="zh-CN"/>
              </w:rPr>
              <w:t>center frequency (GHz)</w:t>
            </w:r>
          </w:p>
        </w:tc>
        <w:tc>
          <w:tcPr>
            <w:tcW w:w="1134" w:type="dxa"/>
            <w:tcBorders>
              <w:top w:val="nil"/>
              <w:left w:val="nil"/>
              <w:bottom w:val="single" w:sz="4" w:space="0" w:color="auto"/>
              <w:right w:val="single" w:sz="4" w:space="0" w:color="auto"/>
            </w:tcBorders>
            <w:shd w:val="clear" w:color="auto" w:fill="auto"/>
            <w:noWrap/>
            <w:vAlign w:val="center"/>
            <w:hideMark/>
          </w:tcPr>
          <w:p w14:paraId="150FC9E9" w14:textId="77777777" w:rsidR="00972AFC" w:rsidRPr="00C71CC9" w:rsidRDefault="00972AFC" w:rsidP="005D47AA">
            <w:pPr>
              <w:pStyle w:val="TAC"/>
              <w:rPr>
                <w:rFonts w:eastAsia="SimSun"/>
                <w:lang w:val="en-US" w:eastAsia="zh-CN"/>
              </w:rPr>
            </w:pPr>
            <w:r w:rsidRPr="00C71CC9">
              <w:rPr>
                <w:rFonts w:eastAsia="SimSun"/>
                <w:lang w:val="en-US" w:eastAsia="zh-CN"/>
              </w:rPr>
              <w:t>27</w:t>
            </w:r>
          </w:p>
        </w:tc>
      </w:tr>
      <w:tr w:rsidR="00972AFC" w:rsidRPr="00CB0162" w14:paraId="70888A14"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341A53C1" w14:textId="77777777" w:rsidR="00972AFC" w:rsidRPr="00C71CC9" w:rsidRDefault="00972AFC" w:rsidP="005D47AA">
            <w:pPr>
              <w:pStyle w:val="TAH"/>
              <w:rPr>
                <w:rFonts w:eastAsia="SimSun"/>
                <w:lang w:val="en-US" w:eastAsia="zh-CN"/>
              </w:rPr>
            </w:pPr>
            <w:r w:rsidRPr="00C71CC9">
              <w:rPr>
                <w:rFonts w:eastAsia="SimSun"/>
                <w:lang w:val="en-US" w:eastAsia="zh-CN"/>
              </w:rPr>
              <w:t>freePathloss</w:t>
            </w:r>
          </w:p>
        </w:tc>
        <w:tc>
          <w:tcPr>
            <w:tcW w:w="1134" w:type="dxa"/>
            <w:tcBorders>
              <w:top w:val="nil"/>
              <w:left w:val="nil"/>
              <w:bottom w:val="single" w:sz="4" w:space="0" w:color="auto"/>
              <w:right w:val="single" w:sz="4" w:space="0" w:color="auto"/>
            </w:tcBorders>
            <w:shd w:val="clear" w:color="auto" w:fill="auto"/>
            <w:noWrap/>
            <w:vAlign w:val="center"/>
            <w:hideMark/>
          </w:tcPr>
          <w:p w14:paraId="710BE622" w14:textId="77777777" w:rsidR="00972AFC" w:rsidRPr="00C71CC9" w:rsidRDefault="00972AFC" w:rsidP="005D47AA">
            <w:pPr>
              <w:pStyle w:val="TAC"/>
              <w:rPr>
                <w:rFonts w:eastAsia="SimSun"/>
                <w:lang w:val="en-US" w:eastAsia="zh-CN"/>
              </w:rPr>
            </w:pPr>
            <w:r>
              <w:rPr>
                <w:rFonts w:eastAsia="SimSun"/>
                <w:lang w:val="en-US" w:eastAsia="zh-CN"/>
              </w:rPr>
              <w:t>212.8</w:t>
            </w:r>
            <w:r w:rsidRPr="00C71CC9">
              <w:rPr>
                <w:rFonts w:eastAsia="SimSun"/>
                <w:lang w:val="en-US" w:eastAsia="zh-CN"/>
              </w:rPr>
              <w:t>0</w:t>
            </w:r>
          </w:p>
        </w:tc>
      </w:tr>
      <w:tr w:rsidR="00972AFC" w:rsidRPr="00CB0162" w14:paraId="4303A915" w14:textId="77777777" w:rsidTr="00512853">
        <w:trPr>
          <w:trHeight w:val="570"/>
          <w:jc w:val="center"/>
        </w:trPr>
        <w:tc>
          <w:tcPr>
            <w:tcW w:w="3460" w:type="dxa"/>
            <w:tcBorders>
              <w:top w:val="nil"/>
              <w:left w:val="single" w:sz="4" w:space="0" w:color="auto"/>
              <w:bottom w:val="single" w:sz="4" w:space="0" w:color="auto"/>
              <w:right w:val="single" w:sz="4" w:space="0" w:color="auto"/>
            </w:tcBorders>
            <w:shd w:val="clear" w:color="auto" w:fill="auto"/>
            <w:vAlign w:val="center"/>
            <w:hideMark/>
          </w:tcPr>
          <w:p w14:paraId="4126187A" w14:textId="77777777" w:rsidR="00972AFC" w:rsidRPr="0096791A" w:rsidRDefault="00972AFC" w:rsidP="005D47AA">
            <w:pPr>
              <w:pStyle w:val="TAH"/>
              <w:rPr>
                <w:rFonts w:eastAsia="SimSun"/>
                <w:lang w:val="en-US" w:eastAsia="zh-CN"/>
              </w:rPr>
            </w:pPr>
            <w:r w:rsidRPr="0096791A">
              <w:rPr>
                <w:rFonts w:eastAsia="SimSun"/>
                <w:lang w:val="en-US" w:eastAsia="zh-CN"/>
              </w:rPr>
              <w:t xml:space="preserve">SAN UL Received </w:t>
            </w:r>
            <w:r>
              <w:rPr>
                <w:rFonts w:eastAsia="SimSun" w:hint="eastAsia"/>
                <w:lang w:val="en-US" w:eastAsia="zh-CN"/>
              </w:rPr>
              <w:t>SINR</w:t>
            </w:r>
            <w:r>
              <w:rPr>
                <w:rFonts w:eastAsia="SimSun"/>
                <w:lang w:val="en-US" w:eastAsia="zh-CN"/>
              </w:rPr>
              <w:t xml:space="preserve"> </w:t>
            </w:r>
            <w:r>
              <w:rPr>
                <w:rFonts w:eastAsia="SimSun" w:hint="eastAsia"/>
                <w:lang w:val="en-US" w:eastAsia="zh-CN"/>
              </w:rPr>
              <w:t>(</w:t>
            </w:r>
            <w:r>
              <w:rPr>
                <w:rFonts w:eastAsia="SimSun"/>
                <w:lang w:val="en-US" w:eastAsia="zh-CN"/>
              </w:rPr>
              <w:t>dB)</w:t>
            </w:r>
          </w:p>
        </w:tc>
        <w:tc>
          <w:tcPr>
            <w:tcW w:w="1134" w:type="dxa"/>
            <w:tcBorders>
              <w:top w:val="nil"/>
              <w:left w:val="nil"/>
              <w:bottom w:val="single" w:sz="4" w:space="0" w:color="auto"/>
              <w:right w:val="single" w:sz="4" w:space="0" w:color="auto"/>
            </w:tcBorders>
            <w:shd w:val="clear" w:color="auto" w:fill="auto"/>
            <w:noWrap/>
            <w:vAlign w:val="center"/>
            <w:hideMark/>
          </w:tcPr>
          <w:p w14:paraId="6D85D9DB" w14:textId="77777777" w:rsidR="00972AFC" w:rsidRPr="00C71CC9" w:rsidRDefault="00972AFC" w:rsidP="005D47AA">
            <w:pPr>
              <w:pStyle w:val="TAC"/>
              <w:rPr>
                <w:rFonts w:eastAsia="SimSun"/>
                <w:lang w:val="en-US" w:eastAsia="zh-CN"/>
              </w:rPr>
            </w:pPr>
            <w:r>
              <w:rPr>
                <w:rFonts w:eastAsia="SimSun"/>
                <w:lang w:val="en-US" w:eastAsia="zh-CN"/>
              </w:rPr>
              <w:t>&gt; -1</w:t>
            </w:r>
          </w:p>
        </w:tc>
      </w:tr>
    </w:tbl>
    <w:p w14:paraId="44DCD18E" w14:textId="77777777" w:rsidR="005D47AA" w:rsidRDefault="005D47AA" w:rsidP="00972AFC">
      <w:pPr>
        <w:rPr>
          <w:lang w:eastAsia="zh-CN"/>
        </w:rPr>
      </w:pPr>
    </w:p>
    <w:p w14:paraId="7E7A74A6" w14:textId="62F0A452" w:rsidR="00972AFC" w:rsidRDefault="00972AFC" w:rsidP="00972AFC">
      <w:pPr>
        <w:rPr>
          <w:lang w:eastAsia="zh-CN"/>
        </w:rPr>
      </w:pPr>
      <w:r w:rsidRPr="00D71C09">
        <w:rPr>
          <w:lang w:eastAsia="zh-CN"/>
        </w:rPr>
        <w:t xml:space="preserve">The </w:t>
      </w:r>
      <w:r>
        <w:rPr>
          <w:lang w:eastAsia="zh-CN"/>
        </w:rPr>
        <w:t>70</w:t>
      </w:r>
      <w:r w:rsidRPr="00D71C09">
        <w:rPr>
          <w:lang w:eastAsia="zh-CN"/>
        </w:rPr>
        <w:t>dBm minimum peak EIRP can guarantee the uplink budget</w:t>
      </w:r>
      <w:r>
        <w:rPr>
          <w:lang w:eastAsia="zh-CN"/>
        </w:rPr>
        <w:t xml:space="preserve"> </w:t>
      </w:r>
      <w:r w:rsidRPr="00D71C09">
        <w:rPr>
          <w:lang w:eastAsia="zh-CN"/>
        </w:rPr>
        <w:t>without failure.</w:t>
      </w:r>
    </w:p>
    <w:p w14:paraId="7F1C09A4" w14:textId="77777777" w:rsidR="00930B40" w:rsidRPr="00930B40" w:rsidRDefault="00930B40" w:rsidP="00930B40"/>
    <w:p w14:paraId="019B3D01" w14:textId="77777777" w:rsidR="002B0907" w:rsidRDefault="002B0907" w:rsidP="00050634">
      <w:pPr>
        <w:pStyle w:val="Heading3"/>
        <w:rPr>
          <w:lang w:eastAsia="zh-CN"/>
        </w:rPr>
      </w:pPr>
      <w:bookmarkStart w:id="2910" w:name="_Toc87889309"/>
      <w:bookmarkStart w:id="2911" w:name="_Toc94170429"/>
      <w:bookmarkStart w:id="2912" w:name="_Toc104122455"/>
      <w:bookmarkStart w:id="2913" w:name="_Toc104210261"/>
      <w:bookmarkStart w:id="2914" w:name="_Toc104502973"/>
      <w:bookmarkStart w:id="2915" w:name="_Toc106127733"/>
      <w:bookmarkStart w:id="2916" w:name="_Toc115088027"/>
      <w:bookmarkStart w:id="2917" w:name="_Toc115088183"/>
      <w:bookmarkStart w:id="2918" w:name="_Toc130321554"/>
      <w:bookmarkStart w:id="2919" w:name="_Toc130321708"/>
      <w:bookmarkStart w:id="2920" w:name="_Toc130321862"/>
      <w:bookmarkStart w:id="2921" w:name="_Toc130322229"/>
      <w:bookmarkStart w:id="2922" w:name="_Toc153133032"/>
      <w:bookmarkStart w:id="2923" w:name="_Toc162192037"/>
      <w:bookmarkStart w:id="2924" w:name="_Toc163147666"/>
      <w:bookmarkStart w:id="2925" w:name="_Toc169269999"/>
      <w:bookmarkStart w:id="2926" w:name="_Toc176255473"/>
      <w:bookmarkStart w:id="2927" w:name="_Toc176766685"/>
      <w:bookmarkStart w:id="2928" w:name="_Toc233983644"/>
      <w:r>
        <w:rPr>
          <w:lang w:eastAsia="zh-CN"/>
        </w:rPr>
        <w:t>7.4.3</w:t>
      </w:r>
      <w:r>
        <w:rPr>
          <w:lang w:eastAsia="zh-CN"/>
        </w:rPr>
        <w:tab/>
      </w:r>
      <w:r w:rsidR="007F4D55">
        <w:rPr>
          <w:lang w:eastAsia="zh-CN"/>
        </w:rPr>
        <w:t xml:space="preserve">UE </w:t>
      </w:r>
      <w:r>
        <w:rPr>
          <w:lang w:eastAsia="zh-CN"/>
        </w:rPr>
        <w:t>Receiver characteristics</w:t>
      </w:r>
      <w:bookmarkEnd w:id="2910"/>
      <w:r w:rsidR="007F4D55">
        <w:rPr>
          <w:lang w:eastAsia="zh-CN"/>
        </w:rPr>
        <w:t xml:space="preserve"> for satellite access</w:t>
      </w:r>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p>
    <w:p w14:paraId="3DEDE485" w14:textId="19BFFBFA" w:rsidR="00F8407E" w:rsidRDefault="007F4D55" w:rsidP="007F4D55">
      <w:pPr>
        <w:pStyle w:val="Heading4"/>
      </w:pPr>
      <w:bookmarkStart w:id="2929" w:name="_Toc94170430"/>
      <w:bookmarkStart w:id="2930" w:name="_Toc104122456"/>
      <w:bookmarkStart w:id="2931" w:name="_Toc104210262"/>
      <w:bookmarkStart w:id="2932" w:name="_Toc104502974"/>
      <w:bookmarkStart w:id="2933" w:name="_Toc106127734"/>
      <w:bookmarkStart w:id="2934" w:name="_Toc115088028"/>
      <w:bookmarkStart w:id="2935" w:name="_Toc115088184"/>
      <w:bookmarkStart w:id="2936" w:name="_Toc130321555"/>
      <w:bookmarkStart w:id="2937" w:name="_Toc130321709"/>
      <w:bookmarkStart w:id="2938" w:name="_Toc130321863"/>
      <w:bookmarkStart w:id="2939" w:name="_Toc130322230"/>
      <w:bookmarkStart w:id="2940" w:name="_Toc153133033"/>
      <w:bookmarkStart w:id="2941" w:name="_Toc162192038"/>
      <w:bookmarkStart w:id="2942" w:name="_Toc163147667"/>
      <w:bookmarkStart w:id="2943" w:name="_Toc169270000"/>
      <w:bookmarkStart w:id="2944" w:name="_Toc176255474"/>
      <w:bookmarkStart w:id="2945" w:name="_Toc176766686"/>
      <w:bookmarkStart w:id="2946" w:name="_Toc233983645"/>
      <w:r>
        <w:t>7</w:t>
      </w:r>
      <w:r>
        <w:rPr>
          <w:lang w:eastAsia="zh-CN"/>
        </w:rPr>
        <w:t>.4.3.1</w:t>
      </w:r>
      <w:r>
        <w:tab/>
      </w:r>
      <w:r w:rsidR="00F8407E">
        <w:t>General</w:t>
      </w:r>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p>
    <w:p w14:paraId="2954B616" w14:textId="655D04AC" w:rsidR="00F8407E" w:rsidRPr="00032D7B" w:rsidRDefault="00564E52" w:rsidP="00C74C6F">
      <w:r>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Pr>
          <w:rFonts w:cs="v5.0.0"/>
          <w:snapToGrid w:val="0"/>
        </w:rPr>
        <w:t>For UEs with more than one receiver antenna connector, identical interfering signals shall be applied to each receiver antenna port if more than one of these is used (diversity).</w:t>
      </w:r>
    </w:p>
    <w:p w14:paraId="4E686820" w14:textId="77777777" w:rsidR="00F8407E" w:rsidRDefault="00F8407E" w:rsidP="00F8407E">
      <w:pPr>
        <w:pStyle w:val="Heading4"/>
      </w:pPr>
      <w:bookmarkStart w:id="2947" w:name="_Toc94170431"/>
      <w:bookmarkStart w:id="2948" w:name="_Toc104122457"/>
      <w:bookmarkStart w:id="2949" w:name="_Toc104210263"/>
      <w:bookmarkStart w:id="2950" w:name="_Toc104502975"/>
      <w:bookmarkStart w:id="2951" w:name="_Toc106127735"/>
      <w:bookmarkStart w:id="2952" w:name="_Toc115088029"/>
      <w:bookmarkStart w:id="2953" w:name="_Toc115088185"/>
      <w:bookmarkStart w:id="2954" w:name="_Toc130321556"/>
      <w:bookmarkStart w:id="2955" w:name="_Toc130321710"/>
      <w:bookmarkStart w:id="2956" w:name="_Toc130321864"/>
      <w:bookmarkStart w:id="2957" w:name="_Toc130322231"/>
      <w:bookmarkStart w:id="2958" w:name="_Toc153133034"/>
      <w:bookmarkStart w:id="2959" w:name="_Toc162192039"/>
      <w:bookmarkStart w:id="2960" w:name="_Toc163147668"/>
      <w:bookmarkStart w:id="2961" w:name="_Toc169270001"/>
      <w:bookmarkStart w:id="2962" w:name="_Toc176255475"/>
      <w:bookmarkStart w:id="2963" w:name="_Toc176766687"/>
      <w:bookmarkStart w:id="2964" w:name="_Toc233983646"/>
      <w:r>
        <w:t>7.4.3.2</w:t>
      </w:r>
      <w:r>
        <w:tab/>
        <w:t>Conducted receiver characteristics</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p>
    <w:p w14:paraId="3B7FF773" w14:textId="5B08DE15" w:rsidR="007F4D55" w:rsidRDefault="00F8407E" w:rsidP="00C74C6F">
      <w:pPr>
        <w:pStyle w:val="Heading5"/>
      </w:pPr>
      <w:bookmarkStart w:id="2965" w:name="_Toc94170432"/>
      <w:bookmarkStart w:id="2966" w:name="_Toc104122458"/>
      <w:bookmarkStart w:id="2967" w:name="_Toc104210264"/>
      <w:bookmarkStart w:id="2968" w:name="_Toc104502976"/>
      <w:bookmarkStart w:id="2969" w:name="_Toc106127736"/>
      <w:bookmarkStart w:id="2970" w:name="_Toc115088030"/>
      <w:bookmarkStart w:id="2971" w:name="_Toc115088186"/>
      <w:bookmarkStart w:id="2972" w:name="_Toc130321557"/>
      <w:bookmarkStart w:id="2973" w:name="_Toc130321711"/>
      <w:bookmarkStart w:id="2974" w:name="_Toc130321865"/>
      <w:bookmarkStart w:id="2975" w:name="_Toc130322232"/>
      <w:bookmarkStart w:id="2976" w:name="_Toc153133035"/>
      <w:bookmarkStart w:id="2977" w:name="_Toc162192040"/>
      <w:bookmarkStart w:id="2978" w:name="_Toc163147669"/>
      <w:bookmarkStart w:id="2979" w:name="_Toc169270002"/>
      <w:bookmarkStart w:id="2980" w:name="_Toc176255476"/>
      <w:bookmarkStart w:id="2981" w:name="_Toc176766688"/>
      <w:bookmarkStart w:id="2982" w:name="_Toc233983647"/>
      <w:r>
        <w:t>7.4.3.2.1</w:t>
      </w:r>
      <w:r>
        <w:tab/>
      </w:r>
      <w:r w:rsidR="007F4D55">
        <w:t xml:space="preserve">General and diversity </w:t>
      </w:r>
      <w:r w:rsidR="007F4D55" w:rsidRPr="00526AC0">
        <w:t>characteristics</w:t>
      </w:r>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p>
    <w:p w14:paraId="3744D770" w14:textId="77777777" w:rsidR="007F4D55" w:rsidRDefault="007F4D55" w:rsidP="007F4D55">
      <w:r w:rsidRPr="00C048B7">
        <w:t>Unless otherwise stated the receiver characteristics are specified at the antenna connector(s) of the UE</w:t>
      </w:r>
      <w:r>
        <w:t xml:space="preserve"> for satellite access</w:t>
      </w:r>
      <w:r w:rsidRPr="00C048B7">
        <w:t>.</w:t>
      </w:r>
      <w:r>
        <w:t xml:space="preserve"> </w:t>
      </w:r>
    </w:p>
    <w:p w14:paraId="1EF09095" w14:textId="74ACE001" w:rsidR="00F8407E" w:rsidRDefault="007F4D55" w:rsidP="007F4D55">
      <w:r w:rsidRPr="00C048B7">
        <w:t xml:space="preserve">The </w:t>
      </w:r>
      <w:r>
        <w:t xml:space="preserve">handheld </w:t>
      </w:r>
      <w:r w:rsidRPr="00C048B7">
        <w:t xml:space="preserve">UE </w:t>
      </w:r>
      <w:r>
        <w:t xml:space="preserve">for satellite access </w:t>
      </w:r>
      <w:r w:rsidRPr="00C048B7">
        <w:t xml:space="preserve">is required to be equipped with a minimum of two Rx antenna ports in all </w:t>
      </w:r>
      <w:r>
        <w:t xml:space="preserve">NTN satellite </w:t>
      </w:r>
      <w:r w:rsidRPr="00C048B7">
        <w:t>operating bands</w:t>
      </w:r>
      <w:r>
        <w:t xml:space="preserve"> in FR1.</w:t>
      </w:r>
    </w:p>
    <w:p w14:paraId="79826F30" w14:textId="7E383850" w:rsidR="007F4D55" w:rsidRDefault="007F4D55" w:rsidP="00C74C6F">
      <w:pPr>
        <w:pStyle w:val="Heading5"/>
      </w:pPr>
      <w:bookmarkStart w:id="2983" w:name="_Toc94170433"/>
      <w:bookmarkStart w:id="2984" w:name="_Toc104122459"/>
      <w:bookmarkStart w:id="2985" w:name="_Toc104210265"/>
      <w:bookmarkStart w:id="2986" w:name="_Toc104502977"/>
      <w:bookmarkStart w:id="2987" w:name="_Toc106127737"/>
      <w:bookmarkStart w:id="2988" w:name="_Toc115088031"/>
      <w:bookmarkStart w:id="2989" w:name="_Toc115088187"/>
      <w:bookmarkStart w:id="2990" w:name="_Toc130321558"/>
      <w:bookmarkStart w:id="2991" w:name="_Toc130321712"/>
      <w:bookmarkStart w:id="2992" w:name="_Toc130321866"/>
      <w:bookmarkStart w:id="2993" w:name="_Toc130322233"/>
      <w:bookmarkStart w:id="2994" w:name="_Toc153133036"/>
      <w:bookmarkStart w:id="2995" w:name="_Toc162192041"/>
      <w:bookmarkStart w:id="2996" w:name="_Toc163147670"/>
      <w:bookmarkStart w:id="2997" w:name="_Toc169270003"/>
      <w:bookmarkStart w:id="2998" w:name="_Toc176255477"/>
      <w:bookmarkStart w:id="2999" w:name="_Toc176766689"/>
      <w:bookmarkStart w:id="3000" w:name="_Toc233983648"/>
      <w:r>
        <w:t>7</w:t>
      </w:r>
      <w:r>
        <w:rPr>
          <w:lang w:eastAsia="zh-CN"/>
        </w:rPr>
        <w:t>.4.3.2</w:t>
      </w:r>
      <w:r w:rsidR="00F8407E">
        <w:rPr>
          <w:lang w:eastAsia="zh-CN"/>
        </w:rPr>
        <w:t>.2</w:t>
      </w:r>
      <w:r>
        <w:tab/>
      </w:r>
      <w:r w:rsidRPr="00C048B7">
        <w:t>Reference sensitivity</w:t>
      </w:r>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p>
    <w:p w14:paraId="75FAAF4A" w14:textId="1837FB70" w:rsidR="007F4D55" w:rsidRPr="005C5167" w:rsidRDefault="007F4D55" w:rsidP="007F4D55">
      <w:pPr>
        <w:rPr>
          <w:rFonts w:eastAsia="SimSun"/>
          <w:lang w:eastAsia="zh-CN"/>
        </w:rPr>
      </w:pPr>
      <w:r w:rsidRPr="00C048B7">
        <w:t>The reference sensitivity power level REFSENS is the minimum mean power applied to each one of the UE antenna ports for all UE categories, at which the throughput shall meet or exceed the requirements for the specified reference measurement channel.</w:t>
      </w:r>
      <w:r w:rsidR="00DC279A">
        <w:t xml:space="preserve"> </w:t>
      </w:r>
      <w:r w:rsidRPr="005C5167">
        <w:rPr>
          <w:rFonts w:eastAsia="SimSun"/>
          <w:lang w:eastAsia="zh-CN"/>
        </w:rPr>
        <w:t>For below 6GHz, the REFSENS level can be calculated by the equation below</w:t>
      </w:r>
      <w:r>
        <w:rPr>
          <w:rFonts w:eastAsia="SimSun"/>
          <w:lang w:eastAsia="zh-CN"/>
        </w:rPr>
        <w:t xml:space="preserve"> </w:t>
      </w:r>
      <w:r>
        <w:rPr>
          <w:rFonts w:eastAsia="SimSun" w:hint="eastAsia"/>
          <w:lang w:eastAsia="zh-CN"/>
        </w:rPr>
        <w:t>in</w:t>
      </w:r>
      <w:r>
        <w:rPr>
          <w:rFonts w:eastAsia="SimSun"/>
          <w:lang w:eastAsia="zh-CN"/>
        </w:rPr>
        <w:t xml:space="preserve"> TR 38.817-01</w:t>
      </w:r>
      <w:r w:rsidR="00DC3E1B">
        <w:rPr>
          <w:rFonts w:eastAsia="SimSun"/>
          <w:lang w:eastAsia="zh-CN"/>
        </w:rPr>
        <w:t>[</w:t>
      </w:r>
      <w:r w:rsidR="006662EB">
        <w:rPr>
          <w:rFonts w:eastAsia="SimSun"/>
          <w:lang w:eastAsia="zh-CN"/>
        </w:rPr>
        <w:t>32</w:t>
      </w:r>
      <w:r w:rsidR="00DC3E1B">
        <w:rPr>
          <w:rFonts w:eastAsia="SimSun"/>
          <w:lang w:eastAsia="zh-CN"/>
        </w:rPr>
        <w:t>]</w:t>
      </w:r>
      <w:r w:rsidRPr="005C5167">
        <w:rPr>
          <w:rFonts w:eastAsia="SimSun"/>
          <w:lang w:eastAsia="zh-CN"/>
        </w:rPr>
        <w:t>:</w:t>
      </w:r>
    </w:p>
    <w:p w14:paraId="2D239F39" w14:textId="71D16272" w:rsidR="007F4D55" w:rsidRPr="005C5167" w:rsidRDefault="007F4D55" w:rsidP="00C74C6F">
      <w:pPr>
        <w:pStyle w:val="EQ"/>
        <w:jc w:val="center"/>
        <w:rPr>
          <w:lang w:eastAsia="zh-CN"/>
        </w:rPr>
      </w:pPr>
      <w:r w:rsidRPr="005C5167">
        <w:rPr>
          <w:lang w:eastAsia="zh-CN"/>
        </w:rPr>
        <w:t>Sensitivity = -174dBm(kT) + 10*log(RX BW) + NF + SNR +IM – diversity gain</w:t>
      </w:r>
    </w:p>
    <w:p w14:paraId="4AA01291" w14:textId="77777777" w:rsidR="007F4D55" w:rsidRPr="005C5167" w:rsidRDefault="007F4D55" w:rsidP="007F4D55">
      <w:pPr>
        <w:rPr>
          <w:rFonts w:eastAsia="SimSun"/>
          <w:lang w:eastAsia="zh-CN"/>
        </w:rPr>
      </w:pPr>
      <w:r w:rsidRPr="005C5167">
        <w:rPr>
          <w:rFonts w:eastAsia="SimSun"/>
          <w:lang w:eastAsia="zh-CN"/>
        </w:rPr>
        <w:t>It is noted that the Rx BW is identical to the transmission bandwidth configuration, which is determined by the spectrum utilization. The RB values in the analysis of this contribution are based on the agreed SU for NR.</w:t>
      </w:r>
    </w:p>
    <w:p w14:paraId="79F51BBD" w14:textId="77777777" w:rsidR="007F4D55" w:rsidRPr="005C5167" w:rsidRDefault="007F4D55" w:rsidP="007F4D55">
      <w:pPr>
        <w:rPr>
          <w:rFonts w:eastAsia="SimSun"/>
          <w:lang w:eastAsia="zh-CN"/>
        </w:rPr>
      </w:pPr>
      <w:r w:rsidRPr="005C5167">
        <w:rPr>
          <w:rFonts w:eastAsia="SimSun"/>
          <w:lang w:eastAsia="zh-CN"/>
        </w:rPr>
        <w:t>SNR in Nagoya meeting was agreed as -1dB</w:t>
      </w:r>
      <w:r>
        <w:rPr>
          <w:rFonts w:eastAsia="SimSun"/>
          <w:lang w:eastAsia="zh-CN"/>
        </w:rPr>
        <w:t xml:space="preserve"> for NR.</w:t>
      </w:r>
    </w:p>
    <w:p w14:paraId="4B362469" w14:textId="77777777" w:rsidR="007F4D55" w:rsidRDefault="007F4D55" w:rsidP="007F4D55">
      <w:pPr>
        <w:rPr>
          <w:rFonts w:eastAsia="SimSun"/>
          <w:lang w:eastAsia="zh-CN"/>
        </w:rPr>
      </w:pPr>
      <w:r w:rsidRPr="005C5167">
        <w:rPr>
          <w:rFonts w:eastAsia="SimSun"/>
          <w:lang w:eastAsia="zh-CN"/>
        </w:rPr>
        <w:t xml:space="preserve">The REFSENS for E-UTRA assumes that the receiver is equipped with two Rx port as a baseline. If 2Rx is considered, the diversity gain is 3dB and the Implementation Margin (IM) uses 2.5dB. In the following calculation, same assumptions are used for </w:t>
      </w:r>
      <w:r>
        <w:rPr>
          <w:rFonts w:eastAsia="SimSun"/>
          <w:lang w:eastAsia="zh-CN"/>
        </w:rPr>
        <w:t>NR NTN satellite bands</w:t>
      </w:r>
      <w:r w:rsidRPr="005C5167">
        <w:rPr>
          <w:rFonts w:eastAsia="SimSun"/>
          <w:lang w:eastAsia="zh-CN"/>
        </w:rPr>
        <w:t>.</w:t>
      </w:r>
    </w:p>
    <w:p w14:paraId="771FA8A2" w14:textId="77777777" w:rsidR="007F4D55" w:rsidRDefault="007F4D55" w:rsidP="007F4D55">
      <w:r w:rsidRPr="00C048B7">
        <w:t xml:space="preserve">For band n255, 9dB noise figure is assumed </w:t>
      </w:r>
      <w:r>
        <w:t>which is aligned with band n24</w:t>
      </w:r>
      <w:r w:rsidRPr="00C048B7">
        <w:t>.</w:t>
      </w:r>
    </w:p>
    <w:p w14:paraId="56862B25" w14:textId="52127DE1" w:rsidR="001E1BA6" w:rsidRDefault="001E1BA6" w:rsidP="001E1BA6">
      <w:r>
        <w:rPr>
          <w:rFonts w:eastAsia="DengXian"/>
        </w:rPr>
        <w:t>Both dedicate 30MHz</w:t>
      </w:r>
      <w:r w:rsidRPr="00FF79E2">
        <w:rPr>
          <w:rFonts w:eastAsia="DengXian"/>
        </w:rPr>
        <w:t xml:space="preserve"> duplexer </w:t>
      </w:r>
      <w:r>
        <w:rPr>
          <w:rFonts w:eastAsia="DengXian"/>
        </w:rPr>
        <w:t xml:space="preserve">and n65 duplexer are allowed to be used </w:t>
      </w:r>
      <w:r w:rsidRPr="00FF79E2">
        <w:rPr>
          <w:rFonts w:eastAsia="DengXian"/>
        </w:rPr>
        <w:t>for band n256</w:t>
      </w:r>
      <w:r>
        <w:t>. Finally, 9dB noise figure is assumed for band n256 as well.</w:t>
      </w:r>
    </w:p>
    <w:p w14:paraId="5739D341" w14:textId="606A456B" w:rsidR="00387249" w:rsidRDefault="00387249" w:rsidP="001E1BA6">
      <w:r>
        <w:t xml:space="preserve">For n252, </w:t>
      </w:r>
      <w:r w:rsidRPr="00E00B35">
        <w:rPr>
          <w:lang w:eastAsia="zh-CN"/>
        </w:rPr>
        <w:t>RAN4 agree</w:t>
      </w:r>
      <w:r>
        <w:rPr>
          <w:lang w:eastAsia="zh-CN"/>
        </w:rPr>
        <w:t>d</w:t>
      </w:r>
      <w:r w:rsidRPr="00E00B35">
        <w:rPr>
          <w:lang w:eastAsia="zh-CN"/>
        </w:rPr>
        <w:t xml:space="preserve"> that as a starting point the UE REFSENS value for n252 is aligned with the values for n256.</w:t>
      </w:r>
    </w:p>
    <w:p w14:paraId="3C409DB4" w14:textId="3C892A47" w:rsidR="007F4D55" w:rsidRDefault="007F4D55" w:rsidP="007F4D55">
      <w:r w:rsidRPr="00A1115A">
        <w:t xml:space="preserve">The throughput shall be ≥ 95 % of the maximum throughput of the reference measurement channels as specified in </w:t>
      </w:r>
      <w:r w:rsidR="000469C8" w:rsidRPr="004216C2">
        <w:rPr>
          <w:rFonts w:eastAsia="DengXian"/>
        </w:rPr>
        <w:t>Annexes A.2.2.2</w:t>
      </w:r>
      <w:r w:rsidR="000469C8">
        <w:rPr>
          <w:rFonts w:eastAsia="DengXian"/>
        </w:rPr>
        <w:t xml:space="preserve"> and</w:t>
      </w:r>
      <w:r w:rsidR="000469C8" w:rsidRPr="004216C2">
        <w:rPr>
          <w:rFonts w:eastAsia="DengXian"/>
        </w:rPr>
        <w:t xml:space="preserve"> A</w:t>
      </w:r>
      <w:r w:rsidR="000469C8">
        <w:rPr>
          <w:rFonts w:eastAsia="DengXian"/>
        </w:rPr>
        <w:t>.</w:t>
      </w:r>
      <w:r w:rsidR="000469C8" w:rsidRPr="004216C2">
        <w:rPr>
          <w:rFonts w:eastAsia="DengXian"/>
        </w:rPr>
        <w:t>3.2</w:t>
      </w:r>
      <w:r w:rsidR="000469C8">
        <w:rPr>
          <w:rFonts w:eastAsia="DengXian"/>
        </w:rPr>
        <w:t xml:space="preserve"> from TS 38.101-1 [17] </w:t>
      </w:r>
      <w:r w:rsidR="000469C8" w:rsidRPr="001C0CC4">
        <w:t>(with one sided dynamic OCNG Pattern OP.1 FDD for the DL-signal as described in Annex A.5.1.1</w:t>
      </w:r>
      <w:r w:rsidR="000469C8" w:rsidRPr="004216C2">
        <w:rPr>
          <w:rFonts w:eastAsia="DengXian"/>
        </w:rPr>
        <w:t xml:space="preserve"> </w:t>
      </w:r>
      <w:r w:rsidR="000469C8">
        <w:rPr>
          <w:rFonts w:eastAsia="DengXian"/>
        </w:rPr>
        <w:t>from TS 38.101-1 [17]</w:t>
      </w:r>
      <w:r w:rsidR="000469C8" w:rsidRPr="001C0CC4">
        <w:t>)</w:t>
      </w:r>
      <w:r w:rsidR="000469C8">
        <w:t xml:space="preserve"> </w:t>
      </w:r>
      <w:r>
        <w:t xml:space="preserve"> </w:t>
      </w:r>
      <w:r w:rsidRPr="00A1115A">
        <w:t xml:space="preserve">with parameters specified in Table </w:t>
      </w:r>
      <w:r>
        <w:t>7</w:t>
      </w:r>
      <w:r>
        <w:rPr>
          <w:lang w:eastAsia="zh-CN"/>
        </w:rPr>
        <w:t>.4.3.</w:t>
      </w:r>
      <w:r w:rsidR="00F8407E">
        <w:rPr>
          <w:lang w:eastAsia="zh-CN"/>
        </w:rPr>
        <w:t>2.</w:t>
      </w:r>
      <w:r>
        <w:rPr>
          <w:lang w:eastAsia="zh-CN"/>
        </w:rPr>
        <w:t>2</w:t>
      </w:r>
      <w:r w:rsidRPr="00A1115A">
        <w:t xml:space="preserve">-1 and Table </w:t>
      </w:r>
      <w:r>
        <w:t>7</w:t>
      </w:r>
      <w:r>
        <w:rPr>
          <w:lang w:eastAsia="zh-CN"/>
        </w:rPr>
        <w:t>.4.3.</w:t>
      </w:r>
      <w:r w:rsidR="00F8407E">
        <w:rPr>
          <w:lang w:eastAsia="zh-CN"/>
        </w:rPr>
        <w:t>2.</w:t>
      </w:r>
      <w:r>
        <w:rPr>
          <w:lang w:eastAsia="zh-CN"/>
        </w:rPr>
        <w:t>2</w:t>
      </w:r>
      <w:r w:rsidRPr="00A1115A">
        <w:t>-2.</w:t>
      </w:r>
    </w:p>
    <w:p w14:paraId="7764E7BF" w14:textId="77777777" w:rsidR="00714525" w:rsidRDefault="00714525" w:rsidP="00714525">
      <w:pPr>
        <w:pStyle w:val="TH"/>
      </w:pPr>
      <w:r w:rsidRPr="00A9584A">
        <w:t>Table 7.4.3.</w:t>
      </w:r>
      <w:r>
        <w:t>2.</w:t>
      </w:r>
      <w:r w:rsidRPr="00A9584A">
        <w:t xml:space="preserve">2-1: </w:t>
      </w:r>
      <w:r w:rsidRPr="00BA11BF">
        <w:t>Two antenna port reference sensitivity QPSK REFSENS</w:t>
      </w:r>
    </w:p>
    <w:tbl>
      <w:tblPr>
        <w:tblW w:w="36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7"/>
        <w:gridCol w:w="587"/>
        <w:gridCol w:w="1017"/>
        <w:gridCol w:w="1018"/>
        <w:gridCol w:w="917"/>
        <w:gridCol w:w="917"/>
        <w:gridCol w:w="917"/>
        <w:gridCol w:w="817"/>
      </w:tblGrid>
      <w:tr w:rsidR="0030574C" w:rsidRPr="00A9584A" w14:paraId="3DF3C558" w14:textId="77777777" w:rsidTr="0030574C">
        <w:trPr>
          <w:trHeight w:val="187"/>
          <w:tblHeader/>
          <w:jc w:val="center"/>
        </w:trPr>
        <w:tc>
          <w:tcPr>
            <w:tcW w:w="5000" w:type="pct"/>
            <w:gridSpan w:val="8"/>
            <w:tcBorders>
              <w:bottom w:val="single" w:sz="4" w:space="0" w:color="auto"/>
            </w:tcBorders>
          </w:tcPr>
          <w:p w14:paraId="751B936D" w14:textId="22E7CC64" w:rsidR="0030574C" w:rsidRPr="00A9584A" w:rsidRDefault="0030574C" w:rsidP="0049365F">
            <w:pPr>
              <w:keepNext/>
              <w:keepLines/>
              <w:spacing w:after="0"/>
              <w:jc w:val="center"/>
              <w:rPr>
                <w:rFonts w:ascii="Arial" w:eastAsia="MS Mincho" w:hAnsi="Arial"/>
                <w:b/>
                <w:sz w:val="18"/>
              </w:rPr>
            </w:pPr>
            <w:r w:rsidRPr="00A9584A">
              <w:rPr>
                <w:rFonts w:ascii="Arial" w:eastAsia="MS Mincho" w:hAnsi="Arial"/>
                <w:b/>
                <w:sz w:val="18"/>
              </w:rPr>
              <w:t>Operating band / SCS / Channel bandwidth / Duplex-mode</w:t>
            </w:r>
          </w:p>
        </w:tc>
      </w:tr>
      <w:tr w:rsidR="0030574C" w:rsidRPr="00A9584A" w14:paraId="2D55EC92" w14:textId="77777777" w:rsidTr="0030574C">
        <w:trPr>
          <w:trHeight w:val="187"/>
          <w:tblHeader/>
          <w:jc w:val="center"/>
        </w:trPr>
        <w:tc>
          <w:tcPr>
            <w:tcW w:w="627" w:type="pct"/>
            <w:tcBorders>
              <w:bottom w:val="single" w:sz="4" w:space="0" w:color="auto"/>
            </w:tcBorders>
            <w:vAlign w:val="center"/>
          </w:tcPr>
          <w:p w14:paraId="4BE6877A" w14:textId="77777777" w:rsidR="0030574C" w:rsidRPr="00A9584A" w:rsidRDefault="0030574C" w:rsidP="0030574C">
            <w:pPr>
              <w:keepNext/>
              <w:keepLines/>
              <w:spacing w:after="0"/>
              <w:jc w:val="center"/>
              <w:rPr>
                <w:rFonts w:ascii="Arial" w:eastAsia="MS Mincho" w:hAnsi="Arial"/>
                <w:b/>
                <w:sz w:val="18"/>
              </w:rPr>
            </w:pPr>
            <w:r>
              <w:rPr>
                <w:rFonts w:ascii="Arial" w:eastAsia="MS Mincho" w:hAnsi="Arial"/>
                <w:b/>
                <w:sz w:val="18"/>
              </w:rPr>
              <w:t>NTN satellite b</w:t>
            </w:r>
            <w:r w:rsidRPr="00A9584A">
              <w:rPr>
                <w:rFonts w:ascii="Arial" w:eastAsia="MS Mincho" w:hAnsi="Arial"/>
                <w:b/>
                <w:sz w:val="18"/>
              </w:rPr>
              <w:t>and</w:t>
            </w:r>
            <w:r>
              <w:rPr>
                <w:rFonts w:ascii="Arial" w:eastAsia="MS Mincho" w:hAnsi="Arial"/>
                <w:b/>
                <w:sz w:val="18"/>
              </w:rPr>
              <w:t xml:space="preserve"> #</w:t>
            </w:r>
          </w:p>
        </w:tc>
        <w:tc>
          <w:tcPr>
            <w:tcW w:w="415" w:type="pct"/>
            <w:vAlign w:val="center"/>
          </w:tcPr>
          <w:p w14:paraId="65E82A3C" w14:textId="77777777" w:rsidR="0030574C" w:rsidRPr="00A9584A" w:rsidRDefault="0030574C" w:rsidP="0030574C">
            <w:pPr>
              <w:keepNext/>
              <w:keepLines/>
              <w:spacing w:after="0"/>
              <w:jc w:val="center"/>
              <w:rPr>
                <w:rFonts w:ascii="Arial" w:eastAsia="MS Mincho" w:hAnsi="Arial"/>
                <w:b/>
                <w:sz w:val="18"/>
              </w:rPr>
            </w:pPr>
            <w:r w:rsidRPr="00A9584A">
              <w:rPr>
                <w:rFonts w:ascii="Arial" w:eastAsia="MS Mincho" w:hAnsi="Arial"/>
                <w:b/>
                <w:sz w:val="18"/>
              </w:rPr>
              <w:t>SCS kHz</w:t>
            </w:r>
          </w:p>
        </w:tc>
        <w:tc>
          <w:tcPr>
            <w:tcW w:w="719" w:type="pct"/>
          </w:tcPr>
          <w:p w14:paraId="531D8007" w14:textId="58C65B55" w:rsidR="0030574C" w:rsidRPr="00A9584A" w:rsidRDefault="0030574C" w:rsidP="0030574C">
            <w:pPr>
              <w:keepNext/>
              <w:keepLines/>
              <w:spacing w:after="0"/>
              <w:jc w:val="center"/>
              <w:rPr>
                <w:rFonts w:ascii="Arial" w:eastAsia="MS Mincho" w:hAnsi="Arial"/>
                <w:b/>
                <w:sz w:val="18"/>
              </w:rPr>
            </w:pPr>
            <w:r>
              <w:rPr>
                <w:rFonts w:ascii="Arial" w:eastAsia="MS Mincho" w:hAnsi="Arial"/>
                <w:b/>
                <w:sz w:val="18"/>
              </w:rPr>
              <w:t>3 MHz (dBm)</w:t>
            </w:r>
          </w:p>
        </w:tc>
        <w:tc>
          <w:tcPr>
            <w:tcW w:w="719" w:type="pct"/>
            <w:vAlign w:val="center"/>
          </w:tcPr>
          <w:p w14:paraId="16A9349D" w14:textId="4F0021CC" w:rsidR="0030574C" w:rsidRPr="00A9584A" w:rsidRDefault="0030574C" w:rsidP="0030574C">
            <w:pPr>
              <w:keepNext/>
              <w:keepLines/>
              <w:spacing w:after="0"/>
              <w:jc w:val="center"/>
              <w:rPr>
                <w:rFonts w:ascii="Arial" w:eastAsia="MS Mincho" w:hAnsi="Arial"/>
                <w:b/>
                <w:sz w:val="18"/>
              </w:rPr>
            </w:pPr>
            <w:r w:rsidRPr="00A9584A">
              <w:rPr>
                <w:rFonts w:ascii="Arial" w:eastAsia="MS Mincho" w:hAnsi="Arial"/>
                <w:b/>
                <w:sz w:val="18"/>
              </w:rPr>
              <w:t>5</w:t>
            </w:r>
          </w:p>
          <w:p w14:paraId="74542554" w14:textId="77777777" w:rsidR="0030574C" w:rsidRPr="00A9584A" w:rsidRDefault="0030574C" w:rsidP="0030574C">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48" w:type="pct"/>
            <w:vAlign w:val="center"/>
          </w:tcPr>
          <w:p w14:paraId="5B28ED7E" w14:textId="77777777" w:rsidR="0030574C" w:rsidRPr="00A9584A" w:rsidRDefault="0030574C" w:rsidP="0030574C">
            <w:pPr>
              <w:keepNext/>
              <w:keepLines/>
              <w:spacing w:after="0"/>
              <w:jc w:val="center"/>
              <w:rPr>
                <w:rFonts w:ascii="Arial" w:eastAsia="MS Mincho" w:hAnsi="Arial"/>
                <w:b/>
                <w:sz w:val="18"/>
              </w:rPr>
            </w:pPr>
            <w:r w:rsidRPr="00A9584A">
              <w:rPr>
                <w:rFonts w:ascii="Arial" w:eastAsia="MS Mincho" w:hAnsi="Arial"/>
                <w:b/>
                <w:sz w:val="18"/>
              </w:rPr>
              <w:t>10</w:t>
            </w:r>
          </w:p>
          <w:p w14:paraId="4C2BDCDB" w14:textId="77777777" w:rsidR="0030574C" w:rsidRPr="00A9584A" w:rsidRDefault="0030574C" w:rsidP="0030574C">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48" w:type="pct"/>
            <w:vAlign w:val="center"/>
          </w:tcPr>
          <w:p w14:paraId="49C48E7B" w14:textId="77777777" w:rsidR="0030574C" w:rsidRPr="00A9584A" w:rsidRDefault="0030574C" w:rsidP="0030574C">
            <w:pPr>
              <w:keepNext/>
              <w:keepLines/>
              <w:spacing w:after="0"/>
              <w:jc w:val="center"/>
              <w:rPr>
                <w:rFonts w:ascii="Arial" w:eastAsia="MS Mincho" w:hAnsi="Arial"/>
                <w:b/>
                <w:sz w:val="18"/>
              </w:rPr>
            </w:pPr>
            <w:r w:rsidRPr="00A9584A">
              <w:rPr>
                <w:rFonts w:ascii="Arial" w:eastAsia="MS Mincho" w:hAnsi="Arial"/>
                <w:b/>
                <w:sz w:val="18"/>
              </w:rPr>
              <w:t>15</w:t>
            </w:r>
          </w:p>
          <w:p w14:paraId="149AE51F" w14:textId="77777777" w:rsidR="0030574C" w:rsidRPr="00A9584A" w:rsidRDefault="0030574C" w:rsidP="0030574C">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48" w:type="pct"/>
            <w:vAlign w:val="center"/>
          </w:tcPr>
          <w:p w14:paraId="155480F9" w14:textId="77777777" w:rsidR="0030574C" w:rsidRPr="00A9584A" w:rsidRDefault="0030574C" w:rsidP="0030574C">
            <w:pPr>
              <w:keepNext/>
              <w:keepLines/>
              <w:spacing w:after="0"/>
              <w:jc w:val="center"/>
              <w:rPr>
                <w:rFonts w:ascii="Arial" w:eastAsia="MS Mincho" w:hAnsi="Arial"/>
                <w:b/>
                <w:sz w:val="18"/>
              </w:rPr>
            </w:pPr>
            <w:r w:rsidRPr="00A9584A">
              <w:rPr>
                <w:rFonts w:ascii="Arial" w:eastAsia="MS Mincho" w:hAnsi="Arial"/>
                <w:b/>
                <w:sz w:val="18"/>
              </w:rPr>
              <w:t>20</w:t>
            </w:r>
          </w:p>
          <w:p w14:paraId="65E49876" w14:textId="77777777" w:rsidR="0030574C" w:rsidRPr="00A9584A" w:rsidRDefault="0030574C" w:rsidP="0030574C">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577" w:type="pct"/>
            <w:tcBorders>
              <w:bottom w:val="single" w:sz="4" w:space="0" w:color="auto"/>
            </w:tcBorders>
            <w:vAlign w:val="center"/>
          </w:tcPr>
          <w:p w14:paraId="0DB9D610" w14:textId="77777777" w:rsidR="0030574C" w:rsidRPr="00A9584A" w:rsidRDefault="0030574C" w:rsidP="0030574C">
            <w:pPr>
              <w:keepNext/>
              <w:keepLines/>
              <w:spacing w:after="0"/>
              <w:jc w:val="center"/>
              <w:rPr>
                <w:rFonts w:ascii="Arial" w:eastAsia="MS Mincho" w:hAnsi="Arial"/>
                <w:b/>
                <w:sz w:val="18"/>
              </w:rPr>
            </w:pPr>
            <w:r w:rsidRPr="00A9584A">
              <w:rPr>
                <w:rFonts w:ascii="Arial" w:eastAsia="MS Mincho" w:hAnsi="Arial"/>
                <w:b/>
                <w:sz w:val="18"/>
              </w:rPr>
              <w:t>Duplex Mode</w:t>
            </w:r>
          </w:p>
        </w:tc>
      </w:tr>
      <w:tr w:rsidR="0030574C" w:rsidRPr="00A9584A" w14:paraId="3476888C" w14:textId="77777777" w:rsidTr="0030574C">
        <w:trPr>
          <w:trHeight w:val="187"/>
          <w:jc w:val="center"/>
        </w:trPr>
        <w:tc>
          <w:tcPr>
            <w:tcW w:w="627" w:type="pct"/>
            <w:tcBorders>
              <w:bottom w:val="nil"/>
            </w:tcBorders>
          </w:tcPr>
          <w:p w14:paraId="54615ED3" w14:textId="77777777" w:rsidR="0030574C" w:rsidRPr="00A9584A" w:rsidRDefault="0030574C" w:rsidP="0030574C">
            <w:pPr>
              <w:keepNext/>
              <w:keepLines/>
              <w:spacing w:after="0"/>
              <w:jc w:val="center"/>
              <w:rPr>
                <w:rFonts w:ascii="Arial" w:eastAsia="MS Mincho" w:hAnsi="Arial"/>
                <w:sz w:val="18"/>
              </w:rPr>
            </w:pPr>
          </w:p>
        </w:tc>
        <w:tc>
          <w:tcPr>
            <w:tcW w:w="415" w:type="pct"/>
          </w:tcPr>
          <w:p w14:paraId="367FB0ED" w14:textId="77777777" w:rsidR="0030574C" w:rsidRPr="00A9584A" w:rsidRDefault="0030574C" w:rsidP="0030574C">
            <w:pPr>
              <w:keepNext/>
              <w:keepLines/>
              <w:spacing w:after="0"/>
              <w:jc w:val="center"/>
              <w:rPr>
                <w:rFonts w:ascii="Arial" w:eastAsia="MS Mincho" w:hAnsi="Arial" w:cs="Arial"/>
                <w:sz w:val="18"/>
              </w:rPr>
            </w:pPr>
            <w:r w:rsidRPr="00A9584A">
              <w:rPr>
                <w:rFonts w:ascii="Arial" w:eastAsia="MS Mincho" w:hAnsi="Arial" w:cs="Arial"/>
                <w:sz w:val="18"/>
              </w:rPr>
              <w:t>15</w:t>
            </w:r>
          </w:p>
        </w:tc>
        <w:tc>
          <w:tcPr>
            <w:tcW w:w="719" w:type="pct"/>
          </w:tcPr>
          <w:p w14:paraId="076BC0FF" w14:textId="4CAA9F93" w:rsidR="0030574C" w:rsidRPr="00A9584A" w:rsidRDefault="0030574C" w:rsidP="0030574C">
            <w:pPr>
              <w:keepNext/>
              <w:keepLines/>
              <w:spacing w:after="0"/>
              <w:jc w:val="center"/>
              <w:rPr>
                <w:rFonts w:ascii="Arial" w:eastAsia="MS Mincho" w:hAnsi="Arial"/>
                <w:sz w:val="18"/>
              </w:rPr>
            </w:pPr>
            <w:r>
              <w:rPr>
                <w:rFonts w:ascii="Arial" w:eastAsia="MS Mincho" w:hAnsi="Arial"/>
                <w:sz w:val="18"/>
              </w:rPr>
              <w:t>-101.7</w:t>
            </w:r>
          </w:p>
        </w:tc>
        <w:tc>
          <w:tcPr>
            <w:tcW w:w="719" w:type="pct"/>
          </w:tcPr>
          <w:p w14:paraId="5BB339A1" w14:textId="2DC55C1E" w:rsidR="0030574C" w:rsidRPr="00A9584A" w:rsidRDefault="0030574C" w:rsidP="0030574C">
            <w:pPr>
              <w:keepNext/>
              <w:keepLines/>
              <w:spacing w:after="0"/>
              <w:jc w:val="center"/>
              <w:rPr>
                <w:rFonts w:ascii="Arial" w:eastAsia="MS Mincho" w:hAnsi="Arial"/>
                <w:sz w:val="18"/>
              </w:rPr>
            </w:pPr>
            <w:r w:rsidRPr="00A9584A">
              <w:rPr>
                <w:rFonts w:ascii="Arial" w:eastAsia="MS Mincho" w:hAnsi="Arial"/>
                <w:sz w:val="18"/>
              </w:rPr>
              <w:t>-100.0</w:t>
            </w:r>
          </w:p>
        </w:tc>
        <w:tc>
          <w:tcPr>
            <w:tcW w:w="648" w:type="pct"/>
          </w:tcPr>
          <w:p w14:paraId="05B6C4E9" w14:textId="77777777" w:rsidR="0030574C" w:rsidRPr="00A9584A" w:rsidRDefault="0030574C" w:rsidP="0030574C">
            <w:pPr>
              <w:keepNext/>
              <w:keepLines/>
              <w:spacing w:after="0"/>
              <w:jc w:val="center"/>
              <w:rPr>
                <w:rFonts w:ascii="Arial" w:eastAsia="MS Mincho" w:hAnsi="Arial"/>
                <w:sz w:val="18"/>
              </w:rPr>
            </w:pPr>
            <w:r w:rsidRPr="00A9584A">
              <w:rPr>
                <w:rFonts w:ascii="Arial" w:eastAsia="MS Mincho" w:hAnsi="Arial"/>
                <w:sz w:val="18"/>
              </w:rPr>
              <w:t>-96.8</w:t>
            </w:r>
          </w:p>
        </w:tc>
        <w:tc>
          <w:tcPr>
            <w:tcW w:w="648" w:type="pct"/>
          </w:tcPr>
          <w:p w14:paraId="4FACD5F1" w14:textId="77777777" w:rsidR="0030574C" w:rsidRPr="00A9584A" w:rsidRDefault="0030574C" w:rsidP="0030574C">
            <w:pPr>
              <w:keepNext/>
              <w:keepLines/>
              <w:spacing w:after="0"/>
              <w:jc w:val="center"/>
              <w:rPr>
                <w:rFonts w:ascii="Arial" w:eastAsia="MS Mincho" w:hAnsi="Arial"/>
                <w:sz w:val="18"/>
              </w:rPr>
            </w:pPr>
            <w:r w:rsidRPr="00A9584A">
              <w:rPr>
                <w:rFonts w:ascii="Arial" w:eastAsia="MS Mincho" w:hAnsi="Arial"/>
                <w:sz w:val="18"/>
              </w:rPr>
              <w:t>-95.0</w:t>
            </w:r>
          </w:p>
        </w:tc>
        <w:tc>
          <w:tcPr>
            <w:tcW w:w="648" w:type="pct"/>
          </w:tcPr>
          <w:p w14:paraId="34985A57" w14:textId="77777777" w:rsidR="0030574C" w:rsidRPr="00A9584A" w:rsidRDefault="0030574C" w:rsidP="0030574C">
            <w:pPr>
              <w:keepNext/>
              <w:keepLines/>
              <w:spacing w:after="0"/>
              <w:jc w:val="center"/>
              <w:rPr>
                <w:rFonts w:ascii="Arial" w:eastAsia="MS Mincho" w:hAnsi="Arial"/>
                <w:sz w:val="18"/>
              </w:rPr>
            </w:pPr>
            <w:r w:rsidRPr="00A9584A">
              <w:rPr>
                <w:rFonts w:ascii="Arial" w:eastAsia="MS Mincho" w:hAnsi="Arial"/>
                <w:sz w:val="18"/>
              </w:rPr>
              <w:t>-93.8</w:t>
            </w:r>
          </w:p>
        </w:tc>
        <w:tc>
          <w:tcPr>
            <w:tcW w:w="577" w:type="pct"/>
            <w:tcBorders>
              <w:bottom w:val="nil"/>
            </w:tcBorders>
          </w:tcPr>
          <w:p w14:paraId="53CE82A3" w14:textId="77777777" w:rsidR="0030574C" w:rsidRPr="00A9584A" w:rsidRDefault="0030574C" w:rsidP="0030574C">
            <w:pPr>
              <w:keepNext/>
              <w:keepLines/>
              <w:spacing w:after="0"/>
              <w:jc w:val="center"/>
              <w:rPr>
                <w:rFonts w:ascii="Arial" w:eastAsia="MS Mincho" w:hAnsi="Arial"/>
                <w:sz w:val="18"/>
              </w:rPr>
            </w:pPr>
          </w:p>
        </w:tc>
      </w:tr>
      <w:tr w:rsidR="0030574C" w:rsidRPr="00A9584A" w14:paraId="7D9D9903" w14:textId="77777777" w:rsidTr="0030574C">
        <w:trPr>
          <w:trHeight w:val="187"/>
          <w:jc w:val="center"/>
        </w:trPr>
        <w:tc>
          <w:tcPr>
            <w:tcW w:w="627" w:type="pct"/>
            <w:tcBorders>
              <w:top w:val="nil"/>
              <w:bottom w:val="nil"/>
            </w:tcBorders>
          </w:tcPr>
          <w:p w14:paraId="42613AD3" w14:textId="77777777" w:rsidR="0030574C" w:rsidRPr="00A9584A" w:rsidRDefault="0030574C" w:rsidP="0030574C">
            <w:pPr>
              <w:keepNext/>
              <w:keepLines/>
              <w:spacing w:after="0"/>
              <w:jc w:val="center"/>
              <w:rPr>
                <w:rFonts w:ascii="Arial" w:eastAsia="MS Mincho" w:hAnsi="Arial"/>
                <w:sz w:val="18"/>
              </w:rPr>
            </w:pPr>
            <w:r w:rsidRPr="00A9584A">
              <w:rPr>
                <w:rFonts w:ascii="Arial" w:eastAsia="MS Mincho" w:hAnsi="Arial"/>
                <w:sz w:val="18"/>
              </w:rPr>
              <w:t>n255</w:t>
            </w:r>
          </w:p>
        </w:tc>
        <w:tc>
          <w:tcPr>
            <w:tcW w:w="415" w:type="pct"/>
          </w:tcPr>
          <w:p w14:paraId="271A93EF" w14:textId="77777777" w:rsidR="0030574C" w:rsidRPr="00A9584A" w:rsidRDefault="0030574C" w:rsidP="0030574C">
            <w:pPr>
              <w:keepNext/>
              <w:keepLines/>
              <w:spacing w:after="0"/>
              <w:jc w:val="center"/>
              <w:rPr>
                <w:rFonts w:ascii="Arial" w:eastAsia="MS Mincho" w:hAnsi="Arial" w:cs="Arial"/>
                <w:sz w:val="18"/>
              </w:rPr>
            </w:pPr>
            <w:r w:rsidRPr="00A9584A">
              <w:rPr>
                <w:rFonts w:ascii="Arial" w:eastAsia="MS Mincho" w:hAnsi="Arial" w:cs="Arial"/>
                <w:sz w:val="18"/>
              </w:rPr>
              <w:t>30</w:t>
            </w:r>
          </w:p>
        </w:tc>
        <w:tc>
          <w:tcPr>
            <w:tcW w:w="719" w:type="pct"/>
          </w:tcPr>
          <w:p w14:paraId="29F3DFBD" w14:textId="77777777" w:rsidR="0030574C" w:rsidRPr="00A9584A" w:rsidRDefault="0030574C" w:rsidP="0030574C">
            <w:pPr>
              <w:keepNext/>
              <w:keepLines/>
              <w:spacing w:after="0"/>
              <w:jc w:val="center"/>
              <w:rPr>
                <w:rFonts w:ascii="Arial" w:eastAsia="MS Mincho" w:hAnsi="Arial"/>
                <w:sz w:val="18"/>
              </w:rPr>
            </w:pPr>
          </w:p>
        </w:tc>
        <w:tc>
          <w:tcPr>
            <w:tcW w:w="719" w:type="pct"/>
          </w:tcPr>
          <w:p w14:paraId="41AA0527" w14:textId="4BD79ECC" w:rsidR="0030574C" w:rsidRPr="00A9584A" w:rsidRDefault="0030574C" w:rsidP="0030574C">
            <w:pPr>
              <w:keepNext/>
              <w:keepLines/>
              <w:spacing w:after="0"/>
              <w:jc w:val="center"/>
              <w:rPr>
                <w:rFonts w:ascii="Arial" w:eastAsia="MS Mincho" w:hAnsi="Arial"/>
                <w:sz w:val="18"/>
              </w:rPr>
            </w:pPr>
          </w:p>
        </w:tc>
        <w:tc>
          <w:tcPr>
            <w:tcW w:w="648" w:type="pct"/>
          </w:tcPr>
          <w:p w14:paraId="32946E07" w14:textId="77777777" w:rsidR="0030574C" w:rsidRPr="00A9584A" w:rsidRDefault="0030574C" w:rsidP="0030574C">
            <w:pPr>
              <w:keepNext/>
              <w:keepLines/>
              <w:spacing w:after="0"/>
              <w:jc w:val="center"/>
              <w:rPr>
                <w:rFonts w:ascii="Arial" w:eastAsia="MS Mincho" w:hAnsi="Arial"/>
                <w:sz w:val="18"/>
              </w:rPr>
            </w:pPr>
            <w:r w:rsidRPr="00A9584A">
              <w:rPr>
                <w:rFonts w:ascii="Arial" w:eastAsia="MS Mincho" w:hAnsi="Arial"/>
                <w:sz w:val="18"/>
              </w:rPr>
              <w:t>-97.1</w:t>
            </w:r>
          </w:p>
        </w:tc>
        <w:tc>
          <w:tcPr>
            <w:tcW w:w="648" w:type="pct"/>
          </w:tcPr>
          <w:p w14:paraId="034DD99D" w14:textId="77777777" w:rsidR="0030574C" w:rsidRPr="00A9584A" w:rsidRDefault="0030574C" w:rsidP="0030574C">
            <w:pPr>
              <w:keepNext/>
              <w:keepLines/>
              <w:spacing w:after="0"/>
              <w:jc w:val="center"/>
              <w:rPr>
                <w:rFonts w:ascii="Arial" w:eastAsia="MS Mincho" w:hAnsi="Arial"/>
                <w:sz w:val="18"/>
              </w:rPr>
            </w:pPr>
            <w:r w:rsidRPr="00A9584A">
              <w:rPr>
                <w:rFonts w:ascii="Arial" w:eastAsia="MS Mincho" w:hAnsi="Arial"/>
                <w:sz w:val="18"/>
              </w:rPr>
              <w:t>-95.1</w:t>
            </w:r>
          </w:p>
        </w:tc>
        <w:tc>
          <w:tcPr>
            <w:tcW w:w="648" w:type="pct"/>
          </w:tcPr>
          <w:p w14:paraId="5CA2120F" w14:textId="77777777" w:rsidR="0030574C" w:rsidRPr="00A9584A" w:rsidRDefault="0030574C" w:rsidP="0030574C">
            <w:pPr>
              <w:keepNext/>
              <w:keepLines/>
              <w:spacing w:after="0"/>
              <w:jc w:val="center"/>
              <w:rPr>
                <w:rFonts w:ascii="Arial" w:eastAsia="MS Mincho" w:hAnsi="Arial"/>
                <w:sz w:val="18"/>
              </w:rPr>
            </w:pPr>
            <w:r w:rsidRPr="00A9584A">
              <w:rPr>
                <w:rFonts w:ascii="Arial" w:eastAsia="MS Mincho" w:hAnsi="Arial"/>
                <w:sz w:val="18"/>
              </w:rPr>
              <w:t>-94.0</w:t>
            </w:r>
          </w:p>
        </w:tc>
        <w:tc>
          <w:tcPr>
            <w:tcW w:w="577" w:type="pct"/>
            <w:tcBorders>
              <w:top w:val="nil"/>
              <w:bottom w:val="nil"/>
            </w:tcBorders>
          </w:tcPr>
          <w:p w14:paraId="509BA1DE" w14:textId="77777777" w:rsidR="0030574C" w:rsidRPr="00A9584A" w:rsidRDefault="0030574C" w:rsidP="0030574C">
            <w:pPr>
              <w:keepNext/>
              <w:keepLines/>
              <w:spacing w:after="0"/>
              <w:jc w:val="center"/>
              <w:rPr>
                <w:rFonts w:ascii="Arial" w:eastAsia="MS Mincho" w:hAnsi="Arial"/>
                <w:sz w:val="18"/>
              </w:rPr>
            </w:pPr>
            <w:r w:rsidRPr="00A9584A">
              <w:rPr>
                <w:rFonts w:ascii="Arial" w:eastAsia="MS Mincho" w:hAnsi="Arial"/>
                <w:sz w:val="18"/>
              </w:rPr>
              <w:t>FDD</w:t>
            </w:r>
          </w:p>
        </w:tc>
      </w:tr>
      <w:tr w:rsidR="0030574C" w:rsidRPr="00A9584A" w14:paraId="305C2ECD" w14:textId="77777777" w:rsidTr="0030574C">
        <w:trPr>
          <w:trHeight w:val="187"/>
          <w:jc w:val="center"/>
        </w:trPr>
        <w:tc>
          <w:tcPr>
            <w:tcW w:w="627" w:type="pct"/>
            <w:tcBorders>
              <w:top w:val="nil"/>
              <w:bottom w:val="single" w:sz="4" w:space="0" w:color="auto"/>
            </w:tcBorders>
          </w:tcPr>
          <w:p w14:paraId="2204005A" w14:textId="77777777" w:rsidR="0030574C" w:rsidRPr="00A9584A" w:rsidRDefault="0030574C" w:rsidP="0030574C">
            <w:pPr>
              <w:keepNext/>
              <w:keepLines/>
              <w:spacing w:after="0"/>
              <w:jc w:val="center"/>
              <w:rPr>
                <w:rFonts w:ascii="Arial" w:eastAsia="MS Mincho" w:hAnsi="Arial"/>
                <w:sz w:val="18"/>
              </w:rPr>
            </w:pPr>
          </w:p>
        </w:tc>
        <w:tc>
          <w:tcPr>
            <w:tcW w:w="415" w:type="pct"/>
          </w:tcPr>
          <w:p w14:paraId="0E8E44B4" w14:textId="77777777" w:rsidR="0030574C" w:rsidRPr="00A9584A" w:rsidRDefault="0030574C" w:rsidP="0030574C">
            <w:pPr>
              <w:keepNext/>
              <w:keepLines/>
              <w:spacing w:after="0"/>
              <w:jc w:val="center"/>
              <w:rPr>
                <w:rFonts w:ascii="Arial" w:eastAsia="MS Mincho" w:hAnsi="Arial" w:cs="Arial"/>
                <w:sz w:val="18"/>
              </w:rPr>
            </w:pPr>
            <w:r w:rsidRPr="00A9584A">
              <w:rPr>
                <w:rFonts w:ascii="Arial" w:eastAsia="MS Mincho" w:hAnsi="Arial" w:cs="Arial"/>
                <w:sz w:val="18"/>
              </w:rPr>
              <w:t>60</w:t>
            </w:r>
          </w:p>
        </w:tc>
        <w:tc>
          <w:tcPr>
            <w:tcW w:w="719" w:type="pct"/>
          </w:tcPr>
          <w:p w14:paraId="6E2DE78C" w14:textId="77777777" w:rsidR="0030574C" w:rsidRPr="00A9584A" w:rsidRDefault="0030574C" w:rsidP="0030574C">
            <w:pPr>
              <w:keepNext/>
              <w:keepLines/>
              <w:spacing w:after="0"/>
              <w:jc w:val="center"/>
              <w:rPr>
                <w:rFonts w:ascii="Arial" w:eastAsia="MS Mincho" w:hAnsi="Arial"/>
                <w:sz w:val="18"/>
              </w:rPr>
            </w:pPr>
          </w:p>
        </w:tc>
        <w:tc>
          <w:tcPr>
            <w:tcW w:w="719" w:type="pct"/>
          </w:tcPr>
          <w:p w14:paraId="02EE763A" w14:textId="0BDB1128" w:rsidR="0030574C" w:rsidRPr="00A9584A" w:rsidRDefault="0030574C" w:rsidP="0030574C">
            <w:pPr>
              <w:keepNext/>
              <w:keepLines/>
              <w:spacing w:after="0"/>
              <w:jc w:val="center"/>
              <w:rPr>
                <w:rFonts w:ascii="Arial" w:eastAsia="MS Mincho" w:hAnsi="Arial"/>
                <w:sz w:val="18"/>
              </w:rPr>
            </w:pPr>
          </w:p>
        </w:tc>
        <w:tc>
          <w:tcPr>
            <w:tcW w:w="648" w:type="pct"/>
          </w:tcPr>
          <w:p w14:paraId="113A3177" w14:textId="77777777" w:rsidR="0030574C" w:rsidRPr="00A9584A" w:rsidRDefault="0030574C" w:rsidP="0030574C">
            <w:pPr>
              <w:keepNext/>
              <w:keepLines/>
              <w:spacing w:after="0"/>
              <w:jc w:val="center"/>
              <w:rPr>
                <w:rFonts w:ascii="Arial" w:eastAsia="MS Mincho" w:hAnsi="Arial"/>
                <w:sz w:val="18"/>
              </w:rPr>
            </w:pPr>
            <w:r w:rsidRPr="00A9584A">
              <w:rPr>
                <w:rFonts w:ascii="Arial" w:eastAsia="MS Mincho" w:hAnsi="Arial" w:hint="eastAsia"/>
                <w:sz w:val="18"/>
              </w:rPr>
              <w:t>-97.5</w:t>
            </w:r>
          </w:p>
        </w:tc>
        <w:tc>
          <w:tcPr>
            <w:tcW w:w="648" w:type="pct"/>
          </w:tcPr>
          <w:p w14:paraId="00886406" w14:textId="77777777" w:rsidR="0030574C" w:rsidRPr="00A9584A" w:rsidRDefault="0030574C" w:rsidP="0030574C">
            <w:pPr>
              <w:keepNext/>
              <w:keepLines/>
              <w:spacing w:after="0"/>
              <w:jc w:val="center"/>
              <w:rPr>
                <w:rFonts w:ascii="Arial" w:eastAsia="MS Mincho" w:hAnsi="Arial"/>
                <w:sz w:val="18"/>
              </w:rPr>
            </w:pPr>
            <w:r w:rsidRPr="00A9584A">
              <w:rPr>
                <w:rFonts w:ascii="Arial" w:eastAsia="MS Mincho" w:hAnsi="Arial"/>
                <w:sz w:val="18"/>
              </w:rPr>
              <w:t>-95.4</w:t>
            </w:r>
          </w:p>
        </w:tc>
        <w:tc>
          <w:tcPr>
            <w:tcW w:w="648" w:type="pct"/>
          </w:tcPr>
          <w:p w14:paraId="0B71F0BB" w14:textId="77777777" w:rsidR="0030574C" w:rsidRPr="00A9584A" w:rsidRDefault="0030574C" w:rsidP="0030574C">
            <w:pPr>
              <w:keepNext/>
              <w:keepLines/>
              <w:spacing w:after="0"/>
              <w:jc w:val="center"/>
              <w:rPr>
                <w:rFonts w:ascii="Arial" w:eastAsia="MS Mincho" w:hAnsi="Arial"/>
                <w:sz w:val="18"/>
              </w:rPr>
            </w:pPr>
            <w:r w:rsidRPr="00A9584A">
              <w:rPr>
                <w:rFonts w:ascii="Arial" w:eastAsia="MS Mincho" w:hAnsi="Arial"/>
                <w:sz w:val="18"/>
              </w:rPr>
              <w:t>-94.2</w:t>
            </w:r>
          </w:p>
        </w:tc>
        <w:tc>
          <w:tcPr>
            <w:tcW w:w="577" w:type="pct"/>
            <w:tcBorders>
              <w:top w:val="nil"/>
              <w:bottom w:val="single" w:sz="4" w:space="0" w:color="auto"/>
            </w:tcBorders>
          </w:tcPr>
          <w:p w14:paraId="2D2CF267" w14:textId="77777777" w:rsidR="0030574C" w:rsidRPr="00A9584A" w:rsidRDefault="0030574C" w:rsidP="0030574C">
            <w:pPr>
              <w:keepNext/>
              <w:keepLines/>
              <w:spacing w:after="0"/>
              <w:jc w:val="center"/>
              <w:rPr>
                <w:rFonts w:ascii="Arial" w:eastAsia="MS Mincho" w:hAnsi="Arial"/>
                <w:sz w:val="18"/>
              </w:rPr>
            </w:pPr>
          </w:p>
        </w:tc>
      </w:tr>
      <w:tr w:rsidR="0030574C" w:rsidRPr="00A9584A" w14:paraId="256E2683" w14:textId="77777777" w:rsidTr="0030574C">
        <w:trPr>
          <w:trHeight w:val="187"/>
          <w:jc w:val="center"/>
        </w:trPr>
        <w:tc>
          <w:tcPr>
            <w:tcW w:w="627" w:type="pct"/>
            <w:tcBorders>
              <w:top w:val="single" w:sz="4" w:space="0" w:color="auto"/>
              <w:bottom w:val="nil"/>
            </w:tcBorders>
          </w:tcPr>
          <w:p w14:paraId="5B7C3458" w14:textId="77777777" w:rsidR="0030574C" w:rsidRPr="00A9584A" w:rsidRDefault="0030574C" w:rsidP="0030574C">
            <w:pPr>
              <w:keepNext/>
              <w:keepLines/>
              <w:spacing w:after="0"/>
              <w:jc w:val="center"/>
              <w:rPr>
                <w:rFonts w:ascii="Arial" w:eastAsia="MS Mincho" w:hAnsi="Arial"/>
                <w:sz w:val="18"/>
              </w:rPr>
            </w:pPr>
          </w:p>
        </w:tc>
        <w:tc>
          <w:tcPr>
            <w:tcW w:w="415" w:type="pct"/>
          </w:tcPr>
          <w:p w14:paraId="46F0E933" w14:textId="77777777" w:rsidR="0030574C" w:rsidRPr="00A9584A" w:rsidRDefault="0030574C" w:rsidP="0030574C">
            <w:pPr>
              <w:pStyle w:val="TAC"/>
              <w:rPr>
                <w:rFonts w:eastAsia="MS Mincho" w:cs="Arial"/>
              </w:rPr>
            </w:pPr>
            <w:r w:rsidRPr="00BA14F4">
              <w:t>15</w:t>
            </w:r>
          </w:p>
        </w:tc>
        <w:tc>
          <w:tcPr>
            <w:tcW w:w="719" w:type="pct"/>
          </w:tcPr>
          <w:p w14:paraId="3D5646FB" w14:textId="48B8A01F" w:rsidR="0030574C" w:rsidRPr="00A9584A" w:rsidRDefault="0030574C" w:rsidP="0030574C">
            <w:pPr>
              <w:pStyle w:val="TAC"/>
            </w:pPr>
            <w:r>
              <w:t>-101.7</w:t>
            </w:r>
          </w:p>
        </w:tc>
        <w:tc>
          <w:tcPr>
            <w:tcW w:w="719" w:type="pct"/>
          </w:tcPr>
          <w:p w14:paraId="232F27CA" w14:textId="2B93E984" w:rsidR="0030574C" w:rsidRPr="00A9584A" w:rsidRDefault="0030574C" w:rsidP="0030574C">
            <w:pPr>
              <w:pStyle w:val="TAC"/>
              <w:rPr>
                <w:rFonts w:eastAsia="MS Mincho"/>
              </w:rPr>
            </w:pPr>
            <w:r w:rsidRPr="00A9584A">
              <w:t>-</w:t>
            </w:r>
            <w:r>
              <w:t>99.5</w:t>
            </w:r>
          </w:p>
        </w:tc>
        <w:tc>
          <w:tcPr>
            <w:tcW w:w="648" w:type="pct"/>
          </w:tcPr>
          <w:p w14:paraId="63163730" w14:textId="64723D33" w:rsidR="0030574C" w:rsidRPr="00A9584A" w:rsidRDefault="0030574C" w:rsidP="0030574C">
            <w:pPr>
              <w:pStyle w:val="TAC"/>
              <w:rPr>
                <w:rFonts w:eastAsia="MS Mincho"/>
              </w:rPr>
            </w:pPr>
            <w:r w:rsidRPr="00A9584A">
              <w:t>-</w:t>
            </w:r>
            <w:r>
              <w:t>96.3</w:t>
            </w:r>
          </w:p>
        </w:tc>
        <w:tc>
          <w:tcPr>
            <w:tcW w:w="648" w:type="pct"/>
          </w:tcPr>
          <w:p w14:paraId="66501F3A" w14:textId="0DA2BBFA" w:rsidR="0030574C" w:rsidRPr="00A9584A" w:rsidRDefault="0030574C" w:rsidP="0030574C">
            <w:pPr>
              <w:pStyle w:val="TAC"/>
              <w:rPr>
                <w:rFonts w:eastAsia="MS Mincho"/>
              </w:rPr>
            </w:pPr>
            <w:r w:rsidRPr="00A9584A">
              <w:t>-</w:t>
            </w:r>
            <w:r>
              <w:t>94.5</w:t>
            </w:r>
          </w:p>
        </w:tc>
        <w:tc>
          <w:tcPr>
            <w:tcW w:w="648" w:type="pct"/>
          </w:tcPr>
          <w:p w14:paraId="2ACAD867" w14:textId="37120F42" w:rsidR="0030574C" w:rsidRPr="00A9584A" w:rsidRDefault="0030574C" w:rsidP="0030574C">
            <w:pPr>
              <w:pStyle w:val="TAC"/>
              <w:rPr>
                <w:rFonts w:eastAsia="MS Mincho"/>
              </w:rPr>
            </w:pPr>
            <w:r w:rsidRPr="00A9584A">
              <w:t>-</w:t>
            </w:r>
            <w:r>
              <w:t>93.3</w:t>
            </w:r>
          </w:p>
        </w:tc>
        <w:tc>
          <w:tcPr>
            <w:tcW w:w="577" w:type="pct"/>
            <w:tcBorders>
              <w:top w:val="single" w:sz="4" w:space="0" w:color="auto"/>
              <w:bottom w:val="nil"/>
            </w:tcBorders>
          </w:tcPr>
          <w:p w14:paraId="42DCA336" w14:textId="77777777" w:rsidR="0030574C" w:rsidRPr="00A9584A" w:rsidRDefault="0030574C" w:rsidP="0030574C">
            <w:pPr>
              <w:keepNext/>
              <w:keepLines/>
              <w:spacing w:after="0"/>
              <w:jc w:val="center"/>
              <w:rPr>
                <w:rFonts w:ascii="Arial" w:eastAsia="MS Mincho" w:hAnsi="Arial"/>
                <w:sz w:val="18"/>
              </w:rPr>
            </w:pPr>
          </w:p>
        </w:tc>
      </w:tr>
      <w:tr w:rsidR="0030574C" w:rsidRPr="00A9584A" w14:paraId="2CB29744" w14:textId="77777777" w:rsidTr="0030574C">
        <w:trPr>
          <w:trHeight w:val="187"/>
          <w:jc w:val="center"/>
        </w:trPr>
        <w:tc>
          <w:tcPr>
            <w:tcW w:w="627" w:type="pct"/>
            <w:tcBorders>
              <w:top w:val="nil"/>
              <w:bottom w:val="nil"/>
            </w:tcBorders>
          </w:tcPr>
          <w:p w14:paraId="0DC8258B" w14:textId="77777777" w:rsidR="0030574C" w:rsidRPr="00A9584A" w:rsidRDefault="0030574C" w:rsidP="0030574C">
            <w:pPr>
              <w:keepNext/>
              <w:keepLines/>
              <w:spacing w:after="0"/>
              <w:jc w:val="center"/>
              <w:rPr>
                <w:rFonts w:ascii="Arial" w:eastAsia="MS Mincho" w:hAnsi="Arial"/>
                <w:sz w:val="18"/>
              </w:rPr>
            </w:pPr>
            <w:r>
              <w:rPr>
                <w:rFonts w:ascii="Arial" w:hAnsi="Arial" w:hint="eastAsia"/>
                <w:sz w:val="18"/>
                <w:lang w:eastAsia="zh-CN"/>
              </w:rPr>
              <w:t>n</w:t>
            </w:r>
            <w:r>
              <w:rPr>
                <w:rFonts w:ascii="Arial" w:hAnsi="Arial"/>
                <w:sz w:val="18"/>
                <w:lang w:eastAsia="zh-CN"/>
              </w:rPr>
              <w:t>256</w:t>
            </w:r>
          </w:p>
        </w:tc>
        <w:tc>
          <w:tcPr>
            <w:tcW w:w="415" w:type="pct"/>
          </w:tcPr>
          <w:p w14:paraId="5254F094" w14:textId="77777777" w:rsidR="0030574C" w:rsidRPr="00A9584A" w:rsidRDefault="0030574C" w:rsidP="0030574C">
            <w:pPr>
              <w:keepNext/>
              <w:keepLines/>
              <w:spacing w:after="0"/>
              <w:jc w:val="center"/>
              <w:rPr>
                <w:rFonts w:ascii="Arial" w:eastAsia="MS Mincho" w:hAnsi="Arial" w:cs="Arial"/>
                <w:sz w:val="18"/>
              </w:rPr>
            </w:pPr>
            <w:r w:rsidRPr="00BA14F4">
              <w:t>30</w:t>
            </w:r>
          </w:p>
        </w:tc>
        <w:tc>
          <w:tcPr>
            <w:tcW w:w="719" w:type="pct"/>
          </w:tcPr>
          <w:p w14:paraId="0D63F545" w14:textId="77777777" w:rsidR="0030574C" w:rsidRPr="00A9584A" w:rsidRDefault="0030574C" w:rsidP="0030574C">
            <w:pPr>
              <w:keepNext/>
              <w:keepLines/>
              <w:spacing w:after="0"/>
              <w:jc w:val="center"/>
              <w:rPr>
                <w:rFonts w:ascii="Arial" w:eastAsia="MS Mincho" w:hAnsi="Arial"/>
                <w:sz w:val="18"/>
              </w:rPr>
            </w:pPr>
          </w:p>
        </w:tc>
        <w:tc>
          <w:tcPr>
            <w:tcW w:w="719" w:type="pct"/>
          </w:tcPr>
          <w:p w14:paraId="1F9E489E" w14:textId="31EDDDD5" w:rsidR="0030574C" w:rsidRPr="00A9584A" w:rsidRDefault="0030574C" w:rsidP="0030574C">
            <w:pPr>
              <w:keepNext/>
              <w:keepLines/>
              <w:spacing w:after="0"/>
              <w:jc w:val="center"/>
              <w:rPr>
                <w:rFonts w:ascii="Arial" w:eastAsia="MS Mincho" w:hAnsi="Arial"/>
                <w:sz w:val="18"/>
              </w:rPr>
            </w:pPr>
          </w:p>
        </w:tc>
        <w:tc>
          <w:tcPr>
            <w:tcW w:w="648" w:type="pct"/>
          </w:tcPr>
          <w:p w14:paraId="165489A0" w14:textId="4AE01B9C" w:rsidR="0030574C" w:rsidRPr="00A9584A" w:rsidRDefault="0030574C" w:rsidP="0030574C">
            <w:pPr>
              <w:pStyle w:val="TAC"/>
              <w:rPr>
                <w:rFonts w:eastAsia="MS Mincho"/>
              </w:rPr>
            </w:pPr>
            <w:r w:rsidRPr="00A9584A">
              <w:t>-</w:t>
            </w:r>
            <w:r>
              <w:t>96.6</w:t>
            </w:r>
          </w:p>
        </w:tc>
        <w:tc>
          <w:tcPr>
            <w:tcW w:w="648" w:type="pct"/>
          </w:tcPr>
          <w:p w14:paraId="443089C1" w14:textId="12901833" w:rsidR="0030574C" w:rsidRPr="00A9584A" w:rsidRDefault="0030574C" w:rsidP="0030574C">
            <w:pPr>
              <w:pStyle w:val="TAC"/>
              <w:rPr>
                <w:rFonts w:eastAsia="MS Mincho"/>
              </w:rPr>
            </w:pPr>
            <w:r w:rsidRPr="00A9584A">
              <w:t>-</w:t>
            </w:r>
            <w:r>
              <w:t>94.6</w:t>
            </w:r>
          </w:p>
        </w:tc>
        <w:tc>
          <w:tcPr>
            <w:tcW w:w="648" w:type="pct"/>
          </w:tcPr>
          <w:p w14:paraId="152187A9" w14:textId="3CFD1EEA" w:rsidR="0030574C" w:rsidRPr="00A9584A" w:rsidRDefault="0030574C" w:rsidP="0030574C">
            <w:pPr>
              <w:pStyle w:val="TAC"/>
              <w:rPr>
                <w:rFonts w:eastAsia="MS Mincho"/>
              </w:rPr>
            </w:pPr>
            <w:r w:rsidRPr="00A9584A">
              <w:t>-</w:t>
            </w:r>
            <w:r>
              <w:t>93.5</w:t>
            </w:r>
          </w:p>
        </w:tc>
        <w:tc>
          <w:tcPr>
            <w:tcW w:w="577" w:type="pct"/>
            <w:tcBorders>
              <w:top w:val="nil"/>
              <w:bottom w:val="nil"/>
            </w:tcBorders>
          </w:tcPr>
          <w:p w14:paraId="425E0A01" w14:textId="77777777" w:rsidR="0030574C" w:rsidRPr="00A9584A" w:rsidRDefault="0030574C" w:rsidP="0030574C">
            <w:pPr>
              <w:keepNext/>
              <w:keepLines/>
              <w:spacing w:after="0"/>
              <w:jc w:val="center"/>
              <w:rPr>
                <w:rFonts w:ascii="Arial" w:eastAsia="MS Mincho" w:hAnsi="Arial"/>
                <w:sz w:val="18"/>
              </w:rPr>
            </w:pPr>
            <w:r>
              <w:rPr>
                <w:rFonts w:ascii="Arial" w:hAnsi="Arial" w:hint="eastAsia"/>
                <w:sz w:val="18"/>
                <w:lang w:eastAsia="zh-CN"/>
              </w:rPr>
              <w:t>F</w:t>
            </w:r>
            <w:r>
              <w:rPr>
                <w:rFonts w:ascii="Arial" w:hAnsi="Arial"/>
                <w:sz w:val="18"/>
                <w:lang w:eastAsia="zh-CN"/>
              </w:rPr>
              <w:t>DD</w:t>
            </w:r>
          </w:p>
        </w:tc>
      </w:tr>
      <w:tr w:rsidR="0030574C" w:rsidRPr="00A9584A" w14:paraId="78261B29" w14:textId="77777777" w:rsidTr="00AC25F4">
        <w:trPr>
          <w:trHeight w:val="187"/>
          <w:jc w:val="center"/>
        </w:trPr>
        <w:tc>
          <w:tcPr>
            <w:tcW w:w="627" w:type="pct"/>
            <w:tcBorders>
              <w:top w:val="nil"/>
              <w:bottom w:val="single" w:sz="4" w:space="0" w:color="auto"/>
            </w:tcBorders>
          </w:tcPr>
          <w:p w14:paraId="5A61C971" w14:textId="77777777" w:rsidR="0030574C" w:rsidRPr="00A9584A" w:rsidRDefault="0030574C" w:rsidP="0030574C">
            <w:pPr>
              <w:keepNext/>
              <w:keepLines/>
              <w:spacing w:after="0"/>
              <w:jc w:val="center"/>
              <w:rPr>
                <w:rFonts w:ascii="Arial" w:eastAsia="MS Mincho" w:hAnsi="Arial"/>
                <w:sz w:val="18"/>
              </w:rPr>
            </w:pPr>
          </w:p>
        </w:tc>
        <w:tc>
          <w:tcPr>
            <w:tcW w:w="415" w:type="pct"/>
          </w:tcPr>
          <w:p w14:paraId="7479E7AA" w14:textId="77777777" w:rsidR="0030574C" w:rsidRPr="00A9584A" w:rsidRDefault="0030574C" w:rsidP="0030574C">
            <w:pPr>
              <w:keepNext/>
              <w:keepLines/>
              <w:spacing w:after="0"/>
              <w:jc w:val="center"/>
              <w:rPr>
                <w:rFonts w:ascii="Arial" w:eastAsia="MS Mincho" w:hAnsi="Arial" w:cs="Arial"/>
                <w:sz w:val="18"/>
              </w:rPr>
            </w:pPr>
            <w:r w:rsidRPr="00BA14F4">
              <w:t>60</w:t>
            </w:r>
          </w:p>
        </w:tc>
        <w:tc>
          <w:tcPr>
            <w:tcW w:w="719" w:type="pct"/>
          </w:tcPr>
          <w:p w14:paraId="7A135140" w14:textId="77777777" w:rsidR="0030574C" w:rsidRPr="00A9584A" w:rsidRDefault="0030574C" w:rsidP="0030574C">
            <w:pPr>
              <w:keepNext/>
              <w:keepLines/>
              <w:spacing w:after="0"/>
              <w:jc w:val="center"/>
              <w:rPr>
                <w:rFonts w:ascii="Arial" w:eastAsia="MS Mincho" w:hAnsi="Arial"/>
                <w:sz w:val="18"/>
              </w:rPr>
            </w:pPr>
          </w:p>
        </w:tc>
        <w:tc>
          <w:tcPr>
            <w:tcW w:w="719" w:type="pct"/>
          </w:tcPr>
          <w:p w14:paraId="03B94904" w14:textId="4EC51715" w:rsidR="0030574C" w:rsidRPr="00A9584A" w:rsidRDefault="0030574C" w:rsidP="0030574C">
            <w:pPr>
              <w:keepNext/>
              <w:keepLines/>
              <w:spacing w:after="0"/>
              <w:jc w:val="center"/>
              <w:rPr>
                <w:rFonts w:ascii="Arial" w:eastAsia="MS Mincho" w:hAnsi="Arial"/>
                <w:sz w:val="18"/>
              </w:rPr>
            </w:pPr>
          </w:p>
        </w:tc>
        <w:tc>
          <w:tcPr>
            <w:tcW w:w="648" w:type="pct"/>
          </w:tcPr>
          <w:p w14:paraId="7632D36D" w14:textId="5597CE4C" w:rsidR="0030574C" w:rsidRPr="00A9584A" w:rsidRDefault="0030574C" w:rsidP="0030574C">
            <w:pPr>
              <w:pStyle w:val="TAC"/>
              <w:rPr>
                <w:rFonts w:eastAsia="MS Mincho"/>
              </w:rPr>
            </w:pPr>
            <w:r w:rsidRPr="00A9584A">
              <w:rPr>
                <w:rFonts w:hint="eastAsia"/>
              </w:rPr>
              <w:t>-</w:t>
            </w:r>
            <w:r>
              <w:t>97</w:t>
            </w:r>
          </w:p>
        </w:tc>
        <w:tc>
          <w:tcPr>
            <w:tcW w:w="648" w:type="pct"/>
          </w:tcPr>
          <w:p w14:paraId="16E5E68D" w14:textId="3BD22AE7" w:rsidR="0030574C" w:rsidRPr="00A9584A" w:rsidRDefault="0030574C" w:rsidP="0030574C">
            <w:pPr>
              <w:pStyle w:val="TAC"/>
              <w:rPr>
                <w:rFonts w:eastAsia="MS Mincho"/>
              </w:rPr>
            </w:pPr>
            <w:r w:rsidRPr="00A9584A">
              <w:t>-</w:t>
            </w:r>
            <w:r>
              <w:t>94.9</w:t>
            </w:r>
          </w:p>
        </w:tc>
        <w:tc>
          <w:tcPr>
            <w:tcW w:w="648" w:type="pct"/>
          </w:tcPr>
          <w:p w14:paraId="0CCA5CB5" w14:textId="08C4ABF9" w:rsidR="0030574C" w:rsidRPr="00A9584A" w:rsidRDefault="0030574C" w:rsidP="0030574C">
            <w:pPr>
              <w:pStyle w:val="TAC"/>
              <w:rPr>
                <w:rFonts w:eastAsia="MS Mincho"/>
              </w:rPr>
            </w:pPr>
            <w:r w:rsidRPr="00A9584A">
              <w:t>-</w:t>
            </w:r>
            <w:r>
              <w:t>93.7</w:t>
            </w:r>
          </w:p>
        </w:tc>
        <w:tc>
          <w:tcPr>
            <w:tcW w:w="577" w:type="pct"/>
            <w:tcBorders>
              <w:top w:val="nil"/>
              <w:bottom w:val="single" w:sz="4" w:space="0" w:color="auto"/>
            </w:tcBorders>
          </w:tcPr>
          <w:p w14:paraId="4A53490C" w14:textId="77777777" w:rsidR="0030574C" w:rsidRPr="00A9584A" w:rsidRDefault="0030574C" w:rsidP="0030574C">
            <w:pPr>
              <w:keepNext/>
              <w:keepLines/>
              <w:spacing w:after="0"/>
              <w:jc w:val="center"/>
              <w:rPr>
                <w:rFonts w:ascii="Arial" w:eastAsia="MS Mincho" w:hAnsi="Arial"/>
                <w:sz w:val="18"/>
              </w:rPr>
            </w:pPr>
          </w:p>
        </w:tc>
      </w:tr>
      <w:tr w:rsidR="00447B54" w:rsidRPr="00A9584A" w14:paraId="7C5FEF1D" w14:textId="77777777" w:rsidTr="00AC25F4">
        <w:trPr>
          <w:trHeight w:val="187"/>
          <w:jc w:val="center"/>
        </w:trPr>
        <w:tc>
          <w:tcPr>
            <w:tcW w:w="627" w:type="pct"/>
            <w:tcBorders>
              <w:top w:val="single" w:sz="4" w:space="0" w:color="auto"/>
              <w:left w:val="single" w:sz="4" w:space="0" w:color="auto"/>
              <w:bottom w:val="single" w:sz="4" w:space="0" w:color="auto"/>
              <w:right w:val="single" w:sz="4" w:space="0" w:color="auto"/>
            </w:tcBorders>
          </w:tcPr>
          <w:p w14:paraId="0EDF0D67" w14:textId="37E02925" w:rsidR="00447B54" w:rsidRPr="00447B54" w:rsidRDefault="00447B54" w:rsidP="00447B54">
            <w:pPr>
              <w:keepNext/>
              <w:keepLines/>
              <w:spacing w:after="0"/>
              <w:jc w:val="center"/>
              <w:rPr>
                <w:rFonts w:ascii="Arial" w:eastAsiaTheme="minorEastAsia" w:hAnsi="Arial"/>
                <w:sz w:val="18"/>
                <w:lang w:eastAsia="zh-CN"/>
              </w:rPr>
            </w:pPr>
            <w:r>
              <w:rPr>
                <w:rFonts w:ascii="Arial" w:eastAsia="MS Mincho" w:hAnsi="Arial"/>
                <w:sz w:val="18"/>
              </w:rPr>
              <w:t>n25</w:t>
            </w:r>
            <w:r>
              <w:rPr>
                <w:rFonts w:ascii="Arial" w:eastAsiaTheme="minorEastAsia" w:hAnsi="Arial" w:hint="eastAsia"/>
                <w:sz w:val="18"/>
                <w:lang w:eastAsia="zh-CN"/>
              </w:rPr>
              <w:t>3</w:t>
            </w:r>
          </w:p>
        </w:tc>
        <w:tc>
          <w:tcPr>
            <w:tcW w:w="415" w:type="pct"/>
            <w:tcBorders>
              <w:left w:val="single" w:sz="4" w:space="0" w:color="auto"/>
            </w:tcBorders>
          </w:tcPr>
          <w:p w14:paraId="1E11E7A9" w14:textId="6C36ED13" w:rsidR="00447B54" w:rsidRPr="00BA14F4" w:rsidRDefault="00447B54" w:rsidP="00447B54">
            <w:pPr>
              <w:keepNext/>
              <w:keepLines/>
              <w:spacing w:after="0"/>
              <w:jc w:val="center"/>
            </w:pPr>
            <w:r w:rsidRPr="00B6217A">
              <w:rPr>
                <w:lang w:eastAsia="zh-CN"/>
              </w:rPr>
              <w:t>15</w:t>
            </w:r>
          </w:p>
        </w:tc>
        <w:tc>
          <w:tcPr>
            <w:tcW w:w="719" w:type="pct"/>
          </w:tcPr>
          <w:p w14:paraId="2FF0FD8F" w14:textId="1231E393" w:rsidR="00447B54" w:rsidRPr="00A9584A" w:rsidRDefault="00447B54" w:rsidP="00447B54">
            <w:pPr>
              <w:keepNext/>
              <w:keepLines/>
              <w:spacing w:after="0"/>
              <w:jc w:val="center"/>
              <w:rPr>
                <w:rFonts w:ascii="Arial" w:eastAsia="MS Mincho" w:hAnsi="Arial"/>
                <w:sz w:val="18"/>
              </w:rPr>
            </w:pPr>
            <w:r w:rsidRPr="00B6217A">
              <w:rPr>
                <w:rFonts w:ascii="Arial" w:hAnsi="Arial"/>
                <w:sz w:val="18"/>
                <w:lang w:eastAsia="zh-CN"/>
              </w:rPr>
              <w:t>-100.0</w:t>
            </w:r>
          </w:p>
        </w:tc>
        <w:tc>
          <w:tcPr>
            <w:tcW w:w="719" w:type="pct"/>
          </w:tcPr>
          <w:p w14:paraId="4B3C3582" w14:textId="77777777" w:rsidR="00447B54" w:rsidRPr="00A9584A" w:rsidRDefault="00447B54" w:rsidP="00447B54">
            <w:pPr>
              <w:keepNext/>
              <w:keepLines/>
              <w:spacing w:after="0"/>
              <w:jc w:val="center"/>
              <w:rPr>
                <w:rFonts w:ascii="Arial" w:eastAsia="MS Mincho" w:hAnsi="Arial"/>
                <w:sz w:val="18"/>
              </w:rPr>
            </w:pPr>
          </w:p>
        </w:tc>
        <w:tc>
          <w:tcPr>
            <w:tcW w:w="648" w:type="pct"/>
          </w:tcPr>
          <w:p w14:paraId="5FDD9EE8" w14:textId="77777777" w:rsidR="00447B54" w:rsidRPr="00A9584A" w:rsidRDefault="00447B54" w:rsidP="00447B54">
            <w:pPr>
              <w:pStyle w:val="TAC"/>
            </w:pPr>
          </w:p>
        </w:tc>
        <w:tc>
          <w:tcPr>
            <w:tcW w:w="648" w:type="pct"/>
          </w:tcPr>
          <w:p w14:paraId="54260C96" w14:textId="77777777" w:rsidR="00447B54" w:rsidRPr="00A9584A" w:rsidRDefault="00447B54" w:rsidP="00447B54">
            <w:pPr>
              <w:pStyle w:val="TAC"/>
            </w:pPr>
          </w:p>
        </w:tc>
        <w:tc>
          <w:tcPr>
            <w:tcW w:w="648" w:type="pct"/>
          </w:tcPr>
          <w:p w14:paraId="52BDBC52" w14:textId="45294339" w:rsidR="00447B54" w:rsidRPr="00A9584A" w:rsidRDefault="00447B54" w:rsidP="00447B54">
            <w:pPr>
              <w:pStyle w:val="TAC"/>
            </w:pPr>
            <w:r w:rsidRPr="00B6217A">
              <w:rPr>
                <w:lang w:eastAsia="zh-CN"/>
              </w:rPr>
              <w:t>15</w:t>
            </w:r>
          </w:p>
        </w:tc>
        <w:tc>
          <w:tcPr>
            <w:tcW w:w="577" w:type="pct"/>
            <w:tcBorders>
              <w:top w:val="nil"/>
              <w:bottom w:val="single" w:sz="4" w:space="0" w:color="auto"/>
            </w:tcBorders>
          </w:tcPr>
          <w:p w14:paraId="53EE69DC" w14:textId="5A2BC070" w:rsidR="00447B54" w:rsidRPr="00A9584A" w:rsidRDefault="00447B54" w:rsidP="00447B54">
            <w:pPr>
              <w:keepNext/>
              <w:keepLines/>
              <w:spacing w:after="0"/>
              <w:jc w:val="center"/>
              <w:rPr>
                <w:rFonts w:ascii="Arial" w:eastAsia="MS Mincho" w:hAnsi="Arial"/>
                <w:sz w:val="18"/>
              </w:rPr>
            </w:pPr>
            <w:r w:rsidRPr="00E00B35">
              <w:rPr>
                <w:rFonts w:ascii="Arial" w:eastAsia="MS Mincho" w:hAnsi="Arial"/>
                <w:sz w:val="18"/>
              </w:rPr>
              <w:t>FDD</w:t>
            </w:r>
          </w:p>
        </w:tc>
      </w:tr>
      <w:tr w:rsidR="00447B54" w:rsidRPr="00A9584A" w14:paraId="41AA17E1" w14:textId="77777777" w:rsidTr="00AC25F4">
        <w:trPr>
          <w:trHeight w:val="187"/>
          <w:jc w:val="center"/>
        </w:trPr>
        <w:tc>
          <w:tcPr>
            <w:tcW w:w="627" w:type="pct"/>
            <w:tcBorders>
              <w:top w:val="single" w:sz="4" w:space="0" w:color="auto"/>
              <w:left w:val="single" w:sz="4" w:space="0" w:color="auto"/>
              <w:bottom w:val="single" w:sz="4" w:space="0" w:color="auto"/>
              <w:right w:val="single" w:sz="4" w:space="0" w:color="auto"/>
            </w:tcBorders>
          </w:tcPr>
          <w:p w14:paraId="65A91298" w14:textId="77777777" w:rsidR="00447B54" w:rsidRPr="00A9584A" w:rsidRDefault="00447B54" w:rsidP="00447B54">
            <w:pPr>
              <w:keepNext/>
              <w:keepLines/>
              <w:spacing w:after="0"/>
              <w:jc w:val="center"/>
              <w:rPr>
                <w:rFonts w:ascii="Arial" w:eastAsia="MS Mincho" w:hAnsi="Arial"/>
                <w:sz w:val="18"/>
              </w:rPr>
            </w:pPr>
          </w:p>
        </w:tc>
        <w:tc>
          <w:tcPr>
            <w:tcW w:w="415" w:type="pct"/>
            <w:tcBorders>
              <w:left w:val="single" w:sz="4" w:space="0" w:color="auto"/>
            </w:tcBorders>
          </w:tcPr>
          <w:p w14:paraId="223B4AFB" w14:textId="1EF43793" w:rsidR="00447B54" w:rsidRPr="00BA14F4" w:rsidRDefault="00447B54" w:rsidP="00447B54">
            <w:pPr>
              <w:keepNext/>
              <w:keepLines/>
              <w:spacing w:after="0"/>
              <w:jc w:val="center"/>
            </w:pPr>
            <w:r w:rsidRPr="00B6217A">
              <w:rPr>
                <w:lang w:eastAsia="zh-CN"/>
              </w:rPr>
              <w:t>30</w:t>
            </w:r>
          </w:p>
        </w:tc>
        <w:tc>
          <w:tcPr>
            <w:tcW w:w="719" w:type="pct"/>
          </w:tcPr>
          <w:p w14:paraId="57B83907" w14:textId="77777777" w:rsidR="00447B54" w:rsidRPr="00A9584A" w:rsidRDefault="00447B54" w:rsidP="00447B54">
            <w:pPr>
              <w:keepNext/>
              <w:keepLines/>
              <w:spacing w:after="0"/>
              <w:jc w:val="center"/>
              <w:rPr>
                <w:rFonts w:ascii="Arial" w:eastAsia="MS Mincho" w:hAnsi="Arial"/>
                <w:sz w:val="18"/>
              </w:rPr>
            </w:pPr>
          </w:p>
        </w:tc>
        <w:tc>
          <w:tcPr>
            <w:tcW w:w="719" w:type="pct"/>
          </w:tcPr>
          <w:p w14:paraId="5170A413" w14:textId="77777777" w:rsidR="00447B54" w:rsidRPr="00A9584A" w:rsidRDefault="00447B54" w:rsidP="00447B54">
            <w:pPr>
              <w:keepNext/>
              <w:keepLines/>
              <w:spacing w:after="0"/>
              <w:jc w:val="center"/>
              <w:rPr>
                <w:rFonts w:ascii="Arial" w:eastAsia="MS Mincho" w:hAnsi="Arial"/>
                <w:sz w:val="18"/>
              </w:rPr>
            </w:pPr>
          </w:p>
        </w:tc>
        <w:tc>
          <w:tcPr>
            <w:tcW w:w="648" w:type="pct"/>
          </w:tcPr>
          <w:p w14:paraId="69534145" w14:textId="77777777" w:rsidR="00447B54" w:rsidRPr="00A9584A" w:rsidRDefault="00447B54" w:rsidP="00447B54">
            <w:pPr>
              <w:pStyle w:val="TAC"/>
            </w:pPr>
          </w:p>
        </w:tc>
        <w:tc>
          <w:tcPr>
            <w:tcW w:w="648" w:type="pct"/>
          </w:tcPr>
          <w:p w14:paraId="39FBE223" w14:textId="77777777" w:rsidR="00447B54" w:rsidRPr="00A9584A" w:rsidRDefault="00447B54" w:rsidP="00447B54">
            <w:pPr>
              <w:pStyle w:val="TAC"/>
            </w:pPr>
          </w:p>
        </w:tc>
        <w:tc>
          <w:tcPr>
            <w:tcW w:w="648" w:type="pct"/>
          </w:tcPr>
          <w:p w14:paraId="0F1F2C0A" w14:textId="5B04CC67" w:rsidR="00447B54" w:rsidRPr="00A9584A" w:rsidRDefault="00447B54" w:rsidP="00447B54">
            <w:pPr>
              <w:pStyle w:val="TAC"/>
            </w:pPr>
            <w:r w:rsidRPr="00B6217A">
              <w:rPr>
                <w:lang w:eastAsia="zh-CN"/>
              </w:rPr>
              <w:t>30</w:t>
            </w:r>
          </w:p>
        </w:tc>
        <w:tc>
          <w:tcPr>
            <w:tcW w:w="577" w:type="pct"/>
            <w:tcBorders>
              <w:top w:val="nil"/>
              <w:bottom w:val="single" w:sz="4" w:space="0" w:color="auto"/>
            </w:tcBorders>
          </w:tcPr>
          <w:p w14:paraId="39E92E83" w14:textId="77777777" w:rsidR="00447B54" w:rsidRPr="00A9584A" w:rsidRDefault="00447B54" w:rsidP="00447B54">
            <w:pPr>
              <w:keepNext/>
              <w:keepLines/>
              <w:spacing w:after="0"/>
              <w:jc w:val="center"/>
              <w:rPr>
                <w:rFonts w:ascii="Arial" w:eastAsia="MS Mincho" w:hAnsi="Arial"/>
                <w:sz w:val="18"/>
              </w:rPr>
            </w:pPr>
          </w:p>
        </w:tc>
      </w:tr>
      <w:tr w:rsidR="00447B54" w:rsidRPr="00A9584A" w14:paraId="5A1982D9" w14:textId="77777777" w:rsidTr="00AC25F4">
        <w:trPr>
          <w:trHeight w:val="187"/>
          <w:jc w:val="center"/>
        </w:trPr>
        <w:tc>
          <w:tcPr>
            <w:tcW w:w="627" w:type="pct"/>
            <w:tcBorders>
              <w:top w:val="single" w:sz="4" w:space="0" w:color="auto"/>
              <w:left w:val="single" w:sz="4" w:space="0" w:color="auto"/>
              <w:bottom w:val="single" w:sz="4" w:space="0" w:color="auto"/>
              <w:right w:val="single" w:sz="4" w:space="0" w:color="auto"/>
            </w:tcBorders>
          </w:tcPr>
          <w:p w14:paraId="4044FD76" w14:textId="77777777" w:rsidR="00447B54" w:rsidRPr="00A9584A" w:rsidRDefault="00447B54" w:rsidP="00447B54">
            <w:pPr>
              <w:keepNext/>
              <w:keepLines/>
              <w:spacing w:after="0"/>
              <w:jc w:val="center"/>
              <w:rPr>
                <w:rFonts w:ascii="Arial" w:eastAsia="MS Mincho" w:hAnsi="Arial"/>
                <w:sz w:val="18"/>
              </w:rPr>
            </w:pPr>
          </w:p>
        </w:tc>
        <w:tc>
          <w:tcPr>
            <w:tcW w:w="415" w:type="pct"/>
            <w:tcBorders>
              <w:left w:val="single" w:sz="4" w:space="0" w:color="auto"/>
            </w:tcBorders>
          </w:tcPr>
          <w:p w14:paraId="31BC5BFA" w14:textId="1A04CC96" w:rsidR="00447B54" w:rsidRPr="00BA14F4" w:rsidRDefault="00447B54" w:rsidP="00447B54">
            <w:pPr>
              <w:keepNext/>
              <w:keepLines/>
              <w:spacing w:after="0"/>
              <w:jc w:val="center"/>
            </w:pPr>
            <w:r w:rsidRPr="00B6217A">
              <w:rPr>
                <w:lang w:eastAsia="zh-CN"/>
              </w:rPr>
              <w:t>60</w:t>
            </w:r>
          </w:p>
        </w:tc>
        <w:tc>
          <w:tcPr>
            <w:tcW w:w="719" w:type="pct"/>
          </w:tcPr>
          <w:p w14:paraId="222163EF" w14:textId="77777777" w:rsidR="00447B54" w:rsidRPr="00A9584A" w:rsidRDefault="00447B54" w:rsidP="00447B54">
            <w:pPr>
              <w:keepNext/>
              <w:keepLines/>
              <w:spacing w:after="0"/>
              <w:jc w:val="center"/>
              <w:rPr>
                <w:rFonts w:ascii="Arial" w:eastAsia="MS Mincho" w:hAnsi="Arial"/>
                <w:sz w:val="18"/>
              </w:rPr>
            </w:pPr>
          </w:p>
        </w:tc>
        <w:tc>
          <w:tcPr>
            <w:tcW w:w="719" w:type="pct"/>
          </w:tcPr>
          <w:p w14:paraId="760380B1" w14:textId="77777777" w:rsidR="00447B54" w:rsidRPr="00A9584A" w:rsidRDefault="00447B54" w:rsidP="00447B54">
            <w:pPr>
              <w:keepNext/>
              <w:keepLines/>
              <w:spacing w:after="0"/>
              <w:jc w:val="center"/>
              <w:rPr>
                <w:rFonts w:ascii="Arial" w:eastAsia="MS Mincho" w:hAnsi="Arial"/>
                <w:sz w:val="18"/>
              </w:rPr>
            </w:pPr>
          </w:p>
        </w:tc>
        <w:tc>
          <w:tcPr>
            <w:tcW w:w="648" w:type="pct"/>
          </w:tcPr>
          <w:p w14:paraId="7F6D0154" w14:textId="77777777" w:rsidR="00447B54" w:rsidRPr="00A9584A" w:rsidRDefault="00447B54" w:rsidP="00447B54">
            <w:pPr>
              <w:pStyle w:val="TAC"/>
            </w:pPr>
          </w:p>
        </w:tc>
        <w:tc>
          <w:tcPr>
            <w:tcW w:w="648" w:type="pct"/>
          </w:tcPr>
          <w:p w14:paraId="13D8FD9D" w14:textId="77777777" w:rsidR="00447B54" w:rsidRPr="00A9584A" w:rsidRDefault="00447B54" w:rsidP="00447B54">
            <w:pPr>
              <w:pStyle w:val="TAC"/>
            </w:pPr>
          </w:p>
        </w:tc>
        <w:tc>
          <w:tcPr>
            <w:tcW w:w="648" w:type="pct"/>
          </w:tcPr>
          <w:p w14:paraId="06861A86" w14:textId="62227E6E" w:rsidR="00447B54" w:rsidRPr="00A9584A" w:rsidRDefault="00447B54" w:rsidP="00447B54">
            <w:pPr>
              <w:pStyle w:val="TAC"/>
            </w:pPr>
            <w:r w:rsidRPr="00B6217A">
              <w:rPr>
                <w:lang w:eastAsia="zh-CN"/>
              </w:rPr>
              <w:t>60</w:t>
            </w:r>
          </w:p>
        </w:tc>
        <w:tc>
          <w:tcPr>
            <w:tcW w:w="577" w:type="pct"/>
            <w:tcBorders>
              <w:top w:val="nil"/>
              <w:bottom w:val="single" w:sz="4" w:space="0" w:color="auto"/>
            </w:tcBorders>
          </w:tcPr>
          <w:p w14:paraId="61B439C7" w14:textId="77777777" w:rsidR="00447B54" w:rsidRPr="00A9584A" w:rsidRDefault="00447B54" w:rsidP="00447B54">
            <w:pPr>
              <w:keepNext/>
              <w:keepLines/>
              <w:spacing w:after="0"/>
              <w:jc w:val="center"/>
              <w:rPr>
                <w:rFonts w:ascii="Arial" w:eastAsia="MS Mincho" w:hAnsi="Arial"/>
                <w:sz w:val="18"/>
              </w:rPr>
            </w:pPr>
          </w:p>
        </w:tc>
      </w:tr>
      <w:tr w:rsidR="00447B54" w:rsidRPr="00A9584A" w14:paraId="0691DEC4" w14:textId="77777777" w:rsidTr="00AC25F4">
        <w:trPr>
          <w:trHeight w:val="187"/>
          <w:jc w:val="center"/>
        </w:trPr>
        <w:tc>
          <w:tcPr>
            <w:tcW w:w="627" w:type="pct"/>
            <w:tcBorders>
              <w:top w:val="single" w:sz="4" w:space="0" w:color="auto"/>
              <w:bottom w:val="nil"/>
            </w:tcBorders>
          </w:tcPr>
          <w:p w14:paraId="68ECF0DF" w14:textId="77777777" w:rsidR="00447B54" w:rsidRPr="00A9584A" w:rsidRDefault="00447B54" w:rsidP="00447B54">
            <w:pPr>
              <w:keepNext/>
              <w:keepLines/>
              <w:spacing w:after="0"/>
              <w:jc w:val="center"/>
              <w:rPr>
                <w:rFonts w:ascii="Arial" w:eastAsia="MS Mincho" w:hAnsi="Arial"/>
                <w:sz w:val="18"/>
              </w:rPr>
            </w:pPr>
          </w:p>
        </w:tc>
        <w:tc>
          <w:tcPr>
            <w:tcW w:w="415" w:type="pct"/>
          </w:tcPr>
          <w:p w14:paraId="64E19A50" w14:textId="77777777" w:rsidR="00447B54" w:rsidRPr="00BA14F4" w:rsidRDefault="00447B54" w:rsidP="00447B54">
            <w:pPr>
              <w:keepNext/>
              <w:keepLines/>
              <w:spacing w:after="0"/>
              <w:jc w:val="center"/>
            </w:pPr>
            <w:r w:rsidRPr="00E00B35">
              <w:rPr>
                <w:rFonts w:eastAsia="MS Mincho" w:cs="Arial"/>
              </w:rPr>
              <w:t>15</w:t>
            </w:r>
          </w:p>
        </w:tc>
        <w:tc>
          <w:tcPr>
            <w:tcW w:w="719" w:type="pct"/>
          </w:tcPr>
          <w:p w14:paraId="54844C9D" w14:textId="77777777" w:rsidR="00447B54" w:rsidRPr="00E00B35" w:rsidRDefault="00447B54" w:rsidP="00447B54">
            <w:pPr>
              <w:keepNext/>
              <w:keepLines/>
              <w:spacing w:after="0"/>
              <w:jc w:val="center"/>
              <w:rPr>
                <w:rFonts w:ascii="Arial" w:hAnsi="Arial"/>
                <w:sz w:val="18"/>
              </w:rPr>
            </w:pPr>
          </w:p>
        </w:tc>
        <w:tc>
          <w:tcPr>
            <w:tcW w:w="719" w:type="pct"/>
          </w:tcPr>
          <w:p w14:paraId="3DE9E034" w14:textId="5220EF2C" w:rsidR="00447B54" w:rsidRPr="00A9584A" w:rsidRDefault="00447B54" w:rsidP="00447B54">
            <w:pPr>
              <w:keepNext/>
              <w:keepLines/>
              <w:spacing w:after="0"/>
              <w:jc w:val="center"/>
              <w:rPr>
                <w:rFonts w:ascii="Arial" w:eastAsia="MS Mincho" w:hAnsi="Arial"/>
                <w:sz w:val="18"/>
              </w:rPr>
            </w:pPr>
            <w:r w:rsidRPr="00E00B35">
              <w:rPr>
                <w:rFonts w:ascii="Arial" w:hAnsi="Arial"/>
                <w:sz w:val="18"/>
              </w:rPr>
              <w:t>-99.5</w:t>
            </w:r>
          </w:p>
        </w:tc>
        <w:tc>
          <w:tcPr>
            <w:tcW w:w="648" w:type="pct"/>
          </w:tcPr>
          <w:p w14:paraId="504B0F5E" w14:textId="77777777" w:rsidR="00447B54" w:rsidRPr="00A9584A" w:rsidRDefault="00447B54" w:rsidP="00447B54">
            <w:pPr>
              <w:pStyle w:val="TAC"/>
            </w:pPr>
            <w:r>
              <w:t>-96.3</w:t>
            </w:r>
          </w:p>
        </w:tc>
        <w:tc>
          <w:tcPr>
            <w:tcW w:w="648" w:type="pct"/>
          </w:tcPr>
          <w:p w14:paraId="6A99793D" w14:textId="77777777" w:rsidR="00447B54" w:rsidRPr="00A9584A" w:rsidRDefault="00447B54" w:rsidP="00447B54">
            <w:pPr>
              <w:pStyle w:val="TAC"/>
            </w:pPr>
            <w:r>
              <w:t>-94.5</w:t>
            </w:r>
          </w:p>
        </w:tc>
        <w:tc>
          <w:tcPr>
            <w:tcW w:w="648" w:type="pct"/>
          </w:tcPr>
          <w:p w14:paraId="1CCD0F2D" w14:textId="77777777" w:rsidR="00447B54" w:rsidRPr="00A9584A" w:rsidRDefault="00447B54" w:rsidP="00447B54">
            <w:pPr>
              <w:pStyle w:val="TAC"/>
            </w:pPr>
            <w:r w:rsidRPr="00E00B35">
              <w:t>-93.3</w:t>
            </w:r>
          </w:p>
        </w:tc>
        <w:tc>
          <w:tcPr>
            <w:tcW w:w="577" w:type="pct"/>
            <w:tcBorders>
              <w:top w:val="single" w:sz="4" w:space="0" w:color="auto"/>
              <w:bottom w:val="nil"/>
            </w:tcBorders>
          </w:tcPr>
          <w:p w14:paraId="01CBE80D" w14:textId="77777777" w:rsidR="00447B54" w:rsidRPr="00A9584A" w:rsidRDefault="00447B54" w:rsidP="00447B54">
            <w:pPr>
              <w:keepNext/>
              <w:keepLines/>
              <w:spacing w:after="0"/>
              <w:jc w:val="center"/>
              <w:rPr>
                <w:rFonts w:ascii="Arial" w:eastAsia="MS Mincho" w:hAnsi="Arial"/>
                <w:sz w:val="18"/>
              </w:rPr>
            </w:pPr>
          </w:p>
        </w:tc>
      </w:tr>
      <w:tr w:rsidR="00447B54" w:rsidRPr="00A9584A" w14:paraId="0302E43A" w14:textId="77777777" w:rsidTr="0030574C">
        <w:trPr>
          <w:trHeight w:val="187"/>
          <w:jc w:val="center"/>
        </w:trPr>
        <w:tc>
          <w:tcPr>
            <w:tcW w:w="627" w:type="pct"/>
            <w:tcBorders>
              <w:top w:val="nil"/>
              <w:bottom w:val="nil"/>
            </w:tcBorders>
          </w:tcPr>
          <w:p w14:paraId="251BC6D8" w14:textId="77777777" w:rsidR="00447B54" w:rsidRPr="00A9584A" w:rsidRDefault="00447B54" w:rsidP="00447B54">
            <w:pPr>
              <w:keepNext/>
              <w:keepLines/>
              <w:spacing w:after="0"/>
              <w:jc w:val="center"/>
              <w:rPr>
                <w:rFonts w:ascii="Arial" w:eastAsia="MS Mincho" w:hAnsi="Arial"/>
                <w:sz w:val="18"/>
              </w:rPr>
            </w:pPr>
            <w:r>
              <w:rPr>
                <w:rFonts w:ascii="Arial" w:eastAsia="MS Mincho" w:hAnsi="Arial"/>
                <w:sz w:val="18"/>
              </w:rPr>
              <w:t>n252</w:t>
            </w:r>
          </w:p>
        </w:tc>
        <w:tc>
          <w:tcPr>
            <w:tcW w:w="415" w:type="pct"/>
          </w:tcPr>
          <w:p w14:paraId="35A81B6F" w14:textId="77777777" w:rsidR="00447B54" w:rsidRPr="00BA14F4" w:rsidRDefault="00447B54" w:rsidP="00447B54">
            <w:pPr>
              <w:keepNext/>
              <w:keepLines/>
              <w:spacing w:after="0"/>
              <w:jc w:val="center"/>
            </w:pPr>
            <w:r>
              <w:rPr>
                <w:rFonts w:eastAsia="MS Mincho" w:cs="Arial"/>
              </w:rPr>
              <w:t>30</w:t>
            </w:r>
          </w:p>
        </w:tc>
        <w:tc>
          <w:tcPr>
            <w:tcW w:w="719" w:type="pct"/>
          </w:tcPr>
          <w:p w14:paraId="1D86622C" w14:textId="77777777" w:rsidR="00447B54" w:rsidRPr="00A9584A" w:rsidRDefault="00447B54" w:rsidP="00447B54">
            <w:pPr>
              <w:keepNext/>
              <w:keepLines/>
              <w:spacing w:after="0"/>
              <w:jc w:val="center"/>
              <w:rPr>
                <w:rFonts w:ascii="Arial" w:eastAsia="MS Mincho" w:hAnsi="Arial"/>
                <w:sz w:val="18"/>
              </w:rPr>
            </w:pPr>
          </w:p>
        </w:tc>
        <w:tc>
          <w:tcPr>
            <w:tcW w:w="719" w:type="pct"/>
          </w:tcPr>
          <w:p w14:paraId="0D314D27" w14:textId="727C16DF" w:rsidR="00447B54" w:rsidRPr="00A9584A" w:rsidRDefault="00447B54" w:rsidP="00447B54">
            <w:pPr>
              <w:keepNext/>
              <w:keepLines/>
              <w:spacing w:after="0"/>
              <w:jc w:val="center"/>
              <w:rPr>
                <w:rFonts w:ascii="Arial" w:eastAsia="MS Mincho" w:hAnsi="Arial"/>
                <w:sz w:val="18"/>
              </w:rPr>
            </w:pPr>
          </w:p>
        </w:tc>
        <w:tc>
          <w:tcPr>
            <w:tcW w:w="648" w:type="pct"/>
          </w:tcPr>
          <w:p w14:paraId="37698877" w14:textId="77777777" w:rsidR="00447B54" w:rsidRPr="00A9584A" w:rsidRDefault="00447B54" w:rsidP="00447B54">
            <w:pPr>
              <w:pStyle w:val="TAC"/>
            </w:pPr>
            <w:r>
              <w:t>-96.6</w:t>
            </w:r>
          </w:p>
        </w:tc>
        <w:tc>
          <w:tcPr>
            <w:tcW w:w="648" w:type="pct"/>
          </w:tcPr>
          <w:p w14:paraId="66A51904" w14:textId="77777777" w:rsidR="00447B54" w:rsidRPr="00A9584A" w:rsidRDefault="00447B54" w:rsidP="00447B54">
            <w:pPr>
              <w:pStyle w:val="TAC"/>
            </w:pPr>
            <w:r>
              <w:t>-94.6</w:t>
            </w:r>
          </w:p>
        </w:tc>
        <w:tc>
          <w:tcPr>
            <w:tcW w:w="648" w:type="pct"/>
          </w:tcPr>
          <w:p w14:paraId="66BD9BD9" w14:textId="77777777" w:rsidR="00447B54" w:rsidRPr="00A9584A" w:rsidRDefault="00447B54" w:rsidP="00447B54">
            <w:pPr>
              <w:pStyle w:val="TAC"/>
            </w:pPr>
            <w:r w:rsidRPr="00E00B35">
              <w:t>-93.5</w:t>
            </w:r>
          </w:p>
        </w:tc>
        <w:tc>
          <w:tcPr>
            <w:tcW w:w="577" w:type="pct"/>
            <w:tcBorders>
              <w:top w:val="nil"/>
              <w:bottom w:val="nil"/>
            </w:tcBorders>
          </w:tcPr>
          <w:p w14:paraId="1310B52B" w14:textId="77777777" w:rsidR="00447B54" w:rsidRPr="00A9584A" w:rsidRDefault="00447B54" w:rsidP="00447B54">
            <w:pPr>
              <w:keepNext/>
              <w:keepLines/>
              <w:spacing w:after="0"/>
              <w:jc w:val="center"/>
              <w:rPr>
                <w:rFonts w:ascii="Arial" w:eastAsia="MS Mincho" w:hAnsi="Arial"/>
                <w:sz w:val="18"/>
              </w:rPr>
            </w:pPr>
            <w:r w:rsidRPr="00E00B35">
              <w:rPr>
                <w:rFonts w:ascii="Arial" w:eastAsia="MS Mincho" w:hAnsi="Arial"/>
                <w:sz w:val="18"/>
              </w:rPr>
              <w:t>FDD</w:t>
            </w:r>
          </w:p>
        </w:tc>
      </w:tr>
      <w:tr w:rsidR="00447B54" w:rsidRPr="00A9584A" w14:paraId="3C435D7B" w14:textId="77777777" w:rsidTr="00AC25F4">
        <w:trPr>
          <w:trHeight w:val="187"/>
          <w:jc w:val="center"/>
        </w:trPr>
        <w:tc>
          <w:tcPr>
            <w:tcW w:w="627" w:type="pct"/>
            <w:tcBorders>
              <w:top w:val="nil"/>
              <w:bottom w:val="single" w:sz="4" w:space="0" w:color="auto"/>
            </w:tcBorders>
          </w:tcPr>
          <w:p w14:paraId="20FA41FD" w14:textId="77777777" w:rsidR="00447B54" w:rsidRPr="00A9584A" w:rsidRDefault="00447B54" w:rsidP="00447B54">
            <w:pPr>
              <w:keepNext/>
              <w:keepLines/>
              <w:spacing w:after="0"/>
              <w:jc w:val="center"/>
              <w:rPr>
                <w:rFonts w:ascii="Arial" w:eastAsia="MS Mincho" w:hAnsi="Arial"/>
                <w:sz w:val="18"/>
              </w:rPr>
            </w:pPr>
          </w:p>
        </w:tc>
        <w:tc>
          <w:tcPr>
            <w:tcW w:w="415" w:type="pct"/>
          </w:tcPr>
          <w:p w14:paraId="3BC2543D" w14:textId="77777777" w:rsidR="00447B54" w:rsidRPr="00BA14F4" w:rsidRDefault="00447B54" w:rsidP="00447B54">
            <w:pPr>
              <w:keepNext/>
              <w:keepLines/>
              <w:spacing w:after="0"/>
              <w:jc w:val="center"/>
            </w:pPr>
            <w:r>
              <w:rPr>
                <w:rFonts w:eastAsia="MS Mincho" w:cs="Arial"/>
              </w:rPr>
              <w:t>60</w:t>
            </w:r>
          </w:p>
        </w:tc>
        <w:tc>
          <w:tcPr>
            <w:tcW w:w="719" w:type="pct"/>
          </w:tcPr>
          <w:p w14:paraId="553BC234" w14:textId="77777777" w:rsidR="00447B54" w:rsidRPr="00A9584A" w:rsidRDefault="00447B54" w:rsidP="00447B54">
            <w:pPr>
              <w:keepNext/>
              <w:keepLines/>
              <w:spacing w:after="0"/>
              <w:jc w:val="center"/>
              <w:rPr>
                <w:rFonts w:ascii="Arial" w:eastAsia="MS Mincho" w:hAnsi="Arial"/>
                <w:sz w:val="18"/>
              </w:rPr>
            </w:pPr>
          </w:p>
        </w:tc>
        <w:tc>
          <w:tcPr>
            <w:tcW w:w="719" w:type="pct"/>
          </w:tcPr>
          <w:p w14:paraId="29268406" w14:textId="477100E2" w:rsidR="00447B54" w:rsidRPr="00A9584A" w:rsidRDefault="00447B54" w:rsidP="00447B54">
            <w:pPr>
              <w:keepNext/>
              <w:keepLines/>
              <w:spacing w:after="0"/>
              <w:jc w:val="center"/>
              <w:rPr>
                <w:rFonts w:ascii="Arial" w:eastAsia="MS Mincho" w:hAnsi="Arial"/>
                <w:sz w:val="18"/>
              </w:rPr>
            </w:pPr>
          </w:p>
        </w:tc>
        <w:tc>
          <w:tcPr>
            <w:tcW w:w="648" w:type="pct"/>
          </w:tcPr>
          <w:p w14:paraId="45A3A82E" w14:textId="77777777" w:rsidR="00447B54" w:rsidRPr="00A9584A" w:rsidRDefault="00447B54" w:rsidP="00447B54">
            <w:pPr>
              <w:pStyle w:val="TAC"/>
            </w:pPr>
            <w:r>
              <w:t>-97.0</w:t>
            </w:r>
          </w:p>
        </w:tc>
        <w:tc>
          <w:tcPr>
            <w:tcW w:w="648" w:type="pct"/>
          </w:tcPr>
          <w:p w14:paraId="3277C9EC" w14:textId="77777777" w:rsidR="00447B54" w:rsidRPr="00A9584A" w:rsidRDefault="00447B54" w:rsidP="00447B54">
            <w:pPr>
              <w:pStyle w:val="TAC"/>
            </w:pPr>
            <w:r>
              <w:t>-94.9</w:t>
            </w:r>
          </w:p>
        </w:tc>
        <w:tc>
          <w:tcPr>
            <w:tcW w:w="648" w:type="pct"/>
          </w:tcPr>
          <w:p w14:paraId="388A3B13" w14:textId="77777777" w:rsidR="00447B54" w:rsidRPr="00A9584A" w:rsidRDefault="00447B54" w:rsidP="00447B54">
            <w:pPr>
              <w:pStyle w:val="TAC"/>
            </w:pPr>
            <w:r w:rsidRPr="00E00B35">
              <w:t>-93.7</w:t>
            </w:r>
          </w:p>
        </w:tc>
        <w:tc>
          <w:tcPr>
            <w:tcW w:w="577" w:type="pct"/>
            <w:tcBorders>
              <w:top w:val="nil"/>
              <w:bottom w:val="single" w:sz="4" w:space="0" w:color="auto"/>
            </w:tcBorders>
          </w:tcPr>
          <w:p w14:paraId="2A0927AA" w14:textId="77777777" w:rsidR="00447B54" w:rsidRPr="00A9584A" w:rsidRDefault="00447B54" w:rsidP="00447B54">
            <w:pPr>
              <w:keepNext/>
              <w:keepLines/>
              <w:spacing w:after="0"/>
              <w:jc w:val="center"/>
              <w:rPr>
                <w:rFonts w:ascii="Arial" w:eastAsia="MS Mincho" w:hAnsi="Arial"/>
                <w:sz w:val="18"/>
              </w:rPr>
            </w:pPr>
          </w:p>
        </w:tc>
      </w:tr>
      <w:tr w:rsidR="00447B54" w:rsidRPr="00A9584A" w14:paraId="0B04833F" w14:textId="77777777" w:rsidTr="00AC25F4">
        <w:trPr>
          <w:trHeight w:val="187"/>
          <w:jc w:val="center"/>
        </w:trPr>
        <w:tc>
          <w:tcPr>
            <w:tcW w:w="627" w:type="pct"/>
            <w:tcBorders>
              <w:top w:val="single" w:sz="4" w:space="0" w:color="auto"/>
              <w:bottom w:val="nil"/>
            </w:tcBorders>
          </w:tcPr>
          <w:p w14:paraId="6836B729" w14:textId="4795E480" w:rsidR="00447B54" w:rsidRPr="00A9584A" w:rsidRDefault="00447B54" w:rsidP="00447B54">
            <w:pPr>
              <w:keepNext/>
              <w:keepLines/>
              <w:spacing w:after="0"/>
              <w:jc w:val="center"/>
              <w:rPr>
                <w:rFonts w:ascii="Arial" w:eastAsia="MS Mincho" w:hAnsi="Arial"/>
                <w:sz w:val="18"/>
              </w:rPr>
            </w:pPr>
            <w:r>
              <w:rPr>
                <w:rFonts w:ascii="Arial" w:eastAsia="MS Mincho" w:hAnsi="Arial"/>
                <w:sz w:val="18"/>
              </w:rPr>
              <w:t>n251</w:t>
            </w:r>
          </w:p>
        </w:tc>
        <w:tc>
          <w:tcPr>
            <w:tcW w:w="415" w:type="pct"/>
          </w:tcPr>
          <w:p w14:paraId="161D8EA4" w14:textId="46F51765" w:rsidR="00447B54" w:rsidRDefault="00447B54" w:rsidP="00447B54">
            <w:pPr>
              <w:keepNext/>
              <w:keepLines/>
              <w:spacing w:after="0"/>
              <w:jc w:val="center"/>
              <w:rPr>
                <w:rFonts w:eastAsia="MS Mincho" w:cs="Arial"/>
              </w:rPr>
            </w:pPr>
            <w:r w:rsidRPr="00B6217A">
              <w:rPr>
                <w:lang w:eastAsia="zh-CN"/>
              </w:rPr>
              <w:t>15</w:t>
            </w:r>
          </w:p>
        </w:tc>
        <w:tc>
          <w:tcPr>
            <w:tcW w:w="719" w:type="pct"/>
          </w:tcPr>
          <w:p w14:paraId="06F5EEE4" w14:textId="438F4C97" w:rsidR="00447B54" w:rsidRPr="00A9584A" w:rsidRDefault="00447B54" w:rsidP="00447B54">
            <w:pPr>
              <w:keepNext/>
              <w:keepLines/>
              <w:spacing w:after="0"/>
              <w:jc w:val="center"/>
              <w:rPr>
                <w:rFonts w:ascii="Arial" w:eastAsia="MS Mincho" w:hAnsi="Arial"/>
                <w:sz w:val="18"/>
              </w:rPr>
            </w:pPr>
            <w:r w:rsidRPr="00B6217A">
              <w:rPr>
                <w:rFonts w:ascii="Arial" w:hAnsi="Arial"/>
                <w:sz w:val="18"/>
                <w:lang w:eastAsia="zh-CN"/>
              </w:rPr>
              <w:t>-100.0</w:t>
            </w:r>
          </w:p>
        </w:tc>
        <w:tc>
          <w:tcPr>
            <w:tcW w:w="719" w:type="pct"/>
          </w:tcPr>
          <w:p w14:paraId="23DA54FB" w14:textId="6B7A20F5" w:rsidR="00447B54" w:rsidRPr="00A9584A" w:rsidRDefault="00447B54" w:rsidP="00447B54">
            <w:pPr>
              <w:keepNext/>
              <w:keepLines/>
              <w:spacing w:after="0"/>
              <w:jc w:val="center"/>
              <w:rPr>
                <w:rFonts w:ascii="Arial" w:eastAsia="MS Mincho" w:hAnsi="Arial"/>
                <w:sz w:val="18"/>
              </w:rPr>
            </w:pPr>
            <w:r w:rsidRPr="00015AE2">
              <w:rPr>
                <w:lang w:eastAsia="zh-CN"/>
              </w:rPr>
              <w:t>-96.8</w:t>
            </w:r>
          </w:p>
        </w:tc>
        <w:tc>
          <w:tcPr>
            <w:tcW w:w="648" w:type="pct"/>
          </w:tcPr>
          <w:p w14:paraId="09FAE4D9" w14:textId="474F4A9E" w:rsidR="00447B54" w:rsidRDefault="00447B54" w:rsidP="00447B54">
            <w:pPr>
              <w:pStyle w:val="TAC"/>
            </w:pPr>
            <w:r w:rsidRPr="00015AE2">
              <w:rPr>
                <w:lang w:eastAsia="zh-CN"/>
              </w:rPr>
              <w:t>-95.0</w:t>
            </w:r>
          </w:p>
        </w:tc>
        <w:tc>
          <w:tcPr>
            <w:tcW w:w="648" w:type="pct"/>
          </w:tcPr>
          <w:p w14:paraId="792A0D21" w14:textId="47EE73BA" w:rsidR="00447B54" w:rsidRDefault="00447B54" w:rsidP="00447B54">
            <w:pPr>
              <w:pStyle w:val="TAC"/>
            </w:pPr>
            <w:r w:rsidRPr="00015AE2">
              <w:rPr>
                <w:lang w:eastAsia="zh-CN"/>
              </w:rPr>
              <w:t>-93.8</w:t>
            </w:r>
          </w:p>
        </w:tc>
        <w:tc>
          <w:tcPr>
            <w:tcW w:w="648" w:type="pct"/>
          </w:tcPr>
          <w:p w14:paraId="5D46A2F2" w14:textId="0096C206" w:rsidR="00447B54" w:rsidRPr="00E00B35" w:rsidRDefault="00447B54" w:rsidP="00447B54">
            <w:pPr>
              <w:pStyle w:val="TAC"/>
            </w:pPr>
            <w:r w:rsidRPr="00B6217A">
              <w:rPr>
                <w:lang w:eastAsia="zh-CN"/>
              </w:rPr>
              <w:t>15</w:t>
            </w:r>
          </w:p>
        </w:tc>
        <w:tc>
          <w:tcPr>
            <w:tcW w:w="577" w:type="pct"/>
            <w:tcBorders>
              <w:top w:val="single" w:sz="4" w:space="0" w:color="auto"/>
              <w:bottom w:val="nil"/>
            </w:tcBorders>
          </w:tcPr>
          <w:p w14:paraId="79E616C5" w14:textId="4247C815" w:rsidR="00447B54" w:rsidRPr="00A9584A" w:rsidRDefault="00447B54" w:rsidP="00447B54">
            <w:pPr>
              <w:keepNext/>
              <w:keepLines/>
              <w:spacing w:after="0"/>
              <w:jc w:val="center"/>
              <w:rPr>
                <w:rFonts w:ascii="Arial" w:eastAsia="MS Mincho" w:hAnsi="Arial"/>
                <w:sz w:val="18"/>
              </w:rPr>
            </w:pPr>
            <w:r w:rsidRPr="00E00B35">
              <w:rPr>
                <w:rFonts w:ascii="Arial" w:eastAsia="MS Mincho" w:hAnsi="Arial"/>
                <w:sz w:val="18"/>
              </w:rPr>
              <w:t>FDD</w:t>
            </w:r>
          </w:p>
        </w:tc>
      </w:tr>
      <w:tr w:rsidR="00447B54" w:rsidRPr="00A9584A" w14:paraId="1F951F0C" w14:textId="77777777" w:rsidTr="001571A1">
        <w:trPr>
          <w:trHeight w:val="187"/>
          <w:jc w:val="center"/>
        </w:trPr>
        <w:tc>
          <w:tcPr>
            <w:tcW w:w="627" w:type="pct"/>
            <w:tcBorders>
              <w:top w:val="nil"/>
              <w:bottom w:val="nil"/>
            </w:tcBorders>
          </w:tcPr>
          <w:p w14:paraId="27E6CAE6" w14:textId="77777777" w:rsidR="00447B54" w:rsidRPr="00A9584A" w:rsidRDefault="00447B54" w:rsidP="00447B54">
            <w:pPr>
              <w:keepNext/>
              <w:keepLines/>
              <w:spacing w:after="0"/>
              <w:jc w:val="center"/>
              <w:rPr>
                <w:rFonts w:ascii="Arial" w:eastAsia="MS Mincho" w:hAnsi="Arial"/>
                <w:sz w:val="18"/>
              </w:rPr>
            </w:pPr>
          </w:p>
        </w:tc>
        <w:tc>
          <w:tcPr>
            <w:tcW w:w="415" w:type="pct"/>
          </w:tcPr>
          <w:p w14:paraId="5C02B3C4" w14:textId="21DA88BB" w:rsidR="00447B54" w:rsidRDefault="00447B54" w:rsidP="00447B54">
            <w:pPr>
              <w:keepNext/>
              <w:keepLines/>
              <w:spacing w:after="0"/>
              <w:jc w:val="center"/>
              <w:rPr>
                <w:rFonts w:eastAsia="MS Mincho" w:cs="Arial"/>
              </w:rPr>
            </w:pPr>
            <w:r w:rsidRPr="00B6217A">
              <w:rPr>
                <w:lang w:eastAsia="zh-CN"/>
              </w:rPr>
              <w:t>30</w:t>
            </w:r>
          </w:p>
        </w:tc>
        <w:tc>
          <w:tcPr>
            <w:tcW w:w="719" w:type="pct"/>
          </w:tcPr>
          <w:p w14:paraId="6EB75AB7" w14:textId="77777777" w:rsidR="00447B54" w:rsidRPr="00A9584A" w:rsidRDefault="00447B54" w:rsidP="00447B54">
            <w:pPr>
              <w:keepNext/>
              <w:keepLines/>
              <w:spacing w:after="0"/>
              <w:jc w:val="center"/>
              <w:rPr>
                <w:rFonts w:ascii="Arial" w:eastAsia="MS Mincho" w:hAnsi="Arial"/>
                <w:sz w:val="18"/>
              </w:rPr>
            </w:pPr>
          </w:p>
        </w:tc>
        <w:tc>
          <w:tcPr>
            <w:tcW w:w="719" w:type="pct"/>
          </w:tcPr>
          <w:p w14:paraId="0B2009A2" w14:textId="57BC1F76" w:rsidR="00447B54" w:rsidRPr="00A9584A" w:rsidRDefault="00447B54" w:rsidP="00447B54">
            <w:pPr>
              <w:keepNext/>
              <w:keepLines/>
              <w:spacing w:after="0"/>
              <w:jc w:val="center"/>
              <w:rPr>
                <w:rFonts w:ascii="Arial" w:eastAsia="MS Mincho" w:hAnsi="Arial"/>
                <w:sz w:val="18"/>
              </w:rPr>
            </w:pPr>
            <w:r w:rsidRPr="00015AE2">
              <w:rPr>
                <w:lang w:eastAsia="zh-CN"/>
              </w:rPr>
              <w:t>-97.1</w:t>
            </w:r>
          </w:p>
        </w:tc>
        <w:tc>
          <w:tcPr>
            <w:tcW w:w="648" w:type="pct"/>
          </w:tcPr>
          <w:p w14:paraId="671E35BC" w14:textId="670FCE2D" w:rsidR="00447B54" w:rsidRDefault="00447B54" w:rsidP="00447B54">
            <w:pPr>
              <w:pStyle w:val="TAC"/>
            </w:pPr>
            <w:r w:rsidRPr="00015AE2">
              <w:rPr>
                <w:lang w:eastAsia="zh-CN"/>
              </w:rPr>
              <w:t>-95.1</w:t>
            </w:r>
          </w:p>
        </w:tc>
        <w:tc>
          <w:tcPr>
            <w:tcW w:w="648" w:type="pct"/>
          </w:tcPr>
          <w:p w14:paraId="0D005BBF" w14:textId="64658C28" w:rsidR="00447B54" w:rsidRDefault="00447B54" w:rsidP="00447B54">
            <w:pPr>
              <w:pStyle w:val="TAC"/>
            </w:pPr>
            <w:r w:rsidRPr="00015AE2">
              <w:rPr>
                <w:lang w:eastAsia="zh-CN"/>
              </w:rPr>
              <w:t>-94.0</w:t>
            </w:r>
          </w:p>
        </w:tc>
        <w:tc>
          <w:tcPr>
            <w:tcW w:w="648" w:type="pct"/>
          </w:tcPr>
          <w:p w14:paraId="61CC57D2" w14:textId="329E08B8" w:rsidR="00447B54" w:rsidRPr="00E00B35" w:rsidRDefault="00447B54" w:rsidP="00447B54">
            <w:pPr>
              <w:pStyle w:val="TAC"/>
            </w:pPr>
            <w:r w:rsidRPr="00B6217A">
              <w:rPr>
                <w:lang w:eastAsia="zh-CN"/>
              </w:rPr>
              <w:t>30</w:t>
            </w:r>
          </w:p>
        </w:tc>
        <w:tc>
          <w:tcPr>
            <w:tcW w:w="577" w:type="pct"/>
            <w:tcBorders>
              <w:top w:val="nil"/>
              <w:bottom w:val="nil"/>
            </w:tcBorders>
          </w:tcPr>
          <w:p w14:paraId="7751FE49" w14:textId="77777777" w:rsidR="00447B54" w:rsidRPr="00A9584A" w:rsidRDefault="00447B54" w:rsidP="00447B54">
            <w:pPr>
              <w:keepNext/>
              <w:keepLines/>
              <w:spacing w:after="0"/>
              <w:jc w:val="center"/>
              <w:rPr>
                <w:rFonts w:ascii="Arial" w:eastAsia="MS Mincho" w:hAnsi="Arial"/>
                <w:sz w:val="18"/>
              </w:rPr>
            </w:pPr>
          </w:p>
        </w:tc>
      </w:tr>
      <w:tr w:rsidR="00447B54" w:rsidRPr="00A9584A" w14:paraId="19EFFB2F" w14:textId="77777777" w:rsidTr="00AC25F4">
        <w:trPr>
          <w:trHeight w:val="187"/>
          <w:jc w:val="center"/>
        </w:trPr>
        <w:tc>
          <w:tcPr>
            <w:tcW w:w="627" w:type="pct"/>
            <w:tcBorders>
              <w:top w:val="nil"/>
              <w:bottom w:val="single" w:sz="4" w:space="0" w:color="auto"/>
            </w:tcBorders>
          </w:tcPr>
          <w:p w14:paraId="29320A49" w14:textId="77777777" w:rsidR="00447B54" w:rsidRPr="00A9584A" w:rsidRDefault="00447B54" w:rsidP="00447B54">
            <w:pPr>
              <w:keepNext/>
              <w:keepLines/>
              <w:spacing w:after="0"/>
              <w:jc w:val="center"/>
              <w:rPr>
                <w:rFonts w:ascii="Arial" w:eastAsia="MS Mincho" w:hAnsi="Arial"/>
                <w:sz w:val="18"/>
              </w:rPr>
            </w:pPr>
          </w:p>
        </w:tc>
        <w:tc>
          <w:tcPr>
            <w:tcW w:w="415" w:type="pct"/>
          </w:tcPr>
          <w:p w14:paraId="7FC1684F" w14:textId="26BEC562" w:rsidR="00447B54" w:rsidRDefault="00447B54" w:rsidP="00447B54">
            <w:pPr>
              <w:keepNext/>
              <w:keepLines/>
              <w:spacing w:after="0"/>
              <w:jc w:val="center"/>
              <w:rPr>
                <w:rFonts w:eastAsia="MS Mincho" w:cs="Arial"/>
              </w:rPr>
            </w:pPr>
            <w:r w:rsidRPr="00B6217A">
              <w:rPr>
                <w:lang w:eastAsia="zh-CN"/>
              </w:rPr>
              <w:t>60</w:t>
            </w:r>
          </w:p>
        </w:tc>
        <w:tc>
          <w:tcPr>
            <w:tcW w:w="719" w:type="pct"/>
          </w:tcPr>
          <w:p w14:paraId="39CB9E14" w14:textId="77777777" w:rsidR="00447B54" w:rsidRPr="00A9584A" w:rsidRDefault="00447B54" w:rsidP="00447B54">
            <w:pPr>
              <w:keepNext/>
              <w:keepLines/>
              <w:spacing w:after="0"/>
              <w:jc w:val="center"/>
              <w:rPr>
                <w:rFonts w:ascii="Arial" w:eastAsia="MS Mincho" w:hAnsi="Arial"/>
                <w:sz w:val="18"/>
              </w:rPr>
            </w:pPr>
          </w:p>
        </w:tc>
        <w:tc>
          <w:tcPr>
            <w:tcW w:w="719" w:type="pct"/>
          </w:tcPr>
          <w:p w14:paraId="537C3703" w14:textId="7FA6F4D3" w:rsidR="00447B54" w:rsidRPr="00A9584A" w:rsidRDefault="00447B54" w:rsidP="00447B54">
            <w:pPr>
              <w:keepNext/>
              <w:keepLines/>
              <w:spacing w:after="0"/>
              <w:jc w:val="center"/>
              <w:rPr>
                <w:rFonts w:ascii="Arial" w:eastAsia="MS Mincho" w:hAnsi="Arial"/>
                <w:sz w:val="18"/>
              </w:rPr>
            </w:pPr>
            <w:r w:rsidRPr="00015AE2">
              <w:rPr>
                <w:lang w:eastAsia="zh-CN"/>
              </w:rPr>
              <w:t>-97.5</w:t>
            </w:r>
          </w:p>
        </w:tc>
        <w:tc>
          <w:tcPr>
            <w:tcW w:w="648" w:type="pct"/>
          </w:tcPr>
          <w:p w14:paraId="5F574E72" w14:textId="430B33A5" w:rsidR="00447B54" w:rsidRDefault="00447B54" w:rsidP="00447B54">
            <w:pPr>
              <w:pStyle w:val="TAC"/>
            </w:pPr>
            <w:r w:rsidRPr="00015AE2">
              <w:rPr>
                <w:lang w:eastAsia="zh-CN"/>
              </w:rPr>
              <w:t>-95.4</w:t>
            </w:r>
          </w:p>
        </w:tc>
        <w:tc>
          <w:tcPr>
            <w:tcW w:w="648" w:type="pct"/>
          </w:tcPr>
          <w:p w14:paraId="33695BE2" w14:textId="1FC9177C" w:rsidR="00447B54" w:rsidRDefault="00447B54" w:rsidP="00447B54">
            <w:pPr>
              <w:pStyle w:val="TAC"/>
            </w:pPr>
            <w:r w:rsidRPr="00015AE2">
              <w:rPr>
                <w:lang w:eastAsia="zh-CN"/>
              </w:rPr>
              <w:t>-94.2</w:t>
            </w:r>
          </w:p>
        </w:tc>
        <w:tc>
          <w:tcPr>
            <w:tcW w:w="648" w:type="pct"/>
          </w:tcPr>
          <w:p w14:paraId="6BF6B93A" w14:textId="73C13895" w:rsidR="00447B54" w:rsidRPr="00E00B35" w:rsidRDefault="00447B54" w:rsidP="00447B54">
            <w:pPr>
              <w:pStyle w:val="TAC"/>
            </w:pPr>
            <w:r w:rsidRPr="00B6217A">
              <w:rPr>
                <w:lang w:eastAsia="zh-CN"/>
              </w:rPr>
              <w:t>60</w:t>
            </w:r>
          </w:p>
        </w:tc>
        <w:tc>
          <w:tcPr>
            <w:tcW w:w="577" w:type="pct"/>
            <w:tcBorders>
              <w:top w:val="nil"/>
              <w:bottom w:val="single" w:sz="4" w:space="0" w:color="auto"/>
            </w:tcBorders>
          </w:tcPr>
          <w:p w14:paraId="732CD4E3" w14:textId="77777777" w:rsidR="00447B54" w:rsidRPr="00A9584A" w:rsidRDefault="00447B54" w:rsidP="00447B54">
            <w:pPr>
              <w:keepNext/>
              <w:keepLines/>
              <w:spacing w:after="0"/>
              <w:jc w:val="center"/>
              <w:rPr>
                <w:rFonts w:ascii="Arial" w:eastAsia="MS Mincho" w:hAnsi="Arial"/>
                <w:sz w:val="18"/>
              </w:rPr>
            </w:pPr>
          </w:p>
        </w:tc>
      </w:tr>
      <w:tr w:rsidR="00447B54" w:rsidRPr="00A9584A" w14:paraId="232BCC07" w14:textId="77777777" w:rsidTr="00AC25F4">
        <w:trPr>
          <w:trHeight w:val="187"/>
          <w:jc w:val="center"/>
        </w:trPr>
        <w:tc>
          <w:tcPr>
            <w:tcW w:w="627" w:type="pct"/>
            <w:tcBorders>
              <w:top w:val="single" w:sz="4" w:space="0" w:color="auto"/>
              <w:bottom w:val="nil"/>
            </w:tcBorders>
          </w:tcPr>
          <w:p w14:paraId="24CC8F4B" w14:textId="42611D0D" w:rsidR="00447B54" w:rsidRPr="00447B54" w:rsidRDefault="00447B54" w:rsidP="00447B54">
            <w:pPr>
              <w:keepNext/>
              <w:keepLines/>
              <w:spacing w:after="0"/>
              <w:jc w:val="center"/>
              <w:rPr>
                <w:rFonts w:ascii="Arial" w:eastAsiaTheme="minorEastAsia" w:hAnsi="Arial"/>
                <w:sz w:val="18"/>
                <w:lang w:eastAsia="zh-CN"/>
              </w:rPr>
            </w:pPr>
            <w:r>
              <w:rPr>
                <w:rFonts w:ascii="Arial" w:eastAsia="MS Mincho" w:hAnsi="Arial"/>
                <w:sz w:val="18"/>
              </w:rPr>
              <w:t>n25</w:t>
            </w:r>
            <w:r>
              <w:rPr>
                <w:rFonts w:ascii="Arial" w:eastAsiaTheme="minorEastAsia" w:hAnsi="Arial" w:hint="eastAsia"/>
                <w:sz w:val="18"/>
                <w:lang w:eastAsia="zh-CN"/>
              </w:rPr>
              <w:t>0</w:t>
            </w:r>
          </w:p>
        </w:tc>
        <w:tc>
          <w:tcPr>
            <w:tcW w:w="415" w:type="pct"/>
          </w:tcPr>
          <w:p w14:paraId="56A2049D" w14:textId="3AA46869" w:rsidR="00447B54" w:rsidRDefault="00447B54" w:rsidP="00447B54">
            <w:pPr>
              <w:keepNext/>
              <w:keepLines/>
              <w:spacing w:after="0"/>
              <w:jc w:val="center"/>
              <w:rPr>
                <w:rFonts w:eastAsia="MS Mincho" w:cs="Arial"/>
              </w:rPr>
            </w:pPr>
            <w:r w:rsidRPr="00B6217A">
              <w:rPr>
                <w:lang w:eastAsia="zh-CN"/>
              </w:rPr>
              <w:t>15</w:t>
            </w:r>
          </w:p>
        </w:tc>
        <w:tc>
          <w:tcPr>
            <w:tcW w:w="719" w:type="pct"/>
          </w:tcPr>
          <w:p w14:paraId="2097E91B" w14:textId="50466819" w:rsidR="00447B54" w:rsidRPr="00A9584A" w:rsidRDefault="00447B54" w:rsidP="00447B54">
            <w:pPr>
              <w:keepNext/>
              <w:keepLines/>
              <w:spacing w:after="0"/>
              <w:jc w:val="center"/>
              <w:rPr>
                <w:rFonts w:ascii="Arial" w:eastAsia="MS Mincho" w:hAnsi="Arial"/>
                <w:sz w:val="18"/>
              </w:rPr>
            </w:pPr>
            <w:r w:rsidRPr="00B6217A">
              <w:rPr>
                <w:rFonts w:ascii="Arial" w:hAnsi="Arial"/>
                <w:sz w:val="18"/>
                <w:lang w:eastAsia="zh-CN"/>
              </w:rPr>
              <w:t>-100.0</w:t>
            </w:r>
          </w:p>
        </w:tc>
        <w:tc>
          <w:tcPr>
            <w:tcW w:w="719" w:type="pct"/>
          </w:tcPr>
          <w:p w14:paraId="7ED68420" w14:textId="38146CC3" w:rsidR="00447B54" w:rsidRPr="00A9584A" w:rsidRDefault="00447B54" w:rsidP="00447B54">
            <w:pPr>
              <w:keepNext/>
              <w:keepLines/>
              <w:spacing w:after="0"/>
              <w:jc w:val="center"/>
              <w:rPr>
                <w:rFonts w:ascii="Arial" w:eastAsia="MS Mincho" w:hAnsi="Arial"/>
                <w:sz w:val="18"/>
              </w:rPr>
            </w:pPr>
            <w:r w:rsidRPr="00015AE2">
              <w:rPr>
                <w:lang w:eastAsia="zh-CN"/>
              </w:rPr>
              <w:t>-96.8</w:t>
            </w:r>
          </w:p>
        </w:tc>
        <w:tc>
          <w:tcPr>
            <w:tcW w:w="648" w:type="pct"/>
          </w:tcPr>
          <w:p w14:paraId="0697BF3B" w14:textId="029D3AFA" w:rsidR="00447B54" w:rsidRDefault="00447B54" w:rsidP="00447B54">
            <w:pPr>
              <w:pStyle w:val="TAC"/>
            </w:pPr>
            <w:r w:rsidRPr="00015AE2">
              <w:rPr>
                <w:lang w:eastAsia="zh-CN"/>
              </w:rPr>
              <w:t>-95.0</w:t>
            </w:r>
          </w:p>
        </w:tc>
        <w:tc>
          <w:tcPr>
            <w:tcW w:w="648" w:type="pct"/>
          </w:tcPr>
          <w:p w14:paraId="068FFACD" w14:textId="64EC3CE5" w:rsidR="00447B54" w:rsidRDefault="00447B54" w:rsidP="00447B54">
            <w:pPr>
              <w:pStyle w:val="TAC"/>
            </w:pPr>
            <w:r w:rsidRPr="00015AE2">
              <w:rPr>
                <w:lang w:eastAsia="zh-CN"/>
              </w:rPr>
              <w:t>-93.8</w:t>
            </w:r>
          </w:p>
        </w:tc>
        <w:tc>
          <w:tcPr>
            <w:tcW w:w="648" w:type="pct"/>
          </w:tcPr>
          <w:p w14:paraId="5C953F12" w14:textId="1833A8FC" w:rsidR="00447B54" w:rsidRPr="00E00B35" w:rsidRDefault="00447B54" w:rsidP="00447B54">
            <w:pPr>
              <w:pStyle w:val="TAC"/>
            </w:pPr>
            <w:r w:rsidRPr="00B6217A">
              <w:rPr>
                <w:lang w:eastAsia="zh-CN"/>
              </w:rPr>
              <w:t>15</w:t>
            </w:r>
          </w:p>
        </w:tc>
        <w:tc>
          <w:tcPr>
            <w:tcW w:w="577" w:type="pct"/>
            <w:tcBorders>
              <w:top w:val="single" w:sz="4" w:space="0" w:color="auto"/>
              <w:bottom w:val="nil"/>
            </w:tcBorders>
          </w:tcPr>
          <w:p w14:paraId="64A18302" w14:textId="3F22F39D" w:rsidR="00447B54" w:rsidRPr="00A9584A" w:rsidRDefault="00447B54" w:rsidP="00447B54">
            <w:pPr>
              <w:keepNext/>
              <w:keepLines/>
              <w:spacing w:after="0"/>
              <w:jc w:val="center"/>
              <w:rPr>
                <w:rFonts w:ascii="Arial" w:eastAsia="MS Mincho" w:hAnsi="Arial"/>
                <w:sz w:val="18"/>
              </w:rPr>
            </w:pPr>
            <w:r w:rsidRPr="00E00B35">
              <w:rPr>
                <w:rFonts w:ascii="Arial" w:eastAsia="MS Mincho" w:hAnsi="Arial"/>
                <w:sz w:val="18"/>
              </w:rPr>
              <w:t>FDD</w:t>
            </w:r>
          </w:p>
        </w:tc>
      </w:tr>
      <w:tr w:rsidR="00447B54" w:rsidRPr="00A9584A" w14:paraId="1B5006C7" w14:textId="77777777" w:rsidTr="001571A1">
        <w:trPr>
          <w:trHeight w:val="187"/>
          <w:jc w:val="center"/>
        </w:trPr>
        <w:tc>
          <w:tcPr>
            <w:tcW w:w="627" w:type="pct"/>
            <w:tcBorders>
              <w:top w:val="nil"/>
              <w:bottom w:val="nil"/>
            </w:tcBorders>
          </w:tcPr>
          <w:p w14:paraId="5EEDDD7A" w14:textId="77777777" w:rsidR="00447B54" w:rsidRPr="00A9584A" w:rsidRDefault="00447B54" w:rsidP="00447B54">
            <w:pPr>
              <w:keepNext/>
              <w:keepLines/>
              <w:spacing w:after="0"/>
              <w:jc w:val="center"/>
              <w:rPr>
                <w:rFonts w:ascii="Arial" w:eastAsia="MS Mincho" w:hAnsi="Arial"/>
                <w:sz w:val="18"/>
              </w:rPr>
            </w:pPr>
          </w:p>
        </w:tc>
        <w:tc>
          <w:tcPr>
            <w:tcW w:w="415" w:type="pct"/>
          </w:tcPr>
          <w:p w14:paraId="66567F9D" w14:textId="55E9003F" w:rsidR="00447B54" w:rsidRDefault="00447B54" w:rsidP="00447B54">
            <w:pPr>
              <w:keepNext/>
              <w:keepLines/>
              <w:spacing w:after="0"/>
              <w:jc w:val="center"/>
              <w:rPr>
                <w:rFonts w:eastAsia="MS Mincho" w:cs="Arial"/>
              </w:rPr>
            </w:pPr>
            <w:r w:rsidRPr="00B6217A">
              <w:rPr>
                <w:lang w:eastAsia="zh-CN"/>
              </w:rPr>
              <w:t>30</w:t>
            </w:r>
          </w:p>
        </w:tc>
        <w:tc>
          <w:tcPr>
            <w:tcW w:w="719" w:type="pct"/>
          </w:tcPr>
          <w:p w14:paraId="1F6A9243" w14:textId="77777777" w:rsidR="00447B54" w:rsidRPr="00A9584A" w:rsidRDefault="00447B54" w:rsidP="00447B54">
            <w:pPr>
              <w:keepNext/>
              <w:keepLines/>
              <w:spacing w:after="0"/>
              <w:jc w:val="center"/>
              <w:rPr>
                <w:rFonts w:ascii="Arial" w:eastAsia="MS Mincho" w:hAnsi="Arial"/>
                <w:sz w:val="18"/>
              </w:rPr>
            </w:pPr>
          </w:p>
        </w:tc>
        <w:tc>
          <w:tcPr>
            <w:tcW w:w="719" w:type="pct"/>
          </w:tcPr>
          <w:p w14:paraId="5679E137" w14:textId="66BB66AC" w:rsidR="00447B54" w:rsidRPr="00A9584A" w:rsidRDefault="00447B54" w:rsidP="00447B54">
            <w:pPr>
              <w:keepNext/>
              <w:keepLines/>
              <w:spacing w:after="0"/>
              <w:jc w:val="center"/>
              <w:rPr>
                <w:rFonts w:ascii="Arial" w:eastAsia="MS Mincho" w:hAnsi="Arial"/>
                <w:sz w:val="18"/>
              </w:rPr>
            </w:pPr>
            <w:r w:rsidRPr="00015AE2">
              <w:rPr>
                <w:lang w:eastAsia="zh-CN"/>
              </w:rPr>
              <w:t>-97.1</w:t>
            </w:r>
          </w:p>
        </w:tc>
        <w:tc>
          <w:tcPr>
            <w:tcW w:w="648" w:type="pct"/>
          </w:tcPr>
          <w:p w14:paraId="1CC1E2C2" w14:textId="3E5EC301" w:rsidR="00447B54" w:rsidRDefault="00447B54" w:rsidP="00447B54">
            <w:pPr>
              <w:pStyle w:val="TAC"/>
            </w:pPr>
            <w:r w:rsidRPr="00015AE2">
              <w:rPr>
                <w:lang w:eastAsia="zh-CN"/>
              </w:rPr>
              <w:t>-95.1</w:t>
            </w:r>
          </w:p>
        </w:tc>
        <w:tc>
          <w:tcPr>
            <w:tcW w:w="648" w:type="pct"/>
          </w:tcPr>
          <w:p w14:paraId="5524F5E8" w14:textId="546BD421" w:rsidR="00447B54" w:rsidRDefault="00447B54" w:rsidP="00447B54">
            <w:pPr>
              <w:pStyle w:val="TAC"/>
            </w:pPr>
            <w:r w:rsidRPr="00015AE2">
              <w:rPr>
                <w:lang w:eastAsia="zh-CN"/>
              </w:rPr>
              <w:t>-94.0</w:t>
            </w:r>
          </w:p>
        </w:tc>
        <w:tc>
          <w:tcPr>
            <w:tcW w:w="648" w:type="pct"/>
          </w:tcPr>
          <w:p w14:paraId="05FA9F6D" w14:textId="10E685FF" w:rsidR="00447B54" w:rsidRPr="00E00B35" w:rsidRDefault="00447B54" w:rsidP="00447B54">
            <w:pPr>
              <w:pStyle w:val="TAC"/>
            </w:pPr>
            <w:r w:rsidRPr="00B6217A">
              <w:rPr>
                <w:lang w:eastAsia="zh-CN"/>
              </w:rPr>
              <w:t>30</w:t>
            </w:r>
          </w:p>
        </w:tc>
        <w:tc>
          <w:tcPr>
            <w:tcW w:w="577" w:type="pct"/>
            <w:tcBorders>
              <w:top w:val="nil"/>
              <w:bottom w:val="nil"/>
            </w:tcBorders>
          </w:tcPr>
          <w:p w14:paraId="7AC2B96A" w14:textId="77777777" w:rsidR="00447B54" w:rsidRPr="00A9584A" w:rsidRDefault="00447B54" w:rsidP="00447B54">
            <w:pPr>
              <w:keepNext/>
              <w:keepLines/>
              <w:spacing w:after="0"/>
              <w:jc w:val="center"/>
              <w:rPr>
                <w:rFonts w:ascii="Arial" w:eastAsia="MS Mincho" w:hAnsi="Arial"/>
                <w:sz w:val="18"/>
              </w:rPr>
            </w:pPr>
          </w:p>
        </w:tc>
      </w:tr>
      <w:tr w:rsidR="00447B54" w:rsidRPr="00A9584A" w14:paraId="309019FC" w14:textId="77777777" w:rsidTr="0030574C">
        <w:trPr>
          <w:trHeight w:val="187"/>
          <w:jc w:val="center"/>
        </w:trPr>
        <w:tc>
          <w:tcPr>
            <w:tcW w:w="627" w:type="pct"/>
            <w:tcBorders>
              <w:top w:val="nil"/>
              <w:bottom w:val="single" w:sz="4" w:space="0" w:color="auto"/>
            </w:tcBorders>
          </w:tcPr>
          <w:p w14:paraId="7AD7C4E3" w14:textId="77777777" w:rsidR="00447B54" w:rsidRPr="00A9584A" w:rsidRDefault="00447B54" w:rsidP="00447B54">
            <w:pPr>
              <w:keepNext/>
              <w:keepLines/>
              <w:spacing w:after="0"/>
              <w:jc w:val="center"/>
              <w:rPr>
                <w:rFonts w:ascii="Arial" w:eastAsia="MS Mincho" w:hAnsi="Arial"/>
                <w:sz w:val="18"/>
              </w:rPr>
            </w:pPr>
          </w:p>
        </w:tc>
        <w:tc>
          <w:tcPr>
            <w:tcW w:w="415" w:type="pct"/>
          </w:tcPr>
          <w:p w14:paraId="42A922CA" w14:textId="47B5DCDD" w:rsidR="00447B54" w:rsidRDefault="00447B54" w:rsidP="00447B54">
            <w:pPr>
              <w:keepNext/>
              <w:keepLines/>
              <w:spacing w:after="0"/>
              <w:jc w:val="center"/>
              <w:rPr>
                <w:rFonts w:eastAsia="MS Mincho" w:cs="Arial"/>
              </w:rPr>
            </w:pPr>
            <w:r w:rsidRPr="00B6217A">
              <w:rPr>
                <w:lang w:eastAsia="zh-CN"/>
              </w:rPr>
              <w:t>60</w:t>
            </w:r>
          </w:p>
        </w:tc>
        <w:tc>
          <w:tcPr>
            <w:tcW w:w="719" w:type="pct"/>
          </w:tcPr>
          <w:p w14:paraId="6DA86FA1" w14:textId="77777777" w:rsidR="00447B54" w:rsidRPr="00A9584A" w:rsidRDefault="00447B54" w:rsidP="00447B54">
            <w:pPr>
              <w:keepNext/>
              <w:keepLines/>
              <w:spacing w:after="0"/>
              <w:jc w:val="center"/>
              <w:rPr>
                <w:rFonts w:ascii="Arial" w:eastAsia="MS Mincho" w:hAnsi="Arial"/>
                <w:sz w:val="18"/>
              </w:rPr>
            </w:pPr>
          </w:p>
        </w:tc>
        <w:tc>
          <w:tcPr>
            <w:tcW w:w="719" w:type="pct"/>
          </w:tcPr>
          <w:p w14:paraId="71CF61EE" w14:textId="26E6F330" w:rsidR="00447B54" w:rsidRPr="00A9584A" w:rsidRDefault="00447B54" w:rsidP="00447B54">
            <w:pPr>
              <w:keepNext/>
              <w:keepLines/>
              <w:spacing w:after="0"/>
              <w:jc w:val="center"/>
              <w:rPr>
                <w:rFonts w:ascii="Arial" w:eastAsia="MS Mincho" w:hAnsi="Arial"/>
                <w:sz w:val="18"/>
              </w:rPr>
            </w:pPr>
            <w:r w:rsidRPr="00015AE2">
              <w:rPr>
                <w:lang w:eastAsia="zh-CN"/>
              </w:rPr>
              <w:t>-97.5</w:t>
            </w:r>
          </w:p>
        </w:tc>
        <w:tc>
          <w:tcPr>
            <w:tcW w:w="648" w:type="pct"/>
          </w:tcPr>
          <w:p w14:paraId="3BECDDC6" w14:textId="050C374E" w:rsidR="00447B54" w:rsidRDefault="00447B54" w:rsidP="00447B54">
            <w:pPr>
              <w:pStyle w:val="TAC"/>
            </w:pPr>
            <w:r w:rsidRPr="00015AE2">
              <w:rPr>
                <w:lang w:eastAsia="zh-CN"/>
              </w:rPr>
              <w:t>-95.4</w:t>
            </w:r>
          </w:p>
        </w:tc>
        <w:tc>
          <w:tcPr>
            <w:tcW w:w="648" w:type="pct"/>
          </w:tcPr>
          <w:p w14:paraId="0904C794" w14:textId="40B26E06" w:rsidR="00447B54" w:rsidRDefault="00447B54" w:rsidP="00447B54">
            <w:pPr>
              <w:pStyle w:val="TAC"/>
            </w:pPr>
            <w:r w:rsidRPr="00015AE2">
              <w:rPr>
                <w:lang w:eastAsia="zh-CN"/>
              </w:rPr>
              <w:t>-94.2</w:t>
            </w:r>
          </w:p>
        </w:tc>
        <w:tc>
          <w:tcPr>
            <w:tcW w:w="648" w:type="pct"/>
          </w:tcPr>
          <w:p w14:paraId="176939A8" w14:textId="76AF2ED2" w:rsidR="00447B54" w:rsidRPr="00E00B35" w:rsidRDefault="00447B54" w:rsidP="00447B54">
            <w:pPr>
              <w:pStyle w:val="TAC"/>
            </w:pPr>
            <w:r w:rsidRPr="00B6217A">
              <w:rPr>
                <w:lang w:eastAsia="zh-CN"/>
              </w:rPr>
              <w:t>60</w:t>
            </w:r>
          </w:p>
        </w:tc>
        <w:tc>
          <w:tcPr>
            <w:tcW w:w="577" w:type="pct"/>
            <w:tcBorders>
              <w:top w:val="nil"/>
              <w:bottom w:val="single" w:sz="4" w:space="0" w:color="auto"/>
            </w:tcBorders>
          </w:tcPr>
          <w:p w14:paraId="3AD5A10C" w14:textId="77777777" w:rsidR="00447B54" w:rsidRPr="00A9584A" w:rsidRDefault="00447B54" w:rsidP="00447B54">
            <w:pPr>
              <w:keepNext/>
              <w:keepLines/>
              <w:spacing w:after="0"/>
              <w:jc w:val="center"/>
              <w:rPr>
                <w:rFonts w:ascii="Arial" w:eastAsia="MS Mincho" w:hAnsi="Arial"/>
                <w:sz w:val="18"/>
              </w:rPr>
            </w:pPr>
          </w:p>
        </w:tc>
      </w:tr>
    </w:tbl>
    <w:p w14:paraId="65F0FFD8" w14:textId="77777777" w:rsidR="007F647A" w:rsidRDefault="007F647A" w:rsidP="007F647A"/>
    <w:p w14:paraId="6993FBF9" w14:textId="77777777" w:rsidR="007F647A" w:rsidRDefault="007F647A" w:rsidP="007F647A">
      <w:pPr>
        <w:rPr>
          <w:rFonts w:cs="v5.0.0"/>
        </w:rPr>
      </w:pPr>
      <w:r w:rsidRPr="00305918">
        <w:rPr>
          <w:rFonts w:cs="v5.0.0"/>
        </w:rPr>
        <w:t>For power class 2</w:t>
      </w:r>
      <w:r>
        <w:rPr>
          <w:rFonts w:cs="v5.0.0"/>
        </w:rPr>
        <w:t xml:space="preserve"> and power class 1 UEs</w:t>
      </w:r>
      <w:r w:rsidRPr="00305918">
        <w:rPr>
          <w:rFonts w:cs="v5.0.0"/>
        </w:rPr>
        <w:t xml:space="preserve">, certain degradation of the reference sensitivity in Table </w:t>
      </w:r>
      <w:r w:rsidRPr="00E41953">
        <w:rPr>
          <w:rFonts w:cs="v5.0.0"/>
        </w:rPr>
        <w:t>7.4.3.2.2-1</w:t>
      </w:r>
      <w:r w:rsidRPr="00305918">
        <w:rPr>
          <w:rFonts w:cs="v5.0.0"/>
        </w:rPr>
        <w:t xml:space="preserve"> is allowed. </w:t>
      </w:r>
      <w:r>
        <w:rPr>
          <w:rFonts w:cs="v5.0.0"/>
        </w:rPr>
        <w:t>For a power class 2 UE t</w:t>
      </w:r>
      <w:r w:rsidRPr="00305918">
        <w:rPr>
          <w:rFonts w:cs="v5.0.0"/>
        </w:rPr>
        <w:t xml:space="preserve">he maximum amount of degradation is specified in Table </w:t>
      </w:r>
      <w:r w:rsidRPr="00506A20">
        <w:rPr>
          <w:rFonts w:cs="v5.0.0"/>
        </w:rPr>
        <w:t>7.4.3.2.2-1</w:t>
      </w:r>
      <w:r>
        <w:rPr>
          <w:rFonts w:cs="v5.0.0"/>
        </w:rPr>
        <w:t>a,</w:t>
      </w:r>
      <w:r w:rsidRPr="00305918">
        <w:rPr>
          <w:rFonts w:cs="v5.0.0"/>
        </w:rPr>
        <w:t xml:space="preserve"> and in Table </w:t>
      </w:r>
      <w:r w:rsidRPr="00506A20">
        <w:rPr>
          <w:rFonts w:cs="v5.0.0"/>
        </w:rPr>
        <w:t>7.4.3.2.2-1</w:t>
      </w:r>
      <w:r>
        <w:rPr>
          <w:rFonts w:cs="v5.0.0"/>
        </w:rPr>
        <w:t>b</w:t>
      </w:r>
      <w:r w:rsidRPr="00305918">
        <w:rPr>
          <w:rFonts w:cs="v5.0.0"/>
        </w:rPr>
        <w:t xml:space="preserve"> </w:t>
      </w:r>
      <w:r>
        <w:rPr>
          <w:rFonts w:cs="v5.0.0"/>
        </w:rPr>
        <w:t xml:space="preserve">for a UE </w:t>
      </w:r>
      <w:r w:rsidRPr="00305918">
        <w:rPr>
          <w:rFonts w:cs="v5.0.0"/>
        </w:rPr>
        <w:t xml:space="preserve">that indicates </w:t>
      </w:r>
      <w:r w:rsidRPr="00305918">
        <w:rPr>
          <w:rFonts w:cs="v5.0.0"/>
          <w:i/>
        </w:rPr>
        <w:t>txDiversity-r16</w:t>
      </w:r>
      <w:r w:rsidRPr="00305918">
        <w:rPr>
          <w:rFonts w:cs="v5.0.0"/>
        </w:rPr>
        <w:t xml:space="preserve"> or </w:t>
      </w:r>
      <w:r w:rsidRPr="00305918">
        <w:rPr>
          <w:rFonts w:cs="v5.0.0"/>
          <w:i/>
        </w:rPr>
        <w:t>txDiversity2Tx-r18</w:t>
      </w:r>
      <w:r w:rsidRPr="00305918">
        <w:rPr>
          <w:rFonts w:cs="v5.0.0"/>
        </w:rPr>
        <w:t>.</w:t>
      </w:r>
      <w:r>
        <w:rPr>
          <w:rFonts w:cs="v5.0.0"/>
        </w:rPr>
        <w:t xml:space="preserve"> For a power class 1 UE t</w:t>
      </w:r>
      <w:r w:rsidRPr="00305918">
        <w:rPr>
          <w:rFonts w:cs="v5.0.0"/>
        </w:rPr>
        <w:t xml:space="preserve">he maximum amount of degradation is specified in Table </w:t>
      </w:r>
      <w:r w:rsidRPr="00506A20">
        <w:rPr>
          <w:rFonts w:cs="v5.0.0"/>
        </w:rPr>
        <w:t>7.4.3.2.2-1</w:t>
      </w:r>
      <w:r>
        <w:rPr>
          <w:rFonts w:cs="v5.0.0"/>
        </w:rPr>
        <w:t xml:space="preserve">c, and in </w:t>
      </w:r>
      <w:r w:rsidRPr="00305918">
        <w:rPr>
          <w:rFonts w:cs="v5.0.0"/>
        </w:rPr>
        <w:t xml:space="preserve">Table </w:t>
      </w:r>
      <w:r w:rsidRPr="00506A20">
        <w:rPr>
          <w:rFonts w:cs="v5.0.0"/>
        </w:rPr>
        <w:t>7.4.3.2.2-1</w:t>
      </w:r>
      <w:r>
        <w:rPr>
          <w:rFonts w:cs="v5.0.0"/>
        </w:rPr>
        <w:t>d</w:t>
      </w:r>
      <w:r w:rsidRPr="00305918">
        <w:rPr>
          <w:rFonts w:cs="v5.0.0"/>
        </w:rPr>
        <w:t xml:space="preserve"> </w:t>
      </w:r>
      <w:r>
        <w:rPr>
          <w:rFonts w:cs="v5.0.0"/>
        </w:rPr>
        <w:t xml:space="preserve">for a UE </w:t>
      </w:r>
      <w:r w:rsidRPr="00305918">
        <w:rPr>
          <w:rFonts w:cs="v5.0.0"/>
        </w:rPr>
        <w:t xml:space="preserve">that indicates </w:t>
      </w:r>
      <w:r w:rsidRPr="00305918">
        <w:rPr>
          <w:rFonts w:cs="v5.0.0"/>
          <w:i/>
        </w:rPr>
        <w:t>txDiversity-</w:t>
      </w:r>
      <w:r>
        <w:rPr>
          <w:rFonts w:cs="v5.0.0"/>
          <w:i/>
        </w:rPr>
        <w:t>4Tx-r18</w:t>
      </w:r>
      <w:r w:rsidRPr="00305918">
        <w:rPr>
          <w:rFonts w:cs="v5.0.0"/>
        </w:rPr>
        <w:t>.</w:t>
      </w:r>
    </w:p>
    <w:p w14:paraId="6D367EFC" w14:textId="77777777" w:rsidR="007F647A" w:rsidRPr="001E64E9" w:rsidRDefault="007F647A" w:rsidP="007F647A">
      <w:pPr>
        <w:pStyle w:val="TH"/>
        <w:rPr>
          <w:rFonts w:eastAsia="PMingLiU"/>
        </w:rPr>
      </w:pPr>
      <w:r w:rsidRPr="00903A63">
        <w:rPr>
          <w:rFonts w:eastAsia="PMingLiU"/>
        </w:rPr>
        <w:t>Table 7.3.2-1a Reference Sensitivity Degradation from PC3 to PC2 for FDD bands</w:t>
      </w:r>
      <w:r w:rsidRPr="00903A63">
        <w:rPr>
          <w:lang w:eastAsia="zh-CN"/>
        </w:rPr>
        <w:t xml:space="preserve"> </w:t>
      </w:r>
      <w:r w:rsidRPr="00903A63">
        <w:rPr>
          <w:rFonts w:eastAsia="PMingLiU"/>
        </w:rPr>
        <w:t>for UE with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741"/>
        <w:gridCol w:w="740"/>
        <w:gridCol w:w="741"/>
        <w:gridCol w:w="741"/>
        <w:gridCol w:w="740"/>
        <w:gridCol w:w="741"/>
        <w:gridCol w:w="741"/>
        <w:gridCol w:w="740"/>
        <w:gridCol w:w="741"/>
        <w:gridCol w:w="814"/>
      </w:tblGrid>
      <w:tr w:rsidR="007F647A" w:rsidRPr="001E64E9" w14:paraId="5C8E1E8D" w14:textId="77777777" w:rsidTr="0049365F">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5EB2693B"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Operating Band</w:t>
            </w:r>
          </w:p>
        </w:tc>
        <w:tc>
          <w:tcPr>
            <w:tcW w:w="741" w:type="dxa"/>
            <w:tcBorders>
              <w:top w:val="single" w:sz="4" w:space="0" w:color="auto"/>
              <w:left w:val="single" w:sz="4" w:space="0" w:color="auto"/>
              <w:bottom w:val="single" w:sz="4" w:space="0" w:color="auto"/>
              <w:right w:val="single" w:sz="4" w:space="0" w:color="auto"/>
            </w:tcBorders>
            <w:vAlign w:val="center"/>
            <w:hideMark/>
          </w:tcPr>
          <w:p w14:paraId="7D7BD49F"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w:t>
            </w:r>
          </w:p>
          <w:p w14:paraId="1298CFF3"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0B6E5E3E"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10</w:t>
            </w:r>
          </w:p>
          <w:p w14:paraId="24223682"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4F91E5BA"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15</w:t>
            </w:r>
          </w:p>
          <w:p w14:paraId="2B26FBDF"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119951B0"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20</w:t>
            </w:r>
          </w:p>
          <w:p w14:paraId="41DF7ED7"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3611D6E5"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25</w:t>
            </w:r>
          </w:p>
          <w:p w14:paraId="656DF265"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45F8F96A"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30 MHz (dB)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7B85207C"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35 MHz (dB)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3D3C321A"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40</w:t>
            </w:r>
          </w:p>
          <w:p w14:paraId="495AEF6E"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40A01C96"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45 MHz (dB)</w:t>
            </w:r>
          </w:p>
        </w:tc>
        <w:tc>
          <w:tcPr>
            <w:tcW w:w="814" w:type="dxa"/>
            <w:tcBorders>
              <w:top w:val="single" w:sz="4" w:space="0" w:color="auto"/>
              <w:left w:val="single" w:sz="4" w:space="0" w:color="auto"/>
              <w:bottom w:val="single" w:sz="4" w:space="0" w:color="auto"/>
              <w:right w:val="single" w:sz="4" w:space="0" w:color="auto"/>
            </w:tcBorders>
            <w:vAlign w:val="center"/>
            <w:hideMark/>
          </w:tcPr>
          <w:p w14:paraId="59758739"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50</w:t>
            </w:r>
          </w:p>
          <w:p w14:paraId="0CD182A8"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r>
      <w:tr w:rsidR="007F647A" w:rsidRPr="001E64E9" w14:paraId="5CE07806" w14:textId="77777777" w:rsidTr="0049365F">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5336F7EA"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n</w:t>
            </w:r>
            <w:r w:rsidRPr="00DB5139">
              <w:rPr>
                <w:rFonts w:ascii="Arial" w:eastAsia="PMingLiU" w:hAnsi="Arial" w:cs="Arial"/>
                <w:sz w:val="18"/>
                <w:lang w:val="fr-FR"/>
              </w:rPr>
              <w:t>256</w:t>
            </w:r>
          </w:p>
        </w:tc>
        <w:tc>
          <w:tcPr>
            <w:tcW w:w="741" w:type="dxa"/>
            <w:tcBorders>
              <w:top w:val="single" w:sz="4" w:space="0" w:color="auto"/>
              <w:left w:val="single" w:sz="4" w:space="0" w:color="auto"/>
              <w:bottom w:val="single" w:sz="4" w:space="0" w:color="auto"/>
              <w:right w:val="single" w:sz="4" w:space="0" w:color="auto"/>
            </w:tcBorders>
            <w:hideMark/>
          </w:tcPr>
          <w:p w14:paraId="7ED1AD09" w14:textId="77777777" w:rsidR="007F647A" w:rsidRPr="001E64E9" w:rsidRDefault="007F647A" w:rsidP="0049365F">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p>
        </w:tc>
        <w:tc>
          <w:tcPr>
            <w:tcW w:w="740" w:type="dxa"/>
            <w:tcBorders>
              <w:top w:val="single" w:sz="4" w:space="0" w:color="auto"/>
              <w:left w:val="single" w:sz="4" w:space="0" w:color="auto"/>
              <w:bottom w:val="single" w:sz="4" w:space="0" w:color="auto"/>
              <w:right w:val="single" w:sz="4" w:space="0" w:color="auto"/>
            </w:tcBorders>
            <w:hideMark/>
          </w:tcPr>
          <w:p w14:paraId="4CE83B17" w14:textId="77777777" w:rsidR="007F647A" w:rsidRPr="001E64E9" w:rsidRDefault="007F647A" w:rsidP="0049365F">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p>
        </w:tc>
        <w:tc>
          <w:tcPr>
            <w:tcW w:w="741" w:type="dxa"/>
            <w:tcBorders>
              <w:top w:val="single" w:sz="4" w:space="0" w:color="auto"/>
              <w:left w:val="single" w:sz="4" w:space="0" w:color="auto"/>
              <w:bottom w:val="single" w:sz="4" w:space="0" w:color="auto"/>
              <w:right w:val="single" w:sz="4" w:space="0" w:color="auto"/>
            </w:tcBorders>
            <w:hideMark/>
          </w:tcPr>
          <w:p w14:paraId="042FAEE9"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0</w:t>
            </w:r>
          </w:p>
        </w:tc>
        <w:tc>
          <w:tcPr>
            <w:tcW w:w="741" w:type="dxa"/>
            <w:tcBorders>
              <w:top w:val="single" w:sz="4" w:space="0" w:color="auto"/>
              <w:left w:val="single" w:sz="4" w:space="0" w:color="auto"/>
              <w:bottom w:val="single" w:sz="4" w:space="0" w:color="auto"/>
              <w:right w:val="single" w:sz="4" w:space="0" w:color="auto"/>
            </w:tcBorders>
            <w:hideMark/>
          </w:tcPr>
          <w:p w14:paraId="3455D40C"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0</w:t>
            </w:r>
          </w:p>
        </w:tc>
        <w:tc>
          <w:tcPr>
            <w:tcW w:w="740" w:type="dxa"/>
            <w:tcBorders>
              <w:top w:val="single" w:sz="4" w:space="0" w:color="auto"/>
              <w:left w:val="single" w:sz="4" w:space="0" w:color="auto"/>
              <w:bottom w:val="single" w:sz="4" w:space="0" w:color="auto"/>
              <w:right w:val="single" w:sz="4" w:space="0" w:color="auto"/>
            </w:tcBorders>
            <w:hideMark/>
          </w:tcPr>
          <w:p w14:paraId="5BB49B10"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3AAD9253"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2FD34801" w14:textId="77777777" w:rsidR="007F647A" w:rsidRPr="001E64E9" w:rsidRDefault="007F647A" w:rsidP="0049365F">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577E1DA3"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1C43D6CD" w14:textId="77777777" w:rsidR="007F647A" w:rsidRPr="001E64E9" w:rsidRDefault="007F647A" w:rsidP="0049365F">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hideMark/>
          </w:tcPr>
          <w:p w14:paraId="71942F1E" w14:textId="77777777" w:rsidR="007F647A" w:rsidRPr="001E64E9" w:rsidRDefault="007F647A" w:rsidP="0049365F">
            <w:pPr>
              <w:keepNext/>
              <w:keepLines/>
              <w:spacing w:after="0"/>
              <w:jc w:val="center"/>
              <w:rPr>
                <w:rFonts w:ascii="Arial" w:eastAsia="PMingLiU" w:hAnsi="Arial" w:cs="Arial"/>
                <w:sz w:val="18"/>
                <w:lang w:val="fr-FR"/>
              </w:rPr>
            </w:pPr>
          </w:p>
        </w:tc>
      </w:tr>
      <w:tr w:rsidR="007F647A" w:rsidRPr="001E64E9" w14:paraId="5CAD0AE0" w14:textId="77777777" w:rsidTr="0049365F">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2A696E33"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n</w:t>
            </w:r>
            <w:r w:rsidRPr="00DB5139">
              <w:rPr>
                <w:rFonts w:ascii="Arial" w:eastAsia="PMingLiU" w:hAnsi="Arial" w:cs="Arial"/>
                <w:sz w:val="18"/>
                <w:lang w:val="fr-FR"/>
              </w:rPr>
              <w:t>255</w:t>
            </w:r>
          </w:p>
        </w:tc>
        <w:tc>
          <w:tcPr>
            <w:tcW w:w="741" w:type="dxa"/>
            <w:tcBorders>
              <w:top w:val="single" w:sz="4" w:space="0" w:color="auto"/>
              <w:left w:val="single" w:sz="4" w:space="0" w:color="auto"/>
              <w:bottom w:val="single" w:sz="4" w:space="0" w:color="auto"/>
              <w:right w:val="single" w:sz="4" w:space="0" w:color="auto"/>
            </w:tcBorders>
            <w:hideMark/>
          </w:tcPr>
          <w:p w14:paraId="29B56336" w14:textId="77777777" w:rsidR="007F647A" w:rsidRPr="001E64E9" w:rsidRDefault="007F647A" w:rsidP="0049365F">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r>
              <w:rPr>
                <w:rFonts w:ascii="Arial" w:hAnsi="Arial" w:cs="Arial"/>
                <w:sz w:val="18"/>
                <w:lang w:val="fr-FR" w:eastAsia="zh-CN"/>
              </w:rPr>
              <w:t>8</w:t>
            </w:r>
          </w:p>
        </w:tc>
        <w:tc>
          <w:tcPr>
            <w:tcW w:w="740" w:type="dxa"/>
            <w:tcBorders>
              <w:top w:val="single" w:sz="4" w:space="0" w:color="auto"/>
              <w:left w:val="single" w:sz="4" w:space="0" w:color="auto"/>
              <w:bottom w:val="single" w:sz="4" w:space="0" w:color="auto"/>
              <w:right w:val="single" w:sz="4" w:space="0" w:color="auto"/>
            </w:tcBorders>
            <w:hideMark/>
          </w:tcPr>
          <w:p w14:paraId="2EABC970" w14:textId="77777777" w:rsidR="007F647A" w:rsidRPr="001E64E9" w:rsidRDefault="007F647A" w:rsidP="0049365F">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r>
              <w:rPr>
                <w:rFonts w:ascii="Arial" w:hAnsi="Arial" w:cs="Arial"/>
                <w:sz w:val="18"/>
                <w:lang w:val="fr-FR" w:eastAsia="zh-CN"/>
              </w:rPr>
              <w:t>8</w:t>
            </w:r>
          </w:p>
        </w:tc>
        <w:tc>
          <w:tcPr>
            <w:tcW w:w="741" w:type="dxa"/>
            <w:tcBorders>
              <w:top w:val="single" w:sz="4" w:space="0" w:color="auto"/>
              <w:left w:val="single" w:sz="4" w:space="0" w:color="auto"/>
              <w:bottom w:val="single" w:sz="4" w:space="0" w:color="auto"/>
              <w:right w:val="single" w:sz="4" w:space="0" w:color="auto"/>
            </w:tcBorders>
            <w:hideMark/>
          </w:tcPr>
          <w:p w14:paraId="0F5B97B8" w14:textId="77777777" w:rsidR="007F647A" w:rsidRPr="001E64E9" w:rsidRDefault="007F647A" w:rsidP="0049365F">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r>
              <w:rPr>
                <w:rFonts w:ascii="Arial" w:hAnsi="Arial" w:cs="Arial"/>
                <w:sz w:val="18"/>
                <w:lang w:val="fr-FR" w:eastAsia="zh-CN"/>
              </w:rPr>
              <w:t>9</w:t>
            </w:r>
          </w:p>
        </w:tc>
        <w:tc>
          <w:tcPr>
            <w:tcW w:w="741" w:type="dxa"/>
            <w:tcBorders>
              <w:top w:val="single" w:sz="4" w:space="0" w:color="auto"/>
              <w:left w:val="single" w:sz="4" w:space="0" w:color="auto"/>
              <w:bottom w:val="single" w:sz="4" w:space="0" w:color="auto"/>
              <w:right w:val="single" w:sz="4" w:space="0" w:color="auto"/>
            </w:tcBorders>
            <w:hideMark/>
          </w:tcPr>
          <w:p w14:paraId="47D83301" w14:textId="77777777" w:rsidR="007F647A" w:rsidRPr="001E64E9" w:rsidRDefault="007F647A" w:rsidP="0049365F">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r>
              <w:rPr>
                <w:rFonts w:ascii="Arial" w:hAnsi="Arial" w:cs="Arial"/>
                <w:sz w:val="18"/>
                <w:lang w:val="fr-FR" w:eastAsia="zh-CN"/>
              </w:rPr>
              <w:t>9</w:t>
            </w:r>
          </w:p>
        </w:tc>
        <w:tc>
          <w:tcPr>
            <w:tcW w:w="740" w:type="dxa"/>
            <w:tcBorders>
              <w:top w:val="single" w:sz="4" w:space="0" w:color="auto"/>
              <w:left w:val="single" w:sz="4" w:space="0" w:color="auto"/>
              <w:bottom w:val="single" w:sz="4" w:space="0" w:color="auto"/>
              <w:right w:val="single" w:sz="4" w:space="0" w:color="auto"/>
            </w:tcBorders>
            <w:hideMark/>
          </w:tcPr>
          <w:p w14:paraId="4C2979F1"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6E37DE73"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705DE20D" w14:textId="77777777" w:rsidR="007F647A" w:rsidRPr="001E64E9" w:rsidRDefault="007F647A" w:rsidP="0049365F">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5CB60BBA"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
          <w:p w14:paraId="4EECB3EA" w14:textId="77777777" w:rsidR="007F647A" w:rsidRPr="001E64E9" w:rsidRDefault="007F647A" w:rsidP="0049365F">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tcPr>
          <w:p w14:paraId="69BEED93" w14:textId="77777777" w:rsidR="007F647A" w:rsidRPr="001E64E9" w:rsidRDefault="007F647A" w:rsidP="0049365F">
            <w:pPr>
              <w:keepNext/>
              <w:keepLines/>
              <w:spacing w:after="0"/>
              <w:jc w:val="center"/>
              <w:rPr>
                <w:rFonts w:ascii="Arial" w:eastAsia="PMingLiU" w:hAnsi="Arial" w:cs="Arial"/>
                <w:sz w:val="18"/>
                <w:lang w:val="fr-FR"/>
              </w:rPr>
            </w:pPr>
          </w:p>
        </w:tc>
      </w:tr>
      <w:tr w:rsidR="007F647A" w:rsidRPr="001E64E9" w14:paraId="59B6A148" w14:textId="77777777" w:rsidTr="0049365F">
        <w:trPr>
          <w:jc w:val="center"/>
        </w:trPr>
        <w:tc>
          <w:tcPr>
            <w:tcW w:w="8580" w:type="dxa"/>
            <w:gridSpan w:val="11"/>
            <w:tcBorders>
              <w:top w:val="single" w:sz="4" w:space="0" w:color="auto"/>
              <w:left w:val="single" w:sz="4" w:space="0" w:color="auto"/>
              <w:bottom w:val="single" w:sz="4" w:space="0" w:color="auto"/>
              <w:right w:val="single" w:sz="4" w:space="0" w:color="auto"/>
            </w:tcBorders>
            <w:vAlign w:val="center"/>
          </w:tcPr>
          <w:p w14:paraId="7587117B" w14:textId="77777777" w:rsidR="007F647A" w:rsidRPr="00903A63" w:rsidRDefault="007F647A" w:rsidP="0049365F">
            <w:pPr>
              <w:keepNext/>
              <w:keepLines/>
              <w:spacing w:after="0"/>
              <w:jc w:val="center"/>
              <w:rPr>
                <w:rFonts w:ascii="Arial" w:eastAsia="PMingLiU" w:hAnsi="Arial" w:cs="Arial"/>
                <w:sz w:val="18"/>
              </w:rPr>
            </w:pPr>
            <w:r w:rsidRPr="00903A63">
              <w:rPr>
                <w:rFonts w:ascii="Arial" w:hAnsi="Arial" w:cs="Arial"/>
                <w:sz w:val="18"/>
              </w:rPr>
              <w:t>NOTE 1:</w:t>
            </w:r>
            <w:r w:rsidRPr="00903A63">
              <w:rPr>
                <w:rFonts w:ascii="Arial" w:hAnsi="Arial" w:cs="Arial"/>
                <w:sz w:val="18"/>
              </w:rPr>
              <w:tab/>
            </w:r>
            <w:r w:rsidRPr="00903A63">
              <w:rPr>
                <w:rFonts w:ascii="Arial" w:hAnsi="Arial" w:cs="Arial"/>
                <w:sz w:val="18"/>
                <w:lang w:eastAsia="zh-CN"/>
              </w:rPr>
              <w:t>The transmitter shall be set to P</w:t>
            </w:r>
            <w:r w:rsidRPr="00903A63">
              <w:rPr>
                <w:rFonts w:ascii="Arial" w:hAnsi="Arial" w:cs="Arial"/>
                <w:sz w:val="18"/>
                <w:vertAlign w:val="subscript"/>
                <w:lang w:eastAsia="zh-CN"/>
              </w:rPr>
              <w:t>UMAX</w:t>
            </w:r>
            <w:r w:rsidRPr="00903A63">
              <w:rPr>
                <w:rFonts w:ascii="Arial" w:hAnsi="Arial" w:cs="Arial"/>
                <w:sz w:val="18"/>
                <w:lang w:eastAsia="zh-CN"/>
              </w:rPr>
              <w:t xml:space="preserve"> as defined in clause 6.2.4 of 3GPP TS 38.101-1 [5].</w:t>
            </w:r>
          </w:p>
        </w:tc>
      </w:tr>
    </w:tbl>
    <w:p w14:paraId="4E561BE6" w14:textId="77777777" w:rsidR="007F647A" w:rsidRPr="001E64E9" w:rsidRDefault="007F647A" w:rsidP="007F647A"/>
    <w:p w14:paraId="5879311A" w14:textId="77777777" w:rsidR="007F647A" w:rsidRPr="00903A63" w:rsidRDefault="007F647A" w:rsidP="007F647A">
      <w:pPr>
        <w:pStyle w:val="TH"/>
        <w:rPr>
          <w:rFonts w:eastAsia="PMingLiU"/>
        </w:rPr>
      </w:pPr>
      <w:r w:rsidRPr="00903A63">
        <w:rPr>
          <w:rFonts w:eastAsia="PMingLiU"/>
        </w:rPr>
        <w:t>Table 7.3.2-1b Reference Sensitivity Degradation from PC3 to PC2 for</w:t>
      </w:r>
      <w:r w:rsidRPr="00903A63">
        <w:rPr>
          <w:rFonts w:eastAsia="PMingLiU"/>
        </w:rPr>
        <w:br/>
      </w:r>
      <w:r w:rsidRPr="00903A63">
        <w:rPr>
          <w:lang w:eastAsia="zh-CN"/>
        </w:rPr>
        <w:t xml:space="preserve">FDD bands for </w:t>
      </w:r>
      <w:r w:rsidRPr="00903A63">
        <w:rPr>
          <w:rFonts w:eastAsia="PMingLiU"/>
        </w:rPr>
        <w:t>UE with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741"/>
        <w:gridCol w:w="740"/>
        <w:gridCol w:w="741"/>
        <w:gridCol w:w="741"/>
        <w:gridCol w:w="740"/>
        <w:gridCol w:w="741"/>
        <w:gridCol w:w="741"/>
        <w:gridCol w:w="740"/>
        <w:gridCol w:w="741"/>
        <w:gridCol w:w="814"/>
      </w:tblGrid>
      <w:tr w:rsidR="007F647A" w:rsidRPr="001E64E9" w14:paraId="2824CE53" w14:textId="77777777" w:rsidTr="0049365F">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3C5D9786"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Operating Band</w:t>
            </w:r>
          </w:p>
        </w:tc>
        <w:tc>
          <w:tcPr>
            <w:tcW w:w="741" w:type="dxa"/>
            <w:tcBorders>
              <w:top w:val="single" w:sz="4" w:space="0" w:color="auto"/>
              <w:left w:val="single" w:sz="4" w:space="0" w:color="auto"/>
              <w:bottom w:val="single" w:sz="4" w:space="0" w:color="auto"/>
              <w:right w:val="single" w:sz="4" w:space="0" w:color="auto"/>
            </w:tcBorders>
            <w:vAlign w:val="center"/>
            <w:hideMark/>
          </w:tcPr>
          <w:p w14:paraId="6D8ACACA"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w:t>
            </w:r>
          </w:p>
          <w:p w14:paraId="0092A2CB"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147BFF85"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10</w:t>
            </w:r>
          </w:p>
          <w:p w14:paraId="74064684"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2FCC19F2"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15</w:t>
            </w:r>
          </w:p>
          <w:p w14:paraId="440C2F02"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22742E41"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20</w:t>
            </w:r>
          </w:p>
          <w:p w14:paraId="5E1F34E0"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6E3C573B"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25</w:t>
            </w:r>
          </w:p>
          <w:p w14:paraId="1BEB54D1"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2E219C6F"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30 MHz (dB)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5A7B253D"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35 MHz (dB)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415089F9"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40</w:t>
            </w:r>
          </w:p>
          <w:p w14:paraId="49C9F61D"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63F39C83"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45 MHz (dB)</w:t>
            </w:r>
          </w:p>
        </w:tc>
        <w:tc>
          <w:tcPr>
            <w:tcW w:w="814" w:type="dxa"/>
            <w:tcBorders>
              <w:top w:val="single" w:sz="4" w:space="0" w:color="auto"/>
              <w:left w:val="single" w:sz="4" w:space="0" w:color="auto"/>
              <w:bottom w:val="single" w:sz="4" w:space="0" w:color="auto"/>
              <w:right w:val="single" w:sz="4" w:space="0" w:color="auto"/>
            </w:tcBorders>
            <w:vAlign w:val="center"/>
            <w:hideMark/>
          </w:tcPr>
          <w:p w14:paraId="13C82F99"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50</w:t>
            </w:r>
          </w:p>
          <w:p w14:paraId="01D6CA8A"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r>
      <w:tr w:rsidR="007F647A" w:rsidRPr="001E64E9" w14:paraId="449A2C26" w14:textId="77777777" w:rsidTr="0049365F">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270C16DB"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n</w:t>
            </w:r>
            <w:r w:rsidRPr="00DB5139">
              <w:rPr>
                <w:rFonts w:ascii="Arial" w:eastAsia="PMingLiU" w:hAnsi="Arial" w:cs="Arial"/>
                <w:sz w:val="18"/>
                <w:lang w:val="fr-FR"/>
              </w:rPr>
              <w:t>256</w:t>
            </w:r>
          </w:p>
        </w:tc>
        <w:tc>
          <w:tcPr>
            <w:tcW w:w="741" w:type="dxa"/>
            <w:tcBorders>
              <w:top w:val="single" w:sz="4" w:space="0" w:color="auto"/>
              <w:left w:val="single" w:sz="4" w:space="0" w:color="auto"/>
              <w:bottom w:val="single" w:sz="4" w:space="0" w:color="auto"/>
              <w:right w:val="single" w:sz="4" w:space="0" w:color="auto"/>
            </w:tcBorders>
            <w:hideMark/>
          </w:tcPr>
          <w:p w14:paraId="15D58BBB" w14:textId="77777777" w:rsidR="007F647A" w:rsidRPr="001E64E9" w:rsidRDefault="007F647A" w:rsidP="0049365F">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p>
        </w:tc>
        <w:tc>
          <w:tcPr>
            <w:tcW w:w="740" w:type="dxa"/>
            <w:tcBorders>
              <w:top w:val="single" w:sz="4" w:space="0" w:color="auto"/>
              <w:left w:val="single" w:sz="4" w:space="0" w:color="auto"/>
              <w:bottom w:val="single" w:sz="4" w:space="0" w:color="auto"/>
              <w:right w:val="single" w:sz="4" w:space="0" w:color="auto"/>
            </w:tcBorders>
            <w:hideMark/>
          </w:tcPr>
          <w:p w14:paraId="3C5E32F1" w14:textId="77777777" w:rsidR="007F647A" w:rsidRPr="001E64E9" w:rsidRDefault="007F647A" w:rsidP="0049365F">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p>
        </w:tc>
        <w:tc>
          <w:tcPr>
            <w:tcW w:w="741" w:type="dxa"/>
            <w:tcBorders>
              <w:top w:val="single" w:sz="4" w:space="0" w:color="auto"/>
              <w:left w:val="single" w:sz="4" w:space="0" w:color="auto"/>
              <w:bottom w:val="single" w:sz="4" w:space="0" w:color="auto"/>
              <w:right w:val="single" w:sz="4" w:space="0" w:color="auto"/>
            </w:tcBorders>
            <w:hideMark/>
          </w:tcPr>
          <w:p w14:paraId="04D50F43"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0</w:t>
            </w:r>
          </w:p>
        </w:tc>
        <w:tc>
          <w:tcPr>
            <w:tcW w:w="741" w:type="dxa"/>
            <w:tcBorders>
              <w:top w:val="single" w:sz="4" w:space="0" w:color="auto"/>
              <w:left w:val="single" w:sz="4" w:space="0" w:color="auto"/>
              <w:bottom w:val="single" w:sz="4" w:space="0" w:color="auto"/>
              <w:right w:val="single" w:sz="4" w:space="0" w:color="auto"/>
            </w:tcBorders>
            <w:hideMark/>
          </w:tcPr>
          <w:p w14:paraId="7CB72A4B"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0</w:t>
            </w:r>
          </w:p>
        </w:tc>
        <w:tc>
          <w:tcPr>
            <w:tcW w:w="740" w:type="dxa"/>
            <w:tcBorders>
              <w:top w:val="single" w:sz="4" w:space="0" w:color="auto"/>
              <w:left w:val="single" w:sz="4" w:space="0" w:color="auto"/>
              <w:bottom w:val="single" w:sz="4" w:space="0" w:color="auto"/>
              <w:right w:val="single" w:sz="4" w:space="0" w:color="auto"/>
            </w:tcBorders>
            <w:hideMark/>
          </w:tcPr>
          <w:p w14:paraId="19DE7EDA"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07B53190"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4D3B15E9" w14:textId="77777777" w:rsidR="007F647A" w:rsidRPr="001E64E9" w:rsidRDefault="007F647A" w:rsidP="0049365F">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6EC4791D"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026735D7" w14:textId="77777777" w:rsidR="007F647A" w:rsidRPr="001E64E9" w:rsidRDefault="007F647A" w:rsidP="0049365F">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hideMark/>
          </w:tcPr>
          <w:p w14:paraId="4C892696" w14:textId="77777777" w:rsidR="007F647A" w:rsidRPr="001E64E9" w:rsidRDefault="007F647A" w:rsidP="0049365F">
            <w:pPr>
              <w:keepNext/>
              <w:keepLines/>
              <w:spacing w:after="0"/>
              <w:jc w:val="center"/>
              <w:rPr>
                <w:rFonts w:ascii="Arial" w:eastAsia="PMingLiU" w:hAnsi="Arial" w:cs="Arial"/>
                <w:sz w:val="18"/>
                <w:lang w:val="fr-FR"/>
              </w:rPr>
            </w:pPr>
          </w:p>
        </w:tc>
      </w:tr>
      <w:tr w:rsidR="007F647A" w:rsidRPr="001E64E9" w14:paraId="32F041FB" w14:textId="77777777" w:rsidTr="0049365F">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699C8E9C"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n</w:t>
            </w:r>
            <w:r w:rsidRPr="00DB5139">
              <w:rPr>
                <w:rFonts w:ascii="Arial" w:eastAsia="PMingLiU" w:hAnsi="Arial" w:cs="Arial"/>
                <w:sz w:val="18"/>
                <w:lang w:val="fr-FR"/>
              </w:rPr>
              <w:t>255</w:t>
            </w:r>
          </w:p>
        </w:tc>
        <w:tc>
          <w:tcPr>
            <w:tcW w:w="741" w:type="dxa"/>
            <w:tcBorders>
              <w:top w:val="single" w:sz="4" w:space="0" w:color="auto"/>
              <w:left w:val="single" w:sz="4" w:space="0" w:color="auto"/>
              <w:bottom w:val="single" w:sz="4" w:space="0" w:color="auto"/>
              <w:right w:val="single" w:sz="4" w:space="0" w:color="auto"/>
            </w:tcBorders>
            <w:hideMark/>
          </w:tcPr>
          <w:p w14:paraId="3617EA96" w14:textId="77777777" w:rsidR="007F647A" w:rsidRPr="001E64E9" w:rsidRDefault="007F647A" w:rsidP="0049365F">
            <w:pPr>
              <w:keepNext/>
              <w:keepLines/>
              <w:spacing w:after="0"/>
              <w:jc w:val="center"/>
              <w:rPr>
                <w:rFonts w:ascii="Arial" w:eastAsia="PMingLiU" w:hAnsi="Arial" w:cs="Arial"/>
                <w:sz w:val="18"/>
                <w:lang w:val="fr-FR"/>
              </w:rPr>
            </w:pPr>
            <w:r>
              <w:rPr>
                <w:rFonts w:ascii="Arial" w:hAnsi="Arial" w:cs="Arial"/>
                <w:sz w:val="18"/>
                <w:lang w:val="fr-FR" w:eastAsia="zh-CN"/>
              </w:rPr>
              <w:t>1.6</w:t>
            </w:r>
          </w:p>
        </w:tc>
        <w:tc>
          <w:tcPr>
            <w:tcW w:w="740" w:type="dxa"/>
            <w:tcBorders>
              <w:top w:val="single" w:sz="4" w:space="0" w:color="auto"/>
              <w:left w:val="single" w:sz="4" w:space="0" w:color="auto"/>
              <w:bottom w:val="single" w:sz="4" w:space="0" w:color="auto"/>
              <w:right w:val="single" w:sz="4" w:space="0" w:color="auto"/>
            </w:tcBorders>
            <w:hideMark/>
          </w:tcPr>
          <w:p w14:paraId="4E8F5641" w14:textId="77777777" w:rsidR="007F647A" w:rsidRPr="001E64E9" w:rsidRDefault="007F647A" w:rsidP="0049365F">
            <w:pPr>
              <w:keepNext/>
              <w:keepLines/>
              <w:spacing w:after="0"/>
              <w:jc w:val="center"/>
              <w:rPr>
                <w:rFonts w:ascii="Arial" w:eastAsia="PMingLiU" w:hAnsi="Arial" w:cs="Arial"/>
                <w:sz w:val="18"/>
                <w:lang w:val="fr-FR"/>
              </w:rPr>
            </w:pPr>
            <w:r>
              <w:rPr>
                <w:rFonts w:ascii="Arial" w:hAnsi="Arial" w:cs="Arial"/>
                <w:sz w:val="18"/>
                <w:lang w:val="fr-FR" w:eastAsia="zh-CN"/>
              </w:rPr>
              <w:t>1.6</w:t>
            </w:r>
          </w:p>
        </w:tc>
        <w:tc>
          <w:tcPr>
            <w:tcW w:w="741" w:type="dxa"/>
            <w:tcBorders>
              <w:top w:val="single" w:sz="4" w:space="0" w:color="auto"/>
              <w:left w:val="single" w:sz="4" w:space="0" w:color="auto"/>
              <w:bottom w:val="single" w:sz="4" w:space="0" w:color="auto"/>
              <w:right w:val="single" w:sz="4" w:space="0" w:color="auto"/>
            </w:tcBorders>
            <w:hideMark/>
          </w:tcPr>
          <w:p w14:paraId="6BECECAD" w14:textId="77777777" w:rsidR="007F647A" w:rsidRPr="001E64E9" w:rsidRDefault="007F647A" w:rsidP="0049365F">
            <w:pPr>
              <w:keepNext/>
              <w:keepLines/>
              <w:spacing w:after="0"/>
              <w:jc w:val="center"/>
              <w:rPr>
                <w:rFonts w:ascii="Arial" w:eastAsia="PMingLiU" w:hAnsi="Arial" w:cs="Arial"/>
                <w:sz w:val="18"/>
                <w:lang w:val="fr-FR"/>
              </w:rPr>
            </w:pPr>
            <w:r>
              <w:rPr>
                <w:rFonts w:ascii="Arial" w:hAnsi="Arial" w:cs="Arial"/>
                <w:sz w:val="18"/>
                <w:lang w:val="fr-FR" w:eastAsia="zh-CN"/>
              </w:rPr>
              <w:t>1.7</w:t>
            </w:r>
          </w:p>
        </w:tc>
        <w:tc>
          <w:tcPr>
            <w:tcW w:w="741" w:type="dxa"/>
            <w:tcBorders>
              <w:top w:val="single" w:sz="4" w:space="0" w:color="auto"/>
              <w:left w:val="single" w:sz="4" w:space="0" w:color="auto"/>
              <w:bottom w:val="single" w:sz="4" w:space="0" w:color="auto"/>
              <w:right w:val="single" w:sz="4" w:space="0" w:color="auto"/>
            </w:tcBorders>
            <w:hideMark/>
          </w:tcPr>
          <w:p w14:paraId="7B40ACB8" w14:textId="77777777" w:rsidR="007F647A" w:rsidRPr="001E64E9" w:rsidRDefault="007F647A" w:rsidP="0049365F">
            <w:pPr>
              <w:keepNext/>
              <w:keepLines/>
              <w:spacing w:after="0"/>
              <w:jc w:val="center"/>
              <w:rPr>
                <w:rFonts w:ascii="Arial" w:eastAsia="PMingLiU" w:hAnsi="Arial" w:cs="Arial"/>
                <w:sz w:val="18"/>
                <w:lang w:val="fr-FR"/>
              </w:rPr>
            </w:pPr>
            <w:r>
              <w:rPr>
                <w:rFonts w:ascii="Arial" w:hAnsi="Arial" w:cs="Arial"/>
                <w:sz w:val="18"/>
                <w:lang w:val="fr-FR" w:eastAsia="zh-CN"/>
              </w:rPr>
              <w:t>1.7</w:t>
            </w:r>
          </w:p>
        </w:tc>
        <w:tc>
          <w:tcPr>
            <w:tcW w:w="740" w:type="dxa"/>
            <w:tcBorders>
              <w:top w:val="single" w:sz="4" w:space="0" w:color="auto"/>
              <w:left w:val="single" w:sz="4" w:space="0" w:color="auto"/>
              <w:bottom w:val="single" w:sz="4" w:space="0" w:color="auto"/>
              <w:right w:val="single" w:sz="4" w:space="0" w:color="auto"/>
            </w:tcBorders>
            <w:hideMark/>
          </w:tcPr>
          <w:p w14:paraId="7B2F030E"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559525CC"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55D7EABC" w14:textId="77777777" w:rsidR="007F647A" w:rsidRPr="001E64E9" w:rsidRDefault="007F647A" w:rsidP="0049365F">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57551027"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
          <w:p w14:paraId="75598A8C" w14:textId="77777777" w:rsidR="007F647A" w:rsidRPr="001E64E9" w:rsidRDefault="007F647A" w:rsidP="0049365F">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tcPr>
          <w:p w14:paraId="072509A9" w14:textId="77777777" w:rsidR="007F647A" w:rsidRPr="001E64E9" w:rsidRDefault="007F647A" w:rsidP="0049365F">
            <w:pPr>
              <w:keepNext/>
              <w:keepLines/>
              <w:spacing w:after="0"/>
              <w:jc w:val="center"/>
              <w:rPr>
                <w:rFonts w:ascii="Arial" w:eastAsia="PMingLiU" w:hAnsi="Arial" w:cs="Arial"/>
                <w:sz w:val="18"/>
                <w:lang w:val="fr-FR"/>
              </w:rPr>
            </w:pPr>
          </w:p>
        </w:tc>
      </w:tr>
      <w:tr w:rsidR="007F647A" w:rsidRPr="001E64E9" w14:paraId="56962865" w14:textId="77777777" w:rsidTr="0049365F">
        <w:trPr>
          <w:jc w:val="center"/>
        </w:trPr>
        <w:tc>
          <w:tcPr>
            <w:tcW w:w="8580" w:type="dxa"/>
            <w:gridSpan w:val="11"/>
            <w:tcBorders>
              <w:top w:val="single" w:sz="4" w:space="0" w:color="auto"/>
              <w:left w:val="single" w:sz="4" w:space="0" w:color="auto"/>
              <w:bottom w:val="single" w:sz="4" w:space="0" w:color="auto"/>
              <w:right w:val="single" w:sz="4" w:space="0" w:color="auto"/>
            </w:tcBorders>
            <w:vAlign w:val="center"/>
          </w:tcPr>
          <w:p w14:paraId="46200CC1" w14:textId="77777777" w:rsidR="007F647A" w:rsidRPr="00903A63" w:rsidRDefault="007F647A" w:rsidP="0049365F">
            <w:pPr>
              <w:keepNext/>
              <w:keepLines/>
              <w:spacing w:after="0"/>
              <w:jc w:val="center"/>
              <w:rPr>
                <w:rFonts w:ascii="Arial" w:eastAsia="PMingLiU" w:hAnsi="Arial" w:cs="Arial"/>
                <w:sz w:val="18"/>
              </w:rPr>
            </w:pPr>
            <w:r w:rsidRPr="00903A63">
              <w:rPr>
                <w:rFonts w:ascii="Arial" w:hAnsi="Arial" w:cs="Arial"/>
                <w:sz w:val="18"/>
              </w:rPr>
              <w:t>NOTE 1:</w:t>
            </w:r>
            <w:r w:rsidRPr="00903A63">
              <w:rPr>
                <w:rFonts w:ascii="Arial" w:hAnsi="Arial" w:cs="Arial"/>
                <w:sz w:val="18"/>
              </w:rPr>
              <w:tab/>
            </w:r>
            <w:r w:rsidRPr="00903A63">
              <w:rPr>
                <w:rFonts w:ascii="Arial" w:hAnsi="Arial" w:cs="Arial"/>
                <w:sz w:val="18"/>
                <w:lang w:eastAsia="zh-CN"/>
              </w:rPr>
              <w:t>The transmitter shall be set to P</w:t>
            </w:r>
            <w:r w:rsidRPr="00903A63">
              <w:rPr>
                <w:rFonts w:ascii="Arial" w:hAnsi="Arial" w:cs="Arial"/>
                <w:sz w:val="18"/>
                <w:vertAlign w:val="subscript"/>
                <w:lang w:eastAsia="zh-CN"/>
              </w:rPr>
              <w:t>UMAX</w:t>
            </w:r>
            <w:r w:rsidRPr="00903A63">
              <w:rPr>
                <w:rFonts w:ascii="Arial" w:hAnsi="Arial" w:cs="Arial"/>
                <w:sz w:val="18"/>
                <w:lang w:eastAsia="zh-CN"/>
              </w:rPr>
              <w:t xml:space="preserve"> as defined in clause 6.2.4 of 3GPP TS 38.101-1 [5].</w:t>
            </w:r>
          </w:p>
        </w:tc>
      </w:tr>
    </w:tbl>
    <w:p w14:paraId="59989430" w14:textId="77777777" w:rsidR="007F647A" w:rsidRPr="001E64E9" w:rsidRDefault="007F647A" w:rsidP="007F647A"/>
    <w:p w14:paraId="4D79EC0C" w14:textId="77777777" w:rsidR="007F647A" w:rsidRPr="00903A63" w:rsidRDefault="007F647A" w:rsidP="007F647A">
      <w:pPr>
        <w:pStyle w:val="TH"/>
        <w:rPr>
          <w:rFonts w:eastAsia="PMingLiU"/>
        </w:rPr>
      </w:pPr>
      <w:r w:rsidRPr="00903A63">
        <w:rPr>
          <w:rFonts w:eastAsia="PMingLiU"/>
        </w:rPr>
        <w:t>Table 7.3.2-1c Reference Sensitivity Degradation from PC3 to PC1 for</w:t>
      </w:r>
      <w:r w:rsidRPr="00903A63">
        <w:rPr>
          <w:rFonts w:eastAsia="PMingLiU"/>
        </w:rPr>
        <w:br/>
      </w:r>
      <w:r w:rsidRPr="00903A63">
        <w:rPr>
          <w:lang w:eastAsia="zh-CN"/>
        </w:rPr>
        <w:t xml:space="preserve">FDD bands for </w:t>
      </w:r>
      <w:r w:rsidRPr="00903A63">
        <w:rPr>
          <w:rFonts w:eastAsia="PMingLiU"/>
        </w:rPr>
        <w:t>UE with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741"/>
        <w:gridCol w:w="740"/>
        <w:gridCol w:w="741"/>
        <w:gridCol w:w="741"/>
        <w:gridCol w:w="740"/>
        <w:gridCol w:w="741"/>
        <w:gridCol w:w="741"/>
        <w:gridCol w:w="740"/>
        <w:gridCol w:w="741"/>
        <w:gridCol w:w="814"/>
      </w:tblGrid>
      <w:tr w:rsidR="007F647A" w:rsidRPr="001E64E9" w14:paraId="364EB9BE" w14:textId="77777777" w:rsidTr="0049365F">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596176CD"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Operating Band</w:t>
            </w:r>
          </w:p>
        </w:tc>
        <w:tc>
          <w:tcPr>
            <w:tcW w:w="741" w:type="dxa"/>
            <w:tcBorders>
              <w:top w:val="single" w:sz="4" w:space="0" w:color="auto"/>
              <w:left w:val="single" w:sz="4" w:space="0" w:color="auto"/>
              <w:bottom w:val="single" w:sz="4" w:space="0" w:color="auto"/>
              <w:right w:val="single" w:sz="4" w:space="0" w:color="auto"/>
            </w:tcBorders>
            <w:vAlign w:val="center"/>
            <w:hideMark/>
          </w:tcPr>
          <w:p w14:paraId="0B178CA3"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w:t>
            </w:r>
          </w:p>
          <w:p w14:paraId="217B0DDA"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08CF265C"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10</w:t>
            </w:r>
          </w:p>
          <w:p w14:paraId="0DFF59D0"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1825317E"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15</w:t>
            </w:r>
          </w:p>
          <w:p w14:paraId="65E879B3"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2291BA72"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20</w:t>
            </w:r>
          </w:p>
          <w:p w14:paraId="4BAA68E7"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63873650"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25</w:t>
            </w:r>
          </w:p>
          <w:p w14:paraId="553B9771"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6A2DB7F8"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30 MHz (dB)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76F790D6"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35 MHz (dB)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127C6997"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40</w:t>
            </w:r>
          </w:p>
          <w:p w14:paraId="49EB8578"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6B6C2E99"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45 MHz (dB)</w:t>
            </w:r>
          </w:p>
        </w:tc>
        <w:tc>
          <w:tcPr>
            <w:tcW w:w="814" w:type="dxa"/>
            <w:tcBorders>
              <w:top w:val="single" w:sz="4" w:space="0" w:color="auto"/>
              <w:left w:val="single" w:sz="4" w:space="0" w:color="auto"/>
              <w:bottom w:val="single" w:sz="4" w:space="0" w:color="auto"/>
              <w:right w:val="single" w:sz="4" w:space="0" w:color="auto"/>
            </w:tcBorders>
            <w:vAlign w:val="center"/>
            <w:hideMark/>
          </w:tcPr>
          <w:p w14:paraId="304493E7"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50</w:t>
            </w:r>
          </w:p>
          <w:p w14:paraId="51EAC32F"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r>
      <w:tr w:rsidR="007F647A" w:rsidRPr="001E64E9" w14:paraId="2147B302" w14:textId="77777777" w:rsidTr="0049365F">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0538756F"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n</w:t>
            </w:r>
            <w:r w:rsidRPr="00DB5139">
              <w:rPr>
                <w:rFonts w:ascii="Arial" w:eastAsia="PMingLiU" w:hAnsi="Arial" w:cs="Arial"/>
                <w:sz w:val="18"/>
                <w:lang w:val="fr-FR"/>
              </w:rPr>
              <w:t>256</w:t>
            </w:r>
          </w:p>
        </w:tc>
        <w:tc>
          <w:tcPr>
            <w:tcW w:w="741" w:type="dxa"/>
            <w:tcBorders>
              <w:top w:val="single" w:sz="4" w:space="0" w:color="auto"/>
              <w:left w:val="single" w:sz="4" w:space="0" w:color="auto"/>
              <w:bottom w:val="single" w:sz="4" w:space="0" w:color="auto"/>
              <w:right w:val="single" w:sz="4" w:space="0" w:color="auto"/>
            </w:tcBorders>
            <w:vAlign w:val="center"/>
            <w:hideMark/>
          </w:tcPr>
          <w:p w14:paraId="61FDDAC5" w14:textId="77777777" w:rsidR="007F647A" w:rsidRPr="001E64E9" w:rsidRDefault="007F647A" w:rsidP="0049365F">
            <w:pPr>
              <w:keepNext/>
              <w:keepLines/>
              <w:spacing w:after="0"/>
              <w:jc w:val="center"/>
              <w:rPr>
                <w:rFonts w:ascii="Arial" w:eastAsia="PMingLiU" w:hAnsi="Arial" w:cs="Arial"/>
                <w:sz w:val="18"/>
                <w:lang w:val="fr-FR"/>
              </w:rPr>
            </w:pPr>
            <w:r w:rsidRPr="00C03CBC">
              <w:rPr>
                <w:rFonts w:ascii="Arial" w:eastAsia="PMingLiU" w:hAnsi="Arial" w:cs="Arial"/>
                <w:sz w:val="18"/>
                <w:lang w:val="fr-FR"/>
              </w:rPr>
              <w:t>1.5</w:t>
            </w:r>
          </w:p>
        </w:tc>
        <w:tc>
          <w:tcPr>
            <w:tcW w:w="740" w:type="dxa"/>
            <w:tcBorders>
              <w:top w:val="single" w:sz="4" w:space="0" w:color="auto"/>
              <w:left w:val="single" w:sz="4" w:space="0" w:color="auto"/>
              <w:bottom w:val="single" w:sz="4" w:space="0" w:color="auto"/>
              <w:right w:val="single" w:sz="4" w:space="0" w:color="auto"/>
            </w:tcBorders>
            <w:vAlign w:val="center"/>
            <w:hideMark/>
          </w:tcPr>
          <w:p w14:paraId="62BEA14A" w14:textId="77777777" w:rsidR="007F647A" w:rsidRPr="001E64E9" w:rsidRDefault="007F647A" w:rsidP="0049365F">
            <w:pPr>
              <w:keepNext/>
              <w:keepLines/>
              <w:spacing w:after="0"/>
              <w:jc w:val="center"/>
              <w:rPr>
                <w:rFonts w:ascii="Arial" w:eastAsia="PMingLiU" w:hAnsi="Arial" w:cs="Arial"/>
                <w:sz w:val="18"/>
                <w:lang w:val="fr-FR"/>
              </w:rPr>
            </w:pPr>
            <w:r w:rsidRPr="00C03CBC">
              <w:rPr>
                <w:rFonts w:ascii="Arial" w:eastAsia="PMingLiU" w:hAnsi="Arial" w:cs="Arial"/>
                <w:sz w:val="18"/>
                <w:lang w:val="fr-FR"/>
              </w:rPr>
              <w:t>1.5</w:t>
            </w:r>
          </w:p>
        </w:tc>
        <w:tc>
          <w:tcPr>
            <w:tcW w:w="741" w:type="dxa"/>
            <w:tcBorders>
              <w:top w:val="single" w:sz="4" w:space="0" w:color="auto"/>
              <w:left w:val="single" w:sz="4" w:space="0" w:color="auto"/>
              <w:bottom w:val="single" w:sz="4" w:space="0" w:color="auto"/>
              <w:right w:val="single" w:sz="4" w:space="0" w:color="auto"/>
            </w:tcBorders>
            <w:vAlign w:val="center"/>
            <w:hideMark/>
          </w:tcPr>
          <w:p w14:paraId="463E7909" w14:textId="77777777" w:rsidR="007F647A" w:rsidRPr="001E64E9" w:rsidRDefault="007F647A" w:rsidP="0049365F">
            <w:pPr>
              <w:keepNext/>
              <w:keepLines/>
              <w:spacing w:after="0"/>
              <w:jc w:val="center"/>
              <w:rPr>
                <w:rFonts w:ascii="Arial" w:eastAsia="PMingLiU" w:hAnsi="Arial" w:cs="Arial"/>
                <w:sz w:val="18"/>
                <w:lang w:val="fr-FR"/>
              </w:rPr>
            </w:pPr>
            <w:r w:rsidRPr="00C03CBC">
              <w:rPr>
                <w:rFonts w:ascii="Arial" w:eastAsia="PMingLiU" w:hAnsi="Arial" w:cs="Arial"/>
                <w:sz w:val="18"/>
                <w:lang w:val="fr-FR"/>
              </w:rPr>
              <w:t>1.5</w:t>
            </w:r>
          </w:p>
        </w:tc>
        <w:tc>
          <w:tcPr>
            <w:tcW w:w="741" w:type="dxa"/>
            <w:tcBorders>
              <w:top w:val="single" w:sz="4" w:space="0" w:color="auto"/>
              <w:left w:val="single" w:sz="4" w:space="0" w:color="auto"/>
              <w:bottom w:val="single" w:sz="4" w:space="0" w:color="auto"/>
              <w:right w:val="single" w:sz="4" w:space="0" w:color="auto"/>
            </w:tcBorders>
            <w:vAlign w:val="center"/>
            <w:hideMark/>
          </w:tcPr>
          <w:p w14:paraId="65B63059" w14:textId="77777777" w:rsidR="007F647A" w:rsidRPr="001E64E9" w:rsidRDefault="007F647A" w:rsidP="0049365F">
            <w:pPr>
              <w:keepNext/>
              <w:keepLines/>
              <w:spacing w:after="0"/>
              <w:jc w:val="center"/>
              <w:rPr>
                <w:rFonts w:ascii="Arial" w:eastAsia="PMingLiU" w:hAnsi="Arial" w:cs="Arial"/>
                <w:sz w:val="18"/>
                <w:lang w:val="fr-FR"/>
              </w:rPr>
            </w:pPr>
            <w:r w:rsidRPr="00C03CBC">
              <w:rPr>
                <w:rFonts w:ascii="Arial" w:eastAsia="PMingLiU" w:hAnsi="Arial" w:cs="Arial"/>
                <w:sz w:val="18"/>
                <w:lang w:val="fr-FR"/>
              </w:rPr>
              <w:t>1.5</w:t>
            </w:r>
          </w:p>
        </w:tc>
        <w:tc>
          <w:tcPr>
            <w:tcW w:w="740" w:type="dxa"/>
            <w:tcBorders>
              <w:top w:val="single" w:sz="4" w:space="0" w:color="auto"/>
              <w:left w:val="single" w:sz="4" w:space="0" w:color="auto"/>
              <w:bottom w:val="single" w:sz="4" w:space="0" w:color="auto"/>
              <w:right w:val="single" w:sz="4" w:space="0" w:color="auto"/>
            </w:tcBorders>
            <w:hideMark/>
          </w:tcPr>
          <w:p w14:paraId="1969BD9F"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089C36D6"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6BF05A73" w14:textId="77777777" w:rsidR="007F647A" w:rsidRPr="001E64E9" w:rsidRDefault="007F647A" w:rsidP="0049365F">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7ECADC25"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476C66B6" w14:textId="77777777" w:rsidR="007F647A" w:rsidRPr="001E64E9" w:rsidRDefault="007F647A" w:rsidP="0049365F">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hideMark/>
          </w:tcPr>
          <w:p w14:paraId="24AD23EB" w14:textId="77777777" w:rsidR="007F647A" w:rsidRPr="001E64E9" w:rsidRDefault="007F647A" w:rsidP="0049365F">
            <w:pPr>
              <w:keepNext/>
              <w:keepLines/>
              <w:spacing w:after="0"/>
              <w:jc w:val="center"/>
              <w:rPr>
                <w:rFonts w:ascii="Arial" w:eastAsia="PMingLiU" w:hAnsi="Arial" w:cs="Arial"/>
                <w:sz w:val="18"/>
                <w:lang w:val="fr-FR"/>
              </w:rPr>
            </w:pPr>
          </w:p>
        </w:tc>
      </w:tr>
      <w:tr w:rsidR="007F647A" w:rsidRPr="001E64E9" w14:paraId="4518FAAE" w14:textId="77777777" w:rsidTr="0049365F">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56AB15E3"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n</w:t>
            </w:r>
            <w:r w:rsidRPr="00DB5139">
              <w:rPr>
                <w:rFonts w:ascii="Arial" w:eastAsia="PMingLiU" w:hAnsi="Arial" w:cs="Arial"/>
                <w:sz w:val="18"/>
                <w:lang w:val="fr-FR"/>
              </w:rPr>
              <w:t>255</w:t>
            </w:r>
          </w:p>
        </w:tc>
        <w:tc>
          <w:tcPr>
            <w:tcW w:w="741" w:type="dxa"/>
            <w:tcBorders>
              <w:top w:val="single" w:sz="4" w:space="0" w:color="auto"/>
              <w:left w:val="single" w:sz="4" w:space="0" w:color="auto"/>
              <w:bottom w:val="single" w:sz="4" w:space="0" w:color="auto"/>
              <w:right w:val="single" w:sz="4" w:space="0" w:color="auto"/>
            </w:tcBorders>
            <w:vAlign w:val="center"/>
            <w:hideMark/>
          </w:tcPr>
          <w:p w14:paraId="7C738E36" w14:textId="77777777" w:rsidR="007F647A" w:rsidRPr="001E64E9" w:rsidRDefault="007F647A" w:rsidP="0049365F">
            <w:pPr>
              <w:keepNext/>
              <w:keepLines/>
              <w:spacing w:after="0"/>
              <w:jc w:val="center"/>
              <w:rPr>
                <w:rFonts w:ascii="Arial" w:eastAsia="PMingLiU" w:hAnsi="Arial" w:cs="Arial"/>
                <w:sz w:val="18"/>
                <w:lang w:val="fr-FR"/>
              </w:rPr>
            </w:pPr>
            <w:r w:rsidRPr="004A3D88">
              <w:rPr>
                <w:rFonts w:ascii="Arial" w:eastAsia="PMingLiU" w:hAnsi="Arial" w:cs="Arial"/>
                <w:sz w:val="18"/>
                <w:lang w:val="fr-FR"/>
              </w:rPr>
              <w:t>2</w:t>
            </w:r>
          </w:p>
        </w:tc>
        <w:tc>
          <w:tcPr>
            <w:tcW w:w="740" w:type="dxa"/>
            <w:tcBorders>
              <w:top w:val="single" w:sz="4" w:space="0" w:color="auto"/>
              <w:left w:val="single" w:sz="4" w:space="0" w:color="auto"/>
              <w:bottom w:val="single" w:sz="4" w:space="0" w:color="auto"/>
              <w:right w:val="single" w:sz="4" w:space="0" w:color="auto"/>
            </w:tcBorders>
            <w:vAlign w:val="center"/>
            <w:hideMark/>
          </w:tcPr>
          <w:p w14:paraId="7823AB45" w14:textId="77777777" w:rsidR="007F647A" w:rsidRPr="001E64E9" w:rsidRDefault="007F647A" w:rsidP="0049365F">
            <w:pPr>
              <w:keepNext/>
              <w:keepLines/>
              <w:spacing w:after="0"/>
              <w:jc w:val="center"/>
              <w:rPr>
                <w:rFonts w:ascii="Arial" w:eastAsia="PMingLiU" w:hAnsi="Arial" w:cs="Arial"/>
                <w:sz w:val="18"/>
                <w:lang w:val="fr-FR"/>
              </w:rPr>
            </w:pPr>
            <w:r w:rsidRPr="004A3D88">
              <w:rPr>
                <w:rFonts w:ascii="Arial" w:eastAsia="PMingLiU" w:hAnsi="Arial" w:cs="Arial"/>
                <w:sz w:val="18"/>
                <w:lang w:val="fr-FR"/>
              </w:rPr>
              <w:t>2</w:t>
            </w:r>
          </w:p>
        </w:tc>
        <w:tc>
          <w:tcPr>
            <w:tcW w:w="741" w:type="dxa"/>
            <w:tcBorders>
              <w:top w:val="single" w:sz="4" w:space="0" w:color="auto"/>
              <w:left w:val="single" w:sz="4" w:space="0" w:color="auto"/>
              <w:bottom w:val="single" w:sz="4" w:space="0" w:color="auto"/>
              <w:right w:val="single" w:sz="4" w:space="0" w:color="auto"/>
            </w:tcBorders>
            <w:vAlign w:val="center"/>
            <w:hideMark/>
          </w:tcPr>
          <w:p w14:paraId="0B6E6770" w14:textId="77777777" w:rsidR="007F647A" w:rsidRPr="001E64E9" w:rsidRDefault="007F647A" w:rsidP="0049365F">
            <w:pPr>
              <w:keepNext/>
              <w:keepLines/>
              <w:spacing w:after="0"/>
              <w:jc w:val="center"/>
              <w:rPr>
                <w:rFonts w:ascii="Arial" w:eastAsia="PMingLiU" w:hAnsi="Arial" w:cs="Arial"/>
                <w:sz w:val="18"/>
                <w:lang w:val="fr-FR"/>
              </w:rPr>
            </w:pPr>
            <w:r w:rsidRPr="004A3D88">
              <w:rPr>
                <w:rFonts w:ascii="Arial" w:eastAsia="PMingLiU" w:hAnsi="Arial" w:cs="Arial"/>
                <w:sz w:val="18"/>
                <w:lang w:val="fr-FR"/>
              </w:rPr>
              <w:t>2</w:t>
            </w:r>
          </w:p>
        </w:tc>
        <w:tc>
          <w:tcPr>
            <w:tcW w:w="741" w:type="dxa"/>
            <w:tcBorders>
              <w:top w:val="single" w:sz="4" w:space="0" w:color="auto"/>
              <w:left w:val="single" w:sz="4" w:space="0" w:color="auto"/>
              <w:bottom w:val="single" w:sz="4" w:space="0" w:color="auto"/>
              <w:right w:val="single" w:sz="4" w:space="0" w:color="auto"/>
            </w:tcBorders>
            <w:vAlign w:val="center"/>
            <w:hideMark/>
          </w:tcPr>
          <w:p w14:paraId="2582E06C" w14:textId="77777777" w:rsidR="007F647A" w:rsidRPr="001E64E9" w:rsidRDefault="007F647A" w:rsidP="0049365F">
            <w:pPr>
              <w:keepNext/>
              <w:keepLines/>
              <w:spacing w:after="0"/>
              <w:jc w:val="center"/>
              <w:rPr>
                <w:rFonts w:ascii="Arial" w:eastAsia="PMingLiU" w:hAnsi="Arial" w:cs="Arial"/>
                <w:sz w:val="18"/>
                <w:lang w:val="fr-FR"/>
              </w:rPr>
            </w:pPr>
            <w:r w:rsidRPr="004A3D88">
              <w:rPr>
                <w:rFonts w:ascii="Arial" w:eastAsia="PMingLiU" w:hAnsi="Arial" w:cs="Arial"/>
                <w:sz w:val="18"/>
                <w:lang w:val="fr-FR"/>
              </w:rPr>
              <w:t>2</w:t>
            </w:r>
          </w:p>
        </w:tc>
        <w:tc>
          <w:tcPr>
            <w:tcW w:w="740" w:type="dxa"/>
            <w:tcBorders>
              <w:top w:val="single" w:sz="4" w:space="0" w:color="auto"/>
              <w:left w:val="single" w:sz="4" w:space="0" w:color="auto"/>
              <w:bottom w:val="single" w:sz="4" w:space="0" w:color="auto"/>
              <w:right w:val="single" w:sz="4" w:space="0" w:color="auto"/>
            </w:tcBorders>
            <w:hideMark/>
          </w:tcPr>
          <w:p w14:paraId="28E85392"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73DAD4B0"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2D1E5D2C" w14:textId="77777777" w:rsidR="007F647A" w:rsidRPr="001E64E9" w:rsidRDefault="007F647A" w:rsidP="0049365F">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00E936EE"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
          <w:p w14:paraId="0DED090D" w14:textId="77777777" w:rsidR="007F647A" w:rsidRPr="001E64E9" w:rsidRDefault="007F647A" w:rsidP="0049365F">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tcPr>
          <w:p w14:paraId="5981013A" w14:textId="77777777" w:rsidR="007F647A" w:rsidRPr="001E64E9" w:rsidRDefault="007F647A" w:rsidP="0049365F">
            <w:pPr>
              <w:keepNext/>
              <w:keepLines/>
              <w:spacing w:after="0"/>
              <w:jc w:val="center"/>
              <w:rPr>
                <w:rFonts w:ascii="Arial" w:eastAsia="PMingLiU" w:hAnsi="Arial" w:cs="Arial"/>
                <w:sz w:val="18"/>
                <w:lang w:val="fr-FR"/>
              </w:rPr>
            </w:pPr>
          </w:p>
        </w:tc>
      </w:tr>
      <w:tr w:rsidR="007F647A" w:rsidRPr="001E64E9" w14:paraId="7555D57D" w14:textId="77777777" w:rsidTr="0049365F">
        <w:trPr>
          <w:jc w:val="center"/>
        </w:trPr>
        <w:tc>
          <w:tcPr>
            <w:tcW w:w="8580" w:type="dxa"/>
            <w:gridSpan w:val="11"/>
            <w:tcBorders>
              <w:top w:val="single" w:sz="4" w:space="0" w:color="auto"/>
              <w:left w:val="single" w:sz="4" w:space="0" w:color="auto"/>
              <w:bottom w:val="single" w:sz="4" w:space="0" w:color="auto"/>
              <w:right w:val="single" w:sz="4" w:space="0" w:color="auto"/>
            </w:tcBorders>
            <w:vAlign w:val="center"/>
          </w:tcPr>
          <w:p w14:paraId="6A55B6E1" w14:textId="77777777" w:rsidR="007F647A" w:rsidRPr="00903A63" w:rsidRDefault="007F647A" w:rsidP="0049365F">
            <w:pPr>
              <w:keepNext/>
              <w:keepLines/>
              <w:spacing w:after="0"/>
              <w:jc w:val="center"/>
              <w:rPr>
                <w:rFonts w:ascii="Arial" w:eastAsia="PMingLiU" w:hAnsi="Arial" w:cs="Arial"/>
                <w:sz w:val="18"/>
              </w:rPr>
            </w:pPr>
            <w:r w:rsidRPr="00903A63">
              <w:rPr>
                <w:rFonts w:ascii="Arial" w:hAnsi="Arial" w:cs="Arial"/>
                <w:sz w:val="18"/>
              </w:rPr>
              <w:t>NOTE 1:</w:t>
            </w:r>
            <w:r w:rsidRPr="00903A63">
              <w:rPr>
                <w:rFonts w:ascii="Arial" w:hAnsi="Arial" w:cs="Arial"/>
                <w:sz w:val="18"/>
              </w:rPr>
              <w:tab/>
            </w:r>
            <w:r w:rsidRPr="00903A63">
              <w:rPr>
                <w:rFonts w:ascii="Arial" w:hAnsi="Arial" w:cs="Arial"/>
                <w:sz w:val="18"/>
                <w:lang w:eastAsia="zh-CN"/>
              </w:rPr>
              <w:t>The transmitter shall be set to P</w:t>
            </w:r>
            <w:r w:rsidRPr="00903A63">
              <w:rPr>
                <w:rFonts w:ascii="Arial" w:hAnsi="Arial" w:cs="Arial"/>
                <w:sz w:val="18"/>
                <w:vertAlign w:val="subscript"/>
                <w:lang w:eastAsia="zh-CN"/>
              </w:rPr>
              <w:t>UMAX</w:t>
            </w:r>
            <w:r w:rsidRPr="00903A63">
              <w:rPr>
                <w:rFonts w:ascii="Arial" w:hAnsi="Arial" w:cs="Arial"/>
                <w:sz w:val="18"/>
                <w:lang w:eastAsia="zh-CN"/>
              </w:rPr>
              <w:t xml:space="preserve"> as defined in clause 6.2.4 of 3GPP TS 38.101-1 [5].</w:t>
            </w:r>
          </w:p>
        </w:tc>
      </w:tr>
    </w:tbl>
    <w:p w14:paraId="78EC10FF" w14:textId="77777777" w:rsidR="007F647A" w:rsidRDefault="007F647A" w:rsidP="007F647A">
      <w:pPr>
        <w:rPr>
          <w:rFonts w:cs="v5.0.0"/>
          <w:lang w:val="en-US"/>
        </w:rPr>
      </w:pPr>
    </w:p>
    <w:p w14:paraId="1354F8C1" w14:textId="77777777" w:rsidR="007F647A" w:rsidRPr="00903A63" w:rsidRDefault="007F647A" w:rsidP="007F647A">
      <w:pPr>
        <w:pStyle w:val="TH"/>
        <w:rPr>
          <w:rFonts w:eastAsia="PMingLiU"/>
        </w:rPr>
      </w:pPr>
      <w:r w:rsidRPr="00903A63">
        <w:rPr>
          <w:rFonts w:eastAsia="PMingLiU"/>
        </w:rPr>
        <w:t>Table 7.3.2-1d Reference Sensitivity Degradation from PC3 to PC1 for</w:t>
      </w:r>
      <w:r w:rsidRPr="00903A63">
        <w:rPr>
          <w:rFonts w:eastAsia="PMingLiU"/>
        </w:rPr>
        <w:br/>
      </w:r>
      <w:r w:rsidRPr="00903A63">
        <w:rPr>
          <w:lang w:eastAsia="zh-CN"/>
        </w:rPr>
        <w:t xml:space="preserve">FDD bands for </w:t>
      </w:r>
      <w:r w:rsidRPr="00903A63">
        <w:rPr>
          <w:rFonts w:eastAsia="PMingLiU"/>
        </w:rPr>
        <w:t>UE with 4Tx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741"/>
        <w:gridCol w:w="740"/>
        <w:gridCol w:w="741"/>
        <w:gridCol w:w="741"/>
        <w:gridCol w:w="740"/>
        <w:gridCol w:w="741"/>
        <w:gridCol w:w="741"/>
        <w:gridCol w:w="740"/>
        <w:gridCol w:w="741"/>
        <w:gridCol w:w="814"/>
      </w:tblGrid>
      <w:tr w:rsidR="007F647A" w:rsidRPr="001E64E9" w14:paraId="05A24079" w14:textId="77777777" w:rsidTr="0049365F">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3DD7D02A"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Operating Band</w:t>
            </w:r>
          </w:p>
        </w:tc>
        <w:tc>
          <w:tcPr>
            <w:tcW w:w="741" w:type="dxa"/>
            <w:tcBorders>
              <w:top w:val="single" w:sz="4" w:space="0" w:color="auto"/>
              <w:left w:val="single" w:sz="4" w:space="0" w:color="auto"/>
              <w:bottom w:val="single" w:sz="4" w:space="0" w:color="auto"/>
              <w:right w:val="single" w:sz="4" w:space="0" w:color="auto"/>
            </w:tcBorders>
            <w:vAlign w:val="center"/>
            <w:hideMark/>
          </w:tcPr>
          <w:p w14:paraId="1B59C31C"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w:t>
            </w:r>
          </w:p>
          <w:p w14:paraId="5D9ED992"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320D8C0F"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10</w:t>
            </w:r>
          </w:p>
          <w:p w14:paraId="4CC2E301"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6B8B891C"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15</w:t>
            </w:r>
          </w:p>
          <w:p w14:paraId="6317D8A7"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24DF64A6"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20</w:t>
            </w:r>
          </w:p>
          <w:p w14:paraId="2924EFF3"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0916073C"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25</w:t>
            </w:r>
          </w:p>
          <w:p w14:paraId="2D2046FD"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4A50289C"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30 MHz (dB)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0032B434"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35 MHz (dB)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3437E5F7"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40</w:t>
            </w:r>
          </w:p>
          <w:p w14:paraId="5F7DFB9D"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7F2A97D0"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45 MHz (dB)</w:t>
            </w:r>
          </w:p>
        </w:tc>
        <w:tc>
          <w:tcPr>
            <w:tcW w:w="814" w:type="dxa"/>
            <w:tcBorders>
              <w:top w:val="single" w:sz="4" w:space="0" w:color="auto"/>
              <w:left w:val="single" w:sz="4" w:space="0" w:color="auto"/>
              <w:bottom w:val="single" w:sz="4" w:space="0" w:color="auto"/>
              <w:right w:val="single" w:sz="4" w:space="0" w:color="auto"/>
            </w:tcBorders>
            <w:vAlign w:val="center"/>
            <w:hideMark/>
          </w:tcPr>
          <w:p w14:paraId="200F0857"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50</w:t>
            </w:r>
          </w:p>
          <w:p w14:paraId="7BBFBC28"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r>
      <w:tr w:rsidR="007F647A" w:rsidRPr="001E64E9" w14:paraId="408DDFF7" w14:textId="77777777" w:rsidTr="0049365F">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3C9011D6"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n</w:t>
            </w:r>
            <w:r w:rsidRPr="00DB5139">
              <w:rPr>
                <w:rFonts w:ascii="Arial" w:eastAsia="PMingLiU" w:hAnsi="Arial" w:cs="Arial"/>
                <w:sz w:val="18"/>
                <w:lang w:val="fr-FR"/>
              </w:rPr>
              <w:t>256</w:t>
            </w:r>
          </w:p>
        </w:tc>
        <w:tc>
          <w:tcPr>
            <w:tcW w:w="741" w:type="dxa"/>
            <w:tcBorders>
              <w:top w:val="single" w:sz="4" w:space="0" w:color="auto"/>
              <w:left w:val="single" w:sz="4" w:space="0" w:color="auto"/>
              <w:bottom w:val="single" w:sz="4" w:space="0" w:color="auto"/>
              <w:right w:val="single" w:sz="4" w:space="0" w:color="auto"/>
            </w:tcBorders>
            <w:hideMark/>
          </w:tcPr>
          <w:p w14:paraId="7E091B33" w14:textId="77777777" w:rsidR="007F647A" w:rsidRPr="001E64E9" w:rsidRDefault="007F647A" w:rsidP="0049365F">
            <w:pPr>
              <w:keepNext/>
              <w:keepLines/>
              <w:spacing w:after="0"/>
              <w:jc w:val="center"/>
              <w:rPr>
                <w:rFonts w:ascii="Arial" w:eastAsia="PMingLiU" w:hAnsi="Arial" w:cs="Arial"/>
                <w:sz w:val="18"/>
                <w:lang w:val="fr-FR"/>
              </w:rPr>
            </w:pPr>
            <w:r w:rsidRPr="00FE036F">
              <w:rPr>
                <w:rFonts w:ascii="Arial" w:eastAsia="PMingLiU" w:hAnsi="Arial" w:cs="Arial"/>
                <w:sz w:val="18"/>
                <w:lang w:val="en-US"/>
              </w:rPr>
              <w:t>2.1</w:t>
            </w:r>
          </w:p>
        </w:tc>
        <w:tc>
          <w:tcPr>
            <w:tcW w:w="740" w:type="dxa"/>
            <w:tcBorders>
              <w:top w:val="single" w:sz="4" w:space="0" w:color="auto"/>
              <w:left w:val="single" w:sz="4" w:space="0" w:color="auto"/>
              <w:bottom w:val="single" w:sz="4" w:space="0" w:color="auto"/>
              <w:right w:val="single" w:sz="4" w:space="0" w:color="auto"/>
            </w:tcBorders>
            <w:hideMark/>
          </w:tcPr>
          <w:p w14:paraId="3E657946" w14:textId="77777777" w:rsidR="007F647A" w:rsidRPr="001E64E9" w:rsidRDefault="007F647A" w:rsidP="0049365F">
            <w:pPr>
              <w:keepNext/>
              <w:keepLines/>
              <w:spacing w:after="0"/>
              <w:jc w:val="center"/>
              <w:rPr>
                <w:rFonts w:ascii="Arial" w:eastAsia="PMingLiU" w:hAnsi="Arial" w:cs="Arial"/>
                <w:sz w:val="18"/>
                <w:lang w:val="fr-FR"/>
              </w:rPr>
            </w:pPr>
            <w:r w:rsidRPr="00FE036F">
              <w:rPr>
                <w:rFonts w:ascii="Arial" w:eastAsia="PMingLiU" w:hAnsi="Arial" w:cs="Arial"/>
                <w:sz w:val="18"/>
                <w:lang w:val="en-US"/>
              </w:rPr>
              <w:t>2.1</w:t>
            </w:r>
          </w:p>
        </w:tc>
        <w:tc>
          <w:tcPr>
            <w:tcW w:w="741" w:type="dxa"/>
            <w:tcBorders>
              <w:top w:val="single" w:sz="4" w:space="0" w:color="auto"/>
              <w:left w:val="single" w:sz="4" w:space="0" w:color="auto"/>
              <w:bottom w:val="single" w:sz="4" w:space="0" w:color="auto"/>
              <w:right w:val="single" w:sz="4" w:space="0" w:color="auto"/>
            </w:tcBorders>
            <w:hideMark/>
          </w:tcPr>
          <w:p w14:paraId="55EA551C" w14:textId="77777777" w:rsidR="007F647A" w:rsidRPr="001E64E9" w:rsidRDefault="007F647A" w:rsidP="0049365F">
            <w:pPr>
              <w:keepNext/>
              <w:keepLines/>
              <w:spacing w:after="0"/>
              <w:jc w:val="center"/>
              <w:rPr>
                <w:rFonts w:ascii="Arial" w:eastAsia="PMingLiU" w:hAnsi="Arial" w:cs="Arial"/>
                <w:sz w:val="18"/>
                <w:lang w:val="fr-FR"/>
              </w:rPr>
            </w:pPr>
            <w:r w:rsidRPr="00FE036F">
              <w:rPr>
                <w:rFonts w:ascii="Arial" w:eastAsia="PMingLiU" w:hAnsi="Arial" w:cs="Arial"/>
                <w:sz w:val="18"/>
                <w:lang w:val="en-US"/>
              </w:rPr>
              <w:t>2.1</w:t>
            </w:r>
          </w:p>
        </w:tc>
        <w:tc>
          <w:tcPr>
            <w:tcW w:w="741" w:type="dxa"/>
            <w:tcBorders>
              <w:top w:val="single" w:sz="4" w:space="0" w:color="auto"/>
              <w:left w:val="single" w:sz="4" w:space="0" w:color="auto"/>
              <w:bottom w:val="single" w:sz="4" w:space="0" w:color="auto"/>
              <w:right w:val="single" w:sz="4" w:space="0" w:color="auto"/>
            </w:tcBorders>
            <w:hideMark/>
          </w:tcPr>
          <w:p w14:paraId="19CFF57B" w14:textId="77777777" w:rsidR="007F647A" w:rsidRPr="001E64E9" w:rsidRDefault="007F647A" w:rsidP="0049365F">
            <w:pPr>
              <w:keepNext/>
              <w:keepLines/>
              <w:spacing w:after="0"/>
              <w:jc w:val="center"/>
              <w:rPr>
                <w:rFonts w:ascii="Arial" w:eastAsia="PMingLiU" w:hAnsi="Arial" w:cs="Arial"/>
                <w:sz w:val="18"/>
                <w:lang w:val="fr-FR"/>
              </w:rPr>
            </w:pPr>
            <w:r w:rsidRPr="00FE036F">
              <w:rPr>
                <w:rFonts w:ascii="Arial" w:eastAsia="PMingLiU" w:hAnsi="Arial" w:cs="Arial"/>
                <w:sz w:val="18"/>
                <w:lang w:val="en-US"/>
              </w:rPr>
              <w:t>2.1</w:t>
            </w:r>
          </w:p>
        </w:tc>
        <w:tc>
          <w:tcPr>
            <w:tcW w:w="740" w:type="dxa"/>
            <w:tcBorders>
              <w:top w:val="single" w:sz="4" w:space="0" w:color="auto"/>
              <w:left w:val="single" w:sz="4" w:space="0" w:color="auto"/>
              <w:bottom w:val="single" w:sz="4" w:space="0" w:color="auto"/>
              <w:right w:val="single" w:sz="4" w:space="0" w:color="auto"/>
            </w:tcBorders>
            <w:hideMark/>
          </w:tcPr>
          <w:p w14:paraId="5A092F26"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2D6298E0"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3A8F9B92" w14:textId="77777777" w:rsidR="007F647A" w:rsidRPr="001E64E9" w:rsidRDefault="007F647A" w:rsidP="0049365F">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325013D8"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45161D36" w14:textId="77777777" w:rsidR="007F647A" w:rsidRPr="001E64E9" w:rsidRDefault="007F647A" w:rsidP="0049365F">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hideMark/>
          </w:tcPr>
          <w:p w14:paraId="7C6B6EFD" w14:textId="77777777" w:rsidR="007F647A" w:rsidRPr="001E64E9" w:rsidRDefault="007F647A" w:rsidP="0049365F">
            <w:pPr>
              <w:keepNext/>
              <w:keepLines/>
              <w:spacing w:after="0"/>
              <w:jc w:val="center"/>
              <w:rPr>
                <w:rFonts w:ascii="Arial" w:eastAsia="PMingLiU" w:hAnsi="Arial" w:cs="Arial"/>
                <w:sz w:val="18"/>
                <w:lang w:val="fr-FR"/>
              </w:rPr>
            </w:pPr>
          </w:p>
        </w:tc>
      </w:tr>
      <w:tr w:rsidR="007F647A" w:rsidRPr="001E64E9" w14:paraId="2300FAD6" w14:textId="77777777" w:rsidTr="0049365F">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1DD5CA8B"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n</w:t>
            </w:r>
            <w:r w:rsidRPr="00DB5139">
              <w:rPr>
                <w:rFonts w:ascii="Arial" w:eastAsia="PMingLiU" w:hAnsi="Arial" w:cs="Arial"/>
                <w:sz w:val="18"/>
                <w:lang w:val="fr-FR"/>
              </w:rPr>
              <w:t>255</w:t>
            </w:r>
          </w:p>
        </w:tc>
        <w:tc>
          <w:tcPr>
            <w:tcW w:w="741" w:type="dxa"/>
            <w:tcBorders>
              <w:top w:val="single" w:sz="4" w:space="0" w:color="auto"/>
              <w:left w:val="single" w:sz="4" w:space="0" w:color="auto"/>
              <w:bottom w:val="single" w:sz="4" w:space="0" w:color="auto"/>
              <w:right w:val="single" w:sz="4" w:space="0" w:color="auto"/>
            </w:tcBorders>
            <w:hideMark/>
          </w:tcPr>
          <w:p w14:paraId="2DC7F8BC"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3.3</w:t>
            </w:r>
          </w:p>
        </w:tc>
        <w:tc>
          <w:tcPr>
            <w:tcW w:w="740" w:type="dxa"/>
            <w:tcBorders>
              <w:top w:val="single" w:sz="4" w:space="0" w:color="auto"/>
              <w:left w:val="single" w:sz="4" w:space="0" w:color="auto"/>
              <w:bottom w:val="single" w:sz="4" w:space="0" w:color="auto"/>
              <w:right w:val="single" w:sz="4" w:space="0" w:color="auto"/>
            </w:tcBorders>
            <w:hideMark/>
          </w:tcPr>
          <w:p w14:paraId="6B9E0DA6"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3.3</w:t>
            </w:r>
          </w:p>
        </w:tc>
        <w:tc>
          <w:tcPr>
            <w:tcW w:w="741" w:type="dxa"/>
            <w:tcBorders>
              <w:top w:val="single" w:sz="4" w:space="0" w:color="auto"/>
              <w:left w:val="single" w:sz="4" w:space="0" w:color="auto"/>
              <w:bottom w:val="single" w:sz="4" w:space="0" w:color="auto"/>
              <w:right w:val="single" w:sz="4" w:space="0" w:color="auto"/>
            </w:tcBorders>
            <w:hideMark/>
          </w:tcPr>
          <w:p w14:paraId="297E92D7"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3.3</w:t>
            </w:r>
          </w:p>
        </w:tc>
        <w:tc>
          <w:tcPr>
            <w:tcW w:w="741" w:type="dxa"/>
            <w:tcBorders>
              <w:top w:val="single" w:sz="4" w:space="0" w:color="auto"/>
              <w:left w:val="single" w:sz="4" w:space="0" w:color="auto"/>
              <w:bottom w:val="single" w:sz="4" w:space="0" w:color="auto"/>
              <w:right w:val="single" w:sz="4" w:space="0" w:color="auto"/>
            </w:tcBorders>
            <w:hideMark/>
          </w:tcPr>
          <w:p w14:paraId="77D40D8E"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3.3</w:t>
            </w:r>
          </w:p>
        </w:tc>
        <w:tc>
          <w:tcPr>
            <w:tcW w:w="740" w:type="dxa"/>
            <w:tcBorders>
              <w:top w:val="single" w:sz="4" w:space="0" w:color="auto"/>
              <w:left w:val="single" w:sz="4" w:space="0" w:color="auto"/>
              <w:bottom w:val="single" w:sz="4" w:space="0" w:color="auto"/>
              <w:right w:val="single" w:sz="4" w:space="0" w:color="auto"/>
            </w:tcBorders>
            <w:hideMark/>
          </w:tcPr>
          <w:p w14:paraId="1D18FD6B"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62BEBD06"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4A667023" w14:textId="77777777" w:rsidR="007F647A" w:rsidRPr="001E64E9" w:rsidRDefault="007F647A" w:rsidP="0049365F">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56E8CA34"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
          <w:p w14:paraId="3BA1FE6A" w14:textId="77777777" w:rsidR="007F647A" w:rsidRPr="001E64E9" w:rsidRDefault="007F647A" w:rsidP="0049365F">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tcPr>
          <w:p w14:paraId="50A9F3F6" w14:textId="77777777" w:rsidR="007F647A" w:rsidRPr="001E64E9" w:rsidRDefault="007F647A" w:rsidP="0049365F">
            <w:pPr>
              <w:keepNext/>
              <w:keepLines/>
              <w:spacing w:after="0"/>
              <w:jc w:val="center"/>
              <w:rPr>
                <w:rFonts w:ascii="Arial" w:eastAsia="PMingLiU" w:hAnsi="Arial" w:cs="Arial"/>
                <w:sz w:val="18"/>
                <w:lang w:val="fr-FR"/>
              </w:rPr>
            </w:pPr>
          </w:p>
        </w:tc>
      </w:tr>
      <w:tr w:rsidR="007F647A" w:rsidRPr="001E64E9" w14:paraId="5D73A868" w14:textId="77777777" w:rsidTr="0049365F">
        <w:trPr>
          <w:jc w:val="center"/>
        </w:trPr>
        <w:tc>
          <w:tcPr>
            <w:tcW w:w="8580" w:type="dxa"/>
            <w:gridSpan w:val="11"/>
            <w:tcBorders>
              <w:top w:val="single" w:sz="4" w:space="0" w:color="auto"/>
              <w:left w:val="single" w:sz="4" w:space="0" w:color="auto"/>
              <w:bottom w:val="single" w:sz="4" w:space="0" w:color="auto"/>
              <w:right w:val="single" w:sz="4" w:space="0" w:color="auto"/>
            </w:tcBorders>
            <w:vAlign w:val="center"/>
          </w:tcPr>
          <w:p w14:paraId="77A3AEBE" w14:textId="77777777" w:rsidR="007F647A" w:rsidRPr="00903A63" w:rsidRDefault="007F647A" w:rsidP="0049365F">
            <w:pPr>
              <w:keepNext/>
              <w:keepLines/>
              <w:spacing w:after="0"/>
              <w:jc w:val="center"/>
              <w:rPr>
                <w:rFonts w:ascii="Arial" w:eastAsia="PMingLiU" w:hAnsi="Arial" w:cs="Arial"/>
                <w:sz w:val="18"/>
              </w:rPr>
            </w:pPr>
            <w:r w:rsidRPr="00903A63">
              <w:rPr>
                <w:rFonts w:ascii="Arial" w:hAnsi="Arial" w:cs="Arial"/>
                <w:sz w:val="18"/>
              </w:rPr>
              <w:t>NOTE 1:</w:t>
            </w:r>
            <w:r w:rsidRPr="00903A63">
              <w:rPr>
                <w:rFonts w:ascii="Arial" w:hAnsi="Arial" w:cs="Arial"/>
                <w:sz w:val="18"/>
              </w:rPr>
              <w:tab/>
            </w:r>
            <w:r w:rsidRPr="00903A63">
              <w:rPr>
                <w:rFonts w:ascii="Arial" w:hAnsi="Arial" w:cs="Arial"/>
                <w:sz w:val="18"/>
                <w:lang w:eastAsia="zh-CN"/>
              </w:rPr>
              <w:t>The transmitter shall be set to P</w:t>
            </w:r>
            <w:r w:rsidRPr="00903A63">
              <w:rPr>
                <w:rFonts w:ascii="Arial" w:hAnsi="Arial" w:cs="Arial"/>
                <w:sz w:val="18"/>
                <w:vertAlign w:val="subscript"/>
                <w:lang w:eastAsia="zh-CN"/>
              </w:rPr>
              <w:t>UMAX</w:t>
            </w:r>
            <w:r w:rsidRPr="00903A63">
              <w:rPr>
                <w:rFonts w:ascii="Arial" w:hAnsi="Arial" w:cs="Arial"/>
                <w:sz w:val="18"/>
                <w:lang w:eastAsia="zh-CN"/>
              </w:rPr>
              <w:t xml:space="preserve"> as defined in clause 6.2.4 of 3GPP TS 38.101-1 [5].</w:t>
            </w:r>
          </w:p>
        </w:tc>
      </w:tr>
    </w:tbl>
    <w:p w14:paraId="7F65FE6A" w14:textId="77777777" w:rsidR="00714525" w:rsidRPr="003249E8" w:rsidRDefault="00714525" w:rsidP="00714525">
      <w:pPr>
        <w:rPr>
          <w:rFonts w:eastAsiaTheme="minorEastAsia"/>
          <w:lang w:eastAsia="zh-CN"/>
        </w:rPr>
      </w:pPr>
    </w:p>
    <w:p w14:paraId="6B6A0A8A" w14:textId="77777777" w:rsidR="00AF4112" w:rsidRDefault="00AF4112" w:rsidP="00AF4112">
      <w:pPr>
        <w:pStyle w:val="TH"/>
      </w:pPr>
      <w:bookmarkStart w:id="3001" w:name="_Toc94170434"/>
      <w:bookmarkStart w:id="3002" w:name="_Toc104122460"/>
      <w:bookmarkStart w:id="3003" w:name="_Toc104210266"/>
      <w:bookmarkStart w:id="3004" w:name="_Toc104502978"/>
      <w:bookmarkStart w:id="3005" w:name="_Toc106127738"/>
      <w:bookmarkStart w:id="3006" w:name="_Toc115088032"/>
      <w:bookmarkStart w:id="3007" w:name="_Toc115088188"/>
      <w:bookmarkStart w:id="3008" w:name="_Toc130321559"/>
      <w:bookmarkStart w:id="3009" w:name="_Toc130321713"/>
      <w:bookmarkStart w:id="3010" w:name="_Toc130321867"/>
      <w:bookmarkStart w:id="3011" w:name="_Toc130322234"/>
      <w:bookmarkStart w:id="3012" w:name="_Toc153133037"/>
      <w:bookmarkStart w:id="3013" w:name="_Toc162192042"/>
      <w:bookmarkStart w:id="3014" w:name="_Toc163147671"/>
      <w:bookmarkStart w:id="3015" w:name="_Toc169270004"/>
      <w:bookmarkStart w:id="3016" w:name="_Toc176255478"/>
      <w:bookmarkStart w:id="3017" w:name="_Toc176766690"/>
      <w:r w:rsidRPr="00A9584A">
        <w:t>Table 7.4.3.</w:t>
      </w:r>
      <w:r>
        <w:t>2.</w:t>
      </w:r>
      <w:r w:rsidRPr="00A9584A">
        <w:t>2-</w:t>
      </w:r>
      <w:r>
        <w:t>2</w:t>
      </w:r>
      <w:r w:rsidRPr="00A9584A">
        <w:t xml:space="preserve">: </w:t>
      </w:r>
      <w:r w:rsidRPr="00BA11BF">
        <w:t>Uplink configuration for reference sensitivity</w:t>
      </w:r>
    </w:p>
    <w:tbl>
      <w:tblPr>
        <w:tblW w:w="34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35"/>
        <w:gridCol w:w="331"/>
        <w:gridCol w:w="587"/>
        <w:gridCol w:w="736"/>
        <w:gridCol w:w="736"/>
        <w:gridCol w:w="736"/>
        <w:gridCol w:w="907"/>
        <w:gridCol w:w="979"/>
        <w:gridCol w:w="833"/>
      </w:tblGrid>
      <w:tr w:rsidR="008D4DC4" w:rsidRPr="00A9584A" w14:paraId="0A6C34D3" w14:textId="77777777" w:rsidTr="008D4DC4">
        <w:trPr>
          <w:trHeight w:val="187"/>
          <w:tblHeader/>
          <w:jc w:val="center"/>
        </w:trPr>
        <w:tc>
          <w:tcPr>
            <w:tcW w:w="559" w:type="pct"/>
            <w:tcBorders>
              <w:bottom w:val="single" w:sz="4" w:space="0" w:color="auto"/>
            </w:tcBorders>
          </w:tcPr>
          <w:p w14:paraId="000569E9" w14:textId="77777777" w:rsidR="008D4DC4" w:rsidRPr="00A9584A" w:rsidRDefault="008D4DC4" w:rsidP="0049365F">
            <w:pPr>
              <w:keepNext/>
              <w:keepLines/>
              <w:spacing w:after="0"/>
              <w:jc w:val="center"/>
              <w:rPr>
                <w:rFonts w:ascii="Arial" w:eastAsia="MS Mincho" w:hAnsi="Arial"/>
                <w:b/>
                <w:sz w:val="18"/>
              </w:rPr>
            </w:pPr>
          </w:p>
        </w:tc>
        <w:tc>
          <w:tcPr>
            <w:tcW w:w="4441" w:type="pct"/>
            <w:gridSpan w:val="8"/>
            <w:tcBorders>
              <w:bottom w:val="single" w:sz="4" w:space="0" w:color="auto"/>
            </w:tcBorders>
          </w:tcPr>
          <w:p w14:paraId="5E23471E" w14:textId="2704D8FF" w:rsidR="008D4DC4" w:rsidRPr="00A9584A" w:rsidRDefault="008D4DC4" w:rsidP="0049365F">
            <w:pPr>
              <w:keepNext/>
              <w:keepLines/>
              <w:spacing w:after="0"/>
              <w:jc w:val="center"/>
              <w:rPr>
                <w:rFonts w:ascii="Arial" w:eastAsia="MS Mincho" w:hAnsi="Arial"/>
                <w:b/>
                <w:sz w:val="18"/>
              </w:rPr>
            </w:pPr>
            <w:r w:rsidRPr="00A9584A">
              <w:rPr>
                <w:rFonts w:ascii="Arial" w:eastAsia="MS Mincho" w:hAnsi="Arial"/>
                <w:b/>
                <w:sz w:val="18"/>
              </w:rPr>
              <w:t>Operating band / SCS / Channel bandwidth / Duplex-mode</w:t>
            </w:r>
          </w:p>
        </w:tc>
      </w:tr>
      <w:tr w:rsidR="008D4DC4" w:rsidRPr="00A9584A" w14:paraId="46D43312" w14:textId="77777777" w:rsidTr="002E2154">
        <w:trPr>
          <w:trHeight w:val="187"/>
          <w:tblHeader/>
          <w:jc w:val="center"/>
        </w:trPr>
        <w:tc>
          <w:tcPr>
            <w:tcW w:w="811" w:type="pct"/>
            <w:gridSpan w:val="2"/>
            <w:tcBorders>
              <w:bottom w:val="single" w:sz="4" w:space="0" w:color="auto"/>
            </w:tcBorders>
            <w:vAlign w:val="center"/>
          </w:tcPr>
          <w:p w14:paraId="74333DD8" w14:textId="77777777" w:rsidR="008D4DC4" w:rsidRPr="00A9584A" w:rsidRDefault="008D4DC4" w:rsidP="008D4DC4">
            <w:pPr>
              <w:keepNext/>
              <w:keepLines/>
              <w:spacing w:after="0"/>
              <w:jc w:val="center"/>
              <w:rPr>
                <w:rFonts w:ascii="Arial" w:eastAsia="MS Mincho" w:hAnsi="Arial"/>
                <w:b/>
                <w:sz w:val="18"/>
              </w:rPr>
            </w:pPr>
            <w:r>
              <w:rPr>
                <w:rFonts w:ascii="Arial" w:eastAsia="MS Mincho" w:hAnsi="Arial"/>
                <w:b/>
                <w:sz w:val="18"/>
              </w:rPr>
              <w:t>NTN satellite b</w:t>
            </w:r>
            <w:r w:rsidRPr="00A9584A">
              <w:rPr>
                <w:rFonts w:ascii="Arial" w:eastAsia="MS Mincho" w:hAnsi="Arial"/>
                <w:b/>
                <w:sz w:val="18"/>
              </w:rPr>
              <w:t>and</w:t>
            </w:r>
            <w:r>
              <w:rPr>
                <w:rFonts w:ascii="Arial" w:eastAsia="MS Mincho" w:hAnsi="Arial"/>
                <w:b/>
                <w:sz w:val="18"/>
              </w:rPr>
              <w:t xml:space="preserve"> #</w:t>
            </w:r>
          </w:p>
        </w:tc>
        <w:tc>
          <w:tcPr>
            <w:tcW w:w="446" w:type="pct"/>
            <w:vAlign w:val="center"/>
          </w:tcPr>
          <w:p w14:paraId="6CD87456" w14:textId="77777777" w:rsidR="008D4DC4" w:rsidRPr="00A9584A" w:rsidRDefault="008D4DC4" w:rsidP="008D4DC4">
            <w:pPr>
              <w:keepNext/>
              <w:keepLines/>
              <w:spacing w:after="0"/>
              <w:jc w:val="center"/>
              <w:rPr>
                <w:rFonts w:ascii="Arial" w:eastAsia="MS Mincho" w:hAnsi="Arial"/>
                <w:b/>
                <w:sz w:val="18"/>
              </w:rPr>
            </w:pPr>
            <w:r w:rsidRPr="00A9584A">
              <w:rPr>
                <w:rFonts w:ascii="Arial" w:eastAsia="MS Mincho" w:hAnsi="Arial"/>
                <w:b/>
                <w:sz w:val="18"/>
              </w:rPr>
              <w:t>SCS kHz</w:t>
            </w:r>
          </w:p>
        </w:tc>
        <w:tc>
          <w:tcPr>
            <w:tcW w:w="559" w:type="pct"/>
          </w:tcPr>
          <w:p w14:paraId="64BC0346" w14:textId="51B11431" w:rsidR="008D4DC4" w:rsidRPr="00A9584A" w:rsidRDefault="008D4DC4" w:rsidP="008D4DC4">
            <w:pPr>
              <w:keepNext/>
              <w:keepLines/>
              <w:spacing w:after="0"/>
              <w:jc w:val="center"/>
              <w:rPr>
                <w:rFonts w:ascii="Arial" w:eastAsia="MS Mincho" w:hAnsi="Arial"/>
                <w:b/>
                <w:sz w:val="18"/>
              </w:rPr>
            </w:pPr>
            <w:r>
              <w:rPr>
                <w:rFonts w:ascii="Arial" w:eastAsia="MS Mincho" w:hAnsi="Arial"/>
                <w:b/>
                <w:sz w:val="18"/>
              </w:rPr>
              <w:t>3 MHz (dBm)</w:t>
            </w:r>
          </w:p>
        </w:tc>
        <w:tc>
          <w:tcPr>
            <w:tcW w:w="559" w:type="pct"/>
            <w:vAlign w:val="center"/>
          </w:tcPr>
          <w:p w14:paraId="46F40499" w14:textId="6ABCB6C1" w:rsidR="008D4DC4" w:rsidRPr="00A9584A" w:rsidRDefault="008D4DC4" w:rsidP="008D4DC4">
            <w:pPr>
              <w:keepNext/>
              <w:keepLines/>
              <w:spacing w:after="0"/>
              <w:jc w:val="center"/>
              <w:rPr>
                <w:rFonts w:ascii="Arial" w:eastAsia="MS Mincho" w:hAnsi="Arial"/>
                <w:b/>
                <w:sz w:val="18"/>
              </w:rPr>
            </w:pPr>
            <w:r w:rsidRPr="00A9584A">
              <w:rPr>
                <w:rFonts w:ascii="Arial" w:eastAsia="MS Mincho" w:hAnsi="Arial"/>
                <w:b/>
                <w:sz w:val="18"/>
              </w:rPr>
              <w:t>5</w:t>
            </w:r>
          </w:p>
          <w:p w14:paraId="1A613714" w14:textId="77777777" w:rsidR="008D4DC4" w:rsidRPr="00A9584A" w:rsidRDefault="008D4DC4" w:rsidP="008D4DC4">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559" w:type="pct"/>
            <w:vAlign w:val="center"/>
          </w:tcPr>
          <w:p w14:paraId="1E8AB769" w14:textId="77777777" w:rsidR="008D4DC4" w:rsidRPr="00A9584A" w:rsidRDefault="008D4DC4" w:rsidP="008D4DC4">
            <w:pPr>
              <w:keepNext/>
              <w:keepLines/>
              <w:spacing w:after="0"/>
              <w:jc w:val="center"/>
              <w:rPr>
                <w:rFonts w:ascii="Arial" w:eastAsia="MS Mincho" w:hAnsi="Arial"/>
                <w:b/>
                <w:sz w:val="18"/>
              </w:rPr>
            </w:pPr>
            <w:r w:rsidRPr="00A9584A">
              <w:rPr>
                <w:rFonts w:ascii="Arial" w:eastAsia="MS Mincho" w:hAnsi="Arial"/>
                <w:b/>
                <w:sz w:val="18"/>
              </w:rPr>
              <w:t>10</w:t>
            </w:r>
          </w:p>
          <w:p w14:paraId="4AAAF303" w14:textId="77777777" w:rsidR="008D4DC4" w:rsidRPr="00A9584A" w:rsidRDefault="008D4DC4" w:rsidP="008D4DC4">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89" w:type="pct"/>
            <w:vAlign w:val="center"/>
          </w:tcPr>
          <w:p w14:paraId="1B3998F4" w14:textId="77777777" w:rsidR="008D4DC4" w:rsidRPr="00A9584A" w:rsidRDefault="008D4DC4" w:rsidP="008D4DC4">
            <w:pPr>
              <w:keepNext/>
              <w:keepLines/>
              <w:spacing w:after="0"/>
              <w:jc w:val="center"/>
              <w:rPr>
                <w:rFonts w:ascii="Arial" w:eastAsia="MS Mincho" w:hAnsi="Arial"/>
                <w:b/>
                <w:sz w:val="18"/>
              </w:rPr>
            </w:pPr>
            <w:r w:rsidRPr="00A9584A">
              <w:rPr>
                <w:rFonts w:ascii="Arial" w:eastAsia="MS Mincho" w:hAnsi="Arial"/>
                <w:b/>
                <w:sz w:val="18"/>
              </w:rPr>
              <w:t>15</w:t>
            </w:r>
          </w:p>
          <w:p w14:paraId="0BAD7A79" w14:textId="77777777" w:rsidR="008D4DC4" w:rsidRPr="00A9584A" w:rsidRDefault="008D4DC4" w:rsidP="008D4DC4">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44" w:type="pct"/>
            <w:vAlign w:val="center"/>
          </w:tcPr>
          <w:p w14:paraId="19401F6B" w14:textId="77777777" w:rsidR="008D4DC4" w:rsidRPr="00A9584A" w:rsidRDefault="008D4DC4" w:rsidP="008D4DC4">
            <w:pPr>
              <w:keepNext/>
              <w:keepLines/>
              <w:spacing w:after="0"/>
              <w:jc w:val="center"/>
              <w:rPr>
                <w:rFonts w:ascii="Arial" w:eastAsia="MS Mincho" w:hAnsi="Arial"/>
                <w:b/>
                <w:sz w:val="18"/>
              </w:rPr>
            </w:pPr>
            <w:r w:rsidRPr="00A9584A">
              <w:rPr>
                <w:rFonts w:ascii="Arial" w:eastAsia="MS Mincho" w:hAnsi="Arial"/>
                <w:b/>
                <w:sz w:val="18"/>
              </w:rPr>
              <w:t>20</w:t>
            </w:r>
          </w:p>
          <w:p w14:paraId="4C020CD5" w14:textId="77777777" w:rsidR="008D4DC4" w:rsidRPr="00A9584A" w:rsidRDefault="008D4DC4" w:rsidP="008D4DC4">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32" w:type="pct"/>
            <w:tcBorders>
              <w:bottom w:val="single" w:sz="4" w:space="0" w:color="auto"/>
            </w:tcBorders>
            <w:vAlign w:val="center"/>
          </w:tcPr>
          <w:p w14:paraId="05B333BB" w14:textId="77777777" w:rsidR="008D4DC4" w:rsidRPr="00A9584A" w:rsidRDefault="008D4DC4" w:rsidP="008D4DC4">
            <w:pPr>
              <w:keepNext/>
              <w:keepLines/>
              <w:spacing w:after="0"/>
              <w:jc w:val="center"/>
              <w:rPr>
                <w:rFonts w:ascii="Arial" w:eastAsia="MS Mincho" w:hAnsi="Arial"/>
                <w:b/>
                <w:sz w:val="18"/>
              </w:rPr>
            </w:pPr>
            <w:r w:rsidRPr="00A9584A">
              <w:rPr>
                <w:rFonts w:ascii="Arial" w:eastAsia="MS Mincho" w:hAnsi="Arial"/>
                <w:b/>
                <w:sz w:val="18"/>
              </w:rPr>
              <w:t>Duplex Mode</w:t>
            </w:r>
          </w:p>
        </w:tc>
      </w:tr>
      <w:tr w:rsidR="008D4DC4" w:rsidRPr="00A9584A" w14:paraId="3AC91672" w14:textId="77777777" w:rsidTr="002E2154">
        <w:trPr>
          <w:trHeight w:val="187"/>
          <w:jc w:val="center"/>
        </w:trPr>
        <w:tc>
          <w:tcPr>
            <w:tcW w:w="811" w:type="pct"/>
            <w:gridSpan w:val="2"/>
            <w:tcBorders>
              <w:bottom w:val="nil"/>
            </w:tcBorders>
          </w:tcPr>
          <w:p w14:paraId="55B824D6" w14:textId="77777777" w:rsidR="008D4DC4" w:rsidRPr="00A9584A" w:rsidRDefault="008D4DC4" w:rsidP="008D4DC4">
            <w:pPr>
              <w:keepNext/>
              <w:keepLines/>
              <w:spacing w:after="0"/>
              <w:jc w:val="center"/>
              <w:rPr>
                <w:rFonts w:ascii="Arial" w:eastAsia="MS Mincho" w:hAnsi="Arial"/>
                <w:sz w:val="18"/>
              </w:rPr>
            </w:pPr>
          </w:p>
        </w:tc>
        <w:tc>
          <w:tcPr>
            <w:tcW w:w="446" w:type="pct"/>
          </w:tcPr>
          <w:p w14:paraId="146A03C8" w14:textId="77777777" w:rsidR="008D4DC4" w:rsidRPr="00A9584A" w:rsidRDefault="008D4DC4" w:rsidP="008D4DC4">
            <w:pPr>
              <w:keepNext/>
              <w:keepLines/>
              <w:spacing w:after="0"/>
              <w:jc w:val="center"/>
              <w:rPr>
                <w:rFonts w:ascii="Arial" w:eastAsia="MS Mincho" w:hAnsi="Arial" w:cs="Arial"/>
                <w:sz w:val="18"/>
              </w:rPr>
            </w:pPr>
            <w:r w:rsidRPr="00A9584A">
              <w:rPr>
                <w:rFonts w:ascii="Arial" w:eastAsia="MS Mincho" w:hAnsi="Arial" w:cs="Arial"/>
                <w:sz w:val="18"/>
              </w:rPr>
              <w:t>15</w:t>
            </w:r>
          </w:p>
        </w:tc>
        <w:tc>
          <w:tcPr>
            <w:tcW w:w="559" w:type="pct"/>
          </w:tcPr>
          <w:p w14:paraId="0CBE59D4" w14:textId="11607BDD" w:rsidR="008D4DC4" w:rsidRDefault="008D4DC4" w:rsidP="008D4DC4">
            <w:pPr>
              <w:keepNext/>
              <w:keepLines/>
              <w:spacing w:after="0"/>
              <w:jc w:val="center"/>
              <w:rPr>
                <w:rFonts w:ascii="Arial" w:eastAsia="MS Mincho" w:hAnsi="Arial"/>
                <w:sz w:val="18"/>
              </w:rPr>
            </w:pPr>
            <w:r>
              <w:rPr>
                <w:rFonts w:ascii="Arial" w:eastAsia="MS Mincho" w:hAnsi="Arial"/>
                <w:sz w:val="18"/>
              </w:rPr>
              <w:t>15</w:t>
            </w:r>
          </w:p>
        </w:tc>
        <w:tc>
          <w:tcPr>
            <w:tcW w:w="559" w:type="pct"/>
          </w:tcPr>
          <w:p w14:paraId="421FC18F" w14:textId="1BD6711E" w:rsidR="008D4DC4" w:rsidRPr="00A9584A" w:rsidRDefault="008D4DC4" w:rsidP="008D4DC4">
            <w:pPr>
              <w:keepNext/>
              <w:keepLines/>
              <w:spacing w:after="0"/>
              <w:jc w:val="center"/>
              <w:rPr>
                <w:rFonts w:ascii="Arial" w:eastAsia="MS Mincho" w:hAnsi="Arial"/>
                <w:sz w:val="18"/>
              </w:rPr>
            </w:pPr>
            <w:r>
              <w:rPr>
                <w:rFonts w:ascii="Arial" w:eastAsia="MS Mincho" w:hAnsi="Arial"/>
                <w:sz w:val="18"/>
              </w:rPr>
              <w:t>25</w:t>
            </w:r>
          </w:p>
        </w:tc>
        <w:tc>
          <w:tcPr>
            <w:tcW w:w="559" w:type="pct"/>
          </w:tcPr>
          <w:p w14:paraId="575163BD" w14:textId="77777777" w:rsidR="008D4DC4" w:rsidRPr="00A9584A" w:rsidRDefault="008D4DC4" w:rsidP="008D4DC4">
            <w:pPr>
              <w:keepNext/>
              <w:keepLines/>
              <w:spacing w:after="0"/>
              <w:jc w:val="center"/>
              <w:rPr>
                <w:rFonts w:ascii="Arial" w:eastAsia="MS Mincho" w:hAnsi="Arial"/>
                <w:sz w:val="18"/>
              </w:rPr>
            </w:pPr>
            <w:r>
              <w:rPr>
                <w:rFonts w:ascii="Arial" w:eastAsia="MS Mincho" w:hAnsi="Arial"/>
                <w:sz w:val="18"/>
              </w:rPr>
              <w:t>50</w:t>
            </w:r>
          </w:p>
        </w:tc>
        <w:tc>
          <w:tcPr>
            <w:tcW w:w="689" w:type="pct"/>
          </w:tcPr>
          <w:p w14:paraId="686C2CDD" w14:textId="77777777" w:rsidR="008D4DC4" w:rsidRPr="00A9584A" w:rsidRDefault="008D4DC4" w:rsidP="008D4DC4">
            <w:pPr>
              <w:keepNext/>
              <w:keepLines/>
              <w:spacing w:after="0"/>
              <w:jc w:val="center"/>
              <w:rPr>
                <w:rFonts w:ascii="Arial" w:eastAsia="MS Mincho" w:hAnsi="Arial"/>
                <w:sz w:val="18"/>
              </w:rPr>
            </w:pPr>
            <w:r>
              <w:rPr>
                <w:rFonts w:ascii="Arial" w:eastAsia="MS Mincho" w:hAnsi="Arial"/>
                <w:sz w:val="18"/>
              </w:rPr>
              <w:t>75</w:t>
            </w:r>
          </w:p>
        </w:tc>
        <w:tc>
          <w:tcPr>
            <w:tcW w:w="744" w:type="pct"/>
          </w:tcPr>
          <w:p w14:paraId="19020702" w14:textId="77777777" w:rsidR="008D4DC4" w:rsidRPr="00A9584A" w:rsidRDefault="008D4DC4" w:rsidP="008D4DC4">
            <w:pPr>
              <w:keepNext/>
              <w:keepLines/>
              <w:spacing w:after="0"/>
              <w:jc w:val="center"/>
              <w:rPr>
                <w:rFonts w:ascii="Arial" w:eastAsia="MS Mincho" w:hAnsi="Arial"/>
                <w:sz w:val="18"/>
              </w:rPr>
            </w:pPr>
            <w:r>
              <w:rPr>
                <w:rFonts w:ascii="Arial" w:eastAsia="MS Mincho" w:hAnsi="Arial"/>
                <w:sz w:val="18"/>
              </w:rPr>
              <w:t>100</w:t>
            </w:r>
          </w:p>
        </w:tc>
        <w:tc>
          <w:tcPr>
            <w:tcW w:w="632" w:type="pct"/>
            <w:tcBorders>
              <w:bottom w:val="nil"/>
            </w:tcBorders>
          </w:tcPr>
          <w:p w14:paraId="7DD3A0B4" w14:textId="77777777" w:rsidR="008D4DC4" w:rsidRPr="00A9584A" w:rsidRDefault="008D4DC4" w:rsidP="008D4DC4">
            <w:pPr>
              <w:keepNext/>
              <w:keepLines/>
              <w:spacing w:after="0"/>
              <w:jc w:val="center"/>
              <w:rPr>
                <w:rFonts w:ascii="Arial" w:eastAsia="MS Mincho" w:hAnsi="Arial"/>
                <w:sz w:val="18"/>
              </w:rPr>
            </w:pPr>
          </w:p>
        </w:tc>
      </w:tr>
      <w:tr w:rsidR="008D4DC4" w:rsidRPr="00A9584A" w14:paraId="3466EDCD" w14:textId="77777777" w:rsidTr="002E2154">
        <w:trPr>
          <w:trHeight w:val="187"/>
          <w:jc w:val="center"/>
        </w:trPr>
        <w:tc>
          <w:tcPr>
            <w:tcW w:w="811" w:type="pct"/>
            <w:gridSpan w:val="2"/>
            <w:tcBorders>
              <w:top w:val="nil"/>
              <w:bottom w:val="nil"/>
            </w:tcBorders>
          </w:tcPr>
          <w:p w14:paraId="4F6EF366" w14:textId="77777777" w:rsidR="008D4DC4" w:rsidRPr="00A9584A" w:rsidRDefault="008D4DC4" w:rsidP="008D4DC4">
            <w:pPr>
              <w:keepNext/>
              <w:keepLines/>
              <w:spacing w:after="0"/>
              <w:jc w:val="center"/>
              <w:rPr>
                <w:rFonts w:ascii="Arial" w:eastAsia="MS Mincho" w:hAnsi="Arial"/>
                <w:sz w:val="18"/>
              </w:rPr>
            </w:pPr>
            <w:r w:rsidRPr="00A9584A">
              <w:rPr>
                <w:rFonts w:ascii="Arial" w:eastAsia="MS Mincho" w:hAnsi="Arial"/>
                <w:sz w:val="18"/>
              </w:rPr>
              <w:t>n255</w:t>
            </w:r>
          </w:p>
        </w:tc>
        <w:tc>
          <w:tcPr>
            <w:tcW w:w="446" w:type="pct"/>
          </w:tcPr>
          <w:p w14:paraId="6E7C5DAE" w14:textId="77777777" w:rsidR="008D4DC4" w:rsidRPr="00A9584A" w:rsidRDefault="008D4DC4" w:rsidP="008D4DC4">
            <w:pPr>
              <w:keepNext/>
              <w:keepLines/>
              <w:spacing w:after="0"/>
              <w:jc w:val="center"/>
              <w:rPr>
                <w:rFonts w:ascii="Arial" w:eastAsia="MS Mincho" w:hAnsi="Arial" w:cs="Arial"/>
                <w:sz w:val="18"/>
              </w:rPr>
            </w:pPr>
            <w:r w:rsidRPr="00A9584A">
              <w:rPr>
                <w:rFonts w:ascii="Arial" w:eastAsia="MS Mincho" w:hAnsi="Arial" w:cs="Arial"/>
                <w:sz w:val="18"/>
              </w:rPr>
              <w:t>30</w:t>
            </w:r>
          </w:p>
        </w:tc>
        <w:tc>
          <w:tcPr>
            <w:tcW w:w="559" w:type="pct"/>
          </w:tcPr>
          <w:p w14:paraId="03B632A8" w14:textId="77777777" w:rsidR="008D4DC4" w:rsidRPr="00A9584A" w:rsidRDefault="008D4DC4" w:rsidP="008D4DC4">
            <w:pPr>
              <w:keepNext/>
              <w:keepLines/>
              <w:spacing w:after="0"/>
              <w:jc w:val="center"/>
              <w:rPr>
                <w:rFonts w:ascii="Arial" w:eastAsia="MS Mincho" w:hAnsi="Arial"/>
                <w:sz w:val="18"/>
              </w:rPr>
            </w:pPr>
          </w:p>
        </w:tc>
        <w:tc>
          <w:tcPr>
            <w:tcW w:w="559" w:type="pct"/>
          </w:tcPr>
          <w:p w14:paraId="3422BCF2" w14:textId="7D88C9E4" w:rsidR="008D4DC4" w:rsidRPr="00A9584A" w:rsidRDefault="008D4DC4" w:rsidP="008D4DC4">
            <w:pPr>
              <w:keepNext/>
              <w:keepLines/>
              <w:spacing w:after="0"/>
              <w:jc w:val="center"/>
              <w:rPr>
                <w:rFonts w:ascii="Arial" w:eastAsia="MS Mincho" w:hAnsi="Arial"/>
                <w:sz w:val="18"/>
              </w:rPr>
            </w:pPr>
          </w:p>
        </w:tc>
        <w:tc>
          <w:tcPr>
            <w:tcW w:w="559" w:type="pct"/>
          </w:tcPr>
          <w:p w14:paraId="33B75693" w14:textId="77777777" w:rsidR="008D4DC4" w:rsidRPr="00A9584A" w:rsidRDefault="008D4DC4" w:rsidP="008D4DC4">
            <w:pPr>
              <w:keepNext/>
              <w:keepLines/>
              <w:spacing w:after="0"/>
              <w:jc w:val="center"/>
              <w:rPr>
                <w:rFonts w:ascii="Arial" w:eastAsia="MS Mincho" w:hAnsi="Arial"/>
                <w:sz w:val="18"/>
              </w:rPr>
            </w:pPr>
            <w:r>
              <w:rPr>
                <w:rFonts w:ascii="Arial" w:eastAsia="MS Mincho" w:hAnsi="Arial"/>
                <w:sz w:val="18"/>
              </w:rPr>
              <w:t>24</w:t>
            </w:r>
          </w:p>
        </w:tc>
        <w:tc>
          <w:tcPr>
            <w:tcW w:w="689" w:type="pct"/>
          </w:tcPr>
          <w:p w14:paraId="1B8103E5" w14:textId="77777777" w:rsidR="008D4DC4" w:rsidRPr="00A9584A" w:rsidRDefault="008D4DC4" w:rsidP="008D4DC4">
            <w:pPr>
              <w:keepNext/>
              <w:keepLines/>
              <w:spacing w:after="0"/>
              <w:jc w:val="center"/>
              <w:rPr>
                <w:rFonts w:ascii="Arial" w:eastAsia="MS Mincho" w:hAnsi="Arial"/>
                <w:sz w:val="18"/>
              </w:rPr>
            </w:pPr>
            <w:r>
              <w:rPr>
                <w:rFonts w:ascii="Arial" w:eastAsia="MS Mincho" w:hAnsi="Arial"/>
                <w:sz w:val="18"/>
              </w:rPr>
              <w:t>36</w:t>
            </w:r>
          </w:p>
        </w:tc>
        <w:tc>
          <w:tcPr>
            <w:tcW w:w="744" w:type="pct"/>
          </w:tcPr>
          <w:p w14:paraId="3F7F2E66" w14:textId="77777777" w:rsidR="008D4DC4" w:rsidRPr="00A9584A" w:rsidRDefault="008D4DC4" w:rsidP="008D4DC4">
            <w:pPr>
              <w:keepNext/>
              <w:keepLines/>
              <w:spacing w:after="0"/>
              <w:jc w:val="center"/>
              <w:rPr>
                <w:rFonts w:ascii="Arial" w:eastAsia="MS Mincho" w:hAnsi="Arial"/>
                <w:sz w:val="18"/>
              </w:rPr>
            </w:pPr>
            <w:r>
              <w:rPr>
                <w:rFonts w:ascii="Arial" w:eastAsia="MS Mincho" w:hAnsi="Arial"/>
                <w:sz w:val="18"/>
              </w:rPr>
              <w:t>50</w:t>
            </w:r>
          </w:p>
        </w:tc>
        <w:tc>
          <w:tcPr>
            <w:tcW w:w="632" w:type="pct"/>
            <w:tcBorders>
              <w:top w:val="nil"/>
              <w:bottom w:val="nil"/>
            </w:tcBorders>
          </w:tcPr>
          <w:p w14:paraId="0D23E077" w14:textId="77777777" w:rsidR="008D4DC4" w:rsidRPr="00A9584A" w:rsidRDefault="008D4DC4" w:rsidP="008D4DC4">
            <w:pPr>
              <w:keepNext/>
              <w:keepLines/>
              <w:spacing w:after="0"/>
              <w:jc w:val="center"/>
              <w:rPr>
                <w:rFonts w:ascii="Arial" w:eastAsia="MS Mincho" w:hAnsi="Arial"/>
                <w:sz w:val="18"/>
              </w:rPr>
            </w:pPr>
            <w:r w:rsidRPr="00A9584A">
              <w:rPr>
                <w:rFonts w:ascii="Arial" w:eastAsia="MS Mincho" w:hAnsi="Arial"/>
                <w:sz w:val="18"/>
              </w:rPr>
              <w:t>FDD</w:t>
            </w:r>
          </w:p>
        </w:tc>
      </w:tr>
      <w:tr w:rsidR="008D4DC4" w:rsidRPr="00A9584A" w14:paraId="38628D4E" w14:textId="77777777" w:rsidTr="002E2154">
        <w:trPr>
          <w:trHeight w:val="187"/>
          <w:jc w:val="center"/>
        </w:trPr>
        <w:tc>
          <w:tcPr>
            <w:tcW w:w="811" w:type="pct"/>
            <w:gridSpan w:val="2"/>
            <w:tcBorders>
              <w:top w:val="nil"/>
              <w:bottom w:val="single" w:sz="4" w:space="0" w:color="auto"/>
            </w:tcBorders>
          </w:tcPr>
          <w:p w14:paraId="6BBDB0A1" w14:textId="77777777" w:rsidR="008D4DC4" w:rsidRPr="00A9584A" w:rsidRDefault="008D4DC4" w:rsidP="008D4DC4">
            <w:pPr>
              <w:keepNext/>
              <w:keepLines/>
              <w:spacing w:after="0"/>
              <w:jc w:val="center"/>
              <w:rPr>
                <w:rFonts w:ascii="Arial" w:eastAsia="MS Mincho" w:hAnsi="Arial"/>
                <w:sz w:val="18"/>
              </w:rPr>
            </w:pPr>
          </w:p>
        </w:tc>
        <w:tc>
          <w:tcPr>
            <w:tcW w:w="446" w:type="pct"/>
          </w:tcPr>
          <w:p w14:paraId="672E048D" w14:textId="77777777" w:rsidR="008D4DC4" w:rsidRPr="00A9584A" w:rsidRDefault="008D4DC4" w:rsidP="008D4DC4">
            <w:pPr>
              <w:keepNext/>
              <w:keepLines/>
              <w:spacing w:after="0"/>
              <w:jc w:val="center"/>
              <w:rPr>
                <w:rFonts w:ascii="Arial" w:eastAsia="MS Mincho" w:hAnsi="Arial" w:cs="Arial"/>
                <w:sz w:val="18"/>
              </w:rPr>
            </w:pPr>
            <w:r w:rsidRPr="00A9584A">
              <w:rPr>
                <w:rFonts w:ascii="Arial" w:eastAsia="MS Mincho" w:hAnsi="Arial" w:cs="Arial"/>
                <w:sz w:val="18"/>
              </w:rPr>
              <w:t>60</w:t>
            </w:r>
          </w:p>
        </w:tc>
        <w:tc>
          <w:tcPr>
            <w:tcW w:w="559" w:type="pct"/>
          </w:tcPr>
          <w:p w14:paraId="52F46512" w14:textId="77777777" w:rsidR="008D4DC4" w:rsidRPr="00A9584A" w:rsidRDefault="008D4DC4" w:rsidP="008D4DC4">
            <w:pPr>
              <w:keepNext/>
              <w:keepLines/>
              <w:spacing w:after="0"/>
              <w:jc w:val="center"/>
              <w:rPr>
                <w:rFonts w:ascii="Arial" w:eastAsia="MS Mincho" w:hAnsi="Arial"/>
                <w:sz w:val="18"/>
              </w:rPr>
            </w:pPr>
          </w:p>
        </w:tc>
        <w:tc>
          <w:tcPr>
            <w:tcW w:w="559" w:type="pct"/>
          </w:tcPr>
          <w:p w14:paraId="6B717CFF" w14:textId="7FC21033" w:rsidR="008D4DC4" w:rsidRPr="00A9584A" w:rsidRDefault="008D4DC4" w:rsidP="008D4DC4">
            <w:pPr>
              <w:keepNext/>
              <w:keepLines/>
              <w:spacing w:after="0"/>
              <w:jc w:val="center"/>
              <w:rPr>
                <w:rFonts w:ascii="Arial" w:eastAsia="MS Mincho" w:hAnsi="Arial"/>
                <w:sz w:val="18"/>
              </w:rPr>
            </w:pPr>
          </w:p>
        </w:tc>
        <w:tc>
          <w:tcPr>
            <w:tcW w:w="559" w:type="pct"/>
          </w:tcPr>
          <w:p w14:paraId="7BD5326D" w14:textId="77777777" w:rsidR="008D4DC4" w:rsidRPr="00A9584A" w:rsidRDefault="008D4DC4" w:rsidP="008D4DC4">
            <w:pPr>
              <w:keepNext/>
              <w:keepLines/>
              <w:spacing w:after="0"/>
              <w:jc w:val="center"/>
              <w:rPr>
                <w:rFonts w:ascii="Arial" w:eastAsia="MS Mincho" w:hAnsi="Arial"/>
                <w:sz w:val="18"/>
              </w:rPr>
            </w:pPr>
            <w:r>
              <w:rPr>
                <w:rFonts w:ascii="Arial" w:eastAsia="MS Mincho" w:hAnsi="Arial"/>
                <w:sz w:val="18"/>
              </w:rPr>
              <w:t>10</w:t>
            </w:r>
          </w:p>
        </w:tc>
        <w:tc>
          <w:tcPr>
            <w:tcW w:w="689" w:type="pct"/>
          </w:tcPr>
          <w:p w14:paraId="3CFC801A" w14:textId="77777777" w:rsidR="008D4DC4" w:rsidRPr="00A9584A" w:rsidRDefault="008D4DC4" w:rsidP="008D4DC4">
            <w:pPr>
              <w:keepNext/>
              <w:keepLines/>
              <w:spacing w:after="0"/>
              <w:jc w:val="center"/>
              <w:rPr>
                <w:rFonts w:ascii="Arial" w:eastAsia="MS Mincho" w:hAnsi="Arial"/>
                <w:sz w:val="18"/>
              </w:rPr>
            </w:pPr>
            <w:r>
              <w:rPr>
                <w:rFonts w:ascii="Arial" w:eastAsia="MS Mincho" w:hAnsi="Arial"/>
                <w:sz w:val="18"/>
              </w:rPr>
              <w:t>18</w:t>
            </w:r>
          </w:p>
        </w:tc>
        <w:tc>
          <w:tcPr>
            <w:tcW w:w="744" w:type="pct"/>
          </w:tcPr>
          <w:p w14:paraId="3DCB2CB4" w14:textId="77777777" w:rsidR="008D4DC4" w:rsidRPr="00A9584A" w:rsidRDefault="008D4DC4" w:rsidP="008D4DC4">
            <w:pPr>
              <w:keepNext/>
              <w:keepLines/>
              <w:spacing w:after="0"/>
              <w:jc w:val="center"/>
              <w:rPr>
                <w:rFonts w:ascii="Arial" w:eastAsia="MS Mincho" w:hAnsi="Arial"/>
                <w:sz w:val="18"/>
              </w:rPr>
            </w:pPr>
            <w:r>
              <w:rPr>
                <w:rFonts w:ascii="Arial" w:eastAsia="MS Mincho" w:hAnsi="Arial"/>
                <w:sz w:val="18"/>
              </w:rPr>
              <w:t>24</w:t>
            </w:r>
          </w:p>
        </w:tc>
        <w:tc>
          <w:tcPr>
            <w:tcW w:w="632" w:type="pct"/>
            <w:tcBorders>
              <w:top w:val="nil"/>
              <w:bottom w:val="single" w:sz="4" w:space="0" w:color="auto"/>
            </w:tcBorders>
          </w:tcPr>
          <w:p w14:paraId="367EC544" w14:textId="77777777" w:rsidR="008D4DC4" w:rsidRPr="00A9584A" w:rsidRDefault="008D4DC4" w:rsidP="008D4DC4">
            <w:pPr>
              <w:keepNext/>
              <w:keepLines/>
              <w:spacing w:after="0"/>
              <w:jc w:val="center"/>
              <w:rPr>
                <w:rFonts w:ascii="Arial" w:eastAsia="MS Mincho" w:hAnsi="Arial"/>
                <w:sz w:val="18"/>
              </w:rPr>
            </w:pPr>
          </w:p>
        </w:tc>
      </w:tr>
      <w:tr w:rsidR="008D4DC4" w:rsidRPr="00A9584A" w14:paraId="6AAC5141" w14:textId="77777777" w:rsidTr="002E2154">
        <w:trPr>
          <w:trHeight w:val="187"/>
          <w:jc w:val="center"/>
        </w:trPr>
        <w:tc>
          <w:tcPr>
            <w:tcW w:w="811" w:type="pct"/>
            <w:gridSpan w:val="2"/>
            <w:tcBorders>
              <w:top w:val="single" w:sz="4" w:space="0" w:color="auto"/>
              <w:bottom w:val="nil"/>
            </w:tcBorders>
          </w:tcPr>
          <w:p w14:paraId="37D3CDBE" w14:textId="77777777" w:rsidR="008D4DC4" w:rsidRPr="00A9584A" w:rsidRDefault="008D4DC4" w:rsidP="008D4DC4">
            <w:pPr>
              <w:keepNext/>
              <w:keepLines/>
              <w:spacing w:after="0"/>
              <w:jc w:val="center"/>
              <w:rPr>
                <w:rFonts w:ascii="Arial" w:eastAsia="MS Mincho" w:hAnsi="Arial"/>
                <w:sz w:val="18"/>
              </w:rPr>
            </w:pPr>
          </w:p>
        </w:tc>
        <w:tc>
          <w:tcPr>
            <w:tcW w:w="446" w:type="pct"/>
          </w:tcPr>
          <w:p w14:paraId="5388B4C9" w14:textId="77777777" w:rsidR="008D4DC4" w:rsidRPr="00A9584A" w:rsidRDefault="008D4DC4" w:rsidP="008D4DC4">
            <w:pPr>
              <w:pStyle w:val="TAC"/>
              <w:rPr>
                <w:rFonts w:eastAsia="MS Mincho" w:cs="Arial"/>
              </w:rPr>
            </w:pPr>
            <w:r w:rsidRPr="005722DA">
              <w:t>15</w:t>
            </w:r>
          </w:p>
        </w:tc>
        <w:tc>
          <w:tcPr>
            <w:tcW w:w="559" w:type="pct"/>
          </w:tcPr>
          <w:p w14:paraId="29008F4B" w14:textId="3D7C7B84" w:rsidR="008D4DC4" w:rsidRPr="005722DA" w:rsidRDefault="008D4DC4" w:rsidP="008D4DC4">
            <w:pPr>
              <w:pStyle w:val="TAC"/>
            </w:pPr>
            <w:r>
              <w:t>15</w:t>
            </w:r>
          </w:p>
        </w:tc>
        <w:tc>
          <w:tcPr>
            <w:tcW w:w="559" w:type="pct"/>
          </w:tcPr>
          <w:p w14:paraId="3E8C56CA" w14:textId="04D636CA" w:rsidR="008D4DC4" w:rsidRPr="00A9584A" w:rsidRDefault="008D4DC4" w:rsidP="008D4DC4">
            <w:pPr>
              <w:pStyle w:val="TAC"/>
              <w:rPr>
                <w:rFonts w:eastAsia="MS Mincho"/>
              </w:rPr>
            </w:pPr>
            <w:r w:rsidRPr="005722DA">
              <w:t>25</w:t>
            </w:r>
          </w:p>
        </w:tc>
        <w:tc>
          <w:tcPr>
            <w:tcW w:w="559" w:type="pct"/>
          </w:tcPr>
          <w:p w14:paraId="28EA6012" w14:textId="77777777" w:rsidR="008D4DC4" w:rsidRDefault="008D4DC4" w:rsidP="008D4DC4">
            <w:pPr>
              <w:pStyle w:val="TAC"/>
              <w:rPr>
                <w:rFonts w:eastAsia="MS Mincho"/>
              </w:rPr>
            </w:pPr>
            <w:r w:rsidRPr="005722DA">
              <w:t>50</w:t>
            </w:r>
          </w:p>
        </w:tc>
        <w:tc>
          <w:tcPr>
            <w:tcW w:w="689" w:type="pct"/>
          </w:tcPr>
          <w:p w14:paraId="42746077" w14:textId="77777777" w:rsidR="008D4DC4" w:rsidRDefault="008D4DC4" w:rsidP="008D4DC4">
            <w:pPr>
              <w:pStyle w:val="TAC"/>
              <w:rPr>
                <w:rFonts w:eastAsia="MS Mincho"/>
              </w:rPr>
            </w:pPr>
            <w:r w:rsidRPr="005722DA">
              <w:t>75</w:t>
            </w:r>
          </w:p>
        </w:tc>
        <w:tc>
          <w:tcPr>
            <w:tcW w:w="744" w:type="pct"/>
          </w:tcPr>
          <w:p w14:paraId="05A58B7A" w14:textId="77777777" w:rsidR="008D4DC4" w:rsidRDefault="008D4DC4" w:rsidP="008D4DC4">
            <w:pPr>
              <w:pStyle w:val="TAC"/>
              <w:rPr>
                <w:rFonts w:eastAsia="MS Mincho"/>
              </w:rPr>
            </w:pPr>
            <w:r w:rsidRPr="005722DA">
              <w:t>100</w:t>
            </w:r>
          </w:p>
        </w:tc>
        <w:tc>
          <w:tcPr>
            <w:tcW w:w="632" w:type="pct"/>
            <w:tcBorders>
              <w:top w:val="single" w:sz="4" w:space="0" w:color="auto"/>
              <w:bottom w:val="nil"/>
            </w:tcBorders>
          </w:tcPr>
          <w:p w14:paraId="3AE47D6B" w14:textId="77777777" w:rsidR="008D4DC4" w:rsidRPr="00A9584A" w:rsidRDefault="008D4DC4" w:rsidP="008D4DC4">
            <w:pPr>
              <w:keepNext/>
              <w:keepLines/>
              <w:spacing w:after="0"/>
              <w:jc w:val="center"/>
              <w:rPr>
                <w:rFonts w:ascii="Arial" w:eastAsia="MS Mincho" w:hAnsi="Arial"/>
                <w:sz w:val="18"/>
              </w:rPr>
            </w:pPr>
          </w:p>
        </w:tc>
      </w:tr>
      <w:tr w:rsidR="008D4DC4" w:rsidRPr="00A9584A" w14:paraId="13CEA1D6" w14:textId="77777777" w:rsidTr="002E2154">
        <w:trPr>
          <w:trHeight w:val="187"/>
          <w:jc w:val="center"/>
        </w:trPr>
        <w:tc>
          <w:tcPr>
            <w:tcW w:w="811" w:type="pct"/>
            <w:gridSpan w:val="2"/>
            <w:tcBorders>
              <w:top w:val="nil"/>
              <w:bottom w:val="nil"/>
            </w:tcBorders>
          </w:tcPr>
          <w:p w14:paraId="6FB60D37" w14:textId="77777777" w:rsidR="008D4DC4" w:rsidRPr="00A9584A" w:rsidRDefault="008D4DC4" w:rsidP="008D4DC4">
            <w:pPr>
              <w:keepNext/>
              <w:keepLines/>
              <w:spacing w:after="0"/>
              <w:jc w:val="center"/>
              <w:rPr>
                <w:rFonts w:ascii="Arial" w:eastAsia="MS Mincho" w:hAnsi="Arial"/>
                <w:sz w:val="18"/>
              </w:rPr>
            </w:pPr>
            <w:r w:rsidRPr="00FF79E2">
              <w:rPr>
                <w:rFonts w:ascii="Arial" w:eastAsia="MS Mincho" w:hAnsi="Arial"/>
                <w:sz w:val="18"/>
              </w:rPr>
              <w:t>n25</w:t>
            </w:r>
            <w:r>
              <w:rPr>
                <w:rFonts w:ascii="Arial" w:eastAsia="MS Mincho" w:hAnsi="Arial"/>
                <w:sz w:val="18"/>
              </w:rPr>
              <w:t>6</w:t>
            </w:r>
          </w:p>
        </w:tc>
        <w:tc>
          <w:tcPr>
            <w:tcW w:w="446" w:type="pct"/>
          </w:tcPr>
          <w:p w14:paraId="3625F8AF" w14:textId="77777777" w:rsidR="008D4DC4" w:rsidRPr="005722DA" w:rsidRDefault="008D4DC4" w:rsidP="008D4DC4">
            <w:pPr>
              <w:pStyle w:val="TAC"/>
            </w:pPr>
            <w:r w:rsidRPr="005722DA">
              <w:t>30</w:t>
            </w:r>
          </w:p>
        </w:tc>
        <w:tc>
          <w:tcPr>
            <w:tcW w:w="559" w:type="pct"/>
          </w:tcPr>
          <w:p w14:paraId="4F07A4A7" w14:textId="77777777" w:rsidR="008D4DC4" w:rsidRPr="005722DA" w:rsidRDefault="008D4DC4" w:rsidP="008D4DC4">
            <w:pPr>
              <w:pStyle w:val="TAC"/>
            </w:pPr>
          </w:p>
        </w:tc>
        <w:tc>
          <w:tcPr>
            <w:tcW w:w="559" w:type="pct"/>
          </w:tcPr>
          <w:p w14:paraId="69C2153B" w14:textId="1585F4A9" w:rsidR="008D4DC4" w:rsidRPr="005722DA" w:rsidRDefault="008D4DC4" w:rsidP="008D4DC4">
            <w:pPr>
              <w:pStyle w:val="TAC"/>
            </w:pPr>
          </w:p>
        </w:tc>
        <w:tc>
          <w:tcPr>
            <w:tcW w:w="559" w:type="pct"/>
          </w:tcPr>
          <w:p w14:paraId="55B57976" w14:textId="77777777" w:rsidR="008D4DC4" w:rsidRPr="005722DA" w:rsidRDefault="008D4DC4" w:rsidP="008D4DC4">
            <w:pPr>
              <w:pStyle w:val="TAC"/>
            </w:pPr>
            <w:r w:rsidRPr="005722DA">
              <w:t>24</w:t>
            </w:r>
          </w:p>
        </w:tc>
        <w:tc>
          <w:tcPr>
            <w:tcW w:w="689" w:type="pct"/>
          </w:tcPr>
          <w:p w14:paraId="2E017577" w14:textId="77777777" w:rsidR="008D4DC4" w:rsidRPr="005722DA" w:rsidRDefault="008D4DC4" w:rsidP="008D4DC4">
            <w:pPr>
              <w:pStyle w:val="TAC"/>
            </w:pPr>
            <w:r w:rsidRPr="005722DA">
              <w:t>36</w:t>
            </w:r>
          </w:p>
        </w:tc>
        <w:tc>
          <w:tcPr>
            <w:tcW w:w="744" w:type="pct"/>
          </w:tcPr>
          <w:p w14:paraId="090428A8" w14:textId="77777777" w:rsidR="008D4DC4" w:rsidRPr="005722DA" w:rsidRDefault="008D4DC4" w:rsidP="008D4DC4">
            <w:pPr>
              <w:pStyle w:val="TAC"/>
            </w:pPr>
            <w:r w:rsidRPr="005722DA">
              <w:t>50</w:t>
            </w:r>
          </w:p>
        </w:tc>
        <w:tc>
          <w:tcPr>
            <w:tcW w:w="632" w:type="pct"/>
            <w:tcBorders>
              <w:top w:val="nil"/>
              <w:bottom w:val="nil"/>
            </w:tcBorders>
          </w:tcPr>
          <w:p w14:paraId="7F986103" w14:textId="77777777" w:rsidR="008D4DC4" w:rsidRPr="00A9584A" w:rsidRDefault="008D4DC4" w:rsidP="008D4DC4">
            <w:pPr>
              <w:keepNext/>
              <w:keepLines/>
              <w:spacing w:after="0"/>
              <w:jc w:val="center"/>
              <w:rPr>
                <w:rFonts w:ascii="Arial" w:eastAsia="MS Mincho" w:hAnsi="Arial"/>
                <w:sz w:val="18"/>
              </w:rPr>
            </w:pPr>
            <w:r w:rsidRPr="00FF79E2">
              <w:rPr>
                <w:rFonts w:ascii="Arial" w:eastAsia="MS Mincho" w:hAnsi="Arial"/>
                <w:sz w:val="18"/>
              </w:rPr>
              <w:t>FDD</w:t>
            </w:r>
          </w:p>
        </w:tc>
      </w:tr>
      <w:tr w:rsidR="008D4DC4" w:rsidRPr="00A9584A" w14:paraId="6FBC8C45" w14:textId="77777777" w:rsidTr="002E2154">
        <w:trPr>
          <w:trHeight w:val="187"/>
          <w:jc w:val="center"/>
        </w:trPr>
        <w:tc>
          <w:tcPr>
            <w:tcW w:w="811" w:type="pct"/>
            <w:gridSpan w:val="2"/>
            <w:tcBorders>
              <w:top w:val="nil"/>
              <w:bottom w:val="single" w:sz="4" w:space="0" w:color="auto"/>
            </w:tcBorders>
          </w:tcPr>
          <w:p w14:paraId="79233806" w14:textId="77777777" w:rsidR="008D4DC4" w:rsidRPr="00FF79E2" w:rsidRDefault="008D4DC4" w:rsidP="008D4DC4">
            <w:pPr>
              <w:keepNext/>
              <w:keepLines/>
              <w:spacing w:after="0"/>
              <w:jc w:val="center"/>
              <w:rPr>
                <w:rFonts w:ascii="Arial" w:eastAsia="MS Mincho" w:hAnsi="Arial"/>
                <w:sz w:val="18"/>
              </w:rPr>
            </w:pPr>
          </w:p>
        </w:tc>
        <w:tc>
          <w:tcPr>
            <w:tcW w:w="446" w:type="pct"/>
          </w:tcPr>
          <w:p w14:paraId="5729419A" w14:textId="77777777" w:rsidR="008D4DC4" w:rsidRPr="005722DA" w:rsidRDefault="008D4DC4" w:rsidP="008D4DC4">
            <w:pPr>
              <w:pStyle w:val="TAC"/>
            </w:pPr>
            <w:r w:rsidRPr="005722DA">
              <w:t>60</w:t>
            </w:r>
          </w:p>
        </w:tc>
        <w:tc>
          <w:tcPr>
            <w:tcW w:w="559" w:type="pct"/>
          </w:tcPr>
          <w:p w14:paraId="228D040A" w14:textId="77777777" w:rsidR="008D4DC4" w:rsidRPr="005722DA" w:rsidRDefault="008D4DC4" w:rsidP="008D4DC4">
            <w:pPr>
              <w:pStyle w:val="TAC"/>
            </w:pPr>
          </w:p>
        </w:tc>
        <w:tc>
          <w:tcPr>
            <w:tcW w:w="559" w:type="pct"/>
          </w:tcPr>
          <w:p w14:paraId="64C6A1DC" w14:textId="7344696A" w:rsidR="008D4DC4" w:rsidRPr="005722DA" w:rsidRDefault="008D4DC4" w:rsidP="008D4DC4">
            <w:pPr>
              <w:pStyle w:val="TAC"/>
            </w:pPr>
          </w:p>
        </w:tc>
        <w:tc>
          <w:tcPr>
            <w:tcW w:w="559" w:type="pct"/>
          </w:tcPr>
          <w:p w14:paraId="333C6ADC" w14:textId="77777777" w:rsidR="008D4DC4" w:rsidRPr="005722DA" w:rsidRDefault="008D4DC4" w:rsidP="008D4DC4">
            <w:pPr>
              <w:pStyle w:val="TAC"/>
            </w:pPr>
            <w:r w:rsidRPr="005722DA">
              <w:t>10</w:t>
            </w:r>
          </w:p>
        </w:tc>
        <w:tc>
          <w:tcPr>
            <w:tcW w:w="689" w:type="pct"/>
          </w:tcPr>
          <w:p w14:paraId="2FDC5004" w14:textId="77777777" w:rsidR="008D4DC4" w:rsidRPr="005722DA" w:rsidRDefault="008D4DC4" w:rsidP="008D4DC4">
            <w:pPr>
              <w:pStyle w:val="TAC"/>
            </w:pPr>
            <w:r w:rsidRPr="005722DA">
              <w:t>18</w:t>
            </w:r>
          </w:p>
        </w:tc>
        <w:tc>
          <w:tcPr>
            <w:tcW w:w="744" w:type="pct"/>
          </w:tcPr>
          <w:p w14:paraId="31F677FB" w14:textId="77777777" w:rsidR="008D4DC4" w:rsidRPr="005722DA" w:rsidRDefault="008D4DC4" w:rsidP="008D4DC4">
            <w:pPr>
              <w:pStyle w:val="TAC"/>
            </w:pPr>
            <w:r w:rsidRPr="005722DA">
              <w:t>24</w:t>
            </w:r>
          </w:p>
        </w:tc>
        <w:tc>
          <w:tcPr>
            <w:tcW w:w="632" w:type="pct"/>
            <w:tcBorders>
              <w:top w:val="nil"/>
              <w:bottom w:val="nil"/>
            </w:tcBorders>
          </w:tcPr>
          <w:p w14:paraId="57659972" w14:textId="77777777" w:rsidR="008D4DC4" w:rsidRPr="00FF79E2" w:rsidRDefault="008D4DC4" w:rsidP="008D4DC4">
            <w:pPr>
              <w:keepNext/>
              <w:keepLines/>
              <w:spacing w:after="0"/>
              <w:jc w:val="center"/>
              <w:rPr>
                <w:rFonts w:ascii="Arial" w:eastAsia="MS Mincho" w:hAnsi="Arial"/>
                <w:sz w:val="18"/>
              </w:rPr>
            </w:pPr>
          </w:p>
        </w:tc>
      </w:tr>
      <w:tr w:rsidR="008D4DC4" w:rsidRPr="00A9584A" w14:paraId="46B575B2" w14:textId="77777777" w:rsidTr="002E2154">
        <w:trPr>
          <w:trHeight w:val="187"/>
          <w:jc w:val="center"/>
        </w:trPr>
        <w:tc>
          <w:tcPr>
            <w:tcW w:w="811" w:type="pct"/>
            <w:gridSpan w:val="2"/>
            <w:vMerge w:val="restart"/>
            <w:tcBorders>
              <w:top w:val="single" w:sz="4" w:space="0" w:color="auto"/>
            </w:tcBorders>
          </w:tcPr>
          <w:p w14:paraId="2F5E1573" w14:textId="77777777" w:rsidR="008D4DC4" w:rsidRPr="00FF79E2" w:rsidRDefault="008D4DC4" w:rsidP="0049365F">
            <w:pPr>
              <w:keepNext/>
              <w:keepLines/>
              <w:spacing w:after="0"/>
              <w:jc w:val="center"/>
              <w:rPr>
                <w:rFonts w:ascii="Arial" w:eastAsia="MS Mincho" w:hAnsi="Arial"/>
                <w:sz w:val="18"/>
              </w:rPr>
            </w:pPr>
            <w:r>
              <w:rPr>
                <w:rFonts w:ascii="Arial" w:eastAsia="MS Mincho" w:hAnsi="Arial"/>
                <w:sz w:val="18"/>
              </w:rPr>
              <w:t>n253</w:t>
            </w:r>
          </w:p>
        </w:tc>
        <w:tc>
          <w:tcPr>
            <w:tcW w:w="446" w:type="pct"/>
            <w:tcBorders>
              <w:top w:val="single" w:sz="4" w:space="0" w:color="auto"/>
            </w:tcBorders>
            <w:vAlign w:val="center"/>
          </w:tcPr>
          <w:p w14:paraId="4769A349" w14:textId="77777777" w:rsidR="008D4DC4" w:rsidRPr="00C62B3A" w:rsidRDefault="008D4DC4" w:rsidP="0049365F">
            <w:pPr>
              <w:pStyle w:val="TAC"/>
              <w:rPr>
                <w:rFonts w:eastAsia="MS Mincho" w:cs="Arial"/>
              </w:rPr>
            </w:pPr>
            <w:r w:rsidRPr="00B6217A">
              <w:rPr>
                <w:rFonts w:cs="Arial"/>
              </w:rPr>
              <w:t>15</w:t>
            </w:r>
          </w:p>
        </w:tc>
        <w:tc>
          <w:tcPr>
            <w:tcW w:w="559" w:type="pct"/>
            <w:tcBorders>
              <w:top w:val="single" w:sz="4" w:space="0" w:color="auto"/>
            </w:tcBorders>
          </w:tcPr>
          <w:p w14:paraId="489673DF" w14:textId="77777777" w:rsidR="008D4DC4" w:rsidRPr="00B6217A" w:rsidRDefault="008D4DC4" w:rsidP="0049365F">
            <w:pPr>
              <w:pStyle w:val="TAC"/>
              <w:rPr>
                <w:rFonts w:cs="Arial"/>
                <w:szCs w:val="18"/>
              </w:rPr>
            </w:pPr>
          </w:p>
        </w:tc>
        <w:tc>
          <w:tcPr>
            <w:tcW w:w="559" w:type="pct"/>
            <w:tcBorders>
              <w:top w:val="single" w:sz="4" w:space="0" w:color="auto"/>
            </w:tcBorders>
            <w:vAlign w:val="center"/>
          </w:tcPr>
          <w:p w14:paraId="3AA9FE70" w14:textId="16E0C947" w:rsidR="008D4DC4" w:rsidRPr="00C62B3A" w:rsidRDefault="008D4DC4" w:rsidP="0049365F">
            <w:pPr>
              <w:pStyle w:val="TAC"/>
              <w:rPr>
                <w:rFonts w:eastAsia="MS Mincho" w:cs="Arial"/>
              </w:rPr>
            </w:pPr>
            <w:r w:rsidRPr="00B6217A">
              <w:rPr>
                <w:rFonts w:cs="Arial"/>
                <w:szCs w:val="18"/>
              </w:rPr>
              <w:t>25</w:t>
            </w:r>
          </w:p>
        </w:tc>
        <w:tc>
          <w:tcPr>
            <w:tcW w:w="559" w:type="pct"/>
            <w:tcBorders>
              <w:top w:val="single" w:sz="4" w:space="0" w:color="auto"/>
            </w:tcBorders>
          </w:tcPr>
          <w:p w14:paraId="2692DD24" w14:textId="77777777" w:rsidR="008D4DC4" w:rsidRPr="00C62B3A" w:rsidRDefault="008D4DC4" w:rsidP="0049365F">
            <w:pPr>
              <w:pStyle w:val="TAC"/>
              <w:rPr>
                <w:rFonts w:eastAsia="MS Mincho" w:cs="Arial"/>
              </w:rPr>
            </w:pPr>
          </w:p>
        </w:tc>
        <w:tc>
          <w:tcPr>
            <w:tcW w:w="689" w:type="pct"/>
            <w:tcBorders>
              <w:top w:val="single" w:sz="4" w:space="0" w:color="auto"/>
            </w:tcBorders>
          </w:tcPr>
          <w:p w14:paraId="6B3A685F" w14:textId="77777777" w:rsidR="008D4DC4" w:rsidRPr="00C62B3A" w:rsidRDefault="008D4DC4" w:rsidP="0049365F">
            <w:pPr>
              <w:pStyle w:val="TAC"/>
              <w:rPr>
                <w:rFonts w:eastAsia="MS Mincho" w:cs="Arial"/>
              </w:rPr>
            </w:pPr>
          </w:p>
        </w:tc>
        <w:tc>
          <w:tcPr>
            <w:tcW w:w="744" w:type="pct"/>
            <w:tcBorders>
              <w:top w:val="single" w:sz="4" w:space="0" w:color="auto"/>
            </w:tcBorders>
          </w:tcPr>
          <w:p w14:paraId="3AC2EA7D" w14:textId="77777777" w:rsidR="008D4DC4" w:rsidRPr="00C62B3A" w:rsidRDefault="008D4DC4" w:rsidP="0049365F">
            <w:pPr>
              <w:pStyle w:val="TAC"/>
              <w:rPr>
                <w:rFonts w:eastAsia="MS Mincho" w:cs="Arial"/>
              </w:rPr>
            </w:pPr>
          </w:p>
        </w:tc>
        <w:tc>
          <w:tcPr>
            <w:tcW w:w="632" w:type="pct"/>
            <w:vMerge w:val="restart"/>
            <w:tcBorders>
              <w:top w:val="single" w:sz="4" w:space="0" w:color="auto"/>
            </w:tcBorders>
          </w:tcPr>
          <w:p w14:paraId="62AA9F7D" w14:textId="77777777" w:rsidR="008D4DC4" w:rsidRPr="00FF79E2" w:rsidRDefault="008D4DC4" w:rsidP="0049365F">
            <w:pPr>
              <w:keepNext/>
              <w:keepLines/>
              <w:spacing w:after="0"/>
              <w:jc w:val="center"/>
              <w:rPr>
                <w:rFonts w:ascii="Arial" w:eastAsia="MS Mincho" w:hAnsi="Arial"/>
                <w:sz w:val="18"/>
              </w:rPr>
            </w:pPr>
            <w:r>
              <w:rPr>
                <w:rFonts w:ascii="Arial" w:eastAsia="MS Mincho" w:hAnsi="Arial"/>
                <w:sz w:val="18"/>
              </w:rPr>
              <w:t>FDD</w:t>
            </w:r>
          </w:p>
        </w:tc>
      </w:tr>
      <w:tr w:rsidR="008D4DC4" w:rsidRPr="00A9584A" w14:paraId="3D6A0B39" w14:textId="77777777" w:rsidTr="002E2154">
        <w:trPr>
          <w:trHeight w:val="187"/>
          <w:jc w:val="center"/>
        </w:trPr>
        <w:tc>
          <w:tcPr>
            <w:tcW w:w="811" w:type="pct"/>
            <w:gridSpan w:val="2"/>
            <w:vMerge/>
          </w:tcPr>
          <w:p w14:paraId="3A710E19" w14:textId="77777777" w:rsidR="008D4DC4" w:rsidRPr="00FF79E2" w:rsidRDefault="008D4DC4" w:rsidP="0049365F">
            <w:pPr>
              <w:keepNext/>
              <w:keepLines/>
              <w:spacing w:after="0"/>
              <w:jc w:val="center"/>
              <w:rPr>
                <w:rFonts w:ascii="Arial" w:eastAsia="MS Mincho" w:hAnsi="Arial"/>
                <w:sz w:val="18"/>
              </w:rPr>
            </w:pPr>
          </w:p>
        </w:tc>
        <w:tc>
          <w:tcPr>
            <w:tcW w:w="446" w:type="pct"/>
            <w:tcBorders>
              <w:top w:val="single" w:sz="4" w:space="0" w:color="auto"/>
            </w:tcBorders>
            <w:vAlign w:val="center"/>
          </w:tcPr>
          <w:p w14:paraId="1E36A628" w14:textId="77777777" w:rsidR="008D4DC4" w:rsidRPr="00C62B3A" w:rsidRDefault="008D4DC4" w:rsidP="0049365F">
            <w:pPr>
              <w:pStyle w:val="TAC"/>
              <w:rPr>
                <w:rFonts w:eastAsia="MS Mincho" w:cs="Arial"/>
              </w:rPr>
            </w:pPr>
            <w:r w:rsidRPr="00B6217A">
              <w:rPr>
                <w:rFonts w:cs="Arial"/>
              </w:rPr>
              <w:t>30</w:t>
            </w:r>
          </w:p>
        </w:tc>
        <w:tc>
          <w:tcPr>
            <w:tcW w:w="559" w:type="pct"/>
            <w:tcBorders>
              <w:top w:val="single" w:sz="4" w:space="0" w:color="auto"/>
            </w:tcBorders>
          </w:tcPr>
          <w:p w14:paraId="37213B9C" w14:textId="77777777" w:rsidR="008D4DC4" w:rsidRPr="00C62B3A" w:rsidRDefault="008D4DC4" w:rsidP="0049365F">
            <w:pPr>
              <w:pStyle w:val="TAC"/>
              <w:rPr>
                <w:rFonts w:eastAsia="MS Mincho" w:cs="Arial"/>
              </w:rPr>
            </w:pPr>
          </w:p>
        </w:tc>
        <w:tc>
          <w:tcPr>
            <w:tcW w:w="559" w:type="pct"/>
            <w:tcBorders>
              <w:top w:val="single" w:sz="4" w:space="0" w:color="auto"/>
            </w:tcBorders>
            <w:vAlign w:val="center"/>
          </w:tcPr>
          <w:p w14:paraId="3191148A" w14:textId="4EE80C00" w:rsidR="008D4DC4" w:rsidRPr="00C62B3A" w:rsidRDefault="008D4DC4" w:rsidP="0049365F">
            <w:pPr>
              <w:pStyle w:val="TAC"/>
              <w:rPr>
                <w:rFonts w:eastAsia="MS Mincho" w:cs="Arial"/>
              </w:rPr>
            </w:pPr>
          </w:p>
        </w:tc>
        <w:tc>
          <w:tcPr>
            <w:tcW w:w="559" w:type="pct"/>
            <w:tcBorders>
              <w:top w:val="single" w:sz="4" w:space="0" w:color="auto"/>
            </w:tcBorders>
          </w:tcPr>
          <w:p w14:paraId="25CDBAF7" w14:textId="77777777" w:rsidR="008D4DC4" w:rsidRPr="00C62B3A" w:rsidRDefault="008D4DC4" w:rsidP="0049365F">
            <w:pPr>
              <w:pStyle w:val="TAC"/>
              <w:rPr>
                <w:rFonts w:eastAsia="MS Mincho" w:cs="Arial"/>
              </w:rPr>
            </w:pPr>
          </w:p>
        </w:tc>
        <w:tc>
          <w:tcPr>
            <w:tcW w:w="689" w:type="pct"/>
            <w:tcBorders>
              <w:top w:val="single" w:sz="4" w:space="0" w:color="auto"/>
            </w:tcBorders>
          </w:tcPr>
          <w:p w14:paraId="608A5E7C" w14:textId="77777777" w:rsidR="008D4DC4" w:rsidRPr="00C62B3A" w:rsidRDefault="008D4DC4" w:rsidP="0049365F">
            <w:pPr>
              <w:pStyle w:val="TAC"/>
              <w:rPr>
                <w:rFonts w:eastAsia="MS Mincho" w:cs="Arial"/>
              </w:rPr>
            </w:pPr>
          </w:p>
        </w:tc>
        <w:tc>
          <w:tcPr>
            <w:tcW w:w="744" w:type="pct"/>
            <w:tcBorders>
              <w:top w:val="single" w:sz="4" w:space="0" w:color="auto"/>
            </w:tcBorders>
          </w:tcPr>
          <w:p w14:paraId="3757A333" w14:textId="77777777" w:rsidR="008D4DC4" w:rsidRPr="00C62B3A" w:rsidRDefault="008D4DC4" w:rsidP="0049365F">
            <w:pPr>
              <w:pStyle w:val="TAC"/>
              <w:rPr>
                <w:rFonts w:eastAsia="MS Mincho" w:cs="Arial"/>
              </w:rPr>
            </w:pPr>
          </w:p>
        </w:tc>
        <w:tc>
          <w:tcPr>
            <w:tcW w:w="632" w:type="pct"/>
            <w:vMerge/>
          </w:tcPr>
          <w:p w14:paraId="381CA170" w14:textId="77777777" w:rsidR="008D4DC4" w:rsidRPr="00FF79E2" w:rsidRDefault="008D4DC4" w:rsidP="0049365F">
            <w:pPr>
              <w:keepNext/>
              <w:keepLines/>
              <w:spacing w:after="0"/>
              <w:jc w:val="center"/>
              <w:rPr>
                <w:rFonts w:ascii="Arial" w:eastAsia="MS Mincho" w:hAnsi="Arial"/>
                <w:sz w:val="18"/>
              </w:rPr>
            </w:pPr>
          </w:p>
        </w:tc>
      </w:tr>
      <w:tr w:rsidR="008D4DC4" w:rsidRPr="00A9584A" w14:paraId="1CFA3D1E" w14:textId="77777777" w:rsidTr="002E2154">
        <w:trPr>
          <w:trHeight w:val="187"/>
          <w:jc w:val="center"/>
        </w:trPr>
        <w:tc>
          <w:tcPr>
            <w:tcW w:w="811" w:type="pct"/>
            <w:gridSpan w:val="2"/>
            <w:vMerge/>
            <w:tcBorders>
              <w:bottom w:val="nil"/>
            </w:tcBorders>
          </w:tcPr>
          <w:p w14:paraId="283D52C4" w14:textId="77777777" w:rsidR="008D4DC4" w:rsidRPr="00FF79E2" w:rsidRDefault="008D4DC4" w:rsidP="0049365F">
            <w:pPr>
              <w:keepNext/>
              <w:keepLines/>
              <w:spacing w:after="0"/>
              <w:jc w:val="center"/>
              <w:rPr>
                <w:rFonts w:ascii="Arial" w:eastAsia="MS Mincho" w:hAnsi="Arial"/>
                <w:sz w:val="18"/>
              </w:rPr>
            </w:pPr>
          </w:p>
        </w:tc>
        <w:tc>
          <w:tcPr>
            <w:tcW w:w="446" w:type="pct"/>
            <w:tcBorders>
              <w:top w:val="single" w:sz="4" w:space="0" w:color="auto"/>
            </w:tcBorders>
            <w:vAlign w:val="center"/>
          </w:tcPr>
          <w:p w14:paraId="539CE080" w14:textId="77777777" w:rsidR="008D4DC4" w:rsidRPr="00C62B3A" w:rsidRDefault="008D4DC4" w:rsidP="0049365F">
            <w:pPr>
              <w:pStyle w:val="TAC"/>
              <w:rPr>
                <w:rFonts w:eastAsia="MS Mincho" w:cs="Arial"/>
              </w:rPr>
            </w:pPr>
            <w:r w:rsidRPr="00B6217A">
              <w:rPr>
                <w:rFonts w:cs="Arial"/>
              </w:rPr>
              <w:t>60</w:t>
            </w:r>
          </w:p>
        </w:tc>
        <w:tc>
          <w:tcPr>
            <w:tcW w:w="559" w:type="pct"/>
            <w:tcBorders>
              <w:top w:val="single" w:sz="4" w:space="0" w:color="auto"/>
            </w:tcBorders>
          </w:tcPr>
          <w:p w14:paraId="2D3E6744" w14:textId="77777777" w:rsidR="008D4DC4" w:rsidRPr="00C62B3A" w:rsidRDefault="008D4DC4" w:rsidP="0049365F">
            <w:pPr>
              <w:pStyle w:val="TAC"/>
              <w:rPr>
                <w:rFonts w:eastAsia="MS Mincho" w:cs="Arial"/>
              </w:rPr>
            </w:pPr>
          </w:p>
        </w:tc>
        <w:tc>
          <w:tcPr>
            <w:tcW w:w="559" w:type="pct"/>
            <w:tcBorders>
              <w:top w:val="single" w:sz="4" w:space="0" w:color="auto"/>
            </w:tcBorders>
            <w:vAlign w:val="center"/>
          </w:tcPr>
          <w:p w14:paraId="445D6A4A" w14:textId="10F8A0D3" w:rsidR="008D4DC4" w:rsidRPr="00C62B3A" w:rsidRDefault="008D4DC4" w:rsidP="0049365F">
            <w:pPr>
              <w:pStyle w:val="TAC"/>
              <w:rPr>
                <w:rFonts w:eastAsia="MS Mincho" w:cs="Arial"/>
              </w:rPr>
            </w:pPr>
          </w:p>
        </w:tc>
        <w:tc>
          <w:tcPr>
            <w:tcW w:w="559" w:type="pct"/>
            <w:tcBorders>
              <w:top w:val="single" w:sz="4" w:space="0" w:color="auto"/>
            </w:tcBorders>
          </w:tcPr>
          <w:p w14:paraId="4EC35FEA" w14:textId="77777777" w:rsidR="008D4DC4" w:rsidRPr="00C62B3A" w:rsidRDefault="008D4DC4" w:rsidP="0049365F">
            <w:pPr>
              <w:pStyle w:val="TAC"/>
              <w:rPr>
                <w:rFonts w:eastAsia="MS Mincho" w:cs="Arial"/>
              </w:rPr>
            </w:pPr>
          </w:p>
        </w:tc>
        <w:tc>
          <w:tcPr>
            <w:tcW w:w="689" w:type="pct"/>
            <w:tcBorders>
              <w:top w:val="single" w:sz="4" w:space="0" w:color="auto"/>
            </w:tcBorders>
          </w:tcPr>
          <w:p w14:paraId="38437557" w14:textId="77777777" w:rsidR="008D4DC4" w:rsidRPr="00C62B3A" w:rsidRDefault="008D4DC4" w:rsidP="0049365F">
            <w:pPr>
              <w:pStyle w:val="TAC"/>
              <w:rPr>
                <w:rFonts w:eastAsia="MS Mincho" w:cs="Arial"/>
              </w:rPr>
            </w:pPr>
          </w:p>
        </w:tc>
        <w:tc>
          <w:tcPr>
            <w:tcW w:w="744" w:type="pct"/>
            <w:tcBorders>
              <w:top w:val="single" w:sz="4" w:space="0" w:color="auto"/>
            </w:tcBorders>
          </w:tcPr>
          <w:p w14:paraId="0EF96293" w14:textId="77777777" w:rsidR="008D4DC4" w:rsidRPr="00C62B3A" w:rsidRDefault="008D4DC4" w:rsidP="0049365F">
            <w:pPr>
              <w:pStyle w:val="TAC"/>
              <w:rPr>
                <w:rFonts w:eastAsia="MS Mincho" w:cs="Arial"/>
              </w:rPr>
            </w:pPr>
          </w:p>
        </w:tc>
        <w:tc>
          <w:tcPr>
            <w:tcW w:w="632" w:type="pct"/>
            <w:vMerge/>
            <w:tcBorders>
              <w:bottom w:val="nil"/>
            </w:tcBorders>
          </w:tcPr>
          <w:p w14:paraId="10475E53" w14:textId="77777777" w:rsidR="008D4DC4" w:rsidRPr="00FF79E2" w:rsidRDefault="008D4DC4" w:rsidP="0049365F">
            <w:pPr>
              <w:keepNext/>
              <w:keepLines/>
              <w:spacing w:after="0"/>
              <w:jc w:val="center"/>
              <w:rPr>
                <w:rFonts w:ascii="Arial" w:eastAsia="MS Mincho" w:hAnsi="Arial"/>
                <w:sz w:val="18"/>
              </w:rPr>
            </w:pPr>
          </w:p>
        </w:tc>
      </w:tr>
      <w:tr w:rsidR="008D4DC4" w:rsidRPr="00A9584A" w14:paraId="03B23EF6" w14:textId="77777777" w:rsidTr="002E2154">
        <w:trPr>
          <w:trHeight w:val="187"/>
          <w:jc w:val="center"/>
        </w:trPr>
        <w:tc>
          <w:tcPr>
            <w:tcW w:w="811" w:type="pct"/>
            <w:gridSpan w:val="2"/>
            <w:tcBorders>
              <w:top w:val="single" w:sz="4" w:space="0" w:color="auto"/>
              <w:bottom w:val="nil"/>
            </w:tcBorders>
          </w:tcPr>
          <w:p w14:paraId="47076CC2" w14:textId="77777777" w:rsidR="008D4DC4" w:rsidRPr="00FF79E2" w:rsidRDefault="008D4DC4" w:rsidP="0049365F">
            <w:pPr>
              <w:keepNext/>
              <w:keepLines/>
              <w:spacing w:after="0"/>
              <w:jc w:val="center"/>
              <w:rPr>
                <w:rFonts w:ascii="Arial" w:eastAsia="MS Mincho" w:hAnsi="Arial"/>
                <w:sz w:val="18"/>
              </w:rPr>
            </w:pPr>
          </w:p>
        </w:tc>
        <w:tc>
          <w:tcPr>
            <w:tcW w:w="446" w:type="pct"/>
            <w:tcBorders>
              <w:top w:val="single" w:sz="4" w:space="0" w:color="auto"/>
            </w:tcBorders>
          </w:tcPr>
          <w:p w14:paraId="02E4258C" w14:textId="77777777" w:rsidR="008D4DC4" w:rsidRPr="005722DA" w:rsidRDefault="008D4DC4" w:rsidP="0049365F">
            <w:pPr>
              <w:pStyle w:val="TAC"/>
            </w:pPr>
            <w:r w:rsidRPr="00C62B3A">
              <w:rPr>
                <w:rFonts w:eastAsia="MS Mincho" w:cs="Arial"/>
              </w:rPr>
              <w:t>15</w:t>
            </w:r>
          </w:p>
        </w:tc>
        <w:tc>
          <w:tcPr>
            <w:tcW w:w="559" w:type="pct"/>
            <w:tcBorders>
              <w:top w:val="single" w:sz="4" w:space="0" w:color="auto"/>
            </w:tcBorders>
          </w:tcPr>
          <w:p w14:paraId="4BDB8BA3" w14:textId="77777777" w:rsidR="008D4DC4" w:rsidRPr="00C62B3A" w:rsidRDefault="008D4DC4" w:rsidP="0049365F">
            <w:pPr>
              <w:pStyle w:val="TAC"/>
              <w:rPr>
                <w:rFonts w:eastAsia="MS Mincho" w:cs="Arial"/>
              </w:rPr>
            </w:pPr>
          </w:p>
        </w:tc>
        <w:tc>
          <w:tcPr>
            <w:tcW w:w="559" w:type="pct"/>
            <w:tcBorders>
              <w:top w:val="single" w:sz="4" w:space="0" w:color="auto"/>
            </w:tcBorders>
          </w:tcPr>
          <w:p w14:paraId="058121E3" w14:textId="4E0C6069" w:rsidR="008D4DC4" w:rsidRPr="005722DA" w:rsidRDefault="008D4DC4" w:rsidP="0049365F">
            <w:pPr>
              <w:pStyle w:val="TAC"/>
            </w:pPr>
            <w:r w:rsidRPr="00C62B3A">
              <w:rPr>
                <w:rFonts w:eastAsia="MS Mincho" w:cs="Arial"/>
              </w:rPr>
              <w:t>25</w:t>
            </w:r>
          </w:p>
        </w:tc>
        <w:tc>
          <w:tcPr>
            <w:tcW w:w="559" w:type="pct"/>
            <w:tcBorders>
              <w:top w:val="single" w:sz="4" w:space="0" w:color="auto"/>
            </w:tcBorders>
          </w:tcPr>
          <w:p w14:paraId="45FDB385" w14:textId="77777777" w:rsidR="008D4DC4" w:rsidRPr="005722DA" w:rsidRDefault="008D4DC4" w:rsidP="0049365F">
            <w:pPr>
              <w:pStyle w:val="TAC"/>
            </w:pPr>
            <w:r w:rsidRPr="00C62B3A">
              <w:rPr>
                <w:rFonts w:eastAsia="MS Mincho" w:cs="Arial"/>
              </w:rPr>
              <w:t>50</w:t>
            </w:r>
          </w:p>
        </w:tc>
        <w:tc>
          <w:tcPr>
            <w:tcW w:w="689" w:type="pct"/>
            <w:tcBorders>
              <w:top w:val="single" w:sz="4" w:space="0" w:color="auto"/>
            </w:tcBorders>
          </w:tcPr>
          <w:p w14:paraId="30DCCCAD" w14:textId="77777777" w:rsidR="008D4DC4" w:rsidRPr="005722DA" w:rsidRDefault="008D4DC4" w:rsidP="0049365F">
            <w:pPr>
              <w:pStyle w:val="TAC"/>
            </w:pPr>
            <w:r w:rsidRPr="00C62B3A">
              <w:rPr>
                <w:rFonts w:eastAsia="MS Mincho" w:cs="Arial"/>
              </w:rPr>
              <w:t>75</w:t>
            </w:r>
          </w:p>
        </w:tc>
        <w:tc>
          <w:tcPr>
            <w:tcW w:w="744" w:type="pct"/>
            <w:tcBorders>
              <w:top w:val="single" w:sz="4" w:space="0" w:color="auto"/>
            </w:tcBorders>
          </w:tcPr>
          <w:p w14:paraId="21A4CB76" w14:textId="77777777" w:rsidR="008D4DC4" w:rsidRPr="005722DA" w:rsidRDefault="008D4DC4" w:rsidP="0049365F">
            <w:pPr>
              <w:pStyle w:val="TAC"/>
            </w:pPr>
            <w:r w:rsidRPr="00C62B3A">
              <w:rPr>
                <w:rFonts w:eastAsia="MS Mincho" w:cs="Arial"/>
              </w:rPr>
              <w:t>100</w:t>
            </w:r>
          </w:p>
        </w:tc>
        <w:tc>
          <w:tcPr>
            <w:tcW w:w="632" w:type="pct"/>
            <w:tcBorders>
              <w:top w:val="single" w:sz="4" w:space="0" w:color="auto"/>
              <w:bottom w:val="nil"/>
            </w:tcBorders>
          </w:tcPr>
          <w:p w14:paraId="4A1E33B3" w14:textId="77777777" w:rsidR="008D4DC4" w:rsidRPr="00FF79E2" w:rsidRDefault="008D4DC4" w:rsidP="0049365F">
            <w:pPr>
              <w:keepNext/>
              <w:keepLines/>
              <w:spacing w:after="0"/>
              <w:jc w:val="center"/>
              <w:rPr>
                <w:rFonts w:ascii="Arial" w:eastAsia="MS Mincho" w:hAnsi="Arial"/>
                <w:sz w:val="18"/>
              </w:rPr>
            </w:pPr>
          </w:p>
        </w:tc>
      </w:tr>
      <w:tr w:rsidR="008D4DC4" w:rsidRPr="00A9584A" w14:paraId="1CC38D1F" w14:textId="77777777" w:rsidTr="002E2154">
        <w:trPr>
          <w:trHeight w:val="187"/>
          <w:jc w:val="center"/>
        </w:trPr>
        <w:tc>
          <w:tcPr>
            <w:tcW w:w="811" w:type="pct"/>
            <w:gridSpan w:val="2"/>
            <w:tcBorders>
              <w:top w:val="nil"/>
              <w:bottom w:val="nil"/>
            </w:tcBorders>
          </w:tcPr>
          <w:p w14:paraId="68260A2E" w14:textId="77777777" w:rsidR="008D4DC4" w:rsidRPr="00FF79E2" w:rsidRDefault="008D4DC4" w:rsidP="0049365F">
            <w:pPr>
              <w:keepNext/>
              <w:keepLines/>
              <w:spacing w:after="0"/>
              <w:jc w:val="center"/>
              <w:rPr>
                <w:rFonts w:ascii="Arial" w:eastAsia="MS Mincho" w:hAnsi="Arial"/>
                <w:sz w:val="18"/>
              </w:rPr>
            </w:pPr>
            <w:r>
              <w:rPr>
                <w:rFonts w:ascii="Arial" w:eastAsia="MS Mincho" w:hAnsi="Arial"/>
                <w:sz w:val="18"/>
              </w:rPr>
              <w:t>n252</w:t>
            </w:r>
          </w:p>
        </w:tc>
        <w:tc>
          <w:tcPr>
            <w:tcW w:w="446" w:type="pct"/>
          </w:tcPr>
          <w:p w14:paraId="16616400" w14:textId="77777777" w:rsidR="008D4DC4" w:rsidRPr="005722DA" w:rsidRDefault="008D4DC4" w:rsidP="0049365F">
            <w:pPr>
              <w:pStyle w:val="TAC"/>
            </w:pPr>
            <w:r w:rsidRPr="00C62B3A">
              <w:rPr>
                <w:rFonts w:eastAsia="MS Mincho" w:cs="Arial"/>
              </w:rPr>
              <w:t>30</w:t>
            </w:r>
          </w:p>
        </w:tc>
        <w:tc>
          <w:tcPr>
            <w:tcW w:w="559" w:type="pct"/>
          </w:tcPr>
          <w:p w14:paraId="5BC0C622" w14:textId="77777777" w:rsidR="008D4DC4" w:rsidRPr="005722DA" w:rsidRDefault="008D4DC4" w:rsidP="0049365F">
            <w:pPr>
              <w:pStyle w:val="TAC"/>
            </w:pPr>
          </w:p>
        </w:tc>
        <w:tc>
          <w:tcPr>
            <w:tcW w:w="559" w:type="pct"/>
          </w:tcPr>
          <w:p w14:paraId="31460CF2" w14:textId="4088D0D8" w:rsidR="008D4DC4" w:rsidRPr="005722DA" w:rsidRDefault="008D4DC4" w:rsidP="0049365F">
            <w:pPr>
              <w:pStyle w:val="TAC"/>
            </w:pPr>
          </w:p>
        </w:tc>
        <w:tc>
          <w:tcPr>
            <w:tcW w:w="559" w:type="pct"/>
          </w:tcPr>
          <w:p w14:paraId="676B7B8D" w14:textId="77777777" w:rsidR="008D4DC4" w:rsidRPr="005722DA" w:rsidRDefault="008D4DC4" w:rsidP="0049365F">
            <w:pPr>
              <w:pStyle w:val="TAC"/>
            </w:pPr>
            <w:r w:rsidRPr="00C62B3A">
              <w:rPr>
                <w:rFonts w:eastAsia="MS Mincho" w:cs="Arial"/>
              </w:rPr>
              <w:t>24</w:t>
            </w:r>
          </w:p>
        </w:tc>
        <w:tc>
          <w:tcPr>
            <w:tcW w:w="689" w:type="pct"/>
          </w:tcPr>
          <w:p w14:paraId="216FAFAF" w14:textId="77777777" w:rsidR="008D4DC4" w:rsidRPr="005722DA" w:rsidRDefault="008D4DC4" w:rsidP="0049365F">
            <w:pPr>
              <w:pStyle w:val="TAC"/>
            </w:pPr>
            <w:r w:rsidRPr="00C62B3A">
              <w:rPr>
                <w:rFonts w:eastAsia="MS Mincho" w:cs="Arial"/>
              </w:rPr>
              <w:t>36</w:t>
            </w:r>
          </w:p>
        </w:tc>
        <w:tc>
          <w:tcPr>
            <w:tcW w:w="744" w:type="pct"/>
          </w:tcPr>
          <w:p w14:paraId="54B38FC9" w14:textId="77777777" w:rsidR="008D4DC4" w:rsidRPr="005722DA" w:rsidRDefault="008D4DC4" w:rsidP="0049365F">
            <w:pPr>
              <w:pStyle w:val="TAC"/>
            </w:pPr>
            <w:r w:rsidRPr="00C62B3A">
              <w:rPr>
                <w:rFonts w:eastAsia="MS Mincho" w:cs="Arial"/>
              </w:rPr>
              <w:t>50</w:t>
            </w:r>
          </w:p>
        </w:tc>
        <w:tc>
          <w:tcPr>
            <w:tcW w:w="632" w:type="pct"/>
            <w:tcBorders>
              <w:top w:val="nil"/>
              <w:bottom w:val="nil"/>
            </w:tcBorders>
          </w:tcPr>
          <w:p w14:paraId="079FE93D" w14:textId="77777777" w:rsidR="008D4DC4" w:rsidRPr="00FF79E2" w:rsidRDefault="008D4DC4" w:rsidP="0049365F">
            <w:pPr>
              <w:keepNext/>
              <w:keepLines/>
              <w:spacing w:after="0"/>
              <w:jc w:val="center"/>
              <w:rPr>
                <w:rFonts w:ascii="Arial" w:eastAsia="MS Mincho" w:hAnsi="Arial"/>
                <w:sz w:val="18"/>
              </w:rPr>
            </w:pPr>
            <w:r w:rsidRPr="00E00B35">
              <w:rPr>
                <w:rFonts w:ascii="Arial" w:eastAsia="MS Mincho" w:hAnsi="Arial"/>
                <w:sz w:val="18"/>
              </w:rPr>
              <w:t>FDD</w:t>
            </w:r>
          </w:p>
        </w:tc>
      </w:tr>
      <w:tr w:rsidR="008D4DC4" w:rsidRPr="00A9584A" w14:paraId="77A62A75" w14:textId="77777777" w:rsidTr="002E2154">
        <w:trPr>
          <w:trHeight w:val="187"/>
          <w:jc w:val="center"/>
        </w:trPr>
        <w:tc>
          <w:tcPr>
            <w:tcW w:w="811" w:type="pct"/>
            <w:gridSpan w:val="2"/>
            <w:tcBorders>
              <w:top w:val="nil"/>
              <w:bottom w:val="single" w:sz="4" w:space="0" w:color="auto"/>
            </w:tcBorders>
          </w:tcPr>
          <w:p w14:paraId="1509AE70" w14:textId="77777777" w:rsidR="008D4DC4" w:rsidRPr="00FF79E2" w:rsidRDefault="008D4DC4" w:rsidP="0049365F">
            <w:pPr>
              <w:keepNext/>
              <w:keepLines/>
              <w:spacing w:after="0"/>
              <w:jc w:val="center"/>
              <w:rPr>
                <w:rFonts w:ascii="Arial" w:eastAsia="MS Mincho" w:hAnsi="Arial"/>
                <w:sz w:val="18"/>
              </w:rPr>
            </w:pPr>
          </w:p>
        </w:tc>
        <w:tc>
          <w:tcPr>
            <w:tcW w:w="446" w:type="pct"/>
          </w:tcPr>
          <w:p w14:paraId="2F75BFCD" w14:textId="77777777" w:rsidR="008D4DC4" w:rsidRPr="005722DA" w:rsidRDefault="008D4DC4" w:rsidP="0049365F">
            <w:pPr>
              <w:pStyle w:val="TAC"/>
            </w:pPr>
            <w:r w:rsidRPr="00C62B3A">
              <w:rPr>
                <w:rFonts w:eastAsia="MS Mincho" w:cs="Arial"/>
              </w:rPr>
              <w:t>60</w:t>
            </w:r>
          </w:p>
        </w:tc>
        <w:tc>
          <w:tcPr>
            <w:tcW w:w="559" w:type="pct"/>
          </w:tcPr>
          <w:p w14:paraId="340B2713" w14:textId="77777777" w:rsidR="008D4DC4" w:rsidRPr="005722DA" w:rsidRDefault="008D4DC4" w:rsidP="0049365F">
            <w:pPr>
              <w:pStyle w:val="TAC"/>
            </w:pPr>
          </w:p>
        </w:tc>
        <w:tc>
          <w:tcPr>
            <w:tcW w:w="559" w:type="pct"/>
          </w:tcPr>
          <w:p w14:paraId="534BEF64" w14:textId="0D7DF420" w:rsidR="008D4DC4" w:rsidRPr="005722DA" w:rsidRDefault="008D4DC4" w:rsidP="0049365F">
            <w:pPr>
              <w:pStyle w:val="TAC"/>
            </w:pPr>
          </w:p>
        </w:tc>
        <w:tc>
          <w:tcPr>
            <w:tcW w:w="559" w:type="pct"/>
          </w:tcPr>
          <w:p w14:paraId="232BB9F4" w14:textId="77777777" w:rsidR="008D4DC4" w:rsidRPr="005722DA" w:rsidRDefault="008D4DC4" w:rsidP="0049365F">
            <w:pPr>
              <w:pStyle w:val="TAC"/>
            </w:pPr>
            <w:r w:rsidRPr="00C62B3A">
              <w:rPr>
                <w:rFonts w:eastAsia="MS Mincho" w:cs="Arial"/>
              </w:rPr>
              <w:t>10</w:t>
            </w:r>
          </w:p>
        </w:tc>
        <w:tc>
          <w:tcPr>
            <w:tcW w:w="689" w:type="pct"/>
          </w:tcPr>
          <w:p w14:paraId="5F898B53" w14:textId="77777777" w:rsidR="008D4DC4" w:rsidRPr="005722DA" w:rsidRDefault="008D4DC4" w:rsidP="0049365F">
            <w:pPr>
              <w:pStyle w:val="TAC"/>
            </w:pPr>
            <w:r w:rsidRPr="00C62B3A">
              <w:rPr>
                <w:rFonts w:eastAsia="MS Mincho" w:cs="Arial"/>
              </w:rPr>
              <w:t>18</w:t>
            </w:r>
          </w:p>
        </w:tc>
        <w:tc>
          <w:tcPr>
            <w:tcW w:w="744" w:type="pct"/>
          </w:tcPr>
          <w:p w14:paraId="3AB2C625" w14:textId="77777777" w:rsidR="008D4DC4" w:rsidRPr="005722DA" w:rsidRDefault="008D4DC4" w:rsidP="0049365F">
            <w:pPr>
              <w:pStyle w:val="TAC"/>
            </w:pPr>
            <w:r w:rsidRPr="00C62B3A">
              <w:rPr>
                <w:rFonts w:eastAsia="MS Mincho" w:cs="Arial"/>
              </w:rPr>
              <w:t>24</w:t>
            </w:r>
          </w:p>
        </w:tc>
        <w:tc>
          <w:tcPr>
            <w:tcW w:w="632" w:type="pct"/>
            <w:tcBorders>
              <w:top w:val="nil"/>
              <w:bottom w:val="single" w:sz="4" w:space="0" w:color="auto"/>
            </w:tcBorders>
          </w:tcPr>
          <w:p w14:paraId="77684EDB" w14:textId="77777777" w:rsidR="008D4DC4" w:rsidRPr="00FF79E2" w:rsidRDefault="008D4DC4" w:rsidP="0049365F">
            <w:pPr>
              <w:keepNext/>
              <w:keepLines/>
              <w:spacing w:after="0"/>
              <w:jc w:val="center"/>
              <w:rPr>
                <w:rFonts w:ascii="Arial" w:eastAsia="MS Mincho" w:hAnsi="Arial"/>
                <w:sz w:val="18"/>
              </w:rPr>
            </w:pPr>
          </w:p>
        </w:tc>
      </w:tr>
      <w:tr w:rsidR="008D4DC4" w:rsidRPr="00A9584A" w14:paraId="339E608A" w14:textId="77777777" w:rsidTr="002E2154">
        <w:trPr>
          <w:trHeight w:val="187"/>
          <w:jc w:val="center"/>
        </w:trPr>
        <w:tc>
          <w:tcPr>
            <w:tcW w:w="811" w:type="pct"/>
            <w:gridSpan w:val="2"/>
            <w:vMerge w:val="restart"/>
            <w:tcBorders>
              <w:top w:val="single" w:sz="4" w:space="0" w:color="auto"/>
              <w:bottom w:val="nil"/>
            </w:tcBorders>
          </w:tcPr>
          <w:p w14:paraId="3CB7B0EE" w14:textId="77777777" w:rsidR="008D4DC4" w:rsidRPr="00FF79E2" w:rsidRDefault="008D4DC4" w:rsidP="0049365F">
            <w:pPr>
              <w:keepNext/>
              <w:keepLines/>
              <w:spacing w:after="0"/>
              <w:jc w:val="center"/>
              <w:rPr>
                <w:rFonts w:ascii="Arial" w:eastAsia="MS Mincho" w:hAnsi="Arial"/>
                <w:sz w:val="18"/>
              </w:rPr>
            </w:pPr>
            <w:r>
              <w:rPr>
                <w:rFonts w:ascii="Arial" w:eastAsia="MS Mincho" w:hAnsi="Arial"/>
                <w:sz w:val="18"/>
              </w:rPr>
              <w:t>n251</w:t>
            </w:r>
          </w:p>
        </w:tc>
        <w:tc>
          <w:tcPr>
            <w:tcW w:w="446" w:type="pct"/>
            <w:vAlign w:val="center"/>
          </w:tcPr>
          <w:p w14:paraId="6E0B7FFC" w14:textId="77777777" w:rsidR="008D4DC4" w:rsidRPr="00C62B3A" w:rsidRDefault="008D4DC4" w:rsidP="0049365F">
            <w:pPr>
              <w:pStyle w:val="TAC"/>
              <w:rPr>
                <w:rFonts w:eastAsia="MS Mincho" w:cs="Arial"/>
              </w:rPr>
            </w:pPr>
            <w:r w:rsidRPr="00B6217A">
              <w:rPr>
                <w:rFonts w:cs="Arial"/>
                <w:szCs w:val="18"/>
              </w:rPr>
              <w:t>15</w:t>
            </w:r>
          </w:p>
        </w:tc>
        <w:tc>
          <w:tcPr>
            <w:tcW w:w="559" w:type="pct"/>
          </w:tcPr>
          <w:p w14:paraId="72773A7E" w14:textId="77777777" w:rsidR="008D4DC4" w:rsidRPr="00B6217A" w:rsidRDefault="008D4DC4" w:rsidP="0049365F">
            <w:pPr>
              <w:pStyle w:val="TAC"/>
              <w:rPr>
                <w:rFonts w:cs="Arial"/>
                <w:szCs w:val="18"/>
              </w:rPr>
            </w:pPr>
          </w:p>
        </w:tc>
        <w:tc>
          <w:tcPr>
            <w:tcW w:w="559" w:type="pct"/>
            <w:vAlign w:val="center"/>
          </w:tcPr>
          <w:p w14:paraId="4A39EB78" w14:textId="2AE6C744" w:rsidR="008D4DC4" w:rsidRPr="005722DA" w:rsidRDefault="008D4DC4" w:rsidP="0049365F">
            <w:pPr>
              <w:pStyle w:val="TAC"/>
            </w:pPr>
            <w:r w:rsidRPr="00B6217A">
              <w:rPr>
                <w:rFonts w:cs="Arial"/>
                <w:szCs w:val="18"/>
              </w:rPr>
              <w:t>25</w:t>
            </w:r>
          </w:p>
        </w:tc>
        <w:tc>
          <w:tcPr>
            <w:tcW w:w="559" w:type="pct"/>
            <w:vAlign w:val="center"/>
          </w:tcPr>
          <w:p w14:paraId="2B0B3D6D" w14:textId="77777777" w:rsidR="008D4DC4" w:rsidRPr="00C62B3A" w:rsidRDefault="008D4DC4" w:rsidP="0049365F">
            <w:pPr>
              <w:pStyle w:val="TAC"/>
              <w:rPr>
                <w:rFonts w:eastAsia="MS Mincho" w:cs="Arial"/>
              </w:rPr>
            </w:pPr>
            <w:r w:rsidRPr="00B6217A">
              <w:rPr>
                <w:rFonts w:cs="Arial"/>
                <w:szCs w:val="18"/>
              </w:rPr>
              <w:t>50</w:t>
            </w:r>
          </w:p>
        </w:tc>
        <w:tc>
          <w:tcPr>
            <w:tcW w:w="689" w:type="pct"/>
            <w:vAlign w:val="center"/>
          </w:tcPr>
          <w:p w14:paraId="6940487A" w14:textId="77777777" w:rsidR="008D4DC4" w:rsidRPr="00C62B3A" w:rsidRDefault="008D4DC4" w:rsidP="0049365F">
            <w:pPr>
              <w:pStyle w:val="TAC"/>
              <w:rPr>
                <w:rFonts w:eastAsia="MS Mincho" w:cs="Arial"/>
              </w:rPr>
            </w:pPr>
            <w:r w:rsidRPr="00B6217A">
              <w:rPr>
                <w:rFonts w:cs="Arial"/>
                <w:szCs w:val="18"/>
              </w:rPr>
              <w:t>75</w:t>
            </w:r>
          </w:p>
        </w:tc>
        <w:tc>
          <w:tcPr>
            <w:tcW w:w="744" w:type="pct"/>
            <w:vAlign w:val="center"/>
          </w:tcPr>
          <w:p w14:paraId="62294DE7" w14:textId="77777777" w:rsidR="008D4DC4" w:rsidRPr="00FE52CB" w:rsidRDefault="008D4DC4" w:rsidP="0049365F">
            <w:pPr>
              <w:pStyle w:val="TAC"/>
              <w:rPr>
                <w:rFonts w:cs="Arial"/>
                <w:szCs w:val="18"/>
                <w:vertAlign w:val="superscript"/>
                <w:lang w:val="fr-FR"/>
              </w:rPr>
            </w:pPr>
            <w:r w:rsidRPr="00FE52CB">
              <w:rPr>
                <w:rFonts w:cs="Arial"/>
                <w:szCs w:val="18"/>
                <w:lang w:val="fr-FR"/>
              </w:rPr>
              <w:t>75</w:t>
            </w:r>
            <w:r w:rsidRPr="00FE52CB">
              <w:rPr>
                <w:rFonts w:cs="Arial"/>
                <w:szCs w:val="18"/>
                <w:vertAlign w:val="superscript"/>
                <w:lang w:val="fr-FR"/>
              </w:rPr>
              <w:t>2</w:t>
            </w:r>
          </w:p>
          <w:p w14:paraId="659E9219" w14:textId="77777777" w:rsidR="008D4DC4" w:rsidRPr="00C62B3A" w:rsidRDefault="008D4DC4" w:rsidP="0049365F">
            <w:pPr>
              <w:pStyle w:val="TAC"/>
              <w:rPr>
                <w:rFonts w:eastAsia="MS Mincho" w:cs="Arial"/>
              </w:rPr>
            </w:pPr>
            <w:r w:rsidRPr="00B6217A">
              <w:rPr>
                <w:rFonts w:cs="Arial"/>
                <w:szCs w:val="18"/>
                <w:lang w:val="fr-FR"/>
              </w:rPr>
              <w:t>50</w:t>
            </w:r>
            <w:r w:rsidRPr="00B6217A">
              <w:rPr>
                <w:rFonts w:cs="Arial"/>
                <w:szCs w:val="18"/>
                <w:vertAlign w:val="superscript"/>
                <w:lang w:val="fr-FR"/>
              </w:rPr>
              <w:t>3</w:t>
            </w:r>
          </w:p>
        </w:tc>
        <w:tc>
          <w:tcPr>
            <w:tcW w:w="632" w:type="pct"/>
            <w:vMerge w:val="restart"/>
            <w:tcBorders>
              <w:top w:val="single" w:sz="4" w:space="0" w:color="auto"/>
              <w:bottom w:val="nil"/>
            </w:tcBorders>
          </w:tcPr>
          <w:p w14:paraId="0F57BA9A" w14:textId="77777777" w:rsidR="008D4DC4" w:rsidRPr="00FF79E2" w:rsidRDefault="008D4DC4" w:rsidP="0049365F">
            <w:pPr>
              <w:keepNext/>
              <w:keepLines/>
              <w:spacing w:after="0"/>
              <w:jc w:val="center"/>
              <w:rPr>
                <w:rFonts w:ascii="Arial" w:eastAsia="MS Mincho" w:hAnsi="Arial"/>
                <w:sz w:val="18"/>
              </w:rPr>
            </w:pPr>
            <w:r>
              <w:rPr>
                <w:rFonts w:ascii="Arial" w:eastAsia="MS Mincho" w:hAnsi="Arial"/>
                <w:sz w:val="18"/>
              </w:rPr>
              <w:t>FDD</w:t>
            </w:r>
          </w:p>
        </w:tc>
      </w:tr>
      <w:tr w:rsidR="008D4DC4" w:rsidRPr="00A9584A" w14:paraId="317BC813" w14:textId="77777777" w:rsidTr="002E2154">
        <w:trPr>
          <w:trHeight w:val="187"/>
          <w:jc w:val="center"/>
        </w:trPr>
        <w:tc>
          <w:tcPr>
            <w:tcW w:w="811" w:type="pct"/>
            <w:gridSpan w:val="2"/>
            <w:vMerge/>
            <w:tcBorders>
              <w:bottom w:val="nil"/>
            </w:tcBorders>
          </w:tcPr>
          <w:p w14:paraId="5DEA699E" w14:textId="77777777" w:rsidR="008D4DC4" w:rsidRPr="00FF79E2" w:rsidRDefault="008D4DC4" w:rsidP="0049365F">
            <w:pPr>
              <w:keepNext/>
              <w:keepLines/>
              <w:spacing w:after="0"/>
              <w:jc w:val="center"/>
              <w:rPr>
                <w:rFonts w:ascii="Arial" w:eastAsia="MS Mincho" w:hAnsi="Arial"/>
                <w:sz w:val="18"/>
              </w:rPr>
            </w:pPr>
          </w:p>
        </w:tc>
        <w:tc>
          <w:tcPr>
            <w:tcW w:w="446" w:type="pct"/>
            <w:vAlign w:val="center"/>
          </w:tcPr>
          <w:p w14:paraId="04E2CA4A" w14:textId="77777777" w:rsidR="008D4DC4" w:rsidRPr="00C62B3A" w:rsidRDefault="008D4DC4" w:rsidP="0049365F">
            <w:pPr>
              <w:pStyle w:val="TAC"/>
              <w:rPr>
                <w:rFonts w:eastAsia="MS Mincho" w:cs="Arial"/>
              </w:rPr>
            </w:pPr>
            <w:r w:rsidRPr="00B6217A">
              <w:rPr>
                <w:rFonts w:cs="Arial"/>
                <w:szCs w:val="18"/>
              </w:rPr>
              <w:t>30</w:t>
            </w:r>
          </w:p>
        </w:tc>
        <w:tc>
          <w:tcPr>
            <w:tcW w:w="559" w:type="pct"/>
          </w:tcPr>
          <w:p w14:paraId="5818038E" w14:textId="77777777" w:rsidR="008D4DC4" w:rsidRPr="005722DA" w:rsidRDefault="008D4DC4" w:rsidP="0049365F">
            <w:pPr>
              <w:pStyle w:val="TAC"/>
            </w:pPr>
          </w:p>
        </w:tc>
        <w:tc>
          <w:tcPr>
            <w:tcW w:w="559" w:type="pct"/>
            <w:vAlign w:val="center"/>
          </w:tcPr>
          <w:p w14:paraId="0B771DFA" w14:textId="630BD5DA" w:rsidR="008D4DC4" w:rsidRPr="005722DA" w:rsidRDefault="008D4DC4" w:rsidP="0049365F">
            <w:pPr>
              <w:pStyle w:val="TAC"/>
            </w:pPr>
          </w:p>
        </w:tc>
        <w:tc>
          <w:tcPr>
            <w:tcW w:w="559" w:type="pct"/>
            <w:vAlign w:val="center"/>
          </w:tcPr>
          <w:p w14:paraId="73C5AFEC" w14:textId="77777777" w:rsidR="008D4DC4" w:rsidRPr="00C62B3A" w:rsidRDefault="008D4DC4" w:rsidP="0049365F">
            <w:pPr>
              <w:pStyle w:val="TAC"/>
              <w:rPr>
                <w:rFonts w:eastAsia="MS Mincho" w:cs="Arial"/>
              </w:rPr>
            </w:pPr>
            <w:r w:rsidRPr="00B6217A">
              <w:rPr>
                <w:rFonts w:cs="Arial"/>
                <w:szCs w:val="18"/>
              </w:rPr>
              <w:t>24</w:t>
            </w:r>
          </w:p>
        </w:tc>
        <w:tc>
          <w:tcPr>
            <w:tcW w:w="689" w:type="pct"/>
            <w:vAlign w:val="center"/>
          </w:tcPr>
          <w:p w14:paraId="01FAE21B" w14:textId="77777777" w:rsidR="008D4DC4" w:rsidRPr="00C62B3A" w:rsidRDefault="008D4DC4" w:rsidP="0049365F">
            <w:pPr>
              <w:pStyle w:val="TAC"/>
              <w:rPr>
                <w:rFonts w:eastAsia="MS Mincho" w:cs="Arial"/>
              </w:rPr>
            </w:pPr>
            <w:r w:rsidRPr="00B6217A">
              <w:rPr>
                <w:rFonts w:cs="Arial"/>
                <w:szCs w:val="18"/>
              </w:rPr>
              <w:t>36</w:t>
            </w:r>
          </w:p>
        </w:tc>
        <w:tc>
          <w:tcPr>
            <w:tcW w:w="744" w:type="pct"/>
            <w:vAlign w:val="center"/>
          </w:tcPr>
          <w:p w14:paraId="10C0D28B" w14:textId="77777777" w:rsidR="008D4DC4" w:rsidRPr="00FE52CB" w:rsidRDefault="008D4DC4" w:rsidP="0049365F">
            <w:pPr>
              <w:pStyle w:val="TAC"/>
              <w:rPr>
                <w:rFonts w:cs="Arial"/>
                <w:szCs w:val="18"/>
                <w:vertAlign w:val="superscript"/>
                <w:lang w:val="fr-FR"/>
              </w:rPr>
            </w:pPr>
            <w:r w:rsidRPr="00FE52CB">
              <w:rPr>
                <w:rFonts w:cs="Arial"/>
                <w:szCs w:val="18"/>
                <w:lang w:val="fr-FR"/>
              </w:rPr>
              <w:t>36</w:t>
            </w:r>
            <w:r w:rsidRPr="00FE52CB">
              <w:rPr>
                <w:rFonts w:cs="Arial"/>
                <w:szCs w:val="18"/>
                <w:vertAlign w:val="superscript"/>
                <w:lang w:val="fr-FR"/>
              </w:rPr>
              <w:t>2</w:t>
            </w:r>
          </w:p>
          <w:p w14:paraId="5059E2D5" w14:textId="77777777" w:rsidR="008D4DC4" w:rsidRPr="00C62B3A" w:rsidRDefault="008D4DC4" w:rsidP="0049365F">
            <w:pPr>
              <w:pStyle w:val="TAC"/>
              <w:rPr>
                <w:rFonts w:eastAsia="MS Mincho" w:cs="Arial"/>
              </w:rPr>
            </w:pPr>
            <w:r w:rsidRPr="00B6217A">
              <w:rPr>
                <w:rFonts w:cs="Arial"/>
                <w:szCs w:val="18"/>
                <w:lang w:val="fr-FR"/>
              </w:rPr>
              <w:t>24</w:t>
            </w:r>
            <w:r w:rsidRPr="00B6217A">
              <w:rPr>
                <w:rFonts w:cs="Arial"/>
                <w:szCs w:val="18"/>
                <w:vertAlign w:val="superscript"/>
                <w:lang w:val="fr-FR"/>
              </w:rPr>
              <w:t>3</w:t>
            </w:r>
          </w:p>
        </w:tc>
        <w:tc>
          <w:tcPr>
            <w:tcW w:w="632" w:type="pct"/>
            <w:vMerge/>
            <w:tcBorders>
              <w:bottom w:val="nil"/>
            </w:tcBorders>
          </w:tcPr>
          <w:p w14:paraId="235FE909" w14:textId="77777777" w:rsidR="008D4DC4" w:rsidRPr="00FF79E2" w:rsidRDefault="008D4DC4" w:rsidP="0049365F">
            <w:pPr>
              <w:keepNext/>
              <w:keepLines/>
              <w:spacing w:after="0"/>
              <w:jc w:val="center"/>
              <w:rPr>
                <w:rFonts w:ascii="Arial" w:eastAsia="MS Mincho" w:hAnsi="Arial"/>
                <w:sz w:val="18"/>
              </w:rPr>
            </w:pPr>
          </w:p>
        </w:tc>
      </w:tr>
      <w:tr w:rsidR="008D4DC4" w:rsidRPr="00A9584A" w14:paraId="1AAD3B12" w14:textId="77777777" w:rsidTr="002E2154">
        <w:trPr>
          <w:trHeight w:val="187"/>
          <w:jc w:val="center"/>
        </w:trPr>
        <w:tc>
          <w:tcPr>
            <w:tcW w:w="811" w:type="pct"/>
            <w:gridSpan w:val="2"/>
            <w:vMerge/>
            <w:tcBorders>
              <w:bottom w:val="single" w:sz="4" w:space="0" w:color="auto"/>
            </w:tcBorders>
          </w:tcPr>
          <w:p w14:paraId="74B75784" w14:textId="77777777" w:rsidR="008D4DC4" w:rsidRPr="00FF79E2" w:rsidRDefault="008D4DC4" w:rsidP="0049365F">
            <w:pPr>
              <w:keepNext/>
              <w:keepLines/>
              <w:spacing w:after="0"/>
              <w:jc w:val="center"/>
              <w:rPr>
                <w:rFonts w:ascii="Arial" w:eastAsia="MS Mincho" w:hAnsi="Arial"/>
                <w:sz w:val="18"/>
              </w:rPr>
            </w:pPr>
          </w:p>
        </w:tc>
        <w:tc>
          <w:tcPr>
            <w:tcW w:w="446" w:type="pct"/>
            <w:vAlign w:val="center"/>
          </w:tcPr>
          <w:p w14:paraId="38A56242" w14:textId="77777777" w:rsidR="008D4DC4" w:rsidRPr="00C62B3A" w:rsidRDefault="008D4DC4" w:rsidP="0049365F">
            <w:pPr>
              <w:pStyle w:val="TAC"/>
              <w:rPr>
                <w:rFonts w:eastAsia="MS Mincho" w:cs="Arial"/>
              </w:rPr>
            </w:pPr>
            <w:r w:rsidRPr="00B6217A">
              <w:rPr>
                <w:rFonts w:cs="Arial"/>
                <w:szCs w:val="18"/>
              </w:rPr>
              <w:t>60</w:t>
            </w:r>
          </w:p>
        </w:tc>
        <w:tc>
          <w:tcPr>
            <w:tcW w:w="559" w:type="pct"/>
          </w:tcPr>
          <w:p w14:paraId="2B82C7DD" w14:textId="77777777" w:rsidR="008D4DC4" w:rsidRPr="005722DA" w:rsidRDefault="008D4DC4" w:rsidP="0049365F">
            <w:pPr>
              <w:pStyle w:val="TAC"/>
            </w:pPr>
          </w:p>
        </w:tc>
        <w:tc>
          <w:tcPr>
            <w:tcW w:w="559" w:type="pct"/>
            <w:vAlign w:val="center"/>
          </w:tcPr>
          <w:p w14:paraId="3BB748D5" w14:textId="2C4D45FD" w:rsidR="008D4DC4" w:rsidRPr="005722DA" w:rsidRDefault="008D4DC4" w:rsidP="0049365F">
            <w:pPr>
              <w:pStyle w:val="TAC"/>
            </w:pPr>
          </w:p>
        </w:tc>
        <w:tc>
          <w:tcPr>
            <w:tcW w:w="559" w:type="pct"/>
            <w:vAlign w:val="center"/>
          </w:tcPr>
          <w:p w14:paraId="0171D878" w14:textId="77777777" w:rsidR="008D4DC4" w:rsidRPr="00C62B3A" w:rsidRDefault="008D4DC4" w:rsidP="0049365F">
            <w:pPr>
              <w:pStyle w:val="TAC"/>
              <w:rPr>
                <w:rFonts w:eastAsia="MS Mincho" w:cs="Arial"/>
              </w:rPr>
            </w:pPr>
            <w:r w:rsidRPr="00B6217A">
              <w:rPr>
                <w:rFonts w:cs="Arial"/>
                <w:szCs w:val="18"/>
              </w:rPr>
              <w:t>10</w:t>
            </w:r>
          </w:p>
        </w:tc>
        <w:tc>
          <w:tcPr>
            <w:tcW w:w="689" w:type="pct"/>
            <w:vAlign w:val="center"/>
          </w:tcPr>
          <w:p w14:paraId="078A12D8" w14:textId="77777777" w:rsidR="008D4DC4" w:rsidRPr="00C62B3A" w:rsidRDefault="008D4DC4" w:rsidP="0049365F">
            <w:pPr>
              <w:pStyle w:val="TAC"/>
              <w:rPr>
                <w:rFonts w:eastAsia="MS Mincho" w:cs="Arial"/>
              </w:rPr>
            </w:pPr>
            <w:r w:rsidRPr="00B6217A">
              <w:rPr>
                <w:rFonts w:cs="Arial"/>
                <w:szCs w:val="18"/>
              </w:rPr>
              <w:t>18</w:t>
            </w:r>
          </w:p>
        </w:tc>
        <w:tc>
          <w:tcPr>
            <w:tcW w:w="744" w:type="pct"/>
            <w:vAlign w:val="center"/>
          </w:tcPr>
          <w:p w14:paraId="57019221" w14:textId="77777777" w:rsidR="008D4DC4" w:rsidRPr="00FE52CB" w:rsidRDefault="008D4DC4" w:rsidP="0049365F">
            <w:pPr>
              <w:pStyle w:val="TAC"/>
              <w:rPr>
                <w:rFonts w:cs="Arial"/>
                <w:szCs w:val="18"/>
                <w:vertAlign w:val="superscript"/>
                <w:lang w:val="fr-FR"/>
              </w:rPr>
            </w:pPr>
            <w:r w:rsidRPr="00FE52CB">
              <w:rPr>
                <w:rFonts w:cs="Arial"/>
                <w:szCs w:val="18"/>
                <w:lang w:val="fr-FR"/>
              </w:rPr>
              <w:t>18</w:t>
            </w:r>
            <w:r w:rsidRPr="00FE52CB">
              <w:rPr>
                <w:rFonts w:cs="Arial"/>
                <w:szCs w:val="18"/>
                <w:vertAlign w:val="superscript"/>
                <w:lang w:val="fr-FR"/>
              </w:rPr>
              <w:t>2</w:t>
            </w:r>
          </w:p>
          <w:p w14:paraId="724FE107" w14:textId="77777777" w:rsidR="008D4DC4" w:rsidRPr="00C62B3A" w:rsidRDefault="008D4DC4" w:rsidP="0049365F">
            <w:pPr>
              <w:pStyle w:val="TAC"/>
              <w:rPr>
                <w:rFonts w:eastAsia="MS Mincho" w:cs="Arial"/>
              </w:rPr>
            </w:pPr>
            <w:r w:rsidRPr="00B6217A">
              <w:rPr>
                <w:rFonts w:cs="Arial"/>
                <w:szCs w:val="18"/>
                <w:lang w:val="fr-FR"/>
              </w:rPr>
              <w:t>10</w:t>
            </w:r>
            <w:r w:rsidRPr="00B6217A">
              <w:rPr>
                <w:rFonts w:cs="Arial"/>
                <w:szCs w:val="18"/>
                <w:vertAlign w:val="superscript"/>
                <w:lang w:val="fr-FR"/>
              </w:rPr>
              <w:t>3</w:t>
            </w:r>
          </w:p>
        </w:tc>
        <w:tc>
          <w:tcPr>
            <w:tcW w:w="632" w:type="pct"/>
            <w:vMerge/>
            <w:tcBorders>
              <w:bottom w:val="single" w:sz="4" w:space="0" w:color="auto"/>
            </w:tcBorders>
          </w:tcPr>
          <w:p w14:paraId="7D78B463" w14:textId="77777777" w:rsidR="008D4DC4" w:rsidRPr="00FF79E2" w:rsidRDefault="008D4DC4" w:rsidP="0049365F">
            <w:pPr>
              <w:keepNext/>
              <w:keepLines/>
              <w:spacing w:after="0"/>
              <w:jc w:val="center"/>
              <w:rPr>
                <w:rFonts w:ascii="Arial" w:eastAsia="MS Mincho" w:hAnsi="Arial"/>
                <w:sz w:val="18"/>
              </w:rPr>
            </w:pPr>
          </w:p>
        </w:tc>
      </w:tr>
      <w:tr w:rsidR="008D4DC4" w:rsidRPr="00A9584A" w14:paraId="5BA2FB87" w14:textId="77777777" w:rsidTr="002E2154">
        <w:trPr>
          <w:trHeight w:val="187"/>
          <w:jc w:val="center"/>
        </w:trPr>
        <w:tc>
          <w:tcPr>
            <w:tcW w:w="811" w:type="pct"/>
            <w:gridSpan w:val="2"/>
            <w:tcBorders>
              <w:top w:val="single" w:sz="4" w:space="0" w:color="auto"/>
              <w:bottom w:val="single" w:sz="4" w:space="0" w:color="auto"/>
            </w:tcBorders>
          </w:tcPr>
          <w:p w14:paraId="02BFD3D2" w14:textId="77777777" w:rsidR="008D4DC4" w:rsidRPr="00FF79E2" w:rsidRDefault="008D4DC4" w:rsidP="0049365F">
            <w:pPr>
              <w:keepNext/>
              <w:keepLines/>
              <w:spacing w:after="0"/>
              <w:jc w:val="center"/>
              <w:rPr>
                <w:rFonts w:ascii="Arial" w:eastAsia="MS Mincho" w:hAnsi="Arial"/>
                <w:sz w:val="18"/>
              </w:rPr>
            </w:pPr>
            <w:r>
              <w:rPr>
                <w:rFonts w:ascii="Arial" w:eastAsia="MS Mincho" w:hAnsi="Arial"/>
                <w:sz w:val="18"/>
              </w:rPr>
              <w:t>n250</w:t>
            </w:r>
          </w:p>
        </w:tc>
        <w:tc>
          <w:tcPr>
            <w:tcW w:w="446" w:type="pct"/>
            <w:vAlign w:val="center"/>
          </w:tcPr>
          <w:p w14:paraId="142DCE32" w14:textId="77777777" w:rsidR="008D4DC4" w:rsidRPr="00C62B3A" w:rsidRDefault="008D4DC4" w:rsidP="0049365F">
            <w:pPr>
              <w:pStyle w:val="TAC"/>
              <w:rPr>
                <w:rFonts w:eastAsia="MS Mincho" w:cs="Arial"/>
              </w:rPr>
            </w:pPr>
            <w:r w:rsidRPr="00B6217A">
              <w:rPr>
                <w:rFonts w:cs="Arial"/>
                <w:szCs w:val="18"/>
              </w:rPr>
              <w:t>15</w:t>
            </w:r>
          </w:p>
        </w:tc>
        <w:tc>
          <w:tcPr>
            <w:tcW w:w="559" w:type="pct"/>
          </w:tcPr>
          <w:p w14:paraId="7A90326D" w14:textId="77777777" w:rsidR="008D4DC4" w:rsidRPr="00B6217A" w:rsidRDefault="008D4DC4" w:rsidP="0049365F">
            <w:pPr>
              <w:pStyle w:val="TAC"/>
              <w:rPr>
                <w:rFonts w:cs="Arial"/>
                <w:szCs w:val="18"/>
              </w:rPr>
            </w:pPr>
          </w:p>
        </w:tc>
        <w:tc>
          <w:tcPr>
            <w:tcW w:w="559" w:type="pct"/>
            <w:vAlign w:val="center"/>
          </w:tcPr>
          <w:p w14:paraId="3C4C22C4" w14:textId="533A31AA" w:rsidR="008D4DC4" w:rsidRPr="005722DA" w:rsidRDefault="008D4DC4" w:rsidP="0049365F">
            <w:pPr>
              <w:pStyle w:val="TAC"/>
            </w:pPr>
            <w:r w:rsidRPr="00B6217A">
              <w:rPr>
                <w:rFonts w:cs="Arial"/>
                <w:szCs w:val="18"/>
              </w:rPr>
              <w:t>25</w:t>
            </w:r>
          </w:p>
        </w:tc>
        <w:tc>
          <w:tcPr>
            <w:tcW w:w="559" w:type="pct"/>
            <w:vAlign w:val="center"/>
          </w:tcPr>
          <w:p w14:paraId="4FDE9870" w14:textId="77777777" w:rsidR="008D4DC4" w:rsidRPr="00C62B3A" w:rsidRDefault="008D4DC4" w:rsidP="0049365F">
            <w:pPr>
              <w:pStyle w:val="TAC"/>
              <w:rPr>
                <w:rFonts w:eastAsia="MS Mincho" w:cs="Arial"/>
              </w:rPr>
            </w:pPr>
          </w:p>
        </w:tc>
        <w:tc>
          <w:tcPr>
            <w:tcW w:w="689" w:type="pct"/>
            <w:vAlign w:val="center"/>
          </w:tcPr>
          <w:p w14:paraId="298AD55C" w14:textId="77777777" w:rsidR="008D4DC4" w:rsidRPr="00C62B3A" w:rsidRDefault="008D4DC4" w:rsidP="0049365F">
            <w:pPr>
              <w:pStyle w:val="TAC"/>
              <w:rPr>
                <w:rFonts w:eastAsia="MS Mincho" w:cs="Arial"/>
              </w:rPr>
            </w:pPr>
          </w:p>
        </w:tc>
        <w:tc>
          <w:tcPr>
            <w:tcW w:w="744" w:type="pct"/>
            <w:vAlign w:val="center"/>
          </w:tcPr>
          <w:p w14:paraId="4E27E7A3" w14:textId="77777777" w:rsidR="008D4DC4" w:rsidRPr="00FE52CB" w:rsidRDefault="008D4DC4" w:rsidP="0049365F">
            <w:pPr>
              <w:pStyle w:val="TAC"/>
              <w:rPr>
                <w:rFonts w:cs="Arial"/>
                <w:szCs w:val="18"/>
                <w:vertAlign w:val="superscript"/>
                <w:lang w:val="fr-FR"/>
              </w:rPr>
            </w:pPr>
            <w:r w:rsidRPr="00FE52CB">
              <w:rPr>
                <w:rFonts w:cs="Arial"/>
                <w:szCs w:val="18"/>
                <w:lang w:val="fr-FR"/>
              </w:rPr>
              <w:t>75</w:t>
            </w:r>
            <w:r w:rsidRPr="00FE52CB">
              <w:rPr>
                <w:rFonts w:cs="Arial"/>
                <w:szCs w:val="18"/>
                <w:vertAlign w:val="superscript"/>
                <w:lang w:val="fr-FR"/>
              </w:rPr>
              <w:t>2</w:t>
            </w:r>
          </w:p>
          <w:p w14:paraId="6BEE4169" w14:textId="77777777" w:rsidR="008D4DC4" w:rsidRPr="00C62B3A" w:rsidRDefault="008D4DC4" w:rsidP="0049365F">
            <w:pPr>
              <w:pStyle w:val="TAC"/>
              <w:rPr>
                <w:rFonts w:eastAsia="MS Mincho" w:cs="Arial"/>
              </w:rPr>
            </w:pPr>
            <w:r w:rsidRPr="00B6217A">
              <w:rPr>
                <w:rFonts w:cs="Arial"/>
                <w:szCs w:val="18"/>
                <w:lang w:val="fr-FR"/>
              </w:rPr>
              <w:t>50</w:t>
            </w:r>
            <w:r w:rsidRPr="00B6217A">
              <w:rPr>
                <w:rFonts w:cs="Arial"/>
                <w:szCs w:val="18"/>
                <w:vertAlign w:val="superscript"/>
                <w:lang w:val="fr-FR"/>
              </w:rPr>
              <w:t>3</w:t>
            </w:r>
          </w:p>
        </w:tc>
        <w:tc>
          <w:tcPr>
            <w:tcW w:w="632" w:type="pct"/>
            <w:tcBorders>
              <w:top w:val="single" w:sz="4" w:space="0" w:color="auto"/>
              <w:bottom w:val="single" w:sz="4" w:space="0" w:color="auto"/>
            </w:tcBorders>
          </w:tcPr>
          <w:p w14:paraId="2E505A3F" w14:textId="77777777" w:rsidR="008D4DC4" w:rsidRPr="00FF79E2" w:rsidRDefault="008D4DC4" w:rsidP="0049365F">
            <w:pPr>
              <w:keepNext/>
              <w:keepLines/>
              <w:spacing w:after="0"/>
              <w:jc w:val="center"/>
              <w:rPr>
                <w:rFonts w:ascii="Arial" w:eastAsia="MS Mincho" w:hAnsi="Arial"/>
                <w:sz w:val="18"/>
              </w:rPr>
            </w:pPr>
            <w:r>
              <w:rPr>
                <w:rFonts w:ascii="Arial" w:eastAsia="MS Mincho" w:hAnsi="Arial"/>
                <w:sz w:val="18"/>
              </w:rPr>
              <w:t>FDD</w:t>
            </w:r>
          </w:p>
        </w:tc>
      </w:tr>
    </w:tbl>
    <w:p w14:paraId="1CFA0984" w14:textId="77777777" w:rsidR="002E2154" w:rsidRDefault="002E2154" w:rsidP="002E2154"/>
    <w:p w14:paraId="3F4BC500" w14:textId="77777777" w:rsidR="002E2154" w:rsidRPr="00B8694D" w:rsidRDefault="002E2154" w:rsidP="002E2154">
      <w:pPr>
        <w:pStyle w:val="TH"/>
      </w:pPr>
      <w:r w:rsidRPr="00B8694D">
        <w:t>Table 7.4.3.2.2-3: TX – RX carrier centre frequency separation for REFSENS verification</w:t>
      </w:r>
    </w:p>
    <w:tbl>
      <w:tblPr>
        <w:tblStyle w:val="TableGrid"/>
        <w:tblW w:w="0" w:type="auto"/>
        <w:jc w:val="center"/>
        <w:tblLook w:val="04A0" w:firstRow="1" w:lastRow="0" w:firstColumn="1" w:lastColumn="0" w:noHBand="0" w:noVBand="1"/>
      </w:tblPr>
      <w:tblGrid>
        <w:gridCol w:w="1567"/>
        <w:gridCol w:w="1876"/>
        <w:gridCol w:w="6168"/>
      </w:tblGrid>
      <w:tr w:rsidR="002E2154" w:rsidRPr="00C26B75" w14:paraId="70ABFC15" w14:textId="77777777" w:rsidTr="0049365F">
        <w:trPr>
          <w:jc w:val="center"/>
        </w:trPr>
        <w:tc>
          <w:tcPr>
            <w:tcW w:w="0" w:type="auto"/>
            <w:tcBorders>
              <w:top w:val="single" w:sz="4" w:space="0" w:color="auto"/>
              <w:left w:val="single" w:sz="4" w:space="0" w:color="auto"/>
              <w:bottom w:val="single" w:sz="4" w:space="0" w:color="auto"/>
              <w:right w:val="single" w:sz="4" w:space="0" w:color="auto"/>
            </w:tcBorders>
            <w:hideMark/>
          </w:tcPr>
          <w:p w14:paraId="58D165BE" w14:textId="77777777" w:rsidR="002E2154" w:rsidRPr="00C26B75" w:rsidRDefault="002E2154" w:rsidP="0049365F">
            <w:pPr>
              <w:pStyle w:val="TAH"/>
              <w:rPr>
                <w:lang w:val="fr-FR"/>
              </w:rPr>
            </w:pPr>
            <w:r w:rsidRPr="00C26B75">
              <w:rPr>
                <w:lang w:val="fr-FR"/>
              </w:rPr>
              <w:t>Operating Band</w:t>
            </w:r>
          </w:p>
        </w:tc>
        <w:tc>
          <w:tcPr>
            <w:tcW w:w="0" w:type="auto"/>
            <w:tcBorders>
              <w:top w:val="single" w:sz="4" w:space="0" w:color="auto"/>
              <w:left w:val="single" w:sz="4" w:space="0" w:color="auto"/>
              <w:bottom w:val="single" w:sz="4" w:space="0" w:color="auto"/>
              <w:right w:val="single" w:sz="4" w:space="0" w:color="auto"/>
            </w:tcBorders>
            <w:hideMark/>
          </w:tcPr>
          <w:p w14:paraId="74391492" w14:textId="77777777" w:rsidR="002E2154" w:rsidRPr="00C26B75" w:rsidRDefault="002E2154" w:rsidP="0049365F">
            <w:pPr>
              <w:pStyle w:val="TAH"/>
              <w:rPr>
                <w:lang w:val="fr-FR"/>
              </w:rPr>
            </w:pPr>
            <w:r w:rsidRPr="00E95A32">
              <w:rPr>
                <w:lang w:val="fr-FR"/>
              </w:rPr>
              <w:t>Channel bandwidth</w:t>
            </w:r>
          </w:p>
        </w:tc>
        <w:tc>
          <w:tcPr>
            <w:tcW w:w="0" w:type="auto"/>
            <w:tcBorders>
              <w:top w:val="single" w:sz="4" w:space="0" w:color="auto"/>
              <w:left w:val="single" w:sz="4" w:space="0" w:color="auto"/>
              <w:bottom w:val="single" w:sz="4" w:space="0" w:color="auto"/>
              <w:right w:val="single" w:sz="4" w:space="0" w:color="auto"/>
            </w:tcBorders>
          </w:tcPr>
          <w:p w14:paraId="4CD70A1E" w14:textId="77777777" w:rsidR="002E2154" w:rsidRPr="00F45F81" w:rsidRDefault="002E2154" w:rsidP="0049365F">
            <w:pPr>
              <w:pStyle w:val="TAH"/>
            </w:pPr>
            <w:r w:rsidRPr="00F45F81">
              <w:t>TX – RX carrier centre frequency separation for REFSENS verification</w:t>
            </w:r>
          </w:p>
        </w:tc>
      </w:tr>
      <w:tr w:rsidR="002E2154" w:rsidRPr="00C26B75" w14:paraId="340D32A4" w14:textId="77777777" w:rsidTr="0049365F">
        <w:trPr>
          <w:jc w:val="center"/>
        </w:trPr>
        <w:tc>
          <w:tcPr>
            <w:tcW w:w="0" w:type="auto"/>
            <w:tcBorders>
              <w:left w:val="single" w:sz="4" w:space="0" w:color="auto"/>
              <w:right w:val="single" w:sz="4" w:space="0" w:color="auto"/>
            </w:tcBorders>
            <w:vAlign w:val="center"/>
          </w:tcPr>
          <w:p w14:paraId="10F2B402" w14:textId="77777777" w:rsidR="002E2154" w:rsidRPr="00BB4764" w:rsidRDefault="002E2154" w:rsidP="0049365F">
            <w:pPr>
              <w:pStyle w:val="TAC"/>
              <w:rPr>
                <w:lang w:val="fr-FR"/>
              </w:rPr>
            </w:pPr>
            <w:r>
              <w:rPr>
                <w:lang w:val="fr-FR"/>
              </w:rPr>
              <w:t>n253</w:t>
            </w:r>
          </w:p>
        </w:tc>
        <w:tc>
          <w:tcPr>
            <w:tcW w:w="0" w:type="auto"/>
            <w:tcBorders>
              <w:top w:val="single" w:sz="4" w:space="0" w:color="auto"/>
              <w:left w:val="single" w:sz="4" w:space="0" w:color="auto"/>
              <w:bottom w:val="single" w:sz="4" w:space="0" w:color="auto"/>
              <w:right w:val="single" w:sz="4" w:space="0" w:color="auto"/>
            </w:tcBorders>
            <w:vAlign w:val="center"/>
          </w:tcPr>
          <w:p w14:paraId="49F0664D" w14:textId="77777777" w:rsidR="002E2154" w:rsidRPr="00BB4764" w:rsidRDefault="002E2154" w:rsidP="0049365F">
            <w:pPr>
              <w:pStyle w:val="TAC"/>
              <w:rPr>
                <w:lang w:val="fr-FR"/>
              </w:rPr>
            </w:pPr>
            <w:r>
              <w:rPr>
                <w:lang w:val="fr-FR"/>
              </w:rPr>
              <w:t>5 MHz</w:t>
            </w:r>
          </w:p>
        </w:tc>
        <w:tc>
          <w:tcPr>
            <w:tcW w:w="0" w:type="auto"/>
            <w:tcBorders>
              <w:top w:val="single" w:sz="4" w:space="0" w:color="auto"/>
              <w:left w:val="single" w:sz="4" w:space="0" w:color="auto"/>
              <w:bottom w:val="single" w:sz="4" w:space="0" w:color="auto"/>
              <w:right w:val="single" w:sz="4" w:space="0" w:color="auto"/>
            </w:tcBorders>
            <w:vAlign w:val="center"/>
          </w:tcPr>
          <w:p w14:paraId="26916CF1" w14:textId="77777777" w:rsidR="002E2154" w:rsidRPr="00BB4764" w:rsidRDefault="002E2154" w:rsidP="0049365F">
            <w:pPr>
              <w:pStyle w:val="TAC"/>
              <w:rPr>
                <w:rFonts w:cs="Arial"/>
                <w:lang w:val="en-US"/>
              </w:rPr>
            </w:pPr>
            <w:r>
              <w:rPr>
                <w:rFonts w:cs="Arial"/>
                <w:lang w:val="en-US"/>
              </w:rPr>
              <w:t>-148MHz, -152MHz</w:t>
            </w:r>
          </w:p>
        </w:tc>
      </w:tr>
      <w:tr w:rsidR="002E2154" w:rsidRPr="00C26B75" w14:paraId="2B02F598" w14:textId="77777777" w:rsidTr="0049365F">
        <w:trPr>
          <w:jc w:val="center"/>
        </w:trPr>
        <w:tc>
          <w:tcPr>
            <w:tcW w:w="0" w:type="auto"/>
            <w:vMerge w:val="restart"/>
            <w:tcBorders>
              <w:left w:val="single" w:sz="4" w:space="0" w:color="auto"/>
              <w:right w:val="single" w:sz="4" w:space="0" w:color="auto"/>
            </w:tcBorders>
            <w:vAlign w:val="center"/>
          </w:tcPr>
          <w:p w14:paraId="795C964A" w14:textId="77777777" w:rsidR="002E2154" w:rsidRPr="00BB4764" w:rsidRDefault="002E2154" w:rsidP="0049365F">
            <w:pPr>
              <w:pStyle w:val="TAC"/>
              <w:rPr>
                <w:lang w:val="fr-FR"/>
              </w:rPr>
            </w:pPr>
            <w:r w:rsidRPr="00BB4764">
              <w:rPr>
                <w:lang w:val="fr-FR"/>
              </w:rPr>
              <w:t>n251</w:t>
            </w:r>
          </w:p>
        </w:tc>
        <w:tc>
          <w:tcPr>
            <w:tcW w:w="0" w:type="auto"/>
            <w:tcBorders>
              <w:top w:val="single" w:sz="4" w:space="0" w:color="auto"/>
              <w:left w:val="single" w:sz="4" w:space="0" w:color="auto"/>
              <w:bottom w:val="single" w:sz="4" w:space="0" w:color="auto"/>
              <w:right w:val="single" w:sz="4" w:space="0" w:color="auto"/>
            </w:tcBorders>
            <w:vAlign w:val="center"/>
          </w:tcPr>
          <w:p w14:paraId="6FFE977B" w14:textId="77777777" w:rsidR="002E2154" w:rsidRPr="00BB4764" w:rsidRDefault="002E2154" w:rsidP="0049365F">
            <w:pPr>
              <w:pStyle w:val="TAC"/>
              <w:rPr>
                <w:lang w:val="fr-FR"/>
              </w:rPr>
            </w:pPr>
            <w:r w:rsidRPr="00BB4764">
              <w:rPr>
                <w:lang w:val="fr-FR"/>
              </w:rPr>
              <w:t>5 MHz</w:t>
            </w:r>
          </w:p>
        </w:tc>
        <w:tc>
          <w:tcPr>
            <w:tcW w:w="0" w:type="auto"/>
            <w:tcBorders>
              <w:top w:val="single" w:sz="4" w:space="0" w:color="auto"/>
              <w:left w:val="single" w:sz="4" w:space="0" w:color="auto"/>
              <w:bottom w:val="single" w:sz="4" w:space="0" w:color="auto"/>
              <w:right w:val="single" w:sz="4" w:space="0" w:color="auto"/>
            </w:tcBorders>
            <w:vAlign w:val="center"/>
          </w:tcPr>
          <w:p w14:paraId="15063A9A" w14:textId="77777777" w:rsidR="002E2154" w:rsidRPr="00BB4764" w:rsidRDefault="002E2154" w:rsidP="0049365F">
            <w:pPr>
              <w:pStyle w:val="TAC"/>
              <w:rPr>
                <w:lang w:val="fr-FR"/>
              </w:rPr>
            </w:pPr>
            <w:r w:rsidRPr="00BB4764">
              <w:rPr>
                <w:rFonts w:cs="Arial"/>
                <w:lang w:val="en-US"/>
              </w:rPr>
              <w:t>-72.5 MHz, -137.5 MHz</w:t>
            </w:r>
          </w:p>
        </w:tc>
      </w:tr>
      <w:tr w:rsidR="002E2154" w:rsidRPr="00C26B75" w14:paraId="22DE969E" w14:textId="77777777" w:rsidTr="0049365F">
        <w:trPr>
          <w:jc w:val="center"/>
        </w:trPr>
        <w:tc>
          <w:tcPr>
            <w:tcW w:w="0" w:type="auto"/>
            <w:vMerge/>
            <w:tcBorders>
              <w:left w:val="single" w:sz="4" w:space="0" w:color="auto"/>
              <w:right w:val="single" w:sz="4" w:space="0" w:color="auto"/>
            </w:tcBorders>
            <w:vAlign w:val="center"/>
          </w:tcPr>
          <w:p w14:paraId="2B94A548" w14:textId="77777777" w:rsidR="002E2154" w:rsidRPr="00BB4764" w:rsidRDefault="002E2154" w:rsidP="0049365F">
            <w:pPr>
              <w:pStyle w:val="TAC"/>
              <w:rPr>
                <w:lang w:val="fr-FR"/>
              </w:rPr>
            </w:pPr>
          </w:p>
        </w:tc>
        <w:tc>
          <w:tcPr>
            <w:tcW w:w="0" w:type="auto"/>
            <w:tcBorders>
              <w:top w:val="single" w:sz="4" w:space="0" w:color="auto"/>
              <w:left w:val="single" w:sz="4" w:space="0" w:color="auto"/>
              <w:bottom w:val="single" w:sz="4" w:space="0" w:color="auto"/>
              <w:right w:val="single" w:sz="4" w:space="0" w:color="auto"/>
            </w:tcBorders>
            <w:vAlign w:val="center"/>
          </w:tcPr>
          <w:p w14:paraId="00958590" w14:textId="77777777" w:rsidR="002E2154" w:rsidRPr="00BB4764" w:rsidRDefault="002E2154" w:rsidP="0049365F">
            <w:pPr>
              <w:pStyle w:val="TAC"/>
              <w:rPr>
                <w:lang w:val="fr-FR"/>
              </w:rPr>
            </w:pPr>
            <w:r w:rsidRPr="00BB4764">
              <w:rPr>
                <w:lang w:val="fr-FR"/>
              </w:rPr>
              <w:t>20 MHz</w:t>
            </w:r>
          </w:p>
        </w:tc>
        <w:tc>
          <w:tcPr>
            <w:tcW w:w="0" w:type="auto"/>
            <w:tcBorders>
              <w:top w:val="single" w:sz="4" w:space="0" w:color="auto"/>
              <w:left w:val="single" w:sz="4" w:space="0" w:color="auto"/>
              <w:bottom w:val="single" w:sz="4" w:space="0" w:color="auto"/>
              <w:right w:val="single" w:sz="4" w:space="0" w:color="auto"/>
            </w:tcBorders>
            <w:vAlign w:val="center"/>
          </w:tcPr>
          <w:p w14:paraId="0331A6F4" w14:textId="77777777" w:rsidR="002E2154" w:rsidRPr="00BB4764" w:rsidRDefault="002E2154" w:rsidP="0049365F">
            <w:pPr>
              <w:pStyle w:val="TAC"/>
              <w:rPr>
                <w:lang w:val="fr-FR"/>
              </w:rPr>
            </w:pPr>
            <w:r w:rsidRPr="00BB4764">
              <w:rPr>
                <w:lang w:val="fr-FR"/>
              </w:rPr>
              <w:t>-87.5 MHz, -122.5MHz</w:t>
            </w:r>
          </w:p>
        </w:tc>
      </w:tr>
      <w:tr w:rsidR="002E2154" w:rsidRPr="00C26B75" w14:paraId="5115D03C" w14:textId="77777777" w:rsidTr="0049365F">
        <w:trPr>
          <w:jc w:val="center"/>
        </w:trPr>
        <w:tc>
          <w:tcPr>
            <w:tcW w:w="0" w:type="auto"/>
            <w:vMerge w:val="restart"/>
            <w:tcBorders>
              <w:left w:val="single" w:sz="4" w:space="0" w:color="auto"/>
              <w:right w:val="single" w:sz="4" w:space="0" w:color="auto"/>
            </w:tcBorders>
            <w:vAlign w:val="center"/>
          </w:tcPr>
          <w:p w14:paraId="5044DE4F" w14:textId="77777777" w:rsidR="002E2154" w:rsidRPr="00BB4764" w:rsidRDefault="002E2154" w:rsidP="0049365F">
            <w:pPr>
              <w:pStyle w:val="TAC"/>
              <w:rPr>
                <w:lang w:val="fr-FR"/>
              </w:rPr>
            </w:pPr>
            <w:r w:rsidRPr="00BB4764">
              <w:rPr>
                <w:lang w:val="fr-FR"/>
              </w:rPr>
              <w:t>n250</w:t>
            </w:r>
          </w:p>
        </w:tc>
        <w:tc>
          <w:tcPr>
            <w:tcW w:w="0" w:type="auto"/>
            <w:tcBorders>
              <w:top w:val="single" w:sz="4" w:space="0" w:color="auto"/>
              <w:left w:val="single" w:sz="4" w:space="0" w:color="auto"/>
              <w:bottom w:val="single" w:sz="4" w:space="0" w:color="auto"/>
              <w:right w:val="single" w:sz="4" w:space="0" w:color="auto"/>
            </w:tcBorders>
            <w:vAlign w:val="center"/>
          </w:tcPr>
          <w:p w14:paraId="7D116303" w14:textId="77777777" w:rsidR="002E2154" w:rsidRPr="00BB4764" w:rsidRDefault="002E2154" w:rsidP="0049365F">
            <w:pPr>
              <w:pStyle w:val="TAC"/>
              <w:rPr>
                <w:lang w:val="fr-FR"/>
              </w:rPr>
            </w:pPr>
            <w:r w:rsidRPr="00BB4764">
              <w:rPr>
                <w:lang w:val="fr-FR"/>
              </w:rPr>
              <w:t>5 MHz</w:t>
            </w:r>
          </w:p>
        </w:tc>
        <w:tc>
          <w:tcPr>
            <w:tcW w:w="0" w:type="auto"/>
            <w:tcBorders>
              <w:top w:val="single" w:sz="4" w:space="0" w:color="auto"/>
              <w:left w:val="single" w:sz="4" w:space="0" w:color="auto"/>
              <w:bottom w:val="single" w:sz="4" w:space="0" w:color="auto"/>
              <w:right w:val="single" w:sz="4" w:space="0" w:color="auto"/>
            </w:tcBorders>
            <w:vAlign w:val="center"/>
          </w:tcPr>
          <w:p w14:paraId="1F10583D" w14:textId="77777777" w:rsidR="002E2154" w:rsidRPr="00BB4764" w:rsidRDefault="002E2154" w:rsidP="0049365F">
            <w:pPr>
              <w:pStyle w:val="TAC"/>
              <w:rPr>
                <w:lang w:val="fr-FR"/>
              </w:rPr>
            </w:pPr>
            <w:r w:rsidRPr="00BB4764">
              <w:rPr>
                <w:rFonts w:cs="Arial"/>
                <w:lang w:val="en-US"/>
              </w:rPr>
              <w:t>-114 MHz, -152 MHz</w:t>
            </w:r>
          </w:p>
        </w:tc>
      </w:tr>
      <w:tr w:rsidR="002E2154" w:rsidRPr="00C26B75" w14:paraId="5C9422B9" w14:textId="77777777" w:rsidTr="0049365F">
        <w:trPr>
          <w:jc w:val="center"/>
        </w:trPr>
        <w:tc>
          <w:tcPr>
            <w:tcW w:w="0" w:type="auto"/>
            <w:vMerge/>
            <w:tcBorders>
              <w:left w:val="single" w:sz="4" w:space="0" w:color="auto"/>
              <w:bottom w:val="single" w:sz="4" w:space="0" w:color="auto"/>
              <w:right w:val="single" w:sz="4" w:space="0" w:color="auto"/>
            </w:tcBorders>
            <w:vAlign w:val="center"/>
          </w:tcPr>
          <w:p w14:paraId="4CE270DA" w14:textId="77777777" w:rsidR="002E2154" w:rsidRPr="00BB4764" w:rsidRDefault="002E2154" w:rsidP="0049365F">
            <w:pPr>
              <w:pStyle w:val="TAC"/>
              <w:rPr>
                <w:lang w:val="fr-FR"/>
              </w:rPr>
            </w:pPr>
          </w:p>
        </w:tc>
        <w:tc>
          <w:tcPr>
            <w:tcW w:w="0" w:type="auto"/>
            <w:tcBorders>
              <w:top w:val="single" w:sz="4" w:space="0" w:color="auto"/>
              <w:left w:val="single" w:sz="4" w:space="0" w:color="auto"/>
              <w:bottom w:val="single" w:sz="4" w:space="0" w:color="auto"/>
              <w:right w:val="single" w:sz="4" w:space="0" w:color="auto"/>
            </w:tcBorders>
            <w:vAlign w:val="center"/>
          </w:tcPr>
          <w:p w14:paraId="261039FB" w14:textId="77777777" w:rsidR="002E2154" w:rsidRPr="00BB4764" w:rsidRDefault="002E2154" w:rsidP="0049365F">
            <w:pPr>
              <w:pStyle w:val="TAC"/>
              <w:rPr>
                <w:lang w:val="fr-FR"/>
              </w:rPr>
            </w:pPr>
            <w:r w:rsidRPr="00BB4764">
              <w:rPr>
                <w:lang w:val="fr-FR"/>
              </w:rPr>
              <w:t>20 MHz</w:t>
            </w:r>
          </w:p>
        </w:tc>
        <w:tc>
          <w:tcPr>
            <w:tcW w:w="0" w:type="auto"/>
            <w:tcBorders>
              <w:top w:val="single" w:sz="4" w:space="0" w:color="auto"/>
              <w:left w:val="single" w:sz="4" w:space="0" w:color="auto"/>
              <w:bottom w:val="single" w:sz="4" w:space="0" w:color="auto"/>
              <w:right w:val="single" w:sz="4" w:space="0" w:color="auto"/>
            </w:tcBorders>
            <w:vAlign w:val="center"/>
          </w:tcPr>
          <w:p w14:paraId="578D2368" w14:textId="77777777" w:rsidR="002E2154" w:rsidRPr="00BB4764" w:rsidRDefault="002E2154" w:rsidP="0049365F">
            <w:pPr>
              <w:pStyle w:val="TAC"/>
              <w:rPr>
                <w:lang w:val="fr-FR"/>
              </w:rPr>
            </w:pPr>
            <w:r w:rsidRPr="00BB4764">
              <w:rPr>
                <w:lang w:val="fr-FR"/>
              </w:rPr>
              <w:t>-129 MHz, -137 MHz</w:t>
            </w:r>
          </w:p>
        </w:tc>
      </w:tr>
    </w:tbl>
    <w:p w14:paraId="3D3880E4" w14:textId="77777777" w:rsidR="00777163" w:rsidRPr="00761DBF" w:rsidRDefault="00777163" w:rsidP="00777163">
      <w:pPr>
        <w:rPr>
          <w:rFonts w:eastAsiaTheme="minorEastAsia"/>
          <w:lang w:eastAsia="zh-CN"/>
        </w:rPr>
      </w:pPr>
    </w:p>
    <w:p w14:paraId="43FC57F6" w14:textId="682B11FE" w:rsidR="0079294F" w:rsidRPr="00A1115A" w:rsidRDefault="0079294F" w:rsidP="00C74C6F">
      <w:pPr>
        <w:pStyle w:val="Heading5"/>
      </w:pPr>
      <w:bookmarkStart w:id="3018" w:name="_Toc233983649"/>
      <w:r>
        <w:rPr>
          <w:lang w:eastAsia="zh-CN"/>
        </w:rPr>
        <w:t>7.4.3.</w:t>
      </w:r>
      <w:r w:rsidR="00F8407E">
        <w:rPr>
          <w:lang w:eastAsia="zh-CN"/>
        </w:rPr>
        <w:t>2.3</w:t>
      </w:r>
      <w:r w:rsidRPr="00A1115A">
        <w:tab/>
      </w:r>
      <w:r>
        <w:t>Maximum input level</w:t>
      </w:r>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p>
    <w:p w14:paraId="42C7616B" w14:textId="29775FF4" w:rsidR="0079294F" w:rsidRDefault="0079294F" w:rsidP="0079294F">
      <w:pPr>
        <w:rPr>
          <w:rFonts w:cs="v5.0.0"/>
        </w:rPr>
      </w:pPr>
      <w:r w:rsidRPr="00A1115A">
        <w:rPr>
          <w:rFonts w:cs="v5.0.0"/>
        </w:rPr>
        <w:t xml:space="preserve">Maximum input level is defined as the maximum mean power received at the UE antenna port, at which the specified relative throughput shall </w:t>
      </w:r>
      <w:r w:rsidRPr="00A1115A">
        <w:t>meet or exceed the minimum requirements for the specified reference measurement channel</w:t>
      </w:r>
      <w:r w:rsidRPr="00A1115A">
        <w:rPr>
          <w:rFonts w:cs="v5.0.0"/>
        </w:rPr>
        <w:t>.</w:t>
      </w:r>
      <w:r w:rsidRPr="005C26A2">
        <w:t xml:space="preserve"> </w:t>
      </w:r>
      <w:r>
        <w:rPr>
          <w:rFonts w:cs="v5.0.0"/>
        </w:rPr>
        <w:t>In defining requirements for maximum input level, there are two effects should be considered. One is the dynamic range for Rx link since the maximum input level would determine the high limit of dynamic range.</w:t>
      </w:r>
      <w:r w:rsidRPr="00CA323B">
        <w:rPr>
          <w:rFonts w:cs="v5.0.0"/>
        </w:rPr>
        <w:t xml:space="preserve"> </w:t>
      </w:r>
      <w:r>
        <w:rPr>
          <w:rFonts w:cs="v5.0.0"/>
        </w:rPr>
        <w:t>The other is the maximum received input power at UE in real deployment.</w:t>
      </w:r>
      <w:r>
        <w:rPr>
          <w:rFonts w:cs="v5.0.0" w:hint="eastAsia"/>
          <w:lang w:eastAsia="zh-CN"/>
        </w:rPr>
        <w:t xml:space="preserve"> </w:t>
      </w:r>
      <w:r w:rsidRPr="005C26A2">
        <w:rPr>
          <w:rFonts w:cs="v5.0.0"/>
        </w:rPr>
        <w:t xml:space="preserve">If the maximum </w:t>
      </w:r>
      <w:r>
        <w:rPr>
          <w:rFonts w:cs="v5.0.0"/>
        </w:rPr>
        <w:t xml:space="preserve">received </w:t>
      </w:r>
      <w:r w:rsidRPr="005C26A2">
        <w:rPr>
          <w:rFonts w:cs="v5.0.0"/>
        </w:rPr>
        <w:t>input signal level is increased, then pre-LNA attenuation is required, which adds complexity to UE RX chain</w:t>
      </w:r>
      <w:r>
        <w:rPr>
          <w:rFonts w:cs="v5.0.0"/>
        </w:rPr>
        <w:t xml:space="preserve">. Similar as the method in TN system, in order to evaluate the level of maximum received power, the Min distance </w:t>
      </w:r>
      <w:r w:rsidR="00F8407E">
        <w:rPr>
          <w:rFonts w:cs="v5.0.0"/>
        </w:rPr>
        <w:t>for consideration is given in</w:t>
      </w:r>
      <w:r>
        <w:rPr>
          <w:rFonts w:cs="v5.0.0"/>
        </w:rPr>
        <w:t xml:space="preserve"> </w:t>
      </w:r>
      <w:r w:rsidR="00F8407E">
        <w:rPr>
          <w:rFonts w:cs="v5.0.0"/>
        </w:rPr>
        <w:t>T</w:t>
      </w:r>
      <w:r>
        <w:rPr>
          <w:rFonts w:cs="v5.0.0"/>
        </w:rPr>
        <w:t>able</w:t>
      </w:r>
      <w:r w:rsidR="00F8407E">
        <w:rPr>
          <w:rFonts w:cs="v5.0.0"/>
        </w:rPr>
        <w:t xml:space="preserve"> 7.4.3.2.3-1</w:t>
      </w:r>
      <w:r>
        <w:rPr>
          <w:rFonts w:cs="v5.0.0"/>
        </w:rPr>
        <w:t>.</w:t>
      </w:r>
    </w:p>
    <w:p w14:paraId="34F59D75" w14:textId="78965B07" w:rsidR="00F8407E" w:rsidRDefault="00F8407E" w:rsidP="00C74C6F">
      <w:pPr>
        <w:pStyle w:val="TH"/>
      </w:pPr>
      <w:r>
        <w:t>Table 7.4.3.2.3-1</w:t>
      </w:r>
      <w:r w:rsidR="00AC5AA1">
        <w:t>:</w:t>
      </w:r>
      <w:r>
        <w:t xml:space="preserve"> </w:t>
      </w:r>
      <w:r w:rsidR="00AC5AA1">
        <w:t>Min distance for conderation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3347"/>
        <w:gridCol w:w="717"/>
        <w:gridCol w:w="1037"/>
        <w:gridCol w:w="937"/>
      </w:tblGrid>
      <w:tr w:rsidR="0079294F" w:rsidRPr="00FF4232" w14:paraId="71CC86DF" w14:textId="77777777" w:rsidTr="0079294F">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5F112AB" w14:textId="77777777" w:rsidR="0079294F" w:rsidRPr="00FF4232" w:rsidRDefault="0079294F" w:rsidP="0079294F">
            <w:pPr>
              <w:pStyle w:val="TAH"/>
              <w:rPr>
                <w:rFonts w:cs="Arial"/>
                <w:szCs w:val="18"/>
              </w:rPr>
            </w:pPr>
          </w:p>
        </w:tc>
        <w:tc>
          <w:tcPr>
            <w:tcW w:w="0" w:type="auto"/>
            <w:tcBorders>
              <w:top w:val="single" w:sz="4" w:space="0" w:color="auto"/>
              <w:left w:val="single" w:sz="4" w:space="0" w:color="auto"/>
              <w:bottom w:val="nil"/>
              <w:right w:val="single" w:sz="4" w:space="0" w:color="auto"/>
            </w:tcBorders>
            <w:shd w:val="clear" w:color="auto" w:fill="auto"/>
          </w:tcPr>
          <w:p w14:paraId="3C66314B" w14:textId="77777777" w:rsidR="0079294F" w:rsidRPr="00FF4232" w:rsidRDefault="0079294F">
            <w:pPr>
              <w:pStyle w:val="TAH"/>
            </w:pPr>
          </w:p>
        </w:tc>
        <w:tc>
          <w:tcPr>
            <w:tcW w:w="0" w:type="auto"/>
            <w:gridSpan w:val="3"/>
            <w:vMerge w:val="restart"/>
            <w:tcBorders>
              <w:top w:val="single" w:sz="4" w:space="0" w:color="auto"/>
              <w:left w:val="single" w:sz="4" w:space="0" w:color="auto"/>
              <w:right w:val="single" w:sz="4" w:space="0" w:color="auto"/>
            </w:tcBorders>
          </w:tcPr>
          <w:p w14:paraId="377DD7CC" w14:textId="04EC249C" w:rsidR="0079294F" w:rsidRPr="00FF4232" w:rsidRDefault="0079294F">
            <w:pPr>
              <w:pStyle w:val="TAH"/>
            </w:pPr>
            <w:r w:rsidRPr="00FF4232">
              <w:rPr>
                <w:rFonts w:eastAsia="DengXian"/>
                <w:bCs/>
                <w:color w:val="000000"/>
                <w:lang w:val="en-US" w:eastAsia="zh-CN"/>
              </w:rPr>
              <w:t>Satellite Type</w:t>
            </w:r>
          </w:p>
        </w:tc>
      </w:tr>
      <w:tr w:rsidR="0079294F" w:rsidRPr="00FF4232" w14:paraId="5A1FD29B" w14:textId="77777777" w:rsidTr="0079294F">
        <w:trPr>
          <w:trHeight w:val="207"/>
          <w:jc w:val="center"/>
        </w:trPr>
        <w:tc>
          <w:tcPr>
            <w:tcW w:w="0" w:type="auto"/>
            <w:vMerge w:val="restart"/>
            <w:tcBorders>
              <w:top w:val="nil"/>
              <w:left w:val="single" w:sz="4" w:space="0" w:color="auto"/>
              <w:right w:val="single" w:sz="4" w:space="0" w:color="auto"/>
            </w:tcBorders>
            <w:shd w:val="clear" w:color="auto" w:fill="auto"/>
            <w:vAlign w:val="center"/>
          </w:tcPr>
          <w:p w14:paraId="4E5F0A14" w14:textId="77777777" w:rsidR="0079294F" w:rsidRPr="00FF4232" w:rsidRDefault="0079294F" w:rsidP="0079294F">
            <w:pPr>
              <w:pStyle w:val="TAH"/>
              <w:rPr>
                <w:rFonts w:cs="Arial"/>
                <w:szCs w:val="18"/>
              </w:rPr>
            </w:pPr>
          </w:p>
        </w:tc>
        <w:tc>
          <w:tcPr>
            <w:tcW w:w="0" w:type="auto"/>
            <w:vMerge w:val="restart"/>
            <w:tcBorders>
              <w:top w:val="nil"/>
              <w:left w:val="single" w:sz="4" w:space="0" w:color="auto"/>
              <w:right w:val="single" w:sz="4" w:space="0" w:color="auto"/>
            </w:tcBorders>
            <w:shd w:val="clear" w:color="auto" w:fill="auto"/>
            <w:vAlign w:val="center"/>
          </w:tcPr>
          <w:p w14:paraId="2F127EDA" w14:textId="67455910" w:rsidR="0079294F" w:rsidRPr="00FF4232" w:rsidRDefault="0079294F">
            <w:pPr>
              <w:pStyle w:val="TAH"/>
            </w:pPr>
            <w:r w:rsidRPr="00FF4232">
              <w:rPr>
                <w:rFonts w:eastAsia="DengXian"/>
                <w:bCs/>
                <w:color w:val="000000"/>
                <w:lang w:val="en-US" w:eastAsia="zh-CN"/>
              </w:rPr>
              <w:t>Parameters</w:t>
            </w:r>
          </w:p>
        </w:tc>
        <w:tc>
          <w:tcPr>
            <w:tcW w:w="0" w:type="auto"/>
            <w:gridSpan w:val="3"/>
            <w:vMerge/>
            <w:tcBorders>
              <w:left w:val="single" w:sz="4" w:space="0" w:color="auto"/>
              <w:bottom w:val="single" w:sz="4" w:space="0" w:color="auto"/>
              <w:right w:val="single" w:sz="4" w:space="0" w:color="auto"/>
            </w:tcBorders>
          </w:tcPr>
          <w:p w14:paraId="73994603" w14:textId="77777777" w:rsidR="0079294F" w:rsidRPr="00FF4232" w:rsidRDefault="0079294F">
            <w:pPr>
              <w:pStyle w:val="TAH"/>
            </w:pPr>
          </w:p>
        </w:tc>
      </w:tr>
      <w:tr w:rsidR="0079294F" w:rsidRPr="00FF4232" w14:paraId="3C771D34" w14:textId="77777777" w:rsidTr="0079294F">
        <w:trPr>
          <w:trHeight w:val="187"/>
          <w:jc w:val="center"/>
        </w:trPr>
        <w:tc>
          <w:tcPr>
            <w:tcW w:w="0" w:type="auto"/>
            <w:vMerge/>
            <w:tcBorders>
              <w:left w:val="single" w:sz="4" w:space="0" w:color="auto"/>
              <w:right w:val="single" w:sz="4" w:space="0" w:color="auto"/>
            </w:tcBorders>
            <w:shd w:val="clear" w:color="auto" w:fill="auto"/>
            <w:vAlign w:val="center"/>
          </w:tcPr>
          <w:p w14:paraId="11DF6558" w14:textId="77777777" w:rsidR="0079294F" w:rsidRPr="00FF4232" w:rsidRDefault="0079294F" w:rsidP="0079294F">
            <w:pPr>
              <w:pStyle w:val="TAL"/>
              <w:jc w:val="center"/>
              <w:rPr>
                <w:rFonts w:cs="Arial"/>
                <w:szCs w:val="18"/>
              </w:rPr>
            </w:pPr>
          </w:p>
        </w:tc>
        <w:tc>
          <w:tcPr>
            <w:tcW w:w="0" w:type="auto"/>
            <w:vMerge/>
            <w:tcBorders>
              <w:left w:val="single" w:sz="4" w:space="0" w:color="auto"/>
              <w:bottom w:val="nil"/>
              <w:right w:val="single" w:sz="4" w:space="0" w:color="auto"/>
            </w:tcBorders>
            <w:shd w:val="clear" w:color="auto" w:fill="auto"/>
          </w:tcPr>
          <w:p w14:paraId="423F9D10"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1D793C37"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4F07D5CF"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7AA23924" w14:textId="77777777" w:rsidR="0079294F" w:rsidRPr="00FF4232" w:rsidRDefault="0079294F" w:rsidP="00C74C6F">
            <w:pPr>
              <w:pStyle w:val="TAH"/>
            </w:pPr>
          </w:p>
        </w:tc>
      </w:tr>
      <w:tr w:rsidR="0079294F" w:rsidRPr="00FF4232" w14:paraId="312CE51D" w14:textId="77777777" w:rsidTr="0079294F">
        <w:trPr>
          <w:trHeight w:val="187"/>
          <w:jc w:val="center"/>
        </w:trPr>
        <w:tc>
          <w:tcPr>
            <w:tcW w:w="0" w:type="auto"/>
            <w:vMerge/>
            <w:tcBorders>
              <w:left w:val="single" w:sz="4" w:space="0" w:color="auto"/>
              <w:right w:val="single" w:sz="4" w:space="0" w:color="auto"/>
            </w:tcBorders>
            <w:shd w:val="clear" w:color="auto" w:fill="auto"/>
            <w:vAlign w:val="center"/>
          </w:tcPr>
          <w:p w14:paraId="40A828EF" w14:textId="77777777" w:rsidR="0079294F" w:rsidRPr="00FF4232" w:rsidRDefault="0079294F" w:rsidP="0079294F">
            <w:pPr>
              <w:pStyle w:val="TAL"/>
              <w:jc w:val="center"/>
              <w:rPr>
                <w:rFonts w:cs="Arial"/>
                <w:szCs w:val="18"/>
              </w:rPr>
            </w:pPr>
          </w:p>
        </w:tc>
        <w:tc>
          <w:tcPr>
            <w:tcW w:w="0" w:type="auto"/>
            <w:tcBorders>
              <w:top w:val="nil"/>
              <w:left w:val="single" w:sz="4" w:space="0" w:color="auto"/>
              <w:bottom w:val="single" w:sz="4" w:space="0" w:color="auto"/>
              <w:right w:val="single" w:sz="4" w:space="0" w:color="auto"/>
            </w:tcBorders>
            <w:shd w:val="clear" w:color="auto" w:fill="auto"/>
          </w:tcPr>
          <w:p w14:paraId="0E3738E3" w14:textId="77777777" w:rsidR="0079294F" w:rsidRPr="00FF4232" w:rsidRDefault="0079294F" w:rsidP="00C74C6F">
            <w:pPr>
              <w:pStyle w:val="TAH"/>
            </w:pPr>
          </w:p>
        </w:tc>
        <w:tc>
          <w:tcPr>
            <w:tcW w:w="0" w:type="auto"/>
            <w:tcBorders>
              <w:top w:val="nil"/>
              <w:left w:val="single" w:sz="4" w:space="0" w:color="auto"/>
              <w:bottom w:val="single" w:sz="4" w:space="0" w:color="auto"/>
              <w:right w:val="single" w:sz="4" w:space="0" w:color="auto"/>
            </w:tcBorders>
            <w:vAlign w:val="bottom"/>
          </w:tcPr>
          <w:p w14:paraId="778E0AB1" w14:textId="78FC9D1D" w:rsidR="0079294F" w:rsidRPr="00FF4232" w:rsidRDefault="0079294F" w:rsidP="00C74C6F">
            <w:pPr>
              <w:pStyle w:val="TAH"/>
              <w:rPr>
                <w:rFonts w:eastAsia="DengXian"/>
                <w:bCs/>
                <w:color w:val="000000"/>
                <w:lang w:val="en-US" w:eastAsia="zh-CN"/>
              </w:rPr>
            </w:pPr>
            <w:r w:rsidRPr="00FF4232">
              <w:rPr>
                <w:rFonts w:eastAsia="DengXian"/>
                <w:bCs/>
                <w:color w:val="000000"/>
                <w:lang w:val="en-US" w:eastAsia="zh-CN"/>
              </w:rPr>
              <w:t>GEO</w:t>
            </w:r>
          </w:p>
        </w:tc>
        <w:tc>
          <w:tcPr>
            <w:tcW w:w="0" w:type="auto"/>
            <w:tcBorders>
              <w:top w:val="nil"/>
              <w:left w:val="single" w:sz="4" w:space="0" w:color="auto"/>
              <w:bottom w:val="single" w:sz="4" w:space="0" w:color="auto"/>
              <w:right w:val="single" w:sz="4" w:space="0" w:color="auto"/>
            </w:tcBorders>
            <w:vAlign w:val="bottom"/>
          </w:tcPr>
          <w:p w14:paraId="1F3D2B47" w14:textId="46745C10" w:rsidR="0079294F" w:rsidRPr="00FF4232" w:rsidRDefault="0079294F" w:rsidP="00C74C6F">
            <w:pPr>
              <w:pStyle w:val="TAH"/>
              <w:rPr>
                <w:rFonts w:eastAsia="DengXian"/>
                <w:bCs/>
                <w:color w:val="000000"/>
                <w:lang w:val="en-US" w:eastAsia="zh-CN"/>
              </w:rPr>
            </w:pPr>
            <w:r w:rsidRPr="00FF4232">
              <w:rPr>
                <w:rFonts w:eastAsia="DengXian"/>
                <w:bCs/>
                <w:color w:val="000000"/>
                <w:lang w:val="en-US" w:eastAsia="zh-CN"/>
              </w:rPr>
              <w:t>LEO 1200</w:t>
            </w:r>
          </w:p>
        </w:tc>
        <w:tc>
          <w:tcPr>
            <w:tcW w:w="0" w:type="auto"/>
            <w:tcBorders>
              <w:top w:val="nil"/>
              <w:left w:val="single" w:sz="4" w:space="0" w:color="auto"/>
              <w:bottom w:val="single" w:sz="4" w:space="0" w:color="auto"/>
              <w:right w:val="single" w:sz="4" w:space="0" w:color="auto"/>
            </w:tcBorders>
            <w:vAlign w:val="bottom"/>
          </w:tcPr>
          <w:p w14:paraId="08B209C1" w14:textId="27A6D634" w:rsidR="0079294F" w:rsidRPr="00FF4232" w:rsidRDefault="0079294F" w:rsidP="00C74C6F">
            <w:pPr>
              <w:pStyle w:val="TAH"/>
              <w:rPr>
                <w:rFonts w:eastAsia="DengXian"/>
                <w:bCs/>
                <w:color w:val="000000"/>
                <w:lang w:val="en-US" w:eastAsia="zh-CN"/>
              </w:rPr>
            </w:pPr>
            <w:r w:rsidRPr="00FF4232">
              <w:rPr>
                <w:rFonts w:eastAsia="DengXian"/>
                <w:bCs/>
                <w:color w:val="000000"/>
                <w:lang w:val="en-US" w:eastAsia="zh-CN"/>
              </w:rPr>
              <w:t>LEO 600</w:t>
            </w:r>
          </w:p>
        </w:tc>
      </w:tr>
      <w:tr w:rsidR="0079294F" w:rsidRPr="00FF4232" w14:paraId="66FA0BD0" w14:textId="77777777" w:rsidTr="0079294F">
        <w:trPr>
          <w:trHeight w:val="187"/>
          <w:jc w:val="center"/>
        </w:trPr>
        <w:tc>
          <w:tcPr>
            <w:tcW w:w="0" w:type="auto"/>
            <w:vMerge/>
            <w:tcBorders>
              <w:left w:val="single" w:sz="4" w:space="0" w:color="auto"/>
              <w:right w:val="single" w:sz="4" w:space="0" w:color="auto"/>
            </w:tcBorders>
          </w:tcPr>
          <w:p w14:paraId="225E65A0"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1A6D67AB" w14:textId="7527BFEE" w:rsidR="0079294F" w:rsidRPr="00FF4232" w:rsidRDefault="00A813CA" w:rsidP="00C74C6F">
            <w:pPr>
              <w:pStyle w:val="TAC"/>
              <w:rPr>
                <w:lang w:val="en-US" w:eastAsia="zh-CN"/>
              </w:rPr>
            </w:pPr>
            <w:r w:rsidRPr="00FF4232">
              <w:rPr>
                <w:lang w:val="en-US" w:eastAsia="zh-CN"/>
              </w:rPr>
              <w:t>Carrier frequency</w:t>
            </w:r>
            <w:r w:rsidR="0079294F" w:rsidRPr="00FF4232">
              <w:rPr>
                <w:lang w:val="en-US" w:eastAsia="zh-CN"/>
              </w:rPr>
              <w:t xml:space="preserve"> [GHz]</w:t>
            </w:r>
          </w:p>
        </w:tc>
        <w:tc>
          <w:tcPr>
            <w:tcW w:w="0" w:type="auto"/>
            <w:tcBorders>
              <w:top w:val="single" w:sz="4" w:space="0" w:color="auto"/>
              <w:left w:val="single" w:sz="4" w:space="0" w:color="auto"/>
              <w:bottom w:val="single" w:sz="4" w:space="0" w:color="auto"/>
              <w:right w:val="single" w:sz="4" w:space="0" w:color="auto"/>
            </w:tcBorders>
            <w:vAlign w:val="bottom"/>
          </w:tcPr>
          <w:p w14:paraId="722EDBF7" w14:textId="77777777" w:rsidR="0079294F" w:rsidRPr="00FF4232" w:rsidRDefault="0079294F" w:rsidP="00C74C6F">
            <w:pPr>
              <w:pStyle w:val="TAC"/>
              <w:rPr>
                <w:lang w:val="en-US" w:eastAsia="zh-CN"/>
              </w:rPr>
            </w:pPr>
            <w:r w:rsidRPr="00FF4232">
              <w:rPr>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bottom"/>
          </w:tcPr>
          <w:p w14:paraId="0AB99290" w14:textId="77777777" w:rsidR="0079294F" w:rsidRPr="00FF4232" w:rsidRDefault="0079294F" w:rsidP="00C74C6F">
            <w:pPr>
              <w:pStyle w:val="TAC"/>
              <w:rPr>
                <w:lang w:val="en-US" w:eastAsia="zh-CN"/>
              </w:rPr>
            </w:pPr>
            <w:r w:rsidRPr="00FF4232">
              <w:rPr>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bottom"/>
          </w:tcPr>
          <w:p w14:paraId="0C384D4C" w14:textId="77777777" w:rsidR="0079294F" w:rsidRPr="00FF4232" w:rsidRDefault="0079294F" w:rsidP="00C74C6F">
            <w:pPr>
              <w:pStyle w:val="TAC"/>
              <w:rPr>
                <w:lang w:val="en-US" w:eastAsia="zh-CN"/>
              </w:rPr>
            </w:pPr>
            <w:r w:rsidRPr="00FF4232">
              <w:rPr>
                <w:lang w:val="en-US" w:eastAsia="zh-CN"/>
              </w:rPr>
              <w:t>2</w:t>
            </w:r>
          </w:p>
        </w:tc>
      </w:tr>
      <w:tr w:rsidR="0079294F" w:rsidRPr="00FF4232" w14:paraId="631FB1AA" w14:textId="77777777" w:rsidTr="0079294F">
        <w:trPr>
          <w:trHeight w:val="187"/>
          <w:jc w:val="center"/>
        </w:trPr>
        <w:tc>
          <w:tcPr>
            <w:tcW w:w="0" w:type="auto"/>
            <w:vMerge/>
            <w:tcBorders>
              <w:left w:val="single" w:sz="4" w:space="0" w:color="auto"/>
              <w:right w:val="single" w:sz="4" w:space="0" w:color="auto"/>
            </w:tcBorders>
          </w:tcPr>
          <w:p w14:paraId="21A4150A"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2EC7D861" w14:textId="77777777" w:rsidR="0079294F" w:rsidRPr="00FF4232" w:rsidRDefault="0079294F" w:rsidP="00C74C6F">
            <w:pPr>
              <w:pStyle w:val="TAC"/>
              <w:rPr>
                <w:lang w:val="en-US" w:eastAsia="zh-CN"/>
              </w:rPr>
            </w:pPr>
            <w:r w:rsidRPr="00FF4232">
              <w:rPr>
                <w:lang w:val="en-US" w:eastAsia="zh-CN"/>
              </w:rPr>
              <w:t>Min Distance from Satellite D_Min [Km]</w:t>
            </w:r>
          </w:p>
        </w:tc>
        <w:tc>
          <w:tcPr>
            <w:tcW w:w="0" w:type="auto"/>
            <w:tcBorders>
              <w:top w:val="single" w:sz="4" w:space="0" w:color="auto"/>
              <w:left w:val="single" w:sz="4" w:space="0" w:color="auto"/>
              <w:bottom w:val="single" w:sz="4" w:space="0" w:color="auto"/>
              <w:right w:val="single" w:sz="4" w:space="0" w:color="auto"/>
            </w:tcBorders>
            <w:vAlign w:val="bottom"/>
          </w:tcPr>
          <w:p w14:paraId="43C4E079" w14:textId="77777777" w:rsidR="0079294F" w:rsidRPr="00FF4232" w:rsidRDefault="0079294F" w:rsidP="00C74C6F">
            <w:pPr>
              <w:pStyle w:val="TAC"/>
              <w:rPr>
                <w:lang w:val="en-US" w:eastAsia="zh-CN"/>
              </w:rPr>
            </w:pPr>
            <w:r w:rsidRPr="00FF4232">
              <w:rPr>
                <w:lang w:val="en-US" w:eastAsia="zh-CN"/>
              </w:rPr>
              <w:t>35786</w:t>
            </w:r>
          </w:p>
        </w:tc>
        <w:tc>
          <w:tcPr>
            <w:tcW w:w="0" w:type="auto"/>
            <w:tcBorders>
              <w:top w:val="single" w:sz="4" w:space="0" w:color="auto"/>
              <w:left w:val="single" w:sz="4" w:space="0" w:color="auto"/>
              <w:bottom w:val="single" w:sz="4" w:space="0" w:color="auto"/>
              <w:right w:val="single" w:sz="4" w:space="0" w:color="auto"/>
            </w:tcBorders>
            <w:vAlign w:val="bottom"/>
          </w:tcPr>
          <w:p w14:paraId="72E456A0" w14:textId="77777777" w:rsidR="0079294F" w:rsidRPr="00FF4232" w:rsidRDefault="0079294F" w:rsidP="00C74C6F">
            <w:pPr>
              <w:pStyle w:val="TAC"/>
              <w:rPr>
                <w:lang w:val="en-US" w:eastAsia="zh-CN"/>
              </w:rPr>
            </w:pPr>
            <w:r w:rsidRPr="00FF4232">
              <w:rPr>
                <w:lang w:val="en-US" w:eastAsia="zh-CN"/>
              </w:rPr>
              <w:t>1200</w:t>
            </w:r>
          </w:p>
        </w:tc>
        <w:tc>
          <w:tcPr>
            <w:tcW w:w="0" w:type="auto"/>
            <w:tcBorders>
              <w:top w:val="single" w:sz="4" w:space="0" w:color="auto"/>
              <w:left w:val="single" w:sz="4" w:space="0" w:color="auto"/>
              <w:bottom w:val="single" w:sz="4" w:space="0" w:color="auto"/>
              <w:right w:val="single" w:sz="4" w:space="0" w:color="auto"/>
            </w:tcBorders>
            <w:vAlign w:val="bottom"/>
          </w:tcPr>
          <w:p w14:paraId="3CDC1BB5" w14:textId="77777777" w:rsidR="0079294F" w:rsidRPr="00FF4232" w:rsidRDefault="0079294F" w:rsidP="00C74C6F">
            <w:pPr>
              <w:pStyle w:val="TAC"/>
              <w:rPr>
                <w:lang w:val="en-US" w:eastAsia="zh-CN"/>
              </w:rPr>
            </w:pPr>
            <w:r w:rsidRPr="00FF4232">
              <w:rPr>
                <w:lang w:val="en-US" w:eastAsia="zh-CN"/>
              </w:rPr>
              <w:t>600</w:t>
            </w:r>
          </w:p>
        </w:tc>
      </w:tr>
      <w:tr w:rsidR="0079294F" w:rsidRPr="00FF4232" w14:paraId="41A0439B"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51EFA877"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721EB1AC" w14:textId="77777777" w:rsidR="0079294F" w:rsidRPr="00FF4232" w:rsidRDefault="0079294F" w:rsidP="00C74C6F">
            <w:pPr>
              <w:pStyle w:val="TAC"/>
              <w:rPr>
                <w:lang w:val="en-US" w:eastAsia="zh-CN"/>
              </w:rPr>
            </w:pPr>
            <w:r w:rsidRPr="00FF4232">
              <w:rPr>
                <w:lang w:val="en-US" w:eastAsia="zh-CN"/>
              </w:rPr>
              <w:t>The free space path loss (FSPL) (dB)</w:t>
            </w:r>
          </w:p>
        </w:tc>
        <w:tc>
          <w:tcPr>
            <w:tcW w:w="0" w:type="auto"/>
            <w:tcBorders>
              <w:top w:val="single" w:sz="4" w:space="0" w:color="auto"/>
              <w:left w:val="single" w:sz="4" w:space="0" w:color="auto"/>
              <w:bottom w:val="single" w:sz="4" w:space="0" w:color="auto"/>
              <w:right w:val="single" w:sz="4" w:space="0" w:color="auto"/>
            </w:tcBorders>
            <w:vAlign w:val="bottom"/>
          </w:tcPr>
          <w:p w14:paraId="1E930886" w14:textId="77777777" w:rsidR="0079294F" w:rsidRPr="00FF4232" w:rsidRDefault="0079294F" w:rsidP="00C74C6F">
            <w:pPr>
              <w:pStyle w:val="TAC"/>
              <w:rPr>
                <w:lang w:val="en-US" w:eastAsia="zh-CN"/>
              </w:rPr>
            </w:pPr>
            <w:r w:rsidRPr="00FF4232">
              <w:rPr>
                <w:lang w:val="en-US" w:eastAsia="zh-CN"/>
              </w:rPr>
              <w:t>189.5</w:t>
            </w:r>
          </w:p>
        </w:tc>
        <w:tc>
          <w:tcPr>
            <w:tcW w:w="0" w:type="auto"/>
            <w:tcBorders>
              <w:top w:val="single" w:sz="4" w:space="0" w:color="auto"/>
              <w:left w:val="single" w:sz="4" w:space="0" w:color="auto"/>
              <w:bottom w:val="single" w:sz="4" w:space="0" w:color="auto"/>
              <w:right w:val="single" w:sz="4" w:space="0" w:color="auto"/>
            </w:tcBorders>
            <w:vAlign w:val="bottom"/>
          </w:tcPr>
          <w:p w14:paraId="09BACC08" w14:textId="77777777" w:rsidR="0079294F" w:rsidRPr="00FF4232" w:rsidRDefault="0079294F" w:rsidP="00C74C6F">
            <w:pPr>
              <w:pStyle w:val="TAC"/>
              <w:rPr>
                <w:lang w:val="en-US" w:eastAsia="zh-CN"/>
              </w:rPr>
            </w:pPr>
            <w:r w:rsidRPr="00FF4232">
              <w:rPr>
                <w:lang w:val="en-US" w:eastAsia="zh-CN"/>
              </w:rPr>
              <w:t>160.1</w:t>
            </w:r>
          </w:p>
        </w:tc>
        <w:tc>
          <w:tcPr>
            <w:tcW w:w="0" w:type="auto"/>
            <w:tcBorders>
              <w:top w:val="single" w:sz="4" w:space="0" w:color="auto"/>
              <w:left w:val="single" w:sz="4" w:space="0" w:color="auto"/>
              <w:bottom w:val="single" w:sz="4" w:space="0" w:color="auto"/>
              <w:right w:val="single" w:sz="4" w:space="0" w:color="auto"/>
            </w:tcBorders>
            <w:vAlign w:val="bottom"/>
          </w:tcPr>
          <w:p w14:paraId="5E321018" w14:textId="77777777" w:rsidR="0079294F" w:rsidRPr="00FF4232" w:rsidRDefault="0079294F" w:rsidP="00C74C6F">
            <w:pPr>
              <w:pStyle w:val="TAC"/>
              <w:rPr>
                <w:lang w:val="en-US" w:eastAsia="zh-CN"/>
              </w:rPr>
            </w:pPr>
            <w:r w:rsidRPr="00FF4232">
              <w:rPr>
                <w:lang w:val="en-US" w:eastAsia="zh-CN"/>
              </w:rPr>
              <w:t>154.0</w:t>
            </w:r>
          </w:p>
        </w:tc>
      </w:tr>
      <w:tr w:rsidR="0079294F" w:rsidRPr="00FF4232" w14:paraId="0DFB3A60" w14:textId="77777777" w:rsidTr="0079294F">
        <w:trPr>
          <w:trHeight w:val="187"/>
          <w:jc w:val="center"/>
        </w:trPr>
        <w:tc>
          <w:tcPr>
            <w:tcW w:w="0" w:type="auto"/>
            <w:vMerge w:val="restart"/>
            <w:tcBorders>
              <w:top w:val="single" w:sz="4" w:space="0" w:color="auto"/>
              <w:left w:val="single" w:sz="4" w:space="0" w:color="auto"/>
              <w:right w:val="single" w:sz="4" w:space="0" w:color="auto"/>
            </w:tcBorders>
          </w:tcPr>
          <w:p w14:paraId="3C4E77D0" w14:textId="77777777" w:rsidR="0079294F" w:rsidRPr="00C74C6F" w:rsidRDefault="0079294F">
            <w:pPr>
              <w:pStyle w:val="TAC"/>
            </w:pPr>
            <w:r w:rsidRPr="00C74C6F">
              <w:t>SET 1</w:t>
            </w:r>
          </w:p>
        </w:tc>
        <w:tc>
          <w:tcPr>
            <w:tcW w:w="0" w:type="auto"/>
            <w:tcBorders>
              <w:top w:val="single" w:sz="4" w:space="0" w:color="auto"/>
              <w:left w:val="single" w:sz="4" w:space="0" w:color="auto"/>
              <w:bottom w:val="single" w:sz="4" w:space="0" w:color="auto"/>
              <w:right w:val="single" w:sz="4" w:space="0" w:color="auto"/>
            </w:tcBorders>
            <w:vAlign w:val="bottom"/>
          </w:tcPr>
          <w:p w14:paraId="29572C9F" w14:textId="77777777" w:rsidR="0079294F" w:rsidRPr="00FF4232" w:rsidRDefault="0079294F" w:rsidP="00C74C6F">
            <w:pPr>
              <w:pStyle w:val="TAC"/>
              <w:rPr>
                <w:lang w:val="en-US" w:eastAsia="zh-CN"/>
              </w:rPr>
            </w:pPr>
            <w:r w:rsidRPr="00FF4232">
              <w:rPr>
                <w:lang w:val="en-US" w:eastAsia="zh-CN"/>
              </w:rPr>
              <w:t>Satellite EIRP density (dBW/MHz)</w:t>
            </w:r>
          </w:p>
        </w:tc>
        <w:tc>
          <w:tcPr>
            <w:tcW w:w="0" w:type="auto"/>
            <w:tcBorders>
              <w:top w:val="single" w:sz="4" w:space="0" w:color="auto"/>
              <w:left w:val="single" w:sz="4" w:space="0" w:color="auto"/>
              <w:bottom w:val="single" w:sz="4" w:space="0" w:color="auto"/>
              <w:right w:val="single" w:sz="4" w:space="0" w:color="auto"/>
            </w:tcBorders>
            <w:vAlign w:val="bottom"/>
          </w:tcPr>
          <w:p w14:paraId="1057A33C" w14:textId="77777777" w:rsidR="0079294F" w:rsidRPr="00FF4232" w:rsidRDefault="0079294F" w:rsidP="00C74C6F">
            <w:pPr>
              <w:pStyle w:val="TAC"/>
              <w:rPr>
                <w:lang w:val="en-US" w:eastAsia="zh-CN"/>
              </w:rPr>
            </w:pPr>
            <w:r w:rsidRPr="00FF4232">
              <w:rPr>
                <w:lang w:val="en-US" w:eastAsia="zh-CN"/>
              </w:rPr>
              <w:t>59</w:t>
            </w:r>
          </w:p>
        </w:tc>
        <w:tc>
          <w:tcPr>
            <w:tcW w:w="0" w:type="auto"/>
            <w:tcBorders>
              <w:top w:val="single" w:sz="4" w:space="0" w:color="auto"/>
              <w:left w:val="single" w:sz="4" w:space="0" w:color="auto"/>
              <w:bottom w:val="single" w:sz="4" w:space="0" w:color="auto"/>
              <w:right w:val="single" w:sz="4" w:space="0" w:color="auto"/>
            </w:tcBorders>
            <w:vAlign w:val="bottom"/>
          </w:tcPr>
          <w:p w14:paraId="0D1DF59D" w14:textId="77777777" w:rsidR="0079294F" w:rsidRPr="00FF4232" w:rsidRDefault="0079294F" w:rsidP="00C74C6F">
            <w:pPr>
              <w:pStyle w:val="TAC"/>
              <w:rPr>
                <w:lang w:val="en-US" w:eastAsia="zh-CN"/>
              </w:rPr>
            </w:pPr>
            <w:r w:rsidRPr="00FF4232">
              <w:rPr>
                <w:lang w:val="en-US" w:eastAsia="zh-CN"/>
              </w:rPr>
              <w:t>40</w:t>
            </w:r>
          </w:p>
        </w:tc>
        <w:tc>
          <w:tcPr>
            <w:tcW w:w="0" w:type="auto"/>
            <w:tcBorders>
              <w:top w:val="single" w:sz="4" w:space="0" w:color="auto"/>
              <w:left w:val="single" w:sz="4" w:space="0" w:color="auto"/>
              <w:bottom w:val="single" w:sz="4" w:space="0" w:color="auto"/>
              <w:right w:val="single" w:sz="4" w:space="0" w:color="auto"/>
            </w:tcBorders>
            <w:vAlign w:val="bottom"/>
          </w:tcPr>
          <w:p w14:paraId="51644015" w14:textId="77777777" w:rsidR="0079294F" w:rsidRPr="00FF4232" w:rsidRDefault="0079294F" w:rsidP="00C74C6F">
            <w:pPr>
              <w:pStyle w:val="TAC"/>
              <w:rPr>
                <w:lang w:val="en-US" w:eastAsia="zh-CN"/>
              </w:rPr>
            </w:pPr>
            <w:r w:rsidRPr="00FF4232">
              <w:rPr>
                <w:lang w:val="en-US" w:eastAsia="zh-CN"/>
              </w:rPr>
              <w:t>34</w:t>
            </w:r>
          </w:p>
        </w:tc>
      </w:tr>
      <w:tr w:rsidR="0079294F" w:rsidRPr="00FF4232" w14:paraId="49461272" w14:textId="77777777" w:rsidTr="0079294F">
        <w:trPr>
          <w:trHeight w:val="187"/>
          <w:jc w:val="center"/>
        </w:trPr>
        <w:tc>
          <w:tcPr>
            <w:tcW w:w="0" w:type="auto"/>
            <w:vMerge/>
            <w:tcBorders>
              <w:left w:val="single" w:sz="4" w:space="0" w:color="auto"/>
              <w:right w:val="single" w:sz="4" w:space="0" w:color="auto"/>
            </w:tcBorders>
          </w:tcPr>
          <w:p w14:paraId="79FB390E" w14:textId="77777777" w:rsidR="0079294F" w:rsidRPr="00C74C6F" w:rsidRDefault="0079294F">
            <w:pPr>
              <w:pStyle w:val="TAC"/>
            </w:pPr>
          </w:p>
        </w:tc>
        <w:tc>
          <w:tcPr>
            <w:tcW w:w="0" w:type="auto"/>
            <w:tcBorders>
              <w:top w:val="single" w:sz="4" w:space="0" w:color="auto"/>
              <w:left w:val="single" w:sz="4" w:space="0" w:color="auto"/>
              <w:bottom w:val="single" w:sz="4" w:space="0" w:color="auto"/>
              <w:right w:val="single" w:sz="4" w:space="0" w:color="auto"/>
            </w:tcBorders>
            <w:vAlign w:val="bottom"/>
          </w:tcPr>
          <w:p w14:paraId="35C8D987" w14:textId="77777777" w:rsidR="0079294F" w:rsidRPr="00FF4232" w:rsidRDefault="0079294F" w:rsidP="00C74C6F">
            <w:pPr>
              <w:pStyle w:val="TAC"/>
              <w:rPr>
                <w:lang w:val="en-US" w:eastAsia="zh-CN"/>
              </w:rPr>
            </w:pPr>
            <w:r w:rsidRPr="00FF4232">
              <w:rPr>
                <w:lang w:val="en-US" w:eastAsia="zh-CN"/>
              </w:rPr>
              <w:t>Bandwidth (15kHz SCS) (MHz)</w:t>
            </w:r>
          </w:p>
        </w:tc>
        <w:tc>
          <w:tcPr>
            <w:tcW w:w="0" w:type="auto"/>
            <w:gridSpan w:val="3"/>
            <w:tcBorders>
              <w:top w:val="single" w:sz="4" w:space="0" w:color="auto"/>
              <w:left w:val="single" w:sz="4" w:space="0" w:color="auto"/>
              <w:bottom w:val="single" w:sz="4" w:space="0" w:color="auto"/>
              <w:right w:val="single" w:sz="4" w:space="0" w:color="auto"/>
            </w:tcBorders>
          </w:tcPr>
          <w:p w14:paraId="754DEB3A" w14:textId="77777777" w:rsidR="0079294F" w:rsidRPr="00FF4232" w:rsidRDefault="0079294F">
            <w:pPr>
              <w:pStyle w:val="TAC"/>
              <w:rPr>
                <w:lang w:eastAsia="zh-CN"/>
              </w:rPr>
            </w:pPr>
            <w:r w:rsidRPr="00FF4232">
              <w:rPr>
                <w:lang w:eastAsia="zh-CN"/>
              </w:rPr>
              <w:t>20</w:t>
            </w:r>
          </w:p>
        </w:tc>
      </w:tr>
      <w:tr w:rsidR="0079294F" w:rsidRPr="00FF4232" w14:paraId="6E9B438F"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203E7B5A" w14:textId="77777777" w:rsidR="0079294F" w:rsidRPr="00C74C6F" w:rsidRDefault="0079294F">
            <w:pPr>
              <w:pStyle w:val="TAC"/>
            </w:pPr>
          </w:p>
        </w:tc>
        <w:tc>
          <w:tcPr>
            <w:tcW w:w="0" w:type="auto"/>
            <w:tcBorders>
              <w:top w:val="single" w:sz="4" w:space="0" w:color="auto"/>
              <w:left w:val="single" w:sz="4" w:space="0" w:color="auto"/>
              <w:bottom w:val="single" w:sz="4" w:space="0" w:color="auto"/>
              <w:right w:val="single" w:sz="4" w:space="0" w:color="auto"/>
            </w:tcBorders>
            <w:vAlign w:val="bottom"/>
          </w:tcPr>
          <w:p w14:paraId="180F00AB" w14:textId="77777777" w:rsidR="0079294F" w:rsidRPr="00FF4232" w:rsidRDefault="0079294F" w:rsidP="00C74C6F">
            <w:pPr>
              <w:pStyle w:val="TAC"/>
              <w:rPr>
                <w:lang w:val="en-US" w:eastAsia="zh-CN"/>
              </w:rPr>
            </w:pPr>
            <w:r w:rsidRPr="00FF4232">
              <w:rPr>
                <w:lang w:val="en-US" w:eastAsia="zh-CN"/>
              </w:rPr>
              <w:t>Rx signal at min Distance (dBm)</w:t>
            </w:r>
          </w:p>
        </w:tc>
        <w:tc>
          <w:tcPr>
            <w:tcW w:w="0" w:type="auto"/>
            <w:tcBorders>
              <w:top w:val="single" w:sz="4" w:space="0" w:color="auto"/>
              <w:left w:val="single" w:sz="4" w:space="0" w:color="auto"/>
              <w:bottom w:val="single" w:sz="4" w:space="0" w:color="auto"/>
              <w:right w:val="single" w:sz="4" w:space="0" w:color="auto"/>
            </w:tcBorders>
          </w:tcPr>
          <w:p w14:paraId="129952DA" w14:textId="77777777" w:rsidR="0079294F" w:rsidRPr="00FF4232" w:rsidRDefault="0079294F">
            <w:pPr>
              <w:pStyle w:val="TAC"/>
              <w:rPr>
                <w:lang w:eastAsia="zh-CN"/>
              </w:rPr>
            </w:pPr>
            <w:r w:rsidRPr="00FF4232">
              <w:rPr>
                <w:lang w:eastAsia="zh-CN"/>
              </w:rPr>
              <w:t>-</w:t>
            </w:r>
            <w:r>
              <w:rPr>
                <w:lang w:eastAsia="zh-CN"/>
              </w:rPr>
              <w:t>8</w:t>
            </w:r>
            <w:r w:rsidRPr="00FF4232">
              <w:rPr>
                <w:lang w:eastAsia="zh-CN"/>
              </w:rPr>
              <w:t>7.7</w:t>
            </w:r>
          </w:p>
        </w:tc>
        <w:tc>
          <w:tcPr>
            <w:tcW w:w="0" w:type="auto"/>
            <w:tcBorders>
              <w:top w:val="single" w:sz="4" w:space="0" w:color="auto"/>
              <w:left w:val="single" w:sz="4" w:space="0" w:color="auto"/>
              <w:bottom w:val="single" w:sz="4" w:space="0" w:color="auto"/>
              <w:right w:val="single" w:sz="4" w:space="0" w:color="auto"/>
            </w:tcBorders>
          </w:tcPr>
          <w:p w14:paraId="1F0C278D" w14:textId="77777777" w:rsidR="0079294F" w:rsidRPr="00FF4232" w:rsidRDefault="0079294F">
            <w:pPr>
              <w:pStyle w:val="TAC"/>
              <w:rPr>
                <w:lang w:eastAsia="zh-CN"/>
              </w:rPr>
            </w:pPr>
            <w:r w:rsidRPr="00FF4232">
              <w:rPr>
                <w:lang w:eastAsia="zh-CN"/>
              </w:rPr>
              <w:t>-</w:t>
            </w:r>
            <w:r>
              <w:rPr>
                <w:lang w:eastAsia="zh-CN"/>
              </w:rPr>
              <w:t>7</w:t>
            </w:r>
            <w:r w:rsidRPr="00FF4232">
              <w:rPr>
                <w:lang w:eastAsia="zh-CN"/>
              </w:rPr>
              <w:t>7.2</w:t>
            </w:r>
          </w:p>
        </w:tc>
        <w:tc>
          <w:tcPr>
            <w:tcW w:w="0" w:type="auto"/>
            <w:tcBorders>
              <w:top w:val="single" w:sz="4" w:space="0" w:color="auto"/>
              <w:left w:val="single" w:sz="4" w:space="0" w:color="auto"/>
              <w:bottom w:val="single" w:sz="4" w:space="0" w:color="auto"/>
              <w:right w:val="single" w:sz="4" w:space="0" w:color="auto"/>
            </w:tcBorders>
          </w:tcPr>
          <w:p w14:paraId="30560219" w14:textId="77777777" w:rsidR="0079294F" w:rsidRPr="00FF4232" w:rsidRDefault="0079294F">
            <w:pPr>
              <w:pStyle w:val="TAC"/>
              <w:rPr>
                <w:lang w:eastAsia="zh-CN"/>
              </w:rPr>
            </w:pPr>
            <w:r w:rsidRPr="00FF4232">
              <w:rPr>
                <w:lang w:eastAsia="zh-CN"/>
              </w:rPr>
              <w:t>-</w:t>
            </w:r>
            <w:r>
              <w:rPr>
                <w:lang w:eastAsia="zh-CN"/>
              </w:rPr>
              <w:t>7</w:t>
            </w:r>
            <w:r w:rsidRPr="00FF4232">
              <w:rPr>
                <w:lang w:eastAsia="zh-CN"/>
              </w:rPr>
              <w:t>7.2</w:t>
            </w:r>
          </w:p>
        </w:tc>
      </w:tr>
      <w:tr w:rsidR="0079294F" w:rsidRPr="00FF4232" w14:paraId="47FCD926" w14:textId="77777777" w:rsidTr="0079294F">
        <w:trPr>
          <w:trHeight w:val="187"/>
          <w:jc w:val="center"/>
        </w:trPr>
        <w:tc>
          <w:tcPr>
            <w:tcW w:w="0" w:type="auto"/>
            <w:vMerge w:val="restart"/>
            <w:tcBorders>
              <w:top w:val="single" w:sz="4" w:space="0" w:color="auto"/>
              <w:left w:val="single" w:sz="4" w:space="0" w:color="auto"/>
              <w:right w:val="single" w:sz="4" w:space="0" w:color="auto"/>
            </w:tcBorders>
          </w:tcPr>
          <w:p w14:paraId="557BB3EB" w14:textId="77777777" w:rsidR="0079294F" w:rsidRPr="00C74C6F" w:rsidRDefault="0079294F">
            <w:pPr>
              <w:pStyle w:val="TAC"/>
            </w:pPr>
            <w:r w:rsidRPr="00C74C6F">
              <w:t>SET 2</w:t>
            </w:r>
          </w:p>
        </w:tc>
        <w:tc>
          <w:tcPr>
            <w:tcW w:w="0" w:type="auto"/>
            <w:tcBorders>
              <w:top w:val="single" w:sz="4" w:space="0" w:color="auto"/>
              <w:left w:val="single" w:sz="4" w:space="0" w:color="auto"/>
              <w:bottom w:val="single" w:sz="4" w:space="0" w:color="auto"/>
              <w:right w:val="single" w:sz="4" w:space="0" w:color="auto"/>
            </w:tcBorders>
            <w:vAlign w:val="bottom"/>
          </w:tcPr>
          <w:p w14:paraId="05B218AA" w14:textId="77777777" w:rsidR="0079294F" w:rsidRPr="00FF4232" w:rsidRDefault="0079294F" w:rsidP="00C74C6F">
            <w:pPr>
              <w:pStyle w:val="TAC"/>
              <w:rPr>
                <w:lang w:val="en-US" w:eastAsia="zh-CN"/>
              </w:rPr>
            </w:pPr>
            <w:r w:rsidRPr="00FF4232">
              <w:rPr>
                <w:lang w:val="en-US" w:eastAsia="zh-CN"/>
              </w:rPr>
              <w:t>Satellite EIRP density (dBW/MHz)</w:t>
            </w:r>
          </w:p>
        </w:tc>
        <w:tc>
          <w:tcPr>
            <w:tcW w:w="0" w:type="auto"/>
            <w:tcBorders>
              <w:top w:val="single" w:sz="4" w:space="0" w:color="auto"/>
              <w:left w:val="single" w:sz="4" w:space="0" w:color="auto"/>
              <w:bottom w:val="single" w:sz="4" w:space="0" w:color="auto"/>
              <w:right w:val="single" w:sz="4" w:space="0" w:color="auto"/>
            </w:tcBorders>
            <w:vAlign w:val="bottom"/>
          </w:tcPr>
          <w:p w14:paraId="1C68E084" w14:textId="77777777" w:rsidR="0079294F" w:rsidRPr="00FF4232" w:rsidRDefault="0079294F" w:rsidP="00C74C6F">
            <w:pPr>
              <w:pStyle w:val="TAC"/>
              <w:rPr>
                <w:lang w:val="en-US" w:eastAsia="zh-CN"/>
              </w:rPr>
            </w:pPr>
            <w:r w:rsidRPr="00FF4232">
              <w:rPr>
                <w:lang w:val="en-US" w:eastAsia="zh-CN"/>
              </w:rPr>
              <w:t>53.3</w:t>
            </w:r>
          </w:p>
        </w:tc>
        <w:tc>
          <w:tcPr>
            <w:tcW w:w="0" w:type="auto"/>
            <w:tcBorders>
              <w:top w:val="single" w:sz="4" w:space="0" w:color="auto"/>
              <w:left w:val="single" w:sz="4" w:space="0" w:color="auto"/>
              <w:bottom w:val="single" w:sz="4" w:space="0" w:color="auto"/>
              <w:right w:val="single" w:sz="4" w:space="0" w:color="auto"/>
            </w:tcBorders>
            <w:vAlign w:val="bottom"/>
          </w:tcPr>
          <w:p w14:paraId="7E79E89D" w14:textId="77777777" w:rsidR="0079294F" w:rsidRPr="00FF4232" w:rsidRDefault="0079294F" w:rsidP="00C74C6F">
            <w:pPr>
              <w:pStyle w:val="TAC"/>
              <w:rPr>
                <w:lang w:val="en-US" w:eastAsia="zh-CN"/>
              </w:rPr>
            </w:pPr>
            <w:r w:rsidRPr="00FF4232">
              <w:rPr>
                <w:lang w:val="en-US" w:eastAsia="zh-CN"/>
              </w:rPr>
              <w:t>34</w:t>
            </w:r>
          </w:p>
        </w:tc>
        <w:tc>
          <w:tcPr>
            <w:tcW w:w="0" w:type="auto"/>
            <w:tcBorders>
              <w:top w:val="single" w:sz="4" w:space="0" w:color="auto"/>
              <w:left w:val="single" w:sz="4" w:space="0" w:color="auto"/>
              <w:bottom w:val="single" w:sz="4" w:space="0" w:color="auto"/>
              <w:right w:val="single" w:sz="4" w:space="0" w:color="auto"/>
            </w:tcBorders>
            <w:vAlign w:val="bottom"/>
          </w:tcPr>
          <w:p w14:paraId="25DDC5E0" w14:textId="77777777" w:rsidR="0079294F" w:rsidRPr="00FF4232" w:rsidRDefault="0079294F" w:rsidP="00C74C6F">
            <w:pPr>
              <w:pStyle w:val="TAC"/>
              <w:rPr>
                <w:lang w:val="en-US" w:eastAsia="zh-CN"/>
              </w:rPr>
            </w:pPr>
            <w:r w:rsidRPr="00FF4232">
              <w:rPr>
                <w:lang w:val="en-US" w:eastAsia="zh-CN"/>
              </w:rPr>
              <w:t>28</w:t>
            </w:r>
          </w:p>
        </w:tc>
      </w:tr>
      <w:tr w:rsidR="0079294F" w:rsidRPr="00FF4232" w14:paraId="5BAE9FE9" w14:textId="77777777" w:rsidTr="0079294F">
        <w:trPr>
          <w:trHeight w:val="187"/>
          <w:jc w:val="center"/>
        </w:trPr>
        <w:tc>
          <w:tcPr>
            <w:tcW w:w="0" w:type="auto"/>
            <w:vMerge/>
            <w:tcBorders>
              <w:left w:val="single" w:sz="4" w:space="0" w:color="auto"/>
              <w:right w:val="single" w:sz="4" w:space="0" w:color="auto"/>
            </w:tcBorders>
          </w:tcPr>
          <w:p w14:paraId="4A23582D"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48FA9A3A" w14:textId="77777777" w:rsidR="0079294F" w:rsidRPr="00FF4232" w:rsidRDefault="0079294F" w:rsidP="00C74C6F">
            <w:pPr>
              <w:pStyle w:val="TAC"/>
              <w:rPr>
                <w:lang w:val="en-US" w:eastAsia="zh-CN"/>
              </w:rPr>
            </w:pPr>
            <w:r w:rsidRPr="00FF4232">
              <w:rPr>
                <w:lang w:val="en-US" w:eastAsia="zh-CN"/>
              </w:rPr>
              <w:t>Bandwidth (15kHz SCS) (MHz)</w:t>
            </w:r>
          </w:p>
        </w:tc>
        <w:tc>
          <w:tcPr>
            <w:tcW w:w="0" w:type="auto"/>
            <w:gridSpan w:val="3"/>
            <w:tcBorders>
              <w:top w:val="single" w:sz="4" w:space="0" w:color="auto"/>
              <w:left w:val="single" w:sz="4" w:space="0" w:color="auto"/>
              <w:bottom w:val="single" w:sz="4" w:space="0" w:color="auto"/>
              <w:right w:val="single" w:sz="4" w:space="0" w:color="auto"/>
            </w:tcBorders>
          </w:tcPr>
          <w:p w14:paraId="50FB81C7" w14:textId="77777777" w:rsidR="0079294F" w:rsidRPr="00FF4232" w:rsidRDefault="0079294F">
            <w:pPr>
              <w:pStyle w:val="TAC"/>
              <w:rPr>
                <w:lang w:eastAsia="zh-CN"/>
              </w:rPr>
            </w:pPr>
            <w:r w:rsidRPr="00FF4232">
              <w:rPr>
                <w:lang w:eastAsia="zh-CN"/>
              </w:rPr>
              <w:t>20</w:t>
            </w:r>
          </w:p>
        </w:tc>
      </w:tr>
      <w:tr w:rsidR="0079294F" w:rsidRPr="00FF4232" w14:paraId="6E983BAB"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553987B5"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1B181155" w14:textId="77777777" w:rsidR="0079294F" w:rsidRPr="00FF4232" w:rsidRDefault="0079294F" w:rsidP="00C74C6F">
            <w:pPr>
              <w:pStyle w:val="TAC"/>
              <w:rPr>
                <w:lang w:val="en-US" w:eastAsia="zh-CN"/>
              </w:rPr>
            </w:pPr>
            <w:r w:rsidRPr="00FF4232">
              <w:rPr>
                <w:lang w:val="en-US" w:eastAsia="zh-CN"/>
              </w:rPr>
              <w:t>Rx signal at min Distance (dBm)</w:t>
            </w:r>
          </w:p>
        </w:tc>
        <w:tc>
          <w:tcPr>
            <w:tcW w:w="0" w:type="auto"/>
            <w:tcBorders>
              <w:top w:val="single" w:sz="4" w:space="0" w:color="auto"/>
              <w:left w:val="single" w:sz="4" w:space="0" w:color="auto"/>
              <w:bottom w:val="single" w:sz="4" w:space="0" w:color="auto"/>
              <w:right w:val="single" w:sz="4" w:space="0" w:color="auto"/>
            </w:tcBorders>
            <w:vAlign w:val="bottom"/>
          </w:tcPr>
          <w:p w14:paraId="055DB6E9" w14:textId="77777777" w:rsidR="0079294F" w:rsidRPr="00FF4232" w:rsidRDefault="0079294F" w:rsidP="00C74C6F">
            <w:pPr>
              <w:pStyle w:val="TAC"/>
              <w:rPr>
                <w:lang w:val="en-US" w:eastAsia="zh-CN"/>
              </w:rPr>
            </w:pPr>
            <w:r w:rsidRPr="00FF4232">
              <w:rPr>
                <w:lang w:val="en-US" w:eastAsia="zh-CN"/>
              </w:rPr>
              <w:t>-</w:t>
            </w:r>
            <w:r>
              <w:rPr>
                <w:lang w:val="en-US" w:eastAsia="zh-CN"/>
              </w:rPr>
              <w:t>9</w:t>
            </w:r>
            <w:r w:rsidRPr="00FF4232">
              <w:rPr>
                <w:lang w:val="en-US" w:eastAsia="zh-CN"/>
              </w:rPr>
              <w:t>3.4</w:t>
            </w:r>
          </w:p>
        </w:tc>
        <w:tc>
          <w:tcPr>
            <w:tcW w:w="0" w:type="auto"/>
            <w:tcBorders>
              <w:top w:val="single" w:sz="4" w:space="0" w:color="auto"/>
              <w:left w:val="single" w:sz="4" w:space="0" w:color="auto"/>
              <w:bottom w:val="single" w:sz="4" w:space="0" w:color="auto"/>
              <w:right w:val="single" w:sz="4" w:space="0" w:color="auto"/>
            </w:tcBorders>
            <w:vAlign w:val="bottom"/>
          </w:tcPr>
          <w:p w14:paraId="773EB1A1" w14:textId="77777777" w:rsidR="0079294F" w:rsidRPr="00FF4232" w:rsidRDefault="0079294F" w:rsidP="00C74C6F">
            <w:pPr>
              <w:pStyle w:val="TAC"/>
              <w:rPr>
                <w:lang w:val="en-US" w:eastAsia="zh-CN"/>
              </w:rPr>
            </w:pPr>
            <w:r w:rsidRPr="00FF4232">
              <w:rPr>
                <w:lang w:val="en-US" w:eastAsia="zh-CN"/>
              </w:rPr>
              <w:t>-</w:t>
            </w:r>
            <w:r>
              <w:rPr>
                <w:lang w:val="en-US" w:eastAsia="zh-CN"/>
              </w:rPr>
              <w:t>8</w:t>
            </w:r>
            <w:r w:rsidRPr="00FF4232">
              <w:rPr>
                <w:lang w:val="en-US" w:eastAsia="zh-CN"/>
              </w:rPr>
              <w:t>3.2</w:t>
            </w:r>
          </w:p>
        </w:tc>
        <w:tc>
          <w:tcPr>
            <w:tcW w:w="0" w:type="auto"/>
            <w:tcBorders>
              <w:top w:val="single" w:sz="4" w:space="0" w:color="auto"/>
              <w:left w:val="single" w:sz="4" w:space="0" w:color="auto"/>
              <w:bottom w:val="single" w:sz="4" w:space="0" w:color="auto"/>
              <w:right w:val="single" w:sz="4" w:space="0" w:color="auto"/>
            </w:tcBorders>
            <w:vAlign w:val="bottom"/>
          </w:tcPr>
          <w:p w14:paraId="3B31550A" w14:textId="77777777" w:rsidR="0079294F" w:rsidRPr="00FF4232" w:rsidRDefault="0079294F" w:rsidP="00C74C6F">
            <w:pPr>
              <w:pStyle w:val="TAC"/>
              <w:rPr>
                <w:lang w:val="en-US" w:eastAsia="zh-CN"/>
              </w:rPr>
            </w:pPr>
            <w:r w:rsidRPr="00FF4232">
              <w:rPr>
                <w:lang w:val="en-US" w:eastAsia="zh-CN"/>
              </w:rPr>
              <w:t>-</w:t>
            </w:r>
            <w:r>
              <w:rPr>
                <w:lang w:val="en-US" w:eastAsia="zh-CN"/>
              </w:rPr>
              <w:t>8</w:t>
            </w:r>
            <w:r w:rsidRPr="00FF4232">
              <w:rPr>
                <w:lang w:val="en-US" w:eastAsia="zh-CN"/>
              </w:rPr>
              <w:t>3.2</w:t>
            </w:r>
          </w:p>
        </w:tc>
      </w:tr>
    </w:tbl>
    <w:p w14:paraId="6136038F" w14:textId="77777777" w:rsidR="0079294F" w:rsidRDefault="0079294F" w:rsidP="0079294F">
      <w:pPr>
        <w:jc w:val="center"/>
        <w:rPr>
          <w:rFonts w:cs="v5.0.0"/>
        </w:rPr>
      </w:pPr>
    </w:p>
    <w:p w14:paraId="70336947" w14:textId="070FEC68" w:rsidR="0079294F" w:rsidRDefault="0079294F" w:rsidP="0079294F">
      <w:pPr>
        <w:rPr>
          <w:lang w:val="en-US" w:eastAsia="zh-CN"/>
        </w:rPr>
      </w:pPr>
      <w:r>
        <w:rPr>
          <w:rFonts w:hint="eastAsia"/>
          <w:lang w:val="en-US" w:eastAsia="zh-CN"/>
        </w:rPr>
        <w:t>F</w:t>
      </w:r>
      <w:r>
        <w:rPr>
          <w:lang w:val="en-US" w:eastAsia="zh-CN"/>
        </w:rPr>
        <w:t xml:space="preserve">rom above table, the maximum received power is -77.2 dBm for 20 </w:t>
      </w:r>
      <w:r>
        <w:rPr>
          <w:rFonts w:hint="eastAsia"/>
          <w:lang w:val="en-US" w:eastAsia="zh-CN"/>
        </w:rPr>
        <w:t>MHz</w:t>
      </w:r>
      <w:r>
        <w:rPr>
          <w:lang w:val="en-US" w:eastAsia="zh-CN"/>
        </w:rPr>
        <w:t xml:space="preserve"> which is very lower than -25dBm in TN. It is therefore the maximum input level can be relaxed by </w:t>
      </w:r>
      <w:r w:rsidR="00163F31">
        <w:rPr>
          <w:rFonts w:hint="eastAsia"/>
          <w:lang w:val="en-US" w:eastAsia="zh-CN"/>
        </w:rPr>
        <w:t>15</w:t>
      </w:r>
      <w:r>
        <w:rPr>
          <w:lang w:val="en-US" w:eastAsia="zh-CN"/>
        </w:rPr>
        <w:t xml:space="preserve"> dB compared with TN requirement.</w:t>
      </w:r>
    </w:p>
    <w:p w14:paraId="2D56934B" w14:textId="093737E9" w:rsidR="005D6DF9" w:rsidRPr="00C82BAC" w:rsidRDefault="005D6DF9" w:rsidP="003443D8">
      <w:pPr>
        <w:pStyle w:val="Heading5"/>
        <w:rPr>
          <w:lang w:eastAsia="zh-CN"/>
        </w:rPr>
      </w:pPr>
      <w:bookmarkStart w:id="3019" w:name="_Toc104122461"/>
      <w:bookmarkStart w:id="3020" w:name="_Toc104210267"/>
      <w:bookmarkStart w:id="3021" w:name="_Toc104502979"/>
      <w:bookmarkStart w:id="3022" w:name="_Toc106127739"/>
      <w:bookmarkStart w:id="3023" w:name="_Toc115088033"/>
      <w:bookmarkStart w:id="3024" w:name="_Toc115088189"/>
      <w:bookmarkStart w:id="3025" w:name="_Toc130321560"/>
      <w:bookmarkStart w:id="3026" w:name="_Toc130321714"/>
      <w:bookmarkStart w:id="3027" w:name="_Toc130321868"/>
      <w:bookmarkStart w:id="3028" w:name="_Toc130322235"/>
      <w:bookmarkStart w:id="3029" w:name="_Toc153133038"/>
      <w:bookmarkStart w:id="3030" w:name="_Toc162192043"/>
      <w:bookmarkStart w:id="3031" w:name="_Toc163147672"/>
      <w:bookmarkStart w:id="3032" w:name="_Toc169270005"/>
      <w:bookmarkStart w:id="3033" w:name="_Toc176255479"/>
      <w:bookmarkStart w:id="3034" w:name="_Toc176766691"/>
      <w:bookmarkStart w:id="3035" w:name="_Toc233983650"/>
      <w:r w:rsidRPr="00C82BAC">
        <w:rPr>
          <w:lang w:eastAsia="zh-CN"/>
        </w:rPr>
        <w:t>7.</w:t>
      </w:r>
      <w:r>
        <w:rPr>
          <w:lang w:eastAsia="zh-CN"/>
        </w:rPr>
        <w:t>4.3.2.</w:t>
      </w:r>
      <w:r>
        <w:rPr>
          <w:rFonts w:hint="eastAsia"/>
          <w:lang w:eastAsia="zh-CN"/>
        </w:rPr>
        <w:t>4</w:t>
      </w:r>
      <w:r w:rsidR="007437AE">
        <w:rPr>
          <w:lang w:eastAsia="zh-CN"/>
        </w:rPr>
        <w:tab/>
      </w:r>
      <w:r w:rsidRPr="00C82BAC">
        <w:rPr>
          <w:lang w:eastAsia="zh-CN"/>
        </w:rPr>
        <w:t>Adjacent channel selectivity</w:t>
      </w:r>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p>
    <w:p w14:paraId="6D5D6B33" w14:textId="77777777" w:rsidR="005D6DF9" w:rsidRPr="00721E21" w:rsidRDefault="005D6DF9" w:rsidP="005D6DF9">
      <w:pPr>
        <w:spacing w:before="150" w:after="150"/>
        <w:ind w:right="300"/>
        <w:rPr>
          <w:rFonts w:eastAsia="SimSun"/>
          <w:szCs w:val="22"/>
          <w:lang w:eastAsia="zh-CN"/>
        </w:rPr>
      </w:pPr>
      <w:r w:rsidRPr="00721E21">
        <w:rPr>
          <w:rFonts w:eastAsia="SimSun"/>
          <w:szCs w:val="22"/>
          <w:lang w:eastAsia="zh-CN"/>
        </w:rPr>
        <w:t xml:space="preserve">For ACS, the coexistence studies outcome shows that the same ACS values as for </w:t>
      </w:r>
      <w:r>
        <w:rPr>
          <w:rFonts w:eastAsia="SimSun"/>
          <w:szCs w:val="22"/>
          <w:lang w:eastAsia="zh-CN"/>
        </w:rPr>
        <w:t xml:space="preserve">NR </w:t>
      </w:r>
      <w:r w:rsidRPr="00721E21">
        <w:rPr>
          <w:rFonts w:eastAsia="SimSun"/>
          <w:szCs w:val="22"/>
          <w:lang w:eastAsia="zh-CN"/>
        </w:rPr>
        <w:t>TN UE are appropriate, and therefore reused.</w:t>
      </w:r>
    </w:p>
    <w:p w14:paraId="33E68441" w14:textId="77777777" w:rsidR="005D6DF9" w:rsidRPr="00591158" w:rsidRDefault="005D6DF9" w:rsidP="005D6DF9">
      <w:pPr>
        <w:rPr>
          <w:szCs w:val="22"/>
          <w:lang w:eastAsia="zh-TW"/>
        </w:rPr>
      </w:pPr>
      <w:r w:rsidRPr="001E3514">
        <w:rPr>
          <w:rFonts w:eastAsia="SimSun" w:hint="eastAsia"/>
          <w:szCs w:val="22"/>
          <w:lang w:eastAsia="zh-CN"/>
        </w:rPr>
        <w:t xml:space="preserve">ACS </w:t>
      </w:r>
      <w:r>
        <w:rPr>
          <w:rFonts w:eastAsia="SimSun"/>
          <w:szCs w:val="22"/>
          <w:lang w:eastAsia="zh-CN"/>
        </w:rPr>
        <w:t xml:space="preserve">test parameters in </w:t>
      </w:r>
      <w:r w:rsidRPr="001E3514">
        <w:rPr>
          <w:rFonts w:eastAsia="SimSun" w:hint="eastAsia"/>
          <w:szCs w:val="22"/>
          <w:lang w:eastAsia="zh-CN"/>
        </w:rPr>
        <w:t>c</w:t>
      </w:r>
      <w:r w:rsidRPr="001E3514">
        <w:rPr>
          <w:rFonts w:eastAsia="SimSun"/>
          <w:szCs w:val="22"/>
          <w:lang w:eastAsia="zh-CN"/>
        </w:rPr>
        <w:t xml:space="preserve">ase 1 is applied. </w:t>
      </w:r>
      <w:r w:rsidRPr="00182EC0">
        <w:rPr>
          <w:rFonts w:eastAsia="SimSun"/>
          <w:szCs w:val="22"/>
          <w:lang w:eastAsia="zh-CN"/>
        </w:rPr>
        <w:t>ACS requirements in case 2 can be specified based on the maximum input level</w:t>
      </w:r>
      <w:r>
        <w:rPr>
          <w:rFonts w:eastAsia="SimSun"/>
          <w:szCs w:val="22"/>
          <w:lang w:eastAsia="zh-CN"/>
        </w:rPr>
        <w:t xml:space="preserve"> of -40dBm</w:t>
      </w:r>
      <w:r>
        <w:rPr>
          <w:rFonts w:hint="eastAsia"/>
          <w:szCs w:val="22"/>
          <w:lang w:eastAsia="zh-TW"/>
        </w:rPr>
        <w:t>.</w:t>
      </w:r>
    </w:p>
    <w:p w14:paraId="2AC23021" w14:textId="1A30241A" w:rsidR="007437AE" w:rsidRPr="00C82BAC" w:rsidRDefault="007437AE" w:rsidP="003443D8">
      <w:pPr>
        <w:pStyle w:val="Heading5"/>
        <w:rPr>
          <w:lang w:eastAsia="zh-CN"/>
        </w:rPr>
      </w:pPr>
      <w:bookmarkStart w:id="3036" w:name="_Toc104122462"/>
      <w:bookmarkStart w:id="3037" w:name="_Toc104210268"/>
      <w:bookmarkStart w:id="3038" w:name="_Toc104502980"/>
      <w:bookmarkStart w:id="3039" w:name="_Toc106127740"/>
      <w:bookmarkStart w:id="3040" w:name="_Toc115088034"/>
      <w:bookmarkStart w:id="3041" w:name="_Toc115088190"/>
      <w:bookmarkStart w:id="3042" w:name="_Toc130321561"/>
      <w:bookmarkStart w:id="3043" w:name="_Toc130321715"/>
      <w:bookmarkStart w:id="3044" w:name="_Toc130321869"/>
      <w:bookmarkStart w:id="3045" w:name="_Toc130322236"/>
      <w:bookmarkStart w:id="3046" w:name="_Toc153133039"/>
      <w:bookmarkStart w:id="3047" w:name="_Toc162192044"/>
      <w:bookmarkStart w:id="3048" w:name="_Toc163147673"/>
      <w:bookmarkStart w:id="3049" w:name="_Toc169270006"/>
      <w:bookmarkStart w:id="3050" w:name="_Toc176255480"/>
      <w:bookmarkStart w:id="3051" w:name="_Toc176766692"/>
      <w:bookmarkStart w:id="3052" w:name="_Toc233983651"/>
      <w:r w:rsidRPr="00C82BAC">
        <w:rPr>
          <w:lang w:eastAsia="zh-CN"/>
        </w:rPr>
        <w:t>7.</w:t>
      </w:r>
      <w:r>
        <w:rPr>
          <w:lang w:eastAsia="zh-CN"/>
        </w:rPr>
        <w:t>4.3.2.5</w:t>
      </w:r>
      <w:r>
        <w:rPr>
          <w:lang w:eastAsia="zh-CN"/>
        </w:rPr>
        <w:tab/>
      </w:r>
      <w:r w:rsidRPr="001241BC">
        <w:rPr>
          <w:lang w:eastAsia="zh-CN"/>
        </w:rPr>
        <w:t>Blocking characteristics</w:t>
      </w:r>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p>
    <w:p w14:paraId="1FE710BD" w14:textId="4F9F2C91" w:rsidR="00D63298" w:rsidRDefault="00D63298" w:rsidP="00D63298">
      <w:pPr>
        <w:spacing w:before="150" w:after="150"/>
        <w:ind w:right="300"/>
      </w:pPr>
      <w:r w:rsidRPr="00EF2F34">
        <w:rPr>
          <w:rFonts w:eastAsia="SimSun"/>
          <w:szCs w:val="22"/>
          <w:lang w:eastAsia="zh-CN"/>
        </w:rPr>
        <w:t xml:space="preserve">For </w:t>
      </w:r>
      <w:r>
        <w:rPr>
          <w:rFonts w:eastAsia="SimSun"/>
          <w:szCs w:val="22"/>
          <w:lang w:eastAsia="zh-CN"/>
        </w:rPr>
        <w:t>b</w:t>
      </w:r>
      <w:r w:rsidRPr="00EF2F34">
        <w:rPr>
          <w:rFonts w:eastAsia="SimSun"/>
          <w:szCs w:val="22"/>
          <w:lang w:eastAsia="zh-CN"/>
        </w:rPr>
        <w:t>locking</w:t>
      </w:r>
      <w:r>
        <w:rPr>
          <w:rFonts w:eastAsia="SimSun"/>
          <w:szCs w:val="22"/>
          <w:lang w:eastAsia="zh-CN"/>
        </w:rPr>
        <w:t xml:space="preserve"> </w:t>
      </w:r>
      <w:r w:rsidRPr="001241BC">
        <w:rPr>
          <w:lang w:eastAsia="zh-CN"/>
        </w:rPr>
        <w:t>characteristics</w:t>
      </w:r>
      <w:r w:rsidRPr="00EF2F34">
        <w:rPr>
          <w:rFonts w:eastAsia="SimSun"/>
          <w:szCs w:val="22"/>
          <w:lang w:eastAsia="zh-CN"/>
        </w:rPr>
        <w:t xml:space="preserve">, it is agreed, the same requirements as for </w:t>
      </w:r>
      <w:r>
        <w:rPr>
          <w:rFonts w:eastAsia="SimSun"/>
          <w:szCs w:val="22"/>
          <w:lang w:eastAsia="zh-CN"/>
        </w:rPr>
        <w:t xml:space="preserve">NR </w:t>
      </w:r>
      <w:r w:rsidRPr="00EF2F34">
        <w:rPr>
          <w:rFonts w:eastAsia="SimSun"/>
          <w:szCs w:val="22"/>
          <w:lang w:eastAsia="zh-CN"/>
        </w:rPr>
        <w:t>TN UEs are applicable, and therefore reused.</w:t>
      </w:r>
      <w:r>
        <w:rPr>
          <w:rFonts w:eastAsia="SimSun"/>
          <w:szCs w:val="22"/>
          <w:lang w:eastAsia="zh-CN"/>
        </w:rPr>
        <w:t xml:space="preserve"> For NR satellite band n255, OOBB requirements of n24 are reused. </w:t>
      </w:r>
      <w:r w:rsidRPr="00F21154">
        <w:t xml:space="preserve">For n256, </w:t>
      </w:r>
      <w:r>
        <w:t xml:space="preserve">it is assumed </w:t>
      </w:r>
      <w:r w:rsidRPr="00F21154">
        <w:t xml:space="preserve">to keep UE implementation freedom with </w:t>
      </w:r>
      <w:r>
        <w:t>different</w:t>
      </w:r>
      <w:r w:rsidRPr="00F21154">
        <w:t xml:space="preserve"> options (</w:t>
      </w:r>
      <w:r>
        <w:t>e.g.</w:t>
      </w:r>
      <w:r w:rsidRPr="00F21154">
        <w:t>, reusing n65 duplexer or dedicated 30MHz duplexer).</w:t>
      </w:r>
    </w:p>
    <w:p w14:paraId="50D27CAA" w14:textId="77777777" w:rsidR="004A52C1" w:rsidRDefault="004A52C1" w:rsidP="004A52C1">
      <w:pPr>
        <w:rPr>
          <w:lang w:eastAsia="zh-CN"/>
        </w:rPr>
      </w:pPr>
      <w:r>
        <w:t xml:space="preserve">For n252, the agreed </w:t>
      </w:r>
      <w:r>
        <w:rPr>
          <w:lang w:eastAsia="zh-CN"/>
        </w:rPr>
        <w:t>Out-of-band blocking</w:t>
      </w:r>
      <w:r w:rsidRPr="00FE5A5C">
        <w:rPr>
          <w:lang w:eastAsia="zh-CN"/>
        </w:rPr>
        <w:t xml:space="preserve"> requirement does not preclude any implementation of UE duplexer architecture.</w:t>
      </w:r>
    </w:p>
    <w:p w14:paraId="3605655E" w14:textId="77777777" w:rsidR="004A52C1" w:rsidRPr="003F1DA0" w:rsidRDefault="004A52C1" w:rsidP="004A52C1">
      <w:pPr>
        <w:rPr>
          <w:lang w:eastAsia="zh-CN"/>
        </w:rPr>
      </w:pPr>
      <w:r>
        <w:rPr>
          <w:lang w:eastAsia="zh-CN"/>
        </w:rPr>
        <w:t xml:space="preserve">Table </w:t>
      </w:r>
      <w:r w:rsidRPr="00643486">
        <w:rPr>
          <w:lang w:eastAsia="zh-CN"/>
        </w:rPr>
        <w:t>7.4.3.2.5</w:t>
      </w:r>
      <w:r w:rsidRPr="00C85AD4">
        <w:rPr>
          <w:lang w:eastAsia="zh-CN"/>
        </w:rPr>
        <w:t>-1</w:t>
      </w:r>
      <w:r>
        <w:rPr>
          <w:lang w:eastAsia="zh-CN"/>
        </w:rPr>
        <w:t xml:space="preserve"> describes the agreed out-of-band blocking requirement for n252.</w:t>
      </w:r>
    </w:p>
    <w:p w14:paraId="080E984D" w14:textId="77777777" w:rsidR="004A52C1" w:rsidRPr="009E674A" w:rsidRDefault="004A52C1" w:rsidP="004A52C1">
      <w:pPr>
        <w:pStyle w:val="TH"/>
        <w:rPr>
          <w:lang w:val="en-US"/>
        </w:rPr>
      </w:pPr>
      <w:r w:rsidRPr="009E674A">
        <w:t>Table </w:t>
      </w:r>
      <w:r w:rsidRPr="00643486">
        <w:rPr>
          <w:lang w:val="en-US"/>
        </w:rPr>
        <w:t>7.4.3.2.5</w:t>
      </w:r>
      <w:r>
        <w:rPr>
          <w:lang w:val="en-US"/>
        </w:rPr>
        <w:t>-1</w:t>
      </w:r>
      <w:r>
        <w:t>: Out-of-band blocking for n252</w:t>
      </w:r>
    </w:p>
    <w:tbl>
      <w:tblPr>
        <w:tblW w:w="96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1075"/>
        <w:gridCol w:w="1440"/>
        <w:gridCol w:w="810"/>
        <w:gridCol w:w="2070"/>
        <w:gridCol w:w="2160"/>
        <w:gridCol w:w="2065"/>
      </w:tblGrid>
      <w:tr w:rsidR="004A52C1" w:rsidRPr="009E674A" w14:paraId="758063EA" w14:textId="77777777" w:rsidTr="007E723B">
        <w:trPr>
          <w:trHeight w:val="160"/>
          <w:jc w:val="center"/>
        </w:trPr>
        <w:tc>
          <w:tcPr>
            <w:tcW w:w="1075" w:type="dxa"/>
            <w:shd w:val="clear" w:color="auto" w:fill="FFFFFF"/>
            <w:tcMar>
              <w:top w:w="0" w:type="dxa"/>
              <w:left w:w="108" w:type="dxa"/>
              <w:bottom w:w="0" w:type="dxa"/>
              <w:right w:w="108" w:type="dxa"/>
            </w:tcMar>
            <w:hideMark/>
          </w:tcPr>
          <w:p w14:paraId="32F56A96" w14:textId="77777777" w:rsidR="004A52C1" w:rsidRPr="00C85AD4" w:rsidRDefault="004A52C1" w:rsidP="004A52C1">
            <w:pPr>
              <w:pStyle w:val="TAH"/>
              <w:rPr>
                <w:lang w:val="en-US"/>
              </w:rPr>
            </w:pPr>
            <w:r w:rsidRPr="00C85AD4">
              <w:rPr>
                <w:lang w:val="en-US"/>
              </w:rPr>
              <w:t>Operating Band</w:t>
            </w:r>
          </w:p>
        </w:tc>
        <w:tc>
          <w:tcPr>
            <w:tcW w:w="1440" w:type="dxa"/>
            <w:shd w:val="clear" w:color="auto" w:fill="FFFFFF"/>
            <w:tcMar>
              <w:top w:w="0" w:type="dxa"/>
              <w:left w:w="108" w:type="dxa"/>
              <w:bottom w:w="0" w:type="dxa"/>
              <w:right w:w="108" w:type="dxa"/>
            </w:tcMar>
            <w:hideMark/>
          </w:tcPr>
          <w:p w14:paraId="0C06C134" w14:textId="77777777" w:rsidR="004A52C1" w:rsidRPr="00C85AD4" w:rsidRDefault="004A52C1" w:rsidP="004A52C1">
            <w:pPr>
              <w:pStyle w:val="TAH"/>
              <w:rPr>
                <w:lang w:val="en-US"/>
              </w:rPr>
            </w:pPr>
            <w:r w:rsidRPr="00C85AD4">
              <w:t>Parameter</w:t>
            </w:r>
          </w:p>
        </w:tc>
        <w:tc>
          <w:tcPr>
            <w:tcW w:w="810" w:type="dxa"/>
            <w:shd w:val="clear" w:color="auto" w:fill="FFFFFF"/>
            <w:tcMar>
              <w:top w:w="0" w:type="dxa"/>
              <w:left w:w="108" w:type="dxa"/>
              <w:bottom w:w="0" w:type="dxa"/>
              <w:right w:w="108" w:type="dxa"/>
            </w:tcMar>
            <w:hideMark/>
          </w:tcPr>
          <w:p w14:paraId="7A2EB104" w14:textId="77777777" w:rsidR="004A52C1" w:rsidRPr="00C85AD4" w:rsidRDefault="004A52C1" w:rsidP="004A52C1">
            <w:pPr>
              <w:pStyle w:val="TAH"/>
              <w:rPr>
                <w:lang w:val="en-US"/>
              </w:rPr>
            </w:pPr>
            <w:r w:rsidRPr="00C85AD4">
              <w:t>Unit</w:t>
            </w:r>
          </w:p>
        </w:tc>
        <w:tc>
          <w:tcPr>
            <w:tcW w:w="2070" w:type="dxa"/>
            <w:shd w:val="clear" w:color="auto" w:fill="FFFFFF"/>
            <w:tcMar>
              <w:top w:w="0" w:type="dxa"/>
              <w:left w:w="108" w:type="dxa"/>
              <w:bottom w:w="0" w:type="dxa"/>
              <w:right w:w="108" w:type="dxa"/>
            </w:tcMar>
            <w:hideMark/>
          </w:tcPr>
          <w:p w14:paraId="6C49F171" w14:textId="77777777" w:rsidR="004A52C1" w:rsidRPr="00C85AD4" w:rsidRDefault="004A52C1" w:rsidP="004A52C1">
            <w:pPr>
              <w:pStyle w:val="TAH"/>
              <w:rPr>
                <w:lang w:val="en-US"/>
              </w:rPr>
            </w:pPr>
            <w:r w:rsidRPr="00C85AD4">
              <w:t>Range 1</w:t>
            </w:r>
          </w:p>
        </w:tc>
        <w:tc>
          <w:tcPr>
            <w:tcW w:w="2160" w:type="dxa"/>
            <w:shd w:val="clear" w:color="auto" w:fill="FFFFFF"/>
            <w:tcMar>
              <w:top w:w="0" w:type="dxa"/>
              <w:left w:w="108" w:type="dxa"/>
              <w:bottom w:w="0" w:type="dxa"/>
              <w:right w:w="108" w:type="dxa"/>
            </w:tcMar>
            <w:hideMark/>
          </w:tcPr>
          <w:p w14:paraId="6BC07A27" w14:textId="77777777" w:rsidR="004A52C1" w:rsidRPr="00C85AD4" w:rsidRDefault="004A52C1" w:rsidP="004A52C1">
            <w:pPr>
              <w:pStyle w:val="TAH"/>
              <w:rPr>
                <w:lang w:val="en-US"/>
              </w:rPr>
            </w:pPr>
            <w:r w:rsidRPr="00C85AD4">
              <w:t>Range 2</w:t>
            </w:r>
          </w:p>
        </w:tc>
        <w:tc>
          <w:tcPr>
            <w:tcW w:w="2065" w:type="dxa"/>
            <w:shd w:val="clear" w:color="auto" w:fill="FFFFFF"/>
            <w:tcMar>
              <w:top w:w="0" w:type="dxa"/>
              <w:left w:w="108" w:type="dxa"/>
              <w:bottom w:w="0" w:type="dxa"/>
              <w:right w:w="108" w:type="dxa"/>
            </w:tcMar>
            <w:hideMark/>
          </w:tcPr>
          <w:p w14:paraId="521B1EFB" w14:textId="77777777" w:rsidR="004A52C1" w:rsidRPr="00C85AD4" w:rsidRDefault="004A52C1" w:rsidP="004A52C1">
            <w:pPr>
              <w:pStyle w:val="TAH"/>
              <w:rPr>
                <w:lang w:val="en-US"/>
              </w:rPr>
            </w:pPr>
            <w:r w:rsidRPr="00C85AD4">
              <w:t>Range 3</w:t>
            </w:r>
          </w:p>
        </w:tc>
      </w:tr>
      <w:tr w:rsidR="004A52C1" w:rsidRPr="009E674A" w14:paraId="5C0C5012" w14:textId="77777777" w:rsidTr="007E723B">
        <w:trPr>
          <w:trHeight w:val="160"/>
          <w:jc w:val="center"/>
        </w:trPr>
        <w:tc>
          <w:tcPr>
            <w:tcW w:w="1075" w:type="dxa"/>
            <w:shd w:val="clear" w:color="auto" w:fill="FFFFFF"/>
            <w:tcMar>
              <w:top w:w="0" w:type="dxa"/>
              <w:left w:w="108" w:type="dxa"/>
              <w:bottom w:w="0" w:type="dxa"/>
              <w:right w:w="108" w:type="dxa"/>
            </w:tcMar>
            <w:hideMark/>
          </w:tcPr>
          <w:p w14:paraId="5985F4F4" w14:textId="77777777" w:rsidR="004A52C1" w:rsidRPr="00C85AD4" w:rsidRDefault="004A52C1" w:rsidP="004A52C1">
            <w:pPr>
              <w:pStyle w:val="TAC"/>
              <w:rPr>
                <w:lang w:val="en-US"/>
              </w:rPr>
            </w:pPr>
            <w:r w:rsidRPr="00C85AD4">
              <w:t> </w:t>
            </w:r>
          </w:p>
        </w:tc>
        <w:tc>
          <w:tcPr>
            <w:tcW w:w="1440" w:type="dxa"/>
            <w:shd w:val="clear" w:color="auto" w:fill="FFFFFF"/>
            <w:tcMar>
              <w:top w:w="0" w:type="dxa"/>
              <w:left w:w="108" w:type="dxa"/>
              <w:bottom w:w="0" w:type="dxa"/>
              <w:right w:w="108" w:type="dxa"/>
            </w:tcMar>
            <w:hideMark/>
          </w:tcPr>
          <w:p w14:paraId="031312AE" w14:textId="77777777" w:rsidR="004A52C1" w:rsidRPr="00C85AD4" w:rsidRDefault="004A52C1" w:rsidP="004A52C1">
            <w:pPr>
              <w:pStyle w:val="TAC"/>
              <w:rPr>
                <w:lang w:val="en-US"/>
              </w:rPr>
            </w:pPr>
            <w:r w:rsidRPr="00C85AD4">
              <w:rPr>
                <w:lang w:val="sv-SE"/>
              </w:rPr>
              <w:t>P</w:t>
            </w:r>
            <w:r w:rsidRPr="00C85AD4">
              <w:rPr>
                <w:vertAlign w:val="subscript"/>
                <w:lang w:val="sv-SE"/>
              </w:rPr>
              <w:t>interferer</w:t>
            </w:r>
          </w:p>
        </w:tc>
        <w:tc>
          <w:tcPr>
            <w:tcW w:w="810" w:type="dxa"/>
            <w:shd w:val="clear" w:color="auto" w:fill="FFFFFF"/>
            <w:tcMar>
              <w:top w:w="0" w:type="dxa"/>
              <w:left w:w="108" w:type="dxa"/>
              <w:bottom w:w="0" w:type="dxa"/>
              <w:right w:w="108" w:type="dxa"/>
            </w:tcMar>
            <w:hideMark/>
          </w:tcPr>
          <w:p w14:paraId="0DC04F1E" w14:textId="77777777" w:rsidR="004A52C1" w:rsidRPr="00C85AD4" w:rsidRDefault="004A52C1" w:rsidP="004A52C1">
            <w:pPr>
              <w:pStyle w:val="TAC"/>
              <w:rPr>
                <w:lang w:val="en-US"/>
              </w:rPr>
            </w:pPr>
            <w:r w:rsidRPr="00C85AD4">
              <w:rPr>
                <w:lang w:val="sv-SE"/>
              </w:rPr>
              <w:t>dBm</w:t>
            </w:r>
          </w:p>
        </w:tc>
        <w:tc>
          <w:tcPr>
            <w:tcW w:w="2070" w:type="dxa"/>
            <w:shd w:val="clear" w:color="auto" w:fill="FFFFFF"/>
            <w:tcMar>
              <w:top w:w="0" w:type="dxa"/>
              <w:left w:w="108" w:type="dxa"/>
              <w:bottom w:w="0" w:type="dxa"/>
              <w:right w:w="108" w:type="dxa"/>
            </w:tcMar>
            <w:hideMark/>
          </w:tcPr>
          <w:p w14:paraId="25A7E454" w14:textId="77777777" w:rsidR="004A52C1" w:rsidRPr="00C85AD4" w:rsidRDefault="004A52C1" w:rsidP="004A52C1">
            <w:pPr>
              <w:pStyle w:val="TAC"/>
              <w:rPr>
                <w:lang w:val="en-US"/>
              </w:rPr>
            </w:pPr>
            <w:r w:rsidRPr="00C85AD4">
              <w:t>-44</w:t>
            </w:r>
          </w:p>
        </w:tc>
        <w:tc>
          <w:tcPr>
            <w:tcW w:w="2160" w:type="dxa"/>
            <w:shd w:val="clear" w:color="auto" w:fill="FFFFFF"/>
            <w:tcMar>
              <w:top w:w="0" w:type="dxa"/>
              <w:left w:w="108" w:type="dxa"/>
              <w:bottom w:w="0" w:type="dxa"/>
              <w:right w:w="108" w:type="dxa"/>
            </w:tcMar>
            <w:hideMark/>
          </w:tcPr>
          <w:p w14:paraId="34EF3E5D" w14:textId="77777777" w:rsidR="004A52C1" w:rsidRPr="00C85AD4" w:rsidRDefault="004A52C1" w:rsidP="004A52C1">
            <w:pPr>
              <w:pStyle w:val="TAC"/>
              <w:rPr>
                <w:lang w:val="en-US"/>
              </w:rPr>
            </w:pPr>
            <w:r w:rsidRPr="00C85AD4">
              <w:t>-30</w:t>
            </w:r>
          </w:p>
        </w:tc>
        <w:tc>
          <w:tcPr>
            <w:tcW w:w="2065" w:type="dxa"/>
            <w:shd w:val="clear" w:color="auto" w:fill="FFFFFF"/>
            <w:tcMar>
              <w:top w:w="0" w:type="dxa"/>
              <w:left w:w="108" w:type="dxa"/>
              <w:bottom w:w="0" w:type="dxa"/>
              <w:right w:w="108" w:type="dxa"/>
            </w:tcMar>
            <w:hideMark/>
          </w:tcPr>
          <w:p w14:paraId="59383313" w14:textId="77777777" w:rsidR="004A52C1" w:rsidRPr="00C85AD4" w:rsidRDefault="004A52C1" w:rsidP="004A52C1">
            <w:pPr>
              <w:pStyle w:val="TAC"/>
              <w:rPr>
                <w:lang w:val="en-US"/>
              </w:rPr>
            </w:pPr>
            <w:r w:rsidRPr="00C85AD4">
              <w:t>-15</w:t>
            </w:r>
          </w:p>
        </w:tc>
      </w:tr>
      <w:tr w:rsidR="004A52C1" w:rsidRPr="00BB6937" w14:paraId="452602D8" w14:textId="77777777" w:rsidTr="007E723B">
        <w:trPr>
          <w:trHeight w:val="160"/>
          <w:jc w:val="center"/>
        </w:trPr>
        <w:tc>
          <w:tcPr>
            <w:tcW w:w="1075" w:type="dxa"/>
            <w:shd w:val="clear" w:color="auto" w:fill="FFFFFF"/>
            <w:tcMar>
              <w:top w:w="0" w:type="dxa"/>
              <w:left w:w="108" w:type="dxa"/>
              <w:bottom w:w="0" w:type="dxa"/>
              <w:right w:w="108" w:type="dxa"/>
            </w:tcMar>
            <w:hideMark/>
          </w:tcPr>
          <w:p w14:paraId="5F689928" w14:textId="77777777" w:rsidR="004A52C1" w:rsidRPr="00C85AD4" w:rsidRDefault="004A52C1" w:rsidP="004A52C1">
            <w:pPr>
              <w:pStyle w:val="TAC"/>
              <w:rPr>
                <w:lang w:val="en-US"/>
              </w:rPr>
            </w:pPr>
            <w:r w:rsidRPr="00C85AD4">
              <w:rPr>
                <w:lang w:val="en-US"/>
              </w:rPr>
              <w:t>n252</w:t>
            </w:r>
          </w:p>
        </w:tc>
        <w:tc>
          <w:tcPr>
            <w:tcW w:w="1440" w:type="dxa"/>
            <w:shd w:val="clear" w:color="auto" w:fill="FFFFFF"/>
            <w:tcMar>
              <w:top w:w="0" w:type="dxa"/>
              <w:left w:w="108" w:type="dxa"/>
              <w:bottom w:w="0" w:type="dxa"/>
              <w:right w:w="108" w:type="dxa"/>
            </w:tcMar>
            <w:hideMark/>
          </w:tcPr>
          <w:p w14:paraId="4AC86C79" w14:textId="77777777" w:rsidR="004A52C1" w:rsidRPr="00C85AD4" w:rsidRDefault="004A52C1" w:rsidP="004A52C1">
            <w:pPr>
              <w:pStyle w:val="TAC"/>
              <w:rPr>
                <w:lang w:val="en-US"/>
              </w:rPr>
            </w:pPr>
            <w:r w:rsidRPr="00C85AD4">
              <w:rPr>
                <w:lang w:val="sv-SE"/>
              </w:rPr>
              <w:t>F</w:t>
            </w:r>
            <w:r w:rsidRPr="00C85AD4">
              <w:rPr>
                <w:vertAlign w:val="subscript"/>
                <w:lang w:val="sv-SE"/>
              </w:rPr>
              <w:t>interferer</w:t>
            </w:r>
            <w:r w:rsidRPr="00C85AD4">
              <w:rPr>
                <w:lang w:val="sv-SE"/>
              </w:rPr>
              <w:t> (CW)</w:t>
            </w:r>
          </w:p>
        </w:tc>
        <w:tc>
          <w:tcPr>
            <w:tcW w:w="810" w:type="dxa"/>
            <w:shd w:val="clear" w:color="auto" w:fill="FFFFFF"/>
            <w:tcMar>
              <w:top w:w="0" w:type="dxa"/>
              <w:left w:w="108" w:type="dxa"/>
              <w:bottom w:w="0" w:type="dxa"/>
              <w:right w:w="108" w:type="dxa"/>
            </w:tcMar>
            <w:hideMark/>
          </w:tcPr>
          <w:p w14:paraId="05F628BD" w14:textId="77777777" w:rsidR="004A52C1" w:rsidRPr="00C85AD4" w:rsidRDefault="004A52C1" w:rsidP="004A52C1">
            <w:pPr>
              <w:pStyle w:val="TAC"/>
              <w:rPr>
                <w:lang w:val="en-US"/>
              </w:rPr>
            </w:pPr>
            <w:r w:rsidRPr="00C85AD4">
              <w:rPr>
                <w:lang w:val="sv-SE"/>
              </w:rPr>
              <w:t>MHz</w:t>
            </w:r>
          </w:p>
        </w:tc>
        <w:tc>
          <w:tcPr>
            <w:tcW w:w="2070" w:type="dxa"/>
            <w:shd w:val="clear" w:color="auto" w:fill="FFFFFF"/>
            <w:tcMar>
              <w:top w:w="0" w:type="dxa"/>
              <w:left w:w="108" w:type="dxa"/>
              <w:bottom w:w="0" w:type="dxa"/>
              <w:right w:w="108" w:type="dxa"/>
            </w:tcMar>
            <w:hideMark/>
          </w:tcPr>
          <w:p w14:paraId="4F8598C6" w14:textId="77777777" w:rsidR="004A52C1" w:rsidRPr="00C85AD4" w:rsidRDefault="004A52C1" w:rsidP="004A52C1">
            <w:pPr>
              <w:pStyle w:val="TAC"/>
              <w:rPr>
                <w:lang w:val="en-US"/>
              </w:rPr>
            </w:pPr>
            <w:r w:rsidRPr="00C85AD4">
              <w:t>-</w:t>
            </w:r>
            <w:r w:rsidRPr="00C85AD4">
              <w:rPr>
                <w:lang w:val="en-US"/>
              </w:rPr>
              <w:t>110</w:t>
            </w:r>
            <w:r w:rsidRPr="00C85AD4">
              <w:t> &lt; f – F</w:t>
            </w:r>
            <w:r w:rsidRPr="00C85AD4">
              <w:rPr>
                <w:vertAlign w:val="subscript"/>
              </w:rPr>
              <w:t>DL_low</w:t>
            </w:r>
            <w:r w:rsidRPr="00C85AD4">
              <w:t> &lt; -15</w:t>
            </w:r>
          </w:p>
          <w:p w14:paraId="5342D406" w14:textId="77777777" w:rsidR="004A52C1" w:rsidRPr="00C85AD4" w:rsidRDefault="004A52C1" w:rsidP="004A52C1">
            <w:pPr>
              <w:pStyle w:val="TAC"/>
              <w:rPr>
                <w:lang w:val="en-US"/>
              </w:rPr>
            </w:pPr>
            <w:r w:rsidRPr="00C85AD4">
              <w:t>or</w:t>
            </w:r>
          </w:p>
          <w:p w14:paraId="45CCB9D4" w14:textId="77777777" w:rsidR="004A52C1" w:rsidRPr="00C85AD4" w:rsidRDefault="004A52C1" w:rsidP="004A52C1">
            <w:pPr>
              <w:pStyle w:val="TAC"/>
              <w:rPr>
                <w:lang w:val="en-US"/>
              </w:rPr>
            </w:pPr>
            <w:r w:rsidRPr="00C85AD4">
              <w:t>15 &lt; f – F</w:t>
            </w:r>
            <w:r w:rsidRPr="00C85AD4">
              <w:rPr>
                <w:vertAlign w:val="subscript"/>
              </w:rPr>
              <w:t>DL_high</w:t>
            </w:r>
            <w:r w:rsidRPr="00C85AD4">
              <w:t> &lt; 60</w:t>
            </w:r>
          </w:p>
        </w:tc>
        <w:tc>
          <w:tcPr>
            <w:tcW w:w="2160" w:type="dxa"/>
            <w:shd w:val="clear" w:color="auto" w:fill="FFFFFF"/>
            <w:tcMar>
              <w:top w:w="0" w:type="dxa"/>
              <w:left w:w="108" w:type="dxa"/>
              <w:bottom w:w="0" w:type="dxa"/>
              <w:right w:w="108" w:type="dxa"/>
            </w:tcMar>
            <w:hideMark/>
          </w:tcPr>
          <w:p w14:paraId="5A01D713" w14:textId="77777777" w:rsidR="004A52C1" w:rsidRPr="00C85AD4" w:rsidRDefault="004A52C1" w:rsidP="004A52C1">
            <w:pPr>
              <w:pStyle w:val="TAC"/>
              <w:rPr>
                <w:lang w:val="en-US"/>
              </w:rPr>
            </w:pPr>
            <w:r w:rsidRPr="00C85AD4">
              <w:t>-</w:t>
            </w:r>
            <w:r w:rsidRPr="00C85AD4">
              <w:rPr>
                <w:lang w:val="en-US"/>
              </w:rPr>
              <w:t>155 </w:t>
            </w:r>
            <w:r w:rsidRPr="00C85AD4">
              <w:t>&lt; f – F</w:t>
            </w:r>
            <w:r w:rsidRPr="00C85AD4">
              <w:rPr>
                <w:vertAlign w:val="subscript"/>
              </w:rPr>
              <w:t>DL_low</w:t>
            </w:r>
            <w:r w:rsidRPr="00C85AD4">
              <w:t> ≤ -</w:t>
            </w:r>
            <w:r w:rsidRPr="00C85AD4">
              <w:rPr>
                <w:lang w:val="en-US"/>
              </w:rPr>
              <w:t>110</w:t>
            </w:r>
          </w:p>
          <w:p w14:paraId="13A4E4AC" w14:textId="77777777" w:rsidR="004A52C1" w:rsidRPr="00C85AD4" w:rsidRDefault="004A52C1" w:rsidP="004A52C1">
            <w:pPr>
              <w:pStyle w:val="TAC"/>
              <w:rPr>
                <w:lang w:val="en-US"/>
              </w:rPr>
            </w:pPr>
            <w:r w:rsidRPr="00C85AD4">
              <w:t>or</w:t>
            </w:r>
          </w:p>
          <w:p w14:paraId="37E55C1F" w14:textId="77777777" w:rsidR="004A52C1" w:rsidRPr="00C85AD4" w:rsidRDefault="004A52C1" w:rsidP="004A52C1">
            <w:pPr>
              <w:pStyle w:val="TAC"/>
              <w:rPr>
                <w:lang w:val="en-US"/>
              </w:rPr>
            </w:pPr>
            <w:r w:rsidRPr="00C85AD4">
              <w:t>60 ≤ f – F</w:t>
            </w:r>
            <w:r w:rsidRPr="00C85AD4">
              <w:rPr>
                <w:vertAlign w:val="subscript"/>
              </w:rPr>
              <w:t>DL_high</w:t>
            </w:r>
            <w:r w:rsidRPr="00C85AD4">
              <w:t> &lt; 85</w:t>
            </w:r>
          </w:p>
        </w:tc>
        <w:tc>
          <w:tcPr>
            <w:tcW w:w="2065" w:type="dxa"/>
            <w:shd w:val="clear" w:color="auto" w:fill="FFFFFF"/>
            <w:tcMar>
              <w:top w:w="0" w:type="dxa"/>
              <w:left w:w="108" w:type="dxa"/>
              <w:bottom w:w="0" w:type="dxa"/>
              <w:right w:w="108" w:type="dxa"/>
            </w:tcMar>
            <w:hideMark/>
          </w:tcPr>
          <w:p w14:paraId="750BEF98" w14:textId="77777777" w:rsidR="004A52C1" w:rsidRPr="00C85AD4" w:rsidRDefault="004A52C1" w:rsidP="004A52C1">
            <w:pPr>
              <w:pStyle w:val="TAC"/>
              <w:rPr>
                <w:lang w:val="en-US"/>
              </w:rPr>
            </w:pPr>
            <w:r w:rsidRPr="00C85AD4">
              <w:t>1 ≤ f ≤ F</w:t>
            </w:r>
            <w:r w:rsidRPr="00C85AD4">
              <w:rPr>
                <w:vertAlign w:val="subscript"/>
              </w:rPr>
              <w:t>DL_low</w:t>
            </w:r>
            <w:r w:rsidRPr="00C85AD4">
              <w:t> – </w:t>
            </w:r>
            <w:r w:rsidRPr="00C85AD4">
              <w:rPr>
                <w:lang w:val="en-US"/>
              </w:rPr>
              <w:t>155</w:t>
            </w:r>
          </w:p>
          <w:p w14:paraId="65F38E5B" w14:textId="77777777" w:rsidR="004A52C1" w:rsidRPr="00C85AD4" w:rsidRDefault="004A52C1" w:rsidP="004A52C1">
            <w:pPr>
              <w:pStyle w:val="TAC"/>
              <w:rPr>
                <w:lang w:val="en-US"/>
              </w:rPr>
            </w:pPr>
            <w:r w:rsidRPr="00C85AD4">
              <w:t>or</w:t>
            </w:r>
          </w:p>
          <w:p w14:paraId="4BA927E1" w14:textId="77777777" w:rsidR="004A52C1" w:rsidRPr="00C85AD4" w:rsidRDefault="004A52C1" w:rsidP="004A52C1">
            <w:pPr>
              <w:pStyle w:val="TAC"/>
              <w:rPr>
                <w:lang w:val="en-US"/>
              </w:rPr>
            </w:pPr>
            <w:r w:rsidRPr="00C85AD4">
              <w:t>F</w:t>
            </w:r>
            <w:r w:rsidRPr="00C85AD4">
              <w:rPr>
                <w:vertAlign w:val="subscript"/>
              </w:rPr>
              <w:t>DL_high</w:t>
            </w:r>
            <w:r w:rsidRPr="00C85AD4">
              <w:t> + 85 ≤ f</w:t>
            </w:r>
          </w:p>
          <w:p w14:paraId="336BAF04" w14:textId="77777777" w:rsidR="004A52C1" w:rsidRPr="00C85AD4" w:rsidRDefault="004A52C1" w:rsidP="004A52C1">
            <w:pPr>
              <w:pStyle w:val="TAC"/>
              <w:rPr>
                <w:lang w:val="en-US"/>
              </w:rPr>
            </w:pPr>
            <w:r w:rsidRPr="00C85AD4">
              <w:t>≤ 12750</w:t>
            </w:r>
          </w:p>
        </w:tc>
      </w:tr>
    </w:tbl>
    <w:p w14:paraId="5E4802DE" w14:textId="77777777" w:rsidR="004A52C1" w:rsidRDefault="004A52C1" w:rsidP="004A52C1">
      <w:pPr>
        <w:spacing w:before="150" w:after="150"/>
        <w:ind w:right="300"/>
      </w:pPr>
    </w:p>
    <w:p w14:paraId="3CD6D40D" w14:textId="20E5927D" w:rsidR="007437AE" w:rsidRPr="00A1115A" w:rsidRDefault="007437AE" w:rsidP="007437AE">
      <w:pPr>
        <w:pStyle w:val="Heading5"/>
      </w:pPr>
      <w:bookmarkStart w:id="3053" w:name="_Toc104122463"/>
      <w:bookmarkStart w:id="3054" w:name="_Toc104210269"/>
      <w:bookmarkStart w:id="3055" w:name="_Toc104502981"/>
      <w:bookmarkStart w:id="3056" w:name="_Toc106127741"/>
      <w:bookmarkStart w:id="3057" w:name="_Toc115088035"/>
      <w:bookmarkStart w:id="3058" w:name="_Toc115088191"/>
      <w:bookmarkStart w:id="3059" w:name="_Toc130321562"/>
      <w:bookmarkStart w:id="3060" w:name="_Toc130321716"/>
      <w:bookmarkStart w:id="3061" w:name="_Toc130321870"/>
      <w:bookmarkStart w:id="3062" w:name="_Toc130322237"/>
      <w:bookmarkStart w:id="3063" w:name="_Toc153133040"/>
      <w:bookmarkStart w:id="3064" w:name="_Toc162192045"/>
      <w:bookmarkStart w:id="3065" w:name="_Toc163147674"/>
      <w:bookmarkStart w:id="3066" w:name="_Toc169270007"/>
      <w:bookmarkStart w:id="3067" w:name="_Toc176255481"/>
      <w:bookmarkStart w:id="3068" w:name="_Toc176766693"/>
      <w:bookmarkStart w:id="3069" w:name="_Toc233983652"/>
      <w:r>
        <w:rPr>
          <w:lang w:eastAsia="zh-CN"/>
        </w:rPr>
        <w:t>7.4.3.2.6</w:t>
      </w:r>
      <w:r w:rsidRPr="00A1115A">
        <w:tab/>
      </w:r>
      <w:r>
        <w:rPr>
          <w:szCs w:val="24"/>
          <w:lang w:eastAsia="zh-CN"/>
        </w:rPr>
        <w:t>Spurious response</w:t>
      </w:r>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p>
    <w:p w14:paraId="509817DB" w14:textId="4C7BDB4B" w:rsidR="007437AE" w:rsidRPr="00EF2F34" w:rsidRDefault="007437AE" w:rsidP="007437AE">
      <w:pPr>
        <w:spacing w:before="150" w:after="150"/>
        <w:ind w:right="300"/>
        <w:rPr>
          <w:rFonts w:eastAsia="SimSun"/>
          <w:szCs w:val="22"/>
          <w:lang w:eastAsia="zh-CN"/>
        </w:rPr>
      </w:pPr>
      <w:r w:rsidRPr="00523A7C">
        <w:rPr>
          <w:rFonts w:cs="v5.0.0"/>
        </w:rPr>
        <w:t xml:space="preserve">Spurious response is a measure of the ability of the receiver to receive a wanted signal on its assigned channel frequency without exceeding a given degradation due to the presence of an unwanted CW interfering signal at any other frequency for which a response is obtained, i.e. for which the out-of-band blocking limit is not met. </w:t>
      </w:r>
      <w:r w:rsidRPr="00526D57">
        <w:rPr>
          <w:rFonts w:cs="v5.0.0"/>
        </w:rPr>
        <w:t xml:space="preserve">To assume the same interfering signals for guaranteeing TN and NTN UE performance, TN </w:t>
      </w:r>
      <w:r>
        <w:rPr>
          <w:szCs w:val="24"/>
          <w:lang w:eastAsia="zh-CN"/>
        </w:rPr>
        <w:t>spurious response</w:t>
      </w:r>
      <w:r w:rsidRPr="00AD09BB">
        <w:rPr>
          <w:szCs w:val="24"/>
          <w:lang w:eastAsia="zh-CN"/>
        </w:rPr>
        <w:t xml:space="preserve"> </w:t>
      </w:r>
      <w:r>
        <w:rPr>
          <w:szCs w:val="24"/>
          <w:lang w:eastAsia="zh-CN"/>
        </w:rPr>
        <w:t>requirements in section 7.7 of TS 38.101-1</w:t>
      </w:r>
      <w:r>
        <w:rPr>
          <w:rFonts w:cs="v5.0.0"/>
        </w:rPr>
        <w:t>[17]</w:t>
      </w:r>
      <w:r>
        <w:rPr>
          <w:szCs w:val="24"/>
          <w:lang w:eastAsia="zh-CN"/>
        </w:rPr>
        <w:t xml:space="preserve"> </w:t>
      </w:r>
      <w:r w:rsidRPr="00AD09BB">
        <w:rPr>
          <w:szCs w:val="24"/>
          <w:lang w:eastAsia="zh-CN"/>
        </w:rPr>
        <w:t xml:space="preserve">could be </w:t>
      </w:r>
      <w:r>
        <w:t>applicable to</w:t>
      </w:r>
      <w:r w:rsidRPr="00AD09BB">
        <w:rPr>
          <w:szCs w:val="24"/>
          <w:lang w:eastAsia="zh-CN"/>
        </w:rPr>
        <w:t xml:space="preserve"> NTN</w:t>
      </w:r>
      <w:r>
        <w:rPr>
          <w:szCs w:val="24"/>
          <w:lang w:eastAsia="zh-CN"/>
        </w:rPr>
        <w:t xml:space="preserve"> satellite access UEs.</w:t>
      </w:r>
    </w:p>
    <w:p w14:paraId="270D8EBC" w14:textId="6E92FE42" w:rsidR="007437AE" w:rsidRPr="00A1115A" w:rsidRDefault="007437AE" w:rsidP="007437AE">
      <w:pPr>
        <w:pStyle w:val="Heading5"/>
      </w:pPr>
      <w:bookmarkStart w:id="3070" w:name="_Toc104122464"/>
      <w:bookmarkStart w:id="3071" w:name="_Toc104210270"/>
      <w:bookmarkStart w:id="3072" w:name="_Toc104502982"/>
      <w:bookmarkStart w:id="3073" w:name="_Toc106127742"/>
      <w:bookmarkStart w:id="3074" w:name="_Toc115088036"/>
      <w:bookmarkStart w:id="3075" w:name="_Toc115088192"/>
      <w:bookmarkStart w:id="3076" w:name="_Toc130321563"/>
      <w:bookmarkStart w:id="3077" w:name="_Toc130321717"/>
      <w:bookmarkStart w:id="3078" w:name="_Toc130321871"/>
      <w:bookmarkStart w:id="3079" w:name="_Toc130322238"/>
      <w:bookmarkStart w:id="3080" w:name="_Toc153133041"/>
      <w:bookmarkStart w:id="3081" w:name="_Toc162192046"/>
      <w:bookmarkStart w:id="3082" w:name="_Toc163147675"/>
      <w:bookmarkStart w:id="3083" w:name="_Toc169270008"/>
      <w:bookmarkStart w:id="3084" w:name="_Toc176255482"/>
      <w:bookmarkStart w:id="3085" w:name="_Toc176766694"/>
      <w:bookmarkStart w:id="3086" w:name="_Toc233983653"/>
      <w:r>
        <w:rPr>
          <w:lang w:eastAsia="zh-CN"/>
        </w:rPr>
        <w:t>7.4.3.2.7</w:t>
      </w:r>
      <w:r>
        <w:tab/>
        <w:t>Intermodulation characteristics</w:t>
      </w:r>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p>
    <w:p w14:paraId="5110D925" w14:textId="2201E20E" w:rsidR="005D6DF9" w:rsidRDefault="007437AE" w:rsidP="007437AE">
      <w:pPr>
        <w:rPr>
          <w:rFonts w:cs="v5.0.0"/>
        </w:rPr>
      </w:pPr>
      <w:r>
        <w:rPr>
          <w:rFonts w:cs="v5.0.0"/>
        </w:rPr>
        <w:t xml:space="preserve">Intermodulation response rejection is a measure of the capability of the receiver to </w:t>
      </w:r>
      <w:r>
        <w:rPr>
          <w:rFonts w:cs="v5.0.0"/>
          <w:lang w:eastAsia="zh-CN"/>
        </w:rPr>
        <w:t>receive</w:t>
      </w:r>
      <w:r>
        <w:rPr>
          <w:rFonts w:cs="v5.0.0"/>
        </w:rPr>
        <w:t xml:space="preserve"> a wanted signal on its assigned channel frequency in the presence of two or more interfering signals which have a specific frequency relationship to the wanted signal. </w:t>
      </w:r>
      <w:r w:rsidRPr="00526D57">
        <w:rPr>
          <w:rFonts w:cs="v5.0.0"/>
        </w:rPr>
        <w:t>To assume the same interfering signals for guaranteeing TN and NTN UE performance, TN wide-band intermodulation parameters in Table 7.8.2-1 of TS 38.101-1</w:t>
      </w:r>
      <w:r>
        <w:rPr>
          <w:rFonts w:cs="v5.0.0"/>
        </w:rPr>
        <w:t>[17]</w:t>
      </w:r>
      <w:r w:rsidRPr="00526D57">
        <w:rPr>
          <w:rFonts w:cs="v5.0.0"/>
        </w:rPr>
        <w:t xml:space="preserve"> could be </w:t>
      </w:r>
      <w:r>
        <w:t>applicable to</w:t>
      </w:r>
      <w:r w:rsidRPr="00526D57">
        <w:rPr>
          <w:rFonts w:cs="v5.0.0"/>
        </w:rPr>
        <w:t xml:space="preserve"> NTN</w:t>
      </w:r>
      <w:r>
        <w:rPr>
          <w:rFonts w:cs="v5.0.0"/>
        </w:rPr>
        <w:t xml:space="preserve"> satellite access UEs</w:t>
      </w:r>
      <w:r w:rsidRPr="00526D57">
        <w:rPr>
          <w:rFonts w:cs="v5.0.0"/>
        </w:rPr>
        <w:t>.</w:t>
      </w:r>
    </w:p>
    <w:p w14:paraId="3D4A04C2" w14:textId="154EB09C" w:rsidR="00564E52" w:rsidRDefault="00564E52" w:rsidP="00564E52">
      <w:pPr>
        <w:pStyle w:val="Heading5"/>
        <w:rPr>
          <w:lang w:eastAsia="zh-CN"/>
        </w:rPr>
      </w:pPr>
      <w:bookmarkStart w:id="3087" w:name="_Toc104122465"/>
      <w:bookmarkStart w:id="3088" w:name="_Toc104210271"/>
      <w:bookmarkStart w:id="3089" w:name="_Toc104502983"/>
      <w:bookmarkStart w:id="3090" w:name="_Toc106127743"/>
      <w:bookmarkStart w:id="3091" w:name="_Toc115088037"/>
      <w:bookmarkStart w:id="3092" w:name="_Toc115088193"/>
      <w:bookmarkStart w:id="3093" w:name="_Toc130321564"/>
      <w:bookmarkStart w:id="3094" w:name="_Toc130321718"/>
      <w:bookmarkStart w:id="3095" w:name="_Toc130321872"/>
      <w:bookmarkStart w:id="3096" w:name="_Toc130322239"/>
      <w:bookmarkStart w:id="3097" w:name="_Toc153133042"/>
      <w:bookmarkStart w:id="3098" w:name="_Toc162192047"/>
      <w:bookmarkStart w:id="3099" w:name="_Toc163147676"/>
      <w:bookmarkStart w:id="3100" w:name="_Toc169270009"/>
      <w:bookmarkStart w:id="3101" w:name="_Toc176255483"/>
      <w:bookmarkStart w:id="3102" w:name="_Toc176766695"/>
      <w:bookmarkStart w:id="3103" w:name="_Toc233983654"/>
      <w:r w:rsidRPr="00564E52">
        <w:rPr>
          <w:lang w:eastAsia="zh-CN"/>
        </w:rPr>
        <w:t>7.4.3.2.8</w:t>
      </w:r>
      <w:r w:rsidRPr="00564E52">
        <w:rPr>
          <w:lang w:eastAsia="zh-CN"/>
        </w:rPr>
        <w:tab/>
        <w:t>Rx Spurious emissions</w:t>
      </w:r>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p>
    <w:p w14:paraId="1138C225" w14:textId="30A7C233" w:rsidR="00564E52" w:rsidRDefault="00564E52" w:rsidP="00564E52">
      <w:r>
        <w:t xml:space="preserve">The spurious emissions limits specified in TS 38.101-1[17] sub-clause 7.9 would also be applicable to NTN satellite access UEs referring to the </w:t>
      </w:r>
      <w:r w:rsidRPr="001D3319">
        <w:rPr>
          <w:rFonts w:eastAsia="DengXian"/>
        </w:rPr>
        <w:t>ERC Recommendation 74-01</w:t>
      </w:r>
      <w:r>
        <w:rPr>
          <w:rFonts w:eastAsia="DengXian"/>
        </w:rPr>
        <w:t xml:space="preserve">[28] </w:t>
      </w:r>
      <w:r>
        <w:rPr>
          <w:rFonts w:eastAsia="SimSun"/>
          <w:lang w:eastAsia="zh-CN"/>
        </w:rPr>
        <w:t xml:space="preserve">Annex 3 item 3.1.5 for </w:t>
      </w:r>
      <w:r w:rsidRPr="00B12E80">
        <w:rPr>
          <w:rFonts w:eastAsia="SimSun"/>
          <w:lang w:eastAsia="zh-CN"/>
        </w:rPr>
        <w:t>Mobile Earth Stations (MES) (see Note 1bis) operating below 3 GHz: receivers, receive only MES and transmitters in the carrier-off state</w:t>
      </w:r>
      <w:r>
        <w:t>.</w:t>
      </w:r>
    </w:p>
    <w:p w14:paraId="2ED1FEE3" w14:textId="33058FBF" w:rsidR="00D548A5" w:rsidRPr="00B2791A" w:rsidRDefault="00D548A5" w:rsidP="00B939AB">
      <w:pPr>
        <w:pStyle w:val="Heading5"/>
        <w:rPr>
          <w:lang w:eastAsia="zh-CN"/>
        </w:rPr>
      </w:pPr>
      <w:bookmarkStart w:id="3104" w:name="_Toc104122466"/>
      <w:bookmarkStart w:id="3105" w:name="_Toc104210272"/>
      <w:bookmarkStart w:id="3106" w:name="_Toc104502984"/>
      <w:bookmarkStart w:id="3107" w:name="_Toc106127744"/>
      <w:bookmarkStart w:id="3108" w:name="_Toc115088038"/>
      <w:bookmarkStart w:id="3109" w:name="_Toc115088194"/>
      <w:bookmarkStart w:id="3110" w:name="_Toc130321565"/>
      <w:bookmarkStart w:id="3111" w:name="_Toc130321719"/>
      <w:bookmarkStart w:id="3112" w:name="_Toc130321873"/>
      <w:bookmarkStart w:id="3113" w:name="_Toc130322240"/>
      <w:bookmarkStart w:id="3114" w:name="_Toc153133043"/>
      <w:bookmarkStart w:id="3115" w:name="_Toc162192048"/>
      <w:bookmarkStart w:id="3116" w:name="_Toc163147677"/>
      <w:bookmarkStart w:id="3117" w:name="_Toc169270010"/>
      <w:bookmarkStart w:id="3118" w:name="_Toc176255484"/>
      <w:bookmarkStart w:id="3119" w:name="_Toc176766696"/>
      <w:bookmarkStart w:id="3120" w:name="_Toc233983655"/>
      <w:r w:rsidRPr="00B2791A">
        <w:rPr>
          <w:lang w:eastAsia="zh-CN"/>
        </w:rPr>
        <w:t>7.4.3.2.</w:t>
      </w:r>
      <w:r w:rsidR="00D50A28">
        <w:rPr>
          <w:lang w:eastAsia="zh-CN"/>
        </w:rPr>
        <w:t>9</w:t>
      </w:r>
      <w:r w:rsidRPr="00B2791A">
        <w:rPr>
          <w:lang w:eastAsia="zh-CN"/>
        </w:rPr>
        <w:tab/>
      </w:r>
      <w:bookmarkEnd w:id="3104"/>
      <w:bookmarkEnd w:id="3105"/>
      <w:bookmarkEnd w:id="3106"/>
      <w:bookmarkEnd w:id="3107"/>
      <w:r w:rsidR="0046270A">
        <w:rPr>
          <w:lang w:eastAsia="zh-CN"/>
        </w:rPr>
        <w:t>Void</w:t>
      </w:r>
      <w:bookmarkEnd w:id="3108"/>
      <w:bookmarkEnd w:id="3109"/>
      <w:bookmarkEnd w:id="3110"/>
      <w:bookmarkEnd w:id="3111"/>
      <w:bookmarkEnd w:id="3112"/>
      <w:bookmarkEnd w:id="3113"/>
      <w:bookmarkEnd w:id="3114"/>
      <w:bookmarkEnd w:id="3115"/>
      <w:bookmarkEnd w:id="3116"/>
      <w:bookmarkEnd w:id="3117"/>
      <w:bookmarkEnd w:id="3118"/>
      <w:bookmarkEnd w:id="3119"/>
      <w:bookmarkEnd w:id="3120"/>
    </w:p>
    <w:p w14:paraId="75892CFB" w14:textId="1ADF7C92" w:rsidR="00F8407E" w:rsidRDefault="00F8407E" w:rsidP="00C74C6F">
      <w:pPr>
        <w:pStyle w:val="Heading4"/>
        <w:rPr>
          <w:lang w:val="en-US" w:eastAsia="zh-CN"/>
        </w:rPr>
      </w:pPr>
      <w:bookmarkStart w:id="3121" w:name="_Toc94170435"/>
      <w:bookmarkStart w:id="3122" w:name="_Toc104122467"/>
      <w:bookmarkStart w:id="3123" w:name="_Toc104210273"/>
      <w:bookmarkStart w:id="3124" w:name="_Toc104502985"/>
      <w:bookmarkStart w:id="3125" w:name="_Toc106127745"/>
      <w:bookmarkStart w:id="3126" w:name="_Toc115088039"/>
      <w:bookmarkStart w:id="3127" w:name="_Toc115088195"/>
      <w:bookmarkStart w:id="3128" w:name="_Toc130321566"/>
      <w:bookmarkStart w:id="3129" w:name="_Toc130321720"/>
      <w:bookmarkStart w:id="3130" w:name="_Toc130321874"/>
      <w:bookmarkStart w:id="3131" w:name="_Toc130322241"/>
      <w:bookmarkStart w:id="3132" w:name="_Toc153133044"/>
      <w:bookmarkStart w:id="3133" w:name="_Toc162192049"/>
      <w:bookmarkStart w:id="3134" w:name="_Toc163147678"/>
      <w:bookmarkStart w:id="3135" w:name="_Toc169270011"/>
      <w:bookmarkStart w:id="3136" w:name="_Toc176255485"/>
      <w:bookmarkStart w:id="3137" w:name="_Toc176766697"/>
      <w:bookmarkStart w:id="3138" w:name="_Toc233983656"/>
      <w:r>
        <w:rPr>
          <w:lang w:val="en-US" w:eastAsia="zh-CN"/>
        </w:rPr>
        <w:t>7.4.3.3</w:t>
      </w:r>
      <w:r>
        <w:rPr>
          <w:lang w:val="en-US" w:eastAsia="zh-CN"/>
        </w:rPr>
        <w:tab/>
      </w:r>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r w:rsidR="00D81A7D" w:rsidRPr="00B479B0">
        <w:rPr>
          <w:lang w:val="en-US" w:eastAsia="zh-CN"/>
        </w:rPr>
        <w:t xml:space="preserve">Radiated </w:t>
      </w:r>
      <w:r w:rsidR="00D81A7D">
        <w:rPr>
          <w:lang w:val="en-US" w:eastAsia="zh-CN"/>
        </w:rPr>
        <w:t>receiv</w:t>
      </w:r>
      <w:r w:rsidR="00D81A7D" w:rsidRPr="00B479B0">
        <w:rPr>
          <w:lang w:val="en-US" w:eastAsia="zh-CN"/>
        </w:rPr>
        <w:t>er characteristics for Ka band VSAT</w:t>
      </w:r>
      <w:bookmarkEnd w:id="3135"/>
      <w:bookmarkEnd w:id="3136"/>
      <w:bookmarkEnd w:id="3137"/>
      <w:bookmarkEnd w:id="3138"/>
    </w:p>
    <w:p w14:paraId="5C92A701" w14:textId="77777777" w:rsidR="00364E99" w:rsidRDefault="00364E99" w:rsidP="00233942">
      <w:pPr>
        <w:pStyle w:val="Heading5"/>
      </w:pPr>
      <w:bookmarkStart w:id="3139" w:name="_Toc169270012"/>
      <w:bookmarkStart w:id="3140" w:name="_Toc176255486"/>
      <w:bookmarkStart w:id="3141" w:name="_Toc176766698"/>
      <w:bookmarkStart w:id="3142" w:name="_Toc233983657"/>
      <w:r>
        <w:t>7.4.3.3.1</w:t>
      </w:r>
      <w:r>
        <w:tab/>
      </w:r>
      <w:r w:rsidRPr="00B479B0">
        <w:t>Polarization characteristics</w:t>
      </w:r>
      <w:bookmarkEnd w:id="3139"/>
      <w:bookmarkEnd w:id="3140"/>
      <w:bookmarkEnd w:id="3141"/>
      <w:bookmarkEnd w:id="3142"/>
    </w:p>
    <w:p w14:paraId="011DA6B6" w14:textId="77777777" w:rsidR="00364E99" w:rsidRDefault="00364E99" w:rsidP="00364E99">
      <w:pPr>
        <w:rPr>
          <w:lang w:eastAsia="zh-CN"/>
        </w:rPr>
      </w:pPr>
      <w:r>
        <w:rPr>
          <w:lang w:eastAsia="zh-CN"/>
        </w:rPr>
        <w:t xml:space="preserve">Due to the </w:t>
      </w:r>
      <w:r w:rsidRPr="00B479B0">
        <w:rPr>
          <w:lang w:eastAsia="zh-CN"/>
        </w:rPr>
        <w:t>faraday rotation effect</w:t>
      </w:r>
      <w:r>
        <w:rPr>
          <w:lang w:eastAsia="zh-CN"/>
        </w:rPr>
        <w:t xml:space="preserve"> in the atomosphere, the circular polarization is usually used for satellite communication. </w:t>
      </w:r>
      <w:r w:rsidRPr="007B4D2B">
        <w:rPr>
          <w:lang w:eastAsia="zh-CN"/>
        </w:rPr>
        <w:t>The minimum requirements on the receiver characteristics apply under</w:t>
      </w:r>
      <w:r>
        <w:rPr>
          <w:lang w:eastAsia="zh-CN"/>
        </w:rPr>
        <w:t xml:space="preserve"> RHCP (right hand c</w:t>
      </w:r>
      <w:r w:rsidRPr="007B4D2B">
        <w:rPr>
          <w:lang w:eastAsia="zh-CN"/>
        </w:rPr>
        <w:t>ircular polarization</w:t>
      </w:r>
      <w:r>
        <w:rPr>
          <w:lang w:eastAsia="zh-CN"/>
        </w:rPr>
        <w:t>) or LHCP (left hand c</w:t>
      </w:r>
      <w:r w:rsidRPr="007B4D2B">
        <w:rPr>
          <w:lang w:eastAsia="zh-CN"/>
        </w:rPr>
        <w:t>ircular polarization</w:t>
      </w:r>
      <w:r>
        <w:rPr>
          <w:lang w:eastAsia="zh-CN"/>
        </w:rPr>
        <w:t>).</w:t>
      </w:r>
    </w:p>
    <w:p w14:paraId="69914352" w14:textId="77777777" w:rsidR="00364E99" w:rsidRDefault="00364E99" w:rsidP="00364E99">
      <w:pPr>
        <w:pStyle w:val="Heading5"/>
      </w:pPr>
      <w:bookmarkStart w:id="3143" w:name="_Toc169270013"/>
      <w:bookmarkStart w:id="3144" w:name="_Toc176255487"/>
      <w:bookmarkStart w:id="3145" w:name="_Toc176766699"/>
      <w:bookmarkStart w:id="3146" w:name="_Toc233983658"/>
      <w:r>
        <w:t>7.4.3.3.2</w:t>
      </w:r>
      <w:r>
        <w:tab/>
      </w:r>
      <w:r w:rsidRPr="007B4D2B">
        <w:t>OTA reference sensitivity level</w:t>
      </w:r>
      <w:bookmarkEnd w:id="3143"/>
      <w:bookmarkEnd w:id="3144"/>
      <w:bookmarkEnd w:id="3145"/>
      <w:bookmarkEnd w:id="3146"/>
    </w:p>
    <w:p w14:paraId="04D08B44" w14:textId="77777777" w:rsidR="00364E99" w:rsidRDefault="00364E99" w:rsidP="00364E99">
      <w:r>
        <w:t>If 62dBm EIRP can be assumed for LEO600 SAN with 30 degree elevation angle scenario, the DL budget calculation is shown below to get the DL received signal at OTA (effective isotropic received signal).</w:t>
      </w:r>
    </w:p>
    <w:p w14:paraId="4F7B72EA" w14:textId="77777777" w:rsidR="00364E99" w:rsidRPr="00C04A08" w:rsidRDefault="00364E99" w:rsidP="00364E99">
      <w:pPr>
        <w:pStyle w:val="TH"/>
      </w:pPr>
      <w:r w:rsidRPr="00E77CC7">
        <w:t>Table 7.4.3.3.2-1: The calculation of DL budget for LEO600 scenario</w:t>
      </w:r>
    </w:p>
    <w:tbl>
      <w:tblPr>
        <w:tblW w:w="4594" w:type="dxa"/>
        <w:jc w:val="center"/>
        <w:tblLook w:val="04A0" w:firstRow="1" w:lastRow="0" w:firstColumn="1" w:lastColumn="0" w:noHBand="0" w:noVBand="1"/>
      </w:tblPr>
      <w:tblGrid>
        <w:gridCol w:w="3460"/>
        <w:gridCol w:w="1134"/>
      </w:tblGrid>
      <w:tr w:rsidR="00364E99" w:rsidRPr="004B3CD5" w14:paraId="6495E614" w14:textId="77777777" w:rsidTr="00512853">
        <w:trPr>
          <w:trHeight w:val="285"/>
          <w:jc w:val="center"/>
        </w:trPr>
        <w:tc>
          <w:tcPr>
            <w:tcW w:w="34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F45239" w14:textId="77777777" w:rsidR="00364E99" w:rsidRPr="004B3CD5" w:rsidRDefault="00364E99" w:rsidP="00512853">
            <w:pPr>
              <w:pStyle w:val="TAH"/>
              <w:rPr>
                <w:rFonts w:eastAsia="SimSun"/>
                <w:lang w:val="en-US" w:eastAsia="zh-CN"/>
              </w:rPr>
            </w:pP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31033F08" w14:textId="77777777" w:rsidR="00364E99" w:rsidRPr="004B3CD5" w:rsidRDefault="00364E99" w:rsidP="00512853">
            <w:pPr>
              <w:pStyle w:val="TAH"/>
              <w:rPr>
                <w:rFonts w:eastAsia="SimSun"/>
                <w:lang w:val="en-US" w:eastAsia="zh-CN"/>
              </w:rPr>
            </w:pPr>
            <w:r w:rsidRPr="004B3CD5">
              <w:rPr>
                <w:rFonts w:eastAsia="SimSun"/>
                <w:lang w:val="en-US" w:eastAsia="zh-CN"/>
              </w:rPr>
              <w:t>LEO600</w:t>
            </w:r>
          </w:p>
        </w:tc>
      </w:tr>
      <w:tr w:rsidR="00364E99" w:rsidRPr="004B3CD5" w14:paraId="5560B82C"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65A874BD" w14:textId="77777777" w:rsidR="00364E99" w:rsidRPr="004B3CD5" w:rsidRDefault="00364E99" w:rsidP="00512853">
            <w:pPr>
              <w:pStyle w:val="TAH"/>
              <w:rPr>
                <w:rFonts w:eastAsia="SimSun"/>
                <w:lang w:val="en-US" w:eastAsia="zh-CN"/>
              </w:rPr>
            </w:pPr>
            <w:r w:rsidRPr="004B3CD5">
              <w:rPr>
                <w:rFonts w:eastAsia="SimSun"/>
                <w:lang w:val="en-US" w:eastAsia="zh-CN"/>
              </w:rPr>
              <w:t>NTN SAN EIRP (dBm)</w:t>
            </w:r>
          </w:p>
        </w:tc>
        <w:tc>
          <w:tcPr>
            <w:tcW w:w="1134" w:type="dxa"/>
            <w:tcBorders>
              <w:top w:val="nil"/>
              <w:left w:val="nil"/>
              <w:bottom w:val="single" w:sz="4" w:space="0" w:color="auto"/>
              <w:right w:val="single" w:sz="4" w:space="0" w:color="auto"/>
            </w:tcBorders>
            <w:shd w:val="clear" w:color="auto" w:fill="auto"/>
            <w:noWrap/>
            <w:vAlign w:val="center"/>
            <w:hideMark/>
          </w:tcPr>
          <w:p w14:paraId="0A9370F2" w14:textId="77777777" w:rsidR="00364E99" w:rsidRPr="004B3CD5" w:rsidRDefault="00364E99" w:rsidP="00512853">
            <w:pPr>
              <w:pStyle w:val="TAC"/>
              <w:rPr>
                <w:rFonts w:eastAsia="SimSun"/>
                <w:lang w:val="en-US" w:eastAsia="zh-CN"/>
              </w:rPr>
            </w:pPr>
            <w:r w:rsidRPr="004B3CD5">
              <w:rPr>
                <w:rFonts w:eastAsia="SimSun"/>
                <w:lang w:val="en-US" w:eastAsia="zh-CN"/>
              </w:rPr>
              <w:t>62</w:t>
            </w:r>
          </w:p>
        </w:tc>
      </w:tr>
      <w:tr w:rsidR="00364E99" w:rsidRPr="004B3CD5" w14:paraId="0E08CE0D"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tcPr>
          <w:p w14:paraId="7A865C07" w14:textId="77777777" w:rsidR="00364E99" w:rsidRPr="004B3CD5" w:rsidRDefault="00364E99" w:rsidP="00512853">
            <w:pPr>
              <w:pStyle w:val="TAH"/>
              <w:rPr>
                <w:rFonts w:eastAsia="SimSun"/>
                <w:lang w:val="en-US" w:eastAsia="zh-CN"/>
              </w:rPr>
            </w:pPr>
            <w:r w:rsidRPr="004B3CD5">
              <w:rPr>
                <w:rFonts w:eastAsia="SimSun"/>
                <w:lang w:val="en-US" w:eastAsia="zh-CN"/>
              </w:rPr>
              <w:t>Elevation angle (degree)</w:t>
            </w:r>
          </w:p>
        </w:tc>
        <w:tc>
          <w:tcPr>
            <w:tcW w:w="1134" w:type="dxa"/>
            <w:tcBorders>
              <w:top w:val="nil"/>
              <w:left w:val="nil"/>
              <w:bottom w:val="single" w:sz="4" w:space="0" w:color="auto"/>
              <w:right w:val="single" w:sz="4" w:space="0" w:color="auto"/>
            </w:tcBorders>
            <w:shd w:val="clear" w:color="auto" w:fill="auto"/>
            <w:noWrap/>
            <w:vAlign w:val="center"/>
          </w:tcPr>
          <w:p w14:paraId="0F8575E7" w14:textId="77777777" w:rsidR="00364E99" w:rsidRPr="004B3CD5" w:rsidRDefault="00364E99" w:rsidP="00512853">
            <w:pPr>
              <w:pStyle w:val="TAC"/>
              <w:rPr>
                <w:rFonts w:eastAsia="SimSun"/>
                <w:lang w:val="en-US" w:eastAsia="zh-CN"/>
              </w:rPr>
            </w:pPr>
            <w:r w:rsidRPr="004B3CD5">
              <w:rPr>
                <w:rFonts w:eastAsia="SimSun" w:hint="eastAsia"/>
                <w:lang w:val="en-US" w:eastAsia="zh-CN"/>
              </w:rPr>
              <w:t>3</w:t>
            </w:r>
            <w:r w:rsidRPr="004B3CD5">
              <w:rPr>
                <w:rFonts w:eastAsia="SimSun"/>
                <w:lang w:val="en-US" w:eastAsia="zh-CN"/>
              </w:rPr>
              <w:t>0</w:t>
            </w:r>
          </w:p>
        </w:tc>
      </w:tr>
      <w:tr w:rsidR="00364E99" w:rsidRPr="004B3CD5" w14:paraId="66AD13D0"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02D585DE" w14:textId="77777777" w:rsidR="00364E99" w:rsidRPr="004B3CD5" w:rsidRDefault="00364E99" w:rsidP="00512853">
            <w:pPr>
              <w:pStyle w:val="TAH"/>
              <w:rPr>
                <w:rFonts w:eastAsia="SimSun"/>
                <w:lang w:val="en-US" w:eastAsia="zh-CN"/>
              </w:rPr>
            </w:pPr>
            <w:r w:rsidRPr="004B3CD5">
              <w:rPr>
                <w:rFonts w:eastAsia="SimSun"/>
                <w:lang w:val="en-US" w:eastAsia="zh-CN"/>
              </w:rPr>
              <w:t>Slant range (km)</w:t>
            </w:r>
          </w:p>
        </w:tc>
        <w:tc>
          <w:tcPr>
            <w:tcW w:w="1134" w:type="dxa"/>
            <w:tcBorders>
              <w:top w:val="nil"/>
              <w:left w:val="nil"/>
              <w:bottom w:val="single" w:sz="4" w:space="0" w:color="auto"/>
              <w:right w:val="single" w:sz="4" w:space="0" w:color="auto"/>
            </w:tcBorders>
            <w:shd w:val="clear" w:color="auto" w:fill="auto"/>
            <w:noWrap/>
            <w:vAlign w:val="center"/>
            <w:hideMark/>
          </w:tcPr>
          <w:p w14:paraId="547D5184" w14:textId="77777777" w:rsidR="00364E99" w:rsidRPr="004B3CD5" w:rsidRDefault="00364E99" w:rsidP="00512853">
            <w:pPr>
              <w:pStyle w:val="TAC"/>
              <w:rPr>
                <w:rFonts w:eastAsia="SimSun"/>
                <w:lang w:val="en-US" w:eastAsia="zh-CN"/>
              </w:rPr>
            </w:pPr>
            <w:r w:rsidRPr="004B3CD5">
              <w:rPr>
                <w:rFonts w:eastAsia="SimSun"/>
                <w:lang w:val="en-US" w:eastAsia="zh-CN"/>
              </w:rPr>
              <w:t>1075</w:t>
            </w:r>
          </w:p>
        </w:tc>
      </w:tr>
      <w:tr w:rsidR="00364E99" w:rsidRPr="004B3CD5" w14:paraId="5BD81795"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18DE01C2" w14:textId="77777777" w:rsidR="00364E99" w:rsidRPr="004B3CD5" w:rsidRDefault="00364E99" w:rsidP="00512853">
            <w:pPr>
              <w:pStyle w:val="TAH"/>
              <w:rPr>
                <w:rFonts w:eastAsia="SimSun"/>
                <w:lang w:val="en-US" w:eastAsia="zh-CN"/>
              </w:rPr>
            </w:pPr>
            <w:r w:rsidRPr="004B3CD5">
              <w:rPr>
                <w:rFonts w:eastAsia="SimSun"/>
                <w:lang w:val="en-US" w:eastAsia="zh-CN"/>
              </w:rPr>
              <w:t>center frequency (GHz)</w:t>
            </w:r>
          </w:p>
        </w:tc>
        <w:tc>
          <w:tcPr>
            <w:tcW w:w="1134" w:type="dxa"/>
            <w:tcBorders>
              <w:top w:val="nil"/>
              <w:left w:val="nil"/>
              <w:bottom w:val="single" w:sz="4" w:space="0" w:color="auto"/>
              <w:right w:val="single" w:sz="4" w:space="0" w:color="auto"/>
            </w:tcBorders>
            <w:shd w:val="clear" w:color="auto" w:fill="auto"/>
            <w:noWrap/>
            <w:vAlign w:val="center"/>
            <w:hideMark/>
          </w:tcPr>
          <w:p w14:paraId="17F6383C" w14:textId="77777777" w:rsidR="00364E99" w:rsidRPr="004B3CD5" w:rsidRDefault="00364E99" w:rsidP="00512853">
            <w:pPr>
              <w:pStyle w:val="TAC"/>
              <w:rPr>
                <w:rFonts w:eastAsia="SimSun"/>
                <w:lang w:val="en-US" w:eastAsia="zh-CN"/>
              </w:rPr>
            </w:pPr>
            <w:r w:rsidRPr="004B3CD5">
              <w:rPr>
                <w:rFonts w:eastAsia="SimSun"/>
                <w:lang w:val="en-US" w:eastAsia="zh-CN"/>
              </w:rPr>
              <w:t>17</w:t>
            </w:r>
          </w:p>
        </w:tc>
      </w:tr>
      <w:tr w:rsidR="00364E99" w:rsidRPr="004B3CD5" w14:paraId="4B45F0B2"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0C0D9B67" w14:textId="77777777" w:rsidR="00364E99" w:rsidRPr="004B3CD5" w:rsidRDefault="00364E99" w:rsidP="00512853">
            <w:pPr>
              <w:pStyle w:val="TAH"/>
              <w:rPr>
                <w:rFonts w:eastAsia="SimSun"/>
                <w:lang w:val="en-US" w:eastAsia="zh-CN"/>
              </w:rPr>
            </w:pPr>
            <w:r w:rsidRPr="004B3CD5">
              <w:rPr>
                <w:rFonts w:eastAsia="SimSun"/>
                <w:lang w:val="en-US" w:eastAsia="zh-CN"/>
              </w:rPr>
              <w:t>freePathloss</w:t>
            </w:r>
          </w:p>
        </w:tc>
        <w:tc>
          <w:tcPr>
            <w:tcW w:w="1134" w:type="dxa"/>
            <w:tcBorders>
              <w:top w:val="nil"/>
              <w:left w:val="nil"/>
              <w:bottom w:val="single" w:sz="4" w:space="0" w:color="auto"/>
              <w:right w:val="single" w:sz="4" w:space="0" w:color="auto"/>
            </w:tcBorders>
            <w:shd w:val="clear" w:color="auto" w:fill="auto"/>
            <w:noWrap/>
            <w:vAlign w:val="center"/>
            <w:hideMark/>
          </w:tcPr>
          <w:p w14:paraId="010F83F5" w14:textId="77777777" w:rsidR="00364E99" w:rsidRPr="004B3CD5" w:rsidRDefault="00364E99" w:rsidP="00512853">
            <w:pPr>
              <w:pStyle w:val="TAC"/>
              <w:rPr>
                <w:rFonts w:eastAsia="SimSun"/>
                <w:lang w:val="en-US" w:eastAsia="zh-CN"/>
              </w:rPr>
            </w:pPr>
            <w:r w:rsidRPr="004B3CD5">
              <w:rPr>
                <w:rFonts w:eastAsia="SimSun"/>
                <w:lang w:val="en-US" w:eastAsia="zh-CN"/>
              </w:rPr>
              <w:t>177.68</w:t>
            </w:r>
          </w:p>
        </w:tc>
      </w:tr>
      <w:tr w:rsidR="00364E99" w:rsidRPr="004B3CD5" w14:paraId="1B05F9CC" w14:textId="77777777" w:rsidTr="00512853">
        <w:trPr>
          <w:trHeight w:val="570"/>
          <w:jc w:val="center"/>
        </w:trPr>
        <w:tc>
          <w:tcPr>
            <w:tcW w:w="3460" w:type="dxa"/>
            <w:tcBorders>
              <w:top w:val="nil"/>
              <w:left w:val="single" w:sz="4" w:space="0" w:color="auto"/>
              <w:bottom w:val="single" w:sz="4" w:space="0" w:color="auto"/>
              <w:right w:val="single" w:sz="4" w:space="0" w:color="auto"/>
            </w:tcBorders>
            <w:shd w:val="clear" w:color="auto" w:fill="auto"/>
            <w:vAlign w:val="center"/>
            <w:hideMark/>
          </w:tcPr>
          <w:p w14:paraId="552FBA53" w14:textId="77777777" w:rsidR="00364E99" w:rsidRPr="004B3CD5" w:rsidRDefault="00364E99" w:rsidP="00512853">
            <w:pPr>
              <w:pStyle w:val="TAH"/>
              <w:rPr>
                <w:rFonts w:eastAsia="SimSun"/>
                <w:lang w:val="en-US" w:eastAsia="zh-CN"/>
              </w:rPr>
            </w:pPr>
            <w:r w:rsidRPr="004B3CD5">
              <w:rPr>
                <w:rFonts w:eastAsia="SimSun"/>
                <w:lang w:val="en-US" w:eastAsia="zh-CN"/>
              </w:rPr>
              <w:t>VSAT DL Received signal level at OTA (dBm)</w:t>
            </w:r>
          </w:p>
        </w:tc>
        <w:tc>
          <w:tcPr>
            <w:tcW w:w="1134" w:type="dxa"/>
            <w:tcBorders>
              <w:top w:val="nil"/>
              <w:left w:val="nil"/>
              <w:bottom w:val="single" w:sz="4" w:space="0" w:color="auto"/>
              <w:right w:val="single" w:sz="4" w:space="0" w:color="auto"/>
            </w:tcBorders>
            <w:shd w:val="clear" w:color="auto" w:fill="auto"/>
            <w:noWrap/>
            <w:vAlign w:val="center"/>
            <w:hideMark/>
          </w:tcPr>
          <w:p w14:paraId="230BE968" w14:textId="77777777" w:rsidR="00364E99" w:rsidRPr="004B3CD5" w:rsidRDefault="00364E99" w:rsidP="00512853">
            <w:pPr>
              <w:pStyle w:val="TAC"/>
              <w:rPr>
                <w:rFonts w:eastAsia="SimSun"/>
                <w:lang w:val="en-US" w:eastAsia="zh-CN"/>
              </w:rPr>
            </w:pPr>
            <w:r w:rsidRPr="004B3CD5">
              <w:rPr>
                <w:rFonts w:eastAsia="SimSun"/>
                <w:lang w:val="en-US" w:eastAsia="zh-CN"/>
              </w:rPr>
              <w:t>-115.68</w:t>
            </w:r>
          </w:p>
        </w:tc>
      </w:tr>
    </w:tbl>
    <w:p w14:paraId="4F4CD7BB" w14:textId="77777777" w:rsidR="00364E99" w:rsidRDefault="00364E99" w:rsidP="00364E99"/>
    <w:p w14:paraId="51FD0BDB" w14:textId="77777777" w:rsidR="00364E99" w:rsidRDefault="00364E99" w:rsidP="00364E99">
      <w:r>
        <w:t>If -5dB G/T can be assumed to calculate the EIS requirements, the following calculation can be used to derived it.</w:t>
      </w:r>
    </w:p>
    <w:p w14:paraId="73BCB21D" w14:textId="77777777" w:rsidR="00364E99" w:rsidRPr="001E3D6C" w:rsidRDefault="00364E99" w:rsidP="00364E99">
      <w:pPr>
        <w:rPr>
          <w:lang w:val="de-DE"/>
        </w:rPr>
      </w:pPr>
      <w:r w:rsidRPr="001E3D6C">
        <w:rPr>
          <w:lang w:val="de-DE"/>
        </w:rPr>
        <w:t>EIS=10*log10(k)+30+10*log10(BW)+SNR+IM-G/T</w:t>
      </w:r>
    </w:p>
    <w:p w14:paraId="2909EF68" w14:textId="77777777" w:rsidR="00364E99" w:rsidRDefault="00364E99" w:rsidP="00364E99">
      <w:r>
        <w:t>BW is channel bandwidth. (candidate value: 50MHz)</w:t>
      </w:r>
    </w:p>
    <w:p w14:paraId="7D323FC5" w14:textId="77777777" w:rsidR="00364E99" w:rsidRDefault="00364E99" w:rsidP="00364E99">
      <w:r>
        <w:t>IM is implementation margin. 2dB can be assumed.</w:t>
      </w:r>
    </w:p>
    <w:p w14:paraId="0BC5645A" w14:textId="77777777" w:rsidR="00364E99" w:rsidRDefault="00364E99" w:rsidP="00364E99">
      <w:r>
        <w:t>SNR is the required SNR for demodulation. -1dB can be assumed.</w:t>
      </w:r>
    </w:p>
    <w:p w14:paraId="2EA786DF" w14:textId="77777777" w:rsidR="00364E99" w:rsidRDefault="00364E99" w:rsidP="00364E99">
      <w:r>
        <w:t>G/T: -5dB.</w:t>
      </w:r>
    </w:p>
    <w:p w14:paraId="6BEDD900" w14:textId="77777777" w:rsidR="00364E99" w:rsidRDefault="00364E99" w:rsidP="00364E99">
      <w:r>
        <w:t>K: is Boltzmann constant, 1.38*10-23 J/K</w:t>
      </w:r>
    </w:p>
    <w:p w14:paraId="1EAAB37D" w14:textId="77777777" w:rsidR="00364E99" w:rsidRDefault="00364E99" w:rsidP="00364E99">
      <w:r>
        <w:t>Based on the calculation, the 50MHz minimum EIS for fixed VSAT communicating with LEO only with electronical steering antenna is -115.6dBm, which is valid for DL link budget.</w:t>
      </w:r>
    </w:p>
    <w:p w14:paraId="15B477D6" w14:textId="77777777" w:rsidR="00364E99" w:rsidRDefault="00364E99" w:rsidP="00364E99">
      <w:r>
        <w:t>If 82dBm EIRP can be assumed for GSO SAN with 30 degree elevation angle scenario, the DL budget calculation is shown below to get the DL received signal at OTA (effective isotropic received signal).</w:t>
      </w:r>
    </w:p>
    <w:p w14:paraId="476613C6" w14:textId="77777777" w:rsidR="00364E99" w:rsidRPr="00C04A08" w:rsidRDefault="00364E99" w:rsidP="00364E99">
      <w:pPr>
        <w:pStyle w:val="TH"/>
      </w:pPr>
      <w:r w:rsidRPr="00E77CC7">
        <w:t>Table 7.4.3.3.2-1: The calculation of DL budget for GSO scenario</w:t>
      </w:r>
    </w:p>
    <w:tbl>
      <w:tblPr>
        <w:tblW w:w="4594" w:type="dxa"/>
        <w:jc w:val="center"/>
        <w:tblLook w:val="04A0" w:firstRow="1" w:lastRow="0" w:firstColumn="1" w:lastColumn="0" w:noHBand="0" w:noVBand="1"/>
      </w:tblPr>
      <w:tblGrid>
        <w:gridCol w:w="3460"/>
        <w:gridCol w:w="1134"/>
      </w:tblGrid>
      <w:tr w:rsidR="00364E99" w:rsidRPr="004B3CD5" w14:paraId="164CC19E" w14:textId="77777777" w:rsidTr="00512853">
        <w:trPr>
          <w:trHeight w:val="285"/>
          <w:jc w:val="center"/>
        </w:trPr>
        <w:tc>
          <w:tcPr>
            <w:tcW w:w="34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117443" w14:textId="77777777" w:rsidR="00364E99" w:rsidRPr="004B3CD5" w:rsidRDefault="00364E99" w:rsidP="00512853">
            <w:pPr>
              <w:pStyle w:val="TAH"/>
              <w:rPr>
                <w:rFonts w:eastAsia="SimSun"/>
                <w:lang w:val="en-US" w:eastAsia="zh-CN"/>
              </w:rPr>
            </w:pP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62A6064E" w14:textId="77777777" w:rsidR="00364E99" w:rsidRPr="004B3CD5" w:rsidRDefault="00364E99" w:rsidP="00512853">
            <w:pPr>
              <w:pStyle w:val="TAH"/>
              <w:rPr>
                <w:rFonts w:eastAsia="SimSun"/>
                <w:lang w:val="en-US" w:eastAsia="zh-CN"/>
              </w:rPr>
            </w:pPr>
            <w:r>
              <w:rPr>
                <w:rFonts w:eastAsia="SimSun"/>
                <w:lang w:val="en-US" w:eastAsia="zh-CN"/>
              </w:rPr>
              <w:t>GSO</w:t>
            </w:r>
          </w:p>
        </w:tc>
      </w:tr>
      <w:tr w:rsidR="00364E99" w:rsidRPr="004B3CD5" w14:paraId="3E367607"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19AC97BA" w14:textId="77777777" w:rsidR="00364E99" w:rsidRPr="004B3CD5" w:rsidRDefault="00364E99" w:rsidP="00512853">
            <w:pPr>
              <w:pStyle w:val="TAH"/>
              <w:rPr>
                <w:rFonts w:eastAsia="SimSun"/>
                <w:lang w:val="en-US" w:eastAsia="zh-CN"/>
              </w:rPr>
            </w:pPr>
            <w:r w:rsidRPr="004B3CD5">
              <w:rPr>
                <w:rFonts w:eastAsia="SimSun"/>
                <w:lang w:val="en-US" w:eastAsia="zh-CN"/>
              </w:rPr>
              <w:t>NTN SAN EIRP (dBm)</w:t>
            </w:r>
          </w:p>
        </w:tc>
        <w:tc>
          <w:tcPr>
            <w:tcW w:w="1134" w:type="dxa"/>
            <w:tcBorders>
              <w:top w:val="nil"/>
              <w:left w:val="nil"/>
              <w:bottom w:val="single" w:sz="4" w:space="0" w:color="auto"/>
              <w:right w:val="single" w:sz="4" w:space="0" w:color="auto"/>
            </w:tcBorders>
            <w:shd w:val="clear" w:color="auto" w:fill="auto"/>
            <w:noWrap/>
            <w:vAlign w:val="center"/>
            <w:hideMark/>
          </w:tcPr>
          <w:p w14:paraId="0D457F6F" w14:textId="77777777" w:rsidR="00364E99" w:rsidRPr="00BC6F75" w:rsidRDefault="00364E99" w:rsidP="00512853">
            <w:pPr>
              <w:pStyle w:val="TAC"/>
              <w:rPr>
                <w:rFonts w:eastAsia="SimSun"/>
                <w:lang w:val="en-US" w:eastAsia="zh-CN"/>
              </w:rPr>
            </w:pPr>
            <w:r w:rsidRPr="00BC6F75">
              <w:rPr>
                <w:rFonts w:eastAsia="SimSun"/>
                <w:lang w:val="en-US" w:eastAsia="zh-CN"/>
              </w:rPr>
              <w:t>8</w:t>
            </w:r>
            <w:r>
              <w:rPr>
                <w:rFonts w:eastAsia="SimSun"/>
                <w:lang w:val="en-US" w:eastAsia="zh-CN"/>
              </w:rPr>
              <w:t>7</w:t>
            </w:r>
          </w:p>
        </w:tc>
      </w:tr>
      <w:tr w:rsidR="00364E99" w:rsidRPr="004B3CD5" w14:paraId="4E8D281A"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tcPr>
          <w:p w14:paraId="4A5AC6EE" w14:textId="77777777" w:rsidR="00364E99" w:rsidRPr="004B3CD5" w:rsidRDefault="00364E99" w:rsidP="00512853">
            <w:pPr>
              <w:pStyle w:val="TAH"/>
              <w:rPr>
                <w:rFonts w:eastAsia="SimSun"/>
                <w:lang w:val="en-US" w:eastAsia="zh-CN"/>
              </w:rPr>
            </w:pPr>
            <w:r w:rsidRPr="004B3CD5">
              <w:rPr>
                <w:rFonts w:eastAsia="SimSun"/>
                <w:lang w:val="en-US" w:eastAsia="zh-CN"/>
              </w:rPr>
              <w:t>Elevation angle (degree)</w:t>
            </w:r>
          </w:p>
        </w:tc>
        <w:tc>
          <w:tcPr>
            <w:tcW w:w="1134" w:type="dxa"/>
            <w:tcBorders>
              <w:top w:val="nil"/>
              <w:left w:val="nil"/>
              <w:bottom w:val="single" w:sz="4" w:space="0" w:color="auto"/>
              <w:right w:val="single" w:sz="4" w:space="0" w:color="auto"/>
            </w:tcBorders>
            <w:shd w:val="clear" w:color="auto" w:fill="auto"/>
            <w:noWrap/>
            <w:vAlign w:val="center"/>
          </w:tcPr>
          <w:p w14:paraId="178E70E1" w14:textId="77777777" w:rsidR="00364E99" w:rsidRPr="004B3CD5" w:rsidRDefault="00364E99" w:rsidP="00512853">
            <w:pPr>
              <w:pStyle w:val="TAC"/>
              <w:rPr>
                <w:rFonts w:eastAsia="SimSun"/>
                <w:lang w:val="en-US" w:eastAsia="zh-CN"/>
              </w:rPr>
            </w:pPr>
            <w:r w:rsidRPr="004B3CD5">
              <w:rPr>
                <w:rFonts w:eastAsia="SimSun" w:hint="eastAsia"/>
                <w:lang w:val="en-US" w:eastAsia="zh-CN"/>
              </w:rPr>
              <w:t>3</w:t>
            </w:r>
            <w:r w:rsidRPr="004B3CD5">
              <w:rPr>
                <w:rFonts w:eastAsia="SimSun"/>
                <w:lang w:val="en-US" w:eastAsia="zh-CN"/>
              </w:rPr>
              <w:t>0</w:t>
            </w:r>
          </w:p>
        </w:tc>
      </w:tr>
      <w:tr w:rsidR="00364E99" w:rsidRPr="004B3CD5" w14:paraId="55CC9E8D"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18484869" w14:textId="77777777" w:rsidR="00364E99" w:rsidRPr="004B3CD5" w:rsidRDefault="00364E99" w:rsidP="00512853">
            <w:pPr>
              <w:pStyle w:val="TAH"/>
              <w:rPr>
                <w:rFonts w:eastAsia="SimSun"/>
                <w:lang w:val="en-US" w:eastAsia="zh-CN"/>
              </w:rPr>
            </w:pPr>
            <w:r w:rsidRPr="004B3CD5">
              <w:rPr>
                <w:rFonts w:eastAsia="SimSun"/>
                <w:lang w:val="en-US" w:eastAsia="zh-CN"/>
              </w:rPr>
              <w:t>Slant range (km)</w:t>
            </w:r>
          </w:p>
        </w:tc>
        <w:tc>
          <w:tcPr>
            <w:tcW w:w="1134" w:type="dxa"/>
            <w:tcBorders>
              <w:top w:val="nil"/>
              <w:left w:val="nil"/>
              <w:bottom w:val="single" w:sz="4" w:space="0" w:color="auto"/>
              <w:right w:val="single" w:sz="4" w:space="0" w:color="auto"/>
            </w:tcBorders>
            <w:shd w:val="clear" w:color="auto" w:fill="auto"/>
            <w:noWrap/>
            <w:vAlign w:val="center"/>
            <w:hideMark/>
          </w:tcPr>
          <w:p w14:paraId="280EAB41" w14:textId="77777777" w:rsidR="00364E99" w:rsidRPr="004B3CD5" w:rsidRDefault="00364E99" w:rsidP="00512853">
            <w:pPr>
              <w:pStyle w:val="TAC"/>
              <w:rPr>
                <w:rFonts w:eastAsia="SimSun"/>
                <w:lang w:val="en-US" w:eastAsia="zh-CN"/>
              </w:rPr>
            </w:pPr>
            <w:r>
              <w:rPr>
                <w:rFonts w:eastAsia="SimSun"/>
                <w:lang w:val="en-US" w:eastAsia="zh-CN"/>
              </w:rPr>
              <w:t>38611</w:t>
            </w:r>
          </w:p>
        </w:tc>
      </w:tr>
      <w:tr w:rsidR="00364E99" w:rsidRPr="004B3CD5" w14:paraId="273B7B2F"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25EB5B12" w14:textId="77777777" w:rsidR="00364E99" w:rsidRPr="004B3CD5" w:rsidRDefault="00364E99" w:rsidP="00512853">
            <w:pPr>
              <w:pStyle w:val="TAH"/>
              <w:rPr>
                <w:rFonts w:eastAsia="SimSun"/>
                <w:lang w:val="en-US" w:eastAsia="zh-CN"/>
              </w:rPr>
            </w:pPr>
            <w:r w:rsidRPr="004B3CD5">
              <w:rPr>
                <w:rFonts w:eastAsia="SimSun"/>
                <w:lang w:val="en-US" w:eastAsia="zh-CN"/>
              </w:rPr>
              <w:t>center frequency (GHz)</w:t>
            </w:r>
          </w:p>
        </w:tc>
        <w:tc>
          <w:tcPr>
            <w:tcW w:w="1134" w:type="dxa"/>
            <w:tcBorders>
              <w:top w:val="nil"/>
              <w:left w:val="nil"/>
              <w:bottom w:val="single" w:sz="4" w:space="0" w:color="auto"/>
              <w:right w:val="single" w:sz="4" w:space="0" w:color="auto"/>
            </w:tcBorders>
            <w:shd w:val="clear" w:color="auto" w:fill="auto"/>
            <w:noWrap/>
            <w:vAlign w:val="center"/>
            <w:hideMark/>
          </w:tcPr>
          <w:p w14:paraId="51117ED4" w14:textId="77777777" w:rsidR="00364E99" w:rsidRPr="004B3CD5" w:rsidRDefault="00364E99" w:rsidP="00512853">
            <w:pPr>
              <w:pStyle w:val="TAC"/>
              <w:rPr>
                <w:rFonts w:eastAsia="SimSun"/>
                <w:lang w:val="en-US" w:eastAsia="zh-CN"/>
              </w:rPr>
            </w:pPr>
            <w:r w:rsidRPr="004B3CD5">
              <w:rPr>
                <w:rFonts w:eastAsia="SimSun"/>
                <w:lang w:val="en-US" w:eastAsia="zh-CN"/>
              </w:rPr>
              <w:t>17</w:t>
            </w:r>
          </w:p>
        </w:tc>
      </w:tr>
      <w:tr w:rsidR="00364E99" w:rsidRPr="004B3CD5" w14:paraId="3C77A84D"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2FF190B1" w14:textId="77777777" w:rsidR="00364E99" w:rsidRPr="004B3CD5" w:rsidRDefault="00364E99" w:rsidP="00512853">
            <w:pPr>
              <w:pStyle w:val="TAH"/>
              <w:rPr>
                <w:rFonts w:eastAsia="SimSun"/>
                <w:lang w:val="en-US" w:eastAsia="zh-CN"/>
              </w:rPr>
            </w:pPr>
            <w:r w:rsidRPr="004B3CD5">
              <w:rPr>
                <w:rFonts w:eastAsia="SimSun"/>
                <w:lang w:val="en-US" w:eastAsia="zh-CN"/>
              </w:rPr>
              <w:t>freePathloss</w:t>
            </w:r>
          </w:p>
        </w:tc>
        <w:tc>
          <w:tcPr>
            <w:tcW w:w="1134" w:type="dxa"/>
            <w:tcBorders>
              <w:top w:val="nil"/>
              <w:left w:val="nil"/>
              <w:bottom w:val="single" w:sz="4" w:space="0" w:color="auto"/>
              <w:right w:val="single" w:sz="4" w:space="0" w:color="auto"/>
            </w:tcBorders>
            <w:shd w:val="clear" w:color="auto" w:fill="auto"/>
            <w:noWrap/>
            <w:vAlign w:val="center"/>
            <w:hideMark/>
          </w:tcPr>
          <w:p w14:paraId="6148AF3D" w14:textId="77777777" w:rsidR="00364E99" w:rsidRPr="004B3CD5" w:rsidRDefault="00364E99" w:rsidP="00512853">
            <w:pPr>
              <w:pStyle w:val="TAC"/>
              <w:rPr>
                <w:rFonts w:eastAsia="SimSun"/>
                <w:lang w:val="en-US" w:eastAsia="zh-CN"/>
              </w:rPr>
            </w:pPr>
            <w:r>
              <w:rPr>
                <w:rFonts w:eastAsia="SimSun"/>
                <w:lang w:val="en-US" w:eastAsia="zh-CN"/>
              </w:rPr>
              <w:t>208</w:t>
            </w:r>
            <w:r w:rsidRPr="004B3CD5">
              <w:rPr>
                <w:rFonts w:eastAsia="SimSun"/>
                <w:lang w:val="en-US" w:eastAsia="zh-CN"/>
              </w:rPr>
              <w:t>.</w:t>
            </w:r>
            <w:r>
              <w:rPr>
                <w:rFonts w:eastAsia="SimSun"/>
                <w:lang w:val="en-US" w:eastAsia="zh-CN"/>
              </w:rPr>
              <w:t>7</w:t>
            </w:r>
            <w:r w:rsidRPr="004B3CD5">
              <w:rPr>
                <w:rFonts w:eastAsia="SimSun"/>
                <w:lang w:val="en-US" w:eastAsia="zh-CN"/>
              </w:rPr>
              <w:t>8</w:t>
            </w:r>
          </w:p>
        </w:tc>
      </w:tr>
      <w:tr w:rsidR="00364E99" w:rsidRPr="004B3CD5" w14:paraId="72807FA8" w14:textId="77777777" w:rsidTr="00512853">
        <w:trPr>
          <w:trHeight w:val="570"/>
          <w:jc w:val="center"/>
        </w:trPr>
        <w:tc>
          <w:tcPr>
            <w:tcW w:w="3460" w:type="dxa"/>
            <w:tcBorders>
              <w:top w:val="nil"/>
              <w:left w:val="single" w:sz="4" w:space="0" w:color="auto"/>
              <w:bottom w:val="single" w:sz="4" w:space="0" w:color="auto"/>
              <w:right w:val="single" w:sz="4" w:space="0" w:color="auto"/>
            </w:tcBorders>
            <w:shd w:val="clear" w:color="auto" w:fill="auto"/>
            <w:vAlign w:val="center"/>
            <w:hideMark/>
          </w:tcPr>
          <w:p w14:paraId="55807673" w14:textId="77777777" w:rsidR="00364E99" w:rsidRPr="004B3CD5" w:rsidRDefault="00364E99" w:rsidP="00512853">
            <w:pPr>
              <w:pStyle w:val="TAH"/>
              <w:rPr>
                <w:rFonts w:eastAsia="SimSun"/>
                <w:lang w:val="en-US" w:eastAsia="zh-CN"/>
              </w:rPr>
            </w:pPr>
            <w:r w:rsidRPr="004B3CD5">
              <w:rPr>
                <w:rFonts w:eastAsia="SimSun"/>
                <w:lang w:val="en-US" w:eastAsia="zh-CN"/>
              </w:rPr>
              <w:t>VSAT DL Received signal level at OTA (dBm)</w:t>
            </w:r>
          </w:p>
        </w:tc>
        <w:tc>
          <w:tcPr>
            <w:tcW w:w="1134" w:type="dxa"/>
            <w:tcBorders>
              <w:top w:val="nil"/>
              <w:left w:val="nil"/>
              <w:bottom w:val="single" w:sz="4" w:space="0" w:color="auto"/>
              <w:right w:val="single" w:sz="4" w:space="0" w:color="auto"/>
            </w:tcBorders>
            <w:shd w:val="clear" w:color="auto" w:fill="auto"/>
            <w:noWrap/>
            <w:vAlign w:val="center"/>
            <w:hideMark/>
          </w:tcPr>
          <w:p w14:paraId="3C4D09DF" w14:textId="77777777" w:rsidR="00364E99" w:rsidRPr="004B3CD5" w:rsidRDefault="00364E99" w:rsidP="00512853">
            <w:pPr>
              <w:pStyle w:val="TAC"/>
              <w:rPr>
                <w:rFonts w:eastAsia="SimSun"/>
                <w:lang w:val="en-US" w:eastAsia="zh-CN"/>
              </w:rPr>
            </w:pPr>
            <w:r w:rsidRPr="004B3CD5">
              <w:rPr>
                <w:rFonts w:eastAsia="SimSun"/>
                <w:lang w:val="en-US" w:eastAsia="zh-CN"/>
              </w:rPr>
              <w:t>-</w:t>
            </w:r>
            <w:r>
              <w:rPr>
                <w:rFonts w:eastAsia="SimSun"/>
                <w:lang w:val="en-US" w:eastAsia="zh-CN"/>
              </w:rPr>
              <w:t>121</w:t>
            </w:r>
            <w:r w:rsidRPr="004B3CD5">
              <w:rPr>
                <w:rFonts w:eastAsia="SimSun"/>
                <w:lang w:val="en-US" w:eastAsia="zh-CN"/>
              </w:rPr>
              <w:t>.</w:t>
            </w:r>
            <w:r>
              <w:rPr>
                <w:rFonts w:eastAsia="SimSun"/>
                <w:lang w:val="en-US" w:eastAsia="zh-CN"/>
              </w:rPr>
              <w:t>7</w:t>
            </w:r>
            <w:r w:rsidRPr="004B3CD5">
              <w:rPr>
                <w:rFonts w:eastAsia="SimSun"/>
                <w:lang w:val="en-US" w:eastAsia="zh-CN"/>
              </w:rPr>
              <w:t>8</w:t>
            </w:r>
          </w:p>
        </w:tc>
      </w:tr>
    </w:tbl>
    <w:p w14:paraId="46AE5375" w14:textId="77777777" w:rsidR="00364E99" w:rsidRDefault="00364E99" w:rsidP="00364E99"/>
    <w:p w14:paraId="28C47A0F" w14:textId="77777777" w:rsidR="00364E99" w:rsidRDefault="00364E99" w:rsidP="00364E99">
      <w:r>
        <w:t>If 6dB G/T can be assumed to calculate the EIS requirements, the following calculation can be used to derived it.</w:t>
      </w:r>
    </w:p>
    <w:p w14:paraId="148B6107" w14:textId="77777777" w:rsidR="00364E99" w:rsidRPr="001E3D6C" w:rsidRDefault="00364E99" w:rsidP="00364E99">
      <w:pPr>
        <w:rPr>
          <w:lang w:val="de-DE"/>
        </w:rPr>
      </w:pPr>
      <w:r w:rsidRPr="001E3D6C">
        <w:rPr>
          <w:lang w:val="de-DE"/>
        </w:rPr>
        <w:t>EIS=10*log10(k)+30+10*log10(BW)+SNR+IM-G/T</w:t>
      </w:r>
    </w:p>
    <w:p w14:paraId="4215F946" w14:textId="77777777" w:rsidR="00364E99" w:rsidRDefault="00364E99" w:rsidP="00364E99">
      <w:r>
        <w:t>BW is channel bandwidth. (candidate value: 50MHz)</w:t>
      </w:r>
    </w:p>
    <w:p w14:paraId="6008C0F4" w14:textId="77777777" w:rsidR="00364E99" w:rsidRDefault="00364E99" w:rsidP="00364E99">
      <w:r>
        <w:t>IM is implementation margin. 2dB can be assumed.</w:t>
      </w:r>
    </w:p>
    <w:p w14:paraId="4ADF3844" w14:textId="77777777" w:rsidR="00364E99" w:rsidRDefault="00364E99" w:rsidP="00364E99">
      <w:r>
        <w:t>SNR is the required SNR for demodulation. -1dB can be assumed.</w:t>
      </w:r>
    </w:p>
    <w:p w14:paraId="707E6A8F" w14:textId="77777777" w:rsidR="00364E99" w:rsidRDefault="00364E99" w:rsidP="00364E99">
      <w:r>
        <w:t>G/T: 6 dB.</w:t>
      </w:r>
    </w:p>
    <w:p w14:paraId="3CCAD255" w14:textId="77777777" w:rsidR="00364E99" w:rsidRDefault="00364E99" w:rsidP="00364E99">
      <w:r>
        <w:t>K: is Boltzmann constant, 1.38*10-23 J/K</w:t>
      </w:r>
    </w:p>
    <w:p w14:paraId="4BF3CD63" w14:textId="77777777" w:rsidR="00364E99" w:rsidRDefault="00364E99" w:rsidP="00364E99">
      <w:pPr>
        <w:rPr>
          <w:lang w:eastAsia="zh-CN"/>
        </w:rPr>
      </w:pPr>
      <w:r>
        <w:t xml:space="preserve">Based on the calculation, the 50MHz minimum EIS for other types is </w:t>
      </w:r>
      <w:r w:rsidRPr="00023C4E">
        <w:t>-12</w:t>
      </w:r>
      <w:r>
        <w:t>2 dBm, which is valid for DL link budget.</w:t>
      </w:r>
    </w:p>
    <w:p w14:paraId="631B25E1" w14:textId="77777777" w:rsidR="00364E99" w:rsidRPr="007B4D2B" w:rsidRDefault="00364E99" w:rsidP="00364E99">
      <w:pPr>
        <w:rPr>
          <w:lang w:eastAsia="zh-CN"/>
        </w:rPr>
      </w:pPr>
    </w:p>
    <w:p w14:paraId="7F5AAAF2" w14:textId="60F16E9A" w:rsidR="002B0907" w:rsidRDefault="002B0907" w:rsidP="002B0907">
      <w:pPr>
        <w:pStyle w:val="Heading3"/>
        <w:ind w:left="0" w:firstLine="0"/>
        <w:rPr>
          <w:rFonts w:cs="Arial"/>
          <w:lang w:eastAsia="zh-CN"/>
        </w:rPr>
      </w:pPr>
      <w:bookmarkStart w:id="3147" w:name="_Toc87889310"/>
      <w:bookmarkStart w:id="3148" w:name="_Toc94170436"/>
      <w:bookmarkStart w:id="3149" w:name="_Toc104122468"/>
      <w:bookmarkStart w:id="3150" w:name="_Toc104210274"/>
      <w:bookmarkStart w:id="3151" w:name="_Toc104502986"/>
      <w:bookmarkStart w:id="3152" w:name="_Toc106127746"/>
      <w:bookmarkStart w:id="3153" w:name="_Toc115088040"/>
      <w:bookmarkStart w:id="3154" w:name="_Toc115088196"/>
      <w:bookmarkStart w:id="3155" w:name="_Toc130321567"/>
      <w:bookmarkStart w:id="3156" w:name="_Toc130321721"/>
      <w:bookmarkStart w:id="3157" w:name="_Toc130321875"/>
      <w:bookmarkStart w:id="3158" w:name="_Toc130322242"/>
      <w:bookmarkStart w:id="3159" w:name="_Toc153133045"/>
      <w:bookmarkStart w:id="3160" w:name="_Toc162192050"/>
      <w:bookmarkStart w:id="3161" w:name="_Toc163147679"/>
      <w:bookmarkStart w:id="3162" w:name="_Toc169270014"/>
      <w:bookmarkStart w:id="3163" w:name="_Toc176255488"/>
      <w:bookmarkStart w:id="3164" w:name="_Toc176766700"/>
      <w:bookmarkStart w:id="3165" w:name="_Toc233983659"/>
      <w:r>
        <w:rPr>
          <w:lang w:eastAsia="zh-CN"/>
        </w:rPr>
        <w:t>7.4.4</w:t>
      </w:r>
      <w:r>
        <w:rPr>
          <w:rFonts w:cs="Arial"/>
          <w:lang w:eastAsia="zh-CN"/>
        </w:rPr>
        <w:tab/>
      </w:r>
      <w:bookmarkEnd w:id="3147"/>
      <w:bookmarkEnd w:id="3148"/>
      <w:r w:rsidR="00F90702" w:rsidRPr="00F90702">
        <w:rPr>
          <w:rFonts w:cs="Arial"/>
          <w:lang w:eastAsia="zh-CN"/>
        </w:rPr>
        <w:t>UE antenna characteristics for satellite access</w:t>
      </w:r>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p>
    <w:p w14:paraId="0F7B81C1" w14:textId="68B4C824" w:rsidR="00D84F72" w:rsidRDefault="00F90702" w:rsidP="00F90702">
      <w:pPr>
        <w:pStyle w:val="Heading4"/>
      </w:pPr>
      <w:bookmarkStart w:id="3166" w:name="_Toc104122469"/>
      <w:bookmarkStart w:id="3167" w:name="_Toc104210275"/>
      <w:bookmarkStart w:id="3168" w:name="_Toc104502987"/>
      <w:bookmarkStart w:id="3169" w:name="_Toc106127747"/>
      <w:bookmarkStart w:id="3170" w:name="_Toc115088041"/>
      <w:bookmarkStart w:id="3171" w:name="_Toc115088197"/>
      <w:bookmarkStart w:id="3172" w:name="_Toc130321568"/>
      <w:bookmarkStart w:id="3173" w:name="_Toc130321722"/>
      <w:bookmarkStart w:id="3174" w:name="_Toc130321876"/>
      <w:bookmarkStart w:id="3175" w:name="_Toc130322243"/>
      <w:bookmarkStart w:id="3176" w:name="_Toc153133046"/>
      <w:bookmarkStart w:id="3177" w:name="_Toc162192051"/>
      <w:bookmarkStart w:id="3178" w:name="_Toc163147680"/>
      <w:bookmarkStart w:id="3179" w:name="_Toc169270015"/>
      <w:bookmarkStart w:id="3180" w:name="_Toc176255489"/>
      <w:bookmarkStart w:id="3181" w:name="_Toc176766701"/>
      <w:bookmarkStart w:id="3182" w:name="_Toc233983660"/>
      <w:r>
        <w:t>7.4.4.1</w:t>
      </w:r>
      <w:r>
        <w:tab/>
      </w:r>
      <w:r w:rsidRPr="00F90702">
        <w:t>Handheld UE antenna characteristics for satellite access</w:t>
      </w:r>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p>
    <w:p w14:paraId="7A6EF440" w14:textId="1C9EE9DD" w:rsidR="00F90702" w:rsidRDefault="00F90702" w:rsidP="00F90702">
      <w:r>
        <w:rPr>
          <w:rFonts w:hint="eastAsia"/>
          <w:lang w:eastAsia="zh-CN"/>
        </w:rPr>
        <w:t>I</w:t>
      </w:r>
      <w:r>
        <w:rPr>
          <w:lang w:eastAsia="zh-CN"/>
        </w:rPr>
        <w:t>n Rel</w:t>
      </w:r>
      <w:r w:rsidR="003D0704">
        <w:rPr>
          <w:lang w:eastAsia="zh-CN"/>
        </w:rPr>
        <w:t xml:space="preserve">ease </w:t>
      </w:r>
      <w:r>
        <w:rPr>
          <w:lang w:eastAsia="zh-CN"/>
        </w:rPr>
        <w:t xml:space="preserve">17, </w:t>
      </w:r>
      <w:r w:rsidRPr="00CA77EE">
        <w:rPr>
          <w:lang w:eastAsia="zh-CN"/>
        </w:rPr>
        <w:t>a reference antenna with a gain of 0dBi is assumed</w:t>
      </w:r>
      <w:r>
        <w:rPr>
          <w:lang w:eastAsia="zh-CN"/>
        </w:rPr>
        <w:t xml:space="preserve"> for handheld UE. However, the actual antenna gain can’t meet 0dBi in each direction considering the antenna efficiency which is not 100%. Since all the Tx and Rx requirements are specified at conduct connector for handheld UE, the actual antenna characteristic will have no impact on the RF specification for Rel</w:t>
      </w:r>
      <w:r w:rsidR="003D0704">
        <w:rPr>
          <w:lang w:eastAsia="zh-CN"/>
        </w:rPr>
        <w:t xml:space="preserve">ease </w:t>
      </w:r>
      <w:r>
        <w:rPr>
          <w:lang w:eastAsia="zh-CN"/>
        </w:rPr>
        <w:t>17 handheld UE.</w:t>
      </w:r>
    </w:p>
    <w:p w14:paraId="3DDF68C4" w14:textId="120974D6" w:rsidR="00221839" w:rsidRDefault="00221839" w:rsidP="00221839">
      <w:pPr>
        <w:pStyle w:val="Heading1"/>
        <w:ind w:leftChars="-2" w:left="428" w:hangingChars="120" w:hanging="432"/>
      </w:pPr>
      <w:bookmarkStart w:id="3183" w:name="_Toc104122470"/>
      <w:bookmarkStart w:id="3184" w:name="_Toc104210276"/>
      <w:bookmarkStart w:id="3185" w:name="_Toc104502988"/>
      <w:bookmarkStart w:id="3186" w:name="_Toc106127748"/>
      <w:bookmarkStart w:id="3187" w:name="_Toc115088042"/>
      <w:bookmarkStart w:id="3188" w:name="_Toc115088198"/>
      <w:bookmarkStart w:id="3189" w:name="_Toc130321569"/>
      <w:bookmarkStart w:id="3190" w:name="_Toc130321723"/>
      <w:bookmarkStart w:id="3191" w:name="_Toc130321877"/>
      <w:bookmarkStart w:id="3192" w:name="_Toc130322244"/>
      <w:bookmarkStart w:id="3193" w:name="_Toc153133047"/>
      <w:bookmarkStart w:id="3194" w:name="_Toc162192052"/>
      <w:bookmarkStart w:id="3195" w:name="_Toc163147681"/>
      <w:bookmarkStart w:id="3196" w:name="_Toc169270016"/>
      <w:bookmarkStart w:id="3197" w:name="_Toc176255490"/>
      <w:bookmarkStart w:id="3198" w:name="_Toc176766702"/>
      <w:bookmarkStart w:id="3199" w:name="_Toc233983661"/>
      <w:r>
        <w:t>8</w:t>
      </w:r>
      <w:r>
        <w:tab/>
        <w:t>Conclusion</w:t>
      </w:r>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p>
    <w:p w14:paraId="044C6B8E" w14:textId="05C8C445" w:rsidR="00C43466" w:rsidRPr="00C43466" w:rsidRDefault="00316C34" w:rsidP="0080417C">
      <w:pPr>
        <w:rPr>
          <w:lang w:eastAsia="zh-CN"/>
        </w:rPr>
      </w:pPr>
      <w:r>
        <w:t xml:space="preserve">It is recommended to take due consideration of contents in </w:t>
      </w:r>
      <w:r w:rsidRPr="00947D53">
        <w:t xml:space="preserve">Chapter </w:t>
      </w:r>
      <w:r>
        <w:t>6 and Chapter 7 when developing Technical Specifications of RF requirements</w:t>
      </w:r>
      <w:r w:rsidRPr="00947D53">
        <w:t xml:space="preserve"> for SAN, HAPS and UE using NR to support non-terrestrial networks (NTN).</w:t>
      </w:r>
    </w:p>
    <w:p w14:paraId="102D72ED" w14:textId="77777777" w:rsidR="00D84F72" w:rsidRDefault="00783A88" w:rsidP="007437AE">
      <w:bookmarkStart w:id="3200" w:name="startOfAnnexes"/>
      <w:bookmarkStart w:id="3201" w:name="tsgNames"/>
      <w:bookmarkEnd w:id="3200"/>
      <w:bookmarkEnd w:id="3201"/>
      <w:r>
        <w:br w:type="page"/>
      </w:r>
    </w:p>
    <w:p w14:paraId="3A9EAF36" w14:textId="1C512F41" w:rsidR="00D84F72" w:rsidRPr="005D6DF9" w:rsidRDefault="00783A88" w:rsidP="00971CFC">
      <w:pPr>
        <w:pStyle w:val="Heading8"/>
      </w:pPr>
      <w:bookmarkStart w:id="3202" w:name="_Toc87889311"/>
      <w:bookmarkStart w:id="3203" w:name="_Toc94170437"/>
      <w:bookmarkStart w:id="3204" w:name="_Toc104122471"/>
      <w:bookmarkStart w:id="3205" w:name="_Toc104210277"/>
      <w:bookmarkStart w:id="3206" w:name="_Toc104502989"/>
      <w:bookmarkStart w:id="3207" w:name="_Toc106127749"/>
      <w:bookmarkStart w:id="3208" w:name="_Toc115088043"/>
      <w:bookmarkStart w:id="3209" w:name="_Toc115088199"/>
      <w:bookmarkStart w:id="3210" w:name="_Toc130321570"/>
      <w:bookmarkStart w:id="3211" w:name="_Toc130321724"/>
      <w:bookmarkStart w:id="3212" w:name="_Toc130321878"/>
      <w:bookmarkStart w:id="3213" w:name="_Toc130322245"/>
      <w:bookmarkStart w:id="3214" w:name="_Toc153133048"/>
      <w:bookmarkStart w:id="3215" w:name="_Toc162192053"/>
      <w:bookmarkStart w:id="3216" w:name="_Toc163147682"/>
      <w:bookmarkStart w:id="3217" w:name="_Toc169270017"/>
      <w:bookmarkStart w:id="3218" w:name="_Toc176255491"/>
      <w:bookmarkStart w:id="3219" w:name="_Toc176766703"/>
      <w:bookmarkStart w:id="3220" w:name="_Toc233983662"/>
      <w:r w:rsidRPr="005D6DF9">
        <w:t>Annex A:</w:t>
      </w:r>
      <w:r w:rsidRPr="005D6DF9">
        <w:br/>
      </w:r>
      <w:r w:rsidR="002B0907" w:rsidRPr="007437AE">
        <w:t xml:space="preserve">Calibration </w:t>
      </w:r>
      <w:r w:rsidR="002B0907" w:rsidRPr="005D6DF9">
        <w:t>results of NTN components</w:t>
      </w:r>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p>
    <w:p w14:paraId="74B47E89" w14:textId="7C9ABC99" w:rsidR="00C87AF8" w:rsidRDefault="00C87AF8" w:rsidP="00971CFC">
      <w:pPr>
        <w:pStyle w:val="Heading1"/>
      </w:pPr>
      <w:bookmarkStart w:id="3221" w:name="_Toc87889312"/>
      <w:bookmarkStart w:id="3222" w:name="_Toc94170438"/>
      <w:bookmarkStart w:id="3223" w:name="_Toc104122472"/>
      <w:bookmarkStart w:id="3224" w:name="_Toc104210278"/>
      <w:bookmarkStart w:id="3225" w:name="_Toc104502990"/>
      <w:bookmarkStart w:id="3226" w:name="_Toc106127750"/>
      <w:bookmarkStart w:id="3227" w:name="_Toc115088044"/>
      <w:bookmarkStart w:id="3228" w:name="_Toc115088200"/>
      <w:bookmarkStart w:id="3229" w:name="_Toc130321571"/>
      <w:bookmarkStart w:id="3230" w:name="_Toc130321725"/>
      <w:bookmarkStart w:id="3231" w:name="_Toc130321879"/>
      <w:bookmarkStart w:id="3232" w:name="_Toc130322246"/>
      <w:bookmarkStart w:id="3233" w:name="_Toc153133049"/>
      <w:bookmarkStart w:id="3234" w:name="_Toc162192054"/>
      <w:bookmarkStart w:id="3235" w:name="_Toc163147683"/>
      <w:bookmarkStart w:id="3236" w:name="_Toc169270018"/>
      <w:bookmarkStart w:id="3237" w:name="_Toc176255492"/>
      <w:bookmarkStart w:id="3238" w:name="_Toc176766704"/>
      <w:bookmarkStart w:id="3239" w:name="_Toc233983663"/>
      <w:r>
        <w:t>A.1</w:t>
      </w:r>
      <w:r w:rsidR="00971CFC">
        <w:tab/>
      </w:r>
      <w:r>
        <w:t>Calibration assumptions</w:t>
      </w:r>
      <w:bookmarkEnd w:id="3221"/>
      <w:bookmarkEnd w:id="3222"/>
      <w:r w:rsidR="005C7BFC">
        <w:t xml:space="preserve"> at 2GHz</w:t>
      </w:r>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p>
    <w:p w14:paraId="51EB4073" w14:textId="6CD3D83D" w:rsidR="00C87AF8" w:rsidRDefault="00C87AF8" w:rsidP="00C87AF8">
      <w:pPr>
        <w:rPr>
          <w:rFonts w:eastAsia="MS Mincho"/>
        </w:rPr>
      </w:pPr>
      <w:r>
        <w:rPr>
          <w:rFonts w:eastAsia="MS Mincho"/>
        </w:rPr>
        <w:t xml:space="preserve">Assumptions in Section 6.2 are adopted as </w:t>
      </w:r>
      <w:r w:rsidR="00A813CA">
        <w:rPr>
          <w:rFonts w:eastAsia="MS Mincho"/>
        </w:rPr>
        <w:t xml:space="preserve">the </w:t>
      </w:r>
      <w:r>
        <w:rPr>
          <w:rFonts w:eastAsia="MS Mincho"/>
        </w:rPr>
        <w:t>baseline for calibration. It should be noted there are different parts which are listed in Table A.1-1.</w:t>
      </w:r>
    </w:p>
    <w:p w14:paraId="491459BD" w14:textId="358C3525" w:rsidR="00C87AF8" w:rsidRDefault="00C87AF8" w:rsidP="00C74C6F">
      <w:pPr>
        <w:pStyle w:val="TH"/>
      </w:pPr>
      <w:r>
        <w:t>T</w:t>
      </w:r>
      <w:r>
        <w:rPr>
          <w:rFonts w:hint="eastAsia"/>
        </w:rPr>
        <w:t xml:space="preserve">able </w:t>
      </w:r>
      <w:r>
        <w:t>A.1-1</w:t>
      </w:r>
      <w:r w:rsidR="00EF227B">
        <w:rPr>
          <w:noProof/>
        </w:rPr>
        <w:t>:</w:t>
      </w:r>
      <w:r>
        <w:t xml:space="preserve"> NTN Assumptions for calibration</w:t>
      </w:r>
      <w:r w:rsidR="005C7BFC">
        <w:t xml:space="preserve"> </w:t>
      </w:r>
    </w:p>
    <w:tbl>
      <w:tblPr>
        <w:tblStyle w:val="TableGrid"/>
        <w:tblW w:w="0" w:type="auto"/>
        <w:jc w:val="center"/>
        <w:tblLook w:val="04A0" w:firstRow="1" w:lastRow="0" w:firstColumn="1" w:lastColumn="0" w:noHBand="0" w:noVBand="1"/>
      </w:tblPr>
      <w:tblGrid>
        <w:gridCol w:w="2355"/>
        <w:gridCol w:w="2334"/>
        <w:gridCol w:w="4668"/>
      </w:tblGrid>
      <w:tr w:rsidR="00C87AF8" w14:paraId="37AF0BFC" w14:textId="77777777" w:rsidTr="00C74C6F">
        <w:trPr>
          <w:trHeight w:val="414"/>
          <w:jc w:val="center"/>
        </w:trPr>
        <w:tc>
          <w:tcPr>
            <w:tcW w:w="2355" w:type="dxa"/>
            <w:vMerge w:val="restart"/>
            <w:vAlign w:val="center"/>
          </w:tcPr>
          <w:p w14:paraId="2CC378F5" w14:textId="3CF7F382" w:rsidR="00C87AF8" w:rsidRDefault="008215D5" w:rsidP="00C74C6F">
            <w:pPr>
              <w:pStyle w:val="TAH"/>
            </w:pPr>
            <w:r>
              <w:t>Propagation</w:t>
            </w:r>
            <w:r w:rsidR="00C87AF8">
              <w:rPr>
                <w:rFonts w:hint="eastAsia"/>
              </w:rPr>
              <w:t xml:space="preserve"> model 38.811</w:t>
            </w:r>
            <w:r w:rsidR="00754500">
              <w:t>[5]</w:t>
            </w:r>
            <w:r w:rsidR="00C87AF8">
              <w:rPr>
                <w:rFonts w:hint="eastAsia"/>
              </w:rPr>
              <w:t xml:space="preserve"> considerations</w:t>
            </w:r>
          </w:p>
        </w:tc>
        <w:tc>
          <w:tcPr>
            <w:tcW w:w="2334" w:type="dxa"/>
            <w:vAlign w:val="center"/>
          </w:tcPr>
          <w:p w14:paraId="62042BEA" w14:textId="77777777" w:rsidR="00C87AF8" w:rsidRPr="00A813CA" w:rsidRDefault="00C87AF8" w:rsidP="00B939AB">
            <w:pPr>
              <w:pStyle w:val="TAL"/>
            </w:pPr>
            <w:r w:rsidRPr="00A813CA">
              <w:t>Basic path loss</w:t>
            </w:r>
          </w:p>
        </w:tc>
        <w:tc>
          <w:tcPr>
            <w:tcW w:w="4668" w:type="dxa"/>
            <w:noWrap/>
            <w:vAlign w:val="center"/>
          </w:tcPr>
          <w:p w14:paraId="551592D6" w14:textId="77777777" w:rsidR="00C87AF8" w:rsidRPr="00A813CA" w:rsidRDefault="00C87AF8" w:rsidP="00B939AB">
            <w:pPr>
              <w:pStyle w:val="TAL"/>
            </w:pPr>
            <w:r w:rsidRPr="00A813CA">
              <w:t>Yes</w:t>
            </w:r>
          </w:p>
        </w:tc>
      </w:tr>
      <w:tr w:rsidR="00C87AF8" w14:paraId="2DF54BAC" w14:textId="77777777" w:rsidTr="00C74C6F">
        <w:trPr>
          <w:trHeight w:val="414"/>
          <w:jc w:val="center"/>
        </w:trPr>
        <w:tc>
          <w:tcPr>
            <w:tcW w:w="2355" w:type="dxa"/>
            <w:vMerge/>
            <w:vAlign w:val="center"/>
          </w:tcPr>
          <w:p w14:paraId="516BA022" w14:textId="77777777" w:rsidR="00C87AF8" w:rsidRDefault="00C87AF8" w:rsidP="00C74C6F">
            <w:pPr>
              <w:pStyle w:val="TAH"/>
            </w:pPr>
          </w:p>
        </w:tc>
        <w:tc>
          <w:tcPr>
            <w:tcW w:w="2334" w:type="dxa"/>
            <w:vAlign w:val="center"/>
          </w:tcPr>
          <w:p w14:paraId="28EB0D2C" w14:textId="77777777" w:rsidR="00C87AF8" w:rsidRPr="00A813CA" w:rsidRDefault="00C87AF8" w:rsidP="00B939AB">
            <w:pPr>
              <w:pStyle w:val="TAL"/>
            </w:pPr>
            <w:r w:rsidRPr="00A813CA">
              <w:t>Atmospheric loss</w:t>
            </w:r>
          </w:p>
        </w:tc>
        <w:tc>
          <w:tcPr>
            <w:tcW w:w="4668" w:type="dxa"/>
            <w:noWrap/>
            <w:vAlign w:val="center"/>
          </w:tcPr>
          <w:p w14:paraId="5C651C23" w14:textId="77777777" w:rsidR="00C87AF8" w:rsidRPr="00A813CA" w:rsidRDefault="00C87AF8" w:rsidP="00B939AB">
            <w:pPr>
              <w:pStyle w:val="TAL"/>
            </w:pPr>
            <w:r w:rsidRPr="00A813CA">
              <w:t>0</w:t>
            </w:r>
          </w:p>
        </w:tc>
      </w:tr>
      <w:tr w:rsidR="00C87AF8" w14:paraId="729654AE" w14:textId="77777777" w:rsidTr="00C74C6F">
        <w:trPr>
          <w:trHeight w:val="414"/>
          <w:jc w:val="center"/>
        </w:trPr>
        <w:tc>
          <w:tcPr>
            <w:tcW w:w="2355" w:type="dxa"/>
            <w:vMerge/>
            <w:vAlign w:val="center"/>
          </w:tcPr>
          <w:p w14:paraId="3664E0F9" w14:textId="77777777" w:rsidR="00C87AF8" w:rsidRDefault="00C87AF8" w:rsidP="00C74C6F">
            <w:pPr>
              <w:pStyle w:val="TAH"/>
            </w:pPr>
          </w:p>
        </w:tc>
        <w:tc>
          <w:tcPr>
            <w:tcW w:w="2334" w:type="dxa"/>
            <w:vAlign w:val="center"/>
          </w:tcPr>
          <w:p w14:paraId="571781FA" w14:textId="77777777" w:rsidR="00C87AF8" w:rsidRPr="00A813CA" w:rsidRDefault="00C87AF8" w:rsidP="00B939AB">
            <w:pPr>
              <w:pStyle w:val="TAL"/>
            </w:pPr>
            <w:r w:rsidRPr="00A813CA">
              <w:t>Ionospheric or scintillation loss</w:t>
            </w:r>
          </w:p>
        </w:tc>
        <w:tc>
          <w:tcPr>
            <w:tcW w:w="4668" w:type="dxa"/>
            <w:noWrap/>
            <w:vAlign w:val="center"/>
          </w:tcPr>
          <w:p w14:paraId="3BE245A3" w14:textId="77777777" w:rsidR="00C87AF8" w:rsidRPr="00A813CA" w:rsidRDefault="00C87AF8" w:rsidP="00B939AB">
            <w:pPr>
              <w:pStyle w:val="TAL"/>
            </w:pPr>
            <w:r w:rsidRPr="00A813CA">
              <w:t>0</w:t>
            </w:r>
          </w:p>
        </w:tc>
      </w:tr>
      <w:tr w:rsidR="00C87AF8" w14:paraId="4740626A" w14:textId="77777777" w:rsidTr="00C74C6F">
        <w:trPr>
          <w:trHeight w:val="414"/>
          <w:jc w:val="center"/>
        </w:trPr>
        <w:tc>
          <w:tcPr>
            <w:tcW w:w="2355" w:type="dxa"/>
            <w:vMerge/>
            <w:vAlign w:val="center"/>
          </w:tcPr>
          <w:p w14:paraId="0C3B8895" w14:textId="77777777" w:rsidR="00C87AF8" w:rsidRDefault="00C87AF8" w:rsidP="00C74C6F">
            <w:pPr>
              <w:pStyle w:val="TAH"/>
            </w:pPr>
          </w:p>
        </w:tc>
        <w:tc>
          <w:tcPr>
            <w:tcW w:w="2334" w:type="dxa"/>
            <w:vAlign w:val="center"/>
          </w:tcPr>
          <w:p w14:paraId="62F368DC" w14:textId="77777777" w:rsidR="00C87AF8" w:rsidRPr="00A813CA" w:rsidRDefault="00C87AF8" w:rsidP="00B939AB">
            <w:pPr>
              <w:pStyle w:val="TAL"/>
            </w:pPr>
            <w:r w:rsidRPr="00A813CA">
              <w:t>O2I / building-entry loss</w:t>
            </w:r>
          </w:p>
        </w:tc>
        <w:tc>
          <w:tcPr>
            <w:tcW w:w="4668" w:type="dxa"/>
            <w:noWrap/>
            <w:vAlign w:val="center"/>
          </w:tcPr>
          <w:p w14:paraId="2F0AAA9F" w14:textId="77777777" w:rsidR="00C87AF8" w:rsidRPr="00A813CA" w:rsidRDefault="00C87AF8" w:rsidP="00B939AB">
            <w:pPr>
              <w:pStyle w:val="TAL"/>
            </w:pPr>
            <w:r w:rsidRPr="00A813CA">
              <w:t>N/A</w:t>
            </w:r>
          </w:p>
        </w:tc>
      </w:tr>
      <w:tr w:rsidR="00C87AF8" w14:paraId="5A82507B" w14:textId="77777777" w:rsidTr="00C74C6F">
        <w:trPr>
          <w:trHeight w:val="414"/>
          <w:jc w:val="center"/>
        </w:trPr>
        <w:tc>
          <w:tcPr>
            <w:tcW w:w="2355" w:type="dxa"/>
            <w:vMerge w:val="restart"/>
            <w:vAlign w:val="center"/>
          </w:tcPr>
          <w:p w14:paraId="0C0C4F62" w14:textId="77777777" w:rsidR="00C87AF8" w:rsidRDefault="00C87AF8" w:rsidP="00C74C6F">
            <w:pPr>
              <w:pStyle w:val="TAH"/>
            </w:pPr>
            <w:r>
              <w:rPr>
                <w:rFonts w:hint="eastAsia"/>
              </w:rPr>
              <w:t>NTN SINR</w:t>
            </w:r>
          </w:p>
        </w:tc>
        <w:tc>
          <w:tcPr>
            <w:tcW w:w="2334" w:type="dxa"/>
            <w:vAlign w:val="center"/>
          </w:tcPr>
          <w:p w14:paraId="4F4E1208" w14:textId="77777777" w:rsidR="00C87AF8" w:rsidRPr="00A813CA" w:rsidRDefault="00C87AF8" w:rsidP="00B939AB">
            <w:pPr>
              <w:pStyle w:val="TAL"/>
            </w:pPr>
            <w:r w:rsidRPr="00A813CA">
              <w:t>SINR statistics target</w:t>
            </w:r>
          </w:p>
        </w:tc>
        <w:tc>
          <w:tcPr>
            <w:tcW w:w="4668" w:type="dxa"/>
            <w:noWrap/>
            <w:vAlign w:val="center"/>
          </w:tcPr>
          <w:p w14:paraId="011695ED" w14:textId="77777777" w:rsidR="00C87AF8" w:rsidRPr="00A813CA" w:rsidRDefault="00C87AF8" w:rsidP="00B939AB">
            <w:pPr>
              <w:pStyle w:val="TAL"/>
            </w:pPr>
            <w:r w:rsidRPr="00A813CA">
              <w:t>Central beam (UL/DL)</w:t>
            </w:r>
          </w:p>
        </w:tc>
      </w:tr>
      <w:tr w:rsidR="00C87AF8" w14:paraId="367C3121" w14:textId="77777777" w:rsidTr="00C74C6F">
        <w:trPr>
          <w:trHeight w:val="414"/>
          <w:jc w:val="center"/>
        </w:trPr>
        <w:tc>
          <w:tcPr>
            <w:tcW w:w="2355" w:type="dxa"/>
            <w:vMerge/>
            <w:vAlign w:val="center"/>
          </w:tcPr>
          <w:p w14:paraId="54565F0B" w14:textId="77777777" w:rsidR="00C87AF8" w:rsidRDefault="00C87AF8" w:rsidP="00C74C6F">
            <w:pPr>
              <w:pStyle w:val="TAH"/>
            </w:pPr>
          </w:p>
        </w:tc>
        <w:tc>
          <w:tcPr>
            <w:tcW w:w="2334" w:type="dxa"/>
            <w:vAlign w:val="center"/>
          </w:tcPr>
          <w:p w14:paraId="1088FE91" w14:textId="77777777" w:rsidR="00C87AF8" w:rsidRPr="00A813CA" w:rsidRDefault="00C87AF8" w:rsidP="00B939AB">
            <w:pPr>
              <w:pStyle w:val="TAL"/>
            </w:pPr>
            <w:r w:rsidRPr="00A813CA">
              <w:t>Interference</w:t>
            </w:r>
          </w:p>
        </w:tc>
        <w:tc>
          <w:tcPr>
            <w:tcW w:w="4668" w:type="dxa"/>
            <w:noWrap/>
            <w:vAlign w:val="center"/>
          </w:tcPr>
          <w:p w14:paraId="729AC4C8" w14:textId="77777777" w:rsidR="00C87AF8" w:rsidRPr="00A813CA" w:rsidRDefault="00C87AF8" w:rsidP="00B939AB">
            <w:pPr>
              <w:pStyle w:val="TAL"/>
            </w:pPr>
            <w:r w:rsidRPr="00A813CA">
              <w:t>Co-channel interference from 6 adjacent beams </w:t>
            </w:r>
          </w:p>
        </w:tc>
      </w:tr>
      <w:tr w:rsidR="00C87AF8" w14:paraId="35116657" w14:textId="77777777" w:rsidTr="00C74C6F">
        <w:trPr>
          <w:trHeight w:val="414"/>
          <w:jc w:val="center"/>
        </w:trPr>
        <w:tc>
          <w:tcPr>
            <w:tcW w:w="2355" w:type="dxa"/>
            <w:vMerge/>
            <w:vAlign w:val="center"/>
          </w:tcPr>
          <w:p w14:paraId="55759E39" w14:textId="77777777" w:rsidR="00C87AF8" w:rsidRDefault="00C87AF8" w:rsidP="00C74C6F">
            <w:pPr>
              <w:pStyle w:val="TAH"/>
            </w:pPr>
          </w:p>
        </w:tc>
        <w:tc>
          <w:tcPr>
            <w:tcW w:w="2334" w:type="dxa"/>
            <w:vAlign w:val="center"/>
          </w:tcPr>
          <w:p w14:paraId="1C43C561" w14:textId="77777777" w:rsidR="00C87AF8" w:rsidRPr="00A813CA" w:rsidRDefault="00C87AF8" w:rsidP="00B939AB">
            <w:pPr>
              <w:pStyle w:val="TAL"/>
            </w:pPr>
            <w:r w:rsidRPr="00A813CA">
              <w:t>BW / #UE</w:t>
            </w:r>
          </w:p>
        </w:tc>
        <w:tc>
          <w:tcPr>
            <w:tcW w:w="4668" w:type="dxa"/>
            <w:noWrap/>
            <w:vAlign w:val="center"/>
          </w:tcPr>
          <w:p w14:paraId="6EF7D774" w14:textId="77777777" w:rsidR="00C87AF8" w:rsidRPr="00A813CA" w:rsidRDefault="00C87AF8" w:rsidP="00B939AB">
            <w:pPr>
              <w:pStyle w:val="TAL"/>
            </w:pPr>
            <w:r w:rsidRPr="00A813CA">
              <w:t>20MHz / 1 DL, 3UL </w:t>
            </w:r>
          </w:p>
        </w:tc>
      </w:tr>
      <w:tr w:rsidR="00C87AF8" w14:paraId="212D8501" w14:textId="77777777" w:rsidTr="00C74C6F">
        <w:trPr>
          <w:trHeight w:val="414"/>
          <w:jc w:val="center"/>
        </w:trPr>
        <w:tc>
          <w:tcPr>
            <w:tcW w:w="2355" w:type="dxa"/>
            <w:vMerge/>
            <w:vAlign w:val="center"/>
          </w:tcPr>
          <w:p w14:paraId="778FF257" w14:textId="77777777" w:rsidR="00C87AF8" w:rsidRDefault="00C87AF8" w:rsidP="00C74C6F">
            <w:pPr>
              <w:pStyle w:val="TAH"/>
            </w:pPr>
          </w:p>
        </w:tc>
        <w:tc>
          <w:tcPr>
            <w:tcW w:w="2334" w:type="dxa"/>
            <w:vAlign w:val="center"/>
          </w:tcPr>
          <w:p w14:paraId="6850F288" w14:textId="77777777" w:rsidR="00C87AF8" w:rsidRPr="00A813CA" w:rsidRDefault="00C87AF8" w:rsidP="00B939AB">
            <w:pPr>
              <w:pStyle w:val="TAL"/>
            </w:pPr>
            <w:r w:rsidRPr="00A813CA">
              <w:t>Polarization gain with 3dB</w:t>
            </w:r>
          </w:p>
        </w:tc>
        <w:tc>
          <w:tcPr>
            <w:tcW w:w="4668" w:type="dxa"/>
            <w:noWrap/>
            <w:vAlign w:val="center"/>
          </w:tcPr>
          <w:p w14:paraId="04754039" w14:textId="77777777" w:rsidR="00C87AF8" w:rsidRPr="00A813CA" w:rsidRDefault="00C87AF8" w:rsidP="00B939AB">
            <w:pPr>
              <w:pStyle w:val="TAL"/>
            </w:pPr>
            <w:r w:rsidRPr="00A813CA">
              <w:t>not considered</w:t>
            </w:r>
          </w:p>
        </w:tc>
      </w:tr>
      <w:tr w:rsidR="00C87AF8" w14:paraId="24C9CAA6" w14:textId="77777777" w:rsidTr="00C74C6F">
        <w:trPr>
          <w:trHeight w:val="414"/>
          <w:jc w:val="center"/>
        </w:trPr>
        <w:tc>
          <w:tcPr>
            <w:tcW w:w="2355" w:type="dxa"/>
            <w:vMerge/>
            <w:vAlign w:val="center"/>
          </w:tcPr>
          <w:p w14:paraId="6A5436FA" w14:textId="77777777" w:rsidR="00C87AF8" w:rsidRDefault="00C87AF8" w:rsidP="00C74C6F">
            <w:pPr>
              <w:pStyle w:val="TAH"/>
            </w:pPr>
          </w:p>
        </w:tc>
        <w:tc>
          <w:tcPr>
            <w:tcW w:w="2334" w:type="dxa"/>
            <w:vAlign w:val="center"/>
          </w:tcPr>
          <w:p w14:paraId="3BCDF6D4" w14:textId="77777777" w:rsidR="00C87AF8" w:rsidRPr="00A813CA" w:rsidRDefault="00C87AF8" w:rsidP="00B939AB">
            <w:pPr>
              <w:pStyle w:val="TAL"/>
            </w:pPr>
            <w:r w:rsidRPr="00A813CA">
              <w:t>Elevation angle</w:t>
            </w:r>
          </w:p>
        </w:tc>
        <w:tc>
          <w:tcPr>
            <w:tcW w:w="4668" w:type="dxa"/>
            <w:noWrap/>
            <w:vAlign w:val="center"/>
          </w:tcPr>
          <w:p w14:paraId="6782ECF8" w14:textId="77777777" w:rsidR="00C87AF8" w:rsidRPr="00A813CA" w:rsidRDefault="00C87AF8" w:rsidP="00B939AB">
            <w:pPr>
              <w:pStyle w:val="TAL"/>
            </w:pPr>
            <w:r w:rsidRPr="00A813CA">
              <w:t>90 degrees for GEO and LEO</w:t>
            </w:r>
          </w:p>
        </w:tc>
      </w:tr>
      <w:tr w:rsidR="00C87AF8" w14:paraId="667B7795" w14:textId="77777777" w:rsidTr="00C74C6F">
        <w:trPr>
          <w:trHeight w:val="414"/>
          <w:jc w:val="center"/>
        </w:trPr>
        <w:tc>
          <w:tcPr>
            <w:tcW w:w="2355" w:type="dxa"/>
            <w:vMerge w:val="restart"/>
            <w:vAlign w:val="center"/>
          </w:tcPr>
          <w:p w14:paraId="6C701300" w14:textId="77777777" w:rsidR="00C87AF8" w:rsidRDefault="00C87AF8" w:rsidP="00C74C6F">
            <w:pPr>
              <w:pStyle w:val="TAH"/>
            </w:pPr>
            <w:r>
              <w:t>HAPS SINR</w:t>
            </w:r>
          </w:p>
        </w:tc>
        <w:tc>
          <w:tcPr>
            <w:tcW w:w="2334" w:type="dxa"/>
            <w:vAlign w:val="center"/>
          </w:tcPr>
          <w:p w14:paraId="2295D8E5" w14:textId="77777777" w:rsidR="00C87AF8" w:rsidRPr="00A813CA" w:rsidRDefault="00C87AF8" w:rsidP="00B939AB">
            <w:pPr>
              <w:pStyle w:val="TAL"/>
            </w:pPr>
            <w:r w:rsidRPr="00A813CA">
              <w:t>SINR statistics target</w:t>
            </w:r>
          </w:p>
        </w:tc>
        <w:tc>
          <w:tcPr>
            <w:tcW w:w="4668" w:type="dxa"/>
            <w:vAlign w:val="center"/>
          </w:tcPr>
          <w:p w14:paraId="69AE8043" w14:textId="77777777" w:rsidR="00C87AF8" w:rsidRPr="00A813CA" w:rsidRDefault="00C87AF8" w:rsidP="00B939AB">
            <w:pPr>
              <w:pStyle w:val="TAL"/>
            </w:pPr>
            <w:r w:rsidRPr="00A813CA">
              <w:t>7 cells for DL and UL, HAPS UE is uniformly distributed in 7 cells</w:t>
            </w:r>
          </w:p>
        </w:tc>
      </w:tr>
      <w:tr w:rsidR="00C87AF8" w14:paraId="11D97ED3" w14:textId="77777777" w:rsidTr="00C74C6F">
        <w:trPr>
          <w:trHeight w:val="414"/>
          <w:jc w:val="center"/>
        </w:trPr>
        <w:tc>
          <w:tcPr>
            <w:tcW w:w="2355" w:type="dxa"/>
            <w:vMerge/>
            <w:vAlign w:val="center"/>
          </w:tcPr>
          <w:p w14:paraId="29A788E4" w14:textId="77777777" w:rsidR="00C87AF8" w:rsidRDefault="00C87AF8" w:rsidP="00C74C6F">
            <w:pPr>
              <w:pStyle w:val="TAH"/>
            </w:pPr>
          </w:p>
        </w:tc>
        <w:tc>
          <w:tcPr>
            <w:tcW w:w="2334" w:type="dxa"/>
            <w:vAlign w:val="center"/>
          </w:tcPr>
          <w:p w14:paraId="1B3B4CAD" w14:textId="77777777" w:rsidR="00C87AF8" w:rsidRPr="00A813CA" w:rsidRDefault="00C87AF8" w:rsidP="00B939AB">
            <w:pPr>
              <w:pStyle w:val="TAL"/>
            </w:pPr>
            <w:r w:rsidRPr="00A813CA">
              <w:t>Interference</w:t>
            </w:r>
          </w:p>
        </w:tc>
        <w:tc>
          <w:tcPr>
            <w:tcW w:w="4668" w:type="dxa"/>
            <w:noWrap/>
            <w:vAlign w:val="center"/>
          </w:tcPr>
          <w:p w14:paraId="4CF94504" w14:textId="77777777" w:rsidR="00C87AF8" w:rsidRPr="00A813CA" w:rsidRDefault="00C87AF8" w:rsidP="00B939AB">
            <w:pPr>
              <w:pStyle w:val="TAL"/>
            </w:pPr>
            <w:r w:rsidRPr="00A813CA">
              <w:t xml:space="preserve">Co- channel interference from other 6 cells </w:t>
            </w:r>
          </w:p>
        </w:tc>
      </w:tr>
      <w:tr w:rsidR="00C87AF8" w14:paraId="0A2612FF" w14:textId="77777777" w:rsidTr="00C74C6F">
        <w:trPr>
          <w:trHeight w:val="414"/>
          <w:jc w:val="center"/>
        </w:trPr>
        <w:tc>
          <w:tcPr>
            <w:tcW w:w="2355" w:type="dxa"/>
            <w:vMerge/>
            <w:vAlign w:val="center"/>
          </w:tcPr>
          <w:p w14:paraId="5FE32C5B" w14:textId="77777777" w:rsidR="00C87AF8" w:rsidRDefault="00C87AF8" w:rsidP="00C74C6F">
            <w:pPr>
              <w:pStyle w:val="TAH"/>
            </w:pPr>
          </w:p>
        </w:tc>
        <w:tc>
          <w:tcPr>
            <w:tcW w:w="2334" w:type="dxa"/>
            <w:vAlign w:val="center"/>
          </w:tcPr>
          <w:p w14:paraId="292998BE" w14:textId="77777777" w:rsidR="00C87AF8" w:rsidRPr="00A813CA" w:rsidRDefault="00C87AF8" w:rsidP="00B939AB">
            <w:pPr>
              <w:pStyle w:val="TAL"/>
            </w:pPr>
            <w:r w:rsidRPr="00A813CA">
              <w:t>BW / #UE</w:t>
            </w:r>
          </w:p>
        </w:tc>
        <w:tc>
          <w:tcPr>
            <w:tcW w:w="4668" w:type="dxa"/>
            <w:noWrap/>
            <w:vAlign w:val="center"/>
          </w:tcPr>
          <w:p w14:paraId="3BD58A43" w14:textId="77777777" w:rsidR="00C87AF8" w:rsidRPr="00A813CA" w:rsidRDefault="00C87AF8" w:rsidP="00B939AB">
            <w:pPr>
              <w:pStyle w:val="TAL"/>
            </w:pPr>
            <w:r w:rsidRPr="00A813CA">
              <w:t>20MHz/1DL, 3UL and each UE BW is 0.36MHz</w:t>
            </w:r>
          </w:p>
        </w:tc>
      </w:tr>
      <w:tr w:rsidR="00C87AF8" w14:paraId="500BB85A" w14:textId="77777777" w:rsidTr="00C74C6F">
        <w:trPr>
          <w:trHeight w:val="414"/>
          <w:jc w:val="center"/>
        </w:trPr>
        <w:tc>
          <w:tcPr>
            <w:tcW w:w="2355" w:type="dxa"/>
            <w:vMerge/>
            <w:vAlign w:val="center"/>
          </w:tcPr>
          <w:p w14:paraId="71B36E44" w14:textId="77777777" w:rsidR="00C87AF8" w:rsidRDefault="00C87AF8" w:rsidP="00C74C6F">
            <w:pPr>
              <w:pStyle w:val="TAH"/>
            </w:pPr>
          </w:p>
        </w:tc>
        <w:tc>
          <w:tcPr>
            <w:tcW w:w="2334" w:type="dxa"/>
            <w:vAlign w:val="center"/>
          </w:tcPr>
          <w:p w14:paraId="0B9A184C" w14:textId="77777777" w:rsidR="00C87AF8" w:rsidRPr="00A813CA" w:rsidRDefault="00C87AF8" w:rsidP="00B939AB">
            <w:pPr>
              <w:pStyle w:val="TAL"/>
            </w:pPr>
            <w:r w:rsidRPr="00A813CA">
              <w:t>Polarization gain with 3dB</w:t>
            </w:r>
          </w:p>
        </w:tc>
        <w:tc>
          <w:tcPr>
            <w:tcW w:w="4668" w:type="dxa"/>
            <w:noWrap/>
            <w:vAlign w:val="center"/>
          </w:tcPr>
          <w:p w14:paraId="31A2DD2C" w14:textId="77777777" w:rsidR="00C87AF8" w:rsidRPr="00A813CA" w:rsidRDefault="00C87AF8" w:rsidP="00B939AB">
            <w:pPr>
              <w:pStyle w:val="TAL"/>
            </w:pPr>
            <w:r w:rsidRPr="00A813CA">
              <w:t xml:space="preserve">considered </w:t>
            </w:r>
          </w:p>
        </w:tc>
      </w:tr>
      <w:tr w:rsidR="00C87AF8" w14:paraId="6336F6C8" w14:textId="77777777" w:rsidTr="00C74C6F">
        <w:trPr>
          <w:trHeight w:val="414"/>
          <w:jc w:val="center"/>
        </w:trPr>
        <w:tc>
          <w:tcPr>
            <w:tcW w:w="2355" w:type="dxa"/>
            <w:vMerge w:val="restart"/>
            <w:vAlign w:val="center"/>
          </w:tcPr>
          <w:p w14:paraId="6CAC2697" w14:textId="0F458C42" w:rsidR="00C87AF8" w:rsidRDefault="00DA1180" w:rsidP="00C74C6F">
            <w:pPr>
              <w:pStyle w:val="TAH"/>
            </w:pPr>
            <w:r>
              <w:t>Propagation</w:t>
            </w:r>
            <w:r w:rsidR="00C87AF8">
              <w:rPr>
                <w:rFonts w:hint="eastAsia"/>
              </w:rPr>
              <w:t xml:space="preserve"> model 38.811</w:t>
            </w:r>
            <w:r w:rsidR="00754500">
              <w:t>[5]</w:t>
            </w:r>
            <w:r w:rsidR="00C87AF8">
              <w:rPr>
                <w:rFonts w:hint="eastAsia"/>
              </w:rPr>
              <w:t xml:space="preserve"> considerations for HAPS</w:t>
            </w:r>
          </w:p>
        </w:tc>
        <w:tc>
          <w:tcPr>
            <w:tcW w:w="2334" w:type="dxa"/>
            <w:vAlign w:val="center"/>
          </w:tcPr>
          <w:p w14:paraId="23515D27" w14:textId="77777777" w:rsidR="00C87AF8" w:rsidRPr="00A813CA" w:rsidRDefault="00C87AF8" w:rsidP="00B939AB">
            <w:pPr>
              <w:pStyle w:val="TAL"/>
            </w:pPr>
            <w:r w:rsidRPr="00A813CA">
              <w:t>Basic path loss</w:t>
            </w:r>
          </w:p>
        </w:tc>
        <w:tc>
          <w:tcPr>
            <w:tcW w:w="4668" w:type="dxa"/>
            <w:noWrap/>
            <w:vAlign w:val="center"/>
          </w:tcPr>
          <w:p w14:paraId="036F6309" w14:textId="77777777" w:rsidR="00C87AF8" w:rsidRPr="00A813CA" w:rsidRDefault="00C87AF8" w:rsidP="00B939AB">
            <w:pPr>
              <w:pStyle w:val="TAL"/>
            </w:pPr>
            <w:r w:rsidRPr="00A813CA">
              <w:t>yes</w:t>
            </w:r>
          </w:p>
        </w:tc>
      </w:tr>
      <w:tr w:rsidR="00C87AF8" w14:paraId="076EABCD" w14:textId="77777777" w:rsidTr="00C74C6F">
        <w:trPr>
          <w:trHeight w:val="414"/>
          <w:jc w:val="center"/>
        </w:trPr>
        <w:tc>
          <w:tcPr>
            <w:tcW w:w="2355" w:type="dxa"/>
            <w:vMerge/>
            <w:vAlign w:val="center"/>
          </w:tcPr>
          <w:p w14:paraId="4EA63E6E" w14:textId="77777777" w:rsidR="00C87AF8" w:rsidRDefault="00C87AF8" w:rsidP="00C74C6F">
            <w:pPr>
              <w:pStyle w:val="TAH"/>
            </w:pPr>
          </w:p>
        </w:tc>
        <w:tc>
          <w:tcPr>
            <w:tcW w:w="2334" w:type="dxa"/>
            <w:vAlign w:val="center"/>
          </w:tcPr>
          <w:p w14:paraId="5AB5F1C1" w14:textId="77777777" w:rsidR="00C87AF8" w:rsidRPr="00A813CA" w:rsidRDefault="00C87AF8" w:rsidP="00B939AB">
            <w:pPr>
              <w:pStyle w:val="TAL"/>
            </w:pPr>
            <w:r w:rsidRPr="00A813CA">
              <w:t>Atmospheric loss</w:t>
            </w:r>
          </w:p>
        </w:tc>
        <w:tc>
          <w:tcPr>
            <w:tcW w:w="4668" w:type="dxa"/>
            <w:noWrap/>
            <w:vAlign w:val="center"/>
          </w:tcPr>
          <w:p w14:paraId="11085341" w14:textId="77777777" w:rsidR="00C87AF8" w:rsidRPr="00A813CA" w:rsidRDefault="00C87AF8" w:rsidP="00B939AB">
            <w:pPr>
              <w:pStyle w:val="TAL"/>
            </w:pPr>
            <w:r w:rsidRPr="00A813CA">
              <w:t>0</w:t>
            </w:r>
          </w:p>
        </w:tc>
      </w:tr>
      <w:tr w:rsidR="00C87AF8" w14:paraId="366CFC86" w14:textId="77777777" w:rsidTr="00C74C6F">
        <w:trPr>
          <w:trHeight w:val="414"/>
          <w:jc w:val="center"/>
        </w:trPr>
        <w:tc>
          <w:tcPr>
            <w:tcW w:w="2355" w:type="dxa"/>
            <w:vMerge/>
            <w:vAlign w:val="center"/>
          </w:tcPr>
          <w:p w14:paraId="3BC17A04" w14:textId="77777777" w:rsidR="00C87AF8" w:rsidRDefault="00C87AF8" w:rsidP="00C74C6F">
            <w:pPr>
              <w:pStyle w:val="TAH"/>
            </w:pPr>
          </w:p>
        </w:tc>
        <w:tc>
          <w:tcPr>
            <w:tcW w:w="2334" w:type="dxa"/>
            <w:vAlign w:val="center"/>
          </w:tcPr>
          <w:p w14:paraId="0872BB2E" w14:textId="77777777" w:rsidR="00C87AF8" w:rsidRPr="00A813CA" w:rsidRDefault="00C87AF8" w:rsidP="00B939AB">
            <w:pPr>
              <w:pStyle w:val="TAL"/>
            </w:pPr>
            <w:r w:rsidRPr="00A813CA">
              <w:t>Ionospheric or scintillation loss</w:t>
            </w:r>
          </w:p>
        </w:tc>
        <w:tc>
          <w:tcPr>
            <w:tcW w:w="4668" w:type="dxa"/>
            <w:noWrap/>
            <w:vAlign w:val="center"/>
          </w:tcPr>
          <w:p w14:paraId="34839161" w14:textId="77777777" w:rsidR="00C87AF8" w:rsidRPr="00A813CA" w:rsidRDefault="00C87AF8" w:rsidP="00B939AB">
            <w:pPr>
              <w:pStyle w:val="TAL"/>
            </w:pPr>
            <w:r w:rsidRPr="00A813CA">
              <w:t>0</w:t>
            </w:r>
          </w:p>
        </w:tc>
      </w:tr>
      <w:tr w:rsidR="00C87AF8" w14:paraId="1B5AE7B8" w14:textId="77777777" w:rsidTr="00C74C6F">
        <w:trPr>
          <w:trHeight w:val="414"/>
          <w:jc w:val="center"/>
        </w:trPr>
        <w:tc>
          <w:tcPr>
            <w:tcW w:w="2355" w:type="dxa"/>
            <w:vMerge/>
            <w:vAlign w:val="center"/>
          </w:tcPr>
          <w:p w14:paraId="0E2062B2" w14:textId="77777777" w:rsidR="00C87AF8" w:rsidRDefault="00C87AF8" w:rsidP="00C74C6F">
            <w:pPr>
              <w:pStyle w:val="TAH"/>
            </w:pPr>
          </w:p>
        </w:tc>
        <w:tc>
          <w:tcPr>
            <w:tcW w:w="2334" w:type="dxa"/>
            <w:vAlign w:val="center"/>
          </w:tcPr>
          <w:p w14:paraId="0B76FB1E" w14:textId="77777777" w:rsidR="00C87AF8" w:rsidRPr="00A813CA" w:rsidRDefault="00C87AF8" w:rsidP="00B939AB">
            <w:pPr>
              <w:pStyle w:val="TAL"/>
            </w:pPr>
            <w:r w:rsidRPr="00A813CA">
              <w:t>O2I / building-entry loss</w:t>
            </w:r>
          </w:p>
        </w:tc>
        <w:tc>
          <w:tcPr>
            <w:tcW w:w="4668" w:type="dxa"/>
            <w:noWrap/>
            <w:vAlign w:val="center"/>
          </w:tcPr>
          <w:p w14:paraId="6E8C6711" w14:textId="77777777" w:rsidR="00C87AF8" w:rsidRPr="00A813CA" w:rsidRDefault="00C87AF8" w:rsidP="00B939AB">
            <w:pPr>
              <w:pStyle w:val="TAL"/>
            </w:pPr>
            <w:r w:rsidRPr="00A813CA">
              <w:t>0</w:t>
            </w:r>
          </w:p>
        </w:tc>
      </w:tr>
      <w:tr w:rsidR="00C87AF8" w14:paraId="6109182C" w14:textId="77777777" w:rsidTr="00C74C6F">
        <w:trPr>
          <w:trHeight w:val="414"/>
          <w:jc w:val="center"/>
        </w:trPr>
        <w:tc>
          <w:tcPr>
            <w:tcW w:w="2355" w:type="dxa"/>
            <w:vMerge w:val="restart"/>
            <w:noWrap/>
            <w:vAlign w:val="center"/>
          </w:tcPr>
          <w:p w14:paraId="09785118" w14:textId="77777777" w:rsidR="00C87AF8" w:rsidRDefault="00C87AF8" w:rsidP="00C74C6F">
            <w:pPr>
              <w:pStyle w:val="TAH"/>
            </w:pPr>
            <w:r>
              <w:t>HAPS</w:t>
            </w:r>
          </w:p>
        </w:tc>
        <w:tc>
          <w:tcPr>
            <w:tcW w:w="2334" w:type="dxa"/>
            <w:noWrap/>
            <w:vAlign w:val="center"/>
          </w:tcPr>
          <w:p w14:paraId="67CBB1A0" w14:textId="7A228522" w:rsidR="00C87AF8" w:rsidRPr="00A813CA" w:rsidRDefault="00C87AF8" w:rsidP="00B939AB">
            <w:pPr>
              <w:pStyle w:val="TAL"/>
            </w:pPr>
            <w:r w:rsidRPr="00A813CA">
              <w:t xml:space="preserve">power control </w:t>
            </w:r>
            <w:r w:rsidR="002354E1" w:rsidRPr="00A813CA">
              <w:t>parameter</w:t>
            </w:r>
          </w:p>
        </w:tc>
        <w:tc>
          <w:tcPr>
            <w:tcW w:w="4668" w:type="dxa"/>
            <w:noWrap/>
            <w:vAlign w:val="center"/>
          </w:tcPr>
          <w:p w14:paraId="0C6A31E7" w14:textId="77777777" w:rsidR="00C87AF8" w:rsidRPr="00A813CA" w:rsidRDefault="00C87AF8" w:rsidP="00B939AB">
            <w:pPr>
              <w:pStyle w:val="TAL"/>
            </w:pPr>
            <w:r w:rsidRPr="00A813CA">
              <w:t>gamma =1, CL-ile = 121.45</w:t>
            </w:r>
          </w:p>
        </w:tc>
      </w:tr>
      <w:tr w:rsidR="00C87AF8" w14:paraId="54FAEE87" w14:textId="77777777" w:rsidTr="00C74C6F">
        <w:trPr>
          <w:trHeight w:val="414"/>
          <w:jc w:val="center"/>
        </w:trPr>
        <w:tc>
          <w:tcPr>
            <w:tcW w:w="2355" w:type="dxa"/>
            <w:vMerge/>
            <w:vAlign w:val="center"/>
          </w:tcPr>
          <w:p w14:paraId="34F14519" w14:textId="77777777" w:rsidR="00C87AF8" w:rsidRDefault="00C87AF8" w:rsidP="00C87AF8">
            <w:pPr>
              <w:spacing w:after="120"/>
              <w:jc w:val="center"/>
              <w:rPr>
                <w:rFonts w:eastAsia="MS Mincho"/>
                <w:b/>
                <w:bCs/>
              </w:rPr>
            </w:pPr>
          </w:p>
        </w:tc>
        <w:tc>
          <w:tcPr>
            <w:tcW w:w="2334" w:type="dxa"/>
            <w:noWrap/>
            <w:vAlign w:val="center"/>
          </w:tcPr>
          <w:p w14:paraId="26F4A640" w14:textId="77777777" w:rsidR="00C87AF8" w:rsidRPr="00A813CA" w:rsidRDefault="00C87AF8" w:rsidP="00B939AB">
            <w:pPr>
              <w:pStyle w:val="TAL"/>
            </w:pPr>
            <w:r w:rsidRPr="00A813CA">
              <w:t>rural vs. urban difference</w:t>
            </w:r>
          </w:p>
        </w:tc>
        <w:tc>
          <w:tcPr>
            <w:tcW w:w="4668" w:type="dxa"/>
            <w:vAlign w:val="center"/>
          </w:tcPr>
          <w:p w14:paraId="129ABABF" w14:textId="1E1EB04F" w:rsidR="00C87AF8" w:rsidRPr="00A813CA" w:rsidRDefault="00C87AF8" w:rsidP="00B939AB">
            <w:pPr>
              <w:pStyle w:val="TAL"/>
            </w:pPr>
            <w:r w:rsidRPr="00A813CA">
              <w:t>only reflect on the propagation model. Other assumptions are the same.</w:t>
            </w:r>
          </w:p>
        </w:tc>
      </w:tr>
    </w:tbl>
    <w:p w14:paraId="399D9346" w14:textId="77777777" w:rsidR="00C87AF8" w:rsidRDefault="00C87AF8" w:rsidP="00C87AF8">
      <w:pPr>
        <w:spacing w:after="120"/>
        <w:rPr>
          <w:rFonts w:eastAsiaTheme="minorEastAsia"/>
          <w:lang w:eastAsia="zh-CN"/>
        </w:rPr>
      </w:pPr>
    </w:p>
    <w:p w14:paraId="604EAD92" w14:textId="77777777" w:rsidR="005A58ED" w:rsidRDefault="005A58ED" w:rsidP="005A58ED">
      <w:pPr>
        <w:pStyle w:val="Heading1"/>
        <w:rPr>
          <w:rStyle w:val="Heading1Char1"/>
          <w:rFonts w:eastAsia="MS Mincho"/>
        </w:rPr>
      </w:pPr>
      <w:bookmarkStart w:id="3240" w:name="_Toc233983664"/>
      <w:r w:rsidRPr="00932CB4">
        <w:rPr>
          <w:rStyle w:val="Heading1Char1"/>
          <w:rFonts w:eastAsia="MS Mincho"/>
        </w:rPr>
        <w:t>A.1</w:t>
      </w:r>
      <w:r>
        <w:rPr>
          <w:rStyle w:val="Heading1Char1"/>
          <w:rFonts w:eastAsia="MS Mincho"/>
        </w:rPr>
        <w:t>a</w:t>
      </w:r>
      <w:r w:rsidRPr="00932CB4">
        <w:rPr>
          <w:rStyle w:val="Heading1Char1"/>
          <w:rFonts w:eastAsia="MS Mincho"/>
        </w:rPr>
        <w:tab/>
      </w:r>
      <w:r>
        <w:rPr>
          <w:rStyle w:val="Heading1Char1"/>
          <w:rFonts w:eastAsia="MS Mincho"/>
        </w:rPr>
        <w:tab/>
      </w:r>
      <w:r w:rsidRPr="00932CB4">
        <w:rPr>
          <w:rStyle w:val="Heading1Char1"/>
          <w:rFonts w:eastAsia="MS Mincho"/>
        </w:rPr>
        <w:t xml:space="preserve">Calibration assumptions at </w:t>
      </w:r>
      <w:r>
        <w:rPr>
          <w:rStyle w:val="Heading1Char1"/>
          <w:rFonts w:eastAsia="MS Mincho"/>
        </w:rPr>
        <w:t>11/14</w:t>
      </w:r>
      <w:r w:rsidRPr="00932CB4">
        <w:rPr>
          <w:rStyle w:val="Heading1Char1"/>
          <w:rFonts w:eastAsia="MS Mincho"/>
        </w:rPr>
        <w:t>GHz</w:t>
      </w:r>
      <w:bookmarkEnd w:id="3240"/>
    </w:p>
    <w:p w14:paraId="4565A244" w14:textId="77777777" w:rsidR="005A58ED" w:rsidRPr="00932CB4" w:rsidRDefault="005A58ED" w:rsidP="005A58ED">
      <w:pPr>
        <w:rPr>
          <w:rFonts w:eastAsia="MS Mincho"/>
          <w:lang w:val="en-US" w:eastAsia="en-US"/>
        </w:rPr>
      </w:pPr>
      <w:r w:rsidRPr="00932CB4">
        <w:rPr>
          <w:rFonts w:eastAsia="MS Mincho"/>
          <w:lang w:val="en-US" w:eastAsia="en-US"/>
        </w:rPr>
        <w:t xml:space="preserve">Assumptions in Section </w:t>
      </w:r>
      <w:r>
        <w:rPr>
          <w:rFonts w:eastAsia="MS Mincho"/>
          <w:lang w:val="en-US" w:eastAsia="en-US"/>
        </w:rPr>
        <w:t>6c</w:t>
      </w:r>
      <w:r w:rsidRPr="00932CB4">
        <w:rPr>
          <w:rFonts w:eastAsia="MS Mincho"/>
          <w:lang w:val="en-US" w:eastAsia="en-US"/>
        </w:rPr>
        <w:t xml:space="preserve">.2 are adopted as the baseline for calibration. It should be noted there are different parts which are listed in Table </w:t>
      </w:r>
      <w:r>
        <w:rPr>
          <w:rFonts w:eastAsia="MS Mincho"/>
          <w:lang w:val="en-US" w:eastAsia="en-US"/>
        </w:rPr>
        <w:t>A.1a</w:t>
      </w:r>
      <w:r w:rsidRPr="00932CB4">
        <w:rPr>
          <w:rFonts w:eastAsia="MS Mincho"/>
          <w:lang w:val="en-US" w:eastAsia="en-US"/>
        </w:rPr>
        <w:t>-1.</w:t>
      </w:r>
    </w:p>
    <w:p w14:paraId="670ED794" w14:textId="77777777" w:rsidR="005A58ED" w:rsidRPr="00932CB4" w:rsidRDefault="005A58ED" w:rsidP="005A58ED">
      <w:pPr>
        <w:pStyle w:val="TH"/>
        <w:rPr>
          <w:rFonts w:eastAsia="Calibri"/>
        </w:rPr>
      </w:pPr>
      <w:r w:rsidRPr="00932CB4">
        <w:rPr>
          <w:rFonts w:eastAsia="Calibri"/>
        </w:rPr>
        <w:t>T</w:t>
      </w:r>
      <w:r w:rsidRPr="00932CB4">
        <w:rPr>
          <w:rFonts w:eastAsia="Calibri" w:hint="eastAsia"/>
        </w:rPr>
        <w:t xml:space="preserve">able </w:t>
      </w:r>
      <w:r>
        <w:rPr>
          <w:rFonts w:eastAsia="Calibri"/>
        </w:rPr>
        <w:t>A</w:t>
      </w:r>
      <w:r w:rsidRPr="00932CB4">
        <w:rPr>
          <w:rFonts w:eastAsia="Calibri"/>
        </w:rPr>
        <w:t>.1</w:t>
      </w:r>
      <w:r>
        <w:rPr>
          <w:rFonts w:eastAsia="Calibri"/>
        </w:rPr>
        <w:t>a</w:t>
      </w:r>
      <w:r w:rsidRPr="00932CB4">
        <w:rPr>
          <w:rFonts w:eastAsia="Calibri"/>
        </w:rPr>
        <w:t>-1</w:t>
      </w:r>
      <w:r w:rsidRPr="00932CB4">
        <w:rPr>
          <w:rFonts w:eastAsia="Calibri"/>
          <w:noProof/>
        </w:rPr>
        <w:t>:</w:t>
      </w:r>
      <w:r w:rsidRPr="00932CB4">
        <w:rPr>
          <w:rFonts w:eastAsia="Calibri"/>
        </w:rPr>
        <w:t xml:space="preserve"> NTN Assumptions for calibration </w:t>
      </w:r>
    </w:p>
    <w:tbl>
      <w:tblPr>
        <w:tblStyle w:val="SGSTableBasic16"/>
        <w:tblW w:w="0" w:type="auto"/>
        <w:jc w:val="center"/>
        <w:tblLook w:val="04A0" w:firstRow="1" w:lastRow="0" w:firstColumn="1" w:lastColumn="0" w:noHBand="0" w:noVBand="1"/>
      </w:tblPr>
      <w:tblGrid>
        <w:gridCol w:w="2355"/>
        <w:gridCol w:w="2334"/>
        <w:gridCol w:w="4668"/>
      </w:tblGrid>
      <w:tr w:rsidR="005A58ED" w:rsidRPr="00932CB4" w14:paraId="259F466B" w14:textId="77777777" w:rsidTr="0049365F">
        <w:trPr>
          <w:trHeight w:val="414"/>
          <w:jc w:val="center"/>
        </w:trPr>
        <w:tc>
          <w:tcPr>
            <w:tcW w:w="2355" w:type="dxa"/>
            <w:vMerge w:val="restart"/>
            <w:vAlign w:val="center"/>
          </w:tcPr>
          <w:p w14:paraId="3F71308B" w14:textId="77777777" w:rsidR="005A58ED" w:rsidRPr="00932CB4" w:rsidRDefault="005A58ED" w:rsidP="0049365F">
            <w:pPr>
              <w:keepNext/>
              <w:keepLines/>
              <w:overflowPunct/>
              <w:autoSpaceDE/>
              <w:autoSpaceDN/>
              <w:adjustRightInd/>
              <w:spacing w:after="0" w:line="259" w:lineRule="auto"/>
              <w:jc w:val="center"/>
              <w:textAlignment w:val="auto"/>
              <w:rPr>
                <w:rFonts w:ascii="Arial" w:eastAsia="Calibri" w:hAnsi="Arial" w:cs="Arial"/>
                <w:b/>
                <w:sz w:val="18"/>
                <w:lang w:val="x-none" w:eastAsia="x-none"/>
              </w:rPr>
            </w:pPr>
            <w:r w:rsidRPr="00932CB4">
              <w:rPr>
                <w:rFonts w:ascii="Arial" w:eastAsia="Calibri" w:hAnsi="Arial" w:cs="Arial"/>
                <w:b/>
                <w:sz w:val="18"/>
                <w:lang w:val="x-none" w:eastAsia="x-none"/>
              </w:rPr>
              <w:t>Propagation</w:t>
            </w:r>
            <w:r w:rsidRPr="00932CB4">
              <w:rPr>
                <w:rFonts w:ascii="Arial" w:eastAsia="Calibri" w:hAnsi="Arial" w:cs="Arial" w:hint="eastAsia"/>
                <w:b/>
                <w:sz w:val="18"/>
                <w:lang w:val="x-none" w:eastAsia="x-none"/>
              </w:rPr>
              <w:t xml:space="preserve"> model 38.811</w:t>
            </w:r>
            <w:r w:rsidRPr="00932CB4">
              <w:rPr>
                <w:rFonts w:ascii="Arial" w:eastAsia="Calibri" w:hAnsi="Arial" w:cs="Arial"/>
                <w:b/>
                <w:sz w:val="18"/>
                <w:lang w:val="x-none" w:eastAsia="x-none"/>
              </w:rPr>
              <w:t>[5]</w:t>
            </w:r>
            <w:r w:rsidRPr="00932CB4">
              <w:rPr>
                <w:rFonts w:ascii="Arial" w:eastAsia="Calibri" w:hAnsi="Arial" w:cs="Arial" w:hint="eastAsia"/>
                <w:b/>
                <w:sz w:val="18"/>
                <w:lang w:val="x-none" w:eastAsia="x-none"/>
              </w:rPr>
              <w:t xml:space="preserve"> considerations</w:t>
            </w:r>
          </w:p>
        </w:tc>
        <w:tc>
          <w:tcPr>
            <w:tcW w:w="2334" w:type="dxa"/>
            <w:vAlign w:val="center"/>
          </w:tcPr>
          <w:p w14:paraId="74600DEC"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Basic path loss</w:t>
            </w:r>
          </w:p>
        </w:tc>
        <w:tc>
          <w:tcPr>
            <w:tcW w:w="4668" w:type="dxa"/>
            <w:noWrap/>
            <w:vAlign w:val="center"/>
          </w:tcPr>
          <w:p w14:paraId="2403173D"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Yes (including Clutter Loss from Table 6.6.2-1 TR 38.811)</w:t>
            </w:r>
          </w:p>
        </w:tc>
      </w:tr>
      <w:tr w:rsidR="005A58ED" w:rsidRPr="00932CB4" w14:paraId="286A5430" w14:textId="77777777" w:rsidTr="0049365F">
        <w:trPr>
          <w:trHeight w:val="414"/>
          <w:jc w:val="center"/>
        </w:trPr>
        <w:tc>
          <w:tcPr>
            <w:tcW w:w="2355" w:type="dxa"/>
            <w:vMerge/>
            <w:vAlign w:val="center"/>
          </w:tcPr>
          <w:p w14:paraId="6A5D46BE" w14:textId="77777777" w:rsidR="005A58ED" w:rsidRPr="00932CB4" w:rsidRDefault="005A58ED" w:rsidP="0049365F">
            <w:pPr>
              <w:keepNext/>
              <w:keepLines/>
              <w:overflowPunct/>
              <w:autoSpaceDE/>
              <w:autoSpaceDN/>
              <w:adjustRightInd/>
              <w:spacing w:after="0" w:line="259" w:lineRule="auto"/>
              <w:jc w:val="center"/>
              <w:textAlignment w:val="auto"/>
              <w:rPr>
                <w:rFonts w:ascii="Arial" w:eastAsia="Calibri" w:hAnsi="Arial" w:cs="Arial"/>
                <w:b/>
                <w:sz w:val="18"/>
                <w:lang w:val="x-none" w:eastAsia="x-none"/>
              </w:rPr>
            </w:pPr>
          </w:p>
        </w:tc>
        <w:tc>
          <w:tcPr>
            <w:tcW w:w="2334" w:type="dxa"/>
            <w:vAlign w:val="center"/>
          </w:tcPr>
          <w:p w14:paraId="176FD8FE"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Atmospheric loss</w:t>
            </w:r>
          </w:p>
        </w:tc>
        <w:tc>
          <w:tcPr>
            <w:tcW w:w="4668" w:type="dxa"/>
            <w:noWrap/>
            <w:vAlign w:val="center"/>
          </w:tcPr>
          <w:p w14:paraId="38E44651"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0</w:t>
            </w:r>
          </w:p>
        </w:tc>
      </w:tr>
      <w:tr w:rsidR="005A58ED" w:rsidRPr="00932CB4" w14:paraId="615B1F90" w14:textId="77777777" w:rsidTr="0049365F">
        <w:trPr>
          <w:trHeight w:val="414"/>
          <w:jc w:val="center"/>
        </w:trPr>
        <w:tc>
          <w:tcPr>
            <w:tcW w:w="2355" w:type="dxa"/>
            <w:vMerge/>
            <w:vAlign w:val="center"/>
          </w:tcPr>
          <w:p w14:paraId="122C8936" w14:textId="77777777" w:rsidR="005A58ED" w:rsidRPr="00932CB4" w:rsidRDefault="005A58ED" w:rsidP="0049365F">
            <w:pPr>
              <w:keepNext/>
              <w:keepLines/>
              <w:overflowPunct/>
              <w:autoSpaceDE/>
              <w:autoSpaceDN/>
              <w:adjustRightInd/>
              <w:spacing w:after="0" w:line="259" w:lineRule="auto"/>
              <w:jc w:val="center"/>
              <w:textAlignment w:val="auto"/>
              <w:rPr>
                <w:rFonts w:ascii="Arial" w:eastAsia="Calibri" w:hAnsi="Arial" w:cs="Arial"/>
                <w:b/>
                <w:sz w:val="18"/>
                <w:lang w:val="x-none" w:eastAsia="x-none"/>
              </w:rPr>
            </w:pPr>
          </w:p>
        </w:tc>
        <w:tc>
          <w:tcPr>
            <w:tcW w:w="2334" w:type="dxa"/>
            <w:vAlign w:val="center"/>
          </w:tcPr>
          <w:p w14:paraId="519892F1"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Ionospheric or scintillation loss</w:t>
            </w:r>
          </w:p>
        </w:tc>
        <w:tc>
          <w:tcPr>
            <w:tcW w:w="4668" w:type="dxa"/>
            <w:noWrap/>
            <w:vAlign w:val="center"/>
          </w:tcPr>
          <w:p w14:paraId="6549F579"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0</w:t>
            </w:r>
          </w:p>
        </w:tc>
      </w:tr>
      <w:tr w:rsidR="005A58ED" w:rsidRPr="00932CB4" w14:paraId="5A5C0054" w14:textId="77777777" w:rsidTr="0049365F">
        <w:trPr>
          <w:trHeight w:val="414"/>
          <w:jc w:val="center"/>
        </w:trPr>
        <w:tc>
          <w:tcPr>
            <w:tcW w:w="2355" w:type="dxa"/>
            <w:vMerge/>
            <w:vAlign w:val="center"/>
          </w:tcPr>
          <w:p w14:paraId="7FD6B3C5" w14:textId="77777777" w:rsidR="005A58ED" w:rsidRPr="00932CB4" w:rsidRDefault="005A58ED" w:rsidP="0049365F">
            <w:pPr>
              <w:keepNext/>
              <w:keepLines/>
              <w:overflowPunct/>
              <w:autoSpaceDE/>
              <w:autoSpaceDN/>
              <w:adjustRightInd/>
              <w:spacing w:after="0" w:line="259" w:lineRule="auto"/>
              <w:jc w:val="center"/>
              <w:textAlignment w:val="auto"/>
              <w:rPr>
                <w:rFonts w:ascii="Arial" w:eastAsia="Calibri" w:hAnsi="Arial" w:cs="Arial"/>
                <w:b/>
                <w:sz w:val="18"/>
                <w:lang w:val="x-none" w:eastAsia="x-none"/>
              </w:rPr>
            </w:pPr>
          </w:p>
        </w:tc>
        <w:tc>
          <w:tcPr>
            <w:tcW w:w="2334" w:type="dxa"/>
            <w:vAlign w:val="center"/>
          </w:tcPr>
          <w:p w14:paraId="6ABB9250"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O2I / building-entry loss</w:t>
            </w:r>
          </w:p>
        </w:tc>
        <w:tc>
          <w:tcPr>
            <w:tcW w:w="4668" w:type="dxa"/>
            <w:noWrap/>
            <w:vAlign w:val="center"/>
          </w:tcPr>
          <w:p w14:paraId="38E8E9BE"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N/A</w:t>
            </w:r>
          </w:p>
        </w:tc>
      </w:tr>
      <w:tr w:rsidR="005A58ED" w:rsidRPr="00932CB4" w14:paraId="7542A5D1" w14:textId="77777777" w:rsidTr="0049365F">
        <w:trPr>
          <w:trHeight w:val="414"/>
          <w:jc w:val="center"/>
        </w:trPr>
        <w:tc>
          <w:tcPr>
            <w:tcW w:w="2355" w:type="dxa"/>
            <w:vMerge w:val="restart"/>
            <w:vAlign w:val="center"/>
          </w:tcPr>
          <w:p w14:paraId="16857C59" w14:textId="77777777" w:rsidR="005A58ED" w:rsidRPr="00932CB4" w:rsidRDefault="005A58ED" w:rsidP="0049365F">
            <w:pPr>
              <w:keepNext/>
              <w:keepLines/>
              <w:overflowPunct/>
              <w:autoSpaceDE/>
              <w:autoSpaceDN/>
              <w:adjustRightInd/>
              <w:spacing w:after="0" w:line="259" w:lineRule="auto"/>
              <w:jc w:val="center"/>
              <w:textAlignment w:val="auto"/>
              <w:rPr>
                <w:rFonts w:ascii="Arial" w:eastAsia="Calibri" w:hAnsi="Arial" w:cs="Arial"/>
                <w:b/>
                <w:sz w:val="18"/>
                <w:lang w:val="x-none" w:eastAsia="x-none"/>
              </w:rPr>
            </w:pPr>
            <w:r w:rsidRPr="00932CB4">
              <w:rPr>
                <w:rFonts w:ascii="Arial" w:eastAsia="Calibri" w:hAnsi="Arial" w:cs="Arial" w:hint="eastAsia"/>
                <w:b/>
                <w:sz w:val="18"/>
                <w:lang w:val="x-none" w:eastAsia="x-none"/>
              </w:rPr>
              <w:t>NTN SINR</w:t>
            </w:r>
          </w:p>
        </w:tc>
        <w:tc>
          <w:tcPr>
            <w:tcW w:w="2334" w:type="dxa"/>
            <w:vAlign w:val="center"/>
          </w:tcPr>
          <w:p w14:paraId="1A00100A"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SINR statistics target</w:t>
            </w:r>
          </w:p>
        </w:tc>
        <w:tc>
          <w:tcPr>
            <w:tcW w:w="4668" w:type="dxa"/>
            <w:noWrap/>
            <w:vAlign w:val="center"/>
          </w:tcPr>
          <w:p w14:paraId="0F7421D5"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Central beam (UL/DL)</w:t>
            </w:r>
          </w:p>
        </w:tc>
      </w:tr>
      <w:tr w:rsidR="005A58ED" w:rsidRPr="00932CB4" w14:paraId="7920F79B" w14:textId="77777777" w:rsidTr="0049365F">
        <w:trPr>
          <w:trHeight w:val="414"/>
          <w:jc w:val="center"/>
        </w:trPr>
        <w:tc>
          <w:tcPr>
            <w:tcW w:w="2355" w:type="dxa"/>
            <w:vMerge/>
            <w:vAlign w:val="center"/>
          </w:tcPr>
          <w:p w14:paraId="18E04108" w14:textId="77777777" w:rsidR="005A58ED" w:rsidRPr="00932CB4" w:rsidRDefault="005A58ED" w:rsidP="0049365F">
            <w:pPr>
              <w:keepNext/>
              <w:keepLines/>
              <w:overflowPunct/>
              <w:autoSpaceDE/>
              <w:autoSpaceDN/>
              <w:adjustRightInd/>
              <w:spacing w:after="0" w:line="259" w:lineRule="auto"/>
              <w:jc w:val="center"/>
              <w:textAlignment w:val="auto"/>
              <w:rPr>
                <w:rFonts w:ascii="Arial" w:eastAsia="Calibri" w:hAnsi="Arial" w:cs="Arial"/>
                <w:b/>
                <w:sz w:val="18"/>
                <w:lang w:val="x-none" w:eastAsia="x-none"/>
              </w:rPr>
            </w:pPr>
          </w:p>
        </w:tc>
        <w:tc>
          <w:tcPr>
            <w:tcW w:w="2334" w:type="dxa"/>
            <w:vAlign w:val="center"/>
          </w:tcPr>
          <w:p w14:paraId="6E2B9E5B"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Interference</w:t>
            </w:r>
          </w:p>
        </w:tc>
        <w:tc>
          <w:tcPr>
            <w:tcW w:w="4668" w:type="dxa"/>
            <w:noWrap/>
            <w:vAlign w:val="center"/>
          </w:tcPr>
          <w:p w14:paraId="1A66E9B8"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Co-channel interference from 6 adjacent beams </w:t>
            </w:r>
          </w:p>
        </w:tc>
      </w:tr>
      <w:tr w:rsidR="005A58ED" w:rsidRPr="00932CB4" w14:paraId="21B94272" w14:textId="77777777" w:rsidTr="0049365F">
        <w:trPr>
          <w:trHeight w:val="414"/>
          <w:jc w:val="center"/>
        </w:trPr>
        <w:tc>
          <w:tcPr>
            <w:tcW w:w="2355" w:type="dxa"/>
            <w:vMerge/>
            <w:vAlign w:val="center"/>
          </w:tcPr>
          <w:p w14:paraId="00C7E541" w14:textId="77777777" w:rsidR="005A58ED" w:rsidRPr="00932CB4" w:rsidRDefault="005A58ED" w:rsidP="0049365F">
            <w:pPr>
              <w:keepNext/>
              <w:keepLines/>
              <w:overflowPunct/>
              <w:autoSpaceDE/>
              <w:autoSpaceDN/>
              <w:adjustRightInd/>
              <w:spacing w:after="0" w:line="259" w:lineRule="auto"/>
              <w:jc w:val="center"/>
              <w:textAlignment w:val="auto"/>
              <w:rPr>
                <w:rFonts w:ascii="Arial" w:eastAsia="Calibri" w:hAnsi="Arial" w:cs="Arial"/>
                <w:b/>
                <w:sz w:val="18"/>
                <w:lang w:val="x-none" w:eastAsia="x-none"/>
              </w:rPr>
            </w:pPr>
          </w:p>
        </w:tc>
        <w:tc>
          <w:tcPr>
            <w:tcW w:w="2334" w:type="dxa"/>
            <w:vAlign w:val="center"/>
          </w:tcPr>
          <w:p w14:paraId="0FB2B07B"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BW / #UE</w:t>
            </w:r>
          </w:p>
        </w:tc>
        <w:tc>
          <w:tcPr>
            <w:tcW w:w="4668" w:type="dxa"/>
            <w:noWrap/>
            <w:vAlign w:val="center"/>
          </w:tcPr>
          <w:p w14:paraId="55290532"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100MHz / 1 DL, 10UL </w:t>
            </w:r>
          </w:p>
        </w:tc>
      </w:tr>
      <w:tr w:rsidR="005A58ED" w:rsidRPr="00932CB4" w14:paraId="6C91F563" w14:textId="77777777" w:rsidTr="0049365F">
        <w:trPr>
          <w:trHeight w:val="414"/>
          <w:jc w:val="center"/>
        </w:trPr>
        <w:tc>
          <w:tcPr>
            <w:tcW w:w="2355" w:type="dxa"/>
            <w:vMerge/>
            <w:vAlign w:val="center"/>
          </w:tcPr>
          <w:p w14:paraId="5B36C12A" w14:textId="77777777" w:rsidR="005A58ED" w:rsidRPr="00932CB4" w:rsidRDefault="005A58ED" w:rsidP="0049365F">
            <w:pPr>
              <w:keepNext/>
              <w:keepLines/>
              <w:overflowPunct/>
              <w:autoSpaceDE/>
              <w:autoSpaceDN/>
              <w:adjustRightInd/>
              <w:spacing w:after="0" w:line="259" w:lineRule="auto"/>
              <w:jc w:val="center"/>
              <w:textAlignment w:val="auto"/>
              <w:rPr>
                <w:rFonts w:ascii="Arial" w:eastAsia="Calibri" w:hAnsi="Arial" w:cs="Arial"/>
                <w:b/>
                <w:sz w:val="18"/>
                <w:lang w:val="x-none" w:eastAsia="x-none"/>
              </w:rPr>
            </w:pPr>
          </w:p>
        </w:tc>
        <w:tc>
          <w:tcPr>
            <w:tcW w:w="2334" w:type="dxa"/>
            <w:vAlign w:val="center"/>
          </w:tcPr>
          <w:p w14:paraId="5E9D5979"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Polarization gain with 3dB</w:t>
            </w:r>
          </w:p>
        </w:tc>
        <w:tc>
          <w:tcPr>
            <w:tcW w:w="4668" w:type="dxa"/>
            <w:noWrap/>
            <w:vAlign w:val="center"/>
          </w:tcPr>
          <w:p w14:paraId="557E6267"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not considered</w:t>
            </w:r>
          </w:p>
        </w:tc>
      </w:tr>
      <w:tr w:rsidR="005A58ED" w:rsidRPr="00932CB4" w14:paraId="7329FCE0" w14:textId="77777777" w:rsidTr="0049365F">
        <w:trPr>
          <w:trHeight w:val="414"/>
          <w:jc w:val="center"/>
        </w:trPr>
        <w:tc>
          <w:tcPr>
            <w:tcW w:w="2355" w:type="dxa"/>
            <w:vMerge/>
            <w:vAlign w:val="center"/>
          </w:tcPr>
          <w:p w14:paraId="367FCD5A" w14:textId="77777777" w:rsidR="005A58ED" w:rsidRPr="00932CB4" w:rsidRDefault="005A58ED" w:rsidP="0049365F">
            <w:pPr>
              <w:keepNext/>
              <w:keepLines/>
              <w:overflowPunct/>
              <w:autoSpaceDE/>
              <w:autoSpaceDN/>
              <w:adjustRightInd/>
              <w:spacing w:after="0" w:line="259" w:lineRule="auto"/>
              <w:jc w:val="center"/>
              <w:textAlignment w:val="auto"/>
              <w:rPr>
                <w:rFonts w:ascii="Arial" w:eastAsia="Calibri" w:hAnsi="Arial" w:cs="Arial"/>
                <w:b/>
                <w:sz w:val="18"/>
                <w:lang w:val="x-none" w:eastAsia="x-none"/>
              </w:rPr>
            </w:pPr>
          </w:p>
        </w:tc>
        <w:tc>
          <w:tcPr>
            <w:tcW w:w="2334" w:type="dxa"/>
            <w:vAlign w:val="center"/>
          </w:tcPr>
          <w:p w14:paraId="5FF5CF3C"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Elevation angle</w:t>
            </w:r>
          </w:p>
        </w:tc>
        <w:tc>
          <w:tcPr>
            <w:tcW w:w="4668" w:type="dxa"/>
            <w:noWrap/>
            <w:vAlign w:val="center"/>
          </w:tcPr>
          <w:p w14:paraId="741C0CF5"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35 degrees for GEO and LEO</w:t>
            </w:r>
          </w:p>
        </w:tc>
      </w:tr>
      <w:tr w:rsidR="005A58ED" w:rsidRPr="00932CB4" w14:paraId="46E0561A" w14:textId="77777777" w:rsidTr="0049365F">
        <w:trPr>
          <w:trHeight w:val="414"/>
          <w:jc w:val="center"/>
        </w:trPr>
        <w:tc>
          <w:tcPr>
            <w:tcW w:w="2355" w:type="dxa"/>
            <w:vMerge/>
            <w:vAlign w:val="center"/>
          </w:tcPr>
          <w:p w14:paraId="2CD7108B" w14:textId="77777777" w:rsidR="005A58ED" w:rsidRPr="00932CB4" w:rsidRDefault="005A58ED" w:rsidP="0049365F">
            <w:pPr>
              <w:keepNext/>
              <w:keepLines/>
              <w:overflowPunct/>
              <w:autoSpaceDE/>
              <w:autoSpaceDN/>
              <w:adjustRightInd/>
              <w:spacing w:after="0" w:line="259" w:lineRule="auto"/>
              <w:jc w:val="center"/>
              <w:textAlignment w:val="auto"/>
              <w:rPr>
                <w:rFonts w:ascii="Arial" w:eastAsia="Calibri" w:hAnsi="Arial" w:cs="Arial"/>
                <w:b/>
                <w:sz w:val="18"/>
                <w:lang w:val="x-none" w:eastAsia="x-none"/>
              </w:rPr>
            </w:pPr>
          </w:p>
        </w:tc>
        <w:tc>
          <w:tcPr>
            <w:tcW w:w="2334" w:type="dxa"/>
            <w:vAlign w:val="center"/>
          </w:tcPr>
          <w:p w14:paraId="51A25F04"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Scenario</w:t>
            </w:r>
          </w:p>
        </w:tc>
        <w:tc>
          <w:tcPr>
            <w:tcW w:w="4668" w:type="dxa"/>
            <w:noWrap/>
            <w:vAlign w:val="center"/>
          </w:tcPr>
          <w:p w14:paraId="5D23F0F9"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Urban</w:t>
            </w:r>
          </w:p>
        </w:tc>
      </w:tr>
      <w:tr w:rsidR="005A58ED" w:rsidRPr="00932CB4" w14:paraId="5E237E14" w14:textId="77777777" w:rsidTr="0049365F">
        <w:trPr>
          <w:trHeight w:val="414"/>
          <w:jc w:val="center"/>
        </w:trPr>
        <w:tc>
          <w:tcPr>
            <w:tcW w:w="2355" w:type="dxa"/>
            <w:vMerge w:val="restart"/>
            <w:vAlign w:val="center"/>
          </w:tcPr>
          <w:p w14:paraId="2753EE86" w14:textId="77777777" w:rsidR="005A58ED" w:rsidRPr="00932CB4" w:rsidRDefault="005A58ED" w:rsidP="0049365F">
            <w:pPr>
              <w:keepNext/>
              <w:keepLines/>
              <w:overflowPunct/>
              <w:autoSpaceDE/>
              <w:autoSpaceDN/>
              <w:adjustRightInd/>
              <w:spacing w:after="0" w:line="259" w:lineRule="auto"/>
              <w:jc w:val="center"/>
              <w:textAlignment w:val="auto"/>
              <w:rPr>
                <w:rFonts w:ascii="Arial" w:eastAsia="Calibri" w:hAnsi="Arial" w:cs="Arial"/>
                <w:b/>
                <w:sz w:val="18"/>
                <w:lang w:val="x-none" w:eastAsia="x-none"/>
              </w:rPr>
            </w:pPr>
            <w:r w:rsidRPr="00932CB4">
              <w:rPr>
                <w:rFonts w:ascii="Arial" w:eastAsia="Calibri" w:hAnsi="Arial" w:cs="Arial"/>
                <w:b/>
                <w:sz w:val="18"/>
                <w:lang w:val="x-none" w:eastAsia="x-none"/>
              </w:rPr>
              <w:t>VSAT phased array</w:t>
            </w:r>
          </w:p>
        </w:tc>
        <w:tc>
          <w:tcPr>
            <w:tcW w:w="2334" w:type="dxa"/>
            <w:vAlign w:val="center"/>
          </w:tcPr>
          <w:p w14:paraId="59F264AB"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Antenna characteristics</w:t>
            </w:r>
          </w:p>
        </w:tc>
        <w:tc>
          <w:tcPr>
            <w:tcW w:w="4668" w:type="dxa"/>
            <w:noWrap/>
            <w:vAlign w:val="center"/>
          </w:tcPr>
          <w:p w14:paraId="430CD3BB"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45x45 antenna elements  - Refer to T</w:t>
            </w:r>
            <w:r w:rsidRPr="00932CB4">
              <w:rPr>
                <w:rFonts w:ascii="Arial" w:eastAsia="Calibri" w:hAnsi="Arial" w:cs="Arial" w:hint="eastAsia"/>
                <w:sz w:val="18"/>
                <w:lang w:val="x-none" w:eastAsia="x-none"/>
              </w:rPr>
              <w:t xml:space="preserve">able </w:t>
            </w:r>
            <w:r w:rsidRPr="00932CB4">
              <w:rPr>
                <w:rFonts w:ascii="Arial" w:eastAsia="Calibri" w:hAnsi="Arial" w:cs="Arial"/>
                <w:sz w:val="18"/>
                <w:lang w:val="x-none" w:eastAsia="x-none"/>
              </w:rPr>
              <w:t>6a.2.2.2-1</w:t>
            </w:r>
          </w:p>
        </w:tc>
      </w:tr>
      <w:tr w:rsidR="005A58ED" w:rsidRPr="00932CB4" w14:paraId="116D698C" w14:textId="77777777" w:rsidTr="0049365F">
        <w:trPr>
          <w:trHeight w:val="414"/>
          <w:jc w:val="center"/>
        </w:trPr>
        <w:tc>
          <w:tcPr>
            <w:tcW w:w="2355" w:type="dxa"/>
            <w:vMerge/>
            <w:vAlign w:val="center"/>
          </w:tcPr>
          <w:p w14:paraId="12A8BA9B" w14:textId="77777777" w:rsidR="005A58ED" w:rsidRPr="00932CB4" w:rsidRDefault="005A58ED" w:rsidP="0049365F">
            <w:pPr>
              <w:keepNext/>
              <w:keepLines/>
              <w:overflowPunct/>
              <w:autoSpaceDE/>
              <w:autoSpaceDN/>
              <w:adjustRightInd/>
              <w:spacing w:after="0" w:line="259" w:lineRule="auto"/>
              <w:jc w:val="center"/>
              <w:textAlignment w:val="auto"/>
              <w:rPr>
                <w:rFonts w:ascii="Arial" w:eastAsia="Calibri" w:hAnsi="Arial" w:cs="Arial"/>
                <w:b/>
                <w:sz w:val="18"/>
                <w:lang w:val="x-none" w:eastAsia="x-none"/>
              </w:rPr>
            </w:pPr>
          </w:p>
        </w:tc>
        <w:tc>
          <w:tcPr>
            <w:tcW w:w="2334" w:type="dxa"/>
            <w:vAlign w:val="center"/>
          </w:tcPr>
          <w:p w14:paraId="6E0B9104"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VSAT NF</w:t>
            </w:r>
          </w:p>
        </w:tc>
        <w:tc>
          <w:tcPr>
            <w:tcW w:w="4668" w:type="dxa"/>
            <w:noWrap/>
            <w:vAlign w:val="center"/>
          </w:tcPr>
          <w:p w14:paraId="4CC735F2"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6 dB</w:t>
            </w:r>
          </w:p>
        </w:tc>
      </w:tr>
    </w:tbl>
    <w:p w14:paraId="7CC78703" w14:textId="77777777" w:rsidR="005A58ED" w:rsidRPr="005A58ED" w:rsidRDefault="005A58ED" w:rsidP="00C87AF8">
      <w:pPr>
        <w:spacing w:after="120"/>
        <w:rPr>
          <w:rFonts w:eastAsiaTheme="minorEastAsia"/>
          <w:lang w:eastAsia="zh-CN"/>
        </w:rPr>
      </w:pPr>
    </w:p>
    <w:p w14:paraId="6D27C349" w14:textId="276752D1" w:rsidR="00C87AF8" w:rsidRDefault="00C87AF8" w:rsidP="00971CFC">
      <w:pPr>
        <w:pStyle w:val="Heading1"/>
      </w:pPr>
      <w:bookmarkStart w:id="3241" w:name="_Toc87889313"/>
      <w:bookmarkStart w:id="3242" w:name="_Toc94170439"/>
      <w:bookmarkStart w:id="3243" w:name="_Toc104122473"/>
      <w:bookmarkStart w:id="3244" w:name="_Toc104210279"/>
      <w:bookmarkStart w:id="3245" w:name="_Toc104502991"/>
      <w:bookmarkStart w:id="3246" w:name="_Toc106127751"/>
      <w:bookmarkStart w:id="3247" w:name="_Toc115088045"/>
      <w:bookmarkStart w:id="3248" w:name="_Toc115088201"/>
      <w:bookmarkStart w:id="3249" w:name="_Toc130321572"/>
      <w:bookmarkStart w:id="3250" w:name="_Toc130321726"/>
      <w:bookmarkStart w:id="3251" w:name="_Toc130321880"/>
      <w:bookmarkStart w:id="3252" w:name="_Toc130322247"/>
      <w:bookmarkStart w:id="3253" w:name="_Toc153133050"/>
      <w:bookmarkStart w:id="3254" w:name="_Toc162192055"/>
      <w:bookmarkStart w:id="3255" w:name="_Toc163147684"/>
      <w:bookmarkStart w:id="3256" w:name="_Toc169270019"/>
      <w:bookmarkStart w:id="3257" w:name="_Toc176255493"/>
      <w:bookmarkStart w:id="3258" w:name="_Toc176766705"/>
      <w:bookmarkStart w:id="3259" w:name="_Toc233983665"/>
      <w:r>
        <w:t>A.2</w:t>
      </w:r>
      <w:r w:rsidR="00971CFC">
        <w:tab/>
      </w:r>
      <w:r>
        <w:t>Calibration results</w:t>
      </w:r>
      <w:bookmarkEnd w:id="3241"/>
      <w:bookmarkEnd w:id="3242"/>
      <w:r w:rsidR="005C7BFC">
        <w:t xml:space="preserve"> at 2GHz</w:t>
      </w:r>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p>
    <w:p w14:paraId="297BC613" w14:textId="695AFB42" w:rsidR="00C87AF8" w:rsidRDefault="00C87AF8" w:rsidP="00C87AF8">
      <w:pPr>
        <w:rPr>
          <w:rFonts w:eastAsia="MS Mincho"/>
        </w:rPr>
      </w:pPr>
      <w:r>
        <w:rPr>
          <w:rFonts w:eastAsia="MS Mincho"/>
        </w:rPr>
        <w:t>The calibration results include SINR and coupling loss distributions in DL, and SINR, coupling loss and transmit power distributions in UL. Both rural and urban propagation models defined in TR 38.811</w:t>
      </w:r>
      <w:r w:rsidR="00754500">
        <w:rPr>
          <w:rFonts w:eastAsia="MS Mincho"/>
        </w:rPr>
        <w:t>[5]</w:t>
      </w:r>
      <w:r>
        <w:rPr>
          <w:rFonts w:eastAsia="MS Mincho"/>
        </w:rPr>
        <w:t xml:space="preserve"> are considered. For NTN simulation, HAPS, LEO-600, LEO-1200 and GEO are calibrated and results are summarized in Table A.2-1</w:t>
      </w:r>
      <w:r>
        <w:rPr>
          <w:rFonts w:hint="eastAsia"/>
        </w:rPr>
        <w:t>,</w:t>
      </w:r>
      <w:r>
        <w:t xml:space="preserve"> 2-2, 2-3 and 2-4</w:t>
      </w:r>
      <w:r>
        <w:rPr>
          <w:rFonts w:eastAsia="MS Mincho"/>
        </w:rPr>
        <w:t xml:space="preserve">. </w:t>
      </w:r>
    </w:p>
    <w:p w14:paraId="0C6A98CD" w14:textId="015D7F3B" w:rsidR="00C87AF8" w:rsidRDefault="00C87AF8" w:rsidP="00B939AB">
      <w:pPr>
        <w:pStyle w:val="NO"/>
      </w:pPr>
      <w:r>
        <w:t>N</w:t>
      </w:r>
      <w:r w:rsidR="00C17F17">
        <w:t>OTE</w:t>
      </w:r>
      <w:r>
        <w:t>:</w:t>
      </w:r>
      <w:r w:rsidR="00C17F17">
        <w:tab/>
      </w:r>
      <w:r>
        <w:t>The “-” means the data was not provided by its corresponding contributor.</w:t>
      </w:r>
    </w:p>
    <w:p w14:paraId="7074B867" w14:textId="269EE93C" w:rsidR="00C87AF8" w:rsidRDefault="00C87AF8" w:rsidP="00C74C6F">
      <w:pPr>
        <w:pStyle w:val="TH"/>
      </w:pPr>
      <w:r>
        <w:t>T</w:t>
      </w:r>
      <w:r>
        <w:rPr>
          <w:rFonts w:hint="eastAsia"/>
        </w:rPr>
        <w:t xml:space="preserve">able </w:t>
      </w:r>
      <w:r>
        <w:t>A.2-1</w:t>
      </w:r>
      <w:r w:rsidR="00EF227B">
        <w:rPr>
          <w:noProof/>
        </w:rPr>
        <w:t>:</w:t>
      </w:r>
      <w:r>
        <w:t xml:space="preserve"> Calibration summary for NTN DL Rural cases</w:t>
      </w:r>
    </w:p>
    <w:tbl>
      <w:tblPr>
        <w:tblStyle w:val="TableGrid"/>
        <w:tblW w:w="0" w:type="auto"/>
        <w:jc w:val="center"/>
        <w:tblLook w:val="04A0" w:firstRow="1" w:lastRow="0" w:firstColumn="1" w:lastColumn="0" w:noHBand="0" w:noVBand="1"/>
      </w:tblPr>
      <w:tblGrid>
        <w:gridCol w:w="1142"/>
        <w:gridCol w:w="1087"/>
        <w:gridCol w:w="1044"/>
        <w:gridCol w:w="1045"/>
        <w:gridCol w:w="1045"/>
        <w:gridCol w:w="992"/>
        <w:gridCol w:w="1012"/>
        <w:gridCol w:w="980"/>
      </w:tblGrid>
      <w:tr w:rsidR="00C87AF8" w14:paraId="1D3102B7" w14:textId="77777777" w:rsidTr="0087751E">
        <w:trPr>
          <w:trHeight w:val="300"/>
          <w:jc w:val="center"/>
        </w:trPr>
        <w:tc>
          <w:tcPr>
            <w:tcW w:w="2178" w:type="dxa"/>
            <w:gridSpan w:val="2"/>
            <w:noWrap/>
            <w:vAlign w:val="center"/>
          </w:tcPr>
          <w:p w14:paraId="48D32FA5" w14:textId="77777777" w:rsidR="00C87AF8" w:rsidRDefault="00C87AF8" w:rsidP="00C74C6F">
            <w:pPr>
              <w:pStyle w:val="TAH"/>
            </w:pPr>
            <w:r>
              <w:t>Calibration metrics</w:t>
            </w:r>
          </w:p>
        </w:tc>
        <w:tc>
          <w:tcPr>
            <w:tcW w:w="3134" w:type="dxa"/>
            <w:gridSpan w:val="3"/>
            <w:vAlign w:val="center"/>
          </w:tcPr>
          <w:p w14:paraId="68D799E4" w14:textId="77777777" w:rsidR="00C87AF8" w:rsidRDefault="00C87AF8" w:rsidP="00C74C6F">
            <w:pPr>
              <w:pStyle w:val="TAH"/>
            </w:pPr>
            <w:r>
              <w:t>DL Coupling Loss</w:t>
            </w:r>
          </w:p>
        </w:tc>
        <w:tc>
          <w:tcPr>
            <w:tcW w:w="2984" w:type="dxa"/>
            <w:gridSpan w:val="3"/>
            <w:vAlign w:val="center"/>
          </w:tcPr>
          <w:p w14:paraId="3237AE93" w14:textId="77777777" w:rsidR="00C87AF8" w:rsidRDefault="00C87AF8" w:rsidP="00C74C6F">
            <w:pPr>
              <w:pStyle w:val="TAH"/>
            </w:pPr>
            <w:r>
              <w:t>DL Geometry SINR</w:t>
            </w:r>
          </w:p>
        </w:tc>
      </w:tr>
      <w:tr w:rsidR="00C87AF8" w14:paraId="6F564A7A" w14:textId="77777777" w:rsidTr="0087751E">
        <w:trPr>
          <w:trHeight w:val="300"/>
          <w:jc w:val="center"/>
        </w:trPr>
        <w:tc>
          <w:tcPr>
            <w:tcW w:w="2178" w:type="dxa"/>
            <w:gridSpan w:val="2"/>
            <w:noWrap/>
            <w:vAlign w:val="center"/>
          </w:tcPr>
          <w:p w14:paraId="7C41DAA1" w14:textId="77777777" w:rsidR="00C87AF8" w:rsidRDefault="00C87AF8" w:rsidP="00C74C6F">
            <w:pPr>
              <w:pStyle w:val="TAC"/>
            </w:pPr>
            <w:r>
              <w:t>CDF percentile</w:t>
            </w:r>
          </w:p>
        </w:tc>
        <w:tc>
          <w:tcPr>
            <w:tcW w:w="1044" w:type="dxa"/>
            <w:vAlign w:val="center"/>
          </w:tcPr>
          <w:p w14:paraId="056D3C84" w14:textId="77777777" w:rsidR="00C87AF8" w:rsidRDefault="00C87AF8" w:rsidP="00C74C6F">
            <w:pPr>
              <w:pStyle w:val="TAC"/>
            </w:pPr>
            <w:r>
              <w:t>@5%</w:t>
            </w:r>
          </w:p>
        </w:tc>
        <w:tc>
          <w:tcPr>
            <w:tcW w:w="1045" w:type="dxa"/>
            <w:vAlign w:val="center"/>
          </w:tcPr>
          <w:p w14:paraId="4AB74854" w14:textId="77777777" w:rsidR="00C87AF8" w:rsidRDefault="00C87AF8" w:rsidP="00C74C6F">
            <w:pPr>
              <w:pStyle w:val="TAC"/>
            </w:pPr>
            <w:r>
              <w:t>@50%</w:t>
            </w:r>
          </w:p>
        </w:tc>
        <w:tc>
          <w:tcPr>
            <w:tcW w:w="1045" w:type="dxa"/>
            <w:vAlign w:val="center"/>
          </w:tcPr>
          <w:p w14:paraId="745E9714" w14:textId="77777777" w:rsidR="00C87AF8" w:rsidRDefault="00C87AF8" w:rsidP="00C74C6F">
            <w:pPr>
              <w:pStyle w:val="TAC"/>
            </w:pPr>
            <w:r>
              <w:t>@95%</w:t>
            </w:r>
          </w:p>
        </w:tc>
        <w:tc>
          <w:tcPr>
            <w:tcW w:w="992" w:type="dxa"/>
            <w:vAlign w:val="center"/>
          </w:tcPr>
          <w:p w14:paraId="6BD6CEED" w14:textId="77777777" w:rsidR="00C87AF8" w:rsidRDefault="00C87AF8" w:rsidP="00C74C6F">
            <w:pPr>
              <w:pStyle w:val="TAC"/>
            </w:pPr>
            <w:r>
              <w:t>@5%</w:t>
            </w:r>
          </w:p>
        </w:tc>
        <w:tc>
          <w:tcPr>
            <w:tcW w:w="1012" w:type="dxa"/>
            <w:vAlign w:val="center"/>
          </w:tcPr>
          <w:p w14:paraId="2ACD5342" w14:textId="77777777" w:rsidR="00C87AF8" w:rsidRDefault="00C87AF8" w:rsidP="00C74C6F">
            <w:pPr>
              <w:pStyle w:val="TAC"/>
            </w:pPr>
            <w:r>
              <w:t>@50%</w:t>
            </w:r>
          </w:p>
        </w:tc>
        <w:tc>
          <w:tcPr>
            <w:tcW w:w="980" w:type="dxa"/>
            <w:vAlign w:val="center"/>
          </w:tcPr>
          <w:p w14:paraId="21FFD9E1" w14:textId="77777777" w:rsidR="00C87AF8" w:rsidRDefault="00C87AF8" w:rsidP="00C74C6F">
            <w:pPr>
              <w:pStyle w:val="TAC"/>
            </w:pPr>
            <w:r>
              <w:t>@95%</w:t>
            </w:r>
          </w:p>
        </w:tc>
      </w:tr>
      <w:tr w:rsidR="00C87AF8" w14:paraId="7F0E97E0" w14:textId="77777777" w:rsidTr="0087751E">
        <w:trPr>
          <w:trHeight w:val="300"/>
          <w:jc w:val="center"/>
        </w:trPr>
        <w:tc>
          <w:tcPr>
            <w:tcW w:w="1142" w:type="dxa"/>
            <w:vMerge w:val="restart"/>
            <w:noWrap/>
            <w:vAlign w:val="center"/>
          </w:tcPr>
          <w:p w14:paraId="5C741DEF" w14:textId="77777777" w:rsidR="00C87AF8" w:rsidRDefault="00C87AF8" w:rsidP="00C74C6F">
            <w:pPr>
              <w:pStyle w:val="TAC"/>
            </w:pPr>
            <w:r>
              <w:t>LEO-600</w:t>
            </w:r>
          </w:p>
        </w:tc>
        <w:tc>
          <w:tcPr>
            <w:tcW w:w="1036" w:type="dxa"/>
            <w:noWrap/>
            <w:vAlign w:val="center"/>
          </w:tcPr>
          <w:p w14:paraId="6DAD3E27" w14:textId="77777777" w:rsidR="00C87AF8" w:rsidRDefault="00C87AF8" w:rsidP="00C74C6F">
            <w:pPr>
              <w:pStyle w:val="TAC"/>
            </w:pPr>
            <w:r>
              <w:t>Samsung</w:t>
            </w:r>
          </w:p>
        </w:tc>
        <w:tc>
          <w:tcPr>
            <w:tcW w:w="1044" w:type="dxa"/>
            <w:vAlign w:val="center"/>
          </w:tcPr>
          <w:p w14:paraId="2A364053" w14:textId="77777777" w:rsidR="00C87AF8" w:rsidRDefault="00C87AF8" w:rsidP="00C74C6F">
            <w:pPr>
              <w:pStyle w:val="TAC"/>
            </w:pPr>
            <w:r>
              <w:t>123.60</w:t>
            </w:r>
          </w:p>
        </w:tc>
        <w:tc>
          <w:tcPr>
            <w:tcW w:w="1045" w:type="dxa"/>
            <w:vAlign w:val="center"/>
          </w:tcPr>
          <w:p w14:paraId="7E4E8831" w14:textId="77777777" w:rsidR="00C87AF8" w:rsidRDefault="00C87AF8" w:rsidP="00C74C6F">
            <w:pPr>
              <w:pStyle w:val="TAC"/>
            </w:pPr>
            <w:r>
              <w:t>125.25</w:t>
            </w:r>
          </w:p>
        </w:tc>
        <w:tc>
          <w:tcPr>
            <w:tcW w:w="1045" w:type="dxa"/>
            <w:vAlign w:val="center"/>
          </w:tcPr>
          <w:p w14:paraId="25CBAA0D" w14:textId="77777777" w:rsidR="00C87AF8" w:rsidRDefault="00C87AF8" w:rsidP="00C74C6F">
            <w:pPr>
              <w:pStyle w:val="TAC"/>
            </w:pPr>
            <w:r>
              <w:t>126.98</w:t>
            </w:r>
          </w:p>
        </w:tc>
        <w:tc>
          <w:tcPr>
            <w:tcW w:w="992" w:type="dxa"/>
            <w:vAlign w:val="center"/>
          </w:tcPr>
          <w:p w14:paraId="11477E15" w14:textId="77777777" w:rsidR="00C87AF8" w:rsidRDefault="00C87AF8" w:rsidP="00C74C6F">
            <w:pPr>
              <w:pStyle w:val="TAC"/>
            </w:pPr>
            <w:r>
              <w:t>-2.49</w:t>
            </w:r>
          </w:p>
        </w:tc>
        <w:tc>
          <w:tcPr>
            <w:tcW w:w="1012" w:type="dxa"/>
            <w:vAlign w:val="center"/>
          </w:tcPr>
          <w:p w14:paraId="7EBC986F" w14:textId="77777777" w:rsidR="00C87AF8" w:rsidRDefault="00C87AF8" w:rsidP="00C74C6F">
            <w:pPr>
              <w:pStyle w:val="TAC"/>
            </w:pPr>
            <w:r>
              <w:t>-0.41</w:t>
            </w:r>
          </w:p>
        </w:tc>
        <w:tc>
          <w:tcPr>
            <w:tcW w:w="980" w:type="dxa"/>
            <w:vAlign w:val="center"/>
          </w:tcPr>
          <w:p w14:paraId="2430CBFE" w14:textId="77777777" w:rsidR="00C87AF8" w:rsidRDefault="00C87AF8" w:rsidP="00C74C6F">
            <w:pPr>
              <w:pStyle w:val="TAC"/>
            </w:pPr>
            <w:r>
              <w:t>2.23</w:t>
            </w:r>
          </w:p>
        </w:tc>
      </w:tr>
      <w:tr w:rsidR="00C87AF8" w14:paraId="3F4A2AA5" w14:textId="77777777" w:rsidTr="0087751E">
        <w:trPr>
          <w:trHeight w:val="300"/>
          <w:jc w:val="center"/>
        </w:trPr>
        <w:tc>
          <w:tcPr>
            <w:tcW w:w="1142" w:type="dxa"/>
            <w:vMerge/>
            <w:vAlign w:val="center"/>
          </w:tcPr>
          <w:p w14:paraId="6DE56CF3" w14:textId="77777777" w:rsidR="00C87AF8" w:rsidRDefault="00C87AF8" w:rsidP="00C74C6F">
            <w:pPr>
              <w:pStyle w:val="TAC"/>
            </w:pPr>
          </w:p>
        </w:tc>
        <w:tc>
          <w:tcPr>
            <w:tcW w:w="1036" w:type="dxa"/>
            <w:noWrap/>
            <w:vAlign w:val="center"/>
          </w:tcPr>
          <w:p w14:paraId="15919ACB" w14:textId="77777777" w:rsidR="00C87AF8" w:rsidRDefault="00C87AF8" w:rsidP="00C74C6F">
            <w:pPr>
              <w:pStyle w:val="TAC"/>
            </w:pPr>
            <w:r>
              <w:t>Qualcomm</w:t>
            </w:r>
          </w:p>
        </w:tc>
        <w:tc>
          <w:tcPr>
            <w:tcW w:w="1044" w:type="dxa"/>
            <w:vAlign w:val="center"/>
          </w:tcPr>
          <w:p w14:paraId="0DEC229C" w14:textId="77777777" w:rsidR="00C87AF8" w:rsidRDefault="00C87AF8" w:rsidP="00C74C6F">
            <w:pPr>
              <w:pStyle w:val="TAC"/>
            </w:pPr>
            <w:r>
              <w:t>123.69</w:t>
            </w:r>
          </w:p>
        </w:tc>
        <w:tc>
          <w:tcPr>
            <w:tcW w:w="1045" w:type="dxa"/>
            <w:vAlign w:val="center"/>
          </w:tcPr>
          <w:p w14:paraId="36F86B60" w14:textId="77777777" w:rsidR="00C87AF8" w:rsidRDefault="00C87AF8" w:rsidP="00C74C6F">
            <w:pPr>
              <w:pStyle w:val="TAC"/>
            </w:pPr>
            <w:r>
              <w:t>125.38</w:t>
            </w:r>
          </w:p>
        </w:tc>
        <w:tc>
          <w:tcPr>
            <w:tcW w:w="1045" w:type="dxa"/>
            <w:vAlign w:val="center"/>
          </w:tcPr>
          <w:p w14:paraId="733C1E42" w14:textId="77777777" w:rsidR="00C87AF8" w:rsidRDefault="00C87AF8" w:rsidP="00C74C6F">
            <w:pPr>
              <w:pStyle w:val="TAC"/>
            </w:pPr>
            <w:r>
              <w:t>127.13</w:t>
            </w:r>
          </w:p>
        </w:tc>
        <w:tc>
          <w:tcPr>
            <w:tcW w:w="992" w:type="dxa"/>
            <w:vAlign w:val="center"/>
          </w:tcPr>
          <w:p w14:paraId="6461C8C1" w14:textId="77777777" w:rsidR="00C87AF8" w:rsidRDefault="00C87AF8" w:rsidP="00C74C6F">
            <w:pPr>
              <w:pStyle w:val="TAC"/>
            </w:pPr>
            <w:r>
              <w:t>-2.72</w:t>
            </w:r>
          </w:p>
        </w:tc>
        <w:tc>
          <w:tcPr>
            <w:tcW w:w="1012" w:type="dxa"/>
            <w:vAlign w:val="center"/>
          </w:tcPr>
          <w:p w14:paraId="165F7AD8" w14:textId="77777777" w:rsidR="00C87AF8" w:rsidRDefault="00C87AF8" w:rsidP="00C74C6F">
            <w:pPr>
              <w:pStyle w:val="TAC"/>
            </w:pPr>
            <w:r>
              <w:t>-0.72</w:t>
            </w:r>
          </w:p>
        </w:tc>
        <w:tc>
          <w:tcPr>
            <w:tcW w:w="980" w:type="dxa"/>
            <w:vAlign w:val="center"/>
          </w:tcPr>
          <w:p w14:paraId="67F86511" w14:textId="77777777" w:rsidR="00C87AF8" w:rsidRDefault="00C87AF8" w:rsidP="00C74C6F">
            <w:pPr>
              <w:pStyle w:val="TAC"/>
            </w:pPr>
            <w:r>
              <w:t>2.16</w:t>
            </w:r>
          </w:p>
        </w:tc>
      </w:tr>
      <w:tr w:rsidR="00C87AF8" w14:paraId="70B60D8E" w14:textId="77777777" w:rsidTr="0087751E">
        <w:trPr>
          <w:trHeight w:val="300"/>
          <w:jc w:val="center"/>
        </w:trPr>
        <w:tc>
          <w:tcPr>
            <w:tcW w:w="1142" w:type="dxa"/>
            <w:vMerge/>
            <w:vAlign w:val="center"/>
          </w:tcPr>
          <w:p w14:paraId="1B52E43F" w14:textId="77777777" w:rsidR="00C87AF8" w:rsidRDefault="00C87AF8" w:rsidP="00C74C6F">
            <w:pPr>
              <w:pStyle w:val="TAC"/>
            </w:pPr>
          </w:p>
        </w:tc>
        <w:tc>
          <w:tcPr>
            <w:tcW w:w="1036" w:type="dxa"/>
            <w:noWrap/>
            <w:vAlign w:val="center"/>
          </w:tcPr>
          <w:p w14:paraId="560AF25E" w14:textId="77777777" w:rsidR="00C87AF8" w:rsidRDefault="00C87AF8" w:rsidP="00C74C6F">
            <w:pPr>
              <w:pStyle w:val="TAC"/>
            </w:pPr>
            <w:r>
              <w:t>CATT</w:t>
            </w:r>
          </w:p>
        </w:tc>
        <w:tc>
          <w:tcPr>
            <w:tcW w:w="1044" w:type="dxa"/>
            <w:noWrap/>
            <w:vAlign w:val="center"/>
          </w:tcPr>
          <w:p w14:paraId="7D00E3CD" w14:textId="77777777" w:rsidR="00C87AF8" w:rsidRDefault="00C87AF8" w:rsidP="00C74C6F">
            <w:pPr>
              <w:pStyle w:val="TAC"/>
            </w:pPr>
            <w:r>
              <w:t>123.59</w:t>
            </w:r>
          </w:p>
        </w:tc>
        <w:tc>
          <w:tcPr>
            <w:tcW w:w="1045" w:type="dxa"/>
            <w:noWrap/>
            <w:vAlign w:val="center"/>
          </w:tcPr>
          <w:p w14:paraId="26301FA4" w14:textId="77777777" w:rsidR="00C87AF8" w:rsidRDefault="00C87AF8" w:rsidP="00C74C6F">
            <w:pPr>
              <w:pStyle w:val="TAC"/>
            </w:pPr>
            <w:r>
              <w:t>125.21</w:t>
            </w:r>
          </w:p>
        </w:tc>
        <w:tc>
          <w:tcPr>
            <w:tcW w:w="1045" w:type="dxa"/>
            <w:noWrap/>
            <w:vAlign w:val="center"/>
          </w:tcPr>
          <w:p w14:paraId="1F3AAD46" w14:textId="77777777" w:rsidR="00C87AF8" w:rsidRDefault="00C87AF8" w:rsidP="00C74C6F">
            <w:pPr>
              <w:pStyle w:val="TAC"/>
            </w:pPr>
            <w:r>
              <w:t>127.10</w:t>
            </w:r>
          </w:p>
        </w:tc>
        <w:tc>
          <w:tcPr>
            <w:tcW w:w="992" w:type="dxa"/>
            <w:noWrap/>
            <w:vAlign w:val="center"/>
          </w:tcPr>
          <w:p w14:paraId="29160FFA" w14:textId="77777777" w:rsidR="00C87AF8" w:rsidRDefault="00C87AF8" w:rsidP="00C74C6F">
            <w:pPr>
              <w:pStyle w:val="TAC"/>
            </w:pPr>
            <w:r>
              <w:t>-3.07</w:t>
            </w:r>
          </w:p>
        </w:tc>
        <w:tc>
          <w:tcPr>
            <w:tcW w:w="1012" w:type="dxa"/>
            <w:noWrap/>
            <w:vAlign w:val="center"/>
          </w:tcPr>
          <w:p w14:paraId="4E6FB07A" w14:textId="77777777" w:rsidR="00C87AF8" w:rsidRDefault="00C87AF8" w:rsidP="00C74C6F">
            <w:pPr>
              <w:pStyle w:val="TAC"/>
            </w:pPr>
            <w:r>
              <w:t>-0.84</w:t>
            </w:r>
          </w:p>
        </w:tc>
        <w:tc>
          <w:tcPr>
            <w:tcW w:w="980" w:type="dxa"/>
            <w:noWrap/>
            <w:vAlign w:val="center"/>
          </w:tcPr>
          <w:p w14:paraId="2DD21D2D" w14:textId="77777777" w:rsidR="00C87AF8" w:rsidRDefault="00C87AF8" w:rsidP="00C74C6F">
            <w:pPr>
              <w:pStyle w:val="TAC"/>
            </w:pPr>
            <w:r>
              <w:t>2.22</w:t>
            </w:r>
          </w:p>
        </w:tc>
      </w:tr>
      <w:tr w:rsidR="00C87AF8" w14:paraId="28DDC48F" w14:textId="77777777" w:rsidTr="0087751E">
        <w:trPr>
          <w:trHeight w:val="300"/>
          <w:jc w:val="center"/>
        </w:trPr>
        <w:tc>
          <w:tcPr>
            <w:tcW w:w="1142" w:type="dxa"/>
            <w:vMerge/>
            <w:vAlign w:val="center"/>
          </w:tcPr>
          <w:p w14:paraId="1332E1FF" w14:textId="77777777" w:rsidR="00C87AF8" w:rsidRDefault="00C87AF8" w:rsidP="00C74C6F">
            <w:pPr>
              <w:pStyle w:val="TAC"/>
            </w:pPr>
          </w:p>
        </w:tc>
        <w:tc>
          <w:tcPr>
            <w:tcW w:w="1036" w:type="dxa"/>
            <w:noWrap/>
            <w:vAlign w:val="center"/>
          </w:tcPr>
          <w:p w14:paraId="2214AC36" w14:textId="77777777" w:rsidR="00C87AF8" w:rsidRDefault="00C87AF8" w:rsidP="00C74C6F">
            <w:pPr>
              <w:pStyle w:val="TAC"/>
            </w:pPr>
            <w:r>
              <w:t>THALES</w:t>
            </w:r>
          </w:p>
        </w:tc>
        <w:tc>
          <w:tcPr>
            <w:tcW w:w="1044" w:type="dxa"/>
            <w:noWrap/>
            <w:vAlign w:val="center"/>
          </w:tcPr>
          <w:p w14:paraId="0E1F4C6B" w14:textId="77777777" w:rsidR="00C87AF8" w:rsidRDefault="00C87AF8" w:rsidP="00C74C6F">
            <w:pPr>
              <w:pStyle w:val="TAC"/>
            </w:pPr>
            <w:r>
              <w:t>123.75</w:t>
            </w:r>
          </w:p>
        </w:tc>
        <w:tc>
          <w:tcPr>
            <w:tcW w:w="1045" w:type="dxa"/>
            <w:noWrap/>
            <w:vAlign w:val="center"/>
          </w:tcPr>
          <w:p w14:paraId="61C34C35" w14:textId="77777777" w:rsidR="00C87AF8" w:rsidRDefault="00C87AF8" w:rsidP="00C74C6F">
            <w:pPr>
              <w:pStyle w:val="TAC"/>
            </w:pPr>
            <w:r>
              <w:t>125.84</w:t>
            </w:r>
          </w:p>
        </w:tc>
        <w:tc>
          <w:tcPr>
            <w:tcW w:w="1045" w:type="dxa"/>
            <w:noWrap/>
            <w:vAlign w:val="center"/>
          </w:tcPr>
          <w:p w14:paraId="1C4F74F5" w14:textId="77777777" w:rsidR="00C87AF8" w:rsidRDefault="00C87AF8" w:rsidP="00C74C6F">
            <w:pPr>
              <w:pStyle w:val="TAC"/>
            </w:pPr>
            <w:r>
              <w:t>127.90</w:t>
            </w:r>
          </w:p>
        </w:tc>
        <w:tc>
          <w:tcPr>
            <w:tcW w:w="992" w:type="dxa"/>
            <w:noWrap/>
            <w:vAlign w:val="center"/>
          </w:tcPr>
          <w:p w14:paraId="2F469D77" w14:textId="77777777" w:rsidR="00C87AF8" w:rsidRDefault="00C87AF8" w:rsidP="00C74C6F">
            <w:pPr>
              <w:pStyle w:val="TAC"/>
            </w:pPr>
            <w:r>
              <w:t>-3.86</w:t>
            </w:r>
          </w:p>
        </w:tc>
        <w:tc>
          <w:tcPr>
            <w:tcW w:w="1012" w:type="dxa"/>
            <w:noWrap/>
            <w:vAlign w:val="center"/>
          </w:tcPr>
          <w:p w14:paraId="4313BC7E" w14:textId="77777777" w:rsidR="00C87AF8" w:rsidRDefault="00C87AF8" w:rsidP="00C74C6F">
            <w:pPr>
              <w:pStyle w:val="TAC"/>
            </w:pPr>
            <w:r>
              <w:t>-1.40</w:t>
            </w:r>
          </w:p>
        </w:tc>
        <w:tc>
          <w:tcPr>
            <w:tcW w:w="980" w:type="dxa"/>
            <w:noWrap/>
            <w:vAlign w:val="center"/>
          </w:tcPr>
          <w:p w14:paraId="6732F494" w14:textId="77777777" w:rsidR="00C87AF8" w:rsidRDefault="00C87AF8" w:rsidP="00C74C6F">
            <w:pPr>
              <w:pStyle w:val="TAC"/>
            </w:pPr>
            <w:r>
              <w:t>2.17</w:t>
            </w:r>
          </w:p>
        </w:tc>
      </w:tr>
      <w:tr w:rsidR="00C87AF8" w14:paraId="7C1121AB" w14:textId="77777777" w:rsidTr="0087751E">
        <w:trPr>
          <w:trHeight w:val="300"/>
          <w:jc w:val="center"/>
        </w:trPr>
        <w:tc>
          <w:tcPr>
            <w:tcW w:w="1142" w:type="dxa"/>
            <w:vMerge/>
            <w:vAlign w:val="center"/>
          </w:tcPr>
          <w:p w14:paraId="5ECA5FEA" w14:textId="77777777" w:rsidR="00C87AF8" w:rsidRDefault="00C87AF8" w:rsidP="00C74C6F">
            <w:pPr>
              <w:pStyle w:val="TAC"/>
            </w:pPr>
          </w:p>
        </w:tc>
        <w:tc>
          <w:tcPr>
            <w:tcW w:w="1036" w:type="dxa"/>
            <w:noWrap/>
            <w:vAlign w:val="center"/>
          </w:tcPr>
          <w:p w14:paraId="14CE762B" w14:textId="77777777" w:rsidR="00C87AF8" w:rsidRDefault="00C87AF8" w:rsidP="00C74C6F">
            <w:pPr>
              <w:pStyle w:val="TAC"/>
            </w:pPr>
            <w:r>
              <w:t>Huawei</w:t>
            </w:r>
          </w:p>
        </w:tc>
        <w:tc>
          <w:tcPr>
            <w:tcW w:w="1044" w:type="dxa"/>
            <w:noWrap/>
            <w:vAlign w:val="center"/>
          </w:tcPr>
          <w:p w14:paraId="4F980126" w14:textId="77777777" w:rsidR="00C87AF8" w:rsidRDefault="00C87AF8" w:rsidP="00C74C6F">
            <w:pPr>
              <w:pStyle w:val="TAC"/>
            </w:pPr>
            <w:r>
              <w:t>123.54</w:t>
            </w:r>
          </w:p>
        </w:tc>
        <w:tc>
          <w:tcPr>
            <w:tcW w:w="1045" w:type="dxa"/>
            <w:noWrap/>
            <w:vAlign w:val="center"/>
          </w:tcPr>
          <w:p w14:paraId="1570EB1F" w14:textId="77777777" w:rsidR="00C87AF8" w:rsidRDefault="00C87AF8" w:rsidP="00C74C6F">
            <w:pPr>
              <w:pStyle w:val="TAC"/>
            </w:pPr>
            <w:r>
              <w:t>125.63</w:t>
            </w:r>
          </w:p>
        </w:tc>
        <w:tc>
          <w:tcPr>
            <w:tcW w:w="1045" w:type="dxa"/>
            <w:noWrap/>
            <w:vAlign w:val="center"/>
          </w:tcPr>
          <w:p w14:paraId="27F8AF59" w14:textId="77777777" w:rsidR="00C87AF8" w:rsidRDefault="00C87AF8" w:rsidP="00C74C6F">
            <w:pPr>
              <w:pStyle w:val="TAC"/>
            </w:pPr>
            <w:r>
              <w:t>129.16</w:t>
            </w:r>
          </w:p>
        </w:tc>
        <w:tc>
          <w:tcPr>
            <w:tcW w:w="992" w:type="dxa"/>
            <w:noWrap/>
            <w:vAlign w:val="center"/>
          </w:tcPr>
          <w:p w14:paraId="0A6BADD2" w14:textId="77777777" w:rsidR="00C87AF8" w:rsidRDefault="00C87AF8" w:rsidP="00C74C6F">
            <w:pPr>
              <w:pStyle w:val="TAC"/>
            </w:pPr>
            <w:r>
              <w:t>7.44</w:t>
            </w:r>
          </w:p>
        </w:tc>
        <w:tc>
          <w:tcPr>
            <w:tcW w:w="1012" w:type="dxa"/>
            <w:noWrap/>
            <w:vAlign w:val="center"/>
          </w:tcPr>
          <w:p w14:paraId="5FF80583" w14:textId="77777777" w:rsidR="00C87AF8" w:rsidRDefault="00C87AF8" w:rsidP="00C74C6F">
            <w:pPr>
              <w:pStyle w:val="TAC"/>
            </w:pPr>
            <w:r>
              <w:t>10.91</w:t>
            </w:r>
          </w:p>
        </w:tc>
        <w:tc>
          <w:tcPr>
            <w:tcW w:w="980" w:type="dxa"/>
            <w:noWrap/>
            <w:vAlign w:val="center"/>
          </w:tcPr>
          <w:p w14:paraId="48F86395" w14:textId="77777777" w:rsidR="00C87AF8" w:rsidRDefault="00C87AF8" w:rsidP="00C74C6F">
            <w:pPr>
              <w:pStyle w:val="TAC"/>
            </w:pPr>
            <w:r>
              <w:t>12.97</w:t>
            </w:r>
          </w:p>
        </w:tc>
      </w:tr>
      <w:tr w:rsidR="00C87AF8" w14:paraId="53BA2075" w14:textId="77777777" w:rsidTr="0087751E">
        <w:trPr>
          <w:trHeight w:val="300"/>
          <w:jc w:val="center"/>
        </w:trPr>
        <w:tc>
          <w:tcPr>
            <w:tcW w:w="1142" w:type="dxa"/>
            <w:vMerge/>
            <w:vAlign w:val="center"/>
          </w:tcPr>
          <w:p w14:paraId="38459575" w14:textId="77777777" w:rsidR="00C87AF8" w:rsidRDefault="00C87AF8" w:rsidP="00C74C6F">
            <w:pPr>
              <w:pStyle w:val="TAC"/>
            </w:pPr>
          </w:p>
        </w:tc>
        <w:tc>
          <w:tcPr>
            <w:tcW w:w="1036" w:type="dxa"/>
            <w:noWrap/>
            <w:vAlign w:val="center"/>
          </w:tcPr>
          <w:p w14:paraId="6083788D" w14:textId="77777777" w:rsidR="00C87AF8" w:rsidRDefault="00C87AF8" w:rsidP="00C74C6F">
            <w:pPr>
              <w:pStyle w:val="TAC"/>
            </w:pPr>
            <w:r>
              <w:t>Xiaomi</w:t>
            </w:r>
          </w:p>
        </w:tc>
        <w:tc>
          <w:tcPr>
            <w:tcW w:w="1044" w:type="dxa"/>
            <w:noWrap/>
            <w:vAlign w:val="center"/>
          </w:tcPr>
          <w:p w14:paraId="2EB4AB44" w14:textId="77777777" w:rsidR="00C87AF8" w:rsidRDefault="00C87AF8" w:rsidP="00C74C6F">
            <w:pPr>
              <w:pStyle w:val="TAC"/>
            </w:pPr>
            <w:r>
              <w:t>123.61</w:t>
            </w:r>
          </w:p>
        </w:tc>
        <w:tc>
          <w:tcPr>
            <w:tcW w:w="1045" w:type="dxa"/>
            <w:noWrap/>
            <w:vAlign w:val="center"/>
          </w:tcPr>
          <w:p w14:paraId="641B14B6" w14:textId="77777777" w:rsidR="00C87AF8" w:rsidRDefault="00C87AF8" w:rsidP="00C74C6F">
            <w:pPr>
              <w:pStyle w:val="TAC"/>
            </w:pPr>
            <w:r>
              <w:t>125.15</w:t>
            </w:r>
          </w:p>
        </w:tc>
        <w:tc>
          <w:tcPr>
            <w:tcW w:w="1045" w:type="dxa"/>
            <w:noWrap/>
            <w:vAlign w:val="center"/>
          </w:tcPr>
          <w:p w14:paraId="7DF66F1E" w14:textId="77777777" w:rsidR="00C87AF8" w:rsidRDefault="00C87AF8" w:rsidP="00C74C6F">
            <w:pPr>
              <w:pStyle w:val="TAC"/>
            </w:pPr>
            <w:r>
              <w:t>126.93</w:t>
            </w:r>
          </w:p>
        </w:tc>
        <w:tc>
          <w:tcPr>
            <w:tcW w:w="992" w:type="dxa"/>
            <w:noWrap/>
            <w:vAlign w:val="center"/>
          </w:tcPr>
          <w:p w14:paraId="7211CC67" w14:textId="77777777" w:rsidR="00C87AF8" w:rsidRDefault="00C87AF8" w:rsidP="00C74C6F">
            <w:pPr>
              <w:pStyle w:val="TAC"/>
            </w:pPr>
            <w:r>
              <w:t>-3.01</w:t>
            </w:r>
          </w:p>
        </w:tc>
        <w:tc>
          <w:tcPr>
            <w:tcW w:w="1012" w:type="dxa"/>
            <w:noWrap/>
            <w:vAlign w:val="center"/>
          </w:tcPr>
          <w:p w14:paraId="2FDB8B06" w14:textId="77777777" w:rsidR="00C87AF8" w:rsidRDefault="00C87AF8" w:rsidP="00C74C6F">
            <w:pPr>
              <w:pStyle w:val="TAC"/>
            </w:pPr>
            <w:r>
              <w:t>-0.59</w:t>
            </w:r>
          </w:p>
        </w:tc>
        <w:tc>
          <w:tcPr>
            <w:tcW w:w="980" w:type="dxa"/>
            <w:noWrap/>
            <w:vAlign w:val="center"/>
          </w:tcPr>
          <w:p w14:paraId="1471258C" w14:textId="77777777" w:rsidR="00C87AF8" w:rsidRDefault="00C87AF8" w:rsidP="00C74C6F">
            <w:pPr>
              <w:pStyle w:val="TAC"/>
            </w:pPr>
            <w:r>
              <w:t>2.02</w:t>
            </w:r>
          </w:p>
        </w:tc>
      </w:tr>
      <w:tr w:rsidR="00C87AF8" w14:paraId="04FC0F69" w14:textId="77777777" w:rsidTr="0087751E">
        <w:trPr>
          <w:trHeight w:val="300"/>
          <w:jc w:val="center"/>
        </w:trPr>
        <w:tc>
          <w:tcPr>
            <w:tcW w:w="1142" w:type="dxa"/>
            <w:vMerge/>
            <w:vAlign w:val="center"/>
          </w:tcPr>
          <w:p w14:paraId="267C15FA" w14:textId="77777777" w:rsidR="00C87AF8" w:rsidRDefault="00C87AF8" w:rsidP="00C74C6F">
            <w:pPr>
              <w:pStyle w:val="TAC"/>
            </w:pPr>
          </w:p>
        </w:tc>
        <w:tc>
          <w:tcPr>
            <w:tcW w:w="1036" w:type="dxa"/>
            <w:noWrap/>
            <w:vAlign w:val="center"/>
          </w:tcPr>
          <w:p w14:paraId="0163D9C3" w14:textId="77777777" w:rsidR="00C87AF8" w:rsidRDefault="00C87AF8" w:rsidP="00C74C6F">
            <w:pPr>
              <w:pStyle w:val="TAC"/>
            </w:pPr>
            <w:r>
              <w:t>ZTE</w:t>
            </w:r>
          </w:p>
        </w:tc>
        <w:tc>
          <w:tcPr>
            <w:tcW w:w="1044" w:type="dxa"/>
            <w:vAlign w:val="center"/>
          </w:tcPr>
          <w:p w14:paraId="6EA5BB52" w14:textId="77777777" w:rsidR="00C87AF8" w:rsidRDefault="00C87AF8" w:rsidP="00C74C6F">
            <w:pPr>
              <w:pStyle w:val="TAC"/>
            </w:pPr>
            <w:r>
              <w:t>123.66</w:t>
            </w:r>
          </w:p>
        </w:tc>
        <w:tc>
          <w:tcPr>
            <w:tcW w:w="1045" w:type="dxa"/>
            <w:vAlign w:val="center"/>
          </w:tcPr>
          <w:p w14:paraId="67101C71" w14:textId="77777777" w:rsidR="00C87AF8" w:rsidRDefault="00C87AF8" w:rsidP="00C74C6F">
            <w:pPr>
              <w:pStyle w:val="TAC"/>
            </w:pPr>
            <w:r>
              <w:t>125.57</w:t>
            </w:r>
          </w:p>
        </w:tc>
        <w:tc>
          <w:tcPr>
            <w:tcW w:w="1045" w:type="dxa"/>
            <w:vAlign w:val="center"/>
          </w:tcPr>
          <w:p w14:paraId="702016C1" w14:textId="77777777" w:rsidR="00C87AF8" w:rsidRDefault="00C87AF8" w:rsidP="00C74C6F">
            <w:pPr>
              <w:pStyle w:val="TAC"/>
            </w:pPr>
            <w:r>
              <w:t>127.64</w:t>
            </w:r>
          </w:p>
        </w:tc>
        <w:tc>
          <w:tcPr>
            <w:tcW w:w="992" w:type="dxa"/>
            <w:vAlign w:val="center"/>
          </w:tcPr>
          <w:p w14:paraId="1A15E60C" w14:textId="77777777" w:rsidR="00C87AF8" w:rsidRDefault="00C87AF8" w:rsidP="00C74C6F">
            <w:pPr>
              <w:pStyle w:val="TAC"/>
            </w:pPr>
            <w:r>
              <w:t>-3.05</w:t>
            </w:r>
          </w:p>
        </w:tc>
        <w:tc>
          <w:tcPr>
            <w:tcW w:w="1012" w:type="dxa"/>
            <w:vAlign w:val="center"/>
          </w:tcPr>
          <w:p w14:paraId="55271E9E" w14:textId="77777777" w:rsidR="00C87AF8" w:rsidRDefault="00C87AF8" w:rsidP="00C74C6F">
            <w:pPr>
              <w:pStyle w:val="TAC"/>
            </w:pPr>
            <w:r>
              <w:t>-0.22</w:t>
            </w:r>
          </w:p>
        </w:tc>
        <w:tc>
          <w:tcPr>
            <w:tcW w:w="980" w:type="dxa"/>
            <w:vAlign w:val="center"/>
          </w:tcPr>
          <w:p w14:paraId="58CE7F72" w14:textId="77777777" w:rsidR="00C87AF8" w:rsidRDefault="00C87AF8" w:rsidP="00C74C6F">
            <w:pPr>
              <w:pStyle w:val="TAC"/>
            </w:pPr>
            <w:r>
              <w:t>3.65</w:t>
            </w:r>
          </w:p>
        </w:tc>
      </w:tr>
      <w:tr w:rsidR="00C87AF8" w14:paraId="6E983396" w14:textId="77777777" w:rsidTr="0087751E">
        <w:trPr>
          <w:trHeight w:val="300"/>
          <w:jc w:val="center"/>
        </w:trPr>
        <w:tc>
          <w:tcPr>
            <w:tcW w:w="1142" w:type="dxa"/>
            <w:vMerge/>
            <w:vAlign w:val="center"/>
          </w:tcPr>
          <w:p w14:paraId="54E7DE33" w14:textId="77777777" w:rsidR="00C87AF8" w:rsidRDefault="00C87AF8" w:rsidP="00C74C6F">
            <w:pPr>
              <w:pStyle w:val="TAC"/>
            </w:pPr>
          </w:p>
        </w:tc>
        <w:tc>
          <w:tcPr>
            <w:tcW w:w="1036" w:type="dxa"/>
            <w:noWrap/>
            <w:vAlign w:val="center"/>
          </w:tcPr>
          <w:p w14:paraId="5E442710" w14:textId="77777777" w:rsidR="00C87AF8" w:rsidRDefault="00C87AF8" w:rsidP="00C74C6F">
            <w:pPr>
              <w:pStyle w:val="TAC"/>
            </w:pPr>
            <w:r>
              <w:t>Nokia</w:t>
            </w:r>
          </w:p>
        </w:tc>
        <w:tc>
          <w:tcPr>
            <w:tcW w:w="1044" w:type="dxa"/>
            <w:vAlign w:val="center"/>
          </w:tcPr>
          <w:p w14:paraId="779B7729" w14:textId="77777777" w:rsidR="00C87AF8" w:rsidRDefault="00C87AF8" w:rsidP="00C74C6F">
            <w:pPr>
              <w:pStyle w:val="TAC"/>
            </w:pPr>
            <w:r>
              <w:t>123.68</w:t>
            </w:r>
          </w:p>
        </w:tc>
        <w:tc>
          <w:tcPr>
            <w:tcW w:w="1045" w:type="dxa"/>
            <w:vAlign w:val="center"/>
          </w:tcPr>
          <w:p w14:paraId="223764BF" w14:textId="77777777" w:rsidR="00C87AF8" w:rsidRDefault="00C87AF8" w:rsidP="00C74C6F">
            <w:pPr>
              <w:pStyle w:val="TAC"/>
            </w:pPr>
            <w:r>
              <w:t>125.33</w:t>
            </w:r>
          </w:p>
        </w:tc>
        <w:tc>
          <w:tcPr>
            <w:tcW w:w="1045" w:type="dxa"/>
            <w:vAlign w:val="center"/>
          </w:tcPr>
          <w:p w14:paraId="4220A8D0" w14:textId="77777777" w:rsidR="00C87AF8" w:rsidRDefault="00C87AF8" w:rsidP="00C74C6F">
            <w:pPr>
              <w:pStyle w:val="TAC"/>
            </w:pPr>
            <w:r>
              <w:t>127.05</w:t>
            </w:r>
          </w:p>
        </w:tc>
        <w:tc>
          <w:tcPr>
            <w:tcW w:w="992" w:type="dxa"/>
            <w:vAlign w:val="center"/>
          </w:tcPr>
          <w:p w14:paraId="79F8FA97" w14:textId="77777777" w:rsidR="00C87AF8" w:rsidRDefault="00C87AF8" w:rsidP="00C74C6F">
            <w:pPr>
              <w:pStyle w:val="TAC"/>
            </w:pPr>
            <w:r>
              <w:t>-3.10</w:t>
            </w:r>
          </w:p>
        </w:tc>
        <w:tc>
          <w:tcPr>
            <w:tcW w:w="1012" w:type="dxa"/>
            <w:vAlign w:val="center"/>
          </w:tcPr>
          <w:p w14:paraId="5FB27A8D" w14:textId="77777777" w:rsidR="00C87AF8" w:rsidRDefault="00C87AF8" w:rsidP="00C74C6F">
            <w:pPr>
              <w:pStyle w:val="TAC"/>
            </w:pPr>
            <w:r>
              <w:t>-1.16</w:t>
            </w:r>
          </w:p>
        </w:tc>
        <w:tc>
          <w:tcPr>
            <w:tcW w:w="980" w:type="dxa"/>
            <w:vAlign w:val="center"/>
          </w:tcPr>
          <w:p w14:paraId="5D144B43" w14:textId="77777777" w:rsidR="00C87AF8" w:rsidRDefault="00C87AF8" w:rsidP="00C74C6F">
            <w:pPr>
              <w:pStyle w:val="TAC"/>
            </w:pPr>
            <w:r>
              <w:t>0.94</w:t>
            </w:r>
          </w:p>
        </w:tc>
      </w:tr>
      <w:tr w:rsidR="00C87AF8" w14:paraId="1EDC6B2D" w14:textId="77777777" w:rsidTr="0087751E">
        <w:trPr>
          <w:trHeight w:val="300"/>
          <w:jc w:val="center"/>
        </w:trPr>
        <w:tc>
          <w:tcPr>
            <w:tcW w:w="1142" w:type="dxa"/>
            <w:vMerge/>
            <w:vAlign w:val="center"/>
          </w:tcPr>
          <w:p w14:paraId="5FFFF10F" w14:textId="77777777" w:rsidR="00C87AF8" w:rsidRDefault="00C87AF8" w:rsidP="00C74C6F">
            <w:pPr>
              <w:pStyle w:val="TAC"/>
            </w:pPr>
          </w:p>
        </w:tc>
        <w:tc>
          <w:tcPr>
            <w:tcW w:w="1036" w:type="dxa"/>
            <w:noWrap/>
            <w:vAlign w:val="center"/>
          </w:tcPr>
          <w:p w14:paraId="78CFB81E" w14:textId="77777777" w:rsidR="00C87AF8" w:rsidRDefault="00C87AF8" w:rsidP="00C74C6F">
            <w:pPr>
              <w:pStyle w:val="TAC"/>
            </w:pPr>
            <w:r>
              <w:t>Ericsson</w:t>
            </w:r>
          </w:p>
        </w:tc>
        <w:tc>
          <w:tcPr>
            <w:tcW w:w="1044" w:type="dxa"/>
            <w:vAlign w:val="center"/>
          </w:tcPr>
          <w:p w14:paraId="53D757C6" w14:textId="77777777" w:rsidR="00C87AF8" w:rsidRDefault="00C87AF8" w:rsidP="00C74C6F">
            <w:pPr>
              <w:pStyle w:val="TAC"/>
            </w:pPr>
            <w:r>
              <w:t>-</w:t>
            </w:r>
          </w:p>
        </w:tc>
        <w:tc>
          <w:tcPr>
            <w:tcW w:w="1045" w:type="dxa"/>
            <w:vAlign w:val="center"/>
          </w:tcPr>
          <w:p w14:paraId="074F30F5" w14:textId="77777777" w:rsidR="00C87AF8" w:rsidRDefault="00C87AF8" w:rsidP="00C74C6F">
            <w:pPr>
              <w:pStyle w:val="TAC"/>
            </w:pPr>
            <w:r>
              <w:t>-</w:t>
            </w:r>
          </w:p>
        </w:tc>
        <w:tc>
          <w:tcPr>
            <w:tcW w:w="1045" w:type="dxa"/>
            <w:vAlign w:val="center"/>
          </w:tcPr>
          <w:p w14:paraId="0415DB4F" w14:textId="77777777" w:rsidR="00C87AF8" w:rsidRDefault="00C87AF8" w:rsidP="00C74C6F">
            <w:pPr>
              <w:pStyle w:val="TAC"/>
            </w:pPr>
            <w:r>
              <w:t>-</w:t>
            </w:r>
          </w:p>
        </w:tc>
        <w:tc>
          <w:tcPr>
            <w:tcW w:w="992" w:type="dxa"/>
            <w:vAlign w:val="center"/>
          </w:tcPr>
          <w:p w14:paraId="558B10EF" w14:textId="77777777" w:rsidR="00C87AF8" w:rsidRDefault="00C87AF8" w:rsidP="00C74C6F">
            <w:pPr>
              <w:pStyle w:val="TAC"/>
            </w:pPr>
            <w:r>
              <w:t>-2.58</w:t>
            </w:r>
          </w:p>
        </w:tc>
        <w:tc>
          <w:tcPr>
            <w:tcW w:w="1012" w:type="dxa"/>
            <w:vAlign w:val="center"/>
          </w:tcPr>
          <w:p w14:paraId="5315733F" w14:textId="77777777" w:rsidR="00C87AF8" w:rsidRDefault="00C87AF8" w:rsidP="00C74C6F">
            <w:pPr>
              <w:pStyle w:val="TAC"/>
            </w:pPr>
            <w:r>
              <w:t>6.97</w:t>
            </w:r>
          </w:p>
        </w:tc>
        <w:tc>
          <w:tcPr>
            <w:tcW w:w="980" w:type="dxa"/>
            <w:vAlign w:val="center"/>
          </w:tcPr>
          <w:p w14:paraId="78F30A3B" w14:textId="77777777" w:rsidR="00C87AF8" w:rsidRDefault="00C87AF8" w:rsidP="00C74C6F">
            <w:pPr>
              <w:pStyle w:val="TAC"/>
            </w:pPr>
            <w:r>
              <w:t>9.95</w:t>
            </w:r>
          </w:p>
        </w:tc>
      </w:tr>
      <w:tr w:rsidR="00C87AF8" w14:paraId="0F44251C" w14:textId="77777777" w:rsidTr="0087751E">
        <w:trPr>
          <w:trHeight w:val="315"/>
          <w:jc w:val="center"/>
        </w:trPr>
        <w:tc>
          <w:tcPr>
            <w:tcW w:w="1142" w:type="dxa"/>
            <w:vMerge/>
            <w:vAlign w:val="center"/>
          </w:tcPr>
          <w:p w14:paraId="09086D00" w14:textId="77777777" w:rsidR="00C87AF8" w:rsidRDefault="00C87AF8" w:rsidP="00C74C6F">
            <w:pPr>
              <w:pStyle w:val="TAC"/>
            </w:pPr>
          </w:p>
        </w:tc>
        <w:tc>
          <w:tcPr>
            <w:tcW w:w="1036" w:type="dxa"/>
            <w:noWrap/>
            <w:vAlign w:val="center"/>
          </w:tcPr>
          <w:p w14:paraId="234A4FB3" w14:textId="77777777" w:rsidR="00C87AF8" w:rsidRDefault="00C87AF8" w:rsidP="00C74C6F">
            <w:pPr>
              <w:pStyle w:val="TAC"/>
            </w:pPr>
            <w:r>
              <w:t>FhG</w:t>
            </w:r>
          </w:p>
        </w:tc>
        <w:tc>
          <w:tcPr>
            <w:tcW w:w="1044" w:type="dxa"/>
            <w:vAlign w:val="center"/>
          </w:tcPr>
          <w:p w14:paraId="74E0506E" w14:textId="77777777" w:rsidR="00C87AF8" w:rsidRDefault="00C87AF8" w:rsidP="00C74C6F">
            <w:pPr>
              <w:pStyle w:val="TAC"/>
            </w:pPr>
            <w:r>
              <w:t>123.61</w:t>
            </w:r>
          </w:p>
        </w:tc>
        <w:tc>
          <w:tcPr>
            <w:tcW w:w="1045" w:type="dxa"/>
            <w:vAlign w:val="center"/>
          </w:tcPr>
          <w:p w14:paraId="5C7A73F6" w14:textId="77777777" w:rsidR="00C87AF8" w:rsidRDefault="00C87AF8" w:rsidP="00C74C6F">
            <w:pPr>
              <w:pStyle w:val="TAC"/>
            </w:pPr>
            <w:r>
              <w:t>125.37</w:t>
            </w:r>
          </w:p>
        </w:tc>
        <w:tc>
          <w:tcPr>
            <w:tcW w:w="1045" w:type="dxa"/>
            <w:vAlign w:val="center"/>
          </w:tcPr>
          <w:p w14:paraId="60BF82B3" w14:textId="77777777" w:rsidR="00C87AF8" w:rsidRDefault="00C87AF8" w:rsidP="00C74C6F">
            <w:pPr>
              <w:pStyle w:val="TAC"/>
            </w:pPr>
            <w:r>
              <w:t>127.07</w:t>
            </w:r>
          </w:p>
        </w:tc>
        <w:tc>
          <w:tcPr>
            <w:tcW w:w="992" w:type="dxa"/>
            <w:vAlign w:val="center"/>
          </w:tcPr>
          <w:p w14:paraId="2E06012B" w14:textId="77777777" w:rsidR="00C87AF8" w:rsidRDefault="00C87AF8" w:rsidP="00C74C6F">
            <w:pPr>
              <w:pStyle w:val="TAC"/>
            </w:pPr>
            <w:r>
              <w:t>-3.48</w:t>
            </w:r>
          </w:p>
        </w:tc>
        <w:tc>
          <w:tcPr>
            <w:tcW w:w="1012" w:type="dxa"/>
            <w:vAlign w:val="center"/>
          </w:tcPr>
          <w:p w14:paraId="376796EE" w14:textId="77777777" w:rsidR="00C87AF8" w:rsidRDefault="00C87AF8" w:rsidP="00C74C6F">
            <w:pPr>
              <w:pStyle w:val="TAC"/>
            </w:pPr>
            <w:r>
              <w:t>-1.19</w:t>
            </w:r>
          </w:p>
        </w:tc>
        <w:tc>
          <w:tcPr>
            <w:tcW w:w="980" w:type="dxa"/>
            <w:vAlign w:val="center"/>
          </w:tcPr>
          <w:p w14:paraId="1C15E6CE" w14:textId="77777777" w:rsidR="00C87AF8" w:rsidRDefault="00C87AF8" w:rsidP="00C74C6F">
            <w:pPr>
              <w:pStyle w:val="TAC"/>
            </w:pPr>
            <w:r>
              <w:t>1.36</w:t>
            </w:r>
          </w:p>
        </w:tc>
      </w:tr>
      <w:tr w:rsidR="00C87AF8" w14:paraId="7BF4BA29" w14:textId="77777777" w:rsidTr="0087751E">
        <w:trPr>
          <w:trHeight w:val="300"/>
          <w:jc w:val="center"/>
        </w:trPr>
        <w:tc>
          <w:tcPr>
            <w:tcW w:w="1142" w:type="dxa"/>
            <w:vMerge/>
            <w:vAlign w:val="center"/>
          </w:tcPr>
          <w:p w14:paraId="44506675" w14:textId="77777777" w:rsidR="00C87AF8" w:rsidRDefault="00C87AF8" w:rsidP="00C74C6F">
            <w:pPr>
              <w:pStyle w:val="TAC"/>
            </w:pPr>
          </w:p>
        </w:tc>
        <w:tc>
          <w:tcPr>
            <w:tcW w:w="1036" w:type="dxa"/>
            <w:noWrap/>
            <w:vAlign w:val="center"/>
          </w:tcPr>
          <w:p w14:paraId="5B7774B0" w14:textId="77777777" w:rsidR="00C87AF8" w:rsidRDefault="00C87AF8" w:rsidP="00C74C6F">
            <w:pPr>
              <w:pStyle w:val="TAC"/>
            </w:pPr>
            <w:r>
              <w:t>Variance</w:t>
            </w:r>
          </w:p>
        </w:tc>
        <w:tc>
          <w:tcPr>
            <w:tcW w:w="1044" w:type="dxa"/>
            <w:vAlign w:val="center"/>
          </w:tcPr>
          <w:p w14:paraId="10C46A25" w14:textId="77777777" w:rsidR="00C87AF8" w:rsidRDefault="00C87AF8" w:rsidP="00C74C6F">
            <w:pPr>
              <w:pStyle w:val="TAC"/>
            </w:pPr>
            <w:r>
              <w:t>0.00</w:t>
            </w:r>
          </w:p>
        </w:tc>
        <w:tc>
          <w:tcPr>
            <w:tcW w:w="1045" w:type="dxa"/>
            <w:vAlign w:val="center"/>
          </w:tcPr>
          <w:p w14:paraId="5A28B7A0" w14:textId="77777777" w:rsidR="00C87AF8" w:rsidRDefault="00C87AF8" w:rsidP="00C74C6F">
            <w:pPr>
              <w:pStyle w:val="TAC"/>
            </w:pPr>
            <w:r>
              <w:t>0.04</w:t>
            </w:r>
          </w:p>
        </w:tc>
        <w:tc>
          <w:tcPr>
            <w:tcW w:w="1045" w:type="dxa"/>
            <w:vAlign w:val="center"/>
          </w:tcPr>
          <w:p w14:paraId="67195914" w14:textId="77777777" w:rsidR="00C87AF8" w:rsidRDefault="00C87AF8" w:rsidP="00C74C6F">
            <w:pPr>
              <w:pStyle w:val="TAC"/>
            </w:pPr>
            <w:r>
              <w:t>0.46</w:t>
            </w:r>
          </w:p>
        </w:tc>
        <w:tc>
          <w:tcPr>
            <w:tcW w:w="992" w:type="dxa"/>
            <w:vAlign w:val="center"/>
          </w:tcPr>
          <w:p w14:paraId="527B39F1" w14:textId="77777777" w:rsidR="00C87AF8" w:rsidRDefault="00C87AF8" w:rsidP="00C74C6F">
            <w:pPr>
              <w:pStyle w:val="TAC"/>
            </w:pPr>
            <w:r>
              <w:t>10.03</w:t>
            </w:r>
          </w:p>
        </w:tc>
        <w:tc>
          <w:tcPr>
            <w:tcW w:w="1012" w:type="dxa"/>
            <w:vAlign w:val="center"/>
          </w:tcPr>
          <w:p w14:paraId="5C6ABF0C" w14:textId="77777777" w:rsidR="00C87AF8" w:rsidRDefault="00C87AF8" w:rsidP="00C74C6F">
            <w:pPr>
              <w:pStyle w:val="TAC"/>
            </w:pPr>
            <w:r>
              <w:t>16.13</w:t>
            </w:r>
          </w:p>
        </w:tc>
        <w:tc>
          <w:tcPr>
            <w:tcW w:w="980" w:type="dxa"/>
            <w:vAlign w:val="center"/>
          </w:tcPr>
          <w:p w14:paraId="063009CD" w14:textId="77777777" w:rsidR="00C87AF8" w:rsidRDefault="00C87AF8" w:rsidP="00C74C6F">
            <w:pPr>
              <w:pStyle w:val="TAC"/>
            </w:pPr>
            <w:r>
              <w:t>14.92</w:t>
            </w:r>
          </w:p>
        </w:tc>
      </w:tr>
      <w:tr w:rsidR="00C87AF8" w14:paraId="6A19AEE1" w14:textId="77777777" w:rsidTr="0087751E">
        <w:trPr>
          <w:trHeight w:val="315"/>
          <w:jc w:val="center"/>
        </w:trPr>
        <w:tc>
          <w:tcPr>
            <w:tcW w:w="1142" w:type="dxa"/>
            <w:vMerge/>
            <w:vAlign w:val="center"/>
          </w:tcPr>
          <w:p w14:paraId="7696BC0A" w14:textId="77777777" w:rsidR="00C87AF8" w:rsidRDefault="00C87AF8" w:rsidP="00C74C6F">
            <w:pPr>
              <w:pStyle w:val="TAC"/>
            </w:pPr>
          </w:p>
        </w:tc>
        <w:tc>
          <w:tcPr>
            <w:tcW w:w="1036" w:type="dxa"/>
            <w:noWrap/>
            <w:vAlign w:val="center"/>
          </w:tcPr>
          <w:p w14:paraId="0FB8C34C" w14:textId="77777777" w:rsidR="00C87AF8" w:rsidRDefault="00C87AF8" w:rsidP="00C74C6F">
            <w:pPr>
              <w:pStyle w:val="TAC"/>
            </w:pPr>
            <w:r>
              <w:t>Mean</w:t>
            </w:r>
          </w:p>
        </w:tc>
        <w:tc>
          <w:tcPr>
            <w:tcW w:w="1044" w:type="dxa"/>
            <w:noWrap/>
            <w:vAlign w:val="center"/>
          </w:tcPr>
          <w:p w14:paraId="3E28F13C" w14:textId="77777777" w:rsidR="00C87AF8" w:rsidRDefault="00C87AF8" w:rsidP="00C74C6F">
            <w:pPr>
              <w:pStyle w:val="TAC"/>
            </w:pPr>
            <w:r>
              <w:t>123.64</w:t>
            </w:r>
          </w:p>
        </w:tc>
        <w:tc>
          <w:tcPr>
            <w:tcW w:w="1045" w:type="dxa"/>
            <w:noWrap/>
            <w:vAlign w:val="center"/>
          </w:tcPr>
          <w:p w14:paraId="43BB4E3C" w14:textId="77777777" w:rsidR="00C87AF8" w:rsidRDefault="00C87AF8" w:rsidP="00C74C6F">
            <w:pPr>
              <w:pStyle w:val="TAC"/>
            </w:pPr>
            <w:r>
              <w:t>125.41</w:t>
            </w:r>
          </w:p>
        </w:tc>
        <w:tc>
          <w:tcPr>
            <w:tcW w:w="1045" w:type="dxa"/>
            <w:noWrap/>
            <w:vAlign w:val="center"/>
          </w:tcPr>
          <w:p w14:paraId="03B5198F" w14:textId="77777777" w:rsidR="00C87AF8" w:rsidRDefault="00C87AF8" w:rsidP="00C74C6F">
            <w:pPr>
              <w:pStyle w:val="TAC"/>
            </w:pPr>
            <w:r>
              <w:t>127.44</w:t>
            </w:r>
          </w:p>
        </w:tc>
        <w:tc>
          <w:tcPr>
            <w:tcW w:w="992" w:type="dxa"/>
            <w:noWrap/>
            <w:vAlign w:val="center"/>
          </w:tcPr>
          <w:p w14:paraId="55A23A8C" w14:textId="77777777" w:rsidR="00C87AF8" w:rsidRDefault="00C87AF8" w:rsidP="00C74C6F">
            <w:pPr>
              <w:pStyle w:val="TAC"/>
            </w:pPr>
            <w:r>
              <w:t>-1.99</w:t>
            </w:r>
          </w:p>
        </w:tc>
        <w:tc>
          <w:tcPr>
            <w:tcW w:w="1012" w:type="dxa"/>
            <w:noWrap/>
            <w:vAlign w:val="center"/>
          </w:tcPr>
          <w:p w14:paraId="4BACDE28" w14:textId="77777777" w:rsidR="00C87AF8" w:rsidRDefault="00C87AF8" w:rsidP="00C74C6F">
            <w:pPr>
              <w:pStyle w:val="TAC"/>
            </w:pPr>
            <w:r>
              <w:t>1.14</w:t>
            </w:r>
          </w:p>
        </w:tc>
        <w:tc>
          <w:tcPr>
            <w:tcW w:w="980" w:type="dxa"/>
            <w:noWrap/>
            <w:vAlign w:val="center"/>
          </w:tcPr>
          <w:p w14:paraId="41D38171" w14:textId="77777777" w:rsidR="00C87AF8" w:rsidRDefault="00C87AF8" w:rsidP="00C74C6F">
            <w:pPr>
              <w:pStyle w:val="TAC"/>
            </w:pPr>
            <w:r>
              <w:t>3.97</w:t>
            </w:r>
          </w:p>
        </w:tc>
      </w:tr>
      <w:tr w:rsidR="00C87AF8" w14:paraId="07B8FB02" w14:textId="77777777" w:rsidTr="0087751E">
        <w:trPr>
          <w:trHeight w:val="300"/>
          <w:jc w:val="center"/>
        </w:trPr>
        <w:tc>
          <w:tcPr>
            <w:tcW w:w="1142" w:type="dxa"/>
            <w:vMerge w:val="restart"/>
            <w:noWrap/>
            <w:vAlign w:val="center"/>
          </w:tcPr>
          <w:p w14:paraId="7656DDFA" w14:textId="77777777" w:rsidR="00C87AF8" w:rsidRDefault="00C87AF8" w:rsidP="00C74C6F">
            <w:pPr>
              <w:pStyle w:val="TAC"/>
            </w:pPr>
            <w:r>
              <w:t>LEO-1200</w:t>
            </w:r>
          </w:p>
        </w:tc>
        <w:tc>
          <w:tcPr>
            <w:tcW w:w="1036" w:type="dxa"/>
            <w:noWrap/>
            <w:vAlign w:val="center"/>
          </w:tcPr>
          <w:p w14:paraId="7D8EC3C4" w14:textId="77777777" w:rsidR="00C87AF8" w:rsidRDefault="00C87AF8" w:rsidP="00C74C6F">
            <w:pPr>
              <w:pStyle w:val="TAC"/>
            </w:pPr>
            <w:r>
              <w:t>Samsung</w:t>
            </w:r>
          </w:p>
        </w:tc>
        <w:tc>
          <w:tcPr>
            <w:tcW w:w="1044" w:type="dxa"/>
            <w:noWrap/>
            <w:vAlign w:val="center"/>
          </w:tcPr>
          <w:p w14:paraId="68F93175" w14:textId="77777777" w:rsidR="00C87AF8" w:rsidRDefault="00C87AF8" w:rsidP="00C74C6F">
            <w:pPr>
              <w:pStyle w:val="TAC"/>
            </w:pPr>
            <w:r>
              <w:t>129.61</w:t>
            </w:r>
          </w:p>
        </w:tc>
        <w:tc>
          <w:tcPr>
            <w:tcW w:w="1045" w:type="dxa"/>
            <w:noWrap/>
            <w:vAlign w:val="center"/>
          </w:tcPr>
          <w:p w14:paraId="3AEB4E10" w14:textId="77777777" w:rsidR="00C87AF8" w:rsidRDefault="00C87AF8" w:rsidP="00C74C6F">
            <w:pPr>
              <w:pStyle w:val="TAC"/>
            </w:pPr>
            <w:r>
              <w:t>131.27</w:t>
            </w:r>
          </w:p>
        </w:tc>
        <w:tc>
          <w:tcPr>
            <w:tcW w:w="1045" w:type="dxa"/>
            <w:noWrap/>
            <w:vAlign w:val="center"/>
          </w:tcPr>
          <w:p w14:paraId="701E9F9D" w14:textId="77777777" w:rsidR="00C87AF8" w:rsidRDefault="00C87AF8" w:rsidP="00C74C6F">
            <w:pPr>
              <w:pStyle w:val="TAC"/>
            </w:pPr>
            <w:r>
              <w:t>132.99</w:t>
            </w:r>
          </w:p>
        </w:tc>
        <w:tc>
          <w:tcPr>
            <w:tcW w:w="992" w:type="dxa"/>
            <w:noWrap/>
            <w:vAlign w:val="center"/>
          </w:tcPr>
          <w:p w14:paraId="61DE4823" w14:textId="77777777" w:rsidR="00C87AF8" w:rsidRDefault="00C87AF8" w:rsidP="00C74C6F">
            <w:pPr>
              <w:pStyle w:val="TAC"/>
            </w:pPr>
            <w:r>
              <w:t>-2.47</w:t>
            </w:r>
          </w:p>
        </w:tc>
        <w:tc>
          <w:tcPr>
            <w:tcW w:w="1012" w:type="dxa"/>
            <w:noWrap/>
            <w:vAlign w:val="center"/>
          </w:tcPr>
          <w:p w14:paraId="27825B88" w14:textId="77777777" w:rsidR="00C87AF8" w:rsidRDefault="00C87AF8" w:rsidP="00C74C6F">
            <w:pPr>
              <w:pStyle w:val="TAC"/>
            </w:pPr>
            <w:r>
              <w:t>-0.40</w:t>
            </w:r>
          </w:p>
        </w:tc>
        <w:tc>
          <w:tcPr>
            <w:tcW w:w="980" w:type="dxa"/>
            <w:noWrap/>
            <w:vAlign w:val="center"/>
          </w:tcPr>
          <w:p w14:paraId="4EFE2AB3" w14:textId="77777777" w:rsidR="00C87AF8" w:rsidRDefault="00C87AF8" w:rsidP="00C74C6F">
            <w:pPr>
              <w:pStyle w:val="TAC"/>
            </w:pPr>
            <w:r>
              <w:t>2.23</w:t>
            </w:r>
          </w:p>
        </w:tc>
      </w:tr>
      <w:tr w:rsidR="00C87AF8" w14:paraId="4A602C17" w14:textId="77777777" w:rsidTr="0087751E">
        <w:trPr>
          <w:trHeight w:val="300"/>
          <w:jc w:val="center"/>
        </w:trPr>
        <w:tc>
          <w:tcPr>
            <w:tcW w:w="1142" w:type="dxa"/>
            <w:vMerge/>
            <w:vAlign w:val="center"/>
          </w:tcPr>
          <w:p w14:paraId="5E82375E" w14:textId="77777777" w:rsidR="00C87AF8" w:rsidRDefault="00C87AF8" w:rsidP="00C74C6F">
            <w:pPr>
              <w:pStyle w:val="TAC"/>
            </w:pPr>
          </w:p>
        </w:tc>
        <w:tc>
          <w:tcPr>
            <w:tcW w:w="1036" w:type="dxa"/>
            <w:noWrap/>
            <w:vAlign w:val="center"/>
          </w:tcPr>
          <w:p w14:paraId="44930177" w14:textId="77777777" w:rsidR="00C87AF8" w:rsidRDefault="00C87AF8" w:rsidP="00C74C6F">
            <w:pPr>
              <w:pStyle w:val="TAC"/>
            </w:pPr>
            <w:r>
              <w:t>Qualcomm</w:t>
            </w:r>
          </w:p>
        </w:tc>
        <w:tc>
          <w:tcPr>
            <w:tcW w:w="1044" w:type="dxa"/>
            <w:noWrap/>
            <w:vAlign w:val="center"/>
          </w:tcPr>
          <w:p w14:paraId="56AC16C8" w14:textId="77777777" w:rsidR="00C87AF8" w:rsidRDefault="00C87AF8" w:rsidP="00C74C6F">
            <w:pPr>
              <w:pStyle w:val="TAC"/>
            </w:pPr>
            <w:r>
              <w:t>129.60</w:t>
            </w:r>
          </w:p>
        </w:tc>
        <w:tc>
          <w:tcPr>
            <w:tcW w:w="1045" w:type="dxa"/>
            <w:noWrap/>
            <w:vAlign w:val="center"/>
          </w:tcPr>
          <w:p w14:paraId="22F2EDB8" w14:textId="77777777" w:rsidR="00C87AF8" w:rsidRDefault="00C87AF8" w:rsidP="00C74C6F">
            <w:pPr>
              <w:pStyle w:val="TAC"/>
            </w:pPr>
            <w:r>
              <w:t>131.21</w:t>
            </w:r>
          </w:p>
        </w:tc>
        <w:tc>
          <w:tcPr>
            <w:tcW w:w="1045" w:type="dxa"/>
            <w:noWrap/>
            <w:vAlign w:val="center"/>
          </w:tcPr>
          <w:p w14:paraId="5C96775F" w14:textId="77777777" w:rsidR="00C87AF8" w:rsidRDefault="00C87AF8" w:rsidP="00C74C6F">
            <w:pPr>
              <w:pStyle w:val="TAC"/>
            </w:pPr>
            <w:r>
              <w:t>132.91</w:t>
            </w:r>
          </w:p>
        </w:tc>
        <w:tc>
          <w:tcPr>
            <w:tcW w:w="992" w:type="dxa"/>
            <w:noWrap/>
            <w:vAlign w:val="center"/>
          </w:tcPr>
          <w:p w14:paraId="136E54F3" w14:textId="77777777" w:rsidR="00C87AF8" w:rsidRDefault="00C87AF8" w:rsidP="00C74C6F">
            <w:pPr>
              <w:pStyle w:val="TAC"/>
            </w:pPr>
            <w:r>
              <w:t>-2.35</w:t>
            </w:r>
          </w:p>
        </w:tc>
        <w:tc>
          <w:tcPr>
            <w:tcW w:w="1012" w:type="dxa"/>
            <w:noWrap/>
            <w:vAlign w:val="center"/>
          </w:tcPr>
          <w:p w14:paraId="0ABDB52A" w14:textId="77777777" w:rsidR="00C87AF8" w:rsidRDefault="00C87AF8" w:rsidP="00C74C6F">
            <w:pPr>
              <w:pStyle w:val="TAC"/>
            </w:pPr>
            <w:r>
              <w:t>-0.42</w:t>
            </w:r>
          </w:p>
        </w:tc>
        <w:tc>
          <w:tcPr>
            <w:tcW w:w="980" w:type="dxa"/>
            <w:noWrap/>
            <w:vAlign w:val="center"/>
          </w:tcPr>
          <w:p w14:paraId="2ADBB94B" w14:textId="77777777" w:rsidR="00C87AF8" w:rsidRDefault="00C87AF8" w:rsidP="00C74C6F">
            <w:pPr>
              <w:pStyle w:val="TAC"/>
            </w:pPr>
            <w:r>
              <w:t>2.13</w:t>
            </w:r>
          </w:p>
        </w:tc>
      </w:tr>
      <w:tr w:rsidR="00C87AF8" w14:paraId="74B43011" w14:textId="77777777" w:rsidTr="0087751E">
        <w:trPr>
          <w:trHeight w:val="300"/>
          <w:jc w:val="center"/>
        </w:trPr>
        <w:tc>
          <w:tcPr>
            <w:tcW w:w="1142" w:type="dxa"/>
            <w:vMerge/>
            <w:vAlign w:val="center"/>
          </w:tcPr>
          <w:p w14:paraId="668850E2" w14:textId="77777777" w:rsidR="00C87AF8" w:rsidRDefault="00C87AF8" w:rsidP="00C74C6F">
            <w:pPr>
              <w:pStyle w:val="TAC"/>
            </w:pPr>
          </w:p>
        </w:tc>
        <w:tc>
          <w:tcPr>
            <w:tcW w:w="1036" w:type="dxa"/>
            <w:noWrap/>
            <w:vAlign w:val="center"/>
          </w:tcPr>
          <w:p w14:paraId="1693E8D6" w14:textId="77777777" w:rsidR="00C87AF8" w:rsidRDefault="00C87AF8" w:rsidP="00C74C6F">
            <w:pPr>
              <w:pStyle w:val="TAC"/>
            </w:pPr>
            <w:r>
              <w:t>CATT</w:t>
            </w:r>
          </w:p>
        </w:tc>
        <w:tc>
          <w:tcPr>
            <w:tcW w:w="1044" w:type="dxa"/>
            <w:noWrap/>
            <w:vAlign w:val="center"/>
          </w:tcPr>
          <w:p w14:paraId="43582173" w14:textId="77777777" w:rsidR="00C87AF8" w:rsidRDefault="00C87AF8" w:rsidP="00C74C6F">
            <w:pPr>
              <w:pStyle w:val="TAC"/>
            </w:pPr>
            <w:r>
              <w:t>129.56</w:t>
            </w:r>
          </w:p>
        </w:tc>
        <w:tc>
          <w:tcPr>
            <w:tcW w:w="1045" w:type="dxa"/>
            <w:noWrap/>
            <w:vAlign w:val="center"/>
          </w:tcPr>
          <w:p w14:paraId="27080C19" w14:textId="77777777" w:rsidR="00C87AF8" w:rsidRDefault="00C87AF8" w:rsidP="00C74C6F">
            <w:pPr>
              <w:pStyle w:val="TAC"/>
            </w:pPr>
            <w:r>
              <w:t>131.20</w:t>
            </w:r>
          </w:p>
        </w:tc>
        <w:tc>
          <w:tcPr>
            <w:tcW w:w="1045" w:type="dxa"/>
            <w:noWrap/>
            <w:vAlign w:val="center"/>
          </w:tcPr>
          <w:p w14:paraId="7AC4F452" w14:textId="77777777" w:rsidR="00C87AF8" w:rsidRDefault="00C87AF8" w:rsidP="00C74C6F">
            <w:pPr>
              <w:pStyle w:val="TAC"/>
            </w:pPr>
            <w:r>
              <w:t>132.86</w:t>
            </w:r>
          </w:p>
        </w:tc>
        <w:tc>
          <w:tcPr>
            <w:tcW w:w="992" w:type="dxa"/>
            <w:noWrap/>
            <w:vAlign w:val="center"/>
          </w:tcPr>
          <w:p w14:paraId="70DDD470" w14:textId="77777777" w:rsidR="00C87AF8" w:rsidRDefault="00C87AF8" w:rsidP="00C74C6F">
            <w:pPr>
              <w:pStyle w:val="TAC"/>
            </w:pPr>
            <w:r>
              <w:t>-2.21</w:t>
            </w:r>
          </w:p>
        </w:tc>
        <w:tc>
          <w:tcPr>
            <w:tcW w:w="1012" w:type="dxa"/>
            <w:noWrap/>
            <w:vAlign w:val="center"/>
          </w:tcPr>
          <w:p w14:paraId="092BC733" w14:textId="77777777" w:rsidR="00C87AF8" w:rsidRDefault="00C87AF8" w:rsidP="00C74C6F">
            <w:pPr>
              <w:pStyle w:val="TAC"/>
            </w:pPr>
            <w:r>
              <w:t>-0.54</w:t>
            </w:r>
          </w:p>
        </w:tc>
        <w:tc>
          <w:tcPr>
            <w:tcW w:w="980" w:type="dxa"/>
            <w:noWrap/>
            <w:vAlign w:val="center"/>
          </w:tcPr>
          <w:p w14:paraId="6F85A267" w14:textId="77777777" w:rsidR="00C87AF8" w:rsidRDefault="00C87AF8" w:rsidP="00C74C6F">
            <w:pPr>
              <w:pStyle w:val="TAC"/>
            </w:pPr>
            <w:r>
              <w:t>2.08</w:t>
            </w:r>
          </w:p>
        </w:tc>
      </w:tr>
      <w:tr w:rsidR="00C87AF8" w14:paraId="35F3C9B8" w14:textId="77777777" w:rsidTr="0087751E">
        <w:trPr>
          <w:trHeight w:val="300"/>
          <w:jc w:val="center"/>
        </w:trPr>
        <w:tc>
          <w:tcPr>
            <w:tcW w:w="1142" w:type="dxa"/>
            <w:vMerge/>
            <w:vAlign w:val="center"/>
          </w:tcPr>
          <w:p w14:paraId="3FA4F6AF" w14:textId="77777777" w:rsidR="00C87AF8" w:rsidRDefault="00C87AF8" w:rsidP="00C74C6F">
            <w:pPr>
              <w:pStyle w:val="TAC"/>
            </w:pPr>
          </w:p>
        </w:tc>
        <w:tc>
          <w:tcPr>
            <w:tcW w:w="1036" w:type="dxa"/>
            <w:noWrap/>
            <w:vAlign w:val="center"/>
          </w:tcPr>
          <w:p w14:paraId="369870D1" w14:textId="77777777" w:rsidR="00C87AF8" w:rsidRDefault="00C87AF8" w:rsidP="00C74C6F">
            <w:pPr>
              <w:pStyle w:val="TAC"/>
            </w:pPr>
            <w:r>
              <w:t>THALES</w:t>
            </w:r>
          </w:p>
        </w:tc>
        <w:tc>
          <w:tcPr>
            <w:tcW w:w="1044" w:type="dxa"/>
            <w:noWrap/>
            <w:vAlign w:val="center"/>
          </w:tcPr>
          <w:p w14:paraId="112CC238" w14:textId="77777777" w:rsidR="00C87AF8" w:rsidRDefault="00C87AF8" w:rsidP="00C74C6F">
            <w:pPr>
              <w:pStyle w:val="TAC"/>
            </w:pPr>
            <w:r>
              <w:t>129.68</w:t>
            </w:r>
          </w:p>
        </w:tc>
        <w:tc>
          <w:tcPr>
            <w:tcW w:w="1045" w:type="dxa"/>
            <w:noWrap/>
            <w:vAlign w:val="center"/>
          </w:tcPr>
          <w:p w14:paraId="7D238BF9" w14:textId="77777777" w:rsidR="00C87AF8" w:rsidRDefault="00C87AF8" w:rsidP="00C74C6F">
            <w:pPr>
              <w:pStyle w:val="TAC"/>
            </w:pPr>
            <w:r>
              <w:t>131.51</w:t>
            </w:r>
          </w:p>
        </w:tc>
        <w:tc>
          <w:tcPr>
            <w:tcW w:w="1045" w:type="dxa"/>
            <w:noWrap/>
            <w:vAlign w:val="center"/>
          </w:tcPr>
          <w:p w14:paraId="57BDC10C" w14:textId="77777777" w:rsidR="00C87AF8" w:rsidRDefault="00C87AF8" w:rsidP="00C74C6F">
            <w:pPr>
              <w:pStyle w:val="TAC"/>
            </w:pPr>
            <w:r>
              <w:t>133.28</w:t>
            </w:r>
          </w:p>
        </w:tc>
        <w:tc>
          <w:tcPr>
            <w:tcW w:w="992" w:type="dxa"/>
            <w:noWrap/>
            <w:vAlign w:val="center"/>
          </w:tcPr>
          <w:p w14:paraId="25A3D149" w14:textId="77777777" w:rsidR="00C87AF8" w:rsidRDefault="00C87AF8" w:rsidP="00C74C6F">
            <w:pPr>
              <w:pStyle w:val="TAC"/>
            </w:pPr>
            <w:r>
              <w:t>-2.91</w:t>
            </w:r>
          </w:p>
        </w:tc>
        <w:tc>
          <w:tcPr>
            <w:tcW w:w="1012" w:type="dxa"/>
            <w:noWrap/>
            <w:vAlign w:val="center"/>
          </w:tcPr>
          <w:p w14:paraId="18A0B4E3" w14:textId="77777777" w:rsidR="00C87AF8" w:rsidRDefault="00C87AF8" w:rsidP="00C74C6F">
            <w:pPr>
              <w:pStyle w:val="TAC"/>
            </w:pPr>
            <w:r>
              <w:t>-0.79</w:t>
            </w:r>
          </w:p>
        </w:tc>
        <w:tc>
          <w:tcPr>
            <w:tcW w:w="980" w:type="dxa"/>
            <w:noWrap/>
            <w:vAlign w:val="center"/>
          </w:tcPr>
          <w:p w14:paraId="68483A5C" w14:textId="77777777" w:rsidR="00C87AF8" w:rsidRDefault="00C87AF8" w:rsidP="00C74C6F">
            <w:pPr>
              <w:pStyle w:val="TAC"/>
            </w:pPr>
            <w:r>
              <w:t>2.27</w:t>
            </w:r>
          </w:p>
        </w:tc>
      </w:tr>
      <w:tr w:rsidR="00C87AF8" w14:paraId="1E43AC2E" w14:textId="77777777" w:rsidTr="0087751E">
        <w:trPr>
          <w:trHeight w:val="300"/>
          <w:jc w:val="center"/>
        </w:trPr>
        <w:tc>
          <w:tcPr>
            <w:tcW w:w="1142" w:type="dxa"/>
            <w:vMerge/>
            <w:vAlign w:val="center"/>
          </w:tcPr>
          <w:p w14:paraId="648E59B4" w14:textId="77777777" w:rsidR="00C87AF8" w:rsidRDefault="00C87AF8" w:rsidP="00C74C6F">
            <w:pPr>
              <w:pStyle w:val="TAC"/>
            </w:pPr>
          </w:p>
        </w:tc>
        <w:tc>
          <w:tcPr>
            <w:tcW w:w="1036" w:type="dxa"/>
            <w:noWrap/>
            <w:vAlign w:val="center"/>
          </w:tcPr>
          <w:p w14:paraId="441441A1" w14:textId="77777777" w:rsidR="00C87AF8" w:rsidRDefault="00C87AF8" w:rsidP="00C74C6F">
            <w:pPr>
              <w:pStyle w:val="TAC"/>
            </w:pPr>
            <w:r>
              <w:t>Huawei</w:t>
            </w:r>
          </w:p>
        </w:tc>
        <w:tc>
          <w:tcPr>
            <w:tcW w:w="1044" w:type="dxa"/>
            <w:noWrap/>
            <w:vAlign w:val="center"/>
          </w:tcPr>
          <w:p w14:paraId="5826A543" w14:textId="77777777" w:rsidR="00C87AF8" w:rsidRDefault="00C87AF8" w:rsidP="00C74C6F">
            <w:pPr>
              <w:pStyle w:val="TAC"/>
            </w:pPr>
            <w:r>
              <w:t>129.48</w:t>
            </w:r>
          </w:p>
        </w:tc>
        <w:tc>
          <w:tcPr>
            <w:tcW w:w="1045" w:type="dxa"/>
            <w:noWrap/>
            <w:vAlign w:val="center"/>
          </w:tcPr>
          <w:p w14:paraId="5D9EEB22" w14:textId="77777777" w:rsidR="00C87AF8" w:rsidRDefault="00C87AF8" w:rsidP="00C74C6F">
            <w:pPr>
              <w:pStyle w:val="TAC"/>
            </w:pPr>
            <w:r>
              <w:t>131.28</w:t>
            </w:r>
          </w:p>
        </w:tc>
        <w:tc>
          <w:tcPr>
            <w:tcW w:w="1045" w:type="dxa"/>
            <w:noWrap/>
            <w:vAlign w:val="center"/>
          </w:tcPr>
          <w:p w14:paraId="34AF517E" w14:textId="77777777" w:rsidR="00C87AF8" w:rsidRDefault="00C87AF8" w:rsidP="00C74C6F">
            <w:pPr>
              <w:pStyle w:val="TAC"/>
            </w:pPr>
            <w:r>
              <w:t>133.83</w:t>
            </w:r>
          </w:p>
        </w:tc>
        <w:tc>
          <w:tcPr>
            <w:tcW w:w="992" w:type="dxa"/>
            <w:noWrap/>
            <w:vAlign w:val="center"/>
          </w:tcPr>
          <w:p w14:paraId="44D615F5" w14:textId="77777777" w:rsidR="00C87AF8" w:rsidRDefault="00C87AF8" w:rsidP="00C74C6F">
            <w:pPr>
              <w:pStyle w:val="TAC"/>
            </w:pPr>
            <w:r>
              <w:t>1.47</w:t>
            </w:r>
          </w:p>
        </w:tc>
        <w:tc>
          <w:tcPr>
            <w:tcW w:w="1012" w:type="dxa"/>
            <w:noWrap/>
            <w:vAlign w:val="center"/>
          </w:tcPr>
          <w:p w14:paraId="641520E8" w14:textId="77777777" w:rsidR="00C87AF8" w:rsidRDefault="00C87AF8" w:rsidP="00C74C6F">
            <w:pPr>
              <w:pStyle w:val="TAC"/>
            </w:pPr>
            <w:r>
              <w:t>7.62</w:t>
            </w:r>
          </w:p>
        </w:tc>
        <w:tc>
          <w:tcPr>
            <w:tcW w:w="980" w:type="dxa"/>
            <w:noWrap/>
            <w:vAlign w:val="center"/>
          </w:tcPr>
          <w:p w14:paraId="199C5A5F" w14:textId="77777777" w:rsidR="00C87AF8" w:rsidRDefault="00C87AF8" w:rsidP="00C74C6F">
            <w:pPr>
              <w:pStyle w:val="TAC"/>
            </w:pPr>
            <w:r>
              <w:t>12.76</w:t>
            </w:r>
          </w:p>
        </w:tc>
      </w:tr>
      <w:tr w:rsidR="00C87AF8" w14:paraId="72B645DD" w14:textId="77777777" w:rsidTr="0087751E">
        <w:trPr>
          <w:trHeight w:val="300"/>
          <w:jc w:val="center"/>
        </w:trPr>
        <w:tc>
          <w:tcPr>
            <w:tcW w:w="1142" w:type="dxa"/>
            <w:vMerge/>
            <w:vAlign w:val="center"/>
          </w:tcPr>
          <w:p w14:paraId="253126FF" w14:textId="77777777" w:rsidR="00C87AF8" w:rsidRDefault="00C87AF8" w:rsidP="00C74C6F">
            <w:pPr>
              <w:pStyle w:val="TAC"/>
            </w:pPr>
          </w:p>
        </w:tc>
        <w:tc>
          <w:tcPr>
            <w:tcW w:w="1036" w:type="dxa"/>
            <w:noWrap/>
            <w:vAlign w:val="center"/>
          </w:tcPr>
          <w:p w14:paraId="69B1C6A5" w14:textId="77777777" w:rsidR="00C87AF8" w:rsidRDefault="00C87AF8" w:rsidP="00C74C6F">
            <w:pPr>
              <w:pStyle w:val="TAC"/>
            </w:pPr>
            <w:r>
              <w:t>Xiaomi</w:t>
            </w:r>
          </w:p>
        </w:tc>
        <w:tc>
          <w:tcPr>
            <w:tcW w:w="1044" w:type="dxa"/>
            <w:noWrap/>
            <w:vAlign w:val="center"/>
          </w:tcPr>
          <w:p w14:paraId="641EA91E" w14:textId="77777777" w:rsidR="00C87AF8" w:rsidRDefault="00C87AF8" w:rsidP="00C74C6F">
            <w:pPr>
              <w:pStyle w:val="TAC"/>
            </w:pPr>
            <w:r>
              <w:t>129.68</w:t>
            </w:r>
          </w:p>
        </w:tc>
        <w:tc>
          <w:tcPr>
            <w:tcW w:w="1045" w:type="dxa"/>
            <w:noWrap/>
            <w:vAlign w:val="center"/>
          </w:tcPr>
          <w:p w14:paraId="074AC370" w14:textId="77777777" w:rsidR="00C87AF8" w:rsidRDefault="00C87AF8" w:rsidP="00C74C6F">
            <w:pPr>
              <w:pStyle w:val="TAC"/>
            </w:pPr>
            <w:r>
              <w:t>131.21</w:t>
            </w:r>
          </w:p>
        </w:tc>
        <w:tc>
          <w:tcPr>
            <w:tcW w:w="1045" w:type="dxa"/>
            <w:noWrap/>
            <w:vAlign w:val="center"/>
          </w:tcPr>
          <w:p w14:paraId="5A384381" w14:textId="77777777" w:rsidR="00C87AF8" w:rsidRDefault="00C87AF8" w:rsidP="00C74C6F">
            <w:pPr>
              <w:pStyle w:val="TAC"/>
            </w:pPr>
            <w:r>
              <w:t>132.94</w:t>
            </w:r>
          </w:p>
        </w:tc>
        <w:tc>
          <w:tcPr>
            <w:tcW w:w="992" w:type="dxa"/>
            <w:noWrap/>
            <w:vAlign w:val="center"/>
          </w:tcPr>
          <w:p w14:paraId="3B827EF6" w14:textId="77777777" w:rsidR="00C87AF8" w:rsidRDefault="00C87AF8" w:rsidP="00C74C6F">
            <w:pPr>
              <w:pStyle w:val="TAC"/>
            </w:pPr>
            <w:r>
              <w:t>-2.55</w:t>
            </w:r>
          </w:p>
        </w:tc>
        <w:tc>
          <w:tcPr>
            <w:tcW w:w="1012" w:type="dxa"/>
            <w:noWrap/>
            <w:vAlign w:val="center"/>
          </w:tcPr>
          <w:p w14:paraId="184D67B4" w14:textId="77777777" w:rsidR="00C87AF8" w:rsidRDefault="00C87AF8" w:rsidP="00C74C6F">
            <w:pPr>
              <w:pStyle w:val="TAC"/>
            </w:pPr>
            <w:r>
              <w:t>-0.70</w:t>
            </w:r>
          </w:p>
        </w:tc>
        <w:tc>
          <w:tcPr>
            <w:tcW w:w="980" w:type="dxa"/>
            <w:noWrap/>
            <w:vAlign w:val="center"/>
          </w:tcPr>
          <w:p w14:paraId="6C90310A" w14:textId="77777777" w:rsidR="00C87AF8" w:rsidRDefault="00C87AF8" w:rsidP="00C74C6F">
            <w:pPr>
              <w:pStyle w:val="TAC"/>
            </w:pPr>
            <w:r>
              <w:t>1.65</w:t>
            </w:r>
          </w:p>
        </w:tc>
      </w:tr>
      <w:tr w:rsidR="00C87AF8" w14:paraId="082F9F4A" w14:textId="77777777" w:rsidTr="0087751E">
        <w:trPr>
          <w:trHeight w:val="300"/>
          <w:jc w:val="center"/>
        </w:trPr>
        <w:tc>
          <w:tcPr>
            <w:tcW w:w="1142" w:type="dxa"/>
            <w:vMerge/>
            <w:vAlign w:val="center"/>
          </w:tcPr>
          <w:p w14:paraId="55A32B97" w14:textId="77777777" w:rsidR="00C87AF8" w:rsidRDefault="00C87AF8" w:rsidP="00C74C6F">
            <w:pPr>
              <w:pStyle w:val="TAC"/>
            </w:pPr>
          </w:p>
        </w:tc>
        <w:tc>
          <w:tcPr>
            <w:tcW w:w="1036" w:type="dxa"/>
            <w:noWrap/>
            <w:vAlign w:val="center"/>
          </w:tcPr>
          <w:p w14:paraId="6FCC26E1" w14:textId="77777777" w:rsidR="00C87AF8" w:rsidRDefault="00C87AF8" w:rsidP="00C74C6F">
            <w:pPr>
              <w:pStyle w:val="TAC"/>
            </w:pPr>
            <w:r>
              <w:t>ZTE</w:t>
            </w:r>
          </w:p>
        </w:tc>
        <w:tc>
          <w:tcPr>
            <w:tcW w:w="1044" w:type="dxa"/>
            <w:noWrap/>
            <w:vAlign w:val="center"/>
          </w:tcPr>
          <w:p w14:paraId="05FC7C94" w14:textId="77777777" w:rsidR="00C87AF8" w:rsidRDefault="00C87AF8" w:rsidP="00C74C6F">
            <w:pPr>
              <w:pStyle w:val="TAC"/>
            </w:pPr>
            <w:r>
              <w:t>129.71</w:t>
            </w:r>
          </w:p>
        </w:tc>
        <w:tc>
          <w:tcPr>
            <w:tcW w:w="1045" w:type="dxa"/>
            <w:noWrap/>
            <w:vAlign w:val="center"/>
          </w:tcPr>
          <w:p w14:paraId="4243F08A" w14:textId="77777777" w:rsidR="00C87AF8" w:rsidRDefault="00C87AF8" w:rsidP="00C74C6F">
            <w:pPr>
              <w:pStyle w:val="TAC"/>
            </w:pPr>
            <w:r>
              <w:t>131.53</w:t>
            </w:r>
          </w:p>
        </w:tc>
        <w:tc>
          <w:tcPr>
            <w:tcW w:w="1045" w:type="dxa"/>
            <w:noWrap/>
            <w:vAlign w:val="center"/>
          </w:tcPr>
          <w:p w14:paraId="436FAF81" w14:textId="77777777" w:rsidR="00C87AF8" w:rsidRDefault="00C87AF8" w:rsidP="00C74C6F">
            <w:pPr>
              <w:pStyle w:val="TAC"/>
            </w:pPr>
            <w:r>
              <w:t>133.31</w:t>
            </w:r>
          </w:p>
        </w:tc>
        <w:tc>
          <w:tcPr>
            <w:tcW w:w="992" w:type="dxa"/>
            <w:noWrap/>
            <w:vAlign w:val="center"/>
          </w:tcPr>
          <w:p w14:paraId="2EACCBBE" w14:textId="77777777" w:rsidR="00C87AF8" w:rsidRDefault="00C87AF8" w:rsidP="00C74C6F">
            <w:pPr>
              <w:pStyle w:val="TAC"/>
            </w:pPr>
            <w:r>
              <w:t>-2.42</w:t>
            </w:r>
          </w:p>
        </w:tc>
        <w:tc>
          <w:tcPr>
            <w:tcW w:w="1012" w:type="dxa"/>
            <w:noWrap/>
            <w:vAlign w:val="center"/>
          </w:tcPr>
          <w:p w14:paraId="361116BC" w14:textId="77777777" w:rsidR="00C87AF8" w:rsidRDefault="00C87AF8" w:rsidP="00C74C6F">
            <w:pPr>
              <w:pStyle w:val="TAC"/>
            </w:pPr>
            <w:r>
              <w:t>-0.18</w:t>
            </w:r>
          </w:p>
        </w:tc>
        <w:tc>
          <w:tcPr>
            <w:tcW w:w="980" w:type="dxa"/>
            <w:noWrap/>
            <w:vAlign w:val="center"/>
          </w:tcPr>
          <w:p w14:paraId="48A1F48D" w14:textId="77777777" w:rsidR="00C87AF8" w:rsidRDefault="00C87AF8" w:rsidP="00C74C6F">
            <w:pPr>
              <w:pStyle w:val="TAC"/>
            </w:pPr>
            <w:r>
              <w:t>3.66</w:t>
            </w:r>
          </w:p>
        </w:tc>
      </w:tr>
      <w:tr w:rsidR="00C87AF8" w14:paraId="02A97EE2" w14:textId="77777777" w:rsidTr="0087751E">
        <w:trPr>
          <w:trHeight w:val="300"/>
          <w:jc w:val="center"/>
        </w:trPr>
        <w:tc>
          <w:tcPr>
            <w:tcW w:w="1142" w:type="dxa"/>
            <w:vMerge/>
            <w:vAlign w:val="center"/>
          </w:tcPr>
          <w:p w14:paraId="25FE9A19" w14:textId="77777777" w:rsidR="00C87AF8" w:rsidRDefault="00C87AF8" w:rsidP="00C74C6F">
            <w:pPr>
              <w:pStyle w:val="TAC"/>
            </w:pPr>
          </w:p>
        </w:tc>
        <w:tc>
          <w:tcPr>
            <w:tcW w:w="1036" w:type="dxa"/>
            <w:noWrap/>
            <w:vAlign w:val="center"/>
          </w:tcPr>
          <w:p w14:paraId="336A7E1C" w14:textId="77777777" w:rsidR="00C87AF8" w:rsidRDefault="00C87AF8" w:rsidP="00C74C6F">
            <w:pPr>
              <w:pStyle w:val="TAC"/>
            </w:pPr>
            <w:r>
              <w:t>Nokia</w:t>
            </w:r>
          </w:p>
        </w:tc>
        <w:tc>
          <w:tcPr>
            <w:tcW w:w="1044" w:type="dxa"/>
            <w:noWrap/>
            <w:vAlign w:val="center"/>
          </w:tcPr>
          <w:p w14:paraId="1774C786" w14:textId="77777777" w:rsidR="00C87AF8" w:rsidRDefault="00C87AF8" w:rsidP="00C74C6F">
            <w:pPr>
              <w:pStyle w:val="TAC"/>
            </w:pPr>
            <w:r>
              <w:t>129.70</w:t>
            </w:r>
          </w:p>
        </w:tc>
        <w:tc>
          <w:tcPr>
            <w:tcW w:w="1045" w:type="dxa"/>
            <w:noWrap/>
            <w:vAlign w:val="center"/>
          </w:tcPr>
          <w:p w14:paraId="761720DD" w14:textId="77777777" w:rsidR="00C87AF8" w:rsidRDefault="00C87AF8" w:rsidP="00C74C6F">
            <w:pPr>
              <w:pStyle w:val="TAC"/>
            </w:pPr>
            <w:r>
              <w:t>131.36</w:t>
            </w:r>
          </w:p>
        </w:tc>
        <w:tc>
          <w:tcPr>
            <w:tcW w:w="1045" w:type="dxa"/>
            <w:noWrap/>
            <w:vAlign w:val="center"/>
          </w:tcPr>
          <w:p w14:paraId="7054BF89" w14:textId="77777777" w:rsidR="00C87AF8" w:rsidRDefault="00C87AF8" w:rsidP="00C74C6F">
            <w:pPr>
              <w:pStyle w:val="TAC"/>
            </w:pPr>
            <w:r>
              <w:t>133.10</w:t>
            </w:r>
          </w:p>
        </w:tc>
        <w:tc>
          <w:tcPr>
            <w:tcW w:w="992" w:type="dxa"/>
            <w:noWrap/>
            <w:vAlign w:val="center"/>
          </w:tcPr>
          <w:p w14:paraId="7E44D158" w14:textId="77777777" w:rsidR="00C87AF8" w:rsidRDefault="00C87AF8" w:rsidP="00C74C6F">
            <w:pPr>
              <w:pStyle w:val="TAC"/>
            </w:pPr>
            <w:r>
              <w:t>-3.09</w:t>
            </w:r>
          </w:p>
        </w:tc>
        <w:tc>
          <w:tcPr>
            <w:tcW w:w="1012" w:type="dxa"/>
            <w:noWrap/>
            <w:vAlign w:val="center"/>
          </w:tcPr>
          <w:p w14:paraId="3120106F" w14:textId="77777777" w:rsidR="00C87AF8" w:rsidRDefault="00C87AF8" w:rsidP="00C74C6F">
            <w:pPr>
              <w:pStyle w:val="TAC"/>
            </w:pPr>
            <w:r>
              <w:t>-1.20</w:t>
            </w:r>
          </w:p>
        </w:tc>
        <w:tc>
          <w:tcPr>
            <w:tcW w:w="980" w:type="dxa"/>
            <w:noWrap/>
            <w:vAlign w:val="center"/>
          </w:tcPr>
          <w:p w14:paraId="362348B8" w14:textId="77777777" w:rsidR="00C87AF8" w:rsidRDefault="00C87AF8" w:rsidP="00C74C6F">
            <w:pPr>
              <w:pStyle w:val="TAC"/>
            </w:pPr>
            <w:r>
              <w:t>0.94</w:t>
            </w:r>
          </w:p>
        </w:tc>
      </w:tr>
      <w:tr w:rsidR="00C87AF8" w14:paraId="6001D733" w14:textId="77777777" w:rsidTr="0087751E">
        <w:trPr>
          <w:trHeight w:val="300"/>
          <w:jc w:val="center"/>
        </w:trPr>
        <w:tc>
          <w:tcPr>
            <w:tcW w:w="1142" w:type="dxa"/>
            <w:vMerge/>
            <w:vAlign w:val="center"/>
          </w:tcPr>
          <w:p w14:paraId="3B7554E1" w14:textId="77777777" w:rsidR="00C87AF8" w:rsidRDefault="00C87AF8" w:rsidP="00C74C6F">
            <w:pPr>
              <w:pStyle w:val="TAC"/>
            </w:pPr>
          </w:p>
        </w:tc>
        <w:tc>
          <w:tcPr>
            <w:tcW w:w="1036" w:type="dxa"/>
            <w:noWrap/>
            <w:vAlign w:val="center"/>
          </w:tcPr>
          <w:p w14:paraId="1F461F19" w14:textId="77777777" w:rsidR="00C87AF8" w:rsidRDefault="00C87AF8" w:rsidP="00C74C6F">
            <w:pPr>
              <w:pStyle w:val="TAC"/>
            </w:pPr>
            <w:r>
              <w:t>Ericsson</w:t>
            </w:r>
          </w:p>
        </w:tc>
        <w:tc>
          <w:tcPr>
            <w:tcW w:w="1044" w:type="dxa"/>
            <w:noWrap/>
            <w:vAlign w:val="center"/>
          </w:tcPr>
          <w:p w14:paraId="6023C704" w14:textId="77777777" w:rsidR="00C87AF8" w:rsidRDefault="00C87AF8" w:rsidP="00C74C6F">
            <w:pPr>
              <w:pStyle w:val="TAC"/>
            </w:pPr>
            <w:r>
              <w:t>-</w:t>
            </w:r>
          </w:p>
        </w:tc>
        <w:tc>
          <w:tcPr>
            <w:tcW w:w="1045" w:type="dxa"/>
            <w:noWrap/>
            <w:vAlign w:val="center"/>
          </w:tcPr>
          <w:p w14:paraId="5796C27D" w14:textId="77777777" w:rsidR="00C87AF8" w:rsidRDefault="00C87AF8" w:rsidP="00C74C6F">
            <w:pPr>
              <w:pStyle w:val="TAC"/>
            </w:pPr>
            <w:r>
              <w:t>-</w:t>
            </w:r>
          </w:p>
        </w:tc>
        <w:tc>
          <w:tcPr>
            <w:tcW w:w="1045" w:type="dxa"/>
            <w:noWrap/>
            <w:vAlign w:val="center"/>
          </w:tcPr>
          <w:p w14:paraId="4DB00DAD" w14:textId="77777777" w:rsidR="00C87AF8" w:rsidRDefault="00C87AF8" w:rsidP="00C74C6F">
            <w:pPr>
              <w:pStyle w:val="TAC"/>
            </w:pPr>
            <w:r>
              <w:t>-</w:t>
            </w:r>
          </w:p>
        </w:tc>
        <w:tc>
          <w:tcPr>
            <w:tcW w:w="992" w:type="dxa"/>
            <w:noWrap/>
            <w:vAlign w:val="center"/>
          </w:tcPr>
          <w:p w14:paraId="76097EA2" w14:textId="77777777" w:rsidR="00C87AF8" w:rsidRDefault="00C87AF8" w:rsidP="00C74C6F">
            <w:pPr>
              <w:pStyle w:val="TAC"/>
            </w:pPr>
            <w:r>
              <w:t>-3.04</w:t>
            </w:r>
          </w:p>
        </w:tc>
        <w:tc>
          <w:tcPr>
            <w:tcW w:w="1012" w:type="dxa"/>
            <w:noWrap/>
            <w:vAlign w:val="center"/>
          </w:tcPr>
          <w:p w14:paraId="654C166B" w14:textId="77777777" w:rsidR="00C87AF8" w:rsidRDefault="00C87AF8" w:rsidP="00C74C6F">
            <w:pPr>
              <w:pStyle w:val="TAC"/>
            </w:pPr>
            <w:r>
              <w:t>6.14</w:t>
            </w:r>
          </w:p>
        </w:tc>
        <w:tc>
          <w:tcPr>
            <w:tcW w:w="980" w:type="dxa"/>
            <w:noWrap/>
            <w:vAlign w:val="center"/>
          </w:tcPr>
          <w:p w14:paraId="3304F398" w14:textId="77777777" w:rsidR="00C87AF8" w:rsidRDefault="00C87AF8" w:rsidP="00C74C6F">
            <w:pPr>
              <w:pStyle w:val="TAC"/>
            </w:pPr>
            <w:r>
              <w:t>10.22</w:t>
            </w:r>
          </w:p>
        </w:tc>
      </w:tr>
      <w:tr w:rsidR="00C87AF8" w14:paraId="078EB4E8" w14:textId="77777777" w:rsidTr="0087751E">
        <w:trPr>
          <w:trHeight w:val="315"/>
          <w:jc w:val="center"/>
        </w:trPr>
        <w:tc>
          <w:tcPr>
            <w:tcW w:w="1142" w:type="dxa"/>
            <w:vMerge/>
            <w:vAlign w:val="center"/>
          </w:tcPr>
          <w:p w14:paraId="41A99638" w14:textId="77777777" w:rsidR="00C87AF8" w:rsidRDefault="00C87AF8" w:rsidP="00C74C6F">
            <w:pPr>
              <w:pStyle w:val="TAC"/>
            </w:pPr>
          </w:p>
        </w:tc>
        <w:tc>
          <w:tcPr>
            <w:tcW w:w="1036" w:type="dxa"/>
            <w:noWrap/>
            <w:vAlign w:val="center"/>
          </w:tcPr>
          <w:p w14:paraId="21F4C241" w14:textId="77777777" w:rsidR="00C87AF8" w:rsidRDefault="00C87AF8" w:rsidP="00C74C6F">
            <w:pPr>
              <w:pStyle w:val="TAC"/>
            </w:pPr>
            <w:r>
              <w:t>FhG</w:t>
            </w:r>
          </w:p>
        </w:tc>
        <w:tc>
          <w:tcPr>
            <w:tcW w:w="1044" w:type="dxa"/>
            <w:noWrap/>
            <w:vAlign w:val="center"/>
          </w:tcPr>
          <w:p w14:paraId="45CCFE45" w14:textId="77777777" w:rsidR="00C87AF8" w:rsidRDefault="00C87AF8" w:rsidP="00C74C6F">
            <w:pPr>
              <w:pStyle w:val="TAC"/>
            </w:pPr>
            <w:r>
              <w:t>129.75</w:t>
            </w:r>
          </w:p>
        </w:tc>
        <w:tc>
          <w:tcPr>
            <w:tcW w:w="1045" w:type="dxa"/>
            <w:noWrap/>
            <w:vAlign w:val="center"/>
          </w:tcPr>
          <w:p w14:paraId="644381EB" w14:textId="77777777" w:rsidR="00C87AF8" w:rsidRDefault="00C87AF8" w:rsidP="00C74C6F">
            <w:pPr>
              <w:pStyle w:val="TAC"/>
            </w:pPr>
            <w:r>
              <w:t>131.30</w:t>
            </w:r>
          </w:p>
        </w:tc>
        <w:tc>
          <w:tcPr>
            <w:tcW w:w="1045" w:type="dxa"/>
            <w:noWrap/>
            <w:vAlign w:val="center"/>
          </w:tcPr>
          <w:p w14:paraId="0CDC00F2" w14:textId="77777777" w:rsidR="00C87AF8" w:rsidRDefault="00C87AF8" w:rsidP="00C74C6F">
            <w:pPr>
              <w:pStyle w:val="TAC"/>
            </w:pPr>
            <w:r>
              <w:t>132.97</w:t>
            </w:r>
          </w:p>
        </w:tc>
        <w:tc>
          <w:tcPr>
            <w:tcW w:w="992" w:type="dxa"/>
            <w:noWrap/>
            <w:vAlign w:val="center"/>
          </w:tcPr>
          <w:p w14:paraId="6F1CFEF4" w14:textId="77777777" w:rsidR="00C87AF8" w:rsidRDefault="00C87AF8" w:rsidP="00C74C6F">
            <w:pPr>
              <w:pStyle w:val="TAC"/>
            </w:pPr>
            <w:r>
              <w:t>-3.36</w:t>
            </w:r>
          </w:p>
        </w:tc>
        <w:tc>
          <w:tcPr>
            <w:tcW w:w="1012" w:type="dxa"/>
            <w:noWrap/>
            <w:vAlign w:val="center"/>
          </w:tcPr>
          <w:p w14:paraId="466DDBF0" w14:textId="77777777" w:rsidR="00C87AF8" w:rsidRDefault="00C87AF8" w:rsidP="00C74C6F">
            <w:pPr>
              <w:pStyle w:val="TAC"/>
            </w:pPr>
            <w:r>
              <w:t>-1.11</w:t>
            </w:r>
          </w:p>
        </w:tc>
        <w:tc>
          <w:tcPr>
            <w:tcW w:w="980" w:type="dxa"/>
            <w:noWrap/>
            <w:vAlign w:val="center"/>
          </w:tcPr>
          <w:p w14:paraId="7F9B656B" w14:textId="77777777" w:rsidR="00C87AF8" w:rsidRDefault="00C87AF8" w:rsidP="00C74C6F">
            <w:pPr>
              <w:pStyle w:val="TAC"/>
            </w:pPr>
            <w:r>
              <w:t>1.20</w:t>
            </w:r>
          </w:p>
        </w:tc>
      </w:tr>
      <w:tr w:rsidR="00C87AF8" w14:paraId="6F499F0A" w14:textId="77777777" w:rsidTr="0087751E">
        <w:trPr>
          <w:trHeight w:val="300"/>
          <w:jc w:val="center"/>
        </w:trPr>
        <w:tc>
          <w:tcPr>
            <w:tcW w:w="1142" w:type="dxa"/>
            <w:vMerge/>
            <w:vAlign w:val="center"/>
          </w:tcPr>
          <w:p w14:paraId="08BEE5A7" w14:textId="77777777" w:rsidR="00C87AF8" w:rsidRDefault="00C87AF8" w:rsidP="00C74C6F">
            <w:pPr>
              <w:pStyle w:val="TAC"/>
            </w:pPr>
          </w:p>
        </w:tc>
        <w:tc>
          <w:tcPr>
            <w:tcW w:w="1036" w:type="dxa"/>
            <w:noWrap/>
            <w:vAlign w:val="center"/>
          </w:tcPr>
          <w:p w14:paraId="1E7CE214" w14:textId="77777777" w:rsidR="00C87AF8" w:rsidRDefault="00C87AF8" w:rsidP="00C74C6F">
            <w:pPr>
              <w:pStyle w:val="TAC"/>
            </w:pPr>
            <w:r>
              <w:t>Variance</w:t>
            </w:r>
          </w:p>
        </w:tc>
        <w:tc>
          <w:tcPr>
            <w:tcW w:w="1044" w:type="dxa"/>
            <w:vAlign w:val="center"/>
          </w:tcPr>
          <w:p w14:paraId="37F9EBC3" w14:textId="77777777" w:rsidR="00C87AF8" w:rsidRDefault="00C87AF8" w:rsidP="00C74C6F">
            <w:pPr>
              <w:pStyle w:val="TAC"/>
            </w:pPr>
            <w:r>
              <w:t>0.01</w:t>
            </w:r>
          </w:p>
        </w:tc>
        <w:tc>
          <w:tcPr>
            <w:tcW w:w="1045" w:type="dxa"/>
            <w:vAlign w:val="center"/>
          </w:tcPr>
          <w:p w14:paraId="09D67128" w14:textId="77777777" w:rsidR="00C87AF8" w:rsidRDefault="00C87AF8" w:rsidP="00C74C6F">
            <w:pPr>
              <w:pStyle w:val="TAC"/>
            </w:pPr>
            <w:r>
              <w:t>0.01</w:t>
            </w:r>
          </w:p>
        </w:tc>
        <w:tc>
          <w:tcPr>
            <w:tcW w:w="1045" w:type="dxa"/>
            <w:vAlign w:val="center"/>
          </w:tcPr>
          <w:p w14:paraId="02BFD2CB" w14:textId="77777777" w:rsidR="00C87AF8" w:rsidRDefault="00C87AF8" w:rsidP="00C74C6F">
            <w:pPr>
              <w:pStyle w:val="TAC"/>
            </w:pPr>
            <w:r>
              <w:t>0.08</w:t>
            </w:r>
          </w:p>
        </w:tc>
        <w:tc>
          <w:tcPr>
            <w:tcW w:w="992" w:type="dxa"/>
            <w:vAlign w:val="center"/>
          </w:tcPr>
          <w:p w14:paraId="14065F42" w14:textId="77777777" w:rsidR="00C87AF8" w:rsidRDefault="00C87AF8" w:rsidP="00C74C6F">
            <w:pPr>
              <w:pStyle w:val="TAC"/>
            </w:pPr>
            <w:r>
              <w:t>1.70</w:t>
            </w:r>
          </w:p>
        </w:tc>
        <w:tc>
          <w:tcPr>
            <w:tcW w:w="1012" w:type="dxa"/>
            <w:vAlign w:val="center"/>
          </w:tcPr>
          <w:p w14:paraId="53813295" w14:textId="77777777" w:rsidR="00C87AF8" w:rsidRDefault="00C87AF8" w:rsidP="00C74C6F">
            <w:pPr>
              <w:pStyle w:val="TAC"/>
            </w:pPr>
            <w:r>
              <w:t>9.31</w:t>
            </w:r>
          </w:p>
        </w:tc>
        <w:tc>
          <w:tcPr>
            <w:tcW w:w="980" w:type="dxa"/>
            <w:vAlign w:val="center"/>
          </w:tcPr>
          <w:p w14:paraId="1E7E532D" w14:textId="77777777" w:rsidR="00C87AF8" w:rsidRDefault="00C87AF8" w:rsidP="00C74C6F">
            <w:pPr>
              <w:pStyle w:val="TAC"/>
            </w:pPr>
            <w:r>
              <w:t>15.16</w:t>
            </w:r>
          </w:p>
        </w:tc>
      </w:tr>
      <w:tr w:rsidR="00C87AF8" w14:paraId="1AD75ECC" w14:textId="77777777" w:rsidTr="0087751E">
        <w:trPr>
          <w:trHeight w:val="315"/>
          <w:jc w:val="center"/>
        </w:trPr>
        <w:tc>
          <w:tcPr>
            <w:tcW w:w="1142" w:type="dxa"/>
            <w:vMerge/>
            <w:vAlign w:val="center"/>
          </w:tcPr>
          <w:p w14:paraId="76673D96" w14:textId="77777777" w:rsidR="00C87AF8" w:rsidRDefault="00C87AF8" w:rsidP="00C74C6F">
            <w:pPr>
              <w:pStyle w:val="TAC"/>
            </w:pPr>
          </w:p>
        </w:tc>
        <w:tc>
          <w:tcPr>
            <w:tcW w:w="1036" w:type="dxa"/>
            <w:noWrap/>
            <w:vAlign w:val="center"/>
          </w:tcPr>
          <w:p w14:paraId="71B2A68A" w14:textId="77777777" w:rsidR="00C87AF8" w:rsidRDefault="00C87AF8" w:rsidP="00C74C6F">
            <w:pPr>
              <w:pStyle w:val="TAC"/>
            </w:pPr>
            <w:r>
              <w:t>Mean</w:t>
            </w:r>
          </w:p>
        </w:tc>
        <w:tc>
          <w:tcPr>
            <w:tcW w:w="1044" w:type="dxa"/>
            <w:noWrap/>
            <w:vAlign w:val="center"/>
          </w:tcPr>
          <w:p w14:paraId="6DABF07E" w14:textId="77777777" w:rsidR="00C87AF8" w:rsidRDefault="00C87AF8" w:rsidP="00C74C6F">
            <w:pPr>
              <w:pStyle w:val="TAC"/>
            </w:pPr>
            <w:r>
              <w:t>129.64</w:t>
            </w:r>
          </w:p>
        </w:tc>
        <w:tc>
          <w:tcPr>
            <w:tcW w:w="1045" w:type="dxa"/>
            <w:noWrap/>
            <w:vAlign w:val="center"/>
          </w:tcPr>
          <w:p w14:paraId="7836156B" w14:textId="77777777" w:rsidR="00C87AF8" w:rsidRDefault="00C87AF8" w:rsidP="00C74C6F">
            <w:pPr>
              <w:pStyle w:val="TAC"/>
            </w:pPr>
            <w:r>
              <w:t>131.32</w:t>
            </w:r>
          </w:p>
        </w:tc>
        <w:tc>
          <w:tcPr>
            <w:tcW w:w="1045" w:type="dxa"/>
            <w:noWrap/>
            <w:vAlign w:val="center"/>
          </w:tcPr>
          <w:p w14:paraId="4DE0AF9E" w14:textId="77777777" w:rsidR="00C87AF8" w:rsidRDefault="00C87AF8" w:rsidP="00C74C6F">
            <w:pPr>
              <w:pStyle w:val="TAC"/>
            </w:pPr>
            <w:r>
              <w:t>133.13</w:t>
            </w:r>
          </w:p>
        </w:tc>
        <w:tc>
          <w:tcPr>
            <w:tcW w:w="992" w:type="dxa"/>
            <w:noWrap/>
            <w:vAlign w:val="center"/>
          </w:tcPr>
          <w:p w14:paraId="3FBE2314" w14:textId="77777777" w:rsidR="00C87AF8" w:rsidRDefault="00C87AF8" w:rsidP="00C74C6F">
            <w:pPr>
              <w:pStyle w:val="TAC"/>
            </w:pPr>
            <w:r>
              <w:t>-2.29</w:t>
            </w:r>
          </w:p>
        </w:tc>
        <w:tc>
          <w:tcPr>
            <w:tcW w:w="1012" w:type="dxa"/>
            <w:noWrap/>
            <w:vAlign w:val="center"/>
          </w:tcPr>
          <w:p w14:paraId="7C549891" w14:textId="77777777" w:rsidR="00C87AF8" w:rsidRDefault="00C87AF8" w:rsidP="00C74C6F">
            <w:pPr>
              <w:pStyle w:val="TAC"/>
            </w:pPr>
            <w:r>
              <w:t>0.84</w:t>
            </w:r>
          </w:p>
        </w:tc>
        <w:tc>
          <w:tcPr>
            <w:tcW w:w="980" w:type="dxa"/>
            <w:noWrap/>
            <w:vAlign w:val="center"/>
          </w:tcPr>
          <w:p w14:paraId="546DFEDE" w14:textId="77777777" w:rsidR="00C87AF8" w:rsidRDefault="00C87AF8" w:rsidP="00C74C6F">
            <w:pPr>
              <w:pStyle w:val="TAC"/>
            </w:pPr>
            <w:r>
              <w:t>3.91</w:t>
            </w:r>
          </w:p>
        </w:tc>
      </w:tr>
      <w:tr w:rsidR="00C87AF8" w14:paraId="7A195378" w14:textId="77777777" w:rsidTr="0087751E">
        <w:trPr>
          <w:trHeight w:val="300"/>
          <w:jc w:val="center"/>
        </w:trPr>
        <w:tc>
          <w:tcPr>
            <w:tcW w:w="1142" w:type="dxa"/>
            <w:vMerge w:val="restart"/>
            <w:noWrap/>
            <w:vAlign w:val="center"/>
          </w:tcPr>
          <w:p w14:paraId="535C6AE9" w14:textId="77777777" w:rsidR="00C87AF8" w:rsidRDefault="00C87AF8" w:rsidP="00C74C6F">
            <w:pPr>
              <w:pStyle w:val="TAC"/>
            </w:pPr>
            <w:r>
              <w:t>GEO</w:t>
            </w:r>
          </w:p>
        </w:tc>
        <w:tc>
          <w:tcPr>
            <w:tcW w:w="1036" w:type="dxa"/>
            <w:noWrap/>
            <w:vAlign w:val="center"/>
          </w:tcPr>
          <w:p w14:paraId="1B7E4C55" w14:textId="77777777" w:rsidR="00C87AF8" w:rsidRDefault="00C87AF8" w:rsidP="00C74C6F">
            <w:pPr>
              <w:pStyle w:val="TAC"/>
            </w:pPr>
            <w:r>
              <w:t>Samsung</w:t>
            </w:r>
          </w:p>
        </w:tc>
        <w:tc>
          <w:tcPr>
            <w:tcW w:w="1044" w:type="dxa"/>
            <w:noWrap/>
            <w:vAlign w:val="center"/>
          </w:tcPr>
          <w:p w14:paraId="57430AA1" w14:textId="77777777" w:rsidR="00C87AF8" w:rsidRDefault="00C87AF8" w:rsidP="00C74C6F">
            <w:pPr>
              <w:pStyle w:val="TAC"/>
            </w:pPr>
            <w:r>
              <w:t>138.15</w:t>
            </w:r>
          </w:p>
        </w:tc>
        <w:tc>
          <w:tcPr>
            <w:tcW w:w="1045" w:type="dxa"/>
            <w:noWrap/>
            <w:vAlign w:val="center"/>
          </w:tcPr>
          <w:p w14:paraId="41FBB3B5" w14:textId="77777777" w:rsidR="00C87AF8" w:rsidRDefault="00C87AF8" w:rsidP="00C74C6F">
            <w:pPr>
              <w:pStyle w:val="TAC"/>
            </w:pPr>
            <w:r>
              <w:t>139.85</w:t>
            </w:r>
          </w:p>
        </w:tc>
        <w:tc>
          <w:tcPr>
            <w:tcW w:w="1045" w:type="dxa"/>
            <w:noWrap/>
            <w:vAlign w:val="center"/>
          </w:tcPr>
          <w:p w14:paraId="7029EBD6" w14:textId="77777777" w:rsidR="00C87AF8" w:rsidRDefault="00C87AF8" w:rsidP="00C74C6F">
            <w:pPr>
              <w:pStyle w:val="TAC"/>
            </w:pPr>
            <w:r>
              <w:t>141.61</w:t>
            </w:r>
          </w:p>
        </w:tc>
        <w:tc>
          <w:tcPr>
            <w:tcW w:w="992" w:type="dxa"/>
            <w:noWrap/>
            <w:vAlign w:val="center"/>
          </w:tcPr>
          <w:p w14:paraId="13495CB8" w14:textId="77777777" w:rsidR="00C87AF8" w:rsidRDefault="00C87AF8" w:rsidP="00C74C6F">
            <w:pPr>
              <w:pStyle w:val="TAC"/>
            </w:pPr>
            <w:r>
              <w:t>-3.77</w:t>
            </w:r>
          </w:p>
        </w:tc>
        <w:tc>
          <w:tcPr>
            <w:tcW w:w="1012" w:type="dxa"/>
            <w:noWrap/>
            <w:vAlign w:val="center"/>
          </w:tcPr>
          <w:p w14:paraId="0076A895" w14:textId="77777777" w:rsidR="00C87AF8" w:rsidRDefault="00C87AF8" w:rsidP="00C74C6F">
            <w:pPr>
              <w:pStyle w:val="TAC"/>
            </w:pPr>
            <w:r>
              <w:t>-1.79</w:t>
            </w:r>
          </w:p>
        </w:tc>
        <w:tc>
          <w:tcPr>
            <w:tcW w:w="980" w:type="dxa"/>
            <w:noWrap/>
            <w:vAlign w:val="center"/>
          </w:tcPr>
          <w:p w14:paraId="632E1645" w14:textId="77777777" w:rsidR="00C87AF8" w:rsidRDefault="00C87AF8" w:rsidP="00C74C6F">
            <w:pPr>
              <w:pStyle w:val="TAC"/>
            </w:pPr>
            <w:r>
              <w:t>0.50</w:t>
            </w:r>
          </w:p>
        </w:tc>
      </w:tr>
      <w:tr w:rsidR="00C87AF8" w14:paraId="4FCEC7F3" w14:textId="77777777" w:rsidTr="0087751E">
        <w:trPr>
          <w:trHeight w:val="300"/>
          <w:jc w:val="center"/>
        </w:trPr>
        <w:tc>
          <w:tcPr>
            <w:tcW w:w="1142" w:type="dxa"/>
            <w:vMerge/>
            <w:vAlign w:val="center"/>
          </w:tcPr>
          <w:p w14:paraId="38A4184F" w14:textId="77777777" w:rsidR="00C87AF8" w:rsidRDefault="00C87AF8" w:rsidP="00C74C6F">
            <w:pPr>
              <w:pStyle w:val="TAC"/>
            </w:pPr>
          </w:p>
        </w:tc>
        <w:tc>
          <w:tcPr>
            <w:tcW w:w="1036" w:type="dxa"/>
            <w:noWrap/>
            <w:vAlign w:val="center"/>
          </w:tcPr>
          <w:p w14:paraId="0A454FF7" w14:textId="77777777" w:rsidR="00C87AF8" w:rsidRDefault="00C87AF8" w:rsidP="00C74C6F">
            <w:pPr>
              <w:pStyle w:val="TAC"/>
            </w:pPr>
            <w:r>
              <w:t>Qualcomm</w:t>
            </w:r>
          </w:p>
        </w:tc>
        <w:tc>
          <w:tcPr>
            <w:tcW w:w="1044" w:type="dxa"/>
            <w:noWrap/>
            <w:vAlign w:val="center"/>
          </w:tcPr>
          <w:p w14:paraId="2019723A" w14:textId="77777777" w:rsidR="00C87AF8" w:rsidRDefault="00C87AF8" w:rsidP="00C74C6F">
            <w:pPr>
              <w:pStyle w:val="TAC"/>
            </w:pPr>
            <w:r>
              <w:t>138.11</w:t>
            </w:r>
          </w:p>
        </w:tc>
        <w:tc>
          <w:tcPr>
            <w:tcW w:w="1045" w:type="dxa"/>
            <w:noWrap/>
            <w:vAlign w:val="center"/>
          </w:tcPr>
          <w:p w14:paraId="0B3FD717" w14:textId="77777777" w:rsidR="00C87AF8" w:rsidRDefault="00C87AF8" w:rsidP="00C74C6F">
            <w:pPr>
              <w:pStyle w:val="TAC"/>
            </w:pPr>
            <w:r>
              <w:t>139.76</w:t>
            </w:r>
          </w:p>
        </w:tc>
        <w:tc>
          <w:tcPr>
            <w:tcW w:w="1045" w:type="dxa"/>
            <w:noWrap/>
            <w:vAlign w:val="center"/>
          </w:tcPr>
          <w:p w14:paraId="2B2B53CA" w14:textId="77777777" w:rsidR="00C87AF8" w:rsidRDefault="00C87AF8" w:rsidP="00C74C6F">
            <w:pPr>
              <w:pStyle w:val="TAC"/>
            </w:pPr>
            <w:r>
              <w:t>141.49</w:t>
            </w:r>
          </w:p>
        </w:tc>
        <w:tc>
          <w:tcPr>
            <w:tcW w:w="992" w:type="dxa"/>
            <w:noWrap/>
            <w:vAlign w:val="center"/>
          </w:tcPr>
          <w:p w14:paraId="383A3C55" w14:textId="77777777" w:rsidR="00C87AF8" w:rsidRDefault="00C87AF8" w:rsidP="00C74C6F">
            <w:pPr>
              <w:pStyle w:val="TAC"/>
            </w:pPr>
            <w:r>
              <w:t>-3.75</w:t>
            </w:r>
          </w:p>
        </w:tc>
        <w:tc>
          <w:tcPr>
            <w:tcW w:w="1012" w:type="dxa"/>
            <w:noWrap/>
            <w:vAlign w:val="center"/>
          </w:tcPr>
          <w:p w14:paraId="2D295B74" w14:textId="77777777" w:rsidR="00C87AF8" w:rsidRDefault="00C87AF8" w:rsidP="00C74C6F">
            <w:pPr>
              <w:pStyle w:val="TAC"/>
            </w:pPr>
            <w:r>
              <w:t>-1.97</w:t>
            </w:r>
          </w:p>
        </w:tc>
        <w:tc>
          <w:tcPr>
            <w:tcW w:w="980" w:type="dxa"/>
            <w:noWrap/>
            <w:vAlign w:val="center"/>
          </w:tcPr>
          <w:p w14:paraId="26A62B10" w14:textId="77777777" w:rsidR="00C87AF8" w:rsidRDefault="00C87AF8" w:rsidP="00C74C6F">
            <w:pPr>
              <w:pStyle w:val="TAC"/>
            </w:pPr>
            <w:r>
              <w:t>0.29</w:t>
            </w:r>
          </w:p>
        </w:tc>
      </w:tr>
      <w:tr w:rsidR="00C87AF8" w14:paraId="49E68072" w14:textId="77777777" w:rsidTr="0087751E">
        <w:trPr>
          <w:trHeight w:val="315"/>
          <w:jc w:val="center"/>
        </w:trPr>
        <w:tc>
          <w:tcPr>
            <w:tcW w:w="1142" w:type="dxa"/>
            <w:vMerge/>
            <w:vAlign w:val="center"/>
          </w:tcPr>
          <w:p w14:paraId="4AD98586" w14:textId="77777777" w:rsidR="00C87AF8" w:rsidRDefault="00C87AF8" w:rsidP="00C74C6F">
            <w:pPr>
              <w:pStyle w:val="TAC"/>
            </w:pPr>
          </w:p>
        </w:tc>
        <w:tc>
          <w:tcPr>
            <w:tcW w:w="1036" w:type="dxa"/>
            <w:noWrap/>
            <w:vAlign w:val="center"/>
          </w:tcPr>
          <w:p w14:paraId="15E45420" w14:textId="77777777" w:rsidR="00C87AF8" w:rsidRDefault="00C87AF8" w:rsidP="00C74C6F">
            <w:pPr>
              <w:pStyle w:val="TAC"/>
            </w:pPr>
            <w:r>
              <w:t>CATT</w:t>
            </w:r>
          </w:p>
        </w:tc>
        <w:tc>
          <w:tcPr>
            <w:tcW w:w="1044" w:type="dxa"/>
            <w:noWrap/>
            <w:vAlign w:val="center"/>
          </w:tcPr>
          <w:p w14:paraId="737C1F6C" w14:textId="77777777" w:rsidR="00C87AF8" w:rsidRDefault="00C87AF8" w:rsidP="00C74C6F">
            <w:pPr>
              <w:pStyle w:val="TAC"/>
            </w:pPr>
            <w:r>
              <w:t>137.97</w:t>
            </w:r>
          </w:p>
        </w:tc>
        <w:tc>
          <w:tcPr>
            <w:tcW w:w="1045" w:type="dxa"/>
            <w:noWrap/>
            <w:vAlign w:val="center"/>
          </w:tcPr>
          <w:p w14:paraId="7BCE5D3B" w14:textId="77777777" w:rsidR="00C87AF8" w:rsidRDefault="00C87AF8" w:rsidP="00C74C6F">
            <w:pPr>
              <w:pStyle w:val="TAC"/>
            </w:pPr>
            <w:r>
              <w:t>139.80</w:t>
            </w:r>
          </w:p>
        </w:tc>
        <w:tc>
          <w:tcPr>
            <w:tcW w:w="1045" w:type="dxa"/>
            <w:noWrap/>
            <w:vAlign w:val="center"/>
          </w:tcPr>
          <w:p w14:paraId="36DB88F6" w14:textId="77777777" w:rsidR="00C87AF8" w:rsidRDefault="00C87AF8" w:rsidP="00C74C6F">
            <w:pPr>
              <w:pStyle w:val="TAC"/>
            </w:pPr>
            <w:r>
              <w:t>141.51</w:t>
            </w:r>
          </w:p>
        </w:tc>
        <w:tc>
          <w:tcPr>
            <w:tcW w:w="992" w:type="dxa"/>
            <w:noWrap/>
            <w:vAlign w:val="center"/>
          </w:tcPr>
          <w:p w14:paraId="1F2207D5" w14:textId="77777777" w:rsidR="00C87AF8" w:rsidRDefault="00C87AF8" w:rsidP="00C74C6F">
            <w:pPr>
              <w:pStyle w:val="TAC"/>
            </w:pPr>
            <w:r>
              <w:t>-3.74</w:t>
            </w:r>
          </w:p>
        </w:tc>
        <w:tc>
          <w:tcPr>
            <w:tcW w:w="1012" w:type="dxa"/>
            <w:noWrap/>
            <w:vAlign w:val="center"/>
          </w:tcPr>
          <w:p w14:paraId="77932E46" w14:textId="77777777" w:rsidR="00C87AF8" w:rsidRDefault="00C87AF8" w:rsidP="00C74C6F">
            <w:pPr>
              <w:pStyle w:val="TAC"/>
            </w:pPr>
            <w:r>
              <w:t>-2.08</w:t>
            </w:r>
          </w:p>
        </w:tc>
        <w:tc>
          <w:tcPr>
            <w:tcW w:w="980" w:type="dxa"/>
            <w:noWrap/>
            <w:vAlign w:val="center"/>
          </w:tcPr>
          <w:p w14:paraId="64632099" w14:textId="77777777" w:rsidR="00C87AF8" w:rsidRDefault="00C87AF8" w:rsidP="00C74C6F">
            <w:pPr>
              <w:pStyle w:val="TAC"/>
            </w:pPr>
            <w:r>
              <w:t>0.36</w:t>
            </w:r>
          </w:p>
        </w:tc>
      </w:tr>
      <w:tr w:rsidR="00C87AF8" w14:paraId="68757B03" w14:textId="77777777" w:rsidTr="0087751E">
        <w:trPr>
          <w:trHeight w:val="315"/>
          <w:jc w:val="center"/>
        </w:trPr>
        <w:tc>
          <w:tcPr>
            <w:tcW w:w="1142" w:type="dxa"/>
            <w:vMerge/>
            <w:vAlign w:val="center"/>
          </w:tcPr>
          <w:p w14:paraId="2ADA80B7" w14:textId="77777777" w:rsidR="00C87AF8" w:rsidRDefault="00C87AF8" w:rsidP="00C74C6F">
            <w:pPr>
              <w:pStyle w:val="TAC"/>
            </w:pPr>
          </w:p>
        </w:tc>
        <w:tc>
          <w:tcPr>
            <w:tcW w:w="1036" w:type="dxa"/>
            <w:noWrap/>
            <w:vAlign w:val="center"/>
          </w:tcPr>
          <w:p w14:paraId="1B88A428" w14:textId="77777777" w:rsidR="00C87AF8" w:rsidRDefault="00C87AF8" w:rsidP="00C74C6F">
            <w:pPr>
              <w:pStyle w:val="TAC"/>
            </w:pPr>
            <w:r>
              <w:t>THALES</w:t>
            </w:r>
          </w:p>
        </w:tc>
        <w:tc>
          <w:tcPr>
            <w:tcW w:w="1044" w:type="dxa"/>
            <w:noWrap/>
            <w:vAlign w:val="center"/>
          </w:tcPr>
          <w:p w14:paraId="640E446E" w14:textId="77777777" w:rsidR="00C87AF8" w:rsidRDefault="00C87AF8" w:rsidP="00C74C6F">
            <w:pPr>
              <w:pStyle w:val="TAC"/>
            </w:pPr>
            <w:r>
              <w:t>138.23</w:t>
            </w:r>
          </w:p>
        </w:tc>
        <w:tc>
          <w:tcPr>
            <w:tcW w:w="1045" w:type="dxa"/>
            <w:noWrap/>
            <w:vAlign w:val="center"/>
          </w:tcPr>
          <w:p w14:paraId="12642F1E" w14:textId="77777777" w:rsidR="00C87AF8" w:rsidRDefault="00C87AF8" w:rsidP="00C74C6F">
            <w:pPr>
              <w:pStyle w:val="TAC"/>
            </w:pPr>
            <w:r>
              <w:t>140.07</w:t>
            </w:r>
          </w:p>
        </w:tc>
        <w:tc>
          <w:tcPr>
            <w:tcW w:w="1045" w:type="dxa"/>
            <w:noWrap/>
            <w:vAlign w:val="center"/>
          </w:tcPr>
          <w:p w14:paraId="28704EBE" w14:textId="77777777" w:rsidR="00C87AF8" w:rsidRDefault="00C87AF8" w:rsidP="00C74C6F">
            <w:pPr>
              <w:pStyle w:val="TAC"/>
            </w:pPr>
            <w:r>
              <w:t>141.90</w:t>
            </w:r>
          </w:p>
        </w:tc>
        <w:tc>
          <w:tcPr>
            <w:tcW w:w="992" w:type="dxa"/>
            <w:noWrap/>
            <w:vAlign w:val="center"/>
          </w:tcPr>
          <w:p w14:paraId="77899561" w14:textId="77777777" w:rsidR="00C87AF8" w:rsidRDefault="00C87AF8" w:rsidP="00C74C6F">
            <w:pPr>
              <w:pStyle w:val="TAC"/>
            </w:pPr>
            <w:r>
              <w:t>-3.86</w:t>
            </w:r>
          </w:p>
        </w:tc>
        <w:tc>
          <w:tcPr>
            <w:tcW w:w="1012" w:type="dxa"/>
            <w:noWrap/>
            <w:vAlign w:val="center"/>
          </w:tcPr>
          <w:p w14:paraId="74349994" w14:textId="77777777" w:rsidR="00C87AF8" w:rsidRDefault="00C87AF8" w:rsidP="00C74C6F">
            <w:pPr>
              <w:pStyle w:val="TAC"/>
            </w:pPr>
            <w:r>
              <w:t>-1.85</w:t>
            </w:r>
          </w:p>
        </w:tc>
        <w:tc>
          <w:tcPr>
            <w:tcW w:w="980" w:type="dxa"/>
            <w:noWrap/>
            <w:vAlign w:val="center"/>
          </w:tcPr>
          <w:p w14:paraId="20F4BFF9" w14:textId="77777777" w:rsidR="00C87AF8" w:rsidRDefault="00C87AF8" w:rsidP="00C74C6F">
            <w:pPr>
              <w:pStyle w:val="TAC"/>
            </w:pPr>
            <w:r>
              <w:t>1.05</w:t>
            </w:r>
          </w:p>
        </w:tc>
      </w:tr>
      <w:tr w:rsidR="00C87AF8" w14:paraId="08AF5198" w14:textId="77777777" w:rsidTr="0087751E">
        <w:trPr>
          <w:trHeight w:val="315"/>
          <w:jc w:val="center"/>
        </w:trPr>
        <w:tc>
          <w:tcPr>
            <w:tcW w:w="1142" w:type="dxa"/>
            <w:vMerge/>
            <w:vAlign w:val="center"/>
          </w:tcPr>
          <w:p w14:paraId="7DFD0DD5" w14:textId="77777777" w:rsidR="00C87AF8" w:rsidRDefault="00C87AF8" w:rsidP="00C74C6F">
            <w:pPr>
              <w:pStyle w:val="TAC"/>
            </w:pPr>
          </w:p>
        </w:tc>
        <w:tc>
          <w:tcPr>
            <w:tcW w:w="1036" w:type="dxa"/>
            <w:noWrap/>
            <w:vAlign w:val="center"/>
          </w:tcPr>
          <w:p w14:paraId="7008AC39" w14:textId="77777777" w:rsidR="00C87AF8" w:rsidRDefault="00C87AF8" w:rsidP="00C74C6F">
            <w:pPr>
              <w:pStyle w:val="TAC"/>
            </w:pPr>
            <w:r>
              <w:t>Huawei</w:t>
            </w:r>
          </w:p>
        </w:tc>
        <w:tc>
          <w:tcPr>
            <w:tcW w:w="1044" w:type="dxa"/>
            <w:noWrap/>
            <w:vAlign w:val="center"/>
          </w:tcPr>
          <w:p w14:paraId="17C3ECB0" w14:textId="77777777" w:rsidR="00C87AF8" w:rsidRDefault="00C87AF8" w:rsidP="00C74C6F">
            <w:pPr>
              <w:pStyle w:val="TAC"/>
            </w:pPr>
            <w:r>
              <w:t>139.45</w:t>
            </w:r>
          </w:p>
        </w:tc>
        <w:tc>
          <w:tcPr>
            <w:tcW w:w="1045" w:type="dxa"/>
            <w:noWrap/>
            <w:vAlign w:val="center"/>
          </w:tcPr>
          <w:p w14:paraId="525BD7A8" w14:textId="77777777" w:rsidR="00C87AF8" w:rsidRDefault="00C87AF8" w:rsidP="00C74C6F">
            <w:pPr>
              <w:pStyle w:val="TAC"/>
            </w:pPr>
            <w:r>
              <w:t>140.61</w:t>
            </w:r>
          </w:p>
        </w:tc>
        <w:tc>
          <w:tcPr>
            <w:tcW w:w="1045" w:type="dxa"/>
            <w:noWrap/>
            <w:vAlign w:val="center"/>
          </w:tcPr>
          <w:p w14:paraId="286D18F5" w14:textId="77777777" w:rsidR="00C87AF8" w:rsidRDefault="00C87AF8" w:rsidP="00C74C6F">
            <w:pPr>
              <w:pStyle w:val="TAC"/>
            </w:pPr>
            <w:r>
              <w:t>142.00</w:t>
            </w:r>
          </w:p>
        </w:tc>
        <w:tc>
          <w:tcPr>
            <w:tcW w:w="992" w:type="dxa"/>
            <w:noWrap/>
            <w:vAlign w:val="center"/>
          </w:tcPr>
          <w:p w14:paraId="7C632912" w14:textId="77777777" w:rsidR="00C87AF8" w:rsidRDefault="00C87AF8" w:rsidP="00C74C6F">
            <w:pPr>
              <w:pStyle w:val="TAC"/>
            </w:pPr>
            <w:r>
              <w:t>-1.04</w:t>
            </w:r>
          </w:p>
        </w:tc>
        <w:tc>
          <w:tcPr>
            <w:tcW w:w="1012" w:type="dxa"/>
            <w:noWrap/>
            <w:vAlign w:val="center"/>
          </w:tcPr>
          <w:p w14:paraId="032B8EFB" w14:textId="77777777" w:rsidR="00C87AF8" w:rsidRDefault="00C87AF8" w:rsidP="00C74C6F">
            <w:pPr>
              <w:pStyle w:val="TAC"/>
            </w:pPr>
            <w:r>
              <w:t>0.26</w:t>
            </w:r>
          </w:p>
        </w:tc>
        <w:tc>
          <w:tcPr>
            <w:tcW w:w="980" w:type="dxa"/>
            <w:noWrap/>
            <w:vAlign w:val="center"/>
          </w:tcPr>
          <w:p w14:paraId="3918D4FA" w14:textId="77777777" w:rsidR="00C87AF8" w:rsidRDefault="00C87AF8" w:rsidP="00C74C6F">
            <w:pPr>
              <w:pStyle w:val="TAC"/>
            </w:pPr>
            <w:r>
              <w:t>1.27</w:t>
            </w:r>
          </w:p>
        </w:tc>
      </w:tr>
      <w:tr w:rsidR="00C87AF8" w14:paraId="307C4187" w14:textId="77777777" w:rsidTr="0087751E">
        <w:trPr>
          <w:trHeight w:val="300"/>
          <w:jc w:val="center"/>
        </w:trPr>
        <w:tc>
          <w:tcPr>
            <w:tcW w:w="1142" w:type="dxa"/>
            <w:vMerge/>
            <w:vAlign w:val="center"/>
          </w:tcPr>
          <w:p w14:paraId="48D9E55F" w14:textId="77777777" w:rsidR="00C87AF8" w:rsidRDefault="00C87AF8" w:rsidP="00C74C6F">
            <w:pPr>
              <w:pStyle w:val="TAC"/>
            </w:pPr>
          </w:p>
        </w:tc>
        <w:tc>
          <w:tcPr>
            <w:tcW w:w="1036" w:type="dxa"/>
            <w:noWrap/>
            <w:vAlign w:val="center"/>
          </w:tcPr>
          <w:p w14:paraId="6A414D58" w14:textId="77777777" w:rsidR="00C87AF8" w:rsidRDefault="00C87AF8" w:rsidP="00C74C6F">
            <w:pPr>
              <w:pStyle w:val="TAC"/>
            </w:pPr>
            <w:r>
              <w:t>Xiaomi</w:t>
            </w:r>
          </w:p>
        </w:tc>
        <w:tc>
          <w:tcPr>
            <w:tcW w:w="1044" w:type="dxa"/>
            <w:noWrap/>
            <w:vAlign w:val="center"/>
          </w:tcPr>
          <w:p w14:paraId="66410F05" w14:textId="77777777" w:rsidR="00C87AF8" w:rsidRDefault="00C87AF8" w:rsidP="00C74C6F">
            <w:pPr>
              <w:pStyle w:val="TAC"/>
            </w:pPr>
            <w:r>
              <w:t>138.54</w:t>
            </w:r>
          </w:p>
        </w:tc>
        <w:tc>
          <w:tcPr>
            <w:tcW w:w="1045" w:type="dxa"/>
            <w:noWrap/>
            <w:vAlign w:val="center"/>
          </w:tcPr>
          <w:p w14:paraId="68EA1BCA" w14:textId="77777777" w:rsidR="00C87AF8" w:rsidRDefault="00C87AF8" w:rsidP="00C74C6F">
            <w:pPr>
              <w:pStyle w:val="TAC"/>
            </w:pPr>
            <w:r>
              <w:t>140.07</w:t>
            </w:r>
          </w:p>
        </w:tc>
        <w:tc>
          <w:tcPr>
            <w:tcW w:w="1045" w:type="dxa"/>
            <w:noWrap/>
            <w:vAlign w:val="center"/>
          </w:tcPr>
          <w:p w14:paraId="78390093" w14:textId="77777777" w:rsidR="00C87AF8" w:rsidRDefault="00C87AF8" w:rsidP="00C74C6F">
            <w:pPr>
              <w:pStyle w:val="TAC"/>
            </w:pPr>
            <w:r>
              <w:t>141.77</w:t>
            </w:r>
          </w:p>
        </w:tc>
        <w:tc>
          <w:tcPr>
            <w:tcW w:w="992" w:type="dxa"/>
            <w:noWrap/>
            <w:vAlign w:val="center"/>
          </w:tcPr>
          <w:p w14:paraId="3DD812B2" w14:textId="77777777" w:rsidR="00C87AF8" w:rsidRDefault="00C87AF8" w:rsidP="00C74C6F">
            <w:pPr>
              <w:pStyle w:val="TAC"/>
            </w:pPr>
            <w:r>
              <w:t>-3.76</w:t>
            </w:r>
          </w:p>
        </w:tc>
        <w:tc>
          <w:tcPr>
            <w:tcW w:w="1012" w:type="dxa"/>
            <w:noWrap/>
            <w:vAlign w:val="center"/>
          </w:tcPr>
          <w:p w14:paraId="255203EB" w14:textId="77777777" w:rsidR="00C87AF8" w:rsidRDefault="00C87AF8" w:rsidP="00C74C6F">
            <w:pPr>
              <w:pStyle w:val="TAC"/>
            </w:pPr>
            <w:r>
              <w:t>-1.94</w:t>
            </w:r>
          </w:p>
        </w:tc>
        <w:tc>
          <w:tcPr>
            <w:tcW w:w="980" w:type="dxa"/>
            <w:noWrap/>
            <w:vAlign w:val="center"/>
          </w:tcPr>
          <w:p w14:paraId="566D0C43" w14:textId="77777777" w:rsidR="00C87AF8" w:rsidRDefault="00C87AF8" w:rsidP="00C74C6F">
            <w:pPr>
              <w:pStyle w:val="TAC"/>
            </w:pPr>
            <w:r>
              <w:t>0.23</w:t>
            </w:r>
          </w:p>
        </w:tc>
      </w:tr>
      <w:tr w:rsidR="00C87AF8" w14:paraId="48D35BB2" w14:textId="77777777" w:rsidTr="0087751E">
        <w:trPr>
          <w:trHeight w:val="300"/>
          <w:jc w:val="center"/>
        </w:trPr>
        <w:tc>
          <w:tcPr>
            <w:tcW w:w="1142" w:type="dxa"/>
            <w:vMerge/>
            <w:vAlign w:val="center"/>
          </w:tcPr>
          <w:p w14:paraId="29EAB40E" w14:textId="77777777" w:rsidR="00C87AF8" w:rsidRDefault="00C87AF8" w:rsidP="00C74C6F">
            <w:pPr>
              <w:pStyle w:val="TAC"/>
            </w:pPr>
          </w:p>
        </w:tc>
        <w:tc>
          <w:tcPr>
            <w:tcW w:w="1036" w:type="dxa"/>
            <w:noWrap/>
            <w:vAlign w:val="center"/>
          </w:tcPr>
          <w:p w14:paraId="2C0A5906" w14:textId="77777777" w:rsidR="00C87AF8" w:rsidRDefault="00C87AF8" w:rsidP="00C74C6F">
            <w:pPr>
              <w:pStyle w:val="TAC"/>
            </w:pPr>
            <w:r>
              <w:t>ZTE</w:t>
            </w:r>
          </w:p>
        </w:tc>
        <w:tc>
          <w:tcPr>
            <w:tcW w:w="1044" w:type="dxa"/>
            <w:noWrap/>
            <w:vAlign w:val="center"/>
          </w:tcPr>
          <w:p w14:paraId="24061027" w14:textId="77777777" w:rsidR="00C87AF8" w:rsidRDefault="00C87AF8" w:rsidP="00C74C6F">
            <w:pPr>
              <w:pStyle w:val="TAC"/>
            </w:pPr>
            <w:r>
              <w:t>137.81</w:t>
            </w:r>
          </w:p>
        </w:tc>
        <w:tc>
          <w:tcPr>
            <w:tcW w:w="1045" w:type="dxa"/>
            <w:noWrap/>
            <w:vAlign w:val="center"/>
          </w:tcPr>
          <w:p w14:paraId="17A65AE6" w14:textId="77777777" w:rsidR="00C87AF8" w:rsidRDefault="00C87AF8" w:rsidP="00C74C6F">
            <w:pPr>
              <w:pStyle w:val="TAC"/>
            </w:pPr>
            <w:r>
              <w:t>140.36</w:t>
            </w:r>
          </w:p>
        </w:tc>
        <w:tc>
          <w:tcPr>
            <w:tcW w:w="1045" w:type="dxa"/>
            <w:noWrap/>
            <w:vAlign w:val="center"/>
          </w:tcPr>
          <w:p w14:paraId="63F9DBE8" w14:textId="77777777" w:rsidR="00C87AF8" w:rsidRDefault="00C87AF8" w:rsidP="00C74C6F">
            <w:pPr>
              <w:pStyle w:val="TAC"/>
            </w:pPr>
            <w:r>
              <w:t>142.92</w:t>
            </w:r>
          </w:p>
        </w:tc>
        <w:tc>
          <w:tcPr>
            <w:tcW w:w="992" w:type="dxa"/>
            <w:noWrap/>
            <w:vAlign w:val="center"/>
          </w:tcPr>
          <w:p w14:paraId="03762F86" w14:textId="77777777" w:rsidR="00C87AF8" w:rsidRDefault="00C87AF8" w:rsidP="00C74C6F">
            <w:pPr>
              <w:pStyle w:val="TAC"/>
            </w:pPr>
            <w:r>
              <w:t>-3.81</w:t>
            </w:r>
          </w:p>
        </w:tc>
        <w:tc>
          <w:tcPr>
            <w:tcW w:w="1012" w:type="dxa"/>
            <w:noWrap/>
            <w:vAlign w:val="center"/>
          </w:tcPr>
          <w:p w14:paraId="6809CBCB" w14:textId="77777777" w:rsidR="00C87AF8" w:rsidRDefault="00C87AF8" w:rsidP="00C74C6F">
            <w:pPr>
              <w:pStyle w:val="TAC"/>
            </w:pPr>
            <w:r>
              <w:t>-2.24</w:t>
            </w:r>
          </w:p>
        </w:tc>
        <w:tc>
          <w:tcPr>
            <w:tcW w:w="980" w:type="dxa"/>
            <w:noWrap/>
            <w:vAlign w:val="center"/>
          </w:tcPr>
          <w:p w14:paraId="5ADC19B7" w14:textId="77777777" w:rsidR="00C87AF8" w:rsidRDefault="00C87AF8" w:rsidP="00C74C6F">
            <w:pPr>
              <w:pStyle w:val="TAC"/>
            </w:pPr>
            <w:r>
              <w:t>-0.02</w:t>
            </w:r>
          </w:p>
        </w:tc>
      </w:tr>
      <w:tr w:rsidR="00C87AF8" w14:paraId="17DC59BE" w14:textId="77777777" w:rsidTr="0087751E">
        <w:trPr>
          <w:trHeight w:val="300"/>
          <w:jc w:val="center"/>
        </w:trPr>
        <w:tc>
          <w:tcPr>
            <w:tcW w:w="1142" w:type="dxa"/>
            <w:vMerge/>
            <w:vAlign w:val="center"/>
          </w:tcPr>
          <w:p w14:paraId="6F7189D0" w14:textId="77777777" w:rsidR="00C87AF8" w:rsidRDefault="00C87AF8" w:rsidP="00C74C6F">
            <w:pPr>
              <w:pStyle w:val="TAC"/>
            </w:pPr>
          </w:p>
        </w:tc>
        <w:tc>
          <w:tcPr>
            <w:tcW w:w="1036" w:type="dxa"/>
            <w:noWrap/>
            <w:vAlign w:val="center"/>
          </w:tcPr>
          <w:p w14:paraId="71C0DBB5" w14:textId="77777777" w:rsidR="00C87AF8" w:rsidRDefault="00C87AF8" w:rsidP="00C74C6F">
            <w:pPr>
              <w:pStyle w:val="TAC"/>
            </w:pPr>
            <w:r>
              <w:t>Nokia</w:t>
            </w:r>
          </w:p>
        </w:tc>
        <w:tc>
          <w:tcPr>
            <w:tcW w:w="1044" w:type="dxa"/>
            <w:noWrap/>
            <w:vAlign w:val="center"/>
          </w:tcPr>
          <w:p w14:paraId="0EB9A55E" w14:textId="77777777" w:rsidR="00C87AF8" w:rsidRDefault="00C87AF8" w:rsidP="00C74C6F">
            <w:pPr>
              <w:pStyle w:val="TAC"/>
            </w:pPr>
            <w:r>
              <w:t>137.95</w:t>
            </w:r>
          </w:p>
        </w:tc>
        <w:tc>
          <w:tcPr>
            <w:tcW w:w="1045" w:type="dxa"/>
            <w:noWrap/>
            <w:vAlign w:val="center"/>
          </w:tcPr>
          <w:p w14:paraId="0309CF4F" w14:textId="77777777" w:rsidR="00C87AF8" w:rsidRDefault="00C87AF8" w:rsidP="00C74C6F">
            <w:pPr>
              <w:pStyle w:val="TAC"/>
            </w:pPr>
            <w:r>
              <w:t>140.21</w:t>
            </w:r>
          </w:p>
        </w:tc>
        <w:tc>
          <w:tcPr>
            <w:tcW w:w="1045" w:type="dxa"/>
            <w:noWrap/>
            <w:vAlign w:val="center"/>
          </w:tcPr>
          <w:p w14:paraId="2A62BA1B" w14:textId="77777777" w:rsidR="00C87AF8" w:rsidRDefault="00C87AF8" w:rsidP="00C74C6F">
            <w:pPr>
              <w:pStyle w:val="TAC"/>
            </w:pPr>
            <w:r>
              <w:t>142.49</w:t>
            </w:r>
          </w:p>
        </w:tc>
        <w:tc>
          <w:tcPr>
            <w:tcW w:w="992" w:type="dxa"/>
            <w:noWrap/>
            <w:vAlign w:val="center"/>
          </w:tcPr>
          <w:p w14:paraId="288A5E53" w14:textId="77777777" w:rsidR="00C87AF8" w:rsidRDefault="00C87AF8" w:rsidP="00C74C6F">
            <w:pPr>
              <w:pStyle w:val="TAC"/>
            </w:pPr>
            <w:r>
              <w:t>-3.91</w:t>
            </w:r>
          </w:p>
        </w:tc>
        <w:tc>
          <w:tcPr>
            <w:tcW w:w="1012" w:type="dxa"/>
            <w:noWrap/>
            <w:vAlign w:val="center"/>
          </w:tcPr>
          <w:p w14:paraId="5F516FB1" w14:textId="77777777" w:rsidR="00C87AF8" w:rsidRDefault="00C87AF8" w:rsidP="00C74C6F">
            <w:pPr>
              <w:pStyle w:val="TAC"/>
            </w:pPr>
            <w:r>
              <w:t>-2.06</w:t>
            </w:r>
          </w:p>
        </w:tc>
        <w:tc>
          <w:tcPr>
            <w:tcW w:w="980" w:type="dxa"/>
            <w:noWrap/>
            <w:vAlign w:val="center"/>
          </w:tcPr>
          <w:p w14:paraId="5236B576" w14:textId="77777777" w:rsidR="00C87AF8" w:rsidRDefault="00C87AF8" w:rsidP="00C74C6F">
            <w:pPr>
              <w:pStyle w:val="TAC"/>
            </w:pPr>
            <w:r>
              <w:t>-0.08</w:t>
            </w:r>
          </w:p>
        </w:tc>
      </w:tr>
      <w:tr w:rsidR="00C87AF8" w14:paraId="54CA77F2" w14:textId="77777777" w:rsidTr="0087751E">
        <w:trPr>
          <w:trHeight w:val="300"/>
          <w:jc w:val="center"/>
        </w:trPr>
        <w:tc>
          <w:tcPr>
            <w:tcW w:w="1142" w:type="dxa"/>
            <w:vMerge/>
            <w:vAlign w:val="center"/>
          </w:tcPr>
          <w:p w14:paraId="7B6B9ABF" w14:textId="77777777" w:rsidR="00C87AF8" w:rsidRDefault="00C87AF8" w:rsidP="00C74C6F">
            <w:pPr>
              <w:pStyle w:val="TAC"/>
            </w:pPr>
          </w:p>
        </w:tc>
        <w:tc>
          <w:tcPr>
            <w:tcW w:w="1036" w:type="dxa"/>
            <w:noWrap/>
            <w:vAlign w:val="center"/>
          </w:tcPr>
          <w:p w14:paraId="6A1C9196" w14:textId="77777777" w:rsidR="00C87AF8" w:rsidRDefault="00C87AF8" w:rsidP="00C74C6F">
            <w:pPr>
              <w:pStyle w:val="TAC"/>
            </w:pPr>
            <w:r>
              <w:t>Ericsson</w:t>
            </w:r>
          </w:p>
        </w:tc>
        <w:tc>
          <w:tcPr>
            <w:tcW w:w="1044" w:type="dxa"/>
            <w:noWrap/>
            <w:vAlign w:val="center"/>
          </w:tcPr>
          <w:p w14:paraId="650A1F9A" w14:textId="77777777" w:rsidR="00C87AF8" w:rsidRDefault="00C87AF8" w:rsidP="00C74C6F">
            <w:pPr>
              <w:pStyle w:val="TAC"/>
            </w:pPr>
            <w:r>
              <w:t>-</w:t>
            </w:r>
          </w:p>
        </w:tc>
        <w:tc>
          <w:tcPr>
            <w:tcW w:w="1045" w:type="dxa"/>
            <w:noWrap/>
            <w:vAlign w:val="center"/>
          </w:tcPr>
          <w:p w14:paraId="506B374D" w14:textId="77777777" w:rsidR="00C87AF8" w:rsidRDefault="00C87AF8" w:rsidP="00C74C6F">
            <w:pPr>
              <w:pStyle w:val="TAC"/>
            </w:pPr>
            <w:r>
              <w:t>-</w:t>
            </w:r>
          </w:p>
        </w:tc>
        <w:tc>
          <w:tcPr>
            <w:tcW w:w="1045" w:type="dxa"/>
            <w:noWrap/>
            <w:vAlign w:val="center"/>
          </w:tcPr>
          <w:p w14:paraId="3C357571" w14:textId="77777777" w:rsidR="00C87AF8" w:rsidRDefault="00C87AF8" w:rsidP="00C74C6F">
            <w:pPr>
              <w:pStyle w:val="TAC"/>
            </w:pPr>
            <w:r>
              <w:t>-</w:t>
            </w:r>
          </w:p>
        </w:tc>
        <w:tc>
          <w:tcPr>
            <w:tcW w:w="992" w:type="dxa"/>
            <w:noWrap/>
            <w:vAlign w:val="center"/>
          </w:tcPr>
          <w:p w14:paraId="69E73C2D" w14:textId="77777777" w:rsidR="00C87AF8" w:rsidRDefault="00C87AF8" w:rsidP="00C74C6F">
            <w:pPr>
              <w:pStyle w:val="TAC"/>
            </w:pPr>
            <w:r>
              <w:t>-6.62</w:t>
            </w:r>
          </w:p>
        </w:tc>
        <w:tc>
          <w:tcPr>
            <w:tcW w:w="1012" w:type="dxa"/>
            <w:noWrap/>
            <w:vAlign w:val="center"/>
          </w:tcPr>
          <w:p w14:paraId="66FC792A" w14:textId="77777777" w:rsidR="00C87AF8" w:rsidRDefault="00C87AF8" w:rsidP="00C74C6F">
            <w:pPr>
              <w:pStyle w:val="TAC"/>
            </w:pPr>
            <w:r>
              <w:t>-0.18</w:t>
            </w:r>
          </w:p>
        </w:tc>
        <w:tc>
          <w:tcPr>
            <w:tcW w:w="980" w:type="dxa"/>
            <w:noWrap/>
            <w:vAlign w:val="center"/>
          </w:tcPr>
          <w:p w14:paraId="7EC132E5" w14:textId="77777777" w:rsidR="00C87AF8" w:rsidRDefault="00C87AF8" w:rsidP="00C74C6F">
            <w:pPr>
              <w:pStyle w:val="TAC"/>
            </w:pPr>
            <w:r>
              <w:t>3.60</w:t>
            </w:r>
          </w:p>
        </w:tc>
      </w:tr>
      <w:tr w:rsidR="00C87AF8" w14:paraId="587763A8" w14:textId="77777777" w:rsidTr="0087751E">
        <w:trPr>
          <w:trHeight w:val="315"/>
          <w:jc w:val="center"/>
        </w:trPr>
        <w:tc>
          <w:tcPr>
            <w:tcW w:w="1142" w:type="dxa"/>
            <w:vMerge/>
            <w:vAlign w:val="center"/>
          </w:tcPr>
          <w:p w14:paraId="76686962" w14:textId="77777777" w:rsidR="00C87AF8" w:rsidRDefault="00C87AF8" w:rsidP="00C74C6F">
            <w:pPr>
              <w:pStyle w:val="TAC"/>
            </w:pPr>
          </w:p>
        </w:tc>
        <w:tc>
          <w:tcPr>
            <w:tcW w:w="1036" w:type="dxa"/>
            <w:noWrap/>
            <w:vAlign w:val="center"/>
          </w:tcPr>
          <w:p w14:paraId="1E9FD914" w14:textId="77777777" w:rsidR="00C87AF8" w:rsidRDefault="00C87AF8" w:rsidP="00C74C6F">
            <w:pPr>
              <w:pStyle w:val="TAC"/>
            </w:pPr>
            <w:r>
              <w:t>FhG</w:t>
            </w:r>
          </w:p>
        </w:tc>
        <w:tc>
          <w:tcPr>
            <w:tcW w:w="1044" w:type="dxa"/>
            <w:noWrap/>
            <w:vAlign w:val="center"/>
          </w:tcPr>
          <w:p w14:paraId="75578D22" w14:textId="77777777" w:rsidR="00C87AF8" w:rsidRDefault="00C87AF8" w:rsidP="00C74C6F">
            <w:pPr>
              <w:pStyle w:val="TAC"/>
            </w:pPr>
            <w:r>
              <w:t>138.43</w:t>
            </w:r>
          </w:p>
        </w:tc>
        <w:tc>
          <w:tcPr>
            <w:tcW w:w="1045" w:type="dxa"/>
            <w:noWrap/>
            <w:vAlign w:val="center"/>
          </w:tcPr>
          <w:p w14:paraId="3ACE4C62" w14:textId="77777777" w:rsidR="00C87AF8" w:rsidRDefault="00C87AF8" w:rsidP="00C74C6F">
            <w:pPr>
              <w:pStyle w:val="TAC"/>
            </w:pPr>
            <w:r>
              <w:t>139.99</w:t>
            </w:r>
          </w:p>
        </w:tc>
        <w:tc>
          <w:tcPr>
            <w:tcW w:w="1045" w:type="dxa"/>
            <w:noWrap/>
            <w:vAlign w:val="center"/>
          </w:tcPr>
          <w:p w14:paraId="17552F55" w14:textId="77777777" w:rsidR="00C87AF8" w:rsidRDefault="00C87AF8" w:rsidP="00C74C6F">
            <w:pPr>
              <w:pStyle w:val="TAC"/>
            </w:pPr>
            <w:r>
              <w:t>141.80</w:t>
            </w:r>
          </w:p>
        </w:tc>
        <w:tc>
          <w:tcPr>
            <w:tcW w:w="992" w:type="dxa"/>
            <w:noWrap/>
            <w:vAlign w:val="center"/>
          </w:tcPr>
          <w:p w14:paraId="3A05A0A7" w14:textId="77777777" w:rsidR="00C87AF8" w:rsidRDefault="00C87AF8" w:rsidP="00C74C6F">
            <w:pPr>
              <w:pStyle w:val="TAC"/>
            </w:pPr>
            <w:r>
              <w:t>-5.18</w:t>
            </w:r>
          </w:p>
        </w:tc>
        <w:tc>
          <w:tcPr>
            <w:tcW w:w="1012" w:type="dxa"/>
            <w:noWrap/>
            <w:vAlign w:val="center"/>
          </w:tcPr>
          <w:p w14:paraId="04F0F92B" w14:textId="77777777" w:rsidR="00C87AF8" w:rsidRDefault="00C87AF8" w:rsidP="00C74C6F">
            <w:pPr>
              <w:pStyle w:val="TAC"/>
            </w:pPr>
            <w:r>
              <w:t>-2.75</w:t>
            </w:r>
          </w:p>
        </w:tc>
        <w:tc>
          <w:tcPr>
            <w:tcW w:w="980" w:type="dxa"/>
            <w:noWrap/>
            <w:vAlign w:val="center"/>
          </w:tcPr>
          <w:p w14:paraId="2B939993" w14:textId="77777777" w:rsidR="00C87AF8" w:rsidRDefault="00C87AF8" w:rsidP="00C74C6F">
            <w:pPr>
              <w:pStyle w:val="TAC"/>
            </w:pPr>
            <w:r>
              <w:t>-0.59</w:t>
            </w:r>
          </w:p>
        </w:tc>
      </w:tr>
      <w:tr w:rsidR="00C87AF8" w14:paraId="1DFB6B13" w14:textId="77777777" w:rsidTr="0087751E">
        <w:trPr>
          <w:trHeight w:val="300"/>
          <w:jc w:val="center"/>
        </w:trPr>
        <w:tc>
          <w:tcPr>
            <w:tcW w:w="1142" w:type="dxa"/>
            <w:vMerge/>
            <w:vAlign w:val="center"/>
          </w:tcPr>
          <w:p w14:paraId="77371A44" w14:textId="77777777" w:rsidR="00C87AF8" w:rsidRDefault="00C87AF8" w:rsidP="00C74C6F">
            <w:pPr>
              <w:pStyle w:val="TAC"/>
            </w:pPr>
          </w:p>
        </w:tc>
        <w:tc>
          <w:tcPr>
            <w:tcW w:w="1036" w:type="dxa"/>
            <w:noWrap/>
            <w:vAlign w:val="center"/>
          </w:tcPr>
          <w:p w14:paraId="17F794AC" w14:textId="77777777" w:rsidR="00C87AF8" w:rsidRDefault="00C87AF8" w:rsidP="00C74C6F">
            <w:pPr>
              <w:pStyle w:val="TAC"/>
            </w:pPr>
            <w:r>
              <w:t>Variance</w:t>
            </w:r>
          </w:p>
        </w:tc>
        <w:tc>
          <w:tcPr>
            <w:tcW w:w="1044" w:type="dxa"/>
            <w:vAlign w:val="center"/>
          </w:tcPr>
          <w:p w14:paraId="100F489A" w14:textId="77777777" w:rsidR="00C87AF8" w:rsidRDefault="00C87AF8" w:rsidP="00C74C6F">
            <w:pPr>
              <w:pStyle w:val="TAC"/>
            </w:pPr>
            <w:r>
              <w:t>0.21</w:t>
            </w:r>
          </w:p>
        </w:tc>
        <w:tc>
          <w:tcPr>
            <w:tcW w:w="1045" w:type="dxa"/>
            <w:vAlign w:val="center"/>
          </w:tcPr>
          <w:p w14:paraId="356105AD" w14:textId="77777777" w:rsidR="00C87AF8" w:rsidRDefault="00C87AF8" w:rsidP="00C74C6F">
            <w:pPr>
              <w:pStyle w:val="TAC"/>
            </w:pPr>
            <w:r>
              <w:t>0.07</w:t>
            </w:r>
          </w:p>
        </w:tc>
        <w:tc>
          <w:tcPr>
            <w:tcW w:w="1045" w:type="dxa"/>
            <w:vAlign w:val="center"/>
          </w:tcPr>
          <w:p w14:paraId="66238D7F" w14:textId="77777777" w:rsidR="00C87AF8" w:rsidRDefault="00C87AF8" w:rsidP="00C74C6F">
            <w:pPr>
              <w:pStyle w:val="TAC"/>
            </w:pPr>
            <w:r>
              <w:t>0.20</w:t>
            </w:r>
          </w:p>
        </w:tc>
        <w:tc>
          <w:tcPr>
            <w:tcW w:w="992" w:type="dxa"/>
            <w:vAlign w:val="center"/>
          </w:tcPr>
          <w:p w14:paraId="7CF81E32" w14:textId="77777777" w:rsidR="00C87AF8" w:rsidRDefault="00C87AF8" w:rsidP="00C74C6F">
            <w:pPr>
              <w:pStyle w:val="TAC"/>
            </w:pPr>
            <w:r>
              <w:t>1.72</w:t>
            </w:r>
          </w:p>
        </w:tc>
        <w:tc>
          <w:tcPr>
            <w:tcW w:w="1012" w:type="dxa"/>
            <w:vAlign w:val="center"/>
          </w:tcPr>
          <w:p w14:paraId="55AB54EE" w14:textId="77777777" w:rsidR="00C87AF8" w:rsidRDefault="00C87AF8" w:rsidP="00C74C6F">
            <w:pPr>
              <w:pStyle w:val="TAC"/>
            </w:pPr>
            <w:r>
              <w:t>0.79</w:t>
            </w:r>
          </w:p>
        </w:tc>
        <w:tc>
          <w:tcPr>
            <w:tcW w:w="980" w:type="dxa"/>
            <w:vAlign w:val="center"/>
          </w:tcPr>
          <w:p w14:paraId="28E6168A" w14:textId="77777777" w:rsidR="00C87AF8" w:rsidRDefault="00C87AF8" w:rsidP="00C74C6F">
            <w:pPr>
              <w:pStyle w:val="TAC"/>
            </w:pPr>
            <w:r>
              <w:t>1.22</w:t>
            </w:r>
          </w:p>
        </w:tc>
      </w:tr>
      <w:tr w:rsidR="00C87AF8" w14:paraId="0DB1D897" w14:textId="77777777" w:rsidTr="0087751E">
        <w:trPr>
          <w:trHeight w:val="315"/>
          <w:jc w:val="center"/>
        </w:trPr>
        <w:tc>
          <w:tcPr>
            <w:tcW w:w="1142" w:type="dxa"/>
            <w:vMerge/>
            <w:vAlign w:val="center"/>
          </w:tcPr>
          <w:p w14:paraId="5147818E" w14:textId="77777777" w:rsidR="00C87AF8" w:rsidRDefault="00C87AF8" w:rsidP="00C74C6F">
            <w:pPr>
              <w:pStyle w:val="TAC"/>
            </w:pPr>
          </w:p>
        </w:tc>
        <w:tc>
          <w:tcPr>
            <w:tcW w:w="1036" w:type="dxa"/>
            <w:noWrap/>
            <w:vAlign w:val="center"/>
          </w:tcPr>
          <w:p w14:paraId="3F4213A1" w14:textId="77777777" w:rsidR="00C87AF8" w:rsidRDefault="00C87AF8" w:rsidP="00C74C6F">
            <w:pPr>
              <w:pStyle w:val="TAC"/>
            </w:pPr>
            <w:r>
              <w:t>Mean</w:t>
            </w:r>
          </w:p>
        </w:tc>
        <w:tc>
          <w:tcPr>
            <w:tcW w:w="1044" w:type="dxa"/>
            <w:noWrap/>
            <w:vAlign w:val="center"/>
          </w:tcPr>
          <w:p w14:paraId="64F7E8AB" w14:textId="77777777" w:rsidR="00C87AF8" w:rsidRDefault="00C87AF8" w:rsidP="00C74C6F">
            <w:pPr>
              <w:pStyle w:val="TAC"/>
            </w:pPr>
            <w:r>
              <w:t>138.29</w:t>
            </w:r>
          </w:p>
        </w:tc>
        <w:tc>
          <w:tcPr>
            <w:tcW w:w="1045" w:type="dxa"/>
            <w:noWrap/>
            <w:vAlign w:val="center"/>
          </w:tcPr>
          <w:p w14:paraId="15A5D884" w14:textId="77777777" w:rsidR="00C87AF8" w:rsidRDefault="00C87AF8" w:rsidP="00C74C6F">
            <w:pPr>
              <w:pStyle w:val="TAC"/>
            </w:pPr>
            <w:r>
              <w:t>140.08</w:t>
            </w:r>
          </w:p>
        </w:tc>
        <w:tc>
          <w:tcPr>
            <w:tcW w:w="1045" w:type="dxa"/>
            <w:noWrap/>
            <w:vAlign w:val="center"/>
          </w:tcPr>
          <w:p w14:paraId="1670051D" w14:textId="77777777" w:rsidR="00C87AF8" w:rsidRDefault="00C87AF8" w:rsidP="00C74C6F">
            <w:pPr>
              <w:pStyle w:val="TAC"/>
            </w:pPr>
            <w:r>
              <w:t>141.94</w:t>
            </w:r>
          </w:p>
        </w:tc>
        <w:tc>
          <w:tcPr>
            <w:tcW w:w="992" w:type="dxa"/>
            <w:noWrap/>
            <w:vAlign w:val="center"/>
          </w:tcPr>
          <w:p w14:paraId="6280F61C" w14:textId="77777777" w:rsidR="00C87AF8" w:rsidRDefault="00C87AF8" w:rsidP="00C74C6F">
            <w:pPr>
              <w:pStyle w:val="TAC"/>
            </w:pPr>
            <w:r>
              <w:t>-3.94</w:t>
            </w:r>
          </w:p>
        </w:tc>
        <w:tc>
          <w:tcPr>
            <w:tcW w:w="1012" w:type="dxa"/>
            <w:noWrap/>
            <w:vAlign w:val="center"/>
          </w:tcPr>
          <w:p w14:paraId="086E8271" w14:textId="77777777" w:rsidR="00C87AF8" w:rsidRDefault="00C87AF8" w:rsidP="00C74C6F">
            <w:pPr>
              <w:pStyle w:val="TAC"/>
            </w:pPr>
            <w:r>
              <w:t>-1.66</w:t>
            </w:r>
          </w:p>
        </w:tc>
        <w:tc>
          <w:tcPr>
            <w:tcW w:w="980" w:type="dxa"/>
            <w:noWrap/>
            <w:vAlign w:val="center"/>
          </w:tcPr>
          <w:p w14:paraId="128EDC9B" w14:textId="77777777" w:rsidR="00C87AF8" w:rsidRDefault="00C87AF8" w:rsidP="00C74C6F">
            <w:pPr>
              <w:pStyle w:val="TAC"/>
            </w:pPr>
            <w:r>
              <w:t>0.66</w:t>
            </w:r>
          </w:p>
        </w:tc>
      </w:tr>
      <w:tr w:rsidR="00C87AF8" w14:paraId="27FFFC5F" w14:textId="77777777" w:rsidTr="0087751E">
        <w:trPr>
          <w:trHeight w:val="300"/>
          <w:jc w:val="center"/>
        </w:trPr>
        <w:tc>
          <w:tcPr>
            <w:tcW w:w="1142" w:type="dxa"/>
            <w:vMerge w:val="restart"/>
            <w:noWrap/>
            <w:vAlign w:val="center"/>
          </w:tcPr>
          <w:p w14:paraId="7ACEC7C2" w14:textId="77777777" w:rsidR="00C87AF8" w:rsidRDefault="00C87AF8" w:rsidP="00C74C6F">
            <w:pPr>
              <w:pStyle w:val="TAC"/>
            </w:pPr>
            <w:r>
              <w:t>HAPS</w:t>
            </w:r>
          </w:p>
        </w:tc>
        <w:tc>
          <w:tcPr>
            <w:tcW w:w="1036" w:type="dxa"/>
            <w:noWrap/>
            <w:vAlign w:val="center"/>
          </w:tcPr>
          <w:p w14:paraId="69D25270" w14:textId="77777777" w:rsidR="00C87AF8" w:rsidRDefault="00C87AF8" w:rsidP="00C74C6F">
            <w:pPr>
              <w:pStyle w:val="TAC"/>
            </w:pPr>
            <w:r>
              <w:t>Nokia</w:t>
            </w:r>
          </w:p>
        </w:tc>
        <w:tc>
          <w:tcPr>
            <w:tcW w:w="1044" w:type="dxa"/>
            <w:noWrap/>
            <w:vAlign w:val="center"/>
          </w:tcPr>
          <w:p w14:paraId="44B1815B" w14:textId="77777777" w:rsidR="00C87AF8" w:rsidRDefault="00C87AF8" w:rsidP="00C74C6F">
            <w:pPr>
              <w:pStyle w:val="TAC"/>
            </w:pPr>
            <w:r>
              <w:t>112.15</w:t>
            </w:r>
          </w:p>
        </w:tc>
        <w:tc>
          <w:tcPr>
            <w:tcW w:w="1045" w:type="dxa"/>
            <w:noWrap/>
            <w:vAlign w:val="center"/>
          </w:tcPr>
          <w:p w14:paraId="68BC64C3" w14:textId="77777777" w:rsidR="00C87AF8" w:rsidRDefault="00C87AF8" w:rsidP="00C74C6F">
            <w:pPr>
              <w:pStyle w:val="TAC"/>
            </w:pPr>
            <w:r>
              <w:t>118.78</w:t>
            </w:r>
          </w:p>
        </w:tc>
        <w:tc>
          <w:tcPr>
            <w:tcW w:w="1045" w:type="dxa"/>
            <w:noWrap/>
            <w:vAlign w:val="center"/>
          </w:tcPr>
          <w:p w14:paraId="1E726B7A" w14:textId="77777777" w:rsidR="00C87AF8" w:rsidRDefault="00C87AF8" w:rsidP="00C74C6F">
            <w:pPr>
              <w:pStyle w:val="TAC"/>
            </w:pPr>
            <w:r>
              <w:t>142.92</w:t>
            </w:r>
          </w:p>
        </w:tc>
        <w:tc>
          <w:tcPr>
            <w:tcW w:w="992" w:type="dxa"/>
            <w:noWrap/>
            <w:vAlign w:val="center"/>
          </w:tcPr>
          <w:p w14:paraId="2691EA9C" w14:textId="77777777" w:rsidR="00C87AF8" w:rsidRDefault="00C87AF8" w:rsidP="00C74C6F">
            <w:pPr>
              <w:pStyle w:val="TAC"/>
            </w:pPr>
            <w:r>
              <w:t>-7.82</w:t>
            </w:r>
          </w:p>
        </w:tc>
        <w:tc>
          <w:tcPr>
            <w:tcW w:w="1012" w:type="dxa"/>
            <w:noWrap/>
            <w:vAlign w:val="center"/>
          </w:tcPr>
          <w:p w14:paraId="46E21A7E" w14:textId="77777777" w:rsidR="00C87AF8" w:rsidRDefault="00C87AF8" w:rsidP="00C74C6F">
            <w:pPr>
              <w:pStyle w:val="TAC"/>
            </w:pPr>
            <w:r>
              <w:t>10.20</w:t>
            </w:r>
          </w:p>
        </w:tc>
        <w:tc>
          <w:tcPr>
            <w:tcW w:w="980" w:type="dxa"/>
            <w:noWrap/>
            <w:vAlign w:val="center"/>
          </w:tcPr>
          <w:p w14:paraId="6B1F39F9" w14:textId="77777777" w:rsidR="00C87AF8" w:rsidRDefault="00C87AF8" w:rsidP="00C74C6F">
            <w:pPr>
              <w:pStyle w:val="TAC"/>
            </w:pPr>
            <w:r>
              <w:t>17.05</w:t>
            </w:r>
          </w:p>
        </w:tc>
      </w:tr>
      <w:tr w:rsidR="00C87AF8" w14:paraId="14B29B3F" w14:textId="77777777" w:rsidTr="0087751E">
        <w:trPr>
          <w:trHeight w:val="300"/>
          <w:jc w:val="center"/>
        </w:trPr>
        <w:tc>
          <w:tcPr>
            <w:tcW w:w="1142" w:type="dxa"/>
            <w:vMerge/>
            <w:vAlign w:val="center"/>
          </w:tcPr>
          <w:p w14:paraId="2281862E" w14:textId="77777777" w:rsidR="00C87AF8" w:rsidRDefault="00C87AF8" w:rsidP="00C74C6F">
            <w:pPr>
              <w:pStyle w:val="TAC"/>
            </w:pPr>
          </w:p>
        </w:tc>
        <w:tc>
          <w:tcPr>
            <w:tcW w:w="1036" w:type="dxa"/>
            <w:noWrap/>
            <w:vAlign w:val="center"/>
          </w:tcPr>
          <w:p w14:paraId="5E0558FE" w14:textId="77777777" w:rsidR="00C87AF8" w:rsidRDefault="00C87AF8" w:rsidP="00C74C6F">
            <w:pPr>
              <w:pStyle w:val="TAC"/>
            </w:pPr>
            <w:r>
              <w:t>Qualcomm</w:t>
            </w:r>
          </w:p>
        </w:tc>
        <w:tc>
          <w:tcPr>
            <w:tcW w:w="1044" w:type="dxa"/>
            <w:noWrap/>
            <w:vAlign w:val="center"/>
          </w:tcPr>
          <w:p w14:paraId="0E33F0A7" w14:textId="77777777" w:rsidR="00C87AF8" w:rsidRDefault="00C87AF8" w:rsidP="00C74C6F">
            <w:pPr>
              <w:pStyle w:val="TAC"/>
            </w:pPr>
            <w:r>
              <w:t>114.14</w:t>
            </w:r>
          </w:p>
        </w:tc>
        <w:tc>
          <w:tcPr>
            <w:tcW w:w="1045" w:type="dxa"/>
            <w:noWrap/>
            <w:vAlign w:val="center"/>
          </w:tcPr>
          <w:p w14:paraId="79A3EB1D" w14:textId="77777777" w:rsidR="00C87AF8" w:rsidRDefault="00C87AF8" w:rsidP="00C74C6F">
            <w:pPr>
              <w:pStyle w:val="TAC"/>
            </w:pPr>
            <w:r>
              <w:t>118.70</w:t>
            </w:r>
          </w:p>
        </w:tc>
        <w:tc>
          <w:tcPr>
            <w:tcW w:w="1045" w:type="dxa"/>
            <w:noWrap/>
            <w:vAlign w:val="center"/>
          </w:tcPr>
          <w:p w14:paraId="207FBD6F" w14:textId="77777777" w:rsidR="00C87AF8" w:rsidRDefault="00C87AF8" w:rsidP="00C74C6F">
            <w:pPr>
              <w:pStyle w:val="TAC"/>
            </w:pPr>
            <w:r>
              <w:t>141.92</w:t>
            </w:r>
          </w:p>
        </w:tc>
        <w:tc>
          <w:tcPr>
            <w:tcW w:w="992" w:type="dxa"/>
            <w:noWrap/>
            <w:vAlign w:val="center"/>
          </w:tcPr>
          <w:p w14:paraId="5F931594" w14:textId="77777777" w:rsidR="00C87AF8" w:rsidRDefault="00C87AF8" w:rsidP="00C74C6F">
            <w:pPr>
              <w:pStyle w:val="TAC"/>
            </w:pPr>
            <w:r>
              <w:t>-12.54</w:t>
            </w:r>
          </w:p>
        </w:tc>
        <w:tc>
          <w:tcPr>
            <w:tcW w:w="1012" w:type="dxa"/>
            <w:noWrap/>
            <w:vAlign w:val="center"/>
          </w:tcPr>
          <w:p w14:paraId="28AFA8D5" w14:textId="77777777" w:rsidR="00C87AF8" w:rsidRDefault="00C87AF8" w:rsidP="00C74C6F">
            <w:pPr>
              <w:pStyle w:val="TAC"/>
            </w:pPr>
            <w:r>
              <w:t>10.19</w:t>
            </w:r>
          </w:p>
        </w:tc>
        <w:tc>
          <w:tcPr>
            <w:tcW w:w="980" w:type="dxa"/>
            <w:noWrap/>
            <w:vAlign w:val="center"/>
          </w:tcPr>
          <w:p w14:paraId="75ECB397" w14:textId="77777777" w:rsidR="00C87AF8" w:rsidRDefault="00C87AF8" w:rsidP="00C74C6F">
            <w:pPr>
              <w:pStyle w:val="TAC"/>
            </w:pPr>
            <w:r>
              <w:t>18.46</w:t>
            </w:r>
          </w:p>
        </w:tc>
      </w:tr>
      <w:tr w:rsidR="00C87AF8" w14:paraId="7A576E28" w14:textId="77777777" w:rsidTr="0087751E">
        <w:trPr>
          <w:trHeight w:val="300"/>
          <w:jc w:val="center"/>
        </w:trPr>
        <w:tc>
          <w:tcPr>
            <w:tcW w:w="1142" w:type="dxa"/>
            <w:vMerge/>
            <w:vAlign w:val="center"/>
          </w:tcPr>
          <w:p w14:paraId="22FA8F3D" w14:textId="77777777" w:rsidR="00C87AF8" w:rsidRDefault="00C87AF8" w:rsidP="00C74C6F">
            <w:pPr>
              <w:pStyle w:val="TAC"/>
            </w:pPr>
          </w:p>
        </w:tc>
        <w:tc>
          <w:tcPr>
            <w:tcW w:w="1036" w:type="dxa"/>
            <w:noWrap/>
            <w:vAlign w:val="center"/>
          </w:tcPr>
          <w:p w14:paraId="0155D85A" w14:textId="77777777" w:rsidR="00C87AF8" w:rsidRDefault="00C87AF8" w:rsidP="00C74C6F">
            <w:pPr>
              <w:pStyle w:val="TAC"/>
            </w:pPr>
            <w:r>
              <w:t>Variance</w:t>
            </w:r>
          </w:p>
        </w:tc>
        <w:tc>
          <w:tcPr>
            <w:tcW w:w="1044" w:type="dxa"/>
            <w:vAlign w:val="center"/>
          </w:tcPr>
          <w:p w14:paraId="5559A938" w14:textId="77777777" w:rsidR="00C87AF8" w:rsidRDefault="00C87AF8" w:rsidP="00C74C6F">
            <w:pPr>
              <w:pStyle w:val="TAC"/>
            </w:pPr>
            <w:r>
              <w:t>0.99</w:t>
            </w:r>
          </w:p>
        </w:tc>
        <w:tc>
          <w:tcPr>
            <w:tcW w:w="1045" w:type="dxa"/>
            <w:vAlign w:val="center"/>
          </w:tcPr>
          <w:p w14:paraId="6BBDAFD8" w14:textId="77777777" w:rsidR="00C87AF8" w:rsidRDefault="00C87AF8" w:rsidP="00C74C6F">
            <w:pPr>
              <w:pStyle w:val="TAC"/>
            </w:pPr>
            <w:r>
              <w:t>0.00</w:t>
            </w:r>
          </w:p>
        </w:tc>
        <w:tc>
          <w:tcPr>
            <w:tcW w:w="1045" w:type="dxa"/>
            <w:vAlign w:val="center"/>
          </w:tcPr>
          <w:p w14:paraId="670FE95A" w14:textId="77777777" w:rsidR="00C87AF8" w:rsidRDefault="00C87AF8" w:rsidP="00C74C6F">
            <w:pPr>
              <w:pStyle w:val="TAC"/>
            </w:pPr>
            <w:r>
              <w:t>0.25</w:t>
            </w:r>
          </w:p>
        </w:tc>
        <w:tc>
          <w:tcPr>
            <w:tcW w:w="992" w:type="dxa"/>
            <w:vAlign w:val="center"/>
          </w:tcPr>
          <w:p w14:paraId="68781382" w14:textId="77777777" w:rsidR="00C87AF8" w:rsidRDefault="00C87AF8" w:rsidP="00C74C6F">
            <w:pPr>
              <w:pStyle w:val="TAC"/>
            </w:pPr>
            <w:r>
              <w:t>5.58</w:t>
            </w:r>
          </w:p>
        </w:tc>
        <w:tc>
          <w:tcPr>
            <w:tcW w:w="1012" w:type="dxa"/>
            <w:vAlign w:val="center"/>
          </w:tcPr>
          <w:p w14:paraId="61915F0E" w14:textId="77777777" w:rsidR="00C87AF8" w:rsidRDefault="00C87AF8" w:rsidP="00C74C6F">
            <w:pPr>
              <w:pStyle w:val="TAC"/>
            </w:pPr>
            <w:r>
              <w:t>0.00</w:t>
            </w:r>
          </w:p>
        </w:tc>
        <w:tc>
          <w:tcPr>
            <w:tcW w:w="980" w:type="dxa"/>
            <w:vAlign w:val="center"/>
          </w:tcPr>
          <w:p w14:paraId="20F88D74" w14:textId="77777777" w:rsidR="00C87AF8" w:rsidRDefault="00C87AF8" w:rsidP="00C74C6F">
            <w:pPr>
              <w:pStyle w:val="TAC"/>
            </w:pPr>
            <w:r>
              <w:t>0.50</w:t>
            </w:r>
          </w:p>
        </w:tc>
      </w:tr>
      <w:tr w:rsidR="00C87AF8" w14:paraId="1B0AFEB6" w14:textId="77777777" w:rsidTr="0087751E">
        <w:trPr>
          <w:trHeight w:val="315"/>
          <w:jc w:val="center"/>
        </w:trPr>
        <w:tc>
          <w:tcPr>
            <w:tcW w:w="1142" w:type="dxa"/>
            <w:vMerge/>
            <w:vAlign w:val="center"/>
          </w:tcPr>
          <w:p w14:paraId="0729FEA1" w14:textId="77777777" w:rsidR="00C87AF8" w:rsidRDefault="00C87AF8" w:rsidP="00C74C6F">
            <w:pPr>
              <w:pStyle w:val="TAC"/>
            </w:pPr>
          </w:p>
        </w:tc>
        <w:tc>
          <w:tcPr>
            <w:tcW w:w="1036" w:type="dxa"/>
            <w:noWrap/>
            <w:vAlign w:val="center"/>
          </w:tcPr>
          <w:p w14:paraId="711A10F8" w14:textId="77777777" w:rsidR="00C87AF8" w:rsidRDefault="00C87AF8" w:rsidP="00C74C6F">
            <w:pPr>
              <w:pStyle w:val="TAC"/>
            </w:pPr>
            <w:r>
              <w:t>Mean</w:t>
            </w:r>
          </w:p>
        </w:tc>
        <w:tc>
          <w:tcPr>
            <w:tcW w:w="1044" w:type="dxa"/>
            <w:noWrap/>
            <w:vAlign w:val="center"/>
          </w:tcPr>
          <w:p w14:paraId="1009F9ED" w14:textId="77777777" w:rsidR="00C87AF8" w:rsidRDefault="00C87AF8" w:rsidP="00C74C6F">
            <w:pPr>
              <w:pStyle w:val="TAC"/>
            </w:pPr>
            <w:r>
              <w:t>113.14</w:t>
            </w:r>
          </w:p>
        </w:tc>
        <w:tc>
          <w:tcPr>
            <w:tcW w:w="1045" w:type="dxa"/>
            <w:noWrap/>
            <w:vAlign w:val="center"/>
          </w:tcPr>
          <w:p w14:paraId="69C5A813" w14:textId="77777777" w:rsidR="00C87AF8" w:rsidRDefault="00C87AF8" w:rsidP="00C74C6F">
            <w:pPr>
              <w:pStyle w:val="TAC"/>
            </w:pPr>
            <w:r>
              <w:t>118.74</w:t>
            </w:r>
          </w:p>
        </w:tc>
        <w:tc>
          <w:tcPr>
            <w:tcW w:w="1045" w:type="dxa"/>
            <w:noWrap/>
            <w:vAlign w:val="center"/>
          </w:tcPr>
          <w:p w14:paraId="5ECDDCD5" w14:textId="77777777" w:rsidR="00C87AF8" w:rsidRDefault="00C87AF8" w:rsidP="00C74C6F">
            <w:pPr>
              <w:pStyle w:val="TAC"/>
            </w:pPr>
            <w:r>
              <w:t>142.42</w:t>
            </w:r>
          </w:p>
        </w:tc>
        <w:tc>
          <w:tcPr>
            <w:tcW w:w="992" w:type="dxa"/>
            <w:noWrap/>
            <w:vAlign w:val="center"/>
          </w:tcPr>
          <w:p w14:paraId="1A9DC1DB" w14:textId="77777777" w:rsidR="00C87AF8" w:rsidRDefault="00C87AF8" w:rsidP="00C74C6F">
            <w:pPr>
              <w:pStyle w:val="TAC"/>
            </w:pPr>
            <w:r>
              <w:t>-10.18</w:t>
            </w:r>
          </w:p>
        </w:tc>
        <w:tc>
          <w:tcPr>
            <w:tcW w:w="1012" w:type="dxa"/>
            <w:noWrap/>
            <w:vAlign w:val="center"/>
          </w:tcPr>
          <w:p w14:paraId="3122A64E" w14:textId="77777777" w:rsidR="00C87AF8" w:rsidRDefault="00C87AF8" w:rsidP="00C74C6F">
            <w:pPr>
              <w:pStyle w:val="TAC"/>
            </w:pPr>
            <w:r>
              <w:t>10.20</w:t>
            </w:r>
          </w:p>
        </w:tc>
        <w:tc>
          <w:tcPr>
            <w:tcW w:w="980" w:type="dxa"/>
            <w:noWrap/>
            <w:vAlign w:val="center"/>
          </w:tcPr>
          <w:p w14:paraId="1952DD93" w14:textId="77777777" w:rsidR="00C87AF8" w:rsidRDefault="00C87AF8" w:rsidP="00C74C6F">
            <w:pPr>
              <w:pStyle w:val="TAC"/>
            </w:pPr>
            <w:r>
              <w:t>17.75</w:t>
            </w:r>
          </w:p>
        </w:tc>
      </w:tr>
    </w:tbl>
    <w:p w14:paraId="0FDA4956" w14:textId="77777777" w:rsidR="00C87AF8" w:rsidRDefault="00C87AF8" w:rsidP="00C87AF8">
      <w:pPr>
        <w:spacing w:after="120"/>
        <w:rPr>
          <w:rFonts w:eastAsia="MS Mincho"/>
        </w:rPr>
      </w:pPr>
    </w:p>
    <w:p w14:paraId="443C2B14" w14:textId="06D2E700" w:rsidR="00C87AF8" w:rsidRDefault="00C87AF8" w:rsidP="00C74C6F">
      <w:pPr>
        <w:pStyle w:val="TH"/>
      </w:pPr>
      <w:r>
        <w:t>T</w:t>
      </w:r>
      <w:r>
        <w:rPr>
          <w:rFonts w:hint="eastAsia"/>
        </w:rPr>
        <w:t xml:space="preserve">able </w:t>
      </w:r>
      <w:r>
        <w:t>A.2-2</w:t>
      </w:r>
      <w:r w:rsidR="00EF227B">
        <w:rPr>
          <w:noProof/>
        </w:rPr>
        <w:t>:</w:t>
      </w:r>
      <w:r>
        <w:t xml:space="preserve"> Calibration summary for NTN DL Urban cases</w:t>
      </w:r>
    </w:p>
    <w:tbl>
      <w:tblPr>
        <w:tblStyle w:val="TableGrid"/>
        <w:tblW w:w="0" w:type="auto"/>
        <w:jc w:val="center"/>
        <w:tblLook w:val="04A0" w:firstRow="1" w:lastRow="0" w:firstColumn="1" w:lastColumn="0" w:noHBand="0" w:noVBand="1"/>
      </w:tblPr>
      <w:tblGrid>
        <w:gridCol w:w="1142"/>
        <w:gridCol w:w="1087"/>
        <w:gridCol w:w="1044"/>
        <w:gridCol w:w="1045"/>
        <w:gridCol w:w="1045"/>
        <w:gridCol w:w="992"/>
        <w:gridCol w:w="1012"/>
        <w:gridCol w:w="980"/>
      </w:tblGrid>
      <w:tr w:rsidR="00C87AF8" w14:paraId="665A6E8F" w14:textId="77777777" w:rsidTr="0087751E">
        <w:trPr>
          <w:trHeight w:val="300"/>
          <w:jc w:val="center"/>
        </w:trPr>
        <w:tc>
          <w:tcPr>
            <w:tcW w:w="2178" w:type="dxa"/>
            <w:gridSpan w:val="2"/>
            <w:noWrap/>
            <w:vAlign w:val="center"/>
          </w:tcPr>
          <w:p w14:paraId="534D7901" w14:textId="77777777" w:rsidR="00C87AF8" w:rsidRDefault="00C87AF8" w:rsidP="00C74C6F">
            <w:pPr>
              <w:pStyle w:val="TAH"/>
            </w:pPr>
            <w:r>
              <w:t>Calibration metrics</w:t>
            </w:r>
          </w:p>
        </w:tc>
        <w:tc>
          <w:tcPr>
            <w:tcW w:w="3134" w:type="dxa"/>
            <w:gridSpan w:val="3"/>
            <w:vAlign w:val="center"/>
          </w:tcPr>
          <w:p w14:paraId="5E27F3ED" w14:textId="77777777" w:rsidR="00C87AF8" w:rsidRDefault="00C87AF8" w:rsidP="00C74C6F">
            <w:pPr>
              <w:pStyle w:val="TAH"/>
            </w:pPr>
            <w:r>
              <w:t>DL Coupling Loss</w:t>
            </w:r>
          </w:p>
        </w:tc>
        <w:tc>
          <w:tcPr>
            <w:tcW w:w="2984" w:type="dxa"/>
            <w:gridSpan w:val="3"/>
            <w:vAlign w:val="center"/>
          </w:tcPr>
          <w:p w14:paraId="3DC5BFC3" w14:textId="77777777" w:rsidR="00C87AF8" w:rsidRDefault="00C87AF8" w:rsidP="00C74C6F">
            <w:pPr>
              <w:pStyle w:val="TAH"/>
            </w:pPr>
            <w:r>
              <w:t>DL Geometry SINR</w:t>
            </w:r>
          </w:p>
        </w:tc>
      </w:tr>
      <w:tr w:rsidR="00C87AF8" w14:paraId="7F84B9F3" w14:textId="77777777" w:rsidTr="0087751E">
        <w:trPr>
          <w:trHeight w:val="300"/>
          <w:jc w:val="center"/>
        </w:trPr>
        <w:tc>
          <w:tcPr>
            <w:tcW w:w="2178" w:type="dxa"/>
            <w:gridSpan w:val="2"/>
            <w:noWrap/>
            <w:vAlign w:val="center"/>
          </w:tcPr>
          <w:p w14:paraId="3650522B" w14:textId="77777777" w:rsidR="00C87AF8" w:rsidRDefault="00C87AF8" w:rsidP="00C74C6F">
            <w:pPr>
              <w:pStyle w:val="TAC"/>
            </w:pPr>
            <w:r>
              <w:t>CDF percentile</w:t>
            </w:r>
          </w:p>
        </w:tc>
        <w:tc>
          <w:tcPr>
            <w:tcW w:w="1044" w:type="dxa"/>
            <w:vAlign w:val="center"/>
          </w:tcPr>
          <w:p w14:paraId="426D1CE1" w14:textId="77777777" w:rsidR="00C87AF8" w:rsidRDefault="00C87AF8" w:rsidP="00C74C6F">
            <w:pPr>
              <w:pStyle w:val="TAC"/>
            </w:pPr>
            <w:r>
              <w:t>@5%</w:t>
            </w:r>
          </w:p>
        </w:tc>
        <w:tc>
          <w:tcPr>
            <w:tcW w:w="1045" w:type="dxa"/>
            <w:vAlign w:val="center"/>
          </w:tcPr>
          <w:p w14:paraId="6EF9B4BC" w14:textId="77777777" w:rsidR="00C87AF8" w:rsidRDefault="00C87AF8" w:rsidP="00C74C6F">
            <w:pPr>
              <w:pStyle w:val="TAC"/>
            </w:pPr>
            <w:r>
              <w:t>@50%</w:t>
            </w:r>
          </w:p>
        </w:tc>
        <w:tc>
          <w:tcPr>
            <w:tcW w:w="1045" w:type="dxa"/>
            <w:vAlign w:val="center"/>
          </w:tcPr>
          <w:p w14:paraId="7C9777B2" w14:textId="77777777" w:rsidR="00C87AF8" w:rsidRDefault="00C87AF8" w:rsidP="00C74C6F">
            <w:pPr>
              <w:pStyle w:val="TAC"/>
            </w:pPr>
            <w:r>
              <w:t>@95%</w:t>
            </w:r>
          </w:p>
        </w:tc>
        <w:tc>
          <w:tcPr>
            <w:tcW w:w="992" w:type="dxa"/>
            <w:vAlign w:val="center"/>
          </w:tcPr>
          <w:p w14:paraId="59D7DAFA" w14:textId="77777777" w:rsidR="00C87AF8" w:rsidRDefault="00C87AF8" w:rsidP="00C74C6F">
            <w:pPr>
              <w:pStyle w:val="TAC"/>
            </w:pPr>
            <w:r>
              <w:t>@5%</w:t>
            </w:r>
          </w:p>
        </w:tc>
        <w:tc>
          <w:tcPr>
            <w:tcW w:w="1012" w:type="dxa"/>
            <w:vAlign w:val="center"/>
          </w:tcPr>
          <w:p w14:paraId="48F897A4" w14:textId="77777777" w:rsidR="00C87AF8" w:rsidRDefault="00C87AF8" w:rsidP="00C74C6F">
            <w:pPr>
              <w:pStyle w:val="TAC"/>
            </w:pPr>
            <w:r>
              <w:t>@50%</w:t>
            </w:r>
          </w:p>
        </w:tc>
        <w:tc>
          <w:tcPr>
            <w:tcW w:w="980" w:type="dxa"/>
            <w:vAlign w:val="center"/>
          </w:tcPr>
          <w:p w14:paraId="03DE3ADC" w14:textId="77777777" w:rsidR="00C87AF8" w:rsidRDefault="00C87AF8" w:rsidP="00C74C6F">
            <w:pPr>
              <w:pStyle w:val="TAC"/>
            </w:pPr>
            <w:r>
              <w:t>@95%</w:t>
            </w:r>
          </w:p>
        </w:tc>
      </w:tr>
      <w:tr w:rsidR="00C87AF8" w14:paraId="4793276D" w14:textId="77777777" w:rsidTr="0087751E">
        <w:trPr>
          <w:trHeight w:val="300"/>
          <w:jc w:val="center"/>
        </w:trPr>
        <w:tc>
          <w:tcPr>
            <w:tcW w:w="1142" w:type="dxa"/>
            <w:vMerge w:val="restart"/>
            <w:noWrap/>
            <w:vAlign w:val="center"/>
          </w:tcPr>
          <w:p w14:paraId="21DE89AD" w14:textId="77777777" w:rsidR="00C87AF8" w:rsidRDefault="00C87AF8" w:rsidP="00C74C6F">
            <w:pPr>
              <w:pStyle w:val="TAC"/>
            </w:pPr>
            <w:r>
              <w:t>LEO-600</w:t>
            </w:r>
          </w:p>
        </w:tc>
        <w:tc>
          <w:tcPr>
            <w:tcW w:w="1036" w:type="dxa"/>
            <w:noWrap/>
            <w:vAlign w:val="center"/>
          </w:tcPr>
          <w:p w14:paraId="715488FD" w14:textId="77777777" w:rsidR="00C87AF8" w:rsidRDefault="00C87AF8" w:rsidP="00C74C6F">
            <w:pPr>
              <w:pStyle w:val="TAC"/>
            </w:pPr>
            <w:r>
              <w:t>Samsung</w:t>
            </w:r>
          </w:p>
        </w:tc>
        <w:tc>
          <w:tcPr>
            <w:tcW w:w="1044" w:type="dxa"/>
            <w:vAlign w:val="center"/>
          </w:tcPr>
          <w:p w14:paraId="53183544" w14:textId="77777777" w:rsidR="00C87AF8" w:rsidRDefault="00C87AF8" w:rsidP="00C74C6F">
            <w:pPr>
              <w:pStyle w:val="TAC"/>
            </w:pPr>
            <w:r>
              <w:t>118.57</w:t>
            </w:r>
          </w:p>
        </w:tc>
        <w:tc>
          <w:tcPr>
            <w:tcW w:w="1045" w:type="dxa"/>
            <w:vAlign w:val="center"/>
          </w:tcPr>
          <w:p w14:paraId="62C04625" w14:textId="77777777" w:rsidR="00C87AF8" w:rsidRDefault="00C87AF8" w:rsidP="00C74C6F">
            <w:pPr>
              <w:pStyle w:val="TAC"/>
            </w:pPr>
            <w:r>
              <w:t>125.31</w:t>
            </w:r>
          </w:p>
        </w:tc>
        <w:tc>
          <w:tcPr>
            <w:tcW w:w="1045" w:type="dxa"/>
            <w:vAlign w:val="center"/>
          </w:tcPr>
          <w:p w14:paraId="054FEE7C" w14:textId="77777777" w:rsidR="00C87AF8" w:rsidRDefault="00C87AF8" w:rsidP="00C74C6F">
            <w:pPr>
              <w:pStyle w:val="TAC"/>
            </w:pPr>
            <w:r>
              <w:t>132.31</w:t>
            </w:r>
          </w:p>
        </w:tc>
        <w:tc>
          <w:tcPr>
            <w:tcW w:w="992" w:type="dxa"/>
            <w:vAlign w:val="center"/>
          </w:tcPr>
          <w:p w14:paraId="667CB3E1" w14:textId="77777777" w:rsidR="00C87AF8" w:rsidRDefault="00C87AF8" w:rsidP="00C74C6F">
            <w:pPr>
              <w:pStyle w:val="TAC"/>
            </w:pPr>
            <w:r>
              <w:t>-2.67</w:t>
            </w:r>
          </w:p>
        </w:tc>
        <w:tc>
          <w:tcPr>
            <w:tcW w:w="1012" w:type="dxa"/>
            <w:vAlign w:val="center"/>
          </w:tcPr>
          <w:p w14:paraId="590DBEB7" w14:textId="77777777" w:rsidR="00C87AF8" w:rsidRDefault="00C87AF8" w:rsidP="00C74C6F">
            <w:pPr>
              <w:pStyle w:val="TAC"/>
            </w:pPr>
            <w:r>
              <w:t>-0.50</w:t>
            </w:r>
          </w:p>
        </w:tc>
        <w:tc>
          <w:tcPr>
            <w:tcW w:w="980" w:type="dxa"/>
            <w:vAlign w:val="center"/>
          </w:tcPr>
          <w:p w14:paraId="7F5A559B" w14:textId="77777777" w:rsidR="00C87AF8" w:rsidRDefault="00C87AF8" w:rsidP="00C74C6F">
            <w:pPr>
              <w:pStyle w:val="TAC"/>
            </w:pPr>
            <w:r>
              <w:t>2.17</w:t>
            </w:r>
          </w:p>
        </w:tc>
      </w:tr>
      <w:tr w:rsidR="00C87AF8" w14:paraId="63B8BE74" w14:textId="77777777" w:rsidTr="0087751E">
        <w:trPr>
          <w:trHeight w:val="300"/>
          <w:jc w:val="center"/>
        </w:trPr>
        <w:tc>
          <w:tcPr>
            <w:tcW w:w="1142" w:type="dxa"/>
            <w:vMerge/>
            <w:vAlign w:val="center"/>
          </w:tcPr>
          <w:p w14:paraId="735C4DD9" w14:textId="77777777" w:rsidR="00C87AF8" w:rsidRDefault="00C87AF8" w:rsidP="00C74C6F">
            <w:pPr>
              <w:pStyle w:val="TAC"/>
            </w:pPr>
          </w:p>
        </w:tc>
        <w:tc>
          <w:tcPr>
            <w:tcW w:w="1036" w:type="dxa"/>
            <w:noWrap/>
            <w:vAlign w:val="center"/>
          </w:tcPr>
          <w:p w14:paraId="37236216" w14:textId="77777777" w:rsidR="00C87AF8" w:rsidRDefault="00C87AF8" w:rsidP="00C74C6F">
            <w:pPr>
              <w:pStyle w:val="TAC"/>
            </w:pPr>
            <w:r>
              <w:t>Qualcomm</w:t>
            </w:r>
          </w:p>
        </w:tc>
        <w:tc>
          <w:tcPr>
            <w:tcW w:w="1044" w:type="dxa"/>
            <w:vAlign w:val="center"/>
          </w:tcPr>
          <w:p w14:paraId="6376C154" w14:textId="77777777" w:rsidR="00C87AF8" w:rsidRDefault="00C87AF8" w:rsidP="00C74C6F">
            <w:pPr>
              <w:pStyle w:val="TAC"/>
            </w:pPr>
            <w:r>
              <w:t>118.56</w:t>
            </w:r>
          </w:p>
        </w:tc>
        <w:tc>
          <w:tcPr>
            <w:tcW w:w="1045" w:type="dxa"/>
            <w:vAlign w:val="center"/>
          </w:tcPr>
          <w:p w14:paraId="5DE39D76" w14:textId="77777777" w:rsidR="00C87AF8" w:rsidRDefault="00C87AF8" w:rsidP="00C74C6F">
            <w:pPr>
              <w:pStyle w:val="TAC"/>
            </w:pPr>
            <w:r>
              <w:t>125.21</w:t>
            </w:r>
          </w:p>
        </w:tc>
        <w:tc>
          <w:tcPr>
            <w:tcW w:w="1045" w:type="dxa"/>
            <w:vAlign w:val="center"/>
          </w:tcPr>
          <w:p w14:paraId="001CB1EE" w14:textId="77777777" w:rsidR="00C87AF8" w:rsidRDefault="00C87AF8" w:rsidP="00C74C6F">
            <w:pPr>
              <w:pStyle w:val="TAC"/>
            </w:pPr>
            <w:r>
              <w:t>132.93</w:t>
            </w:r>
          </w:p>
        </w:tc>
        <w:tc>
          <w:tcPr>
            <w:tcW w:w="992" w:type="dxa"/>
            <w:vAlign w:val="center"/>
          </w:tcPr>
          <w:p w14:paraId="67E2A6D0" w14:textId="77777777" w:rsidR="00C87AF8" w:rsidRDefault="00C87AF8" w:rsidP="00C74C6F">
            <w:pPr>
              <w:pStyle w:val="TAC"/>
            </w:pPr>
            <w:r>
              <w:t>-2.94</w:t>
            </w:r>
          </w:p>
        </w:tc>
        <w:tc>
          <w:tcPr>
            <w:tcW w:w="1012" w:type="dxa"/>
            <w:vAlign w:val="center"/>
          </w:tcPr>
          <w:p w14:paraId="7D2671F8" w14:textId="77777777" w:rsidR="00C87AF8" w:rsidRDefault="00C87AF8" w:rsidP="00C74C6F">
            <w:pPr>
              <w:pStyle w:val="TAC"/>
            </w:pPr>
            <w:r>
              <w:t>-0.84</w:t>
            </w:r>
          </w:p>
        </w:tc>
        <w:tc>
          <w:tcPr>
            <w:tcW w:w="980" w:type="dxa"/>
            <w:vAlign w:val="center"/>
          </w:tcPr>
          <w:p w14:paraId="46EF41B6" w14:textId="77777777" w:rsidR="00C87AF8" w:rsidRDefault="00C87AF8" w:rsidP="00C74C6F">
            <w:pPr>
              <w:pStyle w:val="TAC"/>
            </w:pPr>
            <w:r>
              <w:t>2.12</w:t>
            </w:r>
          </w:p>
        </w:tc>
      </w:tr>
      <w:tr w:rsidR="00C87AF8" w14:paraId="468FAA38" w14:textId="77777777" w:rsidTr="0087751E">
        <w:trPr>
          <w:trHeight w:val="300"/>
          <w:jc w:val="center"/>
        </w:trPr>
        <w:tc>
          <w:tcPr>
            <w:tcW w:w="1142" w:type="dxa"/>
            <w:vMerge/>
            <w:vAlign w:val="center"/>
          </w:tcPr>
          <w:p w14:paraId="416F5217" w14:textId="77777777" w:rsidR="00C87AF8" w:rsidRDefault="00C87AF8" w:rsidP="00C74C6F">
            <w:pPr>
              <w:pStyle w:val="TAC"/>
            </w:pPr>
          </w:p>
        </w:tc>
        <w:tc>
          <w:tcPr>
            <w:tcW w:w="1036" w:type="dxa"/>
            <w:noWrap/>
            <w:vAlign w:val="center"/>
          </w:tcPr>
          <w:p w14:paraId="66AD100C" w14:textId="77777777" w:rsidR="00C87AF8" w:rsidRDefault="00C87AF8" w:rsidP="00C74C6F">
            <w:pPr>
              <w:pStyle w:val="TAC"/>
            </w:pPr>
            <w:r>
              <w:t>CATT</w:t>
            </w:r>
          </w:p>
        </w:tc>
        <w:tc>
          <w:tcPr>
            <w:tcW w:w="1044" w:type="dxa"/>
            <w:noWrap/>
            <w:vAlign w:val="center"/>
          </w:tcPr>
          <w:p w14:paraId="184D9872" w14:textId="77777777" w:rsidR="00C87AF8" w:rsidRDefault="00C87AF8" w:rsidP="00C74C6F">
            <w:pPr>
              <w:pStyle w:val="TAC"/>
            </w:pPr>
            <w:r>
              <w:t>118.94</w:t>
            </w:r>
          </w:p>
        </w:tc>
        <w:tc>
          <w:tcPr>
            <w:tcW w:w="1045" w:type="dxa"/>
            <w:noWrap/>
            <w:vAlign w:val="center"/>
          </w:tcPr>
          <w:p w14:paraId="73DDF918" w14:textId="77777777" w:rsidR="00C87AF8" w:rsidRDefault="00C87AF8" w:rsidP="00C74C6F">
            <w:pPr>
              <w:pStyle w:val="TAC"/>
            </w:pPr>
            <w:r>
              <w:t>125.50</w:t>
            </w:r>
          </w:p>
        </w:tc>
        <w:tc>
          <w:tcPr>
            <w:tcW w:w="1045" w:type="dxa"/>
            <w:noWrap/>
            <w:vAlign w:val="center"/>
          </w:tcPr>
          <w:p w14:paraId="25AA09F4" w14:textId="77777777" w:rsidR="00C87AF8" w:rsidRDefault="00C87AF8" w:rsidP="00C74C6F">
            <w:pPr>
              <w:pStyle w:val="TAC"/>
            </w:pPr>
            <w:r>
              <w:t>132.25</w:t>
            </w:r>
          </w:p>
        </w:tc>
        <w:tc>
          <w:tcPr>
            <w:tcW w:w="992" w:type="dxa"/>
            <w:noWrap/>
            <w:vAlign w:val="center"/>
          </w:tcPr>
          <w:p w14:paraId="074C8F6A" w14:textId="77777777" w:rsidR="00C87AF8" w:rsidRDefault="00C87AF8" w:rsidP="00C74C6F">
            <w:pPr>
              <w:pStyle w:val="TAC"/>
            </w:pPr>
            <w:r>
              <w:t>-2.51</w:t>
            </w:r>
          </w:p>
        </w:tc>
        <w:tc>
          <w:tcPr>
            <w:tcW w:w="1012" w:type="dxa"/>
            <w:noWrap/>
            <w:vAlign w:val="center"/>
          </w:tcPr>
          <w:p w14:paraId="1F268AB6" w14:textId="77777777" w:rsidR="00C87AF8" w:rsidRDefault="00C87AF8" w:rsidP="00C74C6F">
            <w:pPr>
              <w:pStyle w:val="TAC"/>
            </w:pPr>
            <w:r>
              <w:t>-0.35</w:t>
            </w:r>
          </w:p>
        </w:tc>
        <w:tc>
          <w:tcPr>
            <w:tcW w:w="980" w:type="dxa"/>
            <w:noWrap/>
            <w:vAlign w:val="center"/>
          </w:tcPr>
          <w:p w14:paraId="24A41A3F" w14:textId="77777777" w:rsidR="00C87AF8" w:rsidRDefault="00C87AF8" w:rsidP="00C74C6F">
            <w:pPr>
              <w:pStyle w:val="TAC"/>
            </w:pPr>
            <w:r>
              <w:t>2.25</w:t>
            </w:r>
          </w:p>
        </w:tc>
      </w:tr>
      <w:tr w:rsidR="00C87AF8" w14:paraId="72C7A211" w14:textId="77777777" w:rsidTr="0087751E">
        <w:trPr>
          <w:trHeight w:val="300"/>
          <w:jc w:val="center"/>
        </w:trPr>
        <w:tc>
          <w:tcPr>
            <w:tcW w:w="1142" w:type="dxa"/>
            <w:vMerge/>
            <w:vAlign w:val="center"/>
          </w:tcPr>
          <w:p w14:paraId="1081FD30" w14:textId="77777777" w:rsidR="00C87AF8" w:rsidRDefault="00C87AF8" w:rsidP="00C74C6F">
            <w:pPr>
              <w:pStyle w:val="TAC"/>
            </w:pPr>
          </w:p>
        </w:tc>
        <w:tc>
          <w:tcPr>
            <w:tcW w:w="1036" w:type="dxa"/>
            <w:noWrap/>
            <w:vAlign w:val="center"/>
          </w:tcPr>
          <w:p w14:paraId="65DAE1EB" w14:textId="77777777" w:rsidR="00C87AF8" w:rsidRDefault="00C87AF8" w:rsidP="00C74C6F">
            <w:pPr>
              <w:pStyle w:val="TAC"/>
            </w:pPr>
            <w:r>
              <w:t>THALES</w:t>
            </w:r>
          </w:p>
        </w:tc>
        <w:tc>
          <w:tcPr>
            <w:tcW w:w="1044" w:type="dxa"/>
            <w:noWrap/>
            <w:vAlign w:val="center"/>
          </w:tcPr>
          <w:p w14:paraId="1919D927" w14:textId="77777777" w:rsidR="00C87AF8" w:rsidRDefault="00C87AF8" w:rsidP="00C74C6F">
            <w:pPr>
              <w:pStyle w:val="TAC"/>
            </w:pPr>
            <w:r>
              <w:t>119.00</w:t>
            </w:r>
          </w:p>
        </w:tc>
        <w:tc>
          <w:tcPr>
            <w:tcW w:w="1045" w:type="dxa"/>
            <w:noWrap/>
            <w:vAlign w:val="center"/>
          </w:tcPr>
          <w:p w14:paraId="0FAC6C69" w14:textId="77777777" w:rsidR="00C87AF8" w:rsidRDefault="00C87AF8" w:rsidP="00C74C6F">
            <w:pPr>
              <w:pStyle w:val="TAC"/>
            </w:pPr>
            <w:r>
              <w:t>125.67</w:t>
            </w:r>
          </w:p>
        </w:tc>
        <w:tc>
          <w:tcPr>
            <w:tcW w:w="1045" w:type="dxa"/>
            <w:noWrap/>
            <w:vAlign w:val="center"/>
          </w:tcPr>
          <w:p w14:paraId="64C7B74F" w14:textId="77777777" w:rsidR="00C87AF8" w:rsidRDefault="00C87AF8" w:rsidP="00C74C6F">
            <w:pPr>
              <w:pStyle w:val="TAC"/>
            </w:pPr>
            <w:r>
              <w:t>132.50</w:t>
            </w:r>
          </w:p>
        </w:tc>
        <w:tc>
          <w:tcPr>
            <w:tcW w:w="992" w:type="dxa"/>
            <w:noWrap/>
            <w:vAlign w:val="center"/>
          </w:tcPr>
          <w:p w14:paraId="5CD03042" w14:textId="77777777" w:rsidR="00C87AF8" w:rsidRDefault="00C87AF8" w:rsidP="00C74C6F">
            <w:pPr>
              <w:pStyle w:val="TAC"/>
            </w:pPr>
            <w:r>
              <w:t>-3.93</w:t>
            </w:r>
          </w:p>
        </w:tc>
        <w:tc>
          <w:tcPr>
            <w:tcW w:w="1012" w:type="dxa"/>
            <w:noWrap/>
            <w:vAlign w:val="center"/>
          </w:tcPr>
          <w:p w14:paraId="39D836A8" w14:textId="77777777" w:rsidR="00C87AF8" w:rsidRDefault="00C87AF8" w:rsidP="00C74C6F">
            <w:pPr>
              <w:pStyle w:val="TAC"/>
            </w:pPr>
            <w:r>
              <w:t>-1.50</w:t>
            </w:r>
          </w:p>
        </w:tc>
        <w:tc>
          <w:tcPr>
            <w:tcW w:w="980" w:type="dxa"/>
            <w:noWrap/>
            <w:vAlign w:val="center"/>
          </w:tcPr>
          <w:p w14:paraId="36B5AD57" w14:textId="77777777" w:rsidR="00C87AF8" w:rsidRDefault="00C87AF8" w:rsidP="00C74C6F">
            <w:pPr>
              <w:pStyle w:val="TAC"/>
            </w:pPr>
            <w:r>
              <w:t>2.13</w:t>
            </w:r>
          </w:p>
        </w:tc>
      </w:tr>
      <w:tr w:rsidR="00C87AF8" w14:paraId="64E9FAFE" w14:textId="77777777" w:rsidTr="0087751E">
        <w:trPr>
          <w:trHeight w:val="300"/>
          <w:jc w:val="center"/>
        </w:trPr>
        <w:tc>
          <w:tcPr>
            <w:tcW w:w="1142" w:type="dxa"/>
            <w:vMerge/>
            <w:vAlign w:val="center"/>
          </w:tcPr>
          <w:p w14:paraId="6FA1609B" w14:textId="77777777" w:rsidR="00C87AF8" w:rsidRDefault="00C87AF8" w:rsidP="00C74C6F">
            <w:pPr>
              <w:pStyle w:val="TAC"/>
            </w:pPr>
          </w:p>
        </w:tc>
        <w:tc>
          <w:tcPr>
            <w:tcW w:w="1036" w:type="dxa"/>
            <w:noWrap/>
            <w:vAlign w:val="center"/>
          </w:tcPr>
          <w:p w14:paraId="1D041305" w14:textId="77777777" w:rsidR="00C87AF8" w:rsidRDefault="00C87AF8" w:rsidP="00C74C6F">
            <w:pPr>
              <w:pStyle w:val="TAC"/>
            </w:pPr>
            <w:r>
              <w:t>Huawei</w:t>
            </w:r>
          </w:p>
        </w:tc>
        <w:tc>
          <w:tcPr>
            <w:tcW w:w="1044" w:type="dxa"/>
            <w:noWrap/>
            <w:vAlign w:val="center"/>
          </w:tcPr>
          <w:p w14:paraId="405A7245" w14:textId="77777777" w:rsidR="00C87AF8" w:rsidRDefault="00C87AF8" w:rsidP="00C74C6F">
            <w:pPr>
              <w:pStyle w:val="TAC"/>
            </w:pPr>
            <w:r>
              <w:t>120.16</w:t>
            </w:r>
          </w:p>
        </w:tc>
        <w:tc>
          <w:tcPr>
            <w:tcW w:w="1045" w:type="dxa"/>
            <w:noWrap/>
            <w:vAlign w:val="center"/>
          </w:tcPr>
          <w:p w14:paraId="68DE9788" w14:textId="77777777" w:rsidR="00C87AF8" w:rsidRDefault="00C87AF8" w:rsidP="00C74C6F">
            <w:pPr>
              <w:pStyle w:val="TAC"/>
            </w:pPr>
            <w:r>
              <w:t>125.74</w:t>
            </w:r>
          </w:p>
        </w:tc>
        <w:tc>
          <w:tcPr>
            <w:tcW w:w="1045" w:type="dxa"/>
            <w:noWrap/>
            <w:vAlign w:val="center"/>
          </w:tcPr>
          <w:p w14:paraId="3E682DC6" w14:textId="77777777" w:rsidR="00C87AF8" w:rsidRDefault="00C87AF8" w:rsidP="00C74C6F">
            <w:pPr>
              <w:pStyle w:val="TAC"/>
            </w:pPr>
            <w:r>
              <w:t>131.63</w:t>
            </w:r>
          </w:p>
        </w:tc>
        <w:tc>
          <w:tcPr>
            <w:tcW w:w="992" w:type="dxa"/>
            <w:noWrap/>
            <w:vAlign w:val="center"/>
          </w:tcPr>
          <w:p w14:paraId="3DB0D7F3" w14:textId="77777777" w:rsidR="00C87AF8" w:rsidRDefault="00C87AF8" w:rsidP="00C74C6F">
            <w:pPr>
              <w:pStyle w:val="TAC"/>
            </w:pPr>
            <w:r>
              <w:t>1.80</w:t>
            </w:r>
          </w:p>
        </w:tc>
        <w:tc>
          <w:tcPr>
            <w:tcW w:w="1012" w:type="dxa"/>
            <w:noWrap/>
            <w:vAlign w:val="center"/>
          </w:tcPr>
          <w:p w14:paraId="44596902" w14:textId="77777777" w:rsidR="00C87AF8" w:rsidRDefault="00C87AF8" w:rsidP="00C74C6F">
            <w:pPr>
              <w:pStyle w:val="TAC"/>
            </w:pPr>
            <w:r>
              <w:t>9.01</w:t>
            </w:r>
          </w:p>
        </w:tc>
        <w:tc>
          <w:tcPr>
            <w:tcW w:w="980" w:type="dxa"/>
            <w:noWrap/>
            <w:vAlign w:val="center"/>
          </w:tcPr>
          <w:p w14:paraId="351E4280" w14:textId="77777777" w:rsidR="00C87AF8" w:rsidRDefault="00C87AF8" w:rsidP="00C74C6F">
            <w:pPr>
              <w:pStyle w:val="TAC"/>
            </w:pPr>
            <w:r>
              <w:t>15.14</w:t>
            </w:r>
          </w:p>
        </w:tc>
      </w:tr>
      <w:tr w:rsidR="00C87AF8" w14:paraId="60B29AB8" w14:textId="77777777" w:rsidTr="0087751E">
        <w:trPr>
          <w:trHeight w:val="300"/>
          <w:jc w:val="center"/>
        </w:trPr>
        <w:tc>
          <w:tcPr>
            <w:tcW w:w="1142" w:type="dxa"/>
            <w:vMerge/>
            <w:vAlign w:val="center"/>
          </w:tcPr>
          <w:p w14:paraId="7F4EE1F3" w14:textId="77777777" w:rsidR="00C87AF8" w:rsidRDefault="00C87AF8" w:rsidP="00C74C6F">
            <w:pPr>
              <w:pStyle w:val="TAC"/>
            </w:pPr>
          </w:p>
        </w:tc>
        <w:tc>
          <w:tcPr>
            <w:tcW w:w="1036" w:type="dxa"/>
            <w:noWrap/>
            <w:vAlign w:val="center"/>
          </w:tcPr>
          <w:p w14:paraId="103F14E7" w14:textId="77777777" w:rsidR="00C87AF8" w:rsidRDefault="00C87AF8" w:rsidP="00C74C6F">
            <w:pPr>
              <w:pStyle w:val="TAC"/>
            </w:pPr>
            <w:r>
              <w:t>Xiaomi</w:t>
            </w:r>
          </w:p>
        </w:tc>
        <w:tc>
          <w:tcPr>
            <w:tcW w:w="1044" w:type="dxa"/>
            <w:noWrap/>
            <w:vAlign w:val="center"/>
          </w:tcPr>
          <w:p w14:paraId="5F118B80" w14:textId="77777777" w:rsidR="00C87AF8" w:rsidRDefault="00C87AF8" w:rsidP="00C74C6F">
            <w:pPr>
              <w:pStyle w:val="TAC"/>
            </w:pPr>
            <w:r>
              <w:t>119.19</w:t>
            </w:r>
          </w:p>
        </w:tc>
        <w:tc>
          <w:tcPr>
            <w:tcW w:w="1045" w:type="dxa"/>
            <w:noWrap/>
            <w:vAlign w:val="center"/>
          </w:tcPr>
          <w:p w14:paraId="3F21A66F" w14:textId="77777777" w:rsidR="00C87AF8" w:rsidRDefault="00C87AF8" w:rsidP="00C74C6F">
            <w:pPr>
              <w:pStyle w:val="TAC"/>
            </w:pPr>
            <w:r>
              <w:t>125.45</w:t>
            </w:r>
          </w:p>
        </w:tc>
        <w:tc>
          <w:tcPr>
            <w:tcW w:w="1045" w:type="dxa"/>
            <w:noWrap/>
            <w:vAlign w:val="center"/>
          </w:tcPr>
          <w:p w14:paraId="08FAD09C" w14:textId="77777777" w:rsidR="00C87AF8" w:rsidRDefault="00C87AF8" w:rsidP="00C74C6F">
            <w:pPr>
              <w:pStyle w:val="TAC"/>
            </w:pPr>
            <w:r>
              <w:t>132.56</w:t>
            </w:r>
          </w:p>
        </w:tc>
        <w:tc>
          <w:tcPr>
            <w:tcW w:w="992" w:type="dxa"/>
            <w:noWrap/>
            <w:vAlign w:val="center"/>
          </w:tcPr>
          <w:p w14:paraId="1921B3CF" w14:textId="77777777" w:rsidR="00C87AF8" w:rsidRDefault="00C87AF8" w:rsidP="00C74C6F">
            <w:pPr>
              <w:pStyle w:val="TAC"/>
            </w:pPr>
            <w:r>
              <w:t>-2.69</w:t>
            </w:r>
          </w:p>
        </w:tc>
        <w:tc>
          <w:tcPr>
            <w:tcW w:w="1012" w:type="dxa"/>
            <w:noWrap/>
            <w:vAlign w:val="center"/>
          </w:tcPr>
          <w:p w14:paraId="3CFBDC73" w14:textId="77777777" w:rsidR="00C87AF8" w:rsidRDefault="00C87AF8" w:rsidP="00C74C6F">
            <w:pPr>
              <w:pStyle w:val="TAC"/>
            </w:pPr>
            <w:r>
              <w:t>-0.79</w:t>
            </w:r>
          </w:p>
        </w:tc>
        <w:tc>
          <w:tcPr>
            <w:tcW w:w="980" w:type="dxa"/>
            <w:noWrap/>
            <w:vAlign w:val="center"/>
          </w:tcPr>
          <w:p w14:paraId="2544EFDC" w14:textId="77777777" w:rsidR="00C87AF8" w:rsidRDefault="00C87AF8" w:rsidP="00C74C6F">
            <w:pPr>
              <w:pStyle w:val="TAC"/>
            </w:pPr>
            <w:r>
              <w:t>1.57</w:t>
            </w:r>
          </w:p>
        </w:tc>
      </w:tr>
      <w:tr w:rsidR="00C87AF8" w14:paraId="3C5C7736" w14:textId="77777777" w:rsidTr="0087751E">
        <w:trPr>
          <w:trHeight w:val="300"/>
          <w:jc w:val="center"/>
        </w:trPr>
        <w:tc>
          <w:tcPr>
            <w:tcW w:w="1142" w:type="dxa"/>
            <w:vMerge/>
            <w:vAlign w:val="center"/>
          </w:tcPr>
          <w:p w14:paraId="3EE66FD7" w14:textId="77777777" w:rsidR="00C87AF8" w:rsidRDefault="00C87AF8" w:rsidP="00C74C6F">
            <w:pPr>
              <w:pStyle w:val="TAC"/>
            </w:pPr>
          </w:p>
        </w:tc>
        <w:tc>
          <w:tcPr>
            <w:tcW w:w="1036" w:type="dxa"/>
            <w:noWrap/>
            <w:vAlign w:val="center"/>
          </w:tcPr>
          <w:p w14:paraId="295D73A2" w14:textId="77777777" w:rsidR="00C87AF8" w:rsidRDefault="00C87AF8" w:rsidP="00C74C6F">
            <w:pPr>
              <w:pStyle w:val="TAC"/>
            </w:pPr>
            <w:r>
              <w:t>ZTE</w:t>
            </w:r>
          </w:p>
        </w:tc>
        <w:tc>
          <w:tcPr>
            <w:tcW w:w="1044" w:type="dxa"/>
            <w:vAlign w:val="center"/>
          </w:tcPr>
          <w:p w14:paraId="0129D03E" w14:textId="77777777" w:rsidR="00C87AF8" w:rsidRDefault="00C87AF8" w:rsidP="00C74C6F">
            <w:pPr>
              <w:pStyle w:val="TAC"/>
            </w:pPr>
            <w:r>
              <w:t>118.90</w:t>
            </w:r>
          </w:p>
        </w:tc>
        <w:tc>
          <w:tcPr>
            <w:tcW w:w="1045" w:type="dxa"/>
            <w:vAlign w:val="center"/>
          </w:tcPr>
          <w:p w14:paraId="3C268B74" w14:textId="77777777" w:rsidR="00C87AF8" w:rsidRDefault="00C87AF8" w:rsidP="00C74C6F">
            <w:pPr>
              <w:pStyle w:val="TAC"/>
            </w:pPr>
            <w:r>
              <w:t>125.58</w:t>
            </w:r>
          </w:p>
        </w:tc>
        <w:tc>
          <w:tcPr>
            <w:tcW w:w="1045" w:type="dxa"/>
            <w:vAlign w:val="center"/>
          </w:tcPr>
          <w:p w14:paraId="2DC0AC12" w14:textId="77777777" w:rsidR="00C87AF8" w:rsidRDefault="00C87AF8" w:rsidP="00C74C6F">
            <w:pPr>
              <w:pStyle w:val="TAC"/>
            </w:pPr>
            <w:r>
              <w:t>132.40</w:t>
            </w:r>
          </w:p>
        </w:tc>
        <w:tc>
          <w:tcPr>
            <w:tcW w:w="992" w:type="dxa"/>
            <w:vAlign w:val="center"/>
          </w:tcPr>
          <w:p w14:paraId="5396060E" w14:textId="77777777" w:rsidR="00C87AF8" w:rsidRDefault="00C87AF8" w:rsidP="00C74C6F">
            <w:pPr>
              <w:pStyle w:val="TAC"/>
            </w:pPr>
            <w:r>
              <w:t>-3.05</w:t>
            </w:r>
          </w:p>
        </w:tc>
        <w:tc>
          <w:tcPr>
            <w:tcW w:w="1012" w:type="dxa"/>
            <w:vAlign w:val="center"/>
          </w:tcPr>
          <w:p w14:paraId="3D7326EB" w14:textId="77777777" w:rsidR="00C87AF8" w:rsidRDefault="00C87AF8" w:rsidP="00C74C6F">
            <w:pPr>
              <w:pStyle w:val="TAC"/>
            </w:pPr>
            <w:r>
              <w:t>-0.61</w:t>
            </w:r>
          </w:p>
        </w:tc>
        <w:tc>
          <w:tcPr>
            <w:tcW w:w="980" w:type="dxa"/>
            <w:vAlign w:val="center"/>
          </w:tcPr>
          <w:p w14:paraId="05A8EB6D" w14:textId="77777777" w:rsidR="00C87AF8" w:rsidRDefault="00C87AF8" w:rsidP="00C74C6F">
            <w:pPr>
              <w:pStyle w:val="TAC"/>
            </w:pPr>
            <w:r>
              <w:t>3.37</w:t>
            </w:r>
          </w:p>
        </w:tc>
      </w:tr>
      <w:tr w:rsidR="00C87AF8" w14:paraId="29F6232B" w14:textId="77777777" w:rsidTr="0087751E">
        <w:trPr>
          <w:trHeight w:val="300"/>
          <w:jc w:val="center"/>
        </w:trPr>
        <w:tc>
          <w:tcPr>
            <w:tcW w:w="1142" w:type="dxa"/>
            <w:vMerge/>
            <w:vAlign w:val="center"/>
          </w:tcPr>
          <w:p w14:paraId="42561873" w14:textId="77777777" w:rsidR="00C87AF8" w:rsidRDefault="00C87AF8" w:rsidP="00C74C6F">
            <w:pPr>
              <w:pStyle w:val="TAC"/>
            </w:pPr>
          </w:p>
        </w:tc>
        <w:tc>
          <w:tcPr>
            <w:tcW w:w="1036" w:type="dxa"/>
            <w:noWrap/>
            <w:vAlign w:val="center"/>
          </w:tcPr>
          <w:p w14:paraId="7BF4D8B4" w14:textId="77777777" w:rsidR="00C87AF8" w:rsidRDefault="00C87AF8" w:rsidP="00C74C6F">
            <w:pPr>
              <w:pStyle w:val="TAC"/>
            </w:pPr>
            <w:r>
              <w:t>Ericsson</w:t>
            </w:r>
          </w:p>
        </w:tc>
        <w:tc>
          <w:tcPr>
            <w:tcW w:w="1044" w:type="dxa"/>
            <w:vAlign w:val="center"/>
          </w:tcPr>
          <w:p w14:paraId="7B2A64ED" w14:textId="77777777" w:rsidR="00C87AF8" w:rsidRDefault="00C87AF8" w:rsidP="00C74C6F">
            <w:pPr>
              <w:pStyle w:val="TAC"/>
            </w:pPr>
            <w:r>
              <w:t>-</w:t>
            </w:r>
          </w:p>
        </w:tc>
        <w:tc>
          <w:tcPr>
            <w:tcW w:w="1045" w:type="dxa"/>
            <w:vAlign w:val="center"/>
          </w:tcPr>
          <w:p w14:paraId="246EDBE6" w14:textId="77777777" w:rsidR="00C87AF8" w:rsidRDefault="00C87AF8" w:rsidP="00C74C6F">
            <w:pPr>
              <w:pStyle w:val="TAC"/>
            </w:pPr>
            <w:r>
              <w:t>-</w:t>
            </w:r>
          </w:p>
        </w:tc>
        <w:tc>
          <w:tcPr>
            <w:tcW w:w="1045" w:type="dxa"/>
            <w:vAlign w:val="center"/>
          </w:tcPr>
          <w:p w14:paraId="4BF6CD83" w14:textId="77777777" w:rsidR="00C87AF8" w:rsidRDefault="00C87AF8" w:rsidP="00C74C6F">
            <w:pPr>
              <w:pStyle w:val="TAC"/>
            </w:pPr>
            <w:r>
              <w:t>-</w:t>
            </w:r>
          </w:p>
        </w:tc>
        <w:tc>
          <w:tcPr>
            <w:tcW w:w="992" w:type="dxa"/>
            <w:vAlign w:val="center"/>
          </w:tcPr>
          <w:p w14:paraId="5636F4F4" w14:textId="77777777" w:rsidR="00C87AF8" w:rsidRDefault="00C87AF8" w:rsidP="00C74C6F">
            <w:pPr>
              <w:pStyle w:val="TAC"/>
            </w:pPr>
            <w:r>
              <w:t>-3.66</w:t>
            </w:r>
          </w:p>
        </w:tc>
        <w:tc>
          <w:tcPr>
            <w:tcW w:w="1012" w:type="dxa"/>
            <w:vAlign w:val="center"/>
          </w:tcPr>
          <w:p w14:paraId="156010BB" w14:textId="77777777" w:rsidR="00C87AF8" w:rsidRDefault="00C87AF8" w:rsidP="00C74C6F">
            <w:pPr>
              <w:pStyle w:val="TAC"/>
            </w:pPr>
            <w:r>
              <w:t>4.92</w:t>
            </w:r>
          </w:p>
        </w:tc>
        <w:tc>
          <w:tcPr>
            <w:tcW w:w="980" w:type="dxa"/>
            <w:vAlign w:val="center"/>
          </w:tcPr>
          <w:p w14:paraId="216E927A" w14:textId="77777777" w:rsidR="00C87AF8" w:rsidRDefault="00C87AF8" w:rsidP="00C74C6F">
            <w:pPr>
              <w:pStyle w:val="TAC"/>
            </w:pPr>
            <w:r>
              <w:t>13.77</w:t>
            </w:r>
          </w:p>
        </w:tc>
      </w:tr>
      <w:tr w:rsidR="00C87AF8" w14:paraId="1A4BCD8A" w14:textId="77777777" w:rsidTr="0087751E">
        <w:trPr>
          <w:trHeight w:val="300"/>
          <w:jc w:val="center"/>
        </w:trPr>
        <w:tc>
          <w:tcPr>
            <w:tcW w:w="1142" w:type="dxa"/>
            <w:vMerge/>
            <w:vAlign w:val="center"/>
          </w:tcPr>
          <w:p w14:paraId="62B00215" w14:textId="77777777" w:rsidR="00C87AF8" w:rsidRDefault="00C87AF8" w:rsidP="00C74C6F">
            <w:pPr>
              <w:pStyle w:val="TAC"/>
            </w:pPr>
          </w:p>
        </w:tc>
        <w:tc>
          <w:tcPr>
            <w:tcW w:w="1036" w:type="dxa"/>
            <w:noWrap/>
            <w:vAlign w:val="center"/>
          </w:tcPr>
          <w:p w14:paraId="154CDB30" w14:textId="77777777" w:rsidR="00C87AF8" w:rsidRDefault="00C87AF8" w:rsidP="00C74C6F">
            <w:pPr>
              <w:pStyle w:val="TAC"/>
            </w:pPr>
            <w:r>
              <w:t>Nokia</w:t>
            </w:r>
          </w:p>
        </w:tc>
        <w:tc>
          <w:tcPr>
            <w:tcW w:w="1044" w:type="dxa"/>
            <w:vAlign w:val="center"/>
          </w:tcPr>
          <w:p w14:paraId="40818812" w14:textId="77777777" w:rsidR="00C87AF8" w:rsidRDefault="00C87AF8" w:rsidP="00C74C6F">
            <w:pPr>
              <w:pStyle w:val="TAC"/>
            </w:pPr>
            <w:r>
              <w:t>118.71</w:t>
            </w:r>
          </w:p>
        </w:tc>
        <w:tc>
          <w:tcPr>
            <w:tcW w:w="1045" w:type="dxa"/>
            <w:vAlign w:val="center"/>
          </w:tcPr>
          <w:p w14:paraId="444DE6E4" w14:textId="77777777" w:rsidR="00C87AF8" w:rsidRDefault="00C87AF8" w:rsidP="00C74C6F">
            <w:pPr>
              <w:pStyle w:val="TAC"/>
            </w:pPr>
            <w:r>
              <w:t>125.16</w:t>
            </w:r>
          </w:p>
        </w:tc>
        <w:tc>
          <w:tcPr>
            <w:tcW w:w="1045" w:type="dxa"/>
            <w:vAlign w:val="center"/>
          </w:tcPr>
          <w:p w14:paraId="7B9F962F" w14:textId="77777777" w:rsidR="00C87AF8" w:rsidRDefault="00C87AF8" w:rsidP="00C74C6F">
            <w:pPr>
              <w:pStyle w:val="TAC"/>
            </w:pPr>
            <w:r>
              <w:t>131.68</w:t>
            </w:r>
          </w:p>
        </w:tc>
        <w:tc>
          <w:tcPr>
            <w:tcW w:w="992" w:type="dxa"/>
            <w:vAlign w:val="center"/>
          </w:tcPr>
          <w:p w14:paraId="345195B7" w14:textId="77777777" w:rsidR="00C87AF8" w:rsidRDefault="00C87AF8" w:rsidP="00C74C6F">
            <w:pPr>
              <w:pStyle w:val="TAC"/>
            </w:pPr>
            <w:r>
              <w:t>-3.53</w:t>
            </w:r>
          </w:p>
        </w:tc>
        <w:tc>
          <w:tcPr>
            <w:tcW w:w="1012" w:type="dxa"/>
            <w:vAlign w:val="center"/>
          </w:tcPr>
          <w:p w14:paraId="38E96513" w14:textId="77777777" w:rsidR="00C87AF8" w:rsidRDefault="00C87AF8" w:rsidP="00C74C6F">
            <w:pPr>
              <w:pStyle w:val="TAC"/>
            </w:pPr>
            <w:r>
              <w:t>-1.15</w:t>
            </w:r>
          </w:p>
        </w:tc>
        <w:tc>
          <w:tcPr>
            <w:tcW w:w="980" w:type="dxa"/>
            <w:vAlign w:val="center"/>
          </w:tcPr>
          <w:p w14:paraId="6CD74A57" w14:textId="77777777" w:rsidR="00C87AF8" w:rsidRDefault="00C87AF8" w:rsidP="00C74C6F">
            <w:pPr>
              <w:pStyle w:val="TAC"/>
            </w:pPr>
            <w:r>
              <w:t>2.42</w:t>
            </w:r>
          </w:p>
        </w:tc>
      </w:tr>
      <w:tr w:rsidR="00C87AF8" w14:paraId="012A010A" w14:textId="77777777" w:rsidTr="0087751E">
        <w:trPr>
          <w:trHeight w:val="315"/>
          <w:jc w:val="center"/>
        </w:trPr>
        <w:tc>
          <w:tcPr>
            <w:tcW w:w="1142" w:type="dxa"/>
            <w:vMerge/>
            <w:vAlign w:val="center"/>
          </w:tcPr>
          <w:p w14:paraId="6918EA31" w14:textId="77777777" w:rsidR="00C87AF8" w:rsidRDefault="00C87AF8" w:rsidP="00C74C6F">
            <w:pPr>
              <w:pStyle w:val="TAC"/>
            </w:pPr>
          </w:p>
        </w:tc>
        <w:tc>
          <w:tcPr>
            <w:tcW w:w="1036" w:type="dxa"/>
            <w:noWrap/>
            <w:vAlign w:val="center"/>
          </w:tcPr>
          <w:p w14:paraId="7BDD4971" w14:textId="77777777" w:rsidR="00C87AF8" w:rsidRDefault="00C87AF8" w:rsidP="00C74C6F">
            <w:pPr>
              <w:pStyle w:val="TAC"/>
            </w:pPr>
            <w:r>
              <w:t>FhG</w:t>
            </w:r>
          </w:p>
        </w:tc>
        <w:tc>
          <w:tcPr>
            <w:tcW w:w="1044" w:type="dxa"/>
            <w:vAlign w:val="center"/>
          </w:tcPr>
          <w:p w14:paraId="7357669D" w14:textId="77777777" w:rsidR="00C87AF8" w:rsidRDefault="00C87AF8" w:rsidP="00C74C6F">
            <w:pPr>
              <w:pStyle w:val="TAC"/>
            </w:pPr>
            <w:r>
              <w:t>119.50</w:t>
            </w:r>
          </w:p>
        </w:tc>
        <w:tc>
          <w:tcPr>
            <w:tcW w:w="1045" w:type="dxa"/>
            <w:vAlign w:val="center"/>
          </w:tcPr>
          <w:p w14:paraId="7B088AE5" w14:textId="77777777" w:rsidR="00C87AF8" w:rsidRDefault="00C87AF8" w:rsidP="00C74C6F">
            <w:pPr>
              <w:pStyle w:val="TAC"/>
            </w:pPr>
            <w:r>
              <w:t>125.89</w:t>
            </w:r>
          </w:p>
        </w:tc>
        <w:tc>
          <w:tcPr>
            <w:tcW w:w="1045" w:type="dxa"/>
            <w:vAlign w:val="center"/>
          </w:tcPr>
          <w:p w14:paraId="11C568C2" w14:textId="77777777" w:rsidR="00C87AF8" w:rsidRDefault="00C87AF8" w:rsidP="00C74C6F">
            <w:pPr>
              <w:pStyle w:val="TAC"/>
            </w:pPr>
            <w:r>
              <w:t>133.01</w:t>
            </w:r>
          </w:p>
        </w:tc>
        <w:tc>
          <w:tcPr>
            <w:tcW w:w="992" w:type="dxa"/>
            <w:vAlign w:val="center"/>
          </w:tcPr>
          <w:p w14:paraId="5D508DCD" w14:textId="77777777" w:rsidR="00C87AF8" w:rsidRDefault="00C87AF8" w:rsidP="00C74C6F">
            <w:pPr>
              <w:pStyle w:val="TAC"/>
            </w:pPr>
            <w:r>
              <w:t>-11.24</w:t>
            </w:r>
          </w:p>
        </w:tc>
        <w:tc>
          <w:tcPr>
            <w:tcW w:w="1012" w:type="dxa"/>
            <w:vAlign w:val="center"/>
          </w:tcPr>
          <w:p w14:paraId="765CDB91" w14:textId="77777777" w:rsidR="00C87AF8" w:rsidRDefault="00C87AF8" w:rsidP="00C74C6F">
            <w:pPr>
              <w:pStyle w:val="TAC"/>
            </w:pPr>
            <w:r>
              <w:t>-3.00</w:t>
            </w:r>
          </w:p>
        </w:tc>
        <w:tc>
          <w:tcPr>
            <w:tcW w:w="980" w:type="dxa"/>
            <w:vAlign w:val="center"/>
          </w:tcPr>
          <w:p w14:paraId="636051AB" w14:textId="77777777" w:rsidR="00C87AF8" w:rsidRDefault="00C87AF8" w:rsidP="00C74C6F">
            <w:pPr>
              <w:pStyle w:val="TAC"/>
            </w:pPr>
            <w:r>
              <w:t>3.96</w:t>
            </w:r>
          </w:p>
        </w:tc>
      </w:tr>
      <w:tr w:rsidR="00C87AF8" w14:paraId="3685CBA6" w14:textId="77777777" w:rsidTr="0087751E">
        <w:trPr>
          <w:trHeight w:val="300"/>
          <w:jc w:val="center"/>
        </w:trPr>
        <w:tc>
          <w:tcPr>
            <w:tcW w:w="1142" w:type="dxa"/>
            <w:vMerge/>
            <w:vAlign w:val="center"/>
          </w:tcPr>
          <w:p w14:paraId="43769009" w14:textId="77777777" w:rsidR="00C87AF8" w:rsidRDefault="00C87AF8" w:rsidP="00C74C6F">
            <w:pPr>
              <w:pStyle w:val="TAC"/>
            </w:pPr>
          </w:p>
        </w:tc>
        <w:tc>
          <w:tcPr>
            <w:tcW w:w="1036" w:type="dxa"/>
            <w:noWrap/>
            <w:vAlign w:val="center"/>
          </w:tcPr>
          <w:p w14:paraId="368073FA" w14:textId="77777777" w:rsidR="00C87AF8" w:rsidRDefault="00C87AF8" w:rsidP="00C74C6F">
            <w:pPr>
              <w:pStyle w:val="TAC"/>
            </w:pPr>
            <w:r>
              <w:t>Variance</w:t>
            </w:r>
          </w:p>
        </w:tc>
        <w:tc>
          <w:tcPr>
            <w:tcW w:w="1044" w:type="dxa"/>
            <w:vAlign w:val="center"/>
          </w:tcPr>
          <w:p w14:paraId="78EE006E" w14:textId="77777777" w:rsidR="00C87AF8" w:rsidRDefault="00C87AF8" w:rsidP="00C74C6F">
            <w:pPr>
              <w:pStyle w:val="TAC"/>
            </w:pPr>
            <w:r>
              <w:t>0.23</w:t>
            </w:r>
          </w:p>
        </w:tc>
        <w:tc>
          <w:tcPr>
            <w:tcW w:w="1045" w:type="dxa"/>
            <w:vAlign w:val="center"/>
          </w:tcPr>
          <w:p w14:paraId="5D936828" w14:textId="77777777" w:rsidR="00C87AF8" w:rsidRDefault="00C87AF8" w:rsidP="00C74C6F">
            <w:pPr>
              <w:pStyle w:val="TAC"/>
            </w:pPr>
            <w:r>
              <w:t>0.05</w:t>
            </w:r>
          </w:p>
        </w:tc>
        <w:tc>
          <w:tcPr>
            <w:tcW w:w="1045" w:type="dxa"/>
            <w:vAlign w:val="center"/>
          </w:tcPr>
          <w:p w14:paraId="7B0FAB75" w14:textId="77777777" w:rsidR="00C87AF8" w:rsidRDefault="00C87AF8" w:rsidP="00C74C6F">
            <w:pPr>
              <w:pStyle w:val="TAC"/>
            </w:pPr>
            <w:r>
              <w:t>0.20</w:t>
            </w:r>
          </w:p>
        </w:tc>
        <w:tc>
          <w:tcPr>
            <w:tcW w:w="992" w:type="dxa"/>
            <w:vAlign w:val="center"/>
          </w:tcPr>
          <w:p w14:paraId="23319B0C" w14:textId="77777777" w:rsidR="00C87AF8" w:rsidRDefault="00C87AF8" w:rsidP="00C74C6F">
            <w:pPr>
              <w:pStyle w:val="TAC"/>
            </w:pPr>
            <w:r>
              <w:t>9.11</w:t>
            </w:r>
          </w:p>
        </w:tc>
        <w:tc>
          <w:tcPr>
            <w:tcW w:w="1012" w:type="dxa"/>
            <w:vAlign w:val="center"/>
          </w:tcPr>
          <w:p w14:paraId="4115D26F" w14:textId="77777777" w:rsidR="00C87AF8" w:rsidRDefault="00C87AF8" w:rsidP="00C74C6F">
            <w:pPr>
              <w:pStyle w:val="TAC"/>
            </w:pPr>
            <w:r>
              <w:t>11.73</w:t>
            </w:r>
          </w:p>
        </w:tc>
        <w:tc>
          <w:tcPr>
            <w:tcW w:w="980" w:type="dxa"/>
            <w:vAlign w:val="center"/>
          </w:tcPr>
          <w:p w14:paraId="7D36B334" w14:textId="77777777" w:rsidR="00C87AF8" w:rsidRDefault="00C87AF8" w:rsidP="00C74C6F">
            <w:pPr>
              <w:pStyle w:val="TAC"/>
            </w:pPr>
            <w:r>
              <w:t>23.37</w:t>
            </w:r>
          </w:p>
        </w:tc>
      </w:tr>
      <w:tr w:rsidR="00C87AF8" w14:paraId="3FC53F2E" w14:textId="77777777" w:rsidTr="0087751E">
        <w:trPr>
          <w:trHeight w:val="315"/>
          <w:jc w:val="center"/>
        </w:trPr>
        <w:tc>
          <w:tcPr>
            <w:tcW w:w="1142" w:type="dxa"/>
            <w:vMerge/>
            <w:vAlign w:val="center"/>
          </w:tcPr>
          <w:p w14:paraId="45E27F96" w14:textId="77777777" w:rsidR="00C87AF8" w:rsidRDefault="00C87AF8" w:rsidP="00C74C6F">
            <w:pPr>
              <w:pStyle w:val="TAC"/>
            </w:pPr>
          </w:p>
        </w:tc>
        <w:tc>
          <w:tcPr>
            <w:tcW w:w="1036" w:type="dxa"/>
            <w:noWrap/>
            <w:vAlign w:val="center"/>
          </w:tcPr>
          <w:p w14:paraId="1D4586FE" w14:textId="77777777" w:rsidR="00C87AF8" w:rsidRDefault="00C87AF8" w:rsidP="00C74C6F">
            <w:pPr>
              <w:pStyle w:val="TAC"/>
            </w:pPr>
            <w:r>
              <w:t>Mean</w:t>
            </w:r>
          </w:p>
        </w:tc>
        <w:tc>
          <w:tcPr>
            <w:tcW w:w="1044" w:type="dxa"/>
            <w:noWrap/>
            <w:vAlign w:val="center"/>
          </w:tcPr>
          <w:p w14:paraId="0F588E86" w14:textId="77777777" w:rsidR="00C87AF8" w:rsidRDefault="00C87AF8" w:rsidP="00C74C6F">
            <w:pPr>
              <w:pStyle w:val="TAC"/>
            </w:pPr>
            <w:r>
              <w:t>119.06</w:t>
            </w:r>
          </w:p>
        </w:tc>
        <w:tc>
          <w:tcPr>
            <w:tcW w:w="1045" w:type="dxa"/>
            <w:noWrap/>
            <w:vAlign w:val="center"/>
          </w:tcPr>
          <w:p w14:paraId="536072C3" w14:textId="77777777" w:rsidR="00C87AF8" w:rsidRDefault="00C87AF8" w:rsidP="00C74C6F">
            <w:pPr>
              <w:pStyle w:val="TAC"/>
            </w:pPr>
            <w:r>
              <w:t>125.50</w:t>
            </w:r>
          </w:p>
        </w:tc>
        <w:tc>
          <w:tcPr>
            <w:tcW w:w="1045" w:type="dxa"/>
            <w:noWrap/>
            <w:vAlign w:val="center"/>
          </w:tcPr>
          <w:p w14:paraId="361F72A4" w14:textId="77777777" w:rsidR="00C87AF8" w:rsidRDefault="00C87AF8" w:rsidP="00C74C6F">
            <w:pPr>
              <w:pStyle w:val="TAC"/>
            </w:pPr>
            <w:r>
              <w:t>132.36</w:t>
            </w:r>
          </w:p>
        </w:tc>
        <w:tc>
          <w:tcPr>
            <w:tcW w:w="992" w:type="dxa"/>
            <w:noWrap/>
            <w:vAlign w:val="center"/>
          </w:tcPr>
          <w:p w14:paraId="6F7DC236" w14:textId="77777777" w:rsidR="00C87AF8" w:rsidRDefault="00C87AF8" w:rsidP="00C74C6F">
            <w:pPr>
              <w:pStyle w:val="TAC"/>
            </w:pPr>
            <w:r>
              <w:t>-3.44</w:t>
            </w:r>
          </w:p>
        </w:tc>
        <w:tc>
          <w:tcPr>
            <w:tcW w:w="1012" w:type="dxa"/>
            <w:noWrap/>
            <w:vAlign w:val="center"/>
          </w:tcPr>
          <w:p w14:paraId="46907A24" w14:textId="77777777" w:rsidR="00C87AF8" w:rsidRDefault="00C87AF8" w:rsidP="00C74C6F">
            <w:pPr>
              <w:pStyle w:val="TAC"/>
            </w:pPr>
            <w:r>
              <w:t>0.52</w:t>
            </w:r>
          </w:p>
        </w:tc>
        <w:tc>
          <w:tcPr>
            <w:tcW w:w="980" w:type="dxa"/>
            <w:noWrap/>
            <w:vAlign w:val="center"/>
          </w:tcPr>
          <w:p w14:paraId="2FAA9FE7" w14:textId="77777777" w:rsidR="00C87AF8" w:rsidRDefault="00C87AF8" w:rsidP="00C74C6F">
            <w:pPr>
              <w:pStyle w:val="TAC"/>
            </w:pPr>
            <w:r>
              <w:t>4.89</w:t>
            </w:r>
          </w:p>
        </w:tc>
      </w:tr>
      <w:tr w:rsidR="00C87AF8" w14:paraId="0A5B5465" w14:textId="77777777" w:rsidTr="0087751E">
        <w:trPr>
          <w:trHeight w:val="300"/>
          <w:jc w:val="center"/>
        </w:trPr>
        <w:tc>
          <w:tcPr>
            <w:tcW w:w="1142" w:type="dxa"/>
            <w:vMerge w:val="restart"/>
            <w:noWrap/>
            <w:vAlign w:val="center"/>
          </w:tcPr>
          <w:p w14:paraId="0D158E86" w14:textId="77777777" w:rsidR="00C87AF8" w:rsidRDefault="00C87AF8" w:rsidP="00C74C6F">
            <w:pPr>
              <w:pStyle w:val="TAC"/>
            </w:pPr>
            <w:r>
              <w:t>LEO-1200</w:t>
            </w:r>
          </w:p>
        </w:tc>
        <w:tc>
          <w:tcPr>
            <w:tcW w:w="1036" w:type="dxa"/>
            <w:noWrap/>
            <w:vAlign w:val="center"/>
          </w:tcPr>
          <w:p w14:paraId="0F0950BF" w14:textId="77777777" w:rsidR="00C87AF8" w:rsidRDefault="00C87AF8" w:rsidP="00C74C6F">
            <w:pPr>
              <w:pStyle w:val="TAC"/>
            </w:pPr>
            <w:r>
              <w:t>Samsung</w:t>
            </w:r>
          </w:p>
        </w:tc>
        <w:tc>
          <w:tcPr>
            <w:tcW w:w="1044" w:type="dxa"/>
            <w:noWrap/>
            <w:vAlign w:val="center"/>
          </w:tcPr>
          <w:p w14:paraId="736B6D59" w14:textId="77777777" w:rsidR="00C87AF8" w:rsidRDefault="00C87AF8" w:rsidP="00C74C6F">
            <w:pPr>
              <w:pStyle w:val="TAC"/>
            </w:pPr>
            <w:r>
              <w:t>124.61</w:t>
            </w:r>
          </w:p>
        </w:tc>
        <w:tc>
          <w:tcPr>
            <w:tcW w:w="1045" w:type="dxa"/>
            <w:noWrap/>
            <w:vAlign w:val="center"/>
          </w:tcPr>
          <w:p w14:paraId="7B4EF7D9" w14:textId="77777777" w:rsidR="00C87AF8" w:rsidRDefault="00C87AF8" w:rsidP="00C74C6F">
            <w:pPr>
              <w:pStyle w:val="TAC"/>
            </w:pPr>
            <w:r>
              <w:t>131.33</w:t>
            </w:r>
          </w:p>
        </w:tc>
        <w:tc>
          <w:tcPr>
            <w:tcW w:w="1045" w:type="dxa"/>
            <w:noWrap/>
            <w:vAlign w:val="center"/>
          </w:tcPr>
          <w:p w14:paraId="1F873E3D" w14:textId="77777777" w:rsidR="00C87AF8" w:rsidRDefault="00C87AF8" w:rsidP="00C74C6F">
            <w:pPr>
              <w:pStyle w:val="TAC"/>
            </w:pPr>
            <w:r>
              <w:t>138.34</w:t>
            </w:r>
          </w:p>
        </w:tc>
        <w:tc>
          <w:tcPr>
            <w:tcW w:w="992" w:type="dxa"/>
            <w:noWrap/>
            <w:vAlign w:val="center"/>
          </w:tcPr>
          <w:p w14:paraId="226B6E1F" w14:textId="77777777" w:rsidR="00C87AF8" w:rsidRDefault="00C87AF8" w:rsidP="00C74C6F">
            <w:pPr>
              <w:pStyle w:val="TAC"/>
            </w:pPr>
            <w:r>
              <w:t>-2.64</w:t>
            </w:r>
          </w:p>
        </w:tc>
        <w:tc>
          <w:tcPr>
            <w:tcW w:w="1012" w:type="dxa"/>
            <w:noWrap/>
            <w:vAlign w:val="center"/>
          </w:tcPr>
          <w:p w14:paraId="0E6C6B70" w14:textId="77777777" w:rsidR="00C87AF8" w:rsidRDefault="00C87AF8" w:rsidP="00C74C6F">
            <w:pPr>
              <w:pStyle w:val="TAC"/>
            </w:pPr>
            <w:r>
              <w:t>-0.50</w:t>
            </w:r>
          </w:p>
        </w:tc>
        <w:tc>
          <w:tcPr>
            <w:tcW w:w="980" w:type="dxa"/>
            <w:noWrap/>
            <w:vAlign w:val="center"/>
          </w:tcPr>
          <w:p w14:paraId="706268CC" w14:textId="77777777" w:rsidR="00C87AF8" w:rsidRDefault="00C87AF8" w:rsidP="00C74C6F">
            <w:pPr>
              <w:pStyle w:val="TAC"/>
            </w:pPr>
            <w:r>
              <w:t>2.17</w:t>
            </w:r>
          </w:p>
        </w:tc>
      </w:tr>
      <w:tr w:rsidR="00C87AF8" w14:paraId="4D1E547D" w14:textId="77777777" w:rsidTr="0087751E">
        <w:trPr>
          <w:trHeight w:val="300"/>
          <w:jc w:val="center"/>
        </w:trPr>
        <w:tc>
          <w:tcPr>
            <w:tcW w:w="1142" w:type="dxa"/>
            <w:vMerge/>
            <w:vAlign w:val="center"/>
          </w:tcPr>
          <w:p w14:paraId="6CC16AF3" w14:textId="77777777" w:rsidR="00C87AF8" w:rsidRDefault="00C87AF8" w:rsidP="00C74C6F">
            <w:pPr>
              <w:pStyle w:val="TAC"/>
            </w:pPr>
          </w:p>
        </w:tc>
        <w:tc>
          <w:tcPr>
            <w:tcW w:w="1036" w:type="dxa"/>
            <w:noWrap/>
            <w:vAlign w:val="center"/>
          </w:tcPr>
          <w:p w14:paraId="5330D853" w14:textId="77777777" w:rsidR="00C87AF8" w:rsidRPr="009A30E1" w:rsidRDefault="00C87AF8" w:rsidP="00C74C6F">
            <w:pPr>
              <w:pStyle w:val="TAC"/>
            </w:pPr>
            <w:r w:rsidRPr="009A30E1">
              <w:t>Qualcomm</w:t>
            </w:r>
          </w:p>
        </w:tc>
        <w:tc>
          <w:tcPr>
            <w:tcW w:w="1044" w:type="dxa"/>
            <w:noWrap/>
            <w:vAlign w:val="center"/>
          </w:tcPr>
          <w:p w14:paraId="13E7BF4C" w14:textId="77777777" w:rsidR="00C87AF8" w:rsidRDefault="00C87AF8" w:rsidP="00C74C6F">
            <w:pPr>
              <w:pStyle w:val="TAC"/>
            </w:pPr>
            <w:r>
              <w:t>124.35</w:t>
            </w:r>
          </w:p>
        </w:tc>
        <w:tc>
          <w:tcPr>
            <w:tcW w:w="1045" w:type="dxa"/>
            <w:noWrap/>
            <w:vAlign w:val="center"/>
          </w:tcPr>
          <w:p w14:paraId="3CA2839A" w14:textId="77777777" w:rsidR="00C87AF8" w:rsidRDefault="00C87AF8" w:rsidP="00C74C6F">
            <w:pPr>
              <w:pStyle w:val="TAC"/>
            </w:pPr>
            <w:r>
              <w:t>131.34</w:t>
            </w:r>
          </w:p>
        </w:tc>
        <w:tc>
          <w:tcPr>
            <w:tcW w:w="1045" w:type="dxa"/>
            <w:noWrap/>
            <w:vAlign w:val="center"/>
          </w:tcPr>
          <w:p w14:paraId="419F7F3D" w14:textId="77777777" w:rsidR="00C87AF8" w:rsidRDefault="00C87AF8" w:rsidP="00C74C6F">
            <w:pPr>
              <w:pStyle w:val="TAC"/>
            </w:pPr>
            <w:r>
              <w:t>138.33</w:t>
            </w:r>
          </w:p>
        </w:tc>
        <w:tc>
          <w:tcPr>
            <w:tcW w:w="992" w:type="dxa"/>
            <w:noWrap/>
            <w:vAlign w:val="center"/>
          </w:tcPr>
          <w:p w14:paraId="1EE12E44" w14:textId="77777777" w:rsidR="00C87AF8" w:rsidRDefault="00C87AF8" w:rsidP="00C74C6F">
            <w:pPr>
              <w:pStyle w:val="TAC"/>
            </w:pPr>
            <w:r>
              <w:t>-2.49</w:t>
            </w:r>
          </w:p>
        </w:tc>
        <w:tc>
          <w:tcPr>
            <w:tcW w:w="1012" w:type="dxa"/>
            <w:noWrap/>
            <w:vAlign w:val="center"/>
          </w:tcPr>
          <w:p w14:paraId="3FB897C8" w14:textId="77777777" w:rsidR="00C87AF8" w:rsidRDefault="00C87AF8" w:rsidP="00C74C6F">
            <w:pPr>
              <w:pStyle w:val="TAC"/>
            </w:pPr>
            <w:r>
              <w:t>-0.50</w:t>
            </w:r>
          </w:p>
        </w:tc>
        <w:tc>
          <w:tcPr>
            <w:tcW w:w="980" w:type="dxa"/>
            <w:noWrap/>
            <w:vAlign w:val="center"/>
          </w:tcPr>
          <w:p w14:paraId="27A3AC86" w14:textId="77777777" w:rsidR="00C87AF8" w:rsidRDefault="00C87AF8" w:rsidP="00C74C6F">
            <w:pPr>
              <w:pStyle w:val="TAC"/>
            </w:pPr>
            <w:r>
              <w:t>2.12</w:t>
            </w:r>
          </w:p>
        </w:tc>
      </w:tr>
      <w:tr w:rsidR="00C87AF8" w14:paraId="4B417BEC" w14:textId="77777777" w:rsidTr="0087751E">
        <w:trPr>
          <w:trHeight w:val="300"/>
          <w:jc w:val="center"/>
        </w:trPr>
        <w:tc>
          <w:tcPr>
            <w:tcW w:w="1142" w:type="dxa"/>
            <w:vMerge/>
            <w:vAlign w:val="center"/>
          </w:tcPr>
          <w:p w14:paraId="1F9C2803" w14:textId="77777777" w:rsidR="00C87AF8" w:rsidRDefault="00C87AF8" w:rsidP="00C74C6F">
            <w:pPr>
              <w:pStyle w:val="TAC"/>
            </w:pPr>
          </w:p>
        </w:tc>
        <w:tc>
          <w:tcPr>
            <w:tcW w:w="1036" w:type="dxa"/>
            <w:noWrap/>
            <w:vAlign w:val="center"/>
          </w:tcPr>
          <w:p w14:paraId="44B7C472" w14:textId="77777777" w:rsidR="00C87AF8" w:rsidRDefault="00C87AF8" w:rsidP="00C74C6F">
            <w:pPr>
              <w:pStyle w:val="TAC"/>
            </w:pPr>
            <w:r>
              <w:t>CATT</w:t>
            </w:r>
          </w:p>
        </w:tc>
        <w:tc>
          <w:tcPr>
            <w:tcW w:w="1044" w:type="dxa"/>
            <w:noWrap/>
            <w:vAlign w:val="center"/>
          </w:tcPr>
          <w:p w14:paraId="58F81C95" w14:textId="77777777" w:rsidR="00C87AF8" w:rsidRDefault="00C87AF8" w:rsidP="00C74C6F">
            <w:pPr>
              <w:pStyle w:val="TAC"/>
            </w:pPr>
            <w:r>
              <w:t>125.02</w:t>
            </w:r>
          </w:p>
        </w:tc>
        <w:tc>
          <w:tcPr>
            <w:tcW w:w="1045" w:type="dxa"/>
            <w:noWrap/>
            <w:vAlign w:val="center"/>
          </w:tcPr>
          <w:p w14:paraId="416D71CC" w14:textId="77777777" w:rsidR="00C87AF8" w:rsidRDefault="00C87AF8" w:rsidP="00C74C6F">
            <w:pPr>
              <w:pStyle w:val="TAC"/>
            </w:pPr>
            <w:r>
              <w:t>131.78</w:t>
            </w:r>
          </w:p>
        </w:tc>
        <w:tc>
          <w:tcPr>
            <w:tcW w:w="1045" w:type="dxa"/>
            <w:noWrap/>
            <w:vAlign w:val="center"/>
          </w:tcPr>
          <w:p w14:paraId="1EB367A4" w14:textId="77777777" w:rsidR="00C87AF8" w:rsidRDefault="00C87AF8" w:rsidP="00C74C6F">
            <w:pPr>
              <w:pStyle w:val="TAC"/>
            </w:pPr>
            <w:r>
              <w:t>137.85</w:t>
            </w:r>
          </w:p>
        </w:tc>
        <w:tc>
          <w:tcPr>
            <w:tcW w:w="992" w:type="dxa"/>
            <w:noWrap/>
            <w:vAlign w:val="center"/>
          </w:tcPr>
          <w:p w14:paraId="639BD1D2" w14:textId="77777777" w:rsidR="00C87AF8" w:rsidRDefault="00C87AF8" w:rsidP="00C74C6F">
            <w:pPr>
              <w:pStyle w:val="TAC"/>
            </w:pPr>
            <w:r>
              <w:t>-2.63</w:t>
            </w:r>
          </w:p>
        </w:tc>
        <w:tc>
          <w:tcPr>
            <w:tcW w:w="1012" w:type="dxa"/>
            <w:noWrap/>
            <w:vAlign w:val="center"/>
          </w:tcPr>
          <w:p w14:paraId="6BCD5DEC" w14:textId="77777777" w:rsidR="00C87AF8" w:rsidRDefault="00C87AF8" w:rsidP="00C74C6F">
            <w:pPr>
              <w:pStyle w:val="TAC"/>
            </w:pPr>
            <w:r>
              <w:t>-0.37</w:t>
            </w:r>
          </w:p>
        </w:tc>
        <w:tc>
          <w:tcPr>
            <w:tcW w:w="980" w:type="dxa"/>
            <w:noWrap/>
            <w:vAlign w:val="center"/>
          </w:tcPr>
          <w:p w14:paraId="40991182" w14:textId="77777777" w:rsidR="00C87AF8" w:rsidRDefault="00C87AF8" w:rsidP="00C74C6F">
            <w:pPr>
              <w:pStyle w:val="TAC"/>
            </w:pPr>
            <w:r>
              <w:t>2.23</w:t>
            </w:r>
          </w:p>
        </w:tc>
      </w:tr>
      <w:tr w:rsidR="00C87AF8" w14:paraId="490C273B" w14:textId="77777777" w:rsidTr="0087751E">
        <w:trPr>
          <w:trHeight w:val="300"/>
          <w:jc w:val="center"/>
        </w:trPr>
        <w:tc>
          <w:tcPr>
            <w:tcW w:w="1142" w:type="dxa"/>
            <w:vMerge/>
            <w:vAlign w:val="center"/>
          </w:tcPr>
          <w:p w14:paraId="2A3BE274" w14:textId="77777777" w:rsidR="00C87AF8" w:rsidRDefault="00C87AF8" w:rsidP="00C74C6F">
            <w:pPr>
              <w:pStyle w:val="TAC"/>
            </w:pPr>
          </w:p>
        </w:tc>
        <w:tc>
          <w:tcPr>
            <w:tcW w:w="1036" w:type="dxa"/>
            <w:noWrap/>
            <w:vAlign w:val="center"/>
          </w:tcPr>
          <w:p w14:paraId="566B4E30" w14:textId="77777777" w:rsidR="00C87AF8" w:rsidRDefault="00C87AF8" w:rsidP="00C74C6F">
            <w:pPr>
              <w:pStyle w:val="TAC"/>
            </w:pPr>
            <w:r>
              <w:t>THALES</w:t>
            </w:r>
          </w:p>
        </w:tc>
        <w:tc>
          <w:tcPr>
            <w:tcW w:w="1044" w:type="dxa"/>
            <w:noWrap/>
            <w:vAlign w:val="center"/>
          </w:tcPr>
          <w:p w14:paraId="6DA35D4E" w14:textId="77777777" w:rsidR="00C87AF8" w:rsidRDefault="00C87AF8" w:rsidP="00C74C6F">
            <w:pPr>
              <w:pStyle w:val="TAC"/>
            </w:pPr>
            <w:r>
              <w:t>124.60</w:t>
            </w:r>
          </w:p>
        </w:tc>
        <w:tc>
          <w:tcPr>
            <w:tcW w:w="1045" w:type="dxa"/>
            <w:noWrap/>
            <w:vAlign w:val="center"/>
          </w:tcPr>
          <w:p w14:paraId="2F3F5952" w14:textId="77777777" w:rsidR="00C87AF8" w:rsidRDefault="00C87AF8" w:rsidP="00C74C6F">
            <w:pPr>
              <w:pStyle w:val="TAC"/>
            </w:pPr>
            <w:r>
              <w:t>131.40</w:t>
            </w:r>
          </w:p>
        </w:tc>
        <w:tc>
          <w:tcPr>
            <w:tcW w:w="1045" w:type="dxa"/>
            <w:noWrap/>
            <w:vAlign w:val="center"/>
          </w:tcPr>
          <w:p w14:paraId="2C526C7E" w14:textId="77777777" w:rsidR="00C87AF8" w:rsidRDefault="00C87AF8" w:rsidP="00C74C6F">
            <w:pPr>
              <w:pStyle w:val="TAC"/>
            </w:pPr>
            <w:r>
              <w:t>138.00</w:t>
            </w:r>
          </w:p>
        </w:tc>
        <w:tc>
          <w:tcPr>
            <w:tcW w:w="992" w:type="dxa"/>
            <w:noWrap/>
            <w:vAlign w:val="center"/>
          </w:tcPr>
          <w:p w14:paraId="7118DF1C" w14:textId="77777777" w:rsidR="00C87AF8" w:rsidRDefault="00C87AF8" w:rsidP="00C74C6F">
            <w:pPr>
              <w:pStyle w:val="TAC"/>
            </w:pPr>
            <w:r>
              <w:t>-3.00</w:t>
            </w:r>
          </w:p>
        </w:tc>
        <w:tc>
          <w:tcPr>
            <w:tcW w:w="1012" w:type="dxa"/>
            <w:noWrap/>
            <w:vAlign w:val="center"/>
          </w:tcPr>
          <w:p w14:paraId="62341DFF" w14:textId="77777777" w:rsidR="00C87AF8" w:rsidRDefault="00C87AF8" w:rsidP="00C74C6F">
            <w:pPr>
              <w:pStyle w:val="TAC"/>
            </w:pPr>
            <w:r>
              <w:t>-0.88</w:t>
            </w:r>
          </w:p>
        </w:tc>
        <w:tc>
          <w:tcPr>
            <w:tcW w:w="980" w:type="dxa"/>
            <w:noWrap/>
            <w:vAlign w:val="center"/>
          </w:tcPr>
          <w:p w14:paraId="046F9DFA" w14:textId="77777777" w:rsidR="00C87AF8" w:rsidRDefault="00C87AF8" w:rsidP="00C74C6F">
            <w:pPr>
              <w:pStyle w:val="TAC"/>
            </w:pPr>
            <w:r>
              <w:t>2.23</w:t>
            </w:r>
          </w:p>
        </w:tc>
      </w:tr>
      <w:tr w:rsidR="00C87AF8" w14:paraId="2390E83F" w14:textId="77777777" w:rsidTr="0087751E">
        <w:trPr>
          <w:trHeight w:val="300"/>
          <w:jc w:val="center"/>
        </w:trPr>
        <w:tc>
          <w:tcPr>
            <w:tcW w:w="1142" w:type="dxa"/>
            <w:vMerge/>
            <w:vAlign w:val="center"/>
          </w:tcPr>
          <w:p w14:paraId="7249F11A" w14:textId="77777777" w:rsidR="00C87AF8" w:rsidRDefault="00C87AF8" w:rsidP="00C74C6F">
            <w:pPr>
              <w:pStyle w:val="TAC"/>
            </w:pPr>
          </w:p>
        </w:tc>
        <w:tc>
          <w:tcPr>
            <w:tcW w:w="1036" w:type="dxa"/>
            <w:noWrap/>
            <w:vAlign w:val="center"/>
          </w:tcPr>
          <w:p w14:paraId="19B35727" w14:textId="77777777" w:rsidR="00C87AF8" w:rsidRDefault="00C87AF8" w:rsidP="00C74C6F">
            <w:pPr>
              <w:pStyle w:val="TAC"/>
            </w:pPr>
            <w:r>
              <w:t>Huawei</w:t>
            </w:r>
          </w:p>
        </w:tc>
        <w:tc>
          <w:tcPr>
            <w:tcW w:w="1044" w:type="dxa"/>
            <w:noWrap/>
            <w:vAlign w:val="center"/>
          </w:tcPr>
          <w:p w14:paraId="10232B71" w14:textId="77777777" w:rsidR="00C87AF8" w:rsidRDefault="00C87AF8" w:rsidP="00C74C6F">
            <w:pPr>
              <w:pStyle w:val="TAC"/>
            </w:pPr>
            <w:r>
              <w:t>123.64</w:t>
            </w:r>
          </w:p>
        </w:tc>
        <w:tc>
          <w:tcPr>
            <w:tcW w:w="1045" w:type="dxa"/>
            <w:noWrap/>
            <w:vAlign w:val="center"/>
          </w:tcPr>
          <w:p w14:paraId="30465156" w14:textId="77777777" w:rsidR="00C87AF8" w:rsidRDefault="00C87AF8" w:rsidP="00C74C6F">
            <w:pPr>
              <w:pStyle w:val="TAC"/>
            </w:pPr>
            <w:r>
              <w:t>131.62</w:t>
            </w:r>
          </w:p>
        </w:tc>
        <w:tc>
          <w:tcPr>
            <w:tcW w:w="1045" w:type="dxa"/>
            <w:noWrap/>
            <w:vAlign w:val="center"/>
          </w:tcPr>
          <w:p w14:paraId="14AB2E6E" w14:textId="77777777" w:rsidR="00C87AF8" w:rsidRDefault="00C87AF8" w:rsidP="00C74C6F">
            <w:pPr>
              <w:pStyle w:val="TAC"/>
            </w:pPr>
            <w:r>
              <w:t>139.59</w:t>
            </w:r>
          </w:p>
        </w:tc>
        <w:tc>
          <w:tcPr>
            <w:tcW w:w="992" w:type="dxa"/>
            <w:noWrap/>
            <w:vAlign w:val="center"/>
          </w:tcPr>
          <w:p w14:paraId="0620F1CE" w14:textId="77777777" w:rsidR="00C87AF8" w:rsidRDefault="00C87AF8" w:rsidP="00C74C6F">
            <w:pPr>
              <w:pStyle w:val="TAC"/>
            </w:pPr>
            <w:r>
              <w:t>-4.73</w:t>
            </w:r>
          </w:p>
        </w:tc>
        <w:tc>
          <w:tcPr>
            <w:tcW w:w="1012" w:type="dxa"/>
            <w:noWrap/>
            <w:vAlign w:val="center"/>
          </w:tcPr>
          <w:p w14:paraId="38E91605" w14:textId="77777777" w:rsidR="00C87AF8" w:rsidRDefault="00C87AF8" w:rsidP="00C74C6F">
            <w:pPr>
              <w:pStyle w:val="TAC"/>
            </w:pPr>
            <w:r>
              <w:t>6.35</w:t>
            </w:r>
          </w:p>
        </w:tc>
        <w:tc>
          <w:tcPr>
            <w:tcW w:w="980" w:type="dxa"/>
            <w:noWrap/>
            <w:vAlign w:val="center"/>
          </w:tcPr>
          <w:p w14:paraId="60FEA1C5" w14:textId="77777777" w:rsidR="00C87AF8" w:rsidRDefault="00C87AF8" w:rsidP="00C74C6F">
            <w:pPr>
              <w:pStyle w:val="TAC"/>
            </w:pPr>
            <w:r>
              <w:t>14.64</w:t>
            </w:r>
          </w:p>
        </w:tc>
      </w:tr>
      <w:tr w:rsidR="00C87AF8" w14:paraId="1ED7E693" w14:textId="77777777" w:rsidTr="0087751E">
        <w:trPr>
          <w:trHeight w:val="300"/>
          <w:jc w:val="center"/>
        </w:trPr>
        <w:tc>
          <w:tcPr>
            <w:tcW w:w="1142" w:type="dxa"/>
            <w:vMerge/>
            <w:vAlign w:val="center"/>
          </w:tcPr>
          <w:p w14:paraId="092A7F06" w14:textId="77777777" w:rsidR="00C87AF8" w:rsidRDefault="00C87AF8" w:rsidP="00C74C6F">
            <w:pPr>
              <w:pStyle w:val="TAC"/>
            </w:pPr>
          </w:p>
        </w:tc>
        <w:tc>
          <w:tcPr>
            <w:tcW w:w="1036" w:type="dxa"/>
            <w:noWrap/>
            <w:vAlign w:val="center"/>
          </w:tcPr>
          <w:p w14:paraId="3E57BD41" w14:textId="77777777" w:rsidR="00C87AF8" w:rsidRDefault="00C87AF8" w:rsidP="00C74C6F">
            <w:pPr>
              <w:pStyle w:val="TAC"/>
            </w:pPr>
            <w:r>
              <w:t>Xiaomi</w:t>
            </w:r>
          </w:p>
        </w:tc>
        <w:tc>
          <w:tcPr>
            <w:tcW w:w="1044" w:type="dxa"/>
            <w:noWrap/>
            <w:vAlign w:val="center"/>
          </w:tcPr>
          <w:p w14:paraId="470449AB" w14:textId="77777777" w:rsidR="00C87AF8" w:rsidRDefault="00C87AF8" w:rsidP="00C74C6F">
            <w:pPr>
              <w:pStyle w:val="TAC"/>
            </w:pPr>
            <w:r>
              <w:t>125.02</w:t>
            </w:r>
          </w:p>
        </w:tc>
        <w:tc>
          <w:tcPr>
            <w:tcW w:w="1045" w:type="dxa"/>
            <w:noWrap/>
            <w:vAlign w:val="center"/>
          </w:tcPr>
          <w:p w14:paraId="0A8B03E9" w14:textId="77777777" w:rsidR="00C87AF8" w:rsidRDefault="00C87AF8" w:rsidP="00C74C6F">
            <w:pPr>
              <w:pStyle w:val="TAC"/>
            </w:pPr>
            <w:r>
              <w:t>131.28</w:t>
            </w:r>
          </w:p>
        </w:tc>
        <w:tc>
          <w:tcPr>
            <w:tcW w:w="1045" w:type="dxa"/>
            <w:noWrap/>
            <w:vAlign w:val="center"/>
          </w:tcPr>
          <w:p w14:paraId="1221AC82" w14:textId="77777777" w:rsidR="00C87AF8" w:rsidRDefault="00C87AF8" w:rsidP="00C74C6F">
            <w:pPr>
              <w:pStyle w:val="TAC"/>
            </w:pPr>
            <w:r>
              <w:t>138.73</w:t>
            </w:r>
          </w:p>
        </w:tc>
        <w:tc>
          <w:tcPr>
            <w:tcW w:w="992" w:type="dxa"/>
            <w:noWrap/>
            <w:vAlign w:val="center"/>
          </w:tcPr>
          <w:p w14:paraId="30E3A6CF" w14:textId="77777777" w:rsidR="00C87AF8" w:rsidRDefault="00C87AF8" w:rsidP="00C74C6F">
            <w:pPr>
              <w:pStyle w:val="TAC"/>
            </w:pPr>
            <w:r>
              <w:t>-2.62</w:t>
            </w:r>
          </w:p>
        </w:tc>
        <w:tc>
          <w:tcPr>
            <w:tcW w:w="1012" w:type="dxa"/>
            <w:noWrap/>
            <w:vAlign w:val="center"/>
          </w:tcPr>
          <w:p w14:paraId="288313CA" w14:textId="77777777" w:rsidR="00C87AF8" w:rsidRDefault="00C87AF8" w:rsidP="00C74C6F">
            <w:pPr>
              <w:pStyle w:val="TAC"/>
            </w:pPr>
            <w:r>
              <w:t>-0.77</w:t>
            </w:r>
          </w:p>
        </w:tc>
        <w:tc>
          <w:tcPr>
            <w:tcW w:w="980" w:type="dxa"/>
            <w:noWrap/>
            <w:vAlign w:val="center"/>
          </w:tcPr>
          <w:p w14:paraId="479AF5E3" w14:textId="77777777" w:rsidR="00C87AF8" w:rsidRDefault="00C87AF8" w:rsidP="00C74C6F">
            <w:pPr>
              <w:pStyle w:val="TAC"/>
            </w:pPr>
            <w:r>
              <w:t>1.57</w:t>
            </w:r>
          </w:p>
        </w:tc>
      </w:tr>
      <w:tr w:rsidR="00C87AF8" w14:paraId="4DCBFBA8" w14:textId="77777777" w:rsidTr="0087751E">
        <w:trPr>
          <w:trHeight w:val="300"/>
          <w:jc w:val="center"/>
        </w:trPr>
        <w:tc>
          <w:tcPr>
            <w:tcW w:w="1142" w:type="dxa"/>
            <w:vMerge/>
            <w:vAlign w:val="center"/>
          </w:tcPr>
          <w:p w14:paraId="5BB55876" w14:textId="77777777" w:rsidR="00C87AF8" w:rsidRDefault="00C87AF8" w:rsidP="00C74C6F">
            <w:pPr>
              <w:pStyle w:val="TAC"/>
            </w:pPr>
          </w:p>
        </w:tc>
        <w:tc>
          <w:tcPr>
            <w:tcW w:w="1036" w:type="dxa"/>
            <w:noWrap/>
            <w:vAlign w:val="center"/>
          </w:tcPr>
          <w:p w14:paraId="570F9682" w14:textId="77777777" w:rsidR="00C87AF8" w:rsidRDefault="00C87AF8" w:rsidP="00C74C6F">
            <w:pPr>
              <w:pStyle w:val="TAC"/>
            </w:pPr>
            <w:r>
              <w:t>ZTE</w:t>
            </w:r>
          </w:p>
        </w:tc>
        <w:tc>
          <w:tcPr>
            <w:tcW w:w="1044" w:type="dxa"/>
            <w:noWrap/>
            <w:vAlign w:val="center"/>
          </w:tcPr>
          <w:p w14:paraId="0C0DEBCC" w14:textId="77777777" w:rsidR="00C87AF8" w:rsidRDefault="00C87AF8" w:rsidP="00C74C6F">
            <w:pPr>
              <w:pStyle w:val="TAC"/>
            </w:pPr>
            <w:r>
              <w:t>124.71</w:t>
            </w:r>
          </w:p>
        </w:tc>
        <w:tc>
          <w:tcPr>
            <w:tcW w:w="1045" w:type="dxa"/>
            <w:noWrap/>
            <w:vAlign w:val="center"/>
          </w:tcPr>
          <w:p w14:paraId="0D1B9A2C" w14:textId="77777777" w:rsidR="00C87AF8" w:rsidRDefault="00C87AF8" w:rsidP="00C74C6F">
            <w:pPr>
              <w:pStyle w:val="TAC"/>
            </w:pPr>
            <w:r>
              <w:t>131.52</w:t>
            </w:r>
          </w:p>
        </w:tc>
        <w:tc>
          <w:tcPr>
            <w:tcW w:w="1045" w:type="dxa"/>
            <w:noWrap/>
            <w:vAlign w:val="center"/>
          </w:tcPr>
          <w:p w14:paraId="76F65223" w14:textId="77777777" w:rsidR="00C87AF8" w:rsidRDefault="00C87AF8" w:rsidP="00C74C6F">
            <w:pPr>
              <w:pStyle w:val="TAC"/>
            </w:pPr>
            <w:r>
              <w:t>138.22</w:t>
            </w:r>
          </w:p>
        </w:tc>
        <w:tc>
          <w:tcPr>
            <w:tcW w:w="992" w:type="dxa"/>
            <w:noWrap/>
            <w:vAlign w:val="center"/>
          </w:tcPr>
          <w:p w14:paraId="62BA05D8" w14:textId="77777777" w:rsidR="00C87AF8" w:rsidRDefault="00C87AF8" w:rsidP="00C74C6F">
            <w:pPr>
              <w:pStyle w:val="TAC"/>
            </w:pPr>
            <w:r>
              <w:t>-2.40</w:t>
            </w:r>
          </w:p>
        </w:tc>
        <w:tc>
          <w:tcPr>
            <w:tcW w:w="1012" w:type="dxa"/>
            <w:noWrap/>
            <w:vAlign w:val="center"/>
          </w:tcPr>
          <w:p w14:paraId="157F1680" w14:textId="77777777" w:rsidR="00C87AF8" w:rsidRDefault="00C87AF8" w:rsidP="00C74C6F">
            <w:pPr>
              <w:pStyle w:val="TAC"/>
            </w:pPr>
            <w:r>
              <w:t>-0.32</w:t>
            </w:r>
          </w:p>
        </w:tc>
        <w:tc>
          <w:tcPr>
            <w:tcW w:w="980" w:type="dxa"/>
            <w:noWrap/>
            <w:vAlign w:val="center"/>
          </w:tcPr>
          <w:p w14:paraId="478ED69C" w14:textId="77777777" w:rsidR="00C87AF8" w:rsidRDefault="00C87AF8" w:rsidP="00C74C6F">
            <w:pPr>
              <w:pStyle w:val="TAC"/>
            </w:pPr>
            <w:r>
              <w:t>3.45</w:t>
            </w:r>
          </w:p>
        </w:tc>
      </w:tr>
      <w:tr w:rsidR="00C87AF8" w14:paraId="6335009B" w14:textId="77777777" w:rsidTr="0087751E">
        <w:trPr>
          <w:trHeight w:val="300"/>
          <w:jc w:val="center"/>
        </w:trPr>
        <w:tc>
          <w:tcPr>
            <w:tcW w:w="1142" w:type="dxa"/>
            <w:vMerge/>
            <w:vAlign w:val="center"/>
          </w:tcPr>
          <w:p w14:paraId="258245D5" w14:textId="77777777" w:rsidR="00C87AF8" w:rsidRDefault="00C87AF8" w:rsidP="00C74C6F">
            <w:pPr>
              <w:pStyle w:val="TAC"/>
            </w:pPr>
          </w:p>
        </w:tc>
        <w:tc>
          <w:tcPr>
            <w:tcW w:w="1036" w:type="dxa"/>
            <w:noWrap/>
            <w:vAlign w:val="center"/>
          </w:tcPr>
          <w:p w14:paraId="11BDC224" w14:textId="77777777" w:rsidR="00C87AF8" w:rsidRDefault="00C87AF8" w:rsidP="00C74C6F">
            <w:pPr>
              <w:pStyle w:val="TAC"/>
            </w:pPr>
            <w:r>
              <w:t>Ericsson</w:t>
            </w:r>
          </w:p>
        </w:tc>
        <w:tc>
          <w:tcPr>
            <w:tcW w:w="1044" w:type="dxa"/>
            <w:noWrap/>
            <w:vAlign w:val="center"/>
          </w:tcPr>
          <w:p w14:paraId="37CD96AD" w14:textId="77777777" w:rsidR="00C87AF8" w:rsidRDefault="00C87AF8" w:rsidP="00C74C6F">
            <w:pPr>
              <w:pStyle w:val="TAC"/>
            </w:pPr>
            <w:r>
              <w:t>-</w:t>
            </w:r>
          </w:p>
        </w:tc>
        <w:tc>
          <w:tcPr>
            <w:tcW w:w="1045" w:type="dxa"/>
            <w:noWrap/>
            <w:vAlign w:val="center"/>
          </w:tcPr>
          <w:p w14:paraId="651A3C25" w14:textId="77777777" w:rsidR="00C87AF8" w:rsidRDefault="00C87AF8" w:rsidP="00C74C6F">
            <w:pPr>
              <w:pStyle w:val="TAC"/>
            </w:pPr>
            <w:r>
              <w:t>-</w:t>
            </w:r>
          </w:p>
        </w:tc>
        <w:tc>
          <w:tcPr>
            <w:tcW w:w="1045" w:type="dxa"/>
            <w:noWrap/>
            <w:vAlign w:val="center"/>
          </w:tcPr>
          <w:p w14:paraId="3A82345A" w14:textId="77777777" w:rsidR="00C87AF8" w:rsidRDefault="00C87AF8" w:rsidP="00C74C6F">
            <w:pPr>
              <w:pStyle w:val="TAC"/>
            </w:pPr>
            <w:r>
              <w:t>-</w:t>
            </w:r>
          </w:p>
        </w:tc>
        <w:tc>
          <w:tcPr>
            <w:tcW w:w="992" w:type="dxa"/>
            <w:noWrap/>
            <w:vAlign w:val="center"/>
          </w:tcPr>
          <w:p w14:paraId="301F4387" w14:textId="77777777" w:rsidR="00C87AF8" w:rsidRDefault="00C87AF8" w:rsidP="00C74C6F">
            <w:pPr>
              <w:pStyle w:val="TAC"/>
            </w:pPr>
            <w:r>
              <w:t>-3.67</w:t>
            </w:r>
          </w:p>
        </w:tc>
        <w:tc>
          <w:tcPr>
            <w:tcW w:w="1012" w:type="dxa"/>
            <w:noWrap/>
            <w:vAlign w:val="center"/>
          </w:tcPr>
          <w:p w14:paraId="3A6E5BEC" w14:textId="77777777" w:rsidR="00C87AF8" w:rsidRDefault="00C87AF8" w:rsidP="00C74C6F">
            <w:pPr>
              <w:pStyle w:val="TAC"/>
            </w:pPr>
            <w:r>
              <w:t>4.81</w:t>
            </w:r>
          </w:p>
        </w:tc>
        <w:tc>
          <w:tcPr>
            <w:tcW w:w="980" w:type="dxa"/>
            <w:noWrap/>
            <w:vAlign w:val="center"/>
          </w:tcPr>
          <w:p w14:paraId="36C94A52" w14:textId="77777777" w:rsidR="00C87AF8" w:rsidRDefault="00C87AF8" w:rsidP="00C74C6F">
            <w:pPr>
              <w:pStyle w:val="TAC"/>
            </w:pPr>
            <w:r>
              <w:t>14.30</w:t>
            </w:r>
          </w:p>
        </w:tc>
      </w:tr>
      <w:tr w:rsidR="00C87AF8" w14:paraId="07810850" w14:textId="77777777" w:rsidTr="0087751E">
        <w:trPr>
          <w:trHeight w:val="300"/>
          <w:jc w:val="center"/>
        </w:trPr>
        <w:tc>
          <w:tcPr>
            <w:tcW w:w="1142" w:type="dxa"/>
            <w:vMerge/>
            <w:vAlign w:val="center"/>
          </w:tcPr>
          <w:p w14:paraId="03652BD4" w14:textId="77777777" w:rsidR="00C87AF8" w:rsidRDefault="00C87AF8" w:rsidP="00C74C6F">
            <w:pPr>
              <w:pStyle w:val="TAC"/>
            </w:pPr>
          </w:p>
        </w:tc>
        <w:tc>
          <w:tcPr>
            <w:tcW w:w="1036" w:type="dxa"/>
            <w:noWrap/>
            <w:vAlign w:val="center"/>
          </w:tcPr>
          <w:p w14:paraId="5B4F1E9C" w14:textId="77777777" w:rsidR="00C87AF8" w:rsidRDefault="00C87AF8" w:rsidP="00C74C6F">
            <w:pPr>
              <w:pStyle w:val="TAC"/>
            </w:pPr>
            <w:r>
              <w:t>Nokia</w:t>
            </w:r>
          </w:p>
        </w:tc>
        <w:tc>
          <w:tcPr>
            <w:tcW w:w="1044" w:type="dxa"/>
            <w:noWrap/>
            <w:vAlign w:val="center"/>
          </w:tcPr>
          <w:p w14:paraId="0556222A" w14:textId="77777777" w:rsidR="00C87AF8" w:rsidRDefault="00C87AF8" w:rsidP="00C74C6F">
            <w:pPr>
              <w:pStyle w:val="TAC"/>
            </w:pPr>
            <w:r>
              <w:t>123.97</w:t>
            </w:r>
          </w:p>
        </w:tc>
        <w:tc>
          <w:tcPr>
            <w:tcW w:w="1045" w:type="dxa"/>
            <w:noWrap/>
            <w:vAlign w:val="center"/>
          </w:tcPr>
          <w:p w14:paraId="5469506A" w14:textId="77777777" w:rsidR="00C87AF8" w:rsidRDefault="00C87AF8" w:rsidP="00C74C6F">
            <w:pPr>
              <w:pStyle w:val="TAC"/>
            </w:pPr>
            <w:r>
              <w:t>130.42</w:t>
            </w:r>
          </w:p>
        </w:tc>
        <w:tc>
          <w:tcPr>
            <w:tcW w:w="1045" w:type="dxa"/>
            <w:noWrap/>
            <w:vAlign w:val="center"/>
          </w:tcPr>
          <w:p w14:paraId="673EE452" w14:textId="77777777" w:rsidR="00C87AF8" w:rsidRDefault="00C87AF8" w:rsidP="00C74C6F">
            <w:pPr>
              <w:pStyle w:val="TAC"/>
            </w:pPr>
            <w:r>
              <w:t>136.92</w:t>
            </w:r>
          </w:p>
        </w:tc>
        <w:tc>
          <w:tcPr>
            <w:tcW w:w="992" w:type="dxa"/>
            <w:noWrap/>
            <w:vAlign w:val="center"/>
          </w:tcPr>
          <w:p w14:paraId="72CA1A9E" w14:textId="77777777" w:rsidR="00C87AF8" w:rsidRDefault="00C87AF8" w:rsidP="00C74C6F">
            <w:pPr>
              <w:pStyle w:val="TAC"/>
            </w:pPr>
            <w:r>
              <w:t>-3.58</w:t>
            </w:r>
          </w:p>
        </w:tc>
        <w:tc>
          <w:tcPr>
            <w:tcW w:w="1012" w:type="dxa"/>
            <w:noWrap/>
            <w:vAlign w:val="center"/>
          </w:tcPr>
          <w:p w14:paraId="4E6C10C4" w14:textId="77777777" w:rsidR="00C87AF8" w:rsidRDefault="00C87AF8" w:rsidP="00C74C6F">
            <w:pPr>
              <w:pStyle w:val="TAC"/>
            </w:pPr>
            <w:r>
              <w:t>-1.27</w:t>
            </w:r>
          </w:p>
        </w:tc>
        <w:tc>
          <w:tcPr>
            <w:tcW w:w="980" w:type="dxa"/>
            <w:noWrap/>
            <w:vAlign w:val="center"/>
          </w:tcPr>
          <w:p w14:paraId="22CC024D" w14:textId="77777777" w:rsidR="00C87AF8" w:rsidRDefault="00C87AF8" w:rsidP="00C74C6F">
            <w:pPr>
              <w:pStyle w:val="TAC"/>
            </w:pPr>
            <w:r>
              <w:t>2.28</w:t>
            </w:r>
          </w:p>
        </w:tc>
      </w:tr>
      <w:tr w:rsidR="00C87AF8" w14:paraId="45CE55D8" w14:textId="77777777" w:rsidTr="0087751E">
        <w:trPr>
          <w:trHeight w:val="315"/>
          <w:jc w:val="center"/>
        </w:trPr>
        <w:tc>
          <w:tcPr>
            <w:tcW w:w="1142" w:type="dxa"/>
            <w:vMerge/>
            <w:vAlign w:val="center"/>
          </w:tcPr>
          <w:p w14:paraId="7C288B59" w14:textId="77777777" w:rsidR="00C87AF8" w:rsidRDefault="00C87AF8" w:rsidP="00C74C6F">
            <w:pPr>
              <w:pStyle w:val="TAC"/>
            </w:pPr>
          </w:p>
        </w:tc>
        <w:tc>
          <w:tcPr>
            <w:tcW w:w="1036" w:type="dxa"/>
            <w:noWrap/>
            <w:vAlign w:val="center"/>
          </w:tcPr>
          <w:p w14:paraId="3A76CE91" w14:textId="77777777" w:rsidR="00C87AF8" w:rsidRDefault="00C87AF8" w:rsidP="00C74C6F">
            <w:pPr>
              <w:pStyle w:val="TAC"/>
            </w:pPr>
            <w:r>
              <w:t>FhG</w:t>
            </w:r>
          </w:p>
        </w:tc>
        <w:tc>
          <w:tcPr>
            <w:tcW w:w="1044" w:type="dxa"/>
            <w:noWrap/>
            <w:vAlign w:val="center"/>
          </w:tcPr>
          <w:p w14:paraId="7ADF669E" w14:textId="77777777" w:rsidR="00C87AF8" w:rsidRDefault="00C87AF8" w:rsidP="00C74C6F">
            <w:pPr>
              <w:pStyle w:val="TAC"/>
            </w:pPr>
            <w:r>
              <w:t>125.31</w:t>
            </w:r>
          </w:p>
        </w:tc>
        <w:tc>
          <w:tcPr>
            <w:tcW w:w="1045" w:type="dxa"/>
            <w:noWrap/>
            <w:vAlign w:val="center"/>
          </w:tcPr>
          <w:p w14:paraId="6770A259" w14:textId="77777777" w:rsidR="00C87AF8" w:rsidRDefault="00C87AF8" w:rsidP="00C74C6F">
            <w:pPr>
              <w:pStyle w:val="TAC"/>
            </w:pPr>
            <w:r>
              <w:t>131.45</w:t>
            </w:r>
          </w:p>
        </w:tc>
        <w:tc>
          <w:tcPr>
            <w:tcW w:w="1045" w:type="dxa"/>
            <w:noWrap/>
            <w:vAlign w:val="center"/>
          </w:tcPr>
          <w:p w14:paraId="67112059" w14:textId="77777777" w:rsidR="00C87AF8" w:rsidRDefault="00C87AF8" w:rsidP="00C74C6F">
            <w:pPr>
              <w:pStyle w:val="TAC"/>
            </w:pPr>
            <w:r>
              <w:t>138.08</w:t>
            </w:r>
          </w:p>
        </w:tc>
        <w:tc>
          <w:tcPr>
            <w:tcW w:w="992" w:type="dxa"/>
            <w:noWrap/>
            <w:vAlign w:val="center"/>
          </w:tcPr>
          <w:p w14:paraId="1712E561" w14:textId="77777777" w:rsidR="00C87AF8" w:rsidRDefault="00C87AF8" w:rsidP="00C74C6F">
            <w:pPr>
              <w:pStyle w:val="TAC"/>
            </w:pPr>
            <w:r>
              <w:t>-10.40</w:t>
            </w:r>
          </w:p>
        </w:tc>
        <w:tc>
          <w:tcPr>
            <w:tcW w:w="1012" w:type="dxa"/>
            <w:noWrap/>
            <w:vAlign w:val="center"/>
          </w:tcPr>
          <w:p w14:paraId="4AF6750F" w14:textId="77777777" w:rsidR="00C87AF8" w:rsidRDefault="00C87AF8" w:rsidP="00C74C6F">
            <w:pPr>
              <w:pStyle w:val="TAC"/>
            </w:pPr>
            <w:r>
              <w:t>-2.51</w:t>
            </w:r>
          </w:p>
        </w:tc>
        <w:tc>
          <w:tcPr>
            <w:tcW w:w="980" w:type="dxa"/>
            <w:noWrap/>
            <w:vAlign w:val="center"/>
          </w:tcPr>
          <w:p w14:paraId="6BF58A7A" w14:textId="77777777" w:rsidR="00C87AF8" w:rsidRDefault="00C87AF8" w:rsidP="00C74C6F">
            <w:pPr>
              <w:pStyle w:val="TAC"/>
            </w:pPr>
            <w:r>
              <w:t>4.21</w:t>
            </w:r>
          </w:p>
        </w:tc>
      </w:tr>
      <w:tr w:rsidR="00C87AF8" w14:paraId="6D5B2E78" w14:textId="77777777" w:rsidTr="0087751E">
        <w:trPr>
          <w:trHeight w:val="300"/>
          <w:jc w:val="center"/>
        </w:trPr>
        <w:tc>
          <w:tcPr>
            <w:tcW w:w="1142" w:type="dxa"/>
            <w:vMerge/>
            <w:vAlign w:val="center"/>
          </w:tcPr>
          <w:p w14:paraId="17C00C20" w14:textId="77777777" w:rsidR="00C87AF8" w:rsidRDefault="00C87AF8" w:rsidP="00C74C6F">
            <w:pPr>
              <w:pStyle w:val="TAC"/>
            </w:pPr>
          </w:p>
        </w:tc>
        <w:tc>
          <w:tcPr>
            <w:tcW w:w="1036" w:type="dxa"/>
            <w:noWrap/>
            <w:vAlign w:val="center"/>
          </w:tcPr>
          <w:p w14:paraId="3D9DD422" w14:textId="77777777" w:rsidR="00C87AF8" w:rsidRDefault="00C87AF8" w:rsidP="00C74C6F">
            <w:pPr>
              <w:pStyle w:val="TAC"/>
            </w:pPr>
            <w:r>
              <w:t>Variance</w:t>
            </w:r>
          </w:p>
        </w:tc>
        <w:tc>
          <w:tcPr>
            <w:tcW w:w="1044" w:type="dxa"/>
            <w:vAlign w:val="center"/>
          </w:tcPr>
          <w:p w14:paraId="6ADFF224" w14:textId="77777777" w:rsidR="00C87AF8" w:rsidRDefault="00C87AF8" w:rsidP="00C74C6F">
            <w:pPr>
              <w:pStyle w:val="TAC"/>
            </w:pPr>
            <w:r>
              <w:t>0.25</w:t>
            </w:r>
          </w:p>
        </w:tc>
        <w:tc>
          <w:tcPr>
            <w:tcW w:w="1045" w:type="dxa"/>
            <w:vAlign w:val="center"/>
          </w:tcPr>
          <w:p w14:paraId="2C594E75" w14:textId="77777777" w:rsidR="00C87AF8" w:rsidRDefault="00C87AF8" w:rsidP="00C74C6F">
            <w:pPr>
              <w:pStyle w:val="TAC"/>
            </w:pPr>
            <w:r>
              <w:t>0.13</w:t>
            </w:r>
          </w:p>
        </w:tc>
        <w:tc>
          <w:tcPr>
            <w:tcW w:w="1045" w:type="dxa"/>
            <w:vAlign w:val="center"/>
          </w:tcPr>
          <w:p w14:paraId="7923B03F" w14:textId="77777777" w:rsidR="00C87AF8" w:rsidRDefault="00C87AF8" w:rsidP="00C74C6F">
            <w:pPr>
              <w:pStyle w:val="TAC"/>
            </w:pPr>
            <w:r>
              <w:t>0.45</w:t>
            </w:r>
          </w:p>
        </w:tc>
        <w:tc>
          <w:tcPr>
            <w:tcW w:w="992" w:type="dxa"/>
            <w:vAlign w:val="center"/>
          </w:tcPr>
          <w:p w14:paraId="692D679B" w14:textId="77777777" w:rsidR="00C87AF8" w:rsidRDefault="00C87AF8" w:rsidP="00C74C6F">
            <w:pPr>
              <w:pStyle w:val="TAC"/>
            </w:pPr>
            <w:r>
              <w:t>5.29</w:t>
            </w:r>
          </w:p>
        </w:tc>
        <w:tc>
          <w:tcPr>
            <w:tcW w:w="1012" w:type="dxa"/>
            <w:vAlign w:val="center"/>
          </w:tcPr>
          <w:p w14:paraId="0DEC95EE" w14:textId="77777777" w:rsidR="00C87AF8" w:rsidRDefault="00C87AF8" w:rsidP="00C74C6F">
            <w:pPr>
              <w:pStyle w:val="TAC"/>
            </w:pPr>
            <w:r>
              <w:t>7.18</w:t>
            </w:r>
          </w:p>
        </w:tc>
        <w:tc>
          <w:tcPr>
            <w:tcW w:w="980" w:type="dxa"/>
            <w:vAlign w:val="center"/>
          </w:tcPr>
          <w:p w14:paraId="48407F29" w14:textId="77777777" w:rsidR="00C87AF8" w:rsidRDefault="00C87AF8" w:rsidP="00C74C6F">
            <w:pPr>
              <w:pStyle w:val="TAC"/>
            </w:pPr>
            <w:r>
              <w:t>23.32</w:t>
            </w:r>
          </w:p>
        </w:tc>
      </w:tr>
      <w:tr w:rsidR="00C87AF8" w14:paraId="2252ED89" w14:textId="77777777" w:rsidTr="0087751E">
        <w:trPr>
          <w:trHeight w:val="315"/>
          <w:jc w:val="center"/>
        </w:trPr>
        <w:tc>
          <w:tcPr>
            <w:tcW w:w="1142" w:type="dxa"/>
            <w:vMerge/>
            <w:vAlign w:val="center"/>
          </w:tcPr>
          <w:p w14:paraId="5E12A4FB" w14:textId="77777777" w:rsidR="00C87AF8" w:rsidRDefault="00C87AF8" w:rsidP="00C74C6F">
            <w:pPr>
              <w:pStyle w:val="TAC"/>
            </w:pPr>
          </w:p>
        </w:tc>
        <w:tc>
          <w:tcPr>
            <w:tcW w:w="1036" w:type="dxa"/>
            <w:noWrap/>
            <w:vAlign w:val="center"/>
          </w:tcPr>
          <w:p w14:paraId="0C5026E6" w14:textId="77777777" w:rsidR="00C87AF8" w:rsidRDefault="00C87AF8" w:rsidP="00C74C6F">
            <w:pPr>
              <w:pStyle w:val="TAC"/>
            </w:pPr>
            <w:r>
              <w:t>Mean</w:t>
            </w:r>
          </w:p>
        </w:tc>
        <w:tc>
          <w:tcPr>
            <w:tcW w:w="1044" w:type="dxa"/>
            <w:noWrap/>
            <w:vAlign w:val="center"/>
          </w:tcPr>
          <w:p w14:paraId="79F106BD" w14:textId="77777777" w:rsidR="00C87AF8" w:rsidRDefault="00C87AF8" w:rsidP="00C74C6F">
            <w:pPr>
              <w:pStyle w:val="TAC"/>
            </w:pPr>
            <w:r>
              <w:t>124.58</w:t>
            </w:r>
          </w:p>
        </w:tc>
        <w:tc>
          <w:tcPr>
            <w:tcW w:w="1045" w:type="dxa"/>
            <w:noWrap/>
            <w:vAlign w:val="center"/>
          </w:tcPr>
          <w:p w14:paraId="2E9C81EA" w14:textId="77777777" w:rsidR="00C87AF8" w:rsidRDefault="00C87AF8" w:rsidP="00C74C6F">
            <w:pPr>
              <w:pStyle w:val="TAC"/>
            </w:pPr>
            <w:r>
              <w:t>131.35</w:t>
            </w:r>
          </w:p>
        </w:tc>
        <w:tc>
          <w:tcPr>
            <w:tcW w:w="1045" w:type="dxa"/>
            <w:noWrap/>
            <w:vAlign w:val="center"/>
          </w:tcPr>
          <w:p w14:paraId="4530AE39" w14:textId="77777777" w:rsidR="00C87AF8" w:rsidRDefault="00C87AF8" w:rsidP="00C74C6F">
            <w:pPr>
              <w:pStyle w:val="TAC"/>
            </w:pPr>
            <w:r>
              <w:t>138.23</w:t>
            </w:r>
          </w:p>
        </w:tc>
        <w:tc>
          <w:tcPr>
            <w:tcW w:w="992" w:type="dxa"/>
            <w:noWrap/>
            <w:vAlign w:val="center"/>
          </w:tcPr>
          <w:p w14:paraId="77988DBB" w14:textId="77777777" w:rsidR="00C87AF8" w:rsidRDefault="00C87AF8" w:rsidP="00C74C6F">
            <w:pPr>
              <w:pStyle w:val="TAC"/>
            </w:pPr>
            <w:r>
              <w:t>-3.82</w:t>
            </w:r>
          </w:p>
        </w:tc>
        <w:tc>
          <w:tcPr>
            <w:tcW w:w="1012" w:type="dxa"/>
            <w:noWrap/>
            <w:vAlign w:val="center"/>
          </w:tcPr>
          <w:p w14:paraId="328234A6" w14:textId="77777777" w:rsidR="00C87AF8" w:rsidRDefault="00C87AF8" w:rsidP="00C74C6F">
            <w:pPr>
              <w:pStyle w:val="TAC"/>
            </w:pPr>
            <w:r>
              <w:t>0.40</w:t>
            </w:r>
          </w:p>
        </w:tc>
        <w:tc>
          <w:tcPr>
            <w:tcW w:w="980" w:type="dxa"/>
            <w:noWrap/>
            <w:vAlign w:val="center"/>
          </w:tcPr>
          <w:p w14:paraId="482A8591" w14:textId="77777777" w:rsidR="00C87AF8" w:rsidRDefault="00C87AF8" w:rsidP="00C74C6F">
            <w:pPr>
              <w:pStyle w:val="TAC"/>
            </w:pPr>
            <w:r>
              <w:t>4.92</w:t>
            </w:r>
          </w:p>
        </w:tc>
      </w:tr>
      <w:tr w:rsidR="00C87AF8" w14:paraId="7DED6B3E" w14:textId="77777777" w:rsidTr="0087751E">
        <w:trPr>
          <w:trHeight w:val="300"/>
          <w:jc w:val="center"/>
        </w:trPr>
        <w:tc>
          <w:tcPr>
            <w:tcW w:w="1142" w:type="dxa"/>
            <w:vMerge w:val="restart"/>
            <w:noWrap/>
            <w:vAlign w:val="center"/>
          </w:tcPr>
          <w:p w14:paraId="626F5CC9" w14:textId="77777777" w:rsidR="00C87AF8" w:rsidRDefault="00C87AF8" w:rsidP="00C74C6F">
            <w:pPr>
              <w:pStyle w:val="TAC"/>
            </w:pPr>
            <w:r>
              <w:t>GEO</w:t>
            </w:r>
          </w:p>
        </w:tc>
        <w:tc>
          <w:tcPr>
            <w:tcW w:w="1036" w:type="dxa"/>
            <w:noWrap/>
            <w:vAlign w:val="center"/>
          </w:tcPr>
          <w:p w14:paraId="654777D0" w14:textId="77777777" w:rsidR="00C87AF8" w:rsidRDefault="00C87AF8" w:rsidP="00C74C6F">
            <w:pPr>
              <w:pStyle w:val="TAC"/>
            </w:pPr>
            <w:r>
              <w:t>Samsung</w:t>
            </w:r>
          </w:p>
        </w:tc>
        <w:tc>
          <w:tcPr>
            <w:tcW w:w="1044" w:type="dxa"/>
            <w:noWrap/>
            <w:vAlign w:val="center"/>
          </w:tcPr>
          <w:p w14:paraId="01CC5CE1" w14:textId="77777777" w:rsidR="00C87AF8" w:rsidRDefault="00C87AF8" w:rsidP="00C74C6F">
            <w:pPr>
              <w:pStyle w:val="TAC"/>
            </w:pPr>
            <w:r>
              <w:t>133.18</w:t>
            </w:r>
          </w:p>
        </w:tc>
        <w:tc>
          <w:tcPr>
            <w:tcW w:w="1045" w:type="dxa"/>
            <w:noWrap/>
            <w:vAlign w:val="center"/>
          </w:tcPr>
          <w:p w14:paraId="1813CFF3" w14:textId="77777777" w:rsidR="00C87AF8" w:rsidRDefault="00C87AF8" w:rsidP="00C74C6F">
            <w:pPr>
              <w:pStyle w:val="TAC"/>
            </w:pPr>
            <w:r>
              <w:t>139.90</w:t>
            </w:r>
          </w:p>
        </w:tc>
        <w:tc>
          <w:tcPr>
            <w:tcW w:w="1045" w:type="dxa"/>
            <w:noWrap/>
            <w:vAlign w:val="center"/>
          </w:tcPr>
          <w:p w14:paraId="4B1D5733" w14:textId="77777777" w:rsidR="00C87AF8" w:rsidRDefault="00C87AF8" w:rsidP="00C74C6F">
            <w:pPr>
              <w:pStyle w:val="TAC"/>
            </w:pPr>
            <w:r>
              <w:t>146.93</w:t>
            </w:r>
          </w:p>
        </w:tc>
        <w:tc>
          <w:tcPr>
            <w:tcW w:w="992" w:type="dxa"/>
            <w:noWrap/>
            <w:vAlign w:val="center"/>
          </w:tcPr>
          <w:p w14:paraId="3FA719AB" w14:textId="77777777" w:rsidR="00C87AF8" w:rsidRDefault="00C87AF8" w:rsidP="00C74C6F">
            <w:pPr>
              <w:pStyle w:val="TAC"/>
            </w:pPr>
            <w:r>
              <w:t>-5.72</w:t>
            </w:r>
          </w:p>
        </w:tc>
        <w:tc>
          <w:tcPr>
            <w:tcW w:w="1012" w:type="dxa"/>
            <w:noWrap/>
            <w:vAlign w:val="center"/>
          </w:tcPr>
          <w:p w14:paraId="08907C4F" w14:textId="77777777" w:rsidR="00C87AF8" w:rsidRDefault="00C87AF8" w:rsidP="00C74C6F">
            <w:pPr>
              <w:pStyle w:val="TAC"/>
            </w:pPr>
            <w:r>
              <w:t>-2.09</w:t>
            </w:r>
          </w:p>
        </w:tc>
        <w:tc>
          <w:tcPr>
            <w:tcW w:w="980" w:type="dxa"/>
            <w:noWrap/>
            <w:vAlign w:val="center"/>
          </w:tcPr>
          <w:p w14:paraId="29FD853E" w14:textId="77777777" w:rsidR="00C87AF8" w:rsidRDefault="00C87AF8" w:rsidP="00C74C6F">
            <w:pPr>
              <w:pStyle w:val="TAC"/>
            </w:pPr>
            <w:r>
              <w:t>1.10</w:t>
            </w:r>
          </w:p>
        </w:tc>
      </w:tr>
      <w:tr w:rsidR="00C87AF8" w14:paraId="50A5B3D4" w14:textId="77777777" w:rsidTr="0087751E">
        <w:trPr>
          <w:trHeight w:val="300"/>
          <w:jc w:val="center"/>
        </w:trPr>
        <w:tc>
          <w:tcPr>
            <w:tcW w:w="1142" w:type="dxa"/>
            <w:vMerge/>
            <w:vAlign w:val="center"/>
          </w:tcPr>
          <w:p w14:paraId="183833EB" w14:textId="77777777" w:rsidR="00C87AF8" w:rsidRDefault="00C87AF8" w:rsidP="00C74C6F">
            <w:pPr>
              <w:pStyle w:val="TAC"/>
            </w:pPr>
          </w:p>
        </w:tc>
        <w:tc>
          <w:tcPr>
            <w:tcW w:w="1036" w:type="dxa"/>
            <w:noWrap/>
            <w:vAlign w:val="center"/>
          </w:tcPr>
          <w:p w14:paraId="3F2C84BB" w14:textId="77777777" w:rsidR="00C87AF8" w:rsidRDefault="00C87AF8" w:rsidP="00C74C6F">
            <w:pPr>
              <w:pStyle w:val="TAC"/>
            </w:pPr>
            <w:r>
              <w:t>Qualcomm</w:t>
            </w:r>
          </w:p>
        </w:tc>
        <w:tc>
          <w:tcPr>
            <w:tcW w:w="1044" w:type="dxa"/>
            <w:noWrap/>
            <w:vAlign w:val="center"/>
          </w:tcPr>
          <w:p w14:paraId="29ECC2EA" w14:textId="77777777" w:rsidR="00C87AF8" w:rsidRDefault="00C87AF8" w:rsidP="00C74C6F">
            <w:pPr>
              <w:pStyle w:val="TAC"/>
            </w:pPr>
            <w:r>
              <w:t>132.93</w:t>
            </w:r>
          </w:p>
        </w:tc>
        <w:tc>
          <w:tcPr>
            <w:tcW w:w="1045" w:type="dxa"/>
            <w:noWrap/>
            <w:vAlign w:val="center"/>
          </w:tcPr>
          <w:p w14:paraId="7AFE61B2" w14:textId="77777777" w:rsidR="00C87AF8" w:rsidRDefault="00C87AF8" w:rsidP="00C74C6F">
            <w:pPr>
              <w:pStyle w:val="TAC"/>
            </w:pPr>
            <w:r>
              <w:t>139.89</w:t>
            </w:r>
          </w:p>
        </w:tc>
        <w:tc>
          <w:tcPr>
            <w:tcW w:w="1045" w:type="dxa"/>
            <w:noWrap/>
            <w:vAlign w:val="center"/>
          </w:tcPr>
          <w:p w14:paraId="0BF6EFF0" w14:textId="77777777" w:rsidR="00C87AF8" w:rsidRDefault="00C87AF8" w:rsidP="00C74C6F">
            <w:pPr>
              <w:pStyle w:val="TAC"/>
            </w:pPr>
            <w:r>
              <w:t>146.94</w:t>
            </w:r>
          </w:p>
        </w:tc>
        <w:tc>
          <w:tcPr>
            <w:tcW w:w="992" w:type="dxa"/>
            <w:noWrap/>
            <w:vAlign w:val="center"/>
          </w:tcPr>
          <w:p w14:paraId="1B5F90D9" w14:textId="77777777" w:rsidR="00C87AF8" w:rsidRDefault="00C87AF8" w:rsidP="00C74C6F">
            <w:pPr>
              <w:pStyle w:val="TAC"/>
            </w:pPr>
            <w:r>
              <w:t>-5.83</w:t>
            </w:r>
          </w:p>
        </w:tc>
        <w:tc>
          <w:tcPr>
            <w:tcW w:w="1012" w:type="dxa"/>
            <w:noWrap/>
            <w:vAlign w:val="center"/>
          </w:tcPr>
          <w:p w14:paraId="3C449353" w14:textId="77777777" w:rsidR="00C87AF8" w:rsidRDefault="00C87AF8" w:rsidP="00C74C6F">
            <w:pPr>
              <w:pStyle w:val="TAC"/>
            </w:pPr>
            <w:r>
              <w:t>-2.21</w:t>
            </w:r>
          </w:p>
        </w:tc>
        <w:tc>
          <w:tcPr>
            <w:tcW w:w="980" w:type="dxa"/>
            <w:noWrap/>
            <w:vAlign w:val="center"/>
          </w:tcPr>
          <w:p w14:paraId="2DD49D5D" w14:textId="77777777" w:rsidR="00C87AF8" w:rsidRDefault="00C87AF8" w:rsidP="00C74C6F">
            <w:pPr>
              <w:pStyle w:val="TAC"/>
            </w:pPr>
            <w:r>
              <w:t>0.92</w:t>
            </w:r>
          </w:p>
        </w:tc>
      </w:tr>
      <w:tr w:rsidR="00C87AF8" w14:paraId="0D4D65B8" w14:textId="77777777" w:rsidTr="0087751E">
        <w:trPr>
          <w:trHeight w:val="300"/>
          <w:jc w:val="center"/>
        </w:trPr>
        <w:tc>
          <w:tcPr>
            <w:tcW w:w="1142" w:type="dxa"/>
            <w:vMerge/>
            <w:vAlign w:val="center"/>
          </w:tcPr>
          <w:p w14:paraId="7FF0AAF2" w14:textId="77777777" w:rsidR="00C87AF8" w:rsidRDefault="00C87AF8" w:rsidP="00C74C6F">
            <w:pPr>
              <w:pStyle w:val="TAC"/>
            </w:pPr>
          </w:p>
        </w:tc>
        <w:tc>
          <w:tcPr>
            <w:tcW w:w="1036" w:type="dxa"/>
            <w:noWrap/>
            <w:vAlign w:val="center"/>
          </w:tcPr>
          <w:p w14:paraId="4EDB0B70" w14:textId="77777777" w:rsidR="00C87AF8" w:rsidRDefault="00C87AF8" w:rsidP="00C74C6F">
            <w:pPr>
              <w:pStyle w:val="TAC"/>
            </w:pPr>
            <w:r>
              <w:t>CATT</w:t>
            </w:r>
          </w:p>
        </w:tc>
        <w:tc>
          <w:tcPr>
            <w:tcW w:w="1044" w:type="dxa"/>
            <w:noWrap/>
            <w:vAlign w:val="center"/>
          </w:tcPr>
          <w:p w14:paraId="4452958A" w14:textId="77777777" w:rsidR="00C87AF8" w:rsidRDefault="00C87AF8" w:rsidP="00C74C6F">
            <w:pPr>
              <w:pStyle w:val="TAC"/>
            </w:pPr>
            <w:r>
              <w:t>132.50</w:t>
            </w:r>
          </w:p>
        </w:tc>
        <w:tc>
          <w:tcPr>
            <w:tcW w:w="1045" w:type="dxa"/>
            <w:noWrap/>
            <w:vAlign w:val="center"/>
          </w:tcPr>
          <w:p w14:paraId="2F3F9E69" w14:textId="77777777" w:rsidR="00C87AF8" w:rsidRDefault="00C87AF8" w:rsidP="00C74C6F">
            <w:pPr>
              <w:pStyle w:val="TAC"/>
            </w:pPr>
            <w:r>
              <w:t>139.69</w:t>
            </w:r>
          </w:p>
        </w:tc>
        <w:tc>
          <w:tcPr>
            <w:tcW w:w="1045" w:type="dxa"/>
            <w:noWrap/>
            <w:vAlign w:val="center"/>
          </w:tcPr>
          <w:p w14:paraId="36ACDC5D" w14:textId="77777777" w:rsidR="00C87AF8" w:rsidRDefault="00C87AF8" w:rsidP="00C74C6F">
            <w:pPr>
              <w:pStyle w:val="TAC"/>
            </w:pPr>
            <w:r>
              <w:t>146.40</w:t>
            </w:r>
          </w:p>
        </w:tc>
        <w:tc>
          <w:tcPr>
            <w:tcW w:w="992" w:type="dxa"/>
            <w:noWrap/>
            <w:vAlign w:val="center"/>
          </w:tcPr>
          <w:p w14:paraId="208EBACC" w14:textId="77777777" w:rsidR="00C87AF8" w:rsidRDefault="00C87AF8" w:rsidP="00C74C6F">
            <w:pPr>
              <w:pStyle w:val="TAC"/>
            </w:pPr>
            <w:r>
              <w:t>-5.39</w:t>
            </w:r>
          </w:p>
        </w:tc>
        <w:tc>
          <w:tcPr>
            <w:tcW w:w="1012" w:type="dxa"/>
            <w:noWrap/>
            <w:vAlign w:val="center"/>
          </w:tcPr>
          <w:p w14:paraId="1EA0E3E0" w14:textId="77777777" w:rsidR="00C87AF8" w:rsidRDefault="00C87AF8" w:rsidP="00C74C6F">
            <w:pPr>
              <w:pStyle w:val="TAC"/>
            </w:pPr>
            <w:r>
              <w:t>-2.16</w:t>
            </w:r>
          </w:p>
        </w:tc>
        <w:tc>
          <w:tcPr>
            <w:tcW w:w="980" w:type="dxa"/>
            <w:noWrap/>
            <w:vAlign w:val="center"/>
          </w:tcPr>
          <w:p w14:paraId="1D52D1F5" w14:textId="77777777" w:rsidR="00C87AF8" w:rsidRDefault="00C87AF8" w:rsidP="00C74C6F">
            <w:pPr>
              <w:pStyle w:val="TAC"/>
            </w:pPr>
            <w:r>
              <w:t>1.03</w:t>
            </w:r>
          </w:p>
        </w:tc>
      </w:tr>
      <w:tr w:rsidR="00C87AF8" w14:paraId="7292965D" w14:textId="77777777" w:rsidTr="0087751E">
        <w:trPr>
          <w:trHeight w:val="300"/>
          <w:jc w:val="center"/>
        </w:trPr>
        <w:tc>
          <w:tcPr>
            <w:tcW w:w="1142" w:type="dxa"/>
            <w:vMerge/>
            <w:vAlign w:val="center"/>
          </w:tcPr>
          <w:p w14:paraId="6D4402C8" w14:textId="77777777" w:rsidR="00C87AF8" w:rsidRDefault="00C87AF8" w:rsidP="00C74C6F">
            <w:pPr>
              <w:pStyle w:val="TAC"/>
            </w:pPr>
          </w:p>
        </w:tc>
        <w:tc>
          <w:tcPr>
            <w:tcW w:w="1036" w:type="dxa"/>
            <w:noWrap/>
            <w:vAlign w:val="center"/>
          </w:tcPr>
          <w:p w14:paraId="652BA2AC" w14:textId="77777777" w:rsidR="00C87AF8" w:rsidRDefault="00C87AF8" w:rsidP="00C74C6F">
            <w:pPr>
              <w:pStyle w:val="TAC"/>
            </w:pPr>
            <w:r>
              <w:t>THALES</w:t>
            </w:r>
          </w:p>
        </w:tc>
        <w:tc>
          <w:tcPr>
            <w:tcW w:w="1044" w:type="dxa"/>
            <w:noWrap/>
            <w:vAlign w:val="center"/>
          </w:tcPr>
          <w:p w14:paraId="560C8F9A" w14:textId="77777777" w:rsidR="00C87AF8" w:rsidRDefault="00C87AF8" w:rsidP="00C74C6F">
            <w:pPr>
              <w:pStyle w:val="TAC"/>
            </w:pPr>
            <w:r>
              <w:t>133.30</w:t>
            </w:r>
          </w:p>
        </w:tc>
        <w:tc>
          <w:tcPr>
            <w:tcW w:w="1045" w:type="dxa"/>
            <w:noWrap/>
            <w:vAlign w:val="center"/>
          </w:tcPr>
          <w:p w14:paraId="3AEDEF19" w14:textId="77777777" w:rsidR="00C87AF8" w:rsidRDefault="00C87AF8" w:rsidP="00C74C6F">
            <w:pPr>
              <w:pStyle w:val="TAC"/>
            </w:pPr>
            <w:r>
              <w:t>139.97</w:t>
            </w:r>
          </w:p>
        </w:tc>
        <w:tc>
          <w:tcPr>
            <w:tcW w:w="1045" w:type="dxa"/>
            <w:noWrap/>
            <w:vAlign w:val="center"/>
          </w:tcPr>
          <w:p w14:paraId="54FA57FD" w14:textId="77777777" w:rsidR="00C87AF8" w:rsidRDefault="00C87AF8" w:rsidP="00C74C6F">
            <w:pPr>
              <w:pStyle w:val="TAC"/>
            </w:pPr>
            <w:r>
              <w:t>146.60</w:t>
            </w:r>
          </w:p>
        </w:tc>
        <w:tc>
          <w:tcPr>
            <w:tcW w:w="992" w:type="dxa"/>
            <w:noWrap/>
            <w:vAlign w:val="center"/>
          </w:tcPr>
          <w:p w14:paraId="230E70CF" w14:textId="77777777" w:rsidR="00C87AF8" w:rsidRDefault="00C87AF8" w:rsidP="00C74C6F">
            <w:pPr>
              <w:pStyle w:val="TAC"/>
            </w:pPr>
            <w:r>
              <w:t>-4.97</w:t>
            </w:r>
          </w:p>
        </w:tc>
        <w:tc>
          <w:tcPr>
            <w:tcW w:w="1012" w:type="dxa"/>
            <w:noWrap/>
            <w:vAlign w:val="center"/>
          </w:tcPr>
          <w:p w14:paraId="7C0A7E40" w14:textId="77777777" w:rsidR="00C87AF8" w:rsidRDefault="00C87AF8" w:rsidP="00C74C6F">
            <w:pPr>
              <w:pStyle w:val="TAC"/>
            </w:pPr>
            <w:r>
              <w:t>-2.16</w:t>
            </w:r>
          </w:p>
        </w:tc>
        <w:tc>
          <w:tcPr>
            <w:tcW w:w="980" w:type="dxa"/>
            <w:noWrap/>
            <w:vAlign w:val="center"/>
          </w:tcPr>
          <w:p w14:paraId="399A6146" w14:textId="77777777" w:rsidR="00C87AF8" w:rsidRDefault="00C87AF8" w:rsidP="00C74C6F">
            <w:pPr>
              <w:pStyle w:val="TAC"/>
            </w:pPr>
            <w:r>
              <w:t>1.34</w:t>
            </w:r>
          </w:p>
        </w:tc>
      </w:tr>
      <w:tr w:rsidR="00C87AF8" w14:paraId="14B209A1" w14:textId="77777777" w:rsidTr="0087751E">
        <w:trPr>
          <w:trHeight w:val="300"/>
          <w:jc w:val="center"/>
        </w:trPr>
        <w:tc>
          <w:tcPr>
            <w:tcW w:w="1142" w:type="dxa"/>
            <w:vMerge/>
            <w:vAlign w:val="center"/>
          </w:tcPr>
          <w:p w14:paraId="7C9F691D" w14:textId="77777777" w:rsidR="00C87AF8" w:rsidRDefault="00C87AF8" w:rsidP="00C74C6F">
            <w:pPr>
              <w:pStyle w:val="TAC"/>
            </w:pPr>
          </w:p>
        </w:tc>
        <w:tc>
          <w:tcPr>
            <w:tcW w:w="1036" w:type="dxa"/>
            <w:noWrap/>
            <w:vAlign w:val="center"/>
          </w:tcPr>
          <w:p w14:paraId="0A907D24" w14:textId="77777777" w:rsidR="00C87AF8" w:rsidRDefault="00C87AF8" w:rsidP="00C74C6F">
            <w:pPr>
              <w:pStyle w:val="TAC"/>
            </w:pPr>
            <w:r>
              <w:t>Huawei</w:t>
            </w:r>
          </w:p>
        </w:tc>
        <w:tc>
          <w:tcPr>
            <w:tcW w:w="1044" w:type="dxa"/>
            <w:noWrap/>
            <w:vAlign w:val="center"/>
          </w:tcPr>
          <w:p w14:paraId="641D8E71" w14:textId="77777777" w:rsidR="00C87AF8" w:rsidRDefault="00C87AF8" w:rsidP="00C74C6F">
            <w:pPr>
              <w:pStyle w:val="TAC"/>
            </w:pPr>
            <w:r>
              <w:t>132.43</w:t>
            </w:r>
          </w:p>
        </w:tc>
        <w:tc>
          <w:tcPr>
            <w:tcW w:w="1045" w:type="dxa"/>
            <w:noWrap/>
            <w:vAlign w:val="center"/>
          </w:tcPr>
          <w:p w14:paraId="5CEE6003" w14:textId="77777777" w:rsidR="00C87AF8" w:rsidRDefault="00C87AF8" w:rsidP="00C74C6F">
            <w:pPr>
              <w:pStyle w:val="TAC"/>
            </w:pPr>
            <w:r>
              <w:t>138.44</w:t>
            </w:r>
          </w:p>
        </w:tc>
        <w:tc>
          <w:tcPr>
            <w:tcW w:w="1045" w:type="dxa"/>
            <w:noWrap/>
            <w:vAlign w:val="center"/>
          </w:tcPr>
          <w:p w14:paraId="3FE6408F" w14:textId="77777777" w:rsidR="00C87AF8" w:rsidRDefault="00C87AF8" w:rsidP="00C74C6F">
            <w:pPr>
              <w:pStyle w:val="TAC"/>
            </w:pPr>
            <w:r>
              <w:t>145.29</w:t>
            </w:r>
          </w:p>
        </w:tc>
        <w:tc>
          <w:tcPr>
            <w:tcW w:w="992" w:type="dxa"/>
            <w:noWrap/>
            <w:vAlign w:val="center"/>
          </w:tcPr>
          <w:p w14:paraId="7F47963F" w14:textId="77777777" w:rsidR="00C87AF8" w:rsidRDefault="00C87AF8" w:rsidP="00C74C6F">
            <w:pPr>
              <w:pStyle w:val="TAC"/>
            </w:pPr>
            <w:r>
              <w:t>-5.93</w:t>
            </w:r>
          </w:p>
        </w:tc>
        <w:tc>
          <w:tcPr>
            <w:tcW w:w="1012" w:type="dxa"/>
            <w:noWrap/>
            <w:vAlign w:val="center"/>
          </w:tcPr>
          <w:p w14:paraId="785BE917" w14:textId="77777777" w:rsidR="00C87AF8" w:rsidRDefault="00C87AF8" w:rsidP="00C74C6F">
            <w:pPr>
              <w:pStyle w:val="TAC"/>
            </w:pPr>
            <w:r>
              <w:t>-0.54</w:t>
            </w:r>
          </w:p>
        </w:tc>
        <w:tc>
          <w:tcPr>
            <w:tcW w:w="980" w:type="dxa"/>
            <w:noWrap/>
            <w:vAlign w:val="center"/>
          </w:tcPr>
          <w:p w14:paraId="790A2172" w14:textId="77777777" w:rsidR="00C87AF8" w:rsidRDefault="00C87AF8" w:rsidP="00C74C6F">
            <w:pPr>
              <w:pStyle w:val="TAC"/>
            </w:pPr>
            <w:r>
              <w:t>6.53</w:t>
            </w:r>
          </w:p>
        </w:tc>
      </w:tr>
      <w:tr w:rsidR="00C87AF8" w14:paraId="3EBE4893" w14:textId="77777777" w:rsidTr="0087751E">
        <w:trPr>
          <w:trHeight w:val="300"/>
          <w:jc w:val="center"/>
        </w:trPr>
        <w:tc>
          <w:tcPr>
            <w:tcW w:w="1142" w:type="dxa"/>
            <w:vMerge/>
            <w:vAlign w:val="center"/>
          </w:tcPr>
          <w:p w14:paraId="0D2818AB" w14:textId="77777777" w:rsidR="00C87AF8" w:rsidRDefault="00C87AF8" w:rsidP="00C74C6F">
            <w:pPr>
              <w:pStyle w:val="TAC"/>
            </w:pPr>
          </w:p>
        </w:tc>
        <w:tc>
          <w:tcPr>
            <w:tcW w:w="1036" w:type="dxa"/>
            <w:noWrap/>
            <w:vAlign w:val="center"/>
          </w:tcPr>
          <w:p w14:paraId="56470DEB" w14:textId="77777777" w:rsidR="00C87AF8" w:rsidRDefault="00C87AF8" w:rsidP="00C74C6F">
            <w:pPr>
              <w:pStyle w:val="TAC"/>
            </w:pPr>
            <w:r>
              <w:t>Xiaomi</w:t>
            </w:r>
          </w:p>
        </w:tc>
        <w:tc>
          <w:tcPr>
            <w:tcW w:w="1044" w:type="dxa"/>
            <w:noWrap/>
            <w:vAlign w:val="center"/>
          </w:tcPr>
          <w:p w14:paraId="7EEDDA3E" w14:textId="77777777" w:rsidR="00C87AF8" w:rsidRDefault="00C87AF8" w:rsidP="00C74C6F">
            <w:pPr>
              <w:pStyle w:val="TAC"/>
            </w:pPr>
            <w:r>
              <w:t>133.23</w:t>
            </w:r>
          </w:p>
        </w:tc>
        <w:tc>
          <w:tcPr>
            <w:tcW w:w="1045" w:type="dxa"/>
            <w:noWrap/>
            <w:vAlign w:val="center"/>
          </w:tcPr>
          <w:p w14:paraId="05DA6F9E" w14:textId="77777777" w:rsidR="00C87AF8" w:rsidRDefault="00C87AF8" w:rsidP="00C74C6F">
            <w:pPr>
              <w:pStyle w:val="TAC"/>
            </w:pPr>
            <w:r>
              <w:t>139.68</w:t>
            </w:r>
          </w:p>
        </w:tc>
        <w:tc>
          <w:tcPr>
            <w:tcW w:w="1045" w:type="dxa"/>
            <w:noWrap/>
            <w:vAlign w:val="center"/>
          </w:tcPr>
          <w:p w14:paraId="27F8B3E0" w14:textId="77777777" w:rsidR="00C87AF8" w:rsidRDefault="00C87AF8" w:rsidP="00C74C6F">
            <w:pPr>
              <w:pStyle w:val="TAC"/>
            </w:pPr>
            <w:r>
              <w:t>146.97</w:t>
            </w:r>
          </w:p>
        </w:tc>
        <w:tc>
          <w:tcPr>
            <w:tcW w:w="992" w:type="dxa"/>
            <w:noWrap/>
            <w:vAlign w:val="center"/>
          </w:tcPr>
          <w:p w14:paraId="0B196A0D" w14:textId="77777777" w:rsidR="00C87AF8" w:rsidRDefault="00C87AF8" w:rsidP="00C74C6F">
            <w:pPr>
              <w:pStyle w:val="TAC"/>
            </w:pPr>
            <w:r>
              <w:t>-5.24</w:t>
            </w:r>
          </w:p>
        </w:tc>
        <w:tc>
          <w:tcPr>
            <w:tcW w:w="1012" w:type="dxa"/>
            <w:noWrap/>
            <w:vAlign w:val="center"/>
          </w:tcPr>
          <w:p w14:paraId="690627BF" w14:textId="77777777" w:rsidR="00C87AF8" w:rsidRDefault="00C87AF8" w:rsidP="00C74C6F">
            <w:pPr>
              <w:pStyle w:val="TAC"/>
            </w:pPr>
            <w:r>
              <w:t>-2.63</w:t>
            </w:r>
          </w:p>
        </w:tc>
        <w:tc>
          <w:tcPr>
            <w:tcW w:w="980" w:type="dxa"/>
            <w:noWrap/>
            <w:vAlign w:val="center"/>
          </w:tcPr>
          <w:p w14:paraId="2C2FBEFA" w14:textId="77777777" w:rsidR="00C87AF8" w:rsidRDefault="00C87AF8" w:rsidP="00C74C6F">
            <w:pPr>
              <w:pStyle w:val="TAC"/>
            </w:pPr>
            <w:r>
              <w:t>-0.56</w:t>
            </w:r>
          </w:p>
        </w:tc>
      </w:tr>
      <w:tr w:rsidR="00C87AF8" w14:paraId="581BD3D2" w14:textId="77777777" w:rsidTr="0087751E">
        <w:trPr>
          <w:trHeight w:val="300"/>
          <w:jc w:val="center"/>
        </w:trPr>
        <w:tc>
          <w:tcPr>
            <w:tcW w:w="1142" w:type="dxa"/>
            <w:vMerge/>
            <w:vAlign w:val="center"/>
          </w:tcPr>
          <w:p w14:paraId="24F2FB62" w14:textId="77777777" w:rsidR="00C87AF8" w:rsidRDefault="00C87AF8" w:rsidP="00C74C6F">
            <w:pPr>
              <w:pStyle w:val="TAC"/>
            </w:pPr>
          </w:p>
        </w:tc>
        <w:tc>
          <w:tcPr>
            <w:tcW w:w="1036" w:type="dxa"/>
            <w:noWrap/>
            <w:vAlign w:val="center"/>
          </w:tcPr>
          <w:p w14:paraId="18A29920" w14:textId="77777777" w:rsidR="00C87AF8" w:rsidRDefault="00C87AF8" w:rsidP="00C74C6F">
            <w:pPr>
              <w:pStyle w:val="TAC"/>
            </w:pPr>
            <w:r>
              <w:t>ZTE</w:t>
            </w:r>
          </w:p>
        </w:tc>
        <w:tc>
          <w:tcPr>
            <w:tcW w:w="1044" w:type="dxa"/>
            <w:noWrap/>
            <w:vAlign w:val="center"/>
          </w:tcPr>
          <w:p w14:paraId="30D90EC8" w14:textId="77777777" w:rsidR="00C87AF8" w:rsidRDefault="00C87AF8" w:rsidP="00C74C6F">
            <w:pPr>
              <w:pStyle w:val="TAC"/>
            </w:pPr>
            <w:r>
              <w:t>133.72</w:t>
            </w:r>
          </w:p>
        </w:tc>
        <w:tc>
          <w:tcPr>
            <w:tcW w:w="1045" w:type="dxa"/>
            <w:noWrap/>
            <w:vAlign w:val="center"/>
          </w:tcPr>
          <w:p w14:paraId="1218E44D" w14:textId="77777777" w:rsidR="00C87AF8" w:rsidRDefault="00C87AF8" w:rsidP="00C74C6F">
            <w:pPr>
              <w:pStyle w:val="TAC"/>
            </w:pPr>
            <w:r>
              <w:t>140.50</w:t>
            </w:r>
          </w:p>
        </w:tc>
        <w:tc>
          <w:tcPr>
            <w:tcW w:w="1045" w:type="dxa"/>
            <w:noWrap/>
            <w:vAlign w:val="center"/>
          </w:tcPr>
          <w:p w14:paraId="5FFB290D" w14:textId="77777777" w:rsidR="00C87AF8" w:rsidRDefault="00C87AF8" w:rsidP="00C74C6F">
            <w:pPr>
              <w:pStyle w:val="TAC"/>
            </w:pPr>
            <w:r>
              <w:t>146.99</w:t>
            </w:r>
          </w:p>
        </w:tc>
        <w:tc>
          <w:tcPr>
            <w:tcW w:w="992" w:type="dxa"/>
            <w:noWrap/>
            <w:vAlign w:val="center"/>
          </w:tcPr>
          <w:p w14:paraId="4162B1B6" w14:textId="77777777" w:rsidR="00C87AF8" w:rsidRDefault="00C87AF8" w:rsidP="00C74C6F">
            <w:pPr>
              <w:pStyle w:val="TAC"/>
            </w:pPr>
            <w:r>
              <w:t>-5.23</w:t>
            </w:r>
          </w:p>
        </w:tc>
        <w:tc>
          <w:tcPr>
            <w:tcW w:w="1012" w:type="dxa"/>
            <w:noWrap/>
            <w:vAlign w:val="center"/>
          </w:tcPr>
          <w:p w14:paraId="024872BB" w14:textId="77777777" w:rsidR="00C87AF8" w:rsidRDefault="00C87AF8" w:rsidP="00C74C6F">
            <w:pPr>
              <w:pStyle w:val="TAC"/>
            </w:pPr>
            <w:r>
              <w:t>-2.51</w:t>
            </w:r>
          </w:p>
        </w:tc>
        <w:tc>
          <w:tcPr>
            <w:tcW w:w="980" w:type="dxa"/>
            <w:noWrap/>
            <w:vAlign w:val="center"/>
          </w:tcPr>
          <w:p w14:paraId="30661AB8" w14:textId="77777777" w:rsidR="00C87AF8" w:rsidRDefault="00C87AF8" w:rsidP="00C74C6F">
            <w:pPr>
              <w:pStyle w:val="TAC"/>
            </w:pPr>
            <w:r>
              <w:t>-0.11</w:t>
            </w:r>
          </w:p>
        </w:tc>
      </w:tr>
      <w:tr w:rsidR="00C87AF8" w14:paraId="3A40927E" w14:textId="77777777" w:rsidTr="0087751E">
        <w:trPr>
          <w:trHeight w:val="300"/>
          <w:jc w:val="center"/>
        </w:trPr>
        <w:tc>
          <w:tcPr>
            <w:tcW w:w="1142" w:type="dxa"/>
            <w:vMerge/>
            <w:vAlign w:val="center"/>
          </w:tcPr>
          <w:p w14:paraId="3E99FB00" w14:textId="77777777" w:rsidR="00C87AF8" w:rsidRDefault="00C87AF8" w:rsidP="00C74C6F">
            <w:pPr>
              <w:pStyle w:val="TAC"/>
            </w:pPr>
          </w:p>
        </w:tc>
        <w:tc>
          <w:tcPr>
            <w:tcW w:w="1036" w:type="dxa"/>
            <w:noWrap/>
            <w:vAlign w:val="center"/>
          </w:tcPr>
          <w:p w14:paraId="343F156E" w14:textId="77777777" w:rsidR="00C87AF8" w:rsidRDefault="00C87AF8" w:rsidP="00C74C6F">
            <w:pPr>
              <w:pStyle w:val="TAC"/>
            </w:pPr>
            <w:r>
              <w:t>Ericsson</w:t>
            </w:r>
          </w:p>
        </w:tc>
        <w:tc>
          <w:tcPr>
            <w:tcW w:w="1044" w:type="dxa"/>
            <w:noWrap/>
            <w:vAlign w:val="center"/>
          </w:tcPr>
          <w:p w14:paraId="7325DC0C" w14:textId="77777777" w:rsidR="00C87AF8" w:rsidRDefault="00C87AF8" w:rsidP="00C74C6F">
            <w:pPr>
              <w:pStyle w:val="TAC"/>
            </w:pPr>
            <w:r>
              <w:t>-</w:t>
            </w:r>
          </w:p>
        </w:tc>
        <w:tc>
          <w:tcPr>
            <w:tcW w:w="1045" w:type="dxa"/>
            <w:noWrap/>
            <w:vAlign w:val="center"/>
          </w:tcPr>
          <w:p w14:paraId="0E77B651" w14:textId="77777777" w:rsidR="00C87AF8" w:rsidRDefault="00C87AF8" w:rsidP="00C74C6F">
            <w:pPr>
              <w:pStyle w:val="TAC"/>
            </w:pPr>
            <w:r>
              <w:t>-</w:t>
            </w:r>
          </w:p>
        </w:tc>
        <w:tc>
          <w:tcPr>
            <w:tcW w:w="1045" w:type="dxa"/>
            <w:noWrap/>
            <w:vAlign w:val="center"/>
          </w:tcPr>
          <w:p w14:paraId="219A01F1" w14:textId="77777777" w:rsidR="00C87AF8" w:rsidRDefault="00C87AF8" w:rsidP="00C74C6F">
            <w:pPr>
              <w:pStyle w:val="TAC"/>
            </w:pPr>
            <w:r>
              <w:t>-</w:t>
            </w:r>
          </w:p>
        </w:tc>
        <w:tc>
          <w:tcPr>
            <w:tcW w:w="992" w:type="dxa"/>
            <w:noWrap/>
            <w:vAlign w:val="center"/>
          </w:tcPr>
          <w:p w14:paraId="2C493D17" w14:textId="77777777" w:rsidR="00C87AF8" w:rsidRDefault="00C87AF8" w:rsidP="00C74C6F">
            <w:pPr>
              <w:pStyle w:val="TAC"/>
            </w:pPr>
            <w:r>
              <w:t>-7.49</w:t>
            </w:r>
          </w:p>
        </w:tc>
        <w:tc>
          <w:tcPr>
            <w:tcW w:w="1012" w:type="dxa"/>
            <w:noWrap/>
            <w:vAlign w:val="center"/>
          </w:tcPr>
          <w:p w14:paraId="10B95A39" w14:textId="77777777" w:rsidR="00C87AF8" w:rsidRDefault="00C87AF8" w:rsidP="00C74C6F">
            <w:pPr>
              <w:pStyle w:val="TAC"/>
            </w:pPr>
            <w:r>
              <w:t>-0.59</w:t>
            </w:r>
          </w:p>
        </w:tc>
        <w:tc>
          <w:tcPr>
            <w:tcW w:w="980" w:type="dxa"/>
            <w:noWrap/>
            <w:vAlign w:val="center"/>
          </w:tcPr>
          <w:p w14:paraId="31C6FF65" w14:textId="77777777" w:rsidR="00C87AF8" w:rsidRDefault="00C87AF8" w:rsidP="00C74C6F">
            <w:pPr>
              <w:pStyle w:val="TAC"/>
            </w:pPr>
            <w:r>
              <w:t>7.41</w:t>
            </w:r>
          </w:p>
        </w:tc>
      </w:tr>
      <w:tr w:rsidR="00C87AF8" w14:paraId="5C77D198" w14:textId="77777777" w:rsidTr="0087751E">
        <w:trPr>
          <w:trHeight w:val="300"/>
          <w:jc w:val="center"/>
        </w:trPr>
        <w:tc>
          <w:tcPr>
            <w:tcW w:w="1142" w:type="dxa"/>
            <w:vMerge/>
            <w:vAlign w:val="center"/>
          </w:tcPr>
          <w:p w14:paraId="5A40CC94" w14:textId="77777777" w:rsidR="00C87AF8" w:rsidRDefault="00C87AF8" w:rsidP="00C74C6F">
            <w:pPr>
              <w:pStyle w:val="TAC"/>
            </w:pPr>
          </w:p>
        </w:tc>
        <w:tc>
          <w:tcPr>
            <w:tcW w:w="1036" w:type="dxa"/>
            <w:noWrap/>
            <w:vAlign w:val="center"/>
          </w:tcPr>
          <w:p w14:paraId="02F53DAF" w14:textId="77777777" w:rsidR="00C87AF8" w:rsidRDefault="00C87AF8" w:rsidP="00C74C6F">
            <w:pPr>
              <w:pStyle w:val="TAC"/>
            </w:pPr>
            <w:r>
              <w:t>FhG</w:t>
            </w:r>
          </w:p>
        </w:tc>
        <w:tc>
          <w:tcPr>
            <w:tcW w:w="1044" w:type="dxa"/>
            <w:noWrap/>
            <w:vAlign w:val="center"/>
          </w:tcPr>
          <w:p w14:paraId="154C15FA" w14:textId="77777777" w:rsidR="00C87AF8" w:rsidRDefault="00C87AF8" w:rsidP="00C74C6F">
            <w:pPr>
              <w:pStyle w:val="TAC"/>
            </w:pPr>
            <w:r>
              <w:t>132.74</w:t>
            </w:r>
          </w:p>
        </w:tc>
        <w:tc>
          <w:tcPr>
            <w:tcW w:w="1045" w:type="dxa"/>
            <w:noWrap/>
            <w:vAlign w:val="center"/>
          </w:tcPr>
          <w:p w14:paraId="22F3E287" w14:textId="77777777" w:rsidR="00C87AF8" w:rsidRDefault="00C87AF8" w:rsidP="00C74C6F">
            <w:pPr>
              <w:pStyle w:val="TAC"/>
            </w:pPr>
            <w:r>
              <w:t>139.69</w:t>
            </w:r>
          </w:p>
        </w:tc>
        <w:tc>
          <w:tcPr>
            <w:tcW w:w="1045" w:type="dxa"/>
            <w:noWrap/>
            <w:vAlign w:val="center"/>
          </w:tcPr>
          <w:p w14:paraId="01462333" w14:textId="77777777" w:rsidR="00C87AF8" w:rsidRDefault="00C87AF8" w:rsidP="00C74C6F">
            <w:pPr>
              <w:pStyle w:val="TAC"/>
            </w:pPr>
            <w:r>
              <w:t>146.97</w:t>
            </w:r>
          </w:p>
        </w:tc>
        <w:tc>
          <w:tcPr>
            <w:tcW w:w="992" w:type="dxa"/>
            <w:noWrap/>
            <w:vAlign w:val="center"/>
          </w:tcPr>
          <w:p w14:paraId="7AC0F9F2" w14:textId="77777777" w:rsidR="00C87AF8" w:rsidRDefault="00C87AF8" w:rsidP="00C74C6F">
            <w:pPr>
              <w:pStyle w:val="TAC"/>
            </w:pPr>
            <w:r>
              <w:t>-11.58</w:t>
            </w:r>
          </w:p>
        </w:tc>
        <w:tc>
          <w:tcPr>
            <w:tcW w:w="1012" w:type="dxa"/>
            <w:noWrap/>
            <w:vAlign w:val="center"/>
          </w:tcPr>
          <w:p w14:paraId="5841AF60" w14:textId="77777777" w:rsidR="00C87AF8" w:rsidRDefault="00C87AF8" w:rsidP="00C74C6F">
            <w:pPr>
              <w:pStyle w:val="TAC"/>
            </w:pPr>
            <w:r>
              <w:t>-3.57</w:t>
            </w:r>
          </w:p>
        </w:tc>
        <w:tc>
          <w:tcPr>
            <w:tcW w:w="980" w:type="dxa"/>
            <w:noWrap/>
            <w:vAlign w:val="center"/>
          </w:tcPr>
          <w:p w14:paraId="6AF1E1FF" w14:textId="77777777" w:rsidR="00C87AF8" w:rsidRDefault="00C87AF8" w:rsidP="00C74C6F">
            <w:pPr>
              <w:pStyle w:val="TAC"/>
            </w:pPr>
            <w:r>
              <w:t>4.35</w:t>
            </w:r>
          </w:p>
        </w:tc>
      </w:tr>
      <w:tr w:rsidR="00C87AF8" w14:paraId="6B78534C" w14:textId="77777777" w:rsidTr="0087751E">
        <w:trPr>
          <w:trHeight w:val="300"/>
          <w:jc w:val="center"/>
        </w:trPr>
        <w:tc>
          <w:tcPr>
            <w:tcW w:w="1142" w:type="dxa"/>
            <w:vMerge/>
            <w:vAlign w:val="center"/>
          </w:tcPr>
          <w:p w14:paraId="7BB0AC07" w14:textId="77777777" w:rsidR="00C87AF8" w:rsidRDefault="00C87AF8" w:rsidP="00C74C6F">
            <w:pPr>
              <w:pStyle w:val="TAC"/>
            </w:pPr>
          </w:p>
        </w:tc>
        <w:tc>
          <w:tcPr>
            <w:tcW w:w="1036" w:type="dxa"/>
            <w:noWrap/>
            <w:vAlign w:val="center"/>
          </w:tcPr>
          <w:p w14:paraId="43C47364" w14:textId="77777777" w:rsidR="00C87AF8" w:rsidRDefault="00C87AF8" w:rsidP="00C74C6F">
            <w:pPr>
              <w:pStyle w:val="TAC"/>
            </w:pPr>
            <w:r>
              <w:t>Variance</w:t>
            </w:r>
          </w:p>
        </w:tc>
        <w:tc>
          <w:tcPr>
            <w:tcW w:w="1044" w:type="dxa"/>
            <w:noWrap/>
            <w:vAlign w:val="center"/>
          </w:tcPr>
          <w:p w14:paraId="628B9E11" w14:textId="77777777" w:rsidR="00C87AF8" w:rsidRDefault="00C87AF8" w:rsidP="00C74C6F">
            <w:pPr>
              <w:pStyle w:val="TAC"/>
            </w:pPr>
            <w:r>
              <w:t>0.17</w:t>
            </w:r>
          </w:p>
        </w:tc>
        <w:tc>
          <w:tcPr>
            <w:tcW w:w="1045" w:type="dxa"/>
            <w:noWrap/>
            <w:vAlign w:val="center"/>
          </w:tcPr>
          <w:p w14:paraId="213BCABE" w14:textId="77777777" w:rsidR="00C87AF8" w:rsidRDefault="00C87AF8" w:rsidP="00C74C6F">
            <w:pPr>
              <w:pStyle w:val="TAC"/>
            </w:pPr>
            <w:r>
              <w:t>0.30</w:t>
            </w:r>
          </w:p>
        </w:tc>
        <w:tc>
          <w:tcPr>
            <w:tcW w:w="1045" w:type="dxa"/>
            <w:noWrap/>
            <w:vAlign w:val="center"/>
          </w:tcPr>
          <w:p w14:paraId="0DDDA954" w14:textId="77777777" w:rsidR="00C87AF8" w:rsidRDefault="00C87AF8" w:rsidP="00C74C6F">
            <w:pPr>
              <w:pStyle w:val="TAC"/>
            </w:pPr>
            <w:r>
              <w:t>0.30</w:t>
            </w:r>
          </w:p>
        </w:tc>
        <w:tc>
          <w:tcPr>
            <w:tcW w:w="992" w:type="dxa"/>
            <w:noWrap/>
            <w:vAlign w:val="center"/>
          </w:tcPr>
          <w:p w14:paraId="0BB5A7E0" w14:textId="77777777" w:rsidR="00C87AF8" w:rsidRDefault="00C87AF8" w:rsidP="00C74C6F">
            <w:pPr>
              <w:pStyle w:val="TAC"/>
            </w:pPr>
            <w:r>
              <w:t>3.86</w:t>
            </w:r>
          </w:p>
        </w:tc>
        <w:tc>
          <w:tcPr>
            <w:tcW w:w="1012" w:type="dxa"/>
            <w:noWrap/>
            <w:vAlign w:val="center"/>
          </w:tcPr>
          <w:p w14:paraId="52F6043B" w14:textId="77777777" w:rsidR="00C87AF8" w:rsidRDefault="00C87AF8" w:rsidP="00C74C6F">
            <w:pPr>
              <w:pStyle w:val="TAC"/>
            </w:pPr>
            <w:r>
              <w:t>0.81</w:t>
            </w:r>
          </w:p>
        </w:tc>
        <w:tc>
          <w:tcPr>
            <w:tcW w:w="980" w:type="dxa"/>
            <w:noWrap/>
            <w:vAlign w:val="center"/>
          </w:tcPr>
          <w:p w14:paraId="430D2CB1" w14:textId="77777777" w:rsidR="00C87AF8" w:rsidRDefault="00C87AF8" w:rsidP="00C74C6F">
            <w:pPr>
              <w:pStyle w:val="TAC"/>
            </w:pPr>
            <w:r>
              <w:t>7.54</w:t>
            </w:r>
          </w:p>
        </w:tc>
      </w:tr>
      <w:tr w:rsidR="00C87AF8" w14:paraId="7E76AE6E" w14:textId="77777777" w:rsidTr="0087751E">
        <w:trPr>
          <w:trHeight w:val="315"/>
          <w:jc w:val="center"/>
        </w:trPr>
        <w:tc>
          <w:tcPr>
            <w:tcW w:w="1142" w:type="dxa"/>
            <w:vMerge/>
            <w:vAlign w:val="center"/>
          </w:tcPr>
          <w:p w14:paraId="02207204" w14:textId="77777777" w:rsidR="00C87AF8" w:rsidRDefault="00C87AF8" w:rsidP="00C74C6F">
            <w:pPr>
              <w:pStyle w:val="TAC"/>
            </w:pPr>
          </w:p>
        </w:tc>
        <w:tc>
          <w:tcPr>
            <w:tcW w:w="1036" w:type="dxa"/>
            <w:noWrap/>
            <w:vAlign w:val="center"/>
          </w:tcPr>
          <w:p w14:paraId="31C2AA0B" w14:textId="77777777" w:rsidR="00C87AF8" w:rsidRDefault="00C87AF8" w:rsidP="00C74C6F">
            <w:pPr>
              <w:pStyle w:val="TAC"/>
            </w:pPr>
            <w:r>
              <w:t>Mean</w:t>
            </w:r>
          </w:p>
        </w:tc>
        <w:tc>
          <w:tcPr>
            <w:tcW w:w="1044" w:type="dxa"/>
            <w:noWrap/>
            <w:vAlign w:val="center"/>
          </w:tcPr>
          <w:p w14:paraId="14023062" w14:textId="77777777" w:rsidR="00C87AF8" w:rsidRDefault="00C87AF8" w:rsidP="00C74C6F">
            <w:pPr>
              <w:pStyle w:val="TAC"/>
            </w:pPr>
            <w:r>
              <w:t>133.00</w:t>
            </w:r>
          </w:p>
        </w:tc>
        <w:tc>
          <w:tcPr>
            <w:tcW w:w="1045" w:type="dxa"/>
            <w:noWrap/>
            <w:vAlign w:val="center"/>
          </w:tcPr>
          <w:p w14:paraId="3306D58D" w14:textId="77777777" w:rsidR="00C87AF8" w:rsidRDefault="00C87AF8" w:rsidP="00C74C6F">
            <w:pPr>
              <w:pStyle w:val="TAC"/>
            </w:pPr>
            <w:r>
              <w:t>139.72</w:t>
            </w:r>
          </w:p>
        </w:tc>
        <w:tc>
          <w:tcPr>
            <w:tcW w:w="1045" w:type="dxa"/>
            <w:noWrap/>
            <w:vAlign w:val="center"/>
          </w:tcPr>
          <w:p w14:paraId="283B53AC" w14:textId="77777777" w:rsidR="00C87AF8" w:rsidRDefault="00C87AF8" w:rsidP="00C74C6F">
            <w:pPr>
              <w:pStyle w:val="TAC"/>
            </w:pPr>
            <w:r>
              <w:t>146.64</w:t>
            </w:r>
          </w:p>
        </w:tc>
        <w:tc>
          <w:tcPr>
            <w:tcW w:w="992" w:type="dxa"/>
            <w:noWrap/>
            <w:vAlign w:val="center"/>
          </w:tcPr>
          <w:p w14:paraId="0705B1F9" w14:textId="77777777" w:rsidR="00C87AF8" w:rsidRDefault="00C87AF8" w:rsidP="00C74C6F">
            <w:pPr>
              <w:pStyle w:val="TAC"/>
            </w:pPr>
            <w:r>
              <w:t>-6.38</w:t>
            </w:r>
          </w:p>
        </w:tc>
        <w:tc>
          <w:tcPr>
            <w:tcW w:w="1012" w:type="dxa"/>
            <w:noWrap/>
            <w:vAlign w:val="center"/>
          </w:tcPr>
          <w:p w14:paraId="008951B0" w14:textId="77777777" w:rsidR="00C87AF8" w:rsidRDefault="00C87AF8" w:rsidP="00C74C6F">
            <w:pPr>
              <w:pStyle w:val="TAC"/>
            </w:pPr>
            <w:r>
              <w:t>-2.05</w:t>
            </w:r>
          </w:p>
        </w:tc>
        <w:tc>
          <w:tcPr>
            <w:tcW w:w="980" w:type="dxa"/>
            <w:noWrap/>
            <w:vAlign w:val="center"/>
          </w:tcPr>
          <w:p w14:paraId="2F0F7134" w14:textId="77777777" w:rsidR="00C87AF8" w:rsidRDefault="00C87AF8" w:rsidP="00C74C6F">
            <w:pPr>
              <w:pStyle w:val="TAC"/>
            </w:pPr>
            <w:r>
              <w:t>2.45</w:t>
            </w:r>
          </w:p>
        </w:tc>
      </w:tr>
      <w:tr w:rsidR="00C87AF8" w14:paraId="5157A07E" w14:textId="77777777" w:rsidTr="0087751E">
        <w:trPr>
          <w:trHeight w:val="300"/>
          <w:jc w:val="center"/>
        </w:trPr>
        <w:tc>
          <w:tcPr>
            <w:tcW w:w="1142" w:type="dxa"/>
            <w:vMerge w:val="restart"/>
            <w:noWrap/>
            <w:vAlign w:val="center"/>
          </w:tcPr>
          <w:p w14:paraId="2A0EB5CD" w14:textId="77777777" w:rsidR="00C87AF8" w:rsidRDefault="00C87AF8" w:rsidP="00C74C6F">
            <w:pPr>
              <w:pStyle w:val="TAC"/>
            </w:pPr>
            <w:r>
              <w:t>HAPS</w:t>
            </w:r>
          </w:p>
        </w:tc>
        <w:tc>
          <w:tcPr>
            <w:tcW w:w="1036" w:type="dxa"/>
            <w:noWrap/>
            <w:vAlign w:val="center"/>
          </w:tcPr>
          <w:p w14:paraId="116130B3" w14:textId="77777777" w:rsidR="00C87AF8" w:rsidRDefault="00C87AF8" w:rsidP="00C74C6F">
            <w:pPr>
              <w:pStyle w:val="TAC"/>
            </w:pPr>
            <w:r>
              <w:t>Nokia</w:t>
            </w:r>
          </w:p>
        </w:tc>
        <w:tc>
          <w:tcPr>
            <w:tcW w:w="1044" w:type="dxa"/>
            <w:noWrap/>
            <w:vAlign w:val="center"/>
          </w:tcPr>
          <w:p w14:paraId="5895F17B" w14:textId="77777777" w:rsidR="00C87AF8" w:rsidRDefault="00C87AF8" w:rsidP="00C74C6F">
            <w:pPr>
              <w:pStyle w:val="TAC"/>
            </w:pPr>
            <w:r>
              <w:t>111.39</w:t>
            </w:r>
          </w:p>
        </w:tc>
        <w:tc>
          <w:tcPr>
            <w:tcW w:w="1045" w:type="dxa"/>
            <w:noWrap/>
            <w:vAlign w:val="center"/>
          </w:tcPr>
          <w:p w14:paraId="0B5DED34" w14:textId="77777777" w:rsidR="00C87AF8" w:rsidRDefault="00C87AF8" w:rsidP="00C74C6F">
            <w:pPr>
              <w:pStyle w:val="TAC"/>
            </w:pPr>
            <w:r>
              <w:t>145.66</w:t>
            </w:r>
          </w:p>
        </w:tc>
        <w:tc>
          <w:tcPr>
            <w:tcW w:w="1045" w:type="dxa"/>
            <w:noWrap/>
            <w:vAlign w:val="center"/>
          </w:tcPr>
          <w:p w14:paraId="2D619E7C" w14:textId="77777777" w:rsidR="00C87AF8" w:rsidRDefault="00C87AF8" w:rsidP="00C74C6F">
            <w:pPr>
              <w:pStyle w:val="TAC"/>
            </w:pPr>
            <w:r>
              <w:t>164.30</w:t>
            </w:r>
          </w:p>
        </w:tc>
        <w:tc>
          <w:tcPr>
            <w:tcW w:w="992" w:type="dxa"/>
            <w:noWrap/>
            <w:vAlign w:val="center"/>
          </w:tcPr>
          <w:p w14:paraId="1509D68A" w14:textId="77777777" w:rsidR="00C87AF8" w:rsidRDefault="00C87AF8" w:rsidP="00C74C6F">
            <w:pPr>
              <w:pStyle w:val="TAC"/>
            </w:pPr>
            <w:r>
              <w:t>-29.10</w:t>
            </w:r>
          </w:p>
        </w:tc>
        <w:tc>
          <w:tcPr>
            <w:tcW w:w="1012" w:type="dxa"/>
            <w:noWrap/>
            <w:vAlign w:val="center"/>
          </w:tcPr>
          <w:p w14:paraId="3578174B" w14:textId="77777777" w:rsidR="00C87AF8" w:rsidRDefault="00C87AF8" w:rsidP="00C74C6F">
            <w:pPr>
              <w:pStyle w:val="TAC"/>
            </w:pPr>
            <w:r>
              <w:t>-10.47</w:t>
            </w:r>
          </w:p>
        </w:tc>
        <w:tc>
          <w:tcPr>
            <w:tcW w:w="980" w:type="dxa"/>
            <w:noWrap/>
            <w:vAlign w:val="center"/>
          </w:tcPr>
          <w:p w14:paraId="5B2263B3" w14:textId="77777777" w:rsidR="00C87AF8" w:rsidRDefault="00C87AF8" w:rsidP="00C74C6F">
            <w:pPr>
              <w:pStyle w:val="TAC"/>
            </w:pPr>
            <w:r>
              <w:t>16.29</w:t>
            </w:r>
          </w:p>
        </w:tc>
      </w:tr>
      <w:tr w:rsidR="00C87AF8" w14:paraId="009C36AF" w14:textId="77777777" w:rsidTr="0087751E">
        <w:trPr>
          <w:trHeight w:val="300"/>
          <w:jc w:val="center"/>
        </w:trPr>
        <w:tc>
          <w:tcPr>
            <w:tcW w:w="1142" w:type="dxa"/>
            <w:vMerge/>
            <w:vAlign w:val="center"/>
          </w:tcPr>
          <w:p w14:paraId="29B4F324" w14:textId="77777777" w:rsidR="00C87AF8" w:rsidRDefault="00C87AF8" w:rsidP="00C74C6F">
            <w:pPr>
              <w:pStyle w:val="TAC"/>
            </w:pPr>
          </w:p>
        </w:tc>
        <w:tc>
          <w:tcPr>
            <w:tcW w:w="1036" w:type="dxa"/>
            <w:noWrap/>
            <w:vAlign w:val="center"/>
          </w:tcPr>
          <w:p w14:paraId="1DE07F1A" w14:textId="77777777" w:rsidR="00C87AF8" w:rsidRDefault="00C87AF8" w:rsidP="00C74C6F">
            <w:pPr>
              <w:pStyle w:val="TAC"/>
            </w:pPr>
            <w:r>
              <w:t>Qualcomm</w:t>
            </w:r>
          </w:p>
        </w:tc>
        <w:tc>
          <w:tcPr>
            <w:tcW w:w="1044" w:type="dxa"/>
            <w:noWrap/>
            <w:vAlign w:val="center"/>
          </w:tcPr>
          <w:p w14:paraId="4878C5D0" w14:textId="77777777" w:rsidR="00C87AF8" w:rsidRDefault="00C87AF8" w:rsidP="00C74C6F">
            <w:pPr>
              <w:pStyle w:val="TAC"/>
            </w:pPr>
            <w:r>
              <w:t>112.00</w:t>
            </w:r>
          </w:p>
        </w:tc>
        <w:tc>
          <w:tcPr>
            <w:tcW w:w="1045" w:type="dxa"/>
            <w:noWrap/>
            <w:vAlign w:val="center"/>
          </w:tcPr>
          <w:p w14:paraId="5C498D55" w14:textId="77777777" w:rsidR="00C87AF8" w:rsidRDefault="00C87AF8" w:rsidP="00C74C6F">
            <w:pPr>
              <w:pStyle w:val="TAC"/>
            </w:pPr>
            <w:r>
              <w:t>143.12</w:t>
            </w:r>
          </w:p>
        </w:tc>
        <w:tc>
          <w:tcPr>
            <w:tcW w:w="1045" w:type="dxa"/>
            <w:noWrap/>
            <w:vAlign w:val="center"/>
          </w:tcPr>
          <w:p w14:paraId="0CBFEEBE" w14:textId="77777777" w:rsidR="00C87AF8" w:rsidRDefault="00C87AF8" w:rsidP="00C74C6F">
            <w:pPr>
              <w:pStyle w:val="TAC"/>
            </w:pPr>
            <w:r>
              <w:t>159.76</w:t>
            </w:r>
          </w:p>
        </w:tc>
        <w:tc>
          <w:tcPr>
            <w:tcW w:w="992" w:type="dxa"/>
            <w:noWrap/>
            <w:vAlign w:val="center"/>
          </w:tcPr>
          <w:p w14:paraId="3A36A1FA" w14:textId="77777777" w:rsidR="00C87AF8" w:rsidRDefault="00C87AF8" w:rsidP="00C74C6F">
            <w:pPr>
              <w:pStyle w:val="TAC"/>
            </w:pPr>
            <w:r>
              <w:t>-30.86</w:t>
            </w:r>
          </w:p>
        </w:tc>
        <w:tc>
          <w:tcPr>
            <w:tcW w:w="1012" w:type="dxa"/>
            <w:noWrap/>
            <w:vAlign w:val="center"/>
          </w:tcPr>
          <w:p w14:paraId="5CF0BB13" w14:textId="77777777" w:rsidR="00C87AF8" w:rsidRDefault="00C87AF8" w:rsidP="00C74C6F">
            <w:pPr>
              <w:pStyle w:val="TAC"/>
            </w:pPr>
            <w:r>
              <w:t>-10.70</w:t>
            </w:r>
          </w:p>
        </w:tc>
        <w:tc>
          <w:tcPr>
            <w:tcW w:w="980" w:type="dxa"/>
            <w:noWrap/>
            <w:vAlign w:val="center"/>
          </w:tcPr>
          <w:p w14:paraId="1A45BE24" w14:textId="77777777" w:rsidR="00C87AF8" w:rsidRDefault="00C87AF8" w:rsidP="00C74C6F">
            <w:pPr>
              <w:pStyle w:val="TAC"/>
            </w:pPr>
            <w:r>
              <w:t>20.84</w:t>
            </w:r>
          </w:p>
        </w:tc>
      </w:tr>
      <w:tr w:rsidR="00C87AF8" w14:paraId="6B6EA1B3" w14:textId="77777777" w:rsidTr="0087751E">
        <w:trPr>
          <w:trHeight w:val="300"/>
          <w:jc w:val="center"/>
        </w:trPr>
        <w:tc>
          <w:tcPr>
            <w:tcW w:w="1142" w:type="dxa"/>
            <w:vMerge/>
            <w:vAlign w:val="center"/>
          </w:tcPr>
          <w:p w14:paraId="03EA959E" w14:textId="77777777" w:rsidR="00C87AF8" w:rsidRDefault="00C87AF8" w:rsidP="00C74C6F">
            <w:pPr>
              <w:pStyle w:val="TAC"/>
            </w:pPr>
          </w:p>
        </w:tc>
        <w:tc>
          <w:tcPr>
            <w:tcW w:w="1036" w:type="dxa"/>
            <w:noWrap/>
            <w:vAlign w:val="center"/>
          </w:tcPr>
          <w:p w14:paraId="597A9129" w14:textId="77777777" w:rsidR="00C87AF8" w:rsidRDefault="00C87AF8" w:rsidP="00C74C6F">
            <w:pPr>
              <w:pStyle w:val="TAC"/>
            </w:pPr>
            <w:r>
              <w:t>Variance</w:t>
            </w:r>
          </w:p>
        </w:tc>
        <w:tc>
          <w:tcPr>
            <w:tcW w:w="1044" w:type="dxa"/>
            <w:noWrap/>
            <w:vAlign w:val="center"/>
          </w:tcPr>
          <w:p w14:paraId="4E1FB129" w14:textId="77777777" w:rsidR="00C87AF8" w:rsidRDefault="00C87AF8" w:rsidP="00C74C6F">
            <w:pPr>
              <w:pStyle w:val="TAC"/>
            </w:pPr>
            <w:r>
              <w:t>0.09</w:t>
            </w:r>
          </w:p>
        </w:tc>
        <w:tc>
          <w:tcPr>
            <w:tcW w:w="1045" w:type="dxa"/>
            <w:noWrap/>
            <w:vAlign w:val="center"/>
          </w:tcPr>
          <w:p w14:paraId="30DC55A0" w14:textId="77777777" w:rsidR="00C87AF8" w:rsidRDefault="00C87AF8" w:rsidP="00C74C6F">
            <w:pPr>
              <w:pStyle w:val="TAC"/>
            </w:pPr>
            <w:r>
              <w:t>1.61</w:t>
            </w:r>
          </w:p>
        </w:tc>
        <w:tc>
          <w:tcPr>
            <w:tcW w:w="1045" w:type="dxa"/>
            <w:noWrap/>
            <w:vAlign w:val="center"/>
          </w:tcPr>
          <w:p w14:paraId="0FCDABE7" w14:textId="77777777" w:rsidR="00C87AF8" w:rsidRDefault="00C87AF8" w:rsidP="00C74C6F">
            <w:pPr>
              <w:pStyle w:val="TAC"/>
            </w:pPr>
            <w:r>
              <w:t>5.14</w:t>
            </w:r>
          </w:p>
        </w:tc>
        <w:tc>
          <w:tcPr>
            <w:tcW w:w="992" w:type="dxa"/>
            <w:noWrap/>
            <w:vAlign w:val="center"/>
          </w:tcPr>
          <w:p w14:paraId="6048690D" w14:textId="77777777" w:rsidR="00C87AF8" w:rsidRDefault="00C87AF8" w:rsidP="00C74C6F">
            <w:pPr>
              <w:pStyle w:val="TAC"/>
            </w:pPr>
            <w:r>
              <w:t>0.77</w:t>
            </w:r>
          </w:p>
        </w:tc>
        <w:tc>
          <w:tcPr>
            <w:tcW w:w="1012" w:type="dxa"/>
            <w:noWrap/>
            <w:vAlign w:val="center"/>
          </w:tcPr>
          <w:p w14:paraId="54F2F109" w14:textId="77777777" w:rsidR="00C87AF8" w:rsidRDefault="00C87AF8" w:rsidP="00C74C6F">
            <w:pPr>
              <w:pStyle w:val="TAC"/>
            </w:pPr>
            <w:r>
              <w:t>0.01</w:t>
            </w:r>
          </w:p>
        </w:tc>
        <w:tc>
          <w:tcPr>
            <w:tcW w:w="980" w:type="dxa"/>
            <w:noWrap/>
            <w:vAlign w:val="center"/>
          </w:tcPr>
          <w:p w14:paraId="0715D3E5" w14:textId="77777777" w:rsidR="00C87AF8" w:rsidRDefault="00C87AF8" w:rsidP="00C74C6F">
            <w:pPr>
              <w:pStyle w:val="TAC"/>
            </w:pPr>
            <w:r>
              <w:t>5.17</w:t>
            </w:r>
          </w:p>
        </w:tc>
      </w:tr>
      <w:tr w:rsidR="00C87AF8" w14:paraId="368D20DE" w14:textId="77777777" w:rsidTr="0087751E">
        <w:trPr>
          <w:trHeight w:val="315"/>
          <w:jc w:val="center"/>
        </w:trPr>
        <w:tc>
          <w:tcPr>
            <w:tcW w:w="1142" w:type="dxa"/>
            <w:vMerge/>
            <w:vAlign w:val="center"/>
          </w:tcPr>
          <w:p w14:paraId="0E3E41FF" w14:textId="77777777" w:rsidR="00C87AF8" w:rsidRDefault="00C87AF8" w:rsidP="00C74C6F">
            <w:pPr>
              <w:pStyle w:val="TAC"/>
            </w:pPr>
          </w:p>
        </w:tc>
        <w:tc>
          <w:tcPr>
            <w:tcW w:w="1036" w:type="dxa"/>
            <w:noWrap/>
            <w:vAlign w:val="center"/>
          </w:tcPr>
          <w:p w14:paraId="057691C2" w14:textId="77777777" w:rsidR="00C87AF8" w:rsidRDefault="00C87AF8" w:rsidP="00C74C6F">
            <w:pPr>
              <w:pStyle w:val="TAC"/>
            </w:pPr>
            <w:r>
              <w:t>Mean</w:t>
            </w:r>
          </w:p>
        </w:tc>
        <w:tc>
          <w:tcPr>
            <w:tcW w:w="1044" w:type="dxa"/>
            <w:noWrap/>
            <w:vAlign w:val="center"/>
          </w:tcPr>
          <w:p w14:paraId="30C262D8" w14:textId="77777777" w:rsidR="00C87AF8" w:rsidRDefault="00C87AF8" w:rsidP="00C74C6F">
            <w:pPr>
              <w:pStyle w:val="TAC"/>
            </w:pPr>
            <w:r>
              <w:t>111.69</w:t>
            </w:r>
          </w:p>
        </w:tc>
        <w:tc>
          <w:tcPr>
            <w:tcW w:w="1045" w:type="dxa"/>
            <w:noWrap/>
            <w:vAlign w:val="center"/>
          </w:tcPr>
          <w:p w14:paraId="2C56C81E" w14:textId="77777777" w:rsidR="00C87AF8" w:rsidRDefault="00C87AF8" w:rsidP="00C74C6F">
            <w:pPr>
              <w:pStyle w:val="TAC"/>
            </w:pPr>
            <w:r>
              <w:t>144.39</w:t>
            </w:r>
          </w:p>
        </w:tc>
        <w:tc>
          <w:tcPr>
            <w:tcW w:w="1045" w:type="dxa"/>
            <w:noWrap/>
            <w:vAlign w:val="center"/>
          </w:tcPr>
          <w:p w14:paraId="184803F6" w14:textId="77777777" w:rsidR="00C87AF8" w:rsidRDefault="00C87AF8" w:rsidP="00C74C6F">
            <w:pPr>
              <w:pStyle w:val="TAC"/>
            </w:pPr>
            <w:r>
              <w:t>162.03</w:t>
            </w:r>
          </w:p>
        </w:tc>
        <w:tc>
          <w:tcPr>
            <w:tcW w:w="992" w:type="dxa"/>
            <w:noWrap/>
            <w:vAlign w:val="center"/>
          </w:tcPr>
          <w:p w14:paraId="1DCCBEC6" w14:textId="77777777" w:rsidR="00C87AF8" w:rsidRDefault="00C87AF8" w:rsidP="00C74C6F">
            <w:pPr>
              <w:pStyle w:val="TAC"/>
            </w:pPr>
            <w:r>
              <w:t>-29.98</w:t>
            </w:r>
          </w:p>
        </w:tc>
        <w:tc>
          <w:tcPr>
            <w:tcW w:w="1012" w:type="dxa"/>
            <w:noWrap/>
            <w:vAlign w:val="center"/>
          </w:tcPr>
          <w:p w14:paraId="52BF7391" w14:textId="77777777" w:rsidR="00C87AF8" w:rsidRDefault="00C87AF8" w:rsidP="00C74C6F">
            <w:pPr>
              <w:pStyle w:val="TAC"/>
            </w:pPr>
            <w:r>
              <w:t>-10.58</w:t>
            </w:r>
          </w:p>
        </w:tc>
        <w:tc>
          <w:tcPr>
            <w:tcW w:w="980" w:type="dxa"/>
            <w:noWrap/>
            <w:vAlign w:val="center"/>
          </w:tcPr>
          <w:p w14:paraId="15C16003" w14:textId="77777777" w:rsidR="00C87AF8" w:rsidRDefault="00C87AF8" w:rsidP="00C74C6F">
            <w:pPr>
              <w:pStyle w:val="TAC"/>
            </w:pPr>
            <w:r>
              <w:t>18.57</w:t>
            </w:r>
          </w:p>
        </w:tc>
      </w:tr>
    </w:tbl>
    <w:p w14:paraId="5F32ACF4" w14:textId="77777777" w:rsidR="00C87AF8" w:rsidRDefault="00C87AF8" w:rsidP="00C87AF8">
      <w:pPr>
        <w:spacing w:after="120"/>
        <w:rPr>
          <w:rFonts w:eastAsia="MS Mincho"/>
        </w:rPr>
      </w:pPr>
    </w:p>
    <w:p w14:paraId="3621F158" w14:textId="26C46850" w:rsidR="00C87AF8" w:rsidRDefault="00C87AF8" w:rsidP="00C74C6F">
      <w:pPr>
        <w:pStyle w:val="TH"/>
      </w:pPr>
      <w:r>
        <w:t>T</w:t>
      </w:r>
      <w:r>
        <w:rPr>
          <w:rFonts w:hint="eastAsia"/>
        </w:rPr>
        <w:t xml:space="preserve">able </w:t>
      </w:r>
      <w:r>
        <w:t>A.2-3</w:t>
      </w:r>
      <w:r w:rsidR="00EF227B">
        <w:rPr>
          <w:noProof/>
        </w:rPr>
        <w:t>:</w:t>
      </w:r>
      <w:r>
        <w:t xml:space="preserve"> Calibration summary for NTN UL Rural cases</w:t>
      </w:r>
    </w:p>
    <w:tbl>
      <w:tblPr>
        <w:tblStyle w:val="TableGrid"/>
        <w:tblW w:w="0" w:type="auto"/>
        <w:jc w:val="center"/>
        <w:tblLayout w:type="fixed"/>
        <w:tblLook w:val="04A0" w:firstRow="1" w:lastRow="0" w:firstColumn="1" w:lastColumn="0" w:noHBand="0" w:noVBand="1"/>
      </w:tblPr>
      <w:tblGrid>
        <w:gridCol w:w="1129"/>
        <w:gridCol w:w="1134"/>
        <w:gridCol w:w="787"/>
        <w:gridCol w:w="788"/>
        <w:gridCol w:w="787"/>
        <w:gridCol w:w="788"/>
        <w:gridCol w:w="787"/>
        <w:gridCol w:w="788"/>
        <w:gridCol w:w="787"/>
        <w:gridCol w:w="788"/>
        <w:gridCol w:w="788"/>
      </w:tblGrid>
      <w:tr w:rsidR="00C87AF8" w14:paraId="44868E4F" w14:textId="77777777" w:rsidTr="00C74C6F">
        <w:trPr>
          <w:trHeight w:val="300"/>
          <w:jc w:val="center"/>
        </w:trPr>
        <w:tc>
          <w:tcPr>
            <w:tcW w:w="2263" w:type="dxa"/>
            <w:gridSpan w:val="2"/>
            <w:noWrap/>
            <w:vAlign w:val="center"/>
          </w:tcPr>
          <w:p w14:paraId="4F349B9A" w14:textId="77777777" w:rsidR="00C87AF8" w:rsidRDefault="00C87AF8" w:rsidP="00C74C6F">
            <w:pPr>
              <w:pStyle w:val="TAH"/>
            </w:pPr>
            <w:r>
              <w:t>Calibration metrics</w:t>
            </w:r>
          </w:p>
        </w:tc>
        <w:tc>
          <w:tcPr>
            <w:tcW w:w="2362" w:type="dxa"/>
            <w:gridSpan w:val="3"/>
            <w:vAlign w:val="center"/>
          </w:tcPr>
          <w:p w14:paraId="30424C98" w14:textId="77777777" w:rsidR="00C87AF8" w:rsidRDefault="00C87AF8" w:rsidP="00C74C6F">
            <w:pPr>
              <w:pStyle w:val="TAH"/>
            </w:pPr>
            <w:r>
              <w:t>UL Coupling Loss</w:t>
            </w:r>
          </w:p>
        </w:tc>
        <w:tc>
          <w:tcPr>
            <w:tcW w:w="2363" w:type="dxa"/>
            <w:gridSpan w:val="3"/>
            <w:vAlign w:val="center"/>
          </w:tcPr>
          <w:p w14:paraId="7A814166" w14:textId="77777777" w:rsidR="00C87AF8" w:rsidRDefault="00C87AF8" w:rsidP="00C74C6F">
            <w:pPr>
              <w:pStyle w:val="TAH"/>
            </w:pPr>
            <w:r>
              <w:t>UL Geometry SINR</w:t>
            </w:r>
          </w:p>
        </w:tc>
        <w:tc>
          <w:tcPr>
            <w:tcW w:w="2363" w:type="dxa"/>
            <w:gridSpan w:val="3"/>
            <w:vAlign w:val="center"/>
          </w:tcPr>
          <w:p w14:paraId="4BB6F29F" w14:textId="77777777" w:rsidR="00C87AF8" w:rsidRDefault="00C87AF8" w:rsidP="00C74C6F">
            <w:pPr>
              <w:pStyle w:val="TAH"/>
            </w:pPr>
            <w:r>
              <w:t>UL UE Tx Power</w:t>
            </w:r>
          </w:p>
        </w:tc>
      </w:tr>
      <w:tr w:rsidR="00C87AF8" w14:paraId="5CD6ECEF" w14:textId="77777777" w:rsidTr="00C74C6F">
        <w:trPr>
          <w:trHeight w:val="300"/>
          <w:jc w:val="center"/>
        </w:trPr>
        <w:tc>
          <w:tcPr>
            <w:tcW w:w="2263" w:type="dxa"/>
            <w:gridSpan w:val="2"/>
            <w:noWrap/>
            <w:vAlign w:val="center"/>
          </w:tcPr>
          <w:p w14:paraId="790E50A7" w14:textId="77777777" w:rsidR="00C87AF8" w:rsidRDefault="00C87AF8" w:rsidP="00C74C6F">
            <w:pPr>
              <w:pStyle w:val="TAC"/>
            </w:pPr>
            <w:r>
              <w:t>CDF percentile</w:t>
            </w:r>
          </w:p>
        </w:tc>
        <w:tc>
          <w:tcPr>
            <w:tcW w:w="787" w:type="dxa"/>
            <w:vAlign w:val="center"/>
          </w:tcPr>
          <w:p w14:paraId="3538FC59" w14:textId="77777777" w:rsidR="00C87AF8" w:rsidRDefault="00C87AF8" w:rsidP="00C74C6F">
            <w:pPr>
              <w:pStyle w:val="TAC"/>
            </w:pPr>
            <w:r>
              <w:t>@5%</w:t>
            </w:r>
          </w:p>
        </w:tc>
        <w:tc>
          <w:tcPr>
            <w:tcW w:w="788" w:type="dxa"/>
            <w:vAlign w:val="center"/>
          </w:tcPr>
          <w:p w14:paraId="6635A88A" w14:textId="77777777" w:rsidR="00C87AF8" w:rsidRDefault="00C87AF8" w:rsidP="00C74C6F">
            <w:pPr>
              <w:pStyle w:val="TAC"/>
            </w:pPr>
            <w:r>
              <w:t>@50%</w:t>
            </w:r>
          </w:p>
        </w:tc>
        <w:tc>
          <w:tcPr>
            <w:tcW w:w="787" w:type="dxa"/>
            <w:vAlign w:val="center"/>
          </w:tcPr>
          <w:p w14:paraId="338F978A" w14:textId="77777777" w:rsidR="00C87AF8" w:rsidRDefault="00C87AF8" w:rsidP="00C74C6F">
            <w:pPr>
              <w:pStyle w:val="TAC"/>
            </w:pPr>
            <w:r>
              <w:t>@95%</w:t>
            </w:r>
          </w:p>
        </w:tc>
        <w:tc>
          <w:tcPr>
            <w:tcW w:w="788" w:type="dxa"/>
            <w:vAlign w:val="center"/>
          </w:tcPr>
          <w:p w14:paraId="26B56812" w14:textId="77777777" w:rsidR="00C87AF8" w:rsidRDefault="00C87AF8" w:rsidP="00C74C6F">
            <w:pPr>
              <w:pStyle w:val="TAC"/>
            </w:pPr>
            <w:r>
              <w:t>@5%</w:t>
            </w:r>
          </w:p>
        </w:tc>
        <w:tc>
          <w:tcPr>
            <w:tcW w:w="787" w:type="dxa"/>
            <w:vAlign w:val="center"/>
          </w:tcPr>
          <w:p w14:paraId="18663356" w14:textId="77777777" w:rsidR="00C87AF8" w:rsidRDefault="00C87AF8" w:rsidP="00C74C6F">
            <w:pPr>
              <w:pStyle w:val="TAC"/>
            </w:pPr>
            <w:r>
              <w:t>@50%</w:t>
            </w:r>
          </w:p>
        </w:tc>
        <w:tc>
          <w:tcPr>
            <w:tcW w:w="788" w:type="dxa"/>
            <w:vAlign w:val="center"/>
          </w:tcPr>
          <w:p w14:paraId="23CC37F2" w14:textId="77777777" w:rsidR="00C87AF8" w:rsidRDefault="00C87AF8" w:rsidP="00C74C6F">
            <w:pPr>
              <w:pStyle w:val="TAC"/>
            </w:pPr>
            <w:r>
              <w:t>@95%</w:t>
            </w:r>
          </w:p>
        </w:tc>
        <w:tc>
          <w:tcPr>
            <w:tcW w:w="787" w:type="dxa"/>
            <w:vAlign w:val="center"/>
          </w:tcPr>
          <w:p w14:paraId="6C8B0040" w14:textId="77777777" w:rsidR="00C87AF8" w:rsidRDefault="00C87AF8" w:rsidP="00C74C6F">
            <w:pPr>
              <w:pStyle w:val="TAC"/>
            </w:pPr>
            <w:r>
              <w:t>@5%</w:t>
            </w:r>
          </w:p>
        </w:tc>
        <w:tc>
          <w:tcPr>
            <w:tcW w:w="788" w:type="dxa"/>
            <w:vAlign w:val="center"/>
          </w:tcPr>
          <w:p w14:paraId="2B958014" w14:textId="77777777" w:rsidR="00C87AF8" w:rsidRDefault="00C87AF8" w:rsidP="00C74C6F">
            <w:pPr>
              <w:pStyle w:val="TAC"/>
            </w:pPr>
            <w:r>
              <w:t>@50%</w:t>
            </w:r>
          </w:p>
        </w:tc>
        <w:tc>
          <w:tcPr>
            <w:tcW w:w="788" w:type="dxa"/>
            <w:vAlign w:val="center"/>
          </w:tcPr>
          <w:p w14:paraId="215F373D" w14:textId="77777777" w:rsidR="00C87AF8" w:rsidRDefault="00C87AF8" w:rsidP="00C74C6F">
            <w:pPr>
              <w:pStyle w:val="TAC"/>
            </w:pPr>
            <w:r>
              <w:t>@95%</w:t>
            </w:r>
          </w:p>
        </w:tc>
      </w:tr>
      <w:tr w:rsidR="00F8407E" w14:paraId="00CFE004" w14:textId="77777777" w:rsidTr="00F8407E">
        <w:trPr>
          <w:trHeight w:val="300"/>
          <w:jc w:val="center"/>
        </w:trPr>
        <w:tc>
          <w:tcPr>
            <w:tcW w:w="1129" w:type="dxa"/>
            <w:vMerge w:val="restart"/>
            <w:noWrap/>
            <w:vAlign w:val="center"/>
          </w:tcPr>
          <w:p w14:paraId="3C4C7B7E" w14:textId="77777777" w:rsidR="00C87AF8" w:rsidRDefault="00C87AF8" w:rsidP="00C74C6F">
            <w:pPr>
              <w:pStyle w:val="TAC"/>
            </w:pPr>
            <w:r>
              <w:t>LEO-600</w:t>
            </w:r>
          </w:p>
        </w:tc>
        <w:tc>
          <w:tcPr>
            <w:tcW w:w="1134" w:type="dxa"/>
            <w:noWrap/>
            <w:vAlign w:val="center"/>
          </w:tcPr>
          <w:p w14:paraId="5D2A757A" w14:textId="77777777" w:rsidR="00C87AF8" w:rsidRDefault="00C87AF8" w:rsidP="00C74C6F">
            <w:pPr>
              <w:pStyle w:val="TAC"/>
              <w:rPr>
                <w:sz w:val="14"/>
              </w:rPr>
            </w:pPr>
            <w:r>
              <w:rPr>
                <w:sz w:val="14"/>
              </w:rPr>
              <w:t>Samsung</w:t>
            </w:r>
          </w:p>
        </w:tc>
        <w:tc>
          <w:tcPr>
            <w:tcW w:w="787" w:type="dxa"/>
            <w:vAlign w:val="center"/>
          </w:tcPr>
          <w:p w14:paraId="40E9A7F4" w14:textId="77777777" w:rsidR="00C87AF8" w:rsidRDefault="00C87AF8" w:rsidP="00C74C6F">
            <w:pPr>
              <w:pStyle w:val="TAC"/>
            </w:pPr>
            <w:r>
              <w:t>123.60</w:t>
            </w:r>
          </w:p>
        </w:tc>
        <w:tc>
          <w:tcPr>
            <w:tcW w:w="788" w:type="dxa"/>
            <w:vAlign w:val="center"/>
          </w:tcPr>
          <w:p w14:paraId="5EDD254A" w14:textId="77777777" w:rsidR="00C87AF8" w:rsidRDefault="00C87AF8" w:rsidP="00C74C6F">
            <w:pPr>
              <w:pStyle w:val="TAC"/>
            </w:pPr>
            <w:r>
              <w:t>125.25</w:t>
            </w:r>
          </w:p>
        </w:tc>
        <w:tc>
          <w:tcPr>
            <w:tcW w:w="787" w:type="dxa"/>
            <w:vAlign w:val="center"/>
          </w:tcPr>
          <w:p w14:paraId="64EC6611" w14:textId="77777777" w:rsidR="00C87AF8" w:rsidRDefault="00C87AF8" w:rsidP="00C74C6F">
            <w:pPr>
              <w:pStyle w:val="TAC"/>
            </w:pPr>
            <w:r>
              <w:t>126.98</w:t>
            </w:r>
          </w:p>
        </w:tc>
        <w:tc>
          <w:tcPr>
            <w:tcW w:w="788" w:type="dxa"/>
            <w:vAlign w:val="center"/>
          </w:tcPr>
          <w:p w14:paraId="5C148060" w14:textId="77777777" w:rsidR="00C87AF8" w:rsidRDefault="00C87AF8" w:rsidP="00C74C6F">
            <w:pPr>
              <w:pStyle w:val="TAC"/>
            </w:pPr>
            <w:r>
              <w:t>-5.51</w:t>
            </w:r>
          </w:p>
        </w:tc>
        <w:tc>
          <w:tcPr>
            <w:tcW w:w="787" w:type="dxa"/>
            <w:vAlign w:val="center"/>
          </w:tcPr>
          <w:p w14:paraId="198DD9CA" w14:textId="77777777" w:rsidR="00C87AF8" w:rsidRDefault="00C87AF8" w:rsidP="00C74C6F">
            <w:pPr>
              <w:pStyle w:val="TAC"/>
            </w:pPr>
            <w:r>
              <w:t>-3.07</w:t>
            </w:r>
          </w:p>
        </w:tc>
        <w:tc>
          <w:tcPr>
            <w:tcW w:w="788" w:type="dxa"/>
            <w:vAlign w:val="center"/>
          </w:tcPr>
          <w:p w14:paraId="71E8D7F9" w14:textId="77777777" w:rsidR="00C87AF8" w:rsidRDefault="00C87AF8" w:rsidP="00C74C6F">
            <w:pPr>
              <w:pStyle w:val="TAC"/>
            </w:pPr>
            <w:r>
              <w:t>-0.70</w:t>
            </w:r>
          </w:p>
        </w:tc>
        <w:tc>
          <w:tcPr>
            <w:tcW w:w="787" w:type="dxa"/>
            <w:vAlign w:val="center"/>
          </w:tcPr>
          <w:p w14:paraId="0CB25123" w14:textId="77777777" w:rsidR="00C87AF8" w:rsidRDefault="00C87AF8" w:rsidP="00C74C6F">
            <w:pPr>
              <w:pStyle w:val="TAC"/>
            </w:pPr>
            <w:r>
              <w:t>23.00</w:t>
            </w:r>
          </w:p>
        </w:tc>
        <w:tc>
          <w:tcPr>
            <w:tcW w:w="788" w:type="dxa"/>
            <w:vAlign w:val="center"/>
          </w:tcPr>
          <w:p w14:paraId="2FDF71ED" w14:textId="77777777" w:rsidR="00C87AF8" w:rsidRDefault="00C87AF8" w:rsidP="00C74C6F">
            <w:pPr>
              <w:pStyle w:val="TAC"/>
            </w:pPr>
            <w:r>
              <w:t>23.00</w:t>
            </w:r>
          </w:p>
        </w:tc>
        <w:tc>
          <w:tcPr>
            <w:tcW w:w="788" w:type="dxa"/>
            <w:vAlign w:val="center"/>
          </w:tcPr>
          <w:p w14:paraId="2A224C25" w14:textId="77777777" w:rsidR="00C87AF8" w:rsidRDefault="00C87AF8" w:rsidP="00C74C6F">
            <w:pPr>
              <w:pStyle w:val="TAC"/>
            </w:pPr>
            <w:r>
              <w:t>23.00</w:t>
            </w:r>
          </w:p>
        </w:tc>
      </w:tr>
      <w:tr w:rsidR="00F8407E" w14:paraId="3921DDC1" w14:textId="77777777" w:rsidTr="00F8407E">
        <w:trPr>
          <w:trHeight w:val="300"/>
          <w:jc w:val="center"/>
        </w:trPr>
        <w:tc>
          <w:tcPr>
            <w:tcW w:w="1129" w:type="dxa"/>
            <w:vMerge/>
            <w:vAlign w:val="center"/>
          </w:tcPr>
          <w:p w14:paraId="41D1B240" w14:textId="77777777" w:rsidR="00C87AF8" w:rsidRDefault="00C87AF8" w:rsidP="00C74C6F">
            <w:pPr>
              <w:pStyle w:val="TAC"/>
            </w:pPr>
          </w:p>
        </w:tc>
        <w:tc>
          <w:tcPr>
            <w:tcW w:w="1134" w:type="dxa"/>
            <w:noWrap/>
            <w:vAlign w:val="center"/>
          </w:tcPr>
          <w:p w14:paraId="24B00EF4" w14:textId="77777777" w:rsidR="00C87AF8" w:rsidRDefault="00C87AF8" w:rsidP="00C74C6F">
            <w:pPr>
              <w:pStyle w:val="TAC"/>
              <w:rPr>
                <w:sz w:val="14"/>
              </w:rPr>
            </w:pPr>
            <w:r>
              <w:rPr>
                <w:sz w:val="14"/>
              </w:rPr>
              <w:t>Qualcomm</w:t>
            </w:r>
          </w:p>
        </w:tc>
        <w:tc>
          <w:tcPr>
            <w:tcW w:w="787" w:type="dxa"/>
            <w:vAlign w:val="center"/>
          </w:tcPr>
          <w:p w14:paraId="113A7372" w14:textId="77777777" w:rsidR="00C87AF8" w:rsidRDefault="00C87AF8" w:rsidP="00C74C6F">
            <w:pPr>
              <w:pStyle w:val="TAC"/>
            </w:pPr>
            <w:r>
              <w:t>123.64</w:t>
            </w:r>
          </w:p>
        </w:tc>
        <w:tc>
          <w:tcPr>
            <w:tcW w:w="788" w:type="dxa"/>
            <w:vAlign w:val="center"/>
          </w:tcPr>
          <w:p w14:paraId="0A6B96DD" w14:textId="77777777" w:rsidR="00C87AF8" w:rsidRDefault="00C87AF8" w:rsidP="00C74C6F">
            <w:pPr>
              <w:pStyle w:val="TAC"/>
            </w:pPr>
            <w:r>
              <w:t>125.37</w:t>
            </w:r>
          </w:p>
        </w:tc>
        <w:tc>
          <w:tcPr>
            <w:tcW w:w="787" w:type="dxa"/>
            <w:vAlign w:val="center"/>
          </w:tcPr>
          <w:p w14:paraId="5C874379" w14:textId="77777777" w:rsidR="00C87AF8" w:rsidRDefault="00C87AF8" w:rsidP="00C74C6F">
            <w:pPr>
              <w:pStyle w:val="TAC"/>
            </w:pPr>
            <w:r>
              <w:t>127.14</w:t>
            </w:r>
          </w:p>
        </w:tc>
        <w:tc>
          <w:tcPr>
            <w:tcW w:w="788" w:type="dxa"/>
            <w:vAlign w:val="center"/>
          </w:tcPr>
          <w:p w14:paraId="4C3452B9" w14:textId="77777777" w:rsidR="00C87AF8" w:rsidRDefault="00C87AF8" w:rsidP="00C74C6F">
            <w:pPr>
              <w:pStyle w:val="TAC"/>
            </w:pPr>
            <w:r>
              <w:t>-5.43</w:t>
            </w:r>
          </w:p>
        </w:tc>
        <w:tc>
          <w:tcPr>
            <w:tcW w:w="787" w:type="dxa"/>
            <w:vAlign w:val="center"/>
          </w:tcPr>
          <w:p w14:paraId="0E564DEA" w14:textId="77777777" w:rsidR="00C87AF8" w:rsidRDefault="00C87AF8" w:rsidP="00C74C6F">
            <w:pPr>
              <w:pStyle w:val="TAC"/>
            </w:pPr>
            <w:r>
              <w:t>-2.92</w:t>
            </w:r>
          </w:p>
        </w:tc>
        <w:tc>
          <w:tcPr>
            <w:tcW w:w="788" w:type="dxa"/>
            <w:vAlign w:val="center"/>
          </w:tcPr>
          <w:p w14:paraId="1FF7C128" w14:textId="77777777" w:rsidR="00C87AF8" w:rsidRDefault="00C87AF8" w:rsidP="00C74C6F">
            <w:pPr>
              <w:pStyle w:val="TAC"/>
            </w:pPr>
            <w:r>
              <w:t>-0.42</w:t>
            </w:r>
          </w:p>
        </w:tc>
        <w:tc>
          <w:tcPr>
            <w:tcW w:w="787" w:type="dxa"/>
            <w:vAlign w:val="center"/>
          </w:tcPr>
          <w:p w14:paraId="7EB9E961" w14:textId="77777777" w:rsidR="00C87AF8" w:rsidRDefault="00C87AF8" w:rsidP="00C74C6F">
            <w:pPr>
              <w:pStyle w:val="TAC"/>
            </w:pPr>
            <w:r>
              <w:t>23.00</w:t>
            </w:r>
          </w:p>
        </w:tc>
        <w:tc>
          <w:tcPr>
            <w:tcW w:w="788" w:type="dxa"/>
            <w:vAlign w:val="center"/>
          </w:tcPr>
          <w:p w14:paraId="3D3B23E0" w14:textId="77777777" w:rsidR="00C87AF8" w:rsidRDefault="00C87AF8" w:rsidP="00C74C6F">
            <w:pPr>
              <w:pStyle w:val="TAC"/>
            </w:pPr>
            <w:r>
              <w:t>23.00</w:t>
            </w:r>
          </w:p>
        </w:tc>
        <w:tc>
          <w:tcPr>
            <w:tcW w:w="788" w:type="dxa"/>
            <w:vAlign w:val="center"/>
          </w:tcPr>
          <w:p w14:paraId="20DC291C" w14:textId="77777777" w:rsidR="00C87AF8" w:rsidRDefault="00C87AF8" w:rsidP="00C74C6F">
            <w:pPr>
              <w:pStyle w:val="TAC"/>
            </w:pPr>
            <w:r>
              <w:t>23.00</w:t>
            </w:r>
          </w:p>
        </w:tc>
      </w:tr>
      <w:tr w:rsidR="00F8407E" w14:paraId="3F741278" w14:textId="77777777" w:rsidTr="00F8407E">
        <w:trPr>
          <w:trHeight w:val="300"/>
          <w:jc w:val="center"/>
        </w:trPr>
        <w:tc>
          <w:tcPr>
            <w:tcW w:w="1129" w:type="dxa"/>
            <w:vMerge/>
            <w:vAlign w:val="center"/>
          </w:tcPr>
          <w:p w14:paraId="634512FF" w14:textId="77777777" w:rsidR="00C87AF8" w:rsidRDefault="00C87AF8" w:rsidP="00C74C6F">
            <w:pPr>
              <w:pStyle w:val="TAC"/>
            </w:pPr>
          </w:p>
        </w:tc>
        <w:tc>
          <w:tcPr>
            <w:tcW w:w="1134" w:type="dxa"/>
            <w:noWrap/>
            <w:vAlign w:val="center"/>
          </w:tcPr>
          <w:p w14:paraId="6BF6B154" w14:textId="77777777" w:rsidR="00C87AF8" w:rsidRDefault="00C87AF8" w:rsidP="00C74C6F">
            <w:pPr>
              <w:pStyle w:val="TAC"/>
              <w:rPr>
                <w:sz w:val="14"/>
              </w:rPr>
            </w:pPr>
            <w:r>
              <w:rPr>
                <w:sz w:val="14"/>
              </w:rPr>
              <w:t>CATT</w:t>
            </w:r>
          </w:p>
        </w:tc>
        <w:tc>
          <w:tcPr>
            <w:tcW w:w="787" w:type="dxa"/>
            <w:vAlign w:val="center"/>
          </w:tcPr>
          <w:p w14:paraId="71FDC48C" w14:textId="77777777" w:rsidR="00C87AF8" w:rsidRDefault="00C87AF8" w:rsidP="00C74C6F">
            <w:pPr>
              <w:pStyle w:val="TAC"/>
            </w:pPr>
            <w:r>
              <w:t>123.68</w:t>
            </w:r>
          </w:p>
        </w:tc>
        <w:tc>
          <w:tcPr>
            <w:tcW w:w="788" w:type="dxa"/>
            <w:vAlign w:val="center"/>
          </w:tcPr>
          <w:p w14:paraId="2F6A1164" w14:textId="77777777" w:rsidR="00C87AF8" w:rsidRDefault="00C87AF8" w:rsidP="00C74C6F">
            <w:pPr>
              <w:pStyle w:val="TAC"/>
            </w:pPr>
            <w:r>
              <w:t>125.47</w:t>
            </w:r>
          </w:p>
        </w:tc>
        <w:tc>
          <w:tcPr>
            <w:tcW w:w="787" w:type="dxa"/>
            <w:vAlign w:val="center"/>
          </w:tcPr>
          <w:p w14:paraId="1329FDC6" w14:textId="77777777" w:rsidR="00C87AF8" w:rsidRDefault="00C87AF8" w:rsidP="00C74C6F">
            <w:pPr>
              <w:pStyle w:val="TAC"/>
            </w:pPr>
            <w:r>
              <w:t>127.29</w:t>
            </w:r>
          </w:p>
        </w:tc>
        <w:tc>
          <w:tcPr>
            <w:tcW w:w="788" w:type="dxa"/>
            <w:vAlign w:val="center"/>
          </w:tcPr>
          <w:p w14:paraId="4CF9639B" w14:textId="77777777" w:rsidR="00C87AF8" w:rsidRDefault="00C87AF8" w:rsidP="00C74C6F">
            <w:pPr>
              <w:pStyle w:val="TAC"/>
            </w:pPr>
            <w:r>
              <w:t>-7.22</w:t>
            </w:r>
          </w:p>
        </w:tc>
        <w:tc>
          <w:tcPr>
            <w:tcW w:w="787" w:type="dxa"/>
            <w:vAlign w:val="center"/>
          </w:tcPr>
          <w:p w14:paraId="166F0083" w14:textId="77777777" w:rsidR="00C87AF8" w:rsidRDefault="00C87AF8" w:rsidP="00C74C6F">
            <w:pPr>
              <w:pStyle w:val="TAC"/>
            </w:pPr>
            <w:r>
              <w:t>-1.78</w:t>
            </w:r>
          </w:p>
        </w:tc>
        <w:tc>
          <w:tcPr>
            <w:tcW w:w="788" w:type="dxa"/>
            <w:vAlign w:val="center"/>
          </w:tcPr>
          <w:p w14:paraId="3B7354D7" w14:textId="77777777" w:rsidR="00C87AF8" w:rsidRDefault="00C87AF8" w:rsidP="00C74C6F">
            <w:pPr>
              <w:pStyle w:val="TAC"/>
            </w:pPr>
            <w:r>
              <w:t>0.42</w:t>
            </w:r>
          </w:p>
        </w:tc>
        <w:tc>
          <w:tcPr>
            <w:tcW w:w="787" w:type="dxa"/>
            <w:vAlign w:val="center"/>
          </w:tcPr>
          <w:p w14:paraId="528A9F3C" w14:textId="77777777" w:rsidR="00C87AF8" w:rsidRDefault="00C87AF8" w:rsidP="00C74C6F">
            <w:pPr>
              <w:pStyle w:val="TAC"/>
            </w:pPr>
            <w:r>
              <w:t>-</w:t>
            </w:r>
          </w:p>
        </w:tc>
        <w:tc>
          <w:tcPr>
            <w:tcW w:w="788" w:type="dxa"/>
            <w:vAlign w:val="center"/>
          </w:tcPr>
          <w:p w14:paraId="2B0BA68D" w14:textId="77777777" w:rsidR="00C87AF8" w:rsidRDefault="00C87AF8" w:rsidP="00C74C6F">
            <w:pPr>
              <w:pStyle w:val="TAC"/>
            </w:pPr>
            <w:r>
              <w:t>-</w:t>
            </w:r>
          </w:p>
        </w:tc>
        <w:tc>
          <w:tcPr>
            <w:tcW w:w="788" w:type="dxa"/>
            <w:vAlign w:val="center"/>
          </w:tcPr>
          <w:p w14:paraId="79013C52" w14:textId="77777777" w:rsidR="00C87AF8" w:rsidRDefault="00C87AF8" w:rsidP="00C74C6F">
            <w:pPr>
              <w:pStyle w:val="TAC"/>
            </w:pPr>
            <w:r>
              <w:t>-</w:t>
            </w:r>
          </w:p>
        </w:tc>
      </w:tr>
      <w:tr w:rsidR="00F8407E" w14:paraId="3C45C016" w14:textId="77777777" w:rsidTr="00F8407E">
        <w:trPr>
          <w:trHeight w:val="300"/>
          <w:jc w:val="center"/>
        </w:trPr>
        <w:tc>
          <w:tcPr>
            <w:tcW w:w="1129" w:type="dxa"/>
            <w:vMerge/>
            <w:vAlign w:val="center"/>
          </w:tcPr>
          <w:p w14:paraId="62F56906" w14:textId="77777777" w:rsidR="00C87AF8" w:rsidRDefault="00C87AF8" w:rsidP="00C74C6F">
            <w:pPr>
              <w:pStyle w:val="TAC"/>
            </w:pPr>
          </w:p>
        </w:tc>
        <w:tc>
          <w:tcPr>
            <w:tcW w:w="1134" w:type="dxa"/>
            <w:noWrap/>
            <w:vAlign w:val="center"/>
          </w:tcPr>
          <w:p w14:paraId="7BCAE670" w14:textId="77777777" w:rsidR="00C87AF8" w:rsidRDefault="00C87AF8" w:rsidP="00C74C6F">
            <w:pPr>
              <w:pStyle w:val="TAC"/>
              <w:rPr>
                <w:sz w:val="14"/>
              </w:rPr>
            </w:pPr>
            <w:r>
              <w:rPr>
                <w:sz w:val="14"/>
              </w:rPr>
              <w:t>THALES</w:t>
            </w:r>
          </w:p>
        </w:tc>
        <w:tc>
          <w:tcPr>
            <w:tcW w:w="787" w:type="dxa"/>
            <w:noWrap/>
            <w:vAlign w:val="center"/>
          </w:tcPr>
          <w:p w14:paraId="31F76008" w14:textId="77777777" w:rsidR="00C87AF8" w:rsidRDefault="00C87AF8" w:rsidP="00C74C6F">
            <w:pPr>
              <w:pStyle w:val="TAC"/>
            </w:pPr>
            <w:r>
              <w:t>123.75</w:t>
            </w:r>
          </w:p>
        </w:tc>
        <w:tc>
          <w:tcPr>
            <w:tcW w:w="788" w:type="dxa"/>
            <w:noWrap/>
            <w:vAlign w:val="center"/>
          </w:tcPr>
          <w:p w14:paraId="7A2BEACB" w14:textId="77777777" w:rsidR="00C87AF8" w:rsidRDefault="00C87AF8" w:rsidP="00C74C6F">
            <w:pPr>
              <w:pStyle w:val="TAC"/>
            </w:pPr>
            <w:r>
              <w:t>125.84</w:t>
            </w:r>
          </w:p>
        </w:tc>
        <w:tc>
          <w:tcPr>
            <w:tcW w:w="787" w:type="dxa"/>
            <w:noWrap/>
            <w:vAlign w:val="center"/>
          </w:tcPr>
          <w:p w14:paraId="01DB706D" w14:textId="77777777" w:rsidR="00C87AF8" w:rsidRDefault="00C87AF8" w:rsidP="00C74C6F">
            <w:pPr>
              <w:pStyle w:val="TAC"/>
            </w:pPr>
            <w:r>
              <w:t>127.90</w:t>
            </w:r>
          </w:p>
        </w:tc>
        <w:tc>
          <w:tcPr>
            <w:tcW w:w="788" w:type="dxa"/>
            <w:noWrap/>
            <w:vAlign w:val="center"/>
          </w:tcPr>
          <w:p w14:paraId="5A74B0AE" w14:textId="77777777" w:rsidR="00C87AF8" w:rsidRDefault="00C87AF8" w:rsidP="00C74C6F">
            <w:pPr>
              <w:pStyle w:val="TAC"/>
            </w:pPr>
            <w:r>
              <w:t>-6.16</w:t>
            </w:r>
          </w:p>
        </w:tc>
        <w:tc>
          <w:tcPr>
            <w:tcW w:w="787" w:type="dxa"/>
            <w:noWrap/>
            <w:vAlign w:val="center"/>
          </w:tcPr>
          <w:p w14:paraId="49AAEE10" w14:textId="77777777" w:rsidR="00C87AF8" w:rsidRDefault="00C87AF8" w:rsidP="00C74C6F">
            <w:pPr>
              <w:pStyle w:val="TAC"/>
            </w:pPr>
            <w:r>
              <w:t>-3.76</w:t>
            </w:r>
          </w:p>
        </w:tc>
        <w:tc>
          <w:tcPr>
            <w:tcW w:w="788" w:type="dxa"/>
            <w:noWrap/>
            <w:vAlign w:val="center"/>
          </w:tcPr>
          <w:p w14:paraId="3D7BA70A" w14:textId="77777777" w:rsidR="00C87AF8" w:rsidRDefault="00C87AF8" w:rsidP="00C74C6F">
            <w:pPr>
              <w:pStyle w:val="TAC"/>
            </w:pPr>
            <w:r>
              <w:t>-1.31</w:t>
            </w:r>
          </w:p>
        </w:tc>
        <w:tc>
          <w:tcPr>
            <w:tcW w:w="787" w:type="dxa"/>
            <w:noWrap/>
            <w:vAlign w:val="center"/>
          </w:tcPr>
          <w:p w14:paraId="4BC4128F" w14:textId="77777777" w:rsidR="00C87AF8" w:rsidRDefault="00C87AF8" w:rsidP="00C74C6F">
            <w:pPr>
              <w:pStyle w:val="TAC"/>
            </w:pPr>
            <w:r>
              <w:t>23.00</w:t>
            </w:r>
          </w:p>
        </w:tc>
        <w:tc>
          <w:tcPr>
            <w:tcW w:w="788" w:type="dxa"/>
            <w:noWrap/>
            <w:vAlign w:val="center"/>
          </w:tcPr>
          <w:p w14:paraId="3C08CF51" w14:textId="77777777" w:rsidR="00C87AF8" w:rsidRDefault="00C87AF8" w:rsidP="00C74C6F">
            <w:pPr>
              <w:pStyle w:val="TAC"/>
            </w:pPr>
            <w:r>
              <w:t>23.00</w:t>
            </w:r>
          </w:p>
        </w:tc>
        <w:tc>
          <w:tcPr>
            <w:tcW w:w="788" w:type="dxa"/>
            <w:noWrap/>
            <w:vAlign w:val="center"/>
          </w:tcPr>
          <w:p w14:paraId="39062853" w14:textId="77777777" w:rsidR="00C87AF8" w:rsidRDefault="00C87AF8" w:rsidP="00C74C6F">
            <w:pPr>
              <w:pStyle w:val="TAC"/>
            </w:pPr>
            <w:r>
              <w:t>23.00</w:t>
            </w:r>
          </w:p>
        </w:tc>
      </w:tr>
      <w:tr w:rsidR="00F8407E" w14:paraId="6EAFE49C" w14:textId="77777777" w:rsidTr="00F8407E">
        <w:trPr>
          <w:trHeight w:val="300"/>
          <w:jc w:val="center"/>
        </w:trPr>
        <w:tc>
          <w:tcPr>
            <w:tcW w:w="1129" w:type="dxa"/>
            <w:vMerge/>
            <w:vAlign w:val="center"/>
          </w:tcPr>
          <w:p w14:paraId="5AE6CDDA" w14:textId="77777777" w:rsidR="00C87AF8" w:rsidRDefault="00C87AF8" w:rsidP="00C74C6F">
            <w:pPr>
              <w:pStyle w:val="TAC"/>
            </w:pPr>
          </w:p>
        </w:tc>
        <w:tc>
          <w:tcPr>
            <w:tcW w:w="1134" w:type="dxa"/>
            <w:noWrap/>
            <w:vAlign w:val="center"/>
          </w:tcPr>
          <w:p w14:paraId="6374176F" w14:textId="77777777" w:rsidR="00C87AF8" w:rsidRDefault="00C87AF8" w:rsidP="00C74C6F">
            <w:pPr>
              <w:pStyle w:val="TAC"/>
              <w:rPr>
                <w:sz w:val="14"/>
              </w:rPr>
            </w:pPr>
            <w:r>
              <w:rPr>
                <w:sz w:val="14"/>
              </w:rPr>
              <w:t>Huawei</w:t>
            </w:r>
          </w:p>
        </w:tc>
        <w:tc>
          <w:tcPr>
            <w:tcW w:w="787" w:type="dxa"/>
            <w:noWrap/>
            <w:vAlign w:val="center"/>
          </w:tcPr>
          <w:p w14:paraId="77B3E519" w14:textId="77777777" w:rsidR="00C87AF8" w:rsidRDefault="00C87AF8" w:rsidP="00C74C6F">
            <w:pPr>
              <w:pStyle w:val="TAC"/>
            </w:pPr>
            <w:r>
              <w:t>123.54</w:t>
            </w:r>
          </w:p>
        </w:tc>
        <w:tc>
          <w:tcPr>
            <w:tcW w:w="788" w:type="dxa"/>
            <w:noWrap/>
            <w:vAlign w:val="center"/>
          </w:tcPr>
          <w:p w14:paraId="4B68DFE0" w14:textId="77777777" w:rsidR="00C87AF8" w:rsidRDefault="00C87AF8" w:rsidP="00C74C6F">
            <w:pPr>
              <w:pStyle w:val="TAC"/>
            </w:pPr>
            <w:r>
              <w:t>125.63</w:t>
            </w:r>
          </w:p>
        </w:tc>
        <w:tc>
          <w:tcPr>
            <w:tcW w:w="787" w:type="dxa"/>
            <w:noWrap/>
            <w:vAlign w:val="center"/>
          </w:tcPr>
          <w:p w14:paraId="11616E84" w14:textId="77777777" w:rsidR="00C87AF8" w:rsidRDefault="00C87AF8" w:rsidP="00C74C6F">
            <w:pPr>
              <w:pStyle w:val="TAC"/>
            </w:pPr>
            <w:r>
              <w:t>129.16</w:t>
            </w:r>
          </w:p>
        </w:tc>
        <w:tc>
          <w:tcPr>
            <w:tcW w:w="788" w:type="dxa"/>
            <w:noWrap/>
            <w:vAlign w:val="center"/>
          </w:tcPr>
          <w:p w14:paraId="61D98522" w14:textId="77777777" w:rsidR="00C87AF8" w:rsidRDefault="00C87AF8" w:rsidP="00C74C6F">
            <w:pPr>
              <w:pStyle w:val="TAC"/>
            </w:pPr>
            <w:r>
              <w:t>-5.12</w:t>
            </w:r>
          </w:p>
        </w:tc>
        <w:tc>
          <w:tcPr>
            <w:tcW w:w="787" w:type="dxa"/>
            <w:noWrap/>
            <w:vAlign w:val="center"/>
          </w:tcPr>
          <w:p w14:paraId="70D5589E" w14:textId="77777777" w:rsidR="00C87AF8" w:rsidRDefault="00C87AF8" w:rsidP="00C74C6F">
            <w:pPr>
              <w:pStyle w:val="TAC"/>
            </w:pPr>
            <w:r>
              <w:t>-1.31</w:t>
            </w:r>
          </w:p>
        </w:tc>
        <w:tc>
          <w:tcPr>
            <w:tcW w:w="788" w:type="dxa"/>
            <w:noWrap/>
            <w:vAlign w:val="center"/>
          </w:tcPr>
          <w:p w14:paraId="43B59B7C" w14:textId="77777777" w:rsidR="00C87AF8" w:rsidRDefault="00C87AF8" w:rsidP="00C74C6F">
            <w:pPr>
              <w:pStyle w:val="TAC"/>
            </w:pPr>
            <w:r>
              <w:t>0.60</w:t>
            </w:r>
          </w:p>
        </w:tc>
        <w:tc>
          <w:tcPr>
            <w:tcW w:w="787" w:type="dxa"/>
            <w:noWrap/>
            <w:vAlign w:val="center"/>
          </w:tcPr>
          <w:p w14:paraId="291AC814" w14:textId="77777777" w:rsidR="00C87AF8" w:rsidRDefault="00C87AF8" w:rsidP="00C74C6F">
            <w:pPr>
              <w:pStyle w:val="TAC"/>
            </w:pPr>
            <w:r>
              <w:t>23.00</w:t>
            </w:r>
          </w:p>
        </w:tc>
        <w:tc>
          <w:tcPr>
            <w:tcW w:w="788" w:type="dxa"/>
            <w:noWrap/>
            <w:vAlign w:val="center"/>
          </w:tcPr>
          <w:p w14:paraId="037A6D8D" w14:textId="77777777" w:rsidR="00C87AF8" w:rsidRDefault="00C87AF8" w:rsidP="00C74C6F">
            <w:pPr>
              <w:pStyle w:val="TAC"/>
            </w:pPr>
            <w:r>
              <w:t>23.00</w:t>
            </w:r>
          </w:p>
        </w:tc>
        <w:tc>
          <w:tcPr>
            <w:tcW w:w="788" w:type="dxa"/>
            <w:noWrap/>
            <w:vAlign w:val="center"/>
          </w:tcPr>
          <w:p w14:paraId="0AC97C3D" w14:textId="77777777" w:rsidR="00C87AF8" w:rsidRDefault="00C87AF8" w:rsidP="00C74C6F">
            <w:pPr>
              <w:pStyle w:val="TAC"/>
            </w:pPr>
            <w:r>
              <w:t>23.00</w:t>
            </w:r>
          </w:p>
        </w:tc>
      </w:tr>
      <w:tr w:rsidR="00F8407E" w14:paraId="083EBEE2" w14:textId="77777777" w:rsidTr="00F8407E">
        <w:trPr>
          <w:trHeight w:val="300"/>
          <w:jc w:val="center"/>
        </w:trPr>
        <w:tc>
          <w:tcPr>
            <w:tcW w:w="1129" w:type="dxa"/>
            <w:vMerge/>
            <w:vAlign w:val="center"/>
          </w:tcPr>
          <w:p w14:paraId="6CE21434" w14:textId="77777777" w:rsidR="00C87AF8" w:rsidRDefault="00C87AF8" w:rsidP="00C74C6F">
            <w:pPr>
              <w:pStyle w:val="TAC"/>
            </w:pPr>
          </w:p>
        </w:tc>
        <w:tc>
          <w:tcPr>
            <w:tcW w:w="1134" w:type="dxa"/>
            <w:noWrap/>
            <w:vAlign w:val="center"/>
          </w:tcPr>
          <w:p w14:paraId="382DFF82" w14:textId="77777777" w:rsidR="00C87AF8" w:rsidRDefault="00C87AF8" w:rsidP="00C74C6F">
            <w:pPr>
              <w:pStyle w:val="TAC"/>
              <w:rPr>
                <w:sz w:val="14"/>
              </w:rPr>
            </w:pPr>
            <w:r>
              <w:rPr>
                <w:sz w:val="14"/>
              </w:rPr>
              <w:t>Xiaomi</w:t>
            </w:r>
          </w:p>
        </w:tc>
        <w:tc>
          <w:tcPr>
            <w:tcW w:w="787" w:type="dxa"/>
            <w:vAlign w:val="center"/>
          </w:tcPr>
          <w:p w14:paraId="57AFF85D" w14:textId="77777777" w:rsidR="00C87AF8" w:rsidRDefault="00C87AF8" w:rsidP="00C74C6F">
            <w:pPr>
              <w:pStyle w:val="TAC"/>
            </w:pPr>
            <w:r>
              <w:t>123.66</w:t>
            </w:r>
          </w:p>
        </w:tc>
        <w:tc>
          <w:tcPr>
            <w:tcW w:w="788" w:type="dxa"/>
            <w:vAlign w:val="center"/>
          </w:tcPr>
          <w:p w14:paraId="14D7F555" w14:textId="77777777" w:rsidR="00C87AF8" w:rsidRDefault="00C87AF8" w:rsidP="00C74C6F">
            <w:pPr>
              <w:pStyle w:val="TAC"/>
            </w:pPr>
            <w:r>
              <w:t>125.22</w:t>
            </w:r>
          </w:p>
        </w:tc>
        <w:tc>
          <w:tcPr>
            <w:tcW w:w="787" w:type="dxa"/>
            <w:vAlign w:val="center"/>
          </w:tcPr>
          <w:p w14:paraId="3BEB86C9" w14:textId="77777777" w:rsidR="00C87AF8" w:rsidRDefault="00C87AF8" w:rsidP="00C74C6F">
            <w:pPr>
              <w:pStyle w:val="TAC"/>
            </w:pPr>
            <w:r>
              <w:t>126.92</w:t>
            </w:r>
          </w:p>
        </w:tc>
        <w:tc>
          <w:tcPr>
            <w:tcW w:w="788" w:type="dxa"/>
            <w:vAlign w:val="center"/>
          </w:tcPr>
          <w:p w14:paraId="559E9CBE" w14:textId="77777777" w:rsidR="00C87AF8" w:rsidRDefault="00C87AF8" w:rsidP="00C74C6F">
            <w:pPr>
              <w:pStyle w:val="TAC"/>
            </w:pPr>
            <w:r>
              <w:t>-5.14</w:t>
            </w:r>
          </w:p>
        </w:tc>
        <w:tc>
          <w:tcPr>
            <w:tcW w:w="787" w:type="dxa"/>
            <w:vAlign w:val="center"/>
          </w:tcPr>
          <w:p w14:paraId="40F0090E" w14:textId="77777777" w:rsidR="00C87AF8" w:rsidRDefault="00C87AF8" w:rsidP="00C74C6F">
            <w:pPr>
              <w:pStyle w:val="TAC"/>
            </w:pPr>
            <w:r>
              <w:t>-2.60</w:t>
            </w:r>
          </w:p>
        </w:tc>
        <w:tc>
          <w:tcPr>
            <w:tcW w:w="788" w:type="dxa"/>
            <w:vAlign w:val="center"/>
          </w:tcPr>
          <w:p w14:paraId="5398245E" w14:textId="77777777" w:rsidR="00C87AF8" w:rsidRDefault="00C87AF8" w:rsidP="00C74C6F">
            <w:pPr>
              <w:pStyle w:val="TAC"/>
            </w:pPr>
            <w:r>
              <w:t>0.18</w:t>
            </w:r>
          </w:p>
        </w:tc>
        <w:tc>
          <w:tcPr>
            <w:tcW w:w="787" w:type="dxa"/>
            <w:vAlign w:val="center"/>
          </w:tcPr>
          <w:p w14:paraId="0EB81287" w14:textId="77777777" w:rsidR="00C87AF8" w:rsidRDefault="00C87AF8" w:rsidP="00C74C6F">
            <w:pPr>
              <w:pStyle w:val="TAC"/>
            </w:pPr>
            <w:r>
              <w:t>23.00</w:t>
            </w:r>
          </w:p>
        </w:tc>
        <w:tc>
          <w:tcPr>
            <w:tcW w:w="788" w:type="dxa"/>
            <w:vAlign w:val="center"/>
          </w:tcPr>
          <w:p w14:paraId="46AB797E" w14:textId="77777777" w:rsidR="00C87AF8" w:rsidRDefault="00C87AF8" w:rsidP="00C74C6F">
            <w:pPr>
              <w:pStyle w:val="TAC"/>
            </w:pPr>
            <w:r>
              <w:t>23.00</w:t>
            </w:r>
          </w:p>
        </w:tc>
        <w:tc>
          <w:tcPr>
            <w:tcW w:w="788" w:type="dxa"/>
            <w:vAlign w:val="center"/>
          </w:tcPr>
          <w:p w14:paraId="3B60B64F" w14:textId="77777777" w:rsidR="00C87AF8" w:rsidRDefault="00C87AF8" w:rsidP="00C74C6F">
            <w:pPr>
              <w:pStyle w:val="TAC"/>
            </w:pPr>
            <w:r>
              <w:t>23.00</w:t>
            </w:r>
          </w:p>
        </w:tc>
      </w:tr>
      <w:tr w:rsidR="00F8407E" w14:paraId="37126632" w14:textId="77777777" w:rsidTr="00F8407E">
        <w:trPr>
          <w:trHeight w:val="300"/>
          <w:jc w:val="center"/>
        </w:trPr>
        <w:tc>
          <w:tcPr>
            <w:tcW w:w="1129" w:type="dxa"/>
            <w:vMerge/>
            <w:vAlign w:val="center"/>
          </w:tcPr>
          <w:p w14:paraId="6A2D90D5" w14:textId="77777777" w:rsidR="00C87AF8" w:rsidRDefault="00C87AF8" w:rsidP="00C74C6F">
            <w:pPr>
              <w:pStyle w:val="TAC"/>
            </w:pPr>
          </w:p>
        </w:tc>
        <w:tc>
          <w:tcPr>
            <w:tcW w:w="1134" w:type="dxa"/>
            <w:noWrap/>
            <w:vAlign w:val="center"/>
          </w:tcPr>
          <w:p w14:paraId="711A2613" w14:textId="77777777" w:rsidR="00C87AF8" w:rsidRDefault="00C87AF8" w:rsidP="00C74C6F">
            <w:pPr>
              <w:pStyle w:val="TAC"/>
              <w:rPr>
                <w:sz w:val="14"/>
              </w:rPr>
            </w:pPr>
            <w:r>
              <w:rPr>
                <w:sz w:val="14"/>
              </w:rPr>
              <w:t>ZTE</w:t>
            </w:r>
          </w:p>
        </w:tc>
        <w:tc>
          <w:tcPr>
            <w:tcW w:w="787" w:type="dxa"/>
            <w:vAlign w:val="center"/>
          </w:tcPr>
          <w:p w14:paraId="133399EC" w14:textId="77777777" w:rsidR="00C87AF8" w:rsidRDefault="00C87AF8" w:rsidP="00C74C6F">
            <w:pPr>
              <w:pStyle w:val="TAC"/>
            </w:pPr>
            <w:r>
              <w:t>123.83</w:t>
            </w:r>
          </w:p>
        </w:tc>
        <w:tc>
          <w:tcPr>
            <w:tcW w:w="788" w:type="dxa"/>
            <w:vAlign w:val="center"/>
          </w:tcPr>
          <w:p w14:paraId="3DA49F51" w14:textId="77777777" w:rsidR="00C87AF8" w:rsidRDefault="00C87AF8" w:rsidP="00C74C6F">
            <w:pPr>
              <w:pStyle w:val="TAC"/>
            </w:pPr>
            <w:r>
              <w:t>125.65</w:t>
            </w:r>
          </w:p>
        </w:tc>
        <w:tc>
          <w:tcPr>
            <w:tcW w:w="787" w:type="dxa"/>
            <w:vAlign w:val="center"/>
          </w:tcPr>
          <w:p w14:paraId="6F80C32F" w14:textId="77777777" w:rsidR="00C87AF8" w:rsidRDefault="00C87AF8" w:rsidP="00C74C6F">
            <w:pPr>
              <w:pStyle w:val="TAC"/>
            </w:pPr>
            <w:r>
              <w:t>127.46</w:t>
            </w:r>
          </w:p>
        </w:tc>
        <w:tc>
          <w:tcPr>
            <w:tcW w:w="788" w:type="dxa"/>
            <w:vAlign w:val="center"/>
          </w:tcPr>
          <w:p w14:paraId="39CCDD55" w14:textId="77777777" w:rsidR="00C87AF8" w:rsidRDefault="00C87AF8" w:rsidP="00C74C6F">
            <w:pPr>
              <w:pStyle w:val="TAC"/>
            </w:pPr>
            <w:r>
              <w:t>-5.45</w:t>
            </w:r>
          </w:p>
        </w:tc>
        <w:tc>
          <w:tcPr>
            <w:tcW w:w="787" w:type="dxa"/>
            <w:vAlign w:val="center"/>
          </w:tcPr>
          <w:p w14:paraId="0353D814" w14:textId="77777777" w:rsidR="00C87AF8" w:rsidRDefault="00C87AF8" w:rsidP="00C74C6F">
            <w:pPr>
              <w:pStyle w:val="TAC"/>
            </w:pPr>
            <w:r>
              <w:t>-3.04</w:t>
            </w:r>
          </w:p>
        </w:tc>
        <w:tc>
          <w:tcPr>
            <w:tcW w:w="788" w:type="dxa"/>
            <w:vAlign w:val="center"/>
          </w:tcPr>
          <w:p w14:paraId="429534B5" w14:textId="77777777" w:rsidR="00C87AF8" w:rsidRDefault="00C87AF8" w:rsidP="00C74C6F">
            <w:pPr>
              <w:pStyle w:val="TAC"/>
            </w:pPr>
            <w:r>
              <w:t>-0.55</w:t>
            </w:r>
          </w:p>
        </w:tc>
        <w:tc>
          <w:tcPr>
            <w:tcW w:w="787" w:type="dxa"/>
            <w:vAlign w:val="center"/>
          </w:tcPr>
          <w:p w14:paraId="7113DB7F" w14:textId="77777777" w:rsidR="00C87AF8" w:rsidRDefault="00C87AF8" w:rsidP="00C74C6F">
            <w:pPr>
              <w:pStyle w:val="TAC"/>
            </w:pPr>
            <w:r>
              <w:t>23.00</w:t>
            </w:r>
          </w:p>
        </w:tc>
        <w:tc>
          <w:tcPr>
            <w:tcW w:w="788" w:type="dxa"/>
            <w:vAlign w:val="center"/>
          </w:tcPr>
          <w:p w14:paraId="21D87C84" w14:textId="77777777" w:rsidR="00C87AF8" w:rsidRDefault="00C87AF8" w:rsidP="00C74C6F">
            <w:pPr>
              <w:pStyle w:val="TAC"/>
            </w:pPr>
            <w:r>
              <w:t>23.00</w:t>
            </w:r>
          </w:p>
        </w:tc>
        <w:tc>
          <w:tcPr>
            <w:tcW w:w="788" w:type="dxa"/>
            <w:vAlign w:val="center"/>
          </w:tcPr>
          <w:p w14:paraId="092DA4A8" w14:textId="77777777" w:rsidR="00C87AF8" w:rsidRDefault="00C87AF8" w:rsidP="00C74C6F">
            <w:pPr>
              <w:pStyle w:val="TAC"/>
            </w:pPr>
            <w:r>
              <w:t>23.00</w:t>
            </w:r>
          </w:p>
        </w:tc>
      </w:tr>
      <w:tr w:rsidR="00F8407E" w14:paraId="265BD3BA" w14:textId="77777777" w:rsidTr="00F8407E">
        <w:trPr>
          <w:trHeight w:val="300"/>
          <w:jc w:val="center"/>
        </w:trPr>
        <w:tc>
          <w:tcPr>
            <w:tcW w:w="1129" w:type="dxa"/>
            <w:vMerge/>
            <w:vAlign w:val="center"/>
          </w:tcPr>
          <w:p w14:paraId="57E76999" w14:textId="77777777" w:rsidR="00C87AF8" w:rsidRDefault="00C87AF8" w:rsidP="00C74C6F">
            <w:pPr>
              <w:pStyle w:val="TAC"/>
            </w:pPr>
          </w:p>
        </w:tc>
        <w:tc>
          <w:tcPr>
            <w:tcW w:w="1134" w:type="dxa"/>
            <w:noWrap/>
            <w:vAlign w:val="center"/>
          </w:tcPr>
          <w:p w14:paraId="63CAFFD3" w14:textId="77777777" w:rsidR="00C87AF8" w:rsidRDefault="00C87AF8" w:rsidP="00C74C6F">
            <w:pPr>
              <w:pStyle w:val="TAC"/>
              <w:rPr>
                <w:sz w:val="14"/>
              </w:rPr>
            </w:pPr>
            <w:r>
              <w:rPr>
                <w:sz w:val="14"/>
              </w:rPr>
              <w:t>Ericsson</w:t>
            </w:r>
          </w:p>
        </w:tc>
        <w:tc>
          <w:tcPr>
            <w:tcW w:w="787" w:type="dxa"/>
            <w:vAlign w:val="center"/>
          </w:tcPr>
          <w:p w14:paraId="7DC53B68" w14:textId="77777777" w:rsidR="00C87AF8" w:rsidRDefault="00C87AF8" w:rsidP="00C74C6F">
            <w:pPr>
              <w:pStyle w:val="TAC"/>
            </w:pPr>
            <w:r>
              <w:t>-</w:t>
            </w:r>
          </w:p>
        </w:tc>
        <w:tc>
          <w:tcPr>
            <w:tcW w:w="788" w:type="dxa"/>
            <w:vAlign w:val="center"/>
          </w:tcPr>
          <w:p w14:paraId="12850B5B" w14:textId="77777777" w:rsidR="00C87AF8" w:rsidRDefault="00C87AF8" w:rsidP="00C74C6F">
            <w:pPr>
              <w:pStyle w:val="TAC"/>
            </w:pPr>
            <w:r>
              <w:t>-</w:t>
            </w:r>
          </w:p>
        </w:tc>
        <w:tc>
          <w:tcPr>
            <w:tcW w:w="787" w:type="dxa"/>
            <w:vAlign w:val="center"/>
          </w:tcPr>
          <w:p w14:paraId="15115E3B" w14:textId="77777777" w:rsidR="00C87AF8" w:rsidRDefault="00C87AF8" w:rsidP="00C74C6F">
            <w:pPr>
              <w:pStyle w:val="TAC"/>
            </w:pPr>
            <w:r>
              <w:t>-</w:t>
            </w:r>
          </w:p>
        </w:tc>
        <w:tc>
          <w:tcPr>
            <w:tcW w:w="788" w:type="dxa"/>
            <w:vAlign w:val="center"/>
          </w:tcPr>
          <w:p w14:paraId="5658AB70" w14:textId="77777777" w:rsidR="00C87AF8" w:rsidRDefault="00C87AF8" w:rsidP="00C74C6F">
            <w:pPr>
              <w:pStyle w:val="TAC"/>
            </w:pPr>
            <w:r>
              <w:t>-14.64</w:t>
            </w:r>
          </w:p>
        </w:tc>
        <w:tc>
          <w:tcPr>
            <w:tcW w:w="787" w:type="dxa"/>
            <w:vAlign w:val="center"/>
          </w:tcPr>
          <w:p w14:paraId="22B5D5C2" w14:textId="77777777" w:rsidR="00C87AF8" w:rsidRDefault="00C87AF8" w:rsidP="00C74C6F">
            <w:pPr>
              <w:pStyle w:val="TAC"/>
            </w:pPr>
            <w:r>
              <w:t>-8.63</w:t>
            </w:r>
          </w:p>
        </w:tc>
        <w:tc>
          <w:tcPr>
            <w:tcW w:w="788" w:type="dxa"/>
            <w:vAlign w:val="center"/>
          </w:tcPr>
          <w:p w14:paraId="34D646CC" w14:textId="77777777" w:rsidR="00C87AF8" w:rsidRDefault="00C87AF8" w:rsidP="00C74C6F">
            <w:pPr>
              <w:pStyle w:val="TAC"/>
            </w:pPr>
            <w:r>
              <w:t>-3.87</w:t>
            </w:r>
          </w:p>
        </w:tc>
        <w:tc>
          <w:tcPr>
            <w:tcW w:w="787" w:type="dxa"/>
            <w:vAlign w:val="center"/>
          </w:tcPr>
          <w:p w14:paraId="1B66D95A" w14:textId="77777777" w:rsidR="00C87AF8" w:rsidRDefault="00C87AF8" w:rsidP="00C74C6F">
            <w:pPr>
              <w:pStyle w:val="TAC"/>
            </w:pPr>
            <w:r>
              <w:t>-</w:t>
            </w:r>
          </w:p>
        </w:tc>
        <w:tc>
          <w:tcPr>
            <w:tcW w:w="788" w:type="dxa"/>
            <w:vAlign w:val="center"/>
          </w:tcPr>
          <w:p w14:paraId="53AD11FC" w14:textId="77777777" w:rsidR="00C87AF8" w:rsidRDefault="00C87AF8" w:rsidP="00C74C6F">
            <w:pPr>
              <w:pStyle w:val="TAC"/>
            </w:pPr>
            <w:r>
              <w:t>-</w:t>
            </w:r>
          </w:p>
        </w:tc>
        <w:tc>
          <w:tcPr>
            <w:tcW w:w="788" w:type="dxa"/>
            <w:vAlign w:val="center"/>
          </w:tcPr>
          <w:p w14:paraId="3197C48B" w14:textId="77777777" w:rsidR="00C87AF8" w:rsidRDefault="00C87AF8" w:rsidP="00C74C6F">
            <w:pPr>
              <w:pStyle w:val="TAC"/>
            </w:pPr>
            <w:r>
              <w:t>-</w:t>
            </w:r>
          </w:p>
        </w:tc>
      </w:tr>
      <w:tr w:rsidR="00F8407E" w14:paraId="35CEEA1A" w14:textId="77777777" w:rsidTr="00F8407E">
        <w:trPr>
          <w:trHeight w:val="300"/>
          <w:jc w:val="center"/>
        </w:trPr>
        <w:tc>
          <w:tcPr>
            <w:tcW w:w="1129" w:type="dxa"/>
            <w:vMerge/>
            <w:vAlign w:val="center"/>
          </w:tcPr>
          <w:p w14:paraId="2BD64822" w14:textId="77777777" w:rsidR="00C87AF8" w:rsidRDefault="00C87AF8" w:rsidP="00C74C6F">
            <w:pPr>
              <w:pStyle w:val="TAC"/>
            </w:pPr>
          </w:p>
        </w:tc>
        <w:tc>
          <w:tcPr>
            <w:tcW w:w="1134" w:type="dxa"/>
            <w:noWrap/>
            <w:vAlign w:val="center"/>
          </w:tcPr>
          <w:p w14:paraId="569A17B8" w14:textId="77777777" w:rsidR="00C87AF8" w:rsidRDefault="00C87AF8" w:rsidP="00C74C6F">
            <w:pPr>
              <w:pStyle w:val="TAC"/>
              <w:rPr>
                <w:sz w:val="14"/>
              </w:rPr>
            </w:pPr>
            <w:r>
              <w:rPr>
                <w:sz w:val="14"/>
              </w:rPr>
              <w:t>FhG</w:t>
            </w:r>
          </w:p>
        </w:tc>
        <w:tc>
          <w:tcPr>
            <w:tcW w:w="787" w:type="dxa"/>
            <w:vAlign w:val="center"/>
          </w:tcPr>
          <w:p w14:paraId="708CBFBD" w14:textId="77777777" w:rsidR="00C87AF8" w:rsidRDefault="00C87AF8" w:rsidP="00C74C6F">
            <w:pPr>
              <w:pStyle w:val="TAC"/>
            </w:pPr>
            <w:r>
              <w:t>123.85</w:t>
            </w:r>
          </w:p>
        </w:tc>
        <w:tc>
          <w:tcPr>
            <w:tcW w:w="788" w:type="dxa"/>
            <w:vAlign w:val="center"/>
          </w:tcPr>
          <w:p w14:paraId="62A4A3F4" w14:textId="77777777" w:rsidR="00C87AF8" w:rsidRDefault="00C87AF8" w:rsidP="00C74C6F">
            <w:pPr>
              <w:pStyle w:val="TAC"/>
            </w:pPr>
            <w:r>
              <w:t>125.27</w:t>
            </w:r>
          </w:p>
        </w:tc>
        <w:tc>
          <w:tcPr>
            <w:tcW w:w="787" w:type="dxa"/>
            <w:vAlign w:val="center"/>
          </w:tcPr>
          <w:p w14:paraId="6132AFDD" w14:textId="77777777" w:rsidR="00C87AF8" w:rsidRDefault="00C87AF8" w:rsidP="00C74C6F">
            <w:pPr>
              <w:pStyle w:val="TAC"/>
            </w:pPr>
            <w:r>
              <w:t>127.12</w:t>
            </w:r>
          </w:p>
        </w:tc>
        <w:tc>
          <w:tcPr>
            <w:tcW w:w="788" w:type="dxa"/>
            <w:vAlign w:val="center"/>
          </w:tcPr>
          <w:p w14:paraId="7091A486" w14:textId="77777777" w:rsidR="00C87AF8" w:rsidRDefault="00C87AF8" w:rsidP="00C74C6F">
            <w:pPr>
              <w:pStyle w:val="TAC"/>
            </w:pPr>
            <w:r>
              <w:t>-5.98</w:t>
            </w:r>
          </w:p>
        </w:tc>
        <w:tc>
          <w:tcPr>
            <w:tcW w:w="787" w:type="dxa"/>
            <w:vAlign w:val="center"/>
          </w:tcPr>
          <w:p w14:paraId="1E619075" w14:textId="77777777" w:rsidR="00C87AF8" w:rsidRDefault="00C87AF8" w:rsidP="00C74C6F">
            <w:pPr>
              <w:pStyle w:val="TAC"/>
            </w:pPr>
            <w:r>
              <w:t>-3.47</w:t>
            </w:r>
          </w:p>
        </w:tc>
        <w:tc>
          <w:tcPr>
            <w:tcW w:w="788" w:type="dxa"/>
            <w:vAlign w:val="center"/>
          </w:tcPr>
          <w:p w14:paraId="1FEFA203" w14:textId="77777777" w:rsidR="00C87AF8" w:rsidRDefault="00C87AF8" w:rsidP="00C74C6F">
            <w:pPr>
              <w:pStyle w:val="TAC"/>
            </w:pPr>
            <w:r>
              <w:t>-1.38</w:t>
            </w:r>
          </w:p>
        </w:tc>
        <w:tc>
          <w:tcPr>
            <w:tcW w:w="787" w:type="dxa"/>
            <w:vAlign w:val="center"/>
          </w:tcPr>
          <w:p w14:paraId="472707D5" w14:textId="77777777" w:rsidR="00C87AF8" w:rsidRDefault="00C87AF8" w:rsidP="00C74C6F">
            <w:pPr>
              <w:pStyle w:val="TAC"/>
            </w:pPr>
            <w:r>
              <w:t>23.00</w:t>
            </w:r>
          </w:p>
        </w:tc>
        <w:tc>
          <w:tcPr>
            <w:tcW w:w="788" w:type="dxa"/>
            <w:vAlign w:val="center"/>
          </w:tcPr>
          <w:p w14:paraId="3F645FCE" w14:textId="77777777" w:rsidR="00C87AF8" w:rsidRDefault="00C87AF8" w:rsidP="00C74C6F">
            <w:pPr>
              <w:pStyle w:val="TAC"/>
            </w:pPr>
            <w:r>
              <w:t>23.00</w:t>
            </w:r>
          </w:p>
        </w:tc>
        <w:tc>
          <w:tcPr>
            <w:tcW w:w="788" w:type="dxa"/>
            <w:vAlign w:val="center"/>
          </w:tcPr>
          <w:p w14:paraId="08BC2B1F" w14:textId="77777777" w:rsidR="00C87AF8" w:rsidRDefault="00C87AF8" w:rsidP="00C74C6F">
            <w:pPr>
              <w:pStyle w:val="TAC"/>
            </w:pPr>
            <w:r>
              <w:t>23.00</w:t>
            </w:r>
          </w:p>
        </w:tc>
      </w:tr>
      <w:tr w:rsidR="00F8407E" w14:paraId="0DCE1633" w14:textId="77777777" w:rsidTr="00F8407E">
        <w:trPr>
          <w:trHeight w:val="300"/>
          <w:jc w:val="center"/>
        </w:trPr>
        <w:tc>
          <w:tcPr>
            <w:tcW w:w="1129" w:type="dxa"/>
            <w:vMerge/>
            <w:vAlign w:val="center"/>
          </w:tcPr>
          <w:p w14:paraId="5DF7B6DE" w14:textId="77777777" w:rsidR="00C87AF8" w:rsidRDefault="00C87AF8" w:rsidP="00C74C6F">
            <w:pPr>
              <w:pStyle w:val="TAC"/>
            </w:pPr>
          </w:p>
        </w:tc>
        <w:tc>
          <w:tcPr>
            <w:tcW w:w="1134" w:type="dxa"/>
            <w:noWrap/>
            <w:vAlign w:val="center"/>
          </w:tcPr>
          <w:p w14:paraId="032F512C" w14:textId="77777777" w:rsidR="00C87AF8" w:rsidRDefault="00C87AF8" w:rsidP="00C74C6F">
            <w:pPr>
              <w:pStyle w:val="TAC"/>
              <w:rPr>
                <w:sz w:val="14"/>
              </w:rPr>
            </w:pPr>
            <w:r>
              <w:rPr>
                <w:sz w:val="14"/>
              </w:rPr>
              <w:t>Variance</w:t>
            </w:r>
          </w:p>
        </w:tc>
        <w:tc>
          <w:tcPr>
            <w:tcW w:w="787" w:type="dxa"/>
            <w:vAlign w:val="center"/>
          </w:tcPr>
          <w:p w14:paraId="4949B563" w14:textId="77777777" w:rsidR="00C87AF8" w:rsidRDefault="00C87AF8" w:rsidP="00C74C6F">
            <w:pPr>
              <w:pStyle w:val="TAC"/>
            </w:pPr>
            <w:r>
              <w:t>0.01</w:t>
            </w:r>
          </w:p>
        </w:tc>
        <w:tc>
          <w:tcPr>
            <w:tcW w:w="788" w:type="dxa"/>
            <w:vAlign w:val="center"/>
          </w:tcPr>
          <w:p w14:paraId="2BC07DD8" w14:textId="77777777" w:rsidR="00C87AF8" w:rsidRDefault="00C87AF8" w:rsidP="00C74C6F">
            <w:pPr>
              <w:pStyle w:val="TAC"/>
            </w:pPr>
            <w:r>
              <w:t>0.04</w:t>
            </w:r>
          </w:p>
        </w:tc>
        <w:tc>
          <w:tcPr>
            <w:tcW w:w="787" w:type="dxa"/>
            <w:vAlign w:val="center"/>
          </w:tcPr>
          <w:p w14:paraId="12A8A103" w14:textId="77777777" w:rsidR="00C87AF8" w:rsidRDefault="00C87AF8" w:rsidP="00C74C6F">
            <w:pPr>
              <w:pStyle w:val="TAC"/>
            </w:pPr>
            <w:r>
              <w:t>0.48</w:t>
            </w:r>
          </w:p>
        </w:tc>
        <w:tc>
          <w:tcPr>
            <w:tcW w:w="788" w:type="dxa"/>
            <w:vAlign w:val="center"/>
          </w:tcPr>
          <w:p w14:paraId="6A35A5E3" w14:textId="77777777" w:rsidR="00C87AF8" w:rsidRDefault="00C87AF8" w:rsidP="00C74C6F">
            <w:pPr>
              <w:pStyle w:val="TAC"/>
            </w:pPr>
            <w:r>
              <w:t>8.19</w:t>
            </w:r>
          </w:p>
        </w:tc>
        <w:tc>
          <w:tcPr>
            <w:tcW w:w="787" w:type="dxa"/>
            <w:vAlign w:val="center"/>
          </w:tcPr>
          <w:p w14:paraId="2729DF57" w14:textId="77777777" w:rsidR="00C87AF8" w:rsidRDefault="00C87AF8" w:rsidP="00C74C6F">
            <w:pPr>
              <w:pStyle w:val="TAC"/>
            </w:pPr>
            <w:r>
              <w:t>3.96</w:t>
            </w:r>
          </w:p>
        </w:tc>
        <w:tc>
          <w:tcPr>
            <w:tcW w:w="788" w:type="dxa"/>
            <w:vAlign w:val="center"/>
          </w:tcPr>
          <w:p w14:paraId="0C69D956" w14:textId="77777777" w:rsidR="00C87AF8" w:rsidRDefault="00C87AF8" w:rsidP="00C74C6F">
            <w:pPr>
              <w:pStyle w:val="TAC"/>
            </w:pPr>
            <w:r>
              <w:t>1.63</w:t>
            </w:r>
          </w:p>
        </w:tc>
        <w:tc>
          <w:tcPr>
            <w:tcW w:w="787" w:type="dxa"/>
            <w:vAlign w:val="center"/>
          </w:tcPr>
          <w:p w14:paraId="53C36BB8" w14:textId="77777777" w:rsidR="00C87AF8" w:rsidRDefault="00C87AF8" w:rsidP="00C74C6F">
            <w:pPr>
              <w:pStyle w:val="TAC"/>
            </w:pPr>
            <w:r>
              <w:t>0.00</w:t>
            </w:r>
          </w:p>
        </w:tc>
        <w:tc>
          <w:tcPr>
            <w:tcW w:w="788" w:type="dxa"/>
            <w:vAlign w:val="center"/>
          </w:tcPr>
          <w:p w14:paraId="0B084385" w14:textId="77777777" w:rsidR="00C87AF8" w:rsidRDefault="00C87AF8" w:rsidP="00C74C6F">
            <w:pPr>
              <w:pStyle w:val="TAC"/>
            </w:pPr>
            <w:r>
              <w:t>0.00</w:t>
            </w:r>
          </w:p>
        </w:tc>
        <w:tc>
          <w:tcPr>
            <w:tcW w:w="788" w:type="dxa"/>
            <w:vAlign w:val="center"/>
          </w:tcPr>
          <w:p w14:paraId="5712F857" w14:textId="77777777" w:rsidR="00C87AF8" w:rsidRDefault="00C87AF8" w:rsidP="00C74C6F">
            <w:pPr>
              <w:pStyle w:val="TAC"/>
            </w:pPr>
            <w:r>
              <w:t>0.00</w:t>
            </w:r>
          </w:p>
        </w:tc>
      </w:tr>
      <w:tr w:rsidR="00F8407E" w14:paraId="7EF64429" w14:textId="77777777" w:rsidTr="00F8407E">
        <w:trPr>
          <w:trHeight w:val="315"/>
          <w:jc w:val="center"/>
        </w:trPr>
        <w:tc>
          <w:tcPr>
            <w:tcW w:w="1129" w:type="dxa"/>
            <w:vMerge/>
            <w:vAlign w:val="center"/>
          </w:tcPr>
          <w:p w14:paraId="363647EB" w14:textId="77777777" w:rsidR="00C87AF8" w:rsidRDefault="00C87AF8" w:rsidP="00C74C6F">
            <w:pPr>
              <w:pStyle w:val="TAC"/>
            </w:pPr>
          </w:p>
        </w:tc>
        <w:tc>
          <w:tcPr>
            <w:tcW w:w="1134" w:type="dxa"/>
            <w:noWrap/>
            <w:vAlign w:val="center"/>
          </w:tcPr>
          <w:p w14:paraId="5B71CE59" w14:textId="77777777" w:rsidR="00C87AF8" w:rsidRDefault="00C87AF8" w:rsidP="00C74C6F">
            <w:pPr>
              <w:pStyle w:val="TAC"/>
              <w:rPr>
                <w:sz w:val="14"/>
              </w:rPr>
            </w:pPr>
            <w:r>
              <w:rPr>
                <w:sz w:val="14"/>
              </w:rPr>
              <w:t>Mean</w:t>
            </w:r>
          </w:p>
        </w:tc>
        <w:tc>
          <w:tcPr>
            <w:tcW w:w="787" w:type="dxa"/>
            <w:noWrap/>
            <w:vAlign w:val="center"/>
          </w:tcPr>
          <w:p w14:paraId="38060D37" w14:textId="77777777" w:rsidR="00C87AF8" w:rsidRDefault="00C87AF8" w:rsidP="00C74C6F">
            <w:pPr>
              <w:pStyle w:val="TAC"/>
            </w:pPr>
            <w:r>
              <w:t>123.69</w:t>
            </w:r>
          </w:p>
        </w:tc>
        <w:tc>
          <w:tcPr>
            <w:tcW w:w="788" w:type="dxa"/>
            <w:noWrap/>
            <w:vAlign w:val="center"/>
          </w:tcPr>
          <w:p w14:paraId="5B35CB80" w14:textId="77777777" w:rsidR="00C87AF8" w:rsidRDefault="00C87AF8" w:rsidP="00C74C6F">
            <w:pPr>
              <w:pStyle w:val="TAC"/>
            </w:pPr>
            <w:r>
              <w:t>125.46</w:t>
            </w:r>
          </w:p>
        </w:tc>
        <w:tc>
          <w:tcPr>
            <w:tcW w:w="787" w:type="dxa"/>
            <w:noWrap/>
            <w:vAlign w:val="center"/>
          </w:tcPr>
          <w:p w14:paraId="39CCC325" w14:textId="77777777" w:rsidR="00C87AF8" w:rsidRDefault="00C87AF8" w:rsidP="00C74C6F">
            <w:pPr>
              <w:pStyle w:val="TAC"/>
            </w:pPr>
            <w:r>
              <w:t>127.50</w:t>
            </w:r>
          </w:p>
        </w:tc>
        <w:tc>
          <w:tcPr>
            <w:tcW w:w="788" w:type="dxa"/>
            <w:noWrap/>
            <w:vAlign w:val="center"/>
          </w:tcPr>
          <w:p w14:paraId="7F672D84" w14:textId="77777777" w:rsidR="00C87AF8" w:rsidRDefault="00C87AF8" w:rsidP="00C74C6F">
            <w:pPr>
              <w:pStyle w:val="TAC"/>
            </w:pPr>
            <w:r>
              <w:t>-6.74</w:t>
            </w:r>
          </w:p>
        </w:tc>
        <w:tc>
          <w:tcPr>
            <w:tcW w:w="787" w:type="dxa"/>
            <w:noWrap/>
            <w:vAlign w:val="center"/>
          </w:tcPr>
          <w:p w14:paraId="344A214E" w14:textId="77777777" w:rsidR="00C87AF8" w:rsidRDefault="00C87AF8" w:rsidP="00C74C6F">
            <w:pPr>
              <w:pStyle w:val="TAC"/>
            </w:pPr>
            <w:r>
              <w:t>-3.40</w:t>
            </w:r>
          </w:p>
        </w:tc>
        <w:tc>
          <w:tcPr>
            <w:tcW w:w="788" w:type="dxa"/>
            <w:noWrap/>
            <w:vAlign w:val="center"/>
          </w:tcPr>
          <w:p w14:paraId="1AEC8D06" w14:textId="77777777" w:rsidR="00C87AF8" w:rsidRDefault="00C87AF8" w:rsidP="00C74C6F">
            <w:pPr>
              <w:pStyle w:val="TAC"/>
            </w:pPr>
            <w:r>
              <w:t>-0.78</w:t>
            </w:r>
          </w:p>
        </w:tc>
        <w:tc>
          <w:tcPr>
            <w:tcW w:w="787" w:type="dxa"/>
            <w:noWrap/>
            <w:vAlign w:val="center"/>
          </w:tcPr>
          <w:p w14:paraId="7FEAD0EE" w14:textId="77777777" w:rsidR="00C87AF8" w:rsidRDefault="00C87AF8" w:rsidP="00C74C6F">
            <w:pPr>
              <w:pStyle w:val="TAC"/>
            </w:pPr>
            <w:r>
              <w:t>23.00</w:t>
            </w:r>
          </w:p>
        </w:tc>
        <w:tc>
          <w:tcPr>
            <w:tcW w:w="788" w:type="dxa"/>
            <w:noWrap/>
            <w:vAlign w:val="center"/>
          </w:tcPr>
          <w:p w14:paraId="6E5E2BAD" w14:textId="77777777" w:rsidR="00C87AF8" w:rsidRDefault="00C87AF8" w:rsidP="00C74C6F">
            <w:pPr>
              <w:pStyle w:val="TAC"/>
            </w:pPr>
            <w:r>
              <w:t>23.00</w:t>
            </w:r>
          </w:p>
        </w:tc>
        <w:tc>
          <w:tcPr>
            <w:tcW w:w="788" w:type="dxa"/>
            <w:noWrap/>
            <w:vAlign w:val="center"/>
          </w:tcPr>
          <w:p w14:paraId="2DBE775F" w14:textId="77777777" w:rsidR="00C87AF8" w:rsidRDefault="00C87AF8" w:rsidP="00C74C6F">
            <w:pPr>
              <w:pStyle w:val="TAC"/>
            </w:pPr>
            <w:r>
              <w:t>23.00</w:t>
            </w:r>
          </w:p>
        </w:tc>
      </w:tr>
      <w:tr w:rsidR="00F8407E" w14:paraId="5E96862A" w14:textId="77777777" w:rsidTr="00F8407E">
        <w:trPr>
          <w:trHeight w:val="300"/>
          <w:jc w:val="center"/>
        </w:trPr>
        <w:tc>
          <w:tcPr>
            <w:tcW w:w="1129" w:type="dxa"/>
            <w:vMerge w:val="restart"/>
            <w:noWrap/>
            <w:vAlign w:val="center"/>
          </w:tcPr>
          <w:p w14:paraId="48A1D221" w14:textId="77777777" w:rsidR="00C87AF8" w:rsidRDefault="00C87AF8" w:rsidP="00C74C6F">
            <w:pPr>
              <w:pStyle w:val="TAC"/>
            </w:pPr>
            <w:r>
              <w:t>LEO-1200</w:t>
            </w:r>
          </w:p>
        </w:tc>
        <w:tc>
          <w:tcPr>
            <w:tcW w:w="1134" w:type="dxa"/>
            <w:noWrap/>
            <w:vAlign w:val="center"/>
          </w:tcPr>
          <w:p w14:paraId="030711EF" w14:textId="77777777" w:rsidR="00C87AF8" w:rsidRDefault="00C87AF8" w:rsidP="00C74C6F">
            <w:pPr>
              <w:pStyle w:val="TAC"/>
              <w:rPr>
                <w:sz w:val="14"/>
              </w:rPr>
            </w:pPr>
            <w:r>
              <w:rPr>
                <w:sz w:val="14"/>
              </w:rPr>
              <w:t>Samsung</w:t>
            </w:r>
          </w:p>
        </w:tc>
        <w:tc>
          <w:tcPr>
            <w:tcW w:w="787" w:type="dxa"/>
            <w:noWrap/>
            <w:vAlign w:val="center"/>
          </w:tcPr>
          <w:p w14:paraId="4147BE6A" w14:textId="77777777" w:rsidR="00C87AF8" w:rsidRDefault="00C87AF8" w:rsidP="00C74C6F">
            <w:pPr>
              <w:pStyle w:val="TAC"/>
            </w:pPr>
            <w:r>
              <w:t>129.62</w:t>
            </w:r>
          </w:p>
        </w:tc>
        <w:tc>
          <w:tcPr>
            <w:tcW w:w="788" w:type="dxa"/>
            <w:noWrap/>
            <w:vAlign w:val="center"/>
          </w:tcPr>
          <w:p w14:paraId="7860B203" w14:textId="77777777" w:rsidR="00C87AF8" w:rsidRDefault="00C87AF8" w:rsidP="00C74C6F">
            <w:pPr>
              <w:pStyle w:val="TAC"/>
            </w:pPr>
            <w:r>
              <w:t>131.27</w:t>
            </w:r>
          </w:p>
        </w:tc>
        <w:tc>
          <w:tcPr>
            <w:tcW w:w="787" w:type="dxa"/>
            <w:noWrap/>
            <w:vAlign w:val="center"/>
          </w:tcPr>
          <w:p w14:paraId="309A1533" w14:textId="77777777" w:rsidR="00C87AF8" w:rsidRDefault="00C87AF8" w:rsidP="00C74C6F">
            <w:pPr>
              <w:pStyle w:val="TAC"/>
            </w:pPr>
            <w:r>
              <w:t>132.99</w:t>
            </w:r>
          </w:p>
        </w:tc>
        <w:tc>
          <w:tcPr>
            <w:tcW w:w="788" w:type="dxa"/>
            <w:noWrap/>
            <w:vAlign w:val="center"/>
          </w:tcPr>
          <w:p w14:paraId="222C25F6" w14:textId="77777777" w:rsidR="00C87AF8" w:rsidRDefault="00C87AF8" w:rsidP="00C74C6F">
            <w:pPr>
              <w:pStyle w:val="TAC"/>
            </w:pPr>
            <w:r>
              <w:t>-9.44</w:t>
            </w:r>
          </w:p>
        </w:tc>
        <w:tc>
          <w:tcPr>
            <w:tcW w:w="787" w:type="dxa"/>
            <w:noWrap/>
            <w:vAlign w:val="center"/>
          </w:tcPr>
          <w:p w14:paraId="12B91F71" w14:textId="77777777" w:rsidR="00C87AF8" w:rsidRDefault="00C87AF8" w:rsidP="00C74C6F">
            <w:pPr>
              <w:pStyle w:val="TAC"/>
            </w:pPr>
            <w:r>
              <w:t>-7.60</w:t>
            </w:r>
          </w:p>
        </w:tc>
        <w:tc>
          <w:tcPr>
            <w:tcW w:w="788" w:type="dxa"/>
            <w:noWrap/>
            <w:vAlign w:val="center"/>
          </w:tcPr>
          <w:p w14:paraId="62F7FA0E" w14:textId="77777777" w:rsidR="00C87AF8" w:rsidRDefault="00C87AF8" w:rsidP="00C74C6F">
            <w:pPr>
              <w:pStyle w:val="TAC"/>
            </w:pPr>
            <w:r>
              <w:t>-5.83</w:t>
            </w:r>
          </w:p>
        </w:tc>
        <w:tc>
          <w:tcPr>
            <w:tcW w:w="787" w:type="dxa"/>
            <w:noWrap/>
            <w:vAlign w:val="center"/>
          </w:tcPr>
          <w:p w14:paraId="5E40DA47" w14:textId="77777777" w:rsidR="00C87AF8" w:rsidRDefault="00C87AF8" w:rsidP="00C74C6F">
            <w:pPr>
              <w:pStyle w:val="TAC"/>
            </w:pPr>
            <w:r>
              <w:t>23.00</w:t>
            </w:r>
          </w:p>
        </w:tc>
        <w:tc>
          <w:tcPr>
            <w:tcW w:w="788" w:type="dxa"/>
            <w:noWrap/>
            <w:vAlign w:val="center"/>
          </w:tcPr>
          <w:p w14:paraId="7902C4E9" w14:textId="77777777" w:rsidR="00C87AF8" w:rsidRDefault="00C87AF8" w:rsidP="00C74C6F">
            <w:pPr>
              <w:pStyle w:val="TAC"/>
            </w:pPr>
            <w:r>
              <w:t>23.00</w:t>
            </w:r>
          </w:p>
        </w:tc>
        <w:tc>
          <w:tcPr>
            <w:tcW w:w="788" w:type="dxa"/>
            <w:noWrap/>
            <w:vAlign w:val="center"/>
          </w:tcPr>
          <w:p w14:paraId="7A4906CB" w14:textId="77777777" w:rsidR="00C87AF8" w:rsidRDefault="00C87AF8" w:rsidP="00C74C6F">
            <w:pPr>
              <w:pStyle w:val="TAC"/>
            </w:pPr>
            <w:r>
              <w:t>23.00</w:t>
            </w:r>
          </w:p>
        </w:tc>
      </w:tr>
      <w:tr w:rsidR="00F8407E" w14:paraId="73BC94D4" w14:textId="77777777" w:rsidTr="00F8407E">
        <w:trPr>
          <w:trHeight w:val="300"/>
          <w:jc w:val="center"/>
        </w:trPr>
        <w:tc>
          <w:tcPr>
            <w:tcW w:w="1129" w:type="dxa"/>
            <w:vMerge/>
            <w:vAlign w:val="center"/>
          </w:tcPr>
          <w:p w14:paraId="4FA5F32A" w14:textId="77777777" w:rsidR="00C87AF8" w:rsidRDefault="00C87AF8" w:rsidP="00C74C6F">
            <w:pPr>
              <w:pStyle w:val="TAC"/>
            </w:pPr>
          </w:p>
        </w:tc>
        <w:tc>
          <w:tcPr>
            <w:tcW w:w="1134" w:type="dxa"/>
            <w:noWrap/>
            <w:vAlign w:val="center"/>
          </w:tcPr>
          <w:p w14:paraId="2C6E8067" w14:textId="77777777" w:rsidR="00C87AF8" w:rsidRDefault="00C87AF8" w:rsidP="00C74C6F">
            <w:pPr>
              <w:pStyle w:val="TAC"/>
              <w:rPr>
                <w:sz w:val="14"/>
              </w:rPr>
            </w:pPr>
            <w:r>
              <w:rPr>
                <w:sz w:val="14"/>
              </w:rPr>
              <w:t>Qualcomm</w:t>
            </w:r>
          </w:p>
        </w:tc>
        <w:tc>
          <w:tcPr>
            <w:tcW w:w="787" w:type="dxa"/>
            <w:noWrap/>
            <w:vAlign w:val="center"/>
          </w:tcPr>
          <w:p w14:paraId="2640C9B5" w14:textId="77777777" w:rsidR="00C87AF8" w:rsidRDefault="00C87AF8" w:rsidP="00C74C6F">
            <w:pPr>
              <w:pStyle w:val="TAC"/>
            </w:pPr>
            <w:r>
              <w:t>129.56</w:t>
            </w:r>
          </w:p>
        </w:tc>
        <w:tc>
          <w:tcPr>
            <w:tcW w:w="788" w:type="dxa"/>
            <w:noWrap/>
            <w:vAlign w:val="center"/>
          </w:tcPr>
          <w:p w14:paraId="1E86F9E0" w14:textId="77777777" w:rsidR="00C87AF8" w:rsidRDefault="00C87AF8" w:rsidP="00C74C6F">
            <w:pPr>
              <w:pStyle w:val="TAC"/>
            </w:pPr>
            <w:r>
              <w:t>131.18</w:t>
            </w:r>
          </w:p>
        </w:tc>
        <w:tc>
          <w:tcPr>
            <w:tcW w:w="787" w:type="dxa"/>
            <w:noWrap/>
            <w:vAlign w:val="center"/>
          </w:tcPr>
          <w:p w14:paraId="3B2CC70A" w14:textId="77777777" w:rsidR="00C87AF8" w:rsidRDefault="00C87AF8" w:rsidP="00C74C6F">
            <w:pPr>
              <w:pStyle w:val="TAC"/>
            </w:pPr>
            <w:r>
              <w:t>132.89</w:t>
            </w:r>
          </w:p>
        </w:tc>
        <w:tc>
          <w:tcPr>
            <w:tcW w:w="788" w:type="dxa"/>
            <w:noWrap/>
            <w:vAlign w:val="center"/>
          </w:tcPr>
          <w:p w14:paraId="3FDC9B1B" w14:textId="77777777" w:rsidR="00C87AF8" w:rsidRDefault="00C87AF8" w:rsidP="00C74C6F">
            <w:pPr>
              <w:pStyle w:val="TAC"/>
            </w:pPr>
            <w:r>
              <w:t>-9.40</w:t>
            </w:r>
          </w:p>
        </w:tc>
        <w:tc>
          <w:tcPr>
            <w:tcW w:w="787" w:type="dxa"/>
            <w:noWrap/>
            <w:vAlign w:val="center"/>
          </w:tcPr>
          <w:p w14:paraId="0D3737CC" w14:textId="77777777" w:rsidR="00C87AF8" w:rsidRDefault="00C87AF8" w:rsidP="00C74C6F">
            <w:pPr>
              <w:pStyle w:val="TAC"/>
            </w:pPr>
            <w:r>
              <w:t>-7.61</w:t>
            </w:r>
          </w:p>
        </w:tc>
        <w:tc>
          <w:tcPr>
            <w:tcW w:w="788" w:type="dxa"/>
            <w:noWrap/>
            <w:vAlign w:val="center"/>
          </w:tcPr>
          <w:p w14:paraId="1A64508C" w14:textId="77777777" w:rsidR="00C87AF8" w:rsidRDefault="00C87AF8" w:rsidP="00C74C6F">
            <w:pPr>
              <w:pStyle w:val="TAC"/>
            </w:pPr>
            <w:r>
              <w:t>-5.78</w:t>
            </w:r>
          </w:p>
        </w:tc>
        <w:tc>
          <w:tcPr>
            <w:tcW w:w="787" w:type="dxa"/>
            <w:noWrap/>
            <w:vAlign w:val="center"/>
          </w:tcPr>
          <w:p w14:paraId="1572D09F" w14:textId="77777777" w:rsidR="00C87AF8" w:rsidRDefault="00C87AF8" w:rsidP="00C74C6F">
            <w:pPr>
              <w:pStyle w:val="TAC"/>
            </w:pPr>
            <w:r>
              <w:t>23.00</w:t>
            </w:r>
          </w:p>
        </w:tc>
        <w:tc>
          <w:tcPr>
            <w:tcW w:w="788" w:type="dxa"/>
            <w:noWrap/>
            <w:vAlign w:val="center"/>
          </w:tcPr>
          <w:p w14:paraId="70BA1B5B" w14:textId="77777777" w:rsidR="00C87AF8" w:rsidRDefault="00C87AF8" w:rsidP="00C74C6F">
            <w:pPr>
              <w:pStyle w:val="TAC"/>
            </w:pPr>
            <w:r>
              <w:t>23.00</w:t>
            </w:r>
          </w:p>
        </w:tc>
        <w:tc>
          <w:tcPr>
            <w:tcW w:w="788" w:type="dxa"/>
            <w:noWrap/>
            <w:vAlign w:val="center"/>
          </w:tcPr>
          <w:p w14:paraId="2EB869B8" w14:textId="77777777" w:rsidR="00C87AF8" w:rsidRDefault="00C87AF8" w:rsidP="00C74C6F">
            <w:pPr>
              <w:pStyle w:val="TAC"/>
            </w:pPr>
            <w:r>
              <w:t>23.00</w:t>
            </w:r>
          </w:p>
        </w:tc>
      </w:tr>
      <w:tr w:rsidR="00F8407E" w14:paraId="014F9696" w14:textId="77777777" w:rsidTr="00F8407E">
        <w:trPr>
          <w:trHeight w:val="300"/>
          <w:jc w:val="center"/>
        </w:trPr>
        <w:tc>
          <w:tcPr>
            <w:tcW w:w="1129" w:type="dxa"/>
            <w:vMerge/>
            <w:vAlign w:val="center"/>
          </w:tcPr>
          <w:p w14:paraId="24A672D1" w14:textId="77777777" w:rsidR="00C87AF8" w:rsidRDefault="00C87AF8" w:rsidP="00C74C6F">
            <w:pPr>
              <w:pStyle w:val="TAC"/>
            </w:pPr>
          </w:p>
        </w:tc>
        <w:tc>
          <w:tcPr>
            <w:tcW w:w="1134" w:type="dxa"/>
            <w:noWrap/>
            <w:vAlign w:val="center"/>
          </w:tcPr>
          <w:p w14:paraId="208F81B0" w14:textId="77777777" w:rsidR="00C87AF8" w:rsidRDefault="00C87AF8" w:rsidP="00C74C6F">
            <w:pPr>
              <w:pStyle w:val="TAC"/>
              <w:rPr>
                <w:sz w:val="14"/>
              </w:rPr>
            </w:pPr>
            <w:r>
              <w:rPr>
                <w:sz w:val="14"/>
              </w:rPr>
              <w:t>CATT</w:t>
            </w:r>
          </w:p>
        </w:tc>
        <w:tc>
          <w:tcPr>
            <w:tcW w:w="787" w:type="dxa"/>
            <w:noWrap/>
            <w:vAlign w:val="center"/>
          </w:tcPr>
          <w:p w14:paraId="3C6EF489" w14:textId="77777777" w:rsidR="00C87AF8" w:rsidRDefault="00C87AF8" w:rsidP="00C74C6F">
            <w:pPr>
              <w:pStyle w:val="TAC"/>
            </w:pPr>
            <w:r>
              <w:t>129.72</w:t>
            </w:r>
          </w:p>
        </w:tc>
        <w:tc>
          <w:tcPr>
            <w:tcW w:w="788" w:type="dxa"/>
            <w:noWrap/>
            <w:vAlign w:val="center"/>
          </w:tcPr>
          <w:p w14:paraId="07A7FD12" w14:textId="77777777" w:rsidR="00C87AF8" w:rsidRDefault="00C87AF8" w:rsidP="00C74C6F">
            <w:pPr>
              <w:pStyle w:val="TAC"/>
            </w:pPr>
            <w:r>
              <w:t>131.31</w:t>
            </w:r>
          </w:p>
        </w:tc>
        <w:tc>
          <w:tcPr>
            <w:tcW w:w="787" w:type="dxa"/>
            <w:noWrap/>
            <w:vAlign w:val="center"/>
          </w:tcPr>
          <w:p w14:paraId="52A45216" w14:textId="77777777" w:rsidR="00C87AF8" w:rsidRDefault="00C87AF8" w:rsidP="00C74C6F">
            <w:pPr>
              <w:pStyle w:val="TAC"/>
            </w:pPr>
            <w:r>
              <w:t>132.85</w:t>
            </w:r>
          </w:p>
        </w:tc>
        <w:tc>
          <w:tcPr>
            <w:tcW w:w="788" w:type="dxa"/>
            <w:noWrap/>
            <w:vAlign w:val="center"/>
          </w:tcPr>
          <w:p w14:paraId="04EDF8D4" w14:textId="77777777" w:rsidR="00C87AF8" w:rsidRDefault="00C87AF8" w:rsidP="00C74C6F">
            <w:pPr>
              <w:pStyle w:val="TAC"/>
            </w:pPr>
            <w:r>
              <w:t>-8.84</w:t>
            </w:r>
          </w:p>
        </w:tc>
        <w:tc>
          <w:tcPr>
            <w:tcW w:w="787" w:type="dxa"/>
            <w:noWrap/>
            <w:vAlign w:val="center"/>
          </w:tcPr>
          <w:p w14:paraId="386F8088" w14:textId="77777777" w:rsidR="00C87AF8" w:rsidRDefault="00C87AF8" w:rsidP="00C74C6F">
            <w:pPr>
              <w:pStyle w:val="TAC"/>
            </w:pPr>
            <w:r>
              <w:t>-6.97</w:t>
            </w:r>
          </w:p>
        </w:tc>
        <w:tc>
          <w:tcPr>
            <w:tcW w:w="788" w:type="dxa"/>
            <w:noWrap/>
            <w:vAlign w:val="center"/>
          </w:tcPr>
          <w:p w14:paraId="28A2BEFE" w14:textId="77777777" w:rsidR="00C87AF8" w:rsidRDefault="00C87AF8" w:rsidP="00C74C6F">
            <w:pPr>
              <w:pStyle w:val="TAC"/>
            </w:pPr>
            <w:r>
              <w:t>-5.28</w:t>
            </w:r>
          </w:p>
        </w:tc>
        <w:tc>
          <w:tcPr>
            <w:tcW w:w="787" w:type="dxa"/>
            <w:noWrap/>
            <w:vAlign w:val="center"/>
          </w:tcPr>
          <w:p w14:paraId="0685EB19" w14:textId="77777777" w:rsidR="00C87AF8" w:rsidRDefault="00C87AF8" w:rsidP="00C74C6F">
            <w:pPr>
              <w:pStyle w:val="TAC"/>
            </w:pPr>
            <w:r>
              <w:t>-</w:t>
            </w:r>
          </w:p>
        </w:tc>
        <w:tc>
          <w:tcPr>
            <w:tcW w:w="788" w:type="dxa"/>
            <w:noWrap/>
            <w:vAlign w:val="center"/>
          </w:tcPr>
          <w:p w14:paraId="5A98C2DF" w14:textId="77777777" w:rsidR="00C87AF8" w:rsidRDefault="00C87AF8" w:rsidP="00C74C6F">
            <w:pPr>
              <w:pStyle w:val="TAC"/>
            </w:pPr>
            <w:r>
              <w:t>-</w:t>
            </w:r>
          </w:p>
        </w:tc>
        <w:tc>
          <w:tcPr>
            <w:tcW w:w="788" w:type="dxa"/>
            <w:noWrap/>
            <w:vAlign w:val="center"/>
          </w:tcPr>
          <w:p w14:paraId="3178C5F8" w14:textId="77777777" w:rsidR="00C87AF8" w:rsidRDefault="00C87AF8" w:rsidP="00C74C6F">
            <w:pPr>
              <w:pStyle w:val="TAC"/>
            </w:pPr>
            <w:r>
              <w:t>-</w:t>
            </w:r>
          </w:p>
        </w:tc>
      </w:tr>
      <w:tr w:rsidR="00F8407E" w14:paraId="1129329C" w14:textId="77777777" w:rsidTr="00F8407E">
        <w:trPr>
          <w:trHeight w:val="300"/>
          <w:jc w:val="center"/>
        </w:trPr>
        <w:tc>
          <w:tcPr>
            <w:tcW w:w="1129" w:type="dxa"/>
            <w:vMerge/>
            <w:vAlign w:val="center"/>
          </w:tcPr>
          <w:p w14:paraId="6550A3A6" w14:textId="77777777" w:rsidR="00C87AF8" w:rsidRDefault="00C87AF8" w:rsidP="00C74C6F">
            <w:pPr>
              <w:pStyle w:val="TAC"/>
            </w:pPr>
          </w:p>
        </w:tc>
        <w:tc>
          <w:tcPr>
            <w:tcW w:w="1134" w:type="dxa"/>
            <w:noWrap/>
            <w:vAlign w:val="center"/>
          </w:tcPr>
          <w:p w14:paraId="61A3091F" w14:textId="77777777" w:rsidR="00C87AF8" w:rsidRDefault="00C87AF8" w:rsidP="00C74C6F">
            <w:pPr>
              <w:pStyle w:val="TAC"/>
              <w:rPr>
                <w:sz w:val="14"/>
              </w:rPr>
            </w:pPr>
            <w:r>
              <w:rPr>
                <w:sz w:val="14"/>
              </w:rPr>
              <w:t>THALES</w:t>
            </w:r>
          </w:p>
        </w:tc>
        <w:tc>
          <w:tcPr>
            <w:tcW w:w="787" w:type="dxa"/>
            <w:noWrap/>
            <w:vAlign w:val="center"/>
          </w:tcPr>
          <w:p w14:paraId="46A1CC31" w14:textId="77777777" w:rsidR="00C87AF8" w:rsidRDefault="00C87AF8" w:rsidP="00C74C6F">
            <w:pPr>
              <w:pStyle w:val="TAC"/>
            </w:pPr>
            <w:r>
              <w:t>129.68</w:t>
            </w:r>
          </w:p>
        </w:tc>
        <w:tc>
          <w:tcPr>
            <w:tcW w:w="788" w:type="dxa"/>
            <w:noWrap/>
            <w:vAlign w:val="center"/>
          </w:tcPr>
          <w:p w14:paraId="48235D26" w14:textId="77777777" w:rsidR="00C87AF8" w:rsidRDefault="00C87AF8" w:rsidP="00C74C6F">
            <w:pPr>
              <w:pStyle w:val="TAC"/>
            </w:pPr>
            <w:r>
              <w:t>131.51</w:t>
            </w:r>
          </w:p>
        </w:tc>
        <w:tc>
          <w:tcPr>
            <w:tcW w:w="787" w:type="dxa"/>
            <w:noWrap/>
            <w:vAlign w:val="center"/>
          </w:tcPr>
          <w:p w14:paraId="0FB9637C" w14:textId="77777777" w:rsidR="00C87AF8" w:rsidRDefault="00C87AF8" w:rsidP="00C74C6F">
            <w:pPr>
              <w:pStyle w:val="TAC"/>
            </w:pPr>
            <w:r>
              <w:t>133.28</w:t>
            </w:r>
          </w:p>
        </w:tc>
        <w:tc>
          <w:tcPr>
            <w:tcW w:w="788" w:type="dxa"/>
            <w:noWrap/>
            <w:vAlign w:val="center"/>
          </w:tcPr>
          <w:p w14:paraId="562A3601" w14:textId="77777777" w:rsidR="00C87AF8" w:rsidRDefault="00C87AF8" w:rsidP="00C74C6F">
            <w:pPr>
              <w:pStyle w:val="TAC"/>
            </w:pPr>
            <w:r>
              <w:t>-9.46</w:t>
            </w:r>
          </w:p>
        </w:tc>
        <w:tc>
          <w:tcPr>
            <w:tcW w:w="787" w:type="dxa"/>
            <w:noWrap/>
            <w:vAlign w:val="center"/>
          </w:tcPr>
          <w:p w14:paraId="2C66B9C7" w14:textId="77777777" w:rsidR="00C87AF8" w:rsidRDefault="00C87AF8" w:rsidP="00C74C6F">
            <w:pPr>
              <w:pStyle w:val="TAC"/>
            </w:pPr>
            <w:r>
              <w:t>-7.68</w:t>
            </w:r>
          </w:p>
        </w:tc>
        <w:tc>
          <w:tcPr>
            <w:tcW w:w="788" w:type="dxa"/>
            <w:noWrap/>
            <w:vAlign w:val="center"/>
          </w:tcPr>
          <w:p w14:paraId="7BF1D2F8" w14:textId="77777777" w:rsidR="00C87AF8" w:rsidRDefault="00C87AF8" w:rsidP="00C74C6F">
            <w:pPr>
              <w:pStyle w:val="TAC"/>
            </w:pPr>
            <w:r>
              <w:t>-5.75</w:t>
            </w:r>
          </w:p>
        </w:tc>
        <w:tc>
          <w:tcPr>
            <w:tcW w:w="787" w:type="dxa"/>
            <w:noWrap/>
            <w:vAlign w:val="center"/>
          </w:tcPr>
          <w:p w14:paraId="07375F78" w14:textId="77777777" w:rsidR="00C87AF8" w:rsidRDefault="00C87AF8" w:rsidP="00C74C6F">
            <w:pPr>
              <w:pStyle w:val="TAC"/>
            </w:pPr>
            <w:r>
              <w:t>23.00</w:t>
            </w:r>
          </w:p>
        </w:tc>
        <w:tc>
          <w:tcPr>
            <w:tcW w:w="788" w:type="dxa"/>
            <w:noWrap/>
            <w:vAlign w:val="center"/>
          </w:tcPr>
          <w:p w14:paraId="72563D4E" w14:textId="77777777" w:rsidR="00C87AF8" w:rsidRDefault="00C87AF8" w:rsidP="00C74C6F">
            <w:pPr>
              <w:pStyle w:val="TAC"/>
            </w:pPr>
            <w:r>
              <w:t>23.00</w:t>
            </w:r>
          </w:p>
        </w:tc>
        <w:tc>
          <w:tcPr>
            <w:tcW w:w="788" w:type="dxa"/>
            <w:noWrap/>
            <w:vAlign w:val="center"/>
          </w:tcPr>
          <w:p w14:paraId="717ADACF" w14:textId="77777777" w:rsidR="00C87AF8" w:rsidRDefault="00C87AF8" w:rsidP="00C74C6F">
            <w:pPr>
              <w:pStyle w:val="TAC"/>
            </w:pPr>
            <w:r>
              <w:t>23.00</w:t>
            </w:r>
          </w:p>
        </w:tc>
      </w:tr>
      <w:tr w:rsidR="00F8407E" w14:paraId="1DB7E24B" w14:textId="77777777" w:rsidTr="00F8407E">
        <w:trPr>
          <w:trHeight w:val="300"/>
          <w:jc w:val="center"/>
        </w:trPr>
        <w:tc>
          <w:tcPr>
            <w:tcW w:w="1129" w:type="dxa"/>
            <w:vMerge/>
            <w:vAlign w:val="center"/>
          </w:tcPr>
          <w:p w14:paraId="74874470" w14:textId="77777777" w:rsidR="00C87AF8" w:rsidRDefault="00C87AF8" w:rsidP="00C74C6F">
            <w:pPr>
              <w:pStyle w:val="TAC"/>
            </w:pPr>
          </w:p>
        </w:tc>
        <w:tc>
          <w:tcPr>
            <w:tcW w:w="1134" w:type="dxa"/>
            <w:noWrap/>
            <w:vAlign w:val="center"/>
          </w:tcPr>
          <w:p w14:paraId="04597E9E" w14:textId="77777777" w:rsidR="00C87AF8" w:rsidRDefault="00C87AF8" w:rsidP="00C74C6F">
            <w:pPr>
              <w:pStyle w:val="TAC"/>
              <w:rPr>
                <w:sz w:val="14"/>
              </w:rPr>
            </w:pPr>
            <w:r>
              <w:rPr>
                <w:sz w:val="14"/>
              </w:rPr>
              <w:t>Huawei</w:t>
            </w:r>
          </w:p>
        </w:tc>
        <w:tc>
          <w:tcPr>
            <w:tcW w:w="787" w:type="dxa"/>
            <w:noWrap/>
            <w:vAlign w:val="center"/>
          </w:tcPr>
          <w:p w14:paraId="785B25AC" w14:textId="77777777" w:rsidR="00C87AF8" w:rsidRDefault="00C87AF8" w:rsidP="00C74C6F">
            <w:pPr>
              <w:pStyle w:val="TAC"/>
            </w:pPr>
            <w:r>
              <w:t>129.48</w:t>
            </w:r>
          </w:p>
        </w:tc>
        <w:tc>
          <w:tcPr>
            <w:tcW w:w="788" w:type="dxa"/>
            <w:noWrap/>
            <w:vAlign w:val="center"/>
          </w:tcPr>
          <w:p w14:paraId="5BC1331D" w14:textId="77777777" w:rsidR="00C87AF8" w:rsidRDefault="00C87AF8" w:rsidP="00C74C6F">
            <w:pPr>
              <w:pStyle w:val="TAC"/>
            </w:pPr>
            <w:r>
              <w:t>131.28</w:t>
            </w:r>
          </w:p>
        </w:tc>
        <w:tc>
          <w:tcPr>
            <w:tcW w:w="787" w:type="dxa"/>
            <w:noWrap/>
            <w:vAlign w:val="center"/>
          </w:tcPr>
          <w:p w14:paraId="1DD2D4A7" w14:textId="77777777" w:rsidR="00C87AF8" w:rsidRDefault="00C87AF8" w:rsidP="00C74C6F">
            <w:pPr>
              <w:pStyle w:val="TAC"/>
            </w:pPr>
            <w:r>
              <w:t>133.83</w:t>
            </w:r>
          </w:p>
        </w:tc>
        <w:tc>
          <w:tcPr>
            <w:tcW w:w="788" w:type="dxa"/>
            <w:noWrap/>
            <w:vAlign w:val="center"/>
          </w:tcPr>
          <w:p w14:paraId="3C34BA79" w14:textId="77777777" w:rsidR="00C87AF8" w:rsidRDefault="00C87AF8" w:rsidP="00C74C6F">
            <w:pPr>
              <w:pStyle w:val="TAC"/>
            </w:pPr>
            <w:r>
              <w:t>-9.48</w:t>
            </w:r>
          </w:p>
        </w:tc>
        <w:tc>
          <w:tcPr>
            <w:tcW w:w="787" w:type="dxa"/>
            <w:noWrap/>
            <w:vAlign w:val="center"/>
          </w:tcPr>
          <w:p w14:paraId="4DE28973" w14:textId="77777777" w:rsidR="00C87AF8" w:rsidRDefault="00C87AF8" w:rsidP="00C74C6F">
            <w:pPr>
              <w:pStyle w:val="TAC"/>
            </w:pPr>
            <w:r>
              <w:t>-6.85</w:t>
            </w:r>
          </w:p>
        </w:tc>
        <w:tc>
          <w:tcPr>
            <w:tcW w:w="788" w:type="dxa"/>
            <w:noWrap/>
            <w:vAlign w:val="center"/>
          </w:tcPr>
          <w:p w14:paraId="06BFE449" w14:textId="77777777" w:rsidR="00C87AF8" w:rsidRDefault="00C87AF8" w:rsidP="00C74C6F">
            <w:pPr>
              <w:pStyle w:val="TAC"/>
            </w:pPr>
            <w:r>
              <w:t>-5.18</w:t>
            </w:r>
          </w:p>
        </w:tc>
        <w:tc>
          <w:tcPr>
            <w:tcW w:w="787" w:type="dxa"/>
            <w:noWrap/>
            <w:vAlign w:val="center"/>
          </w:tcPr>
          <w:p w14:paraId="0AA58064" w14:textId="77777777" w:rsidR="00C87AF8" w:rsidRDefault="00C87AF8" w:rsidP="00C74C6F">
            <w:pPr>
              <w:pStyle w:val="TAC"/>
            </w:pPr>
            <w:r>
              <w:t>23.00</w:t>
            </w:r>
          </w:p>
        </w:tc>
        <w:tc>
          <w:tcPr>
            <w:tcW w:w="788" w:type="dxa"/>
            <w:noWrap/>
            <w:vAlign w:val="center"/>
          </w:tcPr>
          <w:p w14:paraId="0A3B34D4" w14:textId="77777777" w:rsidR="00C87AF8" w:rsidRDefault="00C87AF8" w:rsidP="00C74C6F">
            <w:pPr>
              <w:pStyle w:val="TAC"/>
            </w:pPr>
            <w:r>
              <w:t>23.00</w:t>
            </w:r>
          </w:p>
        </w:tc>
        <w:tc>
          <w:tcPr>
            <w:tcW w:w="788" w:type="dxa"/>
            <w:noWrap/>
            <w:vAlign w:val="center"/>
          </w:tcPr>
          <w:p w14:paraId="1C665AD8" w14:textId="77777777" w:rsidR="00C87AF8" w:rsidRDefault="00C87AF8" w:rsidP="00C74C6F">
            <w:pPr>
              <w:pStyle w:val="TAC"/>
            </w:pPr>
            <w:r>
              <w:t>23.00</w:t>
            </w:r>
          </w:p>
        </w:tc>
      </w:tr>
      <w:tr w:rsidR="00F8407E" w14:paraId="5D715BAA" w14:textId="77777777" w:rsidTr="00F8407E">
        <w:trPr>
          <w:trHeight w:val="300"/>
          <w:jc w:val="center"/>
        </w:trPr>
        <w:tc>
          <w:tcPr>
            <w:tcW w:w="1129" w:type="dxa"/>
            <w:vMerge/>
            <w:vAlign w:val="center"/>
          </w:tcPr>
          <w:p w14:paraId="32711836" w14:textId="77777777" w:rsidR="00C87AF8" w:rsidRDefault="00C87AF8" w:rsidP="00C74C6F">
            <w:pPr>
              <w:pStyle w:val="TAC"/>
            </w:pPr>
          </w:p>
        </w:tc>
        <w:tc>
          <w:tcPr>
            <w:tcW w:w="1134" w:type="dxa"/>
            <w:noWrap/>
            <w:vAlign w:val="center"/>
          </w:tcPr>
          <w:p w14:paraId="37BA959A" w14:textId="77777777" w:rsidR="00C87AF8" w:rsidRDefault="00C87AF8" w:rsidP="00C74C6F">
            <w:pPr>
              <w:pStyle w:val="TAC"/>
              <w:rPr>
                <w:sz w:val="14"/>
              </w:rPr>
            </w:pPr>
            <w:r>
              <w:rPr>
                <w:sz w:val="14"/>
              </w:rPr>
              <w:t>Xiaomi</w:t>
            </w:r>
          </w:p>
        </w:tc>
        <w:tc>
          <w:tcPr>
            <w:tcW w:w="787" w:type="dxa"/>
            <w:noWrap/>
            <w:vAlign w:val="center"/>
          </w:tcPr>
          <w:p w14:paraId="0C0A0173" w14:textId="77777777" w:rsidR="00C87AF8" w:rsidRDefault="00C87AF8" w:rsidP="00C74C6F">
            <w:pPr>
              <w:pStyle w:val="TAC"/>
            </w:pPr>
            <w:r>
              <w:t>129.61</w:t>
            </w:r>
          </w:p>
        </w:tc>
        <w:tc>
          <w:tcPr>
            <w:tcW w:w="788" w:type="dxa"/>
            <w:noWrap/>
            <w:vAlign w:val="center"/>
          </w:tcPr>
          <w:p w14:paraId="76E65DB5" w14:textId="77777777" w:rsidR="00C87AF8" w:rsidRDefault="00C87AF8" w:rsidP="00C74C6F">
            <w:pPr>
              <w:pStyle w:val="TAC"/>
            </w:pPr>
            <w:r>
              <w:t>131.23</w:t>
            </w:r>
          </w:p>
        </w:tc>
        <w:tc>
          <w:tcPr>
            <w:tcW w:w="787" w:type="dxa"/>
            <w:noWrap/>
            <w:vAlign w:val="center"/>
          </w:tcPr>
          <w:p w14:paraId="7EA5ED26" w14:textId="77777777" w:rsidR="00C87AF8" w:rsidRDefault="00C87AF8" w:rsidP="00C74C6F">
            <w:pPr>
              <w:pStyle w:val="TAC"/>
            </w:pPr>
            <w:r>
              <w:t>132.93</w:t>
            </w:r>
          </w:p>
        </w:tc>
        <w:tc>
          <w:tcPr>
            <w:tcW w:w="788" w:type="dxa"/>
            <w:noWrap/>
            <w:vAlign w:val="center"/>
          </w:tcPr>
          <w:p w14:paraId="3E87C982" w14:textId="77777777" w:rsidR="00C87AF8" w:rsidRDefault="00C87AF8" w:rsidP="00C74C6F">
            <w:pPr>
              <w:pStyle w:val="TAC"/>
            </w:pPr>
            <w:r>
              <w:t>-7.97</w:t>
            </w:r>
          </w:p>
        </w:tc>
        <w:tc>
          <w:tcPr>
            <w:tcW w:w="787" w:type="dxa"/>
            <w:noWrap/>
            <w:vAlign w:val="center"/>
          </w:tcPr>
          <w:p w14:paraId="7A4A600E" w14:textId="77777777" w:rsidR="00C87AF8" w:rsidRDefault="00C87AF8" w:rsidP="00C74C6F">
            <w:pPr>
              <w:pStyle w:val="TAC"/>
            </w:pPr>
            <w:r>
              <w:t>-6.09</w:t>
            </w:r>
          </w:p>
        </w:tc>
        <w:tc>
          <w:tcPr>
            <w:tcW w:w="788" w:type="dxa"/>
            <w:noWrap/>
            <w:vAlign w:val="center"/>
          </w:tcPr>
          <w:p w14:paraId="12540581" w14:textId="77777777" w:rsidR="00C87AF8" w:rsidRDefault="00C87AF8" w:rsidP="00C74C6F">
            <w:pPr>
              <w:pStyle w:val="TAC"/>
            </w:pPr>
            <w:r>
              <w:t>-4.20</w:t>
            </w:r>
          </w:p>
        </w:tc>
        <w:tc>
          <w:tcPr>
            <w:tcW w:w="787" w:type="dxa"/>
            <w:noWrap/>
            <w:vAlign w:val="center"/>
          </w:tcPr>
          <w:p w14:paraId="3C63E8A0" w14:textId="77777777" w:rsidR="00C87AF8" w:rsidRDefault="00C87AF8" w:rsidP="00C74C6F">
            <w:pPr>
              <w:pStyle w:val="TAC"/>
            </w:pPr>
            <w:r>
              <w:t>23.00</w:t>
            </w:r>
          </w:p>
        </w:tc>
        <w:tc>
          <w:tcPr>
            <w:tcW w:w="788" w:type="dxa"/>
            <w:noWrap/>
            <w:vAlign w:val="center"/>
          </w:tcPr>
          <w:p w14:paraId="5FE015E5" w14:textId="77777777" w:rsidR="00C87AF8" w:rsidRDefault="00C87AF8" w:rsidP="00C74C6F">
            <w:pPr>
              <w:pStyle w:val="TAC"/>
            </w:pPr>
            <w:r>
              <w:t>23.00</w:t>
            </w:r>
          </w:p>
        </w:tc>
        <w:tc>
          <w:tcPr>
            <w:tcW w:w="788" w:type="dxa"/>
            <w:noWrap/>
            <w:vAlign w:val="center"/>
          </w:tcPr>
          <w:p w14:paraId="32B4CEE1" w14:textId="77777777" w:rsidR="00C87AF8" w:rsidRDefault="00C87AF8" w:rsidP="00C74C6F">
            <w:pPr>
              <w:pStyle w:val="TAC"/>
            </w:pPr>
            <w:r>
              <w:t>23.00</w:t>
            </w:r>
          </w:p>
        </w:tc>
      </w:tr>
      <w:tr w:rsidR="00F8407E" w14:paraId="1C7B5EFB" w14:textId="77777777" w:rsidTr="00F8407E">
        <w:trPr>
          <w:trHeight w:val="300"/>
          <w:jc w:val="center"/>
        </w:trPr>
        <w:tc>
          <w:tcPr>
            <w:tcW w:w="1129" w:type="dxa"/>
            <w:vMerge/>
            <w:vAlign w:val="center"/>
          </w:tcPr>
          <w:p w14:paraId="60D65F00" w14:textId="77777777" w:rsidR="00C87AF8" w:rsidRDefault="00C87AF8" w:rsidP="00C74C6F">
            <w:pPr>
              <w:pStyle w:val="TAC"/>
            </w:pPr>
          </w:p>
        </w:tc>
        <w:tc>
          <w:tcPr>
            <w:tcW w:w="1134" w:type="dxa"/>
            <w:noWrap/>
            <w:vAlign w:val="center"/>
          </w:tcPr>
          <w:p w14:paraId="1B075F77" w14:textId="77777777" w:rsidR="00C87AF8" w:rsidRDefault="00C87AF8" w:rsidP="00C74C6F">
            <w:pPr>
              <w:pStyle w:val="TAC"/>
              <w:rPr>
                <w:sz w:val="14"/>
              </w:rPr>
            </w:pPr>
            <w:r>
              <w:rPr>
                <w:sz w:val="14"/>
              </w:rPr>
              <w:t>ZTE</w:t>
            </w:r>
          </w:p>
        </w:tc>
        <w:tc>
          <w:tcPr>
            <w:tcW w:w="787" w:type="dxa"/>
            <w:noWrap/>
            <w:vAlign w:val="center"/>
          </w:tcPr>
          <w:p w14:paraId="04E61141" w14:textId="77777777" w:rsidR="00C87AF8" w:rsidRDefault="00C87AF8" w:rsidP="00C74C6F">
            <w:pPr>
              <w:pStyle w:val="TAC"/>
            </w:pPr>
            <w:r>
              <w:t>129.60</w:t>
            </w:r>
          </w:p>
        </w:tc>
        <w:tc>
          <w:tcPr>
            <w:tcW w:w="788" w:type="dxa"/>
            <w:noWrap/>
            <w:vAlign w:val="center"/>
          </w:tcPr>
          <w:p w14:paraId="0930A6DC" w14:textId="77777777" w:rsidR="00C87AF8" w:rsidRDefault="00C87AF8" w:rsidP="00C74C6F">
            <w:pPr>
              <w:pStyle w:val="TAC"/>
            </w:pPr>
            <w:r>
              <w:t>131.38</w:t>
            </w:r>
          </w:p>
        </w:tc>
        <w:tc>
          <w:tcPr>
            <w:tcW w:w="787" w:type="dxa"/>
            <w:noWrap/>
            <w:vAlign w:val="center"/>
          </w:tcPr>
          <w:p w14:paraId="2A7DFAE6" w14:textId="77777777" w:rsidR="00C87AF8" w:rsidRDefault="00C87AF8" w:rsidP="00C74C6F">
            <w:pPr>
              <w:pStyle w:val="TAC"/>
            </w:pPr>
            <w:r>
              <w:t>133.25</w:t>
            </w:r>
          </w:p>
        </w:tc>
        <w:tc>
          <w:tcPr>
            <w:tcW w:w="788" w:type="dxa"/>
            <w:noWrap/>
            <w:vAlign w:val="center"/>
          </w:tcPr>
          <w:p w14:paraId="3E0F0D24" w14:textId="77777777" w:rsidR="00C87AF8" w:rsidRDefault="00C87AF8" w:rsidP="00C74C6F">
            <w:pPr>
              <w:pStyle w:val="TAC"/>
            </w:pPr>
            <w:r>
              <w:t>-9.27</w:t>
            </w:r>
          </w:p>
        </w:tc>
        <w:tc>
          <w:tcPr>
            <w:tcW w:w="787" w:type="dxa"/>
            <w:noWrap/>
            <w:vAlign w:val="center"/>
          </w:tcPr>
          <w:p w14:paraId="6277F1C5" w14:textId="77777777" w:rsidR="00C87AF8" w:rsidRDefault="00C87AF8" w:rsidP="00C74C6F">
            <w:pPr>
              <w:pStyle w:val="TAC"/>
            </w:pPr>
            <w:r>
              <w:t>-7.32</w:t>
            </w:r>
          </w:p>
        </w:tc>
        <w:tc>
          <w:tcPr>
            <w:tcW w:w="788" w:type="dxa"/>
            <w:noWrap/>
            <w:vAlign w:val="center"/>
          </w:tcPr>
          <w:p w14:paraId="2E830EA6" w14:textId="77777777" w:rsidR="00C87AF8" w:rsidRDefault="00C87AF8" w:rsidP="00C74C6F">
            <w:pPr>
              <w:pStyle w:val="TAC"/>
            </w:pPr>
            <w:r>
              <w:t>-5.63</w:t>
            </w:r>
          </w:p>
        </w:tc>
        <w:tc>
          <w:tcPr>
            <w:tcW w:w="787" w:type="dxa"/>
            <w:noWrap/>
            <w:vAlign w:val="center"/>
          </w:tcPr>
          <w:p w14:paraId="74D5C859" w14:textId="77777777" w:rsidR="00C87AF8" w:rsidRDefault="00C87AF8" w:rsidP="00C74C6F">
            <w:pPr>
              <w:pStyle w:val="TAC"/>
            </w:pPr>
            <w:r>
              <w:t>23.00</w:t>
            </w:r>
          </w:p>
        </w:tc>
        <w:tc>
          <w:tcPr>
            <w:tcW w:w="788" w:type="dxa"/>
            <w:noWrap/>
            <w:vAlign w:val="center"/>
          </w:tcPr>
          <w:p w14:paraId="4873FA90" w14:textId="77777777" w:rsidR="00C87AF8" w:rsidRDefault="00C87AF8" w:rsidP="00C74C6F">
            <w:pPr>
              <w:pStyle w:val="TAC"/>
            </w:pPr>
            <w:r>
              <w:t>23.00</w:t>
            </w:r>
          </w:p>
        </w:tc>
        <w:tc>
          <w:tcPr>
            <w:tcW w:w="788" w:type="dxa"/>
            <w:noWrap/>
            <w:vAlign w:val="center"/>
          </w:tcPr>
          <w:p w14:paraId="24604673" w14:textId="77777777" w:rsidR="00C87AF8" w:rsidRDefault="00C87AF8" w:rsidP="00C74C6F">
            <w:pPr>
              <w:pStyle w:val="TAC"/>
            </w:pPr>
            <w:r>
              <w:t>23.00</w:t>
            </w:r>
          </w:p>
        </w:tc>
      </w:tr>
      <w:tr w:rsidR="00F8407E" w14:paraId="270685CE" w14:textId="77777777" w:rsidTr="00F8407E">
        <w:trPr>
          <w:trHeight w:val="300"/>
          <w:jc w:val="center"/>
        </w:trPr>
        <w:tc>
          <w:tcPr>
            <w:tcW w:w="1129" w:type="dxa"/>
            <w:vMerge/>
            <w:vAlign w:val="center"/>
          </w:tcPr>
          <w:p w14:paraId="43F77550" w14:textId="77777777" w:rsidR="00C87AF8" w:rsidRDefault="00C87AF8" w:rsidP="00C74C6F">
            <w:pPr>
              <w:pStyle w:val="TAC"/>
            </w:pPr>
          </w:p>
        </w:tc>
        <w:tc>
          <w:tcPr>
            <w:tcW w:w="1134" w:type="dxa"/>
            <w:noWrap/>
            <w:vAlign w:val="center"/>
          </w:tcPr>
          <w:p w14:paraId="075C4566" w14:textId="77777777" w:rsidR="00C87AF8" w:rsidRDefault="00C87AF8" w:rsidP="00C74C6F">
            <w:pPr>
              <w:pStyle w:val="TAC"/>
              <w:rPr>
                <w:sz w:val="14"/>
              </w:rPr>
            </w:pPr>
            <w:r>
              <w:rPr>
                <w:sz w:val="14"/>
              </w:rPr>
              <w:t>Ericsson</w:t>
            </w:r>
          </w:p>
        </w:tc>
        <w:tc>
          <w:tcPr>
            <w:tcW w:w="787" w:type="dxa"/>
            <w:noWrap/>
            <w:vAlign w:val="center"/>
          </w:tcPr>
          <w:p w14:paraId="79DF0A88" w14:textId="77777777" w:rsidR="00C87AF8" w:rsidRDefault="00C87AF8" w:rsidP="00C74C6F">
            <w:pPr>
              <w:pStyle w:val="TAC"/>
            </w:pPr>
            <w:r>
              <w:t>-</w:t>
            </w:r>
          </w:p>
        </w:tc>
        <w:tc>
          <w:tcPr>
            <w:tcW w:w="788" w:type="dxa"/>
            <w:noWrap/>
            <w:vAlign w:val="center"/>
          </w:tcPr>
          <w:p w14:paraId="7CA3F13F" w14:textId="77777777" w:rsidR="00C87AF8" w:rsidRDefault="00C87AF8" w:rsidP="00C74C6F">
            <w:pPr>
              <w:pStyle w:val="TAC"/>
            </w:pPr>
            <w:r>
              <w:t>-</w:t>
            </w:r>
          </w:p>
        </w:tc>
        <w:tc>
          <w:tcPr>
            <w:tcW w:w="787" w:type="dxa"/>
            <w:noWrap/>
            <w:vAlign w:val="center"/>
          </w:tcPr>
          <w:p w14:paraId="386B092E" w14:textId="77777777" w:rsidR="00C87AF8" w:rsidRDefault="00C87AF8" w:rsidP="00C74C6F">
            <w:pPr>
              <w:pStyle w:val="TAC"/>
            </w:pPr>
            <w:r>
              <w:t>-</w:t>
            </w:r>
          </w:p>
        </w:tc>
        <w:tc>
          <w:tcPr>
            <w:tcW w:w="788" w:type="dxa"/>
            <w:noWrap/>
            <w:vAlign w:val="center"/>
          </w:tcPr>
          <w:p w14:paraId="7D4BF6F5" w14:textId="77777777" w:rsidR="00C87AF8" w:rsidRDefault="00C87AF8" w:rsidP="00C74C6F">
            <w:pPr>
              <w:pStyle w:val="TAC"/>
            </w:pPr>
            <w:r>
              <w:t>-19.05</w:t>
            </w:r>
          </w:p>
        </w:tc>
        <w:tc>
          <w:tcPr>
            <w:tcW w:w="787" w:type="dxa"/>
            <w:noWrap/>
            <w:vAlign w:val="center"/>
          </w:tcPr>
          <w:p w14:paraId="664E1F9F" w14:textId="77777777" w:rsidR="00C87AF8" w:rsidRDefault="00C87AF8" w:rsidP="00C74C6F">
            <w:pPr>
              <w:pStyle w:val="TAC"/>
            </w:pPr>
            <w:r>
              <w:t>-13.42</w:t>
            </w:r>
          </w:p>
        </w:tc>
        <w:tc>
          <w:tcPr>
            <w:tcW w:w="788" w:type="dxa"/>
            <w:noWrap/>
            <w:vAlign w:val="center"/>
          </w:tcPr>
          <w:p w14:paraId="5E1FF219" w14:textId="77777777" w:rsidR="00C87AF8" w:rsidRDefault="00C87AF8" w:rsidP="00C74C6F">
            <w:pPr>
              <w:pStyle w:val="TAC"/>
            </w:pPr>
            <w:r>
              <w:t>-9.84</w:t>
            </w:r>
          </w:p>
        </w:tc>
        <w:tc>
          <w:tcPr>
            <w:tcW w:w="787" w:type="dxa"/>
            <w:noWrap/>
            <w:vAlign w:val="center"/>
          </w:tcPr>
          <w:p w14:paraId="0A979309" w14:textId="77777777" w:rsidR="00C87AF8" w:rsidRDefault="00C87AF8" w:rsidP="00C74C6F">
            <w:pPr>
              <w:pStyle w:val="TAC"/>
            </w:pPr>
            <w:r>
              <w:t>-</w:t>
            </w:r>
          </w:p>
        </w:tc>
        <w:tc>
          <w:tcPr>
            <w:tcW w:w="788" w:type="dxa"/>
            <w:noWrap/>
            <w:vAlign w:val="center"/>
          </w:tcPr>
          <w:p w14:paraId="73F06D99" w14:textId="77777777" w:rsidR="00C87AF8" w:rsidRDefault="00C87AF8" w:rsidP="00C74C6F">
            <w:pPr>
              <w:pStyle w:val="TAC"/>
            </w:pPr>
            <w:r>
              <w:t>-</w:t>
            </w:r>
          </w:p>
        </w:tc>
        <w:tc>
          <w:tcPr>
            <w:tcW w:w="788" w:type="dxa"/>
            <w:noWrap/>
            <w:vAlign w:val="center"/>
          </w:tcPr>
          <w:p w14:paraId="69A982A9" w14:textId="77777777" w:rsidR="00C87AF8" w:rsidRDefault="00C87AF8" w:rsidP="00C74C6F">
            <w:pPr>
              <w:pStyle w:val="TAC"/>
            </w:pPr>
            <w:r>
              <w:t>-</w:t>
            </w:r>
          </w:p>
        </w:tc>
      </w:tr>
      <w:tr w:rsidR="00F8407E" w14:paraId="58D26D72" w14:textId="77777777" w:rsidTr="00F8407E">
        <w:trPr>
          <w:trHeight w:val="300"/>
          <w:jc w:val="center"/>
        </w:trPr>
        <w:tc>
          <w:tcPr>
            <w:tcW w:w="1129" w:type="dxa"/>
            <w:vMerge/>
            <w:vAlign w:val="center"/>
          </w:tcPr>
          <w:p w14:paraId="404805B4" w14:textId="77777777" w:rsidR="00C87AF8" w:rsidRDefault="00C87AF8" w:rsidP="00C74C6F">
            <w:pPr>
              <w:pStyle w:val="TAC"/>
            </w:pPr>
          </w:p>
        </w:tc>
        <w:tc>
          <w:tcPr>
            <w:tcW w:w="1134" w:type="dxa"/>
            <w:noWrap/>
            <w:vAlign w:val="center"/>
          </w:tcPr>
          <w:p w14:paraId="260FAA60" w14:textId="77777777" w:rsidR="00C87AF8" w:rsidRDefault="00C87AF8" w:rsidP="00C74C6F">
            <w:pPr>
              <w:pStyle w:val="TAC"/>
              <w:rPr>
                <w:sz w:val="14"/>
              </w:rPr>
            </w:pPr>
            <w:r>
              <w:rPr>
                <w:sz w:val="14"/>
              </w:rPr>
              <w:t>FhG</w:t>
            </w:r>
          </w:p>
        </w:tc>
        <w:tc>
          <w:tcPr>
            <w:tcW w:w="787" w:type="dxa"/>
            <w:noWrap/>
            <w:vAlign w:val="center"/>
          </w:tcPr>
          <w:p w14:paraId="4207F280" w14:textId="77777777" w:rsidR="00C87AF8" w:rsidRDefault="00C87AF8" w:rsidP="00C74C6F">
            <w:pPr>
              <w:pStyle w:val="TAC"/>
            </w:pPr>
            <w:r>
              <w:t>129.68</w:t>
            </w:r>
          </w:p>
        </w:tc>
        <w:tc>
          <w:tcPr>
            <w:tcW w:w="788" w:type="dxa"/>
            <w:noWrap/>
            <w:vAlign w:val="center"/>
          </w:tcPr>
          <w:p w14:paraId="45EEF93B" w14:textId="77777777" w:rsidR="00C87AF8" w:rsidRDefault="00C87AF8" w:rsidP="00C74C6F">
            <w:pPr>
              <w:pStyle w:val="TAC"/>
            </w:pPr>
            <w:r>
              <w:t>131.28</w:t>
            </w:r>
          </w:p>
        </w:tc>
        <w:tc>
          <w:tcPr>
            <w:tcW w:w="787" w:type="dxa"/>
            <w:noWrap/>
            <w:vAlign w:val="center"/>
          </w:tcPr>
          <w:p w14:paraId="7BDC3960" w14:textId="77777777" w:rsidR="00C87AF8" w:rsidRDefault="00C87AF8" w:rsidP="00C74C6F">
            <w:pPr>
              <w:pStyle w:val="TAC"/>
            </w:pPr>
            <w:r>
              <w:t>133.06</w:t>
            </w:r>
          </w:p>
        </w:tc>
        <w:tc>
          <w:tcPr>
            <w:tcW w:w="788" w:type="dxa"/>
            <w:noWrap/>
            <w:vAlign w:val="center"/>
          </w:tcPr>
          <w:p w14:paraId="4A921C20" w14:textId="77777777" w:rsidR="00C87AF8" w:rsidRDefault="00C87AF8" w:rsidP="00C74C6F">
            <w:pPr>
              <w:pStyle w:val="TAC"/>
            </w:pPr>
            <w:r>
              <w:t>-9.51</w:t>
            </w:r>
          </w:p>
        </w:tc>
        <w:tc>
          <w:tcPr>
            <w:tcW w:w="787" w:type="dxa"/>
            <w:noWrap/>
            <w:vAlign w:val="center"/>
          </w:tcPr>
          <w:p w14:paraId="624DC207" w14:textId="77777777" w:rsidR="00C87AF8" w:rsidRDefault="00C87AF8" w:rsidP="00C74C6F">
            <w:pPr>
              <w:pStyle w:val="TAC"/>
            </w:pPr>
            <w:r>
              <w:t>-7.69</w:t>
            </w:r>
          </w:p>
        </w:tc>
        <w:tc>
          <w:tcPr>
            <w:tcW w:w="788" w:type="dxa"/>
            <w:noWrap/>
            <w:vAlign w:val="center"/>
          </w:tcPr>
          <w:p w14:paraId="5C196E8B" w14:textId="77777777" w:rsidR="00C87AF8" w:rsidRDefault="00C87AF8" w:rsidP="00C74C6F">
            <w:pPr>
              <w:pStyle w:val="TAC"/>
            </w:pPr>
            <w:r>
              <w:t>-5.98</w:t>
            </w:r>
          </w:p>
        </w:tc>
        <w:tc>
          <w:tcPr>
            <w:tcW w:w="787" w:type="dxa"/>
            <w:noWrap/>
            <w:vAlign w:val="center"/>
          </w:tcPr>
          <w:p w14:paraId="56B2A8D4" w14:textId="77777777" w:rsidR="00C87AF8" w:rsidRDefault="00C87AF8" w:rsidP="00C74C6F">
            <w:pPr>
              <w:pStyle w:val="TAC"/>
            </w:pPr>
            <w:r>
              <w:t>23.00</w:t>
            </w:r>
          </w:p>
        </w:tc>
        <w:tc>
          <w:tcPr>
            <w:tcW w:w="788" w:type="dxa"/>
            <w:noWrap/>
            <w:vAlign w:val="center"/>
          </w:tcPr>
          <w:p w14:paraId="1F03C128" w14:textId="77777777" w:rsidR="00C87AF8" w:rsidRDefault="00C87AF8" w:rsidP="00C74C6F">
            <w:pPr>
              <w:pStyle w:val="TAC"/>
            </w:pPr>
            <w:r>
              <w:t>23.00</w:t>
            </w:r>
          </w:p>
        </w:tc>
        <w:tc>
          <w:tcPr>
            <w:tcW w:w="788" w:type="dxa"/>
            <w:noWrap/>
            <w:vAlign w:val="center"/>
          </w:tcPr>
          <w:p w14:paraId="6E15E3D6" w14:textId="77777777" w:rsidR="00C87AF8" w:rsidRDefault="00C87AF8" w:rsidP="00C74C6F">
            <w:pPr>
              <w:pStyle w:val="TAC"/>
            </w:pPr>
            <w:r>
              <w:t>23.00</w:t>
            </w:r>
          </w:p>
        </w:tc>
      </w:tr>
      <w:tr w:rsidR="00F8407E" w14:paraId="090BACE3" w14:textId="77777777" w:rsidTr="00F8407E">
        <w:trPr>
          <w:trHeight w:val="300"/>
          <w:jc w:val="center"/>
        </w:trPr>
        <w:tc>
          <w:tcPr>
            <w:tcW w:w="1129" w:type="dxa"/>
            <w:vMerge/>
            <w:vAlign w:val="center"/>
          </w:tcPr>
          <w:p w14:paraId="1BBD8D0D" w14:textId="77777777" w:rsidR="00C87AF8" w:rsidRDefault="00C87AF8" w:rsidP="00C74C6F">
            <w:pPr>
              <w:pStyle w:val="TAC"/>
            </w:pPr>
          </w:p>
        </w:tc>
        <w:tc>
          <w:tcPr>
            <w:tcW w:w="1134" w:type="dxa"/>
            <w:noWrap/>
            <w:vAlign w:val="center"/>
          </w:tcPr>
          <w:p w14:paraId="51D8EF02" w14:textId="77777777" w:rsidR="00C87AF8" w:rsidRDefault="00C87AF8" w:rsidP="00C74C6F">
            <w:pPr>
              <w:pStyle w:val="TAC"/>
              <w:rPr>
                <w:sz w:val="14"/>
              </w:rPr>
            </w:pPr>
            <w:r>
              <w:rPr>
                <w:sz w:val="14"/>
              </w:rPr>
              <w:t>Variance</w:t>
            </w:r>
          </w:p>
        </w:tc>
        <w:tc>
          <w:tcPr>
            <w:tcW w:w="787" w:type="dxa"/>
            <w:noWrap/>
            <w:vAlign w:val="center"/>
          </w:tcPr>
          <w:p w14:paraId="0A55FDEA" w14:textId="77777777" w:rsidR="00C87AF8" w:rsidRDefault="00C87AF8" w:rsidP="00C74C6F">
            <w:pPr>
              <w:pStyle w:val="TAC"/>
            </w:pPr>
            <w:r>
              <w:t>0.01</w:t>
            </w:r>
          </w:p>
        </w:tc>
        <w:tc>
          <w:tcPr>
            <w:tcW w:w="788" w:type="dxa"/>
            <w:noWrap/>
            <w:vAlign w:val="center"/>
          </w:tcPr>
          <w:p w14:paraId="1FFAB9D9" w14:textId="77777777" w:rsidR="00C87AF8" w:rsidRDefault="00C87AF8" w:rsidP="00C74C6F">
            <w:pPr>
              <w:pStyle w:val="TAC"/>
            </w:pPr>
            <w:r>
              <w:t>0.01</w:t>
            </w:r>
          </w:p>
        </w:tc>
        <w:tc>
          <w:tcPr>
            <w:tcW w:w="787" w:type="dxa"/>
            <w:noWrap/>
            <w:vAlign w:val="center"/>
          </w:tcPr>
          <w:p w14:paraId="70B88A61" w14:textId="77777777" w:rsidR="00C87AF8" w:rsidRDefault="00C87AF8" w:rsidP="00C74C6F">
            <w:pPr>
              <w:pStyle w:val="TAC"/>
            </w:pPr>
            <w:r>
              <w:t>0.09</w:t>
            </w:r>
          </w:p>
        </w:tc>
        <w:tc>
          <w:tcPr>
            <w:tcW w:w="788" w:type="dxa"/>
            <w:noWrap/>
            <w:vAlign w:val="center"/>
          </w:tcPr>
          <w:p w14:paraId="72A18F31" w14:textId="77777777" w:rsidR="00C87AF8" w:rsidRDefault="00C87AF8" w:rsidP="00C74C6F">
            <w:pPr>
              <w:pStyle w:val="TAC"/>
            </w:pPr>
            <w:r>
              <w:t>9.87</w:t>
            </w:r>
          </w:p>
        </w:tc>
        <w:tc>
          <w:tcPr>
            <w:tcW w:w="787" w:type="dxa"/>
            <w:noWrap/>
            <w:vAlign w:val="center"/>
          </w:tcPr>
          <w:p w14:paraId="3AFF30A1" w14:textId="77777777" w:rsidR="00C87AF8" w:rsidRDefault="00C87AF8" w:rsidP="00C74C6F">
            <w:pPr>
              <w:pStyle w:val="TAC"/>
            </w:pPr>
            <w:r>
              <w:t>4.03</w:t>
            </w:r>
          </w:p>
        </w:tc>
        <w:tc>
          <w:tcPr>
            <w:tcW w:w="788" w:type="dxa"/>
            <w:noWrap/>
            <w:vAlign w:val="center"/>
          </w:tcPr>
          <w:p w14:paraId="6AF964A1" w14:textId="77777777" w:rsidR="00C87AF8" w:rsidRDefault="00C87AF8" w:rsidP="00C74C6F">
            <w:pPr>
              <w:pStyle w:val="TAC"/>
            </w:pPr>
            <w:r>
              <w:t>2.16</w:t>
            </w:r>
          </w:p>
        </w:tc>
        <w:tc>
          <w:tcPr>
            <w:tcW w:w="787" w:type="dxa"/>
            <w:noWrap/>
            <w:vAlign w:val="center"/>
          </w:tcPr>
          <w:p w14:paraId="7C967403" w14:textId="77777777" w:rsidR="00C87AF8" w:rsidRDefault="00C87AF8" w:rsidP="00C74C6F">
            <w:pPr>
              <w:pStyle w:val="TAC"/>
            </w:pPr>
            <w:r>
              <w:t>0.00</w:t>
            </w:r>
          </w:p>
        </w:tc>
        <w:tc>
          <w:tcPr>
            <w:tcW w:w="788" w:type="dxa"/>
            <w:noWrap/>
            <w:vAlign w:val="center"/>
          </w:tcPr>
          <w:p w14:paraId="32ED9D4A" w14:textId="77777777" w:rsidR="00C87AF8" w:rsidRDefault="00C87AF8" w:rsidP="00C74C6F">
            <w:pPr>
              <w:pStyle w:val="TAC"/>
            </w:pPr>
            <w:r>
              <w:t>0.00</w:t>
            </w:r>
          </w:p>
        </w:tc>
        <w:tc>
          <w:tcPr>
            <w:tcW w:w="788" w:type="dxa"/>
            <w:noWrap/>
            <w:vAlign w:val="center"/>
          </w:tcPr>
          <w:p w14:paraId="60B7DFA5" w14:textId="77777777" w:rsidR="00C87AF8" w:rsidRDefault="00C87AF8" w:rsidP="00C74C6F">
            <w:pPr>
              <w:pStyle w:val="TAC"/>
            </w:pPr>
            <w:r>
              <w:t>0.00</w:t>
            </w:r>
          </w:p>
        </w:tc>
      </w:tr>
      <w:tr w:rsidR="00F8407E" w14:paraId="71CA0289" w14:textId="77777777" w:rsidTr="00F8407E">
        <w:trPr>
          <w:trHeight w:val="315"/>
          <w:jc w:val="center"/>
        </w:trPr>
        <w:tc>
          <w:tcPr>
            <w:tcW w:w="1129" w:type="dxa"/>
            <w:vMerge/>
            <w:vAlign w:val="center"/>
          </w:tcPr>
          <w:p w14:paraId="1FF4422E" w14:textId="77777777" w:rsidR="00C87AF8" w:rsidRDefault="00C87AF8" w:rsidP="00C74C6F">
            <w:pPr>
              <w:pStyle w:val="TAC"/>
            </w:pPr>
          </w:p>
        </w:tc>
        <w:tc>
          <w:tcPr>
            <w:tcW w:w="1134" w:type="dxa"/>
            <w:noWrap/>
            <w:vAlign w:val="center"/>
          </w:tcPr>
          <w:p w14:paraId="789B9DA6" w14:textId="77777777" w:rsidR="00C87AF8" w:rsidRDefault="00C87AF8" w:rsidP="00C74C6F">
            <w:pPr>
              <w:pStyle w:val="TAC"/>
              <w:rPr>
                <w:sz w:val="14"/>
              </w:rPr>
            </w:pPr>
            <w:r>
              <w:rPr>
                <w:sz w:val="14"/>
              </w:rPr>
              <w:t>Mean</w:t>
            </w:r>
          </w:p>
        </w:tc>
        <w:tc>
          <w:tcPr>
            <w:tcW w:w="787" w:type="dxa"/>
            <w:noWrap/>
            <w:vAlign w:val="center"/>
          </w:tcPr>
          <w:p w14:paraId="04FBD954" w14:textId="77777777" w:rsidR="00C87AF8" w:rsidRDefault="00C87AF8" w:rsidP="00C74C6F">
            <w:pPr>
              <w:pStyle w:val="TAC"/>
            </w:pPr>
            <w:r>
              <w:t>129.62</w:t>
            </w:r>
          </w:p>
        </w:tc>
        <w:tc>
          <w:tcPr>
            <w:tcW w:w="788" w:type="dxa"/>
            <w:noWrap/>
            <w:vAlign w:val="center"/>
          </w:tcPr>
          <w:p w14:paraId="4CCD0DE8" w14:textId="77777777" w:rsidR="00C87AF8" w:rsidRDefault="00C87AF8" w:rsidP="00C74C6F">
            <w:pPr>
              <w:pStyle w:val="TAC"/>
            </w:pPr>
            <w:r>
              <w:t>131.31</w:t>
            </w:r>
          </w:p>
        </w:tc>
        <w:tc>
          <w:tcPr>
            <w:tcW w:w="787" w:type="dxa"/>
            <w:noWrap/>
            <w:vAlign w:val="center"/>
          </w:tcPr>
          <w:p w14:paraId="719B656E" w14:textId="77777777" w:rsidR="00C87AF8" w:rsidRDefault="00C87AF8" w:rsidP="00C74C6F">
            <w:pPr>
              <w:pStyle w:val="TAC"/>
            </w:pPr>
            <w:r>
              <w:t>133.14</w:t>
            </w:r>
          </w:p>
        </w:tc>
        <w:tc>
          <w:tcPr>
            <w:tcW w:w="788" w:type="dxa"/>
            <w:noWrap/>
            <w:vAlign w:val="center"/>
          </w:tcPr>
          <w:p w14:paraId="718F193B" w14:textId="77777777" w:rsidR="00C87AF8" w:rsidRDefault="00C87AF8" w:rsidP="00C74C6F">
            <w:pPr>
              <w:pStyle w:val="TAC"/>
            </w:pPr>
            <w:r>
              <w:t>-10.27</w:t>
            </w:r>
          </w:p>
        </w:tc>
        <w:tc>
          <w:tcPr>
            <w:tcW w:w="787" w:type="dxa"/>
            <w:noWrap/>
            <w:vAlign w:val="center"/>
          </w:tcPr>
          <w:p w14:paraId="19C7D868" w14:textId="77777777" w:rsidR="00C87AF8" w:rsidRDefault="00C87AF8" w:rsidP="00C74C6F">
            <w:pPr>
              <w:pStyle w:val="TAC"/>
            </w:pPr>
            <w:r>
              <w:t>-7.91</w:t>
            </w:r>
          </w:p>
        </w:tc>
        <w:tc>
          <w:tcPr>
            <w:tcW w:w="788" w:type="dxa"/>
            <w:noWrap/>
            <w:vAlign w:val="center"/>
          </w:tcPr>
          <w:p w14:paraId="22C5DDE2" w14:textId="77777777" w:rsidR="00C87AF8" w:rsidRDefault="00C87AF8" w:rsidP="00C74C6F">
            <w:pPr>
              <w:pStyle w:val="TAC"/>
            </w:pPr>
            <w:r>
              <w:t>-5.94</w:t>
            </w:r>
          </w:p>
        </w:tc>
        <w:tc>
          <w:tcPr>
            <w:tcW w:w="787" w:type="dxa"/>
            <w:noWrap/>
            <w:vAlign w:val="center"/>
          </w:tcPr>
          <w:p w14:paraId="1BDDE140" w14:textId="77777777" w:rsidR="00C87AF8" w:rsidRDefault="00C87AF8" w:rsidP="00C74C6F">
            <w:pPr>
              <w:pStyle w:val="TAC"/>
            </w:pPr>
            <w:r>
              <w:t>23.00</w:t>
            </w:r>
          </w:p>
        </w:tc>
        <w:tc>
          <w:tcPr>
            <w:tcW w:w="788" w:type="dxa"/>
            <w:noWrap/>
            <w:vAlign w:val="center"/>
          </w:tcPr>
          <w:p w14:paraId="2A1705EE" w14:textId="77777777" w:rsidR="00C87AF8" w:rsidRDefault="00C87AF8" w:rsidP="00C74C6F">
            <w:pPr>
              <w:pStyle w:val="TAC"/>
            </w:pPr>
            <w:r>
              <w:t>23.00</w:t>
            </w:r>
          </w:p>
        </w:tc>
        <w:tc>
          <w:tcPr>
            <w:tcW w:w="788" w:type="dxa"/>
            <w:noWrap/>
            <w:vAlign w:val="center"/>
          </w:tcPr>
          <w:p w14:paraId="504B3F58" w14:textId="77777777" w:rsidR="00C87AF8" w:rsidRDefault="00C87AF8" w:rsidP="00C74C6F">
            <w:pPr>
              <w:pStyle w:val="TAC"/>
            </w:pPr>
            <w:r>
              <w:t>23.00</w:t>
            </w:r>
          </w:p>
        </w:tc>
      </w:tr>
      <w:tr w:rsidR="00F8407E" w14:paraId="73D979A1" w14:textId="77777777" w:rsidTr="00F8407E">
        <w:trPr>
          <w:trHeight w:val="300"/>
          <w:jc w:val="center"/>
        </w:trPr>
        <w:tc>
          <w:tcPr>
            <w:tcW w:w="1129" w:type="dxa"/>
            <w:vMerge w:val="restart"/>
            <w:noWrap/>
            <w:vAlign w:val="center"/>
          </w:tcPr>
          <w:p w14:paraId="6DD02D5D" w14:textId="77777777" w:rsidR="00C87AF8" w:rsidRDefault="00C87AF8" w:rsidP="00C74C6F">
            <w:pPr>
              <w:pStyle w:val="TAC"/>
            </w:pPr>
            <w:r>
              <w:t>GEO</w:t>
            </w:r>
          </w:p>
        </w:tc>
        <w:tc>
          <w:tcPr>
            <w:tcW w:w="1134" w:type="dxa"/>
            <w:noWrap/>
            <w:vAlign w:val="center"/>
          </w:tcPr>
          <w:p w14:paraId="666942B1" w14:textId="77777777" w:rsidR="00C87AF8" w:rsidRDefault="00C87AF8" w:rsidP="00C74C6F">
            <w:pPr>
              <w:pStyle w:val="TAC"/>
              <w:rPr>
                <w:sz w:val="14"/>
              </w:rPr>
            </w:pPr>
            <w:r>
              <w:rPr>
                <w:sz w:val="14"/>
              </w:rPr>
              <w:t>Samsung</w:t>
            </w:r>
          </w:p>
        </w:tc>
        <w:tc>
          <w:tcPr>
            <w:tcW w:w="787" w:type="dxa"/>
            <w:noWrap/>
            <w:vAlign w:val="center"/>
          </w:tcPr>
          <w:p w14:paraId="6F306E85" w14:textId="77777777" w:rsidR="00C87AF8" w:rsidRDefault="00C87AF8" w:rsidP="00C74C6F">
            <w:pPr>
              <w:pStyle w:val="TAC"/>
            </w:pPr>
            <w:r>
              <w:t>138.15</w:t>
            </w:r>
          </w:p>
        </w:tc>
        <w:tc>
          <w:tcPr>
            <w:tcW w:w="788" w:type="dxa"/>
            <w:noWrap/>
            <w:vAlign w:val="center"/>
          </w:tcPr>
          <w:p w14:paraId="300CC593" w14:textId="77777777" w:rsidR="00C87AF8" w:rsidRDefault="00C87AF8" w:rsidP="00C74C6F">
            <w:pPr>
              <w:pStyle w:val="TAC"/>
            </w:pPr>
            <w:r>
              <w:t>139.85</w:t>
            </w:r>
          </w:p>
        </w:tc>
        <w:tc>
          <w:tcPr>
            <w:tcW w:w="787" w:type="dxa"/>
            <w:noWrap/>
            <w:vAlign w:val="center"/>
          </w:tcPr>
          <w:p w14:paraId="7504698C" w14:textId="77777777" w:rsidR="00C87AF8" w:rsidRDefault="00C87AF8" w:rsidP="00C74C6F">
            <w:pPr>
              <w:pStyle w:val="TAC"/>
            </w:pPr>
            <w:r>
              <w:t>141.59</w:t>
            </w:r>
          </w:p>
        </w:tc>
        <w:tc>
          <w:tcPr>
            <w:tcW w:w="788" w:type="dxa"/>
            <w:noWrap/>
            <w:vAlign w:val="center"/>
          </w:tcPr>
          <w:p w14:paraId="45521532" w14:textId="77777777" w:rsidR="00C87AF8" w:rsidRDefault="00C87AF8" w:rsidP="00C74C6F">
            <w:pPr>
              <w:pStyle w:val="TAC"/>
            </w:pPr>
            <w:r>
              <w:t>-20.31</w:t>
            </w:r>
          </w:p>
        </w:tc>
        <w:tc>
          <w:tcPr>
            <w:tcW w:w="787" w:type="dxa"/>
            <w:noWrap/>
            <w:vAlign w:val="center"/>
          </w:tcPr>
          <w:p w14:paraId="79040A62" w14:textId="77777777" w:rsidR="00C87AF8" w:rsidRDefault="00C87AF8" w:rsidP="00C74C6F">
            <w:pPr>
              <w:pStyle w:val="TAC"/>
            </w:pPr>
            <w:r>
              <w:t>-18.54</w:t>
            </w:r>
          </w:p>
        </w:tc>
        <w:tc>
          <w:tcPr>
            <w:tcW w:w="788" w:type="dxa"/>
            <w:noWrap/>
            <w:vAlign w:val="center"/>
          </w:tcPr>
          <w:p w14:paraId="2B0F4F08" w14:textId="77777777" w:rsidR="00C87AF8" w:rsidRDefault="00C87AF8" w:rsidP="00C74C6F">
            <w:pPr>
              <w:pStyle w:val="TAC"/>
            </w:pPr>
            <w:r>
              <w:t>-16.85</w:t>
            </w:r>
          </w:p>
        </w:tc>
        <w:tc>
          <w:tcPr>
            <w:tcW w:w="787" w:type="dxa"/>
            <w:noWrap/>
            <w:vAlign w:val="center"/>
          </w:tcPr>
          <w:p w14:paraId="0557C272" w14:textId="77777777" w:rsidR="00C87AF8" w:rsidRDefault="00C87AF8" w:rsidP="00C74C6F">
            <w:pPr>
              <w:pStyle w:val="TAC"/>
            </w:pPr>
            <w:r>
              <w:t>23.00</w:t>
            </w:r>
          </w:p>
        </w:tc>
        <w:tc>
          <w:tcPr>
            <w:tcW w:w="788" w:type="dxa"/>
            <w:noWrap/>
            <w:vAlign w:val="center"/>
          </w:tcPr>
          <w:p w14:paraId="12CB4F68" w14:textId="77777777" w:rsidR="00C87AF8" w:rsidRDefault="00C87AF8" w:rsidP="00C74C6F">
            <w:pPr>
              <w:pStyle w:val="TAC"/>
            </w:pPr>
            <w:r>
              <w:t>23.00</w:t>
            </w:r>
          </w:p>
        </w:tc>
        <w:tc>
          <w:tcPr>
            <w:tcW w:w="788" w:type="dxa"/>
            <w:noWrap/>
            <w:vAlign w:val="center"/>
          </w:tcPr>
          <w:p w14:paraId="1CB200E8" w14:textId="77777777" w:rsidR="00C87AF8" w:rsidRDefault="00C87AF8" w:rsidP="00C74C6F">
            <w:pPr>
              <w:pStyle w:val="TAC"/>
            </w:pPr>
            <w:r>
              <w:t>23.00</w:t>
            </w:r>
          </w:p>
        </w:tc>
      </w:tr>
      <w:tr w:rsidR="00F8407E" w14:paraId="7130E945" w14:textId="77777777" w:rsidTr="00F8407E">
        <w:trPr>
          <w:trHeight w:val="300"/>
          <w:jc w:val="center"/>
        </w:trPr>
        <w:tc>
          <w:tcPr>
            <w:tcW w:w="1129" w:type="dxa"/>
            <w:vMerge/>
            <w:vAlign w:val="center"/>
          </w:tcPr>
          <w:p w14:paraId="791BFBE9" w14:textId="77777777" w:rsidR="00C87AF8" w:rsidRDefault="00C87AF8" w:rsidP="00C74C6F">
            <w:pPr>
              <w:pStyle w:val="TAC"/>
            </w:pPr>
          </w:p>
        </w:tc>
        <w:tc>
          <w:tcPr>
            <w:tcW w:w="1134" w:type="dxa"/>
            <w:noWrap/>
            <w:vAlign w:val="center"/>
          </w:tcPr>
          <w:p w14:paraId="419C2589" w14:textId="77777777" w:rsidR="00C87AF8" w:rsidRPr="009A30E1" w:rsidRDefault="00C87AF8" w:rsidP="00C74C6F">
            <w:pPr>
              <w:pStyle w:val="TAC"/>
              <w:rPr>
                <w:sz w:val="14"/>
              </w:rPr>
            </w:pPr>
            <w:r w:rsidRPr="009A30E1">
              <w:rPr>
                <w:sz w:val="14"/>
              </w:rPr>
              <w:t>Qualcomm</w:t>
            </w:r>
          </w:p>
        </w:tc>
        <w:tc>
          <w:tcPr>
            <w:tcW w:w="787" w:type="dxa"/>
            <w:noWrap/>
            <w:vAlign w:val="center"/>
          </w:tcPr>
          <w:p w14:paraId="1E58D768" w14:textId="77777777" w:rsidR="00C87AF8" w:rsidRDefault="00C87AF8" w:rsidP="00C74C6F">
            <w:pPr>
              <w:pStyle w:val="TAC"/>
            </w:pPr>
            <w:r>
              <w:t>138.06</w:t>
            </w:r>
          </w:p>
        </w:tc>
        <w:tc>
          <w:tcPr>
            <w:tcW w:w="788" w:type="dxa"/>
            <w:noWrap/>
            <w:vAlign w:val="center"/>
          </w:tcPr>
          <w:p w14:paraId="514C7411" w14:textId="77777777" w:rsidR="00C87AF8" w:rsidRDefault="00C87AF8" w:rsidP="00C74C6F">
            <w:pPr>
              <w:pStyle w:val="TAC"/>
            </w:pPr>
            <w:r>
              <w:t>139.73</w:t>
            </w:r>
          </w:p>
        </w:tc>
        <w:tc>
          <w:tcPr>
            <w:tcW w:w="787" w:type="dxa"/>
            <w:noWrap/>
            <w:vAlign w:val="center"/>
          </w:tcPr>
          <w:p w14:paraId="7D0D8E5B" w14:textId="77777777" w:rsidR="00C87AF8" w:rsidRDefault="00C87AF8" w:rsidP="00C74C6F">
            <w:pPr>
              <w:pStyle w:val="TAC"/>
            </w:pPr>
            <w:r>
              <w:t>141.47</w:t>
            </w:r>
          </w:p>
        </w:tc>
        <w:tc>
          <w:tcPr>
            <w:tcW w:w="788" w:type="dxa"/>
            <w:noWrap/>
            <w:vAlign w:val="center"/>
          </w:tcPr>
          <w:p w14:paraId="0C1B45A1" w14:textId="77777777" w:rsidR="00C87AF8" w:rsidRDefault="00C87AF8" w:rsidP="00C74C6F">
            <w:pPr>
              <w:pStyle w:val="TAC"/>
            </w:pPr>
            <w:r>
              <w:t>-20.21</w:t>
            </w:r>
          </w:p>
        </w:tc>
        <w:tc>
          <w:tcPr>
            <w:tcW w:w="787" w:type="dxa"/>
            <w:noWrap/>
            <w:vAlign w:val="center"/>
          </w:tcPr>
          <w:p w14:paraId="0D4ADBAD" w14:textId="77777777" w:rsidR="00C87AF8" w:rsidRDefault="00C87AF8" w:rsidP="00C74C6F">
            <w:pPr>
              <w:pStyle w:val="TAC"/>
            </w:pPr>
            <w:r>
              <w:t>-18.47</w:t>
            </w:r>
          </w:p>
        </w:tc>
        <w:tc>
          <w:tcPr>
            <w:tcW w:w="788" w:type="dxa"/>
            <w:noWrap/>
            <w:vAlign w:val="center"/>
          </w:tcPr>
          <w:p w14:paraId="0BDA3971" w14:textId="77777777" w:rsidR="00C87AF8" w:rsidRDefault="00C87AF8" w:rsidP="00C74C6F">
            <w:pPr>
              <w:pStyle w:val="TAC"/>
            </w:pPr>
            <w:r>
              <w:t>-16.78</w:t>
            </w:r>
          </w:p>
        </w:tc>
        <w:tc>
          <w:tcPr>
            <w:tcW w:w="787" w:type="dxa"/>
            <w:noWrap/>
            <w:vAlign w:val="center"/>
          </w:tcPr>
          <w:p w14:paraId="4DDA635D" w14:textId="77777777" w:rsidR="00C87AF8" w:rsidRDefault="00C87AF8" w:rsidP="00C74C6F">
            <w:pPr>
              <w:pStyle w:val="TAC"/>
            </w:pPr>
            <w:r>
              <w:t>23.00</w:t>
            </w:r>
          </w:p>
        </w:tc>
        <w:tc>
          <w:tcPr>
            <w:tcW w:w="788" w:type="dxa"/>
            <w:noWrap/>
            <w:vAlign w:val="center"/>
          </w:tcPr>
          <w:p w14:paraId="4E22D348" w14:textId="77777777" w:rsidR="00C87AF8" w:rsidRDefault="00C87AF8" w:rsidP="00C74C6F">
            <w:pPr>
              <w:pStyle w:val="TAC"/>
            </w:pPr>
            <w:r>
              <w:t>23.00</w:t>
            </w:r>
          </w:p>
        </w:tc>
        <w:tc>
          <w:tcPr>
            <w:tcW w:w="788" w:type="dxa"/>
            <w:noWrap/>
            <w:vAlign w:val="center"/>
          </w:tcPr>
          <w:p w14:paraId="29104B99" w14:textId="77777777" w:rsidR="00C87AF8" w:rsidRDefault="00C87AF8" w:rsidP="00C74C6F">
            <w:pPr>
              <w:pStyle w:val="TAC"/>
            </w:pPr>
            <w:r>
              <w:t>23.00</w:t>
            </w:r>
          </w:p>
        </w:tc>
      </w:tr>
      <w:tr w:rsidR="00F8407E" w14:paraId="7AB56BFB" w14:textId="77777777" w:rsidTr="00F8407E">
        <w:trPr>
          <w:trHeight w:val="300"/>
          <w:jc w:val="center"/>
        </w:trPr>
        <w:tc>
          <w:tcPr>
            <w:tcW w:w="1129" w:type="dxa"/>
            <w:vMerge/>
            <w:vAlign w:val="center"/>
          </w:tcPr>
          <w:p w14:paraId="7C720136" w14:textId="77777777" w:rsidR="00C87AF8" w:rsidRDefault="00C87AF8" w:rsidP="00C74C6F">
            <w:pPr>
              <w:pStyle w:val="TAC"/>
            </w:pPr>
          </w:p>
        </w:tc>
        <w:tc>
          <w:tcPr>
            <w:tcW w:w="1134" w:type="dxa"/>
            <w:noWrap/>
            <w:vAlign w:val="center"/>
          </w:tcPr>
          <w:p w14:paraId="3CA56C47" w14:textId="77777777" w:rsidR="00C87AF8" w:rsidRDefault="00C87AF8" w:rsidP="00C74C6F">
            <w:pPr>
              <w:pStyle w:val="TAC"/>
              <w:rPr>
                <w:sz w:val="14"/>
              </w:rPr>
            </w:pPr>
            <w:r>
              <w:rPr>
                <w:sz w:val="14"/>
              </w:rPr>
              <w:t>CATT</w:t>
            </w:r>
          </w:p>
        </w:tc>
        <w:tc>
          <w:tcPr>
            <w:tcW w:w="787" w:type="dxa"/>
            <w:noWrap/>
            <w:vAlign w:val="center"/>
          </w:tcPr>
          <w:p w14:paraId="3137BCC8" w14:textId="77777777" w:rsidR="00C87AF8" w:rsidRDefault="00C87AF8" w:rsidP="00C74C6F">
            <w:pPr>
              <w:pStyle w:val="TAC"/>
            </w:pPr>
            <w:r>
              <w:t>138.07</w:t>
            </w:r>
          </w:p>
        </w:tc>
        <w:tc>
          <w:tcPr>
            <w:tcW w:w="788" w:type="dxa"/>
            <w:noWrap/>
            <w:vAlign w:val="center"/>
          </w:tcPr>
          <w:p w14:paraId="42520818" w14:textId="77777777" w:rsidR="00C87AF8" w:rsidRDefault="00C87AF8" w:rsidP="00C74C6F">
            <w:pPr>
              <w:pStyle w:val="TAC"/>
            </w:pPr>
            <w:r>
              <w:t>139.61</w:t>
            </w:r>
          </w:p>
        </w:tc>
        <w:tc>
          <w:tcPr>
            <w:tcW w:w="787" w:type="dxa"/>
            <w:noWrap/>
            <w:vAlign w:val="center"/>
          </w:tcPr>
          <w:p w14:paraId="600D467A" w14:textId="77777777" w:rsidR="00C87AF8" w:rsidRDefault="00C87AF8" w:rsidP="00C74C6F">
            <w:pPr>
              <w:pStyle w:val="TAC"/>
            </w:pPr>
            <w:r>
              <w:t>141.26</w:t>
            </w:r>
          </w:p>
        </w:tc>
        <w:tc>
          <w:tcPr>
            <w:tcW w:w="788" w:type="dxa"/>
            <w:noWrap/>
            <w:vAlign w:val="center"/>
          </w:tcPr>
          <w:p w14:paraId="78559447" w14:textId="77777777" w:rsidR="00C87AF8" w:rsidRDefault="00C87AF8" w:rsidP="00C74C6F">
            <w:pPr>
              <w:pStyle w:val="TAC"/>
            </w:pPr>
            <w:r>
              <w:t>-19.86</w:t>
            </w:r>
          </w:p>
        </w:tc>
        <w:tc>
          <w:tcPr>
            <w:tcW w:w="787" w:type="dxa"/>
            <w:noWrap/>
            <w:vAlign w:val="center"/>
          </w:tcPr>
          <w:p w14:paraId="06265F75" w14:textId="77777777" w:rsidR="00C87AF8" w:rsidRDefault="00C87AF8" w:rsidP="00C74C6F">
            <w:pPr>
              <w:pStyle w:val="TAC"/>
            </w:pPr>
            <w:r>
              <w:t>-18.24</w:t>
            </w:r>
          </w:p>
        </w:tc>
        <w:tc>
          <w:tcPr>
            <w:tcW w:w="788" w:type="dxa"/>
            <w:noWrap/>
            <w:vAlign w:val="center"/>
          </w:tcPr>
          <w:p w14:paraId="0928C221" w14:textId="77777777" w:rsidR="00C87AF8" w:rsidRDefault="00C87AF8" w:rsidP="00C74C6F">
            <w:pPr>
              <w:pStyle w:val="TAC"/>
            </w:pPr>
            <w:r>
              <w:t>-16.70</w:t>
            </w:r>
          </w:p>
        </w:tc>
        <w:tc>
          <w:tcPr>
            <w:tcW w:w="787" w:type="dxa"/>
            <w:noWrap/>
            <w:vAlign w:val="center"/>
          </w:tcPr>
          <w:p w14:paraId="7BAC2F6C" w14:textId="77777777" w:rsidR="00C87AF8" w:rsidRDefault="00C87AF8" w:rsidP="00C74C6F">
            <w:pPr>
              <w:pStyle w:val="TAC"/>
            </w:pPr>
            <w:r>
              <w:t>-</w:t>
            </w:r>
          </w:p>
        </w:tc>
        <w:tc>
          <w:tcPr>
            <w:tcW w:w="788" w:type="dxa"/>
            <w:noWrap/>
            <w:vAlign w:val="center"/>
          </w:tcPr>
          <w:p w14:paraId="17A42E5C" w14:textId="77777777" w:rsidR="00C87AF8" w:rsidRDefault="00C87AF8" w:rsidP="00C74C6F">
            <w:pPr>
              <w:pStyle w:val="TAC"/>
            </w:pPr>
            <w:r>
              <w:t>-</w:t>
            </w:r>
          </w:p>
        </w:tc>
        <w:tc>
          <w:tcPr>
            <w:tcW w:w="788" w:type="dxa"/>
            <w:noWrap/>
            <w:vAlign w:val="center"/>
          </w:tcPr>
          <w:p w14:paraId="10933719" w14:textId="77777777" w:rsidR="00C87AF8" w:rsidRDefault="00C87AF8" w:rsidP="00C74C6F">
            <w:pPr>
              <w:pStyle w:val="TAC"/>
            </w:pPr>
            <w:r>
              <w:t>-</w:t>
            </w:r>
          </w:p>
        </w:tc>
      </w:tr>
      <w:tr w:rsidR="00F8407E" w14:paraId="27595D3A" w14:textId="77777777" w:rsidTr="00F8407E">
        <w:trPr>
          <w:trHeight w:val="300"/>
          <w:jc w:val="center"/>
        </w:trPr>
        <w:tc>
          <w:tcPr>
            <w:tcW w:w="1129" w:type="dxa"/>
            <w:vMerge/>
            <w:vAlign w:val="center"/>
          </w:tcPr>
          <w:p w14:paraId="1CFC7B57" w14:textId="77777777" w:rsidR="00C87AF8" w:rsidRDefault="00C87AF8" w:rsidP="00C74C6F">
            <w:pPr>
              <w:pStyle w:val="TAC"/>
            </w:pPr>
          </w:p>
        </w:tc>
        <w:tc>
          <w:tcPr>
            <w:tcW w:w="1134" w:type="dxa"/>
            <w:noWrap/>
            <w:vAlign w:val="center"/>
          </w:tcPr>
          <w:p w14:paraId="1D147586" w14:textId="77777777" w:rsidR="00C87AF8" w:rsidRDefault="00C87AF8" w:rsidP="00C74C6F">
            <w:pPr>
              <w:pStyle w:val="TAC"/>
              <w:rPr>
                <w:sz w:val="14"/>
              </w:rPr>
            </w:pPr>
            <w:r>
              <w:rPr>
                <w:sz w:val="14"/>
              </w:rPr>
              <w:t>THALES</w:t>
            </w:r>
          </w:p>
        </w:tc>
        <w:tc>
          <w:tcPr>
            <w:tcW w:w="787" w:type="dxa"/>
            <w:noWrap/>
            <w:vAlign w:val="center"/>
          </w:tcPr>
          <w:p w14:paraId="34ED6302" w14:textId="77777777" w:rsidR="00C87AF8" w:rsidRDefault="00C87AF8" w:rsidP="00C74C6F">
            <w:pPr>
              <w:pStyle w:val="TAC"/>
            </w:pPr>
            <w:r>
              <w:t>138.23</w:t>
            </w:r>
          </w:p>
        </w:tc>
        <w:tc>
          <w:tcPr>
            <w:tcW w:w="788" w:type="dxa"/>
            <w:noWrap/>
            <w:vAlign w:val="center"/>
          </w:tcPr>
          <w:p w14:paraId="11FC0897" w14:textId="77777777" w:rsidR="00C87AF8" w:rsidRDefault="00C87AF8" w:rsidP="00C74C6F">
            <w:pPr>
              <w:pStyle w:val="TAC"/>
            </w:pPr>
            <w:r>
              <w:t>140.07</w:t>
            </w:r>
          </w:p>
        </w:tc>
        <w:tc>
          <w:tcPr>
            <w:tcW w:w="787" w:type="dxa"/>
            <w:noWrap/>
            <w:vAlign w:val="center"/>
          </w:tcPr>
          <w:p w14:paraId="0CE23990" w14:textId="77777777" w:rsidR="00C87AF8" w:rsidRDefault="00C87AF8" w:rsidP="00C74C6F">
            <w:pPr>
              <w:pStyle w:val="TAC"/>
            </w:pPr>
            <w:r>
              <w:t>141.90</w:t>
            </w:r>
          </w:p>
        </w:tc>
        <w:tc>
          <w:tcPr>
            <w:tcW w:w="788" w:type="dxa"/>
            <w:noWrap/>
            <w:vAlign w:val="center"/>
          </w:tcPr>
          <w:p w14:paraId="5DC6FF56" w14:textId="77777777" w:rsidR="00C87AF8" w:rsidRDefault="00C87AF8" w:rsidP="00C74C6F">
            <w:pPr>
              <w:pStyle w:val="TAC"/>
            </w:pPr>
            <w:r>
              <w:t>-20.37</w:t>
            </w:r>
          </w:p>
        </w:tc>
        <w:tc>
          <w:tcPr>
            <w:tcW w:w="787" w:type="dxa"/>
            <w:noWrap/>
            <w:vAlign w:val="center"/>
          </w:tcPr>
          <w:p w14:paraId="363E5EA9" w14:textId="77777777" w:rsidR="00C87AF8" w:rsidRDefault="00C87AF8" w:rsidP="00C74C6F">
            <w:pPr>
              <w:pStyle w:val="TAC"/>
            </w:pPr>
            <w:r>
              <w:t>-18.55</w:t>
            </w:r>
          </w:p>
        </w:tc>
        <w:tc>
          <w:tcPr>
            <w:tcW w:w="788" w:type="dxa"/>
            <w:noWrap/>
            <w:vAlign w:val="center"/>
          </w:tcPr>
          <w:p w14:paraId="11C239C3" w14:textId="77777777" w:rsidR="00C87AF8" w:rsidRDefault="00C87AF8" w:rsidP="00C74C6F">
            <w:pPr>
              <w:pStyle w:val="TAC"/>
            </w:pPr>
            <w:r>
              <w:t>-16.68</w:t>
            </w:r>
          </w:p>
        </w:tc>
        <w:tc>
          <w:tcPr>
            <w:tcW w:w="787" w:type="dxa"/>
            <w:noWrap/>
            <w:vAlign w:val="center"/>
          </w:tcPr>
          <w:p w14:paraId="632EA270" w14:textId="77777777" w:rsidR="00C87AF8" w:rsidRDefault="00C87AF8" w:rsidP="00C74C6F">
            <w:pPr>
              <w:pStyle w:val="TAC"/>
            </w:pPr>
            <w:r>
              <w:t>23.00</w:t>
            </w:r>
          </w:p>
        </w:tc>
        <w:tc>
          <w:tcPr>
            <w:tcW w:w="788" w:type="dxa"/>
            <w:noWrap/>
            <w:vAlign w:val="center"/>
          </w:tcPr>
          <w:p w14:paraId="0F1A9029" w14:textId="77777777" w:rsidR="00C87AF8" w:rsidRDefault="00C87AF8" w:rsidP="00C74C6F">
            <w:pPr>
              <w:pStyle w:val="TAC"/>
            </w:pPr>
            <w:r>
              <w:t>23.00</w:t>
            </w:r>
          </w:p>
        </w:tc>
        <w:tc>
          <w:tcPr>
            <w:tcW w:w="788" w:type="dxa"/>
            <w:noWrap/>
            <w:vAlign w:val="center"/>
          </w:tcPr>
          <w:p w14:paraId="091936D6" w14:textId="77777777" w:rsidR="00C87AF8" w:rsidRDefault="00C87AF8" w:rsidP="00C74C6F">
            <w:pPr>
              <w:pStyle w:val="TAC"/>
            </w:pPr>
            <w:r>
              <w:t>23.00</w:t>
            </w:r>
          </w:p>
        </w:tc>
      </w:tr>
      <w:tr w:rsidR="00F8407E" w14:paraId="6E2BAC0D" w14:textId="77777777" w:rsidTr="00F8407E">
        <w:trPr>
          <w:trHeight w:val="300"/>
          <w:jc w:val="center"/>
        </w:trPr>
        <w:tc>
          <w:tcPr>
            <w:tcW w:w="1129" w:type="dxa"/>
            <w:vMerge/>
            <w:vAlign w:val="center"/>
          </w:tcPr>
          <w:p w14:paraId="2A5A375D" w14:textId="77777777" w:rsidR="00C87AF8" w:rsidRDefault="00C87AF8" w:rsidP="00C74C6F">
            <w:pPr>
              <w:pStyle w:val="TAC"/>
            </w:pPr>
          </w:p>
        </w:tc>
        <w:tc>
          <w:tcPr>
            <w:tcW w:w="1134" w:type="dxa"/>
            <w:noWrap/>
            <w:vAlign w:val="center"/>
          </w:tcPr>
          <w:p w14:paraId="620AB496" w14:textId="77777777" w:rsidR="00C87AF8" w:rsidRDefault="00C87AF8" w:rsidP="00C74C6F">
            <w:pPr>
              <w:pStyle w:val="TAC"/>
              <w:rPr>
                <w:sz w:val="14"/>
              </w:rPr>
            </w:pPr>
            <w:r>
              <w:rPr>
                <w:sz w:val="14"/>
              </w:rPr>
              <w:t>Huawei</w:t>
            </w:r>
          </w:p>
        </w:tc>
        <w:tc>
          <w:tcPr>
            <w:tcW w:w="787" w:type="dxa"/>
            <w:noWrap/>
            <w:vAlign w:val="center"/>
          </w:tcPr>
          <w:p w14:paraId="4FBEDB79" w14:textId="77777777" w:rsidR="00C87AF8" w:rsidRDefault="00C87AF8" w:rsidP="00C74C6F">
            <w:pPr>
              <w:pStyle w:val="TAC"/>
            </w:pPr>
            <w:r>
              <w:t>139.45</w:t>
            </w:r>
          </w:p>
        </w:tc>
        <w:tc>
          <w:tcPr>
            <w:tcW w:w="788" w:type="dxa"/>
            <w:noWrap/>
            <w:vAlign w:val="center"/>
          </w:tcPr>
          <w:p w14:paraId="67F689E5" w14:textId="77777777" w:rsidR="00C87AF8" w:rsidRDefault="00C87AF8" w:rsidP="00C74C6F">
            <w:pPr>
              <w:pStyle w:val="TAC"/>
            </w:pPr>
            <w:r>
              <w:t>140.61</w:t>
            </w:r>
          </w:p>
        </w:tc>
        <w:tc>
          <w:tcPr>
            <w:tcW w:w="787" w:type="dxa"/>
            <w:noWrap/>
            <w:vAlign w:val="center"/>
          </w:tcPr>
          <w:p w14:paraId="78150754" w14:textId="77777777" w:rsidR="00C87AF8" w:rsidRDefault="00C87AF8" w:rsidP="00C74C6F">
            <w:pPr>
              <w:pStyle w:val="TAC"/>
            </w:pPr>
            <w:r>
              <w:t>142.00</w:t>
            </w:r>
          </w:p>
        </w:tc>
        <w:tc>
          <w:tcPr>
            <w:tcW w:w="788" w:type="dxa"/>
            <w:noWrap/>
            <w:vAlign w:val="center"/>
          </w:tcPr>
          <w:p w14:paraId="59C72C5B" w14:textId="77777777" w:rsidR="00C87AF8" w:rsidRDefault="00C87AF8" w:rsidP="00C74C6F">
            <w:pPr>
              <w:pStyle w:val="TAC"/>
            </w:pPr>
            <w:r>
              <w:t>-17.89</w:t>
            </w:r>
          </w:p>
        </w:tc>
        <w:tc>
          <w:tcPr>
            <w:tcW w:w="787" w:type="dxa"/>
            <w:noWrap/>
            <w:vAlign w:val="center"/>
          </w:tcPr>
          <w:p w14:paraId="48FD8F3A" w14:textId="77777777" w:rsidR="00C87AF8" w:rsidRDefault="00C87AF8" w:rsidP="00C74C6F">
            <w:pPr>
              <w:pStyle w:val="TAC"/>
            </w:pPr>
            <w:r>
              <w:t>-16.73</w:t>
            </w:r>
          </w:p>
        </w:tc>
        <w:tc>
          <w:tcPr>
            <w:tcW w:w="788" w:type="dxa"/>
            <w:noWrap/>
            <w:vAlign w:val="center"/>
          </w:tcPr>
          <w:p w14:paraId="426C7AB0" w14:textId="77777777" w:rsidR="00C87AF8" w:rsidRDefault="00C87AF8" w:rsidP="00C74C6F">
            <w:pPr>
              <w:pStyle w:val="TAC"/>
            </w:pPr>
            <w:r>
              <w:t>-15.61</w:t>
            </w:r>
          </w:p>
        </w:tc>
        <w:tc>
          <w:tcPr>
            <w:tcW w:w="787" w:type="dxa"/>
            <w:noWrap/>
            <w:vAlign w:val="center"/>
          </w:tcPr>
          <w:p w14:paraId="56AB8AE0" w14:textId="77777777" w:rsidR="00C87AF8" w:rsidRDefault="00C87AF8" w:rsidP="00C74C6F">
            <w:pPr>
              <w:pStyle w:val="TAC"/>
            </w:pPr>
            <w:r>
              <w:t>23.00</w:t>
            </w:r>
          </w:p>
        </w:tc>
        <w:tc>
          <w:tcPr>
            <w:tcW w:w="788" w:type="dxa"/>
            <w:noWrap/>
            <w:vAlign w:val="center"/>
          </w:tcPr>
          <w:p w14:paraId="0DFBA485" w14:textId="77777777" w:rsidR="00C87AF8" w:rsidRDefault="00C87AF8" w:rsidP="00C74C6F">
            <w:pPr>
              <w:pStyle w:val="TAC"/>
            </w:pPr>
            <w:r>
              <w:t>23.00</w:t>
            </w:r>
          </w:p>
        </w:tc>
        <w:tc>
          <w:tcPr>
            <w:tcW w:w="788" w:type="dxa"/>
            <w:noWrap/>
            <w:vAlign w:val="center"/>
          </w:tcPr>
          <w:p w14:paraId="09E34070" w14:textId="77777777" w:rsidR="00C87AF8" w:rsidRDefault="00C87AF8" w:rsidP="00C74C6F">
            <w:pPr>
              <w:pStyle w:val="TAC"/>
            </w:pPr>
            <w:r>
              <w:t>23.00</w:t>
            </w:r>
          </w:p>
        </w:tc>
      </w:tr>
      <w:tr w:rsidR="00F8407E" w14:paraId="24F37563" w14:textId="77777777" w:rsidTr="00F8407E">
        <w:trPr>
          <w:trHeight w:val="300"/>
          <w:jc w:val="center"/>
        </w:trPr>
        <w:tc>
          <w:tcPr>
            <w:tcW w:w="1129" w:type="dxa"/>
            <w:vMerge/>
            <w:vAlign w:val="center"/>
          </w:tcPr>
          <w:p w14:paraId="1C7464BD" w14:textId="77777777" w:rsidR="00C87AF8" w:rsidRDefault="00C87AF8" w:rsidP="00C74C6F">
            <w:pPr>
              <w:pStyle w:val="TAC"/>
            </w:pPr>
          </w:p>
        </w:tc>
        <w:tc>
          <w:tcPr>
            <w:tcW w:w="1134" w:type="dxa"/>
            <w:noWrap/>
            <w:vAlign w:val="center"/>
          </w:tcPr>
          <w:p w14:paraId="38495D6F" w14:textId="77777777" w:rsidR="00C87AF8" w:rsidRDefault="00C87AF8" w:rsidP="00C74C6F">
            <w:pPr>
              <w:pStyle w:val="TAC"/>
              <w:rPr>
                <w:sz w:val="14"/>
              </w:rPr>
            </w:pPr>
            <w:r>
              <w:rPr>
                <w:sz w:val="14"/>
              </w:rPr>
              <w:t>Xiaomi</w:t>
            </w:r>
          </w:p>
        </w:tc>
        <w:tc>
          <w:tcPr>
            <w:tcW w:w="787" w:type="dxa"/>
            <w:noWrap/>
            <w:vAlign w:val="center"/>
          </w:tcPr>
          <w:p w14:paraId="71923CB2" w14:textId="77777777" w:rsidR="00C87AF8" w:rsidRDefault="00C87AF8" w:rsidP="00C74C6F">
            <w:pPr>
              <w:pStyle w:val="TAC"/>
            </w:pPr>
            <w:r>
              <w:t>138.10</w:t>
            </w:r>
          </w:p>
        </w:tc>
        <w:tc>
          <w:tcPr>
            <w:tcW w:w="788" w:type="dxa"/>
            <w:noWrap/>
            <w:vAlign w:val="center"/>
          </w:tcPr>
          <w:p w14:paraId="122F5C8C" w14:textId="77777777" w:rsidR="00C87AF8" w:rsidRDefault="00C87AF8" w:rsidP="00C74C6F">
            <w:pPr>
              <w:pStyle w:val="TAC"/>
            </w:pPr>
            <w:r>
              <w:t>139.59</w:t>
            </w:r>
          </w:p>
        </w:tc>
        <w:tc>
          <w:tcPr>
            <w:tcW w:w="787" w:type="dxa"/>
            <w:noWrap/>
            <w:vAlign w:val="center"/>
          </w:tcPr>
          <w:p w14:paraId="3DFE1F48" w14:textId="77777777" w:rsidR="00C87AF8" w:rsidRDefault="00C87AF8" w:rsidP="00C74C6F">
            <w:pPr>
              <w:pStyle w:val="TAC"/>
            </w:pPr>
            <w:r>
              <w:t>141.16</w:t>
            </w:r>
          </w:p>
        </w:tc>
        <w:tc>
          <w:tcPr>
            <w:tcW w:w="788" w:type="dxa"/>
            <w:noWrap/>
            <w:vAlign w:val="center"/>
          </w:tcPr>
          <w:p w14:paraId="5902DE61" w14:textId="77777777" w:rsidR="00C87AF8" w:rsidRDefault="00C87AF8" w:rsidP="00C74C6F">
            <w:pPr>
              <w:pStyle w:val="TAC"/>
            </w:pPr>
            <w:r>
              <w:t>-18.98</w:t>
            </w:r>
          </w:p>
        </w:tc>
        <w:tc>
          <w:tcPr>
            <w:tcW w:w="787" w:type="dxa"/>
            <w:noWrap/>
            <w:vAlign w:val="center"/>
          </w:tcPr>
          <w:p w14:paraId="5E1A052E" w14:textId="77777777" w:rsidR="00C87AF8" w:rsidRDefault="00C87AF8" w:rsidP="00C74C6F">
            <w:pPr>
              <w:pStyle w:val="TAC"/>
            </w:pPr>
            <w:r>
              <w:t>-17.45</w:t>
            </w:r>
          </w:p>
        </w:tc>
        <w:tc>
          <w:tcPr>
            <w:tcW w:w="788" w:type="dxa"/>
            <w:noWrap/>
            <w:vAlign w:val="center"/>
          </w:tcPr>
          <w:p w14:paraId="27459CAA" w14:textId="77777777" w:rsidR="00C87AF8" w:rsidRDefault="00C87AF8" w:rsidP="00C74C6F">
            <w:pPr>
              <w:pStyle w:val="TAC"/>
            </w:pPr>
            <w:r>
              <w:t>-15.92</w:t>
            </w:r>
          </w:p>
        </w:tc>
        <w:tc>
          <w:tcPr>
            <w:tcW w:w="787" w:type="dxa"/>
            <w:noWrap/>
            <w:vAlign w:val="center"/>
          </w:tcPr>
          <w:p w14:paraId="3497EF43" w14:textId="77777777" w:rsidR="00C87AF8" w:rsidRDefault="00C87AF8" w:rsidP="00C74C6F">
            <w:pPr>
              <w:pStyle w:val="TAC"/>
            </w:pPr>
            <w:r>
              <w:t>23.00</w:t>
            </w:r>
          </w:p>
        </w:tc>
        <w:tc>
          <w:tcPr>
            <w:tcW w:w="788" w:type="dxa"/>
            <w:noWrap/>
            <w:vAlign w:val="center"/>
          </w:tcPr>
          <w:p w14:paraId="43C2BE72" w14:textId="77777777" w:rsidR="00C87AF8" w:rsidRDefault="00C87AF8" w:rsidP="00C74C6F">
            <w:pPr>
              <w:pStyle w:val="TAC"/>
            </w:pPr>
            <w:r>
              <w:t>23.00</w:t>
            </w:r>
          </w:p>
        </w:tc>
        <w:tc>
          <w:tcPr>
            <w:tcW w:w="788" w:type="dxa"/>
            <w:noWrap/>
            <w:vAlign w:val="center"/>
          </w:tcPr>
          <w:p w14:paraId="211104D7" w14:textId="77777777" w:rsidR="00C87AF8" w:rsidRDefault="00C87AF8" w:rsidP="00C74C6F">
            <w:pPr>
              <w:pStyle w:val="TAC"/>
            </w:pPr>
            <w:r>
              <w:t>23.00</w:t>
            </w:r>
          </w:p>
        </w:tc>
      </w:tr>
      <w:tr w:rsidR="00F8407E" w14:paraId="7128CB7A" w14:textId="77777777" w:rsidTr="00F8407E">
        <w:trPr>
          <w:trHeight w:val="300"/>
          <w:jc w:val="center"/>
        </w:trPr>
        <w:tc>
          <w:tcPr>
            <w:tcW w:w="1129" w:type="dxa"/>
            <w:vMerge/>
            <w:vAlign w:val="center"/>
          </w:tcPr>
          <w:p w14:paraId="2AEB232B" w14:textId="77777777" w:rsidR="00C87AF8" w:rsidRDefault="00C87AF8" w:rsidP="00C74C6F">
            <w:pPr>
              <w:pStyle w:val="TAC"/>
            </w:pPr>
          </w:p>
        </w:tc>
        <w:tc>
          <w:tcPr>
            <w:tcW w:w="1134" w:type="dxa"/>
            <w:noWrap/>
            <w:vAlign w:val="center"/>
          </w:tcPr>
          <w:p w14:paraId="19B0F80C" w14:textId="77777777" w:rsidR="00C87AF8" w:rsidRDefault="00C87AF8" w:rsidP="00C74C6F">
            <w:pPr>
              <w:pStyle w:val="TAC"/>
              <w:rPr>
                <w:sz w:val="14"/>
              </w:rPr>
            </w:pPr>
            <w:r>
              <w:rPr>
                <w:sz w:val="14"/>
              </w:rPr>
              <w:t>ZTE</w:t>
            </w:r>
          </w:p>
        </w:tc>
        <w:tc>
          <w:tcPr>
            <w:tcW w:w="787" w:type="dxa"/>
            <w:noWrap/>
            <w:vAlign w:val="center"/>
          </w:tcPr>
          <w:p w14:paraId="3528AC84" w14:textId="77777777" w:rsidR="00C87AF8" w:rsidRDefault="00C87AF8" w:rsidP="00C74C6F">
            <w:pPr>
              <w:pStyle w:val="TAC"/>
            </w:pPr>
            <w:r>
              <w:t>137.76</w:t>
            </w:r>
          </w:p>
        </w:tc>
        <w:tc>
          <w:tcPr>
            <w:tcW w:w="788" w:type="dxa"/>
            <w:noWrap/>
            <w:vAlign w:val="center"/>
          </w:tcPr>
          <w:p w14:paraId="746F1AB8" w14:textId="77777777" w:rsidR="00C87AF8" w:rsidRDefault="00C87AF8" w:rsidP="00C74C6F">
            <w:pPr>
              <w:pStyle w:val="TAC"/>
            </w:pPr>
            <w:r>
              <w:t>140.33</w:t>
            </w:r>
          </w:p>
        </w:tc>
        <w:tc>
          <w:tcPr>
            <w:tcW w:w="787" w:type="dxa"/>
            <w:noWrap/>
            <w:vAlign w:val="center"/>
          </w:tcPr>
          <w:p w14:paraId="6560EBB8" w14:textId="77777777" w:rsidR="00C87AF8" w:rsidRDefault="00C87AF8" w:rsidP="00C74C6F">
            <w:pPr>
              <w:pStyle w:val="TAC"/>
            </w:pPr>
            <w:r>
              <w:t>142.91</w:t>
            </w:r>
          </w:p>
        </w:tc>
        <w:tc>
          <w:tcPr>
            <w:tcW w:w="788" w:type="dxa"/>
            <w:noWrap/>
            <w:vAlign w:val="center"/>
          </w:tcPr>
          <w:p w14:paraId="523FDAD1" w14:textId="77777777" w:rsidR="00C87AF8" w:rsidRDefault="00C87AF8" w:rsidP="00C74C6F">
            <w:pPr>
              <w:pStyle w:val="TAC"/>
            </w:pPr>
            <w:r>
              <w:t>-18.35</w:t>
            </w:r>
          </w:p>
        </w:tc>
        <w:tc>
          <w:tcPr>
            <w:tcW w:w="787" w:type="dxa"/>
            <w:noWrap/>
            <w:vAlign w:val="center"/>
          </w:tcPr>
          <w:p w14:paraId="76BA701F" w14:textId="77777777" w:rsidR="00C87AF8" w:rsidRDefault="00C87AF8" w:rsidP="00C74C6F">
            <w:pPr>
              <w:pStyle w:val="TAC"/>
            </w:pPr>
            <w:r>
              <w:t>-15.72</w:t>
            </w:r>
          </w:p>
        </w:tc>
        <w:tc>
          <w:tcPr>
            <w:tcW w:w="788" w:type="dxa"/>
            <w:noWrap/>
            <w:vAlign w:val="center"/>
          </w:tcPr>
          <w:p w14:paraId="696C3A30" w14:textId="77777777" w:rsidR="00C87AF8" w:rsidRDefault="00C87AF8" w:rsidP="00C74C6F">
            <w:pPr>
              <w:pStyle w:val="TAC"/>
            </w:pPr>
            <w:r>
              <w:t>-13.37</w:t>
            </w:r>
          </w:p>
        </w:tc>
        <w:tc>
          <w:tcPr>
            <w:tcW w:w="787" w:type="dxa"/>
            <w:noWrap/>
            <w:vAlign w:val="center"/>
          </w:tcPr>
          <w:p w14:paraId="7801370C" w14:textId="77777777" w:rsidR="00C87AF8" w:rsidRDefault="00C87AF8" w:rsidP="00C74C6F">
            <w:pPr>
              <w:pStyle w:val="TAC"/>
            </w:pPr>
            <w:r>
              <w:t>23.00</w:t>
            </w:r>
          </w:p>
        </w:tc>
        <w:tc>
          <w:tcPr>
            <w:tcW w:w="788" w:type="dxa"/>
            <w:noWrap/>
            <w:vAlign w:val="center"/>
          </w:tcPr>
          <w:p w14:paraId="61A9D1FA" w14:textId="77777777" w:rsidR="00C87AF8" w:rsidRDefault="00C87AF8" w:rsidP="00C74C6F">
            <w:pPr>
              <w:pStyle w:val="TAC"/>
            </w:pPr>
            <w:r>
              <w:t>23.00</w:t>
            </w:r>
          </w:p>
        </w:tc>
        <w:tc>
          <w:tcPr>
            <w:tcW w:w="788" w:type="dxa"/>
            <w:noWrap/>
            <w:vAlign w:val="center"/>
          </w:tcPr>
          <w:p w14:paraId="4AE93F28" w14:textId="77777777" w:rsidR="00C87AF8" w:rsidRDefault="00C87AF8" w:rsidP="00C74C6F">
            <w:pPr>
              <w:pStyle w:val="TAC"/>
            </w:pPr>
            <w:r>
              <w:t>23.00</w:t>
            </w:r>
          </w:p>
        </w:tc>
      </w:tr>
      <w:tr w:rsidR="00F8407E" w14:paraId="3F0498E9" w14:textId="77777777" w:rsidTr="00F8407E">
        <w:trPr>
          <w:trHeight w:val="300"/>
          <w:jc w:val="center"/>
        </w:trPr>
        <w:tc>
          <w:tcPr>
            <w:tcW w:w="1129" w:type="dxa"/>
            <w:vMerge/>
            <w:vAlign w:val="center"/>
          </w:tcPr>
          <w:p w14:paraId="45130161" w14:textId="77777777" w:rsidR="00C87AF8" w:rsidRDefault="00C87AF8" w:rsidP="00C74C6F">
            <w:pPr>
              <w:pStyle w:val="TAC"/>
            </w:pPr>
          </w:p>
        </w:tc>
        <w:tc>
          <w:tcPr>
            <w:tcW w:w="1134" w:type="dxa"/>
            <w:noWrap/>
            <w:vAlign w:val="center"/>
          </w:tcPr>
          <w:p w14:paraId="0528BC09" w14:textId="77777777" w:rsidR="00C87AF8" w:rsidRDefault="00C87AF8" w:rsidP="00C74C6F">
            <w:pPr>
              <w:pStyle w:val="TAC"/>
              <w:rPr>
                <w:sz w:val="14"/>
              </w:rPr>
            </w:pPr>
            <w:r>
              <w:rPr>
                <w:sz w:val="14"/>
              </w:rPr>
              <w:t>Ericsson</w:t>
            </w:r>
          </w:p>
        </w:tc>
        <w:tc>
          <w:tcPr>
            <w:tcW w:w="787" w:type="dxa"/>
            <w:noWrap/>
            <w:vAlign w:val="center"/>
          </w:tcPr>
          <w:p w14:paraId="06C257ED" w14:textId="77777777" w:rsidR="00C87AF8" w:rsidRDefault="00C87AF8" w:rsidP="00C74C6F">
            <w:pPr>
              <w:pStyle w:val="TAC"/>
            </w:pPr>
            <w:r>
              <w:t>-</w:t>
            </w:r>
          </w:p>
        </w:tc>
        <w:tc>
          <w:tcPr>
            <w:tcW w:w="788" w:type="dxa"/>
            <w:noWrap/>
            <w:vAlign w:val="center"/>
          </w:tcPr>
          <w:p w14:paraId="68B3CA7B" w14:textId="77777777" w:rsidR="00C87AF8" w:rsidRDefault="00C87AF8" w:rsidP="00C74C6F">
            <w:pPr>
              <w:pStyle w:val="TAC"/>
            </w:pPr>
            <w:r>
              <w:t>-</w:t>
            </w:r>
          </w:p>
        </w:tc>
        <w:tc>
          <w:tcPr>
            <w:tcW w:w="787" w:type="dxa"/>
            <w:noWrap/>
            <w:vAlign w:val="center"/>
          </w:tcPr>
          <w:p w14:paraId="546BB10A" w14:textId="77777777" w:rsidR="00C87AF8" w:rsidRDefault="00C87AF8" w:rsidP="00C74C6F">
            <w:pPr>
              <w:pStyle w:val="TAC"/>
            </w:pPr>
            <w:r>
              <w:t>-</w:t>
            </w:r>
          </w:p>
        </w:tc>
        <w:tc>
          <w:tcPr>
            <w:tcW w:w="788" w:type="dxa"/>
            <w:noWrap/>
            <w:vAlign w:val="center"/>
          </w:tcPr>
          <w:p w14:paraId="4273BD1A" w14:textId="77777777" w:rsidR="00C87AF8" w:rsidRDefault="00C87AF8" w:rsidP="00C74C6F">
            <w:pPr>
              <w:pStyle w:val="TAC"/>
            </w:pPr>
            <w:r>
              <w:t>-30.59</w:t>
            </w:r>
          </w:p>
        </w:tc>
        <w:tc>
          <w:tcPr>
            <w:tcW w:w="787" w:type="dxa"/>
            <w:noWrap/>
            <w:vAlign w:val="center"/>
          </w:tcPr>
          <w:p w14:paraId="6D2A5A92" w14:textId="77777777" w:rsidR="00C87AF8" w:rsidRDefault="00C87AF8" w:rsidP="00C74C6F">
            <w:pPr>
              <w:pStyle w:val="TAC"/>
            </w:pPr>
            <w:r>
              <w:t>-25.37</w:t>
            </w:r>
          </w:p>
        </w:tc>
        <w:tc>
          <w:tcPr>
            <w:tcW w:w="788" w:type="dxa"/>
            <w:noWrap/>
            <w:vAlign w:val="center"/>
          </w:tcPr>
          <w:p w14:paraId="0CE181DD" w14:textId="77777777" w:rsidR="00C87AF8" w:rsidRDefault="00C87AF8" w:rsidP="00C74C6F">
            <w:pPr>
              <w:pStyle w:val="TAC"/>
            </w:pPr>
            <w:r>
              <w:t>-21.63</w:t>
            </w:r>
          </w:p>
        </w:tc>
        <w:tc>
          <w:tcPr>
            <w:tcW w:w="787" w:type="dxa"/>
            <w:noWrap/>
            <w:vAlign w:val="center"/>
          </w:tcPr>
          <w:p w14:paraId="423FA146" w14:textId="77777777" w:rsidR="00C87AF8" w:rsidRDefault="00C87AF8" w:rsidP="00C74C6F">
            <w:pPr>
              <w:pStyle w:val="TAC"/>
            </w:pPr>
            <w:r>
              <w:t>-</w:t>
            </w:r>
          </w:p>
        </w:tc>
        <w:tc>
          <w:tcPr>
            <w:tcW w:w="788" w:type="dxa"/>
            <w:noWrap/>
            <w:vAlign w:val="center"/>
          </w:tcPr>
          <w:p w14:paraId="1E1AD7CB" w14:textId="77777777" w:rsidR="00C87AF8" w:rsidRDefault="00C87AF8" w:rsidP="00C74C6F">
            <w:pPr>
              <w:pStyle w:val="TAC"/>
            </w:pPr>
            <w:r>
              <w:t>-</w:t>
            </w:r>
          </w:p>
        </w:tc>
        <w:tc>
          <w:tcPr>
            <w:tcW w:w="788" w:type="dxa"/>
            <w:noWrap/>
            <w:vAlign w:val="center"/>
          </w:tcPr>
          <w:p w14:paraId="06D546AA" w14:textId="77777777" w:rsidR="00C87AF8" w:rsidRDefault="00C87AF8" w:rsidP="00C74C6F">
            <w:pPr>
              <w:pStyle w:val="TAC"/>
            </w:pPr>
            <w:r>
              <w:t>-</w:t>
            </w:r>
          </w:p>
        </w:tc>
      </w:tr>
      <w:tr w:rsidR="00F8407E" w14:paraId="715C2EA7" w14:textId="77777777" w:rsidTr="00F8407E">
        <w:trPr>
          <w:trHeight w:val="300"/>
          <w:jc w:val="center"/>
        </w:trPr>
        <w:tc>
          <w:tcPr>
            <w:tcW w:w="1129" w:type="dxa"/>
            <w:vMerge/>
            <w:vAlign w:val="center"/>
          </w:tcPr>
          <w:p w14:paraId="2E6B027B" w14:textId="77777777" w:rsidR="00C87AF8" w:rsidRDefault="00C87AF8" w:rsidP="00C74C6F">
            <w:pPr>
              <w:pStyle w:val="TAC"/>
            </w:pPr>
          </w:p>
        </w:tc>
        <w:tc>
          <w:tcPr>
            <w:tcW w:w="1134" w:type="dxa"/>
            <w:noWrap/>
            <w:vAlign w:val="center"/>
          </w:tcPr>
          <w:p w14:paraId="5A4AE85F" w14:textId="77777777" w:rsidR="00C87AF8" w:rsidRDefault="00C87AF8" w:rsidP="00C74C6F">
            <w:pPr>
              <w:pStyle w:val="TAC"/>
              <w:rPr>
                <w:sz w:val="14"/>
              </w:rPr>
            </w:pPr>
            <w:r>
              <w:rPr>
                <w:sz w:val="14"/>
              </w:rPr>
              <w:t>FhG</w:t>
            </w:r>
          </w:p>
        </w:tc>
        <w:tc>
          <w:tcPr>
            <w:tcW w:w="787" w:type="dxa"/>
            <w:noWrap/>
            <w:vAlign w:val="center"/>
          </w:tcPr>
          <w:p w14:paraId="06C16D7D" w14:textId="77777777" w:rsidR="00C87AF8" w:rsidRDefault="00C87AF8" w:rsidP="00C74C6F">
            <w:pPr>
              <w:pStyle w:val="TAC"/>
            </w:pPr>
            <w:r>
              <w:t>138.33</w:t>
            </w:r>
          </w:p>
        </w:tc>
        <w:tc>
          <w:tcPr>
            <w:tcW w:w="788" w:type="dxa"/>
            <w:noWrap/>
            <w:vAlign w:val="center"/>
          </w:tcPr>
          <w:p w14:paraId="45921A3E" w14:textId="77777777" w:rsidR="00C87AF8" w:rsidRDefault="00C87AF8" w:rsidP="00C74C6F">
            <w:pPr>
              <w:pStyle w:val="TAC"/>
            </w:pPr>
            <w:r>
              <w:t>139.76</w:t>
            </w:r>
          </w:p>
        </w:tc>
        <w:tc>
          <w:tcPr>
            <w:tcW w:w="787" w:type="dxa"/>
            <w:noWrap/>
            <w:vAlign w:val="center"/>
          </w:tcPr>
          <w:p w14:paraId="1105A174" w14:textId="77777777" w:rsidR="00C87AF8" w:rsidRDefault="00C87AF8" w:rsidP="00C74C6F">
            <w:pPr>
              <w:pStyle w:val="TAC"/>
            </w:pPr>
            <w:r>
              <w:t>141.56</w:t>
            </w:r>
          </w:p>
        </w:tc>
        <w:tc>
          <w:tcPr>
            <w:tcW w:w="788" w:type="dxa"/>
            <w:noWrap/>
            <w:vAlign w:val="center"/>
          </w:tcPr>
          <w:p w14:paraId="200FAC52" w14:textId="77777777" w:rsidR="00C87AF8" w:rsidRDefault="00C87AF8" w:rsidP="00C74C6F">
            <w:pPr>
              <w:pStyle w:val="TAC"/>
            </w:pPr>
            <w:r>
              <w:t>-20.26</w:t>
            </w:r>
          </w:p>
        </w:tc>
        <w:tc>
          <w:tcPr>
            <w:tcW w:w="787" w:type="dxa"/>
            <w:noWrap/>
            <w:vAlign w:val="center"/>
          </w:tcPr>
          <w:p w14:paraId="14527CB7" w14:textId="77777777" w:rsidR="00C87AF8" w:rsidRDefault="00C87AF8" w:rsidP="00C74C6F">
            <w:pPr>
              <w:pStyle w:val="TAC"/>
            </w:pPr>
            <w:r>
              <w:t>-18.49</w:t>
            </w:r>
          </w:p>
        </w:tc>
        <w:tc>
          <w:tcPr>
            <w:tcW w:w="788" w:type="dxa"/>
            <w:noWrap/>
            <w:vAlign w:val="center"/>
          </w:tcPr>
          <w:p w14:paraId="3B87316D" w14:textId="77777777" w:rsidR="00C87AF8" w:rsidRDefault="00C87AF8" w:rsidP="00C74C6F">
            <w:pPr>
              <w:pStyle w:val="TAC"/>
            </w:pPr>
            <w:r>
              <w:t>-17.06</w:t>
            </w:r>
          </w:p>
        </w:tc>
        <w:tc>
          <w:tcPr>
            <w:tcW w:w="787" w:type="dxa"/>
            <w:noWrap/>
            <w:vAlign w:val="center"/>
          </w:tcPr>
          <w:p w14:paraId="4C7FFE3C" w14:textId="77777777" w:rsidR="00C87AF8" w:rsidRDefault="00C87AF8" w:rsidP="00C74C6F">
            <w:pPr>
              <w:pStyle w:val="TAC"/>
            </w:pPr>
            <w:r>
              <w:t>23.00</w:t>
            </w:r>
          </w:p>
        </w:tc>
        <w:tc>
          <w:tcPr>
            <w:tcW w:w="788" w:type="dxa"/>
            <w:noWrap/>
            <w:vAlign w:val="center"/>
          </w:tcPr>
          <w:p w14:paraId="65492341" w14:textId="77777777" w:rsidR="00C87AF8" w:rsidRDefault="00C87AF8" w:rsidP="00C74C6F">
            <w:pPr>
              <w:pStyle w:val="TAC"/>
            </w:pPr>
            <w:r>
              <w:t>23.00</w:t>
            </w:r>
          </w:p>
        </w:tc>
        <w:tc>
          <w:tcPr>
            <w:tcW w:w="788" w:type="dxa"/>
            <w:noWrap/>
            <w:vAlign w:val="center"/>
          </w:tcPr>
          <w:p w14:paraId="41DA5E30" w14:textId="77777777" w:rsidR="00C87AF8" w:rsidRDefault="00C87AF8" w:rsidP="00C74C6F">
            <w:pPr>
              <w:pStyle w:val="TAC"/>
            </w:pPr>
            <w:r>
              <w:t>23.00</w:t>
            </w:r>
          </w:p>
        </w:tc>
      </w:tr>
      <w:tr w:rsidR="00F8407E" w14:paraId="709B0737" w14:textId="77777777" w:rsidTr="00F8407E">
        <w:trPr>
          <w:trHeight w:val="300"/>
          <w:jc w:val="center"/>
        </w:trPr>
        <w:tc>
          <w:tcPr>
            <w:tcW w:w="1129" w:type="dxa"/>
            <w:vMerge/>
            <w:vAlign w:val="center"/>
          </w:tcPr>
          <w:p w14:paraId="7876A6FD" w14:textId="77777777" w:rsidR="00C87AF8" w:rsidRDefault="00C87AF8" w:rsidP="00C74C6F">
            <w:pPr>
              <w:pStyle w:val="TAC"/>
            </w:pPr>
          </w:p>
        </w:tc>
        <w:tc>
          <w:tcPr>
            <w:tcW w:w="1134" w:type="dxa"/>
            <w:noWrap/>
            <w:vAlign w:val="center"/>
          </w:tcPr>
          <w:p w14:paraId="7AF12E85" w14:textId="77777777" w:rsidR="00C87AF8" w:rsidRDefault="00C87AF8" w:rsidP="00C74C6F">
            <w:pPr>
              <w:pStyle w:val="TAC"/>
              <w:rPr>
                <w:sz w:val="14"/>
              </w:rPr>
            </w:pPr>
            <w:r>
              <w:rPr>
                <w:sz w:val="14"/>
              </w:rPr>
              <w:t>Variance</w:t>
            </w:r>
          </w:p>
        </w:tc>
        <w:tc>
          <w:tcPr>
            <w:tcW w:w="787" w:type="dxa"/>
            <w:noWrap/>
            <w:vAlign w:val="center"/>
          </w:tcPr>
          <w:p w14:paraId="119292D7" w14:textId="77777777" w:rsidR="00C87AF8" w:rsidRDefault="00C87AF8" w:rsidP="00C74C6F">
            <w:pPr>
              <w:pStyle w:val="TAC"/>
            </w:pPr>
            <w:r>
              <w:t>0.22</w:t>
            </w:r>
          </w:p>
        </w:tc>
        <w:tc>
          <w:tcPr>
            <w:tcW w:w="788" w:type="dxa"/>
            <w:noWrap/>
            <w:vAlign w:val="center"/>
          </w:tcPr>
          <w:p w14:paraId="3F17F296" w14:textId="77777777" w:rsidR="00C87AF8" w:rsidRDefault="00C87AF8" w:rsidP="00C74C6F">
            <w:pPr>
              <w:pStyle w:val="TAC"/>
            </w:pPr>
            <w:r>
              <w:t>0.12</w:t>
            </w:r>
          </w:p>
        </w:tc>
        <w:tc>
          <w:tcPr>
            <w:tcW w:w="787" w:type="dxa"/>
            <w:noWrap/>
            <w:vAlign w:val="center"/>
          </w:tcPr>
          <w:p w14:paraId="14C22BFA" w14:textId="77777777" w:rsidR="00C87AF8" w:rsidRDefault="00C87AF8" w:rsidP="00C74C6F">
            <w:pPr>
              <w:pStyle w:val="TAC"/>
            </w:pPr>
            <w:r>
              <w:t>0.27</w:t>
            </w:r>
          </w:p>
        </w:tc>
        <w:tc>
          <w:tcPr>
            <w:tcW w:w="788" w:type="dxa"/>
            <w:noWrap/>
            <w:vAlign w:val="center"/>
          </w:tcPr>
          <w:p w14:paraId="781DD43C" w14:textId="77777777" w:rsidR="00C87AF8" w:rsidRDefault="00C87AF8" w:rsidP="00C74C6F">
            <w:pPr>
              <w:pStyle w:val="TAC"/>
            </w:pPr>
            <w:r>
              <w:t>12.84</w:t>
            </w:r>
          </w:p>
        </w:tc>
        <w:tc>
          <w:tcPr>
            <w:tcW w:w="787" w:type="dxa"/>
            <w:noWrap/>
            <w:vAlign w:val="center"/>
          </w:tcPr>
          <w:p w14:paraId="2B63E767" w14:textId="77777777" w:rsidR="00C87AF8" w:rsidRDefault="00C87AF8" w:rsidP="00C74C6F">
            <w:pPr>
              <w:pStyle w:val="TAC"/>
            </w:pPr>
            <w:r>
              <w:t>6.56</w:t>
            </w:r>
          </w:p>
        </w:tc>
        <w:tc>
          <w:tcPr>
            <w:tcW w:w="788" w:type="dxa"/>
            <w:noWrap/>
            <w:vAlign w:val="center"/>
          </w:tcPr>
          <w:p w14:paraId="32B11995" w14:textId="77777777" w:rsidR="00C87AF8" w:rsidRDefault="00C87AF8" w:rsidP="00C74C6F">
            <w:pPr>
              <w:pStyle w:val="TAC"/>
            </w:pPr>
            <w:r>
              <w:t>4.15</w:t>
            </w:r>
          </w:p>
        </w:tc>
        <w:tc>
          <w:tcPr>
            <w:tcW w:w="787" w:type="dxa"/>
            <w:noWrap/>
            <w:vAlign w:val="center"/>
          </w:tcPr>
          <w:p w14:paraId="4F2F47B0" w14:textId="77777777" w:rsidR="00C87AF8" w:rsidRDefault="00C87AF8" w:rsidP="00C74C6F">
            <w:pPr>
              <w:pStyle w:val="TAC"/>
            </w:pPr>
            <w:r>
              <w:t>0.00</w:t>
            </w:r>
          </w:p>
        </w:tc>
        <w:tc>
          <w:tcPr>
            <w:tcW w:w="788" w:type="dxa"/>
            <w:noWrap/>
            <w:vAlign w:val="center"/>
          </w:tcPr>
          <w:p w14:paraId="63DE0D9E" w14:textId="77777777" w:rsidR="00C87AF8" w:rsidRDefault="00C87AF8" w:rsidP="00C74C6F">
            <w:pPr>
              <w:pStyle w:val="TAC"/>
            </w:pPr>
            <w:r>
              <w:t>0.00</w:t>
            </w:r>
          </w:p>
        </w:tc>
        <w:tc>
          <w:tcPr>
            <w:tcW w:w="788" w:type="dxa"/>
            <w:noWrap/>
            <w:vAlign w:val="center"/>
          </w:tcPr>
          <w:p w14:paraId="58BD48B4" w14:textId="77777777" w:rsidR="00C87AF8" w:rsidRDefault="00C87AF8" w:rsidP="00C74C6F">
            <w:pPr>
              <w:pStyle w:val="TAC"/>
            </w:pPr>
            <w:r>
              <w:t>0.00</w:t>
            </w:r>
          </w:p>
        </w:tc>
      </w:tr>
      <w:tr w:rsidR="00F8407E" w14:paraId="208F435B" w14:textId="77777777" w:rsidTr="00F8407E">
        <w:trPr>
          <w:trHeight w:val="315"/>
          <w:jc w:val="center"/>
        </w:trPr>
        <w:tc>
          <w:tcPr>
            <w:tcW w:w="1129" w:type="dxa"/>
            <w:vMerge/>
            <w:vAlign w:val="center"/>
          </w:tcPr>
          <w:p w14:paraId="0670C36B" w14:textId="77777777" w:rsidR="00C87AF8" w:rsidRDefault="00C87AF8" w:rsidP="00C74C6F">
            <w:pPr>
              <w:pStyle w:val="TAC"/>
            </w:pPr>
          </w:p>
        </w:tc>
        <w:tc>
          <w:tcPr>
            <w:tcW w:w="1134" w:type="dxa"/>
            <w:noWrap/>
            <w:vAlign w:val="center"/>
          </w:tcPr>
          <w:p w14:paraId="2F058BDB" w14:textId="77777777" w:rsidR="00C87AF8" w:rsidRDefault="00C87AF8" w:rsidP="00C74C6F">
            <w:pPr>
              <w:pStyle w:val="TAC"/>
              <w:rPr>
                <w:sz w:val="14"/>
              </w:rPr>
            </w:pPr>
            <w:r>
              <w:rPr>
                <w:sz w:val="14"/>
              </w:rPr>
              <w:t>Mean</w:t>
            </w:r>
          </w:p>
        </w:tc>
        <w:tc>
          <w:tcPr>
            <w:tcW w:w="787" w:type="dxa"/>
            <w:noWrap/>
            <w:vAlign w:val="center"/>
          </w:tcPr>
          <w:p w14:paraId="02D31BF1" w14:textId="77777777" w:rsidR="00C87AF8" w:rsidRDefault="00C87AF8" w:rsidP="00C74C6F">
            <w:pPr>
              <w:pStyle w:val="TAC"/>
            </w:pPr>
            <w:r>
              <w:t>138.27</w:t>
            </w:r>
          </w:p>
        </w:tc>
        <w:tc>
          <w:tcPr>
            <w:tcW w:w="788" w:type="dxa"/>
            <w:noWrap/>
            <w:vAlign w:val="center"/>
          </w:tcPr>
          <w:p w14:paraId="77E395AF" w14:textId="77777777" w:rsidR="00C87AF8" w:rsidRDefault="00C87AF8" w:rsidP="00C74C6F">
            <w:pPr>
              <w:pStyle w:val="TAC"/>
            </w:pPr>
            <w:r>
              <w:t>139.94</w:t>
            </w:r>
          </w:p>
        </w:tc>
        <w:tc>
          <w:tcPr>
            <w:tcW w:w="787" w:type="dxa"/>
            <w:noWrap/>
            <w:vAlign w:val="center"/>
          </w:tcPr>
          <w:p w14:paraId="70F25010" w14:textId="77777777" w:rsidR="00C87AF8" w:rsidRDefault="00C87AF8" w:rsidP="00C74C6F">
            <w:pPr>
              <w:pStyle w:val="TAC"/>
            </w:pPr>
            <w:r>
              <w:t>141.73</w:t>
            </w:r>
          </w:p>
        </w:tc>
        <w:tc>
          <w:tcPr>
            <w:tcW w:w="788" w:type="dxa"/>
            <w:noWrap/>
            <w:vAlign w:val="center"/>
          </w:tcPr>
          <w:p w14:paraId="1AF65F8A" w14:textId="77777777" w:rsidR="00C87AF8" w:rsidRDefault="00C87AF8" w:rsidP="00C74C6F">
            <w:pPr>
              <w:pStyle w:val="TAC"/>
            </w:pPr>
            <w:r>
              <w:t>-20.76</w:t>
            </w:r>
          </w:p>
        </w:tc>
        <w:tc>
          <w:tcPr>
            <w:tcW w:w="787" w:type="dxa"/>
            <w:noWrap/>
            <w:vAlign w:val="center"/>
          </w:tcPr>
          <w:p w14:paraId="78BBEFFF" w14:textId="77777777" w:rsidR="00C87AF8" w:rsidRDefault="00C87AF8" w:rsidP="00C74C6F">
            <w:pPr>
              <w:pStyle w:val="TAC"/>
            </w:pPr>
            <w:r>
              <w:t>-18.62</w:t>
            </w:r>
          </w:p>
        </w:tc>
        <w:tc>
          <w:tcPr>
            <w:tcW w:w="788" w:type="dxa"/>
            <w:noWrap/>
            <w:vAlign w:val="center"/>
          </w:tcPr>
          <w:p w14:paraId="5CF2F2AF" w14:textId="77777777" w:rsidR="00C87AF8" w:rsidRDefault="00C87AF8" w:rsidP="00C74C6F">
            <w:pPr>
              <w:pStyle w:val="TAC"/>
            </w:pPr>
            <w:r>
              <w:t>-16.73</w:t>
            </w:r>
          </w:p>
        </w:tc>
        <w:tc>
          <w:tcPr>
            <w:tcW w:w="787" w:type="dxa"/>
            <w:noWrap/>
            <w:vAlign w:val="center"/>
          </w:tcPr>
          <w:p w14:paraId="6F5516E3" w14:textId="77777777" w:rsidR="00C87AF8" w:rsidRDefault="00C87AF8" w:rsidP="00C74C6F">
            <w:pPr>
              <w:pStyle w:val="TAC"/>
            </w:pPr>
            <w:r>
              <w:t>23.00</w:t>
            </w:r>
          </w:p>
        </w:tc>
        <w:tc>
          <w:tcPr>
            <w:tcW w:w="788" w:type="dxa"/>
            <w:noWrap/>
            <w:vAlign w:val="center"/>
          </w:tcPr>
          <w:p w14:paraId="2E5BF136" w14:textId="77777777" w:rsidR="00C87AF8" w:rsidRDefault="00C87AF8" w:rsidP="00C74C6F">
            <w:pPr>
              <w:pStyle w:val="TAC"/>
            </w:pPr>
            <w:r>
              <w:t>23.00</w:t>
            </w:r>
          </w:p>
        </w:tc>
        <w:tc>
          <w:tcPr>
            <w:tcW w:w="788" w:type="dxa"/>
            <w:noWrap/>
            <w:vAlign w:val="center"/>
          </w:tcPr>
          <w:p w14:paraId="18416A14" w14:textId="77777777" w:rsidR="00C87AF8" w:rsidRDefault="00C87AF8" w:rsidP="00C74C6F">
            <w:pPr>
              <w:pStyle w:val="TAC"/>
            </w:pPr>
            <w:r>
              <w:t>23.00</w:t>
            </w:r>
          </w:p>
        </w:tc>
      </w:tr>
      <w:tr w:rsidR="00F8407E" w14:paraId="5BEFAEC8" w14:textId="77777777" w:rsidTr="00F8407E">
        <w:trPr>
          <w:trHeight w:val="300"/>
          <w:jc w:val="center"/>
        </w:trPr>
        <w:tc>
          <w:tcPr>
            <w:tcW w:w="1129" w:type="dxa"/>
            <w:vMerge w:val="restart"/>
            <w:noWrap/>
            <w:vAlign w:val="center"/>
          </w:tcPr>
          <w:p w14:paraId="3317B57A" w14:textId="77777777" w:rsidR="00C87AF8" w:rsidRDefault="00C87AF8" w:rsidP="00C74C6F">
            <w:pPr>
              <w:pStyle w:val="TAC"/>
            </w:pPr>
            <w:r>
              <w:t>HAPS</w:t>
            </w:r>
          </w:p>
        </w:tc>
        <w:tc>
          <w:tcPr>
            <w:tcW w:w="1134" w:type="dxa"/>
            <w:noWrap/>
            <w:vAlign w:val="center"/>
          </w:tcPr>
          <w:p w14:paraId="2F99E4BC" w14:textId="77777777" w:rsidR="00C87AF8" w:rsidRDefault="00C87AF8" w:rsidP="00C74C6F">
            <w:pPr>
              <w:pStyle w:val="TAC"/>
              <w:rPr>
                <w:sz w:val="14"/>
              </w:rPr>
            </w:pPr>
            <w:r>
              <w:rPr>
                <w:sz w:val="14"/>
              </w:rPr>
              <w:t>Nokia</w:t>
            </w:r>
          </w:p>
        </w:tc>
        <w:tc>
          <w:tcPr>
            <w:tcW w:w="787" w:type="dxa"/>
            <w:noWrap/>
            <w:vAlign w:val="center"/>
          </w:tcPr>
          <w:p w14:paraId="3DE8CADA" w14:textId="77777777" w:rsidR="00C87AF8" w:rsidRDefault="00C87AF8" w:rsidP="00C74C6F">
            <w:pPr>
              <w:pStyle w:val="TAC"/>
            </w:pPr>
            <w:r>
              <w:t>112.20</w:t>
            </w:r>
          </w:p>
        </w:tc>
        <w:tc>
          <w:tcPr>
            <w:tcW w:w="788" w:type="dxa"/>
            <w:noWrap/>
            <w:vAlign w:val="center"/>
          </w:tcPr>
          <w:p w14:paraId="26BADCC5" w14:textId="77777777" w:rsidR="00C87AF8" w:rsidRDefault="00C87AF8" w:rsidP="00C74C6F">
            <w:pPr>
              <w:pStyle w:val="TAC"/>
            </w:pPr>
            <w:r>
              <w:t>118.96</w:t>
            </w:r>
          </w:p>
        </w:tc>
        <w:tc>
          <w:tcPr>
            <w:tcW w:w="787" w:type="dxa"/>
            <w:noWrap/>
            <w:vAlign w:val="center"/>
          </w:tcPr>
          <w:p w14:paraId="69B447A8" w14:textId="77777777" w:rsidR="00C87AF8" w:rsidRDefault="00C87AF8" w:rsidP="00C74C6F">
            <w:pPr>
              <w:pStyle w:val="TAC"/>
            </w:pPr>
            <w:r>
              <w:t>143.51</w:t>
            </w:r>
          </w:p>
        </w:tc>
        <w:tc>
          <w:tcPr>
            <w:tcW w:w="788" w:type="dxa"/>
            <w:noWrap/>
            <w:vAlign w:val="center"/>
          </w:tcPr>
          <w:p w14:paraId="442DECEB" w14:textId="77777777" w:rsidR="00C87AF8" w:rsidRDefault="00C87AF8" w:rsidP="00C74C6F">
            <w:pPr>
              <w:pStyle w:val="TAC"/>
            </w:pPr>
            <w:r>
              <w:t>-11.47</w:t>
            </w:r>
          </w:p>
        </w:tc>
        <w:tc>
          <w:tcPr>
            <w:tcW w:w="787" w:type="dxa"/>
            <w:noWrap/>
            <w:vAlign w:val="center"/>
          </w:tcPr>
          <w:p w14:paraId="30E6DB00" w14:textId="77777777" w:rsidR="00C87AF8" w:rsidRDefault="00C87AF8" w:rsidP="00C74C6F">
            <w:pPr>
              <w:pStyle w:val="TAC"/>
            </w:pPr>
            <w:r>
              <w:t>10.01</w:t>
            </w:r>
          </w:p>
        </w:tc>
        <w:tc>
          <w:tcPr>
            <w:tcW w:w="788" w:type="dxa"/>
            <w:noWrap/>
            <w:vAlign w:val="center"/>
          </w:tcPr>
          <w:p w14:paraId="236C4A7F" w14:textId="77777777" w:rsidR="00C87AF8" w:rsidRDefault="00C87AF8" w:rsidP="00C74C6F">
            <w:pPr>
              <w:pStyle w:val="TAC"/>
            </w:pPr>
            <w:r>
              <w:t>14.49</w:t>
            </w:r>
          </w:p>
        </w:tc>
        <w:tc>
          <w:tcPr>
            <w:tcW w:w="787" w:type="dxa"/>
            <w:noWrap/>
            <w:vAlign w:val="center"/>
          </w:tcPr>
          <w:p w14:paraId="0C72A628" w14:textId="77777777" w:rsidR="00C87AF8" w:rsidRDefault="00C87AF8" w:rsidP="00C74C6F">
            <w:pPr>
              <w:pStyle w:val="TAC"/>
            </w:pPr>
            <w:r>
              <w:t>13.75</w:t>
            </w:r>
          </w:p>
        </w:tc>
        <w:tc>
          <w:tcPr>
            <w:tcW w:w="788" w:type="dxa"/>
            <w:noWrap/>
            <w:vAlign w:val="center"/>
          </w:tcPr>
          <w:p w14:paraId="255D12F7" w14:textId="77777777" w:rsidR="00C87AF8" w:rsidRDefault="00C87AF8" w:rsidP="00C74C6F">
            <w:pPr>
              <w:pStyle w:val="TAC"/>
            </w:pPr>
            <w:r>
              <w:t>20.51</w:t>
            </w:r>
          </w:p>
        </w:tc>
        <w:tc>
          <w:tcPr>
            <w:tcW w:w="788" w:type="dxa"/>
            <w:noWrap/>
            <w:vAlign w:val="center"/>
          </w:tcPr>
          <w:p w14:paraId="7EAD5DAD" w14:textId="77777777" w:rsidR="00C87AF8" w:rsidRDefault="00C87AF8" w:rsidP="00C74C6F">
            <w:pPr>
              <w:pStyle w:val="TAC"/>
            </w:pPr>
            <w:r>
              <w:t>23.00</w:t>
            </w:r>
          </w:p>
        </w:tc>
      </w:tr>
      <w:tr w:rsidR="00F8407E" w14:paraId="2C827EB4" w14:textId="77777777" w:rsidTr="00F8407E">
        <w:trPr>
          <w:trHeight w:val="300"/>
          <w:jc w:val="center"/>
        </w:trPr>
        <w:tc>
          <w:tcPr>
            <w:tcW w:w="1129" w:type="dxa"/>
            <w:vMerge/>
            <w:vAlign w:val="center"/>
          </w:tcPr>
          <w:p w14:paraId="15110F18" w14:textId="77777777" w:rsidR="00C87AF8" w:rsidRDefault="00C87AF8" w:rsidP="00C74C6F">
            <w:pPr>
              <w:pStyle w:val="TAC"/>
            </w:pPr>
          </w:p>
        </w:tc>
        <w:tc>
          <w:tcPr>
            <w:tcW w:w="1134" w:type="dxa"/>
            <w:noWrap/>
            <w:vAlign w:val="center"/>
          </w:tcPr>
          <w:p w14:paraId="4A7CB66D" w14:textId="77777777" w:rsidR="00C87AF8" w:rsidRDefault="00C87AF8" w:rsidP="00C74C6F">
            <w:pPr>
              <w:pStyle w:val="TAC"/>
              <w:rPr>
                <w:sz w:val="14"/>
              </w:rPr>
            </w:pPr>
            <w:r>
              <w:rPr>
                <w:sz w:val="14"/>
              </w:rPr>
              <w:t>Qualcomm</w:t>
            </w:r>
          </w:p>
        </w:tc>
        <w:tc>
          <w:tcPr>
            <w:tcW w:w="787" w:type="dxa"/>
            <w:noWrap/>
            <w:vAlign w:val="center"/>
          </w:tcPr>
          <w:p w14:paraId="2D6F61F8" w14:textId="77777777" w:rsidR="00C87AF8" w:rsidRDefault="00C87AF8" w:rsidP="00C74C6F">
            <w:pPr>
              <w:pStyle w:val="TAC"/>
            </w:pPr>
            <w:r>
              <w:t>114.14</w:t>
            </w:r>
          </w:p>
        </w:tc>
        <w:tc>
          <w:tcPr>
            <w:tcW w:w="788" w:type="dxa"/>
            <w:noWrap/>
            <w:vAlign w:val="center"/>
          </w:tcPr>
          <w:p w14:paraId="250E2FED" w14:textId="77777777" w:rsidR="00C87AF8" w:rsidRDefault="00C87AF8" w:rsidP="00C74C6F">
            <w:pPr>
              <w:pStyle w:val="TAC"/>
            </w:pPr>
            <w:r>
              <w:t>118.70</w:t>
            </w:r>
          </w:p>
        </w:tc>
        <w:tc>
          <w:tcPr>
            <w:tcW w:w="787" w:type="dxa"/>
            <w:noWrap/>
            <w:vAlign w:val="center"/>
          </w:tcPr>
          <w:p w14:paraId="2C515FDB" w14:textId="77777777" w:rsidR="00C87AF8" w:rsidRDefault="00C87AF8" w:rsidP="00C74C6F">
            <w:pPr>
              <w:pStyle w:val="TAC"/>
            </w:pPr>
            <w:r>
              <w:t>141.92</w:t>
            </w:r>
          </w:p>
        </w:tc>
        <w:tc>
          <w:tcPr>
            <w:tcW w:w="788" w:type="dxa"/>
            <w:noWrap/>
            <w:vAlign w:val="center"/>
          </w:tcPr>
          <w:p w14:paraId="48D71658" w14:textId="77777777" w:rsidR="00C87AF8" w:rsidRDefault="00C87AF8" w:rsidP="00C74C6F">
            <w:pPr>
              <w:pStyle w:val="TAC"/>
            </w:pPr>
            <w:r>
              <w:t>-9.93</w:t>
            </w:r>
          </w:p>
        </w:tc>
        <w:tc>
          <w:tcPr>
            <w:tcW w:w="787" w:type="dxa"/>
            <w:noWrap/>
            <w:vAlign w:val="center"/>
          </w:tcPr>
          <w:p w14:paraId="7E811A3D" w14:textId="77777777" w:rsidR="00C87AF8" w:rsidRDefault="00C87AF8" w:rsidP="00C74C6F">
            <w:pPr>
              <w:pStyle w:val="TAC"/>
            </w:pPr>
            <w:r>
              <w:t>10.59</w:t>
            </w:r>
          </w:p>
        </w:tc>
        <w:tc>
          <w:tcPr>
            <w:tcW w:w="788" w:type="dxa"/>
            <w:noWrap/>
            <w:vAlign w:val="center"/>
          </w:tcPr>
          <w:p w14:paraId="39D8820F" w14:textId="77777777" w:rsidR="00C87AF8" w:rsidRDefault="00C87AF8" w:rsidP="00C74C6F">
            <w:pPr>
              <w:pStyle w:val="TAC"/>
            </w:pPr>
            <w:r>
              <w:t>14.85</w:t>
            </w:r>
          </w:p>
        </w:tc>
        <w:tc>
          <w:tcPr>
            <w:tcW w:w="787" w:type="dxa"/>
            <w:noWrap/>
            <w:vAlign w:val="center"/>
          </w:tcPr>
          <w:p w14:paraId="42024281" w14:textId="77777777" w:rsidR="00C87AF8" w:rsidRDefault="00C87AF8" w:rsidP="00C74C6F">
            <w:pPr>
              <w:pStyle w:val="TAC"/>
            </w:pPr>
            <w:r>
              <w:t>15.69</w:t>
            </w:r>
          </w:p>
        </w:tc>
        <w:tc>
          <w:tcPr>
            <w:tcW w:w="788" w:type="dxa"/>
            <w:noWrap/>
            <w:vAlign w:val="center"/>
          </w:tcPr>
          <w:p w14:paraId="6BBE2C85" w14:textId="77777777" w:rsidR="00C87AF8" w:rsidRDefault="00C87AF8" w:rsidP="00C74C6F">
            <w:pPr>
              <w:pStyle w:val="TAC"/>
            </w:pPr>
            <w:r>
              <w:t>20.25</w:t>
            </w:r>
          </w:p>
        </w:tc>
        <w:tc>
          <w:tcPr>
            <w:tcW w:w="788" w:type="dxa"/>
            <w:noWrap/>
            <w:vAlign w:val="center"/>
          </w:tcPr>
          <w:p w14:paraId="79BEEC77" w14:textId="77777777" w:rsidR="00C87AF8" w:rsidRDefault="00C87AF8" w:rsidP="00C74C6F">
            <w:pPr>
              <w:pStyle w:val="TAC"/>
            </w:pPr>
            <w:r>
              <w:t>23.00</w:t>
            </w:r>
          </w:p>
        </w:tc>
      </w:tr>
      <w:tr w:rsidR="00F8407E" w14:paraId="74F680D4" w14:textId="77777777" w:rsidTr="00F8407E">
        <w:trPr>
          <w:trHeight w:val="300"/>
          <w:jc w:val="center"/>
        </w:trPr>
        <w:tc>
          <w:tcPr>
            <w:tcW w:w="1129" w:type="dxa"/>
            <w:vMerge/>
            <w:vAlign w:val="center"/>
          </w:tcPr>
          <w:p w14:paraId="25438168" w14:textId="77777777" w:rsidR="00C87AF8" w:rsidRDefault="00C87AF8" w:rsidP="00C74C6F">
            <w:pPr>
              <w:pStyle w:val="TAC"/>
            </w:pPr>
          </w:p>
        </w:tc>
        <w:tc>
          <w:tcPr>
            <w:tcW w:w="1134" w:type="dxa"/>
            <w:noWrap/>
            <w:vAlign w:val="center"/>
          </w:tcPr>
          <w:p w14:paraId="29C8273C" w14:textId="77777777" w:rsidR="00C87AF8" w:rsidRDefault="00C87AF8" w:rsidP="00C74C6F">
            <w:pPr>
              <w:pStyle w:val="TAC"/>
              <w:rPr>
                <w:sz w:val="14"/>
              </w:rPr>
            </w:pPr>
            <w:r>
              <w:rPr>
                <w:sz w:val="14"/>
              </w:rPr>
              <w:t>Variance</w:t>
            </w:r>
          </w:p>
        </w:tc>
        <w:tc>
          <w:tcPr>
            <w:tcW w:w="787" w:type="dxa"/>
            <w:noWrap/>
            <w:vAlign w:val="center"/>
          </w:tcPr>
          <w:p w14:paraId="7E95E1F7" w14:textId="77777777" w:rsidR="00C87AF8" w:rsidRDefault="00C87AF8" w:rsidP="00C74C6F">
            <w:pPr>
              <w:pStyle w:val="TAC"/>
            </w:pPr>
            <w:r>
              <w:t>0.94</w:t>
            </w:r>
          </w:p>
        </w:tc>
        <w:tc>
          <w:tcPr>
            <w:tcW w:w="788" w:type="dxa"/>
            <w:noWrap/>
            <w:vAlign w:val="center"/>
          </w:tcPr>
          <w:p w14:paraId="570AB146" w14:textId="77777777" w:rsidR="00C87AF8" w:rsidRDefault="00C87AF8" w:rsidP="00C74C6F">
            <w:pPr>
              <w:pStyle w:val="TAC"/>
            </w:pPr>
            <w:r>
              <w:t>0.02</w:t>
            </w:r>
          </w:p>
        </w:tc>
        <w:tc>
          <w:tcPr>
            <w:tcW w:w="787" w:type="dxa"/>
            <w:noWrap/>
            <w:vAlign w:val="center"/>
          </w:tcPr>
          <w:p w14:paraId="503F9DAD" w14:textId="77777777" w:rsidR="00C87AF8" w:rsidRDefault="00C87AF8" w:rsidP="00C74C6F">
            <w:pPr>
              <w:pStyle w:val="TAC"/>
            </w:pPr>
            <w:r>
              <w:t>0.64</w:t>
            </w:r>
          </w:p>
        </w:tc>
        <w:tc>
          <w:tcPr>
            <w:tcW w:w="788" w:type="dxa"/>
            <w:noWrap/>
            <w:vAlign w:val="center"/>
          </w:tcPr>
          <w:p w14:paraId="3390C81F" w14:textId="77777777" w:rsidR="00C87AF8" w:rsidRDefault="00C87AF8" w:rsidP="00C74C6F">
            <w:pPr>
              <w:pStyle w:val="TAC"/>
            </w:pPr>
            <w:r>
              <w:t>0.60</w:t>
            </w:r>
          </w:p>
        </w:tc>
        <w:tc>
          <w:tcPr>
            <w:tcW w:w="787" w:type="dxa"/>
            <w:noWrap/>
            <w:vAlign w:val="center"/>
          </w:tcPr>
          <w:p w14:paraId="545A11AC" w14:textId="77777777" w:rsidR="00C87AF8" w:rsidRDefault="00C87AF8" w:rsidP="00C74C6F">
            <w:pPr>
              <w:pStyle w:val="TAC"/>
            </w:pPr>
            <w:r>
              <w:t>0.09</w:t>
            </w:r>
          </w:p>
        </w:tc>
        <w:tc>
          <w:tcPr>
            <w:tcW w:w="788" w:type="dxa"/>
            <w:noWrap/>
            <w:vAlign w:val="center"/>
          </w:tcPr>
          <w:p w14:paraId="1E64C71B" w14:textId="77777777" w:rsidR="00C87AF8" w:rsidRDefault="00C87AF8" w:rsidP="00C74C6F">
            <w:pPr>
              <w:pStyle w:val="TAC"/>
            </w:pPr>
            <w:r>
              <w:t>0.03</w:t>
            </w:r>
          </w:p>
        </w:tc>
        <w:tc>
          <w:tcPr>
            <w:tcW w:w="787" w:type="dxa"/>
            <w:noWrap/>
            <w:vAlign w:val="center"/>
          </w:tcPr>
          <w:p w14:paraId="1B372590" w14:textId="77777777" w:rsidR="00C87AF8" w:rsidRDefault="00C87AF8" w:rsidP="00C74C6F">
            <w:pPr>
              <w:pStyle w:val="TAC"/>
            </w:pPr>
            <w:r>
              <w:t>0.93</w:t>
            </w:r>
          </w:p>
        </w:tc>
        <w:tc>
          <w:tcPr>
            <w:tcW w:w="788" w:type="dxa"/>
            <w:noWrap/>
            <w:vAlign w:val="center"/>
          </w:tcPr>
          <w:p w14:paraId="2DA8B51E" w14:textId="77777777" w:rsidR="00C87AF8" w:rsidRDefault="00C87AF8" w:rsidP="00C74C6F">
            <w:pPr>
              <w:pStyle w:val="TAC"/>
            </w:pPr>
            <w:r>
              <w:t>0.02</w:t>
            </w:r>
          </w:p>
        </w:tc>
        <w:tc>
          <w:tcPr>
            <w:tcW w:w="788" w:type="dxa"/>
            <w:noWrap/>
            <w:vAlign w:val="center"/>
          </w:tcPr>
          <w:p w14:paraId="3C391564" w14:textId="77777777" w:rsidR="00C87AF8" w:rsidRDefault="00C87AF8" w:rsidP="00C74C6F">
            <w:pPr>
              <w:pStyle w:val="TAC"/>
            </w:pPr>
            <w:r>
              <w:t>0.00</w:t>
            </w:r>
          </w:p>
        </w:tc>
      </w:tr>
      <w:tr w:rsidR="00F8407E" w14:paraId="7ADE3494" w14:textId="77777777" w:rsidTr="00F8407E">
        <w:trPr>
          <w:trHeight w:val="315"/>
          <w:jc w:val="center"/>
        </w:trPr>
        <w:tc>
          <w:tcPr>
            <w:tcW w:w="1129" w:type="dxa"/>
            <w:vMerge/>
            <w:vAlign w:val="center"/>
          </w:tcPr>
          <w:p w14:paraId="2FB94D9C" w14:textId="77777777" w:rsidR="00C87AF8" w:rsidRDefault="00C87AF8" w:rsidP="00C74C6F">
            <w:pPr>
              <w:pStyle w:val="TAC"/>
            </w:pPr>
          </w:p>
        </w:tc>
        <w:tc>
          <w:tcPr>
            <w:tcW w:w="1134" w:type="dxa"/>
            <w:noWrap/>
            <w:vAlign w:val="center"/>
          </w:tcPr>
          <w:p w14:paraId="72E3389A" w14:textId="77777777" w:rsidR="00C87AF8" w:rsidRDefault="00C87AF8" w:rsidP="00C74C6F">
            <w:pPr>
              <w:pStyle w:val="TAC"/>
              <w:rPr>
                <w:sz w:val="14"/>
              </w:rPr>
            </w:pPr>
            <w:r>
              <w:rPr>
                <w:sz w:val="14"/>
              </w:rPr>
              <w:t>Mean</w:t>
            </w:r>
          </w:p>
        </w:tc>
        <w:tc>
          <w:tcPr>
            <w:tcW w:w="787" w:type="dxa"/>
            <w:noWrap/>
            <w:vAlign w:val="center"/>
          </w:tcPr>
          <w:p w14:paraId="11FF7178" w14:textId="77777777" w:rsidR="00C87AF8" w:rsidRDefault="00C87AF8" w:rsidP="00C74C6F">
            <w:pPr>
              <w:pStyle w:val="TAC"/>
            </w:pPr>
            <w:r>
              <w:t>113.17</w:t>
            </w:r>
          </w:p>
        </w:tc>
        <w:tc>
          <w:tcPr>
            <w:tcW w:w="788" w:type="dxa"/>
            <w:noWrap/>
            <w:vAlign w:val="center"/>
          </w:tcPr>
          <w:p w14:paraId="0FB0D673" w14:textId="77777777" w:rsidR="00C87AF8" w:rsidRDefault="00C87AF8" w:rsidP="00C74C6F">
            <w:pPr>
              <w:pStyle w:val="TAC"/>
            </w:pPr>
            <w:r>
              <w:t>118.83</w:t>
            </w:r>
          </w:p>
        </w:tc>
        <w:tc>
          <w:tcPr>
            <w:tcW w:w="787" w:type="dxa"/>
            <w:noWrap/>
            <w:vAlign w:val="center"/>
          </w:tcPr>
          <w:p w14:paraId="0E1FA2B1" w14:textId="77777777" w:rsidR="00C87AF8" w:rsidRDefault="00C87AF8" w:rsidP="00C74C6F">
            <w:pPr>
              <w:pStyle w:val="TAC"/>
            </w:pPr>
            <w:r>
              <w:t>142.72</w:t>
            </w:r>
          </w:p>
        </w:tc>
        <w:tc>
          <w:tcPr>
            <w:tcW w:w="788" w:type="dxa"/>
            <w:noWrap/>
            <w:vAlign w:val="center"/>
          </w:tcPr>
          <w:p w14:paraId="6EB11A84" w14:textId="77777777" w:rsidR="00C87AF8" w:rsidRDefault="00C87AF8" w:rsidP="00C74C6F">
            <w:pPr>
              <w:pStyle w:val="TAC"/>
            </w:pPr>
            <w:r>
              <w:t>-10.70</w:t>
            </w:r>
          </w:p>
        </w:tc>
        <w:tc>
          <w:tcPr>
            <w:tcW w:w="787" w:type="dxa"/>
            <w:noWrap/>
            <w:vAlign w:val="center"/>
          </w:tcPr>
          <w:p w14:paraId="1B533F54" w14:textId="77777777" w:rsidR="00C87AF8" w:rsidRDefault="00C87AF8" w:rsidP="00C74C6F">
            <w:pPr>
              <w:pStyle w:val="TAC"/>
            </w:pPr>
            <w:r>
              <w:t>10.30</w:t>
            </w:r>
          </w:p>
        </w:tc>
        <w:tc>
          <w:tcPr>
            <w:tcW w:w="788" w:type="dxa"/>
            <w:noWrap/>
            <w:vAlign w:val="center"/>
          </w:tcPr>
          <w:p w14:paraId="63B13947" w14:textId="77777777" w:rsidR="00C87AF8" w:rsidRDefault="00C87AF8" w:rsidP="00C74C6F">
            <w:pPr>
              <w:pStyle w:val="TAC"/>
            </w:pPr>
            <w:r>
              <w:t>14.67</w:t>
            </w:r>
          </w:p>
        </w:tc>
        <w:tc>
          <w:tcPr>
            <w:tcW w:w="787" w:type="dxa"/>
            <w:noWrap/>
            <w:vAlign w:val="center"/>
          </w:tcPr>
          <w:p w14:paraId="20EF48BD" w14:textId="77777777" w:rsidR="00C87AF8" w:rsidRDefault="00C87AF8" w:rsidP="00C74C6F">
            <w:pPr>
              <w:pStyle w:val="TAC"/>
            </w:pPr>
            <w:r>
              <w:t>14.72</w:t>
            </w:r>
          </w:p>
        </w:tc>
        <w:tc>
          <w:tcPr>
            <w:tcW w:w="788" w:type="dxa"/>
            <w:noWrap/>
            <w:vAlign w:val="center"/>
          </w:tcPr>
          <w:p w14:paraId="16C63C60" w14:textId="77777777" w:rsidR="00C87AF8" w:rsidRDefault="00C87AF8" w:rsidP="00C74C6F">
            <w:pPr>
              <w:pStyle w:val="TAC"/>
            </w:pPr>
            <w:r>
              <w:t>20.38</w:t>
            </w:r>
          </w:p>
        </w:tc>
        <w:tc>
          <w:tcPr>
            <w:tcW w:w="788" w:type="dxa"/>
            <w:noWrap/>
            <w:vAlign w:val="center"/>
          </w:tcPr>
          <w:p w14:paraId="4E06EDD0" w14:textId="77777777" w:rsidR="00C87AF8" w:rsidRDefault="00C87AF8" w:rsidP="00C74C6F">
            <w:pPr>
              <w:pStyle w:val="TAC"/>
            </w:pPr>
            <w:r>
              <w:t>23.00</w:t>
            </w:r>
          </w:p>
        </w:tc>
      </w:tr>
    </w:tbl>
    <w:p w14:paraId="399400CF" w14:textId="77777777" w:rsidR="00C87AF8" w:rsidRDefault="00C87AF8" w:rsidP="00C87AF8">
      <w:pPr>
        <w:spacing w:after="120"/>
        <w:rPr>
          <w:rFonts w:eastAsia="MS Mincho"/>
        </w:rPr>
      </w:pPr>
    </w:p>
    <w:p w14:paraId="7DEFE687" w14:textId="5FEAC637" w:rsidR="00C87AF8" w:rsidRDefault="00C87AF8" w:rsidP="00C74C6F">
      <w:pPr>
        <w:pStyle w:val="TH"/>
      </w:pPr>
      <w:r>
        <w:t>T</w:t>
      </w:r>
      <w:r>
        <w:rPr>
          <w:rFonts w:hint="eastAsia"/>
        </w:rPr>
        <w:t xml:space="preserve">able </w:t>
      </w:r>
      <w:r>
        <w:t>A.2-4</w:t>
      </w:r>
      <w:r w:rsidR="00EF227B">
        <w:rPr>
          <w:noProof/>
        </w:rPr>
        <w:t>:</w:t>
      </w:r>
      <w:r>
        <w:t xml:space="preserve"> Calibration summary for NTN UL Urban cases</w:t>
      </w:r>
    </w:p>
    <w:tbl>
      <w:tblPr>
        <w:tblStyle w:val="TableGrid"/>
        <w:tblW w:w="0" w:type="auto"/>
        <w:jc w:val="center"/>
        <w:tblLayout w:type="fixed"/>
        <w:tblLook w:val="04A0" w:firstRow="1" w:lastRow="0" w:firstColumn="1" w:lastColumn="0" w:noHBand="0" w:noVBand="1"/>
      </w:tblPr>
      <w:tblGrid>
        <w:gridCol w:w="1142"/>
        <w:gridCol w:w="980"/>
        <w:gridCol w:w="803"/>
        <w:gridCol w:w="803"/>
        <w:gridCol w:w="803"/>
        <w:gridCol w:w="803"/>
        <w:gridCol w:w="804"/>
        <w:gridCol w:w="803"/>
        <w:gridCol w:w="803"/>
        <w:gridCol w:w="803"/>
        <w:gridCol w:w="804"/>
      </w:tblGrid>
      <w:tr w:rsidR="00F8407E" w14:paraId="7BD8D612" w14:textId="77777777" w:rsidTr="00F8407E">
        <w:trPr>
          <w:trHeight w:val="300"/>
          <w:jc w:val="center"/>
        </w:trPr>
        <w:tc>
          <w:tcPr>
            <w:tcW w:w="2122" w:type="dxa"/>
            <w:gridSpan w:val="2"/>
            <w:noWrap/>
            <w:vAlign w:val="center"/>
          </w:tcPr>
          <w:p w14:paraId="776BC75E" w14:textId="77777777" w:rsidR="00C87AF8" w:rsidRDefault="00C87AF8" w:rsidP="00C74C6F">
            <w:pPr>
              <w:pStyle w:val="TAH"/>
            </w:pPr>
            <w:r>
              <w:t>Calibration metrics</w:t>
            </w:r>
          </w:p>
        </w:tc>
        <w:tc>
          <w:tcPr>
            <w:tcW w:w="2409" w:type="dxa"/>
            <w:gridSpan w:val="3"/>
            <w:vAlign w:val="center"/>
          </w:tcPr>
          <w:p w14:paraId="7CCC6AF0" w14:textId="77777777" w:rsidR="00C87AF8" w:rsidRDefault="00C87AF8" w:rsidP="00C74C6F">
            <w:pPr>
              <w:pStyle w:val="TAH"/>
            </w:pPr>
            <w:r>
              <w:t>UL Coupling Loss</w:t>
            </w:r>
          </w:p>
        </w:tc>
        <w:tc>
          <w:tcPr>
            <w:tcW w:w="2410" w:type="dxa"/>
            <w:gridSpan w:val="3"/>
            <w:vAlign w:val="center"/>
          </w:tcPr>
          <w:p w14:paraId="492F7AE3" w14:textId="77777777" w:rsidR="00C87AF8" w:rsidRDefault="00C87AF8" w:rsidP="00C74C6F">
            <w:pPr>
              <w:pStyle w:val="TAH"/>
            </w:pPr>
            <w:r>
              <w:t>UL Geometry SINR</w:t>
            </w:r>
          </w:p>
        </w:tc>
        <w:tc>
          <w:tcPr>
            <w:tcW w:w="2410" w:type="dxa"/>
            <w:gridSpan w:val="3"/>
            <w:vAlign w:val="center"/>
          </w:tcPr>
          <w:p w14:paraId="3D8A407D" w14:textId="77777777" w:rsidR="00C87AF8" w:rsidRDefault="00C87AF8" w:rsidP="00C74C6F">
            <w:pPr>
              <w:pStyle w:val="TAH"/>
            </w:pPr>
            <w:r>
              <w:t>UL UE Tx Power</w:t>
            </w:r>
          </w:p>
        </w:tc>
      </w:tr>
      <w:tr w:rsidR="00F8407E" w14:paraId="68FEF660" w14:textId="77777777" w:rsidTr="00F8407E">
        <w:trPr>
          <w:trHeight w:val="300"/>
          <w:jc w:val="center"/>
        </w:trPr>
        <w:tc>
          <w:tcPr>
            <w:tcW w:w="2122" w:type="dxa"/>
            <w:gridSpan w:val="2"/>
            <w:noWrap/>
            <w:vAlign w:val="center"/>
          </w:tcPr>
          <w:p w14:paraId="48996880" w14:textId="77777777" w:rsidR="00C87AF8" w:rsidRDefault="00C87AF8" w:rsidP="00C74C6F">
            <w:pPr>
              <w:pStyle w:val="TAC"/>
            </w:pPr>
            <w:r>
              <w:t>CDF percentile</w:t>
            </w:r>
          </w:p>
        </w:tc>
        <w:tc>
          <w:tcPr>
            <w:tcW w:w="803" w:type="dxa"/>
            <w:vAlign w:val="center"/>
          </w:tcPr>
          <w:p w14:paraId="404AC8FF" w14:textId="77777777" w:rsidR="00C87AF8" w:rsidRDefault="00C87AF8" w:rsidP="00C74C6F">
            <w:pPr>
              <w:pStyle w:val="TAC"/>
            </w:pPr>
            <w:r>
              <w:t>@5%</w:t>
            </w:r>
          </w:p>
        </w:tc>
        <w:tc>
          <w:tcPr>
            <w:tcW w:w="803" w:type="dxa"/>
            <w:vAlign w:val="center"/>
          </w:tcPr>
          <w:p w14:paraId="100DB7F4" w14:textId="77777777" w:rsidR="00C87AF8" w:rsidRDefault="00C87AF8" w:rsidP="00C74C6F">
            <w:pPr>
              <w:pStyle w:val="TAC"/>
            </w:pPr>
            <w:r>
              <w:t>@50%</w:t>
            </w:r>
          </w:p>
        </w:tc>
        <w:tc>
          <w:tcPr>
            <w:tcW w:w="803" w:type="dxa"/>
            <w:vAlign w:val="center"/>
          </w:tcPr>
          <w:p w14:paraId="7956D2E5" w14:textId="77777777" w:rsidR="00C87AF8" w:rsidRDefault="00C87AF8" w:rsidP="00C74C6F">
            <w:pPr>
              <w:pStyle w:val="TAC"/>
            </w:pPr>
            <w:r>
              <w:t>@95%</w:t>
            </w:r>
          </w:p>
        </w:tc>
        <w:tc>
          <w:tcPr>
            <w:tcW w:w="803" w:type="dxa"/>
            <w:vAlign w:val="center"/>
          </w:tcPr>
          <w:p w14:paraId="12E5916E" w14:textId="77777777" w:rsidR="00C87AF8" w:rsidRDefault="00C87AF8" w:rsidP="00C74C6F">
            <w:pPr>
              <w:pStyle w:val="TAC"/>
            </w:pPr>
            <w:r>
              <w:t>@5%</w:t>
            </w:r>
          </w:p>
        </w:tc>
        <w:tc>
          <w:tcPr>
            <w:tcW w:w="804" w:type="dxa"/>
            <w:vAlign w:val="center"/>
          </w:tcPr>
          <w:p w14:paraId="0C08F4B8" w14:textId="77777777" w:rsidR="00C87AF8" w:rsidRDefault="00C87AF8" w:rsidP="00C74C6F">
            <w:pPr>
              <w:pStyle w:val="TAC"/>
            </w:pPr>
            <w:r>
              <w:t>@50%</w:t>
            </w:r>
          </w:p>
        </w:tc>
        <w:tc>
          <w:tcPr>
            <w:tcW w:w="803" w:type="dxa"/>
            <w:vAlign w:val="center"/>
          </w:tcPr>
          <w:p w14:paraId="4EA0DC75" w14:textId="77777777" w:rsidR="00C87AF8" w:rsidRDefault="00C87AF8" w:rsidP="00C74C6F">
            <w:pPr>
              <w:pStyle w:val="TAC"/>
            </w:pPr>
            <w:r>
              <w:t>@95%</w:t>
            </w:r>
          </w:p>
        </w:tc>
        <w:tc>
          <w:tcPr>
            <w:tcW w:w="803" w:type="dxa"/>
            <w:vAlign w:val="center"/>
          </w:tcPr>
          <w:p w14:paraId="0C365564" w14:textId="77777777" w:rsidR="00C87AF8" w:rsidRDefault="00C87AF8" w:rsidP="00C74C6F">
            <w:pPr>
              <w:pStyle w:val="TAC"/>
            </w:pPr>
            <w:r>
              <w:t>@5%</w:t>
            </w:r>
          </w:p>
        </w:tc>
        <w:tc>
          <w:tcPr>
            <w:tcW w:w="803" w:type="dxa"/>
            <w:vAlign w:val="center"/>
          </w:tcPr>
          <w:p w14:paraId="1B768B7D" w14:textId="77777777" w:rsidR="00C87AF8" w:rsidRDefault="00C87AF8" w:rsidP="00C74C6F">
            <w:pPr>
              <w:pStyle w:val="TAC"/>
            </w:pPr>
            <w:r>
              <w:t>@50%</w:t>
            </w:r>
          </w:p>
        </w:tc>
        <w:tc>
          <w:tcPr>
            <w:tcW w:w="804" w:type="dxa"/>
            <w:vAlign w:val="center"/>
          </w:tcPr>
          <w:p w14:paraId="2DD1E9B1" w14:textId="77777777" w:rsidR="00C87AF8" w:rsidRDefault="00C87AF8" w:rsidP="00C74C6F">
            <w:pPr>
              <w:pStyle w:val="TAC"/>
            </w:pPr>
            <w:r>
              <w:t>@95%</w:t>
            </w:r>
          </w:p>
        </w:tc>
      </w:tr>
      <w:tr w:rsidR="00F8407E" w14:paraId="4855894B" w14:textId="77777777" w:rsidTr="00F8407E">
        <w:trPr>
          <w:trHeight w:val="300"/>
          <w:jc w:val="center"/>
        </w:trPr>
        <w:tc>
          <w:tcPr>
            <w:tcW w:w="1142" w:type="dxa"/>
            <w:vMerge w:val="restart"/>
            <w:noWrap/>
            <w:vAlign w:val="center"/>
          </w:tcPr>
          <w:p w14:paraId="183EC13B" w14:textId="77777777" w:rsidR="00C87AF8" w:rsidRDefault="00C87AF8" w:rsidP="00C74C6F">
            <w:pPr>
              <w:pStyle w:val="TAC"/>
            </w:pPr>
            <w:r>
              <w:t>LEO-600</w:t>
            </w:r>
          </w:p>
        </w:tc>
        <w:tc>
          <w:tcPr>
            <w:tcW w:w="980" w:type="dxa"/>
            <w:noWrap/>
            <w:vAlign w:val="center"/>
          </w:tcPr>
          <w:p w14:paraId="3A87ADAE" w14:textId="77777777" w:rsidR="00C87AF8" w:rsidRDefault="00C87AF8" w:rsidP="00C74C6F">
            <w:pPr>
              <w:pStyle w:val="TAC"/>
              <w:rPr>
                <w:sz w:val="14"/>
              </w:rPr>
            </w:pPr>
            <w:r>
              <w:rPr>
                <w:sz w:val="14"/>
              </w:rPr>
              <w:t>Samsung</w:t>
            </w:r>
          </w:p>
        </w:tc>
        <w:tc>
          <w:tcPr>
            <w:tcW w:w="803" w:type="dxa"/>
            <w:vAlign w:val="center"/>
          </w:tcPr>
          <w:p w14:paraId="021EBD5D" w14:textId="77777777" w:rsidR="00C87AF8" w:rsidRDefault="00C87AF8" w:rsidP="00C74C6F">
            <w:pPr>
              <w:pStyle w:val="TAC"/>
            </w:pPr>
            <w:r>
              <w:t>118.58</w:t>
            </w:r>
          </w:p>
        </w:tc>
        <w:tc>
          <w:tcPr>
            <w:tcW w:w="803" w:type="dxa"/>
            <w:vAlign w:val="center"/>
          </w:tcPr>
          <w:p w14:paraId="70534165" w14:textId="77777777" w:rsidR="00C87AF8" w:rsidRDefault="00C87AF8" w:rsidP="00C74C6F">
            <w:pPr>
              <w:pStyle w:val="TAC"/>
            </w:pPr>
            <w:r>
              <w:t>125.30</w:t>
            </w:r>
          </w:p>
        </w:tc>
        <w:tc>
          <w:tcPr>
            <w:tcW w:w="803" w:type="dxa"/>
            <w:vAlign w:val="center"/>
          </w:tcPr>
          <w:p w14:paraId="4500AAC4" w14:textId="77777777" w:rsidR="00C87AF8" w:rsidRDefault="00C87AF8" w:rsidP="00C74C6F">
            <w:pPr>
              <w:pStyle w:val="TAC"/>
            </w:pPr>
            <w:r>
              <w:t>132.31</w:t>
            </w:r>
          </w:p>
        </w:tc>
        <w:tc>
          <w:tcPr>
            <w:tcW w:w="803" w:type="dxa"/>
            <w:vAlign w:val="center"/>
          </w:tcPr>
          <w:p w14:paraId="45A40156" w14:textId="77777777" w:rsidR="00C87AF8" w:rsidRDefault="00C87AF8" w:rsidP="00C74C6F">
            <w:pPr>
              <w:pStyle w:val="TAC"/>
            </w:pPr>
            <w:r>
              <w:t>-11.38</w:t>
            </w:r>
          </w:p>
        </w:tc>
        <w:tc>
          <w:tcPr>
            <w:tcW w:w="804" w:type="dxa"/>
            <w:vAlign w:val="center"/>
          </w:tcPr>
          <w:p w14:paraId="3FD41BCE" w14:textId="77777777" w:rsidR="00C87AF8" w:rsidRDefault="00C87AF8" w:rsidP="00C74C6F">
            <w:pPr>
              <w:pStyle w:val="TAC"/>
            </w:pPr>
            <w:r>
              <w:t>-3.64</w:t>
            </w:r>
          </w:p>
        </w:tc>
        <w:tc>
          <w:tcPr>
            <w:tcW w:w="803" w:type="dxa"/>
            <w:vAlign w:val="center"/>
          </w:tcPr>
          <w:p w14:paraId="473B8653" w14:textId="77777777" w:rsidR="00C87AF8" w:rsidRDefault="00C87AF8" w:rsidP="00C74C6F">
            <w:pPr>
              <w:pStyle w:val="TAC"/>
            </w:pPr>
            <w:r>
              <w:t>3.57</w:t>
            </w:r>
          </w:p>
        </w:tc>
        <w:tc>
          <w:tcPr>
            <w:tcW w:w="803" w:type="dxa"/>
            <w:vAlign w:val="center"/>
          </w:tcPr>
          <w:p w14:paraId="519D0BD9" w14:textId="77777777" w:rsidR="00C87AF8" w:rsidRDefault="00C87AF8" w:rsidP="00C74C6F">
            <w:pPr>
              <w:pStyle w:val="TAC"/>
            </w:pPr>
            <w:r>
              <w:t>23.00</w:t>
            </w:r>
          </w:p>
        </w:tc>
        <w:tc>
          <w:tcPr>
            <w:tcW w:w="803" w:type="dxa"/>
            <w:vAlign w:val="center"/>
          </w:tcPr>
          <w:p w14:paraId="10DC5AAD" w14:textId="77777777" w:rsidR="00C87AF8" w:rsidRDefault="00C87AF8" w:rsidP="00C74C6F">
            <w:pPr>
              <w:pStyle w:val="TAC"/>
            </w:pPr>
            <w:r>
              <w:t>23.00</w:t>
            </w:r>
          </w:p>
        </w:tc>
        <w:tc>
          <w:tcPr>
            <w:tcW w:w="804" w:type="dxa"/>
            <w:vAlign w:val="center"/>
          </w:tcPr>
          <w:p w14:paraId="708F6654" w14:textId="77777777" w:rsidR="00C87AF8" w:rsidRDefault="00C87AF8" w:rsidP="00C74C6F">
            <w:pPr>
              <w:pStyle w:val="TAC"/>
            </w:pPr>
            <w:r>
              <w:t>23.00</w:t>
            </w:r>
          </w:p>
        </w:tc>
      </w:tr>
      <w:tr w:rsidR="00F8407E" w14:paraId="14BA94A9" w14:textId="77777777" w:rsidTr="00F8407E">
        <w:trPr>
          <w:trHeight w:val="300"/>
          <w:jc w:val="center"/>
        </w:trPr>
        <w:tc>
          <w:tcPr>
            <w:tcW w:w="1142" w:type="dxa"/>
            <w:vMerge/>
            <w:vAlign w:val="center"/>
          </w:tcPr>
          <w:p w14:paraId="1480E7ED" w14:textId="77777777" w:rsidR="00C87AF8" w:rsidRDefault="00C87AF8" w:rsidP="00C74C6F">
            <w:pPr>
              <w:pStyle w:val="TAC"/>
            </w:pPr>
          </w:p>
        </w:tc>
        <w:tc>
          <w:tcPr>
            <w:tcW w:w="980" w:type="dxa"/>
            <w:noWrap/>
            <w:vAlign w:val="center"/>
          </w:tcPr>
          <w:p w14:paraId="304E353B" w14:textId="77777777" w:rsidR="00C87AF8" w:rsidRDefault="00C87AF8" w:rsidP="00C74C6F">
            <w:pPr>
              <w:pStyle w:val="TAC"/>
              <w:rPr>
                <w:sz w:val="14"/>
              </w:rPr>
            </w:pPr>
            <w:r>
              <w:rPr>
                <w:sz w:val="14"/>
              </w:rPr>
              <w:t>Qualcomm</w:t>
            </w:r>
          </w:p>
        </w:tc>
        <w:tc>
          <w:tcPr>
            <w:tcW w:w="803" w:type="dxa"/>
            <w:vAlign w:val="center"/>
          </w:tcPr>
          <w:p w14:paraId="435CF2DF" w14:textId="77777777" w:rsidR="00C87AF8" w:rsidRDefault="00C87AF8" w:rsidP="00C74C6F">
            <w:pPr>
              <w:pStyle w:val="TAC"/>
            </w:pPr>
            <w:r>
              <w:t>118.71</w:t>
            </w:r>
          </w:p>
        </w:tc>
        <w:tc>
          <w:tcPr>
            <w:tcW w:w="803" w:type="dxa"/>
            <w:vAlign w:val="center"/>
          </w:tcPr>
          <w:p w14:paraId="5FDE3811" w14:textId="77777777" w:rsidR="00C87AF8" w:rsidRDefault="00C87AF8" w:rsidP="00C74C6F">
            <w:pPr>
              <w:pStyle w:val="TAC"/>
            </w:pPr>
            <w:r>
              <w:t>125.16</w:t>
            </w:r>
          </w:p>
        </w:tc>
        <w:tc>
          <w:tcPr>
            <w:tcW w:w="803" w:type="dxa"/>
            <w:vAlign w:val="center"/>
          </w:tcPr>
          <w:p w14:paraId="6B19C2F5" w14:textId="77777777" w:rsidR="00C87AF8" w:rsidRDefault="00C87AF8" w:rsidP="00C74C6F">
            <w:pPr>
              <w:pStyle w:val="TAC"/>
            </w:pPr>
            <w:r>
              <w:t>132.66</w:t>
            </w:r>
          </w:p>
        </w:tc>
        <w:tc>
          <w:tcPr>
            <w:tcW w:w="803" w:type="dxa"/>
            <w:vAlign w:val="center"/>
          </w:tcPr>
          <w:p w14:paraId="56592897" w14:textId="77777777" w:rsidR="00C87AF8" w:rsidRDefault="00C87AF8" w:rsidP="00C74C6F">
            <w:pPr>
              <w:pStyle w:val="TAC"/>
            </w:pPr>
            <w:r>
              <w:t>-11.83</w:t>
            </w:r>
          </w:p>
        </w:tc>
        <w:tc>
          <w:tcPr>
            <w:tcW w:w="804" w:type="dxa"/>
            <w:vAlign w:val="center"/>
          </w:tcPr>
          <w:p w14:paraId="3576FECD" w14:textId="77777777" w:rsidR="00C87AF8" w:rsidRDefault="00C87AF8" w:rsidP="00C74C6F">
            <w:pPr>
              <w:pStyle w:val="TAC"/>
            </w:pPr>
            <w:r>
              <w:t>-3.91</w:t>
            </w:r>
          </w:p>
        </w:tc>
        <w:tc>
          <w:tcPr>
            <w:tcW w:w="803" w:type="dxa"/>
            <w:vAlign w:val="center"/>
          </w:tcPr>
          <w:p w14:paraId="3119BF10" w14:textId="77777777" w:rsidR="00C87AF8" w:rsidRDefault="00C87AF8" w:rsidP="00C74C6F">
            <w:pPr>
              <w:pStyle w:val="TAC"/>
            </w:pPr>
            <w:r>
              <w:t>2.64</w:t>
            </w:r>
          </w:p>
        </w:tc>
        <w:tc>
          <w:tcPr>
            <w:tcW w:w="803" w:type="dxa"/>
            <w:vAlign w:val="center"/>
          </w:tcPr>
          <w:p w14:paraId="43C39251" w14:textId="77777777" w:rsidR="00C87AF8" w:rsidRDefault="00C87AF8" w:rsidP="00C74C6F">
            <w:pPr>
              <w:pStyle w:val="TAC"/>
            </w:pPr>
            <w:r>
              <w:t>23.00</w:t>
            </w:r>
          </w:p>
        </w:tc>
        <w:tc>
          <w:tcPr>
            <w:tcW w:w="803" w:type="dxa"/>
            <w:vAlign w:val="center"/>
          </w:tcPr>
          <w:p w14:paraId="40D10E88" w14:textId="77777777" w:rsidR="00C87AF8" w:rsidRDefault="00C87AF8" w:rsidP="00C74C6F">
            <w:pPr>
              <w:pStyle w:val="TAC"/>
            </w:pPr>
            <w:r>
              <w:t>23.00</w:t>
            </w:r>
          </w:p>
        </w:tc>
        <w:tc>
          <w:tcPr>
            <w:tcW w:w="804" w:type="dxa"/>
            <w:vAlign w:val="center"/>
          </w:tcPr>
          <w:p w14:paraId="2F2760D5" w14:textId="77777777" w:rsidR="00C87AF8" w:rsidRDefault="00C87AF8" w:rsidP="00C74C6F">
            <w:pPr>
              <w:pStyle w:val="TAC"/>
            </w:pPr>
            <w:r>
              <w:t>23.00</w:t>
            </w:r>
          </w:p>
        </w:tc>
      </w:tr>
      <w:tr w:rsidR="00F8407E" w14:paraId="31EBD4E7" w14:textId="77777777" w:rsidTr="00F8407E">
        <w:trPr>
          <w:trHeight w:val="300"/>
          <w:jc w:val="center"/>
        </w:trPr>
        <w:tc>
          <w:tcPr>
            <w:tcW w:w="1142" w:type="dxa"/>
            <w:vMerge/>
            <w:vAlign w:val="center"/>
          </w:tcPr>
          <w:p w14:paraId="54E5E398" w14:textId="77777777" w:rsidR="00C87AF8" w:rsidRDefault="00C87AF8" w:rsidP="00C74C6F">
            <w:pPr>
              <w:pStyle w:val="TAC"/>
            </w:pPr>
          </w:p>
        </w:tc>
        <w:tc>
          <w:tcPr>
            <w:tcW w:w="980" w:type="dxa"/>
            <w:noWrap/>
            <w:vAlign w:val="center"/>
          </w:tcPr>
          <w:p w14:paraId="12593402" w14:textId="77777777" w:rsidR="00C87AF8" w:rsidRDefault="00C87AF8" w:rsidP="00C74C6F">
            <w:pPr>
              <w:pStyle w:val="TAC"/>
              <w:rPr>
                <w:sz w:val="14"/>
              </w:rPr>
            </w:pPr>
            <w:r>
              <w:rPr>
                <w:sz w:val="14"/>
              </w:rPr>
              <w:t>CATT</w:t>
            </w:r>
          </w:p>
        </w:tc>
        <w:tc>
          <w:tcPr>
            <w:tcW w:w="803" w:type="dxa"/>
            <w:vAlign w:val="center"/>
          </w:tcPr>
          <w:p w14:paraId="032CF8E3" w14:textId="77777777" w:rsidR="00C87AF8" w:rsidRDefault="00C87AF8" w:rsidP="00C74C6F">
            <w:pPr>
              <w:pStyle w:val="TAC"/>
            </w:pPr>
            <w:r>
              <w:t>118.41</w:t>
            </w:r>
          </w:p>
        </w:tc>
        <w:tc>
          <w:tcPr>
            <w:tcW w:w="803" w:type="dxa"/>
            <w:vAlign w:val="center"/>
          </w:tcPr>
          <w:p w14:paraId="6F54CCDE" w14:textId="77777777" w:rsidR="00C87AF8" w:rsidRDefault="00C87AF8" w:rsidP="00C74C6F">
            <w:pPr>
              <w:pStyle w:val="TAC"/>
            </w:pPr>
            <w:r>
              <w:t>125.45</w:t>
            </w:r>
          </w:p>
        </w:tc>
        <w:tc>
          <w:tcPr>
            <w:tcW w:w="803" w:type="dxa"/>
            <w:vAlign w:val="center"/>
          </w:tcPr>
          <w:p w14:paraId="23444788" w14:textId="77777777" w:rsidR="00C87AF8" w:rsidRDefault="00C87AF8" w:rsidP="00C74C6F">
            <w:pPr>
              <w:pStyle w:val="TAC"/>
            </w:pPr>
            <w:r>
              <w:t>132.54</w:t>
            </w:r>
          </w:p>
        </w:tc>
        <w:tc>
          <w:tcPr>
            <w:tcW w:w="803" w:type="dxa"/>
            <w:vAlign w:val="center"/>
          </w:tcPr>
          <w:p w14:paraId="0D78DF96" w14:textId="77777777" w:rsidR="00C87AF8" w:rsidRDefault="00C87AF8" w:rsidP="00C74C6F">
            <w:pPr>
              <w:pStyle w:val="TAC"/>
            </w:pPr>
            <w:r>
              <w:t>-11.13</w:t>
            </w:r>
          </w:p>
        </w:tc>
        <w:tc>
          <w:tcPr>
            <w:tcW w:w="804" w:type="dxa"/>
            <w:vAlign w:val="center"/>
          </w:tcPr>
          <w:p w14:paraId="7126334A" w14:textId="77777777" w:rsidR="00C87AF8" w:rsidRDefault="00C87AF8" w:rsidP="00C74C6F">
            <w:pPr>
              <w:pStyle w:val="TAC"/>
            </w:pPr>
            <w:r>
              <w:t>-3.89</w:t>
            </w:r>
          </w:p>
        </w:tc>
        <w:tc>
          <w:tcPr>
            <w:tcW w:w="803" w:type="dxa"/>
            <w:vAlign w:val="center"/>
          </w:tcPr>
          <w:p w14:paraId="618A87C1" w14:textId="77777777" w:rsidR="00C87AF8" w:rsidRDefault="00C87AF8" w:rsidP="00C74C6F">
            <w:pPr>
              <w:pStyle w:val="TAC"/>
            </w:pPr>
            <w:r>
              <w:t>2.97</w:t>
            </w:r>
          </w:p>
        </w:tc>
        <w:tc>
          <w:tcPr>
            <w:tcW w:w="803" w:type="dxa"/>
            <w:vAlign w:val="center"/>
          </w:tcPr>
          <w:p w14:paraId="1A86EA48" w14:textId="77777777" w:rsidR="00C87AF8" w:rsidRDefault="00C87AF8" w:rsidP="00C74C6F">
            <w:pPr>
              <w:pStyle w:val="TAC"/>
            </w:pPr>
            <w:r>
              <w:t>-</w:t>
            </w:r>
          </w:p>
        </w:tc>
        <w:tc>
          <w:tcPr>
            <w:tcW w:w="803" w:type="dxa"/>
            <w:vAlign w:val="center"/>
          </w:tcPr>
          <w:p w14:paraId="44D6869A" w14:textId="77777777" w:rsidR="00C87AF8" w:rsidRDefault="00C87AF8" w:rsidP="00C74C6F">
            <w:pPr>
              <w:pStyle w:val="TAC"/>
            </w:pPr>
            <w:r>
              <w:t>-</w:t>
            </w:r>
          </w:p>
        </w:tc>
        <w:tc>
          <w:tcPr>
            <w:tcW w:w="804" w:type="dxa"/>
            <w:vAlign w:val="center"/>
          </w:tcPr>
          <w:p w14:paraId="74F68F7E" w14:textId="77777777" w:rsidR="00C87AF8" w:rsidRDefault="00C87AF8" w:rsidP="00C74C6F">
            <w:pPr>
              <w:pStyle w:val="TAC"/>
            </w:pPr>
            <w:r>
              <w:t>-</w:t>
            </w:r>
          </w:p>
        </w:tc>
      </w:tr>
      <w:tr w:rsidR="00F8407E" w14:paraId="0872AB04" w14:textId="77777777" w:rsidTr="00F8407E">
        <w:trPr>
          <w:trHeight w:val="300"/>
          <w:jc w:val="center"/>
        </w:trPr>
        <w:tc>
          <w:tcPr>
            <w:tcW w:w="1142" w:type="dxa"/>
            <w:vMerge/>
            <w:vAlign w:val="center"/>
          </w:tcPr>
          <w:p w14:paraId="3F536CC6" w14:textId="77777777" w:rsidR="00C87AF8" w:rsidRDefault="00C87AF8" w:rsidP="00C74C6F">
            <w:pPr>
              <w:pStyle w:val="TAC"/>
            </w:pPr>
          </w:p>
        </w:tc>
        <w:tc>
          <w:tcPr>
            <w:tcW w:w="980" w:type="dxa"/>
            <w:noWrap/>
            <w:vAlign w:val="center"/>
          </w:tcPr>
          <w:p w14:paraId="7E80AD03" w14:textId="77777777" w:rsidR="00C87AF8" w:rsidRDefault="00C87AF8" w:rsidP="00C74C6F">
            <w:pPr>
              <w:pStyle w:val="TAC"/>
              <w:rPr>
                <w:sz w:val="14"/>
              </w:rPr>
            </w:pPr>
            <w:r>
              <w:rPr>
                <w:sz w:val="14"/>
              </w:rPr>
              <w:t>THALES</w:t>
            </w:r>
          </w:p>
        </w:tc>
        <w:tc>
          <w:tcPr>
            <w:tcW w:w="803" w:type="dxa"/>
            <w:vAlign w:val="center"/>
          </w:tcPr>
          <w:p w14:paraId="297A3810" w14:textId="77777777" w:rsidR="00C87AF8" w:rsidRDefault="00C87AF8" w:rsidP="00C74C6F">
            <w:pPr>
              <w:pStyle w:val="TAC"/>
            </w:pPr>
            <w:r>
              <w:t>119.00</w:t>
            </w:r>
          </w:p>
        </w:tc>
        <w:tc>
          <w:tcPr>
            <w:tcW w:w="803" w:type="dxa"/>
            <w:vAlign w:val="center"/>
          </w:tcPr>
          <w:p w14:paraId="50C58DE9" w14:textId="77777777" w:rsidR="00C87AF8" w:rsidRDefault="00C87AF8" w:rsidP="00C74C6F">
            <w:pPr>
              <w:pStyle w:val="TAC"/>
            </w:pPr>
            <w:r>
              <w:t>125.67</w:t>
            </w:r>
          </w:p>
        </w:tc>
        <w:tc>
          <w:tcPr>
            <w:tcW w:w="803" w:type="dxa"/>
            <w:vAlign w:val="center"/>
          </w:tcPr>
          <w:p w14:paraId="45E20427" w14:textId="77777777" w:rsidR="00C87AF8" w:rsidRDefault="00C87AF8" w:rsidP="00C74C6F">
            <w:pPr>
              <w:pStyle w:val="TAC"/>
            </w:pPr>
            <w:r>
              <w:t>132.50</w:t>
            </w:r>
          </w:p>
        </w:tc>
        <w:tc>
          <w:tcPr>
            <w:tcW w:w="803" w:type="dxa"/>
            <w:vAlign w:val="center"/>
          </w:tcPr>
          <w:p w14:paraId="0AC62436" w14:textId="77777777" w:rsidR="00C87AF8" w:rsidRDefault="00C87AF8" w:rsidP="00C74C6F">
            <w:pPr>
              <w:pStyle w:val="TAC"/>
            </w:pPr>
            <w:r>
              <w:t>-11.15</w:t>
            </w:r>
          </w:p>
        </w:tc>
        <w:tc>
          <w:tcPr>
            <w:tcW w:w="804" w:type="dxa"/>
            <w:vAlign w:val="center"/>
          </w:tcPr>
          <w:p w14:paraId="6E67EF80" w14:textId="77777777" w:rsidR="00C87AF8" w:rsidRDefault="00C87AF8" w:rsidP="00C74C6F">
            <w:pPr>
              <w:pStyle w:val="TAC"/>
            </w:pPr>
            <w:r>
              <w:t>-3.92</w:t>
            </w:r>
          </w:p>
        </w:tc>
        <w:tc>
          <w:tcPr>
            <w:tcW w:w="803" w:type="dxa"/>
            <w:vAlign w:val="center"/>
          </w:tcPr>
          <w:p w14:paraId="245BF112" w14:textId="77777777" w:rsidR="00C87AF8" w:rsidRDefault="00C87AF8" w:rsidP="00C74C6F">
            <w:pPr>
              <w:pStyle w:val="TAC"/>
            </w:pPr>
            <w:r>
              <w:t>2.70</w:t>
            </w:r>
          </w:p>
        </w:tc>
        <w:tc>
          <w:tcPr>
            <w:tcW w:w="803" w:type="dxa"/>
            <w:vAlign w:val="center"/>
          </w:tcPr>
          <w:p w14:paraId="763C04D8" w14:textId="77777777" w:rsidR="00C87AF8" w:rsidRDefault="00C87AF8" w:rsidP="00C74C6F">
            <w:pPr>
              <w:pStyle w:val="TAC"/>
            </w:pPr>
            <w:r>
              <w:t>23.00</w:t>
            </w:r>
          </w:p>
        </w:tc>
        <w:tc>
          <w:tcPr>
            <w:tcW w:w="803" w:type="dxa"/>
            <w:vAlign w:val="center"/>
          </w:tcPr>
          <w:p w14:paraId="7792D358" w14:textId="77777777" w:rsidR="00C87AF8" w:rsidRDefault="00C87AF8" w:rsidP="00C74C6F">
            <w:pPr>
              <w:pStyle w:val="TAC"/>
            </w:pPr>
            <w:r>
              <w:t>23.00</w:t>
            </w:r>
          </w:p>
        </w:tc>
        <w:tc>
          <w:tcPr>
            <w:tcW w:w="804" w:type="dxa"/>
            <w:vAlign w:val="center"/>
          </w:tcPr>
          <w:p w14:paraId="56C2C0FE" w14:textId="77777777" w:rsidR="00C87AF8" w:rsidRDefault="00C87AF8" w:rsidP="00C74C6F">
            <w:pPr>
              <w:pStyle w:val="TAC"/>
            </w:pPr>
            <w:r>
              <w:t>23.00</w:t>
            </w:r>
          </w:p>
        </w:tc>
      </w:tr>
      <w:tr w:rsidR="00F8407E" w14:paraId="1129A401" w14:textId="77777777" w:rsidTr="00F8407E">
        <w:trPr>
          <w:trHeight w:val="300"/>
          <w:jc w:val="center"/>
        </w:trPr>
        <w:tc>
          <w:tcPr>
            <w:tcW w:w="1142" w:type="dxa"/>
            <w:vMerge/>
            <w:vAlign w:val="center"/>
          </w:tcPr>
          <w:p w14:paraId="32176AA8" w14:textId="77777777" w:rsidR="00C87AF8" w:rsidRDefault="00C87AF8" w:rsidP="00C74C6F">
            <w:pPr>
              <w:pStyle w:val="TAC"/>
            </w:pPr>
          </w:p>
        </w:tc>
        <w:tc>
          <w:tcPr>
            <w:tcW w:w="980" w:type="dxa"/>
            <w:noWrap/>
            <w:vAlign w:val="center"/>
          </w:tcPr>
          <w:p w14:paraId="47637D55" w14:textId="77777777" w:rsidR="00C87AF8" w:rsidRDefault="00C87AF8" w:rsidP="00C74C6F">
            <w:pPr>
              <w:pStyle w:val="TAC"/>
              <w:rPr>
                <w:sz w:val="14"/>
              </w:rPr>
            </w:pPr>
            <w:r>
              <w:rPr>
                <w:sz w:val="14"/>
              </w:rPr>
              <w:t>Huawei</w:t>
            </w:r>
          </w:p>
        </w:tc>
        <w:tc>
          <w:tcPr>
            <w:tcW w:w="803" w:type="dxa"/>
            <w:noWrap/>
            <w:vAlign w:val="center"/>
          </w:tcPr>
          <w:p w14:paraId="4ECBF899" w14:textId="77777777" w:rsidR="00C87AF8" w:rsidRDefault="00C87AF8" w:rsidP="00C74C6F">
            <w:pPr>
              <w:pStyle w:val="TAC"/>
            </w:pPr>
            <w:r>
              <w:t>120.16</w:t>
            </w:r>
          </w:p>
        </w:tc>
        <w:tc>
          <w:tcPr>
            <w:tcW w:w="803" w:type="dxa"/>
            <w:noWrap/>
            <w:vAlign w:val="center"/>
          </w:tcPr>
          <w:p w14:paraId="020CF3CE" w14:textId="77777777" w:rsidR="00C87AF8" w:rsidRDefault="00C87AF8" w:rsidP="00C74C6F">
            <w:pPr>
              <w:pStyle w:val="TAC"/>
            </w:pPr>
            <w:r>
              <w:t>125.74</w:t>
            </w:r>
          </w:p>
        </w:tc>
        <w:tc>
          <w:tcPr>
            <w:tcW w:w="803" w:type="dxa"/>
            <w:noWrap/>
            <w:vAlign w:val="center"/>
          </w:tcPr>
          <w:p w14:paraId="45F1E0BB" w14:textId="77777777" w:rsidR="00C87AF8" w:rsidRDefault="00C87AF8" w:rsidP="00C74C6F">
            <w:pPr>
              <w:pStyle w:val="TAC"/>
            </w:pPr>
            <w:r>
              <w:t>131.63</w:t>
            </w:r>
          </w:p>
        </w:tc>
        <w:tc>
          <w:tcPr>
            <w:tcW w:w="803" w:type="dxa"/>
            <w:noWrap/>
            <w:vAlign w:val="center"/>
          </w:tcPr>
          <w:p w14:paraId="6B4736EE" w14:textId="77777777" w:rsidR="00C87AF8" w:rsidRDefault="00C87AF8" w:rsidP="00C74C6F">
            <w:pPr>
              <w:pStyle w:val="TAC"/>
            </w:pPr>
            <w:r>
              <w:t>-11.52</w:t>
            </w:r>
          </w:p>
        </w:tc>
        <w:tc>
          <w:tcPr>
            <w:tcW w:w="804" w:type="dxa"/>
            <w:noWrap/>
            <w:vAlign w:val="center"/>
          </w:tcPr>
          <w:p w14:paraId="261346DE" w14:textId="77777777" w:rsidR="00C87AF8" w:rsidRDefault="00C87AF8" w:rsidP="00C74C6F">
            <w:pPr>
              <w:pStyle w:val="TAC"/>
            </w:pPr>
            <w:r>
              <w:t>-4.25</w:t>
            </w:r>
          </w:p>
        </w:tc>
        <w:tc>
          <w:tcPr>
            <w:tcW w:w="803" w:type="dxa"/>
            <w:noWrap/>
            <w:vAlign w:val="center"/>
          </w:tcPr>
          <w:p w14:paraId="4C92769C" w14:textId="77777777" w:rsidR="00C87AF8" w:rsidRDefault="00C87AF8" w:rsidP="00C74C6F">
            <w:pPr>
              <w:pStyle w:val="TAC"/>
            </w:pPr>
            <w:r>
              <w:t>1.70</w:t>
            </w:r>
          </w:p>
        </w:tc>
        <w:tc>
          <w:tcPr>
            <w:tcW w:w="803" w:type="dxa"/>
            <w:noWrap/>
            <w:vAlign w:val="center"/>
          </w:tcPr>
          <w:p w14:paraId="29DD0ED9" w14:textId="77777777" w:rsidR="00C87AF8" w:rsidRDefault="00C87AF8" w:rsidP="00C74C6F">
            <w:pPr>
              <w:pStyle w:val="TAC"/>
            </w:pPr>
            <w:r>
              <w:t>23.00</w:t>
            </w:r>
          </w:p>
        </w:tc>
        <w:tc>
          <w:tcPr>
            <w:tcW w:w="803" w:type="dxa"/>
            <w:noWrap/>
            <w:vAlign w:val="center"/>
          </w:tcPr>
          <w:p w14:paraId="208F5BF2" w14:textId="77777777" w:rsidR="00C87AF8" w:rsidRDefault="00C87AF8" w:rsidP="00C74C6F">
            <w:pPr>
              <w:pStyle w:val="TAC"/>
            </w:pPr>
            <w:r>
              <w:t>23.00</w:t>
            </w:r>
          </w:p>
        </w:tc>
        <w:tc>
          <w:tcPr>
            <w:tcW w:w="804" w:type="dxa"/>
            <w:noWrap/>
            <w:vAlign w:val="center"/>
          </w:tcPr>
          <w:p w14:paraId="36C726D6" w14:textId="77777777" w:rsidR="00C87AF8" w:rsidRDefault="00C87AF8" w:rsidP="00C74C6F">
            <w:pPr>
              <w:pStyle w:val="TAC"/>
            </w:pPr>
            <w:r>
              <w:t>23.00</w:t>
            </w:r>
          </w:p>
        </w:tc>
      </w:tr>
      <w:tr w:rsidR="00F8407E" w14:paraId="002642FB" w14:textId="77777777" w:rsidTr="00F8407E">
        <w:trPr>
          <w:trHeight w:val="300"/>
          <w:jc w:val="center"/>
        </w:trPr>
        <w:tc>
          <w:tcPr>
            <w:tcW w:w="1142" w:type="dxa"/>
            <w:vMerge/>
            <w:vAlign w:val="center"/>
          </w:tcPr>
          <w:p w14:paraId="0585800D" w14:textId="77777777" w:rsidR="00C87AF8" w:rsidRDefault="00C87AF8" w:rsidP="00C74C6F">
            <w:pPr>
              <w:pStyle w:val="TAC"/>
            </w:pPr>
          </w:p>
        </w:tc>
        <w:tc>
          <w:tcPr>
            <w:tcW w:w="980" w:type="dxa"/>
            <w:noWrap/>
            <w:vAlign w:val="center"/>
          </w:tcPr>
          <w:p w14:paraId="6D8E2359" w14:textId="77777777" w:rsidR="00C87AF8" w:rsidRDefault="00C87AF8" w:rsidP="00C74C6F">
            <w:pPr>
              <w:pStyle w:val="TAC"/>
              <w:rPr>
                <w:sz w:val="14"/>
              </w:rPr>
            </w:pPr>
            <w:r>
              <w:rPr>
                <w:sz w:val="14"/>
              </w:rPr>
              <w:t>Xiaomi</w:t>
            </w:r>
          </w:p>
        </w:tc>
        <w:tc>
          <w:tcPr>
            <w:tcW w:w="803" w:type="dxa"/>
            <w:noWrap/>
            <w:vAlign w:val="center"/>
          </w:tcPr>
          <w:p w14:paraId="00EF091E" w14:textId="77777777" w:rsidR="00C87AF8" w:rsidRDefault="00C87AF8" w:rsidP="00C74C6F">
            <w:pPr>
              <w:pStyle w:val="TAC"/>
            </w:pPr>
            <w:r>
              <w:t>118.63</w:t>
            </w:r>
          </w:p>
        </w:tc>
        <w:tc>
          <w:tcPr>
            <w:tcW w:w="803" w:type="dxa"/>
            <w:noWrap/>
            <w:vAlign w:val="center"/>
          </w:tcPr>
          <w:p w14:paraId="6D3D7A12" w14:textId="77777777" w:rsidR="00C87AF8" w:rsidRDefault="00C87AF8" w:rsidP="00C74C6F">
            <w:pPr>
              <w:pStyle w:val="TAC"/>
            </w:pPr>
            <w:r>
              <w:t>125.29</w:t>
            </w:r>
          </w:p>
        </w:tc>
        <w:tc>
          <w:tcPr>
            <w:tcW w:w="803" w:type="dxa"/>
            <w:noWrap/>
            <w:vAlign w:val="center"/>
          </w:tcPr>
          <w:p w14:paraId="6A80EAE4" w14:textId="77777777" w:rsidR="00C87AF8" w:rsidRDefault="00C87AF8" w:rsidP="00C74C6F">
            <w:pPr>
              <w:pStyle w:val="TAC"/>
            </w:pPr>
            <w:r>
              <w:t>132.62</w:t>
            </w:r>
          </w:p>
        </w:tc>
        <w:tc>
          <w:tcPr>
            <w:tcW w:w="803" w:type="dxa"/>
            <w:noWrap/>
            <w:vAlign w:val="center"/>
          </w:tcPr>
          <w:p w14:paraId="6EC016D9" w14:textId="77777777" w:rsidR="00C87AF8" w:rsidRDefault="00C87AF8" w:rsidP="00C74C6F">
            <w:pPr>
              <w:pStyle w:val="TAC"/>
            </w:pPr>
            <w:r>
              <w:t>-11.20</w:t>
            </w:r>
          </w:p>
        </w:tc>
        <w:tc>
          <w:tcPr>
            <w:tcW w:w="804" w:type="dxa"/>
            <w:noWrap/>
            <w:vAlign w:val="center"/>
          </w:tcPr>
          <w:p w14:paraId="5A3983DB" w14:textId="77777777" w:rsidR="00C87AF8" w:rsidRDefault="00C87AF8" w:rsidP="00C74C6F">
            <w:pPr>
              <w:pStyle w:val="TAC"/>
            </w:pPr>
            <w:r>
              <w:t>-3.19</w:t>
            </w:r>
          </w:p>
        </w:tc>
        <w:tc>
          <w:tcPr>
            <w:tcW w:w="803" w:type="dxa"/>
            <w:noWrap/>
            <w:vAlign w:val="center"/>
          </w:tcPr>
          <w:p w14:paraId="6B8460AB" w14:textId="77777777" w:rsidR="00C87AF8" w:rsidRDefault="00C87AF8" w:rsidP="00C74C6F">
            <w:pPr>
              <w:pStyle w:val="TAC"/>
            </w:pPr>
            <w:r>
              <w:t>4.57</w:t>
            </w:r>
          </w:p>
        </w:tc>
        <w:tc>
          <w:tcPr>
            <w:tcW w:w="803" w:type="dxa"/>
            <w:noWrap/>
            <w:vAlign w:val="center"/>
          </w:tcPr>
          <w:p w14:paraId="507D607A" w14:textId="77777777" w:rsidR="00C87AF8" w:rsidRDefault="00C87AF8" w:rsidP="00C74C6F">
            <w:pPr>
              <w:pStyle w:val="TAC"/>
            </w:pPr>
            <w:r>
              <w:t>23.00</w:t>
            </w:r>
          </w:p>
        </w:tc>
        <w:tc>
          <w:tcPr>
            <w:tcW w:w="803" w:type="dxa"/>
            <w:noWrap/>
            <w:vAlign w:val="center"/>
          </w:tcPr>
          <w:p w14:paraId="74EB18EF" w14:textId="77777777" w:rsidR="00C87AF8" w:rsidRDefault="00C87AF8" w:rsidP="00C74C6F">
            <w:pPr>
              <w:pStyle w:val="TAC"/>
            </w:pPr>
            <w:r>
              <w:t>23.00</w:t>
            </w:r>
          </w:p>
        </w:tc>
        <w:tc>
          <w:tcPr>
            <w:tcW w:w="804" w:type="dxa"/>
            <w:noWrap/>
            <w:vAlign w:val="center"/>
          </w:tcPr>
          <w:p w14:paraId="7A288940" w14:textId="77777777" w:rsidR="00C87AF8" w:rsidRDefault="00C87AF8" w:rsidP="00C74C6F">
            <w:pPr>
              <w:pStyle w:val="TAC"/>
            </w:pPr>
            <w:r>
              <w:t>23.00</w:t>
            </w:r>
          </w:p>
        </w:tc>
      </w:tr>
      <w:tr w:rsidR="00F8407E" w14:paraId="2D93C8E0" w14:textId="77777777" w:rsidTr="00F8407E">
        <w:trPr>
          <w:trHeight w:val="300"/>
          <w:jc w:val="center"/>
        </w:trPr>
        <w:tc>
          <w:tcPr>
            <w:tcW w:w="1142" w:type="dxa"/>
            <w:vMerge/>
            <w:vAlign w:val="center"/>
          </w:tcPr>
          <w:p w14:paraId="56E44BDB" w14:textId="77777777" w:rsidR="00C87AF8" w:rsidRDefault="00C87AF8" w:rsidP="00C74C6F">
            <w:pPr>
              <w:pStyle w:val="TAC"/>
            </w:pPr>
          </w:p>
        </w:tc>
        <w:tc>
          <w:tcPr>
            <w:tcW w:w="980" w:type="dxa"/>
            <w:noWrap/>
            <w:vAlign w:val="center"/>
          </w:tcPr>
          <w:p w14:paraId="0F3F0500" w14:textId="77777777" w:rsidR="00C87AF8" w:rsidRDefault="00C87AF8" w:rsidP="00C74C6F">
            <w:pPr>
              <w:pStyle w:val="TAC"/>
              <w:rPr>
                <w:sz w:val="14"/>
              </w:rPr>
            </w:pPr>
            <w:r>
              <w:rPr>
                <w:sz w:val="14"/>
              </w:rPr>
              <w:t>ZTE</w:t>
            </w:r>
          </w:p>
        </w:tc>
        <w:tc>
          <w:tcPr>
            <w:tcW w:w="803" w:type="dxa"/>
            <w:noWrap/>
            <w:vAlign w:val="center"/>
          </w:tcPr>
          <w:p w14:paraId="7FAF9D33" w14:textId="77777777" w:rsidR="00C87AF8" w:rsidRDefault="00C87AF8" w:rsidP="00C74C6F">
            <w:pPr>
              <w:pStyle w:val="TAC"/>
            </w:pPr>
            <w:r>
              <w:t>118.92</w:t>
            </w:r>
          </w:p>
        </w:tc>
        <w:tc>
          <w:tcPr>
            <w:tcW w:w="803" w:type="dxa"/>
            <w:noWrap/>
            <w:vAlign w:val="center"/>
          </w:tcPr>
          <w:p w14:paraId="0F2EA351" w14:textId="77777777" w:rsidR="00C87AF8" w:rsidRDefault="00C87AF8" w:rsidP="00C74C6F">
            <w:pPr>
              <w:pStyle w:val="TAC"/>
            </w:pPr>
            <w:r>
              <w:t>125.71</w:t>
            </w:r>
          </w:p>
        </w:tc>
        <w:tc>
          <w:tcPr>
            <w:tcW w:w="803" w:type="dxa"/>
            <w:noWrap/>
            <w:vAlign w:val="center"/>
          </w:tcPr>
          <w:p w14:paraId="0B3C2296" w14:textId="77777777" w:rsidR="00C87AF8" w:rsidRDefault="00C87AF8" w:rsidP="00C74C6F">
            <w:pPr>
              <w:pStyle w:val="TAC"/>
            </w:pPr>
            <w:r>
              <w:t>132.43</w:t>
            </w:r>
          </w:p>
        </w:tc>
        <w:tc>
          <w:tcPr>
            <w:tcW w:w="803" w:type="dxa"/>
            <w:noWrap/>
            <w:vAlign w:val="center"/>
          </w:tcPr>
          <w:p w14:paraId="1D0784E6" w14:textId="77777777" w:rsidR="00C87AF8" w:rsidRDefault="00C87AF8" w:rsidP="00C74C6F">
            <w:pPr>
              <w:pStyle w:val="TAC"/>
            </w:pPr>
            <w:r>
              <w:t>-11.19</w:t>
            </w:r>
          </w:p>
        </w:tc>
        <w:tc>
          <w:tcPr>
            <w:tcW w:w="804" w:type="dxa"/>
            <w:noWrap/>
            <w:vAlign w:val="center"/>
          </w:tcPr>
          <w:p w14:paraId="44822C11" w14:textId="77777777" w:rsidR="00C87AF8" w:rsidRDefault="00C87AF8" w:rsidP="00C74C6F">
            <w:pPr>
              <w:pStyle w:val="TAC"/>
            </w:pPr>
            <w:r>
              <w:t>-3.75</w:t>
            </w:r>
          </w:p>
        </w:tc>
        <w:tc>
          <w:tcPr>
            <w:tcW w:w="803" w:type="dxa"/>
            <w:noWrap/>
            <w:vAlign w:val="center"/>
          </w:tcPr>
          <w:p w14:paraId="50E17113" w14:textId="77777777" w:rsidR="00C87AF8" w:rsidRDefault="00C87AF8" w:rsidP="00C74C6F">
            <w:pPr>
              <w:pStyle w:val="TAC"/>
            </w:pPr>
            <w:r>
              <w:t>3.56</w:t>
            </w:r>
          </w:p>
        </w:tc>
        <w:tc>
          <w:tcPr>
            <w:tcW w:w="803" w:type="dxa"/>
            <w:noWrap/>
            <w:vAlign w:val="center"/>
          </w:tcPr>
          <w:p w14:paraId="73BBCB21" w14:textId="77777777" w:rsidR="00C87AF8" w:rsidRDefault="00C87AF8" w:rsidP="00C74C6F">
            <w:pPr>
              <w:pStyle w:val="TAC"/>
            </w:pPr>
            <w:r>
              <w:t>23.00</w:t>
            </w:r>
          </w:p>
        </w:tc>
        <w:tc>
          <w:tcPr>
            <w:tcW w:w="803" w:type="dxa"/>
            <w:noWrap/>
            <w:vAlign w:val="center"/>
          </w:tcPr>
          <w:p w14:paraId="066C9A0B" w14:textId="77777777" w:rsidR="00C87AF8" w:rsidRDefault="00C87AF8" w:rsidP="00C74C6F">
            <w:pPr>
              <w:pStyle w:val="TAC"/>
            </w:pPr>
            <w:r>
              <w:t>23.00</w:t>
            </w:r>
          </w:p>
        </w:tc>
        <w:tc>
          <w:tcPr>
            <w:tcW w:w="804" w:type="dxa"/>
            <w:noWrap/>
            <w:vAlign w:val="center"/>
          </w:tcPr>
          <w:p w14:paraId="0F5E3E96" w14:textId="77777777" w:rsidR="00C87AF8" w:rsidRDefault="00C87AF8" w:rsidP="00C74C6F">
            <w:pPr>
              <w:pStyle w:val="TAC"/>
            </w:pPr>
            <w:r>
              <w:t>23.00</w:t>
            </w:r>
          </w:p>
        </w:tc>
      </w:tr>
      <w:tr w:rsidR="00F8407E" w14:paraId="54B57C09" w14:textId="77777777" w:rsidTr="00F8407E">
        <w:trPr>
          <w:trHeight w:val="300"/>
          <w:jc w:val="center"/>
        </w:trPr>
        <w:tc>
          <w:tcPr>
            <w:tcW w:w="1142" w:type="dxa"/>
            <w:vMerge/>
            <w:vAlign w:val="center"/>
          </w:tcPr>
          <w:p w14:paraId="198DFEB0" w14:textId="77777777" w:rsidR="00C87AF8" w:rsidRDefault="00C87AF8" w:rsidP="00C74C6F">
            <w:pPr>
              <w:pStyle w:val="TAC"/>
            </w:pPr>
          </w:p>
        </w:tc>
        <w:tc>
          <w:tcPr>
            <w:tcW w:w="980" w:type="dxa"/>
            <w:noWrap/>
            <w:vAlign w:val="center"/>
          </w:tcPr>
          <w:p w14:paraId="77705A16" w14:textId="77777777" w:rsidR="00C87AF8" w:rsidRDefault="00C87AF8" w:rsidP="00C74C6F">
            <w:pPr>
              <w:pStyle w:val="TAC"/>
              <w:rPr>
                <w:sz w:val="14"/>
              </w:rPr>
            </w:pPr>
            <w:r>
              <w:rPr>
                <w:sz w:val="14"/>
              </w:rPr>
              <w:t>Ericsson</w:t>
            </w:r>
          </w:p>
        </w:tc>
        <w:tc>
          <w:tcPr>
            <w:tcW w:w="803" w:type="dxa"/>
            <w:noWrap/>
            <w:vAlign w:val="center"/>
          </w:tcPr>
          <w:p w14:paraId="2C3CE804" w14:textId="77777777" w:rsidR="00C87AF8" w:rsidRDefault="00C87AF8" w:rsidP="00C74C6F">
            <w:pPr>
              <w:pStyle w:val="TAC"/>
            </w:pPr>
            <w:r>
              <w:t>-</w:t>
            </w:r>
          </w:p>
        </w:tc>
        <w:tc>
          <w:tcPr>
            <w:tcW w:w="803" w:type="dxa"/>
            <w:noWrap/>
            <w:vAlign w:val="center"/>
          </w:tcPr>
          <w:p w14:paraId="379DBC31" w14:textId="77777777" w:rsidR="00C87AF8" w:rsidRDefault="00C87AF8" w:rsidP="00C74C6F">
            <w:pPr>
              <w:pStyle w:val="TAC"/>
            </w:pPr>
            <w:r>
              <w:t>-</w:t>
            </w:r>
          </w:p>
        </w:tc>
        <w:tc>
          <w:tcPr>
            <w:tcW w:w="803" w:type="dxa"/>
            <w:noWrap/>
            <w:vAlign w:val="center"/>
          </w:tcPr>
          <w:p w14:paraId="39497C5E" w14:textId="77777777" w:rsidR="00C87AF8" w:rsidRDefault="00C87AF8" w:rsidP="00C74C6F">
            <w:pPr>
              <w:pStyle w:val="TAC"/>
            </w:pPr>
            <w:r>
              <w:t>-</w:t>
            </w:r>
          </w:p>
        </w:tc>
        <w:tc>
          <w:tcPr>
            <w:tcW w:w="803" w:type="dxa"/>
            <w:noWrap/>
            <w:vAlign w:val="center"/>
          </w:tcPr>
          <w:p w14:paraId="5334F073" w14:textId="77777777" w:rsidR="00C87AF8" w:rsidRDefault="00C87AF8" w:rsidP="00C74C6F">
            <w:pPr>
              <w:pStyle w:val="TAC"/>
            </w:pPr>
            <w:r>
              <w:t>-17.17</w:t>
            </w:r>
          </w:p>
        </w:tc>
        <w:tc>
          <w:tcPr>
            <w:tcW w:w="804" w:type="dxa"/>
            <w:noWrap/>
            <w:vAlign w:val="center"/>
          </w:tcPr>
          <w:p w14:paraId="30F93E80" w14:textId="77777777" w:rsidR="00C87AF8" w:rsidRDefault="00C87AF8" w:rsidP="00C74C6F">
            <w:pPr>
              <w:pStyle w:val="TAC"/>
            </w:pPr>
            <w:r>
              <w:t>-8.77</w:t>
            </w:r>
          </w:p>
        </w:tc>
        <w:tc>
          <w:tcPr>
            <w:tcW w:w="803" w:type="dxa"/>
            <w:noWrap/>
            <w:vAlign w:val="center"/>
          </w:tcPr>
          <w:p w14:paraId="64DF7C5B" w14:textId="77777777" w:rsidR="00C87AF8" w:rsidRDefault="00C87AF8" w:rsidP="00C74C6F">
            <w:pPr>
              <w:pStyle w:val="TAC"/>
            </w:pPr>
            <w:r>
              <w:t>0.15</w:t>
            </w:r>
          </w:p>
        </w:tc>
        <w:tc>
          <w:tcPr>
            <w:tcW w:w="803" w:type="dxa"/>
            <w:noWrap/>
            <w:vAlign w:val="center"/>
          </w:tcPr>
          <w:p w14:paraId="6CB29050" w14:textId="77777777" w:rsidR="00C87AF8" w:rsidRDefault="00C87AF8" w:rsidP="00C74C6F">
            <w:pPr>
              <w:pStyle w:val="TAC"/>
            </w:pPr>
            <w:r>
              <w:t>-</w:t>
            </w:r>
          </w:p>
        </w:tc>
        <w:tc>
          <w:tcPr>
            <w:tcW w:w="803" w:type="dxa"/>
            <w:noWrap/>
            <w:vAlign w:val="center"/>
          </w:tcPr>
          <w:p w14:paraId="1957446D" w14:textId="77777777" w:rsidR="00C87AF8" w:rsidRDefault="00C87AF8" w:rsidP="00C74C6F">
            <w:pPr>
              <w:pStyle w:val="TAC"/>
            </w:pPr>
            <w:r>
              <w:t>-</w:t>
            </w:r>
          </w:p>
        </w:tc>
        <w:tc>
          <w:tcPr>
            <w:tcW w:w="804" w:type="dxa"/>
            <w:noWrap/>
            <w:vAlign w:val="center"/>
          </w:tcPr>
          <w:p w14:paraId="43E8CAB6" w14:textId="77777777" w:rsidR="00C87AF8" w:rsidRDefault="00C87AF8" w:rsidP="00C74C6F">
            <w:pPr>
              <w:pStyle w:val="TAC"/>
            </w:pPr>
            <w:r>
              <w:t>-</w:t>
            </w:r>
          </w:p>
        </w:tc>
      </w:tr>
      <w:tr w:rsidR="00F8407E" w14:paraId="36212D9F" w14:textId="77777777" w:rsidTr="00F8407E">
        <w:trPr>
          <w:trHeight w:val="315"/>
          <w:jc w:val="center"/>
        </w:trPr>
        <w:tc>
          <w:tcPr>
            <w:tcW w:w="1142" w:type="dxa"/>
            <w:vMerge/>
            <w:vAlign w:val="center"/>
          </w:tcPr>
          <w:p w14:paraId="51644FE4" w14:textId="77777777" w:rsidR="00C87AF8" w:rsidRDefault="00C87AF8" w:rsidP="00C74C6F">
            <w:pPr>
              <w:pStyle w:val="TAC"/>
            </w:pPr>
          </w:p>
        </w:tc>
        <w:tc>
          <w:tcPr>
            <w:tcW w:w="980" w:type="dxa"/>
            <w:noWrap/>
            <w:vAlign w:val="center"/>
          </w:tcPr>
          <w:p w14:paraId="1059C9E1" w14:textId="77777777" w:rsidR="00C87AF8" w:rsidRDefault="00C87AF8" w:rsidP="00C74C6F">
            <w:pPr>
              <w:pStyle w:val="TAC"/>
              <w:rPr>
                <w:sz w:val="14"/>
              </w:rPr>
            </w:pPr>
            <w:r>
              <w:rPr>
                <w:sz w:val="14"/>
              </w:rPr>
              <w:t>FhG</w:t>
            </w:r>
          </w:p>
        </w:tc>
        <w:tc>
          <w:tcPr>
            <w:tcW w:w="803" w:type="dxa"/>
            <w:noWrap/>
            <w:vAlign w:val="center"/>
          </w:tcPr>
          <w:p w14:paraId="5FA26D5D" w14:textId="77777777" w:rsidR="00C87AF8" w:rsidRDefault="00C87AF8" w:rsidP="00C74C6F">
            <w:pPr>
              <w:pStyle w:val="TAC"/>
            </w:pPr>
            <w:r>
              <w:t>117.88</w:t>
            </w:r>
          </w:p>
        </w:tc>
        <w:tc>
          <w:tcPr>
            <w:tcW w:w="803" w:type="dxa"/>
            <w:noWrap/>
            <w:vAlign w:val="center"/>
          </w:tcPr>
          <w:p w14:paraId="754A8490" w14:textId="77777777" w:rsidR="00C87AF8" w:rsidRDefault="00C87AF8" w:rsidP="00C74C6F">
            <w:pPr>
              <w:pStyle w:val="TAC"/>
            </w:pPr>
            <w:r>
              <w:t>125.14</w:t>
            </w:r>
          </w:p>
        </w:tc>
        <w:tc>
          <w:tcPr>
            <w:tcW w:w="803" w:type="dxa"/>
            <w:noWrap/>
            <w:vAlign w:val="center"/>
          </w:tcPr>
          <w:p w14:paraId="46CC8B36" w14:textId="77777777" w:rsidR="00C87AF8" w:rsidRDefault="00C87AF8" w:rsidP="00C74C6F">
            <w:pPr>
              <w:pStyle w:val="TAC"/>
            </w:pPr>
            <w:r>
              <w:t>132.15</w:t>
            </w:r>
          </w:p>
        </w:tc>
        <w:tc>
          <w:tcPr>
            <w:tcW w:w="803" w:type="dxa"/>
            <w:noWrap/>
            <w:vAlign w:val="center"/>
          </w:tcPr>
          <w:p w14:paraId="30057D0C" w14:textId="77777777" w:rsidR="00C87AF8" w:rsidRDefault="00C87AF8" w:rsidP="00C74C6F">
            <w:pPr>
              <w:pStyle w:val="TAC"/>
            </w:pPr>
            <w:r>
              <w:t>-11.34</w:t>
            </w:r>
          </w:p>
        </w:tc>
        <w:tc>
          <w:tcPr>
            <w:tcW w:w="804" w:type="dxa"/>
            <w:noWrap/>
            <w:vAlign w:val="center"/>
          </w:tcPr>
          <w:p w14:paraId="5D9AF473" w14:textId="77777777" w:rsidR="00C87AF8" w:rsidRDefault="00C87AF8" w:rsidP="00C74C6F">
            <w:pPr>
              <w:pStyle w:val="TAC"/>
            </w:pPr>
            <w:r>
              <w:t>-4.04</w:t>
            </w:r>
          </w:p>
        </w:tc>
        <w:tc>
          <w:tcPr>
            <w:tcW w:w="803" w:type="dxa"/>
            <w:noWrap/>
            <w:vAlign w:val="center"/>
          </w:tcPr>
          <w:p w14:paraId="1CA0B75F" w14:textId="77777777" w:rsidR="00C87AF8" w:rsidRDefault="00C87AF8" w:rsidP="00C74C6F">
            <w:pPr>
              <w:pStyle w:val="TAC"/>
            </w:pPr>
            <w:r>
              <w:t>3.87</w:t>
            </w:r>
          </w:p>
        </w:tc>
        <w:tc>
          <w:tcPr>
            <w:tcW w:w="803" w:type="dxa"/>
            <w:noWrap/>
            <w:vAlign w:val="center"/>
          </w:tcPr>
          <w:p w14:paraId="5CA777F3" w14:textId="77777777" w:rsidR="00C87AF8" w:rsidRDefault="00C87AF8" w:rsidP="00C74C6F">
            <w:pPr>
              <w:pStyle w:val="TAC"/>
            </w:pPr>
            <w:r>
              <w:t>23.00</w:t>
            </w:r>
          </w:p>
        </w:tc>
        <w:tc>
          <w:tcPr>
            <w:tcW w:w="803" w:type="dxa"/>
            <w:noWrap/>
            <w:vAlign w:val="center"/>
          </w:tcPr>
          <w:p w14:paraId="1FB18736" w14:textId="77777777" w:rsidR="00C87AF8" w:rsidRDefault="00C87AF8" w:rsidP="00C74C6F">
            <w:pPr>
              <w:pStyle w:val="TAC"/>
            </w:pPr>
            <w:r>
              <w:t>23.00</w:t>
            </w:r>
          </w:p>
        </w:tc>
        <w:tc>
          <w:tcPr>
            <w:tcW w:w="804" w:type="dxa"/>
            <w:noWrap/>
            <w:vAlign w:val="center"/>
          </w:tcPr>
          <w:p w14:paraId="789CE59A" w14:textId="77777777" w:rsidR="00C87AF8" w:rsidRDefault="00C87AF8" w:rsidP="00C74C6F">
            <w:pPr>
              <w:pStyle w:val="TAC"/>
            </w:pPr>
            <w:r>
              <w:t>23.00</w:t>
            </w:r>
          </w:p>
        </w:tc>
      </w:tr>
      <w:tr w:rsidR="00F8407E" w14:paraId="2B52F56F" w14:textId="77777777" w:rsidTr="00F8407E">
        <w:trPr>
          <w:trHeight w:val="300"/>
          <w:jc w:val="center"/>
        </w:trPr>
        <w:tc>
          <w:tcPr>
            <w:tcW w:w="1142" w:type="dxa"/>
            <w:vMerge/>
            <w:vAlign w:val="center"/>
          </w:tcPr>
          <w:p w14:paraId="31DFFD29" w14:textId="77777777" w:rsidR="00C87AF8" w:rsidRDefault="00C87AF8" w:rsidP="00C74C6F">
            <w:pPr>
              <w:pStyle w:val="TAC"/>
            </w:pPr>
          </w:p>
        </w:tc>
        <w:tc>
          <w:tcPr>
            <w:tcW w:w="980" w:type="dxa"/>
            <w:noWrap/>
            <w:vAlign w:val="center"/>
          </w:tcPr>
          <w:p w14:paraId="78FFE3E9" w14:textId="77777777" w:rsidR="00C87AF8" w:rsidRDefault="00C87AF8" w:rsidP="00C74C6F">
            <w:pPr>
              <w:pStyle w:val="TAC"/>
              <w:rPr>
                <w:sz w:val="14"/>
              </w:rPr>
            </w:pPr>
            <w:r>
              <w:rPr>
                <w:sz w:val="14"/>
              </w:rPr>
              <w:t>Variance</w:t>
            </w:r>
          </w:p>
        </w:tc>
        <w:tc>
          <w:tcPr>
            <w:tcW w:w="803" w:type="dxa"/>
            <w:noWrap/>
            <w:vAlign w:val="center"/>
          </w:tcPr>
          <w:p w14:paraId="0BD74F91" w14:textId="77777777" w:rsidR="00C87AF8" w:rsidRDefault="00C87AF8" w:rsidP="00C74C6F">
            <w:pPr>
              <w:pStyle w:val="TAC"/>
            </w:pPr>
            <w:r>
              <w:t>0.37</w:t>
            </w:r>
          </w:p>
        </w:tc>
        <w:tc>
          <w:tcPr>
            <w:tcW w:w="803" w:type="dxa"/>
            <w:noWrap/>
            <w:vAlign w:val="center"/>
          </w:tcPr>
          <w:p w14:paraId="5E143322" w14:textId="77777777" w:rsidR="00C87AF8" w:rsidRDefault="00C87AF8" w:rsidP="00C74C6F">
            <w:pPr>
              <w:pStyle w:val="TAC"/>
            </w:pPr>
            <w:r>
              <w:t>0.05</w:t>
            </w:r>
          </w:p>
        </w:tc>
        <w:tc>
          <w:tcPr>
            <w:tcW w:w="803" w:type="dxa"/>
            <w:noWrap/>
            <w:vAlign w:val="center"/>
          </w:tcPr>
          <w:p w14:paraId="47FA87CD" w14:textId="77777777" w:rsidR="00C87AF8" w:rsidRDefault="00C87AF8" w:rsidP="00C74C6F">
            <w:pPr>
              <w:pStyle w:val="TAC"/>
            </w:pPr>
            <w:r>
              <w:t>0.10</w:t>
            </w:r>
          </w:p>
        </w:tc>
        <w:tc>
          <w:tcPr>
            <w:tcW w:w="803" w:type="dxa"/>
            <w:noWrap/>
            <w:vAlign w:val="center"/>
          </w:tcPr>
          <w:p w14:paraId="7138A540" w14:textId="77777777" w:rsidR="00C87AF8" w:rsidRDefault="00C87AF8" w:rsidP="00C74C6F">
            <w:pPr>
              <w:pStyle w:val="TAC"/>
            </w:pPr>
            <w:r>
              <w:t>3.40</w:t>
            </w:r>
          </w:p>
        </w:tc>
        <w:tc>
          <w:tcPr>
            <w:tcW w:w="804" w:type="dxa"/>
            <w:noWrap/>
            <w:vAlign w:val="center"/>
          </w:tcPr>
          <w:p w14:paraId="25288A07" w14:textId="77777777" w:rsidR="00C87AF8" w:rsidRDefault="00C87AF8" w:rsidP="00C74C6F">
            <w:pPr>
              <w:pStyle w:val="TAC"/>
            </w:pPr>
            <w:r>
              <w:t>2.49</w:t>
            </w:r>
          </w:p>
        </w:tc>
        <w:tc>
          <w:tcPr>
            <w:tcW w:w="803" w:type="dxa"/>
            <w:noWrap/>
            <w:vAlign w:val="center"/>
          </w:tcPr>
          <w:p w14:paraId="1F43F919" w14:textId="77777777" w:rsidR="00C87AF8" w:rsidRDefault="00C87AF8" w:rsidP="00C74C6F">
            <w:pPr>
              <w:pStyle w:val="TAC"/>
            </w:pPr>
            <w:r>
              <w:t>1.52</w:t>
            </w:r>
          </w:p>
        </w:tc>
        <w:tc>
          <w:tcPr>
            <w:tcW w:w="803" w:type="dxa"/>
            <w:noWrap/>
            <w:vAlign w:val="center"/>
          </w:tcPr>
          <w:p w14:paraId="0DB803A9" w14:textId="77777777" w:rsidR="00C87AF8" w:rsidRDefault="00C87AF8" w:rsidP="00C74C6F">
            <w:pPr>
              <w:pStyle w:val="TAC"/>
            </w:pPr>
            <w:r>
              <w:t>0.00</w:t>
            </w:r>
          </w:p>
        </w:tc>
        <w:tc>
          <w:tcPr>
            <w:tcW w:w="803" w:type="dxa"/>
            <w:noWrap/>
            <w:vAlign w:val="center"/>
          </w:tcPr>
          <w:p w14:paraId="67711A1F" w14:textId="77777777" w:rsidR="00C87AF8" w:rsidRDefault="00C87AF8" w:rsidP="00C74C6F">
            <w:pPr>
              <w:pStyle w:val="TAC"/>
            </w:pPr>
            <w:r>
              <w:t>0.00</w:t>
            </w:r>
          </w:p>
        </w:tc>
        <w:tc>
          <w:tcPr>
            <w:tcW w:w="804" w:type="dxa"/>
            <w:noWrap/>
            <w:vAlign w:val="center"/>
          </w:tcPr>
          <w:p w14:paraId="79040C26" w14:textId="77777777" w:rsidR="00C87AF8" w:rsidRDefault="00C87AF8" w:rsidP="00C74C6F">
            <w:pPr>
              <w:pStyle w:val="TAC"/>
            </w:pPr>
            <w:r>
              <w:t>0.00</w:t>
            </w:r>
          </w:p>
        </w:tc>
      </w:tr>
      <w:tr w:rsidR="00F8407E" w14:paraId="5DAB7E22" w14:textId="77777777" w:rsidTr="00F8407E">
        <w:trPr>
          <w:trHeight w:val="315"/>
          <w:jc w:val="center"/>
        </w:trPr>
        <w:tc>
          <w:tcPr>
            <w:tcW w:w="1142" w:type="dxa"/>
            <w:vMerge/>
            <w:vAlign w:val="center"/>
          </w:tcPr>
          <w:p w14:paraId="289E5EE5" w14:textId="77777777" w:rsidR="00C87AF8" w:rsidRDefault="00C87AF8" w:rsidP="00C74C6F">
            <w:pPr>
              <w:pStyle w:val="TAC"/>
            </w:pPr>
          </w:p>
        </w:tc>
        <w:tc>
          <w:tcPr>
            <w:tcW w:w="980" w:type="dxa"/>
            <w:noWrap/>
            <w:vAlign w:val="center"/>
          </w:tcPr>
          <w:p w14:paraId="5EAB3A2D" w14:textId="77777777" w:rsidR="00C87AF8" w:rsidRDefault="00C87AF8" w:rsidP="00C74C6F">
            <w:pPr>
              <w:pStyle w:val="TAC"/>
              <w:rPr>
                <w:sz w:val="14"/>
              </w:rPr>
            </w:pPr>
            <w:r>
              <w:rPr>
                <w:sz w:val="14"/>
              </w:rPr>
              <w:t>Mean</w:t>
            </w:r>
          </w:p>
        </w:tc>
        <w:tc>
          <w:tcPr>
            <w:tcW w:w="803" w:type="dxa"/>
            <w:noWrap/>
            <w:vAlign w:val="center"/>
          </w:tcPr>
          <w:p w14:paraId="69E3B905" w14:textId="77777777" w:rsidR="00C87AF8" w:rsidRDefault="00C87AF8" w:rsidP="00C74C6F">
            <w:pPr>
              <w:pStyle w:val="TAC"/>
            </w:pPr>
            <w:r>
              <w:t>118.79</w:t>
            </w:r>
          </w:p>
        </w:tc>
        <w:tc>
          <w:tcPr>
            <w:tcW w:w="803" w:type="dxa"/>
            <w:noWrap/>
            <w:vAlign w:val="center"/>
          </w:tcPr>
          <w:p w14:paraId="603DEB80" w14:textId="77777777" w:rsidR="00C87AF8" w:rsidRDefault="00C87AF8" w:rsidP="00C74C6F">
            <w:pPr>
              <w:pStyle w:val="TAC"/>
            </w:pPr>
            <w:r>
              <w:t>125.43</w:t>
            </w:r>
          </w:p>
        </w:tc>
        <w:tc>
          <w:tcPr>
            <w:tcW w:w="803" w:type="dxa"/>
            <w:noWrap/>
            <w:vAlign w:val="center"/>
          </w:tcPr>
          <w:p w14:paraId="428082EA" w14:textId="77777777" w:rsidR="00C87AF8" w:rsidRDefault="00C87AF8" w:rsidP="00C74C6F">
            <w:pPr>
              <w:pStyle w:val="TAC"/>
            </w:pPr>
            <w:r>
              <w:t>132.35</w:t>
            </w:r>
          </w:p>
        </w:tc>
        <w:tc>
          <w:tcPr>
            <w:tcW w:w="803" w:type="dxa"/>
            <w:noWrap/>
            <w:vAlign w:val="center"/>
          </w:tcPr>
          <w:p w14:paraId="572B16AF" w14:textId="77777777" w:rsidR="00C87AF8" w:rsidRDefault="00C87AF8" w:rsidP="00C74C6F">
            <w:pPr>
              <w:pStyle w:val="TAC"/>
            </w:pPr>
            <w:r>
              <w:t>-11.99</w:t>
            </w:r>
          </w:p>
        </w:tc>
        <w:tc>
          <w:tcPr>
            <w:tcW w:w="804" w:type="dxa"/>
            <w:noWrap/>
            <w:vAlign w:val="center"/>
          </w:tcPr>
          <w:p w14:paraId="2B1222F3" w14:textId="77777777" w:rsidR="00C87AF8" w:rsidRDefault="00C87AF8" w:rsidP="00C74C6F">
            <w:pPr>
              <w:pStyle w:val="TAC"/>
            </w:pPr>
            <w:r>
              <w:t>-4.37</w:t>
            </w:r>
          </w:p>
        </w:tc>
        <w:tc>
          <w:tcPr>
            <w:tcW w:w="803" w:type="dxa"/>
            <w:noWrap/>
            <w:vAlign w:val="center"/>
          </w:tcPr>
          <w:p w14:paraId="71D382EA" w14:textId="77777777" w:rsidR="00C87AF8" w:rsidRDefault="00C87AF8" w:rsidP="00C74C6F">
            <w:pPr>
              <w:pStyle w:val="TAC"/>
            </w:pPr>
            <w:r>
              <w:t>2.86</w:t>
            </w:r>
          </w:p>
        </w:tc>
        <w:tc>
          <w:tcPr>
            <w:tcW w:w="803" w:type="dxa"/>
            <w:noWrap/>
            <w:vAlign w:val="center"/>
          </w:tcPr>
          <w:p w14:paraId="5A524584" w14:textId="77777777" w:rsidR="00C87AF8" w:rsidRDefault="00C87AF8" w:rsidP="00C74C6F">
            <w:pPr>
              <w:pStyle w:val="TAC"/>
            </w:pPr>
            <w:r>
              <w:t>23.00</w:t>
            </w:r>
          </w:p>
        </w:tc>
        <w:tc>
          <w:tcPr>
            <w:tcW w:w="803" w:type="dxa"/>
            <w:noWrap/>
            <w:vAlign w:val="center"/>
          </w:tcPr>
          <w:p w14:paraId="2141B232" w14:textId="77777777" w:rsidR="00C87AF8" w:rsidRDefault="00C87AF8" w:rsidP="00C74C6F">
            <w:pPr>
              <w:pStyle w:val="TAC"/>
            </w:pPr>
            <w:r>
              <w:t>23.00</w:t>
            </w:r>
          </w:p>
        </w:tc>
        <w:tc>
          <w:tcPr>
            <w:tcW w:w="804" w:type="dxa"/>
            <w:noWrap/>
            <w:vAlign w:val="center"/>
          </w:tcPr>
          <w:p w14:paraId="705DE873" w14:textId="77777777" w:rsidR="00C87AF8" w:rsidRDefault="00C87AF8" w:rsidP="00C74C6F">
            <w:pPr>
              <w:pStyle w:val="TAC"/>
            </w:pPr>
            <w:r>
              <w:t>23.00</w:t>
            </w:r>
          </w:p>
        </w:tc>
      </w:tr>
      <w:tr w:rsidR="00F8407E" w14:paraId="00A48854" w14:textId="77777777" w:rsidTr="00F8407E">
        <w:trPr>
          <w:trHeight w:val="300"/>
          <w:jc w:val="center"/>
        </w:trPr>
        <w:tc>
          <w:tcPr>
            <w:tcW w:w="1142" w:type="dxa"/>
            <w:vMerge w:val="restart"/>
            <w:noWrap/>
            <w:vAlign w:val="center"/>
          </w:tcPr>
          <w:p w14:paraId="1712D005" w14:textId="77777777" w:rsidR="00C87AF8" w:rsidRDefault="00C87AF8" w:rsidP="00C74C6F">
            <w:pPr>
              <w:pStyle w:val="TAC"/>
            </w:pPr>
            <w:r>
              <w:t>LEO-1200</w:t>
            </w:r>
          </w:p>
        </w:tc>
        <w:tc>
          <w:tcPr>
            <w:tcW w:w="980" w:type="dxa"/>
            <w:noWrap/>
            <w:vAlign w:val="center"/>
          </w:tcPr>
          <w:p w14:paraId="47C31859" w14:textId="77777777" w:rsidR="00C87AF8" w:rsidRDefault="00C87AF8" w:rsidP="00C74C6F">
            <w:pPr>
              <w:pStyle w:val="TAC"/>
              <w:rPr>
                <w:sz w:val="14"/>
              </w:rPr>
            </w:pPr>
            <w:r>
              <w:rPr>
                <w:sz w:val="14"/>
              </w:rPr>
              <w:t>Samsung</w:t>
            </w:r>
          </w:p>
        </w:tc>
        <w:tc>
          <w:tcPr>
            <w:tcW w:w="803" w:type="dxa"/>
            <w:noWrap/>
            <w:vAlign w:val="center"/>
          </w:tcPr>
          <w:p w14:paraId="2289E194" w14:textId="77777777" w:rsidR="00C87AF8" w:rsidRDefault="00C87AF8" w:rsidP="00C74C6F">
            <w:pPr>
              <w:pStyle w:val="TAC"/>
            </w:pPr>
            <w:r>
              <w:t>124.60</w:t>
            </w:r>
          </w:p>
        </w:tc>
        <w:tc>
          <w:tcPr>
            <w:tcW w:w="803" w:type="dxa"/>
            <w:noWrap/>
            <w:vAlign w:val="center"/>
          </w:tcPr>
          <w:p w14:paraId="1E9FBD0A" w14:textId="77777777" w:rsidR="00C87AF8" w:rsidRDefault="00C87AF8" w:rsidP="00C74C6F">
            <w:pPr>
              <w:pStyle w:val="TAC"/>
            </w:pPr>
            <w:r>
              <w:t>131.32</w:t>
            </w:r>
          </w:p>
        </w:tc>
        <w:tc>
          <w:tcPr>
            <w:tcW w:w="803" w:type="dxa"/>
            <w:noWrap/>
            <w:vAlign w:val="center"/>
          </w:tcPr>
          <w:p w14:paraId="7123ED0A" w14:textId="77777777" w:rsidR="00C87AF8" w:rsidRDefault="00C87AF8" w:rsidP="00C74C6F">
            <w:pPr>
              <w:pStyle w:val="TAC"/>
            </w:pPr>
            <w:r>
              <w:t>138.32</w:t>
            </w:r>
          </w:p>
        </w:tc>
        <w:tc>
          <w:tcPr>
            <w:tcW w:w="803" w:type="dxa"/>
            <w:noWrap/>
            <w:vAlign w:val="center"/>
          </w:tcPr>
          <w:p w14:paraId="0A49929F" w14:textId="77777777" w:rsidR="00C87AF8" w:rsidRDefault="00C87AF8" w:rsidP="00C74C6F">
            <w:pPr>
              <w:pStyle w:val="TAC"/>
            </w:pPr>
            <w:r>
              <w:t>-15.10</w:t>
            </w:r>
          </w:p>
        </w:tc>
        <w:tc>
          <w:tcPr>
            <w:tcW w:w="804" w:type="dxa"/>
            <w:noWrap/>
            <w:vAlign w:val="center"/>
          </w:tcPr>
          <w:p w14:paraId="438A8626" w14:textId="77777777" w:rsidR="00C87AF8" w:rsidRDefault="00C87AF8" w:rsidP="00C74C6F">
            <w:pPr>
              <w:pStyle w:val="TAC"/>
            </w:pPr>
            <w:r>
              <w:t>-7.94</w:t>
            </w:r>
          </w:p>
        </w:tc>
        <w:tc>
          <w:tcPr>
            <w:tcW w:w="803" w:type="dxa"/>
            <w:noWrap/>
            <w:vAlign w:val="center"/>
          </w:tcPr>
          <w:p w14:paraId="344935F9" w14:textId="77777777" w:rsidR="00C87AF8" w:rsidRDefault="00C87AF8" w:rsidP="00C74C6F">
            <w:pPr>
              <w:pStyle w:val="TAC"/>
            </w:pPr>
            <w:r>
              <w:t>-1.13</w:t>
            </w:r>
          </w:p>
        </w:tc>
        <w:tc>
          <w:tcPr>
            <w:tcW w:w="803" w:type="dxa"/>
            <w:noWrap/>
            <w:vAlign w:val="center"/>
          </w:tcPr>
          <w:p w14:paraId="77A866F2" w14:textId="77777777" w:rsidR="00C87AF8" w:rsidRDefault="00C87AF8" w:rsidP="00C74C6F">
            <w:pPr>
              <w:pStyle w:val="TAC"/>
            </w:pPr>
            <w:r>
              <w:t>23.00</w:t>
            </w:r>
          </w:p>
        </w:tc>
        <w:tc>
          <w:tcPr>
            <w:tcW w:w="803" w:type="dxa"/>
            <w:noWrap/>
            <w:vAlign w:val="center"/>
          </w:tcPr>
          <w:p w14:paraId="12825BC9" w14:textId="77777777" w:rsidR="00C87AF8" w:rsidRDefault="00C87AF8" w:rsidP="00C74C6F">
            <w:pPr>
              <w:pStyle w:val="TAC"/>
            </w:pPr>
            <w:r>
              <w:t>23.00</w:t>
            </w:r>
          </w:p>
        </w:tc>
        <w:tc>
          <w:tcPr>
            <w:tcW w:w="804" w:type="dxa"/>
            <w:noWrap/>
            <w:vAlign w:val="center"/>
          </w:tcPr>
          <w:p w14:paraId="2E07E9E3" w14:textId="77777777" w:rsidR="00C87AF8" w:rsidRDefault="00C87AF8" w:rsidP="00C74C6F">
            <w:pPr>
              <w:pStyle w:val="TAC"/>
            </w:pPr>
            <w:r>
              <w:t>23.00</w:t>
            </w:r>
          </w:p>
        </w:tc>
      </w:tr>
      <w:tr w:rsidR="00F8407E" w14:paraId="4D56BE12" w14:textId="77777777" w:rsidTr="00F8407E">
        <w:trPr>
          <w:trHeight w:val="300"/>
          <w:jc w:val="center"/>
        </w:trPr>
        <w:tc>
          <w:tcPr>
            <w:tcW w:w="1142" w:type="dxa"/>
            <w:vMerge/>
            <w:vAlign w:val="center"/>
          </w:tcPr>
          <w:p w14:paraId="430EB058" w14:textId="77777777" w:rsidR="00C87AF8" w:rsidRDefault="00C87AF8" w:rsidP="00C74C6F">
            <w:pPr>
              <w:pStyle w:val="TAC"/>
            </w:pPr>
          </w:p>
        </w:tc>
        <w:tc>
          <w:tcPr>
            <w:tcW w:w="980" w:type="dxa"/>
            <w:noWrap/>
            <w:vAlign w:val="center"/>
          </w:tcPr>
          <w:p w14:paraId="258FF1CB" w14:textId="77777777" w:rsidR="00C87AF8" w:rsidRDefault="00C87AF8" w:rsidP="00C74C6F">
            <w:pPr>
              <w:pStyle w:val="TAC"/>
              <w:rPr>
                <w:sz w:val="14"/>
              </w:rPr>
            </w:pPr>
            <w:r>
              <w:rPr>
                <w:sz w:val="14"/>
              </w:rPr>
              <w:t>Qualcomm</w:t>
            </w:r>
          </w:p>
        </w:tc>
        <w:tc>
          <w:tcPr>
            <w:tcW w:w="803" w:type="dxa"/>
            <w:noWrap/>
            <w:vAlign w:val="center"/>
          </w:tcPr>
          <w:p w14:paraId="1E3BC52D" w14:textId="77777777" w:rsidR="00C87AF8" w:rsidRDefault="00C87AF8" w:rsidP="00C74C6F">
            <w:pPr>
              <w:pStyle w:val="TAC"/>
            </w:pPr>
            <w:r>
              <w:t>124.40</w:t>
            </w:r>
          </w:p>
        </w:tc>
        <w:tc>
          <w:tcPr>
            <w:tcW w:w="803" w:type="dxa"/>
            <w:noWrap/>
            <w:vAlign w:val="center"/>
          </w:tcPr>
          <w:p w14:paraId="76080D4F" w14:textId="77777777" w:rsidR="00C87AF8" w:rsidRDefault="00C87AF8" w:rsidP="00C74C6F">
            <w:pPr>
              <w:pStyle w:val="TAC"/>
            </w:pPr>
            <w:r>
              <w:t>131.30</w:t>
            </w:r>
          </w:p>
        </w:tc>
        <w:tc>
          <w:tcPr>
            <w:tcW w:w="803" w:type="dxa"/>
            <w:noWrap/>
            <w:vAlign w:val="center"/>
          </w:tcPr>
          <w:p w14:paraId="2DF39838" w14:textId="77777777" w:rsidR="00C87AF8" w:rsidRDefault="00C87AF8" w:rsidP="00C74C6F">
            <w:pPr>
              <w:pStyle w:val="TAC"/>
            </w:pPr>
            <w:r>
              <w:t>138.36</w:t>
            </w:r>
          </w:p>
        </w:tc>
        <w:tc>
          <w:tcPr>
            <w:tcW w:w="803" w:type="dxa"/>
            <w:noWrap/>
            <w:vAlign w:val="center"/>
          </w:tcPr>
          <w:p w14:paraId="75237462" w14:textId="77777777" w:rsidR="00C87AF8" w:rsidRDefault="00C87AF8" w:rsidP="00C74C6F">
            <w:pPr>
              <w:pStyle w:val="TAC"/>
            </w:pPr>
            <w:r>
              <w:t>-15.23</w:t>
            </w:r>
          </w:p>
        </w:tc>
        <w:tc>
          <w:tcPr>
            <w:tcW w:w="804" w:type="dxa"/>
            <w:noWrap/>
            <w:vAlign w:val="center"/>
          </w:tcPr>
          <w:p w14:paraId="6C34BDD9" w14:textId="77777777" w:rsidR="00C87AF8" w:rsidRDefault="00C87AF8" w:rsidP="00C74C6F">
            <w:pPr>
              <w:pStyle w:val="TAC"/>
            </w:pPr>
            <w:r>
              <w:t>-8.01</w:t>
            </w:r>
          </w:p>
        </w:tc>
        <w:tc>
          <w:tcPr>
            <w:tcW w:w="803" w:type="dxa"/>
            <w:noWrap/>
            <w:vAlign w:val="center"/>
          </w:tcPr>
          <w:p w14:paraId="3E641D8D" w14:textId="77777777" w:rsidR="00C87AF8" w:rsidRDefault="00C87AF8" w:rsidP="00C74C6F">
            <w:pPr>
              <w:pStyle w:val="TAC"/>
            </w:pPr>
            <w:r>
              <w:t>-0.95</w:t>
            </w:r>
          </w:p>
        </w:tc>
        <w:tc>
          <w:tcPr>
            <w:tcW w:w="803" w:type="dxa"/>
            <w:noWrap/>
            <w:vAlign w:val="center"/>
          </w:tcPr>
          <w:p w14:paraId="21CE7D78" w14:textId="77777777" w:rsidR="00C87AF8" w:rsidRDefault="00C87AF8" w:rsidP="00C74C6F">
            <w:pPr>
              <w:pStyle w:val="TAC"/>
            </w:pPr>
            <w:r>
              <w:t>23.00</w:t>
            </w:r>
          </w:p>
        </w:tc>
        <w:tc>
          <w:tcPr>
            <w:tcW w:w="803" w:type="dxa"/>
            <w:noWrap/>
            <w:vAlign w:val="center"/>
          </w:tcPr>
          <w:p w14:paraId="09B036DE" w14:textId="77777777" w:rsidR="00C87AF8" w:rsidRDefault="00C87AF8" w:rsidP="00C74C6F">
            <w:pPr>
              <w:pStyle w:val="TAC"/>
            </w:pPr>
            <w:r>
              <w:t>23.00</w:t>
            </w:r>
          </w:p>
        </w:tc>
        <w:tc>
          <w:tcPr>
            <w:tcW w:w="804" w:type="dxa"/>
            <w:noWrap/>
            <w:vAlign w:val="center"/>
          </w:tcPr>
          <w:p w14:paraId="4835A70F" w14:textId="77777777" w:rsidR="00C87AF8" w:rsidRDefault="00C87AF8" w:rsidP="00C74C6F">
            <w:pPr>
              <w:pStyle w:val="TAC"/>
            </w:pPr>
            <w:r>
              <w:t>23.00</w:t>
            </w:r>
          </w:p>
        </w:tc>
      </w:tr>
      <w:tr w:rsidR="00F8407E" w14:paraId="6C44DB27" w14:textId="77777777" w:rsidTr="00F8407E">
        <w:trPr>
          <w:trHeight w:val="300"/>
          <w:jc w:val="center"/>
        </w:trPr>
        <w:tc>
          <w:tcPr>
            <w:tcW w:w="1142" w:type="dxa"/>
            <w:vMerge/>
            <w:vAlign w:val="center"/>
          </w:tcPr>
          <w:p w14:paraId="13C6874B" w14:textId="77777777" w:rsidR="00C87AF8" w:rsidRDefault="00C87AF8" w:rsidP="00C74C6F">
            <w:pPr>
              <w:pStyle w:val="TAC"/>
            </w:pPr>
          </w:p>
        </w:tc>
        <w:tc>
          <w:tcPr>
            <w:tcW w:w="980" w:type="dxa"/>
            <w:noWrap/>
            <w:vAlign w:val="center"/>
          </w:tcPr>
          <w:p w14:paraId="4240F80D" w14:textId="77777777" w:rsidR="00C87AF8" w:rsidRDefault="00C87AF8" w:rsidP="00C74C6F">
            <w:pPr>
              <w:pStyle w:val="TAC"/>
              <w:rPr>
                <w:sz w:val="14"/>
              </w:rPr>
            </w:pPr>
            <w:r>
              <w:rPr>
                <w:sz w:val="14"/>
              </w:rPr>
              <w:t>CATT</w:t>
            </w:r>
          </w:p>
        </w:tc>
        <w:tc>
          <w:tcPr>
            <w:tcW w:w="803" w:type="dxa"/>
            <w:noWrap/>
            <w:vAlign w:val="center"/>
          </w:tcPr>
          <w:p w14:paraId="5178E037" w14:textId="77777777" w:rsidR="00C87AF8" w:rsidRDefault="00C87AF8" w:rsidP="00C74C6F">
            <w:pPr>
              <w:pStyle w:val="TAC"/>
            </w:pPr>
            <w:r>
              <w:t>123.95</w:t>
            </w:r>
          </w:p>
        </w:tc>
        <w:tc>
          <w:tcPr>
            <w:tcW w:w="803" w:type="dxa"/>
            <w:noWrap/>
            <w:vAlign w:val="center"/>
          </w:tcPr>
          <w:p w14:paraId="253E817D" w14:textId="77777777" w:rsidR="00C87AF8" w:rsidRDefault="00C87AF8" w:rsidP="00C74C6F">
            <w:pPr>
              <w:pStyle w:val="TAC"/>
            </w:pPr>
            <w:r>
              <w:t>131.27</w:t>
            </w:r>
          </w:p>
        </w:tc>
        <w:tc>
          <w:tcPr>
            <w:tcW w:w="803" w:type="dxa"/>
            <w:noWrap/>
            <w:vAlign w:val="center"/>
          </w:tcPr>
          <w:p w14:paraId="69FA5447" w14:textId="77777777" w:rsidR="00C87AF8" w:rsidRDefault="00C87AF8" w:rsidP="00C74C6F">
            <w:pPr>
              <w:pStyle w:val="TAC"/>
            </w:pPr>
            <w:r>
              <w:t>137.95</w:t>
            </w:r>
          </w:p>
        </w:tc>
        <w:tc>
          <w:tcPr>
            <w:tcW w:w="803" w:type="dxa"/>
            <w:noWrap/>
            <w:vAlign w:val="center"/>
          </w:tcPr>
          <w:p w14:paraId="438006A7" w14:textId="77777777" w:rsidR="00C87AF8" w:rsidRDefault="00C87AF8" w:rsidP="00C74C6F">
            <w:pPr>
              <w:pStyle w:val="TAC"/>
            </w:pPr>
            <w:r>
              <w:t>-13.61</w:t>
            </w:r>
          </w:p>
        </w:tc>
        <w:tc>
          <w:tcPr>
            <w:tcW w:w="804" w:type="dxa"/>
            <w:noWrap/>
            <w:vAlign w:val="center"/>
          </w:tcPr>
          <w:p w14:paraId="218C0CDC" w14:textId="77777777" w:rsidR="00C87AF8" w:rsidRDefault="00C87AF8" w:rsidP="00C74C6F">
            <w:pPr>
              <w:pStyle w:val="TAC"/>
            </w:pPr>
            <w:r>
              <w:t>-6.83</w:t>
            </w:r>
          </w:p>
        </w:tc>
        <w:tc>
          <w:tcPr>
            <w:tcW w:w="803" w:type="dxa"/>
            <w:noWrap/>
            <w:vAlign w:val="center"/>
          </w:tcPr>
          <w:p w14:paraId="14D625BF" w14:textId="77777777" w:rsidR="00C87AF8" w:rsidRDefault="00C87AF8" w:rsidP="00C74C6F">
            <w:pPr>
              <w:pStyle w:val="TAC"/>
            </w:pPr>
            <w:r>
              <w:t>-0.26</w:t>
            </w:r>
          </w:p>
        </w:tc>
        <w:tc>
          <w:tcPr>
            <w:tcW w:w="803" w:type="dxa"/>
            <w:noWrap/>
            <w:vAlign w:val="center"/>
          </w:tcPr>
          <w:p w14:paraId="7672D159" w14:textId="77777777" w:rsidR="00C87AF8" w:rsidRDefault="00C87AF8" w:rsidP="00C74C6F">
            <w:pPr>
              <w:pStyle w:val="TAC"/>
            </w:pPr>
            <w:r>
              <w:t>-</w:t>
            </w:r>
          </w:p>
        </w:tc>
        <w:tc>
          <w:tcPr>
            <w:tcW w:w="803" w:type="dxa"/>
            <w:noWrap/>
            <w:vAlign w:val="center"/>
          </w:tcPr>
          <w:p w14:paraId="2DD62FAE" w14:textId="77777777" w:rsidR="00C87AF8" w:rsidRDefault="00C87AF8" w:rsidP="00C74C6F">
            <w:pPr>
              <w:pStyle w:val="TAC"/>
            </w:pPr>
            <w:r>
              <w:t>-</w:t>
            </w:r>
          </w:p>
        </w:tc>
        <w:tc>
          <w:tcPr>
            <w:tcW w:w="804" w:type="dxa"/>
            <w:noWrap/>
            <w:vAlign w:val="center"/>
          </w:tcPr>
          <w:p w14:paraId="0CEFF2DE" w14:textId="77777777" w:rsidR="00C87AF8" w:rsidRDefault="00C87AF8" w:rsidP="00C74C6F">
            <w:pPr>
              <w:pStyle w:val="TAC"/>
            </w:pPr>
            <w:r>
              <w:t>-</w:t>
            </w:r>
          </w:p>
        </w:tc>
      </w:tr>
      <w:tr w:rsidR="00F8407E" w14:paraId="2DB18C06" w14:textId="77777777" w:rsidTr="00F8407E">
        <w:trPr>
          <w:trHeight w:val="300"/>
          <w:jc w:val="center"/>
        </w:trPr>
        <w:tc>
          <w:tcPr>
            <w:tcW w:w="1142" w:type="dxa"/>
            <w:vMerge/>
            <w:vAlign w:val="center"/>
          </w:tcPr>
          <w:p w14:paraId="28986353" w14:textId="77777777" w:rsidR="00C87AF8" w:rsidRDefault="00C87AF8" w:rsidP="00C74C6F">
            <w:pPr>
              <w:pStyle w:val="TAC"/>
            </w:pPr>
          </w:p>
        </w:tc>
        <w:tc>
          <w:tcPr>
            <w:tcW w:w="980" w:type="dxa"/>
            <w:noWrap/>
            <w:vAlign w:val="center"/>
          </w:tcPr>
          <w:p w14:paraId="7927403D" w14:textId="77777777" w:rsidR="00C87AF8" w:rsidRDefault="00C87AF8" w:rsidP="00C74C6F">
            <w:pPr>
              <w:pStyle w:val="TAC"/>
              <w:rPr>
                <w:sz w:val="14"/>
              </w:rPr>
            </w:pPr>
            <w:r>
              <w:rPr>
                <w:sz w:val="14"/>
              </w:rPr>
              <w:t>THALES</w:t>
            </w:r>
          </w:p>
        </w:tc>
        <w:tc>
          <w:tcPr>
            <w:tcW w:w="803" w:type="dxa"/>
            <w:noWrap/>
            <w:vAlign w:val="center"/>
          </w:tcPr>
          <w:p w14:paraId="71D8633C" w14:textId="77777777" w:rsidR="00C87AF8" w:rsidRDefault="00C87AF8" w:rsidP="00C74C6F">
            <w:pPr>
              <w:pStyle w:val="TAC"/>
            </w:pPr>
            <w:r>
              <w:t>124.60</w:t>
            </w:r>
          </w:p>
        </w:tc>
        <w:tc>
          <w:tcPr>
            <w:tcW w:w="803" w:type="dxa"/>
            <w:noWrap/>
            <w:vAlign w:val="center"/>
          </w:tcPr>
          <w:p w14:paraId="1563F766" w14:textId="77777777" w:rsidR="00C87AF8" w:rsidRDefault="00C87AF8" w:rsidP="00C74C6F">
            <w:pPr>
              <w:pStyle w:val="TAC"/>
            </w:pPr>
            <w:r>
              <w:t>131.40</w:t>
            </w:r>
          </w:p>
        </w:tc>
        <w:tc>
          <w:tcPr>
            <w:tcW w:w="803" w:type="dxa"/>
            <w:noWrap/>
            <w:vAlign w:val="center"/>
          </w:tcPr>
          <w:p w14:paraId="3716CE9C" w14:textId="77777777" w:rsidR="00C87AF8" w:rsidRDefault="00C87AF8" w:rsidP="00C74C6F">
            <w:pPr>
              <w:pStyle w:val="TAC"/>
            </w:pPr>
            <w:r>
              <w:t>138.00</w:t>
            </w:r>
          </w:p>
        </w:tc>
        <w:tc>
          <w:tcPr>
            <w:tcW w:w="803" w:type="dxa"/>
            <w:noWrap/>
            <w:vAlign w:val="center"/>
          </w:tcPr>
          <w:p w14:paraId="01010640" w14:textId="77777777" w:rsidR="00C87AF8" w:rsidRDefault="00C87AF8" w:rsidP="00C74C6F">
            <w:pPr>
              <w:pStyle w:val="TAC"/>
            </w:pPr>
            <w:r>
              <w:t>-14.36</w:t>
            </w:r>
          </w:p>
        </w:tc>
        <w:tc>
          <w:tcPr>
            <w:tcW w:w="804" w:type="dxa"/>
            <w:noWrap/>
            <w:vAlign w:val="center"/>
          </w:tcPr>
          <w:p w14:paraId="1F5974FB" w14:textId="77777777" w:rsidR="00C87AF8" w:rsidRDefault="00C87AF8" w:rsidP="00C74C6F">
            <w:pPr>
              <w:pStyle w:val="TAC"/>
            </w:pPr>
            <w:r>
              <w:t>-7.79</w:t>
            </w:r>
          </w:p>
        </w:tc>
        <w:tc>
          <w:tcPr>
            <w:tcW w:w="803" w:type="dxa"/>
            <w:noWrap/>
            <w:vAlign w:val="center"/>
          </w:tcPr>
          <w:p w14:paraId="45E98FB6" w14:textId="77777777" w:rsidR="00C87AF8" w:rsidRDefault="00C87AF8" w:rsidP="00C74C6F">
            <w:pPr>
              <w:pStyle w:val="TAC"/>
            </w:pPr>
            <w:r>
              <w:t>-1.27</w:t>
            </w:r>
          </w:p>
        </w:tc>
        <w:tc>
          <w:tcPr>
            <w:tcW w:w="803" w:type="dxa"/>
            <w:noWrap/>
            <w:vAlign w:val="center"/>
          </w:tcPr>
          <w:p w14:paraId="2C3B05E2" w14:textId="77777777" w:rsidR="00C87AF8" w:rsidRDefault="00C87AF8" w:rsidP="00C74C6F">
            <w:pPr>
              <w:pStyle w:val="TAC"/>
            </w:pPr>
            <w:r>
              <w:t>23.00</w:t>
            </w:r>
          </w:p>
        </w:tc>
        <w:tc>
          <w:tcPr>
            <w:tcW w:w="803" w:type="dxa"/>
            <w:noWrap/>
            <w:vAlign w:val="center"/>
          </w:tcPr>
          <w:p w14:paraId="6F5D7947" w14:textId="77777777" w:rsidR="00C87AF8" w:rsidRDefault="00C87AF8" w:rsidP="00C74C6F">
            <w:pPr>
              <w:pStyle w:val="TAC"/>
            </w:pPr>
            <w:r>
              <w:t>23.00</w:t>
            </w:r>
          </w:p>
        </w:tc>
        <w:tc>
          <w:tcPr>
            <w:tcW w:w="804" w:type="dxa"/>
            <w:noWrap/>
            <w:vAlign w:val="center"/>
          </w:tcPr>
          <w:p w14:paraId="70029240" w14:textId="77777777" w:rsidR="00C87AF8" w:rsidRDefault="00C87AF8" w:rsidP="00C74C6F">
            <w:pPr>
              <w:pStyle w:val="TAC"/>
            </w:pPr>
            <w:r>
              <w:t>23.00</w:t>
            </w:r>
          </w:p>
        </w:tc>
      </w:tr>
      <w:tr w:rsidR="00F8407E" w14:paraId="722FE30E" w14:textId="77777777" w:rsidTr="00F8407E">
        <w:trPr>
          <w:trHeight w:val="300"/>
          <w:jc w:val="center"/>
        </w:trPr>
        <w:tc>
          <w:tcPr>
            <w:tcW w:w="1142" w:type="dxa"/>
            <w:vMerge/>
            <w:vAlign w:val="center"/>
          </w:tcPr>
          <w:p w14:paraId="0F5595E1" w14:textId="77777777" w:rsidR="00C87AF8" w:rsidRDefault="00C87AF8" w:rsidP="00C74C6F">
            <w:pPr>
              <w:pStyle w:val="TAC"/>
            </w:pPr>
          </w:p>
        </w:tc>
        <w:tc>
          <w:tcPr>
            <w:tcW w:w="980" w:type="dxa"/>
            <w:noWrap/>
            <w:vAlign w:val="center"/>
          </w:tcPr>
          <w:p w14:paraId="61638817" w14:textId="77777777" w:rsidR="00C87AF8" w:rsidRDefault="00C87AF8" w:rsidP="00C74C6F">
            <w:pPr>
              <w:pStyle w:val="TAC"/>
              <w:rPr>
                <w:sz w:val="14"/>
              </w:rPr>
            </w:pPr>
            <w:r>
              <w:rPr>
                <w:sz w:val="14"/>
              </w:rPr>
              <w:t>Huawei</w:t>
            </w:r>
          </w:p>
        </w:tc>
        <w:tc>
          <w:tcPr>
            <w:tcW w:w="803" w:type="dxa"/>
            <w:noWrap/>
            <w:vAlign w:val="center"/>
          </w:tcPr>
          <w:p w14:paraId="4268D2C4" w14:textId="77777777" w:rsidR="00C87AF8" w:rsidRDefault="00C87AF8" w:rsidP="00C74C6F">
            <w:pPr>
              <w:pStyle w:val="TAC"/>
            </w:pPr>
            <w:r>
              <w:t>123.64</w:t>
            </w:r>
          </w:p>
        </w:tc>
        <w:tc>
          <w:tcPr>
            <w:tcW w:w="803" w:type="dxa"/>
            <w:noWrap/>
            <w:vAlign w:val="center"/>
          </w:tcPr>
          <w:p w14:paraId="4A6A7F12" w14:textId="77777777" w:rsidR="00C87AF8" w:rsidRDefault="00C87AF8" w:rsidP="00C74C6F">
            <w:pPr>
              <w:pStyle w:val="TAC"/>
            </w:pPr>
            <w:r>
              <w:t>131.62</w:t>
            </w:r>
          </w:p>
        </w:tc>
        <w:tc>
          <w:tcPr>
            <w:tcW w:w="803" w:type="dxa"/>
            <w:noWrap/>
            <w:vAlign w:val="center"/>
          </w:tcPr>
          <w:p w14:paraId="7299B585" w14:textId="77777777" w:rsidR="00C87AF8" w:rsidRDefault="00C87AF8" w:rsidP="00C74C6F">
            <w:pPr>
              <w:pStyle w:val="TAC"/>
            </w:pPr>
            <w:r>
              <w:t>139.59</w:t>
            </w:r>
          </w:p>
        </w:tc>
        <w:tc>
          <w:tcPr>
            <w:tcW w:w="803" w:type="dxa"/>
            <w:noWrap/>
            <w:vAlign w:val="center"/>
          </w:tcPr>
          <w:p w14:paraId="0DD5A34F" w14:textId="77777777" w:rsidR="00C87AF8" w:rsidRDefault="00C87AF8" w:rsidP="00C74C6F">
            <w:pPr>
              <w:pStyle w:val="TAC"/>
            </w:pPr>
            <w:r>
              <w:t>-16.30</w:t>
            </w:r>
          </w:p>
        </w:tc>
        <w:tc>
          <w:tcPr>
            <w:tcW w:w="804" w:type="dxa"/>
            <w:noWrap/>
            <w:vAlign w:val="center"/>
          </w:tcPr>
          <w:p w14:paraId="57E6C811" w14:textId="77777777" w:rsidR="00C87AF8" w:rsidRDefault="00C87AF8" w:rsidP="00C74C6F">
            <w:pPr>
              <w:pStyle w:val="TAC"/>
            </w:pPr>
            <w:r>
              <w:t>-7.25</w:t>
            </w:r>
          </w:p>
        </w:tc>
        <w:tc>
          <w:tcPr>
            <w:tcW w:w="803" w:type="dxa"/>
            <w:noWrap/>
            <w:vAlign w:val="center"/>
          </w:tcPr>
          <w:p w14:paraId="4B96211F" w14:textId="77777777" w:rsidR="00C87AF8" w:rsidRDefault="00C87AF8" w:rsidP="00C74C6F">
            <w:pPr>
              <w:pStyle w:val="TAC"/>
            </w:pPr>
            <w:r>
              <w:t>-0.41</w:t>
            </w:r>
          </w:p>
        </w:tc>
        <w:tc>
          <w:tcPr>
            <w:tcW w:w="803" w:type="dxa"/>
            <w:noWrap/>
            <w:vAlign w:val="center"/>
          </w:tcPr>
          <w:p w14:paraId="59818025" w14:textId="77777777" w:rsidR="00C87AF8" w:rsidRDefault="00C87AF8" w:rsidP="00C74C6F">
            <w:pPr>
              <w:pStyle w:val="TAC"/>
            </w:pPr>
            <w:r>
              <w:t>23.00</w:t>
            </w:r>
          </w:p>
        </w:tc>
        <w:tc>
          <w:tcPr>
            <w:tcW w:w="803" w:type="dxa"/>
            <w:noWrap/>
            <w:vAlign w:val="center"/>
          </w:tcPr>
          <w:p w14:paraId="581DFC22" w14:textId="77777777" w:rsidR="00C87AF8" w:rsidRDefault="00C87AF8" w:rsidP="00C74C6F">
            <w:pPr>
              <w:pStyle w:val="TAC"/>
            </w:pPr>
            <w:r>
              <w:t>23.00</w:t>
            </w:r>
          </w:p>
        </w:tc>
        <w:tc>
          <w:tcPr>
            <w:tcW w:w="804" w:type="dxa"/>
            <w:noWrap/>
            <w:vAlign w:val="center"/>
          </w:tcPr>
          <w:p w14:paraId="115E8563" w14:textId="77777777" w:rsidR="00C87AF8" w:rsidRDefault="00C87AF8" w:rsidP="00C74C6F">
            <w:pPr>
              <w:pStyle w:val="TAC"/>
            </w:pPr>
            <w:r>
              <w:t>23.00</w:t>
            </w:r>
          </w:p>
        </w:tc>
      </w:tr>
      <w:tr w:rsidR="00F8407E" w14:paraId="3A1FED4B" w14:textId="77777777" w:rsidTr="00F8407E">
        <w:trPr>
          <w:trHeight w:val="300"/>
          <w:jc w:val="center"/>
        </w:trPr>
        <w:tc>
          <w:tcPr>
            <w:tcW w:w="1142" w:type="dxa"/>
            <w:vMerge/>
            <w:vAlign w:val="center"/>
          </w:tcPr>
          <w:p w14:paraId="322683DA" w14:textId="77777777" w:rsidR="00C87AF8" w:rsidRDefault="00C87AF8" w:rsidP="00C74C6F">
            <w:pPr>
              <w:pStyle w:val="TAC"/>
            </w:pPr>
          </w:p>
        </w:tc>
        <w:tc>
          <w:tcPr>
            <w:tcW w:w="980" w:type="dxa"/>
            <w:noWrap/>
            <w:vAlign w:val="center"/>
          </w:tcPr>
          <w:p w14:paraId="0A9D0E1A" w14:textId="77777777" w:rsidR="00C87AF8" w:rsidRDefault="00C87AF8" w:rsidP="00C74C6F">
            <w:pPr>
              <w:pStyle w:val="TAC"/>
              <w:rPr>
                <w:sz w:val="14"/>
              </w:rPr>
            </w:pPr>
            <w:r>
              <w:rPr>
                <w:sz w:val="14"/>
              </w:rPr>
              <w:t>Xiaomi</w:t>
            </w:r>
          </w:p>
        </w:tc>
        <w:tc>
          <w:tcPr>
            <w:tcW w:w="803" w:type="dxa"/>
            <w:noWrap/>
            <w:vAlign w:val="center"/>
          </w:tcPr>
          <w:p w14:paraId="4632AEFF" w14:textId="77777777" w:rsidR="00C87AF8" w:rsidRDefault="00C87AF8" w:rsidP="00C74C6F">
            <w:pPr>
              <w:pStyle w:val="TAC"/>
            </w:pPr>
            <w:r>
              <w:t>124.84</w:t>
            </w:r>
          </w:p>
        </w:tc>
        <w:tc>
          <w:tcPr>
            <w:tcW w:w="803" w:type="dxa"/>
            <w:noWrap/>
            <w:vAlign w:val="center"/>
          </w:tcPr>
          <w:p w14:paraId="21704547" w14:textId="77777777" w:rsidR="00C87AF8" w:rsidRDefault="00C87AF8" w:rsidP="00C74C6F">
            <w:pPr>
              <w:pStyle w:val="TAC"/>
            </w:pPr>
            <w:r>
              <w:t>131.32</w:t>
            </w:r>
          </w:p>
        </w:tc>
        <w:tc>
          <w:tcPr>
            <w:tcW w:w="803" w:type="dxa"/>
            <w:noWrap/>
            <w:vAlign w:val="center"/>
          </w:tcPr>
          <w:p w14:paraId="6B1E8A0F" w14:textId="77777777" w:rsidR="00C87AF8" w:rsidRDefault="00C87AF8" w:rsidP="00C74C6F">
            <w:pPr>
              <w:pStyle w:val="TAC"/>
            </w:pPr>
            <w:r>
              <w:t>138.61</w:t>
            </w:r>
          </w:p>
        </w:tc>
        <w:tc>
          <w:tcPr>
            <w:tcW w:w="803" w:type="dxa"/>
            <w:noWrap/>
            <w:vAlign w:val="center"/>
          </w:tcPr>
          <w:p w14:paraId="0DA3566A" w14:textId="77777777" w:rsidR="00C87AF8" w:rsidRDefault="00C87AF8" w:rsidP="00C74C6F">
            <w:pPr>
              <w:pStyle w:val="TAC"/>
            </w:pPr>
            <w:r>
              <w:t>-13.72</w:t>
            </w:r>
          </w:p>
        </w:tc>
        <w:tc>
          <w:tcPr>
            <w:tcW w:w="804" w:type="dxa"/>
            <w:noWrap/>
            <w:vAlign w:val="center"/>
          </w:tcPr>
          <w:p w14:paraId="4E36E8D0" w14:textId="77777777" w:rsidR="00C87AF8" w:rsidRDefault="00C87AF8" w:rsidP="00C74C6F">
            <w:pPr>
              <w:pStyle w:val="TAC"/>
            </w:pPr>
            <w:r>
              <w:t>-6.53</w:t>
            </w:r>
          </w:p>
        </w:tc>
        <w:tc>
          <w:tcPr>
            <w:tcW w:w="803" w:type="dxa"/>
            <w:noWrap/>
            <w:vAlign w:val="center"/>
          </w:tcPr>
          <w:p w14:paraId="2B8E5845" w14:textId="77777777" w:rsidR="00C87AF8" w:rsidRDefault="00C87AF8" w:rsidP="00C74C6F">
            <w:pPr>
              <w:pStyle w:val="TAC"/>
            </w:pPr>
            <w:r>
              <w:t>0.40</w:t>
            </w:r>
          </w:p>
        </w:tc>
        <w:tc>
          <w:tcPr>
            <w:tcW w:w="803" w:type="dxa"/>
            <w:noWrap/>
            <w:vAlign w:val="center"/>
          </w:tcPr>
          <w:p w14:paraId="0EDD0757" w14:textId="77777777" w:rsidR="00C87AF8" w:rsidRDefault="00C87AF8" w:rsidP="00C74C6F">
            <w:pPr>
              <w:pStyle w:val="TAC"/>
            </w:pPr>
            <w:r>
              <w:t>23.00</w:t>
            </w:r>
          </w:p>
        </w:tc>
        <w:tc>
          <w:tcPr>
            <w:tcW w:w="803" w:type="dxa"/>
            <w:noWrap/>
            <w:vAlign w:val="center"/>
          </w:tcPr>
          <w:p w14:paraId="506F57E4" w14:textId="77777777" w:rsidR="00C87AF8" w:rsidRDefault="00C87AF8" w:rsidP="00C74C6F">
            <w:pPr>
              <w:pStyle w:val="TAC"/>
            </w:pPr>
            <w:r>
              <w:t>23.00</w:t>
            </w:r>
          </w:p>
        </w:tc>
        <w:tc>
          <w:tcPr>
            <w:tcW w:w="804" w:type="dxa"/>
            <w:noWrap/>
            <w:vAlign w:val="center"/>
          </w:tcPr>
          <w:p w14:paraId="5A8BA403" w14:textId="77777777" w:rsidR="00C87AF8" w:rsidRDefault="00C87AF8" w:rsidP="00C74C6F">
            <w:pPr>
              <w:pStyle w:val="TAC"/>
            </w:pPr>
            <w:r>
              <w:t>23.00</w:t>
            </w:r>
          </w:p>
        </w:tc>
      </w:tr>
      <w:tr w:rsidR="00F8407E" w14:paraId="2C9C9E5D" w14:textId="77777777" w:rsidTr="00F8407E">
        <w:trPr>
          <w:trHeight w:val="300"/>
          <w:jc w:val="center"/>
        </w:trPr>
        <w:tc>
          <w:tcPr>
            <w:tcW w:w="1142" w:type="dxa"/>
            <w:vMerge/>
            <w:vAlign w:val="center"/>
          </w:tcPr>
          <w:p w14:paraId="75DF26CB" w14:textId="77777777" w:rsidR="00C87AF8" w:rsidRDefault="00C87AF8" w:rsidP="00C74C6F">
            <w:pPr>
              <w:pStyle w:val="TAC"/>
            </w:pPr>
          </w:p>
        </w:tc>
        <w:tc>
          <w:tcPr>
            <w:tcW w:w="980" w:type="dxa"/>
            <w:noWrap/>
            <w:vAlign w:val="center"/>
          </w:tcPr>
          <w:p w14:paraId="0CE01DB4" w14:textId="77777777" w:rsidR="00C87AF8" w:rsidRDefault="00C87AF8" w:rsidP="00C74C6F">
            <w:pPr>
              <w:pStyle w:val="TAC"/>
              <w:rPr>
                <w:sz w:val="14"/>
              </w:rPr>
            </w:pPr>
            <w:r>
              <w:rPr>
                <w:sz w:val="14"/>
              </w:rPr>
              <w:t>ZTE</w:t>
            </w:r>
          </w:p>
        </w:tc>
        <w:tc>
          <w:tcPr>
            <w:tcW w:w="803" w:type="dxa"/>
            <w:noWrap/>
            <w:vAlign w:val="center"/>
          </w:tcPr>
          <w:p w14:paraId="0CE041DC" w14:textId="77777777" w:rsidR="00C87AF8" w:rsidRDefault="00C87AF8" w:rsidP="00C74C6F">
            <w:pPr>
              <w:pStyle w:val="TAC"/>
            </w:pPr>
            <w:r>
              <w:t>124.73</w:t>
            </w:r>
          </w:p>
        </w:tc>
        <w:tc>
          <w:tcPr>
            <w:tcW w:w="803" w:type="dxa"/>
            <w:noWrap/>
            <w:vAlign w:val="center"/>
          </w:tcPr>
          <w:p w14:paraId="124B42A2" w14:textId="77777777" w:rsidR="00C87AF8" w:rsidRDefault="00C87AF8" w:rsidP="00C74C6F">
            <w:pPr>
              <w:pStyle w:val="TAC"/>
            </w:pPr>
            <w:r>
              <w:t>131.47</w:t>
            </w:r>
          </w:p>
        </w:tc>
        <w:tc>
          <w:tcPr>
            <w:tcW w:w="803" w:type="dxa"/>
            <w:noWrap/>
            <w:vAlign w:val="center"/>
          </w:tcPr>
          <w:p w14:paraId="6C47ECAF" w14:textId="77777777" w:rsidR="00C87AF8" w:rsidRDefault="00C87AF8" w:rsidP="00C74C6F">
            <w:pPr>
              <w:pStyle w:val="TAC"/>
            </w:pPr>
            <w:r>
              <w:t>138.22</w:t>
            </w:r>
          </w:p>
        </w:tc>
        <w:tc>
          <w:tcPr>
            <w:tcW w:w="803" w:type="dxa"/>
            <w:noWrap/>
            <w:vAlign w:val="center"/>
          </w:tcPr>
          <w:p w14:paraId="1E4FD962" w14:textId="77777777" w:rsidR="00C87AF8" w:rsidRDefault="00C87AF8" w:rsidP="00C74C6F">
            <w:pPr>
              <w:pStyle w:val="TAC"/>
            </w:pPr>
            <w:r>
              <w:t>-14.30</w:t>
            </w:r>
          </w:p>
        </w:tc>
        <w:tc>
          <w:tcPr>
            <w:tcW w:w="804" w:type="dxa"/>
            <w:noWrap/>
            <w:vAlign w:val="center"/>
          </w:tcPr>
          <w:p w14:paraId="785335FA" w14:textId="77777777" w:rsidR="00C87AF8" w:rsidRDefault="00C87AF8" w:rsidP="00C74C6F">
            <w:pPr>
              <w:pStyle w:val="TAC"/>
            </w:pPr>
            <w:r>
              <w:t>-7.40</w:t>
            </w:r>
          </w:p>
        </w:tc>
        <w:tc>
          <w:tcPr>
            <w:tcW w:w="803" w:type="dxa"/>
            <w:noWrap/>
            <w:vAlign w:val="center"/>
          </w:tcPr>
          <w:p w14:paraId="2B4AAC8F" w14:textId="77777777" w:rsidR="00C87AF8" w:rsidRDefault="00C87AF8" w:rsidP="00C74C6F">
            <w:pPr>
              <w:pStyle w:val="TAC"/>
            </w:pPr>
            <w:r>
              <w:t>-0.51</w:t>
            </w:r>
          </w:p>
        </w:tc>
        <w:tc>
          <w:tcPr>
            <w:tcW w:w="803" w:type="dxa"/>
            <w:noWrap/>
            <w:vAlign w:val="center"/>
          </w:tcPr>
          <w:p w14:paraId="6ACAC3C9" w14:textId="77777777" w:rsidR="00C87AF8" w:rsidRDefault="00C87AF8" w:rsidP="00C74C6F">
            <w:pPr>
              <w:pStyle w:val="TAC"/>
            </w:pPr>
            <w:r>
              <w:t>23.00</w:t>
            </w:r>
          </w:p>
        </w:tc>
        <w:tc>
          <w:tcPr>
            <w:tcW w:w="803" w:type="dxa"/>
            <w:noWrap/>
            <w:vAlign w:val="center"/>
          </w:tcPr>
          <w:p w14:paraId="7FC5EE0D" w14:textId="77777777" w:rsidR="00C87AF8" w:rsidRDefault="00C87AF8" w:rsidP="00C74C6F">
            <w:pPr>
              <w:pStyle w:val="TAC"/>
            </w:pPr>
            <w:r>
              <w:t>23.00</w:t>
            </w:r>
          </w:p>
        </w:tc>
        <w:tc>
          <w:tcPr>
            <w:tcW w:w="804" w:type="dxa"/>
            <w:noWrap/>
            <w:vAlign w:val="center"/>
          </w:tcPr>
          <w:p w14:paraId="674A68A0" w14:textId="77777777" w:rsidR="00C87AF8" w:rsidRDefault="00C87AF8" w:rsidP="00C74C6F">
            <w:pPr>
              <w:pStyle w:val="TAC"/>
            </w:pPr>
            <w:r>
              <w:t>23.00</w:t>
            </w:r>
          </w:p>
        </w:tc>
      </w:tr>
      <w:tr w:rsidR="00F8407E" w14:paraId="600D7A57" w14:textId="77777777" w:rsidTr="00F8407E">
        <w:trPr>
          <w:trHeight w:val="300"/>
          <w:jc w:val="center"/>
        </w:trPr>
        <w:tc>
          <w:tcPr>
            <w:tcW w:w="1142" w:type="dxa"/>
            <w:vMerge/>
            <w:vAlign w:val="center"/>
          </w:tcPr>
          <w:p w14:paraId="0F742044" w14:textId="77777777" w:rsidR="00C87AF8" w:rsidRDefault="00C87AF8" w:rsidP="00C74C6F">
            <w:pPr>
              <w:pStyle w:val="TAC"/>
            </w:pPr>
          </w:p>
        </w:tc>
        <w:tc>
          <w:tcPr>
            <w:tcW w:w="980" w:type="dxa"/>
            <w:noWrap/>
            <w:vAlign w:val="center"/>
          </w:tcPr>
          <w:p w14:paraId="7506994E" w14:textId="77777777" w:rsidR="00C87AF8" w:rsidRDefault="00C87AF8" w:rsidP="00C74C6F">
            <w:pPr>
              <w:pStyle w:val="TAC"/>
              <w:rPr>
                <w:sz w:val="14"/>
              </w:rPr>
            </w:pPr>
            <w:r>
              <w:rPr>
                <w:sz w:val="14"/>
              </w:rPr>
              <w:t>Ericsson</w:t>
            </w:r>
          </w:p>
        </w:tc>
        <w:tc>
          <w:tcPr>
            <w:tcW w:w="803" w:type="dxa"/>
            <w:noWrap/>
            <w:vAlign w:val="center"/>
          </w:tcPr>
          <w:p w14:paraId="193445EA" w14:textId="77777777" w:rsidR="00C87AF8" w:rsidRDefault="00C87AF8" w:rsidP="00C74C6F">
            <w:pPr>
              <w:pStyle w:val="TAC"/>
            </w:pPr>
            <w:r>
              <w:t>-</w:t>
            </w:r>
          </w:p>
        </w:tc>
        <w:tc>
          <w:tcPr>
            <w:tcW w:w="803" w:type="dxa"/>
            <w:noWrap/>
            <w:vAlign w:val="center"/>
          </w:tcPr>
          <w:p w14:paraId="056AF029" w14:textId="77777777" w:rsidR="00C87AF8" w:rsidRDefault="00C87AF8" w:rsidP="00C74C6F">
            <w:pPr>
              <w:pStyle w:val="TAC"/>
            </w:pPr>
            <w:r>
              <w:t>-</w:t>
            </w:r>
          </w:p>
        </w:tc>
        <w:tc>
          <w:tcPr>
            <w:tcW w:w="803" w:type="dxa"/>
            <w:noWrap/>
            <w:vAlign w:val="center"/>
          </w:tcPr>
          <w:p w14:paraId="728C19AD" w14:textId="77777777" w:rsidR="00C87AF8" w:rsidRDefault="00C87AF8" w:rsidP="00C74C6F">
            <w:pPr>
              <w:pStyle w:val="TAC"/>
            </w:pPr>
            <w:r>
              <w:t>-</w:t>
            </w:r>
          </w:p>
        </w:tc>
        <w:tc>
          <w:tcPr>
            <w:tcW w:w="803" w:type="dxa"/>
            <w:noWrap/>
            <w:vAlign w:val="center"/>
          </w:tcPr>
          <w:p w14:paraId="03C1F850" w14:textId="77777777" w:rsidR="00C87AF8" w:rsidRDefault="00C87AF8" w:rsidP="00C74C6F">
            <w:pPr>
              <w:pStyle w:val="TAC"/>
            </w:pPr>
            <w:r>
              <w:t>-21.09</w:t>
            </w:r>
          </w:p>
        </w:tc>
        <w:tc>
          <w:tcPr>
            <w:tcW w:w="804" w:type="dxa"/>
            <w:noWrap/>
            <w:vAlign w:val="center"/>
          </w:tcPr>
          <w:p w14:paraId="435FCF48" w14:textId="77777777" w:rsidR="00C87AF8" w:rsidRDefault="00C87AF8" w:rsidP="00C74C6F">
            <w:pPr>
              <w:pStyle w:val="TAC"/>
            </w:pPr>
            <w:r>
              <w:t>-13.52</w:t>
            </w:r>
          </w:p>
        </w:tc>
        <w:tc>
          <w:tcPr>
            <w:tcW w:w="803" w:type="dxa"/>
            <w:noWrap/>
            <w:vAlign w:val="center"/>
          </w:tcPr>
          <w:p w14:paraId="4D9FDC2A" w14:textId="77777777" w:rsidR="00C87AF8" w:rsidRDefault="00C87AF8" w:rsidP="00C74C6F">
            <w:pPr>
              <w:pStyle w:val="TAC"/>
            </w:pPr>
            <w:r>
              <w:t>-5.47</w:t>
            </w:r>
          </w:p>
        </w:tc>
        <w:tc>
          <w:tcPr>
            <w:tcW w:w="803" w:type="dxa"/>
            <w:noWrap/>
            <w:vAlign w:val="center"/>
          </w:tcPr>
          <w:p w14:paraId="08CE1D64" w14:textId="77777777" w:rsidR="00C87AF8" w:rsidRDefault="00C87AF8" w:rsidP="00C74C6F">
            <w:pPr>
              <w:pStyle w:val="TAC"/>
            </w:pPr>
            <w:r>
              <w:t>-</w:t>
            </w:r>
          </w:p>
        </w:tc>
        <w:tc>
          <w:tcPr>
            <w:tcW w:w="803" w:type="dxa"/>
            <w:noWrap/>
            <w:vAlign w:val="center"/>
          </w:tcPr>
          <w:p w14:paraId="664A288B" w14:textId="77777777" w:rsidR="00C87AF8" w:rsidRDefault="00C87AF8" w:rsidP="00C74C6F">
            <w:pPr>
              <w:pStyle w:val="TAC"/>
            </w:pPr>
            <w:r>
              <w:t>-</w:t>
            </w:r>
          </w:p>
        </w:tc>
        <w:tc>
          <w:tcPr>
            <w:tcW w:w="804" w:type="dxa"/>
            <w:noWrap/>
            <w:vAlign w:val="center"/>
          </w:tcPr>
          <w:p w14:paraId="46024492" w14:textId="77777777" w:rsidR="00C87AF8" w:rsidRDefault="00C87AF8" w:rsidP="00C74C6F">
            <w:pPr>
              <w:pStyle w:val="TAC"/>
            </w:pPr>
            <w:r>
              <w:t>-</w:t>
            </w:r>
          </w:p>
        </w:tc>
      </w:tr>
      <w:tr w:rsidR="00F8407E" w14:paraId="0F3D31A1" w14:textId="77777777" w:rsidTr="00F8407E">
        <w:trPr>
          <w:trHeight w:val="315"/>
          <w:jc w:val="center"/>
        </w:trPr>
        <w:tc>
          <w:tcPr>
            <w:tcW w:w="1142" w:type="dxa"/>
            <w:vMerge/>
            <w:vAlign w:val="center"/>
          </w:tcPr>
          <w:p w14:paraId="001B4BA1" w14:textId="77777777" w:rsidR="00C87AF8" w:rsidRDefault="00C87AF8" w:rsidP="00C74C6F">
            <w:pPr>
              <w:pStyle w:val="TAC"/>
            </w:pPr>
          </w:p>
        </w:tc>
        <w:tc>
          <w:tcPr>
            <w:tcW w:w="980" w:type="dxa"/>
            <w:noWrap/>
            <w:vAlign w:val="center"/>
          </w:tcPr>
          <w:p w14:paraId="323101CE" w14:textId="77777777" w:rsidR="00C87AF8" w:rsidRDefault="00C87AF8" w:rsidP="00C74C6F">
            <w:pPr>
              <w:pStyle w:val="TAC"/>
              <w:rPr>
                <w:sz w:val="14"/>
              </w:rPr>
            </w:pPr>
            <w:r>
              <w:rPr>
                <w:sz w:val="14"/>
              </w:rPr>
              <w:t>FhG</w:t>
            </w:r>
          </w:p>
        </w:tc>
        <w:tc>
          <w:tcPr>
            <w:tcW w:w="803" w:type="dxa"/>
            <w:noWrap/>
            <w:vAlign w:val="center"/>
          </w:tcPr>
          <w:p w14:paraId="1D1F1D06" w14:textId="77777777" w:rsidR="00C87AF8" w:rsidRDefault="00C87AF8" w:rsidP="00C74C6F">
            <w:pPr>
              <w:pStyle w:val="TAC"/>
            </w:pPr>
            <w:r>
              <w:t>124.30</w:t>
            </w:r>
          </w:p>
        </w:tc>
        <w:tc>
          <w:tcPr>
            <w:tcW w:w="803" w:type="dxa"/>
            <w:noWrap/>
            <w:vAlign w:val="center"/>
          </w:tcPr>
          <w:p w14:paraId="4DA9213B" w14:textId="77777777" w:rsidR="00C87AF8" w:rsidRDefault="00C87AF8" w:rsidP="00C74C6F">
            <w:pPr>
              <w:pStyle w:val="TAC"/>
            </w:pPr>
            <w:r>
              <w:t>130.66</w:t>
            </w:r>
          </w:p>
        </w:tc>
        <w:tc>
          <w:tcPr>
            <w:tcW w:w="803" w:type="dxa"/>
            <w:noWrap/>
            <w:vAlign w:val="center"/>
          </w:tcPr>
          <w:p w14:paraId="6C6CBB28" w14:textId="77777777" w:rsidR="00C87AF8" w:rsidRDefault="00C87AF8" w:rsidP="00C74C6F">
            <w:pPr>
              <w:pStyle w:val="TAC"/>
            </w:pPr>
            <w:r>
              <w:t>137.02</w:t>
            </w:r>
          </w:p>
        </w:tc>
        <w:tc>
          <w:tcPr>
            <w:tcW w:w="803" w:type="dxa"/>
            <w:noWrap/>
            <w:vAlign w:val="center"/>
          </w:tcPr>
          <w:p w14:paraId="2254EEDC" w14:textId="77777777" w:rsidR="00C87AF8" w:rsidRDefault="00C87AF8" w:rsidP="00C74C6F">
            <w:pPr>
              <w:pStyle w:val="TAC"/>
            </w:pPr>
            <w:r>
              <w:t>-14.02</w:t>
            </w:r>
          </w:p>
        </w:tc>
        <w:tc>
          <w:tcPr>
            <w:tcW w:w="804" w:type="dxa"/>
            <w:noWrap/>
            <w:vAlign w:val="center"/>
          </w:tcPr>
          <w:p w14:paraId="2F5C352E" w14:textId="77777777" w:rsidR="00C87AF8" w:rsidRDefault="00C87AF8" w:rsidP="00C74C6F">
            <w:pPr>
              <w:pStyle w:val="TAC"/>
            </w:pPr>
            <w:r>
              <w:t>-7.35</w:t>
            </w:r>
          </w:p>
        </w:tc>
        <w:tc>
          <w:tcPr>
            <w:tcW w:w="803" w:type="dxa"/>
            <w:noWrap/>
            <w:vAlign w:val="center"/>
          </w:tcPr>
          <w:p w14:paraId="7F70F595" w14:textId="77777777" w:rsidR="00C87AF8" w:rsidRDefault="00C87AF8" w:rsidP="00C74C6F">
            <w:pPr>
              <w:pStyle w:val="TAC"/>
            </w:pPr>
            <w:r>
              <w:t>-0.89</w:t>
            </w:r>
          </w:p>
        </w:tc>
        <w:tc>
          <w:tcPr>
            <w:tcW w:w="803" w:type="dxa"/>
            <w:noWrap/>
            <w:vAlign w:val="center"/>
          </w:tcPr>
          <w:p w14:paraId="2B8A4719" w14:textId="77777777" w:rsidR="00C87AF8" w:rsidRDefault="00C87AF8" w:rsidP="00C74C6F">
            <w:pPr>
              <w:pStyle w:val="TAC"/>
            </w:pPr>
            <w:r>
              <w:t>23.00</w:t>
            </w:r>
          </w:p>
        </w:tc>
        <w:tc>
          <w:tcPr>
            <w:tcW w:w="803" w:type="dxa"/>
            <w:noWrap/>
            <w:vAlign w:val="center"/>
          </w:tcPr>
          <w:p w14:paraId="72D64832" w14:textId="77777777" w:rsidR="00C87AF8" w:rsidRDefault="00C87AF8" w:rsidP="00C74C6F">
            <w:pPr>
              <w:pStyle w:val="TAC"/>
            </w:pPr>
            <w:r>
              <w:t>23.00</w:t>
            </w:r>
          </w:p>
        </w:tc>
        <w:tc>
          <w:tcPr>
            <w:tcW w:w="804" w:type="dxa"/>
            <w:noWrap/>
            <w:vAlign w:val="center"/>
          </w:tcPr>
          <w:p w14:paraId="219C9642" w14:textId="77777777" w:rsidR="00C87AF8" w:rsidRDefault="00C87AF8" w:rsidP="00C74C6F">
            <w:pPr>
              <w:pStyle w:val="TAC"/>
            </w:pPr>
            <w:r>
              <w:t>23.00</w:t>
            </w:r>
          </w:p>
        </w:tc>
      </w:tr>
      <w:tr w:rsidR="00F8407E" w14:paraId="1C58ADF7" w14:textId="77777777" w:rsidTr="00F8407E">
        <w:trPr>
          <w:trHeight w:val="300"/>
          <w:jc w:val="center"/>
        </w:trPr>
        <w:tc>
          <w:tcPr>
            <w:tcW w:w="1142" w:type="dxa"/>
            <w:vMerge/>
            <w:vAlign w:val="center"/>
          </w:tcPr>
          <w:p w14:paraId="39A5A430" w14:textId="77777777" w:rsidR="00C87AF8" w:rsidRDefault="00C87AF8" w:rsidP="00C74C6F">
            <w:pPr>
              <w:pStyle w:val="TAC"/>
            </w:pPr>
          </w:p>
        </w:tc>
        <w:tc>
          <w:tcPr>
            <w:tcW w:w="980" w:type="dxa"/>
            <w:noWrap/>
            <w:vAlign w:val="center"/>
          </w:tcPr>
          <w:p w14:paraId="22988FD8" w14:textId="77777777" w:rsidR="00C87AF8" w:rsidRDefault="00C87AF8" w:rsidP="00C74C6F">
            <w:pPr>
              <w:pStyle w:val="TAC"/>
              <w:rPr>
                <w:sz w:val="14"/>
              </w:rPr>
            </w:pPr>
            <w:r>
              <w:rPr>
                <w:sz w:val="14"/>
              </w:rPr>
              <w:t>Variance</w:t>
            </w:r>
          </w:p>
        </w:tc>
        <w:tc>
          <w:tcPr>
            <w:tcW w:w="803" w:type="dxa"/>
            <w:noWrap/>
            <w:vAlign w:val="center"/>
          </w:tcPr>
          <w:p w14:paraId="51D3131B" w14:textId="77777777" w:rsidR="00C87AF8" w:rsidRDefault="00C87AF8" w:rsidP="00C74C6F">
            <w:pPr>
              <w:pStyle w:val="TAC"/>
            </w:pPr>
            <w:r>
              <w:t>0.15</w:t>
            </w:r>
          </w:p>
        </w:tc>
        <w:tc>
          <w:tcPr>
            <w:tcW w:w="803" w:type="dxa"/>
            <w:noWrap/>
            <w:vAlign w:val="center"/>
          </w:tcPr>
          <w:p w14:paraId="2990D125" w14:textId="77777777" w:rsidR="00C87AF8" w:rsidRDefault="00C87AF8" w:rsidP="00C74C6F">
            <w:pPr>
              <w:pStyle w:val="TAC"/>
            </w:pPr>
            <w:r>
              <w:t>0.07</w:t>
            </w:r>
          </w:p>
        </w:tc>
        <w:tc>
          <w:tcPr>
            <w:tcW w:w="803" w:type="dxa"/>
            <w:noWrap/>
            <w:vAlign w:val="center"/>
          </w:tcPr>
          <w:p w14:paraId="33B44638" w14:textId="77777777" w:rsidR="00C87AF8" w:rsidRDefault="00C87AF8" w:rsidP="00C74C6F">
            <w:pPr>
              <w:pStyle w:val="TAC"/>
            </w:pPr>
            <w:r>
              <w:t>0.45</w:t>
            </w:r>
          </w:p>
        </w:tc>
        <w:tc>
          <w:tcPr>
            <w:tcW w:w="803" w:type="dxa"/>
            <w:noWrap/>
            <w:vAlign w:val="center"/>
          </w:tcPr>
          <w:p w14:paraId="25F69AA7" w14:textId="77777777" w:rsidR="00C87AF8" w:rsidRDefault="00C87AF8" w:rsidP="00C74C6F">
            <w:pPr>
              <w:pStyle w:val="TAC"/>
            </w:pPr>
            <w:r>
              <w:t>4.83</w:t>
            </w:r>
          </w:p>
        </w:tc>
        <w:tc>
          <w:tcPr>
            <w:tcW w:w="804" w:type="dxa"/>
            <w:noWrap/>
            <w:vAlign w:val="center"/>
          </w:tcPr>
          <w:p w14:paraId="0097B703" w14:textId="77777777" w:rsidR="00C87AF8" w:rsidRDefault="00C87AF8" w:rsidP="00C74C6F">
            <w:pPr>
              <w:pStyle w:val="TAC"/>
            </w:pPr>
            <w:r>
              <w:t>3.93</w:t>
            </w:r>
          </w:p>
        </w:tc>
        <w:tc>
          <w:tcPr>
            <w:tcW w:w="803" w:type="dxa"/>
            <w:noWrap/>
            <w:vAlign w:val="center"/>
          </w:tcPr>
          <w:p w14:paraId="5754A65C" w14:textId="77777777" w:rsidR="00C87AF8" w:rsidRDefault="00C87AF8" w:rsidP="00C74C6F">
            <w:pPr>
              <w:pStyle w:val="TAC"/>
            </w:pPr>
            <w:r>
              <w:t>2.55</w:t>
            </w:r>
          </w:p>
        </w:tc>
        <w:tc>
          <w:tcPr>
            <w:tcW w:w="803" w:type="dxa"/>
            <w:noWrap/>
            <w:vAlign w:val="center"/>
          </w:tcPr>
          <w:p w14:paraId="657F0112" w14:textId="77777777" w:rsidR="00C87AF8" w:rsidRDefault="00C87AF8" w:rsidP="00C74C6F">
            <w:pPr>
              <w:pStyle w:val="TAC"/>
            </w:pPr>
            <w:r>
              <w:t>0.00</w:t>
            </w:r>
          </w:p>
        </w:tc>
        <w:tc>
          <w:tcPr>
            <w:tcW w:w="803" w:type="dxa"/>
            <w:noWrap/>
            <w:vAlign w:val="center"/>
          </w:tcPr>
          <w:p w14:paraId="5458F930" w14:textId="77777777" w:rsidR="00C87AF8" w:rsidRDefault="00C87AF8" w:rsidP="00C74C6F">
            <w:pPr>
              <w:pStyle w:val="TAC"/>
            </w:pPr>
            <w:r>
              <w:t>0.00</w:t>
            </w:r>
          </w:p>
        </w:tc>
        <w:tc>
          <w:tcPr>
            <w:tcW w:w="804" w:type="dxa"/>
            <w:noWrap/>
            <w:vAlign w:val="center"/>
          </w:tcPr>
          <w:p w14:paraId="745C849F" w14:textId="77777777" w:rsidR="00C87AF8" w:rsidRDefault="00C87AF8" w:rsidP="00C74C6F">
            <w:pPr>
              <w:pStyle w:val="TAC"/>
            </w:pPr>
            <w:r>
              <w:t>0.00</w:t>
            </w:r>
          </w:p>
        </w:tc>
      </w:tr>
      <w:tr w:rsidR="00F8407E" w14:paraId="64B9607A" w14:textId="77777777" w:rsidTr="00F8407E">
        <w:trPr>
          <w:trHeight w:val="315"/>
          <w:jc w:val="center"/>
        </w:trPr>
        <w:tc>
          <w:tcPr>
            <w:tcW w:w="1142" w:type="dxa"/>
            <w:vMerge/>
            <w:vAlign w:val="center"/>
          </w:tcPr>
          <w:p w14:paraId="1116AD48" w14:textId="77777777" w:rsidR="00C87AF8" w:rsidRDefault="00C87AF8" w:rsidP="00C74C6F">
            <w:pPr>
              <w:pStyle w:val="TAC"/>
            </w:pPr>
          </w:p>
        </w:tc>
        <w:tc>
          <w:tcPr>
            <w:tcW w:w="980" w:type="dxa"/>
            <w:noWrap/>
            <w:vAlign w:val="center"/>
          </w:tcPr>
          <w:p w14:paraId="2E0260C0" w14:textId="77777777" w:rsidR="00C87AF8" w:rsidRDefault="00C87AF8" w:rsidP="00C74C6F">
            <w:pPr>
              <w:pStyle w:val="TAC"/>
              <w:rPr>
                <w:sz w:val="14"/>
              </w:rPr>
            </w:pPr>
            <w:r>
              <w:rPr>
                <w:sz w:val="14"/>
              </w:rPr>
              <w:t>Mean</w:t>
            </w:r>
          </w:p>
        </w:tc>
        <w:tc>
          <w:tcPr>
            <w:tcW w:w="803" w:type="dxa"/>
            <w:noWrap/>
            <w:vAlign w:val="center"/>
          </w:tcPr>
          <w:p w14:paraId="2C466511" w14:textId="77777777" w:rsidR="00C87AF8" w:rsidRDefault="00C87AF8" w:rsidP="00C74C6F">
            <w:pPr>
              <w:pStyle w:val="TAC"/>
            </w:pPr>
            <w:r>
              <w:t>124.38</w:t>
            </w:r>
          </w:p>
        </w:tc>
        <w:tc>
          <w:tcPr>
            <w:tcW w:w="803" w:type="dxa"/>
            <w:noWrap/>
            <w:vAlign w:val="center"/>
          </w:tcPr>
          <w:p w14:paraId="23A00350" w14:textId="77777777" w:rsidR="00C87AF8" w:rsidRDefault="00C87AF8" w:rsidP="00C74C6F">
            <w:pPr>
              <w:pStyle w:val="TAC"/>
            </w:pPr>
            <w:r>
              <w:t>131.30</w:t>
            </w:r>
          </w:p>
        </w:tc>
        <w:tc>
          <w:tcPr>
            <w:tcW w:w="803" w:type="dxa"/>
            <w:noWrap/>
            <w:vAlign w:val="center"/>
          </w:tcPr>
          <w:p w14:paraId="4CABC823" w14:textId="77777777" w:rsidR="00C87AF8" w:rsidRDefault="00C87AF8" w:rsidP="00C74C6F">
            <w:pPr>
              <w:pStyle w:val="TAC"/>
            </w:pPr>
            <w:r>
              <w:t>138.26</w:t>
            </w:r>
          </w:p>
        </w:tc>
        <w:tc>
          <w:tcPr>
            <w:tcW w:w="803" w:type="dxa"/>
            <w:noWrap/>
            <w:vAlign w:val="center"/>
          </w:tcPr>
          <w:p w14:paraId="7529C9C4" w14:textId="77777777" w:rsidR="00C87AF8" w:rsidRDefault="00C87AF8" w:rsidP="00C74C6F">
            <w:pPr>
              <w:pStyle w:val="TAC"/>
            </w:pPr>
            <w:r>
              <w:t>-15.30</w:t>
            </w:r>
          </w:p>
        </w:tc>
        <w:tc>
          <w:tcPr>
            <w:tcW w:w="804" w:type="dxa"/>
            <w:noWrap/>
            <w:vAlign w:val="center"/>
          </w:tcPr>
          <w:p w14:paraId="5F2E6959" w14:textId="77777777" w:rsidR="00C87AF8" w:rsidRDefault="00C87AF8" w:rsidP="00C74C6F">
            <w:pPr>
              <w:pStyle w:val="TAC"/>
            </w:pPr>
            <w:r>
              <w:t>-8.07</w:t>
            </w:r>
          </w:p>
        </w:tc>
        <w:tc>
          <w:tcPr>
            <w:tcW w:w="803" w:type="dxa"/>
            <w:noWrap/>
            <w:vAlign w:val="center"/>
          </w:tcPr>
          <w:p w14:paraId="128C72FF" w14:textId="77777777" w:rsidR="00C87AF8" w:rsidRDefault="00C87AF8" w:rsidP="00C74C6F">
            <w:pPr>
              <w:pStyle w:val="TAC"/>
            </w:pPr>
            <w:r>
              <w:t>-1.17</w:t>
            </w:r>
          </w:p>
        </w:tc>
        <w:tc>
          <w:tcPr>
            <w:tcW w:w="803" w:type="dxa"/>
            <w:noWrap/>
            <w:vAlign w:val="center"/>
          </w:tcPr>
          <w:p w14:paraId="31245730" w14:textId="77777777" w:rsidR="00C87AF8" w:rsidRDefault="00C87AF8" w:rsidP="00C74C6F">
            <w:pPr>
              <w:pStyle w:val="TAC"/>
            </w:pPr>
            <w:r>
              <w:t>23.00</w:t>
            </w:r>
          </w:p>
        </w:tc>
        <w:tc>
          <w:tcPr>
            <w:tcW w:w="803" w:type="dxa"/>
            <w:noWrap/>
            <w:vAlign w:val="center"/>
          </w:tcPr>
          <w:p w14:paraId="5A3188E7" w14:textId="77777777" w:rsidR="00C87AF8" w:rsidRDefault="00C87AF8" w:rsidP="00C74C6F">
            <w:pPr>
              <w:pStyle w:val="TAC"/>
            </w:pPr>
            <w:r>
              <w:t>23.00</w:t>
            </w:r>
          </w:p>
        </w:tc>
        <w:tc>
          <w:tcPr>
            <w:tcW w:w="804" w:type="dxa"/>
            <w:noWrap/>
            <w:vAlign w:val="center"/>
          </w:tcPr>
          <w:p w14:paraId="395DF629" w14:textId="77777777" w:rsidR="00C87AF8" w:rsidRDefault="00C87AF8" w:rsidP="00C74C6F">
            <w:pPr>
              <w:pStyle w:val="TAC"/>
            </w:pPr>
            <w:r>
              <w:t>23.00</w:t>
            </w:r>
          </w:p>
        </w:tc>
      </w:tr>
      <w:tr w:rsidR="00F8407E" w14:paraId="6A7EA7E1" w14:textId="77777777" w:rsidTr="00F8407E">
        <w:trPr>
          <w:trHeight w:val="300"/>
          <w:jc w:val="center"/>
        </w:trPr>
        <w:tc>
          <w:tcPr>
            <w:tcW w:w="1142" w:type="dxa"/>
            <w:vMerge w:val="restart"/>
            <w:noWrap/>
            <w:vAlign w:val="center"/>
          </w:tcPr>
          <w:p w14:paraId="36B72381" w14:textId="77777777" w:rsidR="00C87AF8" w:rsidRDefault="00C87AF8" w:rsidP="00C74C6F">
            <w:pPr>
              <w:pStyle w:val="TAC"/>
            </w:pPr>
            <w:r>
              <w:t>GEO</w:t>
            </w:r>
          </w:p>
        </w:tc>
        <w:tc>
          <w:tcPr>
            <w:tcW w:w="980" w:type="dxa"/>
            <w:noWrap/>
            <w:vAlign w:val="center"/>
          </w:tcPr>
          <w:p w14:paraId="2AD9D705" w14:textId="77777777" w:rsidR="00C87AF8" w:rsidRDefault="00C87AF8" w:rsidP="00C74C6F">
            <w:pPr>
              <w:pStyle w:val="TAC"/>
              <w:rPr>
                <w:sz w:val="14"/>
              </w:rPr>
            </w:pPr>
            <w:r>
              <w:rPr>
                <w:sz w:val="14"/>
              </w:rPr>
              <w:t>Samsung</w:t>
            </w:r>
          </w:p>
        </w:tc>
        <w:tc>
          <w:tcPr>
            <w:tcW w:w="803" w:type="dxa"/>
            <w:noWrap/>
            <w:vAlign w:val="center"/>
          </w:tcPr>
          <w:p w14:paraId="021A956A" w14:textId="77777777" w:rsidR="00C87AF8" w:rsidRDefault="00C87AF8" w:rsidP="00C74C6F">
            <w:pPr>
              <w:pStyle w:val="TAC"/>
            </w:pPr>
            <w:r>
              <w:t>133.17</w:t>
            </w:r>
          </w:p>
        </w:tc>
        <w:tc>
          <w:tcPr>
            <w:tcW w:w="803" w:type="dxa"/>
            <w:noWrap/>
            <w:vAlign w:val="center"/>
          </w:tcPr>
          <w:p w14:paraId="50E2B8A2" w14:textId="77777777" w:rsidR="00C87AF8" w:rsidRDefault="00C87AF8" w:rsidP="00C74C6F">
            <w:pPr>
              <w:pStyle w:val="TAC"/>
            </w:pPr>
            <w:r>
              <w:t>139.89</w:t>
            </w:r>
          </w:p>
        </w:tc>
        <w:tc>
          <w:tcPr>
            <w:tcW w:w="803" w:type="dxa"/>
            <w:noWrap/>
            <w:vAlign w:val="center"/>
          </w:tcPr>
          <w:p w14:paraId="24D1F061" w14:textId="77777777" w:rsidR="00C87AF8" w:rsidRDefault="00C87AF8" w:rsidP="00C74C6F">
            <w:pPr>
              <w:pStyle w:val="TAC"/>
            </w:pPr>
            <w:r>
              <w:t>146.92</w:t>
            </w:r>
          </w:p>
        </w:tc>
        <w:tc>
          <w:tcPr>
            <w:tcW w:w="803" w:type="dxa"/>
            <w:noWrap/>
            <w:vAlign w:val="center"/>
          </w:tcPr>
          <w:p w14:paraId="24FF7555" w14:textId="77777777" w:rsidR="00C87AF8" w:rsidRDefault="00C87AF8" w:rsidP="00C74C6F">
            <w:pPr>
              <w:pStyle w:val="TAC"/>
            </w:pPr>
            <w:r>
              <w:t>-25.64</w:t>
            </w:r>
          </w:p>
        </w:tc>
        <w:tc>
          <w:tcPr>
            <w:tcW w:w="804" w:type="dxa"/>
            <w:noWrap/>
            <w:vAlign w:val="center"/>
          </w:tcPr>
          <w:p w14:paraId="77450B47" w14:textId="77777777" w:rsidR="00C87AF8" w:rsidRDefault="00C87AF8" w:rsidP="00C74C6F">
            <w:pPr>
              <w:pStyle w:val="TAC"/>
            </w:pPr>
            <w:r>
              <w:t>-18.62</w:t>
            </w:r>
          </w:p>
        </w:tc>
        <w:tc>
          <w:tcPr>
            <w:tcW w:w="803" w:type="dxa"/>
            <w:noWrap/>
            <w:vAlign w:val="center"/>
          </w:tcPr>
          <w:p w14:paraId="2ECE94FC" w14:textId="77777777" w:rsidR="00C87AF8" w:rsidRDefault="00C87AF8" w:rsidP="00C74C6F">
            <w:pPr>
              <w:pStyle w:val="TAC"/>
            </w:pPr>
            <w:r>
              <w:t>-11.90</w:t>
            </w:r>
          </w:p>
        </w:tc>
        <w:tc>
          <w:tcPr>
            <w:tcW w:w="803" w:type="dxa"/>
            <w:noWrap/>
            <w:vAlign w:val="center"/>
          </w:tcPr>
          <w:p w14:paraId="46365A7E" w14:textId="77777777" w:rsidR="00C87AF8" w:rsidRDefault="00C87AF8" w:rsidP="00C74C6F">
            <w:pPr>
              <w:pStyle w:val="TAC"/>
            </w:pPr>
            <w:r>
              <w:t>23.00</w:t>
            </w:r>
          </w:p>
        </w:tc>
        <w:tc>
          <w:tcPr>
            <w:tcW w:w="803" w:type="dxa"/>
            <w:noWrap/>
            <w:vAlign w:val="center"/>
          </w:tcPr>
          <w:p w14:paraId="2E3A7089" w14:textId="77777777" w:rsidR="00C87AF8" w:rsidRDefault="00C87AF8" w:rsidP="00C74C6F">
            <w:pPr>
              <w:pStyle w:val="TAC"/>
            </w:pPr>
            <w:r>
              <w:t>23.00</w:t>
            </w:r>
          </w:p>
        </w:tc>
        <w:tc>
          <w:tcPr>
            <w:tcW w:w="804" w:type="dxa"/>
            <w:noWrap/>
            <w:vAlign w:val="center"/>
          </w:tcPr>
          <w:p w14:paraId="12FC0CAB" w14:textId="77777777" w:rsidR="00C87AF8" w:rsidRDefault="00C87AF8" w:rsidP="00C74C6F">
            <w:pPr>
              <w:pStyle w:val="TAC"/>
            </w:pPr>
            <w:r>
              <w:t>23.00</w:t>
            </w:r>
          </w:p>
        </w:tc>
      </w:tr>
      <w:tr w:rsidR="00F8407E" w14:paraId="7D1BC595" w14:textId="77777777" w:rsidTr="00F8407E">
        <w:trPr>
          <w:trHeight w:val="300"/>
          <w:jc w:val="center"/>
        </w:trPr>
        <w:tc>
          <w:tcPr>
            <w:tcW w:w="1142" w:type="dxa"/>
            <w:vMerge/>
            <w:vAlign w:val="center"/>
          </w:tcPr>
          <w:p w14:paraId="17FB3F94" w14:textId="77777777" w:rsidR="00C87AF8" w:rsidRDefault="00C87AF8" w:rsidP="00C74C6F">
            <w:pPr>
              <w:pStyle w:val="TAC"/>
            </w:pPr>
          </w:p>
        </w:tc>
        <w:tc>
          <w:tcPr>
            <w:tcW w:w="980" w:type="dxa"/>
            <w:noWrap/>
            <w:vAlign w:val="center"/>
          </w:tcPr>
          <w:p w14:paraId="1CC2C644" w14:textId="77777777" w:rsidR="00C87AF8" w:rsidRDefault="00C87AF8" w:rsidP="00C74C6F">
            <w:pPr>
              <w:pStyle w:val="TAC"/>
              <w:rPr>
                <w:sz w:val="14"/>
              </w:rPr>
            </w:pPr>
            <w:r>
              <w:rPr>
                <w:sz w:val="14"/>
              </w:rPr>
              <w:t>Qualcomm</w:t>
            </w:r>
          </w:p>
        </w:tc>
        <w:tc>
          <w:tcPr>
            <w:tcW w:w="803" w:type="dxa"/>
            <w:noWrap/>
            <w:vAlign w:val="center"/>
          </w:tcPr>
          <w:p w14:paraId="773CECB3" w14:textId="77777777" w:rsidR="00C87AF8" w:rsidRDefault="00C87AF8" w:rsidP="00C74C6F">
            <w:pPr>
              <w:pStyle w:val="TAC"/>
            </w:pPr>
            <w:r>
              <w:t>132.96</w:t>
            </w:r>
          </w:p>
        </w:tc>
        <w:tc>
          <w:tcPr>
            <w:tcW w:w="803" w:type="dxa"/>
            <w:noWrap/>
            <w:vAlign w:val="center"/>
          </w:tcPr>
          <w:p w14:paraId="77519299" w14:textId="77777777" w:rsidR="00C87AF8" w:rsidRDefault="00C87AF8" w:rsidP="00C74C6F">
            <w:pPr>
              <w:pStyle w:val="TAC"/>
            </w:pPr>
            <w:r>
              <w:t>139.86</w:t>
            </w:r>
          </w:p>
        </w:tc>
        <w:tc>
          <w:tcPr>
            <w:tcW w:w="803" w:type="dxa"/>
            <w:noWrap/>
            <w:vAlign w:val="center"/>
          </w:tcPr>
          <w:p w14:paraId="0F71F64A" w14:textId="77777777" w:rsidR="00C87AF8" w:rsidRDefault="00C87AF8" w:rsidP="00C74C6F">
            <w:pPr>
              <w:pStyle w:val="TAC"/>
            </w:pPr>
            <w:r>
              <w:t>146.90</w:t>
            </w:r>
          </w:p>
        </w:tc>
        <w:tc>
          <w:tcPr>
            <w:tcW w:w="803" w:type="dxa"/>
            <w:noWrap/>
            <w:vAlign w:val="center"/>
          </w:tcPr>
          <w:p w14:paraId="22022E5B" w14:textId="77777777" w:rsidR="00C87AF8" w:rsidRDefault="00C87AF8" w:rsidP="00C74C6F">
            <w:pPr>
              <w:pStyle w:val="TAC"/>
            </w:pPr>
            <w:r>
              <w:t>-25.69</w:t>
            </w:r>
          </w:p>
        </w:tc>
        <w:tc>
          <w:tcPr>
            <w:tcW w:w="804" w:type="dxa"/>
            <w:noWrap/>
            <w:vAlign w:val="center"/>
          </w:tcPr>
          <w:p w14:paraId="48B918BF" w14:textId="77777777" w:rsidR="00C87AF8" w:rsidRDefault="00C87AF8" w:rsidP="00C74C6F">
            <w:pPr>
              <w:pStyle w:val="TAC"/>
            </w:pPr>
            <w:r>
              <w:t>-18.61</w:t>
            </w:r>
          </w:p>
        </w:tc>
        <w:tc>
          <w:tcPr>
            <w:tcW w:w="803" w:type="dxa"/>
            <w:noWrap/>
            <w:vAlign w:val="center"/>
          </w:tcPr>
          <w:p w14:paraId="7FF7405C" w14:textId="77777777" w:rsidR="00C87AF8" w:rsidRDefault="00C87AF8" w:rsidP="00C74C6F">
            <w:pPr>
              <w:pStyle w:val="TAC"/>
            </w:pPr>
            <w:r>
              <w:t>-11.73</w:t>
            </w:r>
          </w:p>
        </w:tc>
        <w:tc>
          <w:tcPr>
            <w:tcW w:w="803" w:type="dxa"/>
            <w:noWrap/>
            <w:vAlign w:val="center"/>
          </w:tcPr>
          <w:p w14:paraId="4B6CF59E" w14:textId="77777777" w:rsidR="00C87AF8" w:rsidRDefault="00C87AF8" w:rsidP="00C74C6F">
            <w:pPr>
              <w:pStyle w:val="TAC"/>
            </w:pPr>
            <w:r>
              <w:t>23.00</w:t>
            </w:r>
          </w:p>
        </w:tc>
        <w:tc>
          <w:tcPr>
            <w:tcW w:w="803" w:type="dxa"/>
            <w:noWrap/>
            <w:vAlign w:val="center"/>
          </w:tcPr>
          <w:p w14:paraId="2E179354" w14:textId="77777777" w:rsidR="00C87AF8" w:rsidRDefault="00C87AF8" w:rsidP="00C74C6F">
            <w:pPr>
              <w:pStyle w:val="TAC"/>
            </w:pPr>
            <w:r>
              <w:t>23.00</w:t>
            </w:r>
          </w:p>
        </w:tc>
        <w:tc>
          <w:tcPr>
            <w:tcW w:w="804" w:type="dxa"/>
            <w:noWrap/>
            <w:vAlign w:val="center"/>
          </w:tcPr>
          <w:p w14:paraId="597BCAB1" w14:textId="77777777" w:rsidR="00C87AF8" w:rsidRDefault="00C87AF8" w:rsidP="00C74C6F">
            <w:pPr>
              <w:pStyle w:val="TAC"/>
            </w:pPr>
            <w:r>
              <w:t>23.00</w:t>
            </w:r>
          </w:p>
        </w:tc>
      </w:tr>
      <w:tr w:rsidR="00F8407E" w14:paraId="78813364" w14:textId="77777777" w:rsidTr="00F8407E">
        <w:trPr>
          <w:trHeight w:val="300"/>
          <w:jc w:val="center"/>
        </w:trPr>
        <w:tc>
          <w:tcPr>
            <w:tcW w:w="1142" w:type="dxa"/>
            <w:vMerge/>
            <w:vAlign w:val="center"/>
          </w:tcPr>
          <w:p w14:paraId="2D77EACD" w14:textId="77777777" w:rsidR="00C87AF8" w:rsidRDefault="00C87AF8" w:rsidP="00C74C6F">
            <w:pPr>
              <w:pStyle w:val="TAC"/>
            </w:pPr>
          </w:p>
        </w:tc>
        <w:tc>
          <w:tcPr>
            <w:tcW w:w="980" w:type="dxa"/>
            <w:noWrap/>
            <w:vAlign w:val="center"/>
          </w:tcPr>
          <w:p w14:paraId="6C77961C" w14:textId="77777777" w:rsidR="00C87AF8" w:rsidRDefault="00C87AF8" w:rsidP="00C74C6F">
            <w:pPr>
              <w:pStyle w:val="TAC"/>
              <w:rPr>
                <w:sz w:val="14"/>
              </w:rPr>
            </w:pPr>
            <w:r>
              <w:rPr>
                <w:sz w:val="14"/>
              </w:rPr>
              <w:t>CATT</w:t>
            </w:r>
          </w:p>
        </w:tc>
        <w:tc>
          <w:tcPr>
            <w:tcW w:w="803" w:type="dxa"/>
            <w:noWrap/>
            <w:vAlign w:val="center"/>
          </w:tcPr>
          <w:p w14:paraId="42C68FA1" w14:textId="77777777" w:rsidR="00C87AF8" w:rsidRDefault="00C87AF8" w:rsidP="00C74C6F">
            <w:pPr>
              <w:pStyle w:val="TAC"/>
            </w:pPr>
            <w:r>
              <w:t>133.28</w:t>
            </w:r>
          </w:p>
        </w:tc>
        <w:tc>
          <w:tcPr>
            <w:tcW w:w="803" w:type="dxa"/>
            <w:noWrap/>
            <w:vAlign w:val="center"/>
          </w:tcPr>
          <w:p w14:paraId="5680FD36" w14:textId="77777777" w:rsidR="00C87AF8" w:rsidRDefault="00C87AF8" w:rsidP="00C74C6F">
            <w:pPr>
              <w:pStyle w:val="TAC"/>
            </w:pPr>
            <w:r>
              <w:t>139.84</w:t>
            </w:r>
          </w:p>
        </w:tc>
        <w:tc>
          <w:tcPr>
            <w:tcW w:w="803" w:type="dxa"/>
            <w:noWrap/>
            <w:vAlign w:val="center"/>
          </w:tcPr>
          <w:p w14:paraId="2D7EE5C6" w14:textId="77777777" w:rsidR="00C87AF8" w:rsidRDefault="00C87AF8" w:rsidP="00C74C6F">
            <w:pPr>
              <w:pStyle w:val="TAC"/>
            </w:pPr>
            <w:r>
              <w:t>147.04</w:t>
            </w:r>
          </w:p>
        </w:tc>
        <w:tc>
          <w:tcPr>
            <w:tcW w:w="803" w:type="dxa"/>
            <w:noWrap/>
            <w:vAlign w:val="center"/>
          </w:tcPr>
          <w:p w14:paraId="784198A5" w14:textId="77777777" w:rsidR="00C87AF8" w:rsidRDefault="00C87AF8" w:rsidP="00C74C6F">
            <w:pPr>
              <w:pStyle w:val="TAC"/>
            </w:pPr>
            <w:r>
              <w:t>-24.99</w:t>
            </w:r>
          </w:p>
        </w:tc>
        <w:tc>
          <w:tcPr>
            <w:tcW w:w="804" w:type="dxa"/>
            <w:noWrap/>
            <w:vAlign w:val="center"/>
          </w:tcPr>
          <w:p w14:paraId="0789E93B" w14:textId="77777777" w:rsidR="00C87AF8" w:rsidRDefault="00C87AF8" w:rsidP="00C74C6F">
            <w:pPr>
              <w:pStyle w:val="TAC"/>
            </w:pPr>
            <w:r>
              <w:t>-18.36</w:t>
            </w:r>
          </w:p>
        </w:tc>
        <w:tc>
          <w:tcPr>
            <w:tcW w:w="803" w:type="dxa"/>
            <w:noWrap/>
            <w:vAlign w:val="center"/>
          </w:tcPr>
          <w:p w14:paraId="50C53681" w14:textId="77777777" w:rsidR="00C87AF8" w:rsidRDefault="00C87AF8" w:rsidP="00C74C6F">
            <w:pPr>
              <w:pStyle w:val="TAC"/>
            </w:pPr>
            <w:r>
              <w:t>-11.24</w:t>
            </w:r>
          </w:p>
        </w:tc>
        <w:tc>
          <w:tcPr>
            <w:tcW w:w="803" w:type="dxa"/>
            <w:noWrap/>
            <w:vAlign w:val="center"/>
          </w:tcPr>
          <w:p w14:paraId="38C8C3F0" w14:textId="77777777" w:rsidR="00C87AF8" w:rsidRDefault="00C87AF8" w:rsidP="00C74C6F">
            <w:pPr>
              <w:pStyle w:val="TAC"/>
            </w:pPr>
            <w:r>
              <w:t>-</w:t>
            </w:r>
          </w:p>
        </w:tc>
        <w:tc>
          <w:tcPr>
            <w:tcW w:w="803" w:type="dxa"/>
            <w:noWrap/>
            <w:vAlign w:val="center"/>
          </w:tcPr>
          <w:p w14:paraId="09119633" w14:textId="77777777" w:rsidR="00C87AF8" w:rsidRDefault="00C87AF8" w:rsidP="00C74C6F">
            <w:pPr>
              <w:pStyle w:val="TAC"/>
            </w:pPr>
            <w:r>
              <w:t>-</w:t>
            </w:r>
          </w:p>
        </w:tc>
        <w:tc>
          <w:tcPr>
            <w:tcW w:w="804" w:type="dxa"/>
            <w:noWrap/>
            <w:vAlign w:val="center"/>
          </w:tcPr>
          <w:p w14:paraId="02BBC500" w14:textId="77777777" w:rsidR="00C87AF8" w:rsidRDefault="00C87AF8" w:rsidP="00C74C6F">
            <w:pPr>
              <w:pStyle w:val="TAC"/>
            </w:pPr>
            <w:r>
              <w:t>-</w:t>
            </w:r>
          </w:p>
        </w:tc>
      </w:tr>
      <w:tr w:rsidR="00F8407E" w14:paraId="764D4D0D" w14:textId="77777777" w:rsidTr="00F8407E">
        <w:trPr>
          <w:trHeight w:val="300"/>
          <w:jc w:val="center"/>
        </w:trPr>
        <w:tc>
          <w:tcPr>
            <w:tcW w:w="1142" w:type="dxa"/>
            <w:vMerge/>
            <w:vAlign w:val="center"/>
          </w:tcPr>
          <w:p w14:paraId="0F9D6B7C" w14:textId="77777777" w:rsidR="00C87AF8" w:rsidRDefault="00C87AF8" w:rsidP="00C74C6F">
            <w:pPr>
              <w:pStyle w:val="TAC"/>
            </w:pPr>
          </w:p>
        </w:tc>
        <w:tc>
          <w:tcPr>
            <w:tcW w:w="980" w:type="dxa"/>
            <w:noWrap/>
            <w:vAlign w:val="center"/>
          </w:tcPr>
          <w:p w14:paraId="25312AAC" w14:textId="77777777" w:rsidR="00C87AF8" w:rsidRDefault="00C87AF8" w:rsidP="00C74C6F">
            <w:pPr>
              <w:pStyle w:val="TAC"/>
              <w:rPr>
                <w:sz w:val="14"/>
              </w:rPr>
            </w:pPr>
            <w:r>
              <w:rPr>
                <w:sz w:val="14"/>
              </w:rPr>
              <w:t>THALES</w:t>
            </w:r>
          </w:p>
        </w:tc>
        <w:tc>
          <w:tcPr>
            <w:tcW w:w="803" w:type="dxa"/>
            <w:noWrap/>
            <w:vAlign w:val="center"/>
          </w:tcPr>
          <w:p w14:paraId="6A3ECBEB" w14:textId="77777777" w:rsidR="00C87AF8" w:rsidRDefault="00C87AF8" w:rsidP="00C74C6F">
            <w:pPr>
              <w:pStyle w:val="TAC"/>
            </w:pPr>
            <w:r>
              <w:t>133.30</w:t>
            </w:r>
          </w:p>
        </w:tc>
        <w:tc>
          <w:tcPr>
            <w:tcW w:w="803" w:type="dxa"/>
            <w:noWrap/>
            <w:vAlign w:val="center"/>
          </w:tcPr>
          <w:p w14:paraId="0621E27F" w14:textId="77777777" w:rsidR="00C87AF8" w:rsidRDefault="00C87AF8" w:rsidP="00C74C6F">
            <w:pPr>
              <w:pStyle w:val="TAC"/>
            </w:pPr>
            <w:r>
              <w:t>139.97</w:t>
            </w:r>
          </w:p>
        </w:tc>
        <w:tc>
          <w:tcPr>
            <w:tcW w:w="803" w:type="dxa"/>
            <w:noWrap/>
            <w:vAlign w:val="center"/>
          </w:tcPr>
          <w:p w14:paraId="5CFAD9BB" w14:textId="77777777" w:rsidR="00C87AF8" w:rsidRDefault="00C87AF8" w:rsidP="00C74C6F">
            <w:pPr>
              <w:pStyle w:val="TAC"/>
            </w:pPr>
            <w:r>
              <w:t>146.60</w:t>
            </w:r>
          </w:p>
        </w:tc>
        <w:tc>
          <w:tcPr>
            <w:tcW w:w="803" w:type="dxa"/>
            <w:noWrap/>
            <w:vAlign w:val="center"/>
          </w:tcPr>
          <w:p w14:paraId="1E7FD299" w14:textId="77777777" w:rsidR="00C87AF8" w:rsidRDefault="00C87AF8" w:rsidP="00C74C6F">
            <w:pPr>
              <w:pStyle w:val="TAC"/>
            </w:pPr>
            <w:r>
              <w:t>-25.25</w:t>
            </w:r>
          </w:p>
        </w:tc>
        <w:tc>
          <w:tcPr>
            <w:tcW w:w="804" w:type="dxa"/>
            <w:noWrap/>
            <w:vAlign w:val="center"/>
          </w:tcPr>
          <w:p w14:paraId="28BEEE22" w14:textId="77777777" w:rsidR="00C87AF8" w:rsidRDefault="00C87AF8" w:rsidP="00C74C6F">
            <w:pPr>
              <w:pStyle w:val="TAC"/>
            </w:pPr>
            <w:r>
              <w:t>-18.47</w:t>
            </w:r>
          </w:p>
        </w:tc>
        <w:tc>
          <w:tcPr>
            <w:tcW w:w="803" w:type="dxa"/>
            <w:noWrap/>
            <w:vAlign w:val="center"/>
          </w:tcPr>
          <w:p w14:paraId="3FC24AD2" w14:textId="77777777" w:rsidR="00C87AF8" w:rsidRDefault="00C87AF8" w:rsidP="00C74C6F">
            <w:pPr>
              <w:pStyle w:val="TAC"/>
            </w:pPr>
            <w:r>
              <w:t>-11.80</w:t>
            </w:r>
          </w:p>
        </w:tc>
        <w:tc>
          <w:tcPr>
            <w:tcW w:w="803" w:type="dxa"/>
            <w:noWrap/>
            <w:vAlign w:val="center"/>
          </w:tcPr>
          <w:p w14:paraId="1BBD242C" w14:textId="77777777" w:rsidR="00C87AF8" w:rsidRDefault="00C87AF8" w:rsidP="00C74C6F">
            <w:pPr>
              <w:pStyle w:val="TAC"/>
            </w:pPr>
            <w:r>
              <w:t>23.00</w:t>
            </w:r>
          </w:p>
        </w:tc>
        <w:tc>
          <w:tcPr>
            <w:tcW w:w="803" w:type="dxa"/>
            <w:noWrap/>
            <w:vAlign w:val="center"/>
          </w:tcPr>
          <w:p w14:paraId="42216335" w14:textId="77777777" w:rsidR="00C87AF8" w:rsidRDefault="00C87AF8" w:rsidP="00C74C6F">
            <w:pPr>
              <w:pStyle w:val="TAC"/>
            </w:pPr>
            <w:r>
              <w:t>23.00</w:t>
            </w:r>
          </w:p>
        </w:tc>
        <w:tc>
          <w:tcPr>
            <w:tcW w:w="804" w:type="dxa"/>
            <w:noWrap/>
            <w:vAlign w:val="center"/>
          </w:tcPr>
          <w:p w14:paraId="15E7BD13" w14:textId="77777777" w:rsidR="00C87AF8" w:rsidRDefault="00C87AF8" w:rsidP="00C74C6F">
            <w:pPr>
              <w:pStyle w:val="TAC"/>
            </w:pPr>
            <w:r>
              <w:t>23.00</w:t>
            </w:r>
          </w:p>
        </w:tc>
      </w:tr>
      <w:tr w:rsidR="00F8407E" w14:paraId="1B01017F" w14:textId="77777777" w:rsidTr="00F8407E">
        <w:trPr>
          <w:trHeight w:val="300"/>
          <w:jc w:val="center"/>
        </w:trPr>
        <w:tc>
          <w:tcPr>
            <w:tcW w:w="1142" w:type="dxa"/>
            <w:vMerge/>
            <w:vAlign w:val="center"/>
          </w:tcPr>
          <w:p w14:paraId="0E91F30C" w14:textId="77777777" w:rsidR="00C87AF8" w:rsidRDefault="00C87AF8" w:rsidP="00C74C6F">
            <w:pPr>
              <w:pStyle w:val="TAC"/>
            </w:pPr>
          </w:p>
        </w:tc>
        <w:tc>
          <w:tcPr>
            <w:tcW w:w="980" w:type="dxa"/>
            <w:noWrap/>
            <w:vAlign w:val="center"/>
          </w:tcPr>
          <w:p w14:paraId="1025C8A3" w14:textId="77777777" w:rsidR="00C87AF8" w:rsidRDefault="00C87AF8" w:rsidP="00C74C6F">
            <w:pPr>
              <w:pStyle w:val="TAC"/>
              <w:rPr>
                <w:sz w:val="14"/>
              </w:rPr>
            </w:pPr>
            <w:r>
              <w:rPr>
                <w:sz w:val="14"/>
              </w:rPr>
              <w:t>Huawei</w:t>
            </w:r>
          </w:p>
        </w:tc>
        <w:tc>
          <w:tcPr>
            <w:tcW w:w="803" w:type="dxa"/>
            <w:noWrap/>
            <w:vAlign w:val="center"/>
          </w:tcPr>
          <w:p w14:paraId="148ECE50" w14:textId="77777777" w:rsidR="00C87AF8" w:rsidRDefault="00C87AF8" w:rsidP="00C74C6F">
            <w:pPr>
              <w:pStyle w:val="TAC"/>
            </w:pPr>
            <w:r>
              <w:t>132.43</w:t>
            </w:r>
          </w:p>
        </w:tc>
        <w:tc>
          <w:tcPr>
            <w:tcW w:w="803" w:type="dxa"/>
            <w:noWrap/>
            <w:vAlign w:val="center"/>
          </w:tcPr>
          <w:p w14:paraId="458D9646" w14:textId="77777777" w:rsidR="00C87AF8" w:rsidRDefault="00C87AF8" w:rsidP="00C74C6F">
            <w:pPr>
              <w:pStyle w:val="TAC"/>
            </w:pPr>
            <w:r>
              <w:t>138.44</w:t>
            </w:r>
          </w:p>
        </w:tc>
        <w:tc>
          <w:tcPr>
            <w:tcW w:w="803" w:type="dxa"/>
            <w:noWrap/>
            <w:vAlign w:val="center"/>
          </w:tcPr>
          <w:p w14:paraId="63CAD2A5" w14:textId="77777777" w:rsidR="00C87AF8" w:rsidRDefault="00C87AF8" w:rsidP="00C74C6F">
            <w:pPr>
              <w:pStyle w:val="TAC"/>
            </w:pPr>
            <w:r>
              <w:t>145.29</w:t>
            </w:r>
          </w:p>
        </w:tc>
        <w:tc>
          <w:tcPr>
            <w:tcW w:w="803" w:type="dxa"/>
            <w:noWrap/>
            <w:vAlign w:val="center"/>
          </w:tcPr>
          <w:p w14:paraId="76FFEE43" w14:textId="77777777" w:rsidR="00C87AF8" w:rsidRDefault="00C87AF8" w:rsidP="00C74C6F">
            <w:pPr>
              <w:pStyle w:val="TAC"/>
            </w:pPr>
            <w:r>
              <w:t>-24.06</w:t>
            </w:r>
          </w:p>
        </w:tc>
        <w:tc>
          <w:tcPr>
            <w:tcW w:w="804" w:type="dxa"/>
            <w:noWrap/>
            <w:vAlign w:val="center"/>
          </w:tcPr>
          <w:p w14:paraId="536476E0" w14:textId="77777777" w:rsidR="00C87AF8" w:rsidRDefault="00C87AF8" w:rsidP="00C74C6F">
            <w:pPr>
              <w:pStyle w:val="TAC"/>
            </w:pPr>
            <w:r>
              <w:t>-17.38</w:t>
            </w:r>
          </w:p>
        </w:tc>
        <w:tc>
          <w:tcPr>
            <w:tcW w:w="803" w:type="dxa"/>
            <w:noWrap/>
            <w:vAlign w:val="center"/>
          </w:tcPr>
          <w:p w14:paraId="50315700" w14:textId="77777777" w:rsidR="00C87AF8" w:rsidRDefault="00C87AF8" w:rsidP="00C74C6F">
            <w:pPr>
              <w:pStyle w:val="TAC"/>
            </w:pPr>
            <w:r>
              <w:t>-11.26</w:t>
            </w:r>
          </w:p>
        </w:tc>
        <w:tc>
          <w:tcPr>
            <w:tcW w:w="803" w:type="dxa"/>
            <w:noWrap/>
            <w:vAlign w:val="center"/>
          </w:tcPr>
          <w:p w14:paraId="0FE37CDC" w14:textId="77777777" w:rsidR="00C87AF8" w:rsidRDefault="00C87AF8" w:rsidP="00C74C6F">
            <w:pPr>
              <w:pStyle w:val="TAC"/>
            </w:pPr>
            <w:r>
              <w:t>23.00</w:t>
            </w:r>
          </w:p>
        </w:tc>
        <w:tc>
          <w:tcPr>
            <w:tcW w:w="803" w:type="dxa"/>
            <w:noWrap/>
            <w:vAlign w:val="center"/>
          </w:tcPr>
          <w:p w14:paraId="2539BFF1" w14:textId="77777777" w:rsidR="00C87AF8" w:rsidRDefault="00C87AF8" w:rsidP="00C74C6F">
            <w:pPr>
              <w:pStyle w:val="TAC"/>
            </w:pPr>
            <w:r>
              <w:t>23.00</w:t>
            </w:r>
          </w:p>
        </w:tc>
        <w:tc>
          <w:tcPr>
            <w:tcW w:w="804" w:type="dxa"/>
            <w:noWrap/>
            <w:vAlign w:val="center"/>
          </w:tcPr>
          <w:p w14:paraId="338546FC" w14:textId="77777777" w:rsidR="00C87AF8" w:rsidRDefault="00C87AF8" w:rsidP="00C74C6F">
            <w:pPr>
              <w:pStyle w:val="TAC"/>
            </w:pPr>
            <w:r>
              <w:t>23.00</w:t>
            </w:r>
          </w:p>
        </w:tc>
      </w:tr>
      <w:tr w:rsidR="00F8407E" w14:paraId="56F16F40" w14:textId="77777777" w:rsidTr="00F8407E">
        <w:trPr>
          <w:trHeight w:val="300"/>
          <w:jc w:val="center"/>
        </w:trPr>
        <w:tc>
          <w:tcPr>
            <w:tcW w:w="1142" w:type="dxa"/>
            <w:vMerge/>
            <w:vAlign w:val="center"/>
          </w:tcPr>
          <w:p w14:paraId="10A337B6" w14:textId="77777777" w:rsidR="00C87AF8" w:rsidRDefault="00C87AF8" w:rsidP="00C74C6F">
            <w:pPr>
              <w:pStyle w:val="TAC"/>
            </w:pPr>
          </w:p>
        </w:tc>
        <w:tc>
          <w:tcPr>
            <w:tcW w:w="980" w:type="dxa"/>
            <w:noWrap/>
            <w:vAlign w:val="center"/>
          </w:tcPr>
          <w:p w14:paraId="609CFB09" w14:textId="77777777" w:rsidR="00C87AF8" w:rsidRDefault="00C87AF8" w:rsidP="00C74C6F">
            <w:pPr>
              <w:pStyle w:val="TAC"/>
              <w:rPr>
                <w:sz w:val="14"/>
              </w:rPr>
            </w:pPr>
            <w:r>
              <w:rPr>
                <w:sz w:val="14"/>
              </w:rPr>
              <w:t>Xiaomi</w:t>
            </w:r>
          </w:p>
        </w:tc>
        <w:tc>
          <w:tcPr>
            <w:tcW w:w="803" w:type="dxa"/>
            <w:noWrap/>
            <w:vAlign w:val="center"/>
          </w:tcPr>
          <w:p w14:paraId="015771C6" w14:textId="77777777" w:rsidR="00C87AF8" w:rsidRDefault="00C87AF8" w:rsidP="00C74C6F">
            <w:pPr>
              <w:pStyle w:val="TAC"/>
            </w:pPr>
            <w:r>
              <w:t>133.03</w:t>
            </w:r>
          </w:p>
        </w:tc>
        <w:tc>
          <w:tcPr>
            <w:tcW w:w="803" w:type="dxa"/>
            <w:noWrap/>
            <w:vAlign w:val="center"/>
          </w:tcPr>
          <w:p w14:paraId="12B462D1" w14:textId="77777777" w:rsidR="00C87AF8" w:rsidRDefault="00C87AF8" w:rsidP="00C74C6F">
            <w:pPr>
              <w:pStyle w:val="TAC"/>
            </w:pPr>
            <w:r>
              <w:t>139.55</w:t>
            </w:r>
          </w:p>
        </w:tc>
        <w:tc>
          <w:tcPr>
            <w:tcW w:w="803" w:type="dxa"/>
            <w:noWrap/>
            <w:vAlign w:val="center"/>
          </w:tcPr>
          <w:p w14:paraId="2D3FB402" w14:textId="77777777" w:rsidR="00C87AF8" w:rsidRDefault="00C87AF8" w:rsidP="00C74C6F">
            <w:pPr>
              <w:pStyle w:val="TAC"/>
            </w:pPr>
            <w:r>
              <w:t>146.75</w:t>
            </w:r>
          </w:p>
        </w:tc>
        <w:tc>
          <w:tcPr>
            <w:tcW w:w="803" w:type="dxa"/>
            <w:noWrap/>
            <w:vAlign w:val="center"/>
          </w:tcPr>
          <w:p w14:paraId="7FE98C06" w14:textId="77777777" w:rsidR="00C87AF8" w:rsidRDefault="00C87AF8" w:rsidP="00C74C6F">
            <w:pPr>
              <w:pStyle w:val="TAC"/>
            </w:pPr>
            <w:r>
              <w:t>-24.19</w:t>
            </w:r>
          </w:p>
        </w:tc>
        <w:tc>
          <w:tcPr>
            <w:tcW w:w="804" w:type="dxa"/>
            <w:noWrap/>
            <w:vAlign w:val="center"/>
          </w:tcPr>
          <w:p w14:paraId="3DADBBD4" w14:textId="77777777" w:rsidR="00C87AF8" w:rsidRDefault="00C87AF8" w:rsidP="00C74C6F">
            <w:pPr>
              <w:pStyle w:val="TAC"/>
            </w:pPr>
            <w:r>
              <w:t>-17.39</w:t>
            </w:r>
          </w:p>
        </w:tc>
        <w:tc>
          <w:tcPr>
            <w:tcW w:w="803" w:type="dxa"/>
            <w:noWrap/>
            <w:vAlign w:val="center"/>
          </w:tcPr>
          <w:p w14:paraId="4D0B76A0" w14:textId="77777777" w:rsidR="00C87AF8" w:rsidRDefault="00C87AF8" w:rsidP="00C74C6F">
            <w:pPr>
              <w:pStyle w:val="TAC"/>
            </w:pPr>
            <w:r>
              <w:t>-10.63</w:t>
            </w:r>
          </w:p>
        </w:tc>
        <w:tc>
          <w:tcPr>
            <w:tcW w:w="803" w:type="dxa"/>
            <w:noWrap/>
            <w:vAlign w:val="center"/>
          </w:tcPr>
          <w:p w14:paraId="4BD2C452" w14:textId="77777777" w:rsidR="00C87AF8" w:rsidRDefault="00C87AF8" w:rsidP="00C74C6F">
            <w:pPr>
              <w:pStyle w:val="TAC"/>
            </w:pPr>
            <w:r>
              <w:t>23.00</w:t>
            </w:r>
          </w:p>
        </w:tc>
        <w:tc>
          <w:tcPr>
            <w:tcW w:w="803" w:type="dxa"/>
            <w:noWrap/>
            <w:vAlign w:val="center"/>
          </w:tcPr>
          <w:p w14:paraId="6FC262B7" w14:textId="77777777" w:rsidR="00C87AF8" w:rsidRDefault="00C87AF8" w:rsidP="00C74C6F">
            <w:pPr>
              <w:pStyle w:val="TAC"/>
            </w:pPr>
            <w:r>
              <w:t>23.00</w:t>
            </w:r>
          </w:p>
        </w:tc>
        <w:tc>
          <w:tcPr>
            <w:tcW w:w="804" w:type="dxa"/>
            <w:noWrap/>
            <w:vAlign w:val="center"/>
          </w:tcPr>
          <w:p w14:paraId="0F51FA06" w14:textId="77777777" w:rsidR="00C87AF8" w:rsidRDefault="00C87AF8" w:rsidP="00C74C6F">
            <w:pPr>
              <w:pStyle w:val="TAC"/>
            </w:pPr>
            <w:r>
              <w:t>23.00</w:t>
            </w:r>
          </w:p>
        </w:tc>
      </w:tr>
      <w:tr w:rsidR="00F8407E" w14:paraId="540754B8" w14:textId="77777777" w:rsidTr="00F8407E">
        <w:trPr>
          <w:trHeight w:val="300"/>
          <w:jc w:val="center"/>
        </w:trPr>
        <w:tc>
          <w:tcPr>
            <w:tcW w:w="1142" w:type="dxa"/>
            <w:vMerge/>
            <w:vAlign w:val="center"/>
          </w:tcPr>
          <w:p w14:paraId="0745D780" w14:textId="77777777" w:rsidR="00C87AF8" w:rsidRDefault="00C87AF8" w:rsidP="00C74C6F">
            <w:pPr>
              <w:pStyle w:val="TAC"/>
            </w:pPr>
          </w:p>
        </w:tc>
        <w:tc>
          <w:tcPr>
            <w:tcW w:w="980" w:type="dxa"/>
            <w:noWrap/>
            <w:vAlign w:val="center"/>
          </w:tcPr>
          <w:p w14:paraId="1D68F689" w14:textId="77777777" w:rsidR="00C87AF8" w:rsidRDefault="00C87AF8" w:rsidP="00C74C6F">
            <w:pPr>
              <w:pStyle w:val="TAC"/>
              <w:rPr>
                <w:sz w:val="14"/>
              </w:rPr>
            </w:pPr>
            <w:r>
              <w:rPr>
                <w:sz w:val="14"/>
              </w:rPr>
              <w:t>ZTE</w:t>
            </w:r>
          </w:p>
        </w:tc>
        <w:tc>
          <w:tcPr>
            <w:tcW w:w="803" w:type="dxa"/>
            <w:noWrap/>
            <w:vAlign w:val="center"/>
          </w:tcPr>
          <w:p w14:paraId="5EC69F9D" w14:textId="77777777" w:rsidR="00C87AF8" w:rsidRDefault="00C87AF8" w:rsidP="00C74C6F">
            <w:pPr>
              <w:pStyle w:val="TAC"/>
            </w:pPr>
            <w:r>
              <w:t>133.58</w:t>
            </w:r>
          </w:p>
        </w:tc>
        <w:tc>
          <w:tcPr>
            <w:tcW w:w="803" w:type="dxa"/>
            <w:noWrap/>
            <w:vAlign w:val="center"/>
          </w:tcPr>
          <w:p w14:paraId="04E62C92" w14:textId="77777777" w:rsidR="00C87AF8" w:rsidRDefault="00C87AF8" w:rsidP="00C74C6F">
            <w:pPr>
              <w:pStyle w:val="TAC"/>
            </w:pPr>
            <w:r>
              <w:t>140.24</w:t>
            </w:r>
          </w:p>
        </w:tc>
        <w:tc>
          <w:tcPr>
            <w:tcW w:w="803" w:type="dxa"/>
            <w:noWrap/>
            <w:vAlign w:val="center"/>
          </w:tcPr>
          <w:p w14:paraId="0D488B0C" w14:textId="77777777" w:rsidR="00C87AF8" w:rsidRDefault="00C87AF8" w:rsidP="00C74C6F">
            <w:pPr>
              <w:pStyle w:val="TAC"/>
            </w:pPr>
            <w:r>
              <w:t>146.91</w:t>
            </w:r>
          </w:p>
        </w:tc>
        <w:tc>
          <w:tcPr>
            <w:tcW w:w="803" w:type="dxa"/>
            <w:noWrap/>
            <w:vAlign w:val="center"/>
          </w:tcPr>
          <w:p w14:paraId="330B1311" w14:textId="77777777" w:rsidR="00C87AF8" w:rsidRDefault="00C87AF8" w:rsidP="00C74C6F">
            <w:pPr>
              <w:pStyle w:val="TAC"/>
            </w:pPr>
            <w:r>
              <w:t>-22.79</w:t>
            </w:r>
          </w:p>
        </w:tc>
        <w:tc>
          <w:tcPr>
            <w:tcW w:w="804" w:type="dxa"/>
            <w:noWrap/>
            <w:vAlign w:val="center"/>
          </w:tcPr>
          <w:p w14:paraId="4AE7467F" w14:textId="77777777" w:rsidR="00C87AF8" w:rsidRDefault="00C87AF8" w:rsidP="00C74C6F">
            <w:pPr>
              <w:pStyle w:val="TAC"/>
            </w:pPr>
            <w:r>
              <w:t>-15.32</w:t>
            </w:r>
          </w:p>
        </w:tc>
        <w:tc>
          <w:tcPr>
            <w:tcW w:w="803" w:type="dxa"/>
            <w:noWrap/>
            <w:vAlign w:val="center"/>
          </w:tcPr>
          <w:p w14:paraId="25884F61" w14:textId="77777777" w:rsidR="00C87AF8" w:rsidRDefault="00C87AF8" w:rsidP="00C74C6F">
            <w:pPr>
              <w:pStyle w:val="TAC"/>
            </w:pPr>
            <w:r>
              <w:t>-8.86</w:t>
            </w:r>
          </w:p>
        </w:tc>
        <w:tc>
          <w:tcPr>
            <w:tcW w:w="803" w:type="dxa"/>
            <w:noWrap/>
            <w:vAlign w:val="center"/>
          </w:tcPr>
          <w:p w14:paraId="7959FC86" w14:textId="77777777" w:rsidR="00C87AF8" w:rsidRDefault="00C87AF8" w:rsidP="00C74C6F">
            <w:pPr>
              <w:pStyle w:val="TAC"/>
            </w:pPr>
            <w:r>
              <w:t>23.00</w:t>
            </w:r>
          </w:p>
        </w:tc>
        <w:tc>
          <w:tcPr>
            <w:tcW w:w="803" w:type="dxa"/>
            <w:noWrap/>
            <w:vAlign w:val="center"/>
          </w:tcPr>
          <w:p w14:paraId="0C399B0B" w14:textId="77777777" w:rsidR="00C87AF8" w:rsidRDefault="00C87AF8" w:rsidP="00C74C6F">
            <w:pPr>
              <w:pStyle w:val="TAC"/>
            </w:pPr>
            <w:r>
              <w:t>23.00</w:t>
            </w:r>
          </w:p>
        </w:tc>
        <w:tc>
          <w:tcPr>
            <w:tcW w:w="804" w:type="dxa"/>
            <w:noWrap/>
            <w:vAlign w:val="center"/>
          </w:tcPr>
          <w:p w14:paraId="18FD99F0" w14:textId="77777777" w:rsidR="00C87AF8" w:rsidRDefault="00C87AF8" w:rsidP="00C74C6F">
            <w:pPr>
              <w:pStyle w:val="TAC"/>
            </w:pPr>
            <w:r>
              <w:t>23.00</w:t>
            </w:r>
          </w:p>
        </w:tc>
      </w:tr>
      <w:tr w:rsidR="00F8407E" w14:paraId="2780B5BA" w14:textId="77777777" w:rsidTr="00F8407E">
        <w:trPr>
          <w:trHeight w:val="300"/>
          <w:jc w:val="center"/>
        </w:trPr>
        <w:tc>
          <w:tcPr>
            <w:tcW w:w="1142" w:type="dxa"/>
            <w:vMerge/>
            <w:vAlign w:val="center"/>
          </w:tcPr>
          <w:p w14:paraId="3849EA17" w14:textId="77777777" w:rsidR="00C87AF8" w:rsidRDefault="00C87AF8" w:rsidP="00C74C6F">
            <w:pPr>
              <w:pStyle w:val="TAC"/>
            </w:pPr>
          </w:p>
        </w:tc>
        <w:tc>
          <w:tcPr>
            <w:tcW w:w="980" w:type="dxa"/>
            <w:noWrap/>
            <w:vAlign w:val="center"/>
          </w:tcPr>
          <w:p w14:paraId="06A646A1" w14:textId="77777777" w:rsidR="00C87AF8" w:rsidRDefault="00C87AF8" w:rsidP="00C74C6F">
            <w:pPr>
              <w:pStyle w:val="TAC"/>
              <w:rPr>
                <w:sz w:val="14"/>
              </w:rPr>
            </w:pPr>
            <w:r>
              <w:rPr>
                <w:sz w:val="14"/>
              </w:rPr>
              <w:t>Ericsson</w:t>
            </w:r>
          </w:p>
        </w:tc>
        <w:tc>
          <w:tcPr>
            <w:tcW w:w="803" w:type="dxa"/>
            <w:noWrap/>
            <w:vAlign w:val="center"/>
          </w:tcPr>
          <w:p w14:paraId="33F052E6" w14:textId="77777777" w:rsidR="00C87AF8" w:rsidRDefault="00C87AF8" w:rsidP="00C74C6F">
            <w:pPr>
              <w:pStyle w:val="TAC"/>
            </w:pPr>
            <w:r>
              <w:t>-</w:t>
            </w:r>
          </w:p>
        </w:tc>
        <w:tc>
          <w:tcPr>
            <w:tcW w:w="803" w:type="dxa"/>
            <w:noWrap/>
            <w:vAlign w:val="center"/>
          </w:tcPr>
          <w:p w14:paraId="25A9152D" w14:textId="77777777" w:rsidR="00C87AF8" w:rsidRDefault="00C87AF8" w:rsidP="00C74C6F">
            <w:pPr>
              <w:pStyle w:val="TAC"/>
            </w:pPr>
            <w:r>
              <w:t>-</w:t>
            </w:r>
          </w:p>
        </w:tc>
        <w:tc>
          <w:tcPr>
            <w:tcW w:w="803" w:type="dxa"/>
            <w:noWrap/>
            <w:vAlign w:val="center"/>
          </w:tcPr>
          <w:p w14:paraId="629E2E18" w14:textId="77777777" w:rsidR="00C87AF8" w:rsidRDefault="00C87AF8" w:rsidP="00C74C6F">
            <w:pPr>
              <w:pStyle w:val="TAC"/>
            </w:pPr>
            <w:r>
              <w:t>-</w:t>
            </w:r>
          </w:p>
        </w:tc>
        <w:tc>
          <w:tcPr>
            <w:tcW w:w="803" w:type="dxa"/>
            <w:noWrap/>
            <w:vAlign w:val="center"/>
          </w:tcPr>
          <w:p w14:paraId="695B4B3F" w14:textId="77777777" w:rsidR="00C87AF8" w:rsidRDefault="00C87AF8" w:rsidP="00C74C6F">
            <w:pPr>
              <w:pStyle w:val="TAC"/>
            </w:pPr>
            <w:r>
              <w:t>-32.17</w:t>
            </w:r>
          </w:p>
        </w:tc>
        <w:tc>
          <w:tcPr>
            <w:tcW w:w="804" w:type="dxa"/>
            <w:noWrap/>
            <w:vAlign w:val="center"/>
          </w:tcPr>
          <w:p w14:paraId="6E62ABBE" w14:textId="77777777" w:rsidR="00C87AF8" w:rsidRDefault="00C87AF8" w:rsidP="00C74C6F">
            <w:pPr>
              <w:pStyle w:val="TAC"/>
            </w:pPr>
            <w:r>
              <w:t>-25.29</w:t>
            </w:r>
          </w:p>
        </w:tc>
        <w:tc>
          <w:tcPr>
            <w:tcW w:w="803" w:type="dxa"/>
            <w:noWrap/>
            <w:vAlign w:val="center"/>
          </w:tcPr>
          <w:p w14:paraId="5A637B87" w14:textId="77777777" w:rsidR="00C87AF8" w:rsidRDefault="00C87AF8" w:rsidP="00C74C6F">
            <w:pPr>
              <w:pStyle w:val="TAC"/>
            </w:pPr>
            <w:r>
              <w:t>-17.44</w:t>
            </w:r>
          </w:p>
        </w:tc>
        <w:tc>
          <w:tcPr>
            <w:tcW w:w="803" w:type="dxa"/>
            <w:noWrap/>
            <w:vAlign w:val="center"/>
          </w:tcPr>
          <w:p w14:paraId="3586CC46" w14:textId="77777777" w:rsidR="00C87AF8" w:rsidRDefault="00C87AF8" w:rsidP="00C74C6F">
            <w:pPr>
              <w:pStyle w:val="TAC"/>
            </w:pPr>
            <w:r>
              <w:t>-</w:t>
            </w:r>
          </w:p>
        </w:tc>
        <w:tc>
          <w:tcPr>
            <w:tcW w:w="803" w:type="dxa"/>
            <w:noWrap/>
            <w:vAlign w:val="center"/>
          </w:tcPr>
          <w:p w14:paraId="0F57784B" w14:textId="77777777" w:rsidR="00C87AF8" w:rsidRDefault="00C87AF8" w:rsidP="00C74C6F">
            <w:pPr>
              <w:pStyle w:val="TAC"/>
            </w:pPr>
            <w:r>
              <w:t>-</w:t>
            </w:r>
          </w:p>
        </w:tc>
        <w:tc>
          <w:tcPr>
            <w:tcW w:w="804" w:type="dxa"/>
            <w:noWrap/>
            <w:vAlign w:val="center"/>
          </w:tcPr>
          <w:p w14:paraId="29AE8713" w14:textId="77777777" w:rsidR="00C87AF8" w:rsidRDefault="00C87AF8" w:rsidP="00C74C6F">
            <w:pPr>
              <w:pStyle w:val="TAC"/>
            </w:pPr>
            <w:r>
              <w:t>-</w:t>
            </w:r>
          </w:p>
        </w:tc>
      </w:tr>
      <w:tr w:rsidR="00F8407E" w14:paraId="3559D002" w14:textId="77777777" w:rsidTr="00F8407E">
        <w:trPr>
          <w:trHeight w:val="315"/>
          <w:jc w:val="center"/>
        </w:trPr>
        <w:tc>
          <w:tcPr>
            <w:tcW w:w="1142" w:type="dxa"/>
            <w:vMerge/>
            <w:vAlign w:val="center"/>
          </w:tcPr>
          <w:p w14:paraId="0FC86189" w14:textId="77777777" w:rsidR="00C87AF8" w:rsidRDefault="00C87AF8" w:rsidP="00C74C6F">
            <w:pPr>
              <w:pStyle w:val="TAC"/>
            </w:pPr>
          </w:p>
        </w:tc>
        <w:tc>
          <w:tcPr>
            <w:tcW w:w="980" w:type="dxa"/>
            <w:noWrap/>
            <w:vAlign w:val="center"/>
          </w:tcPr>
          <w:p w14:paraId="15528AC1" w14:textId="77777777" w:rsidR="00C87AF8" w:rsidRDefault="00C87AF8" w:rsidP="00C74C6F">
            <w:pPr>
              <w:pStyle w:val="TAC"/>
              <w:rPr>
                <w:sz w:val="14"/>
              </w:rPr>
            </w:pPr>
            <w:r>
              <w:rPr>
                <w:sz w:val="14"/>
              </w:rPr>
              <w:t>FhG</w:t>
            </w:r>
          </w:p>
        </w:tc>
        <w:tc>
          <w:tcPr>
            <w:tcW w:w="803" w:type="dxa"/>
            <w:noWrap/>
            <w:vAlign w:val="center"/>
          </w:tcPr>
          <w:p w14:paraId="1AA1DA9E" w14:textId="77777777" w:rsidR="00C87AF8" w:rsidRDefault="00C87AF8" w:rsidP="00C74C6F">
            <w:pPr>
              <w:pStyle w:val="TAC"/>
            </w:pPr>
            <w:r>
              <w:t>133.46</w:t>
            </w:r>
          </w:p>
        </w:tc>
        <w:tc>
          <w:tcPr>
            <w:tcW w:w="803" w:type="dxa"/>
            <w:noWrap/>
            <w:vAlign w:val="center"/>
          </w:tcPr>
          <w:p w14:paraId="4E4CA455" w14:textId="77777777" w:rsidR="00C87AF8" w:rsidRDefault="00C87AF8" w:rsidP="00C74C6F">
            <w:pPr>
              <w:pStyle w:val="TAC"/>
            </w:pPr>
            <w:r>
              <w:t>140.15</w:t>
            </w:r>
          </w:p>
        </w:tc>
        <w:tc>
          <w:tcPr>
            <w:tcW w:w="803" w:type="dxa"/>
            <w:noWrap/>
            <w:vAlign w:val="center"/>
          </w:tcPr>
          <w:p w14:paraId="6D492EE9" w14:textId="77777777" w:rsidR="00C87AF8" w:rsidRDefault="00C87AF8" w:rsidP="00C74C6F">
            <w:pPr>
              <w:pStyle w:val="TAC"/>
            </w:pPr>
            <w:r>
              <w:t>147.08</w:t>
            </w:r>
          </w:p>
        </w:tc>
        <w:tc>
          <w:tcPr>
            <w:tcW w:w="803" w:type="dxa"/>
            <w:noWrap/>
            <w:vAlign w:val="center"/>
          </w:tcPr>
          <w:p w14:paraId="2B999F46" w14:textId="77777777" w:rsidR="00C87AF8" w:rsidRDefault="00C87AF8" w:rsidP="00C74C6F">
            <w:pPr>
              <w:pStyle w:val="TAC"/>
            </w:pPr>
            <w:r>
              <w:t>-25.79</w:t>
            </w:r>
          </w:p>
        </w:tc>
        <w:tc>
          <w:tcPr>
            <w:tcW w:w="804" w:type="dxa"/>
            <w:noWrap/>
            <w:vAlign w:val="center"/>
          </w:tcPr>
          <w:p w14:paraId="3F80195F" w14:textId="77777777" w:rsidR="00C87AF8" w:rsidRDefault="00C87AF8" w:rsidP="00C74C6F">
            <w:pPr>
              <w:pStyle w:val="TAC"/>
            </w:pPr>
            <w:r>
              <w:t>-18.93</w:t>
            </w:r>
          </w:p>
        </w:tc>
        <w:tc>
          <w:tcPr>
            <w:tcW w:w="803" w:type="dxa"/>
            <w:noWrap/>
            <w:vAlign w:val="center"/>
          </w:tcPr>
          <w:p w14:paraId="305A1C4B" w14:textId="77777777" w:rsidR="00C87AF8" w:rsidRDefault="00C87AF8" w:rsidP="00C74C6F">
            <w:pPr>
              <w:pStyle w:val="TAC"/>
            </w:pPr>
            <w:r>
              <w:t>-12.26</w:t>
            </w:r>
          </w:p>
        </w:tc>
        <w:tc>
          <w:tcPr>
            <w:tcW w:w="803" w:type="dxa"/>
            <w:noWrap/>
            <w:vAlign w:val="center"/>
          </w:tcPr>
          <w:p w14:paraId="0BFC275D" w14:textId="77777777" w:rsidR="00C87AF8" w:rsidRDefault="00C87AF8" w:rsidP="00C74C6F">
            <w:pPr>
              <w:pStyle w:val="TAC"/>
            </w:pPr>
            <w:r>
              <w:t>23.00</w:t>
            </w:r>
          </w:p>
        </w:tc>
        <w:tc>
          <w:tcPr>
            <w:tcW w:w="803" w:type="dxa"/>
            <w:noWrap/>
            <w:vAlign w:val="center"/>
          </w:tcPr>
          <w:p w14:paraId="637EE483" w14:textId="77777777" w:rsidR="00C87AF8" w:rsidRDefault="00C87AF8" w:rsidP="00C74C6F">
            <w:pPr>
              <w:pStyle w:val="TAC"/>
            </w:pPr>
            <w:r>
              <w:t>23.00</w:t>
            </w:r>
          </w:p>
        </w:tc>
        <w:tc>
          <w:tcPr>
            <w:tcW w:w="804" w:type="dxa"/>
            <w:noWrap/>
            <w:vAlign w:val="center"/>
          </w:tcPr>
          <w:p w14:paraId="16116B9B" w14:textId="77777777" w:rsidR="00C87AF8" w:rsidRDefault="00C87AF8" w:rsidP="00C74C6F">
            <w:pPr>
              <w:pStyle w:val="TAC"/>
            </w:pPr>
            <w:r>
              <w:t>23.00</w:t>
            </w:r>
          </w:p>
        </w:tc>
      </w:tr>
      <w:tr w:rsidR="00F8407E" w14:paraId="6EA0F9F3" w14:textId="77777777" w:rsidTr="00F8407E">
        <w:trPr>
          <w:trHeight w:val="300"/>
          <w:jc w:val="center"/>
        </w:trPr>
        <w:tc>
          <w:tcPr>
            <w:tcW w:w="1142" w:type="dxa"/>
            <w:vMerge/>
            <w:vAlign w:val="center"/>
          </w:tcPr>
          <w:p w14:paraId="518DA721" w14:textId="77777777" w:rsidR="00C87AF8" w:rsidRDefault="00C87AF8" w:rsidP="00C74C6F">
            <w:pPr>
              <w:pStyle w:val="TAC"/>
            </w:pPr>
          </w:p>
        </w:tc>
        <w:tc>
          <w:tcPr>
            <w:tcW w:w="980" w:type="dxa"/>
            <w:noWrap/>
            <w:vAlign w:val="center"/>
          </w:tcPr>
          <w:p w14:paraId="425184FD" w14:textId="77777777" w:rsidR="00C87AF8" w:rsidRDefault="00C87AF8" w:rsidP="00C74C6F">
            <w:pPr>
              <w:pStyle w:val="TAC"/>
              <w:rPr>
                <w:sz w:val="14"/>
              </w:rPr>
            </w:pPr>
            <w:r>
              <w:rPr>
                <w:sz w:val="14"/>
              </w:rPr>
              <w:t>Variance</w:t>
            </w:r>
          </w:p>
        </w:tc>
        <w:tc>
          <w:tcPr>
            <w:tcW w:w="803" w:type="dxa"/>
            <w:noWrap/>
            <w:vAlign w:val="center"/>
          </w:tcPr>
          <w:p w14:paraId="4C67BC3F" w14:textId="77777777" w:rsidR="00C87AF8" w:rsidRDefault="00C87AF8" w:rsidP="00C74C6F">
            <w:pPr>
              <w:pStyle w:val="TAC"/>
            </w:pPr>
            <w:r>
              <w:t>0.11</w:t>
            </w:r>
          </w:p>
        </w:tc>
        <w:tc>
          <w:tcPr>
            <w:tcW w:w="803" w:type="dxa"/>
            <w:noWrap/>
            <w:vAlign w:val="center"/>
          </w:tcPr>
          <w:p w14:paraId="42AD8AAA" w14:textId="77777777" w:rsidR="00C87AF8" w:rsidRDefault="00C87AF8" w:rsidP="00C74C6F">
            <w:pPr>
              <w:pStyle w:val="TAC"/>
            </w:pPr>
            <w:r>
              <w:t>0.28</w:t>
            </w:r>
          </w:p>
        </w:tc>
        <w:tc>
          <w:tcPr>
            <w:tcW w:w="803" w:type="dxa"/>
            <w:noWrap/>
            <w:vAlign w:val="center"/>
          </w:tcPr>
          <w:p w14:paraId="16AD6411" w14:textId="77777777" w:rsidR="00C87AF8" w:rsidRDefault="00C87AF8" w:rsidP="00C74C6F">
            <w:pPr>
              <w:pStyle w:val="TAC"/>
            </w:pPr>
            <w:r>
              <w:t>0.30</w:t>
            </w:r>
          </w:p>
        </w:tc>
        <w:tc>
          <w:tcPr>
            <w:tcW w:w="803" w:type="dxa"/>
            <w:noWrap/>
            <w:vAlign w:val="center"/>
          </w:tcPr>
          <w:p w14:paraId="14E49E85" w14:textId="77777777" w:rsidR="00C87AF8" w:rsidRDefault="00C87AF8" w:rsidP="00C74C6F">
            <w:pPr>
              <w:pStyle w:val="TAC"/>
            </w:pPr>
            <w:r>
              <w:t>6.22</w:t>
            </w:r>
          </w:p>
        </w:tc>
        <w:tc>
          <w:tcPr>
            <w:tcW w:w="804" w:type="dxa"/>
            <w:noWrap/>
            <w:vAlign w:val="center"/>
          </w:tcPr>
          <w:p w14:paraId="21A20C97" w14:textId="77777777" w:rsidR="00C87AF8" w:rsidRDefault="00C87AF8" w:rsidP="00C74C6F">
            <w:pPr>
              <w:pStyle w:val="TAC"/>
            </w:pPr>
            <w:r>
              <w:t>6.50</w:t>
            </w:r>
          </w:p>
        </w:tc>
        <w:tc>
          <w:tcPr>
            <w:tcW w:w="803" w:type="dxa"/>
            <w:noWrap/>
            <w:vAlign w:val="center"/>
          </w:tcPr>
          <w:p w14:paraId="60C9C024" w14:textId="77777777" w:rsidR="00C87AF8" w:rsidRDefault="00C87AF8" w:rsidP="00C74C6F">
            <w:pPr>
              <w:pStyle w:val="TAC"/>
            </w:pPr>
            <w:r>
              <w:t>4.73</w:t>
            </w:r>
          </w:p>
        </w:tc>
        <w:tc>
          <w:tcPr>
            <w:tcW w:w="803" w:type="dxa"/>
            <w:noWrap/>
            <w:vAlign w:val="center"/>
          </w:tcPr>
          <w:p w14:paraId="36DD0344" w14:textId="77777777" w:rsidR="00C87AF8" w:rsidRDefault="00C87AF8" w:rsidP="00C74C6F">
            <w:pPr>
              <w:pStyle w:val="TAC"/>
            </w:pPr>
            <w:r>
              <w:t>0.00</w:t>
            </w:r>
          </w:p>
        </w:tc>
        <w:tc>
          <w:tcPr>
            <w:tcW w:w="803" w:type="dxa"/>
            <w:noWrap/>
            <w:vAlign w:val="center"/>
          </w:tcPr>
          <w:p w14:paraId="57D3078A" w14:textId="77777777" w:rsidR="00C87AF8" w:rsidRDefault="00C87AF8" w:rsidP="00C74C6F">
            <w:pPr>
              <w:pStyle w:val="TAC"/>
            </w:pPr>
            <w:r>
              <w:t>0.00</w:t>
            </w:r>
          </w:p>
        </w:tc>
        <w:tc>
          <w:tcPr>
            <w:tcW w:w="804" w:type="dxa"/>
            <w:noWrap/>
            <w:vAlign w:val="center"/>
          </w:tcPr>
          <w:p w14:paraId="55D5300B" w14:textId="77777777" w:rsidR="00C87AF8" w:rsidRDefault="00C87AF8" w:rsidP="00C74C6F">
            <w:pPr>
              <w:pStyle w:val="TAC"/>
            </w:pPr>
            <w:r>
              <w:t>0.00</w:t>
            </w:r>
          </w:p>
        </w:tc>
      </w:tr>
      <w:tr w:rsidR="00F8407E" w14:paraId="6FFDA7FE" w14:textId="77777777" w:rsidTr="00F8407E">
        <w:trPr>
          <w:trHeight w:val="315"/>
          <w:jc w:val="center"/>
        </w:trPr>
        <w:tc>
          <w:tcPr>
            <w:tcW w:w="1142" w:type="dxa"/>
            <w:vMerge/>
            <w:vAlign w:val="center"/>
          </w:tcPr>
          <w:p w14:paraId="30A1C4F5" w14:textId="77777777" w:rsidR="00C87AF8" w:rsidRDefault="00C87AF8" w:rsidP="00C74C6F">
            <w:pPr>
              <w:pStyle w:val="TAC"/>
            </w:pPr>
          </w:p>
        </w:tc>
        <w:tc>
          <w:tcPr>
            <w:tcW w:w="980" w:type="dxa"/>
            <w:noWrap/>
            <w:vAlign w:val="center"/>
          </w:tcPr>
          <w:p w14:paraId="490DB136" w14:textId="77777777" w:rsidR="00C87AF8" w:rsidRDefault="00C87AF8" w:rsidP="00C74C6F">
            <w:pPr>
              <w:pStyle w:val="TAC"/>
              <w:rPr>
                <w:sz w:val="14"/>
              </w:rPr>
            </w:pPr>
            <w:r>
              <w:rPr>
                <w:sz w:val="14"/>
              </w:rPr>
              <w:t>Mean</w:t>
            </w:r>
          </w:p>
        </w:tc>
        <w:tc>
          <w:tcPr>
            <w:tcW w:w="803" w:type="dxa"/>
            <w:noWrap/>
            <w:vAlign w:val="center"/>
          </w:tcPr>
          <w:p w14:paraId="2D544607" w14:textId="77777777" w:rsidR="00C87AF8" w:rsidRDefault="00C87AF8" w:rsidP="00C74C6F">
            <w:pPr>
              <w:pStyle w:val="TAC"/>
            </w:pPr>
            <w:r>
              <w:t>133.15</w:t>
            </w:r>
          </w:p>
        </w:tc>
        <w:tc>
          <w:tcPr>
            <w:tcW w:w="803" w:type="dxa"/>
            <w:noWrap/>
            <w:vAlign w:val="center"/>
          </w:tcPr>
          <w:p w14:paraId="150F331E" w14:textId="77777777" w:rsidR="00C87AF8" w:rsidRDefault="00C87AF8" w:rsidP="00C74C6F">
            <w:pPr>
              <w:pStyle w:val="TAC"/>
            </w:pPr>
            <w:r>
              <w:t>139.74</w:t>
            </w:r>
          </w:p>
        </w:tc>
        <w:tc>
          <w:tcPr>
            <w:tcW w:w="803" w:type="dxa"/>
            <w:noWrap/>
            <w:vAlign w:val="center"/>
          </w:tcPr>
          <w:p w14:paraId="0328BEB3" w14:textId="77777777" w:rsidR="00C87AF8" w:rsidRDefault="00C87AF8" w:rsidP="00C74C6F">
            <w:pPr>
              <w:pStyle w:val="TAC"/>
            </w:pPr>
            <w:r>
              <w:t>146.69</w:t>
            </w:r>
          </w:p>
        </w:tc>
        <w:tc>
          <w:tcPr>
            <w:tcW w:w="803" w:type="dxa"/>
            <w:noWrap/>
            <w:vAlign w:val="center"/>
          </w:tcPr>
          <w:p w14:paraId="4D28805D" w14:textId="77777777" w:rsidR="00C87AF8" w:rsidRDefault="00C87AF8" w:rsidP="00C74C6F">
            <w:pPr>
              <w:pStyle w:val="TAC"/>
            </w:pPr>
            <w:r>
              <w:t>-25.62</w:t>
            </w:r>
          </w:p>
        </w:tc>
        <w:tc>
          <w:tcPr>
            <w:tcW w:w="804" w:type="dxa"/>
            <w:noWrap/>
            <w:vAlign w:val="center"/>
          </w:tcPr>
          <w:p w14:paraId="25D1577D" w14:textId="77777777" w:rsidR="00C87AF8" w:rsidRDefault="00C87AF8" w:rsidP="00C74C6F">
            <w:pPr>
              <w:pStyle w:val="TAC"/>
            </w:pPr>
            <w:r>
              <w:t>-18.71</w:t>
            </w:r>
          </w:p>
        </w:tc>
        <w:tc>
          <w:tcPr>
            <w:tcW w:w="803" w:type="dxa"/>
            <w:noWrap/>
            <w:vAlign w:val="center"/>
          </w:tcPr>
          <w:p w14:paraId="6B162FDF" w14:textId="77777777" w:rsidR="00C87AF8" w:rsidRDefault="00C87AF8" w:rsidP="00C74C6F">
            <w:pPr>
              <w:pStyle w:val="TAC"/>
            </w:pPr>
            <w:r>
              <w:t>-11.90</w:t>
            </w:r>
          </w:p>
        </w:tc>
        <w:tc>
          <w:tcPr>
            <w:tcW w:w="803" w:type="dxa"/>
            <w:noWrap/>
            <w:vAlign w:val="center"/>
          </w:tcPr>
          <w:p w14:paraId="4D377991" w14:textId="77777777" w:rsidR="00C87AF8" w:rsidRDefault="00C87AF8" w:rsidP="00C74C6F">
            <w:pPr>
              <w:pStyle w:val="TAC"/>
            </w:pPr>
            <w:r>
              <w:t>23.00</w:t>
            </w:r>
          </w:p>
        </w:tc>
        <w:tc>
          <w:tcPr>
            <w:tcW w:w="803" w:type="dxa"/>
            <w:noWrap/>
            <w:vAlign w:val="center"/>
          </w:tcPr>
          <w:p w14:paraId="643F9DBE" w14:textId="77777777" w:rsidR="00C87AF8" w:rsidRDefault="00C87AF8" w:rsidP="00C74C6F">
            <w:pPr>
              <w:pStyle w:val="TAC"/>
            </w:pPr>
            <w:r>
              <w:t>23.00</w:t>
            </w:r>
          </w:p>
        </w:tc>
        <w:tc>
          <w:tcPr>
            <w:tcW w:w="804" w:type="dxa"/>
            <w:noWrap/>
            <w:vAlign w:val="center"/>
          </w:tcPr>
          <w:p w14:paraId="77937BB4" w14:textId="77777777" w:rsidR="00C87AF8" w:rsidRDefault="00C87AF8" w:rsidP="00C74C6F">
            <w:pPr>
              <w:pStyle w:val="TAC"/>
            </w:pPr>
            <w:r>
              <w:t>23.00</w:t>
            </w:r>
          </w:p>
        </w:tc>
      </w:tr>
      <w:tr w:rsidR="00F8407E" w14:paraId="28653FC0" w14:textId="77777777" w:rsidTr="00F8407E">
        <w:trPr>
          <w:trHeight w:val="300"/>
          <w:jc w:val="center"/>
        </w:trPr>
        <w:tc>
          <w:tcPr>
            <w:tcW w:w="1142" w:type="dxa"/>
            <w:vMerge w:val="restart"/>
            <w:noWrap/>
            <w:vAlign w:val="center"/>
          </w:tcPr>
          <w:p w14:paraId="7122A1FF" w14:textId="77777777" w:rsidR="00C87AF8" w:rsidRDefault="00C87AF8" w:rsidP="00C74C6F">
            <w:pPr>
              <w:pStyle w:val="TAC"/>
            </w:pPr>
            <w:r>
              <w:t>HAPS</w:t>
            </w:r>
          </w:p>
        </w:tc>
        <w:tc>
          <w:tcPr>
            <w:tcW w:w="980" w:type="dxa"/>
            <w:noWrap/>
            <w:vAlign w:val="center"/>
          </w:tcPr>
          <w:p w14:paraId="58ADB509" w14:textId="77777777" w:rsidR="00C87AF8" w:rsidRDefault="00C87AF8" w:rsidP="00C74C6F">
            <w:pPr>
              <w:pStyle w:val="TAC"/>
              <w:rPr>
                <w:sz w:val="14"/>
              </w:rPr>
            </w:pPr>
            <w:r>
              <w:rPr>
                <w:sz w:val="14"/>
              </w:rPr>
              <w:t>Nokia</w:t>
            </w:r>
          </w:p>
        </w:tc>
        <w:tc>
          <w:tcPr>
            <w:tcW w:w="803" w:type="dxa"/>
            <w:noWrap/>
            <w:vAlign w:val="center"/>
          </w:tcPr>
          <w:p w14:paraId="1B070EC9" w14:textId="77777777" w:rsidR="00C87AF8" w:rsidRDefault="00C87AF8" w:rsidP="00C74C6F">
            <w:pPr>
              <w:pStyle w:val="TAC"/>
            </w:pPr>
            <w:r>
              <w:t>111.39</w:t>
            </w:r>
          </w:p>
        </w:tc>
        <w:tc>
          <w:tcPr>
            <w:tcW w:w="803" w:type="dxa"/>
            <w:noWrap/>
            <w:vAlign w:val="center"/>
          </w:tcPr>
          <w:p w14:paraId="78CEF9CD" w14:textId="77777777" w:rsidR="00C87AF8" w:rsidRDefault="00C87AF8" w:rsidP="00C74C6F">
            <w:pPr>
              <w:pStyle w:val="TAC"/>
            </w:pPr>
            <w:r>
              <w:t>145.66</w:t>
            </w:r>
          </w:p>
        </w:tc>
        <w:tc>
          <w:tcPr>
            <w:tcW w:w="803" w:type="dxa"/>
            <w:noWrap/>
            <w:vAlign w:val="center"/>
          </w:tcPr>
          <w:p w14:paraId="375223EF" w14:textId="77777777" w:rsidR="00C87AF8" w:rsidRDefault="00C87AF8" w:rsidP="00C74C6F">
            <w:pPr>
              <w:pStyle w:val="TAC"/>
            </w:pPr>
            <w:r>
              <w:t>164.30</w:t>
            </w:r>
          </w:p>
        </w:tc>
        <w:tc>
          <w:tcPr>
            <w:tcW w:w="803" w:type="dxa"/>
            <w:noWrap/>
            <w:vAlign w:val="center"/>
          </w:tcPr>
          <w:p w14:paraId="65396868" w14:textId="77777777" w:rsidR="00C87AF8" w:rsidRDefault="00C87AF8" w:rsidP="00C74C6F">
            <w:pPr>
              <w:pStyle w:val="TAC"/>
            </w:pPr>
            <w:r>
              <w:t>-28.44</w:t>
            </w:r>
          </w:p>
        </w:tc>
        <w:tc>
          <w:tcPr>
            <w:tcW w:w="804" w:type="dxa"/>
            <w:noWrap/>
            <w:vAlign w:val="center"/>
          </w:tcPr>
          <w:p w14:paraId="66673CCA" w14:textId="77777777" w:rsidR="00C87AF8" w:rsidRDefault="00C87AF8" w:rsidP="00C74C6F">
            <w:pPr>
              <w:pStyle w:val="TAC"/>
            </w:pPr>
            <w:r>
              <w:t>-10.17</w:t>
            </w:r>
          </w:p>
        </w:tc>
        <w:tc>
          <w:tcPr>
            <w:tcW w:w="803" w:type="dxa"/>
            <w:noWrap/>
            <w:vAlign w:val="center"/>
          </w:tcPr>
          <w:p w14:paraId="2193F783" w14:textId="77777777" w:rsidR="00C87AF8" w:rsidRDefault="00C87AF8" w:rsidP="00C74C6F">
            <w:pPr>
              <w:pStyle w:val="TAC"/>
            </w:pPr>
            <w:r>
              <w:t>14.88</w:t>
            </w:r>
          </w:p>
        </w:tc>
        <w:tc>
          <w:tcPr>
            <w:tcW w:w="803" w:type="dxa"/>
            <w:noWrap/>
            <w:vAlign w:val="center"/>
          </w:tcPr>
          <w:p w14:paraId="448B262B" w14:textId="77777777" w:rsidR="00C87AF8" w:rsidRDefault="00C87AF8" w:rsidP="00C74C6F">
            <w:pPr>
              <w:pStyle w:val="TAC"/>
            </w:pPr>
            <w:r>
              <w:t>12.94</w:t>
            </w:r>
          </w:p>
        </w:tc>
        <w:tc>
          <w:tcPr>
            <w:tcW w:w="803" w:type="dxa"/>
            <w:noWrap/>
            <w:vAlign w:val="center"/>
          </w:tcPr>
          <w:p w14:paraId="294427B3" w14:textId="77777777" w:rsidR="00C87AF8" w:rsidRDefault="00C87AF8" w:rsidP="00C74C6F">
            <w:pPr>
              <w:pStyle w:val="TAC"/>
            </w:pPr>
            <w:r>
              <w:t>23.00</w:t>
            </w:r>
          </w:p>
        </w:tc>
        <w:tc>
          <w:tcPr>
            <w:tcW w:w="804" w:type="dxa"/>
            <w:noWrap/>
            <w:vAlign w:val="center"/>
          </w:tcPr>
          <w:p w14:paraId="36B3BCF8" w14:textId="77777777" w:rsidR="00C87AF8" w:rsidRDefault="00C87AF8" w:rsidP="00C74C6F">
            <w:pPr>
              <w:pStyle w:val="TAC"/>
            </w:pPr>
            <w:r>
              <w:t>23.00</w:t>
            </w:r>
          </w:p>
        </w:tc>
      </w:tr>
      <w:tr w:rsidR="00F8407E" w14:paraId="19444E4E" w14:textId="77777777" w:rsidTr="00F8407E">
        <w:trPr>
          <w:trHeight w:val="300"/>
          <w:jc w:val="center"/>
        </w:trPr>
        <w:tc>
          <w:tcPr>
            <w:tcW w:w="1142" w:type="dxa"/>
            <w:vMerge/>
            <w:vAlign w:val="center"/>
          </w:tcPr>
          <w:p w14:paraId="4F4B716E" w14:textId="77777777" w:rsidR="00C87AF8" w:rsidRDefault="00C87AF8" w:rsidP="00C74C6F">
            <w:pPr>
              <w:pStyle w:val="TAC"/>
            </w:pPr>
          </w:p>
        </w:tc>
        <w:tc>
          <w:tcPr>
            <w:tcW w:w="980" w:type="dxa"/>
            <w:noWrap/>
            <w:vAlign w:val="center"/>
          </w:tcPr>
          <w:p w14:paraId="1C4B6A25" w14:textId="77777777" w:rsidR="00C87AF8" w:rsidRDefault="00C87AF8" w:rsidP="00C74C6F">
            <w:pPr>
              <w:pStyle w:val="TAC"/>
              <w:rPr>
                <w:sz w:val="14"/>
              </w:rPr>
            </w:pPr>
            <w:r>
              <w:rPr>
                <w:sz w:val="14"/>
              </w:rPr>
              <w:t>Qualcomm</w:t>
            </w:r>
          </w:p>
        </w:tc>
        <w:tc>
          <w:tcPr>
            <w:tcW w:w="803" w:type="dxa"/>
            <w:noWrap/>
            <w:vAlign w:val="center"/>
          </w:tcPr>
          <w:p w14:paraId="1433D779" w14:textId="77777777" w:rsidR="00C87AF8" w:rsidRDefault="00C87AF8" w:rsidP="00C74C6F">
            <w:pPr>
              <w:pStyle w:val="TAC"/>
            </w:pPr>
            <w:r>
              <w:t>111.89</w:t>
            </w:r>
          </w:p>
        </w:tc>
        <w:tc>
          <w:tcPr>
            <w:tcW w:w="803" w:type="dxa"/>
            <w:noWrap/>
            <w:vAlign w:val="center"/>
          </w:tcPr>
          <w:p w14:paraId="23DE021E" w14:textId="77777777" w:rsidR="00C87AF8" w:rsidRDefault="00C87AF8" w:rsidP="00C74C6F">
            <w:pPr>
              <w:pStyle w:val="TAC"/>
            </w:pPr>
            <w:r>
              <w:t>143.11</w:t>
            </w:r>
          </w:p>
        </w:tc>
        <w:tc>
          <w:tcPr>
            <w:tcW w:w="803" w:type="dxa"/>
            <w:noWrap/>
            <w:vAlign w:val="center"/>
          </w:tcPr>
          <w:p w14:paraId="1704057A" w14:textId="77777777" w:rsidR="00C87AF8" w:rsidRDefault="00C87AF8" w:rsidP="00C74C6F">
            <w:pPr>
              <w:pStyle w:val="TAC"/>
            </w:pPr>
            <w:r>
              <w:t>158.93</w:t>
            </w:r>
          </w:p>
        </w:tc>
        <w:tc>
          <w:tcPr>
            <w:tcW w:w="803" w:type="dxa"/>
            <w:noWrap/>
            <w:vAlign w:val="center"/>
          </w:tcPr>
          <w:p w14:paraId="1052E53A" w14:textId="77777777" w:rsidR="00C87AF8" w:rsidRDefault="00C87AF8" w:rsidP="00C74C6F">
            <w:pPr>
              <w:pStyle w:val="TAC"/>
            </w:pPr>
            <w:r>
              <w:t>-26.02</w:t>
            </w:r>
          </w:p>
        </w:tc>
        <w:tc>
          <w:tcPr>
            <w:tcW w:w="804" w:type="dxa"/>
            <w:noWrap/>
            <w:vAlign w:val="center"/>
          </w:tcPr>
          <w:p w14:paraId="5730959F" w14:textId="77777777" w:rsidR="00C87AF8" w:rsidRDefault="00C87AF8" w:rsidP="00C74C6F">
            <w:pPr>
              <w:pStyle w:val="TAC"/>
            </w:pPr>
            <w:r>
              <w:t>-8.42</w:t>
            </w:r>
          </w:p>
        </w:tc>
        <w:tc>
          <w:tcPr>
            <w:tcW w:w="803" w:type="dxa"/>
            <w:noWrap/>
            <w:vAlign w:val="center"/>
          </w:tcPr>
          <w:p w14:paraId="7DE8CD66" w14:textId="77777777" w:rsidR="00C87AF8" w:rsidRDefault="00C87AF8" w:rsidP="00C74C6F">
            <w:pPr>
              <w:pStyle w:val="TAC"/>
            </w:pPr>
            <w:r>
              <w:t>14.90</w:t>
            </w:r>
          </w:p>
        </w:tc>
        <w:tc>
          <w:tcPr>
            <w:tcW w:w="803" w:type="dxa"/>
            <w:noWrap/>
            <w:vAlign w:val="center"/>
          </w:tcPr>
          <w:p w14:paraId="671CBDAF" w14:textId="77777777" w:rsidR="00C87AF8" w:rsidRDefault="00C87AF8" w:rsidP="00C74C6F">
            <w:pPr>
              <w:pStyle w:val="TAC"/>
            </w:pPr>
            <w:r>
              <w:t>13.44</w:t>
            </w:r>
          </w:p>
        </w:tc>
        <w:tc>
          <w:tcPr>
            <w:tcW w:w="803" w:type="dxa"/>
            <w:noWrap/>
            <w:vAlign w:val="center"/>
          </w:tcPr>
          <w:p w14:paraId="54A5D7B0" w14:textId="77777777" w:rsidR="00C87AF8" w:rsidRDefault="00C87AF8" w:rsidP="00C74C6F">
            <w:pPr>
              <w:pStyle w:val="TAC"/>
            </w:pPr>
            <w:r>
              <w:t>23.00</w:t>
            </w:r>
          </w:p>
        </w:tc>
        <w:tc>
          <w:tcPr>
            <w:tcW w:w="804" w:type="dxa"/>
            <w:noWrap/>
            <w:vAlign w:val="center"/>
          </w:tcPr>
          <w:p w14:paraId="7950511A" w14:textId="77777777" w:rsidR="00C87AF8" w:rsidRDefault="00C87AF8" w:rsidP="00C74C6F">
            <w:pPr>
              <w:pStyle w:val="TAC"/>
            </w:pPr>
            <w:r>
              <w:t>23.00</w:t>
            </w:r>
          </w:p>
        </w:tc>
      </w:tr>
      <w:tr w:rsidR="00F8407E" w14:paraId="5D5A221C" w14:textId="77777777" w:rsidTr="00F8407E">
        <w:trPr>
          <w:trHeight w:val="300"/>
          <w:jc w:val="center"/>
        </w:trPr>
        <w:tc>
          <w:tcPr>
            <w:tcW w:w="1142" w:type="dxa"/>
            <w:vMerge/>
            <w:vAlign w:val="center"/>
          </w:tcPr>
          <w:p w14:paraId="6C7CC38D" w14:textId="77777777" w:rsidR="00C87AF8" w:rsidRDefault="00C87AF8" w:rsidP="00C74C6F">
            <w:pPr>
              <w:pStyle w:val="TAC"/>
            </w:pPr>
          </w:p>
        </w:tc>
        <w:tc>
          <w:tcPr>
            <w:tcW w:w="980" w:type="dxa"/>
            <w:noWrap/>
            <w:vAlign w:val="center"/>
          </w:tcPr>
          <w:p w14:paraId="0966E16D" w14:textId="77777777" w:rsidR="00C87AF8" w:rsidRDefault="00C87AF8" w:rsidP="00C74C6F">
            <w:pPr>
              <w:pStyle w:val="TAC"/>
              <w:rPr>
                <w:sz w:val="14"/>
              </w:rPr>
            </w:pPr>
            <w:r>
              <w:rPr>
                <w:sz w:val="14"/>
              </w:rPr>
              <w:t>Variance</w:t>
            </w:r>
          </w:p>
        </w:tc>
        <w:tc>
          <w:tcPr>
            <w:tcW w:w="803" w:type="dxa"/>
            <w:noWrap/>
            <w:vAlign w:val="center"/>
          </w:tcPr>
          <w:p w14:paraId="4AE2C6F9" w14:textId="77777777" w:rsidR="00C87AF8" w:rsidRDefault="00C87AF8" w:rsidP="00C74C6F">
            <w:pPr>
              <w:pStyle w:val="TAC"/>
            </w:pPr>
            <w:r>
              <w:t>0.06</w:t>
            </w:r>
          </w:p>
        </w:tc>
        <w:tc>
          <w:tcPr>
            <w:tcW w:w="803" w:type="dxa"/>
            <w:noWrap/>
            <w:vAlign w:val="center"/>
          </w:tcPr>
          <w:p w14:paraId="78F81705" w14:textId="77777777" w:rsidR="00C87AF8" w:rsidRDefault="00C87AF8" w:rsidP="00C74C6F">
            <w:pPr>
              <w:pStyle w:val="TAC"/>
            </w:pPr>
            <w:r>
              <w:t>1.62</w:t>
            </w:r>
          </w:p>
        </w:tc>
        <w:tc>
          <w:tcPr>
            <w:tcW w:w="803" w:type="dxa"/>
            <w:noWrap/>
            <w:vAlign w:val="center"/>
          </w:tcPr>
          <w:p w14:paraId="60980F7A" w14:textId="77777777" w:rsidR="00C87AF8" w:rsidRDefault="00C87AF8" w:rsidP="00C74C6F">
            <w:pPr>
              <w:pStyle w:val="TAC"/>
            </w:pPr>
            <w:r>
              <w:t>7.21</w:t>
            </w:r>
          </w:p>
        </w:tc>
        <w:tc>
          <w:tcPr>
            <w:tcW w:w="803" w:type="dxa"/>
            <w:noWrap/>
            <w:vAlign w:val="center"/>
          </w:tcPr>
          <w:p w14:paraId="4496B47B" w14:textId="77777777" w:rsidR="00C87AF8" w:rsidRDefault="00C87AF8" w:rsidP="00C74C6F">
            <w:pPr>
              <w:pStyle w:val="TAC"/>
            </w:pPr>
            <w:r>
              <w:t>1.46</w:t>
            </w:r>
          </w:p>
        </w:tc>
        <w:tc>
          <w:tcPr>
            <w:tcW w:w="804" w:type="dxa"/>
            <w:noWrap/>
            <w:vAlign w:val="center"/>
          </w:tcPr>
          <w:p w14:paraId="6496A182" w14:textId="77777777" w:rsidR="00C87AF8" w:rsidRDefault="00C87AF8" w:rsidP="00C74C6F">
            <w:pPr>
              <w:pStyle w:val="TAC"/>
            </w:pPr>
            <w:r>
              <w:t>0.76</w:t>
            </w:r>
          </w:p>
        </w:tc>
        <w:tc>
          <w:tcPr>
            <w:tcW w:w="803" w:type="dxa"/>
            <w:noWrap/>
            <w:vAlign w:val="center"/>
          </w:tcPr>
          <w:p w14:paraId="01BED55E" w14:textId="77777777" w:rsidR="00C87AF8" w:rsidRDefault="00C87AF8" w:rsidP="00C74C6F">
            <w:pPr>
              <w:pStyle w:val="TAC"/>
            </w:pPr>
            <w:r>
              <w:t>0.00</w:t>
            </w:r>
          </w:p>
        </w:tc>
        <w:tc>
          <w:tcPr>
            <w:tcW w:w="803" w:type="dxa"/>
            <w:noWrap/>
            <w:vAlign w:val="center"/>
          </w:tcPr>
          <w:p w14:paraId="110C2229" w14:textId="77777777" w:rsidR="00C87AF8" w:rsidRDefault="00C87AF8" w:rsidP="00C74C6F">
            <w:pPr>
              <w:pStyle w:val="TAC"/>
            </w:pPr>
            <w:r>
              <w:t>0.06</w:t>
            </w:r>
          </w:p>
        </w:tc>
        <w:tc>
          <w:tcPr>
            <w:tcW w:w="803" w:type="dxa"/>
            <w:noWrap/>
            <w:vAlign w:val="center"/>
          </w:tcPr>
          <w:p w14:paraId="19873C6A" w14:textId="77777777" w:rsidR="00C87AF8" w:rsidRDefault="00C87AF8" w:rsidP="00C74C6F">
            <w:pPr>
              <w:pStyle w:val="TAC"/>
            </w:pPr>
            <w:r>
              <w:t>0.00</w:t>
            </w:r>
          </w:p>
        </w:tc>
        <w:tc>
          <w:tcPr>
            <w:tcW w:w="804" w:type="dxa"/>
            <w:noWrap/>
            <w:vAlign w:val="center"/>
          </w:tcPr>
          <w:p w14:paraId="74257DDB" w14:textId="77777777" w:rsidR="00C87AF8" w:rsidRDefault="00C87AF8" w:rsidP="00C74C6F">
            <w:pPr>
              <w:pStyle w:val="TAC"/>
            </w:pPr>
            <w:r>
              <w:t>0.00</w:t>
            </w:r>
          </w:p>
        </w:tc>
      </w:tr>
      <w:tr w:rsidR="00F8407E" w14:paraId="2E860616" w14:textId="77777777" w:rsidTr="00F8407E">
        <w:trPr>
          <w:trHeight w:val="315"/>
          <w:jc w:val="center"/>
        </w:trPr>
        <w:tc>
          <w:tcPr>
            <w:tcW w:w="1142" w:type="dxa"/>
            <w:vMerge/>
            <w:vAlign w:val="center"/>
          </w:tcPr>
          <w:p w14:paraId="65DB6735" w14:textId="77777777" w:rsidR="00C87AF8" w:rsidRDefault="00C87AF8" w:rsidP="00C74C6F">
            <w:pPr>
              <w:pStyle w:val="TAC"/>
            </w:pPr>
          </w:p>
        </w:tc>
        <w:tc>
          <w:tcPr>
            <w:tcW w:w="980" w:type="dxa"/>
            <w:noWrap/>
            <w:vAlign w:val="center"/>
          </w:tcPr>
          <w:p w14:paraId="2D1350B2" w14:textId="77777777" w:rsidR="00C87AF8" w:rsidRDefault="00C87AF8" w:rsidP="00C74C6F">
            <w:pPr>
              <w:pStyle w:val="TAC"/>
              <w:rPr>
                <w:sz w:val="14"/>
              </w:rPr>
            </w:pPr>
            <w:r>
              <w:rPr>
                <w:sz w:val="14"/>
              </w:rPr>
              <w:t>Mean</w:t>
            </w:r>
          </w:p>
        </w:tc>
        <w:tc>
          <w:tcPr>
            <w:tcW w:w="803" w:type="dxa"/>
            <w:noWrap/>
            <w:vAlign w:val="center"/>
          </w:tcPr>
          <w:p w14:paraId="590B7A7B" w14:textId="77777777" w:rsidR="00C87AF8" w:rsidRDefault="00C87AF8" w:rsidP="00C74C6F">
            <w:pPr>
              <w:pStyle w:val="TAC"/>
            </w:pPr>
            <w:r>
              <w:t>111.64</w:t>
            </w:r>
          </w:p>
        </w:tc>
        <w:tc>
          <w:tcPr>
            <w:tcW w:w="803" w:type="dxa"/>
            <w:noWrap/>
            <w:vAlign w:val="center"/>
          </w:tcPr>
          <w:p w14:paraId="286694E8" w14:textId="77777777" w:rsidR="00C87AF8" w:rsidRDefault="00C87AF8" w:rsidP="00C74C6F">
            <w:pPr>
              <w:pStyle w:val="TAC"/>
            </w:pPr>
            <w:r>
              <w:t>144.38</w:t>
            </w:r>
          </w:p>
        </w:tc>
        <w:tc>
          <w:tcPr>
            <w:tcW w:w="803" w:type="dxa"/>
            <w:noWrap/>
            <w:vAlign w:val="center"/>
          </w:tcPr>
          <w:p w14:paraId="026B420E" w14:textId="77777777" w:rsidR="00C87AF8" w:rsidRDefault="00C87AF8" w:rsidP="00C74C6F">
            <w:pPr>
              <w:pStyle w:val="TAC"/>
            </w:pPr>
            <w:r>
              <w:t>161.61</w:t>
            </w:r>
          </w:p>
        </w:tc>
        <w:tc>
          <w:tcPr>
            <w:tcW w:w="803" w:type="dxa"/>
            <w:noWrap/>
            <w:vAlign w:val="center"/>
          </w:tcPr>
          <w:p w14:paraId="67D1C848" w14:textId="77777777" w:rsidR="00C87AF8" w:rsidRDefault="00C87AF8" w:rsidP="00C74C6F">
            <w:pPr>
              <w:pStyle w:val="TAC"/>
            </w:pPr>
            <w:r>
              <w:t>-27.23</w:t>
            </w:r>
          </w:p>
        </w:tc>
        <w:tc>
          <w:tcPr>
            <w:tcW w:w="804" w:type="dxa"/>
            <w:noWrap/>
            <w:vAlign w:val="center"/>
          </w:tcPr>
          <w:p w14:paraId="75FD7102" w14:textId="77777777" w:rsidR="00C87AF8" w:rsidRDefault="00C87AF8" w:rsidP="00C74C6F">
            <w:pPr>
              <w:pStyle w:val="TAC"/>
            </w:pPr>
            <w:r>
              <w:t>-9.29</w:t>
            </w:r>
          </w:p>
        </w:tc>
        <w:tc>
          <w:tcPr>
            <w:tcW w:w="803" w:type="dxa"/>
            <w:noWrap/>
            <w:vAlign w:val="center"/>
          </w:tcPr>
          <w:p w14:paraId="16E55E6D" w14:textId="77777777" w:rsidR="00C87AF8" w:rsidRDefault="00C87AF8" w:rsidP="00C74C6F">
            <w:pPr>
              <w:pStyle w:val="TAC"/>
            </w:pPr>
            <w:r>
              <w:t>14.89</w:t>
            </w:r>
          </w:p>
        </w:tc>
        <w:tc>
          <w:tcPr>
            <w:tcW w:w="803" w:type="dxa"/>
            <w:noWrap/>
            <w:vAlign w:val="center"/>
          </w:tcPr>
          <w:p w14:paraId="78644972" w14:textId="77777777" w:rsidR="00C87AF8" w:rsidRDefault="00C87AF8" w:rsidP="00C74C6F">
            <w:pPr>
              <w:pStyle w:val="TAC"/>
            </w:pPr>
            <w:r>
              <w:t>13.19</w:t>
            </w:r>
          </w:p>
        </w:tc>
        <w:tc>
          <w:tcPr>
            <w:tcW w:w="803" w:type="dxa"/>
            <w:noWrap/>
            <w:vAlign w:val="center"/>
          </w:tcPr>
          <w:p w14:paraId="3A62900D" w14:textId="77777777" w:rsidR="00C87AF8" w:rsidRDefault="00C87AF8" w:rsidP="00C74C6F">
            <w:pPr>
              <w:pStyle w:val="TAC"/>
            </w:pPr>
            <w:r>
              <w:t>23.00</w:t>
            </w:r>
          </w:p>
        </w:tc>
        <w:tc>
          <w:tcPr>
            <w:tcW w:w="804" w:type="dxa"/>
            <w:noWrap/>
            <w:vAlign w:val="center"/>
          </w:tcPr>
          <w:p w14:paraId="723D2374" w14:textId="77777777" w:rsidR="00C87AF8" w:rsidRDefault="00C87AF8" w:rsidP="00C74C6F">
            <w:pPr>
              <w:pStyle w:val="TAC"/>
            </w:pPr>
            <w:r>
              <w:t>23.00</w:t>
            </w:r>
          </w:p>
        </w:tc>
      </w:tr>
    </w:tbl>
    <w:p w14:paraId="66A45806" w14:textId="77777777" w:rsidR="00C87AF8" w:rsidRDefault="00C87AF8" w:rsidP="00C87AF8">
      <w:pPr>
        <w:spacing w:after="120"/>
        <w:rPr>
          <w:rFonts w:eastAsia="MS Mincho"/>
        </w:rPr>
      </w:pPr>
    </w:p>
    <w:p w14:paraId="49D1DCCF" w14:textId="77777777" w:rsidR="00D84F72" w:rsidRDefault="00D84F72"/>
    <w:p w14:paraId="1310C9FE" w14:textId="77777777" w:rsidR="00D84F72" w:rsidRDefault="00783A88">
      <w:pPr>
        <w:spacing w:after="0"/>
        <w:rPr>
          <w:rFonts w:ascii="Arial" w:hAnsi="Arial"/>
          <w:sz w:val="36"/>
        </w:rPr>
      </w:pPr>
      <w:r>
        <w:br w:type="page"/>
      </w:r>
    </w:p>
    <w:p w14:paraId="0621D21E" w14:textId="77777777" w:rsidR="00C87AF8" w:rsidRDefault="00783A88" w:rsidP="00971CFC">
      <w:pPr>
        <w:pStyle w:val="Heading8"/>
      </w:pPr>
      <w:bookmarkStart w:id="3260" w:name="_Toc87889314"/>
      <w:bookmarkStart w:id="3261" w:name="_Toc94170440"/>
      <w:bookmarkStart w:id="3262" w:name="_Toc104122474"/>
      <w:bookmarkStart w:id="3263" w:name="_Toc104210280"/>
      <w:bookmarkStart w:id="3264" w:name="_Toc104502992"/>
      <w:bookmarkStart w:id="3265" w:name="_Toc106127752"/>
      <w:bookmarkStart w:id="3266" w:name="_Toc115088046"/>
      <w:bookmarkStart w:id="3267" w:name="_Toc115088202"/>
      <w:bookmarkStart w:id="3268" w:name="_Toc130321573"/>
      <w:bookmarkStart w:id="3269" w:name="_Toc130321727"/>
      <w:bookmarkStart w:id="3270" w:name="_Toc130321881"/>
      <w:bookmarkStart w:id="3271" w:name="_Toc130322248"/>
      <w:bookmarkStart w:id="3272" w:name="_Toc153133051"/>
      <w:bookmarkStart w:id="3273" w:name="_Toc162192056"/>
      <w:bookmarkStart w:id="3274" w:name="_Toc163147685"/>
      <w:bookmarkStart w:id="3275" w:name="_Toc169270020"/>
      <w:bookmarkStart w:id="3276" w:name="_Toc176255494"/>
      <w:bookmarkStart w:id="3277" w:name="_Toc176766706"/>
      <w:bookmarkStart w:id="3278" w:name="_Toc233983666"/>
      <w:r>
        <w:t>Annex B:</w:t>
      </w:r>
      <w:r>
        <w:br/>
      </w:r>
      <w:r w:rsidR="00C87AF8">
        <w:rPr>
          <w:lang w:eastAsia="zh-CN"/>
        </w:rPr>
        <w:t>Calibration</w:t>
      </w:r>
      <w:r w:rsidR="00C87AF8">
        <w:t xml:space="preserve"> results of TN components</w:t>
      </w:r>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p>
    <w:p w14:paraId="5A868F41" w14:textId="42B4428E" w:rsidR="00C87AF8" w:rsidRDefault="00C87AF8" w:rsidP="00971CFC">
      <w:pPr>
        <w:pStyle w:val="Heading1"/>
      </w:pPr>
      <w:bookmarkStart w:id="3279" w:name="_Toc87889315"/>
      <w:bookmarkStart w:id="3280" w:name="_Toc94170441"/>
      <w:bookmarkStart w:id="3281" w:name="_Toc104122475"/>
      <w:bookmarkStart w:id="3282" w:name="_Toc104210281"/>
      <w:bookmarkStart w:id="3283" w:name="_Toc104502993"/>
      <w:bookmarkStart w:id="3284" w:name="_Toc106127753"/>
      <w:bookmarkStart w:id="3285" w:name="_Toc115088047"/>
      <w:bookmarkStart w:id="3286" w:name="_Toc115088203"/>
      <w:bookmarkStart w:id="3287" w:name="_Toc130321574"/>
      <w:bookmarkStart w:id="3288" w:name="_Toc130321728"/>
      <w:bookmarkStart w:id="3289" w:name="_Toc130321882"/>
      <w:bookmarkStart w:id="3290" w:name="_Toc130322249"/>
      <w:bookmarkStart w:id="3291" w:name="_Toc153133052"/>
      <w:bookmarkStart w:id="3292" w:name="_Toc162192057"/>
      <w:bookmarkStart w:id="3293" w:name="_Toc163147686"/>
      <w:bookmarkStart w:id="3294" w:name="_Toc169270021"/>
      <w:bookmarkStart w:id="3295" w:name="_Toc176255495"/>
      <w:bookmarkStart w:id="3296" w:name="_Toc176766707"/>
      <w:bookmarkStart w:id="3297" w:name="_Toc233983667"/>
      <w:r>
        <w:t>B.1</w:t>
      </w:r>
      <w:r w:rsidR="00971CFC">
        <w:tab/>
      </w:r>
      <w:r>
        <w:t>Calibration assumptions</w:t>
      </w:r>
      <w:bookmarkEnd w:id="3279"/>
      <w:bookmarkEnd w:id="3280"/>
      <w:r w:rsidR="005C7BFC">
        <w:t xml:space="preserve"> at 2GHz</w:t>
      </w:r>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p>
    <w:p w14:paraId="6C2F50B2" w14:textId="3BCB798B" w:rsidR="00C87AF8" w:rsidRDefault="00C87AF8" w:rsidP="00C87AF8">
      <w:pPr>
        <w:rPr>
          <w:rFonts w:eastAsia="MS Mincho"/>
        </w:rPr>
      </w:pPr>
      <w:r>
        <w:t xml:space="preserve">Assumptions in Section 6.2 are adopted as </w:t>
      </w:r>
      <w:r w:rsidR="00A813CA">
        <w:t xml:space="preserve">the </w:t>
      </w:r>
      <w:r>
        <w:t>baseline for calibration. It should be noted there are different parts which are listed in Tabl</w:t>
      </w:r>
      <w:r w:rsidRPr="00F8407E">
        <w:t xml:space="preserve">e </w:t>
      </w:r>
      <w:r w:rsidRPr="00C74C6F">
        <w:t>B</w:t>
      </w:r>
      <w:r w:rsidRPr="00F8407E">
        <w:t>.1-1.</w:t>
      </w:r>
    </w:p>
    <w:p w14:paraId="6E379CA5" w14:textId="318CEA6B" w:rsidR="00C87AF8" w:rsidRDefault="00C87AF8" w:rsidP="00C74C6F">
      <w:pPr>
        <w:pStyle w:val="TH"/>
      </w:pPr>
      <w:r>
        <w:t>T</w:t>
      </w:r>
      <w:r>
        <w:rPr>
          <w:rFonts w:hint="eastAsia"/>
        </w:rPr>
        <w:t xml:space="preserve">able </w:t>
      </w:r>
      <w:r>
        <w:t>B.1-1</w:t>
      </w:r>
      <w:r w:rsidR="00EF227B">
        <w:rPr>
          <w:noProof/>
        </w:rPr>
        <w:t>:</w:t>
      </w:r>
      <w:r>
        <w:t xml:space="preserve"> TN Assumptions for calibration</w:t>
      </w:r>
    </w:p>
    <w:tbl>
      <w:tblPr>
        <w:tblStyle w:val="TableGrid"/>
        <w:tblW w:w="0" w:type="auto"/>
        <w:jc w:val="center"/>
        <w:tblLook w:val="04A0" w:firstRow="1" w:lastRow="0" w:firstColumn="1" w:lastColumn="0" w:noHBand="0" w:noVBand="1"/>
      </w:tblPr>
      <w:tblGrid>
        <w:gridCol w:w="1850"/>
        <w:gridCol w:w="2114"/>
        <w:gridCol w:w="5529"/>
      </w:tblGrid>
      <w:tr w:rsidR="00C87AF8" w14:paraId="0B66C024" w14:textId="77777777" w:rsidTr="0087751E">
        <w:trPr>
          <w:trHeight w:val="345"/>
          <w:jc w:val="center"/>
        </w:trPr>
        <w:tc>
          <w:tcPr>
            <w:tcW w:w="9493" w:type="dxa"/>
            <w:gridSpan w:val="3"/>
            <w:vAlign w:val="center"/>
          </w:tcPr>
          <w:p w14:paraId="66815A01" w14:textId="77777777" w:rsidR="00C87AF8" w:rsidRDefault="00C87AF8" w:rsidP="00C74C6F">
            <w:pPr>
              <w:pStyle w:val="TAH"/>
            </w:pPr>
            <w:r>
              <w:rPr>
                <w:rFonts w:hint="eastAsia"/>
              </w:rPr>
              <w:t>Calibration assumptions</w:t>
            </w:r>
          </w:p>
        </w:tc>
      </w:tr>
      <w:tr w:rsidR="00C87AF8" w14:paraId="523E11A7" w14:textId="77777777" w:rsidTr="0087751E">
        <w:trPr>
          <w:trHeight w:val="330"/>
          <w:jc w:val="center"/>
        </w:trPr>
        <w:tc>
          <w:tcPr>
            <w:tcW w:w="1850" w:type="dxa"/>
            <w:vMerge w:val="restart"/>
            <w:vAlign w:val="center"/>
          </w:tcPr>
          <w:p w14:paraId="7FE5EE81" w14:textId="77777777" w:rsidR="00C87AF8" w:rsidRDefault="00C87AF8" w:rsidP="00C74C6F">
            <w:pPr>
              <w:pStyle w:val="TAC"/>
            </w:pPr>
            <w:r>
              <w:rPr>
                <w:rFonts w:hint="eastAsia"/>
              </w:rPr>
              <w:t>TN AAS</w:t>
            </w:r>
          </w:p>
        </w:tc>
        <w:tc>
          <w:tcPr>
            <w:tcW w:w="2114" w:type="dxa"/>
            <w:vMerge w:val="restart"/>
            <w:vAlign w:val="center"/>
          </w:tcPr>
          <w:p w14:paraId="32FBCB5E" w14:textId="77777777" w:rsidR="00C87AF8" w:rsidRDefault="00C87AF8" w:rsidP="00C74C6F">
            <w:pPr>
              <w:pStyle w:val="TAC"/>
            </w:pPr>
            <w:r>
              <w:rPr>
                <w:rFonts w:hint="eastAsia"/>
              </w:rPr>
              <w:t>Rural</w:t>
            </w:r>
          </w:p>
        </w:tc>
        <w:tc>
          <w:tcPr>
            <w:tcW w:w="5529" w:type="dxa"/>
            <w:noWrap/>
          </w:tcPr>
          <w:p w14:paraId="00B59C69" w14:textId="77777777" w:rsidR="00C87AF8" w:rsidRDefault="00C87AF8" w:rsidP="00C74C6F">
            <w:pPr>
              <w:pStyle w:val="TAL"/>
            </w:pPr>
            <w:r>
              <w:rPr>
                <w:rFonts w:hint="eastAsia"/>
              </w:rPr>
              <w:t> Element gain: 7.1 dBi</w:t>
            </w:r>
          </w:p>
        </w:tc>
      </w:tr>
      <w:tr w:rsidR="00C87AF8" w14:paraId="640B39B3" w14:textId="77777777" w:rsidTr="0087751E">
        <w:trPr>
          <w:trHeight w:val="330"/>
          <w:jc w:val="center"/>
        </w:trPr>
        <w:tc>
          <w:tcPr>
            <w:tcW w:w="1850" w:type="dxa"/>
            <w:vMerge/>
            <w:vAlign w:val="center"/>
          </w:tcPr>
          <w:p w14:paraId="323825A3" w14:textId="77777777" w:rsidR="00C87AF8" w:rsidRDefault="00C87AF8" w:rsidP="00C87AF8">
            <w:pPr>
              <w:spacing w:after="120"/>
              <w:jc w:val="center"/>
              <w:rPr>
                <w:rFonts w:eastAsia="MS Mincho"/>
                <w:b/>
                <w:bCs/>
              </w:rPr>
            </w:pPr>
          </w:p>
        </w:tc>
        <w:tc>
          <w:tcPr>
            <w:tcW w:w="2114" w:type="dxa"/>
            <w:vMerge/>
            <w:vAlign w:val="center"/>
          </w:tcPr>
          <w:p w14:paraId="2F08A7B9" w14:textId="77777777" w:rsidR="00C87AF8" w:rsidRDefault="00C87AF8" w:rsidP="00C87AF8">
            <w:pPr>
              <w:spacing w:after="120"/>
              <w:jc w:val="center"/>
              <w:rPr>
                <w:rFonts w:eastAsia="MS Mincho"/>
              </w:rPr>
            </w:pPr>
          </w:p>
        </w:tc>
        <w:tc>
          <w:tcPr>
            <w:tcW w:w="5529" w:type="dxa"/>
            <w:noWrap/>
          </w:tcPr>
          <w:p w14:paraId="7A171EF3" w14:textId="77777777" w:rsidR="00C87AF8" w:rsidRDefault="00C87AF8" w:rsidP="00C74C6F">
            <w:pPr>
              <w:pStyle w:val="TAL"/>
            </w:pPr>
            <w:r>
              <w:rPr>
                <w:rFonts w:hint="eastAsia"/>
              </w:rPr>
              <w:t> 3dB: H 90 / V 54</w:t>
            </w:r>
          </w:p>
        </w:tc>
      </w:tr>
      <w:tr w:rsidR="00C87AF8" w14:paraId="541F1025" w14:textId="77777777" w:rsidTr="0087751E">
        <w:trPr>
          <w:trHeight w:val="330"/>
          <w:jc w:val="center"/>
        </w:trPr>
        <w:tc>
          <w:tcPr>
            <w:tcW w:w="1850" w:type="dxa"/>
            <w:vMerge/>
            <w:vAlign w:val="center"/>
          </w:tcPr>
          <w:p w14:paraId="1DB177BF" w14:textId="77777777" w:rsidR="00C87AF8" w:rsidRDefault="00C87AF8" w:rsidP="00C87AF8">
            <w:pPr>
              <w:spacing w:after="120"/>
              <w:jc w:val="center"/>
              <w:rPr>
                <w:rFonts w:eastAsia="MS Mincho"/>
                <w:b/>
                <w:bCs/>
              </w:rPr>
            </w:pPr>
          </w:p>
        </w:tc>
        <w:tc>
          <w:tcPr>
            <w:tcW w:w="2114" w:type="dxa"/>
            <w:vMerge/>
            <w:vAlign w:val="center"/>
          </w:tcPr>
          <w:p w14:paraId="3C4BAD8F" w14:textId="77777777" w:rsidR="00C87AF8" w:rsidRDefault="00C87AF8" w:rsidP="00C87AF8">
            <w:pPr>
              <w:spacing w:after="120"/>
              <w:jc w:val="center"/>
              <w:rPr>
                <w:rFonts w:eastAsia="MS Mincho"/>
              </w:rPr>
            </w:pPr>
          </w:p>
        </w:tc>
        <w:tc>
          <w:tcPr>
            <w:tcW w:w="5529" w:type="dxa"/>
            <w:noWrap/>
          </w:tcPr>
          <w:p w14:paraId="3E4E1241" w14:textId="77777777" w:rsidR="00C87AF8" w:rsidRDefault="00C87AF8" w:rsidP="00C74C6F">
            <w:pPr>
              <w:pStyle w:val="TAL"/>
            </w:pPr>
            <w:r>
              <w:rPr>
                <w:rFonts w:hint="eastAsia"/>
              </w:rPr>
              <w:t> Front-back: 30 H/V</w:t>
            </w:r>
          </w:p>
        </w:tc>
      </w:tr>
      <w:tr w:rsidR="00C87AF8" w14:paraId="2191F42A" w14:textId="77777777" w:rsidTr="0087751E">
        <w:trPr>
          <w:trHeight w:val="330"/>
          <w:jc w:val="center"/>
        </w:trPr>
        <w:tc>
          <w:tcPr>
            <w:tcW w:w="1850" w:type="dxa"/>
            <w:vMerge/>
            <w:vAlign w:val="center"/>
          </w:tcPr>
          <w:p w14:paraId="46BB2EB0" w14:textId="77777777" w:rsidR="00C87AF8" w:rsidRDefault="00C87AF8" w:rsidP="00C87AF8">
            <w:pPr>
              <w:spacing w:after="120"/>
              <w:jc w:val="center"/>
              <w:rPr>
                <w:rFonts w:eastAsia="MS Mincho"/>
                <w:b/>
                <w:bCs/>
              </w:rPr>
            </w:pPr>
          </w:p>
        </w:tc>
        <w:tc>
          <w:tcPr>
            <w:tcW w:w="2114" w:type="dxa"/>
            <w:vMerge/>
            <w:vAlign w:val="center"/>
          </w:tcPr>
          <w:p w14:paraId="15FAE836" w14:textId="77777777" w:rsidR="00C87AF8" w:rsidRDefault="00C87AF8" w:rsidP="00C87AF8">
            <w:pPr>
              <w:spacing w:after="120"/>
              <w:jc w:val="center"/>
              <w:rPr>
                <w:rFonts w:eastAsia="MS Mincho"/>
              </w:rPr>
            </w:pPr>
          </w:p>
        </w:tc>
        <w:tc>
          <w:tcPr>
            <w:tcW w:w="5529" w:type="dxa"/>
            <w:noWrap/>
          </w:tcPr>
          <w:p w14:paraId="55AB2407" w14:textId="77777777" w:rsidR="00C87AF8" w:rsidRDefault="00C87AF8" w:rsidP="00C74C6F">
            <w:pPr>
              <w:pStyle w:val="TAL"/>
            </w:pPr>
            <w:r>
              <w:rPr>
                <w:rFonts w:hint="eastAsia"/>
              </w:rPr>
              <w:t> Array: 8x8</w:t>
            </w:r>
          </w:p>
        </w:tc>
      </w:tr>
      <w:tr w:rsidR="00C87AF8" w14:paraId="4B5F12E5" w14:textId="77777777" w:rsidTr="0087751E">
        <w:trPr>
          <w:trHeight w:val="330"/>
          <w:jc w:val="center"/>
        </w:trPr>
        <w:tc>
          <w:tcPr>
            <w:tcW w:w="1850" w:type="dxa"/>
            <w:vMerge/>
            <w:vAlign w:val="center"/>
          </w:tcPr>
          <w:p w14:paraId="7750BE01" w14:textId="77777777" w:rsidR="00C87AF8" w:rsidRDefault="00C87AF8" w:rsidP="00C87AF8">
            <w:pPr>
              <w:spacing w:after="120"/>
              <w:jc w:val="center"/>
              <w:rPr>
                <w:rFonts w:eastAsia="MS Mincho"/>
                <w:b/>
                <w:bCs/>
              </w:rPr>
            </w:pPr>
          </w:p>
        </w:tc>
        <w:tc>
          <w:tcPr>
            <w:tcW w:w="2114" w:type="dxa"/>
            <w:vMerge/>
            <w:vAlign w:val="center"/>
          </w:tcPr>
          <w:p w14:paraId="6F9628E4" w14:textId="77777777" w:rsidR="00C87AF8" w:rsidRDefault="00C87AF8" w:rsidP="00C87AF8">
            <w:pPr>
              <w:spacing w:after="120"/>
              <w:jc w:val="center"/>
              <w:rPr>
                <w:rFonts w:eastAsia="MS Mincho"/>
              </w:rPr>
            </w:pPr>
          </w:p>
        </w:tc>
        <w:tc>
          <w:tcPr>
            <w:tcW w:w="5529" w:type="dxa"/>
            <w:noWrap/>
          </w:tcPr>
          <w:p w14:paraId="6EABAED5" w14:textId="77777777" w:rsidR="00C87AF8" w:rsidRDefault="00C87AF8" w:rsidP="00C74C6F">
            <w:pPr>
              <w:pStyle w:val="TAL"/>
            </w:pPr>
            <w:r>
              <w:rPr>
                <w:rFonts w:hint="eastAsia"/>
              </w:rPr>
              <w:t> Element spacing: H 0.5/V 0.9</w:t>
            </w:r>
          </w:p>
        </w:tc>
      </w:tr>
      <w:tr w:rsidR="00C87AF8" w14:paraId="54C91839" w14:textId="77777777" w:rsidTr="0087751E">
        <w:trPr>
          <w:trHeight w:val="330"/>
          <w:jc w:val="center"/>
        </w:trPr>
        <w:tc>
          <w:tcPr>
            <w:tcW w:w="1850" w:type="dxa"/>
            <w:vMerge/>
            <w:vAlign w:val="center"/>
          </w:tcPr>
          <w:p w14:paraId="1964BC3A" w14:textId="77777777" w:rsidR="00C87AF8" w:rsidRDefault="00C87AF8" w:rsidP="00C87AF8">
            <w:pPr>
              <w:spacing w:after="120"/>
              <w:jc w:val="center"/>
              <w:rPr>
                <w:rFonts w:eastAsia="MS Mincho"/>
                <w:b/>
                <w:bCs/>
              </w:rPr>
            </w:pPr>
          </w:p>
        </w:tc>
        <w:tc>
          <w:tcPr>
            <w:tcW w:w="2114" w:type="dxa"/>
            <w:vMerge/>
            <w:vAlign w:val="center"/>
          </w:tcPr>
          <w:p w14:paraId="4895B92A" w14:textId="77777777" w:rsidR="00C87AF8" w:rsidRDefault="00C87AF8" w:rsidP="00C87AF8">
            <w:pPr>
              <w:spacing w:after="120"/>
              <w:jc w:val="center"/>
              <w:rPr>
                <w:rFonts w:eastAsia="MS Mincho"/>
              </w:rPr>
            </w:pPr>
          </w:p>
        </w:tc>
        <w:tc>
          <w:tcPr>
            <w:tcW w:w="5529" w:type="dxa"/>
            <w:noWrap/>
          </w:tcPr>
          <w:p w14:paraId="32ED4DA9" w14:textId="77777777" w:rsidR="00C87AF8" w:rsidRDefault="00C87AF8" w:rsidP="00C74C6F">
            <w:pPr>
              <w:pStyle w:val="TAL"/>
            </w:pPr>
            <w:r>
              <w:rPr>
                <w:rFonts w:hint="eastAsia"/>
              </w:rPr>
              <w:t> Conducted Tx: 25 dBm</w:t>
            </w:r>
          </w:p>
        </w:tc>
      </w:tr>
      <w:tr w:rsidR="00C87AF8" w14:paraId="74F157AD" w14:textId="77777777" w:rsidTr="0087751E">
        <w:trPr>
          <w:trHeight w:val="330"/>
          <w:jc w:val="center"/>
        </w:trPr>
        <w:tc>
          <w:tcPr>
            <w:tcW w:w="1850" w:type="dxa"/>
            <w:vMerge/>
            <w:vAlign w:val="center"/>
          </w:tcPr>
          <w:p w14:paraId="41B315A7" w14:textId="77777777" w:rsidR="00C87AF8" w:rsidRDefault="00C87AF8" w:rsidP="00C87AF8">
            <w:pPr>
              <w:spacing w:after="120"/>
              <w:jc w:val="center"/>
              <w:rPr>
                <w:rFonts w:eastAsia="MS Mincho"/>
                <w:b/>
                <w:bCs/>
              </w:rPr>
            </w:pPr>
          </w:p>
        </w:tc>
        <w:tc>
          <w:tcPr>
            <w:tcW w:w="2114" w:type="dxa"/>
            <w:vMerge/>
            <w:vAlign w:val="center"/>
          </w:tcPr>
          <w:p w14:paraId="0E52846F" w14:textId="77777777" w:rsidR="00C87AF8" w:rsidRDefault="00C87AF8" w:rsidP="00C87AF8">
            <w:pPr>
              <w:spacing w:after="120"/>
              <w:jc w:val="center"/>
              <w:rPr>
                <w:rFonts w:eastAsia="MS Mincho"/>
              </w:rPr>
            </w:pPr>
          </w:p>
        </w:tc>
        <w:tc>
          <w:tcPr>
            <w:tcW w:w="5529" w:type="dxa"/>
            <w:noWrap/>
          </w:tcPr>
          <w:p w14:paraId="0EAF44DC" w14:textId="77777777" w:rsidR="00C87AF8" w:rsidRDefault="00C87AF8" w:rsidP="00C74C6F">
            <w:pPr>
              <w:pStyle w:val="TAL"/>
            </w:pPr>
            <w:r>
              <w:rPr>
                <w:rFonts w:hint="eastAsia"/>
              </w:rPr>
              <w:t> Ohmic loss: 2 dB</w:t>
            </w:r>
          </w:p>
        </w:tc>
      </w:tr>
      <w:tr w:rsidR="00C87AF8" w14:paraId="2A14FDDB" w14:textId="77777777" w:rsidTr="0087751E">
        <w:trPr>
          <w:trHeight w:val="345"/>
          <w:jc w:val="center"/>
        </w:trPr>
        <w:tc>
          <w:tcPr>
            <w:tcW w:w="1850" w:type="dxa"/>
            <w:vMerge/>
            <w:vAlign w:val="center"/>
          </w:tcPr>
          <w:p w14:paraId="69BD8B0B" w14:textId="77777777" w:rsidR="00C87AF8" w:rsidRDefault="00C87AF8" w:rsidP="00C87AF8">
            <w:pPr>
              <w:spacing w:after="120"/>
              <w:jc w:val="center"/>
              <w:rPr>
                <w:rFonts w:eastAsia="MS Mincho"/>
                <w:b/>
                <w:bCs/>
              </w:rPr>
            </w:pPr>
          </w:p>
        </w:tc>
        <w:tc>
          <w:tcPr>
            <w:tcW w:w="2114" w:type="dxa"/>
            <w:vMerge/>
            <w:vAlign w:val="center"/>
          </w:tcPr>
          <w:p w14:paraId="278C274C" w14:textId="77777777" w:rsidR="00C87AF8" w:rsidRDefault="00C87AF8" w:rsidP="00C87AF8">
            <w:pPr>
              <w:spacing w:after="120"/>
              <w:jc w:val="center"/>
              <w:rPr>
                <w:rFonts w:eastAsia="MS Mincho"/>
              </w:rPr>
            </w:pPr>
          </w:p>
        </w:tc>
        <w:tc>
          <w:tcPr>
            <w:tcW w:w="5529" w:type="dxa"/>
            <w:noWrap/>
          </w:tcPr>
          <w:p w14:paraId="46CC6394" w14:textId="77777777" w:rsidR="00C87AF8" w:rsidRDefault="00C87AF8" w:rsidP="00C74C6F">
            <w:pPr>
              <w:pStyle w:val="TAL"/>
            </w:pPr>
            <w:r>
              <w:rPr>
                <w:rFonts w:hint="eastAsia"/>
              </w:rPr>
              <w:t> Mechanical downtilt: 3 deg </w:t>
            </w:r>
          </w:p>
        </w:tc>
      </w:tr>
      <w:tr w:rsidR="00C87AF8" w14:paraId="5480358E" w14:textId="77777777" w:rsidTr="0087751E">
        <w:trPr>
          <w:trHeight w:val="330"/>
          <w:jc w:val="center"/>
        </w:trPr>
        <w:tc>
          <w:tcPr>
            <w:tcW w:w="1850" w:type="dxa"/>
            <w:vMerge/>
            <w:vAlign w:val="center"/>
          </w:tcPr>
          <w:p w14:paraId="025B9347" w14:textId="77777777" w:rsidR="00C87AF8" w:rsidRDefault="00C87AF8" w:rsidP="00C87AF8">
            <w:pPr>
              <w:spacing w:after="120"/>
              <w:jc w:val="center"/>
              <w:rPr>
                <w:rFonts w:eastAsia="MS Mincho"/>
                <w:b/>
                <w:bCs/>
              </w:rPr>
            </w:pPr>
          </w:p>
        </w:tc>
        <w:tc>
          <w:tcPr>
            <w:tcW w:w="2114" w:type="dxa"/>
            <w:vMerge/>
            <w:vAlign w:val="center"/>
          </w:tcPr>
          <w:p w14:paraId="0E2DC0AB" w14:textId="77777777" w:rsidR="00C87AF8" w:rsidRDefault="00C87AF8" w:rsidP="00C87AF8">
            <w:pPr>
              <w:spacing w:after="120"/>
              <w:jc w:val="center"/>
              <w:rPr>
                <w:rFonts w:eastAsia="MS Mincho"/>
              </w:rPr>
            </w:pPr>
          </w:p>
        </w:tc>
        <w:tc>
          <w:tcPr>
            <w:tcW w:w="5529" w:type="dxa"/>
            <w:noWrap/>
          </w:tcPr>
          <w:p w14:paraId="0C452A9B" w14:textId="77777777" w:rsidR="00C87AF8" w:rsidRDefault="00C87AF8" w:rsidP="00C74C6F">
            <w:pPr>
              <w:pStyle w:val="TAL"/>
            </w:pPr>
            <w:r>
              <w:rPr>
                <w:rFonts w:hint="eastAsia"/>
              </w:rPr>
              <w:t>Polarization gain 3 dB</w:t>
            </w:r>
          </w:p>
        </w:tc>
      </w:tr>
      <w:tr w:rsidR="00C87AF8" w14:paraId="6435F835" w14:textId="77777777" w:rsidTr="0087751E">
        <w:trPr>
          <w:trHeight w:val="330"/>
          <w:jc w:val="center"/>
        </w:trPr>
        <w:tc>
          <w:tcPr>
            <w:tcW w:w="1850" w:type="dxa"/>
            <w:vMerge/>
            <w:vAlign w:val="center"/>
          </w:tcPr>
          <w:p w14:paraId="559359BB" w14:textId="77777777" w:rsidR="00C87AF8" w:rsidRDefault="00C87AF8" w:rsidP="00C87AF8">
            <w:pPr>
              <w:spacing w:after="120"/>
              <w:jc w:val="center"/>
              <w:rPr>
                <w:rFonts w:eastAsia="MS Mincho"/>
                <w:b/>
                <w:bCs/>
              </w:rPr>
            </w:pPr>
          </w:p>
        </w:tc>
        <w:tc>
          <w:tcPr>
            <w:tcW w:w="2114" w:type="dxa"/>
            <w:vMerge/>
            <w:vAlign w:val="center"/>
          </w:tcPr>
          <w:p w14:paraId="10E65046" w14:textId="77777777" w:rsidR="00C87AF8" w:rsidRDefault="00C87AF8" w:rsidP="00C87AF8">
            <w:pPr>
              <w:spacing w:after="120"/>
              <w:jc w:val="center"/>
              <w:rPr>
                <w:rFonts w:eastAsia="MS Mincho"/>
              </w:rPr>
            </w:pPr>
          </w:p>
        </w:tc>
        <w:tc>
          <w:tcPr>
            <w:tcW w:w="5529" w:type="dxa"/>
            <w:noWrap/>
          </w:tcPr>
          <w:p w14:paraId="6EA25223" w14:textId="77777777" w:rsidR="00C87AF8" w:rsidRDefault="00C87AF8" w:rsidP="00C74C6F">
            <w:pPr>
              <w:pStyle w:val="TAL"/>
            </w:pPr>
            <w:r>
              <w:t> #UE: 1 DL/ 3 UL </w:t>
            </w:r>
          </w:p>
        </w:tc>
      </w:tr>
      <w:tr w:rsidR="00C87AF8" w14:paraId="02CC8845" w14:textId="77777777" w:rsidTr="0087751E">
        <w:trPr>
          <w:trHeight w:val="330"/>
          <w:jc w:val="center"/>
        </w:trPr>
        <w:tc>
          <w:tcPr>
            <w:tcW w:w="1850" w:type="dxa"/>
            <w:vMerge/>
            <w:vAlign w:val="center"/>
          </w:tcPr>
          <w:p w14:paraId="057FEDE3" w14:textId="77777777" w:rsidR="00C87AF8" w:rsidRDefault="00C87AF8" w:rsidP="00C87AF8">
            <w:pPr>
              <w:spacing w:after="120"/>
              <w:jc w:val="center"/>
              <w:rPr>
                <w:rFonts w:eastAsia="MS Mincho"/>
                <w:b/>
                <w:bCs/>
              </w:rPr>
            </w:pPr>
          </w:p>
        </w:tc>
        <w:tc>
          <w:tcPr>
            <w:tcW w:w="2114" w:type="dxa"/>
            <w:vMerge/>
            <w:vAlign w:val="center"/>
          </w:tcPr>
          <w:p w14:paraId="17D5CEC5" w14:textId="77777777" w:rsidR="00C87AF8" w:rsidRDefault="00C87AF8" w:rsidP="00C87AF8">
            <w:pPr>
              <w:spacing w:after="120"/>
              <w:jc w:val="center"/>
              <w:rPr>
                <w:rFonts w:eastAsia="MS Mincho"/>
              </w:rPr>
            </w:pPr>
          </w:p>
        </w:tc>
        <w:tc>
          <w:tcPr>
            <w:tcW w:w="5529" w:type="dxa"/>
          </w:tcPr>
          <w:p w14:paraId="006A22FA" w14:textId="77777777" w:rsidR="00C87AF8" w:rsidRDefault="00C87AF8" w:rsidP="00C74C6F">
            <w:pPr>
              <w:pStyle w:val="TAL"/>
            </w:pPr>
            <w:r>
              <w:t>100% Outdoor</w:t>
            </w:r>
          </w:p>
        </w:tc>
      </w:tr>
      <w:tr w:rsidR="00C87AF8" w14:paraId="7D1DD106" w14:textId="77777777" w:rsidTr="0087751E">
        <w:trPr>
          <w:trHeight w:val="345"/>
          <w:jc w:val="center"/>
        </w:trPr>
        <w:tc>
          <w:tcPr>
            <w:tcW w:w="1850" w:type="dxa"/>
            <w:vMerge/>
            <w:vAlign w:val="center"/>
          </w:tcPr>
          <w:p w14:paraId="7B94826D" w14:textId="77777777" w:rsidR="00C87AF8" w:rsidRDefault="00C87AF8" w:rsidP="00C87AF8">
            <w:pPr>
              <w:spacing w:after="120"/>
              <w:jc w:val="center"/>
              <w:rPr>
                <w:rFonts w:eastAsia="MS Mincho"/>
                <w:b/>
                <w:bCs/>
              </w:rPr>
            </w:pPr>
          </w:p>
        </w:tc>
        <w:tc>
          <w:tcPr>
            <w:tcW w:w="2114" w:type="dxa"/>
            <w:vMerge/>
            <w:vAlign w:val="center"/>
          </w:tcPr>
          <w:p w14:paraId="0B5C8041" w14:textId="77777777" w:rsidR="00C87AF8" w:rsidRDefault="00C87AF8" w:rsidP="00C87AF8">
            <w:pPr>
              <w:spacing w:after="120"/>
              <w:jc w:val="center"/>
              <w:rPr>
                <w:rFonts w:eastAsia="MS Mincho"/>
              </w:rPr>
            </w:pPr>
          </w:p>
        </w:tc>
        <w:tc>
          <w:tcPr>
            <w:tcW w:w="5529" w:type="dxa"/>
          </w:tcPr>
          <w:p w14:paraId="76B0F116" w14:textId="77777777" w:rsidR="00C87AF8" w:rsidRDefault="00C87AF8" w:rsidP="00C74C6F">
            <w:pPr>
              <w:pStyle w:val="TAL"/>
            </w:pPr>
            <w:r>
              <w:rPr>
                <w:rFonts w:hint="eastAsia"/>
              </w:rPr>
              <w:t>ISD 7.5 KM</w:t>
            </w:r>
          </w:p>
        </w:tc>
      </w:tr>
      <w:tr w:rsidR="00C87AF8" w14:paraId="59BBF577" w14:textId="77777777" w:rsidTr="0087751E">
        <w:trPr>
          <w:trHeight w:val="330"/>
          <w:jc w:val="center"/>
        </w:trPr>
        <w:tc>
          <w:tcPr>
            <w:tcW w:w="1850" w:type="dxa"/>
            <w:vMerge/>
            <w:vAlign w:val="center"/>
          </w:tcPr>
          <w:p w14:paraId="7BE8D314" w14:textId="77777777" w:rsidR="00C87AF8" w:rsidRDefault="00C87AF8" w:rsidP="00C87AF8">
            <w:pPr>
              <w:spacing w:after="120"/>
              <w:jc w:val="center"/>
              <w:rPr>
                <w:rFonts w:eastAsia="MS Mincho"/>
                <w:b/>
                <w:bCs/>
              </w:rPr>
            </w:pPr>
          </w:p>
        </w:tc>
        <w:tc>
          <w:tcPr>
            <w:tcW w:w="2114" w:type="dxa"/>
            <w:vMerge w:val="restart"/>
            <w:vAlign w:val="center"/>
          </w:tcPr>
          <w:p w14:paraId="2DF6A8DE" w14:textId="77777777" w:rsidR="00C87AF8" w:rsidRDefault="00C87AF8" w:rsidP="00C74C6F">
            <w:pPr>
              <w:pStyle w:val="TAC"/>
            </w:pPr>
            <w:r>
              <w:rPr>
                <w:rFonts w:hint="eastAsia"/>
              </w:rPr>
              <w:t>Urban</w:t>
            </w:r>
          </w:p>
        </w:tc>
        <w:tc>
          <w:tcPr>
            <w:tcW w:w="5529" w:type="dxa"/>
            <w:noWrap/>
          </w:tcPr>
          <w:p w14:paraId="6AB91733" w14:textId="77777777" w:rsidR="00C87AF8" w:rsidRDefault="00C87AF8" w:rsidP="00C74C6F">
            <w:pPr>
              <w:pStyle w:val="TAL"/>
            </w:pPr>
            <w:r>
              <w:rPr>
                <w:rFonts w:hint="eastAsia"/>
              </w:rPr>
              <w:t>Element gain: 6.4 dBi</w:t>
            </w:r>
          </w:p>
        </w:tc>
      </w:tr>
      <w:tr w:rsidR="00C87AF8" w14:paraId="578111D0" w14:textId="77777777" w:rsidTr="0087751E">
        <w:trPr>
          <w:trHeight w:val="330"/>
          <w:jc w:val="center"/>
        </w:trPr>
        <w:tc>
          <w:tcPr>
            <w:tcW w:w="1850" w:type="dxa"/>
            <w:vMerge/>
            <w:vAlign w:val="center"/>
          </w:tcPr>
          <w:p w14:paraId="1AC4AC53" w14:textId="77777777" w:rsidR="00C87AF8" w:rsidRDefault="00C87AF8" w:rsidP="00C87AF8">
            <w:pPr>
              <w:spacing w:after="120"/>
              <w:jc w:val="center"/>
              <w:rPr>
                <w:rFonts w:eastAsia="MS Mincho"/>
                <w:b/>
                <w:bCs/>
              </w:rPr>
            </w:pPr>
          </w:p>
        </w:tc>
        <w:tc>
          <w:tcPr>
            <w:tcW w:w="2114" w:type="dxa"/>
            <w:vMerge/>
            <w:vAlign w:val="center"/>
          </w:tcPr>
          <w:p w14:paraId="0613BAAE" w14:textId="77777777" w:rsidR="00C87AF8" w:rsidRDefault="00C87AF8" w:rsidP="00C87AF8">
            <w:pPr>
              <w:spacing w:after="120"/>
              <w:jc w:val="center"/>
              <w:rPr>
                <w:rFonts w:eastAsia="MS Mincho"/>
              </w:rPr>
            </w:pPr>
          </w:p>
        </w:tc>
        <w:tc>
          <w:tcPr>
            <w:tcW w:w="5529" w:type="dxa"/>
            <w:noWrap/>
          </w:tcPr>
          <w:p w14:paraId="3DED6679" w14:textId="77777777" w:rsidR="00C87AF8" w:rsidRDefault="00C87AF8" w:rsidP="00C74C6F">
            <w:pPr>
              <w:pStyle w:val="TAL"/>
            </w:pPr>
            <w:r>
              <w:rPr>
                <w:rFonts w:hint="eastAsia"/>
              </w:rPr>
              <w:t> 3dB: H 90 / V 65</w:t>
            </w:r>
          </w:p>
        </w:tc>
      </w:tr>
      <w:tr w:rsidR="00C87AF8" w14:paraId="005866BB" w14:textId="77777777" w:rsidTr="0087751E">
        <w:trPr>
          <w:trHeight w:val="330"/>
          <w:jc w:val="center"/>
        </w:trPr>
        <w:tc>
          <w:tcPr>
            <w:tcW w:w="1850" w:type="dxa"/>
            <w:vMerge/>
            <w:vAlign w:val="center"/>
          </w:tcPr>
          <w:p w14:paraId="0D953AF2" w14:textId="77777777" w:rsidR="00C87AF8" w:rsidRDefault="00C87AF8" w:rsidP="00C87AF8">
            <w:pPr>
              <w:spacing w:after="120"/>
              <w:jc w:val="center"/>
              <w:rPr>
                <w:rFonts w:eastAsia="MS Mincho"/>
                <w:b/>
                <w:bCs/>
              </w:rPr>
            </w:pPr>
          </w:p>
        </w:tc>
        <w:tc>
          <w:tcPr>
            <w:tcW w:w="2114" w:type="dxa"/>
            <w:vMerge/>
            <w:vAlign w:val="center"/>
          </w:tcPr>
          <w:p w14:paraId="31031C59" w14:textId="77777777" w:rsidR="00C87AF8" w:rsidRDefault="00C87AF8" w:rsidP="00C87AF8">
            <w:pPr>
              <w:spacing w:after="120"/>
              <w:jc w:val="center"/>
              <w:rPr>
                <w:rFonts w:eastAsia="MS Mincho"/>
              </w:rPr>
            </w:pPr>
          </w:p>
        </w:tc>
        <w:tc>
          <w:tcPr>
            <w:tcW w:w="5529" w:type="dxa"/>
            <w:noWrap/>
          </w:tcPr>
          <w:p w14:paraId="5F635247" w14:textId="77777777" w:rsidR="00C87AF8" w:rsidRDefault="00C87AF8" w:rsidP="00C74C6F">
            <w:pPr>
              <w:pStyle w:val="TAL"/>
            </w:pPr>
            <w:r>
              <w:rPr>
                <w:rFonts w:hint="eastAsia"/>
              </w:rPr>
              <w:t> Front-back: 30 H/V</w:t>
            </w:r>
          </w:p>
        </w:tc>
      </w:tr>
      <w:tr w:rsidR="00C87AF8" w14:paraId="235E0143" w14:textId="77777777" w:rsidTr="0087751E">
        <w:trPr>
          <w:trHeight w:val="330"/>
          <w:jc w:val="center"/>
        </w:trPr>
        <w:tc>
          <w:tcPr>
            <w:tcW w:w="1850" w:type="dxa"/>
            <w:vMerge/>
            <w:vAlign w:val="center"/>
          </w:tcPr>
          <w:p w14:paraId="5A69CDDA" w14:textId="77777777" w:rsidR="00C87AF8" w:rsidRDefault="00C87AF8" w:rsidP="00C87AF8">
            <w:pPr>
              <w:spacing w:after="120"/>
              <w:jc w:val="center"/>
              <w:rPr>
                <w:rFonts w:eastAsia="MS Mincho"/>
                <w:b/>
                <w:bCs/>
              </w:rPr>
            </w:pPr>
          </w:p>
        </w:tc>
        <w:tc>
          <w:tcPr>
            <w:tcW w:w="2114" w:type="dxa"/>
            <w:vMerge/>
            <w:vAlign w:val="center"/>
          </w:tcPr>
          <w:p w14:paraId="280B0DB3" w14:textId="77777777" w:rsidR="00C87AF8" w:rsidRDefault="00C87AF8" w:rsidP="00C87AF8">
            <w:pPr>
              <w:spacing w:after="120"/>
              <w:jc w:val="center"/>
              <w:rPr>
                <w:rFonts w:eastAsia="MS Mincho"/>
              </w:rPr>
            </w:pPr>
          </w:p>
        </w:tc>
        <w:tc>
          <w:tcPr>
            <w:tcW w:w="5529" w:type="dxa"/>
            <w:noWrap/>
          </w:tcPr>
          <w:p w14:paraId="4B19444C" w14:textId="77777777" w:rsidR="00C87AF8" w:rsidRDefault="00C87AF8" w:rsidP="00C74C6F">
            <w:pPr>
              <w:pStyle w:val="TAL"/>
            </w:pPr>
            <w:r>
              <w:rPr>
                <w:rFonts w:hint="eastAsia"/>
              </w:rPr>
              <w:t> Array: 8x8</w:t>
            </w:r>
          </w:p>
        </w:tc>
      </w:tr>
      <w:tr w:rsidR="00C87AF8" w14:paraId="729D3571" w14:textId="77777777" w:rsidTr="0087751E">
        <w:trPr>
          <w:trHeight w:val="330"/>
          <w:jc w:val="center"/>
        </w:trPr>
        <w:tc>
          <w:tcPr>
            <w:tcW w:w="1850" w:type="dxa"/>
            <w:vMerge/>
            <w:vAlign w:val="center"/>
          </w:tcPr>
          <w:p w14:paraId="68631F29" w14:textId="77777777" w:rsidR="00C87AF8" w:rsidRDefault="00C87AF8" w:rsidP="00C87AF8">
            <w:pPr>
              <w:spacing w:after="120"/>
              <w:jc w:val="center"/>
              <w:rPr>
                <w:rFonts w:eastAsia="MS Mincho"/>
                <w:b/>
                <w:bCs/>
              </w:rPr>
            </w:pPr>
          </w:p>
        </w:tc>
        <w:tc>
          <w:tcPr>
            <w:tcW w:w="2114" w:type="dxa"/>
            <w:vMerge/>
            <w:vAlign w:val="center"/>
          </w:tcPr>
          <w:p w14:paraId="3DAF4E19" w14:textId="77777777" w:rsidR="00C87AF8" w:rsidRDefault="00C87AF8" w:rsidP="00C87AF8">
            <w:pPr>
              <w:spacing w:after="120"/>
              <w:jc w:val="center"/>
              <w:rPr>
                <w:rFonts w:eastAsia="MS Mincho"/>
              </w:rPr>
            </w:pPr>
          </w:p>
        </w:tc>
        <w:tc>
          <w:tcPr>
            <w:tcW w:w="5529" w:type="dxa"/>
            <w:noWrap/>
          </w:tcPr>
          <w:p w14:paraId="0953E5A2" w14:textId="77777777" w:rsidR="00C87AF8" w:rsidRDefault="00C87AF8" w:rsidP="00C74C6F">
            <w:pPr>
              <w:pStyle w:val="TAL"/>
            </w:pPr>
            <w:r>
              <w:rPr>
                <w:rFonts w:hint="eastAsia"/>
              </w:rPr>
              <w:t> Element spacing: H 0.5/V 0.7</w:t>
            </w:r>
          </w:p>
        </w:tc>
      </w:tr>
      <w:tr w:rsidR="00C87AF8" w14:paraId="50AB76FB" w14:textId="77777777" w:rsidTr="0087751E">
        <w:trPr>
          <w:trHeight w:val="330"/>
          <w:jc w:val="center"/>
        </w:trPr>
        <w:tc>
          <w:tcPr>
            <w:tcW w:w="1850" w:type="dxa"/>
            <w:vMerge/>
            <w:vAlign w:val="center"/>
          </w:tcPr>
          <w:p w14:paraId="141815BB" w14:textId="77777777" w:rsidR="00C87AF8" w:rsidRDefault="00C87AF8" w:rsidP="00C87AF8">
            <w:pPr>
              <w:spacing w:after="120"/>
              <w:jc w:val="center"/>
              <w:rPr>
                <w:rFonts w:eastAsia="MS Mincho"/>
                <w:b/>
                <w:bCs/>
              </w:rPr>
            </w:pPr>
          </w:p>
        </w:tc>
        <w:tc>
          <w:tcPr>
            <w:tcW w:w="2114" w:type="dxa"/>
            <w:vMerge/>
            <w:vAlign w:val="center"/>
          </w:tcPr>
          <w:p w14:paraId="7B066D23" w14:textId="77777777" w:rsidR="00C87AF8" w:rsidRDefault="00C87AF8" w:rsidP="00C87AF8">
            <w:pPr>
              <w:spacing w:after="120"/>
              <w:jc w:val="center"/>
              <w:rPr>
                <w:rFonts w:eastAsia="MS Mincho"/>
              </w:rPr>
            </w:pPr>
          </w:p>
        </w:tc>
        <w:tc>
          <w:tcPr>
            <w:tcW w:w="5529" w:type="dxa"/>
            <w:noWrap/>
          </w:tcPr>
          <w:p w14:paraId="4095DF7C" w14:textId="77777777" w:rsidR="00C87AF8" w:rsidRDefault="00C87AF8" w:rsidP="00C74C6F">
            <w:pPr>
              <w:pStyle w:val="TAL"/>
            </w:pPr>
            <w:r>
              <w:rPr>
                <w:rFonts w:hint="eastAsia"/>
              </w:rPr>
              <w:t> Conducted Tx: 25 dBm</w:t>
            </w:r>
          </w:p>
        </w:tc>
      </w:tr>
      <w:tr w:rsidR="00C87AF8" w14:paraId="2FB7D31D" w14:textId="77777777" w:rsidTr="0087751E">
        <w:trPr>
          <w:trHeight w:val="330"/>
          <w:jc w:val="center"/>
        </w:trPr>
        <w:tc>
          <w:tcPr>
            <w:tcW w:w="1850" w:type="dxa"/>
            <w:vMerge/>
            <w:vAlign w:val="center"/>
          </w:tcPr>
          <w:p w14:paraId="5D005A57" w14:textId="77777777" w:rsidR="00C87AF8" w:rsidRDefault="00C87AF8" w:rsidP="00C87AF8">
            <w:pPr>
              <w:spacing w:after="120"/>
              <w:jc w:val="center"/>
              <w:rPr>
                <w:rFonts w:eastAsia="MS Mincho"/>
                <w:b/>
                <w:bCs/>
              </w:rPr>
            </w:pPr>
          </w:p>
        </w:tc>
        <w:tc>
          <w:tcPr>
            <w:tcW w:w="2114" w:type="dxa"/>
            <w:vMerge/>
            <w:vAlign w:val="center"/>
          </w:tcPr>
          <w:p w14:paraId="7196AFAB" w14:textId="77777777" w:rsidR="00C87AF8" w:rsidRDefault="00C87AF8" w:rsidP="00C87AF8">
            <w:pPr>
              <w:spacing w:after="120"/>
              <w:jc w:val="center"/>
              <w:rPr>
                <w:rFonts w:eastAsia="MS Mincho"/>
              </w:rPr>
            </w:pPr>
          </w:p>
        </w:tc>
        <w:tc>
          <w:tcPr>
            <w:tcW w:w="5529" w:type="dxa"/>
            <w:noWrap/>
          </w:tcPr>
          <w:p w14:paraId="3CDE1AD3" w14:textId="77777777" w:rsidR="00C87AF8" w:rsidRDefault="00C87AF8" w:rsidP="00C74C6F">
            <w:pPr>
              <w:pStyle w:val="TAL"/>
            </w:pPr>
            <w:r>
              <w:rPr>
                <w:rFonts w:hint="eastAsia"/>
              </w:rPr>
              <w:t> Ohmic loss: 2 dB</w:t>
            </w:r>
          </w:p>
        </w:tc>
      </w:tr>
      <w:tr w:rsidR="00C87AF8" w14:paraId="5F8CF670" w14:textId="77777777" w:rsidTr="0087751E">
        <w:trPr>
          <w:trHeight w:val="345"/>
          <w:jc w:val="center"/>
        </w:trPr>
        <w:tc>
          <w:tcPr>
            <w:tcW w:w="1850" w:type="dxa"/>
            <w:vMerge/>
            <w:vAlign w:val="center"/>
          </w:tcPr>
          <w:p w14:paraId="3A2ADDCC" w14:textId="77777777" w:rsidR="00C87AF8" w:rsidRDefault="00C87AF8" w:rsidP="00C87AF8">
            <w:pPr>
              <w:spacing w:after="120"/>
              <w:jc w:val="center"/>
              <w:rPr>
                <w:rFonts w:eastAsia="MS Mincho"/>
                <w:b/>
                <w:bCs/>
              </w:rPr>
            </w:pPr>
          </w:p>
        </w:tc>
        <w:tc>
          <w:tcPr>
            <w:tcW w:w="2114" w:type="dxa"/>
            <w:vMerge/>
            <w:vAlign w:val="center"/>
          </w:tcPr>
          <w:p w14:paraId="198BA1EB" w14:textId="77777777" w:rsidR="00C87AF8" w:rsidRDefault="00C87AF8" w:rsidP="00C87AF8">
            <w:pPr>
              <w:spacing w:after="120"/>
              <w:jc w:val="center"/>
              <w:rPr>
                <w:rFonts w:eastAsia="MS Mincho"/>
              </w:rPr>
            </w:pPr>
          </w:p>
        </w:tc>
        <w:tc>
          <w:tcPr>
            <w:tcW w:w="5529" w:type="dxa"/>
            <w:noWrap/>
          </w:tcPr>
          <w:p w14:paraId="1CCF80CD" w14:textId="77777777" w:rsidR="00C87AF8" w:rsidRDefault="00C87AF8" w:rsidP="00C74C6F">
            <w:pPr>
              <w:pStyle w:val="TAL"/>
            </w:pPr>
            <w:r>
              <w:rPr>
                <w:rFonts w:hint="eastAsia"/>
              </w:rPr>
              <w:t> Mechanical downtilt: 10 deg </w:t>
            </w:r>
          </w:p>
        </w:tc>
      </w:tr>
      <w:tr w:rsidR="00C87AF8" w14:paraId="35257CBF" w14:textId="77777777" w:rsidTr="0087751E">
        <w:trPr>
          <w:trHeight w:val="330"/>
          <w:jc w:val="center"/>
        </w:trPr>
        <w:tc>
          <w:tcPr>
            <w:tcW w:w="1850" w:type="dxa"/>
            <w:vMerge/>
            <w:vAlign w:val="center"/>
          </w:tcPr>
          <w:p w14:paraId="3DD708D8" w14:textId="77777777" w:rsidR="00C87AF8" w:rsidRDefault="00C87AF8" w:rsidP="00C87AF8">
            <w:pPr>
              <w:spacing w:after="120"/>
              <w:jc w:val="center"/>
              <w:rPr>
                <w:rFonts w:eastAsia="MS Mincho"/>
                <w:b/>
                <w:bCs/>
              </w:rPr>
            </w:pPr>
          </w:p>
        </w:tc>
        <w:tc>
          <w:tcPr>
            <w:tcW w:w="2114" w:type="dxa"/>
            <w:vMerge/>
            <w:vAlign w:val="center"/>
          </w:tcPr>
          <w:p w14:paraId="7D7B1E5B" w14:textId="77777777" w:rsidR="00C87AF8" w:rsidRDefault="00C87AF8" w:rsidP="00C87AF8">
            <w:pPr>
              <w:spacing w:after="120"/>
              <w:jc w:val="center"/>
              <w:rPr>
                <w:rFonts w:eastAsia="MS Mincho"/>
              </w:rPr>
            </w:pPr>
          </w:p>
        </w:tc>
        <w:tc>
          <w:tcPr>
            <w:tcW w:w="5529" w:type="dxa"/>
            <w:noWrap/>
          </w:tcPr>
          <w:p w14:paraId="77488BBB" w14:textId="77777777" w:rsidR="00C87AF8" w:rsidRDefault="00C87AF8" w:rsidP="00C74C6F">
            <w:pPr>
              <w:pStyle w:val="TAL"/>
            </w:pPr>
            <w:r>
              <w:rPr>
                <w:rFonts w:hint="eastAsia"/>
              </w:rPr>
              <w:t>Polarization gain 3 dB</w:t>
            </w:r>
          </w:p>
        </w:tc>
      </w:tr>
      <w:tr w:rsidR="00C87AF8" w14:paraId="375AEBE4" w14:textId="77777777" w:rsidTr="0087751E">
        <w:trPr>
          <w:trHeight w:val="345"/>
          <w:jc w:val="center"/>
        </w:trPr>
        <w:tc>
          <w:tcPr>
            <w:tcW w:w="1850" w:type="dxa"/>
            <w:vMerge/>
            <w:vAlign w:val="center"/>
          </w:tcPr>
          <w:p w14:paraId="7A2F6FF1" w14:textId="77777777" w:rsidR="00C87AF8" w:rsidRDefault="00C87AF8" w:rsidP="00C87AF8">
            <w:pPr>
              <w:spacing w:after="120"/>
              <w:jc w:val="center"/>
              <w:rPr>
                <w:rFonts w:eastAsia="MS Mincho"/>
                <w:b/>
                <w:bCs/>
              </w:rPr>
            </w:pPr>
          </w:p>
        </w:tc>
        <w:tc>
          <w:tcPr>
            <w:tcW w:w="2114" w:type="dxa"/>
            <w:vMerge/>
            <w:vAlign w:val="center"/>
          </w:tcPr>
          <w:p w14:paraId="08E67879" w14:textId="77777777" w:rsidR="00C87AF8" w:rsidRDefault="00C87AF8" w:rsidP="00C87AF8">
            <w:pPr>
              <w:spacing w:after="120"/>
              <w:jc w:val="center"/>
              <w:rPr>
                <w:rFonts w:eastAsia="MS Mincho"/>
              </w:rPr>
            </w:pPr>
          </w:p>
        </w:tc>
        <w:tc>
          <w:tcPr>
            <w:tcW w:w="5529" w:type="dxa"/>
            <w:noWrap/>
          </w:tcPr>
          <w:p w14:paraId="0CA8809E" w14:textId="77777777" w:rsidR="00C87AF8" w:rsidRDefault="00C87AF8" w:rsidP="00C74C6F">
            <w:pPr>
              <w:pStyle w:val="TAL"/>
            </w:pPr>
            <w:r>
              <w:t> #UE: 1 DL/ 3 UL </w:t>
            </w:r>
          </w:p>
        </w:tc>
      </w:tr>
      <w:tr w:rsidR="00C87AF8" w14:paraId="3C5BB0D1" w14:textId="77777777" w:rsidTr="0087751E">
        <w:trPr>
          <w:trHeight w:val="345"/>
          <w:jc w:val="center"/>
        </w:trPr>
        <w:tc>
          <w:tcPr>
            <w:tcW w:w="1850" w:type="dxa"/>
            <w:vMerge/>
            <w:vAlign w:val="center"/>
          </w:tcPr>
          <w:p w14:paraId="36185009" w14:textId="77777777" w:rsidR="00C87AF8" w:rsidRDefault="00C87AF8" w:rsidP="00C87AF8">
            <w:pPr>
              <w:spacing w:after="120"/>
              <w:jc w:val="center"/>
              <w:rPr>
                <w:rFonts w:eastAsia="MS Mincho"/>
                <w:b/>
                <w:bCs/>
              </w:rPr>
            </w:pPr>
          </w:p>
        </w:tc>
        <w:tc>
          <w:tcPr>
            <w:tcW w:w="2114" w:type="dxa"/>
            <w:vMerge/>
            <w:vAlign w:val="center"/>
          </w:tcPr>
          <w:p w14:paraId="5DC34AAD" w14:textId="77777777" w:rsidR="00C87AF8" w:rsidRDefault="00C87AF8" w:rsidP="00C87AF8">
            <w:pPr>
              <w:spacing w:after="120"/>
              <w:jc w:val="center"/>
              <w:rPr>
                <w:rFonts w:eastAsia="MS Mincho"/>
              </w:rPr>
            </w:pPr>
          </w:p>
        </w:tc>
        <w:tc>
          <w:tcPr>
            <w:tcW w:w="5529" w:type="dxa"/>
          </w:tcPr>
          <w:p w14:paraId="2814ADC9" w14:textId="77777777" w:rsidR="00C87AF8" w:rsidRDefault="00C87AF8" w:rsidP="00C74C6F">
            <w:pPr>
              <w:pStyle w:val="TAL"/>
            </w:pPr>
            <w:r>
              <w:t>100% Outdoor</w:t>
            </w:r>
          </w:p>
        </w:tc>
      </w:tr>
      <w:tr w:rsidR="00C87AF8" w14:paraId="372725A8" w14:textId="77777777" w:rsidTr="0087751E">
        <w:trPr>
          <w:trHeight w:val="345"/>
          <w:jc w:val="center"/>
        </w:trPr>
        <w:tc>
          <w:tcPr>
            <w:tcW w:w="1850" w:type="dxa"/>
            <w:vMerge/>
            <w:vAlign w:val="center"/>
          </w:tcPr>
          <w:p w14:paraId="249B0FA1" w14:textId="77777777" w:rsidR="00C87AF8" w:rsidRDefault="00C87AF8" w:rsidP="00C87AF8">
            <w:pPr>
              <w:spacing w:after="120"/>
              <w:jc w:val="center"/>
              <w:rPr>
                <w:rFonts w:eastAsia="MS Mincho"/>
                <w:b/>
                <w:bCs/>
              </w:rPr>
            </w:pPr>
          </w:p>
        </w:tc>
        <w:tc>
          <w:tcPr>
            <w:tcW w:w="2114" w:type="dxa"/>
            <w:vMerge/>
            <w:vAlign w:val="center"/>
          </w:tcPr>
          <w:p w14:paraId="6BB354D3" w14:textId="77777777" w:rsidR="00C87AF8" w:rsidRDefault="00C87AF8" w:rsidP="00C87AF8">
            <w:pPr>
              <w:spacing w:after="120"/>
              <w:jc w:val="center"/>
              <w:rPr>
                <w:rFonts w:eastAsia="MS Mincho"/>
              </w:rPr>
            </w:pPr>
          </w:p>
        </w:tc>
        <w:tc>
          <w:tcPr>
            <w:tcW w:w="5529" w:type="dxa"/>
          </w:tcPr>
          <w:p w14:paraId="59CA0B7A" w14:textId="77777777" w:rsidR="00C87AF8" w:rsidRDefault="00C87AF8" w:rsidP="00C74C6F">
            <w:pPr>
              <w:pStyle w:val="TAL"/>
            </w:pPr>
            <w:r>
              <w:rPr>
                <w:rFonts w:hint="eastAsia"/>
              </w:rPr>
              <w:t>ISD 0.75 KM</w:t>
            </w:r>
          </w:p>
        </w:tc>
      </w:tr>
      <w:tr w:rsidR="00C87AF8" w14:paraId="04F33A2F" w14:textId="77777777" w:rsidTr="0087751E">
        <w:trPr>
          <w:trHeight w:val="330"/>
          <w:jc w:val="center"/>
        </w:trPr>
        <w:tc>
          <w:tcPr>
            <w:tcW w:w="1850" w:type="dxa"/>
            <w:vMerge w:val="restart"/>
            <w:vAlign w:val="center"/>
          </w:tcPr>
          <w:p w14:paraId="73DC6BCE" w14:textId="77777777" w:rsidR="00C87AF8" w:rsidRDefault="00C87AF8" w:rsidP="00C74C6F">
            <w:pPr>
              <w:pStyle w:val="TAC"/>
            </w:pPr>
            <w:r>
              <w:rPr>
                <w:rFonts w:hint="eastAsia"/>
              </w:rPr>
              <w:t>TN non-AAS</w:t>
            </w:r>
          </w:p>
        </w:tc>
        <w:tc>
          <w:tcPr>
            <w:tcW w:w="2114" w:type="dxa"/>
            <w:noWrap/>
            <w:vAlign w:val="center"/>
          </w:tcPr>
          <w:p w14:paraId="6A20AC81" w14:textId="77777777" w:rsidR="00C87AF8" w:rsidRDefault="00C87AF8" w:rsidP="00C74C6F">
            <w:pPr>
              <w:pStyle w:val="TAC"/>
            </w:pPr>
            <w:r>
              <w:rPr>
                <w:rFonts w:hint="eastAsia"/>
              </w:rPr>
              <w:t>Antenna gain</w:t>
            </w:r>
          </w:p>
        </w:tc>
        <w:tc>
          <w:tcPr>
            <w:tcW w:w="5529" w:type="dxa"/>
            <w:noWrap/>
          </w:tcPr>
          <w:p w14:paraId="0286B5A5" w14:textId="77777777" w:rsidR="00C87AF8" w:rsidRDefault="00C87AF8" w:rsidP="00C74C6F">
            <w:pPr>
              <w:pStyle w:val="TAL"/>
            </w:pPr>
            <w:r>
              <w:rPr>
                <w:rFonts w:hint="eastAsia"/>
              </w:rPr>
              <w:t>17 dBi</w:t>
            </w:r>
          </w:p>
        </w:tc>
      </w:tr>
      <w:tr w:rsidR="00C87AF8" w14:paraId="4EB69C32" w14:textId="77777777" w:rsidTr="0087751E">
        <w:trPr>
          <w:trHeight w:val="330"/>
          <w:jc w:val="center"/>
        </w:trPr>
        <w:tc>
          <w:tcPr>
            <w:tcW w:w="1850" w:type="dxa"/>
            <w:vMerge/>
            <w:vAlign w:val="center"/>
          </w:tcPr>
          <w:p w14:paraId="020BDC3F" w14:textId="77777777" w:rsidR="00C87AF8" w:rsidRDefault="00C87AF8" w:rsidP="00C87AF8">
            <w:pPr>
              <w:spacing w:after="120"/>
              <w:jc w:val="center"/>
              <w:rPr>
                <w:rFonts w:eastAsia="MS Mincho"/>
                <w:b/>
                <w:bCs/>
              </w:rPr>
            </w:pPr>
          </w:p>
        </w:tc>
        <w:tc>
          <w:tcPr>
            <w:tcW w:w="2114" w:type="dxa"/>
            <w:noWrap/>
            <w:vAlign w:val="center"/>
          </w:tcPr>
          <w:p w14:paraId="1C0D05B7" w14:textId="77777777" w:rsidR="00C87AF8" w:rsidRDefault="00C87AF8" w:rsidP="00C74C6F">
            <w:pPr>
              <w:pStyle w:val="TAC"/>
            </w:pPr>
            <w:r>
              <w:rPr>
                <w:rFonts w:hint="eastAsia"/>
              </w:rPr>
              <w:t>Conducted Tx</w:t>
            </w:r>
          </w:p>
        </w:tc>
        <w:tc>
          <w:tcPr>
            <w:tcW w:w="5529" w:type="dxa"/>
            <w:noWrap/>
          </w:tcPr>
          <w:p w14:paraId="3AA107D7" w14:textId="77777777" w:rsidR="00C87AF8" w:rsidRDefault="00C87AF8" w:rsidP="00C74C6F">
            <w:pPr>
              <w:pStyle w:val="TAL"/>
            </w:pPr>
            <w:r>
              <w:rPr>
                <w:rFonts w:hint="eastAsia"/>
              </w:rPr>
              <w:t>46 dBm </w:t>
            </w:r>
          </w:p>
        </w:tc>
      </w:tr>
      <w:tr w:rsidR="00C87AF8" w14:paraId="618764BA" w14:textId="77777777" w:rsidTr="0087751E">
        <w:trPr>
          <w:trHeight w:val="330"/>
          <w:jc w:val="center"/>
        </w:trPr>
        <w:tc>
          <w:tcPr>
            <w:tcW w:w="1850" w:type="dxa"/>
            <w:vMerge/>
            <w:vAlign w:val="center"/>
          </w:tcPr>
          <w:p w14:paraId="4E9302E1" w14:textId="77777777" w:rsidR="00C87AF8" w:rsidRDefault="00C87AF8" w:rsidP="00C87AF8">
            <w:pPr>
              <w:spacing w:after="120"/>
              <w:jc w:val="center"/>
              <w:rPr>
                <w:rFonts w:eastAsia="MS Mincho"/>
                <w:b/>
                <w:bCs/>
              </w:rPr>
            </w:pPr>
          </w:p>
        </w:tc>
        <w:tc>
          <w:tcPr>
            <w:tcW w:w="2114" w:type="dxa"/>
            <w:noWrap/>
            <w:vAlign w:val="center"/>
          </w:tcPr>
          <w:p w14:paraId="78E24DF9" w14:textId="77777777" w:rsidR="00C87AF8" w:rsidRDefault="00C87AF8" w:rsidP="00C74C6F">
            <w:pPr>
              <w:pStyle w:val="TAC"/>
            </w:pPr>
            <w:r>
              <w:rPr>
                <w:rFonts w:hint="eastAsia"/>
              </w:rPr>
              <w:t>3dB</w:t>
            </w:r>
          </w:p>
        </w:tc>
        <w:tc>
          <w:tcPr>
            <w:tcW w:w="5529" w:type="dxa"/>
            <w:vMerge w:val="restart"/>
            <w:noWrap/>
          </w:tcPr>
          <w:p w14:paraId="1CD63A4D" w14:textId="77777777" w:rsidR="00C87AF8" w:rsidRDefault="00C87AF8" w:rsidP="00C74C6F">
            <w:pPr>
              <w:pStyle w:val="TAL"/>
            </w:pPr>
            <w:r>
              <w:rPr>
                <w:rFonts w:hint="eastAsia"/>
              </w:rPr>
              <w:t>R4-2108645 Section 2.4.2</w:t>
            </w:r>
          </w:p>
        </w:tc>
      </w:tr>
      <w:tr w:rsidR="00C87AF8" w14:paraId="7B125D60" w14:textId="77777777" w:rsidTr="0087751E">
        <w:trPr>
          <w:trHeight w:val="330"/>
          <w:jc w:val="center"/>
        </w:trPr>
        <w:tc>
          <w:tcPr>
            <w:tcW w:w="1850" w:type="dxa"/>
            <w:vMerge/>
            <w:vAlign w:val="center"/>
          </w:tcPr>
          <w:p w14:paraId="22301BB9" w14:textId="77777777" w:rsidR="00C87AF8" w:rsidRDefault="00C87AF8" w:rsidP="00C87AF8">
            <w:pPr>
              <w:spacing w:after="120"/>
              <w:jc w:val="center"/>
              <w:rPr>
                <w:rFonts w:eastAsia="MS Mincho"/>
                <w:b/>
                <w:bCs/>
              </w:rPr>
            </w:pPr>
          </w:p>
        </w:tc>
        <w:tc>
          <w:tcPr>
            <w:tcW w:w="2114" w:type="dxa"/>
            <w:noWrap/>
            <w:vAlign w:val="center"/>
          </w:tcPr>
          <w:p w14:paraId="2AA44E1E" w14:textId="77777777" w:rsidR="00C87AF8" w:rsidRDefault="00C87AF8" w:rsidP="00C74C6F">
            <w:pPr>
              <w:pStyle w:val="TAC"/>
            </w:pPr>
            <w:r>
              <w:rPr>
                <w:rFonts w:hint="eastAsia"/>
              </w:rPr>
              <w:t>Front-back</w:t>
            </w:r>
          </w:p>
        </w:tc>
        <w:tc>
          <w:tcPr>
            <w:tcW w:w="5529" w:type="dxa"/>
            <w:vMerge/>
          </w:tcPr>
          <w:p w14:paraId="7C559A6E" w14:textId="77777777" w:rsidR="00C87AF8" w:rsidRDefault="00C87AF8" w:rsidP="00C74C6F">
            <w:pPr>
              <w:pStyle w:val="TAL"/>
            </w:pPr>
          </w:p>
        </w:tc>
      </w:tr>
      <w:tr w:rsidR="00C87AF8" w14:paraId="73C96C6C" w14:textId="77777777" w:rsidTr="00C74C6F">
        <w:trPr>
          <w:trHeight w:val="56"/>
          <w:jc w:val="center"/>
        </w:trPr>
        <w:tc>
          <w:tcPr>
            <w:tcW w:w="1850" w:type="dxa"/>
            <w:vMerge/>
            <w:vAlign w:val="center"/>
          </w:tcPr>
          <w:p w14:paraId="0A952FFA" w14:textId="77777777" w:rsidR="00C87AF8" w:rsidRDefault="00C87AF8" w:rsidP="00C87AF8">
            <w:pPr>
              <w:spacing w:after="120"/>
              <w:jc w:val="center"/>
              <w:rPr>
                <w:rFonts w:eastAsia="MS Mincho"/>
                <w:b/>
                <w:bCs/>
              </w:rPr>
            </w:pPr>
          </w:p>
        </w:tc>
        <w:tc>
          <w:tcPr>
            <w:tcW w:w="2114" w:type="dxa"/>
            <w:noWrap/>
            <w:vAlign w:val="center"/>
          </w:tcPr>
          <w:p w14:paraId="185E464A" w14:textId="77777777" w:rsidR="00C87AF8" w:rsidRDefault="00C87AF8" w:rsidP="00C74C6F">
            <w:pPr>
              <w:pStyle w:val="TAC"/>
            </w:pPr>
            <w:r>
              <w:rPr>
                <w:rFonts w:hint="eastAsia"/>
              </w:rPr>
              <w:t>Mechanical downtilt</w:t>
            </w:r>
          </w:p>
        </w:tc>
        <w:tc>
          <w:tcPr>
            <w:tcW w:w="5529" w:type="dxa"/>
            <w:noWrap/>
          </w:tcPr>
          <w:p w14:paraId="73BB4EC2" w14:textId="77777777" w:rsidR="00C87AF8" w:rsidRDefault="00C87AF8" w:rsidP="00C74C6F">
            <w:pPr>
              <w:pStyle w:val="TAL"/>
            </w:pPr>
            <w:r>
              <w:rPr>
                <w:rFonts w:hint="eastAsia"/>
              </w:rPr>
              <w:t> Rural 3 / Urban 10</w:t>
            </w:r>
          </w:p>
        </w:tc>
      </w:tr>
    </w:tbl>
    <w:p w14:paraId="3B43AEDF" w14:textId="77777777" w:rsidR="00D70F14" w:rsidRDefault="00D70F14" w:rsidP="003443D8">
      <w:pPr>
        <w:rPr>
          <w:rFonts w:eastAsiaTheme="minorEastAsia"/>
          <w:lang w:eastAsia="zh-CN"/>
        </w:rPr>
      </w:pPr>
      <w:bookmarkStart w:id="3298" w:name="_Toc87889316"/>
      <w:bookmarkStart w:id="3299" w:name="_Toc94170442"/>
    </w:p>
    <w:p w14:paraId="73479800" w14:textId="77777777" w:rsidR="009427F9" w:rsidRDefault="009427F9" w:rsidP="009427F9">
      <w:pPr>
        <w:pStyle w:val="Heading1"/>
        <w:rPr>
          <w:rStyle w:val="Heading1Char1"/>
          <w:rFonts w:eastAsia="MS Mincho"/>
        </w:rPr>
      </w:pPr>
      <w:bookmarkStart w:id="3300" w:name="_Toc233983668"/>
      <w:r>
        <w:rPr>
          <w:rStyle w:val="Heading1Char1"/>
          <w:rFonts w:eastAsia="MS Mincho"/>
        </w:rPr>
        <w:t>B</w:t>
      </w:r>
      <w:r w:rsidRPr="00932CB4">
        <w:rPr>
          <w:rStyle w:val="Heading1Char1"/>
          <w:rFonts w:eastAsia="MS Mincho"/>
        </w:rPr>
        <w:t>.1</w:t>
      </w:r>
      <w:r>
        <w:rPr>
          <w:rStyle w:val="Heading1Char1"/>
          <w:rFonts w:eastAsia="MS Mincho"/>
        </w:rPr>
        <w:t>a</w:t>
      </w:r>
      <w:r w:rsidRPr="00932CB4">
        <w:rPr>
          <w:rStyle w:val="Heading1Char1"/>
          <w:rFonts w:eastAsia="MS Mincho"/>
        </w:rPr>
        <w:tab/>
      </w:r>
      <w:r>
        <w:rPr>
          <w:rStyle w:val="Heading1Char1"/>
          <w:rFonts w:eastAsia="MS Mincho"/>
        </w:rPr>
        <w:tab/>
      </w:r>
      <w:r w:rsidRPr="00932CB4">
        <w:rPr>
          <w:rStyle w:val="Heading1Char1"/>
          <w:rFonts w:eastAsia="MS Mincho"/>
        </w:rPr>
        <w:t xml:space="preserve">Calibration assumptions at </w:t>
      </w:r>
      <w:r>
        <w:rPr>
          <w:rStyle w:val="Heading1Char1"/>
          <w:rFonts w:eastAsia="MS Mincho"/>
        </w:rPr>
        <w:t>11/14</w:t>
      </w:r>
      <w:r w:rsidRPr="00932CB4">
        <w:rPr>
          <w:rStyle w:val="Heading1Char1"/>
          <w:rFonts w:eastAsia="MS Mincho"/>
        </w:rPr>
        <w:t>GHz</w:t>
      </w:r>
      <w:bookmarkEnd w:id="3300"/>
    </w:p>
    <w:p w14:paraId="1C9F1DC1" w14:textId="77777777" w:rsidR="009427F9" w:rsidRDefault="009427F9" w:rsidP="009427F9">
      <w:pPr>
        <w:rPr>
          <w:rFonts w:eastAsia="MS Mincho"/>
          <w:lang w:val="en-US" w:eastAsia="en-US"/>
        </w:rPr>
      </w:pPr>
      <w:r w:rsidRPr="00932CB4">
        <w:rPr>
          <w:rFonts w:eastAsia="MS Mincho"/>
          <w:lang w:val="en-US" w:eastAsia="en-US"/>
        </w:rPr>
        <w:t xml:space="preserve">Assumptions in Section </w:t>
      </w:r>
      <w:r>
        <w:rPr>
          <w:rFonts w:eastAsia="MS Mincho"/>
          <w:lang w:val="en-US" w:eastAsia="en-US"/>
        </w:rPr>
        <w:t>6c</w:t>
      </w:r>
      <w:r w:rsidRPr="00932CB4">
        <w:rPr>
          <w:rFonts w:eastAsia="MS Mincho"/>
          <w:lang w:val="en-US" w:eastAsia="en-US"/>
        </w:rPr>
        <w:t xml:space="preserve">.2 are adopted as the baseline for calibration. It should be noted there are different parts which are listed in Table </w:t>
      </w:r>
      <w:r>
        <w:rPr>
          <w:rFonts w:eastAsia="MS Mincho"/>
          <w:lang w:val="en-US" w:eastAsia="en-US"/>
        </w:rPr>
        <w:t>B.1a</w:t>
      </w:r>
      <w:r w:rsidRPr="00932CB4">
        <w:rPr>
          <w:rFonts w:eastAsia="MS Mincho"/>
          <w:lang w:val="en-US" w:eastAsia="en-US"/>
        </w:rPr>
        <w:t>-1.</w:t>
      </w:r>
    </w:p>
    <w:p w14:paraId="1F45425E" w14:textId="77777777" w:rsidR="009427F9" w:rsidRPr="00932CB4" w:rsidRDefault="009427F9" w:rsidP="009427F9">
      <w:pPr>
        <w:pStyle w:val="TH"/>
        <w:rPr>
          <w:rFonts w:eastAsia="Calibri"/>
        </w:rPr>
      </w:pPr>
      <w:r w:rsidRPr="00932CB4">
        <w:rPr>
          <w:rFonts w:eastAsia="Calibri"/>
        </w:rPr>
        <w:t>T</w:t>
      </w:r>
      <w:r w:rsidRPr="00932CB4">
        <w:rPr>
          <w:rFonts w:eastAsia="Calibri" w:hint="eastAsia"/>
        </w:rPr>
        <w:t xml:space="preserve">able </w:t>
      </w:r>
      <w:r>
        <w:rPr>
          <w:rFonts w:eastAsia="Calibri"/>
        </w:rPr>
        <w:t>B</w:t>
      </w:r>
      <w:r w:rsidRPr="00932CB4">
        <w:rPr>
          <w:rFonts w:eastAsia="Calibri"/>
        </w:rPr>
        <w:t>.1</w:t>
      </w:r>
      <w:r>
        <w:rPr>
          <w:rFonts w:eastAsia="Calibri"/>
        </w:rPr>
        <w:t>a</w:t>
      </w:r>
      <w:r w:rsidRPr="00932CB4">
        <w:rPr>
          <w:rFonts w:eastAsia="Calibri"/>
        </w:rPr>
        <w:t>-</w:t>
      </w:r>
      <w:r>
        <w:rPr>
          <w:rFonts w:eastAsia="Calibri"/>
        </w:rPr>
        <w:t>1</w:t>
      </w:r>
      <w:r w:rsidRPr="00932CB4">
        <w:rPr>
          <w:rFonts w:eastAsia="Calibri"/>
          <w:noProof/>
        </w:rPr>
        <w:t>:</w:t>
      </w:r>
      <w:r w:rsidRPr="00932CB4">
        <w:rPr>
          <w:rFonts w:eastAsia="Calibri"/>
        </w:rPr>
        <w:t xml:space="preserve"> TN Assumptions for calibration </w:t>
      </w:r>
    </w:p>
    <w:tbl>
      <w:tblPr>
        <w:tblStyle w:val="SGSTableBasic17"/>
        <w:tblW w:w="0" w:type="auto"/>
        <w:jc w:val="center"/>
        <w:tblLook w:val="04A0" w:firstRow="1" w:lastRow="0" w:firstColumn="1" w:lastColumn="0" w:noHBand="0" w:noVBand="1"/>
      </w:tblPr>
      <w:tblGrid>
        <w:gridCol w:w="1850"/>
        <w:gridCol w:w="2114"/>
        <w:gridCol w:w="5529"/>
      </w:tblGrid>
      <w:tr w:rsidR="009427F9" w:rsidRPr="00932CB4" w14:paraId="5C6030D2" w14:textId="77777777" w:rsidTr="0049365F">
        <w:trPr>
          <w:trHeight w:val="345"/>
          <w:jc w:val="center"/>
        </w:trPr>
        <w:tc>
          <w:tcPr>
            <w:tcW w:w="9493" w:type="dxa"/>
            <w:gridSpan w:val="3"/>
            <w:vAlign w:val="center"/>
          </w:tcPr>
          <w:p w14:paraId="3F0FCE0A" w14:textId="77777777" w:rsidR="009427F9" w:rsidRPr="00932CB4" w:rsidRDefault="009427F9" w:rsidP="0049365F">
            <w:pPr>
              <w:keepNext/>
              <w:keepLines/>
              <w:overflowPunct/>
              <w:autoSpaceDE/>
              <w:autoSpaceDN/>
              <w:adjustRightInd/>
              <w:spacing w:after="0" w:line="259" w:lineRule="auto"/>
              <w:jc w:val="center"/>
              <w:textAlignment w:val="auto"/>
              <w:rPr>
                <w:rFonts w:ascii="Arial" w:eastAsia="Calibri" w:hAnsi="Arial" w:cs="Arial"/>
                <w:b/>
                <w:sz w:val="18"/>
                <w:lang w:val="x-none" w:eastAsia="x-none"/>
              </w:rPr>
            </w:pPr>
            <w:r w:rsidRPr="00932CB4">
              <w:rPr>
                <w:rFonts w:ascii="Arial" w:eastAsia="Calibri" w:hAnsi="Arial" w:cs="Arial" w:hint="eastAsia"/>
                <w:b/>
                <w:sz w:val="18"/>
                <w:lang w:val="x-none" w:eastAsia="x-none"/>
              </w:rPr>
              <w:t>Calibration assumptions</w:t>
            </w:r>
          </w:p>
        </w:tc>
      </w:tr>
      <w:tr w:rsidR="009427F9" w:rsidRPr="00932CB4" w14:paraId="07F9E23C" w14:textId="77777777" w:rsidTr="0049365F">
        <w:trPr>
          <w:trHeight w:val="330"/>
          <w:jc w:val="center"/>
        </w:trPr>
        <w:tc>
          <w:tcPr>
            <w:tcW w:w="1850" w:type="dxa"/>
            <w:vMerge w:val="restart"/>
            <w:vAlign w:val="center"/>
          </w:tcPr>
          <w:p w14:paraId="713DC44C" w14:textId="77777777" w:rsidR="009427F9" w:rsidRPr="00932CB4" w:rsidRDefault="009427F9" w:rsidP="0049365F">
            <w:pPr>
              <w:overflowPunct/>
              <w:autoSpaceDE/>
              <w:autoSpaceDN/>
              <w:adjustRightInd/>
              <w:spacing w:after="120" w:line="259" w:lineRule="auto"/>
              <w:jc w:val="center"/>
              <w:textAlignment w:val="auto"/>
              <w:rPr>
                <w:rFonts w:ascii="Arial" w:eastAsia="MS Mincho" w:hAnsi="Arial" w:cs="Arial"/>
                <w:b/>
                <w:bCs/>
                <w:sz w:val="18"/>
                <w:szCs w:val="18"/>
                <w:lang w:val="en-US" w:eastAsia="en-US"/>
              </w:rPr>
            </w:pPr>
            <w:r w:rsidRPr="00932CB4">
              <w:rPr>
                <w:rFonts w:ascii="Arial" w:eastAsia="MS Mincho" w:hAnsi="Arial" w:cs="Arial"/>
                <w:b/>
                <w:bCs/>
                <w:sz w:val="18"/>
                <w:szCs w:val="18"/>
                <w:lang w:val="en-US" w:eastAsia="en-US"/>
              </w:rPr>
              <w:t>TN AAS BS</w:t>
            </w:r>
          </w:p>
        </w:tc>
        <w:tc>
          <w:tcPr>
            <w:tcW w:w="2114" w:type="dxa"/>
            <w:vAlign w:val="center"/>
          </w:tcPr>
          <w:p w14:paraId="69A099E8" w14:textId="77777777" w:rsidR="009427F9" w:rsidRPr="00932CB4" w:rsidRDefault="009427F9" w:rsidP="0049365F">
            <w:pPr>
              <w:overflowPunct/>
              <w:autoSpaceDE/>
              <w:autoSpaceDN/>
              <w:adjustRightInd/>
              <w:spacing w:after="120" w:line="259" w:lineRule="auto"/>
              <w:jc w:val="center"/>
              <w:textAlignment w:val="auto"/>
              <w:rPr>
                <w:rFonts w:ascii="Arial" w:eastAsia="MS Mincho" w:hAnsi="Arial" w:cs="Arial"/>
                <w:sz w:val="18"/>
                <w:szCs w:val="18"/>
                <w:lang w:val="en-US" w:eastAsia="en-US"/>
              </w:rPr>
            </w:pPr>
            <w:r w:rsidRPr="00932CB4">
              <w:rPr>
                <w:rFonts w:ascii="Arial" w:eastAsia="MS Mincho" w:hAnsi="Arial" w:cs="Arial"/>
                <w:sz w:val="18"/>
                <w:szCs w:val="18"/>
                <w:lang w:val="en-US" w:eastAsia="en-US"/>
              </w:rPr>
              <w:t>Antenna characteristics</w:t>
            </w:r>
          </w:p>
        </w:tc>
        <w:tc>
          <w:tcPr>
            <w:tcW w:w="5529" w:type="dxa"/>
            <w:noWrap/>
          </w:tcPr>
          <w:p w14:paraId="513D54B0" w14:textId="77777777" w:rsidR="009427F9" w:rsidRPr="00932CB4" w:rsidRDefault="009427F9"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szCs w:val="18"/>
                <w:lang w:val="x-none" w:eastAsia="x-none"/>
              </w:rPr>
              <w:t xml:space="preserve">Refer to </w:t>
            </w:r>
            <w:r w:rsidRPr="00932CB4">
              <w:rPr>
                <w:rFonts w:ascii="Arial" w:eastAsia="Calibri" w:hAnsi="Arial" w:cs="Arial"/>
                <w:sz w:val="18"/>
                <w:lang w:val="x-none" w:eastAsia="x-none"/>
              </w:rPr>
              <w:t>Table 6a.2.3.2-1 and Table 6a.2.3.2-2 for 11 GHz</w:t>
            </w:r>
          </w:p>
          <w:p w14:paraId="38E6C3FF" w14:textId="77777777" w:rsidR="009427F9" w:rsidRPr="00932CB4" w:rsidRDefault="009427F9"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szCs w:val="18"/>
                <w:lang w:val="x-none" w:eastAsia="x-none"/>
              </w:rPr>
              <w:t xml:space="preserve">Refer to </w:t>
            </w:r>
            <w:r w:rsidRPr="00932CB4">
              <w:rPr>
                <w:rFonts w:ascii="Arial" w:eastAsia="Calibri" w:hAnsi="Arial" w:cs="Arial"/>
                <w:sz w:val="18"/>
                <w:lang w:val="x-none" w:eastAsia="x-none"/>
              </w:rPr>
              <w:t>Table 6a.2.3.2-3 and Table 6a.2.3.2-4 for 14 GHz</w:t>
            </w:r>
          </w:p>
        </w:tc>
      </w:tr>
      <w:tr w:rsidR="009427F9" w:rsidRPr="00932CB4" w14:paraId="7BC17B77" w14:textId="77777777" w:rsidTr="0049365F">
        <w:trPr>
          <w:trHeight w:val="330"/>
          <w:jc w:val="center"/>
        </w:trPr>
        <w:tc>
          <w:tcPr>
            <w:tcW w:w="1850" w:type="dxa"/>
            <w:vMerge/>
            <w:vAlign w:val="center"/>
          </w:tcPr>
          <w:p w14:paraId="1868CE0C" w14:textId="77777777" w:rsidR="009427F9" w:rsidRPr="00932CB4" w:rsidRDefault="009427F9" w:rsidP="0049365F">
            <w:pPr>
              <w:overflowPunct/>
              <w:autoSpaceDE/>
              <w:autoSpaceDN/>
              <w:adjustRightInd/>
              <w:spacing w:after="120" w:line="259" w:lineRule="auto"/>
              <w:jc w:val="center"/>
              <w:textAlignment w:val="auto"/>
              <w:rPr>
                <w:rFonts w:ascii="Arial" w:eastAsia="MS Mincho" w:hAnsi="Arial" w:cs="Arial"/>
                <w:b/>
                <w:bCs/>
                <w:sz w:val="18"/>
                <w:szCs w:val="18"/>
                <w:lang w:val="en-US" w:eastAsia="en-US"/>
              </w:rPr>
            </w:pPr>
          </w:p>
        </w:tc>
        <w:tc>
          <w:tcPr>
            <w:tcW w:w="2114" w:type="dxa"/>
            <w:vMerge w:val="restart"/>
            <w:vAlign w:val="center"/>
          </w:tcPr>
          <w:p w14:paraId="07B56952" w14:textId="77777777" w:rsidR="009427F9" w:rsidRPr="00932CB4" w:rsidRDefault="009427F9" w:rsidP="0049365F">
            <w:pPr>
              <w:overflowPunct/>
              <w:autoSpaceDE/>
              <w:autoSpaceDN/>
              <w:adjustRightInd/>
              <w:spacing w:after="120" w:line="259" w:lineRule="auto"/>
              <w:jc w:val="center"/>
              <w:textAlignment w:val="auto"/>
              <w:rPr>
                <w:rFonts w:ascii="Arial" w:eastAsia="MS Mincho" w:hAnsi="Arial" w:cs="Arial"/>
                <w:sz w:val="18"/>
                <w:szCs w:val="18"/>
                <w:lang w:val="en-US" w:eastAsia="en-US"/>
              </w:rPr>
            </w:pPr>
            <w:r w:rsidRPr="00932CB4">
              <w:rPr>
                <w:rFonts w:ascii="Arial" w:eastAsia="MS Mincho" w:hAnsi="Arial" w:cs="Arial"/>
                <w:sz w:val="18"/>
                <w:szCs w:val="18"/>
                <w:lang w:val="en-US" w:eastAsia="en-US"/>
              </w:rPr>
              <w:t>Scenario</w:t>
            </w:r>
          </w:p>
        </w:tc>
        <w:tc>
          <w:tcPr>
            <w:tcW w:w="5529" w:type="dxa"/>
            <w:noWrap/>
          </w:tcPr>
          <w:p w14:paraId="559622CA" w14:textId="77777777" w:rsidR="009427F9" w:rsidRPr="00932CB4" w:rsidRDefault="009427F9" w:rsidP="0049365F">
            <w:pPr>
              <w:keepNext/>
              <w:keepLines/>
              <w:overflowPunct/>
              <w:autoSpaceDE/>
              <w:autoSpaceDN/>
              <w:adjustRightInd/>
              <w:spacing w:after="0" w:line="259" w:lineRule="auto"/>
              <w:textAlignment w:val="auto"/>
              <w:rPr>
                <w:rFonts w:ascii="Arial" w:eastAsia="Calibri" w:hAnsi="Arial" w:cs="Arial"/>
                <w:sz w:val="18"/>
                <w:szCs w:val="18"/>
                <w:lang w:val="x-none" w:eastAsia="x-none"/>
              </w:rPr>
            </w:pPr>
            <w:r w:rsidRPr="00932CB4">
              <w:rPr>
                <w:rFonts w:ascii="Arial" w:eastAsia="Calibri" w:hAnsi="Arial" w:cs="Arial"/>
                <w:sz w:val="18"/>
                <w:szCs w:val="18"/>
                <w:lang w:val="x-none" w:eastAsia="x-none"/>
              </w:rPr>
              <w:t>Urban</w:t>
            </w:r>
          </w:p>
        </w:tc>
      </w:tr>
      <w:tr w:rsidR="009427F9" w:rsidRPr="00932CB4" w14:paraId="6387724D" w14:textId="77777777" w:rsidTr="0049365F">
        <w:trPr>
          <w:trHeight w:val="330"/>
          <w:jc w:val="center"/>
        </w:trPr>
        <w:tc>
          <w:tcPr>
            <w:tcW w:w="1850" w:type="dxa"/>
            <w:vMerge/>
            <w:vAlign w:val="center"/>
          </w:tcPr>
          <w:p w14:paraId="48AA8D80" w14:textId="77777777" w:rsidR="009427F9" w:rsidRPr="00932CB4" w:rsidRDefault="009427F9" w:rsidP="0049365F">
            <w:pPr>
              <w:overflowPunct/>
              <w:autoSpaceDE/>
              <w:autoSpaceDN/>
              <w:adjustRightInd/>
              <w:spacing w:after="120" w:line="259" w:lineRule="auto"/>
              <w:jc w:val="center"/>
              <w:textAlignment w:val="auto"/>
              <w:rPr>
                <w:rFonts w:ascii="Arial" w:eastAsia="MS Mincho" w:hAnsi="Arial" w:cs="Arial"/>
                <w:b/>
                <w:bCs/>
                <w:sz w:val="18"/>
                <w:szCs w:val="18"/>
                <w:lang w:val="en-US" w:eastAsia="en-US"/>
              </w:rPr>
            </w:pPr>
          </w:p>
        </w:tc>
        <w:tc>
          <w:tcPr>
            <w:tcW w:w="2114" w:type="dxa"/>
            <w:vMerge/>
            <w:vAlign w:val="center"/>
          </w:tcPr>
          <w:p w14:paraId="52033859" w14:textId="77777777" w:rsidR="009427F9" w:rsidRPr="00932CB4" w:rsidRDefault="009427F9" w:rsidP="0049365F">
            <w:pPr>
              <w:overflowPunct/>
              <w:autoSpaceDE/>
              <w:autoSpaceDN/>
              <w:adjustRightInd/>
              <w:spacing w:after="120" w:line="259" w:lineRule="auto"/>
              <w:jc w:val="center"/>
              <w:textAlignment w:val="auto"/>
              <w:rPr>
                <w:rFonts w:ascii="Arial" w:eastAsia="MS Mincho" w:hAnsi="Arial" w:cs="Arial"/>
                <w:sz w:val="18"/>
                <w:szCs w:val="18"/>
                <w:lang w:val="en-US" w:eastAsia="en-US"/>
              </w:rPr>
            </w:pPr>
          </w:p>
        </w:tc>
        <w:tc>
          <w:tcPr>
            <w:tcW w:w="5529" w:type="dxa"/>
            <w:noWrap/>
          </w:tcPr>
          <w:p w14:paraId="609587CB" w14:textId="77777777" w:rsidR="009427F9" w:rsidRPr="00932CB4" w:rsidRDefault="009427F9" w:rsidP="0049365F">
            <w:pPr>
              <w:keepNext/>
              <w:keepLines/>
              <w:overflowPunct/>
              <w:autoSpaceDE/>
              <w:autoSpaceDN/>
              <w:adjustRightInd/>
              <w:spacing w:after="0" w:line="259" w:lineRule="auto"/>
              <w:textAlignment w:val="auto"/>
              <w:rPr>
                <w:rFonts w:ascii="Arial" w:eastAsia="Calibri" w:hAnsi="Arial" w:cs="Arial"/>
                <w:sz w:val="18"/>
                <w:szCs w:val="18"/>
                <w:lang w:val="x-none" w:eastAsia="x-none"/>
              </w:rPr>
            </w:pPr>
            <w:r w:rsidRPr="00932CB4">
              <w:rPr>
                <w:rFonts w:ascii="Arial" w:eastAsia="Calibri" w:hAnsi="Arial" w:cs="Arial"/>
                <w:sz w:val="18"/>
                <w:lang w:val="x-none" w:eastAsia="x-none"/>
              </w:rPr>
              <w:t> #UE: 1 DL/ 3 UL </w:t>
            </w:r>
          </w:p>
        </w:tc>
      </w:tr>
      <w:tr w:rsidR="009427F9" w:rsidRPr="00932CB4" w14:paraId="67B40734" w14:textId="77777777" w:rsidTr="0049365F">
        <w:trPr>
          <w:trHeight w:val="330"/>
          <w:jc w:val="center"/>
        </w:trPr>
        <w:tc>
          <w:tcPr>
            <w:tcW w:w="1850" w:type="dxa"/>
            <w:vMerge/>
            <w:vAlign w:val="center"/>
          </w:tcPr>
          <w:p w14:paraId="5E38E1F7" w14:textId="77777777" w:rsidR="009427F9" w:rsidRPr="00932CB4" w:rsidRDefault="009427F9" w:rsidP="0049365F">
            <w:pPr>
              <w:overflowPunct/>
              <w:autoSpaceDE/>
              <w:autoSpaceDN/>
              <w:adjustRightInd/>
              <w:spacing w:after="120" w:line="259" w:lineRule="auto"/>
              <w:jc w:val="center"/>
              <w:textAlignment w:val="auto"/>
              <w:rPr>
                <w:rFonts w:ascii="Arial" w:eastAsia="MS Mincho" w:hAnsi="Arial" w:cs="Arial"/>
                <w:b/>
                <w:bCs/>
                <w:sz w:val="18"/>
                <w:szCs w:val="18"/>
                <w:lang w:val="en-US" w:eastAsia="en-US"/>
              </w:rPr>
            </w:pPr>
          </w:p>
        </w:tc>
        <w:tc>
          <w:tcPr>
            <w:tcW w:w="2114" w:type="dxa"/>
            <w:vMerge/>
            <w:vAlign w:val="center"/>
          </w:tcPr>
          <w:p w14:paraId="4741B372" w14:textId="77777777" w:rsidR="009427F9" w:rsidRPr="00932CB4" w:rsidRDefault="009427F9" w:rsidP="0049365F">
            <w:pPr>
              <w:overflowPunct/>
              <w:autoSpaceDE/>
              <w:autoSpaceDN/>
              <w:adjustRightInd/>
              <w:spacing w:after="120" w:line="259" w:lineRule="auto"/>
              <w:jc w:val="center"/>
              <w:textAlignment w:val="auto"/>
              <w:rPr>
                <w:rFonts w:ascii="Arial" w:eastAsia="MS Mincho" w:hAnsi="Arial" w:cs="Arial"/>
                <w:sz w:val="18"/>
                <w:szCs w:val="18"/>
                <w:lang w:val="en-US" w:eastAsia="en-US"/>
              </w:rPr>
            </w:pPr>
          </w:p>
        </w:tc>
        <w:tc>
          <w:tcPr>
            <w:tcW w:w="5529" w:type="dxa"/>
            <w:noWrap/>
          </w:tcPr>
          <w:p w14:paraId="3E8DF9C6" w14:textId="77777777" w:rsidR="009427F9" w:rsidRPr="00932CB4" w:rsidRDefault="009427F9" w:rsidP="0049365F">
            <w:pPr>
              <w:keepNext/>
              <w:keepLines/>
              <w:overflowPunct/>
              <w:autoSpaceDE/>
              <w:autoSpaceDN/>
              <w:adjustRightInd/>
              <w:spacing w:after="0" w:line="259" w:lineRule="auto"/>
              <w:textAlignment w:val="auto"/>
              <w:rPr>
                <w:rFonts w:ascii="Arial" w:eastAsia="Calibri" w:hAnsi="Arial" w:cs="Arial"/>
                <w:sz w:val="18"/>
                <w:szCs w:val="18"/>
                <w:lang w:val="x-none" w:eastAsia="x-none"/>
              </w:rPr>
            </w:pPr>
            <w:r w:rsidRPr="00932CB4">
              <w:rPr>
                <w:rFonts w:ascii="Arial" w:eastAsia="Calibri" w:hAnsi="Arial" w:cs="Arial"/>
                <w:sz w:val="18"/>
                <w:lang w:val="x-none" w:eastAsia="x-none"/>
              </w:rPr>
              <w:t>100% Outdoor</w:t>
            </w:r>
          </w:p>
        </w:tc>
      </w:tr>
      <w:tr w:rsidR="009427F9" w:rsidRPr="00932CB4" w14:paraId="3394FF49" w14:textId="77777777" w:rsidTr="0049365F">
        <w:trPr>
          <w:trHeight w:val="330"/>
          <w:jc w:val="center"/>
        </w:trPr>
        <w:tc>
          <w:tcPr>
            <w:tcW w:w="1850" w:type="dxa"/>
            <w:vMerge/>
            <w:vAlign w:val="center"/>
          </w:tcPr>
          <w:p w14:paraId="008553C6" w14:textId="77777777" w:rsidR="009427F9" w:rsidRPr="00932CB4" w:rsidRDefault="009427F9" w:rsidP="0049365F">
            <w:pPr>
              <w:overflowPunct/>
              <w:autoSpaceDE/>
              <w:autoSpaceDN/>
              <w:adjustRightInd/>
              <w:spacing w:after="120" w:line="259" w:lineRule="auto"/>
              <w:jc w:val="center"/>
              <w:textAlignment w:val="auto"/>
              <w:rPr>
                <w:rFonts w:ascii="Arial" w:eastAsia="MS Mincho" w:hAnsi="Arial" w:cs="Arial"/>
                <w:b/>
                <w:bCs/>
                <w:sz w:val="18"/>
                <w:szCs w:val="18"/>
                <w:lang w:val="en-US" w:eastAsia="en-US"/>
              </w:rPr>
            </w:pPr>
          </w:p>
        </w:tc>
        <w:tc>
          <w:tcPr>
            <w:tcW w:w="2114" w:type="dxa"/>
            <w:vMerge/>
            <w:vAlign w:val="center"/>
          </w:tcPr>
          <w:p w14:paraId="15EB8C67" w14:textId="77777777" w:rsidR="009427F9" w:rsidRPr="00932CB4" w:rsidRDefault="009427F9" w:rsidP="0049365F">
            <w:pPr>
              <w:overflowPunct/>
              <w:autoSpaceDE/>
              <w:autoSpaceDN/>
              <w:adjustRightInd/>
              <w:spacing w:after="120" w:line="259" w:lineRule="auto"/>
              <w:jc w:val="center"/>
              <w:textAlignment w:val="auto"/>
              <w:rPr>
                <w:rFonts w:ascii="Arial" w:eastAsia="MS Mincho" w:hAnsi="Arial" w:cs="Arial"/>
                <w:sz w:val="18"/>
                <w:szCs w:val="18"/>
                <w:lang w:val="en-US" w:eastAsia="en-US"/>
              </w:rPr>
            </w:pPr>
          </w:p>
        </w:tc>
        <w:tc>
          <w:tcPr>
            <w:tcW w:w="5529" w:type="dxa"/>
            <w:noWrap/>
          </w:tcPr>
          <w:p w14:paraId="08760B1D" w14:textId="77777777" w:rsidR="009427F9" w:rsidRPr="00932CB4" w:rsidRDefault="009427F9"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hint="eastAsia"/>
                <w:sz w:val="18"/>
                <w:lang w:val="x-none" w:eastAsia="x-none"/>
              </w:rPr>
              <w:t>ISD 0.</w:t>
            </w:r>
            <w:r w:rsidRPr="00932CB4">
              <w:rPr>
                <w:rFonts w:ascii="Arial" w:eastAsia="Calibri" w:hAnsi="Arial" w:cs="Arial"/>
                <w:sz w:val="18"/>
                <w:lang w:val="x-none" w:eastAsia="x-none"/>
              </w:rPr>
              <w:t>4</w:t>
            </w:r>
            <w:r w:rsidRPr="00932CB4">
              <w:rPr>
                <w:rFonts w:ascii="Arial" w:eastAsia="Calibri" w:hAnsi="Arial" w:cs="Arial" w:hint="eastAsia"/>
                <w:sz w:val="18"/>
                <w:lang w:val="x-none" w:eastAsia="x-none"/>
              </w:rPr>
              <w:t>5 KM</w:t>
            </w:r>
          </w:p>
        </w:tc>
      </w:tr>
      <w:tr w:rsidR="009427F9" w:rsidRPr="00932CB4" w14:paraId="510127B4" w14:textId="77777777" w:rsidTr="0049365F">
        <w:trPr>
          <w:trHeight w:val="330"/>
          <w:jc w:val="center"/>
        </w:trPr>
        <w:tc>
          <w:tcPr>
            <w:tcW w:w="1850" w:type="dxa"/>
            <w:vAlign w:val="center"/>
          </w:tcPr>
          <w:p w14:paraId="76126800" w14:textId="77777777" w:rsidR="009427F9" w:rsidRPr="00932CB4" w:rsidRDefault="009427F9" w:rsidP="0049365F">
            <w:pPr>
              <w:overflowPunct/>
              <w:autoSpaceDE/>
              <w:autoSpaceDN/>
              <w:adjustRightInd/>
              <w:spacing w:after="120" w:line="259" w:lineRule="auto"/>
              <w:jc w:val="center"/>
              <w:textAlignment w:val="auto"/>
              <w:rPr>
                <w:rFonts w:ascii="Arial" w:eastAsia="MS Mincho" w:hAnsi="Arial" w:cs="Arial"/>
                <w:b/>
                <w:bCs/>
                <w:sz w:val="18"/>
                <w:szCs w:val="18"/>
                <w:lang w:val="en-US" w:eastAsia="en-US"/>
              </w:rPr>
            </w:pPr>
            <w:r w:rsidRPr="00932CB4">
              <w:rPr>
                <w:rFonts w:ascii="Arial" w:eastAsia="MS Mincho" w:hAnsi="Arial" w:cs="Arial"/>
                <w:b/>
                <w:bCs/>
                <w:sz w:val="18"/>
                <w:szCs w:val="18"/>
                <w:lang w:val="en-US" w:eastAsia="en-US"/>
              </w:rPr>
              <w:t>TN UE</w:t>
            </w:r>
          </w:p>
        </w:tc>
        <w:tc>
          <w:tcPr>
            <w:tcW w:w="2114" w:type="dxa"/>
            <w:vAlign w:val="center"/>
          </w:tcPr>
          <w:p w14:paraId="3B2CAD57" w14:textId="77777777" w:rsidR="009427F9" w:rsidRPr="00932CB4" w:rsidRDefault="009427F9" w:rsidP="0049365F">
            <w:pPr>
              <w:overflowPunct/>
              <w:autoSpaceDE/>
              <w:autoSpaceDN/>
              <w:adjustRightInd/>
              <w:spacing w:after="120" w:line="259" w:lineRule="auto"/>
              <w:jc w:val="center"/>
              <w:textAlignment w:val="auto"/>
              <w:rPr>
                <w:rFonts w:ascii="Arial" w:eastAsia="MS Mincho" w:hAnsi="Arial" w:cs="Arial"/>
                <w:sz w:val="18"/>
                <w:szCs w:val="18"/>
                <w:lang w:val="en-US" w:eastAsia="en-US"/>
              </w:rPr>
            </w:pPr>
            <w:r w:rsidRPr="00932CB4">
              <w:rPr>
                <w:rFonts w:ascii="Arial" w:eastAsia="MS Mincho" w:hAnsi="Arial" w:cs="Arial"/>
                <w:sz w:val="18"/>
                <w:szCs w:val="18"/>
                <w:lang w:val="en-US" w:eastAsia="en-US"/>
              </w:rPr>
              <w:t>Antenna characteristics</w:t>
            </w:r>
          </w:p>
        </w:tc>
        <w:tc>
          <w:tcPr>
            <w:tcW w:w="5529" w:type="dxa"/>
            <w:noWrap/>
          </w:tcPr>
          <w:p w14:paraId="3C02C30A" w14:textId="77777777" w:rsidR="009427F9" w:rsidRPr="00932CB4" w:rsidRDefault="009427F9"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Omni-directional radiation pattern with 0 dBi gain</w:t>
            </w:r>
          </w:p>
        </w:tc>
      </w:tr>
    </w:tbl>
    <w:p w14:paraId="647D8491" w14:textId="77777777" w:rsidR="009427F9" w:rsidRPr="009427F9" w:rsidRDefault="009427F9" w:rsidP="003443D8">
      <w:pPr>
        <w:rPr>
          <w:rFonts w:eastAsiaTheme="minorEastAsia"/>
          <w:lang w:eastAsia="zh-CN"/>
        </w:rPr>
      </w:pPr>
    </w:p>
    <w:p w14:paraId="1151667F" w14:textId="07C60C62" w:rsidR="00C87AF8" w:rsidRDefault="00C87AF8" w:rsidP="00971CFC">
      <w:pPr>
        <w:pStyle w:val="Heading1"/>
      </w:pPr>
      <w:bookmarkStart w:id="3301" w:name="_Toc104122476"/>
      <w:bookmarkStart w:id="3302" w:name="_Toc104210282"/>
      <w:bookmarkStart w:id="3303" w:name="_Toc104502994"/>
      <w:bookmarkStart w:id="3304" w:name="_Toc106127754"/>
      <w:bookmarkStart w:id="3305" w:name="_Toc115088048"/>
      <w:bookmarkStart w:id="3306" w:name="_Toc115088204"/>
      <w:bookmarkStart w:id="3307" w:name="_Toc130321575"/>
      <w:bookmarkStart w:id="3308" w:name="_Toc130321729"/>
      <w:bookmarkStart w:id="3309" w:name="_Toc130321883"/>
      <w:bookmarkStart w:id="3310" w:name="_Toc130322250"/>
      <w:bookmarkStart w:id="3311" w:name="_Toc153133053"/>
      <w:bookmarkStart w:id="3312" w:name="_Toc162192058"/>
      <w:bookmarkStart w:id="3313" w:name="_Toc163147687"/>
      <w:bookmarkStart w:id="3314" w:name="_Toc169270022"/>
      <w:bookmarkStart w:id="3315" w:name="_Toc176255496"/>
      <w:bookmarkStart w:id="3316" w:name="_Toc176766708"/>
      <w:bookmarkStart w:id="3317" w:name="_Toc233983669"/>
      <w:r>
        <w:t>B.2</w:t>
      </w:r>
      <w:r w:rsidR="00971CFC">
        <w:tab/>
      </w:r>
      <w:r>
        <w:t>Calibration results</w:t>
      </w:r>
      <w:bookmarkEnd w:id="3298"/>
      <w:bookmarkEnd w:id="3299"/>
      <w:r w:rsidR="005C7BFC">
        <w:t xml:space="preserve"> at 2GHz</w:t>
      </w:r>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p>
    <w:p w14:paraId="7AD5C1F7" w14:textId="15AB51ED" w:rsidR="00C87AF8" w:rsidRDefault="00C87AF8" w:rsidP="00C87AF8">
      <w:pPr>
        <w:rPr>
          <w:rFonts w:eastAsia="MS Mincho"/>
        </w:rPr>
      </w:pPr>
      <w:r>
        <w:rPr>
          <w:rFonts w:eastAsia="MS Mincho"/>
        </w:rPr>
        <w:t xml:space="preserve">The calibration results include SINR and coupling loss distributions in DL, and SINR, coupling loss and transmit power distributions in UL. </w:t>
      </w:r>
      <w:r w:rsidRPr="00EF6985">
        <w:rPr>
          <w:rFonts w:eastAsia="MS Mincho" w:hint="eastAsia"/>
        </w:rPr>
        <w:t>B</w:t>
      </w:r>
      <w:r>
        <w:rPr>
          <w:rFonts w:eastAsia="MS Mincho"/>
        </w:rPr>
        <w:t>oth rural macro and urban macro propagation models defined in TR 38.901</w:t>
      </w:r>
      <w:r w:rsidR="00754500">
        <w:rPr>
          <w:color w:val="000000"/>
          <w:szCs w:val="18"/>
        </w:rPr>
        <w:t>[10]</w:t>
      </w:r>
      <w:r>
        <w:rPr>
          <w:rFonts w:eastAsia="MS Mincho"/>
        </w:rPr>
        <w:t xml:space="preserve"> are considered. NR BS with AAS and non-AAS antennas are calibrated separately and results are summarized in Table B.2-1, 2-2 and 2-3. NB-IoT scenarios are not calibrated.</w:t>
      </w:r>
    </w:p>
    <w:p w14:paraId="757F2AE5" w14:textId="255BDDDD" w:rsidR="00C87AF8" w:rsidRDefault="00C87AF8" w:rsidP="00B939AB">
      <w:pPr>
        <w:pStyle w:val="NO"/>
      </w:pPr>
      <w:r>
        <w:t>N</w:t>
      </w:r>
      <w:r w:rsidR="00C17F17">
        <w:t>OTE</w:t>
      </w:r>
      <w:r>
        <w:t>:</w:t>
      </w:r>
      <w:r w:rsidR="00C17F17">
        <w:tab/>
      </w:r>
      <w:r>
        <w:t>The “-” means the data was not provided by its corresponding contributor.</w:t>
      </w:r>
    </w:p>
    <w:p w14:paraId="2A9D914C" w14:textId="78F88EAF" w:rsidR="00C87AF8" w:rsidRDefault="00C87AF8" w:rsidP="00C74C6F">
      <w:pPr>
        <w:pStyle w:val="TH"/>
      </w:pPr>
      <w:r>
        <w:t>T</w:t>
      </w:r>
      <w:r>
        <w:rPr>
          <w:rFonts w:hint="eastAsia"/>
        </w:rPr>
        <w:t xml:space="preserve">able </w:t>
      </w:r>
      <w:r>
        <w:t>B.2-1</w:t>
      </w:r>
      <w:r w:rsidR="00EF227B">
        <w:rPr>
          <w:noProof/>
        </w:rPr>
        <w:t>:</w:t>
      </w:r>
      <w:r>
        <w:t xml:space="preserve"> Calibration summary for TN NR AAS DL cases</w:t>
      </w:r>
    </w:p>
    <w:tbl>
      <w:tblPr>
        <w:tblStyle w:val="TableGrid"/>
        <w:tblW w:w="0" w:type="auto"/>
        <w:jc w:val="center"/>
        <w:tblLook w:val="04A0" w:firstRow="1" w:lastRow="0" w:firstColumn="1" w:lastColumn="0" w:noHBand="0" w:noVBand="1"/>
      </w:tblPr>
      <w:tblGrid>
        <w:gridCol w:w="1079"/>
        <w:gridCol w:w="1087"/>
        <w:gridCol w:w="1069"/>
        <w:gridCol w:w="1069"/>
        <w:gridCol w:w="1069"/>
        <w:gridCol w:w="1019"/>
        <w:gridCol w:w="1019"/>
        <w:gridCol w:w="969"/>
      </w:tblGrid>
      <w:tr w:rsidR="00C87AF8" w14:paraId="3221C8C5" w14:textId="77777777" w:rsidTr="0087751E">
        <w:trPr>
          <w:trHeight w:val="300"/>
          <w:jc w:val="center"/>
        </w:trPr>
        <w:tc>
          <w:tcPr>
            <w:tcW w:w="2082" w:type="dxa"/>
            <w:gridSpan w:val="2"/>
            <w:noWrap/>
            <w:vAlign w:val="center"/>
          </w:tcPr>
          <w:p w14:paraId="79DBDF0E" w14:textId="77777777" w:rsidR="00C87AF8" w:rsidRDefault="00C87AF8" w:rsidP="00C74C6F">
            <w:pPr>
              <w:pStyle w:val="TAH"/>
            </w:pPr>
            <w:r>
              <w:t>Calibration metrics</w:t>
            </w:r>
          </w:p>
        </w:tc>
        <w:tc>
          <w:tcPr>
            <w:tcW w:w="3207" w:type="dxa"/>
            <w:gridSpan w:val="3"/>
            <w:vAlign w:val="center"/>
          </w:tcPr>
          <w:p w14:paraId="0309231C" w14:textId="77777777" w:rsidR="00C87AF8" w:rsidRDefault="00C87AF8" w:rsidP="00C74C6F">
            <w:pPr>
              <w:pStyle w:val="TAH"/>
            </w:pPr>
            <w:r>
              <w:t>DL Coupling Loss</w:t>
            </w:r>
          </w:p>
        </w:tc>
        <w:tc>
          <w:tcPr>
            <w:tcW w:w="3007" w:type="dxa"/>
            <w:gridSpan w:val="3"/>
            <w:vAlign w:val="center"/>
          </w:tcPr>
          <w:p w14:paraId="1094A8F0" w14:textId="77777777" w:rsidR="00C87AF8" w:rsidRDefault="00C87AF8" w:rsidP="00C74C6F">
            <w:pPr>
              <w:pStyle w:val="TAH"/>
            </w:pPr>
            <w:r>
              <w:t>DL Geometry SINR</w:t>
            </w:r>
          </w:p>
        </w:tc>
      </w:tr>
      <w:tr w:rsidR="00C87AF8" w14:paraId="2DEECCBB" w14:textId="77777777" w:rsidTr="0087751E">
        <w:trPr>
          <w:trHeight w:val="300"/>
          <w:jc w:val="center"/>
        </w:trPr>
        <w:tc>
          <w:tcPr>
            <w:tcW w:w="2082" w:type="dxa"/>
            <w:gridSpan w:val="2"/>
            <w:noWrap/>
            <w:vAlign w:val="center"/>
          </w:tcPr>
          <w:p w14:paraId="55200648" w14:textId="77777777" w:rsidR="00C87AF8" w:rsidRDefault="00C87AF8" w:rsidP="00C74C6F">
            <w:pPr>
              <w:pStyle w:val="TAC"/>
            </w:pPr>
            <w:r>
              <w:t>CDF percentile</w:t>
            </w:r>
          </w:p>
        </w:tc>
        <w:tc>
          <w:tcPr>
            <w:tcW w:w="1069" w:type="dxa"/>
            <w:vAlign w:val="center"/>
          </w:tcPr>
          <w:p w14:paraId="489DD465" w14:textId="77777777" w:rsidR="00C87AF8" w:rsidRDefault="00C87AF8" w:rsidP="00C74C6F">
            <w:pPr>
              <w:pStyle w:val="TAC"/>
            </w:pPr>
            <w:r>
              <w:t>@5%</w:t>
            </w:r>
          </w:p>
        </w:tc>
        <w:tc>
          <w:tcPr>
            <w:tcW w:w="1069" w:type="dxa"/>
            <w:vAlign w:val="center"/>
          </w:tcPr>
          <w:p w14:paraId="69E9F12B" w14:textId="77777777" w:rsidR="00C87AF8" w:rsidRDefault="00C87AF8" w:rsidP="00C74C6F">
            <w:pPr>
              <w:pStyle w:val="TAC"/>
            </w:pPr>
            <w:r>
              <w:t>@50%</w:t>
            </w:r>
          </w:p>
        </w:tc>
        <w:tc>
          <w:tcPr>
            <w:tcW w:w="1069" w:type="dxa"/>
            <w:vAlign w:val="center"/>
          </w:tcPr>
          <w:p w14:paraId="4ED5ED97" w14:textId="77777777" w:rsidR="00C87AF8" w:rsidRDefault="00C87AF8" w:rsidP="00C74C6F">
            <w:pPr>
              <w:pStyle w:val="TAC"/>
            </w:pPr>
            <w:r>
              <w:t>@95%</w:t>
            </w:r>
          </w:p>
        </w:tc>
        <w:tc>
          <w:tcPr>
            <w:tcW w:w="1019" w:type="dxa"/>
            <w:vAlign w:val="center"/>
          </w:tcPr>
          <w:p w14:paraId="00089413" w14:textId="77777777" w:rsidR="00C87AF8" w:rsidRDefault="00C87AF8" w:rsidP="00C74C6F">
            <w:pPr>
              <w:pStyle w:val="TAC"/>
            </w:pPr>
            <w:r>
              <w:t>@5%</w:t>
            </w:r>
          </w:p>
        </w:tc>
        <w:tc>
          <w:tcPr>
            <w:tcW w:w="1019" w:type="dxa"/>
            <w:vAlign w:val="center"/>
          </w:tcPr>
          <w:p w14:paraId="642544B0" w14:textId="77777777" w:rsidR="00C87AF8" w:rsidRDefault="00C87AF8" w:rsidP="00C74C6F">
            <w:pPr>
              <w:pStyle w:val="TAC"/>
            </w:pPr>
            <w:r>
              <w:t>@50%</w:t>
            </w:r>
          </w:p>
        </w:tc>
        <w:tc>
          <w:tcPr>
            <w:tcW w:w="969" w:type="dxa"/>
            <w:vAlign w:val="center"/>
          </w:tcPr>
          <w:p w14:paraId="04C8FF17" w14:textId="77777777" w:rsidR="00C87AF8" w:rsidRDefault="00C87AF8" w:rsidP="00C74C6F">
            <w:pPr>
              <w:pStyle w:val="TAC"/>
            </w:pPr>
            <w:r>
              <w:t>@95%</w:t>
            </w:r>
          </w:p>
        </w:tc>
      </w:tr>
      <w:tr w:rsidR="00C87AF8" w14:paraId="60223CC5" w14:textId="77777777" w:rsidTr="0087751E">
        <w:trPr>
          <w:trHeight w:val="300"/>
          <w:jc w:val="center"/>
        </w:trPr>
        <w:tc>
          <w:tcPr>
            <w:tcW w:w="1079" w:type="dxa"/>
            <w:vMerge w:val="restart"/>
            <w:vAlign w:val="center"/>
          </w:tcPr>
          <w:p w14:paraId="3D30DE54" w14:textId="77777777" w:rsidR="00C87AF8" w:rsidRDefault="00C87AF8" w:rsidP="00C74C6F">
            <w:pPr>
              <w:pStyle w:val="TAC"/>
            </w:pPr>
            <w:r>
              <w:t>Urban Macro</w:t>
            </w:r>
          </w:p>
        </w:tc>
        <w:tc>
          <w:tcPr>
            <w:tcW w:w="1003" w:type="dxa"/>
            <w:noWrap/>
            <w:vAlign w:val="center"/>
          </w:tcPr>
          <w:p w14:paraId="16CDFF6E" w14:textId="77777777" w:rsidR="00C87AF8" w:rsidRDefault="00C87AF8" w:rsidP="00C74C6F">
            <w:pPr>
              <w:pStyle w:val="TAC"/>
            </w:pPr>
            <w:r>
              <w:t>Samsung</w:t>
            </w:r>
          </w:p>
        </w:tc>
        <w:tc>
          <w:tcPr>
            <w:tcW w:w="1069" w:type="dxa"/>
            <w:vAlign w:val="center"/>
          </w:tcPr>
          <w:p w14:paraId="77CCDA4D" w14:textId="77777777" w:rsidR="00C87AF8" w:rsidRDefault="00C87AF8" w:rsidP="00C74C6F">
            <w:pPr>
              <w:pStyle w:val="TAC"/>
            </w:pPr>
            <w:r>
              <w:t>60.05</w:t>
            </w:r>
          </w:p>
        </w:tc>
        <w:tc>
          <w:tcPr>
            <w:tcW w:w="1069" w:type="dxa"/>
            <w:vAlign w:val="center"/>
          </w:tcPr>
          <w:p w14:paraId="08DFB6C9" w14:textId="77777777" w:rsidR="00C87AF8" w:rsidRDefault="00C87AF8" w:rsidP="00C74C6F">
            <w:pPr>
              <w:pStyle w:val="TAC"/>
            </w:pPr>
            <w:r>
              <w:t>88.58</w:t>
            </w:r>
          </w:p>
        </w:tc>
        <w:tc>
          <w:tcPr>
            <w:tcW w:w="1069" w:type="dxa"/>
            <w:vAlign w:val="center"/>
          </w:tcPr>
          <w:p w14:paraId="0973E569" w14:textId="77777777" w:rsidR="00C87AF8" w:rsidRDefault="00C87AF8" w:rsidP="00C74C6F">
            <w:pPr>
              <w:pStyle w:val="TAC"/>
            </w:pPr>
            <w:r>
              <w:t>98.98</w:t>
            </w:r>
          </w:p>
        </w:tc>
        <w:tc>
          <w:tcPr>
            <w:tcW w:w="1019" w:type="dxa"/>
            <w:vAlign w:val="center"/>
          </w:tcPr>
          <w:p w14:paraId="3E349CF3" w14:textId="77777777" w:rsidR="00C87AF8" w:rsidRDefault="00C87AF8" w:rsidP="00C74C6F">
            <w:pPr>
              <w:pStyle w:val="TAC"/>
            </w:pPr>
            <w:r>
              <w:t>8.47</w:t>
            </w:r>
          </w:p>
        </w:tc>
        <w:tc>
          <w:tcPr>
            <w:tcW w:w="1019" w:type="dxa"/>
            <w:vAlign w:val="center"/>
          </w:tcPr>
          <w:p w14:paraId="0375EBC6" w14:textId="77777777" w:rsidR="00C87AF8" w:rsidRDefault="00C87AF8" w:rsidP="00C74C6F">
            <w:pPr>
              <w:pStyle w:val="TAC"/>
            </w:pPr>
            <w:r>
              <w:t>24.01</w:t>
            </w:r>
          </w:p>
        </w:tc>
        <w:tc>
          <w:tcPr>
            <w:tcW w:w="969" w:type="dxa"/>
            <w:vAlign w:val="center"/>
          </w:tcPr>
          <w:p w14:paraId="5DE2C812" w14:textId="77777777" w:rsidR="00C87AF8" w:rsidRDefault="00C87AF8" w:rsidP="00C74C6F">
            <w:pPr>
              <w:pStyle w:val="TAC"/>
            </w:pPr>
            <w:r>
              <w:t>45.77</w:t>
            </w:r>
          </w:p>
        </w:tc>
      </w:tr>
      <w:tr w:rsidR="00C87AF8" w14:paraId="3FFFF549" w14:textId="77777777" w:rsidTr="0087751E">
        <w:trPr>
          <w:trHeight w:val="300"/>
          <w:jc w:val="center"/>
        </w:trPr>
        <w:tc>
          <w:tcPr>
            <w:tcW w:w="1079" w:type="dxa"/>
            <w:vMerge/>
            <w:vAlign w:val="center"/>
          </w:tcPr>
          <w:p w14:paraId="1C82306E" w14:textId="77777777" w:rsidR="00C87AF8" w:rsidRDefault="00C87AF8" w:rsidP="00C74C6F">
            <w:pPr>
              <w:pStyle w:val="TAC"/>
            </w:pPr>
          </w:p>
        </w:tc>
        <w:tc>
          <w:tcPr>
            <w:tcW w:w="1003" w:type="dxa"/>
            <w:noWrap/>
            <w:vAlign w:val="center"/>
          </w:tcPr>
          <w:p w14:paraId="49889DCA" w14:textId="77777777" w:rsidR="00C87AF8" w:rsidRDefault="00C87AF8" w:rsidP="00C74C6F">
            <w:pPr>
              <w:pStyle w:val="TAC"/>
            </w:pPr>
            <w:r>
              <w:t>Huawei</w:t>
            </w:r>
          </w:p>
        </w:tc>
        <w:tc>
          <w:tcPr>
            <w:tcW w:w="1069" w:type="dxa"/>
            <w:vAlign w:val="center"/>
          </w:tcPr>
          <w:p w14:paraId="191A2035" w14:textId="77777777" w:rsidR="00C87AF8" w:rsidRDefault="00C87AF8" w:rsidP="00C74C6F">
            <w:pPr>
              <w:pStyle w:val="TAC"/>
            </w:pPr>
            <w:r>
              <w:t>52.84</w:t>
            </w:r>
          </w:p>
        </w:tc>
        <w:tc>
          <w:tcPr>
            <w:tcW w:w="1069" w:type="dxa"/>
            <w:vAlign w:val="center"/>
          </w:tcPr>
          <w:p w14:paraId="1A525238" w14:textId="77777777" w:rsidR="00C87AF8" w:rsidRDefault="00C87AF8" w:rsidP="00C74C6F">
            <w:pPr>
              <w:pStyle w:val="TAC"/>
            </w:pPr>
            <w:r>
              <w:t>85.79</w:t>
            </w:r>
          </w:p>
        </w:tc>
        <w:tc>
          <w:tcPr>
            <w:tcW w:w="1069" w:type="dxa"/>
            <w:vAlign w:val="center"/>
          </w:tcPr>
          <w:p w14:paraId="6328F453" w14:textId="77777777" w:rsidR="00C87AF8" w:rsidRDefault="00C87AF8" w:rsidP="00C74C6F">
            <w:pPr>
              <w:pStyle w:val="TAC"/>
            </w:pPr>
            <w:r>
              <w:t>103.53</w:t>
            </w:r>
          </w:p>
        </w:tc>
        <w:tc>
          <w:tcPr>
            <w:tcW w:w="1019" w:type="dxa"/>
            <w:vAlign w:val="center"/>
          </w:tcPr>
          <w:p w14:paraId="35320705" w14:textId="77777777" w:rsidR="00C87AF8" w:rsidRDefault="00C87AF8" w:rsidP="00C74C6F">
            <w:pPr>
              <w:pStyle w:val="TAC"/>
            </w:pPr>
            <w:r>
              <w:t>5.75</w:t>
            </w:r>
          </w:p>
        </w:tc>
        <w:tc>
          <w:tcPr>
            <w:tcW w:w="1019" w:type="dxa"/>
            <w:vAlign w:val="center"/>
          </w:tcPr>
          <w:p w14:paraId="5B440FC0" w14:textId="77777777" w:rsidR="00C87AF8" w:rsidRDefault="00C87AF8" w:rsidP="00C74C6F">
            <w:pPr>
              <w:pStyle w:val="TAC"/>
            </w:pPr>
            <w:r>
              <w:t>22.23</w:t>
            </w:r>
          </w:p>
        </w:tc>
        <w:tc>
          <w:tcPr>
            <w:tcW w:w="969" w:type="dxa"/>
            <w:vAlign w:val="center"/>
          </w:tcPr>
          <w:p w14:paraId="5D1D16C9" w14:textId="77777777" w:rsidR="00C87AF8" w:rsidRDefault="00C87AF8" w:rsidP="00C74C6F">
            <w:pPr>
              <w:pStyle w:val="TAC"/>
            </w:pPr>
            <w:r>
              <w:t>43.40</w:t>
            </w:r>
          </w:p>
        </w:tc>
      </w:tr>
      <w:tr w:rsidR="00C87AF8" w14:paraId="7C7EFB04" w14:textId="77777777" w:rsidTr="0087751E">
        <w:trPr>
          <w:trHeight w:val="300"/>
          <w:jc w:val="center"/>
        </w:trPr>
        <w:tc>
          <w:tcPr>
            <w:tcW w:w="1079" w:type="dxa"/>
            <w:vMerge/>
            <w:vAlign w:val="center"/>
          </w:tcPr>
          <w:p w14:paraId="5971CA4F" w14:textId="77777777" w:rsidR="00C87AF8" w:rsidRDefault="00C87AF8" w:rsidP="00C74C6F">
            <w:pPr>
              <w:pStyle w:val="TAC"/>
            </w:pPr>
          </w:p>
        </w:tc>
        <w:tc>
          <w:tcPr>
            <w:tcW w:w="1003" w:type="dxa"/>
            <w:noWrap/>
            <w:vAlign w:val="center"/>
          </w:tcPr>
          <w:p w14:paraId="7D6B1BE7" w14:textId="77777777" w:rsidR="00C87AF8" w:rsidRDefault="00C87AF8" w:rsidP="00C74C6F">
            <w:pPr>
              <w:pStyle w:val="TAC"/>
            </w:pPr>
            <w:r w:rsidRPr="009A30E1">
              <w:t>Qualcomm</w:t>
            </w:r>
          </w:p>
        </w:tc>
        <w:tc>
          <w:tcPr>
            <w:tcW w:w="1069" w:type="dxa"/>
            <w:noWrap/>
            <w:vAlign w:val="center"/>
          </w:tcPr>
          <w:p w14:paraId="111A59A4" w14:textId="77777777" w:rsidR="00C87AF8" w:rsidRDefault="00C87AF8" w:rsidP="00C74C6F">
            <w:pPr>
              <w:pStyle w:val="TAC"/>
            </w:pPr>
            <w:r>
              <w:t>57.89</w:t>
            </w:r>
          </w:p>
        </w:tc>
        <w:tc>
          <w:tcPr>
            <w:tcW w:w="1069" w:type="dxa"/>
            <w:noWrap/>
            <w:vAlign w:val="center"/>
          </w:tcPr>
          <w:p w14:paraId="3AEDB1A2" w14:textId="77777777" w:rsidR="00C87AF8" w:rsidRDefault="00C87AF8" w:rsidP="00C74C6F">
            <w:pPr>
              <w:pStyle w:val="TAC"/>
            </w:pPr>
            <w:r>
              <w:t>87.11</w:t>
            </w:r>
          </w:p>
        </w:tc>
        <w:tc>
          <w:tcPr>
            <w:tcW w:w="1069" w:type="dxa"/>
            <w:noWrap/>
            <w:vAlign w:val="center"/>
          </w:tcPr>
          <w:p w14:paraId="4BC47183" w14:textId="77777777" w:rsidR="00C87AF8" w:rsidRDefault="00C87AF8" w:rsidP="00C74C6F">
            <w:pPr>
              <w:pStyle w:val="TAC"/>
            </w:pPr>
            <w:r>
              <w:t>100.61</w:t>
            </w:r>
          </w:p>
        </w:tc>
        <w:tc>
          <w:tcPr>
            <w:tcW w:w="1019" w:type="dxa"/>
            <w:noWrap/>
            <w:vAlign w:val="center"/>
          </w:tcPr>
          <w:p w14:paraId="4A438A60" w14:textId="77777777" w:rsidR="00C87AF8" w:rsidRDefault="00C87AF8" w:rsidP="00C74C6F">
            <w:pPr>
              <w:pStyle w:val="TAC"/>
            </w:pPr>
            <w:r>
              <w:t>5.08</w:t>
            </w:r>
          </w:p>
        </w:tc>
        <w:tc>
          <w:tcPr>
            <w:tcW w:w="1019" w:type="dxa"/>
            <w:noWrap/>
            <w:vAlign w:val="center"/>
          </w:tcPr>
          <w:p w14:paraId="1C207246" w14:textId="77777777" w:rsidR="00C87AF8" w:rsidRDefault="00C87AF8" w:rsidP="00C74C6F">
            <w:pPr>
              <w:pStyle w:val="TAC"/>
            </w:pPr>
            <w:r>
              <w:t>19.51</w:t>
            </w:r>
          </w:p>
        </w:tc>
        <w:tc>
          <w:tcPr>
            <w:tcW w:w="969" w:type="dxa"/>
            <w:noWrap/>
            <w:vAlign w:val="center"/>
          </w:tcPr>
          <w:p w14:paraId="23CCA266" w14:textId="77777777" w:rsidR="00C87AF8" w:rsidRDefault="00C87AF8" w:rsidP="00C74C6F">
            <w:pPr>
              <w:pStyle w:val="TAC"/>
            </w:pPr>
            <w:r>
              <w:t>43.65</w:t>
            </w:r>
          </w:p>
        </w:tc>
      </w:tr>
      <w:tr w:rsidR="00C87AF8" w14:paraId="2F777D88" w14:textId="77777777" w:rsidTr="0087751E">
        <w:trPr>
          <w:trHeight w:val="300"/>
          <w:jc w:val="center"/>
        </w:trPr>
        <w:tc>
          <w:tcPr>
            <w:tcW w:w="1079" w:type="dxa"/>
            <w:vMerge/>
            <w:vAlign w:val="center"/>
          </w:tcPr>
          <w:p w14:paraId="2E70D219" w14:textId="77777777" w:rsidR="00C87AF8" w:rsidRDefault="00C87AF8" w:rsidP="00C74C6F">
            <w:pPr>
              <w:pStyle w:val="TAC"/>
            </w:pPr>
          </w:p>
        </w:tc>
        <w:tc>
          <w:tcPr>
            <w:tcW w:w="1003" w:type="dxa"/>
            <w:noWrap/>
            <w:vAlign w:val="center"/>
          </w:tcPr>
          <w:p w14:paraId="3938D67C" w14:textId="77777777" w:rsidR="00C87AF8" w:rsidRDefault="00C87AF8" w:rsidP="00C74C6F">
            <w:pPr>
              <w:pStyle w:val="TAC"/>
            </w:pPr>
            <w:r>
              <w:t>Nokia</w:t>
            </w:r>
          </w:p>
        </w:tc>
        <w:tc>
          <w:tcPr>
            <w:tcW w:w="1069" w:type="dxa"/>
            <w:noWrap/>
            <w:vAlign w:val="center"/>
          </w:tcPr>
          <w:p w14:paraId="54891EE0" w14:textId="77777777" w:rsidR="00C87AF8" w:rsidRDefault="00C87AF8" w:rsidP="00C74C6F">
            <w:pPr>
              <w:pStyle w:val="TAC"/>
            </w:pPr>
            <w:r>
              <w:t>59.04</w:t>
            </w:r>
          </w:p>
        </w:tc>
        <w:tc>
          <w:tcPr>
            <w:tcW w:w="1069" w:type="dxa"/>
            <w:noWrap/>
            <w:vAlign w:val="center"/>
          </w:tcPr>
          <w:p w14:paraId="2B724A52" w14:textId="77777777" w:rsidR="00C87AF8" w:rsidRDefault="00C87AF8" w:rsidP="00C74C6F">
            <w:pPr>
              <w:pStyle w:val="TAC"/>
            </w:pPr>
            <w:r>
              <w:t>87.59</w:t>
            </w:r>
          </w:p>
        </w:tc>
        <w:tc>
          <w:tcPr>
            <w:tcW w:w="1069" w:type="dxa"/>
            <w:noWrap/>
            <w:vAlign w:val="center"/>
          </w:tcPr>
          <w:p w14:paraId="5A9A088D" w14:textId="77777777" w:rsidR="00C87AF8" w:rsidRDefault="00C87AF8" w:rsidP="00C74C6F">
            <w:pPr>
              <w:pStyle w:val="TAC"/>
            </w:pPr>
            <w:r>
              <w:t>99.32</w:t>
            </w:r>
          </w:p>
        </w:tc>
        <w:tc>
          <w:tcPr>
            <w:tcW w:w="1019" w:type="dxa"/>
            <w:noWrap/>
            <w:vAlign w:val="center"/>
          </w:tcPr>
          <w:p w14:paraId="6246DE1D" w14:textId="77777777" w:rsidR="00C87AF8" w:rsidRDefault="00C87AF8" w:rsidP="00C74C6F">
            <w:pPr>
              <w:pStyle w:val="TAC"/>
            </w:pPr>
            <w:r>
              <w:t>12.42</w:t>
            </w:r>
          </w:p>
        </w:tc>
        <w:tc>
          <w:tcPr>
            <w:tcW w:w="1019" w:type="dxa"/>
            <w:noWrap/>
            <w:vAlign w:val="center"/>
          </w:tcPr>
          <w:p w14:paraId="53C3F705" w14:textId="77777777" w:rsidR="00C87AF8" w:rsidRDefault="00C87AF8" w:rsidP="00C74C6F">
            <w:pPr>
              <w:pStyle w:val="TAC"/>
            </w:pPr>
            <w:r>
              <w:t>20.15</w:t>
            </w:r>
          </w:p>
        </w:tc>
        <w:tc>
          <w:tcPr>
            <w:tcW w:w="969" w:type="dxa"/>
            <w:noWrap/>
            <w:vAlign w:val="center"/>
          </w:tcPr>
          <w:p w14:paraId="1FE857A8" w14:textId="77777777" w:rsidR="00C87AF8" w:rsidRDefault="00C87AF8" w:rsidP="00C74C6F">
            <w:pPr>
              <w:pStyle w:val="TAC"/>
            </w:pPr>
            <w:r>
              <w:t>36.50</w:t>
            </w:r>
          </w:p>
        </w:tc>
      </w:tr>
      <w:tr w:rsidR="00C87AF8" w14:paraId="770F63FC" w14:textId="77777777" w:rsidTr="0087751E">
        <w:trPr>
          <w:trHeight w:val="300"/>
          <w:jc w:val="center"/>
        </w:trPr>
        <w:tc>
          <w:tcPr>
            <w:tcW w:w="1079" w:type="dxa"/>
            <w:vMerge/>
            <w:vAlign w:val="center"/>
          </w:tcPr>
          <w:p w14:paraId="16179869" w14:textId="77777777" w:rsidR="00C87AF8" w:rsidRDefault="00C87AF8" w:rsidP="00C74C6F">
            <w:pPr>
              <w:pStyle w:val="TAC"/>
            </w:pPr>
          </w:p>
        </w:tc>
        <w:tc>
          <w:tcPr>
            <w:tcW w:w="1003" w:type="dxa"/>
            <w:noWrap/>
            <w:vAlign w:val="center"/>
          </w:tcPr>
          <w:p w14:paraId="223EAAFF" w14:textId="77777777" w:rsidR="00C87AF8" w:rsidRDefault="00C87AF8" w:rsidP="00C74C6F">
            <w:pPr>
              <w:pStyle w:val="TAC"/>
            </w:pPr>
            <w:r>
              <w:t>Ericsson</w:t>
            </w:r>
          </w:p>
        </w:tc>
        <w:tc>
          <w:tcPr>
            <w:tcW w:w="1069" w:type="dxa"/>
            <w:noWrap/>
            <w:vAlign w:val="center"/>
          </w:tcPr>
          <w:p w14:paraId="5932AA9D" w14:textId="77777777" w:rsidR="00C87AF8" w:rsidRDefault="00C87AF8" w:rsidP="00C74C6F">
            <w:pPr>
              <w:pStyle w:val="TAC"/>
            </w:pPr>
            <w:r>
              <w:t>-</w:t>
            </w:r>
          </w:p>
        </w:tc>
        <w:tc>
          <w:tcPr>
            <w:tcW w:w="1069" w:type="dxa"/>
            <w:noWrap/>
            <w:vAlign w:val="center"/>
          </w:tcPr>
          <w:p w14:paraId="07C828CC" w14:textId="77777777" w:rsidR="00C87AF8" w:rsidRDefault="00C87AF8" w:rsidP="00C74C6F">
            <w:pPr>
              <w:pStyle w:val="TAC"/>
            </w:pPr>
            <w:r>
              <w:t>-</w:t>
            </w:r>
          </w:p>
        </w:tc>
        <w:tc>
          <w:tcPr>
            <w:tcW w:w="1069" w:type="dxa"/>
            <w:noWrap/>
            <w:vAlign w:val="center"/>
          </w:tcPr>
          <w:p w14:paraId="24D1D2D5" w14:textId="77777777" w:rsidR="00C87AF8" w:rsidRDefault="00C87AF8" w:rsidP="00C74C6F">
            <w:pPr>
              <w:pStyle w:val="TAC"/>
            </w:pPr>
            <w:r>
              <w:t>-</w:t>
            </w:r>
          </w:p>
        </w:tc>
        <w:tc>
          <w:tcPr>
            <w:tcW w:w="1019" w:type="dxa"/>
            <w:noWrap/>
            <w:vAlign w:val="center"/>
          </w:tcPr>
          <w:p w14:paraId="2091FC1D" w14:textId="77777777" w:rsidR="00C87AF8" w:rsidRDefault="00C87AF8" w:rsidP="00C74C6F">
            <w:pPr>
              <w:pStyle w:val="TAC"/>
            </w:pPr>
            <w:r>
              <w:t>6.66</w:t>
            </w:r>
          </w:p>
        </w:tc>
        <w:tc>
          <w:tcPr>
            <w:tcW w:w="1019" w:type="dxa"/>
            <w:noWrap/>
            <w:vAlign w:val="center"/>
          </w:tcPr>
          <w:p w14:paraId="1B81A9FF" w14:textId="77777777" w:rsidR="00C87AF8" w:rsidRDefault="00C87AF8" w:rsidP="00C74C6F">
            <w:pPr>
              <w:pStyle w:val="TAC"/>
            </w:pPr>
            <w:r>
              <w:t>19.58</w:t>
            </w:r>
          </w:p>
        </w:tc>
        <w:tc>
          <w:tcPr>
            <w:tcW w:w="969" w:type="dxa"/>
            <w:noWrap/>
            <w:vAlign w:val="center"/>
          </w:tcPr>
          <w:p w14:paraId="58635DB9" w14:textId="77777777" w:rsidR="00C87AF8" w:rsidRDefault="00C87AF8" w:rsidP="00C74C6F">
            <w:pPr>
              <w:pStyle w:val="TAC"/>
            </w:pPr>
            <w:r>
              <w:t>39.57</w:t>
            </w:r>
          </w:p>
        </w:tc>
      </w:tr>
      <w:tr w:rsidR="00C87AF8" w14:paraId="786CE84B" w14:textId="77777777" w:rsidTr="0087751E">
        <w:trPr>
          <w:trHeight w:val="300"/>
          <w:jc w:val="center"/>
        </w:trPr>
        <w:tc>
          <w:tcPr>
            <w:tcW w:w="1079" w:type="dxa"/>
            <w:vMerge/>
            <w:vAlign w:val="center"/>
          </w:tcPr>
          <w:p w14:paraId="247BBC53" w14:textId="77777777" w:rsidR="00C87AF8" w:rsidRDefault="00C87AF8" w:rsidP="00C74C6F">
            <w:pPr>
              <w:pStyle w:val="TAC"/>
            </w:pPr>
          </w:p>
        </w:tc>
        <w:tc>
          <w:tcPr>
            <w:tcW w:w="1003" w:type="dxa"/>
            <w:noWrap/>
            <w:vAlign w:val="center"/>
          </w:tcPr>
          <w:p w14:paraId="39F486B5" w14:textId="77777777" w:rsidR="00C87AF8" w:rsidRDefault="00C87AF8" w:rsidP="00C74C6F">
            <w:pPr>
              <w:pStyle w:val="TAC"/>
            </w:pPr>
            <w:r>
              <w:t>ZTE</w:t>
            </w:r>
          </w:p>
        </w:tc>
        <w:tc>
          <w:tcPr>
            <w:tcW w:w="1069" w:type="dxa"/>
            <w:noWrap/>
            <w:vAlign w:val="center"/>
          </w:tcPr>
          <w:p w14:paraId="74E09D53" w14:textId="77777777" w:rsidR="00C87AF8" w:rsidRDefault="00C87AF8" w:rsidP="00C74C6F">
            <w:pPr>
              <w:pStyle w:val="TAC"/>
            </w:pPr>
            <w:r>
              <w:t>58.76</w:t>
            </w:r>
          </w:p>
        </w:tc>
        <w:tc>
          <w:tcPr>
            <w:tcW w:w="1069" w:type="dxa"/>
            <w:noWrap/>
            <w:vAlign w:val="center"/>
          </w:tcPr>
          <w:p w14:paraId="6800759B" w14:textId="77777777" w:rsidR="00C87AF8" w:rsidRDefault="00C87AF8" w:rsidP="00C74C6F">
            <w:pPr>
              <w:pStyle w:val="TAC"/>
            </w:pPr>
            <w:r>
              <w:t>86.90</w:t>
            </w:r>
          </w:p>
        </w:tc>
        <w:tc>
          <w:tcPr>
            <w:tcW w:w="1069" w:type="dxa"/>
            <w:noWrap/>
            <w:vAlign w:val="center"/>
          </w:tcPr>
          <w:p w14:paraId="74ACB045" w14:textId="77777777" w:rsidR="00C87AF8" w:rsidRDefault="00C87AF8" w:rsidP="00C74C6F">
            <w:pPr>
              <w:pStyle w:val="TAC"/>
            </w:pPr>
            <w:r>
              <w:t>99.74</w:t>
            </w:r>
          </w:p>
        </w:tc>
        <w:tc>
          <w:tcPr>
            <w:tcW w:w="1019" w:type="dxa"/>
            <w:noWrap/>
            <w:vAlign w:val="center"/>
          </w:tcPr>
          <w:p w14:paraId="1FF335AA" w14:textId="77777777" w:rsidR="00C87AF8" w:rsidRDefault="00C87AF8" w:rsidP="00C74C6F">
            <w:pPr>
              <w:pStyle w:val="TAC"/>
            </w:pPr>
            <w:r>
              <w:t>5.63</w:t>
            </w:r>
          </w:p>
        </w:tc>
        <w:tc>
          <w:tcPr>
            <w:tcW w:w="1019" w:type="dxa"/>
            <w:noWrap/>
            <w:vAlign w:val="center"/>
          </w:tcPr>
          <w:p w14:paraId="505E7221" w14:textId="77777777" w:rsidR="00C87AF8" w:rsidRDefault="00C87AF8" w:rsidP="00C74C6F">
            <w:pPr>
              <w:pStyle w:val="TAC"/>
            </w:pPr>
            <w:r>
              <w:t>20.56</w:t>
            </w:r>
          </w:p>
        </w:tc>
        <w:tc>
          <w:tcPr>
            <w:tcW w:w="969" w:type="dxa"/>
            <w:noWrap/>
            <w:vAlign w:val="center"/>
          </w:tcPr>
          <w:p w14:paraId="524D3EBE" w14:textId="77777777" w:rsidR="00C87AF8" w:rsidRDefault="00C87AF8" w:rsidP="00C74C6F">
            <w:pPr>
              <w:pStyle w:val="TAC"/>
            </w:pPr>
            <w:r>
              <w:t>45.14</w:t>
            </w:r>
          </w:p>
        </w:tc>
      </w:tr>
      <w:tr w:rsidR="00C87AF8" w14:paraId="29C5D20B" w14:textId="77777777" w:rsidTr="0087751E">
        <w:trPr>
          <w:trHeight w:val="300"/>
          <w:jc w:val="center"/>
        </w:trPr>
        <w:tc>
          <w:tcPr>
            <w:tcW w:w="1079" w:type="dxa"/>
            <w:vMerge/>
            <w:vAlign w:val="center"/>
          </w:tcPr>
          <w:p w14:paraId="05188D52" w14:textId="77777777" w:rsidR="00C87AF8" w:rsidRDefault="00C87AF8" w:rsidP="00C74C6F">
            <w:pPr>
              <w:pStyle w:val="TAC"/>
            </w:pPr>
          </w:p>
        </w:tc>
        <w:tc>
          <w:tcPr>
            <w:tcW w:w="1003" w:type="dxa"/>
            <w:noWrap/>
            <w:vAlign w:val="center"/>
          </w:tcPr>
          <w:p w14:paraId="19F230DF" w14:textId="77777777" w:rsidR="00C87AF8" w:rsidRDefault="00C87AF8" w:rsidP="00C74C6F">
            <w:pPr>
              <w:pStyle w:val="TAC"/>
            </w:pPr>
            <w:r>
              <w:t>Variance</w:t>
            </w:r>
          </w:p>
        </w:tc>
        <w:tc>
          <w:tcPr>
            <w:tcW w:w="1069" w:type="dxa"/>
            <w:noWrap/>
            <w:vAlign w:val="center"/>
          </w:tcPr>
          <w:p w14:paraId="7B49A9AF" w14:textId="77777777" w:rsidR="00C87AF8" w:rsidRDefault="00C87AF8" w:rsidP="00C74C6F">
            <w:pPr>
              <w:pStyle w:val="TAC"/>
            </w:pPr>
            <w:r>
              <w:t>6.42</w:t>
            </w:r>
          </w:p>
        </w:tc>
        <w:tc>
          <w:tcPr>
            <w:tcW w:w="1069" w:type="dxa"/>
            <w:noWrap/>
            <w:vAlign w:val="center"/>
          </w:tcPr>
          <w:p w14:paraId="53FF9423" w14:textId="77777777" w:rsidR="00C87AF8" w:rsidRDefault="00C87AF8" w:rsidP="00C74C6F">
            <w:pPr>
              <w:pStyle w:val="TAC"/>
            </w:pPr>
            <w:r>
              <w:t>0.83</w:t>
            </w:r>
          </w:p>
        </w:tc>
        <w:tc>
          <w:tcPr>
            <w:tcW w:w="1069" w:type="dxa"/>
            <w:noWrap/>
            <w:vAlign w:val="center"/>
          </w:tcPr>
          <w:p w14:paraId="0EE2DC68" w14:textId="77777777" w:rsidR="00C87AF8" w:rsidRDefault="00C87AF8" w:rsidP="00C74C6F">
            <w:pPr>
              <w:pStyle w:val="TAC"/>
            </w:pPr>
            <w:r>
              <w:t>2.69</w:t>
            </w:r>
          </w:p>
        </w:tc>
        <w:tc>
          <w:tcPr>
            <w:tcW w:w="1019" w:type="dxa"/>
            <w:noWrap/>
            <w:vAlign w:val="center"/>
          </w:tcPr>
          <w:p w14:paraId="302E4585" w14:textId="77777777" w:rsidR="00C87AF8" w:rsidRDefault="00C87AF8" w:rsidP="00C74C6F">
            <w:pPr>
              <w:pStyle w:val="TAC"/>
            </w:pPr>
            <w:r>
              <w:t>6.35</w:t>
            </w:r>
          </w:p>
        </w:tc>
        <w:tc>
          <w:tcPr>
            <w:tcW w:w="1019" w:type="dxa"/>
            <w:noWrap/>
            <w:vAlign w:val="center"/>
          </w:tcPr>
          <w:p w14:paraId="7A2DBA95" w14:textId="77777777" w:rsidR="00C87AF8" w:rsidRDefault="00C87AF8" w:rsidP="00C74C6F">
            <w:pPr>
              <w:pStyle w:val="TAC"/>
            </w:pPr>
            <w:r>
              <w:t>2.62</w:t>
            </w:r>
          </w:p>
        </w:tc>
        <w:tc>
          <w:tcPr>
            <w:tcW w:w="969" w:type="dxa"/>
            <w:noWrap/>
            <w:vAlign w:val="center"/>
          </w:tcPr>
          <w:p w14:paraId="475BD9F8" w14:textId="77777777" w:rsidR="00C87AF8" w:rsidRDefault="00C87AF8" w:rsidP="00C74C6F">
            <w:pPr>
              <w:pStyle w:val="TAC"/>
            </w:pPr>
            <w:r>
              <w:t>10.70</w:t>
            </w:r>
          </w:p>
        </w:tc>
      </w:tr>
      <w:tr w:rsidR="00C87AF8" w14:paraId="5AF097CE" w14:textId="77777777" w:rsidTr="0087751E">
        <w:trPr>
          <w:trHeight w:val="315"/>
          <w:jc w:val="center"/>
        </w:trPr>
        <w:tc>
          <w:tcPr>
            <w:tcW w:w="1079" w:type="dxa"/>
            <w:vMerge/>
            <w:vAlign w:val="center"/>
          </w:tcPr>
          <w:p w14:paraId="2517A665" w14:textId="77777777" w:rsidR="00C87AF8" w:rsidRDefault="00C87AF8" w:rsidP="00C74C6F">
            <w:pPr>
              <w:pStyle w:val="TAC"/>
            </w:pPr>
          </w:p>
        </w:tc>
        <w:tc>
          <w:tcPr>
            <w:tcW w:w="1003" w:type="dxa"/>
            <w:noWrap/>
            <w:vAlign w:val="center"/>
          </w:tcPr>
          <w:p w14:paraId="17574597" w14:textId="77777777" w:rsidR="00C87AF8" w:rsidRDefault="00C87AF8" w:rsidP="00C74C6F">
            <w:pPr>
              <w:pStyle w:val="TAC"/>
            </w:pPr>
            <w:r>
              <w:t>Mean</w:t>
            </w:r>
          </w:p>
        </w:tc>
        <w:tc>
          <w:tcPr>
            <w:tcW w:w="1069" w:type="dxa"/>
            <w:noWrap/>
            <w:vAlign w:val="center"/>
          </w:tcPr>
          <w:p w14:paraId="0A155D9E" w14:textId="77777777" w:rsidR="00C87AF8" w:rsidRDefault="00C87AF8" w:rsidP="00C74C6F">
            <w:pPr>
              <w:pStyle w:val="TAC"/>
            </w:pPr>
            <w:r>
              <w:t>57.72</w:t>
            </w:r>
          </w:p>
        </w:tc>
        <w:tc>
          <w:tcPr>
            <w:tcW w:w="1069" w:type="dxa"/>
            <w:noWrap/>
            <w:vAlign w:val="center"/>
          </w:tcPr>
          <w:p w14:paraId="70B52CDE" w14:textId="77777777" w:rsidR="00C87AF8" w:rsidRDefault="00C87AF8" w:rsidP="00C74C6F">
            <w:pPr>
              <w:pStyle w:val="TAC"/>
            </w:pPr>
            <w:r>
              <w:t>87.19</w:t>
            </w:r>
          </w:p>
        </w:tc>
        <w:tc>
          <w:tcPr>
            <w:tcW w:w="1069" w:type="dxa"/>
            <w:noWrap/>
            <w:vAlign w:val="center"/>
          </w:tcPr>
          <w:p w14:paraId="718742DF" w14:textId="77777777" w:rsidR="00C87AF8" w:rsidRDefault="00C87AF8" w:rsidP="00C74C6F">
            <w:pPr>
              <w:pStyle w:val="TAC"/>
            </w:pPr>
            <w:r>
              <w:t>100.44</w:t>
            </w:r>
          </w:p>
        </w:tc>
        <w:tc>
          <w:tcPr>
            <w:tcW w:w="1019" w:type="dxa"/>
            <w:noWrap/>
            <w:vAlign w:val="center"/>
          </w:tcPr>
          <w:p w14:paraId="6D1D5986" w14:textId="77777777" w:rsidR="00C87AF8" w:rsidRDefault="00C87AF8" w:rsidP="00C74C6F">
            <w:pPr>
              <w:pStyle w:val="TAC"/>
            </w:pPr>
            <w:r>
              <w:t>7.33</w:t>
            </w:r>
          </w:p>
        </w:tc>
        <w:tc>
          <w:tcPr>
            <w:tcW w:w="1019" w:type="dxa"/>
            <w:noWrap/>
            <w:vAlign w:val="center"/>
          </w:tcPr>
          <w:p w14:paraId="1A0054E8" w14:textId="77777777" w:rsidR="00C87AF8" w:rsidRDefault="00C87AF8" w:rsidP="00C74C6F">
            <w:pPr>
              <w:pStyle w:val="TAC"/>
            </w:pPr>
            <w:r>
              <w:t>21.01</w:t>
            </w:r>
          </w:p>
        </w:tc>
        <w:tc>
          <w:tcPr>
            <w:tcW w:w="969" w:type="dxa"/>
            <w:noWrap/>
            <w:vAlign w:val="center"/>
          </w:tcPr>
          <w:p w14:paraId="19C5F910" w14:textId="77777777" w:rsidR="00C87AF8" w:rsidRDefault="00C87AF8" w:rsidP="00C74C6F">
            <w:pPr>
              <w:pStyle w:val="TAC"/>
            </w:pPr>
            <w:r>
              <w:t>42.34</w:t>
            </w:r>
          </w:p>
        </w:tc>
      </w:tr>
      <w:tr w:rsidR="00C87AF8" w14:paraId="100CBDCC" w14:textId="77777777" w:rsidTr="0087751E">
        <w:trPr>
          <w:trHeight w:val="300"/>
          <w:jc w:val="center"/>
        </w:trPr>
        <w:tc>
          <w:tcPr>
            <w:tcW w:w="1079" w:type="dxa"/>
            <w:vMerge w:val="restart"/>
            <w:vAlign w:val="center"/>
          </w:tcPr>
          <w:p w14:paraId="5AFC8E21" w14:textId="77777777" w:rsidR="00C87AF8" w:rsidRDefault="00C87AF8" w:rsidP="00C74C6F">
            <w:pPr>
              <w:pStyle w:val="TAC"/>
            </w:pPr>
            <w:r>
              <w:t>Rural Macro</w:t>
            </w:r>
          </w:p>
        </w:tc>
        <w:tc>
          <w:tcPr>
            <w:tcW w:w="1003" w:type="dxa"/>
            <w:noWrap/>
            <w:vAlign w:val="center"/>
          </w:tcPr>
          <w:p w14:paraId="25E56F17" w14:textId="77777777" w:rsidR="00C87AF8" w:rsidRDefault="00C87AF8" w:rsidP="00C74C6F">
            <w:pPr>
              <w:pStyle w:val="TAC"/>
            </w:pPr>
            <w:r>
              <w:t>Samsung</w:t>
            </w:r>
          </w:p>
        </w:tc>
        <w:tc>
          <w:tcPr>
            <w:tcW w:w="1069" w:type="dxa"/>
            <w:noWrap/>
            <w:vAlign w:val="center"/>
          </w:tcPr>
          <w:p w14:paraId="6DE39CCB" w14:textId="77777777" w:rsidR="00C87AF8" w:rsidRDefault="00C87AF8" w:rsidP="00C74C6F">
            <w:pPr>
              <w:pStyle w:val="TAC"/>
            </w:pPr>
            <w:r>
              <w:t>78.09</w:t>
            </w:r>
          </w:p>
        </w:tc>
        <w:tc>
          <w:tcPr>
            <w:tcW w:w="1069" w:type="dxa"/>
            <w:noWrap/>
            <w:vAlign w:val="center"/>
          </w:tcPr>
          <w:p w14:paraId="500316F9" w14:textId="77777777" w:rsidR="00C87AF8" w:rsidRDefault="00C87AF8" w:rsidP="00C74C6F">
            <w:pPr>
              <w:pStyle w:val="TAC"/>
            </w:pPr>
            <w:r>
              <w:t>116.25</w:t>
            </w:r>
          </w:p>
        </w:tc>
        <w:tc>
          <w:tcPr>
            <w:tcW w:w="1069" w:type="dxa"/>
            <w:noWrap/>
            <w:vAlign w:val="center"/>
          </w:tcPr>
          <w:p w14:paraId="219538C8" w14:textId="77777777" w:rsidR="00C87AF8" w:rsidRDefault="00C87AF8" w:rsidP="00C74C6F">
            <w:pPr>
              <w:pStyle w:val="TAC"/>
            </w:pPr>
            <w:r>
              <w:t>127.96</w:t>
            </w:r>
          </w:p>
        </w:tc>
        <w:tc>
          <w:tcPr>
            <w:tcW w:w="1019" w:type="dxa"/>
            <w:noWrap/>
            <w:vAlign w:val="center"/>
          </w:tcPr>
          <w:p w14:paraId="74B020D4" w14:textId="77777777" w:rsidR="00C87AF8" w:rsidRDefault="00C87AF8" w:rsidP="00C74C6F">
            <w:pPr>
              <w:pStyle w:val="TAC"/>
            </w:pPr>
            <w:r>
              <w:t>4.52</w:t>
            </w:r>
          </w:p>
        </w:tc>
        <w:tc>
          <w:tcPr>
            <w:tcW w:w="1019" w:type="dxa"/>
            <w:noWrap/>
            <w:vAlign w:val="center"/>
          </w:tcPr>
          <w:p w14:paraId="23E84C7E" w14:textId="77777777" w:rsidR="00C87AF8" w:rsidRDefault="00C87AF8" w:rsidP="00C74C6F">
            <w:pPr>
              <w:pStyle w:val="TAC"/>
            </w:pPr>
            <w:r>
              <w:t>16.53</w:t>
            </w:r>
          </w:p>
        </w:tc>
        <w:tc>
          <w:tcPr>
            <w:tcW w:w="969" w:type="dxa"/>
            <w:noWrap/>
            <w:vAlign w:val="center"/>
          </w:tcPr>
          <w:p w14:paraId="21CB51C5" w14:textId="77777777" w:rsidR="00C87AF8" w:rsidRDefault="00C87AF8" w:rsidP="00C74C6F">
            <w:pPr>
              <w:pStyle w:val="TAC"/>
            </w:pPr>
            <w:r>
              <w:t>37.71</w:t>
            </w:r>
          </w:p>
        </w:tc>
      </w:tr>
      <w:tr w:rsidR="00C87AF8" w14:paraId="5ACE3D07" w14:textId="77777777" w:rsidTr="0087751E">
        <w:trPr>
          <w:trHeight w:val="300"/>
          <w:jc w:val="center"/>
        </w:trPr>
        <w:tc>
          <w:tcPr>
            <w:tcW w:w="1079" w:type="dxa"/>
            <w:vMerge/>
            <w:vAlign w:val="center"/>
          </w:tcPr>
          <w:p w14:paraId="53D9FCAC" w14:textId="77777777" w:rsidR="00C87AF8" w:rsidRDefault="00C87AF8" w:rsidP="00C74C6F">
            <w:pPr>
              <w:pStyle w:val="TAC"/>
            </w:pPr>
          </w:p>
        </w:tc>
        <w:tc>
          <w:tcPr>
            <w:tcW w:w="1003" w:type="dxa"/>
            <w:noWrap/>
            <w:vAlign w:val="center"/>
          </w:tcPr>
          <w:p w14:paraId="6CBF29D9" w14:textId="77777777" w:rsidR="00C87AF8" w:rsidRDefault="00C87AF8" w:rsidP="00C74C6F">
            <w:pPr>
              <w:pStyle w:val="TAC"/>
            </w:pPr>
            <w:r>
              <w:t>Huawei</w:t>
            </w:r>
          </w:p>
        </w:tc>
        <w:tc>
          <w:tcPr>
            <w:tcW w:w="1069" w:type="dxa"/>
            <w:noWrap/>
            <w:vAlign w:val="center"/>
          </w:tcPr>
          <w:p w14:paraId="7CB56217" w14:textId="77777777" w:rsidR="00C87AF8" w:rsidRDefault="00C87AF8" w:rsidP="00C74C6F">
            <w:pPr>
              <w:pStyle w:val="TAC"/>
            </w:pPr>
            <w:r>
              <w:t>77.53</w:t>
            </w:r>
          </w:p>
        </w:tc>
        <w:tc>
          <w:tcPr>
            <w:tcW w:w="1069" w:type="dxa"/>
            <w:noWrap/>
            <w:vAlign w:val="center"/>
          </w:tcPr>
          <w:p w14:paraId="5580FAB9" w14:textId="77777777" w:rsidR="00C87AF8" w:rsidRDefault="00C87AF8" w:rsidP="00C74C6F">
            <w:pPr>
              <w:pStyle w:val="TAC"/>
            </w:pPr>
            <w:r>
              <w:t>114.99</w:t>
            </w:r>
          </w:p>
        </w:tc>
        <w:tc>
          <w:tcPr>
            <w:tcW w:w="1069" w:type="dxa"/>
            <w:noWrap/>
            <w:vAlign w:val="center"/>
          </w:tcPr>
          <w:p w14:paraId="501F7A7A" w14:textId="77777777" w:rsidR="00C87AF8" w:rsidRDefault="00C87AF8" w:rsidP="00C74C6F">
            <w:pPr>
              <w:pStyle w:val="TAC"/>
            </w:pPr>
            <w:r>
              <w:t>128.13</w:t>
            </w:r>
          </w:p>
        </w:tc>
        <w:tc>
          <w:tcPr>
            <w:tcW w:w="1019" w:type="dxa"/>
            <w:noWrap/>
            <w:vAlign w:val="center"/>
          </w:tcPr>
          <w:p w14:paraId="62AA6A0B" w14:textId="77777777" w:rsidR="00C87AF8" w:rsidRDefault="00C87AF8" w:rsidP="00C74C6F">
            <w:pPr>
              <w:pStyle w:val="TAC"/>
            </w:pPr>
            <w:r>
              <w:t>3.02</w:t>
            </w:r>
          </w:p>
        </w:tc>
        <w:tc>
          <w:tcPr>
            <w:tcW w:w="1019" w:type="dxa"/>
            <w:noWrap/>
            <w:vAlign w:val="center"/>
          </w:tcPr>
          <w:p w14:paraId="3EB30C07" w14:textId="77777777" w:rsidR="00C87AF8" w:rsidRDefault="00C87AF8" w:rsidP="00C74C6F">
            <w:pPr>
              <w:pStyle w:val="TAC"/>
            </w:pPr>
            <w:r>
              <w:t>15.15</w:t>
            </w:r>
          </w:p>
        </w:tc>
        <w:tc>
          <w:tcPr>
            <w:tcW w:w="969" w:type="dxa"/>
            <w:noWrap/>
            <w:vAlign w:val="center"/>
          </w:tcPr>
          <w:p w14:paraId="75E12ED3" w14:textId="77777777" w:rsidR="00C87AF8" w:rsidRDefault="00C87AF8" w:rsidP="00C74C6F">
            <w:pPr>
              <w:pStyle w:val="TAC"/>
            </w:pPr>
            <w:r>
              <w:t>31.35</w:t>
            </w:r>
          </w:p>
        </w:tc>
      </w:tr>
      <w:tr w:rsidR="00C87AF8" w14:paraId="213DB23B" w14:textId="77777777" w:rsidTr="0087751E">
        <w:trPr>
          <w:trHeight w:val="300"/>
          <w:jc w:val="center"/>
        </w:trPr>
        <w:tc>
          <w:tcPr>
            <w:tcW w:w="1079" w:type="dxa"/>
            <w:vMerge/>
            <w:vAlign w:val="center"/>
          </w:tcPr>
          <w:p w14:paraId="3508106F" w14:textId="77777777" w:rsidR="00C87AF8" w:rsidRDefault="00C87AF8" w:rsidP="00C74C6F">
            <w:pPr>
              <w:pStyle w:val="TAC"/>
            </w:pPr>
          </w:p>
        </w:tc>
        <w:tc>
          <w:tcPr>
            <w:tcW w:w="1003" w:type="dxa"/>
            <w:noWrap/>
            <w:vAlign w:val="center"/>
          </w:tcPr>
          <w:p w14:paraId="116B3277" w14:textId="77777777" w:rsidR="00C87AF8" w:rsidRDefault="00C87AF8" w:rsidP="00C74C6F">
            <w:pPr>
              <w:pStyle w:val="TAC"/>
            </w:pPr>
            <w:r>
              <w:t>Qualcomm</w:t>
            </w:r>
          </w:p>
        </w:tc>
        <w:tc>
          <w:tcPr>
            <w:tcW w:w="1069" w:type="dxa"/>
            <w:noWrap/>
            <w:vAlign w:val="center"/>
          </w:tcPr>
          <w:p w14:paraId="587BC54A" w14:textId="77777777" w:rsidR="00C87AF8" w:rsidRDefault="00C87AF8" w:rsidP="00C74C6F">
            <w:pPr>
              <w:pStyle w:val="TAC"/>
            </w:pPr>
            <w:r>
              <w:t>78.27</w:t>
            </w:r>
          </w:p>
        </w:tc>
        <w:tc>
          <w:tcPr>
            <w:tcW w:w="1069" w:type="dxa"/>
            <w:noWrap/>
            <w:vAlign w:val="center"/>
          </w:tcPr>
          <w:p w14:paraId="1F4C7B5B" w14:textId="77777777" w:rsidR="00C87AF8" w:rsidRDefault="00C87AF8" w:rsidP="00C74C6F">
            <w:pPr>
              <w:pStyle w:val="TAC"/>
            </w:pPr>
            <w:r>
              <w:t>116.81</w:t>
            </w:r>
          </w:p>
        </w:tc>
        <w:tc>
          <w:tcPr>
            <w:tcW w:w="1069" w:type="dxa"/>
            <w:noWrap/>
            <w:vAlign w:val="center"/>
          </w:tcPr>
          <w:p w14:paraId="542512DF" w14:textId="77777777" w:rsidR="00C87AF8" w:rsidRDefault="00C87AF8" w:rsidP="00C74C6F">
            <w:pPr>
              <w:pStyle w:val="TAC"/>
            </w:pPr>
            <w:r>
              <w:t>131.58</w:t>
            </w:r>
          </w:p>
        </w:tc>
        <w:tc>
          <w:tcPr>
            <w:tcW w:w="1019" w:type="dxa"/>
            <w:noWrap/>
            <w:vAlign w:val="center"/>
          </w:tcPr>
          <w:p w14:paraId="2D51D36C" w14:textId="77777777" w:rsidR="00C87AF8" w:rsidRDefault="00C87AF8" w:rsidP="00C74C6F">
            <w:pPr>
              <w:pStyle w:val="TAC"/>
            </w:pPr>
            <w:r>
              <w:t>0.17</w:t>
            </w:r>
          </w:p>
        </w:tc>
        <w:tc>
          <w:tcPr>
            <w:tcW w:w="1019" w:type="dxa"/>
            <w:noWrap/>
            <w:vAlign w:val="center"/>
          </w:tcPr>
          <w:p w14:paraId="3728AAFB" w14:textId="77777777" w:rsidR="00C87AF8" w:rsidRDefault="00C87AF8" w:rsidP="00C74C6F">
            <w:pPr>
              <w:pStyle w:val="TAC"/>
            </w:pPr>
            <w:r>
              <w:t>12.60</w:t>
            </w:r>
          </w:p>
        </w:tc>
        <w:tc>
          <w:tcPr>
            <w:tcW w:w="969" w:type="dxa"/>
            <w:noWrap/>
            <w:vAlign w:val="center"/>
          </w:tcPr>
          <w:p w14:paraId="2E34235F" w14:textId="77777777" w:rsidR="00C87AF8" w:rsidRDefault="00C87AF8" w:rsidP="00C74C6F">
            <w:pPr>
              <w:pStyle w:val="TAC"/>
            </w:pPr>
            <w:r>
              <w:t>35.83</w:t>
            </w:r>
          </w:p>
        </w:tc>
      </w:tr>
      <w:tr w:rsidR="00C87AF8" w14:paraId="46CDA544" w14:textId="77777777" w:rsidTr="0087751E">
        <w:trPr>
          <w:trHeight w:val="300"/>
          <w:jc w:val="center"/>
        </w:trPr>
        <w:tc>
          <w:tcPr>
            <w:tcW w:w="1079" w:type="dxa"/>
            <w:vMerge/>
            <w:vAlign w:val="center"/>
          </w:tcPr>
          <w:p w14:paraId="56EB362F" w14:textId="77777777" w:rsidR="00C87AF8" w:rsidRDefault="00C87AF8" w:rsidP="00C74C6F">
            <w:pPr>
              <w:pStyle w:val="TAC"/>
            </w:pPr>
          </w:p>
        </w:tc>
        <w:tc>
          <w:tcPr>
            <w:tcW w:w="1003" w:type="dxa"/>
            <w:noWrap/>
            <w:vAlign w:val="center"/>
          </w:tcPr>
          <w:p w14:paraId="188A7E1F" w14:textId="77777777" w:rsidR="00C87AF8" w:rsidRDefault="00C87AF8" w:rsidP="00C74C6F">
            <w:pPr>
              <w:pStyle w:val="TAC"/>
            </w:pPr>
            <w:r>
              <w:t>Nokia</w:t>
            </w:r>
          </w:p>
        </w:tc>
        <w:tc>
          <w:tcPr>
            <w:tcW w:w="1069" w:type="dxa"/>
            <w:noWrap/>
            <w:vAlign w:val="center"/>
          </w:tcPr>
          <w:p w14:paraId="141524F6" w14:textId="77777777" w:rsidR="00C87AF8" w:rsidRDefault="00C87AF8" w:rsidP="00C74C6F">
            <w:pPr>
              <w:pStyle w:val="TAC"/>
            </w:pPr>
            <w:r>
              <w:t>78.55</w:t>
            </w:r>
          </w:p>
        </w:tc>
        <w:tc>
          <w:tcPr>
            <w:tcW w:w="1069" w:type="dxa"/>
            <w:noWrap/>
            <w:vAlign w:val="center"/>
          </w:tcPr>
          <w:p w14:paraId="0A379F9A" w14:textId="77777777" w:rsidR="00C87AF8" w:rsidRDefault="00C87AF8" w:rsidP="00C74C6F">
            <w:pPr>
              <w:pStyle w:val="TAC"/>
            </w:pPr>
            <w:r>
              <w:t>116.18</w:t>
            </w:r>
          </w:p>
        </w:tc>
        <w:tc>
          <w:tcPr>
            <w:tcW w:w="1069" w:type="dxa"/>
            <w:noWrap/>
            <w:vAlign w:val="center"/>
          </w:tcPr>
          <w:p w14:paraId="12F28D32" w14:textId="77777777" w:rsidR="00C87AF8" w:rsidRDefault="00C87AF8" w:rsidP="00C74C6F">
            <w:pPr>
              <w:pStyle w:val="TAC"/>
            </w:pPr>
            <w:r>
              <w:t>127.72</w:t>
            </w:r>
          </w:p>
        </w:tc>
        <w:tc>
          <w:tcPr>
            <w:tcW w:w="1019" w:type="dxa"/>
            <w:noWrap/>
            <w:vAlign w:val="center"/>
          </w:tcPr>
          <w:p w14:paraId="7E1F7E1E" w14:textId="77777777" w:rsidR="00C87AF8" w:rsidRDefault="00C87AF8" w:rsidP="00C74C6F">
            <w:pPr>
              <w:pStyle w:val="TAC"/>
            </w:pPr>
            <w:r>
              <w:t>5.60</w:t>
            </w:r>
          </w:p>
        </w:tc>
        <w:tc>
          <w:tcPr>
            <w:tcW w:w="1019" w:type="dxa"/>
            <w:noWrap/>
            <w:vAlign w:val="center"/>
          </w:tcPr>
          <w:p w14:paraId="193645A1" w14:textId="77777777" w:rsidR="00C87AF8" w:rsidRDefault="00C87AF8" w:rsidP="00C74C6F">
            <w:pPr>
              <w:pStyle w:val="TAC"/>
            </w:pPr>
            <w:r>
              <w:t>14.93</w:t>
            </w:r>
          </w:p>
        </w:tc>
        <w:tc>
          <w:tcPr>
            <w:tcW w:w="969" w:type="dxa"/>
            <w:noWrap/>
            <w:vAlign w:val="center"/>
          </w:tcPr>
          <w:p w14:paraId="5219E75C" w14:textId="77777777" w:rsidR="00C87AF8" w:rsidRDefault="00C87AF8" w:rsidP="00C74C6F">
            <w:pPr>
              <w:pStyle w:val="TAC"/>
            </w:pPr>
            <w:r>
              <w:t>28.23</w:t>
            </w:r>
          </w:p>
        </w:tc>
      </w:tr>
      <w:tr w:rsidR="00C87AF8" w14:paraId="07ABD7BB" w14:textId="77777777" w:rsidTr="0087751E">
        <w:trPr>
          <w:trHeight w:val="300"/>
          <w:jc w:val="center"/>
        </w:trPr>
        <w:tc>
          <w:tcPr>
            <w:tcW w:w="1079" w:type="dxa"/>
            <w:vMerge/>
            <w:vAlign w:val="center"/>
          </w:tcPr>
          <w:p w14:paraId="5A49EA4F" w14:textId="77777777" w:rsidR="00C87AF8" w:rsidRDefault="00C87AF8" w:rsidP="00C74C6F">
            <w:pPr>
              <w:pStyle w:val="TAC"/>
            </w:pPr>
          </w:p>
        </w:tc>
        <w:tc>
          <w:tcPr>
            <w:tcW w:w="1003" w:type="dxa"/>
            <w:noWrap/>
            <w:vAlign w:val="center"/>
          </w:tcPr>
          <w:p w14:paraId="60AEB2E9" w14:textId="77777777" w:rsidR="00C87AF8" w:rsidRDefault="00C87AF8" w:rsidP="00C74C6F">
            <w:pPr>
              <w:pStyle w:val="TAC"/>
            </w:pPr>
            <w:r>
              <w:t>Ericsson</w:t>
            </w:r>
          </w:p>
        </w:tc>
        <w:tc>
          <w:tcPr>
            <w:tcW w:w="1069" w:type="dxa"/>
            <w:noWrap/>
            <w:vAlign w:val="center"/>
          </w:tcPr>
          <w:p w14:paraId="29128929" w14:textId="77777777" w:rsidR="00C87AF8" w:rsidRDefault="00C87AF8" w:rsidP="00C74C6F">
            <w:pPr>
              <w:pStyle w:val="TAC"/>
            </w:pPr>
            <w:r>
              <w:t>-</w:t>
            </w:r>
          </w:p>
        </w:tc>
        <w:tc>
          <w:tcPr>
            <w:tcW w:w="1069" w:type="dxa"/>
            <w:noWrap/>
            <w:vAlign w:val="center"/>
          </w:tcPr>
          <w:p w14:paraId="4724AEAE" w14:textId="77777777" w:rsidR="00C87AF8" w:rsidRDefault="00C87AF8" w:rsidP="00C74C6F">
            <w:pPr>
              <w:pStyle w:val="TAC"/>
            </w:pPr>
            <w:r>
              <w:t>-</w:t>
            </w:r>
          </w:p>
        </w:tc>
        <w:tc>
          <w:tcPr>
            <w:tcW w:w="1069" w:type="dxa"/>
            <w:noWrap/>
            <w:vAlign w:val="center"/>
          </w:tcPr>
          <w:p w14:paraId="654E194F" w14:textId="77777777" w:rsidR="00C87AF8" w:rsidRDefault="00C87AF8" w:rsidP="00C74C6F">
            <w:pPr>
              <w:pStyle w:val="TAC"/>
            </w:pPr>
            <w:r>
              <w:t>-</w:t>
            </w:r>
          </w:p>
        </w:tc>
        <w:tc>
          <w:tcPr>
            <w:tcW w:w="1019" w:type="dxa"/>
            <w:noWrap/>
            <w:vAlign w:val="center"/>
          </w:tcPr>
          <w:p w14:paraId="002DCC36" w14:textId="77777777" w:rsidR="00C87AF8" w:rsidRDefault="00C87AF8" w:rsidP="00C74C6F">
            <w:pPr>
              <w:pStyle w:val="TAC"/>
            </w:pPr>
            <w:r>
              <w:t>10.03</w:t>
            </w:r>
          </w:p>
        </w:tc>
        <w:tc>
          <w:tcPr>
            <w:tcW w:w="1019" w:type="dxa"/>
            <w:noWrap/>
            <w:vAlign w:val="center"/>
          </w:tcPr>
          <w:p w14:paraId="77FFE54B" w14:textId="77777777" w:rsidR="00C87AF8" w:rsidRDefault="00C87AF8" w:rsidP="00C74C6F">
            <w:pPr>
              <w:pStyle w:val="TAC"/>
            </w:pPr>
            <w:r>
              <w:t>20.17</w:t>
            </w:r>
          </w:p>
        </w:tc>
        <w:tc>
          <w:tcPr>
            <w:tcW w:w="969" w:type="dxa"/>
            <w:noWrap/>
            <w:vAlign w:val="center"/>
          </w:tcPr>
          <w:p w14:paraId="2F0C587F" w14:textId="77777777" w:rsidR="00C87AF8" w:rsidRDefault="00C87AF8" w:rsidP="00C74C6F">
            <w:pPr>
              <w:pStyle w:val="TAC"/>
            </w:pPr>
            <w:r>
              <w:t>37.72</w:t>
            </w:r>
          </w:p>
        </w:tc>
      </w:tr>
      <w:tr w:rsidR="00C87AF8" w14:paraId="45F03D7C" w14:textId="77777777" w:rsidTr="0087751E">
        <w:trPr>
          <w:trHeight w:val="300"/>
          <w:jc w:val="center"/>
        </w:trPr>
        <w:tc>
          <w:tcPr>
            <w:tcW w:w="1079" w:type="dxa"/>
            <w:vMerge/>
            <w:vAlign w:val="center"/>
          </w:tcPr>
          <w:p w14:paraId="667FE15F" w14:textId="77777777" w:rsidR="00C87AF8" w:rsidRDefault="00C87AF8" w:rsidP="00C74C6F">
            <w:pPr>
              <w:pStyle w:val="TAC"/>
            </w:pPr>
          </w:p>
        </w:tc>
        <w:tc>
          <w:tcPr>
            <w:tcW w:w="1003" w:type="dxa"/>
            <w:noWrap/>
            <w:vAlign w:val="center"/>
          </w:tcPr>
          <w:p w14:paraId="52F5DB71" w14:textId="77777777" w:rsidR="00C87AF8" w:rsidRDefault="00C87AF8" w:rsidP="00C74C6F">
            <w:pPr>
              <w:pStyle w:val="TAC"/>
            </w:pPr>
            <w:r>
              <w:t>Variance</w:t>
            </w:r>
          </w:p>
        </w:tc>
        <w:tc>
          <w:tcPr>
            <w:tcW w:w="1069" w:type="dxa"/>
            <w:noWrap/>
            <w:vAlign w:val="center"/>
          </w:tcPr>
          <w:p w14:paraId="3CF06767" w14:textId="77777777" w:rsidR="00C87AF8" w:rsidRDefault="00C87AF8" w:rsidP="00C74C6F">
            <w:pPr>
              <w:pStyle w:val="TAC"/>
            </w:pPr>
            <w:r>
              <w:t>0.14</w:t>
            </w:r>
          </w:p>
        </w:tc>
        <w:tc>
          <w:tcPr>
            <w:tcW w:w="1069" w:type="dxa"/>
            <w:noWrap/>
            <w:vAlign w:val="center"/>
          </w:tcPr>
          <w:p w14:paraId="6DBB9CBA" w14:textId="77777777" w:rsidR="00C87AF8" w:rsidRDefault="00C87AF8" w:rsidP="00C74C6F">
            <w:pPr>
              <w:pStyle w:val="TAC"/>
            </w:pPr>
            <w:r>
              <w:t>0.44</w:t>
            </w:r>
          </w:p>
        </w:tc>
        <w:tc>
          <w:tcPr>
            <w:tcW w:w="1069" w:type="dxa"/>
            <w:noWrap/>
            <w:vAlign w:val="center"/>
          </w:tcPr>
          <w:p w14:paraId="51788242" w14:textId="77777777" w:rsidR="00C87AF8" w:rsidRDefault="00C87AF8" w:rsidP="00C74C6F">
            <w:pPr>
              <w:pStyle w:val="TAC"/>
            </w:pPr>
            <w:r>
              <w:t>2.51</w:t>
            </w:r>
          </w:p>
        </w:tc>
        <w:tc>
          <w:tcPr>
            <w:tcW w:w="1019" w:type="dxa"/>
            <w:noWrap/>
            <w:vAlign w:val="center"/>
          </w:tcPr>
          <w:p w14:paraId="1729ED07" w14:textId="77777777" w:rsidR="00C87AF8" w:rsidRDefault="00C87AF8" w:rsidP="00C74C6F">
            <w:pPr>
              <w:pStyle w:val="TAC"/>
            </w:pPr>
            <w:r>
              <w:t>10.51</w:t>
            </w:r>
          </w:p>
        </w:tc>
        <w:tc>
          <w:tcPr>
            <w:tcW w:w="1019" w:type="dxa"/>
            <w:noWrap/>
            <w:vAlign w:val="center"/>
          </w:tcPr>
          <w:p w14:paraId="3E76F139" w14:textId="77777777" w:rsidR="00C87AF8" w:rsidRDefault="00C87AF8" w:rsidP="00C74C6F">
            <w:pPr>
              <w:pStyle w:val="TAC"/>
            </w:pPr>
            <w:r>
              <w:t>6.21</w:t>
            </w:r>
          </w:p>
        </w:tc>
        <w:tc>
          <w:tcPr>
            <w:tcW w:w="969" w:type="dxa"/>
            <w:noWrap/>
            <w:vAlign w:val="center"/>
          </w:tcPr>
          <w:p w14:paraId="7410DCB7" w14:textId="77777777" w:rsidR="00C87AF8" w:rsidRDefault="00C87AF8" w:rsidP="00C74C6F">
            <w:pPr>
              <w:pStyle w:val="TAC"/>
            </w:pPr>
            <w:r>
              <w:t>14.21</w:t>
            </w:r>
          </w:p>
        </w:tc>
      </w:tr>
      <w:tr w:rsidR="00C87AF8" w14:paraId="7A3B998C" w14:textId="77777777" w:rsidTr="0087751E">
        <w:trPr>
          <w:trHeight w:val="315"/>
          <w:jc w:val="center"/>
        </w:trPr>
        <w:tc>
          <w:tcPr>
            <w:tcW w:w="1079" w:type="dxa"/>
            <w:vMerge/>
            <w:vAlign w:val="center"/>
          </w:tcPr>
          <w:p w14:paraId="2C739231" w14:textId="77777777" w:rsidR="00C87AF8" w:rsidRDefault="00C87AF8" w:rsidP="00C74C6F">
            <w:pPr>
              <w:pStyle w:val="TAC"/>
            </w:pPr>
          </w:p>
        </w:tc>
        <w:tc>
          <w:tcPr>
            <w:tcW w:w="1003" w:type="dxa"/>
            <w:noWrap/>
            <w:vAlign w:val="center"/>
          </w:tcPr>
          <w:p w14:paraId="68BC3AF7" w14:textId="77777777" w:rsidR="00C87AF8" w:rsidRDefault="00C87AF8" w:rsidP="00C74C6F">
            <w:pPr>
              <w:pStyle w:val="TAC"/>
            </w:pPr>
            <w:r>
              <w:t>Mean</w:t>
            </w:r>
          </w:p>
        </w:tc>
        <w:tc>
          <w:tcPr>
            <w:tcW w:w="1069" w:type="dxa"/>
            <w:noWrap/>
            <w:vAlign w:val="center"/>
          </w:tcPr>
          <w:p w14:paraId="182EF56B" w14:textId="77777777" w:rsidR="00C87AF8" w:rsidRDefault="00C87AF8" w:rsidP="00C74C6F">
            <w:pPr>
              <w:pStyle w:val="TAC"/>
            </w:pPr>
            <w:r>
              <w:t>78.11</w:t>
            </w:r>
          </w:p>
        </w:tc>
        <w:tc>
          <w:tcPr>
            <w:tcW w:w="1069" w:type="dxa"/>
            <w:noWrap/>
            <w:vAlign w:val="center"/>
          </w:tcPr>
          <w:p w14:paraId="5C89BB9F" w14:textId="77777777" w:rsidR="00C87AF8" w:rsidRDefault="00C87AF8" w:rsidP="00C74C6F">
            <w:pPr>
              <w:pStyle w:val="TAC"/>
            </w:pPr>
            <w:r>
              <w:t>116.06</w:t>
            </w:r>
          </w:p>
        </w:tc>
        <w:tc>
          <w:tcPr>
            <w:tcW w:w="1069" w:type="dxa"/>
            <w:noWrap/>
            <w:vAlign w:val="center"/>
          </w:tcPr>
          <w:p w14:paraId="2AEFB3FB" w14:textId="77777777" w:rsidR="00C87AF8" w:rsidRDefault="00C87AF8" w:rsidP="00C74C6F">
            <w:pPr>
              <w:pStyle w:val="TAC"/>
            </w:pPr>
            <w:r>
              <w:t>128.85</w:t>
            </w:r>
          </w:p>
        </w:tc>
        <w:tc>
          <w:tcPr>
            <w:tcW w:w="1019" w:type="dxa"/>
            <w:noWrap/>
            <w:vAlign w:val="center"/>
          </w:tcPr>
          <w:p w14:paraId="48D86944" w14:textId="77777777" w:rsidR="00C87AF8" w:rsidRDefault="00C87AF8" w:rsidP="00C74C6F">
            <w:pPr>
              <w:pStyle w:val="TAC"/>
            </w:pPr>
            <w:r>
              <w:t>4.67</w:t>
            </w:r>
          </w:p>
        </w:tc>
        <w:tc>
          <w:tcPr>
            <w:tcW w:w="1019" w:type="dxa"/>
            <w:noWrap/>
            <w:vAlign w:val="center"/>
          </w:tcPr>
          <w:p w14:paraId="314B41AD" w14:textId="77777777" w:rsidR="00C87AF8" w:rsidRDefault="00C87AF8" w:rsidP="00C74C6F">
            <w:pPr>
              <w:pStyle w:val="TAC"/>
            </w:pPr>
            <w:r>
              <w:t>15.87</w:t>
            </w:r>
          </w:p>
        </w:tc>
        <w:tc>
          <w:tcPr>
            <w:tcW w:w="969" w:type="dxa"/>
            <w:noWrap/>
            <w:vAlign w:val="center"/>
          </w:tcPr>
          <w:p w14:paraId="2F2359DF" w14:textId="77777777" w:rsidR="00C87AF8" w:rsidRDefault="00C87AF8" w:rsidP="00C74C6F">
            <w:pPr>
              <w:pStyle w:val="TAC"/>
            </w:pPr>
            <w:r>
              <w:t>34.17</w:t>
            </w:r>
          </w:p>
        </w:tc>
      </w:tr>
    </w:tbl>
    <w:p w14:paraId="5B7E9262" w14:textId="77777777" w:rsidR="00C87AF8" w:rsidRDefault="00C87AF8" w:rsidP="00C87AF8">
      <w:pPr>
        <w:spacing w:after="120"/>
        <w:rPr>
          <w:rFonts w:eastAsia="MS Mincho"/>
        </w:rPr>
      </w:pPr>
    </w:p>
    <w:p w14:paraId="21C2A3A1" w14:textId="1AB24C36" w:rsidR="00C87AF8" w:rsidRDefault="00C87AF8" w:rsidP="00C74C6F">
      <w:pPr>
        <w:pStyle w:val="TH"/>
      </w:pPr>
      <w:r>
        <w:t>T</w:t>
      </w:r>
      <w:r>
        <w:rPr>
          <w:rFonts w:hint="eastAsia"/>
        </w:rPr>
        <w:t xml:space="preserve">able </w:t>
      </w:r>
      <w:r>
        <w:t>B.2-2</w:t>
      </w:r>
      <w:r w:rsidR="00EF227B">
        <w:rPr>
          <w:noProof/>
        </w:rPr>
        <w:t>:</w:t>
      </w:r>
      <w:r>
        <w:t xml:space="preserve"> Calibration summary for TN NR non-AAS DL cases</w:t>
      </w:r>
    </w:p>
    <w:tbl>
      <w:tblPr>
        <w:tblStyle w:val="TableGrid"/>
        <w:tblW w:w="0" w:type="auto"/>
        <w:jc w:val="center"/>
        <w:tblLook w:val="04A0" w:firstRow="1" w:lastRow="0" w:firstColumn="1" w:lastColumn="0" w:noHBand="0" w:noVBand="1"/>
      </w:tblPr>
      <w:tblGrid>
        <w:gridCol w:w="965"/>
        <w:gridCol w:w="1115"/>
        <w:gridCol w:w="1066"/>
        <w:gridCol w:w="985"/>
        <w:gridCol w:w="985"/>
        <w:gridCol w:w="916"/>
        <w:gridCol w:w="985"/>
        <w:gridCol w:w="985"/>
      </w:tblGrid>
      <w:tr w:rsidR="00C87AF8" w14:paraId="4FD6DCA7" w14:textId="77777777" w:rsidTr="0087751E">
        <w:trPr>
          <w:trHeight w:val="300"/>
          <w:jc w:val="center"/>
        </w:trPr>
        <w:tc>
          <w:tcPr>
            <w:tcW w:w="2080" w:type="dxa"/>
            <w:gridSpan w:val="2"/>
            <w:noWrap/>
            <w:vAlign w:val="center"/>
          </w:tcPr>
          <w:p w14:paraId="430C0BCA" w14:textId="77777777" w:rsidR="00C87AF8" w:rsidRDefault="00C87AF8" w:rsidP="00C74C6F">
            <w:pPr>
              <w:pStyle w:val="TAH"/>
            </w:pPr>
            <w:r>
              <w:t>Calibration metrics</w:t>
            </w:r>
          </w:p>
        </w:tc>
        <w:tc>
          <w:tcPr>
            <w:tcW w:w="3036" w:type="dxa"/>
            <w:gridSpan w:val="3"/>
            <w:vAlign w:val="center"/>
          </w:tcPr>
          <w:p w14:paraId="402D15FB" w14:textId="77777777" w:rsidR="00C87AF8" w:rsidRDefault="00C87AF8" w:rsidP="00C74C6F">
            <w:pPr>
              <w:pStyle w:val="TAH"/>
            </w:pPr>
            <w:r>
              <w:t>DL Coupling Loss</w:t>
            </w:r>
          </w:p>
        </w:tc>
        <w:tc>
          <w:tcPr>
            <w:tcW w:w="2886" w:type="dxa"/>
            <w:gridSpan w:val="3"/>
            <w:vAlign w:val="center"/>
          </w:tcPr>
          <w:p w14:paraId="1CB1109B" w14:textId="77777777" w:rsidR="00C87AF8" w:rsidRDefault="00C87AF8" w:rsidP="00C74C6F">
            <w:pPr>
              <w:pStyle w:val="TAH"/>
            </w:pPr>
            <w:r>
              <w:t>DL Geometry SINR</w:t>
            </w:r>
          </w:p>
        </w:tc>
      </w:tr>
      <w:tr w:rsidR="00C87AF8" w14:paraId="16B3D7C9" w14:textId="77777777" w:rsidTr="0087751E">
        <w:trPr>
          <w:trHeight w:val="300"/>
          <w:jc w:val="center"/>
        </w:trPr>
        <w:tc>
          <w:tcPr>
            <w:tcW w:w="2080" w:type="dxa"/>
            <w:gridSpan w:val="2"/>
            <w:noWrap/>
            <w:vAlign w:val="center"/>
          </w:tcPr>
          <w:p w14:paraId="00DBE46A" w14:textId="77777777" w:rsidR="00C87AF8" w:rsidRDefault="00C87AF8" w:rsidP="00C74C6F">
            <w:pPr>
              <w:pStyle w:val="TAC"/>
            </w:pPr>
            <w:r>
              <w:t>CDF percentile</w:t>
            </w:r>
          </w:p>
        </w:tc>
        <w:tc>
          <w:tcPr>
            <w:tcW w:w="1066" w:type="dxa"/>
            <w:vAlign w:val="center"/>
          </w:tcPr>
          <w:p w14:paraId="0ED65FA6" w14:textId="77777777" w:rsidR="00C87AF8" w:rsidRDefault="00C87AF8" w:rsidP="00C74C6F">
            <w:pPr>
              <w:pStyle w:val="TAC"/>
            </w:pPr>
            <w:r>
              <w:t>@5%</w:t>
            </w:r>
          </w:p>
        </w:tc>
        <w:tc>
          <w:tcPr>
            <w:tcW w:w="985" w:type="dxa"/>
            <w:vAlign w:val="center"/>
          </w:tcPr>
          <w:p w14:paraId="51200C11" w14:textId="77777777" w:rsidR="00C87AF8" w:rsidRDefault="00C87AF8" w:rsidP="00C74C6F">
            <w:pPr>
              <w:pStyle w:val="TAC"/>
            </w:pPr>
            <w:r>
              <w:t>@50%</w:t>
            </w:r>
          </w:p>
        </w:tc>
        <w:tc>
          <w:tcPr>
            <w:tcW w:w="985" w:type="dxa"/>
            <w:vAlign w:val="center"/>
          </w:tcPr>
          <w:p w14:paraId="557BC652" w14:textId="77777777" w:rsidR="00C87AF8" w:rsidRDefault="00C87AF8" w:rsidP="00C74C6F">
            <w:pPr>
              <w:pStyle w:val="TAC"/>
            </w:pPr>
            <w:r>
              <w:t>@95%</w:t>
            </w:r>
          </w:p>
        </w:tc>
        <w:tc>
          <w:tcPr>
            <w:tcW w:w="916" w:type="dxa"/>
            <w:vAlign w:val="center"/>
          </w:tcPr>
          <w:p w14:paraId="08742DBB" w14:textId="77777777" w:rsidR="00C87AF8" w:rsidRDefault="00C87AF8" w:rsidP="00C74C6F">
            <w:pPr>
              <w:pStyle w:val="TAC"/>
            </w:pPr>
            <w:r>
              <w:t>@5%</w:t>
            </w:r>
          </w:p>
        </w:tc>
        <w:tc>
          <w:tcPr>
            <w:tcW w:w="985" w:type="dxa"/>
            <w:vAlign w:val="center"/>
          </w:tcPr>
          <w:p w14:paraId="6C0B0EA9" w14:textId="77777777" w:rsidR="00C87AF8" w:rsidRDefault="00C87AF8" w:rsidP="00C74C6F">
            <w:pPr>
              <w:pStyle w:val="TAC"/>
            </w:pPr>
            <w:r>
              <w:t>@50%</w:t>
            </w:r>
          </w:p>
        </w:tc>
        <w:tc>
          <w:tcPr>
            <w:tcW w:w="985" w:type="dxa"/>
            <w:vAlign w:val="center"/>
          </w:tcPr>
          <w:p w14:paraId="7F3E5E47" w14:textId="77777777" w:rsidR="00C87AF8" w:rsidRDefault="00C87AF8" w:rsidP="00C74C6F">
            <w:pPr>
              <w:pStyle w:val="TAC"/>
            </w:pPr>
            <w:r>
              <w:t>@95%</w:t>
            </w:r>
          </w:p>
        </w:tc>
      </w:tr>
      <w:tr w:rsidR="00C87AF8" w14:paraId="59B08BBD" w14:textId="77777777" w:rsidTr="0087751E">
        <w:trPr>
          <w:trHeight w:val="300"/>
          <w:jc w:val="center"/>
        </w:trPr>
        <w:tc>
          <w:tcPr>
            <w:tcW w:w="965" w:type="dxa"/>
            <w:vMerge w:val="restart"/>
            <w:vAlign w:val="center"/>
          </w:tcPr>
          <w:p w14:paraId="0C69F597" w14:textId="77777777" w:rsidR="00C87AF8" w:rsidRDefault="00C87AF8" w:rsidP="00C74C6F">
            <w:pPr>
              <w:pStyle w:val="TAC"/>
            </w:pPr>
            <w:r>
              <w:t>Urban Macro</w:t>
            </w:r>
          </w:p>
        </w:tc>
        <w:tc>
          <w:tcPr>
            <w:tcW w:w="1115" w:type="dxa"/>
            <w:noWrap/>
            <w:vAlign w:val="center"/>
          </w:tcPr>
          <w:p w14:paraId="57FF64D7" w14:textId="77777777" w:rsidR="00C87AF8" w:rsidRDefault="00C87AF8" w:rsidP="00C74C6F">
            <w:pPr>
              <w:pStyle w:val="TAC"/>
            </w:pPr>
            <w:r>
              <w:t>Samsung</w:t>
            </w:r>
          </w:p>
        </w:tc>
        <w:tc>
          <w:tcPr>
            <w:tcW w:w="1066" w:type="dxa"/>
            <w:vAlign w:val="center"/>
          </w:tcPr>
          <w:p w14:paraId="7BCC74C7" w14:textId="77777777" w:rsidR="00C87AF8" w:rsidRDefault="00C87AF8" w:rsidP="00C74C6F">
            <w:pPr>
              <w:pStyle w:val="TAC"/>
            </w:pPr>
            <w:r>
              <w:t>73.23</w:t>
            </w:r>
          </w:p>
        </w:tc>
        <w:tc>
          <w:tcPr>
            <w:tcW w:w="985" w:type="dxa"/>
            <w:vAlign w:val="center"/>
          </w:tcPr>
          <w:p w14:paraId="6DA8ECFA" w14:textId="77777777" w:rsidR="00C87AF8" w:rsidRDefault="00C87AF8" w:rsidP="00C74C6F">
            <w:pPr>
              <w:pStyle w:val="TAC"/>
            </w:pPr>
            <w:r>
              <w:t>99.36</w:t>
            </w:r>
          </w:p>
        </w:tc>
        <w:tc>
          <w:tcPr>
            <w:tcW w:w="985" w:type="dxa"/>
            <w:vAlign w:val="center"/>
          </w:tcPr>
          <w:p w14:paraId="0498283D" w14:textId="77777777" w:rsidR="00C87AF8" w:rsidRDefault="00C87AF8" w:rsidP="00C74C6F">
            <w:pPr>
              <w:pStyle w:val="TAC"/>
            </w:pPr>
            <w:r>
              <w:t>110.33</w:t>
            </w:r>
          </w:p>
        </w:tc>
        <w:tc>
          <w:tcPr>
            <w:tcW w:w="916" w:type="dxa"/>
            <w:vAlign w:val="center"/>
          </w:tcPr>
          <w:p w14:paraId="5C4C518C" w14:textId="77777777" w:rsidR="00C87AF8" w:rsidRDefault="00C87AF8" w:rsidP="00C74C6F">
            <w:pPr>
              <w:pStyle w:val="TAC"/>
            </w:pPr>
            <w:r>
              <w:t>-1.76</w:t>
            </w:r>
          </w:p>
        </w:tc>
        <w:tc>
          <w:tcPr>
            <w:tcW w:w="985" w:type="dxa"/>
            <w:vAlign w:val="center"/>
          </w:tcPr>
          <w:p w14:paraId="76E15A32" w14:textId="77777777" w:rsidR="00C87AF8" w:rsidRDefault="00C87AF8" w:rsidP="00C74C6F">
            <w:pPr>
              <w:pStyle w:val="TAC"/>
            </w:pPr>
            <w:r>
              <w:t>6.99</w:t>
            </w:r>
          </w:p>
        </w:tc>
        <w:tc>
          <w:tcPr>
            <w:tcW w:w="985" w:type="dxa"/>
            <w:vAlign w:val="center"/>
          </w:tcPr>
          <w:p w14:paraId="3E4E3769" w14:textId="77777777" w:rsidR="00C87AF8" w:rsidRDefault="00C87AF8" w:rsidP="00C74C6F">
            <w:pPr>
              <w:pStyle w:val="TAC"/>
            </w:pPr>
            <w:r>
              <w:t>14.85</w:t>
            </w:r>
          </w:p>
        </w:tc>
      </w:tr>
      <w:tr w:rsidR="00C87AF8" w14:paraId="1BC5ADF7" w14:textId="77777777" w:rsidTr="0087751E">
        <w:trPr>
          <w:trHeight w:val="300"/>
          <w:jc w:val="center"/>
        </w:trPr>
        <w:tc>
          <w:tcPr>
            <w:tcW w:w="965" w:type="dxa"/>
            <w:vMerge/>
            <w:vAlign w:val="center"/>
          </w:tcPr>
          <w:p w14:paraId="64EDAE45" w14:textId="77777777" w:rsidR="00C87AF8" w:rsidRDefault="00C87AF8" w:rsidP="00C74C6F">
            <w:pPr>
              <w:pStyle w:val="TAC"/>
            </w:pPr>
          </w:p>
        </w:tc>
        <w:tc>
          <w:tcPr>
            <w:tcW w:w="1115" w:type="dxa"/>
            <w:noWrap/>
            <w:vAlign w:val="center"/>
          </w:tcPr>
          <w:p w14:paraId="0D437A64" w14:textId="77777777" w:rsidR="00C87AF8" w:rsidRDefault="00C87AF8" w:rsidP="00C74C6F">
            <w:pPr>
              <w:pStyle w:val="TAC"/>
            </w:pPr>
            <w:r>
              <w:t>Huawei</w:t>
            </w:r>
          </w:p>
        </w:tc>
        <w:tc>
          <w:tcPr>
            <w:tcW w:w="1066" w:type="dxa"/>
            <w:vAlign w:val="center"/>
          </w:tcPr>
          <w:p w14:paraId="70BB0253" w14:textId="77777777" w:rsidR="00C87AF8" w:rsidRDefault="00C87AF8" w:rsidP="00C74C6F">
            <w:pPr>
              <w:pStyle w:val="TAC"/>
            </w:pPr>
            <w:r>
              <w:t>70.73</w:t>
            </w:r>
          </w:p>
        </w:tc>
        <w:tc>
          <w:tcPr>
            <w:tcW w:w="985" w:type="dxa"/>
            <w:vAlign w:val="center"/>
          </w:tcPr>
          <w:p w14:paraId="51552C9A" w14:textId="77777777" w:rsidR="00C87AF8" w:rsidRDefault="00C87AF8" w:rsidP="00C74C6F">
            <w:pPr>
              <w:pStyle w:val="TAC"/>
            </w:pPr>
            <w:r>
              <w:t>99.50</w:t>
            </w:r>
          </w:p>
        </w:tc>
        <w:tc>
          <w:tcPr>
            <w:tcW w:w="985" w:type="dxa"/>
            <w:vAlign w:val="center"/>
          </w:tcPr>
          <w:p w14:paraId="4B9CF2ED" w14:textId="77777777" w:rsidR="00C87AF8" w:rsidRDefault="00C87AF8" w:rsidP="00C74C6F">
            <w:pPr>
              <w:pStyle w:val="TAC"/>
            </w:pPr>
            <w:r>
              <w:t>113.81</w:t>
            </w:r>
          </w:p>
        </w:tc>
        <w:tc>
          <w:tcPr>
            <w:tcW w:w="916" w:type="dxa"/>
            <w:vAlign w:val="center"/>
          </w:tcPr>
          <w:p w14:paraId="5F2045E9" w14:textId="77777777" w:rsidR="00C87AF8" w:rsidRDefault="00C87AF8" w:rsidP="00C74C6F">
            <w:pPr>
              <w:pStyle w:val="TAC"/>
            </w:pPr>
            <w:r>
              <w:t>-5.02</w:t>
            </w:r>
          </w:p>
        </w:tc>
        <w:tc>
          <w:tcPr>
            <w:tcW w:w="985" w:type="dxa"/>
            <w:vAlign w:val="center"/>
          </w:tcPr>
          <w:p w14:paraId="7426F759" w14:textId="77777777" w:rsidR="00C87AF8" w:rsidRDefault="00C87AF8" w:rsidP="00C74C6F">
            <w:pPr>
              <w:pStyle w:val="TAC"/>
            </w:pPr>
            <w:r>
              <w:t>5.47</w:t>
            </w:r>
          </w:p>
        </w:tc>
        <w:tc>
          <w:tcPr>
            <w:tcW w:w="985" w:type="dxa"/>
            <w:vAlign w:val="center"/>
          </w:tcPr>
          <w:p w14:paraId="15EC0D44" w14:textId="77777777" w:rsidR="00C87AF8" w:rsidRDefault="00C87AF8" w:rsidP="00C74C6F">
            <w:pPr>
              <w:pStyle w:val="TAC"/>
            </w:pPr>
            <w:r>
              <w:t>14.44</w:t>
            </w:r>
          </w:p>
        </w:tc>
      </w:tr>
      <w:tr w:rsidR="00C87AF8" w14:paraId="54BC4EA1" w14:textId="77777777" w:rsidTr="0087751E">
        <w:trPr>
          <w:trHeight w:val="300"/>
          <w:jc w:val="center"/>
        </w:trPr>
        <w:tc>
          <w:tcPr>
            <w:tcW w:w="965" w:type="dxa"/>
            <w:vMerge/>
            <w:vAlign w:val="center"/>
          </w:tcPr>
          <w:p w14:paraId="09AFA26B" w14:textId="77777777" w:rsidR="00C87AF8" w:rsidRDefault="00C87AF8" w:rsidP="00C74C6F">
            <w:pPr>
              <w:pStyle w:val="TAC"/>
            </w:pPr>
          </w:p>
        </w:tc>
        <w:tc>
          <w:tcPr>
            <w:tcW w:w="1115" w:type="dxa"/>
            <w:noWrap/>
            <w:vAlign w:val="center"/>
          </w:tcPr>
          <w:p w14:paraId="31F69380" w14:textId="77777777" w:rsidR="00C87AF8" w:rsidRDefault="00C87AF8" w:rsidP="00C74C6F">
            <w:pPr>
              <w:pStyle w:val="TAC"/>
            </w:pPr>
            <w:r>
              <w:t>Qualcomm</w:t>
            </w:r>
          </w:p>
        </w:tc>
        <w:tc>
          <w:tcPr>
            <w:tcW w:w="1066" w:type="dxa"/>
            <w:noWrap/>
            <w:vAlign w:val="center"/>
          </w:tcPr>
          <w:p w14:paraId="5B856AEB" w14:textId="77777777" w:rsidR="00C87AF8" w:rsidRDefault="00C87AF8" w:rsidP="00C74C6F">
            <w:pPr>
              <w:pStyle w:val="TAC"/>
            </w:pPr>
            <w:r>
              <w:t>71.85</w:t>
            </w:r>
          </w:p>
        </w:tc>
        <w:tc>
          <w:tcPr>
            <w:tcW w:w="985" w:type="dxa"/>
            <w:noWrap/>
            <w:vAlign w:val="center"/>
          </w:tcPr>
          <w:p w14:paraId="286395E9" w14:textId="77777777" w:rsidR="00C87AF8" w:rsidRDefault="00C87AF8" w:rsidP="00C74C6F">
            <w:pPr>
              <w:pStyle w:val="TAC"/>
            </w:pPr>
            <w:r>
              <w:t>99.44</w:t>
            </w:r>
          </w:p>
        </w:tc>
        <w:tc>
          <w:tcPr>
            <w:tcW w:w="985" w:type="dxa"/>
            <w:noWrap/>
            <w:vAlign w:val="center"/>
          </w:tcPr>
          <w:p w14:paraId="0F7ACBA3" w14:textId="77777777" w:rsidR="00C87AF8" w:rsidRDefault="00C87AF8" w:rsidP="00C74C6F">
            <w:pPr>
              <w:pStyle w:val="TAC"/>
            </w:pPr>
            <w:r>
              <w:t>113.47</w:t>
            </w:r>
          </w:p>
        </w:tc>
        <w:tc>
          <w:tcPr>
            <w:tcW w:w="916" w:type="dxa"/>
            <w:noWrap/>
            <w:vAlign w:val="center"/>
          </w:tcPr>
          <w:p w14:paraId="74E2E455" w14:textId="77777777" w:rsidR="00C87AF8" w:rsidRDefault="00C87AF8" w:rsidP="00C74C6F">
            <w:pPr>
              <w:pStyle w:val="TAC"/>
            </w:pPr>
            <w:r>
              <w:t>-4.03</w:t>
            </w:r>
          </w:p>
        </w:tc>
        <w:tc>
          <w:tcPr>
            <w:tcW w:w="985" w:type="dxa"/>
            <w:noWrap/>
            <w:vAlign w:val="center"/>
          </w:tcPr>
          <w:p w14:paraId="3F5E92F4" w14:textId="77777777" w:rsidR="00C87AF8" w:rsidRDefault="00C87AF8" w:rsidP="00C74C6F">
            <w:pPr>
              <w:pStyle w:val="TAC"/>
            </w:pPr>
            <w:r>
              <w:t>4.52</w:t>
            </w:r>
          </w:p>
        </w:tc>
        <w:tc>
          <w:tcPr>
            <w:tcW w:w="985" w:type="dxa"/>
            <w:noWrap/>
            <w:vAlign w:val="center"/>
          </w:tcPr>
          <w:p w14:paraId="2A388112" w14:textId="77777777" w:rsidR="00C87AF8" w:rsidRDefault="00C87AF8" w:rsidP="00C74C6F">
            <w:pPr>
              <w:pStyle w:val="TAC"/>
            </w:pPr>
            <w:r>
              <w:t>14.81</w:t>
            </w:r>
          </w:p>
        </w:tc>
      </w:tr>
      <w:tr w:rsidR="00C87AF8" w14:paraId="7DE79DB4" w14:textId="77777777" w:rsidTr="0087751E">
        <w:trPr>
          <w:trHeight w:val="300"/>
          <w:jc w:val="center"/>
        </w:trPr>
        <w:tc>
          <w:tcPr>
            <w:tcW w:w="965" w:type="dxa"/>
            <w:vMerge/>
            <w:vAlign w:val="center"/>
          </w:tcPr>
          <w:p w14:paraId="57214E14" w14:textId="77777777" w:rsidR="00C87AF8" w:rsidRDefault="00C87AF8" w:rsidP="00C74C6F">
            <w:pPr>
              <w:pStyle w:val="TAC"/>
            </w:pPr>
          </w:p>
        </w:tc>
        <w:tc>
          <w:tcPr>
            <w:tcW w:w="1115" w:type="dxa"/>
            <w:noWrap/>
            <w:vAlign w:val="center"/>
          </w:tcPr>
          <w:p w14:paraId="33BD3C11" w14:textId="77777777" w:rsidR="00C87AF8" w:rsidRDefault="00C87AF8" w:rsidP="00C74C6F">
            <w:pPr>
              <w:pStyle w:val="TAC"/>
            </w:pPr>
            <w:r>
              <w:t>ZTE</w:t>
            </w:r>
          </w:p>
        </w:tc>
        <w:tc>
          <w:tcPr>
            <w:tcW w:w="1066" w:type="dxa"/>
            <w:noWrap/>
            <w:vAlign w:val="center"/>
          </w:tcPr>
          <w:p w14:paraId="7DB63A1B" w14:textId="77777777" w:rsidR="00C87AF8" w:rsidRDefault="00C87AF8" w:rsidP="00C74C6F">
            <w:pPr>
              <w:pStyle w:val="TAC"/>
            </w:pPr>
            <w:r>
              <w:t>71.00</w:t>
            </w:r>
          </w:p>
        </w:tc>
        <w:tc>
          <w:tcPr>
            <w:tcW w:w="985" w:type="dxa"/>
            <w:noWrap/>
            <w:vAlign w:val="center"/>
          </w:tcPr>
          <w:p w14:paraId="52E00728" w14:textId="77777777" w:rsidR="00C87AF8" w:rsidRDefault="00C87AF8" w:rsidP="00C74C6F">
            <w:pPr>
              <w:pStyle w:val="TAC"/>
            </w:pPr>
            <w:r>
              <w:t>99.00</w:t>
            </w:r>
          </w:p>
        </w:tc>
        <w:tc>
          <w:tcPr>
            <w:tcW w:w="985" w:type="dxa"/>
            <w:noWrap/>
            <w:vAlign w:val="center"/>
          </w:tcPr>
          <w:p w14:paraId="777F725A" w14:textId="77777777" w:rsidR="00C87AF8" w:rsidRDefault="00C87AF8" w:rsidP="00C74C6F">
            <w:pPr>
              <w:pStyle w:val="TAC"/>
            </w:pPr>
            <w:r>
              <w:t>112.09</w:t>
            </w:r>
          </w:p>
        </w:tc>
        <w:tc>
          <w:tcPr>
            <w:tcW w:w="916" w:type="dxa"/>
            <w:noWrap/>
            <w:vAlign w:val="center"/>
          </w:tcPr>
          <w:p w14:paraId="6F52EB51" w14:textId="77777777" w:rsidR="00C87AF8" w:rsidRDefault="00C87AF8" w:rsidP="00C74C6F">
            <w:pPr>
              <w:pStyle w:val="TAC"/>
            </w:pPr>
            <w:r>
              <w:t>-2.89</w:t>
            </w:r>
          </w:p>
        </w:tc>
        <w:tc>
          <w:tcPr>
            <w:tcW w:w="985" w:type="dxa"/>
            <w:noWrap/>
            <w:vAlign w:val="center"/>
          </w:tcPr>
          <w:p w14:paraId="5B1A6FBF" w14:textId="77777777" w:rsidR="00C87AF8" w:rsidRDefault="00C87AF8" w:rsidP="00C74C6F">
            <w:pPr>
              <w:pStyle w:val="TAC"/>
            </w:pPr>
            <w:r>
              <w:t>5.24</w:t>
            </w:r>
          </w:p>
        </w:tc>
        <w:tc>
          <w:tcPr>
            <w:tcW w:w="985" w:type="dxa"/>
            <w:noWrap/>
            <w:vAlign w:val="center"/>
          </w:tcPr>
          <w:p w14:paraId="203DCCD4" w14:textId="77777777" w:rsidR="00C87AF8" w:rsidRDefault="00C87AF8" w:rsidP="00C74C6F">
            <w:pPr>
              <w:pStyle w:val="TAC"/>
            </w:pPr>
            <w:r>
              <w:t>14.99</w:t>
            </w:r>
          </w:p>
        </w:tc>
      </w:tr>
      <w:tr w:rsidR="00C81762" w14:paraId="354DFDCB" w14:textId="77777777" w:rsidTr="0087751E">
        <w:trPr>
          <w:trHeight w:val="300"/>
          <w:jc w:val="center"/>
        </w:trPr>
        <w:tc>
          <w:tcPr>
            <w:tcW w:w="965" w:type="dxa"/>
            <w:vMerge/>
            <w:vAlign w:val="center"/>
          </w:tcPr>
          <w:p w14:paraId="55F5F976" w14:textId="77777777" w:rsidR="00C81762" w:rsidRDefault="00C81762">
            <w:pPr>
              <w:pStyle w:val="TAC"/>
            </w:pPr>
          </w:p>
        </w:tc>
        <w:tc>
          <w:tcPr>
            <w:tcW w:w="1115" w:type="dxa"/>
            <w:noWrap/>
            <w:vAlign w:val="center"/>
          </w:tcPr>
          <w:p w14:paraId="586FF949" w14:textId="17AF634B" w:rsidR="00C81762" w:rsidRDefault="00C81762" w:rsidP="00C81762">
            <w:pPr>
              <w:pStyle w:val="TAC"/>
              <w:rPr>
                <w:lang w:eastAsia="zh-CN"/>
              </w:rPr>
            </w:pPr>
            <w:r>
              <w:rPr>
                <w:lang w:eastAsia="zh-CN"/>
              </w:rPr>
              <w:t>THALES</w:t>
            </w:r>
          </w:p>
        </w:tc>
        <w:tc>
          <w:tcPr>
            <w:tcW w:w="1066" w:type="dxa"/>
            <w:noWrap/>
            <w:vAlign w:val="center"/>
          </w:tcPr>
          <w:p w14:paraId="5ABB420E" w14:textId="31C22DCF" w:rsidR="00C81762" w:rsidRDefault="00C81762">
            <w:pPr>
              <w:pStyle w:val="TAC"/>
              <w:rPr>
                <w:lang w:eastAsia="zh-CN"/>
              </w:rPr>
            </w:pPr>
            <w:r>
              <w:rPr>
                <w:rFonts w:hint="eastAsia"/>
                <w:lang w:eastAsia="zh-CN"/>
              </w:rPr>
              <w:t>7</w:t>
            </w:r>
            <w:r>
              <w:rPr>
                <w:lang w:eastAsia="zh-CN"/>
              </w:rPr>
              <w:t>1.84</w:t>
            </w:r>
          </w:p>
        </w:tc>
        <w:tc>
          <w:tcPr>
            <w:tcW w:w="985" w:type="dxa"/>
            <w:noWrap/>
            <w:vAlign w:val="center"/>
          </w:tcPr>
          <w:p w14:paraId="5CE1F970" w14:textId="64E739C2" w:rsidR="00C81762" w:rsidRDefault="00C81762">
            <w:pPr>
              <w:pStyle w:val="TAC"/>
              <w:rPr>
                <w:lang w:eastAsia="zh-CN"/>
              </w:rPr>
            </w:pPr>
            <w:r>
              <w:rPr>
                <w:rFonts w:hint="eastAsia"/>
                <w:lang w:eastAsia="zh-CN"/>
              </w:rPr>
              <w:t>1</w:t>
            </w:r>
            <w:r>
              <w:rPr>
                <w:lang w:eastAsia="zh-CN"/>
              </w:rPr>
              <w:t>00.22</w:t>
            </w:r>
          </w:p>
        </w:tc>
        <w:tc>
          <w:tcPr>
            <w:tcW w:w="985" w:type="dxa"/>
            <w:noWrap/>
            <w:vAlign w:val="center"/>
          </w:tcPr>
          <w:p w14:paraId="642B1C2C" w14:textId="5BB5D684" w:rsidR="00C81762" w:rsidRDefault="00C81762">
            <w:pPr>
              <w:pStyle w:val="TAC"/>
              <w:rPr>
                <w:lang w:eastAsia="zh-CN"/>
              </w:rPr>
            </w:pPr>
            <w:r>
              <w:rPr>
                <w:rFonts w:hint="eastAsia"/>
                <w:lang w:eastAsia="zh-CN"/>
              </w:rPr>
              <w:t>1</w:t>
            </w:r>
            <w:r>
              <w:rPr>
                <w:lang w:eastAsia="zh-CN"/>
              </w:rPr>
              <w:t>12.26</w:t>
            </w:r>
          </w:p>
        </w:tc>
        <w:tc>
          <w:tcPr>
            <w:tcW w:w="916" w:type="dxa"/>
            <w:noWrap/>
            <w:vAlign w:val="center"/>
          </w:tcPr>
          <w:p w14:paraId="64E49FB2" w14:textId="18B9F914" w:rsidR="00C81762" w:rsidRDefault="00C81762">
            <w:pPr>
              <w:pStyle w:val="TAC"/>
              <w:rPr>
                <w:lang w:eastAsia="zh-CN"/>
              </w:rPr>
            </w:pPr>
            <w:r>
              <w:rPr>
                <w:rFonts w:hint="eastAsia"/>
                <w:lang w:eastAsia="zh-CN"/>
              </w:rPr>
              <w:t>-</w:t>
            </w:r>
            <w:r>
              <w:rPr>
                <w:lang w:eastAsia="zh-CN"/>
              </w:rPr>
              <w:t>3.03</w:t>
            </w:r>
          </w:p>
        </w:tc>
        <w:tc>
          <w:tcPr>
            <w:tcW w:w="985" w:type="dxa"/>
            <w:noWrap/>
            <w:vAlign w:val="center"/>
          </w:tcPr>
          <w:p w14:paraId="31CF5618" w14:textId="19C02BD8" w:rsidR="00C81762" w:rsidRDefault="00C81762">
            <w:pPr>
              <w:pStyle w:val="TAC"/>
              <w:rPr>
                <w:lang w:eastAsia="zh-CN"/>
              </w:rPr>
            </w:pPr>
            <w:r>
              <w:rPr>
                <w:rFonts w:hint="eastAsia"/>
                <w:lang w:eastAsia="zh-CN"/>
              </w:rPr>
              <w:t>4</w:t>
            </w:r>
            <w:r>
              <w:rPr>
                <w:lang w:eastAsia="zh-CN"/>
              </w:rPr>
              <w:t>.25</w:t>
            </w:r>
          </w:p>
        </w:tc>
        <w:tc>
          <w:tcPr>
            <w:tcW w:w="985" w:type="dxa"/>
            <w:noWrap/>
            <w:vAlign w:val="center"/>
          </w:tcPr>
          <w:p w14:paraId="7A2695CE" w14:textId="25AAEE91" w:rsidR="00C81762" w:rsidRDefault="00C81762">
            <w:pPr>
              <w:pStyle w:val="TAC"/>
              <w:rPr>
                <w:lang w:eastAsia="zh-CN"/>
              </w:rPr>
            </w:pPr>
            <w:r>
              <w:rPr>
                <w:rFonts w:hint="eastAsia"/>
                <w:lang w:eastAsia="zh-CN"/>
              </w:rPr>
              <w:t>1</w:t>
            </w:r>
            <w:r>
              <w:rPr>
                <w:lang w:eastAsia="zh-CN"/>
              </w:rPr>
              <w:t>4.40</w:t>
            </w:r>
          </w:p>
        </w:tc>
      </w:tr>
      <w:tr w:rsidR="00C87AF8" w14:paraId="7BF19198" w14:textId="77777777" w:rsidTr="0087751E">
        <w:trPr>
          <w:trHeight w:val="300"/>
          <w:jc w:val="center"/>
        </w:trPr>
        <w:tc>
          <w:tcPr>
            <w:tcW w:w="965" w:type="dxa"/>
            <w:vMerge/>
            <w:vAlign w:val="center"/>
          </w:tcPr>
          <w:p w14:paraId="399A078A" w14:textId="77777777" w:rsidR="00C87AF8" w:rsidRDefault="00C87AF8" w:rsidP="00C74C6F">
            <w:pPr>
              <w:pStyle w:val="TAC"/>
            </w:pPr>
          </w:p>
        </w:tc>
        <w:tc>
          <w:tcPr>
            <w:tcW w:w="1115" w:type="dxa"/>
            <w:noWrap/>
            <w:vAlign w:val="center"/>
          </w:tcPr>
          <w:p w14:paraId="65200A6E" w14:textId="77777777" w:rsidR="00C87AF8" w:rsidRDefault="00C87AF8" w:rsidP="00C74C6F">
            <w:pPr>
              <w:pStyle w:val="TAC"/>
            </w:pPr>
            <w:r>
              <w:t>Variance</w:t>
            </w:r>
          </w:p>
        </w:tc>
        <w:tc>
          <w:tcPr>
            <w:tcW w:w="1066" w:type="dxa"/>
            <w:noWrap/>
            <w:vAlign w:val="center"/>
          </w:tcPr>
          <w:p w14:paraId="193CFAE0" w14:textId="77777777" w:rsidR="00C87AF8" w:rsidRDefault="00C87AF8" w:rsidP="00C74C6F">
            <w:pPr>
              <w:pStyle w:val="TAC"/>
            </w:pPr>
            <w:r>
              <w:t>0.95</w:t>
            </w:r>
          </w:p>
        </w:tc>
        <w:tc>
          <w:tcPr>
            <w:tcW w:w="985" w:type="dxa"/>
            <w:noWrap/>
            <w:vAlign w:val="center"/>
          </w:tcPr>
          <w:p w14:paraId="53711FD7" w14:textId="77777777" w:rsidR="00C87AF8" w:rsidRDefault="00C87AF8" w:rsidP="00C74C6F">
            <w:pPr>
              <w:pStyle w:val="TAC"/>
            </w:pPr>
            <w:r>
              <w:t>0.04</w:t>
            </w:r>
          </w:p>
        </w:tc>
        <w:tc>
          <w:tcPr>
            <w:tcW w:w="985" w:type="dxa"/>
            <w:noWrap/>
            <w:vAlign w:val="center"/>
          </w:tcPr>
          <w:p w14:paraId="35DF6B59" w14:textId="77777777" w:rsidR="00C87AF8" w:rsidRDefault="00C87AF8" w:rsidP="00C74C6F">
            <w:pPr>
              <w:pStyle w:val="TAC"/>
            </w:pPr>
            <w:r>
              <w:t>1.88</w:t>
            </w:r>
          </w:p>
        </w:tc>
        <w:tc>
          <w:tcPr>
            <w:tcW w:w="916" w:type="dxa"/>
            <w:noWrap/>
            <w:vAlign w:val="center"/>
          </w:tcPr>
          <w:p w14:paraId="572612EB" w14:textId="77777777" w:rsidR="00C87AF8" w:rsidRDefault="00C87AF8" w:rsidP="00C74C6F">
            <w:pPr>
              <w:pStyle w:val="TAC"/>
            </w:pPr>
            <w:r>
              <w:t>1.50</w:t>
            </w:r>
          </w:p>
        </w:tc>
        <w:tc>
          <w:tcPr>
            <w:tcW w:w="985" w:type="dxa"/>
            <w:noWrap/>
            <w:vAlign w:val="center"/>
          </w:tcPr>
          <w:p w14:paraId="6AB09630" w14:textId="77777777" w:rsidR="00C87AF8" w:rsidRDefault="00C87AF8" w:rsidP="00C74C6F">
            <w:pPr>
              <w:pStyle w:val="TAC"/>
            </w:pPr>
            <w:r>
              <w:t>0.81</w:t>
            </w:r>
          </w:p>
        </w:tc>
        <w:tc>
          <w:tcPr>
            <w:tcW w:w="985" w:type="dxa"/>
            <w:noWrap/>
            <w:vAlign w:val="center"/>
          </w:tcPr>
          <w:p w14:paraId="137EA0F5" w14:textId="77777777" w:rsidR="00C87AF8" w:rsidRDefault="00C87AF8" w:rsidP="00C74C6F">
            <w:pPr>
              <w:pStyle w:val="TAC"/>
            </w:pPr>
            <w:r>
              <w:t>0.04</w:t>
            </w:r>
          </w:p>
        </w:tc>
      </w:tr>
      <w:tr w:rsidR="00C87AF8" w14:paraId="67D2992D" w14:textId="77777777" w:rsidTr="0087751E">
        <w:trPr>
          <w:trHeight w:val="315"/>
          <w:jc w:val="center"/>
        </w:trPr>
        <w:tc>
          <w:tcPr>
            <w:tcW w:w="965" w:type="dxa"/>
            <w:vMerge/>
            <w:vAlign w:val="center"/>
          </w:tcPr>
          <w:p w14:paraId="7D6B7611" w14:textId="77777777" w:rsidR="00C87AF8" w:rsidRDefault="00C87AF8" w:rsidP="00C74C6F">
            <w:pPr>
              <w:pStyle w:val="TAC"/>
            </w:pPr>
          </w:p>
        </w:tc>
        <w:tc>
          <w:tcPr>
            <w:tcW w:w="1115" w:type="dxa"/>
            <w:noWrap/>
            <w:vAlign w:val="center"/>
          </w:tcPr>
          <w:p w14:paraId="1E9D6223" w14:textId="77777777" w:rsidR="00C87AF8" w:rsidRDefault="00C87AF8" w:rsidP="00C74C6F">
            <w:pPr>
              <w:pStyle w:val="TAC"/>
            </w:pPr>
            <w:r>
              <w:t>Mean</w:t>
            </w:r>
          </w:p>
        </w:tc>
        <w:tc>
          <w:tcPr>
            <w:tcW w:w="1066" w:type="dxa"/>
            <w:noWrap/>
            <w:vAlign w:val="center"/>
          </w:tcPr>
          <w:p w14:paraId="16CAAB37" w14:textId="11A461AA" w:rsidR="00C87AF8" w:rsidRDefault="00C87AF8" w:rsidP="00C74C6F">
            <w:pPr>
              <w:pStyle w:val="TAC"/>
            </w:pPr>
            <w:r>
              <w:t>71.7</w:t>
            </w:r>
            <w:r w:rsidR="00C81762">
              <w:t>3</w:t>
            </w:r>
          </w:p>
        </w:tc>
        <w:tc>
          <w:tcPr>
            <w:tcW w:w="985" w:type="dxa"/>
            <w:noWrap/>
            <w:vAlign w:val="center"/>
          </w:tcPr>
          <w:p w14:paraId="78170FEE" w14:textId="6A4378D8" w:rsidR="00C87AF8" w:rsidRDefault="00C87AF8" w:rsidP="00C74C6F">
            <w:pPr>
              <w:pStyle w:val="TAC"/>
            </w:pPr>
            <w:r>
              <w:t>99.</w:t>
            </w:r>
            <w:r w:rsidR="00C81762">
              <w:t>50</w:t>
            </w:r>
          </w:p>
        </w:tc>
        <w:tc>
          <w:tcPr>
            <w:tcW w:w="985" w:type="dxa"/>
            <w:noWrap/>
            <w:vAlign w:val="center"/>
          </w:tcPr>
          <w:p w14:paraId="27CB0B15" w14:textId="397FD840" w:rsidR="00C87AF8" w:rsidRDefault="00C87AF8" w:rsidP="00C74C6F">
            <w:pPr>
              <w:pStyle w:val="TAC"/>
            </w:pPr>
            <w:r>
              <w:t>112.</w:t>
            </w:r>
            <w:r w:rsidR="00C81762">
              <w:t>39</w:t>
            </w:r>
          </w:p>
        </w:tc>
        <w:tc>
          <w:tcPr>
            <w:tcW w:w="916" w:type="dxa"/>
            <w:noWrap/>
            <w:vAlign w:val="center"/>
          </w:tcPr>
          <w:p w14:paraId="3374F494" w14:textId="7897EAA9" w:rsidR="00C87AF8" w:rsidRDefault="00C87AF8" w:rsidP="00C74C6F">
            <w:pPr>
              <w:pStyle w:val="TAC"/>
            </w:pPr>
            <w:r>
              <w:t>-3.</w:t>
            </w:r>
            <w:r w:rsidR="00C81762">
              <w:t>35</w:t>
            </w:r>
          </w:p>
        </w:tc>
        <w:tc>
          <w:tcPr>
            <w:tcW w:w="985" w:type="dxa"/>
            <w:noWrap/>
            <w:vAlign w:val="center"/>
          </w:tcPr>
          <w:p w14:paraId="28D7A457" w14:textId="7712464F" w:rsidR="00C87AF8" w:rsidRDefault="00C87AF8" w:rsidP="00C74C6F">
            <w:pPr>
              <w:pStyle w:val="TAC"/>
            </w:pPr>
            <w:r>
              <w:t>5.</w:t>
            </w:r>
            <w:r w:rsidR="00C81762">
              <w:t>29</w:t>
            </w:r>
          </w:p>
        </w:tc>
        <w:tc>
          <w:tcPr>
            <w:tcW w:w="985" w:type="dxa"/>
            <w:noWrap/>
            <w:vAlign w:val="center"/>
          </w:tcPr>
          <w:p w14:paraId="73C85786" w14:textId="13203AB7" w:rsidR="00C87AF8" w:rsidRDefault="00C87AF8" w:rsidP="00C74C6F">
            <w:pPr>
              <w:pStyle w:val="TAC"/>
            </w:pPr>
            <w:r>
              <w:t>14.7</w:t>
            </w:r>
            <w:r w:rsidR="00C81762">
              <w:t>0</w:t>
            </w:r>
          </w:p>
        </w:tc>
      </w:tr>
      <w:tr w:rsidR="00C87AF8" w14:paraId="430E1C12" w14:textId="77777777" w:rsidTr="0087751E">
        <w:trPr>
          <w:trHeight w:val="300"/>
          <w:jc w:val="center"/>
        </w:trPr>
        <w:tc>
          <w:tcPr>
            <w:tcW w:w="965" w:type="dxa"/>
            <w:vMerge w:val="restart"/>
            <w:vAlign w:val="center"/>
          </w:tcPr>
          <w:p w14:paraId="154B49F6" w14:textId="77777777" w:rsidR="00C87AF8" w:rsidRDefault="00C87AF8" w:rsidP="00C74C6F">
            <w:pPr>
              <w:pStyle w:val="TAC"/>
            </w:pPr>
            <w:r>
              <w:t>Rural Macro</w:t>
            </w:r>
          </w:p>
        </w:tc>
        <w:tc>
          <w:tcPr>
            <w:tcW w:w="1115" w:type="dxa"/>
            <w:noWrap/>
            <w:vAlign w:val="center"/>
          </w:tcPr>
          <w:p w14:paraId="04612A74" w14:textId="77777777" w:rsidR="00C87AF8" w:rsidRDefault="00C87AF8" w:rsidP="00C74C6F">
            <w:pPr>
              <w:pStyle w:val="TAC"/>
            </w:pPr>
            <w:r>
              <w:t>Samsung</w:t>
            </w:r>
          </w:p>
        </w:tc>
        <w:tc>
          <w:tcPr>
            <w:tcW w:w="1066" w:type="dxa"/>
            <w:noWrap/>
            <w:vAlign w:val="center"/>
          </w:tcPr>
          <w:p w14:paraId="1EA64D94" w14:textId="77777777" w:rsidR="00C87AF8" w:rsidRDefault="00C87AF8" w:rsidP="00C74C6F">
            <w:pPr>
              <w:pStyle w:val="TAC"/>
            </w:pPr>
            <w:r>
              <w:t>87.82</w:t>
            </w:r>
          </w:p>
        </w:tc>
        <w:tc>
          <w:tcPr>
            <w:tcW w:w="985" w:type="dxa"/>
            <w:noWrap/>
            <w:vAlign w:val="center"/>
          </w:tcPr>
          <w:p w14:paraId="6CFAEB66" w14:textId="77777777" w:rsidR="00C87AF8" w:rsidRDefault="00C87AF8" w:rsidP="00C74C6F">
            <w:pPr>
              <w:pStyle w:val="TAC"/>
            </w:pPr>
            <w:r>
              <w:t>125.94</w:t>
            </w:r>
          </w:p>
        </w:tc>
        <w:tc>
          <w:tcPr>
            <w:tcW w:w="985" w:type="dxa"/>
            <w:noWrap/>
            <w:vAlign w:val="center"/>
          </w:tcPr>
          <w:p w14:paraId="71259094" w14:textId="77777777" w:rsidR="00C87AF8" w:rsidRDefault="00C87AF8" w:rsidP="00C74C6F">
            <w:pPr>
              <w:pStyle w:val="TAC"/>
            </w:pPr>
            <w:r>
              <w:t>138.22</w:t>
            </w:r>
          </w:p>
        </w:tc>
        <w:tc>
          <w:tcPr>
            <w:tcW w:w="916" w:type="dxa"/>
            <w:noWrap/>
            <w:vAlign w:val="center"/>
          </w:tcPr>
          <w:p w14:paraId="49286697" w14:textId="77777777" w:rsidR="00C87AF8" w:rsidRDefault="00C87AF8" w:rsidP="00C74C6F">
            <w:pPr>
              <w:pStyle w:val="TAC"/>
            </w:pPr>
            <w:r>
              <w:t>-4.25</w:t>
            </w:r>
          </w:p>
        </w:tc>
        <w:tc>
          <w:tcPr>
            <w:tcW w:w="985" w:type="dxa"/>
            <w:noWrap/>
            <w:vAlign w:val="center"/>
          </w:tcPr>
          <w:p w14:paraId="2DF48D31" w14:textId="77777777" w:rsidR="00C87AF8" w:rsidRDefault="00C87AF8" w:rsidP="00C74C6F">
            <w:pPr>
              <w:pStyle w:val="TAC"/>
            </w:pPr>
            <w:r>
              <w:t>5.77</w:t>
            </w:r>
          </w:p>
        </w:tc>
        <w:tc>
          <w:tcPr>
            <w:tcW w:w="985" w:type="dxa"/>
            <w:noWrap/>
            <w:vAlign w:val="center"/>
          </w:tcPr>
          <w:p w14:paraId="19D95E94" w14:textId="77777777" w:rsidR="00C87AF8" w:rsidRDefault="00C87AF8" w:rsidP="00C74C6F">
            <w:pPr>
              <w:pStyle w:val="TAC"/>
            </w:pPr>
            <w:r>
              <w:t>15.42</w:t>
            </w:r>
          </w:p>
        </w:tc>
      </w:tr>
      <w:tr w:rsidR="00C87AF8" w14:paraId="3D2479DB" w14:textId="77777777" w:rsidTr="0087751E">
        <w:trPr>
          <w:trHeight w:val="300"/>
          <w:jc w:val="center"/>
        </w:trPr>
        <w:tc>
          <w:tcPr>
            <w:tcW w:w="965" w:type="dxa"/>
            <w:vMerge/>
            <w:vAlign w:val="center"/>
          </w:tcPr>
          <w:p w14:paraId="0F57C33F" w14:textId="77777777" w:rsidR="00C87AF8" w:rsidRDefault="00C87AF8" w:rsidP="00C74C6F">
            <w:pPr>
              <w:pStyle w:val="TAC"/>
            </w:pPr>
          </w:p>
        </w:tc>
        <w:tc>
          <w:tcPr>
            <w:tcW w:w="1115" w:type="dxa"/>
            <w:noWrap/>
            <w:vAlign w:val="center"/>
          </w:tcPr>
          <w:p w14:paraId="34EA0029" w14:textId="77777777" w:rsidR="00C87AF8" w:rsidRDefault="00C87AF8" w:rsidP="00C74C6F">
            <w:pPr>
              <w:pStyle w:val="TAC"/>
            </w:pPr>
            <w:r>
              <w:t>Huawei</w:t>
            </w:r>
          </w:p>
        </w:tc>
        <w:tc>
          <w:tcPr>
            <w:tcW w:w="1066" w:type="dxa"/>
            <w:noWrap/>
            <w:vAlign w:val="center"/>
          </w:tcPr>
          <w:p w14:paraId="1014E82F" w14:textId="77777777" w:rsidR="00C87AF8" w:rsidRDefault="00C87AF8" w:rsidP="00C74C6F">
            <w:pPr>
              <w:pStyle w:val="TAC"/>
            </w:pPr>
            <w:r>
              <w:t>93.87</w:t>
            </w:r>
          </w:p>
        </w:tc>
        <w:tc>
          <w:tcPr>
            <w:tcW w:w="985" w:type="dxa"/>
            <w:noWrap/>
            <w:vAlign w:val="center"/>
          </w:tcPr>
          <w:p w14:paraId="0D1C0AE6" w14:textId="77777777" w:rsidR="00C87AF8" w:rsidRDefault="00C87AF8" w:rsidP="00C74C6F">
            <w:pPr>
              <w:pStyle w:val="TAC"/>
            </w:pPr>
            <w:r>
              <w:t>126.75</w:t>
            </w:r>
          </w:p>
        </w:tc>
        <w:tc>
          <w:tcPr>
            <w:tcW w:w="985" w:type="dxa"/>
            <w:noWrap/>
            <w:vAlign w:val="center"/>
          </w:tcPr>
          <w:p w14:paraId="07DAD966" w14:textId="77777777" w:rsidR="00C87AF8" w:rsidRDefault="00C87AF8" w:rsidP="00C74C6F">
            <w:pPr>
              <w:pStyle w:val="TAC"/>
            </w:pPr>
            <w:r>
              <w:t>141.60</w:t>
            </w:r>
          </w:p>
        </w:tc>
        <w:tc>
          <w:tcPr>
            <w:tcW w:w="916" w:type="dxa"/>
            <w:noWrap/>
            <w:vAlign w:val="center"/>
          </w:tcPr>
          <w:p w14:paraId="71D2C83D" w14:textId="77777777" w:rsidR="00C87AF8" w:rsidRDefault="00C87AF8" w:rsidP="00C74C6F">
            <w:pPr>
              <w:pStyle w:val="TAC"/>
            </w:pPr>
            <w:r>
              <w:t>-8.93</w:t>
            </w:r>
          </w:p>
        </w:tc>
        <w:tc>
          <w:tcPr>
            <w:tcW w:w="985" w:type="dxa"/>
            <w:noWrap/>
            <w:vAlign w:val="center"/>
          </w:tcPr>
          <w:p w14:paraId="3E58B01D" w14:textId="77777777" w:rsidR="00C87AF8" w:rsidRDefault="00C87AF8" w:rsidP="00C74C6F">
            <w:pPr>
              <w:pStyle w:val="TAC"/>
            </w:pPr>
            <w:r>
              <w:t>1.10</w:t>
            </w:r>
          </w:p>
        </w:tc>
        <w:tc>
          <w:tcPr>
            <w:tcW w:w="985" w:type="dxa"/>
            <w:noWrap/>
            <w:vAlign w:val="center"/>
          </w:tcPr>
          <w:p w14:paraId="6B692E5C" w14:textId="77777777" w:rsidR="00C87AF8" w:rsidRDefault="00C87AF8" w:rsidP="00C74C6F">
            <w:pPr>
              <w:pStyle w:val="TAC"/>
            </w:pPr>
            <w:r>
              <w:t>15.33</w:t>
            </w:r>
          </w:p>
        </w:tc>
      </w:tr>
      <w:tr w:rsidR="00C87AF8" w14:paraId="26E19DBD" w14:textId="77777777" w:rsidTr="0087751E">
        <w:trPr>
          <w:trHeight w:val="300"/>
          <w:jc w:val="center"/>
        </w:trPr>
        <w:tc>
          <w:tcPr>
            <w:tcW w:w="965" w:type="dxa"/>
            <w:vMerge/>
            <w:vAlign w:val="center"/>
          </w:tcPr>
          <w:p w14:paraId="3B6398E8" w14:textId="77777777" w:rsidR="00C87AF8" w:rsidRDefault="00C87AF8" w:rsidP="00C74C6F">
            <w:pPr>
              <w:pStyle w:val="TAC"/>
            </w:pPr>
          </w:p>
        </w:tc>
        <w:tc>
          <w:tcPr>
            <w:tcW w:w="1115" w:type="dxa"/>
            <w:noWrap/>
            <w:vAlign w:val="center"/>
          </w:tcPr>
          <w:p w14:paraId="76EDC7A8" w14:textId="77777777" w:rsidR="00C87AF8" w:rsidRDefault="00C87AF8" w:rsidP="00C74C6F">
            <w:pPr>
              <w:pStyle w:val="TAC"/>
            </w:pPr>
            <w:r>
              <w:t>Qualcomm</w:t>
            </w:r>
          </w:p>
        </w:tc>
        <w:tc>
          <w:tcPr>
            <w:tcW w:w="1066" w:type="dxa"/>
            <w:noWrap/>
            <w:vAlign w:val="center"/>
          </w:tcPr>
          <w:p w14:paraId="1B116DE5" w14:textId="77777777" w:rsidR="00C87AF8" w:rsidRDefault="00C87AF8" w:rsidP="00C74C6F">
            <w:pPr>
              <w:pStyle w:val="TAC"/>
            </w:pPr>
            <w:r>
              <w:t>89.63</w:t>
            </w:r>
          </w:p>
        </w:tc>
        <w:tc>
          <w:tcPr>
            <w:tcW w:w="985" w:type="dxa"/>
            <w:noWrap/>
            <w:vAlign w:val="center"/>
          </w:tcPr>
          <w:p w14:paraId="06B1B965" w14:textId="77777777" w:rsidR="00C87AF8" w:rsidRDefault="00C87AF8" w:rsidP="00C74C6F">
            <w:pPr>
              <w:pStyle w:val="TAC"/>
            </w:pPr>
            <w:r>
              <w:t>127.43</w:t>
            </w:r>
          </w:p>
        </w:tc>
        <w:tc>
          <w:tcPr>
            <w:tcW w:w="985" w:type="dxa"/>
            <w:noWrap/>
            <w:vAlign w:val="center"/>
          </w:tcPr>
          <w:p w14:paraId="6B220AF1" w14:textId="77777777" w:rsidR="00C87AF8" w:rsidRDefault="00C87AF8" w:rsidP="00C74C6F">
            <w:pPr>
              <w:pStyle w:val="TAC"/>
            </w:pPr>
            <w:r>
              <w:t>142.65</w:t>
            </w:r>
          </w:p>
        </w:tc>
        <w:tc>
          <w:tcPr>
            <w:tcW w:w="916" w:type="dxa"/>
            <w:noWrap/>
            <w:vAlign w:val="center"/>
          </w:tcPr>
          <w:p w14:paraId="140AA2AF" w14:textId="77777777" w:rsidR="00C87AF8" w:rsidRDefault="00C87AF8" w:rsidP="00C74C6F">
            <w:pPr>
              <w:pStyle w:val="TAC"/>
            </w:pPr>
            <w:r>
              <w:t>-7.37</w:t>
            </w:r>
          </w:p>
        </w:tc>
        <w:tc>
          <w:tcPr>
            <w:tcW w:w="985" w:type="dxa"/>
            <w:noWrap/>
            <w:vAlign w:val="center"/>
          </w:tcPr>
          <w:p w14:paraId="770FD309" w14:textId="77777777" w:rsidR="00C87AF8" w:rsidRDefault="00C87AF8" w:rsidP="00C74C6F">
            <w:pPr>
              <w:pStyle w:val="TAC"/>
            </w:pPr>
            <w:r>
              <w:t>2.54</w:t>
            </w:r>
          </w:p>
        </w:tc>
        <w:tc>
          <w:tcPr>
            <w:tcW w:w="985" w:type="dxa"/>
            <w:noWrap/>
            <w:vAlign w:val="center"/>
          </w:tcPr>
          <w:p w14:paraId="351FFAB4" w14:textId="77777777" w:rsidR="00C87AF8" w:rsidRDefault="00C87AF8" w:rsidP="00C74C6F">
            <w:pPr>
              <w:pStyle w:val="TAC"/>
            </w:pPr>
            <w:r>
              <w:t>15.47</w:t>
            </w:r>
          </w:p>
        </w:tc>
      </w:tr>
      <w:tr w:rsidR="00C81762" w14:paraId="31A7CC0D" w14:textId="77777777" w:rsidTr="0087751E">
        <w:trPr>
          <w:trHeight w:val="300"/>
          <w:jc w:val="center"/>
        </w:trPr>
        <w:tc>
          <w:tcPr>
            <w:tcW w:w="965" w:type="dxa"/>
            <w:vMerge/>
            <w:vAlign w:val="center"/>
          </w:tcPr>
          <w:p w14:paraId="023032C0" w14:textId="77777777" w:rsidR="00C81762" w:rsidRDefault="00C81762">
            <w:pPr>
              <w:pStyle w:val="TAC"/>
            </w:pPr>
          </w:p>
        </w:tc>
        <w:tc>
          <w:tcPr>
            <w:tcW w:w="1115" w:type="dxa"/>
            <w:noWrap/>
            <w:vAlign w:val="center"/>
          </w:tcPr>
          <w:p w14:paraId="0E17930B" w14:textId="1CE88549" w:rsidR="00C81762" w:rsidRDefault="00C81762">
            <w:pPr>
              <w:pStyle w:val="TAC"/>
              <w:rPr>
                <w:lang w:eastAsia="zh-CN"/>
              </w:rPr>
            </w:pPr>
            <w:r>
              <w:rPr>
                <w:rFonts w:hint="eastAsia"/>
                <w:lang w:eastAsia="zh-CN"/>
              </w:rPr>
              <w:t>T</w:t>
            </w:r>
            <w:r>
              <w:rPr>
                <w:lang w:eastAsia="zh-CN"/>
              </w:rPr>
              <w:t>HALES</w:t>
            </w:r>
          </w:p>
        </w:tc>
        <w:tc>
          <w:tcPr>
            <w:tcW w:w="1066" w:type="dxa"/>
            <w:noWrap/>
            <w:vAlign w:val="center"/>
          </w:tcPr>
          <w:p w14:paraId="3970D5AE" w14:textId="7F8AF1A8" w:rsidR="00C81762" w:rsidRDefault="004D0DA5">
            <w:pPr>
              <w:pStyle w:val="TAC"/>
              <w:rPr>
                <w:lang w:eastAsia="zh-CN"/>
              </w:rPr>
            </w:pPr>
            <w:r>
              <w:rPr>
                <w:rFonts w:hint="eastAsia"/>
                <w:lang w:eastAsia="zh-CN"/>
              </w:rPr>
              <w:t>8</w:t>
            </w:r>
            <w:r>
              <w:rPr>
                <w:lang w:eastAsia="zh-CN"/>
              </w:rPr>
              <w:t>8.83</w:t>
            </w:r>
          </w:p>
        </w:tc>
        <w:tc>
          <w:tcPr>
            <w:tcW w:w="985" w:type="dxa"/>
            <w:noWrap/>
            <w:vAlign w:val="center"/>
          </w:tcPr>
          <w:p w14:paraId="38C24609" w14:textId="46FFEF14" w:rsidR="00C81762" w:rsidRDefault="004D0DA5">
            <w:pPr>
              <w:pStyle w:val="TAC"/>
              <w:rPr>
                <w:lang w:eastAsia="zh-CN"/>
              </w:rPr>
            </w:pPr>
            <w:r>
              <w:rPr>
                <w:rFonts w:hint="eastAsia"/>
                <w:lang w:eastAsia="zh-CN"/>
              </w:rPr>
              <w:t>1</w:t>
            </w:r>
            <w:r>
              <w:rPr>
                <w:lang w:eastAsia="zh-CN"/>
              </w:rPr>
              <w:t>27.81</w:t>
            </w:r>
          </w:p>
        </w:tc>
        <w:tc>
          <w:tcPr>
            <w:tcW w:w="985" w:type="dxa"/>
            <w:noWrap/>
            <w:vAlign w:val="center"/>
          </w:tcPr>
          <w:p w14:paraId="1005883C" w14:textId="5815B580" w:rsidR="00C81762" w:rsidRDefault="004D0DA5">
            <w:pPr>
              <w:pStyle w:val="TAC"/>
              <w:rPr>
                <w:lang w:eastAsia="zh-CN"/>
              </w:rPr>
            </w:pPr>
            <w:r>
              <w:rPr>
                <w:rFonts w:hint="eastAsia"/>
                <w:lang w:eastAsia="zh-CN"/>
              </w:rPr>
              <w:t>1</w:t>
            </w:r>
            <w:r>
              <w:rPr>
                <w:lang w:eastAsia="zh-CN"/>
              </w:rPr>
              <w:t>39.57</w:t>
            </w:r>
          </w:p>
        </w:tc>
        <w:tc>
          <w:tcPr>
            <w:tcW w:w="916" w:type="dxa"/>
            <w:noWrap/>
            <w:vAlign w:val="center"/>
          </w:tcPr>
          <w:p w14:paraId="3F482BC8" w14:textId="760E331B" w:rsidR="00C81762" w:rsidRDefault="004D0DA5">
            <w:pPr>
              <w:pStyle w:val="TAC"/>
              <w:rPr>
                <w:lang w:eastAsia="zh-CN"/>
              </w:rPr>
            </w:pPr>
            <w:r>
              <w:rPr>
                <w:rFonts w:hint="eastAsia"/>
                <w:lang w:eastAsia="zh-CN"/>
              </w:rPr>
              <w:t>-</w:t>
            </w:r>
            <w:r>
              <w:rPr>
                <w:lang w:eastAsia="zh-CN"/>
              </w:rPr>
              <w:t>5.31</w:t>
            </w:r>
          </w:p>
        </w:tc>
        <w:tc>
          <w:tcPr>
            <w:tcW w:w="985" w:type="dxa"/>
            <w:noWrap/>
            <w:vAlign w:val="center"/>
          </w:tcPr>
          <w:p w14:paraId="4EC46428" w14:textId="313516CD" w:rsidR="00C81762" w:rsidRDefault="004D0DA5">
            <w:pPr>
              <w:pStyle w:val="TAC"/>
              <w:rPr>
                <w:lang w:eastAsia="zh-CN"/>
              </w:rPr>
            </w:pPr>
            <w:r>
              <w:rPr>
                <w:rFonts w:hint="eastAsia"/>
                <w:lang w:eastAsia="zh-CN"/>
              </w:rPr>
              <w:t>2</w:t>
            </w:r>
            <w:r>
              <w:rPr>
                <w:lang w:eastAsia="zh-CN"/>
              </w:rPr>
              <w:t>.57</w:t>
            </w:r>
          </w:p>
        </w:tc>
        <w:tc>
          <w:tcPr>
            <w:tcW w:w="985" w:type="dxa"/>
            <w:noWrap/>
            <w:vAlign w:val="center"/>
          </w:tcPr>
          <w:p w14:paraId="5F433DD4" w14:textId="0E676296" w:rsidR="00C81762" w:rsidRDefault="004D0DA5">
            <w:pPr>
              <w:pStyle w:val="TAC"/>
              <w:rPr>
                <w:lang w:eastAsia="zh-CN"/>
              </w:rPr>
            </w:pPr>
            <w:r>
              <w:rPr>
                <w:rFonts w:hint="eastAsia"/>
                <w:lang w:eastAsia="zh-CN"/>
              </w:rPr>
              <w:t>1</w:t>
            </w:r>
            <w:r>
              <w:rPr>
                <w:lang w:eastAsia="zh-CN"/>
              </w:rPr>
              <w:t>5.24</w:t>
            </w:r>
          </w:p>
        </w:tc>
      </w:tr>
      <w:tr w:rsidR="00C87AF8" w14:paraId="4B542B05" w14:textId="77777777" w:rsidTr="0087751E">
        <w:trPr>
          <w:trHeight w:val="300"/>
          <w:jc w:val="center"/>
        </w:trPr>
        <w:tc>
          <w:tcPr>
            <w:tcW w:w="965" w:type="dxa"/>
            <w:vMerge/>
            <w:vAlign w:val="center"/>
          </w:tcPr>
          <w:p w14:paraId="386D270A" w14:textId="77777777" w:rsidR="00C87AF8" w:rsidRDefault="00C87AF8" w:rsidP="00C74C6F">
            <w:pPr>
              <w:pStyle w:val="TAC"/>
            </w:pPr>
          </w:p>
        </w:tc>
        <w:tc>
          <w:tcPr>
            <w:tcW w:w="1115" w:type="dxa"/>
            <w:noWrap/>
            <w:vAlign w:val="center"/>
          </w:tcPr>
          <w:p w14:paraId="4E7F7A22" w14:textId="77777777" w:rsidR="00C87AF8" w:rsidRDefault="00C87AF8" w:rsidP="00C74C6F">
            <w:pPr>
              <w:pStyle w:val="TAC"/>
            </w:pPr>
            <w:r>
              <w:t>Variance</w:t>
            </w:r>
          </w:p>
        </w:tc>
        <w:tc>
          <w:tcPr>
            <w:tcW w:w="1066" w:type="dxa"/>
            <w:noWrap/>
            <w:vAlign w:val="center"/>
          </w:tcPr>
          <w:p w14:paraId="0B7D397B" w14:textId="77777777" w:rsidR="00C87AF8" w:rsidRDefault="00C87AF8" w:rsidP="00C74C6F">
            <w:pPr>
              <w:pStyle w:val="TAC"/>
            </w:pPr>
            <w:r>
              <w:t>6.43</w:t>
            </w:r>
          </w:p>
        </w:tc>
        <w:tc>
          <w:tcPr>
            <w:tcW w:w="985" w:type="dxa"/>
            <w:noWrap/>
            <w:vAlign w:val="center"/>
          </w:tcPr>
          <w:p w14:paraId="5E12CFF7" w14:textId="77777777" w:rsidR="00C87AF8" w:rsidRDefault="00C87AF8" w:rsidP="00C74C6F">
            <w:pPr>
              <w:pStyle w:val="TAC"/>
            </w:pPr>
            <w:r>
              <w:t>0.37</w:t>
            </w:r>
          </w:p>
        </w:tc>
        <w:tc>
          <w:tcPr>
            <w:tcW w:w="985" w:type="dxa"/>
            <w:noWrap/>
            <w:vAlign w:val="center"/>
          </w:tcPr>
          <w:p w14:paraId="12C11DFC" w14:textId="77777777" w:rsidR="00C87AF8" w:rsidRDefault="00C87AF8" w:rsidP="00C74C6F">
            <w:pPr>
              <w:pStyle w:val="TAC"/>
            </w:pPr>
            <w:r>
              <w:t>3.58</w:t>
            </w:r>
          </w:p>
        </w:tc>
        <w:tc>
          <w:tcPr>
            <w:tcW w:w="916" w:type="dxa"/>
            <w:noWrap/>
            <w:vAlign w:val="center"/>
          </w:tcPr>
          <w:p w14:paraId="15A80B91" w14:textId="77777777" w:rsidR="00C87AF8" w:rsidRDefault="00C87AF8" w:rsidP="00C74C6F">
            <w:pPr>
              <w:pStyle w:val="TAC"/>
            </w:pPr>
            <w:r>
              <w:t>3.78</w:t>
            </w:r>
          </w:p>
        </w:tc>
        <w:tc>
          <w:tcPr>
            <w:tcW w:w="985" w:type="dxa"/>
            <w:noWrap/>
            <w:vAlign w:val="center"/>
          </w:tcPr>
          <w:p w14:paraId="6AD063EF" w14:textId="77777777" w:rsidR="00C87AF8" w:rsidRDefault="00C87AF8" w:rsidP="00C74C6F">
            <w:pPr>
              <w:pStyle w:val="TAC"/>
            </w:pPr>
            <w:r>
              <w:t>3.81</w:t>
            </w:r>
          </w:p>
        </w:tc>
        <w:tc>
          <w:tcPr>
            <w:tcW w:w="985" w:type="dxa"/>
            <w:noWrap/>
            <w:vAlign w:val="center"/>
          </w:tcPr>
          <w:p w14:paraId="5796B2BF" w14:textId="77777777" w:rsidR="00C87AF8" w:rsidRDefault="00C87AF8" w:rsidP="00C74C6F">
            <w:pPr>
              <w:pStyle w:val="TAC"/>
            </w:pPr>
            <w:r>
              <w:t>0.00</w:t>
            </w:r>
          </w:p>
        </w:tc>
      </w:tr>
      <w:tr w:rsidR="00C87AF8" w14:paraId="507EA977" w14:textId="77777777" w:rsidTr="0087751E">
        <w:trPr>
          <w:trHeight w:val="315"/>
          <w:jc w:val="center"/>
        </w:trPr>
        <w:tc>
          <w:tcPr>
            <w:tcW w:w="965" w:type="dxa"/>
            <w:vMerge/>
            <w:vAlign w:val="center"/>
          </w:tcPr>
          <w:p w14:paraId="77032C4A" w14:textId="77777777" w:rsidR="00C87AF8" w:rsidRDefault="00C87AF8" w:rsidP="00C74C6F">
            <w:pPr>
              <w:pStyle w:val="TAC"/>
            </w:pPr>
          </w:p>
        </w:tc>
        <w:tc>
          <w:tcPr>
            <w:tcW w:w="1115" w:type="dxa"/>
            <w:noWrap/>
            <w:vAlign w:val="center"/>
          </w:tcPr>
          <w:p w14:paraId="4FC70C0B" w14:textId="77777777" w:rsidR="00C87AF8" w:rsidRDefault="00C87AF8" w:rsidP="00C74C6F">
            <w:pPr>
              <w:pStyle w:val="TAC"/>
            </w:pPr>
            <w:r>
              <w:t>Mean</w:t>
            </w:r>
          </w:p>
        </w:tc>
        <w:tc>
          <w:tcPr>
            <w:tcW w:w="1066" w:type="dxa"/>
            <w:noWrap/>
            <w:vAlign w:val="center"/>
          </w:tcPr>
          <w:p w14:paraId="2225D0E6" w14:textId="56793541" w:rsidR="00C87AF8" w:rsidRDefault="00C87AF8" w:rsidP="00C74C6F">
            <w:pPr>
              <w:pStyle w:val="TAC"/>
            </w:pPr>
            <w:r>
              <w:t>90.</w:t>
            </w:r>
            <w:r w:rsidR="004D0DA5">
              <w:t>04</w:t>
            </w:r>
          </w:p>
        </w:tc>
        <w:tc>
          <w:tcPr>
            <w:tcW w:w="985" w:type="dxa"/>
            <w:noWrap/>
            <w:vAlign w:val="center"/>
          </w:tcPr>
          <w:p w14:paraId="1FCBC54C" w14:textId="02FCCFFD" w:rsidR="00C87AF8" w:rsidRDefault="00C87AF8" w:rsidP="00C74C6F">
            <w:pPr>
              <w:pStyle w:val="TAC"/>
            </w:pPr>
            <w:r>
              <w:t>126.</w:t>
            </w:r>
            <w:r w:rsidR="004D0DA5">
              <w:t>98</w:t>
            </w:r>
          </w:p>
        </w:tc>
        <w:tc>
          <w:tcPr>
            <w:tcW w:w="985" w:type="dxa"/>
            <w:noWrap/>
            <w:vAlign w:val="center"/>
          </w:tcPr>
          <w:p w14:paraId="675CC1DC" w14:textId="37C3DA6D" w:rsidR="00C87AF8" w:rsidRDefault="00C87AF8" w:rsidP="00C74C6F">
            <w:pPr>
              <w:pStyle w:val="TAC"/>
            </w:pPr>
            <w:r>
              <w:t>140.</w:t>
            </w:r>
            <w:r w:rsidR="004D0DA5">
              <w:t>51</w:t>
            </w:r>
          </w:p>
        </w:tc>
        <w:tc>
          <w:tcPr>
            <w:tcW w:w="916" w:type="dxa"/>
            <w:noWrap/>
            <w:vAlign w:val="center"/>
          </w:tcPr>
          <w:p w14:paraId="6C85F92C" w14:textId="6F9F664F" w:rsidR="00C87AF8" w:rsidRDefault="00C87AF8" w:rsidP="00C74C6F">
            <w:pPr>
              <w:pStyle w:val="TAC"/>
            </w:pPr>
            <w:r>
              <w:t>-6.</w:t>
            </w:r>
            <w:r w:rsidR="004D0DA5">
              <w:t>47</w:t>
            </w:r>
          </w:p>
        </w:tc>
        <w:tc>
          <w:tcPr>
            <w:tcW w:w="985" w:type="dxa"/>
            <w:noWrap/>
            <w:vAlign w:val="center"/>
          </w:tcPr>
          <w:p w14:paraId="6AB50E88" w14:textId="5124C5F5" w:rsidR="00C87AF8" w:rsidRDefault="00C87AF8" w:rsidP="00C74C6F">
            <w:pPr>
              <w:pStyle w:val="TAC"/>
            </w:pPr>
            <w:r>
              <w:t>3.</w:t>
            </w:r>
            <w:r w:rsidR="004D0DA5">
              <w:t>00</w:t>
            </w:r>
          </w:p>
        </w:tc>
        <w:tc>
          <w:tcPr>
            <w:tcW w:w="985" w:type="dxa"/>
            <w:noWrap/>
            <w:vAlign w:val="center"/>
          </w:tcPr>
          <w:p w14:paraId="3EFB79DB" w14:textId="0ACB1928" w:rsidR="00C87AF8" w:rsidRDefault="00C87AF8" w:rsidP="00C74C6F">
            <w:pPr>
              <w:pStyle w:val="TAC"/>
            </w:pPr>
            <w:r>
              <w:t>15.</w:t>
            </w:r>
            <w:r w:rsidR="004D0DA5">
              <w:t>37</w:t>
            </w:r>
          </w:p>
        </w:tc>
      </w:tr>
    </w:tbl>
    <w:p w14:paraId="26380B14" w14:textId="77777777" w:rsidR="00C87AF8" w:rsidRDefault="00C87AF8" w:rsidP="00C87AF8">
      <w:pPr>
        <w:spacing w:after="120"/>
        <w:rPr>
          <w:rFonts w:eastAsia="MS Mincho"/>
        </w:rPr>
      </w:pPr>
    </w:p>
    <w:p w14:paraId="4F0DD7BB" w14:textId="1B6E75DB" w:rsidR="00C87AF8" w:rsidRDefault="00C87AF8" w:rsidP="00C74C6F">
      <w:pPr>
        <w:pStyle w:val="TH"/>
      </w:pPr>
      <w:r>
        <w:t>T</w:t>
      </w:r>
      <w:r>
        <w:rPr>
          <w:rFonts w:hint="eastAsia"/>
        </w:rPr>
        <w:t xml:space="preserve">able </w:t>
      </w:r>
      <w:r>
        <w:t>B.2-3</w:t>
      </w:r>
      <w:r w:rsidR="00EF227B">
        <w:rPr>
          <w:noProof/>
        </w:rPr>
        <w:t>:</w:t>
      </w:r>
      <w:r>
        <w:t xml:space="preserve"> Calibration summary for TN NR AAS UL cases</w:t>
      </w:r>
    </w:p>
    <w:tbl>
      <w:tblPr>
        <w:tblStyle w:val="TableGrid"/>
        <w:tblW w:w="0" w:type="auto"/>
        <w:jc w:val="center"/>
        <w:tblLayout w:type="fixed"/>
        <w:tblLook w:val="04A0" w:firstRow="1" w:lastRow="0" w:firstColumn="1" w:lastColumn="0" w:noHBand="0" w:noVBand="1"/>
      </w:tblPr>
      <w:tblGrid>
        <w:gridCol w:w="988"/>
        <w:gridCol w:w="1134"/>
        <w:gridCol w:w="782"/>
        <w:gridCol w:w="782"/>
        <w:gridCol w:w="782"/>
        <w:gridCol w:w="782"/>
        <w:gridCol w:w="783"/>
        <w:gridCol w:w="782"/>
        <w:gridCol w:w="782"/>
        <w:gridCol w:w="782"/>
        <w:gridCol w:w="783"/>
      </w:tblGrid>
      <w:tr w:rsidR="00C87AF8" w14:paraId="0B3B8B79" w14:textId="77777777" w:rsidTr="00C74C6F">
        <w:trPr>
          <w:trHeight w:val="300"/>
          <w:jc w:val="center"/>
        </w:trPr>
        <w:tc>
          <w:tcPr>
            <w:tcW w:w="2122" w:type="dxa"/>
            <w:gridSpan w:val="2"/>
            <w:noWrap/>
            <w:vAlign w:val="center"/>
          </w:tcPr>
          <w:p w14:paraId="6119F620" w14:textId="77777777" w:rsidR="00C87AF8" w:rsidRDefault="00C87AF8" w:rsidP="00C74C6F">
            <w:pPr>
              <w:pStyle w:val="TAH"/>
            </w:pPr>
            <w:r>
              <w:t>Calibration metrics</w:t>
            </w:r>
          </w:p>
        </w:tc>
        <w:tc>
          <w:tcPr>
            <w:tcW w:w="2346" w:type="dxa"/>
            <w:gridSpan w:val="3"/>
            <w:vAlign w:val="center"/>
          </w:tcPr>
          <w:p w14:paraId="3C04179F" w14:textId="77777777" w:rsidR="00C87AF8" w:rsidRDefault="00C87AF8" w:rsidP="00C74C6F">
            <w:pPr>
              <w:pStyle w:val="TAH"/>
            </w:pPr>
            <w:r>
              <w:t>UL Coupling Loss</w:t>
            </w:r>
          </w:p>
        </w:tc>
        <w:tc>
          <w:tcPr>
            <w:tcW w:w="2347" w:type="dxa"/>
            <w:gridSpan w:val="3"/>
            <w:vAlign w:val="center"/>
          </w:tcPr>
          <w:p w14:paraId="040AFB1E" w14:textId="77777777" w:rsidR="00C87AF8" w:rsidRDefault="00C87AF8" w:rsidP="00C74C6F">
            <w:pPr>
              <w:pStyle w:val="TAH"/>
            </w:pPr>
            <w:r>
              <w:t>UL Geometry SINR</w:t>
            </w:r>
          </w:p>
        </w:tc>
        <w:tc>
          <w:tcPr>
            <w:tcW w:w="2347" w:type="dxa"/>
            <w:gridSpan w:val="3"/>
            <w:vAlign w:val="center"/>
          </w:tcPr>
          <w:p w14:paraId="345064E6" w14:textId="77777777" w:rsidR="00C87AF8" w:rsidRDefault="00C87AF8" w:rsidP="00C74C6F">
            <w:pPr>
              <w:pStyle w:val="TAH"/>
            </w:pPr>
            <w:r>
              <w:t>UL UE Tx Power</w:t>
            </w:r>
          </w:p>
        </w:tc>
      </w:tr>
      <w:tr w:rsidR="00F8407E" w14:paraId="0CCD822D" w14:textId="77777777" w:rsidTr="00F8407E">
        <w:trPr>
          <w:trHeight w:val="285"/>
          <w:jc w:val="center"/>
        </w:trPr>
        <w:tc>
          <w:tcPr>
            <w:tcW w:w="2122" w:type="dxa"/>
            <w:gridSpan w:val="2"/>
            <w:noWrap/>
            <w:vAlign w:val="center"/>
          </w:tcPr>
          <w:p w14:paraId="0662521D" w14:textId="77777777" w:rsidR="00C87AF8" w:rsidRDefault="00C87AF8" w:rsidP="00C74C6F">
            <w:pPr>
              <w:pStyle w:val="TAC"/>
            </w:pPr>
            <w:r>
              <w:t>CDF percentile</w:t>
            </w:r>
          </w:p>
        </w:tc>
        <w:tc>
          <w:tcPr>
            <w:tcW w:w="782" w:type="dxa"/>
            <w:vAlign w:val="center"/>
          </w:tcPr>
          <w:p w14:paraId="04F4DC02" w14:textId="77777777" w:rsidR="00C87AF8" w:rsidRDefault="00C87AF8" w:rsidP="00C74C6F">
            <w:pPr>
              <w:pStyle w:val="TAC"/>
            </w:pPr>
            <w:r>
              <w:t>@5%</w:t>
            </w:r>
          </w:p>
        </w:tc>
        <w:tc>
          <w:tcPr>
            <w:tcW w:w="782" w:type="dxa"/>
            <w:vAlign w:val="center"/>
          </w:tcPr>
          <w:p w14:paraId="40A8F86A" w14:textId="77777777" w:rsidR="00C87AF8" w:rsidRDefault="00C87AF8" w:rsidP="00C74C6F">
            <w:pPr>
              <w:pStyle w:val="TAC"/>
            </w:pPr>
            <w:r>
              <w:t>@50%</w:t>
            </w:r>
          </w:p>
        </w:tc>
        <w:tc>
          <w:tcPr>
            <w:tcW w:w="782" w:type="dxa"/>
            <w:vAlign w:val="center"/>
          </w:tcPr>
          <w:p w14:paraId="2D4EE37C" w14:textId="77777777" w:rsidR="00C87AF8" w:rsidRDefault="00C87AF8" w:rsidP="00C74C6F">
            <w:pPr>
              <w:pStyle w:val="TAC"/>
            </w:pPr>
            <w:r>
              <w:t>@95%</w:t>
            </w:r>
          </w:p>
        </w:tc>
        <w:tc>
          <w:tcPr>
            <w:tcW w:w="782" w:type="dxa"/>
            <w:vAlign w:val="center"/>
          </w:tcPr>
          <w:p w14:paraId="4679D1E1" w14:textId="77777777" w:rsidR="00C87AF8" w:rsidRDefault="00C87AF8" w:rsidP="00C74C6F">
            <w:pPr>
              <w:pStyle w:val="TAC"/>
            </w:pPr>
            <w:r>
              <w:t>@5%</w:t>
            </w:r>
          </w:p>
        </w:tc>
        <w:tc>
          <w:tcPr>
            <w:tcW w:w="783" w:type="dxa"/>
            <w:vAlign w:val="center"/>
          </w:tcPr>
          <w:p w14:paraId="4A7589AB" w14:textId="77777777" w:rsidR="00C87AF8" w:rsidRDefault="00C87AF8" w:rsidP="00C74C6F">
            <w:pPr>
              <w:pStyle w:val="TAC"/>
            </w:pPr>
            <w:r>
              <w:t>@50%</w:t>
            </w:r>
          </w:p>
        </w:tc>
        <w:tc>
          <w:tcPr>
            <w:tcW w:w="782" w:type="dxa"/>
            <w:vAlign w:val="center"/>
          </w:tcPr>
          <w:p w14:paraId="1A2F324D" w14:textId="77777777" w:rsidR="00C87AF8" w:rsidRDefault="00C87AF8" w:rsidP="00C74C6F">
            <w:pPr>
              <w:pStyle w:val="TAC"/>
            </w:pPr>
            <w:r>
              <w:t>@95%</w:t>
            </w:r>
          </w:p>
        </w:tc>
        <w:tc>
          <w:tcPr>
            <w:tcW w:w="782" w:type="dxa"/>
            <w:vAlign w:val="center"/>
          </w:tcPr>
          <w:p w14:paraId="1FA96AE6" w14:textId="77777777" w:rsidR="00C87AF8" w:rsidRDefault="00C87AF8" w:rsidP="00C74C6F">
            <w:pPr>
              <w:pStyle w:val="TAC"/>
            </w:pPr>
            <w:r>
              <w:t>@5%</w:t>
            </w:r>
          </w:p>
        </w:tc>
        <w:tc>
          <w:tcPr>
            <w:tcW w:w="782" w:type="dxa"/>
            <w:vAlign w:val="center"/>
          </w:tcPr>
          <w:p w14:paraId="4176B280" w14:textId="77777777" w:rsidR="00C87AF8" w:rsidRDefault="00C87AF8" w:rsidP="00C74C6F">
            <w:pPr>
              <w:pStyle w:val="TAC"/>
            </w:pPr>
            <w:r>
              <w:t>@50%</w:t>
            </w:r>
          </w:p>
        </w:tc>
        <w:tc>
          <w:tcPr>
            <w:tcW w:w="783" w:type="dxa"/>
            <w:vAlign w:val="center"/>
          </w:tcPr>
          <w:p w14:paraId="01AAB424" w14:textId="77777777" w:rsidR="00C87AF8" w:rsidRDefault="00C87AF8" w:rsidP="00C74C6F">
            <w:pPr>
              <w:pStyle w:val="TAC"/>
            </w:pPr>
            <w:r>
              <w:t>@95%</w:t>
            </w:r>
          </w:p>
        </w:tc>
      </w:tr>
      <w:tr w:rsidR="00F8407E" w14:paraId="50FF9FCB" w14:textId="77777777" w:rsidTr="00F8407E">
        <w:trPr>
          <w:trHeight w:val="300"/>
          <w:jc w:val="center"/>
        </w:trPr>
        <w:tc>
          <w:tcPr>
            <w:tcW w:w="988" w:type="dxa"/>
            <w:vMerge w:val="restart"/>
            <w:vAlign w:val="center"/>
          </w:tcPr>
          <w:p w14:paraId="4307BB90" w14:textId="77777777" w:rsidR="00C87AF8" w:rsidRDefault="00C87AF8" w:rsidP="00C74C6F">
            <w:pPr>
              <w:pStyle w:val="TAC"/>
              <w:rPr>
                <w:sz w:val="16"/>
              </w:rPr>
            </w:pPr>
            <w:r>
              <w:rPr>
                <w:sz w:val="16"/>
              </w:rPr>
              <w:t>Urban Macro</w:t>
            </w:r>
          </w:p>
        </w:tc>
        <w:tc>
          <w:tcPr>
            <w:tcW w:w="1134" w:type="dxa"/>
            <w:noWrap/>
            <w:vAlign w:val="center"/>
          </w:tcPr>
          <w:p w14:paraId="1AB34B29" w14:textId="77777777" w:rsidR="00C87AF8" w:rsidRDefault="00C87AF8" w:rsidP="00C74C6F">
            <w:pPr>
              <w:pStyle w:val="TAC"/>
            </w:pPr>
            <w:r>
              <w:t>Samsung</w:t>
            </w:r>
          </w:p>
        </w:tc>
        <w:tc>
          <w:tcPr>
            <w:tcW w:w="782" w:type="dxa"/>
            <w:vAlign w:val="center"/>
          </w:tcPr>
          <w:p w14:paraId="6B5735DD" w14:textId="77777777" w:rsidR="00C87AF8" w:rsidRDefault="00C87AF8" w:rsidP="00C74C6F">
            <w:pPr>
              <w:pStyle w:val="TAC"/>
            </w:pPr>
            <w:r>
              <w:t>60.00</w:t>
            </w:r>
          </w:p>
        </w:tc>
        <w:tc>
          <w:tcPr>
            <w:tcW w:w="782" w:type="dxa"/>
            <w:vAlign w:val="center"/>
          </w:tcPr>
          <w:p w14:paraId="0BBA548D" w14:textId="77777777" w:rsidR="00C87AF8" w:rsidRDefault="00C87AF8" w:rsidP="00C74C6F">
            <w:pPr>
              <w:pStyle w:val="TAC"/>
            </w:pPr>
            <w:r>
              <w:t>88.58</w:t>
            </w:r>
          </w:p>
        </w:tc>
        <w:tc>
          <w:tcPr>
            <w:tcW w:w="782" w:type="dxa"/>
            <w:vAlign w:val="center"/>
          </w:tcPr>
          <w:p w14:paraId="064A630B" w14:textId="77777777" w:rsidR="00C87AF8" w:rsidRDefault="00C87AF8" w:rsidP="00C74C6F">
            <w:pPr>
              <w:pStyle w:val="TAC"/>
            </w:pPr>
            <w:r>
              <w:t>99.02</w:t>
            </w:r>
          </w:p>
        </w:tc>
        <w:tc>
          <w:tcPr>
            <w:tcW w:w="782" w:type="dxa"/>
            <w:vAlign w:val="center"/>
          </w:tcPr>
          <w:p w14:paraId="6EC64ADA" w14:textId="77777777" w:rsidR="00C87AF8" w:rsidRDefault="00C87AF8" w:rsidP="00C74C6F">
            <w:pPr>
              <w:pStyle w:val="TAC"/>
            </w:pPr>
            <w:r>
              <w:t>3.42</w:t>
            </w:r>
          </w:p>
        </w:tc>
        <w:tc>
          <w:tcPr>
            <w:tcW w:w="783" w:type="dxa"/>
            <w:vAlign w:val="center"/>
          </w:tcPr>
          <w:p w14:paraId="48326D54" w14:textId="77777777" w:rsidR="00C87AF8" w:rsidRDefault="00C87AF8" w:rsidP="00C74C6F">
            <w:pPr>
              <w:pStyle w:val="TAC"/>
            </w:pPr>
            <w:r>
              <w:t>14.01</w:t>
            </w:r>
          </w:p>
        </w:tc>
        <w:tc>
          <w:tcPr>
            <w:tcW w:w="782" w:type="dxa"/>
            <w:vAlign w:val="center"/>
          </w:tcPr>
          <w:p w14:paraId="51990B27" w14:textId="77777777" w:rsidR="00C87AF8" w:rsidRDefault="00C87AF8" w:rsidP="00C74C6F">
            <w:pPr>
              <w:pStyle w:val="TAC"/>
            </w:pPr>
            <w:r>
              <w:t>14.96</w:t>
            </w:r>
          </w:p>
        </w:tc>
        <w:tc>
          <w:tcPr>
            <w:tcW w:w="782" w:type="dxa"/>
            <w:vAlign w:val="center"/>
          </w:tcPr>
          <w:p w14:paraId="774DB6A0" w14:textId="77777777" w:rsidR="00C87AF8" w:rsidRDefault="00C87AF8" w:rsidP="00C74C6F">
            <w:pPr>
              <w:pStyle w:val="TAC"/>
            </w:pPr>
            <w:r>
              <w:t>-25.77</w:t>
            </w:r>
          </w:p>
        </w:tc>
        <w:tc>
          <w:tcPr>
            <w:tcW w:w="782" w:type="dxa"/>
            <w:vAlign w:val="center"/>
          </w:tcPr>
          <w:p w14:paraId="7B6401B2" w14:textId="77777777" w:rsidR="00C87AF8" w:rsidRDefault="00C87AF8" w:rsidP="00C74C6F">
            <w:pPr>
              <w:pStyle w:val="TAC"/>
            </w:pPr>
            <w:r>
              <w:t>2.81</w:t>
            </w:r>
          </w:p>
        </w:tc>
        <w:tc>
          <w:tcPr>
            <w:tcW w:w="783" w:type="dxa"/>
            <w:vAlign w:val="center"/>
          </w:tcPr>
          <w:p w14:paraId="46A20752" w14:textId="77777777" w:rsidR="00C87AF8" w:rsidRDefault="00C87AF8" w:rsidP="00C74C6F">
            <w:pPr>
              <w:pStyle w:val="TAC"/>
            </w:pPr>
            <w:r>
              <w:t>13.25</w:t>
            </w:r>
          </w:p>
        </w:tc>
      </w:tr>
      <w:tr w:rsidR="00F8407E" w14:paraId="5DFD980A" w14:textId="77777777" w:rsidTr="00F8407E">
        <w:trPr>
          <w:trHeight w:val="300"/>
          <w:jc w:val="center"/>
        </w:trPr>
        <w:tc>
          <w:tcPr>
            <w:tcW w:w="988" w:type="dxa"/>
            <w:vMerge/>
            <w:vAlign w:val="center"/>
          </w:tcPr>
          <w:p w14:paraId="79A201C3" w14:textId="77777777" w:rsidR="00C87AF8" w:rsidRDefault="00C87AF8" w:rsidP="00C74C6F">
            <w:pPr>
              <w:pStyle w:val="TAC"/>
              <w:rPr>
                <w:sz w:val="16"/>
              </w:rPr>
            </w:pPr>
          </w:p>
        </w:tc>
        <w:tc>
          <w:tcPr>
            <w:tcW w:w="1134" w:type="dxa"/>
            <w:noWrap/>
            <w:vAlign w:val="center"/>
          </w:tcPr>
          <w:p w14:paraId="572A9FEE" w14:textId="77777777" w:rsidR="00C87AF8" w:rsidRDefault="00C87AF8" w:rsidP="00C74C6F">
            <w:pPr>
              <w:pStyle w:val="TAC"/>
            </w:pPr>
            <w:r>
              <w:t>Huawei</w:t>
            </w:r>
          </w:p>
        </w:tc>
        <w:tc>
          <w:tcPr>
            <w:tcW w:w="782" w:type="dxa"/>
            <w:vAlign w:val="center"/>
          </w:tcPr>
          <w:p w14:paraId="194664AD" w14:textId="77777777" w:rsidR="00C87AF8" w:rsidRDefault="00C87AF8" w:rsidP="00C74C6F">
            <w:pPr>
              <w:pStyle w:val="TAC"/>
            </w:pPr>
            <w:r>
              <w:t>52.84</w:t>
            </w:r>
          </w:p>
        </w:tc>
        <w:tc>
          <w:tcPr>
            <w:tcW w:w="782" w:type="dxa"/>
            <w:vAlign w:val="center"/>
          </w:tcPr>
          <w:p w14:paraId="3C90F3F3" w14:textId="77777777" w:rsidR="00C87AF8" w:rsidRDefault="00C87AF8" w:rsidP="00C74C6F">
            <w:pPr>
              <w:pStyle w:val="TAC"/>
            </w:pPr>
            <w:r>
              <w:t>85.79</w:t>
            </w:r>
          </w:p>
        </w:tc>
        <w:tc>
          <w:tcPr>
            <w:tcW w:w="782" w:type="dxa"/>
            <w:vAlign w:val="center"/>
          </w:tcPr>
          <w:p w14:paraId="1FEB8679" w14:textId="77777777" w:rsidR="00C87AF8" w:rsidRDefault="00C87AF8" w:rsidP="00C74C6F">
            <w:pPr>
              <w:pStyle w:val="TAC"/>
            </w:pPr>
            <w:r>
              <w:t>103.53</w:t>
            </w:r>
          </w:p>
        </w:tc>
        <w:tc>
          <w:tcPr>
            <w:tcW w:w="782" w:type="dxa"/>
            <w:vAlign w:val="center"/>
          </w:tcPr>
          <w:p w14:paraId="29929797" w14:textId="77777777" w:rsidR="00C87AF8" w:rsidRDefault="00C87AF8" w:rsidP="00C74C6F">
            <w:pPr>
              <w:pStyle w:val="TAC"/>
            </w:pPr>
            <w:r>
              <w:t>7.53</w:t>
            </w:r>
          </w:p>
        </w:tc>
        <w:tc>
          <w:tcPr>
            <w:tcW w:w="783" w:type="dxa"/>
            <w:vAlign w:val="center"/>
          </w:tcPr>
          <w:p w14:paraId="77CE4834" w14:textId="77777777" w:rsidR="00C87AF8" w:rsidRDefault="00C87AF8" w:rsidP="00C74C6F">
            <w:pPr>
              <w:pStyle w:val="TAC"/>
            </w:pPr>
            <w:r>
              <w:t>13.89</w:t>
            </w:r>
          </w:p>
        </w:tc>
        <w:tc>
          <w:tcPr>
            <w:tcW w:w="782" w:type="dxa"/>
            <w:vAlign w:val="center"/>
          </w:tcPr>
          <w:p w14:paraId="3FB4F69D" w14:textId="77777777" w:rsidR="00C87AF8" w:rsidRDefault="00C87AF8" w:rsidP="00C74C6F">
            <w:pPr>
              <w:pStyle w:val="TAC"/>
            </w:pPr>
            <w:r>
              <w:t>14.89</w:t>
            </w:r>
          </w:p>
        </w:tc>
        <w:tc>
          <w:tcPr>
            <w:tcW w:w="782" w:type="dxa"/>
            <w:vAlign w:val="center"/>
          </w:tcPr>
          <w:p w14:paraId="1C65CB77" w14:textId="77777777" w:rsidR="00C87AF8" w:rsidRDefault="00C87AF8" w:rsidP="00C74C6F">
            <w:pPr>
              <w:pStyle w:val="TAC"/>
            </w:pPr>
            <w:r>
              <w:t>-31.46</w:t>
            </w:r>
          </w:p>
        </w:tc>
        <w:tc>
          <w:tcPr>
            <w:tcW w:w="782" w:type="dxa"/>
            <w:vAlign w:val="center"/>
          </w:tcPr>
          <w:p w14:paraId="083B5353" w14:textId="77777777" w:rsidR="00C87AF8" w:rsidRDefault="00C87AF8" w:rsidP="00C74C6F">
            <w:pPr>
              <w:pStyle w:val="TAC"/>
            </w:pPr>
            <w:r>
              <w:t>4.14</w:t>
            </w:r>
          </w:p>
        </w:tc>
        <w:tc>
          <w:tcPr>
            <w:tcW w:w="783" w:type="dxa"/>
            <w:vAlign w:val="center"/>
          </w:tcPr>
          <w:p w14:paraId="66F84861" w14:textId="77777777" w:rsidR="00C87AF8" w:rsidRDefault="00C87AF8" w:rsidP="00C74C6F">
            <w:pPr>
              <w:pStyle w:val="TAC"/>
            </w:pPr>
            <w:r>
              <w:t>16.51</w:t>
            </w:r>
          </w:p>
        </w:tc>
      </w:tr>
      <w:tr w:rsidR="00F8407E" w14:paraId="6CB2790D" w14:textId="77777777" w:rsidTr="00F8407E">
        <w:trPr>
          <w:trHeight w:val="300"/>
          <w:jc w:val="center"/>
        </w:trPr>
        <w:tc>
          <w:tcPr>
            <w:tcW w:w="988" w:type="dxa"/>
            <w:vMerge/>
            <w:vAlign w:val="center"/>
          </w:tcPr>
          <w:p w14:paraId="64BE9990" w14:textId="77777777" w:rsidR="00C87AF8" w:rsidRDefault="00C87AF8" w:rsidP="00C74C6F">
            <w:pPr>
              <w:pStyle w:val="TAC"/>
              <w:rPr>
                <w:sz w:val="16"/>
              </w:rPr>
            </w:pPr>
          </w:p>
        </w:tc>
        <w:tc>
          <w:tcPr>
            <w:tcW w:w="1134" w:type="dxa"/>
            <w:noWrap/>
            <w:vAlign w:val="center"/>
          </w:tcPr>
          <w:p w14:paraId="7F1612A8" w14:textId="77777777" w:rsidR="00C87AF8" w:rsidRDefault="00C87AF8" w:rsidP="00C74C6F">
            <w:pPr>
              <w:pStyle w:val="TAC"/>
            </w:pPr>
            <w:r>
              <w:t>Qualcomm</w:t>
            </w:r>
          </w:p>
        </w:tc>
        <w:tc>
          <w:tcPr>
            <w:tcW w:w="782" w:type="dxa"/>
            <w:noWrap/>
            <w:vAlign w:val="center"/>
          </w:tcPr>
          <w:p w14:paraId="0CD6C613" w14:textId="77777777" w:rsidR="00C87AF8" w:rsidRDefault="00C87AF8" w:rsidP="00C74C6F">
            <w:pPr>
              <w:pStyle w:val="TAC"/>
            </w:pPr>
            <w:r>
              <w:t>62.00</w:t>
            </w:r>
          </w:p>
        </w:tc>
        <w:tc>
          <w:tcPr>
            <w:tcW w:w="782" w:type="dxa"/>
            <w:noWrap/>
            <w:vAlign w:val="center"/>
          </w:tcPr>
          <w:p w14:paraId="267970F0" w14:textId="77777777" w:rsidR="00C87AF8" w:rsidRDefault="00C87AF8" w:rsidP="00C74C6F">
            <w:pPr>
              <w:pStyle w:val="TAC"/>
            </w:pPr>
            <w:r>
              <w:t>91.09</w:t>
            </w:r>
          </w:p>
        </w:tc>
        <w:tc>
          <w:tcPr>
            <w:tcW w:w="782" w:type="dxa"/>
            <w:noWrap/>
            <w:vAlign w:val="center"/>
          </w:tcPr>
          <w:p w14:paraId="1BEE7D35" w14:textId="77777777" w:rsidR="00C87AF8" w:rsidRDefault="00C87AF8" w:rsidP="00C74C6F">
            <w:pPr>
              <w:pStyle w:val="TAC"/>
            </w:pPr>
            <w:r>
              <w:t>104.80</w:t>
            </w:r>
          </w:p>
        </w:tc>
        <w:tc>
          <w:tcPr>
            <w:tcW w:w="782" w:type="dxa"/>
            <w:noWrap/>
            <w:vAlign w:val="center"/>
          </w:tcPr>
          <w:p w14:paraId="274621D0" w14:textId="77777777" w:rsidR="00C87AF8" w:rsidRDefault="00C87AF8" w:rsidP="00C74C6F">
            <w:pPr>
              <w:pStyle w:val="TAC"/>
            </w:pPr>
            <w:r>
              <w:t>1.33</w:t>
            </w:r>
          </w:p>
        </w:tc>
        <w:tc>
          <w:tcPr>
            <w:tcW w:w="783" w:type="dxa"/>
            <w:noWrap/>
            <w:vAlign w:val="center"/>
          </w:tcPr>
          <w:p w14:paraId="488BEDF2" w14:textId="77777777" w:rsidR="00C87AF8" w:rsidRDefault="00C87AF8" w:rsidP="00C74C6F">
            <w:pPr>
              <w:pStyle w:val="TAC"/>
            </w:pPr>
            <w:r>
              <w:t>10.10</w:t>
            </w:r>
          </w:p>
        </w:tc>
        <w:tc>
          <w:tcPr>
            <w:tcW w:w="782" w:type="dxa"/>
            <w:noWrap/>
            <w:vAlign w:val="center"/>
          </w:tcPr>
          <w:p w14:paraId="3B343E65" w14:textId="77777777" w:rsidR="00C87AF8" w:rsidRDefault="00C87AF8" w:rsidP="00C74C6F">
            <w:pPr>
              <w:pStyle w:val="TAC"/>
            </w:pPr>
            <w:r>
              <w:t>13.87</w:t>
            </w:r>
          </w:p>
        </w:tc>
        <w:tc>
          <w:tcPr>
            <w:tcW w:w="782" w:type="dxa"/>
            <w:noWrap/>
            <w:vAlign w:val="center"/>
          </w:tcPr>
          <w:p w14:paraId="5E4A8E98" w14:textId="77777777" w:rsidR="00C87AF8" w:rsidRDefault="00C87AF8" w:rsidP="00C74C6F">
            <w:pPr>
              <w:pStyle w:val="TAC"/>
            </w:pPr>
            <w:r>
              <w:t>-23.77</w:t>
            </w:r>
          </w:p>
        </w:tc>
        <w:tc>
          <w:tcPr>
            <w:tcW w:w="782" w:type="dxa"/>
            <w:noWrap/>
            <w:vAlign w:val="center"/>
          </w:tcPr>
          <w:p w14:paraId="6D4D3841" w14:textId="77777777" w:rsidR="00C87AF8" w:rsidRDefault="00C87AF8" w:rsidP="00C74C6F">
            <w:pPr>
              <w:pStyle w:val="TAC"/>
            </w:pPr>
            <w:r>
              <w:t>5.32</w:t>
            </w:r>
          </w:p>
        </w:tc>
        <w:tc>
          <w:tcPr>
            <w:tcW w:w="783" w:type="dxa"/>
            <w:noWrap/>
            <w:vAlign w:val="center"/>
          </w:tcPr>
          <w:p w14:paraId="46740A0D" w14:textId="77777777" w:rsidR="00C87AF8" w:rsidRDefault="00C87AF8" w:rsidP="00C74C6F">
            <w:pPr>
              <w:pStyle w:val="TAC"/>
            </w:pPr>
            <w:r>
              <w:t>19.03</w:t>
            </w:r>
          </w:p>
        </w:tc>
      </w:tr>
      <w:tr w:rsidR="00F8407E" w14:paraId="42AF6D8A" w14:textId="77777777" w:rsidTr="00F8407E">
        <w:trPr>
          <w:trHeight w:val="300"/>
          <w:jc w:val="center"/>
        </w:trPr>
        <w:tc>
          <w:tcPr>
            <w:tcW w:w="988" w:type="dxa"/>
            <w:vMerge/>
            <w:vAlign w:val="center"/>
          </w:tcPr>
          <w:p w14:paraId="15DAC9E2" w14:textId="77777777" w:rsidR="00C87AF8" w:rsidRDefault="00C87AF8" w:rsidP="00C74C6F">
            <w:pPr>
              <w:pStyle w:val="TAC"/>
              <w:rPr>
                <w:sz w:val="16"/>
              </w:rPr>
            </w:pPr>
          </w:p>
        </w:tc>
        <w:tc>
          <w:tcPr>
            <w:tcW w:w="1134" w:type="dxa"/>
            <w:noWrap/>
            <w:vAlign w:val="center"/>
          </w:tcPr>
          <w:p w14:paraId="057F94C8" w14:textId="77777777" w:rsidR="00C87AF8" w:rsidRDefault="00C87AF8" w:rsidP="00C74C6F">
            <w:pPr>
              <w:pStyle w:val="TAC"/>
            </w:pPr>
            <w:r>
              <w:t>Nokia</w:t>
            </w:r>
          </w:p>
        </w:tc>
        <w:tc>
          <w:tcPr>
            <w:tcW w:w="782" w:type="dxa"/>
            <w:noWrap/>
            <w:vAlign w:val="center"/>
          </w:tcPr>
          <w:p w14:paraId="0A7B808B" w14:textId="77777777" w:rsidR="00C87AF8" w:rsidRDefault="00C87AF8" w:rsidP="00C74C6F">
            <w:pPr>
              <w:pStyle w:val="TAC"/>
            </w:pPr>
            <w:r>
              <w:t>59.04</w:t>
            </w:r>
          </w:p>
        </w:tc>
        <w:tc>
          <w:tcPr>
            <w:tcW w:w="782" w:type="dxa"/>
            <w:noWrap/>
            <w:vAlign w:val="center"/>
          </w:tcPr>
          <w:p w14:paraId="3EFF1DB4" w14:textId="77777777" w:rsidR="00C87AF8" w:rsidRDefault="00C87AF8" w:rsidP="00C74C6F">
            <w:pPr>
              <w:pStyle w:val="TAC"/>
            </w:pPr>
            <w:r>
              <w:t>87.59</w:t>
            </w:r>
          </w:p>
        </w:tc>
        <w:tc>
          <w:tcPr>
            <w:tcW w:w="782" w:type="dxa"/>
            <w:noWrap/>
            <w:vAlign w:val="center"/>
          </w:tcPr>
          <w:p w14:paraId="5C23479F" w14:textId="77777777" w:rsidR="00C87AF8" w:rsidRDefault="00C87AF8" w:rsidP="00C74C6F">
            <w:pPr>
              <w:pStyle w:val="TAC"/>
            </w:pPr>
            <w:r>
              <w:t>99.32</w:t>
            </w:r>
          </w:p>
        </w:tc>
        <w:tc>
          <w:tcPr>
            <w:tcW w:w="782" w:type="dxa"/>
            <w:noWrap/>
            <w:vAlign w:val="center"/>
          </w:tcPr>
          <w:p w14:paraId="507F98AB" w14:textId="77777777" w:rsidR="00C87AF8" w:rsidRDefault="00C87AF8" w:rsidP="00C74C6F">
            <w:pPr>
              <w:pStyle w:val="TAC"/>
            </w:pPr>
            <w:r>
              <w:t>10.98</w:t>
            </w:r>
          </w:p>
        </w:tc>
        <w:tc>
          <w:tcPr>
            <w:tcW w:w="783" w:type="dxa"/>
            <w:noWrap/>
            <w:vAlign w:val="center"/>
          </w:tcPr>
          <w:p w14:paraId="4A10C644" w14:textId="77777777" w:rsidR="00C87AF8" w:rsidRDefault="00C87AF8" w:rsidP="00C74C6F">
            <w:pPr>
              <w:pStyle w:val="TAC"/>
            </w:pPr>
            <w:r>
              <w:t>14.55</w:t>
            </w:r>
          </w:p>
        </w:tc>
        <w:tc>
          <w:tcPr>
            <w:tcW w:w="782" w:type="dxa"/>
            <w:noWrap/>
            <w:vAlign w:val="center"/>
          </w:tcPr>
          <w:p w14:paraId="0092F8FF" w14:textId="77777777" w:rsidR="00C87AF8" w:rsidRDefault="00C87AF8" w:rsidP="00C74C6F">
            <w:pPr>
              <w:pStyle w:val="TAC"/>
            </w:pPr>
            <w:r>
              <w:t>15.10</w:t>
            </w:r>
          </w:p>
        </w:tc>
        <w:tc>
          <w:tcPr>
            <w:tcW w:w="782" w:type="dxa"/>
            <w:noWrap/>
            <w:vAlign w:val="center"/>
          </w:tcPr>
          <w:p w14:paraId="2166FD65" w14:textId="77777777" w:rsidR="00C87AF8" w:rsidRDefault="00C87AF8" w:rsidP="00C74C6F">
            <w:pPr>
              <w:pStyle w:val="TAC"/>
            </w:pPr>
            <w:r>
              <w:t>-27.23</w:t>
            </w:r>
          </w:p>
        </w:tc>
        <w:tc>
          <w:tcPr>
            <w:tcW w:w="782" w:type="dxa"/>
            <w:noWrap/>
            <w:vAlign w:val="center"/>
          </w:tcPr>
          <w:p w14:paraId="0713CC5C" w14:textId="77777777" w:rsidR="00C87AF8" w:rsidRDefault="00C87AF8" w:rsidP="00C74C6F">
            <w:pPr>
              <w:pStyle w:val="TAC"/>
            </w:pPr>
            <w:r>
              <w:t>1.32</w:t>
            </w:r>
          </w:p>
        </w:tc>
        <w:tc>
          <w:tcPr>
            <w:tcW w:w="783" w:type="dxa"/>
            <w:noWrap/>
            <w:vAlign w:val="center"/>
          </w:tcPr>
          <w:p w14:paraId="1D939B09" w14:textId="77777777" w:rsidR="00C87AF8" w:rsidRDefault="00C87AF8" w:rsidP="00C74C6F">
            <w:pPr>
              <w:pStyle w:val="TAC"/>
            </w:pPr>
            <w:r>
              <w:t>13.05</w:t>
            </w:r>
          </w:p>
        </w:tc>
      </w:tr>
      <w:tr w:rsidR="00F8407E" w14:paraId="6CF95DBB" w14:textId="77777777" w:rsidTr="00F8407E">
        <w:trPr>
          <w:trHeight w:val="300"/>
          <w:jc w:val="center"/>
        </w:trPr>
        <w:tc>
          <w:tcPr>
            <w:tcW w:w="988" w:type="dxa"/>
            <w:vMerge/>
            <w:vAlign w:val="center"/>
          </w:tcPr>
          <w:p w14:paraId="5F0A3158" w14:textId="77777777" w:rsidR="00C87AF8" w:rsidRDefault="00C87AF8" w:rsidP="00C74C6F">
            <w:pPr>
              <w:pStyle w:val="TAC"/>
              <w:rPr>
                <w:sz w:val="16"/>
              </w:rPr>
            </w:pPr>
          </w:p>
        </w:tc>
        <w:tc>
          <w:tcPr>
            <w:tcW w:w="1134" w:type="dxa"/>
            <w:noWrap/>
            <w:vAlign w:val="center"/>
          </w:tcPr>
          <w:p w14:paraId="2513D5D6" w14:textId="77777777" w:rsidR="00C87AF8" w:rsidRDefault="00C87AF8" w:rsidP="00C74C6F">
            <w:pPr>
              <w:pStyle w:val="TAC"/>
            </w:pPr>
            <w:r>
              <w:t>Ericsson</w:t>
            </w:r>
          </w:p>
        </w:tc>
        <w:tc>
          <w:tcPr>
            <w:tcW w:w="782" w:type="dxa"/>
            <w:noWrap/>
            <w:vAlign w:val="center"/>
          </w:tcPr>
          <w:p w14:paraId="04FF368E" w14:textId="77777777" w:rsidR="00C87AF8" w:rsidRDefault="00C87AF8" w:rsidP="00C74C6F">
            <w:pPr>
              <w:pStyle w:val="TAC"/>
            </w:pPr>
            <w:r>
              <w:t>-</w:t>
            </w:r>
          </w:p>
        </w:tc>
        <w:tc>
          <w:tcPr>
            <w:tcW w:w="782" w:type="dxa"/>
            <w:noWrap/>
            <w:vAlign w:val="center"/>
          </w:tcPr>
          <w:p w14:paraId="4DDCA7D2" w14:textId="77777777" w:rsidR="00C87AF8" w:rsidRDefault="00C87AF8" w:rsidP="00C74C6F">
            <w:pPr>
              <w:pStyle w:val="TAC"/>
            </w:pPr>
            <w:r>
              <w:t>-</w:t>
            </w:r>
          </w:p>
        </w:tc>
        <w:tc>
          <w:tcPr>
            <w:tcW w:w="782" w:type="dxa"/>
            <w:noWrap/>
            <w:vAlign w:val="center"/>
          </w:tcPr>
          <w:p w14:paraId="251F1302" w14:textId="77777777" w:rsidR="00C87AF8" w:rsidRDefault="00C87AF8" w:rsidP="00C74C6F">
            <w:pPr>
              <w:pStyle w:val="TAC"/>
            </w:pPr>
            <w:r>
              <w:t>-</w:t>
            </w:r>
          </w:p>
        </w:tc>
        <w:tc>
          <w:tcPr>
            <w:tcW w:w="782" w:type="dxa"/>
            <w:noWrap/>
            <w:vAlign w:val="center"/>
          </w:tcPr>
          <w:p w14:paraId="342906E6" w14:textId="77777777" w:rsidR="00C87AF8" w:rsidRDefault="00C87AF8" w:rsidP="00C74C6F">
            <w:pPr>
              <w:pStyle w:val="TAC"/>
            </w:pPr>
            <w:r>
              <w:t>6.83</w:t>
            </w:r>
          </w:p>
        </w:tc>
        <w:tc>
          <w:tcPr>
            <w:tcW w:w="783" w:type="dxa"/>
            <w:noWrap/>
            <w:vAlign w:val="center"/>
          </w:tcPr>
          <w:p w14:paraId="24FA70DC" w14:textId="77777777" w:rsidR="00C87AF8" w:rsidRDefault="00C87AF8" w:rsidP="00C74C6F">
            <w:pPr>
              <w:pStyle w:val="TAC"/>
            </w:pPr>
            <w:r>
              <w:t>12.94</w:t>
            </w:r>
          </w:p>
        </w:tc>
        <w:tc>
          <w:tcPr>
            <w:tcW w:w="782" w:type="dxa"/>
            <w:noWrap/>
            <w:vAlign w:val="center"/>
          </w:tcPr>
          <w:p w14:paraId="36C87074" w14:textId="77777777" w:rsidR="00C87AF8" w:rsidRDefault="00C87AF8" w:rsidP="00C74C6F">
            <w:pPr>
              <w:pStyle w:val="TAC"/>
            </w:pPr>
            <w:r>
              <w:t>15.08</w:t>
            </w:r>
          </w:p>
        </w:tc>
        <w:tc>
          <w:tcPr>
            <w:tcW w:w="782" w:type="dxa"/>
            <w:noWrap/>
            <w:vAlign w:val="center"/>
          </w:tcPr>
          <w:p w14:paraId="428EE563" w14:textId="77777777" w:rsidR="00C87AF8" w:rsidRDefault="00C87AF8" w:rsidP="00C74C6F">
            <w:pPr>
              <w:pStyle w:val="TAC"/>
            </w:pPr>
            <w:r>
              <w:t>-28.52</w:t>
            </w:r>
          </w:p>
        </w:tc>
        <w:tc>
          <w:tcPr>
            <w:tcW w:w="782" w:type="dxa"/>
            <w:noWrap/>
            <w:vAlign w:val="center"/>
          </w:tcPr>
          <w:p w14:paraId="7F02D93C" w14:textId="77777777" w:rsidR="00C87AF8" w:rsidRDefault="00C87AF8" w:rsidP="00C74C6F">
            <w:pPr>
              <w:pStyle w:val="TAC"/>
            </w:pPr>
            <w:r>
              <w:t>-1.70</w:t>
            </w:r>
          </w:p>
        </w:tc>
        <w:tc>
          <w:tcPr>
            <w:tcW w:w="783" w:type="dxa"/>
            <w:noWrap/>
            <w:vAlign w:val="center"/>
          </w:tcPr>
          <w:p w14:paraId="2B54BD92" w14:textId="77777777" w:rsidR="00C87AF8" w:rsidRDefault="00C87AF8" w:rsidP="00C74C6F">
            <w:pPr>
              <w:pStyle w:val="TAC"/>
            </w:pPr>
            <w:r>
              <w:t>13.98</w:t>
            </w:r>
          </w:p>
        </w:tc>
      </w:tr>
      <w:tr w:rsidR="00F8407E" w14:paraId="6B22F3F5" w14:textId="77777777" w:rsidTr="00F8407E">
        <w:trPr>
          <w:trHeight w:val="300"/>
          <w:jc w:val="center"/>
        </w:trPr>
        <w:tc>
          <w:tcPr>
            <w:tcW w:w="988" w:type="dxa"/>
            <w:vMerge/>
            <w:vAlign w:val="center"/>
          </w:tcPr>
          <w:p w14:paraId="358DCB04" w14:textId="77777777" w:rsidR="00C87AF8" w:rsidRDefault="00C87AF8" w:rsidP="00C74C6F">
            <w:pPr>
              <w:pStyle w:val="TAC"/>
              <w:rPr>
                <w:sz w:val="16"/>
              </w:rPr>
            </w:pPr>
          </w:p>
        </w:tc>
        <w:tc>
          <w:tcPr>
            <w:tcW w:w="1134" w:type="dxa"/>
            <w:noWrap/>
            <w:vAlign w:val="center"/>
          </w:tcPr>
          <w:p w14:paraId="1BB22A81" w14:textId="77777777" w:rsidR="00C87AF8" w:rsidRDefault="00C87AF8" w:rsidP="00C74C6F">
            <w:pPr>
              <w:pStyle w:val="TAC"/>
            </w:pPr>
            <w:r>
              <w:t>ZTE</w:t>
            </w:r>
          </w:p>
        </w:tc>
        <w:tc>
          <w:tcPr>
            <w:tcW w:w="782" w:type="dxa"/>
            <w:noWrap/>
            <w:vAlign w:val="center"/>
          </w:tcPr>
          <w:p w14:paraId="1D15465F" w14:textId="77777777" w:rsidR="00C87AF8" w:rsidRDefault="00C87AF8" w:rsidP="00C74C6F">
            <w:pPr>
              <w:pStyle w:val="TAC"/>
            </w:pPr>
            <w:r>
              <w:t>58.43</w:t>
            </w:r>
          </w:p>
        </w:tc>
        <w:tc>
          <w:tcPr>
            <w:tcW w:w="782" w:type="dxa"/>
            <w:noWrap/>
            <w:vAlign w:val="center"/>
          </w:tcPr>
          <w:p w14:paraId="54396421" w14:textId="77777777" w:rsidR="00C87AF8" w:rsidRDefault="00C87AF8" w:rsidP="00C74C6F">
            <w:pPr>
              <w:pStyle w:val="TAC"/>
            </w:pPr>
            <w:r>
              <w:t>87.22</w:t>
            </w:r>
          </w:p>
        </w:tc>
        <w:tc>
          <w:tcPr>
            <w:tcW w:w="782" w:type="dxa"/>
            <w:noWrap/>
            <w:vAlign w:val="center"/>
          </w:tcPr>
          <w:p w14:paraId="38C339FA" w14:textId="77777777" w:rsidR="00C87AF8" w:rsidRDefault="00C87AF8" w:rsidP="00C74C6F">
            <w:pPr>
              <w:pStyle w:val="TAC"/>
            </w:pPr>
            <w:r>
              <w:t>98.46</w:t>
            </w:r>
          </w:p>
        </w:tc>
        <w:tc>
          <w:tcPr>
            <w:tcW w:w="782" w:type="dxa"/>
            <w:noWrap/>
            <w:vAlign w:val="center"/>
          </w:tcPr>
          <w:p w14:paraId="34940C8E" w14:textId="77777777" w:rsidR="00C87AF8" w:rsidRDefault="00C87AF8" w:rsidP="00C74C6F">
            <w:pPr>
              <w:pStyle w:val="TAC"/>
            </w:pPr>
            <w:r>
              <w:t>5.47</w:t>
            </w:r>
          </w:p>
        </w:tc>
        <w:tc>
          <w:tcPr>
            <w:tcW w:w="783" w:type="dxa"/>
            <w:noWrap/>
            <w:vAlign w:val="center"/>
          </w:tcPr>
          <w:p w14:paraId="2EB26A2B" w14:textId="77777777" w:rsidR="00C87AF8" w:rsidRDefault="00C87AF8" w:rsidP="00C74C6F">
            <w:pPr>
              <w:pStyle w:val="TAC"/>
            </w:pPr>
            <w:r>
              <w:t>13.42</w:t>
            </w:r>
          </w:p>
        </w:tc>
        <w:tc>
          <w:tcPr>
            <w:tcW w:w="782" w:type="dxa"/>
            <w:noWrap/>
            <w:vAlign w:val="center"/>
          </w:tcPr>
          <w:p w14:paraId="0D9FD182" w14:textId="77777777" w:rsidR="00C87AF8" w:rsidRDefault="00C87AF8" w:rsidP="00C74C6F">
            <w:pPr>
              <w:pStyle w:val="TAC"/>
            </w:pPr>
            <w:r>
              <w:t>14.81</w:t>
            </w:r>
          </w:p>
        </w:tc>
        <w:tc>
          <w:tcPr>
            <w:tcW w:w="782" w:type="dxa"/>
            <w:noWrap/>
            <w:vAlign w:val="center"/>
          </w:tcPr>
          <w:p w14:paraId="4735328E" w14:textId="77777777" w:rsidR="00C87AF8" w:rsidRDefault="00C87AF8" w:rsidP="00C74C6F">
            <w:pPr>
              <w:pStyle w:val="TAC"/>
            </w:pPr>
            <w:r>
              <w:t>-27.59</w:t>
            </w:r>
          </w:p>
        </w:tc>
        <w:tc>
          <w:tcPr>
            <w:tcW w:w="782" w:type="dxa"/>
            <w:noWrap/>
            <w:vAlign w:val="center"/>
          </w:tcPr>
          <w:p w14:paraId="5EE1529E" w14:textId="77777777" w:rsidR="00C87AF8" w:rsidRDefault="00C87AF8" w:rsidP="00C74C6F">
            <w:pPr>
              <w:pStyle w:val="TAC"/>
            </w:pPr>
            <w:r>
              <w:t>1.20</w:t>
            </w:r>
          </w:p>
        </w:tc>
        <w:tc>
          <w:tcPr>
            <w:tcW w:w="783" w:type="dxa"/>
            <w:noWrap/>
            <w:vAlign w:val="center"/>
          </w:tcPr>
          <w:p w14:paraId="052B59DC" w14:textId="77777777" w:rsidR="00C87AF8" w:rsidRDefault="00C87AF8" w:rsidP="00C74C6F">
            <w:pPr>
              <w:pStyle w:val="TAC"/>
            </w:pPr>
            <w:r>
              <w:t>12.44</w:t>
            </w:r>
          </w:p>
        </w:tc>
      </w:tr>
      <w:tr w:rsidR="00F8407E" w14:paraId="246A4C97" w14:textId="77777777" w:rsidTr="00F8407E">
        <w:trPr>
          <w:trHeight w:val="300"/>
          <w:jc w:val="center"/>
        </w:trPr>
        <w:tc>
          <w:tcPr>
            <w:tcW w:w="988" w:type="dxa"/>
            <w:vMerge/>
            <w:vAlign w:val="center"/>
          </w:tcPr>
          <w:p w14:paraId="36F5F032" w14:textId="77777777" w:rsidR="00C87AF8" w:rsidRDefault="00C87AF8" w:rsidP="00C74C6F">
            <w:pPr>
              <w:pStyle w:val="TAC"/>
              <w:rPr>
                <w:sz w:val="16"/>
              </w:rPr>
            </w:pPr>
          </w:p>
        </w:tc>
        <w:tc>
          <w:tcPr>
            <w:tcW w:w="1134" w:type="dxa"/>
            <w:noWrap/>
            <w:vAlign w:val="center"/>
          </w:tcPr>
          <w:p w14:paraId="140C811D" w14:textId="77777777" w:rsidR="00C87AF8" w:rsidRDefault="00C87AF8" w:rsidP="00C74C6F">
            <w:pPr>
              <w:pStyle w:val="TAC"/>
            </w:pPr>
            <w:r>
              <w:t>Variance</w:t>
            </w:r>
          </w:p>
        </w:tc>
        <w:tc>
          <w:tcPr>
            <w:tcW w:w="782" w:type="dxa"/>
            <w:noWrap/>
            <w:vAlign w:val="center"/>
          </w:tcPr>
          <w:p w14:paraId="3EC1EBEF" w14:textId="77777777" w:rsidR="00C87AF8" w:rsidRDefault="00C87AF8" w:rsidP="00C74C6F">
            <w:pPr>
              <w:pStyle w:val="TAC"/>
            </w:pPr>
            <w:r>
              <w:t>9.37</w:t>
            </w:r>
          </w:p>
        </w:tc>
        <w:tc>
          <w:tcPr>
            <w:tcW w:w="782" w:type="dxa"/>
            <w:noWrap/>
            <w:vAlign w:val="center"/>
          </w:tcPr>
          <w:p w14:paraId="308504B8" w14:textId="77777777" w:rsidR="00C87AF8" w:rsidRDefault="00C87AF8" w:rsidP="00C74C6F">
            <w:pPr>
              <w:pStyle w:val="TAC"/>
            </w:pPr>
            <w:r>
              <w:t>3.11</w:t>
            </w:r>
          </w:p>
        </w:tc>
        <w:tc>
          <w:tcPr>
            <w:tcW w:w="782" w:type="dxa"/>
            <w:noWrap/>
            <w:vAlign w:val="center"/>
          </w:tcPr>
          <w:p w14:paraId="7A12D8F6" w14:textId="77777777" w:rsidR="00C87AF8" w:rsidRDefault="00C87AF8" w:rsidP="00C74C6F">
            <w:pPr>
              <w:pStyle w:val="TAC"/>
            </w:pPr>
            <w:r>
              <w:t>6.81</w:t>
            </w:r>
          </w:p>
        </w:tc>
        <w:tc>
          <w:tcPr>
            <w:tcW w:w="782" w:type="dxa"/>
            <w:noWrap/>
            <w:vAlign w:val="center"/>
          </w:tcPr>
          <w:p w14:paraId="401A5891" w14:textId="77777777" w:rsidR="00C87AF8" w:rsidRDefault="00C87AF8" w:rsidP="00C74C6F">
            <w:pPr>
              <w:pStyle w:val="TAC"/>
            </w:pPr>
            <w:r>
              <w:t>9.41</w:t>
            </w:r>
          </w:p>
        </w:tc>
        <w:tc>
          <w:tcPr>
            <w:tcW w:w="783" w:type="dxa"/>
            <w:noWrap/>
            <w:vAlign w:val="center"/>
          </w:tcPr>
          <w:p w14:paraId="4DC48E9D" w14:textId="77777777" w:rsidR="00C87AF8" w:rsidRDefault="00C87AF8" w:rsidP="00C74C6F">
            <w:pPr>
              <w:pStyle w:val="TAC"/>
            </w:pPr>
            <w:r>
              <w:t>2.11</w:t>
            </w:r>
          </w:p>
        </w:tc>
        <w:tc>
          <w:tcPr>
            <w:tcW w:w="782" w:type="dxa"/>
            <w:noWrap/>
            <w:vAlign w:val="center"/>
          </w:tcPr>
          <w:p w14:paraId="089FF202" w14:textId="77777777" w:rsidR="00C87AF8" w:rsidRDefault="00C87AF8" w:rsidP="00C74C6F">
            <w:pPr>
              <w:pStyle w:val="TAC"/>
            </w:pPr>
            <w:r>
              <w:t>0.18</w:t>
            </w:r>
          </w:p>
        </w:tc>
        <w:tc>
          <w:tcPr>
            <w:tcW w:w="782" w:type="dxa"/>
            <w:noWrap/>
            <w:vAlign w:val="center"/>
          </w:tcPr>
          <w:p w14:paraId="7B13E973" w14:textId="77777777" w:rsidR="00C87AF8" w:rsidRDefault="00C87AF8" w:rsidP="00C74C6F">
            <w:pPr>
              <w:pStyle w:val="TAC"/>
            </w:pPr>
            <w:r>
              <w:t>5.61</w:t>
            </w:r>
          </w:p>
        </w:tc>
        <w:tc>
          <w:tcPr>
            <w:tcW w:w="782" w:type="dxa"/>
            <w:noWrap/>
            <w:vAlign w:val="center"/>
          </w:tcPr>
          <w:p w14:paraId="45EFDFDB" w14:textId="77777777" w:rsidR="00C87AF8" w:rsidRDefault="00C87AF8" w:rsidP="00C74C6F">
            <w:pPr>
              <w:pStyle w:val="TAC"/>
            </w:pPr>
            <w:r>
              <w:t>5.14</w:t>
            </w:r>
          </w:p>
        </w:tc>
        <w:tc>
          <w:tcPr>
            <w:tcW w:w="783" w:type="dxa"/>
            <w:noWrap/>
            <w:vAlign w:val="center"/>
          </w:tcPr>
          <w:p w14:paraId="1E6BB0CC" w14:textId="77777777" w:rsidR="00C87AF8" w:rsidRDefault="00C87AF8" w:rsidP="00C74C6F">
            <w:pPr>
              <w:pStyle w:val="TAC"/>
            </w:pPr>
            <w:r>
              <w:t>5.41</w:t>
            </w:r>
          </w:p>
        </w:tc>
      </w:tr>
      <w:tr w:rsidR="00F8407E" w14:paraId="1BB24200" w14:textId="77777777" w:rsidTr="00F8407E">
        <w:trPr>
          <w:trHeight w:val="315"/>
          <w:jc w:val="center"/>
        </w:trPr>
        <w:tc>
          <w:tcPr>
            <w:tcW w:w="988" w:type="dxa"/>
            <w:vMerge/>
            <w:vAlign w:val="center"/>
          </w:tcPr>
          <w:p w14:paraId="1D090577" w14:textId="77777777" w:rsidR="00C87AF8" w:rsidRDefault="00C87AF8" w:rsidP="00C74C6F">
            <w:pPr>
              <w:pStyle w:val="TAC"/>
              <w:rPr>
                <w:sz w:val="16"/>
              </w:rPr>
            </w:pPr>
          </w:p>
        </w:tc>
        <w:tc>
          <w:tcPr>
            <w:tcW w:w="1134" w:type="dxa"/>
            <w:noWrap/>
            <w:vAlign w:val="center"/>
          </w:tcPr>
          <w:p w14:paraId="7E235A14" w14:textId="77777777" w:rsidR="00C87AF8" w:rsidRDefault="00C87AF8" w:rsidP="00C74C6F">
            <w:pPr>
              <w:pStyle w:val="TAC"/>
            </w:pPr>
            <w:r>
              <w:t>Mean</w:t>
            </w:r>
          </w:p>
        </w:tc>
        <w:tc>
          <w:tcPr>
            <w:tcW w:w="782" w:type="dxa"/>
            <w:noWrap/>
            <w:vAlign w:val="center"/>
          </w:tcPr>
          <w:p w14:paraId="2D43A5C8" w14:textId="77777777" w:rsidR="00C87AF8" w:rsidRDefault="00C87AF8" w:rsidP="00C74C6F">
            <w:pPr>
              <w:pStyle w:val="TAC"/>
            </w:pPr>
            <w:r>
              <w:t>58.46</w:t>
            </w:r>
          </w:p>
        </w:tc>
        <w:tc>
          <w:tcPr>
            <w:tcW w:w="782" w:type="dxa"/>
            <w:noWrap/>
            <w:vAlign w:val="center"/>
          </w:tcPr>
          <w:p w14:paraId="173BAE85" w14:textId="77777777" w:rsidR="00C87AF8" w:rsidRDefault="00C87AF8" w:rsidP="00C74C6F">
            <w:pPr>
              <w:pStyle w:val="TAC"/>
            </w:pPr>
            <w:r>
              <w:t>88.05</w:t>
            </w:r>
          </w:p>
        </w:tc>
        <w:tc>
          <w:tcPr>
            <w:tcW w:w="782" w:type="dxa"/>
            <w:noWrap/>
            <w:vAlign w:val="center"/>
          </w:tcPr>
          <w:p w14:paraId="67A2D505" w14:textId="77777777" w:rsidR="00C87AF8" w:rsidRDefault="00C87AF8" w:rsidP="00C74C6F">
            <w:pPr>
              <w:pStyle w:val="TAC"/>
            </w:pPr>
            <w:r>
              <w:t>101.03</w:t>
            </w:r>
          </w:p>
        </w:tc>
        <w:tc>
          <w:tcPr>
            <w:tcW w:w="782" w:type="dxa"/>
            <w:noWrap/>
            <w:vAlign w:val="center"/>
          </w:tcPr>
          <w:p w14:paraId="6CD2FD33" w14:textId="77777777" w:rsidR="00C87AF8" w:rsidRDefault="00C87AF8" w:rsidP="00C74C6F">
            <w:pPr>
              <w:pStyle w:val="TAC"/>
            </w:pPr>
            <w:r>
              <w:t>5.93</w:t>
            </w:r>
          </w:p>
        </w:tc>
        <w:tc>
          <w:tcPr>
            <w:tcW w:w="783" w:type="dxa"/>
            <w:noWrap/>
            <w:vAlign w:val="center"/>
          </w:tcPr>
          <w:p w14:paraId="75488C4E" w14:textId="77777777" w:rsidR="00C87AF8" w:rsidRDefault="00C87AF8" w:rsidP="00C74C6F">
            <w:pPr>
              <w:pStyle w:val="TAC"/>
            </w:pPr>
            <w:r>
              <w:t>13.15</w:t>
            </w:r>
          </w:p>
        </w:tc>
        <w:tc>
          <w:tcPr>
            <w:tcW w:w="782" w:type="dxa"/>
            <w:noWrap/>
            <w:vAlign w:val="center"/>
          </w:tcPr>
          <w:p w14:paraId="7B3B730F" w14:textId="77777777" w:rsidR="00C87AF8" w:rsidRDefault="00C87AF8" w:rsidP="00C74C6F">
            <w:pPr>
              <w:pStyle w:val="TAC"/>
            </w:pPr>
            <w:r>
              <w:t>14.78</w:t>
            </w:r>
          </w:p>
        </w:tc>
        <w:tc>
          <w:tcPr>
            <w:tcW w:w="782" w:type="dxa"/>
            <w:noWrap/>
            <w:vAlign w:val="center"/>
          </w:tcPr>
          <w:p w14:paraId="32BA07DA" w14:textId="77777777" w:rsidR="00C87AF8" w:rsidRDefault="00C87AF8" w:rsidP="00C74C6F">
            <w:pPr>
              <w:pStyle w:val="TAC"/>
            </w:pPr>
            <w:r>
              <w:t>-27.39</w:t>
            </w:r>
          </w:p>
        </w:tc>
        <w:tc>
          <w:tcPr>
            <w:tcW w:w="782" w:type="dxa"/>
            <w:noWrap/>
            <w:vAlign w:val="center"/>
          </w:tcPr>
          <w:p w14:paraId="25CC0459" w14:textId="77777777" w:rsidR="00C87AF8" w:rsidRDefault="00C87AF8" w:rsidP="00C74C6F">
            <w:pPr>
              <w:pStyle w:val="TAC"/>
            </w:pPr>
            <w:r>
              <w:t>2.18</w:t>
            </w:r>
          </w:p>
        </w:tc>
        <w:tc>
          <w:tcPr>
            <w:tcW w:w="783" w:type="dxa"/>
            <w:noWrap/>
            <w:vAlign w:val="center"/>
          </w:tcPr>
          <w:p w14:paraId="1ECF8F1E" w14:textId="77777777" w:rsidR="00C87AF8" w:rsidRDefault="00C87AF8" w:rsidP="00C74C6F">
            <w:pPr>
              <w:pStyle w:val="TAC"/>
            </w:pPr>
            <w:r>
              <w:t>14.71</w:t>
            </w:r>
          </w:p>
        </w:tc>
      </w:tr>
      <w:tr w:rsidR="00F8407E" w14:paraId="09BCB918" w14:textId="77777777" w:rsidTr="00F8407E">
        <w:trPr>
          <w:trHeight w:val="300"/>
          <w:jc w:val="center"/>
        </w:trPr>
        <w:tc>
          <w:tcPr>
            <w:tcW w:w="988" w:type="dxa"/>
            <w:vMerge w:val="restart"/>
            <w:vAlign w:val="center"/>
          </w:tcPr>
          <w:p w14:paraId="209AB426" w14:textId="77777777" w:rsidR="00C87AF8" w:rsidRDefault="00C87AF8" w:rsidP="00C74C6F">
            <w:pPr>
              <w:pStyle w:val="TAC"/>
              <w:rPr>
                <w:sz w:val="16"/>
              </w:rPr>
            </w:pPr>
            <w:r>
              <w:rPr>
                <w:sz w:val="16"/>
              </w:rPr>
              <w:t>Rural Macro</w:t>
            </w:r>
          </w:p>
        </w:tc>
        <w:tc>
          <w:tcPr>
            <w:tcW w:w="1134" w:type="dxa"/>
            <w:noWrap/>
            <w:vAlign w:val="center"/>
          </w:tcPr>
          <w:p w14:paraId="69FDC77B" w14:textId="77777777" w:rsidR="00C87AF8" w:rsidRDefault="00C87AF8" w:rsidP="00C74C6F">
            <w:pPr>
              <w:pStyle w:val="TAC"/>
            </w:pPr>
            <w:r>
              <w:t>Samsung</w:t>
            </w:r>
          </w:p>
        </w:tc>
        <w:tc>
          <w:tcPr>
            <w:tcW w:w="782" w:type="dxa"/>
            <w:vAlign w:val="center"/>
          </w:tcPr>
          <w:p w14:paraId="47DAA3EF" w14:textId="77777777" w:rsidR="00C87AF8" w:rsidRDefault="00C87AF8" w:rsidP="00C74C6F">
            <w:pPr>
              <w:pStyle w:val="TAC"/>
            </w:pPr>
            <w:r>
              <w:t>78.00</w:t>
            </w:r>
          </w:p>
        </w:tc>
        <w:tc>
          <w:tcPr>
            <w:tcW w:w="782" w:type="dxa"/>
            <w:vAlign w:val="center"/>
          </w:tcPr>
          <w:p w14:paraId="29CFD108" w14:textId="77777777" w:rsidR="00C87AF8" w:rsidRDefault="00C87AF8" w:rsidP="00C74C6F">
            <w:pPr>
              <w:pStyle w:val="TAC"/>
            </w:pPr>
            <w:r>
              <w:t>116.25</w:t>
            </w:r>
          </w:p>
        </w:tc>
        <w:tc>
          <w:tcPr>
            <w:tcW w:w="782" w:type="dxa"/>
            <w:vAlign w:val="center"/>
          </w:tcPr>
          <w:p w14:paraId="2492E524" w14:textId="77777777" w:rsidR="00C87AF8" w:rsidRDefault="00C87AF8" w:rsidP="00C74C6F">
            <w:pPr>
              <w:pStyle w:val="TAC"/>
            </w:pPr>
            <w:r>
              <w:t>127.95</w:t>
            </w:r>
          </w:p>
        </w:tc>
        <w:tc>
          <w:tcPr>
            <w:tcW w:w="782" w:type="dxa"/>
            <w:vAlign w:val="center"/>
          </w:tcPr>
          <w:p w14:paraId="326D69A0" w14:textId="77777777" w:rsidR="00C87AF8" w:rsidRDefault="00C87AF8" w:rsidP="00C74C6F">
            <w:pPr>
              <w:pStyle w:val="TAC"/>
            </w:pPr>
            <w:r>
              <w:t>-4.86</w:t>
            </w:r>
          </w:p>
        </w:tc>
        <w:tc>
          <w:tcPr>
            <w:tcW w:w="783" w:type="dxa"/>
            <w:vAlign w:val="center"/>
          </w:tcPr>
          <w:p w14:paraId="2A79E6E8" w14:textId="77777777" w:rsidR="00C87AF8" w:rsidRDefault="00C87AF8" w:rsidP="00C74C6F">
            <w:pPr>
              <w:pStyle w:val="TAC"/>
            </w:pPr>
            <w:r>
              <w:t>7.03</w:t>
            </w:r>
          </w:p>
        </w:tc>
        <w:tc>
          <w:tcPr>
            <w:tcW w:w="782" w:type="dxa"/>
            <w:vAlign w:val="center"/>
          </w:tcPr>
          <w:p w14:paraId="219C2C92" w14:textId="77777777" w:rsidR="00C87AF8" w:rsidRDefault="00C87AF8" w:rsidP="00C74C6F">
            <w:pPr>
              <w:pStyle w:val="TAC"/>
            </w:pPr>
            <w:r>
              <w:t>14.96</w:t>
            </w:r>
          </w:p>
        </w:tc>
        <w:tc>
          <w:tcPr>
            <w:tcW w:w="782" w:type="dxa"/>
            <w:vAlign w:val="center"/>
          </w:tcPr>
          <w:p w14:paraId="7F66B227" w14:textId="77777777" w:rsidR="00C87AF8" w:rsidRDefault="00C87AF8" w:rsidP="00C74C6F">
            <w:pPr>
              <w:pStyle w:val="TAC"/>
            </w:pPr>
            <w:r>
              <w:t>-7.77</w:t>
            </w:r>
          </w:p>
        </w:tc>
        <w:tc>
          <w:tcPr>
            <w:tcW w:w="782" w:type="dxa"/>
            <w:vAlign w:val="center"/>
          </w:tcPr>
          <w:p w14:paraId="21CD8F8F" w14:textId="77777777" w:rsidR="00C87AF8" w:rsidRDefault="00C87AF8" w:rsidP="00C74C6F">
            <w:pPr>
              <w:pStyle w:val="TAC"/>
            </w:pPr>
            <w:r>
              <w:t>23.00</w:t>
            </w:r>
          </w:p>
        </w:tc>
        <w:tc>
          <w:tcPr>
            <w:tcW w:w="783" w:type="dxa"/>
            <w:vAlign w:val="center"/>
          </w:tcPr>
          <w:p w14:paraId="6609317F" w14:textId="77777777" w:rsidR="00C87AF8" w:rsidRDefault="00C87AF8" w:rsidP="00C74C6F">
            <w:pPr>
              <w:pStyle w:val="TAC"/>
            </w:pPr>
            <w:r>
              <w:t>23.00</w:t>
            </w:r>
          </w:p>
        </w:tc>
      </w:tr>
      <w:tr w:rsidR="00F8407E" w14:paraId="268AED47" w14:textId="77777777" w:rsidTr="00F8407E">
        <w:trPr>
          <w:trHeight w:val="300"/>
          <w:jc w:val="center"/>
        </w:trPr>
        <w:tc>
          <w:tcPr>
            <w:tcW w:w="988" w:type="dxa"/>
            <w:vMerge/>
            <w:vAlign w:val="center"/>
          </w:tcPr>
          <w:p w14:paraId="28158D09" w14:textId="77777777" w:rsidR="00C87AF8" w:rsidRDefault="00C87AF8" w:rsidP="00C74C6F">
            <w:pPr>
              <w:pStyle w:val="TAC"/>
            </w:pPr>
          </w:p>
        </w:tc>
        <w:tc>
          <w:tcPr>
            <w:tcW w:w="1134" w:type="dxa"/>
            <w:noWrap/>
            <w:vAlign w:val="center"/>
          </w:tcPr>
          <w:p w14:paraId="5DD05867" w14:textId="77777777" w:rsidR="00C87AF8" w:rsidRDefault="00C87AF8" w:rsidP="00C74C6F">
            <w:pPr>
              <w:pStyle w:val="TAC"/>
            </w:pPr>
            <w:r>
              <w:t>Huawei</w:t>
            </w:r>
          </w:p>
        </w:tc>
        <w:tc>
          <w:tcPr>
            <w:tcW w:w="782" w:type="dxa"/>
            <w:vAlign w:val="center"/>
          </w:tcPr>
          <w:p w14:paraId="1CDC41DC" w14:textId="77777777" w:rsidR="00C87AF8" w:rsidRDefault="00C87AF8" w:rsidP="00C74C6F">
            <w:pPr>
              <w:pStyle w:val="TAC"/>
            </w:pPr>
            <w:r>
              <w:t>77.53</w:t>
            </w:r>
          </w:p>
        </w:tc>
        <w:tc>
          <w:tcPr>
            <w:tcW w:w="782" w:type="dxa"/>
            <w:vAlign w:val="center"/>
          </w:tcPr>
          <w:p w14:paraId="48D7519D" w14:textId="77777777" w:rsidR="00C87AF8" w:rsidRDefault="00C87AF8" w:rsidP="00C74C6F">
            <w:pPr>
              <w:pStyle w:val="TAC"/>
            </w:pPr>
            <w:r>
              <w:t>114.99</w:t>
            </w:r>
          </w:p>
        </w:tc>
        <w:tc>
          <w:tcPr>
            <w:tcW w:w="782" w:type="dxa"/>
            <w:vAlign w:val="center"/>
          </w:tcPr>
          <w:p w14:paraId="0762D2D3" w14:textId="77777777" w:rsidR="00C87AF8" w:rsidRDefault="00C87AF8" w:rsidP="00C74C6F">
            <w:pPr>
              <w:pStyle w:val="TAC"/>
            </w:pPr>
            <w:r>
              <w:t>128.13</w:t>
            </w:r>
          </w:p>
        </w:tc>
        <w:tc>
          <w:tcPr>
            <w:tcW w:w="782" w:type="dxa"/>
            <w:vAlign w:val="center"/>
          </w:tcPr>
          <w:p w14:paraId="753E9382" w14:textId="77777777" w:rsidR="00C87AF8" w:rsidRDefault="00C87AF8" w:rsidP="00C74C6F">
            <w:pPr>
              <w:pStyle w:val="TAC"/>
            </w:pPr>
            <w:r>
              <w:t>-10.84</w:t>
            </w:r>
          </w:p>
        </w:tc>
        <w:tc>
          <w:tcPr>
            <w:tcW w:w="783" w:type="dxa"/>
            <w:vAlign w:val="center"/>
          </w:tcPr>
          <w:p w14:paraId="7CADDE87" w14:textId="77777777" w:rsidR="00C87AF8" w:rsidRDefault="00C87AF8" w:rsidP="00C74C6F">
            <w:pPr>
              <w:pStyle w:val="TAC"/>
            </w:pPr>
            <w:r>
              <w:t>4.42</w:t>
            </w:r>
          </w:p>
        </w:tc>
        <w:tc>
          <w:tcPr>
            <w:tcW w:w="782" w:type="dxa"/>
            <w:vAlign w:val="center"/>
          </w:tcPr>
          <w:p w14:paraId="353EEE6F" w14:textId="77777777" w:rsidR="00C87AF8" w:rsidRDefault="00C87AF8" w:rsidP="00C74C6F">
            <w:pPr>
              <w:pStyle w:val="TAC"/>
            </w:pPr>
            <w:r>
              <w:t>14.86</w:t>
            </w:r>
          </w:p>
        </w:tc>
        <w:tc>
          <w:tcPr>
            <w:tcW w:w="782" w:type="dxa"/>
            <w:vAlign w:val="center"/>
          </w:tcPr>
          <w:p w14:paraId="4A4DE8DF" w14:textId="77777777" w:rsidR="00C87AF8" w:rsidRDefault="00C87AF8" w:rsidP="00C74C6F">
            <w:pPr>
              <w:pStyle w:val="TAC"/>
            </w:pPr>
            <w:r>
              <w:t>-3.46</w:t>
            </w:r>
          </w:p>
        </w:tc>
        <w:tc>
          <w:tcPr>
            <w:tcW w:w="782" w:type="dxa"/>
            <w:vAlign w:val="center"/>
          </w:tcPr>
          <w:p w14:paraId="29EB96F8" w14:textId="77777777" w:rsidR="00C87AF8" w:rsidRDefault="00C87AF8" w:rsidP="00C74C6F">
            <w:pPr>
              <w:pStyle w:val="TAC"/>
            </w:pPr>
            <w:r>
              <w:t>23.00</w:t>
            </w:r>
          </w:p>
        </w:tc>
        <w:tc>
          <w:tcPr>
            <w:tcW w:w="783" w:type="dxa"/>
            <w:vAlign w:val="center"/>
          </w:tcPr>
          <w:p w14:paraId="4E0B6768" w14:textId="77777777" w:rsidR="00C87AF8" w:rsidRDefault="00C87AF8" w:rsidP="00C74C6F">
            <w:pPr>
              <w:pStyle w:val="TAC"/>
            </w:pPr>
            <w:r>
              <w:t>23.00</w:t>
            </w:r>
          </w:p>
        </w:tc>
      </w:tr>
      <w:tr w:rsidR="00F8407E" w14:paraId="604AC975" w14:textId="77777777" w:rsidTr="00F8407E">
        <w:trPr>
          <w:trHeight w:val="300"/>
          <w:jc w:val="center"/>
        </w:trPr>
        <w:tc>
          <w:tcPr>
            <w:tcW w:w="988" w:type="dxa"/>
            <w:vMerge/>
            <w:vAlign w:val="center"/>
          </w:tcPr>
          <w:p w14:paraId="3ABD973B" w14:textId="77777777" w:rsidR="00C87AF8" w:rsidRDefault="00C87AF8" w:rsidP="00C74C6F">
            <w:pPr>
              <w:pStyle w:val="TAC"/>
            </w:pPr>
          </w:p>
        </w:tc>
        <w:tc>
          <w:tcPr>
            <w:tcW w:w="1134" w:type="dxa"/>
            <w:noWrap/>
            <w:vAlign w:val="center"/>
          </w:tcPr>
          <w:p w14:paraId="165F957E" w14:textId="77777777" w:rsidR="00C87AF8" w:rsidRDefault="00C87AF8" w:rsidP="00C74C6F">
            <w:pPr>
              <w:pStyle w:val="TAC"/>
            </w:pPr>
            <w:r>
              <w:t>Qualcomm</w:t>
            </w:r>
          </w:p>
        </w:tc>
        <w:tc>
          <w:tcPr>
            <w:tcW w:w="782" w:type="dxa"/>
            <w:noWrap/>
            <w:vAlign w:val="center"/>
          </w:tcPr>
          <w:p w14:paraId="6BF6BB31" w14:textId="77777777" w:rsidR="00C87AF8" w:rsidRDefault="00C87AF8" w:rsidP="00C74C6F">
            <w:pPr>
              <w:pStyle w:val="TAC"/>
            </w:pPr>
            <w:r>
              <w:t>82.05</w:t>
            </w:r>
          </w:p>
        </w:tc>
        <w:tc>
          <w:tcPr>
            <w:tcW w:w="782" w:type="dxa"/>
            <w:noWrap/>
            <w:vAlign w:val="center"/>
          </w:tcPr>
          <w:p w14:paraId="73783E62" w14:textId="77777777" w:rsidR="00C87AF8" w:rsidRDefault="00C87AF8" w:rsidP="00C74C6F">
            <w:pPr>
              <w:pStyle w:val="TAC"/>
            </w:pPr>
            <w:r>
              <w:t>120.47</w:t>
            </w:r>
          </w:p>
        </w:tc>
        <w:tc>
          <w:tcPr>
            <w:tcW w:w="782" w:type="dxa"/>
            <w:noWrap/>
            <w:vAlign w:val="center"/>
          </w:tcPr>
          <w:p w14:paraId="66FE31E8" w14:textId="77777777" w:rsidR="00C87AF8" w:rsidRDefault="00C87AF8" w:rsidP="00C74C6F">
            <w:pPr>
              <w:pStyle w:val="TAC"/>
            </w:pPr>
            <w:r>
              <w:t>135.46</w:t>
            </w:r>
          </w:p>
        </w:tc>
        <w:tc>
          <w:tcPr>
            <w:tcW w:w="782" w:type="dxa"/>
            <w:noWrap/>
            <w:vAlign w:val="center"/>
          </w:tcPr>
          <w:p w14:paraId="40CD784F" w14:textId="77777777" w:rsidR="00C87AF8" w:rsidRDefault="00C87AF8" w:rsidP="00C74C6F">
            <w:pPr>
              <w:pStyle w:val="TAC"/>
            </w:pPr>
            <w:r>
              <w:t>-13.41</w:t>
            </w:r>
          </w:p>
        </w:tc>
        <w:tc>
          <w:tcPr>
            <w:tcW w:w="783" w:type="dxa"/>
            <w:noWrap/>
            <w:vAlign w:val="center"/>
          </w:tcPr>
          <w:p w14:paraId="258D3F2D" w14:textId="77777777" w:rsidR="00C87AF8" w:rsidRDefault="00C87AF8" w:rsidP="00C74C6F">
            <w:pPr>
              <w:pStyle w:val="TAC"/>
            </w:pPr>
            <w:r>
              <w:t>2.07</w:t>
            </w:r>
          </w:p>
        </w:tc>
        <w:tc>
          <w:tcPr>
            <w:tcW w:w="782" w:type="dxa"/>
            <w:noWrap/>
            <w:vAlign w:val="center"/>
          </w:tcPr>
          <w:p w14:paraId="36BD57F9" w14:textId="77777777" w:rsidR="00C87AF8" w:rsidRDefault="00C87AF8" w:rsidP="00C74C6F">
            <w:pPr>
              <w:pStyle w:val="TAC"/>
            </w:pPr>
            <w:r>
              <w:t>14.69</w:t>
            </w:r>
          </w:p>
        </w:tc>
        <w:tc>
          <w:tcPr>
            <w:tcW w:w="782" w:type="dxa"/>
            <w:noWrap/>
            <w:vAlign w:val="center"/>
          </w:tcPr>
          <w:p w14:paraId="18E4AEE5" w14:textId="77777777" w:rsidR="00C87AF8" w:rsidRDefault="00C87AF8" w:rsidP="00C74C6F">
            <w:pPr>
              <w:pStyle w:val="TAC"/>
            </w:pPr>
            <w:r>
              <w:t>-3.72</w:t>
            </w:r>
          </w:p>
        </w:tc>
        <w:tc>
          <w:tcPr>
            <w:tcW w:w="782" w:type="dxa"/>
            <w:noWrap/>
            <w:vAlign w:val="center"/>
          </w:tcPr>
          <w:p w14:paraId="18164CF4" w14:textId="77777777" w:rsidR="00C87AF8" w:rsidRDefault="00C87AF8" w:rsidP="00C74C6F">
            <w:pPr>
              <w:pStyle w:val="TAC"/>
            </w:pPr>
            <w:r>
              <w:t>23.00</w:t>
            </w:r>
          </w:p>
        </w:tc>
        <w:tc>
          <w:tcPr>
            <w:tcW w:w="783" w:type="dxa"/>
            <w:noWrap/>
            <w:vAlign w:val="center"/>
          </w:tcPr>
          <w:p w14:paraId="2A92E43D" w14:textId="77777777" w:rsidR="00C87AF8" w:rsidRDefault="00C87AF8" w:rsidP="00C74C6F">
            <w:pPr>
              <w:pStyle w:val="TAC"/>
            </w:pPr>
            <w:r>
              <w:t>23.00</w:t>
            </w:r>
          </w:p>
        </w:tc>
      </w:tr>
      <w:tr w:rsidR="00F8407E" w14:paraId="654D53FB" w14:textId="77777777" w:rsidTr="00F8407E">
        <w:trPr>
          <w:trHeight w:val="300"/>
          <w:jc w:val="center"/>
        </w:trPr>
        <w:tc>
          <w:tcPr>
            <w:tcW w:w="988" w:type="dxa"/>
            <w:vMerge/>
            <w:vAlign w:val="center"/>
          </w:tcPr>
          <w:p w14:paraId="301F6A6B" w14:textId="77777777" w:rsidR="00C87AF8" w:rsidRDefault="00C87AF8" w:rsidP="00C74C6F">
            <w:pPr>
              <w:pStyle w:val="TAC"/>
            </w:pPr>
          </w:p>
        </w:tc>
        <w:tc>
          <w:tcPr>
            <w:tcW w:w="1134" w:type="dxa"/>
            <w:noWrap/>
            <w:vAlign w:val="center"/>
          </w:tcPr>
          <w:p w14:paraId="40424757" w14:textId="77777777" w:rsidR="00C87AF8" w:rsidRDefault="00C87AF8" w:rsidP="00C74C6F">
            <w:pPr>
              <w:pStyle w:val="TAC"/>
            </w:pPr>
            <w:r>
              <w:t>Nokia</w:t>
            </w:r>
          </w:p>
        </w:tc>
        <w:tc>
          <w:tcPr>
            <w:tcW w:w="782" w:type="dxa"/>
            <w:noWrap/>
            <w:vAlign w:val="center"/>
          </w:tcPr>
          <w:p w14:paraId="49B79E7C" w14:textId="77777777" w:rsidR="00C87AF8" w:rsidRDefault="00C87AF8" w:rsidP="00C74C6F">
            <w:pPr>
              <w:pStyle w:val="TAC"/>
            </w:pPr>
            <w:r>
              <w:t>78.42</w:t>
            </w:r>
          </w:p>
        </w:tc>
        <w:tc>
          <w:tcPr>
            <w:tcW w:w="782" w:type="dxa"/>
            <w:noWrap/>
            <w:vAlign w:val="center"/>
          </w:tcPr>
          <w:p w14:paraId="2447D8A2" w14:textId="77777777" w:rsidR="00C87AF8" w:rsidRDefault="00C87AF8" w:rsidP="00C74C6F">
            <w:pPr>
              <w:pStyle w:val="TAC"/>
            </w:pPr>
            <w:r>
              <w:t>116.20</w:t>
            </w:r>
          </w:p>
        </w:tc>
        <w:tc>
          <w:tcPr>
            <w:tcW w:w="782" w:type="dxa"/>
            <w:noWrap/>
            <w:vAlign w:val="center"/>
          </w:tcPr>
          <w:p w14:paraId="734E93AB" w14:textId="77777777" w:rsidR="00C87AF8" w:rsidRDefault="00C87AF8" w:rsidP="00C74C6F">
            <w:pPr>
              <w:pStyle w:val="TAC"/>
            </w:pPr>
            <w:r>
              <w:t>127.85</w:t>
            </w:r>
          </w:p>
        </w:tc>
        <w:tc>
          <w:tcPr>
            <w:tcW w:w="782" w:type="dxa"/>
            <w:noWrap/>
            <w:vAlign w:val="center"/>
          </w:tcPr>
          <w:p w14:paraId="2883F8A4" w14:textId="77777777" w:rsidR="00C87AF8" w:rsidRDefault="00C87AF8" w:rsidP="00C74C6F">
            <w:pPr>
              <w:pStyle w:val="TAC"/>
            </w:pPr>
            <w:r>
              <w:t>-4.15</w:t>
            </w:r>
          </w:p>
        </w:tc>
        <w:tc>
          <w:tcPr>
            <w:tcW w:w="783" w:type="dxa"/>
            <w:noWrap/>
            <w:vAlign w:val="center"/>
          </w:tcPr>
          <w:p w14:paraId="69E6663F" w14:textId="77777777" w:rsidR="00C87AF8" w:rsidRDefault="00C87AF8" w:rsidP="00C74C6F">
            <w:pPr>
              <w:pStyle w:val="TAC"/>
            </w:pPr>
            <w:r>
              <w:t>7.69</w:t>
            </w:r>
          </w:p>
        </w:tc>
        <w:tc>
          <w:tcPr>
            <w:tcW w:w="782" w:type="dxa"/>
            <w:noWrap/>
            <w:vAlign w:val="center"/>
          </w:tcPr>
          <w:p w14:paraId="46ED6158" w14:textId="77777777" w:rsidR="00C87AF8" w:rsidRDefault="00C87AF8" w:rsidP="00C74C6F">
            <w:pPr>
              <w:pStyle w:val="TAC"/>
            </w:pPr>
            <w:r>
              <w:t>15.17</w:t>
            </w:r>
          </w:p>
        </w:tc>
        <w:tc>
          <w:tcPr>
            <w:tcW w:w="782" w:type="dxa"/>
            <w:noWrap/>
            <w:vAlign w:val="center"/>
          </w:tcPr>
          <w:p w14:paraId="1BBC3A5F" w14:textId="77777777" w:rsidR="00C87AF8" w:rsidRDefault="00C87AF8" w:rsidP="00C74C6F">
            <w:pPr>
              <w:pStyle w:val="TAC"/>
            </w:pPr>
            <w:r>
              <w:t>-7.85</w:t>
            </w:r>
          </w:p>
        </w:tc>
        <w:tc>
          <w:tcPr>
            <w:tcW w:w="782" w:type="dxa"/>
            <w:noWrap/>
            <w:vAlign w:val="center"/>
          </w:tcPr>
          <w:p w14:paraId="1F181A57" w14:textId="77777777" w:rsidR="00C87AF8" w:rsidRDefault="00C87AF8" w:rsidP="00C74C6F">
            <w:pPr>
              <w:pStyle w:val="TAC"/>
            </w:pPr>
            <w:r>
              <w:t>22.99</w:t>
            </w:r>
          </w:p>
        </w:tc>
        <w:tc>
          <w:tcPr>
            <w:tcW w:w="783" w:type="dxa"/>
            <w:noWrap/>
            <w:vAlign w:val="center"/>
          </w:tcPr>
          <w:p w14:paraId="7AB74E8C" w14:textId="77777777" w:rsidR="00C87AF8" w:rsidRDefault="00C87AF8" w:rsidP="00C74C6F">
            <w:pPr>
              <w:pStyle w:val="TAC"/>
            </w:pPr>
            <w:r>
              <w:t>22.99</w:t>
            </w:r>
          </w:p>
        </w:tc>
      </w:tr>
      <w:tr w:rsidR="00F8407E" w14:paraId="192E06CA" w14:textId="77777777" w:rsidTr="00F8407E">
        <w:trPr>
          <w:trHeight w:val="300"/>
          <w:jc w:val="center"/>
        </w:trPr>
        <w:tc>
          <w:tcPr>
            <w:tcW w:w="988" w:type="dxa"/>
            <w:vMerge/>
            <w:vAlign w:val="center"/>
          </w:tcPr>
          <w:p w14:paraId="629BBF97" w14:textId="77777777" w:rsidR="00C87AF8" w:rsidRDefault="00C87AF8" w:rsidP="00C74C6F">
            <w:pPr>
              <w:pStyle w:val="TAC"/>
            </w:pPr>
          </w:p>
        </w:tc>
        <w:tc>
          <w:tcPr>
            <w:tcW w:w="1134" w:type="dxa"/>
            <w:noWrap/>
            <w:vAlign w:val="center"/>
          </w:tcPr>
          <w:p w14:paraId="0C11E3EB" w14:textId="77777777" w:rsidR="00C87AF8" w:rsidRDefault="00C87AF8" w:rsidP="00C74C6F">
            <w:pPr>
              <w:pStyle w:val="TAC"/>
            </w:pPr>
            <w:r>
              <w:t>Ericsson</w:t>
            </w:r>
          </w:p>
        </w:tc>
        <w:tc>
          <w:tcPr>
            <w:tcW w:w="782" w:type="dxa"/>
            <w:noWrap/>
            <w:vAlign w:val="center"/>
          </w:tcPr>
          <w:p w14:paraId="25615C9B" w14:textId="77777777" w:rsidR="00C87AF8" w:rsidRDefault="00C87AF8" w:rsidP="00C74C6F">
            <w:pPr>
              <w:pStyle w:val="TAC"/>
            </w:pPr>
            <w:r>
              <w:t>-</w:t>
            </w:r>
          </w:p>
        </w:tc>
        <w:tc>
          <w:tcPr>
            <w:tcW w:w="782" w:type="dxa"/>
            <w:noWrap/>
            <w:vAlign w:val="center"/>
          </w:tcPr>
          <w:p w14:paraId="232A5C8F" w14:textId="77777777" w:rsidR="00C87AF8" w:rsidRDefault="00C87AF8" w:rsidP="00C74C6F">
            <w:pPr>
              <w:pStyle w:val="TAC"/>
            </w:pPr>
            <w:r>
              <w:t>-</w:t>
            </w:r>
          </w:p>
        </w:tc>
        <w:tc>
          <w:tcPr>
            <w:tcW w:w="782" w:type="dxa"/>
            <w:noWrap/>
            <w:vAlign w:val="center"/>
          </w:tcPr>
          <w:p w14:paraId="2B2DA0E8" w14:textId="77777777" w:rsidR="00C87AF8" w:rsidRDefault="00C87AF8" w:rsidP="00C74C6F">
            <w:pPr>
              <w:pStyle w:val="TAC"/>
            </w:pPr>
            <w:r>
              <w:t>-</w:t>
            </w:r>
          </w:p>
        </w:tc>
        <w:tc>
          <w:tcPr>
            <w:tcW w:w="782" w:type="dxa"/>
            <w:noWrap/>
            <w:vAlign w:val="center"/>
          </w:tcPr>
          <w:p w14:paraId="1082BEA6" w14:textId="77777777" w:rsidR="00C87AF8" w:rsidRDefault="00C87AF8" w:rsidP="00C74C6F">
            <w:pPr>
              <w:pStyle w:val="TAC"/>
            </w:pPr>
            <w:r>
              <w:t>3.30</w:t>
            </w:r>
          </w:p>
        </w:tc>
        <w:tc>
          <w:tcPr>
            <w:tcW w:w="783" w:type="dxa"/>
            <w:noWrap/>
            <w:vAlign w:val="center"/>
          </w:tcPr>
          <w:p w14:paraId="02D89C08" w14:textId="77777777" w:rsidR="00C87AF8" w:rsidRDefault="00C87AF8" w:rsidP="00C74C6F">
            <w:pPr>
              <w:pStyle w:val="TAC"/>
            </w:pPr>
            <w:r>
              <w:t>13.55</w:t>
            </w:r>
          </w:p>
        </w:tc>
        <w:tc>
          <w:tcPr>
            <w:tcW w:w="782" w:type="dxa"/>
            <w:noWrap/>
            <w:vAlign w:val="center"/>
          </w:tcPr>
          <w:p w14:paraId="4AE69B73" w14:textId="77777777" w:rsidR="00C87AF8" w:rsidRDefault="00C87AF8" w:rsidP="00C74C6F">
            <w:pPr>
              <w:pStyle w:val="TAC"/>
            </w:pPr>
            <w:r>
              <w:t>15.14</w:t>
            </w:r>
          </w:p>
        </w:tc>
        <w:tc>
          <w:tcPr>
            <w:tcW w:w="782" w:type="dxa"/>
            <w:noWrap/>
            <w:vAlign w:val="center"/>
          </w:tcPr>
          <w:p w14:paraId="0BE65BA1" w14:textId="77777777" w:rsidR="00C87AF8" w:rsidRDefault="00C87AF8" w:rsidP="00C74C6F">
            <w:pPr>
              <w:pStyle w:val="TAC"/>
            </w:pPr>
            <w:r>
              <w:t>-8.00</w:t>
            </w:r>
          </w:p>
        </w:tc>
        <w:tc>
          <w:tcPr>
            <w:tcW w:w="782" w:type="dxa"/>
            <w:noWrap/>
            <w:vAlign w:val="center"/>
          </w:tcPr>
          <w:p w14:paraId="1F55F998" w14:textId="77777777" w:rsidR="00C87AF8" w:rsidRDefault="00C87AF8" w:rsidP="00C74C6F">
            <w:pPr>
              <w:pStyle w:val="TAC"/>
            </w:pPr>
            <w:r>
              <w:t>21.55</w:t>
            </w:r>
          </w:p>
        </w:tc>
        <w:tc>
          <w:tcPr>
            <w:tcW w:w="783" w:type="dxa"/>
            <w:noWrap/>
            <w:vAlign w:val="center"/>
          </w:tcPr>
          <w:p w14:paraId="40550859" w14:textId="77777777" w:rsidR="00C87AF8" w:rsidRDefault="00C87AF8" w:rsidP="00C74C6F">
            <w:pPr>
              <w:pStyle w:val="TAC"/>
            </w:pPr>
            <w:r>
              <w:t>23.00</w:t>
            </w:r>
          </w:p>
        </w:tc>
      </w:tr>
      <w:tr w:rsidR="00F8407E" w14:paraId="30546979" w14:textId="77777777" w:rsidTr="00F8407E">
        <w:trPr>
          <w:trHeight w:val="300"/>
          <w:jc w:val="center"/>
        </w:trPr>
        <w:tc>
          <w:tcPr>
            <w:tcW w:w="988" w:type="dxa"/>
            <w:vMerge/>
            <w:vAlign w:val="center"/>
          </w:tcPr>
          <w:p w14:paraId="15C73FAA" w14:textId="77777777" w:rsidR="00C87AF8" w:rsidRDefault="00C87AF8" w:rsidP="00C74C6F">
            <w:pPr>
              <w:pStyle w:val="TAC"/>
            </w:pPr>
          </w:p>
        </w:tc>
        <w:tc>
          <w:tcPr>
            <w:tcW w:w="1134" w:type="dxa"/>
            <w:noWrap/>
            <w:vAlign w:val="center"/>
          </w:tcPr>
          <w:p w14:paraId="17E20CCA" w14:textId="77777777" w:rsidR="00C87AF8" w:rsidRDefault="00C87AF8" w:rsidP="00C74C6F">
            <w:pPr>
              <w:pStyle w:val="TAC"/>
            </w:pPr>
            <w:r>
              <w:t>Variance</w:t>
            </w:r>
          </w:p>
        </w:tc>
        <w:tc>
          <w:tcPr>
            <w:tcW w:w="782" w:type="dxa"/>
            <w:noWrap/>
            <w:vAlign w:val="center"/>
          </w:tcPr>
          <w:p w14:paraId="5611656B" w14:textId="77777777" w:rsidR="00C87AF8" w:rsidRDefault="00C87AF8" w:rsidP="00C74C6F">
            <w:pPr>
              <w:pStyle w:val="TAC"/>
            </w:pPr>
            <w:r>
              <w:t>3.20</w:t>
            </w:r>
          </w:p>
        </w:tc>
        <w:tc>
          <w:tcPr>
            <w:tcW w:w="782" w:type="dxa"/>
            <w:noWrap/>
            <w:vAlign w:val="center"/>
          </w:tcPr>
          <w:p w14:paraId="746C9103" w14:textId="77777777" w:rsidR="00C87AF8" w:rsidRDefault="00C87AF8" w:rsidP="00C74C6F">
            <w:pPr>
              <w:pStyle w:val="TAC"/>
            </w:pPr>
            <w:r>
              <w:t>4.32</w:t>
            </w:r>
          </w:p>
        </w:tc>
        <w:tc>
          <w:tcPr>
            <w:tcW w:w="782" w:type="dxa"/>
            <w:noWrap/>
            <w:vAlign w:val="center"/>
          </w:tcPr>
          <w:p w14:paraId="04040373" w14:textId="77777777" w:rsidR="00C87AF8" w:rsidRDefault="00C87AF8" w:rsidP="00C74C6F">
            <w:pPr>
              <w:pStyle w:val="TAC"/>
            </w:pPr>
            <w:r>
              <w:t>10.50</w:t>
            </w:r>
          </w:p>
        </w:tc>
        <w:tc>
          <w:tcPr>
            <w:tcW w:w="782" w:type="dxa"/>
            <w:noWrap/>
            <w:vAlign w:val="center"/>
          </w:tcPr>
          <w:p w14:paraId="290500DC" w14:textId="77777777" w:rsidR="00C87AF8" w:rsidRDefault="00C87AF8" w:rsidP="00C74C6F">
            <w:pPr>
              <w:pStyle w:val="TAC"/>
            </w:pPr>
            <w:r>
              <w:t>33.91</w:t>
            </w:r>
          </w:p>
        </w:tc>
        <w:tc>
          <w:tcPr>
            <w:tcW w:w="783" w:type="dxa"/>
            <w:noWrap/>
            <w:vAlign w:val="center"/>
          </w:tcPr>
          <w:p w14:paraId="3FFEC699" w14:textId="77777777" w:rsidR="00C87AF8" w:rsidRDefault="00C87AF8" w:rsidP="00C74C6F">
            <w:pPr>
              <w:pStyle w:val="TAC"/>
            </w:pPr>
            <w:r>
              <w:t>14.88</w:t>
            </w:r>
          </w:p>
        </w:tc>
        <w:tc>
          <w:tcPr>
            <w:tcW w:w="782" w:type="dxa"/>
            <w:noWrap/>
            <w:vAlign w:val="center"/>
          </w:tcPr>
          <w:p w14:paraId="2C15AAC8" w14:textId="77777777" w:rsidR="00C87AF8" w:rsidRDefault="00C87AF8" w:rsidP="00C74C6F">
            <w:pPr>
              <w:pStyle w:val="TAC"/>
            </w:pPr>
            <w:r>
              <w:t>0.03</w:t>
            </w:r>
          </w:p>
        </w:tc>
        <w:tc>
          <w:tcPr>
            <w:tcW w:w="782" w:type="dxa"/>
            <w:noWrap/>
            <w:vAlign w:val="center"/>
          </w:tcPr>
          <w:p w14:paraId="56459445" w14:textId="77777777" w:rsidR="00C87AF8" w:rsidRDefault="00C87AF8" w:rsidP="00C74C6F">
            <w:pPr>
              <w:pStyle w:val="TAC"/>
            </w:pPr>
            <w:r>
              <w:t>4.41</w:t>
            </w:r>
          </w:p>
        </w:tc>
        <w:tc>
          <w:tcPr>
            <w:tcW w:w="782" w:type="dxa"/>
            <w:noWrap/>
            <w:vAlign w:val="center"/>
          </w:tcPr>
          <w:p w14:paraId="4655FE32" w14:textId="77777777" w:rsidR="00C87AF8" w:rsidRDefault="00C87AF8" w:rsidP="00C74C6F">
            <w:pPr>
              <w:pStyle w:val="TAC"/>
            </w:pPr>
            <w:r>
              <w:t>0.34</w:t>
            </w:r>
          </w:p>
        </w:tc>
        <w:tc>
          <w:tcPr>
            <w:tcW w:w="783" w:type="dxa"/>
            <w:noWrap/>
            <w:vAlign w:val="center"/>
          </w:tcPr>
          <w:p w14:paraId="6C05A9EA" w14:textId="77777777" w:rsidR="00C87AF8" w:rsidRDefault="00C87AF8" w:rsidP="00C74C6F">
            <w:pPr>
              <w:pStyle w:val="TAC"/>
            </w:pPr>
            <w:r>
              <w:t>0.00</w:t>
            </w:r>
          </w:p>
        </w:tc>
      </w:tr>
      <w:tr w:rsidR="00F8407E" w14:paraId="30486056" w14:textId="77777777" w:rsidTr="00F8407E">
        <w:trPr>
          <w:trHeight w:val="315"/>
          <w:jc w:val="center"/>
        </w:trPr>
        <w:tc>
          <w:tcPr>
            <w:tcW w:w="988" w:type="dxa"/>
            <w:vMerge/>
            <w:vAlign w:val="center"/>
          </w:tcPr>
          <w:p w14:paraId="315F1D5A" w14:textId="77777777" w:rsidR="00C87AF8" w:rsidRDefault="00C87AF8" w:rsidP="00C74C6F">
            <w:pPr>
              <w:pStyle w:val="TAC"/>
            </w:pPr>
          </w:p>
        </w:tc>
        <w:tc>
          <w:tcPr>
            <w:tcW w:w="1134" w:type="dxa"/>
            <w:noWrap/>
            <w:vAlign w:val="center"/>
          </w:tcPr>
          <w:p w14:paraId="28F5C9BB" w14:textId="77777777" w:rsidR="00C87AF8" w:rsidRDefault="00C87AF8" w:rsidP="00C74C6F">
            <w:pPr>
              <w:pStyle w:val="TAC"/>
            </w:pPr>
            <w:r>
              <w:t>Mean</w:t>
            </w:r>
          </w:p>
        </w:tc>
        <w:tc>
          <w:tcPr>
            <w:tcW w:w="782" w:type="dxa"/>
            <w:noWrap/>
            <w:vAlign w:val="center"/>
          </w:tcPr>
          <w:p w14:paraId="7848E212" w14:textId="77777777" w:rsidR="00C87AF8" w:rsidRDefault="00C87AF8" w:rsidP="00C74C6F">
            <w:pPr>
              <w:pStyle w:val="TAC"/>
            </w:pPr>
            <w:r>
              <w:t>79.00</w:t>
            </w:r>
          </w:p>
        </w:tc>
        <w:tc>
          <w:tcPr>
            <w:tcW w:w="782" w:type="dxa"/>
            <w:noWrap/>
            <w:vAlign w:val="center"/>
          </w:tcPr>
          <w:p w14:paraId="1F15D642" w14:textId="77777777" w:rsidR="00C87AF8" w:rsidRDefault="00C87AF8" w:rsidP="00C74C6F">
            <w:pPr>
              <w:pStyle w:val="TAC"/>
            </w:pPr>
            <w:r>
              <w:t>116.98</w:t>
            </w:r>
          </w:p>
        </w:tc>
        <w:tc>
          <w:tcPr>
            <w:tcW w:w="782" w:type="dxa"/>
            <w:noWrap/>
            <w:vAlign w:val="center"/>
          </w:tcPr>
          <w:p w14:paraId="23C9766C" w14:textId="77777777" w:rsidR="00C87AF8" w:rsidRDefault="00C87AF8" w:rsidP="00C74C6F">
            <w:pPr>
              <w:pStyle w:val="TAC"/>
            </w:pPr>
            <w:r>
              <w:t>129.85</w:t>
            </w:r>
          </w:p>
        </w:tc>
        <w:tc>
          <w:tcPr>
            <w:tcW w:w="782" w:type="dxa"/>
            <w:noWrap/>
            <w:vAlign w:val="center"/>
          </w:tcPr>
          <w:p w14:paraId="02D0DBEA" w14:textId="77777777" w:rsidR="00C87AF8" w:rsidRDefault="00C87AF8" w:rsidP="00C74C6F">
            <w:pPr>
              <w:pStyle w:val="TAC"/>
            </w:pPr>
            <w:r>
              <w:t>-5.99</w:t>
            </w:r>
          </w:p>
        </w:tc>
        <w:tc>
          <w:tcPr>
            <w:tcW w:w="783" w:type="dxa"/>
            <w:noWrap/>
            <w:vAlign w:val="center"/>
          </w:tcPr>
          <w:p w14:paraId="219148D9" w14:textId="77777777" w:rsidR="00C87AF8" w:rsidRDefault="00C87AF8" w:rsidP="00C74C6F">
            <w:pPr>
              <w:pStyle w:val="TAC"/>
            </w:pPr>
            <w:r>
              <w:t>6.95</w:t>
            </w:r>
          </w:p>
        </w:tc>
        <w:tc>
          <w:tcPr>
            <w:tcW w:w="782" w:type="dxa"/>
            <w:noWrap/>
            <w:vAlign w:val="center"/>
          </w:tcPr>
          <w:p w14:paraId="5DA46015" w14:textId="77777777" w:rsidR="00C87AF8" w:rsidRDefault="00C87AF8" w:rsidP="00C74C6F">
            <w:pPr>
              <w:pStyle w:val="TAC"/>
            </w:pPr>
            <w:r>
              <w:t>14.96</w:t>
            </w:r>
          </w:p>
        </w:tc>
        <w:tc>
          <w:tcPr>
            <w:tcW w:w="782" w:type="dxa"/>
            <w:noWrap/>
            <w:vAlign w:val="center"/>
          </w:tcPr>
          <w:p w14:paraId="0606FFC4" w14:textId="77777777" w:rsidR="00C87AF8" w:rsidRDefault="00C87AF8" w:rsidP="00C74C6F">
            <w:pPr>
              <w:pStyle w:val="TAC"/>
            </w:pPr>
            <w:r>
              <w:t>-6.16</w:t>
            </w:r>
          </w:p>
        </w:tc>
        <w:tc>
          <w:tcPr>
            <w:tcW w:w="782" w:type="dxa"/>
            <w:noWrap/>
            <w:vAlign w:val="center"/>
          </w:tcPr>
          <w:p w14:paraId="558EB886" w14:textId="77777777" w:rsidR="00C87AF8" w:rsidRDefault="00C87AF8" w:rsidP="00C74C6F">
            <w:pPr>
              <w:pStyle w:val="TAC"/>
            </w:pPr>
            <w:r>
              <w:t>22.71</w:t>
            </w:r>
          </w:p>
        </w:tc>
        <w:tc>
          <w:tcPr>
            <w:tcW w:w="783" w:type="dxa"/>
            <w:noWrap/>
            <w:vAlign w:val="center"/>
          </w:tcPr>
          <w:p w14:paraId="5F49E0F8" w14:textId="77777777" w:rsidR="00C87AF8" w:rsidRDefault="00C87AF8" w:rsidP="00C74C6F">
            <w:pPr>
              <w:pStyle w:val="TAC"/>
            </w:pPr>
            <w:r>
              <w:t>23.00</w:t>
            </w:r>
          </w:p>
        </w:tc>
      </w:tr>
    </w:tbl>
    <w:p w14:paraId="63A49FB4" w14:textId="77777777" w:rsidR="00C87AF8" w:rsidRDefault="00C87AF8" w:rsidP="00C87AF8">
      <w:pPr>
        <w:spacing w:after="120"/>
        <w:rPr>
          <w:rFonts w:eastAsia="MS Mincho"/>
        </w:rPr>
      </w:pPr>
    </w:p>
    <w:p w14:paraId="3D8F9BC6" w14:textId="3B6F5202" w:rsidR="00C87AF8" w:rsidRDefault="00C87AF8" w:rsidP="00C74C6F">
      <w:pPr>
        <w:pStyle w:val="TH"/>
      </w:pPr>
      <w:r>
        <w:t>T</w:t>
      </w:r>
      <w:r>
        <w:rPr>
          <w:rFonts w:hint="eastAsia"/>
        </w:rPr>
        <w:t xml:space="preserve">able </w:t>
      </w:r>
      <w:r>
        <w:t>B.2-</w:t>
      </w:r>
      <w:r w:rsidR="004D0DA5">
        <w:t>4</w:t>
      </w:r>
      <w:r w:rsidR="00EF227B">
        <w:rPr>
          <w:noProof/>
        </w:rPr>
        <w:t>:</w:t>
      </w:r>
      <w:r w:rsidR="004D0DA5">
        <w:t xml:space="preserve"> </w:t>
      </w:r>
      <w:r>
        <w:t>Calibration summary for TN NR non-AAS UL cases</w:t>
      </w:r>
    </w:p>
    <w:tbl>
      <w:tblPr>
        <w:tblStyle w:val="TableGrid"/>
        <w:tblW w:w="0" w:type="auto"/>
        <w:jc w:val="center"/>
        <w:tblLayout w:type="fixed"/>
        <w:tblLook w:val="04A0" w:firstRow="1" w:lastRow="0" w:firstColumn="1" w:lastColumn="0" w:noHBand="0" w:noVBand="1"/>
      </w:tblPr>
      <w:tblGrid>
        <w:gridCol w:w="988"/>
        <w:gridCol w:w="1134"/>
        <w:gridCol w:w="772"/>
        <w:gridCol w:w="772"/>
        <w:gridCol w:w="773"/>
        <w:gridCol w:w="772"/>
        <w:gridCol w:w="772"/>
        <w:gridCol w:w="773"/>
        <w:gridCol w:w="772"/>
        <w:gridCol w:w="772"/>
        <w:gridCol w:w="913"/>
      </w:tblGrid>
      <w:tr w:rsidR="00C87AF8" w14:paraId="5246B4B4" w14:textId="77777777" w:rsidTr="00C74C6F">
        <w:trPr>
          <w:trHeight w:val="300"/>
          <w:jc w:val="center"/>
        </w:trPr>
        <w:tc>
          <w:tcPr>
            <w:tcW w:w="2122" w:type="dxa"/>
            <w:gridSpan w:val="2"/>
            <w:noWrap/>
            <w:vAlign w:val="center"/>
          </w:tcPr>
          <w:p w14:paraId="4957DD89" w14:textId="77777777" w:rsidR="00C87AF8" w:rsidRDefault="00C87AF8" w:rsidP="00C74C6F">
            <w:pPr>
              <w:pStyle w:val="TAH"/>
            </w:pPr>
            <w:r>
              <w:t>Calibration metrics</w:t>
            </w:r>
          </w:p>
        </w:tc>
        <w:tc>
          <w:tcPr>
            <w:tcW w:w="2317" w:type="dxa"/>
            <w:gridSpan w:val="3"/>
            <w:vAlign w:val="center"/>
          </w:tcPr>
          <w:p w14:paraId="4ADAAC1B" w14:textId="77777777" w:rsidR="00C87AF8" w:rsidRDefault="00C87AF8" w:rsidP="00C74C6F">
            <w:pPr>
              <w:pStyle w:val="TAH"/>
            </w:pPr>
            <w:r>
              <w:t>UL Coupling Loss</w:t>
            </w:r>
          </w:p>
        </w:tc>
        <w:tc>
          <w:tcPr>
            <w:tcW w:w="2317" w:type="dxa"/>
            <w:gridSpan w:val="3"/>
            <w:vAlign w:val="center"/>
          </w:tcPr>
          <w:p w14:paraId="420971C2" w14:textId="77777777" w:rsidR="00C87AF8" w:rsidRDefault="00C87AF8" w:rsidP="00C74C6F">
            <w:pPr>
              <w:pStyle w:val="TAH"/>
            </w:pPr>
            <w:r>
              <w:t>UL Geometry SINR</w:t>
            </w:r>
          </w:p>
        </w:tc>
        <w:tc>
          <w:tcPr>
            <w:tcW w:w="2457" w:type="dxa"/>
            <w:gridSpan w:val="3"/>
            <w:vAlign w:val="center"/>
          </w:tcPr>
          <w:p w14:paraId="7F5DF32B" w14:textId="77777777" w:rsidR="00C87AF8" w:rsidRDefault="00C87AF8" w:rsidP="00C74C6F">
            <w:pPr>
              <w:pStyle w:val="TAH"/>
            </w:pPr>
            <w:r>
              <w:t>UL UE Tx Power</w:t>
            </w:r>
          </w:p>
        </w:tc>
      </w:tr>
      <w:tr w:rsidR="00C87AF8" w14:paraId="5B643149" w14:textId="77777777" w:rsidTr="00C74C6F">
        <w:trPr>
          <w:trHeight w:val="285"/>
          <w:jc w:val="center"/>
        </w:trPr>
        <w:tc>
          <w:tcPr>
            <w:tcW w:w="2122" w:type="dxa"/>
            <w:gridSpan w:val="2"/>
            <w:noWrap/>
            <w:vAlign w:val="center"/>
          </w:tcPr>
          <w:p w14:paraId="7D8F2F6F" w14:textId="77777777" w:rsidR="00C87AF8" w:rsidRDefault="00C87AF8" w:rsidP="00C74C6F">
            <w:pPr>
              <w:pStyle w:val="TAC"/>
            </w:pPr>
            <w:r>
              <w:t>CDF percentile</w:t>
            </w:r>
          </w:p>
        </w:tc>
        <w:tc>
          <w:tcPr>
            <w:tcW w:w="772" w:type="dxa"/>
            <w:vAlign w:val="center"/>
          </w:tcPr>
          <w:p w14:paraId="791BB18D" w14:textId="77777777" w:rsidR="00C87AF8" w:rsidRDefault="00C87AF8" w:rsidP="00C74C6F">
            <w:pPr>
              <w:pStyle w:val="TAC"/>
            </w:pPr>
            <w:r>
              <w:t>@5%</w:t>
            </w:r>
          </w:p>
        </w:tc>
        <w:tc>
          <w:tcPr>
            <w:tcW w:w="772" w:type="dxa"/>
            <w:vAlign w:val="center"/>
          </w:tcPr>
          <w:p w14:paraId="367774B8" w14:textId="77777777" w:rsidR="00C87AF8" w:rsidRDefault="00C87AF8" w:rsidP="00C74C6F">
            <w:pPr>
              <w:pStyle w:val="TAC"/>
            </w:pPr>
            <w:r>
              <w:t>@50%</w:t>
            </w:r>
          </w:p>
        </w:tc>
        <w:tc>
          <w:tcPr>
            <w:tcW w:w="773" w:type="dxa"/>
            <w:vAlign w:val="center"/>
          </w:tcPr>
          <w:p w14:paraId="1FC5927C" w14:textId="77777777" w:rsidR="00C87AF8" w:rsidRDefault="00C87AF8" w:rsidP="00C74C6F">
            <w:pPr>
              <w:pStyle w:val="TAC"/>
            </w:pPr>
            <w:r>
              <w:t>@95%</w:t>
            </w:r>
          </w:p>
        </w:tc>
        <w:tc>
          <w:tcPr>
            <w:tcW w:w="772" w:type="dxa"/>
            <w:vAlign w:val="center"/>
          </w:tcPr>
          <w:p w14:paraId="79915824" w14:textId="77777777" w:rsidR="00C87AF8" w:rsidRDefault="00C87AF8" w:rsidP="00C74C6F">
            <w:pPr>
              <w:pStyle w:val="TAC"/>
            </w:pPr>
            <w:r>
              <w:t>@5%</w:t>
            </w:r>
          </w:p>
        </w:tc>
        <w:tc>
          <w:tcPr>
            <w:tcW w:w="772" w:type="dxa"/>
            <w:vAlign w:val="center"/>
          </w:tcPr>
          <w:p w14:paraId="57EF46A7" w14:textId="77777777" w:rsidR="00C87AF8" w:rsidRDefault="00C87AF8" w:rsidP="00C74C6F">
            <w:pPr>
              <w:pStyle w:val="TAC"/>
            </w:pPr>
            <w:r>
              <w:t>@50%</w:t>
            </w:r>
          </w:p>
        </w:tc>
        <w:tc>
          <w:tcPr>
            <w:tcW w:w="773" w:type="dxa"/>
            <w:vAlign w:val="center"/>
          </w:tcPr>
          <w:p w14:paraId="11764BF6" w14:textId="77777777" w:rsidR="00C87AF8" w:rsidRDefault="00C87AF8" w:rsidP="00C74C6F">
            <w:pPr>
              <w:pStyle w:val="TAC"/>
            </w:pPr>
            <w:r>
              <w:t>@95%</w:t>
            </w:r>
          </w:p>
        </w:tc>
        <w:tc>
          <w:tcPr>
            <w:tcW w:w="772" w:type="dxa"/>
            <w:vAlign w:val="center"/>
          </w:tcPr>
          <w:p w14:paraId="024CE74D" w14:textId="77777777" w:rsidR="00C87AF8" w:rsidRDefault="00C87AF8" w:rsidP="00C74C6F">
            <w:pPr>
              <w:pStyle w:val="TAC"/>
            </w:pPr>
            <w:r>
              <w:t>@5%</w:t>
            </w:r>
          </w:p>
        </w:tc>
        <w:tc>
          <w:tcPr>
            <w:tcW w:w="772" w:type="dxa"/>
            <w:vAlign w:val="center"/>
          </w:tcPr>
          <w:p w14:paraId="5B521AA9" w14:textId="77777777" w:rsidR="00C87AF8" w:rsidRDefault="00C87AF8" w:rsidP="00C74C6F">
            <w:pPr>
              <w:pStyle w:val="TAC"/>
            </w:pPr>
            <w:r>
              <w:t>@50%</w:t>
            </w:r>
          </w:p>
        </w:tc>
        <w:tc>
          <w:tcPr>
            <w:tcW w:w="913" w:type="dxa"/>
            <w:vAlign w:val="center"/>
          </w:tcPr>
          <w:p w14:paraId="77D5AD3F" w14:textId="77777777" w:rsidR="00C87AF8" w:rsidRDefault="00C87AF8" w:rsidP="00C74C6F">
            <w:pPr>
              <w:pStyle w:val="TAC"/>
            </w:pPr>
            <w:r>
              <w:t>@95%</w:t>
            </w:r>
          </w:p>
        </w:tc>
      </w:tr>
      <w:tr w:rsidR="00C87AF8" w14:paraId="106A41C5" w14:textId="77777777" w:rsidTr="00C74C6F">
        <w:trPr>
          <w:trHeight w:val="300"/>
          <w:jc w:val="center"/>
        </w:trPr>
        <w:tc>
          <w:tcPr>
            <w:tcW w:w="988" w:type="dxa"/>
            <w:vMerge w:val="restart"/>
            <w:vAlign w:val="center"/>
          </w:tcPr>
          <w:p w14:paraId="2DC3B0D6" w14:textId="77777777" w:rsidR="00C87AF8" w:rsidRDefault="00C87AF8" w:rsidP="00C74C6F">
            <w:pPr>
              <w:pStyle w:val="TAC"/>
            </w:pPr>
            <w:r>
              <w:t>Urban Macro</w:t>
            </w:r>
          </w:p>
        </w:tc>
        <w:tc>
          <w:tcPr>
            <w:tcW w:w="1134" w:type="dxa"/>
            <w:noWrap/>
            <w:vAlign w:val="center"/>
          </w:tcPr>
          <w:p w14:paraId="4763CA1F" w14:textId="77777777" w:rsidR="00C87AF8" w:rsidRDefault="00C87AF8" w:rsidP="00C74C6F">
            <w:pPr>
              <w:pStyle w:val="TAC"/>
            </w:pPr>
            <w:r>
              <w:t>Samsung</w:t>
            </w:r>
          </w:p>
        </w:tc>
        <w:tc>
          <w:tcPr>
            <w:tcW w:w="772" w:type="dxa"/>
            <w:vAlign w:val="center"/>
          </w:tcPr>
          <w:p w14:paraId="5A4DF2EF" w14:textId="77777777" w:rsidR="00C87AF8" w:rsidRDefault="00C87AF8" w:rsidP="00C74C6F">
            <w:pPr>
              <w:pStyle w:val="TAC"/>
            </w:pPr>
            <w:r>
              <w:t>73.18</w:t>
            </w:r>
          </w:p>
        </w:tc>
        <w:tc>
          <w:tcPr>
            <w:tcW w:w="772" w:type="dxa"/>
            <w:vAlign w:val="center"/>
          </w:tcPr>
          <w:p w14:paraId="7B6D9556" w14:textId="77777777" w:rsidR="00C87AF8" w:rsidRDefault="00C87AF8" w:rsidP="00C74C6F">
            <w:pPr>
              <w:pStyle w:val="TAC"/>
            </w:pPr>
            <w:r>
              <w:t>99.31</w:t>
            </w:r>
          </w:p>
        </w:tc>
        <w:tc>
          <w:tcPr>
            <w:tcW w:w="773" w:type="dxa"/>
            <w:vAlign w:val="center"/>
          </w:tcPr>
          <w:p w14:paraId="3606EE44" w14:textId="77777777" w:rsidR="00C87AF8" w:rsidRDefault="00C87AF8" w:rsidP="00C74C6F">
            <w:pPr>
              <w:pStyle w:val="TAC"/>
            </w:pPr>
            <w:r>
              <w:t>110.33</w:t>
            </w:r>
          </w:p>
        </w:tc>
        <w:tc>
          <w:tcPr>
            <w:tcW w:w="772" w:type="dxa"/>
            <w:vAlign w:val="center"/>
          </w:tcPr>
          <w:p w14:paraId="42EF8171" w14:textId="77777777" w:rsidR="00C87AF8" w:rsidRDefault="00C87AF8" w:rsidP="00C74C6F">
            <w:pPr>
              <w:pStyle w:val="TAC"/>
            </w:pPr>
            <w:r>
              <w:t>-10.99</w:t>
            </w:r>
          </w:p>
        </w:tc>
        <w:tc>
          <w:tcPr>
            <w:tcW w:w="772" w:type="dxa"/>
            <w:vAlign w:val="center"/>
          </w:tcPr>
          <w:p w14:paraId="7945A49D" w14:textId="77777777" w:rsidR="00C87AF8" w:rsidRDefault="00C87AF8" w:rsidP="00C74C6F">
            <w:pPr>
              <w:pStyle w:val="TAC"/>
            </w:pPr>
            <w:r>
              <w:t>4.31</w:t>
            </w:r>
          </w:p>
        </w:tc>
        <w:tc>
          <w:tcPr>
            <w:tcW w:w="773" w:type="dxa"/>
            <w:vAlign w:val="center"/>
          </w:tcPr>
          <w:p w14:paraId="7FC90FB2" w14:textId="77777777" w:rsidR="00C87AF8" w:rsidRDefault="00C87AF8" w:rsidP="00C74C6F">
            <w:pPr>
              <w:pStyle w:val="TAC"/>
            </w:pPr>
            <w:r>
              <w:t>9.49</w:t>
            </w:r>
          </w:p>
        </w:tc>
        <w:tc>
          <w:tcPr>
            <w:tcW w:w="772" w:type="dxa"/>
            <w:vAlign w:val="center"/>
          </w:tcPr>
          <w:p w14:paraId="5F6C18D2" w14:textId="77777777" w:rsidR="00C87AF8" w:rsidRDefault="00C87AF8" w:rsidP="00C74C6F">
            <w:pPr>
              <w:pStyle w:val="TAC"/>
            </w:pPr>
            <w:r>
              <w:t>-12.59</w:t>
            </w:r>
          </w:p>
        </w:tc>
        <w:tc>
          <w:tcPr>
            <w:tcW w:w="772" w:type="dxa"/>
            <w:vAlign w:val="center"/>
          </w:tcPr>
          <w:p w14:paraId="5101258D" w14:textId="77777777" w:rsidR="00C87AF8" w:rsidRDefault="00C87AF8" w:rsidP="00C74C6F">
            <w:pPr>
              <w:pStyle w:val="TAC"/>
            </w:pPr>
            <w:r>
              <w:t>13.54</w:t>
            </w:r>
          </w:p>
        </w:tc>
        <w:tc>
          <w:tcPr>
            <w:tcW w:w="913" w:type="dxa"/>
            <w:vAlign w:val="center"/>
          </w:tcPr>
          <w:p w14:paraId="340A7654" w14:textId="77777777" w:rsidR="00C87AF8" w:rsidRDefault="00C87AF8" w:rsidP="00C74C6F">
            <w:pPr>
              <w:pStyle w:val="TAC"/>
            </w:pPr>
            <w:r>
              <w:t>23.00</w:t>
            </w:r>
          </w:p>
        </w:tc>
      </w:tr>
      <w:tr w:rsidR="00C87AF8" w14:paraId="46652EA9" w14:textId="77777777" w:rsidTr="00C74C6F">
        <w:trPr>
          <w:trHeight w:val="300"/>
          <w:jc w:val="center"/>
        </w:trPr>
        <w:tc>
          <w:tcPr>
            <w:tcW w:w="988" w:type="dxa"/>
            <w:vMerge/>
            <w:vAlign w:val="center"/>
          </w:tcPr>
          <w:p w14:paraId="5769E075" w14:textId="77777777" w:rsidR="00C87AF8" w:rsidRDefault="00C87AF8" w:rsidP="00C74C6F">
            <w:pPr>
              <w:pStyle w:val="TAC"/>
            </w:pPr>
          </w:p>
        </w:tc>
        <w:tc>
          <w:tcPr>
            <w:tcW w:w="1134" w:type="dxa"/>
            <w:noWrap/>
            <w:vAlign w:val="center"/>
          </w:tcPr>
          <w:p w14:paraId="13D4C3B2" w14:textId="77777777" w:rsidR="00C87AF8" w:rsidRDefault="00C87AF8" w:rsidP="00C74C6F">
            <w:pPr>
              <w:pStyle w:val="TAC"/>
            </w:pPr>
            <w:r>
              <w:t>Huawei</w:t>
            </w:r>
          </w:p>
        </w:tc>
        <w:tc>
          <w:tcPr>
            <w:tcW w:w="772" w:type="dxa"/>
            <w:vAlign w:val="center"/>
          </w:tcPr>
          <w:p w14:paraId="64643950" w14:textId="77777777" w:rsidR="00C87AF8" w:rsidRDefault="00C87AF8" w:rsidP="00C74C6F">
            <w:pPr>
              <w:pStyle w:val="TAC"/>
            </w:pPr>
            <w:r>
              <w:t>70.73</w:t>
            </w:r>
          </w:p>
        </w:tc>
        <w:tc>
          <w:tcPr>
            <w:tcW w:w="772" w:type="dxa"/>
            <w:vAlign w:val="center"/>
          </w:tcPr>
          <w:p w14:paraId="73F78DFF" w14:textId="77777777" w:rsidR="00C87AF8" w:rsidRDefault="00C87AF8" w:rsidP="00C74C6F">
            <w:pPr>
              <w:pStyle w:val="TAC"/>
            </w:pPr>
            <w:r>
              <w:t>99.50</w:t>
            </w:r>
          </w:p>
        </w:tc>
        <w:tc>
          <w:tcPr>
            <w:tcW w:w="773" w:type="dxa"/>
            <w:vAlign w:val="center"/>
          </w:tcPr>
          <w:p w14:paraId="7B0F6AF7" w14:textId="77777777" w:rsidR="00C87AF8" w:rsidRDefault="00C87AF8" w:rsidP="00C74C6F">
            <w:pPr>
              <w:pStyle w:val="TAC"/>
            </w:pPr>
            <w:r>
              <w:t>113.81</w:t>
            </w:r>
          </w:p>
        </w:tc>
        <w:tc>
          <w:tcPr>
            <w:tcW w:w="772" w:type="dxa"/>
            <w:vAlign w:val="center"/>
          </w:tcPr>
          <w:p w14:paraId="19878556" w14:textId="77777777" w:rsidR="00C87AF8" w:rsidRDefault="00C87AF8" w:rsidP="00C74C6F">
            <w:pPr>
              <w:pStyle w:val="TAC"/>
            </w:pPr>
            <w:r>
              <w:t>-6.46</w:t>
            </w:r>
          </w:p>
        </w:tc>
        <w:tc>
          <w:tcPr>
            <w:tcW w:w="772" w:type="dxa"/>
            <w:vAlign w:val="center"/>
          </w:tcPr>
          <w:p w14:paraId="7F12F49A" w14:textId="77777777" w:rsidR="00C87AF8" w:rsidRDefault="00C87AF8" w:rsidP="00C74C6F">
            <w:pPr>
              <w:pStyle w:val="TAC"/>
            </w:pPr>
            <w:r>
              <w:t>3.08</w:t>
            </w:r>
          </w:p>
        </w:tc>
        <w:tc>
          <w:tcPr>
            <w:tcW w:w="773" w:type="dxa"/>
            <w:vAlign w:val="center"/>
          </w:tcPr>
          <w:p w14:paraId="153EB946" w14:textId="77777777" w:rsidR="00C87AF8" w:rsidRDefault="00C87AF8" w:rsidP="00C74C6F">
            <w:pPr>
              <w:pStyle w:val="TAC"/>
            </w:pPr>
            <w:r>
              <w:t>8.88</w:t>
            </w:r>
          </w:p>
        </w:tc>
        <w:tc>
          <w:tcPr>
            <w:tcW w:w="772" w:type="dxa"/>
            <w:vAlign w:val="center"/>
          </w:tcPr>
          <w:p w14:paraId="225679B0" w14:textId="77777777" w:rsidR="00C87AF8" w:rsidRDefault="00C87AF8" w:rsidP="00C74C6F">
            <w:pPr>
              <w:pStyle w:val="TAC"/>
            </w:pPr>
            <w:r>
              <w:t>-10.26</w:t>
            </w:r>
          </w:p>
        </w:tc>
        <w:tc>
          <w:tcPr>
            <w:tcW w:w="772" w:type="dxa"/>
            <w:vAlign w:val="center"/>
          </w:tcPr>
          <w:p w14:paraId="6A8724CF" w14:textId="77777777" w:rsidR="00C87AF8" w:rsidRDefault="00C87AF8" w:rsidP="00C74C6F">
            <w:pPr>
              <w:pStyle w:val="TAC"/>
            </w:pPr>
            <w:r>
              <w:t>18.51</w:t>
            </w:r>
          </w:p>
        </w:tc>
        <w:tc>
          <w:tcPr>
            <w:tcW w:w="913" w:type="dxa"/>
            <w:vAlign w:val="center"/>
          </w:tcPr>
          <w:p w14:paraId="5D9C0B2A" w14:textId="77777777" w:rsidR="00C87AF8" w:rsidRDefault="00C87AF8" w:rsidP="00C74C6F">
            <w:pPr>
              <w:pStyle w:val="TAC"/>
            </w:pPr>
            <w:r>
              <w:t>23.00</w:t>
            </w:r>
          </w:p>
        </w:tc>
      </w:tr>
      <w:tr w:rsidR="00C87AF8" w14:paraId="5400BE77" w14:textId="77777777" w:rsidTr="00C74C6F">
        <w:trPr>
          <w:trHeight w:val="300"/>
          <w:jc w:val="center"/>
        </w:trPr>
        <w:tc>
          <w:tcPr>
            <w:tcW w:w="988" w:type="dxa"/>
            <w:vMerge/>
            <w:vAlign w:val="center"/>
          </w:tcPr>
          <w:p w14:paraId="32BBF285" w14:textId="77777777" w:rsidR="00C87AF8" w:rsidRDefault="00C87AF8" w:rsidP="00C74C6F">
            <w:pPr>
              <w:pStyle w:val="TAC"/>
            </w:pPr>
          </w:p>
        </w:tc>
        <w:tc>
          <w:tcPr>
            <w:tcW w:w="1134" w:type="dxa"/>
            <w:noWrap/>
            <w:vAlign w:val="center"/>
          </w:tcPr>
          <w:p w14:paraId="6F53AC15" w14:textId="77777777" w:rsidR="00C87AF8" w:rsidRDefault="00C87AF8" w:rsidP="00C74C6F">
            <w:pPr>
              <w:pStyle w:val="TAC"/>
            </w:pPr>
            <w:r>
              <w:t>Qualcomm</w:t>
            </w:r>
          </w:p>
        </w:tc>
        <w:tc>
          <w:tcPr>
            <w:tcW w:w="772" w:type="dxa"/>
            <w:noWrap/>
            <w:vAlign w:val="center"/>
          </w:tcPr>
          <w:p w14:paraId="77FDA4AD" w14:textId="77777777" w:rsidR="00C87AF8" w:rsidRDefault="00C87AF8" w:rsidP="00C74C6F">
            <w:pPr>
              <w:pStyle w:val="TAC"/>
            </w:pPr>
            <w:r>
              <w:t>71.53</w:t>
            </w:r>
          </w:p>
        </w:tc>
        <w:tc>
          <w:tcPr>
            <w:tcW w:w="772" w:type="dxa"/>
            <w:noWrap/>
            <w:vAlign w:val="center"/>
          </w:tcPr>
          <w:p w14:paraId="58A37536" w14:textId="77777777" w:rsidR="00C87AF8" w:rsidRDefault="00C87AF8" w:rsidP="00C74C6F">
            <w:pPr>
              <w:pStyle w:val="TAC"/>
            </w:pPr>
            <w:r>
              <w:t>99.51</w:t>
            </w:r>
          </w:p>
        </w:tc>
        <w:tc>
          <w:tcPr>
            <w:tcW w:w="773" w:type="dxa"/>
            <w:noWrap/>
            <w:vAlign w:val="center"/>
          </w:tcPr>
          <w:p w14:paraId="11D475E8" w14:textId="77777777" w:rsidR="00C87AF8" w:rsidRDefault="00C87AF8" w:rsidP="00C74C6F">
            <w:pPr>
              <w:pStyle w:val="TAC"/>
            </w:pPr>
            <w:r>
              <w:t>113.45</w:t>
            </w:r>
          </w:p>
        </w:tc>
        <w:tc>
          <w:tcPr>
            <w:tcW w:w="772" w:type="dxa"/>
            <w:noWrap/>
            <w:vAlign w:val="center"/>
          </w:tcPr>
          <w:p w14:paraId="1EBBFE3B" w14:textId="77777777" w:rsidR="00C87AF8" w:rsidRDefault="00C87AF8" w:rsidP="00C74C6F">
            <w:pPr>
              <w:pStyle w:val="TAC"/>
            </w:pPr>
            <w:r>
              <w:t>-3.52</w:t>
            </w:r>
          </w:p>
        </w:tc>
        <w:tc>
          <w:tcPr>
            <w:tcW w:w="772" w:type="dxa"/>
            <w:noWrap/>
            <w:vAlign w:val="center"/>
          </w:tcPr>
          <w:p w14:paraId="2D14D2B6" w14:textId="77777777" w:rsidR="00C87AF8" w:rsidRDefault="00C87AF8" w:rsidP="00C74C6F">
            <w:pPr>
              <w:pStyle w:val="TAC"/>
            </w:pPr>
            <w:r>
              <w:t>3.36</w:t>
            </w:r>
          </w:p>
        </w:tc>
        <w:tc>
          <w:tcPr>
            <w:tcW w:w="773" w:type="dxa"/>
            <w:noWrap/>
            <w:vAlign w:val="center"/>
          </w:tcPr>
          <w:p w14:paraId="12E44937" w14:textId="77777777" w:rsidR="00C87AF8" w:rsidRDefault="00C87AF8" w:rsidP="00C74C6F">
            <w:pPr>
              <w:pStyle w:val="TAC"/>
            </w:pPr>
            <w:r>
              <w:t>8.00</w:t>
            </w:r>
          </w:p>
        </w:tc>
        <w:tc>
          <w:tcPr>
            <w:tcW w:w="772" w:type="dxa"/>
            <w:noWrap/>
            <w:vAlign w:val="center"/>
          </w:tcPr>
          <w:p w14:paraId="5AD98631" w14:textId="77777777" w:rsidR="00C87AF8" w:rsidRDefault="00C87AF8" w:rsidP="00C74C6F">
            <w:pPr>
              <w:pStyle w:val="TAC"/>
            </w:pPr>
            <w:r>
              <w:t>-14.24</w:t>
            </w:r>
          </w:p>
        </w:tc>
        <w:tc>
          <w:tcPr>
            <w:tcW w:w="772" w:type="dxa"/>
            <w:noWrap/>
            <w:vAlign w:val="center"/>
          </w:tcPr>
          <w:p w14:paraId="65FDDD04" w14:textId="77777777" w:rsidR="00C87AF8" w:rsidRDefault="00C87AF8" w:rsidP="00C74C6F">
            <w:pPr>
              <w:pStyle w:val="TAC"/>
            </w:pPr>
            <w:r>
              <w:t>13.74</w:t>
            </w:r>
          </w:p>
        </w:tc>
        <w:tc>
          <w:tcPr>
            <w:tcW w:w="913" w:type="dxa"/>
            <w:noWrap/>
            <w:vAlign w:val="center"/>
          </w:tcPr>
          <w:p w14:paraId="5714CCC6" w14:textId="77777777" w:rsidR="00C87AF8" w:rsidRDefault="00C87AF8" w:rsidP="00C74C6F">
            <w:pPr>
              <w:pStyle w:val="TAC"/>
            </w:pPr>
            <w:r>
              <w:t>23.00</w:t>
            </w:r>
          </w:p>
        </w:tc>
      </w:tr>
      <w:tr w:rsidR="00C87AF8" w14:paraId="0CC77E92" w14:textId="77777777" w:rsidTr="00C74C6F">
        <w:trPr>
          <w:trHeight w:val="300"/>
          <w:jc w:val="center"/>
        </w:trPr>
        <w:tc>
          <w:tcPr>
            <w:tcW w:w="988" w:type="dxa"/>
            <w:vMerge/>
            <w:vAlign w:val="center"/>
          </w:tcPr>
          <w:p w14:paraId="3B97C2B5" w14:textId="77777777" w:rsidR="00C87AF8" w:rsidRDefault="00C87AF8" w:rsidP="00C74C6F">
            <w:pPr>
              <w:pStyle w:val="TAC"/>
            </w:pPr>
          </w:p>
        </w:tc>
        <w:tc>
          <w:tcPr>
            <w:tcW w:w="1134" w:type="dxa"/>
            <w:noWrap/>
            <w:vAlign w:val="center"/>
          </w:tcPr>
          <w:p w14:paraId="48156DAC" w14:textId="77777777" w:rsidR="00C87AF8" w:rsidRDefault="00C87AF8" w:rsidP="00C74C6F">
            <w:pPr>
              <w:pStyle w:val="TAC"/>
            </w:pPr>
            <w:r>
              <w:t>ZTE</w:t>
            </w:r>
          </w:p>
        </w:tc>
        <w:tc>
          <w:tcPr>
            <w:tcW w:w="772" w:type="dxa"/>
            <w:noWrap/>
            <w:vAlign w:val="center"/>
          </w:tcPr>
          <w:p w14:paraId="791D4A1B" w14:textId="77777777" w:rsidR="00C87AF8" w:rsidRDefault="00C87AF8" w:rsidP="00C74C6F">
            <w:pPr>
              <w:pStyle w:val="TAC"/>
            </w:pPr>
            <w:r>
              <w:t>70.11</w:t>
            </w:r>
          </w:p>
        </w:tc>
        <w:tc>
          <w:tcPr>
            <w:tcW w:w="772" w:type="dxa"/>
            <w:noWrap/>
            <w:vAlign w:val="center"/>
          </w:tcPr>
          <w:p w14:paraId="73B0D9DA" w14:textId="77777777" w:rsidR="00C87AF8" w:rsidRDefault="00C87AF8" w:rsidP="00C74C6F">
            <w:pPr>
              <w:pStyle w:val="TAC"/>
            </w:pPr>
            <w:r>
              <w:t>98.57</w:t>
            </w:r>
          </w:p>
        </w:tc>
        <w:tc>
          <w:tcPr>
            <w:tcW w:w="773" w:type="dxa"/>
            <w:noWrap/>
            <w:vAlign w:val="center"/>
          </w:tcPr>
          <w:p w14:paraId="62A27DB3" w14:textId="77777777" w:rsidR="00C87AF8" w:rsidRDefault="00C87AF8" w:rsidP="00C74C6F">
            <w:pPr>
              <w:pStyle w:val="TAC"/>
            </w:pPr>
            <w:r>
              <w:t>111.77</w:t>
            </w:r>
          </w:p>
        </w:tc>
        <w:tc>
          <w:tcPr>
            <w:tcW w:w="772" w:type="dxa"/>
            <w:noWrap/>
            <w:vAlign w:val="center"/>
          </w:tcPr>
          <w:p w14:paraId="0EBD1F76" w14:textId="77777777" w:rsidR="00C87AF8" w:rsidRDefault="00C87AF8" w:rsidP="00C74C6F">
            <w:pPr>
              <w:pStyle w:val="TAC"/>
            </w:pPr>
            <w:r>
              <w:t>-1.39</w:t>
            </w:r>
          </w:p>
        </w:tc>
        <w:tc>
          <w:tcPr>
            <w:tcW w:w="772" w:type="dxa"/>
            <w:noWrap/>
            <w:vAlign w:val="center"/>
          </w:tcPr>
          <w:p w14:paraId="086CA6C5" w14:textId="77777777" w:rsidR="00C87AF8" w:rsidRDefault="00C87AF8" w:rsidP="00C74C6F">
            <w:pPr>
              <w:pStyle w:val="TAC"/>
            </w:pPr>
            <w:r>
              <w:t>3.87</w:t>
            </w:r>
          </w:p>
        </w:tc>
        <w:tc>
          <w:tcPr>
            <w:tcW w:w="773" w:type="dxa"/>
            <w:noWrap/>
            <w:vAlign w:val="center"/>
          </w:tcPr>
          <w:p w14:paraId="4B46902F" w14:textId="77777777" w:rsidR="00C87AF8" w:rsidRDefault="00C87AF8" w:rsidP="00C74C6F">
            <w:pPr>
              <w:pStyle w:val="TAC"/>
            </w:pPr>
            <w:r>
              <w:t>8.01</w:t>
            </w:r>
          </w:p>
        </w:tc>
        <w:tc>
          <w:tcPr>
            <w:tcW w:w="772" w:type="dxa"/>
            <w:noWrap/>
            <w:vAlign w:val="center"/>
          </w:tcPr>
          <w:p w14:paraId="6D1632E3" w14:textId="77777777" w:rsidR="00C87AF8" w:rsidRDefault="00C87AF8" w:rsidP="00C74C6F">
            <w:pPr>
              <w:pStyle w:val="TAC"/>
            </w:pPr>
            <w:r>
              <w:t>-16.23</w:t>
            </w:r>
          </w:p>
        </w:tc>
        <w:tc>
          <w:tcPr>
            <w:tcW w:w="772" w:type="dxa"/>
            <w:noWrap/>
            <w:vAlign w:val="center"/>
          </w:tcPr>
          <w:p w14:paraId="07AB2A2D" w14:textId="77777777" w:rsidR="00C87AF8" w:rsidRDefault="00C87AF8" w:rsidP="00C74C6F">
            <w:pPr>
              <w:pStyle w:val="TAC"/>
            </w:pPr>
            <w:r>
              <w:t>12.57</w:t>
            </w:r>
          </w:p>
        </w:tc>
        <w:tc>
          <w:tcPr>
            <w:tcW w:w="913" w:type="dxa"/>
            <w:noWrap/>
            <w:vAlign w:val="center"/>
          </w:tcPr>
          <w:p w14:paraId="4C7DAFA1" w14:textId="77777777" w:rsidR="00C87AF8" w:rsidRDefault="00C87AF8" w:rsidP="00C74C6F">
            <w:pPr>
              <w:pStyle w:val="TAC"/>
            </w:pPr>
            <w:r>
              <w:t>23.00</w:t>
            </w:r>
          </w:p>
        </w:tc>
      </w:tr>
      <w:tr w:rsidR="004D0DA5" w14:paraId="5566AD61" w14:textId="77777777" w:rsidTr="004D0DA5">
        <w:trPr>
          <w:trHeight w:val="300"/>
          <w:jc w:val="center"/>
        </w:trPr>
        <w:tc>
          <w:tcPr>
            <w:tcW w:w="988" w:type="dxa"/>
            <w:vMerge/>
            <w:vAlign w:val="center"/>
          </w:tcPr>
          <w:p w14:paraId="0CF8CEF0" w14:textId="77777777" w:rsidR="004D0DA5" w:rsidRDefault="004D0DA5">
            <w:pPr>
              <w:pStyle w:val="TAC"/>
            </w:pPr>
          </w:p>
        </w:tc>
        <w:tc>
          <w:tcPr>
            <w:tcW w:w="1134" w:type="dxa"/>
            <w:noWrap/>
            <w:vAlign w:val="center"/>
          </w:tcPr>
          <w:p w14:paraId="40278B4E" w14:textId="58841459" w:rsidR="004D0DA5" w:rsidRDefault="004D0DA5">
            <w:pPr>
              <w:pStyle w:val="TAC"/>
              <w:rPr>
                <w:lang w:eastAsia="zh-CN"/>
              </w:rPr>
            </w:pPr>
            <w:r>
              <w:rPr>
                <w:rFonts w:hint="eastAsia"/>
                <w:lang w:eastAsia="zh-CN"/>
              </w:rPr>
              <w:t>T</w:t>
            </w:r>
            <w:r>
              <w:rPr>
                <w:lang w:eastAsia="zh-CN"/>
              </w:rPr>
              <w:t>HALES</w:t>
            </w:r>
          </w:p>
        </w:tc>
        <w:tc>
          <w:tcPr>
            <w:tcW w:w="772" w:type="dxa"/>
            <w:noWrap/>
            <w:vAlign w:val="center"/>
          </w:tcPr>
          <w:p w14:paraId="4817F911" w14:textId="4906FFC1" w:rsidR="004D0DA5" w:rsidRDefault="004D0DA5">
            <w:pPr>
              <w:pStyle w:val="TAC"/>
              <w:rPr>
                <w:lang w:eastAsia="zh-CN"/>
              </w:rPr>
            </w:pPr>
            <w:r>
              <w:rPr>
                <w:rFonts w:hint="eastAsia"/>
                <w:lang w:eastAsia="zh-CN"/>
              </w:rPr>
              <w:t>7</w:t>
            </w:r>
            <w:r>
              <w:rPr>
                <w:lang w:eastAsia="zh-CN"/>
              </w:rPr>
              <w:t>1.84</w:t>
            </w:r>
          </w:p>
        </w:tc>
        <w:tc>
          <w:tcPr>
            <w:tcW w:w="772" w:type="dxa"/>
            <w:noWrap/>
            <w:vAlign w:val="center"/>
          </w:tcPr>
          <w:p w14:paraId="5ABAD0D3" w14:textId="306FC5C5" w:rsidR="004D0DA5" w:rsidRDefault="004D0DA5">
            <w:pPr>
              <w:pStyle w:val="TAC"/>
              <w:rPr>
                <w:lang w:eastAsia="zh-CN"/>
              </w:rPr>
            </w:pPr>
            <w:r>
              <w:rPr>
                <w:rFonts w:hint="eastAsia"/>
                <w:lang w:eastAsia="zh-CN"/>
              </w:rPr>
              <w:t>1</w:t>
            </w:r>
            <w:r>
              <w:rPr>
                <w:lang w:eastAsia="zh-CN"/>
              </w:rPr>
              <w:t>00.22</w:t>
            </w:r>
          </w:p>
        </w:tc>
        <w:tc>
          <w:tcPr>
            <w:tcW w:w="773" w:type="dxa"/>
            <w:noWrap/>
            <w:vAlign w:val="center"/>
          </w:tcPr>
          <w:p w14:paraId="4BEA0BB6" w14:textId="13A39187" w:rsidR="004D0DA5" w:rsidRDefault="004D0DA5">
            <w:pPr>
              <w:pStyle w:val="TAC"/>
              <w:rPr>
                <w:lang w:eastAsia="zh-CN"/>
              </w:rPr>
            </w:pPr>
            <w:r>
              <w:rPr>
                <w:rFonts w:hint="eastAsia"/>
                <w:lang w:eastAsia="zh-CN"/>
              </w:rPr>
              <w:t>1</w:t>
            </w:r>
            <w:r>
              <w:rPr>
                <w:lang w:eastAsia="zh-CN"/>
              </w:rPr>
              <w:t>12.26</w:t>
            </w:r>
          </w:p>
        </w:tc>
        <w:tc>
          <w:tcPr>
            <w:tcW w:w="772" w:type="dxa"/>
            <w:noWrap/>
            <w:vAlign w:val="center"/>
          </w:tcPr>
          <w:p w14:paraId="6CD035E2" w14:textId="3E42B119" w:rsidR="004D0DA5" w:rsidRDefault="004D0DA5">
            <w:pPr>
              <w:pStyle w:val="TAC"/>
              <w:rPr>
                <w:lang w:eastAsia="zh-CN"/>
              </w:rPr>
            </w:pPr>
            <w:r>
              <w:rPr>
                <w:rFonts w:hint="eastAsia"/>
                <w:lang w:eastAsia="zh-CN"/>
              </w:rPr>
              <w:t>-</w:t>
            </w:r>
            <w:r>
              <w:rPr>
                <w:lang w:eastAsia="zh-CN"/>
              </w:rPr>
              <w:t>0.01</w:t>
            </w:r>
          </w:p>
        </w:tc>
        <w:tc>
          <w:tcPr>
            <w:tcW w:w="772" w:type="dxa"/>
            <w:noWrap/>
            <w:vAlign w:val="center"/>
          </w:tcPr>
          <w:p w14:paraId="0AB0071B" w14:textId="58B592C2" w:rsidR="004D0DA5" w:rsidRDefault="004D0DA5">
            <w:pPr>
              <w:pStyle w:val="TAC"/>
              <w:rPr>
                <w:lang w:eastAsia="zh-CN"/>
              </w:rPr>
            </w:pPr>
            <w:r>
              <w:rPr>
                <w:rFonts w:hint="eastAsia"/>
                <w:lang w:eastAsia="zh-CN"/>
              </w:rPr>
              <w:t>4</w:t>
            </w:r>
            <w:r>
              <w:rPr>
                <w:lang w:eastAsia="zh-CN"/>
              </w:rPr>
              <w:t>.13</w:t>
            </w:r>
          </w:p>
        </w:tc>
        <w:tc>
          <w:tcPr>
            <w:tcW w:w="773" w:type="dxa"/>
            <w:noWrap/>
            <w:vAlign w:val="center"/>
          </w:tcPr>
          <w:p w14:paraId="1E0D4EC8" w14:textId="5B7DFA13" w:rsidR="004D0DA5" w:rsidRDefault="004D0DA5">
            <w:pPr>
              <w:pStyle w:val="TAC"/>
              <w:rPr>
                <w:lang w:eastAsia="zh-CN"/>
              </w:rPr>
            </w:pPr>
            <w:r>
              <w:rPr>
                <w:rFonts w:hint="eastAsia"/>
                <w:lang w:eastAsia="zh-CN"/>
              </w:rPr>
              <w:t>6</w:t>
            </w:r>
            <w:r>
              <w:rPr>
                <w:lang w:eastAsia="zh-CN"/>
              </w:rPr>
              <w:t>.80</w:t>
            </w:r>
          </w:p>
        </w:tc>
        <w:tc>
          <w:tcPr>
            <w:tcW w:w="772" w:type="dxa"/>
            <w:noWrap/>
            <w:vAlign w:val="center"/>
          </w:tcPr>
          <w:p w14:paraId="7F941C6E" w14:textId="7261DA63" w:rsidR="004D0DA5" w:rsidRDefault="004D0DA5">
            <w:pPr>
              <w:pStyle w:val="TAC"/>
              <w:rPr>
                <w:lang w:eastAsia="zh-CN"/>
              </w:rPr>
            </w:pPr>
            <w:r>
              <w:rPr>
                <w:rFonts w:hint="eastAsia"/>
                <w:lang w:eastAsia="zh-CN"/>
              </w:rPr>
              <w:t>-</w:t>
            </w:r>
            <w:r>
              <w:rPr>
                <w:lang w:eastAsia="zh-CN"/>
              </w:rPr>
              <w:t>14.05</w:t>
            </w:r>
          </w:p>
        </w:tc>
        <w:tc>
          <w:tcPr>
            <w:tcW w:w="772" w:type="dxa"/>
            <w:noWrap/>
            <w:vAlign w:val="center"/>
          </w:tcPr>
          <w:p w14:paraId="701396A1" w14:textId="788A7EA6" w:rsidR="004D0DA5" w:rsidRDefault="004D0DA5">
            <w:pPr>
              <w:pStyle w:val="TAC"/>
              <w:rPr>
                <w:lang w:eastAsia="zh-CN"/>
              </w:rPr>
            </w:pPr>
            <w:r>
              <w:rPr>
                <w:rFonts w:hint="eastAsia"/>
                <w:lang w:eastAsia="zh-CN"/>
              </w:rPr>
              <w:t>1</w:t>
            </w:r>
            <w:r>
              <w:rPr>
                <w:lang w:eastAsia="zh-CN"/>
              </w:rPr>
              <w:t>4.90</w:t>
            </w:r>
          </w:p>
        </w:tc>
        <w:tc>
          <w:tcPr>
            <w:tcW w:w="913" w:type="dxa"/>
            <w:noWrap/>
            <w:vAlign w:val="center"/>
          </w:tcPr>
          <w:p w14:paraId="3A868344" w14:textId="3FB4DE01" w:rsidR="004D0DA5" w:rsidRDefault="004D0DA5">
            <w:pPr>
              <w:pStyle w:val="TAC"/>
              <w:rPr>
                <w:lang w:eastAsia="zh-CN"/>
              </w:rPr>
            </w:pPr>
            <w:r>
              <w:rPr>
                <w:rFonts w:hint="eastAsia"/>
                <w:lang w:eastAsia="zh-CN"/>
              </w:rPr>
              <w:t>2</w:t>
            </w:r>
            <w:r>
              <w:rPr>
                <w:lang w:eastAsia="zh-CN"/>
              </w:rPr>
              <w:t>2.76</w:t>
            </w:r>
          </w:p>
        </w:tc>
      </w:tr>
      <w:tr w:rsidR="00C87AF8" w14:paraId="150BFD2C" w14:textId="77777777" w:rsidTr="00C74C6F">
        <w:trPr>
          <w:trHeight w:val="300"/>
          <w:jc w:val="center"/>
        </w:trPr>
        <w:tc>
          <w:tcPr>
            <w:tcW w:w="988" w:type="dxa"/>
            <w:vMerge/>
            <w:vAlign w:val="center"/>
          </w:tcPr>
          <w:p w14:paraId="5C4F5AAA" w14:textId="77777777" w:rsidR="00C87AF8" w:rsidRDefault="00C87AF8" w:rsidP="00C74C6F">
            <w:pPr>
              <w:pStyle w:val="TAC"/>
            </w:pPr>
          </w:p>
        </w:tc>
        <w:tc>
          <w:tcPr>
            <w:tcW w:w="1134" w:type="dxa"/>
            <w:noWrap/>
            <w:vAlign w:val="center"/>
          </w:tcPr>
          <w:p w14:paraId="6B560B5D" w14:textId="77777777" w:rsidR="00C87AF8" w:rsidRDefault="00C87AF8" w:rsidP="00C74C6F">
            <w:pPr>
              <w:pStyle w:val="TAC"/>
            </w:pPr>
            <w:r>
              <w:t>Variance</w:t>
            </w:r>
          </w:p>
        </w:tc>
        <w:tc>
          <w:tcPr>
            <w:tcW w:w="772" w:type="dxa"/>
            <w:noWrap/>
            <w:vAlign w:val="center"/>
          </w:tcPr>
          <w:p w14:paraId="5EFEE64B" w14:textId="77777777" w:rsidR="00C87AF8" w:rsidRDefault="00C87AF8" w:rsidP="00C74C6F">
            <w:pPr>
              <w:pStyle w:val="TAC"/>
            </w:pPr>
            <w:r>
              <w:t>1.32</w:t>
            </w:r>
          </w:p>
        </w:tc>
        <w:tc>
          <w:tcPr>
            <w:tcW w:w="772" w:type="dxa"/>
            <w:noWrap/>
            <w:vAlign w:val="center"/>
          </w:tcPr>
          <w:p w14:paraId="73D5C0A8" w14:textId="77777777" w:rsidR="00C87AF8" w:rsidRDefault="00C87AF8" w:rsidP="00C74C6F">
            <w:pPr>
              <w:pStyle w:val="TAC"/>
            </w:pPr>
            <w:r>
              <w:t>0.15</w:t>
            </w:r>
          </w:p>
        </w:tc>
        <w:tc>
          <w:tcPr>
            <w:tcW w:w="773" w:type="dxa"/>
            <w:noWrap/>
            <w:vAlign w:val="center"/>
          </w:tcPr>
          <w:p w14:paraId="6A4CDF12" w14:textId="77777777" w:rsidR="00C87AF8" w:rsidRDefault="00C87AF8" w:rsidP="00C74C6F">
            <w:pPr>
              <w:pStyle w:val="TAC"/>
            </w:pPr>
            <w:r>
              <w:t>1.94</w:t>
            </w:r>
          </w:p>
        </w:tc>
        <w:tc>
          <w:tcPr>
            <w:tcW w:w="772" w:type="dxa"/>
            <w:noWrap/>
            <w:vAlign w:val="center"/>
          </w:tcPr>
          <w:p w14:paraId="2216A110" w14:textId="77777777" w:rsidR="00C87AF8" w:rsidRDefault="00C87AF8" w:rsidP="00C74C6F">
            <w:pPr>
              <w:pStyle w:val="TAC"/>
            </w:pPr>
            <w:r>
              <w:t>12.98</w:t>
            </w:r>
          </w:p>
        </w:tc>
        <w:tc>
          <w:tcPr>
            <w:tcW w:w="772" w:type="dxa"/>
            <w:noWrap/>
            <w:vAlign w:val="center"/>
          </w:tcPr>
          <w:p w14:paraId="592DAF63" w14:textId="77777777" w:rsidR="00C87AF8" w:rsidRDefault="00C87AF8" w:rsidP="00C74C6F">
            <w:pPr>
              <w:pStyle w:val="TAC"/>
            </w:pPr>
            <w:r>
              <w:t>0.22</w:t>
            </w:r>
          </w:p>
        </w:tc>
        <w:tc>
          <w:tcPr>
            <w:tcW w:w="773" w:type="dxa"/>
            <w:noWrap/>
            <w:vAlign w:val="center"/>
          </w:tcPr>
          <w:p w14:paraId="48AE5B3B" w14:textId="77777777" w:rsidR="00C87AF8" w:rsidRDefault="00C87AF8" w:rsidP="00C74C6F">
            <w:pPr>
              <w:pStyle w:val="TAC"/>
            </w:pPr>
            <w:r>
              <w:t>0.39</w:t>
            </w:r>
          </w:p>
        </w:tc>
        <w:tc>
          <w:tcPr>
            <w:tcW w:w="772" w:type="dxa"/>
            <w:noWrap/>
            <w:vAlign w:val="center"/>
          </w:tcPr>
          <w:p w14:paraId="63EEC058" w14:textId="77777777" w:rsidR="00C87AF8" w:rsidRDefault="00C87AF8" w:rsidP="00C74C6F">
            <w:pPr>
              <w:pStyle w:val="TAC"/>
            </w:pPr>
            <w:r>
              <w:t>4.79</w:t>
            </w:r>
          </w:p>
        </w:tc>
        <w:tc>
          <w:tcPr>
            <w:tcW w:w="772" w:type="dxa"/>
            <w:noWrap/>
            <w:vAlign w:val="center"/>
          </w:tcPr>
          <w:p w14:paraId="5955EEF9" w14:textId="77777777" w:rsidR="00C87AF8" w:rsidRDefault="00C87AF8" w:rsidP="00C74C6F">
            <w:pPr>
              <w:pStyle w:val="TAC"/>
            </w:pPr>
            <w:r>
              <w:t>5.32</w:t>
            </w:r>
          </w:p>
        </w:tc>
        <w:tc>
          <w:tcPr>
            <w:tcW w:w="913" w:type="dxa"/>
            <w:noWrap/>
            <w:vAlign w:val="center"/>
          </w:tcPr>
          <w:p w14:paraId="50BD9BBA" w14:textId="77777777" w:rsidR="00C87AF8" w:rsidRDefault="00C87AF8" w:rsidP="00C74C6F">
            <w:pPr>
              <w:pStyle w:val="TAC"/>
            </w:pPr>
            <w:r>
              <w:t>0.00</w:t>
            </w:r>
          </w:p>
        </w:tc>
      </w:tr>
      <w:tr w:rsidR="00C87AF8" w14:paraId="460FD2E2" w14:textId="77777777" w:rsidTr="00C74C6F">
        <w:trPr>
          <w:trHeight w:val="315"/>
          <w:jc w:val="center"/>
        </w:trPr>
        <w:tc>
          <w:tcPr>
            <w:tcW w:w="988" w:type="dxa"/>
            <w:vMerge/>
            <w:vAlign w:val="center"/>
          </w:tcPr>
          <w:p w14:paraId="07FC4938" w14:textId="77777777" w:rsidR="00C87AF8" w:rsidRDefault="00C87AF8" w:rsidP="00C74C6F">
            <w:pPr>
              <w:pStyle w:val="TAC"/>
            </w:pPr>
          </w:p>
        </w:tc>
        <w:tc>
          <w:tcPr>
            <w:tcW w:w="1134" w:type="dxa"/>
            <w:noWrap/>
            <w:vAlign w:val="center"/>
          </w:tcPr>
          <w:p w14:paraId="7491A0B6" w14:textId="77777777" w:rsidR="00C87AF8" w:rsidRDefault="00C87AF8" w:rsidP="00C74C6F">
            <w:pPr>
              <w:pStyle w:val="TAC"/>
            </w:pPr>
            <w:r>
              <w:t>Mean</w:t>
            </w:r>
          </w:p>
        </w:tc>
        <w:tc>
          <w:tcPr>
            <w:tcW w:w="772" w:type="dxa"/>
            <w:noWrap/>
            <w:vAlign w:val="center"/>
          </w:tcPr>
          <w:p w14:paraId="11CF6F3D" w14:textId="478E9C27" w:rsidR="00C87AF8" w:rsidRDefault="00C87AF8" w:rsidP="00C74C6F">
            <w:pPr>
              <w:pStyle w:val="TAC"/>
            </w:pPr>
            <w:r>
              <w:t>71.</w:t>
            </w:r>
            <w:r w:rsidR="004D0DA5">
              <w:t>48</w:t>
            </w:r>
          </w:p>
        </w:tc>
        <w:tc>
          <w:tcPr>
            <w:tcW w:w="772" w:type="dxa"/>
            <w:noWrap/>
            <w:vAlign w:val="center"/>
          </w:tcPr>
          <w:p w14:paraId="5DEB3A38" w14:textId="45094D4C" w:rsidR="00C87AF8" w:rsidRDefault="00C87AF8" w:rsidP="00C74C6F">
            <w:pPr>
              <w:pStyle w:val="TAC"/>
            </w:pPr>
            <w:r>
              <w:t>99.</w:t>
            </w:r>
            <w:r w:rsidR="004D0DA5">
              <w:t>42</w:t>
            </w:r>
          </w:p>
        </w:tc>
        <w:tc>
          <w:tcPr>
            <w:tcW w:w="773" w:type="dxa"/>
            <w:noWrap/>
            <w:vAlign w:val="center"/>
          </w:tcPr>
          <w:p w14:paraId="242565FD" w14:textId="10E7413E" w:rsidR="00C87AF8" w:rsidRDefault="00C87AF8" w:rsidP="00C74C6F">
            <w:pPr>
              <w:pStyle w:val="TAC"/>
            </w:pPr>
            <w:r>
              <w:t>112.</w:t>
            </w:r>
            <w:r w:rsidR="004D0DA5">
              <w:t>32</w:t>
            </w:r>
          </w:p>
        </w:tc>
        <w:tc>
          <w:tcPr>
            <w:tcW w:w="772" w:type="dxa"/>
            <w:noWrap/>
            <w:vAlign w:val="center"/>
          </w:tcPr>
          <w:p w14:paraId="49C6671D" w14:textId="12BE98D4" w:rsidR="00C87AF8" w:rsidRDefault="00C87AF8" w:rsidP="00C74C6F">
            <w:pPr>
              <w:pStyle w:val="TAC"/>
            </w:pPr>
            <w:r>
              <w:t>-</w:t>
            </w:r>
            <w:r w:rsidR="004D0DA5">
              <w:t>4.48</w:t>
            </w:r>
          </w:p>
        </w:tc>
        <w:tc>
          <w:tcPr>
            <w:tcW w:w="772" w:type="dxa"/>
            <w:noWrap/>
            <w:vAlign w:val="center"/>
          </w:tcPr>
          <w:p w14:paraId="5B6E92F5" w14:textId="34F9C46C" w:rsidR="00C87AF8" w:rsidRDefault="00C87AF8" w:rsidP="00C74C6F">
            <w:pPr>
              <w:pStyle w:val="TAC"/>
            </w:pPr>
            <w:r>
              <w:t>3.</w:t>
            </w:r>
            <w:r w:rsidR="004D0DA5">
              <w:t>75</w:t>
            </w:r>
          </w:p>
        </w:tc>
        <w:tc>
          <w:tcPr>
            <w:tcW w:w="773" w:type="dxa"/>
            <w:noWrap/>
            <w:vAlign w:val="center"/>
          </w:tcPr>
          <w:p w14:paraId="3C08AF86" w14:textId="6CF1410B" w:rsidR="00C87AF8" w:rsidRDefault="00C87AF8" w:rsidP="00C74C6F">
            <w:pPr>
              <w:pStyle w:val="TAC"/>
            </w:pPr>
            <w:r>
              <w:t>8.</w:t>
            </w:r>
            <w:r w:rsidR="004D0DA5">
              <w:t>24</w:t>
            </w:r>
          </w:p>
        </w:tc>
        <w:tc>
          <w:tcPr>
            <w:tcW w:w="772" w:type="dxa"/>
            <w:noWrap/>
            <w:vAlign w:val="center"/>
          </w:tcPr>
          <w:p w14:paraId="34427E73" w14:textId="7E592CB7" w:rsidR="00C87AF8" w:rsidRDefault="00C87AF8" w:rsidP="00C74C6F">
            <w:pPr>
              <w:pStyle w:val="TAC"/>
            </w:pPr>
            <w:r>
              <w:t>-13.</w:t>
            </w:r>
            <w:r w:rsidR="004D0DA5">
              <w:t>47</w:t>
            </w:r>
          </w:p>
        </w:tc>
        <w:tc>
          <w:tcPr>
            <w:tcW w:w="772" w:type="dxa"/>
            <w:noWrap/>
            <w:vAlign w:val="center"/>
          </w:tcPr>
          <w:p w14:paraId="75F9C24A" w14:textId="3E157413" w:rsidR="00C87AF8" w:rsidRDefault="00C87AF8" w:rsidP="00C74C6F">
            <w:pPr>
              <w:pStyle w:val="TAC"/>
            </w:pPr>
            <w:r>
              <w:t>14.</w:t>
            </w:r>
            <w:r w:rsidR="004D0DA5">
              <w:t>65</w:t>
            </w:r>
          </w:p>
        </w:tc>
        <w:tc>
          <w:tcPr>
            <w:tcW w:w="913" w:type="dxa"/>
            <w:noWrap/>
            <w:vAlign w:val="center"/>
          </w:tcPr>
          <w:p w14:paraId="099F79C9" w14:textId="5812BFAA" w:rsidR="00C87AF8" w:rsidRDefault="00C87AF8" w:rsidP="00C74C6F">
            <w:pPr>
              <w:pStyle w:val="TAC"/>
            </w:pPr>
            <w:r>
              <w:t>2</w:t>
            </w:r>
            <w:r w:rsidR="004D0DA5">
              <w:t>2.95</w:t>
            </w:r>
          </w:p>
        </w:tc>
      </w:tr>
      <w:tr w:rsidR="00C87AF8" w14:paraId="5E4037BF" w14:textId="77777777" w:rsidTr="00C74C6F">
        <w:trPr>
          <w:trHeight w:val="300"/>
          <w:jc w:val="center"/>
        </w:trPr>
        <w:tc>
          <w:tcPr>
            <w:tcW w:w="988" w:type="dxa"/>
            <w:vMerge w:val="restart"/>
            <w:vAlign w:val="center"/>
          </w:tcPr>
          <w:p w14:paraId="681A1126" w14:textId="4D24C2A8" w:rsidR="00C87AF8" w:rsidRDefault="00C87AF8" w:rsidP="00C74C6F">
            <w:pPr>
              <w:pStyle w:val="TAC"/>
            </w:pPr>
            <w:r>
              <w:t>Rural Macro</w:t>
            </w:r>
          </w:p>
        </w:tc>
        <w:tc>
          <w:tcPr>
            <w:tcW w:w="1134" w:type="dxa"/>
            <w:noWrap/>
            <w:vAlign w:val="center"/>
          </w:tcPr>
          <w:p w14:paraId="4B10D1F8" w14:textId="77777777" w:rsidR="00C87AF8" w:rsidRDefault="00C87AF8" w:rsidP="00C74C6F">
            <w:pPr>
              <w:pStyle w:val="TAC"/>
            </w:pPr>
            <w:r>
              <w:t>Samsung</w:t>
            </w:r>
          </w:p>
        </w:tc>
        <w:tc>
          <w:tcPr>
            <w:tcW w:w="772" w:type="dxa"/>
            <w:noWrap/>
            <w:vAlign w:val="center"/>
          </w:tcPr>
          <w:p w14:paraId="5F53F7E6" w14:textId="77777777" w:rsidR="00C87AF8" w:rsidRDefault="00C87AF8" w:rsidP="00C74C6F">
            <w:pPr>
              <w:pStyle w:val="TAC"/>
            </w:pPr>
            <w:r>
              <w:t>87.78</w:t>
            </w:r>
          </w:p>
        </w:tc>
        <w:tc>
          <w:tcPr>
            <w:tcW w:w="772" w:type="dxa"/>
            <w:noWrap/>
            <w:vAlign w:val="center"/>
          </w:tcPr>
          <w:p w14:paraId="335A2678" w14:textId="77777777" w:rsidR="00C87AF8" w:rsidRDefault="00C87AF8" w:rsidP="00C74C6F">
            <w:pPr>
              <w:pStyle w:val="TAC"/>
            </w:pPr>
            <w:r>
              <w:t>125.93</w:t>
            </w:r>
          </w:p>
        </w:tc>
        <w:tc>
          <w:tcPr>
            <w:tcW w:w="773" w:type="dxa"/>
            <w:noWrap/>
            <w:vAlign w:val="center"/>
          </w:tcPr>
          <w:p w14:paraId="2482A35C" w14:textId="77777777" w:rsidR="00C87AF8" w:rsidRDefault="00C87AF8" w:rsidP="00C74C6F">
            <w:pPr>
              <w:pStyle w:val="TAC"/>
            </w:pPr>
            <w:r>
              <w:t>138.22</w:t>
            </w:r>
          </w:p>
        </w:tc>
        <w:tc>
          <w:tcPr>
            <w:tcW w:w="772" w:type="dxa"/>
            <w:noWrap/>
            <w:vAlign w:val="center"/>
          </w:tcPr>
          <w:p w14:paraId="42C1CB20" w14:textId="77777777" w:rsidR="00C87AF8" w:rsidRDefault="00C87AF8" w:rsidP="00C74C6F">
            <w:pPr>
              <w:pStyle w:val="TAC"/>
            </w:pPr>
            <w:r>
              <w:t>-17.23</w:t>
            </w:r>
          </w:p>
        </w:tc>
        <w:tc>
          <w:tcPr>
            <w:tcW w:w="772" w:type="dxa"/>
            <w:noWrap/>
            <w:vAlign w:val="center"/>
          </w:tcPr>
          <w:p w14:paraId="1F9A6823" w14:textId="77777777" w:rsidR="00C87AF8" w:rsidRDefault="00C87AF8" w:rsidP="00C74C6F">
            <w:pPr>
              <w:pStyle w:val="TAC"/>
            </w:pPr>
            <w:r>
              <w:t>-3.82</w:t>
            </w:r>
          </w:p>
        </w:tc>
        <w:tc>
          <w:tcPr>
            <w:tcW w:w="773" w:type="dxa"/>
            <w:noWrap/>
            <w:vAlign w:val="center"/>
          </w:tcPr>
          <w:p w14:paraId="0199D492" w14:textId="77777777" w:rsidR="00C87AF8" w:rsidRDefault="00C87AF8" w:rsidP="00C74C6F">
            <w:pPr>
              <w:pStyle w:val="TAC"/>
            </w:pPr>
            <w:r>
              <w:t>14.65</w:t>
            </w:r>
          </w:p>
        </w:tc>
        <w:tc>
          <w:tcPr>
            <w:tcW w:w="772" w:type="dxa"/>
            <w:noWrap/>
            <w:vAlign w:val="center"/>
          </w:tcPr>
          <w:p w14:paraId="057C8DF4" w14:textId="77777777" w:rsidR="00C87AF8" w:rsidRDefault="00C87AF8" w:rsidP="00C74C6F">
            <w:pPr>
              <w:pStyle w:val="TAC"/>
            </w:pPr>
            <w:r>
              <w:t>2.01</w:t>
            </w:r>
          </w:p>
        </w:tc>
        <w:tc>
          <w:tcPr>
            <w:tcW w:w="772" w:type="dxa"/>
            <w:noWrap/>
            <w:vAlign w:val="center"/>
          </w:tcPr>
          <w:p w14:paraId="165E83DD" w14:textId="77777777" w:rsidR="00C87AF8" w:rsidRDefault="00C87AF8" w:rsidP="00C74C6F">
            <w:pPr>
              <w:pStyle w:val="TAC"/>
            </w:pPr>
            <w:r>
              <w:t>23.00</w:t>
            </w:r>
          </w:p>
        </w:tc>
        <w:tc>
          <w:tcPr>
            <w:tcW w:w="913" w:type="dxa"/>
            <w:noWrap/>
            <w:vAlign w:val="center"/>
          </w:tcPr>
          <w:p w14:paraId="42F5796E" w14:textId="77777777" w:rsidR="00C87AF8" w:rsidRDefault="00C87AF8" w:rsidP="00C74C6F">
            <w:pPr>
              <w:pStyle w:val="TAC"/>
            </w:pPr>
            <w:r>
              <w:t>23.00</w:t>
            </w:r>
          </w:p>
        </w:tc>
      </w:tr>
      <w:tr w:rsidR="00C87AF8" w14:paraId="3D75EEB3" w14:textId="77777777" w:rsidTr="00C74C6F">
        <w:trPr>
          <w:trHeight w:val="300"/>
          <w:jc w:val="center"/>
        </w:trPr>
        <w:tc>
          <w:tcPr>
            <w:tcW w:w="988" w:type="dxa"/>
            <w:vMerge/>
            <w:vAlign w:val="center"/>
          </w:tcPr>
          <w:p w14:paraId="60A7950B" w14:textId="77777777" w:rsidR="00C87AF8" w:rsidRDefault="00C87AF8" w:rsidP="00C74C6F">
            <w:pPr>
              <w:pStyle w:val="TAC"/>
            </w:pPr>
          </w:p>
        </w:tc>
        <w:tc>
          <w:tcPr>
            <w:tcW w:w="1134" w:type="dxa"/>
            <w:noWrap/>
            <w:vAlign w:val="center"/>
          </w:tcPr>
          <w:p w14:paraId="180DAE1A" w14:textId="77777777" w:rsidR="00C87AF8" w:rsidRDefault="00C87AF8" w:rsidP="00C74C6F">
            <w:pPr>
              <w:pStyle w:val="TAC"/>
            </w:pPr>
            <w:r>
              <w:t>Huawei</w:t>
            </w:r>
          </w:p>
        </w:tc>
        <w:tc>
          <w:tcPr>
            <w:tcW w:w="772" w:type="dxa"/>
            <w:noWrap/>
            <w:vAlign w:val="center"/>
          </w:tcPr>
          <w:p w14:paraId="5FDCCC86" w14:textId="77777777" w:rsidR="00C87AF8" w:rsidRDefault="00C87AF8" w:rsidP="00C74C6F">
            <w:pPr>
              <w:pStyle w:val="TAC"/>
            </w:pPr>
            <w:r>
              <w:t>93.87</w:t>
            </w:r>
          </w:p>
        </w:tc>
        <w:tc>
          <w:tcPr>
            <w:tcW w:w="772" w:type="dxa"/>
            <w:noWrap/>
            <w:vAlign w:val="center"/>
          </w:tcPr>
          <w:p w14:paraId="349F098C" w14:textId="77777777" w:rsidR="00C87AF8" w:rsidRDefault="00C87AF8" w:rsidP="00C74C6F">
            <w:pPr>
              <w:pStyle w:val="TAC"/>
            </w:pPr>
            <w:r>
              <w:t>126.75</w:t>
            </w:r>
          </w:p>
        </w:tc>
        <w:tc>
          <w:tcPr>
            <w:tcW w:w="773" w:type="dxa"/>
            <w:noWrap/>
            <w:vAlign w:val="center"/>
          </w:tcPr>
          <w:p w14:paraId="543E03AB" w14:textId="77777777" w:rsidR="00C87AF8" w:rsidRDefault="00C87AF8" w:rsidP="00C74C6F">
            <w:pPr>
              <w:pStyle w:val="TAC"/>
            </w:pPr>
            <w:r>
              <w:t>141.60</w:t>
            </w:r>
          </w:p>
        </w:tc>
        <w:tc>
          <w:tcPr>
            <w:tcW w:w="772" w:type="dxa"/>
            <w:noWrap/>
            <w:vAlign w:val="center"/>
          </w:tcPr>
          <w:p w14:paraId="6A1F9FB8" w14:textId="77777777" w:rsidR="00C87AF8" w:rsidRDefault="00C87AF8" w:rsidP="00C74C6F">
            <w:pPr>
              <w:pStyle w:val="TAC"/>
            </w:pPr>
            <w:r>
              <w:t>-24.83</w:t>
            </w:r>
          </w:p>
        </w:tc>
        <w:tc>
          <w:tcPr>
            <w:tcW w:w="772" w:type="dxa"/>
            <w:noWrap/>
            <w:vAlign w:val="center"/>
          </w:tcPr>
          <w:p w14:paraId="5A3F4590" w14:textId="77777777" w:rsidR="00C87AF8" w:rsidRDefault="00C87AF8" w:rsidP="00C74C6F">
            <w:pPr>
              <w:pStyle w:val="TAC"/>
            </w:pPr>
            <w:r>
              <w:t>-9.72</w:t>
            </w:r>
          </w:p>
        </w:tc>
        <w:tc>
          <w:tcPr>
            <w:tcW w:w="773" w:type="dxa"/>
            <w:noWrap/>
            <w:vAlign w:val="center"/>
          </w:tcPr>
          <w:p w14:paraId="485C787C" w14:textId="77777777" w:rsidR="00C87AF8" w:rsidRDefault="00C87AF8" w:rsidP="00C74C6F">
            <w:pPr>
              <w:pStyle w:val="TAC"/>
            </w:pPr>
            <w:r>
              <w:t>14.75</w:t>
            </w:r>
          </w:p>
        </w:tc>
        <w:tc>
          <w:tcPr>
            <w:tcW w:w="772" w:type="dxa"/>
            <w:noWrap/>
            <w:vAlign w:val="center"/>
          </w:tcPr>
          <w:p w14:paraId="1E86F85A" w14:textId="77777777" w:rsidR="00C87AF8" w:rsidRDefault="00C87AF8" w:rsidP="00C74C6F">
            <w:pPr>
              <w:pStyle w:val="TAC"/>
            </w:pPr>
            <w:r>
              <w:t>12.88</w:t>
            </w:r>
          </w:p>
        </w:tc>
        <w:tc>
          <w:tcPr>
            <w:tcW w:w="772" w:type="dxa"/>
            <w:noWrap/>
            <w:vAlign w:val="center"/>
          </w:tcPr>
          <w:p w14:paraId="3AF25D3A" w14:textId="77777777" w:rsidR="00C87AF8" w:rsidRDefault="00C87AF8" w:rsidP="00C74C6F">
            <w:pPr>
              <w:pStyle w:val="TAC"/>
            </w:pPr>
            <w:r>
              <w:t>23.00</w:t>
            </w:r>
          </w:p>
        </w:tc>
        <w:tc>
          <w:tcPr>
            <w:tcW w:w="913" w:type="dxa"/>
            <w:noWrap/>
            <w:vAlign w:val="center"/>
          </w:tcPr>
          <w:p w14:paraId="7EEF4D50" w14:textId="77777777" w:rsidR="00C87AF8" w:rsidRDefault="00C87AF8" w:rsidP="00C74C6F">
            <w:pPr>
              <w:pStyle w:val="TAC"/>
            </w:pPr>
            <w:r>
              <w:t>23.00</w:t>
            </w:r>
          </w:p>
        </w:tc>
      </w:tr>
      <w:tr w:rsidR="00C87AF8" w14:paraId="3A61F449" w14:textId="77777777" w:rsidTr="00C74C6F">
        <w:trPr>
          <w:trHeight w:val="300"/>
          <w:jc w:val="center"/>
        </w:trPr>
        <w:tc>
          <w:tcPr>
            <w:tcW w:w="988" w:type="dxa"/>
            <w:vMerge/>
            <w:vAlign w:val="center"/>
          </w:tcPr>
          <w:p w14:paraId="70530D96" w14:textId="77777777" w:rsidR="00C87AF8" w:rsidRDefault="00C87AF8" w:rsidP="00C74C6F">
            <w:pPr>
              <w:pStyle w:val="TAC"/>
            </w:pPr>
          </w:p>
        </w:tc>
        <w:tc>
          <w:tcPr>
            <w:tcW w:w="1134" w:type="dxa"/>
            <w:noWrap/>
            <w:vAlign w:val="center"/>
          </w:tcPr>
          <w:p w14:paraId="3D3D150D" w14:textId="77777777" w:rsidR="00C87AF8" w:rsidRDefault="00C87AF8" w:rsidP="00C74C6F">
            <w:pPr>
              <w:pStyle w:val="TAC"/>
            </w:pPr>
            <w:r>
              <w:t>Qualcomm</w:t>
            </w:r>
          </w:p>
        </w:tc>
        <w:tc>
          <w:tcPr>
            <w:tcW w:w="772" w:type="dxa"/>
            <w:noWrap/>
            <w:vAlign w:val="center"/>
          </w:tcPr>
          <w:p w14:paraId="6B5D5A61" w14:textId="77777777" w:rsidR="00C87AF8" w:rsidRDefault="00C87AF8" w:rsidP="00C74C6F">
            <w:pPr>
              <w:pStyle w:val="TAC"/>
            </w:pPr>
            <w:r>
              <w:t>89.53</w:t>
            </w:r>
          </w:p>
        </w:tc>
        <w:tc>
          <w:tcPr>
            <w:tcW w:w="772" w:type="dxa"/>
            <w:noWrap/>
            <w:vAlign w:val="center"/>
          </w:tcPr>
          <w:p w14:paraId="77612017" w14:textId="77777777" w:rsidR="00C87AF8" w:rsidRDefault="00C87AF8" w:rsidP="00C74C6F">
            <w:pPr>
              <w:pStyle w:val="TAC"/>
            </w:pPr>
            <w:r>
              <w:t>127.64</w:t>
            </w:r>
          </w:p>
        </w:tc>
        <w:tc>
          <w:tcPr>
            <w:tcW w:w="773" w:type="dxa"/>
            <w:noWrap/>
            <w:vAlign w:val="center"/>
          </w:tcPr>
          <w:p w14:paraId="6418FF13" w14:textId="77777777" w:rsidR="00C87AF8" w:rsidRDefault="00C87AF8" w:rsidP="00C74C6F">
            <w:pPr>
              <w:pStyle w:val="TAC"/>
            </w:pPr>
            <w:r>
              <w:t>142.62</w:t>
            </w:r>
          </w:p>
        </w:tc>
        <w:tc>
          <w:tcPr>
            <w:tcW w:w="772" w:type="dxa"/>
            <w:noWrap/>
            <w:vAlign w:val="center"/>
          </w:tcPr>
          <w:p w14:paraId="2DFE6B52" w14:textId="77777777" w:rsidR="00C87AF8" w:rsidRDefault="00C87AF8" w:rsidP="00C74C6F">
            <w:pPr>
              <w:pStyle w:val="TAC"/>
            </w:pPr>
            <w:r>
              <w:t>-21.39</w:t>
            </w:r>
          </w:p>
        </w:tc>
        <w:tc>
          <w:tcPr>
            <w:tcW w:w="772" w:type="dxa"/>
            <w:noWrap/>
            <w:vAlign w:val="center"/>
          </w:tcPr>
          <w:p w14:paraId="14680674" w14:textId="77777777" w:rsidR="00C87AF8" w:rsidRDefault="00C87AF8" w:rsidP="00C74C6F">
            <w:pPr>
              <w:pStyle w:val="TAC"/>
            </w:pPr>
            <w:r>
              <w:t>-5.65</w:t>
            </w:r>
          </w:p>
        </w:tc>
        <w:tc>
          <w:tcPr>
            <w:tcW w:w="773" w:type="dxa"/>
            <w:noWrap/>
            <w:vAlign w:val="center"/>
          </w:tcPr>
          <w:p w14:paraId="75CC4590" w14:textId="77777777" w:rsidR="00C87AF8" w:rsidRDefault="00C87AF8" w:rsidP="00C74C6F">
            <w:pPr>
              <w:pStyle w:val="TAC"/>
            </w:pPr>
            <w:r>
              <w:t>14.33</w:t>
            </w:r>
          </w:p>
        </w:tc>
        <w:tc>
          <w:tcPr>
            <w:tcW w:w="772" w:type="dxa"/>
            <w:noWrap/>
            <w:vAlign w:val="center"/>
          </w:tcPr>
          <w:p w14:paraId="389592B5" w14:textId="77777777" w:rsidR="00C87AF8" w:rsidRDefault="00C87AF8" w:rsidP="00C74C6F">
            <w:pPr>
              <w:pStyle w:val="TAC"/>
            </w:pPr>
            <w:r>
              <w:t>3.76</w:t>
            </w:r>
          </w:p>
        </w:tc>
        <w:tc>
          <w:tcPr>
            <w:tcW w:w="772" w:type="dxa"/>
            <w:noWrap/>
            <w:vAlign w:val="center"/>
          </w:tcPr>
          <w:p w14:paraId="5D2A0B16" w14:textId="77777777" w:rsidR="00C87AF8" w:rsidRDefault="00C87AF8" w:rsidP="00C74C6F">
            <w:pPr>
              <w:pStyle w:val="TAC"/>
            </w:pPr>
            <w:r>
              <w:t>23.00</w:t>
            </w:r>
          </w:p>
        </w:tc>
        <w:tc>
          <w:tcPr>
            <w:tcW w:w="913" w:type="dxa"/>
            <w:noWrap/>
            <w:vAlign w:val="center"/>
          </w:tcPr>
          <w:p w14:paraId="30F822F6" w14:textId="77777777" w:rsidR="00C87AF8" w:rsidRDefault="00C87AF8" w:rsidP="00C74C6F">
            <w:pPr>
              <w:pStyle w:val="TAC"/>
            </w:pPr>
            <w:r>
              <w:t>23.00</w:t>
            </w:r>
          </w:p>
        </w:tc>
      </w:tr>
      <w:tr w:rsidR="004D0DA5" w14:paraId="715E822F" w14:textId="77777777" w:rsidTr="004D0DA5">
        <w:trPr>
          <w:trHeight w:val="300"/>
          <w:jc w:val="center"/>
        </w:trPr>
        <w:tc>
          <w:tcPr>
            <w:tcW w:w="988" w:type="dxa"/>
            <w:vMerge/>
            <w:vAlign w:val="center"/>
          </w:tcPr>
          <w:p w14:paraId="73A98C85" w14:textId="77777777" w:rsidR="004D0DA5" w:rsidRDefault="004D0DA5">
            <w:pPr>
              <w:pStyle w:val="TAC"/>
            </w:pPr>
          </w:p>
        </w:tc>
        <w:tc>
          <w:tcPr>
            <w:tcW w:w="1134" w:type="dxa"/>
            <w:noWrap/>
            <w:vAlign w:val="center"/>
          </w:tcPr>
          <w:p w14:paraId="4A80C8A5" w14:textId="322B500F" w:rsidR="004D0DA5" w:rsidRDefault="004D0DA5">
            <w:pPr>
              <w:pStyle w:val="TAC"/>
              <w:rPr>
                <w:lang w:eastAsia="zh-CN"/>
              </w:rPr>
            </w:pPr>
            <w:r>
              <w:rPr>
                <w:rFonts w:hint="eastAsia"/>
                <w:lang w:eastAsia="zh-CN"/>
              </w:rPr>
              <w:t>T</w:t>
            </w:r>
            <w:r>
              <w:rPr>
                <w:lang w:eastAsia="zh-CN"/>
              </w:rPr>
              <w:t>HALES</w:t>
            </w:r>
          </w:p>
        </w:tc>
        <w:tc>
          <w:tcPr>
            <w:tcW w:w="772" w:type="dxa"/>
            <w:noWrap/>
            <w:vAlign w:val="center"/>
          </w:tcPr>
          <w:p w14:paraId="499E455F" w14:textId="402D2A97" w:rsidR="004D0DA5" w:rsidRDefault="004D0DA5">
            <w:pPr>
              <w:pStyle w:val="TAC"/>
              <w:rPr>
                <w:lang w:eastAsia="zh-CN"/>
              </w:rPr>
            </w:pPr>
            <w:r>
              <w:rPr>
                <w:rFonts w:hint="eastAsia"/>
                <w:lang w:eastAsia="zh-CN"/>
              </w:rPr>
              <w:t>8</w:t>
            </w:r>
            <w:r>
              <w:rPr>
                <w:lang w:eastAsia="zh-CN"/>
              </w:rPr>
              <w:t>8.83</w:t>
            </w:r>
          </w:p>
        </w:tc>
        <w:tc>
          <w:tcPr>
            <w:tcW w:w="772" w:type="dxa"/>
            <w:noWrap/>
            <w:vAlign w:val="center"/>
          </w:tcPr>
          <w:p w14:paraId="57D828C6" w14:textId="346AA38D" w:rsidR="004D0DA5" w:rsidRDefault="004D0DA5">
            <w:pPr>
              <w:pStyle w:val="TAC"/>
              <w:rPr>
                <w:lang w:eastAsia="zh-CN"/>
              </w:rPr>
            </w:pPr>
            <w:r>
              <w:rPr>
                <w:rFonts w:hint="eastAsia"/>
                <w:lang w:eastAsia="zh-CN"/>
              </w:rPr>
              <w:t>1</w:t>
            </w:r>
            <w:r>
              <w:rPr>
                <w:lang w:eastAsia="zh-CN"/>
              </w:rPr>
              <w:t>27.81</w:t>
            </w:r>
          </w:p>
        </w:tc>
        <w:tc>
          <w:tcPr>
            <w:tcW w:w="773" w:type="dxa"/>
            <w:noWrap/>
            <w:vAlign w:val="center"/>
          </w:tcPr>
          <w:p w14:paraId="1AA116EA" w14:textId="315F3895" w:rsidR="004D0DA5" w:rsidRDefault="004D0DA5">
            <w:pPr>
              <w:pStyle w:val="TAC"/>
              <w:rPr>
                <w:lang w:eastAsia="zh-CN"/>
              </w:rPr>
            </w:pPr>
            <w:r>
              <w:rPr>
                <w:rFonts w:hint="eastAsia"/>
                <w:lang w:eastAsia="zh-CN"/>
              </w:rPr>
              <w:t>1</w:t>
            </w:r>
            <w:r>
              <w:rPr>
                <w:lang w:eastAsia="zh-CN"/>
              </w:rPr>
              <w:t>39.57</w:t>
            </w:r>
          </w:p>
        </w:tc>
        <w:tc>
          <w:tcPr>
            <w:tcW w:w="772" w:type="dxa"/>
            <w:noWrap/>
            <w:vAlign w:val="center"/>
          </w:tcPr>
          <w:p w14:paraId="30F8C076" w14:textId="31D315AC" w:rsidR="004D0DA5" w:rsidRDefault="004D0DA5">
            <w:pPr>
              <w:pStyle w:val="TAC"/>
              <w:rPr>
                <w:lang w:eastAsia="zh-CN"/>
              </w:rPr>
            </w:pPr>
            <w:r>
              <w:rPr>
                <w:rFonts w:hint="eastAsia"/>
                <w:lang w:eastAsia="zh-CN"/>
              </w:rPr>
              <w:t>-</w:t>
            </w:r>
            <w:r>
              <w:rPr>
                <w:lang w:eastAsia="zh-CN"/>
              </w:rPr>
              <w:t>17.29</w:t>
            </w:r>
          </w:p>
        </w:tc>
        <w:tc>
          <w:tcPr>
            <w:tcW w:w="772" w:type="dxa"/>
            <w:noWrap/>
            <w:vAlign w:val="center"/>
          </w:tcPr>
          <w:p w14:paraId="51FC4436" w14:textId="14CB3FD1" w:rsidR="004D0DA5" w:rsidRDefault="004D0DA5">
            <w:pPr>
              <w:pStyle w:val="TAC"/>
              <w:rPr>
                <w:lang w:eastAsia="zh-CN"/>
              </w:rPr>
            </w:pPr>
            <w:r>
              <w:rPr>
                <w:rFonts w:hint="eastAsia"/>
                <w:lang w:eastAsia="zh-CN"/>
              </w:rPr>
              <w:t>-</w:t>
            </w:r>
            <w:r>
              <w:rPr>
                <w:lang w:eastAsia="zh-CN"/>
              </w:rPr>
              <w:t>5.16</w:t>
            </w:r>
          </w:p>
        </w:tc>
        <w:tc>
          <w:tcPr>
            <w:tcW w:w="773" w:type="dxa"/>
            <w:noWrap/>
            <w:vAlign w:val="center"/>
          </w:tcPr>
          <w:p w14:paraId="55D1A12F" w14:textId="57EE67D7" w:rsidR="004D0DA5" w:rsidRDefault="004D0DA5">
            <w:pPr>
              <w:pStyle w:val="TAC"/>
              <w:rPr>
                <w:lang w:eastAsia="zh-CN"/>
              </w:rPr>
            </w:pPr>
            <w:r>
              <w:rPr>
                <w:rFonts w:hint="eastAsia"/>
                <w:lang w:eastAsia="zh-CN"/>
              </w:rPr>
              <w:t>1</w:t>
            </w:r>
            <w:r>
              <w:rPr>
                <w:lang w:eastAsia="zh-CN"/>
              </w:rPr>
              <w:t>4.26</w:t>
            </w:r>
          </w:p>
        </w:tc>
        <w:tc>
          <w:tcPr>
            <w:tcW w:w="772" w:type="dxa"/>
            <w:noWrap/>
            <w:vAlign w:val="center"/>
          </w:tcPr>
          <w:p w14:paraId="6621728C" w14:textId="57371BFF" w:rsidR="004D0DA5" w:rsidRDefault="004D0DA5">
            <w:pPr>
              <w:pStyle w:val="TAC"/>
              <w:rPr>
                <w:lang w:eastAsia="zh-CN"/>
              </w:rPr>
            </w:pPr>
            <w:r>
              <w:rPr>
                <w:rFonts w:hint="eastAsia"/>
                <w:lang w:eastAsia="zh-CN"/>
              </w:rPr>
              <w:t>3</w:t>
            </w:r>
            <w:r>
              <w:rPr>
                <w:lang w:eastAsia="zh-CN"/>
              </w:rPr>
              <w:t>.55</w:t>
            </w:r>
          </w:p>
        </w:tc>
        <w:tc>
          <w:tcPr>
            <w:tcW w:w="772" w:type="dxa"/>
            <w:noWrap/>
            <w:vAlign w:val="center"/>
          </w:tcPr>
          <w:p w14:paraId="2C3442F9" w14:textId="7F7903E4" w:rsidR="004D0DA5" w:rsidRDefault="004D0DA5">
            <w:pPr>
              <w:pStyle w:val="TAC"/>
              <w:rPr>
                <w:lang w:eastAsia="zh-CN"/>
              </w:rPr>
            </w:pPr>
            <w:r>
              <w:rPr>
                <w:rFonts w:hint="eastAsia"/>
                <w:lang w:eastAsia="zh-CN"/>
              </w:rPr>
              <w:t>2</w:t>
            </w:r>
            <w:r>
              <w:rPr>
                <w:lang w:eastAsia="zh-CN"/>
              </w:rPr>
              <w:t>2.42</w:t>
            </w:r>
          </w:p>
        </w:tc>
        <w:tc>
          <w:tcPr>
            <w:tcW w:w="913" w:type="dxa"/>
            <w:noWrap/>
            <w:vAlign w:val="center"/>
          </w:tcPr>
          <w:p w14:paraId="6BFA0353" w14:textId="64AA9CA7" w:rsidR="004D0DA5" w:rsidRDefault="004D0DA5">
            <w:pPr>
              <w:pStyle w:val="TAC"/>
              <w:rPr>
                <w:lang w:eastAsia="zh-CN"/>
              </w:rPr>
            </w:pPr>
            <w:r>
              <w:rPr>
                <w:rFonts w:hint="eastAsia"/>
                <w:lang w:eastAsia="zh-CN"/>
              </w:rPr>
              <w:t>2</w:t>
            </w:r>
            <w:r>
              <w:rPr>
                <w:lang w:eastAsia="zh-CN"/>
              </w:rPr>
              <w:t>2.94</w:t>
            </w:r>
          </w:p>
        </w:tc>
      </w:tr>
      <w:tr w:rsidR="00C87AF8" w14:paraId="6AC35191" w14:textId="77777777" w:rsidTr="00C74C6F">
        <w:trPr>
          <w:trHeight w:val="300"/>
          <w:jc w:val="center"/>
        </w:trPr>
        <w:tc>
          <w:tcPr>
            <w:tcW w:w="988" w:type="dxa"/>
            <w:vMerge/>
            <w:vAlign w:val="center"/>
          </w:tcPr>
          <w:p w14:paraId="5AE561D8" w14:textId="77777777" w:rsidR="00C87AF8" w:rsidRDefault="00C87AF8" w:rsidP="00C74C6F">
            <w:pPr>
              <w:pStyle w:val="TAC"/>
            </w:pPr>
          </w:p>
        </w:tc>
        <w:tc>
          <w:tcPr>
            <w:tcW w:w="1134" w:type="dxa"/>
            <w:noWrap/>
            <w:vAlign w:val="center"/>
          </w:tcPr>
          <w:p w14:paraId="2CE786B1" w14:textId="77777777" w:rsidR="00C87AF8" w:rsidRDefault="00C87AF8" w:rsidP="00C74C6F">
            <w:pPr>
              <w:pStyle w:val="TAC"/>
            </w:pPr>
            <w:r>
              <w:t>Variance</w:t>
            </w:r>
          </w:p>
        </w:tc>
        <w:tc>
          <w:tcPr>
            <w:tcW w:w="772" w:type="dxa"/>
            <w:noWrap/>
            <w:vAlign w:val="center"/>
          </w:tcPr>
          <w:p w14:paraId="49270B5E" w14:textId="77777777" w:rsidR="00C87AF8" w:rsidRDefault="00C87AF8" w:rsidP="00C74C6F">
            <w:pPr>
              <w:pStyle w:val="TAC"/>
            </w:pPr>
            <w:r>
              <w:t>6.55</w:t>
            </w:r>
          </w:p>
        </w:tc>
        <w:tc>
          <w:tcPr>
            <w:tcW w:w="772" w:type="dxa"/>
            <w:noWrap/>
            <w:vAlign w:val="center"/>
          </w:tcPr>
          <w:p w14:paraId="79EBF188" w14:textId="77777777" w:rsidR="00C87AF8" w:rsidRDefault="00C87AF8" w:rsidP="00C74C6F">
            <w:pPr>
              <w:pStyle w:val="TAC"/>
            </w:pPr>
            <w:r>
              <w:t>0.49</w:t>
            </w:r>
          </w:p>
        </w:tc>
        <w:tc>
          <w:tcPr>
            <w:tcW w:w="773" w:type="dxa"/>
            <w:noWrap/>
            <w:vAlign w:val="center"/>
          </w:tcPr>
          <w:p w14:paraId="6B9DED2F" w14:textId="77777777" w:rsidR="00C87AF8" w:rsidRDefault="00C87AF8" w:rsidP="00C74C6F">
            <w:pPr>
              <w:pStyle w:val="TAC"/>
            </w:pPr>
            <w:r>
              <w:t>3.54</w:t>
            </w:r>
          </w:p>
        </w:tc>
        <w:tc>
          <w:tcPr>
            <w:tcW w:w="772" w:type="dxa"/>
            <w:noWrap/>
            <w:vAlign w:val="center"/>
          </w:tcPr>
          <w:p w14:paraId="24A10ACE" w14:textId="77777777" w:rsidR="00C87AF8" w:rsidRDefault="00C87AF8" w:rsidP="00C74C6F">
            <w:pPr>
              <w:pStyle w:val="TAC"/>
            </w:pPr>
            <w:r>
              <w:t>9.66</w:t>
            </w:r>
          </w:p>
        </w:tc>
        <w:tc>
          <w:tcPr>
            <w:tcW w:w="772" w:type="dxa"/>
            <w:noWrap/>
            <w:vAlign w:val="center"/>
          </w:tcPr>
          <w:p w14:paraId="51283583" w14:textId="77777777" w:rsidR="00C87AF8" w:rsidRDefault="00C87AF8" w:rsidP="00C74C6F">
            <w:pPr>
              <w:pStyle w:val="TAC"/>
            </w:pPr>
            <w:r>
              <w:t>6.07</w:t>
            </w:r>
          </w:p>
        </w:tc>
        <w:tc>
          <w:tcPr>
            <w:tcW w:w="773" w:type="dxa"/>
            <w:noWrap/>
            <w:vAlign w:val="center"/>
          </w:tcPr>
          <w:p w14:paraId="0E99B0AB" w14:textId="77777777" w:rsidR="00C87AF8" w:rsidRDefault="00C87AF8" w:rsidP="00C74C6F">
            <w:pPr>
              <w:pStyle w:val="TAC"/>
            </w:pPr>
            <w:r>
              <w:t>0.03</w:t>
            </w:r>
          </w:p>
        </w:tc>
        <w:tc>
          <w:tcPr>
            <w:tcW w:w="772" w:type="dxa"/>
            <w:noWrap/>
            <w:vAlign w:val="center"/>
          </w:tcPr>
          <w:p w14:paraId="391B4DF0" w14:textId="77777777" w:rsidR="00C87AF8" w:rsidRDefault="00C87AF8" w:rsidP="00C74C6F">
            <w:pPr>
              <w:pStyle w:val="TAC"/>
            </w:pPr>
            <w:r>
              <w:t>22.71</w:t>
            </w:r>
          </w:p>
        </w:tc>
        <w:tc>
          <w:tcPr>
            <w:tcW w:w="772" w:type="dxa"/>
            <w:noWrap/>
            <w:vAlign w:val="center"/>
          </w:tcPr>
          <w:p w14:paraId="6789C468" w14:textId="77777777" w:rsidR="00C87AF8" w:rsidRDefault="00C87AF8" w:rsidP="00C74C6F">
            <w:pPr>
              <w:pStyle w:val="TAC"/>
            </w:pPr>
            <w:r>
              <w:t>0.00</w:t>
            </w:r>
          </w:p>
        </w:tc>
        <w:tc>
          <w:tcPr>
            <w:tcW w:w="913" w:type="dxa"/>
            <w:noWrap/>
            <w:vAlign w:val="center"/>
          </w:tcPr>
          <w:p w14:paraId="2B40A9EA" w14:textId="77777777" w:rsidR="00C87AF8" w:rsidRDefault="00C87AF8" w:rsidP="00C74C6F">
            <w:pPr>
              <w:pStyle w:val="TAC"/>
            </w:pPr>
            <w:r>
              <w:t>0.00</w:t>
            </w:r>
          </w:p>
        </w:tc>
      </w:tr>
      <w:tr w:rsidR="00C87AF8" w14:paraId="50E94871" w14:textId="77777777" w:rsidTr="00C74C6F">
        <w:trPr>
          <w:trHeight w:val="315"/>
          <w:jc w:val="center"/>
        </w:trPr>
        <w:tc>
          <w:tcPr>
            <w:tcW w:w="988" w:type="dxa"/>
            <w:vMerge/>
            <w:vAlign w:val="center"/>
          </w:tcPr>
          <w:p w14:paraId="621D2687" w14:textId="77777777" w:rsidR="00C87AF8" w:rsidRDefault="00C87AF8" w:rsidP="00C74C6F">
            <w:pPr>
              <w:pStyle w:val="TAC"/>
            </w:pPr>
          </w:p>
        </w:tc>
        <w:tc>
          <w:tcPr>
            <w:tcW w:w="1134" w:type="dxa"/>
            <w:noWrap/>
            <w:vAlign w:val="center"/>
          </w:tcPr>
          <w:p w14:paraId="135BF6BE" w14:textId="77777777" w:rsidR="00C87AF8" w:rsidRDefault="00C87AF8" w:rsidP="00C74C6F">
            <w:pPr>
              <w:pStyle w:val="TAC"/>
            </w:pPr>
            <w:r>
              <w:t>Mean</w:t>
            </w:r>
          </w:p>
        </w:tc>
        <w:tc>
          <w:tcPr>
            <w:tcW w:w="772" w:type="dxa"/>
            <w:noWrap/>
            <w:vAlign w:val="center"/>
          </w:tcPr>
          <w:p w14:paraId="4A158780" w14:textId="624FB087" w:rsidR="00C87AF8" w:rsidRDefault="004D0DA5" w:rsidP="00C74C6F">
            <w:pPr>
              <w:pStyle w:val="TAC"/>
            </w:pPr>
            <w:r>
              <w:t>90.00</w:t>
            </w:r>
          </w:p>
        </w:tc>
        <w:tc>
          <w:tcPr>
            <w:tcW w:w="772" w:type="dxa"/>
            <w:noWrap/>
            <w:vAlign w:val="center"/>
          </w:tcPr>
          <w:p w14:paraId="36FC2759" w14:textId="263407BB" w:rsidR="00C87AF8" w:rsidRDefault="004D0DA5" w:rsidP="00C74C6F">
            <w:pPr>
              <w:pStyle w:val="TAC"/>
            </w:pPr>
            <w:r>
              <w:t>127.03</w:t>
            </w:r>
          </w:p>
        </w:tc>
        <w:tc>
          <w:tcPr>
            <w:tcW w:w="773" w:type="dxa"/>
            <w:noWrap/>
            <w:vAlign w:val="center"/>
          </w:tcPr>
          <w:p w14:paraId="027E3FC0" w14:textId="35195EDC" w:rsidR="00C87AF8" w:rsidRDefault="004D0DA5" w:rsidP="00C74C6F">
            <w:pPr>
              <w:pStyle w:val="TAC"/>
            </w:pPr>
            <w:r>
              <w:t>140.50</w:t>
            </w:r>
          </w:p>
        </w:tc>
        <w:tc>
          <w:tcPr>
            <w:tcW w:w="772" w:type="dxa"/>
            <w:noWrap/>
            <w:vAlign w:val="center"/>
          </w:tcPr>
          <w:p w14:paraId="406067FD" w14:textId="2958F42B" w:rsidR="00C87AF8" w:rsidRDefault="004D0DA5" w:rsidP="00C74C6F">
            <w:pPr>
              <w:pStyle w:val="TAC"/>
            </w:pPr>
            <w:r>
              <w:t>-20.18</w:t>
            </w:r>
          </w:p>
        </w:tc>
        <w:tc>
          <w:tcPr>
            <w:tcW w:w="772" w:type="dxa"/>
            <w:noWrap/>
            <w:vAlign w:val="center"/>
          </w:tcPr>
          <w:p w14:paraId="4D823A71" w14:textId="549BCBB8" w:rsidR="00C87AF8" w:rsidRDefault="00C87AF8" w:rsidP="00C74C6F">
            <w:pPr>
              <w:pStyle w:val="TAC"/>
            </w:pPr>
            <w:r>
              <w:t>-</w:t>
            </w:r>
            <w:r w:rsidR="004D0DA5">
              <w:t>6.09</w:t>
            </w:r>
          </w:p>
        </w:tc>
        <w:tc>
          <w:tcPr>
            <w:tcW w:w="773" w:type="dxa"/>
            <w:noWrap/>
            <w:vAlign w:val="center"/>
          </w:tcPr>
          <w:p w14:paraId="1808D041" w14:textId="77E33139" w:rsidR="00C87AF8" w:rsidRDefault="009F6C63" w:rsidP="00C74C6F">
            <w:pPr>
              <w:pStyle w:val="TAC"/>
            </w:pPr>
            <w:r>
              <w:t>14.50</w:t>
            </w:r>
          </w:p>
        </w:tc>
        <w:tc>
          <w:tcPr>
            <w:tcW w:w="772" w:type="dxa"/>
            <w:noWrap/>
            <w:vAlign w:val="center"/>
          </w:tcPr>
          <w:p w14:paraId="252A00DE" w14:textId="61E460AD" w:rsidR="00C87AF8" w:rsidRDefault="009F6C63" w:rsidP="00C74C6F">
            <w:pPr>
              <w:pStyle w:val="TAC"/>
            </w:pPr>
            <w:r>
              <w:t>5.55</w:t>
            </w:r>
          </w:p>
        </w:tc>
        <w:tc>
          <w:tcPr>
            <w:tcW w:w="772" w:type="dxa"/>
            <w:noWrap/>
            <w:vAlign w:val="center"/>
          </w:tcPr>
          <w:p w14:paraId="5770016A" w14:textId="115DA830" w:rsidR="00C87AF8" w:rsidRDefault="009F6C63" w:rsidP="00C74C6F">
            <w:pPr>
              <w:pStyle w:val="TAC"/>
            </w:pPr>
            <w:r>
              <w:t>22.86</w:t>
            </w:r>
          </w:p>
        </w:tc>
        <w:tc>
          <w:tcPr>
            <w:tcW w:w="913" w:type="dxa"/>
            <w:noWrap/>
            <w:vAlign w:val="center"/>
          </w:tcPr>
          <w:p w14:paraId="7EF32542" w14:textId="2E6B07C4" w:rsidR="00C87AF8" w:rsidRDefault="009F6C63" w:rsidP="00C74C6F">
            <w:pPr>
              <w:pStyle w:val="TAC"/>
            </w:pPr>
            <w:r>
              <w:t>22.99</w:t>
            </w:r>
          </w:p>
        </w:tc>
      </w:tr>
    </w:tbl>
    <w:p w14:paraId="597DF273" w14:textId="39FE3397" w:rsidR="00D84F72" w:rsidRDefault="00D84F72"/>
    <w:p w14:paraId="4FCAFCEB" w14:textId="6C765285" w:rsidR="00D84F72" w:rsidRDefault="00783A88" w:rsidP="00971CFC">
      <w:pPr>
        <w:pStyle w:val="Heading8"/>
      </w:pPr>
      <w:r>
        <w:br w:type="page"/>
      </w:r>
      <w:bookmarkStart w:id="3318" w:name="_Toc87889317"/>
      <w:bookmarkStart w:id="3319" w:name="_Toc94170443"/>
      <w:bookmarkStart w:id="3320" w:name="_Toc104122477"/>
      <w:bookmarkStart w:id="3321" w:name="_Toc104210283"/>
      <w:bookmarkStart w:id="3322" w:name="_Toc104502995"/>
      <w:bookmarkStart w:id="3323" w:name="_Toc106127755"/>
      <w:bookmarkStart w:id="3324" w:name="_Toc115088049"/>
      <w:bookmarkStart w:id="3325" w:name="_Toc115088205"/>
      <w:bookmarkStart w:id="3326" w:name="_Toc130321576"/>
      <w:bookmarkStart w:id="3327" w:name="_Toc130321730"/>
      <w:bookmarkStart w:id="3328" w:name="_Toc130321884"/>
      <w:bookmarkStart w:id="3329" w:name="_Toc130322251"/>
      <w:bookmarkStart w:id="3330" w:name="_Toc153133054"/>
      <w:bookmarkStart w:id="3331" w:name="_Toc162192059"/>
      <w:bookmarkStart w:id="3332" w:name="_Toc163147688"/>
      <w:bookmarkStart w:id="3333" w:name="_Toc169270023"/>
      <w:bookmarkStart w:id="3334" w:name="_Toc176255497"/>
      <w:bookmarkStart w:id="3335" w:name="_Toc176766709"/>
      <w:bookmarkStart w:id="3336" w:name="_Toc233983670"/>
      <w:r>
        <w:t>Annex C:</w:t>
      </w:r>
      <w:r>
        <w:br/>
      </w:r>
      <w:r w:rsidR="00FA3428" w:rsidRPr="009D21B2">
        <w:t>Summary of NR-NTN co-existence study</w:t>
      </w:r>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p>
    <w:p w14:paraId="36E1F179" w14:textId="11928FFC" w:rsidR="00274E85" w:rsidRDefault="00274E85" w:rsidP="00274E85">
      <w:pPr>
        <w:rPr>
          <w:rFonts w:eastAsia="MS Mincho"/>
        </w:rPr>
      </w:pPr>
      <w:r>
        <w:rPr>
          <w:rFonts w:eastAsia="MS Mincho"/>
        </w:rPr>
        <w:t>All NR-NTN co-existence study results have been captured in the list. Please see attachment Summary of NR-NTN co-existence study.</w:t>
      </w:r>
    </w:p>
    <w:p w14:paraId="14F98F51" w14:textId="77777777" w:rsidR="00274E85" w:rsidRPr="001A0036" w:rsidRDefault="00274E85" w:rsidP="00274E85">
      <w:pPr>
        <w:pStyle w:val="EditorsNote"/>
        <w:rPr>
          <w:noProof/>
        </w:rPr>
      </w:pPr>
      <w:r>
        <w:rPr>
          <w:rFonts w:hint="eastAsia"/>
          <w:noProof/>
        </w:rPr>
        <w:t>[</w:t>
      </w:r>
      <w:r>
        <w:rPr>
          <w:noProof/>
        </w:rPr>
        <w:t>Editor note: see attachment Summary of NR-NTN coexistence study_r1]</w:t>
      </w:r>
    </w:p>
    <w:p w14:paraId="4ADE1852" w14:textId="77777777" w:rsidR="00E9749D" w:rsidRPr="007619CD" w:rsidRDefault="00E9749D" w:rsidP="00E9749D">
      <w:pPr>
        <w:pStyle w:val="Heading1"/>
      </w:pPr>
      <w:bookmarkStart w:id="3337" w:name="_Toc233983671"/>
      <w:r w:rsidRPr="007619CD">
        <w:t>C1:</w:t>
      </w:r>
      <w:r w:rsidRPr="007619CD">
        <w:tab/>
      </w:r>
      <w:r w:rsidRPr="007619CD">
        <w:tab/>
        <w:t>Summary of n252 UE-to-UE co-existence study/simulations</w:t>
      </w:r>
      <w:bookmarkEnd w:id="3337"/>
    </w:p>
    <w:p w14:paraId="4557D14A" w14:textId="779FF07D" w:rsidR="00E9749D" w:rsidRPr="007619CD" w:rsidRDefault="00E9749D" w:rsidP="00E9749D">
      <w:pPr>
        <w:pStyle w:val="Heading2"/>
      </w:pPr>
      <w:bookmarkStart w:id="3338" w:name="_Toc233983672"/>
      <w:r w:rsidRPr="007619CD">
        <w:t>C.1.1</w:t>
      </w:r>
      <w:r w:rsidRPr="007619CD">
        <w:tab/>
        <w:t>UE-to-UE separation distance and UE-to-UE protection limit (R4-2416459)</w:t>
      </w:r>
      <w:bookmarkEnd w:id="3338"/>
    </w:p>
    <w:p w14:paraId="5504D302" w14:textId="77777777" w:rsidR="00E9749D" w:rsidRDefault="00E9749D" w:rsidP="00E9749D">
      <w:pPr>
        <w:spacing w:after="120"/>
        <w:rPr>
          <w:bCs/>
        </w:rPr>
      </w:pPr>
      <w:r>
        <w:rPr>
          <w:bCs/>
        </w:rPr>
        <w:t>The origins of the -50 dBm/MHz limit can be tracked back to 2008 [</w:t>
      </w:r>
      <w:r w:rsidRPr="005E5D49">
        <w:rPr>
          <w:bCs/>
        </w:rPr>
        <w:t>R4-080710</w:t>
      </w:r>
      <w:r>
        <w:rPr>
          <w:bCs/>
        </w:rPr>
        <w:t>]. The analysis back then was largely based on approximately 1m separation between UEs and assumptions on human body and antenna losses. For terrestrial networks, this scenario can realize e.g. in indoor environments or in a bus where multiple people are using data intensive applications simultaneously. Given the penetration loss of walls, it is also possible that indoors UEs both would need to use high transmit power to reach the gNB outdoors, as well as operate near sensitivity.</w:t>
      </w:r>
    </w:p>
    <w:p w14:paraId="351FC660" w14:textId="77777777" w:rsidR="00E9749D" w:rsidRDefault="00E9749D" w:rsidP="00E9749D">
      <w:pPr>
        <w:spacing w:after="120"/>
        <w:rPr>
          <w:bCs/>
        </w:rPr>
      </w:pPr>
      <w:r>
        <w:rPr>
          <w:bCs/>
        </w:rPr>
        <w:t xml:space="preserve">For NTN, outdoor environment is the typical condition. One could also expect outdoor rural conditions to be more appropriate, as one would expect urban environments to have TN coverage always available. As rural environment is very different from indoor environment, we did evaluations on how different UE-to-UE distances and what would need to be the emission level at UE antenna to provide same protection as -50 dBm/MHz requirement does for 1m separation. We looked at different distances and two different propagation (path loss) models, i.e. free space and urban micro. Urban micro was included as TR 38.863 has documented it to be used for UE-to-UE interference in Ka-band studies. </w:t>
      </w:r>
    </w:p>
    <w:p w14:paraId="1F0A11C4" w14:textId="77777777" w:rsidR="00E9749D" w:rsidRDefault="00E9749D" w:rsidP="00E9749D">
      <w:pPr>
        <w:spacing w:after="120"/>
        <w:rPr>
          <w:bCs/>
        </w:rPr>
      </w:pPr>
      <w:r>
        <w:rPr>
          <w:bCs/>
        </w:rPr>
        <w:t>The summary of the results is provided in Table C.1.1.1-1.</w:t>
      </w:r>
    </w:p>
    <w:p w14:paraId="60584B37" w14:textId="77777777" w:rsidR="00E9749D" w:rsidRPr="009C55B9" w:rsidRDefault="00E9749D" w:rsidP="00E9749D">
      <w:pPr>
        <w:pStyle w:val="TH"/>
      </w:pPr>
      <w:r w:rsidRPr="009C55B9">
        <w:t xml:space="preserve">Table </w:t>
      </w:r>
      <w:r>
        <w:t>C.1.1.1-1</w:t>
      </w:r>
      <w:r w:rsidRPr="009C55B9">
        <w:t>:</w:t>
      </w:r>
      <w:r>
        <w:t xml:space="preserve"> impact of UE-to-UE separation distance to required UE-to-UE protection limit</w:t>
      </w:r>
    </w:p>
    <w:p w14:paraId="364A73F8" w14:textId="77777777" w:rsidR="00E9749D" w:rsidRDefault="00E9749D" w:rsidP="00E9749D">
      <w:pPr>
        <w:pStyle w:val="TH"/>
        <w:rPr>
          <w:bCs/>
        </w:rPr>
      </w:pPr>
      <w:r w:rsidRPr="00581AB3">
        <w:rPr>
          <w:noProof/>
        </w:rPr>
        <w:drawing>
          <wp:inline distT="0" distB="0" distL="0" distR="0" wp14:anchorId="6A132A79" wp14:editId="7C514237">
            <wp:extent cx="6120765" cy="2040255"/>
            <wp:effectExtent l="0" t="0" r="0" b="0"/>
            <wp:docPr id="7730243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6120765" cy="2040255"/>
                    </a:xfrm>
                    <a:prstGeom prst="rect">
                      <a:avLst/>
                    </a:prstGeom>
                    <a:noFill/>
                    <a:ln>
                      <a:noFill/>
                    </a:ln>
                  </pic:spPr>
                </pic:pic>
              </a:graphicData>
            </a:graphic>
          </wp:inline>
        </w:drawing>
      </w:r>
    </w:p>
    <w:p w14:paraId="614FB5A7" w14:textId="77777777" w:rsidR="00E9749D" w:rsidRDefault="00E9749D" w:rsidP="00E9749D">
      <w:pPr>
        <w:spacing w:after="120"/>
        <w:rPr>
          <w:bCs/>
        </w:rPr>
      </w:pPr>
    </w:p>
    <w:p w14:paraId="49F8A939" w14:textId="77777777" w:rsidR="00E9749D" w:rsidRDefault="00E9749D" w:rsidP="00E9749D">
      <w:pPr>
        <w:spacing w:after="120"/>
        <w:rPr>
          <w:bCs/>
        </w:rPr>
      </w:pPr>
      <w:r>
        <w:rPr>
          <w:bCs/>
        </w:rPr>
        <w:t>2GHz center frequency was used in the path loss calculation. It can be seen that with the assumed parameters 1m separation distance sets the emission power to -49.7 dBm/MHz. At 10 m distance there is 20 dB more power allowed assuming free space propagation. Then every doubling of the distance allows 6 dB more emissions. For example, if 20 m would be used in deriving the coex-limit, -24 dBm/MHz could be used as the limit.</w:t>
      </w:r>
    </w:p>
    <w:p w14:paraId="10103807" w14:textId="77777777" w:rsidR="00E9749D" w:rsidRPr="00E00B35" w:rsidRDefault="00E9749D" w:rsidP="00E9749D"/>
    <w:p w14:paraId="59421ED6" w14:textId="1E301BAD" w:rsidR="00E9749D" w:rsidRPr="007619CD" w:rsidRDefault="00E9749D" w:rsidP="00E9749D">
      <w:pPr>
        <w:pStyle w:val="Heading2"/>
      </w:pPr>
      <w:bookmarkStart w:id="3339" w:name="_Toc233983673"/>
      <w:r w:rsidRPr="007619CD">
        <w:t>C.1.2:</w:t>
      </w:r>
      <w:r w:rsidRPr="007619CD">
        <w:tab/>
        <w:t>AMPR study for n252</w:t>
      </w:r>
      <w:bookmarkEnd w:id="3339"/>
    </w:p>
    <w:p w14:paraId="58A5DDB8" w14:textId="1DD49E5A" w:rsidR="00E9749D" w:rsidRPr="007619CD" w:rsidRDefault="00E9749D" w:rsidP="00E9749D">
      <w:pPr>
        <w:pStyle w:val="Heading3"/>
      </w:pPr>
      <w:bookmarkStart w:id="3340" w:name="_Toc233983674"/>
      <w:r w:rsidRPr="007619CD">
        <w:t>C.1.2.1</w:t>
      </w:r>
      <w:r w:rsidRPr="007619CD">
        <w:tab/>
        <w:t>Power back-off simulation from company A (R4-2503176)</w:t>
      </w:r>
      <w:bookmarkEnd w:id="3340"/>
    </w:p>
    <w:p w14:paraId="6E37BDD9" w14:textId="1BF31939" w:rsidR="00E9749D" w:rsidRPr="007619CD" w:rsidRDefault="00E9749D" w:rsidP="00E9749D">
      <w:pPr>
        <w:pStyle w:val="Heading4"/>
        <w:rPr>
          <w:rStyle w:val="Heading4C"/>
        </w:rPr>
      </w:pPr>
      <w:bookmarkStart w:id="3341" w:name="_Toc233983675"/>
      <w:r w:rsidRPr="007619CD">
        <w:rPr>
          <w:rStyle w:val="Heading4C"/>
        </w:rPr>
        <w:t>C.1.2.1.1</w:t>
      </w:r>
      <w:r w:rsidRPr="007619CD">
        <w:rPr>
          <w:rStyle w:val="Heading4C"/>
        </w:rPr>
        <w:tab/>
        <w:t>Assumption for power-back off simulation</w:t>
      </w:r>
      <w:bookmarkEnd w:id="3341"/>
    </w:p>
    <w:p w14:paraId="6B7B1E26" w14:textId="77777777" w:rsidR="00E9749D" w:rsidRDefault="00E9749D" w:rsidP="00E9749D">
      <w:pPr>
        <w:jc w:val="both"/>
        <w:rPr>
          <w:noProof/>
        </w:rPr>
      </w:pPr>
      <w:r>
        <w:t xml:space="preserve">The following are common assumptions for the power back-off simulation results for the NTN band n252: </w:t>
      </w:r>
    </w:p>
    <w:p w14:paraId="6D407C6E" w14:textId="77777777" w:rsidR="00E9749D" w:rsidRDefault="00E9749D" w:rsidP="00E9749D">
      <w:pPr>
        <w:pStyle w:val="B10"/>
      </w:pPr>
      <w:r>
        <w:t>-</w:t>
      </w:r>
      <w:r>
        <w:tab/>
        <w:t>Tx power: PC3 (+23dBm)</w:t>
      </w:r>
    </w:p>
    <w:p w14:paraId="5DF28610" w14:textId="77777777" w:rsidR="00E9749D" w:rsidRDefault="00E9749D" w:rsidP="00E9749D">
      <w:pPr>
        <w:pStyle w:val="B10"/>
      </w:pPr>
      <w:r>
        <w:t>-</w:t>
      </w:r>
      <w:r>
        <w:tab/>
        <w:t>LO placement: always in the centre of the carrier</w:t>
      </w:r>
    </w:p>
    <w:p w14:paraId="3C0E08A0" w14:textId="77777777" w:rsidR="00E9749D" w:rsidRDefault="00E9749D" w:rsidP="00E9749D">
      <w:pPr>
        <w:pStyle w:val="B10"/>
      </w:pPr>
      <w:r>
        <w:t>-</w:t>
      </w:r>
      <w:r>
        <w:tab/>
        <w:t xml:space="preserve">Additional requirements: -40dBm/MHz and -30dBm/MHz protection criterion for band n25 </w:t>
      </w:r>
    </w:p>
    <w:p w14:paraId="016DC2C9" w14:textId="59B667C2" w:rsidR="00E9749D" w:rsidRPr="007619CD" w:rsidRDefault="00E9749D" w:rsidP="00E9749D">
      <w:pPr>
        <w:pStyle w:val="Heading4"/>
        <w:rPr>
          <w:rStyle w:val="Heading4C"/>
        </w:rPr>
      </w:pPr>
      <w:bookmarkStart w:id="3342" w:name="_Hlk197425989"/>
      <w:bookmarkStart w:id="3343" w:name="_Toc233983676"/>
      <w:r w:rsidRPr="007619CD">
        <w:rPr>
          <w:rStyle w:val="Heading4C"/>
        </w:rPr>
        <w:t>C.1.2.1.2</w:t>
      </w:r>
      <w:bookmarkEnd w:id="3342"/>
      <w:r w:rsidRPr="007619CD">
        <w:rPr>
          <w:rStyle w:val="Heading4C"/>
        </w:rPr>
        <w:tab/>
        <w:t>Power back-off simulations for -40dBm/MHz</w:t>
      </w:r>
      <w:bookmarkEnd w:id="3343"/>
    </w:p>
    <w:p w14:paraId="6AD658A2" w14:textId="77777777" w:rsidR="00E9749D" w:rsidRDefault="00E9749D" w:rsidP="00E9749D">
      <w:r>
        <w:t xml:space="preserve">Figure </w:t>
      </w:r>
      <w:r w:rsidRPr="002D310F">
        <w:t>C.1.2.1.2</w:t>
      </w:r>
      <w:r>
        <w:t xml:space="preserve">-1 and Figure </w:t>
      </w:r>
      <w:r w:rsidRPr="002D310F">
        <w:t>C.1.2.1.2</w:t>
      </w:r>
      <w:r>
        <w:t xml:space="preserve">-2 below present simulation results for the 5MHz channel, which is placed in the following locations within the band: left edge of the band (Fc=2002.5MHz) and when the center frequency shifted further away from the left edge (Fc=2007.5MHz).  For the sake of brevity, we present only DFT-s-OFDM and CP-OFDM results (DFT-s-OFDM PI/2 BPSK results are usually close to </w:t>
      </w:r>
      <w:r w:rsidRPr="00A27CF6">
        <w:t xml:space="preserve">DFT-s-OFDM </w:t>
      </w:r>
      <w:r>
        <w:t xml:space="preserve">QPSK and sometimes even outperform the latter). So, referring to Figure </w:t>
      </w:r>
      <w:r w:rsidRPr="002D310F">
        <w:t>C.1.2.1.2</w:t>
      </w:r>
      <w:r>
        <w:t xml:space="preserve">-1 and Figure </w:t>
      </w:r>
      <w:r w:rsidRPr="002D310F">
        <w:t>C.1.2.1.2</w:t>
      </w:r>
      <w:r>
        <w:t>-2 the following general observations could be made for the 5MHz channel:</w:t>
      </w:r>
    </w:p>
    <w:p w14:paraId="3C1320DC" w14:textId="77777777" w:rsidR="00E9749D" w:rsidRDefault="00E9749D" w:rsidP="00E9749D">
      <w:pPr>
        <w:pStyle w:val="B10"/>
      </w:pPr>
      <w:r>
        <w:t>-</w:t>
      </w:r>
      <w:r>
        <w:tab/>
        <w:t xml:space="preserve">If the 5MHz channel is right at the left edge of the band, then large UL allocations may need large power back-off of up to 5dB even for DFT-s-OFDM. On the other hand, if we consider small UL allocations, which are likely to be the case for the NTN channels, then no power back-off is needed. In fact, even medium size UL allocations of up to 10RBs are not likely to have any power back-off. </w:t>
      </w:r>
    </w:p>
    <w:p w14:paraId="44E06D6A" w14:textId="77777777" w:rsidR="00E9749D" w:rsidRDefault="00E9749D" w:rsidP="00E9749D">
      <w:pPr>
        <w:pStyle w:val="B10"/>
      </w:pPr>
      <w:r>
        <w:t>-</w:t>
      </w:r>
      <w:r>
        <w:tab/>
        <w:t xml:space="preserve">If the 5MHz channel is shifted farther away from the band lower edge, then required power back-off reduces dramatically. Only large UL allocations may need power back-off.  </w:t>
      </w:r>
    </w:p>
    <w:p w14:paraId="70D25F03" w14:textId="77777777" w:rsidR="00E9749D" w:rsidRDefault="00E9749D" w:rsidP="00E9749D"/>
    <w:p w14:paraId="5193D852" w14:textId="77777777" w:rsidR="00E9749D" w:rsidRDefault="00E9749D" w:rsidP="00E9749D">
      <w:pPr>
        <w:pStyle w:val="TH"/>
      </w:pPr>
      <w:r w:rsidRPr="00A27CF6">
        <w:rPr>
          <w:noProof/>
          <w:lang w:val="en-US"/>
        </w:rPr>
        <w:drawing>
          <wp:inline distT="0" distB="0" distL="0" distR="0" wp14:anchorId="54662526" wp14:editId="6DAC15AB">
            <wp:extent cx="2552400" cy="2084400"/>
            <wp:effectExtent l="0" t="0" r="635" b="0"/>
            <wp:docPr id="912868957"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868957" name="Picture 1" descr="A graph of different colors&#10;&#10;Description automatically generated"/>
                    <pic:cNvPicPr/>
                  </pic:nvPicPr>
                  <pic:blipFill>
                    <a:blip r:embed="rId131"/>
                    <a:stretch>
                      <a:fillRect/>
                    </a:stretch>
                  </pic:blipFill>
                  <pic:spPr>
                    <a:xfrm>
                      <a:off x="0" y="0"/>
                      <a:ext cx="2552400" cy="2084400"/>
                    </a:xfrm>
                    <a:prstGeom prst="rect">
                      <a:avLst/>
                    </a:prstGeom>
                  </pic:spPr>
                </pic:pic>
              </a:graphicData>
            </a:graphic>
          </wp:inline>
        </w:drawing>
      </w:r>
      <w:r w:rsidRPr="00A27CF6">
        <w:rPr>
          <w:noProof/>
          <w:lang w:val="en-US"/>
        </w:rPr>
        <w:drawing>
          <wp:inline distT="0" distB="0" distL="0" distR="0" wp14:anchorId="7DC82C6A" wp14:editId="035CE2E9">
            <wp:extent cx="2577600" cy="2098800"/>
            <wp:effectExtent l="0" t="0" r="635" b="0"/>
            <wp:docPr id="1539777322"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9777322" name="Picture 1" descr="A graph of a diagram&#10;&#10;Description automatically generated with medium confidence"/>
                    <pic:cNvPicPr/>
                  </pic:nvPicPr>
                  <pic:blipFill>
                    <a:blip r:embed="rId132"/>
                    <a:stretch>
                      <a:fillRect/>
                    </a:stretch>
                  </pic:blipFill>
                  <pic:spPr>
                    <a:xfrm>
                      <a:off x="0" y="0"/>
                      <a:ext cx="2577600" cy="2098800"/>
                    </a:xfrm>
                    <a:prstGeom prst="rect">
                      <a:avLst/>
                    </a:prstGeom>
                  </pic:spPr>
                </pic:pic>
              </a:graphicData>
            </a:graphic>
          </wp:inline>
        </w:drawing>
      </w:r>
    </w:p>
    <w:p w14:paraId="2FDEA0B9" w14:textId="77777777" w:rsidR="00E9749D" w:rsidRDefault="00E9749D" w:rsidP="00E9749D">
      <w:pPr>
        <w:pStyle w:val="TF"/>
      </w:pPr>
      <w:r>
        <w:t xml:space="preserve">Figure </w:t>
      </w:r>
      <w:r w:rsidRPr="002D310F">
        <w:t>C.1.2.1.2</w:t>
      </w:r>
      <w:r>
        <w:t>-1: Power back-off values for the 5MHz channel (Fc=2002.5MHz)</w:t>
      </w:r>
    </w:p>
    <w:p w14:paraId="0AC8B85F" w14:textId="77777777" w:rsidR="00E9749D" w:rsidRDefault="00E9749D" w:rsidP="00E9749D"/>
    <w:p w14:paraId="5155BBD9" w14:textId="77777777" w:rsidR="00E9749D" w:rsidRDefault="00E9749D" w:rsidP="00E9749D">
      <w:pPr>
        <w:pStyle w:val="TH"/>
      </w:pPr>
      <w:r w:rsidRPr="00D870E5">
        <w:rPr>
          <w:noProof/>
          <w:lang w:val="en-US"/>
        </w:rPr>
        <w:drawing>
          <wp:inline distT="0" distB="0" distL="0" distR="0" wp14:anchorId="1D79B6A0" wp14:editId="615FD185">
            <wp:extent cx="2581200" cy="2077200"/>
            <wp:effectExtent l="0" t="0" r="0" b="5715"/>
            <wp:docPr id="1511431320" name="Picture 1" descr="A graph of a number of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1431320" name="Picture 1" descr="A graph of a number of colors&#10;&#10;Description automatically generated with medium confidence"/>
                    <pic:cNvPicPr/>
                  </pic:nvPicPr>
                  <pic:blipFill>
                    <a:blip r:embed="rId133"/>
                    <a:stretch>
                      <a:fillRect/>
                    </a:stretch>
                  </pic:blipFill>
                  <pic:spPr>
                    <a:xfrm>
                      <a:off x="0" y="0"/>
                      <a:ext cx="2581200" cy="2077200"/>
                    </a:xfrm>
                    <a:prstGeom prst="rect">
                      <a:avLst/>
                    </a:prstGeom>
                  </pic:spPr>
                </pic:pic>
              </a:graphicData>
            </a:graphic>
          </wp:inline>
        </w:drawing>
      </w:r>
      <w:r w:rsidRPr="00D870E5">
        <w:rPr>
          <w:noProof/>
          <w:lang w:val="en-US"/>
        </w:rPr>
        <w:drawing>
          <wp:inline distT="0" distB="0" distL="0" distR="0" wp14:anchorId="33F5BA67" wp14:editId="74FCC826">
            <wp:extent cx="2577600" cy="2084400"/>
            <wp:effectExtent l="0" t="0" r="635" b="0"/>
            <wp:docPr id="1997286061"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286061" name="Picture 1" descr="A graph with different colored squares&#10;&#10;Description automatically generated"/>
                    <pic:cNvPicPr/>
                  </pic:nvPicPr>
                  <pic:blipFill>
                    <a:blip r:embed="rId134"/>
                    <a:stretch>
                      <a:fillRect/>
                    </a:stretch>
                  </pic:blipFill>
                  <pic:spPr>
                    <a:xfrm>
                      <a:off x="0" y="0"/>
                      <a:ext cx="2577600" cy="2084400"/>
                    </a:xfrm>
                    <a:prstGeom prst="rect">
                      <a:avLst/>
                    </a:prstGeom>
                  </pic:spPr>
                </pic:pic>
              </a:graphicData>
            </a:graphic>
          </wp:inline>
        </w:drawing>
      </w:r>
    </w:p>
    <w:p w14:paraId="61145B88" w14:textId="77777777" w:rsidR="00E9749D" w:rsidRDefault="00E9749D" w:rsidP="00E9749D">
      <w:pPr>
        <w:pStyle w:val="TH"/>
      </w:pPr>
      <w:r>
        <w:t xml:space="preserve">Figure </w:t>
      </w:r>
      <w:r w:rsidRPr="002D310F">
        <w:t>C.1.2.1.2</w:t>
      </w:r>
      <w:r>
        <w:t>-2: Power back-off values for the 5MHz channel (Fc=2007.5MHz)</w:t>
      </w:r>
    </w:p>
    <w:p w14:paraId="6508593B" w14:textId="77777777" w:rsidR="00E9749D" w:rsidRDefault="00E9749D" w:rsidP="00E9749D"/>
    <w:p w14:paraId="0C540AB2" w14:textId="77777777" w:rsidR="00E9749D" w:rsidRDefault="00E9749D" w:rsidP="00E9749D">
      <w:r>
        <w:t xml:space="preserve">Figure </w:t>
      </w:r>
      <w:r w:rsidRPr="002D310F">
        <w:t>C.1.2.1.2</w:t>
      </w:r>
      <w:r>
        <w:t xml:space="preserve">-3 and Figure </w:t>
      </w:r>
      <w:r w:rsidRPr="002D310F">
        <w:t>C.1.2.1.2</w:t>
      </w:r>
      <w:r>
        <w:t>-4 present power back-off values for the 10MHz channel considering the following locations of the channel: right at the left edge of the band (Fc=2005) and shifted to the right so that the offset from the band edge is 5MHz (Fc=2010). The following general observations can be made:</w:t>
      </w:r>
    </w:p>
    <w:p w14:paraId="0F2B1579" w14:textId="77777777" w:rsidR="00E9749D" w:rsidRDefault="00E9749D" w:rsidP="00E9749D">
      <w:pPr>
        <w:pStyle w:val="B10"/>
      </w:pPr>
      <w:r>
        <w:t>-</w:t>
      </w:r>
      <w:r>
        <w:tab/>
        <w:t>For the first case, i.e. when the 10MHz channel resides at the left edge of the band, large power back-off is needed even for small UL allocations.</w:t>
      </w:r>
    </w:p>
    <w:p w14:paraId="02E38F63" w14:textId="77777777" w:rsidR="00E9749D" w:rsidRDefault="00E9749D" w:rsidP="00E9749D">
      <w:pPr>
        <w:pStyle w:val="B10"/>
      </w:pPr>
      <w:r>
        <w:t>-</w:t>
      </w:r>
      <w:r>
        <w:tab/>
        <w:t xml:space="preserve">If the 10MHz channel is offset by at least the 5MHz gap from the left edge, then small UL allocations will require no power back-off backoff.  </w:t>
      </w:r>
    </w:p>
    <w:p w14:paraId="6F0086EE" w14:textId="77777777" w:rsidR="00E9749D" w:rsidRDefault="00E9749D" w:rsidP="00E9749D"/>
    <w:p w14:paraId="02453AA0" w14:textId="77777777" w:rsidR="00E9749D" w:rsidRDefault="00E9749D" w:rsidP="00E9749D">
      <w:pPr>
        <w:jc w:val="center"/>
      </w:pPr>
      <w:r w:rsidRPr="00467D7B">
        <w:rPr>
          <w:noProof/>
          <w:lang w:val="en-US"/>
        </w:rPr>
        <w:drawing>
          <wp:inline distT="0" distB="0" distL="0" distR="0" wp14:anchorId="209745A1" wp14:editId="6656F3A6">
            <wp:extent cx="2577600" cy="2066400"/>
            <wp:effectExtent l="0" t="0" r="635" b="3810"/>
            <wp:docPr id="1518830990"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830990" name="Picture 1" descr="A graph of different colors&#10;&#10;Description automatically generated"/>
                    <pic:cNvPicPr/>
                  </pic:nvPicPr>
                  <pic:blipFill>
                    <a:blip r:embed="rId135"/>
                    <a:stretch>
                      <a:fillRect/>
                    </a:stretch>
                  </pic:blipFill>
                  <pic:spPr>
                    <a:xfrm>
                      <a:off x="0" y="0"/>
                      <a:ext cx="2577600" cy="2066400"/>
                    </a:xfrm>
                    <a:prstGeom prst="rect">
                      <a:avLst/>
                    </a:prstGeom>
                  </pic:spPr>
                </pic:pic>
              </a:graphicData>
            </a:graphic>
          </wp:inline>
        </w:drawing>
      </w:r>
      <w:r w:rsidRPr="00467D7B">
        <w:rPr>
          <w:noProof/>
          <w:lang w:val="en-US"/>
        </w:rPr>
        <w:drawing>
          <wp:inline distT="0" distB="0" distL="0" distR="0" wp14:anchorId="30CE100E" wp14:editId="6C4AC060">
            <wp:extent cx="2689200" cy="2102400"/>
            <wp:effectExtent l="0" t="0" r="3810" b="6350"/>
            <wp:docPr id="38765813" name="Picture 1"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65813" name="Picture 1" descr="A diagram of a graph&#10;&#10;Description automatically generated with medium confidence"/>
                    <pic:cNvPicPr/>
                  </pic:nvPicPr>
                  <pic:blipFill>
                    <a:blip r:embed="rId136"/>
                    <a:stretch>
                      <a:fillRect/>
                    </a:stretch>
                  </pic:blipFill>
                  <pic:spPr>
                    <a:xfrm>
                      <a:off x="0" y="0"/>
                      <a:ext cx="2689200" cy="2102400"/>
                    </a:xfrm>
                    <a:prstGeom prst="rect">
                      <a:avLst/>
                    </a:prstGeom>
                  </pic:spPr>
                </pic:pic>
              </a:graphicData>
            </a:graphic>
          </wp:inline>
        </w:drawing>
      </w:r>
    </w:p>
    <w:p w14:paraId="34E6AE5E" w14:textId="77777777" w:rsidR="00E9749D" w:rsidRDefault="00E9749D" w:rsidP="00E9749D">
      <w:pPr>
        <w:pStyle w:val="TF"/>
      </w:pPr>
      <w:r>
        <w:t xml:space="preserve">Figure </w:t>
      </w:r>
      <w:r w:rsidRPr="002D310F">
        <w:t>C.1.2.1.2</w:t>
      </w:r>
      <w:r>
        <w:t>-3: Power back-off values for the 10MHz channel (Fc=2005MHz)</w:t>
      </w:r>
    </w:p>
    <w:p w14:paraId="10BC265E" w14:textId="77777777" w:rsidR="00E9749D" w:rsidRDefault="00E9749D" w:rsidP="00E9749D"/>
    <w:p w14:paraId="1D18A2F1" w14:textId="77777777" w:rsidR="00E9749D" w:rsidRDefault="00E9749D" w:rsidP="00E9749D">
      <w:pPr>
        <w:jc w:val="center"/>
      </w:pPr>
      <w:r w:rsidRPr="00467D7B">
        <w:rPr>
          <w:noProof/>
          <w:lang w:val="en-US"/>
        </w:rPr>
        <w:drawing>
          <wp:inline distT="0" distB="0" distL="0" distR="0" wp14:anchorId="0AC3142C" wp14:editId="78E981AC">
            <wp:extent cx="2552400" cy="2080800"/>
            <wp:effectExtent l="0" t="0" r="635" b="2540"/>
            <wp:docPr id="1530686104" name="Picture 1" descr="A graph of a graph with numbers and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686104" name="Picture 1" descr="A graph of a graph with numbers and text&#10;&#10;Description automatically generated with medium confidence"/>
                    <pic:cNvPicPr/>
                  </pic:nvPicPr>
                  <pic:blipFill>
                    <a:blip r:embed="rId137"/>
                    <a:stretch>
                      <a:fillRect/>
                    </a:stretch>
                  </pic:blipFill>
                  <pic:spPr>
                    <a:xfrm>
                      <a:off x="0" y="0"/>
                      <a:ext cx="2552400" cy="2080800"/>
                    </a:xfrm>
                    <a:prstGeom prst="rect">
                      <a:avLst/>
                    </a:prstGeom>
                  </pic:spPr>
                </pic:pic>
              </a:graphicData>
            </a:graphic>
          </wp:inline>
        </w:drawing>
      </w:r>
      <w:r w:rsidRPr="00467D7B">
        <w:rPr>
          <w:noProof/>
          <w:lang w:val="en-US"/>
        </w:rPr>
        <w:drawing>
          <wp:inline distT="0" distB="0" distL="0" distR="0" wp14:anchorId="31208B56" wp14:editId="488E32CA">
            <wp:extent cx="2581200" cy="2095200"/>
            <wp:effectExtent l="0" t="0" r="0" b="635"/>
            <wp:docPr id="1757440951" name="Picture 1" descr="A diagram of a triang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7440951" name="Picture 1" descr="A diagram of a triangle&#10;&#10;Description automatically generated with medium confidence"/>
                    <pic:cNvPicPr/>
                  </pic:nvPicPr>
                  <pic:blipFill>
                    <a:blip r:embed="rId138"/>
                    <a:stretch>
                      <a:fillRect/>
                    </a:stretch>
                  </pic:blipFill>
                  <pic:spPr>
                    <a:xfrm>
                      <a:off x="0" y="0"/>
                      <a:ext cx="2581200" cy="2095200"/>
                    </a:xfrm>
                    <a:prstGeom prst="rect">
                      <a:avLst/>
                    </a:prstGeom>
                  </pic:spPr>
                </pic:pic>
              </a:graphicData>
            </a:graphic>
          </wp:inline>
        </w:drawing>
      </w:r>
    </w:p>
    <w:p w14:paraId="552FB345" w14:textId="77777777" w:rsidR="00E9749D" w:rsidRDefault="00E9749D" w:rsidP="00E9749D">
      <w:pPr>
        <w:pStyle w:val="TF"/>
      </w:pPr>
      <w:r>
        <w:t xml:space="preserve">Figure </w:t>
      </w:r>
      <w:r w:rsidRPr="002D310F">
        <w:t>C.1.2.1.2</w:t>
      </w:r>
      <w:r>
        <w:t>-4: Power back-off values for the 10MHz channel (Fc=2010MHz)</w:t>
      </w:r>
    </w:p>
    <w:p w14:paraId="21FD2EFE" w14:textId="77777777" w:rsidR="00E9749D" w:rsidRDefault="00E9749D" w:rsidP="00E9749D"/>
    <w:p w14:paraId="09008059" w14:textId="77777777" w:rsidR="00E9749D" w:rsidRDefault="00E9749D" w:rsidP="00E9749D">
      <w:r>
        <w:t xml:space="preserve">Next, Figure </w:t>
      </w:r>
      <w:r w:rsidRPr="002D310F">
        <w:t>C.1.2.1.2</w:t>
      </w:r>
      <w:r>
        <w:t xml:space="preserve">-5 and </w:t>
      </w:r>
      <w:r w:rsidRPr="002D310F">
        <w:t>C.1.2.1.2</w:t>
      </w:r>
      <w:r>
        <w:t xml:space="preserve">-6 present power back-off values for the 15MHz channel at the following locations: right at the left edge of the band (Fc=2007.5) and shifted to the right so that the offset from the band edge is 5MHz (Fc=2012.5). As can be seen from the figures, irrespective of the15MHz channel location, edge allocations, even small ones, will require large power back-off.  </w:t>
      </w:r>
    </w:p>
    <w:p w14:paraId="7348810A" w14:textId="77777777" w:rsidR="00E9749D" w:rsidRDefault="00E9749D" w:rsidP="00E9749D">
      <w:pPr>
        <w:jc w:val="center"/>
      </w:pPr>
      <w:r w:rsidRPr="00BD3F17">
        <w:rPr>
          <w:noProof/>
          <w:lang w:val="en-US"/>
        </w:rPr>
        <w:drawing>
          <wp:inline distT="0" distB="0" distL="0" distR="0" wp14:anchorId="123F5357" wp14:editId="226CEFEC">
            <wp:extent cx="2577600" cy="2059200"/>
            <wp:effectExtent l="0" t="0" r="635" b="0"/>
            <wp:docPr id="1195598994"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5598994" name="Picture 1" descr="A graph of different colors&#10;&#10;Description automatically generated"/>
                    <pic:cNvPicPr/>
                  </pic:nvPicPr>
                  <pic:blipFill>
                    <a:blip r:embed="rId139"/>
                    <a:stretch>
                      <a:fillRect/>
                    </a:stretch>
                  </pic:blipFill>
                  <pic:spPr>
                    <a:xfrm>
                      <a:off x="0" y="0"/>
                      <a:ext cx="2577600" cy="2059200"/>
                    </a:xfrm>
                    <a:prstGeom prst="rect">
                      <a:avLst/>
                    </a:prstGeom>
                  </pic:spPr>
                </pic:pic>
              </a:graphicData>
            </a:graphic>
          </wp:inline>
        </w:drawing>
      </w:r>
      <w:r>
        <w:t xml:space="preserve">   </w:t>
      </w:r>
      <w:r w:rsidRPr="00BD3F17">
        <w:rPr>
          <w:noProof/>
          <w:lang w:val="en-US"/>
        </w:rPr>
        <w:drawing>
          <wp:inline distT="0" distB="0" distL="0" distR="0" wp14:anchorId="483CF6DE" wp14:editId="65D77D16">
            <wp:extent cx="2692800" cy="2095200"/>
            <wp:effectExtent l="0" t="0" r="0" b="635"/>
            <wp:docPr id="2020246265" name="Picture 1" descr="A graph of a graph showing a range of frequenc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0246265" name="Picture 1" descr="A graph of a graph showing a range of frequency&#10;&#10;Description automatically generated with medium confidence"/>
                    <pic:cNvPicPr/>
                  </pic:nvPicPr>
                  <pic:blipFill>
                    <a:blip r:embed="rId140"/>
                    <a:stretch>
                      <a:fillRect/>
                    </a:stretch>
                  </pic:blipFill>
                  <pic:spPr>
                    <a:xfrm>
                      <a:off x="0" y="0"/>
                      <a:ext cx="2692800" cy="2095200"/>
                    </a:xfrm>
                    <a:prstGeom prst="rect">
                      <a:avLst/>
                    </a:prstGeom>
                  </pic:spPr>
                </pic:pic>
              </a:graphicData>
            </a:graphic>
          </wp:inline>
        </w:drawing>
      </w:r>
    </w:p>
    <w:p w14:paraId="5DC92E44" w14:textId="33AFAF1B" w:rsidR="00E9749D" w:rsidRPr="0062586D" w:rsidRDefault="00FD166C" w:rsidP="00FD166C">
      <w:pPr>
        <w:pStyle w:val="TF"/>
      </w:pPr>
      <w:r w:rsidRPr="00FD166C">
        <w:t>Figure C.1.2.1.2-5: Power back-off values for the 15MHz channel (Fc=2007.5MHz)</w:t>
      </w:r>
    </w:p>
    <w:p w14:paraId="0A00DCCB" w14:textId="77777777" w:rsidR="00E9749D" w:rsidRDefault="00E9749D" w:rsidP="00E9749D">
      <w:pPr>
        <w:jc w:val="center"/>
      </w:pPr>
      <w:r w:rsidRPr="00BD3F17">
        <w:rPr>
          <w:noProof/>
          <w:lang w:val="en-US"/>
        </w:rPr>
        <w:drawing>
          <wp:inline distT="0" distB="0" distL="0" distR="0" wp14:anchorId="16E6980D" wp14:editId="2763E325">
            <wp:extent cx="2577600" cy="2073600"/>
            <wp:effectExtent l="0" t="0" r="635" b="0"/>
            <wp:docPr id="1491475989" name="Picture 1" descr="A graph of different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1475989" name="Picture 1" descr="A graph of different colors&#10;&#10;Description automatically generated with medium confidence"/>
                    <pic:cNvPicPr/>
                  </pic:nvPicPr>
                  <pic:blipFill>
                    <a:blip r:embed="rId141"/>
                    <a:stretch>
                      <a:fillRect/>
                    </a:stretch>
                  </pic:blipFill>
                  <pic:spPr>
                    <a:xfrm>
                      <a:off x="0" y="0"/>
                      <a:ext cx="2577600" cy="2073600"/>
                    </a:xfrm>
                    <a:prstGeom prst="rect">
                      <a:avLst/>
                    </a:prstGeom>
                  </pic:spPr>
                </pic:pic>
              </a:graphicData>
            </a:graphic>
          </wp:inline>
        </w:drawing>
      </w:r>
      <w:r w:rsidRPr="00BD3F17">
        <w:rPr>
          <w:noProof/>
          <w:lang w:val="en-US"/>
        </w:rPr>
        <w:drawing>
          <wp:inline distT="0" distB="0" distL="0" distR="0" wp14:anchorId="3E0DD3AA" wp14:editId="337DF6B4">
            <wp:extent cx="2552400" cy="2084400"/>
            <wp:effectExtent l="0" t="0" r="635" b="0"/>
            <wp:docPr id="1889995910" name="Picture 1" descr="A graph of a graph showing a triang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995910" name="Picture 1" descr="A graph of a graph showing a triangle&#10;&#10;Description automatically generated with medium confidence"/>
                    <pic:cNvPicPr/>
                  </pic:nvPicPr>
                  <pic:blipFill>
                    <a:blip r:embed="rId142"/>
                    <a:stretch>
                      <a:fillRect/>
                    </a:stretch>
                  </pic:blipFill>
                  <pic:spPr>
                    <a:xfrm>
                      <a:off x="0" y="0"/>
                      <a:ext cx="2552400" cy="2084400"/>
                    </a:xfrm>
                    <a:prstGeom prst="rect">
                      <a:avLst/>
                    </a:prstGeom>
                  </pic:spPr>
                </pic:pic>
              </a:graphicData>
            </a:graphic>
          </wp:inline>
        </w:drawing>
      </w:r>
    </w:p>
    <w:p w14:paraId="5E231569" w14:textId="77777777" w:rsidR="00E9749D" w:rsidRDefault="00E9749D" w:rsidP="00E9749D">
      <w:pPr>
        <w:pStyle w:val="TF"/>
      </w:pPr>
      <w:r>
        <w:t xml:space="preserve">Figure </w:t>
      </w:r>
      <w:r w:rsidRPr="002D310F">
        <w:t>C.1.2.1.2</w:t>
      </w:r>
      <w:r>
        <w:t>-6: Power back-off values for the 15MHz channel (Fc=2012.5MHz)</w:t>
      </w:r>
    </w:p>
    <w:p w14:paraId="02F949CB" w14:textId="77777777" w:rsidR="00E9749D" w:rsidRDefault="00E9749D" w:rsidP="00E9749D"/>
    <w:p w14:paraId="3090B2C2" w14:textId="77777777" w:rsidR="00E9749D" w:rsidRDefault="00E9749D" w:rsidP="00E9749D">
      <w:r w:rsidRPr="00C73B09">
        <w:t xml:space="preserve">Figure </w:t>
      </w:r>
      <w:r w:rsidRPr="002D310F">
        <w:t>C.1.2.1.2</w:t>
      </w:r>
      <w:r w:rsidRPr="00C73B09">
        <w:t>-7 presents power back-off results for the 20MHz channel, which as can be seen has even large back-off values comparing to the 15MHz channel bandwidth.</w:t>
      </w:r>
    </w:p>
    <w:p w14:paraId="3A26974B" w14:textId="77777777" w:rsidR="00E9749D" w:rsidRDefault="00E9749D" w:rsidP="00E9749D">
      <w:r w:rsidRPr="0026517E">
        <w:rPr>
          <w:noProof/>
          <w:lang w:val="en-US"/>
        </w:rPr>
        <w:drawing>
          <wp:inline distT="0" distB="0" distL="0" distR="0" wp14:anchorId="026E17FC" wp14:editId="549AC1B0">
            <wp:extent cx="2847600" cy="2134800"/>
            <wp:effectExtent l="0" t="0" r="0" b="0"/>
            <wp:docPr id="8176602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660261" name=""/>
                    <pic:cNvPicPr/>
                  </pic:nvPicPr>
                  <pic:blipFill>
                    <a:blip r:embed="rId143"/>
                    <a:stretch>
                      <a:fillRect/>
                    </a:stretch>
                  </pic:blipFill>
                  <pic:spPr>
                    <a:xfrm>
                      <a:off x="0" y="0"/>
                      <a:ext cx="2847600" cy="2134800"/>
                    </a:xfrm>
                    <a:prstGeom prst="rect">
                      <a:avLst/>
                    </a:prstGeom>
                  </pic:spPr>
                </pic:pic>
              </a:graphicData>
            </a:graphic>
          </wp:inline>
        </w:drawing>
      </w:r>
      <w:r>
        <w:t xml:space="preserve">    </w:t>
      </w:r>
      <w:r w:rsidRPr="0026517E">
        <w:rPr>
          <w:noProof/>
          <w:lang w:val="en-US"/>
        </w:rPr>
        <w:drawing>
          <wp:inline distT="0" distB="0" distL="0" distR="0" wp14:anchorId="50055E0C" wp14:editId="78F5CC6C">
            <wp:extent cx="2847600" cy="2134800"/>
            <wp:effectExtent l="0" t="0" r="0" b="0"/>
            <wp:docPr id="8385150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515054" name=""/>
                    <pic:cNvPicPr/>
                  </pic:nvPicPr>
                  <pic:blipFill>
                    <a:blip r:embed="rId144"/>
                    <a:stretch>
                      <a:fillRect/>
                    </a:stretch>
                  </pic:blipFill>
                  <pic:spPr>
                    <a:xfrm>
                      <a:off x="0" y="0"/>
                      <a:ext cx="2847600" cy="2134800"/>
                    </a:xfrm>
                    <a:prstGeom prst="rect">
                      <a:avLst/>
                    </a:prstGeom>
                  </pic:spPr>
                </pic:pic>
              </a:graphicData>
            </a:graphic>
          </wp:inline>
        </w:drawing>
      </w:r>
    </w:p>
    <w:p w14:paraId="7586E86B" w14:textId="77777777" w:rsidR="00E9749D" w:rsidRDefault="00E9749D" w:rsidP="00E9749D">
      <w:pPr>
        <w:pStyle w:val="TF"/>
      </w:pPr>
      <w:r>
        <w:t xml:space="preserve">Figure </w:t>
      </w:r>
      <w:r w:rsidRPr="002D310F">
        <w:t>C.1.2.1.2</w:t>
      </w:r>
      <w:r>
        <w:t>-7: Power back-off values for the 20MHz channel (Fc=2010MHz)</w:t>
      </w:r>
    </w:p>
    <w:p w14:paraId="538F3859" w14:textId="77777777" w:rsidR="00E9749D" w:rsidRDefault="00E9749D" w:rsidP="00E9749D"/>
    <w:p w14:paraId="38718254" w14:textId="45C0EABF" w:rsidR="00E9749D" w:rsidRPr="007619CD" w:rsidRDefault="00E9749D" w:rsidP="00E9749D">
      <w:pPr>
        <w:pStyle w:val="Heading4"/>
        <w:rPr>
          <w:rStyle w:val="Heading4C"/>
        </w:rPr>
      </w:pPr>
      <w:bookmarkStart w:id="3344" w:name="_Toc233983677"/>
      <w:r w:rsidRPr="007619CD">
        <w:rPr>
          <w:rStyle w:val="Heading4C"/>
        </w:rPr>
        <w:t>C.1.2.1.3</w:t>
      </w:r>
      <w:r w:rsidRPr="007619CD">
        <w:rPr>
          <w:rStyle w:val="Heading4C"/>
        </w:rPr>
        <w:tab/>
        <w:t>Power back-off simulations for -30dBm/MHz</w:t>
      </w:r>
      <w:bookmarkEnd w:id="3344"/>
    </w:p>
    <w:p w14:paraId="75A19BBE" w14:textId="77777777" w:rsidR="00E9749D" w:rsidRDefault="00E9749D" w:rsidP="00E9749D">
      <w:r>
        <w:t xml:space="preserve">In this section we present UE power back-off values for the same channel sizes and center frequencies as in the previous sub-section, but a more relaxed -30dBm/MHz protection criterion is used. </w:t>
      </w:r>
    </w:p>
    <w:p w14:paraId="53E0AFF3" w14:textId="77777777" w:rsidR="00E9749D" w:rsidRDefault="00E9749D" w:rsidP="00E9749D">
      <w:r>
        <w:t xml:space="preserve">Figure </w:t>
      </w:r>
      <w:r w:rsidRPr="002D310F">
        <w:t>C.1.2.1.3</w:t>
      </w:r>
      <w:r>
        <w:t xml:space="preserve">-1 below presents power back-off values for the 5MHz channel, which is right at the left edge of the band. As can be seen, only large allocations might need power back-off, which should be even within the existing MPR margins. </w:t>
      </w:r>
    </w:p>
    <w:p w14:paraId="6DCAD4B7" w14:textId="77777777" w:rsidR="00E9749D" w:rsidRDefault="00E9749D" w:rsidP="00E9749D">
      <w:pPr>
        <w:pStyle w:val="TH"/>
      </w:pPr>
      <w:r w:rsidRPr="00097675">
        <w:rPr>
          <w:noProof/>
          <w:lang w:val="en-US"/>
        </w:rPr>
        <w:drawing>
          <wp:inline distT="0" distB="0" distL="0" distR="0" wp14:anchorId="08B031D1" wp14:editId="6A73C5A9">
            <wp:extent cx="2577600" cy="2088000"/>
            <wp:effectExtent l="0" t="0" r="635" b="0"/>
            <wp:docPr id="416603839" name="Picture 1" descr="A graph with numbers and a bar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603839" name="Picture 1" descr="A graph with numbers and a bar chart&#10;&#10;AI-generated content may be incorrect."/>
                    <pic:cNvPicPr/>
                  </pic:nvPicPr>
                  <pic:blipFill>
                    <a:blip r:embed="rId145"/>
                    <a:stretch>
                      <a:fillRect/>
                    </a:stretch>
                  </pic:blipFill>
                  <pic:spPr>
                    <a:xfrm>
                      <a:off x="0" y="0"/>
                      <a:ext cx="2577600" cy="2088000"/>
                    </a:xfrm>
                    <a:prstGeom prst="rect">
                      <a:avLst/>
                    </a:prstGeom>
                  </pic:spPr>
                </pic:pic>
              </a:graphicData>
            </a:graphic>
          </wp:inline>
        </w:drawing>
      </w:r>
      <w:r>
        <w:t xml:space="preserve">    </w:t>
      </w:r>
      <w:r w:rsidRPr="00097675">
        <w:rPr>
          <w:noProof/>
          <w:lang w:val="en-US"/>
        </w:rPr>
        <w:drawing>
          <wp:inline distT="0" distB="0" distL="0" distR="0" wp14:anchorId="7672E112" wp14:editId="30317955">
            <wp:extent cx="2577600" cy="2073600"/>
            <wp:effectExtent l="0" t="0" r="635" b="0"/>
            <wp:docPr id="1031928437"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928437" name="Picture 1" descr="A graph of a graph&#10;&#10;AI-generated content may be incorrect."/>
                    <pic:cNvPicPr/>
                  </pic:nvPicPr>
                  <pic:blipFill>
                    <a:blip r:embed="rId146"/>
                    <a:stretch>
                      <a:fillRect/>
                    </a:stretch>
                  </pic:blipFill>
                  <pic:spPr>
                    <a:xfrm>
                      <a:off x="0" y="0"/>
                      <a:ext cx="2577600" cy="2073600"/>
                    </a:xfrm>
                    <a:prstGeom prst="rect">
                      <a:avLst/>
                    </a:prstGeom>
                  </pic:spPr>
                </pic:pic>
              </a:graphicData>
            </a:graphic>
          </wp:inline>
        </w:drawing>
      </w:r>
    </w:p>
    <w:p w14:paraId="194F6FB6" w14:textId="77777777" w:rsidR="00E9749D" w:rsidRDefault="00E9749D" w:rsidP="00E9749D">
      <w:pPr>
        <w:pStyle w:val="TH"/>
      </w:pPr>
      <w:r>
        <w:t xml:space="preserve">Figure </w:t>
      </w:r>
      <w:r w:rsidRPr="002D310F">
        <w:t>C.1.2.1.3</w:t>
      </w:r>
      <w:r>
        <w:t>-1: Power back-off values for the 5MHz channel (Fc=2002.5MHz)</w:t>
      </w:r>
    </w:p>
    <w:p w14:paraId="177D5D14" w14:textId="77777777" w:rsidR="00E9749D" w:rsidRDefault="00E9749D" w:rsidP="00E9749D">
      <w:r>
        <w:t xml:space="preserve">Figure </w:t>
      </w:r>
      <w:r w:rsidRPr="002D310F">
        <w:t>C.1.2.1.3</w:t>
      </w:r>
      <w:r>
        <w:t xml:space="preserve">-2 and Figure </w:t>
      </w:r>
      <w:r w:rsidRPr="002D310F">
        <w:t>C.1.2.1.3</w:t>
      </w:r>
      <w:r>
        <w:t xml:space="preserve">-3 present power back-off values for the 10MHz channel. General observations are the same as for the -40dBm/MHz protection limit, with the only noticeable difference that for the edge 10MHz channel bandwidth only the leftmost edge allocations will need high power back-off values. </w:t>
      </w:r>
    </w:p>
    <w:p w14:paraId="3F689870" w14:textId="77777777" w:rsidR="00E9749D" w:rsidRDefault="00E9749D" w:rsidP="00E9749D">
      <w:pPr>
        <w:pStyle w:val="TH"/>
      </w:pPr>
      <w:r w:rsidRPr="00097675">
        <w:rPr>
          <w:noProof/>
          <w:lang w:val="en-US"/>
        </w:rPr>
        <w:drawing>
          <wp:inline distT="0" distB="0" distL="0" distR="0" wp14:anchorId="75088D37" wp14:editId="641E60ED">
            <wp:extent cx="2552400" cy="2088000"/>
            <wp:effectExtent l="0" t="0" r="635" b="0"/>
            <wp:docPr id="703916166"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916166" name="Picture 1" descr="A graph of different colors&#10;&#10;AI-generated content may be incorrect."/>
                    <pic:cNvPicPr/>
                  </pic:nvPicPr>
                  <pic:blipFill>
                    <a:blip r:embed="rId147"/>
                    <a:stretch>
                      <a:fillRect/>
                    </a:stretch>
                  </pic:blipFill>
                  <pic:spPr>
                    <a:xfrm>
                      <a:off x="0" y="0"/>
                      <a:ext cx="2552400" cy="2088000"/>
                    </a:xfrm>
                    <a:prstGeom prst="rect">
                      <a:avLst/>
                    </a:prstGeom>
                  </pic:spPr>
                </pic:pic>
              </a:graphicData>
            </a:graphic>
          </wp:inline>
        </w:drawing>
      </w:r>
      <w:r w:rsidRPr="00097675">
        <w:rPr>
          <w:noProof/>
          <w:lang w:val="en-US"/>
        </w:rPr>
        <w:drawing>
          <wp:inline distT="0" distB="0" distL="0" distR="0" wp14:anchorId="7C795E4D" wp14:editId="5723B9FD">
            <wp:extent cx="2527200" cy="2098800"/>
            <wp:effectExtent l="0" t="0" r="635" b="0"/>
            <wp:docPr id="1777400929" name="Picture 1" descr="A graph of a graph showing a number of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400929" name="Picture 1" descr="A graph of a graph showing a number of colors&#10;&#10;Description automatically generated with medium confidence"/>
                    <pic:cNvPicPr/>
                  </pic:nvPicPr>
                  <pic:blipFill>
                    <a:blip r:embed="rId148"/>
                    <a:stretch>
                      <a:fillRect/>
                    </a:stretch>
                  </pic:blipFill>
                  <pic:spPr>
                    <a:xfrm>
                      <a:off x="0" y="0"/>
                      <a:ext cx="2527200" cy="2098800"/>
                    </a:xfrm>
                    <a:prstGeom prst="rect">
                      <a:avLst/>
                    </a:prstGeom>
                  </pic:spPr>
                </pic:pic>
              </a:graphicData>
            </a:graphic>
          </wp:inline>
        </w:drawing>
      </w:r>
    </w:p>
    <w:p w14:paraId="2AACE82A" w14:textId="77777777" w:rsidR="00E9749D" w:rsidRDefault="00E9749D" w:rsidP="00E9749D">
      <w:pPr>
        <w:pStyle w:val="TF"/>
      </w:pPr>
      <w:r>
        <w:t xml:space="preserve">Figure </w:t>
      </w:r>
      <w:r w:rsidRPr="002D310F">
        <w:t>C.1.2.1.3</w:t>
      </w:r>
      <w:r>
        <w:t>-2: Power back-off values for the 10MHz channel (Fc=2005MHz)</w:t>
      </w:r>
    </w:p>
    <w:p w14:paraId="4653672D" w14:textId="77777777" w:rsidR="00E9749D" w:rsidRDefault="00E9749D" w:rsidP="00E9749D"/>
    <w:p w14:paraId="08AA13F9" w14:textId="77777777" w:rsidR="00E9749D" w:rsidRDefault="00E9749D" w:rsidP="00E9749D">
      <w:pPr>
        <w:pStyle w:val="TH"/>
      </w:pPr>
      <w:r w:rsidRPr="00097675">
        <w:rPr>
          <w:noProof/>
          <w:lang w:val="en-US"/>
        </w:rPr>
        <w:drawing>
          <wp:inline distT="0" distB="0" distL="0" distR="0" wp14:anchorId="10A30F3B" wp14:editId="5A8C089F">
            <wp:extent cx="2581200" cy="2095200"/>
            <wp:effectExtent l="0" t="0" r="0" b="635"/>
            <wp:docPr id="1223779395"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3779395" name="Picture 1" descr="A graph of different colors&#10;&#10;AI-generated content may be incorrect."/>
                    <pic:cNvPicPr/>
                  </pic:nvPicPr>
                  <pic:blipFill>
                    <a:blip r:embed="rId149"/>
                    <a:stretch>
                      <a:fillRect/>
                    </a:stretch>
                  </pic:blipFill>
                  <pic:spPr>
                    <a:xfrm>
                      <a:off x="0" y="0"/>
                      <a:ext cx="2581200" cy="2095200"/>
                    </a:xfrm>
                    <a:prstGeom prst="rect">
                      <a:avLst/>
                    </a:prstGeom>
                  </pic:spPr>
                </pic:pic>
              </a:graphicData>
            </a:graphic>
          </wp:inline>
        </w:drawing>
      </w:r>
      <w:r w:rsidRPr="00097675">
        <w:rPr>
          <w:noProof/>
          <w:lang w:val="en-US"/>
        </w:rPr>
        <w:drawing>
          <wp:inline distT="0" distB="0" distL="0" distR="0" wp14:anchorId="4933B2D3" wp14:editId="5F60142E">
            <wp:extent cx="2606400" cy="2073600"/>
            <wp:effectExtent l="0" t="0" r="0" b="0"/>
            <wp:docPr id="66749732"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49732" name="Picture 1" descr="A graph of a graph&#10;&#10;AI-generated content may be incorrect."/>
                    <pic:cNvPicPr/>
                  </pic:nvPicPr>
                  <pic:blipFill>
                    <a:blip r:embed="rId150"/>
                    <a:stretch>
                      <a:fillRect/>
                    </a:stretch>
                  </pic:blipFill>
                  <pic:spPr>
                    <a:xfrm>
                      <a:off x="0" y="0"/>
                      <a:ext cx="2606400" cy="2073600"/>
                    </a:xfrm>
                    <a:prstGeom prst="rect">
                      <a:avLst/>
                    </a:prstGeom>
                  </pic:spPr>
                </pic:pic>
              </a:graphicData>
            </a:graphic>
          </wp:inline>
        </w:drawing>
      </w:r>
    </w:p>
    <w:p w14:paraId="7FCCFD23" w14:textId="77777777" w:rsidR="00E9749D" w:rsidRDefault="00E9749D" w:rsidP="00E9749D">
      <w:pPr>
        <w:pStyle w:val="TF"/>
      </w:pPr>
      <w:r>
        <w:t xml:space="preserve">Figure </w:t>
      </w:r>
      <w:r w:rsidRPr="002D310F">
        <w:t>C.1.2.1.3</w:t>
      </w:r>
      <w:r>
        <w:t>-3: Power back-off values for the 10MHz channel (Fc=2010MHz)</w:t>
      </w:r>
    </w:p>
    <w:p w14:paraId="76182511" w14:textId="77777777" w:rsidR="00E9749D" w:rsidRDefault="00E9749D" w:rsidP="00E9749D">
      <w:r>
        <w:t xml:space="preserve">Figure </w:t>
      </w:r>
      <w:r w:rsidRPr="002D310F">
        <w:t>C.1.2.1.3</w:t>
      </w:r>
      <w:r>
        <w:t xml:space="preserve">-4 and Figure </w:t>
      </w:r>
      <w:r w:rsidRPr="002D310F">
        <w:t>C.1.2.1.3</w:t>
      </w:r>
      <w:r>
        <w:t xml:space="preserve">-5 present power back-off values for the 15MHz channel. Like in the previous simulation case of the -40dBm/MHz protection limit, the edge 15MHz channel will require large back-off values for a wide range of UL allocations. Once shifted to the right, large power back-off values are mostly constrained to the leftmost edge RBs. </w:t>
      </w:r>
    </w:p>
    <w:p w14:paraId="1752F909" w14:textId="77777777" w:rsidR="00E9749D" w:rsidRDefault="00E9749D" w:rsidP="00E9749D">
      <w:pPr>
        <w:pStyle w:val="TH"/>
      </w:pPr>
      <w:r w:rsidRPr="0031301F">
        <w:rPr>
          <w:noProof/>
          <w:lang w:val="en-US"/>
        </w:rPr>
        <w:drawing>
          <wp:inline distT="0" distB="0" distL="0" distR="0" wp14:anchorId="03F30627" wp14:editId="1D3FA6B0">
            <wp:extent cx="2577600" cy="2044800"/>
            <wp:effectExtent l="0" t="0" r="635" b="0"/>
            <wp:docPr id="1291820231"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820231" name="Picture 1" descr="A graph of different colored lines&#10;&#10;AI-generated content may be incorrect."/>
                    <pic:cNvPicPr/>
                  </pic:nvPicPr>
                  <pic:blipFill>
                    <a:blip r:embed="rId151"/>
                    <a:stretch>
                      <a:fillRect/>
                    </a:stretch>
                  </pic:blipFill>
                  <pic:spPr>
                    <a:xfrm>
                      <a:off x="0" y="0"/>
                      <a:ext cx="2577600" cy="2044800"/>
                    </a:xfrm>
                    <a:prstGeom prst="rect">
                      <a:avLst/>
                    </a:prstGeom>
                  </pic:spPr>
                </pic:pic>
              </a:graphicData>
            </a:graphic>
          </wp:inline>
        </w:drawing>
      </w:r>
      <w:r w:rsidRPr="0031301F">
        <w:rPr>
          <w:noProof/>
          <w:lang w:val="en-US"/>
        </w:rPr>
        <w:drawing>
          <wp:inline distT="0" distB="0" distL="0" distR="0" wp14:anchorId="2DEA8156" wp14:editId="18707A17">
            <wp:extent cx="2602800" cy="2059200"/>
            <wp:effectExtent l="0" t="0" r="1270" b="0"/>
            <wp:docPr id="1659901252" name="Picture 1" descr="A graph showing a rainbow cur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901252" name="Picture 1" descr="A graph showing a rainbow curve&#10;&#10;AI-generated content may be incorrect."/>
                    <pic:cNvPicPr/>
                  </pic:nvPicPr>
                  <pic:blipFill>
                    <a:blip r:embed="rId152"/>
                    <a:stretch>
                      <a:fillRect/>
                    </a:stretch>
                  </pic:blipFill>
                  <pic:spPr>
                    <a:xfrm>
                      <a:off x="0" y="0"/>
                      <a:ext cx="2602800" cy="2059200"/>
                    </a:xfrm>
                    <a:prstGeom prst="rect">
                      <a:avLst/>
                    </a:prstGeom>
                  </pic:spPr>
                </pic:pic>
              </a:graphicData>
            </a:graphic>
          </wp:inline>
        </w:drawing>
      </w:r>
    </w:p>
    <w:p w14:paraId="65288B7C" w14:textId="77777777" w:rsidR="00E9749D" w:rsidRDefault="00E9749D" w:rsidP="00E9749D">
      <w:pPr>
        <w:pStyle w:val="TH"/>
      </w:pPr>
      <w:r>
        <w:t xml:space="preserve">Figure </w:t>
      </w:r>
      <w:r w:rsidRPr="002D310F">
        <w:t>C.1.2.1.3</w:t>
      </w:r>
      <w:r>
        <w:t>-4: Power back-off values for the 15MHz channel (Fc=2007.5MHz)</w:t>
      </w:r>
    </w:p>
    <w:p w14:paraId="5F7BFD3F" w14:textId="77777777" w:rsidR="00E9749D" w:rsidRDefault="00E9749D" w:rsidP="00E9749D"/>
    <w:p w14:paraId="32AF34A0" w14:textId="77777777" w:rsidR="00E9749D" w:rsidRDefault="00E9749D" w:rsidP="00E9749D">
      <w:pPr>
        <w:pStyle w:val="TH"/>
      </w:pPr>
      <w:r w:rsidRPr="0031301F">
        <w:rPr>
          <w:noProof/>
          <w:lang w:val="en-US"/>
        </w:rPr>
        <w:drawing>
          <wp:inline distT="0" distB="0" distL="0" distR="0" wp14:anchorId="2E088086" wp14:editId="1737690D">
            <wp:extent cx="2577600" cy="2070000"/>
            <wp:effectExtent l="0" t="0" r="635" b="635"/>
            <wp:docPr id="212942909"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942909" name="Picture 1" descr="A graph of a graph&#10;&#10;AI-generated content may be incorrect."/>
                    <pic:cNvPicPr/>
                  </pic:nvPicPr>
                  <pic:blipFill>
                    <a:blip r:embed="rId153"/>
                    <a:stretch>
                      <a:fillRect/>
                    </a:stretch>
                  </pic:blipFill>
                  <pic:spPr>
                    <a:xfrm>
                      <a:off x="0" y="0"/>
                      <a:ext cx="2577600" cy="2070000"/>
                    </a:xfrm>
                    <a:prstGeom prst="rect">
                      <a:avLst/>
                    </a:prstGeom>
                  </pic:spPr>
                </pic:pic>
              </a:graphicData>
            </a:graphic>
          </wp:inline>
        </w:drawing>
      </w:r>
      <w:r w:rsidRPr="0031301F">
        <w:rPr>
          <w:noProof/>
          <w:lang w:val="en-US"/>
        </w:rPr>
        <w:drawing>
          <wp:inline distT="0" distB="0" distL="0" distR="0" wp14:anchorId="43C5DF6E" wp14:editId="19195249">
            <wp:extent cx="2548800" cy="2091600"/>
            <wp:effectExtent l="0" t="0" r="4445" b="4445"/>
            <wp:docPr id="1277468884" name="Picture 1" descr="A graph of a graph showing a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7468884" name="Picture 1" descr="A graph of a graph showing a triangle&#10;&#10;AI-generated content may be incorrect."/>
                    <pic:cNvPicPr/>
                  </pic:nvPicPr>
                  <pic:blipFill>
                    <a:blip r:embed="rId154"/>
                    <a:stretch>
                      <a:fillRect/>
                    </a:stretch>
                  </pic:blipFill>
                  <pic:spPr>
                    <a:xfrm>
                      <a:off x="0" y="0"/>
                      <a:ext cx="2548800" cy="2091600"/>
                    </a:xfrm>
                    <a:prstGeom prst="rect">
                      <a:avLst/>
                    </a:prstGeom>
                  </pic:spPr>
                </pic:pic>
              </a:graphicData>
            </a:graphic>
          </wp:inline>
        </w:drawing>
      </w:r>
    </w:p>
    <w:p w14:paraId="0682B6B2" w14:textId="77777777" w:rsidR="00E9749D" w:rsidRDefault="00E9749D" w:rsidP="00E9749D">
      <w:pPr>
        <w:pStyle w:val="TF"/>
      </w:pPr>
      <w:r>
        <w:t xml:space="preserve">Figure </w:t>
      </w:r>
      <w:r w:rsidRPr="002D310F">
        <w:t>C.1.2.1.3</w:t>
      </w:r>
      <w:r>
        <w:t>-5: Power back-off values for the 15MHz channel (Fc=2012.5MHz)</w:t>
      </w:r>
    </w:p>
    <w:p w14:paraId="5FA77299" w14:textId="77777777" w:rsidR="00E9749D" w:rsidRDefault="00E9749D" w:rsidP="00E9749D"/>
    <w:p w14:paraId="35E450AB" w14:textId="77777777" w:rsidR="00E9749D" w:rsidRDefault="00E9749D" w:rsidP="00E9749D">
      <w:r w:rsidRPr="00841599">
        <w:t xml:space="preserve">Figure </w:t>
      </w:r>
      <w:r w:rsidRPr="002D310F">
        <w:t>C.1.2.1.3</w:t>
      </w:r>
      <w:r w:rsidRPr="00841599">
        <w:t>-6 presents power back-off results for the 20MHz channel, which follows the trend of large channels resulting in higher power back-off values for large allocations and allocations residing at the left edge of the channel.</w:t>
      </w:r>
    </w:p>
    <w:p w14:paraId="12F777FB" w14:textId="77777777" w:rsidR="00E9749D" w:rsidRDefault="00E9749D" w:rsidP="00E9749D"/>
    <w:p w14:paraId="3AC29314" w14:textId="77777777" w:rsidR="00E9749D" w:rsidRDefault="00E9749D" w:rsidP="00E9749D">
      <w:pPr>
        <w:pStyle w:val="TH"/>
      </w:pPr>
      <w:r w:rsidRPr="00F25B35">
        <w:rPr>
          <w:noProof/>
          <w:lang w:val="en-US"/>
        </w:rPr>
        <w:drawing>
          <wp:inline distT="0" distB="0" distL="0" distR="0" wp14:anchorId="7B766D64" wp14:editId="094FA259">
            <wp:extent cx="2847600" cy="2134800"/>
            <wp:effectExtent l="0" t="0" r="0" b="0"/>
            <wp:docPr id="7940904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4090497" name=""/>
                    <pic:cNvPicPr/>
                  </pic:nvPicPr>
                  <pic:blipFill>
                    <a:blip r:embed="rId155"/>
                    <a:stretch>
                      <a:fillRect/>
                    </a:stretch>
                  </pic:blipFill>
                  <pic:spPr>
                    <a:xfrm>
                      <a:off x="0" y="0"/>
                      <a:ext cx="2847600" cy="2134800"/>
                    </a:xfrm>
                    <a:prstGeom prst="rect">
                      <a:avLst/>
                    </a:prstGeom>
                  </pic:spPr>
                </pic:pic>
              </a:graphicData>
            </a:graphic>
          </wp:inline>
        </w:drawing>
      </w:r>
      <w:r>
        <w:t xml:space="preserve">       </w:t>
      </w:r>
      <w:r w:rsidRPr="00F25B35">
        <w:rPr>
          <w:noProof/>
          <w:lang w:val="en-US"/>
        </w:rPr>
        <w:drawing>
          <wp:inline distT="0" distB="0" distL="0" distR="0" wp14:anchorId="4F13DE1D" wp14:editId="483CD7B3">
            <wp:extent cx="2847600" cy="2134800"/>
            <wp:effectExtent l="0" t="0" r="0" b="0"/>
            <wp:docPr id="19074692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469289" name=""/>
                    <pic:cNvPicPr/>
                  </pic:nvPicPr>
                  <pic:blipFill>
                    <a:blip r:embed="rId156"/>
                    <a:stretch>
                      <a:fillRect/>
                    </a:stretch>
                  </pic:blipFill>
                  <pic:spPr>
                    <a:xfrm>
                      <a:off x="0" y="0"/>
                      <a:ext cx="2847600" cy="2134800"/>
                    </a:xfrm>
                    <a:prstGeom prst="rect">
                      <a:avLst/>
                    </a:prstGeom>
                  </pic:spPr>
                </pic:pic>
              </a:graphicData>
            </a:graphic>
          </wp:inline>
        </w:drawing>
      </w:r>
    </w:p>
    <w:p w14:paraId="55913743" w14:textId="77777777" w:rsidR="00E9749D" w:rsidRDefault="00E9749D" w:rsidP="00E9749D">
      <w:pPr>
        <w:pStyle w:val="TF"/>
      </w:pPr>
      <w:r>
        <w:t xml:space="preserve">Figure </w:t>
      </w:r>
      <w:r w:rsidRPr="002D310F">
        <w:t>C.1.2.1.3</w:t>
      </w:r>
      <w:r>
        <w:t>-6: Power back-off values for the 20MHz channel (Fc=2010MHz)</w:t>
      </w:r>
    </w:p>
    <w:p w14:paraId="3F01ECBE" w14:textId="14E574BB" w:rsidR="00E9749D" w:rsidRPr="00166C02" w:rsidRDefault="00E9749D" w:rsidP="00E9749D">
      <w:pPr>
        <w:pStyle w:val="Heading3"/>
        <w:rPr>
          <w:rStyle w:val="Heading3Char2"/>
          <w:rFonts w:eastAsia="SimSun"/>
        </w:rPr>
      </w:pPr>
      <w:bookmarkStart w:id="3345" w:name="_Toc233983678"/>
      <w:r w:rsidRPr="00166C02">
        <w:rPr>
          <w:rStyle w:val="Heading3Char2"/>
          <w:rFonts w:eastAsia="SimSun"/>
        </w:rPr>
        <w:t>C.1.2.2</w:t>
      </w:r>
      <w:r w:rsidRPr="00166C02">
        <w:rPr>
          <w:rStyle w:val="Heading3Char2"/>
          <w:rFonts w:eastAsia="SimSun"/>
        </w:rPr>
        <w:tab/>
        <w:t>Power back-off simulation from company B (R4-2504544)</w:t>
      </w:r>
      <w:bookmarkEnd w:id="3345"/>
    </w:p>
    <w:p w14:paraId="47E401FA" w14:textId="77777777" w:rsidR="00E9749D" w:rsidRDefault="00E9749D" w:rsidP="00E9749D">
      <w:pPr>
        <w:spacing w:after="120"/>
        <w:rPr>
          <w:bCs/>
        </w:rPr>
      </w:pPr>
      <w:r w:rsidRPr="00270D8D">
        <w:rPr>
          <w:bCs/>
        </w:rPr>
        <w:t>The need</w:t>
      </w:r>
      <w:r>
        <w:rPr>
          <w:bCs/>
        </w:rPr>
        <w:t xml:space="preserve"> for A-MPR was studied using the following assumptions:</w:t>
      </w:r>
    </w:p>
    <w:p w14:paraId="112C9C34" w14:textId="6EBE49DE" w:rsidR="00E9749D" w:rsidRDefault="00E9749D" w:rsidP="00E9749D">
      <w:pPr>
        <w:pStyle w:val="B10"/>
      </w:pPr>
      <w:r>
        <w:t>-</w:t>
      </w:r>
      <w:r>
        <w:tab/>
      </w:r>
      <w:r w:rsidRPr="00915196">
        <w:t>PA calibrated to 30 dB ACLR with 100 RB DFT-s-OFDM QPSK waveform with 22 dBm at antenna connector</w:t>
      </w:r>
    </w:p>
    <w:p w14:paraId="77713C32" w14:textId="38750B8F" w:rsidR="00E9749D" w:rsidRDefault="00E9749D" w:rsidP="00E9749D">
      <w:pPr>
        <w:pStyle w:val="B10"/>
      </w:pPr>
      <w:r>
        <w:t>-</w:t>
      </w:r>
      <w:r>
        <w:tab/>
        <w:t>-28 dBc IQ-image and DC-leakage</w:t>
      </w:r>
    </w:p>
    <w:p w14:paraId="4E1F4B0A" w14:textId="56DCDA14" w:rsidR="00E9749D" w:rsidRDefault="00E9749D" w:rsidP="00E9749D">
      <w:pPr>
        <w:pStyle w:val="B10"/>
      </w:pPr>
      <w:r>
        <w:t>-</w:t>
      </w:r>
      <w:r>
        <w:tab/>
        <w:t>-60 dBc CIM3</w:t>
      </w:r>
    </w:p>
    <w:p w14:paraId="78E90FB1" w14:textId="77777777" w:rsidR="00E9749D" w:rsidRDefault="00E9749D" w:rsidP="00E9749D">
      <w:pPr>
        <w:spacing w:after="120"/>
        <w:rPr>
          <w:bCs/>
        </w:rPr>
      </w:pPr>
      <w:r>
        <w:rPr>
          <w:bCs/>
        </w:rPr>
        <w:t xml:space="preserve">The proposed A-MPR is summarized in Tables </w:t>
      </w:r>
      <w:r w:rsidRPr="002D310F">
        <w:rPr>
          <w:bCs/>
        </w:rPr>
        <w:t>C.1.2.2</w:t>
      </w:r>
      <w:r>
        <w:rPr>
          <w:bCs/>
        </w:rPr>
        <w:t xml:space="preserve">-1 to </w:t>
      </w:r>
      <w:r w:rsidRPr="002D310F">
        <w:rPr>
          <w:bCs/>
        </w:rPr>
        <w:t>C.1.2.2</w:t>
      </w:r>
      <w:r>
        <w:rPr>
          <w:bCs/>
        </w:rPr>
        <w:t>-4.</w:t>
      </w:r>
    </w:p>
    <w:p w14:paraId="200BF143" w14:textId="77777777" w:rsidR="00E9749D" w:rsidRPr="00681980" w:rsidRDefault="00E9749D" w:rsidP="00E9749D">
      <w:pPr>
        <w:pStyle w:val="TH"/>
      </w:pPr>
      <w:r w:rsidRPr="00681980">
        <w:t xml:space="preserve">Table </w:t>
      </w:r>
      <w:r w:rsidRPr="002D310F">
        <w:t>C.1.2.2</w:t>
      </w:r>
      <w:r>
        <w:t>-</w:t>
      </w:r>
      <w:r>
        <w:rPr>
          <w:lang w:val="en-US"/>
        </w:rPr>
        <w:t>1</w:t>
      </w:r>
      <w:r w:rsidRPr="00681980">
        <w:t xml:space="preserve">: A-MPR regions for </w:t>
      </w:r>
      <w:r>
        <w:t>-40 dBm/MHz</w:t>
      </w:r>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E9749D" w:rsidRPr="00681980" w14:paraId="5937E7C2" w14:textId="77777777" w:rsidTr="007E723B">
        <w:trPr>
          <w:trHeight w:val="20"/>
          <w:jc w:val="center"/>
        </w:trPr>
        <w:tc>
          <w:tcPr>
            <w:tcW w:w="1330" w:type="dxa"/>
            <w:tcBorders>
              <w:bottom w:val="single" w:sz="4" w:space="0" w:color="auto"/>
            </w:tcBorders>
            <w:tcMar>
              <w:top w:w="0" w:type="dxa"/>
              <w:left w:w="108" w:type="dxa"/>
              <w:bottom w:w="0" w:type="dxa"/>
              <w:right w:w="108" w:type="dxa"/>
            </w:tcMar>
          </w:tcPr>
          <w:p w14:paraId="053369D7" w14:textId="77777777" w:rsidR="00E9749D" w:rsidRPr="00681980" w:rsidRDefault="00E9749D" w:rsidP="00E9749D">
            <w:pPr>
              <w:pStyle w:val="TAH"/>
              <w:rPr>
                <w:lang w:eastAsia="zh-CN"/>
              </w:rPr>
            </w:pPr>
            <w:r w:rsidRPr="00681980">
              <w:t>Channel BW</w:t>
            </w:r>
          </w:p>
        </w:tc>
        <w:tc>
          <w:tcPr>
            <w:tcW w:w="2160" w:type="dxa"/>
            <w:tcBorders>
              <w:bottom w:val="single" w:sz="4" w:space="0" w:color="auto"/>
            </w:tcBorders>
          </w:tcPr>
          <w:p w14:paraId="2070100F" w14:textId="77777777" w:rsidR="00E9749D" w:rsidRPr="00681980" w:rsidRDefault="00E9749D" w:rsidP="00E9749D">
            <w:pPr>
              <w:pStyle w:val="TAH"/>
            </w:pPr>
            <w:r w:rsidRPr="00681980">
              <w:t>Carrier Frequency, Fc, MHz</w:t>
            </w:r>
          </w:p>
        </w:tc>
        <w:tc>
          <w:tcPr>
            <w:tcW w:w="2160" w:type="dxa"/>
            <w:tcMar>
              <w:top w:w="0" w:type="dxa"/>
              <w:left w:w="108" w:type="dxa"/>
              <w:bottom w:w="0" w:type="dxa"/>
              <w:right w:w="108" w:type="dxa"/>
            </w:tcMar>
          </w:tcPr>
          <w:p w14:paraId="0624D6B6" w14:textId="77777777" w:rsidR="00E9749D" w:rsidRPr="00681980" w:rsidRDefault="00E9749D" w:rsidP="00E9749D">
            <w:pPr>
              <w:pStyle w:val="TAH"/>
              <w:rPr>
                <w:lang w:eastAsia="zh-CN"/>
              </w:rPr>
            </w:pPr>
            <w:r w:rsidRPr="00681980">
              <w:t>RB</w:t>
            </w:r>
            <w:r w:rsidRPr="00681980">
              <w:rPr>
                <w:vertAlign w:val="subscript"/>
              </w:rPr>
              <w:t>Start</w:t>
            </w:r>
            <w:r w:rsidRPr="00681980">
              <w:t>*12*SCS (MHz)</w:t>
            </w:r>
          </w:p>
        </w:tc>
        <w:tc>
          <w:tcPr>
            <w:tcW w:w="1890" w:type="dxa"/>
            <w:tcMar>
              <w:top w:w="0" w:type="dxa"/>
              <w:left w:w="108" w:type="dxa"/>
              <w:bottom w:w="0" w:type="dxa"/>
              <w:right w:w="108" w:type="dxa"/>
            </w:tcMar>
          </w:tcPr>
          <w:p w14:paraId="4E4DADA0" w14:textId="77777777" w:rsidR="00E9749D" w:rsidRPr="00681980" w:rsidRDefault="00E9749D" w:rsidP="00E9749D">
            <w:pPr>
              <w:pStyle w:val="TAH"/>
              <w:rPr>
                <w:lang w:eastAsia="zh-CN"/>
              </w:rPr>
            </w:pPr>
            <w:r w:rsidRPr="00681980">
              <w:t>L</w:t>
            </w:r>
            <w:r w:rsidRPr="00681980">
              <w:rPr>
                <w:vertAlign w:val="subscript"/>
              </w:rPr>
              <w:t>CRB</w:t>
            </w:r>
            <w:r w:rsidRPr="00681980">
              <w:t>*12*SCS (MHz)</w:t>
            </w:r>
          </w:p>
        </w:tc>
        <w:tc>
          <w:tcPr>
            <w:tcW w:w="990" w:type="dxa"/>
            <w:tcMar>
              <w:top w:w="0" w:type="dxa"/>
              <w:left w:w="108" w:type="dxa"/>
              <w:bottom w:w="0" w:type="dxa"/>
              <w:right w:w="108" w:type="dxa"/>
            </w:tcMar>
          </w:tcPr>
          <w:p w14:paraId="150AC518" w14:textId="77777777" w:rsidR="00E9749D" w:rsidRPr="00681980" w:rsidRDefault="00E9749D" w:rsidP="00E9749D">
            <w:pPr>
              <w:pStyle w:val="TAH"/>
              <w:rPr>
                <w:lang w:eastAsia="zh-CN"/>
              </w:rPr>
            </w:pPr>
            <w:r w:rsidRPr="00681980">
              <w:t>A-MPR</w:t>
            </w:r>
          </w:p>
        </w:tc>
      </w:tr>
      <w:tr w:rsidR="00E9749D" w:rsidRPr="00681980" w14:paraId="536817E8" w14:textId="77777777" w:rsidTr="007E723B">
        <w:trPr>
          <w:trHeight w:val="20"/>
          <w:jc w:val="center"/>
        </w:trPr>
        <w:tc>
          <w:tcPr>
            <w:tcW w:w="1330" w:type="dxa"/>
            <w:shd w:val="clear" w:color="auto" w:fill="auto"/>
            <w:tcMar>
              <w:top w:w="0" w:type="dxa"/>
              <w:left w:w="108" w:type="dxa"/>
              <w:bottom w:w="0" w:type="dxa"/>
              <w:right w:w="108" w:type="dxa"/>
            </w:tcMar>
          </w:tcPr>
          <w:p w14:paraId="50C2E69A" w14:textId="77777777" w:rsidR="00E9749D" w:rsidRPr="00681980" w:rsidRDefault="00E9749D" w:rsidP="00E9749D">
            <w:pPr>
              <w:pStyle w:val="TAC"/>
            </w:pPr>
            <w:r>
              <w:t>5</w:t>
            </w:r>
            <w:r w:rsidRPr="00681980">
              <w:t>MHz</w:t>
            </w:r>
          </w:p>
        </w:tc>
        <w:tc>
          <w:tcPr>
            <w:tcW w:w="2160" w:type="dxa"/>
            <w:shd w:val="clear" w:color="auto" w:fill="auto"/>
          </w:tcPr>
          <w:p w14:paraId="601575B7" w14:textId="77777777" w:rsidR="00E9749D" w:rsidRPr="00681980" w:rsidRDefault="00E9749D" w:rsidP="00E9749D">
            <w:pPr>
              <w:pStyle w:val="TAC"/>
              <w:rPr>
                <w:rFonts w:cs="Arial"/>
              </w:rPr>
            </w:pPr>
            <w:r w:rsidRPr="00681980">
              <w:t xml:space="preserve"> &lt;</w:t>
            </w:r>
            <w:r>
              <w:t xml:space="preserve"> 2007.5 </w:t>
            </w:r>
            <w:r w:rsidRPr="00681980">
              <w:t xml:space="preserve"> </w:t>
            </w:r>
          </w:p>
        </w:tc>
        <w:tc>
          <w:tcPr>
            <w:tcW w:w="2160" w:type="dxa"/>
            <w:shd w:val="clear" w:color="auto" w:fill="auto"/>
            <w:tcMar>
              <w:top w:w="0" w:type="dxa"/>
              <w:left w:w="108" w:type="dxa"/>
              <w:bottom w:w="0" w:type="dxa"/>
              <w:right w:w="108" w:type="dxa"/>
            </w:tcMar>
          </w:tcPr>
          <w:p w14:paraId="3251CA2B" w14:textId="77777777" w:rsidR="00E9749D" w:rsidRPr="00681980" w:rsidRDefault="00E9749D" w:rsidP="00E9749D">
            <w:pPr>
              <w:pStyle w:val="TAC"/>
            </w:pPr>
            <w:r>
              <w:t xml:space="preserve"> </w:t>
            </w:r>
            <w:r w:rsidRPr="00681980">
              <w:t>≥</w:t>
            </w:r>
            <w:r>
              <w:t xml:space="preserve"> 0</w:t>
            </w:r>
          </w:p>
        </w:tc>
        <w:tc>
          <w:tcPr>
            <w:tcW w:w="1890" w:type="dxa"/>
            <w:shd w:val="clear" w:color="auto" w:fill="auto"/>
            <w:tcMar>
              <w:top w:w="0" w:type="dxa"/>
              <w:left w:w="108" w:type="dxa"/>
              <w:bottom w:w="0" w:type="dxa"/>
              <w:right w:w="108" w:type="dxa"/>
            </w:tcMar>
          </w:tcPr>
          <w:p w14:paraId="06C5A18D" w14:textId="77777777" w:rsidR="00E9749D" w:rsidRPr="00681980" w:rsidRDefault="00E9749D" w:rsidP="00E9749D">
            <w:pPr>
              <w:pStyle w:val="TAC"/>
            </w:pPr>
            <w:r w:rsidRPr="00681980">
              <w:t>≥</w:t>
            </w:r>
            <w:r>
              <w:t xml:space="preserve"> 2.7</w:t>
            </w:r>
          </w:p>
        </w:tc>
        <w:tc>
          <w:tcPr>
            <w:tcW w:w="990" w:type="dxa"/>
            <w:shd w:val="clear" w:color="auto" w:fill="auto"/>
            <w:tcMar>
              <w:top w:w="0" w:type="dxa"/>
              <w:left w:w="108" w:type="dxa"/>
              <w:bottom w:w="0" w:type="dxa"/>
              <w:right w:w="108" w:type="dxa"/>
            </w:tcMar>
          </w:tcPr>
          <w:p w14:paraId="66D34E1A" w14:textId="77777777" w:rsidR="00E9749D" w:rsidRPr="00681980" w:rsidRDefault="00E9749D" w:rsidP="00E9749D">
            <w:pPr>
              <w:pStyle w:val="TAC"/>
            </w:pPr>
            <w:r>
              <w:t>A1</w:t>
            </w:r>
          </w:p>
        </w:tc>
      </w:tr>
      <w:tr w:rsidR="00E9749D" w:rsidRPr="00681980" w14:paraId="710BB1C7" w14:textId="77777777" w:rsidTr="007E723B">
        <w:trPr>
          <w:trHeight w:val="20"/>
          <w:jc w:val="center"/>
        </w:trPr>
        <w:tc>
          <w:tcPr>
            <w:tcW w:w="1330" w:type="dxa"/>
            <w:tcBorders>
              <w:bottom w:val="nil"/>
            </w:tcBorders>
            <w:shd w:val="clear" w:color="auto" w:fill="auto"/>
            <w:tcMar>
              <w:top w:w="0" w:type="dxa"/>
              <w:left w:w="108" w:type="dxa"/>
              <w:bottom w:w="0" w:type="dxa"/>
              <w:right w:w="108" w:type="dxa"/>
            </w:tcMar>
          </w:tcPr>
          <w:p w14:paraId="5B69FEAA" w14:textId="77777777" w:rsidR="00E9749D" w:rsidRPr="00681980" w:rsidRDefault="00E9749D" w:rsidP="00E9749D">
            <w:pPr>
              <w:pStyle w:val="TAC"/>
              <w:rPr>
                <w:lang w:eastAsia="zh-CN"/>
              </w:rPr>
            </w:pPr>
            <w:r>
              <w:t>10</w:t>
            </w:r>
            <w:r w:rsidRPr="00681980">
              <w:t>MHz</w:t>
            </w:r>
          </w:p>
        </w:tc>
        <w:tc>
          <w:tcPr>
            <w:tcW w:w="2160" w:type="dxa"/>
            <w:vMerge w:val="restart"/>
            <w:shd w:val="clear" w:color="auto" w:fill="auto"/>
          </w:tcPr>
          <w:p w14:paraId="0C5BA25E" w14:textId="77777777" w:rsidR="00E9749D" w:rsidRPr="00681980" w:rsidRDefault="00E9749D" w:rsidP="00E9749D">
            <w:pPr>
              <w:pStyle w:val="TAC"/>
              <w:rPr>
                <w:rFonts w:cs="Arial"/>
              </w:rPr>
            </w:pPr>
            <w:r w:rsidRPr="00681980">
              <w:t>&lt;</w:t>
            </w:r>
            <w:r>
              <w:t xml:space="preserve"> 2010 </w:t>
            </w:r>
            <w:r w:rsidRPr="00681980">
              <w:t xml:space="preserve"> </w:t>
            </w:r>
          </w:p>
        </w:tc>
        <w:tc>
          <w:tcPr>
            <w:tcW w:w="2160" w:type="dxa"/>
            <w:tcMar>
              <w:top w:w="0" w:type="dxa"/>
              <w:left w:w="108" w:type="dxa"/>
              <w:bottom w:w="0" w:type="dxa"/>
              <w:right w:w="108" w:type="dxa"/>
            </w:tcMar>
          </w:tcPr>
          <w:p w14:paraId="3270A520" w14:textId="77777777" w:rsidR="00E9749D" w:rsidRPr="003D53F8" w:rsidRDefault="00E9749D" w:rsidP="00E9749D">
            <w:pPr>
              <w:pStyle w:val="TAC"/>
            </w:pPr>
            <w:r w:rsidRPr="00681980">
              <w:t>≤</w:t>
            </w:r>
            <w:r>
              <w:t xml:space="preserve"> </w:t>
            </w:r>
            <w:r w:rsidRPr="003D53F8">
              <w:t>1.44</w:t>
            </w:r>
          </w:p>
        </w:tc>
        <w:tc>
          <w:tcPr>
            <w:tcW w:w="1890" w:type="dxa"/>
            <w:tcMar>
              <w:top w:w="0" w:type="dxa"/>
              <w:left w:w="108" w:type="dxa"/>
              <w:bottom w:w="0" w:type="dxa"/>
              <w:right w:w="108" w:type="dxa"/>
            </w:tcMar>
          </w:tcPr>
          <w:p w14:paraId="267B8036" w14:textId="77777777" w:rsidR="00E9749D" w:rsidRPr="00681980" w:rsidRDefault="00E9749D" w:rsidP="00E9749D">
            <w:pPr>
              <w:pStyle w:val="TAC"/>
            </w:pPr>
            <w:r w:rsidRPr="00681980">
              <w:t>≥</w:t>
            </w:r>
            <w:r>
              <w:t xml:space="preserve"> 0</w:t>
            </w:r>
          </w:p>
        </w:tc>
        <w:tc>
          <w:tcPr>
            <w:tcW w:w="990" w:type="dxa"/>
            <w:tcMar>
              <w:top w:w="0" w:type="dxa"/>
              <w:left w:w="108" w:type="dxa"/>
              <w:bottom w:w="0" w:type="dxa"/>
              <w:right w:w="108" w:type="dxa"/>
            </w:tcMar>
          </w:tcPr>
          <w:p w14:paraId="6AF26B4F" w14:textId="77777777" w:rsidR="00E9749D" w:rsidRPr="00681980" w:rsidRDefault="00E9749D" w:rsidP="00E9749D">
            <w:pPr>
              <w:pStyle w:val="TAC"/>
            </w:pPr>
            <w:r>
              <w:t>A2</w:t>
            </w:r>
          </w:p>
        </w:tc>
      </w:tr>
      <w:tr w:rsidR="00E9749D" w:rsidRPr="00681980" w14:paraId="63F20AAD" w14:textId="77777777" w:rsidTr="007E723B">
        <w:trPr>
          <w:trHeight w:val="20"/>
          <w:jc w:val="center"/>
        </w:trPr>
        <w:tc>
          <w:tcPr>
            <w:tcW w:w="1330" w:type="dxa"/>
            <w:tcBorders>
              <w:top w:val="nil"/>
              <w:bottom w:val="nil"/>
            </w:tcBorders>
            <w:shd w:val="clear" w:color="auto" w:fill="auto"/>
          </w:tcPr>
          <w:p w14:paraId="68B017B3" w14:textId="77777777" w:rsidR="00E9749D" w:rsidRPr="00681980" w:rsidRDefault="00E9749D" w:rsidP="00E9749D">
            <w:pPr>
              <w:pStyle w:val="TAC"/>
              <w:rPr>
                <w:rFonts w:cs="Arial"/>
                <w:lang w:eastAsia="zh-CN"/>
              </w:rPr>
            </w:pPr>
          </w:p>
        </w:tc>
        <w:tc>
          <w:tcPr>
            <w:tcW w:w="2160" w:type="dxa"/>
            <w:vMerge/>
            <w:shd w:val="clear" w:color="auto" w:fill="auto"/>
          </w:tcPr>
          <w:p w14:paraId="468A2A55" w14:textId="77777777" w:rsidR="00E9749D" w:rsidRPr="00681980" w:rsidRDefault="00E9749D" w:rsidP="00E9749D">
            <w:pPr>
              <w:pStyle w:val="TAC"/>
              <w:rPr>
                <w:rFonts w:cs="Arial"/>
              </w:rPr>
            </w:pPr>
          </w:p>
        </w:tc>
        <w:tc>
          <w:tcPr>
            <w:tcW w:w="2160" w:type="dxa"/>
            <w:tcBorders>
              <w:bottom w:val="single" w:sz="4" w:space="0" w:color="auto"/>
            </w:tcBorders>
            <w:tcMar>
              <w:top w:w="0" w:type="dxa"/>
              <w:left w:w="108" w:type="dxa"/>
              <w:bottom w:w="0" w:type="dxa"/>
              <w:right w:w="108" w:type="dxa"/>
            </w:tcMar>
          </w:tcPr>
          <w:p w14:paraId="3D86E5D5" w14:textId="77777777" w:rsidR="00E9749D" w:rsidRPr="003D53F8" w:rsidRDefault="00E9749D" w:rsidP="00E9749D">
            <w:pPr>
              <w:pStyle w:val="TAC"/>
            </w:pPr>
            <w:r w:rsidRPr="00681980">
              <w:t>&gt;</w:t>
            </w:r>
            <w:r>
              <w:t xml:space="preserve"> </w:t>
            </w:r>
            <w:r w:rsidRPr="003D53F8">
              <w:t>1.44</w:t>
            </w:r>
          </w:p>
        </w:tc>
        <w:tc>
          <w:tcPr>
            <w:tcW w:w="1890" w:type="dxa"/>
            <w:tcBorders>
              <w:bottom w:val="single" w:sz="4" w:space="0" w:color="auto"/>
            </w:tcBorders>
            <w:tcMar>
              <w:top w:w="0" w:type="dxa"/>
              <w:left w:w="108" w:type="dxa"/>
              <w:bottom w:w="0" w:type="dxa"/>
              <w:right w:w="108" w:type="dxa"/>
            </w:tcMar>
          </w:tcPr>
          <w:p w14:paraId="7B2BE5E1" w14:textId="77777777" w:rsidR="00E9749D" w:rsidRPr="00681980" w:rsidRDefault="00E9749D" w:rsidP="00E9749D">
            <w:pPr>
              <w:pStyle w:val="TAC"/>
            </w:pPr>
            <w:r w:rsidRPr="00681980">
              <w:t>≥</w:t>
            </w:r>
            <w:r>
              <w:t xml:space="preserve"> 3.6</w:t>
            </w:r>
          </w:p>
        </w:tc>
        <w:tc>
          <w:tcPr>
            <w:tcW w:w="990" w:type="dxa"/>
            <w:tcBorders>
              <w:bottom w:val="single" w:sz="4" w:space="0" w:color="auto"/>
            </w:tcBorders>
            <w:tcMar>
              <w:top w:w="0" w:type="dxa"/>
              <w:left w:w="108" w:type="dxa"/>
              <w:bottom w:w="0" w:type="dxa"/>
              <w:right w:w="108" w:type="dxa"/>
            </w:tcMar>
          </w:tcPr>
          <w:p w14:paraId="5E1EF035" w14:textId="77777777" w:rsidR="00E9749D" w:rsidRDefault="00E9749D" w:rsidP="00E9749D">
            <w:pPr>
              <w:pStyle w:val="TAC"/>
            </w:pPr>
            <w:r>
              <w:t>A1</w:t>
            </w:r>
          </w:p>
        </w:tc>
      </w:tr>
      <w:tr w:rsidR="00E9749D" w:rsidRPr="00681980" w14:paraId="1ECC2DB8" w14:textId="77777777" w:rsidTr="007E723B">
        <w:trPr>
          <w:trHeight w:val="20"/>
          <w:jc w:val="center"/>
        </w:trPr>
        <w:tc>
          <w:tcPr>
            <w:tcW w:w="1330" w:type="dxa"/>
            <w:tcBorders>
              <w:top w:val="nil"/>
              <w:bottom w:val="nil"/>
            </w:tcBorders>
            <w:shd w:val="clear" w:color="auto" w:fill="auto"/>
          </w:tcPr>
          <w:p w14:paraId="57907E7D" w14:textId="77777777" w:rsidR="00E9749D" w:rsidRPr="00681980" w:rsidRDefault="00E9749D" w:rsidP="00E9749D">
            <w:pPr>
              <w:pStyle w:val="TAC"/>
              <w:rPr>
                <w:rFonts w:cs="Arial"/>
                <w:lang w:eastAsia="zh-CN"/>
              </w:rPr>
            </w:pPr>
          </w:p>
        </w:tc>
        <w:tc>
          <w:tcPr>
            <w:tcW w:w="2160" w:type="dxa"/>
            <w:vMerge/>
            <w:tcBorders>
              <w:bottom w:val="single" w:sz="4" w:space="0" w:color="auto"/>
            </w:tcBorders>
            <w:shd w:val="clear" w:color="auto" w:fill="auto"/>
          </w:tcPr>
          <w:p w14:paraId="5D5173F9" w14:textId="77777777" w:rsidR="00E9749D" w:rsidRPr="00681980" w:rsidRDefault="00E9749D" w:rsidP="00E9749D">
            <w:pPr>
              <w:pStyle w:val="TAC"/>
              <w:rPr>
                <w:rFonts w:cs="Arial"/>
              </w:rPr>
            </w:pPr>
          </w:p>
        </w:tc>
        <w:tc>
          <w:tcPr>
            <w:tcW w:w="2160" w:type="dxa"/>
            <w:tcBorders>
              <w:bottom w:val="single" w:sz="4" w:space="0" w:color="auto"/>
            </w:tcBorders>
            <w:tcMar>
              <w:top w:w="0" w:type="dxa"/>
              <w:left w:w="108" w:type="dxa"/>
              <w:bottom w:w="0" w:type="dxa"/>
              <w:right w:w="108" w:type="dxa"/>
            </w:tcMar>
          </w:tcPr>
          <w:p w14:paraId="18DB0D3F" w14:textId="77777777" w:rsidR="00E9749D" w:rsidRPr="003D53F8" w:rsidRDefault="00E9749D" w:rsidP="00E9749D">
            <w:pPr>
              <w:pStyle w:val="TAC"/>
            </w:pPr>
            <w:r>
              <w:t xml:space="preserve">&gt; </w:t>
            </w:r>
            <w:r w:rsidRPr="003D53F8">
              <w:t>7.74</w:t>
            </w:r>
          </w:p>
        </w:tc>
        <w:tc>
          <w:tcPr>
            <w:tcW w:w="1890" w:type="dxa"/>
            <w:tcBorders>
              <w:bottom w:val="single" w:sz="4" w:space="0" w:color="auto"/>
            </w:tcBorders>
            <w:tcMar>
              <w:top w:w="0" w:type="dxa"/>
              <w:left w:w="108" w:type="dxa"/>
              <w:bottom w:w="0" w:type="dxa"/>
              <w:right w:w="108" w:type="dxa"/>
            </w:tcMar>
          </w:tcPr>
          <w:p w14:paraId="2697F20B" w14:textId="77777777" w:rsidR="00E9749D" w:rsidRPr="00681980" w:rsidRDefault="00E9749D" w:rsidP="00E9749D">
            <w:pPr>
              <w:pStyle w:val="TAC"/>
            </w:pPr>
            <w:r w:rsidRPr="00681980">
              <w:t>≤</w:t>
            </w:r>
            <w:r>
              <w:t xml:space="preserve"> 0.72</w:t>
            </w:r>
          </w:p>
        </w:tc>
        <w:tc>
          <w:tcPr>
            <w:tcW w:w="990" w:type="dxa"/>
            <w:tcBorders>
              <w:bottom w:val="single" w:sz="4" w:space="0" w:color="auto"/>
            </w:tcBorders>
            <w:tcMar>
              <w:top w:w="0" w:type="dxa"/>
              <w:left w:w="108" w:type="dxa"/>
              <w:bottom w:w="0" w:type="dxa"/>
              <w:right w:w="108" w:type="dxa"/>
            </w:tcMar>
          </w:tcPr>
          <w:p w14:paraId="2E2D66C4" w14:textId="77777777" w:rsidR="00E9749D" w:rsidRPr="00681980" w:rsidRDefault="00E9749D" w:rsidP="00E9749D">
            <w:pPr>
              <w:pStyle w:val="TAC"/>
            </w:pPr>
            <w:r>
              <w:t>A1</w:t>
            </w:r>
          </w:p>
        </w:tc>
      </w:tr>
      <w:tr w:rsidR="00E9749D" w:rsidRPr="00681980" w14:paraId="2F5D07E5" w14:textId="77777777" w:rsidTr="007E723B">
        <w:trPr>
          <w:trHeight w:val="20"/>
          <w:jc w:val="center"/>
        </w:trPr>
        <w:tc>
          <w:tcPr>
            <w:tcW w:w="1330" w:type="dxa"/>
            <w:tcBorders>
              <w:top w:val="nil"/>
              <w:bottom w:val="single" w:sz="4" w:space="0" w:color="auto"/>
            </w:tcBorders>
            <w:shd w:val="clear" w:color="auto" w:fill="auto"/>
          </w:tcPr>
          <w:p w14:paraId="1A02AE62" w14:textId="77777777" w:rsidR="00E9749D" w:rsidRPr="00681980" w:rsidRDefault="00E9749D" w:rsidP="00E9749D">
            <w:pPr>
              <w:pStyle w:val="TAC"/>
              <w:rPr>
                <w:rFonts w:cs="Arial"/>
                <w:lang w:eastAsia="zh-CN"/>
              </w:rPr>
            </w:pPr>
          </w:p>
        </w:tc>
        <w:tc>
          <w:tcPr>
            <w:tcW w:w="2160" w:type="dxa"/>
            <w:tcBorders>
              <w:top w:val="single" w:sz="4" w:space="0" w:color="auto"/>
              <w:bottom w:val="single" w:sz="4" w:space="0" w:color="auto"/>
            </w:tcBorders>
            <w:shd w:val="clear" w:color="auto" w:fill="auto"/>
          </w:tcPr>
          <w:p w14:paraId="73E8A477" w14:textId="77777777" w:rsidR="00E9749D" w:rsidRPr="00681980" w:rsidRDefault="00E9749D" w:rsidP="00E9749D">
            <w:pPr>
              <w:pStyle w:val="TAC"/>
              <w:rPr>
                <w:rFonts w:cs="Arial"/>
              </w:rPr>
            </w:pPr>
            <w:r>
              <w:rPr>
                <w:rFonts w:cs="Arial"/>
              </w:rPr>
              <w:t xml:space="preserve">2010 </w:t>
            </w:r>
            <w:r w:rsidRPr="00681980">
              <w:rPr>
                <w:rFonts w:cs="Arial"/>
              </w:rPr>
              <w:t>≤ Fc ≤</w:t>
            </w:r>
            <w:r>
              <w:rPr>
                <w:rFonts w:cs="Arial"/>
              </w:rPr>
              <w:t xml:space="preserve"> 2015</w:t>
            </w:r>
          </w:p>
        </w:tc>
        <w:tc>
          <w:tcPr>
            <w:tcW w:w="2160" w:type="dxa"/>
            <w:tcBorders>
              <w:top w:val="single" w:sz="4" w:space="0" w:color="auto"/>
            </w:tcBorders>
            <w:tcMar>
              <w:top w:w="0" w:type="dxa"/>
              <w:left w:w="108" w:type="dxa"/>
              <w:bottom w:w="0" w:type="dxa"/>
              <w:right w:w="108" w:type="dxa"/>
            </w:tcMar>
          </w:tcPr>
          <w:p w14:paraId="3EFA5248" w14:textId="77777777" w:rsidR="00E9749D" w:rsidRPr="00681980" w:rsidRDefault="00E9749D" w:rsidP="00E9749D">
            <w:pPr>
              <w:pStyle w:val="TAC"/>
            </w:pPr>
            <w:r w:rsidRPr="00681980">
              <w:t>≥</w:t>
            </w:r>
            <w:r>
              <w:t xml:space="preserve"> 0</w:t>
            </w:r>
          </w:p>
        </w:tc>
        <w:tc>
          <w:tcPr>
            <w:tcW w:w="1890" w:type="dxa"/>
            <w:tcBorders>
              <w:top w:val="single" w:sz="4" w:space="0" w:color="auto"/>
            </w:tcBorders>
            <w:tcMar>
              <w:top w:w="0" w:type="dxa"/>
              <w:left w:w="108" w:type="dxa"/>
              <w:bottom w:w="0" w:type="dxa"/>
              <w:right w:w="108" w:type="dxa"/>
            </w:tcMar>
          </w:tcPr>
          <w:p w14:paraId="2433611C" w14:textId="77777777" w:rsidR="00E9749D" w:rsidRPr="00681980" w:rsidRDefault="00E9749D" w:rsidP="00E9749D">
            <w:pPr>
              <w:pStyle w:val="TAC"/>
            </w:pPr>
            <w:r w:rsidRPr="00681980">
              <w:t>≥</w:t>
            </w:r>
            <w:r>
              <w:t xml:space="preserve"> 4.5</w:t>
            </w:r>
          </w:p>
        </w:tc>
        <w:tc>
          <w:tcPr>
            <w:tcW w:w="990" w:type="dxa"/>
            <w:tcBorders>
              <w:top w:val="single" w:sz="4" w:space="0" w:color="auto"/>
            </w:tcBorders>
            <w:tcMar>
              <w:top w:w="0" w:type="dxa"/>
              <w:left w:w="108" w:type="dxa"/>
              <w:bottom w:w="0" w:type="dxa"/>
              <w:right w:w="108" w:type="dxa"/>
            </w:tcMar>
          </w:tcPr>
          <w:p w14:paraId="6221378D" w14:textId="77777777" w:rsidR="00E9749D" w:rsidRPr="00681980" w:rsidRDefault="00E9749D" w:rsidP="00E9749D">
            <w:pPr>
              <w:pStyle w:val="TAC"/>
            </w:pPr>
            <w:r>
              <w:t>A1</w:t>
            </w:r>
          </w:p>
        </w:tc>
      </w:tr>
      <w:tr w:rsidR="00E9749D" w:rsidRPr="00681980" w14:paraId="576EB491" w14:textId="77777777" w:rsidTr="007E723B">
        <w:trPr>
          <w:trHeight w:val="20"/>
          <w:jc w:val="center"/>
        </w:trPr>
        <w:tc>
          <w:tcPr>
            <w:tcW w:w="1330" w:type="dxa"/>
            <w:vMerge w:val="restart"/>
            <w:shd w:val="clear" w:color="auto" w:fill="auto"/>
          </w:tcPr>
          <w:p w14:paraId="1F04B6B5" w14:textId="77777777" w:rsidR="00E9749D" w:rsidRPr="00681980" w:rsidRDefault="00E9749D" w:rsidP="00E9749D">
            <w:pPr>
              <w:pStyle w:val="TAC"/>
              <w:rPr>
                <w:lang w:eastAsia="zh-CN"/>
              </w:rPr>
            </w:pPr>
            <w:r>
              <w:rPr>
                <w:lang w:eastAsia="zh-CN"/>
              </w:rPr>
              <w:t>15</w:t>
            </w:r>
            <w:r w:rsidRPr="00681980">
              <w:rPr>
                <w:lang w:eastAsia="zh-CN"/>
              </w:rPr>
              <w:t>MHz</w:t>
            </w:r>
          </w:p>
        </w:tc>
        <w:tc>
          <w:tcPr>
            <w:tcW w:w="2160" w:type="dxa"/>
            <w:vMerge w:val="restart"/>
            <w:shd w:val="clear" w:color="auto" w:fill="auto"/>
          </w:tcPr>
          <w:p w14:paraId="12E2016B" w14:textId="77777777" w:rsidR="00E9749D" w:rsidRPr="00681980" w:rsidRDefault="00E9749D" w:rsidP="00E9749D">
            <w:pPr>
              <w:pStyle w:val="TAC"/>
            </w:pPr>
            <w:r w:rsidRPr="00681980">
              <w:t>&lt;</w:t>
            </w:r>
            <w:r>
              <w:t xml:space="preserve"> 2012.5 </w:t>
            </w:r>
            <w:r w:rsidRPr="00681980">
              <w:t xml:space="preserve"> </w:t>
            </w:r>
          </w:p>
        </w:tc>
        <w:tc>
          <w:tcPr>
            <w:tcW w:w="2160" w:type="dxa"/>
            <w:tcMar>
              <w:top w:w="0" w:type="dxa"/>
              <w:left w:w="108" w:type="dxa"/>
              <w:bottom w:w="0" w:type="dxa"/>
              <w:right w:w="108" w:type="dxa"/>
            </w:tcMar>
          </w:tcPr>
          <w:p w14:paraId="035D1A2D" w14:textId="77777777" w:rsidR="00E9749D" w:rsidRPr="00681980" w:rsidRDefault="00E9749D" w:rsidP="00E9749D">
            <w:pPr>
              <w:pStyle w:val="TAC"/>
            </w:pPr>
            <w:r w:rsidRPr="00681980">
              <w:t>≤</w:t>
            </w:r>
            <w:r>
              <w:t xml:space="preserve"> 3.06</w:t>
            </w:r>
          </w:p>
        </w:tc>
        <w:tc>
          <w:tcPr>
            <w:tcW w:w="1890" w:type="dxa"/>
            <w:tcMar>
              <w:top w:w="0" w:type="dxa"/>
              <w:left w:w="108" w:type="dxa"/>
              <w:bottom w:w="0" w:type="dxa"/>
              <w:right w:w="108" w:type="dxa"/>
            </w:tcMar>
          </w:tcPr>
          <w:p w14:paraId="25C1DB95" w14:textId="77777777" w:rsidR="00E9749D" w:rsidRPr="00681980" w:rsidRDefault="00E9749D" w:rsidP="00E9749D">
            <w:pPr>
              <w:pStyle w:val="TAC"/>
            </w:pPr>
            <w:r w:rsidRPr="00681980">
              <w:t>≥</w:t>
            </w:r>
            <w:r>
              <w:t xml:space="preserve"> 0</w:t>
            </w:r>
          </w:p>
        </w:tc>
        <w:tc>
          <w:tcPr>
            <w:tcW w:w="990" w:type="dxa"/>
            <w:tcMar>
              <w:top w:w="0" w:type="dxa"/>
              <w:left w:w="108" w:type="dxa"/>
              <w:bottom w:w="0" w:type="dxa"/>
              <w:right w:w="108" w:type="dxa"/>
            </w:tcMar>
          </w:tcPr>
          <w:p w14:paraId="1911B58D" w14:textId="77777777" w:rsidR="00E9749D" w:rsidRPr="00681980" w:rsidRDefault="00E9749D" w:rsidP="00E9749D">
            <w:pPr>
              <w:pStyle w:val="TAC"/>
            </w:pPr>
            <w:r>
              <w:t>A3</w:t>
            </w:r>
          </w:p>
        </w:tc>
      </w:tr>
      <w:tr w:rsidR="00E9749D" w:rsidRPr="00681980" w14:paraId="0EA5565E" w14:textId="77777777" w:rsidTr="007E723B">
        <w:trPr>
          <w:trHeight w:val="60"/>
          <w:jc w:val="center"/>
        </w:trPr>
        <w:tc>
          <w:tcPr>
            <w:tcW w:w="1330" w:type="dxa"/>
            <w:vMerge/>
            <w:shd w:val="clear" w:color="auto" w:fill="auto"/>
          </w:tcPr>
          <w:p w14:paraId="4D12106B" w14:textId="77777777" w:rsidR="00E9749D" w:rsidRPr="00681980" w:rsidRDefault="00E9749D" w:rsidP="00E9749D">
            <w:pPr>
              <w:pStyle w:val="TAC"/>
              <w:rPr>
                <w:rFonts w:cs="Arial"/>
                <w:lang w:eastAsia="zh-CN"/>
              </w:rPr>
            </w:pPr>
          </w:p>
        </w:tc>
        <w:tc>
          <w:tcPr>
            <w:tcW w:w="2160" w:type="dxa"/>
            <w:vMerge/>
            <w:shd w:val="clear" w:color="auto" w:fill="auto"/>
          </w:tcPr>
          <w:p w14:paraId="490CA85F" w14:textId="77777777" w:rsidR="00E9749D" w:rsidRPr="00681980" w:rsidRDefault="00E9749D" w:rsidP="00E9749D">
            <w:pPr>
              <w:pStyle w:val="TAC"/>
            </w:pPr>
          </w:p>
        </w:tc>
        <w:tc>
          <w:tcPr>
            <w:tcW w:w="2160" w:type="dxa"/>
          </w:tcPr>
          <w:p w14:paraId="05A413A4" w14:textId="77777777" w:rsidR="00E9749D" w:rsidRPr="00681980" w:rsidRDefault="00E9749D" w:rsidP="00E9749D">
            <w:pPr>
              <w:pStyle w:val="TAC"/>
            </w:pPr>
            <w:r w:rsidRPr="00681980">
              <w:t>&gt;</w:t>
            </w:r>
            <w:r>
              <w:t xml:space="preserve"> 3.06</w:t>
            </w:r>
          </w:p>
        </w:tc>
        <w:tc>
          <w:tcPr>
            <w:tcW w:w="1890" w:type="dxa"/>
            <w:tcMar>
              <w:top w:w="0" w:type="dxa"/>
              <w:left w:w="108" w:type="dxa"/>
              <w:bottom w:w="0" w:type="dxa"/>
              <w:right w:w="108" w:type="dxa"/>
            </w:tcMar>
          </w:tcPr>
          <w:p w14:paraId="029226DD" w14:textId="77777777" w:rsidR="00E9749D" w:rsidRPr="00681980" w:rsidRDefault="00E9749D" w:rsidP="00E9749D">
            <w:pPr>
              <w:pStyle w:val="TAC"/>
            </w:pPr>
            <w:r>
              <w:rPr>
                <w:rFonts w:cs="Arial"/>
              </w:rPr>
              <w:t xml:space="preserve">4.5 </w:t>
            </w:r>
            <w:r w:rsidRPr="00681980">
              <w:rPr>
                <w:rFonts w:cs="Arial"/>
              </w:rPr>
              <w:t xml:space="preserve">≤ </w:t>
            </w:r>
            <w:r w:rsidRPr="00681980">
              <w:t>L</w:t>
            </w:r>
            <w:r w:rsidRPr="00681980">
              <w:rPr>
                <w:vertAlign w:val="subscript"/>
              </w:rPr>
              <w:t>CRB</w:t>
            </w:r>
            <w:r w:rsidRPr="00681980">
              <w:t>*12*SCS</w:t>
            </w:r>
            <w:r w:rsidRPr="00681980">
              <w:rPr>
                <w:rFonts w:cs="Arial"/>
              </w:rPr>
              <w:t xml:space="preserve"> ≤</w:t>
            </w:r>
            <w:r w:rsidRPr="009C660C">
              <w:rPr>
                <w:rFonts w:cs="Arial"/>
              </w:rPr>
              <w:t xml:space="preserve"> </w:t>
            </w:r>
            <w:r>
              <w:rPr>
                <w:rFonts w:cs="Arial"/>
              </w:rPr>
              <w:t>9</w:t>
            </w:r>
          </w:p>
        </w:tc>
        <w:tc>
          <w:tcPr>
            <w:tcW w:w="990" w:type="dxa"/>
            <w:tcMar>
              <w:top w:w="0" w:type="dxa"/>
              <w:left w:w="108" w:type="dxa"/>
              <w:bottom w:w="0" w:type="dxa"/>
              <w:right w:w="108" w:type="dxa"/>
            </w:tcMar>
          </w:tcPr>
          <w:p w14:paraId="3BE9AD2C" w14:textId="77777777" w:rsidR="00E9749D" w:rsidRPr="00681980" w:rsidRDefault="00E9749D" w:rsidP="00E9749D">
            <w:pPr>
              <w:pStyle w:val="TAC"/>
            </w:pPr>
            <w:r>
              <w:t>A1</w:t>
            </w:r>
          </w:p>
        </w:tc>
      </w:tr>
      <w:tr w:rsidR="00E9749D" w:rsidRPr="00681980" w14:paraId="4E183B52" w14:textId="77777777" w:rsidTr="007E723B">
        <w:trPr>
          <w:trHeight w:val="60"/>
          <w:jc w:val="center"/>
        </w:trPr>
        <w:tc>
          <w:tcPr>
            <w:tcW w:w="1330" w:type="dxa"/>
            <w:vMerge/>
            <w:shd w:val="clear" w:color="auto" w:fill="auto"/>
          </w:tcPr>
          <w:p w14:paraId="77EF1568" w14:textId="77777777" w:rsidR="00E9749D" w:rsidRPr="00681980" w:rsidRDefault="00E9749D" w:rsidP="00E9749D">
            <w:pPr>
              <w:pStyle w:val="TAC"/>
              <w:rPr>
                <w:rFonts w:cs="Arial"/>
                <w:lang w:eastAsia="zh-CN"/>
              </w:rPr>
            </w:pPr>
          </w:p>
        </w:tc>
        <w:tc>
          <w:tcPr>
            <w:tcW w:w="2160" w:type="dxa"/>
            <w:vMerge/>
            <w:shd w:val="clear" w:color="auto" w:fill="auto"/>
          </w:tcPr>
          <w:p w14:paraId="2A153F01" w14:textId="77777777" w:rsidR="00E9749D" w:rsidRPr="00681980" w:rsidRDefault="00E9749D" w:rsidP="00E9749D">
            <w:pPr>
              <w:pStyle w:val="TAC"/>
            </w:pPr>
          </w:p>
        </w:tc>
        <w:tc>
          <w:tcPr>
            <w:tcW w:w="2160" w:type="dxa"/>
            <w:tcBorders>
              <w:bottom w:val="single" w:sz="4" w:space="0" w:color="auto"/>
            </w:tcBorders>
          </w:tcPr>
          <w:p w14:paraId="0C1EC589" w14:textId="77777777" w:rsidR="00E9749D" w:rsidRPr="00681980" w:rsidRDefault="00E9749D" w:rsidP="00E9749D">
            <w:pPr>
              <w:pStyle w:val="TAC"/>
            </w:pPr>
            <w:r w:rsidRPr="00681980">
              <w:t>&gt;</w:t>
            </w:r>
            <w:r>
              <w:t xml:space="preserve"> 3.06</w:t>
            </w:r>
          </w:p>
        </w:tc>
        <w:tc>
          <w:tcPr>
            <w:tcW w:w="1890" w:type="dxa"/>
            <w:tcBorders>
              <w:bottom w:val="single" w:sz="4" w:space="0" w:color="auto"/>
            </w:tcBorders>
            <w:tcMar>
              <w:top w:w="0" w:type="dxa"/>
              <w:left w:w="108" w:type="dxa"/>
              <w:bottom w:w="0" w:type="dxa"/>
              <w:right w:w="108" w:type="dxa"/>
            </w:tcMar>
          </w:tcPr>
          <w:p w14:paraId="138CC6C7" w14:textId="77777777" w:rsidR="00E9749D" w:rsidRPr="00681980" w:rsidRDefault="00E9749D" w:rsidP="00E9749D">
            <w:pPr>
              <w:pStyle w:val="TAC"/>
            </w:pPr>
            <w:r w:rsidRPr="00681980">
              <w:t>&gt;</w:t>
            </w:r>
            <w:r>
              <w:t xml:space="preserve"> 9</w:t>
            </w:r>
          </w:p>
        </w:tc>
        <w:tc>
          <w:tcPr>
            <w:tcW w:w="990" w:type="dxa"/>
            <w:tcBorders>
              <w:bottom w:val="single" w:sz="4" w:space="0" w:color="auto"/>
            </w:tcBorders>
            <w:tcMar>
              <w:top w:w="0" w:type="dxa"/>
              <w:left w:w="108" w:type="dxa"/>
              <w:bottom w:w="0" w:type="dxa"/>
              <w:right w:w="108" w:type="dxa"/>
            </w:tcMar>
          </w:tcPr>
          <w:p w14:paraId="1AB28800" w14:textId="77777777" w:rsidR="00E9749D" w:rsidRPr="00681980" w:rsidRDefault="00E9749D" w:rsidP="00E9749D">
            <w:pPr>
              <w:pStyle w:val="TAC"/>
            </w:pPr>
            <w:r>
              <w:t>A2</w:t>
            </w:r>
          </w:p>
        </w:tc>
      </w:tr>
      <w:tr w:rsidR="00E9749D" w:rsidRPr="00681980" w14:paraId="3655D8CE" w14:textId="77777777" w:rsidTr="007E723B">
        <w:trPr>
          <w:trHeight w:val="60"/>
          <w:jc w:val="center"/>
        </w:trPr>
        <w:tc>
          <w:tcPr>
            <w:tcW w:w="1330" w:type="dxa"/>
            <w:vMerge/>
            <w:shd w:val="clear" w:color="auto" w:fill="auto"/>
          </w:tcPr>
          <w:p w14:paraId="12A89208" w14:textId="77777777" w:rsidR="00E9749D" w:rsidRPr="00681980" w:rsidRDefault="00E9749D" w:rsidP="00E9749D">
            <w:pPr>
              <w:pStyle w:val="TAC"/>
              <w:rPr>
                <w:rFonts w:cs="Arial"/>
                <w:lang w:eastAsia="zh-CN"/>
              </w:rPr>
            </w:pPr>
          </w:p>
        </w:tc>
        <w:tc>
          <w:tcPr>
            <w:tcW w:w="2160" w:type="dxa"/>
            <w:vMerge/>
            <w:tcBorders>
              <w:bottom w:val="single" w:sz="4" w:space="0" w:color="auto"/>
            </w:tcBorders>
            <w:shd w:val="clear" w:color="auto" w:fill="auto"/>
          </w:tcPr>
          <w:p w14:paraId="67F6FD31" w14:textId="77777777" w:rsidR="00E9749D" w:rsidRPr="00681980" w:rsidRDefault="00E9749D" w:rsidP="00E9749D">
            <w:pPr>
              <w:pStyle w:val="TAC"/>
            </w:pPr>
          </w:p>
        </w:tc>
        <w:tc>
          <w:tcPr>
            <w:tcW w:w="2160" w:type="dxa"/>
            <w:tcBorders>
              <w:bottom w:val="single" w:sz="4" w:space="0" w:color="auto"/>
            </w:tcBorders>
          </w:tcPr>
          <w:p w14:paraId="095C3B2A" w14:textId="77777777" w:rsidR="00E9749D" w:rsidRPr="00681980" w:rsidRDefault="00E9749D" w:rsidP="00E9749D">
            <w:pPr>
              <w:pStyle w:val="TAC"/>
            </w:pPr>
            <w:r>
              <w:t>&gt; 10.98</w:t>
            </w:r>
          </w:p>
        </w:tc>
        <w:tc>
          <w:tcPr>
            <w:tcW w:w="1890" w:type="dxa"/>
            <w:tcBorders>
              <w:bottom w:val="single" w:sz="4" w:space="0" w:color="auto"/>
            </w:tcBorders>
            <w:tcMar>
              <w:top w:w="0" w:type="dxa"/>
              <w:left w:w="108" w:type="dxa"/>
              <w:bottom w:w="0" w:type="dxa"/>
              <w:right w:w="108" w:type="dxa"/>
            </w:tcMar>
          </w:tcPr>
          <w:p w14:paraId="32565F20" w14:textId="77777777" w:rsidR="00E9749D" w:rsidRPr="00681980" w:rsidRDefault="00E9749D" w:rsidP="00E9749D">
            <w:pPr>
              <w:pStyle w:val="TAC"/>
            </w:pPr>
            <w:r w:rsidRPr="00681980">
              <w:t>≤</w:t>
            </w:r>
            <w:r>
              <w:t xml:space="preserve"> 0.72</w:t>
            </w:r>
          </w:p>
        </w:tc>
        <w:tc>
          <w:tcPr>
            <w:tcW w:w="990" w:type="dxa"/>
            <w:tcBorders>
              <w:bottom w:val="single" w:sz="4" w:space="0" w:color="auto"/>
            </w:tcBorders>
            <w:tcMar>
              <w:top w:w="0" w:type="dxa"/>
              <w:left w:w="108" w:type="dxa"/>
              <w:bottom w:w="0" w:type="dxa"/>
              <w:right w:w="108" w:type="dxa"/>
            </w:tcMar>
          </w:tcPr>
          <w:p w14:paraId="368C1030" w14:textId="77777777" w:rsidR="00E9749D" w:rsidRDefault="00E9749D" w:rsidP="00E9749D">
            <w:pPr>
              <w:pStyle w:val="TAC"/>
            </w:pPr>
            <w:r>
              <w:t>A1</w:t>
            </w:r>
          </w:p>
        </w:tc>
      </w:tr>
      <w:tr w:rsidR="00E9749D" w:rsidRPr="00681980" w14:paraId="5E955D15" w14:textId="77777777" w:rsidTr="007E723B">
        <w:trPr>
          <w:trHeight w:val="60"/>
          <w:jc w:val="center"/>
        </w:trPr>
        <w:tc>
          <w:tcPr>
            <w:tcW w:w="1330" w:type="dxa"/>
            <w:vMerge/>
            <w:shd w:val="clear" w:color="auto" w:fill="auto"/>
          </w:tcPr>
          <w:p w14:paraId="166B28BC" w14:textId="77777777" w:rsidR="00E9749D" w:rsidRPr="00681980" w:rsidRDefault="00E9749D" w:rsidP="00E9749D">
            <w:pPr>
              <w:pStyle w:val="TAC"/>
              <w:rPr>
                <w:rFonts w:cs="Arial"/>
                <w:lang w:eastAsia="zh-CN"/>
              </w:rPr>
            </w:pPr>
          </w:p>
        </w:tc>
        <w:tc>
          <w:tcPr>
            <w:tcW w:w="2160" w:type="dxa"/>
            <w:vMerge w:val="restart"/>
            <w:tcBorders>
              <w:top w:val="nil"/>
            </w:tcBorders>
            <w:shd w:val="clear" w:color="auto" w:fill="auto"/>
          </w:tcPr>
          <w:p w14:paraId="28067C3B" w14:textId="77777777" w:rsidR="00E9749D" w:rsidRPr="00681980" w:rsidRDefault="00E9749D" w:rsidP="00E9749D">
            <w:pPr>
              <w:pStyle w:val="TAC"/>
            </w:pPr>
            <w:r>
              <w:t>2012.5</w:t>
            </w:r>
          </w:p>
        </w:tc>
        <w:tc>
          <w:tcPr>
            <w:tcW w:w="2160" w:type="dxa"/>
            <w:tcBorders>
              <w:bottom w:val="single" w:sz="4" w:space="0" w:color="auto"/>
            </w:tcBorders>
          </w:tcPr>
          <w:p w14:paraId="1BD8A54C" w14:textId="77777777" w:rsidR="00E9749D" w:rsidRPr="00681980" w:rsidRDefault="00E9749D" w:rsidP="00E9749D">
            <w:pPr>
              <w:pStyle w:val="TAC"/>
            </w:pPr>
            <w:r w:rsidRPr="00681980">
              <w:t>≤</w:t>
            </w:r>
            <w:r>
              <w:t xml:space="preserve"> 1.44</w:t>
            </w:r>
          </w:p>
        </w:tc>
        <w:tc>
          <w:tcPr>
            <w:tcW w:w="1890" w:type="dxa"/>
            <w:tcBorders>
              <w:bottom w:val="single" w:sz="4" w:space="0" w:color="auto"/>
            </w:tcBorders>
            <w:tcMar>
              <w:top w:w="0" w:type="dxa"/>
              <w:left w:w="108" w:type="dxa"/>
              <w:bottom w:w="0" w:type="dxa"/>
              <w:right w:w="108" w:type="dxa"/>
            </w:tcMar>
          </w:tcPr>
          <w:p w14:paraId="614A217C" w14:textId="77777777" w:rsidR="00E9749D" w:rsidRPr="00681980" w:rsidRDefault="00E9749D" w:rsidP="00E9749D">
            <w:pPr>
              <w:pStyle w:val="TAC"/>
            </w:pPr>
            <w:r w:rsidRPr="00681980">
              <w:t>≥</w:t>
            </w:r>
            <w:r>
              <w:t xml:space="preserve"> 0</w:t>
            </w:r>
          </w:p>
        </w:tc>
        <w:tc>
          <w:tcPr>
            <w:tcW w:w="990" w:type="dxa"/>
            <w:tcBorders>
              <w:bottom w:val="single" w:sz="4" w:space="0" w:color="auto"/>
            </w:tcBorders>
            <w:tcMar>
              <w:top w:w="0" w:type="dxa"/>
              <w:left w:w="108" w:type="dxa"/>
              <w:bottom w:w="0" w:type="dxa"/>
              <w:right w:w="108" w:type="dxa"/>
            </w:tcMar>
          </w:tcPr>
          <w:p w14:paraId="73F379D2" w14:textId="77777777" w:rsidR="00E9749D" w:rsidRPr="00681980" w:rsidRDefault="00E9749D" w:rsidP="00E9749D">
            <w:pPr>
              <w:pStyle w:val="TAC"/>
            </w:pPr>
            <w:r>
              <w:t>A2</w:t>
            </w:r>
          </w:p>
        </w:tc>
      </w:tr>
      <w:tr w:rsidR="00E9749D" w:rsidRPr="00681980" w14:paraId="5116B7B9" w14:textId="77777777" w:rsidTr="007E723B">
        <w:trPr>
          <w:trHeight w:val="60"/>
          <w:jc w:val="center"/>
        </w:trPr>
        <w:tc>
          <w:tcPr>
            <w:tcW w:w="1330" w:type="dxa"/>
            <w:vMerge/>
            <w:shd w:val="clear" w:color="auto" w:fill="auto"/>
          </w:tcPr>
          <w:p w14:paraId="2320C8C5" w14:textId="77777777" w:rsidR="00E9749D" w:rsidRPr="00681980" w:rsidRDefault="00E9749D" w:rsidP="00E9749D">
            <w:pPr>
              <w:pStyle w:val="TAC"/>
              <w:rPr>
                <w:rFonts w:cs="Arial"/>
                <w:lang w:eastAsia="zh-CN"/>
              </w:rPr>
            </w:pPr>
          </w:p>
        </w:tc>
        <w:tc>
          <w:tcPr>
            <w:tcW w:w="2160" w:type="dxa"/>
            <w:vMerge/>
            <w:shd w:val="clear" w:color="auto" w:fill="auto"/>
          </w:tcPr>
          <w:p w14:paraId="3BC2F4C0" w14:textId="77777777" w:rsidR="00E9749D" w:rsidRDefault="00E9749D" w:rsidP="00E9749D">
            <w:pPr>
              <w:pStyle w:val="TAC"/>
            </w:pPr>
          </w:p>
        </w:tc>
        <w:tc>
          <w:tcPr>
            <w:tcW w:w="2160" w:type="dxa"/>
            <w:tcBorders>
              <w:bottom w:val="single" w:sz="4" w:space="0" w:color="auto"/>
            </w:tcBorders>
          </w:tcPr>
          <w:p w14:paraId="413432A8" w14:textId="77777777" w:rsidR="00E9749D" w:rsidRPr="00681980" w:rsidRDefault="00E9749D" w:rsidP="00E9749D">
            <w:pPr>
              <w:pStyle w:val="TAC"/>
            </w:pPr>
            <w:r w:rsidRPr="00681980">
              <w:t>&gt;</w:t>
            </w:r>
            <w:r>
              <w:t xml:space="preserve"> 1.44</w:t>
            </w:r>
          </w:p>
        </w:tc>
        <w:tc>
          <w:tcPr>
            <w:tcW w:w="1890" w:type="dxa"/>
            <w:tcBorders>
              <w:bottom w:val="single" w:sz="4" w:space="0" w:color="auto"/>
            </w:tcBorders>
            <w:tcMar>
              <w:top w:w="0" w:type="dxa"/>
              <w:left w:w="108" w:type="dxa"/>
              <w:bottom w:w="0" w:type="dxa"/>
              <w:right w:w="108" w:type="dxa"/>
            </w:tcMar>
          </w:tcPr>
          <w:p w14:paraId="0A8826C2" w14:textId="77777777" w:rsidR="00E9749D" w:rsidRPr="00681980" w:rsidRDefault="00E9749D" w:rsidP="00E9749D">
            <w:pPr>
              <w:pStyle w:val="TAC"/>
            </w:pPr>
            <w:r w:rsidRPr="00681980">
              <w:t>≥</w:t>
            </w:r>
            <w:r>
              <w:t xml:space="preserve"> 6.48</w:t>
            </w:r>
          </w:p>
        </w:tc>
        <w:tc>
          <w:tcPr>
            <w:tcW w:w="990" w:type="dxa"/>
            <w:tcBorders>
              <w:bottom w:val="single" w:sz="4" w:space="0" w:color="auto"/>
            </w:tcBorders>
            <w:tcMar>
              <w:top w:w="0" w:type="dxa"/>
              <w:left w:w="108" w:type="dxa"/>
              <w:bottom w:w="0" w:type="dxa"/>
              <w:right w:w="108" w:type="dxa"/>
            </w:tcMar>
          </w:tcPr>
          <w:p w14:paraId="24439E25" w14:textId="77777777" w:rsidR="00E9749D" w:rsidRDefault="00E9749D" w:rsidP="00E9749D">
            <w:pPr>
              <w:pStyle w:val="TAC"/>
            </w:pPr>
            <w:r>
              <w:t>A1</w:t>
            </w:r>
          </w:p>
        </w:tc>
      </w:tr>
      <w:tr w:rsidR="00E9749D" w:rsidRPr="00681980" w14:paraId="0ABDE3DC" w14:textId="77777777" w:rsidTr="007E723B">
        <w:trPr>
          <w:trHeight w:val="60"/>
          <w:jc w:val="center"/>
        </w:trPr>
        <w:tc>
          <w:tcPr>
            <w:tcW w:w="1330" w:type="dxa"/>
            <w:vMerge/>
            <w:tcBorders>
              <w:bottom w:val="single" w:sz="4" w:space="0" w:color="auto"/>
            </w:tcBorders>
            <w:shd w:val="clear" w:color="auto" w:fill="auto"/>
          </w:tcPr>
          <w:p w14:paraId="6F931C94" w14:textId="77777777" w:rsidR="00E9749D" w:rsidRPr="00681980" w:rsidRDefault="00E9749D" w:rsidP="00E9749D">
            <w:pPr>
              <w:pStyle w:val="TAC"/>
              <w:rPr>
                <w:rFonts w:cs="Arial"/>
                <w:lang w:eastAsia="zh-CN"/>
              </w:rPr>
            </w:pPr>
          </w:p>
        </w:tc>
        <w:tc>
          <w:tcPr>
            <w:tcW w:w="2160" w:type="dxa"/>
            <w:vMerge/>
            <w:tcBorders>
              <w:bottom w:val="single" w:sz="4" w:space="0" w:color="auto"/>
            </w:tcBorders>
            <w:shd w:val="clear" w:color="auto" w:fill="auto"/>
          </w:tcPr>
          <w:p w14:paraId="79BC5AF0" w14:textId="77777777" w:rsidR="00E9749D" w:rsidRDefault="00E9749D" w:rsidP="00E9749D">
            <w:pPr>
              <w:pStyle w:val="TAC"/>
            </w:pPr>
          </w:p>
        </w:tc>
        <w:tc>
          <w:tcPr>
            <w:tcW w:w="2160" w:type="dxa"/>
            <w:tcBorders>
              <w:bottom w:val="single" w:sz="4" w:space="0" w:color="auto"/>
            </w:tcBorders>
          </w:tcPr>
          <w:p w14:paraId="49F9AF16" w14:textId="77777777" w:rsidR="00E9749D" w:rsidRPr="00681980" w:rsidRDefault="00E9749D" w:rsidP="00E9749D">
            <w:pPr>
              <w:pStyle w:val="TAC"/>
            </w:pPr>
            <w:r w:rsidRPr="00681980">
              <w:t>&gt;</w:t>
            </w:r>
            <w:r>
              <w:t xml:space="preserve"> 12.6</w:t>
            </w:r>
          </w:p>
        </w:tc>
        <w:tc>
          <w:tcPr>
            <w:tcW w:w="1890" w:type="dxa"/>
            <w:tcBorders>
              <w:bottom w:val="single" w:sz="4" w:space="0" w:color="auto"/>
            </w:tcBorders>
            <w:tcMar>
              <w:top w:w="0" w:type="dxa"/>
              <w:left w:w="108" w:type="dxa"/>
              <w:bottom w:w="0" w:type="dxa"/>
              <w:right w:w="108" w:type="dxa"/>
            </w:tcMar>
          </w:tcPr>
          <w:p w14:paraId="0ABEA940" w14:textId="77777777" w:rsidR="00E9749D" w:rsidRPr="00681980" w:rsidRDefault="00E9749D" w:rsidP="00E9749D">
            <w:pPr>
              <w:pStyle w:val="TAC"/>
            </w:pPr>
            <w:r w:rsidRPr="00681980">
              <w:t>≤</w:t>
            </w:r>
            <w:r>
              <w:t xml:space="preserve"> 0.72</w:t>
            </w:r>
          </w:p>
        </w:tc>
        <w:tc>
          <w:tcPr>
            <w:tcW w:w="990" w:type="dxa"/>
            <w:tcBorders>
              <w:bottom w:val="single" w:sz="4" w:space="0" w:color="auto"/>
            </w:tcBorders>
            <w:tcMar>
              <w:top w:w="0" w:type="dxa"/>
              <w:left w:w="108" w:type="dxa"/>
              <w:bottom w:w="0" w:type="dxa"/>
              <w:right w:w="108" w:type="dxa"/>
            </w:tcMar>
          </w:tcPr>
          <w:p w14:paraId="4F6FAFF3" w14:textId="77777777" w:rsidR="00E9749D" w:rsidRDefault="00E9749D" w:rsidP="00E9749D">
            <w:pPr>
              <w:pStyle w:val="TAC"/>
            </w:pPr>
            <w:r>
              <w:t>A1</w:t>
            </w:r>
          </w:p>
        </w:tc>
      </w:tr>
      <w:tr w:rsidR="00E9749D" w:rsidRPr="00681980" w14:paraId="5D83046E" w14:textId="77777777" w:rsidTr="007E723B">
        <w:trPr>
          <w:trHeight w:val="60"/>
          <w:jc w:val="center"/>
        </w:trPr>
        <w:tc>
          <w:tcPr>
            <w:tcW w:w="1330" w:type="dxa"/>
            <w:vMerge w:val="restart"/>
            <w:tcBorders>
              <w:top w:val="single" w:sz="4" w:space="0" w:color="auto"/>
            </w:tcBorders>
            <w:shd w:val="clear" w:color="auto" w:fill="auto"/>
          </w:tcPr>
          <w:p w14:paraId="31DB1596" w14:textId="77777777" w:rsidR="00E9749D" w:rsidRPr="00681980" w:rsidRDefault="00E9749D" w:rsidP="00E9749D">
            <w:pPr>
              <w:pStyle w:val="TAC"/>
              <w:rPr>
                <w:rFonts w:cs="Arial"/>
                <w:lang w:eastAsia="zh-CN"/>
              </w:rPr>
            </w:pPr>
            <w:r>
              <w:rPr>
                <w:rFonts w:cs="Arial"/>
                <w:lang w:eastAsia="zh-CN"/>
              </w:rPr>
              <w:t>20 MHz</w:t>
            </w:r>
          </w:p>
        </w:tc>
        <w:tc>
          <w:tcPr>
            <w:tcW w:w="2160" w:type="dxa"/>
            <w:vMerge w:val="restart"/>
            <w:tcBorders>
              <w:top w:val="single" w:sz="4" w:space="0" w:color="auto"/>
            </w:tcBorders>
            <w:shd w:val="clear" w:color="auto" w:fill="auto"/>
          </w:tcPr>
          <w:p w14:paraId="3CD7EAD7" w14:textId="77777777" w:rsidR="00E9749D" w:rsidRPr="00681980" w:rsidRDefault="00E9749D" w:rsidP="00E9749D">
            <w:pPr>
              <w:pStyle w:val="TAC"/>
            </w:pPr>
            <w:r>
              <w:t>2010</w:t>
            </w:r>
          </w:p>
        </w:tc>
        <w:tc>
          <w:tcPr>
            <w:tcW w:w="2160" w:type="dxa"/>
            <w:tcBorders>
              <w:top w:val="single" w:sz="4" w:space="0" w:color="auto"/>
              <w:bottom w:val="single" w:sz="4" w:space="0" w:color="auto"/>
            </w:tcBorders>
          </w:tcPr>
          <w:p w14:paraId="425921A8" w14:textId="77777777" w:rsidR="00E9749D" w:rsidRPr="00681980" w:rsidRDefault="00E9749D" w:rsidP="00E9749D">
            <w:pPr>
              <w:pStyle w:val="TAC"/>
            </w:pPr>
            <w:r w:rsidRPr="00681980">
              <w:t>≤</w:t>
            </w:r>
            <w:r>
              <w:t xml:space="preserve"> 4.68</w:t>
            </w:r>
          </w:p>
        </w:tc>
        <w:tc>
          <w:tcPr>
            <w:tcW w:w="1890" w:type="dxa"/>
            <w:tcBorders>
              <w:top w:val="single" w:sz="4" w:space="0" w:color="auto"/>
              <w:bottom w:val="single" w:sz="4" w:space="0" w:color="auto"/>
            </w:tcBorders>
            <w:tcMar>
              <w:top w:w="0" w:type="dxa"/>
              <w:left w:w="108" w:type="dxa"/>
              <w:bottom w:w="0" w:type="dxa"/>
              <w:right w:w="108" w:type="dxa"/>
            </w:tcMar>
          </w:tcPr>
          <w:p w14:paraId="706D04EB" w14:textId="77777777" w:rsidR="00E9749D" w:rsidRPr="00681980" w:rsidRDefault="00E9749D" w:rsidP="00E9749D">
            <w:pPr>
              <w:pStyle w:val="TAC"/>
            </w:pPr>
            <w:r w:rsidRPr="00681980">
              <w:t>≥</w:t>
            </w:r>
            <w:r>
              <w:t xml:space="preserve"> 0</w:t>
            </w:r>
          </w:p>
        </w:tc>
        <w:tc>
          <w:tcPr>
            <w:tcW w:w="990" w:type="dxa"/>
            <w:tcBorders>
              <w:top w:val="single" w:sz="4" w:space="0" w:color="auto"/>
              <w:bottom w:val="single" w:sz="4" w:space="0" w:color="auto"/>
            </w:tcBorders>
            <w:tcMar>
              <w:top w:w="0" w:type="dxa"/>
              <w:left w:w="108" w:type="dxa"/>
              <w:bottom w:w="0" w:type="dxa"/>
              <w:right w:w="108" w:type="dxa"/>
            </w:tcMar>
          </w:tcPr>
          <w:p w14:paraId="216291E0" w14:textId="77777777" w:rsidR="00E9749D" w:rsidRPr="00681980" w:rsidRDefault="00E9749D" w:rsidP="00E9749D">
            <w:pPr>
              <w:pStyle w:val="TAC"/>
            </w:pPr>
            <w:r>
              <w:t>A3</w:t>
            </w:r>
          </w:p>
        </w:tc>
      </w:tr>
      <w:tr w:rsidR="00E9749D" w:rsidRPr="00681980" w14:paraId="4C79ECD7" w14:textId="77777777" w:rsidTr="007E723B">
        <w:trPr>
          <w:trHeight w:val="60"/>
          <w:jc w:val="center"/>
        </w:trPr>
        <w:tc>
          <w:tcPr>
            <w:tcW w:w="1330" w:type="dxa"/>
            <w:vMerge/>
            <w:shd w:val="clear" w:color="auto" w:fill="auto"/>
          </w:tcPr>
          <w:p w14:paraId="064DE9CC" w14:textId="77777777" w:rsidR="00E9749D" w:rsidRPr="00681980" w:rsidRDefault="00E9749D" w:rsidP="00E9749D">
            <w:pPr>
              <w:pStyle w:val="TAC"/>
              <w:rPr>
                <w:rFonts w:cs="Arial"/>
                <w:lang w:eastAsia="zh-CN"/>
              </w:rPr>
            </w:pPr>
          </w:p>
        </w:tc>
        <w:tc>
          <w:tcPr>
            <w:tcW w:w="2160" w:type="dxa"/>
            <w:vMerge/>
            <w:shd w:val="clear" w:color="auto" w:fill="auto"/>
          </w:tcPr>
          <w:p w14:paraId="760EF7EB" w14:textId="77777777" w:rsidR="00E9749D" w:rsidRPr="00681980" w:rsidRDefault="00E9749D" w:rsidP="00E9749D">
            <w:pPr>
              <w:pStyle w:val="TAC"/>
            </w:pPr>
          </w:p>
        </w:tc>
        <w:tc>
          <w:tcPr>
            <w:tcW w:w="2160" w:type="dxa"/>
            <w:tcBorders>
              <w:top w:val="single" w:sz="4" w:space="0" w:color="auto"/>
              <w:bottom w:val="single" w:sz="4" w:space="0" w:color="auto"/>
            </w:tcBorders>
          </w:tcPr>
          <w:p w14:paraId="3749F725" w14:textId="77777777" w:rsidR="00E9749D" w:rsidRPr="00681980" w:rsidRDefault="00E9749D" w:rsidP="00E9749D">
            <w:pPr>
              <w:pStyle w:val="TAC"/>
            </w:pPr>
            <w:r w:rsidRPr="00681980">
              <w:t>&gt;</w:t>
            </w:r>
            <w:r>
              <w:t xml:space="preserve"> 4.68</w:t>
            </w:r>
          </w:p>
        </w:tc>
        <w:tc>
          <w:tcPr>
            <w:tcW w:w="1890" w:type="dxa"/>
            <w:tcBorders>
              <w:top w:val="single" w:sz="4" w:space="0" w:color="auto"/>
              <w:bottom w:val="single" w:sz="4" w:space="0" w:color="auto"/>
            </w:tcBorders>
            <w:tcMar>
              <w:top w:w="0" w:type="dxa"/>
              <w:left w:w="108" w:type="dxa"/>
              <w:bottom w:w="0" w:type="dxa"/>
              <w:right w:w="108" w:type="dxa"/>
            </w:tcMar>
          </w:tcPr>
          <w:p w14:paraId="2B9B1B30" w14:textId="77777777" w:rsidR="00E9749D" w:rsidRPr="00681980" w:rsidRDefault="00E9749D" w:rsidP="00E9749D">
            <w:pPr>
              <w:pStyle w:val="TAC"/>
            </w:pPr>
            <w:r>
              <w:rPr>
                <w:rFonts w:cs="Arial"/>
              </w:rPr>
              <w:t xml:space="preserve">4.5 </w:t>
            </w:r>
            <w:r w:rsidRPr="00681980">
              <w:rPr>
                <w:rFonts w:cs="Arial"/>
              </w:rPr>
              <w:t xml:space="preserve">≤ </w:t>
            </w:r>
            <w:r w:rsidRPr="00681980">
              <w:t>L</w:t>
            </w:r>
            <w:r w:rsidRPr="00681980">
              <w:rPr>
                <w:vertAlign w:val="subscript"/>
              </w:rPr>
              <w:t>CRB</w:t>
            </w:r>
            <w:r w:rsidRPr="00681980">
              <w:t>*12*SCS</w:t>
            </w:r>
            <w:r w:rsidRPr="00681980">
              <w:rPr>
                <w:rFonts w:cs="Arial"/>
              </w:rPr>
              <w:t xml:space="preserve"> ≤</w:t>
            </w:r>
            <w:r w:rsidRPr="009C660C">
              <w:rPr>
                <w:rFonts w:cs="Arial"/>
              </w:rPr>
              <w:t xml:space="preserve"> </w:t>
            </w:r>
            <w:r>
              <w:rPr>
                <w:rFonts w:cs="Arial"/>
              </w:rPr>
              <w:t>9</w:t>
            </w:r>
          </w:p>
        </w:tc>
        <w:tc>
          <w:tcPr>
            <w:tcW w:w="990" w:type="dxa"/>
            <w:tcBorders>
              <w:top w:val="single" w:sz="4" w:space="0" w:color="auto"/>
              <w:bottom w:val="single" w:sz="4" w:space="0" w:color="auto"/>
            </w:tcBorders>
            <w:tcMar>
              <w:top w:w="0" w:type="dxa"/>
              <w:left w:w="108" w:type="dxa"/>
              <w:bottom w:w="0" w:type="dxa"/>
              <w:right w:w="108" w:type="dxa"/>
            </w:tcMar>
          </w:tcPr>
          <w:p w14:paraId="786EC49E" w14:textId="77777777" w:rsidR="00E9749D" w:rsidRPr="00681980" w:rsidRDefault="00E9749D" w:rsidP="00E9749D">
            <w:pPr>
              <w:pStyle w:val="TAC"/>
            </w:pPr>
            <w:r>
              <w:t>A1</w:t>
            </w:r>
          </w:p>
        </w:tc>
      </w:tr>
      <w:tr w:rsidR="00E9749D" w:rsidRPr="00681980" w14:paraId="7E980A6E" w14:textId="77777777" w:rsidTr="007E723B">
        <w:trPr>
          <w:trHeight w:val="60"/>
          <w:jc w:val="center"/>
        </w:trPr>
        <w:tc>
          <w:tcPr>
            <w:tcW w:w="1330" w:type="dxa"/>
            <w:vMerge/>
            <w:shd w:val="clear" w:color="auto" w:fill="auto"/>
          </w:tcPr>
          <w:p w14:paraId="7C7FCF4A" w14:textId="77777777" w:rsidR="00E9749D" w:rsidRPr="00681980" w:rsidRDefault="00E9749D" w:rsidP="00E9749D">
            <w:pPr>
              <w:pStyle w:val="TAC"/>
              <w:rPr>
                <w:rFonts w:cs="Arial"/>
                <w:lang w:eastAsia="zh-CN"/>
              </w:rPr>
            </w:pPr>
          </w:p>
        </w:tc>
        <w:tc>
          <w:tcPr>
            <w:tcW w:w="2160" w:type="dxa"/>
            <w:vMerge/>
            <w:shd w:val="clear" w:color="auto" w:fill="auto"/>
          </w:tcPr>
          <w:p w14:paraId="4E404C42" w14:textId="77777777" w:rsidR="00E9749D" w:rsidRPr="00681980" w:rsidRDefault="00E9749D" w:rsidP="00E9749D">
            <w:pPr>
              <w:pStyle w:val="TAC"/>
            </w:pPr>
          </w:p>
        </w:tc>
        <w:tc>
          <w:tcPr>
            <w:tcW w:w="2160" w:type="dxa"/>
            <w:tcBorders>
              <w:top w:val="single" w:sz="4" w:space="0" w:color="auto"/>
              <w:bottom w:val="single" w:sz="4" w:space="0" w:color="auto"/>
            </w:tcBorders>
          </w:tcPr>
          <w:p w14:paraId="13BA5BEB" w14:textId="77777777" w:rsidR="00E9749D" w:rsidRPr="00681980" w:rsidRDefault="00E9749D" w:rsidP="00E9749D">
            <w:pPr>
              <w:pStyle w:val="TAC"/>
            </w:pPr>
            <w:r w:rsidRPr="00681980">
              <w:t>&gt;</w:t>
            </w:r>
            <w:r>
              <w:t xml:space="preserve"> 4.68</w:t>
            </w:r>
          </w:p>
        </w:tc>
        <w:tc>
          <w:tcPr>
            <w:tcW w:w="1890" w:type="dxa"/>
            <w:tcBorders>
              <w:top w:val="single" w:sz="4" w:space="0" w:color="auto"/>
              <w:bottom w:val="single" w:sz="4" w:space="0" w:color="auto"/>
            </w:tcBorders>
            <w:tcMar>
              <w:top w:w="0" w:type="dxa"/>
              <w:left w:w="108" w:type="dxa"/>
              <w:bottom w:w="0" w:type="dxa"/>
              <w:right w:w="108" w:type="dxa"/>
            </w:tcMar>
          </w:tcPr>
          <w:p w14:paraId="6F64F4F9" w14:textId="77777777" w:rsidR="00E9749D" w:rsidRDefault="00E9749D" w:rsidP="00E9749D">
            <w:pPr>
              <w:pStyle w:val="TAC"/>
              <w:rPr>
                <w:rFonts w:cs="Arial"/>
              </w:rPr>
            </w:pPr>
            <w:r w:rsidRPr="00681980">
              <w:t>&gt;</w:t>
            </w:r>
            <w:r>
              <w:t xml:space="preserve"> 9</w:t>
            </w:r>
          </w:p>
        </w:tc>
        <w:tc>
          <w:tcPr>
            <w:tcW w:w="990" w:type="dxa"/>
            <w:tcBorders>
              <w:top w:val="single" w:sz="4" w:space="0" w:color="auto"/>
              <w:bottom w:val="single" w:sz="4" w:space="0" w:color="auto"/>
            </w:tcBorders>
            <w:tcMar>
              <w:top w:w="0" w:type="dxa"/>
              <w:left w:w="108" w:type="dxa"/>
              <w:bottom w:w="0" w:type="dxa"/>
              <w:right w:w="108" w:type="dxa"/>
            </w:tcMar>
          </w:tcPr>
          <w:p w14:paraId="0F16F3EA" w14:textId="77777777" w:rsidR="00E9749D" w:rsidRDefault="00E9749D" w:rsidP="00E9749D">
            <w:pPr>
              <w:pStyle w:val="TAC"/>
            </w:pPr>
            <w:r>
              <w:t>A2</w:t>
            </w:r>
          </w:p>
        </w:tc>
      </w:tr>
      <w:tr w:rsidR="00E9749D" w:rsidRPr="00681980" w14:paraId="7AD738F8" w14:textId="77777777" w:rsidTr="007E723B">
        <w:trPr>
          <w:trHeight w:val="60"/>
          <w:jc w:val="center"/>
        </w:trPr>
        <w:tc>
          <w:tcPr>
            <w:tcW w:w="1330" w:type="dxa"/>
            <w:vMerge/>
            <w:tcBorders>
              <w:bottom w:val="single" w:sz="4" w:space="0" w:color="auto"/>
            </w:tcBorders>
            <w:shd w:val="clear" w:color="auto" w:fill="auto"/>
          </w:tcPr>
          <w:p w14:paraId="29D52788" w14:textId="77777777" w:rsidR="00E9749D" w:rsidRPr="00681980" w:rsidRDefault="00E9749D" w:rsidP="00E9749D">
            <w:pPr>
              <w:pStyle w:val="TAC"/>
              <w:rPr>
                <w:rFonts w:cs="Arial"/>
                <w:lang w:eastAsia="zh-CN"/>
              </w:rPr>
            </w:pPr>
          </w:p>
        </w:tc>
        <w:tc>
          <w:tcPr>
            <w:tcW w:w="2160" w:type="dxa"/>
            <w:vMerge/>
            <w:shd w:val="clear" w:color="auto" w:fill="auto"/>
          </w:tcPr>
          <w:p w14:paraId="715A52C3" w14:textId="77777777" w:rsidR="00E9749D" w:rsidRPr="00681980" w:rsidRDefault="00E9749D" w:rsidP="00E9749D">
            <w:pPr>
              <w:pStyle w:val="TAC"/>
            </w:pPr>
          </w:p>
        </w:tc>
        <w:tc>
          <w:tcPr>
            <w:tcW w:w="2160" w:type="dxa"/>
            <w:tcBorders>
              <w:top w:val="single" w:sz="4" w:space="0" w:color="auto"/>
            </w:tcBorders>
          </w:tcPr>
          <w:p w14:paraId="3125F22F" w14:textId="77777777" w:rsidR="00E9749D" w:rsidRPr="00681980" w:rsidRDefault="00E9749D" w:rsidP="00E9749D">
            <w:pPr>
              <w:pStyle w:val="TAC"/>
            </w:pPr>
            <w:r w:rsidRPr="00681980">
              <w:t>&gt;</w:t>
            </w:r>
            <w:r>
              <w:t xml:space="preserve"> 12.6</w:t>
            </w:r>
          </w:p>
        </w:tc>
        <w:tc>
          <w:tcPr>
            <w:tcW w:w="1890" w:type="dxa"/>
            <w:tcBorders>
              <w:top w:val="single" w:sz="4" w:space="0" w:color="auto"/>
            </w:tcBorders>
            <w:tcMar>
              <w:top w:w="0" w:type="dxa"/>
              <w:left w:w="108" w:type="dxa"/>
              <w:bottom w:w="0" w:type="dxa"/>
              <w:right w:w="108" w:type="dxa"/>
            </w:tcMar>
          </w:tcPr>
          <w:p w14:paraId="17C8CBEB" w14:textId="77777777" w:rsidR="00E9749D" w:rsidRPr="00681980" w:rsidRDefault="00E9749D" w:rsidP="00E9749D">
            <w:pPr>
              <w:pStyle w:val="TAC"/>
            </w:pPr>
            <w:r w:rsidRPr="00681980">
              <w:t>≤</w:t>
            </w:r>
            <w:r>
              <w:t xml:space="preserve"> 0.72</w:t>
            </w:r>
          </w:p>
        </w:tc>
        <w:tc>
          <w:tcPr>
            <w:tcW w:w="990" w:type="dxa"/>
            <w:tcBorders>
              <w:top w:val="single" w:sz="4" w:space="0" w:color="auto"/>
            </w:tcBorders>
            <w:tcMar>
              <w:top w:w="0" w:type="dxa"/>
              <w:left w:w="108" w:type="dxa"/>
              <w:bottom w:w="0" w:type="dxa"/>
              <w:right w:w="108" w:type="dxa"/>
            </w:tcMar>
          </w:tcPr>
          <w:p w14:paraId="0D43BDDB" w14:textId="77777777" w:rsidR="00E9749D" w:rsidRPr="00681980" w:rsidRDefault="00E9749D" w:rsidP="00E9749D">
            <w:pPr>
              <w:pStyle w:val="TAC"/>
            </w:pPr>
            <w:r>
              <w:t>A1</w:t>
            </w:r>
          </w:p>
        </w:tc>
      </w:tr>
    </w:tbl>
    <w:p w14:paraId="2DB18E10" w14:textId="77777777" w:rsidR="00E9749D" w:rsidRDefault="00E9749D" w:rsidP="00E9749D"/>
    <w:p w14:paraId="0FA3BAFB" w14:textId="77777777" w:rsidR="00E9749D" w:rsidRPr="00681980" w:rsidRDefault="00E9749D" w:rsidP="00E9749D">
      <w:pPr>
        <w:pStyle w:val="TH"/>
      </w:pPr>
      <w:r w:rsidRPr="00681980">
        <w:t xml:space="preserve">Table </w:t>
      </w:r>
      <w:r w:rsidRPr="002D310F">
        <w:t>C.1.2.2</w:t>
      </w:r>
      <w:r>
        <w:t>-</w:t>
      </w:r>
      <w:r>
        <w:rPr>
          <w:lang w:val="en-US"/>
        </w:rPr>
        <w:t>2</w:t>
      </w:r>
      <w:r w:rsidRPr="00681980">
        <w:t xml:space="preserve">: A-MPR for </w:t>
      </w:r>
      <w:r>
        <w:t>-40 dBm/MHz</w:t>
      </w:r>
    </w:p>
    <w:tbl>
      <w:tblPr>
        <w:tblW w:w="5758" w:type="dxa"/>
        <w:jc w:val="center"/>
        <w:tblCellMar>
          <w:left w:w="70" w:type="dxa"/>
          <w:right w:w="70" w:type="dxa"/>
        </w:tblCellMar>
        <w:tblLook w:val="04A0" w:firstRow="1" w:lastRow="0" w:firstColumn="1" w:lastColumn="0" w:noHBand="0" w:noVBand="1"/>
      </w:tblPr>
      <w:tblGrid>
        <w:gridCol w:w="2138"/>
        <w:gridCol w:w="1204"/>
        <w:gridCol w:w="1208"/>
        <w:gridCol w:w="1208"/>
      </w:tblGrid>
      <w:tr w:rsidR="00E9749D" w:rsidRPr="00681980" w14:paraId="193C59FF" w14:textId="77777777" w:rsidTr="007E723B">
        <w:trPr>
          <w:jc w:val="center"/>
        </w:trPr>
        <w:tc>
          <w:tcPr>
            <w:tcW w:w="2138" w:type="dxa"/>
            <w:tcBorders>
              <w:top w:val="single" w:sz="4" w:space="0" w:color="auto"/>
              <w:left w:val="single" w:sz="4" w:space="0" w:color="auto"/>
              <w:right w:val="single" w:sz="4" w:space="0" w:color="auto"/>
            </w:tcBorders>
            <w:shd w:val="clear" w:color="auto" w:fill="auto"/>
            <w:vAlign w:val="center"/>
          </w:tcPr>
          <w:p w14:paraId="1748E762" w14:textId="77777777" w:rsidR="00E9749D" w:rsidRPr="00681980" w:rsidRDefault="00E9749D" w:rsidP="00E9749D">
            <w:pPr>
              <w:pStyle w:val="TAH"/>
            </w:pPr>
            <w:r w:rsidRPr="00681980">
              <w:t>Modulation/Waveform</w:t>
            </w:r>
          </w:p>
        </w:tc>
        <w:tc>
          <w:tcPr>
            <w:tcW w:w="1204" w:type="dxa"/>
            <w:tcBorders>
              <w:top w:val="single" w:sz="4" w:space="0" w:color="000000"/>
              <w:left w:val="single" w:sz="4" w:space="0" w:color="auto"/>
              <w:bottom w:val="single" w:sz="4" w:space="0" w:color="000000"/>
              <w:right w:val="single" w:sz="4" w:space="0" w:color="000000"/>
            </w:tcBorders>
            <w:vAlign w:val="center"/>
          </w:tcPr>
          <w:p w14:paraId="62E156EB" w14:textId="77777777" w:rsidR="00E9749D" w:rsidRPr="00681980" w:rsidRDefault="00E9749D" w:rsidP="00E9749D">
            <w:pPr>
              <w:pStyle w:val="TAH"/>
            </w:pPr>
            <w:r w:rsidRPr="00681980">
              <w:t>A1</w:t>
            </w:r>
          </w:p>
        </w:tc>
        <w:tc>
          <w:tcPr>
            <w:tcW w:w="1208" w:type="dxa"/>
            <w:tcBorders>
              <w:top w:val="single" w:sz="4" w:space="0" w:color="000000"/>
              <w:left w:val="single" w:sz="4" w:space="0" w:color="000000"/>
              <w:bottom w:val="single" w:sz="4" w:space="0" w:color="000000"/>
              <w:right w:val="single" w:sz="4" w:space="0" w:color="000000"/>
            </w:tcBorders>
          </w:tcPr>
          <w:p w14:paraId="79D057AC" w14:textId="77777777" w:rsidR="00E9749D" w:rsidRPr="00681980" w:rsidRDefault="00E9749D" w:rsidP="00E9749D">
            <w:pPr>
              <w:pStyle w:val="TAH"/>
            </w:pPr>
            <w:r w:rsidRPr="00681980">
              <w:t>A2</w:t>
            </w:r>
          </w:p>
        </w:tc>
        <w:tc>
          <w:tcPr>
            <w:tcW w:w="1208" w:type="dxa"/>
            <w:tcBorders>
              <w:top w:val="single" w:sz="4" w:space="0" w:color="000000"/>
              <w:left w:val="single" w:sz="4" w:space="0" w:color="000000"/>
              <w:bottom w:val="single" w:sz="4" w:space="0" w:color="000000"/>
              <w:right w:val="single" w:sz="4" w:space="0" w:color="000000"/>
            </w:tcBorders>
          </w:tcPr>
          <w:p w14:paraId="48C06DAD" w14:textId="77777777" w:rsidR="00E9749D" w:rsidRPr="00681980" w:rsidRDefault="00E9749D" w:rsidP="00E9749D">
            <w:pPr>
              <w:pStyle w:val="TAH"/>
            </w:pPr>
            <w:r w:rsidRPr="00681980">
              <w:t>A</w:t>
            </w:r>
            <w:r>
              <w:t>3</w:t>
            </w:r>
          </w:p>
        </w:tc>
      </w:tr>
      <w:tr w:rsidR="00E9749D" w:rsidRPr="00681980" w14:paraId="4BC9EE0D" w14:textId="77777777" w:rsidTr="007E723B">
        <w:trPr>
          <w:jc w:val="center"/>
        </w:trPr>
        <w:tc>
          <w:tcPr>
            <w:tcW w:w="2138" w:type="dxa"/>
            <w:tcBorders>
              <w:left w:val="single" w:sz="4" w:space="0" w:color="auto"/>
              <w:bottom w:val="single" w:sz="4" w:space="0" w:color="auto"/>
              <w:right w:val="single" w:sz="4" w:space="0" w:color="auto"/>
            </w:tcBorders>
            <w:shd w:val="clear" w:color="auto" w:fill="auto"/>
            <w:vAlign w:val="center"/>
          </w:tcPr>
          <w:p w14:paraId="3B553E70" w14:textId="77777777" w:rsidR="00E9749D" w:rsidRPr="00681980" w:rsidRDefault="00E9749D" w:rsidP="00E9749D">
            <w:pPr>
              <w:pStyle w:val="TAH"/>
              <w:rPr>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50492E5F" w14:textId="77777777" w:rsidR="00E9749D" w:rsidRPr="00681980" w:rsidRDefault="00E9749D" w:rsidP="00E9749D">
            <w:pPr>
              <w:pStyle w:val="TAH"/>
            </w:pPr>
            <w:r w:rsidRPr="00681980">
              <w:t>Outer/Inner</w:t>
            </w:r>
          </w:p>
        </w:tc>
        <w:tc>
          <w:tcPr>
            <w:tcW w:w="1208" w:type="dxa"/>
            <w:tcBorders>
              <w:top w:val="single" w:sz="4" w:space="0" w:color="000000"/>
              <w:left w:val="single" w:sz="4" w:space="0" w:color="000000"/>
              <w:bottom w:val="single" w:sz="4" w:space="0" w:color="000000"/>
              <w:right w:val="single" w:sz="4" w:space="0" w:color="000000"/>
            </w:tcBorders>
          </w:tcPr>
          <w:p w14:paraId="2284CAA1" w14:textId="77777777" w:rsidR="00E9749D" w:rsidRPr="00681980" w:rsidRDefault="00E9749D" w:rsidP="00E9749D">
            <w:pPr>
              <w:pStyle w:val="TAH"/>
            </w:pPr>
            <w:r w:rsidRPr="00681980">
              <w:t>Outer/Inner</w:t>
            </w:r>
          </w:p>
        </w:tc>
        <w:tc>
          <w:tcPr>
            <w:tcW w:w="1208" w:type="dxa"/>
            <w:tcBorders>
              <w:top w:val="single" w:sz="4" w:space="0" w:color="000000"/>
              <w:left w:val="single" w:sz="4" w:space="0" w:color="000000"/>
              <w:bottom w:val="single" w:sz="4" w:space="0" w:color="000000"/>
              <w:right w:val="single" w:sz="4" w:space="0" w:color="000000"/>
            </w:tcBorders>
          </w:tcPr>
          <w:p w14:paraId="5B5E4D57" w14:textId="77777777" w:rsidR="00E9749D" w:rsidRPr="00681980" w:rsidRDefault="00E9749D" w:rsidP="00E9749D">
            <w:pPr>
              <w:pStyle w:val="TAH"/>
            </w:pPr>
            <w:r w:rsidRPr="00681980">
              <w:t>Outer/Inner</w:t>
            </w:r>
          </w:p>
        </w:tc>
      </w:tr>
      <w:tr w:rsidR="00E9749D" w:rsidRPr="00681980" w14:paraId="027C2D90" w14:textId="77777777" w:rsidTr="007E723B">
        <w:trPr>
          <w:jc w:val="center"/>
        </w:trPr>
        <w:tc>
          <w:tcPr>
            <w:tcW w:w="2138" w:type="dxa"/>
            <w:tcBorders>
              <w:top w:val="single" w:sz="4" w:space="0" w:color="auto"/>
              <w:left w:val="single" w:sz="4" w:space="0" w:color="000000"/>
              <w:bottom w:val="single" w:sz="4" w:space="0" w:color="000000"/>
              <w:right w:val="single" w:sz="4" w:space="0" w:color="000000"/>
            </w:tcBorders>
            <w:vAlign w:val="center"/>
          </w:tcPr>
          <w:p w14:paraId="1CBE54B2" w14:textId="77777777" w:rsidR="00E9749D" w:rsidRPr="00681980" w:rsidRDefault="00E9749D" w:rsidP="00E9749D">
            <w:pPr>
              <w:pStyle w:val="TAC"/>
            </w:pPr>
            <w:r w:rsidRPr="00681980">
              <w:t>DFT-s-OFDM PI/2 BPSK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CC400B0" w14:textId="77777777" w:rsidR="00E9749D" w:rsidRPr="00681980" w:rsidRDefault="00E9749D" w:rsidP="00E9749D">
            <w:pPr>
              <w:pStyle w:val="TAC"/>
            </w:pPr>
            <w:r w:rsidRPr="00681980">
              <w:t xml:space="preserve">≤ </w:t>
            </w:r>
            <w:r>
              <w:t>4</w:t>
            </w:r>
          </w:p>
        </w:tc>
        <w:tc>
          <w:tcPr>
            <w:tcW w:w="1208" w:type="dxa"/>
            <w:tcBorders>
              <w:top w:val="single" w:sz="4" w:space="0" w:color="000000"/>
              <w:left w:val="single" w:sz="4" w:space="0" w:color="000000"/>
              <w:bottom w:val="single" w:sz="4" w:space="0" w:color="000000"/>
              <w:right w:val="single" w:sz="4" w:space="0" w:color="000000"/>
            </w:tcBorders>
            <w:vAlign w:val="center"/>
          </w:tcPr>
          <w:p w14:paraId="165B397B" w14:textId="77777777" w:rsidR="00E9749D" w:rsidRPr="00681980" w:rsidRDefault="00E9749D" w:rsidP="00E9749D">
            <w:pPr>
              <w:pStyle w:val="TAC"/>
            </w:pPr>
            <w:r w:rsidRPr="00681980">
              <w:t xml:space="preserve">≤ </w:t>
            </w:r>
            <w:r>
              <w:t>6</w:t>
            </w:r>
          </w:p>
        </w:tc>
        <w:tc>
          <w:tcPr>
            <w:tcW w:w="1208" w:type="dxa"/>
            <w:tcBorders>
              <w:top w:val="single" w:sz="4" w:space="0" w:color="000000"/>
              <w:left w:val="single" w:sz="4" w:space="0" w:color="000000"/>
              <w:bottom w:val="single" w:sz="4" w:space="0" w:color="000000"/>
              <w:right w:val="single" w:sz="4" w:space="0" w:color="000000"/>
            </w:tcBorders>
            <w:vAlign w:val="center"/>
          </w:tcPr>
          <w:p w14:paraId="44B8D97B" w14:textId="77777777" w:rsidR="00E9749D" w:rsidRPr="00681980" w:rsidRDefault="00E9749D" w:rsidP="00E9749D">
            <w:pPr>
              <w:pStyle w:val="TAC"/>
            </w:pPr>
            <w:r w:rsidRPr="00681980">
              <w:t xml:space="preserve">≤ </w:t>
            </w:r>
            <w:r>
              <w:t>7</w:t>
            </w:r>
          </w:p>
        </w:tc>
      </w:tr>
      <w:tr w:rsidR="00E9749D" w:rsidRPr="00681980" w14:paraId="2AF29C79"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70EC93AC" w14:textId="77777777" w:rsidR="00E9749D" w:rsidRPr="00681980" w:rsidRDefault="00E9749D" w:rsidP="00E9749D">
            <w:pPr>
              <w:pStyle w:val="TAC"/>
            </w:pPr>
            <w:r w:rsidRPr="00681980">
              <w:t>DFT-s-OFDM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3EEA2DB0" w14:textId="77777777" w:rsidR="00E9749D" w:rsidRPr="00681980" w:rsidRDefault="00E9749D" w:rsidP="00E9749D">
            <w:pPr>
              <w:pStyle w:val="TAC"/>
            </w:pPr>
            <w:r w:rsidRPr="00681980">
              <w:t xml:space="preserve">≤ </w:t>
            </w:r>
            <w:r>
              <w:t>4.5</w:t>
            </w:r>
          </w:p>
        </w:tc>
        <w:tc>
          <w:tcPr>
            <w:tcW w:w="1208" w:type="dxa"/>
            <w:tcBorders>
              <w:top w:val="single" w:sz="4" w:space="0" w:color="000000"/>
              <w:left w:val="single" w:sz="4" w:space="0" w:color="000000"/>
              <w:bottom w:val="single" w:sz="4" w:space="0" w:color="000000"/>
              <w:right w:val="single" w:sz="4" w:space="0" w:color="000000"/>
            </w:tcBorders>
            <w:vAlign w:val="center"/>
          </w:tcPr>
          <w:p w14:paraId="38E7A19D" w14:textId="77777777" w:rsidR="00E9749D" w:rsidRPr="00681980" w:rsidRDefault="00E9749D" w:rsidP="00E9749D">
            <w:pPr>
              <w:pStyle w:val="TAC"/>
            </w:pPr>
            <w:r w:rsidRPr="00681980">
              <w:t xml:space="preserve">≤ </w:t>
            </w:r>
            <w:r>
              <w:t>6.5</w:t>
            </w:r>
          </w:p>
        </w:tc>
        <w:tc>
          <w:tcPr>
            <w:tcW w:w="1208" w:type="dxa"/>
            <w:tcBorders>
              <w:top w:val="single" w:sz="4" w:space="0" w:color="000000"/>
              <w:left w:val="single" w:sz="4" w:space="0" w:color="000000"/>
              <w:bottom w:val="single" w:sz="4" w:space="0" w:color="000000"/>
              <w:right w:val="single" w:sz="4" w:space="0" w:color="000000"/>
            </w:tcBorders>
            <w:vAlign w:val="center"/>
          </w:tcPr>
          <w:p w14:paraId="292FD45C" w14:textId="77777777" w:rsidR="00E9749D" w:rsidRPr="00681980" w:rsidRDefault="00E9749D" w:rsidP="00E9749D">
            <w:pPr>
              <w:pStyle w:val="TAC"/>
            </w:pPr>
            <w:r w:rsidRPr="00681980">
              <w:t xml:space="preserve">≤ </w:t>
            </w:r>
            <w:r>
              <w:t>7.5</w:t>
            </w:r>
          </w:p>
        </w:tc>
      </w:tr>
      <w:tr w:rsidR="00E9749D" w:rsidRPr="00681980" w14:paraId="4BDA5F81"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386999A3" w14:textId="77777777" w:rsidR="00E9749D" w:rsidRPr="00681980" w:rsidRDefault="00E9749D" w:rsidP="00E9749D">
            <w:pPr>
              <w:pStyle w:val="TAC"/>
            </w:pPr>
            <w:r w:rsidRPr="00681980">
              <w:t>DFT-s-OFDM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637C739" w14:textId="77777777" w:rsidR="00E9749D" w:rsidRPr="00681980" w:rsidRDefault="00E9749D" w:rsidP="00E9749D">
            <w:pPr>
              <w:pStyle w:val="TAC"/>
            </w:pPr>
            <w:r w:rsidRPr="00681980">
              <w:t xml:space="preserve">≤ </w:t>
            </w:r>
            <w:r>
              <w:t>5</w:t>
            </w:r>
          </w:p>
        </w:tc>
        <w:tc>
          <w:tcPr>
            <w:tcW w:w="1208" w:type="dxa"/>
            <w:tcBorders>
              <w:top w:val="single" w:sz="4" w:space="0" w:color="000000"/>
              <w:left w:val="single" w:sz="4" w:space="0" w:color="000000"/>
              <w:bottom w:val="single" w:sz="4" w:space="0" w:color="000000"/>
              <w:right w:val="single" w:sz="4" w:space="0" w:color="000000"/>
            </w:tcBorders>
            <w:vAlign w:val="center"/>
          </w:tcPr>
          <w:p w14:paraId="64E2BAB5" w14:textId="77777777" w:rsidR="00E9749D" w:rsidRPr="00681980" w:rsidRDefault="00E9749D" w:rsidP="00E9749D">
            <w:pPr>
              <w:pStyle w:val="TAC"/>
            </w:pPr>
            <w:r w:rsidRPr="00681980">
              <w:t xml:space="preserve">≤ </w:t>
            </w:r>
            <w:r>
              <w:t>6.5</w:t>
            </w:r>
          </w:p>
        </w:tc>
        <w:tc>
          <w:tcPr>
            <w:tcW w:w="1208" w:type="dxa"/>
            <w:tcBorders>
              <w:top w:val="single" w:sz="4" w:space="0" w:color="000000"/>
              <w:left w:val="single" w:sz="4" w:space="0" w:color="000000"/>
              <w:bottom w:val="single" w:sz="4" w:space="0" w:color="000000"/>
              <w:right w:val="single" w:sz="4" w:space="0" w:color="000000"/>
            </w:tcBorders>
            <w:vAlign w:val="center"/>
          </w:tcPr>
          <w:p w14:paraId="6921AC42" w14:textId="77777777" w:rsidR="00E9749D" w:rsidRPr="00681980" w:rsidRDefault="00E9749D" w:rsidP="00E9749D">
            <w:pPr>
              <w:pStyle w:val="TAC"/>
            </w:pPr>
            <w:r w:rsidRPr="00681980">
              <w:t xml:space="preserve">≤ </w:t>
            </w:r>
            <w:r>
              <w:t>7.5</w:t>
            </w:r>
          </w:p>
        </w:tc>
      </w:tr>
      <w:tr w:rsidR="00E9749D" w:rsidRPr="00681980" w14:paraId="76D46D6E"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138EB78D" w14:textId="77777777" w:rsidR="00E9749D" w:rsidRPr="00681980" w:rsidRDefault="00E9749D" w:rsidP="00E9749D">
            <w:pPr>
              <w:pStyle w:val="TAC"/>
            </w:pPr>
            <w:r w:rsidRPr="00681980">
              <w:t>DFT-s-OFDM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65244DF9" w14:textId="77777777" w:rsidR="00E9749D" w:rsidRPr="00681980" w:rsidRDefault="00E9749D" w:rsidP="00E9749D">
            <w:pPr>
              <w:pStyle w:val="TAC"/>
            </w:pPr>
            <w:r w:rsidRPr="00681980">
              <w:t xml:space="preserve">≤ </w:t>
            </w:r>
            <w:r>
              <w:t>5.5</w:t>
            </w:r>
          </w:p>
        </w:tc>
        <w:tc>
          <w:tcPr>
            <w:tcW w:w="1208" w:type="dxa"/>
            <w:tcBorders>
              <w:top w:val="single" w:sz="4" w:space="0" w:color="000000"/>
              <w:left w:val="single" w:sz="4" w:space="0" w:color="000000"/>
              <w:bottom w:val="single" w:sz="4" w:space="0" w:color="000000"/>
              <w:right w:val="single" w:sz="4" w:space="0" w:color="000000"/>
            </w:tcBorders>
            <w:vAlign w:val="center"/>
          </w:tcPr>
          <w:p w14:paraId="3CD03AAD" w14:textId="77777777" w:rsidR="00E9749D" w:rsidRPr="00681980" w:rsidRDefault="00E9749D" w:rsidP="00E9749D">
            <w:pPr>
              <w:pStyle w:val="TAC"/>
            </w:pPr>
            <w:r w:rsidRPr="00681980">
              <w:t xml:space="preserve">≤ </w:t>
            </w:r>
            <w:r>
              <w:t>7</w:t>
            </w:r>
          </w:p>
        </w:tc>
        <w:tc>
          <w:tcPr>
            <w:tcW w:w="1208" w:type="dxa"/>
            <w:tcBorders>
              <w:top w:val="single" w:sz="4" w:space="0" w:color="000000"/>
              <w:left w:val="single" w:sz="4" w:space="0" w:color="000000"/>
              <w:bottom w:val="single" w:sz="4" w:space="0" w:color="000000"/>
              <w:right w:val="single" w:sz="4" w:space="0" w:color="000000"/>
            </w:tcBorders>
            <w:vAlign w:val="center"/>
          </w:tcPr>
          <w:p w14:paraId="1B67C3EF" w14:textId="77777777" w:rsidR="00E9749D" w:rsidRPr="00681980" w:rsidRDefault="00E9749D" w:rsidP="00E9749D">
            <w:pPr>
              <w:pStyle w:val="TAC"/>
            </w:pPr>
            <w:r w:rsidRPr="00681980">
              <w:t xml:space="preserve">≤ </w:t>
            </w:r>
            <w:r>
              <w:t>8</w:t>
            </w:r>
          </w:p>
        </w:tc>
      </w:tr>
      <w:tr w:rsidR="00E9749D" w:rsidRPr="00681980" w14:paraId="5F0246A6"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4E770B59" w14:textId="77777777" w:rsidR="00E9749D" w:rsidRPr="00681980" w:rsidRDefault="00E9749D" w:rsidP="00E9749D">
            <w:pPr>
              <w:pStyle w:val="TAC"/>
            </w:pPr>
            <w:r w:rsidRPr="00681980">
              <w:t>CP-OFDM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7FB2EDF" w14:textId="77777777" w:rsidR="00E9749D" w:rsidRPr="00681980" w:rsidRDefault="00E9749D" w:rsidP="00E9749D">
            <w:pPr>
              <w:pStyle w:val="TAC"/>
            </w:pPr>
            <w:r w:rsidRPr="00681980">
              <w:t xml:space="preserve">≤ </w:t>
            </w:r>
            <w:r>
              <w:t>6</w:t>
            </w:r>
          </w:p>
        </w:tc>
        <w:tc>
          <w:tcPr>
            <w:tcW w:w="1208" w:type="dxa"/>
            <w:tcBorders>
              <w:top w:val="single" w:sz="4" w:space="0" w:color="000000"/>
              <w:left w:val="single" w:sz="4" w:space="0" w:color="000000"/>
              <w:bottom w:val="single" w:sz="4" w:space="0" w:color="000000"/>
              <w:right w:val="single" w:sz="4" w:space="0" w:color="000000"/>
            </w:tcBorders>
            <w:vAlign w:val="center"/>
          </w:tcPr>
          <w:p w14:paraId="0A41FD2D" w14:textId="77777777" w:rsidR="00E9749D" w:rsidRPr="00681980" w:rsidRDefault="00E9749D" w:rsidP="00E9749D">
            <w:pPr>
              <w:pStyle w:val="TAC"/>
            </w:pPr>
            <w:r w:rsidRPr="00681980">
              <w:t xml:space="preserve">≤ </w:t>
            </w:r>
            <w:r>
              <w:t>8.5</w:t>
            </w:r>
          </w:p>
        </w:tc>
        <w:tc>
          <w:tcPr>
            <w:tcW w:w="1208" w:type="dxa"/>
            <w:tcBorders>
              <w:top w:val="single" w:sz="4" w:space="0" w:color="000000"/>
              <w:left w:val="single" w:sz="4" w:space="0" w:color="000000"/>
              <w:bottom w:val="single" w:sz="4" w:space="0" w:color="000000"/>
              <w:right w:val="single" w:sz="4" w:space="0" w:color="000000"/>
            </w:tcBorders>
            <w:vAlign w:val="center"/>
          </w:tcPr>
          <w:p w14:paraId="209A6ADC" w14:textId="77777777" w:rsidR="00E9749D" w:rsidRPr="00681980" w:rsidRDefault="00E9749D" w:rsidP="00E9749D">
            <w:pPr>
              <w:pStyle w:val="TAC"/>
            </w:pPr>
            <w:r w:rsidRPr="00681980">
              <w:t xml:space="preserve">≤ </w:t>
            </w:r>
            <w:r>
              <w:t>9</w:t>
            </w:r>
          </w:p>
        </w:tc>
      </w:tr>
      <w:tr w:rsidR="00E9749D" w:rsidRPr="00681980" w14:paraId="5835CBD6"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755D2824" w14:textId="77777777" w:rsidR="00E9749D" w:rsidRPr="00681980" w:rsidRDefault="00E9749D" w:rsidP="00E9749D">
            <w:pPr>
              <w:pStyle w:val="TAC"/>
            </w:pPr>
            <w:r w:rsidRPr="00681980">
              <w:t>CP-OFDM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11D9E51E" w14:textId="77777777" w:rsidR="00E9749D" w:rsidRPr="00681980" w:rsidRDefault="00E9749D" w:rsidP="00E9749D">
            <w:pPr>
              <w:pStyle w:val="TAC"/>
            </w:pPr>
            <w:r w:rsidRPr="00681980">
              <w:t xml:space="preserve">≤ </w:t>
            </w:r>
            <w:r>
              <w:t>6</w:t>
            </w:r>
          </w:p>
        </w:tc>
        <w:tc>
          <w:tcPr>
            <w:tcW w:w="1208" w:type="dxa"/>
            <w:tcBorders>
              <w:top w:val="single" w:sz="4" w:space="0" w:color="000000"/>
              <w:left w:val="single" w:sz="4" w:space="0" w:color="000000"/>
              <w:bottom w:val="single" w:sz="4" w:space="0" w:color="000000"/>
              <w:right w:val="single" w:sz="4" w:space="0" w:color="000000"/>
            </w:tcBorders>
            <w:vAlign w:val="center"/>
          </w:tcPr>
          <w:p w14:paraId="6F376312" w14:textId="77777777" w:rsidR="00E9749D" w:rsidRPr="00681980" w:rsidRDefault="00E9749D" w:rsidP="00E9749D">
            <w:pPr>
              <w:pStyle w:val="TAC"/>
            </w:pPr>
            <w:r w:rsidRPr="00681980">
              <w:t xml:space="preserve">≤ </w:t>
            </w:r>
            <w:r>
              <w:t>8.5</w:t>
            </w:r>
          </w:p>
        </w:tc>
        <w:tc>
          <w:tcPr>
            <w:tcW w:w="1208" w:type="dxa"/>
            <w:tcBorders>
              <w:top w:val="single" w:sz="4" w:space="0" w:color="000000"/>
              <w:left w:val="single" w:sz="4" w:space="0" w:color="000000"/>
              <w:bottom w:val="single" w:sz="4" w:space="0" w:color="000000"/>
              <w:right w:val="single" w:sz="4" w:space="0" w:color="000000"/>
            </w:tcBorders>
            <w:vAlign w:val="center"/>
          </w:tcPr>
          <w:p w14:paraId="3AE0AC11" w14:textId="77777777" w:rsidR="00E9749D" w:rsidRPr="00681980" w:rsidRDefault="00E9749D" w:rsidP="00E9749D">
            <w:pPr>
              <w:pStyle w:val="TAC"/>
            </w:pPr>
            <w:r w:rsidRPr="00681980">
              <w:t xml:space="preserve">≤ </w:t>
            </w:r>
            <w:r>
              <w:t>9</w:t>
            </w:r>
          </w:p>
        </w:tc>
      </w:tr>
      <w:tr w:rsidR="00E9749D" w:rsidRPr="00681980" w14:paraId="05B3C668"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22D9AB68" w14:textId="77777777" w:rsidR="00E9749D" w:rsidRPr="00681980" w:rsidRDefault="00E9749D" w:rsidP="00E9749D">
            <w:pPr>
              <w:pStyle w:val="TAC"/>
            </w:pPr>
            <w:r w:rsidRPr="00681980">
              <w:t>CP-OFDM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13918662" w14:textId="77777777" w:rsidR="00E9749D" w:rsidRPr="00681980" w:rsidRDefault="00E9749D" w:rsidP="00E9749D">
            <w:pPr>
              <w:pStyle w:val="TAC"/>
            </w:pPr>
            <w:r w:rsidRPr="00681980">
              <w:t xml:space="preserve">≤ </w:t>
            </w:r>
            <w:r>
              <w:t>6</w:t>
            </w:r>
          </w:p>
        </w:tc>
        <w:tc>
          <w:tcPr>
            <w:tcW w:w="1208" w:type="dxa"/>
            <w:tcBorders>
              <w:top w:val="single" w:sz="4" w:space="0" w:color="000000"/>
              <w:left w:val="single" w:sz="4" w:space="0" w:color="000000"/>
              <w:bottom w:val="single" w:sz="4" w:space="0" w:color="000000"/>
              <w:right w:val="single" w:sz="4" w:space="0" w:color="000000"/>
            </w:tcBorders>
            <w:vAlign w:val="center"/>
          </w:tcPr>
          <w:p w14:paraId="50DD09A9" w14:textId="77777777" w:rsidR="00E9749D" w:rsidRPr="00681980" w:rsidRDefault="00E9749D" w:rsidP="00E9749D">
            <w:pPr>
              <w:pStyle w:val="TAC"/>
            </w:pPr>
            <w:r w:rsidRPr="00681980">
              <w:t xml:space="preserve">≤ </w:t>
            </w:r>
            <w:r>
              <w:t>8.5</w:t>
            </w:r>
          </w:p>
        </w:tc>
        <w:tc>
          <w:tcPr>
            <w:tcW w:w="1208" w:type="dxa"/>
            <w:tcBorders>
              <w:top w:val="single" w:sz="4" w:space="0" w:color="000000"/>
              <w:left w:val="single" w:sz="4" w:space="0" w:color="000000"/>
              <w:bottom w:val="single" w:sz="4" w:space="0" w:color="000000"/>
              <w:right w:val="single" w:sz="4" w:space="0" w:color="000000"/>
            </w:tcBorders>
            <w:vAlign w:val="center"/>
          </w:tcPr>
          <w:p w14:paraId="4AC86ABE" w14:textId="77777777" w:rsidR="00E9749D" w:rsidRPr="00681980" w:rsidRDefault="00E9749D" w:rsidP="00E9749D">
            <w:pPr>
              <w:pStyle w:val="TAC"/>
            </w:pPr>
            <w:r w:rsidRPr="00681980">
              <w:t xml:space="preserve">≤ </w:t>
            </w:r>
            <w:r>
              <w:t>9</w:t>
            </w:r>
          </w:p>
        </w:tc>
      </w:tr>
    </w:tbl>
    <w:p w14:paraId="5CCF2CEA" w14:textId="77777777" w:rsidR="00E9749D" w:rsidRDefault="00E9749D" w:rsidP="00E9749D">
      <w:pPr>
        <w:spacing w:after="120"/>
        <w:rPr>
          <w:bCs/>
        </w:rPr>
      </w:pPr>
    </w:p>
    <w:p w14:paraId="12FB0280" w14:textId="77777777" w:rsidR="00E9749D" w:rsidRPr="00681980" w:rsidRDefault="00E9749D" w:rsidP="00E9749D">
      <w:pPr>
        <w:pStyle w:val="TH"/>
      </w:pPr>
      <w:r w:rsidRPr="00681980">
        <w:t>Table</w:t>
      </w:r>
      <w:r>
        <w:t xml:space="preserve"> </w:t>
      </w:r>
      <w:r w:rsidRPr="002D310F">
        <w:t>C.1.2.2</w:t>
      </w:r>
      <w:r>
        <w:t>-</w:t>
      </w:r>
      <w:r>
        <w:rPr>
          <w:lang w:val="en-US"/>
        </w:rPr>
        <w:t>3</w:t>
      </w:r>
      <w:r w:rsidRPr="00681980">
        <w:t xml:space="preserve">: A-MPR regions for </w:t>
      </w:r>
      <w:r>
        <w:t>-30 dBm/MHz</w:t>
      </w:r>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E9749D" w:rsidRPr="00681980" w14:paraId="2589DC6F" w14:textId="77777777" w:rsidTr="007E723B">
        <w:trPr>
          <w:trHeight w:val="20"/>
          <w:jc w:val="center"/>
        </w:trPr>
        <w:tc>
          <w:tcPr>
            <w:tcW w:w="1330" w:type="dxa"/>
            <w:tcBorders>
              <w:bottom w:val="single" w:sz="4" w:space="0" w:color="auto"/>
            </w:tcBorders>
            <w:tcMar>
              <w:top w:w="0" w:type="dxa"/>
              <w:left w:w="108" w:type="dxa"/>
              <w:bottom w:w="0" w:type="dxa"/>
              <w:right w:w="108" w:type="dxa"/>
            </w:tcMar>
          </w:tcPr>
          <w:p w14:paraId="429B94C8" w14:textId="77777777" w:rsidR="00E9749D" w:rsidRPr="00681980" w:rsidRDefault="00E9749D" w:rsidP="00E9749D">
            <w:pPr>
              <w:pStyle w:val="TAH"/>
              <w:rPr>
                <w:lang w:eastAsia="zh-CN"/>
              </w:rPr>
            </w:pPr>
            <w:r w:rsidRPr="00681980">
              <w:t>Channel BW</w:t>
            </w:r>
          </w:p>
        </w:tc>
        <w:tc>
          <w:tcPr>
            <w:tcW w:w="2160" w:type="dxa"/>
            <w:tcBorders>
              <w:bottom w:val="single" w:sz="4" w:space="0" w:color="auto"/>
            </w:tcBorders>
          </w:tcPr>
          <w:p w14:paraId="65A7A3E8" w14:textId="77777777" w:rsidR="00E9749D" w:rsidRPr="00681980" w:rsidRDefault="00E9749D" w:rsidP="00E9749D">
            <w:pPr>
              <w:pStyle w:val="TAH"/>
            </w:pPr>
            <w:r w:rsidRPr="00681980">
              <w:t>Carrier Frequency, Fc, MHz</w:t>
            </w:r>
          </w:p>
        </w:tc>
        <w:tc>
          <w:tcPr>
            <w:tcW w:w="2160" w:type="dxa"/>
            <w:tcMar>
              <w:top w:w="0" w:type="dxa"/>
              <w:left w:w="108" w:type="dxa"/>
              <w:bottom w:w="0" w:type="dxa"/>
              <w:right w:w="108" w:type="dxa"/>
            </w:tcMar>
          </w:tcPr>
          <w:p w14:paraId="6B47E0A8" w14:textId="77777777" w:rsidR="00E9749D" w:rsidRPr="00681980" w:rsidRDefault="00E9749D" w:rsidP="00E9749D">
            <w:pPr>
              <w:pStyle w:val="TAH"/>
              <w:rPr>
                <w:lang w:eastAsia="zh-CN"/>
              </w:rPr>
            </w:pPr>
            <w:r w:rsidRPr="00681980">
              <w:t>RB</w:t>
            </w:r>
            <w:r w:rsidRPr="00681980">
              <w:rPr>
                <w:vertAlign w:val="subscript"/>
              </w:rPr>
              <w:t>Start</w:t>
            </w:r>
            <w:r w:rsidRPr="00681980">
              <w:t>*12*SCS (MHz)</w:t>
            </w:r>
          </w:p>
        </w:tc>
        <w:tc>
          <w:tcPr>
            <w:tcW w:w="1890" w:type="dxa"/>
            <w:tcMar>
              <w:top w:w="0" w:type="dxa"/>
              <w:left w:w="108" w:type="dxa"/>
              <w:bottom w:w="0" w:type="dxa"/>
              <w:right w:w="108" w:type="dxa"/>
            </w:tcMar>
          </w:tcPr>
          <w:p w14:paraId="3F828405" w14:textId="77777777" w:rsidR="00E9749D" w:rsidRPr="00681980" w:rsidRDefault="00E9749D" w:rsidP="00E9749D">
            <w:pPr>
              <w:pStyle w:val="TAH"/>
              <w:rPr>
                <w:lang w:eastAsia="zh-CN"/>
              </w:rPr>
            </w:pPr>
            <w:r w:rsidRPr="00681980">
              <w:t>L</w:t>
            </w:r>
            <w:r w:rsidRPr="00681980">
              <w:rPr>
                <w:vertAlign w:val="subscript"/>
              </w:rPr>
              <w:t>CRB</w:t>
            </w:r>
            <w:r w:rsidRPr="00681980">
              <w:t>*12*SCS (MHz)</w:t>
            </w:r>
          </w:p>
        </w:tc>
        <w:tc>
          <w:tcPr>
            <w:tcW w:w="990" w:type="dxa"/>
            <w:tcMar>
              <w:top w:w="0" w:type="dxa"/>
              <w:left w:w="108" w:type="dxa"/>
              <w:bottom w:w="0" w:type="dxa"/>
              <w:right w:w="108" w:type="dxa"/>
            </w:tcMar>
          </w:tcPr>
          <w:p w14:paraId="0D0F7861" w14:textId="77777777" w:rsidR="00E9749D" w:rsidRPr="00681980" w:rsidRDefault="00E9749D" w:rsidP="00E9749D">
            <w:pPr>
              <w:pStyle w:val="TAH"/>
              <w:rPr>
                <w:lang w:eastAsia="zh-CN"/>
              </w:rPr>
            </w:pPr>
            <w:r w:rsidRPr="00681980">
              <w:t>A-MPR</w:t>
            </w:r>
          </w:p>
        </w:tc>
      </w:tr>
      <w:tr w:rsidR="00E9749D" w:rsidRPr="00681980" w14:paraId="2F8F8DD8" w14:textId="77777777" w:rsidTr="007E723B">
        <w:trPr>
          <w:trHeight w:val="20"/>
          <w:jc w:val="center"/>
        </w:trPr>
        <w:tc>
          <w:tcPr>
            <w:tcW w:w="1330" w:type="dxa"/>
            <w:shd w:val="clear" w:color="auto" w:fill="auto"/>
            <w:tcMar>
              <w:top w:w="0" w:type="dxa"/>
              <w:left w:w="108" w:type="dxa"/>
              <w:bottom w:w="0" w:type="dxa"/>
              <w:right w:w="108" w:type="dxa"/>
            </w:tcMar>
          </w:tcPr>
          <w:p w14:paraId="34DA54D5" w14:textId="77777777" w:rsidR="00E9749D" w:rsidRDefault="00E9749D" w:rsidP="00E9749D">
            <w:pPr>
              <w:pStyle w:val="TAC"/>
            </w:pPr>
            <w:r>
              <w:t>5 MHz</w:t>
            </w:r>
          </w:p>
        </w:tc>
        <w:tc>
          <w:tcPr>
            <w:tcW w:w="2160" w:type="dxa"/>
            <w:shd w:val="clear" w:color="auto" w:fill="auto"/>
          </w:tcPr>
          <w:p w14:paraId="36F5464C" w14:textId="77777777" w:rsidR="00E9749D" w:rsidRPr="00681980" w:rsidRDefault="00E9749D" w:rsidP="00E9749D">
            <w:pPr>
              <w:pStyle w:val="TAC"/>
            </w:pPr>
            <w:r>
              <w:t>-</w:t>
            </w:r>
          </w:p>
        </w:tc>
        <w:tc>
          <w:tcPr>
            <w:tcW w:w="2160" w:type="dxa"/>
            <w:tcMar>
              <w:top w:w="0" w:type="dxa"/>
              <w:left w:w="108" w:type="dxa"/>
              <w:bottom w:w="0" w:type="dxa"/>
              <w:right w:w="108" w:type="dxa"/>
            </w:tcMar>
          </w:tcPr>
          <w:p w14:paraId="7A96A00E" w14:textId="77777777" w:rsidR="00E9749D" w:rsidRPr="00681980" w:rsidRDefault="00E9749D" w:rsidP="00E9749D">
            <w:pPr>
              <w:pStyle w:val="TAC"/>
            </w:pPr>
            <w:r>
              <w:t>-</w:t>
            </w:r>
          </w:p>
        </w:tc>
        <w:tc>
          <w:tcPr>
            <w:tcW w:w="1890" w:type="dxa"/>
            <w:tcMar>
              <w:top w:w="0" w:type="dxa"/>
              <w:left w:w="108" w:type="dxa"/>
              <w:bottom w:w="0" w:type="dxa"/>
              <w:right w:w="108" w:type="dxa"/>
            </w:tcMar>
          </w:tcPr>
          <w:p w14:paraId="7F87401A" w14:textId="77777777" w:rsidR="00E9749D" w:rsidRPr="00681980" w:rsidRDefault="00E9749D" w:rsidP="00E9749D">
            <w:pPr>
              <w:pStyle w:val="TAC"/>
            </w:pPr>
            <w:r>
              <w:t>-</w:t>
            </w:r>
          </w:p>
        </w:tc>
        <w:tc>
          <w:tcPr>
            <w:tcW w:w="990" w:type="dxa"/>
            <w:tcMar>
              <w:top w:w="0" w:type="dxa"/>
              <w:left w:w="108" w:type="dxa"/>
              <w:bottom w:w="0" w:type="dxa"/>
              <w:right w:w="108" w:type="dxa"/>
            </w:tcMar>
          </w:tcPr>
          <w:p w14:paraId="02B331F1" w14:textId="77777777" w:rsidR="00E9749D" w:rsidRDefault="00E9749D" w:rsidP="00E9749D">
            <w:pPr>
              <w:pStyle w:val="TAC"/>
            </w:pPr>
            <w:r>
              <w:t>-</w:t>
            </w:r>
          </w:p>
        </w:tc>
      </w:tr>
      <w:tr w:rsidR="00E9749D" w:rsidRPr="00681980" w14:paraId="48424BD9" w14:textId="77777777" w:rsidTr="007E723B">
        <w:trPr>
          <w:trHeight w:val="20"/>
          <w:jc w:val="center"/>
        </w:trPr>
        <w:tc>
          <w:tcPr>
            <w:tcW w:w="1330" w:type="dxa"/>
            <w:vMerge w:val="restart"/>
            <w:shd w:val="clear" w:color="auto" w:fill="auto"/>
            <w:tcMar>
              <w:top w:w="0" w:type="dxa"/>
              <w:left w:w="108" w:type="dxa"/>
              <w:bottom w:w="0" w:type="dxa"/>
              <w:right w:w="108" w:type="dxa"/>
            </w:tcMar>
          </w:tcPr>
          <w:p w14:paraId="31416027" w14:textId="77777777" w:rsidR="00E9749D" w:rsidRPr="00681980" w:rsidRDefault="00E9749D" w:rsidP="00E9749D">
            <w:pPr>
              <w:pStyle w:val="TAC"/>
              <w:rPr>
                <w:lang w:eastAsia="zh-CN"/>
              </w:rPr>
            </w:pPr>
            <w:r>
              <w:t>10</w:t>
            </w:r>
            <w:r w:rsidRPr="00681980">
              <w:t>MHz</w:t>
            </w:r>
          </w:p>
        </w:tc>
        <w:tc>
          <w:tcPr>
            <w:tcW w:w="2160" w:type="dxa"/>
            <w:vMerge w:val="restart"/>
            <w:shd w:val="clear" w:color="auto" w:fill="auto"/>
          </w:tcPr>
          <w:p w14:paraId="341289FE" w14:textId="77777777" w:rsidR="00E9749D" w:rsidRPr="00681980" w:rsidRDefault="00E9749D" w:rsidP="00E9749D">
            <w:pPr>
              <w:pStyle w:val="TAC"/>
              <w:rPr>
                <w:rFonts w:cs="Arial"/>
              </w:rPr>
            </w:pPr>
            <w:r w:rsidRPr="00681980">
              <w:t>&lt;</w:t>
            </w:r>
            <w:r>
              <w:t xml:space="preserve"> 2010</w:t>
            </w:r>
          </w:p>
        </w:tc>
        <w:tc>
          <w:tcPr>
            <w:tcW w:w="2160" w:type="dxa"/>
            <w:tcMar>
              <w:top w:w="0" w:type="dxa"/>
              <w:left w:w="108" w:type="dxa"/>
              <w:bottom w:w="0" w:type="dxa"/>
              <w:right w:w="108" w:type="dxa"/>
            </w:tcMar>
          </w:tcPr>
          <w:p w14:paraId="4644963C" w14:textId="77777777" w:rsidR="00E9749D" w:rsidRPr="00681980" w:rsidRDefault="00E9749D" w:rsidP="00E9749D">
            <w:pPr>
              <w:pStyle w:val="TAC"/>
            </w:pPr>
            <w:r w:rsidRPr="00681980">
              <w:t>≤</w:t>
            </w:r>
            <w:r>
              <w:t xml:space="preserve"> 1.44</w:t>
            </w:r>
          </w:p>
        </w:tc>
        <w:tc>
          <w:tcPr>
            <w:tcW w:w="1890" w:type="dxa"/>
            <w:tcMar>
              <w:top w:w="0" w:type="dxa"/>
              <w:left w:w="108" w:type="dxa"/>
              <w:bottom w:w="0" w:type="dxa"/>
              <w:right w:w="108" w:type="dxa"/>
            </w:tcMar>
          </w:tcPr>
          <w:p w14:paraId="50446824" w14:textId="77777777" w:rsidR="00E9749D" w:rsidRPr="00681980" w:rsidRDefault="00E9749D" w:rsidP="00E9749D">
            <w:pPr>
              <w:pStyle w:val="TAC"/>
            </w:pPr>
            <w:r w:rsidRPr="00681980">
              <w:t>≤</w:t>
            </w:r>
            <w:r>
              <w:t xml:space="preserve"> 2.7</w:t>
            </w:r>
          </w:p>
        </w:tc>
        <w:tc>
          <w:tcPr>
            <w:tcW w:w="990" w:type="dxa"/>
            <w:tcMar>
              <w:top w:w="0" w:type="dxa"/>
              <w:left w:w="108" w:type="dxa"/>
              <w:bottom w:w="0" w:type="dxa"/>
              <w:right w:w="108" w:type="dxa"/>
            </w:tcMar>
          </w:tcPr>
          <w:p w14:paraId="6B5C1FF1" w14:textId="77777777" w:rsidR="00E9749D" w:rsidRPr="00681980" w:rsidRDefault="00E9749D" w:rsidP="00E9749D">
            <w:pPr>
              <w:pStyle w:val="TAC"/>
            </w:pPr>
            <w:r>
              <w:t>A1</w:t>
            </w:r>
          </w:p>
        </w:tc>
      </w:tr>
      <w:tr w:rsidR="00E9749D" w:rsidRPr="00681980" w14:paraId="1592E001" w14:textId="77777777" w:rsidTr="007E723B">
        <w:trPr>
          <w:trHeight w:val="20"/>
          <w:jc w:val="center"/>
        </w:trPr>
        <w:tc>
          <w:tcPr>
            <w:tcW w:w="1330" w:type="dxa"/>
            <w:vMerge/>
            <w:shd w:val="clear" w:color="auto" w:fill="auto"/>
          </w:tcPr>
          <w:p w14:paraId="3264A1DE" w14:textId="77777777" w:rsidR="00E9749D" w:rsidRPr="00681980" w:rsidRDefault="00E9749D" w:rsidP="00E9749D">
            <w:pPr>
              <w:pStyle w:val="TAC"/>
              <w:rPr>
                <w:rFonts w:cs="Arial"/>
                <w:lang w:eastAsia="zh-CN"/>
              </w:rPr>
            </w:pPr>
          </w:p>
        </w:tc>
        <w:tc>
          <w:tcPr>
            <w:tcW w:w="2160" w:type="dxa"/>
            <w:vMerge/>
            <w:shd w:val="clear" w:color="auto" w:fill="auto"/>
          </w:tcPr>
          <w:p w14:paraId="59A299EA" w14:textId="77777777" w:rsidR="00E9749D" w:rsidRPr="00681980" w:rsidRDefault="00E9749D" w:rsidP="00E9749D">
            <w:pPr>
              <w:pStyle w:val="TAC"/>
              <w:rPr>
                <w:rFonts w:cs="Arial"/>
              </w:rPr>
            </w:pPr>
          </w:p>
        </w:tc>
        <w:tc>
          <w:tcPr>
            <w:tcW w:w="2160" w:type="dxa"/>
            <w:tcMar>
              <w:top w:w="0" w:type="dxa"/>
              <w:left w:w="108" w:type="dxa"/>
              <w:bottom w:w="0" w:type="dxa"/>
              <w:right w:w="108" w:type="dxa"/>
            </w:tcMar>
          </w:tcPr>
          <w:p w14:paraId="4DF77ECC" w14:textId="77777777" w:rsidR="00E9749D" w:rsidRPr="00681980" w:rsidRDefault="00E9749D" w:rsidP="00E9749D">
            <w:pPr>
              <w:pStyle w:val="TAC"/>
            </w:pPr>
            <w:r w:rsidRPr="00681980">
              <w:t>≤</w:t>
            </w:r>
            <w:r>
              <w:t xml:space="preserve"> 1.44</w:t>
            </w:r>
          </w:p>
        </w:tc>
        <w:tc>
          <w:tcPr>
            <w:tcW w:w="1890" w:type="dxa"/>
            <w:tcMar>
              <w:top w:w="0" w:type="dxa"/>
              <w:left w:w="108" w:type="dxa"/>
              <w:bottom w:w="0" w:type="dxa"/>
              <w:right w:w="108" w:type="dxa"/>
            </w:tcMar>
          </w:tcPr>
          <w:p w14:paraId="2AC83B51" w14:textId="77777777" w:rsidR="00E9749D" w:rsidRPr="00681980" w:rsidRDefault="00E9749D" w:rsidP="00E9749D">
            <w:pPr>
              <w:pStyle w:val="TAC"/>
            </w:pPr>
            <w:r>
              <w:t xml:space="preserve">2.7 </w:t>
            </w:r>
            <w:r w:rsidRPr="00681980">
              <w:t>&lt;</w:t>
            </w:r>
            <w:r>
              <w:t xml:space="preserve"> </w:t>
            </w:r>
            <w:r w:rsidRPr="00681980">
              <w:rPr>
                <w:bCs/>
              </w:rPr>
              <w:t>L</w:t>
            </w:r>
            <w:r w:rsidRPr="00681980">
              <w:rPr>
                <w:bCs/>
                <w:vertAlign w:val="subscript"/>
              </w:rPr>
              <w:t>CRB</w:t>
            </w:r>
            <w:r w:rsidRPr="00681980">
              <w:rPr>
                <w:bCs/>
              </w:rPr>
              <w:t xml:space="preserve">*12*SCS </w:t>
            </w:r>
            <w:r w:rsidRPr="00681980">
              <w:t>&lt;</w:t>
            </w:r>
            <w:r>
              <w:t xml:space="preserve"> 4.5</w:t>
            </w:r>
          </w:p>
        </w:tc>
        <w:tc>
          <w:tcPr>
            <w:tcW w:w="990" w:type="dxa"/>
            <w:tcMar>
              <w:top w:w="0" w:type="dxa"/>
              <w:left w:w="108" w:type="dxa"/>
              <w:bottom w:w="0" w:type="dxa"/>
              <w:right w:w="108" w:type="dxa"/>
            </w:tcMar>
          </w:tcPr>
          <w:p w14:paraId="5E9858C8" w14:textId="77777777" w:rsidR="00E9749D" w:rsidRPr="00681980" w:rsidRDefault="00E9749D" w:rsidP="00E9749D">
            <w:pPr>
              <w:pStyle w:val="TAC"/>
            </w:pPr>
            <w:r>
              <w:t>A2</w:t>
            </w:r>
          </w:p>
        </w:tc>
      </w:tr>
      <w:tr w:rsidR="00E9749D" w:rsidRPr="00681980" w14:paraId="6FF42AB7" w14:textId="77777777" w:rsidTr="007E723B">
        <w:trPr>
          <w:trHeight w:val="20"/>
          <w:jc w:val="center"/>
        </w:trPr>
        <w:tc>
          <w:tcPr>
            <w:tcW w:w="1330" w:type="dxa"/>
            <w:vMerge/>
            <w:shd w:val="clear" w:color="auto" w:fill="auto"/>
          </w:tcPr>
          <w:p w14:paraId="3EA836B1" w14:textId="77777777" w:rsidR="00E9749D" w:rsidRPr="00681980" w:rsidRDefault="00E9749D" w:rsidP="00E9749D">
            <w:pPr>
              <w:pStyle w:val="TAC"/>
              <w:rPr>
                <w:rFonts w:cs="Arial"/>
                <w:lang w:eastAsia="zh-CN"/>
              </w:rPr>
            </w:pPr>
          </w:p>
        </w:tc>
        <w:tc>
          <w:tcPr>
            <w:tcW w:w="2160" w:type="dxa"/>
            <w:vMerge/>
            <w:shd w:val="clear" w:color="auto" w:fill="auto"/>
          </w:tcPr>
          <w:p w14:paraId="56470435" w14:textId="77777777" w:rsidR="00E9749D" w:rsidRPr="00681980" w:rsidRDefault="00E9749D" w:rsidP="00E9749D">
            <w:pPr>
              <w:pStyle w:val="TAC"/>
              <w:rPr>
                <w:rFonts w:cs="Arial"/>
              </w:rPr>
            </w:pPr>
          </w:p>
        </w:tc>
        <w:tc>
          <w:tcPr>
            <w:tcW w:w="2160" w:type="dxa"/>
            <w:tcMar>
              <w:top w:w="0" w:type="dxa"/>
              <w:left w:w="108" w:type="dxa"/>
              <w:bottom w:w="0" w:type="dxa"/>
              <w:right w:w="108" w:type="dxa"/>
            </w:tcMar>
          </w:tcPr>
          <w:p w14:paraId="7D795245" w14:textId="77777777" w:rsidR="00E9749D" w:rsidRPr="00681980" w:rsidRDefault="00E9749D" w:rsidP="00E9749D">
            <w:pPr>
              <w:pStyle w:val="TAC"/>
            </w:pPr>
            <w:r w:rsidRPr="00681980">
              <w:t>≤</w:t>
            </w:r>
            <w:r>
              <w:t xml:space="preserve"> 1.44</w:t>
            </w:r>
          </w:p>
        </w:tc>
        <w:tc>
          <w:tcPr>
            <w:tcW w:w="1890" w:type="dxa"/>
            <w:tcMar>
              <w:top w:w="0" w:type="dxa"/>
              <w:left w:w="108" w:type="dxa"/>
              <w:bottom w:w="0" w:type="dxa"/>
              <w:right w:w="108" w:type="dxa"/>
            </w:tcMar>
          </w:tcPr>
          <w:p w14:paraId="32562C49" w14:textId="77777777" w:rsidR="00E9749D" w:rsidRPr="00681980" w:rsidRDefault="00E9749D" w:rsidP="00E9749D">
            <w:pPr>
              <w:pStyle w:val="TAC"/>
            </w:pPr>
            <w:r w:rsidRPr="00681980">
              <w:t>≥</w:t>
            </w:r>
            <w:r>
              <w:t xml:space="preserve"> 4.5</w:t>
            </w:r>
          </w:p>
        </w:tc>
        <w:tc>
          <w:tcPr>
            <w:tcW w:w="990" w:type="dxa"/>
            <w:tcMar>
              <w:top w:w="0" w:type="dxa"/>
              <w:left w:w="108" w:type="dxa"/>
              <w:bottom w:w="0" w:type="dxa"/>
              <w:right w:w="108" w:type="dxa"/>
            </w:tcMar>
          </w:tcPr>
          <w:p w14:paraId="2EEDB2E1" w14:textId="77777777" w:rsidR="00E9749D" w:rsidRPr="00681980" w:rsidRDefault="00E9749D" w:rsidP="00E9749D">
            <w:pPr>
              <w:pStyle w:val="TAC"/>
            </w:pPr>
            <w:r>
              <w:t>A1</w:t>
            </w:r>
          </w:p>
        </w:tc>
      </w:tr>
      <w:tr w:rsidR="00E9749D" w:rsidRPr="00681980" w14:paraId="485FEE30" w14:textId="77777777" w:rsidTr="007E723B">
        <w:trPr>
          <w:trHeight w:val="20"/>
          <w:jc w:val="center"/>
        </w:trPr>
        <w:tc>
          <w:tcPr>
            <w:tcW w:w="1330" w:type="dxa"/>
            <w:vMerge/>
            <w:tcBorders>
              <w:bottom w:val="single" w:sz="4" w:space="0" w:color="auto"/>
            </w:tcBorders>
            <w:shd w:val="clear" w:color="auto" w:fill="auto"/>
          </w:tcPr>
          <w:p w14:paraId="0517AB8A" w14:textId="77777777" w:rsidR="00E9749D" w:rsidRPr="00681980" w:rsidRDefault="00E9749D" w:rsidP="00E9749D">
            <w:pPr>
              <w:pStyle w:val="TAC"/>
              <w:rPr>
                <w:rFonts w:cs="Arial"/>
                <w:lang w:eastAsia="zh-CN"/>
              </w:rPr>
            </w:pPr>
          </w:p>
        </w:tc>
        <w:tc>
          <w:tcPr>
            <w:tcW w:w="2160" w:type="dxa"/>
            <w:vMerge/>
            <w:tcBorders>
              <w:bottom w:val="single" w:sz="4" w:space="0" w:color="auto"/>
            </w:tcBorders>
            <w:shd w:val="clear" w:color="auto" w:fill="auto"/>
          </w:tcPr>
          <w:p w14:paraId="781C86C0" w14:textId="77777777" w:rsidR="00E9749D" w:rsidRPr="00681980" w:rsidRDefault="00E9749D" w:rsidP="00E9749D">
            <w:pPr>
              <w:pStyle w:val="TAC"/>
              <w:rPr>
                <w:rFonts w:cs="Arial"/>
              </w:rPr>
            </w:pPr>
          </w:p>
        </w:tc>
        <w:tc>
          <w:tcPr>
            <w:tcW w:w="2160" w:type="dxa"/>
            <w:tcMar>
              <w:top w:w="0" w:type="dxa"/>
              <w:left w:w="108" w:type="dxa"/>
              <w:bottom w:w="0" w:type="dxa"/>
              <w:right w:w="108" w:type="dxa"/>
            </w:tcMar>
          </w:tcPr>
          <w:p w14:paraId="796A67BC" w14:textId="77777777" w:rsidR="00E9749D" w:rsidRPr="00681980" w:rsidRDefault="00E9749D" w:rsidP="00E9749D">
            <w:pPr>
              <w:pStyle w:val="TAC"/>
            </w:pPr>
            <w:r w:rsidRPr="00681980">
              <w:t>≥</w:t>
            </w:r>
            <w:r>
              <w:t xml:space="preserve"> 1.44</w:t>
            </w:r>
          </w:p>
        </w:tc>
        <w:tc>
          <w:tcPr>
            <w:tcW w:w="1890" w:type="dxa"/>
            <w:tcMar>
              <w:top w:w="0" w:type="dxa"/>
              <w:left w:w="108" w:type="dxa"/>
              <w:bottom w:w="0" w:type="dxa"/>
              <w:right w:w="108" w:type="dxa"/>
            </w:tcMar>
          </w:tcPr>
          <w:p w14:paraId="021A9E66" w14:textId="77777777" w:rsidR="00E9749D" w:rsidRPr="00681980" w:rsidRDefault="00E9749D" w:rsidP="00E9749D">
            <w:pPr>
              <w:pStyle w:val="TAC"/>
            </w:pPr>
            <w:r w:rsidRPr="00681980">
              <w:t>≥</w:t>
            </w:r>
            <w:r>
              <w:t xml:space="preserve"> 5.4</w:t>
            </w:r>
          </w:p>
        </w:tc>
        <w:tc>
          <w:tcPr>
            <w:tcW w:w="990" w:type="dxa"/>
            <w:tcMar>
              <w:top w:w="0" w:type="dxa"/>
              <w:left w:w="108" w:type="dxa"/>
              <w:bottom w:w="0" w:type="dxa"/>
              <w:right w:w="108" w:type="dxa"/>
            </w:tcMar>
          </w:tcPr>
          <w:p w14:paraId="523B4F59" w14:textId="77777777" w:rsidR="00E9749D" w:rsidRDefault="00E9749D" w:rsidP="00E9749D">
            <w:pPr>
              <w:pStyle w:val="TAC"/>
            </w:pPr>
            <w:r>
              <w:t>A2</w:t>
            </w:r>
          </w:p>
        </w:tc>
      </w:tr>
      <w:tr w:rsidR="00E9749D" w:rsidRPr="00681980" w14:paraId="3B2C8A87" w14:textId="77777777" w:rsidTr="007E723B">
        <w:trPr>
          <w:trHeight w:val="20"/>
          <w:jc w:val="center"/>
        </w:trPr>
        <w:tc>
          <w:tcPr>
            <w:tcW w:w="1330" w:type="dxa"/>
            <w:vMerge w:val="restart"/>
            <w:shd w:val="clear" w:color="auto" w:fill="auto"/>
          </w:tcPr>
          <w:p w14:paraId="234184A6" w14:textId="77777777" w:rsidR="00E9749D" w:rsidRPr="00681980" w:rsidRDefault="00E9749D" w:rsidP="00E9749D">
            <w:pPr>
              <w:pStyle w:val="TAC"/>
              <w:rPr>
                <w:lang w:eastAsia="zh-CN"/>
              </w:rPr>
            </w:pPr>
            <w:r>
              <w:rPr>
                <w:lang w:eastAsia="zh-CN"/>
              </w:rPr>
              <w:t>15</w:t>
            </w:r>
            <w:r w:rsidRPr="00681980">
              <w:rPr>
                <w:lang w:eastAsia="zh-CN"/>
              </w:rPr>
              <w:t>MHz</w:t>
            </w:r>
          </w:p>
        </w:tc>
        <w:tc>
          <w:tcPr>
            <w:tcW w:w="2160" w:type="dxa"/>
            <w:vMerge w:val="restart"/>
            <w:shd w:val="clear" w:color="auto" w:fill="auto"/>
          </w:tcPr>
          <w:p w14:paraId="238AACA6" w14:textId="77777777" w:rsidR="00E9749D" w:rsidRPr="00681980" w:rsidRDefault="00E9749D" w:rsidP="00E9749D">
            <w:pPr>
              <w:pStyle w:val="TAC"/>
            </w:pPr>
            <w:r w:rsidRPr="00681980">
              <w:t>&lt;</w:t>
            </w:r>
            <w:r>
              <w:t xml:space="preserve"> 2012.5</w:t>
            </w:r>
          </w:p>
        </w:tc>
        <w:tc>
          <w:tcPr>
            <w:tcW w:w="2160" w:type="dxa"/>
            <w:tcMar>
              <w:top w:w="0" w:type="dxa"/>
              <w:left w:w="108" w:type="dxa"/>
              <w:bottom w:w="0" w:type="dxa"/>
              <w:right w:w="108" w:type="dxa"/>
            </w:tcMar>
          </w:tcPr>
          <w:p w14:paraId="1A0E15B4" w14:textId="77777777" w:rsidR="00E9749D" w:rsidRPr="00681980" w:rsidRDefault="00E9749D" w:rsidP="00E9749D">
            <w:pPr>
              <w:pStyle w:val="TAC"/>
            </w:pPr>
            <w:r w:rsidRPr="00681980">
              <w:t>≤</w:t>
            </w:r>
            <w:r>
              <w:t xml:space="preserve"> 3.06</w:t>
            </w:r>
          </w:p>
        </w:tc>
        <w:tc>
          <w:tcPr>
            <w:tcW w:w="1890" w:type="dxa"/>
            <w:tcMar>
              <w:top w:w="0" w:type="dxa"/>
              <w:left w:w="108" w:type="dxa"/>
              <w:bottom w:w="0" w:type="dxa"/>
              <w:right w:w="108" w:type="dxa"/>
            </w:tcMar>
          </w:tcPr>
          <w:p w14:paraId="2963531D" w14:textId="77777777" w:rsidR="00E9749D" w:rsidRPr="00681980" w:rsidRDefault="00E9749D" w:rsidP="00E9749D">
            <w:pPr>
              <w:pStyle w:val="TAC"/>
            </w:pPr>
            <w:r w:rsidRPr="00681980">
              <w:t>≤</w:t>
            </w:r>
            <w:r>
              <w:t xml:space="preserve"> 2.7</w:t>
            </w:r>
          </w:p>
        </w:tc>
        <w:tc>
          <w:tcPr>
            <w:tcW w:w="990" w:type="dxa"/>
            <w:tcMar>
              <w:top w:w="0" w:type="dxa"/>
              <w:left w:w="108" w:type="dxa"/>
              <w:bottom w:w="0" w:type="dxa"/>
              <w:right w:w="108" w:type="dxa"/>
            </w:tcMar>
          </w:tcPr>
          <w:p w14:paraId="62784644" w14:textId="77777777" w:rsidR="00E9749D" w:rsidRPr="00681980" w:rsidRDefault="00E9749D" w:rsidP="00E9749D">
            <w:pPr>
              <w:pStyle w:val="TAC"/>
            </w:pPr>
            <w:r>
              <w:t>A1</w:t>
            </w:r>
          </w:p>
        </w:tc>
      </w:tr>
      <w:tr w:rsidR="00E9749D" w:rsidRPr="00681980" w14:paraId="5CC6E2E3" w14:textId="77777777" w:rsidTr="007E723B">
        <w:trPr>
          <w:trHeight w:val="60"/>
          <w:jc w:val="center"/>
        </w:trPr>
        <w:tc>
          <w:tcPr>
            <w:tcW w:w="1330" w:type="dxa"/>
            <w:vMerge/>
            <w:shd w:val="clear" w:color="auto" w:fill="auto"/>
          </w:tcPr>
          <w:p w14:paraId="36CB1F21" w14:textId="77777777" w:rsidR="00E9749D" w:rsidRPr="00681980" w:rsidRDefault="00E9749D" w:rsidP="00E9749D">
            <w:pPr>
              <w:pStyle w:val="TAC"/>
              <w:rPr>
                <w:rFonts w:cs="Arial"/>
                <w:lang w:eastAsia="zh-CN"/>
              </w:rPr>
            </w:pPr>
          </w:p>
        </w:tc>
        <w:tc>
          <w:tcPr>
            <w:tcW w:w="2160" w:type="dxa"/>
            <w:vMerge/>
            <w:shd w:val="clear" w:color="auto" w:fill="auto"/>
          </w:tcPr>
          <w:p w14:paraId="297616C5" w14:textId="77777777" w:rsidR="00E9749D" w:rsidRPr="00681980" w:rsidRDefault="00E9749D" w:rsidP="00E9749D">
            <w:pPr>
              <w:pStyle w:val="TAC"/>
            </w:pPr>
          </w:p>
        </w:tc>
        <w:tc>
          <w:tcPr>
            <w:tcW w:w="2160" w:type="dxa"/>
          </w:tcPr>
          <w:p w14:paraId="32545EFB" w14:textId="77777777" w:rsidR="00E9749D" w:rsidRPr="00681980" w:rsidRDefault="00E9749D" w:rsidP="00E9749D">
            <w:pPr>
              <w:pStyle w:val="TAC"/>
            </w:pPr>
            <w:r w:rsidRPr="00681980">
              <w:t>≤</w:t>
            </w:r>
            <w:r>
              <w:t xml:space="preserve"> 3.06</w:t>
            </w:r>
          </w:p>
        </w:tc>
        <w:tc>
          <w:tcPr>
            <w:tcW w:w="1890" w:type="dxa"/>
            <w:tcMar>
              <w:top w:w="0" w:type="dxa"/>
              <w:left w:w="108" w:type="dxa"/>
              <w:bottom w:w="0" w:type="dxa"/>
              <w:right w:w="108" w:type="dxa"/>
            </w:tcMar>
          </w:tcPr>
          <w:p w14:paraId="69CC8DBC" w14:textId="77777777" w:rsidR="00E9749D" w:rsidRPr="00681980" w:rsidRDefault="00E9749D" w:rsidP="00E9749D">
            <w:pPr>
              <w:pStyle w:val="TAC"/>
            </w:pPr>
            <w:r>
              <w:t xml:space="preserve">2.7 </w:t>
            </w:r>
            <w:r w:rsidRPr="00681980">
              <w:t>&lt;</w:t>
            </w:r>
            <w:r>
              <w:t xml:space="preserve"> </w:t>
            </w:r>
            <w:r w:rsidRPr="00681980">
              <w:rPr>
                <w:bCs/>
              </w:rPr>
              <w:t>L</w:t>
            </w:r>
            <w:r w:rsidRPr="00681980">
              <w:rPr>
                <w:bCs/>
                <w:vertAlign w:val="subscript"/>
              </w:rPr>
              <w:t>CRB</w:t>
            </w:r>
            <w:r w:rsidRPr="00681980">
              <w:rPr>
                <w:bCs/>
              </w:rPr>
              <w:t xml:space="preserve">*12*SCS </w:t>
            </w:r>
            <w:r w:rsidRPr="00681980">
              <w:t>&lt;</w:t>
            </w:r>
            <w:r>
              <w:t xml:space="preserve"> 4.5</w:t>
            </w:r>
          </w:p>
        </w:tc>
        <w:tc>
          <w:tcPr>
            <w:tcW w:w="990" w:type="dxa"/>
            <w:tcMar>
              <w:top w:w="0" w:type="dxa"/>
              <w:left w:w="108" w:type="dxa"/>
              <w:bottom w:w="0" w:type="dxa"/>
              <w:right w:w="108" w:type="dxa"/>
            </w:tcMar>
          </w:tcPr>
          <w:p w14:paraId="67665B3B" w14:textId="77777777" w:rsidR="00E9749D" w:rsidRPr="00681980" w:rsidRDefault="00E9749D" w:rsidP="00E9749D">
            <w:pPr>
              <w:pStyle w:val="TAC"/>
            </w:pPr>
            <w:r>
              <w:t>A2</w:t>
            </w:r>
          </w:p>
        </w:tc>
      </w:tr>
      <w:tr w:rsidR="00E9749D" w:rsidRPr="00681980" w14:paraId="03457672" w14:textId="77777777" w:rsidTr="007E723B">
        <w:trPr>
          <w:trHeight w:val="60"/>
          <w:jc w:val="center"/>
        </w:trPr>
        <w:tc>
          <w:tcPr>
            <w:tcW w:w="1330" w:type="dxa"/>
            <w:vMerge/>
            <w:shd w:val="clear" w:color="auto" w:fill="auto"/>
          </w:tcPr>
          <w:p w14:paraId="54FB135A" w14:textId="77777777" w:rsidR="00E9749D" w:rsidRPr="00681980" w:rsidRDefault="00E9749D" w:rsidP="00E9749D">
            <w:pPr>
              <w:pStyle w:val="TAC"/>
              <w:rPr>
                <w:rFonts w:cs="Arial"/>
                <w:lang w:eastAsia="zh-CN"/>
              </w:rPr>
            </w:pPr>
          </w:p>
        </w:tc>
        <w:tc>
          <w:tcPr>
            <w:tcW w:w="2160" w:type="dxa"/>
            <w:vMerge/>
            <w:shd w:val="clear" w:color="auto" w:fill="auto"/>
          </w:tcPr>
          <w:p w14:paraId="3F224B52" w14:textId="77777777" w:rsidR="00E9749D" w:rsidRPr="00681980" w:rsidRDefault="00E9749D" w:rsidP="00E9749D">
            <w:pPr>
              <w:pStyle w:val="TAC"/>
            </w:pPr>
          </w:p>
        </w:tc>
        <w:tc>
          <w:tcPr>
            <w:tcW w:w="2160" w:type="dxa"/>
            <w:tcBorders>
              <w:bottom w:val="single" w:sz="4" w:space="0" w:color="auto"/>
            </w:tcBorders>
          </w:tcPr>
          <w:p w14:paraId="21B06AA6" w14:textId="77777777" w:rsidR="00E9749D" w:rsidRPr="00681980" w:rsidRDefault="00E9749D" w:rsidP="00E9749D">
            <w:pPr>
              <w:pStyle w:val="TAC"/>
            </w:pPr>
            <w:r w:rsidRPr="00681980">
              <w:t>≤</w:t>
            </w:r>
            <w:r>
              <w:t xml:space="preserve"> 3.06</w:t>
            </w:r>
          </w:p>
        </w:tc>
        <w:tc>
          <w:tcPr>
            <w:tcW w:w="1890" w:type="dxa"/>
            <w:tcBorders>
              <w:bottom w:val="single" w:sz="4" w:space="0" w:color="auto"/>
            </w:tcBorders>
            <w:tcMar>
              <w:top w:w="0" w:type="dxa"/>
              <w:left w:w="108" w:type="dxa"/>
              <w:bottom w:w="0" w:type="dxa"/>
              <w:right w:w="108" w:type="dxa"/>
            </w:tcMar>
          </w:tcPr>
          <w:p w14:paraId="07F81E53" w14:textId="77777777" w:rsidR="00E9749D" w:rsidRPr="00681980" w:rsidRDefault="00E9749D" w:rsidP="00E9749D">
            <w:pPr>
              <w:pStyle w:val="TAC"/>
            </w:pPr>
            <w:r w:rsidRPr="00681980">
              <w:t>≥</w:t>
            </w:r>
            <w:r>
              <w:t xml:space="preserve"> 4.5</w:t>
            </w:r>
          </w:p>
        </w:tc>
        <w:tc>
          <w:tcPr>
            <w:tcW w:w="990" w:type="dxa"/>
            <w:tcBorders>
              <w:bottom w:val="single" w:sz="4" w:space="0" w:color="auto"/>
            </w:tcBorders>
            <w:tcMar>
              <w:top w:w="0" w:type="dxa"/>
              <w:left w:w="108" w:type="dxa"/>
              <w:bottom w:w="0" w:type="dxa"/>
              <w:right w:w="108" w:type="dxa"/>
            </w:tcMar>
          </w:tcPr>
          <w:p w14:paraId="54B01C96" w14:textId="77777777" w:rsidR="00E9749D" w:rsidRPr="00681980" w:rsidRDefault="00E9749D" w:rsidP="00E9749D">
            <w:pPr>
              <w:pStyle w:val="TAC"/>
            </w:pPr>
            <w:r>
              <w:t>A1</w:t>
            </w:r>
          </w:p>
        </w:tc>
      </w:tr>
      <w:tr w:rsidR="00E9749D" w:rsidRPr="00681980" w14:paraId="5BDBBA68" w14:textId="77777777" w:rsidTr="007E723B">
        <w:trPr>
          <w:trHeight w:val="60"/>
          <w:jc w:val="center"/>
        </w:trPr>
        <w:tc>
          <w:tcPr>
            <w:tcW w:w="1330" w:type="dxa"/>
            <w:vMerge/>
            <w:shd w:val="clear" w:color="auto" w:fill="auto"/>
          </w:tcPr>
          <w:p w14:paraId="1ADD9FA0" w14:textId="77777777" w:rsidR="00E9749D" w:rsidRPr="00681980" w:rsidRDefault="00E9749D" w:rsidP="00E9749D">
            <w:pPr>
              <w:pStyle w:val="TAC"/>
              <w:rPr>
                <w:rFonts w:cs="Arial"/>
                <w:lang w:eastAsia="zh-CN"/>
              </w:rPr>
            </w:pPr>
          </w:p>
        </w:tc>
        <w:tc>
          <w:tcPr>
            <w:tcW w:w="2160" w:type="dxa"/>
            <w:vMerge/>
            <w:tcBorders>
              <w:bottom w:val="single" w:sz="4" w:space="0" w:color="auto"/>
            </w:tcBorders>
            <w:shd w:val="clear" w:color="auto" w:fill="auto"/>
          </w:tcPr>
          <w:p w14:paraId="4341770C" w14:textId="77777777" w:rsidR="00E9749D" w:rsidRPr="00681980" w:rsidRDefault="00E9749D" w:rsidP="00E9749D">
            <w:pPr>
              <w:pStyle w:val="TAC"/>
            </w:pPr>
          </w:p>
        </w:tc>
        <w:tc>
          <w:tcPr>
            <w:tcW w:w="2160" w:type="dxa"/>
            <w:tcBorders>
              <w:bottom w:val="single" w:sz="4" w:space="0" w:color="auto"/>
            </w:tcBorders>
          </w:tcPr>
          <w:p w14:paraId="4180E180" w14:textId="77777777" w:rsidR="00E9749D" w:rsidRPr="00681980" w:rsidRDefault="00E9749D" w:rsidP="00E9749D">
            <w:pPr>
              <w:pStyle w:val="TAC"/>
            </w:pPr>
            <w:r w:rsidRPr="00681980">
              <w:t>≥</w:t>
            </w:r>
            <w:r>
              <w:t xml:space="preserve"> 3.06</w:t>
            </w:r>
          </w:p>
        </w:tc>
        <w:tc>
          <w:tcPr>
            <w:tcW w:w="1890" w:type="dxa"/>
            <w:tcBorders>
              <w:bottom w:val="single" w:sz="4" w:space="0" w:color="auto"/>
            </w:tcBorders>
            <w:tcMar>
              <w:top w:w="0" w:type="dxa"/>
              <w:left w:w="108" w:type="dxa"/>
              <w:bottom w:w="0" w:type="dxa"/>
              <w:right w:w="108" w:type="dxa"/>
            </w:tcMar>
          </w:tcPr>
          <w:p w14:paraId="0857B2B0" w14:textId="77777777" w:rsidR="00E9749D" w:rsidRPr="00681980" w:rsidRDefault="00E9749D" w:rsidP="00E9749D">
            <w:pPr>
              <w:pStyle w:val="TAC"/>
            </w:pPr>
            <w:r w:rsidRPr="00681980">
              <w:t>≥</w:t>
            </w:r>
            <w:r>
              <w:t xml:space="preserve"> 5.4</w:t>
            </w:r>
          </w:p>
        </w:tc>
        <w:tc>
          <w:tcPr>
            <w:tcW w:w="990" w:type="dxa"/>
            <w:tcBorders>
              <w:bottom w:val="single" w:sz="4" w:space="0" w:color="auto"/>
            </w:tcBorders>
            <w:tcMar>
              <w:top w:w="0" w:type="dxa"/>
              <w:left w:w="108" w:type="dxa"/>
              <w:bottom w:w="0" w:type="dxa"/>
              <w:right w:w="108" w:type="dxa"/>
            </w:tcMar>
          </w:tcPr>
          <w:p w14:paraId="276EAC7B" w14:textId="77777777" w:rsidR="00E9749D" w:rsidRPr="00681980" w:rsidRDefault="00E9749D" w:rsidP="00E9749D">
            <w:pPr>
              <w:pStyle w:val="TAC"/>
            </w:pPr>
            <w:r>
              <w:t>A2</w:t>
            </w:r>
          </w:p>
        </w:tc>
      </w:tr>
      <w:tr w:rsidR="00E9749D" w:rsidRPr="00681980" w14:paraId="2DA2C48E" w14:textId="77777777" w:rsidTr="007E723B">
        <w:trPr>
          <w:trHeight w:val="60"/>
          <w:jc w:val="center"/>
        </w:trPr>
        <w:tc>
          <w:tcPr>
            <w:tcW w:w="1330" w:type="dxa"/>
            <w:vMerge/>
            <w:shd w:val="clear" w:color="auto" w:fill="auto"/>
          </w:tcPr>
          <w:p w14:paraId="178B0BD0" w14:textId="77777777" w:rsidR="00E9749D" w:rsidRPr="00681980" w:rsidRDefault="00E9749D" w:rsidP="00E9749D">
            <w:pPr>
              <w:pStyle w:val="TAC"/>
              <w:rPr>
                <w:rFonts w:cs="Arial"/>
                <w:lang w:eastAsia="zh-CN"/>
              </w:rPr>
            </w:pPr>
          </w:p>
        </w:tc>
        <w:tc>
          <w:tcPr>
            <w:tcW w:w="2160" w:type="dxa"/>
            <w:vMerge w:val="restart"/>
            <w:tcBorders>
              <w:top w:val="nil"/>
            </w:tcBorders>
            <w:shd w:val="clear" w:color="auto" w:fill="auto"/>
          </w:tcPr>
          <w:p w14:paraId="4C50F0D8" w14:textId="77777777" w:rsidR="00E9749D" w:rsidRPr="00681980" w:rsidRDefault="00E9749D" w:rsidP="00E9749D">
            <w:pPr>
              <w:pStyle w:val="TAC"/>
            </w:pPr>
            <w:r>
              <w:t>2012.5</w:t>
            </w:r>
          </w:p>
        </w:tc>
        <w:tc>
          <w:tcPr>
            <w:tcW w:w="2160" w:type="dxa"/>
            <w:tcBorders>
              <w:bottom w:val="single" w:sz="4" w:space="0" w:color="auto"/>
            </w:tcBorders>
          </w:tcPr>
          <w:p w14:paraId="583476D8" w14:textId="77777777" w:rsidR="00E9749D" w:rsidRPr="00681980" w:rsidRDefault="00E9749D" w:rsidP="00E9749D">
            <w:pPr>
              <w:pStyle w:val="TAC"/>
            </w:pPr>
            <w:r w:rsidRPr="00681980">
              <w:t>≤</w:t>
            </w:r>
            <w:r>
              <w:t xml:space="preserve"> 1.44</w:t>
            </w:r>
          </w:p>
        </w:tc>
        <w:tc>
          <w:tcPr>
            <w:tcW w:w="1890" w:type="dxa"/>
            <w:tcBorders>
              <w:bottom w:val="single" w:sz="4" w:space="0" w:color="auto"/>
            </w:tcBorders>
            <w:tcMar>
              <w:top w:w="0" w:type="dxa"/>
              <w:left w:w="108" w:type="dxa"/>
              <w:bottom w:w="0" w:type="dxa"/>
              <w:right w:w="108" w:type="dxa"/>
            </w:tcMar>
          </w:tcPr>
          <w:p w14:paraId="6FC01747" w14:textId="77777777" w:rsidR="00E9749D" w:rsidRPr="00681980" w:rsidRDefault="00E9749D" w:rsidP="00E9749D">
            <w:pPr>
              <w:pStyle w:val="TAC"/>
            </w:pPr>
            <w:r w:rsidRPr="00681980">
              <w:t>≤</w:t>
            </w:r>
            <w:r>
              <w:t xml:space="preserve"> 2.7</w:t>
            </w:r>
          </w:p>
        </w:tc>
        <w:tc>
          <w:tcPr>
            <w:tcW w:w="990" w:type="dxa"/>
            <w:tcBorders>
              <w:bottom w:val="single" w:sz="4" w:space="0" w:color="auto"/>
            </w:tcBorders>
            <w:tcMar>
              <w:top w:w="0" w:type="dxa"/>
              <w:left w:w="108" w:type="dxa"/>
              <w:bottom w:w="0" w:type="dxa"/>
              <w:right w:w="108" w:type="dxa"/>
            </w:tcMar>
          </w:tcPr>
          <w:p w14:paraId="374A04B1" w14:textId="77777777" w:rsidR="00E9749D" w:rsidRPr="00681980" w:rsidRDefault="00E9749D" w:rsidP="00E9749D">
            <w:pPr>
              <w:pStyle w:val="TAC"/>
            </w:pPr>
            <w:r>
              <w:t>A1</w:t>
            </w:r>
          </w:p>
        </w:tc>
      </w:tr>
      <w:tr w:rsidR="00E9749D" w:rsidRPr="00681980" w14:paraId="52EEDFC8" w14:textId="77777777" w:rsidTr="007E723B">
        <w:trPr>
          <w:trHeight w:val="60"/>
          <w:jc w:val="center"/>
        </w:trPr>
        <w:tc>
          <w:tcPr>
            <w:tcW w:w="1330" w:type="dxa"/>
            <w:vMerge/>
            <w:shd w:val="clear" w:color="auto" w:fill="auto"/>
          </w:tcPr>
          <w:p w14:paraId="585B55A6" w14:textId="77777777" w:rsidR="00E9749D" w:rsidRPr="00681980" w:rsidRDefault="00E9749D" w:rsidP="00E9749D">
            <w:pPr>
              <w:pStyle w:val="TAC"/>
              <w:rPr>
                <w:rFonts w:cs="Arial"/>
                <w:lang w:eastAsia="zh-CN"/>
              </w:rPr>
            </w:pPr>
          </w:p>
        </w:tc>
        <w:tc>
          <w:tcPr>
            <w:tcW w:w="2160" w:type="dxa"/>
            <w:vMerge/>
            <w:shd w:val="clear" w:color="auto" w:fill="auto"/>
          </w:tcPr>
          <w:p w14:paraId="42F1A7E2" w14:textId="77777777" w:rsidR="00E9749D" w:rsidRDefault="00E9749D" w:rsidP="00E9749D">
            <w:pPr>
              <w:pStyle w:val="TAC"/>
            </w:pPr>
          </w:p>
        </w:tc>
        <w:tc>
          <w:tcPr>
            <w:tcW w:w="2160" w:type="dxa"/>
            <w:tcBorders>
              <w:bottom w:val="single" w:sz="4" w:space="0" w:color="auto"/>
            </w:tcBorders>
          </w:tcPr>
          <w:p w14:paraId="4BC25621" w14:textId="77777777" w:rsidR="00E9749D" w:rsidRPr="00681980" w:rsidRDefault="00E9749D" w:rsidP="00E9749D">
            <w:pPr>
              <w:pStyle w:val="TAC"/>
            </w:pPr>
            <w:r w:rsidRPr="00681980">
              <w:t>≤</w:t>
            </w:r>
            <w:r>
              <w:t xml:space="preserve"> 1.44</w:t>
            </w:r>
          </w:p>
        </w:tc>
        <w:tc>
          <w:tcPr>
            <w:tcW w:w="1890" w:type="dxa"/>
            <w:tcBorders>
              <w:bottom w:val="single" w:sz="4" w:space="0" w:color="auto"/>
            </w:tcBorders>
            <w:tcMar>
              <w:top w:w="0" w:type="dxa"/>
              <w:left w:w="108" w:type="dxa"/>
              <w:bottom w:w="0" w:type="dxa"/>
              <w:right w:w="108" w:type="dxa"/>
            </w:tcMar>
          </w:tcPr>
          <w:p w14:paraId="796EFF56" w14:textId="77777777" w:rsidR="00E9749D" w:rsidRPr="00681980" w:rsidRDefault="00E9749D" w:rsidP="00E9749D">
            <w:pPr>
              <w:pStyle w:val="TAC"/>
            </w:pPr>
            <w:r>
              <w:t xml:space="preserve">2.7 </w:t>
            </w:r>
            <w:r w:rsidRPr="00681980">
              <w:t>&lt;</w:t>
            </w:r>
            <w:r>
              <w:t xml:space="preserve"> </w:t>
            </w:r>
            <w:r w:rsidRPr="00681980">
              <w:rPr>
                <w:bCs/>
              </w:rPr>
              <w:t>L</w:t>
            </w:r>
            <w:r w:rsidRPr="00681980">
              <w:rPr>
                <w:bCs/>
                <w:vertAlign w:val="subscript"/>
              </w:rPr>
              <w:t>CRB</w:t>
            </w:r>
            <w:r w:rsidRPr="00681980">
              <w:rPr>
                <w:bCs/>
              </w:rPr>
              <w:t xml:space="preserve">*12*SCS </w:t>
            </w:r>
            <w:r w:rsidRPr="00681980">
              <w:t>&lt;</w:t>
            </w:r>
            <w:r>
              <w:t xml:space="preserve"> 5.4</w:t>
            </w:r>
          </w:p>
        </w:tc>
        <w:tc>
          <w:tcPr>
            <w:tcW w:w="990" w:type="dxa"/>
            <w:tcBorders>
              <w:bottom w:val="single" w:sz="4" w:space="0" w:color="auto"/>
            </w:tcBorders>
            <w:tcMar>
              <w:top w:w="0" w:type="dxa"/>
              <w:left w:w="108" w:type="dxa"/>
              <w:bottom w:w="0" w:type="dxa"/>
              <w:right w:w="108" w:type="dxa"/>
            </w:tcMar>
          </w:tcPr>
          <w:p w14:paraId="32466DCB" w14:textId="77777777" w:rsidR="00E9749D" w:rsidRPr="00681980" w:rsidRDefault="00E9749D" w:rsidP="00E9749D">
            <w:pPr>
              <w:pStyle w:val="TAC"/>
            </w:pPr>
            <w:r>
              <w:t>A2</w:t>
            </w:r>
          </w:p>
        </w:tc>
      </w:tr>
      <w:tr w:rsidR="00E9749D" w:rsidRPr="00681980" w14:paraId="373AA75E" w14:textId="77777777" w:rsidTr="007E723B">
        <w:trPr>
          <w:trHeight w:val="60"/>
          <w:jc w:val="center"/>
        </w:trPr>
        <w:tc>
          <w:tcPr>
            <w:tcW w:w="1330" w:type="dxa"/>
            <w:vMerge/>
            <w:shd w:val="clear" w:color="auto" w:fill="auto"/>
          </w:tcPr>
          <w:p w14:paraId="310BF019" w14:textId="77777777" w:rsidR="00E9749D" w:rsidRPr="00681980" w:rsidRDefault="00E9749D" w:rsidP="00E9749D">
            <w:pPr>
              <w:pStyle w:val="TAC"/>
              <w:rPr>
                <w:rFonts w:cs="Arial"/>
                <w:lang w:eastAsia="zh-CN"/>
              </w:rPr>
            </w:pPr>
          </w:p>
        </w:tc>
        <w:tc>
          <w:tcPr>
            <w:tcW w:w="2160" w:type="dxa"/>
            <w:vMerge/>
            <w:shd w:val="clear" w:color="auto" w:fill="auto"/>
          </w:tcPr>
          <w:p w14:paraId="3206ACE6" w14:textId="77777777" w:rsidR="00E9749D" w:rsidRDefault="00E9749D" w:rsidP="00E9749D">
            <w:pPr>
              <w:pStyle w:val="TAC"/>
            </w:pPr>
          </w:p>
        </w:tc>
        <w:tc>
          <w:tcPr>
            <w:tcW w:w="2160" w:type="dxa"/>
            <w:tcBorders>
              <w:bottom w:val="single" w:sz="4" w:space="0" w:color="auto"/>
            </w:tcBorders>
          </w:tcPr>
          <w:p w14:paraId="4523C7C6" w14:textId="77777777" w:rsidR="00E9749D" w:rsidRPr="00681980" w:rsidRDefault="00E9749D" w:rsidP="00E9749D">
            <w:pPr>
              <w:pStyle w:val="TAC"/>
            </w:pPr>
            <w:r w:rsidRPr="00681980">
              <w:t>≤</w:t>
            </w:r>
            <w:r>
              <w:t xml:space="preserve"> 1.44</w:t>
            </w:r>
          </w:p>
        </w:tc>
        <w:tc>
          <w:tcPr>
            <w:tcW w:w="1890" w:type="dxa"/>
            <w:tcBorders>
              <w:bottom w:val="single" w:sz="4" w:space="0" w:color="auto"/>
            </w:tcBorders>
            <w:tcMar>
              <w:top w:w="0" w:type="dxa"/>
              <w:left w:w="108" w:type="dxa"/>
              <w:bottom w:w="0" w:type="dxa"/>
              <w:right w:w="108" w:type="dxa"/>
            </w:tcMar>
          </w:tcPr>
          <w:p w14:paraId="08B3D711" w14:textId="77777777" w:rsidR="00E9749D" w:rsidRDefault="00E9749D" w:rsidP="00E9749D">
            <w:pPr>
              <w:pStyle w:val="TAC"/>
            </w:pPr>
            <w:r w:rsidRPr="00681980">
              <w:t>≥</w:t>
            </w:r>
            <w:r>
              <w:t xml:space="preserve"> 5.4</w:t>
            </w:r>
          </w:p>
        </w:tc>
        <w:tc>
          <w:tcPr>
            <w:tcW w:w="990" w:type="dxa"/>
            <w:tcBorders>
              <w:bottom w:val="single" w:sz="4" w:space="0" w:color="auto"/>
            </w:tcBorders>
            <w:tcMar>
              <w:top w:w="0" w:type="dxa"/>
              <w:left w:w="108" w:type="dxa"/>
              <w:bottom w:w="0" w:type="dxa"/>
              <w:right w:w="108" w:type="dxa"/>
            </w:tcMar>
          </w:tcPr>
          <w:p w14:paraId="764E5C5F" w14:textId="77777777" w:rsidR="00E9749D" w:rsidRDefault="00E9749D" w:rsidP="00E9749D">
            <w:pPr>
              <w:pStyle w:val="TAC"/>
            </w:pPr>
            <w:r>
              <w:t>A1</w:t>
            </w:r>
          </w:p>
        </w:tc>
      </w:tr>
      <w:tr w:rsidR="00E9749D" w:rsidRPr="00681980" w14:paraId="55A5F251" w14:textId="77777777" w:rsidTr="007E723B">
        <w:trPr>
          <w:trHeight w:val="60"/>
          <w:jc w:val="center"/>
        </w:trPr>
        <w:tc>
          <w:tcPr>
            <w:tcW w:w="1330" w:type="dxa"/>
            <w:vMerge/>
            <w:tcBorders>
              <w:bottom w:val="single" w:sz="4" w:space="0" w:color="auto"/>
            </w:tcBorders>
            <w:shd w:val="clear" w:color="auto" w:fill="auto"/>
          </w:tcPr>
          <w:p w14:paraId="6033888E" w14:textId="77777777" w:rsidR="00E9749D" w:rsidRPr="00681980" w:rsidRDefault="00E9749D" w:rsidP="00E9749D">
            <w:pPr>
              <w:pStyle w:val="TAC"/>
              <w:rPr>
                <w:rFonts w:cs="Arial"/>
                <w:lang w:eastAsia="zh-CN"/>
              </w:rPr>
            </w:pPr>
          </w:p>
        </w:tc>
        <w:tc>
          <w:tcPr>
            <w:tcW w:w="2160" w:type="dxa"/>
            <w:vMerge/>
            <w:tcBorders>
              <w:bottom w:val="single" w:sz="4" w:space="0" w:color="auto"/>
            </w:tcBorders>
            <w:shd w:val="clear" w:color="auto" w:fill="auto"/>
          </w:tcPr>
          <w:p w14:paraId="340A8D66" w14:textId="77777777" w:rsidR="00E9749D" w:rsidRDefault="00E9749D" w:rsidP="00E9749D">
            <w:pPr>
              <w:pStyle w:val="TAC"/>
            </w:pPr>
          </w:p>
        </w:tc>
        <w:tc>
          <w:tcPr>
            <w:tcW w:w="2160" w:type="dxa"/>
            <w:tcBorders>
              <w:bottom w:val="single" w:sz="4" w:space="0" w:color="auto"/>
            </w:tcBorders>
          </w:tcPr>
          <w:p w14:paraId="13DF456B" w14:textId="77777777" w:rsidR="00E9749D" w:rsidRPr="00681980" w:rsidRDefault="00E9749D" w:rsidP="00E9749D">
            <w:pPr>
              <w:pStyle w:val="TAC"/>
            </w:pPr>
            <w:r w:rsidRPr="00681980">
              <w:t>≥</w:t>
            </w:r>
            <w:r>
              <w:t xml:space="preserve"> 1.44</w:t>
            </w:r>
          </w:p>
        </w:tc>
        <w:tc>
          <w:tcPr>
            <w:tcW w:w="1890" w:type="dxa"/>
            <w:tcBorders>
              <w:bottom w:val="single" w:sz="4" w:space="0" w:color="auto"/>
            </w:tcBorders>
            <w:tcMar>
              <w:top w:w="0" w:type="dxa"/>
              <w:left w:w="108" w:type="dxa"/>
              <w:bottom w:w="0" w:type="dxa"/>
              <w:right w:w="108" w:type="dxa"/>
            </w:tcMar>
          </w:tcPr>
          <w:p w14:paraId="7776D8A8" w14:textId="77777777" w:rsidR="00E9749D" w:rsidRPr="00681980" w:rsidRDefault="00E9749D" w:rsidP="00E9749D">
            <w:pPr>
              <w:pStyle w:val="TAC"/>
            </w:pPr>
            <w:r w:rsidRPr="00681980">
              <w:t>≥</w:t>
            </w:r>
            <w:r>
              <w:t xml:space="preserve"> 7.2</w:t>
            </w:r>
          </w:p>
        </w:tc>
        <w:tc>
          <w:tcPr>
            <w:tcW w:w="990" w:type="dxa"/>
            <w:tcBorders>
              <w:bottom w:val="single" w:sz="4" w:space="0" w:color="auto"/>
            </w:tcBorders>
            <w:tcMar>
              <w:top w:w="0" w:type="dxa"/>
              <w:left w:w="108" w:type="dxa"/>
              <w:bottom w:w="0" w:type="dxa"/>
              <w:right w:w="108" w:type="dxa"/>
            </w:tcMar>
          </w:tcPr>
          <w:p w14:paraId="2562AD7A" w14:textId="77777777" w:rsidR="00E9749D" w:rsidRDefault="00E9749D" w:rsidP="00E9749D">
            <w:pPr>
              <w:pStyle w:val="TAC"/>
            </w:pPr>
            <w:r>
              <w:t>A2</w:t>
            </w:r>
          </w:p>
        </w:tc>
      </w:tr>
      <w:tr w:rsidR="00E9749D" w:rsidRPr="00681980" w14:paraId="2E6320CE" w14:textId="77777777" w:rsidTr="007E723B">
        <w:trPr>
          <w:trHeight w:val="60"/>
          <w:jc w:val="center"/>
        </w:trPr>
        <w:tc>
          <w:tcPr>
            <w:tcW w:w="1330" w:type="dxa"/>
            <w:vMerge w:val="restart"/>
            <w:tcBorders>
              <w:top w:val="single" w:sz="4" w:space="0" w:color="auto"/>
            </w:tcBorders>
            <w:shd w:val="clear" w:color="auto" w:fill="auto"/>
          </w:tcPr>
          <w:p w14:paraId="5A4DF4D3" w14:textId="77777777" w:rsidR="00E9749D" w:rsidRPr="00681980" w:rsidRDefault="00E9749D" w:rsidP="00E9749D">
            <w:pPr>
              <w:pStyle w:val="TAC"/>
              <w:rPr>
                <w:rFonts w:cs="Arial"/>
                <w:lang w:eastAsia="zh-CN"/>
              </w:rPr>
            </w:pPr>
            <w:r>
              <w:rPr>
                <w:rFonts w:cs="Arial"/>
                <w:lang w:eastAsia="zh-CN"/>
              </w:rPr>
              <w:t>20 MHz</w:t>
            </w:r>
          </w:p>
        </w:tc>
        <w:tc>
          <w:tcPr>
            <w:tcW w:w="2160" w:type="dxa"/>
            <w:vMerge w:val="restart"/>
            <w:tcBorders>
              <w:top w:val="single" w:sz="4" w:space="0" w:color="auto"/>
            </w:tcBorders>
            <w:shd w:val="clear" w:color="auto" w:fill="auto"/>
          </w:tcPr>
          <w:p w14:paraId="7BB635F7" w14:textId="77777777" w:rsidR="00E9749D" w:rsidRPr="00681980" w:rsidRDefault="00E9749D" w:rsidP="00E9749D">
            <w:pPr>
              <w:pStyle w:val="TAC"/>
            </w:pPr>
            <w:r>
              <w:t>2010</w:t>
            </w:r>
          </w:p>
        </w:tc>
        <w:tc>
          <w:tcPr>
            <w:tcW w:w="2160" w:type="dxa"/>
            <w:tcBorders>
              <w:top w:val="single" w:sz="4" w:space="0" w:color="auto"/>
              <w:bottom w:val="single" w:sz="4" w:space="0" w:color="auto"/>
            </w:tcBorders>
          </w:tcPr>
          <w:p w14:paraId="1841337A" w14:textId="77777777" w:rsidR="00E9749D" w:rsidRPr="00681980" w:rsidRDefault="00E9749D" w:rsidP="00E9749D">
            <w:pPr>
              <w:pStyle w:val="TAC"/>
            </w:pPr>
            <w:r w:rsidRPr="00681980">
              <w:t>≤</w:t>
            </w:r>
            <w:r>
              <w:t xml:space="preserve"> 4.68</w:t>
            </w:r>
          </w:p>
        </w:tc>
        <w:tc>
          <w:tcPr>
            <w:tcW w:w="1890" w:type="dxa"/>
            <w:tcBorders>
              <w:top w:val="single" w:sz="4" w:space="0" w:color="auto"/>
              <w:bottom w:val="single" w:sz="4" w:space="0" w:color="auto"/>
            </w:tcBorders>
            <w:tcMar>
              <w:top w:w="0" w:type="dxa"/>
              <w:left w:w="108" w:type="dxa"/>
              <w:bottom w:w="0" w:type="dxa"/>
              <w:right w:w="108" w:type="dxa"/>
            </w:tcMar>
          </w:tcPr>
          <w:p w14:paraId="186094C8" w14:textId="77777777" w:rsidR="00E9749D" w:rsidRPr="00681980" w:rsidRDefault="00E9749D" w:rsidP="00E9749D">
            <w:pPr>
              <w:pStyle w:val="TAC"/>
            </w:pPr>
            <w:r w:rsidRPr="00681980">
              <w:t>≤</w:t>
            </w:r>
            <w:r>
              <w:t xml:space="preserve"> 2.7</w:t>
            </w:r>
          </w:p>
        </w:tc>
        <w:tc>
          <w:tcPr>
            <w:tcW w:w="990" w:type="dxa"/>
            <w:tcBorders>
              <w:top w:val="single" w:sz="4" w:space="0" w:color="auto"/>
              <w:bottom w:val="single" w:sz="4" w:space="0" w:color="auto"/>
            </w:tcBorders>
            <w:tcMar>
              <w:top w:w="0" w:type="dxa"/>
              <w:left w:w="108" w:type="dxa"/>
              <w:bottom w:w="0" w:type="dxa"/>
              <w:right w:w="108" w:type="dxa"/>
            </w:tcMar>
          </w:tcPr>
          <w:p w14:paraId="4C387EBE" w14:textId="77777777" w:rsidR="00E9749D" w:rsidRPr="00681980" w:rsidRDefault="00E9749D" w:rsidP="00E9749D">
            <w:pPr>
              <w:pStyle w:val="TAC"/>
            </w:pPr>
            <w:r>
              <w:t>A1</w:t>
            </w:r>
          </w:p>
        </w:tc>
      </w:tr>
      <w:tr w:rsidR="00E9749D" w:rsidRPr="00681980" w14:paraId="11A969FC" w14:textId="77777777" w:rsidTr="007E723B">
        <w:trPr>
          <w:trHeight w:val="60"/>
          <w:jc w:val="center"/>
        </w:trPr>
        <w:tc>
          <w:tcPr>
            <w:tcW w:w="1330" w:type="dxa"/>
            <w:vMerge/>
            <w:shd w:val="clear" w:color="auto" w:fill="auto"/>
          </w:tcPr>
          <w:p w14:paraId="2BEE5A40" w14:textId="77777777" w:rsidR="00E9749D" w:rsidRPr="00681980" w:rsidRDefault="00E9749D" w:rsidP="00E9749D">
            <w:pPr>
              <w:pStyle w:val="TAC"/>
              <w:rPr>
                <w:rFonts w:cs="Arial"/>
                <w:lang w:eastAsia="zh-CN"/>
              </w:rPr>
            </w:pPr>
          </w:p>
        </w:tc>
        <w:tc>
          <w:tcPr>
            <w:tcW w:w="2160" w:type="dxa"/>
            <w:vMerge/>
            <w:shd w:val="clear" w:color="auto" w:fill="auto"/>
          </w:tcPr>
          <w:p w14:paraId="720913CD" w14:textId="77777777" w:rsidR="00E9749D" w:rsidRPr="00681980" w:rsidRDefault="00E9749D" w:rsidP="00E9749D">
            <w:pPr>
              <w:pStyle w:val="TAC"/>
            </w:pPr>
          </w:p>
        </w:tc>
        <w:tc>
          <w:tcPr>
            <w:tcW w:w="2160" w:type="dxa"/>
            <w:tcBorders>
              <w:top w:val="single" w:sz="4" w:space="0" w:color="auto"/>
              <w:bottom w:val="single" w:sz="4" w:space="0" w:color="auto"/>
            </w:tcBorders>
          </w:tcPr>
          <w:p w14:paraId="61499568" w14:textId="77777777" w:rsidR="00E9749D" w:rsidRPr="00681980" w:rsidRDefault="00E9749D" w:rsidP="00E9749D">
            <w:pPr>
              <w:pStyle w:val="TAC"/>
            </w:pPr>
            <w:r w:rsidRPr="00681980">
              <w:t>≤</w:t>
            </w:r>
            <w:r>
              <w:t xml:space="preserve"> 4.68</w:t>
            </w:r>
          </w:p>
        </w:tc>
        <w:tc>
          <w:tcPr>
            <w:tcW w:w="1890" w:type="dxa"/>
            <w:tcBorders>
              <w:top w:val="single" w:sz="4" w:space="0" w:color="auto"/>
              <w:bottom w:val="single" w:sz="4" w:space="0" w:color="auto"/>
            </w:tcBorders>
            <w:tcMar>
              <w:top w:w="0" w:type="dxa"/>
              <w:left w:w="108" w:type="dxa"/>
              <w:bottom w:w="0" w:type="dxa"/>
              <w:right w:w="108" w:type="dxa"/>
            </w:tcMar>
          </w:tcPr>
          <w:p w14:paraId="5EF5B363" w14:textId="77777777" w:rsidR="00E9749D" w:rsidRPr="00681980" w:rsidRDefault="00E9749D" w:rsidP="00E9749D">
            <w:pPr>
              <w:pStyle w:val="TAC"/>
            </w:pPr>
            <w:r>
              <w:rPr>
                <w:rFonts w:cs="Arial"/>
              </w:rPr>
              <w:t xml:space="preserve">2.7 </w:t>
            </w:r>
            <w:r w:rsidRPr="00681980">
              <w:rPr>
                <w:rFonts w:cs="Arial"/>
              </w:rPr>
              <w:t xml:space="preserve">≤ </w:t>
            </w:r>
            <w:r w:rsidRPr="00681980">
              <w:t>L</w:t>
            </w:r>
            <w:r w:rsidRPr="00681980">
              <w:rPr>
                <w:vertAlign w:val="subscript"/>
              </w:rPr>
              <w:t>CRB</w:t>
            </w:r>
            <w:r w:rsidRPr="00681980">
              <w:t>*12*SCS</w:t>
            </w:r>
            <w:r w:rsidRPr="00681980">
              <w:rPr>
                <w:rFonts w:cs="Arial"/>
              </w:rPr>
              <w:t xml:space="preserve"> ≤</w:t>
            </w:r>
            <w:r w:rsidRPr="009C660C">
              <w:rPr>
                <w:rFonts w:cs="Arial"/>
              </w:rPr>
              <w:t xml:space="preserve"> </w:t>
            </w:r>
            <w:r>
              <w:rPr>
                <w:rFonts w:cs="Arial"/>
              </w:rPr>
              <w:t>5.4</w:t>
            </w:r>
          </w:p>
        </w:tc>
        <w:tc>
          <w:tcPr>
            <w:tcW w:w="990" w:type="dxa"/>
            <w:tcBorders>
              <w:top w:val="single" w:sz="4" w:space="0" w:color="auto"/>
              <w:bottom w:val="single" w:sz="4" w:space="0" w:color="auto"/>
            </w:tcBorders>
            <w:tcMar>
              <w:top w:w="0" w:type="dxa"/>
              <w:left w:w="108" w:type="dxa"/>
              <w:bottom w:w="0" w:type="dxa"/>
              <w:right w:w="108" w:type="dxa"/>
            </w:tcMar>
          </w:tcPr>
          <w:p w14:paraId="12EFB96E" w14:textId="77777777" w:rsidR="00E9749D" w:rsidRPr="00681980" w:rsidRDefault="00E9749D" w:rsidP="00E9749D">
            <w:pPr>
              <w:pStyle w:val="TAC"/>
            </w:pPr>
            <w:r>
              <w:t>A2</w:t>
            </w:r>
          </w:p>
        </w:tc>
      </w:tr>
      <w:tr w:rsidR="00E9749D" w:rsidRPr="00681980" w14:paraId="09286E15" w14:textId="77777777" w:rsidTr="007E723B">
        <w:trPr>
          <w:trHeight w:val="60"/>
          <w:jc w:val="center"/>
        </w:trPr>
        <w:tc>
          <w:tcPr>
            <w:tcW w:w="1330" w:type="dxa"/>
            <w:vMerge/>
            <w:shd w:val="clear" w:color="auto" w:fill="auto"/>
          </w:tcPr>
          <w:p w14:paraId="2B53A4CA" w14:textId="77777777" w:rsidR="00E9749D" w:rsidRPr="00681980" w:rsidRDefault="00E9749D" w:rsidP="00E9749D">
            <w:pPr>
              <w:pStyle w:val="TAC"/>
              <w:rPr>
                <w:rFonts w:cs="Arial"/>
                <w:lang w:eastAsia="zh-CN"/>
              </w:rPr>
            </w:pPr>
          </w:p>
        </w:tc>
        <w:tc>
          <w:tcPr>
            <w:tcW w:w="2160" w:type="dxa"/>
            <w:vMerge/>
            <w:shd w:val="clear" w:color="auto" w:fill="auto"/>
          </w:tcPr>
          <w:p w14:paraId="42E5B4B8" w14:textId="77777777" w:rsidR="00E9749D" w:rsidRPr="00681980" w:rsidRDefault="00E9749D" w:rsidP="00E9749D">
            <w:pPr>
              <w:pStyle w:val="TAC"/>
            </w:pPr>
          </w:p>
        </w:tc>
        <w:tc>
          <w:tcPr>
            <w:tcW w:w="2160" w:type="dxa"/>
            <w:tcBorders>
              <w:top w:val="single" w:sz="4" w:space="0" w:color="auto"/>
              <w:bottom w:val="single" w:sz="4" w:space="0" w:color="auto"/>
            </w:tcBorders>
          </w:tcPr>
          <w:p w14:paraId="0152E0CC" w14:textId="77777777" w:rsidR="00E9749D" w:rsidRPr="00681980" w:rsidRDefault="00E9749D" w:rsidP="00E9749D">
            <w:pPr>
              <w:pStyle w:val="TAC"/>
            </w:pPr>
            <w:r w:rsidRPr="00681980">
              <w:t>≤</w:t>
            </w:r>
            <w:r>
              <w:t xml:space="preserve"> 4.68</w:t>
            </w:r>
          </w:p>
        </w:tc>
        <w:tc>
          <w:tcPr>
            <w:tcW w:w="1890" w:type="dxa"/>
            <w:tcBorders>
              <w:top w:val="single" w:sz="4" w:space="0" w:color="auto"/>
              <w:bottom w:val="single" w:sz="4" w:space="0" w:color="auto"/>
            </w:tcBorders>
            <w:tcMar>
              <w:top w:w="0" w:type="dxa"/>
              <w:left w:w="108" w:type="dxa"/>
              <w:bottom w:w="0" w:type="dxa"/>
              <w:right w:w="108" w:type="dxa"/>
            </w:tcMar>
          </w:tcPr>
          <w:p w14:paraId="63869F70" w14:textId="77777777" w:rsidR="00E9749D" w:rsidRPr="00681980" w:rsidRDefault="00E9749D" w:rsidP="00E9749D">
            <w:pPr>
              <w:pStyle w:val="TAC"/>
            </w:pPr>
            <w:r w:rsidRPr="00681980">
              <w:t>&gt;</w:t>
            </w:r>
            <w:r>
              <w:t xml:space="preserve"> 5.4</w:t>
            </w:r>
          </w:p>
        </w:tc>
        <w:tc>
          <w:tcPr>
            <w:tcW w:w="990" w:type="dxa"/>
            <w:tcBorders>
              <w:top w:val="single" w:sz="4" w:space="0" w:color="auto"/>
              <w:bottom w:val="single" w:sz="4" w:space="0" w:color="auto"/>
            </w:tcBorders>
            <w:tcMar>
              <w:top w:w="0" w:type="dxa"/>
              <w:left w:w="108" w:type="dxa"/>
              <w:bottom w:w="0" w:type="dxa"/>
              <w:right w:w="108" w:type="dxa"/>
            </w:tcMar>
          </w:tcPr>
          <w:p w14:paraId="3E9F87C5" w14:textId="77777777" w:rsidR="00E9749D" w:rsidRPr="00681980" w:rsidRDefault="00E9749D" w:rsidP="00E9749D">
            <w:pPr>
              <w:pStyle w:val="TAC"/>
            </w:pPr>
            <w:r>
              <w:t>A1</w:t>
            </w:r>
          </w:p>
        </w:tc>
      </w:tr>
      <w:tr w:rsidR="00E9749D" w:rsidRPr="00681980" w14:paraId="24D35461" w14:textId="77777777" w:rsidTr="007E723B">
        <w:trPr>
          <w:trHeight w:val="60"/>
          <w:jc w:val="center"/>
        </w:trPr>
        <w:tc>
          <w:tcPr>
            <w:tcW w:w="1330" w:type="dxa"/>
            <w:vMerge/>
            <w:tcBorders>
              <w:bottom w:val="single" w:sz="4" w:space="0" w:color="auto"/>
            </w:tcBorders>
            <w:shd w:val="clear" w:color="auto" w:fill="auto"/>
          </w:tcPr>
          <w:p w14:paraId="6F13C31D" w14:textId="77777777" w:rsidR="00E9749D" w:rsidRPr="00681980" w:rsidRDefault="00E9749D" w:rsidP="00E9749D">
            <w:pPr>
              <w:pStyle w:val="TAC"/>
              <w:rPr>
                <w:rFonts w:cs="Arial"/>
                <w:lang w:eastAsia="zh-CN"/>
              </w:rPr>
            </w:pPr>
          </w:p>
        </w:tc>
        <w:tc>
          <w:tcPr>
            <w:tcW w:w="2160" w:type="dxa"/>
            <w:vMerge/>
            <w:shd w:val="clear" w:color="auto" w:fill="auto"/>
          </w:tcPr>
          <w:p w14:paraId="6431252C" w14:textId="77777777" w:rsidR="00E9749D" w:rsidRPr="00681980" w:rsidRDefault="00E9749D" w:rsidP="00E9749D">
            <w:pPr>
              <w:pStyle w:val="TAC"/>
            </w:pPr>
          </w:p>
        </w:tc>
        <w:tc>
          <w:tcPr>
            <w:tcW w:w="2160" w:type="dxa"/>
            <w:tcBorders>
              <w:top w:val="single" w:sz="4" w:space="0" w:color="auto"/>
            </w:tcBorders>
          </w:tcPr>
          <w:p w14:paraId="4C6BE9B7" w14:textId="77777777" w:rsidR="00E9749D" w:rsidRPr="00681980" w:rsidRDefault="00E9749D" w:rsidP="00E9749D">
            <w:pPr>
              <w:pStyle w:val="TAC"/>
            </w:pPr>
            <w:r w:rsidRPr="00681980">
              <w:t>&gt;</w:t>
            </w:r>
            <w:r>
              <w:t xml:space="preserve"> 4.68</w:t>
            </w:r>
          </w:p>
        </w:tc>
        <w:tc>
          <w:tcPr>
            <w:tcW w:w="1890" w:type="dxa"/>
            <w:tcBorders>
              <w:top w:val="single" w:sz="4" w:space="0" w:color="auto"/>
            </w:tcBorders>
            <w:tcMar>
              <w:top w:w="0" w:type="dxa"/>
              <w:left w:w="108" w:type="dxa"/>
              <w:bottom w:w="0" w:type="dxa"/>
              <w:right w:w="108" w:type="dxa"/>
            </w:tcMar>
          </w:tcPr>
          <w:p w14:paraId="62F1FE6D" w14:textId="77777777" w:rsidR="00E9749D" w:rsidRPr="00681980" w:rsidRDefault="00E9749D" w:rsidP="00E9749D">
            <w:pPr>
              <w:pStyle w:val="TAC"/>
            </w:pPr>
            <w:r w:rsidRPr="00681980">
              <w:t>≥</w:t>
            </w:r>
            <w:r>
              <w:t xml:space="preserve"> 7.2</w:t>
            </w:r>
          </w:p>
        </w:tc>
        <w:tc>
          <w:tcPr>
            <w:tcW w:w="990" w:type="dxa"/>
            <w:tcBorders>
              <w:top w:val="single" w:sz="4" w:space="0" w:color="auto"/>
            </w:tcBorders>
            <w:tcMar>
              <w:top w:w="0" w:type="dxa"/>
              <w:left w:w="108" w:type="dxa"/>
              <w:bottom w:w="0" w:type="dxa"/>
              <w:right w:w="108" w:type="dxa"/>
            </w:tcMar>
          </w:tcPr>
          <w:p w14:paraId="78BA797B" w14:textId="77777777" w:rsidR="00E9749D" w:rsidRPr="00681980" w:rsidRDefault="00E9749D" w:rsidP="00E9749D">
            <w:pPr>
              <w:pStyle w:val="TAC"/>
            </w:pPr>
            <w:r>
              <w:t>A2</w:t>
            </w:r>
          </w:p>
        </w:tc>
      </w:tr>
    </w:tbl>
    <w:p w14:paraId="5A58C7E8" w14:textId="77777777" w:rsidR="00E9749D" w:rsidRPr="00681980" w:rsidRDefault="00E9749D" w:rsidP="00E9749D"/>
    <w:p w14:paraId="1AF9F1BD" w14:textId="77777777" w:rsidR="00E9749D" w:rsidRPr="00681980" w:rsidRDefault="00E9749D" w:rsidP="00E9749D">
      <w:pPr>
        <w:pStyle w:val="TH"/>
      </w:pPr>
      <w:r w:rsidRPr="00681980">
        <w:t xml:space="preserve">Table </w:t>
      </w:r>
      <w:r w:rsidRPr="002D310F">
        <w:t>C.1.2.2</w:t>
      </w:r>
      <w:r>
        <w:t>-</w:t>
      </w:r>
      <w:r>
        <w:rPr>
          <w:lang w:val="en-US"/>
        </w:rPr>
        <w:t>4</w:t>
      </w:r>
      <w:r w:rsidRPr="00681980">
        <w:t xml:space="preserve">: A-MPR for </w:t>
      </w:r>
      <w:r>
        <w:t>-30 dBm/MHz</w:t>
      </w:r>
    </w:p>
    <w:tbl>
      <w:tblPr>
        <w:tblW w:w="4550" w:type="dxa"/>
        <w:tblInd w:w="1988" w:type="dxa"/>
        <w:tblCellMar>
          <w:left w:w="70" w:type="dxa"/>
          <w:right w:w="70" w:type="dxa"/>
        </w:tblCellMar>
        <w:tblLook w:val="04A0" w:firstRow="1" w:lastRow="0" w:firstColumn="1" w:lastColumn="0" w:noHBand="0" w:noVBand="1"/>
      </w:tblPr>
      <w:tblGrid>
        <w:gridCol w:w="2138"/>
        <w:gridCol w:w="1204"/>
        <w:gridCol w:w="1208"/>
      </w:tblGrid>
      <w:tr w:rsidR="00E9749D" w:rsidRPr="00681980" w14:paraId="48C7F072" w14:textId="77777777" w:rsidTr="007E723B">
        <w:tc>
          <w:tcPr>
            <w:tcW w:w="2138" w:type="dxa"/>
            <w:tcBorders>
              <w:top w:val="single" w:sz="4" w:space="0" w:color="auto"/>
              <w:left w:val="single" w:sz="4" w:space="0" w:color="auto"/>
              <w:right w:val="single" w:sz="4" w:space="0" w:color="auto"/>
            </w:tcBorders>
            <w:shd w:val="clear" w:color="auto" w:fill="auto"/>
            <w:vAlign w:val="center"/>
          </w:tcPr>
          <w:p w14:paraId="01BBAD11" w14:textId="77777777" w:rsidR="00E9749D" w:rsidRPr="00681980" w:rsidRDefault="00E9749D" w:rsidP="00E9749D">
            <w:pPr>
              <w:pStyle w:val="TAH"/>
            </w:pPr>
            <w:r w:rsidRPr="00681980">
              <w:t>Modulation/Waveform</w:t>
            </w:r>
          </w:p>
        </w:tc>
        <w:tc>
          <w:tcPr>
            <w:tcW w:w="1204" w:type="dxa"/>
            <w:tcBorders>
              <w:top w:val="single" w:sz="4" w:space="0" w:color="000000"/>
              <w:left w:val="single" w:sz="4" w:space="0" w:color="auto"/>
              <w:bottom w:val="single" w:sz="4" w:space="0" w:color="000000"/>
              <w:right w:val="single" w:sz="4" w:space="0" w:color="000000"/>
            </w:tcBorders>
            <w:vAlign w:val="center"/>
          </w:tcPr>
          <w:p w14:paraId="17EB0AA5" w14:textId="77777777" w:rsidR="00E9749D" w:rsidRPr="00681980" w:rsidRDefault="00E9749D" w:rsidP="00E9749D">
            <w:pPr>
              <w:pStyle w:val="TAH"/>
            </w:pPr>
            <w:r w:rsidRPr="00681980">
              <w:t>A1</w:t>
            </w:r>
          </w:p>
        </w:tc>
        <w:tc>
          <w:tcPr>
            <w:tcW w:w="1208" w:type="dxa"/>
            <w:tcBorders>
              <w:top w:val="single" w:sz="4" w:space="0" w:color="000000"/>
              <w:left w:val="single" w:sz="4" w:space="0" w:color="000000"/>
              <w:bottom w:val="single" w:sz="4" w:space="0" w:color="000000"/>
              <w:right w:val="single" w:sz="4" w:space="0" w:color="000000"/>
            </w:tcBorders>
          </w:tcPr>
          <w:p w14:paraId="2F040887" w14:textId="77777777" w:rsidR="00E9749D" w:rsidRPr="00681980" w:rsidRDefault="00E9749D" w:rsidP="00E9749D">
            <w:pPr>
              <w:pStyle w:val="TAH"/>
            </w:pPr>
            <w:r w:rsidRPr="00681980">
              <w:t>A2</w:t>
            </w:r>
          </w:p>
        </w:tc>
      </w:tr>
      <w:tr w:rsidR="00E9749D" w:rsidRPr="00681980" w14:paraId="734D09F3" w14:textId="77777777" w:rsidTr="007E723B">
        <w:tc>
          <w:tcPr>
            <w:tcW w:w="2138" w:type="dxa"/>
            <w:tcBorders>
              <w:left w:val="single" w:sz="4" w:space="0" w:color="auto"/>
              <w:bottom w:val="single" w:sz="4" w:space="0" w:color="auto"/>
              <w:right w:val="single" w:sz="4" w:space="0" w:color="auto"/>
            </w:tcBorders>
            <w:shd w:val="clear" w:color="auto" w:fill="auto"/>
            <w:vAlign w:val="center"/>
          </w:tcPr>
          <w:p w14:paraId="3960113E" w14:textId="77777777" w:rsidR="00E9749D" w:rsidRPr="00681980" w:rsidRDefault="00E9749D" w:rsidP="00E9749D">
            <w:pPr>
              <w:pStyle w:val="TAH"/>
              <w:rPr>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35824A78" w14:textId="77777777" w:rsidR="00E9749D" w:rsidRPr="00681980" w:rsidRDefault="00E9749D" w:rsidP="00E9749D">
            <w:pPr>
              <w:pStyle w:val="TAH"/>
            </w:pPr>
            <w:r w:rsidRPr="00681980">
              <w:t>Outer/Inner</w:t>
            </w:r>
          </w:p>
        </w:tc>
        <w:tc>
          <w:tcPr>
            <w:tcW w:w="1208" w:type="dxa"/>
            <w:tcBorders>
              <w:top w:val="single" w:sz="4" w:space="0" w:color="000000"/>
              <w:left w:val="single" w:sz="4" w:space="0" w:color="000000"/>
              <w:bottom w:val="single" w:sz="4" w:space="0" w:color="000000"/>
              <w:right w:val="single" w:sz="4" w:space="0" w:color="000000"/>
            </w:tcBorders>
          </w:tcPr>
          <w:p w14:paraId="626FBA5A" w14:textId="77777777" w:rsidR="00E9749D" w:rsidRPr="00681980" w:rsidRDefault="00E9749D" w:rsidP="00E9749D">
            <w:pPr>
              <w:pStyle w:val="TAH"/>
            </w:pPr>
            <w:r w:rsidRPr="00681980">
              <w:t>Outer/Inner</w:t>
            </w:r>
          </w:p>
        </w:tc>
      </w:tr>
      <w:tr w:rsidR="00E9749D" w:rsidRPr="00681980" w14:paraId="6D875C10" w14:textId="77777777" w:rsidTr="007E723B">
        <w:tc>
          <w:tcPr>
            <w:tcW w:w="2138" w:type="dxa"/>
            <w:tcBorders>
              <w:top w:val="single" w:sz="4" w:space="0" w:color="auto"/>
              <w:left w:val="single" w:sz="4" w:space="0" w:color="000000"/>
              <w:bottom w:val="single" w:sz="4" w:space="0" w:color="000000"/>
              <w:right w:val="single" w:sz="4" w:space="0" w:color="000000"/>
            </w:tcBorders>
            <w:vAlign w:val="center"/>
          </w:tcPr>
          <w:p w14:paraId="6D83A7C2" w14:textId="77777777" w:rsidR="00E9749D" w:rsidRPr="00681980" w:rsidRDefault="00E9749D" w:rsidP="00E9749D">
            <w:pPr>
              <w:pStyle w:val="TAC"/>
            </w:pPr>
            <w:r w:rsidRPr="00681980">
              <w:t>DFT-s-OFDM PI/2 BPSK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6EC7C0AC" w14:textId="77777777" w:rsidR="00E9749D" w:rsidRPr="00681980" w:rsidRDefault="00E9749D" w:rsidP="00E9749D">
            <w:pPr>
              <w:pStyle w:val="TAC"/>
            </w:pPr>
            <w:r w:rsidRPr="00681980">
              <w:t xml:space="preserve">≤ </w:t>
            </w:r>
            <w:r>
              <w:t>4</w:t>
            </w:r>
          </w:p>
        </w:tc>
        <w:tc>
          <w:tcPr>
            <w:tcW w:w="1208" w:type="dxa"/>
            <w:tcBorders>
              <w:top w:val="single" w:sz="4" w:space="0" w:color="000000"/>
              <w:left w:val="single" w:sz="4" w:space="0" w:color="000000"/>
              <w:bottom w:val="single" w:sz="4" w:space="0" w:color="000000"/>
              <w:right w:val="single" w:sz="4" w:space="0" w:color="000000"/>
            </w:tcBorders>
            <w:vAlign w:val="center"/>
          </w:tcPr>
          <w:p w14:paraId="003788CA" w14:textId="77777777" w:rsidR="00E9749D" w:rsidRPr="00681980" w:rsidRDefault="00E9749D" w:rsidP="00E9749D">
            <w:pPr>
              <w:pStyle w:val="TAC"/>
            </w:pPr>
            <w:r w:rsidRPr="00681980">
              <w:t xml:space="preserve">≤ </w:t>
            </w:r>
            <w:r>
              <w:t>2.5</w:t>
            </w:r>
          </w:p>
        </w:tc>
      </w:tr>
      <w:tr w:rsidR="00E9749D" w:rsidRPr="00681980" w14:paraId="39EF5992" w14:textId="77777777" w:rsidTr="007E723B">
        <w:tc>
          <w:tcPr>
            <w:tcW w:w="2138" w:type="dxa"/>
            <w:tcBorders>
              <w:top w:val="single" w:sz="4" w:space="0" w:color="000000"/>
              <w:left w:val="single" w:sz="4" w:space="0" w:color="000000"/>
              <w:bottom w:val="single" w:sz="4" w:space="0" w:color="000000"/>
              <w:right w:val="single" w:sz="4" w:space="0" w:color="000000"/>
            </w:tcBorders>
            <w:vAlign w:val="center"/>
          </w:tcPr>
          <w:p w14:paraId="7CE3B1DE" w14:textId="77777777" w:rsidR="00E9749D" w:rsidRPr="00681980" w:rsidRDefault="00E9749D" w:rsidP="00E9749D">
            <w:pPr>
              <w:pStyle w:val="TAC"/>
            </w:pPr>
            <w:r w:rsidRPr="00681980">
              <w:t>DFT-s-OFDM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62B9AFE" w14:textId="77777777" w:rsidR="00E9749D" w:rsidRPr="00681980" w:rsidRDefault="00E9749D" w:rsidP="00E9749D">
            <w:pPr>
              <w:pStyle w:val="TAC"/>
            </w:pPr>
            <w:r w:rsidRPr="00681980">
              <w:t xml:space="preserve">≤ </w:t>
            </w:r>
            <w:r>
              <w:t>4.5</w:t>
            </w:r>
          </w:p>
        </w:tc>
        <w:tc>
          <w:tcPr>
            <w:tcW w:w="1208" w:type="dxa"/>
            <w:tcBorders>
              <w:top w:val="single" w:sz="4" w:space="0" w:color="000000"/>
              <w:left w:val="single" w:sz="4" w:space="0" w:color="000000"/>
              <w:bottom w:val="single" w:sz="4" w:space="0" w:color="000000"/>
              <w:right w:val="single" w:sz="4" w:space="0" w:color="000000"/>
            </w:tcBorders>
            <w:vAlign w:val="center"/>
          </w:tcPr>
          <w:p w14:paraId="11E5DA2B" w14:textId="77777777" w:rsidR="00E9749D" w:rsidRPr="00681980" w:rsidRDefault="00E9749D" w:rsidP="00E9749D">
            <w:pPr>
              <w:pStyle w:val="TAC"/>
            </w:pPr>
            <w:r w:rsidRPr="00681980">
              <w:t xml:space="preserve">≤ </w:t>
            </w:r>
            <w:r>
              <w:t>3</w:t>
            </w:r>
          </w:p>
        </w:tc>
      </w:tr>
      <w:tr w:rsidR="00E9749D" w:rsidRPr="00681980" w14:paraId="5B213C49" w14:textId="77777777" w:rsidTr="007E723B">
        <w:tc>
          <w:tcPr>
            <w:tcW w:w="2138" w:type="dxa"/>
            <w:tcBorders>
              <w:top w:val="single" w:sz="4" w:space="0" w:color="000000"/>
              <w:left w:val="single" w:sz="4" w:space="0" w:color="000000"/>
              <w:bottom w:val="single" w:sz="4" w:space="0" w:color="000000"/>
              <w:right w:val="single" w:sz="4" w:space="0" w:color="000000"/>
            </w:tcBorders>
            <w:vAlign w:val="center"/>
          </w:tcPr>
          <w:p w14:paraId="2E4C077D" w14:textId="77777777" w:rsidR="00E9749D" w:rsidRPr="00681980" w:rsidRDefault="00E9749D" w:rsidP="00E9749D">
            <w:pPr>
              <w:pStyle w:val="TAC"/>
            </w:pPr>
            <w:r w:rsidRPr="00681980">
              <w:t>DFT-s-OFDM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35C80AE5" w14:textId="77777777" w:rsidR="00E9749D" w:rsidRPr="00681980" w:rsidRDefault="00E9749D" w:rsidP="00E9749D">
            <w:pPr>
              <w:pStyle w:val="TAC"/>
            </w:pPr>
            <w:r w:rsidRPr="00681980">
              <w:t xml:space="preserve">≤ </w:t>
            </w:r>
            <w:r>
              <w:t>5</w:t>
            </w:r>
          </w:p>
        </w:tc>
        <w:tc>
          <w:tcPr>
            <w:tcW w:w="1208" w:type="dxa"/>
            <w:tcBorders>
              <w:top w:val="single" w:sz="4" w:space="0" w:color="000000"/>
              <w:left w:val="single" w:sz="4" w:space="0" w:color="000000"/>
              <w:bottom w:val="single" w:sz="4" w:space="0" w:color="000000"/>
              <w:right w:val="single" w:sz="4" w:space="0" w:color="000000"/>
            </w:tcBorders>
            <w:vAlign w:val="center"/>
          </w:tcPr>
          <w:p w14:paraId="5656CDC7" w14:textId="77777777" w:rsidR="00E9749D" w:rsidRPr="00681980" w:rsidRDefault="00E9749D" w:rsidP="00E9749D">
            <w:pPr>
              <w:pStyle w:val="TAC"/>
            </w:pPr>
            <w:r w:rsidRPr="00681980">
              <w:t xml:space="preserve">≤ </w:t>
            </w:r>
            <w:r>
              <w:t>3.5</w:t>
            </w:r>
          </w:p>
        </w:tc>
      </w:tr>
      <w:tr w:rsidR="00E9749D" w:rsidRPr="00681980" w14:paraId="41B8427A" w14:textId="77777777" w:rsidTr="007E723B">
        <w:tc>
          <w:tcPr>
            <w:tcW w:w="2138" w:type="dxa"/>
            <w:tcBorders>
              <w:top w:val="single" w:sz="4" w:space="0" w:color="000000"/>
              <w:left w:val="single" w:sz="4" w:space="0" w:color="000000"/>
              <w:bottom w:val="single" w:sz="4" w:space="0" w:color="000000"/>
              <w:right w:val="single" w:sz="4" w:space="0" w:color="000000"/>
            </w:tcBorders>
            <w:vAlign w:val="center"/>
          </w:tcPr>
          <w:p w14:paraId="25129310" w14:textId="77777777" w:rsidR="00E9749D" w:rsidRPr="00681980" w:rsidRDefault="00E9749D" w:rsidP="00E9749D">
            <w:pPr>
              <w:pStyle w:val="TAC"/>
            </w:pPr>
            <w:r w:rsidRPr="00681980">
              <w:t>DFT-s-OFDM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54A09EC8" w14:textId="77777777" w:rsidR="00E9749D" w:rsidRPr="00681980" w:rsidRDefault="00E9749D" w:rsidP="00E9749D">
            <w:pPr>
              <w:pStyle w:val="TAC"/>
            </w:pPr>
            <w:r w:rsidRPr="00681980">
              <w:t xml:space="preserve">≤ </w:t>
            </w:r>
            <w:r>
              <w:t>5.5</w:t>
            </w:r>
          </w:p>
        </w:tc>
        <w:tc>
          <w:tcPr>
            <w:tcW w:w="1208" w:type="dxa"/>
            <w:tcBorders>
              <w:top w:val="single" w:sz="4" w:space="0" w:color="000000"/>
              <w:left w:val="single" w:sz="4" w:space="0" w:color="000000"/>
              <w:bottom w:val="single" w:sz="4" w:space="0" w:color="000000"/>
              <w:right w:val="single" w:sz="4" w:space="0" w:color="000000"/>
            </w:tcBorders>
            <w:vAlign w:val="center"/>
          </w:tcPr>
          <w:p w14:paraId="30F853EC" w14:textId="77777777" w:rsidR="00E9749D" w:rsidRPr="00681980" w:rsidRDefault="00E9749D" w:rsidP="00E9749D">
            <w:pPr>
              <w:pStyle w:val="TAC"/>
            </w:pPr>
            <w:r w:rsidRPr="00681980">
              <w:t xml:space="preserve">≤ </w:t>
            </w:r>
            <w:r>
              <w:t>4</w:t>
            </w:r>
          </w:p>
        </w:tc>
      </w:tr>
      <w:tr w:rsidR="00E9749D" w:rsidRPr="00681980" w14:paraId="242B2E6A" w14:textId="77777777" w:rsidTr="007E723B">
        <w:tc>
          <w:tcPr>
            <w:tcW w:w="2138" w:type="dxa"/>
            <w:tcBorders>
              <w:top w:val="single" w:sz="4" w:space="0" w:color="000000"/>
              <w:left w:val="single" w:sz="4" w:space="0" w:color="000000"/>
              <w:bottom w:val="single" w:sz="4" w:space="0" w:color="000000"/>
              <w:right w:val="single" w:sz="4" w:space="0" w:color="000000"/>
            </w:tcBorders>
            <w:vAlign w:val="center"/>
          </w:tcPr>
          <w:p w14:paraId="54DB0F92" w14:textId="77777777" w:rsidR="00E9749D" w:rsidRPr="00681980" w:rsidRDefault="00E9749D" w:rsidP="00E9749D">
            <w:pPr>
              <w:pStyle w:val="TAC"/>
            </w:pPr>
            <w:r w:rsidRPr="00681980">
              <w:t>CP-OFDM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72F1384A" w14:textId="77777777" w:rsidR="00E9749D" w:rsidRPr="00681980" w:rsidRDefault="00E9749D" w:rsidP="00E9749D">
            <w:pPr>
              <w:pStyle w:val="TAC"/>
            </w:pPr>
            <w:r w:rsidRPr="00681980">
              <w:t xml:space="preserve">≤ </w:t>
            </w:r>
            <w:r>
              <w:t>6</w:t>
            </w:r>
          </w:p>
        </w:tc>
        <w:tc>
          <w:tcPr>
            <w:tcW w:w="1208" w:type="dxa"/>
            <w:tcBorders>
              <w:top w:val="single" w:sz="4" w:space="0" w:color="000000"/>
              <w:left w:val="single" w:sz="4" w:space="0" w:color="000000"/>
              <w:bottom w:val="single" w:sz="4" w:space="0" w:color="000000"/>
              <w:right w:val="single" w:sz="4" w:space="0" w:color="000000"/>
            </w:tcBorders>
            <w:vAlign w:val="center"/>
          </w:tcPr>
          <w:p w14:paraId="2B09706F" w14:textId="77777777" w:rsidR="00E9749D" w:rsidRPr="00681980" w:rsidRDefault="00E9749D" w:rsidP="00E9749D">
            <w:pPr>
              <w:pStyle w:val="TAC"/>
            </w:pPr>
            <w:r w:rsidRPr="00681980">
              <w:t xml:space="preserve">≤ </w:t>
            </w:r>
            <w:r>
              <w:t>4.5</w:t>
            </w:r>
          </w:p>
        </w:tc>
      </w:tr>
      <w:tr w:rsidR="00E9749D" w:rsidRPr="00681980" w14:paraId="5771800E" w14:textId="77777777" w:rsidTr="007E723B">
        <w:tc>
          <w:tcPr>
            <w:tcW w:w="2138" w:type="dxa"/>
            <w:tcBorders>
              <w:top w:val="single" w:sz="4" w:space="0" w:color="000000"/>
              <w:left w:val="single" w:sz="4" w:space="0" w:color="000000"/>
              <w:bottom w:val="single" w:sz="4" w:space="0" w:color="000000"/>
              <w:right w:val="single" w:sz="4" w:space="0" w:color="000000"/>
            </w:tcBorders>
            <w:vAlign w:val="center"/>
          </w:tcPr>
          <w:p w14:paraId="27A0550D" w14:textId="77777777" w:rsidR="00E9749D" w:rsidRPr="00681980" w:rsidRDefault="00E9749D" w:rsidP="00E9749D">
            <w:pPr>
              <w:pStyle w:val="TAC"/>
            </w:pPr>
            <w:r w:rsidRPr="00681980">
              <w:t>CP-OFDM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CEBA492" w14:textId="77777777" w:rsidR="00E9749D" w:rsidRPr="00681980" w:rsidRDefault="00E9749D" w:rsidP="00E9749D">
            <w:pPr>
              <w:pStyle w:val="TAC"/>
            </w:pPr>
            <w:r w:rsidRPr="00681980">
              <w:t xml:space="preserve">≤ </w:t>
            </w:r>
            <w:r>
              <w:t>6</w:t>
            </w:r>
          </w:p>
        </w:tc>
        <w:tc>
          <w:tcPr>
            <w:tcW w:w="1208" w:type="dxa"/>
            <w:tcBorders>
              <w:top w:val="single" w:sz="4" w:space="0" w:color="000000"/>
              <w:left w:val="single" w:sz="4" w:space="0" w:color="000000"/>
              <w:bottom w:val="single" w:sz="4" w:space="0" w:color="000000"/>
              <w:right w:val="single" w:sz="4" w:space="0" w:color="000000"/>
            </w:tcBorders>
            <w:vAlign w:val="center"/>
          </w:tcPr>
          <w:p w14:paraId="07154E82" w14:textId="77777777" w:rsidR="00E9749D" w:rsidRPr="00681980" w:rsidRDefault="00E9749D" w:rsidP="00E9749D">
            <w:pPr>
              <w:pStyle w:val="TAC"/>
            </w:pPr>
            <w:r w:rsidRPr="00681980">
              <w:t xml:space="preserve">≤ </w:t>
            </w:r>
            <w:r>
              <w:t>4.5</w:t>
            </w:r>
          </w:p>
        </w:tc>
      </w:tr>
      <w:tr w:rsidR="00E9749D" w:rsidRPr="00681980" w14:paraId="65F1E8C5" w14:textId="77777777" w:rsidTr="007E723B">
        <w:tc>
          <w:tcPr>
            <w:tcW w:w="2138" w:type="dxa"/>
            <w:tcBorders>
              <w:top w:val="single" w:sz="4" w:space="0" w:color="000000"/>
              <w:left w:val="single" w:sz="4" w:space="0" w:color="000000"/>
              <w:bottom w:val="single" w:sz="4" w:space="0" w:color="000000"/>
              <w:right w:val="single" w:sz="4" w:space="0" w:color="000000"/>
            </w:tcBorders>
            <w:vAlign w:val="center"/>
          </w:tcPr>
          <w:p w14:paraId="384A8715" w14:textId="77777777" w:rsidR="00E9749D" w:rsidRPr="00681980" w:rsidRDefault="00E9749D" w:rsidP="00E9749D">
            <w:pPr>
              <w:pStyle w:val="TAC"/>
            </w:pPr>
            <w:r w:rsidRPr="00681980">
              <w:t>CP-OFDM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1E2CFCFC" w14:textId="77777777" w:rsidR="00E9749D" w:rsidRPr="00681980" w:rsidRDefault="00E9749D" w:rsidP="00E9749D">
            <w:pPr>
              <w:pStyle w:val="TAC"/>
            </w:pPr>
            <w:r w:rsidRPr="00681980">
              <w:t xml:space="preserve">≤ </w:t>
            </w:r>
            <w:r>
              <w:t>6</w:t>
            </w:r>
          </w:p>
        </w:tc>
        <w:tc>
          <w:tcPr>
            <w:tcW w:w="1208" w:type="dxa"/>
            <w:tcBorders>
              <w:top w:val="single" w:sz="4" w:space="0" w:color="000000"/>
              <w:left w:val="single" w:sz="4" w:space="0" w:color="000000"/>
              <w:bottom w:val="single" w:sz="4" w:space="0" w:color="000000"/>
              <w:right w:val="single" w:sz="4" w:space="0" w:color="000000"/>
            </w:tcBorders>
            <w:vAlign w:val="center"/>
          </w:tcPr>
          <w:p w14:paraId="3EF2068B" w14:textId="77777777" w:rsidR="00E9749D" w:rsidRPr="00681980" w:rsidRDefault="00E9749D" w:rsidP="00E9749D">
            <w:pPr>
              <w:pStyle w:val="TAC"/>
            </w:pPr>
            <w:r w:rsidRPr="00681980">
              <w:t xml:space="preserve">≤ </w:t>
            </w:r>
            <w:r>
              <w:t>4.5</w:t>
            </w:r>
          </w:p>
        </w:tc>
      </w:tr>
    </w:tbl>
    <w:p w14:paraId="0C7BCB73" w14:textId="77777777" w:rsidR="00E9749D" w:rsidRDefault="00E9749D" w:rsidP="00E9749D"/>
    <w:p w14:paraId="0438B440" w14:textId="1F4416F4" w:rsidR="00E9749D" w:rsidRPr="007619CD" w:rsidRDefault="00E9749D" w:rsidP="00E9749D">
      <w:pPr>
        <w:pStyle w:val="Heading3"/>
      </w:pPr>
      <w:bookmarkStart w:id="3346" w:name="_Toc233983679"/>
      <w:r w:rsidRPr="007619CD">
        <w:t>C.1.2.3</w:t>
      </w:r>
      <w:r w:rsidRPr="007619CD">
        <w:tab/>
        <w:t>Power back-off simulation from company C (R4-2506521)</w:t>
      </w:r>
      <w:bookmarkEnd w:id="3346"/>
    </w:p>
    <w:p w14:paraId="0E67BAF1" w14:textId="3CCCFE49" w:rsidR="00E9749D" w:rsidRDefault="00E9749D" w:rsidP="00E9749D">
      <w:pPr>
        <w:pStyle w:val="Heading4"/>
        <w:rPr>
          <w:rStyle w:val="Heading4Char2"/>
        </w:rPr>
      </w:pPr>
      <w:bookmarkStart w:id="3347" w:name="_Toc233983680"/>
      <w:r w:rsidRPr="00D00844">
        <w:rPr>
          <w:rStyle w:val="Heading4Char2"/>
        </w:rPr>
        <w:t>C.1.2.3.1</w:t>
      </w:r>
      <w:r w:rsidRPr="00D00844">
        <w:rPr>
          <w:rStyle w:val="Heading4Char2"/>
        </w:rPr>
        <w:tab/>
      </w:r>
      <w:r>
        <w:rPr>
          <w:rStyle w:val="Heading4Char2"/>
        </w:rPr>
        <w:t>Simulation parameters</w:t>
      </w:r>
      <w:bookmarkEnd w:id="3347"/>
    </w:p>
    <w:p w14:paraId="3C7B722A" w14:textId="77777777" w:rsidR="00E9749D" w:rsidRPr="00545BBD" w:rsidRDefault="00E9749D" w:rsidP="00E9749D">
      <w:r>
        <w:t>The following are the parameters used for this simulation:</w:t>
      </w:r>
    </w:p>
    <w:p w14:paraId="66D77B17" w14:textId="1A81A980" w:rsidR="00E9749D" w:rsidRDefault="00E9749D" w:rsidP="00E9749D">
      <w:pPr>
        <w:pStyle w:val="B10"/>
      </w:pPr>
      <w:r>
        <w:t>-</w:t>
      </w:r>
      <w:r>
        <w:tab/>
        <w:t>Operating band n252 (UL 2000 MHz – 2020 MHz)</w:t>
      </w:r>
    </w:p>
    <w:p w14:paraId="739A0648" w14:textId="517219FC" w:rsidR="00E9749D" w:rsidRDefault="00E9749D" w:rsidP="00E9749D">
      <w:pPr>
        <w:pStyle w:val="B10"/>
      </w:pPr>
      <w:r>
        <w:t>-</w:t>
      </w:r>
      <w:r>
        <w:tab/>
        <w:t>10 MHz, 15 MHz, and 20 MHz CBWs</w:t>
      </w:r>
    </w:p>
    <w:p w14:paraId="76EFEBB1" w14:textId="553658E1" w:rsidR="00E9749D" w:rsidRDefault="00E9749D" w:rsidP="00E9749D">
      <w:pPr>
        <w:pStyle w:val="B10"/>
      </w:pPr>
      <w:r>
        <w:t>-</w:t>
      </w:r>
      <w:r>
        <w:tab/>
        <w:t>Power class PC3</w:t>
      </w:r>
    </w:p>
    <w:p w14:paraId="6D31E919" w14:textId="133C842F" w:rsidR="00E9749D" w:rsidRDefault="00E9749D" w:rsidP="00E9749D">
      <w:pPr>
        <w:pStyle w:val="B10"/>
      </w:pPr>
      <w:r>
        <w:t>-</w:t>
      </w:r>
      <w:r>
        <w:tab/>
        <w:t>WOLA processing</w:t>
      </w:r>
    </w:p>
    <w:p w14:paraId="2EC85167" w14:textId="222C2BE6" w:rsidR="00E9749D" w:rsidRPr="00BD5C39" w:rsidRDefault="00E9749D" w:rsidP="00E9749D">
      <w:pPr>
        <w:pStyle w:val="B10"/>
      </w:pPr>
      <w:r>
        <w:t>-</w:t>
      </w:r>
      <w:r>
        <w:tab/>
      </w:r>
      <w:r w:rsidRPr="00BD5C39">
        <w:t>I/Q image -2</w:t>
      </w:r>
      <w:r>
        <w:t>8</w:t>
      </w:r>
      <w:r w:rsidRPr="00BD5C39">
        <w:t xml:space="preserve"> dBc</w:t>
      </w:r>
    </w:p>
    <w:p w14:paraId="55E7B6DB" w14:textId="039488D6" w:rsidR="00E9749D" w:rsidRPr="00BD5C39" w:rsidRDefault="00E9749D" w:rsidP="00E9749D">
      <w:pPr>
        <w:pStyle w:val="B10"/>
      </w:pPr>
      <w:r>
        <w:t>-</w:t>
      </w:r>
      <w:r>
        <w:tab/>
      </w:r>
      <w:r w:rsidRPr="00BD5C39">
        <w:t>Carrier leakage -2</w:t>
      </w:r>
      <w:r>
        <w:t>8</w:t>
      </w:r>
      <w:r w:rsidRPr="00BD5C39">
        <w:t xml:space="preserve"> dBc</w:t>
      </w:r>
    </w:p>
    <w:p w14:paraId="355ED29D" w14:textId="113B7C65" w:rsidR="00E9749D" w:rsidRDefault="00E9749D" w:rsidP="00E9749D">
      <w:pPr>
        <w:pStyle w:val="B10"/>
      </w:pPr>
      <w:r>
        <w:t>-</w:t>
      </w:r>
      <w:r>
        <w:tab/>
        <w:t>CIM3 -60 dBc</w:t>
      </w:r>
    </w:p>
    <w:p w14:paraId="11C2AFD3" w14:textId="0F36BAA3" w:rsidR="00E9749D" w:rsidRPr="00545BBD" w:rsidRDefault="00E9749D" w:rsidP="00E9749D">
      <w:pPr>
        <w:pStyle w:val="B10"/>
        <w:rPr>
          <w:rStyle w:val="Heading4Char2"/>
          <w:rFonts w:ascii="Times New Roman" w:hAnsi="Times New Roman"/>
          <w:sz w:val="20"/>
          <w:lang w:eastAsia="en-US"/>
        </w:rPr>
      </w:pPr>
      <w:r>
        <w:t>-</w:t>
      </w:r>
      <w:r>
        <w:tab/>
        <w:t xml:space="preserve">Only additional spurious emission mask from NS_07N is simulated. Other gating factors (ACLR, SEM, etc.) are excluded because they are handled by MPR. </w:t>
      </w:r>
    </w:p>
    <w:p w14:paraId="74DFDC82" w14:textId="737DD122" w:rsidR="00E9749D" w:rsidRDefault="00E9749D" w:rsidP="00E9749D">
      <w:pPr>
        <w:pStyle w:val="Heading4"/>
        <w:rPr>
          <w:rStyle w:val="Heading4Char2"/>
        </w:rPr>
      </w:pPr>
      <w:bookmarkStart w:id="3348" w:name="_Toc233983681"/>
      <w:r w:rsidRPr="00D00844">
        <w:rPr>
          <w:rStyle w:val="Heading4Char2"/>
        </w:rPr>
        <w:t>C.1.2.3.</w:t>
      </w:r>
      <w:r>
        <w:rPr>
          <w:rStyle w:val="Heading4Char2"/>
        </w:rPr>
        <w:t>2</w:t>
      </w:r>
      <w:r w:rsidRPr="00D00844">
        <w:rPr>
          <w:rStyle w:val="Heading4Char2"/>
        </w:rPr>
        <w:tab/>
      </w:r>
      <w:r>
        <w:rPr>
          <w:rStyle w:val="Heading4Char2"/>
        </w:rPr>
        <w:t>NS_07N mask</w:t>
      </w:r>
      <w:bookmarkEnd w:id="3348"/>
    </w:p>
    <w:p w14:paraId="4B1B6388" w14:textId="77777777" w:rsidR="00E9749D" w:rsidRPr="00715883" w:rsidRDefault="00E9749D" w:rsidP="00E9749D">
      <w:pPr>
        <w:pStyle w:val="TH"/>
      </w:pPr>
      <w:r w:rsidRPr="00715883">
        <w:t xml:space="preserve">Table </w:t>
      </w:r>
      <w:r w:rsidRPr="00545BBD">
        <w:t>C.1.2.3.2</w:t>
      </w:r>
      <w:r w:rsidRPr="00715883">
        <w:t xml:space="preserve">-1: Additional out-of-band requirements for </w:t>
      </w:r>
      <w:r w:rsidRPr="00715883">
        <w:rPr>
          <w:rFonts w:eastAsia="Yu Mincho"/>
        </w:rPr>
        <w:t>"</w:t>
      </w:r>
      <w:r w:rsidRPr="00715883">
        <w:t>NS_</w:t>
      </w:r>
      <w:r w:rsidRPr="00715883">
        <w:rPr>
          <w:lang w:val="en-US"/>
        </w:rPr>
        <w:t>0</w:t>
      </w:r>
      <w:r>
        <w:rPr>
          <w:lang w:val="en-US"/>
        </w:rPr>
        <w:t>7</w:t>
      </w:r>
      <w:r w:rsidRPr="00715883">
        <w:rPr>
          <w:lang w:val="en-US"/>
        </w:rPr>
        <w:t>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E9749D" w:rsidRPr="00715883" w14:paraId="66BDC728" w14:textId="77777777" w:rsidTr="007E723B">
        <w:trPr>
          <w:cantSplit/>
          <w:trHeight w:val="375"/>
          <w:jc w:val="center"/>
        </w:trPr>
        <w:tc>
          <w:tcPr>
            <w:tcW w:w="1799" w:type="dxa"/>
            <w:vMerge w:val="restart"/>
          </w:tcPr>
          <w:p w14:paraId="74C63F6E" w14:textId="77777777" w:rsidR="00E9749D" w:rsidRPr="00DB20DC" w:rsidRDefault="00E9749D" w:rsidP="00E9749D">
            <w:pPr>
              <w:pStyle w:val="TAH"/>
            </w:pPr>
            <w:r w:rsidRPr="00DB20DC">
              <w:t xml:space="preserve">Frequency </w:t>
            </w:r>
            <w:r>
              <w:t>range</w:t>
            </w:r>
          </w:p>
          <w:p w14:paraId="747C55CB" w14:textId="77777777" w:rsidR="00E9749D" w:rsidRPr="00715883" w:rsidRDefault="00E9749D" w:rsidP="00E9749D">
            <w:pPr>
              <w:pStyle w:val="TAH"/>
            </w:pPr>
            <w:r w:rsidRPr="00DB20DC">
              <w:t>(MHz)</w:t>
            </w:r>
          </w:p>
        </w:tc>
        <w:tc>
          <w:tcPr>
            <w:tcW w:w="2181" w:type="dxa"/>
          </w:tcPr>
          <w:p w14:paraId="60F4503E" w14:textId="77777777" w:rsidR="00E9749D" w:rsidRPr="00715883" w:rsidRDefault="00E9749D" w:rsidP="00E9749D">
            <w:pPr>
              <w:pStyle w:val="TAH"/>
            </w:pPr>
            <w:r w:rsidRPr="00715883">
              <w:t>Channel bandwidth / Spectrum emission limit (dB</w:t>
            </w:r>
            <w:r w:rsidRPr="00715883">
              <w:rPr>
                <w:lang w:val="en-US"/>
              </w:rPr>
              <w:t>m</w:t>
            </w:r>
            <w:r w:rsidRPr="00715883">
              <w:t>)</w:t>
            </w:r>
          </w:p>
        </w:tc>
        <w:tc>
          <w:tcPr>
            <w:tcW w:w="1377" w:type="dxa"/>
            <w:vMerge w:val="restart"/>
          </w:tcPr>
          <w:p w14:paraId="17B75256" w14:textId="77777777" w:rsidR="00E9749D" w:rsidRPr="00715883" w:rsidRDefault="00E9749D" w:rsidP="00E9749D">
            <w:pPr>
              <w:pStyle w:val="TAH"/>
            </w:pPr>
            <w:r w:rsidRPr="00715883">
              <w:t xml:space="preserve">Measurement bandwidth </w:t>
            </w:r>
          </w:p>
        </w:tc>
        <w:tc>
          <w:tcPr>
            <w:tcW w:w="2155" w:type="dxa"/>
            <w:vMerge w:val="restart"/>
          </w:tcPr>
          <w:p w14:paraId="6EDE71B9" w14:textId="77777777" w:rsidR="00E9749D" w:rsidRPr="00715883" w:rsidRDefault="00E9749D" w:rsidP="00E9749D">
            <w:pPr>
              <w:pStyle w:val="TAH"/>
            </w:pPr>
            <w:r w:rsidRPr="00715883">
              <w:t>NOTE</w:t>
            </w:r>
          </w:p>
        </w:tc>
      </w:tr>
      <w:tr w:rsidR="00E9749D" w:rsidRPr="00715883" w14:paraId="37BF4026" w14:textId="77777777" w:rsidTr="007E723B">
        <w:trPr>
          <w:cantSplit/>
          <w:trHeight w:val="181"/>
          <w:jc w:val="center"/>
        </w:trPr>
        <w:tc>
          <w:tcPr>
            <w:tcW w:w="1799" w:type="dxa"/>
            <w:vMerge/>
          </w:tcPr>
          <w:p w14:paraId="198E3A9A" w14:textId="77777777" w:rsidR="00E9749D" w:rsidRPr="00715883" w:rsidRDefault="00E9749D" w:rsidP="007E723B">
            <w:pPr>
              <w:pStyle w:val="TAH"/>
              <w:rPr>
                <w:rFonts w:cs="Arial"/>
                <w:b w:val="0"/>
              </w:rPr>
            </w:pPr>
          </w:p>
        </w:tc>
        <w:tc>
          <w:tcPr>
            <w:tcW w:w="2181" w:type="dxa"/>
          </w:tcPr>
          <w:p w14:paraId="006ADD19" w14:textId="77777777" w:rsidR="00E9749D" w:rsidRPr="00715883" w:rsidRDefault="00E9749D" w:rsidP="007E723B">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r>
              <w:rPr>
                <w:rFonts w:cs="Arial"/>
                <w:b w:val="0"/>
                <w:lang w:val="en-US"/>
              </w:rPr>
              <w:t>, 20MHz</w:t>
            </w:r>
          </w:p>
        </w:tc>
        <w:tc>
          <w:tcPr>
            <w:tcW w:w="1377" w:type="dxa"/>
            <w:vMerge/>
          </w:tcPr>
          <w:p w14:paraId="1EB0AF92" w14:textId="77777777" w:rsidR="00E9749D" w:rsidRPr="00715883" w:rsidRDefault="00E9749D" w:rsidP="007E723B">
            <w:pPr>
              <w:pStyle w:val="TableText0"/>
              <w:ind w:left="800"/>
              <w:rPr>
                <w:rFonts w:ascii="Arial" w:eastAsia="Times New Roman" w:hAnsi="Arial" w:cs="Arial"/>
                <w:sz w:val="18"/>
                <w:szCs w:val="18"/>
              </w:rPr>
            </w:pPr>
          </w:p>
        </w:tc>
        <w:tc>
          <w:tcPr>
            <w:tcW w:w="2155" w:type="dxa"/>
            <w:vMerge/>
            <w:tcBorders>
              <w:bottom w:val="single" w:sz="4" w:space="0" w:color="auto"/>
            </w:tcBorders>
          </w:tcPr>
          <w:p w14:paraId="7B4C4350" w14:textId="77777777" w:rsidR="00E9749D" w:rsidRPr="00715883" w:rsidRDefault="00E9749D" w:rsidP="007E723B">
            <w:pPr>
              <w:pStyle w:val="TableText0"/>
              <w:ind w:left="800"/>
              <w:rPr>
                <w:rFonts w:ascii="Arial" w:eastAsia="Times New Roman" w:hAnsi="Arial" w:cs="Arial"/>
                <w:sz w:val="18"/>
                <w:szCs w:val="18"/>
              </w:rPr>
            </w:pPr>
          </w:p>
        </w:tc>
      </w:tr>
      <w:tr w:rsidR="00E9749D" w:rsidRPr="00715883" w14:paraId="2046FEC9" w14:textId="77777777" w:rsidTr="007E723B">
        <w:trPr>
          <w:jc w:val="center"/>
        </w:trPr>
        <w:tc>
          <w:tcPr>
            <w:tcW w:w="1799" w:type="dxa"/>
          </w:tcPr>
          <w:p w14:paraId="3F0CB936" w14:textId="77777777" w:rsidR="00E9749D" w:rsidRPr="00135275" w:rsidRDefault="00E9749D" w:rsidP="007E723B">
            <w:pPr>
              <w:pStyle w:val="TAC"/>
              <w:rPr>
                <w:rFonts w:cs="Arial"/>
              </w:rPr>
            </w:pPr>
            <w:r w:rsidRPr="00135275">
              <w:rPr>
                <w:rFonts w:cs="Arial"/>
                <w:szCs w:val="18"/>
              </w:rPr>
              <w:t>15</w:t>
            </w:r>
            <w:r w:rsidRPr="00135275">
              <w:rPr>
                <w:rFonts w:cs="Arial"/>
                <w:szCs w:val="18"/>
                <w:lang w:val="en-US"/>
              </w:rPr>
              <w:t xml:space="preserve">59 </w:t>
            </w:r>
            <w:r w:rsidRPr="00135275">
              <w:rPr>
                <w:rFonts w:cs="Arial"/>
                <w:szCs w:val="18"/>
              </w:rPr>
              <w:t xml:space="preserve">≤ f </w:t>
            </w:r>
            <w:r w:rsidRPr="00135275">
              <w:rPr>
                <w:rFonts w:eastAsiaTheme="minorEastAsia"/>
              </w:rPr>
              <w:t>&lt;</w:t>
            </w:r>
            <w:r w:rsidRPr="00135275">
              <w:rPr>
                <w:rFonts w:cs="Arial"/>
                <w:szCs w:val="18"/>
              </w:rPr>
              <w:t xml:space="preserve"> 16</w:t>
            </w:r>
            <w:r w:rsidRPr="00135275">
              <w:rPr>
                <w:rFonts w:cs="Arial"/>
                <w:szCs w:val="18"/>
                <w:lang w:val="en-US"/>
              </w:rPr>
              <w:t>05</w:t>
            </w:r>
          </w:p>
        </w:tc>
        <w:tc>
          <w:tcPr>
            <w:tcW w:w="2181" w:type="dxa"/>
          </w:tcPr>
          <w:p w14:paraId="662A2A6D" w14:textId="77777777" w:rsidR="00E9749D" w:rsidRPr="00135275" w:rsidRDefault="00E9749D" w:rsidP="007E723B">
            <w:pPr>
              <w:pStyle w:val="TAC"/>
              <w:rPr>
                <w:rFonts w:cs="Arial"/>
              </w:rPr>
            </w:pPr>
            <w:r w:rsidRPr="00135275">
              <w:rPr>
                <w:rFonts w:cs="Arial"/>
                <w:szCs w:val="18"/>
                <w:lang w:val="en-US"/>
              </w:rPr>
              <w:t>-50</w:t>
            </w:r>
          </w:p>
        </w:tc>
        <w:tc>
          <w:tcPr>
            <w:tcW w:w="1377" w:type="dxa"/>
            <w:shd w:val="clear" w:color="auto" w:fill="auto"/>
          </w:tcPr>
          <w:p w14:paraId="7AAA8151" w14:textId="77777777" w:rsidR="00E9749D" w:rsidRPr="00135275" w:rsidRDefault="00E9749D" w:rsidP="007E723B">
            <w:pPr>
              <w:pStyle w:val="TAC"/>
              <w:rPr>
                <w:rFonts w:cs="Arial"/>
              </w:rPr>
            </w:pPr>
            <w:r w:rsidRPr="00135275">
              <w:rPr>
                <w:rFonts w:cs="Arial"/>
                <w:szCs w:val="18"/>
                <w:lang w:val="en-US"/>
              </w:rPr>
              <w:t>700 Hz</w:t>
            </w:r>
          </w:p>
        </w:tc>
        <w:tc>
          <w:tcPr>
            <w:tcW w:w="2155" w:type="dxa"/>
            <w:vMerge w:val="restart"/>
            <w:shd w:val="clear" w:color="auto" w:fill="auto"/>
          </w:tcPr>
          <w:p w14:paraId="7A300BF0" w14:textId="77777777" w:rsidR="00E9749D" w:rsidRPr="00135275" w:rsidRDefault="00E9749D" w:rsidP="007E723B">
            <w:pPr>
              <w:pStyle w:val="TAC"/>
              <w:rPr>
                <w:rFonts w:cs="Arial"/>
                <w:szCs w:val="18"/>
              </w:rPr>
            </w:pPr>
            <w:r w:rsidRPr="00135275">
              <w:rPr>
                <w:rFonts w:cs="Arial"/>
                <w:szCs w:val="18"/>
              </w:rPr>
              <w:t>Averaged over any 2 millisecond active transmission interval</w:t>
            </w:r>
          </w:p>
        </w:tc>
      </w:tr>
      <w:tr w:rsidR="00E9749D" w:rsidRPr="00715883" w14:paraId="6B559C79" w14:textId="77777777" w:rsidTr="007E723B">
        <w:trPr>
          <w:jc w:val="center"/>
        </w:trPr>
        <w:tc>
          <w:tcPr>
            <w:tcW w:w="1799" w:type="dxa"/>
          </w:tcPr>
          <w:p w14:paraId="5EA91D97" w14:textId="77777777" w:rsidR="00E9749D" w:rsidRPr="00135275" w:rsidRDefault="00E9749D" w:rsidP="007E723B">
            <w:pPr>
              <w:pStyle w:val="TAC"/>
              <w:rPr>
                <w:rFonts w:cs="Arial"/>
              </w:rPr>
            </w:pPr>
            <w:r w:rsidRPr="00135275">
              <w:rPr>
                <w:rFonts w:cs="Arial"/>
                <w:szCs w:val="18"/>
              </w:rPr>
              <w:t>1</w:t>
            </w:r>
            <w:r w:rsidRPr="00135275">
              <w:rPr>
                <w:rFonts w:cs="Arial"/>
                <w:szCs w:val="18"/>
                <w:lang w:val="en-US"/>
              </w:rPr>
              <w:t>559</w:t>
            </w:r>
            <w:r w:rsidRPr="00135275">
              <w:rPr>
                <w:rFonts w:cs="Arial"/>
                <w:szCs w:val="18"/>
              </w:rPr>
              <w:t xml:space="preserve"> ≤ f </w:t>
            </w:r>
            <w:r w:rsidRPr="00135275">
              <w:rPr>
                <w:rFonts w:eastAsiaTheme="minorEastAsia"/>
              </w:rPr>
              <w:t>&lt;</w:t>
            </w:r>
            <w:r w:rsidRPr="00135275">
              <w:rPr>
                <w:rFonts w:cs="Arial"/>
                <w:szCs w:val="18"/>
              </w:rPr>
              <w:t xml:space="preserve"> 160</w:t>
            </w:r>
            <w:r w:rsidRPr="00135275">
              <w:rPr>
                <w:rFonts w:cs="Arial"/>
                <w:szCs w:val="18"/>
                <w:lang w:val="en-US"/>
              </w:rPr>
              <w:t>5</w:t>
            </w:r>
          </w:p>
        </w:tc>
        <w:tc>
          <w:tcPr>
            <w:tcW w:w="2181" w:type="dxa"/>
          </w:tcPr>
          <w:p w14:paraId="18E10904" w14:textId="77777777" w:rsidR="00E9749D" w:rsidRPr="00135275" w:rsidRDefault="00E9749D" w:rsidP="007E723B">
            <w:pPr>
              <w:pStyle w:val="TAC"/>
              <w:rPr>
                <w:rFonts w:cs="Arial"/>
              </w:rPr>
            </w:pPr>
            <w:r w:rsidRPr="00135275">
              <w:rPr>
                <w:rFonts w:cs="Arial"/>
                <w:szCs w:val="18"/>
              </w:rPr>
              <w:t>-40</w:t>
            </w:r>
          </w:p>
        </w:tc>
        <w:tc>
          <w:tcPr>
            <w:tcW w:w="1377" w:type="dxa"/>
            <w:shd w:val="clear" w:color="auto" w:fill="auto"/>
          </w:tcPr>
          <w:p w14:paraId="0C23AC28" w14:textId="77777777" w:rsidR="00E9749D" w:rsidRPr="00135275" w:rsidRDefault="00E9749D" w:rsidP="007E723B">
            <w:pPr>
              <w:pStyle w:val="TAC"/>
              <w:rPr>
                <w:rFonts w:cs="Arial"/>
              </w:rPr>
            </w:pPr>
            <w:r w:rsidRPr="00135275">
              <w:rPr>
                <w:rFonts w:cs="Arial"/>
                <w:szCs w:val="18"/>
              </w:rPr>
              <w:t>1MHz</w:t>
            </w:r>
          </w:p>
        </w:tc>
        <w:tc>
          <w:tcPr>
            <w:tcW w:w="2155" w:type="dxa"/>
            <w:vMerge/>
            <w:shd w:val="clear" w:color="auto" w:fill="auto"/>
          </w:tcPr>
          <w:p w14:paraId="4F903BDE" w14:textId="77777777" w:rsidR="00E9749D" w:rsidRPr="00135275" w:rsidRDefault="00E9749D" w:rsidP="007E723B">
            <w:pPr>
              <w:pStyle w:val="TAC"/>
              <w:rPr>
                <w:rFonts w:cs="Arial"/>
                <w:szCs w:val="18"/>
              </w:rPr>
            </w:pPr>
          </w:p>
        </w:tc>
      </w:tr>
      <w:tr w:rsidR="00E9749D" w:rsidRPr="00715883" w14:paraId="0DF0632A" w14:textId="77777777" w:rsidTr="007E723B">
        <w:trPr>
          <w:jc w:val="center"/>
        </w:trPr>
        <w:tc>
          <w:tcPr>
            <w:tcW w:w="1799" w:type="dxa"/>
          </w:tcPr>
          <w:p w14:paraId="4E60AC37" w14:textId="77777777" w:rsidR="00E9749D" w:rsidRPr="00647C24" w:rsidRDefault="00E9749D" w:rsidP="007E723B">
            <w:pPr>
              <w:pStyle w:val="TAC"/>
              <w:rPr>
                <w:rFonts w:cs="Arial"/>
              </w:rPr>
            </w:pPr>
          </w:p>
        </w:tc>
        <w:tc>
          <w:tcPr>
            <w:tcW w:w="2181" w:type="dxa"/>
          </w:tcPr>
          <w:p w14:paraId="6DBBA74C" w14:textId="77777777" w:rsidR="00E9749D" w:rsidRPr="00647C24" w:rsidRDefault="00E9749D" w:rsidP="007E723B">
            <w:pPr>
              <w:pStyle w:val="TAC"/>
              <w:rPr>
                <w:rFonts w:cs="Arial"/>
              </w:rPr>
            </w:pPr>
          </w:p>
        </w:tc>
        <w:tc>
          <w:tcPr>
            <w:tcW w:w="1377" w:type="dxa"/>
          </w:tcPr>
          <w:p w14:paraId="530E0F56" w14:textId="77777777" w:rsidR="00E9749D" w:rsidRPr="00647C24" w:rsidRDefault="00E9749D" w:rsidP="007E723B">
            <w:pPr>
              <w:pStyle w:val="TAC"/>
              <w:rPr>
                <w:rFonts w:cs="Arial"/>
              </w:rPr>
            </w:pPr>
          </w:p>
        </w:tc>
        <w:tc>
          <w:tcPr>
            <w:tcW w:w="2155" w:type="dxa"/>
            <w:tcBorders>
              <w:bottom w:val="single" w:sz="4" w:space="0" w:color="auto"/>
            </w:tcBorders>
            <w:shd w:val="clear" w:color="auto" w:fill="auto"/>
          </w:tcPr>
          <w:p w14:paraId="5D6F327A" w14:textId="77777777" w:rsidR="00E9749D" w:rsidRPr="00647C24" w:rsidRDefault="00E9749D" w:rsidP="007E723B">
            <w:pPr>
              <w:pStyle w:val="TAC"/>
              <w:rPr>
                <w:rFonts w:cs="Arial"/>
                <w:szCs w:val="18"/>
              </w:rPr>
            </w:pPr>
          </w:p>
        </w:tc>
      </w:tr>
      <w:tr w:rsidR="00E9749D" w:rsidRPr="00715883" w14:paraId="3C40CF64" w14:textId="77777777" w:rsidTr="007E723B">
        <w:trPr>
          <w:jc w:val="center"/>
        </w:trPr>
        <w:tc>
          <w:tcPr>
            <w:tcW w:w="1799" w:type="dxa"/>
          </w:tcPr>
          <w:p w14:paraId="5A190ADD" w14:textId="77777777" w:rsidR="00E9749D" w:rsidRPr="00647C24" w:rsidRDefault="00E9749D" w:rsidP="007E723B">
            <w:pPr>
              <w:pStyle w:val="TAC"/>
              <w:rPr>
                <w:rFonts w:cs="Arial"/>
              </w:rPr>
            </w:pPr>
            <w:r w:rsidRPr="00762B37">
              <w:rPr>
                <w:rFonts w:cs="Arial"/>
              </w:rPr>
              <w:t>1930</w:t>
            </w:r>
            <w:r>
              <w:rPr>
                <w:rFonts w:cs="Arial"/>
              </w:rPr>
              <w:t xml:space="preserve"> </w:t>
            </w:r>
            <w:r w:rsidRPr="00647C24">
              <w:rPr>
                <w:rFonts w:cs="Arial"/>
              </w:rPr>
              <w:t>≤ f ≤</w:t>
            </w:r>
            <w:r w:rsidRPr="00762B37">
              <w:rPr>
                <w:rFonts w:cs="Arial"/>
              </w:rPr>
              <w:t>1995</w:t>
            </w:r>
          </w:p>
        </w:tc>
        <w:tc>
          <w:tcPr>
            <w:tcW w:w="2181" w:type="dxa"/>
          </w:tcPr>
          <w:p w14:paraId="0DC29A81" w14:textId="77777777" w:rsidR="00E9749D" w:rsidRPr="00647C24" w:rsidRDefault="00E9749D" w:rsidP="007E723B">
            <w:pPr>
              <w:pStyle w:val="TAC"/>
              <w:rPr>
                <w:rFonts w:cs="Arial"/>
              </w:rPr>
            </w:pPr>
            <w:r>
              <w:rPr>
                <w:rFonts w:cs="Arial"/>
              </w:rPr>
              <w:t>-40</w:t>
            </w:r>
          </w:p>
        </w:tc>
        <w:tc>
          <w:tcPr>
            <w:tcW w:w="1377" w:type="dxa"/>
          </w:tcPr>
          <w:p w14:paraId="7DADEEA6" w14:textId="77777777" w:rsidR="00E9749D" w:rsidRPr="00647C24" w:rsidRDefault="00E9749D" w:rsidP="007E723B">
            <w:pPr>
              <w:pStyle w:val="TAC"/>
              <w:rPr>
                <w:rFonts w:cs="Arial"/>
              </w:rPr>
            </w:pPr>
            <w:r>
              <w:rPr>
                <w:rFonts w:cs="Arial"/>
              </w:rPr>
              <w:t>1MHz</w:t>
            </w:r>
          </w:p>
        </w:tc>
        <w:tc>
          <w:tcPr>
            <w:tcW w:w="2155" w:type="dxa"/>
            <w:tcBorders>
              <w:bottom w:val="single" w:sz="4" w:space="0" w:color="auto"/>
            </w:tcBorders>
            <w:shd w:val="clear" w:color="auto" w:fill="auto"/>
          </w:tcPr>
          <w:p w14:paraId="14A94175" w14:textId="77777777" w:rsidR="00E9749D" w:rsidRPr="00647C24" w:rsidRDefault="00E9749D" w:rsidP="007E723B">
            <w:pPr>
              <w:pStyle w:val="TAC"/>
              <w:rPr>
                <w:rFonts w:cs="Arial"/>
                <w:szCs w:val="18"/>
              </w:rPr>
            </w:pPr>
          </w:p>
        </w:tc>
      </w:tr>
    </w:tbl>
    <w:p w14:paraId="1D60F769" w14:textId="77777777" w:rsidR="00E9749D" w:rsidRDefault="00E9749D" w:rsidP="00E9749D">
      <w:pPr>
        <w:rPr>
          <w:lang w:val="en-US"/>
        </w:rPr>
      </w:pPr>
    </w:p>
    <w:p w14:paraId="2C0046F2" w14:textId="77777777" w:rsidR="00E9749D" w:rsidRPr="00545BBD" w:rsidRDefault="00E9749D" w:rsidP="00E9749D">
      <w:pPr>
        <w:rPr>
          <w:rStyle w:val="Heading4Char2"/>
          <w:rFonts w:ascii="Times New Roman" w:hAnsi="Times New Roman"/>
          <w:sz w:val="20"/>
          <w:lang w:val="en-US" w:eastAsia="en-US"/>
        </w:rPr>
      </w:pPr>
      <w:r>
        <w:rPr>
          <w:lang w:val="en-US"/>
        </w:rPr>
        <w:t xml:space="preserve">Table </w:t>
      </w:r>
      <w:r w:rsidRPr="00545BBD">
        <w:rPr>
          <w:lang w:val="en-US"/>
        </w:rPr>
        <w:t>C.1.2.3.2-1</w:t>
      </w:r>
      <w:r>
        <w:rPr>
          <w:lang w:val="en-US"/>
        </w:rPr>
        <w:t xml:space="preserve"> shows the NS_07N mask. This table is aligned with the agreed emission mask as described in the </w:t>
      </w:r>
      <w:r w:rsidRPr="00715883">
        <w:t xml:space="preserve">Table </w:t>
      </w:r>
      <w:r w:rsidRPr="000B0630">
        <w:t>7.4.2.2.8-</w:t>
      </w:r>
      <w:r>
        <w:t xml:space="preserve">3. </w:t>
      </w:r>
      <w:r>
        <w:rPr>
          <w:lang w:val="en-US"/>
        </w:rPr>
        <w:t xml:space="preserve">Only the </w:t>
      </w:r>
      <w:r w:rsidRPr="00762B37">
        <w:rPr>
          <w:rFonts w:cs="Arial"/>
        </w:rPr>
        <w:t>1930</w:t>
      </w:r>
      <w:r>
        <w:rPr>
          <w:rFonts w:cs="Arial"/>
        </w:rPr>
        <w:t xml:space="preserve"> MHz </w:t>
      </w:r>
      <w:r w:rsidRPr="00647C24">
        <w:rPr>
          <w:rFonts w:cs="Arial"/>
        </w:rPr>
        <w:t>≤ f</w:t>
      </w:r>
      <w:r>
        <w:rPr>
          <w:rFonts w:cs="Arial"/>
        </w:rPr>
        <w:t xml:space="preserve"> </w:t>
      </w:r>
      <w:r w:rsidRPr="00647C24">
        <w:rPr>
          <w:rFonts w:cs="Arial"/>
        </w:rPr>
        <w:t>≤</w:t>
      </w:r>
      <w:r>
        <w:rPr>
          <w:rFonts w:cs="Arial"/>
        </w:rPr>
        <w:t xml:space="preserve"> </w:t>
      </w:r>
      <w:r w:rsidRPr="00762B37">
        <w:rPr>
          <w:rFonts w:cs="Arial"/>
        </w:rPr>
        <w:t>1995</w:t>
      </w:r>
      <w:r>
        <w:rPr>
          <w:rFonts w:cs="Arial"/>
        </w:rPr>
        <w:t xml:space="preserve"> MHz segment is considered because the other segments are very far from the channel.</w:t>
      </w:r>
    </w:p>
    <w:p w14:paraId="21AE768D" w14:textId="1A4B1475" w:rsidR="00E9749D" w:rsidRDefault="00E9749D" w:rsidP="00E9749D">
      <w:pPr>
        <w:pStyle w:val="Heading4"/>
        <w:rPr>
          <w:rStyle w:val="Heading4Char2"/>
        </w:rPr>
      </w:pPr>
      <w:bookmarkStart w:id="3349" w:name="_Toc233983682"/>
      <w:r w:rsidRPr="00D00844">
        <w:rPr>
          <w:rStyle w:val="Heading4Char2"/>
        </w:rPr>
        <w:t>C.1.2.3.</w:t>
      </w:r>
      <w:r>
        <w:rPr>
          <w:rStyle w:val="Heading4Char2"/>
        </w:rPr>
        <w:t>3</w:t>
      </w:r>
      <w:r w:rsidRPr="00D00844">
        <w:rPr>
          <w:rStyle w:val="Heading4Char2"/>
        </w:rPr>
        <w:tab/>
      </w:r>
      <w:r>
        <w:rPr>
          <w:rStyle w:val="Heading4Char2"/>
        </w:rPr>
        <w:t>Simulation result</w:t>
      </w:r>
      <w:bookmarkEnd w:id="3349"/>
    </w:p>
    <w:p w14:paraId="3D06C163" w14:textId="4D5C92F0" w:rsidR="00E9749D" w:rsidRDefault="00E9749D" w:rsidP="00E9749D">
      <w:pPr>
        <w:rPr>
          <w:lang w:val="en-US"/>
        </w:rPr>
      </w:pPr>
      <w:r>
        <w:rPr>
          <w:lang w:val="en-US"/>
        </w:rPr>
        <w:t xml:space="preserve">Figure. </w:t>
      </w:r>
      <w:r w:rsidRPr="00545BBD">
        <w:rPr>
          <w:lang w:val="en-US"/>
        </w:rPr>
        <w:t>C.1.2.3.3</w:t>
      </w:r>
      <w:r>
        <w:rPr>
          <w:lang w:val="en-US"/>
        </w:rPr>
        <w:t xml:space="preserve">-1 and </w:t>
      </w:r>
      <w:r w:rsidRPr="00545BBD">
        <w:rPr>
          <w:lang w:val="en-US"/>
        </w:rPr>
        <w:t>C.1.2.3.3</w:t>
      </w:r>
      <w:r>
        <w:rPr>
          <w:lang w:val="en-US"/>
        </w:rPr>
        <w:t xml:space="preserve">-2 present the examples of the A-MPR triangles for 10 MHz and 20 MHz CBWs, respectively. The maximum A-MPR at 20 MHz CBW is close to the average between the two results in C.1.2.1 and C.1.2.2. Details results of the A-MPR triangles can be seen from the appendix of </w:t>
      </w:r>
      <w:r w:rsidRPr="00452612">
        <w:rPr>
          <w:lang w:val="en-US"/>
        </w:rPr>
        <w:t>R4-2506521</w:t>
      </w:r>
      <w:r>
        <w:rPr>
          <w:lang w:val="en-US"/>
        </w:rPr>
        <w:t>.</w:t>
      </w:r>
    </w:p>
    <w:p w14:paraId="4735B55A" w14:textId="77777777" w:rsidR="00E9749D" w:rsidRDefault="00E9749D" w:rsidP="00E9749D">
      <w:pPr>
        <w:pStyle w:val="TH"/>
        <w:rPr>
          <w:lang w:val="en-US"/>
        </w:rPr>
      </w:pPr>
      <w:r w:rsidRPr="003467CA">
        <w:rPr>
          <w:noProof/>
          <w:lang w:val="en-US"/>
        </w:rPr>
        <mc:AlternateContent>
          <mc:Choice Requires="wps">
            <w:drawing>
              <wp:anchor distT="45720" distB="45720" distL="114300" distR="114300" simplePos="0" relativeHeight="251663360" behindDoc="0" locked="0" layoutInCell="1" allowOverlap="1" wp14:anchorId="612BCDB6" wp14:editId="687F973B">
                <wp:simplePos x="0" y="0"/>
                <wp:positionH relativeFrom="margin">
                  <wp:align>center</wp:align>
                </wp:positionH>
                <wp:positionV relativeFrom="paragraph">
                  <wp:posOffset>4234815</wp:posOffset>
                </wp:positionV>
                <wp:extent cx="1143000" cy="219075"/>
                <wp:effectExtent l="0" t="0" r="0" b="9525"/>
                <wp:wrapNone/>
                <wp:docPr id="47423679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219075"/>
                        </a:xfrm>
                        <a:prstGeom prst="rect">
                          <a:avLst/>
                        </a:prstGeom>
                        <a:solidFill>
                          <a:srgbClr val="FFFFFF"/>
                        </a:solidFill>
                        <a:ln w="9525">
                          <a:noFill/>
                          <a:miter lim="800000"/>
                          <a:headEnd/>
                          <a:tailEnd/>
                        </a:ln>
                      </wps:spPr>
                      <wps:txbx>
                        <w:txbxContent>
                          <w:p w14:paraId="249FB463" w14:textId="77777777" w:rsidR="00E9749D" w:rsidRDefault="00E9749D" w:rsidP="00E9749D">
                            <w:r>
                              <w:t>Fc = 2010 MHz</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12BCDB6" id="Text Box 2" o:spid="_x0000_s1062" type="#_x0000_t202" style="position:absolute;left:0;text-align:left;margin-left:0;margin-top:333.45pt;width:90pt;height:17.25pt;z-index:251663360;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" stroked="f">
                <v:textbox>
                  <w:txbxContent>
                    <w:p w14:paraId="249FB463" w14:textId="77777777" w:rsidR="00E9749D" w:rsidRDefault="00E9749D" w:rsidP="00E9749D">
                      <w:r>
                        <w:t>Fc = 2010 MHz</w:t>
                      </w:r>
                    </w:p>
                  </w:txbxContent>
                </v:textbox>
                <w10:wrap anchorx="margin"/>
              </v:shape>
            </w:pict>
          </mc:Fallback>
        </mc:AlternateContent>
      </w:r>
      <w:r w:rsidRPr="003467CA">
        <w:rPr>
          <w:noProof/>
          <w:lang w:val="en-US"/>
        </w:rPr>
        <mc:AlternateContent>
          <mc:Choice Requires="wps">
            <w:drawing>
              <wp:anchor distT="45720" distB="45720" distL="114300" distR="114300" simplePos="0" relativeHeight="251662336" behindDoc="0" locked="0" layoutInCell="1" allowOverlap="1" wp14:anchorId="01D9A3A8" wp14:editId="156802C1">
                <wp:simplePos x="0" y="0"/>
                <wp:positionH relativeFrom="column">
                  <wp:posOffset>2537460</wp:posOffset>
                </wp:positionH>
                <wp:positionV relativeFrom="paragraph">
                  <wp:posOffset>1986915</wp:posOffset>
                </wp:positionV>
                <wp:extent cx="1143000" cy="219075"/>
                <wp:effectExtent l="0" t="0" r="0" b="9525"/>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219075"/>
                        </a:xfrm>
                        <a:prstGeom prst="rect">
                          <a:avLst/>
                        </a:prstGeom>
                        <a:solidFill>
                          <a:srgbClr val="FFFFFF"/>
                        </a:solidFill>
                        <a:ln w="9525">
                          <a:noFill/>
                          <a:miter lim="800000"/>
                          <a:headEnd/>
                          <a:tailEnd/>
                        </a:ln>
                      </wps:spPr>
                      <wps:txbx>
                        <w:txbxContent>
                          <w:p w14:paraId="044065BD" w14:textId="77777777" w:rsidR="00E9749D" w:rsidRDefault="00E9749D" w:rsidP="00E9749D">
                            <w:r>
                              <w:t>Fc = 2005 MHz</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1D9A3A8" id="_x0000_s1063" type="#_x0000_t202" style="position:absolute;left:0;text-align:left;margin-left:199.8pt;margin-top:156.45pt;width:90pt;height:17.25pt;z-index:2516623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" stroked="f">
                <v:textbox>
                  <w:txbxContent>
                    <w:p w14:paraId="044065BD" w14:textId="77777777" w:rsidR="00E9749D" w:rsidRDefault="00E9749D" w:rsidP="00E9749D">
                      <w:r>
                        <w:t>Fc = 2005 MHz</w:t>
                      </w:r>
                    </w:p>
                  </w:txbxContent>
                </v:textbox>
              </v:shape>
            </w:pict>
          </mc:Fallback>
        </mc:AlternateContent>
      </w:r>
      <w:r>
        <w:rPr>
          <w:noProof/>
        </w:rPr>
        <w:drawing>
          <wp:inline distT="0" distB="0" distL="0" distR="0" wp14:anchorId="523E6BB9" wp14:editId="3FB77F3C">
            <wp:extent cx="2996190" cy="2246381"/>
            <wp:effectExtent l="0" t="0" r="0" b="1905"/>
            <wp:docPr id="1172465905" name="Picture 7" descr="A graph of different colors&#10;&#10;AI-generated content may be incorrect."/>
            <wp:cNvGraphicFramePr/>
            <a:graphic xmlns:a="http://schemas.openxmlformats.org/drawingml/2006/main">
              <a:graphicData uri="http://schemas.openxmlformats.org/drawingml/2006/picture">
                <pic:pic xmlns:pic="http://schemas.openxmlformats.org/drawingml/2006/picture">
                  <pic:nvPicPr>
                    <pic:cNvPr id="1172465905" name="Picture 7" descr="A graph of different colors&#10;&#10;AI-generated content may be incorrect."/>
                    <pic:cNvPicPr/>
                  </pic:nvPicPr>
                  <pic:blipFill>
                    <a:blip r:embed="rId157"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7D98F144" wp14:editId="6F6CC10D">
            <wp:extent cx="2996190" cy="2246381"/>
            <wp:effectExtent l="0" t="0" r="0" b="1905"/>
            <wp:docPr id="1824257294" name="Picture 8" descr="A graph with different colored bars&#10;&#10;AI-generated content may be incorrect."/>
            <wp:cNvGraphicFramePr/>
            <a:graphic xmlns:a="http://schemas.openxmlformats.org/drawingml/2006/main">
              <a:graphicData uri="http://schemas.openxmlformats.org/drawingml/2006/picture">
                <pic:pic xmlns:pic="http://schemas.openxmlformats.org/drawingml/2006/picture">
                  <pic:nvPicPr>
                    <pic:cNvPr id="1824257294" name="Picture 8" descr="A graph with different colored bars&#10;&#10;AI-generated content may be incorrect."/>
                    <pic:cNvPicPr/>
                  </pic:nvPicPr>
                  <pic:blipFill>
                    <a:blip r:embed="rId158"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3A36F999" wp14:editId="6A122F62">
            <wp:extent cx="2996190" cy="2246381"/>
            <wp:effectExtent l="0" t="0" r="0" b="1905"/>
            <wp:docPr id="537620558" name="Picture 7" descr="A graph with different colored squares&#10;&#10;AI-generated content may be incorrect."/>
            <wp:cNvGraphicFramePr/>
            <a:graphic xmlns:a="http://schemas.openxmlformats.org/drawingml/2006/main">
              <a:graphicData uri="http://schemas.openxmlformats.org/drawingml/2006/picture">
                <pic:pic xmlns:pic="http://schemas.openxmlformats.org/drawingml/2006/picture">
                  <pic:nvPicPr>
                    <pic:cNvPr id="537620558" name="Picture 7" descr="A graph with different colored squares&#10;&#10;AI-generated content may be incorrect."/>
                    <pic:cNvPicPr/>
                  </pic:nvPicPr>
                  <pic:blipFill>
                    <a:blip r:embed="rId159"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56B0A368" wp14:editId="5179C0B2">
            <wp:extent cx="2996190" cy="2246381"/>
            <wp:effectExtent l="0" t="0" r="0" b="1905"/>
            <wp:docPr id="802920864" name="Picture 8" descr="A graph with different colored bars and numbers&#10;&#10;AI-generated content may be incorrect."/>
            <wp:cNvGraphicFramePr/>
            <a:graphic xmlns:a="http://schemas.openxmlformats.org/drawingml/2006/main">
              <a:graphicData uri="http://schemas.openxmlformats.org/drawingml/2006/picture">
                <pic:pic xmlns:pic="http://schemas.openxmlformats.org/drawingml/2006/picture">
                  <pic:nvPicPr>
                    <pic:cNvPr id="802920864" name="Picture 8" descr="A graph with different colored bars and numbers&#10;&#10;AI-generated content may be incorrect."/>
                    <pic:cNvPicPr/>
                  </pic:nvPicPr>
                  <pic:blipFill>
                    <a:blip r:embed="rId160"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727B14FC" w14:textId="77777777" w:rsidR="00E9749D" w:rsidRPr="00CA6AA5" w:rsidRDefault="00E9749D" w:rsidP="00E9749D">
      <w:pPr>
        <w:pStyle w:val="TF"/>
        <w:rPr>
          <w:lang w:val="sv-SE"/>
        </w:rPr>
      </w:pPr>
      <w:r w:rsidRPr="00076746">
        <w:t xml:space="preserve">Figure </w:t>
      </w:r>
      <w:r w:rsidRPr="00545BBD">
        <w:t>C.1.2.3.3-1</w:t>
      </w:r>
      <w:r w:rsidRPr="00076746">
        <w:t>:</w:t>
      </w:r>
      <w:r>
        <w:t xml:space="preserve"> Examples of the simulated A-MPR to satisfy the -40dBm/MHz additional spurious emission limit for 10 MHz channel at Fc = 2005 MHz (upper row) and </w:t>
      </w:r>
      <w:r w:rsidRPr="00FB2D97">
        <w:t xml:space="preserve">Fc = </w:t>
      </w:r>
      <w:r>
        <w:t>2010</w:t>
      </w:r>
      <w:r w:rsidRPr="00FB2D97">
        <w:t xml:space="preserve"> MHz</w:t>
      </w:r>
      <w:r>
        <w:t xml:space="preserve"> (bottom row).</w:t>
      </w:r>
    </w:p>
    <w:p w14:paraId="76E0F8D6" w14:textId="77777777" w:rsidR="00E9749D" w:rsidRPr="00545BBD" w:rsidRDefault="00E9749D" w:rsidP="00E9749D">
      <w:pPr>
        <w:rPr>
          <w:lang w:val="sv-SE"/>
        </w:rPr>
      </w:pPr>
    </w:p>
    <w:p w14:paraId="2FB71C29" w14:textId="77777777" w:rsidR="00E9749D" w:rsidRDefault="00E9749D" w:rsidP="00E9749D">
      <w:pPr>
        <w:pStyle w:val="TH"/>
        <w:rPr>
          <w:lang w:val="en-US"/>
        </w:rPr>
      </w:pPr>
      <w:r>
        <w:rPr>
          <w:lang w:val="en-US"/>
        </w:rPr>
        <w:t xml:space="preserve"> </w:t>
      </w:r>
      <w:r>
        <w:rPr>
          <w:noProof/>
        </w:rPr>
        <w:drawing>
          <wp:inline distT="0" distB="0" distL="0" distR="0" wp14:anchorId="46E2466E" wp14:editId="71B4B4A9">
            <wp:extent cx="2996190" cy="2246381"/>
            <wp:effectExtent l="0" t="0" r="0" b="1905"/>
            <wp:docPr id="1499919968" name="Picture 7" descr="A graph of a diagram&#10;&#10;AI-generated content may be incorrect."/>
            <wp:cNvGraphicFramePr/>
            <a:graphic xmlns:a="http://schemas.openxmlformats.org/drawingml/2006/main">
              <a:graphicData uri="http://schemas.openxmlformats.org/drawingml/2006/picture">
                <pic:pic xmlns:pic="http://schemas.openxmlformats.org/drawingml/2006/picture">
                  <pic:nvPicPr>
                    <pic:cNvPr id="1499919968" name="Picture 7" descr="A graph of a diagram&#10;&#10;AI-generated content may be incorrect."/>
                    <pic:cNvPicPr/>
                  </pic:nvPicPr>
                  <pic:blipFill>
                    <a:blip r:embed="rId161"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3C83BB45" wp14:editId="24B413EB">
            <wp:extent cx="2996190" cy="2246381"/>
            <wp:effectExtent l="0" t="0" r="0" b="1905"/>
            <wp:docPr id="451669807" name="Picture 8" descr="A graph with different colored bars&#10;&#10;AI-generated content may be incorrect."/>
            <wp:cNvGraphicFramePr/>
            <a:graphic xmlns:a="http://schemas.openxmlformats.org/drawingml/2006/main">
              <a:graphicData uri="http://schemas.openxmlformats.org/drawingml/2006/picture">
                <pic:pic xmlns:pic="http://schemas.openxmlformats.org/drawingml/2006/picture">
                  <pic:nvPicPr>
                    <pic:cNvPr id="451669807" name="Picture 8" descr="A graph with different colored bars&#10;&#10;AI-generated content may be incorrect."/>
                    <pic:cNvPicPr/>
                  </pic:nvPicPr>
                  <pic:blipFill>
                    <a:blip r:embed="rId162"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1EC01276" w14:textId="77777777" w:rsidR="00E9749D" w:rsidRDefault="00E9749D" w:rsidP="00E9749D">
      <w:pPr>
        <w:pStyle w:val="TF"/>
      </w:pPr>
      <w:r w:rsidRPr="00076746">
        <w:t xml:space="preserve">Figure </w:t>
      </w:r>
      <w:r w:rsidRPr="00545BBD">
        <w:t>C.1.2.3.3</w:t>
      </w:r>
      <w:r>
        <w:t>-2</w:t>
      </w:r>
      <w:r w:rsidRPr="00076746">
        <w:t>:</w:t>
      </w:r>
      <w:r>
        <w:t xml:space="preserve"> Examples of the simulated A-MPR to satisfy the -40dBm/MHz additional spurious emission limit for 20 MHz channel at </w:t>
      </w:r>
      <w:r w:rsidRPr="00FB2D97">
        <w:t xml:space="preserve">Fc = </w:t>
      </w:r>
      <w:r>
        <w:t>2010</w:t>
      </w:r>
      <w:r w:rsidRPr="00FB2D97">
        <w:t xml:space="preserve"> MHz</w:t>
      </w:r>
      <w:r>
        <w:t>.</w:t>
      </w:r>
    </w:p>
    <w:p w14:paraId="07214383" w14:textId="77777777" w:rsidR="00E9749D" w:rsidRPr="00CA6AA5" w:rsidRDefault="00E9749D" w:rsidP="00E9749D">
      <w:pPr>
        <w:rPr>
          <w:lang w:val="sv-SE"/>
        </w:rPr>
      </w:pPr>
    </w:p>
    <w:p w14:paraId="5768E1E8" w14:textId="6BBC4E65" w:rsidR="00E9749D" w:rsidRDefault="00E9749D" w:rsidP="00E9749D">
      <w:pPr>
        <w:pStyle w:val="Heading4"/>
        <w:rPr>
          <w:rStyle w:val="Heading4Char2"/>
        </w:rPr>
      </w:pPr>
      <w:bookmarkStart w:id="3350" w:name="_Toc233983683"/>
      <w:r w:rsidRPr="00D00844">
        <w:rPr>
          <w:rStyle w:val="Heading4Char2"/>
        </w:rPr>
        <w:t>C.1.2.3.</w:t>
      </w:r>
      <w:r>
        <w:rPr>
          <w:rStyle w:val="Heading4Char2"/>
        </w:rPr>
        <w:t>4</w:t>
      </w:r>
      <w:r w:rsidRPr="00D00844">
        <w:rPr>
          <w:rStyle w:val="Heading4Char2"/>
        </w:rPr>
        <w:tab/>
      </w:r>
      <w:r>
        <w:rPr>
          <w:rStyle w:val="Heading4Char2"/>
        </w:rPr>
        <w:t>A-MPR proposal</w:t>
      </w:r>
      <w:bookmarkEnd w:id="3350"/>
    </w:p>
    <w:p w14:paraId="6DAF6F93" w14:textId="77777777" w:rsidR="00E9749D" w:rsidRPr="005442D1" w:rsidRDefault="00E9749D" w:rsidP="00E9749D">
      <w:pPr>
        <w:rPr>
          <w:rFonts w:eastAsia="Malgun Gothic"/>
          <w:lang w:val="en-US" w:eastAsia="ko-KR"/>
        </w:rPr>
      </w:pPr>
      <w:r>
        <w:rPr>
          <w:lang w:val="en-US"/>
        </w:rPr>
        <w:t xml:space="preserve">Using with the result in C.1.2.1 and C.1.2.2 as a comparison, the result that differ to either of the two proposals are highlighted with yellow color. In this simulations the maximum A-MPR values at 10 MHz do not differ much from the corresponding ones at higher CBWs, therefore the A2 region at 10 MHz is changed to A3 to better optimize the remaining A2 values. If the region at 10 MHz CBW is kept as A2, then the A2 values need to be increased. </w:t>
      </w:r>
    </w:p>
    <w:p w14:paraId="7E5842A0" w14:textId="77777777" w:rsidR="00E9749D" w:rsidRPr="003152BB" w:rsidRDefault="00E9749D" w:rsidP="00E9749D">
      <w:pPr>
        <w:pStyle w:val="TH"/>
      </w:pPr>
      <w:r w:rsidRPr="003152BB">
        <w:t>Table C.1.2.3.4</w:t>
      </w:r>
      <w:r>
        <w:t>-1</w:t>
      </w:r>
      <w:r w:rsidRPr="003152BB">
        <w:t>: A-MPR regions for -40 dBm/MHz</w:t>
      </w:r>
    </w:p>
    <w:tbl>
      <w:tblPr>
        <w:tblW w:w="7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92"/>
        <w:gridCol w:w="1774"/>
        <w:gridCol w:w="1774"/>
        <w:gridCol w:w="1552"/>
        <w:gridCol w:w="813"/>
      </w:tblGrid>
      <w:tr w:rsidR="00E9749D" w:rsidRPr="00681980" w14:paraId="57AFBA3B" w14:textId="77777777" w:rsidTr="007E723B">
        <w:trPr>
          <w:trHeight w:val="17"/>
          <w:jc w:val="center"/>
        </w:trPr>
        <w:tc>
          <w:tcPr>
            <w:tcW w:w="1092" w:type="dxa"/>
            <w:tcBorders>
              <w:bottom w:val="single" w:sz="4" w:space="0" w:color="auto"/>
            </w:tcBorders>
            <w:tcMar>
              <w:top w:w="0" w:type="dxa"/>
              <w:left w:w="108" w:type="dxa"/>
              <w:bottom w:w="0" w:type="dxa"/>
              <w:right w:w="108" w:type="dxa"/>
            </w:tcMar>
          </w:tcPr>
          <w:p w14:paraId="1B00E771" w14:textId="77777777" w:rsidR="00E9749D" w:rsidRPr="00681980" w:rsidRDefault="00E9749D" w:rsidP="00E9749D">
            <w:pPr>
              <w:pStyle w:val="TAH"/>
              <w:rPr>
                <w:lang w:eastAsia="zh-CN"/>
              </w:rPr>
            </w:pPr>
            <w:r w:rsidRPr="00681980">
              <w:t>Channel BW</w:t>
            </w:r>
          </w:p>
        </w:tc>
        <w:tc>
          <w:tcPr>
            <w:tcW w:w="1774" w:type="dxa"/>
            <w:tcBorders>
              <w:bottom w:val="single" w:sz="4" w:space="0" w:color="auto"/>
            </w:tcBorders>
          </w:tcPr>
          <w:p w14:paraId="0CBBA283" w14:textId="77777777" w:rsidR="00E9749D" w:rsidRPr="00681980" w:rsidRDefault="00E9749D" w:rsidP="00E9749D">
            <w:pPr>
              <w:pStyle w:val="TAH"/>
            </w:pPr>
            <w:r w:rsidRPr="00681980">
              <w:t>Carrier Frequency, Fc, MHz</w:t>
            </w:r>
          </w:p>
        </w:tc>
        <w:tc>
          <w:tcPr>
            <w:tcW w:w="1774" w:type="dxa"/>
            <w:tcMar>
              <w:top w:w="0" w:type="dxa"/>
              <w:left w:w="108" w:type="dxa"/>
              <w:bottom w:w="0" w:type="dxa"/>
              <w:right w:w="108" w:type="dxa"/>
            </w:tcMar>
          </w:tcPr>
          <w:p w14:paraId="15562182" w14:textId="77777777" w:rsidR="00E9749D" w:rsidRPr="00681980" w:rsidRDefault="00E9749D" w:rsidP="00E9749D">
            <w:pPr>
              <w:pStyle w:val="TAH"/>
              <w:rPr>
                <w:lang w:eastAsia="zh-CN"/>
              </w:rPr>
            </w:pPr>
            <w:r w:rsidRPr="00681980">
              <w:t>RB</w:t>
            </w:r>
            <w:r w:rsidRPr="00681980">
              <w:rPr>
                <w:vertAlign w:val="subscript"/>
              </w:rPr>
              <w:t>Start</w:t>
            </w:r>
            <w:r w:rsidRPr="00681980">
              <w:t>*12*SCS (MHz)</w:t>
            </w:r>
          </w:p>
        </w:tc>
        <w:tc>
          <w:tcPr>
            <w:tcW w:w="1552" w:type="dxa"/>
            <w:tcMar>
              <w:top w:w="0" w:type="dxa"/>
              <w:left w:w="108" w:type="dxa"/>
              <w:bottom w:w="0" w:type="dxa"/>
              <w:right w:w="108" w:type="dxa"/>
            </w:tcMar>
          </w:tcPr>
          <w:p w14:paraId="24502842" w14:textId="77777777" w:rsidR="00E9749D" w:rsidRPr="00681980" w:rsidRDefault="00E9749D" w:rsidP="00E9749D">
            <w:pPr>
              <w:pStyle w:val="TAH"/>
              <w:rPr>
                <w:lang w:eastAsia="zh-CN"/>
              </w:rPr>
            </w:pPr>
            <w:r w:rsidRPr="00681980">
              <w:t>L</w:t>
            </w:r>
            <w:r w:rsidRPr="00681980">
              <w:rPr>
                <w:vertAlign w:val="subscript"/>
              </w:rPr>
              <w:t>CRB</w:t>
            </w:r>
            <w:r w:rsidRPr="00681980">
              <w:t>*12*SCS (MHz)</w:t>
            </w:r>
          </w:p>
        </w:tc>
        <w:tc>
          <w:tcPr>
            <w:tcW w:w="813" w:type="dxa"/>
            <w:tcMar>
              <w:top w:w="0" w:type="dxa"/>
              <w:left w:w="108" w:type="dxa"/>
              <w:bottom w:w="0" w:type="dxa"/>
              <w:right w:w="108" w:type="dxa"/>
            </w:tcMar>
          </w:tcPr>
          <w:p w14:paraId="32253003" w14:textId="77777777" w:rsidR="00E9749D" w:rsidRPr="00681980" w:rsidRDefault="00E9749D" w:rsidP="00E9749D">
            <w:pPr>
              <w:pStyle w:val="TAH"/>
              <w:rPr>
                <w:lang w:eastAsia="zh-CN"/>
              </w:rPr>
            </w:pPr>
            <w:r w:rsidRPr="00681980">
              <w:t>A-MPR</w:t>
            </w:r>
          </w:p>
        </w:tc>
      </w:tr>
      <w:tr w:rsidR="00E9749D" w:rsidRPr="00681980" w14:paraId="0638D5EE" w14:textId="77777777" w:rsidTr="007E723B">
        <w:trPr>
          <w:trHeight w:val="17"/>
          <w:jc w:val="center"/>
        </w:trPr>
        <w:tc>
          <w:tcPr>
            <w:tcW w:w="1092" w:type="dxa"/>
            <w:tcBorders>
              <w:bottom w:val="nil"/>
            </w:tcBorders>
            <w:shd w:val="clear" w:color="auto" w:fill="auto"/>
            <w:tcMar>
              <w:top w:w="0" w:type="dxa"/>
              <w:left w:w="108" w:type="dxa"/>
              <w:bottom w:w="0" w:type="dxa"/>
              <w:right w:w="108" w:type="dxa"/>
            </w:tcMar>
          </w:tcPr>
          <w:p w14:paraId="0B884CCB" w14:textId="77777777" w:rsidR="00E9749D" w:rsidRPr="00681980" w:rsidRDefault="00E9749D" w:rsidP="00E9749D">
            <w:pPr>
              <w:pStyle w:val="TAC"/>
              <w:rPr>
                <w:lang w:eastAsia="zh-CN"/>
              </w:rPr>
            </w:pPr>
            <w:r>
              <w:t>10</w:t>
            </w:r>
            <w:r w:rsidRPr="00681980">
              <w:t>MHz</w:t>
            </w:r>
          </w:p>
        </w:tc>
        <w:tc>
          <w:tcPr>
            <w:tcW w:w="1774" w:type="dxa"/>
            <w:vMerge w:val="restart"/>
            <w:shd w:val="clear" w:color="auto" w:fill="auto"/>
          </w:tcPr>
          <w:p w14:paraId="06F6B5AE" w14:textId="77777777" w:rsidR="00E9749D" w:rsidRPr="00681980" w:rsidRDefault="00E9749D" w:rsidP="00E9749D">
            <w:pPr>
              <w:pStyle w:val="TAC"/>
              <w:rPr>
                <w:rFonts w:cs="Arial"/>
              </w:rPr>
            </w:pPr>
            <w:r w:rsidRPr="00681980">
              <w:t>&lt;</w:t>
            </w:r>
            <w:r>
              <w:t xml:space="preserve"> 2010 </w:t>
            </w:r>
            <w:r w:rsidRPr="00681980">
              <w:t xml:space="preserve"> </w:t>
            </w:r>
          </w:p>
        </w:tc>
        <w:tc>
          <w:tcPr>
            <w:tcW w:w="1774" w:type="dxa"/>
            <w:tcMar>
              <w:top w:w="0" w:type="dxa"/>
              <w:left w:w="108" w:type="dxa"/>
              <w:bottom w:w="0" w:type="dxa"/>
              <w:right w:w="108" w:type="dxa"/>
            </w:tcMar>
          </w:tcPr>
          <w:p w14:paraId="41A494F3" w14:textId="77777777" w:rsidR="00E9749D" w:rsidRPr="003D53F8" w:rsidRDefault="00E9749D" w:rsidP="00E9749D">
            <w:pPr>
              <w:pStyle w:val="TAC"/>
            </w:pPr>
            <w:r w:rsidRPr="00681980">
              <w:t>≤</w:t>
            </w:r>
            <w:r>
              <w:t xml:space="preserve"> </w:t>
            </w:r>
            <w:r w:rsidRPr="003D53F8">
              <w:t>1.44</w:t>
            </w:r>
          </w:p>
        </w:tc>
        <w:tc>
          <w:tcPr>
            <w:tcW w:w="1552" w:type="dxa"/>
            <w:tcMar>
              <w:top w:w="0" w:type="dxa"/>
              <w:left w:w="108" w:type="dxa"/>
              <w:bottom w:w="0" w:type="dxa"/>
              <w:right w:w="108" w:type="dxa"/>
            </w:tcMar>
          </w:tcPr>
          <w:p w14:paraId="61F305B8" w14:textId="77777777" w:rsidR="00E9749D" w:rsidRPr="00681980" w:rsidRDefault="00E9749D" w:rsidP="00E9749D">
            <w:pPr>
              <w:pStyle w:val="TAC"/>
            </w:pPr>
            <w:r w:rsidRPr="00681980">
              <w:t>≥</w:t>
            </w:r>
            <w:r>
              <w:t xml:space="preserve"> 0</w:t>
            </w:r>
          </w:p>
        </w:tc>
        <w:tc>
          <w:tcPr>
            <w:tcW w:w="813" w:type="dxa"/>
            <w:shd w:val="clear" w:color="auto" w:fill="FFFF00"/>
            <w:tcMar>
              <w:top w:w="0" w:type="dxa"/>
              <w:left w:w="108" w:type="dxa"/>
              <w:bottom w:w="0" w:type="dxa"/>
              <w:right w:w="108" w:type="dxa"/>
            </w:tcMar>
          </w:tcPr>
          <w:p w14:paraId="432F3CB5" w14:textId="77777777" w:rsidR="00E9749D" w:rsidRPr="00681980" w:rsidRDefault="00E9749D" w:rsidP="00E9749D">
            <w:pPr>
              <w:pStyle w:val="TAC"/>
            </w:pPr>
            <w:r>
              <w:t>A3</w:t>
            </w:r>
          </w:p>
        </w:tc>
      </w:tr>
      <w:tr w:rsidR="00E9749D" w:rsidRPr="00681980" w14:paraId="5C1A49B1" w14:textId="77777777" w:rsidTr="007E723B">
        <w:trPr>
          <w:trHeight w:val="17"/>
          <w:jc w:val="center"/>
        </w:trPr>
        <w:tc>
          <w:tcPr>
            <w:tcW w:w="1092" w:type="dxa"/>
            <w:tcBorders>
              <w:top w:val="nil"/>
              <w:bottom w:val="nil"/>
            </w:tcBorders>
            <w:shd w:val="clear" w:color="auto" w:fill="auto"/>
          </w:tcPr>
          <w:p w14:paraId="4D73CDB2" w14:textId="77777777" w:rsidR="00E9749D" w:rsidRPr="00681980" w:rsidRDefault="00E9749D" w:rsidP="00E9749D">
            <w:pPr>
              <w:pStyle w:val="TAC"/>
              <w:rPr>
                <w:rFonts w:cs="Arial"/>
                <w:lang w:eastAsia="zh-CN"/>
              </w:rPr>
            </w:pPr>
          </w:p>
        </w:tc>
        <w:tc>
          <w:tcPr>
            <w:tcW w:w="1774" w:type="dxa"/>
            <w:vMerge/>
            <w:shd w:val="clear" w:color="auto" w:fill="auto"/>
          </w:tcPr>
          <w:p w14:paraId="6EA71561" w14:textId="77777777" w:rsidR="00E9749D" w:rsidRPr="00681980" w:rsidRDefault="00E9749D" w:rsidP="00E9749D">
            <w:pPr>
              <w:pStyle w:val="TAC"/>
              <w:rPr>
                <w:rFonts w:cs="Arial"/>
              </w:rPr>
            </w:pPr>
          </w:p>
        </w:tc>
        <w:tc>
          <w:tcPr>
            <w:tcW w:w="1774" w:type="dxa"/>
            <w:tcBorders>
              <w:bottom w:val="single" w:sz="4" w:space="0" w:color="auto"/>
            </w:tcBorders>
            <w:tcMar>
              <w:top w:w="0" w:type="dxa"/>
              <w:left w:w="108" w:type="dxa"/>
              <w:bottom w:w="0" w:type="dxa"/>
              <w:right w:w="108" w:type="dxa"/>
            </w:tcMar>
          </w:tcPr>
          <w:p w14:paraId="1AEC23C6" w14:textId="77777777" w:rsidR="00E9749D" w:rsidRPr="003D53F8" w:rsidRDefault="00E9749D" w:rsidP="00E9749D">
            <w:pPr>
              <w:pStyle w:val="TAC"/>
            </w:pPr>
            <w:r w:rsidRPr="00681980">
              <w:t>&gt;</w:t>
            </w:r>
            <w:r>
              <w:t xml:space="preserve"> </w:t>
            </w:r>
            <w:r w:rsidRPr="003D53F8">
              <w:t>1.44</w:t>
            </w:r>
          </w:p>
        </w:tc>
        <w:tc>
          <w:tcPr>
            <w:tcW w:w="1552" w:type="dxa"/>
            <w:tcBorders>
              <w:bottom w:val="single" w:sz="4" w:space="0" w:color="auto"/>
            </w:tcBorders>
            <w:tcMar>
              <w:top w:w="0" w:type="dxa"/>
              <w:left w:w="108" w:type="dxa"/>
              <w:bottom w:w="0" w:type="dxa"/>
              <w:right w:w="108" w:type="dxa"/>
            </w:tcMar>
          </w:tcPr>
          <w:p w14:paraId="70252E61" w14:textId="77777777" w:rsidR="00E9749D" w:rsidRPr="00681980" w:rsidRDefault="00E9749D" w:rsidP="00E9749D">
            <w:pPr>
              <w:pStyle w:val="TAC"/>
            </w:pPr>
            <w:r w:rsidRPr="00681980">
              <w:t>≥</w:t>
            </w:r>
            <w:r>
              <w:t xml:space="preserve"> 3.6</w:t>
            </w:r>
          </w:p>
        </w:tc>
        <w:tc>
          <w:tcPr>
            <w:tcW w:w="813" w:type="dxa"/>
            <w:tcBorders>
              <w:bottom w:val="single" w:sz="4" w:space="0" w:color="auto"/>
            </w:tcBorders>
            <w:tcMar>
              <w:top w:w="0" w:type="dxa"/>
              <w:left w:w="108" w:type="dxa"/>
              <w:bottom w:w="0" w:type="dxa"/>
              <w:right w:w="108" w:type="dxa"/>
            </w:tcMar>
          </w:tcPr>
          <w:p w14:paraId="5D713C11" w14:textId="77777777" w:rsidR="00E9749D" w:rsidRDefault="00E9749D" w:rsidP="00E9749D">
            <w:pPr>
              <w:pStyle w:val="TAC"/>
            </w:pPr>
            <w:r>
              <w:t>A1</w:t>
            </w:r>
          </w:p>
        </w:tc>
      </w:tr>
      <w:tr w:rsidR="00E9749D" w:rsidRPr="00681980" w14:paraId="11BBE7CD" w14:textId="77777777" w:rsidTr="007E723B">
        <w:trPr>
          <w:trHeight w:val="17"/>
          <w:jc w:val="center"/>
        </w:trPr>
        <w:tc>
          <w:tcPr>
            <w:tcW w:w="1092" w:type="dxa"/>
            <w:tcBorders>
              <w:top w:val="nil"/>
              <w:bottom w:val="nil"/>
            </w:tcBorders>
            <w:shd w:val="clear" w:color="auto" w:fill="auto"/>
          </w:tcPr>
          <w:p w14:paraId="7789EC41" w14:textId="77777777" w:rsidR="00E9749D" w:rsidRPr="00681980" w:rsidRDefault="00E9749D" w:rsidP="00E9749D">
            <w:pPr>
              <w:pStyle w:val="TAC"/>
              <w:rPr>
                <w:rFonts w:cs="Arial"/>
                <w:lang w:eastAsia="zh-CN"/>
              </w:rPr>
            </w:pPr>
          </w:p>
        </w:tc>
        <w:tc>
          <w:tcPr>
            <w:tcW w:w="1774" w:type="dxa"/>
            <w:vMerge/>
            <w:tcBorders>
              <w:bottom w:val="single" w:sz="4" w:space="0" w:color="auto"/>
            </w:tcBorders>
            <w:shd w:val="clear" w:color="auto" w:fill="auto"/>
          </w:tcPr>
          <w:p w14:paraId="01397B78" w14:textId="77777777" w:rsidR="00E9749D" w:rsidRPr="00681980" w:rsidRDefault="00E9749D" w:rsidP="00E9749D">
            <w:pPr>
              <w:pStyle w:val="TAC"/>
              <w:rPr>
                <w:rFonts w:cs="Arial"/>
              </w:rPr>
            </w:pPr>
          </w:p>
        </w:tc>
        <w:tc>
          <w:tcPr>
            <w:tcW w:w="1774" w:type="dxa"/>
            <w:tcBorders>
              <w:bottom w:val="single" w:sz="4" w:space="0" w:color="auto"/>
            </w:tcBorders>
            <w:tcMar>
              <w:top w:w="0" w:type="dxa"/>
              <w:left w:w="108" w:type="dxa"/>
              <w:bottom w:w="0" w:type="dxa"/>
              <w:right w:w="108" w:type="dxa"/>
            </w:tcMar>
          </w:tcPr>
          <w:p w14:paraId="154255D5" w14:textId="77777777" w:rsidR="00E9749D" w:rsidRPr="003D53F8" w:rsidRDefault="00E9749D" w:rsidP="00E9749D">
            <w:pPr>
              <w:pStyle w:val="TAC"/>
            </w:pPr>
            <w:r>
              <w:t xml:space="preserve">&gt; </w:t>
            </w:r>
            <w:r w:rsidRPr="003D53F8">
              <w:t>7.74</w:t>
            </w:r>
          </w:p>
        </w:tc>
        <w:tc>
          <w:tcPr>
            <w:tcW w:w="1552" w:type="dxa"/>
            <w:tcBorders>
              <w:bottom w:val="single" w:sz="4" w:space="0" w:color="auto"/>
            </w:tcBorders>
            <w:tcMar>
              <w:top w:w="0" w:type="dxa"/>
              <w:left w:w="108" w:type="dxa"/>
              <w:bottom w:w="0" w:type="dxa"/>
              <w:right w:w="108" w:type="dxa"/>
            </w:tcMar>
          </w:tcPr>
          <w:p w14:paraId="2CE37870" w14:textId="77777777" w:rsidR="00E9749D" w:rsidRPr="00681980" w:rsidRDefault="00E9749D" w:rsidP="00E9749D">
            <w:pPr>
              <w:pStyle w:val="TAC"/>
            </w:pPr>
            <w:r w:rsidRPr="00681980">
              <w:t>≤</w:t>
            </w:r>
            <w:r>
              <w:t xml:space="preserve"> 0.72</w:t>
            </w:r>
          </w:p>
        </w:tc>
        <w:tc>
          <w:tcPr>
            <w:tcW w:w="813" w:type="dxa"/>
            <w:tcBorders>
              <w:bottom w:val="single" w:sz="4" w:space="0" w:color="auto"/>
            </w:tcBorders>
            <w:tcMar>
              <w:top w:w="0" w:type="dxa"/>
              <w:left w:w="108" w:type="dxa"/>
              <w:bottom w:w="0" w:type="dxa"/>
              <w:right w:w="108" w:type="dxa"/>
            </w:tcMar>
          </w:tcPr>
          <w:p w14:paraId="2D903E89" w14:textId="77777777" w:rsidR="00E9749D" w:rsidRPr="00681980" w:rsidRDefault="00E9749D" w:rsidP="00E9749D">
            <w:pPr>
              <w:pStyle w:val="TAC"/>
            </w:pPr>
            <w:r>
              <w:t>A1</w:t>
            </w:r>
          </w:p>
        </w:tc>
      </w:tr>
      <w:tr w:rsidR="00E9749D" w:rsidRPr="00681980" w14:paraId="2CC16EF8" w14:textId="77777777" w:rsidTr="007E723B">
        <w:trPr>
          <w:trHeight w:val="17"/>
          <w:jc w:val="center"/>
        </w:trPr>
        <w:tc>
          <w:tcPr>
            <w:tcW w:w="1092" w:type="dxa"/>
            <w:tcBorders>
              <w:top w:val="nil"/>
              <w:bottom w:val="single" w:sz="4" w:space="0" w:color="auto"/>
            </w:tcBorders>
            <w:shd w:val="clear" w:color="auto" w:fill="auto"/>
          </w:tcPr>
          <w:p w14:paraId="70B84D05" w14:textId="77777777" w:rsidR="00E9749D" w:rsidRPr="00681980" w:rsidRDefault="00E9749D" w:rsidP="00E9749D">
            <w:pPr>
              <w:pStyle w:val="TAC"/>
              <w:rPr>
                <w:rFonts w:cs="Arial"/>
                <w:lang w:eastAsia="zh-CN"/>
              </w:rPr>
            </w:pPr>
          </w:p>
        </w:tc>
        <w:tc>
          <w:tcPr>
            <w:tcW w:w="1774" w:type="dxa"/>
            <w:tcBorders>
              <w:top w:val="single" w:sz="4" w:space="0" w:color="auto"/>
              <w:bottom w:val="single" w:sz="4" w:space="0" w:color="auto"/>
            </w:tcBorders>
            <w:shd w:val="clear" w:color="auto" w:fill="auto"/>
          </w:tcPr>
          <w:p w14:paraId="696F9B15" w14:textId="77777777" w:rsidR="00E9749D" w:rsidRPr="00681980" w:rsidRDefault="00E9749D" w:rsidP="00E9749D">
            <w:pPr>
              <w:pStyle w:val="TAC"/>
              <w:rPr>
                <w:rFonts w:cs="Arial"/>
              </w:rPr>
            </w:pPr>
            <w:r>
              <w:rPr>
                <w:rFonts w:cs="Arial"/>
              </w:rPr>
              <w:t xml:space="preserve">2010 </w:t>
            </w:r>
            <w:r w:rsidRPr="00681980">
              <w:rPr>
                <w:rFonts w:cs="Arial"/>
              </w:rPr>
              <w:t>≤ Fc ≤</w:t>
            </w:r>
            <w:r>
              <w:rPr>
                <w:rFonts w:cs="Arial"/>
              </w:rPr>
              <w:t xml:space="preserve"> 2015</w:t>
            </w:r>
          </w:p>
        </w:tc>
        <w:tc>
          <w:tcPr>
            <w:tcW w:w="1774" w:type="dxa"/>
            <w:tcBorders>
              <w:top w:val="single" w:sz="4" w:space="0" w:color="auto"/>
            </w:tcBorders>
            <w:tcMar>
              <w:top w:w="0" w:type="dxa"/>
              <w:left w:w="108" w:type="dxa"/>
              <w:bottom w:w="0" w:type="dxa"/>
              <w:right w:w="108" w:type="dxa"/>
            </w:tcMar>
          </w:tcPr>
          <w:p w14:paraId="799D6A30" w14:textId="77777777" w:rsidR="00E9749D" w:rsidRPr="00681980" w:rsidRDefault="00E9749D" w:rsidP="00E9749D">
            <w:pPr>
              <w:pStyle w:val="TAC"/>
            </w:pPr>
            <w:r w:rsidRPr="00681980">
              <w:t>≥</w:t>
            </w:r>
            <w:r>
              <w:t xml:space="preserve"> 0</w:t>
            </w:r>
          </w:p>
        </w:tc>
        <w:tc>
          <w:tcPr>
            <w:tcW w:w="1552" w:type="dxa"/>
            <w:tcBorders>
              <w:top w:val="single" w:sz="4" w:space="0" w:color="auto"/>
            </w:tcBorders>
            <w:tcMar>
              <w:top w:w="0" w:type="dxa"/>
              <w:left w:w="108" w:type="dxa"/>
              <w:bottom w:w="0" w:type="dxa"/>
              <w:right w:w="108" w:type="dxa"/>
            </w:tcMar>
          </w:tcPr>
          <w:p w14:paraId="26FFB36B" w14:textId="77777777" w:rsidR="00E9749D" w:rsidRPr="00681980" w:rsidRDefault="00E9749D" w:rsidP="00E9749D">
            <w:pPr>
              <w:pStyle w:val="TAC"/>
            </w:pPr>
            <w:r w:rsidRPr="00681980">
              <w:t>≥</w:t>
            </w:r>
            <w:r>
              <w:t xml:space="preserve"> 4.5</w:t>
            </w:r>
          </w:p>
        </w:tc>
        <w:tc>
          <w:tcPr>
            <w:tcW w:w="813" w:type="dxa"/>
            <w:tcBorders>
              <w:top w:val="single" w:sz="4" w:space="0" w:color="auto"/>
            </w:tcBorders>
            <w:tcMar>
              <w:top w:w="0" w:type="dxa"/>
              <w:left w:w="108" w:type="dxa"/>
              <w:bottom w:w="0" w:type="dxa"/>
              <w:right w:w="108" w:type="dxa"/>
            </w:tcMar>
          </w:tcPr>
          <w:p w14:paraId="3A92CCA3" w14:textId="77777777" w:rsidR="00E9749D" w:rsidRPr="00681980" w:rsidRDefault="00E9749D" w:rsidP="00E9749D">
            <w:pPr>
              <w:pStyle w:val="TAC"/>
            </w:pPr>
            <w:r>
              <w:t>A1</w:t>
            </w:r>
          </w:p>
        </w:tc>
      </w:tr>
      <w:tr w:rsidR="00E9749D" w:rsidRPr="00681980" w14:paraId="29A0D710" w14:textId="77777777" w:rsidTr="007E723B">
        <w:trPr>
          <w:trHeight w:val="17"/>
          <w:jc w:val="center"/>
        </w:trPr>
        <w:tc>
          <w:tcPr>
            <w:tcW w:w="1092" w:type="dxa"/>
            <w:vMerge w:val="restart"/>
            <w:shd w:val="clear" w:color="auto" w:fill="auto"/>
          </w:tcPr>
          <w:p w14:paraId="13CAED33" w14:textId="77777777" w:rsidR="00E9749D" w:rsidRPr="00681980" w:rsidRDefault="00E9749D" w:rsidP="00E9749D">
            <w:pPr>
              <w:pStyle w:val="TAC"/>
              <w:rPr>
                <w:lang w:eastAsia="zh-CN"/>
              </w:rPr>
            </w:pPr>
            <w:r>
              <w:rPr>
                <w:lang w:eastAsia="zh-CN"/>
              </w:rPr>
              <w:t>15</w:t>
            </w:r>
            <w:r w:rsidRPr="00681980">
              <w:rPr>
                <w:lang w:eastAsia="zh-CN"/>
              </w:rPr>
              <w:t>MHz</w:t>
            </w:r>
          </w:p>
        </w:tc>
        <w:tc>
          <w:tcPr>
            <w:tcW w:w="1774" w:type="dxa"/>
            <w:vMerge w:val="restart"/>
            <w:shd w:val="clear" w:color="auto" w:fill="auto"/>
          </w:tcPr>
          <w:p w14:paraId="6AFA6D7B" w14:textId="77777777" w:rsidR="00E9749D" w:rsidRPr="00681980" w:rsidRDefault="00E9749D" w:rsidP="00E9749D">
            <w:pPr>
              <w:pStyle w:val="TAC"/>
            </w:pPr>
            <w:r w:rsidRPr="00681980">
              <w:t>&lt;</w:t>
            </w:r>
            <w:r>
              <w:t xml:space="preserve"> 2012.5 </w:t>
            </w:r>
            <w:r w:rsidRPr="00681980">
              <w:t xml:space="preserve"> </w:t>
            </w:r>
          </w:p>
        </w:tc>
        <w:tc>
          <w:tcPr>
            <w:tcW w:w="1774" w:type="dxa"/>
            <w:shd w:val="clear" w:color="auto" w:fill="FFFF00"/>
            <w:tcMar>
              <w:top w:w="0" w:type="dxa"/>
              <w:left w:w="108" w:type="dxa"/>
              <w:bottom w:w="0" w:type="dxa"/>
              <w:right w:w="108" w:type="dxa"/>
            </w:tcMar>
          </w:tcPr>
          <w:p w14:paraId="2446EB1E" w14:textId="77777777" w:rsidR="00E9749D" w:rsidRPr="00681980" w:rsidRDefault="00E9749D" w:rsidP="00E9749D">
            <w:pPr>
              <w:pStyle w:val="TAC"/>
            </w:pPr>
            <w:r w:rsidRPr="00681980">
              <w:t>≤</w:t>
            </w:r>
            <w:r>
              <w:t xml:space="preserve"> 3.06</w:t>
            </w:r>
          </w:p>
        </w:tc>
        <w:tc>
          <w:tcPr>
            <w:tcW w:w="1552" w:type="dxa"/>
            <w:tcMar>
              <w:top w:w="0" w:type="dxa"/>
              <w:left w:w="108" w:type="dxa"/>
              <w:bottom w:w="0" w:type="dxa"/>
              <w:right w:w="108" w:type="dxa"/>
            </w:tcMar>
          </w:tcPr>
          <w:p w14:paraId="4FB692DF" w14:textId="77777777" w:rsidR="00E9749D" w:rsidRPr="00681980" w:rsidRDefault="00E9749D" w:rsidP="00E9749D">
            <w:pPr>
              <w:pStyle w:val="TAC"/>
            </w:pPr>
            <w:r w:rsidRPr="00681980">
              <w:t>≥</w:t>
            </w:r>
            <w:r>
              <w:t xml:space="preserve"> 0</w:t>
            </w:r>
          </w:p>
        </w:tc>
        <w:tc>
          <w:tcPr>
            <w:tcW w:w="813" w:type="dxa"/>
            <w:tcMar>
              <w:top w:w="0" w:type="dxa"/>
              <w:left w:w="108" w:type="dxa"/>
              <w:bottom w:w="0" w:type="dxa"/>
              <w:right w:w="108" w:type="dxa"/>
            </w:tcMar>
          </w:tcPr>
          <w:p w14:paraId="2A2D5EF6" w14:textId="77777777" w:rsidR="00E9749D" w:rsidRPr="00681980" w:rsidRDefault="00E9749D" w:rsidP="00E9749D">
            <w:pPr>
              <w:pStyle w:val="TAC"/>
            </w:pPr>
            <w:r>
              <w:t>A3</w:t>
            </w:r>
          </w:p>
        </w:tc>
      </w:tr>
      <w:tr w:rsidR="00E9749D" w:rsidRPr="00681980" w14:paraId="2C2725C2" w14:textId="77777777" w:rsidTr="007E723B">
        <w:trPr>
          <w:trHeight w:val="53"/>
          <w:jc w:val="center"/>
        </w:trPr>
        <w:tc>
          <w:tcPr>
            <w:tcW w:w="1092" w:type="dxa"/>
            <w:vMerge/>
            <w:shd w:val="clear" w:color="auto" w:fill="auto"/>
          </w:tcPr>
          <w:p w14:paraId="1A675688" w14:textId="77777777" w:rsidR="00E9749D" w:rsidRPr="00681980" w:rsidRDefault="00E9749D" w:rsidP="00E9749D">
            <w:pPr>
              <w:pStyle w:val="TAC"/>
              <w:rPr>
                <w:rFonts w:cs="Arial"/>
                <w:lang w:eastAsia="zh-CN"/>
              </w:rPr>
            </w:pPr>
          </w:p>
        </w:tc>
        <w:tc>
          <w:tcPr>
            <w:tcW w:w="1774" w:type="dxa"/>
            <w:vMerge/>
            <w:shd w:val="clear" w:color="auto" w:fill="auto"/>
          </w:tcPr>
          <w:p w14:paraId="096F7175" w14:textId="77777777" w:rsidR="00E9749D" w:rsidRPr="00681980" w:rsidRDefault="00E9749D" w:rsidP="00E9749D">
            <w:pPr>
              <w:pStyle w:val="TAC"/>
            </w:pPr>
          </w:p>
        </w:tc>
        <w:tc>
          <w:tcPr>
            <w:tcW w:w="1774" w:type="dxa"/>
            <w:shd w:val="clear" w:color="auto" w:fill="FFFF00"/>
          </w:tcPr>
          <w:p w14:paraId="13604503" w14:textId="77777777" w:rsidR="00E9749D" w:rsidRPr="00681980" w:rsidRDefault="00E9749D" w:rsidP="00E9749D">
            <w:pPr>
              <w:pStyle w:val="TAC"/>
            </w:pPr>
            <w:r w:rsidRPr="00681980">
              <w:t>&gt;</w:t>
            </w:r>
            <w:r>
              <w:t xml:space="preserve"> 3.06</w:t>
            </w:r>
          </w:p>
        </w:tc>
        <w:tc>
          <w:tcPr>
            <w:tcW w:w="1552" w:type="dxa"/>
            <w:shd w:val="clear" w:color="auto" w:fill="FFFF00"/>
            <w:tcMar>
              <w:top w:w="0" w:type="dxa"/>
              <w:left w:w="108" w:type="dxa"/>
              <w:bottom w:w="0" w:type="dxa"/>
              <w:right w:w="108" w:type="dxa"/>
            </w:tcMar>
          </w:tcPr>
          <w:p w14:paraId="6F443DB5" w14:textId="77777777" w:rsidR="00E9749D" w:rsidRPr="00681980" w:rsidRDefault="00E9749D" w:rsidP="00E9749D">
            <w:pPr>
              <w:pStyle w:val="TAC"/>
            </w:pPr>
            <w:r w:rsidRPr="00B41C7C">
              <w:t xml:space="preserve">≥ </w:t>
            </w:r>
            <w:r w:rsidRPr="00B41C7C">
              <w:rPr>
                <w:rFonts w:cs="Arial"/>
              </w:rPr>
              <w:t>4.5</w:t>
            </w:r>
            <w:r w:rsidRPr="00B41C7C">
              <w:t>,</w:t>
            </w:r>
            <w:r w:rsidRPr="00B41C7C">
              <w:rPr>
                <w:rFonts w:cs="Arial"/>
              </w:rPr>
              <w:t xml:space="preserve"> ≤ 7.2</w:t>
            </w:r>
          </w:p>
        </w:tc>
        <w:tc>
          <w:tcPr>
            <w:tcW w:w="813" w:type="dxa"/>
            <w:tcMar>
              <w:top w:w="0" w:type="dxa"/>
              <w:left w:w="108" w:type="dxa"/>
              <w:bottom w:w="0" w:type="dxa"/>
              <w:right w:w="108" w:type="dxa"/>
            </w:tcMar>
          </w:tcPr>
          <w:p w14:paraId="28003CBF" w14:textId="77777777" w:rsidR="00E9749D" w:rsidRPr="00681980" w:rsidRDefault="00E9749D" w:rsidP="00E9749D">
            <w:pPr>
              <w:pStyle w:val="TAC"/>
            </w:pPr>
            <w:r>
              <w:t>A1</w:t>
            </w:r>
          </w:p>
        </w:tc>
      </w:tr>
      <w:tr w:rsidR="00E9749D" w:rsidRPr="00681980" w14:paraId="284AFA3E" w14:textId="77777777" w:rsidTr="007E723B">
        <w:trPr>
          <w:trHeight w:val="53"/>
          <w:jc w:val="center"/>
        </w:trPr>
        <w:tc>
          <w:tcPr>
            <w:tcW w:w="1092" w:type="dxa"/>
            <w:vMerge/>
            <w:shd w:val="clear" w:color="auto" w:fill="auto"/>
          </w:tcPr>
          <w:p w14:paraId="74E04A0E" w14:textId="77777777" w:rsidR="00E9749D" w:rsidRPr="00681980" w:rsidRDefault="00E9749D" w:rsidP="00E9749D">
            <w:pPr>
              <w:pStyle w:val="TAC"/>
              <w:rPr>
                <w:rFonts w:cs="Arial"/>
                <w:lang w:eastAsia="zh-CN"/>
              </w:rPr>
            </w:pPr>
          </w:p>
        </w:tc>
        <w:tc>
          <w:tcPr>
            <w:tcW w:w="1774" w:type="dxa"/>
            <w:vMerge/>
            <w:shd w:val="clear" w:color="auto" w:fill="auto"/>
          </w:tcPr>
          <w:p w14:paraId="5B85FF55" w14:textId="77777777" w:rsidR="00E9749D" w:rsidRPr="00681980" w:rsidRDefault="00E9749D" w:rsidP="00E9749D">
            <w:pPr>
              <w:pStyle w:val="TAC"/>
            </w:pPr>
          </w:p>
        </w:tc>
        <w:tc>
          <w:tcPr>
            <w:tcW w:w="1774" w:type="dxa"/>
            <w:tcBorders>
              <w:bottom w:val="single" w:sz="4" w:space="0" w:color="auto"/>
            </w:tcBorders>
            <w:shd w:val="clear" w:color="auto" w:fill="FFFF00"/>
          </w:tcPr>
          <w:p w14:paraId="3EA150A5" w14:textId="77777777" w:rsidR="00E9749D" w:rsidRPr="00681980" w:rsidRDefault="00E9749D" w:rsidP="00E9749D">
            <w:pPr>
              <w:pStyle w:val="TAC"/>
            </w:pPr>
            <w:r w:rsidRPr="00681980">
              <w:t>&gt;</w:t>
            </w:r>
            <w:r>
              <w:t xml:space="preserve"> 3.06</w:t>
            </w:r>
          </w:p>
        </w:tc>
        <w:tc>
          <w:tcPr>
            <w:tcW w:w="1552" w:type="dxa"/>
            <w:tcBorders>
              <w:bottom w:val="single" w:sz="4" w:space="0" w:color="auto"/>
            </w:tcBorders>
            <w:shd w:val="clear" w:color="auto" w:fill="FFFF00"/>
            <w:tcMar>
              <w:top w:w="0" w:type="dxa"/>
              <w:left w:w="108" w:type="dxa"/>
              <w:bottom w:w="0" w:type="dxa"/>
              <w:right w:w="108" w:type="dxa"/>
            </w:tcMar>
          </w:tcPr>
          <w:p w14:paraId="4D9FB1F1" w14:textId="77777777" w:rsidR="00E9749D" w:rsidRPr="00681980" w:rsidRDefault="00E9749D" w:rsidP="00E9749D">
            <w:pPr>
              <w:pStyle w:val="TAC"/>
            </w:pPr>
            <w:r w:rsidRPr="00B41C7C">
              <w:t>&gt; 7.2</w:t>
            </w:r>
          </w:p>
        </w:tc>
        <w:tc>
          <w:tcPr>
            <w:tcW w:w="813" w:type="dxa"/>
            <w:tcBorders>
              <w:bottom w:val="single" w:sz="4" w:space="0" w:color="auto"/>
            </w:tcBorders>
            <w:tcMar>
              <w:top w:w="0" w:type="dxa"/>
              <w:left w:w="108" w:type="dxa"/>
              <w:bottom w:w="0" w:type="dxa"/>
              <w:right w:w="108" w:type="dxa"/>
            </w:tcMar>
          </w:tcPr>
          <w:p w14:paraId="027A48E4" w14:textId="77777777" w:rsidR="00E9749D" w:rsidRPr="00681980" w:rsidRDefault="00E9749D" w:rsidP="00E9749D">
            <w:pPr>
              <w:pStyle w:val="TAC"/>
            </w:pPr>
            <w:r>
              <w:t>A2</w:t>
            </w:r>
          </w:p>
        </w:tc>
      </w:tr>
      <w:tr w:rsidR="00E9749D" w:rsidRPr="00681980" w14:paraId="09A17348" w14:textId="77777777" w:rsidTr="007E723B">
        <w:trPr>
          <w:trHeight w:val="53"/>
          <w:jc w:val="center"/>
        </w:trPr>
        <w:tc>
          <w:tcPr>
            <w:tcW w:w="1092" w:type="dxa"/>
            <w:vMerge/>
            <w:shd w:val="clear" w:color="auto" w:fill="auto"/>
          </w:tcPr>
          <w:p w14:paraId="5F6EE4D4" w14:textId="77777777" w:rsidR="00E9749D" w:rsidRPr="00681980" w:rsidRDefault="00E9749D" w:rsidP="00E9749D">
            <w:pPr>
              <w:pStyle w:val="TAC"/>
              <w:rPr>
                <w:rFonts w:cs="Arial"/>
                <w:lang w:eastAsia="zh-CN"/>
              </w:rPr>
            </w:pPr>
          </w:p>
        </w:tc>
        <w:tc>
          <w:tcPr>
            <w:tcW w:w="1774" w:type="dxa"/>
            <w:vMerge/>
            <w:tcBorders>
              <w:bottom w:val="single" w:sz="4" w:space="0" w:color="auto"/>
            </w:tcBorders>
            <w:shd w:val="clear" w:color="auto" w:fill="auto"/>
          </w:tcPr>
          <w:p w14:paraId="3C4D94B9" w14:textId="77777777" w:rsidR="00E9749D" w:rsidRPr="00681980" w:rsidRDefault="00E9749D" w:rsidP="00E9749D">
            <w:pPr>
              <w:pStyle w:val="TAC"/>
            </w:pPr>
          </w:p>
        </w:tc>
        <w:tc>
          <w:tcPr>
            <w:tcW w:w="1774" w:type="dxa"/>
            <w:tcBorders>
              <w:bottom w:val="single" w:sz="4" w:space="0" w:color="auto"/>
            </w:tcBorders>
            <w:shd w:val="clear" w:color="auto" w:fill="FFFF00"/>
          </w:tcPr>
          <w:p w14:paraId="074F52C7" w14:textId="77777777" w:rsidR="00E9749D" w:rsidRPr="00681980" w:rsidRDefault="00E9749D" w:rsidP="00E9749D">
            <w:pPr>
              <w:pStyle w:val="TAC"/>
            </w:pPr>
            <w:r>
              <w:t>&gt; 10.98</w:t>
            </w:r>
          </w:p>
        </w:tc>
        <w:tc>
          <w:tcPr>
            <w:tcW w:w="1552" w:type="dxa"/>
            <w:tcBorders>
              <w:bottom w:val="single" w:sz="4" w:space="0" w:color="auto"/>
            </w:tcBorders>
            <w:tcMar>
              <w:top w:w="0" w:type="dxa"/>
              <w:left w:w="108" w:type="dxa"/>
              <w:bottom w:w="0" w:type="dxa"/>
              <w:right w:w="108" w:type="dxa"/>
            </w:tcMar>
          </w:tcPr>
          <w:p w14:paraId="09276068" w14:textId="77777777" w:rsidR="00E9749D" w:rsidRPr="00681980" w:rsidRDefault="00E9749D" w:rsidP="00E9749D">
            <w:pPr>
              <w:pStyle w:val="TAC"/>
            </w:pPr>
            <w:r w:rsidRPr="00681980">
              <w:t>≤</w:t>
            </w:r>
            <w:r>
              <w:t xml:space="preserve"> 0.72</w:t>
            </w:r>
          </w:p>
        </w:tc>
        <w:tc>
          <w:tcPr>
            <w:tcW w:w="813" w:type="dxa"/>
            <w:tcBorders>
              <w:bottom w:val="single" w:sz="4" w:space="0" w:color="auto"/>
            </w:tcBorders>
            <w:tcMar>
              <w:top w:w="0" w:type="dxa"/>
              <w:left w:w="108" w:type="dxa"/>
              <w:bottom w:w="0" w:type="dxa"/>
              <w:right w:w="108" w:type="dxa"/>
            </w:tcMar>
          </w:tcPr>
          <w:p w14:paraId="46AA2D87" w14:textId="77777777" w:rsidR="00E9749D" w:rsidRDefault="00E9749D" w:rsidP="00E9749D">
            <w:pPr>
              <w:pStyle w:val="TAC"/>
            </w:pPr>
            <w:r>
              <w:t>A1</w:t>
            </w:r>
          </w:p>
        </w:tc>
      </w:tr>
      <w:tr w:rsidR="00E9749D" w:rsidRPr="00681980" w14:paraId="121E6E71" w14:textId="77777777" w:rsidTr="007E723B">
        <w:trPr>
          <w:trHeight w:val="53"/>
          <w:jc w:val="center"/>
        </w:trPr>
        <w:tc>
          <w:tcPr>
            <w:tcW w:w="1092" w:type="dxa"/>
            <w:vMerge/>
            <w:shd w:val="clear" w:color="auto" w:fill="auto"/>
          </w:tcPr>
          <w:p w14:paraId="11D03F77" w14:textId="77777777" w:rsidR="00E9749D" w:rsidRPr="00681980" w:rsidRDefault="00E9749D" w:rsidP="00E9749D">
            <w:pPr>
              <w:pStyle w:val="TAC"/>
              <w:rPr>
                <w:rFonts w:cs="Arial"/>
                <w:lang w:eastAsia="zh-CN"/>
              </w:rPr>
            </w:pPr>
          </w:p>
        </w:tc>
        <w:tc>
          <w:tcPr>
            <w:tcW w:w="1774" w:type="dxa"/>
            <w:vMerge w:val="restart"/>
            <w:tcBorders>
              <w:top w:val="nil"/>
            </w:tcBorders>
            <w:shd w:val="clear" w:color="auto" w:fill="auto"/>
          </w:tcPr>
          <w:p w14:paraId="7D1F7572" w14:textId="77777777" w:rsidR="00E9749D" w:rsidRPr="00681980" w:rsidRDefault="00E9749D" w:rsidP="00E9749D">
            <w:pPr>
              <w:pStyle w:val="TAC"/>
            </w:pPr>
            <w:r>
              <w:t>2012.5</w:t>
            </w:r>
          </w:p>
        </w:tc>
        <w:tc>
          <w:tcPr>
            <w:tcW w:w="1774" w:type="dxa"/>
            <w:tcBorders>
              <w:bottom w:val="single" w:sz="4" w:space="0" w:color="auto"/>
            </w:tcBorders>
          </w:tcPr>
          <w:p w14:paraId="3AE97F9D" w14:textId="77777777" w:rsidR="00E9749D" w:rsidRPr="00681980" w:rsidRDefault="00E9749D" w:rsidP="00E9749D">
            <w:pPr>
              <w:pStyle w:val="TAC"/>
            </w:pPr>
            <w:r w:rsidRPr="00681980">
              <w:t>≤</w:t>
            </w:r>
            <w:r>
              <w:t xml:space="preserve"> 1.44</w:t>
            </w:r>
          </w:p>
        </w:tc>
        <w:tc>
          <w:tcPr>
            <w:tcW w:w="1552" w:type="dxa"/>
            <w:tcBorders>
              <w:bottom w:val="single" w:sz="4" w:space="0" w:color="auto"/>
            </w:tcBorders>
            <w:tcMar>
              <w:top w:w="0" w:type="dxa"/>
              <w:left w:w="108" w:type="dxa"/>
              <w:bottom w:w="0" w:type="dxa"/>
              <w:right w:w="108" w:type="dxa"/>
            </w:tcMar>
          </w:tcPr>
          <w:p w14:paraId="2AD184C6" w14:textId="77777777" w:rsidR="00E9749D" w:rsidRPr="00681980" w:rsidRDefault="00E9749D" w:rsidP="00E9749D">
            <w:pPr>
              <w:pStyle w:val="TAC"/>
            </w:pPr>
            <w:r w:rsidRPr="00681980">
              <w:t>≥</w:t>
            </w:r>
            <w:r>
              <w:t xml:space="preserve"> 0</w:t>
            </w:r>
          </w:p>
        </w:tc>
        <w:tc>
          <w:tcPr>
            <w:tcW w:w="813" w:type="dxa"/>
            <w:tcBorders>
              <w:bottom w:val="single" w:sz="4" w:space="0" w:color="auto"/>
            </w:tcBorders>
            <w:tcMar>
              <w:top w:w="0" w:type="dxa"/>
              <w:left w:w="108" w:type="dxa"/>
              <w:bottom w:w="0" w:type="dxa"/>
              <w:right w:w="108" w:type="dxa"/>
            </w:tcMar>
          </w:tcPr>
          <w:p w14:paraId="42DF787F" w14:textId="77777777" w:rsidR="00E9749D" w:rsidRPr="00681980" w:rsidRDefault="00E9749D" w:rsidP="00E9749D">
            <w:pPr>
              <w:pStyle w:val="TAC"/>
            </w:pPr>
            <w:r>
              <w:t>A2</w:t>
            </w:r>
          </w:p>
        </w:tc>
      </w:tr>
      <w:tr w:rsidR="00E9749D" w:rsidRPr="00681980" w14:paraId="404E79E0" w14:textId="77777777" w:rsidTr="007E723B">
        <w:trPr>
          <w:trHeight w:val="53"/>
          <w:jc w:val="center"/>
        </w:trPr>
        <w:tc>
          <w:tcPr>
            <w:tcW w:w="1092" w:type="dxa"/>
            <w:vMerge/>
            <w:shd w:val="clear" w:color="auto" w:fill="auto"/>
          </w:tcPr>
          <w:p w14:paraId="347F9169" w14:textId="77777777" w:rsidR="00E9749D" w:rsidRPr="00681980" w:rsidRDefault="00E9749D" w:rsidP="00E9749D">
            <w:pPr>
              <w:pStyle w:val="TAC"/>
              <w:rPr>
                <w:rFonts w:cs="Arial"/>
                <w:lang w:eastAsia="zh-CN"/>
              </w:rPr>
            </w:pPr>
          </w:p>
        </w:tc>
        <w:tc>
          <w:tcPr>
            <w:tcW w:w="1774" w:type="dxa"/>
            <w:vMerge/>
            <w:shd w:val="clear" w:color="auto" w:fill="auto"/>
          </w:tcPr>
          <w:p w14:paraId="1CFA3101" w14:textId="77777777" w:rsidR="00E9749D" w:rsidRDefault="00E9749D" w:rsidP="00E9749D">
            <w:pPr>
              <w:pStyle w:val="TAC"/>
            </w:pPr>
          </w:p>
        </w:tc>
        <w:tc>
          <w:tcPr>
            <w:tcW w:w="1774" w:type="dxa"/>
            <w:tcBorders>
              <w:bottom w:val="single" w:sz="4" w:space="0" w:color="auto"/>
            </w:tcBorders>
          </w:tcPr>
          <w:p w14:paraId="4536AE42" w14:textId="77777777" w:rsidR="00E9749D" w:rsidRPr="00681980" w:rsidRDefault="00E9749D" w:rsidP="00E9749D">
            <w:pPr>
              <w:pStyle w:val="TAC"/>
            </w:pPr>
            <w:r w:rsidRPr="00681980">
              <w:t>&gt;</w:t>
            </w:r>
            <w:r>
              <w:t xml:space="preserve"> 1.44</w:t>
            </w:r>
          </w:p>
        </w:tc>
        <w:tc>
          <w:tcPr>
            <w:tcW w:w="1552" w:type="dxa"/>
            <w:tcBorders>
              <w:bottom w:val="single" w:sz="4" w:space="0" w:color="auto"/>
            </w:tcBorders>
            <w:tcMar>
              <w:top w:w="0" w:type="dxa"/>
              <w:left w:w="108" w:type="dxa"/>
              <w:bottom w:w="0" w:type="dxa"/>
              <w:right w:w="108" w:type="dxa"/>
            </w:tcMar>
          </w:tcPr>
          <w:p w14:paraId="5DC7EAF9" w14:textId="77777777" w:rsidR="00E9749D" w:rsidRPr="00681980" w:rsidRDefault="00E9749D" w:rsidP="00E9749D">
            <w:pPr>
              <w:pStyle w:val="TAC"/>
            </w:pPr>
            <w:r w:rsidRPr="00681980">
              <w:t>≥</w:t>
            </w:r>
            <w:r>
              <w:t xml:space="preserve"> 6.48</w:t>
            </w:r>
          </w:p>
        </w:tc>
        <w:tc>
          <w:tcPr>
            <w:tcW w:w="813" w:type="dxa"/>
            <w:tcBorders>
              <w:bottom w:val="single" w:sz="4" w:space="0" w:color="auto"/>
            </w:tcBorders>
            <w:tcMar>
              <w:top w:w="0" w:type="dxa"/>
              <w:left w:w="108" w:type="dxa"/>
              <w:bottom w:w="0" w:type="dxa"/>
              <w:right w:w="108" w:type="dxa"/>
            </w:tcMar>
          </w:tcPr>
          <w:p w14:paraId="598E39DB" w14:textId="77777777" w:rsidR="00E9749D" w:rsidRDefault="00E9749D" w:rsidP="00E9749D">
            <w:pPr>
              <w:pStyle w:val="TAC"/>
            </w:pPr>
            <w:r>
              <w:t>A1</w:t>
            </w:r>
          </w:p>
        </w:tc>
      </w:tr>
      <w:tr w:rsidR="00E9749D" w:rsidRPr="00681980" w14:paraId="765D6697" w14:textId="77777777" w:rsidTr="007E723B">
        <w:trPr>
          <w:trHeight w:val="53"/>
          <w:jc w:val="center"/>
        </w:trPr>
        <w:tc>
          <w:tcPr>
            <w:tcW w:w="1092" w:type="dxa"/>
            <w:vMerge/>
            <w:tcBorders>
              <w:bottom w:val="single" w:sz="4" w:space="0" w:color="auto"/>
            </w:tcBorders>
            <w:shd w:val="clear" w:color="auto" w:fill="auto"/>
          </w:tcPr>
          <w:p w14:paraId="1DA64EC2" w14:textId="77777777" w:rsidR="00E9749D" w:rsidRPr="00681980" w:rsidRDefault="00E9749D" w:rsidP="00E9749D">
            <w:pPr>
              <w:pStyle w:val="TAC"/>
              <w:rPr>
                <w:rFonts w:cs="Arial"/>
                <w:lang w:eastAsia="zh-CN"/>
              </w:rPr>
            </w:pPr>
          </w:p>
        </w:tc>
        <w:tc>
          <w:tcPr>
            <w:tcW w:w="1774" w:type="dxa"/>
            <w:vMerge/>
            <w:tcBorders>
              <w:bottom w:val="single" w:sz="4" w:space="0" w:color="auto"/>
            </w:tcBorders>
            <w:shd w:val="clear" w:color="auto" w:fill="auto"/>
          </w:tcPr>
          <w:p w14:paraId="10282DCA" w14:textId="77777777" w:rsidR="00E9749D" w:rsidRDefault="00E9749D" w:rsidP="00E9749D">
            <w:pPr>
              <w:pStyle w:val="TAC"/>
            </w:pPr>
          </w:p>
        </w:tc>
        <w:tc>
          <w:tcPr>
            <w:tcW w:w="1774" w:type="dxa"/>
            <w:tcBorders>
              <w:bottom w:val="single" w:sz="4" w:space="0" w:color="auto"/>
            </w:tcBorders>
          </w:tcPr>
          <w:p w14:paraId="70715288" w14:textId="77777777" w:rsidR="00E9749D" w:rsidRPr="00681980" w:rsidRDefault="00E9749D" w:rsidP="00E9749D">
            <w:pPr>
              <w:pStyle w:val="TAC"/>
            </w:pPr>
            <w:r w:rsidRPr="00681980">
              <w:t>&gt;</w:t>
            </w:r>
            <w:r>
              <w:t xml:space="preserve"> 12.6</w:t>
            </w:r>
          </w:p>
        </w:tc>
        <w:tc>
          <w:tcPr>
            <w:tcW w:w="1552" w:type="dxa"/>
            <w:tcBorders>
              <w:bottom w:val="single" w:sz="4" w:space="0" w:color="auto"/>
            </w:tcBorders>
            <w:tcMar>
              <w:top w:w="0" w:type="dxa"/>
              <w:left w:w="108" w:type="dxa"/>
              <w:bottom w:w="0" w:type="dxa"/>
              <w:right w:w="108" w:type="dxa"/>
            </w:tcMar>
          </w:tcPr>
          <w:p w14:paraId="4678156E" w14:textId="77777777" w:rsidR="00E9749D" w:rsidRPr="00681980" w:rsidRDefault="00E9749D" w:rsidP="00E9749D">
            <w:pPr>
              <w:pStyle w:val="TAC"/>
            </w:pPr>
            <w:r w:rsidRPr="00681980">
              <w:t>≤</w:t>
            </w:r>
            <w:r>
              <w:t xml:space="preserve"> 0.72</w:t>
            </w:r>
          </w:p>
        </w:tc>
        <w:tc>
          <w:tcPr>
            <w:tcW w:w="813" w:type="dxa"/>
            <w:tcBorders>
              <w:bottom w:val="single" w:sz="4" w:space="0" w:color="auto"/>
            </w:tcBorders>
            <w:tcMar>
              <w:top w:w="0" w:type="dxa"/>
              <w:left w:w="108" w:type="dxa"/>
              <w:bottom w:w="0" w:type="dxa"/>
              <w:right w:w="108" w:type="dxa"/>
            </w:tcMar>
          </w:tcPr>
          <w:p w14:paraId="07DAF7B4" w14:textId="77777777" w:rsidR="00E9749D" w:rsidRDefault="00E9749D" w:rsidP="00E9749D">
            <w:pPr>
              <w:pStyle w:val="TAC"/>
            </w:pPr>
            <w:r>
              <w:t>A1</w:t>
            </w:r>
          </w:p>
        </w:tc>
      </w:tr>
      <w:tr w:rsidR="00E9749D" w:rsidRPr="00681980" w14:paraId="5B38F1DF" w14:textId="77777777" w:rsidTr="007E723B">
        <w:trPr>
          <w:trHeight w:val="53"/>
          <w:jc w:val="center"/>
        </w:trPr>
        <w:tc>
          <w:tcPr>
            <w:tcW w:w="1092" w:type="dxa"/>
            <w:vMerge w:val="restart"/>
            <w:tcBorders>
              <w:top w:val="single" w:sz="4" w:space="0" w:color="auto"/>
            </w:tcBorders>
            <w:shd w:val="clear" w:color="auto" w:fill="auto"/>
          </w:tcPr>
          <w:p w14:paraId="7835A384" w14:textId="77777777" w:rsidR="00E9749D" w:rsidRPr="00681980" w:rsidRDefault="00E9749D" w:rsidP="00E9749D">
            <w:pPr>
              <w:pStyle w:val="TAC"/>
              <w:rPr>
                <w:rFonts w:cs="Arial"/>
                <w:lang w:eastAsia="zh-CN"/>
              </w:rPr>
            </w:pPr>
            <w:r>
              <w:rPr>
                <w:rFonts w:cs="Arial"/>
                <w:lang w:eastAsia="zh-CN"/>
              </w:rPr>
              <w:t>20 MHz</w:t>
            </w:r>
          </w:p>
        </w:tc>
        <w:tc>
          <w:tcPr>
            <w:tcW w:w="1774" w:type="dxa"/>
            <w:vMerge w:val="restart"/>
            <w:tcBorders>
              <w:top w:val="single" w:sz="4" w:space="0" w:color="auto"/>
            </w:tcBorders>
            <w:shd w:val="clear" w:color="auto" w:fill="auto"/>
          </w:tcPr>
          <w:p w14:paraId="3CCEF81D" w14:textId="77777777" w:rsidR="00E9749D" w:rsidRPr="00681980" w:rsidRDefault="00E9749D" w:rsidP="00E9749D">
            <w:pPr>
              <w:pStyle w:val="TAC"/>
            </w:pPr>
            <w:r>
              <w:t>2010</w:t>
            </w:r>
          </w:p>
        </w:tc>
        <w:tc>
          <w:tcPr>
            <w:tcW w:w="1774" w:type="dxa"/>
            <w:tcBorders>
              <w:top w:val="single" w:sz="4" w:space="0" w:color="auto"/>
              <w:bottom w:val="single" w:sz="4" w:space="0" w:color="auto"/>
            </w:tcBorders>
          </w:tcPr>
          <w:p w14:paraId="6B113F6F" w14:textId="77777777" w:rsidR="00E9749D" w:rsidRPr="00681980" w:rsidRDefault="00E9749D" w:rsidP="00E9749D">
            <w:pPr>
              <w:pStyle w:val="TAC"/>
            </w:pPr>
            <w:r w:rsidRPr="00681980">
              <w:t>≤</w:t>
            </w:r>
            <w:r>
              <w:t xml:space="preserve"> 4.68</w:t>
            </w:r>
          </w:p>
        </w:tc>
        <w:tc>
          <w:tcPr>
            <w:tcW w:w="1552" w:type="dxa"/>
            <w:tcBorders>
              <w:top w:val="single" w:sz="4" w:space="0" w:color="auto"/>
              <w:bottom w:val="single" w:sz="4" w:space="0" w:color="auto"/>
            </w:tcBorders>
            <w:tcMar>
              <w:top w:w="0" w:type="dxa"/>
              <w:left w:w="108" w:type="dxa"/>
              <w:bottom w:w="0" w:type="dxa"/>
              <w:right w:w="108" w:type="dxa"/>
            </w:tcMar>
          </w:tcPr>
          <w:p w14:paraId="0FBB696F" w14:textId="77777777" w:rsidR="00E9749D" w:rsidRPr="00681980" w:rsidRDefault="00E9749D" w:rsidP="00E9749D">
            <w:pPr>
              <w:pStyle w:val="TAC"/>
            </w:pPr>
            <w:r w:rsidRPr="00681980">
              <w:t>≥</w:t>
            </w:r>
            <w:r>
              <w:t xml:space="preserve"> 0</w:t>
            </w:r>
          </w:p>
        </w:tc>
        <w:tc>
          <w:tcPr>
            <w:tcW w:w="813" w:type="dxa"/>
            <w:tcBorders>
              <w:top w:val="single" w:sz="4" w:space="0" w:color="auto"/>
              <w:bottom w:val="single" w:sz="4" w:space="0" w:color="auto"/>
            </w:tcBorders>
            <w:tcMar>
              <w:top w:w="0" w:type="dxa"/>
              <w:left w:w="108" w:type="dxa"/>
              <w:bottom w:w="0" w:type="dxa"/>
              <w:right w:w="108" w:type="dxa"/>
            </w:tcMar>
          </w:tcPr>
          <w:p w14:paraId="23C86E37" w14:textId="77777777" w:rsidR="00E9749D" w:rsidRPr="00681980" w:rsidRDefault="00E9749D" w:rsidP="00E9749D">
            <w:pPr>
              <w:pStyle w:val="TAC"/>
            </w:pPr>
            <w:r>
              <w:t>A3</w:t>
            </w:r>
          </w:p>
        </w:tc>
      </w:tr>
      <w:tr w:rsidR="00E9749D" w:rsidRPr="00681980" w14:paraId="207E0825" w14:textId="77777777" w:rsidTr="007E723B">
        <w:trPr>
          <w:trHeight w:val="53"/>
          <w:jc w:val="center"/>
        </w:trPr>
        <w:tc>
          <w:tcPr>
            <w:tcW w:w="1092" w:type="dxa"/>
            <w:vMerge/>
            <w:shd w:val="clear" w:color="auto" w:fill="auto"/>
          </w:tcPr>
          <w:p w14:paraId="32A3D333" w14:textId="77777777" w:rsidR="00E9749D" w:rsidRPr="00681980" w:rsidRDefault="00E9749D" w:rsidP="00E9749D">
            <w:pPr>
              <w:pStyle w:val="TAC"/>
              <w:rPr>
                <w:rFonts w:cs="Arial"/>
                <w:lang w:eastAsia="zh-CN"/>
              </w:rPr>
            </w:pPr>
          </w:p>
        </w:tc>
        <w:tc>
          <w:tcPr>
            <w:tcW w:w="1774" w:type="dxa"/>
            <w:vMerge/>
            <w:shd w:val="clear" w:color="auto" w:fill="auto"/>
          </w:tcPr>
          <w:p w14:paraId="51EA278A" w14:textId="77777777" w:rsidR="00E9749D" w:rsidRPr="00681980" w:rsidRDefault="00E9749D" w:rsidP="00E9749D">
            <w:pPr>
              <w:pStyle w:val="TAC"/>
            </w:pPr>
          </w:p>
        </w:tc>
        <w:tc>
          <w:tcPr>
            <w:tcW w:w="1774" w:type="dxa"/>
            <w:tcBorders>
              <w:top w:val="single" w:sz="4" w:space="0" w:color="auto"/>
              <w:bottom w:val="single" w:sz="4" w:space="0" w:color="auto"/>
            </w:tcBorders>
          </w:tcPr>
          <w:p w14:paraId="1EFBB512" w14:textId="77777777" w:rsidR="00E9749D" w:rsidRPr="00681980" w:rsidRDefault="00E9749D" w:rsidP="00E9749D">
            <w:pPr>
              <w:pStyle w:val="TAC"/>
            </w:pPr>
            <w:r w:rsidRPr="00681980">
              <w:t>&gt;</w:t>
            </w:r>
            <w:r>
              <w:t xml:space="preserve"> 4.68</w:t>
            </w:r>
          </w:p>
        </w:tc>
        <w:tc>
          <w:tcPr>
            <w:tcW w:w="1552" w:type="dxa"/>
            <w:tcBorders>
              <w:top w:val="single" w:sz="4" w:space="0" w:color="auto"/>
              <w:bottom w:val="single" w:sz="4" w:space="0" w:color="auto"/>
            </w:tcBorders>
            <w:shd w:val="clear" w:color="auto" w:fill="FFFF00"/>
            <w:tcMar>
              <w:top w:w="0" w:type="dxa"/>
              <w:left w:w="108" w:type="dxa"/>
              <w:bottom w:w="0" w:type="dxa"/>
              <w:right w:w="108" w:type="dxa"/>
            </w:tcMar>
          </w:tcPr>
          <w:p w14:paraId="395E4882" w14:textId="77777777" w:rsidR="00E9749D" w:rsidRPr="00681980" w:rsidRDefault="00E9749D" w:rsidP="00E9749D">
            <w:pPr>
              <w:pStyle w:val="TAC"/>
            </w:pPr>
            <w:r w:rsidRPr="00B41C7C">
              <w:t xml:space="preserve">≥ </w:t>
            </w:r>
            <w:r w:rsidRPr="00B41C7C">
              <w:rPr>
                <w:rFonts w:cs="Arial"/>
              </w:rPr>
              <w:t>4.5</w:t>
            </w:r>
            <w:r w:rsidRPr="00B41C7C">
              <w:t>,</w:t>
            </w:r>
            <w:r w:rsidRPr="00B41C7C">
              <w:rPr>
                <w:rFonts w:cs="Arial"/>
              </w:rPr>
              <w:t xml:space="preserve"> ≤ </w:t>
            </w:r>
            <w:r>
              <w:rPr>
                <w:rFonts w:cs="Arial"/>
              </w:rPr>
              <w:t>9</w:t>
            </w:r>
          </w:p>
        </w:tc>
        <w:tc>
          <w:tcPr>
            <w:tcW w:w="813" w:type="dxa"/>
            <w:tcBorders>
              <w:top w:val="single" w:sz="4" w:space="0" w:color="auto"/>
              <w:bottom w:val="single" w:sz="4" w:space="0" w:color="auto"/>
            </w:tcBorders>
            <w:tcMar>
              <w:top w:w="0" w:type="dxa"/>
              <w:left w:w="108" w:type="dxa"/>
              <w:bottom w:w="0" w:type="dxa"/>
              <w:right w:w="108" w:type="dxa"/>
            </w:tcMar>
          </w:tcPr>
          <w:p w14:paraId="71107C50" w14:textId="77777777" w:rsidR="00E9749D" w:rsidRPr="00681980" w:rsidRDefault="00E9749D" w:rsidP="00E9749D">
            <w:pPr>
              <w:pStyle w:val="TAC"/>
            </w:pPr>
            <w:r>
              <w:t>A1</w:t>
            </w:r>
          </w:p>
        </w:tc>
      </w:tr>
      <w:tr w:rsidR="00E9749D" w:rsidRPr="00681980" w14:paraId="09C5ED93" w14:textId="77777777" w:rsidTr="007E723B">
        <w:trPr>
          <w:trHeight w:val="53"/>
          <w:jc w:val="center"/>
        </w:trPr>
        <w:tc>
          <w:tcPr>
            <w:tcW w:w="1092" w:type="dxa"/>
            <w:vMerge/>
            <w:shd w:val="clear" w:color="auto" w:fill="auto"/>
          </w:tcPr>
          <w:p w14:paraId="1E0B2951" w14:textId="77777777" w:rsidR="00E9749D" w:rsidRPr="00681980" w:rsidRDefault="00E9749D" w:rsidP="00E9749D">
            <w:pPr>
              <w:pStyle w:val="TAC"/>
              <w:rPr>
                <w:rFonts w:cs="Arial"/>
                <w:lang w:eastAsia="zh-CN"/>
              </w:rPr>
            </w:pPr>
          </w:p>
        </w:tc>
        <w:tc>
          <w:tcPr>
            <w:tcW w:w="1774" w:type="dxa"/>
            <w:vMerge/>
            <w:shd w:val="clear" w:color="auto" w:fill="auto"/>
          </w:tcPr>
          <w:p w14:paraId="2D3CD2E8" w14:textId="77777777" w:rsidR="00E9749D" w:rsidRPr="00681980" w:rsidRDefault="00E9749D" w:rsidP="00E9749D">
            <w:pPr>
              <w:pStyle w:val="TAC"/>
            </w:pPr>
          </w:p>
        </w:tc>
        <w:tc>
          <w:tcPr>
            <w:tcW w:w="1774" w:type="dxa"/>
            <w:tcBorders>
              <w:top w:val="single" w:sz="4" w:space="0" w:color="auto"/>
              <w:bottom w:val="single" w:sz="4" w:space="0" w:color="auto"/>
            </w:tcBorders>
          </w:tcPr>
          <w:p w14:paraId="1173D6E4" w14:textId="77777777" w:rsidR="00E9749D" w:rsidRPr="00681980" w:rsidRDefault="00E9749D" w:rsidP="00E9749D">
            <w:pPr>
              <w:pStyle w:val="TAC"/>
            </w:pPr>
            <w:r w:rsidRPr="00681980">
              <w:t>&gt;</w:t>
            </w:r>
            <w:r>
              <w:t xml:space="preserve"> 4.68</w:t>
            </w:r>
          </w:p>
        </w:tc>
        <w:tc>
          <w:tcPr>
            <w:tcW w:w="1552" w:type="dxa"/>
            <w:tcBorders>
              <w:top w:val="single" w:sz="4" w:space="0" w:color="auto"/>
              <w:bottom w:val="single" w:sz="4" w:space="0" w:color="auto"/>
            </w:tcBorders>
            <w:shd w:val="clear" w:color="auto" w:fill="FFFF00"/>
            <w:tcMar>
              <w:top w:w="0" w:type="dxa"/>
              <w:left w:w="108" w:type="dxa"/>
              <w:bottom w:w="0" w:type="dxa"/>
              <w:right w:w="108" w:type="dxa"/>
            </w:tcMar>
          </w:tcPr>
          <w:p w14:paraId="24079CAE" w14:textId="77777777" w:rsidR="00E9749D" w:rsidRDefault="00E9749D" w:rsidP="00E9749D">
            <w:pPr>
              <w:pStyle w:val="TAC"/>
              <w:rPr>
                <w:rFonts w:cs="Arial"/>
              </w:rPr>
            </w:pPr>
            <w:r w:rsidRPr="00B41C7C">
              <w:t xml:space="preserve">&gt; </w:t>
            </w:r>
            <w:r>
              <w:t>9</w:t>
            </w:r>
          </w:p>
        </w:tc>
        <w:tc>
          <w:tcPr>
            <w:tcW w:w="813" w:type="dxa"/>
            <w:tcBorders>
              <w:top w:val="single" w:sz="4" w:space="0" w:color="auto"/>
              <w:bottom w:val="single" w:sz="4" w:space="0" w:color="auto"/>
            </w:tcBorders>
            <w:tcMar>
              <w:top w:w="0" w:type="dxa"/>
              <w:left w:w="108" w:type="dxa"/>
              <w:bottom w:w="0" w:type="dxa"/>
              <w:right w:w="108" w:type="dxa"/>
            </w:tcMar>
          </w:tcPr>
          <w:p w14:paraId="53128D5C" w14:textId="77777777" w:rsidR="00E9749D" w:rsidRDefault="00E9749D" w:rsidP="00E9749D">
            <w:pPr>
              <w:pStyle w:val="TAC"/>
            </w:pPr>
            <w:r>
              <w:t>A2</w:t>
            </w:r>
          </w:p>
        </w:tc>
      </w:tr>
      <w:tr w:rsidR="00E9749D" w:rsidRPr="00681980" w14:paraId="45A45E78" w14:textId="77777777" w:rsidTr="007E723B">
        <w:trPr>
          <w:trHeight w:val="53"/>
          <w:jc w:val="center"/>
        </w:trPr>
        <w:tc>
          <w:tcPr>
            <w:tcW w:w="1092" w:type="dxa"/>
            <w:vMerge/>
            <w:tcBorders>
              <w:bottom w:val="single" w:sz="4" w:space="0" w:color="auto"/>
            </w:tcBorders>
            <w:shd w:val="clear" w:color="auto" w:fill="auto"/>
          </w:tcPr>
          <w:p w14:paraId="0937CA24" w14:textId="77777777" w:rsidR="00E9749D" w:rsidRPr="00681980" w:rsidRDefault="00E9749D" w:rsidP="00E9749D">
            <w:pPr>
              <w:pStyle w:val="TAC"/>
              <w:rPr>
                <w:rFonts w:cs="Arial"/>
                <w:lang w:eastAsia="zh-CN"/>
              </w:rPr>
            </w:pPr>
          </w:p>
        </w:tc>
        <w:tc>
          <w:tcPr>
            <w:tcW w:w="1774" w:type="dxa"/>
            <w:vMerge/>
            <w:shd w:val="clear" w:color="auto" w:fill="auto"/>
          </w:tcPr>
          <w:p w14:paraId="3C528139" w14:textId="77777777" w:rsidR="00E9749D" w:rsidRPr="00681980" w:rsidRDefault="00E9749D" w:rsidP="00E9749D">
            <w:pPr>
              <w:pStyle w:val="TAC"/>
            </w:pPr>
          </w:p>
        </w:tc>
        <w:tc>
          <w:tcPr>
            <w:tcW w:w="1774" w:type="dxa"/>
            <w:tcBorders>
              <w:top w:val="single" w:sz="4" w:space="0" w:color="auto"/>
            </w:tcBorders>
          </w:tcPr>
          <w:p w14:paraId="44343FBF" w14:textId="77777777" w:rsidR="00E9749D" w:rsidRPr="00681980" w:rsidRDefault="00E9749D" w:rsidP="00E9749D">
            <w:pPr>
              <w:pStyle w:val="TAC"/>
            </w:pPr>
            <w:r w:rsidRPr="00681980">
              <w:t>&gt;</w:t>
            </w:r>
            <w:r>
              <w:t xml:space="preserve"> 12.6</w:t>
            </w:r>
          </w:p>
        </w:tc>
        <w:tc>
          <w:tcPr>
            <w:tcW w:w="1552" w:type="dxa"/>
            <w:tcBorders>
              <w:top w:val="single" w:sz="4" w:space="0" w:color="auto"/>
            </w:tcBorders>
            <w:tcMar>
              <w:top w:w="0" w:type="dxa"/>
              <w:left w:w="108" w:type="dxa"/>
              <w:bottom w:w="0" w:type="dxa"/>
              <w:right w:w="108" w:type="dxa"/>
            </w:tcMar>
          </w:tcPr>
          <w:p w14:paraId="237E6CA3" w14:textId="77777777" w:rsidR="00E9749D" w:rsidRPr="00681980" w:rsidRDefault="00E9749D" w:rsidP="00E9749D">
            <w:pPr>
              <w:pStyle w:val="TAC"/>
            </w:pPr>
            <w:r w:rsidRPr="00681980">
              <w:t>≤</w:t>
            </w:r>
            <w:r>
              <w:t xml:space="preserve"> 0.72</w:t>
            </w:r>
          </w:p>
        </w:tc>
        <w:tc>
          <w:tcPr>
            <w:tcW w:w="813" w:type="dxa"/>
            <w:tcBorders>
              <w:top w:val="single" w:sz="4" w:space="0" w:color="auto"/>
            </w:tcBorders>
            <w:tcMar>
              <w:top w:w="0" w:type="dxa"/>
              <w:left w:w="108" w:type="dxa"/>
              <w:bottom w:w="0" w:type="dxa"/>
              <w:right w:w="108" w:type="dxa"/>
            </w:tcMar>
          </w:tcPr>
          <w:p w14:paraId="441A726B" w14:textId="77777777" w:rsidR="00E9749D" w:rsidRPr="00681980" w:rsidRDefault="00E9749D" w:rsidP="00E9749D">
            <w:pPr>
              <w:pStyle w:val="TAC"/>
            </w:pPr>
            <w:r>
              <w:t>A1</w:t>
            </w:r>
          </w:p>
        </w:tc>
      </w:tr>
    </w:tbl>
    <w:p w14:paraId="4DC8F523" w14:textId="77777777" w:rsidR="00E9749D" w:rsidRDefault="00E9749D" w:rsidP="00E9749D"/>
    <w:p w14:paraId="31712DDC" w14:textId="77777777" w:rsidR="00E9749D" w:rsidRPr="00681980" w:rsidRDefault="00E9749D" w:rsidP="00E9749D">
      <w:pPr>
        <w:pStyle w:val="TH"/>
      </w:pPr>
      <w:r w:rsidRPr="00681980">
        <w:t xml:space="preserve">Table </w:t>
      </w:r>
      <w:r w:rsidRPr="003152BB">
        <w:rPr>
          <w:lang w:val="en-US"/>
        </w:rPr>
        <w:t>C.1.2.3.4-</w:t>
      </w:r>
      <w:r>
        <w:rPr>
          <w:lang w:val="en-US"/>
        </w:rPr>
        <w:t>2</w:t>
      </w:r>
      <w:r w:rsidRPr="00681980">
        <w:t xml:space="preserve">: A-MPR for </w:t>
      </w:r>
      <w:r>
        <w:t>-40 dBm/MHz</w:t>
      </w:r>
    </w:p>
    <w:tbl>
      <w:tblPr>
        <w:tblW w:w="5758" w:type="dxa"/>
        <w:jc w:val="center"/>
        <w:tblCellMar>
          <w:left w:w="70" w:type="dxa"/>
          <w:right w:w="70" w:type="dxa"/>
        </w:tblCellMar>
        <w:tblLook w:val="04A0" w:firstRow="1" w:lastRow="0" w:firstColumn="1" w:lastColumn="0" w:noHBand="0" w:noVBand="1"/>
      </w:tblPr>
      <w:tblGrid>
        <w:gridCol w:w="2138"/>
        <w:gridCol w:w="1204"/>
        <w:gridCol w:w="1208"/>
        <w:gridCol w:w="1208"/>
      </w:tblGrid>
      <w:tr w:rsidR="00E9749D" w:rsidRPr="00681980" w14:paraId="4299B91C" w14:textId="77777777" w:rsidTr="007E723B">
        <w:trPr>
          <w:jc w:val="center"/>
        </w:trPr>
        <w:tc>
          <w:tcPr>
            <w:tcW w:w="2138" w:type="dxa"/>
            <w:tcBorders>
              <w:top w:val="single" w:sz="4" w:space="0" w:color="auto"/>
              <w:left w:val="single" w:sz="4" w:space="0" w:color="auto"/>
              <w:right w:val="single" w:sz="4" w:space="0" w:color="auto"/>
            </w:tcBorders>
            <w:shd w:val="clear" w:color="auto" w:fill="auto"/>
            <w:vAlign w:val="center"/>
          </w:tcPr>
          <w:p w14:paraId="5DF92B35" w14:textId="77777777" w:rsidR="00E9749D" w:rsidRPr="00681980" w:rsidRDefault="00E9749D" w:rsidP="00E9749D">
            <w:pPr>
              <w:pStyle w:val="TAH"/>
            </w:pPr>
            <w:r w:rsidRPr="00681980">
              <w:t>Modulation/Waveform</w:t>
            </w:r>
          </w:p>
        </w:tc>
        <w:tc>
          <w:tcPr>
            <w:tcW w:w="1204" w:type="dxa"/>
            <w:tcBorders>
              <w:top w:val="single" w:sz="4" w:space="0" w:color="000000"/>
              <w:left w:val="single" w:sz="4" w:space="0" w:color="auto"/>
              <w:bottom w:val="single" w:sz="4" w:space="0" w:color="000000"/>
              <w:right w:val="single" w:sz="4" w:space="0" w:color="000000"/>
            </w:tcBorders>
            <w:vAlign w:val="center"/>
          </w:tcPr>
          <w:p w14:paraId="3AFB8BBD" w14:textId="77777777" w:rsidR="00E9749D" w:rsidRPr="00681980" w:rsidRDefault="00E9749D" w:rsidP="00E9749D">
            <w:pPr>
              <w:pStyle w:val="TAH"/>
            </w:pPr>
            <w:r w:rsidRPr="00681980">
              <w:t>A1</w:t>
            </w:r>
          </w:p>
        </w:tc>
        <w:tc>
          <w:tcPr>
            <w:tcW w:w="1208" w:type="dxa"/>
            <w:tcBorders>
              <w:top w:val="single" w:sz="4" w:space="0" w:color="000000"/>
              <w:left w:val="single" w:sz="4" w:space="0" w:color="000000"/>
              <w:bottom w:val="single" w:sz="4" w:space="0" w:color="000000"/>
              <w:right w:val="single" w:sz="4" w:space="0" w:color="000000"/>
            </w:tcBorders>
          </w:tcPr>
          <w:p w14:paraId="5F2C9252" w14:textId="77777777" w:rsidR="00E9749D" w:rsidRPr="00681980" w:rsidRDefault="00E9749D" w:rsidP="00E9749D">
            <w:pPr>
              <w:pStyle w:val="TAH"/>
            </w:pPr>
            <w:r w:rsidRPr="00681980">
              <w:t>A2</w:t>
            </w:r>
          </w:p>
        </w:tc>
        <w:tc>
          <w:tcPr>
            <w:tcW w:w="1208" w:type="dxa"/>
            <w:tcBorders>
              <w:top w:val="single" w:sz="4" w:space="0" w:color="000000"/>
              <w:left w:val="single" w:sz="4" w:space="0" w:color="000000"/>
              <w:bottom w:val="single" w:sz="4" w:space="0" w:color="000000"/>
              <w:right w:val="single" w:sz="4" w:space="0" w:color="000000"/>
            </w:tcBorders>
          </w:tcPr>
          <w:p w14:paraId="4BF64AA0" w14:textId="77777777" w:rsidR="00E9749D" w:rsidRPr="00681980" w:rsidRDefault="00E9749D" w:rsidP="00E9749D">
            <w:pPr>
              <w:pStyle w:val="TAH"/>
            </w:pPr>
            <w:r w:rsidRPr="00681980">
              <w:t>A</w:t>
            </w:r>
            <w:r>
              <w:t>3</w:t>
            </w:r>
          </w:p>
        </w:tc>
      </w:tr>
      <w:tr w:rsidR="00E9749D" w:rsidRPr="00681980" w14:paraId="2CF3C8BF" w14:textId="77777777" w:rsidTr="007E723B">
        <w:trPr>
          <w:jc w:val="center"/>
        </w:trPr>
        <w:tc>
          <w:tcPr>
            <w:tcW w:w="2138" w:type="dxa"/>
            <w:tcBorders>
              <w:left w:val="single" w:sz="4" w:space="0" w:color="auto"/>
              <w:bottom w:val="single" w:sz="4" w:space="0" w:color="auto"/>
              <w:right w:val="single" w:sz="4" w:space="0" w:color="auto"/>
            </w:tcBorders>
            <w:shd w:val="clear" w:color="auto" w:fill="auto"/>
            <w:vAlign w:val="center"/>
          </w:tcPr>
          <w:p w14:paraId="1E5F50F9" w14:textId="77777777" w:rsidR="00E9749D" w:rsidRPr="00681980" w:rsidRDefault="00E9749D" w:rsidP="00E9749D">
            <w:pPr>
              <w:pStyle w:val="TAH"/>
              <w:rPr>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49B22637" w14:textId="77777777" w:rsidR="00E9749D" w:rsidRPr="00681980" w:rsidRDefault="00E9749D" w:rsidP="00E9749D">
            <w:pPr>
              <w:pStyle w:val="TAH"/>
            </w:pPr>
            <w:r w:rsidRPr="00681980">
              <w:t>Outer/Inner</w:t>
            </w:r>
          </w:p>
        </w:tc>
        <w:tc>
          <w:tcPr>
            <w:tcW w:w="1208" w:type="dxa"/>
            <w:tcBorders>
              <w:top w:val="single" w:sz="4" w:space="0" w:color="000000"/>
              <w:left w:val="single" w:sz="4" w:space="0" w:color="000000"/>
              <w:bottom w:val="single" w:sz="4" w:space="0" w:color="000000"/>
              <w:right w:val="single" w:sz="4" w:space="0" w:color="000000"/>
            </w:tcBorders>
          </w:tcPr>
          <w:p w14:paraId="5270E9F1" w14:textId="77777777" w:rsidR="00E9749D" w:rsidRPr="00681980" w:rsidRDefault="00E9749D" w:rsidP="00E9749D">
            <w:pPr>
              <w:pStyle w:val="TAH"/>
            </w:pPr>
            <w:r w:rsidRPr="00681980">
              <w:t>Outer/Inner</w:t>
            </w:r>
          </w:p>
        </w:tc>
        <w:tc>
          <w:tcPr>
            <w:tcW w:w="1208" w:type="dxa"/>
            <w:tcBorders>
              <w:top w:val="single" w:sz="4" w:space="0" w:color="000000"/>
              <w:left w:val="single" w:sz="4" w:space="0" w:color="000000"/>
              <w:bottom w:val="single" w:sz="4" w:space="0" w:color="000000"/>
              <w:right w:val="single" w:sz="4" w:space="0" w:color="000000"/>
            </w:tcBorders>
          </w:tcPr>
          <w:p w14:paraId="50CB93D9" w14:textId="77777777" w:rsidR="00E9749D" w:rsidRPr="00681980" w:rsidRDefault="00E9749D" w:rsidP="00E9749D">
            <w:pPr>
              <w:pStyle w:val="TAH"/>
            </w:pPr>
            <w:r w:rsidRPr="00681980">
              <w:t>Outer/Inner</w:t>
            </w:r>
          </w:p>
        </w:tc>
      </w:tr>
      <w:tr w:rsidR="00E9749D" w:rsidRPr="00681980" w14:paraId="1F7CFC68" w14:textId="77777777" w:rsidTr="007E723B">
        <w:trPr>
          <w:jc w:val="center"/>
        </w:trPr>
        <w:tc>
          <w:tcPr>
            <w:tcW w:w="2138" w:type="dxa"/>
            <w:tcBorders>
              <w:top w:val="single" w:sz="4" w:space="0" w:color="auto"/>
              <w:left w:val="single" w:sz="4" w:space="0" w:color="000000"/>
              <w:bottom w:val="single" w:sz="4" w:space="0" w:color="000000"/>
              <w:right w:val="single" w:sz="4" w:space="0" w:color="000000"/>
            </w:tcBorders>
            <w:vAlign w:val="center"/>
          </w:tcPr>
          <w:p w14:paraId="1F6903DB" w14:textId="77777777" w:rsidR="00E9749D" w:rsidRPr="00681980" w:rsidRDefault="00E9749D" w:rsidP="00E9749D">
            <w:pPr>
              <w:pStyle w:val="TAC"/>
            </w:pPr>
            <w:r w:rsidRPr="00681980">
              <w:t>DFT-s-OFDM PI/2 BPSK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1AC5B271" w14:textId="77777777" w:rsidR="00E9749D" w:rsidRPr="00681980" w:rsidRDefault="00E9749D" w:rsidP="00E9749D">
            <w:pPr>
              <w:pStyle w:val="TAC"/>
            </w:pPr>
            <w:r w:rsidRPr="00681980">
              <w:t xml:space="preserve">≤ </w:t>
            </w:r>
            <w:r>
              <w:t>4</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2D5B5046" w14:textId="77777777" w:rsidR="00E9749D" w:rsidRPr="00681980" w:rsidRDefault="00E9749D" w:rsidP="00E9749D">
            <w:pPr>
              <w:pStyle w:val="TAC"/>
            </w:pPr>
            <w:r w:rsidRPr="00681980">
              <w:t xml:space="preserve">≤ </w:t>
            </w:r>
            <w:r>
              <w:t>8</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23236240" w14:textId="77777777" w:rsidR="00E9749D" w:rsidRPr="00681980" w:rsidRDefault="00E9749D" w:rsidP="00E9749D">
            <w:pPr>
              <w:pStyle w:val="TAC"/>
            </w:pPr>
            <w:r w:rsidRPr="00681980">
              <w:t xml:space="preserve">≤ </w:t>
            </w:r>
            <w:r>
              <w:t>10.5</w:t>
            </w:r>
          </w:p>
        </w:tc>
      </w:tr>
      <w:tr w:rsidR="00E9749D" w:rsidRPr="00681980" w14:paraId="4A9AE3A3"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18EBDC61" w14:textId="77777777" w:rsidR="00E9749D" w:rsidRPr="00681980" w:rsidRDefault="00E9749D" w:rsidP="00E9749D">
            <w:pPr>
              <w:pStyle w:val="TAC"/>
            </w:pPr>
            <w:r w:rsidRPr="00681980">
              <w:t>DFT-s-OFDM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2B722A5D" w14:textId="77777777" w:rsidR="00E9749D" w:rsidRPr="00681980" w:rsidRDefault="00E9749D" w:rsidP="00E9749D">
            <w:pPr>
              <w:pStyle w:val="TAC"/>
            </w:pPr>
            <w:r w:rsidRPr="00681980">
              <w:t xml:space="preserve">≤ </w:t>
            </w:r>
            <w:r>
              <w:t>4.5</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5D0034E" w14:textId="77777777" w:rsidR="00E9749D" w:rsidRPr="00681980" w:rsidRDefault="00E9749D" w:rsidP="00E9749D">
            <w:pPr>
              <w:pStyle w:val="TAC"/>
            </w:pPr>
            <w:r w:rsidRPr="00681980">
              <w:t xml:space="preserve">≤ </w:t>
            </w:r>
            <w:r>
              <w:t>8</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281BB927" w14:textId="77777777" w:rsidR="00E9749D" w:rsidRPr="00681980" w:rsidRDefault="00E9749D" w:rsidP="00E9749D">
            <w:pPr>
              <w:pStyle w:val="TAC"/>
            </w:pPr>
            <w:r w:rsidRPr="00681980">
              <w:t xml:space="preserve">≤ </w:t>
            </w:r>
            <w:r>
              <w:t>11</w:t>
            </w:r>
          </w:p>
        </w:tc>
      </w:tr>
      <w:tr w:rsidR="00E9749D" w:rsidRPr="00681980" w14:paraId="7BCB8710"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331BAF38" w14:textId="77777777" w:rsidR="00E9749D" w:rsidRPr="00681980" w:rsidRDefault="00E9749D" w:rsidP="00E9749D">
            <w:pPr>
              <w:pStyle w:val="TAC"/>
            </w:pPr>
            <w:r w:rsidRPr="00681980">
              <w:t>DFT-s-OFDM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81DCA5D" w14:textId="77777777" w:rsidR="00E9749D" w:rsidRPr="00681980" w:rsidRDefault="00E9749D" w:rsidP="00E9749D">
            <w:pPr>
              <w:pStyle w:val="TAC"/>
            </w:pPr>
            <w:r w:rsidRPr="00681980">
              <w:t xml:space="preserve">≤ </w:t>
            </w:r>
            <w:r>
              <w:t>5</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39E93584" w14:textId="77777777" w:rsidR="00E9749D" w:rsidRPr="00681980" w:rsidRDefault="00E9749D" w:rsidP="00E9749D">
            <w:pPr>
              <w:pStyle w:val="TAC"/>
            </w:pPr>
            <w:r w:rsidRPr="00681980">
              <w:t xml:space="preserve">≤ </w:t>
            </w:r>
            <w:r>
              <w:t>8</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42B6D9BA" w14:textId="77777777" w:rsidR="00E9749D" w:rsidRPr="00681980" w:rsidRDefault="00E9749D" w:rsidP="00E9749D">
            <w:pPr>
              <w:pStyle w:val="TAC"/>
            </w:pPr>
            <w:r w:rsidRPr="00681980">
              <w:t xml:space="preserve">≤ </w:t>
            </w:r>
            <w:r>
              <w:t>11.5</w:t>
            </w:r>
          </w:p>
        </w:tc>
      </w:tr>
      <w:tr w:rsidR="00E9749D" w:rsidRPr="00681980" w14:paraId="329C4B62"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4A09707D" w14:textId="77777777" w:rsidR="00E9749D" w:rsidRPr="00681980" w:rsidRDefault="00E9749D" w:rsidP="00E9749D">
            <w:pPr>
              <w:pStyle w:val="TAC"/>
            </w:pPr>
            <w:r w:rsidRPr="00681980">
              <w:t>DFT-s-OFDM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672D5907" w14:textId="77777777" w:rsidR="00E9749D" w:rsidRPr="00681980" w:rsidRDefault="00E9749D" w:rsidP="00E9749D">
            <w:pPr>
              <w:pStyle w:val="TAC"/>
            </w:pPr>
            <w:r w:rsidRPr="00681980">
              <w:t xml:space="preserve">≤ </w:t>
            </w:r>
            <w:r>
              <w:t>5.5</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1BD57C7" w14:textId="77777777" w:rsidR="00E9749D" w:rsidRPr="00681980" w:rsidRDefault="00E9749D" w:rsidP="00E9749D">
            <w:pPr>
              <w:pStyle w:val="TAC"/>
            </w:pPr>
            <w:r w:rsidRPr="00681980">
              <w:t xml:space="preserve">≤ </w:t>
            </w:r>
            <w:r>
              <w:t>8</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67DD5F42" w14:textId="77777777" w:rsidR="00E9749D" w:rsidRPr="00681980" w:rsidRDefault="00E9749D" w:rsidP="00E9749D">
            <w:pPr>
              <w:pStyle w:val="TAC"/>
            </w:pPr>
            <w:r w:rsidRPr="00681980">
              <w:t xml:space="preserve">≤ </w:t>
            </w:r>
            <w:r>
              <w:t>11.5</w:t>
            </w:r>
          </w:p>
        </w:tc>
      </w:tr>
      <w:tr w:rsidR="00E9749D" w:rsidRPr="00681980" w14:paraId="76FE4C4C"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3104B15D" w14:textId="77777777" w:rsidR="00E9749D" w:rsidRPr="00681980" w:rsidRDefault="00E9749D" w:rsidP="00E9749D">
            <w:pPr>
              <w:pStyle w:val="TAC"/>
            </w:pPr>
            <w:r w:rsidRPr="00681980">
              <w:t xml:space="preserve">DFT-s-OFDM </w:t>
            </w:r>
            <w:r>
              <w:t>256</w:t>
            </w:r>
            <w:r w:rsidRPr="00681980">
              <w:t xml:space="preserve"> QAM</w:t>
            </w:r>
          </w:p>
        </w:tc>
        <w:tc>
          <w:tcPr>
            <w:tcW w:w="1204" w:type="dxa"/>
            <w:tcBorders>
              <w:top w:val="single" w:sz="4" w:space="0" w:color="000000"/>
              <w:left w:val="single" w:sz="4" w:space="0" w:color="000000"/>
              <w:bottom w:val="single" w:sz="4" w:space="0" w:color="000000"/>
              <w:right w:val="single" w:sz="4" w:space="0" w:color="000000"/>
            </w:tcBorders>
            <w:shd w:val="clear" w:color="auto" w:fill="FFFF00"/>
          </w:tcPr>
          <w:p w14:paraId="1C15108F" w14:textId="77777777" w:rsidR="00E9749D" w:rsidRPr="00681980" w:rsidRDefault="00E9749D" w:rsidP="00E9749D">
            <w:pPr>
              <w:pStyle w:val="TAC"/>
            </w:pPr>
            <w:r w:rsidRPr="00681980">
              <w:t xml:space="preserve">≤ </w:t>
            </w:r>
            <w:r>
              <w:t>5.5</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6F28F445" w14:textId="77777777" w:rsidR="00E9749D" w:rsidRPr="00681980" w:rsidRDefault="00E9749D" w:rsidP="00E9749D">
            <w:pPr>
              <w:pStyle w:val="TAC"/>
            </w:pPr>
            <w:r w:rsidRPr="00681980">
              <w:t xml:space="preserve">≤ </w:t>
            </w:r>
            <w:r>
              <w:t>8</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112FEF5C" w14:textId="77777777" w:rsidR="00E9749D" w:rsidRPr="00681980" w:rsidRDefault="00E9749D" w:rsidP="00E9749D">
            <w:pPr>
              <w:pStyle w:val="TAC"/>
            </w:pPr>
            <w:r w:rsidRPr="00681980">
              <w:t xml:space="preserve">≤ </w:t>
            </w:r>
            <w:r>
              <w:t>11.5</w:t>
            </w:r>
          </w:p>
        </w:tc>
      </w:tr>
      <w:tr w:rsidR="00E9749D" w:rsidRPr="00681980" w14:paraId="713EA992"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14C20270" w14:textId="77777777" w:rsidR="00E9749D" w:rsidRPr="00681980" w:rsidRDefault="00E9749D" w:rsidP="00E9749D">
            <w:pPr>
              <w:pStyle w:val="TAC"/>
            </w:pPr>
            <w:r w:rsidRPr="00681980">
              <w:t>CP-OFDM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FFFF00"/>
          </w:tcPr>
          <w:p w14:paraId="71E43BDB" w14:textId="77777777" w:rsidR="00E9749D" w:rsidRPr="00681980" w:rsidRDefault="00E9749D" w:rsidP="00E9749D">
            <w:pPr>
              <w:pStyle w:val="TAC"/>
            </w:pPr>
            <w:r w:rsidRPr="00681980">
              <w:t xml:space="preserve">≤ </w:t>
            </w:r>
            <w:r>
              <w:t>7</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BD93119" w14:textId="77777777" w:rsidR="00E9749D" w:rsidRPr="00681980" w:rsidRDefault="00E9749D" w:rsidP="00E9749D">
            <w:pPr>
              <w:pStyle w:val="TAC"/>
            </w:pPr>
            <w:r w:rsidRPr="00681980">
              <w:t xml:space="preserve">≤ </w:t>
            </w:r>
            <w:r>
              <w:t>8.5</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363D85B1" w14:textId="77777777" w:rsidR="00E9749D" w:rsidRPr="00681980" w:rsidRDefault="00E9749D" w:rsidP="00E9749D">
            <w:pPr>
              <w:pStyle w:val="TAC"/>
            </w:pPr>
            <w:r w:rsidRPr="00681980">
              <w:t xml:space="preserve">≤ </w:t>
            </w:r>
            <w:r>
              <w:t>12.5</w:t>
            </w:r>
          </w:p>
        </w:tc>
      </w:tr>
      <w:tr w:rsidR="00E9749D" w:rsidRPr="00681980" w14:paraId="3BE84DFC"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0BFC30D1" w14:textId="77777777" w:rsidR="00E9749D" w:rsidRPr="00681980" w:rsidRDefault="00E9749D" w:rsidP="00E9749D">
            <w:pPr>
              <w:pStyle w:val="TAC"/>
            </w:pPr>
            <w:r w:rsidRPr="00681980">
              <w:t>CP-OFDM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FFFF00"/>
          </w:tcPr>
          <w:p w14:paraId="64E96F41" w14:textId="77777777" w:rsidR="00E9749D" w:rsidRPr="00681980" w:rsidRDefault="00E9749D" w:rsidP="00E9749D">
            <w:pPr>
              <w:pStyle w:val="TAC"/>
            </w:pPr>
            <w:r w:rsidRPr="00681980">
              <w:t xml:space="preserve">≤ </w:t>
            </w:r>
            <w:r>
              <w:t>7</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6A5E0CB1" w14:textId="77777777" w:rsidR="00E9749D" w:rsidRPr="00681980" w:rsidRDefault="00E9749D" w:rsidP="00E9749D">
            <w:pPr>
              <w:pStyle w:val="TAC"/>
            </w:pPr>
            <w:r w:rsidRPr="00681980">
              <w:t xml:space="preserve">≤ </w:t>
            </w:r>
            <w:r>
              <w:t>8.5</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3519DAB6" w14:textId="77777777" w:rsidR="00E9749D" w:rsidRPr="00681980" w:rsidRDefault="00E9749D" w:rsidP="00E9749D">
            <w:pPr>
              <w:pStyle w:val="TAC"/>
            </w:pPr>
            <w:r w:rsidRPr="00681980">
              <w:t xml:space="preserve">≤ </w:t>
            </w:r>
            <w:r>
              <w:t>12.5</w:t>
            </w:r>
          </w:p>
        </w:tc>
      </w:tr>
      <w:tr w:rsidR="00E9749D" w:rsidRPr="00681980" w14:paraId="5BFCC6A6"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5A049C87" w14:textId="77777777" w:rsidR="00E9749D" w:rsidRPr="00681980" w:rsidRDefault="00E9749D" w:rsidP="00E9749D">
            <w:pPr>
              <w:pStyle w:val="TAC"/>
            </w:pPr>
            <w:r w:rsidRPr="00681980">
              <w:t>CP-OFDM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FFFF00"/>
          </w:tcPr>
          <w:p w14:paraId="7DF5DB07" w14:textId="77777777" w:rsidR="00E9749D" w:rsidRPr="00681980" w:rsidRDefault="00E9749D" w:rsidP="00E9749D">
            <w:pPr>
              <w:pStyle w:val="TAC"/>
            </w:pPr>
            <w:r w:rsidRPr="00681980">
              <w:t xml:space="preserve">≤ </w:t>
            </w:r>
            <w:r>
              <w:t>7</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BE0A2A3" w14:textId="77777777" w:rsidR="00E9749D" w:rsidRPr="00681980" w:rsidRDefault="00E9749D" w:rsidP="00E9749D">
            <w:pPr>
              <w:pStyle w:val="TAC"/>
            </w:pPr>
            <w:r w:rsidRPr="00681980">
              <w:t xml:space="preserve">≤ </w:t>
            </w:r>
            <w:r>
              <w:t>8.5</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3CC343C" w14:textId="77777777" w:rsidR="00E9749D" w:rsidRPr="00681980" w:rsidRDefault="00E9749D" w:rsidP="00E9749D">
            <w:pPr>
              <w:pStyle w:val="TAC"/>
            </w:pPr>
            <w:r w:rsidRPr="00681980">
              <w:t xml:space="preserve">≤ </w:t>
            </w:r>
            <w:r>
              <w:t>12.5</w:t>
            </w:r>
          </w:p>
        </w:tc>
      </w:tr>
      <w:tr w:rsidR="00E9749D" w:rsidRPr="00681980" w14:paraId="1EA3CA28"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0B5DBAE1" w14:textId="77777777" w:rsidR="00E9749D" w:rsidRPr="00681980" w:rsidRDefault="00E9749D" w:rsidP="00E9749D">
            <w:pPr>
              <w:pStyle w:val="TAC"/>
            </w:pPr>
            <w:r w:rsidRPr="00681980">
              <w:t xml:space="preserve">CP-OFDM </w:t>
            </w:r>
            <w:r>
              <w:t>256</w:t>
            </w:r>
            <w:r w:rsidRPr="00681980">
              <w:t xml:space="preserve"> QAM</w:t>
            </w:r>
          </w:p>
        </w:tc>
        <w:tc>
          <w:tcPr>
            <w:tcW w:w="1204" w:type="dxa"/>
            <w:tcBorders>
              <w:top w:val="single" w:sz="4" w:space="0" w:color="000000"/>
              <w:left w:val="single" w:sz="4" w:space="0" w:color="000000"/>
              <w:bottom w:val="single" w:sz="4" w:space="0" w:color="000000"/>
              <w:right w:val="single" w:sz="4" w:space="0" w:color="000000"/>
            </w:tcBorders>
            <w:shd w:val="clear" w:color="auto" w:fill="FFFF00"/>
          </w:tcPr>
          <w:p w14:paraId="25D704C9" w14:textId="77777777" w:rsidR="00E9749D" w:rsidRPr="00681980" w:rsidRDefault="00E9749D" w:rsidP="00E9749D">
            <w:pPr>
              <w:pStyle w:val="TAC"/>
            </w:pPr>
            <w:r w:rsidRPr="00681980">
              <w:t xml:space="preserve">≤ </w:t>
            </w:r>
            <w:r>
              <w:t>7</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44DF4B97" w14:textId="77777777" w:rsidR="00E9749D" w:rsidRPr="00681980" w:rsidRDefault="00E9749D" w:rsidP="00E9749D">
            <w:pPr>
              <w:pStyle w:val="TAC"/>
            </w:pPr>
            <w:r w:rsidRPr="00681980">
              <w:t xml:space="preserve">≤ </w:t>
            </w:r>
            <w:r>
              <w:t>8.5</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4563BF04" w14:textId="77777777" w:rsidR="00E9749D" w:rsidRPr="00681980" w:rsidRDefault="00E9749D" w:rsidP="00E9749D">
            <w:pPr>
              <w:pStyle w:val="TAC"/>
            </w:pPr>
            <w:r w:rsidRPr="00681980">
              <w:t xml:space="preserve">≤ </w:t>
            </w:r>
            <w:r>
              <w:t>12.5</w:t>
            </w:r>
          </w:p>
        </w:tc>
      </w:tr>
    </w:tbl>
    <w:p w14:paraId="25EA01DE" w14:textId="45C2F9EE" w:rsidR="00FA3428" w:rsidRDefault="00FA3428" w:rsidP="00FA3428">
      <w:pPr>
        <w:rPr>
          <w:rFonts w:eastAsia="Malgun Gothic"/>
          <w:lang w:eastAsia="ko-KR"/>
        </w:rPr>
      </w:pPr>
    </w:p>
    <w:p w14:paraId="0F2F5143" w14:textId="42CB2FF6" w:rsidR="00620CF9" w:rsidRPr="00310219" w:rsidRDefault="00620CF9" w:rsidP="00620CF9">
      <w:pPr>
        <w:pStyle w:val="Heading3"/>
        <w:rPr>
          <w:rFonts w:eastAsia="Malgun Gothic"/>
          <w:lang w:eastAsia="ko-KR"/>
        </w:rPr>
      </w:pPr>
      <w:bookmarkStart w:id="3351" w:name="_Toc233983684"/>
      <w:r w:rsidRPr="007619CD">
        <w:t>C.1.2.</w:t>
      </w:r>
      <w:r>
        <w:t>4</w:t>
      </w:r>
      <w:r w:rsidRPr="007619CD">
        <w:tab/>
      </w:r>
      <w:r>
        <w:t>Measurement</w:t>
      </w:r>
      <w:r w:rsidRPr="007619CD">
        <w:t xml:space="preserve"> </w:t>
      </w:r>
      <w:r>
        <w:t xml:space="preserve">results </w:t>
      </w:r>
      <w:r w:rsidRPr="007619CD">
        <w:t xml:space="preserve">from company </w:t>
      </w:r>
      <w:r>
        <w:t>D</w:t>
      </w:r>
      <w:bookmarkEnd w:id="3351"/>
    </w:p>
    <w:p w14:paraId="254D2D97" w14:textId="77777777" w:rsidR="00620CF9" w:rsidRDefault="00620CF9" w:rsidP="00620CF9">
      <w:pPr>
        <w:pStyle w:val="Heading4"/>
        <w:rPr>
          <w:rStyle w:val="Heading4Char2"/>
        </w:rPr>
      </w:pPr>
      <w:bookmarkStart w:id="3352" w:name="_Toc233983685"/>
      <w:r w:rsidRPr="00D00844">
        <w:rPr>
          <w:rStyle w:val="Heading4Char2"/>
        </w:rPr>
        <w:t>C.1.2.</w:t>
      </w:r>
      <w:r>
        <w:rPr>
          <w:rStyle w:val="Heading4Char2"/>
        </w:rPr>
        <w:t>4</w:t>
      </w:r>
      <w:r w:rsidRPr="00D00844">
        <w:rPr>
          <w:rStyle w:val="Heading4Char2"/>
        </w:rPr>
        <w:t>.1</w:t>
      </w:r>
      <w:r w:rsidRPr="00D00844">
        <w:rPr>
          <w:rStyle w:val="Heading4Char2"/>
        </w:rPr>
        <w:tab/>
      </w:r>
      <w:r>
        <w:rPr>
          <w:rStyle w:val="Heading4Char2"/>
        </w:rPr>
        <w:t>Measurement parameters</w:t>
      </w:r>
      <w:bookmarkEnd w:id="3352"/>
    </w:p>
    <w:p w14:paraId="1CDAC0D1" w14:textId="77777777" w:rsidR="00620CF9" w:rsidRPr="00545BBD" w:rsidRDefault="00620CF9" w:rsidP="00620CF9">
      <w:r>
        <w:t>The following parameters are used for measurements:</w:t>
      </w:r>
    </w:p>
    <w:p w14:paraId="0F23C5EE" w14:textId="77777777" w:rsidR="00620CF9" w:rsidRDefault="00620CF9" w:rsidP="00620CF9">
      <w:pPr>
        <w:pStyle w:val="B10"/>
      </w:pPr>
      <w:r>
        <w:t>-</w:t>
      </w:r>
      <w:r>
        <w:tab/>
        <w:t>power class PC3 23dBm</w:t>
      </w:r>
    </w:p>
    <w:p w14:paraId="6A6CF12F" w14:textId="77777777" w:rsidR="00620CF9" w:rsidRDefault="00620CF9" w:rsidP="00620CF9">
      <w:pPr>
        <w:pStyle w:val="B10"/>
      </w:pPr>
      <w:r>
        <w:t>-</w:t>
      </w:r>
      <w:r>
        <w:tab/>
        <w:t>band n1 PA</w:t>
      </w:r>
    </w:p>
    <w:p w14:paraId="706D7AFA" w14:textId="77777777" w:rsidR="00620CF9" w:rsidRDefault="00620CF9" w:rsidP="00620CF9">
      <w:pPr>
        <w:pStyle w:val="B10"/>
      </w:pPr>
      <w:r>
        <w:t>-</w:t>
      </w:r>
      <w:r>
        <w:tab/>
        <w:t>post PA insertion loss 4dB</w:t>
      </w:r>
    </w:p>
    <w:p w14:paraId="3313C008" w14:textId="77777777" w:rsidR="00620CF9" w:rsidRPr="00BD5C39" w:rsidRDefault="00620CF9" w:rsidP="00620CF9">
      <w:pPr>
        <w:pStyle w:val="B10"/>
      </w:pPr>
      <w:r>
        <w:t>-</w:t>
      </w:r>
      <w:r>
        <w:tab/>
        <w:t>image rejection</w:t>
      </w:r>
      <w:r w:rsidRPr="00BD5C39">
        <w:t xml:space="preserve"> -2</w:t>
      </w:r>
      <w:r>
        <w:t>8</w:t>
      </w:r>
      <w:r w:rsidRPr="00BD5C39">
        <w:t>dBc</w:t>
      </w:r>
    </w:p>
    <w:p w14:paraId="17BACC73" w14:textId="77777777" w:rsidR="00620CF9" w:rsidRPr="00BD5C39" w:rsidRDefault="00620CF9" w:rsidP="00620CF9">
      <w:pPr>
        <w:pStyle w:val="B10"/>
      </w:pPr>
      <w:r>
        <w:t>-</w:t>
      </w:r>
      <w:r>
        <w:tab/>
        <w:t>LO</w:t>
      </w:r>
      <w:r w:rsidRPr="00BD5C39">
        <w:t xml:space="preserve"> leakage -2</w:t>
      </w:r>
      <w:r>
        <w:t>8</w:t>
      </w:r>
      <w:r w:rsidRPr="00BD5C39">
        <w:t>dBc</w:t>
      </w:r>
    </w:p>
    <w:p w14:paraId="74420D93" w14:textId="77777777" w:rsidR="00620CF9" w:rsidRDefault="00620CF9" w:rsidP="00620CF9">
      <w:pPr>
        <w:pStyle w:val="B10"/>
      </w:pPr>
      <w:r>
        <w:t>-</w:t>
      </w:r>
      <w:r>
        <w:tab/>
        <w:t>CIM3 -60dBc and CIM5 -70dBc</w:t>
      </w:r>
    </w:p>
    <w:p w14:paraId="250FAA47" w14:textId="77777777" w:rsidR="00620CF9" w:rsidRDefault="00620CF9" w:rsidP="00620CF9">
      <w:pPr>
        <w:pStyle w:val="B10"/>
      </w:pPr>
      <w:r>
        <w:t>-</w:t>
      </w:r>
      <w:r>
        <w:tab/>
        <w:t xml:space="preserve">the PA is calibrated with two supply voltages Vcc1 and Vcc2 using </w:t>
      </w:r>
      <w:r w:rsidRPr="00BF4D68">
        <w:t xml:space="preserve">DFT-s-OFDM </w:t>
      </w:r>
      <w:r>
        <w:t xml:space="preserve">the </w:t>
      </w:r>
      <w:r w:rsidRPr="00BF4D68">
        <w:t>20MHz channel bandwidth QPSK 100RB0 SCS 15 kHz waveform</w:t>
      </w:r>
      <w:r>
        <w:t>:</w:t>
      </w:r>
    </w:p>
    <w:p w14:paraId="65043298" w14:textId="77777777" w:rsidR="00620CF9" w:rsidRDefault="00620CF9" w:rsidP="00620CF9">
      <w:pPr>
        <w:pStyle w:val="B20"/>
      </w:pPr>
      <w:r>
        <w:t>-</w:t>
      </w:r>
      <w:r>
        <w:tab/>
        <w:t>Vcc1 to meet -30dBc ACLR at MPR1</w:t>
      </w:r>
    </w:p>
    <w:p w14:paraId="6D15D206" w14:textId="77777777" w:rsidR="00620CF9" w:rsidRDefault="00620CF9" w:rsidP="00620CF9">
      <w:pPr>
        <w:pStyle w:val="B20"/>
      </w:pPr>
      <w:r>
        <w:t>-</w:t>
      </w:r>
      <w:r>
        <w:tab/>
        <w:t>Vcc2 to meet -30dBc ACLR at MPR6</w:t>
      </w:r>
    </w:p>
    <w:p w14:paraId="79272417" w14:textId="77777777" w:rsidR="00620CF9" w:rsidRDefault="00620CF9" w:rsidP="00620CF9">
      <w:pPr>
        <w:pStyle w:val="B10"/>
      </w:pPr>
      <w:r>
        <w:t>-</w:t>
      </w:r>
      <w:r>
        <w:tab/>
        <w:t>additional spurious emission limit of -40dBm/MHz for NS_07N</w:t>
      </w:r>
    </w:p>
    <w:p w14:paraId="6DA0868E" w14:textId="77777777" w:rsidR="00620CF9" w:rsidRDefault="00620CF9" w:rsidP="00620CF9">
      <w:pPr>
        <w:pStyle w:val="B10"/>
        <w:rPr>
          <w:lang w:val="en-US"/>
        </w:rPr>
      </w:pPr>
      <w:r>
        <w:t>-</w:t>
      </w:r>
      <w:r>
        <w:tab/>
        <w:t>additional spurious emission limit of -30dBm/MHz for NS_07N</w:t>
      </w:r>
    </w:p>
    <w:p w14:paraId="4256EDB2" w14:textId="77777777" w:rsidR="00620CF9" w:rsidRDefault="00620CF9" w:rsidP="00620CF9">
      <w:pPr>
        <w:pStyle w:val="Heading4"/>
        <w:rPr>
          <w:rStyle w:val="Heading4Char2"/>
        </w:rPr>
      </w:pPr>
      <w:bookmarkStart w:id="3353" w:name="_Toc233983686"/>
      <w:r w:rsidRPr="00D00844">
        <w:rPr>
          <w:rStyle w:val="Heading4Char2"/>
        </w:rPr>
        <w:t>C.1.2.</w:t>
      </w:r>
      <w:r>
        <w:rPr>
          <w:rStyle w:val="Heading4Char2"/>
        </w:rPr>
        <w:t>4</w:t>
      </w:r>
      <w:r w:rsidRPr="00D00844">
        <w:rPr>
          <w:rStyle w:val="Heading4Char2"/>
        </w:rPr>
        <w:t>.</w:t>
      </w:r>
      <w:r>
        <w:rPr>
          <w:rStyle w:val="Heading4Char2"/>
        </w:rPr>
        <w:t>2</w:t>
      </w:r>
      <w:r w:rsidRPr="00D00844">
        <w:rPr>
          <w:rStyle w:val="Heading4Char2"/>
        </w:rPr>
        <w:tab/>
      </w:r>
      <w:r>
        <w:rPr>
          <w:rStyle w:val="Heading4Char2"/>
        </w:rPr>
        <w:t>Measurement result</w:t>
      </w:r>
      <w:bookmarkEnd w:id="3353"/>
    </w:p>
    <w:p w14:paraId="1BE9A619" w14:textId="77777777" w:rsidR="00620CF9" w:rsidRDefault="00620CF9" w:rsidP="00620CF9">
      <w:pPr>
        <w:rPr>
          <w:rFonts w:eastAsia="DengXian"/>
        </w:rPr>
      </w:pPr>
      <w:r w:rsidRPr="00BF4D68">
        <w:rPr>
          <w:rFonts w:eastAsia="DengXian"/>
        </w:rPr>
        <w:t xml:space="preserve">The </w:t>
      </w:r>
      <w:r>
        <w:rPr>
          <w:rFonts w:eastAsia="DengXian"/>
        </w:rPr>
        <w:t>measurement</w:t>
      </w:r>
      <w:r w:rsidRPr="00BF4D68">
        <w:rPr>
          <w:rFonts w:eastAsia="DengXian"/>
        </w:rPr>
        <w:t xml:space="preserve"> </w:t>
      </w:r>
      <w:r>
        <w:rPr>
          <w:rFonts w:eastAsia="DengXian"/>
        </w:rPr>
        <w:t xml:space="preserve">results for different waveforms </w:t>
      </w:r>
      <w:r w:rsidRPr="00BF4D68">
        <w:rPr>
          <w:rFonts w:eastAsia="DengXian"/>
        </w:rPr>
        <w:t xml:space="preserve">results are captured in </w:t>
      </w:r>
      <w:r>
        <w:rPr>
          <w:rFonts w:eastAsia="DengXian"/>
        </w:rPr>
        <w:t>tabes below using the following the same naming convention "</w:t>
      </w:r>
      <w:r w:rsidRPr="00BF4D68">
        <w:rPr>
          <w:rFonts w:eastAsia="DengXian"/>
        </w:rPr>
        <w:t>DFT_4_xMHZ_yRB_z_15</w:t>
      </w:r>
      <w:r>
        <w:rPr>
          <w:rFonts w:eastAsia="DengXian"/>
        </w:rPr>
        <w:t>" where:</w:t>
      </w:r>
      <w:r w:rsidRPr="00BF4D68">
        <w:rPr>
          <w:rFonts w:eastAsia="DengXian"/>
        </w:rPr>
        <w:t xml:space="preserve"> </w:t>
      </w:r>
    </w:p>
    <w:p w14:paraId="6D95DE27" w14:textId="77777777" w:rsidR="00620CF9" w:rsidRDefault="00620CF9" w:rsidP="00620CF9">
      <w:pPr>
        <w:pStyle w:val="B10"/>
        <w:rPr>
          <w:rFonts w:eastAsia="DengXian"/>
        </w:rPr>
      </w:pPr>
      <w:r>
        <w:rPr>
          <w:rFonts w:eastAsia="DengXian"/>
        </w:rPr>
        <w:t>-</w:t>
      </w:r>
      <w:r>
        <w:rPr>
          <w:rFonts w:eastAsia="DengXian"/>
        </w:rPr>
        <w:tab/>
        <w:t>x denotes the channel bandwidth in MHz;</w:t>
      </w:r>
    </w:p>
    <w:p w14:paraId="29786C8A" w14:textId="77777777" w:rsidR="00620CF9" w:rsidRDefault="00620CF9" w:rsidP="00620CF9">
      <w:pPr>
        <w:pStyle w:val="B10"/>
        <w:rPr>
          <w:rFonts w:eastAsia="DengXian"/>
        </w:rPr>
      </w:pPr>
      <w:r>
        <w:rPr>
          <w:rFonts w:eastAsia="DengXian"/>
        </w:rPr>
        <w:t>-</w:t>
      </w:r>
      <w:r>
        <w:rPr>
          <w:rFonts w:eastAsia="DengXian"/>
        </w:rPr>
        <w:tab/>
        <w:t>y denotes the configuration number RBs;</w:t>
      </w:r>
    </w:p>
    <w:p w14:paraId="0BE8B30B" w14:textId="77777777" w:rsidR="00620CF9" w:rsidRDefault="00620CF9" w:rsidP="00620CF9">
      <w:pPr>
        <w:pStyle w:val="B10"/>
        <w:rPr>
          <w:rFonts w:eastAsia="DengXian"/>
        </w:rPr>
      </w:pPr>
      <w:r>
        <w:rPr>
          <w:rFonts w:eastAsia="DengXian"/>
        </w:rPr>
        <w:t>-</w:t>
      </w:r>
      <w:r>
        <w:rPr>
          <w:rFonts w:eastAsia="DengXian"/>
        </w:rPr>
        <w:tab/>
        <w:t>z denotes the RB start position.</w:t>
      </w:r>
    </w:p>
    <w:p w14:paraId="7929565A" w14:textId="77777777" w:rsidR="00620CF9" w:rsidRDefault="00620CF9" w:rsidP="00620CF9">
      <w:pPr>
        <w:rPr>
          <w:rFonts w:eastAsia="DengXian"/>
        </w:rPr>
      </w:pPr>
      <w:r>
        <w:rPr>
          <w:rFonts w:eastAsia="DengXian"/>
        </w:rPr>
        <w:t xml:space="preserve">Measurement results for NS_07N are presented in Table C.1.2.4.2-1. </w:t>
      </w:r>
      <w:r w:rsidRPr="00BF4D68">
        <w:rPr>
          <w:rFonts w:eastAsia="DengXian"/>
        </w:rPr>
        <w:t xml:space="preserve">These </w:t>
      </w:r>
      <w:r>
        <w:rPr>
          <w:rFonts w:eastAsia="DengXian"/>
        </w:rPr>
        <w:t>results indicate</w:t>
      </w:r>
      <w:r w:rsidRPr="00BF4D68">
        <w:rPr>
          <w:rFonts w:eastAsia="DengXian"/>
        </w:rPr>
        <w:t xml:space="preserve"> that </w:t>
      </w:r>
      <w:r>
        <w:rPr>
          <w:rFonts w:eastAsia="DengXian"/>
        </w:rPr>
        <w:t>some</w:t>
      </w:r>
      <w:r w:rsidRPr="00BF4D68">
        <w:rPr>
          <w:rFonts w:eastAsia="DengXian"/>
        </w:rPr>
        <w:t xml:space="preserve"> configurations</w:t>
      </w:r>
      <w:r>
        <w:rPr>
          <w:rFonts w:eastAsia="DengXian"/>
        </w:rPr>
        <w:t>, such as full 5MHz and 10MHz channel,</w:t>
      </w:r>
      <w:r w:rsidRPr="00BF4D68">
        <w:rPr>
          <w:rFonts w:eastAsia="DengXian"/>
        </w:rPr>
        <w:t xml:space="preserve"> </w:t>
      </w:r>
      <w:r>
        <w:rPr>
          <w:rFonts w:eastAsia="DengXian"/>
        </w:rPr>
        <w:t>require high power back-off</w:t>
      </w:r>
      <w:r w:rsidRPr="00BF4D68">
        <w:rPr>
          <w:rFonts w:eastAsia="DengXian"/>
        </w:rPr>
        <w:t xml:space="preserve">. </w:t>
      </w:r>
      <w:r>
        <w:rPr>
          <w:rFonts w:eastAsia="DengXian"/>
        </w:rPr>
        <w:t>Similarly, single RB allocations right at the lower edge of the channel also require high power back-off.</w:t>
      </w:r>
    </w:p>
    <w:p w14:paraId="41E2C517" w14:textId="77777777" w:rsidR="00620CF9" w:rsidRPr="00430D6F" w:rsidRDefault="00620CF9" w:rsidP="00620CF9">
      <w:pPr>
        <w:pStyle w:val="TH"/>
      </w:pPr>
      <w:r>
        <w:t>Table C.1.2.4.2-1: PC3 measurement results for NS_07N</w:t>
      </w:r>
    </w:p>
    <w:tbl>
      <w:tblPr>
        <w:tblW w:w="31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17"/>
        <w:gridCol w:w="2589"/>
        <w:gridCol w:w="852"/>
        <w:gridCol w:w="1835"/>
      </w:tblGrid>
      <w:tr w:rsidR="00620CF9" w:rsidRPr="00202E35" w14:paraId="60EB6A2C" w14:textId="77777777" w:rsidTr="00734F4E">
        <w:trPr>
          <w:tblHeader/>
          <w:jc w:val="center"/>
        </w:trPr>
        <w:tc>
          <w:tcPr>
            <w:tcW w:w="670" w:type="pct"/>
            <w:tcBorders>
              <w:top w:val="single" w:sz="4" w:space="0" w:color="auto"/>
              <w:left w:val="single" w:sz="4" w:space="0" w:color="auto"/>
              <w:bottom w:val="single" w:sz="4" w:space="0" w:color="auto"/>
              <w:right w:val="single" w:sz="4" w:space="0" w:color="auto"/>
            </w:tcBorders>
            <w:vAlign w:val="center"/>
          </w:tcPr>
          <w:p w14:paraId="33AFC9B7" w14:textId="77777777" w:rsidR="00620CF9" w:rsidRDefault="00620CF9" w:rsidP="00734F4E">
            <w:pPr>
              <w:pStyle w:val="TAH"/>
            </w:pPr>
            <w:r w:rsidRPr="00FE03EC">
              <w:t xml:space="preserve">Test </w:t>
            </w:r>
          </w:p>
          <w:p w14:paraId="79DA3A75" w14:textId="77777777" w:rsidR="00620CF9" w:rsidRPr="00FE03EC" w:rsidRDefault="00620CF9" w:rsidP="00734F4E">
            <w:pPr>
              <w:pStyle w:val="TAH"/>
            </w:pPr>
            <w:r w:rsidRPr="00FE03EC">
              <w:t>case #</w:t>
            </w:r>
          </w:p>
        </w:tc>
        <w:tc>
          <w:tcPr>
            <w:tcW w:w="2124" w:type="pct"/>
            <w:tcBorders>
              <w:top w:val="single" w:sz="4" w:space="0" w:color="auto"/>
              <w:left w:val="single" w:sz="4" w:space="0" w:color="auto"/>
              <w:bottom w:val="single" w:sz="4" w:space="0" w:color="auto"/>
              <w:right w:val="single" w:sz="4" w:space="0" w:color="auto"/>
            </w:tcBorders>
            <w:vAlign w:val="center"/>
          </w:tcPr>
          <w:p w14:paraId="4401978F" w14:textId="77777777" w:rsidR="00620CF9" w:rsidRPr="00FE03EC" w:rsidRDefault="00620CF9" w:rsidP="00734F4E">
            <w:pPr>
              <w:pStyle w:val="TAH"/>
            </w:pPr>
            <w:r w:rsidRPr="00FE03EC">
              <w:t>Waveform</w:t>
            </w:r>
          </w:p>
        </w:tc>
        <w:tc>
          <w:tcPr>
            <w:tcW w:w="699" w:type="pct"/>
            <w:tcBorders>
              <w:top w:val="single" w:sz="4" w:space="0" w:color="auto"/>
              <w:left w:val="single" w:sz="4" w:space="0" w:color="auto"/>
              <w:bottom w:val="single" w:sz="4" w:space="0" w:color="auto"/>
              <w:right w:val="single" w:sz="4" w:space="0" w:color="auto"/>
            </w:tcBorders>
            <w:vAlign w:val="center"/>
          </w:tcPr>
          <w:p w14:paraId="0C2028F0" w14:textId="77777777" w:rsidR="00620CF9" w:rsidRDefault="00620CF9" w:rsidP="00734F4E">
            <w:pPr>
              <w:pStyle w:val="TAH"/>
            </w:pPr>
            <w:r w:rsidRPr="00FE03EC">
              <w:t xml:space="preserve">UL Fc </w:t>
            </w:r>
          </w:p>
          <w:p w14:paraId="48CF2673" w14:textId="77777777" w:rsidR="00620CF9" w:rsidRPr="00FE03EC" w:rsidRDefault="00620CF9" w:rsidP="00734F4E">
            <w:pPr>
              <w:pStyle w:val="TAH"/>
            </w:pPr>
            <w:r w:rsidRPr="00FE03EC">
              <w:t>(MHz)</w:t>
            </w:r>
          </w:p>
        </w:tc>
        <w:tc>
          <w:tcPr>
            <w:tcW w:w="1506" w:type="pct"/>
            <w:tcBorders>
              <w:top w:val="single" w:sz="4" w:space="0" w:color="auto"/>
              <w:left w:val="single" w:sz="4" w:space="0" w:color="auto"/>
              <w:bottom w:val="single" w:sz="4" w:space="0" w:color="auto"/>
              <w:right w:val="single" w:sz="4" w:space="0" w:color="auto"/>
            </w:tcBorders>
            <w:vAlign w:val="center"/>
          </w:tcPr>
          <w:p w14:paraId="4E02EA82" w14:textId="77777777" w:rsidR="00620CF9" w:rsidRPr="00FE03EC" w:rsidRDefault="00620CF9" w:rsidP="00734F4E">
            <w:pPr>
              <w:pStyle w:val="TAH"/>
            </w:pPr>
            <w:r w:rsidRPr="00FE03EC">
              <w:t>Measured</w:t>
            </w:r>
            <w:r>
              <w:t xml:space="preserve"> power back-off</w:t>
            </w:r>
            <w:r w:rsidRPr="00FE03EC">
              <w:t xml:space="preserve"> (dB)</w:t>
            </w:r>
          </w:p>
        </w:tc>
      </w:tr>
      <w:tr w:rsidR="00620CF9" w:rsidRPr="00202E35" w14:paraId="0796B10A" w14:textId="77777777" w:rsidTr="00734F4E">
        <w:trPr>
          <w:jc w:val="center"/>
        </w:trPr>
        <w:tc>
          <w:tcPr>
            <w:tcW w:w="670" w:type="pct"/>
            <w:tcBorders>
              <w:left w:val="single" w:sz="4" w:space="0" w:color="auto"/>
              <w:bottom w:val="single" w:sz="4" w:space="0" w:color="auto"/>
              <w:right w:val="single" w:sz="4" w:space="0" w:color="auto"/>
            </w:tcBorders>
            <w:vAlign w:val="center"/>
          </w:tcPr>
          <w:p w14:paraId="4254F7DF" w14:textId="77777777" w:rsidR="00620CF9" w:rsidRPr="00FE03EC" w:rsidRDefault="00620CF9" w:rsidP="00734F4E">
            <w:pPr>
              <w:pStyle w:val="TAC"/>
            </w:pPr>
            <w:r w:rsidRPr="00FE03EC">
              <w:t>1</w:t>
            </w:r>
          </w:p>
        </w:tc>
        <w:tc>
          <w:tcPr>
            <w:tcW w:w="2124" w:type="pct"/>
            <w:tcBorders>
              <w:left w:val="single" w:sz="4" w:space="0" w:color="auto"/>
              <w:bottom w:val="single" w:sz="4" w:space="0" w:color="auto"/>
              <w:right w:val="single" w:sz="4" w:space="0" w:color="auto"/>
            </w:tcBorders>
            <w:shd w:val="clear" w:color="auto" w:fill="FF0000"/>
            <w:vAlign w:val="center"/>
          </w:tcPr>
          <w:p w14:paraId="50B5F057" w14:textId="77777777" w:rsidR="00620CF9" w:rsidRPr="00FE03EC" w:rsidRDefault="00620CF9" w:rsidP="00734F4E">
            <w:pPr>
              <w:pStyle w:val="TAC"/>
            </w:pPr>
            <w:r w:rsidRPr="00FE03EC">
              <w:rPr>
                <w:color w:val="000000" w:themeColor="text1" w:themeShade="80"/>
                <w:kern w:val="24"/>
                <w:szCs w:val="18"/>
              </w:rPr>
              <w:t>DFT_4_5MHZ_25RB_0_15</w:t>
            </w:r>
          </w:p>
        </w:tc>
        <w:tc>
          <w:tcPr>
            <w:tcW w:w="699" w:type="pct"/>
            <w:tcBorders>
              <w:left w:val="single" w:sz="4" w:space="0" w:color="auto"/>
              <w:bottom w:val="single" w:sz="4" w:space="0" w:color="auto"/>
              <w:right w:val="single" w:sz="4" w:space="0" w:color="auto"/>
            </w:tcBorders>
            <w:shd w:val="clear" w:color="auto" w:fill="FF0000"/>
            <w:vAlign w:val="center"/>
          </w:tcPr>
          <w:p w14:paraId="6ED21AA3" w14:textId="77777777" w:rsidR="00620CF9" w:rsidRPr="00FE03EC" w:rsidRDefault="00620CF9" w:rsidP="00734F4E">
            <w:pPr>
              <w:pStyle w:val="TAC"/>
            </w:pPr>
            <w:r w:rsidRPr="00FE03EC">
              <w:rPr>
                <w:color w:val="000000" w:themeColor="text1" w:themeShade="80"/>
                <w:kern w:val="24"/>
                <w:szCs w:val="18"/>
              </w:rPr>
              <w:t>2002.5</w:t>
            </w:r>
          </w:p>
        </w:tc>
        <w:tc>
          <w:tcPr>
            <w:tcW w:w="1506" w:type="pct"/>
            <w:tcBorders>
              <w:top w:val="single" w:sz="4" w:space="0" w:color="auto"/>
              <w:left w:val="single" w:sz="4" w:space="0" w:color="auto"/>
              <w:bottom w:val="single" w:sz="4" w:space="0" w:color="auto"/>
              <w:right w:val="single" w:sz="4" w:space="0" w:color="auto"/>
            </w:tcBorders>
            <w:shd w:val="clear" w:color="auto" w:fill="FF0000"/>
            <w:vAlign w:val="center"/>
          </w:tcPr>
          <w:p w14:paraId="0D54C1AD" w14:textId="77777777" w:rsidR="00620CF9" w:rsidRPr="00FE03EC" w:rsidRDefault="00620CF9" w:rsidP="00734F4E">
            <w:pPr>
              <w:pStyle w:val="TAC"/>
            </w:pPr>
            <w:r>
              <w:rPr>
                <w:rFonts w:ascii="Aptos Narrow" w:hAnsi="Aptos Narrow" w:cs="Arial"/>
                <w:color w:val="000000" w:themeColor="text1" w:themeShade="80"/>
                <w:kern w:val="24"/>
                <w:szCs w:val="18"/>
                <w:lang w:val="en-CA"/>
              </w:rPr>
              <w:t>6.5</w:t>
            </w:r>
          </w:p>
        </w:tc>
      </w:tr>
      <w:tr w:rsidR="00620CF9" w:rsidRPr="00202E35" w14:paraId="76D9522F" w14:textId="77777777" w:rsidTr="00734F4E">
        <w:trPr>
          <w:jc w:val="center"/>
        </w:trPr>
        <w:tc>
          <w:tcPr>
            <w:tcW w:w="670" w:type="pct"/>
            <w:tcBorders>
              <w:left w:val="single" w:sz="4" w:space="0" w:color="auto"/>
              <w:bottom w:val="single" w:sz="4" w:space="0" w:color="auto"/>
              <w:right w:val="single" w:sz="4" w:space="0" w:color="auto"/>
            </w:tcBorders>
            <w:vAlign w:val="center"/>
          </w:tcPr>
          <w:p w14:paraId="3B128009" w14:textId="77777777" w:rsidR="00620CF9" w:rsidRPr="00FE03EC" w:rsidRDefault="00620CF9" w:rsidP="00734F4E">
            <w:pPr>
              <w:pStyle w:val="TAC"/>
              <w:rPr>
                <w:lang w:eastAsia="ja-JP"/>
              </w:rPr>
            </w:pPr>
            <w:r w:rsidRPr="00FE03EC">
              <w:rPr>
                <w:lang w:eastAsia="ja-JP"/>
              </w:rPr>
              <w:t>2</w:t>
            </w:r>
          </w:p>
        </w:tc>
        <w:tc>
          <w:tcPr>
            <w:tcW w:w="2124" w:type="pct"/>
            <w:tcBorders>
              <w:left w:val="single" w:sz="4" w:space="0" w:color="auto"/>
              <w:bottom w:val="single" w:sz="4" w:space="0" w:color="auto"/>
              <w:right w:val="single" w:sz="4" w:space="0" w:color="auto"/>
            </w:tcBorders>
            <w:shd w:val="clear" w:color="auto" w:fill="FF0000"/>
            <w:vAlign w:val="center"/>
          </w:tcPr>
          <w:p w14:paraId="4FC6A3F9" w14:textId="77777777" w:rsidR="00620CF9" w:rsidRPr="00FE03EC" w:rsidRDefault="00620CF9" w:rsidP="00734F4E">
            <w:pPr>
              <w:pStyle w:val="TAC"/>
            </w:pPr>
            <w:r w:rsidRPr="00FE03EC">
              <w:rPr>
                <w:color w:val="000000" w:themeColor="text1" w:themeShade="80"/>
                <w:kern w:val="24"/>
                <w:szCs w:val="18"/>
              </w:rPr>
              <w:t>DFT_4_10MHZ_50RB_0_15</w:t>
            </w:r>
          </w:p>
        </w:tc>
        <w:tc>
          <w:tcPr>
            <w:tcW w:w="699" w:type="pct"/>
            <w:tcBorders>
              <w:left w:val="single" w:sz="4" w:space="0" w:color="auto"/>
              <w:bottom w:val="single" w:sz="4" w:space="0" w:color="auto"/>
              <w:right w:val="single" w:sz="4" w:space="0" w:color="auto"/>
            </w:tcBorders>
            <w:shd w:val="clear" w:color="auto" w:fill="FF0000"/>
            <w:vAlign w:val="center"/>
          </w:tcPr>
          <w:p w14:paraId="128D64F8" w14:textId="77777777" w:rsidR="00620CF9" w:rsidRPr="00FE03EC" w:rsidRDefault="00620CF9" w:rsidP="00734F4E">
            <w:pPr>
              <w:pStyle w:val="TAC"/>
              <w:rPr>
                <w:lang w:eastAsia="ja-JP"/>
              </w:rPr>
            </w:pPr>
            <w:r w:rsidRPr="00FE03EC">
              <w:rPr>
                <w:color w:val="000000" w:themeColor="text1" w:themeShade="80"/>
                <w:kern w:val="24"/>
                <w:szCs w:val="18"/>
              </w:rPr>
              <w:t>2005</w:t>
            </w:r>
          </w:p>
        </w:tc>
        <w:tc>
          <w:tcPr>
            <w:tcW w:w="1506" w:type="pct"/>
            <w:tcBorders>
              <w:top w:val="single" w:sz="4" w:space="0" w:color="auto"/>
              <w:left w:val="single" w:sz="4" w:space="0" w:color="auto"/>
              <w:bottom w:val="single" w:sz="4" w:space="0" w:color="auto"/>
              <w:right w:val="single" w:sz="4" w:space="0" w:color="auto"/>
            </w:tcBorders>
            <w:shd w:val="clear" w:color="auto" w:fill="FF0000"/>
            <w:vAlign w:val="center"/>
          </w:tcPr>
          <w:p w14:paraId="55674BF1" w14:textId="77777777" w:rsidR="00620CF9" w:rsidRPr="00FE03EC" w:rsidRDefault="00620CF9" w:rsidP="00734F4E">
            <w:pPr>
              <w:pStyle w:val="TAC"/>
            </w:pPr>
            <w:r>
              <w:rPr>
                <w:rFonts w:ascii="Aptos Narrow" w:hAnsi="Aptos Narrow" w:cs="Arial"/>
                <w:color w:val="000000" w:themeColor="text1" w:themeShade="80"/>
                <w:kern w:val="24"/>
                <w:szCs w:val="18"/>
                <w:lang w:val="en-CA"/>
              </w:rPr>
              <w:t>9.5</w:t>
            </w:r>
          </w:p>
        </w:tc>
      </w:tr>
      <w:tr w:rsidR="00620CF9" w:rsidRPr="00202E35" w14:paraId="33DC0613" w14:textId="77777777" w:rsidTr="00734F4E">
        <w:trPr>
          <w:jc w:val="center"/>
        </w:trPr>
        <w:tc>
          <w:tcPr>
            <w:tcW w:w="670" w:type="pct"/>
            <w:tcBorders>
              <w:left w:val="single" w:sz="4" w:space="0" w:color="auto"/>
              <w:bottom w:val="single" w:sz="4" w:space="0" w:color="auto"/>
              <w:right w:val="single" w:sz="4" w:space="0" w:color="auto"/>
            </w:tcBorders>
            <w:vAlign w:val="center"/>
          </w:tcPr>
          <w:p w14:paraId="0A32DC06" w14:textId="77777777" w:rsidR="00620CF9" w:rsidRPr="00FE03EC" w:rsidRDefault="00620CF9" w:rsidP="00734F4E">
            <w:pPr>
              <w:pStyle w:val="TAC"/>
              <w:rPr>
                <w:lang w:eastAsia="ja-JP"/>
              </w:rPr>
            </w:pPr>
            <w:r w:rsidRPr="00FE03EC">
              <w:rPr>
                <w:lang w:eastAsia="ja-JP"/>
              </w:rPr>
              <w:t>3</w:t>
            </w:r>
          </w:p>
        </w:tc>
        <w:tc>
          <w:tcPr>
            <w:tcW w:w="2124" w:type="pct"/>
            <w:tcBorders>
              <w:left w:val="single" w:sz="4" w:space="0" w:color="auto"/>
              <w:bottom w:val="single" w:sz="4" w:space="0" w:color="auto"/>
              <w:right w:val="single" w:sz="4" w:space="0" w:color="auto"/>
            </w:tcBorders>
            <w:shd w:val="clear" w:color="auto" w:fill="FFC000" w:themeFill="accent4"/>
            <w:vAlign w:val="center"/>
          </w:tcPr>
          <w:p w14:paraId="5C2F8AE6" w14:textId="77777777" w:rsidR="00620CF9" w:rsidRPr="00FE03EC" w:rsidRDefault="00620CF9" w:rsidP="00734F4E">
            <w:pPr>
              <w:pStyle w:val="TAC"/>
            </w:pPr>
            <w:r w:rsidRPr="00FE03EC">
              <w:rPr>
                <w:color w:val="000000"/>
                <w:kern w:val="24"/>
                <w:szCs w:val="18"/>
              </w:rPr>
              <w:t>DFT_4_10MHZ_50RB_0_15</w:t>
            </w:r>
          </w:p>
        </w:tc>
        <w:tc>
          <w:tcPr>
            <w:tcW w:w="699" w:type="pct"/>
            <w:tcBorders>
              <w:left w:val="single" w:sz="4" w:space="0" w:color="auto"/>
              <w:bottom w:val="single" w:sz="4" w:space="0" w:color="auto"/>
              <w:right w:val="single" w:sz="4" w:space="0" w:color="auto"/>
            </w:tcBorders>
            <w:shd w:val="clear" w:color="auto" w:fill="FFC000" w:themeFill="accent4"/>
            <w:vAlign w:val="center"/>
          </w:tcPr>
          <w:p w14:paraId="26F086A7" w14:textId="77777777" w:rsidR="00620CF9" w:rsidRPr="00FE03EC" w:rsidRDefault="00620CF9" w:rsidP="00734F4E">
            <w:pPr>
              <w:pStyle w:val="TAC"/>
              <w:rPr>
                <w:lang w:eastAsia="ja-JP"/>
              </w:rPr>
            </w:pPr>
            <w:r w:rsidRPr="00FE03EC">
              <w:rPr>
                <w:color w:val="000000"/>
                <w:kern w:val="24"/>
                <w:szCs w:val="18"/>
              </w:rPr>
              <w:t>2010</w:t>
            </w:r>
          </w:p>
        </w:tc>
        <w:tc>
          <w:tcPr>
            <w:tcW w:w="1506" w:type="pct"/>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46A7A20" w14:textId="77777777" w:rsidR="00620CF9" w:rsidRPr="00FE03EC" w:rsidRDefault="00620CF9" w:rsidP="00734F4E">
            <w:pPr>
              <w:pStyle w:val="TAC"/>
            </w:pPr>
            <w:r>
              <w:rPr>
                <w:rFonts w:ascii="Aptos Narrow" w:hAnsi="Aptos Narrow" w:cs="Arial"/>
                <w:color w:val="000000"/>
                <w:kern w:val="24"/>
                <w:szCs w:val="18"/>
                <w:lang w:val="en-CA"/>
              </w:rPr>
              <w:t>4.1</w:t>
            </w:r>
          </w:p>
        </w:tc>
      </w:tr>
      <w:tr w:rsidR="00620CF9" w:rsidRPr="00202E35" w14:paraId="06C417AC" w14:textId="77777777" w:rsidTr="00734F4E">
        <w:trPr>
          <w:jc w:val="center"/>
        </w:trPr>
        <w:tc>
          <w:tcPr>
            <w:tcW w:w="670" w:type="pct"/>
            <w:tcBorders>
              <w:left w:val="single" w:sz="4" w:space="0" w:color="auto"/>
              <w:bottom w:val="single" w:sz="4" w:space="0" w:color="auto"/>
              <w:right w:val="single" w:sz="4" w:space="0" w:color="auto"/>
            </w:tcBorders>
            <w:vAlign w:val="center"/>
          </w:tcPr>
          <w:p w14:paraId="1AE1E8D6" w14:textId="77777777" w:rsidR="00620CF9" w:rsidRPr="00FE03EC" w:rsidRDefault="00620CF9" w:rsidP="00734F4E">
            <w:pPr>
              <w:pStyle w:val="TAC"/>
              <w:rPr>
                <w:lang w:eastAsia="ja-JP"/>
              </w:rPr>
            </w:pPr>
            <w:r w:rsidRPr="00FE03EC">
              <w:rPr>
                <w:lang w:eastAsia="ja-JP"/>
              </w:rPr>
              <w:t>4</w:t>
            </w:r>
          </w:p>
        </w:tc>
        <w:tc>
          <w:tcPr>
            <w:tcW w:w="2124" w:type="pct"/>
            <w:tcBorders>
              <w:left w:val="single" w:sz="4" w:space="0" w:color="auto"/>
              <w:bottom w:val="single" w:sz="4" w:space="0" w:color="auto"/>
              <w:right w:val="single" w:sz="4" w:space="0" w:color="auto"/>
            </w:tcBorders>
            <w:vAlign w:val="center"/>
          </w:tcPr>
          <w:p w14:paraId="67AE1CBA" w14:textId="77777777" w:rsidR="00620CF9" w:rsidRPr="00FE03EC" w:rsidRDefault="00620CF9" w:rsidP="00734F4E">
            <w:pPr>
              <w:pStyle w:val="TAC"/>
            </w:pPr>
            <w:r w:rsidRPr="00FE03EC">
              <w:rPr>
                <w:color w:val="000000"/>
                <w:kern w:val="24"/>
                <w:szCs w:val="18"/>
              </w:rPr>
              <w:t>DFT_4_15MHZ_75RB_0_15</w:t>
            </w:r>
          </w:p>
        </w:tc>
        <w:tc>
          <w:tcPr>
            <w:tcW w:w="699" w:type="pct"/>
            <w:tcBorders>
              <w:left w:val="single" w:sz="4" w:space="0" w:color="auto"/>
              <w:bottom w:val="single" w:sz="4" w:space="0" w:color="auto"/>
              <w:right w:val="single" w:sz="4" w:space="0" w:color="auto"/>
            </w:tcBorders>
            <w:vAlign w:val="center"/>
          </w:tcPr>
          <w:p w14:paraId="1D90F43F" w14:textId="77777777" w:rsidR="00620CF9" w:rsidRPr="00FE03EC" w:rsidRDefault="00620CF9" w:rsidP="00734F4E">
            <w:pPr>
              <w:pStyle w:val="TAC"/>
              <w:rPr>
                <w:lang w:eastAsia="ja-JP"/>
              </w:rPr>
            </w:pPr>
            <w:r w:rsidRPr="00FE03EC">
              <w:rPr>
                <w:color w:val="000000"/>
                <w:kern w:val="24"/>
                <w:szCs w:val="18"/>
              </w:rPr>
              <w:t>2007.5</w:t>
            </w:r>
          </w:p>
        </w:tc>
        <w:tc>
          <w:tcPr>
            <w:tcW w:w="1506" w:type="pct"/>
            <w:tcBorders>
              <w:top w:val="single" w:sz="4" w:space="0" w:color="auto"/>
              <w:left w:val="single" w:sz="4" w:space="0" w:color="auto"/>
              <w:bottom w:val="single" w:sz="4" w:space="0" w:color="auto"/>
              <w:right w:val="single" w:sz="4" w:space="0" w:color="auto"/>
            </w:tcBorders>
            <w:vAlign w:val="center"/>
          </w:tcPr>
          <w:p w14:paraId="5CF6E535" w14:textId="77777777" w:rsidR="00620CF9" w:rsidRPr="00FE03EC" w:rsidRDefault="00620CF9" w:rsidP="00734F4E">
            <w:pPr>
              <w:pStyle w:val="TAC"/>
            </w:pPr>
            <w:r>
              <w:rPr>
                <w:rFonts w:ascii="Aptos Narrow" w:hAnsi="Aptos Narrow" w:cs="Arial"/>
                <w:color w:val="000000"/>
                <w:kern w:val="24"/>
                <w:szCs w:val="18"/>
                <w:lang w:val="en-CA"/>
              </w:rPr>
              <w:t>9.1</w:t>
            </w:r>
          </w:p>
        </w:tc>
      </w:tr>
      <w:tr w:rsidR="00620CF9" w:rsidRPr="00202E35" w14:paraId="113E24CC" w14:textId="77777777" w:rsidTr="00734F4E">
        <w:trPr>
          <w:jc w:val="center"/>
        </w:trPr>
        <w:tc>
          <w:tcPr>
            <w:tcW w:w="670" w:type="pct"/>
            <w:tcBorders>
              <w:left w:val="single" w:sz="4" w:space="0" w:color="auto"/>
              <w:bottom w:val="single" w:sz="4" w:space="0" w:color="auto"/>
              <w:right w:val="single" w:sz="4" w:space="0" w:color="auto"/>
            </w:tcBorders>
            <w:vAlign w:val="center"/>
          </w:tcPr>
          <w:p w14:paraId="2BCCC6CD" w14:textId="77777777" w:rsidR="00620CF9" w:rsidRPr="00FE03EC" w:rsidRDefault="00620CF9" w:rsidP="00734F4E">
            <w:pPr>
              <w:pStyle w:val="TAC"/>
              <w:rPr>
                <w:lang w:eastAsia="ja-JP"/>
              </w:rPr>
            </w:pPr>
            <w:r w:rsidRPr="00FE03EC">
              <w:rPr>
                <w:lang w:eastAsia="ja-JP"/>
              </w:rPr>
              <w:t>5</w:t>
            </w:r>
          </w:p>
        </w:tc>
        <w:tc>
          <w:tcPr>
            <w:tcW w:w="2124" w:type="pct"/>
            <w:tcBorders>
              <w:left w:val="single" w:sz="4" w:space="0" w:color="auto"/>
              <w:bottom w:val="single" w:sz="4" w:space="0" w:color="auto"/>
              <w:right w:val="single" w:sz="4" w:space="0" w:color="auto"/>
            </w:tcBorders>
            <w:shd w:val="clear" w:color="auto" w:fill="FFFF00"/>
            <w:vAlign w:val="center"/>
          </w:tcPr>
          <w:p w14:paraId="69F36B7B" w14:textId="77777777" w:rsidR="00620CF9" w:rsidRPr="00FE03EC" w:rsidRDefault="00620CF9" w:rsidP="00734F4E">
            <w:pPr>
              <w:pStyle w:val="TAC"/>
            </w:pPr>
            <w:r w:rsidRPr="00FE03EC">
              <w:rPr>
                <w:color w:val="000000"/>
                <w:kern w:val="24"/>
                <w:szCs w:val="18"/>
              </w:rPr>
              <w:t>DFT_4_15MHZ_75RB_0_15</w:t>
            </w:r>
          </w:p>
        </w:tc>
        <w:tc>
          <w:tcPr>
            <w:tcW w:w="699" w:type="pct"/>
            <w:tcBorders>
              <w:left w:val="single" w:sz="4" w:space="0" w:color="auto"/>
              <w:bottom w:val="single" w:sz="4" w:space="0" w:color="auto"/>
              <w:right w:val="single" w:sz="4" w:space="0" w:color="auto"/>
            </w:tcBorders>
            <w:shd w:val="clear" w:color="auto" w:fill="FFFF00"/>
            <w:vAlign w:val="center"/>
          </w:tcPr>
          <w:p w14:paraId="3A6F32B0" w14:textId="77777777" w:rsidR="00620CF9" w:rsidRPr="00FE03EC" w:rsidRDefault="00620CF9" w:rsidP="00734F4E">
            <w:pPr>
              <w:pStyle w:val="TAC"/>
              <w:rPr>
                <w:lang w:eastAsia="ja-JP"/>
              </w:rPr>
            </w:pPr>
            <w:r w:rsidRPr="00FE03EC">
              <w:rPr>
                <w:color w:val="000000"/>
                <w:kern w:val="24"/>
                <w:szCs w:val="18"/>
              </w:rPr>
              <w:t>2012.5</w:t>
            </w:r>
          </w:p>
        </w:tc>
        <w:tc>
          <w:tcPr>
            <w:tcW w:w="1506" w:type="pct"/>
            <w:tcBorders>
              <w:top w:val="single" w:sz="4" w:space="0" w:color="auto"/>
              <w:left w:val="single" w:sz="4" w:space="0" w:color="auto"/>
              <w:bottom w:val="single" w:sz="4" w:space="0" w:color="auto"/>
              <w:right w:val="single" w:sz="4" w:space="0" w:color="auto"/>
            </w:tcBorders>
            <w:shd w:val="clear" w:color="auto" w:fill="FFFF00"/>
            <w:vAlign w:val="center"/>
          </w:tcPr>
          <w:p w14:paraId="56F85E15" w14:textId="77777777" w:rsidR="00620CF9" w:rsidRPr="00FE03EC" w:rsidRDefault="00620CF9" w:rsidP="00734F4E">
            <w:pPr>
              <w:pStyle w:val="TAC"/>
            </w:pPr>
            <w:r>
              <w:rPr>
                <w:rFonts w:ascii="Aptos Narrow" w:hAnsi="Aptos Narrow" w:cs="Arial"/>
                <w:color w:val="000000" w:themeColor="text1" w:themeShade="80"/>
                <w:kern w:val="24"/>
                <w:szCs w:val="18"/>
                <w:lang w:val="en-CA"/>
              </w:rPr>
              <w:t>7.0</w:t>
            </w:r>
          </w:p>
        </w:tc>
      </w:tr>
      <w:tr w:rsidR="00620CF9" w:rsidRPr="00202E35" w14:paraId="5B606AF0" w14:textId="77777777" w:rsidTr="00734F4E">
        <w:trPr>
          <w:jc w:val="center"/>
        </w:trPr>
        <w:tc>
          <w:tcPr>
            <w:tcW w:w="670" w:type="pct"/>
            <w:tcBorders>
              <w:left w:val="single" w:sz="4" w:space="0" w:color="auto"/>
              <w:bottom w:val="single" w:sz="4" w:space="0" w:color="auto"/>
              <w:right w:val="single" w:sz="4" w:space="0" w:color="auto"/>
            </w:tcBorders>
            <w:vAlign w:val="center"/>
          </w:tcPr>
          <w:p w14:paraId="18165F6F" w14:textId="77777777" w:rsidR="00620CF9" w:rsidRPr="00FE03EC" w:rsidRDefault="00620CF9" w:rsidP="00734F4E">
            <w:pPr>
              <w:pStyle w:val="TAC"/>
              <w:rPr>
                <w:lang w:eastAsia="ja-JP"/>
              </w:rPr>
            </w:pPr>
            <w:r w:rsidRPr="00FE03EC">
              <w:rPr>
                <w:lang w:eastAsia="ja-JP"/>
              </w:rPr>
              <w:t>6</w:t>
            </w:r>
          </w:p>
        </w:tc>
        <w:tc>
          <w:tcPr>
            <w:tcW w:w="2124" w:type="pct"/>
            <w:tcBorders>
              <w:left w:val="single" w:sz="4" w:space="0" w:color="auto"/>
              <w:bottom w:val="single" w:sz="4" w:space="0" w:color="auto"/>
              <w:right w:val="single" w:sz="4" w:space="0" w:color="auto"/>
            </w:tcBorders>
            <w:vAlign w:val="center"/>
          </w:tcPr>
          <w:p w14:paraId="2D57D714" w14:textId="77777777" w:rsidR="00620CF9" w:rsidRPr="00FE03EC" w:rsidRDefault="00620CF9" w:rsidP="00734F4E">
            <w:pPr>
              <w:pStyle w:val="TAC"/>
            </w:pPr>
            <w:r w:rsidRPr="00FE03EC">
              <w:rPr>
                <w:color w:val="000000"/>
                <w:kern w:val="24"/>
                <w:szCs w:val="18"/>
              </w:rPr>
              <w:t>DFT_4_20MHZ_100RB_0_15</w:t>
            </w:r>
          </w:p>
        </w:tc>
        <w:tc>
          <w:tcPr>
            <w:tcW w:w="699" w:type="pct"/>
            <w:tcBorders>
              <w:left w:val="single" w:sz="4" w:space="0" w:color="auto"/>
              <w:bottom w:val="single" w:sz="4" w:space="0" w:color="auto"/>
              <w:right w:val="single" w:sz="4" w:space="0" w:color="auto"/>
            </w:tcBorders>
            <w:vAlign w:val="center"/>
          </w:tcPr>
          <w:p w14:paraId="1DE2E51F" w14:textId="77777777" w:rsidR="00620CF9" w:rsidRPr="00FE03EC" w:rsidRDefault="00620CF9" w:rsidP="00734F4E">
            <w:pPr>
              <w:pStyle w:val="TAC"/>
              <w:rPr>
                <w:lang w:eastAsia="ja-JP"/>
              </w:rPr>
            </w:pPr>
            <w:r w:rsidRPr="00FE03EC">
              <w:rPr>
                <w:color w:val="000000"/>
                <w:kern w:val="24"/>
                <w:szCs w:val="18"/>
              </w:rPr>
              <w:t>2010</w:t>
            </w:r>
          </w:p>
        </w:tc>
        <w:tc>
          <w:tcPr>
            <w:tcW w:w="1506" w:type="pct"/>
            <w:tcBorders>
              <w:top w:val="single" w:sz="4" w:space="0" w:color="auto"/>
              <w:left w:val="single" w:sz="4" w:space="0" w:color="auto"/>
              <w:bottom w:val="single" w:sz="4" w:space="0" w:color="auto"/>
              <w:right w:val="single" w:sz="4" w:space="0" w:color="auto"/>
            </w:tcBorders>
            <w:vAlign w:val="center"/>
          </w:tcPr>
          <w:p w14:paraId="247C9B59" w14:textId="77777777" w:rsidR="00620CF9" w:rsidRPr="00FE03EC" w:rsidRDefault="00620CF9" w:rsidP="00734F4E">
            <w:pPr>
              <w:pStyle w:val="TAC"/>
            </w:pPr>
            <w:r>
              <w:rPr>
                <w:rFonts w:ascii="Aptos Narrow" w:hAnsi="Aptos Narrow" w:cs="Arial"/>
                <w:color w:val="000000"/>
                <w:kern w:val="24"/>
                <w:szCs w:val="18"/>
                <w:lang w:val="en-CA"/>
              </w:rPr>
              <w:t>9.3</w:t>
            </w:r>
          </w:p>
        </w:tc>
      </w:tr>
      <w:tr w:rsidR="00620CF9" w:rsidRPr="00202E35" w14:paraId="13237001" w14:textId="77777777" w:rsidTr="00734F4E">
        <w:trPr>
          <w:jc w:val="center"/>
        </w:trPr>
        <w:tc>
          <w:tcPr>
            <w:tcW w:w="670" w:type="pct"/>
            <w:tcBorders>
              <w:left w:val="single" w:sz="4" w:space="0" w:color="auto"/>
              <w:bottom w:val="single" w:sz="4" w:space="0" w:color="auto"/>
              <w:right w:val="single" w:sz="4" w:space="0" w:color="auto"/>
            </w:tcBorders>
            <w:vAlign w:val="center"/>
          </w:tcPr>
          <w:p w14:paraId="1CF36F94" w14:textId="77777777" w:rsidR="00620CF9" w:rsidRPr="00FE03EC" w:rsidRDefault="00620CF9" w:rsidP="00734F4E">
            <w:pPr>
              <w:pStyle w:val="TAC"/>
              <w:rPr>
                <w:lang w:eastAsia="ja-JP"/>
              </w:rPr>
            </w:pPr>
            <w:r w:rsidRPr="00FE03EC">
              <w:rPr>
                <w:lang w:eastAsia="ja-JP"/>
              </w:rPr>
              <w:t>7</w:t>
            </w:r>
          </w:p>
        </w:tc>
        <w:tc>
          <w:tcPr>
            <w:tcW w:w="2124" w:type="pct"/>
            <w:tcBorders>
              <w:left w:val="single" w:sz="4" w:space="0" w:color="auto"/>
              <w:bottom w:val="single" w:sz="4" w:space="0" w:color="auto"/>
              <w:right w:val="single" w:sz="4" w:space="0" w:color="auto"/>
            </w:tcBorders>
            <w:vAlign w:val="center"/>
          </w:tcPr>
          <w:p w14:paraId="420C33F1" w14:textId="77777777" w:rsidR="00620CF9" w:rsidRPr="00FE03EC" w:rsidRDefault="00620CF9" w:rsidP="00734F4E">
            <w:pPr>
              <w:pStyle w:val="TAC"/>
            </w:pPr>
            <w:r w:rsidRPr="00FE03EC">
              <w:rPr>
                <w:color w:val="000000"/>
                <w:kern w:val="24"/>
                <w:szCs w:val="18"/>
              </w:rPr>
              <w:t>DFT_4_5MHZ_1RB_0_15</w:t>
            </w:r>
          </w:p>
        </w:tc>
        <w:tc>
          <w:tcPr>
            <w:tcW w:w="699" w:type="pct"/>
            <w:tcBorders>
              <w:left w:val="single" w:sz="4" w:space="0" w:color="auto"/>
              <w:bottom w:val="single" w:sz="4" w:space="0" w:color="auto"/>
              <w:right w:val="single" w:sz="4" w:space="0" w:color="auto"/>
            </w:tcBorders>
            <w:vAlign w:val="center"/>
          </w:tcPr>
          <w:p w14:paraId="693180B6" w14:textId="77777777" w:rsidR="00620CF9" w:rsidRPr="00FE03EC" w:rsidRDefault="00620CF9" w:rsidP="00734F4E">
            <w:pPr>
              <w:pStyle w:val="TAC"/>
              <w:rPr>
                <w:lang w:eastAsia="ja-JP"/>
              </w:rPr>
            </w:pPr>
            <w:r w:rsidRPr="00FE03EC">
              <w:rPr>
                <w:color w:val="000000"/>
                <w:kern w:val="24"/>
                <w:szCs w:val="18"/>
              </w:rPr>
              <w:t>2002.5</w:t>
            </w:r>
          </w:p>
        </w:tc>
        <w:tc>
          <w:tcPr>
            <w:tcW w:w="1506" w:type="pct"/>
            <w:tcBorders>
              <w:top w:val="single" w:sz="4" w:space="0" w:color="auto"/>
              <w:left w:val="single" w:sz="4" w:space="0" w:color="auto"/>
              <w:bottom w:val="single" w:sz="4" w:space="0" w:color="auto"/>
              <w:right w:val="single" w:sz="4" w:space="0" w:color="auto"/>
            </w:tcBorders>
            <w:vAlign w:val="center"/>
          </w:tcPr>
          <w:p w14:paraId="2B23AFFE" w14:textId="77777777" w:rsidR="00620CF9" w:rsidRPr="00FE03EC" w:rsidRDefault="00620CF9" w:rsidP="00734F4E">
            <w:pPr>
              <w:pStyle w:val="TAC"/>
            </w:pPr>
            <w:r>
              <w:rPr>
                <w:rFonts w:ascii="Aptos Narrow" w:hAnsi="Aptos Narrow" w:cs="Arial"/>
                <w:color w:val="000000"/>
                <w:kern w:val="24"/>
                <w:szCs w:val="18"/>
                <w:lang w:val="en-CA"/>
              </w:rPr>
              <w:t>0</w:t>
            </w:r>
          </w:p>
        </w:tc>
      </w:tr>
      <w:tr w:rsidR="00620CF9" w:rsidRPr="00202E35" w14:paraId="0DE6583B" w14:textId="77777777" w:rsidTr="00734F4E">
        <w:trPr>
          <w:jc w:val="center"/>
        </w:trPr>
        <w:tc>
          <w:tcPr>
            <w:tcW w:w="670" w:type="pct"/>
            <w:tcBorders>
              <w:left w:val="single" w:sz="4" w:space="0" w:color="auto"/>
              <w:bottom w:val="single" w:sz="4" w:space="0" w:color="auto"/>
              <w:right w:val="single" w:sz="4" w:space="0" w:color="auto"/>
            </w:tcBorders>
            <w:vAlign w:val="center"/>
          </w:tcPr>
          <w:p w14:paraId="518C89D7" w14:textId="77777777" w:rsidR="00620CF9" w:rsidRPr="00FE03EC" w:rsidRDefault="00620CF9" w:rsidP="00734F4E">
            <w:pPr>
              <w:pStyle w:val="TAC"/>
              <w:rPr>
                <w:lang w:eastAsia="ja-JP"/>
              </w:rPr>
            </w:pPr>
            <w:r w:rsidRPr="00FE03EC">
              <w:rPr>
                <w:lang w:eastAsia="ja-JP"/>
              </w:rPr>
              <w:t>8</w:t>
            </w:r>
          </w:p>
        </w:tc>
        <w:tc>
          <w:tcPr>
            <w:tcW w:w="2124" w:type="pct"/>
            <w:tcBorders>
              <w:left w:val="single" w:sz="4" w:space="0" w:color="auto"/>
              <w:bottom w:val="single" w:sz="4" w:space="0" w:color="auto"/>
              <w:right w:val="single" w:sz="4" w:space="0" w:color="auto"/>
            </w:tcBorders>
            <w:shd w:val="clear" w:color="auto" w:fill="FF0000"/>
            <w:vAlign w:val="center"/>
          </w:tcPr>
          <w:p w14:paraId="1790CEC8" w14:textId="77777777" w:rsidR="00620CF9" w:rsidRPr="00FE03EC" w:rsidRDefault="00620CF9" w:rsidP="00734F4E">
            <w:pPr>
              <w:pStyle w:val="TAC"/>
            </w:pPr>
            <w:r w:rsidRPr="00FE03EC">
              <w:rPr>
                <w:color w:val="000000" w:themeColor="text1" w:themeShade="80"/>
                <w:kern w:val="24"/>
                <w:szCs w:val="18"/>
              </w:rPr>
              <w:t>DFT_4_10MHZ_1RB_0_15</w:t>
            </w:r>
          </w:p>
        </w:tc>
        <w:tc>
          <w:tcPr>
            <w:tcW w:w="699" w:type="pct"/>
            <w:tcBorders>
              <w:left w:val="single" w:sz="4" w:space="0" w:color="auto"/>
              <w:bottom w:val="single" w:sz="4" w:space="0" w:color="auto"/>
              <w:right w:val="single" w:sz="4" w:space="0" w:color="auto"/>
            </w:tcBorders>
            <w:shd w:val="clear" w:color="auto" w:fill="FF0000"/>
            <w:vAlign w:val="center"/>
          </w:tcPr>
          <w:p w14:paraId="295981AF" w14:textId="77777777" w:rsidR="00620CF9" w:rsidRPr="00FE03EC" w:rsidRDefault="00620CF9" w:rsidP="00734F4E">
            <w:pPr>
              <w:pStyle w:val="TAC"/>
              <w:rPr>
                <w:lang w:eastAsia="ja-JP"/>
              </w:rPr>
            </w:pPr>
            <w:r w:rsidRPr="00FE03EC">
              <w:rPr>
                <w:color w:val="000000" w:themeColor="text1" w:themeShade="80"/>
                <w:kern w:val="24"/>
                <w:szCs w:val="18"/>
              </w:rPr>
              <w:t>2005</w:t>
            </w:r>
          </w:p>
        </w:tc>
        <w:tc>
          <w:tcPr>
            <w:tcW w:w="1506" w:type="pct"/>
            <w:tcBorders>
              <w:top w:val="single" w:sz="4" w:space="0" w:color="auto"/>
              <w:left w:val="single" w:sz="4" w:space="0" w:color="auto"/>
              <w:bottom w:val="single" w:sz="4" w:space="0" w:color="auto"/>
              <w:right w:val="single" w:sz="4" w:space="0" w:color="auto"/>
            </w:tcBorders>
            <w:shd w:val="clear" w:color="auto" w:fill="FF0000"/>
            <w:vAlign w:val="center"/>
          </w:tcPr>
          <w:p w14:paraId="69D0E4CC" w14:textId="77777777" w:rsidR="00620CF9" w:rsidRPr="00FE03EC" w:rsidRDefault="00620CF9" w:rsidP="00734F4E">
            <w:pPr>
              <w:pStyle w:val="TAC"/>
            </w:pPr>
            <w:r>
              <w:rPr>
                <w:rFonts w:ascii="Aptos Narrow" w:hAnsi="Aptos Narrow" w:cs="Arial"/>
                <w:color w:val="000000"/>
                <w:kern w:val="24"/>
                <w:szCs w:val="18"/>
                <w:lang w:val="en-CA"/>
              </w:rPr>
              <w:t>9.5</w:t>
            </w:r>
          </w:p>
        </w:tc>
      </w:tr>
      <w:tr w:rsidR="00620CF9" w:rsidRPr="00202E35" w14:paraId="1E124AA9" w14:textId="77777777" w:rsidTr="00734F4E">
        <w:trPr>
          <w:jc w:val="center"/>
        </w:trPr>
        <w:tc>
          <w:tcPr>
            <w:tcW w:w="670" w:type="pct"/>
            <w:tcBorders>
              <w:left w:val="single" w:sz="4" w:space="0" w:color="auto"/>
              <w:bottom w:val="single" w:sz="4" w:space="0" w:color="auto"/>
              <w:right w:val="single" w:sz="4" w:space="0" w:color="auto"/>
            </w:tcBorders>
            <w:vAlign w:val="center"/>
          </w:tcPr>
          <w:p w14:paraId="58D3750C" w14:textId="77777777" w:rsidR="00620CF9" w:rsidRPr="00FE03EC" w:rsidRDefault="00620CF9" w:rsidP="00734F4E">
            <w:pPr>
              <w:pStyle w:val="TAC"/>
              <w:rPr>
                <w:lang w:eastAsia="ja-JP"/>
              </w:rPr>
            </w:pPr>
            <w:r w:rsidRPr="00FE03EC">
              <w:rPr>
                <w:lang w:eastAsia="ja-JP"/>
              </w:rPr>
              <w:t>9</w:t>
            </w:r>
          </w:p>
        </w:tc>
        <w:tc>
          <w:tcPr>
            <w:tcW w:w="2124" w:type="pct"/>
            <w:tcBorders>
              <w:left w:val="single" w:sz="4" w:space="0" w:color="auto"/>
              <w:bottom w:val="single" w:sz="4" w:space="0" w:color="auto"/>
              <w:right w:val="single" w:sz="4" w:space="0" w:color="auto"/>
            </w:tcBorders>
            <w:vAlign w:val="center"/>
          </w:tcPr>
          <w:p w14:paraId="433E2E3E" w14:textId="77777777" w:rsidR="00620CF9" w:rsidRPr="00FE03EC" w:rsidRDefault="00620CF9" w:rsidP="00734F4E">
            <w:pPr>
              <w:pStyle w:val="TAC"/>
            </w:pPr>
            <w:r w:rsidRPr="00FE03EC">
              <w:rPr>
                <w:color w:val="000000"/>
                <w:kern w:val="24"/>
                <w:szCs w:val="18"/>
              </w:rPr>
              <w:t>DFT_4_10MHZ_1RB_0_15</w:t>
            </w:r>
          </w:p>
        </w:tc>
        <w:tc>
          <w:tcPr>
            <w:tcW w:w="699" w:type="pct"/>
            <w:tcBorders>
              <w:left w:val="single" w:sz="4" w:space="0" w:color="auto"/>
              <w:bottom w:val="single" w:sz="4" w:space="0" w:color="auto"/>
              <w:right w:val="single" w:sz="4" w:space="0" w:color="auto"/>
            </w:tcBorders>
            <w:vAlign w:val="center"/>
          </w:tcPr>
          <w:p w14:paraId="4380D50B" w14:textId="77777777" w:rsidR="00620CF9" w:rsidRPr="00FE03EC" w:rsidRDefault="00620CF9" w:rsidP="00734F4E">
            <w:pPr>
              <w:pStyle w:val="TAC"/>
              <w:rPr>
                <w:lang w:eastAsia="ja-JP"/>
              </w:rPr>
            </w:pPr>
            <w:r w:rsidRPr="00FE03EC">
              <w:rPr>
                <w:color w:val="000000"/>
                <w:kern w:val="24"/>
                <w:szCs w:val="18"/>
              </w:rPr>
              <w:t>2010</w:t>
            </w:r>
          </w:p>
        </w:tc>
        <w:tc>
          <w:tcPr>
            <w:tcW w:w="1506" w:type="pct"/>
            <w:tcBorders>
              <w:top w:val="single" w:sz="4" w:space="0" w:color="auto"/>
              <w:left w:val="single" w:sz="4" w:space="0" w:color="auto"/>
              <w:bottom w:val="single" w:sz="4" w:space="0" w:color="auto"/>
              <w:right w:val="single" w:sz="4" w:space="0" w:color="auto"/>
            </w:tcBorders>
            <w:vAlign w:val="center"/>
          </w:tcPr>
          <w:p w14:paraId="4079DCA4" w14:textId="77777777" w:rsidR="00620CF9" w:rsidRPr="00FE03EC" w:rsidRDefault="00620CF9" w:rsidP="00734F4E">
            <w:pPr>
              <w:pStyle w:val="TAC"/>
            </w:pPr>
            <w:r>
              <w:rPr>
                <w:rFonts w:ascii="Aptos Narrow" w:hAnsi="Aptos Narrow" w:cs="Arial"/>
                <w:color w:val="000000"/>
                <w:kern w:val="24"/>
                <w:szCs w:val="18"/>
                <w:lang w:val="en-CA"/>
              </w:rPr>
              <w:t>0</w:t>
            </w:r>
          </w:p>
        </w:tc>
      </w:tr>
      <w:tr w:rsidR="00620CF9" w:rsidRPr="00202E35" w14:paraId="690EB470" w14:textId="77777777" w:rsidTr="00734F4E">
        <w:trPr>
          <w:jc w:val="center"/>
        </w:trPr>
        <w:tc>
          <w:tcPr>
            <w:tcW w:w="670" w:type="pct"/>
            <w:tcBorders>
              <w:left w:val="single" w:sz="4" w:space="0" w:color="auto"/>
              <w:bottom w:val="single" w:sz="4" w:space="0" w:color="auto"/>
              <w:right w:val="single" w:sz="4" w:space="0" w:color="auto"/>
            </w:tcBorders>
            <w:vAlign w:val="center"/>
          </w:tcPr>
          <w:p w14:paraId="3EC6E905" w14:textId="77777777" w:rsidR="00620CF9" w:rsidRPr="00FE03EC" w:rsidRDefault="00620CF9" w:rsidP="00734F4E">
            <w:pPr>
              <w:pStyle w:val="TAC"/>
              <w:rPr>
                <w:lang w:eastAsia="ja-JP"/>
              </w:rPr>
            </w:pPr>
            <w:r w:rsidRPr="00FE03EC">
              <w:rPr>
                <w:lang w:eastAsia="ja-JP"/>
              </w:rPr>
              <w:t>10</w:t>
            </w:r>
          </w:p>
        </w:tc>
        <w:tc>
          <w:tcPr>
            <w:tcW w:w="2124" w:type="pct"/>
            <w:tcBorders>
              <w:left w:val="single" w:sz="4" w:space="0" w:color="auto"/>
              <w:bottom w:val="single" w:sz="4" w:space="0" w:color="auto"/>
              <w:right w:val="single" w:sz="4" w:space="0" w:color="auto"/>
            </w:tcBorders>
            <w:vAlign w:val="center"/>
          </w:tcPr>
          <w:p w14:paraId="6FE6446C" w14:textId="77777777" w:rsidR="00620CF9" w:rsidRPr="00FE03EC" w:rsidRDefault="00620CF9" w:rsidP="00734F4E">
            <w:pPr>
              <w:pStyle w:val="TAC"/>
            </w:pPr>
            <w:r w:rsidRPr="00FE03EC">
              <w:rPr>
                <w:color w:val="000000"/>
                <w:kern w:val="24"/>
                <w:szCs w:val="18"/>
              </w:rPr>
              <w:t>DFT_4_15MHZ_1RB_0_15</w:t>
            </w:r>
          </w:p>
        </w:tc>
        <w:tc>
          <w:tcPr>
            <w:tcW w:w="699" w:type="pct"/>
            <w:tcBorders>
              <w:left w:val="single" w:sz="4" w:space="0" w:color="auto"/>
              <w:bottom w:val="single" w:sz="4" w:space="0" w:color="auto"/>
              <w:right w:val="single" w:sz="4" w:space="0" w:color="auto"/>
            </w:tcBorders>
            <w:vAlign w:val="center"/>
          </w:tcPr>
          <w:p w14:paraId="6FDBDABE" w14:textId="77777777" w:rsidR="00620CF9" w:rsidRPr="00FE03EC" w:rsidRDefault="00620CF9" w:rsidP="00734F4E">
            <w:pPr>
              <w:pStyle w:val="TAC"/>
              <w:rPr>
                <w:lang w:eastAsia="ja-JP"/>
              </w:rPr>
            </w:pPr>
            <w:r w:rsidRPr="00FE03EC">
              <w:rPr>
                <w:color w:val="000000"/>
                <w:kern w:val="24"/>
                <w:szCs w:val="18"/>
              </w:rPr>
              <w:t>2007.5</w:t>
            </w:r>
          </w:p>
        </w:tc>
        <w:tc>
          <w:tcPr>
            <w:tcW w:w="1506" w:type="pct"/>
            <w:tcBorders>
              <w:top w:val="single" w:sz="4" w:space="0" w:color="auto"/>
              <w:left w:val="single" w:sz="4" w:space="0" w:color="auto"/>
              <w:bottom w:val="single" w:sz="4" w:space="0" w:color="auto"/>
              <w:right w:val="single" w:sz="4" w:space="0" w:color="auto"/>
            </w:tcBorders>
            <w:vAlign w:val="center"/>
          </w:tcPr>
          <w:p w14:paraId="6063A06F" w14:textId="77777777" w:rsidR="00620CF9" w:rsidRPr="00FE03EC" w:rsidRDefault="00620CF9" w:rsidP="00734F4E">
            <w:pPr>
              <w:pStyle w:val="TAC"/>
            </w:pPr>
            <w:r>
              <w:rPr>
                <w:rFonts w:ascii="Aptos Narrow" w:hAnsi="Aptos Narrow" w:cs="Arial"/>
                <w:color w:val="000000"/>
                <w:kern w:val="24"/>
                <w:szCs w:val="18"/>
                <w:lang w:val="en-CA"/>
              </w:rPr>
              <w:t>9.5</w:t>
            </w:r>
          </w:p>
        </w:tc>
      </w:tr>
      <w:tr w:rsidR="00620CF9" w:rsidRPr="00202E35" w14:paraId="38D08E78" w14:textId="77777777" w:rsidTr="00734F4E">
        <w:trPr>
          <w:jc w:val="center"/>
        </w:trPr>
        <w:tc>
          <w:tcPr>
            <w:tcW w:w="670" w:type="pct"/>
            <w:tcBorders>
              <w:left w:val="single" w:sz="4" w:space="0" w:color="auto"/>
              <w:bottom w:val="single" w:sz="4" w:space="0" w:color="auto"/>
              <w:right w:val="single" w:sz="4" w:space="0" w:color="auto"/>
            </w:tcBorders>
            <w:vAlign w:val="center"/>
          </w:tcPr>
          <w:p w14:paraId="742D1F06" w14:textId="77777777" w:rsidR="00620CF9" w:rsidRPr="00FE03EC" w:rsidRDefault="00620CF9" w:rsidP="00734F4E">
            <w:pPr>
              <w:pStyle w:val="TAC"/>
              <w:rPr>
                <w:lang w:eastAsia="ja-JP"/>
              </w:rPr>
            </w:pPr>
            <w:r w:rsidRPr="00FE03EC">
              <w:rPr>
                <w:lang w:eastAsia="ja-JP"/>
              </w:rPr>
              <w:t>11</w:t>
            </w:r>
          </w:p>
        </w:tc>
        <w:tc>
          <w:tcPr>
            <w:tcW w:w="2124" w:type="pct"/>
            <w:tcBorders>
              <w:left w:val="single" w:sz="4" w:space="0" w:color="auto"/>
              <w:bottom w:val="single" w:sz="4" w:space="0" w:color="auto"/>
              <w:right w:val="single" w:sz="4" w:space="0" w:color="auto"/>
            </w:tcBorders>
            <w:shd w:val="clear" w:color="auto" w:fill="FFFF00"/>
            <w:vAlign w:val="center"/>
          </w:tcPr>
          <w:p w14:paraId="020C306E" w14:textId="77777777" w:rsidR="00620CF9" w:rsidRPr="00FE03EC" w:rsidRDefault="00620CF9" w:rsidP="00734F4E">
            <w:pPr>
              <w:pStyle w:val="TAC"/>
            </w:pPr>
            <w:r w:rsidRPr="00FE03EC">
              <w:rPr>
                <w:color w:val="000000"/>
                <w:kern w:val="24"/>
                <w:szCs w:val="18"/>
              </w:rPr>
              <w:t>DFT_4_15MHZ_1RB_0_15</w:t>
            </w:r>
          </w:p>
        </w:tc>
        <w:tc>
          <w:tcPr>
            <w:tcW w:w="699" w:type="pct"/>
            <w:tcBorders>
              <w:left w:val="single" w:sz="4" w:space="0" w:color="auto"/>
              <w:bottom w:val="single" w:sz="4" w:space="0" w:color="auto"/>
              <w:right w:val="single" w:sz="4" w:space="0" w:color="auto"/>
            </w:tcBorders>
            <w:shd w:val="clear" w:color="auto" w:fill="FFFF00"/>
            <w:vAlign w:val="center"/>
          </w:tcPr>
          <w:p w14:paraId="28AA9A32" w14:textId="77777777" w:rsidR="00620CF9" w:rsidRPr="00FE03EC" w:rsidRDefault="00620CF9" w:rsidP="00734F4E">
            <w:pPr>
              <w:pStyle w:val="TAC"/>
              <w:rPr>
                <w:lang w:eastAsia="ja-JP"/>
              </w:rPr>
            </w:pPr>
            <w:r w:rsidRPr="00FE03EC">
              <w:rPr>
                <w:color w:val="000000"/>
                <w:kern w:val="24"/>
                <w:szCs w:val="18"/>
              </w:rPr>
              <w:t>2012.5</w:t>
            </w:r>
          </w:p>
        </w:tc>
        <w:tc>
          <w:tcPr>
            <w:tcW w:w="1506" w:type="pct"/>
            <w:tcBorders>
              <w:top w:val="single" w:sz="4" w:space="0" w:color="auto"/>
              <w:left w:val="single" w:sz="4" w:space="0" w:color="auto"/>
              <w:bottom w:val="single" w:sz="4" w:space="0" w:color="auto"/>
              <w:right w:val="single" w:sz="4" w:space="0" w:color="auto"/>
            </w:tcBorders>
            <w:shd w:val="clear" w:color="auto" w:fill="FFFF00"/>
            <w:vAlign w:val="center"/>
          </w:tcPr>
          <w:p w14:paraId="33EA266A" w14:textId="77777777" w:rsidR="00620CF9" w:rsidRPr="00FE03EC" w:rsidRDefault="00620CF9" w:rsidP="00734F4E">
            <w:pPr>
              <w:pStyle w:val="TAC"/>
            </w:pPr>
            <w:r>
              <w:rPr>
                <w:rFonts w:ascii="Aptos Narrow" w:hAnsi="Aptos Narrow" w:cs="Arial"/>
                <w:color w:val="000000"/>
                <w:kern w:val="24"/>
                <w:szCs w:val="18"/>
                <w:lang w:val="en-CA"/>
              </w:rPr>
              <w:t>6.5</w:t>
            </w:r>
          </w:p>
        </w:tc>
      </w:tr>
      <w:tr w:rsidR="00620CF9" w:rsidRPr="00202E35" w14:paraId="4B7BC541" w14:textId="77777777" w:rsidTr="00734F4E">
        <w:trPr>
          <w:jc w:val="center"/>
        </w:trPr>
        <w:tc>
          <w:tcPr>
            <w:tcW w:w="670" w:type="pct"/>
            <w:tcBorders>
              <w:left w:val="single" w:sz="4" w:space="0" w:color="auto"/>
              <w:bottom w:val="single" w:sz="4" w:space="0" w:color="auto"/>
              <w:right w:val="single" w:sz="4" w:space="0" w:color="auto"/>
            </w:tcBorders>
            <w:vAlign w:val="center"/>
          </w:tcPr>
          <w:p w14:paraId="33F662E4" w14:textId="77777777" w:rsidR="00620CF9" w:rsidRPr="00FE03EC" w:rsidRDefault="00620CF9" w:rsidP="00734F4E">
            <w:pPr>
              <w:pStyle w:val="TAC"/>
              <w:rPr>
                <w:lang w:eastAsia="ja-JP"/>
              </w:rPr>
            </w:pPr>
            <w:r w:rsidRPr="00FE03EC">
              <w:rPr>
                <w:lang w:eastAsia="ja-JP"/>
              </w:rPr>
              <w:t>12</w:t>
            </w:r>
          </w:p>
        </w:tc>
        <w:tc>
          <w:tcPr>
            <w:tcW w:w="2124" w:type="pct"/>
            <w:tcBorders>
              <w:left w:val="single" w:sz="4" w:space="0" w:color="auto"/>
              <w:bottom w:val="single" w:sz="4" w:space="0" w:color="auto"/>
              <w:right w:val="single" w:sz="4" w:space="0" w:color="auto"/>
            </w:tcBorders>
            <w:vAlign w:val="center"/>
          </w:tcPr>
          <w:p w14:paraId="0E3CA1BE" w14:textId="77777777" w:rsidR="00620CF9" w:rsidRPr="00FE03EC" w:rsidRDefault="00620CF9" w:rsidP="00734F4E">
            <w:pPr>
              <w:pStyle w:val="TAC"/>
            </w:pPr>
            <w:r w:rsidRPr="00FE03EC">
              <w:rPr>
                <w:color w:val="000000"/>
                <w:kern w:val="24"/>
                <w:szCs w:val="18"/>
              </w:rPr>
              <w:t>DFT_4_20MHZ_1RB_0_15</w:t>
            </w:r>
          </w:p>
        </w:tc>
        <w:tc>
          <w:tcPr>
            <w:tcW w:w="699" w:type="pct"/>
            <w:tcBorders>
              <w:left w:val="single" w:sz="4" w:space="0" w:color="auto"/>
              <w:bottom w:val="single" w:sz="4" w:space="0" w:color="auto"/>
              <w:right w:val="single" w:sz="4" w:space="0" w:color="auto"/>
            </w:tcBorders>
            <w:vAlign w:val="center"/>
          </w:tcPr>
          <w:p w14:paraId="4715B27E" w14:textId="77777777" w:rsidR="00620CF9" w:rsidRPr="00FE03EC" w:rsidRDefault="00620CF9" w:rsidP="00734F4E">
            <w:pPr>
              <w:pStyle w:val="TAC"/>
              <w:rPr>
                <w:lang w:eastAsia="ja-JP"/>
              </w:rPr>
            </w:pPr>
            <w:r w:rsidRPr="00FE03EC">
              <w:rPr>
                <w:color w:val="000000"/>
                <w:kern w:val="24"/>
                <w:szCs w:val="18"/>
              </w:rPr>
              <w:t>2010</w:t>
            </w:r>
          </w:p>
        </w:tc>
        <w:tc>
          <w:tcPr>
            <w:tcW w:w="1506" w:type="pct"/>
            <w:tcBorders>
              <w:top w:val="single" w:sz="4" w:space="0" w:color="auto"/>
              <w:left w:val="single" w:sz="4" w:space="0" w:color="auto"/>
              <w:bottom w:val="single" w:sz="4" w:space="0" w:color="auto"/>
              <w:right w:val="single" w:sz="4" w:space="0" w:color="auto"/>
            </w:tcBorders>
            <w:vAlign w:val="center"/>
          </w:tcPr>
          <w:p w14:paraId="266D55A8" w14:textId="77777777" w:rsidR="00620CF9" w:rsidRPr="00FE03EC" w:rsidRDefault="00620CF9" w:rsidP="00734F4E">
            <w:pPr>
              <w:pStyle w:val="TAC"/>
            </w:pPr>
            <w:r>
              <w:rPr>
                <w:rFonts w:ascii="Aptos Narrow" w:hAnsi="Aptos Narrow" w:cs="Arial"/>
                <w:color w:val="000000"/>
                <w:kern w:val="24"/>
                <w:szCs w:val="18"/>
                <w:lang w:val="en-CA"/>
              </w:rPr>
              <w:t>9.5</w:t>
            </w:r>
          </w:p>
        </w:tc>
      </w:tr>
    </w:tbl>
    <w:p w14:paraId="664B236E" w14:textId="77777777" w:rsidR="00620CF9" w:rsidRDefault="00620CF9" w:rsidP="00620CF9">
      <w:pPr>
        <w:rPr>
          <w:lang w:val="en-US" w:eastAsia="zh-CN"/>
        </w:rPr>
      </w:pPr>
    </w:p>
    <w:p w14:paraId="6B9B247A" w14:textId="77777777" w:rsidR="00620CF9" w:rsidRDefault="00620CF9" w:rsidP="00620CF9">
      <w:pPr>
        <w:rPr>
          <w:rFonts w:eastAsia="DengXian"/>
        </w:rPr>
      </w:pPr>
      <w:r>
        <w:rPr>
          <w:rFonts w:eastAsia="DengXian"/>
        </w:rPr>
        <w:t xml:space="preserve">Measurement results for NS_08N are presented in Table C.1.2.4.2-2. </w:t>
      </w:r>
      <w:r w:rsidRPr="00BF4D68">
        <w:rPr>
          <w:rFonts w:eastAsia="DengXian"/>
        </w:rPr>
        <w:t xml:space="preserve">These </w:t>
      </w:r>
      <w:r>
        <w:rPr>
          <w:rFonts w:eastAsia="DengXian"/>
        </w:rPr>
        <w:t>results are somewhat similar to NS_07N indicating that</w:t>
      </w:r>
      <w:r w:rsidRPr="00BF4D68">
        <w:rPr>
          <w:rFonts w:eastAsia="DengXian"/>
        </w:rPr>
        <w:t xml:space="preserve"> </w:t>
      </w:r>
      <w:r>
        <w:rPr>
          <w:rFonts w:eastAsia="DengXian"/>
        </w:rPr>
        <w:t>the full channel and single RB allocations right at the lower edge of the channel still require power back-off exceeding baseline MPR values.</w:t>
      </w:r>
    </w:p>
    <w:p w14:paraId="39D33D47" w14:textId="77777777" w:rsidR="00620CF9" w:rsidRPr="00430D6F" w:rsidRDefault="00620CF9" w:rsidP="00620CF9">
      <w:pPr>
        <w:pStyle w:val="TH"/>
      </w:pPr>
      <w:r>
        <w:t>Table C.1.2.4.2-2: PC3 measurement results for NS_08N</w:t>
      </w:r>
    </w:p>
    <w:tbl>
      <w:tblPr>
        <w:tblW w:w="31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18"/>
        <w:gridCol w:w="2588"/>
        <w:gridCol w:w="852"/>
        <w:gridCol w:w="1835"/>
      </w:tblGrid>
      <w:tr w:rsidR="00620CF9" w:rsidRPr="00202E35" w14:paraId="49B98062" w14:textId="77777777" w:rsidTr="00734F4E">
        <w:trPr>
          <w:tblHeader/>
          <w:jc w:val="center"/>
        </w:trPr>
        <w:tc>
          <w:tcPr>
            <w:tcW w:w="671" w:type="pct"/>
            <w:tcBorders>
              <w:top w:val="single" w:sz="4" w:space="0" w:color="auto"/>
              <w:left w:val="single" w:sz="4" w:space="0" w:color="auto"/>
              <w:bottom w:val="single" w:sz="4" w:space="0" w:color="auto"/>
              <w:right w:val="single" w:sz="4" w:space="0" w:color="auto"/>
            </w:tcBorders>
            <w:vAlign w:val="center"/>
          </w:tcPr>
          <w:p w14:paraId="77E2A86D" w14:textId="77777777" w:rsidR="00620CF9" w:rsidRDefault="00620CF9" w:rsidP="00734F4E">
            <w:pPr>
              <w:pStyle w:val="TAH"/>
            </w:pPr>
            <w:r w:rsidRPr="00FE03EC">
              <w:t xml:space="preserve">Test </w:t>
            </w:r>
          </w:p>
          <w:p w14:paraId="4D64636B" w14:textId="77777777" w:rsidR="00620CF9" w:rsidRPr="00FE03EC" w:rsidRDefault="00620CF9" w:rsidP="00734F4E">
            <w:pPr>
              <w:pStyle w:val="TAH"/>
            </w:pPr>
            <w:r w:rsidRPr="00FE03EC">
              <w:t>case #</w:t>
            </w:r>
          </w:p>
        </w:tc>
        <w:tc>
          <w:tcPr>
            <w:tcW w:w="2124" w:type="pct"/>
            <w:tcBorders>
              <w:top w:val="single" w:sz="4" w:space="0" w:color="auto"/>
              <w:left w:val="single" w:sz="4" w:space="0" w:color="auto"/>
              <w:bottom w:val="single" w:sz="4" w:space="0" w:color="auto"/>
              <w:right w:val="single" w:sz="4" w:space="0" w:color="auto"/>
            </w:tcBorders>
            <w:vAlign w:val="center"/>
          </w:tcPr>
          <w:p w14:paraId="1F46E999" w14:textId="77777777" w:rsidR="00620CF9" w:rsidRPr="00FE03EC" w:rsidRDefault="00620CF9" w:rsidP="00734F4E">
            <w:pPr>
              <w:pStyle w:val="TAH"/>
            </w:pPr>
            <w:r w:rsidRPr="00FE03EC">
              <w:t>Waveform</w:t>
            </w:r>
          </w:p>
        </w:tc>
        <w:tc>
          <w:tcPr>
            <w:tcW w:w="699" w:type="pct"/>
            <w:tcBorders>
              <w:top w:val="single" w:sz="4" w:space="0" w:color="auto"/>
              <w:left w:val="single" w:sz="4" w:space="0" w:color="auto"/>
              <w:bottom w:val="single" w:sz="4" w:space="0" w:color="auto"/>
              <w:right w:val="single" w:sz="4" w:space="0" w:color="auto"/>
            </w:tcBorders>
            <w:vAlign w:val="center"/>
          </w:tcPr>
          <w:p w14:paraId="7E7C515E" w14:textId="77777777" w:rsidR="00620CF9" w:rsidRDefault="00620CF9" w:rsidP="00734F4E">
            <w:pPr>
              <w:pStyle w:val="TAH"/>
            </w:pPr>
            <w:r w:rsidRPr="00FE03EC">
              <w:t xml:space="preserve">UL Fc </w:t>
            </w:r>
          </w:p>
          <w:p w14:paraId="024A8B99" w14:textId="77777777" w:rsidR="00620CF9" w:rsidRPr="00FE03EC" w:rsidRDefault="00620CF9" w:rsidP="00734F4E">
            <w:pPr>
              <w:pStyle w:val="TAH"/>
            </w:pPr>
            <w:r w:rsidRPr="00FE03EC">
              <w:t>(MHz)</w:t>
            </w:r>
          </w:p>
        </w:tc>
        <w:tc>
          <w:tcPr>
            <w:tcW w:w="1506" w:type="pct"/>
            <w:tcBorders>
              <w:top w:val="single" w:sz="4" w:space="0" w:color="auto"/>
              <w:left w:val="single" w:sz="4" w:space="0" w:color="auto"/>
              <w:bottom w:val="single" w:sz="4" w:space="0" w:color="auto"/>
              <w:right w:val="single" w:sz="4" w:space="0" w:color="auto"/>
            </w:tcBorders>
            <w:vAlign w:val="center"/>
          </w:tcPr>
          <w:p w14:paraId="00DA1738" w14:textId="77777777" w:rsidR="00620CF9" w:rsidRPr="00FE03EC" w:rsidRDefault="00620CF9" w:rsidP="00734F4E">
            <w:pPr>
              <w:pStyle w:val="TAH"/>
            </w:pPr>
            <w:r w:rsidRPr="00FE03EC">
              <w:t>Measured</w:t>
            </w:r>
            <w:r>
              <w:t xml:space="preserve"> power back-off</w:t>
            </w:r>
            <w:r w:rsidRPr="00FE03EC">
              <w:t xml:space="preserve"> (dB)</w:t>
            </w:r>
          </w:p>
        </w:tc>
      </w:tr>
      <w:tr w:rsidR="00620CF9" w:rsidRPr="00202E35" w14:paraId="49319606" w14:textId="77777777" w:rsidTr="00734F4E">
        <w:trPr>
          <w:jc w:val="center"/>
        </w:trPr>
        <w:tc>
          <w:tcPr>
            <w:tcW w:w="671" w:type="pct"/>
            <w:tcBorders>
              <w:left w:val="single" w:sz="4" w:space="0" w:color="auto"/>
              <w:bottom w:val="single" w:sz="4" w:space="0" w:color="auto"/>
              <w:right w:val="single" w:sz="4" w:space="0" w:color="auto"/>
            </w:tcBorders>
            <w:vAlign w:val="center"/>
          </w:tcPr>
          <w:p w14:paraId="6C7F138C" w14:textId="77777777" w:rsidR="00620CF9" w:rsidRPr="0091282F" w:rsidRDefault="00620CF9" w:rsidP="00734F4E">
            <w:pPr>
              <w:pStyle w:val="TAC"/>
            </w:pPr>
            <w:r w:rsidRPr="0091282F">
              <w:t>1</w:t>
            </w:r>
          </w:p>
        </w:tc>
        <w:tc>
          <w:tcPr>
            <w:tcW w:w="2124" w:type="pct"/>
            <w:tcBorders>
              <w:left w:val="single" w:sz="4" w:space="0" w:color="auto"/>
              <w:bottom w:val="single" w:sz="4" w:space="0" w:color="auto"/>
              <w:right w:val="single" w:sz="4" w:space="0" w:color="auto"/>
            </w:tcBorders>
            <w:shd w:val="clear" w:color="auto" w:fill="FF0000"/>
            <w:vAlign w:val="center"/>
          </w:tcPr>
          <w:p w14:paraId="621DDACB" w14:textId="77777777" w:rsidR="00620CF9" w:rsidRPr="0091282F" w:rsidRDefault="00620CF9" w:rsidP="00734F4E">
            <w:pPr>
              <w:pStyle w:val="TAC"/>
            </w:pPr>
            <w:r w:rsidRPr="0091282F">
              <w:t>DFT_4_5MHZ_25RB_0_15</w:t>
            </w:r>
          </w:p>
        </w:tc>
        <w:tc>
          <w:tcPr>
            <w:tcW w:w="699" w:type="pct"/>
            <w:tcBorders>
              <w:left w:val="single" w:sz="4" w:space="0" w:color="auto"/>
              <w:bottom w:val="single" w:sz="4" w:space="0" w:color="auto"/>
              <w:right w:val="single" w:sz="4" w:space="0" w:color="auto"/>
            </w:tcBorders>
            <w:shd w:val="clear" w:color="auto" w:fill="FF0000"/>
            <w:vAlign w:val="center"/>
          </w:tcPr>
          <w:p w14:paraId="2E5F7E2E" w14:textId="77777777" w:rsidR="00620CF9" w:rsidRPr="0091282F" w:rsidRDefault="00620CF9" w:rsidP="00734F4E">
            <w:pPr>
              <w:pStyle w:val="TAC"/>
            </w:pPr>
            <w:r w:rsidRPr="0091282F">
              <w:t>2002.5</w:t>
            </w:r>
          </w:p>
        </w:tc>
        <w:tc>
          <w:tcPr>
            <w:tcW w:w="1506" w:type="pct"/>
            <w:tcBorders>
              <w:top w:val="single" w:sz="4" w:space="0" w:color="auto"/>
              <w:left w:val="single" w:sz="4" w:space="0" w:color="auto"/>
              <w:bottom w:val="single" w:sz="4" w:space="0" w:color="auto"/>
              <w:right w:val="single" w:sz="4" w:space="0" w:color="auto"/>
            </w:tcBorders>
            <w:shd w:val="clear" w:color="auto" w:fill="FF0000"/>
            <w:vAlign w:val="center"/>
          </w:tcPr>
          <w:p w14:paraId="20787BC9" w14:textId="77777777" w:rsidR="00620CF9" w:rsidRPr="0091282F" w:rsidRDefault="00620CF9" w:rsidP="00734F4E">
            <w:pPr>
              <w:pStyle w:val="TAC"/>
            </w:pPr>
            <w:r w:rsidRPr="0091282F">
              <w:t>1</w:t>
            </w:r>
          </w:p>
        </w:tc>
      </w:tr>
      <w:tr w:rsidR="00620CF9" w:rsidRPr="00202E35" w14:paraId="3C1577AF" w14:textId="77777777" w:rsidTr="00734F4E">
        <w:trPr>
          <w:jc w:val="center"/>
        </w:trPr>
        <w:tc>
          <w:tcPr>
            <w:tcW w:w="671" w:type="pct"/>
            <w:tcBorders>
              <w:left w:val="single" w:sz="4" w:space="0" w:color="auto"/>
              <w:bottom w:val="single" w:sz="4" w:space="0" w:color="auto"/>
              <w:right w:val="single" w:sz="4" w:space="0" w:color="auto"/>
            </w:tcBorders>
            <w:vAlign w:val="center"/>
          </w:tcPr>
          <w:p w14:paraId="0E555360" w14:textId="77777777" w:rsidR="00620CF9" w:rsidRPr="0091282F" w:rsidRDefault="00620CF9" w:rsidP="00734F4E">
            <w:pPr>
              <w:pStyle w:val="TAC"/>
            </w:pPr>
            <w:r w:rsidRPr="0091282F">
              <w:t>2</w:t>
            </w:r>
          </w:p>
        </w:tc>
        <w:tc>
          <w:tcPr>
            <w:tcW w:w="2124" w:type="pct"/>
            <w:tcBorders>
              <w:left w:val="single" w:sz="4" w:space="0" w:color="auto"/>
              <w:bottom w:val="single" w:sz="4" w:space="0" w:color="auto"/>
              <w:right w:val="single" w:sz="4" w:space="0" w:color="auto"/>
            </w:tcBorders>
            <w:shd w:val="clear" w:color="auto" w:fill="FF0000"/>
            <w:vAlign w:val="center"/>
          </w:tcPr>
          <w:p w14:paraId="7A6C52A1" w14:textId="77777777" w:rsidR="00620CF9" w:rsidRPr="0091282F" w:rsidRDefault="00620CF9" w:rsidP="00734F4E">
            <w:pPr>
              <w:pStyle w:val="TAC"/>
            </w:pPr>
            <w:r w:rsidRPr="0091282F">
              <w:t>DFT_4_10MHZ_50RB_0_15</w:t>
            </w:r>
          </w:p>
        </w:tc>
        <w:tc>
          <w:tcPr>
            <w:tcW w:w="699" w:type="pct"/>
            <w:tcBorders>
              <w:left w:val="single" w:sz="4" w:space="0" w:color="auto"/>
              <w:bottom w:val="single" w:sz="4" w:space="0" w:color="auto"/>
              <w:right w:val="single" w:sz="4" w:space="0" w:color="auto"/>
            </w:tcBorders>
            <w:shd w:val="clear" w:color="auto" w:fill="FF0000"/>
            <w:vAlign w:val="center"/>
          </w:tcPr>
          <w:p w14:paraId="28AAD2A4" w14:textId="77777777" w:rsidR="00620CF9" w:rsidRPr="0091282F" w:rsidRDefault="00620CF9" w:rsidP="00734F4E">
            <w:pPr>
              <w:pStyle w:val="TAC"/>
            </w:pPr>
            <w:r w:rsidRPr="0091282F">
              <w:t>2005</w:t>
            </w:r>
          </w:p>
        </w:tc>
        <w:tc>
          <w:tcPr>
            <w:tcW w:w="1506" w:type="pct"/>
            <w:tcBorders>
              <w:top w:val="single" w:sz="4" w:space="0" w:color="auto"/>
              <w:left w:val="single" w:sz="4" w:space="0" w:color="auto"/>
              <w:bottom w:val="single" w:sz="4" w:space="0" w:color="auto"/>
              <w:right w:val="single" w:sz="4" w:space="0" w:color="auto"/>
            </w:tcBorders>
            <w:shd w:val="clear" w:color="auto" w:fill="FF0000"/>
            <w:vAlign w:val="center"/>
          </w:tcPr>
          <w:p w14:paraId="3C5FA3A3" w14:textId="77777777" w:rsidR="00620CF9" w:rsidRPr="0091282F" w:rsidRDefault="00620CF9" w:rsidP="00734F4E">
            <w:pPr>
              <w:pStyle w:val="TAC"/>
            </w:pPr>
            <w:r w:rsidRPr="0091282F">
              <w:t>3.9</w:t>
            </w:r>
          </w:p>
        </w:tc>
      </w:tr>
      <w:tr w:rsidR="00620CF9" w:rsidRPr="00202E35" w14:paraId="7763B8EA" w14:textId="77777777" w:rsidTr="00734F4E">
        <w:trPr>
          <w:jc w:val="center"/>
        </w:trPr>
        <w:tc>
          <w:tcPr>
            <w:tcW w:w="671" w:type="pct"/>
            <w:tcBorders>
              <w:left w:val="single" w:sz="4" w:space="0" w:color="auto"/>
              <w:bottom w:val="single" w:sz="4" w:space="0" w:color="auto"/>
              <w:right w:val="single" w:sz="4" w:space="0" w:color="auto"/>
            </w:tcBorders>
            <w:vAlign w:val="center"/>
          </w:tcPr>
          <w:p w14:paraId="1E9D5BC1" w14:textId="77777777" w:rsidR="00620CF9" w:rsidRPr="0091282F" w:rsidRDefault="00620CF9" w:rsidP="00734F4E">
            <w:pPr>
              <w:pStyle w:val="TAC"/>
            </w:pPr>
            <w:r w:rsidRPr="0091282F">
              <w:t>3</w:t>
            </w:r>
          </w:p>
        </w:tc>
        <w:tc>
          <w:tcPr>
            <w:tcW w:w="2124" w:type="pct"/>
            <w:tcBorders>
              <w:left w:val="single" w:sz="4" w:space="0" w:color="auto"/>
              <w:bottom w:val="single" w:sz="4" w:space="0" w:color="auto"/>
              <w:right w:val="single" w:sz="4" w:space="0" w:color="auto"/>
            </w:tcBorders>
            <w:shd w:val="clear" w:color="auto" w:fill="FFC000" w:themeFill="accent4"/>
            <w:vAlign w:val="center"/>
          </w:tcPr>
          <w:p w14:paraId="15D5B32A" w14:textId="77777777" w:rsidR="00620CF9" w:rsidRPr="0091282F" w:rsidRDefault="00620CF9" w:rsidP="00734F4E">
            <w:pPr>
              <w:pStyle w:val="TAC"/>
            </w:pPr>
            <w:r w:rsidRPr="0091282F">
              <w:t>DFT_4_15MHZ_75RB_0_15</w:t>
            </w:r>
          </w:p>
        </w:tc>
        <w:tc>
          <w:tcPr>
            <w:tcW w:w="699" w:type="pct"/>
            <w:tcBorders>
              <w:left w:val="single" w:sz="4" w:space="0" w:color="auto"/>
              <w:bottom w:val="single" w:sz="4" w:space="0" w:color="auto"/>
              <w:right w:val="single" w:sz="4" w:space="0" w:color="auto"/>
            </w:tcBorders>
            <w:shd w:val="clear" w:color="auto" w:fill="FFC000" w:themeFill="accent4"/>
            <w:vAlign w:val="center"/>
          </w:tcPr>
          <w:p w14:paraId="424700A3" w14:textId="77777777" w:rsidR="00620CF9" w:rsidRPr="0091282F" w:rsidRDefault="00620CF9" w:rsidP="00734F4E">
            <w:pPr>
              <w:pStyle w:val="TAC"/>
            </w:pPr>
            <w:r w:rsidRPr="0091282F">
              <w:t>2007.5</w:t>
            </w:r>
          </w:p>
        </w:tc>
        <w:tc>
          <w:tcPr>
            <w:tcW w:w="1506" w:type="pct"/>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8F057C3" w14:textId="77777777" w:rsidR="00620CF9" w:rsidRPr="0091282F" w:rsidRDefault="00620CF9" w:rsidP="00734F4E">
            <w:pPr>
              <w:pStyle w:val="TAC"/>
            </w:pPr>
            <w:r w:rsidRPr="0091282F">
              <w:t>3.0</w:t>
            </w:r>
          </w:p>
        </w:tc>
      </w:tr>
      <w:tr w:rsidR="00620CF9" w:rsidRPr="00202E35" w14:paraId="3E5EBB0F" w14:textId="77777777" w:rsidTr="00734F4E">
        <w:trPr>
          <w:jc w:val="center"/>
        </w:trPr>
        <w:tc>
          <w:tcPr>
            <w:tcW w:w="671" w:type="pct"/>
            <w:tcBorders>
              <w:left w:val="single" w:sz="4" w:space="0" w:color="auto"/>
              <w:bottom w:val="single" w:sz="4" w:space="0" w:color="auto"/>
              <w:right w:val="single" w:sz="4" w:space="0" w:color="auto"/>
            </w:tcBorders>
            <w:vAlign w:val="center"/>
          </w:tcPr>
          <w:p w14:paraId="47B9EA7C" w14:textId="77777777" w:rsidR="00620CF9" w:rsidRPr="0091282F" w:rsidRDefault="00620CF9" w:rsidP="00734F4E">
            <w:pPr>
              <w:pStyle w:val="TAC"/>
            </w:pPr>
            <w:r w:rsidRPr="0091282F">
              <w:t>4</w:t>
            </w:r>
          </w:p>
        </w:tc>
        <w:tc>
          <w:tcPr>
            <w:tcW w:w="2124" w:type="pct"/>
            <w:tcBorders>
              <w:left w:val="single" w:sz="4" w:space="0" w:color="auto"/>
              <w:bottom w:val="single" w:sz="4" w:space="0" w:color="auto"/>
              <w:right w:val="single" w:sz="4" w:space="0" w:color="auto"/>
            </w:tcBorders>
            <w:vAlign w:val="center"/>
          </w:tcPr>
          <w:p w14:paraId="42656C17" w14:textId="77777777" w:rsidR="00620CF9" w:rsidRPr="0091282F" w:rsidRDefault="00620CF9" w:rsidP="00734F4E">
            <w:pPr>
              <w:pStyle w:val="TAC"/>
            </w:pPr>
            <w:r w:rsidRPr="0091282F">
              <w:t>DFT_4_15MHZ_75RB_0_15</w:t>
            </w:r>
          </w:p>
        </w:tc>
        <w:tc>
          <w:tcPr>
            <w:tcW w:w="699" w:type="pct"/>
            <w:tcBorders>
              <w:left w:val="single" w:sz="4" w:space="0" w:color="auto"/>
              <w:bottom w:val="single" w:sz="4" w:space="0" w:color="auto"/>
              <w:right w:val="single" w:sz="4" w:space="0" w:color="auto"/>
            </w:tcBorders>
            <w:vAlign w:val="center"/>
          </w:tcPr>
          <w:p w14:paraId="47F08E6A" w14:textId="77777777" w:rsidR="00620CF9" w:rsidRPr="0091282F" w:rsidRDefault="00620CF9" w:rsidP="00734F4E">
            <w:pPr>
              <w:pStyle w:val="TAC"/>
            </w:pPr>
            <w:r w:rsidRPr="0091282F">
              <w:t>2012.5</w:t>
            </w:r>
          </w:p>
        </w:tc>
        <w:tc>
          <w:tcPr>
            <w:tcW w:w="1506" w:type="pct"/>
            <w:tcBorders>
              <w:top w:val="single" w:sz="4" w:space="0" w:color="auto"/>
              <w:left w:val="single" w:sz="4" w:space="0" w:color="auto"/>
              <w:bottom w:val="single" w:sz="4" w:space="0" w:color="auto"/>
              <w:right w:val="single" w:sz="4" w:space="0" w:color="auto"/>
            </w:tcBorders>
            <w:vAlign w:val="center"/>
          </w:tcPr>
          <w:p w14:paraId="72944D19" w14:textId="77777777" w:rsidR="00620CF9" w:rsidRPr="0091282F" w:rsidRDefault="00620CF9" w:rsidP="00734F4E">
            <w:pPr>
              <w:pStyle w:val="TAC"/>
            </w:pPr>
            <w:r w:rsidRPr="0091282F">
              <w:t>2.5</w:t>
            </w:r>
          </w:p>
        </w:tc>
      </w:tr>
      <w:tr w:rsidR="00620CF9" w:rsidRPr="00202E35" w14:paraId="6BC7D81F" w14:textId="77777777" w:rsidTr="00734F4E">
        <w:trPr>
          <w:jc w:val="center"/>
        </w:trPr>
        <w:tc>
          <w:tcPr>
            <w:tcW w:w="671" w:type="pct"/>
            <w:tcBorders>
              <w:left w:val="single" w:sz="4" w:space="0" w:color="auto"/>
              <w:bottom w:val="single" w:sz="4" w:space="0" w:color="auto"/>
              <w:right w:val="single" w:sz="4" w:space="0" w:color="auto"/>
            </w:tcBorders>
            <w:vAlign w:val="center"/>
          </w:tcPr>
          <w:p w14:paraId="533AF568" w14:textId="77777777" w:rsidR="00620CF9" w:rsidRPr="0091282F" w:rsidRDefault="00620CF9" w:rsidP="00734F4E">
            <w:pPr>
              <w:pStyle w:val="TAC"/>
            </w:pPr>
            <w:r w:rsidRPr="0091282F">
              <w:t>5</w:t>
            </w:r>
          </w:p>
        </w:tc>
        <w:tc>
          <w:tcPr>
            <w:tcW w:w="2124" w:type="pct"/>
            <w:tcBorders>
              <w:left w:val="single" w:sz="4" w:space="0" w:color="auto"/>
              <w:bottom w:val="single" w:sz="4" w:space="0" w:color="auto"/>
              <w:right w:val="single" w:sz="4" w:space="0" w:color="auto"/>
            </w:tcBorders>
            <w:shd w:val="clear" w:color="auto" w:fill="FFFF00"/>
            <w:vAlign w:val="center"/>
          </w:tcPr>
          <w:p w14:paraId="17E57126" w14:textId="77777777" w:rsidR="00620CF9" w:rsidRPr="0091282F" w:rsidRDefault="00620CF9" w:rsidP="00734F4E">
            <w:pPr>
              <w:pStyle w:val="TAC"/>
            </w:pPr>
            <w:r w:rsidRPr="0091282F">
              <w:t>DFT_4_20MHZ_100RB_0_15</w:t>
            </w:r>
          </w:p>
        </w:tc>
        <w:tc>
          <w:tcPr>
            <w:tcW w:w="699" w:type="pct"/>
            <w:tcBorders>
              <w:left w:val="single" w:sz="4" w:space="0" w:color="auto"/>
              <w:bottom w:val="single" w:sz="4" w:space="0" w:color="auto"/>
              <w:right w:val="single" w:sz="4" w:space="0" w:color="auto"/>
            </w:tcBorders>
            <w:shd w:val="clear" w:color="auto" w:fill="FFFF00"/>
            <w:vAlign w:val="center"/>
          </w:tcPr>
          <w:p w14:paraId="58327487" w14:textId="77777777" w:rsidR="00620CF9" w:rsidRPr="0091282F" w:rsidRDefault="00620CF9" w:rsidP="00734F4E">
            <w:pPr>
              <w:pStyle w:val="TAC"/>
            </w:pPr>
            <w:r w:rsidRPr="0091282F">
              <w:t>2010</w:t>
            </w:r>
          </w:p>
        </w:tc>
        <w:tc>
          <w:tcPr>
            <w:tcW w:w="1506" w:type="pct"/>
            <w:tcBorders>
              <w:top w:val="single" w:sz="4" w:space="0" w:color="auto"/>
              <w:left w:val="single" w:sz="4" w:space="0" w:color="auto"/>
              <w:bottom w:val="single" w:sz="4" w:space="0" w:color="auto"/>
              <w:right w:val="single" w:sz="4" w:space="0" w:color="auto"/>
            </w:tcBorders>
            <w:shd w:val="clear" w:color="auto" w:fill="FFFF00"/>
            <w:vAlign w:val="center"/>
          </w:tcPr>
          <w:p w14:paraId="22AD41F3" w14:textId="77777777" w:rsidR="00620CF9" w:rsidRPr="0091282F" w:rsidRDefault="00620CF9" w:rsidP="00734F4E">
            <w:pPr>
              <w:pStyle w:val="TAC"/>
            </w:pPr>
            <w:r w:rsidRPr="0091282F">
              <w:t>3.5</w:t>
            </w:r>
          </w:p>
        </w:tc>
      </w:tr>
      <w:tr w:rsidR="00620CF9" w:rsidRPr="00202E35" w14:paraId="140D134E" w14:textId="77777777" w:rsidTr="00734F4E">
        <w:trPr>
          <w:jc w:val="center"/>
        </w:trPr>
        <w:tc>
          <w:tcPr>
            <w:tcW w:w="671" w:type="pct"/>
            <w:tcBorders>
              <w:left w:val="single" w:sz="4" w:space="0" w:color="auto"/>
              <w:bottom w:val="single" w:sz="4" w:space="0" w:color="auto"/>
              <w:right w:val="single" w:sz="4" w:space="0" w:color="auto"/>
            </w:tcBorders>
            <w:vAlign w:val="center"/>
          </w:tcPr>
          <w:p w14:paraId="6CBB1D16" w14:textId="77777777" w:rsidR="00620CF9" w:rsidRPr="0091282F" w:rsidRDefault="00620CF9" w:rsidP="00734F4E">
            <w:pPr>
              <w:pStyle w:val="TAC"/>
            </w:pPr>
            <w:r w:rsidRPr="0091282F">
              <w:t>6</w:t>
            </w:r>
          </w:p>
        </w:tc>
        <w:tc>
          <w:tcPr>
            <w:tcW w:w="2124" w:type="pct"/>
            <w:tcBorders>
              <w:left w:val="single" w:sz="4" w:space="0" w:color="auto"/>
              <w:bottom w:val="single" w:sz="4" w:space="0" w:color="auto"/>
              <w:right w:val="single" w:sz="4" w:space="0" w:color="auto"/>
            </w:tcBorders>
            <w:vAlign w:val="center"/>
          </w:tcPr>
          <w:p w14:paraId="6157D0B2" w14:textId="77777777" w:rsidR="00620CF9" w:rsidRPr="0091282F" w:rsidRDefault="00620CF9" w:rsidP="00734F4E">
            <w:pPr>
              <w:pStyle w:val="TAC"/>
            </w:pPr>
            <w:r w:rsidRPr="0091282F">
              <w:t>DFT_4_5MHZ_1RB_0_15</w:t>
            </w:r>
          </w:p>
        </w:tc>
        <w:tc>
          <w:tcPr>
            <w:tcW w:w="699" w:type="pct"/>
            <w:tcBorders>
              <w:left w:val="single" w:sz="4" w:space="0" w:color="auto"/>
              <w:bottom w:val="single" w:sz="4" w:space="0" w:color="auto"/>
              <w:right w:val="single" w:sz="4" w:space="0" w:color="auto"/>
            </w:tcBorders>
            <w:vAlign w:val="center"/>
          </w:tcPr>
          <w:p w14:paraId="00EE38AD" w14:textId="77777777" w:rsidR="00620CF9" w:rsidRPr="0091282F" w:rsidRDefault="00620CF9" w:rsidP="00734F4E">
            <w:pPr>
              <w:pStyle w:val="TAC"/>
            </w:pPr>
            <w:r w:rsidRPr="0091282F">
              <w:t>2002.5</w:t>
            </w:r>
          </w:p>
        </w:tc>
        <w:tc>
          <w:tcPr>
            <w:tcW w:w="1506" w:type="pct"/>
            <w:tcBorders>
              <w:top w:val="single" w:sz="4" w:space="0" w:color="auto"/>
              <w:left w:val="single" w:sz="4" w:space="0" w:color="auto"/>
              <w:bottom w:val="single" w:sz="4" w:space="0" w:color="auto"/>
              <w:right w:val="single" w:sz="4" w:space="0" w:color="auto"/>
            </w:tcBorders>
            <w:vAlign w:val="center"/>
          </w:tcPr>
          <w:p w14:paraId="4E00E990" w14:textId="77777777" w:rsidR="00620CF9" w:rsidRPr="0091282F" w:rsidRDefault="00620CF9" w:rsidP="00734F4E">
            <w:pPr>
              <w:pStyle w:val="TAC"/>
            </w:pPr>
            <w:r w:rsidRPr="0091282F">
              <w:t>0</w:t>
            </w:r>
          </w:p>
        </w:tc>
      </w:tr>
      <w:tr w:rsidR="00620CF9" w:rsidRPr="00202E35" w14:paraId="79F69187" w14:textId="77777777" w:rsidTr="00734F4E">
        <w:trPr>
          <w:jc w:val="center"/>
        </w:trPr>
        <w:tc>
          <w:tcPr>
            <w:tcW w:w="671" w:type="pct"/>
            <w:tcBorders>
              <w:left w:val="single" w:sz="4" w:space="0" w:color="auto"/>
              <w:bottom w:val="single" w:sz="4" w:space="0" w:color="auto"/>
              <w:right w:val="single" w:sz="4" w:space="0" w:color="auto"/>
            </w:tcBorders>
            <w:vAlign w:val="center"/>
          </w:tcPr>
          <w:p w14:paraId="54AA5C0B" w14:textId="77777777" w:rsidR="00620CF9" w:rsidRPr="0091282F" w:rsidRDefault="00620CF9" w:rsidP="00734F4E">
            <w:pPr>
              <w:pStyle w:val="TAC"/>
            </w:pPr>
            <w:r w:rsidRPr="0091282F">
              <w:t>7</w:t>
            </w:r>
          </w:p>
        </w:tc>
        <w:tc>
          <w:tcPr>
            <w:tcW w:w="2124" w:type="pct"/>
            <w:tcBorders>
              <w:left w:val="single" w:sz="4" w:space="0" w:color="auto"/>
              <w:bottom w:val="single" w:sz="4" w:space="0" w:color="auto"/>
              <w:right w:val="single" w:sz="4" w:space="0" w:color="auto"/>
            </w:tcBorders>
            <w:vAlign w:val="center"/>
          </w:tcPr>
          <w:p w14:paraId="269A017E" w14:textId="77777777" w:rsidR="00620CF9" w:rsidRPr="0091282F" w:rsidRDefault="00620CF9" w:rsidP="00734F4E">
            <w:pPr>
              <w:pStyle w:val="TAC"/>
            </w:pPr>
            <w:r w:rsidRPr="0091282F">
              <w:t>DFT_4_10MHZ_1RB_0_15</w:t>
            </w:r>
          </w:p>
        </w:tc>
        <w:tc>
          <w:tcPr>
            <w:tcW w:w="699" w:type="pct"/>
            <w:tcBorders>
              <w:left w:val="single" w:sz="4" w:space="0" w:color="auto"/>
              <w:bottom w:val="single" w:sz="4" w:space="0" w:color="auto"/>
              <w:right w:val="single" w:sz="4" w:space="0" w:color="auto"/>
            </w:tcBorders>
            <w:vAlign w:val="center"/>
          </w:tcPr>
          <w:p w14:paraId="7D37FD09" w14:textId="77777777" w:rsidR="00620CF9" w:rsidRPr="0091282F" w:rsidRDefault="00620CF9" w:rsidP="00734F4E">
            <w:pPr>
              <w:pStyle w:val="TAC"/>
            </w:pPr>
            <w:r w:rsidRPr="0091282F">
              <w:t>2005</w:t>
            </w:r>
          </w:p>
        </w:tc>
        <w:tc>
          <w:tcPr>
            <w:tcW w:w="1506" w:type="pct"/>
            <w:tcBorders>
              <w:top w:val="single" w:sz="4" w:space="0" w:color="auto"/>
              <w:left w:val="single" w:sz="4" w:space="0" w:color="auto"/>
              <w:bottom w:val="single" w:sz="4" w:space="0" w:color="auto"/>
              <w:right w:val="single" w:sz="4" w:space="0" w:color="auto"/>
            </w:tcBorders>
            <w:vAlign w:val="center"/>
          </w:tcPr>
          <w:p w14:paraId="67F3404C" w14:textId="77777777" w:rsidR="00620CF9" w:rsidRPr="0091282F" w:rsidRDefault="00620CF9" w:rsidP="00734F4E">
            <w:pPr>
              <w:pStyle w:val="TAC"/>
            </w:pPr>
            <w:r w:rsidRPr="0091282F">
              <w:t>3.7</w:t>
            </w:r>
          </w:p>
        </w:tc>
      </w:tr>
      <w:tr w:rsidR="00620CF9" w:rsidRPr="00202E35" w14:paraId="16F1B01A" w14:textId="77777777" w:rsidTr="00734F4E">
        <w:trPr>
          <w:jc w:val="center"/>
        </w:trPr>
        <w:tc>
          <w:tcPr>
            <w:tcW w:w="671" w:type="pct"/>
            <w:tcBorders>
              <w:left w:val="single" w:sz="4" w:space="0" w:color="auto"/>
              <w:bottom w:val="single" w:sz="4" w:space="0" w:color="auto"/>
              <w:right w:val="single" w:sz="4" w:space="0" w:color="auto"/>
            </w:tcBorders>
            <w:vAlign w:val="center"/>
          </w:tcPr>
          <w:p w14:paraId="0339D3CB" w14:textId="77777777" w:rsidR="00620CF9" w:rsidRPr="0091282F" w:rsidRDefault="00620CF9" w:rsidP="00734F4E">
            <w:pPr>
              <w:pStyle w:val="TAC"/>
            </w:pPr>
            <w:r w:rsidRPr="0091282F">
              <w:t>8</w:t>
            </w:r>
          </w:p>
        </w:tc>
        <w:tc>
          <w:tcPr>
            <w:tcW w:w="2124" w:type="pct"/>
            <w:tcBorders>
              <w:left w:val="single" w:sz="4" w:space="0" w:color="auto"/>
              <w:bottom w:val="single" w:sz="4" w:space="0" w:color="auto"/>
              <w:right w:val="single" w:sz="4" w:space="0" w:color="auto"/>
            </w:tcBorders>
            <w:shd w:val="clear" w:color="auto" w:fill="FF0000"/>
            <w:vAlign w:val="center"/>
          </w:tcPr>
          <w:p w14:paraId="5C7ECE03" w14:textId="77777777" w:rsidR="00620CF9" w:rsidRPr="0091282F" w:rsidRDefault="00620CF9" w:rsidP="00734F4E">
            <w:pPr>
              <w:pStyle w:val="TAC"/>
            </w:pPr>
            <w:r w:rsidRPr="0091282F">
              <w:t>DFT_4_15MHZ_1RB_0_15</w:t>
            </w:r>
          </w:p>
        </w:tc>
        <w:tc>
          <w:tcPr>
            <w:tcW w:w="699" w:type="pct"/>
            <w:tcBorders>
              <w:left w:val="single" w:sz="4" w:space="0" w:color="auto"/>
              <w:bottom w:val="single" w:sz="4" w:space="0" w:color="auto"/>
              <w:right w:val="single" w:sz="4" w:space="0" w:color="auto"/>
            </w:tcBorders>
            <w:shd w:val="clear" w:color="auto" w:fill="FF0000"/>
            <w:vAlign w:val="center"/>
          </w:tcPr>
          <w:p w14:paraId="07B23CEF" w14:textId="77777777" w:rsidR="00620CF9" w:rsidRPr="0091282F" w:rsidRDefault="00620CF9" w:rsidP="00734F4E">
            <w:pPr>
              <w:pStyle w:val="TAC"/>
            </w:pPr>
            <w:r w:rsidRPr="0091282F">
              <w:t>2007.5</w:t>
            </w:r>
          </w:p>
        </w:tc>
        <w:tc>
          <w:tcPr>
            <w:tcW w:w="1506" w:type="pct"/>
            <w:tcBorders>
              <w:top w:val="single" w:sz="4" w:space="0" w:color="auto"/>
              <w:left w:val="single" w:sz="4" w:space="0" w:color="auto"/>
              <w:bottom w:val="single" w:sz="4" w:space="0" w:color="auto"/>
              <w:right w:val="single" w:sz="4" w:space="0" w:color="auto"/>
            </w:tcBorders>
            <w:shd w:val="clear" w:color="auto" w:fill="FF0000"/>
            <w:vAlign w:val="center"/>
          </w:tcPr>
          <w:p w14:paraId="5BD86042" w14:textId="77777777" w:rsidR="00620CF9" w:rsidRPr="0091282F" w:rsidRDefault="00620CF9" w:rsidP="00734F4E">
            <w:pPr>
              <w:pStyle w:val="TAC"/>
            </w:pPr>
            <w:r w:rsidRPr="0091282F">
              <w:t>3.4</w:t>
            </w:r>
          </w:p>
        </w:tc>
      </w:tr>
      <w:tr w:rsidR="00620CF9" w:rsidRPr="00202E35" w14:paraId="617650AA" w14:textId="77777777" w:rsidTr="00734F4E">
        <w:trPr>
          <w:jc w:val="center"/>
        </w:trPr>
        <w:tc>
          <w:tcPr>
            <w:tcW w:w="671" w:type="pct"/>
            <w:tcBorders>
              <w:left w:val="single" w:sz="4" w:space="0" w:color="auto"/>
              <w:bottom w:val="single" w:sz="4" w:space="0" w:color="auto"/>
              <w:right w:val="single" w:sz="4" w:space="0" w:color="auto"/>
            </w:tcBorders>
            <w:vAlign w:val="center"/>
          </w:tcPr>
          <w:p w14:paraId="50FD8D0B" w14:textId="77777777" w:rsidR="00620CF9" w:rsidRPr="0091282F" w:rsidRDefault="00620CF9" w:rsidP="00734F4E">
            <w:pPr>
              <w:pStyle w:val="TAC"/>
            </w:pPr>
            <w:r w:rsidRPr="0091282F">
              <w:t>9</w:t>
            </w:r>
          </w:p>
        </w:tc>
        <w:tc>
          <w:tcPr>
            <w:tcW w:w="2124" w:type="pct"/>
            <w:tcBorders>
              <w:left w:val="single" w:sz="4" w:space="0" w:color="auto"/>
              <w:bottom w:val="single" w:sz="4" w:space="0" w:color="auto"/>
              <w:right w:val="single" w:sz="4" w:space="0" w:color="auto"/>
            </w:tcBorders>
            <w:vAlign w:val="center"/>
          </w:tcPr>
          <w:p w14:paraId="2A18B04C" w14:textId="77777777" w:rsidR="00620CF9" w:rsidRPr="0091282F" w:rsidRDefault="00620CF9" w:rsidP="00734F4E">
            <w:pPr>
              <w:pStyle w:val="TAC"/>
            </w:pPr>
            <w:r w:rsidRPr="0091282F">
              <w:t>DFT_4_15MHZ_1RB_0_15</w:t>
            </w:r>
          </w:p>
        </w:tc>
        <w:tc>
          <w:tcPr>
            <w:tcW w:w="699" w:type="pct"/>
            <w:tcBorders>
              <w:left w:val="single" w:sz="4" w:space="0" w:color="auto"/>
              <w:bottom w:val="single" w:sz="4" w:space="0" w:color="auto"/>
              <w:right w:val="single" w:sz="4" w:space="0" w:color="auto"/>
            </w:tcBorders>
            <w:vAlign w:val="center"/>
          </w:tcPr>
          <w:p w14:paraId="10300A29" w14:textId="77777777" w:rsidR="00620CF9" w:rsidRPr="0091282F" w:rsidRDefault="00620CF9" w:rsidP="00734F4E">
            <w:pPr>
              <w:pStyle w:val="TAC"/>
            </w:pPr>
            <w:r w:rsidRPr="0091282F">
              <w:t>2012.5</w:t>
            </w:r>
          </w:p>
        </w:tc>
        <w:tc>
          <w:tcPr>
            <w:tcW w:w="1506" w:type="pct"/>
            <w:tcBorders>
              <w:top w:val="single" w:sz="4" w:space="0" w:color="auto"/>
              <w:left w:val="single" w:sz="4" w:space="0" w:color="auto"/>
              <w:bottom w:val="single" w:sz="4" w:space="0" w:color="auto"/>
              <w:right w:val="single" w:sz="4" w:space="0" w:color="auto"/>
            </w:tcBorders>
            <w:vAlign w:val="center"/>
          </w:tcPr>
          <w:p w14:paraId="1E02835D" w14:textId="77777777" w:rsidR="00620CF9" w:rsidRPr="0091282F" w:rsidRDefault="00620CF9" w:rsidP="00734F4E">
            <w:pPr>
              <w:pStyle w:val="TAC"/>
            </w:pPr>
            <w:r w:rsidRPr="0091282F">
              <w:t>3.4</w:t>
            </w:r>
          </w:p>
        </w:tc>
      </w:tr>
      <w:tr w:rsidR="00620CF9" w:rsidRPr="00202E35" w14:paraId="16933E10" w14:textId="77777777" w:rsidTr="00734F4E">
        <w:trPr>
          <w:jc w:val="center"/>
        </w:trPr>
        <w:tc>
          <w:tcPr>
            <w:tcW w:w="671" w:type="pct"/>
            <w:tcBorders>
              <w:left w:val="single" w:sz="4" w:space="0" w:color="auto"/>
              <w:bottom w:val="single" w:sz="4" w:space="0" w:color="auto"/>
              <w:right w:val="single" w:sz="4" w:space="0" w:color="auto"/>
            </w:tcBorders>
            <w:vAlign w:val="center"/>
          </w:tcPr>
          <w:p w14:paraId="13016759" w14:textId="77777777" w:rsidR="00620CF9" w:rsidRPr="0091282F" w:rsidRDefault="00620CF9" w:rsidP="00734F4E">
            <w:pPr>
              <w:pStyle w:val="TAC"/>
            </w:pPr>
            <w:r w:rsidRPr="0091282F">
              <w:t>10</w:t>
            </w:r>
          </w:p>
        </w:tc>
        <w:tc>
          <w:tcPr>
            <w:tcW w:w="2124" w:type="pct"/>
            <w:tcBorders>
              <w:left w:val="single" w:sz="4" w:space="0" w:color="auto"/>
              <w:bottom w:val="single" w:sz="4" w:space="0" w:color="auto"/>
              <w:right w:val="single" w:sz="4" w:space="0" w:color="auto"/>
            </w:tcBorders>
            <w:vAlign w:val="center"/>
          </w:tcPr>
          <w:p w14:paraId="37E66FCA" w14:textId="77777777" w:rsidR="00620CF9" w:rsidRPr="0091282F" w:rsidRDefault="00620CF9" w:rsidP="00734F4E">
            <w:pPr>
              <w:pStyle w:val="TAC"/>
            </w:pPr>
            <w:r w:rsidRPr="0091282F">
              <w:t>DFT_4_20MHZ_1RB_0_15</w:t>
            </w:r>
          </w:p>
        </w:tc>
        <w:tc>
          <w:tcPr>
            <w:tcW w:w="699" w:type="pct"/>
            <w:tcBorders>
              <w:left w:val="single" w:sz="4" w:space="0" w:color="auto"/>
              <w:bottom w:val="single" w:sz="4" w:space="0" w:color="auto"/>
              <w:right w:val="single" w:sz="4" w:space="0" w:color="auto"/>
            </w:tcBorders>
            <w:vAlign w:val="center"/>
          </w:tcPr>
          <w:p w14:paraId="1E5B638A" w14:textId="77777777" w:rsidR="00620CF9" w:rsidRPr="0091282F" w:rsidRDefault="00620CF9" w:rsidP="00734F4E">
            <w:pPr>
              <w:pStyle w:val="TAC"/>
            </w:pPr>
            <w:r w:rsidRPr="0091282F">
              <w:t>2010</w:t>
            </w:r>
          </w:p>
        </w:tc>
        <w:tc>
          <w:tcPr>
            <w:tcW w:w="1506" w:type="pct"/>
            <w:tcBorders>
              <w:top w:val="single" w:sz="4" w:space="0" w:color="auto"/>
              <w:left w:val="single" w:sz="4" w:space="0" w:color="auto"/>
              <w:bottom w:val="single" w:sz="4" w:space="0" w:color="auto"/>
              <w:right w:val="single" w:sz="4" w:space="0" w:color="auto"/>
            </w:tcBorders>
            <w:vAlign w:val="center"/>
          </w:tcPr>
          <w:p w14:paraId="33065FBA" w14:textId="77777777" w:rsidR="00620CF9" w:rsidRPr="0091282F" w:rsidRDefault="00620CF9" w:rsidP="00734F4E">
            <w:pPr>
              <w:pStyle w:val="TAC"/>
            </w:pPr>
            <w:r w:rsidRPr="0091282F">
              <w:t>3.7</w:t>
            </w:r>
          </w:p>
        </w:tc>
      </w:tr>
    </w:tbl>
    <w:p w14:paraId="5AEBB142" w14:textId="77777777" w:rsidR="00620CF9" w:rsidRPr="00620CF9" w:rsidRDefault="00620CF9" w:rsidP="00FA3428">
      <w:pPr>
        <w:rPr>
          <w:rFonts w:eastAsia="Malgun Gothic"/>
          <w:lang w:eastAsia="ko-KR"/>
        </w:rPr>
      </w:pPr>
    </w:p>
    <w:p w14:paraId="1D566264" w14:textId="77777777" w:rsidR="00D84F72" w:rsidRDefault="00783A88">
      <w:pPr>
        <w:spacing w:after="0"/>
      </w:pPr>
      <w:r>
        <w:br w:type="page"/>
      </w:r>
    </w:p>
    <w:p w14:paraId="57480D48" w14:textId="537ED45E" w:rsidR="008B2F0E" w:rsidRDefault="00783A88" w:rsidP="00971CFC">
      <w:pPr>
        <w:pStyle w:val="Heading8"/>
      </w:pPr>
      <w:bookmarkStart w:id="3354" w:name="_Toc104122478"/>
      <w:bookmarkStart w:id="3355" w:name="_Toc104210284"/>
      <w:bookmarkStart w:id="3356" w:name="_Toc104502996"/>
      <w:bookmarkStart w:id="3357" w:name="_Toc106127756"/>
      <w:bookmarkStart w:id="3358" w:name="_Toc115088050"/>
      <w:bookmarkStart w:id="3359" w:name="_Toc115088206"/>
      <w:bookmarkStart w:id="3360" w:name="_Toc130321577"/>
      <w:bookmarkStart w:id="3361" w:name="_Toc130321731"/>
      <w:bookmarkStart w:id="3362" w:name="_Toc130321885"/>
      <w:bookmarkStart w:id="3363" w:name="_Toc130322252"/>
      <w:bookmarkStart w:id="3364" w:name="_Toc153133055"/>
      <w:bookmarkStart w:id="3365" w:name="_Toc162192060"/>
      <w:bookmarkStart w:id="3366" w:name="_Toc163147689"/>
      <w:bookmarkStart w:id="3367" w:name="_Toc169270024"/>
      <w:bookmarkStart w:id="3368" w:name="_Toc176255498"/>
      <w:bookmarkStart w:id="3369" w:name="_Toc176766710"/>
      <w:bookmarkStart w:id="3370" w:name="_Toc87889318"/>
      <w:bookmarkStart w:id="3371" w:name="_Toc94170444"/>
      <w:bookmarkStart w:id="3372" w:name="_Toc233983687"/>
      <w:r>
        <w:t>Annex D:</w:t>
      </w:r>
      <w:r>
        <w:br/>
      </w:r>
      <w:r w:rsidR="008B2F0E">
        <w:t>Summary of simulation results for the IoT derivation</w:t>
      </w:r>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2"/>
    </w:p>
    <w:p w14:paraId="5DB4A185" w14:textId="6C9CAFC2" w:rsidR="008B2F0E" w:rsidRDefault="008B2F0E">
      <w:pPr>
        <w:spacing w:after="0"/>
        <w:rPr>
          <w:rFonts w:eastAsia="MS Mincho"/>
        </w:rPr>
      </w:pPr>
      <w:r>
        <w:rPr>
          <w:rFonts w:eastAsia="MS Mincho"/>
        </w:rPr>
        <w:t>In this annex</w:t>
      </w:r>
      <w:r w:rsidR="00A813CA">
        <w:rPr>
          <w:rFonts w:eastAsia="MS Mincho"/>
        </w:rPr>
        <w:t>,</w:t>
      </w:r>
      <w:r>
        <w:rPr>
          <w:rFonts w:eastAsia="MS Mincho"/>
        </w:rPr>
        <w:t xml:space="preserve"> simulations results used to derive the IoT value were collected.</w:t>
      </w:r>
    </w:p>
    <w:p w14:paraId="69B2FA6A" w14:textId="0AAE25BF" w:rsidR="008B2F0E" w:rsidRDefault="008B2F0E" w:rsidP="008B2F0E">
      <w:pPr>
        <w:rPr>
          <w:lang w:eastAsia="zh-CN"/>
        </w:rPr>
      </w:pPr>
      <w:r>
        <w:rPr>
          <w:rFonts w:hint="eastAsia"/>
          <w:lang w:eastAsia="zh-CN"/>
        </w:rPr>
        <w:t>[</w:t>
      </w:r>
      <w:r>
        <w:rPr>
          <w:lang w:eastAsia="zh-CN"/>
        </w:rPr>
        <w:t>To be updated]</w:t>
      </w:r>
    </w:p>
    <w:p w14:paraId="726B2869" w14:textId="743620A2" w:rsidR="00971CFC" w:rsidRDefault="00971CFC" w:rsidP="008B2F0E">
      <w:pPr>
        <w:rPr>
          <w:lang w:eastAsia="zh-CN"/>
        </w:rPr>
      </w:pPr>
      <w:r>
        <w:br w:type="page"/>
      </w:r>
    </w:p>
    <w:p w14:paraId="21011238" w14:textId="77777777" w:rsidR="00F51805" w:rsidRPr="007630B3" w:rsidRDefault="00F51805" w:rsidP="0028599C">
      <w:pPr>
        <w:pStyle w:val="Heading8"/>
      </w:pPr>
      <w:bookmarkStart w:id="3373" w:name="_Toc233983688"/>
      <w:r>
        <w:t>Annex E</w:t>
      </w:r>
      <w:r w:rsidRPr="007630B3">
        <w:t>:</w:t>
      </w:r>
      <w:r w:rsidRPr="007630B3">
        <w:br/>
      </w:r>
      <w:r>
        <w:t>Examples</w:t>
      </w:r>
      <w:r w:rsidRPr="007630B3">
        <w:t xml:space="preserve"> </w:t>
      </w:r>
      <w:r>
        <w:t xml:space="preserve">of </w:t>
      </w:r>
      <w:r w:rsidRPr="00300E89">
        <w:t xml:space="preserve">Delay and Doppler shift variation </w:t>
      </w:r>
      <w:r w:rsidRPr="007630B3">
        <w:t>as a function of time for different satellite orbit types</w:t>
      </w:r>
      <w:bookmarkEnd w:id="3373"/>
    </w:p>
    <w:p w14:paraId="4124BC92" w14:textId="77777777" w:rsidR="00F51805" w:rsidRDefault="00F51805" w:rsidP="00F51805">
      <w:pPr>
        <w:rPr>
          <w:rFonts w:eastAsia="MS Mincho"/>
        </w:rPr>
      </w:pPr>
      <w:r>
        <w:rPr>
          <w:rFonts w:eastAsia="MS Mincho"/>
        </w:rPr>
        <w:t xml:space="preserve">The purpose of Annex E is only informative and is related to the distance variation between NTN UE and Satellite as captured in Section 5.3 of TR 38.811 [5] which presents methodology to characterise Doppler and propagation Delay. </w:t>
      </w:r>
    </w:p>
    <w:p w14:paraId="3962F8CB" w14:textId="77777777" w:rsidR="00F51805" w:rsidRDefault="00F51805" w:rsidP="00F51805">
      <w:pPr>
        <w:rPr>
          <w:rFonts w:eastAsia="MS Mincho"/>
        </w:rPr>
      </w:pPr>
      <w:r>
        <w:rPr>
          <w:rFonts w:eastAsia="MS Mincho"/>
        </w:rPr>
        <w:t>Therefore, the information in current section shall not be interpreted as testing configuration. The purpose is only to provide a more realistic representation of Doppler and Delay with respect to a few constellations given as examples.</w:t>
      </w:r>
    </w:p>
    <w:p w14:paraId="24EF4FBA" w14:textId="77777777" w:rsidR="00F51805" w:rsidRPr="00300E89" w:rsidRDefault="00F51805" w:rsidP="00F51805">
      <w:pPr>
        <w:rPr>
          <w:rFonts w:eastAsia="MS Mincho"/>
        </w:rPr>
      </w:pPr>
      <w:r>
        <w:rPr>
          <w:rFonts w:eastAsia="MS Mincho"/>
        </w:rPr>
        <w:t>As described below</w:t>
      </w:r>
      <w:r w:rsidRPr="007630B3">
        <w:rPr>
          <w:rFonts w:eastAsia="MS Mincho"/>
        </w:rPr>
        <w:t xml:space="preserve">, </w:t>
      </w:r>
      <w:r w:rsidRPr="00300E89">
        <w:rPr>
          <w:rFonts w:eastAsia="MS Mincho"/>
        </w:rPr>
        <w:t xml:space="preserve">Delay and </w:t>
      </w:r>
      <w:r>
        <w:rPr>
          <w:rFonts w:eastAsia="MS Mincho"/>
        </w:rPr>
        <w:t>D</w:t>
      </w:r>
      <w:r w:rsidRPr="00300E89">
        <w:rPr>
          <w:rFonts w:eastAsia="MS Mincho"/>
        </w:rPr>
        <w:t xml:space="preserve">oppler shift variation </w:t>
      </w:r>
      <w:r>
        <w:rPr>
          <w:rFonts w:eastAsia="MS Mincho"/>
        </w:rPr>
        <w:t xml:space="preserve">with time are presented as examples </w:t>
      </w:r>
      <w:r w:rsidRPr="007630B3">
        <w:rPr>
          <w:rFonts w:eastAsia="MS Mincho"/>
        </w:rPr>
        <w:t xml:space="preserve">for </w:t>
      </w:r>
      <w:r>
        <w:rPr>
          <w:rFonts w:eastAsia="MS Mincho"/>
        </w:rPr>
        <w:t xml:space="preserve">different defined NGSO (LEO@600km, LEO@1200km) and GSO satellite representative orbits. </w:t>
      </w:r>
      <w:r w:rsidRPr="00300E89">
        <w:rPr>
          <w:rFonts w:eastAsia="MS Mincho"/>
        </w:rPr>
        <w:t xml:space="preserve">The </w:t>
      </w:r>
      <w:r>
        <w:rPr>
          <w:rFonts w:eastAsia="MS Mincho"/>
        </w:rPr>
        <w:t xml:space="preserve">NTN UE location is </w:t>
      </w:r>
      <w:r w:rsidRPr="00300E89">
        <w:rPr>
          <w:rFonts w:eastAsia="MS Mincho"/>
        </w:rPr>
        <w:t>assumed static for all graphs as follows</w:t>
      </w:r>
      <w:r>
        <w:rPr>
          <w:rFonts w:eastAsia="MS Mincho"/>
        </w:rPr>
        <w:t>:</w:t>
      </w:r>
      <w:r w:rsidRPr="00300E89">
        <w:rPr>
          <w:rFonts w:eastAsia="MS Mincho"/>
        </w:rPr>
        <w:t xml:space="preserve"> </w:t>
      </w:r>
    </w:p>
    <w:p w14:paraId="0BD24D18" w14:textId="77777777" w:rsidR="00F51805" w:rsidRPr="00D63B03" w:rsidRDefault="00F51805" w:rsidP="00F51805">
      <w:pPr>
        <w:pStyle w:val="B10"/>
        <w:rPr>
          <w:rFonts w:eastAsia="MS Mincho"/>
        </w:rPr>
      </w:pPr>
      <w:r w:rsidRPr="00D63B03">
        <w:rPr>
          <w:rFonts w:eastAsia="MS Mincho"/>
        </w:rPr>
        <w:t>-</w:t>
      </w:r>
      <w:r w:rsidRPr="00D63B03">
        <w:rPr>
          <w:rFonts w:eastAsia="MS Mincho"/>
        </w:rPr>
        <w:tab/>
        <w:t>Latitude: 25.08439333 deg;</w:t>
      </w:r>
    </w:p>
    <w:p w14:paraId="1DE43FE1" w14:textId="77777777" w:rsidR="00F51805" w:rsidRPr="00D63B03" w:rsidRDefault="00F51805" w:rsidP="00F51805">
      <w:pPr>
        <w:pStyle w:val="B10"/>
        <w:rPr>
          <w:rFonts w:eastAsia="MS Mincho"/>
        </w:rPr>
      </w:pPr>
      <w:r w:rsidRPr="00D63B03">
        <w:rPr>
          <w:rFonts w:eastAsia="MS Mincho"/>
        </w:rPr>
        <w:t>-</w:t>
      </w:r>
      <w:r w:rsidRPr="00D63B03">
        <w:rPr>
          <w:rFonts w:eastAsia="MS Mincho"/>
        </w:rPr>
        <w:tab/>
        <w:t xml:space="preserve">Longitude: 121.56076999 deg; </w:t>
      </w:r>
    </w:p>
    <w:p w14:paraId="58734A04" w14:textId="77777777" w:rsidR="00F51805" w:rsidRPr="00D63B03" w:rsidRDefault="00F51805" w:rsidP="00F51805">
      <w:pPr>
        <w:pStyle w:val="B10"/>
        <w:rPr>
          <w:rFonts w:eastAsia="MS Mincho"/>
        </w:rPr>
      </w:pPr>
      <w:r w:rsidRPr="00D63B03">
        <w:rPr>
          <w:rFonts w:eastAsia="MS Mincho"/>
        </w:rPr>
        <w:t>-</w:t>
      </w:r>
      <w:r w:rsidRPr="00D63B03">
        <w:rPr>
          <w:rFonts w:eastAsia="MS Mincho"/>
        </w:rPr>
        <w:tab/>
        <w:t>Altitude: 0 m.</w:t>
      </w:r>
    </w:p>
    <w:p w14:paraId="59EB6CE5" w14:textId="77777777" w:rsidR="00F51805" w:rsidRDefault="00F51805" w:rsidP="00F51805">
      <w:pPr>
        <w:rPr>
          <w:rFonts w:eastAsia="MS Mincho"/>
        </w:rPr>
      </w:pPr>
      <w:r>
        <w:rPr>
          <w:rFonts w:eastAsia="MS Mincho"/>
        </w:rPr>
        <w:t>Three representative cases are further defined in following sub-sections E.1, E.2 and E.3 respectively:</w:t>
      </w:r>
    </w:p>
    <w:p w14:paraId="37BD672E" w14:textId="77777777" w:rsidR="00F51805" w:rsidRDefault="00F51805" w:rsidP="00F51805">
      <w:pPr>
        <w:pStyle w:val="B10"/>
        <w:rPr>
          <w:rFonts w:eastAsia="MS Mincho"/>
        </w:rPr>
      </w:pPr>
      <w:r>
        <w:rPr>
          <w:rFonts w:eastAsia="MS Mincho"/>
        </w:rPr>
        <w:t>-</w:t>
      </w:r>
      <w:r>
        <w:rPr>
          <w:rFonts w:eastAsia="MS Mincho"/>
        </w:rPr>
        <w:tab/>
      </w:r>
      <w:r w:rsidRPr="00C44FAF">
        <w:rPr>
          <w:rFonts w:eastAsia="MS Mincho"/>
        </w:rPr>
        <w:t>Low Earth Orbit</w:t>
      </w:r>
      <w:r>
        <w:rPr>
          <w:rFonts w:eastAsia="MS Mincho"/>
        </w:rPr>
        <w:t xml:space="preserve"> (LEO)</w:t>
      </w:r>
      <w:r w:rsidRPr="00C44FAF">
        <w:rPr>
          <w:rFonts w:eastAsia="MS Mincho"/>
        </w:rPr>
        <w:t xml:space="preserve"> </w:t>
      </w:r>
      <w:r>
        <w:rPr>
          <w:rFonts w:eastAsia="MS Mincho"/>
        </w:rPr>
        <w:t xml:space="preserve">at </w:t>
      </w:r>
      <w:r w:rsidRPr="00C44FAF">
        <w:rPr>
          <w:rFonts w:eastAsia="MS Mincho"/>
        </w:rPr>
        <w:t>600 km</w:t>
      </w:r>
      <w:r>
        <w:rPr>
          <w:rFonts w:eastAsia="MS Mincho"/>
        </w:rPr>
        <w:t xml:space="preserve"> altitude case;</w:t>
      </w:r>
    </w:p>
    <w:p w14:paraId="782C2F51" w14:textId="77777777" w:rsidR="00F51805" w:rsidRPr="00C44FAF" w:rsidRDefault="00F51805" w:rsidP="00F51805">
      <w:pPr>
        <w:pStyle w:val="B10"/>
        <w:rPr>
          <w:rFonts w:eastAsia="MS Mincho"/>
        </w:rPr>
      </w:pPr>
      <w:r>
        <w:rPr>
          <w:rFonts w:eastAsia="MS Mincho"/>
        </w:rPr>
        <w:t>-</w:t>
      </w:r>
      <w:r>
        <w:rPr>
          <w:rFonts w:eastAsia="MS Mincho"/>
        </w:rPr>
        <w:tab/>
      </w:r>
      <w:r w:rsidRPr="00C44FAF">
        <w:rPr>
          <w:rFonts w:eastAsia="MS Mincho"/>
        </w:rPr>
        <w:t>Low Earth Orbit</w:t>
      </w:r>
      <w:r>
        <w:rPr>
          <w:rFonts w:eastAsia="MS Mincho"/>
        </w:rPr>
        <w:t xml:space="preserve"> (LEO)</w:t>
      </w:r>
      <w:r w:rsidRPr="00C44FAF">
        <w:rPr>
          <w:rFonts w:eastAsia="MS Mincho"/>
        </w:rPr>
        <w:t xml:space="preserve"> </w:t>
      </w:r>
      <w:r>
        <w:rPr>
          <w:rFonts w:eastAsia="MS Mincho"/>
        </w:rPr>
        <w:t xml:space="preserve">at </w:t>
      </w:r>
      <w:r w:rsidRPr="00C44FAF">
        <w:rPr>
          <w:rFonts w:eastAsia="MS Mincho"/>
        </w:rPr>
        <w:t xml:space="preserve">1200 km </w:t>
      </w:r>
      <w:r>
        <w:rPr>
          <w:rFonts w:eastAsia="MS Mincho"/>
        </w:rPr>
        <w:t xml:space="preserve">altitude </w:t>
      </w:r>
      <w:r w:rsidRPr="00C44FAF">
        <w:rPr>
          <w:rFonts w:eastAsia="MS Mincho"/>
        </w:rPr>
        <w:t>case</w:t>
      </w:r>
      <w:r>
        <w:rPr>
          <w:rFonts w:eastAsia="MS Mincho"/>
        </w:rPr>
        <w:t>;</w:t>
      </w:r>
    </w:p>
    <w:p w14:paraId="378F1F3D" w14:textId="1A0A10B3" w:rsidR="00F51805" w:rsidRPr="00300E89" w:rsidRDefault="00F51805" w:rsidP="00620CF9">
      <w:pPr>
        <w:pStyle w:val="B10"/>
        <w:rPr>
          <w:rFonts w:eastAsia="MS Mincho"/>
        </w:rPr>
      </w:pPr>
      <w:r>
        <w:rPr>
          <w:rFonts w:eastAsia="MS Mincho"/>
        </w:rPr>
        <w:t>-</w:t>
      </w:r>
      <w:r>
        <w:rPr>
          <w:rFonts w:eastAsia="MS Mincho"/>
        </w:rPr>
        <w:tab/>
      </w:r>
      <w:r w:rsidRPr="00C44FAF">
        <w:rPr>
          <w:rFonts w:eastAsia="MS Mincho"/>
        </w:rPr>
        <w:t xml:space="preserve">GSO orbit </w:t>
      </w:r>
      <w:r>
        <w:rPr>
          <w:rFonts w:eastAsia="MS Mincho"/>
        </w:rPr>
        <w:t xml:space="preserve">case </w:t>
      </w:r>
      <w:r w:rsidRPr="00C44FAF">
        <w:rPr>
          <w:rFonts w:eastAsia="MS Mincho"/>
        </w:rPr>
        <w:t>with a satellite inclination of 7 degree</w:t>
      </w:r>
      <w:r>
        <w:rPr>
          <w:rFonts w:eastAsia="MS Mincho"/>
        </w:rPr>
        <w:t>s relative to the E</w:t>
      </w:r>
      <w:r w:rsidRPr="00C44FAF">
        <w:rPr>
          <w:rFonts w:eastAsia="MS Mincho"/>
        </w:rPr>
        <w:t>quator</w:t>
      </w:r>
      <w:r>
        <w:rPr>
          <w:rFonts w:eastAsia="MS Mincho"/>
        </w:rPr>
        <w:t>.</w:t>
      </w:r>
    </w:p>
    <w:p w14:paraId="08AE32D7" w14:textId="77777777" w:rsidR="00F51805" w:rsidRPr="00300E89" w:rsidRDefault="00F51805" w:rsidP="00F51805">
      <w:pPr>
        <w:pStyle w:val="Heading1"/>
      </w:pPr>
      <w:bookmarkStart w:id="3374" w:name="_Toc162192061"/>
      <w:bookmarkStart w:id="3375" w:name="_Toc163147690"/>
      <w:bookmarkStart w:id="3376" w:name="_Toc169270025"/>
      <w:bookmarkStart w:id="3377" w:name="_Toc176255499"/>
      <w:bookmarkStart w:id="3378" w:name="_Toc176766711"/>
      <w:bookmarkStart w:id="3379" w:name="_Toc233983689"/>
      <w:r>
        <w:t>E</w:t>
      </w:r>
      <w:r w:rsidRPr="007630B3">
        <w:t>.1</w:t>
      </w:r>
      <w:r>
        <w:tab/>
        <w:t>LEO</w:t>
      </w:r>
      <w:r w:rsidRPr="00C44FAF">
        <w:t xml:space="preserve"> 600 km case</w:t>
      </w:r>
      <w:bookmarkEnd w:id="3374"/>
      <w:bookmarkEnd w:id="3375"/>
      <w:bookmarkEnd w:id="3376"/>
      <w:bookmarkEnd w:id="3377"/>
      <w:bookmarkEnd w:id="3378"/>
      <w:bookmarkEnd w:id="3379"/>
    </w:p>
    <w:p w14:paraId="1DE1271E" w14:textId="77777777" w:rsidR="00F51805" w:rsidRPr="00300E89" w:rsidRDefault="00F51805" w:rsidP="00F51805">
      <w:pPr>
        <w:rPr>
          <w:rFonts w:eastAsia="MS Mincho"/>
        </w:rPr>
      </w:pPr>
      <w:r>
        <w:rPr>
          <w:rFonts w:eastAsia="MS Mincho"/>
        </w:rPr>
        <w:t>For this example, a</w:t>
      </w:r>
      <w:r w:rsidRPr="00300E89">
        <w:rPr>
          <w:rFonts w:eastAsia="MS Mincho"/>
        </w:rPr>
        <w:t xml:space="preserve"> satellite orbit i</w:t>
      </w:r>
      <w:r w:rsidRPr="00C44FAF">
        <w:rPr>
          <w:rFonts w:eastAsia="MS Mincho"/>
        </w:rPr>
        <w:t xml:space="preserve">nclination with respect of the </w:t>
      </w:r>
      <w:r>
        <w:rPr>
          <w:rFonts w:eastAsia="MS Mincho"/>
        </w:rPr>
        <w:t>E</w:t>
      </w:r>
      <w:r w:rsidRPr="00300E89">
        <w:rPr>
          <w:rFonts w:eastAsia="MS Mincho"/>
        </w:rPr>
        <w:t>qua</w:t>
      </w:r>
      <w:r>
        <w:rPr>
          <w:rFonts w:eastAsia="MS Mincho"/>
        </w:rPr>
        <w:t>tor plane of 88° is considered.</w:t>
      </w:r>
    </w:p>
    <w:p w14:paraId="48054A47" w14:textId="77777777" w:rsidR="00F51805" w:rsidRPr="00300E89" w:rsidRDefault="00F51805" w:rsidP="00F51805">
      <w:pPr>
        <w:pStyle w:val="TH"/>
        <w:rPr>
          <w:rFonts w:eastAsia="MS Mincho"/>
        </w:rPr>
      </w:pPr>
      <w:r>
        <w:rPr>
          <w:rFonts w:eastAsia="MS Mincho"/>
          <w:noProof/>
          <w:lang w:val="fr-FR" w:eastAsia="fr-FR"/>
        </w:rPr>
        <w:drawing>
          <wp:inline distT="0" distB="0" distL="0" distR="0" wp14:anchorId="71C39025" wp14:editId="7A923BBA">
            <wp:extent cx="4895557" cy="3197109"/>
            <wp:effectExtent l="0" t="0" r="635" b="3810"/>
            <wp:docPr id="9863958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4903461" cy="3202271"/>
                    </a:xfrm>
                    <a:prstGeom prst="rect">
                      <a:avLst/>
                    </a:prstGeom>
                    <a:noFill/>
                  </pic:spPr>
                </pic:pic>
              </a:graphicData>
            </a:graphic>
          </wp:inline>
        </w:drawing>
      </w:r>
    </w:p>
    <w:p w14:paraId="0DFF5EF6" w14:textId="77777777" w:rsidR="00F51805" w:rsidRPr="005F1D03" w:rsidRDefault="00F51805" w:rsidP="00F51805">
      <w:pPr>
        <w:pStyle w:val="TF"/>
      </w:pPr>
      <w:r>
        <w:t>Figure E</w:t>
      </w:r>
      <w:r w:rsidRPr="002B3C91">
        <w:t>.</w:t>
      </w:r>
      <w:r>
        <w:t>1-1: LEO600km with 88° orbit inclination</w:t>
      </w:r>
    </w:p>
    <w:p w14:paraId="18EABCB1" w14:textId="77777777" w:rsidR="00F51805" w:rsidRPr="007630B3" w:rsidRDefault="00F51805" w:rsidP="00F51805">
      <w:pPr>
        <w:pStyle w:val="Heading1"/>
      </w:pPr>
      <w:bookmarkStart w:id="3380" w:name="_Toc162192062"/>
      <w:bookmarkStart w:id="3381" w:name="_Toc163147691"/>
      <w:bookmarkStart w:id="3382" w:name="_Toc169270026"/>
      <w:bookmarkStart w:id="3383" w:name="_Toc176255500"/>
      <w:bookmarkStart w:id="3384" w:name="_Toc176766712"/>
      <w:bookmarkStart w:id="3385" w:name="_Toc233983690"/>
      <w:r>
        <w:t>E.2</w:t>
      </w:r>
      <w:r>
        <w:tab/>
        <w:t>LEO</w:t>
      </w:r>
      <w:r w:rsidRPr="00C44FAF">
        <w:t xml:space="preserve"> 1200 km case</w:t>
      </w:r>
      <w:bookmarkEnd w:id="3380"/>
      <w:bookmarkEnd w:id="3381"/>
      <w:bookmarkEnd w:id="3382"/>
      <w:bookmarkEnd w:id="3383"/>
      <w:bookmarkEnd w:id="3384"/>
      <w:bookmarkEnd w:id="3385"/>
    </w:p>
    <w:p w14:paraId="0055840F" w14:textId="77777777" w:rsidR="00F51805" w:rsidRPr="00300E89" w:rsidRDefault="00F51805" w:rsidP="00F51805">
      <w:pPr>
        <w:rPr>
          <w:rFonts w:eastAsia="MS Mincho"/>
        </w:rPr>
      </w:pPr>
      <w:r>
        <w:rPr>
          <w:rFonts w:eastAsia="MS Mincho"/>
        </w:rPr>
        <w:t>For this example, a</w:t>
      </w:r>
      <w:r w:rsidRPr="00300E89">
        <w:rPr>
          <w:rFonts w:eastAsia="MS Mincho"/>
        </w:rPr>
        <w:t xml:space="preserve"> satellite orbit i</w:t>
      </w:r>
      <w:r>
        <w:rPr>
          <w:rFonts w:eastAsia="MS Mincho"/>
        </w:rPr>
        <w:t>nclination with respect of the E</w:t>
      </w:r>
      <w:r w:rsidRPr="00300E89">
        <w:rPr>
          <w:rFonts w:eastAsia="MS Mincho"/>
        </w:rPr>
        <w:t>qua</w:t>
      </w:r>
      <w:r>
        <w:rPr>
          <w:rFonts w:eastAsia="MS Mincho"/>
        </w:rPr>
        <w:t>tor plane of 88° is considered.</w:t>
      </w:r>
    </w:p>
    <w:p w14:paraId="06E3FDA4" w14:textId="77777777" w:rsidR="00F51805" w:rsidRPr="00300E89" w:rsidRDefault="00F51805" w:rsidP="00F51805">
      <w:pPr>
        <w:jc w:val="center"/>
        <w:rPr>
          <w:rFonts w:eastAsia="MS Mincho"/>
        </w:rPr>
      </w:pPr>
      <w:r>
        <w:rPr>
          <w:rFonts w:eastAsia="MS Mincho"/>
          <w:noProof/>
          <w:lang w:val="fr-FR" w:eastAsia="fr-FR"/>
        </w:rPr>
        <w:drawing>
          <wp:inline distT="0" distB="0" distL="0" distR="0" wp14:anchorId="5565DA6E" wp14:editId="3F798627">
            <wp:extent cx="5430129" cy="3551681"/>
            <wp:effectExtent l="0" t="0" r="0" b="0"/>
            <wp:docPr id="8660845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434343" cy="3554437"/>
                    </a:xfrm>
                    <a:prstGeom prst="rect">
                      <a:avLst/>
                    </a:prstGeom>
                    <a:noFill/>
                  </pic:spPr>
                </pic:pic>
              </a:graphicData>
            </a:graphic>
          </wp:inline>
        </w:drawing>
      </w:r>
    </w:p>
    <w:p w14:paraId="73862A35" w14:textId="77777777" w:rsidR="00F51805" w:rsidRDefault="00F51805" w:rsidP="00F51805">
      <w:pPr>
        <w:pStyle w:val="TF"/>
      </w:pPr>
      <w:r>
        <w:t>Figure E</w:t>
      </w:r>
      <w:r w:rsidRPr="002B3C91">
        <w:t>.</w:t>
      </w:r>
      <w:r>
        <w:t>2-1: LEO1200km with 88° orbit inclination</w:t>
      </w:r>
    </w:p>
    <w:p w14:paraId="7D0E24D7" w14:textId="77777777" w:rsidR="00F51805" w:rsidRDefault="00F51805" w:rsidP="00F51805"/>
    <w:p w14:paraId="22A85A65" w14:textId="77777777" w:rsidR="00F51805" w:rsidRPr="007630B3" w:rsidRDefault="00F51805" w:rsidP="00F51805">
      <w:pPr>
        <w:pStyle w:val="Heading1"/>
      </w:pPr>
      <w:bookmarkStart w:id="3386" w:name="_Toc162192063"/>
      <w:bookmarkStart w:id="3387" w:name="_Toc163147692"/>
      <w:bookmarkStart w:id="3388" w:name="_Toc169270027"/>
      <w:bookmarkStart w:id="3389" w:name="_Toc176255501"/>
      <w:bookmarkStart w:id="3390" w:name="_Toc176766713"/>
      <w:bookmarkStart w:id="3391" w:name="_Toc233983691"/>
      <w:r>
        <w:t>E.3</w:t>
      </w:r>
      <w:r>
        <w:tab/>
      </w:r>
      <w:r w:rsidRPr="00C44FAF">
        <w:t xml:space="preserve">GSO orbit </w:t>
      </w:r>
      <w:r>
        <w:t>case</w:t>
      </w:r>
      <w:bookmarkEnd w:id="3386"/>
      <w:bookmarkEnd w:id="3387"/>
      <w:bookmarkEnd w:id="3388"/>
      <w:bookmarkEnd w:id="3389"/>
      <w:bookmarkEnd w:id="3390"/>
      <w:bookmarkEnd w:id="3391"/>
    </w:p>
    <w:p w14:paraId="2FA0AC22" w14:textId="77777777" w:rsidR="00F51805" w:rsidRPr="00300E89" w:rsidRDefault="00F51805" w:rsidP="00F51805">
      <w:pPr>
        <w:rPr>
          <w:rFonts w:eastAsia="MS Mincho"/>
        </w:rPr>
      </w:pPr>
      <w:r>
        <w:rPr>
          <w:rFonts w:eastAsia="MS Mincho"/>
        </w:rPr>
        <w:t>For this example, a</w:t>
      </w:r>
      <w:r w:rsidRPr="00300E89">
        <w:rPr>
          <w:rFonts w:eastAsia="MS Mincho"/>
        </w:rPr>
        <w:t xml:space="preserve"> satellite orbit i</w:t>
      </w:r>
      <w:r>
        <w:rPr>
          <w:rFonts w:eastAsia="MS Mincho"/>
        </w:rPr>
        <w:t>nclination with respect of the E</w:t>
      </w:r>
      <w:r w:rsidRPr="00300E89">
        <w:rPr>
          <w:rFonts w:eastAsia="MS Mincho"/>
        </w:rPr>
        <w:t>qua</w:t>
      </w:r>
      <w:r>
        <w:rPr>
          <w:rFonts w:eastAsia="MS Mincho"/>
        </w:rPr>
        <w:t>tor plane of 7° is considered.</w:t>
      </w:r>
    </w:p>
    <w:p w14:paraId="41F86D37" w14:textId="77777777" w:rsidR="00F51805" w:rsidRPr="00300E89" w:rsidRDefault="00F51805" w:rsidP="00F51805">
      <w:pPr>
        <w:pStyle w:val="TH"/>
        <w:rPr>
          <w:rFonts w:eastAsia="MS Mincho"/>
        </w:rPr>
      </w:pPr>
      <w:r>
        <w:rPr>
          <w:rFonts w:eastAsia="MS Mincho"/>
          <w:noProof/>
          <w:lang w:val="fr-FR" w:eastAsia="fr-FR"/>
        </w:rPr>
        <w:drawing>
          <wp:inline distT="0" distB="0" distL="0" distR="0" wp14:anchorId="341C57FE" wp14:editId="3E686C3D">
            <wp:extent cx="5345723" cy="3492827"/>
            <wp:effectExtent l="0" t="0" r="7620" b="0"/>
            <wp:docPr id="21555937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348446" cy="3494606"/>
                    </a:xfrm>
                    <a:prstGeom prst="rect">
                      <a:avLst/>
                    </a:prstGeom>
                    <a:noFill/>
                  </pic:spPr>
                </pic:pic>
              </a:graphicData>
            </a:graphic>
          </wp:inline>
        </w:drawing>
      </w:r>
    </w:p>
    <w:p w14:paraId="7282C127" w14:textId="77777777" w:rsidR="00F51805" w:rsidRDefault="00F51805" w:rsidP="00F51805">
      <w:pPr>
        <w:pStyle w:val="TF"/>
      </w:pPr>
      <w:r>
        <w:t>Figure E</w:t>
      </w:r>
      <w:r w:rsidRPr="002B3C91">
        <w:t>.</w:t>
      </w:r>
      <w:r>
        <w:t>3-1: GSO with 7° orbit inclination</w:t>
      </w:r>
    </w:p>
    <w:p w14:paraId="1D38DDC5" w14:textId="77777777" w:rsidR="00F51805" w:rsidRPr="00795AF9" w:rsidRDefault="00F51805" w:rsidP="00F51805">
      <w:pPr>
        <w:rPr>
          <w:rFonts w:eastAsia="MS Mincho"/>
        </w:rPr>
      </w:pPr>
    </w:p>
    <w:p w14:paraId="29A097EC" w14:textId="77777777" w:rsidR="00F51805" w:rsidRPr="007630B3" w:rsidRDefault="00F51805" w:rsidP="00F51805">
      <w:pPr>
        <w:pStyle w:val="Heading1"/>
      </w:pPr>
      <w:bookmarkStart w:id="3392" w:name="_Toc162192064"/>
      <w:bookmarkStart w:id="3393" w:name="_Toc163147693"/>
      <w:bookmarkStart w:id="3394" w:name="_Toc169270028"/>
      <w:bookmarkStart w:id="3395" w:name="_Toc176255502"/>
      <w:bookmarkStart w:id="3396" w:name="_Toc176766714"/>
      <w:bookmarkStart w:id="3397" w:name="_Toc233983692"/>
      <w:r>
        <w:t>E.4</w:t>
      </w:r>
      <w:r>
        <w:tab/>
        <w:t>Examples of Doppler and Delay for different elevation angles and for different satellite orbit types</w:t>
      </w:r>
      <w:bookmarkEnd w:id="3392"/>
      <w:bookmarkEnd w:id="3393"/>
      <w:bookmarkEnd w:id="3394"/>
      <w:bookmarkEnd w:id="3395"/>
      <w:bookmarkEnd w:id="3396"/>
      <w:bookmarkEnd w:id="3397"/>
    </w:p>
    <w:p w14:paraId="10F10BE8" w14:textId="77777777" w:rsidR="00F51805" w:rsidRDefault="00F51805" w:rsidP="00F51805">
      <w:pPr>
        <w:jc w:val="both"/>
        <w:rPr>
          <w:lang w:val="en-US" w:eastAsia="fr-FR"/>
        </w:rPr>
      </w:pPr>
      <w:r>
        <w:rPr>
          <w:lang w:val="en-US" w:eastAsia="fr-FR"/>
        </w:rPr>
        <w:t>One can represent the following few “selected” example scenarios computed for a min elevation angle target of 30°:</w:t>
      </w:r>
    </w:p>
    <w:p w14:paraId="0A628E96" w14:textId="77777777" w:rsidR="00F51805" w:rsidRPr="005F1D03" w:rsidRDefault="00F51805" w:rsidP="00F51805">
      <w:pPr>
        <w:pStyle w:val="TH"/>
        <w:rPr>
          <w:rFonts w:cs="v5.0.0"/>
        </w:rPr>
      </w:pPr>
      <w:r>
        <w:t xml:space="preserve">Table E.4-1: Example scenarios with values computed for 30° </w:t>
      </w:r>
      <w:r w:rsidRPr="006E3A70">
        <w:t>m</w:t>
      </w:r>
      <w:r>
        <w:t>in elevation angle target</w:t>
      </w:r>
    </w:p>
    <w:tbl>
      <w:tblPr>
        <w:tblW w:w="0" w:type="auto"/>
        <w:jc w:val="center"/>
        <w:tblCellMar>
          <w:left w:w="70" w:type="dxa"/>
          <w:right w:w="70" w:type="dxa"/>
        </w:tblCellMar>
        <w:tblLook w:val="04A0" w:firstRow="1" w:lastRow="0" w:firstColumn="1" w:lastColumn="0" w:noHBand="0" w:noVBand="1"/>
      </w:tblPr>
      <w:tblGrid>
        <w:gridCol w:w="1051"/>
        <w:gridCol w:w="1374"/>
        <w:gridCol w:w="941"/>
        <w:gridCol w:w="1740"/>
        <w:gridCol w:w="1701"/>
      </w:tblGrid>
      <w:tr w:rsidR="00F51805" w:rsidRPr="005F1D03" w14:paraId="1CEFEEBF" w14:textId="77777777" w:rsidTr="00512853">
        <w:trPr>
          <w:trHeight w:val="183"/>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hideMark/>
          </w:tcPr>
          <w:p w14:paraId="0204D907" w14:textId="77777777" w:rsidR="00F51805" w:rsidRPr="005F1D03" w:rsidRDefault="00F51805" w:rsidP="00512853">
            <w:pPr>
              <w:pStyle w:val="TAH"/>
              <w:rPr>
                <w:lang w:val="fr-FR" w:eastAsia="fr-FR"/>
              </w:rPr>
            </w:pPr>
            <w:r w:rsidRPr="005F1D03">
              <w:rPr>
                <w:lang w:val="fr-FR" w:eastAsia="fr-FR"/>
              </w:rPr>
              <w:t>Frequency</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0F068E6E" w14:textId="77777777" w:rsidR="00F51805" w:rsidRPr="005F1D03" w:rsidRDefault="00F51805" w:rsidP="00512853">
            <w:pPr>
              <w:pStyle w:val="TAH"/>
              <w:rPr>
                <w:lang w:val="fr-FR" w:eastAsia="fr-FR"/>
              </w:rPr>
            </w:pPr>
            <w:r w:rsidRPr="005F1D03">
              <w:rPr>
                <w:lang w:val="fr-FR" w:eastAsia="fr-FR"/>
              </w:rPr>
              <w:t>Constellation</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0992BDE0" w14:textId="77777777" w:rsidR="00F51805" w:rsidRPr="005F1D03" w:rsidRDefault="00F51805" w:rsidP="00512853">
            <w:pPr>
              <w:pStyle w:val="TAH"/>
              <w:rPr>
                <w:lang w:val="fr-FR" w:eastAsia="fr-FR"/>
              </w:rPr>
            </w:pPr>
            <w:r w:rsidRPr="005F1D03">
              <w:rPr>
                <w:lang w:val="fr-FR" w:eastAsia="fr-FR"/>
              </w:rPr>
              <w:t>Elevation</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5D8AEF6C" w14:textId="77777777" w:rsidR="00F51805" w:rsidRPr="005F1D03" w:rsidRDefault="00F51805" w:rsidP="00512853">
            <w:pPr>
              <w:pStyle w:val="TAH"/>
              <w:rPr>
                <w:lang w:val="fr-FR" w:eastAsia="fr-FR"/>
              </w:rPr>
            </w:pPr>
            <w:r w:rsidRPr="005F1D03">
              <w:rPr>
                <w:lang w:val="fr-FR" w:eastAsia="fr-FR"/>
              </w:rPr>
              <w:t>Doppler shift (kHz)</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360FF327" w14:textId="77777777" w:rsidR="00F51805" w:rsidRPr="005F1D03" w:rsidRDefault="00F51805" w:rsidP="00512853">
            <w:pPr>
              <w:pStyle w:val="TAH"/>
              <w:rPr>
                <w:lang w:val="fr-FR" w:eastAsia="fr-FR"/>
              </w:rPr>
            </w:pPr>
            <w:r w:rsidRPr="005F1D03">
              <w:rPr>
                <w:lang w:val="fr-FR" w:eastAsia="fr-FR"/>
              </w:rPr>
              <w:t>OneWayDelay_ms</w:t>
            </w:r>
          </w:p>
        </w:tc>
      </w:tr>
      <w:tr w:rsidR="00F51805" w:rsidRPr="005F1D03" w14:paraId="1188E406"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3BA6C51E"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07E4DE6D"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7235BCDC" w14:textId="77777777" w:rsidR="00F51805" w:rsidRPr="005F1D03" w:rsidRDefault="00F51805" w:rsidP="00512853">
            <w:pPr>
              <w:pStyle w:val="TAC"/>
              <w:rPr>
                <w:lang w:val="fr-FR" w:eastAsia="fr-FR"/>
              </w:rPr>
            </w:pPr>
            <w:r w:rsidRPr="005F1D03">
              <w:rPr>
                <w:lang w:val="fr-FR" w:eastAsia="fr-FR"/>
              </w:rPr>
              <w:t>30,0</w:t>
            </w:r>
          </w:p>
        </w:tc>
        <w:tc>
          <w:tcPr>
            <w:tcW w:w="0" w:type="auto"/>
            <w:tcBorders>
              <w:top w:val="nil"/>
              <w:left w:val="nil"/>
              <w:bottom w:val="single" w:sz="8" w:space="0" w:color="auto"/>
              <w:right w:val="single" w:sz="8" w:space="0" w:color="auto"/>
            </w:tcBorders>
            <w:shd w:val="clear" w:color="auto" w:fill="auto"/>
            <w:vAlign w:val="center"/>
            <w:hideMark/>
          </w:tcPr>
          <w:p w14:paraId="129B25C8" w14:textId="77777777" w:rsidR="00F51805" w:rsidRPr="005F1D03" w:rsidRDefault="00F51805" w:rsidP="00512853">
            <w:pPr>
              <w:pStyle w:val="TAC"/>
              <w:rPr>
                <w:lang w:val="fr-FR" w:eastAsia="fr-FR"/>
              </w:rPr>
            </w:pPr>
            <w:r w:rsidRPr="005F1D03">
              <w:rPr>
                <w:lang w:val="fr-FR" w:eastAsia="fr-FR"/>
              </w:rPr>
              <w:t>39,734</w:t>
            </w:r>
          </w:p>
        </w:tc>
        <w:tc>
          <w:tcPr>
            <w:tcW w:w="0" w:type="auto"/>
            <w:tcBorders>
              <w:top w:val="nil"/>
              <w:left w:val="nil"/>
              <w:bottom w:val="single" w:sz="8" w:space="0" w:color="auto"/>
              <w:right w:val="single" w:sz="8" w:space="0" w:color="auto"/>
            </w:tcBorders>
            <w:shd w:val="clear" w:color="auto" w:fill="auto"/>
            <w:vAlign w:val="center"/>
            <w:hideMark/>
          </w:tcPr>
          <w:p w14:paraId="650525D2" w14:textId="77777777" w:rsidR="00F51805" w:rsidRPr="005F1D03" w:rsidRDefault="00F51805" w:rsidP="00512853">
            <w:pPr>
              <w:pStyle w:val="TAC"/>
              <w:rPr>
                <w:lang w:val="fr-FR" w:eastAsia="fr-FR"/>
              </w:rPr>
            </w:pPr>
            <w:r w:rsidRPr="005F1D03">
              <w:rPr>
                <w:lang w:val="fr-FR" w:eastAsia="fr-FR"/>
              </w:rPr>
              <w:t>3,6</w:t>
            </w:r>
          </w:p>
        </w:tc>
      </w:tr>
      <w:tr w:rsidR="00F51805" w:rsidRPr="005F1D03" w14:paraId="3D736A46"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4BA081E3"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67A3B4C8"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0E5B5C43" w14:textId="77777777" w:rsidR="00F51805" w:rsidRPr="005F1D03" w:rsidRDefault="00F51805" w:rsidP="00512853">
            <w:pPr>
              <w:pStyle w:val="TAC"/>
              <w:rPr>
                <w:lang w:val="fr-FR" w:eastAsia="fr-FR"/>
              </w:rPr>
            </w:pPr>
            <w:r w:rsidRPr="005F1D03">
              <w:rPr>
                <w:lang w:val="fr-FR" w:eastAsia="fr-FR"/>
              </w:rPr>
              <w:t>149,9</w:t>
            </w:r>
          </w:p>
        </w:tc>
        <w:tc>
          <w:tcPr>
            <w:tcW w:w="0" w:type="auto"/>
            <w:tcBorders>
              <w:top w:val="nil"/>
              <w:left w:val="nil"/>
              <w:bottom w:val="single" w:sz="8" w:space="0" w:color="auto"/>
              <w:right w:val="single" w:sz="8" w:space="0" w:color="auto"/>
            </w:tcBorders>
            <w:shd w:val="clear" w:color="auto" w:fill="auto"/>
            <w:vAlign w:val="center"/>
            <w:hideMark/>
          </w:tcPr>
          <w:p w14:paraId="61EF36A0" w14:textId="77777777" w:rsidR="00F51805" w:rsidRPr="005F1D03" w:rsidRDefault="00F51805" w:rsidP="00512853">
            <w:pPr>
              <w:pStyle w:val="TAC"/>
              <w:rPr>
                <w:lang w:val="fr-FR" w:eastAsia="fr-FR"/>
              </w:rPr>
            </w:pPr>
            <w:r w:rsidRPr="005F1D03">
              <w:rPr>
                <w:lang w:val="fr-FR" w:eastAsia="fr-FR"/>
              </w:rPr>
              <w:t>-39,899</w:t>
            </w:r>
          </w:p>
        </w:tc>
        <w:tc>
          <w:tcPr>
            <w:tcW w:w="0" w:type="auto"/>
            <w:tcBorders>
              <w:top w:val="nil"/>
              <w:left w:val="nil"/>
              <w:bottom w:val="single" w:sz="8" w:space="0" w:color="auto"/>
              <w:right w:val="single" w:sz="8" w:space="0" w:color="auto"/>
            </w:tcBorders>
            <w:shd w:val="clear" w:color="auto" w:fill="auto"/>
            <w:vAlign w:val="center"/>
            <w:hideMark/>
          </w:tcPr>
          <w:p w14:paraId="310F927C" w14:textId="77777777" w:rsidR="00F51805" w:rsidRPr="005F1D03" w:rsidRDefault="00F51805" w:rsidP="00512853">
            <w:pPr>
              <w:pStyle w:val="TAC"/>
              <w:rPr>
                <w:lang w:val="fr-FR" w:eastAsia="fr-FR"/>
              </w:rPr>
            </w:pPr>
            <w:r w:rsidRPr="005F1D03">
              <w:rPr>
                <w:lang w:val="fr-FR" w:eastAsia="fr-FR"/>
              </w:rPr>
              <w:t>3,7</w:t>
            </w:r>
          </w:p>
        </w:tc>
      </w:tr>
      <w:tr w:rsidR="00F51805" w:rsidRPr="005F1D03" w14:paraId="5DB9522F"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0FC0E75C"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7678656C"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03D7D880" w14:textId="77777777" w:rsidR="00F51805" w:rsidRPr="005F1D03" w:rsidRDefault="00F51805" w:rsidP="00512853">
            <w:pPr>
              <w:pStyle w:val="TAC"/>
              <w:rPr>
                <w:lang w:val="fr-FR" w:eastAsia="fr-FR"/>
              </w:rPr>
            </w:pPr>
            <w:r w:rsidRPr="005F1D03">
              <w:rPr>
                <w:lang w:val="fr-FR" w:eastAsia="fr-FR"/>
              </w:rPr>
              <w:t>89,6</w:t>
            </w:r>
          </w:p>
        </w:tc>
        <w:tc>
          <w:tcPr>
            <w:tcW w:w="0" w:type="auto"/>
            <w:tcBorders>
              <w:top w:val="nil"/>
              <w:left w:val="nil"/>
              <w:bottom w:val="single" w:sz="8" w:space="0" w:color="auto"/>
              <w:right w:val="single" w:sz="8" w:space="0" w:color="auto"/>
            </w:tcBorders>
            <w:shd w:val="clear" w:color="auto" w:fill="auto"/>
            <w:vAlign w:val="center"/>
            <w:hideMark/>
          </w:tcPr>
          <w:p w14:paraId="0A994825" w14:textId="77777777" w:rsidR="00F51805" w:rsidRPr="005F1D03" w:rsidRDefault="00F51805" w:rsidP="00512853">
            <w:pPr>
              <w:pStyle w:val="TAC"/>
              <w:rPr>
                <w:lang w:val="fr-FR" w:eastAsia="fr-FR"/>
              </w:rPr>
            </w:pPr>
            <w:r w:rsidRPr="005F1D03">
              <w:rPr>
                <w:lang w:val="fr-FR" w:eastAsia="fr-FR"/>
              </w:rPr>
              <w:t>0,026</w:t>
            </w:r>
          </w:p>
        </w:tc>
        <w:tc>
          <w:tcPr>
            <w:tcW w:w="0" w:type="auto"/>
            <w:tcBorders>
              <w:top w:val="nil"/>
              <w:left w:val="nil"/>
              <w:bottom w:val="single" w:sz="8" w:space="0" w:color="auto"/>
              <w:right w:val="single" w:sz="8" w:space="0" w:color="auto"/>
            </w:tcBorders>
            <w:shd w:val="clear" w:color="auto" w:fill="auto"/>
            <w:vAlign w:val="center"/>
            <w:hideMark/>
          </w:tcPr>
          <w:p w14:paraId="35717C46" w14:textId="77777777" w:rsidR="00F51805" w:rsidRPr="005F1D03" w:rsidRDefault="00F51805" w:rsidP="00512853">
            <w:pPr>
              <w:pStyle w:val="TAC"/>
              <w:rPr>
                <w:lang w:val="fr-FR" w:eastAsia="fr-FR"/>
              </w:rPr>
            </w:pPr>
            <w:r w:rsidRPr="005F1D03">
              <w:rPr>
                <w:lang w:val="fr-FR" w:eastAsia="fr-FR"/>
              </w:rPr>
              <w:t>2,0</w:t>
            </w:r>
          </w:p>
        </w:tc>
      </w:tr>
      <w:tr w:rsidR="00F51805" w:rsidRPr="005F1D03" w14:paraId="63F3A6C4"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992BD3A"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7D721FFA"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1E41A5B8" w14:textId="77777777" w:rsidR="00F51805" w:rsidRPr="005F1D03" w:rsidRDefault="00F51805" w:rsidP="00512853">
            <w:pPr>
              <w:pStyle w:val="TAC"/>
              <w:rPr>
                <w:lang w:val="fr-FR" w:eastAsia="fr-FR"/>
              </w:rPr>
            </w:pPr>
            <w:r w:rsidRPr="005F1D03">
              <w:rPr>
                <w:lang w:val="fr-FR" w:eastAsia="fr-FR"/>
              </w:rPr>
              <w:t>29,9</w:t>
            </w:r>
          </w:p>
        </w:tc>
        <w:tc>
          <w:tcPr>
            <w:tcW w:w="0" w:type="auto"/>
            <w:tcBorders>
              <w:top w:val="nil"/>
              <w:left w:val="nil"/>
              <w:bottom w:val="single" w:sz="8" w:space="0" w:color="auto"/>
              <w:right w:val="single" w:sz="8" w:space="0" w:color="auto"/>
            </w:tcBorders>
            <w:shd w:val="clear" w:color="auto" w:fill="auto"/>
            <w:vAlign w:val="center"/>
            <w:hideMark/>
          </w:tcPr>
          <w:p w14:paraId="577F4CE6" w14:textId="77777777" w:rsidR="00F51805" w:rsidRPr="005F1D03" w:rsidRDefault="00F51805" w:rsidP="00512853">
            <w:pPr>
              <w:pStyle w:val="TAC"/>
              <w:rPr>
                <w:lang w:val="fr-FR" w:eastAsia="fr-FR"/>
              </w:rPr>
            </w:pPr>
            <w:r w:rsidRPr="005F1D03">
              <w:rPr>
                <w:lang w:val="fr-FR" w:eastAsia="fr-FR"/>
              </w:rPr>
              <w:t>35,127</w:t>
            </w:r>
          </w:p>
        </w:tc>
        <w:tc>
          <w:tcPr>
            <w:tcW w:w="0" w:type="auto"/>
            <w:tcBorders>
              <w:top w:val="nil"/>
              <w:left w:val="nil"/>
              <w:bottom w:val="single" w:sz="8" w:space="0" w:color="auto"/>
              <w:right w:val="single" w:sz="8" w:space="0" w:color="auto"/>
            </w:tcBorders>
            <w:shd w:val="clear" w:color="auto" w:fill="auto"/>
            <w:vAlign w:val="center"/>
            <w:hideMark/>
          </w:tcPr>
          <w:p w14:paraId="49B5F137" w14:textId="77777777" w:rsidR="00F51805" w:rsidRPr="005F1D03" w:rsidRDefault="00F51805" w:rsidP="00512853">
            <w:pPr>
              <w:pStyle w:val="TAC"/>
              <w:rPr>
                <w:lang w:val="fr-FR" w:eastAsia="fr-FR"/>
              </w:rPr>
            </w:pPr>
            <w:r w:rsidRPr="005F1D03">
              <w:rPr>
                <w:lang w:val="fr-FR" w:eastAsia="fr-FR"/>
              </w:rPr>
              <w:t>6,7</w:t>
            </w:r>
          </w:p>
        </w:tc>
      </w:tr>
      <w:tr w:rsidR="00F51805" w:rsidRPr="005F1D03" w14:paraId="3A4B188D"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5519A9A"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76A4C0E9"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2989A8FA" w14:textId="77777777" w:rsidR="00F51805" w:rsidRPr="005F1D03" w:rsidRDefault="00F51805" w:rsidP="00512853">
            <w:pPr>
              <w:pStyle w:val="TAC"/>
              <w:rPr>
                <w:lang w:val="fr-FR" w:eastAsia="fr-FR"/>
              </w:rPr>
            </w:pPr>
            <w:r w:rsidRPr="005F1D03">
              <w:rPr>
                <w:lang w:val="fr-FR" w:eastAsia="fr-FR"/>
              </w:rPr>
              <w:t>149,9</w:t>
            </w:r>
          </w:p>
        </w:tc>
        <w:tc>
          <w:tcPr>
            <w:tcW w:w="0" w:type="auto"/>
            <w:tcBorders>
              <w:top w:val="nil"/>
              <w:left w:val="nil"/>
              <w:bottom w:val="single" w:sz="8" w:space="0" w:color="auto"/>
              <w:right w:val="single" w:sz="8" w:space="0" w:color="auto"/>
            </w:tcBorders>
            <w:shd w:val="clear" w:color="auto" w:fill="auto"/>
            <w:vAlign w:val="center"/>
            <w:hideMark/>
          </w:tcPr>
          <w:p w14:paraId="21243BE4" w14:textId="77777777" w:rsidR="00F51805" w:rsidRPr="005F1D03" w:rsidRDefault="00F51805" w:rsidP="00512853">
            <w:pPr>
              <w:pStyle w:val="TAC"/>
              <w:rPr>
                <w:lang w:val="fr-FR" w:eastAsia="fr-FR"/>
              </w:rPr>
            </w:pPr>
            <w:r w:rsidRPr="005F1D03">
              <w:rPr>
                <w:lang w:val="fr-FR" w:eastAsia="fr-FR"/>
              </w:rPr>
              <w:t>-35,273</w:t>
            </w:r>
          </w:p>
        </w:tc>
        <w:tc>
          <w:tcPr>
            <w:tcW w:w="0" w:type="auto"/>
            <w:tcBorders>
              <w:top w:val="nil"/>
              <w:left w:val="nil"/>
              <w:bottom w:val="single" w:sz="8" w:space="0" w:color="auto"/>
              <w:right w:val="single" w:sz="8" w:space="0" w:color="auto"/>
            </w:tcBorders>
            <w:shd w:val="clear" w:color="auto" w:fill="auto"/>
            <w:vAlign w:val="center"/>
            <w:hideMark/>
          </w:tcPr>
          <w:p w14:paraId="061A4EBB" w14:textId="77777777" w:rsidR="00F51805" w:rsidRPr="005F1D03" w:rsidRDefault="00F51805" w:rsidP="00512853">
            <w:pPr>
              <w:pStyle w:val="TAC"/>
              <w:rPr>
                <w:lang w:val="fr-FR" w:eastAsia="fr-FR"/>
              </w:rPr>
            </w:pPr>
            <w:r w:rsidRPr="005F1D03">
              <w:rPr>
                <w:lang w:val="fr-FR" w:eastAsia="fr-FR"/>
              </w:rPr>
              <w:t>6,8</w:t>
            </w:r>
          </w:p>
        </w:tc>
      </w:tr>
      <w:tr w:rsidR="00F51805" w:rsidRPr="005F1D03" w14:paraId="3269BC8C"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DF9B109"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1F09A1FA"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4F97C976" w14:textId="77777777" w:rsidR="00F51805" w:rsidRPr="005F1D03" w:rsidRDefault="00F51805" w:rsidP="00512853">
            <w:pPr>
              <w:pStyle w:val="TAC"/>
              <w:rPr>
                <w:lang w:val="fr-FR" w:eastAsia="fr-FR"/>
              </w:rPr>
            </w:pPr>
            <w:r w:rsidRPr="005F1D03">
              <w:rPr>
                <w:lang w:val="fr-FR" w:eastAsia="fr-FR"/>
              </w:rPr>
              <w:t>89,5</w:t>
            </w:r>
          </w:p>
        </w:tc>
        <w:tc>
          <w:tcPr>
            <w:tcW w:w="0" w:type="auto"/>
            <w:tcBorders>
              <w:top w:val="nil"/>
              <w:left w:val="nil"/>
              <w:bottom w:val="single" w:sz="8" w:space="0" w:color="auto"/>
              <w:right w:val="single" w:sz="8" w:space="0" w:color="auto"/>
            </w:tcBorders>
            <w:shd w:val="clear" w:color="auto" w:fill="auto"/>
            <w:vAlign w:val="center"/>
            <w:hideMark/>
          </w:tcPr>
          <w:p w14:paraId="0D18A550" w14:textId="77777777" w:rsidR="00F51805" w:rsidRPr="005F1D03" w:rsidRDefault="00F51805" w:rsidP="00512853">
            <w:pPr>
              <w:pStyle w:val="TAC"/>
              <w:rPr>
                <w:lang w:val="fr-FR" w:eastAsia="fr-FR"/>
              </w:rPr>
            </w:pPr>
            <w:r w:rsidRPr="005F1D03">
              <w:rPr>
                <w:lang w:val="fr-FR" w:eastAsia="fr-FR"/>
              </w:rPr>
              <w:t>0,007</w:t>
            </w:r>
          </w:p>
        </w:tc>
        <w:tc>
          <w:tcPr>
            <w:tcW w:w="0" w:type="auto"/>
            <w:tcBorders>
              <w:top w:val="nil"/>
              <w:left w:val="nil"/>
              <w:bottom w:val="single" w:sz="8" w:space="0" w:color="auto"/>
              <w:right w:val="single" w:sz="8" w:space="0" w:color="auto"/>
            </w:tcBorders>
            <w:shd w:val="clear" w:color="auto" w:fill="auto"/>
            <w:vAlign w:val="center"/>
            <w:hideMark/>
          </w:tcPr>
          <w:p w14:paraId="058AA1B1" w14:textId="77777777" w:rsidR="00F51805" w:rsidRPr="005F1D03" w:rsidRDefault="00F51805" w:rsidP="00512853">
            <w:pPr>
              <w:pStyle w:val="TAC"/>
              <w:rPr>
                <w:lang w:val="fr-FR" w:eastAsia="fr-FR"/>
              </w:rPr>
            </w:pPr>
            <w:r w:rsidRPr="005F1D03">
              <w:rPr>
                <w:lang w:val="fr-FR" w:eastAsia="fr-FR"/>
              </w:rPr>
              <w:t>4,0</w:t>
            </w:r>
          </w:p>
        </w:tc>
      </w:tr>
      <w:tr w:rsidR="00F51805" w:rsidRPr="005F1D03" w14:paraId="0B485D93"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D731802"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636CD3B3"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61026519" w14:textId="77777777" w:rsidR="00F51805" w:rsidRPr="005F1D03" w:rsidRDefault="00F51805" w:rsidP="00512853">
            <w:pPr>
              <w:pStyle w:val="TAC"/>
              <w:rPr>
                <w:lang w:val="fr-FR" w:eastAsia="fr-FR"/>
              </w:rPr>
            </w:pPr>
            <w:r w:rsidRPr="005F1D03">
              <w:rPr>
                <w:lang w:val="fr-FR" w:eastAsia="fr-FR"/>
              </w:rPr>
              <w:t>30,0</w:t>
            </w:r>
          </w:p>
        </w:tc>
        <w:tc>
          <w:tcPr>
            <w:tcW w:w="0" w:type="auto"/>
            <w:tcBorders>
              <w:top w:val="nil"/>
              <w:left w:val="nil"/>
              <w:bottom w:val="single" w:sz="8" w:space="0" w:color="auto"/>
              <w:right w:val="single" w:sz="8" w:space="0" w:color="auto"/>
            </w:tcBorders>
            <w:shd w:val="clear" w:color="auto" w:fill="auto"/>
            <w:vAlign w:val="center"/>
            <w:hideMark/>
          </w:tcPr>
          <w:p w14:paraId="33ED5F94" w14:textId="77777777" w:rsidR="00F51805" w:rsidRPr="005F1D03" w:rsidRDefault="00F51805" w:rsidP="00512853">
            <w:pPr>
              <w:pStyle w:val="TAC"/>
              <w:rPr>
                <w:lang w:val="fr-FR" w:eastAsia="fr-FR"/>
              </w:rPr>
            </w:pPr>
            <w:r w:rsidRPr="005F1D03">
              <w:rPr>
                <w:lang w:val="fr-FR" w:eastAsia="fr-FR"/>
              </w:rPr>
              <w:t>596,011</w:t>
            </w:r>
          </w:p>
        </w:tc>
        <w:tc>
          <w:tcPr>
            <w:tcW w:w="0" w:type="auto"/>
            <w:tcBorders>
              <w:top w:val="nil"/>
              <w:left w:val="nil"/>
              <w:bottom w:val="single" w:sz="8" w:space="0" w:color="auto"/>
              <w:right w:val="single" w:sz="8" w:space="0" w:color="auto"/>
            </w:tcBorders>
            <w:shd w:val="clear" w:color="auto" w:fill="auto"/>
            <w:vAlign w:val="center"/>
            <w:hideMark/>
          </w:tcPr>
          <w:p w14:paraId="34786F08" w14:textId="77777777" w:rsidR="00F51805" w:rsidRPr="005F1D03" w:rsidRDefault="00F51805" w:rsidP="00512853">
            <w:pPr>
              <w:pStyle w:val="TAC"/>
              <w:rPr>
                <w:lang w:val="fr-FR" w:eastAsia="fr-FR"/>
              </w:rPr>
            </w:pPr>
            <w:r w:rsidRPr="005F1D03">
              <w:rPr>
                <w:lang w:val="fr-FR" w:eastAsia="fr-FR"/>
              </w:rPr>
              <w:t>3,6</w:t>
            </w:r>
          </w:p>
        </w:tc>
      </w:tr>
      <w:tr w:rsidR="00F51805" w:rsidRPr="005F1D03" w14:paraId="1490CD7F"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723A97CE"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4CDEBE02"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182C3C74" w14:textId="77777777" w:rsidR="00F51805" w:rsidRPr="005F1D03" w:rsidRDefault="00F51805" w:rsidP="00512853">
            <w:pPr>
              <w:pStyle w:val="TAC"/>
              <w:rPr>
                <w:lang w:val="fr-FR" w:eastAsia="fr-FR"/>
              </w:rPr>
            </w:pPr>
            <w:r w:rsidRPr="005F1D03">
              <w:rPr>
                <w:lang w:val="fr-FR" w:eastAsia="fr-FR"/>
              </w:rPr>
              <w:t>149,9</w:t>
            </w:r>
          </w:p>
        </w:tc>
        <w:tc>
          <w:tcPr>
            <w:tcW w:w="0" w:type="auto"/>
            <w:tcBorders>
              <w:top w:val="nil"/>
              <w:left w:val="nil"/>
              <w:bottom w:val="single" w:sz="8" w:space="0" w:color="auto"/>
              <w:right w:val="single" w:sz="8" w:space="0" w:color="auto"/>
            </w:tcBorders>
            <w:shd w:val="clear" w:color="auto" w:fill="auto"/>
            <w:vAlign w:val="center"/>
            <w:hideMark/>
          </w:tcPr>
          <w:p w14:paraId="7417ECED" w14:textId="77777777" w:rsidR="00F51805" w:rsidRPr="005F1D03" w:rsidRDefault="00F51805" w:rsidP="00512853">
            <w:pPr>
              <w:pStyle w:val="TAC"/>
              <w:rPr>
                <w:lang w:val="fr-FR" w:eastAsia="fr-FR"/>
              </w:rPr>
            </w:pPr>
            <w:r w:rsidRPr="005F1D03">
              <w:rPr>
                <w:lang w:val="fr-FR" w:eastAsia="fr-FR"/>
              </w:rPr>
              <w:t>-598,486</w:t>
            </w:r>
          </w:p>
        </w:tc>
        <w:tc>
          <w:tcPr>
            <w:tcW w:w="0" w:type="auto"/>
            <w:tcBorders>
              <w:top w:val="nil"/>
              <w:left w:val="nil"/>
              <w:bottom w:val="single" w:sz="8" w:space="0" w:color="auto"/>
              <w:right w:val="single" w:sz="8" w:space="0" w:color="auto"/>
            </w:tcBorders>
            <w:shd w:val="clear" w:color="auto" w:fill="auto"/>
            <w:vAlign w:val="center"/>
            <w:hideMark/>
          </w:tcPr>
          <w:p w14:paraId="54E9488B" w14:textId="77777777" w:rsidR="00F51805" w:rsidRPr="005F1D03" w:rsidRDefault="00F51805" w:rsidP="00512853">
            <w:pPr>
              <w:pStyle w:val="TAC"/>
              <w:rPr>
                <w:lang w:val="fr-FR" w:eastAsia="fr-FR"/>
              </w:rPr>
            </w:pPr>
            <w:r w:rsidRPr="005F1D03">
              <w:rPr>
                <w:lang w:val="fr-FR" w:eastAsia="fr-FR"/>
              </w:rPr>
              <w:t>3,7</w:t>
            </w:r>
          </w:p>
        </w:tc>
      </w:tr>
      <w:tr w:rsidR="00F51805" w:rsidRPr="005F1D03" w14:paraId="033B446C"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228422D"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D7F854D"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1029A35B" w14:textId="77777777" w:rsidR="00F51805" w:rsidRPr="005F1D03" w:rsidRDefault="00F51805" w:rsidP="00512853">
            <w:pPr>
              <w:pStyle w:val="TAC"/>
              <w:rPr>
                <w:lang w:val="fr-FR" w:eastAsia="fr-FR"/>
              </w:rPr>
            </w:pPr>
            <w:r w:rsidRPr="005F1D03">
              <w:rPr>
                <w:lang w:val="fr-FR" w:eastAsia="fr-FR"/>
              </w:rPr>
              <w:t>89,6</w:t>
            </w:r>
          </w:p>
        </w:tc>
        <w:tc>
          <w:tcPr>
            <w:tcW w:w="0" w:type="auto"/>
            <w:tcBorders>
              <w:top w:val="nil"/>
              <w:left w:val="nil"/>
              <w:bottom w:val="single" w:sz="8" w:space="0" w:color="auto"/>
              <w:right w:val="single" w:sz="8" w:space="0" w:color="auto"/>
            </w:tcBorders>
            <w:shd w:val="clear" w:color="auto" w:fill="auto"/>
            <w:vAlign w:val="center"/>
            <w:hideMark/>
          </w:tcPr>
          <w:p w14:paraId="286C9F5E" w14:textId="77777777" w:rsidR="00F51805" w:rsidRPr="005F1D03" w:rsidRDefault="00F51805" w:rsidP="00512853">
            <w:pPr>
              <w:pStyle w:val="TAC"/>
              <w:rPr>
                <w:lang w:val="fr-FR" w:eastAsia="fr-FR"/>
              </w:rPr>
            </w:pPr>
            <w:r w:rsidRPr="005F1D03">
              <w:rPr>
                <w:lang w:val="fr-FR" w:eastAsia="fr-FR"/>
              </w:rPr>
              <w:t>0,384</w:t>
            </w:r>
          </w:p>
        </w:tc>
        <w:tc>
          <w:tcPr>
            <w:tcW w:w="0" w:type="auto"/>
            <w:tcBorders>
              <w:top w:val="nil"/>
              <w:left w:val="nil"/>
              <w:bottom w:val="single" w:sz="8" w:space="0" w:color="auto"/>
              <w:right w:val="single" w:sz="8" w:space="0" w:color="auto"/>
            </w:tcBorders>
            <w:shd w:val="clear" w:color="auto" w:fill="auto"/>
            <w:vAlign w:val="center"/>
            <w:hideMark/>
          </w:tcPr>
          <w:p w14:paraId="6A2AB3A9" w14:textId="77777777" w:rsidR="00F51805" w:rsidRPr="005F1D03" w:rsidRDefault="00F51805" w:rsidP="00512853">
            <w:pPr>
              <w:pStyle w:val="TAC"/>
              <w:rPr>
                <w:lang w:val="fr-FR" w:eastAsia="fr-FR"/>
              </w:rPr>
            </w:pPr>
            <w:r w:rsidRPr="005F1D03">
              <w:rPr>
                <w:lang w:val="fr-FR" w:eastAsia="fr-FR"/>
              </w:rPr>
              <w:t>2,0</w:t>
            </w:r>
          </w:p>
        </w:tc>
      </w:tr>
      <w:tr w:rsidR="00F51805" w:rsidRPr="005F1D03" w14:paraId="583E31CA"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3BC978A"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450E345E"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4CFBE392" w14:textId="77777777" w:rsidR="00F51805" w:rsidRPr="005F1D03" w:rsidRDefault="00F51805" w:rsidP="00512853">
            <w:pPr>
              <w:pStyle w:val="TAC"/>
              <w:rPr>
                <w:lang w:val="fr-FR" w:eastAsia="fr-FR"/>
              </w:rPr>
            </w:pPr>
            <w:r w:rsidRPr="005F1D03">
              <w:rPr>
                <w:lang w:val="fr-FR" w:eastAsia="fr-FR"/>
              </w:rPr>
              <w:t>29,9</w:t>
            </w:r>
          </w:p>
        </w:tc>
        <w:tc>
          <w:tcPr>
            <w:tcW w:w="0" w:type="auto"/>
            <w:tcBorders>
              <w:top w:val="nil"/>
              <w:left w:val="nil"/>
              <w:bottom w:val="single" w:sz="8" w:space="0" w:color="auto"/>
              <w:right w:val="single" w:sz="8" w:space="0" w:color="auto"/>
            </w:tcBorders>
            <w:shd w:val="clear" w:color="auto" w:fill="auto"/>
            <w:vAlign w:val="center"/>
            <w:hideMark/>
          </w:tcPr>
          <w:p w14:paraId="765647AE" w14:textId="77777777" w:rsidR="00F51805" w:rsidRPr="005F1D03" w:rsidRDefault="00F51805" w:rsidP="00512853">
            <w:pPr>
              <w:pStyle w:val="TAC"/>
              <w:rPr>
                <w:lang w:val="fr-FR" w:eastAsia="fr-FR"/>
              </w:rPr>
            </w:pPr>
            <w:r w:rsidRPr="005F1D03">
              <w:rPr>
                <w:lang w:val="fr-FR" w:eastAsia="fr-FR"/>
              </w:rPr>
              <w:t>526,908</w:t>
            </w:r>
          </w:p>
        </w:tc>
        <w:tc>
          <w:tcPr>
            <w:tcW w:w="0" w:type="auto"/>
            <w:tcBorders>
              <w:top w:val="nil"/>
              <w:left w:val="nil"/>
              <w:bottom w:val="single" w:sz="8" w:space="0" w:color="auto"/>
              <w:right w:val="single" w:sz="8" w:space="0" w:color="auto"/>
            </w:tcBorders>
            <w:shd w:val="clear" w:color="auto" w:fill="auto"/>
            <w:vAlign w:val="center"/>
            <w:hideMark/>
          </w:tcPr>
          <w:p w14:paraId="6708D0C6" w14:textId="77777777" w:rsidR="00F51805" w:rsidRPr="005F1D03" w:rsidRDefault="00F51805" w:rsidP="00512853">
            <w:pPr>
              <w:pStyle w:val="TAC"/>
              <w:rPr>
                <w:lang w:val="fr-FR" w:eastAsia="fr-FR"/>
              </w:rPr>
            </w:pPr>
            <w:r w:rsidRPr="005F1D03">
              <w:rPr>
                <w:lang w:val="fr-FR" w:eastAsia="fr-FR"/>
              </w:rPr>
              <w:t>6,7</w:t>
            </w:r>
          </w:p>
        </w:tc>
      </w:tr>
      <w:tr w:rsidR="00F51805" w:rsidRPr="005F1D03" w14:paraId="573CF240"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50907DE"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67FC8A9"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0F41BC49" w14:textId="77777777" w:rsidR="00F51805" w:rsidRPr="005F1D03" w:rsidRDefault="00F51805" w:rsidP="00512853">
            <w:pPr>
              <w:pStyle w:val="TAC"/>
              <w:rPr>
                <w:lang w:val="fr-FR" w:eastAsia="fr-FR"/>
              </w:rPr>
            </w:pPr>
            <w:r w:rsidRPr="005F1D03">
              <w:rPr>
                <w:lang w:val="fr-FR" w:eastAsia="fr-FR"/>
              </w:rPr>
              <w:t>149,9</w:t>
            </w:r>
          </w:p>
        </w:tc>
        <w:tc>
          <w:tcPr>
            <w:tcW w:w="0" w:type="auto"/>
            <w:tcBorders>
              <w:top w:val="nil"/>
              <w:left w:val="nil"/>
              <w:bottom w:val="single" w:sz="8" w:space="0" w:color="auto"/>
              <w:right w:val="single" w:sz="8" w:space="0" w:color="auto"/>
            </w:tcBorders>
            <w:shd w:val="clear" w:color="auto" w:fill="auto"/>
            <w:vAlign w:val="center"/>
            <w:hideMark/>
          </w:tcPr>
          <w:p w14:paraId="67E0FB88" w14:textId="77777777" w:rsidR="00F51805" w:rsidRPr="005F1D03" w:rsidRDefault="00F51805" w:rsidP="00512853">
            <w:pPr>
              <w:pStyle w:val="TAC"/>
              <w:rPr>
                <w:lang w:val="fr-FR" w:eastAsia="fr-FR"/>
              </w:rPr>
            </w:pPr>
            <w:r w:rsidRPr="005F1D03">
              <w:rPr>
                <w:lang w:val="fr-FR" w:eastAsia="fr-FR"/>
              </w:rPr>
              <w:t>-529,095</w:t>
            </w:r>
          </w:p>
        </w:tc>
        <w:tc>
          <w:tcPr>
            <w:tcW w:w="0" w:type="auto"/>
            <w:tcBorders>
              <w:top w:val="nil"/>
              <w:left w:val="nil"/>
              <w:bottom w:val="single" w:sz="8" w:space="0" w:color="auto"/>
              <w:right w:val="single" w:sz="8" w:space="0" w:color="auto"/>
            </w:tcBorders>
            <w:shd w:val="clear" w:color="auto" w:fill="auto"/>
            <w:vAlign w:val="center"/>
            <w:hideMark/>
          </w:tcPr>
          <w:p w14:paraId="3D1E8765" w14:textId="77777777" w:rsidR="00F51805" w:rsidRPr="005F1D03" w:rsidRDefault="00F51805" w:rsidP="00512853">
            <w:pPr>
              <w:pStyle w:val="TAC"/>
              <w:rPr>
                <w:lang w:val="fr-FR" w:eastAsia="fr-FR"/>
              </w:rPr>
            </w:pPr>
            <w:r w:rsidRPr="005F1D03">
              <w:rPr>
                <w:lang w:val="fr-FR" w:eastAsia="fr-FR"/>
              </w:rPr>
              <w:t>6,8</w:t>
            </w:r>
          </w:p>
        </w:tc>
      </w:tr>
      <w:tr w:rsidR="00F51805" w:rsidRPr="005F1D03" w14:paraId="058A18AB"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582662CE"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53A965B5"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24AFA7AC" w14:textId="77777777" w:rsidR="00F51805" w:rsidRPr="005F1D03" w:rsidRDefault="00F51805" w:rsidP="00512853">
            <w:pPr>
              <w:pStyle w:val="TAC"/>
              <w:rPr>
                <w:lang w:val="fr-FR" w:eastAsia="fr-FR"/>
              </w:rPr>
            </w:pPr>
            <w:r w:rsidRPr="005F1D03">
              <w:rPr>
                <w:lang w:val="fr-FR" w:eastAsia="fr-FR"/>
              </w:rPr>
              <w:t>89,5</w:t>
            </w:r>
          </w:p>
        </w:tc>
        <w:tc>
          <w:tcPr>
            <w:tcW w:w="0" w:type="auto"/>
            <w:tcBorders>
              <w:top w:val="nil"/>
              <w:left w:val="nil"/>
              <w:bottom w:val="single" w:sz="8" w:space="0" w:color="auto"/>
              <w:right w:val="single" w:sz="8" w:space="0" w:color="auto"/>
            </w:tcBorders>
            <w:shd w:val="clear" w:color="auto" w:fill="auto"/>
            <w:vAlign w:val="center"/>
            <w:hideMark/>
          </w:tcPr>
          <w:p w14:paraId="01C03FF0" w14:textId="77777777" w:rsidR="00F51805" w:rsidRPr="005F1D03" w:rsidRDefault="00F51805" w:rsidP="00512853">
            <w:pPr>
              <w:pStyle w:val="TAC"/>
              <w:rPr>
                <w:lang w:val="fr-FR" w:eastAsia="fr-FR"/>
              </w:rPr>
            </w:pPr>
            <w:r w:rsidRPr="005F1D03">
              <w:rPr>
                <w:lang w:val="fr-FR" w:eastAsia="fr-FR"/>
              </w:rPr>
              <w:t>0,110</w:t>
            </w:r>
          </w:p>
        </w:tc>
        <w:tc>
          <w:tcPr>
            <w:tcW w:w="0" w:type="auto"/>
            <w:tcBorders>
              <w:top w:val="nil"/>
              <w:left w:val="nil"/>
              <w:bottom w:val="single" w:sz="8" w:space="0" w:color="auto"/>
              <w:right w:val="single" w:sz="8" w:space="0" w:color="auto"/>
            </w:tcBorders>
            <w:shd w:val="clear" w:color="auto" w:fill="auto"/>
            <w:vAlign w:val="center"/>
            <w:hideMark/>
          </w:tcPr>
          <w:p w14:paraId="4761947B" w14:textId="77777777" w:rsidR="00F51805" w:rsidRPr="005F1D03" w:rsidRDefault="00F51805" w:rsidP="00512853">
            <w:pPr>
              <w:pStyle w:val="TAC"/>
              <w:rPr>
                <w:lang w:val="fr-FR" w:eastAsia="fr-FR"/>
              </w:rPr>
            </w:pPr>
            <w:r w:rsidRPr="005F1D03">
              <w:rPr>
                <w:lang w:val="fr-FR" w:eastAsia="fr-FR"/>
              </w:rPr>
              <w:t>4,0</w:t>
            </w:r>
          </w:p>
        </w:tc>
      </w:tr>
      <w:tr w:rsidR="00F51805" w:rsidRPr="005F1D03" w14:paraId="5FDCF6A1"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DE10468"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5C72CAAB" w14:textId="77777777" w:rsidR="00F51805" w:rsidRPr="005F1D03" w:rsidRDefault="00F51805" w:rsidP="00512853">
            <w:pPr>
              <w:pStyle w:val="TAC"/>
              <w:rPr>
                <w:lang w:val="fr-FR" w:eastAsia="fr-FR"/>
              </w:rPr>
            </w:pPr>
            <w:r w:rsidRPr="005F1D03">
              <w:rPr>
                <w:lang w:val="fr-FR" w:eastAsia="fr-FR"/>
              </w:rPr>
              <w:t>GEO</w:t>
            </w:r>
          </w:p>
        </w:tc>
        <w:tc>
          <w:tcPr>
            <w:tcW w:w="0" w:type="auto"/>
            <w:tcBorders>
              <w:top w:val="nil"/>
              <w:left w:val="nil"/>
              <w:bottom w:val="single" w:sz="8" w:space="0" w:color="auto"/>
              <w:right w:val="single" w:sz="8" w:space="0" w:color="auto"/>
            </w:tcBorders>
            <w:shd w:val="clear" w:color="auto" w:fill="auto"/>
            <w:vAlign w:val="center"/>
            <w:hideMark/>
          </w:tcPr>
          <w:p w14:paraId="3AD5E780" w14:textId="77777777" w:rsidR="00F51805" w:rsidRPr="005F1D03" w:rsidRDefault="00F51805" w:rsidP="00512853">
            <w:pPr>
              <w:pStyle w:val="TAC"/>
              <w:rPr>
                <w:lang w:val="fr-FR" w:eastAsia="fr-FR"/>
              </w:rPr>
            </w:pPr>
            <w:r w:rsidRPr="005F1D03">
              <w:rPr>
                <w:lang w:val="fr-FR" w:eastAsia="fr-FR"/>
              </w:rPr>
              <w:t>90,14</w:t>
            </w:r>
          </w:p>
        </w:tc>
        <w:tc>
          <w:tcPr>
            <w:tcW w:w="0" w:type="auto"/>
            <w:tcBorders>
              <w:top w:val="nil"/>
              <w:left w:val="nil"/>
              <w:bottom w:val="single" w:sz="8" w:space="0" w:color="auto"/>
              <w:right w:val="single" w:sz="8" w:space="0" w:color="auto"/>
            </w:tcBorders>
            <w:shd w:val="clear" w:color="auto" w:fill="auto"/>
            <w:vAlign w:val="center"/>
            <w:hideMark/>
          </w:tcPr>
          <w:p w14:paraId="3B1EEA20"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2C089230" w14:textId="77777777" w:rsidR="00F51805" w:rsidRPr="005F1D03" w:rsidRDefault="00F51805" w:rsidP="00512853">
            <w:pPr>
              <w:pStyle w:val="TAC"/>
              <w:rPr>
                <w:lang w:val="fr-FR" w:eastAsia="fr-FR"/>
              </w:rPr>
            </w:pPr>
            <w:r w:rsidRPr="005F1D03">
              <w:rPr>
                <w:lang w:val="fr-FR" w:eastAsia="fr-FR"/>
              </w:rPr>
              <w:t>119,37</w:t>
            </w:r>
          </w:p>
        </w:tc>
      </w:tr>
      <w:tr w:rsidR="00F51805" w:rsidRPr="005F1D03" w14:paraId="276FCD02"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3AEE6B5C"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67997F56"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6B6FB0F"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34CA28BF" w14:textId="77777777" w:rsidR="00F51805" w:rsidRPr="005F1D03" w:rsidRDefault="00F51805" w:rsidP="00512853">
            <w:pPr>
              <w:pStyle w:val="TAC"/>
              <w:rPr>
                <w:lang w:val="fr-FR" w:eastAsia="fr-FR"/>
              </w:rPr>
            </w:pPr>
            <w:r w:rsidRPr="005F1D03">
              <w:rPr>
                <w:lang w:val="fr-FR" w:eastAsia="fr-FR"/>
              </w:rPr>
              <w:t>0,19</w:t>
            </w:r>
          </w:p>
        </w:tc>
        <w:tc>
          <w:tcPr>
            <w:tcW w:w="0" w:type="auto"/>
            <w:tcBorders>
              <w:top w:val="nil"/>
              <w:left w:val="nil"/>
              <w:bottom w:val="single" w:sz="8" w:space="0" w:color="auto"/>
              <w:right w:val="single" w:sz="8" w:space="0" w:color="auto"/>
            </w:tcBorders>
            <w:shd w:val="clear" w:color="auto" w:fill="auto"/>
            <w:vAlign w:val="center"/>
            <w:hideMark/>
          </w:tcPr>
          <w:p w14:paraId="4A89E700"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5534C214"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07188FAF"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544CEAC4"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25D731E7"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4BA23672" w14:textId="77777777" w:rsidR="00F51805" w:rsidRPr="005F1D03" w:rsidRDefault="00F51805" w:rsidP="00512853">
            <w:pPr>
              <w:pStyle w:val="TAC"/>
              <w:rPr>
                <w:lang w:val="fr-FR" w:eastAsia="fr-FR"/>
              </w:rPr>
            </w:pPr>
            <w:r w:rsidRPr="005F1D03">
              <w:rPr>
                <w:lang w:val="fr-FR" w:eastAsia="fr-FR"/>
              </w:rPr>
              <w:t>-0,19</w:t>
            </w:r>
          </w:p>
        </w:tc>
        <w:tc>
          <w:tcPr>
            <w:tcW w:w="0" w:type="auto"/>
            <w:tcBorders>
              <w:top w:val="nil"/>
              <w:left w:val="nil"/>
              <w:bottom w:val="single" w:sz="8" w:space="0" w:color="auto"/>
              <w:right w:val="single" w:sz="8" w:space="0" w:color="auto"/>
            </w:tcBorders>
            <w:shd w:val="clear" w:color="auto" w:fill="auto"/>
            <w:vAlign w:val="center"/>
            <w:hideMark/>
          </w:tcPr>
          <w:p w14:paraId="290F90DA"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213E3F0D"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4064CA9"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60B7CF9A"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6A4297B" w14:textId="77777777" w:rsidR="00F51805" w:rsidRPr="005F1D03" w:rsidRDefault="00F51805" w:rsidP="00512853">
            <w:pPr>
              <w:pStyle w:val="TAC"/>
              <w:rPr>
                <w:lang w:val="fr-FR" w:eastAsia="fr-FR"/>
              </w:rPr>
            </w:pPr>
            <w:r w:rsidRPr="005F1D03">
              <w:rPr>
                <w:lang w:val="fr-FR" w:eastAsia="fr-FR"/>
              </w:rPr>
              <w:t>68,87</w:t>
            </w:r>
          </w:p>
        </w:tc>
        <w:tc>
          <w:tcPr>
            <w:tcW w:w="0" w:type="auto"/>
            <w:tcBorders>
              <w:top w:val="nil"/>
              <w:left w:val="nil"/>
              <w:bottom w:val="single" w:sz="8" w:space="0" w:color="auto"/>
              <w:right w:val="single" w:sz="8" w:space="0" w:color="auto"/>
            </w:tcBorders>
            <w:shd w:val="clear" w:color="auto" w:fill="auto"/>
            <w:vAlign w:val="center"/>
            <w:hideMark/>
          </w:tcPr>
          <w:p w14:paraId="62D801B0"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13C5AB03" w14:textId="77777777" w:rsidR="00F51805" w:rsidRPr="005F1D03" w:rsidRDefault="00F51805" w:rsidP="00512853">
            <w:pPr>
              <w:pStyle w:val="TAC"/>
              <w:rPr>
                <w:lang w:val="fr-FR" w:eastAsia="fr-FR"/>
              </w:rPr>
            </w:pPr>
            <w:r w:rsidRPr="005F1D03">
              <w:rPr>
                <w:lang w:val="fr-FR" w:eastAsia="fr-FR"/>
              </w:rPr>
              <w:t>120,59</w:t>
            </w:r>
          </w:p>
        </w:tc>
      </w:tr>
      <w:tr w:rsidR="00F51805" w:rsidRPr="005F1D03" w14:paraId="664DF65F"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C058899"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B563C3C" w14:textId="77777777" w:rsidR="00F51805" w:rsidRPr="005F1D03" w:rsidRDefault="00F51805" w:rsidP="00512853">
            <w:pPr>
              <w:pStyle w:val="TAC"/>
              <w:rPr>
                <w:lang w:val="fr-FR" w:eastAsia="fr-FR"/>
              </w:rPr>
            </w:pPr>
            <w:r w:rsidRPr="005F1D03">
              <w:rPr>
                <w:lang w:val="fr-FR" w:eastAsia="fr-FR"/>
              </w:rPr>
              <w:t>GEO</w:t>
            </w:r>
          </w:p>
        </w:tc>
        <w:tc>
          <w:tcPr>
            <w:tcW w:w="0" w:type="auto"/>
            <w:tcBorders>
              <w:top w:val="nil"/>
              <w:left w:val="nil"/>
              <w:bottom w:val="single" w:sz="8" w:space="0" w:color="auto"/>
              <w:right w:val="single" w:sz="8" w:space="0" w:color="auto"/>
            </w:tcBorders>
            <w:shd w:val="clear" w:color="auto" w:fill="auto"/>
            <w:vAlign w:val="center"/>
            <w:hideMark/>
          </w:tcPr>
          <w:p w14:paraId="26519DF1" w14:textId="77777777" w:rsidR="00F51805" w:rsidRPr="005F1D03" w:rsidRDefault="00F51805" w:rsidP="00512853">
            <w:pPr>
              <w:pStyle w:val="TAC"/>
              <w:rPr>
                <w:lang w:val="fr-FR" w:eastAsia="fr-FR"/>
              </w:rPr>
            </w:pPr>
            <w:r w:rsidRPr="005F1D03">
              <w:rPr>
                <w:lang w:val="fr-FR" w:eastAsia="fr-FR"/>
              </w:rPr>
              <w:t>90,14</w:t>
            </w:r>
          </w:p>
        </w:tc>
        <w:tc>
          <w:tcPr>
            <w:tcW w:w="0" w:type="auto"/>
            <w:tcBorders>
              <w:top w:val="nil"/>
              <w:left w:val="nil"/>
              <w:bottom w:val="single" w:sz="8" w:space="0" w:color="auto"/>
              <w:right w:val="single" w:sz="8" w:space="0" w:color="auto"/>
            </w:tcBorders>
            <w:shd w:val="clear" w:color="auto" w:fill="auto"/>
            <w:vAlign w:val="center"/>
            <w:hideMark/>
          </w:tcPr>
          <w:p w14:paraId="2424FFB8"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3A72EF2A" w14:textId="77777777" w:rsidR="00F51805" w:rsidRPr="005F1D03" w:rsidRDefault="00F51805" w:rsidP="00512853">
            <w:pPr>
              <w:pStyle w:val="TAC"/>
              <w:rPr>
                <w:lang w:val="fr-FR" w:eastAsia="fr-FR"/>
              </w:rPr>
            </w:pPr>
            <w:r w:rsidRPr="005F1D03">
              <w:rPr>
                <w:lang w:val="fr-FR" w:eastAsia="fr-FR"/>
              </w:rPr>
              <w:t>119,37</w:t>
            </w:r>
          </w:p>
        </w:tc>
      </w:tr>
      <w:tr w:rsidR="00F51805" w:rsidRPr="005F1D03" w14:paraId="45244F22"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57F18BBA"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688A4A04"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1C46676D"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53FA909F" w14:textId="77777777" w:rsidR="00F51805" w:rsidRPr="005F1D03" w:rsidRDefault="00F51805" w:rsidP="00512853">
            <w:pPr>
              <w:pStyle w:val="TAC"/>
              <w:rPr>
                <w:lang w:val="fr-FR" w:eastAsia="fr-FR"/>
              </w:rPr>
            </w:pPr>
            <w:r w:rsidRPr="005F1D03">
              <w:rPr>
                <w:lang w:val="fr-FR" w:eastAsia="fr-FR"/>
              </w:rPr>
              <w:t>2,87</w:t>
            </w:r>
          </w:p>
        </w:tc>
        <w:tc>
          <w:tcPr>
            <w:tcW w:w="0" w:type="auto"/>
            <w:tcBorders>
              <w:top w:val="nil"/>
              <w:left w:val="nil"/>
              <w:bottom w:val="single" w:sz="8" w:space="0" w:color="auto"/>
              <w:right w:val="single" w:sz="8" w:space="0" w:color="auto"/>
            </w:tcBorders>
            <w:shd w:val="clear" w:color="auto" w:fill="auto"/>
            <w:vAlign w:val="center"/>
            <w:hideMark/>
          </w:tcPr>
          <w:p w14:paraId="4E8AFD4D"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7A5AD8F5"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CFCB53A"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5C13ECC"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192F1F4"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7D58C8F2" w14:textId="77777777" w:rsidR="00F51805" w:rsidRPr="005F1D03" w:rsidRDefault="00F51805" w:rsidP="00512853">
            <w:pPr>
              <w:pStyle w:val="TAC"/>
              <w:rPr>
                <w:lang w:val="fr-FR" w:eastAsia="fr-FR"/>
              </w:rPr>
            </w:pPr>
            <w:r w:rsidRPr="005F1D03">
              <w:rPr>
                <w:lang w:val="fr-FR" w:eastAsia="fr-FR"/>
              </w:rPr>
              <w:t>-2,87</w:t>
            </w:r>
          </w:p>
        </w:tc>
        <w:tc>
          <w:tcPr>
            <w:tcW w:w="0" w:type="auto"/>
            <w:tcBorders>
              <w:top w:val="nil"/>
              <w:left w:val="nil"/>
              <w:bottom w:val="single" w:sz="8" w:space="0" w:color="auto"/>
              <w:right w:val="single" w:sz="8" w:space="0" w:color="auto"/>
            </w:tcBorders>
            <w:shd w:val="clear" w:color="auto" w:fill="auto"/>
            <w:vAlign w:val="center"/>
            <w:hideMark/>
          </w:tcPr>
          <w:p w14:paraId="5221EBAB"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3C09C702"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0A42270B"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6E0842D"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E3B6826" w14:textId="77777777" w:rsidR="00F51805" w:rsidRPr="005F1D03" w:rsidRDefault="00F51805" w:rsidP="00512853">
            <w:pPr>
              <w:pStyle w:val="TAC"/>
              <w:rPr>
                <w:lang w:val="fr-FR" w:eastAsia="fr-FR"/>
              </w:rPr>
            </w:pPr>
            <w:r w:rsidRPr="005F1D03">
              <w:rPr>
                <w:lang w:val="fr-FR" w:eastAsia="fr-FR"/>
              </w:rPr>
              <w:t>68,87</w:t>
            </w:r>
          </w:p>
        </w:tc>
        <w:tc>
          <w:tcPr>
            <w:tcW w:w="0" w:type="auto"/>
            <w:tcBorders>
              <w:top w:val="nil"/>
              <w:left w:val="nil"/>
              <w:bottom w:val="single" w:sz="8" w:space="0" w:color="auto"/>
              <w:right w:val="single" w:sz="8" w:space="0" w:color="auto"/>
            </w:tcBorders>
            <w:shd w:val="clear" w:color="auto" w:fill="auto"/>
            <w:vAlign w:val="center"/>
            <w:hideMark/>
          </w:tcPr>
          <w:p w14:paraId="18173D51"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4E981927" w14:textId="77777777" w:rsidR="00F51805" w:rsidRPr="005F1D03" w:rsidRDefault="00F51805" w:rsidP="00512853">
            <w:pPr>
              <w:pStyle w:val="TAC"/>
              <w:rPr>
                <w:lang w:val="fr-FR" w:eastAsia="fr-FR"/>
              </w:rPr>
            </w:pPr>
            <w:r w:rsidRPr="005F1D03">
              <w:rPr>
                <w:lang w:val="fr-FR" w:eastAsia="fr-FR"/>
              </w:rPr>
              <w:t>120,59</w:t>
            </w:r>
          </w:p>
        </w:tc>
      </w:tr>
    </w:tbl>
    <w:p w14:paraId="5E246966" w14:textId="77777777" w:rsidR="00F51805" w:rsidRDefault="00F51805" w:rsidP="00F51805">
      <w:pPr>
        <w:rPr>
          <w:lang w:val="en-US" w:eastAsia="fr-FR"/>
        </w:rPr>
      </w:pPr>
    </w:p>
    <w:p w14:paraId="35EC4772" w14:textId="77777777" w:rsidR="00F51805" w:rsidRDefault="00F51805" w:rsidP="00F51805">
      <w:pPr>
        <w:rPr>
          <w:lang w:val="en-US" w:eastAsia="fr-FR"/>
        </w:rPr>
      </w:pPr>
      <w:r>
        <w:rPr>
          <w:lang w:val="en-US" w:eastAsia="fr-FR"/>
        </w:rPr>
        <w:t>Similarly, one can represent the following few “selected” example scenarios computed for a min elevation angle target of 10°:</w:t>
      </w:r>
    </w:p>
    <w:p w14:paraId="447DAEA4" w14:textId="77777777" w:rsidR="00F51805" w:rsidRPr="005F1D03" w:rsidRDefault="00F51805" w:rsidP="00F51805">
      <w:pPr>
        <w:pStyle w:val="TH"/>
        <w:rPr>
          <w:rFonts w:cs="v5.0.0"/>
        </w:rPr>
      </w:pPr>
      <w:r>
        <w:t xml:space="preserve">Table E.4-2: Example scenarios with values computed for 10° </w:t>
      </w:r>
      <w:r w:rsidRPr="006E3A70">
        <w:t>m</w:t>
      </w:r>
      <w:r>
        <w:t>in elevation angle target</w:t>
      </w:r>
    </w:p>
    <w:tbl>
      <w:tblPr>
        <w:tblW w:w="0" w:type="auto"/>
        <w:jc w:val="center"/>
        <w:tblCellMar>
          <w:left w:w="70" w:type="dxa"/>
          <w:right w:w="70" w:type="dxa"/>
        </w:tblCellMar>
        <w:tblLook w:val="04A0" w:firstRow="1" w:lastRow="0" w:firstColumn="1" w:lastColumn="0" w:noHBand="0" w:noVBand="1"/>
      </w:tblPr>
      <w:tblGrid>
        <w:gridCol w:w="1051"/>
        <w:gridCol w:w="1374"/>
        <w:gridCol w:w="941"/>
        <w:gridCol w:w="1740"/>
        <w:gridCol w:w="1701"/>
      </w:tblGrid>
      <w:tr w:rsidR="00F51805" w:rsidRPr="005F1D03" w14:paraId="0DA3B0A8" w14:textId="77777777" w:rsidTr="00512853">
        <w:trPr>
          <w:trHeight w:val="167"/>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hideMark/>
          </w:tcPr>
          <w:p w14:paraId="24A19555" w14:textId="77777777" w:rsidR="00F51805" w:rsidRPr="005F1D03" w:rsidRDefault="00F51805" w:rsidP="00512853">
            <w:pPr>
              <w:pStyle w:val="TAH"/>
              <w:rPr>
                <w:lang w:val="fr-FR" w:eastAsia="fr-FR"/>
              </w:rPr>
            </w:pPr>
            <w:r w:rsidRPr="005F1D03">
              <w:rPr>
                <w:lang w:val="fr-FR" w:eastAsia="fr-FR"/>
              </w:rPr>
              <w:t>Frequency</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65EAA9DB" w14:textId="77777777" w:rsidR="00F51805" w:rsidRPr="005F1D03" w:rsidRDefault="00F51805" w:rsidP="00512853">
            <w:pPr>
              <w:pStyle w:val="TAH"/>
              <w:rPr>
                <w:lang w:val="fr-FR" w:eastAsia="fr-FR"/>
              </w:rPr>
            </w:pPr>
            <w:r w:rsidRPr="005F1D03">
              <w:rPr>
                <w:lang w:val="fr-FR" w:eastAsia="fr-FR"/>
              </w:rPr>
              <w:t>Constellation</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76831770" w14:textId="77777777" w:rsidR="00F51805" w:rsidRPr="005F1D03" w:rsidRDefault="00F51805" w:rsidP="00512853">
            <w:pPr>
              <w:pStyle w:val="TAH"/>
              <w:rPr>
                <w:lang w:val="fr-FR" w:eastAsia="fr-FR"/>
              </w:rPr>
            </w:pPr>
            <w:r w:rsidRPr="005F1D03">
              <w:rPr>
                <w:lang w:val="fr-FR" w:eastAsia="fr-FR"/>
              </w:rPr>
              <w:t>Elevation</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1E271E93" w14:textId="77777777" w:rsidR="00F51805" w:rsidRPr="005F1D03" w:rsidRDefault="00F51805" w:rsidP="00512853">
            <w:pPr>
              <w:pStyle w:val="TAH"/>
              <w:rPr>
                <w:lang w:val="fr-FR" w:eastAsia="fr-FR"/>
              </w:rPr>
            </w:pPr>
            <w:r w:rsidRPr="005F1D03">
              <w:rPr>
                <w:lang w:val="fr-FR" w:eastAsia="fr-FR"/>
              </w:rPr>
              <w:t>Doppler shift (kHz)</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5DCC9CAE" w14:textId="77777777" w:rsidR="00F51805" w:rsidRPr="005F1D03" w:rsidRDefault="00F51805" w:rsidP="00512853">
            <w:pPr>
              <w:pStyle w:val="TAH"/>
              <w:rPr>
                <w:lang w:val="fr-FR" w:eastAsia="fr-FR"/>
              </w:rPr>
            </w:pPr>
            <w:r w:rsidRPr="005F1D03">
              <w:rPr>
                <w:lang w:val="fr-FR" w:eastAsia="fr-FR"/>
              </w:rPr>
              <w:t>OneWayDelay_ms</w:t>
            </w:r>
          </w:p>
        </w:tc>
      </w:tr>
      <w:tr w:rsidR="00F51805" w:rsidRPr="005F1D03" w14:paraId="2DB76510"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5BBCD0A8"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759D9CA3"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3A8F10BA" w14:textId="77777777" w:rsidR="00F51805" w:rsidRPr="005F1D03" w:rsidRDefault="00F51805" w:rsidP="00512853">
            <w:pPr>
              <w:pStyle w:val="TAC"/>
              <w:rPr>
                <w:lang w:val="fr-FR" w:eastAsia="fr-FR"/>
              </w:rPr>
            </w:pPr>
            <w:r w:rsidRPr="005F1D03">
              <w:rPr>
                <w:lang w:val="fr-FR" w:eastAsia="fr-FR"/>
              </w:rPr>
              <w:t>9,9</w:t>
            </w:r>
          </w:p>
        </w:tc>
        <w:tc>
          <w:tcPr>
            <w:tcW w:w="0" w:type="auto"/>
            <w:tcBorders>
              <w:top w:val="nil"/>
              <w:left w:val="nil"/>
              <w:bottom w:val="single" w:sz="8" w:space="0" w:color="auto"/>
              <w:right w:val="single" w:sz="8" w:space="0" w:color="auto"/>
            </w:tcBorders>
            <w:shd w:val="clear" w:color="auto" w:fill="auto"/>
            <w:vAlign w:val="center"/>
            <w:hideMark/>
          </w:tcPr>
          <w:p w14:paraId="1D817E9F" w14:textId="77777777" w:rsidR="00F51805" w:rsidRPr="005F1D03" w:rsidRDefault="00F51805" w:rsidP="00512853">
            <w:pPr>
              <w:pStyle w:val="TAC"/>
              <w:rPr>
                <w:lang w:val="fr-FR" w:eastAsia="fr-FR"/>
              </w:rPr>
            </w:pPr>
            <w:r w:rsidRPr="005F1D03">
              <w:rPr>
                <w:lang w:val="fr-FR" w:eastAsia="fr-FR"/>
              </w:rPr>
              <w:t>45,304</w:t>
            </w:r>
          </w:p>
        </w:tc>
        <w:tc>
          <w:tcPr>
            <w:tcW w:w="0" w:type="auto"/>
            <w:tcBorders>
              <w:top w:val="nil"/>
              <w:left w:val="nil"/>
              <w:bottom w:val="single" w:sz="8" w:space="0" w:color="auto"/>
              <w:right w:val="single" w:sz="8" w:space="0" w:color="auto"/>
            </w:tcBorders>
            <w:shd w:val="clear" w:color="auto" w:fill="auto"/>
            <w:vAlign w:val="center"/>
            <w:hideMark/>
          </w:tcPr>
          <w:p w14:paraId="0BE36571" w14:textId="77777777" w:rsidR="00F51805" w:rsidRPr="005F1D03" w:rsidRDefault="00F51805" w:rsidP="00512853">
            <w:pPr>
              <w:pStyle w:val="TAC"/>
              <w:rPr>
                <w:lang w:val="fr-FR" w:eastAsia="fr-FR"/>
              </w:rPr>
            </w:pPr>
            <w:r w:rsidRPr="005F1D03">
              <w:rPr>
                <w:lang w:val="fr-FR" w:eastAsia="fr-FR"/>
              </w:rPr>
              <w:t>6,5</w:t>
            </w:r>
          </w:p>
        </w:tc>
      </w:tr>
      <w:tr w:rsidR="00F51805" w:rsidRPr="005F1D03" w14:paraId="13FED4C7" w14:textId="77777777" w:rsidTr="00512853">
        <w:trPr>
          <w:trHeight w:val="95"/>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FACD573"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54859749"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2409A4C3" w14:textId="77777777" w:rsidR="00F51805" w:rsidRPr="005F1D03" w:rsidRDefault="00F51805" w:rsidP="00512853">
            <w:pPr>
              <w:pStyle w:val="TAC"/>
              <w:rPr>
                <w:lang w:val="fr-FR" w:eastAsia="fr-FR"/>
              </w:rPr>
            </w:pPr>
            <w:r w:rsidRPr="005F1D03">
              <w:rPr>
                <w:lang w:val="fr-FR" w:eastAsia="fr-FR"/>
              </w:rPr>
              <w:t>170,0</w:t>
            </w:r>
          </w:p>
        </w:tc>
        <w:tc>
          <w:tcPr>
            <w:tcW w:w="0" w:type="auto"/>
            <w:tcBorders>
              <w:top w:val="nil"/>
              <w:left w:val="nil"/>
              <w:bottom w:val="single" w:sz="8" w:space="0" w:color="auto"/>
              <w:right w:val="single" w:sz="8" w:space="0" w:color="auto"/>
            </w:tcBorders>
            <w:shd w:val="clear" w:color="auto" w:fill="auto"/>
            <w:vAlign w:val="center"/>
            <w:hideMark/>
          </w:tcPr>
          <w:p w14:paraId="21028D21" w14:textId="77777777" w:rsidR="00F51805" w:rsidRPr="005F1D03" w:rsidRDefault="00F51805" w:rsidP="00512853">
            <w:pPr>
              <w:pStyle w:val="TAC"/>
              <w:rPr>
                <w:lang w:val="fr-FR" w:eastAsia="fr-FR"/>
              </w:rPr>
            </w:pPr>
            <w:r w:rsidRPr="005F1D03">
              <w:rPr>
                <w:lang w:val="fr-FR" w:eastAsia="fr-FR"/>
              </w:rPr>
              <w:t>-45,239</w:t>
            </w:r>
          </w:p>
        </w:tc>
        <w:tc>
          <w:tcPr>
            <w:tcW w:w="0" w:type="auto"/>
            <w:tcBorders>
              <w:top w:val="nil"/>
              <w:left w:val="nil"/>
              <w:bottom w:val="single" w:sz="8" w:space="0" w:color="auto"/>
              <w:right w:val="single" w:sz="8" w:space="0" w:color="auto"/>
            </w:tcBorders>
            <w:shd w:val="clear" w:color="auto" w:fill="auto"/>
            <w:vAlign w:val="center"/>
            <w:hideMark/>
          </w:tcPr>
          <w:p w14:paraId="79ECFEFB" w14:textId="77777777" w:rsidR="00F51805" w:rsidRPr="005F1D03" w:rsidRDefault="00F51805" w:rsidP="00512853">
            <w:pPr>
              <w:pStyle w:val="TAC"/>
              <w:rPr>
                <w:lang w:val="fr-FR" w:eastAsia="fr-FR"/>
              </w:rPr>
            </w:pPr>
            <w:r w:rsidRPr="005F1D03">
              <w:rPr>
                <w:lang w:val="fr-FR" w:eastAsia="fr-FR"/>
              </w:rPr>
              <w:t>6,6</w:t>
            </w:r>
          </w:p>
        </w:tc>
      </w:tr>
      <w:tr w:rsidR="00F51805" w:rsidRPr="005F1D03" w14:paraId="7E184ECA" w14:textId="77777777" w:rsidTr="00512853">
        <w:trPr>
          <w:trHeight w:val="5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323597DB"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4D0F83ED"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6744ECFE" w14:textId="77777777" w:rsidR="00F51805" w:rsidRPr="005F1D03" w:rsidRDefault="00F51805" w:rsidP="00512853">
            <w:pPr>
              <w:pStyle w:val="TAC"/>
              <w:rPr>
                <w:lang w:val="fr-FR" w:eastAsia="fr-FR"/>
              </w:rPr>
            </w:pPr>
            <w:r w:rsidRPr="005F1D03">
              <w:rPr>
                <w:lang w:val="fr-FR" w:eastAsia="fr-FR"/>
              </w:rPr>
              <w:t>89,6</w:t>
            </w:r>
          </w:p>
        </w:tc>
        <w:tc>
          <w:tcPr>
            <w:tcW w:w="0" w:type="auto"/>
            <w:tcBorders>
              <w:top w:val="nil"/>
              <w:left w:val="nil"/>
              <w:bottom w:val="single" w:sz="8" w:space="0" w:color="auto"/>
              <w:right w:val="single" w:sz="8" w:space="0" w:color="auto"/>
            </w:tcBorders>
            <w:shd w:val="clear" w:color="auto" w:fill="auto"/>
            <w:vAlign w:val="center"/>
            <w:hideMark/>
          </w:tcPr>
          <w:p w14:paraId="5A44BA91" w14:textId="77777777" w:rsidR="00F51805" w:rsidRPr="005F1D03" w:rsidRDefault="00F51805" w:rsidP="00512853">
            <w:pPr>
              <w:pStyle w:val="TAC"/>
              <w:rPr>
                <w:lang w:val="fr-FR" w:eastAsia="fr-FR"/>
              </w:rPr>
            </w:pPr>
            <w:r w:rsidRPr="005F1D03">
              <w:rPr>
                <w:lang w:val="fr-FR" w:eastAsia="fr-FR"/>
              </w:rPr>
              <w:t>0,026</w:t>
            </w:r>
          </w:p>
        </w:tc>
        <w:tc>
          <w:tcPr>
            <w:tcW w:w="0" w:type="auto"/>
            <w:tcBorders>
              <w:top w:val="nil"/>
              <w:left w:val="nil"/>
              <w:bottom w:val="single" w:sz="8" w:space="0" w:color="auto"/>
              <w:right w:val="single" w:sz="8" w:space="0" w:color="auto"/>
            </w:tcBorders>
            <w:shd w:val="clear" w:color="auto" w:fill="auto"/>
            <w:vAlign w:val="center"/>
            <w:hideMark/>
          </w:tcPr>
          <w:p w14:paraId="19B634E7" w14:textId="77777777" w:rsidR="00F51805" w:rsidRPr="005F1D03" w:rsidRDefault="00F51805" w:rsidP="00512853">
            <w:pPr>
              <w:pStyle w:val="TAC"/>
              <w:rPr>
                <w:lang w:val="fr-FR" w:eastAsia="fr-FR"/>
              </w:rPr>
            </w:pPr>
            <w:r w:rsidRPr="005F1D03">
              <w:rPr>
                <w:lang w:val="fr-FR" w:eastAsia="fr-FR"/>
              </w:rPr>
              <w:t>2,0</w:t>
            </w:r>
          </w:p>
        </w:tc>
      </w:tr>
      <w:tr w:rsidR="00F51805" w:rsidRPr="005F1D03" w14:paraId="64269AD6" w14:textId="77777777" w:rsidTr="00512853">
        <w:trPr>
          <w:trHeight w:val="161"/>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0593A987"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0CDB4330"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52AD432E" w14:textId="77777777" w:rsidR="00F51805" w:rsidRPr="005F1D03" w:rsidRDefault="00F51805" w:rsidP="00512853">
            <w:pPr>
              <w:pStyle w:val="TAC"/>
              <w:rPr>
                <w:lang w:val="fr-FR" w:eastAsia="fr-FR"/>
              </w:rPr>
            </w:pPr>
            <w:r w:rsidRPr="005F1D03">
              <w:rPr>
                <w:lang w:val="fr-FR" w:eastAsia="fr-FR"/>
              </w:rPr>
              <w:t>10,0</w:t>
            </w:r>
          </w:p>
        </w:tc>
        <w:tc>
          <w:tcPr>
            <w:tcW w:w="0" w:type="auto"/>
            <w:tcBorders>
              <w:top w:val="nil"/>
              <w:left w:val="nil"/>
              <w:bottom w:val="single" w:sz="8" w:space="0" w:color="auto"/>
              <w:right w:val="single" w:sz="8" w:space="0" w:color="auto"/>
            </w:tcBorders>
            <w:shd w:val="clear" w:color="auto" w:fill="auto"/>
            <w:vAlign w:val="center"/>
            <w:hideMark/>
          </w:tcPr>
          <w:p w14:paraId="5BF72522" w14:textId="77777777" w:rsidR="00F51805" w:rsidRPr="005F1D03" w:rsidRDefault="00F51805" w:rsidP="00512853">
            <w:pPr>
              <w:pStyle w:val="TAC"/>
              <w:rPr>
                <w:lang w:val="fr-FR" w:eastAsia="fr-FR"/>
              </w:rPr>
            </w:pPr>
            <w:r w:rsidRPr="005F1D03">
              <w:rPr>
                <w:lang w:val="fr-FR" w:eastAsia="fr-FR"/>
              </w:rPr>
              <w:t>40,062</w:t>
            </w:r>
          </w:p>
        </w:tc>
        <w:tc>
          <w:tcPr>
            <w:tcW w:w="0" w:type="auto"/>
            <w:tcBorders>
              <w:top w:val="nil"/>
              <w:left w:val="nil"/>
              <w:bottom w:val="single" w:sz="8" w:space="0" w:color="auto"/>
              <w:right w:val="single" w:sz="8" w:space="0" w:color="auto"/>
            </w:tcBorders>
            <w:shd w:val="clear" w:color="auto" w:fill="auto"/>
            <w:vAlign w:val="center"/>
            <w:hideMark/>
          </w:tcPr>
          <w:p w14:paraId="335878FF" w14:textId="77777777" w:rsidR="00F51805" w:rsidRPr="005F1D03" w:rsidRDefault="00F51805" w:rsidP="00512853">
            <w:pPr>
              <w:pStyle w:val="TAC"/>
              <w:rPr>
                <w:lang w:val="fr-FR" w:eastAsia="fr-FR"/>
              </w:rPr>
            </w:pPr>
            <w:r w:rsidRPr="005F1D03">
              <w:rPr>
                <w:lang w:val="fr-FR" w:eastAsia="fr-FR"/>
              </w:rPr>
              <w:t>10,4</w:t>
            </w:r>
          </w:p>
        </w:tc>
      </w:tr>
      <w:tr w:rsidR="00F51805" w:rsidRPr="005F1D03" w14:paraId="1B1E000D" w14:textId="77777777" w:rsidTr="00512853">
        <w:trPr>
          <w:trHeight w:val="123"/>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380EF988"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31879E90"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3ADAD115" w14:textId="77777777" w:rsidR="00F51805" w:rsidRPr="005F1D03" w:rsidRDefault="00F51805" w:rsidP="00512853">
            <w:pPr>
              <w:pStyle w:val="TAC"/>
              <w:rPr>
                <w:lang w:val="fr-FR" w:eastAsia="fr-FR"/>
              </w:rPr>
            </w:pPr>
            <w:r w:rsidRPr="005F1D03">
              <w:rPr>
                <w:lang w:val="fr-FR" w:eastAsia="fr-FR"/>
              </w:rPr>
              <w:t>170,0</w:t>
            </w:r>
          </w:p>
        </w:tc>
        <w:tc>
          <w:tcPr>
            <w:tcW w:w="0" w:type="auto"/>
            <w:tcBorders>
              <w:top w:val="nil"/>
              <w:left w:val="nil"/>
              <w:bottom w:val="single" w:sz="8" w:space="0" w:color="auto"/>
              <w:right w:val="single" w:sz="8" w:space="0" w:color="auto"/>
            </w:tcBorders>
            <w:shd w:val="clear" w:color="auto" w:fill="auto"/>
            <w:vAlign w:val="center"/>
            <w:hideMark/>
          </w:tcPr>
          <w:p w14:paraId="7793D324" w14:textId="77777777" w:rsidR="00F51805" w:rsidRPr="005F1D03" w:rsidRDefault="00F51805" w:rsidP="00512853">
            <w:pPr>
              <w:pStyle w:val="TAC"/>
              <w:rPr>
                <w:lang w:val="fr-FR" w:eastAsia="fr-FR"/>
              </w:rPr>
            </w:pPr>
            <w:r w:rsidRPr="005F1D03">
              <w:rPr>
                <w:lang w:val="fr-FR" w:eastAsia="fr-FR"/>
              </w:rPr>
              <w:t>-39,918</w:t>
            </w:r>
          </w:p>
        </w:tc>
        <w:tc>
          <w:tcPr>
            <w:tcW w:w="0" w:type="auto"/>
            <w:tcBorders>
              <w:top w:val="nil"/>
              <w:left w:val="nil"/>
              <w:bottom w:val="single" w:sz="8" w:space="0" w:color="auto"/>
              <w:right w:val="single" w:sz="8" w:space="0" w:color="auto"/>
            </w:tcBorders>
            <w:shd w:val="clear" w:color="auto" w:fill="auto"/>
            <w:vAlign w:val="center"/>
            <w:hideMark/>
          </w:tcPr>
          <w:p w14:paraId="7D17F4F9" w14:textId="77777777" w:rsidR="00F51805" w:rsidRPr="005F1D03" w:rsidRDefault="00F51805" w:rsidP="00512853">
            <w:pPr>
              <w:pStyle w:val="TAC"/>
              <w:rPr>
                <w:lang w:val="fr-FR" w:eastAsia="fr-FR"/>
              </w:rPr>
            </w:pPr>
            <w:r w:rsidRPr="005F1D03">
              <w:rPr>
                <w:lang w:val="fr-FR" w:eastAsia="fr-FR"/>
              </w:rPr>
              <w:t>10,7</w:t>
            </w:r>
          </w:p>
        </w:tc>
      </w:tr>
      <w:tr w:rsidR="00F51805" w:rsidRPr="005F1D03" w14:paraId="4D0E9722" w14:textId="77777777" w:rsidTr="00512853">
        <w:trPr>
          <w:trHeight w:val="86"/>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8F4B57B"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0EE329D2"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3BC8139D" w14:textId="77777777" w:rsidR="00F51805" w:rsidRPr="005F1D03" w:rsidRDefault="00F51805" w:rsidP="00512853">
            <w:pPr>
              <w:pStyle w:val="TAC"/>
              <w:rPr>
                <w:lang w:val="fr-FR" w:eastAsia="fr-FR"/>
              </w:rPr>
            </w:pPr>
            <w:r w:rsidRPr="005F1D03">
              <w:rPr>
                <w:lang w:val="fr-FR" w:eastAsia="fr-FR"/>
              </w:rPr>
              <w:t>89,5</w:t>
            </w:r>
          </w:p>
        </w:tc>
        <w:tc>
          <w:tcPr>
            <w:tcW w:w="0" w:type="auto"/>
            <w:tcBorders>
              <w:top w:val="nil"/>
              <w:left w:val="nil"/>
              <w:bottom w:val="single" w:sz="8" w:space="0" w:color="auto"/>
              <w:right w:val="single" w:sz="8" w:space="0" w:color="auto"/>
            </w:tcBorders>
            <w:shd w:val="clear" w:color="auto" w:fill="auto"/>
            <w:vAlign w:val="center"/>
            <w:hideMark/>
          </w:tcPr>
          <w:p w14:paraId="05A53BF7" w14:textId="77777777" w:rsidR="00F51805" w:rsidRPr="005F1D03" w:rsidRDefault="00F51805" w:rsidP="00512853">
            <w:pPr>
              <w:pStyle w:val="TAC"/>
              <w:rPr>
                <w:lang w:val="fr-FR" w:eastAsia="fr-FR"/>
              </w:rPr>
            </w:pPr>
            <w:r w:rsidRPr="005F1D03">
              <w:rPr>
                <w:lang w:val="fr-FR" w:eastAsia="fr-FR"/>
              </w:rPr>
              <w:t>0,007</w:t>
            </w:r>
          </w:p>
        </w:tc>
        <w:tc>
          <w:tcPr>
            <w:tcW w:w="0" w:type="auto"/>
            <w:tcBorders>
              <w:top w:val="nil"/>
              <w:left w:val="nil"/>
              <w:bottom w:val="single" w:sz="8" w:space="0" w:color="auto"/>
              <w:right w:val="single" w:sz="8" w:space="0" w:color="auto"/>
            </w:tcBorders>
            <w:shd w:val="clear" w:color="auto" w:fill="auto"/>
            <w:vAlign w:val="center"/>
            <w:hideMark/>
          </w:tcPr>
          <w:p w14:paraId="2EFA229C" w14:textId="77777777" w:rsidR="00F51805" w:rsidRPr="005F1D03" w:rsidRDefault="00F51805" w:rsidP="00512853">
            <w:pPr>
              <w:pStyle w:val="TAC"/>
              <w:rPr>
                <w:lang w:val="fr-FR" w:eastAsia="fr-FR"/>
              </w:rPr>
            </w:pPr>
            <w:r w:rsidRPr="005F1D03">
              <w:rPr>
                <w:lang w:val="fr-FR" w:eastAsia="fr-FR"/>
              </w:rPr>
              <w:t>4,0</w:t>
            </w:r>
          </w:p>
        </w:tc>
      </w:tr>
      <w:tr w:rsidR="00F51805" w:rsidRPr="005F1D03" w14:paraId="6ACF3E71" w14:textId="77777777" w:rsidTr="00512853">
        <w:trPr>
          <w:trHeight w:val="4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43C8D2BC"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0A4958E8"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3AE47142" w14:textId="77777777" w:rsidR="00F51805" w:rsidRPr="005F1D03" w:rsidRDefault="00F51805" w:rsidP="00512853">
            <w:pPr>
              <w:pStyle w:val="TAC"/>
              <w:rPr>
                <w:lang w:val="fr-FR" w:eastAsia="fr-FR"/>
              </w:rPr>
            </w:pPr>
            <w:r w:rsidRPr="005F1D03">
              <w:rPr>
                <w:lang w:val="fr-FR" w:eastAsia="fr-FR"/>
              </w:rPr>
              <w:t>9,9</w:t>
            </w:r>
          </w:p>
        </w:tc>
        <w:tc>
          <w:tcPr>
            <w:tcW w:w="0" w:type="auto"/>
            <w:tcBorders>
              <w:top w:val="nil"/>
              <w:left w:val="nil"/>
              <w:bottom w:val="single" w:sz="8" w:space="0" w:color="auto"/>
              <w:right w:val="single" w:sz="8" w:space="0" w:color="auto"/>
            </w:tcBorders>
            <w:shd w:val="clear" w:color="auto" w:fill="auto"/>
            <w:vAlign w:val="center"/>
            <w:hideMark/>
          </w:tcPr>
          <w:p w14:paraId="68D9B48F" w14:textId="77777777" w:rsidR="00F51805" w:rsidRPr="005F1D03" w:rsidRDefault="00F51805" w:rsidP="00512853">
            <w:pPr>
              <w:pStyle w:val="TAC"/>
              <w:rPr>
                <w:lang w:val="fr-FR" w:eastAsia="fr-FR"/>
              </w:rPr>
            </w:pPr>
            <w:r w:rsidRPr="005F1D03">
              <w:rPr>
                <w:lang w:val="fr-FR" w:eastAsia="fr-FR"/>
              </w:rPr>
              <w:t>679,567</w:t>
            </w:r>
          </w:p>
        </w:tc>
        <w:tc>
          <w:tcPr>
            <w:tcW w:w="0" w:type="auto"/>
            <w:tcBorders>
              <w:top w:val="nil"/>
              <w:left w:val="nil"/>
              <w:bottom w:val="single" w:sz="8" w:space="0" w:color="auto"/>
              <w:right w:val="single" w:sz="8" w:space="0" w:color="auto"/>
            </w:tcBorders>
            <w:shd w:val="clear" w:color="auto" w:fill="auto"/>
            <w:vAlign w:val="center"/>
            <w:hideMark/>
          </w:tcPr>
          <w:p w14:paraId="02F0CC03" w14:textId="77777777" w:rsidR="00F51805" w:rsidRPr="005F1D03" w:rsidRDefault="00F51805" w:rsidP="00512853">
            <w:pPr>
              <w:pStyle w:val="TAC"/>
              <w:rPr>
                <w:lang w:val="fr-FR" w:eastAsia="fr-FR"/>
              </w:rPr>
            </w:pPr>
            <w:r w:rsidRPr="005F1D03">
              <w:rPr>
                <w:lang w:val="fr-FR" w:eastAsia="fr-FR"/>
              </w:rPr>
              <w:t>6,458</w:t>
            </w:r>
          </w:p>
        </w:tc>
      </w:tr>
      <w:tr w:rsidR="00F51805" w:rsidRPr="005F1D03" w14:paraId="22E85632"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B9B6D77"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04C334BE"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4FCB0D94" w14:textId="77777777" w:rsidR="00F51805" w:rsidRPr="005F1D03" w:rsidRDefault="00F51805" w:rsidP="00512853">
            <w:pPr>
              <w:pStyle w:val="TAC"/>
              <w:rPr>
                <w:lang w:val="fr-FR" w:eastAsia="fr-FR"/>
              </w:rPr>
            </w:pPr>
            <w:r w:rsidRPr="005F1D03">
              <w:rPr>
                <w:lang w:val="fr-FR" w:eastAsia="fr-FR"/>
              </w:rPr>
              <w:t>170,0</w:t>
            </w:r>
          </w:p>
        </w:tc>
        <w:tc>
          <w:tcPr>
            <w:tcW w:w="0" w:type="auto"/>
            <w:tcBorders>
              <w:top w:val="nil"/>
              <w:left w:val="nil"/>
              <w:bottom w:val="single" w:sz="8" w:space="0" w:color="auto"/>
              <w:right w:val="single" w:sz="8" w:space="0" w:color="auto"/>
            </w:tcBorders>
            <w:shd w:val="clear" w:color="auto" w:fill="auto"/>
            <w:vAlign w:val="center"/>
            <w:hideMark/>
          </w:tcPr>
          <w:p w14:paraId="3BD4B537" w14:textId="77777777" w:rsidR="00F51805" w:rsidRPr="005F1D03" w:rsidRDefault="00F51805" w:rsidP="00512853">
            <w:pPr>
              <w:pStyle w:val="TAC"/>
              <w:rPr>
                <w:lang w:val="fr-FR" w:eastAsia="fr-FR"/>
              </w:rPr>
            </w:pPr>
            <w:r w:rsidRPr="005F1D03">
              <w:rPr>
                <w:lang w:val="fr-FR" w:eastAsia="fr-FR"/>
              </w:rPr>
              <w:t>-678,582</w:t>
            </w:r>
          </w:p>
        </w:tc>
        <w:tc>
          <w:tcPr>
            <w:tcW w:w="0" w:type="auto"/>
            <w:tcBorders>
              <w:top w:val="nil"/>
              <w:left w:val="nil"/>
              <w:bottom w:val="single" w:sz="8" w:space="0" w:color="auto"/>
              <w:right w:val="single" w:sz="8" w:space="0" w:color="auto"/>
            </w:tcBorders>
            <w:shd w:val="clear" w:color="auto" w:fill="auto"/>
            <w:vAlign w:val="center"/>
            <w:hideMark/>
          </w:tcPr>
          <w:p w14:paraId="6A38DFA3" w14:textId="77777777" w:rsidR="00F51805" w:rsidRPr="005F1D03" w:rsidRDefault="00F51805" w:rsidP="00512853">
            <w:pPr>
              <w:pStyle w:val="TAC"/>
              <w:rPr>
                <w:lang w:val="fr-FR" w:eastAsia="fr-FR"/>
              </w:rPr>
            </w:pPr>
            <w:r w:rsidRPr="005F1D03">
              <w:rPr>
                <w:lang w:val="fr-FR" w:eastAsia="fr-FR"/>
              </w:rPr>
              <w:t>6,605</w:t>
            </w:r>
          </w:p>
        </w:tc>
      </w:tr>
      <w:tr w:rsidR="00F51805" w:rsidRPr="005F1D03" w14:paraId="55153CA2" w14:textId="77777777" w:rsidTr="00512853">
        <w:trPr>
          <w:trHeight w:val="113"/>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463F77CF"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0BE40A28"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46665EB9" w14:textId="77777777" w:rsidR="00F51805" w:rsidRPr="005F1D03" w:rsidRDefault="00F51805" w:rsidP="00512853">
            <w:pPr>
              <w:pStyle w:val="TAC"/>
              <w:rPr>
                <w:lang w:val="fr-FR" w:eastAsia="fr-FR"/>
              </w:rPr>
            </w:pPr>
            <w:r w:rsidRPr="005F1D03">
              <w:rPr>
                <w:lang w:val="fr-FR" w:eastAsia="fr-FR"/>
              </w:rPr>
              <w:t>89,6</w:t>
            </w:r>
          </w:p>
        </w:tc>
        <w:tc>
          <w:tcPr>
            <w:tcW w:w="0" w:type="auto"/>
            <w:tcBorders>
              <w:top w:val="nil"/>
              <w:left w:val="nil"/>
              <w:bottom w:val="single" w:sz="8" w:space="0" w:color="auto"/>
              <w:right w:val="single" w:sz="8" w:space="0" w:color="auto"/>
            </w:tcBorders>
            <w:shd w:val="clear" w:color="auto" w:fill="auto"/>
            <w:vAlign w:val="center"/>
            <w:hideMark/>
          </w:tcPr>
          <w:p w14:paraId="604CAFE7" w14:textId="77777777" w:rsidR="00F51805" w:rsidRPr="005F1D03" w:rsidRDefault="00F51805" w:rsidP="00512853">
            <w:pPr>
              <w:pStyle w:val="TAC"/>
              <w:rPr>
                <w:lang w:val="fr-FR" w:eastAsia="fr-FR"/>
              </w:rPr>
            </w:pPr>
            <w:r w:rsidRPr="005F1D03">
              <w:rPr>
                <w:lang w:val="fr-FR" w:eastAsia="fr-FR"/>
              </w:rPr>
              <w:t>0,384</w:t>
            </w:r>
          </w:p>
        </w:tc>
        <w:tc>
          <w:tcPr>
            <w:tcW w:w="0" w:type="auto"/>
            <w:tcBorders>
              <w:top w:val="nil"/>
              <w:left w:val="nil"/>
              <w:bottom w:val="single" w:sz="8" w:space="0" w:color="auto"/>
              <w:right w:val="single" w:sz="8" w:space="0" w:color="auto"/>
            </w:tcBorders>
            <w:shd w:val="clear" w:color="auto" w:fill="auto"/>
            <w:vAlign w:val="center"/>
            <w:hideMark/>
          </w:tcPr>
          <w:p w14:paraId="790522CE" w14:textId="77777777" w:rsidR="00F51805" w:rsidRPr="005F1D03" w:rsidRDefault="00F51805" w:rsidP="00512853">
            <w:pPr>
              <w:pStyle w:val="TAC"/>
              <w:rPr>
                <w:lang w:val="fr-FR" w:eastAsia="fr-FR"/>
              </w:rPr>
            </w:pPr>
            <w:r w:rsidRPr="005F1D03">
              <w:rPr>
                <w:lang w:val="fr-FR" w:eastAsia="fr-FR"/>
              </w:rPr>
              <w:t>2,031</w:t>
            </w:r>
          </w:p>
        </w:tc>
      </w:tr>
      <w:tr w:rsidR="00F51805" w:rsidRPr="005F1D03" w14:paraId="2FBA049E" w14:textId="77777777" w:rsidTr="00512853">
        <w:trPr>
          <w:trHeight w:val="75"/>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AC4002C"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3C477259"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1BFA9C6C" w14:textId="77777777" w:rsidR="00F51805" w:rsidRPr="005F1D03" w:rsidRDefault="00F51805" w:rsidP="00512853">
            <w:pPr>
              <w:pStyle w:val="TAC"/>
              <w:rPr>
                <w:lang w:val="fr-FR" w:eastAsia="fr-FR"/>
              </w:rPr>
            </w:pPr>
            <w:r w:rsidRPr="005F1D03">
              <w:rPr>
                <w:lang w:val="fr-FR" w:eastAsia="fr-FR"/>
              </w:rPr>
              <w:t>10,0</w:t>
            </w:r>
          </w:p>
        </w:tc>
        <w:tc>
          <w:tcPr>
            <w:tcW w:w="0" w:type="auto"/>
            <w:tcBorders>
              <w:top w:val="nil"/>
              <w:left w:val="nil"/>
              <w:bottom w:val="single" w:sz="8" w:space="0" w:color="auto"/>
              <w:right w:val="single" w:sz="8" w:space="0" w:color="auto"/>
            </w:tcBorders>
            <w:shd w:val="clear" w:color="auto" w:fill="auto"/>
            <w:vAlign w:val="center"/>
            <w:hideMark/>
          </w:tcPr>
          <w:p w14:paraId="784F97C6" w14:textId="77777777" w:rsidR="00F51805" w:rsidRPr="005F1D03" w:rsidRDefault="00F51805" w:rsidP="00512853">
            <w:pPr>
              <w:pStyle w:val="TAC"/>
              <w:rPr>
                <w:lang w:val="fr-FR" w:eastAsia="fr-FR"/>
              </w:rPr>
            </w:pPr>
            <w:r w:rsidRPr="005F1D03">
              <w:rPr>
                <w:lang w:val="fr-FR" w:eastAsia="fr-FR"/>
              </w:rPr>
              <w:t>600,927</w:t>
            </w:r>
          </w:p>
        </w:tc>
        <w:tc>
          <w:tcPr>
            <w:tcW w:w="0" w:type="auto"/>
            <w:tcBorders>
              <w:top w:val="nil"/>
              <w:left w:val="nil"/>
              <w:bottom w:val="single" w:sz="8" w:space="0" w:color="auto"/>
              <w:right w:val="single" w:sz="8" w:space="0" w:color="auto"/>
            </w:tcBorders>
            <w:shd w:val="clear" w:color="auto" w:fill="auto"/>
            <w:vAlign w:val="center"/>
            <w:hideMark/>
          </w:tcPr>
          <w:p w14:paraId="207E7E25" w14:textId="77777777" w:rsidR="00F51805" w:rsidRPr="005F1D03" w:rsidRDefault="00F51805" w:rsidP="00512853">
            <w:pPr>
              <w:pStyle w:val="TAC"/>
              <w:rPr>
                <w:lang w:val="fr-FR" w:eastAsia="fr-FR"/>
              </w:rPr>
            </w:pPr>
            <w:r w:rsidRPr="005F1D03">
              <w:rPr>
                <w:lang w:val="fr-FR" w:eastAsia="fr-FR"/>
              </w:rPr>
              <w:t>10,441</w:t>
            </w:r>
          </w:p>
        </w:tc>
      </w:tr>
      <w:tr w:rsidR="00F51805" w:rsidRPr="005F1D03" w14:paraId="5EC072BA" w14:textId="77777777" w:rsidTr="00512853">
        <w:trPr>
          <w:trHeight w:val="51"/>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0E4FFD90"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DBF40D3"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1D26AB62" w14:textId="77777777" w:rsidR="00F51805" w:rsidRPr="005F1D03" w:rsidRDefault="00F51805" w:rsidP="00512853">
            <w:pPr>
              <w:pStyle w:val="TAC"/>
              <w:rPr>
                <w:lang w:val="fr-FR" w:eastAsia="fr-FR"/>
              </w:rPr>
            </w:pPr>
            <w:r w:rsidRPr="005F1D03">
              <w:rPr>
                <w:lang w:val="fr-FR" w:eastAsia="fr-FR"/>
              </w:rPr>
              <w:t>170,0</w:t>
            </w:r>
          </w:p>
        </w:tc>
        <w:tc>
          <w:tcPr>
            <w:tcW w:w="0" w:type="auto"/>
            <w:tcBorders>
              <w:top w:val="nil"/>
              <w:left w:val="nil"/>
              <w:bottom w:val="single" w:sz="8" w:space="0" w:color="auto"/>
              <w:right w:val="single" w:sz="8" w:space="0" w:color="auto"/>
            </w:tcBorders>
            <w:shd w:val="clear" w:color="auto" w:fill="auto"/>
            <w:vAlign w:val="center"/>
            <w:hideMark/>
          </w:tcPr>
          <w:p w14:paraId="6F898213" w14:textId="77777777" w:rsidR="00F51805" w:rsidRPr="005F1D03" w:rsidRDefault="00F51805" w:rsidP="00512853">
            <w:pPr>
              <w:pStyle w:val="TAC"/>
              <w:rPr>
                <w:lang w:val="fr-FR" w:eastAsia="fr-FR"/>
              </w:rPr>
            </w:pPr>
            <w:r w:rsidRPr="005F1D03">
              <w:rPr>
                <w:lang w:val="fr-FR" w:eastAsia="fr-FR"/>
              </w:rPr>
              <w:t>-598,774</w:t>
            </w:r>
          </w:p>
        </w:tc>
        <w:tc>
          <w:tcPr>
            <w:tcW w:w="0" w:type="auto"/>
            <w:tcBorders>
              <w:top w:val="nil"/>
              <w:left w:val="nil"/>
              <w:bottom w:val="single" w:sz="8" w:space="0" w:color="auto"/>
              <w:right w:val="single" w:sz="8" w:space="0" w:color="auto"/>
            </w:tcBorders>
            <w:shd w:val="clear" w:color="auto" w:fill="auto"/>
            <w:vAlign w:val="center"/>
            <w:hideMark/>
          </w:tcPr>
          <w:p w14:paraId="09500AF1" w14:textId="77777777" w:rsidR="00F51805" w:rsidRPr="005F1D03" w:rsidRDefault="00F51805" w:rsidP="00512853">
            <w:pPr>
              <w:pStyle w:val="TAC"/>
              <w:rPr>
                <w:lang w:val="fr-FR" w:eastAsia="fr-FR"/>
              </w:rPr>
            </w:pPr>
            <w:r w:rsidRPr="005F1D03">
              <w:rPr>
                <w:lang w:val="fr-FR" w:eastAsia="fr-FR"/>
              </w:rPr>
              <w:t>10,656</w:t>
            </w:r>
          </w:p>
        </w:tc>
      </w:tr>
      <w:tr w:rsidR="00F51805" w:rsidRPr="005F1D03" w14:paraId="3463F350"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7FE25BC"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0BFA60D0"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1F60B1EE" w14:textId="77777777" w:rsidR="00F51805" w:rsidRPr="005F1D03" w:rsidRDefault="00F51805" w:rsidP="00512853">
            <w:pPr>
              <w:pStyle w:val="TAC"/>
              <w:rPr>
                <w:lang w:val="fr-FR" w:eastAsia="fr-FR"/>
              </w:rPr>
            </w:pPr>
            <w:r w:rsidRPr="005F1D03">
              <w:rPr>
                <w:lang w:val="fr-FR" w:eastAsia="fr-FR"/>
              </w:rPr>
              <w:t>89,5</w:t>
            </w:r>
          </w:p>
        </w:tc>
        <w:tc>
          <w:tcPr>
            <w:tcW w:w="0" w:type="auto"/>
            <w:tcBorders>
              <w:top w:val="nil"/>
              <w:left w:val="nil"/>
              <w:bottom w:val="single" w:sz="8" w:space="0" w:color="auto"/>
              <w:right w:val="single" w:sz="8" w:space="0" w:color="auto"/>
            </w:tcBorders>
            <w:shd w:val="clear" w:color="auto" w:fill="auto"/>
            <w:vAlign w:val="center"/>
            <w:hideMark/>
          </w:tcPr>
          <w:p w14:paraId="5B96AAEF" w14:textId="77777777" w:rsidR="00F51805" w:rsidRPr="005F1D03" w:rsidRDefault="00F51805" w:rsidP="00512853">
            <w:pPr>
              <w:pStyle w:val="TAC"/>
              <w:rPr>
                <w:lang w:val="fr-FR" w:eastAsia="fr-FR"/>
              </w:rPr>
            </w:pPr>
            <w:r w:rsidRPr="005F1D03">
              <w:rPr>
                <w:lang w:val="fr-FR" w:eastAsia="fr-FR"/>
              </w:rPr>
              <w:t>0,110</w:t>
            </w:r>
          </w:p>
        </w:tc>
        <w:tc>
          <w:tcPr>
            <w:tcW w:w="0" w:type="auto"/>
            <w:tcBorders>
              <w:top w:val="nil"/>
              <w:left w:val="nil"/>
              <w:bottom w:val="single" w:sz="8" w:space="0" w:color="auto"/>
              <w:right w:val="single" w:sz="8" w:space="0" w:color="auto"/>
            </w:tcBorders>
            <w:shd w:val="clear" w:color="auto" w:fill="auto"/>
            <w:vAlign w:val="center"/>
            <w:hideMark/>
          </w:tcPr>
          <w:p w14:paraId="3E288ADC" w14:textId="77777777" w:rsidR="00F51805" w:rsidRPr="005F1D03" w:rsidRDefault="00F51805" w:rsidP="00512853">
            <w:pPr>
              <w:pStyle w:val="TAC"/>
              <w:rPr>
                <w:lang w:val="fr-FR" w:eastAsia="fr-FR"/>
              </w:rPr>
            </w:pPr>
            <w:r w:rsidRPr="005F1D03">
              <w:rPr>
                <w:lang w:val="fr-FR" w:eastAsia="fr-FR"/>
              </w:rPr>
              <w:t>4,039</w:t>
            </w:r>
          </w:p>
        </w:tc>
      </w:tr>
      <w:tr w:rsidR="00F51805" w:rsidRPr="005F1D03" w14:paraId="28C8D54F"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797A1249"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5B1C6CA2" w14:textId="77777777" w:rsidR="00F51805" w:rsidRPr="005F1D03" w:rsidRDefault="00F51805" w:rsidP="00512853">
            <w:pPr>
              <w:pStyle w:val="TAC"/>
              <w:rPr>
                <w:lang w:val="fr-FR" w:eastAsia="fr-FR"/>
              </w:rPr>
            </w:pPr>
            <w:r w:rsidRPr="005F1D03">
              <w:rPr>
                <w:lang w:val="fr-FR" w:eastAsia="fr-FR"/>
              </w:rPr>
              <w:t>GEO</w:t>
            </w:r>
          </w:p>
        </w:tc>
        <w:tc>
          <w:tcPr>
            <w:tcW w:w="0" w:type="auto"/>
            <w:tcBorders>
              <w:top w:val="nil"/>
              <w:left w:val="nil"/>
              <w:bottom w:val="single" w:sz="8" w:space="0" w:color="auto"/>
              <w:right w:val="single" w:sz="8" w:space="0" w:color="auto"/>
            </w:tcBorders>
            <w:shd w:val="clear" w:color="auto" w:fill="auto"/>
            <w:vAlign w:val="center"/>
            <w:hideMark/>
          </w:tcPr>
          <w:p w14:paraId="6C807544" w14:textId="77777777" w:rsidR="00F51805" w:rsidRPr="005F1D03" w:rsidRDefault="00F51805" w:rsidP="00512853">
            <w:pPr>
              <w:pStyle w:val="TAC"/>
              <w:rPr>
                <w:lang w:val="fr-FR" w:eastAsia="fr-FR"/>
              </w:rPr>
            </w:pPr>
            <w:r w:rsidRPr="005F1D03">
              <w:rPr>
                <w:lang w:val="fr-FR" w:eastAsia="fr-FR"/>
              </w:rPr>
              <w:t>90,14</w:t>
            </w:r>
          </w:p>
        </w:tc>
        <w:tc>
          <w:tcPr>
            <w:tcW w:w="0" w:type="auto"/>
            <w:tcBorders>
              <w:top w:val="nil"/>
              <w:left w:val="nil"/>
              <w:bottom w:val="single" w:sz="8" w:space="0" w:color="auto"/>
              <w:right w:val="single" w:sz="8" w:space="0" w:color="auto"/>
            </w:tcBorders>
            <w:shd w:val="clear" w:color="auto" w:fill="auto"/>
            <w:vAlign w:val="center"/>
            <w:hideMark/>
          </w:tcPr>
          <w:p w14:paraId="171F998E"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3252AD23" w14:textId="77777777" w:rsidR="00F51805" w:rsidRPr="005F1D03" w:rsidRDefault="00F51805" w:rsidP="00512853">
            <w:pPr>
              <w:pStyle w:val="TAC"/>
              <w:rPr>
                <w:lang w:val="fr-FR" w:eastAsia="fr-FR"/>
              </w:rPr>
            </w:pPr>
            <w:r w:rsidRPr="005F1D03">
              <w:rPr>
                <w:lang w:val="fr-FR" w:eastAsia="fr-FR"/>
              </w:rPr>
              <w:t>119,37</w:t>
            </w:r>
          </w:p>
        </w:tc>
      </w:tr>
      <w:tr w:rsidR="00F51805" w:rsidRPr="005F1D03" w14:paraId="50ED04E2" w14:textId="77777777" w:rsidTr="00512853">
        <w:trPr>
          <w:trHeight w:val="79"/>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3BABF704"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4F301A96"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378C6EF"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4B747B84" w14:textId="77777777" w:rsidR="00F51805" w:rsidRPr="005F1D03" w:rsidRDefault="00F51805" w:rsidP="00512853">
            <w:pPr>
              <w:pStyle w:val="TAC"/>
              <w:rPr>
                <w:lang w:val="fr-FR" w:eastAsia="fr-FR"/>
              </w:rPr>
            </w:pPr>
            <w:r w:rsidRPr="005F1D03">
              <w:rPr>
                <w:lang w:val="fr-FR" w:eastAsia="fr-FR"/>
              </w:rPr>
              <w:t>0,19</w:t>
            </w:r>
          </w:p>
        </w:tc>
        <w:tc>
          <w:tcPr>
            <w:tcW w:w="0" w:type="auto"/>
            <w:tcBorders>
              <w:top w:val="nil"/>
              <w:left w:val="nil"/>
              <w:bottom w:val="single" w:sz="8" w:space="0" w:color="auto"/>
              <w:right w:val="single" w:sz="8" w:space="0" w:color="auto"/>
            </w:tcBorders>
            <w:shd w:val="clear" w:color="auto" w:fill="auto"/>
            <w:vAlign w:val="center"/>
            <w:hideMark/>
          </w:tcPr>
          <w:p w14:paraId="4EB355BD"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556571DF"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FE1280C"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6BCA14F2"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429277C8"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080A14D8" w14:textId="77777777" w:rsidR="00F51805" w:rsidRPr="005F1D03" w:rsidRDefault="00F51805" w:rsidP="00512853">
            <w:pPr>
              <w:pStyle w:val="TAC"/>
              <w:rPr>
                <w:lang w:val="fr-FR" w:eastAsia="fr-FR"/>
              </w:rPr>
            </w:pPr>
            <w:r w:rsidRPr="005F1D03">
              <w:rPr>
                <w:lang w:val="fr-FR" w:eastAsia="fr-FR"/>
              </w:rPr>
              <w:t>-0,19</w:t>
            </w:r>
          </w:p>
        </w:tc>
        <w:tc>
          <w:tcPr>
            <w:tcW w:w="0" w:type="auto"/>
            <w:tcBorders>
              <w:top w:val="nil"/>
              <w:left w:val="nil"/>
              <w:bottom w:val="single" w:sz="8" w:space="0" w:color="auto"/>
              <w:right w:val="single" w:sz="8" w:space="0" w:color="auto"/>
            </w:tcBorders>
            <w:shd w:val="clear" w:color="auto" w:fill="auto"/>
            <w:vAlign w:val="center"/>
            <w:hideMark/>
          </w:tcPr>
          <w:p w14:paraId="05CE4623"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5D7761A2"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FCE6AF4"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1CE9DE8C"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530B5469" w14:textId="77777777" w:rsidR="00F51805" w:rsidRPr="005F1D03" w:rsidRDefault="00F51805" w:rsidP="00512853">
            <w:pPr>
              <w:pStyle w:val="TAC"/>
              <w:rPr>
                <w:lang w:val="fr-FR" w:eastAsia="fr-FR"/>
              </w:rPr>
            </w:pPr>
            <w:r w:rsidRPr="005F1D03">
              <w:rPr>
                <w:lang w:val="fr-FR" w:eastAsia="fr-FR"/>
              </w:rPr>
              <w:t>68,87</w:t>
            </w:r>
          </w:p>
        </w:tc>
        <w:tc>
          <w:tcPr>
            <w:tcW w:w="0" w:type="auto"/>
            <w:tcBorders>
              <w:top w:val="nil"/>
              <w:left w:val="nil"/>
              <w:bottom w:val="single" w:sz="8" w:space="0" w:color="auto"/>
              <w:right w:val="single" w:sz="8" w:space="0" w:color="auto"/>
            </w:tcBorders>
            <w:shd w:val="clear" w:color="auto" w:fill="auto"/>
            <w:vAlign w:val="center"/>
            <w:hideMark/>
          </w:tcPr>
          <w:p w14:paraId="74B218C8"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6F6DAC49" w14:textId="77777777" w:rsidR="00F51805" w:rsidRPr="005F1D03" w:rsidRDefault="00F51805" w:rsidP="00512853">
            <w:pPr>
              <w:pStyle w:val="TAC"/>
              <w:rPr>
                <w:lang w:val="fr-FR" w:eastAsia="fr-FR"/>
              </w:rPr>
            </w:pPr>
            <w:r w:rsidRPr="005F1D03">
              <w:rPr>
                <w:lang w:val="fr-FR" w:eastAsia="fr-FR"/>
              </w:rPr>
              <w:t>120,59</w:t>
            </w:r>
          </w:p>
        </w:tc>
      </w:tr>
      <w:tr w:rsidR="00F51805" w:rsidRPr="005F1D03" w14:paraId="5D57226F"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47E95A18"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5E32272E" w14:textId="77777777" w:rsidR="00F51805" w:rsidRPr="005F1D03" w:rsidRDefault="00F51805" w:rsidP="00512853">
            <w:pPr>
              <w:pStyle w:val="TAC"/>
              <w:rPr>
                <w:lang w:val="fr-FR" w:eastAsia="fr-FR"/>
              </w:rPr>
            </w:pPr>
            <w:r w:rsidRPr="005F1D03">
              <w:rPr>
                <w:lang w:val="fr-FR" w:eastAsia="fr-FR"/>
              </w:rPr>
              <w:t>GEO</w:t>
            </w:r>
          </w:p>
        </w:tc>
        <w:tc>
          <w:tcPr>
            <w:tcW w:w="0" w:type="auto"/>
            <w:tcBorders>
              <w:top w:val="nil"/>
              <w:left w:val="nil"/>
              <w:bottom w:val="single" w:sz="8" w:space="0" w:color="auto"/>
              <w:right w:val="single" w:sz="8" w:space="0" w:color="auto"/>
            </w:tcBorders>
            <w:shd w:val="clear" w:color="auto" w:fill="auto"/>
            <w:vAlign w:val="center"/>
            <w:hideMark/>
          </w:tcPr>
          <w:p w14:paraId="4515EF18" w14:textId="77777777" w:rsidR="00F51805" w:rsidRPr="005F1D03" w:rsidRDefault="00F51805" w:rsidP="00512853">
            <w:pPr>
              <w:pStyle w:val="TAC"/>
              <w:rPr>
                <w:lang w:val="fr-FR" w:eastAsia="fr-FR"/>
              </w:rPr>
            </w:pPr>
            <w:r w:rsidRPr="005F1D03">
              <w:rPr>
                <w:lang w:val="fr-FR" w:eastAsia="fr-FR"/>
              </w:rPr>
              <w:t>90,14</w:t>
            </w:r>
          </w:p>
        </w:tc>
        <w:tc>
          <w:tcPr>
            <w:tcW w:w="0" w:type="auto"/>
            <w:tcBorders>
              <w:top w:val="nil"/>
              <w:left w:val="nil"/>
              <w:bottom w:val="single" w:sz="8" w:space="0" w:color="auto"/>
              <w:right w:val="single" w:sz="8" w:space="0" w:color="auto"/>
            </w:tcBorders>
            <w:shd w:val="clear" w:color="auto" w:fill="auto"/>
            <w:vAlign w:val="center"/>
            <w:hideMark/>
          </w:tcPr>
          <w:p w14:paraId="75824E52"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2303A17E" w14:textId="77777777" w:rsidR="00F51805" w:rsidRPr="005F1D03" w:rsidRDefault="00F51805" w:rsidP="00512853">
            <w:pPr>
              <w:pStyle w:val="TAC"/>
              <w:rPr>
                <w:lang w:val="fr-FR" w:eastAsia="fr-FR"/>
              </w:rPr>
            </w:pPr>
            <w:r w:rsidRPr="005F1D03">
              <w:rPr>
                <w:lang w:val="fr-FR" w:eastAsia="fr-FR"/>
              </w:rPr>
              <w:t>119,37</w:t>
            </w:r>
          </w:p>
        </w:tc>
      </w:tr>
      <w:tr w:rsidR="00F51805" w:rsidRPr="005F1D03" w14:paraId="60365910"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72D0D6FC"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50D47982"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24642BA"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5C7A8C85" w14:textId="77777777" w:rsidR="00F51805" w:rsidRPr="005F1D03" w:rsidRDefault="00F51805" w:rsidP="00512853">
            <w:pPr>
              <w:pStyle w:val="TAC"/>
              <w:rPr>
                <w:lang w:val="fr-FR" w:eastAsia="fr-FR"/>
              </w:rPr>
            </w:pPr>
            <w:r w:rsidRPr="005F1D03">
              <w:rPr>
                <w:lang w:val="fr-FR" w:eastAsia="fr-FR"/>
              </w:rPr>
              <w:t>2,87</w:t>
            </w:r>
          </w:p>
        </w:tc>
        <w:tc>
          <w:tcPr>
            <w:tcW w:w="0" w:type="auto"/>
            <w:tcBorders>
              <w:top w:val="nil"/>
              <w:left w:val="nil"/>
              <w:bottom w:val="single" w:sz="8" w:space="0" w:color="auto"/>
              <w:right w:val="single" w:sz="8" w:space="0" w:color="auto"/>
            </w:tcBorders>
            <w:shd w:val="clear" w:color="auto" w:fill="auto"/>
            <w:vAlign w:val="center"/>
            <w:hideMark/>
          </w:tcPr>
          <w:p w14:paraId="646DB7F0"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6AA3BFCD"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003A3B7"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46AC6258"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5E45B304"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32F1939E" w14:textId="77777777" w:rsidR="00F51805" w:rsidRPr="005F1D03" w:rsidRDefault="00F51805" w:rsidP="00512853">
            <w:pPr>
              <w:pStyle w:val="TAC"/>
              <w:rPr>
                <w:lang w:val="fr-FR" w:eastAsia="fr-FR"/>
              </w:rPr>
            </w:pPr>
            <w:r w:rsidRPr="005F1D03">
              <w:rPr>
                <w:lang w:val="fr-FR" w:eastAsia="fr-FR"/>
              </w:rPr>
              <w:t>-2,87</w:t>
            </w:r>
          </w:p>
        </w:tc>
        <w:tc>
          <w:tcPr>
            <w:tcW w:w="0" w:type="auto"/>
            <w:tcBorders>
              <w:top w:val="nil"/>
              <w:left w:val="nil"/>
              <w:bottom w:val="single" w:sz="8" w:space="0" w:color="auto"/>
              <w:right w:val="single" w:sz="8" w:space="0" w:color="auto"/>
            </w:tcBorders>
            <w:shd w:val="clear" w:color="auto" w:fill="auto"/>
            <w:vAlign w:val="center"/>
            <w:hideMark/>
          </w:tcPr>
          <w:p w14:paraId="78B8F534"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4338A02A"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7021BAD"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16EC8D86"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BFE00B6" w14:textId="77777777" w:rsidR="00F51805" w:rsidRPr="005F1D03" w:rsidRDefault="00F51805" w:rsidP="00512853">
            <w:pPr>
              <w:pStyle w:val="TAC"/>
              <w:rPr>
                <w:lang w:val="fr-FR" w:eastAsia="fr-FR"/>
              </w:rPr>
            </w:pPr>
            <w:r w:rsidRPr="005F1D03">
              <w:rPr>
                <w:lang w:val="fr-FR" w:eastAsia="fr-FR"/>
              </w:rPr>
              <w:t>68,87</w:t>
            </w:r>
          </w:p>
        </w:tc>
        <w:tc>
          <w:tcPr>
            <w:tcW w:w="0" w:type="auto"/>
            <w:tcBorders>
              <w:top w:val="nil"/>
              <w:left w:val="nil"/>
              <w:bottom w:val="single" w:sz="8" w:space="0" w:color="auto"/>
              <w:right w:val="single" w:sz="8" w:space="0" w:color="auto"/>
            </w:tcBorders>
            <w:shd w:val="clear" w:color="auto" w:fill="auto"/>
            <w:vAlign w:val="center"/>
            <w:hideMark/>
          </w:tcPr>
          <w:p w14:paraId="2A6DEDFB"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564F81EF" w14:textId="77777777" w:rsidR="00F51805" w:rsidRPr="005F1D03" w:rsidRDefault="00F51805" w:rsidP="00512853">
            <w:pPr>
              <w:pStyle w:val="TAC"/>
              <w:rPr>
                <w:lang w:val="fr-FR" w:eastAsia="fr-FR"/>
              </w:rPr>
            </w:pPr>
            <w:r w:rsidRPr="005F1D03">
              <w:rPr>
                <w:lang w:val="fr-FR" w:eastAsia="fr-FR"/>
              </w:rPr>
              <w:t>120,59</w:t>
            </w:r>
          </w:p>
        </w:tc>
      </w:tr>
    </w:tbl>
    <w:p w14:paraId="6E654C23" w14:textId="77777777" w:rsidR="00F51805" w:rsidRDefault="00F51805" w:rsidP="00F51805">
      <w:pPr>
        <w:jc w:val="both"/>
        <w:rPr>
          <w:lang w:val="en-US" w:eastAsia="fr-FR"/>
        </w:rPr>
      </w:pPr>
    </w:p>
    <w:p w14:paraId="3F26D599" w14:textId="77777777" w:rsidR="00F51805" w:rsidRPr="005F1D03" w:rsidRDefault="00F51805" w:rsidP="00F51805">
      <w:pPr>
        <w:pStyle w:val="NO"/>
        <w:rPr>
          <w:color w:val="000000"/>
          <w:lang w:val="en-US"/>
        </w:rPr>
      </w:pPr>
      <w:r w:rsidRPr="005F1D03">
        <w:rPr>
          <w:b/>
          <w:lang w:val="en-US" w:eastAsia="fr-FR"/>
        </w:rPr>
        <w:t>Note:</w:t>
      </w:r>
      <w:r>
        <w:rPr>
          <w:b/>
          <w:lang w:val="en-US" w:eastAsia="fr-FR"/>
        </w:rPr>
        <w:tab/>
      </w:r>
      <w:r w:rsidRPr="000C04C5">
        <w:rPr>
          <w:lang w:val="en-US" w:eastAsia="fr-FR"/>
        </w:rPr>
        <w:t xml:space="preserve">UE position </w:t>
      </w:r>
      <w:r>
        <w:rPr>
          <w:lang w:val="en-US" w:eastAsia="fr-FR"/>
        </w:rPr>
        <w:t>was</w:t>
      </w:r>
      <w:r w:rsidRPr="000C04C5">
        <w:rPr>
          <w:lang w:val="en-US" w:eastAsia="fr-FR"/>
        </w:rPr>
        <w:t xml:space="preserve"> considered as stationar</w:t>
      </w:r>
      <w:r>
        <w:rPr>
          <w:lang w:val="en-US" w:eastAsia="fr-FR"/>
        </w:rPr>
        <w:t>y and configured with</w:t>
      </w:r>
      <w:r>
        <w:rPr>
          <w:color w:val="000000"/>
          <w:lang w:val="en-US"/>
        </w:rPr>
        <w:t xml:space="preserve"> </w:t>
      </w:r>
      <w:r>
        <w:rPr>
          <w:color w:val="000000"/>
        </w:rPr>
        <w:t xml:space="preserve">Latitude: </w:t>
      </w:r>
      <w:r w:rsidRPr="000C04C5">
        <w:rPr>
          <w:color w:val="000000"/>
        </w:rPr>
        <w:t>25.08439333</w:t>
      </w:r>
      <w:r>
        <w:rPr>
          <w:color w:val="000000"/>
        </w:rPr>
        <w:t xml:space="preserve">, </w:t>
      </w:r>
      <w:r w:rsidRPr="000C04C5">
        <w:rPr>
          <w:color w:val="000000"/>
        </w:rPr>
        <w:t>Longitude: 121.56076999</w:t>
      </w:r>
      <w:r>
        <w:rPr>
          <w:color w:val="000000"/>
          <w:lang w:val="en-US"/>
        </w:rPr>
        <w:t xml:space="preserve">, </w:t>
      </w:r>
      <w:r w:rsidRPr="000C04C5">
        <w:rPr>
          <w:color w:val="000000"/>
        </w:rPr>
        <w:t>Altitude: 0</w:t>
      </w:r>
      <w:r>
        <w:rPr>
          <w:color w:val="000000"/>
        </w:rPr>
        <w:t>.</w:t>
      </w:r>
    </w:p>
    <w:p w14:paraId="4FDD2439" w14:textId="0430499E" w:rsidR="00F51805" w:rsidRDefault="00F51805" w:rsidP="00F51805">
      <w:pPr>
        <w:rPr>
          <w:rFonts w:eastAsiaTheme="minorEastAsia"/>
          <w:lang w:eastAsia="zh-CN"/>
        </w:rPr>
      </w:pPr>
      <w:r>
        <w:br w:type="page"/>
      </w:r>
    </w:p>
    <w:p w14:paraId="65E70B62" w14:textId="77777777" w:rsidR="00D052A8" w:rsidRPr="001B59E8" w:rsidRDefault="00D052A8" w:rsidP="00D052A8">
      <w:pPr>
        <w:pStyle w:val="Heading8"/>
        <w:rPr>
          <w:rFonts w:eastAsia="SimSun"/>
          <w:lang w:eastAsia="en-US"/>
        </w:rPr>
      </w:pPr>
      <w:bookmarkStart w:id="3398" w:name="_Toc233983693"/>
      <w:r>
        <w:t>Annex F:</w:t>
      </w:r>
      <w:r>
        <w:br/>
        <w:t>Power back-off simulation results for the S-band</w:t>
      </w:r>
      <w:bookmarkEnd w:id="3398"/>
    </w:p>
    <w:p w14:paraId="6BAC9C85" w14:textId="77777777" w:rsidR="00D052A8" w:rsidRDefault="00D052A8" w:rsidP="00680ABB">
      <w:pPr>
        <w:pStyle w:val="Heading1"/>
      </w:pPr>
      <w:bookmarkStart w:id="3399" w:name="_Toc233983694"/>
      <w:r>
        <w:t>F.1</w:t>
      </w:r>
      <w:r>
        <w:tab/>
        <w:t>PC3 power class</w:t>
      </w:r>
      <w:bookmarkEnd w:id="3399"/>
    </w:p>
    <w:p w14:paraId="57FD8610" w14:textId="77777777" w:rsidR="00D052A8" w:rsidRDefault="00D052A8" w:rsidP="00680ABB">
      <w:pPr>
        <w:pStyle w:val="Heading2"/>
      </w:pPr>
      <w:bookmarkStart w:id="3400" w:name="_Toc233983695"/>
      <w:r>
        <w:t>F.1.1</w:t>
      </w:r>
      <w:r>
        <w:tab/>
        <w:t>General aspects</w:t>
      </w:r>
      <w:bookmarkEnd w:id="3400"/>
    </w:p>
    <w:p w14:paraId="340CF572" w14:textId="77777777" w:rsidR="00D052A8" w:rsidRPr="00144606" w:rsidRDefault="00D052A8" w:rsidP="00D052A8">
      <w:pPr>
        <w:pStyle w:val="NO"/>
      </w:pPr>
      <w:r w:rsidRPr="001B4C79">
        <w:t>NOTE:</w:t>
      </w:r>
      <w:r w:rsidRPr="001B4C79">
        <w:tab/>
        <w:t>The purpose of the section is to capture general aspects, such as considered UE RF architectures, assumptions, considered</w:t>
      </w:r>
      <w:r w:rsidRPr="001B4C79">
        <w:tab/>
        <w:t>regulations, etc.</w:t>
      </w:r>
      <w:r>
        <w:t xml:space="preserve"> </w:t>
      </w:r>
    </w:p>
    <w:p w14:paraId="7030E3E3" w14:textId="77777777" w:rsidR="00D052A8" w:rsidRDefault="00D052A8" w:rsidP="00680ABB">
      <w:pPr>
        <w:pStyle w:val="Heading3"/>
      </w:pPr>
      <w:bookmarkStart w:id="3401" w:name="_Toc233983696"/>
      <w:r>
        <w:t>F.1.1.1</w:t>
      </w:r>
      <w:r>
        <w:tab/>
        <w:t>NS_24N</w:t>
      </w:r>
      <w:bookmarkEnd w:id="3401"/>
    </w:p>
    <w:p w14:paraId="1EA374A0" w14:textId="77777777" w:rsidR="00D052A8" w:rsidRDefault="00D052A8" w:rsidP="00680ABB">
      <w:pPr>
        <w:pStyle w:val="Heading4"/>
      </w:pPr>
      <w:bookmarkStart w:id="3402" w:name="_Toc233983697"/>
      <w:r>
        <w:t>F.1.1.1.1</w:t>
      </w:r>
      <w:r>
        <w:tab/>
        <w:t>Company A</w:t>
      </w:r>
      <w:bookmarkEnd w:id="3402"/>
      <w:r>
        <w:t xml:space="preserve"> </w:t>
      </w:r>
    </w:p>
    <w:p w14:paraId="7FBDED05" w14:textId="77777777" w:rsidR="00D052A8" w:rsidRDefault="00D052A8" w:rsidP="00680ABB">
      <w:pPr>
        <w:pStyle w:val="Heading5"/>
      </w:pPr>
      <w:bookmarkStart w:id="3403" w:name="_Toc233983698"/>
      <w:r>
        <w:t>F.1.1.1.1.1</w:t>
      </w:r>
      <w:r>
        <w:tab/>
        <w:t>Simulation assumptions</w:t>
      </w:r>
      <w:bookmarkEnd w:id="3403"/>
    </w:p>
    <w:p w14:paraId="343AE349" w14:textId="77777777" w:rsidR="00D052A8" w:rsidRDefault="00D052A8" w:rsidP="00D052A8">
      <w:pPr>
        <w:jc w:val="both"/>
        <w:rPr>
          <w:noProof/>
        </w:rPr>
      </w:pPr>
      <w:r>
        <w:t xml:space="preserve">The power back-off simulations are performed for the PC3 power class and the 3MHz channel with the following common assumptions: </w:t>
      </w:r>
    </w:p>
    <w:p w14:paraId="0FC62752" w14:textId="77777777" w:rsidR="001B156A" w:rsidRDefault="001B156A" w:rsidP="001B156A">
      <w:pPr>
        <w:pStyle w:val="B10"/>
      </w:pPr>
      <w:r>
        <w:t>-</w:t>
      </w:r>
      <w:r>
        <w:tab/>
        <w:t>Tx power: PC3 (+23dBm)</w:t>
      </w:r>
    </w:p>
    <w:p w14:paraId="3FDF27AA" w14:textId="77777777" w:rsidR="001B156A" w:rsidRDefault="001B156A" w:rsidP="001B156A">
      <w:pPr>
        <w:pStyle w:val="B10"/>
      </w:pPr>
      <w:r>
        <w:t>-</w:t>
      </w:r>
      <w:r>
        <w:tab/>
        <w:t>Calibration: 1dB MPR with 30dBc ACLR and DFT-s-OFDM QPSK 20MHz 100RB0</w:t>
      </w:r>
    </w:p>
    <w:p w14:paraId="6F018B68" w14:textId="77777777" w:rsidR="001B156A" w:rsidRDefault="001B156A" w:rsidP="001B156A">
      <w:pPr>
        <w:pStyle w:val="B10"/>
      </w:pPr>
      <w:r>
        <w:t>-</w:t>
      </w:r>
      <w:r>
        <w:tab/>
        <w:t>Carrier leakage: -28dBc</w:t>
      </w:r>
    </w:p>
    <w:p w14:paraId="294E0F24" w14:textId="77777777" w:rsidR="001B156A" w:rsidRDefault="001B156A" w:rsidP="001B156A">
      <w:pPr>
        <w:pStyle w:val="B10"/>
      </w:pPr>
      <w:r>
        <w:t>-</w:t>
      </w:r>
      <w:r>
        <w:tab/>
        <w:t>Image: -28dBc</w:t>
      </w:r>
    </w:p>
    <w:p w14:paraId="32A7A362" w14:textId="77777777" w:rsidR="001B156A" w:rsidRDefault="001B156A" w:rsidP="001B156A">
      <w:pPr>
        <w:pStyle w:val="B10"/>
      </w:pPr>
      <w:r>
        <w:t>-</w:t>
      </w:r>
      <w:r>
        <w:tab/>
        <w:t>CIM3: -60dBc</w:t>
      </w:r>
    </w:p>
    <w:p w14:paraId="6433AF21" w14:textId="77777777" w:rsidR="001B156A" w:rsidRDefault="001B156A" w:rsidP="001B156A">
      <w:pPr>
        <w:pStyle w:val="B10"/>
      </w:pPr>
      <w:r>
        <w:t>-</w:t>
      </w:r>
      <w:r>
        <w:tab/>
        <w:t xml:space="preserve">CIM5: -70dBc </w:t>
      </w:r>
    </w:p>
    <w:p w14:paraId="51AB4DD2" w14:textId="77777777" w:rsidR="00D052A8" w:rsidRDefault="00D052A8" w:rsidP="00D052A8">
      <w:pPr>
        <w:pStyle w:val="B10"/>
      </w:pPr>
      <w:r>
        <w:t>-</w:t>
      </w:r>
      <w:r>
        <w:tab/>
        <w:t>LO placement: always in the centre of the carrier</w:t>
      </w:r>
    </w:p>
    <w:p w14:paraId="33D54C7A" w14:textId="77777777" w:rsidR="00D052A8" w:rsidRDefault="00D052A8" w:rsidP="00D052A8">
      <w:pPr>
        <w:pStyle w:val="B10"/>
      </w:pPr>
      <w:r>
        <w:t>-</w:t>
      </w:r>
      <w:r>
        <w:tab/>
        <w:t xml:space="preserve">Additional requirements: -50dBm/MHz to protect the </w:t>
      </w:r>
      <w:r w:rsidRPr="00EC74A2">
        <w:t>2010 ≤ f ≤ 2025</w:t>
      </w:r>
      <w:r>
        <w:t>MHz frequency range</w:t>
      </w:r>
    </w:p>
    <w:p w14:paraId="18E3C056" w14:textId="77777777" w:rsidR="00D052A8" w:rsidRDefault="00D052A8" w:rsidP="00D052A8">
      <w:r>
        <w:t xml:space="preserve">The power back-off simulations were conducted for the following center frequencies: </w:t>
      </w:r>
    </w:p>
    <w:p w14:paraId="745658D0" w14:textId="77777777" w:rsidR="00D052A8" w:rsidRDefault="00D052A8" w:rsidP="00D052A8">
      <w:pPr>
        <w:pStyle w:val="B10"/>
      </w:pPr>
      <w:r>
        <w:t>-</w:t>
      </w:r>
      <w:r>
        <w:tab/>
        <w:t xml:space="preserve">the right-most channel with the 5MHz offset, as "guard" band, from the upper edge of the band (Fc=2003.5MHz) </w:t>
      </w:r>
    </w:p>
    <w:p w14:paraId="2F9A1EE5" w14:textId="77777777" w:rsidR="00D052A8" w:rsidRDefault="00D052A8" w:rsidP="00D052A8">
      <w:pPr>
        <w:pStyle w:val="B10"/>
      </w:pPr>
      <w:r>
        <w:t>-</w:t>
      </w:r>
      <w:r>
        <w:tab/>
        <w:t xml:space="preserve">the upper channel with the 6.5MHz offset from the upper edge (Fc=2002MHz) </w:t>
      </w:r>
    </w:p>
    <w:p w14:paraId="46A0106E" w14:textId="77777777" w:rsidR="00D052A8" w:rsidRDefault="00D052A8" w:rsidP="00D052A8">
      <w:pPr>
        <w:pStyle w:val="B10"/>
      </w:pPr>
      <w:r>
        <w:t>-</w:t>
      </w:r>
      <w:r>
        <w:tab/>
        <w:t>the upper channel with the 8MHz offset from the upper edge (Fc=2000.5MHz)</w:t>
      </w:r>
    </w:p>
    <w:p w14:paraId="60D98507" w14:textId="5BCDB2FB" w:rsidR="00D052A8" w:rsidRPr="00680ABB" w:rsidRDefault="00D052A8" w:rsidP="00680ABB">
      <w:pPr>
        <w:pStyle w:val="B10"/>
        <w:rPr>
          <w:rFonts w:eastAsiaTheme="minorEastAsia"/>
          <w:lang w:eastAsia="zh-CN"/>
        </w:rPr>
      </w:pPr>
      <w:r>
        <w:t>-</w:t>
      </w:r>
      <w:r>
        <w:tab/>
      </w:r>
      <w:r w:rsidRPr="00F060B3">
        <w:t xml:space="preserve">the upper channel with the </w:t>
      </w:r>
      <w:r>
        <w:t>9.5</w:t>
      </w:r>
      <w:r w:rsidRPr="00F060B3">
        <w:t>MHz offset from the upper edge (Fc=</w:t>
      </w:r>
      <w:r>
        <w:t>1999</w:t>
      </w:r>
      <w:r w:rsidRPr="00F060B3">
        <w:t>MHz)</w:t>
      </w:r>
    </w:p>
    <w:p w14:paraId="13D14F23" w14:textId="77777777" w:rsidR="00D052A8" w:rsidRDefault="00D052A8" w:rsidP="00680ABB">
      <w:pPr>
        <w:pStyle w:val="Heading5"/>
      </w:pPr>
      <w:bookmarkStart w:id="3404" w:name="_Toc233983699"/>
      <w:r>
        <w:t>F.2.1.1.1.2</w:t>
      </w:r>
      <w:r>
        <w:tab/>
        <w:t>Simulation results</w:t>
      </w:r>
      <w:bookmarkEnd w:id="3404"/>
    </w:p>
    <w:p w14:paraId="5FD5B347" w14:textId="77777777" w:rsidR="00D052A8" w:rsidRDefault="00D052A8" w:rsidP="00D052A8">
      <w:pPr>
        <w:jc w:val="both"/>
      </w:pPr>
      <w:r>
        <w:t xml:space="preserve">Figures below present the power back-off simulation results for the 3MHz channel at three different locations as mentioned in the previous sub-clause. As anticipated, the upper most channel has the highest power back-off values. For instance, the full channel allocation of 15RB might require 6dB power back-off. And as the channel shifts to the left from the upper edge of the band, the power back-off decreases as well.  </w:t>
      </w:r>
    </w:p>
    <w:p w14:paraId="244B8229" w14:textId="77777777" w:rsidR="00D052A8" w:rsidRDefault="00D052A8" w:rsidP="00D052A8">
      <w:pPr>
        <w:jc w:val="both"/>
      </w:pPr>
      <w:r>
        <w:t xml:space="preserve">  </w:t>
      </w:r>
      <w:r w:rsidRPr="007C0DC5">
        <w:rPr>
          <w:noProof/>
        </w:rPr>
        <w:drawing>
          <wp:inline distT="0" distB="0" distL="0" distR="0" wp14:anchorId="28A15E18" wp14:editId="51A385C0">
            <wp:extent cx="1911600" cy="1562400"/>
            <wp:effectExtent l="0" t="0" r="0" b="0"/>
            <wp:docPr id="2061853977" name="Picture 1"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042520" name="Picture 1" descr="A graph of different colored squares&#10;&#10;AI-generated content may be incorrect."/>
                    <pic:cNvPicPr/>
                  </pic:nvPicPr>
                  <pic:blipFill>
                    <a:blip r:embed="rId166"/>
                    <a:stretch>
                      <a:fillRect/>
                    </a:stretch>
                  </pic:blipFill>
                  <pic:spPr>
                    <a:xfrm>
                      <a:off x="0" y="0"/>
                      <a:ext cx="1911600" cy="1562400"/>
                    </a:xfrm>
                    <a:prstGeom prst="rect">
                      <a:avLst/>
                    </a:prstGeom>
                  </pic:spPr>
                </pic:pic>
              </a:graphicData>
            </a:graphic>
          </wp:inline>
        </w:drawing>
      </w:r>
      <w:r>
        <w:t xml:space="preserve">    </w:t>
      </w:r>
      <w:r w:rsidRPr="00626412">
        <w:rPr>
          <w:noProof/>
        </w:rPr>
        <w:drawing>
          <wp:inline distT="0" distB="0" distL="0" distR="0" wp14:anchorId="094EF816" wp14:editId="35901598">
            <wp:extent cx="1958400" cy="1591200"/>
            <wp:effectExtent l="0" t="0" r="0" b="0"/>
            <wp:docPr id="210642141"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338337" name="Picture 1" descr="A graph of different colored squares&#10;&#10;Description automatically generated"/>
                    <pic:cNvPicPr/>
                  </pic:nvPicPr>
                  <pic:blipFill>
                    <a:blip r:embed="rId167"/>
                    <a:stretch>
                      <a:fillRect/>
                    </a:stretch>
                  </pic:blipFill>
                  <pic:spPr>
                    <a:xfrm>
                      <a:off x="0" y="0"/>
                      <a:ext cx="1958400" cy="1591200"/>
                    </a:xfrm>
                    <a:prstGeom prst="rect">
                      <a:avLst/>
                    </a:prstGeom>
                  </pic:spPr>
                </pic:pic>
              </a:graphicData>
            </a:graphic>
          </wp:inline>
        </w:drawing>
      </w:r>
      <w:r>
        <w:t xml:space="preserve">     </w:t>
      </w:r>
      <w:r w:rsidRPr="00626412">
        <w:rPr>
          <w:noProof/>
        </w:rPr>
        <w:drawing>
          <wp:inline distT="0" distB="0" distL="0" distR="0" wp14:anchorId="73994B7F" wp14:editId="5AF23AD3">
            <wp:extent cx="1922400" cy="1573200"/>
            <wp:effectExtent l="0" t="0" r="0" b="1905"/>
            <wp:docPr id="262887782"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8648626" name="Picture 1" descr="A graph of a diagram&#10;&#10;Description automatically generated with medium confidence"/>
                    <pic:cNvPicPr/>
                  </pic:nvPicPr>
                  <pic:blipFill>
                    <a:blip r:embed="rId168"/>
                    <a:stretch>
                      <a:fillRect/>
                    </a:stretch>
                  </pic:blipFill>
                  <pic:spPr>
                    <a:xfrm>
                      <a:off x="0" y="0"/>
                      <a:ext cx="1922400" cy="1573200"/>
                    </a:xfrm>
                    <a:prstGeom prst="rect">
                      <a:avLst/>
                    </a:prstGeom>
                  </pic:spPr>
                </pic:pic>
              </a:graphicData>
            </a:graphic>
          </wp:inline>
        </w:drawing>
      </w:r>
    </w:p>
    <w:p w14:paraId="7FCD30CA" w14:textId="77777777" w:rsidR="00D052A8" w:rsidRDefault="00D052A8" w:rsidP="00D052A8">
      <w:pPr>
        <w:pStyle w:val="TF"/>
      </w:pPr>
      <w:r w:rsidRPr="0042472F">
        <w:t xml:space="preserve">Figure </w:t>
      </w:r>
      <w:r w:rsidRPr="00A1217A">
        <w:t>F.2.1.1.1.2</w:t>
      </w:r>
      <w:r w:rsidRPr="0042472F">
        <w:t>-</w:t>
      </w:r>
      <w:r>
        <w:t>1</w:t>
      </w:r>
      <w:r w:rsidRPr="0042472F">
        <w:t xml:space="preserve">: </w:t>
      </w:r>
      <w:r>
        <w:t>Power back-off results at Fc=2003.5MHz.</w:t>
      </w:r>
    </w:p>
    <w:p w14:paraId="7DD5A3AC" w14:textId="77777777" w:rsidR="00D052A8" w:rsidRDefault="00D052A8" w:rsidP="00D052A8">
      <w:pPr>
        <w:pStyle w:val="TF"/>
      </w:pPr>
    </w:p>
    <w:p w14:paraId="07F50C14" w14:textId="77777777" w:rsidR="00D052A8" w:rsidRDefault="00D052A8" w:rsidP="00D052A8">
      <w:pPr>
        <w:jc w:val="center"/>
      </w:pPr>
      <w:r w:rsidRPr="00626412">
        <w:rPr>
          <w:noProof/>
        </w:rPr>
        <w:drawing>
          <wp:inline distT="0" distB="0" distL="0" distR="0" wp14:anchorId="19C79BE1" wp14:editId="19B3B772">
            <wp:extent cx="1940400" cy="1584000"/>
            <wp:effectExtent l="0" t="0" r="3175" b="3810"/>
            <wp:docPr id="120051424"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438490" name="Picture 1" descr="A graph with different colored squares&#10;&#10;Description automatically generated"/>
                    <pic:cNvPicPr/>
                  </pic:nvPicPr>
                  <pic:blipFill>
                    <a:blip r:embed="rId169"/>
                    <a:stretch>
                      <a:fillRect/>
                    </a:stretch>
                  </pic:blipFill>
                  <pic:spPr>
                    <a:xfrm>
                      <a:off x="0" y="0"/>
                      <a:ext cx="1940400" cy="1584000"/>
                    </a:xfrm>
                    <a:prstGeom prst="rect">
                      <a:avLst/>
                    </a:prstGeom>
                  </pic:spPr>
                </pic:pic>
              </a:graphicData>
            </a:graphic>
          </wp:inline>
        </w:drawing>
      </w:r>
      <w:r w:rsidRPr="00626412">
        <w:rPr>
          <w:noProof/>
        </w:rPr>
        <w:drawing>
          <wp:inline distT="0" distB="0" distL="0" distR="0" wp14:anchorId="1E914671" wp14:editId="46480F1A">
            <wp:extent cx="1897200" cy="1562400"/>
            <wp:effectExtent l="0" t="0" r="0" b="0"/>
            <wp:docPr id="1195187359"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955402" name="Picture 1" descr="A graph of different colored squares&#10;&#10;Description automatically generated"/>
                    <pic:cNvPicPr/>
                  </pic:nvPicPr>
                  <pic:blipFill>
                    <a:blip r:embed="rId170"/>
                    <a:stretch>
                      <a:fillRect/>
                    </a:stretch>
                  </pic:blipFill>
                  <pic:spPr>
                    <a:xfrm>
                      <a:off x="0" y="0"/>
                      <a:ext cx="1897200" cy="1562400"/>
                    </a:xfrm>
                    <a:prstGeom prst="rect">
                      <a:avLst/>
                    </a:prstGeom>
                  </pic:spPr>
                </pic:pic>
              </a:graphicData>
            </a:graphic>
          </wp:inline>
        </w:drawing>
      </w:r>
    </w:p>
    <w:p w14:paraId="5EDD01DA" w14:textId="77777777" w:rsidR="00D052A8" w:rsidRDefault="00D052A8" w:rsidP="00D052A8">
      <w:pPr>
        <w:pStyle w:val="TF"/>
      </w:pPr>
      <w:r w:rsidRPr="0042472F">
        <w:t xml:space="preserve">Figure </w:t>
      </w:r>
      <w:r w:rsidRPr="00A1217A">
        <w:t>F.2.1.1.1.2</w:t>
      </w:r>
      <w:r w:rsidRPr="0042472F">
        <w:t>-</w:t>
      </w:r>
      <w:r>
        <w:t>2</w:t>
      </w:r>
      <w:r w:rsidRPr="0042472F">
        <w:t xml:space="preserve">: </w:t>
      </w:r>
      <w:r>
        <w:t xml:space="preserve">Power back-off results at </w:t>
      </w:r>
      <w:r w:rsidRPr="00626412">
        <w:t>Fc=2002MHz</w:t>
      </w:r>
      <w:r>
        <w:t>.</w:t>
      </w:r>
    </w:p>
    <w:p w14:paraId="5F9CF6F0" w14:textId="77777777" w:rsidR="00D052A8" w:rsidRDefault="00D052A8" w:rsidP="00D052A8"/>
    <w:p w14:paraId="23BA40DD" w14:textId="77777777" w:rsidR="00D052A8" w:rsidRDefault="00D052A8" w:rsidP="00D052A8">
      <w:r w:rsidRPr="00851A1C">
        <w:rPr>
          <w:noProof/>
        </w:rPr>
        <w:drawing>
          <wp:inline distT="0" distB="0" distL="0" distR="0" wp14:anchorId="55783F2C" wp14:editId="011C55F4">
            <wp:extent cx="1911600" cy="1562400"/>
            <wp:effectExtent l="0" t="0" r="0" b="0"/>
            <wp:docPr id="125646576" name="Picture 1"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1672375" name="Picture 1" descr="A graph with different colored squares&#10;&#10;AI-generated content may be incorrect."/>
                    <pic:cNvPicPr/>
                  </pic:nvPicPr>
                  <pic:blipFill>
                    <a:blip r:embed="rId171"/>
                    <a:stretch>
                      <a:fillRect/>
                    </a:stretch>
                  </pic:blipFill>
                  <pic:spPr>
                    <a:xfrm>
                      <a:off x="0" y="0"/>
                      <a:ext cx="1911600" cy="1562400"/>
                    </a:xfrm>
                    <a:prstGeom prst="rect">
                      <a:avLst/>
                    </a:prstGeom>
                  </pic:spPr>
                </pic:pic>
              </a:graphicData>
            </a:graphic>
          </wp:inline>
        </w:drawing>
      </w:r>
      <w:r>
        <w:t xml:space="preserve">  </w:t>
      </w:r>
      <w:r w:rsidRPr="00626412">
        <w:rPr>
          <w:noProof/>
        </w:rPr>
        <w:drawing>
          <wp:inline distT="0" distB="0" distL="0" distR="0" wp14:anchorId="371A1263" wp14:editId="7E4021E6">
            <wp:extent cx="1936800" cy="1580400"/>
            <wp:effectExtent l="0" t="0" r="0" b="0"/>
            <wp:docPr id="1175434529"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971160" name="Picture 1" descr="A graph with different colored squares&#10;&#10;Description automatically generated"/>
                    <pic:cNvPicPr/>
                  </pic:nvPicPr>
                  <pic:blipFill>
                    <a:blip r:embed="rId172"/>
                    <a:stretch>
                      <a:fillRect/>
                    </a:stretch>
                  </pic:blipFill>
                  <pic:spPr>
                    <a:xfrm>
                      <a:off x="0" y="0"/>
                      <a:ext cx="1936800" cy="1580400"/>
                    </a:xfrm>
                    <a:prstGeom prst="rect">
                      <a:avLst/>
                    </a:prstGeom>
                  </pic:spPr>
                </pic:pic>
              </a:graphicData>
            </a:graphic>
          </wp:inline>
        </w:drawing>
      </w:r>
      <w:r>
        <w:t xml:space="preserve">     </w:t>
      </w:r>
      <w:r w:rsidRPr="00626412">
        <w:rPr>
          <w:noProof/>
        </w:rPr>
        <w:drawing>
          <wp:inline distT="0" distB="0" distL="0" distR="0" wp14:anchorId="7D617A39" wp14:editId="1F9ADEB6">
            <wp:extent cx="1944000" cy="1584000"/>
            <wp:effectExtent l="0" t="0" r="0" b="3810"/>
            <wp:docPr id="2043216355"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11485" name="Picture 1" descr="A graph of different colors&#10;&#10;Description automatically generated"/>
                    <pic:cNvPicPr/>
                  </pic:nvPicPr>
                  <pic:blipFill>
                    <a:blip r:embed="rId173"/>
                    <a:stretch>
                      <a:fillRect/>
                    </a:stretch>
                  </pic:blipFill>
                  <pic:spPr>
                    <a:xfrm>
                      <a:off x="0" y="0"/>
                      <a:ext cx="1944000" cy="1584000"/>
                    </a:xfrm>
                    <a:prstGeom prst="rect">
                      <a:avLst/>
                    </a:prstGeom>
                  </pic:spPr>
                </pic:pic>
              </a:graphicData>
            </a:graphic>
          </wp:inline>
        </w:drawing>
      </w:r>
      <w:r>
        <w:t xml:space="preserve">      </w:t>
      </w:r>
    </w:p>
    <w:p w14:paraId="3B571270" w14:textId="77777777" w:rsidR="00D052A8" w:rsidRDefault="00D052A8" w:rsidP="00D052A8">
      <w:pPr>
        <w:pStyle w:val="TF"/>
      </w:pPr>
      <w:r w:rsidRPr="0042472F">
        <w:t xml:space="preserve">Figure </w:t>
      </w:r>
      <w:r w:rsidRPr="00A1217A">
        <w:t>F.2.1.1.1.2</w:t>
      </w:r>
      <w:r w:rsidRPr="0042472F">
        <w:t>-</w:t>
      </w:r>
      <w:r>
        <w:t>3</w:t>
      </w:r>
      <w:r w:rsidRPr="0042472F">
        <w:t xml:space="preserve">: </w:t>
      </w:r>
      <w:r>
        <w:t xml:space="preserve">Power back-off results at </w:t>
      </w:r>
      <w:r w:rsidRPr="00626412">
        <w:t>Fc=2000.5MHz</w:t>
      </w:r>
      <w:r>
        <w:t>.</w:t>
      </w:r>
    </w:p>
    <w:p w14:paraId="166B165A" w14:textId="77777777" w:rsidR="00D052A8" w:rsidRDefault="00D052A8" w:rsidP="00D052A8"/>
    <w:p w14:paraId="25452EFF" w14:textId="77777777" w:rsidR="00D052A8" w:rsidRDefault="00D052A8" w:rsidP="00D052A8">
      <w:pPr>
        <w:jc w:val="center"/>
      </w:pPr>
      <w:r w:rsidRPr="00BF164C">
        <w:rPr>
          <w:noProof/>
        </w:rPr>
        <w:drawing>
          <wp:inline distT="0" distB="0" distL="0" distR="0" wp14:anchorId="135EA54A" wp14:editId="30F7D210">
            <wp:extent cx="1933200" cy="1591200"/>
            <wp:effectExtent l="0" t="0" r="0" b="0"/>
            <wp:docPr id="317425697" name="Picture 1" descr="A graph with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0549730" name="Picture 1" descr="A graph with different colors&#10;&#10;AI-generated content may be incorrect."/>
                    <pic:cNvPicPr/>
                  </pic:nvPicPr>
                  <pic:blipFill>
                    <a:blip r:embed="rId174"/>
                    <a:stretch>
                      <a:fillRect/>
                    </a:stretch>
                  </pic:blipFill>
                  <pic:spPr>
                    <a:xfrm>
                      <a:off x="0" y="0"/>
                      <a:ext cx="1933200" cy="1591200"/>
                    </a:xfrm>
                    <a:prstGeom prst="rect">
                      <a:avLst/>
                    </a:prstGeom>
                  </pic:spPr>
                </pic:pic>
              </a:graphicData>
            </a:graphic>
          </wp:inline>
        </w:drawing>
      </w:r>
      <w:r w:rsidRPr="00BF164C">
        <w:rPr>
          <w:noProof/>
        </w:rPr>
        <w:drawing>
          <wp:inline distT="0" distB="0" distL="0" distR="0" wp14:anchorId="2E4282E9" wp14:editId="48A4E8FB">
            <wp:extent cx="1933200" cy="1587600"/>
            <wp:effectExtent l="0" t="0" r="0" b="0"/>
            <wp:docPr id="643064273"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4424590" name="Picture 1" descr="A graph of different colors&#10;&#10;AI-generated content may be incorrect."/>
                    <pic:cNvPicPr/>
                  </pic:nvPicPr>
                  <pic:blipFill>
                    <a:blip r:embed="rId175"/>
                    <a:stretch>
                      <a:fillRect/>
                    </a:stretch>
                  </pic:blipFill>
                  <pic:spPr>
                    <a:xfrm>
                      <a:off x="0" y="0"/>
                      <a:ext cx="1933200" cy="1587600"/>
                    </a:xfrm>
                    <a:prstGeom prst="rect">
                      <a:avLst/>
                    </a:prstGeom>
                  </pic:spPr>
                </pic:pic>
              </a:graphicData>
            </a:graphic>
          </wp:inline>
        </w:drawing>
      </w:r>
    </w:p>
    <w:p w14:paraId="6A28BE3B" w14:textId="77777777" w:rsidR="00D052A8" w:rsidRDefault="00D052A8" w:rsidP="00D052A8">
      <w:pPr>
        <w:pStyle w:val="TF"/>
      </w:pPr>
      <w:r w:rsidRPr="0042472F">
        <w:t xml:space="preserve">Figure </w:t>
      </w:r>
      <w:r w:rsidRPr="00A1217A">
        <w:t>F.2.1.1.1.2</w:t>
      </w:r>
      <w:r w:rsidRPr="0042472F">
        <w:t>-</w:t>
      </w:r>
      <w:r>
        <w:t>4</w:t>
      </w:r>
      <w:r w:rsidRPr="0042472F">
        <w:t xml:space="preserve">: </w:t>
      </w:r>
      <w:r>
        <w:t xml:space="preserve">Power back-off results at </w:t>
      </w:r>
      <w:r w:rsidRPr="00626412">
        <w:t>Fc=</w:t>
      </w:r>
      <w:r>
        <w:t>1999</w:t>
      </w:r>
      <w:r w:rsidRPr="00626412">
        <w:t>MHz</w:t>
      </w:r>
      <w:r>
        <w:t>.</w:t>
      </w:r>
    </w:p>
    <w:p w14:paraId="3816D638" w14:textId="77777777" w:rsidR="00D052A8" w:rsidRDefault="00D052A8" w:rsidP="00D052A8"/>
    <w:p w14:paraId="5F24F4B0" w14:textId="77777777" w:rsidR="00D052A8" w:rsidRDefault="00D052A8" w:rsidP="001F06CB">
      <w:pPr>
        <w:pStyle w:val="Heading4"/>
      </w:pPr>
      <w:bookmarkStart w:id="3405" w:name="_Toc233983700"/>
      <w:r>
        <w:t>F.1.1.1.2</w:t>
      </w:r>
      <w:r>
        <w:tab/>
        <w:t>Company B</w:t>
      </w:r>
      <w:bookmarkEnd w:id="3405"/>
      <w:r>
        <w:t xml:space="preserve"> </w:t>
      </w:r>
    </w:p>
    <w:p w14:paraId="27CBF5AE" w14:textId="77777777" w:rsidR="00D052A8" w:rsidRDefault="00D052A8" w:rsidP="00D052A8">
      <w:pPr>
        <w:pStyle w:val="Heading5"/>
      </w:pPr>
      <w:bookmarkStart w:id="3406" w:name="_Toc233983701"/>
      <w:r>
        <w:t>F.1.1.1.2.1</w:t>
      </w:r>
      <w:r>
        <w:tab/>
        <w:t>Simulation assumptions</w:t>
      </w:r>
      <w:bookmarkEnd w:id="3406"/>
    </w:p>
    <w:p w14:paraId="569CE3B5" w14:textId="77777777" w:rsidR="00D052A8" w:rsidRDefault="00D052A8" w:rsidP="00D052A8">
      <w:r>
        <w:t>For the power back-off simulations the PA was calibrated with the following assumptions:</w:t>
      </w:r>
    </w:p>
    <w:p w14:paraId="5BD88C3D" w14:textId="77777777" w:rsidR="00D052A8" w:rsidRDefault="00D052A8">
      <w:pPr>
        <w:pStyle w:val="B10"/>
        <w:numPr>
          <w:ilvl w:val="0"/>
          <w:numId w:val="29"/>
        </w:numPr>
        <w:overflowPunct/>
        <w:autoSpaceDE/>
        <w:autoSpaceDN/>
        <w:adjustRightInd/>
        <w:textAlignment w:val="auto"/>
      </w:pPr>
      <w:r>
        <w:t>PC3 23dBm</w:t>
      </w:r>
    </w:p>
    <w:p w14:paraId="1D88F92C" w14:textId="77777777" w:rsidR="00D052A8" w:rsidRDefault="00D052A8">
      <w:pPr>
        <w:pStyle w:val="B10"/>
        <w:numPr>
          <w:ilvl w:val="0"/>
          <w:numId w:val="29"/>
        </w:numPr>
        <w:overflowPunct/>
        <w:autoSpaceDE/>
        <w:autoSpaceDN/>
        <w:adjustRightInd/>
        <w:textAlignment w:val="auto"/>
      </w:pPr>
      <w:r>
        <w:t>1dB MPR: DFT-s-OFDM QPSK 20MHz, 100RB</w:t>
      </w:r>
    </w:p>
    <w:p w14:paraId="2ACBCDE0" w14:textId="77777777" w:rsidR="00D052A8" w:rsidRDefault="00D052A8">
      <w:pPr>
        <w:pStyle w:val="B10"/>
        <w:numPr>
          <w:ilvl w:val="0"/>
          <w:numId w:val="29"/>
        </w:numPr>
        <w:overflowPunct/>
        <w:autoSpaceDE/>
        <w:autoSpaceDN/>
        <w:adjustRightInd/>
        <w:textAlignment w:val="auto"/>
      </w:pPr>
      <w:r>
        <w:t>Carrier leakage of 28dBc, image of 28dBc, CIM3 of 60dBc, and CIM5 of 70dBc</w:t>
      </w:r>
    </w:p>
    <w:p w14:paraId="67A5C963" w14:textId="77777777" w:rsidR="00D052A8" w:rsidRDefault="00D052A8">
      <w:pPr>
        <w:pStyle w:val="B10"/>
        <w:numPr>
          <w:ilvl w:val="0"/>
          <w:numId w:val="29"/>
        </w:numPr>
        <w:overflowPunct/>
        <w:autoSpaceDE/>
        <w:autoSpaceDN/>
        <w:adjustRightInd/>
        <w:textAlignment w:val="auto"/>
      </w:pPr>
      <w:r>
        <w:t>ASE and A-SEM, SEM and ACLR are considered as gating factors (EVM was excluded)</w:t>
      </w:r>
    </w:p>
    <w:p w14:paraId="5E2BD1F3" w14:textId="77777777" w:rsidR="00D052A8" w:rsidRPr="001B4C79" w:rsidRDefault="00D052A8" w:rsidP="00D052A8"/>
    <w:p w14:paraId="52224233" w14:textId="77777777" w:rsidR="00D052A8" w:rsidRDefault="00D052A8" w:rsidP="00D052A8">
      <w:pPr>
        <w:pStyle w:val="Heading5"/>
      </w:pPr>
      <w:bookmarkStart w:id="3407" w:name="_Toc233983702"/>
      <w:r>
        <w:t>F.</w:t>
      </w:r>
      <w:r>
        <w:rPr>
          <w:rFonts w:hint="eastAsia"/>
          <w:lang w:eastAsia="zh-CN"/>
        </w:rPr>
        <w:t>1</w:t>
      </w:r>
      <w:r>
        <w:t>.1.1.2.2</w:t>
      </w:r>
      <w:r>
        <w:tab/>
        <w:t>Simulation results</w:t>
      </w:r>
      <w:bookmarkEnd w:id="3407"/>
    </w:p>
    <w:p w14:paraId="07528016" w14:textId="77777777" w:rsidR="00D052A8" w:rsidRPr="00913E56" w:rsidRDefault="00D052A8" w:rsidP="00D052A8">
      <w:pPr>
        <w:keepNext/>
        <w:rPr>
          <w:rFonts w:asciiTheme="majorBidi" w:hAnsiTheme="majorBidi" w:cstheme="majorBidi"/>
        </w:rPr>
      </w:pPr>
      <w:r w:rsidRPr="00913E56">
        <w:rPr>
          <w:rFonts w:asciiTheme="majorBidi" w:hAnsiTheme="majorBidi" w:cstheme="majorBidi"/>
          <w:noProof/>
          <w:lang w:val="en-US" w:eastAsia="zh-CN"/>
        </w:rPr>
        <w:drawing>
          <wp:inline distT="0" distB="0" distL="0" distR="0" wp14:anchorId="798AB1D5" wp14:editId="58D5319D">
            <wp:extent cx="2926080" cy="2193766"/>
            <wp:effectExtent l="0" t="0" r="7620" b="0"/>
            <wp:docPr id="2086018093" name="Picture 2086018093" descr="D:\Onebox\3GPP files\RAN4\112bis Hefei\NTN 3MHz AMPRs\NS_24 n256\PA 125738 5MHz Initial offset\QPSK\AMPR PC3 n256 NS_24 Fc=2003.5MHz, 3MHz QPSK CP-OFD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Onebox\3GPP files\RAN4\112bis Hefei\NTN 3MHz AMPRs\NS_24 n256\PA 125738 5MHz Initial offset\QPSK\AMPR PC3 n256 NS_24 Fc=2003.5MHz, 3MHz QPSK CP-OFDM.png"/>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2926080" cy="2193766"/>
                    </a:xfrm>
                    <a:prstGeom prst="rect">
                      <a:avLst/>
                    </a:prstGeom>
                    <a:noFill/>
                    <a:ln>
                      <a:noFill/>
                    </a:ln>
                  </pic:spPr>
                </pic:pic>
              </a:graphicData>
            </a:graphic>
          </wp:inline>
        </w:drawing>
      </w:r>
      <w:r w:rsidRPr="00913E56">
        <w:rPr>
          <w:rFonts w:asciiTheme="majorBidi" w:hAnsiTheme="majorBidi" w:cstheme="majorBidi"/>
          <w:noProof/>
          <w:lang w:val="en-US" w:eastAsia="zh-CN"/>
        </w:rPr>
        <w:t xml:space="preserve"> </w:t>
      </w:r>
      <w:r w:rsidRPr="00913E56">
        <w:rPr>
          <w:rFonts w:asciiTheme="majorBidi" w:hAnsiTheme="majorBidi" w:cstheme="majorBidi"/>
          <w:noProof/>
          <w:lang w:val="en-US" w:eastAsia="zh-CN"/>
        </w:rPr>
        <w:drawing>
          <wp:inline distT="0" distB="0" distL="0" distR="0" wp14:anchorId="05DD29FB" wp14:editId="10A042C6">
            <wp:extent cx="2926080" cy="2193766"/>
            <wp:effectExtent l="0" t="0" r="7620" b="0"/>
            <wp:docPr id="674515961" name="Picture 674515961" descr="D:\Onebox\3GPP files\RAN4\112bis Hefei\NTN 3MHz AMPRs\NS_24 n256\PA 125738 5MHz Initial offset\QPSK\AMPR PC3 n256 NS_24 Fc=2003.5MHz, 3MHz QPSK DFT-s-OFD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Onebox\3GPP files\RAN4\112bis Hefei\NTN 3MHz AMPRs\NS_24 n256\PA 125738 5MHz Initial offset\QPSK\AMPR PC3 n256 NS_24 Fc=2003.5MHz, 3MHz QPSK DFT-s-OFDM.png"/>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2926080" cy="2193766"/>
                    </a:xfrm>
                    <a:prstGeom prst="rect">
                      <a:avLst/>
                    </a:prstGeom>
                    <a:noFill/>
                    <a:ln>
                      <a:noFill/>
                    </a:ln>
                  </pic:spPr>
                </pic:pic>
              </a:graphicData>
            </a:graphic>
          </wp:inline>
        </w:drawing>
      </w:r>
    </w:p>
    <w:p w14:paraId="03089281" w14:textId="77777777" w:rsidR="00D052A8" w:rsidRPr="00913E56" w:rsidRDefault="00D052A8" w:rsidP="00682725">
      <w:pPr>
        <w:pStyle w:val="TF"/>
      </w:pPr>
      <w:r w:rsidRPr="00913E56">
        <w:t>Figure</w:t>
      </w:r>
      <w:r>
        <w:t xml:space="preserve"> </w:t>
      </w:r>
      <w:r w:rsidRPr="001B4C79">
        <w:t>F.2.1.1.2.2</w:t>
      </w:r>
      <w:r w:rsidRPr="00913E56">
        <w:t>-</w:t>
      </w:r>
      <w:r>
        <w:t>1:</w:t>
      </w:r>
      <w:r w:rsidRPr="00913E56">
        <w:rPr>
          <w:lang w:val="en-US"/>
        </w:rPr>
        <w:t xml:space="preserve"> </w:t>
      </w:r>
      <w:r>
        <w:rPr>
          <w:lang w:val="en-US"/>
        </w:rPr>
        <w:t>A-MPR</w:t>
      </w:r>
      <w:r w:rsidRPr="00913E56">
        <w:rPr>
          <w:lang w:val="en-US"/>
        </w:rPr>
        <w:t xml:space="preserve"> evaluations of </w:t>
      </w:r>
      <w:r>
        <w:rPr>
          <w:lang w:val="en-US"/>
        </w:rPr>
        <w:t>the</w:t>
      </w:r>
      <w:r w:rsidRPr="00913E56">
        <w:rPr>
          <w:lang w:val="en-US"/>
        </w:rPr>
        <w:t xml:space="preserve"> 3MH</w:t>
      </w:r>
      <w:r>
        <w:rPr>
          <w:lang w:val="en-US"/>
        </w:rPr>
        <w:t>z</w:t>
      </w:r>
      <w:r w:rsidRPr="00913E56">
        <w:rPr>
          <w:lang w:val="en-US"/>
        </w:rPr>
        <w:t xml:space="preserve"> </w:t>
      </w:r>
      <w:r>
        <w:rPr>
          <w:lang w:val="en-US"/>
        </w:rPr>
        <w:t xml:space="preserve">channel </w:t>
      </w:r>
      <w:r w:rsidRPr="00913E56">
        <w:rPr>
          <w:lang w:val="en-US"/>
        </w:rPr>
        <w:t xml:space="preserve">at </w:t>
      </w:r>
      <w:r>
        <w:rPr>
          <w:lang w:val="en-US"/>
        </w:rPr>
        <w:t>Fc=</w:t>
      </w:r>
      <w:r w:rsidRPr="00913E56">
        <w:rPr>
          <w:lang w:val="en-US"/>
        </w:rPr>
        <w:t>2003.5</w:t>
      </w:r>
      <w:r w:rsidRPr="00913E56">
        <w:rPr>
          <w:rtl/>
          <w:lang w:val="en-US"/>
        </w:rPr>
        <w:t xml:space="preserve"> </w:t>
      </w:r>
      <w:r w:rsidRPr="00913E56">
        <w:rPr>
          <w:lang w:val="en-US"/>
        </w:rPr>
        <w:t>MHz</w:t>
      </w:r>
    </w:p>
    <w:p w14:paraId="7AE90F6A" w14:textId="77777777" w:rsidR="00D052A8" w:rsidRPr="0015087A" w:rsidRDefault="00D052A8" w:rsidP="00D052A8"/>
    <w:p w14:paraId="5A014A52" w14:textId="77777777" w:rsidR="00D052A8" w:rsidRDefault="00D052A8" w:rsidP="00682725">
      <w:pPr>
        <w:pStyle w:val="Heading4"/>
      </w:pPr>
      <w:bookmarkStart w:id="3408" w:name="_Toc233983703"/>
      <w:r>
        <w:t>F.1.1.1.3</w:t>
      </w:r>
      <w:r>
        <w:tab/>
        <w:t>Company C</w:t>
      </w:r>
      <w:bookmarkEnd w:id="3408"/>
      <w:r>
        <w:t xml:space="preserve"> </w:t>
      </w:r>
    </w:p>
    <w:p w14:paraId="7E8D2372" w14:textId="77777777" w:rsidR="00D052A8" w:rsidRDefault="00D052A8" w:rsidP="00682725">
      <w:pPr>
        <w:pStyle w:val="Heading5"/>
      </w:pPr>
      <w:bookmarkStart w:id="3409" w:name="_Toc233983704"/>
      <w:r>
        <w:t>F.1.1.1.3.1</w:t>
      </w:r>
      <w:r>
        <w:tab/>
        <w:t>Simulation assumptions</w:t>
      </w:r>
      <w:bookmarkEnd w:id="3409"/>
    </w:p>
    <w:p w14:paraId="0795CFB1" w14:textId="77777777" w:rsidR="00D052A8" w:rsidRDefault="00D052A8" w:rsidP="00D052A8">
      <w:r>
        <w:t>The following assumptions are used for the power back-off simulations:</w:t>
      </w:r>
    </w:p>
    <w:p w14:paraId="194D75C5" w14:textId="77777777" w:rsidR="00D052A8" w:rsidRDefault="00D052A8" w:rsidP="00D052A8">
      <w:pPr>
        <w:pStyle w:val="B10"/>
      </w:pPr>
      <w:r>
        <w:t>-</w:t>
      </w:r>
      <w:r>
        <w:tab/>
        <w:t>Power class PC3</w:t>
      </w:r>
    </w:p>
    <w:p w14:paraId="4BABD072" w14:textId="77777777" w:rsidR="00D052A8" w:rsidRDefault="00D052A8" w:rsidP="00D052A8">
      <w:pPr>
        <w:pStyle w:val="B10"/>
      </w:pPr>
      <w:r>
        <w:t>-</w:t>
      </w:r>
      <w:r>
        <w:tab/>
        <w:t>WOLA processing</w:t>
      </w:r>
    </w:p>
    <w:p w14:paraId="19688301" w14:textId="77777777" w:rsidR="00D052A8" w:rsidRDefault="00D052A8" w:rsidP="00D052A8">
      <w:pPr>
        <w:pStyle w:val="B10"/>
      </w:pPr>
      <w:r>
        <w:t>-</w:t>
      </w:r>
      <w:r>
        <w:tab/>
        <w:t>I/Q image -28 dBc</w:t>
      </w:r>
    </w:p>
    <w:p w14:paraId="59766BD1" w14:textId="77777777" w:rsidR="00D052A8" w:rsidRDefault="00D052A8" w:rsidP="00D052A8">
      <w:pPr>
        <w:pStyle w:val="B10"/>
      </w:pPr>
      <w:r>
        <w:t>-</w:t>
      </w:r>
      <w:r>
        <w:tab/>
        <w:t>Carrier leakage -28 dBc</w:t>
      </w:r>
    </w:p>
    <w:p w14:paraId="2F132272" w14:textId="77777777" w:rsidR="00D052A8" w:rsidRDefault="00D052A8" w:rsidP="00D052A8">
      <w:pPr>
        <w:pStyle w:val="B10"/>
      </w:pPr>
      <w:r>
        <w:t>-</w:t>
      </w:r>
      <w:r>
        <w:tab/>
        <w:t>CIM3 -60 dBc, CIM5 -70 dBc</w:t>
      </w:r>
    </w:p>
    <w:p w14:paraId="0C1D2A03" w14:textId="77777777" w:rsidR="00D052A8" w:rsidRDefault="00D052A8" w:rsidP="00D052A8">
      <w:pPr>
        <w:pStyle w:val="B10"/>
      </w:pPr>
      <w:r>
        <w:t>-</w:t>
      </w:r>
      <w:r>
        <w:tab/>
        <w:t xml:space="preserve">Additional requirements are -50dBm/MHz to protect the </w:t>
      </w:r>
      <w:r w:rsidRPr="00EC74A2">
        <w:t>2010  ≤ f ≤ 2025</w:t>
      </w:r>
      <w:r>
        <w:t>MHz frequency range</w:t>
      </w:r>
    </w:p>
    <w:p w14:paraId="55E16A37" w14:textId="77777777" w:rsidR="00D052A8" w:rsidRDefault="00D052A8" w:rsidP="00D052A8">
      <w:r>
        <w:t>Only additional spurious emission mask from NS_24 is simulated. Other gating factors (ACLR, SEM, etc.) are excluded because they are covered by the existing MPR requirements.</w:t>
      </w:r>
    </w:p>
    <w:p w14:paraId="43B49181" w14:textId="77777777" w:rsidR="00D052A8" w:rsidRPr="001B4C79" w:rsidRDefault="00D052A8" w:rsidP="00D052A8"/>
    <w:p w14:paraId="013ECD52" w14:textId="77777777" w:rsidR="00D052A8" w:rsidRDefault="00D052A8" w:rsidP="00682725">
      <w:pPr>
        <w:pStyle w:val="Heading5"/>
      </w:pPr>
      <w:bookmarkStart w:id="3410" w:name="_Toc233983705"/>
      <w:r>
        <w:t>F.1.1.1.3.2</w:t>
      </w:r>
      <w:r>
        <w:tab/>
        <w:t>Simulation results</w:t>
      </w:r>
      <w:bookmarkEnd w:id="3410"/>
    </w:p>
    <w:p w14:paraId="615772E4" w14:textId="77777777" w:rsidR="00D052A8" w:rsidRPr="00D33163" w:rsidRDefault="00D052A8" w:rsidP="00D052A8">
      <w:pPr>
        <w:rPr>
          <w:lang w:val="sv-SE"/>
        </w:rPr>
      </w:pPr>
      <w:r>
        <w:rPr>
          <w:noProof/>
        </w:rPr>
        <w:drawing>
          <wp:inline distT="0" distB="0" distL="0" distR="0" wp14:anchorId="6F2E6F6F" wp14:editId="6375D66E">
            <wp:extent cx="2996190" cy="2246381"/>
            <wp:effectExtent l="0" t="0" r="0" b="1905"/>
            <wp:docPr id="1169605324" name="Picture 3" descr="A graph with colorful squares and numbers&#10;&#10;Description automatically generated"/>
            <wp:cNvGraphicFramePr/>
            <a:graphic xmlns:a="http://schemas.openxmlformats.org/drawingml/2006/main">
              <a:graphicData uri="http://schemas.openxmlformats.org/drawingml/2006/picture">
                <pic:pic xmlns:pic="http://schemas.openxmlformats.org/drawingml/2006/picture">
                  <pic:nvPicPr>
                    <pic:cNvPr id="1511122023" name="Picture 3" descr="A graph with colorful squares and numbers&#10;&#10;Description automatically generated"/>
                    <pic:cNvPicPr/>
                  </pic:nvPicPr>
                  <pic:blipFill>
                    <a:blip r:embed="rId178"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3AB02363" wp14:editId="124A563F">
            <wp:extent cx="2996190" cy="2246381"/>
            <wp:effectExtent l="0" t="0" r="0" b="1905"/>
            <wp:docPr id="1814284578" name="Picture 4" descr="A graph with different colored squares&#10;&#10;Description automatically generated"/>
            <wp:cNvGraphicFramePr/>
            <a:graphic xmlns:a="http://schemas.openxmlformats.org/drawingml/2006/main">
              <a:graphicData uri="http://schemas.openxmlformats.org/drawingml/2006/picture">
                <pic:pic xmlns:pic="http://schemas.openxmlformats.org/drawingml/2006/picture">
                  <pic:nvPicPr>
                    <pic:cNvPr id="202086048" name="Picture 4" descr="A graph with different colored squares&#10;&#10;Description automatically generated"/>
                    <pic:cNvPicPr/>
                  </pic:nvPicPr>
                  <pic:blipFill>
                    <a:blip r:embed="rId179"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72DF8631" w14:textId="77777777" w:rsidR="00D052A8" w:rsidRDefault="00D052A8" w:rsidP="00D052A8">
      <w:pPr>
        <w:pStyle w:val="TF"/>
        <w:rPr>
          <w:lang w:val="sv-SE"/>
        </w:rPr>
      </w:pPr>
      <w:r w:rsidRPr="00076746">
        <w:t xml:space="preserve">Figure </w:t>
      </w:r>
      <w:r w:rsidRPr="001B4C79">
        <w:t>F.1.1.1.3.2</w:t>
      </w:r>
      <w:r>
        <w:t>-1</w:t>
      </w:r>
      <w:r w:rsidRPr="00076746">
        <w:t>:</w:t>
      </w:r>
      <w:r>
        <w:t xml:space="preserve"> Simulated power back-off for the 3MHz channel at Fc</w:t>
      </w:r>
      <w:r w:rsidRPr="005E1006">
        <w:t>=2003.5 MHz</w:t>
      </w:r>
      <w:r>
        <w:t>.</w:t>
      </w:r>
    </w:p>
    <w:p w14:paraId="3FD9280B" w14:textId="55032614" w:rsidR="00E136D3" w:rsidRPr="00EA767F" w:rsidRDefault="003D1530" w:rsidP="00045A43">
      <w:pPr>
        <w:pStyle w:val="Heading1"/>
      </w:pPr>
      <w:bookmarkStart w:id="3411" w:name="_Toc233983706"/>
      <w:r>
        <w:t>F.</w:t>
      </w:r>
      <w:r w:rsidR="00E136D3">
        <w:t>2</w:t>
      </w:r>
      <w:r w:rsidR="00E136D3" w:rsidRPr="00EA767F">
        <w:tab/>
        <w:t>PC2 power class</w:t>
      </w:r>
      <w:bookmarkEnd w:id="3411"/>
    </w:p>
    <w:p w14:paraId="08E20897" w14:textId="72E242FE" w:rsidR="00E136D3" w:rsidRPr="00EA767F" w:rsidRDefault="003D1530" w:rsidP="00045A43">
      <w:pPr>
        <w:pStyle w:val="Heading2"/>
      </w:pPr>
      <w:bookmarkStart w:id="3412" w:name="_Toc233983707"/>
      <w:r>
        <w:t>F.</w:t>
      </w:r>
      <w:r w:rsidR="00E136D3">
        <w:t>2</w:t>
      </w:r>
      <w:r w:rsidR="00E136D3" w:rsidRPr="00EA767F">
        <w:t>.1</w:t>
      </w:r>
      <w:r w:rsidR="00E136D3" w:rsidRPr="00EA767F">
        <w:tab/>
        <w:t>General aspects</w:t>
      </w:r>
      <w:bookmarkEnd w:id="3412"/>
    </w:p>
    <w:p w14:paraId="62702D1E" w14:textId="77777777" w:rsidR="00E136D3" w:rsidRPr="00EA767F" w:rsidRDefault="00E136D3" w:rsidP="00E136D3">
      <w:pPr>
        <w:pStyle w:val="NO"/>
      </w:pPr>
      <w:r w:rsidRPr="00EA767F">
        <w:t>NOTE:</w:t>
      </w:r>
      <w:r w:rsidRPr="00EA767F">
        <w:tab/>
        <w:t>The purpose of the section is to capture general aspects, such as considered UE RF architectures, assumptions, considered</w:t>
      </w:r>
      <w:r w:rsidRPr="00EA767F">
        <w:tab/>
        <w:t xml:space="preserve">regulations, etc. </w:t>
      </w:r>
    </w:p>
    <w:p w14:paraId="047FD4CF" w14:textId="1FE86679" w:rsidR="00E136D3" w:rsidRPr="00EA767F" w:rsidRDefault="003D1530" w:rsidP="00045A43">
      <w:pPr>
        <w:pStyle w:val="Heading3"/>
      </w:pPr>
      <w:bookmarkStart w:id="3413" w:name="_Toc233983708"/>
      <w:r>
        <w:t>F.</w:t>
      </w:r>
      <w:r w:rsidR="00E136D3">
        <w:t>2</w:t>
      </w:r>
      <w:r w:rsidR="00E136D3" w:rsidRPr="00EA767F">
        <w:t>.1.1</w:t>
      </w:r>
      <w:r w:rsidR="00E136D3" w:rsidRPr="00EA767F">
        <w:tab/>
        <w:t>NS_24N</w:t>
      </w:r>
      <w:bookmarkEnd w:id="3413"/>
    </w:p>
    <w:p w14:paraId="3713B4CF" w14:textId="063A8AF0" w:rsidR="00E136D3" w:rsidRPr="00EA767F" w:rsidRDefault="003D1530" w:rsidP="00045A43">
      <w:pPr>
        <w:pStyle w:val="Heading4"/>
      </w:pPr>
      <w:bookmarkStart w:id="3414" w:name="_Toc233983709"/>
      <w:r>
        <w:t>F.</w:t>
      </w:r>
      <w:r w:rsidR="00E136D3">
        <w:t>2</w:t>
      </w:r>
      <w:r w:rsidR="00E136D3" w:rsidRPr="00EA767F">
        <w:t>.1.1.1</w:t>
      </w:r>
      <w:r w:rsidR="00E136D3" w:rsidRPr="00EA767F">
        <w:tab/>
        <w:t>Company A (MediaTek/R4-2509854)</w:t>
      </w:r>
      <w:bookmarkEnd w:id="3414"/>
    </w:p>
    <w:p w14:paraId="0A0C381A" w14:textId="1FF1FA78" w:rsidR="00E136D3" w:rsidRPr="00EA767F" w:rsidRDefault="003D1530" w:rsidP="00045A43">
      <w:pPr>
        <w:pStyle w:val="Heading5"/>
      </w:pPr>
      <w:bookmarkStart w:id="3415" w:name="_Toc233983710"/>
      <w:r>
        <w:t>F.</w:t>
      </w:r>
      <w:r w:rsidR="00E136D3">
        <w:t>2</w:t>
      </w:r>
      <w:r w:rsidR="00E136D3" w:rsidRPr="00EA767F">
        <w:t>.1.1.1.1</w:t>
      </w:r>
      <w:r w:rsidR="00E136D3" w:rsidRPr="00EA767F">
        <w:tab/>
        <w:t>Simulation assumptions</w:t>
      </w:r>
      <w:r>
        <w:rPr>
          <w:rFonts w:eastAsiaTheme="minorEastAsia" w:hint="eastAsia"/>
          <w:lang w:eastAsia="zh-CN"/>
        </w:rPr>
        <w:t xml:space="preserve"> </w:t>
      </w:r>
      <w:r>
        <w:t>F.</w:t>
      </w:r>
      <w:r w:rsidR="00E136D3">
        <w:t>2</w:t>
      </w:r>
      <w:r w:rsidR="00E136D3" w:rsidRPr="00EA767F">
        <w:t>.1.1.1.2</w:t>
      </w:r>
      <w:r w:rsidR="00E136D3" w:rsidRPr="00EA767F">
        <w:tab/>
        <w:t>Simulation results</w:t>
      </w:r>
      <w:bookmarkEnd w:id="3415"/>
    </w:p>
    <w:p w14:paraId="11D0FB30" w14:textId="77777777" w:rsidR="00E136D3" w:rsidRPr="00EA767F" w:rsidRDefault="00E136D3" w:rsidP="00E136D3">
      <w:r w:rsidRPr="00EA767F">
        <w:t xml:space="preserve">Table below summarises proposed A-MPR values for the existing A-MPR regions, i.e., same regions that already exist for the PC3 power class. </w:t>
      </w:r>
    </w:p>
    <w:p w14:paraId="19412DB1" w14:textId="241A4DB7" w:rsidR="00E136D3" w:rsidRPr="00EA767F" w:rsidRDefault="00E136D3" w:rsidP="00E136D3">
      <w:pPr>
        <w:pStyle w:val="TH"/>
        <w:rPr>
          <w:rFonts w:eastAsia="Yu Mincho"/>
          <w:lang w:val="en-US"/>
        </w:rPr>
      </w:pPr>
      <w:r w:rsidRPr="00EA767F">
        <w:rPr>
          <w:rFonts w:eastAsia="Yu Mincho"/>
          <w:lang w:val="en-US"/>
        </w:rPr>
        <w:t xml:space="preserve">Table </w:t>
      </w:r>
      <w:r w:rsidR="003D1530">
        <w:rPr>
          <w:rFonts w:eastAsia="Yu Mincho"/>
          <w:lang w:val="en-US"/>
        </w:rPr>
        <w:t>F.</w:t>
      </w:r>
      <w:r>
        <w:rPr>
          <w:rFonts w:eastAsia="Yu Mincho"/>
          <w:lang w:val="en-US"/>
        </w:rPr>
        <w:t>2</w:t>
      </w:r>
      <w:r w:rsidRPr="00EA767F">
        <w:rPr>
          <w:rFonts w:eastAsia="Yu Mincho"/>
          <w:lang w:val="en-US"/>
        </w:rPr>
        <w:t>.1.1.1.2-1: Proposed A-MPR regions and values</w:t>
      </w:r>
    </w:p>
    <w:tbl>
      <w:tblPr>
        <w:tblW w:w="9435" w:type="dxa"/>
        <w:jc w:val="center"/>
        <w:tblLayout w:type="fixed"/>
        <w:tblCellMar>
          <w:left w:w="28" w:type="dxa"/>
        </w:tblCellMar>
        <w:tblLook w:val="01E0" w:firstRow="1" w:lastRow="1" w:firstColumn="1" w:lastColumn="1" w:noHBand="0" w:noVBand="0"/>
      </w:tblPr>
      <w:tblGrid>
        <w:gridCol w:w="2405"/>
        <w:gridCol w:w="963"/>
        <w:gridCol w:w="1112"/>
        <w:gridCol w:w="1112"/>
        <w:gridCol w:w="924"/>
        <w:gridCol w:w="879"/>
        <w:gridCol w:w="1112"/>
        <w:gridCol w:w="928"/>
      </w:tblGrid>
      <w:tr w:rsidR="00E136D3" w:rsidRPr="00EA767F" w14:paraId="35B581A1" w14:textId="77777777" w:rsidTr="0049365F">
        <w:trPr>
          <w:jc w:val="center"/>
        </w:trPr>
        <w:tc>
          <w:tcPr>
            <w:tcW w:w="2405" w:type="dxa"/>
            <w:tcBorders>
              <w:top w:val="single" w:sz="4" w:space="0" w:color="auto"/>
              <w:left w:val="single" w:sz="4" w:space="0" w:color="auto"/>
              <w:bottom w:val="nil"/>
              <w:right w:val="single" w:sz="4" w:space="0" w:color="auto"/>
            </w:tcBorders>
            <w:vAlign w:val="center"/>
            <w:hideMark/>
          </w:tcPr>
          <w:p w14:paraId="74829D30" w14:textId="77777777" w:rsidR="00E136D3" w:rsidRPr="00EA767F" w:rsidRDefault="00E136D3" w:rsidP="0049365F">
            <w:pPr>
              <w:pStyle w:val="TAH"/>
            </w:pPr>
            <w:r w:rsidRPr="00EA767F">
              <w:t>Modulation/Waveform</w:t>
            </w:r>
          </w:p>
        </w:tc>
        <w:tc>
          <w:tcPr>
            <w:tcW w:w="963" w:type="dxa"/>
            <w:tcBorders>
              <w:top w:val="single" w:sz="4" w:space="0" w:color="000000"/>
              <w:left w:val="single" w:sz="4" w:space="0" w:color="auto"/>
              <w:bottom w:val="single" w:sz="4" w:space="0" w:color="000000"/>
              <w:right w:val="single" w:sz="4" w:space="0" w:color="000000"/>
            </w:tcBorders>
            <w:vAlign w:val="center"/>
            <w:hideMark/>
          </w:tcPr>
          <w:p w14:paraId="51D53BFD" w14:textId="77777777" w:rsidR="00E136D3" w:rsidRPr="00EA767F" w:rsidRDefault="00E136D3" w:rsidP="0049365F">
            <w:pPr>
              <w:pStyle w:val="TAH"/>
            </w:pPr>
            <w:r w:rsidRPr="00EA767F">
              <w:t>A1</w:t>
            </w:r>
          </w:p>
        </w:tc>
        <w:tc>
          <w:tcPr>
            <w:tcW w:w="1112" w:type="dxa"/>
            <w:tcBorders>
              <w:top w:val="single" w:sz="4" w:space="0" w:color="000000"/>
              <w:left w:val="single" w:sz="4" w:space="0" w:color="000000"/>
              <w:bottom w:val="single" w:sz="4" w:space="0" w:color="000000"/>
              <w:right w:val="single" w:sz="4" w:space="0" w:color="000000"/>
            </w:tcBorders>
            <w:hideMark/>
          </w:tcPr>
          <w:p w14:paraId="7C6B34FE" w14:textId="77777777" w:rsidR="00E136D3" w:rsidRPr="00EA767F" w:rsidRDefault="00E136D3" w:rsidP="0049365F">
            <w:pPr>
              <w:pStyle w:val="TAH"/>
            </w:pPr>
            <w:r w:rsidRPr="00EA767F">
              <w:t>A2</w:t>
            </w:r>
          </w:p>
        </w:tc>
        <w:tc>
          <w:tcPr>
            <w:tcW w:w="1112" w:type="dxa"/>
            <w:tcBorders>
              <w:top w:val="single" w:sz="4" w:space="0" w:color="000000"/>
              <w:left w:val="single" w:sz="4" w:space="0" w:color="000000"/>
              <w:bottom w:val="single" w:sz="4" w:space="0" w:color="000000"/>
              <w:right w:val="single" w:sz="4" w:space="0" w:color="000000"/>
            </w:tcBorders>
            <w:hideMark/>
          </w:tcPr>
          <w:p w14:paraId="37DCFD8B" w14:textId="77777777" w:rsidR="00E136D3" w:rsidRPr="00EA767F" w:rsidRDefault="00E136D3" w:rsidP="0049365F">
            <w:pPr>
              <w:pStyle w:val="TAH"/>
            </w:pPr>
            <w:r w:rsidRPr="00EA767F">
              <w:t>A3</w:t>
            </w:r>
          </w:p>
        </w:tc>
        <w:tc>
          <w:tcPr>
            <w:tcW w:w="924" w:type="dxa"/>
            <w:tcBorders>
              <w:top w:val="single" w:sz="4" w:space="0" w:color="000000"/>
              <w:left w:val="single" w:sz="4" w:space="0" w:color="000000"/>
              <w:bottom w:val="single" w:sz="4" w:space="0" w:color="000000"/>
              <w:right w:val="single" w:sz="4" w:space="0" w:color="000000"/>
            </w:tcBorders>
            <w:hideMark/>
          </w:tcPr>
          <w:p w14:paraId="33F78E58" w14:textId="77777777" w:rsidR="00E136D3" w:rsidRPr="00EA767F" w:rsidRDefault="00E136D3" w:rsidP="0049365F">
            <w:pPr>
              <w:pStyle w:val="TAH"/>
            </w:pPr>
            <w:r w:rsidRPr="00EA767F">
              <w:t>A4</w:t>
            </w:r>
          </w:p>
        </w:tc>
        <w:tc>
          <w:tcPr>
            <w:tcW w:w="879" w:type="dxa"/>
            <w:tcBorders>
              <w:top w:val="single" w:sz="4" w:space="0" w:color="000000"/>
              <w:left w:val="single" w:sz="4" w:space="0" w:color="000000"/>
              <w:bottom w:val="single" w:sz="4" w:space="0" w:color="000000"/>
              <w:right w:val="single" w:sz="4" w:space="0" w:color="000000"/>
            </w:tcBorders>
            <w:hideMark/>
          </w:tcPr>
          <w:p w14:paraId="3B1C9F6F" w14:textId="77777777" w:rsidR="00E136D3" w:rsidRPr="00EA767F" w:rsidRDefault="00E136D3" w:rsidP="0049365F">
            <w:pPr>
              <w:pStyle w:val="TAH"/>
            </w:pPr>
            <w:r w:rsidRPr="00EA767F">
              <w:t>A5</w:t>
            </w:r>
          </w:p>
        </w:tc>
        <w:tc>
          <w:tcPr>
            <w:tcW w:w="1112" w:type="dxa"/>
            <w:tcBorders>
              <w:top w:val="single" w:sz="4" w:space="0" w:color="000000"/>
              <w:left w:val="single" w:sz="4" w:space="0" w:color="000000"/>
              <w:bottom w:val="single" w:sz="4" w:space="0" w:color="000000"/>
              <w:right w:val="single" w:sz="4" w:space="0" w:color="000000"/>
            </w:tcBorders>
            <w:hideMark/>
          </w:tcPr>
          <w:p w14:paraId="541D3A84" w14:textId="77777777" w:rsidR="00E136D3" w:rsidRPr="00EA767F" w:rsidRDefault="00E136D3" w:rsidP="0049365F">
            <w:pPr>
              <w:pStyle w:val="TAH"/>
            </w:pPr>
            <w:r w:rsidRPr="00EA767F">
              <w:t>A6</w:t>
            </w:r>
          </w:p>
        </w:tc>
        <w:tc>
          <w:tcPr>
            <w:tcW w:w="928" w:type="dxa"/>
            <w:tcBorders>
              <w:top w:val="single" w:sz="4" w:space="0" w:color="000000"/>
              <w:left w:val="single" w:sz="4" w:space="0" w:color="000000"/>
              <w:bottom w:val="single" w:sz="4" w:space="0" w:color="000000"/>
              <w:right w:val="single" w:sz="4" w:space="0" w:color="000000"/>
            </w:tcBorders>
            <w:hideMark/>
          </w:tcPr>
          <w:p w14:paraId="005AC7F4" w14:textId="77777777" w:rsidR="00E136D3" w:rsidRPr="00EA767F" w:rsidRDefault="00E136D3" w:rsidP="0049365F">
            <w:pPr>
              <w:pStyle w:val="TAH"/>
            </w:pPr>
            <w:r w:rsidRPr="00EA767F">
              <w:t>A7</w:t>
            </w:r>
          </w:p>
        </w:tc>
      </w:tr>
      <w:tr w:rsidR="00E136D3" w:rsidRPr="00EA767F" w14:paraId="2DB6B707" w14:textId="77777777" w:rsidTr="0049365F">
        <w:trPr>
          <w:jc w:val="center"/>
        </w:trPr>
        <w:tc>
          <w:tcPr>
            <w:tcW w:w="2405" w:type="dxa"/>
            <w:tcBorders>
              <w:top w:val="nil"/>
              <w:left w:val="single" w:sz="4" w:space="0" w:color="auto"/>
              <w:bottom w:val="single" w:sz="4" w:space="0" w:color="auto"/>
              <w:right w:val="single" w:sz="4" w:space="0" w:color="auto"/>
            </w:tcBorders>
            <w:vAlign w:val="center"/>
          </w:tcPr>
          <w:p w14:paraId="0F3ADADB" w14:textId="77777777" w:rsidR="00E136D3" w:rsidRPr="00EA767F" w:rsidRDefault="00E136D3" w:rsidP="0049365F">
            <w:pPr>
              <w:pStyle w:val="TAH"/>
            </w:pPr>
          </w:p>
        </w:tc>
        <w:tc>
          <w:tcPr>
            <w:tcW w:w="963" w:type="dxa"/>
            <w:tcBorders>
              <w:top w:val="single" w:sz="4" w:space="0" w:color="000000"/>
              <w:left w:val="single" w:sz="4" w:space="0" w:color="auto"/>
              <w:bottom w:val="single" w:sz="4" w:space="0" w:color="000000"/>
              <w:right w:val="single" w:sz="4" w:space="0" w:color="000000"/>
            </w:tcBorders>
            <w:vAlign w:val="center"/>
            <w:hideMark/>
          </w:tcPr>
          <w:p w14:paraId="5FEAAB7E" w14:textId="77777777" w:rsidR="00E136D3" w:rsidRPr="00EA767F" w:rsidRDefault="00E136D3" w:rsidP="0049365F">
            <w:pPr>
              <w:pStyle w:val="TAH"/>
            </w:pPr>
            <w:r w:rsidRPr="00EA767F">
              <w:t>Outer/</w:t>
            </w:r>
          </w:p>
          <w:p w14:paraId="48C1F9DB" w14:textId="77777777" w:rsidR="00E136D3" w:rsidRPr="00EA767F" w:rsidRDefault="00E136D3" w:rsidP="0049365F">
            <w:pPr>
              <w:pStyle w:val="TAH"/>
            </w:pPr>
            <w:r w:rsidRPr="00EA767F">
              <w:t>Inner</w:t>
            </w:r>
          </w:p>
        </w:tc>
        <w:tc>
          <w:tcPr>
            <w:tcW w:w="1112" w:type="dxa"/>
            <w:tcBorders>
              <w:top w:val="single" w:sz="4" w:space="0" w:color="000000"/>
              <w:left w:val="single" w:sz="4" w:space="0" w:color="000000"/>
              <w:bottom w:val="single" w:sz="4" w:space="0" w:color="000000"/>
              <w:right w:val="single" w:sz="4" w:space="0" w:color="000000"/>
            </w:tcBorders>
            <w:hideMark/>
          </w:tcPr>
          <w:p w14:paraId="549B34C7" w14:textId="77777777" w:rsidR="00E136D3" w:rsidRPr="00EA767F" w:rsidRDefault="00E136D3" w:rsidP="0049365F">
            <w:pPr>
              <w:pStyle w:val="TAH"/>
            </w:pPr>
            <w:r w:rsidRPr="00EA767F">
              <w:t>Outer/</w:t>
            </w:r>
          </w:p>
          <w:p w14:paraId="6144978C" w14:textId="77777777" w:rsidR="00E136D3" w:rsidRPr="00EA767F" w:rsidRDefault="00E136D3" w:rsidP="0049365F">
            <w:pPr>
              <w:pStyle w:val="TAH"/>
            </w:pPr>
            <w:r w:rsidRPr="00EA767F">
              <w:t>Inner</w:t>
            </w:r>
          </w:p>
        </w:tc>
        <w:tc>
          <w:tcPr>
            <w:tcW w:w="1112" w:type="dxa"/>
            <w:tcBorders>
              <w:top w:val="single" w:sz="4" w:space="0" w:color="000000"/>
              <w:left w:val="single" w:sz="4" w:space="0" w:color="000000"/>
              <w:bottom w:val="single" w:sz="4" w:space="0" w:color="000000"/>
              <w:right w:val="single" w:sz="4" w:space="0" w:color="000000"/>
            </w:tcBorders>
            <w:hideMark/>
          </w:tcPr>
          <w:p w14:paraId="1F76CD39" w14:textId="77777777" w:rsidR="00E136D3" w:rsidRPr="00EA767F" w:rsidRDefault="00E136D3" w:rsidP="0049365F">
            <w:pPr>
              <w:pStyle w:val="TAH"/>
            </w:pPr>
            <w:r w:rsidRPr="00EA767F">
              <w:t>Outer/</w:t>
            </w:r>
          </w:p>
          <w:p w14:paraId="2BABC4BF" w14:textId="77777777" w:rsidR="00E136D3" w:rsidRPr="00EA767F" w:rsidRDefault="00E136D3" w:rsidP="0049365F">
            <w:pPr>
              <w:pStyle w:val="TAH"/>
            </w:pPr>
            <w:r w:rsidRPr="00EA767F">
              <w:t>Inner</w:t>
            </w:r>
          </w:p>
        </w:tc>
        <w:tc>
          <w:tcPr>
            <w:tcW w:w="924" w:type="dxa"/>
            <w:tcBorders>
              <w:top w:val="single" w:sz="4" w:space="0" w:color="000000"/>
              <w:left w:val="single" w:sz="4" w:space="0" w:color="000000"/>
              <w:bottom w:val="single" w:sz="4" w:space="0" w:color="000000"/>
              <w:right w:val="single" w:sz="4" w:space="0" w:color="000000"/>
            </w:tcBorders>
            <w:hideMark/>
          </w:tcPr>
          <w:p w14:paraId="77A7A056" w14:textId="77777777" w:rsidR="00E136D3" w:rsidRPr="00EA767F" w:rsidRDefault="00E136D3" w:rsidP="0049365F">
            <w:pPr>
              <w:pStyle w:val="TAH"/>
            </w:pPr>
            <w:r w:rsidRPr="00EA767F">
              <w:t>Outer</w:t>
            </w:r>
          </w:p>
        </w:tc>
        <w:tc>
          <w:tcPr>
            <w:tcW w:w="879" w:type="dxa"/>
            <w:tcBorders>
              <w:top w:val="single" w:sz="4" w:space="0" w:color="000000"/>
              <w:left w:val="single" w:sz="4" w:space="0" w:color="000000"/>
              <w:bottom w:val="single" w:sz="4" w:space="0" w:color="000000"/>
              <w:right w:val="single" w:sz="4" w:space="0" w:color="000000"/>
            </w:tcBorders>
            <w:hideMark/>
          </w:tcPr>
          <w:p w14:paraId="74BEF1FC" w14:textId="77777777" w:rsidR="00E136D3" w:rsidRPr="00EA767F" w:rsidRDefault="00E136D3" w:rsidP="0049365F">
            <w:pPr>
              <w:pStyle w:val="TAH"/>
            </w:pPr>
            <w:r w:rsidRPr="00EA767F">
              <w:t>Outer/</w:t>
            </w:r>
          </w:p>
          <w:p w14:paraId="5C563C5E" w14:textId="77777777" w:rsidR="00E136D3" w:rsidRPr="00EA767F" w:rsidRDefault="00E136D3" w:rsidP="0049365F">
            <w:pPr>
              <w:pStyle w:val="TAH"/>
            </w:pPr>
            <w:r w:rsidRPr="00EA767F">
              <w:t>Inner</w:t>
            </w:r>
          </w:p>
        </w:tc>
        <w:tc>
          <w:tcPr>
            <w:tcW w:w="1112" w:type="dxa"/>
            <w:tcBorders>
              <w:top w:val="single" w:sz="4" w:space="0" w:color="000000"/>
              <w:left w:val="single" w:sz="4" w:space="0" w:color="000000"/>
              <w:bottom w:val="single" w:sz="4" w:space="0" w:color="000000"/>
              <w:right w:val="single" w:sz="4" w:space="0" w:color="000000"/>
            </w:tcBorders>
            <w:hideMark/>
          </w:tcPr>
          <w:p w14:paraId="7356CAAC" w14:textId="77777777" w:rsidR="00E136D3" w:rsidRPr="00EA767F" w:rsidRDefault="00E136D3" w:rsidP="0049365F">
            <w:pPr>
              <w:pStyle w:val="TAH"/>
            </w:pPr>
            <w:r w:rsidRPr="00EA767F">
              <w:t>Outer/</w:t>
            </w:r>
          </w:p>
          <w:p w14:paraId="63AA113B" w14:textId="77777777" w:rsidR="00E136D3" w:rsidRPr="00EA767F" w:rsidRDefault="00E136D3" w:rsidP="0049365F">
            <w:pPr>
              <w:pStyle w:val="TAH"/>
            </w:pPr>
            <w:r w:rsidRPr="00EA767F">
              <w:t>Inner</w:t>
            </w:r>
          </w:p>
        </w:tc>
        <w:tc>
          <w:tcPr>
            <w:tcW w:w="928" w:type="dxa"/>
            <w:tcBorders>
              <w:top w:val="single" w:sz="4" w:space="0" w:color="000000"/>
              <w:left w:val="single" w:sz="4" w:space="0" w:color="000000"/>
              <w:bottom w:val="single" w:sz="4" w:space="0" w:color="000000"/>
              <w:right w:val="single" w:sz="4" w:space="0" w:color="000000"/>
            </w:tcBorders>
            <w:hideMark/>
          </w:tcPr>
          <w:p w14:paraId="0E64023E" w14:textId="77777777" w:rsidR="00E136D3" w:rsidRPr="00EA767F" w:rsidRDefault="00E136D3" w:rsidP="0049365F">
            <w:pPr>
              <w:pStyle w:val="TAH"/>
            </w:pPr>
            <w:r w:rsidRPr="00EA767F">
              <w:t>Outer</w:t>
            </w:r>
          </w:p>
        </w:tc>
      </w:tr>
      <w:tr w:rsidR="00E136D3" w:rsidRPr="00EA767F" w14:paraId="20B1591B" w14:textId="77777777" w:rsidTr="0049365F">
        <w:trPr>
          <w:jc w:val="center"/>
        </w:trPr>
        <w:tc>
          <w:tcPr>
            <w:tcW w:w="2405" w:type="dxa"/>
            <w:tcBorders>
              <w:top w:val="single" w:sz="4" w:space="0" w:color="auto"/>
              <w:left w:val="single" w:sz="4" w:space="0" w:color="000000"/>
              <w:bottom w:val="single" w:sz="4" w:space="0" w:color="000000"/>
              <w:right w:val="single" w:sz="4" w:space="0" w:color="000000"/>
            </w:tcBorders>
            <w:hideMark/>
          </w:tcPr>
          <w:p w14:paraId="55984B5A" w14:textId="77777777" w:rsidR="00E136D3" w:rsidRPr="00EA767F" w:rsidRDefault="00E136D3" w:rsidP="0049365F">
            <w:pPr>
              <w:pStyle w:val="TAC"/>
            </w:pPr>
            <w:r w:rsidRPr="00EA767F">
              <w:t>DFT-s-OFDM PI/2 BPSK</w:t>
            </w:r>
          </w:p>
        </w:tc>
        <w:tc>
          <w:tcPr>
            <w:tcW w:w="963" w:type="dxa"/>
            <w:tcBorders>
              <w:top w:val="single" w:sz="4" w:space="0" w:color="000000"/>
              <w:left w:val="single" w:sz="4" w:space="0" w:color="000000"/>
              <w:bottom w:val="single" w:sz="4" w:space="0" w:color="000000"/>
              <w:right w:val="single" w:sz="4" w:space="0" w:color="000000"/>
            </w:tcBorders>
            <w:hideMark/>
          </w:tcPr>
          <w:p w14:paraId="4E8FA44B" w14:textId="77777777" w:rsidR="00E136D3" w:rsidRPr="00EA767F" w:rsidRDefault="00E136D3" w:rsidP="0049365F">
            <w:pPr>
              <w:pStyle w:val="TAC"/>
            </w:pPr>
            <w:r w:rsidRPr="00EA767F">
              <w:t xml:space="preserve">≤ 12.5 </w:t>
            </w:r>
          </w:p>
        </w:tc>
        <w:tc>
          <w:tcPr>
            <w:tcW w:w="1112" w:type="dxa"/>
            <w:tcBorders>
              <w:top w:val="single" w:sz="4" w:space="0" w:color="000000"/>
              <w:left w:val="single" w:sz="4" w:space="0" w:color="000000"/>
              <w:bottom w:val="single" w:sz="4" w:space="0" w:color="000000"/>
              <w:right w:val="single" w:sz="4" w:space="0" w:color="000000"/>
            </w:tcBorders>
            <w:hideMark/>
          </w:tcPr>
          <w:p w14:paraId="779EC0F6" w14:textId="77777777" w:rsidR="00E136D3" w:rsidRPr="00EA767F" w:rsidRDefault="00E136D3" w:rsidP="0049365F">
            <w:pPr>
              <w:pStyle w:val="TAC"/>
            </w:pPr>
            <w:r w:rsidRPr="00EA767F">
              <w:t xml:space="preserve">≤ 7 </w:t>
            </w:r>
          </w:p>
        </w:tc>
        <w:tc>
          <w:tcPr>
            <w:tcW w:w="1112" w:type="dxa"/>
            <w:tcBorders>
              <w:top w:val="single" w:sz="4" w:space="0" w:color="000000"/>
              <w:left w:val="single" w:sz="4" w:space="0" w:color="000000"/>
              <w:bottom w:val="single" w:sz="4" w:space="0" w:color="000000"/>
              <w:right w:val="single" w:sz="4" w:space="0" w:color="000000"/>
            </w:tcBorders>
            <w:hideMark/>
          </w:tcPr>
          <w:p w14:paraId="205D96E7" w14:textId="77777777" w:rsidR="00E136D3" w:rsidRPr="00EA767F" w:rsidRDefault="00E136D3" w:rsidP="0049365F">
            <w:pPr>
              <w:pStyle w:val="TAC"/>
            </w:pPr>
            <w:bookmarkStart w:id="3416" w:name="OLE_LINK9"/>
            <w:r w:rsidRPr="00EA767F">
              <w:t xml:space="preserve">≤ 4.5 </w:t>
            </w:r>
            <w:bookmarkEnd w:id="3416"/>
          </w:p>
        </w:tc>
        <w:tc>
          <w:tcPr>
            <w:tcW w:w="924" w:type="dxa"/>
            <w:tcBorders>
              <w:top w:val="single" w:sz="4" w:space="0" w:color="000000"/>
              <w:left w:val="single" w:sz="4" w:space="0" w:color="000000"/>
              <w:bottom w:val="single" w:sz="4" w:space="0" w:color="000000"/>
              <w:right w:val="single" w:sz="4" w:space="0" w:color="000000"/>
            </w:tcBorders>
            <w:hideMark/>
          </w:tcPr>
          <w:p w14:paraId="4172E75F" w14:textId="77777777" w:rsidR="00E136D3" w:rsidRPr="00EA767F" w:rsidRDefault="00E136D3" w:rsidP="0049365F">
            <w:pPr>
              <w:pStyle w:val="TAC"/>
            </w:pPr>
            <w:bookmarkStart w:id="3417" w:name="OLE_LINK11"/>
            <w:r w:rsidRPr="00EA767F">
              <w:t xml:space="preserve">≤ 8.5 </w:t>
            </w:r>
            <w:bookmarkEnd w:id="3417"/>
          </w:p>
        </w:tc>
        <w:tc>
          <w:tcPr>
            <w:tcW w:w="879" w:type="dxa"/>
            <w:tcBorders>
              <w:top w:val="single" w:sz="4" w:space="0" w:color="000000"/>
              <w:left w:val="single" w:sz="4" w:space="0" w:color="000000"/>
              <w:bottom w:val="single" w:sz="4" w:space="0" w:color="000000"/>
              <w:right w:val="single" w:sz="4" w:space="0" w:color="000000"/>
            </w:tcBorders>
            <w:hideMark/>
          </w:tcPr>
          <w:p w14:paraId="7022FDFA" w14:textId="77777777" w:rsidR="00E136D3" w:rsidRPr="00EA767F" w:rsidRDefault="00E136D3" w:rsidP="0049365F">
            <w:pPr>
              <w:pStyle w:val="TAC"/>
            </w:pPr>
            <w:bookmarkStart w:id="3418" w:name="OLE_LINK12"/>
            <w:r w:rsidRPr="00EA767F">
              <w:t xml:space="preserve">≤ 19.6 </w:t>
            </w:r>
            <w:bookmarkEnd w:id="3418"/>
          </w:p>
        </w:tc>
        <w:tc>
          <w:tcPr>
            <w:tcW w:w="1112" w:type="dxa"/>
            <w:tcBorders>
              <w:top w:val="single" w:sz="4" w:space="0" w:color="000000"/>
              <w:left w:val="single" w:sz="4" w:space="0" w:color="000000"/>
              <w:bottom w:val="single" w:sz="4" w:space="0" w:color="000000"/>
              <w:right w:val="single" w:sz="4" w:space="0" w:color="000000"/>
            </w:tcBorders>
            <w:hideMark/>
          </w:tcPr>
          <w:p w14:paraId="09765131" w14:textId="77777777" w:rsidR="00E136D3" w:rsidRPr="00EA767F" w:rsidRDefault="00E136D3" w:rsidP="0049365F">
            <w:pPr>
              <w:pStyle w:val="TAC"/>
            </w:pPr>
            <w:bookmarkStart w:id="3419" w:name="OLE_LINK15"/>
            <w:r w:rsidRPr="00EA767F">
              <w:t xml:space="preserve">≤ 11.7 </w:t>
            </w:r>
            <w:bookmarkEnd w:id="3419"/>
          </w:p>
        </w:tc>
        <w:tc>
          <w:tcPr>
            <w:tcW w:w="928" w:type="dxa"/>
            <w:tcBorders>
              <w:top w:val="single" w:sz="4" w:space="0" w:color="000000"/>
              <w:left w:val="single" w:sz="4" w:space="0" w:color="000000"/>
              <w:bottom w:val="single" w:sz="4" w:space="0" w:color="000000"/>
              <w:right w:val="single" w:sz="4" w:space="0" w:color="000000"/>
            </w:tcBorders>
            <w:hideMark/>
          </w:tcPr>
          <w:p w14:paraId="1B157189" w14:textId="77777777" w:rsidR="00E136D3" w:rsidRPr="00EA767F" w:rsidRDefault="00E136D3" w:rsidP="0049365F">
            <w:pPr>
              <w:pStyle w:val="TAC"/>
            </w:pPr>
            <w:bookmarkStart w:id="3420" w:name="OLE_LINK17"/>
            <w:r w:rsidRPr="00EA767F">
              <w:t xml:space="preserve">≤ 3.5 </w:t>
            </w:r>
            <w:bookmarkEnd w:id="3420"/>
          </w:p>
        </w:tc>
      </w:tr>
      <w:tr w:rsidR="00E136D3" w:rsidRPr="00EA767F" w14:paraId="051DFD64" w14:textId="77777777" w:rsidTr="0049365F">
        <w:trPr>
          <w:jc w:val="center"/>
        </w:trPr>
        <w:tc>
          <w:tcPr>
            <w:tcW w:w="2405" w:type="dxa"/>
            <w:tcBorders>
              <w:top w:val="single" w:sz="4" w:space="0" w:color="000000"/>
              <w:left w:val="single" w:sz="4" w:space="0" w:color="000000"/>
              <w:bottom w:val="single" w:sz="4" w:space="0" w:color="000000"/>
              <w:right w:val="single" w:sz="4" w:space="0" w:color="000000"/>
            </w:tcBorders>
            <w:hideMark/>
          </w:tcPr>
          <w:p w14:paraId="4EB42D76" w14:textId="77777777" w:rsidR="00E136D3" w:rsidRPr="00EA767F" w:rsidRDefault="00E136D3" w:rsidP="0049365F">
            <w:pPr>
              <w:pStyle w:val="TAC"/>
            </w:pPr>
            <w:r w:rsidRPr="00EA767F">
              <w:t>DFT-s-OFDM QPSK</w:t>
            </w:r>
          </w:p>
        </w:tc>
        <w:tc>
          <w:tcPr>
            <w:tcW w:w="963" w:type="dxa"/>
            <w:tcBorders>
              <w:top w:val="single" w:sz="4" w:space="0" w:color="000000"/>
              <w:left w:val="single" w:sz="4" w:space="0" w:color="000000"/>
              <w:bottom w:val="single" w:sz="4" w:space="0" w:color="000000"/>
              <w:right w:val="single" w:sz="4" w:space="0" w:color="000000"/>
            </w:tcBorders>
            <w:hideMark/>
          </w:tcPr>
          <w:p w14:paraId="7140DABC" w14:textId="77777777" w:rsidR="00E136D3" w:rsidRPr="00EA767F" w:rsidRDefault="00E136D3" w:rsidP="0049365F">
            <w:pPr>
              <w:pStyle w:val="TAC"/>
            </w:pPr>
            <w:r w:rsidRPr="00EA767F">
              <w:t xml:space="preserve">≤ 12.5 </w:t>
            </w:r>
          </w:p>
        </w:tc>
        <w:tc>
          <w:tcPr>
            <w:tcW w:w="1112" w:type="dxa"/>
            <w:tcBorders>
              <w:top w:val="single" w:sz="4" w:space="0" w:color="000000"/>
              <w:left w:val="single" w:sz="4" w:space="0" w:color="000000"/>
              <w:bottom w:val="single" w:sz="4" w:space="0" w:color="000000"/>
              <w:right w:val="single" w:sz="4" w:space="0" w:color="000000"/>
            </w:tcBorders>
            <w:hideMark/>
          </w:tcPr>
          <w:p w14:paraId="60145A74" w14:textId="77777777" w:rsidR="00E136D3" w:rsidRPr="00EA767F" w:rsidRDefault="00E136D3" w:rsidP="0049365F">
            <w:pPr>
              <w:pStyle w:val="TAC"/>
            </w:pPr>
            <w:r w:rsidRPr="00EA767F">
              <w:t xml:space="preserve">≤ 7 </w:t>
            </w:r>
          </w:p>
        </w:tc>
        <w:tc>
          <w:tcPr>
            <w:tcW w:w="1112" w:type="dxa"/>
            <w:tcBorders>
              <w:top w:val="single" w:sz="4" w:space="0" w:color="000000"/>
              <w:left w:val="single" w:sz="4" w:space="0" w:color="000000"/>
              <w:bottom w:val="single" w:sz="4" w:space="0" w:color="000000"/>
              <w:right w:val="single" w:sz="4" w:space="0" w:color="000000"/>
            </w:tcBorders>
            <w:hideMark/>
          </w:tcPr>
          <w:p w14:paraId="07DEED3C" w14:textId="77777777" w:rsidR="00E136D3" w:rsidRPr="00EA767F" w:rsidRDefault="00E136D3" w:rsidP="0049365F">
            <w:pPr>
              <w:pStyle w:val="TAC"/>
            </w:pPr>
            <w:r w:rsidRPr="00EA767F">
              <w:t>≤ 4.5</w:t>
            </w:r>
          </w:p>
        </w:tc>
        <w:tc>
          <w:tcPr>
            <w:tcW w:w="924" w:type="dxa"/>
            <w:tcBorders>
              <w:top w:val="single" w:sz="4" w:space="0" w:color="000000"/>
              <w:left w:val="single" w:sz="4" w:space="0" w:color="000000"/>
              <w:bottom w:val="single" w:sz="4" w:space="0" w:color="000000"/>
              <w:right w:val="single" w:sz="4" w:space="0" w:color="000000"/>
            </w:tcBorders>
            <w:hideMark/>
          </w:tcPr>
          <w:p w14:paraId="0E3FC927" w14:textId="77777777" w:rsidR="00E136D3" w:rsidRPr="00EA767F" w:rsidRDefault="00E136D3" w:rsidP="0049365F">
            <w:pPr>
              <w:pStyle w:val="TAC"/>
            </w:pPr>
            <w:r w:rsidRPr="00EA767F">
              <w:t xml:space="preserve">≤ 8.5 </w:t>
            </w:r>
          </w:p>
        </w:tc>
        <w:tc>
          <w:tcPr>
            <w:tcW w:w="879" w:type="dxa"/>
            <w:tcBorders>
              <w:top w:val="single" w:sz="4" w:space="0" w:color="000000"/>
              <w:left w:val="single" w:sz="4" w:space="0" w:color="000000"/>
              <w:bottom w:val="single" w:sz="4" w:space="0" w:color="000000"/>
              <w:right w:val="single" w:sz="4" w:space="0" w:color="000000"/>
            </w:tcBorders>
          </w:tcPr>
          <w:p w14:paraId="4014930B" w14:textId="77777777" w:rsidR="00E136D3" w:rsidRPr="00EA767F" w:rsidRDefault="00E136D3" w:rsidP="0049365F">
            <w:pPr>
              <w:pStyle w:val="TAC"/>
            </w:pPr>
            <w:r w:rsidRPr="00EA767F">
              <w:t>≤ 19.6</w:t>
            </w:r>
          </w:p>
        </w:tc>
        <w:tc>
          <w:tcPr>
            <w:tcW w:w="1112" w:type="dxa"/>
            <w:tcBorders>
              <w:top w:val="single" w:sz="4" w:space="0" w:color="000000"/>
              <w:left w:val="single" w:sz="4" w:space="0" w:color="000000"/>
              <w:bottom w:val="single" w:sz="4" w:space="0" w:color="000000"/>
              <w:right w:val="single" w:sz="4" w:space="0" w:color="000000"/>
            </w:tcBorders>
          </w:tcPr>
          <w:p w14:paraId="7059D779" w14:textId="77777777" w:rsidR="00E136D3" w:rsidRPr="00EA767F" w:rsidRDefault="00E136D3" w:rsidP="0049365F">
            <w:pPr>
              <w:pStyle w:val="TAC"/>
            </w:pPr>
            <w:r w:rsidRPr="00EA767F">
              <w:rPr>
                <w:szCs w:val="22"/>
              </w:rPr>
              <w:t>≤ 11.7</w:t>
            </w:r>
          </w:p>
        </w:tc>
        <w:tc>
          <w:tcPr>
            <w:tcW w:w="928" w:type="dxa"/>
            <w:tcBorders>
              <w:top w:val="single" w:sz="4" w:space="0" w:color="000000"/>
              <w:left w:val="single" w:sz="4" w:space="0" w:color="000000"/>
              <w:bottom w:val="single" w:sz="4" w:space="0" w:color="000000"/>
              <w:right w:val="single" w:sz="4" w:space="0" w:color="000000"/>
            </w:tcBorders>
            <w:hideMark/>
          </w:tcPr>
          <w:p w14:paraId="41AC2BED" w14:textId="77777777" w:rsidR="00E136D3" w:rsidRPr="00EA767F" w:rsidRDefault="00E136D3" w:rsidP="0049365F">
            <w:pPr>
              <w:pStyle w:val="TAC"/>
            </w:pPr>
            <w:r w:rsidRPr="00EA767F">
              <w:t xml:space="preserve">≤ 3.5 </w:t>
            </w:r>
          </w:p>
        </w:tc>
      </w:tr>
      <w:tr w:rsidR="00E136D3" w:rsidRPr="00EA767F" w14:paraId="6634A687" w14:textId="77777777" w:rsidTr="0049365F">
        <w:trPr>
          <w:jc w:val="center"/>
        </w:trPr>
        <w:tc>
          <w:tcPr>
            <w:tcW w:w="2405" w:type="dxa"/>
            <w:tcBorders>
              <w:top w:val="single" w:sz="4" w:space="0" w:color="000000"/>
              <w:left w:val="single" w:sz="4" w:space="0" w:color="000000"/>
              <w:bottom w:val="single" w:sz="4" w:space="0" w:color="000000"/>
              <w:right w:val="single" w:sz="4" w:space="0" w:color="000000"/>
            </w:tcBorders>
            <w:hideMark/>
          </w:tcPr>
          <w:p w14:paraId="6A8E9415" w14:textId="77777777" w:rsidR="00E136D3" w:rsidRPr="00EA767F" w:rsidRDefault="00E136D3" w:rsidP="0049365F">
            <w:pPr>
              <w:pStyle w:val="TAC"/>
              <w:rPr>
                <w:kern w:val="2"/>
              </w:rPr>
            </w:pPr>
            <w:r w:rsidRPr="00EA767F">
              <w:t>DFT-s-OFDM 16 QAM</w:t>
            </w:r>
          </w:p>
        </w:tc>
        <w:tc>
          <w:tcPr>
            <w:tcW w:w="963" w:type="dxa"/>
            <w:tcBorders>
              <w:top w:val="single" w:sz="4" w:space="0" w:color="000000"/>
              <w:left w:val="single" w:sz="4" w:space="0" w:color="000000"/>
              <w:bottom w:val="single" w:sz="4" w:space="0" w:color="000000"/>
              <w:right w:val="single" w:sz="4" w:space="0" w:color="000000"/>
            </w:tcBorders>
            <w:hideMark/>
          </w:tcPr>
          <w:p w14:paraId="7AD3D0A7" w14:textId="77777777" w:rsidR="00E136D3" w:rsidRPr="00EA767F" w:rsidRDefault="00E136D3" w:rsidP="0049365F">
            <w:pPr>
              <w:pStyle w:val="TAC"/>
            </w:pPr>
            <w:r w:rsidRPr="00EA767F">
              <w:t>≤ 13.3</w:t>
            </w:r>
          </w:p>
        </w:tc>
        <w:tc>
          <w:tcPr>
            <w:tcW w:w="1112" w:type="dxa"/>
            <w:tcBorders>
              <w:top w:val="single" w:sz="4" w:space="0" w:color="000000"/>
              <w:left w:val="single" w:sz="4" w:space="0" w:color="000000"/>
              <w:bottom w:val="single" w:sz="4" w:space="0" w:color="000000"/>
              <w:right w:val="single" w:sz="4" w:space="0" w:color="000000"/>
            </w:tcBorders>
            <w:hideMark/>
          </w:tcPr>
          <w:p w14:paraId="2AF88D82" w14:textId="77777777" w:rsidR="00E136D3" w:rsidRPr="00EA767F" w:rsidRDefault="00E136D3" w:rsidP="0049365F">
            <w:pPr>
              <w:pStyle w:val="TAC"/>
            </w:pPr>
            <w:r w:rsidRPr="00EA767F">
              <w:t xml:space="preserve">≤ 7.1 </w:t>
            </w:r>
          </w:p>
        </w:tc>
        <w:tc>
          <w:tcPr>
            <w:tcW w:w="1112" w:type="dxa"/>
            <w:tcBorders>
              <w:top w:val="single" w:sz="4" w:space="0" w:color="000000"/>
              <w:left w:val="single" w:sz="4" w:space="0" w:color="000000"/>
              <w:bottom w:val="single" w:sz="4" w:space="0" w:color="000000"/>
              <w:right w:val="single" w:sz="4" w:space="0" w:color="000000"/>
            </w:tcBorders>
            <w:hideMark/>
          </w:tcPr>
          <w:p w14:paraId="1C596B00" w14:textId="77777777" w:rsidR="00E136D3" w:rsidRPr="00EA767F" w:rsidRDefault="00E136D3" w:rsidP="0049365F">
            <w:pPr>
              <w:pStyle w:val="TAC"/>
            </w:pPr>
            <w:r w:rsidRPr="00EA767F">
              <w:t>≤ 5.2</w:t>
            </w:r>
          </w:p>
        </w:tc>
        <w:tc>
          <w:tcPr>
            <w:tcW w:w="924" w:type="dxa"/>
            <w:tcBorders>
              <w:top w:val="single" w:sz="4" w:space="0" w:color="000000"/>
              <w:left w:val="single" w:sz="4" w:space="0" w:color="000000"/>
              <w:bottom w:val="single" w:sz="4" w:space="0" w:color="000000"/>
              <w:right w:val="single" w:sz="4" w:space="0" w:color="000000"/>
            </w:tcBorders>
            <w:hideMark/>
          </w:tcPr>
          <w:p w14:paraId="2D6AB060" w14:textId="77777777" w:rsidR="00E136D3" w:rsidRPr="00EA767F" w:rsidRDefault="00E136D3" w:rsidP="0049365F">
            <w:pPr>
              <w:pStyle w:val="TAC"/>
            </w:pPr>
            <w:r w:rsidRPr="00EA767F">
              <w:t xml:space="preserve">≤ 8.5 </w:t>
            </w:r>
          </w:p>
        </w:tc>
        <w:tc>
          <w:tcPr>
            <w:tcW w:w="879" w:type="dxa"/>
            <w:tcBorders>
              <w:top w:val="single" w:sz="4" w:space="0" w:color="000000"/>
              <w:left w:val="single" w:sz="4" w:space="0" w:color="000000"/>
              <w:bottom w:val="single" w:sz="4" w:space="0" w:color="000000"/>
              <w:right w:val="single" w:sz="4" w:space="0" w:color="000000"/>
            </w:tcBorders>
            <w:hideMark/>
          </w:tcPr>
          <w:p w14:paraId="70FD1063" w14:textId="77777777" w:rsidR="00E136D3" w:rsidRPr="00EA767F" w:rsidRDefault="00E136D3" w:rsidP="0049365F">
            <w:pPr>
              <w:pStyle w:val="TAC"/>
            </w:pPr>
            <w:r w:rsidRPr="00EA767F">
              <w:t>≤ 21</w:t>
            </w:r>
          </w:p>
        </w:tc>
        <w:tc>
          <w:tcPr>
            <w:tcW w:w="1112" w:type="dxa"/>
            <w:tcBorders>
              <w:top w:val="single" w:sz="4" w:space="0" w:color="000000"/>
              <w:left w:val="single" w:sz="4" w:space="0" w:color="000000"/>
              <w:bottom w:val="single" w:sz="4" w:space="0" w:color="000000"/>
              <w:right w:val="single" w:sz="4" w:space="0" w:color="000000"/>
            </w:tcBorders>
            <w:hideMark/>
          </w:tcPr>
          <w:p w14:paraId="376AAB0A" w14:textId="77777777" w:rsidR="00E136D3" w:rsidRPr="00EA767F" w:rsidRDefault="00E136D3" w:rsidP="0049365F">
            <w:pPr>
              <w:pStyle w:val="TAC"/>
            </w:pPr>
            <w:r w:rsidRPr="00EA767F">
              <w:t>≤ 13.0</w:t>
            </w:r>
          </w:p>
        </w:tc>
        <w:tc>
          <w:tcPr>
            <w:tcW w:w="928" w:type="dxa"/>
            <w:tcBorders>
              <w:top w:val="single" w:sz="4" w:space="0" w:color="000000"/>
              <w:left w:val="single" w:sz="4" w:space="0" w:color="000000"/>
              <w:bottom w:val="single" w:sz="4" w:space="0" w:color="000000"/>
              <w:right w:val="single" w:sz="4" w:space="0" w:color="000000"/>
            </w:tcBorders>
            <w:hideMark/>
          </w:tcPr>
          <w:p w14:paraId="123068E4" w14:textId="77777777" w:rsidR="00E136D3" w:rsidRPr="00EA767F" w:rsidRDefault="00E136D3" w:rsidP="0049365F">
            <w:pPr>
              <w:pStyle w:val="TAC"/>
            </w:pPr>
            <w:r w:rsidRPr="00EA767F">
              <w:t xml:space="preserve">≤ 3.5 </w:t>
            </w:r>
          </w:p>
        </w:tc>
      </w:tr>
      <w:tr w:rsidR="00E136D3" w:rsidRPr="00EA767F" w14:paraId="02021E11" w14:textId="77777777" w:rsidTr="0049365F">
        <w:trPr>
          <w:jc w:val="center"/>
        </w:trPr>
        <w:tc>
          <w:tcPr>
            <w:tcW w:w="2405" w:type="dxa"/>
            <w:tcBorders>
              <w:top w:val="single" w:sz="4" w:space="0" w:color="000000"/>
              <w:left w:val="single" w:sz="4" w:space="0" w:color="000000"/>
              <w:bottom w:val="single" w:sz="4" w:space="0" w:color="000000"/>
              <w:right w:val="single" w:sz="4" w:space="0" w:color="000000"/>
            </w:tcBorders>
            <w:hideMark/>
          </w:tcPr>
          <w:p w14:paraId="0CE56FA0" w14:textId="77777777" w:rsidR="00E136D3" w:rsidRPr="00EA767F" w:rsidRDefault="00E136D3" w:rsidP="0049365F">
            <w:pPr>
              <w:pStyle w:val="TAC"/>
              <w:rPr>
                <w:kern w:val="2"/>
              </w:rPr>
            </w:pPr>
            <w:r w:rsidRPr="00EA767F">
              <w:t>DFT-s-OFDM 64 QAM</w:t>
            </w:r>
          </w:p>
        </w:tc>
        <w:tc>
          <w:tcPr>
            <w:tcW w:w="963" w:type="dxa"/>
            <w:tcBorders>
              <w:top w:val="single" w:sz="4" w:space="0" w:color="000000"/>
              <w:left w:val="single" w:sz="4" w:space="0" w:color="000000"/>
              <w:bottom w:val="single" w:sz="4" w:space="0" w:color="000000"/>
              <w:right w:val="single" w:sz="4" w:space="0" w:color="000000"/>
            </w:tcBorders>
            <w:hideMark/>
          </w:tcPr>
          <w:p w14:paraId="58F7F3C9" w14:textId="77777777" w:rsidR="00E136D3" w:rsidRPr="00EA767F" w:rsidRDefault="00E136D3" w:rsidP="0049365F">
            <w:pPr>
              <w:pStyle w:val="TAC"/>
            </w:pPr>
            <w:r w:rsidRPr="00EA767F">
              <w:t xml:space="preserve">≤ 13.3 </w:t>
            </w:r>
          </w:p>
        </w:tc>
        <w:tc>
          <w:tcPr>
            <w:tcW w:w="1112" w:type="dxa"/>
            <w:tcBorders>
              <w:top w:val="single" w:sz="4" w:space="0" w:color="000000"/>
              <w:left w:val="single" w:sz="4" w:space="0" w:color="000000"/>
              <w:bottom w:val="single" w:sz="4" w:space="0" w:color="000000"/>
              <w:right w:val="single" w:sz="4" w:space="0" w:color="000000"/>
            </w:tcBorders>
            <w:hideMark/>
          </w:tcPr>
          <w:p w14:paraId="3B505BBC" w14:textId="77777777" w:rsidR="00E136D3" w:rsidRPr="00EA767F" w:rsidRDefault="00E136D3" w:rsidP="0049365F">
            <w:pPr>
              <w:pStyle w:val="TAC"/>
            </w:pPr>
            <w:r w:rsidRPr="00EA767F">
              <w:t xml:space="preserve">≤ 7.1 </w:t>
            </w:r>
          </w:p>
        </w:tc>
        <w:tc>
          <w:tcPr>
            <w:tcW w:w="1112" w:type="dxa"/>
            <w:tcBorders>
              <w:top w:val="single" w:sz="4" w:space="0" w:color="000000"/>
              <w:left w:val="single" w:sz="4" w:space="0" w:color="000000"/>
              <w:bottom w:val="single" w:sz="4" w:space="0" w:color="000000"/>
              <w:right w:val="single" w:sz="4" w:space="0" w:color="000000"/>
            </w:tcBorders>
            <w:hideMark/>
          </w:tcPr>
          <w:p w14:paraId="14DBFC7D" w14:textId="77777777" w:rsidR="00E136D3" w:rsidRPr="00EA767F" w:rsidRDefault="00E136D3" w:rsidP="0049365F">
            <w:pPr>
              <w:pStyle w:val="TAC"/>
            </w:pPr>
            <w:r w:rsidRPr="00EA767F">
              <w:t xml:space="preserve">≤ 5.2 </w:t>
            </w:r>
          </w:p>
        </w:tc>
        <w:tc>
          <w:tcPr>
            <w:tcW w:w="924" w:type="dxa"/>
            <w:tcBorders>
              <w:top w:val="single" w:sz="4" w:space="0" w:color="000000"/>
              <w:left w:val="single" w:sz="4" w:space="0" w:color="000000"/>
              <w:bottom w:val="single" w:sz="4" w:space="0" w:color="000000"/>
              <w:right w:val="single" w:sz="4" w:space="0" w:color="000000"/>
            </w:tcBorders>
            <w:hideMark/>
          </w:tcPr>
          <w:p w14:paraId="5671FBEF" w14:textId="77777777" w:rsidR="00E136D3" w:rsidRPr="00EA767F" w:rsidRDefault="00E136D3" w:rsidP="0049365F">
            <w:pPr>
              <w:pStyle w:val="TAC"/>
            </w:pPr>
            <w:r w:rsidRPr="00EA767F">
              <w:t xml:space="preserve">≤ 8.5 </w:t>
            </w:r>
          </w:p>
        </w:tc>
        <w:tc>
          <w:tcPr>
            <w:tcW w:w="879" w:type="dxa"/>
            <w:tcBorders>
              <w:top w:val="single" w:sz="4" w:space="0" w:color="000000"/>
              <w:left w:val="single" w:sz="4" w:space="0" w:color="000000"/>
              <w:bottom w:val="single" w:sz="4" w:space="0" w:color="000000"/>
              <w:right w:val="single" w:sz="4" w:space="0" w:color="000000"/>
            </w:tcBorders>
            <w:hideMark/>
          </w:tcPr>
          <w:p w14:paraId="6DDAE653" w14:textId="77777777" w:rsidR="00E136D3" w:rsidRPr="00EA767F" w:rsidRDefault="00E136D3" w:rsidP="0049365F">
            <w:pPr>
              <w:pStyle w:val="TAC"/>
              <w:rPr>
                <w:kern w:val="2"/>
              </w:rPr>
            </w:pPr>
            <w:r w:rsidRPr="00EA767F">
              <w:t xml:space="preserve">≤ 21 </w:t>
            </w:r>
          </w:p>
        </w:tc>
        <w:tc>
          <w:tcPr>
            <w:tcW w:w="1112" w:type="dxa"/>
            <w:tcBorders>
              <w:top w:val="single" w:sz="4" w:space="0" w:color="000000"/>
              <w:left w:val="single" w:sz="4" w:space="0" w:color="000000"/>
              <w:bottom w:val="single" w:sz="4" w:space="0" w:color="000000"/>
              <w:right w:val="single" w:sz="4" w:space="0" w:color="000000"/>
            </w:tcBorders>
            <w:hideMark/>
          </w:tcPr>
          <w:p w14:paraId="01C2EA94" w14:textId="77777777" w:rsidR="00E136D3" w:rsidRPr="00EA767F" w:rsidRDefault="00E136D3" w:rsidP="0049365F">
            <w:pPr>
              <w:pStyle w:val="TAC"/>
            </w:pPr>
            <w:r w:rsidRPr="00EA767F">
              <w:t xml:space="preserve">≤ 13.5 </w:t>
            </w:r>
          </w:p>
        </w:tc>
        <w:tc>
          <w:tcPr>
            <w:tcW w:w="928" w:type="dxa"/>
            <w:tcBorders>
              <w:top w:val="single" w:sz="4" w:space="0" w:color="000000"/>
              <w:left w:val="single" w:sz="4" w:space="0" w:color="000000"/>
              <w:bottom w:val="single" w:sz="4" w:space="0" w:color="000000"/>
              <w:right w:val="single" w:sz="4" w:space="0" w:color="000000"/>
            </w:tcBorders>
            <w:hideMark/>
          </w:tcPr>
          <w:p w14:paraId="2DADDCF3" w14:textId="77777777" w:rsidR="00E136D3" w:rsidRPr="00EA767F" w:rsidRDefault="00E136D3" w:rsidP="0049365F">
            <w:pPr>
              <w:pStyle w:val="TAC"/>
            </w:pPr>
            <w:r w:rsidRPr="00EA767F">
              <w:t xml:space="preserve">≤ 3.5 </w:t>
            </w:r>
          </w:p>
        </w:tc>
      </w:tr>
      <w:tr w:rsidR="00E136D3" w:rsidRPr="00EA767F" w14:paraId="5AED080C" w14:textId="77777777" w:rsidTr="0049365F">
        <w:trPr>
          <w:jc w:val="center"/>
        </w:trPr>
        <w:tc>
          <w:tcPr>
            <w:tcW w:w="2405" w:type="dxa"/>
            <w:tcBorders>
              <w:top w:val="single" w:sz="4" w:space="0" w:color="000000"/>
              <w:left w:val="single" w:sz="4" w:space="0" w:color="000000"/>
              <w:bottom w:val="single" w:sz="4" w:space="0" w:color="000000"/>
              <w:right w:val="single" w:sz="4" w:space="0" w:color="000000"/>
            </w:tcBorders>
            <w:hideMark/>
          </w:tcPr>
          <w:p w14:paraId="264816BE" w14:textId="77777777" w:rsidR="00E136D3" w:rsidRPr="00EA767F" w:rsidRDefault="00E136D3" w:rsidP="0049365F">
            <w:pPr>
              <w:pStyle w:val="TAC"/>
              <w:rPr>
                <w:kern w:val="2"/>
              </w:rPr>
            </w:pPr>
            <w:r w:rsidRPr="00EA767F">
              <w:t>DFT-s-OFDM 256 QAM</w:t>
            </w:r>
          </w:p>
        </w:tc>
        <w:tc>
          <w:tcPr>
            <w:tcW w:w="963" w:type="dxa"/>
            <w:tcBorders>
              <w:top w:val="single" w:sz="4" w:space="0" w:color="000000"/>
              <w:left w:val="single" w:sz="4" w:space="0" w:color="000000"/>
              <w:bottom w:val="single" w:sz="4" w:space="0" w:color="000000"/>
              <w:right w:val="single" w:sz="4" w:space="0" w:color="000000"/>
            </w:tcBorders>
            <w:hideMark/>
          </w:tcPr>
          <w:p w14:paraId="369D4314" w14:textId="77777777" w:rsidR="00E136D3" w:rsidRPr="00EA767F" w:rsidRDefault="00E136D3" w:rsidP="0049365F">
            <w:pPr>
              <w:pStyle w:val="TAC"/>
            </w:pPr>
            <w:r w:rsidRPr="00EA767F">
              <w:t xml:space="preserve">≤ 13.3 </w:t>
            </w:r>
          </w:p>
        </w:tc>
        <w:tc>
          <w:tcPr>
            <w:tcW w:w="1112" w:type="dxa"/>
            <w:tcBorders>
              <w:top w:val="single" w:sz="4" w:space="0" w:color="000000"/>
              <w:left w:val="single" w:sz="4" w:space="0" w:color="000000"/>
              <w:bottom w:val="single" w:sz="4" w:space="0" w:color="000000"/>
              <w:right w:val="single" w:sz="4" w:space="0" w:color="000000"/>
            </w:tcBorders>
            <w:hideMark/>
          </w:tcPr>
          <w:p w14:paraId="4A232EC1" w14:textId="77777777" w:rsidR="00E136D3" w:rsidRPr="00EA767F" w:rsidRDefault="00E136D3" w:rsidP="0049365F">
            <w:pPr>
              <w:pStyle w:val="TAC"/>
            </w:pPr>
            <w:r w:rsidRPr="00EA767F">
              <w:t xml:space="preserve">≤ 7.1 </w:t>
            </w:r>
          </w:p>
        </w:tc>
        <w:tc>
          <w:tcPr>
            <w:tcW w:w="1112" w:type="dxa"/>
            <w:tcBorders>
              <w:top w:val="single" w:sz="4" w:space="0" w:color="000000"/>
              <w:left w:val="single" w:sz="4" w:space="0" w:color="000000"/>
              <w:bottom w:val="single" w:sz="4" w:space="0" w:color="000000"/>
              <w:right w:val="single" w:sz="4" w:space="0" w:color="000000"/>
            </w:tcBorders>
          </w:tcPr>
          <w:p w14:paraId="42C58FCF" w14:textId="77777777" w:rsidR="00E136D3" w:rsidRPr="00EA767F" w:rsidRDefault="00E136D3" w:rsidP="0049365F">
            <w:pPr>
              <w:pStyle w:val="TAC"/>
              <w:rPr>
                <w:kern w:val="2"/>
              </w:rPr>
            </w:pPr>
          </w:p>
        </w:tc>
        <w:tc>
          <w:tcPr>
            <w:tcW w:w="924" w:type="dxa"/>
            <w:tcBorders>
              <w:top w:val="single" w:sz="4" w:space="0" w:color="000000"/>
              <w:left w:val="single" w:sz="4" w:space="0" w:color="000000"/>
              <w:bottom w:val="single" w:sz="4" w:space="0" w:color="000000"/>
              <w:right w:val="single" w:sz="4" w:space="0" w:color="000000"/>
            </w:tcBorders>
            <w:hideMark/>
          </w:tcPr>
          <w:p w14:paraId="302ACF0B" w14:textId="77777777" w:rsidR="00E136D3" w:rsidRPr="00EA767F" w:rsidRDefault="00E136D3" w:rsidP="0049365F">
            <w:pPr>
              <w:pStyle w:val="TAC"/>
            </w:pPr>
            <w:r w:rsidRPr="00EA767F">
              <w:t xml:space="preserve">≤ 8.5 </w:t>
            </w:r>
          </w:p>
        </w:tc>
        <w:tc>
          <w:tcPr>
            <w:tcW w:w="879" w:type="dxa"/>
            <w:tcBorders>
              <w:top w:val="single" w:sz="4" w:space="0" w:color="000000"/>
              <w:left w:val="single" w:sz="4" w:space="0" w:color="000000"/>
              <w:bottom w:val="single" w:sz="4" w:space="0" w:color="000000"/>
              <w:right w:val="single" w:sz="4" w:space="0" w:color="000000"/>
            </w:tcBorders>
            <w:hideMark/>
          </w:tcPr>
          <w:p w14:paraId="7555A07A" w14:textId="77777777" w:rsidR="00E136D3" w:rsidRPr="00EA767F" w:rsidRDefault="00E136D3" w:rsidP="0049365F">
            <w:pPr>
              <w:pStyle w:val="TAC"/>
              <w:rPr>
                <w:kern w:val="2"/>
              </w:rPr>
            </w:pPr>
            <w:r w:rsidRPr="00EA767F">
              <w:t xml:space="preserve">≤ 21 </w:t>
            </w:r>
          </w:p>
        </w:tc>
        <w:tc>
          <w:tcPr>
            <w:tcW w:w="1112" w:type="dxa"/>
            <w:tcBorders>
              <w:top w:val="single" w:sz="4" w:space="0" w:color="000000"/>
              <w:left w:val="single" w:sz="4" w:space="0" w:color="000000"/>
              <w:bottom w:val="single" w:sz="4" w:space="0" w:color="000000"/>
              <w:right w:val="single" w:sz="4" w:space="0" w:color="000000"/>
            </w:tcBorders>
            <w:hideMark/>
          </w:tcPr>
          <w:p w14:paraId="70FA4D19" w14:textId="77777777" w:rsidR="00E136D3" w:rsidRPr="00EA767F" w:rsidRDefault="00E136D3" w:rsidP="0049365F">
            <w:pPr>
              <w:pStyle w:val="TAC"/>
            </w:pPr>
            <w:r w:rsidRPr="00EA767F">
              <w:t xml:space="preserve">≤ 13.5 </w:t>
            </w:r>
          </w:p>
        </w:tc>
        <w:tc>
          <w:tcPr>
            <w:tcW w:w="928" w:type="dxa"/>
            <w:tcBorders>
              <w:top w:val="single" w:sz="4" w:space="0" w:color="000000"/>
              <w:left w:val="single" w:sz="4" w:space="0" w:color="000000"/>
              <w:bottom w:val="single" w:sz="4" w:space="0" w:color="000000"/>
              <w:right w:val="single" w:sz="4" w:space="0" w:color="000000"/>
            </w:tcBorders>
          </w:tcPr>
          <w:p w14:paraId="4D6C9DC2" w14:textId="77777777" w:rsidR="00E136D3" w:rsidRPr="00EA767F" w:rsidRDefault="00E136D3" w:rsidP="0049365F">
            <w:pPr>
              <w:pStyle w:val="TAC"/>
              <w:rPr>
                <w:kern w:val="2"/>
              </w:rPr>
            </w:pPr>
          </w:p>
        </w:tc>
      </w:tr>
      <w:tr w:rsidR="00E136D3" w:rsidRPr="00EA767F" w14:paraId="71C84142" w14:textId="77777777" w:rsidTr="0049365F">
        <w:trPr>
          <w:jc w:val="center"/>
        </w:trPr>
        <w:tc>
          <w:tcPr>
            <w:tcW w:w="2405" w:type="dxa"/>
            <w:tcBorders>
              <w:top w:val="single" w:sz="4" w:space="0" w:color="000000"/>
              <w:left w:val="single" w:sz="4" w:space="0" w:color="000000"/>
              <w:bottom w:val="single" w:sz="4" w:space="0" w:color="000000"/>
              <w:right w:val="single" w:sz="4" w:space="0" w:color="000000"/>
            </w:tcBorders>
            <w:hideMark/>
          </w:tcPr>
          <w:p w14:paraId="525A95C4" w14:textId="77777777" w:rsidR="00E136D3" w:rsidRPr="00EA767F" w:rsidRDefault="00E136D3" w:rsidP="0049365F">
            <w:pPr>
              <w:pStyle w:val="TAC"/>
            </w:pPr>
            <w:r w:rsidRPr="00EA767F">
              <w:t>CP-OFDM QPSK</w:t>
            </w:r>
          </w:p>
        </w:tc>
        <w:tc>
          <w:tcPr>
            <w:tcW w:w="963" w:type="dxa"/>
            <w:tcBorders>
              <w:top w:val="single" w:sz="4" w:space="0" w:color="000000"/>
              <w:left w:val="single" w:sz="4" w:space="0" w:color="000000"/>
              <w:bottom w:val="single" w:sz="4" w:space="0" w:color="000000"/>
              <w:right w:val="single" w:sz="4" w:space="0" w:color="000000"/>
            </w:tcBorders>
            <w:hideMark/>
          </w:tcPr>
          <w:p w14:paraId="78305F22" w14:textId="77777777" w:rsidR="00E136D3" w:rsidRPr="00EA767F" w:rsidRDefault="00E136D3" w:rsidP="0049365F">
            <w:pPr>
              <w:pStyle w:val="TAC"/>
            </w:pPr>
            <w:r w:rsidRPr="00EA767F">
              <w:t xml:space="preserve">≤ 13.9 </w:t>
            </w:r>
          </w:p>
        </w:tc>
        <w:tc>
          <w:tcPr>
            <w:tcW w:w="1112" w:type="dxa"/>
            <w:tcBorders>
              <w:top w:val="single" w:sz="4" w:space="0" w:color="000000"/>
              <w:left w:val="single" w:sz="4" w:space="0" w:color="000000"/>
              <w:bottom w:val="single" w:sz="4" w:space="0" w:color="000000"/>
              <w:right w:val="single" w:sz="4" w:space="0" w:color="000000"/>
            </w:tcBorders>
            <w:hideMark/>
          </w:tcPr>
          <w:p w14:paraId="72BEA0DF" w14:textId="77777777" w:rsidR="00E136D3" w:rsidRPr="00EA767F" w:rsidRDefault="00E136D3" w:rsidP="0049365F">
            <w:pPr>
              <w:pStyle w:val="TAC"/>
            </w:pPr>
            <w:bookmarkStart w:id="3421" w:name="OLE_LINK8"/>
            <w:r w:rsidRPr="00EA767F">
              <w:t xml:space="preserve">≤ 7.3 </w:t>
            </w:r>
            <w:bookmarkEnd w:id="3421"/>
          </w:p>
        </w:tc>
        <w:tc>
          <w:tcPr>
            <w:tcW w:w="1112" w:type="dxa"/>
            <w:tcBorders>
              <w:top w:val="single" w:sz="4" w:space="0" w:color="000000"/>
              <w:left w:val="single" w:sz="4" w:space="0" w:color="000000"/>
              <w:bottom w:val="single" w:sz="4" w:space="0" w:color="000000"/>
              <w:right w:val="single" w:sz="4" w:space="0" w:color="000000"/>
            </w:tcBorders>
            <w:hideMark/>
          </w:tcPr>
          <w:p w14:paraId="162E7F3A" w14:textId="77777777" w:rsidR="00E136D3" w:rsidRPr="00EA767F" w:rsidRDefault="00E136D3" w:rsidP="0049365F">
            <w:pPr>
              <w:pStyle w:val="TAC"/>
            </w:pPr>
            <w:bookmarkStart w:id="3422" w:name="OLE_LINK10"/>
            <w:r w:rsidRPr="00EA767F">
              <w:t xml:space="preserve">≤ 5.6 </w:t>
            </w:r>
            <w:bookmarkEnd w:id="3422"/>
          </w:p>
        </w:tc>
        <w:tc>
          <w:tcPr>
            <w:tcW w:w="924" w:type="dxa"/>
            <w:tcBorders>
              <w:top w:val="single" w:sz="4" w:space="0" w:color="000000"/>
              <w:left w:val="single" w:sz="4" w:space="0" w:color="000000"/>
              <w:bottom w:val="single" w:sz="4" w:space="0" w:color="000000"/>
              <w:right w:val="single" w:sz="4" w:space="0" w:color="000000"/>
            </w:tcBorders>
            <w:hideMark/>
          </w:tcPr>
          <w:p w14:paraId="10D3A36C" w14:textId="77777777" w:rsidR="00E136D3" w:rsidRPr="00EA767F" w:rsidRDefault="00E136D3" w:rsidP="0049365F">
            <w:pPr>
              <w:pStyle w:val="TAC"/>
            </w:pPr>
            <w:r w:rsidRPr="00EA767F">
              <w:t xml:space="preserve">≤ 8.5 </w:t>
            </w:r>
          </w:p>
        </w:tc>
        <w:tc>
          <w:tcPr>
            <w:tcW w:w="879" w:type="dxa"/>
            <w:tcBorders>
              <w:top w:val="single" w:sz="4" w:space="0" w:color="000000"/>
              <w:left w:val="single" w:sz="4" w:space="0" w:color="000000"/>
              <w:bottom w:val="single" w:sz="4" w:space="0" w:color="000000"/>
              <w:right w:val="single" w:sz="4" w:space="0" w:color="000000"/>
            </w:tcBorders>
            <w:hideMark/>
          </w:tcPr>
          <w:p w14:paraId="2231276D" w14:textId="77777777" w:rsidR="00E136D3" w:rsidRPr="00EA767F" w:rsidRDefault="00E136D3" w:rsidP="0049365F">
            <w:pPr>
              <w:pStyle w:val="TAC"/>
              <w:rPr>
                <w:kern w:val="2"/>
              </w:rPr>
            </w:pPr>
            <w:bookmarkStart w:id="3423" w:name="OLE_LINK14"/>
            <w:r w:rsidRPr="00EA767F">
              <w:t xml:space="preserve">≤ 22.1 </w:t>
            </w:r>
            <w:bookmarkEnd w:id="3423"/>
          </w:p>
        </w:tc>
        <w:tc>
          <w:tcPr>
            <w:tcW w:w="1112" w:type="dxa"/>
            <w:tcBorders>
              <w:top w:val="single" w:sz="4" w:space="0" w:color="000000"/>
              <w:left w:val="single" w:sz="4" w:space="0" w:color="000000"/>
              <w:bottom w:val="single" w:sz="4" w:space="0" w:color="000000"/>
              <w:right w:val="single" w:sz="4" w:space="0" w:color="000000"/>
            </w:tcBorders>
            <w:hideMark/>
          </w:tcPr>
          <w:p w14:paraId="52C2351F" w14:textId="77777777" w:rsidR="00E136D3" w:rsidRPr="00EA767F" w:rsidRDefault="00E136D3" w:rsidP="0049365F">
            <w:pPr>
              <w:pStyle w:val="TAC"/>
            </w:pPr>
            <w:bookmarkStart w:id="3424" w:name="OLE_LINK16"/>
            <w:r w:rsidRPr="00EA767F">
              <w:t xml:space="preserve">≤ 15.5 </w:t>
            </w:r>
            <w:bookmarkEnd w:id="3424"/>
          </w:p>
        </w:tc>
        <w:tc>
          <w:tcPr>
            <w:tcW w:w="928" w:type="dxa"/>
            <w:tcBorders>
              <w:top w:val="single" w:sz="4" w:space="0" w:color="000000"/>
              <w:left w:val="single" w:sz="4" w:space="0" w:color="000000"/>
              <w:bottom w:val="single" w:sz="4" w:space="0" w:color="000000"/>
              <w:right w:val="single" w:sz="4" w:space="0" w:color="000000"/>
            </w:tcBorders>
            <w:hideMark/>
          </w:tcPr>
          <w:p w14:paraId="7F7CCCC3" w14:textId="77777777" w:rsidR="00E136D3" w:rsidRPr="00EA767F" w:rsidRDefault="00E136D3" w:rsidP="0049365F">
            <w:pPr>
              <w:pStyle w:val="TAC"/>
            </w:pPr>
            <w:bookmarkStart w:id="3425" w:name="OLE_LINK18"/>
            <w:r w:rsidRPr="00EA767F">
              <w:t xml:space="preserve">≤ 5.5 </w:t>
            </w:r>
            <w:bookmarkEnd w:id="3425"/>
          </w:p>
        </w:tc>
      </w:tr>
      <w:tr w:rsidR="00E136D3" w:rsidRPr="00EA767F" w14:paraId="7AE91842" w14:textId="77777777" w:rsidTr="0049365F">
        <w:trPr>
          <w:jc w:val="center"/>
        </w:trPr>
        <w:tc>
          <w:tcPr>
            <w:tcW w:w="2405" w:type="dxa"/>
            <w:tcBorders>
              <w:top w:val="single" w:sz="4" w:space="0" w:color="000000"/>
              <w:left w:val="single" w:sz="4" w:space="0" w:color="000000"/>
              <w:bottom w:val="single" w:sz="4" w:space="0" w:color="000000"/>
              <w:right w:val="single" w:sz="4" w:space="0" w:color="000000"/>
            </w:tcBorders>
            <w:hideMark/>
          </w:tcPr>
          <w:p w14:paraId="2A7C7AE3" w14:textId="77777777" w:rsidR="00E136D3" w:rsidRPr="00EA767F" w:rsidRDefault="00E136D3" w:rsidP="0049365F">
            <w:pPr>
              <w:pStyle w:val="TAC"/>
            </w:pPr>
            <w:r w:rsidRPr="00EA767F">
              <w:t>CP-OFDM 16 QAM</w:t>
            </w:r>
          </w:p>
        </w:tc>
        <w:tc>
          <w:tcPr>
            <w:tcW w:w="963" w:type="dxa"/>
            <w:tcBorders>
              <w:top w:val="single" w:sz="4" w:space="0" w:color="000000"/>
              <w:left w:val="single" w:sz="4" w:space="0" w:color="000000"/>
              <w:bottom w:val="single" w:sz="4" w:space="0" w:color="000000"/>
              <w:right w:val="single" w:sz="4" w:space="0" w:color="000000"/>
            </w:tcBorders>
            <w:hideMark/>
          </w:tcPr>
          <w:p w14:paraId="04831E53" w14:textId="77777777" w:rsidR="00E136D3" w:rsidRPr="00EA767F" w:rsidRDefault="00E136D3" w:rsidP="0049365F">
            <w:pPr>
              <w:pStyle w:val="TAC"/>
              <w:rPr>
                <w:szCs w:val="22"/>
              </w:rPr>
            </w:pPr>
            <w:r w:rsidRPr="00EA767F">
              <w:rPr>
                <w:szCs w:val="22"/>
              </w:rPr>
              <w:t xml:space="preserve">≤ 13.9 </w:t>
            </w:r>
          </w:p>
        </w:tc>
        <w:tc>
          <w:tcPr>
            <w:tcW w:w="1112" w:type="dxa"/>
            <w:tcBorders>
              <w:top w:val="single" w:sz="4" w:space="0" w:color="000000"/>
              <w:left w:val="single" w:sz="4" w:space="0" w:color="000000"/>
              <w:bottom w:val="single" w:sz="4" w:space="0" w:color="000000"/>
              <w:right w:val="single" w:sz="4" w:space="0" w:color="000000"/>
            </w:tcBorders>
            <w:hideMark/>
          </w:tcPr>
          <w:p w14:paraId="352F110C" w14:textId="77777777" w:rsidR="00E136D3" w:rsidRPr="00EA767F" w:rsidRDefault="00E136D3" w:rsidP="0049365F">
            <w:pPr>
              <w:pStyle w:val="TAC"/>
            </w:pPr>
            <w:r w:rsidRPr="00EA767F">
              <w:t xml:space="preserve">≤ 7.3 </w:t>
            </w:r>
          </w:p>
        </w:tc>
        <w:tc>
          <w:tcPr>
            <w:tcW w:w="1112" w:type="dxa"/>
            <w:tcBorders>
              <w:top w:val="single" w:sz="4" w:space="0" w:color="000000"/>
              <w:left w:val="single" w:sz="4" w:space="0" w:color="000000"/>
              <w:bottom w:val="single" w:sz="4" w:space="0" w:color="000000"/>
              <w:right w:val="single" w:sz="4" w:space="0" w:color="000000"/>
            </w:tcBorders>
            <w:hideMark/>
          </w:tcPr>
          <w:p w14:paraId="69ADCA5B" w14:textId="77777777" w:rsidR="00E136D3" w:rsidRPr="00EA767F" w:rsidRDefault="00E136D3" w:rsidP="0049365F">
            <w:pPr>
              <w:pStyle w:val="TAC"/>
            </w:pPr>
            <w:r w:rsidRPr="00EA767F">
              <w:t xml:space="preserve">≤ 5.6 </w:t>
            </w:r>
          </w:p>
        </w:tc>
        <w:tc>
          <w:tcPr>
            <w:tcW w:w="924" w:type="dxa"/>
            <w:tcBorders>
              <w:top w:val="single" w:sz="4" w:space="0" w:color="000000"/>
              <w:left w:val="single" w:sz="4" w:space="0" w:color="000000"/>
              <w:bottom w:val="single" w:sz="4" w:space="0" w:color="000000"/>
              <w:right w:val="single" w:sz="4" w:space="0" w:color="000000"/>
            </w:tcBorders>
            <w:hideMark/>
          </w:tcPr>
          <w:p w14:paraId="4B38EC76" w14:textId="77777777" w:rsidR="00E136D3" w:rsidRPr="00EA767F" w:rsidRDefault="00E136D3" w:rsidP="0049365F">
            <w:pPr>
              <w:pStyle w:val="TAC"/>
            </w:pPr>
            <w:r w:rsidRPr="00EA767F">
              <w:t xml:space="preserve">≤ 8.5 </w:t>
            </w:r>
          </w:p>
        </w:tc>
        <w:tc>
          <w:tcPr>
            <w:tcW w:w="879" w:type="dxa"/>
            <w:tcBorders>
              <w:top w:val="single" w:sz="4" w:space="0" w:color="000000"/>
              <w:left w:val="single" w:sz="4" w:space="0" w:color="000000"/>
              <w:bottom w:val="single" w:sz="4" w:space="0" w:color="000000"/>
              <w:right w:val="single" w:sz="4" w:space="0" w:color="000000"/>
            </w:tcBorders>
            <w:hideMark/>
          </w:tcPr>
          <w:p w14:paraId="61D437D1" w14:textId="77777777" w:rsidR="00E136D3" w:rsidRPr="00EA767F" w:rsidRDefault="00E136D3" w:rsidP="0049365F">
            <w:pPr>
              <w:pStyle w:val="TAC"/>
            </w:pPr>
            <w:r w:rsidRPr="00EA767F">
              <w:t xml:space="preserve">≤ 22.6 </w:t>
            </w:r>
          </w:p>
        </w:tc>
        <w:tc>
          <w:tcPr>
            <w:tcW w:w="1112" w:type="dxa"/>
            <w:tcBorders>
              <w:top w:val="single" w:sz="4" w:space="0" w:color="000000"/>
              <w:left w:val="single" w:sz="4" w:space="0" w:color="000000"/>
              <w:bottom w:val="single" w:sz="4" w:space="0" w:color="000000"/>
              <w:right w:val="single" w:sz="4" w:space="0" w:color="000000"/>
            </w:tcBorders>
            <w:hideMark/>
          </w:tcPr>
          <w:p w14:paraId="256E3BAC" w14:textId="77777777" w:rsidR="00E136D3" w:rsidRPr="00EA767F" w:rsidRDefault="00E136D3" w:rsidP="0049365F">
            <w:pPr>
              <w:pStyle w:val="TAC"/>
            </w:pPr>
            <w:r w:rsidRPr="00EA767F">
              <w:t xml:space="preserve">≤ 15.9 </w:t>
            </w:r>
          </w:p>
        </w:tc>
        <w:tc>
          <w:tcPr>
            <w:tcW w:w="928" w:type="dxa"/>
            <w:tcBorders>
              <w:top w:val="single" w:sz="4" w:space="0" w:color="000000"/>
              <w:left w:val="single" w:sz="4" w:space="0" w:color="000000"/>
              <w:bottom w:val="single" w:sz="4" w:space="0" w:color="000000"/>
              <w:right w:val="single" w:sz="4" w:space="0" w:color="000000"/>
            </w:tcBorders>
            <w:hideMark/>
          </w:tcPr>
          <w:p w14:paraId="10F3FACC" w14:textId="77777777" w:rsidR="00E136D3" w:rsidRPr="00EA767F" w:rsidRDefault="00E136D3" w:rsidP="0049365F">
            <w:pPr>
              <w:pStyle w:val="TAC"/>
            </w:pPr>
            <w:r w:rsidRPr="00EA767F">
              <w:t xml:space="preserve">≤ 5.5 </w:t>
            </w:r>
          </w:p>
        </w:tc>
      </w:tr>
      <w:tr w:rsidR="00E136D3" w:rsidRPr="00EA767F" w14:paraId="4805D9A3" w14:textId="77777777" w:rsidTr="0049365F">
        <w:trPr>
          <w:jc w:val="center"/>
        </w:trPr>
        <w:tc>
          <w:tcPr>
            <w:tcW w:w="2405" w:type="dxa"/>
            <w:tcBorders>
              <w:top w:val="single" w:sz="4" w:space="0" w:color="000000"/>
              <w:left w:val="single" w:sz="4" w:space="0" w:color="000000"/>
              <w:bottom w:val="single" w:sz="4" w:space="0" w:color="000000"/>
              <w:right w:val="single" w:sz="4" w:space="0" w:color="000000"/>
            </w:tcBorders>
            <w:hideMark/>
          </w:tcPr>
          <w:p w14:paraId="5B548600" w14:textId="77777777" w:rsidR="00E136D3" w:rsidRPr="00EA767F" w:rsidRDefault="00E136D3" w:rsidP="0049365F">
            <w:pPr>
              <w:pStyle w:val="TAC"/>
              <w:rPr>
                <w:kern w:val="2"/>
              </w:rPr>
            </w:pPr>
            <w:r w:rsidRPr="00EA767F">
              <w:t>CP-OFDM 64 QAM</w:t>
            </w:r>
          </w:p>
        </w:tc>
        <w:tc>
          <w:tcPr>
            <w:tcW w:w="963" w:type="dxa"/>
            <w:tcBorders>
              <w:top w:val="single" w:sz="4" w:space="0" w:color="000000"/>
              <w:left w:val="single" w:sz="4" w:space="0" w:color="000000"/>
              <w:bottom w:val="single" w:sz="4" w:space="0" w:color="000000"/>
              <w:right w:val="single" w:sz="4" w:space="0" w:color="000000"/>
            </w:tcBorders>
            <w:hideMark/>
          </w:tcPr>
          <w:p w14:paraId="54A588BD" w14:textId="77777777" w:rsidR="00E136D3" w:rsidRPr="00EA767F" w:rsidRDefault="00E136D3" w:rsidP="0049365F">
            <w:pPr>
              <w:pStyle w:val="TAC"/>
              <w:rPr>
                <w:szCs w:val="22"/>
              </w:rPr>
            </w:pPr>
            <w:r w:rsidRPr="00EA767F">
              <w:rPr>
                <w:szCs w:val="22"/>
              </w:rPr>
              <w:t xml:space="preserve">≤ 13.9 </w:t>
            </w:r>
          </w:p>
        </w:tc>
        <w:tc>
          <w:tcPr>
            <w:tcW w:w="1112" w:type="dxa"/>
            <w:tcBorders>
              <w:top w:val="single" w:sz="4" w:space="0" w:color="000000"/>
              <w:left w:val="single" w:sz="4" w:space="0" w:color="000000"/>
              <w:bottom w:val="single" w:sz="4" w:space="0" w:color="000000"/>
              <w:right w:val="single" w:sz="4" w:space="0" w:color="000000"/>
            </w:tcBorders>
            <w:hideMark/>
          </w:tcPr>
          <w:p w14:paraId="6D7B9339" w14:textId="77777777" w:rsidR="00E136D3" w:rsidRPr="00EA767F" w:rsidRDefault="00E136D3" w:rsidP="0049365F">
            <w:pPr>
              <w:pStyle w:val="TAC"/>
            </w:pPr>
            <w:r w:rsidRPr="00EA767F">
              <w:t xml:space="preserve">≤ 7.3 </w:t>
            </w:r>
          </w:p>
        </w:tc>
        <w:tc>
          <w:tcPr>
            <w:tcW w:w="1112" w:type="dxa"/>
            <w:tcBorders>
              <w:top w:val="single" w:sz="4" w:space="0" w:color="000000"/>
              <w:left w:val="single" w:sz="4" w:space="0" w:color="000000"/>
              <w:bottom w:val="single" w:sz="4" w:space="0" w:color="000000"/>
              <w:right w:val="single" w:sz="4" w:space="0" w:color="000000"/>
            </w:tcBorders>
            <w:hideMark/>
          </w:tcPr>
          <w:p w14:paraId="38CBE65F" w14:textId="77777777" w:rsidR="00E136D3" w:rsidRPr="00EA767F" w:rsidRDefault="00E136D3" w:rsidP="0049365F">
            <w:pPr>
              <w:pStyle w:val="TAC"/>
            </w:pPr>
            <w:r w:rsidRPr="00EA767F">
              <w:t xml:space="preserve">≤ 5.6 </w:t>
            </w:r>
          </w:p>
        </w:tc>
        <w:tc>
          <w:tcPr>
            <w:tcW w:w="924" w:type="dxa"/>
            <w:tcBorders>
              <w:top w:val="single" w:sz="4" w:space="0" w:color="000000"/>
              <w:left w:val="single" w:sz="4" w:space="0" w:color="000000"/>
              <w:bottom w:val="single" w:sz="4" w:space="0" w:color="000000"/>
              <w:right w:val="single" w:sz="4" w:space="0" w:color="000000"/>
            </w:tcBorders>
            <w:hideMark/>
          </w:tcPr>
          <w:p w14:paraId="01519D50" w14:textId="77777777" w:rsidR="00E136D3" w:rsidRPr="00EA767F" w:rsidRDefault="00E136D3" w:rsidP="0049365F">
            <w:pPr>
              <w:pStyle w:val="TAC"/>
            </w:pPr>
            <w:r w:rsidRPr="00EA767F">
              <w:t xml:space="preserve">≤ 8.5 </w:t>
            </w:r>
          </w:p>
        </w:tc>
        <w:tc>
          <w:tcPr>
            <w:tcW w:w="879" w:type="dxa"/>
            <w:tcBorders>
              <w:top w:val="single" w:sz="4" w:space="0" w:color="000000"/>
              <w:left w:val="single" w:sz="4" w:space="0" w:color="000000"/>
              <w:bottom w:val="single" w:sz="4" w:space="0" w:color="000000"/>
              <w:right w:val="single" w:sz="4" w:space="0" w:color="000000"/>
            </w:tcBorders>
            <w:hideMark/>
          </w:tcPr>
          <w:p w14:paraId="330CAE86" w14:textId="77777777" w:rsidR="00E136D3" w:rsidRPr="00EA767F" w:rsidRDefault="00E136D3" w:rsidP="0049365F">
            <w:pPr>
              <w:pStyle w:val="TAC"/>
            </w:pPr>
            <w:r w:rsidRPr="00EA767F">
              <w:t xml:space="preserve">≤ 22.6 </w:t>
            </w:r>
          </w:p>
        </w:tc>
        <w:tc>
          <w:tcPr>
            <w:tcW w:w="1112" w:type="dxa"/>
            <w:tcBorders>
              <w:top w:val="single" w:sz="4" w:space="0" w:color="000000"/>
              <w:left w:val="single" w:sz="4" w:space="0" w:color="000000"/>
              <w:bottom w:val="single" w:sz="4" w:space="0" w:color="000000"/>
              <w:right w:val="single" w:sz="4" w:space="0" w:color="000000"/>
            </w:tcBorders>
            <w:hideMark/>
          </w:tcPr>
          <w:p w14:paraId="089027D2" w14:textId="77777777" w:rsidR="00E136D3" w:rsidRPr="00EA767F" w:rsidRDefault="00E136D3" w:rsidP="0049365F">
            <w:pPr>
              <w:pStyle w:val="TAC"/>
            </w:pPr>
            <w:r w:rsidRPr="00EA767F">
              <w:t xml:space="preserve">≤ 15.9 </w:t>
            </w:r>
          </w:p>
        </w:tc>
        <w:tc>
          <w:tcPr>
            <w:tcW w:w="928" w:type="dxa"/>
            <w:tcBorders>
              <w:top w:val="single" w:sz="4" w:space="0" w:color="000000"/>
              <w:left w:val="single" w:sz="4" w:space="0" w:color="000000"/>
              <w:bottom w:val="single" w:sz="4" w:space="0" w:color="000000"/>
              <w:right w:val="single" w:sz="4" w:space="0" w:color="000000"/>
            </w:tcBorders>
            <w:hideMark/>
          </w:tcPr>
          <w:p w14:paraId="1D5459CD" w14:textId="77777777" w:rsidR="00E136D3" w:rsidRPr="00EA767F" w:rsidRDefault="00E136D3" w:rsidP="0049365F">
            <w:pPr>
              <w:pStyle w:val="TAC"/>
            </w:pPr>
            <w:r w:rsidRPr="00EA767F">
              <w:t xml:space="preserve">≤ 5.5 </w:t>
            </w:r>
          </w:p>
        </w:tc>
      </w:tr>
      <w:tr w:rsidR="00E136D3" w:rsidRPr="00EA767F" w14:paraId="645AFBB7" w14:textId="77777777" w:rsidTr="0049365F">
        <w:trPr>
          <w:jc w:val="center"/>
        </w:trPr>
        <w:tc>
          <w:tcPr>
            <w:tcW w:w="2405" w:type="dxa"/>
            <w:tcBorders>
              <w:top w:val="single" w:sz="4" w:space="0" w:color="000000"/>
              <w:left w:val="single" w:sz="4" w:space="0" w:color="000000"/>
              <w:bottom w:val="single" w:sz="4" w:space="0" w:color="000000"/>
              <w:right w:val="single" w:sz="4" w:space="0" w:color="000000"/>
            </w:tcBorders>
            <w:hideMark/>
          </w:tcPr>
          <w:p w14:paraId="237B2157" w14:textId="77777777" w:rsidR="00E136D3" w:rsidRPr="00EA767F" w:rsidRDefault="00E136D3" w:rsidP="0049365F">
            <w:pPr>
              <w:pStyle w:val="TAC"/>
              <w:rPr>
                <w:kern w:val="2"/>
              </w:rPr>
            </w:pPr>
            <w:r w:rsidRPr="00EA767F">
              <w:t>CP-OFDM 256 QAM</w:t>
            </w:r>
          </w:p>
        </w:tc>
        <w:tc>
          <w:tcPr>
            <w:tcW w:w="963" w:type="dxa"/>
            <w:tcBorders>
              <w:top w:val="single" w:sz="4" w:space="0" w:color="000000"/>
              <w:left w:val="single" w:sz="4" w:space="0" w:color="000000"/>
              <w:bottom w:val="single" w:sz="4" w:space="0" w:color="000000"/>
              <w:right w:val="single" w:sz="4" w:space="0" w:color="000000"/>
            </w:tcBorders>
            <w:hideMark/>
          </w:tcPr>
          <w:p w14:paraId="45BABD9A" w14:textId="77777777" w:rsidR="00E136D3" w:rsidRPr="00EA767F" w:rsidRDefault="00E136D3" w:rsidP="0049365F">
            <w:pPr>
              <w:pStyle w:val="TAC"/>
              <w:rPr>
                <w:szCs w:val="22"/>
              </w:rPr>
            </w:pPr>
            <w:r w:rsidRPr="00EA767F">
              <w:rPr>
                <w:szCs w:val="22"/>
              </w:rPr>
              <w:t xml:space="preserve">≤ 13.9 </w:t>
            </w:r>
          </w:p>
        </w:tc>
        <w:tc>
          <w:tcPr>
            <w:tcW w:w="1112" w:type="dxa"/>
            <w:tcBorders>
              <w:top w:val="single" w:sz="4" w:space="0" w:color="000000"/>
              <w:left w:val="single" w:sz="4" w:space="0" w:color="000000"/>
              <w:bottom w:val="single" w:sz="4" w:space="0" w:color="000000"/>
              <w:right w:val="single" w:sz="4" w:space="0" w:color="000000"/>
            </w:tcBorders>
            <w:hideMark/>
          </w:tcPr>
          <w:p w14:paraId="2808A339" w14:textId="77777777" w:rsidR="00E136D3" w:rsidRPr="00EA767F" w:rsidRDefault="00E136D3" w:rsidP="0049365F">
            <w:pPr>
              <w:pStyle w:val="TAC"/>
            </w:pPr>
            <w:r w:rsidRPr="00EA767F">
              <w:t xml:space="preserve">≤ 7.3 </w:t>
            </w:r>
          </w:p>
        </w:tc>
        <w:tc>
          <w:tcPr>
            <w:tcW w:w="1112" w:type="dxa"/>
            <w:tcBorders>
              <w:top w:val="single" w:sz="4" w:space="0" w:color="000000"/>
              <w:left w:val="single" w:sz="4" w:space="0" w:color="000000"/>
              <w:bottom w:val="single" w:sz="4" w:space="0" w:color="000000"/>
              <w:right w:val="single" w:sz="4" w:space="0" w:color="000000"/>
            </w:tcBorders>
          </w:tcPr>
          <w:p w14:paraId="6E6A9939" w14:textId="77777777" w:rsidR="00E136D3" w:rsidRPr="00EA767F" w:rsidRDefault="00E136D3" w:rsidP="0049365F">
            <w:pPr>
              <w:pStyle w:val="TAC"/>
              <w:rPr>
                <w:kern w:val="2"/>
              </w:rPr>
            </w:pPr>
          </w:p>
        </w:tc>
        <w:tc>
          <w:tcPr>
            <w:tcW w:w="924" w:type="dxa"/>
            <w:tcBorders>
              <w:top w:val="single" w:sz="4" w:space="0" w:color="000000"/>
              <w:left w:val="single" w:sz="4" w:space="0" w:color="000000"/>
              <w:bottom w:val="single" w:sz="4" w:space="0" w:color="000000"/>
              <w:right w:val="single" w:sz="4" w:space="0" w:color="000000"/>
            </w:tcBorders>
            <w:hideMark/>
          </w:tcPr>
          <w:p w14:paraId="0A84FF8B" w14:textId="77777777" w:rsidR="00E136D3" w:rsidRPr="00EA767F" w:rsidRDefault="00E136D3" w:rsidP="0049365F">
            <w:pPr>
              <w:pStyle w:val="TAC"/>
            </w:pPr>
            <w:r w:rsidRPr="00EA767F">
              <w:t xml:space="preserve">≤ 8.5 </w:t>
            </w:r>
          </w:p>
        </w:tc>
        <w:tc>
          <w:tcPr>
            <w:tcW w:w="879" w:type="dxa"/>
            <w:tcBorders>
              <w:top w:val="single" w:sz="4" w:space="0" w:color="000000"/>
              <w:left w:val="single" w:sz="4" w:space="0" w:color="000000"/>
              <w:bottom w:val="single" w:sz="4" w:space="0" w:color="000000"/>
              <w:right w:val="single" w:sz="4" w:space="0" w:color="000000"/>
            </w:tcBorders>
            <w:hideMark/>
          </w:tcPr>
          <w:p w14:paraId="2B4C3743" w14:textId="77777777" w:rsidR="00E136D3" w:rsidRPr="00EA767F" w:rsidRDefault="00E136D3" w:rsidP="0049365F">
            <w:pPr>
              <w:pStyle w:val="TAC"/>
              <w:rPr>
                <w:kern w:val="2"/>
              </w:rPr>
            </w:pPr>
            <w:r w:rsidRPr="00EA767F">
              <w:t xml:space="preserve">≤ 22.6 </w:t>
            </w:r>
          </w:p>
        </w:tc>
        <w:tc>
          <w:tcPr>
            <w:tcW w:w="1112" w:type="dxa"/>
            <w:tcBorders>
              <w:top w:val="single" w:sz="4" w:space="0" w:color="000000"/>
              <w:left w:val="single" w:sz="4" w:space="0" w:color="000000"/>
              <w:bottom w:val="single" w:sz="4" w:space="0" w:color="000000"/>
              <w:right w:val="single" w:sz="4" w:space="0" w:color="000000"/>
            </w:tcBorders>
            <w:hideMark/>
          </w:tcPr>
          <w:p w14:paraId="25F0CEEC" w14:textId="77777777" w:rsidR="00E136D3" w:rsidRPr="00EA767F" w:rsidRDefault="00E136D3" w:rsidP="0049365F">
            <w:pPr>
              <w:pStyle w:val="TAC"/>
            </w:pPr>
            <w:r w:rsidRPr="00EA767F">
              <w:t xml:space="preserve">≤ 16.1 </w:t>
            </w:r>
          </w:p>
        </w:tc>
        <w:tc>
          <w:tcPr>
            <w:tcW w:w="928" w:type="dxa"/>
            <w:tcBorders>
              <w:top w:val="single" w:sz="4" w:space="0" w:color="000000"/>
              <w:left w:val="single" w:sz="4" w:space="0" w:color="000000"/>
              <w:bottom w:val="single" w:sz="4" w:space="0" w:color="000000"/>
              <w:right w:val="single" w:sz="4" w:space="0" w:color="000000"/>
            </w:tcBorders>
          </w:tcPr>
          <w:p w14:paraId="223EF573" w14:textId="77777777" w:rsidR="00E136D3" w:rsidRPr="00EA767F" w:rsidRDefault="00E136D3" w:rsidP="0049365F">
            <w:pPr>
              <w:pStyle w:val="TAC"/>
              <w:rPr>
                <w:kern w:val="2"/>
              </w:rPr>
            </w:pPr>
          </w:p>
        </w:tc>
      </w:tr>
    </w:tbl>
    <w:p w14:paraId="11778B80" w14:textId="77777777" w:rsidR="00E136D3" w:rsidRPr="00EA767F" w:rsidRDefault="00E136D3" w:rsidP="00E136D3"/>
    <w:p w14:paraId="322F762E" w14:textId="3B8C742F" w:rsidR="00E136D3" w:rsidRPr="00EA767F" w:rsidRDefault="003D1530" w:rsidP="00045A43">
      <w:pPr>
        <w:pStyle w:val="Heading4"/>
      </w:pPr>
      <w:bookmarkStart w:id="3426" w:name="_Toc233983711"/>
      <w:r>
        <w:t>F.</w:t>
      </w:r>
      <w:r w:rsidR="00E136D3">
        <w:t>2</w:t>
      </w:r>
      <w:r w:rsidR="00E136D3" w:rsidRPr="00EA767F">
        <w:t>.1.1.2</w:t>
      </w:r>
      <w:r w:rsidR="00E136D3" w:rsidRPr="00EA767F">
        <w:tab/>
        <w:t>Company B (Qualcomm/R4-2511400)</w:t>
      </w:r>
      <w:bookmarkEnd w:id="3426"/>
    </w:p>
    <w:p w14:paraId="7002ABE8" w14:textId="77777777" w:rsidR="004733C2" w:rsidRDefault="004733C2" w:rsidP="004733C2">
      <w:pPr>
        <w:pStyle w:val="Heading5"/>
      </w:pPr>
      <w:bookmarkStart w:id="3427" w:name="_Toc233983712"/>
      <w:r>
        <w:t>F.2</w:t>
      </w:r>
      <w:r w:rsidRPr="00EA767F">
        <w:t>.1.1.2.1</w:t>
      </w:r>
      <w:r w:rsidRPr="00EA767F">
        <w:tab/>
        <w:t>Simulation assumptions</w:t>
      </w:r>
      <w:bookmarkEnd w:id="3427"/>
      <w:r w:rsidRPr="00EA767F">
        <w:t xml:space="preserve"> </w:t>
      </w:r>
    </w:p>
    <w:p w14:paraId="3189C477" w14:textId="77777777" w:rsidR="004733C2" w:rsidRPr="000D4098" w:rsidRDefault="004733C2" w:rsidP="004733C2">
      <w:r>
        <w:t>The following simulation assumptions are used:</w:t>
      </w:r>
    </w:p>
    <w:p w14:paraId="0D42D357" w14:textId="77777777" w:rsidR="004733C2" w:rsidRDefault="004733C2" w:rsidP="004733C2">
      <w:pPr>
        <w:pStyle w:val="B10"/>
      </w:pPr>
      <w:r>
        <w:t>-</w:t>
      </w:r>
      <w:r>
        <w:tab/>
        <w:t xml:space="preserve">Tx power: PC3 (23dBm) </w:t>
      </w:r>
    </w:p>
    <w:p w14:paraId="57B2565E" w14:textId="77777777" w:rsidR="004733C2" w:rsidRDefault="004733C2" w:rsidP="004733C2">
      <w:pPr>
        <w:pStyle w:val="B10"/>
      </w:pPr>
      <w:r>
        <w:t>-</w:t>
      </w:r>
      <w:r>
        <w:tab/>
        <w:t>PA calibrated to 1dB MPR with 30dBc ACLR with DFT-s-OFDM QPSK 100 RB waveform</w:t>
      </w:r>
    </w:p>
    <w:p w14:paraId="6FA842F7" w14:textId="77777777" w:rsidR="004733C2" w:rsidRDefault="004733C2" w:rsidP="004733C2">
      <w:pPr>
        <w:pStyle w:val="B10"/>
      </w:pPr>
      <w:r>
        <w:t>-</w:t>
      </w:r>
      <w:r>
        <w:tab/>
        <w:t>-28 dBc IQ-image</w:t>
      </w:r>
    </w:p>
    <w:p w14:paraId="251DF05F" w14:textId="77777777" w:rsidR="004733C2" w:rsidRDefault="004733C2" w:rsidP="004733C2">
      <w:pPr>
        <w:pStyle w:val="B10"/>
      </w:pPr>
      <w:r>
        <w:t>-</w:t>
      </w:r>
      <w:r>
        <w:tab/>
        <w:t>-28 dBc LO-leakage</w:t>
      </w:r>
    </w:p>
    <w:p w14:paraId="089B430F" w14:textId="77777777" w:rsidR="004733C2" w:rsidRPr="0061685D" w:rsidRDefault="004733C2" w:rsidP="004733C2">
      <w:pPr>
        <w:pStyle w:val="B10"/>
      </w:pPr>
      <w:r>
        <w:t>-</w:t>
      </w:r>
      <w:r>
        <w:tab/>
        <w:t>-60 dBc CIM3 and -70 dBc CIM5</w:t>
      </w:r>
    </w:p>
    <w:p w14:paraId="5BFD5238" w14:textId="032D7ED8" w:rsidR="00E136D3" w:rsidRPr="00EA767F" w:rsidRDefault="003D1530" w:rsidP="00045A43">
      <w:pPr>
        <w:pStyle w:val="Heading5"/>
      </w:pPr>
      <w:bookmarkStart w:id="3428" w:name="_Toc233983713"/>
      <w:r>
        <w:t>F.</w:t>
      </w:r>
      <w:r w:rsidR="00E136D3">
        <w:t>2</w:t>
      </w:r>
      <w:r w:rsidR="00E136D3" w:rsidRPr="00EA767F">
        <w:t>.1.1.2.2</w:t>
      </w:r>
      <w:r w:rsidR="00E136D3" w:rsidRPr="00EA767F">
        <w:tab/>
        <w:t>Simulation results</w:t>
      </w:r>
      <w:bookmarkEnd w:id="3428"/>
    </w:p>
    <w:p w14:paraId="204819DE" w14:textId="77777777" w:rsidR="00E136D3" w:rsidRPr="00EA767F" w:rsidRDefault="00E136D3" w:rsidP="00E136D3">
      <w:r w:rsidRPr="00EA767F">
        <w:t xml:space="preserve">In the table below, A-MPR regions A to C are the existing regions from the PC3 power, and region D is a new A-MPR reion. </w:t>
      </w:r>
    </w:p>
    <w:p w14:paraId="0915263B" w14:textId="39A2328E" w:rsidR="00E136D3" w:rsidRPr="00EA767F" w:rsidRDefault="00E136D3" w:rsidP="00E136D3">
      <w:pPr>
        <w:pStyle w:val="TH"/>
        <w:rPr>
          <w:rFonts w:eastAsia="Yu Mincho"/>
          <w:lang w:val="en-US"/>
        </w:rPr>
      </w:pPr>
      <w:r w:rsidRPr="00EA767F">
        <w:rPr>
          <w:rFonts w:eastAsia="Yu Mincho"/>
          <w:lang w:val="en-US"/>
        </w:rPr>
        <w:t xml:space="preserve">Table </w:t>
      </w:r>
      <w:r w:rsidR="003D1530">
        <w:rPr>
          <w:rFonts w:eastAsia="Yu Mincho"/>
          <w:lang w:val="en-US"/>
        </w:rPr>
        <w:t>F.</w:t>
      </w:r>
      <w:r>
        <w:rPr>
          <w:rFonts w:eastAsia="Yu Mincho"/>
          <w:lang w:val="en-US"/>
        </w:rPr>
        <w:t>2</w:t>
      </w:r>
      <w:r w:rsidRPr="00EA767F">
        <w:rPr>
          <w:rFonts w:eastAsia="Yu Mincho"/>
          <w:lang w:val="en-US"/>
        </w:rPr>
        <w:t>.1.1.2.2-1: Proposed A-MPR regions and values</w:t>
      </w:r>
    </w:p>
    <w:tbl>
      <w:tblPr>
        <w:tblW w:w="5000" w:type="pct"/>
        <w:jc w:val="center"/>
        <w:tblLayout w:type="fixed"/>
        <w:tblCellMar>
          <w:left w:w="28" w:type="dxa"/>
        </w:tblCellMar>
        <w:tblLook w:val="01E0" w:firstRow="1" w:lastRow="1" w:firstColumn="1" w:lastColumn="1" w:noHBand="0" w:noVBand="0"/>
      </w:tblPr>
      <w:tblGrid>
        <w:gridCol w:w="845"/>
        <w:gridCol w:w="708"/>
        <w:gridCol w:w="634"/>
        <w:gridCol w:w="855"/>
        <w:gridCol w:w="378"/>
        <w:gridCol w:w="838"/>
        <w:gridCol w:w="855"/>
        <w:gridCol w:w="378"/>
        <w:gridCol w:w="838"/>
        <w:gridCol w:w="855"/>
        <w:gridCol w:w="378"/>
        <w:gridCol w:w="838"/>
        <w:gridCol w:w="855"/>
        <w:gridCol w:w="376"/>
      </w:tblGrid>
      <w:tr w:rsidR="00E136D3" w:rsidRPr="00EA767F" w14:paraId="013A6A46" w14:textId="77777777" w:rsidTr="0049365F">
        <w:trPr>
          <w:jc w:val="center"/>
        </w:trPr>
        <w:tc>
          <w:tcPr>
            <w:tcW w:w="439" w:type="pct"/>
            <w:tcBorders>
              <w:top w:val="single" w:sz="4" w:space="0" w:color="auto"/>
              <w:left w:val="single" w:sz="4" w:space="0" w:color="auto"/>
              <w:bottom w:val="nil"/>
              <w:right w:val="single" w:sz="4" w:space="0" w:color="auto"/>
            </w:tcBorders>
            <w:hideMark/>
          </w:tcPr>
          <w:p w14:paraId="0B684AFA" w14:textId="77777777" w:rsidR="00E136D3" w:rsidRPr="00EA767F" w:rsidRDefault="00E136D3" w:rsidP="0049365F">
            <w:pPr>
              <w:pStyle w:val="TAC"/>
            </w:pPr>
            <w:r w:rsidRPr="00EA767F">
              <w:t>Channel Bandwidth, MHz</w:t>
            </w:r>
          </w:p>
        </w:tc>
        <w:tc>
          <w:tcPr>
            <w:tcW w:w="368" w:type="pct"/>
            <w:tcBorders>
              <w:top w:val="single" w:sz="4" w:space="0" w:color="auto"/>
              <w:left w:val="single" w:sz="4" w:space="0" w:color="auto"/>
              <w:bottom w:val="nil"/>
              <w:right w:val="single" w:sz="4" w:space="0" w:color="auto"/>
            </w:tcBorders>
            <w:hideMark/>
          </w:tcPr>
          <w:p w14:paraId="3B110C5F" w14:textId="77777777" w:rsidR="00E136D3" w:rsidRPr="00EA767F" w:rsidRDefault="00E136D3" w:rsidP="0049365F">
            <w:pPr>
              <w:pStyle w:val="TAC"/>
            </w:pPr>
            <w:r w:rsidRPr="00EA767F">
              <w:t>Carrier Centre Frequency, Fc, MHz</w:t>
            </w:r>
          </w:p>
        </w:tc>
        <w:tc>
          <w:tcPr>
            <w:tcW w:w="968" w:type="pct"/>
            <w:gridSpan w:val="3"/>
            <w:tcBorders>
              <w:top w:val="single" w:sz="4" w:space="0" w:color="000000"/>
              <w:left w:val="single" w:sz="4" w:space="0" w:color="auto"/>
              <w:bottom w:val="single" w:sz="4" w:space="0" w:color="000000"/>
              <w:right w:val="single" w:sz="4" w:space="0" w:color="000000"/>
            </w:tcBorders>
            <w:hideMark/>
          </w:tcPr>
          <w:p w14:paraId="18147128" w14:textId="77777777" w:rsidR="00E136D3" w:rsidRPr="00EA767F" w:rsidRDefault="00E136D3" w:rsidP="0049365F">
            <w:pPr>
              <w:pStyle w:val="TAC"/>
            </w:pPr>
            <w:r w:rsidRPr="00EA767F">
              <w:t>Region A</w:t>
            </w:r>
          </w:p>
        </w:tc>
        <w:tc>
          <w:tcPr>
            <w:tcW w:w="1075" w:type="pct"/>
            <w:gridSpan w:val="3"/>
            <w:tcBorders>
              <w:top w:val="single" w:sz="4" w:space="0" w:color="000000"/>
              <w:left w:val="single" w:sz="4" w:space="0" w:color="000000"/>
              <w:bottom w:val="single" w:sz="4" w:space="0" w:color="000000"/>
              <w:right w:val="single" w:sz="4" w:space="0" w:color="000000"/>
            </w:tcBorders>
            <w:hideMark/>
          </w:tcPr>
          <w:p w14:paraId="6345BA6F" w14:textId="77777777" w:rsidR="00E136D3" w:rsidRPr="00EA767F" w:rsidRDefault="00E136D3" w:rsidP="0049365F">
            <w:pPr>
              <w:pStyle w:val="TAC"/>
            </w:pPr>
            <w:r w:rsidRPr="00EA767F">
              <w:t>Region B</w:t>
            </w:r>
          </w:p>
        </w:tc>
        <w:tc>
          <w:tcPr>
            <w:tcW w:w="1075" w:type="pct"/>
            <w:gridSpan w:val="3"/>
            <w:tcBorders>
              <w:top w:val="single" w:sz="4" w:space="0" w:color="000000"/>
              <w:left w:val="single" w:sz="4" w:space="0" w:color="000000"/>
              <w:bottom w:val="single" w:sz="4" w:space="0" w:color="000000"/>
              <w:right w:val="single" w:sz="4" w:space="0" w:color="000000"/>
            </w:tcBorders>
            <w:hideMark/>
          </w:tcPr>
          <w:p w14:paraId="050E294B" w14:textId="77777777" w:rsidR="00E136D3" w:rsidRPr="00EA767F" w:rsidRDefault="00E136D3" w:rsidP="0049365F">
            <w:pPr>
              <w:pStyle w:val="TAC"/>
            </w:pPr>
            <w:r w:rsidRPr="00EA767F">
              <w:t>Region C</w:t>
            </w:r>
          </w:p>
        </w:tc>
        <w:tc>
          <w:tcPr>
            <w:tcW w:w="1074" w:type="pct"/>
            <w:gridSpan w:val="3"/>
            <w:tcBorders>
              <w:top w:val="single" w:sz="4" w:space="0" w:color="000000"/>
              <w:left w:val="single" w:sz="4" w:space="0" w:color="000000"/>
              <w:bottom w:val="single" w:sz="4" w:space="0" w:color="000000"/>
              <w:right w:val="single" w:sz="4" w:space="0" w:color="000000"/>
            </w:tcBorders>
          </w:tcPr>
          <w:p w14:paraId="0B52C41E" w14:textId="77777777" w:rsidR="00E136D3" w:rsidRPr="00EA767F" w:rsidRDefault="00E136D3" w:rsidP="0049365F">
            <w:pPr>
              <w:pStyle w:val="TAC"/>
              <w:rPr>
                <w:sz w:val="16"/>
              </w:rPr>
            </w:pPr>
            <w:r w:rsidRPr="00EA767F">
              <w:rPr>
                <w:sz w:val="16"/>
              </w:rPr>
              <w:t>Region D</w:t>
            </w:r>
          </w:p>
        </w:tc>
      </w:tr>
      <w:tr w:rsidR="00E136D3" w:rsidRPr="00EA767F" w14:paraId="20D7BABE" w14:textId="77777777" w:rsidTr="0049365F">
        <w:trPr>
          <w:jc w:val="center"/>
        </w:trPr>
        <w:tc>
          <w:tcPr>
            <w:tcW w:w="439" w:type="pct"/>
            <w:tcBorders>
              <w:top w:val="nil"/>
              <w:left w:val="single" w:sz="4" w:space="0" w:color="auto"/>
              <w:bottom w:val="single" w:sz="4" w:space="0" w:color="auto"/>
              <w:right w:val="single" w:sz="4" w:space="0" w:color="auto"/>
            </w:tcBorders>
          </w:tcPr>
          <w:p w14:paraId="390BBBD3" w14:textId="77777777" w:rsidR="00E136D3" w:rsidRPr="00EA767F" w:rsidRDefault="00E136D3" w:rsidP="0049365F">
            <w:pPr>
              <w:pStyle w:val="TAC"/>
            </w:pPr>
          </w:p>
        </w:tc>
        <w:tc>
          <w:tcPr>
            <w:tcW w:w="368" w:type="pct"/>
            <w:tcBorders>
              <w:top w:val="nil"/>
              <w:left w:val="single" w:sz="4" w:space="0" w:color="auto"/>
              <w:bottom w:val="single" w:sz="4" w:space="0" w:color="auto"/>
              <w:right w:val="single" w:sz="4" w:space="0" w:color="auto"/>
            </w:tcBorders>
          </w:tcPr>
          <w:p w14:paraId="12315091" w14:textId="77777777" w:rsidR="00E136D3" w:rsidRPr="00EA767F" w:rsidRDefault="00E136D3" w:rsidP="0049365F">
            <w:pPr>
              <w:pStyle w:val="TAC"/>
            </w:pPr>
          </w:p>
        </w:tc>
        <w:tc>
          <w:tcPr>
            <w:tcW w:w="329" w:type="pct"/>
            <w:tcBorders>
              <w:top w:val="single" w:sz="4" w:space="0" w:color="000000"/>
              <w:left w:val="single" w:sz="4" w:space="0" w:color="auto"/>
              <w:bottom w:val="single" w:sz="4" w:space="0" w:color="000000"/>
              <w:right w:val="single" w:sz="4" w:space="0" w:color="000000"/>
            </w:tcBorders>
            <w:hideMark/>
          </w:tcPr>
          <w:p w14:paraId="08EC917D" w14:textId="77777777" w:rsidR="00E136D3" w:rsidRPr="00EA767F" w:rsidRDefault="00E136D3" w:rsidP="0049365F">
            <w:pPr>
              <w:pStyle w:val="TAC"/>
            </w:pPr>
            <w:r w:rsidRPr="00EA767F">
              <w:t>RB</w:t>
            </w:r>
            <w:r w:rsidRPr="00EA767F">
              <w:rPr>
                <w:vertAlign w:val="subscript"/>
              </w:rPr>
              <w:t>end</w:t>
            </w:r>
            <w:r w:rsidRPr="00EA767F">
              <w:t>*12*SCS</w:t>
            </w:r>
          </w:p>
          <w:p w14:paraId="76960E79" w14:textId="77777777" w:rsidR="00E136D3" w:rsidRPr="00EA767F" w:rsidRDefault="00E136D3" w:rsidP="0049365F">
            <w:pPr>
              <w:pStyle w:val="TAC"/>
            </w:pPr>
            <w:r w:rsidRPr="00EA767F">
              <w:t>MHz</w:t>
            </w:r>
          </w:p>
        </w:tc>
        <w:tc>
          <w:tcPr>
            <w:tcW w:w="444" w:type="pct"/>
            <w:tcBorders>
              <w:top w:val="single" w:sz="4" w:space="0" w:color="000000"/>
              <w:left w:val="single" w:sz="4" w:space="0" w:color="000000"/>
              <w:bottom w:val="single" w:sz="4" w:space="0" w:color="000000"/>
              <w:right w:val="single" w:sz="4" w:space="0" w:color="000000"/>
            </w:tcBorders>
            <w:hideMark/>
          </w:tcPr>
          <w:p w14:paraId="75B61C48" w14:textId="77777777" w:rsidR="00E136D3" w:rsidRPr="00EA767F" w:rsidRDefault="00E136D3" w:rsidP="0049365F">
            <w:pPr>
              <w:pStyle w:val="TAC"/>
            </w:pPr>
            <w:r w:rsidRPr="00EA767F">
              <w:t>LCRB*12*SCS</w:t>
            </w:r>
          </w:p>
          <w:p w14:paraId="6667FEC0" w14:textId="77777777" w:rsidR="00E136D3" w:rsidRPr="00EA767F" w:rsidRDefault="00E136D3" w:rsidP="0049365F">
            <w:pPr>
              <w:pStyle w:val="TAC"/>
            </w:pPr>
            <w:r w:rsidRPr="00EA767F">
              <w:t>MHz</w:t>
            </w:r>
          </w:p>
        </w:tc>
        <w:tc>
          <w:tcPr>
            <w:tcW w:w="196" w:type="pct"/>
            <w:tcBorders>
              <w:top w:val="single" w:sz="4" w:space="0" w:color="000000"/>
              <w:left w:val="single" w:sz="4" w:space="0" w:color="000000"/>
              <w:bottom w:val="single" w:sz="4" w:space="0" w:color="000000"/>
              <w:right w:val="single" w:sz="4" w:space="0" w:color="000000"/>
            </w:tcBorders>
            <w:hideMark/>
          </w:tcPr>
          <w:p w14:paraId="3EA4EAAF" w14:textId="77777777" w:rsidR="00E136D3" w:rsidRPr="00EA767F" w:rsidRDefault="00E136D3" w:rsidP="0049365F">
            <w:pPr>
              <w:pStyle w:val="TAC"/>
            </w:pPr>
            <w:r w:rsidRPr="00EA767F">
              <w:t>A-MPR</w:t>
            </w:r>
          </w:p>
        </w:tc>
        <w:tc>
          <w:tcPr>
            <w:tcW w:w="435" w:type="pct"/>
            <w:tcBorders>
              <w:top w:val="single" w:sz="4" w:space="0" w:color="000000"/>
              <w:left w:val="single" w:sz="4" w:space="0" w:color="000000"/>
              <w:bottom w:val="single" w:sz="4" w:space="0" w:color="000000"/>
              <w:right w:val="single" w:sz="4" w:space="0" w:color="000000"/>
            </w:tcBorders>
            <w:hideMark/>
          </w:tcPr>
          <w:p w14:paraId="57CC1ABB" w14:textId="77777777" w:rsidR="00E136D3" w:rsidRPr="00EA767F" w:rsidRDefault="00E136D3" w:rsidP="0049365F">
            <w:pPr>
              <w:pStyle w:val="TAC"/>
            </w:pPr>
            <w:r w:rsidRPr="00EA767F">
              <w:t>RB</w:t>
            </w:r>
            <w:r w:rsidRPr="00EA767F">
              <w:rPr>
                <w:vertAlign w:val="subscript"/>
              </w:rPr>
              <w:t>end</w:t>
            </w:r>
            <w:r w:rsidRPr="00EA767F">
              <w:t>*12*SCS</w:t>
            </w:r>
          </w:p>
          <w:p w14:paraId="4C2A6BFF" w14:textId="77777777" w:rsidR="00E136D3" w:rsidRPr="00EA767F" w:rsidRDefault="00E136D3" w:rsidP="0049365F">
            <w:pPr>
              <w:pStyle w:val="TAC"/>
            </w:pPr>
            <w:r w:rsidRPr="00EA767F">
              <w:t>MHz</w:t>
            </w:r>
          </w:p>
        </w:tc>
        <w:tc>
          <w:tcPr>
            <w:tcW w:w="444" w:type="pct"/>
            <w:tcBorders>
              <w:top w:val="single" w:sz="4" w:space="0" w:color="000000"/>
              <w:left w:val="single" w:sz="4" w:space="0" w:color="000000"/>
              <w:bottom w:val="single" w:sz="4" w:space="0" w:color="000000"/>
              <w:right w:val="single" w:sz="4" w:space="0" w:color="000000"/>
            </w:tcBorders>
            <w:hideMark/>
          </w:tcPr>
          <w:p w14:paraId="127DFD57" w14:textId="77777777" w:rsidR="00E136D3" w:rsidRPr="00EA767F" w:rsidRDefault="00E136D3" w:rsidP="0049365F">
            <w:pPr>
              <w:pStyle w:val="TAC"/>
            </w:pPr>
            <w:r w:rsidRPr="00EA767F">
              <w:t>LCRB*12*SCS</w:t>
            </w:r>
          </w:p>
          <w:p w14:paraId="066CB512" w14:textId="77777777" w:rsidR="00E136D3" w:rsidRPr="00EA767F" w:rsidRDefault="00E136D3" w:rsidP="0049365F">
            <w:pPr>
              <w:pStyle w:val="TAC"/>
            </w:pPr>
            <w:r w:rsidRPr="00EA767F">
              <w:t>MHz</w:t>
            </w:r>
          </w:p>
        </w:tc>
        <w:tc>
          <w:tcPr>
            <w:tcW w:w="196" w:type="pct"/>
            <w:tcBorders>
              <w:top w:val="single" w:sz="4" w:space="0" w:color="000000"/>
              <w:left w:val="single" w:sz="4" w:space="0" w:color="000000"/>
              <w:bottom w:val="single" w:sz="4" w:space="0" w:color="000000"/>
              <w:right w:val="single" w:sz="4" w:space="0" w:color="000000"/>
            </w:tcBorders>
            <w:hideMark/>
          </w:tcPr>
          <w:p w14:paraId="136B2B70" w14:textId="77777777" w:rsidR="00E136D3" w:rsidRPr="00EA767F" w:rsidRDefault="00E136D3" w:rsidP="0049365F">
            <w:pPr>
              <w:pStyle w:val="TAC"/>
            </w:pPr>
            <w:r w:rsidRPr="00EA767F">
              <w:t>A-MPR</w:t>
            </w:r>
          </w:p>
        </w:tc>
        <w:tc>
          <w:tcPr>
            <w:tcW w:w="435" w:type="pct"/>
            <w:tcBorders>
              <w:top w:val="single" w:sz="4" w:space="0" w:color="000000"/>
              <w:left w:val="single" w:sz="4" w:space="0" w:color="000000"/>
              <w:bottom w:val="single" w:sz="4" w:space="0" w:color="000000"/>
              <w:right w:val="single" w:sz="4" w:space="0" w:color="000000"/>
            </w:tcBorders>
            <w:hideMark/>
          </w:tcPr>
          <w:p w14:paraId="116E2E7F" w14:textId="77777777" w:rsidR="00E136D3" w:rsidRPr="00EA767F" w:rsidRDefault="00E136D3" w:rsidP="0049365F">
            <w:pPr>
              <w:pStyle w:val="TAC"/>
            </w:pPr>
            <w:r w:rsidRPr="00EA767F">
              <w:t>RB</w:t>
            </w:r>
            <w:r w:rsidRPr="00EA767F">
              <w:rPr>
                <w:vertAlign w:val="subscript"/>
              </w:rPr>
              <w:t>end</w:t>
            </w:r>
            <w:r w:rsidRPr="00EA767F">
              <w:t>*12*SCS</w:t>
            </w:r>
          </w:p>
          <w:p w14:paraId="4AFA8A90" w14:textId="77777777" w:rsidR="00E136D3" w:rsidRPr="00EA767F" w:rsidRDefault="00E136D3" w:rsidP="0049365F">
            <w:pPr>
              <w:pStyle w:val="TAC"/>
            </w:pPr>
            <w:r w:rsidRPr="00EA767F">
              <w:t>MHz</w:t>
            </w:r>
          </w:p>
        </w:tc>
        <w:tc>
          <w:tcPr>
            <w:tcW w:w="444" w:type="pct"/>
            <w:tcBorders>
              <w:top w:val="single" w:sz="4" w:space="0" w:color="000000"/>
              <w:left w:val="single" w:sz="4" w:space="0" w:color="000000"/>
              <w:bottom w:val="single" w:sz="4" w:space="0" w:color="000000"/>
              <w:right w:val="single" w:sz="4" w:space="0" w:color="000000"/>
            </w:tcBorders>
            <w:hideMark/>
          </w:tcPr>
          <w:p w14:paraId="08A29AA5" w14:textId="77777777" w:rsidR="00E136D3" w:rsidRPr="00EA767F" w:rsidRDefault="00E136D3" w:rsidP="0049365F">
            <w:pPr>
              <w:pStyle w:val="TAC"/>
            </w:pPr>
            <w:r w:rsidRPr="00EA767F">
              <w:t>LCRB*12*SCS</w:t>
            </w:r>
          </w:p>
          <w:p w14:paraId="611367BC" w14:textId="77777777" w:rsidR="00E136D3" w:rsidRPr="00EA767F" w:rsidRDefault="00E136D3" w:rsidP="0049365F">
            <w:pPr>
              <w:pStyle w:val="TAC"/>
            </w:pPr>
            <w:r w:rsidRPr="00EA767F">
              <w:t>MHz</w:t>
            </w:r>
          </w:p>
        </w:tc>
        <w:tc>
          <w:tcPr>
            <w:tcW w:w="196" w:type="pct"/>
            <w:tcBorders>
              <w:top w:val="single" w:sz="4" w:space="0" w:color="000000"/>
              <w:left w:val="single" w:sz="4" w:space="0" w:color="000000"/>
              <w:bottom w:val="single" w:sz="4" w:space="0" w:color="000000"/>
              <w:right w:val="single" w:sz="4" w:space="0" w:color="000000"/>
            </w:tcBorders>
            <w:hideMark/>
          </w:tcPr>
          <w:p w14:paraId="407F6F30" w14:textId="77777777" w:rsidR="00E136D3" w:rsidRPr="00EA767F" w:rsidRDefault="00E136D3" w:rsidP="0049365F">
            <w:pPr>
              <w:pStyle w:val="TAC"/>
            </w:pPr>
            <w:r w:rsidRPr="00EA767F">
              <w:t>A-MPR</w:t>
            </w:r>
          </w:p>
        </w:tc>
        <w:tc>
          <w:tcPr>
            <w:tcW w:w="435" w:type="pct"/>
            <w:tcBorders>
              <w:top w:val="single" w:sz="4" w:space="0" w:color="000000"/>
              <w:left w:val="single" w:sz="4" w:space="0" w:color="000000"/>
              <w:bottom w:val="single" w:sz="4" w:space="0" w:color="000000"/>
              <w:right w:val="single" w:sz="4" w:space="0" w:color="000000"/>
            </w:tcBorders>
          </w:tcPr>
          <w:p w14:paraId="73D960BF" w14:textId="77777777" w:rsidR="00E136D3" w:rsidRPr="00EA767F" w:rsidRDefault="00E136D3" w:rsidP="0049365F">
            <w:pPr>
              <w:pStyle w:val="TAC"/>
            </w:pPr>
            <w:r w:rsidRPr="00EA767F">
              <w:t>RB</w:t>
            </w:r>
            <w:r w:rsidRPr="00EA767F">
              <w:rPr>
                <w:vertAlign w:val="subscript"/>
              </w:rPr>
              <w:t>end</w:t>
            </w:r>
            <w:r w:rsidRPr="00EA767F">
              <w:t>*12*SCS</w:t>
            </w:r>
          </w:p>
          <w:p w14:paraId="75617732" w14:textId="77777777" w:rsidR="00E136D3" w:rsidRPr="00EA767F" w:rsidRDefault="00E136D3" w:rsidP="0049365F">
            <w:pPr>
              <w:pStyle w:val="TAC"/>
            </w:pPr>
            <w:r w:rsidRPr="00EA767F">
              <w:t>MHz</w:t>
            </w:r>
          </w:p>
        </w:tc>
        <w:tc>
          <w:tcPr>
            <w:tcW w:w="444" w:type="pct"/>
            <w:tcBorders>
              <w:top w:val="single" w:sz="4" w:space="0" w:color="000000"/>
              <w:left w:val="single" w:sz="4" w:space="0" w:color="000000"/>
              <w:bottom w:val="single" w:sz="4" w:space="0" w:color="000000"/>
              <w:right w:val="single" w:sz="4" w:space="0" w:color="000000"/>
            </w:tcBorders>
          </w:tcPr>
          <w:p w14:paraId="3726A416" w14:textId="77777777" w:rsidR="00E136D3" w:rsidRPr="00EA767F" w:rsidRDefault="00E136D3" w:rsidP="0049365F">
            <w:pPr>
              <w:pStyle w:val="TAC"/>
            </w:pPr>
            <w:r w:rsidRPr="00EA767F">
              <w:t>LCRB*12*SCS</w:t>
            </w:r>
          </w:p>
          <w:p w14:paraId="6071C19F" w14:textId="77777777" w:rsidR="00E136D3" w:rsidRPr="00EA767F" w:rsidRDefault="00E136D3" w:rsidP="0049365F">
            <w:pPr>
              <w:pStyle w:val="TAC"/>
            </w:pPr>
            <w:r w:rsidRPr="00EA767F">
              <w:t>MHz</w:t>
            </w:r>
          </w:p>
        </w:tc>
        <w:tc>
          <w:tcPr>
            <w:tcW w:w="195" w:type="pct"/>
            <w:tcBorders>
              <w:top w:val="single" w:sz="4" w:space="0" w:color="000000"/>
              <w:left w:val="single" w:sz="4" w:space="0" w:color="000000"/>
              <w:bottom w:val="single" w:sz="4" w:space="0" w:color="000000"/>
              <w:right w:val="single" w:sz="4" w:space="0" w:color="000000"/>
            </w:tcBorders>
          </w:tcPr>
          <w:p w14:paraId="071DE49B" w14:textId="77777777" w:rsidR="00E136D3" w:rsidRPr="00EA767F" w:rsidRDefault="00E136D3" w:rsidP="0049365F">
            <w:pPr>
              <w:pStyle w:val="TAC"/>
            </w:pPr>
            <w:r w:rsidRPr="00EA767F">
              <w:t>A-MPR</w:t>
            </w:r>
          </w:p>
        </w:tc>
      </w:tr>
      <w:tr w:rsidR="00E136D3" w:rsidRPr="00EA767F" w14:paraId="6A6DAF03" w14:textId="77777777" w:rsidTr="0049365F">
        <w:trPr>
          <w:jc w:val="center"/>
        </w:trPr>
        <w:tc>
          <w:tcPr>
            <w:tcW w:w="439" w:type="pct"/>
            <w:tcBorders>
              <w:top w:val="single" w:sz="4" w:space="0" w:color="auto"/>
              <w:left w:val="single" w:sz="4" w:space="0" w:color="000000"/>
              <w:bottom w:val="single" w:sz="4" w:space="0" w:color="000000"/>
              <w:right w:val="single" w:sz="4" w:space="0" w:color="000000"/>
            </w:tcBorders>
            <w:hideMark/>
          </w:tcPr>
          <w:p w14:paraId="0F23D9DA" w14:textId="77777777" w:rsidR="00E136D3" w:rsidRPr="00EA767F" w:rsidRDefault="00E136D3" w:rsidP="0049365F">
            <w:pPr>
              <w:pStyle w:val="TAC"/>
            </w:pPr>
            <w:r w:rsidRPr="00EA767F">
              <w:t>5MHz</w:t>
            </w:r>
          </w:p>
        </w:tc>
        <w:tc>
          <w:tcPr>
            <w:tcW w:w="368" w:type="pct"/>
            <w:tcBorders>
              <w:top w:val="single" w:sz="4" w:space="0" w:color="auto"/>
              <w:left w:val="single" w:sz="4" w:space="0" w:color="000000"/>
              <w:bottom w:val="single" w:sz="4" w:space="0" w:color="000000"/>
              <w:right w:val="single" w:sz="4" w:space="0" w:color="000000"/>
            </w:tcBorders>
            <w:hideMark/>
          </w:tcPr>
          <w:p w14:paraId="6D6936F7" w14:textId="77777777" w:rsidR="00E136D3" w:rsidRPr="00EA767F" w:rsidRDefault="00E136D3" w:rsidP="0049365F">
            <w:pPr>
              <w:pStyle w:val="TAC"/>
            </w:pPr>
            <w:r w:rsidRPr="00EA767F">
              <w:t xml:space="preserve">1987.5 &lt; </w:t>
            </w:r>
            <w:r w:rsidRPr="00EA767F">
              <w:rPr>
                <w:rFonts w:eastAsia="MS PGothic" w:cs="Arial"/>
                <w:kern w:val="24"/>
              </w:rPr>
              <w:t xml:space="preserve">Fc </w:t>
            </w:r>
            <w:r w:rsidRPr="00EA767F">
              <w:t xml:space="preserve">≤ </w:t>
            </w:r>
            <w:r w:rsidRPr="00EA767F">
              <w:rPr>
                <w:rFonts w:eastAsia="MS PGothic" w:cs="Arial"/>
                <w:kern w:val="24"/>
              </w:rPr>
              <w:t>1992.5</w:t>
            </w:r>
          </w:p>
        </w:tc>
        <w:tc>
          <w:tcPr>
            <w:tcW w:w="329" w:type="pct"/>
            <w:tcBorders>
              <w:top w:val="single" w:sz="4" w:space="0" w:color="000000"/>
              <w:left w:val="single" w:sz="4" w:space="0" w:color="000000"/>
              <w:bottom w:val="single" w:sz="4" w:space="0" w:color="000000"/>
              <w:right w:val="single" w:sz="4" w:space="0" w:color="000000"/>
            </w:tcBorders>
          </w:tcPr>
          <w:p w14:paraId="786E9976" w14:textId="77777777" w:rsidR="00E136D3" w:rsidRPr="00EA767F" w:rsidRDefault="00E136D3" w:rsidP="0049365F">
            <w:pPr>
              <w:pStyle w:val="TAC"/>
            </w:pPr>
          </w:p>
        </w:tc>
        <w:tc>
          <w:tcPr>
            <w:tcW w:w="444" w:type="pct"/>
            <w:tcBorders>
              <w:top w:val="single" w:sz="4" w:space="0" w:color="000000"/>
              <w:left w:val="single" w:sz="4" w:space="0" w:color="000000"/>
              <w:bottom w:val="single" w:sz="4" w:space="0" w:color="000000"/>
              <w:right w:val="single" w:sz="4" w:space="0" w:color="000000"/>
            </w:tcBorders>
            <w:hideMark/>
          </w:tcPr>
          <w:p w14:paraId="46024E42" w14:textId="77777777" w:rsidR="00E136D3" w:rsidRPr="00EA767F" w:rsidRDefault="00E136D3" w:rsidP="0049365F">
            <w:pPr>
              <w:pStyle w:val="TAC"/>
            </w:pPr>
            <w:r w:rsidRPr="00EA767F">
              <w:t>&gt;3.24</w:t>
            </w:r>
          </w:p>
        </w:tc>
        <w:tc>
          <w:tcPr>
            <w:tcW w:w="196" w:type="pct"/>
            <w:tcBorders>
              <w:top w:val="single" w:sz="4" w:space="0" w:color="000000"/>
              <w:left w:val="single" w:sz="4" w:space="0" w:color="000000"/>
              <w:bottom w:val="single" w:sz="4" w:space="0" w:color="000000"/>
              <w:right w:val="single" w:sz="4" w:space="0" w:color="000000"/>
            </w:tcBorders>
            <w:hideMark/>
          </w:tcPr>
          <w:p w14:paraId="618126B2" w14:textId="77777777" w:rsidR="00E136D3" w:rsidRPr="00EA767F" w:rsidRDefault="00E136D3" w:rsidP="0049365F">
            <w:pPr>
              <w:pStyle w:val="TAC"/>
            </w:pPr>
            <w:r w:rsidRPr="00EA767F">
              <w:t>A7</w:t>
            </w:r>
          </w:p>
        </w:tc>
        <w:tc>
          <w:tcPr>
            <w:tcW w:w="435" w:type="pct"/>
            <w:tcBorders>
              <w:top w:val="single" w:sz="4" w:space="0" w:color="000000"/>
              <w:left w:val="single" w:sz="4" w:space="0" w:color="000000"/>
              <w:bottom w:val="single" w:sz="4" w:space="0" w:color="000000"/>
              <w:right w:val="single" w:sz="4" w:space="0" w:color="000000"/>
            </w:tcBorders>
          </w:tcPr>
          <w:p w14:paraId="32B66A02" w14:textId="77777777" w:rsidR="00E136D3" w:rsidRPr="00EA767F" w:rsidRDefault="00E136D3" w:rsidP="0049365F">
            <w:pPr>
              <w:pStyle w:val="TAC"/>
            </w:pPr>
          </w:p>
        </w:tc>
        <w:tc>
          <w:tcPr>
            <w:tcW w:w="444" w:type="pct"/>
            <w:tcBorders>
              <w:top w:val="single" w:sz="4" w:space="0" w:color="000000"/>
              <w:left w:val="single" w:sz="4" w:space="0" w:color="000000"/>
              <w:bottom w:val="single" w:sz="4" w:space="0" w:color="000000"/>
              <w:right w:val="single" w:sz="4" w:space="0" w:color="000000"/>
            </w:tcBorders>
          </w:tcPr>
          <w:p w14:paraId="1B0DA56C" w14:textId="77777777" w:rsidR="00E136D3" w:rsidRPr="00EA767F" w:rsidRDefault="00E136D3" w:rsidP="0049365F">
            <w:pPr>
              <w:pStyle w:val="TAC"/>
            </w:pPr>
          </w:p>
        </w:tc>
        <w:tc>
          <w:tcPr>
            <w:tcW w:w="196" w:type="pct"/>
            <w:tcBorders>
              <w:top w:val="single" w:sz="4" w:space="0" w:color="000000"/>
              <w:left w:val="single" w:sz="4" w:space="0" w:color="000000"/>
              <w:bottom w:val="single" w:sz="4" w:space="0" w:color="000000"/>
              <w:right w:val="single" w:sz="4" w:space="0" w:color="000000"/>
            </w:tcBorders>
          </w:tcPr>
          <w:p w14:paraId="758FD9C7" w14:textId="77777777" w:rsidR="00E136D3" w:rsidRPr="00EA767F" w:rsidRDefault="00E136D3" w:rsidP="0049365F">
            <w:pPr>
              <w:pStyle w:val="TAC"/>
            </w:pPr>
          </w:p>
        </w:tc>
        <w:tc>
          <w:tcPr>
            <w:tcW w:w="435" w:type="pct"/>
            <w:tcBorders>
              <w:top w:val="single" w:sz="4" w:space="0" w:color="000000"/>
              <w:left w:val="single" w:sz="4" w:space="0" w:color="000000"/>
              <w:bottom w:val="single" w:sz="4" w:space="0" w:color="000000"/>
              <w:right w:val="single" w:sz="4" w:space="0" w:color="000000"/>
            </w:tcBorders>
          </w:tcPr>
          <w:p w14:paraId="2AA29451" w14:textId="77777777" w:rsidR="00E136D3" w:rsidRPr="00EA767F" w:rsidRDefault="00E136D3" w:rsidP="0049365F">
            <w:pPr>
              <w:pStyle w:val="TAC"/>
            </w:pPr>
          </w:p>
        </w:tc>
        <w:tc>
          <w:tcPr>
            <w:tcW w:w="444" w:type="pct"/>
            <w:tcBorders>
              <w:top w:val="single" w:sz="4" w:space="0" w:color="000000"/>
              <w:left w:val="single" w:sz="4" w:space="0" w:color="000000"/>
              <w:bottom w:val="single" w:sz="4" w:space="0" w:color="000000"/>
              <w:right w:val="single" w:sz="4" w:space="0" w:color="000000"/>
            </w:tcBorders>
          </w:tcPr>
          <w:p w14:paraId="3A20A5FE" w14:textId="77777777" w:rsidR="00E136D3" w:rsidRPr="00EA767F" w:rsidRDefault="00E136D3" w:rsidP="0049365F">
            <w:pPr>
              <w:pStyle w:val="TAC"/>
            </w:pPr>
          </w:p>
        </w:tc>
        <w:tc>
          <w:tcPr>
            <w:tcW w:w="196" w:type="pct"/>
            <w:tcBorders>
              <w:top w:val="single" w:sz="4" w:space="0" w:color="000000"/>
              <w:left w:val="single" w:sz="4" w:space="0" w:color="000000"/>
              <w:bottom w:val="single" w:sz="4" w:space="0" w:color="000000"/>
              <w:right w:val="single" w:sz="4" w:space="0" w:color="000000"/>
            </w:tcBorders>
          </w:tcPr>
          <w:p w14:paraId="118CCE74" w14:textId="77777777" w:rsidR="00E136D3" w:rsidRPr="00EA767F" w:rsidRDefault="00E136D3" w:rsidP="0049365F">
            <w:pPr>
              <w:pStyle w:val="TAC"/>
            </w:pPr>
          </w:p>
        </w:tc>
        <w:tc>
          <w:tcPr>
            <w:tcW w:w="435" w:type="pct"/>
            <w:tcBorders>
              <w:top w:val="single" w:sz="4" w:space="0" w:color="000000"/>
              <w:left w:val="single" w:sz="4" w:space="0" w:color="000000"/>
              <w:bottom w:val="single" w:sz="4" w:space="0" w:color="000000"/>
              <w:right w:val="single" w:sz="4" w:space="0" w:color="000000"/>
            </w:tcBorders>
          </w:tcPr>
          <w:p w14:paraId="61D8EF10" w14:textId="77777777" w:rsidR="00E136D3" w:rsidRPr="00EA767F" w:rsidRDefault="00E136D3" w:rsidP="0049365F">
            <w:pPr>
              <w:pStyle w:val="TAC"/>
            </w:pPr>
          </w:p>
        </w:tc>
        <w:tc>
          <w:tcPr>
            <w:tcW w:w="444" w:type="pct"/>
            <w:tcBorders>
              <w:top w:val="single" w:sz="4" w:space="0" w:color="000000"/>
              <w:left w:val="single" w:sz="4" w:space="0" w:color="000000"/>
              <w:bottom w:val="single" w:sz="4" w:space="0" w:color="000000"/>
              <w:right w:val="single" w:sz="4" w:space="0" w:color="000000"/>
            </w:tcBorders>
          </w:tcPr>
          <w:p w14:paraId="5A58181F" w14:textId="77777777" w:rsidR="00E136D3" w:rsidRPr="00EA767F" w:rsidRDefault="00E136D3" w:rsidP="0049365F">
            <w:pPr>
              <w:pStyle w:val="TAC"/>
            </w:pPr>
          </w:p>
        </w:tc>
        <w:tc>
          <w:tcPr>
            <w:tcW w:w="195" w:type="pct"/>
            <w:tcBorders>
              <w:top w:val="single" w:sz="4" w:space="0" w:color="000000"/>
              <w:left w:val="single" w:sz="4" w:space="0" w:color="000000"/>
              <w:bottom w:val="single" w:sz="4" w:space="0" w:color="000000"/>
              <w:right w:val="single" w:sz="4" w:space="0" w:color="000000"/>
            </w:tcBorders>
          </w:tcPr>
          <w:p w14:paraId="00A238E7" w14:textId="77777777" w:rsidR="00E136D3" w:rsidRPr="00EA767F" w:rsidRDefault="00E136D3" w:rsidP="0049365F">
            <w:pPr>
              <w:pStyle w:val="TAC"/>
            </w:pPr>
          </w:p>
        </w:tc>
      </w:tr>
      <w:tr w:rsidR="00E136D3" w:rsidRPr="00EA767F" w14:paraId="6C93E7BF" w14:textId="77777777" w:rsidTr="0049365F">
        <w:trPr>
          <w:jc w:val="center"/>
        </w:trPr>
        <w:tc>
          <w:tcPr>
            <w:tcW w:w="439" w:type="pct"/>
            <w:tcBorders>
              <w:top w:val="single" w:sz="4" w:space="0" w:color="000000"/>
              <w:left w:val="single" w:sz="4" w:space="0" w:color="000000"/>
              <w:bottom w:val="single" w:sz="4" w:space="0" w:color="000000"/>
              <w:right w:val="single" w:sz="4" w:space="0" w:color="000000"/>
            </w:tcBorders>
            <w:hideMark/>
          </w:tcPr>
          <w:p w14:paraId="0CDFEFAB" w14:textId="77777777" w:rsidR="00E136D3" w:rsidRPr="00EA767F" w:rsidRDefault="00E136D3" w:rsidP="0049365F">
            <w:pPr>
              <w:pStyle w:val="TAC"/>
            </w:pPr>
            <w:r w:rsidRPr="00EA767F">
              <w:t>5MHz</w:t>
            </w:r>
          </w:p>
        </w:tc>
        <w:tc>
          <w:tcPr>
            <w:tcW w:w="368" w:type="pct"/>
            <w:tcBorders>
              <w:top w:val="single" w:sz="4" w:space="0" w:color="auto"/>
              <w:left w:val="single" w:sz="4" w:space="0" w:color="000000"/>
              <w:bottom w:val="single" w:sz="4" w:space="0" w:color="000000"/>
              <w:right w:val="single" w:sz="4" w:space="0" w:color="000000"/>
            </w:tcBorders>
            <w:hideMark/>
          </w:tcPr>
          <w:p w14:paraId="05FA2F71" w14:textId="77777777" w:rsidR="00E136D3" w:rsidRPr="00EA767F" w:rsidRDefault="00E136D3" w:rsidP="0049365F">
            <w:pPr>
              <w:pStyle w:val="TAC"/>
              <w:rPr>
                <w:rFonts w:eastAsia="MS PGothic" w:cs="Arial"/>
                <w:kern w:val="24"/>
              </w:rPr>
            </w:pPr>
            <w:r w:rsidRPr="00EA767F">
              <w:rPr>
                <w:rFonts w:eastAsia="MS PGothic" w:cs="Arial"/>
                <w:kern w:val="24"/>
              </w:rPr>
              <w:t xml:space="preserve">1992.5 &lt; Fc </w:t>
            </w:r>
            <w:r w:rsidRPr="00EA767F">
              <w:t xml:space="preserve">≤ </w:t>
            </w:r>
            <w:r w:rsidRPr="00EA767F">
              <w:rPr>
                <w:rFonts w:eastAsia="MS PGothic" w:cs="Arial"/>
                <w:kern w:val="24"/>
              </w:rPr>
              <w:t>1997.5</w:t>
            </w:r>
          </w:p>
        </w:tc>
        <w:tc>
          <w:tcPr>
            <w:tcW w:w="329" w:type="pct"/>
            <w:tcBorders>
              <w:top w:val="single" w:sz="4" w:space="0" w:color="000000"/>
              <w:left w:val="single" w:sz="4" w:space="0" w:color="000000"/>
              <w:bottom w:val="single" w:sz="4" w:space="0" w:color="000000"/>
              <w:right w:val="single" w:sz="4" w:space="0" w:color="000000"/>
            </w:tcBorders>
          </w:tcPr>
          <w:p w14:paraId="69FABDFE" w14:textId="77777777" w:rsidR="00E136D3" w:rsidRPr="00EA767F" w:rsidRDefault="00E136D3" w:rsidP="0049365F">
            <w:pPr>
              <w:pStyle w:val="TAC"/>
            </w:pPr>
          </w:p>
        </w:tc>
        <w:tc>
          <w:tcPr>
            <w:tcW w:w="444" w:type="pct"/>
            <w:tcBorders>
              <w:top w:val="single" w:sz="4" w:space="0" w:color="000000"/>
              <w:left w:val="single" w:sz="4" w:space="0" w:color="000000"/>
              <w:bottom w:val="single" w:sz="4" w:space="0" w:color="000000"/>
              <w:right w:val="single" w:sz="4" w:space="0" w:color="000000"/>
            </w:tcBorders>
            <w:hideMark/>
          </w:tcPr>
          <w:p w14:paraId="53579F1A" w14:textId="77777777" w:rsidR="00E136D3" w:rsidRPr="00EA767F" w:rsidRDefault="00E136D3" w:rsidP="0049365F">
            <w:pPr>
              <w:pStyle w:val="TAC"/>
            </w:pPr>
            <w:r w:rsidRPr="00EA767F">
              <w:t>&gt;3.24</w:t>
            </w:r>
          </w:p>
        </w:tc>
        <w:tc>
          <w:tcPr>
            <w:tcW w:w="196" w:type="pct"/>
            <w:tcBorders>
              <w:top w:val="single" w:sz="4" w:space="0" w:color="000000"/>
              <w:left w:val="single" w:sz="4" w:space="0" w:color="000000"/>
              <w:bottom w:val="single" w:sz="4" w:space="0" w:color="000000"/>
              <w:right w:val="single" w:sz="4" w:space="0" w:color="000000"/>
            </w:tcBorders>
            <w:hideMark/>
          </w:tcPr>
          <w:p w14:paraId="637F7C83" w14:textId="77777777" w:rsidR="00E136D3" w:rsidRPr="00EA767F" w:rsidRDefault="00E136D3" w:rsidP="0049365F">
            <w:pPr>
              <w:pStyle w:val="TAC"/>
            </w:pPr>
            <w:r w:rsidRPr="00EA767F">
              <w:t>A4</w:t>
            </w:r>
          </w:p>
        </w:tc>
        <w:tc>
          <w:tcPr>
            <w:tcW w:w="435" w:type="pct"/>
            <w:tcBorders>
              <w:top w:val="single" w:sz="4" w:space="0" w:color="000000"/>
              <w:left w:val="single" w:sz="4" w:space="0" w:color="000000"/>
              <w:bottom w:val="single" w:sz="4" w:space="0" w:color="000000"/>
              <w:right w:val="single" w:sz="4" w:space="0" w:color="000000"/>
            </w:tcBorders>
          </w:tcPr>
          <w:p w14:paraId="2CD8A627" w14:textId="77777777" w:rsidR="00E136D3" w:rsidRPr="00EA767F" w:rsidRDefault="00E136D3" w:rsidP="0049365F">
            <w:pPr>
              <w:pStyle w:val="TAC"/>
            </w:pPr>
          </w:p>
        </w:tc>
        <w:tc>
          <w:tcPr>
            <w:tcW w:w="444" w:type="pct"/>
            <w:tcBorders>
              <w:top w:val="single" w:sz="4" w:space="0" w:color="000000"/>
              <w:left w:val="single" w:sz="4" w:space="0" w:color="000000"/>
              <w:bottom w:val="single" w:sz="4" w:space="0" w:color="000000"/>
              <w:right w:val="single" w:sz="4" w:space="0" w:color="000000"/>
            </w:tcBorders>
          </w:tcPr>
          <w:p w14:paraId="0E6AE39D" w14:textId="77777777" w:rsidR="00E136D3" w:rsidRPr="00EA767F" w:rsidRDefault="00E136D3" w:rsidP="0049365F">
            <w:pPr>
              <w:pStyle w:val="TAC"/>
              <w:rPr>
                <w:rFonts w:cs="Arial"/>
              </w:rPr>
            </w:pPr>
            <w:r w:rsidRPr="00EA767F">
              <w:t>≤</w:t>
            </w:r>
            <w:r w:rsidRPr="00EA767F">
              <w:rPr>
                <w:rFonts w:cs="Arial"/>
              </w:rPr>
              <w:t xml:space="preserve"> 3.24</w:t>
            </w:r>
          </w:p>
          <w:p w14:paraId="35AAAF6A" w14:textId="77777777" w:rsidR="00E136D3" w:rsidRPr="00EA767F" w:rsidRDefault="00E136D3" w:rsidP="0049365F">
            <w:pPr>
              <w:pStyle w:val="TAC"/>
            </w:pPr>
          </w:p>
        </w:tc>
        <w:tc>
          <w:tcPr>
            <w:tcW w:w="196" w:type="pct"/>
            <w:tcBorders>
              <w:top w:val="single" w:sz="4" w:space="0" w:color="000000"/>
              <w:left w:val="single" w:sz="4" w:space="0" w:color="000000"/>
              <w:bottom w:val="single" w:sz="4" w:space="0" w:color="000000"/>
              <w:right w:val="single" w:sz="4" w:space="0" w:color="000000"/>
            </w:tcBorders>
          </w:tcPr>
          <w:p w14:paraId="701843E1" w14:textId="77777777" w:rsidR="00E136D3" w:rsidRPr="00EA767F" w:rsidRDefault="00E136D3" w:rsidP="0049365F">
            <w:pPr>
              <w:pStyle w:val="TAC"/>
            </w:pPr>
            <w:r w:rsidRPr="00EA767F">
              <w:t>A8</w:t>
            </w:r>
          </w:p>
        </w:tc>
        <w:tc>
          <w:tcPr>
            <w:tcW w:w="435" w:type="pct"/>
            <w:tcBorders>
              <w:top w:val="single" w:sz="4" w:space="0" w:color="000000"/>
              <w:left w:val="single" w:sz="4" w:space="0" w:color="000000"/>
              <w:bottom w:val="single" w:sz="4" w:space="0" w:color="000000"/>
              <w:right w:val="single" w:sz="4" w:space="0" w:color="000000"/>
            </w:tcBorders>
          </w:tcPr>
          <w:p w14:paraId="6DF10ECA" w14:textId="77777777" w:rsidR="00E136D3" w:rsidRPr="00EA767F" w:rsidRDefault="00E136D3" w:rsidP="0049365F">
            <w:pPr>
              <w:pStyle w:val="TAC"/>
            </w:pPr>
          </w:p>
        </w:tc>
        <w:tc>
          <w:tcPr>
            <w:tcW w:w="444" w:type="pct"/>
            <w:tcBorders>
              <w:top w:val="single" w:sz="4" w:space="0" w:color="000000"/>
              <w:left w:val="single" w:sz="4" w:space="0" w:color="000000"/>
              <w:bottom w:val="single" w:sz="4" w:space="0" w:color="000000"/>
              <w:right w:val="single" w:sz="4" w:space="0" w:color="000000"/>
            </w:tcBorders>
          </w:tcPr>
          <w:p w14:paraId="53D1458E" w14:textId="77777777" w:rsidR="00E136D3" w:rsidRPr="00EA767F" w:rsidRDefault="00E136D3" w:rsidP="0049365F">
            <w:pPr>
              <w:pStyle w:val="TAC"/>
            </w:pPr>
          </w:p>
        </w:tc>
        <w:tc>
          <w:tcPr>
            <w:tcW w:w="196" w:type="pct"/>
            <w:tcBorders>
              <w:top w:val="single" w:sz="4" w:space="0" w:color="000000"/>
              <w:left w:val="single" w:sz="4" w:space="0" w:color="000000"/>
              <w:bottom w:val="single" w:sz="4" w:space="0" w:color="000000"/>
              <w:right w:val="single" w:sz="4" w:space="0" w:color="000000"/>
            </w:tcBorders>
          </w:tcPr>
          <w:p w14:paraId="1E664143" w14:textId="77777777" w:rsidR="00E136D3" w:rsidRPr="00EA767F" w:rsidRDefault="00E136D3" w:rsidP="0049365F">
            <w:pPr>
              <w:pStyle w:val="TAC"/>
            </w:pPr>
          </w:p>
        </w:tc>
        <w:tc>
          <w:tcPr>
            <w:tcW w:w="435" w:type="pct"/>
            <w:tcBorders>
              <w:top w:val="single" w:sz="4" w:space="0" w:color="000000"/>
              <w:left w:val="single" w:sz="4" w:space="0" w:color="000000"/>
              <w:bottom w:val="single" w:sz="4" w:space="0" w:color="000000"/>
              <w:right w:val="single" w:sz="4" w:space="0" w:color="000000"/>
            </w:tcBorders>
          </w:tcPr>
          <w:p w14:paraId="53E277A9" w14:textId="77777777" w:rsidR="00E136D3" w:rsidRPr="00EA767F" w:rsidRDefault="00E136D3" w:rsidP="0049365F">
            <w:pPr>
              <w:pStyle w:val="TAC"/>
            </w:pPr>
          </w:p>
        </w:tc>
        <w:tc>
          <w:tcPr>
            <w:tcW w:w="444" w:type="pct"/>
            <w:tcBorders>
              <w:top w:val="single" w:sz="4" w:space="0" w:color="000000"/>
              <w:left w:val="single" w:sz="4" w:space="0" w:color="000000"/>
              <w:bottom w:val="single" w:sz="4" w:space="0" w:color="000000"/>
              <w:right w:val="single" w:sz="4" w:space="0" w:color="000000"/>
            </w:tcBorders>
          </w:tcPr>
          <w:p w14:paraId="321583CF" w14:textId="77777777" w:rsidR="00E136D3" w:rsidRPr="00EA767F" w:rsidRDefault="00E136D3" w:rsidP="0049365F">
            <w:pPr>
              <w:pStyle w:val="TAC"/>
            </w:pPr>
          </w:p>
        </w:tc>
        <w:tc>
          <w:tcPr>
            <w:tcW w:w="195" w:type="pct"/>
            <w:tcBorders>
              <w:top w:val="single" w:sz="4" w:space="0" w:color="000000"/>
              <w:left w:val="single" w:sz="4" w:space="0" w:color="000000"/>
              <w:bottom w:val="single" w:sz="4" w:space="0" w:color="000000"/>
              <w:right w:val="single" w:sz="4" w:space="0" w:color="000000"/>
            </w:tcBorders>
          </w:tcPr>
          <w:p w14:paraId="7E6E67E0" w14:textId="77777777" w:rsidR="00E136D3" w:rsidRPr="00EA767F" w:rsidRDefault="00E136D3" w:rsidP="0049365F">
            <w:pPr>
              <w:pStyle w:val="TAC"/>
            </w:pPr>
          </w:p>
        </w:tc>
      </w:tr>
      <w:tr w:rsidR="00E136D3" w:rsidRPr="00EA767F" w14:paraId="05E95701" w14:textId="77777777" w:rsidTr="0049365F">
        <w:trPr>
          <w:jc w:val="center"/>
        </w:trPr>
        <w:tc>
          <w:tcPr>
            <w:tcW w:w="439" w:type="pct"/>
            <w:tcBorders>
              <w:top w:val="single" w:sz="4" w:space="0" w:color="000000"/>
              <w:left w:val="single" w:sz="4" w:space="0" w:color="000000"/>
              <w:bottom w:val="nil"/>
              <w:right w:val="single" w:sz="4" w:space="0" w:color="000000"/>
            </w:tcBorders>
            <w:hideMark/>
          </w:tcPr>
          <w:p w14:paraId="012E6F78" w14:textId="77777777" w:rsidR="00E136D3" w:rsidRPr="00EA767F" w:rsidRDefault="00E136D3" w:rsidP="0049365F">
            <w:pPr>
              <w:pStyle w:val="TAC"/>
            </w:pPr>
            <w:r w:rsidRPr="00EA767F">
              <w:t>5MHz</w:t>
            </w:r>
          </w:p>
        </w:tc>
        <w:tc>
          <w:tcPr>
            <w:tcW w:w="368" w:type="pct"/>
            <w:tcBorders>
              <w:top w:val="single" w:sz="4" w:space="0" w:color="auto"/>
              <w:left w:val="single" w:sz="4" w:space="0" w:color="000000"/>
              <w:right w:val="single" w:sz="4" w:space="0" w:color="000000"/>
            </w:tcBorders>
            <w:hideMark/>
          </w:tcPr>
          <w:p w14:paraId="6D77036A" w14:textId="77777777" w:rsidR="00E136D3" w:rsidRPr="00EA767F" w:rsidRDefault="00E136D3" w:rsidP="0049365F">
            <w:pPr>
              <w:pStyle w:val="TAC"/>
              <w:rPr>
                <w:rFonts w:eastAsia="MS PGothic" w:cs="Arial"/>
                <w:kern w:val="24"/>
              </w:rPr>
            </w:pPr>
            <w:r w:rsidRPr="00EA767F">
              <w:rPr>
                <w:rFonts w:eastAsia="MS PGothic" w:cs="Arial"/>
                <w:kern w:val="24"/>
              </w:rPr>
              <w:t xml:space="preserve">1997.5 &lt; Fc </w:t>
            </w:r>
            <w:r w:rsidRPr="00EA767F">
              <w:t xml:space="preserve">≤ </w:t>
            </w:r>
            <w:r w:rsidRPr="00EA767F">
              <w:rPr>
                <w:rFonts w:eastAsia="MS PGothic" w:cs="Arial"/>
                <w:kern w:val="24"/>
              </w:rPr>
              <w:t>2002.5</w:t>
            </w:r>
          </w:p>
        </w:tc>
        <w:tc>
          <w:tcPr>
            <w:tcW w:w="329" w:type="pct"/>
            <w:tcBorders>
              <w:top w:val="single" w:sz="4" w:space="0" w:color="000000"/>
              <w:left w:val="single" w:sz="4" w:space="0" w:color="000000"/>
              <w:bottom w:val="nil"/>
              <w:right w:val="single" w:sz="4" w:space="0" w:color="000000"/>
            </w:tcBorders>
            <w:vAlign w:val="center"/>
          </w:tcPr>
          <w:p w14:paraId="09CAFBE3" w14:textId="77777777" w:rsidR="00E136D3" w:rsidRPr="00EA767F" w:rsidRDefault="00E136D3" w:rsidP="0049365F">
            <w:pPr>
              <w:pStyle w:val="TAC"/>
            </w:pPr>
          </w:p>
        </w:tc>
        <w:tc>
          <w:tcPr>
            <w:tcW w:w="444" w:type="pct"/>
            <w:tcBorders>
              <w:top w:val="single" w:sz="4" w:space="0" w:color="000000"/>
              <w:left w:val="single" w:sz="4" w:space="0" w:color="000000"/>
              <w:bottom w:val="nil"/>
              <w:right w:val="single" w:sz="4" w:space="0" w:color="000000"/>
            </w:tcBorders>
            <w:vAlign w:val="center"/>
            <w:hideMark/>
          </w:tcPr>
          <w:p w14:paraId="4B2DF494" w14:textId="77777777" w:rsidR="00E136D3" w:rsidRPr="00EA767F" w:rsidRDefault="00E136D3" w:rsidP="0049365F">
            <w:pPr>
              <w:pStyle w:val="TAC"/>
            </w:pPr>
            <w:r w:rsidRPr="00EA767F">
              <w:t>&gt;1.98</w:t>
            </w:r>
          </w:p>
        </w:tc>
        <w:tc>
          <w:tcPr>
            <w:tcW w:w="196" w:type="pct"/>
            <w:tcBorders>
              <w:top w:val="single" w:sz="4" w:space="0" w:color="000000"/>
              <w:left w:val="single" w:sz="4" w:space="0" w:color="000000"/>
              <w:bottom w:val="nil"/>
              <w:right w:val="single" w:sz="4" w:space="0" w:color="000000"/>
            </w:tcBorders>
            <w:hideMark/>
          </w:tcPr>
          <w:p w14:paraId="3D0CA5B0" w14:textId="77777777" w:rsidR="00E136D3" w:rsidRPr="00EA767F" w:rsidRDefault="00E136D3" w:rsidP="0049365F">
            <w:pPr>
              <w:pStyle w:val="TAC"/>
            </w:pPr>
            <w:r w:rsidRPr="00EA767F">
              <w:t>A1</w:t>
            </w:r>
          </w:p>
        </w:tc>
        <w:tc>
          <w:tcPr>
            <w:tcW w:w="435" w:type="pct"/>
            <w:tcBorders>
              <w:top w:val="single" w:sz="4" w:space="0" w:color="000000"/>
              <w:left w:val="single" w:sz="4" w:space="0" w:color="000000"/>
              <w:bottom w:val="nil"/>
              <w:right w:val="single" w:sz="4" w:space="0" w:color="000000"/>
            </w:tcBorders>
            <w:hideMark/>
          </w:tcPr>
          <w:p w14:paraId="293D1533" w14:textId="77777777" w:rsidR="00E136D3" w:rsidRPr="00EA767F" w:rsidRDefault="00E136D3" w:rsidP="0049365F">
            <w:pPr>
              <w:pStyle w:val="TAC"/>
            </w:pPr>
            <w:r w:rsidRPr="00EA767F">
              <w:t>&gt;3.6</w:t>
            </w:r>
          </w:p>
        </w:tc>
        <w:tc>
          <w:tcPr>
            <w:tcW w:w="444" w:type="pct"/>
            <w:tcBorders>
              <w:top w:val="single" w:sz="4" w:space="0" w:color="000000"/>
              <w:left w:val="single" w:sz="4" w:space="0" w:color="000000"/>
              <w:bottom w:val="single" w:sz="4" w:space="0" w:color="000000"/>
              <w:right w:val="single" w:sz="4" w:space="0" w:color="000000"/>
            </w:tcBorders>
            <w:vAlign w:val="center"/>
            <w:hideMark/>
          </w:tcPr>
          <w:p w14:paraId="27630B36" w14:textId="77777777" w:rsidR="00E136D3" w:rsidRPr="00EA767F" w:rsidRDefault="00E136D3" w:rsidP="0049365F">
            <w:pPr>
              <w:pStyle w:val="TAC"/>
            </w:pPr>
            <w:r w:rsidRPr="00EA767F">
              <w:t>&gt;1.08 ≤1.98</w:t>
            </w:r>
          </w:p>
        </w:tc>
        <w:tc>
          <w:tcPr>
            <w:tcW w:w="196" w:type="pct"/>
            <w:tcBorders>
              <w:top w:val="single" w:sz="4" w:space="0" w:color="000000"/>
              <w:left w:val="single" w:sz="4" w:space="0" w:color="000000"/>
              <w:bottom w:val="single" w:sz="4" w:space="0" w:color="000000"/>
              <w:right w:val="single" w:sz="4" w:space="0" w:color="000000"/>
            </w:tcBorders>
            <w:vAlign w:val="center"/>
            <w:hideMark/>
          </w:tcPr>
          <w:p w14:paraId="1DB1ED9D" w14:textId="77777777" w:rsidR="00E136D3" w:rsidRPr="00EA767F" w:rsidRDefault="00E136D3" w:rsidP="0049365F">
            <w:pPr>
              <w:pStyle w:val="TAC"/>
            </w:pPr>
            <w:r w:rsidRPr="00EA767F">
              <w:t>A2</w:t>
            </w:r>
          </w:p>
        </w:tc>
        <w:tc>
          <w:tcPr>
            <w:tcW w:w="435" w:type="pct"/>
            <w:tcBorders>
              <w:top w:val="single" w:sz="4" w:space="0" w:color="000000"/>
              <w:left w:val="single" w:sz="4" w:space="0" w:color="000000"/>
              <w:bottom w:val="nil"/>
              <w:right w:val="single" w:sz="4" w:space="0" w:color="000000"/>
            </w:tcBorders>
            <w:hideMark/>
          </w:tcPr>
          <w:p w14:paraId="4DF54F17" w14:textId="77777777" w:rsidR="00E136D3" w:rsidRPr="00EA767F" w:rsidRDefault="00E136D3" w:rsidP="0049365F">
            <w:pPr>
              <w:pStyle w:val="TAC"/>
            </w:pPr>
            <w:r w:rsidRPr="00EA767F">
              <w:t>≤3.6</w:t>
            </w:r>
          </w:p>
        </w:tc>
        <w:tc>
          <w:tcPr>
            <w:tcW w:w="444" w:type="pct"/>
            <w:tcBorders>
              <w:top w:val="single" w:sz="4" w:space="0" w:color="000000"/>
              <w:left w:val="single" w:sz="4" w:space="0" w:color="000000"/>
              <w:bottom w:val="nil"/>
              <w:right w:val="single" w:sz="4" w:space="0" w:color="000000"/>
            </w:tcBorders>
            <w:hideMark/>
          </w:tcPr>
          <w:p w14:paraId="56E801E4" w14:textId="77777777" w:rsidR="00E136D3" w:rsidRPr="00EA767F" w:rsidRDefault="00E136D3" w:rsidP="0049365F">
            <w:pPr>
              <w:pStyle w:val="TAC"/>
            </w:pPr>
            <w:r w:rsidRPr="00EA767F">
              <w:t>≤1.98</w:t>
            </w:r>
          </w:p>
        </w:tc>
        <w:tc>
          <w:tcPr>
            <w:tcW w:w="196" w:type="pct"/>
            <w:tcBorders>
              <w:top w:val="single" w:sz="4" w:space="0" w:color="000000"/>
              <w:left w:val="single" w:sz="4" w:space="0" w:color="000000"/>
              <w:bottom w:val="nil"/>
              <w:right w:val="single" w:sz="4" w:space="0" w:color="000000"/>
            </w:tcBorders>
            <w:hideMark/>
          </w:tcPr>
          <w:p w14:paraId="1D9D6E2F" w14:textId="77777777" w:rsidR="00E136D3" w:rsidRPr="00EA767F" w:rsidRDefault="00E136D3" w:rsidP="0049365F">
            <w:pPr>
              <w:pStyle w:val="TAC"/>
            </w:pPr>
            <w:r w:rsidRPr="00EA767F">
              <w:t>A3</w:t>
            </w:r>
          </w:p>
        </w:tc>
        <w:tc>
          <w:tcPr>
            <w:tcW w:w="435" w:type="pct"/>
            <w:tcBorders>
              <w:top w:val="single" w:sz="4" w:space="0" w:color="000000"/>
              <w:left w:val="single" w:sz="4" w:space="0" w:color="000000"/>
              <w:bottom w:val="nil"/>
              <w:right w:val="single" w:sz="4" w:space="0" w:color="000000"/>
            </w:tcBorders>
          </w:tcPr>
          <w:p w14:paraId="3B98B932" w14:textId="77777777" w:rsidR="00E136D3" w:rsidRPr="00EA767F" w:rsidRDefault="00E136D3" w:rsidP="0049365F">
            <w:pPr>
              <w:pStyle w:val="TAC"/>
            </w:pPr>
          </w:p>
        </w:tc>
        <w:tc>
          <w:tcPr>
            <w:tcW w:w="444" w:type="pct"/>
            <w:tcBorders>
              <w:top w:val="single" w:sz="4" w:space="0" w:color="000000"/>
              <w:left w:val="single" w:sz="4" w:space="0" w:color="000000"/>
              <w:bottom w:val="nil"/>
              <w:right w:val="single" w:sz="4" w:space="0" w:color="000000"/>
            </w:tcBorders>
          </w:tcPr>
          <w:p w14:paraId="6D058EE0" w14:textId="77777777" w:rsidR="00E136D3" w:rsidRPr="00EA767F" w:rsidRDefault="00E136D3" w:rsidP="0049365F">
            <w:pPr>
              <w:pStyle w:val="TAC"/>
            </w:pPr>
          </w:p>
        </w:tc>
        <w:tc>
          <w:tcPr>
            <w:tcW w:w="195" w:type="pct"/>
            <w:tcBorders>
              <w:top w:val="single" w:sz="4" w:space="0" w:color="000000"/>
              <w:left w:val="single" w:sz="4" w:space="0" w:color="000000"/>
              <w:bottom w:val="nil"/>
              <w:right w:val="single" w:sz="4" w:space="0" w:color="000000"/>
            </w:tcBorders>
          </w:tcPr>
          <w:p w14:paraId="09470DCE" w14:textId="77777777" w:rsidR="00E136D3" w:rsidRPr="00EA767F" w:rsidRDefault="00E136D3" w:rsidP="0049365F">
            <w:pPr>
              <w:pStyle w:val="TAC"/>
            </w:pPr>
          </w:p>
        </w:tc>
      </w:tr>
      <w:tr w:rsidR="00E136D3" w:rsidRPr="00EA767F" w14:paraId="0F9A1DE6" w14:textId="77777777" w:rsidTr="0049365F">
        <w:trPr>
          <w:jc w:val="center"/>
        </w:trPr>
        <w:tc>
          <w:tcPr>
            <w:tcW w:w="439" w:type="pct"/>
            <w:tcBorders>
              <w:top w:val="nil"/>
              <w:left w:val="single" w:sz="4" w:space="0" w:color="000000"/>
              <w:bottom w:val="single" w:sz="4" w:space="0" w:color="000000"/>
              <w:right w:val="single" w:sz="4" w:space="0" w:color="000000"/>
            </w:tcBorders>
          </w:tcPr>
          <w:p w14:paraId="63BB798F" w14:textId="77777777" w:rsidR="00E136D3" w:rsidRPr="00EA767F" w:rsidRDefault="00E136D3" w:rsidP="0049365F">
            <w:pPr>
              <w:pStyle w:val="TAC"/>
            </w:pPr>
          </w:p>
        </w:tc>
        <w:tc>
          <w:tcPr>
            <w:tcW w:w="368" w:type="pct"/>
            <w:tcBorders>
              <w:left w:val="single" w:sz="4" w:space="0" w:color="000000"/>
              <w:bottom w:val="single" w:sz="4" w:space="0" w:color="000000"/>
              <w:right w:val="single" w:sz="4" w:space="0" w:color="000000"/>
            </w:tcBorders>
          </w:tcPr>
          <w:p w14:paraId="2A3345A2" w14:textId="77777777" w:rsidR="00E136D3" w:rsidRPr="00EA767F" w:rsidRDefault="00E136D3" w:rsidP="0049365F">
            <w:pPr>
              <w:pStyle w:val="TAC"/>
              <w:rPr>
                <w:rFonts w:eastAsia="MS PGothic" w:cs="Arial"/>
                <w:kern w:val="24"/>
              </w:rPr>
            </w:pPr>
          </w:p>
        </w:tc>
        <w:tc>
          <w:tcPr>
            <w:tcW w:w="329" w:type="pct"/>
            <w:tcBorders>
              <w:top w:val="nil"/>
              <w:left w:val="single" w:sz="4" w:space="0" w:color="000000"/>
              <w:bottom w:val="single" w:sz="4" w:space="0" w:color="auto"/>
              <w:right w:val="single" w:sz="4" w:space="0" w:color="000000"/>
            </w:tcBorders>
            <w:vAlign w:val="center"/>
          </w:tcPr>
          <w:p w14:paraId="0C0313CC" w14:textId="77777777" w:rsidR="00E136D3" w:rsidRPr="00EA767F" w:rsidRDefault="00E136D3" w:rsidP="0049365F">
            <w:pPr>
              <w:pStyle w:val="TAC"/>
            </w:pPr>
          </w:p>
        </w:tc>
        <w:tc>
          <w:tcPr>
            <w:tcW w:w="444" w:type="pct"/>
            <w:tcBorders>
              <w:top w:val="nil"/>
              <w:left w:val="single" w:sz="4" w:space="0" w:color="000000"/>
              <w:bottom w:val="single" w:sz="4" w:space="0" w:color="auto"/>
              <w:right w:val="single" w:sz="4" w:space="0" w:color="000000"/>
            </w:tcBorders>
          </w:tcPr>
          <w:p w14:paraId="6D1B3892" w14:textId="77777777" w:rsidR="00E136D3" w:rsidRPr="00EA767F" w:rsidRDefault="00E136D3" w:rsidP="0049365F">
            <w:pPr>
              <w:pStyle w:val="TAC"/>
            </w:pPr>
          </w:p>
        </w:tc>
        <w:tc>
          <w:tcPr>
            <w:tcW w:w="196" w:type="pct"/>
            <w:tcBorders>
              <w:top w:val="nil"/>
              <w:left w:val="single" w:sz="4" w:space="0" w:color="000000"/>
              <w:bottom w:val="single" w:sz="4" w:space="0" w:color="000000"/>
              <w:right w:val="single" w:sz="4" w:space="0" w:color="000000"/>
            </w:tcBorders>
          </w:tcPr>
          <w:p w14:paraId="48563379" w14:textId="77777777" w:rsidR="00E136D3" w:rsidRPr="00EA767F" w:rsidRDefault="00E136D3" w:rsidP="0049365F">
            <w:pPr>
              <w:pStyle w:val="TAC"/>
            </w:pPr>
          </w:p>
        </w:tc>
        <w:tc>
          <w:tcPr>
            <w:tcW w:w="435" w:type="pct"/>
            <w:tcBorders>
              <w:top w:val="nil"/>
              <w:left w:val="single" w:sz="4" w:space="0" w:color="000000"/>
              <w:bottom w:val="single" w:sz="4" w:space="0" w:color="auto"/>
              <w:right w:val="single" w:sz="4" w:space="0" w:color="000000"/>
            </w:tcBorders>
          </w:tcPr>
          <w:p w14:paraId="2E017B4E" w14:textId="77777777" w:rsidR="00E136D3" w:rsidRPr="00EA767F" w:rsidRDefault="00E136D3" w:rsidP="0049365F">
            <w:pPr>
              <w:pStyle w:val="TAC"/>
            </w:pPr>
          </w:p>
        </w:tc>
        <w:tc>
          <w:tcPr>
            <w:tcW w:w="444" w:type="pct"/>
            <w:tcBorders>
              <w:top w:val="single" w:sz="4" w:space="0" w:color="000000"/>
              <w:left w:val="single" w:sz="4" w:space="0" w:color="000000"/>
              <w:bottom w:val="single" w:sz="4" w:space="0" w:color="000000"/>
              <w:right w:val="single" w:sz="4" w:space="0" w:color="000000"/>
            </w:tcBorders>
            <w:vAlign w:val="center"/>
            <w:hideMark/>
          </w:tcPr>
          <w:p w14:paraId="09E42AB8" w14:textId="77777777" w:rsidR="00E136D3" w:rsidRPr="00EA767F" w:rsidRDefault="00E136D3" w:rsidP="0049365F">
            <w:pPr>
              <w:pStyle w:val="TAC"/>
            </w:pPr>
            <w:r w:rsidRPr="00EA767F">
              <w:t>≤1.08</w:t>
            </w:r>
          </w:p>
        </w:tc>
        <w:tc>
          <w:tcPr>
            <w:tcW w:w="196" w:type="pct"/>
            <w:tcBorders>
              <w:top w:val="single" w:sz="4" w:space="0" w:color="000000"/>
              <w:left w:val="single" w:sz="4" w:space="0" w:color="000000"/>
              <w:bottom w:val="single" w:sz="4" w:space="0" w:color="000000"/>
              <w:right w:val="single" w:sz="4" w:space="0" w:color="000000"/>
            </w:tcBorders>
            <w:vAlign w:val="center"/>
            <w:hideMark/>
          </w:tcPr>
          <w:p w14:paraId="11477DFC" w14:textId="77777777" w:rsidR="00E136D3" w:rsidRPr="00EA767F" w:rsidRDefault="00E136D3" w:rsidP="0049365F">
            <w:pPr>
              <w:pStyle w:val="TAC"/>
            </w:pPr>
            <w:r w:rsidRPr="00EA767F">
              <w:t>A6</w:t>
            </w:r>
          </w:p>
        </w:tc>
        <w:tc>
          <w:tcPr>
            <w:tcW w:w="435" w:type="pct"/>
            <w:tcBorders>
              <w:top w:val="nil"/>
              <w:left w:val="single" w:sz="4" w:space="0" w:color="000000"/>
              <w:bottom w:val="single" w:sz="4" w:space="0" w:color="auto"/>
              <w:right w:val="single" w:sz="4" w:space="0" w:color="000000"/>
            </w:tcBorders>
          </w:tcPr>
          <w:p w14:paraId="7EB8D54E" w14:textId="77777777" w:rsidR="00E136D3" w:rsidRPr="00EA767F" w:rsidRDefault="00E136D3" w:rsidP="0049365F">
            <w:pPr>
              <w:pStyle w:val="TAC"/>
            </w:pPr>
          </w:p>
        </w:tc>
        <w:tc>
          <w:tcPr>
            <w:tcW w:w="444" w:type="pct"/>
            <w:tcBorders>
              <w:top w:val="nil"/>
              <w:left w:val="single" w:sz="4" w:space="0" w:color="000000"/>
              <w:bottom w:val="single" w:sz="4" w:space="0" w:color="auto"/>
              <w:right w:val="single" w:sz="4" w:space="0" w:color="000000"/>
            </w:tcBorders>
          </w:tcPr>
          <w:p w14:paraId="13DC0A59" w14:textId="77777777" w:rsidR="00E136D3" w:rsidRPr="00EA767F" w:rsidRDefault="00E136D3" w:rsidP="0049365F">
            <w:pPr>
              <w:pStyle w:val="TAC"/>
            </w:pPr>
          </w:p>
        </w:tc>
        <w:tc>
          <w:tcPr>
            <w:tcW w:w="196" w:type="pct"/>
            <w:tcBorders>
              <w:top w:val="nil"/>
              <w:left w:val="single" w:sz="4" w:space="0" w:color="000000"/>
              <w:bottom w:val="single" w:sz="4" w:space="0" w:color="auto"/>
              <w:right w:val="single" w:sz="4" w:space="0" w:color="000000"/>
            </w:tcBorders>
          </w:tcPr>
          <w:p w14:paraId="7B85B94B" w14:textId="77777777" w:rsidR="00E136D3" w:rsidRPr="00EA767F" w:rsidRDefault="00E136D3" w:rsidP="0049365F">
            <w:pPr>
              <w:pStyle w:val="TAC"/>
            </w:pPr>
          </w:p>
        </w:tc>
        <w:tc>
          <w:tcPr>
            <w:tcW w:w="435" w:type="pct"/>
            <w:tcBorders>
              <w:top w:val="nil"/>
              <w:left w:val="single" w:sz="4" w:space="0" w:color="000000"/>
              <w:bottom w:val="single" w:sz="4" w:space="0" w:color="auto"/>
              <w:right w:val="single" w:sz="4" w:space="0" w:color="000000"/>
            </w:tcBorders>
          </w:tcPr>
          <w:p w14:paraId="54225E97" w14:textId="77777777" w:rsidR="00E136D3" w:rsidRPr="00EA767F" w:rsidRDefault="00E136D3" w:rsidP="0049365F">
            <w:pPr>
              <w:pStyle w:val="TAC"/>
            </w:pPr>
          </w:p>
        </w:tc>
        <w:tc>
          <w:tcPr>
            <w:tcW w:w="444" w:type="pct"/>
            <w:tcBorders>
              <w:top w:val="nil"/>
              <w:left w:val="single" w:sz="4" w:space="0" w:color="000000"/>
              <w:bottom w:val="single" w:sz="4" w:space="0" w:color="auto"/>
              <w:right w:val="single" w:sz="4" w:space="0" w:color="000000"/>
            </w:tcBorders>
          </w:tcPr>
          <w:p w14:paraId="4593B9DF" w14:textId="77777777" w:rsidR="00E136D3" w:rsidRPr="00EA767F" w:rsidRDefault="00E136D3" w:rsidP="0049365F">
            <w:pPr>
              <w:pStyle w:val="TAC"/>
            </w:pPr>
          </w:p>
        </w:tc>
        <w:tc>
          <w:tcPr>
            <w:tcW w:w="195" w:type="pct"/>
            <w:tcBorders>
              <w:top w:val="nil"/>
              <w:left w:val="single" w:sz="4" w:space="0" w:color="000000"/>
              <w:bottom w:val="single" w:sz="4" w:space="0" w:color="auto"/>
              <w:right w:val="single" w:sz="4" w:space="0" w:color="000000"/>
            </w:tcBorders>
          </w:tcPr>
          <w:p w14:paraId="4F4E72E2" w14:textId="77777777" w:rsidR="00E136D3" w:rsidRPr="00EA767F" w:rsidRDefault="00E136D3" w:rsidP="0049365F">
            <w:pPr>
              <w:pStyle w:val="TAC"/>
            </w:pPr>
          </w:p>
        </w:tc>
      </w:tr>
      <w:tr w:rsidR="00E136D3" w:rsidRPr="00EA767F" w14:paraId="18D88884" w14:textId="77777777" w:rsidTr="0049365F">
        <w:trPr>
          <w:jc w:val="center"/>
        </w:trPr>
        <w:tc>
          <w:tcPr>
            <w:tcW w:w="439" w:type="pct"/>
            <w:tcBorders>
              <w:top w:val="single" w:sz="4" w:space="0" w:color="000000"/>
              <w:left w:val="single" w:sz="4" w:space="0" w:color="000000"/>
              <w:bottom w:val="single" w:sz="4" w:space="0" w:color="000000"/>
              <w:right w:val="single" w:sz="4" w:space="0" w:color="000000"/>
            </w:tcBorders>
            <w:hideMark/>
          </w:tcPr>
          <w:p w14:paraId="2679B335" w14:textId="77777777" w:rsidR="00E136D3" w:rsidRPr="00EA767F" w:rsidRDefault="00E136D3" w:rsidP="0049365F">
            <w:pPr>
              <w:pStyle w:val="TAC"/>
            </w:pPr>
            <w:r w:rsidRPr="00EA767F">
              <w:t>10MHz</w:t>
            </w:r>
          </w:p>
        </w:tc>
        <w:tc>
          <w:tcPr>
            <w:tcW w:w="368" w:type="pct"/>
            <w:tcBorders>
              <w:top w:val="single" w:sz="4" w:space="0" w:color="000000"/>
              <w:left w:val="single" w:sz="4" w:space="0" w:color="000000"/>
              <w:bottom w:val="single" w:sz="4" w:space="0" w:color="000000"/>
              <w:right w:val="single" w:sz="4" w:space="0" w:color="000000"/>
            </w:tcBorders>
            <w:hideMark/>
          </w:tcPr>
          <w:p w14:paraId="25DCCA01" w14:textId="77777777" w:rsidR="00E136D3" w:rsidRPr="00EA767F" w:rsidRDefault="00E136D3" w:rsidP="0049365F">
            <w:pPr>
              <w:pStyle w:val="TAC"/>
              <w:rPr>
                <w:rFonts w:eastAsia="MS PGothic" w:cs="Arial"/>
                <w:kern w:val="24"/>
              </w:rPr>
            </w:pPr>
            <w:r w:rsidRPr="00EA767F">
              <w:rPr>
                <w:rFonts w:eastAsia="MS PGothic" w:cs="Arial"/>
                <w:kern w:val="24"/>
              </w:rPr>
              <w:t xml:space="preserve">Fc </w:t>
            </w:r>
            <w:r w:rsidRPr="00EA767F">
              <w:t xml:space="preserve">= </w:t>
            </w:r>
            <w:r w:rsidRPr="00EA767F">
              <w:rPr>
                <w:rFonts w:eastAsia="MS PGothic" w:cs="Arial"/>
                <w:kern w:val="24"/>
              </w:rPr>
              <w:t>1985</w:t>
            </w:r>
          </w:p>
        </w:tc>
        <w:tc>
          <w:tcPr>
            <w:tcW w:w="329" w:type="pct"/>
            <w:tcBorders>
              <w:top w:val="single" w:sz="4" w:space="0" w:color="auto"/>
              <w:left w:val="single" w:sz="4" w:space="0" w:color="000000"/>
              <w:bottom w:val="single" w:sz="4" w:space="0" w:color="000000"/>
              <w:right w:val="single" w:sz="4" w:space="0" w:color="000000"/>
            </w:tcBorders>
            <w:vAlign w:val="center"/>
            <w:hideMark/>
          </w:tcPr>
          <w:p w14:paraId="223E425C" w14:textId="77777777" w:rsidR="00E136D3" w:rsidRPr="00EA767F" w:rsidRDefault="00E136D3" w:rsidP="0049365F">
            <w:pPr>
              <w:pStyle w:val="TAC"/>
            </w:pPr>
            <w:r w:rsidRPr="00EA767F">
              <w:t>&gt;5.4</w:t>
            </w:r>
          </w:p>
        </w:tc>
        <w:tc>
          <w:tcPr>
            <w:tcW w:w="444" w:type="pct"/>
            <w:tcBorders>
              <w:top w:val="single" w:sz="4" w:space="0" w:color="auto"/>
              <w:left w:val="single" w:sz="4" w:space="0" w:color="000000"/>
              <w:bottom w:val="single" w:sz="4" w:space="0" w:color="000000"/>
              <w:right w:val="single" w:sz="4" w:space="0" w:color="000000"/>
            </w:tcBorders>
          </w:tcPr>
          <w:p w14:paraId="49848D87" w14:textId="77777777" w:rsidR="00E136D3" w:rsidRPr="00EA767F" w:rsidRDefault="00E136D3" w:rsidP="0049365F">
            <w:pPr>
              <w:pStyle w:val="TAC"/>
            </w:pPr>
          </w:p>
        </w:tc>
        <w:tc>
          <w:tcPr>
            <w:tcW w:w="196" w:type="pct"/>
            <w:tcBorders>
              <w:top w:val="single" w:sz="4" w:space="0" w:color="000000"/>
              <w:left w:val="single" w:sz="4" w:space="0" w:color="000000"/>
              <w:bottom w:val="single" w:sz="4" w:space="0" w:color="000000"/>
              <w:right w:val="single" w:sz="4" w:space="0" w:color="000000"/>
            </w:tcBorders>
            <w:hideMark/>
          </w:tcPr>
          <w:p w14:paraId="7D36402B" w14:textId="77777777" w:rsidR="00E136D3" w:rsidRPr="00EA767F" w:rsidRDefault="00E136D3" w:rsidP="0049365F">
            <w:pPr>
              <w:pStyle w:val="TAC"/>
            </w:pPr>
            <w:r w:rsidRPr="00EA767F">
              <w:t>A4</w:t>
            </w:r>
          </w:p>
        </w:tc>
        <w:tc>
          <w:tcPr>
            <w:tcW w:w="435" w:type="pct"/>
            <w:tcBorders>
              <w:top w:val="single" w:sz="4" w:space="0" w:color="auto"/>
              <w:left w:val="single" w:sz="4" w:space="0" w:color="000000"/>
              <w:bottom w:val="single" w:sz="4" w:space="0" w:color="000000"/>
              <w:right w:val="single" w:sz="4" w:space="0" w:color="000000"/>
            </w:tcBorders>
          </w:tcPr>
          <w:p w14:paraId="2548A071" w14:textId="77777777" w:rsidR="00E136D3" w:rsidRPr="00EA767F" w:rsidRDefault="00E136D3" w:rsidP="0049365F">
            <w:pPr>
              <w:pStyle w:val="TAC"/>
            </w:pPr>
          </w:p>
        </w:tc>
        <w:tc>
          <w:tcPr>
            <w:tcW w:w="444" w:type="pct"/>
            <w:tcBorders>
              <w:top w:val="single" w:sz="4" w:space="0" w:color="000000"/>
              <w:left w:val="single" w:sz="4" w:space="0" w:color="000000"/>
              <w:bottom w:val="single" w:sz="4" w:space="0" w:color="000000"/>
              <w:right w:val="single" w:sz="4" w:space="0" w:color="000000"/>
            </w:tcBorders>
          </w:tcPr>
          <w:p w14:paraId="6E3FDB66" w14:textId="77777777" w:rsidR="00E136D3" w:rsidRPr="00EA767F" w:rsidRDefault="00E136D3" w:rsidP="0049365F">
            <w:pPr>
              <w:pStyle w:val="TAC"/>
              <w:rPr>
                <w:b/>
                <w:bCs/>
              </w:rPr>
            </w:pPr>
            <w:r w:rsidRPr="00EA767F">
              <w:rPr>
                <w:rFonts w:cs="Arial"/>
              </w:rPr>
              <w:t>≥</w:t>
            </w:r>
            <w:r w:rsidRPr="00EA767F">
              <w:t xml:space="preserve"> 4.5</w:t>
            </w:r>
          </w:p>
        </w:tc>
        <w:tc>
          <w:tcPr>
            <w:tcW w:w="196" w:type="pct"/>
            <w:tcBorders>
              <w:top w:val="single" w:sz="4" w:space="0" w:color="000000"/>
              <w:left w:val="single" w:sz="4" w:space="0" w:color="000000"/>
              <w:bottom w:val="single" w:sz="4" w:space="0" w:color="000000"/>
              <w:right w:val="single" w:sz="4" w:space="0" w:color="000000"/>
            </w:tcBorders>
          </w:tcPr>
          <w:p w14:paraId="22D0DBC8" w14:textId="77777777" w:rsidR="00E136D3" w:rsidRPr="00EA767F" w:rsidRDefault="00E136D3" w:rsidP="0049365F">
            <w:pPr>
              <w:pStyle w:val="TAC"/>
            </w:pPr>
            <w:r w:rsidRPr="00EA767F">
              <w:t>A8</w:t>
            </w:r>
          </w:p>
        </w:tc>
        <w:tc>
          <w:tcPr>
            <w:tcW w:w="435" w:type="pct"/>
            <w:tcBorders>
              <w:top w:val="single" w:sz="4" w:space="0" w:color="auto"/>
              <w:left w:val="single" w:sz="4" w:space="0" w:color="000000"/>
              <w:bottom w:val="single" w:sz="4" w:space="0" w:color="000000"/>
              <w:right w:val="single" w:sz="4" w:space="0" w:color="000000"/>
            </w:tcBorders>
          </w:tcPr>
          <w:p w14:paraId="418C47B8" w14:textId="77777777" w:rsidR="00E136D3" w:rsidRPr="00EA767F" w:rsidRDefault="00E136D3" w:rsidP="0049365F">
            <w:pPr>
              <w:pStyle w:val="TAC"/>
            </w:pPr>
          </w:p>
        </w:tc>
        <w:tc>
          <w:tcPr>
            <w:tcW w:w="444" w:type="pct"/>
            <w:tcBorders>
              <w:top w:val="single" w:sz="4" w:space="0" w:color="auto"/>
              <w:left w:val="single" w:sz="4" w:space="0" w:color="000000"/>
              <w:bottom w:val="single" w:sz="4" w:space="0" w:color="000000"/>
              <w:right w:val="single" w:sz="4" w:space="0" w:color="000000"/>
            </w:tcBorders>
          </w:tcPr>
          <w:p w14:paraId="3DA8434C" w14:textId="77777777" w:rsidR="00E136D3" w:rsidRPr="00EA767F" w:rsidRDefault="00E136D3" w:rsidP="0049365F">
            <w:pPr>
              <w:pStyle w:val="TAC"/>
            </w:pPr>
          </w:p>
        </w:tc>
        <w:tc>
          <w:tcPr>
            <w:tcW w:w="196" w:type="pct"/>
            <w:tcBorders>
              <w:top w:val="single" w:sz="4" w:space="0" w:color="auto"/>
              <w:left w:val="single" w:sz="4" w:space="0" w:color="000000"/>
              <w:bottom w:val="single" w:sz="4" w:space="0" w:color="000000"/>
              <w:right w:val="single" w:sz="4" w:space="0" w:color="000000"/>
            </w:tcBorders>
          </w:tcPr>
          <w:p w14:paraId="7B2A9232" w14:textId="77777777" w:rsidR="00E136D3" w:rsidRPr="00EA767F" w:rsidRDefault="00E136D3" w:rsidP="0049365F">
            <w:pPr>
              <w:pStyle w:val="TAC"/>
            </w:pPr>
          </w:p>
        </w:tc>
        <w:tc>
          <w:tcPr>
            <w:tcW w:w="435" w:type="pct"/>
            <w:tcBorders>
              <w:top w:val="single" w:sz="4" w:space="0" w:color="auto"/>
              <w:left w:val="single" w:sz="4" w:space="0" w:color="000000"/>
              <w:bottom w:val="single" w:sz="4" w:space="0" w:color="000000"/>
              <w:right w:val="single" w:sz="4" w:space="0" w:color="000000"/>
            </w:tcBorders>
          </w:tcPr>
          <w:p w14:paraId="2B379555" w14:textId="77777777" w:rsidR="00E136D3" w:rsidRPr="00EA767F" w:rsidRDefault="00E136D3" w:rsidP="0049365F">
            <w:pPr>
              <w:pStyle w:val="TAC"/>
            </w:pPr>
          </w:p>
        </w:tc>
        <w:tc>
          <w:tcPr>
            <w:tcW w:w="444" w:type="pct"/>
            <w:tcBorders>
              <w:top w:val="single" w:sz="4" w:space="0" w:color="auto"/>
              <w:left w:val="single" w:sz="4" w:space="0" w:color="000000"/>
              <w:bottom w:val="single" w:sz="4" w:space="0" w:color="000000"/>
              <w:right w:val="single" w:sz="4" w:space="0" w:color="000000"/>
            </w:tcBorders>
          </w:tcPr>
          <w:p w14:paraId="0E689973" w14:textId="77777777" w:rsidR="00E136D3" w:rsidRPr="00EA767F" w:rsidRDefault="00E136D3" w:rsidP="0049365F">
            <w:pPr>
              <w:pStyle w:val="TAC"/>
            </w:pPr>
          </w:p>
        </w:tc>
        <w:tc>
          <w:tcPr>
            <w:tcW w:w="195" w:type="pct"/>
            <w:tcBorders>
              <w:top w:val="single" w:sz="4" w:space="0" w:color="auto"/>
              <w:left w:val="single" w:sz="4" w:space="0" w:color="000000"/>
              <w:bottom w:val="single" w:sz="4" w:space="0" w:color="000000"/>
              <w:right w:val="single" w:sz="4" w:space="0" w:color="000000"/>
            </w:tcBorders>
          </w:tcPr>
          <w:p w14:paraId="5DD393C3" w14:textId="77777777" w:rsidR="00E136D3" w:rsidRPr="00EA767F" w:rsidRDefault="00E136D3" w:rsidP="0049365F">
            <w:pPr>
              <w:pStyle w:val="TAC"/>
            </w:pPr>
          </w:p>
        </w:tc>
      </w:tr>
      <w:tr w:rsidR="00E136D3" w:rsidRPr="00EA767F" w14:paraId="73DF5C38" w14:textId="77777777" w:rsidTr="0049365F">
        <w:trPr>
          <w:jc w:val="center"/>
        </w:trPr>
        <w:tc>
          <w:tcPr>
            <w:tcW w:w="439" w:type="pct"/>
            <w:tcBorders>
              <w:top w:val="single" w:sz="4" w:space="0" w:color="000000"/>
              <w:left w:val="single" w:sz="4" w:space="0" w:color="000000"/>
              <w:bottom w:val="nil"/>
              <w:right w:val="single" w:sz="4" w:space="0" w:color="000000"/>
            </w:tcBorders>
            <w:hideMark/>
          </w:tcPr>
          <w:p w14:paraId="45FA0047" w14:textId="77777777" w:rsidR="00E136D3" w:rsidRPr="00EA767F" w:rsidRDefault="00E136D3" w:rsidP="0049365F">
            <w:pPr>
              <w:pStyle w:val="TAC"/>
            </w:pPr>
            <w:r w:rsidRPr="00EA767F">
              <w:t>10MHz</w:t>
            </w:r>
          </w:p>
        </w:tc>
        <w:tc>
          <w:tcPr>
            <w:tcW w:w="368" w:type="pct"/>
            <w:tcBorders>
              <w:top w:val="single" w:sz="4" w:space="0" w:color="000000"/>
              <w:left w:val="single" w:sz="4" w:space="0" w:color="000000"/>
              <w:right w:val="single" w:sz="4" w:space="0" w:color="000000"/>
            </w:tcBorders>
            <w:hideMark/>
          </w:tcPr>
          <w:p w14:paraId="22E972D8" w14:textId="77777777" w:rsidR="00E136D3" w:rsidRPr="00EA767F" w:rsidRDefault="00E136D3" w:rsidP="0049365F">
            <w:pPr>
              <w:pStyle w:val="TAC"/>
              <w:rPr>
                <w:rFonts w:eastAsia="MS PGothic" w:cs="Arial"/>
                <w:kern w:val="24"/>
              </w:rPr>
            </w:pPr>
            <w:r w:rsidRPr="00EA767F">
              <w:rPr>
                <w:rFonts w:eastAsia="MS PGothic" w:cs="Arial"/>
                <w:kern w:val="24"/>
              </w:rPr>
              <w:t xml:space="preserve">1985 </w:t>
            </w:r>
            <w:r w:rsidRPr="00EA767F">
              <w:t>≤</w:t>
            </w:r>
            <w:r w:rsidRPr="00EA767F">
              <w:rPr>
                <w:rFonts w:eastAsia="MS PGothic" w:cs="Arial"/>
                <w:kern w:val="24"/>
              </w:rPr>
              <w:t xml:space="preserve"> Fc </w:t>
            </w:r>
            <w:r w:rsidRPr="00EA767F">
              <w:t xml:space="preserve">≤ </w:t>
            </w:r>
            <w:r w:rsidRPr="00EA767F">
              <w:rPr>
                <w:rFonts w:eastAsia="MS PGothic" w:cs="Arial"/>
                <w:kern w:val="24"/>
              </w:rPr>
              <w:t>1995</w:t>
            </w:r>
          </w:p>
        </w:tc>
        <w:tc>
          <w:tcPr>
            <w:tcW w:w="329" w:type="pct"/>
            <w:tcBorders>
              <w:top w:val="single" w:sz="4" w:space="0" w:color="000000"/>
              <w:left w:val="single" w:sz="4" w:space="0" w:color="000000"/>
              <w:bottom w:val="nil"/>
              <w:right w:val="single" w:sz="4" w:space="0" w:color="000000"/>
            </w:tcBorders>
          </w:tcPr>
          <w:p w14:paraId="70E79425" w14:textId="77777777" w:rsidR="00E136D3" w:rsidRPr="00EA767F" w:rsidRDefault="00E136D3" w:rsidP="0049365F">
            <w:pPr>
              <w:pStyle w:val="TAC"/>
            </w:pPr>
          </w:p>
        </w:tc>
        <w:tc>
          <w:tcPr>
            <w:tcW w:w="444" w:type="pct"/>
            <w:tcBorders>
              <w:top w:val="single" w:sz="4" w:space="0" w:color="000000"/>
              <w:left w:val="single" w:sz="4" w:space="0" w:color="000000"/>
              <w:bottom w:val="nil"/>
              <w:right w:val="single" w:sz="4" w:space="0" w:color="000000"/>
            </w:tcBorders>
            <w:hideMark/>
          </w:tcPr>
          <w:p w14:paraId="7F2B3ACF" w14:textId="77777777" w:rsidR="00E136D3" w:rsidRPr="00EA767F" w:rsidRDefault="00E136D3" w:rsidP="0049365F">
            <w:pPr>
              <w:pStyle w:val="TAC"/>
            </w:pPr>
            <w:r w:rsidRPr="00EA767F">
              <w:t>&gt;4.32</w:t>
            </w:r>
          </w:p>
        </w:tc>
        <w:tc>
          <w:tcPr>
            <w:tcW w:w="196" w:type="pct"/>
            <w:tcBorders>
              <w:top w:val="single" w:sz="4" w:space="0" w:color="000000"/>
              <w:left w:val="single" w:sz="4" w:space="0" w:color="000000"/>
              <w:bottom w:val="nil"/>
              <w:right w:val="single" w:sz="4" w:space="0" w:color="000000"/>
            </w:tcBorders>
            <w:hideMark/>
          </w:tcPr>
          <w:p w14:paraId="387C22A4" w14:textId="77777777" w:rsidR="00E136D3" w:rsidRPr="00EA767F" w:rsidRDefault="00E136D3" w:rsidP="0049365F">
            <w:pPr>
              <w:pStyle w:val="TAC"/>
            </w:pPr>
            <w:r w:rsidRPr="00EA767F">
              <w:t>A1</w:t>
            </w:r>
          </w:p>
        </w:tc>
        <w:tc>
          <w:tcPr>
            <w:tcW w:w="435" w:type="pct"/>
            <w:tcBorders>
              <w:top w:val="single" w:sz="4" w:space="0" w:color="000000"/>
              <w:left w:val="single" w:sz="4" w:space="0" w:color="000000"/>
              <w:bottom w:val="nil"/>
              <w:right w:val="single" w:sz="4" w:space="0" w:color="000000"/>
            </w:tcBorders>
            <w:hideMark/>
          </w:tcPr>
          <w:p w14:paraId="0D49C8C5" w14:textId="77777777" w:rsidR="00E136D3" w:rsidRPr="00EA767F" w:rsidRDefault="00E136D3" w:rsidP="0049365F">
            <w:pPr>
              <w:pStyle w:val="TAC"/>
            </w:pPr>
            <w:r w:rsidRPr="00EA767F">
              <w:rPr>
                <w:rFonts w:cs="Arial"/>
              </w:rPr>
              <w:t>≥</w:t>
            </w:r>
            <w:r w:rsidRPr="00EA767F">
              <w:t>7.2</w:t>
            </w:r>
          </w:p>
        </w:tc>
        <w:tc>
          <w:tcPr>
            <w:tcW w:w="444" w:type="pct"/>
            <w:tcBorders>
              <w:top w:val="single" w:sz="4" w:space="0" w:color="000000"/>
              <w:left w:val="single" w:sz="4" w:space="0" w:color="000000"/>
              <w:bottom w:val="single" w:sz="4" w:space="0" w:color="000000"/>
              <w:right w:val="single" w:sz="4" w:space="0" w:color="000000"/>
            </w:tcBorders>
            <w:vAlign w:val="center"/>
            <w:hideMark/>
          </w:tcPr>
          <w:p w14:paraId="62A7E337" w14:textId="77777777" w:rsidR="00E136D3" w:rsidRPr="00EA767F" w:rsidRDefault="00E136D3" w:rsidP="0049365F">
            <w:pPr>
              <w:pStyle w:val="TAC"/>
            </w:pPr>
            <w:r w:rsidRPr="00EA767F">
              <w:t>&gt;1.08 ≤4.32</w:t>
            </w:r>
          </w:p>
        </w:tc>
        <w:tc>
          <w:tcPr>
            <w:tcW w:w="196" w:type="pct"/>
            <w:tcBorders>
              <w:top w:val="single" w:sz="4" w:space="0" w:color="000000"/>
              <w:left w:val="single" w:sz="4" w:space="0" w:color="000000"/>
              <w:bottom w:val="single" w:sz="4" w:space="0" w:color="000000"/>
              <w:right w:val="single" w:sz="4" w:space="0" w:color="000000"/>
            </w:tcBorders>
            <w:vAlign w:val="center"/>
            <w:hideMark/>
          </w:tcPr>
          <w:p w14:paraId="5DC490EA" w14:textId="77777777" w:rsidR="00E136D3" w:rsidRPr="00EA767F" w:rsidRDefault="00E136D3" w:rsidP="0049365F">
            <w:pPr>
              <w:pStyle w:val="TAC"/>
            </w:pPr>
            <w:r w:rsidRPr="00EA767F">
              <w:t>A2</w:t>
            </w:r>
          </w:p>
        </w:tc>
        <w:tc>
          <w:tcPr>
            <w:tcW w:w="435" w:type="pct"/>
            <w:tcBorders>
              <w:top w:val="single" w:sz="4" w:space="0" w:color="000000"/>
              <w:left w:val="single" w:sz="4" w:space="0" w:color="000000"/>
              <w:bottom w:val="nil"/>
              <w:right w:val="single" w:sz="4" w:space="0" w:color="000000"/>
            </w:tcBorders>
            <w:hideMark/>
          </w:tcPr>
          <w:p w14:paraId="58F85C57" w14:textId="77777777" w:rsidR="00E136D3" w:rsidRPr="00EA767F" w:rsidRDefault="00E136D3" w:rsidP="0049365F">
            <w:pPr>
              <w:pStyle w:val="TAC"/>
            </w:pPr>
            <w:r w:rsidRPr="00EA767F">
              <w:t>&lt;7.2</w:t>
            </w:r>
          </w:p>
        </w:tc>
        <w:tc>
          <w:tcPr>
            <w:tcW w:w="444" w:type="pct"/>
            <w:tcBorders>
              <w:top w:val="single" w:sz="4" w:space="0" w:color="000000"/>
              <w:left w:val="single" w:sz="4" w:space="0" w:color="000000"/>
              <w:bottom w:val="nil"/>
              <w:right w:val="single" w:sz="4" w:space="0" w:color="000000"/>
            </w:tcBorders>
            <w:hideMark/>
          </w:tcPr>
          <w:p w14:paraId="4AFB4EB2" w14:textId="77777777" w:rsidR="00E136D3" w:rsidRPr="00EA767F" w:rsidRDefault="00E136D3" w:rsidP="0049365F">
            <w:pPr>
              <w:pStyle w:val="TAC"/>
            </w:pPr>
            <w:r w:rsidRPr="00EA767F">
              <w:t>≤4.32</w:t>
            </w:r>
          </w:p>
        </w:tc>
        <w:tc>
          <w:tcPr>
            <w:tcW w:w="196" w:type="pct"/>
            <w:tcBorders>
              <w:top w:val="single" w:sz="4" w:space="0" w:color="000000"/>
              <w:left w:val="single" w:sz="4" w:space="0" w:color="000000"/>
              <w:bottom w:val="nil"/>
              <w:right w:val="single" w:sz="4" w:space="0" w:color="000000"/>
            </w:tcBorders>
            <w:hideMark/>
          </w:tcPr>
          <w:p w14:paraId="2606DB62" w14:textId="77777777" w:rsidR="00E136D3" w:rsidRPr="00EA767F" w:rsidRDefault="00E136D3" w:rsidP="0049365F">
            <w:pPr>
              <w:pStyle w:val="TAC"/>
            </w:pPr>
            <w:r w:rsidRPr="00EA767F">
              <w:t>A3</w:t>
            </w:r>
          </w:p>
        </w:tc>
        <w:tc>
          <w:tcPr>
            <w:tcW w:w="435" w:type="pct"/>
            <w:tcBorders>
              <w:top w:val="single" w:sz="4" w:space="0" w:color="000000"/>
              <w:left w:val="single" w:sz="4" w:space="0" w:color="000000"/>
              <w:bottom w:val="nil"/>
              <w:right w:val="single" w:sz="4" w:space="0" w:color="000000"/>
            </w:tcBorders>
          </w:tcPr>
          <w:p w14:paraId="701AF479" w14:textId="77777777" w:rsidR="00E136D3" w:rsidRPr="00EA767F" w:rsidRDefault="00E136D3" w:rsidP="0049365F">
            <w:pPr>
              <w:pStyle w:val="TAC"/>
            </w:pPr>
          </w:p>
        </w:tc>
        <w:tc>
          <w:tcPr>
            <w:tcW w:w="444" w:type="pct"/>
            <w:tcBorders>
              <w:top w:val="single" w:sz="4" w:space="0" w:color="000000"/>
              <w:left w:val="single" w:sz="4" w:space="0" w:color="000000"/>
              <w:bottom w:val="nil"/>
              <w:right w:val="single" w:sz="4" w:space="0" w:color="000000"/>
            </w:tcBorders>
          </w:tcPr>
          <w:p w14:paraId="5521B6CC" w14:textId="77777777" w:rsidR="00E136D3" w:rsidRPr="00EA767F" w:rsidRDefault="00E136D3" w:rsidP="0049365F">
            <w:pPr>
              <w:pStyle w:val="TAC"/>
            </w:pPr>
          </w:p>
        </w:tc>
        <w:tc>
          <w:tcPr>
            <w:tcW w:w="195" w:type="pct"/>
            <w:tcBorders>
              <w:top w:val="single" w:sz="4" w:space="0" w:color="000000"/>
              <w:left w:val="single" w:sz="4" w:space="0" w:color="000000"/>
              <w:bottom w:val="nil"/>
              <w:right w:val="single" w:sz="4" w:space="0" w:color="000000"/>
            </w:tcBorders>
          </w:tcPr>
          <w:p w14:paraId="096E9F3B" w14:textId="77777777" w:rsidR="00E136D3" w:rsidRPr="00EA767F" w:rsidRDefault="00E136D3" w:rsidP="0049365F">
            <w:pPr>
              <w:pStyle w:val="TAC"/>
            </w:pPr>
          </w:p>
        </w:tc>
      </w:tr>
      <w:tr w:rsidR="00E136D3" w:rsidRPr="00EA767F" w14:paraId="70E765B3" w14:textId="77777777" w:rsidTr="0049365F">
        <w:trPr>
          <w:jc w:val="center"/>
        </w:trPr>
        <w:tc>
          <w:tcPr>
            <w:tcW w:w="439" w:type="pct"/>
            <w:tcBorders>
              <w:top w:val="nil"/>
              <w:left w:val="single" w:sz="4" w:space="0" w:color="000000"/>
              <w:bottom w:val="single" w:sz="4" w:space="0" w:color="000000"/>
              <w:right w:val="single" w:sz="4" w:space="0" w:color="000000"/>
            </w:tcBorders>
          </w:tcPr>
          <w:p w14:paraId="5AE1BC9D" w14:textId="77777777" w:rsidR="00E136D3" w:rsidRPr="00EA767F" w:rsidRDefault="00E136D3" w:rsidP="0049365F">
            <w:pPr>
              <w:pStyle w:val="TAC"/>
            </w:pPr>
          </w:p>
        </w:tc>
        <w:tc>
          <w:tcPr>
            <w:tcW w:w="368" w:type="pct"/>
            <w:tcBorders>
              <w:left w:val="single" w:sz="4" w:space="0" w:color="000000"/>
              <w:bottom w:val="single" w:sz="4" w:space="0" w:color="000000"/>
              <w:right w:val="single" w:sz="4" w:space="0" w:color="000000"/>
            </w:tcBorders>
          </w:tcPr>
          <w:p w14:paraId="210DBF02" w14:textId="77777777" w:rsidR="00E136D3" w:rsidRPr="00EA767F" w:rsidRDefault="00E136D3" w:rsidP="0049365F">
            <w:pPr>
              <w:pStyle w:val="TAC"/>
              <w:rPr>
                <w:rFonts w:eastAsia="MS PGothic" w:cs="Arial"/>
                <w:kern w:val="24"/>
              </w:rPr>
            </w:pPr>
          </w:p>
        </w:tc>
        <w:tc>
          <w:tcPr>
            <w:tcW w:w="329" w:type="pct"/>
            <w:tcBorders>
              <w:top w:val="nil"/>
              <w:left w:val="single" w:sz="4" w:space="0" w:color="000000"/>
              <w:bottom w:val="single" w:sz="4" w:space="0" w:color="000000"/>
              <w:right w:val="single" w:sz="4" w:space="0" w:color="000000"/>
            </w:tcBorders>
          </w:tcPr>
          <w:p w14:paraId="27657FC0" w14:textId="77777777" w:rsidR="00E136D3" w:rsidRPr="00EA767F" w:rsidRDefault="00E136D3" w:rsidP="0049365F">
            <w:pPr>
              <w:pStyle w:val="TAC"/>
            </w:pPr>
          </w:p>
        </w:tc>
        <w:tc>
          <w:tcPr>
            <w:tcW w:w="444" w:type="pct"/>
            <w:tcBorders>
              <w:top w:val="nil"/>
              <w:left w:val="single" w:sz="4" w:space="0" w:color="000000"/>
              <w:bottom w:val="single" w:sz="4" w:space="0" w:color="000000"/>
              <w:right w:val="single" w:sz="4" w:space="0" w:color="000000"/>
            </w:tcBorders>
          </w:tcPr>
          <w:p w14:paraId="7BE2C249" w14:textId="77777777" w:rsidR="00E136D3" w:rsidRPr="00EA767F" w:rsidRDefault="00E136D3" w:rsidP="0049365F">
            <w:pPr>
              <w:pStyle w:val="TAC"/>
            </w:pPr>
          </w:p>
        </w:tc>
        <w:tc>
          <w:tcPr>
            <w:tcW w:w="196" w:type="pct"/>
            <w:tcBorders>
              <w:top w:val="nil"/>
              <w:left w:val="single" w:sz="4" w:space="0" w:color="000000"/>
              <w:bottom w:val="single" w:sz="4" w:space="0" w:color="000000"/>
              <w:right w:val="single" w:sz="4" w:space="0" w:color="000000"/>
            </w:tcBorders>
          </w:tcPr>
          <w:p w14:paraId="45446D0B" w14:textId="77777777" w:rsidR="00E136D3" w:rsidRPr="00EA767F" w:rsidRDefault="00E136D3" w:rsidP="0049365F">
            <w:pPr>
              <w:pStyle w:val="TAC"/>
            </w:pPr>
          </w:p>
        </w:tc>
        <w:tc>
          <w:tcPr>
            <w:tcW w:w="435" w:type="pct"/>
            <w:tcBorders>
              <w:top w:val="nil"/>
              <w:left w:val="single" w:sz="4" w:space="0" w:color="000000"/>
              <w:bottom w:val="single" w:sz="4" w:space="0" w:color="000000"/>
              <w:right w:val="single" w:sz="4" w:space="0" w:color="000000"/>
            </w:tcBorders>
          </w:tcPr>
          <w:p w14:paraId="6D182904" w14:textId="77777777" w:rsidR="00E136D3" w:rsidRPr="00EA767F" w:rsidRDefault="00E136D3" w:rsidP="0049365F">
            <w:pPr>
              <w:pStyle w:val="TAC"/>
            </w:pPr>
          </w:p>
        </w:tc>
        <w:tc>
          <w:tcPr>
            <w:tcW w:w="444" w:type="pct"/>
            <w:tcBorders>
              <w:top w:val="single" w:sz="4" w:space="0" w:color="000000"/>
              <w:left w:val="single" w:sz="4" w:space="0" w:color="000000"/>
              <w:bottom w:val="single" w:sz="4" w:space="0" w:color="000000"/>
              <w:right w:val="single" w:sz="4" w:space="0" w:color="000000"/>
            </w:tcBorders>
            <w:vAlign w:val="center"/>
            <w:hideMark/>
          </w:tcPr>
          <w:p w14:paraId="52EA7F7B" w14:textId="77777777" w:rsidR="00E136D3" w:rsidRPr="00EA767F" w:rsidRDefault="00E136D3" w:rsidP="0049365F">
            <w:pPr>
              <w:pStyle w:val="TAC"/>
            </w:pPr>
            <w:r w:rsidRPr="00EA767F">
              <w:t>≤1.08</w:t>
            </w:r>
          </w:p>
        </w:tc>
        <w:tc>
          <w:tcPr>
            <w:tcW w:w="196" w:type="pct"/>
            <w:tcBorders>
              <w:top w:val="single" w:sz="4" w:space="0" w:color="000000"/>
              <w:left w:val="single" w:sz="4" w:space="0" w:color="000000"/>
              <w:bottom w:val="single" w:sz="4" w:space="0" w:color="000000"/>
              <w:right w:val="single" w:sz="4" w:space="0" w:color="000000"/>
            </w:tcBorders>
            <w:vAlign w:val="center"/>
            <w:hideMark/>
          </w:tcPr>
          <w:p w14:paraId="0929636F" w14:textId="77777777" w:rsidR="00E136D3" w:rsidRPr="00EA767F" w:rsidRDefault="00E136D3" w:rsidP="0049365F">
            <w:pPr>
              <w:pStyle w:val="TAC"/>
            </w:pPr>
            <w:r w:rsidRPr="00EA767F">
              <w:t>A6</w:t>
            </w:r>
          </w:p>
        </w:tc>
        <w:tc>
          <w:tcPr>
            <w:tcW w:w="435" w:type="pct"/>
            <w:tcBorders>
              <w:top w:val="nil"/>
              <w:left w:val="single" w:sz="4" w:space="0" w:color="000000"/>
              <w:bottom w:val="single" w:sz="4" w:space="0" w:color="000000"/>
              <w:right w:val="single" w:sz="4" w:space="0" w:color="000000"/>
            </w:tcBorders>
          </w:tcPr>
          <w:p w14:paraId="13D85352" w14:textId="77777777" w:rsidR="00E136D3" w:rsidRPr="00EA767F" w:rsidRDefault="00E136D3" w:rsidP="0049365F">
            <w:pPr>
              <w:pStyle w:val="TAC"/>
            </w:pPr>
          </w:p>
        </w:tc>
        <w:tc>
          <w:tcPr>
            <w:tcW w:w="444" w:type="pct"/>
            <w:tcBorders>
              <w:top w:val="nil"/>
              <w:left w:val="single" w:sz="4" w:space="0" w:color="000000"/>
              <w:bottom w:val="single" w:sz="4" w:space="0" w:color="000000"/>
              <w:right w:val="single" w:sz="4" w:space="0" w:color="000000"/>
            </w:tcBorders>
          </w:tcPr>
          <w:p w14:paraId="6D013AE4" w14:textId="77777777" w:rsidR="00E136D3" w:rsidRPr="00EA767F" w:rsidRDefault="00E136D3" w:rsidP="0049365F">
            <w:pPr>
              <w:pStyle w:val="TAC"/>
            </w:pPr>
          </w:p>
        </w:tc>
        <w:tc>
          <w:tcPr>
            <w:tcW w:w="196" w:type="pct"/>
            <w:tcBorders>
              <w:top w:val="nil"/>
              <w:left w:val="single" w:sz="4" w:space="0" w:color="000000"/>
              <w:bottom w:val="single" w:sz="4" w:space="0" w:color="000000"/>
              <w:right w:val="single" w:sz="4" w:space="0" w:color="000000"/>
            </w:tcBorders>
          </w:tcPr>
          <w:p w14:paraId="633D2F51" w14:textId="77777777" w:rsidR="00E136D3" w:rsidRPr="00EA767F" w:rsidRDefault="00E136D3" w:rsidP="0049365F">
            <w:pPr>
              <w:pStyle w:val="TAC"/>
            </w:pPr>
          </w:p>
        </w:tc>
        <w:tc>
          <w:tcPr>
            <w:tcW w:w="435" w:type="pct"/>
            <w:tcBorders>
              <w:top w:val="nil"/>
              <w:left w:val="single" w:sz="4" w:space="0" w:color="000000"/>
              <w:bottom w:val="single" w:sz="4" w:space="0" w:color="000000"/>
              <w:right w:val="single" w:sz="4" w:space="0" w:color="000000"/>
            </w:tcBorders>
          </w:tcPr>
          <w:p w14:paraId="3D4D253F" w14:textId="77777777" w:rsidR="00E136D3" w:rsidRPr="00EA767F" w:rsidRDefault="00E136D3" w:rsidP="0049365F">
            <w:pPr>
              <w:pStyle w:val="TAC"/>
            </w:pPr>
          </w:p>
        </w:tc>
        <w:tc>
          <w:tcPr>
            <w:tcW w:w="444" w:type="pct"/>
            <w:tcBorders>
              <w:top w:val="nil"/>
              <w:left w:val="single" w:sz="4" w:space="0" w:color="000000"/>
              <w:bottom w:val="single" w:sz="4" w:space="0" w:color="000000"/>
              <w:right w:val="single" w:sz="4" w:space="0" w:color="000000"/>
            </w:tcBorders>
          </w:tcPr>
          <w:p w14:paraId="539AAE2A" w14:textId="77777777" w:rsidR="00E136D3" w:rsidRPr="00EA767F" w:rsidRDefault="00E136D3" w:rsidP="0049365F">
            <w:pPr>
              <w:pStyle w:val="TAC"/>
            </w:pPr>
          </w:p>
        </w:tc>
        <w:tc>
          <w:tcPr>
            <w:tcW w:w="195" w:type="pct"/>
            <w:tcBorders>
              <w:top w:val="nil"/>
              <w:left w:val="single" w:sz="4" w:space="0" w:color="000000"/>
              <w:bottom w:val="single" w:sz="4" w:space="0" w:color="000000"/>
              <w:right w:val="single" w:sz="4" w:space="0" w:color="000000"/>
            </w:tcBorders>
          </w:tcPr>
          <w:p w14:paraId="701857A6" w14:textId="77777777" w:rsidR="00E136D3" w:rsidRPr="00EA767F" w:rsidRDefault="00E136D3" w:rsidP="0049365F">
            <w:pPr>
              <w:pStyle w:val="TAC"/>
            </w:pPr>
          </w:p>
        </w:tc>
      </w:tr>
      <w:tr w:rsidR="00E136D3" w:rsidRPr="00EA767F" w14:paraId="210D7F44" w14:textId="77777777" w:rsidTr="0049365F">
        <w:trPr>
          <w:jc w:val="center"/>
        </w:trPr>
        <w:tc>
          <w:tcPr>
            <w:tcW w:w="439" w:type="pct"/>
            <w:tcBorders>
              <w:top w:val="single" w:sz="4" w:space="0" w:color="000000"/>
              <w:left w:val="single" w:sz="4" w:space="0" w:color="000000"/>
              <w:bottom w:val="single" w:sz="4" w:space="0" w:color="000000"/>
              <w:right w:val="single" w:sz="4" w:space="0" w:color="000000"/>
            </w:tcBorders>
            <w:hideMark/>
          </w:tcPr>
          <w:p w14:paraId="78358187" w14:textId="77777777" w:rsidR="00E136D3" w:rsidRPr="00EA767F" w:rsidRDefault="00E136D3" w:rsidP="0049365F">
            <w:pPr>
              <w:pStyle w:val="TAC"/>
            </w:pPr>
            <w:r w:rsidRPr="00EA767F">
              <w:t>10MHz</w:t>
            </w:r>
          </w:p>
        </w:tc>
        <w:tc>
          <w:tcPr>
            <w:tcW w:w="368" w:type="pct"/>
            <w:tcBorders>
              <w:top w:val="single" w:sz="4" w:space="0" w:color="000000"/>
              <w:left w:val="single" w:sz="4" w:space="0" w:color="000000"/>
              <w:bottom w:val="single" w:sz="4" w:space="0" w:color="000000"/>
              <w:right w:val="single" w:sz="4" w:space="0" w:color="000000"/>
            </w:tcBorders>
            <w:hideMark/>
          </w:tcPr>
          <w:p w14:paraId="37B721D6" w14:textId="77777777" w:rsidR="00E136D3" w:rsidRPr="00EA767F" w:rsidRDefault="00E136D3" w:rsidP="0049365F">
            <w:pPr>
              <w:pStyle w:val="TAC"/>
              <w:rPr>
                <w:rFonts w:eastAsia="MS PGothic" w:cs="Arial"/>
                <w:kern w:val="24"/>
              </w:rPr>
            </w:pPr>
            <w:r w:rsidRPr="00EA767F">
              <w:rPr>
                <w:rFonts w:eastAsia="MS PGothic" w:cs="Arial"/>
                <w:kern w:val="24"/>
              </w:rPr>
              <w:t xml:space="preserve">1995 &lt; Fc </w:t>
            </w:r>
            <w:r w:rsidRPr="00EA767F">
              <w:t xml:space="preserve">≤ </w:t>
            </w:r>
            <w:r w:rsidRPr="00EA767F">
              <w:rPr>
                <w:rFonts w:eastAsia="MS PGothic" w:cs="Arial"/>
                <w:kern w:val="24"/>
              </w:rPr>
              <w:t>2000</w:t>
            </w:r>
          </w:p>
        </w:tc>
        <w:tc>
          <w:tcPr>
            <w:tcW w:w="329" w:type="pct"/>
            <w:tcBorders>
              <w:top w:val="single" w:sz="4" w:space="0" w:color="000000"/>
              <w:left w:val="single" w:sz="4" w:space="0" w:color="000000"/>
              <w:bottom w:val="single" w:sz="4" w:space="0" w:color="auto"/>
              <w:right w:val="single" w:sz="4" w:space="0" w:color="000000"/>
            </w:tcBorders>
            <w:vAlign w:val="center"/>
            <w:hideMark/>
          </w:tcPr>
          <w:p w14:paraId="0799EA15" w14:textId="77777777" w:rsidR="00E136D3" w:rsidRPr="00EA767F" w:rsidRDefault="00E136D3" w:rsidP="0049365F">
            <w:pPr>
              <w:pStyle w:val="TAC"/>
            </w:pPr>
            <w:r w:rsidRPr="00EA767F">
              <w:rPr>
                <w:rFonts w:cs="Arial"/>
              </w:rPr>
              <w:t>≥</w:t>
            </w:r>
            <w:r w:rsidRPr="00EA767F">
              <w:t>5.76</w:t>
            </w:r>
          </w:p>
        </w:tc>
        <w:tc>
          <w:tcPr>
            <w:tcW w:w="444" w:type="pct"/>
            <w:tcBorders>
              <w:top w:val="single" w:sz="4" w:space="0" w:color="000000"/>
              <w:left w:val="single" w:sz="4" w:space="0" w:color="000000"/>
              <w:bottom w:val="single" w:sz="4" w:space="0" w:color="000000"/>
              <w:right w:val="single" w:sz="4" w:space="0" w:color="000000"/>
            </w:tcBorders>
          </w:tcPr>
          <w:p w14:paraId="36B5EB37" w14:textId="77777777" w:rsidR="00E136D3" w:rsidRPr="00EA767F" w:rsidRDefault="00E136D3" w:rsidP="0049365F">
            <w:pPr>
              <w:pStyle w:val="TAC"/>
            </w:pPr>
          </w:p>
        </w:tc>
        <w:tc>
          <w:tcPr>
            <w:tcW w:w="196" w:type="pct"/>
            <w:tcBorders>
              <w:top w:val="single" w:sz="4" w:space="0" w:color="000000"/>
              <w:left w:val="single" w:sz="4" w:space="0" w:color="000000"/>
              <w:bottom w:val="single" w:sz="4" w:space="0" w:color="000000"/>
              <w:right w:val="single" w:sz="4" w:space="0" w:color="000000"/>
            </w:tcBorders>
            <w:hideMark/>
          </w:tcPr>
          <w:p w14:paraId="7C0D70AC" w14:textId="77777777" w:rsidR="00E136D3" w:rsidRPr="00EA767F" w:rsidRDefault="00E136D3" w:rsidP="0049365F">
            <w:pPr>
              <w:pStyle w:val="TAC"/>
            </w:pPr>
            <w:r w:rsidRPr="00EA767F">
              <w:t>A5</w:t>
            </w:r>
          </w:p>
        </w:tc>
        <w:tc>
          <w:tcPr>
            <w:tcW w:w="435" w:type="pct"/>
            <w:tcBorders>
              <w:top w:val="single" w:sz="4" w:space="0" w:color="000000"/>
              <w:left w:val="single" w:sz="4" w:space="0" w:color="000000"/>
              <w:bottom w:val="single" w:sz="4" w:space="0" w:color="000000"/>
              <w:right w:val="single" w:sz="4" w:space="0" w:color="000000"/>
            </w:tcBorders>
            <w:hideMark/>
          </w:tcPr>
          <w:p w14:paraId="2AA87291" w14:textId="77777777" w:rsidR="00E136D3" w:rsidRPr="00EA767F" w:rsidRDefault="00E136D3" w:rsidP="0049365F">
            <w:pPr>
              <w:pStyle w:val="TAC"/>
            </w:pPr>
            <w:r w:rsidRPr="00EA767F">
              <w:t>&lt;3.06</w:t>
            </w:r>
          </w:p>
        </w:tc>
        <w:tc>
          <w:tcPr>
            <w:tcW w:w="444" w:type="pct"/>
            <w:tcBorders>
              <w:top w:val="single" w:sz="4" w:space="0" w:color="000000"/>
              <w:left w:val="single" w:sz="4" w:space="0" w:color="000000"/>
              <w:bottom w:val="single" w:sz="4" w:space="0" w:color="000000"/>
              <w:right w:val="single" w:sz="4" w:space="0" w:color="000000"/>
            </w:tcBorders>
          </w:tcPr>
          <w:p w14:paraId="1B3FF6BA" w14:textId="77777777" w:rsidR="00E136D3" w:rsidRPr="00EA767F" w:rsidRDefault="00E136D3" w:rsidP="0049365F">
            <w:pPr>
              <w:pStyle w:val="TAC"/>
            </w:pPr>
          </w:p>
        </w:tc>
        <w:tc>
          <w:tcPr>
            <w:tcW w:w="196" w:type="pct"/>
            <w:tcBorders>
              <w:top w:val="single" w:sz="4" w:space="0" w:color="000000"/>
              <w:left w:val="single" w:sz="4" w:space="0" w:color="000000"/>
              <w:bottom w:val="single" w:sz="4" w:space="0" w:color="000000"/>
              <w:right w:val="single" w:sz="4" w:space="0" w:color="000000"/>
            </w:tcBorders>
            <w:hideMark/>
          </w:tcPr>
          <w:p w14:paraId="7FE8ED12" w14:textId="77777777" w:rsidR="00E136D3" w:rsidRPr="00EA767F" w:rsidRDefault="00E136D3" w:rsidP="0049365F">
            <w:pPr>
              <w:pStyle w:val="TAC"/>
            </w:pPr>
            <w:r w:rsidRPr="00EA767F">
              <w:t>A5</w:t>
            </w:r>
          </w:p>
        </w:tc>
        <w:tc>
          <w:tcPr>
            <w:tcW w:w="435" w:type="pct"/>
            <w:tcBorders>
              <w:top w:val="single" w:sz="4" w:space="0" w:color="000000"/>
              <w:left w:val="single" w:sz="4" w:space="0" w:color="000000"/>
              <w:bottom w:val="single" w:sz="4" w:space="0" w:color="000000"/>
              <w:right w:val="single" w:sz="4" w:space="0" w:color="000000"/>
            </w:tcBorders>
            <w:hideMark/>
          </w:tcPr>
          <w:p w14:paraId="25DBD1E3" w14:textId="77777777" w:rsidR="00E136D3" w:rsidRPr="00EA767F" w:rsidRDefault="00E136D3" w:rsidP="0049365F">
            <w:pPr>
              <w:pStyle w:val="TAC"/>
            </w:pPr>
            <w:r w:rsidRPr="00EA767F">
              <w:rPr>
                <w:rFonts w:cs="Arial"/>
              </w:rPr>
              <w:t>≥</w:t>
            </w:r>
            <w:r w:rsidRPr="00EA767F">
              <w:t>3.06</w:t>
            </w:r>
          </w:p>
          <w:p w14:paraId="7D0FBF29" w14:textId="77777777" w:rsidR="00E136D3" w:rsidRPr="00EA767F" w:rsidRDefault="00E136D3" w:rsidP="0049365F">
            <w:pPr>
              <w:pStyle w:val="TAC"/>
            </w:pPr>
            <w:r w:rsidRPr="00EA767F">
              <w:t>&lt;5.76</w:t>
            </w:r>
          </w:p>
        </w:tc>
        <w:tc>
          <w:tcPr>
            <w:tcW w:w="444" w:type="pct"/>
            <w:tcBorders>
              <w:top w:val="single" w:sz="4" w:space="0" w:color="000000"/>
              <w:left w:val="single" w:sz="4" w:space="0" w:color="000000"/>
              <w:bottom w:val="single" w:sz="4" w:space="0" w:color="000000"/>
              <w:right w:val="single" w:sz="4" w:space="0" w:color="000000"/>
            </w:tcBorders>
            <w:hideMark/>
          </w:tcPr>
          <w:p w14:paraId="602595F5" w14:textId="77777777" w:rsidR="00E136D3" w:rsidRPr="00EA767F" w:rsidRDefault="00E136D3" w:rsidP="0049365F">
            <w:pPr>
              <w:pStyle w:val="TAC"/>
            </w:pPr>
            <w:r w:rsidRPr="00EA767F">
              <w:t>&gt;1.44</w:t>
            </w:r>
          </w:p>
        </w:tc>
        <w:tc>
          <w:tcPr>
            <w:tcW w:w="196" w:type="pct"/>
            <w:tcBorders>
              <w:top w:val="single" w:sz="4" w:space="0" w:color="000000"/>
              <w:left w:val="single" w:sz="4" w:space="0" w:color="000000"/>
              <w:bottom w:val="single" w:sz="4" w:space="0" w:color="000000"/>
              <w:right w:val="single" w:sz="4" w:space="0" w:color="000000"/>
            </w:tcBorders>
            <w:hideMark/>
          </w:tcPr>
          <w:p w14:paraId="1CF6C0D5" w14:textId="77777777" w:rsidR="00E136D3" w:rsidRPr="00EA767F" w:rsidRDefault="00E136D3" w:rsidP="0049365F">
            <w:pPr>
              <w:pStyle w:val="TAC"/>
            </w:pPr>
            <w:r w:rsidRPr="00EA767F">
              <w:t>A6</w:t>
            </w:r>
          </w:p>
        </w:tc>
        <w:tc>
          <w:tcPr>
            <w:tcW w:w="435" w:type="pct"/>
            <w:tcBorders>
              <w:top w:val="single" w:sz="4" w:space="0" w:color="000000"/>
              <w:left w:val="single" w:sz="4" w:space="0" w:color="000000"/>
              <w:bottom w:val="single" w:sz="4" w:space="0" w:color="000000"/>
              <w:right w:val="single" w:sz="4" w:space="0" w:color="000000"/>
            </w:tcBorders>
          </w:tcPr>
          <w:p w14:paraId="41506347" w14:textId="77777777" w:rsidR="00E136D3" w:rsidRPr="00EA767F" w:rsidRDefault="00E136D3" w:rsidP="0049365F">
            <w:pPr>
              <w:pStyle w:val="TAC"/>
            </w:pPr>
            <w:r w:rsidRPr="00EA767F">
              <w:rPr>
                <w:rFonts w:cs="Arial"/>
              </w:rPr>
              <w:t>≥</w:t>
            </w:r>
            <w:r w:rsidRPr="00EA767F">
              <w:t>3.06</w:t>
            </w:r>
          </w:p>
          <w:p w14:paraId="43FD619A" w14:textId="77777777" w:rsidR="00E136D3" w:rsidRPr="00EA767F" w:rsidRDefault="00E136D3" w:rsidP="0049365F">
            <w:pPr>
              <w:pStyle w:val="TAC"/>
            </w:pPr>
            <w:r w:rsidRPr="00EA767F">
              <w:t>&lt;5.76</w:t>
            </w:r>
          </w:p>
        </w:tc>
        <w:tc>
          <w:tcPr>
            <w:tcW w:w="444" w:type="pct"/>
            <w:tcBorders>
              <w:top w:val="single" w:sz="4" w:space="0" w:color="000000"/>
              <w:left w:val="single" w:sz="4" w:space="0" w:color="000000"/>
              <w:bottom w:val="single" w:sz="4" w:space="0" w:color="000000"/>
              <w:right w:val="single" w:sz="4" w:space="0" w:color="000000"/>
            </w:tcBorders>
          </w:tcPr>
          <w:p w14:paraId="6A961D5F" w14:textId="77777777" w:rsidR="00E136D3" w:rsidRPr="00EA767F" w:rsidRDefault="00E136D3" w:rsidP="0049365F">
            <w:pPr>
              <w:pStyle w:val="TAC"/>
            </w:pPr>
            <w:r w:rsidRPr="00EA767F">
              <w:t>≤1.44</w:t>
            </w:r>
          </w:p>
        </w:tc>
        <w:tc>
          <w:tcPr>
            <w:tcW w:w="195" w:type="pct"/>
            <w:tcBorders>
              <w:top w:val="single" w:sz="4" w:space="0" w:color="000000"/>
              <w:left w:val="single" w:sz="4" w:space="0" w:color="000000"/>
              <w:bottom w:val="single" w:sz="4" w:space="0" w:color="000000"/>
              <w:right w:val="single" w:sz="4" w:space="0" w:color="000000"/>
            </w:tcBorders>
          </w:tcPr>
          <w:p w14:paraId="1BF1A9D8" w14:textId="77777777" w:rsidR="00E136D3" w:rsidRPr="00EA767F" w:rsidRDefault="00E136D3" w:rsidP="0049365F">
            <w:pPr>
              <w:pStyle w:val="TAC"/>
            </w:pPr>
            <w:r w:rsidRPr="00EA767F">
              <w:t>A8</w:t>
            </w:r>
          </w:p>
        </w:tc>
      </w:tr>
      <w:tr w:rsidR="00E136D3" w:rsidRPr="00EA767F" w14:paraId="0F43223E" w14:textId="77777777" w:rsidTr="0049365F">
        <w:trPr>
          <w:trHeight w:val="530"/>
          <w:jc w:val="center"/>
        </w:trPr>
        <w:tc>
          <w:tcPr>
            <w:tcW w:w="439" w:type="pct"/>
            <w:tcBorders>
              <w:top w:val="single" w:sz="4" w:space="0" w:color="000000"/>
              <w:left w:val="single" w:sz="4" w:space="0" w:color="000000"/>
              <w:bottom w:val="nil"/>
              <w:right w:val="single" w:sz="4" w:space="0" w:color="000000"/>
            </w:tcBorders>
            <w:hideMark/>
          </w:tcPr>
          <w:p w14:paraId="1DD8053C" w14:textId="77777777" w:rsidR="00E136D3" w:rsidRPr="00EA767F" w:rsidRDefault="00E136D3" w:rsidP="0049365F">
            <w:pPr>
              <w:pStyle w:val="TAC"/>
            </w:pPr>
            <w:r w:rsidRPr="00EA767F">
              <w:t>15MHz</w:t>
            </w:r>
          </w:p>
        </w:tc>
        <w:tc>
          <w:tcPr>
            <w:tcW w:w="368" w:type="pct"/>
            <w:tcBorders>
              <w:top w:val="single" w:sz="4" w:space="0" w:color="000000"/>
              <w:left w:val="single" w:sz="4" w:space="0" w:color="000000"/>
              <w:bottom w:val="nil"/>
              <w:right w:val="single" w:sz="4" w:space="0" w:color="000000"/>
            </w:tcBorders>
            <w:hideMark/>
          </w:tcPr>
          <w:p w14:paraId="034D84C0" w14:textId="77777777" w:rsidR="00E136D3" w:rsidRPr="00EA767F" w:rsidRDefault="00E136D3" w:rsidP="0049365F">
            <w:pPr>
              <w:pStyle w:val="TAC"/>
              <w:rPr>
                <w:rFonts w:cs="Arial"/>
              </w:rPr>
            </w:pPr>
            <w:r w:rsidRPr="00EA767F">
              <w:rPr>
                <w:rFonts w:eastAsia="MS PGothic" w:cs="Arial"/>
                <w:kern w:val="24"/>
              </w:rPr>
              <w:t xml:space="preserve">Fc </w:t>
            </w:r>
            <w:r w:rsidRPr="00EA767F">
              <w:t xml:space="preserve">= </w:t>
            </w:r>
            <w:r w:rsidRPr="00EA767F">
              <w:rPr>
                <w:rFonts w:eastAsia="MS PGothic" w:cs="Arial"/>
                <w:kern w:val="24"/>
              </w:rPr>
              <w:t>1987.5</w:t>
            </w:r>
          </w:p>
        </w:tc>
        <w:tc>
          <w:tcPr>
            <w:tcW w:w="329" w:type="pct"/>
            <w:tcBorders>
              <w:top w:val="single" w:sz="4" w:space="0" w:color="000000"/>
              <w:left w:val="single" w:sz="4" w:space="0" w:color="000000"/>
              <w:bottom w:val="nil"/>
              <w:right w:val="single" w:sz="4" w:space="0" w:color="000000"/>
            </w:tcBorders>
          </w:tcPr>
          <w:p w14:paraId="4FEA64D5" w14:textId="77777777" w:rsidR="00E136D3" w:rsidRPr="00EA767F" w:rsidRDefault="00E136D3" w:rsidP="0049365F">
            <w:pPr>
              <w:pStyle w:val="TAC"/>
            </w:pPr>
          </w:p>
        </w:tc>
        <w:tc>
          <w:tcPr>
            <w:tcW w:w="444" w:type="pct"/>
            <w:tcBorders>
              <w:top w:val="single" w:sz="4" w:space="0" w:color="000000"/>
              <w:left w:val="single" w:sz="4" w:space="0" w:color="000000"/>
              <w:bottom w:val="nil"/>
              <w:right w:val="single" w:sz="4" w:space="0" w:color="000000"/>
            </w:tcBorders>
            <w:hideMark/>
          </w:tcPr>
          <w:p w14:paraId="6E2B2A3A" w14:textId="77777777" w:rsidR="00E136D3" w:rsidRPr="00EA767F" w:rsidRDefault="00E136D3" w:rsidP="0049365F">
            <w:pPr>
              <w:pStyle w:val="TAC"/>
            </w:pPr>
            <w:r w:rsidRPr="00EA767F">
              <w:t>&gt;6.84</w:t>
            </w:r>
          </w:p>
        </w:tc>
        <w:tc>
          <w:tcPr>
            <w:tcW w:w="196" w:type="pct"/>
            <w:tcBorders>
              <w:top w:val="single" w:sz="4" w:space="0" w:color="000000"/>
              <w:left w:val="single" w:sz="4" w:space="0" w:color="000000"/>
              <w:bottom w:val="nil"/>
              <w:right w:val="single" w:sz="4" w:space="0" w:color="000000"/>
            </w:tcBorders>
            <w:hideMark/>
          </w:tcPr>
          <w:p w14:paraId="08FFE4AA" w14:textId="77777777" w:rsidR="00E136D3" w:rsidRPr="00EA767F" w:rsidRDefault="00E136D3" w:rsidP="0049365F">
            <w:pPr>
              <w:pStyle w:val="TAC"/>
            </w:pPr>
            <w:r w:rsidRPr="00EA767F">
              <w:t>A1</w:t>
            </w:r>
          </w:p>
        </w:tc>
        <w:tc>
          <w:tcPr>
            <w:tcW w:w="435" w:type="pct"/>
            <w:tcBorders>
              <w:top w:val="single" w:sz="4" w:space="0" w:color="000000"/>
              <w:left w:val="single" w:sz="4" w:space="0" w:color="000000"/>
              <w:bottom w:val="nil"/>
              <w:right w:val="single" w:sz="4" w:space="0" w:color="000000"/>
            </w:tcBorders>
            <w:hideMark/>
          </w:tcPr>
          <w:p w14:paraId="5BF40F52" w14:textId="77777777" w:rsidR="00E136D3" w:rsidRPr="00EA767F" w:rsidRDefault="00E136D3" w:rsidP="0049365F">
            <w:pPr>
              <w:pStyle w:val="TAC"/>
            </w:pPr>
            <w:r w:rsidRPr="00EA767F">
              <w:rPr>
                <w:rFonts w:cs="Arial"/>
              </w:rPr>
              <w:t>≥</w:t>
            </w:r>
            <w:r w:rsidRPr="00EA767F">
              <w:t>10.8</w:t>
            </w:r>
          </w:p>
        </w:tc>
        <w:tc>
          <w:tcPr>
            <w:tcW w:w="444" w:type="pct"/>
            <w:tcBorders>
              <w:top w:val="single" w:sz="4" w:space="0" w:color="000000"/>
              <w:left w:val="single" w:sz="4" w:space="0" w:color="000000"/>
              <w:bottom w:val="single" w:sz="4" w:space="0" w:color="000000"/>
              <w:right w:val="single" w:sz="4" w:space="0" w:color="000000"/>
            </w:tcBorders>
            <w:vAlign w:val="center"/>
            <w:hideMark/>
          </w:tcPr>
          <w:p w14:paraId="3CFC9428" w14:textId="77777777" w:rsidR="00E136D3" w:rsidRPr="00EA767F" w:rsidRDefault="00E136D3" w:rsidP="0049365F">
            <w:pPr>
              <w:pStyle w:val="TAC"/>
            </w:pPr>
            <w:r w:rsidRPr="00EA767F">
              <w:t>&gt;1.08 ≤6.84</w:t>
            </w:r>
          </w:p>
        </w:tc>
        <w:tc>
          <w:tcPr>
            <w:tcW w:w="196" w:type="pct"/>
            <w:tcBorders>
              <w:top w:val="single" w:sz="4" w:space="0" w:color="000000"/>
              <w:left w:val="single" w:sz="4" w:space="0" w:color="000000"/>
              <w:bottom w:val="single" w:sz="4" w:space="0" w:color="000000"/>
              <w:right w:val="single" w:sz="4" w:space="0" w:color="000000"/>
            </w:tcBorders>
            <w:vAlign w:val="center"/>
            <w:hideMark/>
          </w:tcPr>
          <w:p w14:paraId="40CC946E" w14:textId="77777777" w:rsidR="00E136D3" w:rsidRPr="00EA767F" w:rsidRDefault="00E136D3" w:rsidP="0049365F">
            <w:pPr>
              <w:pStyle w:val="TAC"/>
            </w:pPr>
            <w:r w:rsidRPr="00EA767F">
              <w:t>A2</w:t>
            </w:r>
          </w:p>
        </w:tc>
        <w:tc>
          <w:tcPr>
            <w:tcW w:w="435" w:type="pct"/>
            <w:tcBorders>
              <w:top w:val="single" w:sz="4" w:space="0" w:color="000000"/>
              <w:left w:val="single" w:sz="4" w:space="0" w:color="000000"/>
              <w:bottom w:val="nil"/>
              <w:right w:val="single" w:sz="4" w:space="0" w:color="000000"/>
            </w:tcBorders>
            <w:hideMark/>
          </w:tcPr>
          <w:p w14:paraId="036707E5" w14:textId="77777777" w:rsidR="00E136D3" w:rsidRPr="00EA767F" w:rsidRDefault="00E136D3" w:rsidP="0049365F">
            <w:pPr>
              <w:pStyle w:val="TAC"/>
            </w:pPr>
            <w:r w:rsidRPr="00EA767F">
              <w:t>&lt;10.8</w:t>
            </w:r>
          </w:p>
        </w:tc>
        <w:tc>
          <w:tcPr>
            <w:tcW w:w="444" w:type="pct"/>
            <w:tcBorders>
              <w:top w:val="single" w:sz="4" w:space="0" w:color="000000"/>
              <w:left w:val="single" w:sz="4" w:space="0" w:color="000000"/>
              <w:bottom w:val="nil"/>
              <w:right w:val="single" w:sz="4" w:space="0" w:color="000000"/>
            </w:tcBorders>
            <w:hideMark/>
          </w:tcPr>
          <w:p w14:paraId="22A69E0E" w14:textId="77777777" w:rsidR="00E136D3" w:rsidRPr="00EA767F" w:rsidRDefault="00E136D3" w:rsidP="0049365F">
            <w:pPr>
              <w:pStyle w:val="TAC"/>
            </w:pPr>
            <w:r w:rsidRPr="00EA767F">
              <w:t>≤6.84</w:t>
            </w:r>
          </w:p>
        </w:tc>
        <w:tc>
          <w:tcPr>
            <w:tcW w:w="196" w:type="pct"/>
            <w:tcBorders>
              <w:top w:val="single" w:sz="4" w:space="0" w:color="000000"/>
              <w:left w:val="single" w:sz="4" w:space="0" w:color="000000"/>
              <w:bottom w:val="nil"/>
              <w:right w:val="single" w:sz="4" w:space="0" w:color="000000"/>
            </w:tcBorders>
            <w:hideMark/>
          </w:tcPr>
          <w:p w14:paraId="6D0A4BF6" w14:textId="77777777" w:rsidR="00E136D3" w:rsidRPr="00EA767F" w:rsidRDefault="00E136D3" w:rsidP="0049365F">
            <w:pPr>
              <w:pStyle w:val="TAC"/>
            </w:pPr>
            <w:r w:rsidRPr="00EA767F">
              <w:t>A3</w:t>
            </w:r>
          </w:p>
        </w:tc>
        <w:tc>
          <w:tcPr>
            <w:tcW w:w="435" w:type="pct"/>
            <w:tcBorders>
              <w:top w:val="single" w:sz="4" w:space="0" w:color="000000"/>
              <w:left w:val="single" w:sz="4" w:space="0" w:color="000000"/>
              <w:bottom w:val="nil"/>
              <w:right w:val="single" w:sz="4" w:space="0" w:color="000000"/>
            </w:tcBorders>
          </w:tcPr>
          <w:p w14:paraId="3F110425" w14:textId="77777777" w:rsidR="00E136D3" w:rsidRPr="00EA767F" w:rsidRDefault="00E136D3" w:rsidP="0049365F">
            <w:pPr>
              <w:pStyle w:val="TAC"/>
            </w:pPr>
          </w:p>
        </w:tc>
        <w:tc>
          <w:tcPr>
            <w:tcW w:w="444" w:type="pct"/>
            <w:tcBorders>
              <w:top w:val="single" w:sz="4" w:space="0" w:color="000000"/>
              <w:left w:val="single" w:sz="4" w:space="0" w:color="000000"/>
              <w:bottom w:val="nil"/>
              <w:right w:val="single" w:sz="4" w:space="0" w:color="000000"/>
            </w:tcBorders>
          </w:tcPr>
          <w:p w14:paraId="0AD8C8F3" w14:textId="77777777" w:rsidR="00E136D3" w:rsidRPr="00EA767F" w:rsidRDefault="00E136D3" w:rsidP="0049365F">
            <w:pPr>
              <w:pStyle w:val="TAC"/>
            </w:pPr>
          </w:p>
        </w:tc>
        <w:tc>
          <w:tcPr>
            <w:tcW w:w="195" w:type="pct"/>
            <w:tcBorders>
              <w:top w:val="single" w:sz="4" w:space="0" w:color="000000"/>
              <w:left w:val="single" w:sz="4" w:space="0" w:color="000000"/>
              <w:bottom w:val="nil"/>
              <w:right w:val="single" w:sz="4" w:space="0" w:color="000000"/>
            </w:tcBorders>
          </w:tcPr>
          <w:p w14:paraId="39A1CD06" w14:textId="77777777" w:rsidR="00E136D3" w:rsidRPr="00EA767F" w:rsidRDefault="00E136D3" w:rsidP="0049365F">
            <w:pPr>
              <w:pStyle w:val="TAC"/>
            </w:pPr>
          </w:p>
        </w:tc>
      </w:tr>
      <w:tr w:rsidR="00E136D3" w:rsidRPr="00EA767F" w14:paraId="0FBB0E2E" w14:textId="77777777" w:rsidTr="0049365F">
        <w:trPr>
          <w:jc w:val="center"/>
        </w:trPr>
        <w:tc>
          <w:tcPr>
            <w:tcW w:w="439" w:type="pct"/>
            <w:tcBorders>
              <w:top w:val="nil"/>
              <w:left w:val="single" w:sz="4" w:space="0" w:color="000000"/>
              <w:bottom w:val="single" w:sz="4" w:space="0" w:color="000000"/>
              <w:right w:val="single" w:sz="4" w:space="0" w:color="000000"/>
            </w:tcBorders>
          </w:tcPr>
          <w:p w14:paraId="1D856DCE" w14:textId="77777777" w:rsidR="00E136D3" w:rsidRPr="00EA767F" w:rsidRDefault="00E136D3" w:rsidP="0049365F">
            <w:pPr>
              <w:pStyle w:val="TAC"/>
            </w:pPr>
          </w:p>
        </w:tc>
        <w:tc>
          <w:tcPr>
            <w:tcW w:w="368" w:type="pct"/>
            <w:tcBorders>
              <w:top w:val="nil"/>
              <w:left w:val="single" w:sz="4" w:space="0" w:color="000000"/>
              <w:bottom w:val="single" w:sz="4" w:space="0" w:color="000000"/>
              <w:right w:val="single" w:sz="4" w:space="0" w:color="000000"/>
            </w:tcBorders>
          </w:tcPr>
          <w:p w14:paraId="22D2440A" w14:textId="77777777" w:rsidR="00E136D3" w:rsidRPr="00EA767F" w:rsidRDefault="00E136D3" w:rsidP="0049365F">
            <w:pPr>
              <w:pStyle w:val="TAC"/>
              <w:rPr>
                <w:rFonts w:eastAsia="MS PGothic" w:cs="Arial"/>
                <w:kern w:val="24"/>
              </w:rPr>
            </w:pPr>
          </w:p>
        </w:tc>
        <w:tc>
          <w:tcPr>
            <w:tcW w:w="329" w:type="pct"/>
            <w:tcBorders>
              <w:top w:val="nil"/>
              <w:left w:val="single" w:sz="4" w:space="0" w:color="000000"/>
              <w:bottom w:val="single" w:sz="4" w:space="0" w:color="000000"/>
              <w:right w:val="single" w:sz="4" w:space="0" w:color="000000"/>
            </w:tcBorders>
          </w:tcPr>
          <w:p w14:paraId="7789030E" w14:textId="77777777" w:rsidR="00E136D3" w:rsidRPr="00EA767F" w:rsidRDefault="00E136D3" w:rsidP="0049365F">
            <w:pPr>
              <w:pStyle w:val="TAC"/>
            </w:pPr>
          </w:p>
        </w:tc>
        <w:tc>
          <w:tcPr>
            <w:tcW w:w="444" w:type="pct"/>
            <w:tcBorders>
              <w:top w:val="nil"/>
              <w:left w:val="single" w:sz="4" w:space="0" w:color="000000"/>
              <w:bottom w:val="single" w:sz="4" w:space="0" w:color="000000"/>
              <w:right w:val="single" w:sz="4" w:space="0" w:color="000000"/>
            </w:tcBorders>
          </w:tcPr>
          <w:p w14:paraId="5E471E9B" w14:textId="77777777" w:rsidR="00E136D3" w:rsidRPr="00EA767F" w:rsidRDefault="00E136D3" w:rsidP="0049365F">
            <w:pPr>
              <w:pStyle w:val="TAC"/>
            </w:pPr>
          </w:p>
        </w:tc>
        <w:tc>
          <w:tcPr>
            <w:tcW w:w="196" w:type="pct"/>
            <w:tcBorders>
              <w:top w:val="nil"/>
              <w:left w:val="single" w:sz="4" w:space="0" w:color="000000"/>
              <w:bottom w:val="single" w:sz="4" w:space="0" w:color="000000"/>
              <w:right w:val="single" w:sz="4" w:space="0" w:color="000000"/>
            </w:tcBorders>
          </w:tcPr>
          <w:p w14:paraId="696DF726" w14:textId="77777777" w:rsidR="00E136D3" w:rsidRPr="00EA767F" w:rsidRDefault="00E136D3" w:rsidP="0049365F">
            <w:pPr>
              <w:pStyle w:val="TAC"/>
            </w:pPr>
          </w:p>
        </w:tc>
        <w:tc>
          <w:tcPr>
            <w:tcW w:w="435" w:type="pct"/>
            <w:tcBorders>
              <w:top w:val="nil"/>
              <w:left w:val="single" w:sz="4" w:space="0" w:color="000000"/>
              <w:bottom w:val="single" w:sz="4" w:space="0" w:color="000000"/>
              <w:right w:val="single" w:sz="4" w:space="0" w:color="000000"/>
            </w:tcBorders>
          </w:tcPr>
          <w:p w14:paraId="3AAF5AA6" w14:textId="77777777" w:rsidR="00E136D3" w:rsidRPr="00EA767F" w:rsidRDefault="00E136D3" w:rsidP="0049365F">
            <w:pPr>
              <w:pStyle w:val="TAC"/>
            </w:pPr>
          </w:p>
        </w:tc>
        <w:tc>
          <w:tcPr>
            <w:tcW w:w="444" w:type="pct"/>
            <w:tcBorders>
              <w:top w:val="single" w:sz="4" w:space="0" w:color="000000"/>
              <w:left w:val="single" w:sz="4" w:space="0" w:color="000000"/>
              <w:bottom w:val="single" w:sz="4" w:space="0" w:color="000000"/>
              <w:right w:val="single" w:sz="4" w:space="0" w:color="000000"/>
            </w:tcBorders>
            <w:hideMark/>
          </w:tcPr>
          <w:p w14:paraId="74357715" w14:textId="77777777" w:rsidR="00E136D3" w:rsidRPr="00EA767F" w:rsidRDefault="00E136D3" w:rsidP="0049365F">
            <w:pPr>
              <w:pStyle w:val="TAC"/>
            </w:pPr>
            <w:r w:rsidRPr="00EA767F">
              <w:t>≤1.08</w:t>
            </w:r>
          </w:p>
        </w:tc>
        <w:tc>
          <w:tcPr>
            <w:tcW w:w="196" w:type="pct"/>
            <w:tcBorders>
              <w:top w:val="single" w:sz="4" w:space="0" w:color="000000"/>
              <w:left w:val="single" w:sz="4" w:space="0" w:color="000000"/>
              <w:bottom w:val="single" w:sz="4" w:space="0" w:color="000000"/>
              <w:right w:val="single" w:sz="4" w:space="0" w:color="000000"/>
            </w:tcBorders>
            <w:hideMark/>
          </w:tcPr>
          <w:p w14:paraId="4226463B" w14:textId="77777777" w:rsidR="00E136D3" w:rsidRPr="00EA767F" w:rsidRDefault="00E136D3" w:rsidP="0049365F">
            <w:pPr>
              <w:pStyle w:val="TAC"/>
            </w:pPr>
            <w:r w:rsidRPr="00EA767F">
              <w:t>A6</w:t>
            </w:r>
          </w:p>
        </w:tc>
        <w:tc>
          <w:tcPr>
            <w:tcW w:w="435" w:type="pct"/>
            <w:tcBorders>
              <w:top w:val="nil"/>
              <w:left w:val="single" w:sz="4" w:space="0" w:color="000000"/>
              <w:bottom w:val="single" w:sz="4" w:space="0" w:color="000000"/>
              <w:right w:val="single" w:sz="4" w:space="0" w:color="000000"/>
            </w:tcBorders>
          </w:tcPr>
          <w:p w14:paraId="51612AF6" w14:textId="77777777" w:rsidR="00E136D3" w:rsidRPr="00EA767F" w:rsidRDefault="00E136D3" w:rsidP="0049365F">
            <w:pPr>
              <w:pStyle w:val="TAC"/>
            </w:pPr>
          </w:p>
        </w:tc>
        <w:tc>
          <w:tcPr>
            <w:tcW w:w="444" w:type="pct"/>
            <w:tcBorders>
              <w:top w:val="nil"/>
              <w:left w:val="single" w:sz="4" w:space="0" w:color="000000"/>
              <w:bottom w:val="single" w:sz="4" w:space="0" w:color="000000"/>
              <w:right w:val="single" w:sz="4" w:space="0" w:color="000000"/>
            </w:tcBorders>
          </w:tcPr>
          <w:p w14:paraId="17B9FDEE" w14:textId="77777777" w:rsidR="00E136D3" w:rsidRPr="00EA767F" w:rsidRDefault="00E136D3" w:rsidP="0049365F">
            <w:pPr>
              <w:pStyle w:val="TAC"/>
            </w:pPr>
          </w:p>
        </w:tc>
        <w:tc>
          <w:tcPr>
            <w:tcW w:w="196" w:type="pct"/>
            <w:tcBorders>
              <w:top w:val="nil"/>
              <w:left w:val="single" w:sz="4" w:space="0" w:color="000000"/>
              <w:bottom w:val="single" w:sz="4" w:space="0" w:color="000000"/>
              <w:right w:val="single" w:sz="4" w:space="0" w:color="000000"/>
            </w:tcBorders>
          </w:tcPr>
          <w:p w14:paraId="554F4FC7" w14:textId="77777777" w:rsidR="00E136D3" w:rsidRPr="00EA767F" w:rsidRDefault="00E136D3" w:rsidP="0049365F">
            <w:pPr>
              <w:pStyle w:val="TAC"/>
            </w:pPr>
          </w:p>
        </w:tc>
        <w:tc>
          <w:tcPr>
            <w:tcW w:w="435" w:type="pct"/>
            <w:tcBorders>
              <w:top w:val="nil"/>
              <w:left w:val="single" w:sz="4" w:space="0" w:color="000000"/>
              <w:bottom w:val="single" w:sz="4" w:space="0" w:color="000000"/>
              <w:right w:val="single" w:sz="4" w:space="0" w:color="000000"/>
            </w:tcBorders>
          </w:tcPr>
          <w:p w14:paraId="5EB46799" w14:textId="77777777" w:rsidR="00E136D3" w:rsidRPr="00EA767F" w:rsidRDefault="00E136D3" w:rsidP="0049365F">
            <w:pPr>
              <w:pStyle w:val="TAC"/>
            </w:pPr>
          </w:p>
        </w:tc>
        <w:tc>
          <w:tcPr>
            <w:tcW w:w="444" w:type="pct"/>
            <w:tcBorders>
              <w:top w:val="nil"/>
              <w:left w:val="single" w:sz="4" w:space="0" w:color="000000"/>
              <w:bottom w:val="single" w:sz="4" w:space="0" w:color="000000"/>
              <w:right w:val="single" w:sz="4" w:space="0" w:color="000000"/>
            </w:tcBorders>
          </w:tcPr>
          <w:p w14:paraId="49F73E69" w14:textId="77777777" w:rsidR="00E136D3" w:rsidRPr="00EA767F" w:rsidRDefault="00E136D3" w:rsidP="0049365F">
            <w:pPr>
              <w:pStyle w:val="TAC"/>
            </w:pPr>
          </w:p>
        </w:tc>
        <w:tc>
          <w:tcPr>
            <w:tcW w:w="195" w:type="pct"/>
            <w:tcBorders>
              <w:top w:val="nil"/>
              <w:left w:val="single" w:sz="4" w:space="0" w:color="000000"/>
              <w:bottom w:val="single" w:sz="4" w:space="0" w:color="000000"/>
              <w:right w:val="single" w:sz="4" w:space="0" w:color="000000"/>
            </w:tcBorders>
          </w:tcPr>
          <w:p w14:paraId="2D221637" w14:textId="77777777" w:rsidR="00E136D3" w:rsidRPr="00EA767F" w:rsidRDefault="00E136D3" w:rsidP="0049365F">
            <w:pPr>
              <w:pStyle w:val="TAC"/>
            </w:pPr>
          </w:p>
        </w:tc>
      </w:tr>
      <w:tr w:rsidR="00E136D3" w:rsidRPr="00EA767F" w14:paraId="524D3ECE" w14:textId="77777777" w:rsidTr="0049365F">
        <w:trPr>
          <w:jc w:val="center"/>
        </w:trPr>
        <w:tc>
          <w:tcPr>
            <w:tcW w:w="439" w:type="pct"/>
            <w:tcBorders>
              <w:top w:val="single" w:sz="4" w:space="0" w:color="000000"/>
              <w:left w:val="single" w:sz="4" w:space="0" w:color="000000"/>
              <w:bottom w:val="single" w:sz="4" w:space="0" w:color="000000"/>
              <w:right w:val="single" w:sz="4" w:space="0" w:color="000000"/>
            </w:tcBorders>
            <w:hideMark/>
          </w:tcPr>
          <w:p w14:paraId="161BB828" w14:textId="77777777" w:rsidR="00E136D3" w:rsidRPr="00EA767F" w:rsidRDefault="00E136D3" w:rsidP="0049365F">
            <w:pPr>
              <w:pStyle w:val="TAC"/>
            </w:pPr>
            <w:r w:rsidRPr="00EA767F">
              <w:t>15MHz</w:t>
            </w:r>
          </w:p>
        </w:tc>
        <w:tc>
          <w:tcPr>
            <w:tcW w:w="368" w:type="pct"/>
            <w:tcBorders>
              <w:top w:val="single" w:sz="4" w:space="0" w:color="000000"/>
              <w:left w:val="single" w:sz="4" w:space="0" w:color="000000"/>
              <w:bottom w:val="single" w:sz="4" w:space="0" w:color="000000"/>
              <w:right w:val="single" w:sz="4" w:space="0" w:color="000000"/>
            </w:tcBorders>
            <w:hideMark/>
          </w:tcPr>
          <w:p w14:paraId="407487E9" w14:textId="77777777" w:rsidR="00E136D3" w:rsidRPr="00EA767F" w:rsidRDefault="00E136D3" w:rsidP="0049365F">
            <w:pPr>
              <w:pStyle w:val="TAC"/>
              <w:rPr>
                <w:rFonts w:cs="Arial"/>
              </w:rPr>
            </w:pPr>
            <w:r w:rsidRPr="00EA767F">
              <w:rPr>
                <w:rFonts w:eastAsia="MS PGothic" w:cs="Arial"/>
                <w:kern w:val="24"/>
              </w:rPr>
              <w:t xml:space="preserve">1987.5 &lt; Fc </w:t>
            </w:r>
            <w:r w:rsidRPr="00EA767F">
              <w:t xml:space="preserve">≤ </w:t>
            </w:r>
            <w:r w:rsidRPr="00EA767F">
              <w:rPr>
                <w:rFonts w:eastAsia="MS PGothic" w:cs="Arial"/>
                <w:kern w:val="24"/>
              </w:rPr>
              <w:t>1997.5</w:t>
            </w:r>
          </w:p>
        </w:tc>
        <w:tc>
          <w:tcPr>
            <w:tcW w:w="329" w:type="pct"/>
            <w:tcBorders>
              <w:top w:val="single" w:sz="4" w:space="0" w:color="000000"/>
              <w:left w:val="single" w:sz="4" w:space="0" w:color="000000"/>
              <w:bottom w:val="single" w:sz="4" w:space="0" w:color="000000"/>
              <w:right w:val="single" w:sz="4" w:space="0" w:color="000000"/>
            </w:tcBorders>
            <w:hideMark/>
          </w:tcPr>
          <w:p w14:paraId="518EC405" w14:textId="77777777" w:rsidR="00E136D3" w:rsidRPr="00EA767F" w:rsidRDefault="00E136D3" w:rsidP="0049365F">
            <w:pPr>
              <w:pStyle w:val="TAC"/>
            </w:pPr>
            <w:r w:rsidRPr="00EA767F">
              <w:rPr>
                <w:rFonts w:cs="Arial"/>
              </w:rPr>
              <w:t>≥</w:t>
            </w:r>
            <w:r w:rsidRPr="00EA767F">
              <w:t>8.64</w:t>
            </w:r>
          </w:p>
        </w:tc>
        <w:tc>
          <w:tcPr>
            <w:tcW w:w="444" w:type="pct"/>
            <w:tcBorders>
              <w:top w:val="single" w:sz="4" w:space="0" w:color="000000"/>
              <w:left w:val="single" w:sz="4" w:space="0" w:color="000000"/>
              <w:bottom w:val="single" w:sz="4" w:space="0" w:color="000000"/>
              <w:right w:val="single" w:sz="4" w:space="0" w:color="000000"/>
            </w:tcBorders>
          </w:tcPr>
          <w:p w14:paraId="6D02CD81" w14:textId="77777777" w:rsidR="00E136D3" w:rsidRPr="00EA767F" w:rsidRDefault="00E136D3" w:rsidP="0049365F">
            <w:pPr>
              <w:pStyle w:val="TAC"/>
            </w:pPr>
          </w:p>
        </w:tc>
        <w:tc>
          <w:tcPr>
            <w:tcW w:w="196" w:type="pct"/>
            <w:tcBorders>
              <w:top w:val="single" w:sz="4" w:space="0" w:color="000000"/>
              <w:left w:val="single" w:sz="4" w:space="0" w:color="000000"/>
              <w:bottom w:val="single" w:sz="4" w:space="0" w:color="000000"/>
              <w:right w:val="single" w:sz="4" w:space="0" w:color="000000"/>
            </w:tcBorders>
            <w:hideMark/>
          </w:tcPr>
          <w:p w14:paraId="1F92B7F7" w14:textId="77777777" w:rsidR="00E136D3" w:rsidRPr="00EA767F" w:rsidRDefault="00E136D3" w:rsidP="0049365F">
            <w:pPr>
              <w:pStyle w:val="TAC"/>
            </w:pPr>
            <w:r w:rsidRPr="00EA767F">
              <w:t>A5</w:t>
            </w:r>
          </w:p>
        </w:tc>
        <w:tc>
          <w:tcPr>
            <w:tcW w:w="435" w:type="pct"/>
            <w:tcBorders>
              <w:top w:val="single" w:sz="4" w:space="0" w:color="000000"/>
              <w:left w:val="single" w:sz="4" w:space="0" w:color="000000"/>
              <w:bottom w:val="single" w:sz="4" w:space="0" w:color="000000"/>
              <w:right w:val="single" w:sz="4" w:space="0" w:color="000000"/>
            </w:tcBorders>
            <w:hideMark/>
          </w:tcPr>
          <w:p w14:paraId="5AA839FF" w14:textId="77777777" w:rsidR="00E136D3" w:rsidRPr="00EA767F" w:rsidRDefault="00E136D3" w:rsidP="0049365F">
            <w:pPr>
              <w:pStyle w:val="TAC"/>
            </w:pPr>
            <w:r w:rsidRPr="00EA767F">
              <w:t>&lt;4.04</w:t>
            </w:r>
          </w:p>
          <w:p w14:paraId="02C5DF7B" w14:textId="77777777" w:rsidR="00E136D3" w:rsidRPr="00EA767F" w:rsidRDefault="00E136D3" w:rsidP="0049365F">
            <w:pPr>
              <w:pStyle w:val="TAC"/>
            </w:pPr>
          </w:p>
        </w:tc>
        <w:tc>
          <w:tcPr>
            <w:tcW w:w="444" w:type="pct"/>
            <w:tcBorders>
              <w:top w:val="single" w:sz="4" w:space="0" w:color="000000"/>
              <w:left w:val="single" w:sz="4" w:space="0" w:color="000000"/>
              <w:bottom w:val="single" w:sz="4" w:space="0" w:color="000000"/>
              <w:right w:val="single" w:sz="4" w:space="0" w:color="000000"/>
            </w:tcBorders>
          </w:tcPr>
          <w:p w14:paraId="7C1B1E1D" w14:textId="77777777" w:rsidR="00E136D3" w:rsidRPr="00EA767F" w:rsidRDefault="00E136D3" w:rsidP="0049365F">
            <w:pPr>
              <w:pStyle w:val="TAC"/>
            </w:pPr>
          </w:p>
        </w:tc>
        <w:tc>
          <w:tcPr>
            <w:tcW w:w="196" w:type="pct"/>
            <w:tcBorders>
              <w:top w:val="single" w:sz="4" w:space="0" w:color="000000"/>
              <w:left w:val="single" w:sz="4" w:space="0" w:color="000000"/>
              <w:bottom w:val="single" w:sz="4" w:space="0" w:color="000000"/>
              <w:right w:val="single" w:sz="4" w:space="0" w:color="000000"/>
            </w:tcBorders>
            <w:hideMark/>
          </w:tcPr>
          <w:p w14:paraId="375F33BA" w14:textId="77777777" w:rsidR="00E136D3" w:rsidRPr="00EA767F" w:rsidRDefault="00E136D3" w:rsidP="0049365F">
            <w:pPr>
              <w:pStyle w:val="TAC"/>
            </w:pPr>
            <w:r w:rsidRPr="00EA767F">
              <w:t>A5</w:t>
            </w:r>
          </w:p>
        </w:tc>
        <w:tc>
          <w:tcPr>
            <w:tcW w:w="435" w:type="pct"/>
            <w:tcBorders>
              <w:top w:val="single" w:sz="4" w:space="0" w:color="000000"/>
              <w:left w:val="single" w:sz="4" w:space="0" w:color="000000"/>
              <w:bottom w:val="single" w:sz="4" w:space="0" w:color="000000"/>
              <w:right w:val="single" w:sz="4" w:space="0" w:color="000000"/>
            </w:tcBorders>
            <w:hideMark/>
          </w:tcPr>
          <w:p w14:paraId="5A50346B" w14:textId="77777777" w:rsidR="00E136D3" w:rsidRPr="00EA767F" w:rsidRDefault="00E136D3" w:rsidP="0049365F">
            <w:pPr>
              <w:pStyle w:val="TAC"/>
            </w:pPr>
            <w:r w:rsidRPr="00EA767F">
              <w:rPr>
                <w:rFonts w:cs="Arial"/>
              </w:rPr>
              <w:t>≥</w:t>
            </w:r>
            <w:r w:rsidRPr="00EA767F">
              <w:t>4.04</w:t>
            </w:r>
          </w:p>
          <w:p w14:paraId="51F7E282" w14:textId="77777777" w:rsidR="00E136D3" w:rsidRPr="00EA767F" w:rsidRDefault="00E136D3" w:rsidP="0049365F">
            <w:pPr>
              <w:pStyle w:val="TAC"/>
            </w:pPr>
            <w:r w:rsidRPr="00EA767F">
              <w:t>&lt;8.64</w:t>
            </w:r>
          </w:p>
        </w:tc>
        <w:tc>
          <w:tcPr>
            <w:tcW w:w="444" w:type="pct"/>
            <w:tcBorders>
              <w:top w:val="single" w:sz="4" w:space="0" w:color="000000"/>
              <w:left w:val="single" w:sz="4" w:space="0" w:color="000000"/>
              <w:bottom w:val="single" w:sz="4" w:space="0" w:color="000000"/>
              <w:right w:val="single" w:sz="4" w:space="0" w:color="000000"/>
            </w:tcBorders>
            <w:hideMark/>
          </w:tcPr>
          <w:p w14:paraId="2DB975D0" w14:textId="77777777" w:rsidR="00E136D3" w:rsidRPr="00EA767F" w:rsidRDefault="00E136D3" w:rsidP="0049365F">
            <w:pPr>
              <w:pStyle w:val="TAC"/>
            </w:pPr>
            <w:r w:rsidRPr="00EA767F">
              <w:t>&gt;1.44</w:t>
            </w:r>
          </w:p>
        </w:tc>
        <w:tc>
          <w:tcPr>
            <w:tcW w:w="196" w:type="pct"/>
            <w:tcBorders>
              <w:top w:val="single" w:sz="4" w:space="0" w:color="000000"/>
              <w:left w:val="single" w:sz="4" w:space="0" w:color="000000"/>
              <w:bottom w:val="single" w:sz="4" w:space="0" w:color="000000"/>
              <w:right w:val="single" w:sz="4" w:space="0" w:color="000000"/>
            </w:tcBorders>
            <w:hideMark/>
          </w:tcPr>
          <w:p w14:paraId="3EE96535" w14:textId="77777777" w:rsidR="00E136D3" w:rsidRPr="00EA767F" w:rsidRDefault="00E136D3" w:rsidP="0049365F">
            <w:pPr>
              <w:pStyle w:val="TAC"/>
            </w:pPr>
            <w:r w:rsidRPr="00EA767F">
              <w:t>A6</w:t>
            </w:r>
          </w:p>
        </w:tc>
        <w:tc>
          <w:tcPr>
            <w:tcW w:w="435" w:type="pct"/>
            <w:tcBorders>
              <w:top w:val="single" w:sz="4" w:space="0" w:color="000000"/>
              <w:left w:val="single" w:sz="4" w:space="0" w:color="000000"/>
              <w:bottom w:val="single" w:sz="4" w:space="0" w:color="000000"/>
              <w:right w:val="single" w:sz="4" w:space="0" w:color="000000"/>
            </w:tcBorders>
          </w:tcPr>
          <w:p w14:paraId="1ADC8862" w14:textId="77777777" w:rsidR="00E136D3" w:rsidRPr="00EA767F" w:rsidRDefault="00E136D3" w:rsidP="0049365F">
            <w:pPr>
              <w:pStyle w:val="TAC"/>
            </w:pPr>
            <w:r w:rsidRPr="00EA767F">
              <w:rPr>
                <w:rFonts w:cs="Arial"/>
              </w:rPr>
              <w:t>≥</w:t>
            </w:r>
            <w:r w:rsidRPr="00EA767F">
              <w:t>4.04</w:t>
            </w:r>
          </w:p>
          <w:p w14:paraId="1968E12F" w14:textId="77777777" w:rsidR="00E136D3" w:rsidRPr="00EA767F" w:rsidRDefault="00E136D3" w:rsidP="0049365F">
            <w:pPr>
              <w:pStyle w:val="TAC"/>
            </w:pPr>
            <w:r w:rsidRPr="00EA767F">
              <w:t>&lt;8.64</w:t>
            </w:r>
          </w:p>
        </w:tc>
        <w:tc>
          <w:tcPr>
            <w:tcW w:w="444" w:type="pct"/>
            <w:tcBorders>
              <w:top w:val="single" w:sz="4" w:space="0" w:color="000000"/>
              <w:left w:val="single" w:sz="4" w:space="0" w:color="000000"/>
              <w:bottom w:val="single" w:sz="4" w:space="0" w:color="000000"/>
              <w:right w:val="single" w:sz="4" w:space="0" w:color="000000"/>
            </w:tcBorders>
          </w:tcPr>
          <w:p w14:paraId="679389C9" w14:textId="77777777" w:rsidR="00E136D3" w:rsidRPr="00EA767F" w:rsidRDefault="00E136D3" w:rsidP="0049365F">
            <w:pPr>
              <w:pStyle w:val="TAC"/>
            </w:pPr>
            <w:r w:rsidRPr="00EA767F">
              <w:t>≤1.44</w:t>
            </w:r>
          </w:p>
        </w:tc>
        <w:tc>
          <w:tcPr>
            <w:tcW w:w="195" w:type="pct"/>
            <w:tcBorders>
              <w:top w:val="single" w:sz="4" w:space="0" w:color="000000"/>
              <w:left w:val="single" w:sz="4" w:space="0" w:color="000000"/>
              <w:bottom w:val="single" w:sz="4" w:space="0" w:color="000000"/>
              <w:right w:val="single" w:sz="4" w:space="0" w:color="000000"/>
            </w:tcBorders>
          </w:tcPr>
          <w:p w14:paraId="2219C953" w14:textId="77777777" w:rsidR="00E136D3" w:rsidRPr="00EA767F" w:rsidRDefault="00E136D3" w:rsidP="0049365F">
            <w:pPr>
              <w:pStyle w:val="TAC"/>
            </w:pPr>
            <w:r w:rsidRPr="00EA767F">
              <w:t>A8</w:t>
            </w:r>
          </w:p>
        </w:tc>
      </w:tr>
      <w:tr w:rsidR="00E136D3" w:rsidRPr="00EA767F" w14:paraId="5E8925BB" w14:textId="77777777" w:rsidTr="0049365F">
        <w:trPr>
          <w:jc w:val="center"/>
        </w:trPr>
        <w:tc>
          <w:tcPr>
            <w:tcW w:w="439" w:type="pct"/>
            <w:tcBorders>
              <w:top w:val="single" w:sz="4" w:space="0" w:color="000000"/>
              <w:left w:val="single" w:sz="4" w:space="0" w:color="000000"/>
              <w:bottom w:val="single" w:sz="4" w:space="0" w:color="000000"/>
              <w:right w:val="single" w:sz="4" w:space="0" w:color="000000"/>
            </w:tcBorders>
            <w:hideMark/>
          </w:tcPr>
          <w:p w14:paraId="786F53E0" w14:textId="77777777" w:rsidR="00E136D3" w:rsidRPr="00EA767F" w:rsidRDefault="00E136D3" w:rsidP="0049365F">
            <w:pPr>
              <w:pStyle w:val="TAC"/>
            </w:pPr>
            <w:r w:rsidRPr="00EA767F">
              <w:t>20MHz</w:t>
            </w:r>
          </w:p>
        </w:tc>
        <w:tc>
          <w:tcPr>
            <w:tcW w:w="368" w:type="pct"/>
            <w:tcBorders>
              <w:top w:val="single" w:sz="4" w:space="0" w:color="000000"/>
              <w:left w:val="single" w:sz="4" w:space="0" w:color="000000"/>
              <w:bottom w:val="single" w:sz="4" w:space="0" w:color="000000"/>
              <w:right w:val="single" w:sz="4" w:space="0" w:color="000000"/>
            </w:tcBorders>
            <w:hideMark/>
          </w:tcPr>
          <w:p w14:paraId="61F1BFEB" w14:textId="77777777" w:rsidR="00E136D3" w:rsidRPr="00EA767F" w:rsidRDefault="00E136D3" w:rsidP="0049365F">
            <w:pPr>
              <w:pStyle w:val="TAC"/>
              <w:rPr>
                <w:rFonts w:cs="Arial"/>
              </w:rPr>
            </w:pPr>
            <w:r w:rsidRPr="00EA767F">
              <w:rPr>
                <w:rFonts w:eastAsia="MS PGothic" w:cs="Arial"/>
                <w:kern w:val="24"/>
              </w:rPr>
              <w:t xml:space="preserve">Fc </w:t>
            </w:r>
            <w:r w:rsidRPr="00EA767F">
              <w:t xml:space="preserve">= </w:t>
            </w:r>
            <w:r w:rsidRPr="00EA767F">
              <w:rPr>
                <w:rFonts w:eastAsia="MS PGothic" w:cs="Arial"/>
                <w:kern w:val="24"/>
              </w:rPr>
              <w:t>1990</w:t>
            </w:r>
          </w:p>
        </w:tc>
        <w:tc>
          <w:tcPr>
            <w:tcW w:w="329" w:type="pct"/>
            <w:tcBorders>
              <w:top w:val="single" w:sz="4" w:space="0" w:color="000000"/>
              <w:left w:val="single" w:sz="4" w:space="0" w:color="000000"/>
              <w:bottom w:val="single" w:sz="4" w:space="0" w:color="auto"/>
              <w:right w:val="single" w:sz="4" w:space="0" w:color="000000"/>
            </w:tcBorders>
            <w:hideMark/>
          </w:tcPr>
          <w:p w14:paraId="125C8AD7" w14:textId="77777777" w:rsidR="00E136D3" w:rsidRPr="00EA767F" w:rsidRDefault="00E136D3" w:rsidP="0049365F">
            <w:pPr>
              <w:pStyle w:val="TAC"/>
            </w:pPr>
            <w:r w:rsidRPr="00EA767F">
              <w:rPr>
                <w:rFonts w:cs="Arial"/>
              </w:rPr>
              <w:t>≥</w:t>
            </w:r>
            <w:r w:rsidRPr="00EA767F">
              <w:t>12.96</w:t>
            </w:r>
          </w:p>
        </w:tc>
        <w:tc>
          <w:tcPr>
            <w:tcW w:w="444" w:type="pct"/>
            <w:tcBorders>
              <w:top w:val="single" w:sz="4" w:space="0" w:color="000000"/>
              <w:left w:val="single" w:sz="4" w:space="0" w:color="000000"/>
              <w:bottom w:val="single" w:sz="4" w:space="0" w:color="000000"/>
              <w:right w:val="single" w:sz="4" w:space="0" w:color="000000"/>
            </w:tcBorders>
          </w:tcPr>
          <w:p w14:paraId="0347263D" w14:textId="77777777" w:rsidR="00E136D3" w:rsidRPr="00EA767F" w:rsidRDefault="00E136D3" w:rsidP="0049365F">
            <w:pPr>
              <w:pStyle w:val="TAC"/>
            </w:pPr>
          </w:p>
        </w:tc>
        <w:tc>
          <w:tcPr>
            <w:tcW w:w="196" w:type="pct"/>
            <w:tcBorders>
              <w:top w:val="single" w:sz="4" w:space="0" w:color="000000"/>
              <w:left w:val="single" w:sz="4" w:space="0" w:color="000000"/>
              <w:bottom w:val="single" w:sz="4" w:space="0" w:color="000000"/>
              <w:right w:val="single" w:sz="4" w:space="0" w:color="000000"/>
            </w:tcBorders>
            <w:hideMark/>
          </w:tcPr>
          <w:p w14:paraId="5B929440" w14:textId="77777777" w:rsidR="00E136D3" w:rsidRPr="00EA767F" w:rsidRDefault="00E136D3" w:rsidP="0049365F">
            <w:pPr>
              <w:pStyle w:val="TAC"/>
            </w:pPr>
            <w:r w:rsidRPr="00EA767F">
              <w:t>A5</w:t>
            </w:r>
          </w:p>
        </w:tc>
        <w:tc>
          <w:tcPr>
            <w:tcW w:w="435" w:type="pct"/>
            <w:tcBorders>
              <w:top w:val="single" w:sz="4" w:space="0" w:color="000000"/>
              <w:left w:val="single" w:sz="4" w:space="0" w:color="000000"/>
              <w:bottom w:val="single" w:sz="4" w:space="0" w:color="000000"/>
              <w:right w:val="single" w:sz="4" w:space="0" w:color="000000"/>
            </w:tcBorders>
            <w:hideMark/>
          </w:tcPr>
          <w:p w14:paraId="214E4DE5" w14:textId="77777777" w:rsidR="00E136D3" w:rsidRPr="00EA767F" w:rsidRDefault="00E136D3" w:rsidP="0049365F">
            <w:pPr>
              <w:pStyle w:val="TAC"/>
            </w:pPr>
            <w:r w:rsidRPr="00EA767F">
              <w:t>&lt;4.68</w:t>
            </w:r>
          </w:p>
        </w:tc>
        <w:tc>
          <w:tcPr>
            <w:tcW w:w="444" w:type="pct"/>
            <w:tcBorders>
              <w:top w:val="single" w:sz="4" w:space="0" w:color="000000"/>
              <w:left w:val="single" w:sz="4" w:space="0" w:color="000000"/>
              <w:bottom w:val="single" w:sz="4" w:space="0" w:color="000000"/>
              <w:right w:val="single" w:sz="4" w:space="0" w:color="000000"/>
            </w:tcBorders>
          </w:tcPr>
          <w:p w14:paraId="540F1139" w14:textId="77777777" w:rsidR="00E136D3" w:rsidRPr="00EA767F" w:rsidRDefault="00E136D3" w:rsidP="0049365F">
            <w:pPr>
              <w:pStyle w:val="TAC"/>
            </w:pPr>
          </w:p>
        </w:tc>
        <w:tc>
          <w:tcPr>
            <w:tcW w:w="196" w:type="pct"/>
            <w:tcBorders>
              <w:top w:val="single" w:sz="4" w:space="0" w:color="000000"/>
              <w:left w:val="single" w:sz="4" w:space="0" w:color="000000"/>
              <w:bottom w:val="single" w:sz="4" w:space="0" w:color="000000"/>
              <w:right w:val="single" w:sz="4" w:space="0" w:color="000000"/>
            </w:tcBorders>
            <w:hideMark/>
          </w:tcPr>
          <w:p w14:paraId="6114990A" w14:textId="77777777" w:rsidR="00E136D3" w:rsidRPr="00EA767F" w:rsidRDefault="00E136D3" w:rsidP="0049365F">
            <w:pPr>
              <w:pStyle w:val="TAC"/>
            </w:pPr>
            <w:r w:rsidRPr="00EA767F">
              <w:t>A5</w:t>
            </w:r>
          </w:p>
        </w:tc>
        <w:tc>
          <w:tcPr>
            <w:tcW w:w="435" w:type="pct"/>
            <w:tcBorders>
              <w:top w:val="single" w:sz="4" w:space="0" w:color="000000"/>
              <w:left w:val="single" w:sz="4" w:space="0" w:color="000000"/>
              <w:bottom w:val="single" w:sz="4" w:space="0" w:color="000000"/>
              <w:right w:val="single" w:sz="4" w:space="0" w:color="000000"/>
            </w:tcBorders>
            <w:hideMark/>
          </w:tcPr>
          <w:p w14:paraId="6E3FEC99" w14:textId="77777777" w:rsidR="00E136D3" w:rsidRPr="00EA767F" w:rsidRDefault="00E136D3" w:rsidP="0049365F">
            <w:pPr>
              <w:pStyle w:val="TAC"/>
            </w:pPr>
            <w:r w:rsidRPr="00EA767F">
              <w:rPr>
                <w:rFonts w:cs="Arial"/>
              </w:rPr>
              <w:t>≥</w:t>
            </w:r>
            <w:r w:rsidRPr="00EA767F">
              <w:t>4.68</w:t>
            </w:r>
          </w:p>
          <w:p w14:paraId="25648CDD" w14:textId="77777777" w:rsidR="00E136D3" w:rsidRPr="00EA767F" w:rsidRDefault="00E136D3" w:rsidP="0049365F">
            <w:pPr>
              <w:pStyle w:val="TAC"/>
            </w:pPr>
            <w:r w:rsidRPr="00EA767F">
              <w:t>&lt;12.96</w:t>
            </w:r>
          </w:p>
        </w:tc>
        <w:tc>
          <w:tcPr>
            <w:tcW w:w="444" w:type="pct"/>
            <w:tcBorders>
              <w:top w:val="single" w:sz="4" w:space="0" w:color="000000"/>
              <w:left w:val="single" w:sz="4" w:space="0" w:color="000000"/>
              <w:bottom w:val="single" w:sz="4" w:space="0" w:color="000000"/>
              <w:right w:val="single" w:sz="4" w:space="0" w:color="000000"/>
            </w:tcBorders>
            <w:hideMark/>
          </w:tcPr>
          <w:p w14:paraId="1D7CC7B0" w14:textId="77777777" w:rsidR="00E136D3" w:rsidRPr="00EA767F" w:rsidRDefault="00E136D3" w:rsidP="0049365F">
            <w:pPr>
              <w:pStyle w:val="TAC"/>
            </w:pPr>
            <w:r w:rsidRPr="00EA767F">
              <w:t>&gt;2.16</w:t>
            </w:r>
          </w:p>
        </w:tc>
        <w:tc>
          <w:tcPr>
            <w:tcW w:w="196" w:type="pct"/>
            <w:tcBorders>
              <w:top w:val="single" w:sz="4" w:space="0" w:color="000000"/>
              <w:left w:val="single" w:sz="4" w:space="0" w:color="000000"/>
              <w:bottom w:val="single" w:sz="4" w:space="0" w:color="000000"/>
              <w:right w:val="single" w:sz="4" w:space="0" w:color="000000"/>
            </w:tcBorders>
            <w:hideMark/>
          </w:tcPr>
          <w:p w14:paraId="570576C4" w14:textId="77777777" w:rsidR="00E136D3" w:rsidRPr="00EA767F" w:rsidRDefault="00E136D3" w:rsidP="0049365F">
            <w:pPr>
              <w:pStyle w:val="TAC"/>
            </w:pPr>
            <w:r w:rsidRPr="00EA767F">
              <w:t>A6</w:t>
            </w:r>
          </w:p>
        </w:tc>
        <w:tc>
          <w:tcPr>
            <w:tcW w:w="435" w:type="pct"/>
            <w:tcBorders>
              <w:top w:val="single" w:sz="4" w:space="0" w:color="000000"/>
              <w:left w:val="single" w:sz="4" w:space="0" w:color="000000"/>
              <w:bottom w:val="single" w:sz="4" w:space="0" w:color="000000"/>
              <w:right w:val="single" w:sz="4" w:space="0" w:color="000000"/>
            </w:tcBorders>
          </w:tcPr>
          <w:p w14:paraId="07AA1027" w14:textId="77777777" w:rsidR="00E136D3" w:rsidRPr="00EA767F" w:rsidRDefault="00E136D3" w:rsidP="0049365F">
            <w:pPr>
              <w:pStyle w:val="TAC"/>
            </w:pPr>
            <w:r w:rsidRPr="00EA767F">
              <w:rPr>
                <w:rFonts w:cs="Arial"/>
              </w:rPr>
              <w:t xml:space="preserve">≥ </w:t>
            </w:r>
            <w:r w:rsidRPr="00EA767F">
              <w:t>4.68</w:t>
            </w:r>
          </w:p>
          <w:p w14:paraId="223A5E91" w14:textId="77777777" w:rsidR="00E136D3" w:rsidRPr="00EA767F" w:rsidRDefault="00E136D3" w:rsidP="0049365F">
            <w:pPr>
              <w:pStyle w:val="TAC"/>
            </w:pPr>
            <w:r w:rsidRPr="00EA767F">
              <w:t>&lt; 12.96</w:t>
            </w:r>
          </w:p>
        </w:tc>
        <w:tc>
          <w:tcPr>
            <w:tcW w:w="444" w:type="pct"/>
            <w:tcBorders>
              <w:top w:val="single" w:sz="4" w:space="0" w:color="000000"/>
              <w:left w:val="single" w:sz="4" w:space="0" w:color="000000"/>
              <w:bottom w:val="single" w:sz="4" w:space="0" w:color="000000"/>
              <w:right w:val="single" w:sz="4" w:space="0" w:color="000000"/>
            </w:tcBorders>
          </w:tcPr>
          <w:p w14:paraId="344AB592" w14:textId="77777777" w:rsidR="00E136D3" w:rsidRPr="00EA767F" w:rsidRDefault="00E136D3" w:rsidP="0049365F">
            <w:pPr>
              <w:pStyle w:val="TAC"/>
            </w:pPr>
            <w:r w:rsidRPr="00EA767F">
              <w:t>≤2.16</w:t>
            </w:r>
          </w:p>
        </w:tc>
        <w:tc>
          <w:tcPr>
            <w:tcW w:w="195" w:type="pct"/>
            <w:tcBorders>
              <w:top w:val="single" w:sz="4" w:space="0" w:color="000000"/>
              <w:left w:val="single" w:sz="4" w:space="0" w:color="000000"/>
              <w:bottom w:val="single" w:sz="4" w:space="0" w:color="000000"/>
              <w:right w:val="single" w:sz="4" w:space="0" w:color="000000"/>
            </w:tcBorders>
          </w:tcPr>
          <w:p w14:paraId="31247429" w14:textId="77777777" w:rsidR="00E136D3" w:rsidRPr="00EA767F" w:rsidRDefault="00E136D3" w:rsidP="0049365F">
            <w:pPr>
              <w:pStyle w:val="TAC"/>
            </w:pPr>
            <w:r w:rsidRPr="00EA767F">
              <w:t>A8</w:t>
            </w:r>
          </w:p>
        </w:tc>
      </w:tr>
      <w:tr w:rsidR="00E136D3" w:rsidRPr="00EA767F" w14:paraId="7795C280" w14:textId="77777777" w:rsidTr="0049365F">
        <w:trPr>
          <w:jc w:val="center"/>
        </w:trPr>
        <w:tc>
          <w:tcPr>
            <w:tcW w:w="439" w:type="pct"/>
            <w:tcBorders>
              <w:top w:val="single" w:sz="4" w:space="0" w:color="000000"/>
              <w:left w:val="single" w:sz="4" w:space="0" w:color="000000"/>
              <w:bottom w:val="single" w:sz="4" w:space="0" w:color="000000"/>
              <w:right w:val="single" w:sz="4" w:space="0" w:color="000000"/>
            </w:tcBorders>
            <w:hideMark/>
          </w:tcPr>
          <w:p w14:paraId="4E7952CC" w14:textId="77777777" w:rsidR="00E136D3" w:rsidRPr="00EA767F" w:rsidRDefault="00E136D3" w:rsidP="0049365F">
            <w:pPr>
              <w:pStyle w:val="TAC"/>
            </w:pPr>
            <w:r w:rsidRPr="00EA767F">
              <w:t>20MHz</w:t>
            </w:r>
          </w:p>
        </w:tc>
        <w:tc>
          <w:tcPr>
            <w:tcW w:w="368" w:type="pct"/>
            <w:tcBorders>
              <w:top w:val="single" w:sz="4" w:space="0" w:color="000000"/>
              <w:left w:val="single" w:sz="4" w:space="0" w:color="000000"/>
              <w:bottom w:val="single" w:sz="4" w:space="0" w:color="000000"/>
              <w:right w:val="single" w:sz="4" w:space="0" w:color="000000"/>
            </w:tcBorders>
            <w:hideMark/>
          </w:tcPr>
          <w:p w14:paraId="1F6A2A1D" w14:textId="77777777" w:rsidR="00E136D3" w:rsidRPr="00EA767F" w:rsidRDefault="00E136D3" w:rsidP="0049365F">
            <w:pPr>
              <w:pStyle w:val="TAC"/>
              <w:rPr>
                <w:rFonts w:cs="Arial"/>
              </w:rPr>
            </w:pPr>
            <w:r w:rsidRPr="00EA767F">
              <w:rPr>
                <w:rFonts w:eastAsia="MS PGothic" w:cs="Arial"/>
                <w:kern w:val="24"/>
              </w:rPr>
              <w:t xml:space="preserve">1990 &lt; Fc </w:t>
            </w:r>
            <w:r w:rsidRPr="00EA767F">
              <w:t xml:space="preserve">≤ </w:t>
            </w:r>
            <w:r w:rsidRPr="00EA767F">
              <w:rPr>
                <w:rFonts w:eastAsia="MS PGothic" w:cs="Arial"/>
                <w:kern w:val="24"/>
              </w:rPr>
              <w:t>1995</w:t>
            </w:r>
          </w:p>
        </w:tc>
        <w:tc>
          <w:tcPr>
            <w:tcW w:w="329" w:type="pct"/>
            <w:tcBorders>
              <w:top w:val="single" w:sz="4" w:space="0" w:color="auto"/>
              <w:left w:val="single" w:sz="4" w:space="0" w:color="000000"/>
              <w:bottom w:val="single" w:sz="4" w:space="0" w:color="000000"/>
              <w:right w:val="single" w:sz="4" w:space="0" w:color="000000"/>
            </w:tcBorders>
            <w:hideMark/>
          </w:tcPr>
          <w:p w14:paraId="46DE5162" w14:textId="77777777" w:rsidR="00E136D3" w:rsidRPr="00EA767F" w:rsidRDefault="00E136D3" w:rsidP="0049365F">
            <w:pPr>
              <w:pStyle w:val="TAC"/>
            </w:pPr>
            <w:r w:rsidRPr="00EA767F">
              <w:rPr>
                <w:rFonts w:cs="Arial"/>
              </w:rPr>
              <w:t>≥</w:t>
            </w:r>
            <w:r w:rsidRPr="00EA767F">
              <w:t>11.52</w:t>
            </w:r>
          </w:p>
        </w:tc>
        <w:tc>
          <w:tcPr>
            <w:tcW w:w="444" w:type="pct"/>
            <w:tcBorders>
              <w:top w:val="single" w:sz="4" w:space="0" w:color="000000"/>
              <w:left w:val="single" w:sz="4" w:space="0" w:color="000000"/>
              <w:bottom w:val="single" w:sz="4" w:space="0" w:color="000000"/>
              <w:right w:val="single" w:sz="4" w:space="0" w:color="000000"/>
            </w:tcBorders>
          </w:tcPr>
          <w:p w14:paraId="59E4F4F1" w14:textId="77777777" w:rsidR="00E136D3" w:rsidRPr="00EA767F" w:rsidRDefault="00E136D3" w:rsidP="0049365F">
            <w:pPr>
              <w:pStyle w:val="TAC"/>
            </w:pPr>
          </w:p>
        </w:tc>
        <w:tc>
          <w:tcPr>
            <w:tcW w:w="196" w:type="pct"/>
            <w:tcBorders>
              <w:top w:val="single" w:sz="4" w:space="0" w:color="000000"/>
              <w:left w:val="single" w:sz="4" w:space="0" w:color="000000"/>
              <w:bottom w:val="single" w:sz="4" w:space="0" w:color="000000"/>
              <w:right w:val="single" w:sz="4" w:space="0" w:color="000000"/>
            </w:tcBorders>
            <w:hideMark/>
          </w:tcPr>
          <w:p w14:paraId="3F95A14F" w14:textId="77777777" w:rsidR="00E136D3" w:rsidRPr="00EA767F" w:rsidRDefault="00E136D3" w:rsidP="0049365F">
            <w:pPr>
              <w:pStyle w:val="TAC"/>
            </w:pPr>
            <w:r w:rsidRPr="00EA767F">
              <w:t>A5</w:t>
            </w:r>
          </w:p>
        </w:tc>
        <w:tc>
          <w:tcPr>
            <w:tcW w:w="435" w:type="pct"/>
            <w:tcBorders>
              <w:top w:val="single" w:sz="4" w:space="0" w:color="000000"/>
              <w:left w:val="single" w:sz="4" w:space="0" w:color="000000"/>
              <w:bottom w:val="single" w:sz="4" w:space="0" w:color="000000"/>
              <w:right w:val="single" w:sz="4" w:space="0" w:color="000000"/>
            </w:tcBorders>
            <w:hideMark/>
          </w:tcPr>
          <w:p w14:paraId="6A5A32C8" w14:textId="77777777" w:rsidR="00E136D3" w:rsidRPr="00EA767F" w:rsidRDefault="00E136D3" w:rsidP="0049365F">
            <w:pPr>
              <w:pStyle w:val="TAC"/>
            </w:pPr>
            <w:r w:rsidRPr="00EA767F">
              <w:t>&lt;5.58</w:t>
            </w:r>
          </w:p>
        </w:tc>
        <w:tc>
          <w:tcPr>
            <w:tcW w:w="444" w:type="pct"/>
            <w:tcBorders>
              <w:top w:val="single" w:sz="4" w:space="0" w:color="000000"/>
              <w:left w:val="single" w:sz="4" w:space="0" w:color="000000"/>
              <w:bottom w:val="single" w:sz="4" w:space="0" w:color="000000"/>
              <w:right w:val="single" w:sz="4" w:space="0" w:color="000000"/>
            </w:tcBorders>
          </w:tcPr>
          <w:p w14:paraId="215B0FC1" w14:textId="77777777" w:rsidR="00E136D3" w:rsidRPr="00EA767F" w:rsidRDefault="00E136D3" w:rsidP="0049365F">
            <w:pPr>
              <w:pStyle w:val="TAC"/>
            </w:pPr>
          </w:p>
        </w:tc>
        <w:tc>
          <w:tcPr>
            <w:tcW w:w="196" w:type="pct"/>
            <w:tcBorders>
              <w:top w:val="single" w:sz="4" w:space="0" w:color="000000"/>
              <w:left w:val="single" w:sz="4" w:space="0" w:color="000000"/>
              <w:bottom w:val="single" w:sz="4" w:space="0" w:color="000000"/>
              <w:right w:val="single" w:sz="4" w:space="0" w:color="000000"/>
            </w:tcBorders>
            <w:hideMark/>
          </w:tcPr>
          <w:p w14:paraId="3D782493" w14:textId="77777777" w:rsidR="00E136D3" w:rsidRPr="00EA767F" w:rsidRDefault="00E136D3" w:rsidP="0049365F">
            <w:pPr>
              <w:pStyle w:val="TAC"/>
            </w:pPr>
            <w:r w:rsidRPr="00EA767F">
              <w:t>A5</w:t>
            </w:r>
          </w:p>
        </w:tc>
        <w:tc>
          <w:tcPr>
            <w:tcW w:w="435" w:type="pct"/>
            <w:tcBorders>
              <w:top w:val="single" w:sz="4" w:space="0" w:color="000000"/>
              <w:left w:val="single" w:sz="4" w:space="0" w:color="000000"/>
              <w:bottom w:val="single" w:sz="4" w:space="0" w:color="000000"/>
              <w:right w:val="single" w:sz="4" w:space="0" w:color="000000"/>
            </w:tcBorders>
            <w:hideMark/>
          </w:tcPr>
          <w:p w14:paraId="451FDD7D" w14:textId="77777777" w:rsidR="00E136D3" w:rsidRPr="00EA767F" w:rsidRDefault="00E136D3" w:rsidP="0049365F">
            <w:pPr>
              <w:pStyle w:val="TAC"/>
            </w:pPr>
            <w:r w:rsidRPr="00EA767F">
              <w:rPr>
                <w:rFonts w:cs="Arial"/>
              </w:rPr>
              <w:t>≥</w:t>
            </w:r>
            <w:r w:rsidRPr="00EA767F">
              <w:t>5.58</w:t>
            </w:r>
          </w:p>
          <w:p w14:paraId="7280E630" w14:textId="77777777" w:rsidR="00E136D3" w:rsidRPr="00EA767F" w:rsidRDefault="00E136D3" w:rsidP="0049365F">
            <w:pPr>
              <w:pStyle w:val="TAC"/>
            </w:pPr>
            <w:r w:rsidRPr="00EA767F">
              <w:t>&lt;11.52</w:t>
            </w:r>
          </w:p>
        </w:tc>
        <w:tc>
          <w:tcPr>
            <w:tcW w:w="444" w:type="pct"/>
            <w:tcBorders>
              <w:top w:val="single" w:sz="4" w:space="0" w:color="000000"/>
              <w:left w:val="single" w:sz="4" w:space="0" w:color="000000"/>
              <w:bottom w:val="single" w:sz="4" w:space="0" w:color="000000"/>
              <w:right w:val="single" w:sz="4" w:space="0" w:color="000000"/>
            </w:tcBorders>
            <w:hideMark/>
          </w:tcPr>
          <w:p w14:paraId="560BC136" w14:textId="77777777" w:rsidR="00E136D3" w:rsidRPr="00EA767F" w:rsidRDefault="00E136D3" w:rsidP="0049365F">
            <w:pPr>
              <w:pStyle w:val="TAC"/>
            </w:pPr>
            <w:r w:rsidRPr="00EA767F">
              <w:t>&gt;1.44</w:t>
            </w:r>
          </w:p>
        </w:tc>
        <w:tc>
          <w:tcPr>
            <w:tcW w:w="196" w:type="pct"/>
            <w:tcBorders>
              <w:top w:val="single" w:sz="4" w:space="0" w:color="000000"/>
              <w:left w:val="single" w:sz="4" w:space="0" w:color="000000"/>
              <w:bottom w:val="single" w:sz="4" w:space="0" w:color="000000"/>
              <w:right w:val="single" w:sz="4" w:space="0" w:color="000000"/>
            </w:tcBorders>
            <w:hideMark/>
          </w:tcPr>
          <w:p w14:paraId="1C002589" w14:textId="77777777" w:rsidR="00E136D3" w:rsidRPr="00EA767F" w:rsidRDefault="00E136D3" w:rsidP="0049365F">
            <w:pPr>
              <w:pStyle w:val="TAC"/>
            </w:pPr>
            <w:r w:rsidRPr="00EA767F">
              <w:t>A6</w:t>
            </w:r>
          </w:p>
        </w:tc>
        <w:tc>
          <w:tcPr>
            <w:tcW w:w="435" w:type="pct"/>
            <w:tcBorders>
              <w:top w:val="single" w:sz="4" w:space="0" w:color="000000"/>
              <w:left w:val="single" w:sz="4" w:space="0" w:color="000000"/>
              <w:bottom w:val="single" w:sz="4" w:space="0" w:color="000000"/>
              <w:right w:val="single" w:sz="4" w:space="0" w:color="000000"/>
            </w:tcBorders>
          </w:tcPr>
          <w:p w14:paraId="4CACC858" w14:textId="77777777" w:rsidR="00E136D3" w:rsidRPr="00EA767F" w:rsidRDefault="00E136D3" w:rsidP="0049365F">
            <w:pPr>
              <w:pStyle w:val="TAC"/>
            </w:pPr>
            <w:r w:rsidRPr="00EA767F">
              <w:rPr>
                <w:rFonts w:cs="Arial"/>
              </w:rPr>
              <w:t xml:space="preserve">≥ </w:t>
            </w:r>
            <w:r w:rsidRPr="00EA767F">
              <w:t>5.58</w:t>
            </w:r>
          </w:p>
          <w:p w14:paraId="1B8EAE10" w14:textId="77777777" w:rsidR="00E136D3" w:rsidRPr="00EA767F" w:rsidRDefault="00E136D3" w:rsidP="0049365F">
            <w:pPr>
              <w:pStyle w:val="TAC"/>
            </w:pPr>
            <w:r w:rsidRPr="00EA767F">
              <w:t>&lt; 11.52</w:t>
            </w:r>
          </w:p>
        </w:tc>
        <w:tc>
          <w:tcPr>
            <w:tcW w:w="444" w:type="pct"/>
            <w:tcBorders>
              <w:top w:val="single" w:sz="4" w:space="0" w:color="000000"/>
              <w:left w:val="single" w:sz="4" w:space="0" w:color="000000"/>
              <w:bottom w:val="single" w:sz="4" w:space="0" w:color="000000"/>
              <w:right w:val="single" w:sz="4" w:space="0" w:color="000000"/>
            </w:tcBorders>
          </w:tcPr>
          <w:p w14:paraId="4BB86A56" w14:textId="77777777" w:rsidR="00E136D3" w:rsidRPr="00EA767F" w:rsidRDefault="00E136D3" w:rsidP="0049365F">
            <w:pPr>
              <w:pStyle w:val="TAC"/>
            </w:pPr>
            <w:r w:rsidRPr="00EA767F">
              <w:t>≤1.44</w:t>
            </w:r>
          </w:p>
        </w:tc>
        <w:tc>
          <w:tcPr>
            <w:tcW w:w="195" w:type="pct"/>
            <w:tcBorders>
              <w:top w:val="single" w:sz="4" w:space="0" w:color="000000"/>
              <w:left w:val="single" w:sz="4" w:space="0" w:color="000000"/>
              <w:bottom w:val="single" w:sz="4" w:space="0" w:color="000000"/>
              <w:right w:val="single" w:sz="4" w:space="0" w:color="000000"/>
            </w:tcBorders>
          </w:tcPr>
          <w:p w14:paraId="7CD44CDD" w14:textId="77777777" w:rsidR="00E136D3" w:rsidRPr="00EA767F" w:rsidRDefault="00E136D3" w:rsidP="0049365F">
            <w:pPr>
              <w:pStyle w:val="TAC"/>
            </w:pPr>
            <w:r w:rsidRPr="00EA767F">
              <w:t>A8</w:t>
            </w:r>
          </w:p>
        </w:tc>
      </w:tr>
      <w:tr w:rsidR="00E136D3" w:rsidRPr="00EA767F" w14:paraId="70C94422" w14:textId="77777777" w:rsidTr="0049365F">
        <w:trPr>
          <w:jc w:val="center"/>
        </w:trPr>
        <w:tc>
          <w:tcPr>
            <w:tcW w:w="5000" w:type="pct"/>
            <w:gridSpan w:val="14"/>
            <w:tcBorders>
              <w:top w:val="single" w:sz="4" w:space="0" w:color="000000"/>
              <w:left w:val="single" w:sz="4" w:space="0" w:color="000000"/>
              <w:bottom w:val="single" w:sz="4" w:space="0" w:color="000000"/>
              <w:right w:val="single" w:sz="4" w:space="0" w:color="000000"/>
            </w:tcBorders>
            <w:hideMark/>
          </w:tcPr>
          <w:p w14:paraId="4753B165" w14:textId="77777777" w:rsidR="00E136D3" w:rsidRPr="00EA767F" w:rsidRDefault="00E136D3" w:rsidP="0049365F">
            <w:pPr>
              <w:pStyle w:val="TAN"/>
            </w:pPr>
          </w:p>
        </w:tc>
      </w:tr>
    </w:tbl>
    <w:p w14:paraId="7447C163" w14:textId="77777777" w:rsidR="00E136D3" w:rsidRPr="00EA767F" w:rsidRDefault="00E136D3" w:rsidP="00E136D3">
      <w:pPr>
        <w:spacing w:after="120"/>
        <w:rPr>
          <w:bCs/>
        </w:rPr>
      </w:pPr>
    </w:p>
    <w:tbl>
      <w:tblPr>
        <w:tblW w:w="8643" w:type="dxa"/>
        <w:jc w:val="center"/>
        <w:tblLayout w:type="fixed"/>
        <w:tblCellMar>
          <w:left w:w="28" w:type="dxa"/>
        </w:tblCellMar>
        <w:tblLook w:val="01E0" w:firstRow="1" w:lastRow="1" w:firstColumn="1" w:lastColumn="1" w:noHBand="0" w:noVBand="0"/>
      </w:tblPr>
      <w:tblGrid>
        <w:gridCol w:w="3114"/>
        <w:gridCol w:w="709"/>
        <w:gridCol w:w="709"/>
        <w:gridCol w:w="709"/>
        <w:gridCol w:w="708"/>
        <w:gridCol w:w="709"/>
        <w:gridCol w:w="709"/>
        <w:gridCol w:w="634"/>
        <w:gridCol w:w="642"/>
      </w:tblGrid>
      <w:tr w:rsidR="00E136D3" w:rsidRPr="00EA767F" w14:paraId="05D258D7" w14:textId="77777777" w:rsidTr="0049365F">
        <w:trPr>
          <w:jc w:val="center"/>
        </w:trPr>
        <w:tc>
          <w:tcPr>
            <w:tcW w:w="3114" w:type="dxa"/>
            <w:tcBorders>
              <w:top w:val="single" w:sz="4" w:space="0" w:color="auto"/>
              <w:left w:val="single" w:sz="4" w:space="0" w:color="auto"/>
              <w:right w:val="single" w:sz="4" w:space="0" w:color="auto"/>
            </w:tcBorders>
            <w:vAlign w:val="center"/>
            <w:hideMark/>
          </w:tcPr>
          <w:p w14:paraId="7FD2E8AC" w14:textId="77777777" w:rsidR="00E136D3" w:rsidRPr="00EA767F" w:rsidRDefault="00E136D3" w:rsidP="0049365F">
            <w:pPr>
              <w:pStyle w:val="TAH"/>
            </w:pPr>
            <w:r w:rsidRPr="00EA767F">
              <w:t>Modulation/Waveform</w:t>
            </w:r>
          </w:p>
        </w:tc>
        <w:tc>
          <w:tcPr>
            <w:tcW w:w="709" w:type="dxa"/>
            <w:tcBorders>
              <w:top w:val="single" w:sz="4" w:space="0" w:color="000000"/>
              <w:left w:val="single" w:sz="4" w:space="0" w:color="auto"/>
              <w:bottom w:val="single" w:sz="4" w:space="0" w:color="000000"/>
              <w:right w:val="single" w:sz="4" w:space="0" w:color="000000"/>
            </w:tcBorders>
            <w:vAlign w:val="center"/>
            <w:hideMark/>
          </w:tcPr>
          <w:p w14:paraId="59351C79" w14:textId="77777777" w:rsidR="00E136D3" w:rsidRPr="00EA767F" w:rsidRDefault="00E136D3" w:rsidP="0049365F">
            <w:pPr>
              <w:pStyle w:val="TAH"/>
            </w:pPr>
            <w:r w:rsidRPr="00EA767F">
              <w:t>A1</w:t>
            </w:r>
          </w:p>
        </w:tc>
        <w:tc>
          <w:tcPr>
            <w:tcW w:w="709" w:type="dxa"/>
            <w:tcBorders>
              <w:top w:val="single" w:sz="4" w:space="0" w:color="000000"/>
              <w:left w:val="single" w:sz="4" w:space="0" w:color="000000"/>
              <w:bottom w:val="single" w:sz="4" w:space="0" w:color="000000"/>
              <w:right w:val="single" w:sz="4" w:space="0" w:color="000000"/>
            </w:tcBorders>
          </w:tcPr>
          <w:p w14:paraId="65922FE3" w14:textId="77777777" w:rsidR="00E136D3" w:rsidRPr="00EA767F" w:rsidRDefault="00E136D3" w:rsidP="0049365F">
            <w:pPr>
              <w:pStyle w:val="TAH"/>
            </w:pPr>
            <w:r w:rsidRPr="00EA767F">
              <w:t>A2</w:t>
            </w:r>
          </w:p>
        </w:tc>
        <w:tc>
          <w:tcPr>
            <w:tcW w:w="709" w:type="dxa"/>
            <w:tcBorders>
              <w:top w:val="single" w:sz="4" w:space="0" w:color="000000"/>
              <w:left w:val="single" w:sz="4" w:space="0" w:color="000000"/>
              <w:bottom w:val="single" w:sz="4" w:space="0" w:color="000000"/>
              <w:right w:val="single" w:sz="4" w:space="0" w:color="000000"/>
            </w:tcBorders>
          </w:tcPr>
          <w:p w14:paraId="344400D1" w14:textId="77777777" w:rsidR="00E136D3" w:rsidRPr="00EA767F" w:rsidRDefault="00E136D3" w:rsidP="0049365F">
            <w:pPr>
              <w:pStyle w:val="TAH"/>
            </w:pPr>
            <w:r w:rsidRPr="00EA767F">
              <w:t>A3</w:t>
            </w:r>
          </w:p>
        </w:tc>
        <w:tc>
          <w:tcPr>
            <w:tcW w:w="708" w:type="dxa"/>
            <w:tcBorders>
              <w:top w:val="single" w:sz="4" w:space="0" w:color="000000"/>
              <w:left w:val="single" w:sz="4" w:space="0" w:color="000000"/>
              <w:bottom w:val="single" w:sz="4" w:space="0" w:color="000000"/>
              <w:right w:val="single" w:sz="4" w:space="0" w:color="000000"/>
            </w:tcBorders>
          </w:tcPr>
          <w:p w14:paraId="2FE0143D" w14:textId="77777777" w:rsidR="00E136D3" w:rsidRPr="00EA767F" w:rsidRDefault="00E136D3" w:rsidP="0049365F">
            <w:pPr>
              <w:pStyle w:val="TAH"/>
            </w:pPr>
            <w:r w:rsidRPr="00EA767F">
              <w:t>A4</w:t>
            </w:r>
          </w:p>
        </w:tc>
        <w:tc>
          <w:tcPr>
            <w:tcW w:w="709" w:type="dxa"/>
            <w:tcBorders>
              <w:top w:val="single" w:sz="4" w:space="0" w:color="000000"/>
              <w:left w:val="single" w:sz="4" w:space="0" w:color="000000"/>
              <w:bottom w:val="single" w:sz="4" w:space="0" w:color="000000"/>
              <w:right w:val="single" w:sz="4" w:space="0" w:color="000000"/>
            </w:tcBorders>
          </w:tcPr>
          <w:p w14:paraId="4275387C" w14:textId="77777777" w:rsidR="00E136D3" w:rsidRPr="00EA767F" w:rsidRDefault="00E136D3" w:rsidP="0049365F">
            <w:pPr>
              <w:pStyle w:val="TAH"/>
            </w:pPr>
            <w:r w:rsidRPr="00EA767F">
              <w:t>A5</w:t>
            </w:r>
          </w:p>
        </w:tc>
        <w:tc>
          <w:tcPr>
            <w:tcW w:w="709" w:type="dxa"/>
            <w:tcBorders>
              <w:top w:val="single" w:sz="4" w:space="0" w:color="000000"/>
              <w:left w:val="single" w:sz="4" w:space="0" w:color="000000"/>
              <w:bottom w:val="single" w:sz="4" w:space="0" w:color="000000"/>
              <w:right w:val="single" w:sz="4" w:space="0" w:color="000000"/>
            </w:tcBorders>
          </w:tcPr>
          <w:p w14:paraId="2604BC19" w14:textId="77777777" w:rsidR="00E136D3" w:rsidRPr="00EA767F" w:rsidRDefault="00E136D3" w:rsidP="0049365F">
            <w:pPr>
              <w:pStyle w:val="TAH"/>
            </w:pPr>
            <w:r w:rsidRPr="00EA767F">
              <w:t>A6</w:t>
            </w:r>
          </w:p>
        </w:tc>
        <w:tc>
          <w:tcPr>
            <w:tcW w:w="634" w:type="dxa"/>
            <w:tcBorders>
              <w:top w:val="single" w:sz="4" w:space="0" w:color="000000"/>
              <w:left w:val="single" w:sz="4" w:space="0" w:color="000000"/>
              <w:bottom w:val="single" w:sz="4" w:space="0" w:color="000000"/>
              <w:right w:val="single" w:sz="4" w:space="0" w:color="000000"/>
            </w:tcBorders>
          </w:tcPr>
          <w:p w14:paraId="1EB0D6C3" w14:textId="77777777" w:rsidR="00E136D3" w:rsidRPr="00EA767F" w:rsidRDefault="00E136D3" w:rsidP="0049365F">
            <w:pPr>
              <w:pStyle w:val="TAH"/>
            </w:pPr>
            <w:r w:rsidRPr="00EA767F">
              <w:t>A7</w:t>
            </w:r>
          </w:p>
        </w:tc>
        <w:tc>
          <w:tcPr>
            <w:tcW w:w="642" w:type="dxa"/>
            <w:tcBorders>
              <w:top w:val="single" w:sz="4" w:space="0" w:color="000000"/>
              <w:left w:val="single" w:sz="4" w:space="0" w:color="000000"/>
              <w:bottom w:val="single" w:sz="4" w:space="0" w:color="000000"/>
              <w:right w:val="single" w:sz="4" w:space="0" w:color="000000"/>
            </w:tcBorders>
          </w:tcPr>
          <w:p w14:paraId="012BBBDA" w14:textId="77777777" w:rsidR="00E136D3" w:rsidRPr="00EA767F" w:rsidRDefault="00E136D3" w:rsidP="0049365F">
            <w:pPr>
              <w:pStyle w:val="TAH"/>
            </w:pPr>
            <w:r w:rsidRPr="00EA767F">
              <w:t>A8</w:t>
            </w:r>
          </w:p>
        </w:tc>
      </w:tr>
      <w:tr w:rsidR="00E136D3" w:rsidRPr="00EA767F" w14:paraId="2A8B83D5" w14:textId="77777777" w:rsidTr="0049365F">
        <w:trPr>
          <w:jc w:val="center"/>
        </w:trPr>
        <w:tc>
          <w:tcPr>
            <w:tcW w:w="3114" w:type="dxa"/>
            <w:tcBorders>
              <w:left w:val="single" w:sz="4" w:space="0" w:color="auto"/>
              <w:bottom w:val="single" w:sz="4" w:space="0" w:color="auto"/>
              <w:right w:val="single" w:sz="4" w:space="0" w:color="auto"/>
            </w:tcBorders>
            <w:vAlign w:val="center"/>
          </w:tcPr>
          <w:p w14:paraId="71A6DDE3" w14:textId="77777777" w:rsidR="00E136D3" w:rsidRPr="00EA767F" w:rsidRDefault="00E136D3" w:rsidP="0049365F">
            <w:pPr>
              <w:pStyle w:val="TAH"/>
            </w:pPr>
          </w:p>
        </w:tc>
        <w:tc>
          <w:tcPr>
            <w:tcW w:w="709" w:type="dxa"/>
            <w:tcBorders>
              <w:top w:val="single" w:sz="4" w:space="0" w:color="000000"/>
              <w:left w:val="single" w:sz="4" w:space="0" w:color="auto"/>
              <w:bottom w:val="single" w:sz="4" w:space="0" w:color="000000"/>
              <w:right w:val="single" w:sz="4" w:space="0" w:color="000000"/>
            </w:tcBorders>
            <w:vAlign w:val="center"/>
          </w:tcPr>
          <w:p w14:paraId="299B3221" w14:textId="77777777" w:rsidR="00E136D3" w:rsidRPr="00EA767F" w:rsidRDefault="00E136D3" w:rsidP="0049365F">
            <w:pPr>
              <w:pStyle w:val="TAH"/>
            </w:pPr>
            <w:r w:rsidRPr="00EA767F">
              <w:t>Outer/Inner</w:t>
            </w:r>
          </w:p>
        </w:tc>
        <w:tc>
          <w:tcPr>
            <w:tcW w:w="709" w:type="dxa"/>
            <w:tcBorders>
              <w:top w:val="single" w:sz="4" w:space="0" w:color="000000"/>
              <w:left w:val="single" w:sz="4" w:space="0" w:color="000000"/>
              <w:bottom w:val="single" w:sz="4" w:space="0" w:color="000000"/>
              <w:right w:val="single" w:sz="4" w:space="0" w:color="000000"/>
            </w:tcBorders>
          </w:tcPr>
          <w:p w14:paraId="41DEDC5A" w14:textId="77777777" w:rsidR="00E136D3" w:rsidRPr="00EA767F" w:rsidRDefault="00E136D3" w:rsidP="0049365F">
            <w:pPr>
              <w:pStyle w:val="TAH"/>
            </w:pPr>
            <w:r w:rsidRPr="00EA767F">
              <w:t>Outer/Inner</w:t>
            </w:r>
          </w:p>
        </w:tc>
        <w:tc>
          <w:tcPr>
            <w:tcW w:w="709" w:type="dxa"/>
            <w:tcBorders>
              <w:top w:val="single" w:sz="4" w:space="0" w:color="000000"/>
              <w:left w:val="single" w:sz="4" w:space="0" w:color="000000"/>
              <w:bottom w:val="single" w:sz="4" w:space="0" w:color="000000"/>
              <w:right w:val="single" w:sz="4" w:space="0" w:color="000000"/>
            </w:tcBorders>
          </w:tcPr>
          <w:p w14:paraId="1DB843A9" w14:textId="77777777" w:rsidR="00E136D3" w:rsidRPr="00EA767F" w:rsidRDefault="00E136D3" w:rsidP="0049365F">
            <w:pPr>
              <w:pStyle w:val="TAH"/>
            </w:pPr>
            <w:r w:rsidRPr="00EA767F">
              <w:t>Outer/Inner</w:t>
            </w:r>
          </w:p>
        </w:tc>
        <w:tc>
          <w:tcPr>
            <w:tcW w:w="708" w:type="dxa"/>
            <w:tcBorders>
              <w:top w:val="single" w:sz="4" w:space="0" w:color="000000"/>
              <w:left w:val="single" w:sz="4" w:space="0" w:color="000000"/>
              <w:bottom w:val="single" w:sz="4" w:space="0" w:color="000000"/>
              <w:right w:val="single" w:sz="4" w:space="0" w:color="000000"/>
            </w:tcBorders>
          </w:tcPr>
          <w:p w14:paraId="41087180" w14:textId="77777777" w:rsidR="00E136D3" w:rsidRPr="00EA767F" w:rsidRDefault="00E136D3" w:rsidP="0049365F">
            <w:pPr>
              <w:pStyle w:val="TAH"/>
            </w:pPr>
            <w:r w:rsidRPr="00EA767F">
              <w:t>Outer/Inner</w:t>
            </w:r>
          </w:p>
        </w:tc>
        <w:tc>
          <w:tcPr>
            <w:tcW w:w="709" w:type="dxa"/>
            <w:tcBorders>
              <w:top w:val="single" w:sz="4" w:space="0" w:color="000000"/>
              <w:left w:val="single" w:sz="4" w:space="0" w:color="000000"/>
              <w:bottom w:val="single" w:sz="4" w:space="0" w:color="000000"/>
              <w:right w:val="single" w:sz="4" w:space="0" w:color="000000"/>
            </w:tcBorders>
          </w:tcPr>
          <w:p w14:paraId="7BF723CC" w14:textId="77777777" w:rsidR="00E136D3" w:rsidRPr="00EA767F" w:rsidRDefault="00E136D3" w:rsidP="0049365F">
            <w:pPr>
              <w:pStyle w:val="TAH"/>
            </w:pPr>
            <w:r w:rsidRPr="00EA767F">
              <w:t>Outer/Inner</w:t>
            </w:r>
          </w:p>
        </w:tc>
        <w:tc>
          <w:tcPr>
            <w:tcW w:w="709" w:type="dxa"/>
            <w:tcBorders>
              <w:top w:val="single" w:sz="4" w:space="0" w:color="000000"/>
              <w:left w:val="single" w:sz="4" w:space="0" w:color="000000"/>
              <w:bottom w:val="single" w:sz="4" w:space="0" w:color="000000"/>
              <w:right w:val="single" w:sz="4" w:space="0" w:color="000000"/>
            </w:tcBorders>
          </w:tcPr>
          <w:p w14:paraId="53254351" w14:textId="77777777" w:rsidR="00E136D3" w:rsidRPr="00EA767F" w:rsidRDefault="00E136D3" w:rsidP="0049365F">
            <w:pPr>
              <w:pStyle w:val="TAH"/>
            </w:pPr>
            <w:r w:rsidRPr="00EA767F">
              <w:t>Outer/Inner</w:t>
            </w:r>
          </w:p>
        </w:tc>
        <w:tc>
          <w:tcPr>
            <w:tcW w:w="634" w:type="dxa"/>
            <w:tcBorders>
              <w:top w:val="single" w:sz="4" w:space="0" w:color="000000"/>
              <w:left w:val="single" w:sz="4" w:space="0" w:color="000000"/>
              <w:bottom w:val="single" w:sz="4" w:space="0" w:color="000000"/>
              <w:right w:val="single" w:sz="4" w:space="0" w:color="000000"/>
            </w:tcBorders>
          </w:tcPr>
          <w:p w14:paraId="57945E27" w14:textId="77777777" w:rsidR="00E136D3" w:rsidRPr="00EA767F" w:rsidRDefault="00E136D3" w:rsidP="0049365F">
            <w:pPr>
              <w:pStyle w:val="TAH"/>
            </w:pPr>
            <w:r w:rsidRPr="00EA767F">
              <w:t>Outer/Inner</w:t>
            </w:r>
          </w:p>
        </w:tc>
        <w:tc>
          <w:tcPr>
            <w:tcW w:w="642" w:type="dxa"/>
            <w:tcBorders>
              <w:top w:val="single" w:sz="4" w:space="0" w:color="000000"/>
              <w:left w:val="single" w:sz="4" w:space="0" w:color="000000"/>
              <w:bottom w:val="single" w:sz="4" w:space="0" w:color="000000"/>
              <w:right w:val="single" w:sz="4" w:space="0" w:color="000000"/>
            </w:tcBorders>
          </w:tcPr>
          <w:p w14:paraId="71ECF54D" w14:textId="77777777" w:rsidR="00E136D3" w:rsidRPr="00EA767F" w:rsidRDefault="00E136D3" w:rsidP="0049365F">
            <w:pPr>
              <w:pStyle w:val="TAH"/>
            </w:pPr>
            <w:r w:rsidRPr="00EA767F">
              <w:t>Outer/Inner</w:t>
            </w:r>
          </w:p>
        </w:tc>
      </w:tr>
      <w:tr w:rsidR="00E136D3" w:rsidRPr="00EA767F" w14:paraId="34EC90E9" w14:textId="77777777" w:rsidTr="0049365F">
        <w:trPr>
          <w:jc w:val="center"/>
        </w:trPr>
        <w:tc>
          <w:tcPr>
            <w:tcW w:w="3114" w:type="dxa"/>
            <w:tcBorders>
              <w:top w:val="single" w:sz="4" w:space="0" w:color="auto"/>
              <w:left w:val="single" w:sz="4" w:space="0" w:color="000000"/>
              <w:bottom w:val="single" w:sz="4" w:space="0" w:color="000000"/>
              <w:right w:val="single" w:sz="4" w:space="0" w:color="000000"/>
            </w:tcBorders>
            <w:hideMark/>
          </w:tcPr>
          <w:p w14:paraId="454D5BC5" w14:textId="77777777" w:rsidR="00E136D3" w:rsidRPr="00EA767F" w:rsidRDefault="00E136D3" w:rsidP="0049365F">
            <w:pPr>
              <w:pStyle w:val="TAC"/>
            </w:pPr>
            <w:r w:rsidRPr="00EA767F">
              <w:t>DFT-s-OFDM PI/2 BPSK</w:t>
            </w:r>
          </w:p>
        </w:tc>
        <w:tc>
          <w:tcPr>
            <w:tcW w:w="709" w:type="dxa"/>
            <w:tcBorders>
              <w:top w:val="single" w:sz="4" w:space="0" w:color="000000"/>
              <w:left w:val="single" w:sz="4" w:space="0" w:color="000000"/>
              <w:bottom w:val="single" w:sz="4" w:space="0" w:color="000000"/>
              <w:right w:val="single" w:sz="4" w:space="0" w:color="000000"/>
            </w:tcBorders>
            <w:hideMark/>
          </w:tcPr>
          <w:p w14:paraId="43C662CB" w14:textId="77777777" w:rsidR="00E136D3" w:rsidRPr="00EA767F" w:rsidRDefault="00E136D3" w:rsidP="0049365F">
            <w:pPr>
              <w:pStyle w:val="TAC"/>
            </w:pPr>
            <w:r w:rsidRPr="00EA767F">
              <w:t>≤ 14</w:t>
            </w:r>
          </w:p>
        </w:tc>
        <w:tc>
          <w:tcPr>
            <w:tcW w:w="709" w:type="dxa"/>
            <w:tcBorders>
              <w:top w:val="single" w:sz="4" w:space="0" w:color="000000"/>
              <w:left w:val="single" w:sz="4" w:space="0" w:color="000000"/>
              <w:bottom w:val="single" w:sz="4" w:space="0" w:color="000000"/>
              <w:right w:val="single" w:sz="4" w:space="0" w:color="000000"/>
            </w:tcBorders>
          </w:tcPr>
          <w:p w14:paraId="2CC8D180" w14:textId="77777777" w:rsidR="00E136D3" w:rsidRPr="00EA767F" w:rsidRDefault="00E136D3" w:rsidP="0049365F">
            <w:pPr>
              <w:pStyle w:val="TAC"/>
            </w:pPr>
            <w:r w:rsidRPr="00EA767F">
              <w:t>≤ 8</w:t>
            </w:r>
          </w:p>
        </w:tc>
        <w:tc>
          <w:tcPr>
            <w:tcW w:w="709" w:type="dxa"/>
            <w:tcBorders>
              <w:top w:val="single" w:sz="4" w:space="0" w:color="000000"/>
              <w:left w:val="single" w:sz="4" w:space="0" w:color="000000"/>
              <w:bottom w:val="single" w:sz="4" w:space="0" w:color="000000"/>
              <w:right w:val="single" w:sz="4" w:space="0" w:color="000000"/>
            </w:tcBorders>
          </w:tcPr>
          <w:p w14:paraId="2F19E77B" w14:textId="77777777" w:rsidR="00E136D3" w:rsidRPr="00EA767F" w:rsidRDefault="00E136D3" w:rsidP="0049365F">
            <w:pPr>
              <w:pStyle w:val="TAC"/>
            </w:pPr>
            <w:r w:rsidRPr="00EA767F">
              <w:t>≤ 5.5</w:t>
            </w:r>
          </w:p>
        </w:tc>
        <w:tc>
          <w:tcPr>
            <w:tcW w:w="708" w:type="dxa"/>
            <w:tcBorders>
              <w:top w:val="single" w:sz="4" w:space="0" w:color="000000"/>
              <w:left w:val="single" w:sz="4" w:space="0" w:color="000000"/>
              <w:bottom w:val="single" w:sz="4" w:space="0" w:color="000000"/>
              <w:right w:val="single" w:sz="4" w:space="0" w:color="000000"/>
            </w:tcBorders>
          </w:tcPr>
          <w:p w14:paraId="0FD21435" w14:textId="77777777" w:rsidR="00E136D3" w:rsidRPr="00EA767F" w:rsidRDefault="00E136D3" w:rsidP="0049365F">
            <w:pPr>
              <w:pStyle w:val="TAC"/>
            </w:pPr>
            <w:r w:rsidRPr="00EA767F">
              <w:t>≤ 8.5</w:t>
            </w:r>
          </w:p>
        </w:tc>
        <w:tc>
          <w:tcPr>
            <w:tcW w:w="709" w:type="dxa"/>
            <w:tcBorders>
              <w:top w:val="single" w:sz="4" w:space="0" w:color="000000"/>
              <w:left w:val="single" w:sz="4" w:space="0" w:color="000000"/>
              <w:bottom w:val="single" w:sz="4" w:space="0" w:color="000000"/>
              <w:right w:val="single" w:sz="4" w:space="0" w:color="000000"/>
            </w:tcBorders>
          </w:tcPr>
          <w:p w14:paraId="095DE36A" w14:textId="77777777" w:rsidR="00E136D3" w:rsidRPr="00EA767F" w:rsidRDefault="00E136D3" w:rsidP="0049365F">
            <w:pPr>
              <w:pStyle w:val="TAC"/>
            </w:pPr>
            <w:r w:rsidRPr="00EA767F">
              <w:t>≤ 21</w:t>
            </w:r>
          </w:p>
        </w:tc>
        <w:tc>
          <w:tcPr>
            <w:tcW w:w="709" w:type="dxa"/>
            <w:tcBorders>
              <w:top w:val="single" w:sz="4" w:space="0" w:color="000000"/>
              <w:left w:val="single" w:sz="4" w:space="0" w:color="000000"/>
              <w:bottom w:val="single" w:sz="4" w:space="0" w:color="000000"/>
              <w:right w:val="single" w:sz="4" w:space="0" w:color="000000"/>
            </w:tcBorders>
          </w:tcPr>
          <w:p w14:paraId="71EA08C9" w14:textId="77777777" w:rsidR="00E136D3" w:rsidRPr="00EA767F" w:rsidRDefault="00E136D3" w:rsidP="0049365F">
            <w:pPr>
              <w:pStyle w:val="TAC"/>
            </w:pPr>
            <w:r w:rsidRPr="00EA767F">
              <w:t>≤ 13</w:t>
            </w:r>
          </w:p>
        </w:tc>
        <w:tc>
          <w:tcPr>
            <w:tcW w:w="634" w:type="dxa"/>
            <w:tcBorders>
              <w:top w:val="single" w:sz="4" w:space="0" w:color="000000"/>
              <w:left w:val="single" w:sz="4" w:space="0" w:color="000000"/>
              <w:bottom w:val="single" w:sz="4" w:space="0" w:color="000000"/>
              <w:right w:val="single" w:sz="4" w:space="0" w:color="000000"/>
            </w:tcBorders>
          </w:tcPr>
          <w:p w14:paraId="3A5FF876" w14:textId="77777777" w:rsidR="00E136D3" w:rsidRPr="00EA767F" w:rsidRDefault="00E136D3" w:rsidP="0049365F">
            <w:pPr>
              <w:pStyle w:val="TAC"/>
            </w:pPr>
            <w:r w:rsidRPr="00EA767F">
              <w:t>≤ 4.5</w:t>
            </w:r>
          </w:p>
        </w:tc>
        <w:tc>
          <w:tcPr>
            <w:tcW w:w="642" w:type="dxa"/>
            <w:tcBorders>
              <w:top w:val="single" w:sz="4" w:space="0" w:color="000000"/>
              <w:left w:val="single" w:sz="4" w:space="0" w:color="000000"/>
              <w:bottom w:val="single" w:sz="4" w:space="0" w:color="000000"/>
              <w:right w:val="single" w:sz="4" w:space="0" w:color="000000"/>
            </w:tcBorders>
          </w:tcPr>
          <w:p w14:paraId="0ECBA102" w14:textId="77777777" w:rsidR="00E136D3" w:rsidRPr="00EA767F" w:rsidRDefault="00E136D3" w:rsidP="0049365F">
            <w:pPr>
              <w:pStyle w:val="TAC"/>
            </w:pPr>
            <w:r w:rsidRPr="00EA767F">
              <w:t>≤ 3</w:t>
            </w:r>
          </w:p>
        </w:tc>
      </w:tr>
      <w:tr w:rsidR="00E136D3" w:rsidRPr="00EA767F" w14:paraId="5BBC4926" w14:textId="77777777" w:rsidTr="0049365F">
        <w:trPr>
          <w:jc w:val="center"/>
        </w:trPr>
        <w:tc>
          <w:tcPr>
            <w:tcW w:w="3114" w:type="dxa"/>
            <w:tcBorders>
              <w:top w:val="single" w:sz="4" w:space="0" w:color="000000"/>
              <w:left w:val="single" w:sz="4" w:space="0" w:color="000000"/>
              <w:bottom w:val="single" w:sz="4" w:space="0" w:color="000000"/>
              <w:right w:val="single" w:sz="4" w:space="0" w:color="000000"/>
            </w:tcBorders>
            <w:hideMark/>
          </w:tcPr>
          <w:p w14:paraId="7280038C" w14:textId="77777777" w:rsidR="00E136D3" w:rsidRPr="00EA767F" w:rsidRDefault="00E136D3" w:rsidP="0049365F">
            <w:pPr>
              <w:pStyle w:val="TAC"/>
            </w:pPr>
            <w:r w:rsidRPr="00EA767F">
              <w:t>DFT-s-OFDM QPSK</w:t>
            </w:r>
          </w:p>
        </w:tc>
        <w:tc>
          <w:tcPr>
            <w:tcW w:w="709" w:type="dxa"/>
            <w:tcBorders>
              <w:top w:val="single" w:sz="4" w:space="0" w:color="000000"/>
              <w:left w:val="single" w:sz="4" w:space="0" w:color="000000"/>
              <w:bottom w:val="single" w:sz="4" w:space="0" w:color="000000"/>
              <w:right w:val="single" w:sz="4" w:space="0" w:color="000000"/>
            </w:tcBorders>
            <w:hideMark/>
          </w:tcPr>
          <w:p w14:paraId="341507F3" w14:textId="77777777" w:rsidR="00E136D3" w:rsidRPr="00EA767F" w:rsidRDefault="00E136D3" w:rsidP="0049365F">
            <w:pPr>
              <w:pStyle w:val="TAC"/>
            </w:pPr>
            <w:r w:rsidRPr="00EA767F">
              <w:t>≤ 14</w:t>
            </w:r>
          </w:p>
        </w:tc>
        <w:tc>
          <w:tcPr>
            <w:tcW w:w="709" w:type="dxa"/>
            <w:tcBorders>
              <w:top w:val="single" w:sz="4" w:space="0" w:color="000000"/>
              <w:left w:val="single" w:sz="4" w:space="0" w:color="000000"/>
              <w:bottom w:val="single" w:sz="4" w:space="0" w:color="000000"/>
              <w:right w:val="single" w:sz="4" w:space="0" w:color="000000"/>
            </w:tcBorders>
          </w:tcPr>
          <w:p w14:paraId="25DEB2F2" w14:textId="77777777" w:rsidR="00E136D3" w:rsidRPr="00EA767F" w:rsidRDefault="00E136D3" w:rsidP="0049365F">
            <w:pPr>
              <w:pStyle w:val="TAC"/>
            </w:pPr>
            <w:r w:rsidRPr="00EA767F">
              <w:t>≤ 8</w:t>
            </w:r>
          </w:p>
        </w:tc>
        <w:tc>
          <w:tcPr>
            <w:tcW w:w="709" w:type="dxa"/>
            <w:tcBorders>
              <w:top w:val="single" w:sz="4" w:space="0" w:color="000000"/>
              <w:left w:val="single" w:sz="4" w:space="0" w:color="000000"/>
              <w:bottom w:val="single" w:sz="4" w:space="0" w:color="000000"/>
              <w:right w:val="single" w:sz="4" w:space="0" w:color="000000"/>
            </w:tcBorders>
          </w:tcPr>
          <w:p w14:paraId="6B83B432" w14:textId="77777777" w:rsidR="00E136D3" w:rsidRPr="00EA767F" w:rsidRDefault="00E136D3" w:rsidP="0049365F">
            <w:pPr>
              <w:pStyle w:val="TAC"/>
            </w:pPr>
            <w:r w:rsidRPr="00EA767F">
              <w:t>≤ 5.5</w:t>
            </w:r>
          </w:p>
        </w:tc>
        <w:tc>
          <w:tcPr>
            <w:tcW w:w="708" w:type="dxa"/>
            <w:tcBorders>
              <w:top w:val="single" w:sz="4" w:space="0" w:color="000000"/>
              <w:left w:val="single" w:sz="4" w:space="0" w:color="000000"/>
              <w:bottom w:val="single" w:sz="4" w:space="0" w:color="000000"/>
              <w:right w:val="single" w:sz="4" w:space="0" w:color="000000"/>
            </w:tcBorders>
          </w:tcPr>
          <w:p w14:paraId="36A4CA8A" w14:textId="77777777" w:rsidR="00E136D3" w:rsidRPr="00EA767F" w:rsidRDefault="00E136D3" w:rsidP="0049365F">
            <w:pPr>
              <w:pStyle w:val="TAC"/>
            </w:pPr>
            <w:r w:rsidRPr="00EA767F">
              <w:t>≤ 8.5</w:t>
            </w:r>
          </w:p>
        </w:tc>
        <w:tc>
          <w:tcPr>
            <w:tcW w:w="709" w:type="dxa"/>
            <w:tcBorders>
              <w:top w:val="single" w:sz="4" w:space="0" w:color="000000"/>
              <w:left w:val="single" w:sz="4" w:space="0" w:color="000000"/>
              <w:bottom w:val="single" w:sz="4" w:space="0" w:color="000000"/>
              <w:right w:val="single" w:sz="4" w:space="0" w:color="000000"/>
            </w:tcBorders>
          </w:tcPr>
          <w:p w14:paraId="6AFAEB05" w14:textId="77777777" w:rsidR="00E136D3" w:rsidRPr="00EA767F" w:rsidRDefault="00E136D3" w:rsidP="0049365F">
            <w:pPr>
              <w:pStyle w:val="TAC"/>
            </w:pPr>
            <w:r w:rsidRPr="00EA767F">
              <w:t>≤ 21</w:t>
            </w:r>
          </w:p>
        </w:tc>
        <w:tc>
          <w:tcPr>
            <w:tcW w:w="709" w:type="dxa"/>
            <w:tcBorders>
              <w:top w:val="single" w:sz="4" w:space="0" w:color="000000"/>
              <w:left w:val="single" w:sz="4" w:space="0" w:color="000000"/>
              <w:bottom w:val="single" w:sz="4" w:space="0" w:color="000000"/>
              <w:right w:val="single" w:sz="4" w:space="0" w:color="000000"/>
            </w:tcBorders>
          </w:tcPr>
          <w:p w14:paraId="37170552" w14:textId="77777777" w:rsidR="00E136D3" w:rsidRPr="00EA767F" w:rsidRDefault="00E136D3" w:rsidP="0049365F">
            <w:pPr>
              <w:pStyle w:val="TAC"/>
            </w:pPr>
            <w:r w:rsidRPr="00EA767F">
              <w:t>≤ 13</w:t>
            </w:r>
          </w:p>
        </w:tc>
        <w:tc>
          <w:tcPr>
            <w:tcW w:w="634" w:type="dxa"/>
            <w:tcBorders>
              <w:top w:val="single" w:sz="4" w:space="0" w:color="000000"/>
              <w:left w:val="single" w:sz="4" w:space="0" w:color="000000"/>
              <w:bottom w:val="single" w:sz="4" w:space="0" w:color="000000"/>
              <w:right w:val="single" w:sz="4" w:space="0" w:color="000000"/>
            </w:tcBorders>
          </w:tcPr>
          <w:p w14:paraId="0933E0DA" w14:textId="77777777" w:rsidR="00E136D3" w:rsidRPr="00EA767F" w:rsidRDefault="00E136D3" w:rsidP="0049365F">
            <w:pPr>
              <w:pStyle w:val="TAC"/>
            </w:pPr>
            <w:r w:rsidRPr="00EA767F">
              <w:t>≤ 4.5</w:t>
            </w:r>
          </w:p>
        </w:tc>
        <w:tc>
          <w:tcPr>
            <w:tcW w:w="642" w:type="dxa"/>
            <w:tcBorders>
              <w:top w:val="single" w:sz="4" w:space="0" w:color="000000"/>
              <w:left w:val="single" w:sz="4" w:space="0" w:color="000000"/>
              <w:bottom w:val="single" w:sz="4" w:space="0" w:color="000000"/>
              <w:right w:val="single" w:sz="4" w:space="0" w:color="000000"/>
            </w:tcBorders>
          </w:tcPr>
          <w:p w14:paraId="2645B84E" w14:textId="77777777" w:rsidR="00E136D3" w:rsidRPr="00EA767F" w:rsidRDefault="00E136D3" w:rsidP="0049365F">
            <w:pPr>
              <w:pStyle w:val="TAC"/>
            </w:pPr>
            <w:r w:rsidRPr="00EA767F">
              <w:t>≤ 3</w:t>
            </w:r>
          </w:p>
        </w:tc>
      </w:tr>
      <w:tr w:rsidR="00E136D3" w:rsidRPr="00EA767F" w14:paraId="7B5EFA05" w14:textId="77777777" w:rsidTr="0049365F">
        <w:trPr>
          <w:jc w:val="center"/>
        </w:trPr>
        <w:tc>
          <w:tcPr>
            <w:tcW w:w="3114" w:type="dxa"/>
            <w:tcBorders>
              <w:top w:val="single" w:sz="4" w:space="0" w:color="000000"/>
              <w:left w:val="single" w:sz="4" w:space="0" w:color="000000"/>
              <w:bottom w:val="single" w:sz="4" w:space="0" w:color="000000"/>
              <w:right w:val="single" w:sz="4" w:space="0" w:color="000000"/>
            </w:tcBorders>
            <w:hideMark/>
          </w:tcPr>
          <w:p w14:paraId="614F1536" w14:textId="77777777" w:rsidR="00E136D3" w:rsidRPr="00EA767F" w:rsidRDefault="00E136D3" w:rsidP="0049365F">
            <w:pPr>
              <w:pStyle w:val="TAC"/>
            </w:pPr>
            <w:r w:rsidRPr="00EA767F">
              <w:t>DFT-s-OFDM 16 QAM</w:t>
            </w:r>
          </w:p>
        </w:tc>
        <w:tc>
          <w:tcPr>
            <w:tcW w:w="709" w:type="dxa"/>
            <w:tcBorders>
              <w:top w:val="single" w:sz="4" w:space="0" w:color="000000"/>
              <w:left w:val="single" w:sz="4" w:space="0" w:color="000000"/>
              <w:bottom w:val="single" w:sz="4" w:space="0" w:color="000000"/>
              <w:right w:val="single" w:sz="4" w:space="0" w:color="000000"/>
            </w:tcBorders>
            <w:hideMark/>
          </w:tcPr>
          <w:p w14:paraId="31EDB3BA" w14:textId="77777777" w:rsidR="00E136D3" w:rsidRPr="00EA767F" w:rsidRDefault="00E136D3" w:rsidP="0049365F">
            <w:pPr>
              <w:pStyle w:val="TAC"/>
            </w:pPr>
            <w:r w:rsidRPr="00EA767F">
              <w:t>≤ 14</w:t>
            </w:r>
          </w:p>
        </w:tc>
        <w:tc>
          <w:tcPr>
            <w:tcW w:w="709" w:type="dxa"/>
            <w:tcBorders>
              <w:top w:val="single" w:sz="4" w:space="0" w:color="000000"/>
              <w:left w:val="single" w:sz="4" w:space="0" w:color="000000"/>
              <w:bottom w:val="single" w:sz="4" w:space="0" w:color="000000"/>
              <w:right w:val="single" w:sz="4" w:space="0" w:color="000000"/>
            </w:tcBorders>
          </w:tcPr>
          <w:p w14:paraId="0714AAC2" w14:textId="77777777" w:rsidR="00E136D3" w:rsidRPr="00EA767F" w:rsidRDefault="00E136D3" w:rsidP="0049365F">
            <w:pPr>
              <w:pStyle w:val="TAC"/>
            </w:pPr>
            <w:r w:rsidRPr="00EA767F">
              <w:t>≤ 8</w:t>
            </w:r>
          </w:p>
        </w:tc>
        <w:tc>
          <w:tcPr>
            <w:tcW w:w="709" w:type="dxa"/>
            <w:tcBorders>
              <w:top w:val="single" w:sz="4" w:space="0" w:color="000000"/>
              <w:left w:val="single" w:sz="4" w:space="0" w:color="000000"/>
              <w:bottom w:val="single" w:sz="4" w:space="0" w:color="000000"/>
              <w:right w:val="single" w:sz="4" w:space="0" w:color="000000"/>
            </w:tcBorders>
          </w:tcPr>
          <w:p w14:paraId="3EE79331" w14:textId="77777777" w:rsidR="00E136D3" w:rsidRPr="00EA767F" w:rsidRDefault="00E136D3" w:rsidP="0049365F">
            <w:pPr>
              <w:pStyle w:val="TAC"/>
            </w:pPr>
            <w:r w:rsidRPr="00EA767F">
              <w:t>≤ 5.5</w:t>
            </w:r>
          </w:p>
        </w:tc>
        <w:tc>
          <w:tcPr>
            <w:tcW w:w="708" w:type="dxa"/>
            <w:tcBorders>
              <w:top w:val="single" w:sz="4" w:space="0" w:color="000000"/>
              <w:left w:val="single" w:sz="4" w:space="0" w:color="000000"/>
              <w:bottom w:val="single" w:sz="4" w:space="0" w:color="000000"/>
              <w:right w:val="single" w:sz="4" w:space="0" w:color="000000"/>
            </w:tcBorders>
          </w:tcPr>
          <w:p w14:paraId="550699EA" w14:textId="77777777" w:rsidR="00E136D3" w:rsidRPr="00EA767F" w:rsidRDefault="00E136D3" w:rsidP="0049365F">
            <w:pPr>
              <w:pStyle w:val="TAC"/>
            </w:pPr>
            <w:r w:rsidRPr="00EA767F">
              <w:t>≤ 8.5</w:t>
            </w:r>
          </w:p>
        </w:tc>
        <w:tc>
          <w:tcPr>
            <w:tcW w:w="709" w:type="dxa"/>
            <w:tcBorders>
              <w:top w:val="single" w:sz="4" w:space="0" w:color="000000"/>
              <w:left w:val="single" w:sz="4" w:space="0" w:color="000000"/>
              <w:bottom w:val="single" w:sz="4" w:space="0" w:color="000000"/>
              <w:right w:val="single" w:sz="4" w:space="0" w:color="000000"/>
            </w:tcBorders>
          </w:tcPr>
          <w:p w14:paraId="794B7B0C" w14:textId="77777777" w:rsidR="00E136D3" w:rsidRPr="00EA767F" w:rsidRDefault="00E136D3" w:rsidP="0049365F">
            <w:pPr>
              <w:pStyle w:val="TAC"/>
            </w:pPr>
            <w:r w:rsidRPr="00EA767F">
              <w:t>≤ 21</w:t>
            </w:r>
          </w:p>
        </w:tc>
        <w:tc>
          <w:tcPr>
            <w:tcW w:w="709" w:type="dxa"/>
            <w:tcBorders>
              <w:top w:val="single" w:sz="4" w:space="0" w:color="000000"/>
              <w:left w:val="single" w:sz="4" w:space="0" w:color="000000"/>
              <w:bottom w:val="single" w:sz="4" w:space="0" w:color="000000"/>
              <w:right w:val="single" w:sz="4" w:space="0" w:color="000000"/>
            </w:tcBorders>
          </w:tcPr>
          <w:p w14:paraId="5FBC81C7" w14:textId="77777777" w:rsidR="00E136D3" w:rsidRPr="00EA767F" w:rsidRDefault="00E136D3" w:rsidP="0049365F">
            <w:pPr>
              <w:pStyle w:val="TAC"/>
            </w:pPr>
            <w:r w:rsidRPr="00EA767F">
              <w:t>≤ 13</w:t>
            </w:r>
          </w:p>
        </w:tc>
        <w:tc>
          <w:tcPr>
            <w:tcW w:w="634" w:type="dxa"/>
            <w:tcBorders>
              <w:top w:val="single" w:sz="4" w:space="0" w:color="000000"/>
              <w:left w:val="single" w:sz="4" w:space="0" w:color="000000"/>
              <w:bottom w:val="single" w:sz="4" w:space="0" w:color="000000"/>
              <w:right w:val="single" w:sz="4" w:space="0" w:color="000000"/>
            </w:tcBorders>
          </w:tcPr>
          <w:p w14:paraId="5DCBAA66" w14:textId="77777777" w:rsidR="00E136D3" w:rsidRPr="00EA767F" w:rsidRDefault="00E136D3" w:rsidP="0049365F">
            <w:pPr>
              <w:pStyle w:val="TAC"/>
            </w:pPr>
            <w:r w:rsidRPr="00EA767F">
              <w:t>≤ 4.5</w:t>
            </w:r>
          </w:p>
        </w:tc>
        <w:tc>
          <w:tcPr>
            <w:tcW w:w="642" w:type="dxa"/>
            <w:tcBorders>
              <w:top w:val="single" w:sz="4" w:space="0" w:color="000000"/>
              <w:left w:val="single" w:sz="4" w:space="0" w:color="000000"/>
              <w:bottom w:val="single" w:sz="4" w:space="0" w:color="000000"/>
              <w:right w:val="single" w:sz="4" w:space="0" w:color="000000"/>
            </w:tcBorders>
          </w:tcPr>
          <w:p w14:paraId="6954F59A" w14:textId="77777777" w:rsidR="00E136D3" w:rsidRPr="00EA767F" w:rsidRDefault="00E136D3" w:rsidP="0049365F">
            <w:pPr>
              <w:pStyle w:val="TAC"/>
            </w:pPr>
            <w:r w:rsidRPr="00EA767F">
              <w:t>≤ 4</w:t>
            </w:r>
          </w:p>
        </w:tc>
      </w:tr>
      <w:tr w:rsidR="00E136D3" w:rsidRPr="00EA767F" w14:paraId="29B88EE8" w14:textId="77777777" w:rsidTr="0049365F">
        <w:trPr>
          <w:jc w:val="center"/>
        </w:trPr>
        <w:tc>
          <w:tcPr>
            <w:tcW w:w="3114" w:type="dxa"/>
            <w:tcBorders>
              <w:top w:val="single" w:sz="4" w:space="0" w:color="000000"/>
              <w:left w:val="single" w:sz="4" w:space="0" w:color="000000"/>
              <w:bottom w:val="single" w:sz="4" w:space="0" w:color="000000"/>
              <w:right w:val="single" w:sz="4" w:space="0" w:color="000000"/>
            </w:tcBorders>
            <w:hideMark/>
          </w:tcPr>
          <w:p w14:paraId="05AA934C" w14:textId="77777777" w:rsidR="00E136D3" w:rsidRPr="00EA767F" w:rsidRDefault="00E136D3" w:rsidP="0049365F">
            <w:pPr>
              <w:pStyle w:val="TAC"/>
            </w:pPr>
            <w:r w:rsidRPr="00EA767F">
              <w:t>DFT-s-OFDM 64 QAM</w:t>
            </w:r>
          </w:p>
        </w:tc>
        <w:tc>
          <w:tcPr>
            <w:tcW w:w="709" w:type="dxa"/>
            <w:tcBorders>
              <w:top w:val="single" w:sz="4" w:space="0" w:color="000000"/>
              <w:left w:val="single" w:sz="4" w:space="0" w:color="000000"/>
              <w:bottom w:val="single" w:sz="4" w:space="0" w:color="000000"/>
              <w:right w:val="single" w:sz="4" w:space="0" w:color="000000"/>
            </w:tcBorders>
            <w:hideMark/>
          </w:tcPr>
          <w:p w14:paraId="7BE17949" w14:textId="77777777" w:rsidR="00E136D3" w:rsidRPr="00EA767F" w:rsidRDefault="00E136D3" w:rsidP="0049365F">
            <w:pPr>
              <w:pStyle w:val="TAC"/>
            </w:pPr>
            <w:r w:rsidRPr="00EA767F">
              <w:t>≤ 14</w:t>
            </w:r>
          </w:p>
        </w:tc>
        <w:tc>
          <w:tcPr>
            <w:tcW w:w="709" w:type="dxa"/>
            <w:tcBorders>
              <w:top w:val="single" w:sz="4" w:space="0" w:color="000000"/>
              <w:left w:val="single" w:sz="4" w:space="0" w:color="000000"/>
              <w:bottom w:val="single" w:sz="4" w:space="0" w:color="000000"/>
              <w:right w:val="single" w:sz="4" w:space="0" w:color="000000"/>
            </w:tcBorders>
          </w:tcPr>
          <w:p w14:paraId="13F6EBF2" w14:textId="77777777" w:rsidR="00E136D3" w:rsidRPr="00EA767F" w:rsidRDefault="00E136D3" w:rsidP="0049365F">
            <w:pPr>
              <w:pStyle w:val="TAC"/>
            </w:pPr>
            <w:r w:rsidRPr="00EA767F">
              <w:t>≤ 8</w:t>
            </w:r>
          </w:p>
        </w:tc>
        <w:tc>
          <w:tcPr>
            <w:tcW w:w="709" w:type="dxa"/>
            <w:tcBorders>
              <w:top w:val="single" w:sz="4" w:space="0" w:color="000000"/>
              <w:left w:val="single" w:sz="4" w:space="0" w:color="000000"/>
              <w:bottom w:val="single" w:sz="4" w:space="0" w:color="000000"/>
              <w:right w:val="single" w:sz="4" w:space="0" w:color="000000"/>
            </w:tcBorders>
          </w:tcPr>
          <w:p w14:paraId="02C6514C" w14:textId="77777777" w:rsidR="00E136D3" w:rsidRPr="00EA767F" w:rsidRDefault="00E136D3" w:rsidP="0049365F">
            <w:pPr>
              <w:pStyle w:val="TAC"/>
            </w:pPr>
            <w:r w:rsidRPr="00EA767F">
              <w:t>≤ 6</w:t>
            </w:r>
          </w:p>
        </w:tc>
        <w:tc>
          <w:tcPr>
            <w:tcW w:w="708" w:type="dxa"/>
            <w:tcBorders>
              <w:top w:val="single" w:sz="4" w:space="0" w:color="000000"/>
              <w:left w:val="single" w:sz="4" w:space="0" w:color="000000"/>
              <w:bottom w:val="single" w:sz="4" w:space="0" w:color="000000"/>
              <w:right w:val="single" w:sz="4" w:space="0" w:color="000000"/>
            </w:tcBorders>
          </w:tcPr>
          <w:p w14:paraId="0D2994CC" w14:textId="77777777" w:rsidR="00E136D3" w:rsidRPr="00EA767F" w:rsidRDefault="00E136D3" w:rsidP="0049365F">
            <w:pPr>
              <w:pStyle w:val="TAC"/>
            </w:pPr>
            <w:r w:rsidRPr="00EA767F">
              <w:t>≤ 8.5</w:t>
            </w:r>
          </w:p>
        </w:tc>
        <w:tc>
          <w:tcPr>
            <w:tcW w:w="709" w:type="dxa"/>
            <w:tcBorders>
              <w:top w:val="single" w:sz="4" w:space="0" w:color="000000"/>
              <w:left w:val="single" w:sz="4" w:space="0" w:color="000000"/>
              <w:bottom w:val="single" w:sz="4" w:space="0" w:color="000000"/>
              <w:right w:val="single" w:sz="4" w:space="0" w:color="000000"/>
            </w:tcBorders>
          </w:tcPr>
          <w:p w14:paraId="0F3E14D4" w14:textId="77777777" w:rsidR="00E136D3" w:rsidRPr="00EA767F" w:rsidRDefault="00E136D3" w:rsidP="0049365F">
            <w:pPr>
              <w:pStyle w:val="TAC"/>
            </w:pPr>
            <w:r w:rsidRPr="00EA767F">
              <w:t>≤ 22</w:t>
            </w:r>
          </w:p>
        </w:tc>
        <w:tc>
          <w:tcPr>
            <w:tcW w:w="709" w:type="dxa"/>
            <w:tcBorders>
              <w:top w:val="single" w:sz="4" w:space="0" w:color="000000"/>
              <w:left w:val="single" w:sz="4" w:space="0" w:color="000000"/>
              <w:bottom w:val="single" w:sz="4" w:space="0" w:color="000000"/>
              <w:right w:val="single" w:sz="4" w:space="0" w:color="000000"/>
            </w:tcBorders>
          </w:tcPr>
          <w:p w14:paraId="5BB1D4C2" w14:textId="77777777" w:rsidR="00E136D3" w:rsidRPr="00EA767F" w:rsidRDefault="00E136D3" w:rsidP="0049365F">
            <w:pPr>
              <w:pStyle w:val="TAC"/>
            </w:pPr>
            <w:r w:rsidRPr="00EA767F">
              <w:t>≤ 13</w:t>
            </w:r>
          </w:p>
        </w:tc>
        <w:tc>
          <w:tcPr>
            <w:tcW w:w="634" w:type="dxa"/>
            <w:tcBorders>
              <w:top w:val="single" w:sz="4" w:space="0" w:color="000000"/>
              <w:left w:val="single" w:sz="4" w:space="0" w:color="000000"/>
              <w:bottom w:val="single" w:sz="4" w:space="0" w:color="000000"/>
              <w:right w:val="single" w:sz="4" w:space="0" w:color="000000"/>
            </w:tcBorders>
          </w:tcPr>
          <w:p w14:paraId="503BF992" w14:textId="77777777" w:rsidR="00E136D3" w:rsidRPr="00EA767F" w:rsidRDefault="00E136D3" w:rsidP="0049365F">
            <w:pPr>
              <w:pStyle w:val="TAC"/>
            </w:pPr>
            <w:r w:rsidRPr="00EA767F">
              <w:t>≤ 4.5</w:t>
            </w:r>
          </w:p>
        </w:tc>
        <w:tc>
          <w:tcPr>
            <w:tcW w:w="642" w:type="dxa"/>
            <w:tcBorders>
              <w:top w:val="single" w:sz="4" w:space="0" w:color="000000"/>
              <w:left w:val="single" w:sz="4" w:space="0" w:color="000000"/>
              <w:bottom w:val="single" w:sz="4" w:space="0" w:color="000000"/>
              <w:right w:val="single" w:sz="4" w:space="0" w:color="000000"/>
            </w:tcBorders>
          </w:tcPr>
          <w:p w14:paraId="27E2252A" w14:textId="77777777" w:rsidR="00E136D3" w:rsidRPr="00EA767F" w:rsidRDefault="00E136D3" w:rsidP="0049365F">
            <w:pPr>
              <w:pStyle w:val="TAC"/>
            </w:pPr>
            <w:r w:rsidRPr="00EA767F">
              <w:t>≤ 4.5</w:t>
            </w:r>
          </w:p>
        </w:tc>
      </w:tr>
      <w:tr w:rsidR="00E136D3" w:rsidRPr="00EA767F" w14:paraId="5B91E5AC" w14:textId="77777777" w:rsidTr="0049365F">
        <w:trPr>
          <w:jc w:val="center"/>
        </w:trPr>
        <w:tc>
          <w:tcPr>
            <w:tcW w:w="3114" w:type="dxa"/>
            <w:tcBorders>
              <w:top w:val="single" w:sz="4" w:space="0" w:color="000000"/>
              <w:left w:val="single" w:sz="4" w:space="0" w:color="000000"/>
              <w:bottom w:val="single" w:sz="4" w:space="0" w:color="000000"/>
              <w:right w:val="single" w:sz="4" w:space="0" w:color="000000"/>
            </w:tcBorders>
            <w:hideMark/>
          </w:tcPr>
          <w:p w14:paraId="284F1B2C" w14:textId="77777777" w:rsidR="00E136D3" w:rsidRPr="00EA767F" w:rsidRDefault="00E136D3" w:rsidP="0049365F">
            <w:pPr>
              <w:pStyle w:val="TAC"/>
            </w:pPr>
            <w:r w:rsidRPr="00EA767F">
              <w:t>CP-OFDM QPSK</w:t>
            </w:r>
          </w:p>
        </w:tc>
        <w:tc>
          <w:tcPr>
            <w:tcW w:w="709" w:type="dxa"/>
            <w:tcBorders>
              <w:top w:val="single" w:sz="4" w:space="0" w:color="000000"/>
              <w:left w:val="single" w:sz="4" w:space="0" w:color="000000"/>
              <w:bottom w:val="single" w:sz="4" w:space="0" w:color="000000"/>
              <w:right w:val="single" w:sz="4" w:space="0" w:color="000000"/>
            </w:tcBorders>
            <w:hideMark/>
          </w:tcPr>
          <w:p w14:paraId="7DD225FF" w14:textId="77777777" w:rsidR="00E136D3" w:rsidRPr="00EA767F" w:rsidRDefault="00E136D3" w:rsidP="0049365F">
            <w:pPr>
              <w:pStyle w:val="TAC"/>
            </w:pPr>
            <w:r w:rsidRPr="00EA767F">
              <w:t>≤ 15</w:t>
            </w:r>
          </w:p>
        </w:tc>
        <w:tc>
          <w:tcPr>
            <w:tcW w:w="709" w:type="dxa"/>
            <w:tcBorders>
              <w:top w:val="single" w:sz="4" w:space="0" w:color="000000"/>
              <w:left w:val="single" w:sz="4" w:space="0" w:color="000000"/>
              <w:bottom w:val="single" w:sz="4" w:space="0" w:color="000000"/>
              <w:right w:val="single" w:sz="4" w:space="0" w:color="000000"/>
            </w:tcBorders>
          </w:tcPr>
          <w:p w14:paraId="02089EA0" w14:textId="77777777" w:rsidR="00E136D3" w:rsidRPr="00EA767F" w:rsidRDefault="00E136D3" w:rsidP="0049365F">
            <w:pPr>
              <w:pStyle w:val="TAC"/>
            </w:pPr>
            <w:r w:rsidRPr="00EA767F">
              <w:t>≤ 9</w:t>
            </w:r>
          </w:p>
        </w:tc>
        <w:tc>
          <w:tcPr>
            <w:tcW w:w="709" w:type="dxa"/>
            <w:tcBorders>
              <w:top w:val="single" w:sz="4" w:space="0" w:color="000000"/>
              <w:left w:val="single" w:sz="4" w:space="0" w:color="000000"/>
              <w:bottom w:val="single" w:sz="4" w:space="0" w:color="000000"/>
              <w:right w:val="single" w:sz="4" w:space="0" w:color="000000"/>
            </w:tcBorders>
          </w:tcPr>
          <w:p w14:paraId="1FBA24B0" w14:textId="77777777" w:rsidR="00E136D3" w:rsidRPr="00EA767F" w:rsidRDefault="00E136D3" w:rsidP="0049365F">
            <w:pPr>
              <w:pStyle w:val="TAC"/>
            </w:pPr>
            <w:r w:rsidRPr="00EA767F">
              <w:t>≤ 6.5</w:t>
            </w:r>
          </w:p>
        </w:tc>
        <w:tc>
          <w:tcPr>
            <w:tcW w:w="708" w:type="dxa"/>
            <w:tcBorders>
              <w:top w:val="single" w:sz="4" w:space="0" w:color="000000"/>
              <w:left w:val="single" w:sz="4" w:space="0" w:color="000000"/>
              <w:bottom w:val="single" w:sz="4" w:space="0" w:color="000000"/>
              <w:right w:val="single" w:sz="4" w:space="0" w:color="000000"/>
            </w:tcBorders>
          </w:tcPr>
          <w:p w14:paraId="431E2F22" w14:textId="77777777" w:rsidR="00E136D3" w:rsidRPr="00EA767F" w:rsidRDefault="00E136D3" w:rsidP="0049365F">
            <w:pPr>
              <w:pStyle w:val="TAC"/>
            </w:pPr>
            <w:r w:rsidRPr="00EA767F">
              <w:t>≤ 8.5</w:t>
            </w:r>
          </w:p>
        </w:tc>
        <w:tc>
          <w:tcPr>
            <w:tcW w:w="709" w:type="dxa"/>
            <w:tcBorders>
              <w:top w:val="single" w:sz="4" w:space="0" w:color="000000"/>
              <w:left w:val="single" w:sz="4" w:space="0" w:color="000000"/>
              <w:bottom w:val="single" w:sz="4" w:space="0" w:color="000000"/>
              <w:right w:val="single" w:sz="4" w:space="0" w:color="000000"/>
            </w:tcBorders>
          </w:tcPr>
          <w:p w14:paraId="780308DC" w14:textId="77777777" w:rsidR="00E136D3" w:rsidRPr="00EA767F" w:rsidRDefault="00E136D3" w:rsidP="0049365F">
            <w:pPr>
              <w:pStyle w:val="TAC"/>
            </w:pPr>
            <w:r w:rsidRPr="00EA767F">
              <w:t>≤ 22</w:t>
            </w:r>
          </w:p>
        </w:tc>
        <w:tc>
          <w:tcPr>
            <w:tcW w:w="709" w:type="dxa"/>
            <w:tcBorders>
              <w:top w:val="single" w:sz="4" w:space="0" w:color="000000"/>
              <w:left w:val="single" w:sz="4" w:space="0" w:color="000000"/>
              <w:bottom w:val="single" w:sz="4" w:space="0" w:color="000000"/>
              <w:right w:val="single" w:sz="4" w:space="0" w:color="000000"/>
            </w:tcBorders>
          </w:tcPr>
          <w:p w14:paraId="2777D423" w14:textId="77777777" w:rsidR="00E136D3" w:rsidRPr="00EA767F" w:rsidRDefault="00E136D3" w:rsidP="0049365F">
            <w:pPr>
              <w:pStyle w:val="TAC"/>
            </w:pPr>
            <w:r w:rsidRPr="00EA767F">
              <w:t>≤ 15</w:t>
            </w:r>
          </w:p>
        </w:tc>
        <w:tc>
          <w:tcPr>
            <w:tcW w:w="634" w:type="dxa"/>
            <w:tcBorders>
              <w:top w:val="single" w:sz="4" w:space="0" w:color="000000"/>
              <w:left w:val="single" w:sz="4" w:space="0" w:color="000000"/>
              <w:bottom w:val="single" w:sz="4" w:space="0" w:color="000000"/>
              <w:right w:val="single" w:sz="4" w:space="0" w:color="000000"/>
            </w:tcBorders>
          </w:tcPr>
          <w:p w14:paraId="3B121211" w14:textId="77777777" w:rsidR="00E136D3" w:rsidRPr="00EA767F" w:rsidRDefault="00E136D3" w:rsidP="0049365F">
            <w:pPr>
              <w:pStyle w:val="TAC"/>
            </w:pPr>
            <w:r w:rsidRPr="00EA767F">
              <w:t>≤ 5.5</w:t>
            </w:r>
          </w:p>
        </w:tc>
        <w:tc>
          <w:tcPr>
            <w:tcW w:w="642" w:type="dxa"/>
            <w:tcBorders>
              <w:top w:val="single" w:sz="4" w:space="0" w:color="000000"/>
              <w:left w:val="single" w:sz="4" w:space="0" w:color="000000"/>
              <w:bottom w:val="single" w:sz="4" w:space="0" w:color="000000"/>
              <w:right w:val="single" w:sz="4" w:space="0" w:color="000000"/>
            </w:tcBorders>
          </w:tcPr>
          <w:p w14:paraId="3F4BD75D" w14:textId="77777777" w:rsidR="00E136D3" w:rsidRPr="00EA767F" w:rsidRDefault="00E136D3" w:rsidP="0049365F">
            <w:pPr>
              <w:pStyle w:val="TAC"/>
            </w:pPr>
            <w:r w:rsidRPr="00EA767F">
              <w:t>≤ 4.5</w:t>
            </w:r>
          </w:p>
        </w:tc>
      </w:tr>
      <w:tr w:rsidR="00E136D3" w:rsidRPr="00EA767F" w14:paraId="2B4FAE6B" w14:textId="77777777" w:rsidTr="0049365F">
        <w:trPr>
          <w:trHeight w:val="251"/>
          <w:jc w:val="center"/>
        </w:trPr>
        <w:tc>
          <w:tcPr>
            <w:tcW w:w="3114" w:type="dxa"/>
            <w:tcBorders>
              <w:top w:val="single" w:sz="4" w:space="0" w:color="000000"/>
              <w:left w:val="single" w:sz="4" w:space="0" w:color="000000"/>
              <w:bottom w:val="single" w:sz="4" w:space="0" w:color="000000"/>
              <w:right w:val="single" w:sz="4" w:space="0" w:color="000000"/>
            </w:tcBorders>
            <w:hideMark/>
          </w:tcPr>
          <w:p w14:paraId="0724DDFD" w14:textId="77777777" w:rsidR="00E136D3" w:rsidRPr="00EA767F" w:rsidRDefault="00E136D3" w:rsidP="0049365F">
            <w:pPr>
              <w:pStyle w:val="TAC"/>
            </w:pPr>
            <w:r w:rsidRPr="00EA767F">
              <w:t>CP-OFDM 16 QAM</w:t>
            </w:r>
          </w:p>
        </w:tc>
        <w:tc>
          <w:tcPr>
            <w:tcW w:w="709" w:type="dxa"/>
            <w:tcBorders>
              <w:top w:val="single" w:sz="4" w:space="0" w:color="000000"/>
              <w:left w:val="single" w:sz="4" w:space="0" w:color="000000"/>
              <w:bottom w:val="single" w:sz="4" w:space="0" w:color="000000"/>
              <w:right w:val="single" w:sz="4" w:space="0" w:color="000000"/>
            </w:tcBorders>
            <w:hideMark/>
          </w:tcPr>
          <w:p w14:paraId="2C64F8F8" w14:textId="77777777" w:rsidR="00E136D3" w:rsidRPr="00EA767F" w:rsidRDefault="00E136D3" w:rsidP="0049365F">
            <w:pPr>
              <w:pStyle w:val="TAC"/>
            </w:pPr>
            <w:r w:rsidRPr="00EA767F">
              <w:t>≤ 15</w:t>
            </w:r>
          </w:p>
        </w:tc>
        <w:tc>
          <w:tcPr>
            <w:tcW w:w="709" w:type="dxa"/>
            <w:tcBorders>
              <w:top w:val="single" w:sz="4" w:space="0" w:color="000000"/>
              <w:left w:val="single" w:sz="4" w:space="0" w:color="000000"/>
              <w:bottom w:val="single" w:sz="4" w:space="0" w:color="000000"/>
              <w:right w:val="single" w:sz="4" w:space="0" w:color="000000"/>
            </w:tcBorders>
          </w:tcPr>
          <w:p w14:paraId="38B01591" w14:textId="77777777" w:rsidR="00E136D3" w:rsidRPr="00EA767F" w:rsidRDefault="00E136D3" w:rsidP="0049365F">
            <w:pPr>
              <w:pStyle w:val="TAC"/>
            </w:pPr>
            <w:r w:rsidRPr="00EA767F">
              <w:t>≤ 9</w:t>
            </w:r>
          </w:p>
        </w:tc>
        <w:tc>
          <w:tcPr>
            <w:tcW w:w="709" w:type="dxa"/>
            <w:tcBorders>
              <w:top w:val="single" w:sz="4" w:space="0" w:color="000000"/>
              <w:left w:val="single" w:sz="4" w:space="0" w:color="000000"/>
              <w:bottom w:val="single" w:sz="4" w:space="0" w:color="000000"/>
              <w:right w:val="single" w:sz="4" w:space="0" w:color="000000"/>
            </w:tcBorders>
          </w:tcPr>
          <w:p w14:paraId="56381C7D" w14:textId="77777777" w:rsidR="00E136D3" w:rsidRPr="00EA767F" w:rsidRDefault="00E136D3" w:rsidP="0049365F">
            <w:pPr>
              <w:pStyle w:val="TAC"/>
            </w:pPr>
            <w:r w:rsidRPr="00EA767F">
              <w:t>≤ 6.5</w:t>
            </w:r>
          </w:p>
        </w:tc>
        <w:tc>
          <w:tcPr>
            <w:tcW w:w="708" w:type="dxa"/>
            <w:tcBorders>
              <w:top w:val="single" w:sz="4" w:space="0" w:color="000000"/>
              <w:left w:val="single" w:sz="4" w:space="0" w:color="000000"/>
              <w:bottom w:val="single" w:sz="4" w:space="0" w:color="000000"/>
              <w:right w:val="single" w:sz="4" w:space="0" w:color="000000"/>
            </w:tcBorders>
          </w:tcPr>
          <w:p w14:paraId="41A9C5D2" w14:textId="77777777" w:rsidR="00E136D3" w:rsidRPr="00EA767F" w:rsidRDefault="00E136D3" w:rsidP="0049365F">
            <w:pPr>
              <w:pStyle w:val="TAC"/>
            </w:pPr>
            <w:r w:rsidRPr="00EA767F">
              <w:t>≤ 8.5</w:t>
            </w:r>
          </w:p>
        </w:tc>
        <w:tc>
          <w:tcPr>
            <w:tcW w:w="709" w:type="dxa"/>
            <w:tcBorders>
              <w:top w:val="single" w:sz="4" w:space="0" w:color="000000"/>
              <w:left w:val="single" w:sz="4" w:space="0" w:color="000000"/>
              <w:bottom w:val="single" w:sz="4" w:space="0" w:color="000000"/>
              <w:right w:val="single" w:sz="4" w:space="0" w:color="000000"/>
            </w:tcBorders>
          </w:tcPr>
          <w:p w14:paraId="2916DE09" w14:textId="77777777" w:rsidR="00E136D3" w:rsidRPr="00EA767F" w:rsidRDefault="00E136D3" w:rsidP="0049365F">
            <w:pPr>
              <w:pStyle w:val="TAC"/>
            </w:pPr>
            <w:r w:rsidRPr="00EA767F">
              <w:t>≤ 22</w:t>
            </w:r>
          </w:p>
        </w:tc>
        <w:tc>
          <w:tcPr>
            <w:tcW w:w="709" w:type="dxa"/>
            <w:tcBorders>
              <w:top w:val="single" w:sz="4" w:space="0" w:color="000000"/>
              <w:left w:val="single" w:sz="4" w:space="0" w:color="000000"/>
              <w:bottom w:val="single" w:sz="4" w:space="0" w:color="000000"/>
              <w:right w:val="single" w:sz="4" w:space="0" w:color="000000"/>
            </w:tcBorders>
          </w:tcPr>
          <w:p w14:paraId="6D50C374" w14:textId="77777777" w:rsidR="00E136D3" w:rsidRPr="00EA767F" w:rsidRDefault="00E136D3" w:rsidP="0049365F">
            <w:pPr>
              <w:pStyle w:val="TAC"/>
            </w:pPr>
            <w:r w:rsidRPr="00EA767F">
              <w:t>≤ 15</w:t>
            </w:r>
          </w:p>
        </w:tc>
        <w:tc>
          <w:tcPr>
            <w:tcW w:w="634" w:type="dxa"/>
            <w:tcBorders>
              <w:top w:val="single" w:sz="4" w:space="0" w:color="000000"/>
              <w:left w:val="single" w:sz="4" w:space="0" w:color="000000"/>
              <w:bottom w:val="single" w:sz="4" w:space="0" w:color="000000"/>
              <w:right w:val="single" w:sz="4" w:space="0" w:color="000000"/>
            </w:tcBorders>
          </w:tcPr>
          <w:p w14:paraId="4E671E38" w14:textId="77777777" w:rsidR="00E136D3" w:rsidRPr="00EA767F" w:rsidRDefault="00E136D3" w:rsidP="0049365F">
            <w:pPr>
              <w:pStyle w:val="TAC"/>
            </w:pPr>
            <w:r w:rsidRPr="00EA767F">
              <w:t>≤ 5.5</w:t>
            </w:r>
          </w:p>
        </w:tc>
        <w:tc>
          <w:tcPr>
            <w:tcW w:w="642" w:type="dxa"/>
            <w:tcBorders>
              <w:top w:val="single" w:sz="4" w:space="0" w:color="000000"/>
              <w:left w:val="single" w:sz="4" w:space="0" w:color="000000"/>
              <w:bottom w:val="single" w:sz="4" w:space="0" w:color="000000"/>
              <w:right w:val="single" w:sz="4" w:space="0" w:color="000000"/>
            </w:tcBorders>
          </w:tcPr>
          <w:p w14:paraId="64FF2588" w14:textId="77777777" w:rsidR="00E136D3" w:rsidRPr="00EA767F" w:rsidRDefault="00E136D3" w:rsidP="0049365F">
            <w:pPr>
              <w:pStyle w:val="TAC"/>
            </w:pPr>
            <w:r w:rsidRPr="00EA767F">
              <w:t>≤ 5</w:t>
            </w:r>
          </w:p>
        </w:tc>
      </w:tr>
      <w:tr w:rsidR="00E136D3" w:rsidRPr="00EA767F" w14:paraId="0009D2DC" w14:textId="77777777" w:rsidTr="0049365F">
        <w:trPr>
          <w:jc w:val="center"/>
        </w:trPr>
        <w:tc>
          <w:tcPr>
            <w:tcW w:w="3114" w:type="dxa"/>
            <w:tcBorders>
              <w:top w:val="single" w:sz="4" w:space="0" w:color="000000"/>
              <w:left w:val="single" w:sz="4" w:space="0" w:color="000000"/>
              <w:bottom w:val="single" w:sz="4" w:space="0" w:color="000000"/>
              <w:right w:val="single" w:sz="4" w:space="0" w:color="000000"/>
            </w:tcBorders>
            <w:hideMark/>
          </w:tcPr>
          <w:p w14:paraId="2AE31ACF" w14:textId="77777777" w:rsidR="00E136D3" w:rsidRPr="00EA767F" w:rsidRDefault="00E136D3" w:rsidP="0049365F">
            <w:pPr>
              <w:pStyle w:val="TAC"/>
            </w:pPr>
            <w:r w:rsidRPr="00EA767F">
              <w:t>CP-OFDM 64 QAM</w:t>
            </w:r>
          </w:p>
        </w:tc>
        <w:tc>
          <w:tcPr>
            <w:tcW w:w="709" w:type="dxa"/>
            <w:tcBorders>
              <w:top w:val="single" w:sz="4" w:space="0" w:color="000000"/>
              <w:left w:val="single" w:sz="4" w:space="0" w:color="000000"/>
              <w:bottom w:val="single" w:sz="4" w:space="0" w:color="000000"/>
              <w:right w:val="single" w:sz="4" w:space="0" w:color="000000"/>
            </w:tcBorders>
            <w:hideMark/>
          </w:tcPr>
          <w:p w14:paraId="65884C2A" w14:textId="77777777" w:rsidR="00E136D3" w:rsidRPr="00EA767F" w:rsidRDefault="00E136D3" w:rsidP="0049365F">
            <w:pPr>
              <w:pStyle w:val="TAC"/>
            </w:pPr>
            <w:r w:rsidRPr="00EA767F">
              <w:t>≤ 15</w:t>
            </w:r>
          </w:p>
        </w:tc>
        <w:tc>
          <w:tcPr>
            <w:tcW w:w="709" w:type="dxa"/>
            <w:tcBorders>
              <w:top w:val="single" w:sz="4" w:space="0" w:color="000000"/>
              <w:left w:val="single" w:sz="4" w:space="0" w:color="000000"/>
              <w:bottom w:val="single" w:sz="4" w:space="0" w:color="000000"/>
              <w:right w:val="single" w:sz="4" w:space="0" w:color="000000"/>
            </w:tcBorders>
          </w:tcPr>
          <w:p w14:paraId="38DEE6B6" w14:textId="77777777" w:rsidR="00E136D3" w:rsidRPr="00EA767F" w:rsidRDefault="00E136D3" w:rsidP="0049365F">
            <w:pPr>
              <w:pStyle w:val="TAC"/>
            </w:pPr>
            <w:r w:rsidRPr="00EA767F">
              <w:t>≤ 9</w:t>
            </w:r>
          </w:p>
        </w:tc>
        <w:tc>
          <w:tcPr>
            <w:tcW w:w="709" w:type="dxa"/>
            <w:tcBorders>
              <w:top w:val="single" w:sz="4" w:space="0" w:color="000000"/>
              <w:left w:val="single" w:sz="4" w:space="0" w:color="000000"/>
              <w:bottom w:val="single" w:sz="4" w:space="0" w:color="000000"/>
              <w:right w:val="single" w:sz="4" w:space="0" w:color="000000"/>
            </w:tcBorders>
          </w:tcPr>
          <w:p w14:paraId="5A45ACD5" w14:textId="77777777" w:rsidR="00E136D3" w:rsidRPr="00EA767F" w:rsidRDefault="00E136D3" w:rsidP="0049365F">
            <w:pPr>
              <w:pStyle w:val="TAC"/>
            </w:pPr>
            <w:r w:rsidRPr="00EA767F">
              <w:t>≤ 6.5</w:t>
            </w:r>
          </w:p>
        </w:tc>
        <w:tc>
          <w:tcPr>
            <w:tcW w:w="708" w:type="dxa"/>
            <w:tcBorders>
              <w:top w:val="single" w:sz="4" w:space="0" w:color="000000"/>
              <w:left w:val="single" w:sz="4" w:space="0" w:color="000000"/>
              <w:bottom w:val="single" w:sz="4" w:space="0" w:color="000000"/>
              <w:right w:val="single" w:sz="4" w:space="0" w:color="000000"/>
            </w:tcBorders>
          </w:tcPr>
          <w:p w14:paraId="3E04439E" w14:textId="77777777" w:rsidR="00E136D3" w:rsidRPr="00EA767F" w:rsidRDefault="00E136D3" w:rsidP="0049365F">
            <w:pPr>
              <w:pStyle w:val="TAC"/>
            </w:pPr>
            <w:r w:rsidRPr="00EA767F">
              <w:t>≤ 8.5</w:t>
            </w:r>
          </w:p>
        </w:tc>
        <w:tc>
          <w:tcPr>
            <w:tcW w:w="709" w:type="dxa"/>
            <w:tcBorders>
              <w:top w:val="single" w:sz="4" w:space="0" w:color="000000"/>
              <w:left w:val="single" w:sz="4" w:space="0" w:color="000000"/>
              <w:bottom w:val="single" w:sz="4" w:space="0" w:color="000000"/>
              <w:right w:val="single" w:sz="4" w:space="0" w:color="000000"/>
            </w:tcBorders>
          </w:tcPr>
          <w:p w14:paraId="44A2CEE1" w14:textId="77777777" w:rsidR="00E136D3" w:rsidRPr="00EA767F" w:rsidRDefault="00E136D3" w:rsidP="0049365F">
            <w:pPr>
              <w:pStyle w:val="TAC"/>
            </w:pPr>
            <w:r w:rsidRPr="00EA767F">
              <w:t>≤ 22</w:t>
            </w:r>
          </w:p>
        </w:tc>
        <w:tc>
          <w:tcPr>
            <w:tcW w:w="709" w:type="dxa"/>
            <w:tcBorders>
              <w:top w:val="single" w:sz="4" w:space="0" w:color="000000"/>
              <w:left w:val="single" w:sz="4" w:space="0" w:color="000000"/>
              <w:bottom w:val="single" w:sz="4" w:space="0" w:color="000000"/>
              <w:right w:val="single" w:sz="4" w:space="0" w:color="000000"/>
            </w:tcBorders>
          </w:tcPr>
          <w:p w14:paraId="34E75658" w14:textId="77777777" w:rsidR="00E136D3" w:rsidRPr="00EA767F" w:rsidRDefault="00E136D3" w:rsidP="0049365F">
            <w:pPr>
              <w:pStyle w:val="TAC"/>
            </w:pPr>
            <w:r w:rsidRPr="00EA767F">
              <w:t>≤ 15</w:t>
            </w:r>
          </w:p>
        </w:tc>
        <w:tc>
          <w:tcPr>
            <w:tcW w:w="634" w:type="dxa"/>
            <w:tcBorders>
              <w:top w:val="single" w:sz="4" w:space="0" w:color="000000"/>
              <w:left w:val="single" w:sz="4" w:space="0" w:color="000000"/>
              <w:bottom w:val="single" w:sz="4" w:space="0" w:color="000000"/>
              <w:right w:val="single" w:sz="4" w:space="0" w:color="000000"/>
            </w:tcBorders>
          </w:tcPr>
          <w:p w14:paraId="29E8482F" w14:textId="77777777" w:rsidR="00E136D3" w:rsidRPr="00EA767F" w:rsidRDefault="00E136D3" w:rsidP="0049365F">
            <w:pPr>
              <w:pStyle w:val="TAC"/>
            </w:pPr>
            <w:r w:rsidRPr="00EA767F">
              <w:t>≤ 5.5</w:t>
            </w:r>
          </w:p>
        </w:tc>
        <w:tc>
          <w:tcPr>
            <w:tcW w:w="642" w:type="dxa"/>
            <w:tcBorders>
              <w:top w:val="single" w:sz="4" w:space="0" w:color="000000"/>
              <w:left w:val="single" w:sz="4" w:space="0" w:color="000000"/>
              <w:bottom w:val="single" w:sz="4" w:space="0" w:color="000000"/>
              <w:right w:val="single" w:sz="4" w:space="0" w:color="000000"/>
            </w:tcBorders>
          </w:tcPr>
          <w:p w14:paraId="4F260139" w14:textId="77777777" w:rsidR="00E136D3" w:rsidRPr="00EA767F" w:rsidRDefault="00E136D3" w:rsidP="0049365F">
            <w:pPr>
              <w:pStyle w:val="TAC"/>
            </w:pPr>
            <w:r w:rsidRPr="00EA767F">
              <w:t>≤ 5</w:t>
            </w:r>
          </w:p>
        </w:tc>
      </w:tr>
      <w:tr w:rsidR="00E136D3" w:rsidRPr="00EA767F" w14:paraId="365F6C8B" w14:textId="77777777" w:rsidTr="0049365F">
        <w:trPr>
          <w:jc w:val="center"/>
        </w:trPr>
        <w:tc>
          <w:tcPr>
            <w:tcW w:w="8643" w:type="dxa"/>
            <w:gridSpan w:val="9"/>
            <w:tcBorders>
              <w:top w:val="single" w:sz="4" w:space="0" w:color="000000"/>
              <w:left w:val="single" w:sz="4" w:space="0" w:color="000000"/>
              <w:bottom w:val="single" w:sz="4" w:space="0" w:color="000000"/>
              <w:right w:val="single" w:sz="4" w:space="0" w:color="000000"/>
            </w:tcBorders>
            <w:vAlign w:val="center"/>
          </w:tcPr>
          <w:p w14:paraId="13EAEBA9" w14:textId="77777777" w:rsidR="00E136D3" w:rsidRPr="00EA767F" w:rsidRDefault="00E136D3" w:rsidP="0049365F">
            <w:pPr>
              <w:pStyle w:val="TAN"/>
              <w:rPr>
                <w:rFonts w:eastAsia="Yu Mincho"/>
              </w:rPr>
            </w:pPr>
          </w:p>
        </w:tc>
      </w:tr>
    </w:tbl>
    <w:p w14:paraId="05D3CFD5" w14:textId="77777777" w:rsidR="00E136D3" w:rsidRPr="00EA767F" w:rsidRDefault="00E136D3" w:rsidP="00E136D3"/>
    <w:p w14:paraId="29D8DCA5" w14:textId="7D42CFE1" w:rsidR="00E136D3" w:rsidRPr="00EA767F" w:rsidRDefault="003D1530" w:rsidP="00045A43">
      <w:pPr>
        <w:pStyle w:val="Heading4"/>
        <w:rPr>
          <w:lang w:val="ru-RU"/>
        </w:rPr>
      </w:pPr>
      <w:bookmarkStart w:id="3429" w:name="_Toc233983714"/>
      <w:r>
        <w:t>F.</w:t>
      </w:r>
      <w:r w:rsidR="00E136D3">
        <w:t>2</w:t>
      </w:r>
      <w:r w:rsidR="00E136D3" w:rsidRPr="00EA767F">
        <w:t>.1.1.3</w:t>
      </w:r>
      <w:r w:rsidR="00E136D3" w:rsidRPr="00EA767F">
        <w:tab/>
        <w:t xml:space="preserve">Company C </w:t>
      </w:r>
      <w:r w:rsidR="00E136D3" w:rsidRPr="00EA767F">
        <w:rPr>
          <w:lang w:val="ru-RU"/>
        </w:rPr>
        <w:t>(</w:t>
      </w:r>
      <w:r w:rsidR="00E136D3" w:rsidRPr="00EA767F">
        <w:rPr>
          <w:lang w:val="en-US"/>
        </w:rPr>
        <w:t>R4-2510521/OPPO</w:t>
      </w:r>
      <w:r w:rsidR="00E136D3" w:rsidRPr="00EA767F">
        <w:rPr>
          <w:lang w:val="ru-RU"/>
        </w:rPr>
        <w:t>)</w:t>
      </w:r>
      <w:bookmarkEnd w:id="3429"/>
    </w:p>
    <w:p w14:paraId="7F957D9B" w14:textId="69E698B8" w:rsidR="00E136D3" w:rsidRPr="00EA767F" w:rsidRDefault="003D1530" w:rsidP="00045A43">
      <w:pPr>
        <w:pStyle w:val="Heading5"/>
      </w:pPr>
      <w:bookmarkStart w:id="3430" w:name="_Toc233983715"/>
      <w:r>
        <w:t>F.</w:t>
      </w:r>
      <w:r w:rsidR="00E136D3">
        <w:t>2</w:t>
      </w:r>
      <w:r w:rsidR="00E136D3" w:rsidRPr="00EA767F">
        <w:t>.1.1.3.1</w:t>
      </w:r>
      <w:r w:rsidR="00E136D3" w:rsidRPr="00EA767F">
        <w:tab/>
        <w:t>Simulation assumptions</w:t>
      </w:r>
      <w:bookmarkEnd w:id="3430"/>
      <w:r w:rsidR="00E136D3" w:rsidRPr="00EA767F">
        <w:t xml:space="preserve">  </w:t>
      </w:r>
    </w:p>
    <w:p w14:paraId="25009115" w14:textId="77777777" w:rsidR="00E136D3" w:rsidRPr="00EA767F" w:rsidRDefault="00E136D3" w:rsidP="00E136D3">
      <w:r w:rsidRPr="00EA767F">
        <w:t>The simulation assumptions are as follows:</w:t>
      </w:r>
    </w:p>
    <w:p w14:paraId="21CA8A27" w14:textId="77777777" w:rsidR="00E136D3" w:rsidRPr="00EA767F" w:rsidRDefault="00E136D3" w:rsidP="00E136D3">
      <w:pPr>
        <w:pStyle w:val="B10"/>
      </w:pPr>
      <w:r w:rsidRPr="00EA767F">
        <w:t>-</w:t>
      </w:r>
      <w:r w:rsidRPr="00EA767F">
        <w:tab/>
        <w:t>PC2 power class with 1Tx</w:t>
      </w:r>
    </w:p>
    <w:p w14:paraId="7222C47E" w14:textId="77777777" w:rsidR="00E136D3" w:rsidRPr="00EA767F" w:rsidRDefault="00E136D3" w:rsidP="00E136D3">
      <w:pPr>
        <w:pStyle w:val="B10"/>
      </w:pPr>
      <w:r w:rsidRPr="00EA767F">
        <w:t>-</w:t>
      </w:r>
      <w:r w:rsidRPr="00EA767F">
        <w:tab/>
        <w:t>5,10, 15 and 20MHz channels residing at the higher edge of the uplink operating band n256 and keeping 5MHz protecting guard gap between the higher edge of the channel bandwidth and the highest edge of the uplink operating band.</w:t>
      </w:r>
    </w:p>
    <w:p w14:paraId="3AD91D2B" w14:textId="77777777" w:rsidR="00E136D3" w:rsidRPr="00EA767F" w:rsidRDefault="00E136D3" w:rsidP="00E136D3">
      <w:pPr>
        <w:pStyle w:val="B10"/>
      </w:pPr>
      <w:r w:rsidRPr="00EA767F">
        <w:t>-</w:t>
      </w:r>
      <w:r w:rsidRPr="00EA767F">
        <w:tab/>
        <w:t>CP-OFDM and DFT-s-OFDM</w:t>
      </w:r>
    </w:p>
    <w:p w14:paraId="3640DD27" w14:textId="77777777" w:rsidR="00E136D3" w:rsidRPr="00EA767F" w:rsidRDefault="00E136D3" w:rsidP="00E136D3"/>
    <w:p w14:paraId="7170F589" w14:textId="4F8F4E62" w:rsidR="00E136D3" w:rsidRPr="00EA767F" w:rsidRDefault="003D1530" w:rsidP="00045A43">
      <w:pPr>
        <w:pStyle w:val="Heading5"/>
      </w:pPr>
      <w:bookmarkStart w:id="3431" w:name="_Toc233983716"/>
      <w:r>
        <w:t>F.</w:t>
      </w:r>
      <w:r w:rsidR="00E136D3">
        <w:t>2</w:t>
      </w:r>
      <w:r w:rsidR="00E136D3" w:rsidRPr="00EA767F">
        <w:t>.1.1.3.2</w:t>
      </w:r>
      <w:r w:rsidR="00E136D3" w:rsidRPr="00EA767F">
        <w:tab/>
        <w:t>Simulation results</w:t>
      </w:r>
      <w:bookmarkEnd w:id="3431"/>
      <w:r w:rsidR="00E136D3" w:rsidRPr="00EA767F">
        <w:t xml:space="preserve">  </w:t>
      </w:r>
    </w:p>
    <w:p w14:paraId="158876D8" w14:textId="77777777" w:rsidR="00E136D3" w:rsidRPr="00EA767F" w:rsidRDefault="00E136D3" w:rsidP="00E136D3">
      <w:r w:rsidRPr="00EA767F">
        <w:t>To assess PC2 power back-off values and potential A-MPR regions, PC2 CP-OFDM QPSK power back-off values are compared to the corresponding results obtained for the PC3 power class under the existing A-MPR regions. Based on that the following observations are made:</w:t>
      </w:r>
    </w:p>
    <w:p w14:paraId="2F43E981" w14:textId="77777777" w:rsidR="00E136D3" w:rsidRPr="00EA767F" w:rsidRDefault="00E136D3" w:rsidP="00E136D3">
      <w:pPr>
        <w:pStyle w:val="B10"/>
      </w:pPr>
      <w:r w:rsidRPr="00EA767F">
        <w:t>-</w:t>
      </w:r>
      <w:r w:rsidRPr="00EA767F">
        <w:tab/>
        <w:t>The PC3 power back-off simulations results have more margins compared the current region frame and related AMPR values in existing specification.</w:t>
      </w:r>
    </w:p>
    <w:p w14:paraId="5B61B3B5" w14:textId="77777777" w:rsidR="00E136D3" w:rsidRPr="00EA767F" w:rsidRDefault="00E136D3" w:rsidP="00E136D3">
      <w:pPr>
        <w:pStyle w:val="B10"/>
      </w:pPr>
      <w:r w:rsidRPr="00EA767F">
        <w:t>-</w:t>
      </w:r>
      <w:r w:rsidRPr="00EA767F">
        <w:tab/>
        <w:t>Some regions for PC2 are extended compared with PC3 due to higher output power, i.e., A5 region for 10MHz, 15MHz and 20 MHz, A1 region for 5MHz and 10MHz, A4 region for 5MH</w:t>
      </w:r>
      <w:r>
        <w:t>I.</w:t>
      </w:r>
      <w:r w:rsidRPr="00EA767F">
        <w:t xml:space="preserve"> </w:t>
      </w:r>
    </w:p>
    <w:p w14:paraId="4E380949" w14:textId="3D62B4CB" w:rsidR="00E136D3" w:rsidRPr="00EA767F" w:rsidRDefault="00E136D3" w:rsidP="00E136D3">
      <w:pPr>
        <w:pStyle w:val="B10"/>
      </w:pPr>
      <w:r w:rsidRPr="00EA767F">
        <w:t>-</w:t>
      </w:r>
      <w:r w:rsidRPr="00EA767F">
        <w:tab/>
        <w:t xml:space="preserve">The power back-off value of A6 region in </w:t>
      </w:r>
      <w:r w:rsidR="003D1530">
        <w:t>F.</w:t>
      </w:r>
      <w:r>
        <w:t>2</w:t>
      </w:r>
      <w:r w:rsidRPr="00EA767F">
        <w:t xml:space="preserve">.1.1.3.2-1 is 5dB smaller than the value of A6 region in </w:t>
      </w:r>
      <w:r w:rsidR="003D1530">
        <w:t>F.</w:t>
      </w:r>
      <w:r>
        <w:t>2</w:t>
      </w:r>
      <w:r w:rsidRPr="00EA767F">
        <w:t xml:space="preserve">.1.1.3.2-2.    </w:t>
      </w:r>
    </w:p>
    <w:p w14:paraId="56C909E3" w14:textId="77777777" w:rsidR="00E136D3" w:rsidRPr="00EA767F" w:rsidRDefault="00E136D3" w:rsidP="00E136D3"/>
    <w:p w14:paraId="798D3788" w14:textId="77777777" w:rsidR="00E136D3" w:rsidRPr="00EA767F" w:rsidRDefault="00E136D3" w:rsidP="00E136D3">
      <w:pPr>
        <w:jc w:val="center"/>
      </w:pPr>
      <w:r w:rsidRPr="00EA767F">
        <w:rPr>
          <w:b/>
          <w:bCs/>
          <w:noProof/>
          <w:szCs w:val="24"/>
          <w:lang w:val="en-US" w:eastAsia="zh-CN"/>
        </w:rPr>
        <w:drawing>
          <wp:inline distT="0" distB="0" distL="0" distR="0" wp14:anchorId="453FBA99" wp14:editId="38E65193">
            <wp:extent cx="2822400" cy="2433600"/>
            <wp:effectExtent l="0" t="0" r="0" b="5080"/>
            <wp:docPr id="155306228" name="图片 4" descr="A diagram of a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A diagram of a triangle&#10;&#10;AI-generated content may be incorrect."/>
                    <pic:cNvPicPr/>
                  </pic:nvPicPr>
                  <pic:blipFill>
                    <a:blip r:embed="rId180">
                      <a:extLst>
                        <a:ext uri="{28A0092B-C50C-407E-A947-70E740481C1C}">
                          <a14:useLocalDpi xmlns:a14="http://schemas.microsoft.com/office/drawing/2010/main" val="0"/>
                        </a:ext>
                      </a:extLst>
                    </a:blip>
                    <a:stretch>
                      <a:fillRect/>
                    </a:stretch>
                  </pic:blipFill>
                  <pic:spPr>
                    <a:xfrm>
                      <a:off x="0" y="0"/>
                      <a:ext cx="2822400" cy="2433600"/>
                    </a:xfrm>
                    <a:prstGeom prst="rect">
                      <a:avLst/>
                    </a:prstGeom>
                  </pic:spPr>
                </pic:pic>
              </a:graphicData>
            </a:graphic>
          </wp:inline>
        </w:drawing>
      </w:r>
    </w:p>
    <w:p w14:paraId="39985617" w14:textId="1CF6E446" w:rsidR="00E136D3" w:rsidRPr="00EA767F" w:rsidRDefault="00E136D3" w:rsidP="00E136D3">
      <w:pPr>
        <w:pStyle w:val="TF"/>
        <w:rPr>
          <w:rFonts w:eastAsia="Yu Mincho"/>
          <w:lang w:val="en-US"/>
        </w:rPr>
      </w:pPr>
      <w:r w:rsidRPr="00EA767F">
        <w:rPr>
          <w:rFonts w:eastAsia="Yu Mincho"/>
          <w:lang w:val="en-US"/>
        </w:rPr>
        <w:t xml:space="preserve">Figure </w:t>
      </w:r>
      <w:r w:rsidR="003D1530">
        <w:rPr>
          <w:rFonts w:eastAsia="Yu Mincho"/>
          <w:lang w:val="en-US"/>
        </w:rPr>
        <w:t>F.</w:t>
      </w:r>
      <w:r>
        <w:rPr>
          <w:rFonts w:eastAsia="Yu Mincho"/>
          <w:lang w:val="en-US"/>
        </w:rPr>
        <w:t>2</w:t>
      </w:r>
      <w:r w:rsidRPr="00EA767F">
        <w:rPr>
          <w:rFonts w:eastAsia="Yu Mincho"/>
          <w:lang w:val="en-US"/>
        </w:rPr>
        <w:t>.1.1.3.2-1: A-MPR regions for the for 5MHz channel at 1997.5 &lt; Fc ≤ 2002.5 and 10MHz channel at 1985 &lt; Fc ≤ 1995</w:t>
      </w:r>
    </w:p>
    <w:p w14:paraId="242B8999" w14:textId="77777777" w:rsidR="00E136D3" w:rsidRPr="00EA767F" w:rsidRDefault="00E136D3" w:rsidP="00E136D3">
      <w:pPr>
        <w:rPr>
          <w:rFonts w:eastAsia="Yu Mincho"/>
          <w:lang w:val="en-US"/>
        </w:rPr>
      </w:pPr>
    </w:p>
    <w:p w14:paraId="354A72DF" w14:textId="77777777" w:rsidR="00E136D3" w:rsidRPr="00EA767F" w:rsidRDefault="00E136D3" w:rsidP="00E136D3"/>
    <w:p w14:paraId="0425A903" w14:textId="77777777" w:rsidR="00E136D3" w:rsidRPr="00EA767F" w:rsidRDefault="00E136D3" w:rsidP="00E136D3">
      <w:pPr>
        <w:jc w:val="center"/>
      </w:pPr>
      <w:r w:rsidRPr="00EA767F">
        <w:rPr>
          <w:b/>
          <w:bCs/>
          <w:noProof/>
          <w:szCs w:val="24"/>
          <w:lang w:val="en-US" w:eastAsia="zh-CN"/>
        </w:rPr>
        <w:drawing>
          <wp:inline distT="0" distB="0" distL="0" distR="0" wp14:anchorId="76D43B6E" wp14:editId="46F8F2A8">
            <wp:extent cx="2829600" cy="2430000"/>
            <wp:effectExtent l="0" t="0" r="2540" b="0"/>
            <wp:docPr id="189532815" name="图片 8" descr="A diagram of a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A diagram of a triangle&#10;&#10;AI-generated content may be incorrect."/>
                    <pic:cNvPicPr/>
                  </pic:nvPicPr>
                  <pic:blipFill>
                    <a:blip r:embed="rId181">
                      <a:extLst>
                        <a:ext uri="{28A0092B-C50C-407E-A947-70E740481C1C}">
                          <a14:useLocalDpi xmlns:a14="http://schemas.microsoft.com/office/drawing/2010/main" val="0"/>
                        </a:ext>
                      </a:extLst>
                    </a:blip>
                    <a:stretch>
                      <a:fillRect/>
                    </a:stretch>
                  </pic:blipFill>
                  <pic:spPr>
                    <a:xfrm>
                      <a:off x="0" y="0"/>
                      <a:ext cx="2829600" cy="2430000"/>
                    </a:xfrm>
                    <a:prstGeom prst="rect">
                      <a:avLst/>
                    </a:prstGeom>
                  </pic:spPr>
                </pic:pic>
              </a:graphicData>
            </a:graphic>
          </wp:inline>
        </w:drawing>
      </w:r>
    </w:p>
    <w:p w14:paraId="33D17CF5" w14:textId="7DD79F1E" w:rsidR="00E136D3" w:rsidRPr="00EA767F" w:rsidRDefault="00E136D3" w:rsidP="00E136D3">
      <w:pPr>
        <w:pStyle w:val="TF"/>
      </w:pPr>
      <w:r w:rsidRPr="00EA767F">
        <w:rPr>
          <w:rFonts w:eastAsia="Yu Mincho"/>
          <w:lang w:val="en-US"/>
        </w:rPr>
        <w:t xml:space="preserve">Figure </w:t>
      </w:r>
      <w:r w:rsidR="003D1530">
        <w:rPr>
          <w:rFonts w:eastAsia="Yu Mincho"/>
          <w:lang w:val="en-US"/>
        </w:rPr>
        <w:t>F.</w:t>
      </w:r>
      <w:r>
        <w:rPr>
          <w:rFonts w:eastAsia="Yu Mincho"/>
          <w:lang w:val="en-US"/>
        </w:rPr>
        <w:t>2</w:t>
      </w:r>
      <w:r w:rsidRPr="00EA767F">
        <w:rPr>
          <w:rFonts w:eastAsia="Yu Mincho"/>
          <w:lang w:val="en-US"/>
        </w:rPr>
        <w:t>.1.1.3.2-2: A-MPR regions for the for 10MHz at 1995 &lt; Fc ≤ 2000, 15MHz and 20MH</w:t>
      </w:r>
      <w:r>
        <w:rPr>
          <w:rFonts w:eastAsia="Yu Mincho"/>
          <w:lang w:val="en-US"/>
        </w:rPr>
        <w:t>I.</w:t>
      </w:r>
    </w:p>
    <w:p w14:paraId="06B38492" w14:textId="77777777" w:rsidR="00E136D3" w:rsidRPr="00EA767F" w:rsidRDefault="00E136D3" w:rsidP="00E136D3"/>
    <w:p w14:paraId="2FF1860B" w14:textId="7EDF1C5E" w:rsidR="00E136D3" w:rsidRPr="00EA767F" w:rsidRDefault="00E136D3" w:rsidP="00E136D3">
      <w:r w:rsidRPr="00EA767F">
        <w:t>According to the simulation results, A-MPR regions for NS_24N can reuse same regions as the existing PC3 regions. However, some region ranges should be extended compared to PC3, i.e., A5 region for 10MHz, 15MHz and 20 MHz, A1 region for 5MHz and 10MHz, A4 region for 5MH</w:t>
      </w:r>
      <w:r>
        <w:t>I.</w:t>
      </w:r>
      <w:r w:rsidRPr="00EA767F">
        <w:t xml:space="preserve"> It is also necessary to a new region name for the A6 region in Figure </w:t>
      </w:r>
      <w:r w:rsidR="003D1530">
        <w:t>F.</w:t>
      </w:r>
      <w:r>
        <w:t>2</w:t>
      </w:r>
      <w:r w:rsidRPr="00EA767F">
        <w:t xml:space="preserve">.1.1.3.2-2 for 10MHz, 15MHz, and 20MHz to distinguish with the A6 region in </w:t>
      </w:r>
      <w:r w:rsidR="003D1530">
        <w:t>F.</w:t>
      </w:r>
      <w:r>
        <w:t>2</w:t>
      </w:r>
      <w:r w:rsidRPr="00EA767F">
        <w:t>.1.1.3.2-1 for 5MHz and 10MHz, i.e., A8 replace A6.</w:t>
      </w:r>
    </w:p>
    <w:p w14:paraId="5FB025E4" w14:textId="77777777" w:rsidR="00E136D3" w:rsidRPr="00EA767F" w:rsidRDefault="00E136D3" w:rsidP="00E136D3">
      <w:r w:rsidRPr="00EA767F">
        <w:t>In the figures below further results are presented for NS_24N with PC2 10MHz at Fc=2000MHz under different modulations with CP-OFDM and DFT-s-OFDM waveforms, whereupon the simulation results are based on fixed bias PA.</w:t>
      </w:r>
    </w:p>
    <w:p w14:paraId="03AA8A20" w14:textId="77777777" w:rsidR="00E136D3" w:rsidRPr="00EA767F" w:rsidRDefault="00E136D3" w:rsidP="00E136D3">
      <w:pPr>
        <w:widowControl w:val="0"/>
        <w:spacing w:afterLines="50" w:after="120"/>
        <w:jc w:val="center"/>
        <w:rPr>
          <w:szCs w:val="24"/>
          <w:lang w:eastAsia="zh-CN"/>
        </w:rPr>
      </w:pPr>
      <w:r w:rsidRPr="00EA767F">
        <w:rPr>
          <w:noProof/>
          <w:szCs w:val="24"/>
          <w:lang w:val="en-US" w:eastAsia="zh-CN"/>
        </w:rPr>
        <w:drawing>
          <wp:inline distT="0" distB="0" distL="0" distR="0" wp14:anchorId="5781EF12" wp14:editId="2EBD6FCA">
            <wp:extent cx="5750169" cy="1676561"/>
            <wp:effectExtent l="0" t="0" r="3175" b="0"/>
            <wp:docPr id="660823070" name="图片 2"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A diagram of a graph&#10;&#10;AI-generated content may be incorrect."/>
                    <pic:cNvPicPr/>
                  </pic:nvPicPr>
                  <pic:blipFill>
                    <a:blip r:embed="rId182">
                      <a:extLst>
                        <a:ext uri="{28A0092B-C50C-407E-A947-70E740481C1C}">
                          <a14:useLocalDpi xmlns:a14="http://schemas.microsoft.com/office/drawing/2010/main" val="0"/>
                        </a:ext>
                      </a:extLst>
                    </a:blip>
                    <a:stretch>
                      <a:fillRect/>
                    </a:stretch>
                  </pic:blipFill>
                  <pic:spPr>
                    <a:xfrm>
                      <a:off x="0" y="0"/>
                      <a:ext cx="5769148" cy="1682095"/>
                    </a:xfrm>
                    <a:prstGeom prst="rect">
                      <a:avLst/>
                    </a:prstGeom>
                  </pic:spPr>
                </pic:pic>
              </a:graphicData>
            </a:graphic>
          </wp:inline>
        </w:drawing>
      </w:r>
    </w:p>
    <w:p w14:paraId="4081AF7D" w14:textId="13952378" w:rsidR="00E136D3" w:rsidRPr="00EA767F" w:rsidRDefault="00E136D3" w:rsidP="00E136D3">
      <w:pPr>
        <w:pStyle w:val="TF"/>
        <w:rPr>
          <w:lang w:eastAsia="zh-CN"/>
        </w:rPr>
      </w:pPr>
      <w:r w:rsidRPr="00EA767F">
        <w:rPr>
          <w:rFonts w:hint="eastAsia"/>
          <w:lang w:eastAsia="zh-CN"/>
        </w:rPr>
        <w:t>F</w:t>
      </w:r>
      <w:r w:rsidRPr="00EA767F">
        <w:rPr>
          <w:lang w:eastAsia="zh-CN"/>
        </w:rPr>
        <w:t xml:space="preserve">igure </w:t>
      </w:r>
      <w:r w:rsidR="003D1530">
        <w:rPr>
          <w:rFonts w:eastAsia="Yu Mincho"/>
          <w:lang w:val="en-US"/>
        </w:rPr>
        <w:t>F.</w:t>
      </w:r>
      <w:r>
        <w:rPr>
          <w:rFonts w:eastAsia="Yu Mincho"/>
          <w:lang w:val="en-US"/>
        </w:rPr>
        <w:t>2</w:t>
      </w:r>
      <w:r w:rsidRPr="00EA767F">
        <w:rPr>
          <w:rFonts w:eastAsia="Yu Mincho"/>
          <w:lang w:val="en-US"/>
        </w:rPr>
        <w:t>.1.1.3.2-3:</w:t>
      </w:r>
      <w:r w:rsidRPr="00EA767F">
        <w:rPr>
          <w:lang w:eastAsia="zh-CN"/>
        </w:rPr>
        <w:tab/>
        <w:t xml:space="preserve">AMPR for </w:t>
      </w:r>
      <w:r w:rsidRPr="00EA767F">
        <w:rPr>
          <w:rFonts w:hint="eastAsia"/>
          <w:lang w:eastAsia="zh-CN"/>
        </w:rPr>
        <w:t>PC2 10MHz</w:t>
      </w:r>
      <w:r w:rsidRPr="00EA767F">
        <w:rPr>
          <w:lang w:eastAsia="zh-CN"/>
        </w:rPr>
        <w:t xml:space="preserve"> CP-OFDM under different modulations.</w:t>
      </w:r>
    </w:p>
    <w:p w14:paraId="4A361B49" w14:textId="77777777" w:rsidR="00E136D3" w:rsidRPr="00EA767F" w:rsidRDefault="00E136D3" w:rsidP="00E136D3">
      <w:pPr>
        <w:rPr>
          <w:lang w:eastAsia="zh-CN"/>
        </w:rPr>
      </w:pPr>
    </w:p>
    <w:p w14:paraId="18C1A74C" w14:textId="77777777" w:rsidR="00E136D3" w:rsidRPr="00EA767F" w:rsidRDefault="00E136D3" w:rsidP="00E136D3">
      <w:pPr>
        <w:widowControl w:val="0"/>
        <w:spacing w:afterLines="50" w:after="120"/>
        <w:jc w:val="both"/>
        <w:rPr>
          <w:szCs w:val="24"/>
          <w:lang w:eastAsia="zh-CN"/>
        </w:rPr>
      </w:pPr>
      <w:r w:rsidRPr="00EA767F">
        <w:rPr>
          <w:noProof/>
          <w:szCs w:val="24"/>
          <w:lang w:val="en-US" w:eastAsia="zh-CN"/>
        </w:rPr>
        <w:drawing>
          <wp:inline distT="0" distB="0" distL="0" distR="0" wp14:anchorId="34766197" wp14:editId="3C8AA317">
            <wp:extent cx="6122035" cy="1311275"/>
            <wp:effectExtent l="0" t="0" r="0" b="3175"/>
            <wp:docPr id="1800779279" name="图片 3" descr="A diagram of a variety of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A diagram of a variety of colors&#10;&#10;AI-generated content may be incorrect."/>
                    <pic:cNvPicPr/>
                  </pic:nvPicPr>
                  <pic:blipFill>
                    <a:blip r:embed="rId183">
                      <a:extLst>
                        <a:ext uri="{28A0092B-C50C-407E-A947-70E740481C1C}">
                          <a14:useLocalDpi xmlns:a14="http://schemas.microsoft.com/office/drawing/2010/main" val="0"/>
                        </a:ext>
                      </a:extLst>
                    </a:blip>
                    <a:stretch>
                      <a:fillRect/>
                    </a:stretch>
                  </pic:blipFill>
                  <pic:spPr>
                    <a:xfrm>
                      <a:off x="0" y="0"/>
                      <a:ext cx="6122035" cy="1311275"/>
                    </a:xfrm>
                    <a:prstGeom prst="rect">
                      <a:avLst/>
                    </a:prstGeom>
                  </pic:spPr>
                </pic:pic>
              </a:graphicData>
            </a:graphic>
          </wp:inline>
        </w:drawing>
      </w:r>
    </w:p>
    <w:p w14:paraId="583BD80A" w14:textId="504F6084" w:rsidR="00E136D3" w:rsidRPr="00EA767F" w:rsidRDefault="00E136D3" w:rsidP="00E136D3">
      <w:pPr>
        <w:pStyle w:val="TF"/>
      </w:pPr>
      <w:r w:rsidRPr="00EA767F">
        <w:rPr>
          <w:rFonts w:hint="eastAsia"/>
          <w:lang w:eastAsia="zh-CN"/>
        </w:rPr>
        <w:t>F</w:t>
      </w:r>
      <w:r w:rsidRPr="00EA767F">
        <w:rPr>
          <w:lang w:eastAsia="zh-CN"/>
        </w:rPr>
        <w:t xml:space="preserve">igure </w:t>
      </w:r>
      <w:r w:rsidR="003D1530">
        <w:rPr>
          <w:rFonts w:eastAsia="Yu Mincho"/>
          <w:lang w:val="en-US"/>
        </w:rPr>
        <w:t>F.</w:t>
      </w:r>
      <w:r>
        <w:rPr>
          <w:rFonts w:eastAsia="Yu Mincho"/>
          <w:lang w:val="en-US"/>
        </w:rPr>
        <w:t>2</w:t>
      </w:r>
      <w:r w:rsidRPr="00EA767F">
        <w:rPr>
          <w:rFonts w:eastAsia="Yu Mincho"/>
          <w:lang w:val="en-US"/>
        </w:rPr>
        <w:t>.1.1.3.2-4:</w:t>
      </w:r>
      <w:r w:rsidRPr="00EA767F">
        <w:rPr>
          <w:lang w:eastAsia="zh-CN"/>
        </w:rPr>
        <w:tab/>
        <w:t xml:space="preserve">AMPR for </w:t>
      </w:r>
      <w:r w:rsidRPr="00EA767F">
        <w:rPr>
          <w:rFonts w:hint="eastAsia"/>
          <w:lang w:eastAsia="zh-CN"/>
        </w:rPr>
        <w:t>PC2 10MHz</w:t>
      </w:r>
      <w:r w:rsidRPr="00EA767F">
        <w:rPr>
          <w:lang w:eastAsia="zh-CN"/>
        </w:rPr>
        <w:t xml:space="preserve"> DFT-s-OFDM under different modulations.</w:t>
      </w:r>
    </w:p>
    <w:p w14:paraId="0ADBD1C6" w14:textId="77777777" w:rsidR="00E136D3" w:rsidRPr="00EA767F" w:rsidRDefault="00E136D3" w:rsidP="00E136D3"/>
    <w:p w14:paraId="2E0B601D" w14:textId="2199956F" w:rsidR="00E136D3" w:rsidRPr="00EA767F" w:rsidRDefault="00E136D3" w:rsidP="00E136D3">
      <w:r w:rsidRPr="00EA767F">
        <w:t>Table</w:t>
      </w:r>
      <w:r w:rsidRPr="00EA767F">
        <w:rPr>
          <w:rFonts w:eastAsia="Yu Mincho"/>
          <w:lang w:val="en-US"/>
        </w:rPr>
        <w:t xml:space="preserve"> </w:t>
      </w:r>
      <w:r w:rsidR="003D1530">
        <w:rPr>
          <w:rFonts w:eastAsia="Yu Mincho"/>
          <w:lang w:val="en-US"/>
        </w:rPr>
        <w:t>F.</w:t>
      </w:r>
      <w:r>
        <w:rPr>
          <w:rFonts w:eastAsia="Yu Mincho"/>
          <w:lang w:val="en-US"/>
        </w:rPr>
        <w:t>2</w:t>
      </w:r>
      <w:r w:rsidRPr="00EA767F">
        <w:rPr>
          <w:rFonts w:eastAsia="Yu Mincho"/>
          <w:lang w:val="en-US"/>
        </w:rPr>
        <w:t>.1.1.3.2-1</w:t>
      </w:r>
      <w:r w:rsidRPr="00EA767F">
        <w:t xml:space="preserve"> proposes A-MPR regions and power back-off values, which are based on the existing PC3 regions.</w:t>
      </w:r>
    </w:p>
    <w:p w14:paraId="05730172" w14:textId="1E138A27" w:rsidR="00E136D3" w:rsidRPr="00EA767F" w:rsidRDefault="00E136D3" w:rsidP="00E136D3">
      <w:pPr>
        <w:pStyle w:val="TH"/>
        <w:rPr>
          <w:rFonts w:eastAsia="Yu Mincho"/>
          <w:lang w:val="en-US"/>
        </w:rPr>
      </w:pPr>
      <w:r w:rsidRPr="00EA767F">
        <w:rPr>
          <w:rFonts w:eastAsia="Yu Mincho"/>
          <w:lang w:val="en-US"/>
        </w:rPr>
        <w:t xml:space="preserve">Table </w:t>
      </w:r>
      <w:r w:rsidR="003D1530">
        <w:rPr>
          <w:rFonts w:eastAsia="Yu Mincho"/>
          <w:lang w:val="en-US"/>
        </w:rPr>
        <w:t>F.</w:t>
      </w:r>
      <w:r>
        <w:rPr>
          <w:rFonts w:eastAsia="Yu Mincho"/>
          <w:lang w:val="en-US"/>
        </w:rPr>
        <w:t>2</w:t>
      </w:r>
      <w:r w:rsidRPr="00EA767F">
        <w:rPr>
          <w:rFonts w:eastAsia="Yu Mincho"/>
          <w:lang w:val="en-US"/>
        </w:rPr>
        <w:t>.1.1.3.2-1: Proposed A-MPR values and regions based on existing PC3 A-MPR regions</w:t>
      </w:r>
    </w:p>
    <w:tbl>
      <w:tblPr>
        <w:tblW w:w="10950" w:type="dxa"/>
        <w:tblInd w:w="-615" w:type="dxa"/>
        <w:tblLayout w:type="fixed"/>
        <w:tblCellMar>
          <w:left w:w="70" w:type="dxa"/>
          <w:right w:w="70" w:type="dxa"/>
        </w:tblCellMar>
        <w:tblLook w:val="01E0" w:firstRow="1" w:lastRow="1" w:firstColumn="1" w:lastColumn="1" w:noHBand="0" w:noVBand="0"/>
      </w:tblPr>
      <w:tblGrid>
        <w:gridCol w:w="1135"/>
        <w:gridCol w:w="1882"/>
        <w:gridCol w:w="1001"/>
        <w:gridCol w:w="990"/>
        <w:gridCol w:w="632"/>
        <w:gridCol w:w="1080"/>
        <w:gridCol w:w="988"/>
        <w:gridCol w:w="542"/>
        <w:gridCol w:w="1080"/>
        <w:gridCol w:w="990"/>
        <w:gridCol w:w="630"/>
      </w:tblGrid>
      <w:tr w:rsidR="00E136D3" w:rsidRPr="00EA767F" w14:paraId="168C30B8" w14:textId="77777777" w:rsidTr="0049365F">
        <w:trPr>
          <w:trHeight w:val="187"/>
        </w:trPr>
        <w:tc>
          <w:tcPr>
            <w:tcW w:w="1135" w:type="dxa"/>
            <w:tcBorders>
              <w:top w:val="single" w:sz="4" w:space="0" w:color="auto"/>
              <w:left w:val="single" w:sz="4" w:space="0" w:color="auto"/>
              <w:bottom w:val="nil"/>
              <w:right w:val="single" w:sz="4" w:space="0" w:color="auto"/>
            </w:tcBorders>
            <w:hideMark/>
          </w:tcPr>
          <w:p w14:paraId="280B1BC7" w14:textId="77777777" w:rsidR="00E136D3" w:rsidRPr="00EA767F" w:rsidRDefault="00E136D3" w:rsidP="0049365F">
            <w:pPr>
              <w:pStyle w:val="TAH"/>
            </w:pPr>
            <w:r w:rsidRPr="00EA767F">
              <w:t>Channel Bandwidth, MHz</w:t>
            </w:r>
          </w:p>
        </w:tc>
        <w:tc>
          <w:tcPr>
            <w:tcW w:w="1882" w:type="dxa"/>
            <w:tcBorders>
              <w:top w:val="single" w:sz="4" w:space="0" w:color="auto"/>
              <w:left w:val="single" w:sz="4" w:space="0" w:color="auto"/>
              <w:bottom w:val="nil"/>
              <w:right w:val="single" w:sz="4" w:space="0" w:color="auto"/>
            </w:tcBorders>
            <w:hideMark/>
          </w:tcPr>
          <w:p w14:paraId="4D355EF5" w14:textId="77777777" w:rsidR="00E136D3" w:rsidRPr="00EA767F" w:rsidRDefault="00E136D3" w:rsidP="0049365F">
            <w:pPr>
              <w:pStyle w:val="TAH"/>
            </w:pPr>
            <w:r w:rsidRPr="00EA767F">
              <w:t>Carrier Centre Frequency, Fc, MHz</w:t>
            </w:r>
          </w:p>
        </w:tc>
        <w:tc>
          <w:tcPr>
            <w:tcW w:w="2623" w:type="dxa"/>
            <w:gridSpan w:val="3"/>
            <w:tcBorders>
              <w:top w:val="single" w:sz="4" w:space="0" w:color="000000"/>
              <w:left w:val="single" w:sz="4" w:space="0" w:color="auto"/>
              <w:bottom w:val="single" w:sz="4" w:space="0" w:color="000000"/>
              <w:right w:val="single" w:sz="4" w:space="0" w:color="000000"/>
            </w:tcBorders>
            <w:hideMark/>
          </w:tcPr>
          <w:p w14:paraId="1388C9A7" w14:textId="77777777" w:rsidR="00E136D3" w:rsidRPr="00EA767F" w:rsidRDefault="00E136D3" w:rsidP="0049365F">
            <w:pPr>
              <w:pStyle w:val="TAH"/>
            </w:pPr>
            <w:r w:rsidRPr="00EA767F">
              <w:t>Region A</w:t>
            </w:r>
          </w:p>
        </w:tc>
        <w:tc>
          <w:tcPr>
            <w:tcW w:w="2610" w:type="dxa"/>
            <w:gridSpan w:val="3"/>
            <w:tcBorders>
              <w:top w:val="single" w:sz="4" w:space="0" w:color="000000"/>
              <w:left w:val="single" w:sz="4" w:space="0" w:color="000000"/>
              <w:bottom w:val="single" w:sz="4" w:space="0" w:color="000000"/>
              <w:right w:val="single" w:sz="4" w:space="0" w:color="000000"/>
            </w:tcBorders>
            <w:hideMark/>
          </w:tcPr>
          <w:p w14:paraId="01ACCDAF" w14:textId="77777777" w:rsidR="00E136D3" w:rsidRPr="00EA767F" w:rsidRDefault="00E136D3" w:rsidP="0049365F">
            <w:pPr>
              <w:pStyle w:val="TAH"/>
            </w:pPr>
            <w:r w:rsidRPr="00EA767F">
              <w:t>Region B</w:t>
            </w:r>
          </w:p>
        </w:tc>
        <w:tc>
          <w:tcPr>
            <w:tcW w:w="2700" w:type="dxa"/>
            <w:gridSpan w:val="3"/>
            <w:tcBorders>
              <w:top w:val="single" w:sz="4" w:space="0" w:color="000000"/>
              <w:left w:val="single" w:sz="4" w:space="0" w:color="000000"/>
              <w:bottom w:val="single" w:sz="4" w:space="0" w:color="000000"/>
              <w:right w:val="single" w:sz="4" w:space="0" w:color="000000"/>
            </w:tcBorders>
            <w:hideMark/>
          </w:tcPr>
          <w:p w14:paraId="5D5B6706" w14:textId="77777777" w:rsidR="00E136D3" w:rsidRPr="00EA767F" w:rsidRDefault="00E136D3" w:rsidP="0049365F">
            <w:pPr>
              <w:pStyle w:val="TAH"/>
            </w:pPr>
            <w:r w:rsidRPr="00EA767F">
              <w:t>Region C</w:t>
            </w:r>
          </w:p>
        </w:tc>
      </w:tr>
      <w:tr w:rsidR="00E136D3" w:rsidRPr="00EA767F" w14:paraId="73275353" w14:textId="77777777" w:rsidTr="0049365F">
        <w:trPr>
          <w:trHeight w:val="187"/>
        </w:trPr>
        <w:tc>
          <w:tcPr>
            <w:tcW w:w="1135" w:type="dxa"/>
            <w:tcBorders>
              <w:top w:val="nil"/>
              <w:left w:val="single" w:sz="4" w:space="0" w:color="auto"/>
              <w:bottom w:val="single" w:sz="4" w:space="0" w:color="auto"/>
              <w:right w:val="single" w:sz="4" w:space="0" w:color="auto"/>
            </w:tcBorders>
          </w:tcPr>
          <w:p w14:paraId="1B35BDAA" w14:textId="77777777" w:rsidR="00E136D3" w:rsidRPr="00EA767F" w:rsidRDefault="00E136D3" w:rsidP="0049365F">
            <w:pPr>
              <w:pStyle w:val="TAH"/>
            </w:pPr>
          </w:p>
        </w:tc>
        <w:tc>
          <w:tcPr>
            <w:tcW w:w="1882" w:type="dxa"/>
            <w:tcBorders>
              <w:top w:val="nil"/>
              <w:left w:val="single" w:sz="4" w:space="0" w:color="auto"/>
              <w:bottom w:val="single" w:sz="4" w:space="0" w:color="auto"/>
              <w:right w:val="single" w:sz="4" w:space="0" w:color="auto"/>
            </w:tcBorders>
          </w:tcPr>
          <w:p w14:paraId="77B9ECC9" w14:textId="77777777" w:rsidR="00E136D3" w:rsidRPr="00EA767F" w:rsidRDefault="00E136D3" w:rsidP="0049365F">
            <w:pPr>
              <w:pStyle w:val="TAH"/>
            </w:pPr>
          </w:p>
        </w:tc>
        <w:tc>
          <w:tcPr>
            <w:tcW w:w="1001" w:type="dxa"/>
            <w:tcBorders>
              <w:top w:val="single" w:sz="4" w:space="0" w:color="000000"/>
              <w:left w:val="single" w:sz="4" w:space="0" w:color="auto"/>
              <w:bottom w:val="single" w:sz="4" w:space="0" w:color="000000"/>
              <w:right w:val="single" w:sz="4" w:space="0" w:color="000000"/>
            </w:tcBorders>
            <w:hideMark/>
          </w:tcPr>
          <w:p w14:paraId="32BDC68B" w14:textId="77777777" w:rsidR="00E136D3" w:rsidRPr="00EA767F" w:rsidRDefault="00E136D3" w:rsidP="0049365F">
            <w:pPr>
              <w:pStyle w:val="TAH"/>
            </w:pPr>
            <w:r w:rsidRPr="00EA767F">
              <w:t>RB</w:t>
            </w:r>
            <w:r w:rsidRPr="00EA767F">
              <w:rPr>
                <w:vertAlign w:val="subscript"/>
              </w:rPr>
              <w:t>end</w:t>
            </w:r>
            <w:r w:rsidRPr="00EA767F">
              <w:t>*12*SCS</w:t>
            </w:r>
          </w:p>
          <w:p w14:paraId="35768F26" w14:textId="77777777" w:rsidR="00E136D3" w:rsidRPr="00EA767F" w:rsidRDefault="00E136D3" w:rsidP="0049365F">
            <w:pPr>
              <w:pStyle w:val="TAH"/>
            </w:pPr>
            <w:r w:rsidRPr="00EA767F">
              <w:t>MHz</w:t>
            </w:r>
          </w:p>
        </w:tc>
        <w:tc>
          <w:tcPr>
            <w:tcW w:w="990" w:type="dxa"/>
            <w:tcBorders>
              <w:top w:val="single" w:sz="4" w:space="0" w:color="000000"/>
              <w:left w:val="single" w:sz="4" w:space="0" w:color="000000"/>
              <w:bottom w:val="single" w:sz="4" w:space="0" w:color="000000"/>
              <w:right w:val="single" w:sz="4" w:space="0" w:color="000000"/>
            </w:tcBorders>
            <w:hideMark/>
          </w:tcPr>
          <w:p w14:paraId="205E77AD" w14:textId="77777777" w:rsidR="00E136D3" w:rsidRPr="00EA767F" w:rsidRDefault="00E136D3" w:rsidP="0049365F">
            <w:pPr>
              <w:pStyle w:val="TAH"/>
            </w:pPr>
            <w:r w:rsidRPr="00EA767F">
              <w:t>LCRB*12*SCS</w:t>
            </w:r>
          </w:p>
          <w:p w14:paraId="6321FDA4" w14:textId="77777777" w:rsidR="00E136D3" w:rsidRPr="00EA767F" w:rsidRDefault="00E136D3" w:rsidP="0049365F">
            <w:pPr>
              <w:pStyle w:val="TAH"/>
            </w:pPr>
            <w:r w:rsidRPr="00EA767F">
              <w:t>MHz</w:t>
            </w:r>
          </w:p>
        </w:tc>
        <w:tc>
          <w:tcPr>
            <w:tcW w:w="632" w:type="dxa"/>
            <w:tcBorders>
              <w:top w:val="single" w:sz="4" w:space="0" w:color="000000"/>
              <w:left w:val="single" w:sz="4" w:space="0" w:color="000000"/>
              <w:bottom w:val="single" w:sz="4" w:space="0" w:color="000000"/>
              <w:right w:val="single" w:sz="4" w:space="0" w:color="000000"/>
            </w:tcBorders>
            <w:hideMark/>
          </w:tcPr>
          <w:p w14:paraId="2A0C5598" w14:textId="77777777" w:rsidR="00E136D3" w:rsidRPr="00EA767F" w:rsidRDefault="00E136D3" w:rsidP="0049365F">
            <w:pPr>
              <w:pStyle w:val="TAH"/>
            </w:pPr>
            <w:r w:rsidRPr="00EA767F">
              <w:t>A-MPR</w:t>
            </w:r>
          </w:p>
        </w:tc>
        <w:tc>
          <w:tcPr>
            <w:tcW w:w="1080" w:type="dxa"/>
            <w:tcBorders>
              <w:top w:val="single" w:sz="4" w:space="0" w:color="000000"/>
              <w:left w:val="single" w:sz="4" w:space="0" w:color="000000"/>
              <w:bottom w:val="single" w:sz="4" w:space="0" w:color="000000"/>
              <w:right w:val="single" w:sz="4" w:space="0" w:color="000000"/>
            </w:tcBorders>
            <w:hideMark/>
          </w:tcPr>
          <w:p w14:paraId="363C79F7" w14:textId="77777777" w:rsidR="00E136D3" w:rsidRPr="00EA767F" w:rsidRDefault="00E136D3" w:rsidP="0049365F">
            <w:pPr>
              <w:pStyle w:val="TAH"/>
            </w:pPr>
            <w:r w:rsidRPr="00EA767F">
              <w:t>RB</w:t>
            </w:r>
            <w:r w:rsidRPr="00EA767F">
              <w:rPr>
                <w:vertAlign w:val="subscript"/>
              </w:rPr>
              <w:t>end</w:t>
            </w:r>
            <w:r w:rsidRPr="00EA767F">
              <w:t>*12*SCS</w:t>
            </w:r>
          </w:p>
          <w:p w14:paraId="491FD917" w14:textId="77777777" w:rsidR="00E136D3" w:rsidRPr="00EA767F" w:rsidRDefault="00E136D3" w:rsidP="0049365F">
            <w:pPr>
              <w:pStyle w:val="TAH"/>
            </w:pPr>
            <w:r w:rsidRPr="00EA767F">
              <w:t>MHz</w:t>
            </w:r>
          </w:p>
        </w:tc>
        <w:tc>
          <w:tcPr>
            <w:tcW w:w="988" w:type="dxa"/>
            <w:tcBorders>
              <w:top w:val="single" w:sz="4" w:space="0" w:color="000000"/>
              <w:left w:val="single" w:sz="4" w:space="0" w:color="000000"/>
              <w:bottom w:val="single" w:sz="4" w:space="0" w:color="000000"/>
              <w:right w:val="single" w:sz="4" w:space="0" w:color="000000"/>
            </w:tcBorders>
            <w:hideMark/>
          </w:tcPr>
          <w:p w14:paraId="65D81175" w14:textId="77777777" w:rsidR="00E136D3" w:rsidRPr="00EA767F" w:rsidRDefault="00E136D3" w:rsidP="0049365F">
            <w:pPr>
              <w:pStyle w:val="TAH"/>
            </w:pPr>
            <w:r w:rsidRPr="00EA767F">
              <w:t>LCRB*12*SCS</w:t>
            </w:r>
          </w:p>
          <w:p w14:paraId="2D22A7FF" w14:textId="77777777" w:rsidR="00E136D3" w:rsidRPr="00EA767F" w:rsidRDefault="00E136D3" w:rsidP="0049365F">
            <w:pPr>
              <w:pStyle w:val="TAH"/>
            </w:pPr>
            <w:r w:rsidRPr="00EA767F">
              <w:t>MHz</w:t>
            </w:r>
          </w:p>
        </w:tc>
        <w:tc>
          <w:tcPr>
            <w:tcW w:w="542" w:type="dxa"/>
            <w:tcBorders>
              <w:top w:val="single" w:sz="4" w:space="0" w:color="000000"/>
              <w:left w:val="single" w:sz="4" w:space="0" w:color="000000"/>
              <w:bottom w:val="single" w:sz="4" w:space="0" w:color="000000"/>
              <w:right w:val="single" w:sz="4" w:space="0" w:color="000000"/>
            </w:tcBorders>
            <w:hideMark/>
          </w:tcPr>
          <w:p w14:paraId="2593AA18" w14:textId="77777777" w:rsidR="00E136D3" w:rsidRPr="00EA767F" w:rsidRDefault="00E136D3" w:rsidP="0049365F">
            <w:pPr>
              <w:pStyle w:val="TAH"/>
            </w:pPr>
            <w:r w:rsidRPr="00EA767F">
              <w:t>A-MPR</w:t>
            </w:r>
          </w:p>
        </w:tc>
        <w:tc>
          <w:tcPr>
            <w:tcW w:w="1080" w:type="dxa"/>
            <w:tcBorders>
              <w:top w:val="single" w:sz="4" w:space="0" w:color="000000"/>
              <w:left w:val="single" w:sz="4" w:space="0" w:color="000000"/>
              <w:bottom w:val="single" w:sz="4" w:space="0" w:color="000000"/>
              <w:right w:val="single" w:sz="4" w:space="0" w:color="000000"/>
            </w:tcBorders>
            <w:hideMark/>
          </w:tcPr>
          <w:p w14:paraId="2CF126FF" w14:textId="77777777" w:rsidR="00E136D3" w:rsidRPr="00EA767F" w:rsidRDefault="00E136D3" w:rsidP="0049365F">
            <w:pPr>
              <w:pStyle w:val="TAH"/>
            </w:pPr>
            <w:r w:rsidRPr="00EA767F">
              <w:t>RB</w:t>
            </w:r>
            <w:r w:rsidRPr="00EA767F">
              <w:rPr>
                <w:vertAlign w:val="subscript"/>
              </w:rPr>
              <w:t>end</w:t>
            </w:r>
            <w:r w:rsidRPr="00EA767F">
              <w:t>*12*SCS</w:t>
            </w:r>
          </w:p>
          <w:p w14:paraId="3A71DB08" w14:textId="77777777" w:rsidR="00E136D3" w:rsidRPr="00EA767F" w:rsidRDefault="00E136D3" w:rsidP="0049365F">
            <w:pPr>
              <w:pStyle w:val="TAH"/>
            </w:pPr>
            <w:r w:rsidRPr="00EA767F">
              <w:t>MHz</w:t>
            </w:r>
          </w:p>
        </w:tc>
        <w:tc>
          <w:tcPr>
            <w:tcW w:w="990" w:type="dxa"/>
            <w:tcBorders>
              <w:top w:val="single" w:sz="4" w:space="0" w:color="000000"/>
              <w:left w:val="single" w:sz="4" w:space="0" w:color="000000"/>
              <w:bottom w:val="single" w:sz="4" w:space="0" w:color="000000"/>
              <w:right w:val="single" w:sz="4" w:space="0" w:color="000000"/>
            </w:tcBorders>
            <w:hideMark/>
          </w:tcPr>
          <w:p w14:paraId="3CEC85F1" w14:textId="77777777" w:rsidR="00E136D3" w:rsidRPr="00EA767F" w:rsidRDefault="00E136D3" w:rsidP="0049365F">
            <w:pPr>
              <w:pStyle w:val="TAH"/>
            </w:pPr>
            <w:r w:rsidRPr="00EA767F">
              <w:t>LCRB*12*SCS</w:t>
            </w:r>
          </w:p>
          <w:p w14:paraId="58DB45B1" w14:textId="77777777" w:rsidR="00E136D3" w:rsidRPr="00EA767F" w:rsidRDefault="00E136D3" w:rsidP="0049365F">
            <w:pPr>
              <w:pStyle w:val="TAH"/>
            </w:pPr>
            <w:r w:rsidRPr="00EA767F">
              <w:t>MHz</w:t>
            </w:r>
          </w:p>
        </w:tc>
        <w:tc>
          <w:tcPr>
            <w:tcW w:w="630" w:type="dxa"/>
            <w:tcBorders>
              <w:top w:val="single" w:sz="4" w:space="0" w:color="000000"/>
              <w:left w:val="single" w:sz="4" w:space="0" w:color="000000"/>
              <w:bottom w:val="single" w:sz="4" w:space="0" w:color="000000"/>
              <w:right w:val="single" w:sz="4" w:space="0" w:color="000000"/>
            </w:tcBorders>
            <w:hideMark/>
          </w:tcPr>
          <w:p w14:paraId="6F0D7AA7" w14:textId="77777777" w:rsidR="00E136D3" w:rsidRPr="00EA767F" w:rsidRDefault="00E136D3" w:rsidP="0049365F">
            <w:pPr>
              <w:pStyle w:val="TAH"/>
            </w:pPr>
            <w:r w:rsidRPr="00EA767F">
              <w:t>A-MPR</w:t>
            </w:r>
          </w:p>
        </w:tc>
      </w:tr>
      <w:tr w:rsidR="00E136D3" w:rsidRPr="00EA767F" w14:paraId="59FDAC27" w14:textId="77777777" w:rsidTr="0049365F">
        <w:trPr>
          <w:trHeight w:val="187"/>
        </w:trPr>
        <w:tc>
          <w:tcPr>
            <w:tcW w:w="1135" w:type="dxa"/>
            <w:tcBorders>
              <w:top w:val="single" w:sz="4" w:space="0" w:color="auto"/>
              <w:left w:val="single" w:sz="4" w:space="0" w:color="000000"/>
              <w:bottom w:val="single" w:sz="4" w:space="0" w:color="000000"/>
              <w:right w:val="single" w:sz="4" w:space="0" w:color="000000"/>
            </w:tcBorders>
            <w:hideMark/>
          </w:tcPr>
          <w:p w14:paraId="46B47E54" w14:textId="77777777" w:rsidR="00E136D3" w:rsidRPr="00EA767F" w:rsidRDefault="00E136D3" w:rsidP="0049365F">
            <w:pPr>
              <w:pStyle w:val="TAC"/>
            </w:pPr>
            <w:r w:rsidRPr="00EA767F">
              <w:t>5MHz</w:t>
            </w:r>
          </w:p>
        </w:tc>
        <w:tc>
          <w:tcPr>
            <w:tcW w:w="1882" w:type="dxa"/>
            <w:tcBorders>
              <w:top w:val="single" w:sz="4" w:space="0" w:color="auto"/>
              <w:left w:val="single" w:sz="4" w:space="0" w:color="000000"/>
              <w:bottom w:val="single" w:sz="4" w:space="0" w:color="000000"/>
              <w:right w:val="single" w:sz="4" w:space="0" w:color="000000"/>
            </w:tcBorders>
            <w:hideMark/>
          </w:tcPr>
          <w:p w14:paraId="155F3B01" w14:textId="77777777" w:rsidR="00E136D3" w:rsidRPr="00EA767F" w:rsidRDefault="00E136D3" w:rsidP="0049365F">
            <w:pPr>
              <w:pStyle w:val="TAC"/>
            </w:pPr>
            <w:r w:rsidRPr="00EA767F">
              <w:t xml:space="preserve">1987.5 &lt; </w:t>
            </w:r>
            <w:r w:rsidRPr="00EA767F">
              <w:rPr>
                <w:rFonts w:eastAsia="MS PGothic" w:cs="Arial"/>
                <w:kern w:val="24"/>
                <w:szCs w:val="18"/>
                <w:lang w:eastAsia="ja-JP"/>
              </w:rPr>
              <w:t xml:space="preserve">Fc </w:t>
            </w:r>
            <w:r w:rsidRPr="00EA767F">
              <w:t xml:space="preserve">≤ </w:t>
            </w:r>
            <w:r w:rsidRPr="00EA767F">
              <w:rPr>
                <w:rFonts w:eastAsia="MS PGothic" w:cs="Arial"/>
                <w:kern w:val="24"/>
                <w:szCs w:val="18"/>
                <w:lang w:eastAsia="ja-JP"/>
              </w:rPr>
              <w:t>1992.5</w:t>
            </w:r>
          </w:p>
        </w:tc>
        <w:tc>
          <w:tcPr>
            <w:tcW w:w="1001" w:type="dxa"/>
            <w:tcBorders>
              <w:top w:val="single" w:sz="4" w:space="0" w:color="000000"/>
              <w:left w:val="single" w:sz="4" w:space="0" w:color="000000"/>
              <w:bottom w:val="single" w:sz="4" w:space="0" w:color="000000"/>
              <w:right w:val="single" w:sz="4" w:space="0" w:color="000000"/>
            </w:tcBorders>
          </w:tcPr>
          <w:p w14:paraId="01674AB7" w14:textId="77777777" w:rsidR="00E136D3" w:rsidRPr="00EA767F" w:rsidRDefault="00E136D3" w:rsidP="0049365F">
            <w:pPr>
              <w:pStyle w:val="TAC"/>
            </w:pPr>
          </w:p>
        </w:tc>
        <w:tc>
          <w:tcPr>
            <w:tcW w:w="990" w:type="dxa"/>
            <w:tcBorders>
              <w:top w:val="single" w:sz="4" w:space="0" w:color="000000"/>
              <w:left w:val="single" w:sz="4" w:space="0" w:color="000000"/>
              <w:bottom w:val="single" w:sz="4" w:space="0" w:color="000000"/>
              <w:right w:val="single" w:sz="4" w:space="0" w:color="000000"/>
            </w:tcBorders>
            <w:hideMark/>
          </w:tcPr>
          <w:p w14:paraId="72AA0E8B" w14:textId="77777777" w:rsidR="00E136D3" w:rsidRPr="00EA767F" w:rsidRDefault="00E136D3" w:rsidP="0049365F">
            <w:pPr>
              <w:pStyle w:val="TAC"/>
            </w:pPr>
            <w:r w:rsidRPr="00EA767F">
              <w:t>&gt;3.24</w:t>
            </w:r>
          </w:p>
        </w:tc>
        <w:tc>
          <w:tcPr>
            <w:tcW w:w="632" w:type="dxa"/>
            <w:tcBorders>
              <w:top w:val="single" w:sz="4" w:space="0" w:color="000000"/>
              <w:left w:val="single" w:sz="4" w:space="0" w:color="000000"/>
              <w:bottom w:val="single" w:sz="4" w:space="0" w:color="000000"/>
              <w:right w:val="single" w:sz="4" w:space="0" w:color="000000"/>
            </w:tcBorders>
            <w:hideMark/>
          </w:tcPr>
          <w:p w14:paraId="00FCCFF4" w14:textId="77777777" w:rsidR="00E136D3" w:rsidRPr="00EA767F" w:rsidRDefault="00E136D3" w:rsidP="0049365F">
            <w:pPr>
              <w:pStyle w:val="TAC"/>
            </w:pPr>
            <w:r w:rsidRPr="00EA767F">
              <w:t>A7</w:t>
            </w:r>
          </w:p>
        </w:tc>
        <w:tc>
          <w:tcPr>
            <w:tcW w:w="1080" w:type="dxa"/>
            <w:tcBorders>
              <w:top w:val="single" w:sz="4" w:space="0" w:color="000000"/>
              <w:left w:val="single" w:sz="4" w:space="0" w:color="000000"/>
              <w:bottom w:val="single" w:sz="4" w:space="0" w:color="000000"/>
              <w:right w:val="single" w:sz="4" w:space="0" w:color="000000"/>
            </w:tcBorders>
          </w:tcPr>
          <w:p w14:paraId="7DC28067" w14:textId="77777777" w:rsidR="00E136D3" w:rsidRPr="00EA767F" w:rsidRDefault="00E136D3" w:rsidP="0049365F">
            <w:pPr>
              <w:pStyle w:val="TAC"/>
            </w:pPr>
          </w:p>
        </w:tc>
        <w:tc>
          <w:tcPr>
            <w:tcW w:w="988" w:type="dxa"/>
            <w:tcBorders>
              <w:top w:val="single" w:sz="4" w:space="0" w:color="000000"/>
              <w:left w:val="single" w:sz="4" w:space="0" w:color="000000"/>
              <w:bottom w:val="single" w:sz="4" w:space="0" w:color="000000"/>
              <w:right w:val="single" w:sz="4" w:space="0" w:color="000000"/>
            </w:tcBorders>
          </w:tcPr>
          <w:p w14:paraId="29C4FB89" w14:textId="77777777" w:rsidR="00E136D3" w:rsidRPr="00EA767F" w:rsidRDefault="00E136D3" w:rsidP="0049365F">
            <w:pPr>
              <w:pStyle w:val="TAC"/>
            </w:pPr>
          </w:p>
        </w:tc>
        <w:tc>
          <w:tcPr>
            <w:tcW w:w="542" w:type="dxa"/>
            <w:tcBorders>
              <w:top w:val="single" w:sz="4" w:space="0" w:color="000000"/>
              <w:left w:val="single" w:sz="4" w:space="0" w:color="000000"/>
              <w:bottom w:val="single" w:sz="4" w:space="0" w:color="000000"/>
              <w:right w:val="single" w:sz="4" w:space="0" w:color="000000"/>
            </w:tcBorders>
          </w:tcPr>
          <w:p w14:paraId="04F28F6A" w14:textId="77777777" w:rsidR="00E136D3" w:rsidRPr="00EA767F" w:rsidRDefault="00E136D3" w:rsidP="0049365F">
            <w:pPr>
              <w:pStyle w:val="TAC"/>
            </w:pPr>
          </w:p>
        </w:tc>
        <w:tc>
          <w:tcPr>
            <w:tcW w:w="1080" w:type="dxa"/>
            <w:tcBorders>
              <w:top w:val="single" w:sz="4" w:space="0" w:color="000000"/>
              <w:left w:val="single" w:sz="4" w:space="0" w:color="000000"/>
              <w:bottom w:val="single" w:sz="4" w:space="0" w:color="000000"/>
              <w:right w:val="single" w:sz="4" w:space="0" w:color="000000"/>
            </w:tcBorders>
          </w:tcPr>
          <w:p w14:paraId="68748469" w14:textId="77777777" w:rsidR="00E136D3" w:rsidRPr="00EA767F" w:rsidRDefault="00E136D3" w:rsidP="0049365F">
            <w:pPr>
              <w:pStyle w:val="TAC"/>
            </w:pPr>
          </w:p>
        </w:tc>
        <w:tc>
          <w:tcPr>
            <w:tcW w:w="990" w:type="dxa"/>
            <w:tcBorders>
              <w:top w:val="single" w:sz="4" w:space="0" w:color="000000"/>
              <w:left w:val="single" w:sz="4" w:space="0" w:color="000000"/>
              <w:bottom w:val="single" w:sz="4" w:space="0" w:color="000000"/>
              <w:right w:val="single" w:sz="4" w:space="0" w:color="000000"/>
            </w:tcBorders>
          </w:tcPr>
          <w:p w14:paraId="5908A51B" w14:textId="77777777" w:rsidR="00E136D3" w:rsidRPr="00EA767F" w:rsidRDefault="00E136D3" w:rsidP="0049365F">
            <w:pPr>
              <w:pStyle w:val="TAC"/>
            </w:pPr>
          </w:p>
        </w:tc>
        <w:tc>
          <w:tcPr>
            <w:tcW w:w="630" w:type="dxa"/>
            <w:tcBorders>
              <w:top w:val="single" w:sz="4" w:space="0" w:color="000000"/>
              <w:left w:val="single" w:sz="4" w:space="0" w:color="000000"/>
              <w:bottom w:val="single" w:sz="4" w:space="0" w:color="000000"/>
              <w:right w:val="single" w:sz="4" w:space="0" w:color="000000"/>
            </w:tcBorders>
          </w:tcPr>
          <w:p w14:paraId="3BB2EB67" w14:textId="77777777" w:rsidR="00E136D3" w:rsidRPr="00EA767F" w:rsidRDefault="00E136D3" w:rsidP="0049365F">
            <w:pPr>
              <w:pStyle w:val="TAC"/>
            </w:pPr>
          </w:p>
        </w:tc>
      </w:tr>
      <w:tr w:rsidR="00E136D3" w:rsidRPr="00EA767F" w14:paraId="2634ECEB" w14:textId="77777777" w:rsidTr="0049365F">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73C236EC" w14:textId="77777777" w:rsidR="00E136D3" w:rsidRPr="00EA767F" w:rsidRDefault="00E136D3" w:rsidP="0049365F">
            <w:pPr>
              <w:pStyle w:val="TAC"/>
            </w:pPr>
            <w:r w:rsidRPr="00EA767F">
              <w:t>5MHz</w:t>
            </w:r>
          </w:p>
        </w:tc>
        <w:tc>
          <w:tcPr>
            <w:tcW w:w="1882" w:type="dxa"/>
            <w:tcBorders>
              <w:top w:val="single" w:sz="4" w:space="0" w:color="auto"/>
              <w:left w:val="single" w:sz="4" w:space="0" w:color="000000"/>
              <w:bottom w:val="single" w:sz="4" w:space="0" w:color="000000"/>
              <w:right w:val="single" w:sz="4" w:space="0" w:color="000000"/>
            </w:tcBorders>
            <w:hideMark/>
          </w:tcPr>
          <w:p w14:paraId="7CC1E501"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1992.5 &lt; Fc </w:t>
            </w:r>
            <w:r w:rsidRPr="00EA767F">
              <w:t xml:space="preserve">≤ </w:t>
            </w:r>
            <w:r w:rsidRPr="00EA767F">
              <w:rPr>
                <w:rFonts w:eastAsia="MS PGothic" w:cs="Arial"/>
                <w:kern w:val="24"/>
                <w:szCs w:val="18"/>
                <w:lang w:eastAsia="ja-JP"/>
              </w:rPr>
              <w:t>1997.5</w:t>
            </w:r>
          </w:p>
        </w:tc>
        <w:tc>
          <w:tcPr>
            <w:tcW w:w="1001" w:type="dxa"/>
            <w:tcBorders>
              <w:top w:val="single" w:sz="4" w:space="0" w:color="000000"/>
              <w:left w:val="single" w:sz="4" w:space="0" w:color="000000"/>
              <w:bottom w:val="single" w:sz="4" w:space="0" w:color="000000"/>
              <w:right w:val="single" w:sz="4" w:space="0" w:color="000000"/>
            </w:tcBorders>
          </w:tcPr>
          <w:p w14:paraId="357B5F82" w14:textId="77777777" w:rsidR="00E136D3" w:rsidRPr="00EA767F" w:rsidRDefault="00E136D3" w:rsidP="0049365F">
            <w:pPr>
              <w:pStyle w:val="TAC"/>
            </w:pPr>
          </w:p>
        </w:tc>
        <w:tc>
          <w:tcPr>
            <w:tcW w:w="990" w:type="dxa"/>
            <w:tcBorders>
              <w:top w:val="single" w:sz="4" w:space="0" w:color="000000"/>
              <w:left w:val="single" w:sz="4" w:space="0" w:color="000000"/>
              <w:bottom w:val="single" w:sz="4" w:space="0" w:color="000000"/>
              <w:right w:val="single" w:sz="4" w:space="0" w:color="000000"/>
            </w:tcBorders>
            <w:hideMark/>
          </w:tcPr>
          <w:p w14:paraId="590BD9B6" w14:textId="77777777" w:rsidR="00E136D3" w:rsidRPr="00EA767F" w:rsidRDefault="00E136D3" w:rsidP="0049365F">
            <w:pPr>
              <w:pStyle w:val="TAC"/>
            </w:pPr>
            <w:r w:rsidRPr="00EA767F">
              <w:t>&gt;3.24</w:t>
            </w:r>
          </w:p>
        </w:tc>
        <w:tc>
          <w:tcPr>
            <w:tcW w:w="632" w:type="dxa"/>
            <w:tcBorders>
              <w:top w:val="single" w:sz="4" w:space="0" w:color="000000"/>
              <w:left w:val="single" w:sz="4" w:space="0" w:color="000000"/>
              <w:bottom w:val="single" w:sz="4" w:space="0" w:color="000000"/>
              <w:right w:val="single" w:sz="4" w:space="0" w:color="000000"/>
            </w:tcBorders>
            <w:hideMark/>
          </w:tcPr>
          <w:p w14:paraId="36AC1301" w14:textId="77777777" w:rsidR="00E136D3" w:rsidRPr="00EA767F" w:rsidRDefault="00E136D3" w:rsidP="0049365F">
            <w:pPr>
              <w:pStyle w:val="TAC"/>
            </w:pPr>
            <w:r w:rsidRPr="00EA767F">
              <w:t>A4</w:t>
            </w:r>
          </w:p>
        </w:tc>
        <w:tc>
          <w:tcPr>
            <w:tcW w:w="1080" w:type="dxa"/>
            <w:tcBorders>
              <w:top w:val="single" w:sz="4" w:space="0" w:color="000000"/>
              <w:left w:val="single" w:sz="4" w:space="0" w:color="000000"/>
              <w:bottom w:val="single" w:sz="4" w:space="0" w:color="000000"/>
              <w:right w:val="single" w:sz="4" w:space="0" w:color="000000"/>
            </w:tcBorders>
          </w:tcPr>
          <w:p w14:paraId="0261D8D2" w14:textId="77777777" w:rsidR="00E136D3" w:rsidRPr="00EA767F" w:rsidRDefault="00E136D3" w:rsidP="0049365F">
            <w:pPr>
              <w:pStyle w:val="TAC"/>
            </w:pPr>
          </w:p>
        </w:tc>
        <w:tc>
          <w:tcPr>
            <w:tcW w:w="988" w:type="dxa"/>
            <w:tcBorders>
              <w:top w:val="single" w:sz="4" w:space="0" w:color="000000"/>
              <w:left w:val="single" w:sz="4" w:space="0" w:color="000000"/>
              <w:bottom w:val="single" w:sz="4" w:space="0" w:color="000000"/>
              <w:right w:val="single" w:sz="4" w:space="0" w:color="000000"/>
            </w:tcBorders>
          </w:tcPr>
          <w:p w14:paraId="7EC7A064" w14:textId="77777777" w:rsidR="00E136D3" w:rsidRPr="00EA767F" w:rsidRDefault="00E136D3" w:rsidP="0049365F">
            <w:pPr>
              <w:pStyle w:val="TAC"/>
            </w:pPr>
          </w:p>
        </w:tc>
        <w:tc>
          <w:tcPr>
            <w:tcW w:w="542" w:type="dxa"/>
            <w:tcBorders>
              <w:top w:val="single" w:sz="4" w:space="0" w:color="000000"/>
              <w:left w:val="single" w:sz="4" w:space="0" w:color="000000"/>
              <w:bottom w:val="single" w:sz="4" w:space="0" w:color="000000"/>
              <w:right w:val="single" w:sz="4" w:space="0" w:color="000000"/>
            </w:tcBorders>
          </w:tcPr>
          <w:p w14:paraId="4B610DB2" w14:textId="77777777" w:rsidR="00E136D3" w:rsidRPr="00EA767F" w:rsidRDefault="00E136D3" w:rsidP="0049365F">
            <w:pPr>
              <w:pStyle w:val="TAC"/>
            </w:pPr>
          </w:p>
        </w:tc>
        <w:tc>
          <w:tcPr>
            <w:tcW w:w="1080" w:type="dxa"/>
            <w:tcBorders>
              <w:top w:val="single" w:sz="4" w:space="0" w:color="000000"/>
              <w:left w:val="single" w:sz="4" w:space="0" w:color="000000"/>
              <w:bottom w:val="single" w:sz="4" w:space="0" w:color="000000"/>
              <w:right w:val="single" w:sz="4" w:space="0" w:color="000000"/>
            </w:tcBorders>
          </w:tcPr>
          <w:p w14:paraId="65574FB0" w14:textId="77777777" w:rsidR="00E136D3" w:rsidRPr="00EA767F" w:rsidRDefault="00E136D3" w:rsidP="0049365F">
            <w:pPr>
              <w:pStyle w:val="TAC"/>
            </w:pPr>
          </w:p>
        </w:tc>
        <w:tc>
          <w:tcPr>
            <w:tcW w:w="990" w:type="dxa"/>
            <w:tcBorders>
              <w:top w:val="single" w:sz="4" w:space="0" w:color="000000"/>
              <w:left w:val="single" w:sz="4" w:space="0" w:color="000000"/>
              <w:bottom w:val="single" w:sz="4" w:space="0" w:color="000000"/>
              <w:right w:val="single" w:sz="4" w:space="0" w:color="000000"/>
            </w:tcBorders>
          </w:tcPr>
          <w:p w14:paraId="6198ED99" w14:textId="77777777" w:rsidR="00E136D3" w:rsidRPr="00EA767F" w:rsidRDefault="00E136D3" w:rsidP="0049365F">
            <w:pPr>
              <w:pStyle w:val="TAC"/>
            </w:pPr>
          </w:p>
        </w:tc>
        <w:tc>
          <w:tcPr>
            <w:tcW w:w="630" w:type="dxa"/>
            <w:tcBorders>
              <w:top w:val="single" w:sz="4" w:space="0" w:color="000000"/>
              <w:left w:val="single" w:sz="4" w:space="0" w:color="000000"/>
              <w:bottom w:val="single" w:sz="4" w:space="0" w:color="000000"/>
              <w:right w:val="single" w:sz="4" w:space="0" w:color="000000"/>
            </w:tcBorders>
          </w:tcPr>
          <w:p w14:paraId="42DFFE8B" w14:textId="77777777" w:rsidR="00E136D3" w:rsidRPr="00EA767F" w:rsidRDefault="00E136D3" w:rsidP="0049365F">
            <w:pPr>
              <w:pStyle w:val="TAC"/>
            </w:pPr>
          </w:p>
        </w:tc>
      </w:tr>
      <w:tr w:rsidR="00E136D3" w:rsidRPr="00EA767F" w14:paraId="65545A6D" w14:textId="77777777" w:rsidTr="0049365F">
        <w:trPr>
          <w:trHeight w:val="187"/>
        </w:trPr>
        <w:tc>
          <w:tcPr>
            <w:tcW w:w="1135" w:type="dxa"/>
            <w:tcBorders>
              <w:top w:val="single" w:sz="4" w:space="0" w:color="000000"/>
              <w:left w:val="single" w:sz="4" w:space="0" w:color="000000"/>
              <w:bottom w:val="nil"/>
              <w:right w:val="single" w:sz="4" w:space="0" w:color="000000"/>
            </w:tcBorders>
            <w:hideMark/>
          </w:tcPr>
          <w:p w14:paraId="5771C5B7" w14:textId="77777777" w:rsidR="00E136D3" w:rsidRPr="00EA767F" w:rsidRDefault="00E136D3" w:rsidP="0049365F">
            <w:pPr>
              <w:pStyle w:val="TAC"/>
            </w:pPr>
            <w:r w:rsidRPr="00EA767F">
              <w:t>5MHz</w:t>
            </w:r>
          </w:p>
        </w:tc>
        <w:tc>
          <w:tcPr>
            <w:tcW w:w="1882" w:type="dxa"/>
            <w:tcBorders>
              <w:top w:val="single" w:sz="4" w:space="0" w:color="auto"/>
              <w:left w:val="single" w:sz="4" w:space="0" w:color="000000"/>
              <w:right w:val="single" w:sz="4" w:space="0" w:color="000000"/>
            </w:tcBorders>
            <w:hideMark/>
          </w:tcPr>
          <w:p w14:paraId="42BAEF39"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1997.5 &lt; Fc </w:t>
            </w:r>
            <w:r w:rsidRPr="00EA767F">
              <w:t xml:space="preserve">≤ </w:t>
            </w:r>
            <w:r w:rsidRPr="00EA767F">
              <w:rPr>
                <w:rFonts w:eastAsia="MS PGothic" w:cs="Arial"/>
                <w:kern w:val="24"/>
                <w:szCs w:val="18"/>
                <w:lang w:eastAsia="ja-JP"/>
              </w:rPr>
              <w:t>2002.5</w:t>
            </w:r>
          </w:p>
        </w:tc>
        <w:tc>
          <w:tcPr>
            <w:tcW w:w="1001" w:type="dxa"/>
            <w:tcBorders>
              <w:top w:val="single" w:sz="4" w:space="0" w:color="000000"/>
              <w:left w:val="single" w:sz="4" w:space="0" w:color="000000"/>
              <w:bottom w:val="nil"/>
              <w:right w:val="single" w:sz="4" w:space="0" w:color="000000"/>
            </w:tcBorders>
            <w:vAlign w:val="center"/>
          </w:tcPr>
          <w:p w14:paraId="18782D35" w14:textId="77777777" w:rsidR="00E136D3" w:rsidRPr="00EA767F" w:rsidRDefault="00E136D3" w:rsidP="0049365F">
            <w:pPr>
              <w:pStyle w:val="TAC"/>
            </w:pPr>
          </w:p>
        </w:tc>
        <w:tc>
          <w:tcPr>
            <w:tcW w:w="990" w:type="dxa"/>
            <w:tcBorders>
              <w:top w:val="single" w:sz="4" w:space="0" w:color="000000"/>
              <w:left w:val="single" w:sz="4" w:space="0" w:color="000000"/>
              <w:bottom w:val="nil"/>
              <w:right w:val="single" w:sz="4" w:space="0" w:color="000000"/>
            </w:tcBorders>
            <w:vAlign w:val="center"/>
            <w:hideMark/>
          </w:tcPr>
          <w:p w14:paraId="556B1961" w14:textId="77777777" w:rsidR="00E136D3" w:rsidRPr="00EA767F" w:rsidRDefault="00E136D3" w:rsidP="0049365F">
            <w:pPr>
              <w:pStyle w:val="TAC"/>
            </w:pPr>
            <w:r w:rsidRPr="00EA767F">
              <w:t>&gt;1.98</w:t>
            </w:r>
          </w:p>
        </w:tc>
        <w:tc>
          <w:tcPr>
            <w:tcW w:w="632" w:type="dxa"/>
            <w:tcBorders>
              <w:top w:val="single" w:sz="4" w:space="0" w:color="000000"/>
              <w:left w:val="single" w:sz="4" w:space="0" w:color="000000"/>
              <w:bottom w:val="nil"/>
              <w:right w:val="single" w:sz="4" w:space="0" w:color="000000"/>
            </w:tcBorders>
            <w:hideMark/>
          </w:tcPr>
          <w:p w14:paraId="08B970E3" w14:textId="77777777" w:rsidR="00E136D3" w:rsidRPr="00EA767F" w:rsidRDefault="00E136D3" w:rsidP="0049365F">
            <w:pPr>
              <w:pStyle w:val="TAC"/>
            </w:pPr>
            <w:r w:rsidRPr="00EA767F">
              <w:t>A1</w:t>
            </w:r>
          </w:p>
        </w:tc>
        <w:tc>
          <w:tcPr>
            <w:tcW w:w="1080" w:type="dxa"/>
            <w:tcBorders>
              <w:top w:val="single" w:sz="4" w:space="0" w:color="000000"/>
              <w:left w:val="single" w:sz="4" w:space="0" w:color="000000"/>
              <w:bottom w:val="nil"/>
              <w:right w:val="single" w:sz="4" w:space="0" w:color="000000"/>
            </w:tcBorders>
            <w:hideMark/>
          </w:tcPr>
          <w:p w14:paraId="4D2C755A" w14:textId="77777777" w:rsidR="00E136D3" w:rsidRPr="00EA767F" w:rsidRDefault="00E136D3" w:rsidP="0049365F">
            <w:pPr>
              <w:pStyle w:val="TAC"/>
            </w:pPr>
            <w:r w:rsidRPr="00EA767F">
              <w:t>&gt;3.6</w:t>
            </w: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3D9EE313" w14:textId="77777777" w:rsidR="00E136D3" w:rsidRPr="00EA767F" w:rsidRDefault="00E136D3" w:rsidP="0049365F">
            <w:pPr>
              <w:pStyle w:val="TAC"/>
            </w:pPr>
            <w:r w:rsidRPr="00EA767F">
              <w:t>&gt;1.08 ≤1.98</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137A2087" w14:textId="77777777" w:rsidR="00E136D3" w:rsidRPr="00EA767F" w:rsidRDefault="00E136D3" w:rsidP="0049365F">
            <w:pPr>
              <w:pStyle w:val="TAC"/>
            </w:pPr>
            <w:r w:rsidRPr="00EA767F">
              <w:t>A2</w:t>
            </w:r>
          </w:p>
        </w:tc>
        <w:tc>
          <w:tcPr>
            <w:tcW w:w="1080" w:type="dxa"/>
            <w:tcBorders>
              <w:top w:val="single" w:sz="4" w:space="0" w:color="000000"/>
              <w:left w:val="single" w:sz="4" w:space="0" w:color="000000"/>
              <w:bottom w:val="nil"/>
              <w:right w:val="single" w:sz="4" w:space="0" w:color="000000"/>
            </w:tcBorders>
            <w:hideMark/>
          </w:tcPr>
          <w:p w14:paraId="4F3E9F9A" w14:textId="77777777" w:rsidR="00E136D3" w:rsidRPr="00EA767F" w:rsidRDefault="00E136D3" w:rsidP="0049365F">
            <w:pPr>
              <w:pStyle w:val="TAC"/>
            </w:pPr>
            <w:r w:rsidRPr="00EA767F">
              <w:t>≤3.6</w:t>
            </w:r>
          </w:p>
        </w:tc>
        <w:tc>
          <w:tcPr>
            <w:tcW w:w="990" w:type="dxa"/>
            <w:tcBorders>
              <w:top w:val="single" w:sz="4" w:space="0" w:color="000000"/>
              <w:left w:val="single" w:sz="4" w:space="0" w:color="000000"/>
              <w:bottom w:val="nil"/>
              <w:right w:val="single" w:sz="4" w:space="0" w:color="000000"/>
            </w:tcBorders>
            <w:hideMark/>
          </w:tcPr>
          <w:p w14:paraId="307DB881" w14:textId="77777777" w:rsidR="00E136D3" w:rsidRPr="00EA767F" w:rsidRDefault="00E136D3" w:rsidP="0049365F">
            <w:pPr>
              <w:pStyle w:val="TAC"/>
            </w:pPr>
            <w:r w:rsidRPr="00EA767F">
              <w:t>≤1.98</w:t>
            </w:r>
          </w:p>
        </w:tc>
        <w:tc>
          <w:tcPr>
            <w:tcW w:w="630" w:type="dxa"/>
            <w:tcBorders>
              <w:top w:val="single" w:sz="4" w:space="0" w:color="000000"/>
              <w:left w:val="single" w:sz="4" w:space="0" w:color="000000"/>
              <w:bottom w:val="nil"/>
              <w:right w:val="single" w:sz="4" w:space="0" w:color="000000"/>
            </w:tcBorders>
            <w:hideMark/>
          </w:tcPr>
          <w:p w14:paraId="621BF35E" w14:textId="77777777" w:rsidR="00E136D3" w:rsidRPr="00EA767F" w:rsidRDefault="00E136D3" w:rsidP="0049365F">
            <w:pPr>
              <w:pStyle w:val="TAC"/>
            </w:pPr>
            <w:r w:rsidRPr="00EA767F">
              <w:t>A3</w:t>
            </w:r>
          </w:p>
        </w:tc>
      </w:tr>
      <w:tr w:rsidR="00E136D3" w:rsidRPr="00EA767F" w14:paraId="4C9CABB5" w14:textId="77777777" w:rsidTr="0049365F">
        <w:trPr>
          <w:trHeight w:val="187"/>
        </w:trPr>
        <w:tc>
          <w:tcPr>
            <w:tcW w:w="1135" w:type="dxa"/>
            <w:tcBorders>
              <w:top w:val="nil"/>
              <w:left w:val="single" w:sz="4" w:space="0" w:color="000000"/>
              <w:bottom w:val="single" w:sz="4" w:space="0" w:color="000000"/>
              <w:right w:val="single" w:sz="4" w:space="0" w:color="000000"/>
            </w:tcBorders>
          </w:tcPr>
          <w:p w14:paraId="701DFC69" w14:textId="77777777" w:rsidR="00E136D3" w:rsidRPr="00EA767F" w:rsidRDefault="00E136D3" w:rsidP="0049365F">
            <w:pPr>
              <w:pStyle w:val="TAC"/>
            </w:pPr>
          </w:p>
        </w:tc>
        <w:tc>
          <w:tcPr>
            <w:tcW w:w="1882" w:type="dxa"/>
            <w:tcBorders>
              <w:left w:val="single" w:sz="4" w:space="0" w:color="000000"/>
              <w:bottom w:val="single" w:sz="4" w:space="0" w:color="000000"/>
              <w:right w:val="single" w:sz="4" w:space="0" w:color="000000"/>
            </w:tcBorders>
          </w:tcPr>
          <w:p w14:paraId="496928CD" w14:textId="77777777" w:rsidR="00E136D3" w:rsidRPr="00EA767F" w:rsidRDefault="00E136D3" w:rsidP="0049365F">
            <w:pPr>
              <w:pStyle w:val="TAC"/>
              <w:rPr>
                <w:rFonts w:eastAsia="MS PGothic" w:cs="Arial"/>
                <w:kern w:val="24"/>
                <w:szCs w:val="18"/>
                <w:lang w:eastAsia="ja-JP"/>
              </w:rPr>
            </w:pPr>
          </w:p>
        </w:tc>
        <w:tc>
          <w:tcPr>
            <w:tcW w:w="1001" w:type="dxa"/>
            <w:tcBorders>
              <w:top w:val="nil"/>
              <w:left w:val="single" w:sz="4" w:space="0" w:color="000000"/>
              <w:bottom w:val="single" w:sz="4" w:space="0" w:color="auto"/>
              <w:right w:val="single" w:sz="4" w:space="0" w:color="000000"/>
            </w:tcBorders>
            <w:vAlign w:val="center"/>
          </w:tcPr>
          <w:p w14:paraId="624F2699" w14:textId="77777777" w:rsidR="00E136D3" w:rsidRPr="00EA767F" w:rsidRDefault="00E136D3" w:rsidP="0049365F">
            <w:pPr>
              <w:pStyle w:val="TAC"/>
            </w:pPr>
          </w:p>
        </w:tc>
        <w:tc>
          <w:tcPr>
            <w:tcW w:w="990" w:type="dxa"/>
            <w:tcBorders>
              <w:top w:val="nil"/>
              <w:left w:val="single" w:sz="4" w:space="0" w:color="000000"/>
              <w:bottom w:val="single" w:sz="4" w:space="0" w:color="auto"/>
              <w:right w:val="single" w:sz="4" w:space="0" w:color="000000"/>
            </w:tcBorders>
          </w:tcPr>
          <w:p w14:paraId="1188AB87" w14:textId="77777777" w:rsidR="00E136D3" w:rsidRPr="00EA767F" w:rsidRDefault="00E136D3" w:rsidP="0049365F">
            <w:pPr>
              <w:pStyle w:val="TAC"/>
            </w:pPr>
          </w:p>
        </w:tc>
        <w:tc>
          <w:tcPr>
            <w:tcW w:w="632" w:type="dxa"/>
            <w:tcBorders>
              <w:top w:val="nil"/>
              <w:left w:val="single" w:sz="4" w:space="0" w:color="000000"/>
              <w:bottom w:val="single" w:sz="4" w:space="0" w:color="000000"/>
              <w:right w:val="single" w:sz="4" w:space="0" w:color="000000"/>
            </w:tcBorders>
          </w:tcPr>
          <w:p w14:paraId="43291BC1" w14:textId="77777777" w:rsidR="00E136D3" w:rsidRPr="00EA767F" w:rsidRDefault="00E136D3" w:rsidP="0049365F">
            <w:pPr>
              <w:pStyle w:val="TAC"/>
            </w:pPr>
          </w:p>
        </w:tc>
        <w:tc>
          <w:tcPr>
            <w:tcW w:w="1080" w:type="dxa"/>
            <w:tcBorders>
              <w:top w:val="nil"/>
              <w:left w:val="single" w:sz="4" w:space="0" w:color="000000"/>
              <w:bottom w:val="single" w:sz="4" w:space="0" w:color="auto"/>
              <w:right w:val="single" w:sz="4" w:space="0" w:color="000000"/>
            </w:tcBorders>
          </w:tcPr>
          <w:p w14:paraId="1B1AA06B" w14:textId="77777777" w:rsidR="00E136D3" w:rsidRPr="00EA767F" w:rsidRDefault="00E136D3" w:rsidP="0049365F">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6788F286" w14:textId="77777777" w:rsidR="00E136D3" w:rsidRPr="00EA767F" w:rsidRDefault="00E136D3" w:rsidP="0049365F">
            <w:pPr>
              <w:pStyle w:val="TAC"/>
            </w:pPr>
            <w:r w:rsidRPr="00EA767F">
              <w:t>≤1.08</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0BCCEDBA" w14:textId="77777777" w:rsidR="00E136D3" w:rsidRPr="00EA767F" w:rsidRDefault="00E136D3" w:rsidP="0049365F">
            <w:pPr>
              <w:pStyle w:val="TAC"/>
            </w:pPr>
            <w:r w:rsidRPr="00EA767F">
              <w:t>A6</w:t>
            </w:r>
          </w:p>
        </w:tc>
        <w:tc>
          <w:tcPr>
            <w:tcW w:w="1080" w:type="dxa"/>
            <w:tcBorders>
              <w:top w:val="nil"/>
              <w:left w:val="single" w:sz="4" w:space="0" w:color="000000"/>
              <w:bottom w:val="single" w:sz="4" w:space="0" w:color="auto"/>
              <w:right w:val="single" w:sz="4" w:space="0" w:color="000000"/>
            </w:tcBorders>
          </w:tcPr>
          <w:p w14:paraId="4FC8B363" w14:textId="77777777" w:rsidR="00E136D3" w:rsidRPr="00EA767F" w:rsidRDefault="00E136D3" w:rsidP="0049365F">
            <w:pPr>
              <w:pStyle w:val="TAC"/>
            </w:pPr>
          </w:p>
        </w:tc>
        <w:tc>
          <w:tcPr>
            <w:tcW w:w="990" w:type="dxa"/>
            <w:tcBorders>
              <w:top w:val="nil"/>
              <w:left w:val="single" w:sz="4" w:space="0" w:color="000000"/>
              <w:bottom w:val="single" w:sz="4" w:space="0" w:color="auto"/>
              <w:right w:val="single" w:sz="4" w:space="0" w:color="000000"/>
            </w:tcBorders>
          </w:tcPr>
          <w:p w14:paraId="6196CD5B" w14:textId="77777777" w:rsidR="00E136D3" w:rsidRPr="00EA767F" w:rsidRDefault="00E136D3" w:rsidP="0049365F">
            <w:pPr>
              <w:pStyle w:val="TAC"/>
            </w:pPr>
          </w:p>
        </w:tc>
        <w:tc>
          <w:tcPr>
            <w:tcW w:w="630" w:type="dxa"/>
            <w:tcBorders>
              <w:top w:val="nil"/>
              <w:left w:val="single" w:sz="4" w:space="0" w:color="000000"/>
              <w:bottom w:val="single" w:sz="4" w:space="0" w:color="auto"/>
              <w:right w:val="single" w:sz="4" w:space="0" w:color="000000"/>
            </w:tcBorders>
          </w:tcPr>
          <w:p w14:paraId="71510794" w14:textId="77777777" w:rsidR="00E136D3" w:rsidRPr="00EA767F" w:rsidRDefault="00E136D3" w:rsidP="0049365F">
            <w:pPr>
              <w:pStyle w:val="TAC"/>
            </w:pPr>
          </w:p>
        </w:tc>
      </w:tr>
      <w:tr w:rsidR="00E136D3" w:rsidRPr="00EA767F" w14:paraId="5A4500B4" w14:textId="77777777" w:rsidTr="0049365F">
        <w:trPr>
          <w:trHeight w:val="187"/>
        </w:trPr>
        <w:tc>
          <w:tcPr>
            <w:tcW w:w="1135" w:type="dxa"/>
            <w:tcBorders>
              <w:top w:val="single" w:sz="4" w:space="0" w:color="000000"/>
              <w:left w:val="single" w:sz="4" w:space="0" w:color="000000"/>
              <w:bottom w:val="nil"/>
              <w:right w:val="single" w:sz="4" w:space="0" w:color="000000"/>
            </w:tcBorders>
            <w:hideMark/>
          </w:tcPr>
          <w:p w14:paraId="31740ACF" w14:textId="77777777" w:rsidR="00E136D3" w:rsidRPr="00EA767F" w:rsidRDefault="00E136D3" w:rsidP="0049365F">
            <w:pPr>
              <w:pStyle w:val="TAC"/>
            </w:pPr>
            <w:r w:rsidRPr="00EA767F">
              <w:t>10MHz</w:t>
            </w:r>
          </w:p>
        </w:tc>
        <w:tc>
          <w:tcPr>
            <w:tcW w:w="1882" w:type="dxa"/>
            <w:tcBorders>
              <w:top w:val="single" w:sz="4" w:space="0" w:color="000000"/>
              <w:left w:val="single" w:sz="4" w:space="0" w:color="000000"/>
              <w:right w:val="single" w:sz="4" w:space="0" w:color="000000"/>
            </w:tcBorders>
            <w:hideMark/>
          </w:tcPr>
          <w:p w14:paraId="4BCF68B0"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1985 &lt; Fc </w:t>
            </w:r>
            <w:r w:rsidRPr="00EA767F">
              <w:t xml:space="preserve">≤ </w:t>
            </w:r>
            <w:r w:rsidRPr="00EA767F">
              <w:rPr>
                <w:rFonts w:eastAsia="MS PGothic" w:cs="Arial"/>
                <w:kern w:val="24"/>
                <w:szCs w:val="18"/>
                <w:lang w:eastAsia="ja-JP"/>
              </w:rPr>
              <w:t>1995</w:t>
            </w:r>
          </w:p>
        </w:tc>
        <w:tc>
          <w:tcPr>
            <w:tcW w:w="1001" w:type="dxa"/>
            <w:tcBorders>
              <w:top w:val="single" w:sz="4" w:space="0" w:color="000000"/>
              <w:left w:val="single" w:sz="4" w:space="0" w:color="000000"/>
              <w:bottom w:val="nil"/>
              <w:right w:val="single" w:sz="4" w:space="0" w:color="000000"/>
            </w:tcBorders>
          </w:tcPr>
          <w:p w14:paraId="6EEFF855" w14:textId="77777777" w:rsidR="00E136D3" w:rsidRPr="00EA767F" w:rsidRDefault="00E136D3" w:rsidP="0049365F">
            <w:pPr>
              <w:pStyle w:val="TAC"/>
            </w:pPr>
          </w:p>
        </w:tc>
        <w:tc>
          <w:tcPr>
            <w:tcW w:w="990" w:type="dxa"/>
            <w:tcBorders>
              <w:top w:val="single" w:sz="4" w:space="0" w:color="000000"/>
              <w:left w:val="single" w:sz="4" w:space="0" w:color="000000"/>
              <w:bottom w:val="nil"/>
              <w:right w:val="single" w:sz="4" w:space="0" w:color="000000"/>
            </w:tcBorders>
            <w:hideMark/>
          </w:tcPr>
          <w:p w14:paraId="0716D143" w14:textId="77777777" w:rsidR="00E136D3" w:rsidRPr="00EA767F" w:rsidRDefault="00E136D3" w:rsidP="0049365F">
            <w:pPr>
              <w:pStyle w:val="TAC"/>
            </w:pPr>
            <w:r w:rsidRPr="00EA767F">
              <w:t>&gt;4.32</w:t>
            </w:r>
          </w:p>
        </w:tc>
        <w:tc>
          <w:tcPr>
            <w:tcW w:w="632" w:type="dxa"/>
            <w:tcBorders>
              <w:top w:val="single" w:sz="4" w:space="0" w:color="000000"/>
              <w:left w:val="single" w:sz="4" w:space="0" w:color="000000"/>
              <w:bottom w:val="nil"/>
              <w:right w:val="single" w:sz="4" w:space="0" w:color="000000"/>
            </w:tcBorders>
            <w:hideMark/>
          </w:tcPr>
          <w:p w14:paraId="1166BEE6" w14:textId="77777777" w:rsidR="00E136D3" w:rsidRPr="00EA767F" w:rsidRDefault="00E136D3" w:rsidP="0049365F">
            <w:pPr>
              <w:pStyle w:val="TAC"/>
            </w:pPr>
            <w:r w:rsidRPr="00EA767F">
              <w:t>A1</w:t>
            </w:r>
          </w:p>
        </w:tc>
        <w:tc>
          <w:tcPr>
            <w:tcW w:w="1080" w:type="dxa"/>
            <w:tcBorders>
              <w:top w:val="single" w:sz="4" w:space="0" w:color="000000"/>
              <w:left w:val="single" w:sz="4" w:space="0" w:color="000000"/>
              <w:bottom w:val="nil"/>
              <w:right w:val="single" w:sz="4" w:space="0" w:color="000000"/>
            </w:tcBorders>
            <w:hideMark/>
          </w:tcPr>
          <w:p w14:paraId="2DB642F1" w14:textId="77777777" w:rsidR="00E136D3" w:rsidRPr="00EA767F" w:rsidRDefault="00E136D3" w:rsidP="0049365F">
            <w:pPr>
              <w:pStyle w:val="TAC"/>
            </w:pPr>
            <w:r w:rsidRPr="00EA767F">
              <w:rPr>
                <w:rFonts w:cs="Arial"/>
              </w:rPr>
              <w:t>≥</w:t>
            </w:r>
            <w:r w:rsidRPr="00EA767F">
              <w:t>7.2</w:t>
            </w: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4432D2AB" w14:textId="77777777" w:rsidR="00E136D3" w:rsidRPr="00EA767F" w:rsidRDefault="00E136D3" w:rsidP="0049365F">
            <w:pPr>
              <w:pStyle w:val="TAC"/>
            </w:pPr>
            <w:r w:rsidRPr="00EA767F">
              <w:t>&gt;1.08 ≤4.32</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6CC8D005" w14:textId="77777777" w:rsidR="00E136D3" w:rsidRPr="00EA767F" w:rsidRDefault="00E136D3" w:rsidP="0049365F">
            <w:pPr>
              <w:pStyle w:val="TAC"/>
            </w:pPr>
            <w:r w:rsidRPr="00EA767F">
              <w:t>A2</w:t>
            </w:r>
          </w:p>
        </w:tc>
        <w:tc>
          <w:tcPr>
            <w:tcW w:w="1080" w:type="dxa"/>
            <w:tcBorders>
              <w:top w:val="single" w:sz="4" w:space="0" w:color="000000"/>
              <w:left w:val="single" w:sz="4" w:space="0" w:color="000000"/>
              <w:bottom w:val="nil"/>
              <w:right w:val="single" w:sz="4" w:space="0" w:color="000000"/>
            </w:tcBorders>
            <w:hideMark/>
          </w:tcPr>
          <w:p w14:paraId="6EE15137" w14:textId="77777777" w:rsidR="00E136D3" w:rsidRPr="00EA767F" w:rsidRDefault="00E136D3" w:rsidP="0049365F">
            <w:pPr>
              <w:pStyle w:val="TAC"/>
            </w:pPr>
            <w:r w:rsidRPr="00EA767F">
              <w:t>&lt;7.2</w:t>
            </w:r>
          </w:p>
        </w:tc>
        <w:tc>
          <w:tcPr>
            <w:tcW w:w="990" w:type="dxa"/>
            <w:tcBorders>
              <w:top w:val="single" w:sz="4" w:space="0" w:color="000000"/>
              <w:left w:val="single" w:sz="4" w:space="0" w:color="000000"/>
              <w:bottom w:val="nil"/>
              <w:right w:val="single" w:sz="4" w:space="0" w:color="000000"/>
            </w:tcBorders>
            <w:hideMark/>
          </w:tcPr>
          <w:p w14:paraId="54F59F7E" w14:textId="77777777" w:rsidR="00E136D3" w:rsidRPr="00EA767F" w:rsidRDefault="00E136D3" w:rsidP="0049365F">
            <w:pPr>
              <w:pStyle w:val="TAC"/>
            </w:pPr>
            <w:r w:rsidRPr="00EA767F">
              <w:t>≤4.32</w:t>
            </w:r>
          </w:p>
        </w:tc>
        <w:tc>
          <w:tcPr>
            <w:tcW w:w="630" w:type="dxa"/>
            <w:tcBorders>
              <w:top w:val="single" w:sz="4" w:space="0" w:color="000000"/>
              <w:left w:val="single" w:sz="4" w:space="0" w:color="000000"/>
              <w:bottom w:val="nil"/>
              <w:right w:val="single" w:sz="4" w:space="0" w:color="000000"/>
            </w:tcBorders>
            <w:hideMark/>
          </w:tcPr>
          <w:p w14:paraId="6DF48FFE" w14:textId="77777777" w:rsidR="00E136D3" w:rsidRPr="00EA767F" w:rsidRDefault="00E136D3" w:rsidP="0049365F">
            <w:pPr>
              <w:pStyle w:val="TAC"/>
            </w:pPr>
            <w:r w:rsidRPr="00EA767F">
              <w:t>A3</w:t>
            </w:r>
          </w:p>
        </w:tc>
      </w:tr>
      <w:tr w:rsidR="00E136D3" w:rsidRPr="00EA767F" w14:paraId="449FE531" w14:textId="77777777" w:rsidTr="0049365F">
        <w:trPr>
          <w:trHeight w:val="187"/>
        </w:trPr>
        <w:tc>
          <w:tcPr>
            <w:tcW w:w="1135" w:type="dxa"/>
            <w:tcBorders>
              <w:top w:val="nil"/>
              <w:left w:val="single" w:sz="4" w:space="0" w:color="000000"/>
              <w:bottom w:val="single" w:sz="4" w:space="0" w:color="000000"/>
              <w:right w:val="single" w:sz="4" w:space="0" w:color="000000"/>
            </w:tcBorders>
          </w:tcPr>
          <w:p w14:paraId="2438D5EE" w14:textId="77777777" w:rsidR="00E136D3" w:rsidRPr="00EA767F" w:rsidRDefault="00E136D3" w:rsidP="0049365F">
            <w:pPr>
              <w:pStyle w:val="TAC"/>
            </w:pPr>
          </w:p>
        </w:tc>
        <w:tc>
          <w:tcPr>
            <w:tcW w:w="1882" w:type="dxa"/>
            <w:tcBorders>
              <w:left w:val="single" w:sz="4" w:space="0" w:color="000000"/>
              <w:bottom w:val="single" w:sz="4" w:space="0" w:color="000000"/>
              <w:right w:val="single" w:sz="4" w:space="0" w:color="000000"/>
            </w:tcBorders>
          </w:tcPr>
          <w:p w14:paraId="3373CB73" w14:textId="77777777" w:rsidR="00E136D3" w:rsidRPr="00EA767F" w:rsidRDefault="00E136D3" w:rsidP="0049365F">
            <w:pPr>
              <w:pStyle w:val="TAC"/>
              <w:rPr>
                <w:rFonts w:eastAsia="MS PGothic" w:cs="Arial"/>
                <w:kern w:val="24"/>
                <w:szCs w:val="18"/>
                <w:lang w:eastAsia="ja-JP"/>
              </w:rPr>
            </w:pPr>
          </w:p>
        </w:tc>
        <w:tc>
          <w:tcPr>
            <w:tcW w:w="1001" w:type="dxa"/>
            <w:tcBorders>
              <w:top w:val="nil"/>
              <w:left w:val="single" w:sz="4" w:space="0" w:color="000000"/>
              <w:bottom w:val="single" w:sz="4" w:space="0" w:color="000000"/>
              <w:right w:val="single" w:sz="4" w:space="0" w:color="000000"/>
            </w:tcBorders>
          </w:tcPr>
          <w:p w14:paraId="7C50D942" w14:textId="77777777" w:rsidR="00E136D3" w:rsidRPr="00EA767F" w:rsidRDefault="00E136D3" w:rsidP="0049365F">
            <w:pPr>
              <w:pStyle w:val="TAC"/>
            </w:pPr>
          </w:p>
        </w:tc>
        <w:tc>
          <w:tcPr>
            <w:tcW w:w="990" w:type="dxa"/>
            <w:tcBorders>
              <w:top w:val="nil"/>
              <w:left w:val="single" w:sz="4" w:space="0" w:color="000000"/>
              <w:bottom w:val="single" w:sz="4" w:space="0" w:color="000000"/>
              <w:right w:val="single" w:sz="4" w:space="0" w:color="000000"/>
            </w:tcBorders>
          </w:tcPr>
          <w:p w14:paraId="44ABBB0D" w14:textId="77777777" w:rsidR="00E136D3" w:rsidRPr="00EA767F" w:rsidRDefault="00E136D3" w:rsidP="0049365F">
            <w:pPr>
              <w:pStyle w:val="TAC"/>
            </w:pPr>
          </w:p>
        </w:tc>
        <w:tc>
          <w:tcPr>
            <w:tcW w:w="632" w:type="dxa"/>
            <w:tcBorders>
              <w:top w:val="nil"/>
              <w:left w:val="single" w:sz="4" w:space="0" w:color="000000"/>
              <w:bottom w:val="single" w:sz="4" w:space="0" w:color="000000"/>
              <w:right w:val="single" w:sz="4" w:space="0" w:color="000000"/>
            </w:tcBorders>
          </w:tcPr>
          <w:p w14:paraId="0B33C827" w14:textId="77777777" w:rsidR="00E136D3" w:rsidRPr="00EA767F" w:rsidRDefault="00E136D3" w:rsidP="0049365F">
            <w:pPr>
              <w:pStyle w:val="TAC"/>
            </w:pPr>
          </w:p>
        </w:tc>
        <w:tc>
          <w:tcPr>
            <w:tcW w:w="1080" w:type="dxa"/>
            <w:tcBorders>
              <w:top w:val="nil"/>
              <w:left w:val="single" w:sz="4" w:space="0" w:color="000000"/>
              <w:bottom w:val="single" w:sz="4" w:space="0" w:color="000000"/>
              <w:right w:val="single" w:sz="4" w:space="0" w:color="000000"/>
            </w:tcBorders>
          </w:tcPr>
          <w:p w14:paraId="5C923F42" w14:textId="77777777" w:rsidR="00E136D3" w:rsidRPr="00EA767F" w:rsidRDefault="00E136D3" w:rsidP="0049365F">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71919E91" w14:textId="77777777" w:rsidR="00E136D3" w:rsidRPr="00EA767F" w:rsidRDefault="00E136D3" w:rsidP="0049365F">
            <w:pPr>
              <w:pStyle w:val="TAC"/>
            </w:pPr>
            <w:r w:rsidRPr="00EA767F">
              <w:t>≤1.08</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7A7D0779" w14:textId="77777777" w:rsidR="00E136D3" w:rsidRPr="00EA767F" w:rsidRDefault="00E136D3" w:rsidP="0049365F">
            <w:pPr>
              <w:pStyle w:val="TAC"/>
            </w:pPr>
            <w:r w:rsidRPr="00EA767F">
              <w:t>A6</w:t>
            </w:r>
          </w:p>
        </w:tc>
        <w:tc>
          <w:tcPr>
            <w:tcW w:w="1080" w:type="dxa"/>
            <w:tcBorders>
              <w:top w:val="nil"/>
              <w:left w:val="single" w:sz="4" w:space="0" w:color="000000"/>
              <w:bottom w:val="single" w:sz="4" w:space="0" w:color="000000"/>
              <w:right w:val="single" w:sz="4" w:space="0" w:color="000000"/>
            </w:tcBorders>
          </w:tcPr>
          <w:p w14:paraId="2994B541" w14:textId="77777777" w:rsidR="00E136D3" w:rsidRPr="00EA767F" w:rsidRDefault="00E136D3" w:rsidP="0049365F">
            <w:pPr>
              <w:pStyle w:val="TAC"/>
            </w:pPr>
          </w:p>
        </w:tc>
        <w:tc>
          <w:tcPr>
            <w:tcW w:w="990" w:type="dxa"/>
            <w:tcBorders>
              <w:top w:val="nil"/>
              <w:left w:val="single" w:sz="4" w:space="0" w:color="000000"/>
              <w:bottom w:val="single" w:sz="4" w:space="0" w:color="000000"/>
              <w:right w:val="single" w:sz="4" w:space="0" w:color="000000"/>
            </w:tcBorders>
          </w:tcPr>
          <w:p w14:paraId="48FA41AD" w14:textId="77777777" w:rsidR="00E136D3" w:rsidRPr="00EA767F" w:rsidRDefault="00E136D3" w:rsidP="0049365F">
            <w:pPr>
              <w:pStyle w:val="TAC"/>
            </w:pPr>
          </w:p>
        </w:tc>
        <w:tc>
          <w:tcPr>
            <w:tcW w:w="630" w:type="dxa"/>
            <w:tcBorders>
              <w:top w:val="nil"/>
              <w:left w:val="single" w:sz="4" w:space="0" w:color="000000"/>
              <w:bottom w:val="single" w:sz="4" w:space="0" w:color="000000"/>
              <w:right w:val="single" w:sz="4" w:space="0" w:color="000000"/>
            </w:tcBorders>
          </w:tcPr>
          <w:p w14:paraId="43B65321" w14:textId="77777777" w:rsidR="00E136D3" w:rsidRPr="00EA767F" w:rsidRDefault="00E136D3" w:rsidP="0049365F">
            <w:pPr>
              <w:pStyle w:val="TAC"/>
            </w:pPr>
          </w:p>
        </w:tc>
      </w:tr>
      <w:tr w:rsidR="00E136D3" w:rsidRPr="00EA767F" w14:paraId="378A72DB" w14:textId="77777777" w:rsidTr="0049365F">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4528583A" w14:textId="77777777" w:rsidR="00E136D3" w:rsidRPr="00EA767F" w:rsidRDefault="00E136D3" w:rsidP="0049365F">
            <w:pPr>
              <w:pStyle w:val="TAC"/>
            </w:pPr>
            <w:r w:rsidRPr="00EA767F">
              <w:t>10MHz</w:t>
            </w:r>
          </w:p>
        </w:tc>
        <w:tc>
          <w:tcPr>
            <w:tcW w:w="1882" w:type="dxa"/>
            <w:tcBorders>
              <w:top w:val="single" w:sz="4" w:space="0" w:color="000000"/>
              <w:left w:val="single" w:sz="4" w:space="0" w:color="000000"/>
              <w:bottom w:val="single" w:sz="4" w:space="0" w:color="000000"/>
              <w:right w:val="single" w:sz="4" w:space="0" w:color="000000"/>
            </w:tcBorders>
            <w:hideMark/>
          </w:tcPr>
          <w:p w14:paraId="37CD713A"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val="fr-FR" w:eastAsia="ja-JP"/>
              </w:rPr>
              <w:t xml:space="preserve">1995 &lt; Fc </w:t>
            </w:r>
            <w:r w:rsidRPr="00EA767F">
              <w:t xml:space="preserve">≤ </w:t>
            </w:r>
            <w:r w:rsidRPr="00EA767F">
              <w:rPr>
                <w:rFonts w:eastAsia="MS PGothic" w:cs="Arial"/>
                <w:kern w:val="24"/>
                <w:szCs w:val="18"/>
                <w:lang w:val="fr-FR" w:eastAsia="ja-JP"/>
              </w:rPr>
              <w:t>2000</w:t>
            </w:r>
          </w:p>
        </w:tc>
        <w:tc>
          <w:tcPr>
            <w:tcW w:w="1001" w:type="dxa"/>
            <w:tcBorders>
              <w:top w:val="single" w:sz="4" w:space="0" w:color="000000"/>
              <w:left w:val="single" w:sz="4" w:space="0" w:color="000000"/>
              <w:bottom w:val="single" w:sz="4" w:space="0" w:color="auto"/>
              <w:right w:val="single" w:sz="4" w:space="0" w:color="000000"/>
            </w:tcBorders>
            <w:vAlign w:val="center"/>
            <w:hideMark/>
          </w:tcPr>
          <w:p w14:paraId="5F7D94D6" w14:textId="77777777" w:rsidR="00E136D3" w:rsidRPr="00EA767F" w:rsidRDefault="00E136D3" w:rsidP="0049365F">
            <w:pPr>
              <w:pStyle w:val="TAC"/>
            </w:pPr>
            <w:r w:rsidRPr="00EA767F">
              <w:rPr>
                <w:rFonts w:cs="Arial"/>
              </w:rPr>
              <w:t>≥</w:t>
            </w:r>
            <w:r w:rsidRPr="00EA767F">
              <w:t>5.76</w:t>
            </w:r>
          </w:p>
        </w:tc>
        <w:tc>
          <w:tcPr>
            <w:tcW w:w="990" w:type="dxa"/>
            <w:tcBorders>
              <w:top w:val="single" w:sz="4" w:space="0" w:color="000000"/>
              <w:left w:val="single" w:sz="4" w:space="0" w:color="000000"/>
              <w:bottom w:val="single" w:sz="4" w:space="0" w:color="000000"/>
              <w:right w:val="single" w:sz="4" w:space="0" w:color="000000"/>
            </w:tcBorders>
          </w:tcPr>
          <w:p w14:paraId="6FC3BC9E" w14:textId="77777777" w:rsidR="00E136D3" w:rsidRPr="00EA767F" w:rsidRDefault="00E136D3" w:rsidP="0049365F">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4327E24C" w14:textId="77777777" w:rsidR="00E136D3" w:rsidRPr="00EA767F" w:rsidRDefault="00E136D3" w:rsidP="0049365F">
            <w:pPr>
              <w:pStyle w:val="TAC"/>
            </w:pPr>
            <w:r w:rsidRPr="00EA767F">
              <w:t>A5</w:t>
            </w:r>
          </w:p>
        </w:tc>
        <w:tc>
          <w:tcPr>
            <w:tcW w:w="1080" w:type="dxa"/>
            <w:tcBorders>
              <w:top w:val="single" w:sz="4" w:space="0" w:color="000000"/>
              <w:left w:val="single" w:sz="4" w:space="0" w:color="000000"/>
              <w:bottom w:val="single" w:sz="4" w:space="0" w:color="000000"/>
              <w:right w:val="single" w:sz="4" w:space="0" w:color="000000"/>
            </w:tcBorders>
            <w:hideMark/>
          </w:tcPr>
          <w:p w14:paraId="6C2162D6" w14:textId="77777777" w:rsidR="00E136D3" w:rsidRPr="00EA767F" w:rsidRDefault="00E136D3" w:rsidP="0049365F">
            <w:pPr>
              <w:pStyle w:val="TAC"/>
            </w:pPr>
            <w:r w:rsidRPr="00EA767F">
              <w:t>&lt;3.06</w:t>
            </w:r>
          </w:p>
        </w:tc>
        <w:tc>
          <w:tcPr>
            <w:tcW w:w="988" w:type="dxa"/>
            <w:tcBorders>
              <w:top w:val="single" w:sz="4" w:space="0" w:color="000000"/>
              <w:left w:val="single" w:sz="4" w:space="0" w:color="000000"/>
              <w:bottom w:val="single" w:sz="4" w:space="0" w:color="000000"/>
              <w:right w:val="single" w:sz="4" w:space="0" w:color="000000"/>
            </w:tcBorders>
          </w:tcPr>
          <w:p w14:paraId="57D994CA" w14:textId="77777777" w:rsidR="00E136D3" w:rsidRPr="00EA767F" w:rsidRDefault="00E136D3" w:rsidP="0049365F">
            <w:pPr>
              <w:pStyle w:val="TAC"/>
            </w:pPr>
          </w:p>
        </w:tc>
        <w:tc>
          <w:tcPr>
            <w:tcW w:w="542" w:type="dxa"/>
            <w:tcBorders>
              <w:top w:val="single" w:sz="4" w:space="0" w:color="000000"/>
              <w:left w:val="single" w:sz="4" w:space="0" w:color="000000"/>
              <w:bottom w:val="single" w:sz="4" w:space="0" w:color="000000"/>
              <w:right w:val="single" w:sz="4" w:space="0" w:color="000000"/>
            </w:tcBorders>
            <w:hideMark/>
          </w:tcPr>
          <w:p w14:paraId="512DFCB2" w14:textId="77777777" w:rsidR="00E136D3" w:rsidRPr="00EA767F" w:rsidRDefault="00E136D3" w:rsidP="0049365F">
            <w:pPr>
              <w:pStyle w:val="TAC"/>
            </w:pPr>
            <w:r w:rsidRPr="00EA767F">
              <w:t>A5</w:t>
            </w:r>
          </w:p>
        </w:tc>
        <w:tc>
          <w:tcPr>
            <w:tcW w:w="1080" w:type="dxa"/>
            <w:tcBorders>
              <w:top w:val="single" w:sz="4" w:space="0" w:color="000000"/>
              <w:left w:val="single" w:sz="4" w:space="0" w:color="000000"/>
              <w:bottom w:val="single" w:sz="4" w:space="0" w:color="000000"/>
              <w:right w:val="single" w:sz="4" w:space="0" w:color="000000"/>
            </w:tcBorders>
            <w:hideMark/>
          </w:tcPr>
          <w:p w14:paraId="6C442768" w14:textId="77777777" w:rsidR="00E136D3" w:rsidRPr="00EA767F" w:rsidRDefault="00E136D3" w:rsidP="0049365F">
            <w:pPr>
              <w:pStyle w:val="TAC"/>
            </w:pPr>
            <w:r w:rsidRPr="00EA767F">
              <w:rPr>
                <w:rFonts w:cs="Arial"/>
                <w:szCs w:val="18"/>
              </w:rPr>
              <w:t>≥</w:t>
            </w:r>
            <w:r w:rsidRPr="00EA767F">
              <w:t>3.06</w:t>
            </w:r>
          </w:p>
          <w:p w14:paraId="0DA8AC75" w14:textId="77777777" w:rsidR="00E136D3" w:rsidRPr="00EA767F" w:rsidRDefault="00E136D3" w:rsidP="0049365F">
            <w:pPr>
              <w:pStyle w:val="TAC"/>
            </w:pPr>
            <w:r w:rsidRPr="00EA767F">
              <w:t>&lt;5.76</w:t>
            </w:r>
          </w:p>
        </w:tc>
        <w:tc>
          <w:tcPr>
            <w:tcW w:w="990" w:type="dxa"/>
            <w:tcBorders>
              <w:top w:val="single" w:sz="4" w:space="0" w:color="000000"/>
              <w:left w:val="single" w:sz="4" w:space="0" w:color="000000"/>
              <w:bottom w:val="single" w:sz="4" w:space="0" w:color="000000"/>
              <w:right w:val="single" w:sz="4" w:space="0" w:color="000000"/>
            </w:tcBorders>
            <w:hideMark/>
          </w:tcPr>
          <w:p w14:paraId="1AECB8BB" w14:textId="77777777" w:rsidR="00E136D3" w:rsidRPr="00EA767F" w:rsidRDefault="00E136D3" w:rsidP="0049365F">
            <w:pPr>
              <w:pStyle w:val="TAC"/>
            </w:pPr>
            <w:r w:rsidRPr="00EA767F">
              <w:t>&gt;1.44</w:t>
            </w:r>
          </w:p>
        </w:tc>
        <w:tc>
          <w:tcPr>
            <w:tcW w:w="630" w:type="dxa"/>
            <w:tcBorders>
              <w:top w:val="single" w:sz="4" w:space="0" w:color="000000"/>
              <w:left w:val="single" w:sz="4" w:space="0" w:color="000000"/>
              <w:bottom w:val="single" w:sz="4" w:space="0" w:color="000000"/>
              <w:right w:val="single" w:sz="4" w:space="0" w:color="000000"/>
            </w:tcBorders>
            <w:hideMark/>
          </w:tcPr>
          <w:p w14:paraId="0677A891" w14:textId="77777777" w:rsidR="00E136D3" w:rsidRPr="00EA767F" w:rsidRDefault="00E136D3" w:rsidP="0049365F">
            <w:pPr>
              <w:pStyle w:val="TAC"/>
            </w:pPr>
            <w:r w:rsidRPr="00EA767F">
              <w:t>A6</w:t>
            </w:r>
          </w:p>
        </w:tc>
      </w:tr>
      <w:tr w:rsidR="00E136D3" w:rsidRPr="00EA767F" w14:paraId="023FFD24" w14:textId="77777777" w:rsidTr="0049365F">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55650D87" w14:textId="77777777" w:rsidR="00E136D3" w:rsidRPr="00EA767F" w:rsidRDefault="00E136D3" w:rsidP="0049365F">
            <w:pPr>
              <w:pStyle w:val="TAC"/>
            </w:pPr>
            <w:r w:rsidRPr="00EA767F">
              <w:t>15MHz</w:t>
            </w:r>
          </w:p>
        </w:tc>
        <w:tc>
          <w:tcPr>
            <w:tcW w:w="1882" w:type="dxa"/>
            <w:tcBorders>
              <w:top w:val="single" w:sz="4" w:space="0" w:color="000000"/>
              <w:left w:val="single" w:sz="4" w:space="0" w:color="000000"/>
              <w:bottom w:val="single" w:sz="4" w:space="0" w:color="000000"/>
              <w:right w:val="single" w:sz="4" w:space="0" w:color="000000"/>
            </w:tcBorders>
            <w:hideMark/>
          </w:tcPr>
          <w:p w14:paraId="20C4E94F" w14:textId="77777777" w:rsidR="00E136D3" w:rsidRPr="00EA767F" w:rsidRDefault="00E136D3" w:rsidP="0049365F">
            <w:pPr>
              <w:pStyle w:val="TAC"/>
              <w:rPr>
                <w:rFonts w:cs="Arial"/>
                <w:szCs w:val="18"/>
              </w:rPr>
            </w:pPr>
            <w:r w:rsidRPr="00EA767F">
              <w:rPr>
                <w:rFonts w:eastAsia="MS PGothic" w:cs="Arial"/>
                <w:kern w:val="24"/>
                <w:szCs w:val="18"/>
                <w:lang w:val="fr-FR" w:eastAsia="ja-JP"/>
              </w:rPr>
              <w:t xml:space="preserve">1987.5 &lt; Fc </w:t>
            </w:r>
            <w:r w:rsidRPr="00EA767F">
              <w:t xml:space="preserve">≤ </w:t>
            </w:r>
            <w:r w:rsidRPr="00EA767F">
              <w:rPr>
                <w:rFonts w:eastAsia="MS PGothic" w:cs="Arial"/>
                <w:kern w:val="24"/>
                <w:szCs w:val="18"/>
                <w:lang w:val="fr-FR" w:eastAsia="ja-JP"/>
              </w:rPr>
              <w:t>1997.5</w:t>
            </w:r>
          </w:p>
        </w:tc>
        <w:tc>
          <w:tcPr>
            <w:tcW w:w="1001" w:type="dxa"/>
            <w:tcBorders>
              <w:top w:val="single" w:sz="4" w:space="0" w:color="000000"/>
              <w:left w:val="single" w:sz="4" w:space="0" w:color="000000"/>
              <w:bottom w:val="single" w:sz="4" w:space="0" w:color="000000"/>
              <w:right w:val="single" w:sz="4" w:space="0" w:color="000000"/>
            </w:tcBorders>
            <w:hideMark/>
          </w:tcPr>
          <w:p w14:paraId="3D373971" w14:textId="77777777" w:rsidR="00E136D3" w:rsidRPr="00EA767F" w:rsidRDefault="00E136D3" w:rsidP="0049365F">
            <w:pPr>
              <w:pStyle w:val="TAC"/>
            </w:pPr>
            <w:r w:rsidRPr="00EA767F">
              <w:rPr>
                <w:rFonts w:cs="Arial"/>
              </w:rPr>
              <w:t>≥</w:t>
            </w:r>
            <w:r w:rsidRPr="00EA767F">
              <w:t>8.64</w:t>
            </w:r>
          </w:p>
        </w:tc>
        <w:tc>
          <w:tcPr>
            <w:tcW w:w="990" w:type="dxa"/>
            <w:tcBorders>
              <w:top w:val="single" w:sz="4" w:space="0" w:color="000000"/>
              <w:left w:val="single" w:sz="4" w:space="0" w:color="000000"/>
              <w:bottom w:val="single" w:sz="4" w:space="0" w:color="000000"/>
              <w:right w:val="single" w:sz="4" w:space="0" w:color="000000"/>
            </w:tcBorders>
          </w:tcPr>
          <w:p w14:paraId="0AA3714E" w14:textId="77777777" w:rsidR="00E136D3" w:rsidRPr="00EA767F" w:rsidRDefault="00E136D3" w:rsidP="0049365F">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3B3E7B3A" w14:textId="77777777" w:rsidR="00E136D3" w:rsidRPr="00EA767F" w:rsidRDefault="00E136D3" w:rsidP="0049365F">
            <w:pPr>
              <w:pStyle w:val="TAC"/>
            </w:pPr>
            <w:r w:rsidRPr="00EA767F">
              <w:t>A5</w:t>
            </w:r>
          </w:p>
        </w:tc>
        <w:tc>
          <w:tcPr>
            <w:tcW w:w="1080" w:type="dxa"/>
            <w:tcBorders>
              <w:top w:val="single" w:sz="4" w:space="0" w:color="000000"/>
              <w:left w:val="single" w:sz="4" w:space="0" w:color="000000"/>
              <w:bottom w:val="single" w:sz="4" w:space="0" w:color="000000"/>
              <w:right w:val="single" w:sz="4" w:space="0" w:color="000000"/>
            </w:tcBorders>
            <w:hideMark/>
          </w:tcPr>
          <w:p w14:paraId="670A3B42" w14:textId="77777777" w:rsidR="00E136D3" w:rsidRPr="00EA767F" w:rsidRDefault="00E136D3" w:rsidP="0049365F">
            <w:pPr>
              <w:pStyle w:val="TAC"/>
            </w:pPr>
            <w:r w:rsidRPr="00EA767F">
              <w:t>&lt;3.78</w:t>
            </w:r>
          </w:p>
        </w:tc>
        <w:tc>
          <w:tcPr>
            <w:tcW w:w="988" w:type="dxa"/>
            <w:tcBorders>
              <w:top w:val="single" w:sz="4" w:space="0" w:color="000000"/>
              <w:left w:val="single" w:sz="4" w:space="0" w:color="000000"/>
              <w:bottom w:val="single" w:sz="4" w:space="0" w:color="000000"/>
              <w:right w:val="single" w:sz="4" w:space="0" w:color="000000"/>
            </w:tcBorders>
          </w:tcPr>
          <w:p w14:paraId="0E902EFE" w14:textId="77777777" w:rsidR="00E136D3" w:rsidRPr="00EA767F" w:rsidRDefault="00E136D3" w:rsidP="0049365F">
            <w:pPr>
              <w:pStyle w:val="TAC"/>
            </w:pPr>
          </w:p>
        </w:tc>
        <w:tc>
          <w:tcPr>
            <w:tcW w:w="542" w:type="dxa"/>
            <w:tcBorders>
              <w:top w:val="single" w:sz="4" w:space="0" w:color="000000"/>
              <w:left w:val="single" w:sz="4" w:space="0" w:color="000000"/>
              <w:bottom w:val="single" w:sz="4" w:space="0" w:color="000000"/>
              <w:right w:val="single" w:sz="4" w:space="0" w:color="000000"/>
            </w:tcBorders>
            <w:hideMark/>
          </w:tcPr>
          <w:p w14:paraId="4C677BD9" w14:textId="77777777" w:rsidR="00E136D3" w:rsidRPr="00EA767F" w:rsidRDefault="00E136D3" w:rsidP="0049365F">
            <w:pPr>
              <w:pStyle w:val="TAC"/>
            </w:pPr>
            <w:r w:rsidRPr="00EA767F">
              <w:t>A5</w:t>
            </w:r>
          </w:p>
        </w:tc>
        <w:tc>
          <w:tcPr>
            <w:tcW w:w="1080" w:type="dxa"/>
            <w:tcBorders>
              <w:top w:val="single" w:sz="4" w:space="0" w:color="000000"/>
              <w:left w:val="single" w:sz="4" w:space="0" w:color="000000"/>
              <w:bottom w:val="single" w:sz="4" w:space="0" w:color="000000"/>
              <w:right w:val="single" w:sz="4" w:space="0" w:color="000000"/>
            </w:tcBorders>
            <w:hideMark/>
          </w:tcPr>
          <w:p w14:paraId="390708CD" w14:textId="77777777" w:rsidR="00E136D3" w:rsidRPr="00EA767F" w:rsidRDefault="00E136D3" w:rsidP="0049365F">
            <w:pPr>
              <w:pStyle w:val="TAC"/>
            </w:pPr>
            <w:r w:rsidRPr="00EA767F">
              <w:rPr>
                <w:rFonts w:cs="Arial"/>
                <w:szCs w:val="18"/>
              </w:rPr>
              <w:t>≥</w:t>
            </w:r>
            <w:r w:rsidRPr="00EA767F">
              <w:t>3.78</w:t>
            </w:r>
          </w:p>
          <w:p w14:paraId="5DE97990" w14:textId="77777777" w:rsidR="00E136D3" w:rsidRPr="00EA767F" w:rsidRDefault="00E136D3" w:rsidP="0049365F">
            <w:pPr>
              <w:pStyle w:val="TAC"/>
            </w:pPr>
            <w:r w:rsidRPr="00EA767F">
              <w:t>&lt;8.64</w:t>
            </w:r>
          </w:p>
        </w:tc>
        <w:tc>
          <w:tcPr>
            <w:tcW w:w="990" w:type="dxa"/>
            <w:tcBorders>
              <w:top w:val="single" w:sz="4" w:space="0" w:color="000000"/>
              <w:left w:val="single" w:sz="4" w:space="0" w:color="000000"/>
              <w:bottom w:val="single" w:sz="4" w:space="0" w:color="000000"/>
              <w:right w:val="single" w:sz="4" w:space="0" w:color="000000"/>
            </w:tcBorders>
            <w:hideMark/>
          </w:tcPr>
          <w:p w14:paraId="60E96207" w14:textId="77777777" w:rsidR="00E136D3" w:rsidRPr="00EA767F" w:rsidRDefault="00E136D3" w:rsidP="0049365F">
            <w:pPr>
              <w:pStyle w:val="TAC"/>
            </w:pPr>
            <w:r w:rsidRPr="00EA767F">
              <w:t>&gt;1.44</w:t>
            </w:r>
          </w:p>
        </w:tc>
        <w:tc>
          <w:tcPr>
            <w:tcW w:w="630" w:type="dxa"/>
            <w:tcBorders>
              <w:top w:val="single" w:sz="4" w:space="0" w:color="000000"/>
              <w:left w:val="single" w:sz="4" w:space="0" w:color="000000"/>
              <w:bottom w:val="single" w:sz="4" w:space="0" w:color="000000"/>
              <w:right w:val="single" w:sz="4" w:space="0" w:color="000000"/>
            </w:tcBorders>
            <w:hideMark/>
          </w:tcPr>
          <w:p w14:paraId="746282C7" w14:textId="77777777" w:rsidR="00E136D3" w:rsidRPr="00EA767F" w:rsidRDefault="00E136D3" w:rsidP="0049365F">
            <w:pPr>
              <w:pStyle w:val="TAC"/>
            </w:pPr>
            <w:r w:rsidRPr="00EA767F">
              <w:t>A6</w:t>
            </w:r>
          </w:p>
        </w:tc>
      </w:tr>
      <w:tr w:rsidR="00E136D3" w:rsidRPr="00EA767F" w14:paraId="63260232" w14:textId="77777777" w:rsidTr="0049365F">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6BDEF078" w14:textId="77777777" w:rsidR="00E136D3" w:rsidRPr="00EA767F" w:rsidRDefault="00E136D3" w:rsidP="0049365F">
            <w:pPr>
              <w:pStyle w:val="TAC"/>
            </w:pPr>
            <w:r w:rsidRPr="00EA767F">
              <w:t>20MHz</w:t>
            </w:r>
          </w:p>
        </w:tc>
        <w:tc>
          <w:tcPr>
            <w:tcW w:w="1882" w:type="dxa"/>
            <w:tcBorders>
              <w:top w:val="single" w:sz="4" w:space="0" w:color="000000"/>
              <w:left w:val="single" w:sz="4" w:space="0" w:color="000000"/>
              <w:bottom w:val="single" w:sz="4" w:space="0" w:color="000000"/>
              <w:right w:val="single" w:sz="4" w:space="0" w:color="000000"/>
            </w:tcBorders>
            <w:hideMark/>
          </w:tcPr>
          <w:p w14:paraId="62BC13BF" w14:textId="77777777" w:rsidR="00E136D3" w:rsidRPr="00EA767F" w:rsidRDefault="00E136D3" w:rsidP="0049365F">
            <w:pPr>
              <w:pStyle w:val="TAC"/>
              <w:rPr>
                <w:rFonts w:cs="Arial"/>
                <w:szCs w:val="18"/>
              </w:rPr>
            </w:pPr>
            <w:r w:rsidRPr="00EA767F">
              <w:rPr>
                <w:rFonts w:eastAsia="MS PGothic" w:cs="Arial"/>
                <w:kern w:val="24"/>
                <w:szCs w:val="18"/>
                <w:lang w:val="fr-FR" w:eastAsia="ja-JP"/>
              </w:rPr>
              <w:t xml:space="preserve">1990 &lt; Fc </w:t>
            </w:r>
            <w:r w:rsidRPr="00EA767F">
              <w:t xml:space="preserve">≤ </w:t>
            </w:r>
            <w:r w:rsidRPr="00EA767F">
              <w:rPr>
                <w:rFonts w:eastAsia="MS PGothic" w:cs="Arial"/>
                <w:kern w:val="24"/>
                <w:szCs w:val="18"/>
                <w:lang w:val="fr-FR" w:eastAsia="ja-JP"/>
              </w:rPr>
              <w:t>1995</w:t>
            </w:r>
          </w:p>
        </w:tc>
        <w:tc>
          <w:tcPr>
            <w:tcW w:w="1001" w:type="dxa"/>
            <w:tcBorders>
              <w:top w:val="single" w:sz="4" w:space="0" w:color="auto"/>
              <w:left w:val="single" w:sz="4" w:space="0" w:color="000000"/>
              <w:bottom w:val="single" w:sz="4" w:space="0" w:color="000000"/>
              <w:right w:val="single" w:sz="4" w:space="0" w:color="000000"/>
            </w:tcBorders>
            <w:hideMark/>
          </w:tcPr>
          <w:p w14:paraId="644E635F" w14:textId="77777777" w:rsidR="00E136D3" w:rsidRPr="00EA767F" w:rsidRDefault="00E136D3" w:rsidP="0049365F">
            <w:pPr>
              <w:pStyle w:val="TAC"/>
            </w:pPr>
            <w:r w:rsidRPr="00EA767F">
              <w:rPr>
                <w:rFonts w:cs="Arial"/>
              </w:rPr>
              <w:t>≥</w:t>
            </w:r>
            <w:r w:rsidRPr="00EA767F">
              <w:t>11.52</w:t>
            </w:r>
          </w:p>
        </w:tc>
        <w:tc>
          <w:tcPr>
            <w:tcW w:w="990" w:type="dxa"/>
            <w:tcBorders>
              <w:top w:val="single" w:sz="4" w:space="0" w:color="000000"/>
              <w:left w:val="single" w:sz="4" w:space="0" w:color="000000"/>
              <w:bottom w:val="single" w:sz="4" w:space="0" w:color="000000"/>
              <w:right w:val="single" w:sz="4" w:space="0" w:color="000000"/>
            </w:tcBorders>
          </w:tcPr>
          <w:p w14:paraId="2E471D50" w14:textId="77777777" w:rsidR="00E136D3" w:rsidRPr="00EA767F" w:rsidRDefault="00E136D3" w:rsidP="0049365F">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793C4BD1" w14:textId="77777777" w:rsidR="00E136D3" w:rsidRPr="00EA767F" w:rsidRDefault="00E136D3" w:rsidP="0049365F">
            <w:pPr>
              <w:pStyle w:val="TAC"/>
            </w:pPr>
            <w:r w:rsidRPr="00EA767F">
              <w:t>A5</w:t>
            </w:r>
          </w:p>
        </w:tc>
        <w:tc>
          <w:tcPr>
            <w:tcW w:w="1080" w:type="dxa"/>
            <w:tcBorders>
              <w:top w:val="single" w:sz="4" w:space="0" w:color="000000"/>
              <w:left w:val="single" w:sz="4" w:space="0" w:color="000000"/>
              <w:bottom w:val="single" w:sz="4" w:space="0" w:color="000000"/>
              <w:right w:val="single" w:sz="4" w:space="0" w:color="000000"/>
            </w:tcBorders>
            <w:hideMark/>
          </w:tcPr>
          <w:p w14:paraId="19359540" w14:textId="77777777" w:rsidR="00E136D3" w:rsidRPr="00EA767F" w:rsidRDefault="00E136D3" w:rsidP="0049365F">
            <w:pPr>
              <w:pStyle w:val="TAC"/>
            </w:pPr>
            <w:r w:rsidRPr="00EA767F">
              <w:t>&lt;5.58</w:t>
            </w:r>
          </w:p>
        </w:tc>
        <w:tc>
          <w:tcPr>
            <w:tcW w:w="988" w:type="dxa"/>
            <w:tcBorders>
              <w:top w:val="single" w:sz="4" w:space="0" w:color="000000"/>
              <w:left w:val="single" w:sz="4" w:space="0" w:color="000000"/>
              <w:bottom w:val="single" w:sz="4" w:space="0" w:color="000000"/>
              <w:right w:val="single" w:sz="4" w:space="0" w:color="000000"/>
            </w:tcBorders>
          </w:tcPr>
          <w:p w14:paraId="37AB89B3" w14:textId="77777777" w:rsidR="00E136D3" w:rsidRPr="00EA767F" w:rsidRDefault="00E136D3" w:rsidP="0049365F">
            <w:pPr>
              <w:pStyle w:val="TAC"/>
            </w:pPr>
          </w:p>
        </w:tc>
        <w:tc>
          <w:tcPr>
            <w:tcW w:w="542" w:type="dxa"/>
            <w:tcBorders>
              <w:top w:val="single" w:sz="4" w:space="0" w:color="000000"/>
              <w:left w:val="single" w:sz="4" w:space="0" w:color="000000"/>
              <w:bottom w:val="single" w:sz="4" w:space="0" w:color="000000"/>
              <w:right w:val="single" w:sz="4" w:space="0" w:color="000000"/>
            </w:tcBorders>
            <w:hideMark/>
          </w:tcPr>
          <w:p w14:paraId="4ACE5C83" w14:textId="77777777" w:rsidR="00E136D3" w:rsidRPr="00EA767F" w:rsidRDefault="00E136D3" w:rsidP="0049365F">
            <w:pPr>
              <w:pStyle w:val="TAC"/>
            </w:pPr>
            <w:r w:rsidRPr="00EA767F">
              <w:t>A5</w:t>
            </w:r>
          </w:p>
        </w:tc>
        <w:tc>
          <w:tcPr>
            <w:tcW w:w="1080" w:type="dxa"/>
            <w:tcBorders>
              <w:top w:val="single" w:sz="4" w:space="0" w:color="000000"/>
              <w:left w:val="single" w:sz="4" w:space="0" w:color="000000"/>
              <w:bottom w:val="single" w:sz="4" w:space="0" w:color="000000"/>
              <w:right w:val="single" w:sz="4" w:space="0" w:color="000000"/>
            </w:tcBorders>
            <w:hideMark/>
          </w:tcPr>
          <w:p w14:paraId="69BFE82D" w14:textId="77777777" w:rsidR="00E136D3" w:rsidRPr="00EA767F" w:rsidRDefault="00E136D3" w:rsidP="0049365F">
            <w:pPr>
              <w:pStyle w:val="TAC"/>
            </w:pPr>
            <w:r w:rsidRPr="00EA767F">
              <w:rPr>
                <w:rFonts w:cs="Arial"/>
                <w:szCs w:val="18"/>
              </w:rPr>
              <w:t>≥</w:t>
            </w:r>
            <w:r w:rsidRPr="00EA767F">
              <w:t>5.58</w:t>
            </w:r>
          </w:p>
          <w:p w14:paraId="023AF758" w14:textId="77777777" w:rsidR="00E136D3" w:rsidRPr="00EA767F" w:rsidRDefault="00E136D3" w:rsidP="0049365F">
            <w:pPr>
              <w:pStyle w:val="TAC"/>
            </w:pPr>
            <w:r w:rsidRPr="00EA767F">
              <w:t>&lt;11.52</w:t>
            </w:r>
          </w:p>
        </w:tc>
        <w:tc>
          <w:tcPr>
            <w:tcW w:w="990" w:type="dxa"/>
            <w:tcBorders>
              <w:top w:val="single" w:sz="4" w:space="0" w:color="000000"/>
              <w:left w:val="single" w:sz="4" w:space="0" w:color="000000"/>
              <w:bottom w:val="single" w:sz="4" w:space="0" w:color="000000"/>
              <w:right w:val="single" w:sz="4" w:space="0" w:color="000000"/>
            </w:tcBorders>
            <w:hideMark/>
          </w:tcPr>
          <w:p w14:paraId="2B2F9B26" w14:textId="77777777" w:rsidR="00E136D3" w:rsidRPr="00EA767F" w:rsidRDefault="00E136D3" w:rsidP="0049365F">
            <w:pPr>
              <w:pStyle w:val="TAC"/>
            </w:pPr>
            <w:r w:rsidRPr="00EA767F">
              <w:t>&gt;1.44</w:t>
            </w:r>
          </w:p>
        </w:tc>
        <w:tc>
          <w:tcPr>
            <w:tcW w:w="630" w:type="dxa"/>
            <w:tcBorders>
              <w:top w:val="single" w:sz="4" w:space="0" w:color="000000"/>
              <w:left w:val="single" w:sz="4" w:space="0" w:color="000000"/>
              <w:bottom w:val="single" w:sz="4" w:space="0" w:color="000000"/>
              <w:right w:val="single" w:sz="4" w:space="0" w:color="000000"/>
            </w:tcBorders>
            <w:hideMark/>
          </w:tcPr>
          <w:p w14:paraId="5C5FD2C7" w14:textId="77777777" w:rsidR="00E136D3" w:rsidRPr="00EA767F" w:rsidRDefault="00E136D3" w:rsidP="0049365F">
            <w:pPr>
              <w:pStyle w:val="TAC"/>
            </w:pPr>
            <w:r w:rsidRPr="00EA767F">
              <w:t>A6</w:t>
            </w:r>
          </w:p>
        </w:tc>
      </w:tr>
    </w:tbl>
    <w:p w14:paraId="442F1334" w14:textId="77777777" w:rsidR="00E136D3" w:rsidRPr="00EA767F" w:rsidRDefault="00E136D3" w:rsidP="00E136D3"/>
    <w:tbl>
      <w:tblPr>
        <w:tblW w:w="9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2046"/>
        <w:gridCol w:w="1091"/>
        <w:gridCol w:w="1091"/>
        <w:gridCol w:w="1091"/>
        <w:gridCol w:w="903"/>
        <w:gridCol w:w="1091"/>
        <w:gridCol w:w="1091"/>
        <w:gridCol w:w="601"/>
      </w:tblGrid>
      <w:tr w:rsidR="00E136D3" w:rsidRPr="00EA767F" w14:paraId="2FF0DEEB" w14:textId="77777777" w:rsidTr="0049365F">
        <w:trPr>
          <w:trHeight w:val="556"/>
        </w:trPr>
        <w:tc>
          <w:tcPr>
            <w:tcW w:w="2265" w:type="dxa"/>
            <w:shd w:val="clear" w:color="auto" w:fill="4472C4"/>
            <w:tcMar>
              <w:top w:w="13" w:type="dxa"/>
              <w:left w:w="60" w:type="dxa"/>
              <w:bottom w:w="0" w:type="dxa"/>
              <w:right w:w="60" w:type="dxa"/>
            </w:tcMar>
            <w:vAlign w:val="center"/>
            <w:hideMark/>
          </w:tcPr>
          <w:p w14:paraId="5D007FF7" w14:textId="77777777" w:rsidR="00E136D3" w:rsidRPr="00EA767F" w:rsidRDefault="00E136D3" w:rsidP="0049365F">
            <w:pPr>
              <w:pStyle w:val="TAH"/>
            </w:pPr>
            <w:r w:rsidRPr="00EA767F">
              <w:t>Modulation/ Waveform</w:t>
            </w:r>
          </w:p>
        </w:tc>
        <w:tc>
          <w:tcPr>
            <w:tcW w:w="1031" w:type="dxa"/>
            <w:shd w:val="clear" w:color="auto" w:fill="4472C4"/>
            <w:tcMar>
              <w:top w:w="13" w:type="dxa"/>
              <w:left w:w="60" w:type="dxa"/>
              <w:bottom w:w="0" w:type="dxa"/>
              <w:right w:w="60" w:type="dxa"/>
            </w:tcMar>
            <w:vAlign w:val="center"/>
            <w:hideMark/>
          </w:tcPr>
          <w:p w14:paraId="773A0AE8" w14:textId="77777777" w:rsidR="00E136D3" w:rsidRPr="00EA767F" w:rsidRDefault="00E136D3" w:rsidP="0049365F">
            <w:pPr>
              <w:pStyle w:val="TAH"/>
            </w:pPr>
            <w:r w:rsidRPr="00EA767F">
              <w:t>A1</w:t>
            </w:r>
          </w:p>
        </w:tc>
        <w:tc>
          <w:tcPr>
            <w:tcW w:w="1031" w:type="dxa"/>
            <w:shd w:val="clear" w:color="auto" w:fill="4472C4"/>
            <w:tcMar>
              <w:top w:w="13" w:type="dxa"/>
              <w:left w:w="60" w:type="dxa"/>
              <w:bottom w:w="0" w:type="dxa"/>
              <w:right w:w="60" w:type="dxa"/>
            </w:tcMar>
            <w:hideMark/>
          </w:tcPr>
          <w:p w14:paraId="08C160DE" w14:textId="77777777" w:rsidR="00E136D3" w:rsidRPr="00EA767F" w:rsidRDefault="00E136D3" w:rsidP="0049365F">
            <w:pPr>
              <w:pStyle w:val="TAH"/>
            </w:pPr>
            <w:r w:rsidRPr="00EA767F">
              <w:t>A2</w:t>
            </w:r>
          </w:p>
        </w:tc>
        <w:tc>
          <w:tcPr>
            <w:tcW w:w="1031" w:type="dxa"/>
            <w:shd w:val="clear" w:color="auto" w:fill="4472C4"/>
            <w:tcMar>
              <w:top w:w="13" w:type="dxa"/>
              <w:left w:w="60" w:type="dxa"/>
              <w:bottom w:w="0" w:type="dxa"/>
              <w:right w:w="60" w:type="dxa"/>
            </w:tcMar>
            <w:hideMark/>
          </w:tcPr>
          <w:p w14:paraId="7DADDE6A" w14:textId="77777777" w:rsidR="00E136D3" w:rsidRPr="00EA767F" w:rsidRDefault="00E136D3" w:rsidP="0049365F">
            <w:pPr>
              <w:pStyle w:val="TAH"/>
            </w:pPr>
            <w:r w:rsidRPr="00EA767F">
              <w:t>A3</w:t>
            </w:r>
          </w:p>
        </w:tc>
        <w:tc>
          <w:tcPr>
            <w:tcW w:w="975" w:type="dxa"/>
            <w:shd w:val="clear" w:color="auto" w:fill="4472C4"/>
            <w:tcMar>
              <w:top w:w="13" w:type="dxa"/>
              <w:left w:w="60" w:type="dxa"/>
              <w:bottom w:w="0" w:type="dxa"/>
              <w:right w:w="60" w:type="dxa"/>
            </w:tcMar>
            <w:hideMark/>
          </w:tcPr>
          <w:p w14:paraId="123A8A70" w14:textId="77777777" w:rsidR="00E136D3" w:rsidRPr="00EA767F" w:rsidRDefault="00E136D3" w:rsidP="0049365F">
            <w:pPr>
              <w:pStyle w:val="TAH"/>
            </w:pPr>
            <w:r w:rsidRPr="00EA767F">
              <w:t>A4</w:t>
            </w:r>
          </w:p>
        </w:tc>
        <w:tc>
          <w:tcPr>
            <w:tcW w:w="1070" w:type="dxa"/>
            <w:shd w:val="clear" w:color="auto" w:fill="4472C4"/>
            <w:tcMar>
              <w:top w:w="13" w:type="dxa"/>
              <w:left w:w="60" w:type="dxa"/>
              <w:bottom w:w="0" w:type="dxa"/>
              <w:right w:w="60" w:type="dxa"/>
            </w:tcMar>
            <w:hideMark/>
          </w:tcPr>
          <w:p w14:paraId="6ADD9CF6" w14:textId="77777777" w:rsidR="00E136D3" w:rsidRPr="00EA767F" w:rsidRDefault="00E136D3" w:rsidP="0049365F">
            <w:pPr>
              <w:pStyle w:val="TAH"/>
            </w:pPr>
            <w:r w:rsidRPr="00EA767F">
              <w:t>A5</w:t>
            </w:r>
          </w:p>
        </w:tc>
        <w:tc>
          <w:tcPr>
            <w:tcW w:w="1031" w:type="dxa"/>
            <w:shd w:val="clear" w:color="auto" w:fill="4472C4"/>
            <w:tcMar>
              <w:top w:w="13" w:type="dxa"/>
              <w:left w:w="60" w:type="dxa"/>
              <w:bottom w:w="0" w:type="dxa"/>
              <w:right w:w="60" w:type="dxa"/>
            </w:tcMar>
            <w:hideMark/>
          </w:tcPr>
          <w:p w14:paraId="52DB8500" w14:textId="77777777" w:rsidR="00E136D3" w:rsidRPr="00EA767F" w:rsidRDefault="00E136D3" w:rsidP="0049365F">
            <w:pPr>
              <w:pStyle w:val="TAH"/>
            </w:pPr>
            <w:r w:rsidRPr="00EA767F">
              <w:t>A6</w:t>
            </w:r>
          </w:p>
        </w:tc>
        <w:tc>
          <w:tcPr>
            <w:tcW w:w="571" w:type="dxa"/>
            <w:shd w:val="clear" w:color="auto" w:fill="4472C4"/>
            <w:tcMar>
              <w:top w:w="13" w:type="dxa"/>
              <w:left w:w="60" w:type="dxa"/>
              <w:bottom w:w="0" w:type="dxa"/>
              <w:right w:w="60" w:type="dxa"/>
            </w:tcMar>
            <w:hideMark/>
          </w:tcPr>
          <w:p w14:paraId="4A8A1FC0" w14:textId="77777777" w:rsidR="00E136D3" w:rsidRPr="00EA767F" w:rsidRDefault="00E136D3" w:rsidP="0049365F">
            <w:pPr>
              <w:pStyle w:val="TAH"/>
            </w:pPr>
            <w:r w:rsidRPr="00EA767F">
              <w:t>A7</w:t>
            </w:r>
          </w:p>
        </w:tc>
      </w:tr>
      <w:tr w:rsidR="00E136D3" w:rsidRPr="00EA767F" w14:paraId="0CF17D1D" w14:textId="77777777" w:rsidTr="0049365F">
        <w:trPr>
          <w:trHeight w:val="455"/>
        </w:trPr>
        <w:tc>
          <w:tcPr>
            <w:tcW w:w="2265" w:type="dxa"/>
            <w:shd w:val="clear" w:color="auto" w:fill="CFD5EA"/>
            <w:tcMar>
              <w:top w:w="13" w:type="dxa"/>
              <w:left w:w="60" w:type="dxa"/>
              <w:bottom w:w="0" w:type="dxa"/>
              <w:right w:w="60" w:type="dxa"/>
            </w:tcMar>
            <w:vAlign w:val="center"/>
            <w:hideMark/>
          </w:tcPr>
          <w:p w14:paraId="46A4B2DD" w14:textId="77777777" w:rsidR="00E136D3" w:rsidRPr="00EA767F" w:rsidRDefault="00E136D3" w:rsidP="0049365F">
            <w:pPr>
              <w:pStyle w:val="TAH"/>
            </w:pPr>
            <w:r w:rsidRPr="00EA767F">
              <w:t> </w:t>
            </w:r>
          </w:p>
        </w:tc>
        <w:tc>
          <w:tcPr>
            <w:tcW w:w="1031" w:type="dxa"/>
            <w:shd w:val="clear" w:color="auto" w:fill="CFD5EA"/>
            <w:tcMar>
              <w:top w:w="13" w:type="dxa"/>
              <w:left w:w="60" w:type="dxa"/>
              <w:bottom w:w="0" w:type="dxa"/>
              <w:right w:w="60" w:type="dxa"/>
            </w:tcMar>
            <w:vAlign w:val="center"/>
            <w:hideMark/>
          </w:tcPr>
          <w:p w14:paraId="376EABCA" w14:textId="77777777" w:rsidR="00E136D3" w:rsidRPr="00EA767F" w:rsidRDefault="00E136D3" w:rsidP="0049365F">
            <w:pPr>
              <w:pStyle w:val="TAH"/>
            </w:pPr>
            <w:r w:rsidRPr="00EA767F">
              <w:t>Outer/Inner</w:t>
            </w:r>
          </w:p>
        </w:tc>
        <w:tc>
          <w:tcPr>
            <w:tcW w:w="1031" w:type="dxa"/>
            <w:shd w:val="clear" w:color="auto" w:fill="CFD5EA"/>
            <w:tcMar>
              <w:top w:w="13" w:type="dxa"/>
              <w:left w:w="60" w:type="dxa"/>
              <w:bottom w:w="0" w:type="dxa"/>
              <w:right w:w="60" w:type="dxa"/>
            </w:tcMar>
            <w:hideMark/>
          </w:tcPr>
          <w:p w14:paraId="2BC1469E" w14:textId="77777777" w:rsidR="00E136D3" w:rsidRPr="00EA767F" w:rsidRDefault="00E136D3" w:rsidP="0049365F">
            <w:pPr>
              <w:pStyle w:val="TAH"/>
            </w:pPr>
            <w:r w:rsidRPr="00EA767F">
              <w:t>Outer/Inner</w:t>
            </w:r>
          </w:p>
        </w:tc>
        <w:tc>
          <w:tcPr>
            <w:tcW w:w="1031" w:type="dxa"/>
            <w:shd w:val="clear" w:color="auto" w:fill="CFD5EA"/>
            <w:tcMar>
              <w:top w:w="13" w:type="dxa"/>
              <w:left w:w="60" w:type="dxa"/>
              <w:bottom w:w="0" w:type="dxa"/>
              <w:right w:w="60" w:type="dxa"/>
            </w:tcMar>
            <w:hideMark/>
          </w:tcPr>
          <w:p w14:paraId="30BED3E5" w14:textId="77777777" w:rsidR="00E136D3" w:rsidRPr="00EA767F" w:rsidRDefault="00E136D3" w:rsidP="0049365F">
            <w:pPr>
              <w:pStyle w:val="TAH"/>
            </w:pPr>
            <w:r w:rsidRPr="00EA767F">
              <w:t>Outer/Inner</w:t>
            </w:r>
          </w:p>
        </w:tc>
        <w:tc>
          <w:tcPr>
            <w:tcW w:w="975" w:type="dxa"/>
            <w:shd w:val="clear" w:color="auto" w:fill="CFD5EA"/>
            <w:tcMar>
              <w:top w:w="13" w:type="dxa"/>
              <w:left w:w="60" w:type="dxa"/>
              <w:bottom w:w="0" w:type="dxa"/>
              <w:right w:w="60" w:type="dxa"/>
            </w:tcMar>
            <w:hideMark/>
          </w:tcPr>
          <w:p w14:paraId="23D3D062" w14:textId="77777777" w:rsidR="00E136D3" w:rsidRPr="00EA767F" w:rsidRDefault="00E136D3" w:rsidP="0049365F">
            <w:pPr>
              <w:pStyle w:val="TAH"/>
            </w:pPr>
            <w:r w:rsidRPr="00EA767F">
              <w:t>Outer</w:t>
            </w:r>
          </w:p>
        </w:tc>
        <w:tc>
          <w:tcPr>
            <w:tcW w:w="1070" w:type="dxa"/>
            <w:shd w:val="clear" w:color="auto" w:fill="CFD5EA"/>
            <w:tcMar>
              <w:top w:w="13" w:type="dxa"/>
              <w:left w:w="60" w:type="dxa"/>
              <w:bottom w:w="0" w:type="dxa"/>
              <w:right w:w="60" w:type="dxa"/>
            </w:tcMar>
            <w:hideMark/>
          </w:tcPr>
          <w:p w14:paraId="0FEE116D" w14:textId="77777777" w:rsidR="00E136D3" w:rsidRPr="00EA767F" w:rsidRDefault="00E136D3" w:rsidP="0049365F">
            <w:pPr>
              <w:pStyle w:val="TAH"/>
            </w:pPr>
            <w:r w:rsidRPr="00EA767F">
              <w:t>Outer/Inner</w:t>
            </w:r>
          </w:p>
        </w:tc>
        <w:tc>
          <w:tcPr>
            <w:tcW w:w="1031" w:type="dxa"/>
            <w:shd w:val="clear" w:color="auto" w:fill="CFD5EA"/>
            <w:tcMar>
              <w:top w:w="13" w:type="dxa"/>
              <w:left w:w="60" w:type="dxa"/>
              <w:bottom w:w="0" w:type="dxa"/>
              <w:right w:w="60" w:type="dxa"/>
            </w:tcMar>
            <w:hideMark/>
          </w:tcPr>
          <w:p w14:paraId="3B1F4390" w14:textId="77777777" w:rsidR="00E136D3" w:rsidRPr="00EA767F" w:rsidRDefault="00E136D3" w:rsidP="0049365F">
            <w:pPr>
              <w:pStyle w:val="TAH"/>
            </w:pPr>
            <w:r w:rsidRPr="00EA767F">
              <w:t>Outer/Inner</w:t>
            </w:r>
          </w:p>
        </w:tc>
        <w:tc>
          <w:tcPr>
            <w:tcW w:w="571" w:type="dxa"/>
            <w:shd w:val="clear" w:color="auto" w:fill="CFD5EA"/>
            <w:tcMar>
              <w:top w:w="13" w:type="dxa"/>
              <w:left w:w="60" w:type="dxa"/>
              <w:bottom w:w="0" w:type="dxa"/>
              <w:right w:w="60" w:type="dxa"/>
            </w:tcMar>
            <w:hideMark/>
          </w:tcPr>
          <w:p w14:paraId="396FB14C" w14:textId="77777777" w:rsidR="00E136D3" w:rsidRPr="00EA767F" w:rsidRDefault="00E136D3" w:rsidP="0049365F">
            <w:pPr>
              <w:pStyle w:val="TAH"/>
            </w:pPr>
            <w:r w:rsidRPr="00EA767F">
              <w:t>Outer</w:t>
            </w:r>
          </w:p>
        </w:tc>
      </w:tr>
      <w:tr w:rsidR="00E136D3" w:rsidRPr="00EA767F" w14:paraId="19E2215F" w14:textId="77777777" w:rsidTr="0049365F">
        <w:trPr>
          <w:trHeight w:val="419"/>
        </w:trPr>
        <w:tc>
          <w:tcPr>
            <w:tcW w:w="2265" w:type="dxa"/>
            <w:shd w:val="clear" w:color="auto" w:fill="CFD5EA"/>
            <w:tcMar>
              <w:top w:w="13" w:type="dxa"/>
              <w:left w:w="60" w:type="dxa"/>
              <w:bottom w:w="0" w:type="dxa"/>
              <w:right w:w="60" w:type="dxa"/>
            </w:tcMar>
            <w:hideMark/>
          </w:tcPr>
          <w:p w14:paraId="27598679" w14:textId="77777777" w:rsidR="00E136D3" w:rsidRPr="00EA767F" w:rsidRDefault="00E136D3" w:rsidP="0049365F">
            <w:pPr>
              <w:pStyle w:val="TAC"/>
            </w:pPr>
            <w:r w:rsidRPr="00EA767F">
              <w:t xml:space="preserve">CP-OFDM QPSK </w:t>
            </w:r>
          </w:p>
        </w:tc>
        <w:tc>
          <w:tcPr>
            <w:tcW w:w="1031" w:type="dxa"/>
            <w:shd w:val="clear" w:color="auto" w:fill="CFD5EA"/>
            <w:tcMar>
              <w:top w:w="13" w:type="dxa"/>
              <w:left w:w="60" w:type="dxa"/>
              <w:bottom w:w="0" w:type="dxa"/>
              <w:right w:w="60" w:type="dxa"/>
            </w:tcMar>
            <w:hideMark/>
          </w:tcPr>
          <w:p w14:paraId="308887A1" w14:textId="77777777" w:rsidR="00E136D3" w:rsidRPr="00EA767F" w:rsidRDefault="00E136D3" w:rsidP="0049365F">
            <w:pPr>
              <w:pStyle w:val="TAC"/>
            </w:pPr>
            <w:r w:rsidRPr="00EA767F">
              <w:t>16</w:t>
            </w:r>
          </w:p>
        </w:tc>
        <w:tc>
          <w:tcPr>
            <w:tcW w:w="1031" w:type="dxa"/>
            <w:shd w:val="clear" w:color="auto" w:fill="CFD5EA"/>
            <w:tcMar>
              <w:top w:w="13" w:type="dxa"/>
              <w:left w:w="60" w:type="dxa"/>
              <w:bottom w:w="0" w:type="dxa"/>
              <w:right w:w="60" w:type="dxa"/>
            </w:tcMar>
            <w:hideMark/>
          </w:tcPr>
          <w:p w14:paraId="00C803C2" w14:textId="77777777" w:rsidR="00E136D3" w:rsidRPr="00EA767F" w:rsidRDefault="00E136D3" w:rsidP="0049365F">
            <w:pPr>
              <w:pStyle w:val="TAC"/>
            </w:pPr>
            <w:r w:rsidRPr="00EA767F">
              <w:t>12</w:t>
            </w:r>
          </w:p>
        </w:tc>
        <w:tc>
          <w:tcPr>
            <w:tcW w:w="1031" w:type="dxa"/>
            <w:shd w:val="clear" w:color="auto" w:fill="CFD5EA"/>
            <w:tcMar>
              <w:top w:w="13" w:type="dxa"/>
              <w:left w:w="60" w:type="dxa"/>
              <w:bottom w:w="0" w:type="dxa"/>
              <w:right w:w="60" w:type="dxa"/>
            </w:tcMar>
            <w:hideMark/>
          </w:tcPr>
          <w:p w14:paraId="1444DBE8" w14:textId="77777777" w:rsidR="00E136D3" w:rsidRPr="00EA767F" w:rsidRDefault="00E136D3" w:rsidP="0049365F">
            <w:pPr>
              <w:pStyle w:val="TAC"/>
            </w:pPr>
            <w:r w:rsidRPr="00EA767F">
              <w:t>11</w:t>
            </w:r>
          </w:p>
        </w:tc>
        <w:tc>
          <w:tcPr>
            <w:tcW w:w="975" w:type="dxa"/>
            <w:shd w:val="clear" w:color="auto" w:fill="CFD5EA"/>
            <w:tcMar>
              <w:top w:w="13" w:type="dxa"/>
              <w:left w:w="60" w:type="dxa"/>
              <w:bottom w:w="0" w:type="dxa"/>
              <w:right w:w="60" w:type="dxa"/>
            </w:tcMar>
            <w:hideMark/>
          </w:tcPr>
          <w:p w14:paraId="30B51020" w14:textId="77777777" w:rsidR="00E136D3" w:rsidRPr="00EA767F" w:rsidRDefault="00E136D3" w:rsidP="0049365F">
            <w:pPr>
              <w:pStyle w:val="TAC"/>
            </w:pPr>
            <w:r w:rsidRPr="00EA767F">
              <w:t>9.5</w:t>
            </w:r>
          </w:p>
        </w:tc>
        <w:tc>
          <w:tcPr>
            <w:tcW w:w="1070" w:type="dxa"/>
            <w:shd w:val="clear" w:color="auto" w:fill="CFD5EA"/>
            <w:tcMar>
              <w:top w:w="13" w:type="dxa"/>
              <w:left w:w="60" w:type="dxa"/>
              <w:bottom w:w="0" w:type="dxa"/>
              <w:right w:w="60" w:type="dxa"/>
            </w:tcMar>
            <w:hideMark/>
          </w:tcPr>
          <w:p w14:paraId="2D386D7C" w14:textId="77777777" w:rsidR="00E136D3" w:rsidRPr="00EA767F" w:rsidRDefault="00E136D3" w:rsidP="0049365F">
            <w:pPr>
              <w:pStyle w:val="TAC"/>
            </w:pPr>
            <w:r w:rsidRPr="00EA767F">
              <w:t>26</w:t>
            </w:r>
          </w:p>
        </w:tc>
        <w:tc>
          <w:tcPr>
            <w:tcW w:w="1031" w:type="dxa"/>
            <w:shd w:val="clear" w:color="auto" w:fill="CFD5EA"/>
            <w:tcMar>
              <w:top w:w="13" w:type="dxa"/>
              <w:left w:w="60" w:type="dxa"/>
              <w:bottom w:w="0" w:type="dxa"/>
              <w:right w:w="60" w:type="dxa"/>
            </w:tcMar>
            <w:hideMark/>
          </w:tcPr>
          <w:p w14:paraId="68CD05AC" w14:textId="77777777" w:rsidR="00E136D3" w:rsidRPr="00EA767F" w:rsidRDefault="00E136D3" w:rsidP="0049365F">
            <w:pPr>
              <w:pStyle w:val="TAC"/>
            </w:pPr>
            <w:r w:rsidRPr="00EA767F">
              <w:t>21</w:t>
            </w:r>
          </w:p>
        </w:tc>
        <w:tc>
          <w:tcPr>
            <w:tcW w:w="571" w:type="dxa"/>
            <w:shd w:val="clear" w:color="auto" w:fill="CFD5EA"/>
            <w:tcMar>
              <w:top w:w="13" w:type="dxa"/>
              <w:left w:w="60" w:type="dxa"/>
              <w:bottom w:w="0" w:type="dxa"/>
              <w:right w:w="60" w:type="dxa"/>
            </w:tcMar>
            <w:hideMark/>
          </w:tcPr>
          <w:p w14:paraId="1C5F94F4" w14:textId="77777777" w:rsidR="00E136D3" w:rsidRPr="00EA767F" w:rsidRDefault="00E136D3" w:rsidP="0049365F">
            <w:pPr>
              <w:pStyle w:val="TAC"/>
            </w:pPr>
            <w:r w:rsidRPr="00EA767F">
              <w:t>8.5</w:t>
            </w:r>
          </w:p>
        </w:tc>
      </w:tr>
      <w:tr w:rsidR="00E136D3" w:rsidRPr="00EA767F" w14:paraId="58732768" w14:textId="77777777" w:rsidTr="0049365F">
        <w:trPr>
          <w:trHeight w:val="419"/>
        </w:trPr>
        <w:tc>
          <w:tcPr>
            <w:tcW w:w="2265" w:type="dxa"/>
            <w:shd w:val="clear" w:color="auto" w:fill="E9EBF5"/>
            <w:tcMar>
              <w:top w:w="13" w:type="dxa"/>
              <w:left w:w="60" w:type="dxa"/>
              <w:bottom w:w="0" w:type="dxa"/>
              <w:right w:w="60" w:type="dxa"/>
            </w:tcMar>
            <w:hideMark/>
          </w:tcPr>
          <w:p w14:paraId="1326ECFE" w14:textId="77777777" w:rsidR="00E136D3" w:rsidRPr="00EA767F" w:rsidRDefault="00E136D3" w:rsidP="0049365F">
            <w:pPr>
              <w:pStyle w:val="TAC"/>
            </w:pPr>
            <w:r w:rsidRPr="00EA767F">
              <w:t xml:space="preserve">CP-OFDM 16QAM </w:t>
            </w:r>
          </w:p>
        </w:tc>
        <w:tc>
          <w:tcPr>
            <w:tcW w:w="1031" w:type="dxa"/>
            <w:shd w:val="clear" w:color="auto" w:fill="E9EBF5"/>
            <w:tcMar>
              <w:top w:w="13" w:type="dxa"/>
              <w:left w:w="60" w:type="dxa"/>
              <w:bottom w:w="0" w:type="dxa"/>
              <w:right w:w="60" w:type="dxa"/>
            </w:tcMar>
            <w:hideMark/>
          </w:tcPr>
          <w:p w14:paraId="575E7795" w14:textId="77777777" w:rsidR="00E136D3" w:rsidRPr="00EA767F" w:rsidRDefault="00E136D3" w:rsidP="0049365F">
            <w:pPr>
              <w:pStyle w:val="TAC"/>
            </w:pPr>
            <w:r w:rsidRPr="00EA767F">
              <w:t>16</w:t>
            </w:r>
          </w:p>
        </w:tc>
        <w:tc>
          <w:tcPr>
            <w:tcW w:w="1031" w:type="dxa"/>
            <w:shd w:val="clear" w:color="auto" w:fill="E9EBF5"/>
            <w:tcMar>
              <w:top w:w="13" w:type="dxa"/>
              <w:left w:w="60" w:type="dxa"/>
              <w:bottom w:w="0" w:type="dxa"/>
              <w:right w:w="60" w:type="dxa"/>
            </w:tcMar>
            <w:hideMark/>
          </w:tcPr>
          <w:p w14:paraId="5E1E6884" w14:textId="77777777" w:rsidR="00E136D3" w:rsidRPr="00EA767F" w:rsidRDefault="00E136D3" w:rsidP="0049365F">
            <w:pPr>
              <w:pStyle w:val="TAC"/>
            </w:pPr>
            <w:r w:rsidRPr="00EA767F">
              <w:t>12</w:t>
            </w:r>
          </w:p>
        </w:tc>
        <w:tc>
          <w:tcPr>
            <w:tcW w:w="1031" w:type="dxa"/>
            <w:shd w:val="clear" w:color="auto" w:fill="E9EBF5"/>
            <w:tcMar>
              <w:top w:w="13" w:type="dxa"/>
              <w:left w:w="60" w:type="dxa"/>
              <w:bottom w:w="0" w:type="dxa"/>
              <w:right w:w="60" w:type="dxa"/>
            </w:tcMar>
            <w:hideMark/>
          </w:tcPr>
          <w:p w14:paraId="4F9C848A" w14:textId="77777777" w:rsidR="00E136D3" w:rsidRPr="00EA767F" w:rsidRDefault="00E136D3" w:rsidP="0049365F">
            <w:pPr>
              <w:pStyle w:val="TAC"/>
            </w:pPr>
            <w:r w:rsidRPr="00EA767F">
              <w:t>11</w:t>
            </w:r>
          </w:p>
        </w:tc>
        <w:tc>
          <w:tcPr>
            <w:tcW w:w="975" w:type="dxa"/>
            <w:shd w:val="clear" w:color="auto" w:fill="E9EBF5"/>
            <w:tcMar>
              <w:top w:w="13" w:type="dxa"/>
              <w:left w:w="60" w:type="dxa"/>
              <w:bottom w:w="0" w:type="dxa"/>
              <w:right w:w="60" w:type="dxa"/>
            </w:tcMar>
            <w:hideMark/>
          </w:tcPr>
          <w:p w14:paraId="42959440" w14:textId="77777777" w:rsidR="00E136D3" w:rsidRPr="00EA767F" w:rsidRDefault="00E136D3" w:rsidP="0049365F">
            <w:pPr>
              <w:pStyle w:val="TAC"/>
            </w:pPr>
            <w:r w:rsidRPr="00EA767F">
              <w:t>9.5</w:t>
            </w:r>
          </w:p>
        </w:tc>
        <w:tc>
          <w:tcPr>
            <w:tcW w:w="1070" w:type="dxa"/>
            <w:shd w:val="clear" w:color="auto" w:fill="E9EBF5"/>
            <w:tcMar>
              <w:top w:w="13" w:type="dxa"/>
              <w:left w:w="60" w:type="dxa"/>
              <w:bottom w:w="0" w:type="dxa"/>
              <w:right w:w="60" w:type="dxa"/>
            </w:tcMar>
            <w:hideMark/>
          </w:tcPr>
          <w:p w14:paraId="7F652739" w14:textId="77777777" w:rsidR="00E136D3" w:rsidRPr="00EA767F" w:rsidRDefault="00E136D3" w:rsidP="0049365F">
            <w:pPr>
              <w:pStyle w:val="TAC"/>
            </w:pPr>
            <w:r w:rsidRPr="00EA767F">
              <w:t>26</w:t>
            </w:r>
          </w:p>
        </w:tc>
        <w:tc>
          <w:tcPr>
            <w:tcW w:w="1031" w:type="dxa"/>
            <w:shd w:val="clear" w:color="auto" w:fill="E9EBF5"/>
            <w:tcMar>
              <w:top w:w="13" w:type="dxa"/>
              <w:left w:w="60" w:type="dxa"/>
              <w:bottom w:w="0" w:type="dxa"/>
              <w:right w:w="60" w:type="dxa"/>
            </w:tcMar>
            <w:hideMark/>
          </w:tcPr>
          <w:p w14:paraId="669EBCF3" w14:textId="77777777" w:rsidR="00E136D3" w:rsidRPr="00EA767F" w:rsidRDefault="00E136D3" w:rsidP="0049365F">
            <w:pPr>
              <w:pStyle w:val="TAC"/>
            </w:pPr>
            <w:r w:rsidRPr="00EA767F">
              <w:t>21</w:t>
            </w:r>
          </w:p>
        </w:tc>
        <w:tc>
          <w:tcPr>
            <w:tcW w:w="571" w:type="dxa"/>
            <w:shd w:val="clear" w:color="auto" w:fill="E9EBF5"/>
            <w:tcMar>
              <w:top w:w="13" w:type="dxa"/>
              <w:left w:w="60" w:type="dxa"/>
              <w:bottom w:w="0" w:type="dxa"/>
              <w:right w:w="60" w:type="dxa"/>
            </w:tcMar>
            <w:hideMark/>
          </w:tcPr>
          <w:p w14:paraId="72C3B13B" w14:textId="77777777" w:rsidR="00E136D3" w:rsidRPr="00EA767F" w:rsidRDefault="00E136D3" w:rsidP="0049365F">
            <w:pPr>
              <w:pStyle w:val="TAC"/>
            </w:pPr>
            <w:r w:rsidRPr="00EA767F">
              <w:t>8.5</w:t>
            </w:r>
          </w:p>
        </w:tc>
      </w:tr>
      <w:tr w:rsidR="00E136D3" w:rsidRPr="00EA767F" w14:paraId="431D8DDB" w14:textId="77777777" w:rsidTr="0049365F">
        <w:trPr>
          <w:trHeight w:val="419"/>
        </w:trPr>
        <w:tc>
          <w:tcPr>
            <w:tcW w:w="2265" w:type="dxa"/>
            <w:shd w:val="clear" w:color="auto" w:fill="CFD5EA"/>
            <w:tcMar>
              <w:top w:w="13" w:type="dxa"/>
              <w:left w:w="60" w:type="dxa"/>
              <w:bottom w:w="0" w:type="dxa"/>
              <w:right w:w="60" w:type="dxa"/>
            </w:tcMar>
            <w:hideMark/>
          </w:tcPr>
          <w:p w14:paraId="54BBAE1A" w14:textId="77777777" w:rsidR="00E136D3" w:rsidRPr="00EA767F" w:rsidRDefault="00E136D3" w:rsidP="0049365F">
            <w:pPr>
              <w:pStyle w:val="TAC"/>
            </w:pPr>
            <w:r w:rsidRPr="00EA767F">
              <w:t xml:space="preserve">CP-OFDM 64QAM </w:t>
            </w:r>
          </w:p>
        </w:tc>
        <w:tc>
          <w:tcPr>
            <w:tcW w:w="1031" w:type="dxa"/>
            <w:shd w:val="clear" w:color="auto" w:fill="CFD5EA"/>
            <w:tcMar>
              <w:top w:w="13" w:type="dxa"/>
              <w:left w:w="60" w:type="dxa"/>
              <w:bottom w:w="0" w:type="dxa"/>
              <w:right w:w="60" w:type="dxa"/>
            </w:tcMar>
            <w:hideMark/>
          </w:tcPr>
          <w:p w14:paraId="3F12F5CF" w14:textId="77777777" w:rsidR="00E136D3" w:rsidRPr="00EA767F" w:rsidRDefault="00E136D3" w:rsidP="0049365F">
            <w:pPr>
              <w:pStyle w:val="TAC"/>
            </w:pPr>
            <w:r w:rsidRPr="00EA767F">
              <w:t>16</w:t>
            </w:r>
          </w:p>
        </w:tc>
        <w:tc>
          <w:tcPr>
            <w:tcW w:w="1031" w:type="dxa"/>
            <w:shd w:val="clear" w:color="auto" w:fill="CFD5EA"/>
            <w:tcMar>
              <w:top w:w="13" w:type="dxa"/>
              <w:left w:w="60" w:type="dxa"/>
              <w:bottom w:w="0" w:type="dxa"/>
              <w:right w:w="60" w:type="dxa"/>
            </w:tcMar>
            <w:hideMark/>
          </w:tcPr>
          <w:p w14:paraId="556CE249" w14:textId="77777777" w:rsidR="00E136D3" w:rsidRPr="00EA767F" w:rsidRDefault="00E136D3" w:rsidP="0049365F">
            <w:pPr>
              <w:pStyle w:val="TAC"/>
            </w:pPr>
            <w:r w:rsidRPr="00EA767F">
              <w:t>12</w:t>
            </w:r>
          </w:p>
        </w:tc>
        <w:tc>
          <w:tcPr>
            <w:tcW w:w="1031" w:type="dxa"/>
            <w:shd w:val="clear" w:color="auto" w:fill="CFD5EA"/>
            <w:tcMar>
              <w:top w:w="13" w:type="dxa"/>
              <w:left w:w="60" w:type="dxa"/>
              <w:bottom w:w="0" w:type="dxa"/>
              <w:right w:w="60" w:type="dxa"/>
            </w:tcMar>
            <w:hideMark/>
          </w:tcPr>
          <w:p w14:paraId="4D31ED6D" w14:textId="77777777" w:rsidR="00E136D3" w:rsidRPr="00EA767F" w:rsidRDefault="00E136D3" w:rsidP="0049365F">
            <w:pPr>
              <w:pStyle w:val="TAC"/>
            </w:pPr>
            <w:r w:rsidRPr="00EA767F">
              <w:t>11</w:t>
            </w:r>
          </w:p>
        </w:tc>
        <w:tc>
          <w:tcPr>
            <w:tcW w:w="975" w:type="dxa"/>
            <w:shd w:val="clear" w:color="auto" w:fill="CFD5EA"/>
            <w:tcMar>
              <w:top w:w="13" w:type="dxa"/>
              <w:left w:w="60" w:type="dxa"/>
              <w:bottom w:w="0" w:type="dxa"/>
              <w:right w:w="60" w:type="dxa"/>
            </w:tcMar>
            <w:hideMark/>
          </w:tcPr>
          <w:p w14:paraId="0F6E3F73" w14:textId="77777777" w:rsidR="00E136D3" w:rsidRPr="00EA767F" w:rsidRDefault="00E136D3" w:rsidP="0049365F">
            <w:pPr>
              <w:pStyle w:val="TAC"/>
            </w:pPr>
            <w:r w:rsidRPr="00EA767F">
              <w:t>9.5</w:t>
            </w:r>
          </w:p>
        </w:tc>
        <w:tc>
          <w:tcPr>
            <w:tcW w:w="1070" w:type="dxa"/>
            <w:shd w:val="clear" w:color="auto" w:fill="CFD5EA"/>
            <w:tcMar>
              <w:top w:w="13" w:type="dxa"/>
              <w:left w:w="60" w:type="dxa"/>
              <w:bottom w:w="0" w:type="dxa"/>
              <w:right w:w="60" w:type="dxa"/>
            </w:tcMar>
            <w:hideMark/>
          </w:tcPr>
          <w:p w14:paraId="1384D1E2" w14:textId="77777777" w:rsidR="00E136D3" w:rsidRPr="00EA767F" w:rsidRDefault="00E136D3" w:rsidP="0049365F">
            <w:pPr>
              <w:pStyle w:val="TAC"/>
            </w:pPr>
            <w:r w:rsidRPr="00EA767F">
              <w:t>26</w:t>
            </w:r>
          </w:p>
        </w:tc>
        <w:tc>
          <w:tcPr>
            <w:tcW w:w="1031" w:type="dxa"/>
            <w:shd w:val="clear" w:color="auto" w:fill="CFD5EA"/>
            <w:tcMar>
              <w:top w:w="13" w:type="dxa"/>
              <w:left w:w="60" w:type="dxa"/>
              <w:bottom w:w="0" w:type="dxa"/>
              <w:right w:w="60" w:type="dxa"/>
            </w:tcMar>
            <w:hideMark/>
          </w:tcPr>
          <w:p w14:paraId="697479EE" w14:textId="77777777" w:rsidR="00E136D3" w:rsidRPr="00EA767F" w:rsidRDefault="00E136D3" w:rsidP="0049365F">
            <w:pPr>
              <w:pStyle w:val="TAC"/>
            </w:pPr>
            <w:r w:rsidRPr="00EA767F">
              <w:t>21</w:t>
            </w:r>
          </w:p>
        </w:tc>
        <w:tc>
          <w:tcPr>
            <w:tcW w:w="571" w:type="dxa"/>
            <w:shd w:val="clear" w:color="auto" w:fill="CFD5EA"/>
            <w:tcMar>
              <w:top w:w="13" w:type="dxa"/>
              <w:left w:w="60" w:type="dxa"/>
              <w:bottom w:w="0" w:type="dxa"/>
              <w:right w:w="60" w:type="dxa"/>
            </w:tcMar>
            <w:hideMark/>
          </w:tcPr>
          <w:p w14:paraId="34768D75" w14:textId="77777777" w:rsidR="00E136D3" w:rsidRPr="00EA767F" w:rsidRDefault="00E136D3" w:rsidP="0049365F">
            <w:pPr>
              <w:pStyle w:val="TAC"/>
            </w:pPr>
            <w:r w:rsidRPr="00EA767F">
              <w:t>8.5</w:t>
            </w:r>
          </w:p>
        </w:tc>
      </w:tr>
      <w:tr w:rsidR="00E136D3" w:rsidRPr="00EA767F" w14:paraId="567CA5A7" w14:textId="77777777" w:rsidTr="0049365F">
        <w:trPr>
          <w:trHeight w:val="234"/>
        </w:trPr>
        <w:tc>
          <w:tcPr>
            <w:tcW w:w="2265" w:type="dxa"/>
            <w:shd w:val="clear" w:color="auto" w:fill="E9EBF5"/>
            <w:tcMar>
              <w:top w:w="13" w:type="dxa"/>
              <w:left w:w="60" w:type="dxa"/>
              <w:bottom w:w="0" w:type="dxa"/>
              <w:right w:w="60" w:type="dxa"/>
            </w:tcMar>
            <w:hideMark/>
          </w:tcPr>
          <w:p w14:paraId="5FD7E7EB" w14:textId="77777777" w:rsidR="00E136D3" w:rsidRPr="00EA767F" w:rsidRDefault="00E136D3" w:rsidP="0049365F">
            <w:pPr>
              <w:pStyle w:val="TAC"/>
            </w:pPr>
            <w:r w:rsidRPr="00EA767F">
              <w:t xml:space="preserve">DFT-s-OFDM pi/2 BPSK </w:t>
            </w:r>
          </w:p>
        </w:tc>
        <w:tc>
          <w:tcPr>
            <w:tcW w:w="1031" w:type="dxa"/>
            <w:shd w:val="clear" w:color="auto" w:fill="E9EBF5"/>
            <w:tcMar>
              <w:top w:w="13" w:type="dxa"/>
              <w:left w:w="60" w:type="dxa"/>
              <w:bottom w:w="0" w:type="dxa"/>
              <w:right w:w="60" w:type="dxa"/>
            </w:tcMar>
            <w:hideMark/>
          </w:tcPr>
          <w:p w14:paraId="78E908A5" w14:textId="77777777" w:rsidR="00E136D3" w:rsidRPr="00EA767F" w:rsidRDefault="00E136D3" w:rsidP="0049365F">
            <w:pPr>
              <w:pStyle w:val="TAC"/>
            </w:pPr>
            <w:r w:rsidRPr="00EA767F">
              <w:t>15</w:t>
            </w:r>
          </w:p>
        </w:tc>
        <w:tc>
          <w:tcPr>
            <w:tcW w:w="1031" w:type="dxa"/>
            <w:shd w:val="clear" w:color="auto" w:fill="E9EBF5"/>
            <w:tcMar>
              <w:top w:w="13" w:type="dxa"/>
              <w:left w:w="60" w:type="dxa"/>
              <w:bottom w:w="0" w:type="dxa"/>
              <w:right w:w="60" w:type="dxa"/>
            </w:tcMar>
            <w:hideMark/>
          </w:tcPr>
          <w:p w14:paraId="1EFD9FD3" w14:textId="77777777" w:rsidR="00E136D3" w:rsidRPr="00EA767F" w:rsidRDefault="00E136D3" w:rsidP="0049365F">
            <w:pPr>
              <w:pStyle w:val="TAC"/>
            </w:pPr>
            <w:r w:rsidRPr="00EA767F">
              <w:t>11</w:t>
            </w:r>
          </w:p>
        </w:tc>
        <w:tc>
          <w:tcPr>
            <w:tcW w:w="1031" w:type="dxa"/>
            <w:shd w:val="clear" w:color="auto" w:fill="E9EBF5"/>
            <w:tcMar>
              <w:top w:w="13" w:type="dxa"/>
              <w:left w:w="60" w:type="dxa"/>
              <w:bottom w:w="0" w:type="dxa"/>
              <w:right w:w="60" w:type="dxa"/>
            </w:tcMar>
            <w:hideMark/>
          </w:tcPr>
          <w:p w14:paraId="02E91B20" w14:textId="77777777" w:rsidR="00E136D3" w:rsidRPr="00EA767F" w:rsidRDefault="00E136D3" w:rsidP="0049365F">
            <w:pPr>
              <w:pStyle w:val="TAC"/>
            </w:pPr>
            <w:r w:rsidRPr="00EA767F">
              <w:t>10</w:t>
            </w:r>
          </w:p>
        </w:tc>
        <w:tc>
          <w:tcPr>
            <w:tcW w:w="975" w:type="dxa"/>
            <w:shd w:val="clear" w:color="auto" w:fill="E9EBF5"/>
            <w:tcMar>
              <w:top w:w="13" w:type="dxa"/>
              <w:left w:w="60" w:type="dxa"/>
              <w:bottom w:w="0" w:type="dxa"/>
              <w:right w:w="60" w:type="dxa"/>
            </w:tcMar>
            <w:hideMark/>
          </w:tcPr>
          <w:p w14:paraId="43C25A50" w14:textId="77777777" w:rsidR="00E136D3" w:rsidRPr="00EA767F" w:rsidRDefault="00E136D3" w:rsidP="0049365F">
            <w:pPr>
              <w:pStyle w:val="TAC"/>
            </w:pPr>
            <w:r w:rsidRPr="00EA767F">
              <w:t>8.5</w:t>
            </w:r>
          </w:p>
        </w:tc>
        <w:tc>
          <w:tcPr>
            <w:tcW w:w="1070" w:type="dxa"/>
            <w:shd w:val="clear" w:color="auto" w:fill="E9EBF5"/>
            <w:tcMar>
              <w:top w:w="13" w:type="dxa"/>
              <w:left w:w="60" w:type="dxa"/>
              <w:bottom w:w="0" w:type="dxa"/>
              <w:right w:w="60" w:type="dxa"/>
            </w:tcMar>
            <w:hideMark/>
          </w:tcPr>
          <w:p w14:paraId="120F980B" w14:textId="77777777" w:rsidR="00E136D3" w:rsidRPr="00EA767F" w:rsidRDefault="00E136D3" w:rsidP="0049365F">
            <w:pPr>
              <w:pStyle w:val="TAC"/>
            </w:pPr>
            <w:r w:rsidRPr="00EA767F">
              <w:t>26</w:t>
            </w:r>
          </w:p>
        </w:tc>
        <w:tc>
          <w:tcPr>
            <w:tcW w:w="1031" w:type="dxa"/>
            <w:shd w:val="clear" w:color="auto" w:fill="E9EBF5"/>
            <w:tcMar>
              <w:top w:w="13" w:type="dxa"/>
              <w:left w:w="60" w:type="dxa"/>
              <w:bottom w:w="0" w:type="dxa"/>
              <w:right w:w="60" w:type="dxa"/>
            </w:tcMar>
            <w:hideMark/>
          </w:tcPr>
          <w:p w14:paraId="7B489477" w14:textId="77777777" w:rsidR="00E136D3" w:rsidRPr="00EA767F" w:rsidRDefault="00E136D3" w:rsidP="0049365F">
            <w:pPr>
              <w:pStyle w:val="TAC"/>
            </w:pPr>
            <w:r w:rsidRPr="00EA767F">
              <w:t>20</w:t>
            </w:r>
          </w:p>
        </w:tc>
        <w:tc>
          <w:tcPr>
            <w:tcW w:w="571" w:type="dxa"/>
            <w:shd w:val="clear" w:color="auto" w:fill="E9EBF5"/>
            <w:tcMar>
              <w:top w:w="13" w:type="dxa"/>
              <w:left w:w="60" w:type="dxa"/>
              <w:bottom w:w="0" w:type="dxa"/>
              <w:right w:w="60" w:type="dxa"/>
            </w:tcMar>
            <w:hideMark/>
          </w:tcPr>
          <w:p w14:paraId="2A749B75" w14:textId="77777777" w:rsidR="00E136D3" w:rsidRPr="00EA767F" w:rsidRDefault="00E136D3" w:rsidP="0049365F">
            <w:pPr>
              <w:pStyle w:val="TAC"/>
            </w:pPr>
            <w:r w:rsidRPr="00EA767F">
              <w:t>7.5</w:t>
            </w:r>
          </w:p>
        </w:tc>
      </w:tr>
      <w:tr w:rsidR="00E136D3" w:rsidRPr="00EA767F" w14:paraId="57BD32F6" w14:textId="77777777" w:rsidTr="0049365F">
        <w:trPr>
          <w:trHeight w:val="419"/>
        </w:trPr>
        <w:tc>
          <w:tcPr>
            <w:tcW w:w="2265" w:type="dxa"/>
            <w:shd w:val="clear" w:color="auto" w:fill="CFD5EA"/>
            <w:tcMar>
              <w:top w:w="13" w:type="dxa"/>
              <w:left w:w="60" w:type="dxa"/>
              <w:bottom w:w="0" w:type="dxa"/>
              <w:right w:w="60" w:type="dxa"/>
            </w:tcMar>
            <w:hideMark/>
          </w:tcPr>
          <w:p w14:paraId="06EBE2D2" w14:textId="77777777" w:rsidR="00E136D3" w:rsidRPr="00EA767F" w:rsidRDefault="00E136D3" w:rsidP="0049365F">
            <w:pPr>
              <w:pStyle w:val="TAC"/>
            </w:pPr>
            <w:r w:rsidRPr="00EA767F">
              <w:t xml:space="preserve">DFT-s-OFDM QPSK </w:t>
            </w:r>
          </w:p>
        </w:tc>
        <w:tc>
          <w:tcPr>
            <w:tcW w:w="1031" w:type="dxa"/>
            <w:shd w:val="clear" w:color="auto" w:fill="CFD5EA"/>
            <w:tcMar>
              <w:top w:w="13" w:type="dxa"/>
              <w:left w:w="60" w:type="dxa"/>
              <w:bottom w:w="0" w:type="dxa"/>
              <w:right w:w="60" w:type="dxa"/>
            </w:tcMar>
            <w:hideMark/>
          </w:tcPr>
          <w:p w14:paraId="22693C07" w14:textId="77777777" w:rsidR="00E136D3" w:rsidRPr="00EA767F" w:rsidRDefault="00E136D3" w:rsidP="0049365F">
            <w:pPr>
              <w:pStyle w:val="TAC"/>
            </w:pPr>
            <w:r w:rsidRPr="00EA767F">
              <w:t>15</w:t>
            </w:r>
          </w:p>
        </w:tc>
        <w:tc>
          <w:tcPr>
            <w:tcW w:w="1031" w:type="dxa"/>
            <w:shd w:val="clear" w:color="auto" w:fill="CFD5EA"/>
            <w:tcMar>
              <w:top w:w="13" w:type="dxa"/>
              <w:left w:w="60" w:type="dxa"/>
              <w:bottom w:w="0" w:type="dxa"/>
              <w:right w:w="60" w:type="dxa"/>
            </w:tcMar>
            <w:hideMark/>
          </w:tcPr>
          <w:p w14:paraId="3A3092B0" w14:textId="77777777" w:rsidR="00E136D3" w:rsidRPr="00EA767F" w:rsidRDefault="00E136D3" w:rsidP="0049365F">
            <w:pPr>
              <w:pStyle w:val="TAC"/>
            </w:pPr>
            <w:r w:rsidRPr="00EA767F">
              <w:t>11</w:t>
            </w:r>
          </w:p>
        </w:tc>
        <w:tc>
          <w:tcPr>
            <w:tcW w:w="1031" w:type="dxa"/>
            <w:shd w:val="clear" w:color="auto" w:fill="CFD5EA"/>
            <w:tcMar>
              <w:top w:w="13" w:type="dxa"/>
              <w:left w:w="60" w:type="dxa"/>
              <w:bottom w:w="0" w:type="dxa"/>
              <w:right w:w="60" w:type="dxa"/>
            </w:tcMar>
            <w:hideMark/>
          </w:tcPr>
          <w:p w14:paraId="747841FA" w14:textId="77777777" w:rsidR="00E136D3" w:rsidRPr="00EA767F" w:rsidRDefault="00E136D3" w:rsidP="0049365F">
            <w:pPr>
              <w:pStyle w:val="TAC"/>
            </w:pPr>
            <w:r w:rsidRPr="00EA767F">
              <w:t>10</w:t>
            </w:r>
          </w:p>
        </w:tc>
        <w:tc>
          <w:tcPr>
            <w:tcW w:w="975" w:type="dxa"/>
            <w:shd w:val="clear" w:color="auto" w:fill="CFD5EA"/>
            <w:tcMar>
              <w:top w:w="13" w:type="dxa"/>
              <w:left w:w="60" w:type="dxa"/>
              <w:bottom w:w="0" w:type="dxa"/>
              <w:right w:w="60" w:type="dxa"/>
            </w:tcMar>
            <w:hideMark/>
          </w:tcPr>
          <w:p w14:paraId="4487FE12" w14:textId="77777777" w:rsidR="00E136D3" w:rsidRPr="00EA767F" w:rsidRDefault="00E136D3" w:rsidP="0049365F">
            <w:pPr>
              <w:pStyle w:val="TAC"/>
            </w:pPr>
            <w:r w:rsidRPr="00EA767F">
              <w:t>8.5</w:t>
            </w:r>
          </w:p>
        </w:tc>
        <w:tc>
          <w:tcPr>
            <w:tcW w:w="1070" w:type="dxa"/>
            <w:shd w:val="clear" w:color="auto" w:fill="CFD5EA"/>
            <w:tcMar>
              <w:top w:w="13" w:type="dxa"/>
              <w:left w:w="60" w:type="dxa"/>
              <w:bottom w:w="0" w:type="dxa"/>
              <w:right w:w="60" w:type="dxa"/>
            </w:tcMar>
            <w:hideMark/>
          </w:tcPr>
          <w:p w14:paraId="302AC1E5" w14:textId="77777777" w:rsidR="00E136D3" w:rsidRPr="00EA767F" w:rsidRDefault="00E136D3" w:rsidP="0049365F">
            <w:pPr>
              <w:pStyle w:val="TAC"/>
            </w:pPr>
            <w:r w:rsidRPr="00EA767F">
              <w:t>26</w:t>
            </w:r>
          </w:p>
        </w:tc>
        <w:tc>
          <w:tcPr>
            <w:tcW w:w="1031" w:type="dxa"/>
            <w:shd w:val="clear" w:color="auto" w:fill="CFD5EA"/>
            <w:tcMar>
              <w:top w:w="13" w:type="dxa"/>
              <w:left w:w="60" w:type="dxa"/>
              <w:bottom w:w="0" w:type="dxa"/>
              <w:right w:w="60" w:type="dxa"/>
            </w:tcMar>
            <w:hideMark/>
          </w:tcPr>
          <w:p w14:paraId="735D415C" w14:textId="77777777" w:rsidR="00E136D3" w:rsidRPr="00EA767F" w:rsidRDefault="00E136D3" w:rsidP="0049365F">
            <w:pPr>
              <w:pStyle w:val="TAC"/>
            </w:pPr>
            <w:r w:rsidRPr="00EA767F">
              <w:t>20</w:t>
            </w:r>
          </w:p>
        </w:tc>
        <w:tc>
          <w:tcPr>
            <w:tcW w:w="571" w:type="dxa"/>
            <w:shd w:val="clear" w:color="auto" w:fill="CFD5EA"/>
            <w:tcMar>
              <w:top w:w="13" w:type="dxa"/>
              <w:left w:w="60" w:type="dxa"/>
              <w:bottom w:w="0" w:type="dxa"/>
              <w:right w:w="60" w:type="dxa"/>
            </w:tcMar>
            <w:hideMark/>
          </w:tcPr>
          <w:p w14:paraId="5BA15816" w14:textId="77777777" w:rsidR="00E136D3" w:rsidRPr="00EA767F" w:rsidRDefault="00E136D3" w:rsidP="0049365F">
            <w:pPr>
              <w:pStyle w:val="TAC"/>
            </w:pPr>
            <w:r w:rsidRPr="00EA767F">
              <w:t>7.5</w:t>
            </w:r>
          </w:p>
        </w:tc>
      </w:tr>
      <w:tr w:rsidR="00E136D3" w:rsidRPr="00EA767F" w14:paraId="5CCE8AC4" w14:textId="77777777" w:rsidTr="0049365F">
        <w:trPr>
          <w:trHeight w:val="309"/>
        </w:trPr>
        <w:tc>
          <w:tcPr>
            <w:tcW w:w="2265" w:type="dxa"/>
            <w:shd w:val="clear" w:color="auto" w:fill="E9EBF5"/>
            <w:tcMar>
              <w:top w:w="13" w:type="dxa"/>
              <w:left w:w="60" w:type="dxa"/>
              <w:bottom w:w="0" w:type="dxa"/>
              <w:right w:w="60" w:type="dxa"/>
            </w:tcMar>
            <w:hideMark/>
          </w:tcPr>
          <w:p w14:paraId="1058E196" w14:textId="77777777" w:rsidR="00E136D3" w:rsidRPr="00EA767F" w:rsidRDefault="00E136D3" w:rsidP="0049365F">
            <w:pPr>
              <w:pStyle w:val="TAC"/>
            </w:pPr>
            <w:r w:rsidRPr="00EA767F">
              <w:t xml:space="preserve">DFT-s-OFDM 16QAM </w:t>
            </w:r>
          </w:p>
        </w:tc>
        <w:tc>
          <w:tcPr>
            <w:tcW w:w="1031" w:type="dxa"/>
            <w:shd w:val="clear" w:color="auto" w:fill="E9EBF5"/>
            <w:tcMar>
              <w:top w:w="13" w:type="dxa"/>
              <w:left w:w="60" w:type="dxa"/>
              <w:bottom w:w="0" w:type="dxa"/>
              <w:right w:w="60" w:type="dxa"/>
            </w:tcMar>
            <w:hideMark/>
          </w:tcPr>
          <w:p w14:paraId="3CD2DF48" w14:textId="77777777" w:rsidR="00E136D3" w:rsidRPr="00EA767F" w:rsidRDefault="00E136D3" w:rsidP="0049365F">
            <w:pPr>
              <w:pStyle w:val="TAC"/>
            </w:pPr>
            <w:r w:rsidRPr="00EA767F">
              <w:t>15</w:t>
            </w:r>
          </w:p>
        </w:tc>
        <w:tc>
          <w:tcPr>
            <w:tcW w:w="1031" w:type="dxa"/>
            <w:shd w:val="clear" w:color="auto" w:fill="E9EBF5"/>
            <w:tcMar>
              <w:top w:w="13" w:type="dxa"/>
              <w:left w:w="60" w:type="dxa"/>
              <w:bottom w:w="0" w:type="dxa"/>
              <w:right w:w="60" w:type="dxa"/>
            </w:tcMar>
            <w:hideMark/>
          </w:tcPr>
          <w:p w14:paraId="00CC91F2" w14:textId="77777777" w:rsidR="00E136D3" w:rsidRPr="00EA767F" w:rsidRDefault="00E136D3" w:rsidP="0049365F">
            <w:pPr>
              <w:pStyle w:val="TAC"/>
            </w:pPr>
            <w:r w:rsidRPr="00EA767F">
              <w:t>11</w:t>
            </w:r>
          </w:p>
        </w:tc>
        <w:tc>
          <w:tcPr>
            <w:tcW w:w="1031" w:type="dxa"/>
            <w:shd w:val="clear" w:color="auto" w:fill="E9EBF5"/>
            <w:tcMar>
              <w:top w:w="13" w:type="dxa"/>
              <w:left w:w="60" w:type="dxa"/>
              <w:bottom w:w="0" w:type="dxa"/>
              <w:right w:w="60" w:type="dxa"/>
            </w:tcMar>
            <w:hideMark/>
          </w:tcPr>
          <w:p w14:paraId="43079AA6" w14:textId="77777777" w:rsidR="00E136D3" w:rsidRPr="00EA767F" w:rsidRDefault="00E136D3" w:rsidP="0049365F">
            <w:pPr>
              <w:pStyle w:val="TAC"/>
            </w:pPr>
            <w:r w:rsidRPr="00EA767F">
              <w:t>10</w:t>
            </w:r>
          </w:p>
        </w:tc>
        <w:tc>
          <w:tcPr>
            <w:tcW w:w="975" w:type="dxa"/>
            <w:shd w:val="clear" w:color="auto" w:fill="E9EBF5"/>
            <w:tcMar>
              <w:top w:w="13" w:type="dxa"/>
              <w:left w:w="60" w:type="dxa"/>
              <w:bottom w:w="0" w:type="dxa"/>
              <w:right w:w="60" w:type="dxa"/>
            </w:tcMar>
            <w:hideMark/>
          </w:tcPr>
          <w:p w14:paraId="15C4B2D1" w14:textId="77777777" w:rsidR="00E136D3" w:rsidRPr="00EA767F" w:rsidRDefault="00E136D3" w:rsidP="0049365F">
            <w:pPr>
              <w:pStyle w:val="TAC"/>
            </w:pPr>
            <w:r w:rsidRPr="00EA767F">
              <w:t>8.5</w:t>
            </w:r>
          </w:p>
        </w:tc>
        <w:tc>
          <w:tcPr>
            <w:tcW w:w="1070" w:type="dxa"/>
            <w:shd w:val="clear" w:color="auto" w:fill="E9EBF5"/>
            <w:tcMar>
              <w:top w:w="13" w:type="dxa"/>
              <w:left w:w="60" w:type="dxa"/>
              <w:bottom w:w="0" w:type="dxa"/>
              <w:right w:w="60" w:type="dxa"/>
            </w:tcMar>
            <w:hideMark/>
          </w:tcPr>
          <w:p w14:paraId="360CB911" w14:textId="77777777" w:rsidR="00E136D3" w:rsidRPr="00EA767F" w:rsidRDefault="00E136D3" w:rsidP="0049365F">
            <w:pPr>
              <w:pStyle w:val="TAC"/>
            </w:pPr>
            <w:r w:rsidRPr="00EA767F">
              <w:t>26</w:t>
            </w:r>
          </w:p>
        </w:tc>
        <w:tc>
          <w:tcPr>
            <w:tcW w:w="1031" w:type="dxa"/>
            <w:shd w:val="clear" w:color="auto" w:fill="E9EBF5"/>
            <w:tcMar>
              <w:top w:w="13" w:type="dxa"/>
              <w:left w:w="60" w:type="dxa"/>
              <w:bottom w:w="0" w:type="dxa"/>
              <w:right w:w="60" w:type="dxa"/>
            </w:tcMar>
            <w:hideMark/>
          </w:tcPr>
          <w:p w14:paraId="2124A369" w14:textId="77777777" w:rsidR="00E136D3" w:rsidRPr="00EA767F" w:rsidRDefault="00E136D3" w:rsidP="0049365F">
            <w:pPr>
              <w:pStyle w:val="TAC"/>
            </w:pPr>
            <w:r w:rsidRPr="00EA767F">
              <w:t>20</w:t>
            </w:r>
          </w:p>
        </w:tc>
        <w:tc>
          <w:tcPr>
            <w:tcW w:w="571" w:type="dxa"/>
            <w:shd w:val="clear" w:color="auto" w:fill="E9EBF5"/>
            <w:tcMar>
              <w:top w:w="13" w:type="dxa"/>
              <w:left w:w="60" w:type="dxa"/>
              <w:bottom w:w="0" w:type="dxa"/>
              <w:right w:w="60" w:type="dxa"/>
            </w:tcMar>
            <w:hideMark/>
          </w:tcPr>
          <w:p w14:paraId="159DABA5" w14:textId="77777777" w:rsidR="00E136D3" w:rsidRPr="00EA767F" w:rsidRDefault="00E136D3" w:rsidP="0049365F">
            <w:pPr>
              <w:pStyle w:val="TAC"/>
            </w:pPr>
            <w:r w:rsidRPr="00EA767F">
              <w:t>7.5</w:t>
            </w:r>
          </w:p>
        </w:tc>
      </w:tr>
      <w:tr w:rsidR="00E136D3" w:rsidRPr="00EA767F" w14:paraId="41A4495B" w14:textId="77777777" w:rsidTr="0049365F">
        <w:trPr>
          <w:trHeight w:val="234"/>
        </w:trPr>
        <w:tc>
          <w:tcPr>
            <w:tcW w:w="2265" w:type="dxa"/>
            <w:shd w:val="clear" w:color="auto" w:fill="CFD5EA"/>
            <w:tcMar>
              <w:top w:w="13" w:type="dxa"/>
              <w:left w:w="60" w:type="dxa"/>
              <w:bottom w:w="0" w:type="dxa"/>
              <w:right w:w="60" w:type="dxa"/>
            </w:tcMar>
            <w:hideMark/>
          </w:tcPr>
          <w:p w14:paraId="7AAE7963" w14:textId="77777777" w:rsidR="00E136D3" w:rsidRPr="00EA767F" w:rsidRDefault="00E136D3" w:rsidP="0049365F">
            <w:pPr>
              <w:pStyle w:val="TAC"/>
            </w:pPr>
            <w:r w:rsidRPr="00EA767F">
              <w:t>DFT-s-OFDM 64QAM</w:t>
            </w:r>
          </w:p>
        </w:tc>
        <w:tc>
          <w:tcPr>
            <w:tcW w:w="1031" w:type="dxa"/>
            <w:shd w:val="clear" w:color="auto" w:fill="CFD5EA"/>
            <w:tcMar>
              <w:top w:w="13" w:type="dxa"/>
              <w:left w:w="60" w:type="dxa"/>
              <w:bottom w:w="0" w:type="dxa"/>
              <w:right w:w="60" w:type="dxa"/>
            </w:tcMar>
            <w:hideMark/>
          </w:tcPr>
          <w:p w14:paraId="1273B24B" w14:textId="77777777" w:rsidR="00E136D3" w:rsidRPr="00EA767F" w:rsidRDefault="00E136D3" w:rsidP="0049365F">
            <w:pPr>
              <w:pStyle w:val="TAC"/>
            </w:pPr>
            <w:r w:rsidRPr="00EA767F">
              <w:t>15</w:t>
            </w:r>
          </w:p>
        </w:tc>
        <w:tc>
          <w:tcPr>
            <w:tcW w:w="1031" w:type="dxa"/>
            <w:shd w:val="clear" w:color="auto" w:fill="CFD5EA"/>
            <w:tcMar>
              <w:top w:w="13" w:type="dxa"/>
              <w:left w:w="60" w:type="dxa"/>
              <w:bottom w:w="0" w:type="dxa"/>
              <w:right w:w="60" w:type="dxa"/>
            </w:tcMar>
            <w:hideMark/>
          </w:tcPr>
          <w:p w14:paraId="7B8BAD4D" w14:textId="77777777" w:rsidR="00E136D3" w:rsidRPr="00EA767F" w:rsidRDefault="00E136D3" w:rsidP="0049365F">
            <w:pPr>
              <w:pStyle w:val="TAC"/>
            </w:pPr>
            <w:r w:rsidRPr="00EA767F">
              <w:t>11</w:t>
            </w:r>
          </w:p>
        </w:tc>
        <w:tc>
          <w:tcPr>
            <w:tcW w:w="1031" w:type="dxa"/>
            <w:shd w:val="clear" w:color="auto" w:fill="CFD5EA"/>
            <w:tcMar>
              <w:top w:w="13" w:type="dxa"/>
              <w:left w:w="60" w:type="dxa"/>
              <w:bottom w:w="0" w:type="dxa"/>
              <w:right w:w="60" w:type="dxa"/>
            </w:tcMar>
            <w:hideMark/>
          </w:tcPr>
          <w:p w14:paraId="38845CCF" w14:textId="77777777" w:rsidR="00E136D3" w:rsidRPr="00EA767F" w:rsidRDefault="00E136D3" w:rsidP="0049365F">
            <w:pPr>
              <w:pStyle w:val="TAC"/>
            </w:pPr>
            <w:r w:rsidRPr="00EA767F">
              <w:t>10</w:t>
            </w:r>
          </w:p>
        </w:tc>
        <w:tc>
          <w:tcPr>
            <w:tcW w:w="975" w:type="dxa"/>
            <w:shd w:val="clear" w:color="auto" w:fill="CFD5EA"/>
            <w:tcMar>
              <w:top w:w="13" w:type="dxa"/>
              <w:left w:w="60" w:type="dxa"/>
              <w:bottom w:w="0" w:type="dxa"/>
              <w:right w:w="60" w:type="dxa"/>
            </w:tcMar>
            <w:hideMark/>
          </w:tcPr>
          <w:p w14:paraId="48E93229" w14:textId="77777777" w:rsidR="00E136D3" w:rsidRPr="00EA767F" w:rsidRDefault="00E136D3" w:rsidP="0049365F">
            <w:pPr>
              <w:pStyle w:val="TAC"/>
            </w:pPr>
            <w:r w:rsidRPr="00EA767F">
              <w:t>8.5</w:t>
            </w:r>
          </w:p>
        </w:tc>
        <w:tc>
          <w:tcPr>
            <w:tcW w:w="1070" w:type="dxa"/>
            <w:shd w:val="clear" w:color="auto" w:fill="CFD5EA"/>
            <w:tcMar>
              <w:top w:w="13" w:type="dxa"/>
              <w:left w:w="60" w:type="dxa"/>
              <w:bottom w:w="0" w:type="dxa"/>
              <w:right w:w="60" w:type="dxa"/>
            </w:tcMar>
            <w:hideMark/>
          </w:tcPr>
          <w:p w14:paraId="35363B3E" w14:textId="77777777" w:rsidR="00E136D3" w:rsidRPr="00EA767F" w:rsidRDefault="00E136D3" w:rsidP="0049365F">
            <w:pPr>
              <w:pStyle w:val="TAC"/>
            </w:pPr>
            <w:r w:rsidRPr="00EA767F">
              <w:t>26</w:t>
            </w:r>
          </w:p>
        </w:tc>
        <w:tc>
          <w:tcPr>
            <w:tcW w:w="1031" w:type="dxa"/>
            <w:shd w:val="clear" w:color="auto" w:fill="CFD5EA"/>
            <w:tcMar>
              <w:top w:w="13" w:type="dxa"/>
              <w:left w:w="60" w:type="dxa"/>
              <w:bottom w:w="0" w:type="dxa"/>
              <w:right w:w="60" w:type="dxa"/>
            </w:tcMar>
            <w:hideMark/>
          </w:tcPr>
          <w:p w14:paraId="7C8B8606" w14:textId="77777777" w:rsidR="00E136D3" w:rsidRPr="00EA767F" w:rsidRDefault="00E136D3" w:rsidP="0049365F">
            <w:pPr>
              <w:pStyle w:val="TAC"/>
            </w:pPr>
            <w:r w:rsidRPr="00EA767F">
              <w:t>20</w:t>
            </w:r>
          </w:p>
        </w:tc>
        <w:tc>
          <w:tcPr>
            <w:tcW w:w="571" w:type="dxa"/>
            <w:shd w:val="clear" w:color="auto" w:fill="CFD5EA"/>
            <w:tcMar>
              <w:top w:w="13" w:type="dxa"/>
              <w:left w:w="60" w:type="dxa"/>
              <w:bottom w:w="0" w:type="dxa"/>
              <w:right w:w="60" w:type="dxa"/>
            </w:tcMar>
            <w:hideMark/>
          </w:tcPr>
          <w:p w14:paraId="0FA17F7B" w14:textId="77777777" w:rsidR="00E136D3" w:rsidRPr="00EA767F" w:rsidRDefault="00E136D3" w:rsidP="0049365F">
            <w:pPr>
              <w:pStyle w:val="TAC"/>
            </w:pPr>
            <w:r w:rsidRPr="00EA767F">
              <w:t>7.5</w:t>
            </w:r>
          </w:p>
        </w:tc>
      </w:tr>
    </w:tbl>
    <w:p w14:paraId="2CDC48F2" w14:textId="77777777" w:rsidR="00E136D3" w:rsidRPr="00045A43" w:rsidRDefault="00E136D3" w:rsidP="00E136D3">
      <w:pPr>
        <w:rPr>
          <w:rFonts w:eastAsiaTheme="minorEastAsia"/>
          <w:lang w:eastAsia="zh-CN"/>
        </w:rPr>
      </w:pPr>
    </w:p>
    <w:p w14:paraId="541360D5" w14:textId="455F180E" w:rsidR="00E136D3" w:rsidRPr="00045A43" w:rsidRDefault="00E136D3" w:rsidP="00E136D3">
      <w:pPr>
        <w:rPr>
          <w:rFonts w:eastAsiaTheme="minorEastAsia"/>
          <w:lang w:eastAsia="zh-CN"/>
        </w:rPr>
      </w:pPr>
      <w:r w:rsidRPr="00EA767F">
        <w:t xml:space="preserve">If we use the modified regions as shown in Table </w:t>
      </w:r>
      <w:r w:rsidR="003D1530">
        <w:rPr>
          <w:rFonts w:eastAsia="Yu Mincho"/>
          <w:lang w:val="en-US"/>
        </w:rPr>
        <w:t>F.</w:t>
      </w:r>
      <w:r>
        <w:rPr>
          <w:rFonts w:eastAsia="Yu Mincho"/>
          <w:lang w:val="en-US"/>
        </w:rPr>
        <w:t>2</w:t>
      </w:r>
      <w:r w:rsidRPr="00EA767F">
        <w:rPr>
          <w:rFonts w:eastAsia="Yu Mincho"/>
          <w:lang w:val="en-US"/>
        </w:rPr>
        <w:t xml:space="preserve">.1.1.3.2-2 </w:t>
      </w:r>
      <w:r w:rsidRPr="00EA767F">
        <w:t xml:space="preserve">for PC2 AMPR, we can see that the regions of A1, A4 and A5 are extended, but regions A2, A3 and A8 are reduced. </w:t>
      </w:r>
    </w:p>
    <w:p w14:paraId="0676BABA" w14:textId="47BE4270" w:rsidR="00E136D3" w:rsidRPr="00EA767F" w:rsidRDefault="00E136D3" w:rsidP="00E136D3">
      <w:pPr>
        <w:pStyle w:val="TH"/>
        <w:rPr>
          <w:rFonts w:eastAsia="Yu Mincho"/>
          <w:lang w:val="en-US"/>
        </w:rPr>
      </w:pPr>
      <w:r w:rsidRPr="00EA767F">
        <w:rPr>
          <w:rFonts w:eastAsia="Yu Mincho"/>
          <w:lang w:val="en-US"/>
        </w:rPr>
        <w:t xml:space="preserve">Table </w:t>
      </w:r>
      <w:r w:rsidR="003D1530">
        <w:rPr>
          <w:rFonts w:eastAsia="Yu Mincho"/>
          <w:lang w:val="en-US"/>
        </w:rPr>
        <w:t>F.</w:t>
      </w:r>
      <w:r>
        <w:rPr>
          <w:rFonts w:eastAsia="Yu Mincho"/>
          <w:lang w:val="en-US"/>
        </w:rPr>
        <w:t>2</w:t>
      </w:r>
      <w:r w:rsidRPr="00EA767F">
        <w:rPr>
          <w:rFonts w:eastAsia="Yu Mincho"/>
          <w:lang w:val="en-US"/>
        </w:rPr>
        <w:t>.1.1.3.2-2: Proposed values based on modified AMPR regions</w:t>
      </w:r>
    </w:p>
    <w:tbl>
      <w:tblPr>
        <w:tblW w:w="10950" w:type="dxa"/>
        <w:tblInd w:w="-615" w:type="dxa"/>
        <w:tblLayout w:type="fixed"/>
        <w:tblCellMar>
          <w:left w:w="70" w:type="dxa"/>
          <w:right w:w="70" w:type="dxa"/>
        </w:tblCellMar>
        <w:tblLook w:val="01E0" w:firstRow="1" w:lastRow="1" w:firstColumn="1" w:lastColumn="1" w:noHBand="0" w:noVBand="0"/>
      </w:tblPr>
      <w:tblGrid>
        <w:gridCol w:w="1135"/>
        <w:gridCol w:w="1882"/>
        <w:gridCol w:w="1001"/>
        <w:gridCol w:w="990"/>
        <w:gridCol w:w="632"/>
        <w:gridCol w:w="1080"/>
        <w:gridCol w:w="988"/>
        <w:gridCol w:w="542"/>
        <w:gridCol w:w="1080"/>
        <w:gridCol w:w="990"/>
        <w:gridCol w:w="630"/>
      </w:tblGrid>
      <w:tr w:rsidR="00E136D3" w:rsidRPr="00EA767F" w14:paraId="144880F0" w14:textId="77777777" w:rsidTr="0049365F">
        <w:trPr>
          <w:trHeight w:val="187"/>
        </w:trPr>
        <w:tc>
          <w:tcPr>
            <w:tcW w:w="1135" w:type="dxa"/>
            <w:tcBorders>
              <w:top w:val="single" w:sz="4" w:space="0" w:color="auto"/>
              <w:left w:val="single" w:sz="4" w:space="0" w:color="auto"/>
              <w:bottom w:val="nil"/>
              <w:right w:val="single" w:sz="4" w:space="0" w:color="auto"/>
            </w:tcBorders>
            <w:hideMark/>
          </w:tcPr>
          <w:p w14:paraId="13E621E7" w14:textId="77777777" w:rsidR="00E136D3" w:rsidRPr="00EA767F" w:rsidRDefault="00E136D3" w:rsidP="0049365F">
            <w:pPr>
              <w:pStyle w:val="TAH"/>
            </w:pPr>
            <w:r w:rsidRPr="00EA767F">
              <w:t>Channel Bandwidth, MHz</w:t>
            </w:r>
          </w:p>
        </w:tc>
        <w:tc>
          <w:tcPr>
            <w:tcW w:w="1882" w:type="dxa"/>
            <w:tcBorders>
              <w:top w:val="single" w:sz="4" w:space="0" w:color="auto"/>
              <w:left w:val="single" w:sz="4" w:space="0" w:color="auto"/>
              <w:bottom w:val="nil"/>
              <w:right w:val="single" w:sz="4" w:space="0" w:color="auto"/>
            </w:tcBorders>
            <w:hideMark/>
          </w:tcPr>
          <w:p w14:paraId="7EAF5476" w14:textId="77777777" w:rsidR="00E136D3" w:rsidRPr="00EA767F" w:rsidRDefault="00E136D3" w:rsidP="0049365F">
            <w:pPr>
              <w:pStyle w:val="TAH"/>
            </w:pPr>
            <w:r w:rsidRPr="00EA767F">
              <w:t>Carrier Centre Frequency, Fc, MHz</w:t>
            </w:r>
          </w:p>
        </w:tc>
        <w:tc>
          <w:tcPr>
            <w:tcW w:w="2623" w:type="dxa"/>
            <w:gridSpan w:val="3"/>
            <w:tcBorders>
              <w:top w:val="single" w:sz="4" w:space="0" w:color="000000"/>
              <w:left w:val="single" w:sz="4" w:space="0" w:color="auto"/>
              <w:bottom w:val="single" w:sz="4" w:space="0" w:color="000000"/>
              <w:right w:val="single" w:sz="4" w:space="0" w:color="000000"/>
            </w:tcBorders>
            <w:hideMark/>
          </w:tcPr>
          <w:p w14:paraId="27481FE4" w14:textId="77777777" w:rsidR="00E136D3" w:rsidRPr="00EA767F" w:rsidRDefault="00E136D3" w:rsidP="0049365F">
            <w:pPr>
              <w:pStyle w:val="TAH"/>
            </w:pPr>
            <w:r w:rsidRPr="00EA767F">
              <w:t>Region A</w:t>
            </w:r>
          </w:p>
        </w:tc>
        <w:tc>
          <w:tcPr>
            <w:tcW w:w="2610" w:type="dxa"/>
            <w:gridSpan w:val="3"/>
            <w:tcBorders>
              <w:top w:val="single" w:sz="4" w:space="0" w:color="000000"/>
              <w:left w:val="single" w:sz="4" w:space="0" w:color="000000"/>
              <w:bottom w:val="single" w:sz="4" w:space="0" w:color="000000"/>
              <w:right w:val="single" w:sz="4" w:space="0" w:color="000000"/>
            </w:tcBorders>
            <w:hideMark/>
          </w:tcPr>
          <w:p w14:paraId="14FC2C65" w14:textId="77777777" w:rsidR="00E136D3" w:rsidRPr="00EA767F" w:rsidRDefault="00E136D3" w:rsidP="0049365F">
            <w:pPr>
              <w:pStyle w:val="TAH"/>
            </w:pPr>
            <w:r w:rsidRPr="00EA767F">
              <w:t>Region B</w:t>
            </w:r>
          </w:p>
        </w:tc>
        <w:tc>
          <w:tcPr>
            <w:tcW w:w="2700" w:type="dxa"/>
            <w:gridSpan w:val="3"/>
            <w:tcBorders>
              <w:top w:val="single" w:sz="4" w:space="0" w:color="000000"/>
              <w:left w:val="single" w:sz="4" w:space="0" w:color="000000"/>
              <w:bottom w:val="single" w:sz="4" w:space="0" w:color="000000"/>
              <w:right w:val="single" w:sz="4" w:space="0" w:color="000000"/>
            </w:tcBorders>
            <w:hideMark/>
          </w:tcPr>
          <w:p w14:paraId="293FEBDF" w14:textId="77777777" w:rsidR="00E136D3" w:rsidRPr="00EA767F" w:rsidRDefault="00E136D3" w:rsidP="0049365F">
            <w:pPr>
              <w:pStyle w:val="TAH"/>
            </w:pPr>
            <w:r w:rsidRPr="00EA767F">
              <w:t>Region C</w:t>
            </w:r>
          </w:p>
        </w:tc>
      </w:tr>
      <w:tr w:rsidR="00E136D3" w:rsidRPr="00EA767F" w14:paraId="62D44D68" w14:textId="77777777" w:rsidTr="0049365F">
        <w:trPr>
          <w:trHeight w:val="187"/>
        </w:trPr>
        <w:tc>
          <w:tcPr>
            <w:tcW w:w="1135" w:type="dxa"/>
            <w:tcBorders>
              <w:top w:val="nil"/>
              <w:left w:val="single" w:sz="4" w:space="0" w:color="auto"/>
              <w:bottom w:val="single" w:sz="4" w:space="0" w:color="auto"/>
              <w:right w:val="single" w:sz="4" w:space="0" w:color="auto"/>
            </w:tcBorders>
          </w:tcPr>
          <w:p w14:paraId="3C873022" w14:textId="77777777" w:rsidR="00E136D3" w:rsidRPr="00EA767F" w:rsidRDefault="00E136D3" w:rsidP="0049365F">
            <w:pPr>
              <w:pStyle w:val="TAH"/>
            </w:pPr>
          </w:p>
        </w:tc>
        <w:tc>
          <w:tcPr>
            <w:tcW w:w="1882" w:type="dxa"/>
            <w:tcBorders>
              <w:top w:val="nil"/>
              <w:left w:val="single" w:sz="4" w:space="0" w:color="auto"/>
              <w:bottom w:val="single" w:sz="4" w:space="0" w:color="auto"/>
              <w:right w:val="single" w:sz="4" w:space="0" w:color="auto"/>
            </w:tcBorders>
          </w:tcPr>
          <w:p w14:paraId="294E63FE" w14:textId="77777777" w:rsidR="00E136D3" w:rsidRPr="00EA767F" w:rsidRDefault="00E136D3" w:rsidP="0049365F">
            <w:pPr>
              <w:pStyle w:val="TAH"/>
            </w:pPr>
          </w:p>
        </w:tc>
        <w:tc>
          <w:tcPr>
            <w:tcW w:w="1001" w:type="dxa"/>
            <w:tcBorders>
              <w:top w:val="single" w:sz="4" w:space="0" w:color="000000"/>
              <w:left w:val="single" w:sz="4" w:space="0" w:color="auto"/>
              <w:bottom w:val="single" w:sz="4" w:space="0" w:color="000000"/>
              <w:right w:val="single" w:sz="4" w:space="0" w:color="000000"/>
            </w:tcBorders>
            <w:hideMark/>
          </w:tcPr>
          <w:p w14:paraId="3F5EC05F" w14:textId="77777777" w:rsidR="00E136D3" w:rsidRPr="00EA767F" w:rsidRDefault="00E136D3" w:rsidP="0049365F">
            <w:pPr>
              <w:pStyle w:val="TAH"/>
            </w:pPr>
            <w:r w:rsidRPr="00EA767F">
              <w:t>RB</w:t>
            </w:r>
            <w:r w:rsidRPr="00EA767F">
              <w:rPr>
                <w:vertAlign w:val="subscript"/>
              </w:rPr>
              <w:t>end</w:t>
            </w:r>
            <w:r w:rsidRPr="00EA767F">
              <w:t>*12*SCS</w:t>
            </w:r>
          </w:p>
          <w:p w14:paraId="3106BFB9" w14:textId="77777777" w:rsidR="00E136D3" w:rsidRPr="00EA767F" w:rsidRDefault="00E136D3" w:rsidP="0049365F">
            <w:pPr>
              <w:pStyle w:val="TAH"/>
            </w:pPr>
            <w:r w:rsidRPr="00EA767F">
              <w:t>MHz</w:t>
            </w:r>
          </w:p>
        </w:tc>
        <w:tc>
          <w:tcPr>
            <w:tcW w:w="990" w:type="dxa"/>
            <w:tcBorders>
              <w:top w:val="single" w:sz="4" w:space="0" w:color="000000"/>
              <w:left w:val="single" w:sz="4" w:space="0" w:color="000000"/>
              <w:bottom w:val="single" w:sz="4" w:space="0" w:color="000000"/>
              <w:right w:val="single" w:sz="4" w:space="0" w:color="000000"/>
            </w:tcBorders>
            <w:hideMark/>
          </w:tcPr>
          <w:p w14:paraId="6AF5F36C" w14:textId="77777777" w:rsidR="00E136D3" w:rsidRPr="00EA767F" w:rsidRDefault="00E136D3" w:rsidP="0049365F">
            <w:pPr>
              <w:pStyle w:val="TAH"/>
            </w:pPr>
            <w:r w:rsidRPr="00EA767F">
              <w:t>LCRB*12*SCS</w:t>
            </w:r>
          </w:p>
          <w:p w14:paraId="7888608E" w14:textId="77777777" w:rsidR="00E136D3" w:rsidRPr="00EA767F" w:rsidRDefault="00E136D3" w:rsidP="0049365F">
            <w:pPr>
              <w:pStyle w:val="TAH"/>
            </w:pPr>
            <w:r w:rsidRPr="00EA767F">
              <w:t>MHz</w:t>
            </w:r>
          </w:p>
        </w:tc>
        <w:tc>
          <w:tcPr>
            <w:tcW w:w="632" w:type="dxa"/>
            <w:tcBorders>
              <w:top w:val="single" w:sz="4" w:space="0" w:color="000000"/>
              <w:left w:val="single" w:sz="4" w:space="0" w:color="000000"/>
              <w:bottom w:val="single" w:sz="4" w:space="0" w:color="000000"/>
              <w:right w:val="single" w:sz="4" w:space="0" w:color="000000"/>
            </w:tcBorders>
            <w:hideMark/>
          </w:tcPr>
          <w:p w14:paraId="22ED1E33" w14:textId="77777777" w:rsidR="00E136D3" w:rsidRPr="00EA767F" w:rsidRDefault="00E136D3" w:rsidP="0049365F">
            <w:pPr>
              <w:pStyle w:val="TAH"/>
            </w:pPr>
            <w:r w:rsidRPr="00EA767F">
              <w:t>A-MPR</w:t>
            </w:r>
          </w:p>
        </w:tc>
        <w:tc>
          <w:tcPr>
            <w:tcW w:w="1080" w:type="dxa"/>
            <w:tcBorders>
              <w:top w:val="single" w:sz="4" w:space="0" w:color="000000"/>
              <w:left w:val="single" w:sz="4" w:space="0" w:color="000000"/>
              <w:bottom w:val="single" w:sz="4" w:space="0" w:color="000000"/>
              <w:right w:val="single" w:sz="4" w:space="0" w:color="000000"/>
            </w:tcBorders>
            <w:hideMark/>
          </w:tcPr>
          <w:p w14:paraId="7DAC52AE" w14:textId="77777777" w:rsidR="00E136D3" w:rsidRPr="00EA767F" w:rsidRDefault="00E136D3" w:rsidP="0049365F">
            <w:pPr>
              <w:pStyle w:val="TAH"/>
            </w:pPr>
            <w:r w:rsidRPr="00EA767F">
              <w:t>RB</w:t>
            </w:r>
            <w:r w:rsidRPr="00EA767F">
              <w:rPr>
                <w:vertAlign w:val="subscript"/>
              </w:rPr>
              <w:t>end</w:t>
            </w:r>
            <w:r w:rsidRPr="00EA767F">
              <w:t>*12*SCS</w:t>
            </w:r>
          </w:p>
          <w:p w14:paraId="56ECDA57" w14:textId="77777777" w:rsidR="00E136D3" w:rsidRPr="00EA767F" w:rsidRDefault="00E136D3" w:rsidP="0049365F">
            <w:pPr>
              <w:pStyle w:val="TAH"/>
            </w:pPr>
            <w:r w:rsidRPr="00EA767F">
              <w:t>MHz</w:t>
            </w:r>
          </w:p>
        </w:tc>
        <w:tc>
          <w:tcPr>
            <w:tcW w:w="988" w:type="dxa"/>
            <w:tcBorders>
              <w:top w:val="single" w:sz="4" w:space="0" w:color="000000"/>
              <w:left w:val="single" w:sz="4" w:space="0" w:color="000000"/>
              <w:bottom w:val="single" w:sz="4" w:space="0" w:color="000000"/>
              <w:right w:val="single" w:sz="4" w:space="0" w:color="000000"/>
            </w:tcBorders>
            <w:hideMark/>
          </w:tcPr>
          <w:p w14:paraId="578122A1" w14:textId="77777777" w:rsidR="00E136D3" w:rsidRPr="00EA767F" w:rsidRDefault="00E136D3" w:rsidP="0049365F">
            <w:pPr>
              <w:pStyle w:val="TAH"/>
            </w:pPr>
            <w:r w:rsidRPr="00EA767F">
              <w:t>LCRB*12*SCS</w:t>
            </w:r>
          </w:p>
          <w:p w14:paraId="101A7154" w14:textId="77777777" w:rsidR="00E136D3" w:rsidRPr="00EA767F" w:rsidRDefault="00E136D3" w:rsidP="0049365F">
            <w:pPr>
              <w:pStyle w:val="TAH"/>
            </w:pPr>
            <w:r w:rsidRPr="00EA767F">
              <w:t>MHz</w:t>
            </w:r>
          </w:p>
        </w:tc>
        <w:tc>
          <w:tcPr>
            <w:tcW w:w="542" w:type="dxa"/>
            <w:tcBorders>
              <w:top w:val="single" w:sz="4" w:space="0" w:color="000000"/>
              <w:left w:val="single" w:sz="4" w:space="0" w:color="000000"/>
              <w:bottom w:val="single" w:sz="4" w:space="0" w:color="000000"/>
              <w:right w:val="single" w:sz="4" w:space="0" w:color="000000"/>
            </w:tcBorders>
            <w:hideMark/>
          </w:tcPr>
          <w:p w14:paraId="617A5A23" w14:textId="77777777" w:rsidR="00E136D3" w:rsidRPr="00EA767F" w:rsidRDefault="00E136D3" w:rsidP="0049365F">
            <w:pPr>
              <w:pStyle w:val="TAH"/>
            </w:pPr>
            <w:r w:rsidRPr="00EA767F">
              <w:t>A-MPR</w:t>
            </w:r>
          </w:p>
        </w:tc>
        <w:tc>
          <w:tcPr>
            <w:tcW w:w="1080" w:type="dxa"/>
            <w:tcBorders>
              <w:top w:val="single" w:sz="4" w:space="0" w:color="000000"/>
              <w:left w:val="single" w:sz="4" w:space="0" w:color="000000"/>
              <w:bottom w:val="single" w:sz="4" w:space="0" w:color="000000"/>
              <w:right w:val="single" w:sz="4" w:space="0" w:color="000000"/>
            </w:tcBorders>
            <w:hideMark/>
          </w:tcPr>
          <w:p w14:paraId="2DE0DA84" w14:textId="77777777" w:rsidR="00E136D3" w:rsidRPr="00EA767F" w:rsidRDefault="00E136D3" w:rsidP="0049365F">
            <w:pPr>
              <w:pStyle w:val="TAH"/>
            </w:pPr>
            <w:r w:rsidRPr="00EA767F">
              <w:t>RB</w:t>
            </w:r>
            <w:r w:rsidRPr="00EA767F">
              <w:rPr>
                <w:vertAlign w:val="subscript"/>
              </w:rPr>
              <w:t>end</w:t>
            </w:r>
            <w:r w:rsidRPr="00EA767F">
              <w:t>*12*SCS</w:t>
            </w:r>
          </w:p>
          <w:p w14:paraId="262BBFB7" w14:textId="77777777" w:rsidR="00E136D3" w:rsidRPr="00EA767F" w:rsidRDefault="00E136D3" w:rsidP="0049365F">
            <w:pPr>
              <w:pStyle w:val="TAH"/>
            </w:pPr>
            <w:r w:rsidRPr="00EA767F">
              <w:t>MHz</w:t>
            </w:r>
          </w:p>
        </w:tc>
        <w:tc>
          <w:tcPr>
            <w:tcW w:w="990" w:type="dxa"/>
            <w:tcBorders>
              <w:top w:val="single" w:sz="4" w:space="0" w:color="000000"/>
              <w:left w:val="single" w:sz="4" w:space="0" w:color="000000"/>
              <w:bottom w:val="single" w:sz="4" w:space="0" w:color="000000"/>
              <w:right w:val="single" w:sz="4" w:space="0" w:color="000000"/>
            </w:tcBorders>
            <w:hideMark/>
          </w:tcPr>
          <w:p w14:paraId="77668713" w14:textId="77777777" w:rsidR="00E136D3" w:rsidRPr="00EA767F" w:rsidRDefault="00E136D3" w:rsidP="0049365F">
            <w:pPr>
              <w:pStyle w:val="TAH"/>
            </w:pPr>
            <w:r w:rsidRPr="00EA767F">
              <w:t>LCRB*12*SCS</w:t>
            </w:r>
          </w:p>
          <w:p w14:paraId="3358DB90" w14:textId="77777777" w:rsidR="00E136D3" w:rsidRPr="00EA767F" w:rsidRDefault="00E136D3" w:rsidP="0049365F">
            <w:pPr>
              <w:pStyle w:val="TAH"/>
            </w:pPr>
            <w:r w:rsidRPr="00EA767F">
              <w:t>MHz</w:t>
            </w:r>
          </w:p>
        </w:tc>
        <w:tc>
          <w:tcPr>
            <w:tcW w:w="630" w:type="dxa"/>
            <w:tcBorders>
              <w:top w:val="single" w:sz="4" w:space="0" w:color="000000"/>
              <w:left w:val="single" w:sz="4" w:space="0" w:color="000000"/>
              <w:bottom w:val="single" w:sz="4" w:space="0" w:color="000000"/>
              <w:right w:val="single" w:sz="4" w:space="0" w:color="000000"/>
            </w:tcBorders>
            <w:hideMark/>
          </w:tcPr>
          <w:p w14:paraId="72EC004C" w14:textId="77777777" w:rsidR="00E136D3" w:rsidRPr="00EA767F" w:rsidRDefault="00E136D3" w:rsidP="0049365F">
            <w:pPr>
              <w:pStyle w:val="TAH"/>
            </w:pPr>
            <w:r w:rsidRPr="00EA767F">
              <w:t>A-MPR</w:t>
            </w:r>
          </w:p>
        </w:tc>
      </w:tr>
      <w:tr w:rsidR="00E136D3" w:rsidRPr="00EA767F" w14:paraId="4CD57973" w14:textId="77777777" w:rsidTr="0049365F">
        <w:trPr>
          <w:trHeight w:val="187"/>
        </w:trPr>
        <w:tc>
          <w:tcPr>
            <w:tcW w:w="1135" w:type="dxa"/>
            <w:tcBorders>
              <w:top w:val="single" w:sz="4" w:space="0" w:color="auto"/>
              <w:left w:val="single" w:sz="4" w:space="0" w:color="000000"/>
              <w:bottom w:val="single" w:sz="4" w:space="0" w:color="000000"/>
              <w:right w:val="single" w:sz="4" w:space="0" w:color="000000"/>
            </w:tcBorders>
            <w:hideMark/>
          </w:tcPr>
          <w:p w14:paraId="05AA7AE8" w14:textId="77777777" w:rsidR="00E136D3" w:rsidRPr="00EA767F" w:rsidRDefault="00E136D3" w:rsidP="0049365F">
            <w:pPr>
              <w:pStyle w:val="TAC"/>
            </w:pPr>
            <w:r w:rsidRPr="00EA767F">
              <w:t>5MHz</w:t>
            </w:r>
          </w:p>
        </w:tc>
        <w:tc>
          <w:tcPr>
            <w:tcW w:w="1882" w:type="dxa"/>
            <w:tcBorders>
              <w:top w:val="single" w:sz="4" w:space="0" w:color="auto"/>
              <w:left w:val="single" w:sz="4" w:space="0" w:color="000000"/>
              <w:bottom w:val="single" w:sz="4" w:space="0" w:color="000000"/>
              <w:right w:val="single" w:sz="4" w:space="0" w:color="000000"/>
            </w:tcBorders>
            <w:hideMark/>
          </w:tcPr>
          <w:p w14:paraId="7839CDE0" w14:textId="77777777" w:rsidR="00E136D3" w:rsidRPr="00EA767F" w:rsidRDefault="00E136D3" w:rsidP="0049365F">
            <w:pPr>
              <w:pStyle w:val="TAC"/>
            </w:pPr>
            <w:r w:rsidRPr="00EA767F">
              <w:t xml:space="preserve">1987.5 &lt; </w:t>
            </w:r>
            <w:r w:rsidRPr="00EA767F">
              <w:rPr>
                <w:rFonts w:eastAsia="MS PGothic" w:cs="Arial"/>
                <w:kern w:val="24"/>
                <w:szCs w:val="18"/>
                <w:lang w:eastAsia="ja-JP"/>
              </w:rPr>
              <w:t xml:space="preserve">Fc </w:t>
            </w:r>
            <w:r w:rsidRPr="00EA767F">
              <w:t xml:space="preserve">≤ </w:t>
            </w:r>
            <w:r w:rsidRPr="00EA767F">
              <w:rPr>
                <w:rFonts w:eastAsia="MS PGothic" w:cs="Arial"/>
                <w:kern w:val="24"/>
                <w:szCs w:val="18"/>
                <w:lang w:eastAsia="ja-JP"/>
              </w:rPr>
              <w:t>1992.5</w:t>
            </w:r>
          </w:p>
        </w:tc>
        <w:tc>
          <w:tcPr>
            <w:tcW w:w="1001" w:type="dxa"/>
            <w:tcBorders>
              <w:top w:val="single" w:sz="4" w:space="0" w:color="000000"/>
              <w:left w:val="single" w:sz="4" w:space="0" w:color="000000"/>
              <w:bottom w:val="single" w:sz="4" w:space="0" w:color="000000"/>
              <w:right w:val="single" w:sz="4" w:space="0" w:color="000000"/>
            </w:tcBorders>
          </w:tcPr>
          <w:p w14:paraId="5C9C0209" w14:textId="77777777" w:rsidR="00E136D3" w:rsidRPr="00EA767F" w:rsidRDefault="00E136D3" w:rsidP="0049365F">
            <w:pPr>
              <w:pStyle w:val="TAC"/>
            </w:pPr>
          </w:p>
        </w:tc>
        <w:tc>
          <w:tcPr>
            <w:tcW w:w="990" w:type="dxa"/>
            <w:tcBorders>
              <w:top w:val="single" w:sz="4" w:space="0" w:color="000000"/>
              <w:left w:val="single" w:sz="4" w:space="0" w:color="000000"/>
              <w:bottom w:val="single" w:sz="4" w:space="0" w:color="000000"/>
              <w:right w:val="single" w:sz="4" w:space="0" w:color="000000"/>
            </w:tcBorders>
            <w:hideMark/>
          </w:tcPr>
          <w:p w14:paraId="6806F041" w14:textId="77777777" w:rsidR="00E136D3" w:rsidRPr="00EA767F" w:rsidRDefault="00E136D3" w:rsidP="0049365F">
            <w:pPr>
              <w:pStyle w:val="TAC"/>
            </w:pPr>
            <w:r w:rsidRPr="00EA767F">
              <w:t>&gt;3.24</w:t>
            </w:r>
          </w:p>
        </w:tc>
        <w:tc>
          <w:tcPr>
            <w:tcW w:w="632" w:type="dxa"/>
            <w:tcBorders>
              <w:top w:val="single" w:sz="4" w:space="0" w:color="000000"/>
              <w:left w:val="single" w:sz="4" w:space="0" w:color="000000"/>
              <w:bottom w:val="single" w:sz="4" w:space="0" w:color="000000"/>
              <w:right w:val="single" w:sz="4" w:space="0" w:color="000000"/>
            </w:tcBorders>
            <w:hideMark/>
          </w:tcPr>
          <w:p w14:paraId="6D3BD769" w14:textId="77777777" w:rsidR="00E136D3" w:rsidRPr="00EA767F" w:rsidRDefault="00E136D3" w:rsidP="0049365F">
            <w:pPr>
              <w:pStyle w:val="TAC"/>
            </w:pPr>
            <w:r w:rsidRPr="00EA767F">
              <w:t>A7</w:t>
            </w:r>
          </w:p>
        </w:tc>
        <w:tc>
          <w:tcPr>
            <w:tcW w:w="1080" w:type="dxa"/>
            <w:tcBorders>
              <w:top w:val="single" w:sz="4" w:space="0" w:color="000000"/>
              <w:left w:val="single" w:sz="4" w:space="0" w:color="000000"/>
              <w:bottom w:val="single" w:sz="4" w:space="0" w:color="000000"/>
              <w:right w:val="single" w:sz="4" w:space="0" w:color="000000"/>
            </w:tcBorders>
          </w:tcPr>
          <w:p w14:paraId="2BC3C345" w14:textId="77777777" w:rsidR="00E136D3" w:rsidRPr="00EA767F" w:rsidRDefault="00E136D3" w:rsidP="0049365F">
            <w:pPr>
              <w:pStyle w:val="TAC"/>
            </w:pPr>
          </w:p>
        </w:tc>
        <w:tc>
          <w:tcPr>
            <w:tcW w:w="988" w:type="dxa"/>
            <w:tcBorders>
              <w:top w:val="single" w:sz="4" w:space="0" w:color="000000"/>
              <w:left w:val="single" w:sz="4" w:space="0" w:color="000000"/>
              <w:bottom w:val="single" w:sz="4" w:space="0" w:color="000000"/>
              <w:right w:val="single" w:sz="4" w:space="0" w:color="000000"/>
            </w:tcBorders>
          </w:tcPr>
          <w:p w14:paraId="1026E5BE" w14:textId="77777777" w:rsidR="00E136D3" w:rsidRPr="00EA767F" w:rsidRDefault="00E136D3" w:rsidP="0049365F">
            <w:pPr>
              <w:pStyle w:val="TAC"/>
            </w:pPr>
          </w:p>
        </w:tc>
        <w:tc>
          <w:tcPr>
            <w:tcW w:w="542" w:type="dxa"/>
            <w:tcBorders>
              <w:top w:val="single" w:sz="4" w:space="0" w:color="000000"/>
              <w:left w:val="single" w:sz="4" w:space="0" w:color="000000"/>
              <w:bottom w:val="single" w:sz="4" w:space="0" w:color="000000"/>
              <w:right w:val="single" w:sz="4" w:space="0" w:color="000000"/>
            </w:tcBorders>
          </w:tcPr>
          <w:p w14:paraId="3F485BED" w14:textId="77777777" w:rsidR="00E136D3" w:rsidRPr="00EA767F" w:rsidRDefault="00E136D3" w:rsidP="0049365F">
            <w:pPr>
              <w:pStyle w:val="TAC"/>
            </w:pPr>
          </w:p>
        </w:tc>
        <w:tc>
          <w:tcPr>
            <w:tcW w:w="1080" w:type="dxa"/>
            <w:tcBorders>
              <w:top w:val="single" w:sz="4" w:space="0" w:color="000000"/>
              <w:left w:val="single" w:sz="4" w:space="0" w:color="000000"/>
              <w:bottom w:val="single" w:sz="4" w:space="0" w:color="000000"/>
              <w:right w:val="single" w:sz="4" w:space="0" w:color="000000"/>
            </w:tcBorders>
          </w:tcPr>
          <w:p w14:paraId="55FB6BE3" w14:textId="77777777" w:rsidR="00E136D3" w:rsidRPr="00EA767F" w:rsidRDefault="00E136D3" w:rsidP="0049365F">
            <w:pPr>
              <w:pStyle w:val="TAC"/>
            </w:pPr>
          </w:p>
        </w:tc>
        <w:tc>
          <w:tcPr>
            <w:tcW w:w="990" w:type="dxa"/>
            <w:tcBorders>
              <w:top w:val="single" w:sz="4" w:space="0" w:color="000000"/>
              <w:left w:val="single" w:sz="4" w:space="0" w:color="000000"/>
              <w:bottom w:val="single" w:sz="4" w:space="0" w:color="000000"/>
              <w:right w:val="single" w:sz="4" w:space="0" w:color="000000"/>
            </w:tcBorders>
          </w:tcPr>
          <w:p w14:paraId="2966C6AC" w14:textId="77777777" w:rsidR="00E136D3" w:rsidRPr="00EA767F" w:rsidRDefault="00E136D3" w:rsidP="0049365F">
            <w:pPr>
              <w:pStyle w:val="TAC"/>
            </w:pPr>
          </w:p>
        </w:tc>
        <w:tc>
          <w:tcPr>
            <w:tcW w:w="630" w:type="dxa"/>
            <w:tcBorders>
              <w:top w:val="single" w:sz="4" w:space="0" w:color="000000"/>
              <w:left w:val="single" w:sz="4" w:space="0" w:color="000000"/>
              <w:bottom w:val="single" w:sz="4" w:space="0" w:color="000000"/>
              <w:right w:val="single" w:sz="4" w:space="0" w:color="000000"/>
            </w:tcBorders>
          </w:tcPr>
          <w:p w14:paraId="66E07AD7" w14:textId="77777777" w:rsidR="00E136D3" w:rsidRPr="00EA767F" w:rsidRDefault="00E136D3" w:rsidP="0049365F">
            <w:pPr>
              <w:pStyle w:val="TAC"/>
            </w:pPr>
          </w:p>
        </w:tc>
      </w:tr>
      <w:tr w:rsidR="00E136D3" w:rsidRPr="00EA767F" w14:paraId="2D82B8B6" w14:textId="77777777" w:rsidTr="0049365F">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34A10778" w14:textId="77777777" w:rsidR="00E136D3" w:rsidRPr="00EA767F" w:rsidRDefault="00E136D3" w:rsidP="0049365F">
            <w:pPr>
              <w:pStyle w:val="TAC"/>
            </w:pPr>
            <w:r w:rsidRPr="00EA767F">
              <w:t>5MHz</w:t>
            </w:r>
          </w:p>
        </w:tc>
        <w:tc>
          <w:tcPr>
            <w:tcW w:w="1882" w:type="dxa"/>
            <w:tcBorders>
              <w:top w:val="single" w:sz="4" w:space="0" w:color="auto"/>
              <w:left w:val="single" w:sz="4" w:space="0" w:color="000000"/>
              <w:bottom w:val="single" w:sz="4" w:space="0" w:color="000000"/>
              <w:right w:val="single" w:sz="4" w:space="0" w:color="000000"/>
            </w:tcBorders>
            <w:hideMark/>
          </w:tcPr>
          <w:p w14:paraId="20A86681"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1992.5 &lt; Fc </w:t>
            </w:r>
            <w:r w:rsidRPr="00EA767F">
              <w:t xml:space="preserve">≤ </w:t>
            </w:r>
            <w:r w:rsidRPr="00EA767F">
              <w:rPr>
                <w:rFonts w:eastAsia="MS PGothic" w:cs="Arial"/>
                <w:kern w:val="24"/>
                <w:szCs w:val="18"/>
                <w:lang w:eastAsia="ja-JP"/>
              </w:rPr>
              <w:t>1997.5</w:t>
            </w:r>
          </w:p>
        </w:tc>
        <w:tc>
          <w:tcPr>
            <w:tcW w:w="1001" w:type="dxa"/>
            <w:tcBorders>
              <w:top w:val="single" w:sz="4" w:space="0" w:color="000000"/>
              <w:left w:val="single" w:sz="4" w:space="0" w:color="000000"/>
              <w:bottom w:val="single" w:sz="4" w:space="0" w:color="000000"/>
              <w:right w:val="single" w:sz="4" w:space="0" w:color="000000"/>
            </w:tcBorders>
          </w:tcPr>
          <w:p w14:paraId="77712985" w14:textId="77777777" w:rsidR="00E136D3" w:rsidRPr="00EA767F" w:rsidRDefault="00E136D3" w:rsidP="0049365F">
            <w:pPr>
              <w:pStyle w:val="TAC"/>
            </w:pPr>
          </w:p>
        </w:tc>
        <w:tc>
          <w:tcPr>
            <w:tcW w:w="990" w:type="dxa"/>
            <w:tcBorders>
              <w:top w:val="single" w:sz="4" w:space="0" w:color="000000"/>
              <w:left w:val="single" w:sz="4" w:space="0" w:color="000000"/>
              <w:bottom w:val="single" w:sz="4" w:space="0" w:color="000000"/>
              <w:right w:val="single" w:sz="4" w:space="0" w:color="000000"/>
            </w:tcBorders>
            <w:hideMark/>
          </w:tcPr>
          <w:p w14:paraId="4B52B82B" w14:textId="77777777" w:rsidR="00E136D3" w:rsidRPr="00EA767F" w:rsidRDefault="00E136D3" w:rsidP="0049365F">
            <w:pPr>
              <w:pStyle w:val="TAC"/>
            </w:pPr>
            <w:r w:rsidRPr="00EA767F">
              <w:t>&gt; 2.16</w:t>
            </w:r>
          </w:p>
        </w:tc>
        <w:tc>
          <w:tcPr>
            <w:tcW w:w="632" w:type="dxa"/>
            <w:tcBorders>
              <w:top w:val="single" w:sz="4" w:space="0" w:color="000000"/>
              <w:left w:val="single" w:sz="4" w:space="0" w:color="000000"/>
              <w:bottom w:val="single" w:sz="4" w:space="0" w:color="000000"/>
              <w:right w:val="single" w:sz="4" w:space="0" w:color="000000"/>
            </w:tcBorders>
            <w:hideMark/>
          </w:tcPr>
          <w:p w14:paraId="3F703658" w14:textId="77777777" w:rsidR="00E136D3" w:rsidRPr="00EA767F" w:rsidRDefault="00E136D3" w:rsidP="0049365F">
            <w:pPr>
              <w:pStyle w:val="TAC"/>
            </w:pPr>
            <w:r w:rsidRPr="00EA767F">
              <w:t>A4</w:t>
            </w:r>
          </w:p>
        </w:tc>
        <w:tc>
          <w:tcPr>
            <w:tcW w:w="1080" w:type="dxa"/>
            <w:tcBorders>
              <w:top w:val="single" w:sz="4" w:space="0" w:color="000000"/>
              <w:left w:val="single" w:sz="4" w:space="0" w:color="000000"/>
              <w:bottom w:val="single" w:sz="4" w:space="0" w:color="000000"/>
              <w:right w:val="single" w:sz="4" w:space="0" w:color="000000"/>
            </w:tcBorders>
          </w:tcPr>
          <w:p w14:paraId="4EE196F3" w14:textId="77777777" w:rsidR="00E136D3" w:rsidRPr="00EA767F" w:rsidRDefault="00E136D3" w:rsidP="0049365F">
            <w:pPr>
              <w:pStyle w:val="TAC"/>
            </w:pPr>
          </w:p>
        </w:tc>
        <w:tc>
          <w:tcPr>
            <w:tcW w:w="988" w:type="dxa"/>
            <w:tcBorders>
              <w:top w:val="single" w:sz="4" w:space="0" w:color="000000"/>
              <w:left w:val="single" w:sz="4" w:space="0" w:color="000000"/>
              <w:bottom w:val="single" w:sz="4" w:space="0" w:color="000000"/>
              <w:right w:val="single" w:sz="4" w:space="0" w:color="000000"/>
            </w:tcBorders>
          </w:tcPr>
          <w:p w14:paraId="3F68BEF8" w14:textId="77777777" w:rsidR="00E136D3" w:rsidRPr="00EA767F" w:rsidRDefault="00E136D3" w:rsidP="0049365F">
            <w:pPr>
              <w:pStyle w:val="TAC"/>
            </w:pPr>
          </w:p>
        </w:tc>
        <w:tc>
          <w:tcPr>
            <w:tcW w:w="542" w:type="dxa"/>
            <w:tcBorders>
              <w:top w:val="single" w:sz="4" w:space="0" w:color="000000"/>
              <w:left w:val="single" w:sz="4" w:space="0" w:color="000000"/>
              <w:bottom w:val="single" w:sz="4" w:space="0" w:color="000000"/>
              <w:right w:val="single" w:sz="4" w:space="0" w:color="000000"/>
            </w:tcBorders>
          </w:tcPr>
          <w:p w14:paraId="30731001" w14:textId="77777777" w:rsidR="00E136D3" w:rsidRPr="00EA767F" w:rsidRDefault="00E136D3" w:rsidP="0049365F">
            <w:pPr>
              <w:pStyle w:val="TAC"/>
            </w:pPr>
          </w:p>
        </w:tc>
        <w:tc>
          <w:tcPr>
            <w:tcW w:w="1080" w:type="dxa"/>
            <w:tcBorders>
              <w:top w:val="single" w:sz="4" w:space="0" w:color="000000"/>
              <w:left w:val="single" w:sz="4" w:space="0" w:color="000000"/>
              <w:bottom w:val="single" w:sz="4" w:space="0" w:color="000000"/>
              <w:right w:val="single" w:sz="4" w:space="0" w:color="000000"/>
            </w:tcBorders>
          </w:tcPr>
          <w:p w14:paraId="4939BD05" w14:textId="77777777" w:rsidR="00E136D3" w:rsidRPr="00EA767F" w:rsidRDefault="00E136D3" w:rsidP="0049365F">
            <w:pPr>
              <w:pStyle w:val="TAC"/>
            </w:pPr>
          </w:p>
        </w:tc>
        <w:tc>
          <w:tcPr>
            <w:tcW w:w="990" w:type="dxa"/>
            <w:tcBorders>
              <w:top w:val="single" w:sz="4" w:space="0" w:color="000000"/>
              <w:left w:val="single" w:sz="4" w:space="0" w:color="000000"/>
              <w:bottom w:val="single" w:sz="4" w:space="0" w:color="000000"/>
              <w:right w:val="single" w:sz="4" w:space="0" w:color="000000"/>
            </w:tcBorders>
          </w:tcPr>
          <w:p w14:paraId="47154DAB" w14:textId="77777777" w:rsidR="00E136D3" w:rsidRPr="00EA767F" w:rsidRDefault="00E136D3" w:rsidP="0049365F">
            <w:pPr>
              <w:pStyle w:val="TAC"/>
            </w:pPr>
          </w:p>
        </w:tc>
        <w:tc>
          <w:tcPr>
            <w:tcW w:w="630" w:type="dxa"/>
            <w:tcBorders>
              <w:top w:val="single" w:sz="4" w:space="0" w:color="000000"/>
              <w:left w:val="single" w:sz="4" w:space="0" w:color="000000"/>
              <w:bottom w:val="single" w:sz="4" w:space="0" w:color="000000"/>
              <w:right w:val="single" w:sz="4" w:space="0" w:color="000000"/>
            </w:tcBorders>
          </w:tcPr>
          <w:p w14:paraId="175185B2" w14:textId="77777777" w:rsidR="00E136D3" w:rsidRPr="00EA767F" w:rsidRDefault="00E136D3" w:rsidP="0049365F">
            <w:pPr>
              <w:pStyle w:val="TAC"/>
            </w:pPr>
          </w:p>
        </w:tc>
      </w:tr>
      <w:tr w:rsidR="00E136D3" w:rsidRPr="00EA767F" w14:paraId="61E43844" w14:textId="77777777" w:rsidTr="0049365F">
        <w:trPr>
          <w:trHeight w:val="187"/>
        </w:trPr>
        <w:tc>
          <w:tcPr>
            <w:tcW w:w="1135" w:type="dxa"/>
            <w:tcBorders>
              <w:top w:val="single" w:sz="4" w:space="0" w:color="000000"/>
              <w:left w:val="single" w:sz="4" w:space="0" w:color="000000"/>
              <w:bottom w:val="nil"/>
              <w:right w:val="single" w:sz="4" w:space="0" w:color="000000"/>
            </w:tcBorders>
            <w:hideMark/>
          </w:tcPr>
          <w:p w14:paraId="0AF4D6B1" w14:textId="77777777" w:rsidR="00E136D3" w:rsidRPr="00EA767F" w:rsidRDefault="00E136D3" w:rsidP="0049365F">
            <w:pPr>
              <w:pStyle w:val="TAC"/>
            </w:pPr>
            <w:r w:rsidRPr="00EA767F">
              <w:t>5MHz</w:t>
            </w:r>
          </w:p>
        </w:tc>
        <w:tc>
          <w:tcPr>
            <w:tcW w:w="1882" w:type="dxa"/>
            <w:tcBorders>
              <w:top w:val="single" w:sz="4" w:space="0" w:color="auto"/>
              <w:left w:val="single" w:sz="4" w:space="0" w:color="000000"/>
              <w:right w:val="single" w:sz="4" w:space="0" w:color="000000"/>
            </w:tcBorders>
            <w:hideMark/>
          </w:tcPr>
          <w:p w14:paraId="6DDCFD18"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1997.5 &lt; Fc </w:t>
            </w:r>
            <w:r w:rsidRPr="00EA767F">
              <w:t xml:space="preserve">≤ </w:t>
            </w:r>
            <w:r w:rsidRPr="00EA767F">
              <w:rPr>
                <w:rFonts w:eastAsia="MS PGothic" w:cs="Arial"/>
                <w:kern w:val="24"/>
                <w:szCs w:val="18"/>
                <w:lang w:eastAsia="ja-JP"/>
              </w:rPr>
              <w:t>2002.5</w:t>
            </w:r>
          </w:p>
        </w:tc>
        <w:tc>
          <w:tcPr>
            <w:tcW w:w="1001" w:type="dxa"/>
            <w:tcBorders>
              <w:top w:val="single" w:sz="4" w:space="0" w:color="000000"/>
              <w:left w:val="single" w:sz="4" w:space="0" w:color="000000"/>
              <w:bottom w:val="nil"/>
              <w:right w:val="single" w:sz="4" w:space="0" w:color="000000"/>
            </w:tcBorders>
            <w:vAlign w:val="center"/>
          </w:tcPr>
          <w:p w14:paraId="51E675C8" w14:textId="77777777" w:rsidR="00E136D3" w:rsidRPr="00EA767F" w:rsidRDefault="00E136D3" w:rsidP="0049365F">
            <w:pPr>
              <w:pStyle w:val="TAC"/>
            </w:pPr>
          </w:p>
        </w:tc>
        <w:tc>
          <w:tcPr>
            <w:tcW w:w="990" w:type="dxa"/>
            <w:tcBorders>
              <w:top w:val="single" w:sz="4" w:space="0" w:color="000000"/>
              <w:left w:val="single" w:sz="4" w:space="0" w:color="000000"/>
              <w:bottom w:val="nil"/>
              <w:right w:val="single" w:sz="4" w:space="0" w:color="000000"/>
            </w:tcBorders>
            <w:vAlign w:val="center"/>
            <w:hideMark/>
          </w:tcPr>
          <w:p w14:paraId="1141616F" w14:textId="77777777" w:rsidR="00E136D3" w:rsidRPr="00EA767F" w:rsidRDefault="00E136D3" w:rsidP="0049365F">
            <w:pPr>
              <w:pStyle w:val="TAC"/>
            </w:pPr>
            <w:r w:rsidRPr="00EA767F">
              <w:t>&gt; 1.44</w:t>
            </w:r>
          </w:p>
        </w:tc>
        <w:tc>
          <w:tcPr>
            <w:tcW w:w="632" w:type="dxa"/>
            <w:tcBorders>
              <w:top w:val="single" w:sz="4" w:space="0" w:color="000000"/>
              <w:left w:val="single" w:sz="4" w:space="0" w:color="000000"/>
              <w:bottom w:val="nil"/>
              <w:right w:val="single" w:sz="4" w:space="0" w:color="000000"/>
            </w:tcBorders>
            <w:hideMark/>
          </w:tcPr>
          <w:p w14:paraId="1443A8C2" w14:textId="77777777" w:rsidR="00E136D3" w:rsidRPr="00EA767F" w:rsidRDefault="00E136D3" w:rsidP="0049365F">
            <w:pPr>
              <w:pStyle w:val="TAC"/>
            </w:pPr>
            <w:r w:rsidRPr="00EA767F">
              <w:t>A1</w:t>
            </w:r>
          </w:p>
        </w:tc>
        <w:tc>
          <w:tcPr>
            <w:tcW w:w="1080" w:type="dxa"/>
            <w:tcBorders>
              <w:top w:val="single" w:sz="4" w:space="0" w:color="000000"/>
              <w:left w:val="single" w:sz="4" w:space="0" w:color="000000"/>
              <w:bottom w:val="nil"/>
              <w:right w:val="single" w:sz="4" w:space="0" w:color="000000"/>
            </w:tcBorders>
            <w:hideMark/>
          </w:tcPr>
          <w:p w14:paraId="02ADCE42" w14:textId="77777777" w:rsidR="00E136D3" w:rsidRPr="00EA767F" w:rsidRDefault="00E136D3" w:rsidP="0049365F">
            <w:pPr>
              <w:pStyle w:val="TAC"/>
            </w:pPr>
            <w:r w:rsidRPr="00EA767F">
              <w:t>&gt; 2.7</w:t>
            </w: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60CE5ACB" w14:textId="77777777" w:rsidR="00E136D3" w:rsidRPr="00EA767F" w:rsidRDefault="00E136D3" w:rsidP="0049365F">
            <w:pPr>
              <w:pStyle w:val="TAC"/>
            </w:pPr>
            <w:r w:rsidRPr="00EA767F">
              <w:t>&gt;1.08 ≤ 1.44</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677E0D04" w14:textId="77777777" w:rsidR="00E136D3" w:rsidRPr="00EA767F" w:rsidRDefault="00E136D3" w:rsidP="0049365F">
            <w:pPr>
              <w:pStyle w:val="TAC"/>
            </w:pPr>
            <w:r w:rsidRPr="00EA767F">
              <w:t>A2</w:t>
            </w:r>
          </w:p>
        </w:tc>
        <w:tc>
          <w:tcPr>
            <w:tcW w:w="1080" w:type="dxa"/>
            <w:tcBorders>
              <w:top w:val="single" w:sz="4" w:space="0" w:color="000000"/>
              <w:left w:val="single" w:sz="4" w:space="0" w:color="000000"/>
              <w:bottom w:val="nil"/>
              <w:right w:val="single" w:sz="4" w:space="0" w:color="000000"/>
            </w:tcBorders>
            <w:hideMark/>
          </w:tcPr>
          <w:p w14:paraId="69C6392D" w14:textId="77777777" w:rsidR="00E136D3" w:rsidRPr="00EA767F" w:rsidRDefault="00E136D3" w:rsidP="0049365F">
            <w:pPr>
              <w:pStyle w:val="TAC"/>
            </w:pPr>
            <w:r w:rsidRPr="00EA767F">
              <w:t>≤2.7</w:t>
            </w:r>
          </w:p>
        </w:tc>
        <w:tc>
          <w:tcPr>
            <w:tcW w:w="990" w:type="dxa"/>
            <w:tcBorders>
              <w:top w:val="single" w:sz="4" w:space="0" w:color="000000"/>
              <w:left w:val="single" w:sz="4" w:space="0" w:color="000000"/>
              <w:bottom w:val="nil"/>
              <w:right w:val="single" w:sz="4" w:space="0" w:color="000000"/>
            </w:tcBorders>
            <w:hideMark/>
          </w:tcPr>
          <w:p w14:paraId="748C74AC" w14:textId="77777777" w:rsidR="00E136D3" w:rsidRPr="00EA767F" w:rsidRDefault="00E136D3" w:rsidP="0049365F">
            <w:pPr>
              <w:pStyle w:val="TAC"/>
            </w:pPr>
            <w:r w:rsidRPr="00EA767F">
              <w:t>≤</w:t>
            </w:r>
          </w:p>
          <w:p w14:paraId="4B64D7F4" w14:textId="77777777" w:rsidR="00E136D3" w:rsidRPr="00EA767F" w:rsidRDefault="00E136D3" w:rsidP="0049365F">
            <w:pPr>
              <w:pStyle w:val="TAC"/>
              <w:rPr>
                <w:lang w:eastAsia="zh-CN"/>
              </w:rPr>
            </w:pPr>
            <w:r w:rsidRPr="00EA767F">
              <w:rPr>
                <w:rFonts w:hint="eastAsia"/>
                <w:lang w:eastAsia="zh-CN"/>
              </w:rPr>
              <w:t>1</w:t>
            </w:r>
            <w:r w:rsidRPr="00EA767F">
              <w:rPr>
                <w:lang w:eastAsia="zh-CN"/>
              </w:rPr>
              <w:t>.44</w:t>
            </w:r>
          </w:p>
        </w:tc>
        <w:tc>
          <w:tcPr>
            <w:tcW w:w="630" w:type="dxa"/>
            <w:tcBorders>
              <w:top w:val="single" w:sz="4" w:space="0" w:color="000000"/>
              <w:left w:val="single" w:sz="4" w:space="0" w:color="000000"/>
              <w:bottom w:val="nil"/>
              <w:right w:val="single" w:sz="4" w:space="0" w:color="000000"/>
            </w:tcBorders>
            <w:hideMark/>
          </w:tcPr>
          <w:p w14:paraId="76BD9403" w14:textId="77777777" w:rsidR="00E136D3" w:rsidRPr="00EA767F" w:rsidRDefault="00E136D3" w:rsidP="0049365F">
            <w:pPr>
              <w:pStyle w:val="TAC"/>
            </w:pPr>
            <w:r w:rsidRPr="00EA767F">
              <w:t>A3</w:t>
            </w:r>
          </w:p>
        </w:tc>
      </w:tr>
      <w:tr w:rsidR="00E136D3" w:rsidRPr="00EA767F" w14:paraId="544A87CA" w14:textId="77777777" w:rsidTr="0049365F">
        <w:trPr>
          <w:trHeight w:val="187"/>
        </w:trPr>
        <w:tc>
          <w:tcPr>
            <w:tcW w:w="1135" w:type="dxa"/>
            <w:tcBorders>
              <w:top w:val="nil"/>
              <w:left w:val="single" w:sz="4" w:space="0" w:color="000000"/>
              <w:bottom w:val="single" w:sz="4" w:space="0" w:color="000000"/>
              <w:right w:val="single" w:sz="4" w:space="0" w:color="000000"/>
            </w:tcBorders>
          </w:tcPr>
          <w:p w14:paraId="0B4F683E" w14:textId="77777777" w:rsidR="00E136D3" w:rsidRPr="00EA767F" w:rsidRDefault="00E136D3" w:rsidP="0049365F">
            <w:pPr>
              <w:pStyle w:val="TAC"/>
            </w:pPr>
          </w:p>
        </w:tc>
        <w:tc>
          <w:tcPr>
            <w:tcW w:w="1882" w:type="dxa"/>
            <w:tcBorders>
              <w:left w:val="single" w:sz="4" w:space="0" w:color="000000"/>
              <w:bottom w:val="single" w:sz="4" w:space="0" w:color="000000"/>
              <w:right w:val="single" w:sz="4" w:space="0" w:color="000000"/>
            </w:tcBorders>
          </w:tcPr>
          <w:p w14:paraId="005EB658" w14:textId="77777777" w:rsidR="00E136D3" w:rsidRPr="00EA767F" w:rsidRDefault="00E136D3" w:rsidP="0049365F">
            <w:pPr>
              <w:pStyle w:val="TAC"/>
              <w:rPr>
                <w:rFonts w:eastAsia="MS PGothic" w:cs="Arial"/>
                <w:kern w:val="24"/>
                <w:szCs w:val="18"/>
                <w:lang w:eastAsia="ja-JP"/>
              </w:rPr>
            </w:pPr>
          </w:p>
        </w:tc>
        <w:tc>
          <w:tcPr>
            <w:tcW w:w="1001" w:type="dxa"/>
            <w:tcBorders>
              <w:top w:val="nil"/>
              <w:left w:val="single" w:sz="4" w:space="0" w:color="000000"/>
              <w:bottom w:val="single" w:sz="4" w:space="0" w:color="auto"/>
              <w:right w:val="single" w:sz="4" w:space="0" w:color="000000"/>
            </w:tcBorders>
            <w:vAlign w:val="center"/>
          </w:tcPr>
          <w:p w14:paraId="4C85FAB3" w14:textId="77777777" w:rsidR="00E136D3" w:rsidRPr="00EA767F" w:rsidRDefault="00E136D3" w:rsidP="0049365F">
            <w:pPr>
              <w:pStyle w:val="TAC"/>
            </w:pPr>
          </w:p>
        </w:tc>
        <w:tc>
          <w:tcPr>
            <w:tcW w:w="990" w:type="dxa"/>
            <w:tcBorders>
              <w:top w:val="nil"/>
              <w:left w:val="single" w:sz="4" w:space="0" w:color="000000"/>
              <w:bottom w:val="single" w:sz="4" w:space="0" w:color="auto"/>
              <w:right w:val="single" w:sz="4" w:space="0" w:color="000000"/>
            </w:tcBorders>
          </w:tcPr>
          <w:p w14:paraId="4AEF8FBA" w14:textId="77777777" w:rsidR="00E136D3" w:rsidRPr="00EA767F" w:rsidRDefault="00E136D3" w:rsidP="0049365F">
            <w:pPr>
              <w:pStyle w:val="TAC"/>
            </w:pPr>
          </w:p>
        </w:tc>
        <w:tc>
          <w:tcPr>
            <w:tcW w:w="632" w:type="dxa"/>
            <w:tcBorders>
              <w:top w:val="nil"/>
              <w:left w:val="single" w:sz="4" w:space="0" w:color="000000"/>
              <w:bottom w:val="single" w:sz="4" w:space="0" w:color="000000"/>
              <w:right w:val="single" w:sz="4" w:space="0" w:color="000000"/>
            </w:tcBorders>
          </w:tcPr>
          <w:p w14:paraId="6369AD9B" w14:textId="77777777" w:rsidR="00E136D3" w:rsidRPr="00EA767F" w:rsidRDefault="00E136D3" w:rsidP="0049365F">
            <w:pPr>
              <w:pStyle w:val="TAC"/>
            </w:pPr>
          </w:p>
        </w:tc>
        <w:tc>
          <w:tcPr>
            <w:tcW w:w="1080" w:type="dxa"/>
            <w:tcBorders>
              <w:top w:val="nil"/>
              <w:left w:val="single" w:sz="4" w:space="0" w:color="000000"/>
              <w:bottom w:val="single" w:sz="4" w:space="0" w:color="auto"/>
              <w:right w:val="single" w:sz="4" w:space="0" w:color="000000"/>
            </w:tcBorders>
          </w:tcPr>
          <w:p w14:paraId="683607BF" w14:textId="77777777" w:rsidR="00E136D3" w:rsidRPr="00EA767F" w:rsidRDefault="00E136D3" w:rsidP="0049365F">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7BD40E90" w14:textId="77777777" w:rsidR="00E136D3" w:rsidRPr="00EA767F" w:rsidRDefault="00E136D3" w:rsidP="0049365F">
            <w:pPr>
              <w:pStyle w:val="TAC"/>
            </w:pPr>
            <w:r w:rsidRPr="00EA767F">
              <w:t>≤1.08</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113FA4E6" w14:textId="77777777" w:rsidR="00E136D3" w:rsidRPr="00EA767F" w:rsidRDefault="00E136D3" w:rsidP="0049365F">
            <w:pPr>
              <w:pStyle w:val="TAC"/>
            </w:pPr>
            <w:r w:rsidRPr="00EA767F">
              <w:t>A6</w:t>
            </w:r>
          </w:p>
        </w:tc>
        <w:tc>
          <w:tcPr>
            <w:tcW w:w="1080" w:type="dxa"/>
            <w:tcBorders>
              <w:top w:val="nil"/>
              <w:left w:val="single" w:sz="4" w:space="0" w:color="000000"/>
              <w:bottom w:val="single" w:sz="4" w:space="0" w:color="auto"/>
              <w:right w:val="single" w:sz="4" w:space="0" w:color="000000"/>
            </w:tcBorders>
          </w:tcPr>
          <w:p w14:paraId="51A5C553" w14:textId="77777777" w:rsidR="00E136D3" w:rsidRPr="00EA767F" w:rsidRDefault="00E136D3" w:rsidP="0049365F">
            <w:pPr>
              <w:pStyle w:val="TAC"/>
            </w:pPr>
          </w:p>
        </w:tc>
        <w:tc>
          <w:tcPr>
            <w:tcW w:w="990" w:type="dxa"/>
            <w:tcBorders>
              <w:top w:val="nil"/>
              <w:left w:val="single" w:sz="4" w:space="0" w:color="000000"/>
              <w:bottom w:val="single" w:sz="4" w:space="0" w:color="auto"/>
              <w:right w:val="single" w:sz="4" w:space="0" w:color="000000"/>
            </w:tcBorders>
          </w:tcPr>
          <w:p w14:paraId="5F8FDCB7" w14:textId="77777777" w:rsidR="00E136D3" w:rsidRPr="00EA767F" w:rsidRDefault="00E136D3" w:rsidP="0049365F">
            <w:pPr>
              <w:pStyle w:val="TAC"/>
            </w:pPr>
          </w:p>
        </w:tc>
        <w:tc>
          <w:tcPr>
            <w:tcW w:w="630" w:type="dxa"/>
            <w:tcBorders>
              <w:top w:val="nil"/>
              <w:left w:val="single" w:sz="4" w:space="0" w:color="000000"/>
              <w:bottom w:val="single" w:sz="4" w:space="0" w:color="auto"/>
              <w:right w:val="single" w:sz="4" w:space="0" w:color="000000"/>
            </w:tcBorders>
          </w:tcPr>
          <w:p w14:paraId="2D1330F9" w14:textId="77777777" w:rsidR="00E136D3" w:rsidRPr="00EA767F" w:rsidRDefault="00E136D3" w:rsidP="0049365F">
            <w:pPr>
              <w:pStyle w:val="TAC"/>
            </w:pPr>
          </w:p>
        </w:tc>
      </w:tr>
      <w:tr w:rsidR="00E136D3" w:rsidRPr="00EA767F" w14:paraId="26CD4A18" w14:textId="77777777" w:rsidTr="0049365F">
        <w:trPr>
          <w:trHeight w:val="187"/>
        </w:trPr>
        <w:tc>
          <w:tcPr>
            <w:tcW w:w="1135" w:type="dxa"/>
            <w:tcBorders>
              <w:top w:val="single" w:sz="4" w:space="0" w:color="000000"/>
              <w:left w:val="single" w:sz="4" w:space="0" w:color="000000"/>
              <w:bottom w:val="nil"/>
              <w:right w:val="single" w:sz="4" w:space="0" w:color="000000"/>
            </w:tcBorders>
            <w:hideMark/>
          </w:tcPr>
          <w:p w14:paraId="4A482739" w14:textId="77777777" w:rsidR="00E136D3" w:rsidRPr="00EA767F" w:rsidRDefault="00E136D3" w:rsidP="0049365F">
            <w:pPr>
              <w:pStyle w:val="TAC"/>
            </w:pPr>
            <w:r w:rsidRPr="00EA767F">
              <w:t>10MHz</w:t>
            </w:r>
          </w:p>
        </w:tc>
        <w:tc>
          <w:tcPr>
            <w:tcW w:w="1882" w:type="dxa"/>
            <w:tcBorders>
              <w:top w:val="single" w:sz="4" w:space="0" w:color="000000"/>
              <w:left w:val="single" w:sz="4" w:space="0" w:color="000000"/>
              <w:right w:val="single" w:sz="4" w:space="0" w:color="000000"/>
            </w:tcBorders>
            <w:hideMark/>
          </w:tcPr>
          <w:p w14:paraId="4D15A38D"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1985 &lt; Fc </w:t>
            </w:r>
            <w:r w:rsidRPr="00EA767F">
              <w:t xml:space="preserve">≤ </w:t>
            </w:r>
            <w:r w:rsidRPr="00EA767F">
              <w:rPr>
                <w:rFonts w:eastAsia="MS PGothic" w:cs="Arial"/>
                <w:kern w:val="24"/>
                <w:szCs w:val="18"/>
                <w:lang w:eastAsia="ja-JP"/>
              </w:rPr>
              <w:t>1995</w:t>
            </w:r>
          </w:p>
        </w:tc>
        <w:tc>
          <w:tcPr>
            <w:tcW w:w="1001" w:type="dxa"/>
            <w:tcBorders>
              <w:top w:val="single" w:sz="4" w:space="0" w:color="000000"/>
              <w:left w:val="single" w:sz="4" w:space="0" w:color="000000"/>
              <w:bottom w:val="nil"/>
              <w:right w:val="single" w:sz="4" w:space="0" w:color="000000"/>
            </w:tcBorders>
          </w:tcPr>
          <w:p w14:paraId="52303D00" w14:textId="77777777" w:rsidR="00E136D3" w:rsidRPr="00EA767F" w:rsidRDefault="00E136D3" w:rsidP="0049365F">
            <w:pPr>
              <w:pStyle w:val="TAC"/>
            </w:pPr>
          </w:p>
        </w:tc>
        <w:tc>
          <w:tcPr>
            <w:tcW w:w="990" w:type="dxa"/>
            <w:tcBorders>
              <w:top w:val="single" w:sz="4" w:space="0" w:color="000000"/>
              <w:left w:val="single" w:sz="4" w:space="0" w:color="000000"/>
              <w:bottom w:val="nil"/>
              <w:right w:val="single" w:sz="4" w:space="0" w:color="000000"/>
            </w:tcBorders>
            <w:hideMark/>
          </w:tcPr>
          <w:p w14:paraId="1FA10E9B" w14:textId="77777777" w:rsidR="00E136D3" w:rsidRPr="00EA767F" w:rsidRDefault="00E136D3" w:rsidP="0049365F">
            <w:pPr>
              <w:pStyle w:val="TAC"/>
            </w:pPr>
            <w:r w:rsidRPr="00EA767F">
              <w:t>&gt; 3.24</w:t>
            </w:r>
          </w:p>
        </w:tc>
        <w:tc>
          <w:tcPr>
            <w:tcW w:w="632" w:type="dxa"/>
            <w:tcBorders>
              <w:top w:val="single" w:sz="4" w:space="0" w:color="000000"/>
              <w:left w:val="single" w:sz="4" w:space="0" w:color="000000"/>
              <w:bottom w:val="nil"/>
              <w:right w:val="single" w:sz="4" w:space="0" w:color="000000"/>
            </w:tcBorders>
            <w:hideMark/>
          </w:tcPr>
          <w:p w14:paraId="00BA0F7A" w14:textId="77777777" w:rsidR="00E136D3" w:rsidRPr="00EA767F" w:rsidRDefault="00E136D3" w:rsidP="0049365F">
            <w:pPr>
              <w:pStyle w:val="TAC"/>
            </w:pPr>
            <w:r w:rsidRPr="00EA767F">
              <w:t>A1</w:t>
            </w:r>
          </w:p>
        </w:tc>
        <w:tc>
          <w:tcPr>
            <w:tcW w:w="1080" w:type="dxa"/>
            <w:tcBorders>
              <w:top w:val="single" w:sz="4" w:space="0" w:color="000000"/>
              <w:left w:val="single" w:sz="4" w:space="0" w:color="000000"/>
              <w:bottom w:val="nil"/>
              <w:right w:val="single" w:sz="4" w:space="0" w:color="000000"/>
            </w:tcBorders>
            <w:hideMark/>
          </w:tcPr>
          <w:p w14:paraId="7CF07383" w14:textId="77777777" w:rsidR="00E136D3" w:rsidRPr="00EA767F" w:rsidRDefault="00E136D3" w:rsidP="0049365F">
            <w:pPr>
              <w:pStyle w:val="TAC"/>
            </w:pPr>
            <w:r w:rsidRPr="00EA767F">
              <w:rPr>
                <w:rFonts w:cs="Arial"/>
              </w:rPr>
              <w:t>≥</w:t>
            </w:r>
            <w:r w:rsidRPr="00EA767F">
              <w:t xml:space="preserve"> 5.4</w:t>
            </w: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2F8C71A3" w14:textId="77777777" w:rsidR="00E136D3" w:rsidRPr="00EA767F" w:rsidRDefault="00E136D3" w:rsidP="0049365F">
            <w:pPr>
              <w:pStyle w:val="TAC"/>
            </w:pPr>
            <w:r w:rsidRPr="00EA767F">
              <w:t>&gt; 2.16 ≤ 3.24</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39F041C6" w14:textId="77777777" w:rsidR="00E136D3" w:rsidRPr="00EA767F" w:rsidRDefault="00E136D3" w:rsidP="0049365F">
            <w:pPr>
              <w:pStyle w:val="TAC"/>
            </w:pPr>
            <w:r w:rsidRPr="00EA767F">
              <w:t>A2</w:t>
            </w:r>
          </w:p>
        </w:tc>
        <w:tc>
          <w:tcPr>
            <w:tcW w:w="1080" w:type="dxa"/>
            <w:tcBorders>
              <w:top w:val="single" w:sz="4" w:space="0" w:color="000000"/>
              <w:left w:val="single" w:sz="4" w:space="0" w:color="000000"/>
              <w:bottom w:val="nil"/>
              <w:right w:val="single" w:sz="4" w:space="0" w:color="000000"/>
            </w:tcBorders>
            <w:hideMark/>
          </w:tcPr>
          <w:p w14:paraId="51180E50" w14:textId="77777777" w:rsidR="00E136D3" w:rsidRPr="00EA767F" w:rsidRDefault="00E136D3" w:rsidP="0049365F">
            <w:pPr>
              <w:pStyle w:val="TAC"/>
            </w:pPr>
            <w:r w:rsidRPr="00EA767F">
              <w:t>&lt; 5.4</w:t>
            </w:r>
          </w:p>
        </w:tc>
        <w:tc>
          <w:tcPr>
            <w:tcW w:w="990" w:type="dxa"/>
            <w:tcBorders>
              <w:top w:val="single" w:sz="4" w:space="0" w:color="000000"/>
              <w:left w:val="single" w:sz="4" w:space="0" w:color="000000"/>
              <w:bottom w:val="nil"/>
              <w:right w:val="single" w:sz="4" w:space="0" w:color="000000"/>
            </w:tcBorders>
            <w:hideMark/>
          </w:tcPr>
          <w:p w14:paraId="22E9F48C" w14:textId="77777777" w:rsidR="00E136D3" w:rsidRPr="00EA767F" w:rsidRDefault="00E136D3" w:rsidP="0049365F">
            <w:pPr>
              <w:pStyle w:val="TAC"/>
            </w:pPr>
            <w:r w:rsidRPr="00EA767F">
              <w:t>≤ 3.24</w:t>
            </w:r>
          </w:p>
        </w:tc>
        <w:tc>
          <w:tcPr>
            <w:tcW w:w="630" w:type="dxa"/>
            <w:tcBorders>
              <w:top w:val="single" w:sz="4" w:space="0" w:color="000000"/>
              <w:left w:val="single" w:sz="4" w:space="0" w:color="000000"/>
              <w:bottom w:val="nil"/>
              <w:right w:val="single" w:sz="4" w:space="0" w:color="000000"/>
            </w:tcBorders>
            <w:hideMark/>
          </w:tcPr>
          <w:p w14:paraId="04575E67" w14:textId="77777777" w:rsidR="00E136D3" w:rsidRPr="00EA767F" w:rsidRDefault="00E136D3" w:rsidP="0049365F">
            <w:pPr>
              <w:pStyle w:val="TAC"/>
            </w:pPr>
            <w:r w:rsidRPr="00EA767F">
              <w:t>A3</w:t>
            </w:r>
          </w:p>
        </w:tc>
      </w:tr>
      <w:tr w:rsidR="00E136D3" w:rsidRPr="00EA767F" w14:paraId="70404721" w14:textId="77777777" w:rsidTr="0049365F">
        <w:trPr>
          <w:trHeight w:val="187"/>
        </w:trPr>
        <w:tc>
          <w:tcPr>
            <w:tcW w:w="1135" w:type="dxa"/>
            <w:tcBorders>
              <w:top w:val="nil"/>
              <w:left w:val="single" w:sz="4" w:space="0" w:color="000000"/>
              <w:bottom w:val="single" w:sz="4" w:space="0" w:color="000000"/>
              <w:right w:val="single" w:sz="4" w:space="0" w:color="000000"/>
            </w:tcBorders>
          </w:tcPr>
          <w:p w14:paraId="2CA048CC" w14:textId="77777777" w:rsidR="00E136D3" w:rsidRPr="00EA767F" w:rsidRDefault="00E136D3" w:rsidP="0049365F">
            <w:pPr>
              <w:pStyle w:val="TAC"/>
            </w:pPr>
          </w:p>
        </w:tc>
        <w:tc>
          <w:tcPr>
            <w:tcW w:w="1882" w:type="dxa"/>
            <w:tcBorders>
              <w:left w:val="single" w:sz="4" w:space="0" w:color="000000"/>
              <w:bottom w:val="single" w:sz="4" w:space="0" w:color="000000"/>
              <w:right w:val="single" w:sz="4" w:space="0" w:color="000000"/>
            </w:tcBorders>
          </w:tcPr>
          <w:p w14:paraId="1C1577EE" w14:textId="77777777" w:rsidR="00E136D3" w:rsidRPr="00EA767F" w:rsidRDefault="00E136D3" w:rsidP="0049365F">
            <w:pPr>
              <w:pStyle w:val="TAC"/>
              <w:rPr>
                <w:rFonts w:eastAsia="MS PGothic" w:cs="Arial"/>
                <w:kern w:val="24"/>
                <w:szCs w:val="18"/>
                <w:lang w:eastAsia="ja-JP"/>
              </w:rPr>
            </w:pPr>
          </w:p>
        </w:tc>
        <w:tc>
          <w:tcPr>
            <w:tcW w:w="1001" w:type="dxa"/>
            <w:tcBorders>
              <w:top w:val="nil"/>
              <w:left w:val="single" w:sz="4" w:space="0" w:color="000000"/>
              <w:bottom w:val="single" w:sz="4" w:space="0" w:color="000000"/>
              <w:right w:val="single" w:sz="4" w:space="0" w:color="000000"/>
            </w:tcBorders>
          </w:tcPr>
          <w:p w14:paraId="7EA69350" w14:textId="77777777" w:rsidR="00E136D3" w:rsidRPr="00EA767F" w:rsidRDefault="00E136D3" w:rsidP="0049365F">
            <w:pPr>
              <w:pStyle w:val="TAC"/>
            </w:pPr>
          </w:p>
        </w:tc>
        <w:tc>
          <w:tcPr>
            <w:tcW w:w="990" w:type="dxa"/>
            <w:tcBorders>
              <w:top w:val="nil"/>
              <w:left w:val="single" w:sz="4" w:space="0" w:color="000000"/>
              <w:bottom w:val="single" w:sz="4" w:space="0" w:color="000000"/>
              <w:right w:val="single" w:sz="4" w:space="0" w:color="000000"/>
            </w:tcBorders>
          </w:tcPr>
          <w:p w14:paraId="576E6A8F" w14:textId="77777777" w:rsidR="00E136D3" w:rsidRPr="00EA767F" w:rsidRDefault="00E136D3" w:rsidP="0049365F">
            <w:pPr>
              <w:pStyle w:val="TAC"/>
            </w:pPr>
          </w:p>
        </w:tc>
        <w:tc>
          <w:tcPr>
            <w:tcW w:w="632" w:type="dxa"/>
            <w:tcBorders>
              <w:top w:val="nil"/>
              <w:left w:val="single" w:sz="4" w:space="0" w:color="000000"/>
              <w:bottom w:val="single" w:sz="4" w:space="0" w:color="000000"/>
              <w:right w:val="single" w:sz="4" w:space="0" w:color="000000"/>
            </w:tcBorders>
          </w:tcPr>
          <w:p w14:paraId="41FACB96" w14:textId="77777777" w:rsidR="00E136D3" w:rsidRPr="00EA767F" w:rsidRDefault="00E136D3" w:rsidP="0049365F">
            <w:pPr>
              <w:pStyle w:val="TAC"/>
            </w:pPr>
          </w:p>
        </w:tc>
        <w:tc>
          <w:tcPr>
            <w:tcW w:w="1080" w:type="dxa"/>
            <w:tcBorders>
              <w:top w:val="nil"/>
              <w:left w:val="single" w:sz="4" w:space="0" w:color="000000"/>
              <w:bottom w:val="single" w:sz="4" w:space="0" w:color="000000"/>
              <w:right w:val="single" w:sz="4" w:space="0" w:color="000000"/>
            </w:tcBorders>
          </w:tcPr>
          <w:p w14:paraId="4D6118F3" w14:textId="77777777" w:rsidR="00E136D3" w:rsidRPr="00EA767F" w:rsidRDefault="00E136D3" w:rsidP="0049365F">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21070BDB" w14:textId="77777777" w:rsidR="00E136D3" w:rsidRPr="00EA767F" w:rsidRDefault="00E136D3" w:rsidP="0049365F">
            <w:pPr>
              <w:pStyle w:val="TAC"/>
            </w:pPr>
            <w:r w:rsidRPr="00EA767F">
              <w:t>≤ 2.16</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265E816A" w14:textId="77777777" w:rsidR="00E136D3" w:rsidRPr="00EA767F" w:rsidRDefault="00E136D3" w:rsidP="0049365F">
            <w:pPr>
              <w:pStyle w:val="TAC"/>
            </w:pPr>
            <w:r w:rsidRPr="00EA767F">
              <w:t>A6</w:t>
            </w:r>
          </w:p>
        </w:tc>
        <w:tc>
          <w:tcPr>
            <w:tcW w:w="1080" w:type="dxa"/>
            <w:tcBorders>
              <w:top w:val="nil"/>
              <w:left w:val="single" w:sz="4" w:space="0" w:color="000000"/>
              <w:bottom w:val="single" w:sz="4" w:space="0" w:color="000000"/>
              <w:right w:val="single" w:sz="4" w:space="0" w:color="000000"/>
            </w:tcBorders>
          </w:tcPr>
          <w:p w14:paraId="12978379" w14:textId="77777777" w:rsidR="00E136D3" w:rsidRPr="00EA767F" w:rsidRDefault="00E136D3" w:rsidP="0049365F">
            <w:pPr>
              <w:pStyle w:val="TAC"/>
            </w:pPr>
          </w:p>
        </w:tc>
        <w:tc>
          <w:tcPr>
            <w:tcW w:w="990" w:type="dxa"/>
            <w:tcBorders>
              <w:top w:val="nil"/>
              <w:left w:val="single" w:sz="4" w:space="0" w:color="000000"/>
              <w:bottom w:val="single" w:sz="4" w:space="0" w:color="000000"/>
              <w:right w:val="single" w:sz="4" w:space="0" w:color="000000"/>
            </w:tcBorders>
          </w:tcPr>
          <w:p w14:paraId="599B62C4" w14:textId="77777777" w:rsidR="00E136D3" w:rsidRPr="00EA767F" w:rsidRDefault="00E136D3" w:rsidP="0049365F">
            <w:pPr>
              <w:pStyle w:val="TAC"/>
            </w:pPr>
          </w:p>
        </w:tc>
        <w:tc>
          <w:tcPr>
            <w:tcW w:w="630" w:type="dxa"/>
            <w:tcBorders>
              <w:top w:val="nil"/>
              <w:left w:val="single" w:sz="4" w:space="0" w:color="000000"/>
              <w:bottom w:val="single" w:sz="4" w:space="0" w:color="000000"/>
              <w:right w:val="single" w:sz="4" w:space="0" w:color="000000"/>
            </w:tcBorders>
          </w:tcPr>
          <w:p w14:paraId="3928E0AE" w14:textId="77777777" w:rsidR="00E136D3" w:rsidRPr="00EA767F" w:rsidRDefault="00E136D3" w:rsidP="0049365F">
            <w:pPr>
              <w:pStyle w:val="TAC"/>
            </w:pPr>
          </w:p>
        </w:tc>
      </w:tr>
      <w:tr w:rsidR="00E136D3" w:rsidRPr="00EA767F" w14:paraId="1DFB62B5" w14:textId="77777777" w:rsidTr="0049365F">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6CF5A79C" w14:textId="77777777" w:rsidR="00E136D3" w:rsidRPr="00EA767F" w:rsidRDefault="00E136D3" w:rsidP="0049365F">
            <w:pPr>
              <w:pStyle w:val="TAC"/>
            </w:pPr>
            <w:r w:rsidRPr="00EA767F">
              <w:t>10MHz</w:t>
            </w:r>
          </w:p>
        </w:tc>
        <w:tc>
          <w:tcPr>
            <w:tcW w:w="1882" w:type="dxa"/>
            <w:tcBorders>
              <w:top w:val="single" w:sz="4" w:space="0" w:color="000000"/>
              <w:left w:val="single" w:sz="4" w:space="0" w:color="000000"/>
              <w:bottom w:val="single" w:sz="4" w:space="0" w:color="000000"/>
              <w:right w:val="single" w:sz="4" w:space="0" w:color="000000"/>
            </w:tcBorders>
            <w:hideMark/>
          </w:tcPr>
          <w:p w14:paraId="272BF7CC"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val="fr-FR" w:eastAsia="ja-JP"/>
              </w:rPr>
              <w:t xml:space="preserve">1995 &lt; Fc </w:t>
            </w:r>
            <w:r w:rsidRPr="00EA767F">
              <w:t xml:space="preserve">≤ </w:t>
            </w:r>
            <w:r w:rsidRPr="00EA767F">
              <w:rPr>
                <w:rFonts w:eastAsia="MS PGothic" w:cs="Arial"/>
                <w:kern w:val="24"/>
                <w:szCs w:val="18"/>
                <w:lang w:val="fr-FR" w:eastAsia="ja-JP"/>
              </w:rPr>
              <w:t>2000</w:t>
            </w:r>
          </w:p>
        </w:tc>
        <w:tc>
          <w:tcPr>
            <w:tcW w:w="1001" w:type="dxa"/>
            <w:tcBorders>
              <w:top w:val="single" w:sz="4" w:space="0" w:color="000000"/>
              <w:left w:val="single" w:sz="4" w:space="0" w:color="000000"/>
              <w:bottom w:val="single" w:sz="4" w:space="0" w:color="auto"/>
              <w:right w:val="single" w:sz="4" w:space="0" w:color="000000"/>
            </w:tcBorders>
            <w:vAlign w:val="center"/>
            <w:hideMark/>
          </w:tcPr>
          <w:p w14:paraId="5CCE04C8" w14:textId="77777777" w:rsidR="00E136D3" w:rsidRPr="00EA767F" w:rsidRDefault="00E136D3" w:rsidP="0049365F">
            <w:pPr>
              <w:pStyle w:val="TAC"/>
            </w:pPr>
            <w:r w:rsidRPr="00EA767F">
              <w:rPr>
                <w:rFonts w:cs="Arial"/>
              </w:rPr>
              <w:t>≥</w:t>
            </w:r>
            <w:r w:rsidRPr="00EA767F">
              <w:t xml:space="preserve"> 5.4</w:t>
            </w:r>
          </w:p>
        </w:tc>
        <w:tc>
          <w:tcPr>
            <w:tcW w:w="990" w:type="dxa"/>
            <w:tcBorders>
              <w:top w:val="single" w:sz="4" w:space="0" w:color="000000"/>
              <w:left w:val="single" w:sz="4" w:space="0" w:color="000000"/>
              <w:bottom w:val="single" w:sz="4" w:space="0" w:color="000000"/>
              <w:right w:val="single" w:sz="4" w:space="0" w:color="000000"/>
            </w:tcBorders>
          </w:tcPr>
          <w:p w14:paraId="669A44EB" w14:textId="77777777" w:rsidR="00E136D3" w:rsidRPr="00EA767F" w:rsidRDefault="00E136D3" w:rsidP="0049365F">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4752EA86" w14:textId="77777777" w:rsidR="00E136D3" w:rsidRPr="00EA767F" w:rsidRDefault="00E136D3" w:rsidP="0049365F">
            <w:pPr>
              <w:pStyle w:val="TAC"/>
            </w:pPr>
            <w:r w:rsidRPr="00EA767F">
              <w:t>A5</w:t>
            </w:r>
          </w:p>
        </w:tc>
        <w:tc>
          <w:tcPr>
            <w:tcW w:w="1080" w:type="dxa"/>
            <w:tcBorders>
              <w:top w:val="single" w:sz="4" w:space="0" w:color="000000"/>
              <w:left w:val="single" w:sz="4" w:space="0" w:color="000000"/>
              <w:bottom w:val="single" w:sz="4" w:space="0" w:color="000000"/>
              <w:right w:val="single" w:sz="4" w:space="0" w:color="000000"/>
            </w:tcBorders>
            <w:hideMark/>
          </w:tcPr>
          <w:p w14:paraId="52FBF9E2" w14:textId="77777777" w:rsidR="00E136D3" w:rsidRPr="00EA767F" w:rsidRDefault="00E136D3" w:rsidP="0049365F">
            <w:pPr>
              <w:pStyle w:val="TAC"/>
            </w:pPr>
            <w:r w:rsidRPr="00EA767F">
              <w:t>&lt; 3.42</w:t>
            </w:r>
          </w:p>
        </w:tc>
        <w:tc>
          <w:tcPr>
            <w:tcW w:w="988" w:type="dxa"/>
            <w:tcBorders>
              <w:top w:val="single" w:sz="4" w:space="0" w:color="000000"/>
              <w:left w:val="single" w:sz="4" w:space="0" w:color="000000"/>
              <w:bottom w:val="single" w:sz="4" w:space="0" w:color="000000"/>
              <w:right w:val="single" w:sz="4" w:space="0" w:color="000000"/>
            </w:tcBorders>
          </w:tcPr>
          <w:p w14:paraId="27AE3FD3" w14:textId="77777777" w:rsidR="00E136D3" w:rsidRPr="00EA767F" w:rsidRDefault="00E136D3" w:rsidP="0049365F">
            <w:pPr>
              <w:pStyle w:val="TAC"/>
            </w:pPr>
          </w:p>
        </w:tc>
        <w:tc>
          <w:tcPr>
            <w:tcW w:w="542" w:type="dxa"/>
            <w:tcBorders>
              <w:top w:val="single" w:sz="4" w:space="0" w:color="000000"/>
              <w:left w:val="single" w:sz="4" w:space="0" w:color="000000"/>
              <w:bottom w:val="single" w:sz="4" w:space="0" w:color="000000"/>
              <w:right w:val="single" w:sz="4" w:space="0" w:color="000000"/>
            </w:tcBorders>
            <w:hideMark/>
          </w:tcPr>
          <w:p w14:paraId="62D34AA1" w14:textId="77777777" w:rsidR="00E136D3" w:rsidRPr="00EA767F" w:rsidRDefault="00E136D3" w:rsidP="0049365F">
            <w:pPr>
              <w:pStyle w:val="TAC"/>
            </w:pPr>
            <w:r w:rsidRPr="00EA767F">
              <w:t>A5</w:t>
            </w:r>
          </w:p>
        </w:tc>
        <w:tc>
          <w:tcPr>
            <w:tcW w:w="1080" w:type="dxa"/>
            <w:tcBorders>
              <w:top w:val="single" w:sz="4" w:space="0" w:color="000000"/>
              <w:left w:val="single" w:sz="4" w:space="0" w:color="000000"/>
              <w:bottom w:val="single" w:sz="4" w:space="0" w:color="000000"/>
              <w:right w:val="single" w:sz="4" w:space="0" w:color="000000"/>
            </w:tcBorders>
            <w:hideMark/>
          </w:tcPr>
          <w:p w14:paraId="5EE2FF8B" w14:textId="77777777" w:rsidR="00E136D3" w:rsidRPr="00EA767F" w:rsidRDefault="00E136D3" w:rsidP="0049365F">
            <w:pPr>
              <w:pStyle w:val="TAC"/>
            </w:pPr>
            <w:r w:rsidRPr="00EA767F">
              <w:rPr>
                <w:rFonts w:cs="Arial"/>
                <w:szCs w:val="18"/>
              </w:rPr>
              <w:t>≥</w:t>
            </w:r>
            <w:r w:rsidRPr="00EA767F">
              <w:t xml:space="preserve"> 3.42</w:t>
            </w:r>
          </w:p>
          <w:p w14:paraId="45725768" w14:textId="77777777" w:rsidR="00E136D3" w:rsidRPr="00EA767F" w:rsidRDefault="00E136D3" w:rsidP="0049365F">
            <w:pPr>
              <w:pStyle w:val="TAC"/>
            </w:pPr>
            <w:r w:rsidRPr="00EA767F">
              <w:t>&lt;5.4</w:t>
            </w:r>
          </w:p>
        </w:tc>
        <w:tc>
          <w:tcPr>
            <w:tcW w:w="990" w:type="dxa"/>
            <w:tcBorders>
              <w:top w:val="single" w:sz="4" w:space="0" w:color="000000"/>
              <w:left w:val="single" w:sz="4" w:space="0" w:color="000000"/>
              <w:bottom w:val="single" w:sz="4" w:space="0" w:color="000000"/>
              <w:right w:val="single" w:sz="4" w:space="0" w:color="000000"/>
            </w:tcBorders>
            <w:hideMark/>
          </w:tcPr>
          <w:p w14:paraId="4E8FF770" w14:textId="77777777" w:rsidR="00E136D3" w:rsidRPr="00EA767F" w:rsidRDefault="00E136D3" w:rsidP="0049365F">
            <w:pPr>
              <w:pStyle w:val="TAC"/>
            </w:pPr>
            <w:r w:rsidRPr="00EA767F">
              <w:t>&gt;1.08</w:t>
            </w:r>
          </w:p>
        </w:tc>
        <w:tc>
          <w:tcPr>
            <w:tcW w:w="630" w:type="dxa"/>
            <w:tcBorders>
              <w:top w:val="single" w:sz="4" w:space="0" w:color="000000"/>
              <w:left w:val="single" w:sz="4" w:space="0" w:color="000000"/>
              <w:bottom w:val="single" w:sz="4" w:space="0" w:color="000000"/>
              <w:right w:val="single" w:sz="4" w:space="0" w:color="000000"/>
            </w:tcBorders>
            <w:hideMark/>
          </w:tcPr>
          <w:p w14:paraId="0414688C" w14:textId="77777777" w:rsidR="00E136D3" w:rsidRPr="00EA767F" w:rsidRDefault="00E136D3" w:rsidP="0049365F">
            <w:pPr>
              <w:pStyle w:val="TAC"/>
            </w:pPr>
            <w:r w:rsidRPr="00EA767F">
              <w:t>A8</w:t>
            </w:r>
          </w:p>
        </w:tc>
      </w:tr>
      <w:tr w:rsidR="00E136D3" w:rsidRPr="00EA767F" w14:paraId="0E92171C" w14:textId="77777777" w:rsidTr="0049365F">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500674CC" w14:textId="77777777" w:rsidR="00E136D3" w:rsidRPr="00EA767F" w:rsidRDefault="00E136D3" w:rsidP="0049365F">
            <w:pPr>
              <w:pStyle w:val="TAC"/>
            </w:pPr>
            <w:r w:rsidRPr="00EA767F">
              <w:t>15MHz</w:t>
            </w:r>
          </w:p>
        </w:tc>
        <w:tc>
          <w:tcPr>
            <w:tcW w:w="1882" w:type="dxa"/>
            <w:tcBorders>
              <w:top w:val="single" w:sz="4" w:space="0" w:color="000000"/>
              <w:left w:val="single" w:sz="4" w:space="0" w:color="000000"/>
              <w:bottom w:val="single" w:sz="4" w:space="0" w:color="000000"/>
              <w:right w:val="single" w:sz="4" w:space="0" w:color="000000"/>
            </w:tcBorders>
            <w:hideMark/>
          </w:tcPr>
          <w:p w14:paraId="22BB950C" w14:textId="77777777" w:rsidR="00E136D3" w:rsidRPr="00EA767F" w:rsidRDefault="00E136D3" w:rsidP="0049365F">
            <w:pPr>
              <w:pStyle w:val="TAC"/>
              <w:rPr>
                <w:rFonts w:cs="Arial"/>
                <w:szCs w:val="18"/>
              </w:rPr>
            </w:pPr>
            <w:r w:rsidRPr="00EA767F">
              <w:rPr>
                <w:rFonts w:eastAsia="MS PGothic" w:cs="Arial"/>
                <w:kern w:val="24"/>
                <w:szCs w:val="18"/>
                <w:lang w:val="fr-FR" w:eastAsia="ja-JP"/>
              </w:rPr>
              <w:t xml:space="preserve">1987.5 &lt; Fc </w:t>
            </w:r>
            <w:r w:rsidRPr="00EA767F">
              <w:t xml:space="preserve">≤ </w:t>
            </w:r>
            <w:r w:rsidRPr="00EA767F">
              <w:rPr>
                <w:rFonts w:eastAsia="MS PGothic" w:cs="Arial"/>
                <w:kern w:val="24"/>
                <w:szCs w:val="18"/>
                <w:lang w:val="fr-FR" w:eastAsia="ja-JP"/>
              </w:rPr>
              <w:t>1997.5</w:t>
            </w:r>
          </w:p>
        </w:tc>
        <w:tc>
          <w:tcPr>
            <w:tcW w:w="1001" w:type="dxa"/>
            <w:tcBorders>
              <w:top w:val="single" w:sz="4" w:space="0" w:color="000000"/>
              <w:left w:val="single" w:sz="4" w:space="0" w:color="000000"/>
              <w:bottom w:val="single" w:sz="4" w:space="0" w:color="000000"/>
              <w:right w:val="single" w:sz="4" w:space="0" w:color="000000"/>
            </w:tcBorders>
            <w:hideMark/>
          </w:tcPr>
          <w:p w14:paraId="1151A628" w14:textId="77777777" w:rsidR="00E136D3" w:rsidRPr="00EA767F" w:rsidRDefault="00E136D3" w:rsidP="0049365F">
            <w:pPr>
              <w:pStyle w:val="TAC"/>
            </w:pPr>
            <w:r w:rsidRPr="00EA767F">
              <w:rPr>
                <w:rFonts w:cs="Arial"/>
              </w:rPr>
              <w:t>≥</w:t>
            </w:r>
            <w:r w:rsidRPr="00EA767F">
              <w:t>8.64</w:t>
            </w:r>
          </w:p>
        </w:tc>
        <w:tc>
          <w:tcPr>
            <w:tcW w:w="990" w:type="dxa"/>
            <w:tcBorders>
              <w:top w:val="single" w:sz="4" w:space="0" w:color="000000"/>
              <w:left w:val="single" w:sz="4" w:space="0" w:color="000000"/>
              <w:bottom w:val="single" w:sz="4" w:space="0" w:color="000000"/>
              <w:right w:val="single" w:sz="4" w:space="0" w:color="000000"/>
            </w:tcBorders>
          </w:tcPr>
          <w:p w14:paraId="04601A3C" w14:textId="77777777" w:rsidR="00E136D3" w:rsidRPr="00EA767F" w:rsidRDefault="00E136D3" w:rsidP="0049365F">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75DB3122" w14:textId="77777777" w:rsidR="00E136D3" w:rsidRPr="00EA767F" w:rsidRDefault="00E136D3" w:rsidP="0049365F">
            <w:pPr>
              <w:pStyle w:val="TAC"/>
            </w:pPr>
            <w:r w:rsidRPr="00EA767F">
              <w:t>A5</w:t>
            </w:r>
          </w:p>
        </w:tc>
        <w:tc>
          <w:tcPr>
            <w:tcW w:w="1080" w:type="dxa"/>
            <w:tcBorders>
              <w:top w:val="single" w:sz="4" w:space="0" w:color="000000"/>
              <w:left w:val="single" w:sz="4" w:space="0" w:color="000000"/>
              <w:bottom w:val="single" w:sz="4" w:space="0" w:color="000000"/>
              <w:right w:val="single" w:sz="4" w:space="0" w:color="000000"/>
            </w:tcBorders>
            <w:hideMark/>
          </w:tcPr>
          <w:p w14:paraId="74F8CE2C" w14:textId="77777777" w:rsidR="00E136D3" w:rsidRPr="00EA767F" w:rsidRDefault="00E136D3" w:rsidP="0049365F">
            <w:pPr>
              <w:pStyle w:val="TAC"/>
            </w:pPr>
            <w:r w:rsidRPr="00EA767F">
              <w:t>&lt; 5.94</w:t>
            </w:r>
          </w:p>
        </w:tc>
        <w:tc>
          <w:tcPr>
            <w:tcW w:w="988" w:type="dxa"/>
            <w:tcBorders>
              <w:top w:val="single" w:sz="4" w:space="0" w:color="000000"/>
              <w:left w:val="single" w:sz="4" w:space="0" w:color="000000"/>
              <w:bottom w:val="single" w:sz="4" w:space="0" w:color="000000"/>
              <w:right w:val="single" w:sz="4" w:space="0" w:color="000000"/>
            </w:tcBorders>
          </w:tcPr>
          <w:p w14:paraId="080A72B0" w14:textId="77777777" w:rsidR="00E136D3" w:rsidRPr="00EA767F" w:rsidRDefault="00E136D3" w:rsidP="0049365F">
            <w:pPr>
              <w:pStyle w:val="TAC"/>
            </w:pPr>
          </w:p>
        </w:tc>
        <w:tc>
          <w:tcPr>
            <w:tcW w:w="542" w:type="dxa"/>
            <w:tcBorders>
              <w:top w:val="single" w:sz="4" w:space="0" w:color="000000"/>
              <w:left w:val="single" w:sz="4" w:space="0" w:color="000000"/>
              <w:bottom w:val="single" w:sz="4" w:space="0" w:color="000000"/>
              <w:right w:val="single" w:sz="4" w:space="0" w:color="000000"/>
            </w:tcBorders>
            <w:hideMark/>
          </w:tcPr>
          <w:p w14:paraId="13DE716E" w14:textId="77777777" w:rsidR="00E136D3" w:rsidRPr="00EA767F" w:rsidRDefault="00E136D3" w:rsidP="0049365F">
            <w:pPr>
              <w:pStyle w:val="TAC"/>
            </w:pPr>
            <w:r w:rsidRPr="00EA767F">
              <w:t>A5</w:t>
            </w:r>
          </w:p>
        </w:tc>
        <w:tc>
          <w:tcPr>
            <w:tcW w:w="1080" w:type="dxa"/>
            <w:tcBorders>
              <w:top w:val="single" w:sz="4" w:space="0" w:color="000000"/>
              <w:left w:val="single" w:sz="4" w:space="0" w:color="000000"/>
              <w:bottom w:val="single" w:sz="4" w:space="0" w:color="000000"/>
              <w:right w:val="single" w:sz="4" w:space="0" w:color="000000"/>
            </w:tcBorders>
            <w:hideMark/>
          </w:tcPr>
          <w:p w14:paraId="57B231DF" w14:textId="77777777" w:rsidR="00E136D3" w:rsidRPr="00EA767F" w:rsidRDefault="00E136D3" w:rsidP="0049365F">
            <w:pPr>
              <w:pStyle w:val="TAC"/>
            </w:pPr>
            <w:r w:rsidRPr="00EA767F">
              <w:rPr>
                <w:rFonts w:cs="Arial"/>
                <w:szCs w:val="18"/>
              </w:rPr>
              <w:t>≥</w:t>
            </w:r>
            <w:r w:rsidRPr="00EA767F">
              <w:t xml:space="preserve"> 5.94</w:t>
            </w:r>
          </w:p>
          <w:p w14:paraId="6A301898" w14:textId="77777777" w:rsidR="00E136D3" w:rsidRPr="00EA767F" w:rsidRDefault="00E136D3" w:rsidP="0049365F">
            <w:pPr>
              <w:pStyle w:val="TAC"/>
            </w:pPr>
            <w:r w:rsidRPr="00EA767F">
              <w:t>&lt;8.64</w:t>
            </w:r>
          </w:p>
        </w:tc>
        <w:tc>
          <w:tcPr>
            <w:tcW w:w="990" w:type="dxa"/>
            <w:tcBorders>
              <w:top w:val="single" w:sz="4" w:space="0" w:color="000000"/>
              <w:left w:val="single" w:sz="4" w:space="0" w:color="000000"/>
              <w:bottom w:val="single" w:sz="4" w:space="0" w:color="000000"/>
              <w:right w:val="single" w:sz="4" w:space="0" w:color="000000"/>
            </w:tcBorders>
            <w:hideMark/>
          </w:tcPr>
          <w:p w14:paraId="522C5E3A" w14:textId="77777777" w:rsidR="00E136D3" w:rsidRPr="00EA767F" w:rsidRDefault="00E136D3" w:rsidP="0049365F">
            <w:pPr>
              <w:pStyle w:val="TAC"/>
            </w:pPr>
            <w:r w:rsidRPr="00EA767F">
              <w:t>&gt;1.44</w:t>
            </w:r>
          </w:p>
        </w:tc>
        <w:tc>
          <w:tcPr>
            <w:tcW w:w="630" w:type="dxa"/>
            <w:tcBorders>
              <w:top w:val="single" w:sz="4" w:space="0" w:color="000000"/>
              <w:left w:val="single" w:sz="4" w:space="0" w:color="000000"/>
              <w:bottom w:val="single" w:sz="4" w:space="0" w:color="000000"/>
              <w:right w:val="single" w:sz="4" w:space="0" w:color="000000"/>
            </w:tcBorders>
            <w:hideMark/>
          </w:tcPr>
          <w:p w14:paraId="0B27BD33" w14:textId="77777777" w:rsidR="00E136D3" w:rsidRPr="00EA767F" w:rsidRDefault="00E136D3" w:rsidP="0049365F">
            <w:pPr>
              <w:pStyle w:val="TAC"/>
            </w:pPr>
            <w:r w:rsidRPr="00EA767F">
              <w:t>A8</w:t>
            </w:r>
          </w:p>
        </w:tc>
      </w:tr>
      <w:tr w:rsidR="00E136D3" w:rsidRPr="00EA767F" w14:paraId="301C83E0" w14:textId="77777777" w:rsidTr="0049365F">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158D4EE3" w14:textId="77777777" w:rsidR="00E136D3" w:rsidRPr="00EA767F" w:rsidRDefault="00E136D3" w:rsidP="0049365F">
            <w:pPr>
              <w:pStyle w:val="TAC"/>
            </w:pPr>
            <w:r w:rsidRPr="00EA767F">
              <w:t>20MHz</w:t>
            </w:r>
          </w:p>
        </w:tc>
        <w:tc>
          <w:tcPr>
            <w:tcW w:w="1882" w:type="dxa"/>
            <w:tcBorders>
              <w:top w:val="single" w:sz="4" w:space="0" w:color="000000"/>
              <w:left w:val="single" w:sz="4" w:space="0" w:color="000000"/>
              <w:bottom w:val="single" w:sz="4" w:space="0" w:color="000000"/>
              <w:right w:val="single" w:sz="4" w:space="0" w:color="000000"/>
            </w:tcBorders>
            <w:hideMark/>
          </w:tcPr>
          <w:p w14:paraId="69181967" w14:textId="77777777" w:rsidR="00E136D3" w:rsidRPr="00EA767F" w:rsidRDefault="00E136D3" w:rsidP="0049365F">
            <w:pPr>
              <w:pStyle w:val="TAC"/>
              <w:rPr>
                <w:rFonts w:cs="Arial"/>
                <w:szCs w:val="18"/>
              </w:rPr>
            </w:pPr>
            <w:r w:rsidRPr="00EA767F">
              <w:rPr>
                <w:rFonts w:eastAsia="MS PGothic" w:cs="Arial"/>
                <w:kern w:val="24"/>
                <w:szCs w:val="18"/>
                <w:lang w:val="fr-FR" w:eastAsia="ja-JP"/>
              </w:rPr>
              <w:t xml:space="preserve">1990 &lt; Fc </w:t>
            </w:r>
            <w:r w:rsidRPr="00EA767F">
              <w:t xml:space="preserve">≤ </w:t>
            </w:r>
            <w:r w:rsidRPr="00EA767F">
              <w:rPr>
                <w:rFonts w:eastAsia="MS PGothic" w:cs="Arial"/>
                <w:kern w:val="24"/>
                <w:szCs w:val="18"/>
                <w:lang w:val="fr-FR" w:eastAsia="ja-JP"/>
              </w:rPr>
              <w:t>1995</w:t>
            </w:r>
          </w:p>
        </w:tc>
        <w:tc>
          <w:tcPr>
            <w:tcW w:w="1001" w:type="dxa"/>
            <w:tcBorders>
              <w:top w:val="single" w:sz="4" w:space="0" w:color="auto"/>
              <w:left w:val="single" w:sz="4" w:space="0" w:color="000000"/>
              <w:bottom w:val="single" w:sz="4" w:space="0" w:color="000000"/>
              <w:right w:val="single" w:sz="4" w:space="0" w:color="000000"/>
            </w:tcBorders>
            <w:hideMark/>
          </w:tcPr>
          <w:p w14:paraId="5C93746F" w14:textId="77777777" w:rsidR="00E136D3" w:rsidRPr="00EA767F" w:rsidRDefault="00E136D3" w:rsidP="0049365F">
            <w:pPr>
              <w:pStyle w:val="TAC"/>
            </w:pPr>
            <w:r w:rsidRPr="00EA767F">
              <w:rPr>
                <w:rFonts w:cs="Arial"/>
              </w:rPr>
              <w:t>≥</w:t>
            </w:r>
            <w:r w:rsidRPr="00EA767F">
              <w:t>11.52</w:t>
            </w:r>
          </w:p>
        </w:tc>
        <w:tc>
          <w:tcPr>
            <w:tcW w:w="990" w:type="dxa"/>
            <w:tcBorders>
              <w:top w:val="single" w:sz="4" w:space="0" w:color="000000"/>
              <w:left w:val="single" w:sz="4" w:space="0" w:color="000000"/>
              <w:bottom w:val="single" w:sz="4" w:space="0" w:color="000000"/>
              <w:right w:val="single" w:sz="4" w:space="0" w:color="000000"/>
            </w:tcBorders>
          </w:tcPr>
          <w:p w14:paraId="1FE6B55F" w14:textId="77777777" w:rsidR="00E136D3" w:rsidRPr="00EA767F" w:rsidRDefault="00E136D3" w:rsidP="0049365F">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70C8B854" w14:textId="77777777" w:rsidR="00E136D3" w:rsidRPr="00EA767F" w:rsidRDefault="00E136D3" w:rsidP="0049365F">
            <w:pPr>
              <w:pStyle w:val="TAC"/>
            </w:pPr>
            <w:r w:rsidRPr="00EA767F">
              <w:t>A5</w:t>
            </w:r>
          </w:p>
        </w:tc>
        <w:tc>
          <w:tcPr>
            <w:tcW w:w="1080" w:type="dxa"/>
            <w:tcBorders>
              <w:top w:val="single" w:sz="4" w:space="0" w:color="000000"/>
              <w:left w:val="single" w:sz="4" w:space="0" w:color="000000"/>
              <w:bottom w:val="single" w:sz="4" w:space="0" w:color="000000"/>
              <w:right w:val="single" w:sz="4" w:space="0" w:color="000000"/>
            </w:tcBorders>
            <w:hideMark/>
          </w:tcPr>
          <w:p w14:paraId="5F545EE8" w14:textId="77777777" w:rsidR="00E136D3" w:rsidRPr="00EA767F" w:rsidRDefault="00E136D3" w:rsidP="0049365F">
            <w:pPr>
              <w:pStyle w:val="TAC"/>
            </w:pPr>
            <w:r w:rsidRPr="00EA767F">
              <w:t>&lt;7.74</w:t>
            </w:r>
          </w:p>
        </w:tc>
        <w:tc>
          <w:tcPr>
            <w:tcW w:w="988" w:type="dxa"/>
            <w:tcBorders>
              <w:top w:val="single" w:sz="4" w:space="0" w:color="000000"/>
              <w:left w:val="single" w:sz="4" w:space="0" w:color="000000"/>
              <w:bottom w:val="single" w:sz="4" w:space="0" w:color="000000"/>
              <w:right w:val="single" w:sz="4" w:space="0" w:color="000000"/>
            </w:tcBorders>
          </w:tcPr>
          <w:p w14:paraId="42C9D5CE" w14:textId="77777777" w:rsidR="00E136D3" w:rsidRPr="00EA767F" w:rsidRDefault="00E136D3" w:rsidP="0049365F">
            <w:pPr>
              <w:pStyle w:val="TAC"/>
            </w:pPr>
          </w:p>
        </w:tc>
        <w:tc>
          <w:tcPr>
            <w:tcW w:w="542" w:type="dxa"/>
            <w:tcBorders>
              <w:top w:val="single" w:sz="4" w:space="0" w:color="000000"/>
              <w:left w:val="single" w:sz="4" w:space="0" w:color="000000"/>
              <w:bottom w:val="single" w:sz="4" w:space="0" w:color="000000"/>
              <w:right w:val="single" w:sz="4" w:space="0" w:color="000000"/>
            </w:tcBorders>
            <w:hideMark/>
          </w:tcPr>
          <w:p w14:paraId="541C0C69" w14:textId="77777777" w:rsidR="00E136D3" w:rsidRPr="00EA767F" w:rsidRDefault="00E136D3" w:rsidP="0049365F">
            <w:pPr>
              <w:pStyle w:val="TAC"/>
            </w:pPr>
            <w:r w:rsidRPr="00EA767F">
              <w:t>A5</w:t>
            </w:r>
          </w:p>
        </w:tc>
        <w:tc>
          <w:tcPr>
            <w:tcW w:w="1080" w:type="dxa"/>
            <w:tcBorders>
              <w:top w:val="single" w:sz="4" w:space="0" w:color="000000"/>
              <w:left w:val="single" w:sz="4" w:space="0" w:color="000000"/>
              <w:bottom w:val="single" w:sz="4" w:space="0" w:color="000000"/>
              <w:right w:val="single" w:sz="4" w:space="0" w:color="000000"/>
            </w:tcBorders>
            <w:hideMark/>
          </w:tcPr>
          <w:p w14:paraId="53150A69" w14:textId="77777777" w:rsidR="00E136D3" w:rsidRPr="00EA767F" w:rsidRDefault="00E136D3" w:rsidP="0049365F">
            <w:pPr>
              <w:pStyle w:val="TAC"/>
            </w:pPr>
            <w:r w:rsidRPr="00EA767F">
              <w:rPr>
                <w:rFonts w:cs="Arial"/>
                <w:szCs w:val="18"/>
              </w:rPr>
              <w:t>≥</w:t>
            </w:r>
            <w:r w:rsidRPr="00EA767F">
              <w:t>7.74</w:t>
            </w:r>
          </w:p>
          <w:p w14:paraId="693D380E" w14:textId="77777777" w:rsidR="00E136D3" w:rsidRPr="00EA767F" w:rsidRDefault="00E136D3" w:rsidP="0049365F">
            <w:pPr>
              <w:pStyle w:val="TAC"/>
            </w:pPr>
            <w:r w:rsidRPr="00EA767F">
              <w:t>&lt;11.52</w:t>
            </w:r>
          </w:p>
        </w:tc>
        <w:tc>
          <w:tcPr>
            <w:tcW w:w="990" w:type="dxa"/>
            <w:tcBorders>
              <w:top w:val="single" w:sz="4" w:space="0" w:color="000000"/>
              <w:left w:val="single" w:sz="4" w:space="0" w:color="000000"/>
              <w:bottom w:val="single" w:sz="4" w:space="0" w:color="000000"/>
              <w:right w:val="single" w:sz="4" w:space="0" w:color="000000"/>
            </w:tcBorders>
            <w:hideMark/>
          </w:tcPr>
          <w:p w14:paraId="6C9C7016" w14:textId="77777777" w:rsidR="00E136D3" w:rsidRPr="00EA767F" w:rsidRDefault="00E136D3" w:rsidP="0049365F">
            <w:pPr>
              <w:pStyle w:val="TAC"/>
            </w:pPr>
            <w:r w:rsidRPr="00EA767F">
              <w:t>&gt;1.44</w:t>
            </w:r>
          </w:p>
        </w:tc>
        <w:tc>
          <w:tcPr>
            <w:tcW w:w="630" w:type="dxa"/>
            <w:tcBorders>
              <w:top w:val="single" w:sz="4" w:space="0" w:color="000000"/>
              <w:left w:val="single" w:sz="4" w:space="0" w:color="000000"/>
              <w:bottom w:val="single" w:sz="4" w:space="0" w:color="000000"/>
              <w:right w:val="single" w:sz="4" w:space="0" w:color="000000"/>
            </w:tcBorders>
            <w:hideMark/>
          </w:tcPr>
          <w:p w14:paraId="4884F7A0" w14:textId="77777777" w:rsidR="00E136D3" w:rsidRPr="00EA767F" w:rsidRDefault="00E136D3" w:rsidP="0049365F">
            <w:pPr>
              <w:pStyle w:val="TAC"/>
            </w:pPr>
            <w:r w:rsidRPr="00EA767F">
              <w:t>A8</w:t>
            </w:r>
          </w:p>
        </w:tc>
      </w:tr>
    </w:tbl>
    <w:p w14:paraId="50FBFE8B" w14:textId="77777777" w:rsidR="00E136D3" w:rsidRPr="00EA767F" w:rsidRDefault="00E136D3" w:rsidP="00E136D3"/>
    <w:tbl>
      <w:tblPr>
        <w:tblW w:w="8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2152"/>
        <w:gridCol w:w="1073"/>
        <w:gridCol w:w="1073"/>
        <w:gridCol w:w="1073"/>
        <w:gridCol w:w="596"/>
        <w:gridCol w:w="1073"/>
        <w:gridCol w:w="567"/>
        <w:gridCol w:w="506"/>
        <w:gridCol w:w="596"/>
      </w:tblGrid>
      <w:tr w:rsidR="00E136D3" w:rsidRPr="00EA767F" w14:paraId="6AEE5F18" w14:textId="77777777" w:rsidTr="0049365F">
        <w:trPr>
          <w:trHeight w:val="614"/>
          <w:jc w:val="center"/>
        </w:trPr>
        <w:tc>
          <w:tcPr>
            <w:tcW w:w="2152" w:type="dxa"/>
            <w:tcMar>
              <w:top w:w="15" w:type="dxa"/>
              <w:left w:w="70" w:type="dxa"/>
              <w:bottom w:w="0" w:type="dxa"/>
              <w:right w:w="70" w:type="dxa"/>
            </w:tcMar>
            <w:hideMark/>
          </w:tcPr>
          <w:p w14:paraId="6E60EFFD" w14:textId="77777777" w:rsidR="00E136D3" w:rsidRPr="00EA767F" w:rsidRDefault="00E136D3" w:rsidP="0049365F">
            <w:pPr>
              <w:pStyle w:val="TAH"/>
            </w:pPr>
            <w:r w:rsidRPr="00EA767F">
              <w:t>Modulation/ Waveform</w:t>
            </w:r>
          </w:p>
        </w:tc>
        <w:tc>
          <w:tcPr>
            <w:tcW w:w="1073" w:type="dxa"/>
            <w:tcMar>
              <w:top w:w="15" w:type="dxa"/>
              <w:left w:w="70" w:type="dxa"/>
              <w:bottom w:w="0" w:type="dxa"/>
              <w:right w:w="70" w:type="dxa"/>
            </w:tcMar>
            <w:hideMark/>
          </w:tcPr>
          <w:p w14:paraId="17E3A06B" w14:textId="77777777" w:rsidR="00E136D3" w:rsidRPr="00EA767F" w:rsidRDefault="00E136D3" w:rsidP="0049365F">
            <w:pPr>
              <w:pStyle w:val="TAH"/>
            </w:pPr>
            <w:r w:rsidRPr="00EA767F">
              <w:t>A1</w:t>
            </w:r>
          </w:p>
        </w:tc>
        <w:tc>
          <w:tcPr>
            <w:tcW w:w="1073" w:type="dxa"/>
            <w:tcMar>
              <w:top w:w="15" w:type="dxa"/>
              <w:left w:w="70" w:type="dxa"/>
              <w:bottom w:w="0" w:type="dxa"/>
              <w:right w:w="70" w:type="dxa"/>
            </w:tcMar>
            <w:hideMark/>
          </w:tcPr>
          <w:p w14:paraId="128DE4BE" w14:textId="77777777" w:rsidR="00E136D3" w:rsidRPr="00EA767F" w:rsidRDefault="00E136D3" w:rsidP="0049365F">
            <w:pPr>
              <w:pStyle w:val="TAH"/>
            </w:pPr>
            <w:r w:rsidRPr="00EA767F">
              <w:t>A2</w:t>
            </w:r>
          </w:p>
        </w:tc>
        <w:tc>
          <w:tcPr>
            <w:tcW w:w="1073" w:type="dxa"/>
            <w:tcMar>
              <w:top w:w="15" w:type="dxa"/>
              <w:left w:w="70" w:type="dxa"/>
              <w:bottom w:w="0" w:type="dxa"/>
              <w:right w:w="70" w:type="dxa"/>
            </w:tcMar>
            <w:hideMark/>
          </w:tcPr>
          <w:p w14:paraId="688D0584" w14:textId="77777777" w:rsidR="00E136D3" w:rsidRPr="00EA767F" w:rsidRDefault="00E136D3" w:rsidP="0049365F">
            <w:pPr>
              <w:pStyle w:val="TAH"/>
            </w:pPr>
            <w:r w:rsidRPr="00EA767F">
              <w:t>A3</w:t>
            </w:r>
          </w:p>
        </w:tc>
        <w:tc>
          <w:tcPr>
            <w:tcW w:w="596" w:type="dxa"/>
            <w:tcMar>
              <w:top w:w="15" w:type="dxa"/>
              <w:left w:w="70" w:type="dxa"/>
              <w:bottom w:w="0" w:type="dxa"/>
              <w:right w:w="70" w:type="dxa"/>
            </w:tcMar>
            <w:hideMark/>
          </w:tcPr>
          <w:p w14:paraId="05199783" w14:textId="77777777" w:rsidR="00E136D3" w:rsidRPr="00EA767F" w:rsidRDefault="00E136D3" w:rsidP="0049365F">
            <w:pPr>
              <w:pStyle w:val="TAH"/>
            </w:pPr>
            <w:r w:rsidRPr="00EA767F">
              <w:t>A4</w:t>
            </w:r>
          </w:p>
        </w:tc>
        <w:tc>
          <w:tcPr>
            <w:tcW w:w="1073" w:type="dxa"/>
            <w:tcMar>
              <w:top w:w="15" w:type="dxa"/>
              <w:left w:w="70" w:type="dxa"/>
              <w:bottom w:w="0" w:type="dxa"/>
              <w:right w:w="70" w:type="dxa"/>
            </w:tcMar>
            <w:hideMark/>
          </w:tcPr>
          <w:p w14:paraId="41D6280C" w14:textId="77777777" w:rsidR="00E136D3" w:rsidRPr="00EA767F" w:rsidRDefault="00E136D3" w:rsidP="0049365F">
            <w:pPr>
              <w:pStyle w:val="TAH"/>
            </w:pPr>
            <w:r w:rsidRPr="00EA767F">
              <w:t>A5</w:t>
            </w:r>
          </w:p>
        </w:tc>
        <w:tc>
          <w:tcPr>
            <w:tcW w:w="567" w:type="dxa"/>
            <w:tcMar>
              <w:top w:w="15" w:type="dxa"/>
              <w:left w:w="70" w:type="dxa"/>
              <w:bottom w:w="0" w:type="dxa"/>
              <w:right w:w="70" w:type="dxa"/>
            </w:tcMar>
            <w:hideMark/>
          </w:tcPr>
          <w:p w14:paraId="4FCB3BAF" w14:textId="77777777" w:rsidR="00E136D3" w:rsidRPr="00EA767F" w:rsidRDefault="00E136D3" w:rsidP="0049365F">
            <w:pPr>
              <w:pStyle w:val="TAH"/>
            </w:pPr>
            <w:r w:rsidRPr="00EA767F">
              <w:t>A6</w:t>
            </w:r>
          </w:p>
        </w:tc>
        <w:tc>
          <w:tcPr>
            <w:tcW w:w="506" w:type="dxa"/>
          </w:tcPr>
          <w:p w14:paraId="42BD94EC" w14:textId="77777777" w:rsidR="00E136D3" w:rsidRPr="00EA767F" w:rsidRDefault="00E136D3" w:rsidP="0049365F">
            <w:pPr>
              <w:pStyle w:val="TAH"/>
            </w:pPr>
            <w:r w:rsidRPr="00EA767F">
              <w:t>A8</w:t>
            </w:r>
          </w:p>
        </w:tc>
        <w:tc>
          <w:tcPr>
            <w:tcW w:w="596" w:type="dxa"/>
            <w:tcMar>
              <w:top w:w="15" w:type="dxa"/>
              <w:left w:w="70" w:type="dxa"/>
              <w:bottom w:w="0" w:type="dxa"/>
              <w:right w:w="70" w:type="dxa"/>
            </w:tcMar>
            <w:hideMark/>
          </w:tcPr>
          <w:p w14:paraId="7E06EE3C" w14:textId="77777777" w:rsidR="00E136D3" w:rsidRPr="00EA767F" w:rsidRDefault="00E136D3" w:rsidP="0049365F">
            <w:pPr>
              <w:pStyle w:val="TAH"/>
            </w:pPr>
            <w:r w:rsidRPr="00EA767F">
              <w:t>A7</w:t>
            </w:r>
          </w:p>
        </w:tc>
      </w:tr>
      <w:tr w:rsidR="00E136D3" w:rsidRPr="00EA767F" w14:paraId="1A374DDB" w14:textId="77777777" w:rsidTr="0049365F">
        <w:trPr>
          <w:trHeight w:val="420"/>
          <w:jc w:val="center"/>
        </w:trPr>
        <w:tc>
          <w:tcPr>
            <w:tcW w:w="2152" w:type="dxa"/>
            <w:tcMar>
              <w:top w:w="15" w:type="dxa"/>
              <w:left w:w="70" w:type="dxa"/>
              <w:bottom w:w="0" w:type="dxa"/>
              <w:right w:w="70" w:type="dxa"/>
            </w:tcMar>
            <w:hideMark/>
          </w:tcPr>
          <w:p w14:paraId="55C2F9C1" w14:textId="77777777" w:rsidR="00E136D3" w:rsidRPr="00EA767F" w:rsidRDefault="00E136D3" w:rsidP="0049365F">
            <w:pPr>
              <w:pStyle w:val="TAC"/>
            </w:pPr>
            <w:r w:rsidRPr="00EA767F">
              <w:t> </w:t>
            </w:r>
          </w:p>
        </w:tc>
        <w:tc>
          <w:tcPr>
            <w:tcW w:w="1073" w:type="dxa"/>
            <w:tcMar>
              <w:top w:w="15" w:type="dxa"/>
              <w:left w:w="70" w:type="dxa"/>
              <w:bottom w:w="0" w:type="dxa"/>
              <w:right w:w="70" w:type="dxa"/>
            </w:tcMar>
            <w:hideMark/>
          </w:tcPr>
          <w:p w14:paraId="33F43974" w14:textId="77777777" w:rsidR="00E136D3" w:rsidRPr="00EA767F" w:rsidRDefault="00E136D3" w:rsidP="0049365F">
            <w:pPr>
              <w:pStyle w:val="TAC"/>
            </w:pPr>
            <w:r w:rsidRPr="00EA767F">
              <w:t>Outer/Inner</w:t>
            </w:r>
          </w:p>
        </w:tc>
        <w:tc>
          <w:tcPr>
            <w:tcW w:w="1073" w:type="dxa"/>
            <w:tcMar>
              <w:top w:w="15" w:type="dxa"/>
              <w:left w:w="70" w:type="dxa"/>
              <w:bottom w:w="0" w:type="dxa"/>
              <w:right w:w="70" w:type="dxa"/>
            </w:tcMar>
            <w:hideMark/>
          </w:tcPr>
          <w:p w14:paraId="3B4CF6E6" w14:textId="77777777" w:rsidR="00E136D3" w:rsidRPr="00EA767F" w:rsidRDefault="00E136D3" w:rsidP="0049365F">
            <w:pPr>
              <w:pStyle w:val="TAC"/>
            </w:pPr>
            <w:r w:rsidRPr="00EA767F">
              <w:t>Outer/Inner</w:t>
            </w:r>
          </w:p>
        </w:tc>
        <w:tc>
          <w:tcPr>
            <w:tcW w:w="1073" w:type="dxa"/>
            <w:tcMar>
              <w:top w:w="15" w:type="dxa"/>
              <w:left w:w="70" w:type="dxa"/>
              <w:bottom w:w="0" w:type="dxa"/>
              <w:right w:w="70" w:type="dxa"/>
            </w:tcMar>
            <w:hideMark/>
          </w:tcPr>
          <w:p w14:paraId="12A8B4A4" w14:textId="77777777" w:rsidR="00E136D3" w:rsidRPr="00EA767F" w:rsidRDefault="00E136D3" w:rsidP="0049365F">
            <w:pPr>
              <w:pStyle w:val="TAC"/>
            </w:pPr>
            <w:r w:rsidRPr="00EA767F">
              <w:t>Outer/Inner</w:t>
            </w:r>
          </w:p>
        </w:tc>
        <w:tc>
          <w:tcPr>
            <w:tcW w:w="596" w:type="dxa"/>
            <w:tcMar>
              <w:top w:w="15" w:type="dxa"/>
              <w:left w:w="70" w:type="dxa"/>
              <w:bottom w:w="0" w:type="dxa"/>
              <w:right w:w="70" w:type="dxa"/>
            </w:tcMar>
            <w:hideMark/>
          </w:tcPr>
          <w:p w14:paraId="6D26BE4F" w14:textId="77777777" w:rsidR="00E136D3" w:rsidRPr="00EA767F" w:rsidRDefault="00E136D3" w:rsidP="0049365F">
            <w:pPr>
              <w:pStyle w:val="TAC"/>
            </w:pPr>
            <w:r w:rsidRPr="00EA767F">
              <w:t>Outer</w:t>
            </w:r>
          </w:p>
        </w:tc>
        <w:tc>
          <w:tcPr>
            <w:tcW w:w="1073" w:type="dxa"/>
            <w:tcMar>
              <w:top w:w="15" w:type="dxa"/>
              <w:left w:w="70" w:type="dxa"/>
              <w:bottom w:w="0" w:type="dxa"/>
              <w:right w:w="70" w:type="dxa"/>
            </w:tcMar>
            <w:hideMark/>
          </w:tcPr>
          <w:p w14:paraId="025FC886" w14:textId="77777777" w:rsidR="00E136D3" w:rsidRPr="00EA767F" w:rsidRDefault="00E136D3" w:rsidP="0049365F">
            <w:pPr>
              <w:pStyle w:val="TAC"/>
            </w:pPr>
            <w:r w:rsidRPr="00EA767F">
              <w:t>Outer/Inner</w:t>
            </w:r>
          </w:p>
        </w:tc>
        <w:tc>
          <w:tcPr>
            <w:tcW w:w="1073" w:type="dxa"/>
            <w:gridSpan w:val="2"/>
            <w:tcMar>
              <w:top w:w="15" w:type="dxa"/>
              <w:left w:w="70" w:type="dxa"/>
              <w:bottom w:w="0" w:type="dxa"/>
              <w:right w:w="70" w:type="dxa"/>
            </w:tcMar>
            <w:hideMark/>
          </w:tcPr>
          <w:p w14:paraId="2F9C7ED8" w14:textId="77777777" w:rsidR="00E136D3" w:rsidRPr="00EA767F" w:rsidRDefault="00E136D3" w:rsidP="0049365F">
            <w:pPr>
              <w:pStyle w:val="TAC"/>
            </w:pPr>
            <w:r w:rsidRPr="00EA767F">
              <w:t>Outer/Inner</w:t>
            </w:r>
          </w:p>
        </w:tc>
        <w:tc>
          <w:tcPr>
            <w:tcW w:w="596" w:type="dxa"/>
            <w:tcMar>
              <w:top w:w="15" w:type="dxa"/>
              <w:left w:w="70" w:type="dxa"/>
              <w:bottom w:w="0" w:type="dxa"/>
              <w:right w:w="70" w:type="dxa"/>
            </w:tcMar>
            <w:hideMark/>
          </w:tcPr>
          <w:p w14:paraId="21BAE6DC" w14:textId="77777777" w:rsidR="00E136D3" w:rsidRPr="00EA767F" w:rsidRDefault="00E136D3" w:rsidP="0049365F">
            <w:pPr>
              <w:pStyle w:val="TAC"/>
            </w:pPr>
            <w:r w:rsidRPr="00EA767F">
              <w:t>Outer</w:t>
            </w:r>
          </w:p>
        </w:tc>
      </w:tr>
      <w:tr w:rsidR="00E136D3" w:rsidRPr="00EA767F" w14:paraId="435DFC3D" w14:textId="77777777" w:rsidTr="0049365F">
        <w:trPr>
          <w:trHeight w:val="420"/>
          <w:jc w:val="center"/>
        </w:trPr>
        <w:tc>
          <w:tcPr>
            <w:tcW w:w="2152" w:type="dxa"/>
            <w:tcMar>
              <w:top w:w="15" w:type="dxa"/>
              <w:left w:w="70" w:type="dxa"/>
              <w:bottom w:w="0" w:type="dxa"/>
              <w:right w:w="70" w:type="dxa"/>
            </w:tcMar>
          </w:tcPr>
          <w:p w14:paraId="56B28C6B" w14:textId="77777777" w:rsidR="00E136D3" w:rsidRPr="00EA767F" w:rsidRDefault="00E136D3" w:rsidP="0049365F">
            <w:pPr>
              <w:pStyle w:val="TAC"/>
            </w:pPr>
            <w:r w:rsidRPr="00EA767F">
              <w:t>CP-OFDM QPSK /16QAM/64QAM</w:t>
            </w:r>
          </w:p>
        </w:tc>
        <w:tc>
          <w:tcPr>
            <w:tcW w:w="1073" w:type="dxa"/>
            <w:tcMar>
              <w:top w:w="15" w:type="dxa"/>
              <w:left w:w="70" w:type="dxa"/>
              <w:bottom w:w="0" w:type="dxa"/>
              <w:right w:w="70" w:type="dxa"/>
            </w:tcMar>
          </w:tcPr>
          <w:p w14:paraId="1AC1D81D" w14:textId="77777777" w:rsidR="00E136D3" w:rsidRPr="00EA767F" w:rsidRDefault="00E136D3" w:rsidP="0049365F">
            <w:pPr>
              <w:pStyle w:val="TAC"/>
            </w:pPr>
            <w:r w:rsidRPr="00EA767F">
              <w:t>≤ 16</w:t>
            </w:r>
          </w:p>
        </w:tc>
        <w:tc>
          <w:tcPr>
            <w:tcW w:w="1073" w:type="dxa"/>
            <w:tcMar>
              <w:top w:w="15" w:type="dxa"/>
              <w:left w:w="70" w:type="dxa"/>
              <w:bottom w:w="0" w:type="dxa"/>
              <w:right w:w="70" w:type="dxa"/>
            </w:tcMar>
          </w:tcPr>
          <w:p w14:paraId="198C91F3" w14:textId="77777777" w:rsidR="00E136D3" w:rsidRPr="00EA767F" w:rsidRDefault="00E136D3" w:rsidP="0049365F">
            <w:pPr>
              <w:pStyle w:val="TAC"/>
            </w:pPr>
            <w:r w:rsidRPr="00EA767F">
              <w:t>≤ 10</w:t>
            </w:r>
          </w:p>
        </w:tc>
        <w:tc>
          <w:tcPr>
            <w:tcW w:w="1073" w:type="dxa"/>
            <w:tcMar>
              <w:top w:w="15" w:type="dxa"/>
              <w:left w:w="70" w:type="dxa"/>
              <w:bottom w:w="0" w:type="dxa"/>
              <w:right w:w="70" w:type="dxa"/>
            </w:tcMar>
          </w:tcPr>
          <w:p w14:paraId="40C7E0B5" w14:textId="77777777" w:rsidR="00E136D3" w:rsidRPr="00EA767F" w:rsidRDefault="00E136D3" w:rsidP="0049365F">
            <w:pPr>
              <w:pStyle w:val="TAC"/>
            </w:pPr>
            <w:r w:rsidRPr="00EA767F">
              <w:t>≤ 10</w:t>
            </w:r>
          </w:p>
        </w:tc>
        <w:tc>
          <w:tcPr>
            <w:tcW w:w="596" w:type="dxa"/>
            <w:tcMar>
              <w:top w:w="15" w:type="dxa"/>
              <w:left w:w="70" w:type="dxa"/>
              <w:bottom w:w="0" w:type="dxa"/>
              <w:right w:w="70" w:type="dxa"/>
            </w:tcMar>
          </w:tcPr>
          <w:p w14:paraId="4F0459E4" w14:textId="77777777" w:rsidR="00E136D3" w:rsidRPr="00EA767F" w:rsidRDefault="00E136D3" w:rsidP="0049365F">
            <w:pPr>
              <w:pStyle w:val="TAC"/>
            </w:pPr>
            <w:r w:rsidRPr="00EA767F">
              <w:t>≤ 9.5</w:t>
            </w:r>
          </w:p>
        </w:tc>
        <w:tc>
          <w:tcPr>
            <w:tcW w:w="1073" w:type="dxa"/>
            <w:tcMar>
              <w:top w:w="15" w:type="dxa"/>
              <w:left w:w="70" w:type="dxa"/>
              <w:bottom w:w="0" w:type="dxa"/>
              <w:right w:w="70" w:type="dxa"/>
            </w:tcMar>
          </w:tcPr>
          <w:p w14:paraId="74F96D5F" w14:textId="77777777" w:rsidR="00E136D3" w:rsidRPr="00EA767F" w:rsidRDefault="00E136D3" w:rsidP="0049365F">
            <w:pPr>
              <w:pStyle w:val="TAC"/>
            </w:pPr>
            <w:r w:rsidRPr="00EA767F">
              <w:t>≤ 26</w:t>
            </w:r>
          </w:p>
        </w:tc>
        <w:tc>
          <w:tcPr>
            <w:tcW w:w="567" w:type="dxa"/>
            <w:tcMar>
              <w:top w:w="15" w:type="dxa"/>
              <w:left w:w="70" w:type="dxa"/>
              <w:bottom w:w="0" w:type="dxa"/>
              <w:right w:w="70" w:type="dxa"/>
            </w:tcMar>
          </w:tcPr>
          <w:p w14:paraId="1FE5C4C8" w14:textId="77777777" w:rsidR="00E136D3" w:rsidRPr="00EA767F" w:rsidRDefault="00E136D3" w:rsidP="0049365F">
            <w:pPr>
              <w:pStyle w:val="TAC"/>
            </w:pPr>
            <w:r w:rsidRPr="00EA767F">
              <w:t>≤ 12</w:t>
            </w:r>
          </w:p>
        </w:tc>
        <w:tc>
          <w:tcPr>
            <w:tcW w:w="506" w:type="dxa"/>
          </w:tcPr>
          <w:p w14:paraId="4CBAFC74" w14:textId="77777777" w:rsidR="00E136D3" w:rsidRPr="00EA767F" w:rsidRDefault="00E136D3" w:rsidP="0049365F">
            <w:pPr>
              <w:pStyle w:val="TAC"/>
            </w:pPr>
            <w:r w:rsidRPr="00EA767F">
              <w:t>≤ 17</w:t>
            </w:r>
          </w:p>
        </w:tc>
        <w:tc>
          <w:tcPr>
            <w:tcW w:w="596" w:type="dxa"/>
            <w:tcMar>
              <w:top w:w="15" w:type="dxa"/>
              <w:left w:w="70" w:type="dxa"/>
              <w:bottom w:w="0" w:type="dxa"/>
              <w:right w:w="70" w:type="dxa"/>
            </w:tcMar>
          </w:tcPr>
          <w:p w14:paraId="3C73D924" w14:textId="77777777" w:rsidR="00E136D3" w:rsidRPr="00EA767F" w:rsidRDefault="00E136D3" w:rsidP="0049365F">
            <w:pPr>
              <w:pStyle w:val="TAC"/>
            </w:pPr>
            <w:r w:rsidRPr="00EA767F">
              <w:t>≤ 8.5</w:t>
            </w:r>
          </w:p>
        </w:tc>
      </w:tr>
      <w:tr w:rsidR="00E136D3" w:rsidRPr="00EA767F" w14:paraId="2B29EF91" w14:textId="77777777" w:rsidTr="0049365F">
        <w:trPr>
          <w:trHeight w:val="560"/>
          <w:jc w:val="center"/>
        </w:trPr>
        <w:tc>
          <w:tcPr>
            <w:tcW w:w="2152" w:type="dxa"/>
            <w:tcMar>
              <w:top w:w="15" w:type="dxa"/>
              <w:left w:w="70" w:type="dxa"/>
              <w:bottom w:w="0" w:type="dxa"/>
              <w:right w:w="70" w:type="dxa"/>
            </w:tcMar>
          </w:tcPr>
          <w:p w14:paraId="07A298EA" w14:textId="77777777" w:rsidR="00E136D3" w:rsidRPr="00EA767F" w:rsidRDefault="00E136D3" w:rsidP="0049365F">
            <w:pPr>
              <w:pStyle w:val="TAC"/>
            </w:pPr>
            <w:r w:rsidRPr="00EA767F">
              <w:t>DFT-s-OFDM pi/2 BPSK /QPSK/16QAM/64QAM</w:t>
            </w:r>
          </w:p>
        </w:tc>
        <w:tc>
          <w:tcPr>
            <w:tcW w:w="1073" w:type="dxa"/>
            <w:tcMar>
              <w:top w:w="15" w:type="dxa"/>
              <w:left w:w="70" w:type="dxa"/>
              <w:bottom w:w="0" w:type="dxa"/>
              <w:right w:w="70" w:type="dxa"/>
            </w:tcMar>
          </w:tcPr>
          <w:p w14:paraId="03D0F9F1" w14:textId="77777777" w:rsidR="00E136D3" w:rsidRPr="00EA767F" w:rsidRDefault="00E136D3" w:rsidP="0049365F">
            <w:pPr>
              <w:pStyle w:val="TAC"/>
            </w:pPr>
            <w:r w:rsidRPr="00EA767F">
              <w:t>≤ 15</w:t>
            </w:r>
          </w:p>
        </w:tc>
        <w:tc>
          <w:tcPr>
            <w:tcW w:w="1073" w:type="dxa"/>
            <w:tcMar>
              <w:top w:w="15" w:type="dxa"/>
              <w:left w:w="70" w:type="dxa"/>
              <w:bottom w:w="0" w:type="dxa"/>
              <w:right w:w="70" w:type="dxa"/>
            </w:tcMar>
          </w:tcPr>
          <w:p w14:paraId="0311371F" w14:textId="77777777" w:rsidR="00E136D3" w:rsidRPr="00EA767F" w:rsidRDefault="00E136D3" w:rsidP="0049365F">
            <w:pPr>
              <w:pStyle w:val="TAC"/>
            </w:pPr>
            <w:r w:rsidRPr="00EA767F">
              <w:t>≤ 9</w:t>
            </w:r>
          </w:p>
        </w:tc>
        <w:tc>
          <w:tcPr>
            <w:tcW w:w="1073" w:type="dxa"/>
            <w:tcMar>
              <w:top w:w="15" w:type="dxa"/>
              <w:left w:w="70" w:type="dxa"/>
              <w:bottom w:w="0" w:type="dxa"/>
              <w:right w:w="70" w:type="dxa"/>
            </w:tcMar>
          </w:tcPr>
          <w:p w14:paraId="467C45F3" w14:textId="77777777" w:rsidR="00E136D3" w:rsidRPr="00EA767F" w:rsidRDefault="00E136D3" w:rsidP="0049365F">
            <w:pPr>
              <w:pStyle w:val="TAC"/>
            </w:pPr>
            <w:r w:rsidRPr="00EA767F">
              <w:t>≤ 9</w:t>
            </w:r>
          </w:p>
        </w:tc>
        <w:tc>
          <w:tcPr>
            <w:tcW w:w="596" w:type="dxa"/>
            <w:tcMar>
              <w:top w:w="15" w:type="dxa"/>
              <w:left w:w="70" w:type="dxa"/>
              <w:bottom w:w="0" w:type="dxa"/>
              <w:right w:w="70" w:type="dxa"/>
            </w:tcMar>
          </w:tcPr>
          <w:p w14:paraId="28946322" w14:textId="77777777" w:rsidR="00E136D3" w:rsidRPr="00EA767F" w:rsidRDefault="00E136D3" w:rsidP="0049365F">
            <w:pPr>
              <w:pStyle w:val="TAC"/>
            </w:pPr>
            <w:r w:rsidRPr="00EA767F">
              <w:t>≤ 8.5</w:t>
            </w:r>
          </w:p>
        </w:tc>
        <w:tc>
          <w:tcPr>
            <w:tcW w:w="1073" w:type="dxa"/>
            <w:tcMar>
              <w:top w:w="15" w:type="dxa"/>
              <w:left w:w="70" w:type="dxa"/>
              <w:bottom w:w="0" w:type="dxa"/>
              <w:right w:w="70" w:type="dxa"/>
            </w:tcMar>
          </w:tcPr>
          <w:p w14:paraId="5FABD063" w14:textId="77777777" w:rsidR="00E136D3" w:rsidRPr="00EA767F" w:rsidRDefault="00E136D3" w:rsidP="0049365F">
            <w:pPr>
              <w:pStyle w:val="TAC"/>
            </w:pPr>
            <w:r w:rsidRPr="00EA767F">
              <w:t>≤ 26</w:t>
            </w:r>
          </w:p>
        </w:tc>
        <w:tc>
          <w:tcPr>
            <w:tcW w:w="567" w:type="dxa"/>
            <w:tcMar>
              <w:top w:w="15" w:type="dxa"/>
              <w:left w:w="70" w:type="dxa"/>
              <w:bottom w:w="0" w:type="dxa"/>
              <w:right w:w="70" w:type="dxa"/>
            </w:tcMar>
          </w:tcPr>
          <w:p w14:paraId="5D665947" w14:textId="77777777" w:rsidR="00E136D3" w:rsidRPr="00EA767F" w:rsidRDefault="00E136D3" w:rsidP="0049365F">
            <w:pPr>
              <w:pStyle w:val="TAC"/>
            </w:pPr>
            <w:r w:rsidRPr="00EA767F">
              <w:t>≤ 11</w:t>
            </w:r>
          </w:p>
        </w:tc>
        <w:tc>
          <w:tcPr>
            <w:tcW w:w="506" w:type="dxa"/>
          </w:tcPr>
          <w:p w14:paraId="3A7BE78A" w14:textId="77777777" w:rsidR="00E136D3" w:rsidRPr="00EA767F" w:rsidRDefault="00E136D3" w:rsidP="0049365F">
            <w:pPr>
              <w:pStyle w:val="TAC"/>
            </w:pPr>
            <w:r w:rsidRPr="00EA767F">
              <w:t>≤ 16</w:t>
            </w:r>
          </w:p>
        </w:tc>
        <w:tc>
          <w:tcPr>
            <w:tcW w:w="596" w:type="dxa"/>
            <w:tcMar>
              <w:top w:w="15" w:type="dxa"/>
              <w:left w:w="70" w:type="dxa"/>
              <w:bottom w:w="0" w:type="dxa"/>
              <w:right w:w="70" w:type="dxa"/>
            </w:tcMar>
          </w:tcPr>
          <w:p w14:paraId="3E6E5E71" w14:textId="77777777" w:rsidR="00E136D3" w:rsidRPr="00EA767F" w:rsidRDefault="00E136D3" w:rsidP="0049365F">
            <w:pPr>
              <w:pStyle w:val="TAC"/>
            </w:pPr>
            <w:r w:rsidRPr="00EA767F">
              <w:t>≤ 7.5</w:t>
            </w:r>
          </w:p>
        </w:tc>
      </w:tr>
    </w:tbl>
    <w:p w14:paraId="02D85157" w14:textId="77777777" w:rsidR="00E136D3" w:rsidRPr="00EA767F" w:rsidRDefault="00E136D3" w:rsidP="00E136D3"/>
    <w:p w14:paraId="3FB52AE8" w14:textId="67F38F5F" w:rsidR="00E136D3" w:rsidRPr="00EA767F" w:rsidRDefault="003D1530" w:rsidP="00045A43">
      <w:pPr>
        <w:pStyle w:val="Heading4"/>
      </w:pPr>
      <w:bookmarkStart w:id="3432" w:name="_Toc233983717"/>
      <w:r>
        <w:t>F.</w:t>
      </w:r>
      <w:r w:rsidR="00E136D3">
        <w:t>2</w:t>
      </w:r>
      <w:r w:rsidR="00E136D3" w:rsidRPr="00EA767F">
        <w:t>.1.1.4</w:t>
      </w:r>
      <w:r w:rsidR="00E136D3" w:rsidRPr="00EA767F">
        <w:tab/>
        <w:t>Company D (R4-2511269/Nokia)</w:t>
      </w:r>
      <w:bookmarkEnd w:id="3432"/>
    </w:p>
    <w:p w14:paraId="243BD7E2" w14:textId="414B8048" w:rsidR="00E136D3" w:rsidRPr="00EA767F" w:rsidRDefault="003D1530" w:rsidP="00045A43">
      <w:pPr>
        <w:pStyle w:val="Heading5"/>
      </w:pPr>
      <w:bookmarkStart w:id="3433" w:name="_Toc233983718"/>
      <w:r>
        <w:t>F.</w:t>
      </w:r>
      <w:r w:rsidR="00E136D3">
        <w:t>2</w:t>
      </w:r>
      <w:r w:rsidR="00E136D3" w:rsidRPr="00EA767F">
        <w:t>.1.1.4.1</w:t>
      </w:r>
      <w:r w:rsidR="00E136D3" w:rsidRPr="00EA767F">
        <w:tab/>
        <w:t>Simulation assumptions</w:t>
      </w:r>
      <w:bookmarkEnd w:id="3433"/>
      <w:r w:rsidR="00E136D3" w:rsidRPr="00EA767F">
        <w:t xml:space="preserve">  </w:t>
      </w:r>
    </w:p>
    <w:p w14:paraId="26D5BC2A" w14:textId="77777777" w:rsidR="00E136D3" w:rsidRPr="00EA767F" w:rsidRDefault="00E136D3" w:rsidP="00E136D3">
      <w:r w:rsidRPr="00EA767F">
        <w:t>The following simulation assumptions are made:</w:t>
      </w:r>
    </w:p>
    <w:p w14:paraId="70A06089" w14:textId="77777777" w:rsidR="00E136D3" w:rsidRPr="00EA767F" w:rsidRDefault="00E136D3" w:rsidP="00E136D3">
      <w:pPr>
        <w:pStyle w:val="B10"/>
      </w:pPr>
      <w:r w:rsidRPr="00EA767F">
        <w:t>-</w:t>
      </w:r>
      <w:r w:rsidRPr="00EA767F">
        <w:tab/>
        <w:t>Operating band n256 (UL 1980 MHz – 2010 MHz)</w:t>
      </w:r>
    </w:p>
    <w:p w14:paraId="53A45A56" w14:textId="77777777" w:rsidR="00E136D3" w:rsidRPr="00EA767F" w:rsidRDefault="00E136D3" w:rsidP="00E136D3">
      <w:pPr>
        <w:pStyle w:val="B10"/>
      </w:pPr>
      <w:r w:rsidRPr="00EA767F">
        <w:t>-</w:t>
      </w:r>
      <w:r w:rsidRPr="00EA767F">
        <w:tab/>
        <w:t>5MHz, 10 MHz, 15 MHz, and 20 MHz channel bandwidth</w:t>
      </w:r>
    </w:p>
    <w:p w14:paraId="632A64BD" w14:textId="77777777" w:rsidR="00E136D3" w:rsidRPr="00EA767F" w:rsidRDefault="00E136D3" w:rsidP="00E136D3">
      <w:pPr>
        <w:pStyle w:val="B10"/>
      </w:pPr>
      <w:r w:rsidRPr="00EA767F">
        <w:t>-</w:t>
      </w:r>
      <w:r w:rsidRPr="00EA767F">
        <w:tab/>
        <w:t>Power class PC2</w:t>
      </w:r>
    </w:p>
    <w:p w14:paraId="6C679C25" w14:textId="77777777" w:rsidR="00E136D3" w:rsidRPr="00EA767F" w:rsidRDefault="00E136D3" w:rsidP="00E136D3">
      <w:pPr>
        <w:pStyle w:val="B10"/>
      </w:pPr>
      <w:r w:rsidRPr="00EA767F">
        <w:t>-</w:t>
      </w:r>
      <w:r w:rsidRPr="00EA767F">
        <w:tab/>
        <w:t>WOLA processing</w:t>
      </w:r>
    </w:p>
    <w:p w14:paraId="5DDE3073" w14:textId="77777777" w:rsidR="00E136D3" w:rsidRPr="00EA767F" w:rsidRDefault="00E136D3" w:rsidP="00E136D3">
      <w:pPr>
        <w:pStyle w:val="B10"/>
      </w:pPr>
      <w:r w:rsidRPr="00EA767F">
        <w:t>-</w:t>
      </w:r>
      <w:r w:rsidRPr="00EA767F">
        <w:tab/>
        <w:t>I/Q image -28 dBc (default according to 38.101-1, Table 6.4.2.3-1) for other modulations than 256QAM</w:t>
      </w:r>
    </w:p>
    <w:p w14:paraId="2FF5931B" w14:textId="77777777" w:rsidR="00E136D3" w:rsidRPr="00EA767F" w:rsidRDefault="00E136D3" w:rsidP="00E136D3">
      <w:pPr>
        <w:pStyle w:val="B10"/>
      </w:pPr>
      <w:r w:rsidRPr="00EA767F">
        <w:t>-</w:t>
      </w:r>
      <w:r w:rsidRPr="00EA767F">
        <w:tab/>
        <w:t>For 256QAM the I/Q image is -33.7 dBc as in MPR simulations.</w:t>
      </w:r>
    </w:p>
    <w:p w14:paraId="7B1938CA" w14:textId="77777777" w:rsidR="00E136D3" w:rsidRPr="00EA767F" w:rsidRDefault="00E136D3" w:rsidP="00E136D3">
      <w:pPr>
        <w:pStyle w:val="B10"/>
      </w:pPr>
      <w:r w:rsidRPr="00EA767F">
        <w:t>-</w:t>
      </w:r>
      <w:r w:rsidRPr="00EA767F">
        <w:tab/>
        <w:t>Carrier leakage -28 dBc (default according to 38.101-1, Table 6.4.2.3-1)</w:t>
      </w:r>
    </w:p>
    <w:p w14:paraId="11A49040" w14:textId="77777777" w:rsidR="00E136D3" w:rsidRPr="00903A63" w:rsidRDefault="00E136D3" w:rsidP="00E136D3">
      <w:pPr>
        <w:pStyle w:val="B10"/>
        <w:rPr>
          <w:lang w:val="fr-FR"/>
        </w:rPr>
      </w:pPr>
      <w:r w:rsidRPr="00903A63">
        <w:rPr>
          <w:lang w:val="fr-FR"/>
        </w:rPr>
        <w:t>-</w:t>
      </w:r>
      <w:r w:rsidRPr="00903A63">
        <w:rPr>
          <w:lang w:val="fr-FR"/>
        </w:rPr>
        <w:tab/>
        <w:t>CIM3 -60 dBc</w:t>
      </w:r>
    </w:p>
    <w:p w14:paraId="713EAC42" w14:textId="77777777" w:rsidR="00E136D3" w:rsidRPr="00903A63" w:rsidRDefault="00E136D3" w:rsidP="00E136D3">
      <w:pPr>
        <w:pStyle w:val="B10"/>
        <w:rPr>
          <w:lang w:val="fr-FR"/>
        </w:rPr>
      </w:pPr>
      <w:r w:rsidRPr="00903A63">
        <w:rPr>
          <w:lang w:val="fr-FR"/>
        </w:rPr>
        <w:t>-</w:t>
      </w:r>
      <w:r w:rsidRPr="00903A63">
        <w:rPr>
          <w:lang w:val="fr-FR"/>
        </w:rPr>
        <w:tab/>
        <w:t>CIM5 -70 dBc</w:t>
      </w:r>
    </w:p>
    <w:p w14:paraId="0C6344FC" w14:textId="77777777" w:rsidR="00E136D3" w:rsidRPr="00903A63" w:rsidRDefault="00E136D3" w:rsidP="00E136D3">
      <w:pPr>
        <w:pStyle w:val="B10"/>
        <w:rPr>
          <w:lang w:val="fr-FR"/>
        </w:rPr>
      </w:pPr>
      <w:r w:rsidRPr="00903A63">
        <w:rPr>
          <w:lang w:val="fr-FR"/>
        </w:rPr>
        <w:t>-</w:t>
      </w:r>
      <w:r w:rsidRPr="00903A63">
        <w:rPr>
          <w:lang w:val="fr-FR"/>
        </w:rPr>
        <w:tab/>
        <w:t>Channel noise 38.5 dBc</w:t>
      </w:r>
    </w:p>
    <w:p w14:paraId="575A2554" w14:textId="77777777" w:rsidR="00E136D3" w:rsidRPr="00EA767F" w:rsidRDefault="00E136D3" w:rsidP="00E136D3">
      <w:pPr>
        <w:pStyle w:val="B10"/>
      </w:pPr>
      <w:r w:rsidRPr="00EA767F">
        <w:t>-</w:t>
      </w:r>
      <w:r w:rsidRPr="00EA767F">
        <w:tab/>
        <w:t>PA noise -75 dBm/MHz</w:t>
      </w:r>
    </w:p>
    <w:p w14:paraId="3856E0AE" w14:textId="77777777" w:rsidR="00E136D3" w:rsidRPr="00EA767F" w:rsidRDefault="00E136D3" w:rsidP="00E136D3">
      <w:pPr>
        <w:pStyle w:val="B10"/>
      </w:pPr>
      <w:r w:rsidRPr="00EA767F">
        <w:t>-</w:t>
      </w:r>
      <w:r w:rsidRPr="00EA767F">
        <w:tab/>
        <w:t xml:space="preserve">Only additional spurious emission mask from NS_24 is simulated. Other gating factors (ACLR, SEM, etc.) are excluded because they are handled by MPR. </w:t>
      </w:r>
    </w:p>
    <w:p w14:paraId="77F652E4" w14:textId="77777777" w:rsidR="00E136D3" w:rsidRPr="00EA767F" w:rsidRDefault="00E136D3" w:rsidP="00E136D3">
      <w:pPr>
        <w:pStyle w:val="B10"/>
      </w:pPr>
      <w:r w:rsidRPr="00EA767F">
        <w:t>-</w:t>
      </w:r>
      <w:r w:rsidRPr="00EA767F">
        <w:tab/>
        <w:t>Phase noise and channel noise are only added for QAM256, following LTE 256-QAM MPR simulations.</w:t>
      </w:r>
    </w:p>
    <w:p w14:paraId="3FD6F34F" w14:textId="218ABCB2" w:rsidR="00E136D3" w:rsidRPr="00EA767F" w:rsidRDefault="003D1530" w:rsidP="00045A43">
      <w:pPr>
        <w:pStyle w:val="Heading5"/>
      </w:pPr>
      <w:bookmarkStart w:id="3434" w:name="_Toc233983719"/>
      <w:r>
        <w:t>F.</w:t>
      </w:r>
      <w:r w:rsidR="00E136D3">
        <w:t>2</w:t>
      </w:r>
      <w:r w:rsidR="00E136D3" w:rsidRPr="00EA767F">
        <w:t>.1.1.4.2</w:t>
      </w:r>
      <w:r w:rsidR="00E136D3" w:rsidRPr="00EA767F">
        <w:tab/>
        <w:t>Simulation results</w:t>
      </w:r>
      <w:bookmarkEnd w:id="3434"/>
      <w:r w:rsidR="00E136D3" w:rsidRPr="00EA767F">
        <w:t xml:space="preserve">  </w:t>
      </w:r>
    </w:p>
    <w:p w14:paraId="3440E88E" w14:textId="77777777" w:rsidR="00E136D3" w:rsidRPr="00EA767F" w:rsidRDefault="00E136D3" w:rsidP="00E136D3">
      <w:r w:rsidRPr="00EA767F">
        <w:t>The following figures provide simulation results for different channel sizes and different locations for PI/2 BPSK, DFT-s-OFDM QPSK and CP-OFDM QPSK.</w:t>
      </w:r>
    </w:p>
    <w:p w14:paraId="392654AC" w14:textId="77777777" w:rsidR="00E136D3" w:rsidRPr="00EA767F" w:rsidRDefault="00E136D3" w:rsidP="00E136D3">
      <w:r w:rsidRPr="00EA767F">
        <w:rPr>
          <w:noProof/>
          <w:lang w:val="en-US" w:eastAsia="zh-CN"/>
        </w:rPr>
        <w:drawing>
          <wp:inline distT="0" distB="0" distL="0" distR="0" wp14:anchorId="2D9F7CE7" wp14:editId="5A8771B3">
            <wp:extent cx="1951200" cy="1461600"/>
            <wp:effectExtent l="0" t="0" r="5080" b="0"/>
            <wp:docPr id="568263886" name="Picture 2" descr="A graph with blue and black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263886" name="Picture 2" descr="A graph with blue and black squares&#10;&#10;AI-generated content may be incorrect."/>
                    <pic:cNvPicPr/>
                  </pic:nvPicPr>
                  <pic:blipFill>
                    <a:blip r:embed="rId184"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1921BA52" wp14:editId="3DF58A8B">
            <wp:extent cx="1951200" cy="1461600"/>
            <wp:effectExtent l="0" t="0" r="5080" b="0"/>
            <wp:docPr id="1196385688" name="Picture 4" descr="A graph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385688" name="Picture 4" descr="A graph with different colored bars&#10;&#10;AI-generated content may be incorrect."/>
                    <pic:cNvPicPr/>
                  </pic:nvPicPr>
                  <pic:blipFill>
                    <a:blip r:embed="rId185"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0FD0DD87" wp14:editId="5ACF2E27">
            <wp:extent cx="1951200" cy="1461600"/>
            <wp:effectExtent l="0" t="0" r="5080" b="0"/>
            <wp:docPr id="1772153002" name="Picture 3" descr="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2153002" name="Picture 3" descr="A graph with numbers and symbols&#10;&#10;AI-generated content may be incorrect."/>
                    <pic:cNvPicPr/>
                  </pic:nvPicPr>
                  <pic:blipFill>
                    <a:blip r:embed="rId186"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p>
    <w:p w14:paraId="0E8B1019" w14:textId="3659E3C5" w:rsidR="00E136D3" w:rsidRPr="00EA767F" w:rsidRDefault="00E136D3" w:rsidP="00E136D3">
      <w:pPr>
        <w:pStyle w:val="TF"/>
      </w:pPr>
      <w:r w:rsidRPr="00EA767F">
        <w:t xml:space="preserve">Figure </w:t>
      </w:r>
      <w:r w:rsidR="003D1530">
        <w:t>F.</w:t>
      </w:r>
      <w:r>
        <w:t>2</w:t>
      </w:r>
      <w:r w:rsidRPr="00EA767F">
        <w:t xml:space="preserve">.1.1.4.2-1: 5MHz results at Fc=1997.5MHz </w:t>
      </w:r>
    </w:p>
    <w:p w14:paraId="07F538BF" w14:textId="77777777" w:rsidR="00E136D3" w:rsidRPr="00EA767F" w:rsidRDefault="00E136D3" w:rsidP="00E136D3"/>
    <w:p w14:paraId="658EAA90" w14:textId="77777777" w:rsidR="00E136D3" w:rsidRPr="00EA767F" w:rsidRDefault="00E136D3" w:rsidP="00E136D3">
      <w:r w:rsidRPr="00EA767F">
        <w:rPr>
          <w:noProof/>
          <w:lang w:val="en-US" w:eastAsia="zh-CN"/>
        </w:rPr>
        <w:drawing>
          <wp:inline distT="0" distB="0" distL="0" distR="0" wp14:anchorId="592A6B27" wp14:editId="4B5DA0F7">
            <wp:extent cx="1951200" cy="1461600"/>
            <wp:effectExtent l="0" t="0" r="5080" b="0"/>
            <wp:docPr id="775789355" name="Picture 2" descr="A graph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789355" name="Picture 2" descr="A graph with different colored bars&#10;&#10;AI-generated content may be incorrect."/>
                    <pic:cNvPicPr/>
                  </pic:nvPicPr>
                  <pic:blipFill>
                    <a:blip r:embed="rId187"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61F50FDA" wp14:editId="116DFC29">
            <wp:extent cx="1951200" cy="1461600"/>
            <wp:effectExtent l="0" t="0" r="5080" b="0"/>
            <wp:docPr id="1444142543" name="Picture 4"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4142543" name="Picture 4" descr="A graph with different colored squares&#10;&#10;AI-generated content may be incorrect."/>
                    <pic:cNvPicPr/>
                  </pic:nvPicPr>
                  <pic:blipFill>
                    <a:blip r:embed="rId188"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436F5BD4" wp14:editId="2222B0EE">
            <wp:extent cx="1951200" cy="1461600"/>
            <wp:effectExtent l="0" t="0" r="5080" b="0"/>
            <wp:docPr id="1258119467" name="Picture 3"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8119467" name="Picture 3" descr="A graph of different colors&#10;&#10;AI-generated content may be incorrect."/>
                    <pic:cNvPicPr/>
                  </pic:nvPicPr>
                  <pic:blipFill>
                    <a:blip r:embed="rId189"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p>
    <w:p w14:paraId="2D32327A" w14:textId="5643639D" w:rsidR="00E136D3" w:rsidRPr="00EA767F" w:rsidRDefault="00E136D3" w:rsidP="00E136D3">
      <w:pPr>
        <w:pStyle w:val="TF"/>
      </w:pPr>
      <w:r w:rsidRPr="00EA767F">
        <w:t xml:space="preserve">Figure </w:t>
      </w:r>
      <w:r w:rsidR="003D1530">
        <w:t>F.</w:t>
      </w:r>
      <w:r>
        <w:t>2</w:t>
      </w:r>
      <w:r w:rsidRPr="00EA767F">
        <w:t>.1.1.4.2-2: 5MHz results at Fc=2002.5MHz</w:t>
      </w:r>
    </w:p>
    <w:p w14:paraId="79C735D4" w14:textId="77777777" w:rsidR="00E136D3" w:rsidRPr="00EA767F" w:rsidRDefault="00E136D3" w:rsidP="00E136D3"/>
    <w:p w14:paraId="6A68F91A" w14:textId="77777777" w:rsidR="00E136D3" w:rsidRPr="00EA767F" w:rsidRDefault="00E136D3" w:rsidP="00E136D3">
      <w:r w:rsidRPr="00EA767F">
        <w:rPr>
          <w:noProof/>
          <w:lang w:val="en-US" w:eastAsia="zh-CN"/>
        </w:rPr>
        <w:drawing>
          <wp:inline distT="0" distB="0" distL="0" distR="0" wp14:anchorId="27EA56EE" wp14:editId="6415B257">
            <wp:extent cx="1951200" cy="1461600"/>
            <wp:effectExtent l="0" t="0" r="5080" b="0"/>
            <wp:docPr id="1711658522" name="Picture 2"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658522" name="Picture 2" descr="A graph with different colored squares&#10;&#10;AI-generated content may be incorrect."/>
                    <pic:cNvPicPr/>
                  </pic:nvPicPr>
                  <pic:blipFill>
                    <a:blip r:embed="rId190"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2F679131" wp14:editId="3339D99F">
            <wp:extent cx="1951200" cy="1461600"/>
            <wp:effectExtent l="0" t="0" r="5080" b="0"/>
            <wp:docPr id="467217763" name="Picture 8" descr="A graph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217763" name="Picture 8" descr="A graph with different colored bars&#10;&#10;AI-generated content may be incorrect."/>
                    <pic:cNvPicPr/>
                  </pic:nvPicPr>
                  <pic:blipFill>
                    <a:blip r:embed="rId191"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4D5E73EA" wp14:editId="3B91B8F7">
            <wp:extent cx="1951200" cy="1461600"/>
            <wp:effectExtent l="0" t="0" r="5080" b="0"/>
            <wp:docPr id="1305678859" name="Picture 7"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678859" name="Picture 7" descr="A graph with different colored squares&#10;&#10;AI-generated content may be incorrect."/>
                    <pic:cNvPicPr/>
                  </pic:nvPicPr>
                  <pic:blipFill>
                    <a:blip r:embed="rId192"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p>
    <w:p w14:paraId="58295AA5" w14:textId="66FD78A2" w:rsidR="00E136D3" w:rsidRPr="00EA767F" w:rsidRDefault="00E136D3" w:rsidP="00E136D3">
      <w:pPr>
        <w:pStyle w:val="TF"/>
      </w:pPr>
      <w:r w:rsidRPr="00EA767F">
        <w:t xml:space="preserve">Figure </w:t>
      </w:r>
      <w:r w:rsidR="003D1530">
        <w:t>F.</w:t>
      </w:r>
      <w:r>
        <w:t>2</w:t>
      </w:r>
      <w:r w:rsidRPr="00EA767F">
        <w:t>.1.1.4.2-3: 10MHz results at Fc=1995MHz</w:t>
      </w:r>
    </w:p>
    <w:p w14:paraId="458763FA" w14:textId="77777777" w:rsidR="00E136D3" w:rsidRPr="00EA767F" w:rsidRDefault="00E136D3" w:rsidP="00E136D3"/>
    <w:p w14:paraId="76134735" w14:textId="77777777" w:rsidR="00E136D3" w:rsidRPr="00EA767F" w:rsidRDefault="00E136D3" w:rsidP="00E136D3">
      <w:r w:rsidRPr="00EA767F">
        <w:rPr>
          <w:noProof/>
          <w:lang w:val="en-US" w:eastAsia="zh-CN"/>
        </w:rPr>
        <w:drawing>
          <wp:inline distT="0" distB="0" distL="0" distR="0" wp14:anchorId="6071B737" wp14:editId="058EB0DF">
            <wp:extent cx="1951200" cy="1461600"/>
            <wp:effectExtent l="0" t="0" r="5080" b="0"/>
            <wp:docPr id="2019229007" name="Picture 2" descr="A graph with red and black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229007" name="Picture 2" descr="A graph with red and black lines&#10;&#10;AI-generated content may be incorrect."/>
                    <pic:cNvPicPr/>
                  </pic:nvPicPr>
                  <pic:blipFill>
                    <a:blip r:embed="rId193"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4E24001A" wp14:editId="5624BBE9">
            <wp:extent cx="1951200" cy="1461600"/>
            <wp:effectExtent l="0" t="0" r="5080" b="0"/>
            <wp:docPr id="361286178" name="Picture 8" descr="A graph with red and black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286178" name="Picture 8" descr="A graph with red and black lines&#10;&#10;AI-generated content may be incorrect."/>
                    <pic:cNvPicPr/>
                  </pic:nvPicPr>
                  <pic:blipFill>
                    <a:blip r:embed="rId194"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5A49CB02" wp14:editId="5BFE051C">
            <wp:extent cx="1951200" cy="1461600"/>
            <wp:effectExtent l="0" t="0" r="5080" b="0"/>
            <wp:docPr id="511153921" name="Picture 7" descr="A graph of a red cur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153921" name="Picture 7" descr="A graph of a red curve&#10;&#10;AI-generated content may be incorrect."/>
                    <pic:cNvPicPr/>
                  </pic:nvPicPr>
                  <pic:blipFill>
                    <a:blip r:embed="rId195"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p>
    <w:p w14:paraId="5C9FB0D7" w14:textId="4BAE2B63" w:rsidR="00E136D3" w:rsidRPr="00EA767F" w:rsidRDefault="00E136D3" w:rsidP="00E136D3">
      <w:pPr>
        <w:pStyle w:val="TF"/>
      </w:pPr>
      <w:r w:rsidRPr="00EA767F">
        <w:t xml:space="preserve">Figure </w:t>
      </w:r>
      <w:r w:rsidR="003D1530">
        <w:t>F.</w:t>
      </w:r>
      <w:r>
        <w:t>2</w:t>
      </w:r>
      <w:r w:rsidRPr="00EA767F">
        <w:t>.1.1.4.2-4: 10MHz results at Fc=2000MHz</w:t>
      </w:r>
    </w:p>
    <w:p w14:paraId="75501A38" w14:textId="77777777" w:rsidR="00E136D3" w:rsidRPr="00EA767F" w:rsidRDefault="00E136D3" w:rsidP="00E136D3"/>
    <w:p w14:paraId="1D0AC8B0" w14:textId="77777777" w:rsidR="00E136D3" w:rsidRPr="00EA767F" w:rsidRDefault="00E136D3" w:rsidP="00E136D3">
      <w:r w:rsidRPr="00EA767F">
        <w:rPr>
          <w:noProof/>
          <w:lang w:val="en-US" w:eastAsia="zh-CN"/>
        </w:rPr>
        <w:drawing>
          <wp:inline distT="0" distB="0" distL="0" distR="0" wp14:anchorId="3B16E6E7" wp14:editId="78A4FCB0">
            <wp:extent cx="1951200" cy="1461600"/>
            <wp:effectExtent l="0" t="0" r="5080" b="0"/>
            <wp:docPr id="276495009" name="Picture 2" descr="A graph with red and black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495009" name="Picture 2" descr="A graph with red and black lines&#10;&#10;AI-generated content may be incorrect."/>
                    <pic:cNvPicPr/>
                  </pic:nvPicPr>
                  <pic:blipFill>
                    <a:blip r:embed="rId196"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6C7EE4CB" wp14:editId="5B1C3F7F">
            <wp:extent cx="1951200" cy="1461600"/>
            <wp:effectExtent l="0" t="0" r="5080" b="0"/>
            <wp:docPr id="175355811" name="Picture 8" descr="A graph of different signa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355811" name="Picture 8" descr="A graph of different signals&#10;&#10;AI-generated content may be incorrect."/>
                    <pic:cNvPicPr/>
                  </pic:nvPicPr>
                  <pic:blipFill>
                    <a:blip r:embed="rId197"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65BCDFCC" wp14:editId="19E28E32">
            <wp:extent cx="1951200" cy="1461600"/>
            <wp:effectExtent l="0" t="0" r="5080" b="0"/>
            <wp:docPr id="639991726" name="Picture 7" descr="A graph with red and black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991726" name="Picture 7" descr="A graph with red and black colors&#10;&#10;AI-generated content may be incorrect."/>
                    <pic:cNvPicPr/>
                  </pic:nvPicPr>
                  <pic:blipFill>
                    <a:blip r:embed="rId198"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p>
    <w:p w14:paraId="41C1C29B" w14:textId="2C00B23D" w:rsidR="00E136D3" w:rsidRPr="00EA767F" w:rsidRDefault="00E136D3" w:rsidP="00E136D3">
      <w:pPr>
        <w:pStyle w:val="TF"/>
      </w:pPr>
      <w:r w:rsidRPr="00EA767F">
        <w:t xml:space="preserve">Figure </w:t>
      </w:r>
      <w:r w:rsidR="003D1530">
        <w:t>F.</w:t>
      </w:r>
      <w:r>
        <w:t>2</w:t>
      </w:r>
      <w:r w:rsidRPr="00EA767F">
        <w:t>.1.1.4.2-5: 15MHz results at Fc=2000MHz</w:t>
      </w:r>
    </w:p>
    <w:p w14:paraId="415396C4" w14:textId="77777777" w:rsidR="00E136D3" w:rsidRPr="00EA767F" w:rsidRDefault="00E136D3" w:rsidP="00E136D3"/>
    <w:p w14:paraId="3ECBAA9B" w14:textId="77777777" w:rsidR="00E136D3" w:rsidRPr="00EA767F" w:rsidRDefault="00E136D3" w:rsidP="00E136D3">
      <w:r w:rsidRPr="00EA767F">
        <w:rPr>
          <w:noProof/>
          <w:lang w:val="en-US" w:eastAsia="zh-CN"/>
        </w:rPr>
        <w:drawing>
          <wp:inline distT="0" distB="0" distL="0" distR="0" wp14:anchorId="2375DC06" wp14:editId="7B868D12">
            <wp:extent cx="1951200" cy="1461600"/>
            <wp:effectExtent l="0" t="0" r="5080" b="0"/>
            <wp:docPr id="1296346923" name="Picture 2"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346923" name="Picture 2" descr="A graph with numbers and lines&#10;&#10;AI-generated content may be incorrect."/>
                    <pic:cNvPicPr/>
                  </pic:nvPicPr>
                  <pic:blipFill>
                    <a:blip r:embed="rId199"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73DEE2E6" wp14:editId="48B37908">
            <wp:extent cx="1951200" cy="1461600"/>
            <wp:effectExtent l="0" t="0" r="5080" b="0"/>
            <wp:docPr id="516355593" name="Picture 8"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355593" name="Picture 8" descr="A graph with numbers and lines&#10;&#10;AI-generated content may be incorrect."/>
                    <pic:cNvPicPr/>
                  </pic:nvPicPr>
                  <pic:blipFill>
                    <a:blip r:embed="rId200"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2836FBE7" wp14:editId="606A9825">
            <wp:extent cx="1951200" cy="1461600"/>
            <wp:effectExtent l="0" t="0" r="5080" b="0"/>
            <wp:docPr id="157213727" name="Picture 7" descr="A graph of a red and black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213727" name="Picture 7" descr="A graph of a red and black graph&#10;&#10;AI-generated content may be incorrect."/>
                    <pic:cNvPicPr/>
                  </pic:nvPicPr>
                  <pic:blipFill>
                    <a:blip r:embed="rId201"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p>
    <w:p w14:paraId="265CC823" w14:textId="7D35B817" w:rsidR="00E136D3" w:rsidRPr="00EA767F" w:rsidRDefault="00E136D3" w:rsidP="00E136D3">
      <w:pPr>
        <w:pStyle w:val="TF"/>
      </w:pPr>
      <w:r w:rsidRPr="00EA767F">
        <w:t xml:space="preserve">Figure </w:t>
      </w:r>
      <w:r w:rsidR="003D1530">
        <w:t>F.</w:t>
      </w:r>
      <w:r>
        <w:t>2</w:t>
      </w:r>
      <w:r w:rsidRPr="00EA767F">
        <w:t>.1.1.4.2-6: 20MHz results at Fc=1995MHz</w:t>
      </w:r>
    </w:p>
    <w:p w14:paraId="5076B9A9" w14:textId="77777777" w:rsidR="00E136D3" w:rsidRPr="00EA767F" w:rsidRDefault="00E136D3" w:rsidP="00E136D3"/>
    <w:p w14:paraId="75BD6527" w14:textId="77777777" w:rsidR="00E136D3" w:rsidRPr="00EA767F" w:rsidRDefault="00E136D3" w:rsidP="00E136D3">
      <w:r w:rsidRPr="00EA767F">
        <w:t>Based on conducted simulations the follow A-MPR values and regions can be defined. The simulation results based on the A-MPR table of PC3, but some regions are different from PC3. Empty cells indicate that MPR is already enough according to our results. In some cases, region B needs to be slightly extended to cover all the allocations that need A-MPR, which also affects region C. This extension is likely needed due to the tail of the CIM3 peak. An alternative way to cover the A-MPR allocations is to decrease the upper LCRB limit of region C or create a new region. We also found that in case of PC2 the region A at 5MHz needs to be extended a bit due to regrowth of the allocation. and regions B and C need to be modified for 15MH. The reason we think why 5MHz regions for PC1 can be the same as PC3’s is because the linearity of the PC1 PAs is better due to the difference of form factors from PC2 and PC2 PAs.</w:t>
      </w:r>
    </w:p>
    <w:p w14:paraId="7DDE846C" w14:textId="77777777" w:rsidR="00E136D3" w:rsidRPr="00EA767F" w:rsidRDefault="00E136D3" w:rsidP="00E136D3"/>
    <w:p w14:paraId="5C8B1BCB" w14:textId="6E1BEC15" w:rsidR="00E136D3" w:rsidRPr="00EA767F" w:rsidRDefault="00E136D3" w:rsidP="00E136D3">
      <w:pPr>
        <w:keepNext/>
        <w:keepLines/>
        <w:spacing w:before="60"/>
        <w:jc w:val="center"/>
        <w:rPr>
          <w:rFonts w:ascii="Arial" w:hAnsi="Arial"/>
          <w:b/>
        </w:rPr>
      </w:pPr>
      <w:r w:rsidRPr="00EA767F">
        <w:rPr>
          <w:rFonts w:ascii="Arial" w:hAnsi="Arial"/>
          <w:b/>
        </w:rPr>
        <w:t xml:space="preserve">Table </w:t>
      </w:r>
      <w:r w:rsidR="003D1530">
        <w:rPr>
          <w:rFonts w:ascii="Arial" w:hAnsi="Arial"/>
          <w:b/>
          <w:lang w:val="en-US"/>
        </w:rPr>
        <w:t>F.</w:t>
      </w:r>
      <w:r>
        <w:rPr>
          <w:rFonts w:ascii="Arial" w:hAnsi="Arial"/>
          <w:b/>
          <w:lang w:val="en-US"/>
        </w:rPr>
        <w:t>2</w:t>
      </w:r>
      <w:r w:rsidRPr="00EA767F">
        <w:rPr>
          <w:rFonts w:ascii="Arial" w:hAnsi="Arial"/>
          <w:b/>
          <w:lang w:val="en-US"/>
        </w:rPr>
        <w:t>.1.1.4.2-1</w:t>
      </w:r>
      <w:r w:rsidRPr="00EA767F">
        <w:rPr>
          <w:rFonts w:ascii="Arial" w:hAnsi="Arial"/>
          <w:b/>
        </w:rPr>
        <w:t>: Proposed A-MPR regions and values for PC2</w:t>
      </w:r>
    </w:p>
    <w:tbl>
      <w:tblPr>
        <w:tblW w:w="5000" w:type="pct"/>
        <w:jc w:val="center"/>
        <w:tblCellMar>
          <w:left w:w="28" w:type="dxa"/>
        </w:tblCellMar>
        <w:tblLook w:val="01E0" w:firstRow="1" w:lastRow="1" w:firstColumn="1" w:lastColumn="1" w:noHBand="0" w:noVBand="0"/>
      </w:tblPr>
      <w:tblGrid>
        <w:gridCol w:w="858"/>
        <w:gridCol w:w="865"/>
        <w:gridCol w:w="1076"/>
        <w:gridCol w:w="1100"/>
        <w:gridCol w:w="460"/>
        <w:gridCol w:w="1076"/>
        <w:gridCol w:w="1100"/>
        <w:gridCol w:w="460"/>
        <w:gridCol w:w="1076"/>
        <w:gridCol w:w="1100"/>
        <w:gridCol w:w="460"/>
      </w:tblGrid>
      <w:tr w:rsidR="00E136D3" w:rsidRPr="00EA767F" w14:paraId="298BF114" w14:textId="77777777" w:rsidTr="0049365F">
        <w:trPr>
          <w:jc w:val="center"/>
        </w:trPr>
        <w:tc>
          <w:tcPr>
            <w:tcW w:w="586" w:type="pct"/>
            <w:tcBorders>
              <w:top w:val="single" w:sz="4" w:space="0" w:color="auto"/>
              <w:left w:val="single" w:sz="4" w:space="0" w:color="auto"/>
              <w:bottom w:val="nil"/>
              <w:right w:val="single" w:sz="4" w:space="0" w:color="auto"/>
            </w:tcBorders>
            <w:hideMark/>
          </w:tcPr>
          <w:p w14:paraId="5FB61EA0" w14:textId="77777777" w:rsidR="00E136D3" w:rsidRPr="00EA767F" w:rsidRDefault="00E136D3" w:rsidP="0049365F">
            <w:pPr>
              <w:pStyle w:val="TAC"/>
            </w:pPr>
            <w:r w:rsidRPr="00EA767F">
              <w:t>Channel Bandwidth, MHz</w:t>
            </w:r>
          </w:p>
        </w:tc>
        <w:tc>
          <w:tcPr>
            <w:tcW w:w="307" w:type="pct"/>
            <w:tcBorders>
              <w:top w:val="single" w:sz="4" w:space="0" w:color="auto"/>
              <w:left w:val="single" w:sz="4" w:space="0" w:color="auto"/>
              <w:bottom w:val="nil"/>
              <w:right w:val="single" w:sz="4" w:space="0" w:color="auto"/>
            </w:tcBorders>
            <w:hideMark/>
          </w:tcPr>
          <w:p w14:paraId="68C1BED5" w14:textId="77777777" w:rsidR="00E136D3" w:rsidRPr="00EA767F" w:rsidRDefault="00E136D3" w:rsidP="0049365F">
            <w:pPr>
              <w:pStyle w:val="TAC"/>
            </w:pPr>
            <w:r w:rsidRPr="00EA767F">
              <w:t>Carrier Centre Frequency, Fc, MHz</w:t>
            </w:r>
          </w:p>
        </w:tc>
        <w:tc>
          <w:tcPr>
            <w:tcW w:w="1369" w:type="pct"/>
            <w:gridSpan w:val="3"/>
            <w:tcBorders>
              <w:top w:val="single" w:sz="4" w:space="0" w:color="000000"/>
              <w:left w:val="single" w:sz="4" w:space="0" w:color="auto"/>
              <w:bottom w:val="single" w:sz="4" w:space="0" w:color="000000"/>
              <w:right w:val="single" w:sz="4" w:space="0" w:color="000000"/>
            </w:tcBorders>
            <w:hideMark/>
          </w:tcPr>
          <w:p w14:paraId="6BC2E1FE" w14:textId="77777777" w:rsidR="00E136D3" w:rsidRPr="00EA767F" w:rsidRDefault="00E136D3" w:rsidP="0049365F">
            <w:pPr>
              <w:pStyle w:val="TAC"/>
            </w:pPr>
            <w:r w:rsidRPr="00EA767F">
              <w:t>Region A</w:t>
            </w:r>
          </w:p>
        </w:tc>
        <w:tc>
          <w:tcPr>
            <w:tcW w:w="1369" w:type="pct"/>
            <w:gridSpan w:val="3"/>
            <w:tcBorders>
              <w:top w:val="single" w:sz="4" w:space="0" w:color="000000"/>
              <w:left w:val="single" w:sz="4" w:space="0" w:color="000000"/>
              <w:bottom w:val="single" w:sz="4" w:space="0" w:color="000000"/>
              <w:right w:val="single" w:sz="4" w:space="0" w:color="000000"/>
            </w:tcBorders>
            <w:hideMark/>
          </w:tcPr>
          <w:p w14:paraId="2E64CDB4" w14:textId="77777777" w:rsidR="00E136D3" w:rsidRPr="00EA767F" w:rsidRDefault="00E136D3" w:rsidP="0049365F">
            <w:pPr>
              <w:pStyle w:val="TAC"/>
            </w:pPr>
            <w:r w:rsidRPr="00EA767F">
              <w:t>Region B</w:t>
            </w:r>
          </w:p>
        </w:tc>
        <w:tc>
          <w:tcPr>
            <w:tcW w:w="1369" w:type="pct"/>
            <w:gridSpan w:val="3"/>
            <w:tcBorders>
              <w:top w:val="single" w:sz="4" w:space="0" w:color="000000"/>
              <w:left w:val="single" w:sz="4" w:space="0" w:color="000000"/>
              <w:bottom w:val="single" w:sz="4" w:space="0" w:color="000000"/>
              <w:right w:val="single" w:sz="4" w:space="0" w:color="000000"/>
            </w:tcBorders>
            <w:hideMark/>
          </w:tcPr>
          <w:p w14:paraId="6C3432C0" w14:textId="77777777" w:rsidR="00E136D3" w:rsidRPr="00EA767F" w:rsidRDefault="00E136D3" w:rsidP="0049365F">
            <w:pPr>
              <w:pStyle w:val="TAC"/>
            </w:pPr>
            <w:r w:rsidRPr="00EA767F">
              <w:t>Region C</w:t>
            </w:r>
          </w:p>
        </w:tc>
      </w:tr>
      <w:tr w:rsidR="00E136D3" w:rsidRPr="00EA767F" w14:paraId="3444B685" w14:textId="77777777" w:rsidTr="0049365F">
        <w:trPr>
          <w:jc w:val="center"/>
        </w:trPr>
        <w:tc>
          <w:tcPr>
            <w:tcW w:w="586" w:type="pct"/>
            <w:tcBorders>
              <w:top w:val="nil"/>
              <w:left w:val="single" w:sz="4" w:space="0" w:color="auto"/>
              <w:bottom w:val="single" w:sz="4" w:space="0" w:color="auto"/>
              <w:right w:val="single" w:sz="4" w:space="0" w:color="auto"/>
            </w:tcBorders>
          </w:tcPr>
          <w:p w14:paraId="78AC5385" w14:textId="77777777" w:rsidR="00E136D3" w:rsidRPr="00EA767F" w:rsidRDefault="00E136D3" w:rsidP="0049365F">
            <w:pPr>
              <w:pStyle w:val="TAC"/>
            </w:pPr>
          </w:p>
        </w:tc>
        <w:tc>
          <w:tcPr>
            <w:tcW w:w="307" w:type="pct"/>
            <w:tcBorders>
              <w:top w:val="nil"/>
              <w:left w:val="single" w:sz="4" w:space="0" w:color="auto"/>
              <w:bottom w:val="single" w:sz="4" w:space="0" w:color="auto"/>
              <w:right w:val="single" w:sz="4" w:space="0" w:color="auto"/>
            </w:tcBorders>
          </w:tcPr>
          <w:p w14:paraId="060D0B8F" w14:textId="77777777" w:rsidR="00E136D3" w:rsidRPr="00EA767F" w:rsidRDefault="00E136D3" w:rsidP="0049365F">
            <w:pPr>
              <w:pStyle w:val="TAC"/>
            </w:pPr>
          </w:p>
        </w:tc>
        <w:tc>
          <w:tcPr>
            <w:tcW w:w="559" w:type="pct"/>
            <w:tcBorders>
              <w:top w:val="single" w:sz="4" w:space="0" w:color="000000"/>
              <w:left w:val="single" w:sz="4" w:space="0" w:color="auto"/>
              <w:bottom w:val="single" w:sz="4" w:space="0" w:color="000000"/>
              <w:right w:val="single" w:sz="4" w:space="0" w:color="000000"/>
            </w:tcBorders>
            <w:hideMark/>
          </w:tcPr>
          <w:p w14:paraId="3D811257" w14:textId="77777777" w:rsidR="00E136D3" w:rsidRPr="00EA767F" w:rsidRDefault="00E136D3" w:rsidP="0049365F">
            <w:pPr>
              <w:pStyle w:val="TAC"/>
            </w:pPr>
            <w:r w:rsidRPr="00EA767F">
              <w:t>RB</w:t>
            </w:r>
            <w:r w:rsidRPr="00EA767F">
              <w:rPr>
                <w:vertAlign w:val="subscript"/>
              </w:rPr>
              <w:t>end</w:t>
            </w:r>
            <w:r w:rsidRPr="00EA767F">
              <w:t>*12*SCS</w:t>
            </w:r>
          </w:p>
          <w:p w14:paraId="1BA95F96" w14:textId="77777777" w:rsidR="00E136D3" w:rsidRPr="00EA767F" w:rsidRDefault="00E136D3" w:rsidP="0049365F">
            <w:pPr>
              <w:pStyle w:val="TAC"/>
            </w:pPr>
            <w:r w:rsidRPr="00EA767F">
              <w:t>MHz</w:t>
            </w:r>
          </w:p>
        </w:tc>
        <w:tc>
          <w:tcPr>
            <w:tcW w:w="571" w:type="pct"/>
            <w:tcBorders>
              <w:top w:val="single" w:sz="4" w:space="0" w:color="000000"/>
              <w:left w:val="single" w:sz="4" w:space="0" w:color="000000"/>
              <w:bottom w:val="single" w:sz="4" w:space="0" w:color="000000"/>
              <w:right w:val="single" w:sz="4" w:space="0" w:color="000000"/>
            </w:tcBorders>
            <w:hideMark/>
          </w:tcPr>
          <w:p w14:paraId="4BC4B803" w14:textId="77777777" w:rsidR="00E136D3" w:rsidRPr="00EA767F" w:rsidRDefault="00E136D3" w:rsidP="0049365F">
            <w:pPr>
              <w:pStyle w:val="TAC"/>
            </w:pPr>
            <w:r w:rsidRPr="00EA767F">
              <w:t>LCRB*12*SCS</w:t>
            </w:r>
          </w:p>
          <w:p w14:paraId="54D41F9C" w14:textId="77777777" w:rsidR="00E136D3" w:rsidRPr="00EA767F" w:rsidRDefault="00E136D3" w:rsidP="0049365F">
            <w:pPr>
              <w:pStyle w:val="TAC"/>
            </w:pPr>
            <w:r w:rsidRPr="00EA767F">
              <w:t>MHz</w:t>
            </w:r>
          </w:p>
        </w:tc>
        <w:tc>
          <w:tcPr>
            <w:tcW w:w="239" w:type="pct"/>
            <w:tcBorders>
              <w:top w:val="single" w:sz="4" w:space="0" w:color="000000"/>
              <w:left w:val="single" w:sz="4" w:space="0" w:color="000000"/>
              <w:bottom w:val="single" w:sz="4" w:space="0" w:color="000000"/>
              <w:right w:val="single" w:sz="4" w:space="0" w:color="000000"/>
            </w:tcBorders>
            <w:hideMark/>
          </w:tcPr>
          <w:p w14:paraId="68CD7950" w14:textId="77777777" w:rsidR="00E136D3" w:rsidRPr="00EA767F" w:rsidRDefault="00E136D3" w:rsidP="0049365F">
            <w:pPr>
              <w:pStyle w:val="TAC"/>
            </w:pPr>
            <w:r w:rsidRPr="00EA767F">
              <w:t>A-MPR</w:t>
            </w:r>
          </w:p>
        </w:tc>
        <w:tc>
          <w:tcPr>
            <w:tcW w:w="559" w:type="pct"/>
            <w:tcBorders>
              <w:top w:val="single" w:sz="4" w:space="0" w:color="000000"/>
              <w:left w:val="single" w:sz="4" w:space="0" w:color="000000"/>
              <w:bottom w:val="single" w:sz="4" w:space="0" w:color="000000"/>
              <w:right w:val="single" w:sz="4" w:space="0" w:color="000000"/>
            </w:tcBorders>
            <w:hideMark/>
          </w:tcPr>
          <w:p w14:paraId="2DB3E381" w14:textId="77777777" w:rsidR="00E136D3" w:rsidRPr="00EA767F" w:rsidRDefault="00E136D3" w:rsidP="0049365F">
            <w:pPr>
              <w:pStyle w:val="TAC"/>
            </w:pPr>
            <w:r w:rsidRPr="00EA767F">
              <w:t>RB</w:t>
            </w:r>
            <w:r w:rsidRPr="00EA767F">
              <w:rPr>
                <w:vertAlign w:val="subscript"/>
              </w:rPr>
              <w:t>end</w:t>
            </w:r>
            <w:r w:rsidRPr="00EA767F">
              <w:t>*12*SCS</w:t>
            </w:r>
          </w:p>
          <w:p w14:paraId="692BA5DA" w14:textId="77777777" w:rsidR="00E136D3" w:rsidRPr="00EA767F" w:rsidRDefault="00E136D3" w:rsidP="0049365F">
            <w:pPr>
              <w:pStyle w:val="TAC"/>
            </w:pPr>
            <w:r w:rsidRPr="00EA767F">
              <w:t>MHz</w:t>
            </w:r>
          </w:p>
        </w:tc>
        <w:tc>
          <w:tcPr>
            <w:tcW w:w="571" w:type="pct"/>
            <w:tcBorders>
              <w:top w:val="single" w:sz="4" w:space="0" w:color="000000"/>
              <w:left w:val="single" w:sz="4" w:space="0" w:color="000000"/>
              <w:bottom w:val="single" w:sz="4" w:space="0" w:color="000000"/>
              <w:right w:val="single" w:sz="4" w:space="0" w:color="000000"/>
            </w:tcBorders>
            <w:hideMark/>
          </w:tcPr>
          <w:p w14:paraId="4A867BCE" w14:textId="77777777" w:rsidR="00E136D3" w:rsidRPr="00EA767F" w:rsidRDefault="00E136D3" w:rsidP="0049365F">
            <w:pPr>
              <w:pStyle w:val="TAC"/>
            </w:pPr>
            <w:r w:rsidRPr="00EA767F">
              <w:t>LCRB*12*SCS</w:t>
            </w:r>
          </w:p>
          <w:p w14:paraId="24485EFC" w14:textId="77777777" w:rsidR="00E136D3" w:rsidRPr="00EA767F" w:rsidRDefault="00E136D3" w:rsidP="0049365F">
            <w:pPr>
              <w:pStyle w:val="TAC"/>
            </w:pPr>
            <w:r w:rsidRPr="00EA767F">
              <w:t>MHz</w:t>
            </w:r>
          </w:p>
        </w:tc>
        <w:tc>
          <w:tcPr>
            <w:tcW w:w="239" w:type="pct"/>
            <w:tcBorders>
              <w:top w:val="single" w:sz="4" w:space="0" w:color="000000"/>
              <w:left w:val="single" w:sz="4" w:space="0" w:color="000000"/>
              <w:bottom w:val="single" w:sz="4" w:space="0" w:color="000000"/>
              <w:right w:val="single" w:sz="4" w:space="0" w:color="000000"/>
            </w:tcBorders>
            <w:hideMark/>
          </w:tcPr>
          <w:p w14:paraId="0770B886" w14:textId="77777777" w:rsidR="00E136D3" w:rsidRPr="00EA767F" w:rsidRDefault="00E136D3" w:rsidP="0049365F">
            <w:pPr>
              <w:pStyle w:val="TAC"/>
            </w:pPr>
            <w:r w:rsidRPr="00EA767F">
              <w:t>A-MPR</w:t>
            </w:r>
          </w:p>
        </w:tc>
        <w:tc>
          <w:tcPr>
            <w:tcW w:w="559" w:type="pct"/>
            <w:tcBorders>
              <w:top w:val="single" w:sz="4" w:space="0" w:color="000000"/>
              <w:left w:val="single" w:sz="4" w:space="0" w:color="000000"/>
              <w:bottom w:val="single" w:sz="4" w:space="0" w:color="000000"/>
              <w:right w:val="single" w:sz="4" w:space="0" w:color="000000"/>
            </w:tcBorders>
            <w:hideMark/>
          </w:tcPr>
          <w:p w14:paraId="0A63B164" w14:textId="77777777" w:rsidR="00E136D3" w:rsidRPr="00EA767F" w:rsidRDefault="00E136D3" w:rsidP="0049365F">
            <w:pPr>
              <w:pStyle w:val="TAC"/>
            </w:pPr>
            <w:r w:rsidRPr="00EA767F">
              <w:t>RB</w:t>
            </w:r>
            <w:r w:rsidRPr="00EA767F">
              <w:rPr>
                <w:vertAlign w:val="subscript"/>
              </w:rPr>
              <w:t>end</w:t>
            </w:r>
            <w:r w:rsidRPr="00EA767F">
              <w:t>*12*SCS</w:t>
            </w:r>
          </w:p>
          <w:p w14:paraId="2D991276" w14:textId="77777777" w:rsidR="00E136D3" w:rsidRPr="00EA767F" w:rsidRDefault="00E136D3" w:rsidP="0049365F">
            <w:pPr>
              <w:pStyle w:val="TAC"/>
            </w:pPr>
            <w:r w:rsidRPr="00EA767F">
              <w:t>MHz</w:t>
            </w:r>
          </w:p>
        </w:tc>
        <w:tc>
          <w:tcPr>
            <w:tcW w:w="571" w:type="pct"/>
            <w:tcBorders>
              <w:top w:val="single" w:sz="4" w:space="0" w:color="000000"/>
              <w:left w:val="single" w:sz="4" w:space="0" w:color="000000"/>
              <w:bottom w:val="single" w:sz="4" w:space="0" w:color="000000"/>
              <w:right w:val="single" w:sz="4" w:space="0" w:color="000000"/>
            </w:tcBorders>
            <w:hideMark/>
          </w:tcPr>
          <w:p w14:paraId="6465F721" w14:textId="77777777" w:rsidR="00E136D3" w:rsidRPr="00EA767F" w:rsidRDefault="00E136D3" w:rsidP="0049365F">
            <w:pPr>
              <w:pStyle w:val="TAC"/>
            </w:pPr>
            <w:r w:rsidRPr="00EA767F">
              <w:t>LCRB*12*SCS</w:t>
            </w:r>
          </w:p>
          <w:p w14:paraId="36C6AB05" w14:textId="77777777" w:rsidR="00E136D3" w:rsidRPr="00EA767F" w:rsidRDefault="00E136D3" w:rsidP="0049365F">
            <w:pPr>
              <w:pStyle w:val="TAC"/>
            </w:pPr>
            <w:r w:rsidRPr="00EA767F">
              <w:t>MHz</w:t>
            </w:r>
          </w:p>
        </w:tc>
        <w:tc>
          <w:tcPr>
            <w:tcW w:w="239" w:type="pct"/>
            <w:tcBorders>
              <w:top w:val="single" w:sz="4" w:space="0" w:color="000000"/>
              <w:left w:val="single" w:sz="4" w:space="0" w:color="000000"/>
              <w:bottom w:val="single" w:sz="4" w:space="0" w:color="000000"/>
              <w:right w:val="single" w:sz="4" w:space="0" w:color="000000"/>
            </w:tcBorders>
            <w:hideMark/>
          </w:tcPr>
          <w:p w14:paraId="7E9BA638" w14:textId="77777777" w:rsidR="00E136D3" w:rsidRPr="00EA767F" w:rsidRDefault="00E136D3" w:rsidP="0049365F">
            <w:pPr>
              <w:pStyle w:val="TAC"/>
            </w:pPr>
            <w:r w:rsidRPr="00EA767F">
              <w:t>A-MPR</w:t>
            </w:r>
          </w:p>
        </w:tc>
      </w:tr>
      <w:tr w:rsidR="00E136D3" w:rsidRPr="00EA767F" w14:paraId="4F3A43F3" w14:textId="77777777" w:rsidTr="0049365F">
        <w:trPr>
          <w:jc w:val="center"/>
        </w:trPr>
        <w:tc>
          <w:tcPr>
            <w:tcW w:w="586" w:type="pct"/>
            <w:tcBorders>
              <w:top w:val="single" w:sz="4" w:space="0" w:color="auto"/>
              <w:left w:val="single" w:sz="4" w:space="0" w:color="000000"/>
              <w:bottom w:val="single" w:sz="4" w:space="0" w:color="000000"/>
              <w:right w:val="single" w:sz="4" w:space="0" w:color="000000"/>
            </w:tcBorders>
            <w:hideMark/>
          </w:tcPr>
          <w:p w14:paraId="4B1ACFAD" w14:textId="77777777" w:rsidR="00E136D3" w:rsidRPr="00EA767F" w:rsidRDefault="00E136D3" w:rsidP="0049365F">
            <w:pPr>
              <w:pStyle w:val="TAC"/>
            </w:pPr>
            <w:r w:rsidRPr="00EA767F">
              <w:t>5MHz</w:t>
            </w:r>
          </w:p>
        </w:tc>
        <w:tc>
          <w:tcPr>
            <w:tcW w:w="307" w:type="pct"/>
            <w:tcBorders>
              <w:top w:val="single" w:sz="4" w:space="0" w:color="auto"/>
              <w:left w:val="single" w:sz="4" w:space="0" w:color="000000"/>
              <w:bottom w:val="single" w:sz="4" w:space="0" w:color="000000"/>
              <w:right w:val="single" w:sz="4" w:space="0" w:color="000000"/>
            </w:tcBorders>
            <w:hideMark/>
          </w:tcPr>
          <w:p w14:paraId="5E9E0500" w14:textId="77777777" w:rsidR="00E136D3" w:rsidRPr="00EA767F" w:rsidRDefault="00E136D3" w:rsidP="0049365F">
            <w:pPr>
              <w:pStyle w:val="TAC"/>
            </w:pPr>
            <w:r w:rsidRPr="00EA767F">
              <w:t xml:space="preserve">1987.5 &lt; </w:t>
            </w:r>
            <w:r w:rsidRPr="00EA767F">
              <w:rPr>
                <w:rFonts w:eastAsia="MS PGothic" w:cs="Arial"/>
                <w:kern w:val="24"/>
                <w:szCs w:val="18"/>
                <w:lang w:eastAsia="ja-JP"/>
              </w:rPr>
              <w:t xml:space="preserve">Fc </w:t>
            </w:r>
            <w:r w:rsidRPr="00EA767F">
              <w:t xml:space="preserve">≤ </w:t>
            </w:r>
            <w:r w:rsidRPr="00EA767F">
              <w:rPr>
                <w:rFonts w:eastAsia="MS PGothic" w:cs="Arial"/>
                <w:kern w:val="24"/>
                <w:szCs w:val="18"/>
                <w:lang w:eastAsia="ja-JP"/>
              </w:rPr>
              <w:t>1992.5</w:t>
            </w:r>
          </w:p>
        </w:tc>
        <w:tc>
          <w:tcPr>
            <w:tcW w:w="559" w:type="pct"/>
            <w:tcBorders>
              <w:top w:val="single" w:sz="4" w:space="0" w:color="000000"/>
              <w:left w:val="single" w:sz="4" w:space="0" w:color="000000"/>
              <w:bottom w:val="single" w:sz="4" w:space="0" w:color="000000"/>
              <w:right w:val="single" w:sz="4" w:space="0" w:color="000000"/>
            </w:tcBorders>
          </w:tcPr>
          <w:p w14:paraId="6F32B314" w14:textId="77777777" w:rsidR="00E136D3" w:rsidRPr="00EA767F" w:rsidRDefault="00E136D3" w:rsidP="0049365F">
            <w:pPr>
              <w:pStyle w:val="TAC"/>
            </w:pPr>
          </w:p>
        </w:tc>
        <w:tc>
          <w:tcPr>
            <w:tcW w:w="571" w:type="pct"/>
            <w:tcBorders>
              <w:top w:val="single" w:sz="4" w:space="0" w:color="000000"/>
              <w:left w:val="single" w:sz="4" w:space="0" w:color="000000"/>
              <w:bottom w:val="single" w:sz="4" w:space="0" w:color="000000"/>
              <w:right w:val="single" w:sz="4" w:space="0" w:color="000000"/>
            </w:tcBorders>
            <w:hideMark/>
          </w:tcPr>
          <w:p w14:paraId="070CFD8E" w14:textId="77777777" w:rsidR="00E136D3" w:rsidRPr="00EA767F" w:rsidRDefault="00E136D3" w:rsidP="0049365F">
            <w:pPr>
              <w:pStyle w:val="TAC"/>
            </w:pPr>
            <w:r w:rsidRPr="00EA767F">
              <w:t>&gt;3.24</w:t>
            </w:r>
          </w:p>
        </w:tc>
        <w:tc>
          <w:tcPr>
            <w:tcW w:w="239" w:type="pct"/>
            <w:tcBorders>
              <w:top w:val="single" w:sz="4" w:space="0" w:color="000000"/>
              <w:left w:val="single" w:sz="4" w:space="0" w:color="000000"/>
              <w:bottom w:val="single" w:sz="4" w:space="0" w:color="000000"/>
              <w:right w:val="single" w:sz="4" w:space="0" w:color="000000"/>
            </w:tcBorders>
            <w:hideMark/>
          </w:tcPr>
          <w:p w14:paraId="1867EAA8" w14:textId="77777777" w:rsidR="00E136D3" w:rsidRPr="00EA767F" w:rsidRDefault="00E136D3" w:rsidP="0049365F">
            <w:pPr>
              <w:pStyle w:val="TAC"/>
            </w:pPr>
            <w:r w:rsidRPr="00EA767F">
              <w:t>A7</w:t>
            </w:r>
          </w:p>
        </w:tc>
        <w:tc>
          <w:tcPr>
            <w:tcW w:w="559" w:type="pct"/>
            <w:tcBorders>
              <w:top w:val="single" w:sz="4" w:space="0" w:color="000000"/>
              <w:left w:val="single" w:sz="4" w:space="0" w:color="000000"/>
              <w:bottom w:val="single" w:sz="4" w:space="0" w:color="000000"/>
              <w:right w:val="single" w:sz="4" w:space="0" w:color="000000"/>
            </w:tcBorders>
          </w:tcPr>
          <w:p w14:paraId="65A2001A" w14:textId="77777777" w:rsidR="00E136D3" w:rsidRPr="00EA767F" w:rsidRDefault="00E136D3" w:rsidP="0049365F">
            <w:pPr>
              <w:pStyle w:val="TAC"/>
            </w:pPr>
          </w:p>
        </w:tc>
        <w:tc>
          <w:tcPr>
            <w:tcW w:w="571" w:type="pct"/>
            <w:tcBorders>
              <w:top w:val="single" w:sz="4" w:space="0" w:color="000000"/>
              <w:left w:val="single" w:sz="4" w:space="0" w:color="000000"/>
              <w:bottom w:val="single" w:sz="4" w:space="0" w:color="000000"/>
              <w:right w:val="single" w:sz="4" w:space="0" w:color="000000"/>
            </w:tcBorders>
          </w:tcPr>
          <w:p w14:paraId="12EAD3D1" w14:textId="77777777" w:rsidR="00E136D3" w:rsidRPr="00EA767F" w:rsidRDefault="00E136D3" w:rsidP="0049365F">
            <w:pPr>
              <w:pStyle w:val="TAC"/>
            </w:pPr>
          </w:p>
        </w:tc>
        <w:tc>
          <w:tcPr>
            <w:tcW w:w="239" w:type="pct"/>
            <w:tcBorders>
              <w:top w:val="single" w:sz="4" w:space="0" w:color="000000"/>
              <w:left w:val="single" w:sz="4" w:space="0" w:color="000000"/>
              <w:bottom w:val="single" w:sz="4" w:space="0" w:color="000000"/>
              <w:right w:val="single" w:sz="4" w:space="0" w:color="000000"/>
            </w:tcBorders>
          </w:tcPr>
          <w:p w14:paraId="55CCC1C1" w14:textId="77777777" w:rsidR="00E136D3" w:rsidRPr="00EA767F" w:rsidRDefault="00E136D3" w:rsidP="0049365F">
            <w:pPr>
              <w:pStyle w:val="TAC"/>
            </w:pPr>
          </w:p>
        </w:tc>
        <w:tc>
          <w:tcPr>
            <w:tcW w:w="559" w:type="pct"/>
            <w:tcBorders>
              <w:top w:val="single" w:sz="4" w:space="0" w:color="000000"/>
              <w:left w:val="single" w:sz="4" w:space="0" w:color="000000"/>
              <w:bottom w:val="single" w:sz="4" w:space="0" w:color="000000"/>
              <w:right w:val="single" w:sz="4" w:space="0" w:color="000000"/>
            </w:tcBorders>
          </w:tcPr>
          <w:p w14:paraId="2B31F83C" w14:textId="77777777" w:rsidR="00E136D3" w:rsidRPr="00EA767F" w:rsidRDefault="00E136D3" w:rsidP="0049365F">
            <w:pPr>
              <w:pStyle w:val="TAC"/>
            </w:pPr>
          </w:p>
        </w:tc>
        <w:tc>
          <w:tcPr>
            <w:tcW w:w="571" w:type="pct"/>
            <w:tcBorders>
              <w:top w:val="single" w:sz="4" w:space="0" w:color="000000"/>
              <w:left w:val="single" w:sz="4" w:space="0" w:color="000000"/>
              <w:bottom w:val="single" w:sz="4" w:space="0" w:color="000000"/>
              <w:right w:val="single" w:sz="4" w:space="0" w:color="000000"/>
            </w:tcBorders>
          </w:tcPr>
          <w:p w14:paraId="370CD796" w14:textId="77777777" w:rsidR="00E136D3" w:rsidRPr="00EA767F" w:rsidRDefault="00E136D3" w:rsidP="0049365F">
            <w:pPr>
              <w:pStyle w:val="TAC"/>
            </w:pPr>
          </w:p>
        </w:tc>
        <w:tc>
          <w:tcPr>
            <w:tcW w:w="239" w:type="pct"/>
            <w:tcBorders>
              <w:top w:val="single" w:sz="4" w:space="0" w:color="000000"/>
              <w:left w:val="single" w:sz="4" w:space="0" w:color="000000"/>
              <w:bottom w:val="single" w:sz="4" w:space="0" w:color="000000"/>
              <w:right w:val="single" w:sz="4" w:space="0" w:color="000000"/>
            </w:tcBorders>
          </w:tcPr>
          <w:p w14:paraId="02B75B68" w14:textId="77777777" w:rsidR="00E136D3" w:rsidRPr="00EA767F" w:rsidRDefault="00E136D3" w:rsidP="0049365F">
            <w:pPr>
              <w:pStyle w:val="TAC"/>
            </w:pPr>
          </w:p>
        </w:tc>
      </w:tr>
      <w:tr w:rsidR="00E136D3" w:rsidRPr="00EA767F" w14:paraId="7CC98B09" w14:textId="77777777" w:rsidTr="0049365F">
        <w:trPr>
          <w:jc w:val="center"/>
        </w:trPr>
        <w:tc>
          <w:tcPr>
            <w:tcW w:w="586" w:type="pct"/>
            <w:tcBorders>
              <w:top w:val="single" w:sz="4" w:space="0" w:color="000000"/>
              <w:left w:val="single" w:sz="4" w:space="0" w:color="000000"/>
              <w:bottom w:val="single" w:sz="4" w:space="0" w:color="000000"/>
              <w:right w:val="single" w:sz="4" w:space="0" w:color="000000"/>
            </w:tcBorders>
            <w:hideMark/>
          </w:tcPr>
          <w:p w14:paraId="094DB0B4" w14:textId="77777777" w:rsidR="00E136D3" w:rsidRPr="00EA767F" w:rsidRDefault="00E136D3" w:rsidP="0049365F">
            <w:pPr>
              <w:pStyle w:val="TAC"/>
            </w:pPr>
            <w:r w:rsidRPr="00EA767F">
              <w:t>5MHz</w:t>
            </w:r>
          </w:p>
        </w:tc>
        <w:tc>
          <w:tcPr>
            <w:tcW w:w="307" w:type="pct"/>
            <w:tcBorders>
              <w:top w:val="single" w:sz="4" w:space="0" w:color="auto"/>
              <w:left w:val="single" w:sz="4" w:space="0" w:color="000000"/>
              <w:bottom w:val="single" w:sz="4" w:space="0" w:color="000000"/>
              <w:right w:val="single" w:sz="4" w:space="0" w:color="000000"/>
            </w:tcBorders>
            <w:hideMark/>
          </w:tcPr>
          <w:p w14:paraId="04809155"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1992.5 &lt; Fc </w:t>
            </w:r>
            <w:r w:rsidRPr="00EA767F">
              <w:t xml:space="preserve">≤ </w:t>
            </w:r>
            <w:r w:rsidRPr="00EA767F">
              <w:rPr>
                <w:rFonts w:eastAsia="MS PGothic" w:cs="Arial"/>
                <w:kern w:val="24"/>
                <w:szCs w:val="18"/>
                <w:lang w:eastAsia="ja-JP"/>
              </w:rPr>
              <w:t>1997.5</w:t>
            </w:r>
          </w:p>
        </w:tc>
        <w:tc>
          <w:tcPr>
            <w:tcW w:w="559" w:type="pct"/>
            <w:tcBorders>
              <w:top w:val="single" w:sz="4" w:space="0" w:color="000000"/>
              <w:left w:val="single" w:sz="4" w:space="0" w:color="000000"/>
              <w:bottom w:val="single" w:sz="4" w:space="0" w:color="000000"/>
              <w:right w:val="single" w:sz="4" w:space="0" w:color="000000"/>
            </w:tcBorders>
          </w:tcPr>
          <w:p w14:paraId="5354163C" w14:textId="77777777" w:rsidR="00E136D3" w:rsidRPr="00EA767F" w:rsidRDefault="00E136D3" w:rsidP="0049365F">
            <w:pPr>
              <w:pStyle w:val="TAC"/>
            </w:pPr>
          </w:p>
        </w:tc>
        <w:tc>
          <w:tcPr>
            <w:tcW w:w="571" w:type="pct"/>
            <w:tcBorders>
              <w:top w:val="single" w:sz="4" w:space="0" w:color="000000"/>
              <w:left w:val="single" w:sz="4" w:space="0" w:color="000000"/>
              <w:bottom w:val="single" w:sz="4" w:space="0" w:color="000000"/>
              <w:right w:val="single" w:sz="4" w:space="0" w:color="000000"/>
            </w:tcBorders>
            <w:shd w:val="clear" w:color="auto" w:fill="FFFF00"/>
            <w:hideMark/>
          </w:tcPr>
          <w:p w14:paraId="5BE5EA04" w14:textId="77777777" w:rsidR="00E136D3" w:rsidRPr="00EA767F" w:rsidRDefault="00E136D3" w:rsidP="0049365F">
            <w:pPr>
              <w:pStyle w:val="TAC"/>
            </w:pPr>
            <w:r w:rsidRPr="00EA767F">
              <w:t>&gt;3.06</w:t>
            </w:r>
          </w:p>
        </w:tc>
        <w:tc>
          <w:tcPr>
            <w:tcW w:w="239" w:type="pct"/>
            <w:tcBorders>
              <w:top w:val="single" w:sz="4" w:space="0" w:color="000000"/>
              <w:left w:val="single" w:sz="4" w:space="0" w:color="000000"/>
              <w:bottom w:val="single" w:sz="4" w:space="0" w:color="000000"/>
              <w:right w:val="single" w:sz="4" w:space="0" w:color="000000"/>
            </w:tcBorders>
            <w:hideMark/>
          </w:tcPr>
          <w:p w14:paraId="1E4F7CB6" w14:textId="77777777" w:rsidR="00E136D3" w:rsidRPr="00EA767F" w:rsidRDefault="00E136D3" w:rsidP="0049365F">
            <w:pPr>
              <w:pStyle w:val="TAC"/>
            </w:pPr>
            <w:r w:rsidRPr="00EA767F">
              <w:t>A4</w:t>
            </w:r>
          </w:p>
        </w:tc>
        <w:tc>
          <w:tcPr>
            <w:tcW w:w="559" w:type="pct"/>
            <w:tcBorders>
              <w:top w:val="single" w:sz="4" w:space="0" w:color="000000"/>
              <w:left w:val="single" w:sz="4" w:space="0" w:color="000000"/>
              <w:bottom w:val="single" w:sz="4" w:space="0" w:color="000000"/>
              <w:right w:val="single" w:sz="4" w:space="0" w:color="000000"/>
            </w:tcBorders>
          </w:tcPr>
          <w:p w14:paraId="6A70231D" w14:textId="77777777" w:rsidR="00E136D3" w:rsidRPr="00EA767F" w:rsidRDefault="00E136D3" w:rsidP="0049365F">
            <w:pPr>
              <w:pStyle w:val="TAC"/>
            </w:pPr>
          </w:p>
        </w:tc>
        <w:tc>
          <w:tcPr>
            <w:tcW w:w="571" w:type="pct"/>
            <w:tcBorders>
              <w:top w:val="single" w:sz="4" w:space="0" w:color="000000"/>
              <w:left w:val="single" w:sz="4" w:space="0" w:color="000000"/>
              <w:bottom w:val="single" w:sz="4" w:space="0" w:color="000000"/>
              <w:right w:val="single" w:sz="4" w:space="0" w:color="000000"/>
            </w:tcBorders>
          </w:tcPr>
          <w:p w14:paraId="6AFFF6EF" w14:textId="77777777" w:rsidR="00E136D3" w:rsidRPr="00EA767F" w:rsidRDefault="00E136D3" w:rsidP="0049365F">
            <w:pPr>
              <w:pStyle w:val="TAC"/>
            </w:pPr>
          </w:p>
        </w:tc>
        <w:tc>
          <w:tcPr>
            <w:tcW w:w="239" w:type="pct"/>
            <w:tcBorders>
              <w:top w:val="single" w:sz="4" w:space="0" w:color="000000"/>
              <w:left w:val="single" w:sz="4" w:space="0" w:color="000000"/>
              <w:bottom w:val="single" w:sz="4" w:space="0" w:color="000000"/>
              <w:right w:val="single" w:sz="4" w:space="0" w:color="000000"/>
            </w:tcBorders>
          </w:tcPr>
          <w:p w14:paraId="78B12223" w14:textId="77777777" w:rsidR="00E136D3" w:rsidRPr="00EA767F" w:rsidRDefault="00E136D3" w:rsidP="0049365F">
            <w:pPr>
              <w:pStyle w:val="TAC"/>
            </w:pPr>
          </w:p>
        </w:tc>
        <w:tc>
          <w:tcPr>
            <w:tcW w:w="559" w:type="pct"/>
            <w:tcBorders>
              <w:top w:val="single" w:sz="4" w:space="0" w:color="000000"/>
              <w:left w:val="single" w:sz="4" w:space="0" w:color="000000"/>
              <w:bottom w:val="single" w:sz="4" w:space="0" w:color="000000"/>
              <w:right w:val="single" w:sz="4" w:space="0" w:color="000000"/>
            </w:tcBorders>
          </w:tcPr>
          <w:p w14:paraId="3E778789" w14:textId="77777777" w:rsidR="00E136D3" w:rsidRPr="00EA767F" w:rsidRDefault="00E136D3" w:rsidP="0049365F">
            <w:pPr>
              <w:pStyle w:val="TAC"/>
            </w:pPr>
          </w:p>
        </w:tc>
        <w:tc>
          <w:tcPr>
            <w:tcW w:w="571" w:type="pct"/>
            <w:tcBorders>
              <w:top w:val="single" w:sz="4" w:space="0" w:color="000000"/>
              <w:left w:val="single" w:sz="4" w:space="0" w:color="000000"/>
              <w:bottom w:val="single" w:sz="4" w:space="0" w:color="000000"/>
              <w:right w:val="single" w:sz="4" w:space="0" w:color="000000"/>
            </w:tcBorders>
          </w:tcPr>
          <w:p w14:paraId="0A975F20" w14:textId="77777777" w:rsidR="00E136D3" w:rsidRPr="00EA767F" w:rsidRDefault="00E136D3" w:rsidP="0049365F">
            <w:pPr>
              <w:pStyle w:val="TAC"/>
            </w:pPr>
          </w:p>
        </w:tc>
        <w:tc>
          <w:tcPr>
            <w:tcW w:w="239" w:type="pct"/>
            <w:tcBorders>
              <w:top w:val="single" w:sz="4" w:space="0" w:color="000000"/>
              <w:left w:val="single" w:sz="4" w:space="0" w:color="000000"/>
              <w:bottom w:val="single" w:sz="4" w:space="0" w:color="000000"/>
              <w:right w:val="single" w:sz="4" w:space="0" w:color="000000"/>
            </w:tcBorders>
          </w:tcPr>
          <w:p w14:paraId="6C29059F" w14:textId="77777777" w:rsidR="00E136D3" w:rsidRPr="00EA767F" w:rsidRDefault="00E136D3" w:rsidP="0049365F">
            <w:pPr>
              <w:pStyle w:val="TAC"/>
            </w:pPr>
          </w:p>
        </w:tc>
      </w:tr>
      <w:tr w:rsidR="00E136D3" w:rsidRPr="00EA767F" w14:paraId="224B2A19" w14:textId="77777777" w:rsidTr="0049365F">
        <w:trPr>
          <w:jc w:val="center"/>
        </w:trPr>
        <w:tc>
          <w:tcPr>
            <w:tcW w:w="586" w:type="pct"/>
            <w:tcBorders>
              <w:top w:val="single" w:sz="4" w:space="0" w:color="000000"/>
              <w:left w:val="single" w:sz="4" w:space="0" w:color="000000"/>
              <w:bottom w:val="nil"/>
              <w:right w:val="single" w:sz="4" w:space="0" w:color="000000"/>
            </w:tcBorders>
            <w:hideMark/>
          </w:tcPr>
          <w:p w14:paraId="5AE7D639" w14:textId="77777777" w:rsidR="00E136D3" w:rsidRPr="00EA767F" w:rsidRDefault="00E136D3" w:rsidP="0049365F">
            <w:pPr>
              <w:pStyle w:val="TAC"/>
            </w:pPr>
            <w:r w:rsidRPr="00EA767F">
              <w:t>5MHz</w:t>
            </w:r>
          </w:p>
        </w:tc>
        <w:tc>
          <w:tcPr>
            <w:tcW w:w="307" w:type="pct"/>
            <w:tcBorders>
              <w:top w:val="single" w:sz="4" w:space="0" w:color="auto"/>
              <w:left w:val="single" w:sz="4" w:space="0" w:color="000000"/>
              <w:right w:val="single" w:sz="4" w:space="0" w:color="000000"/>
            </w:tcBorders>
            <w:hideMark/>
          </w:tcPr>
          <w:p w14:paraId="0B122F96"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1997.5 &lt; Fc </w:t>
            </w:r>
            <w:r w:rsidRPr="00EA767F">
              <w:t xml:space="preserve">≤ </w:t>
            </w:r>
            <w:r w:rsidRPr="00EA767F">
              <w:rPr>
                <w:rFonts w:eastAsia="MS PGothic" w:cs="Arial"/>
                <w:kern w:val="24"/>
                <w:szCs w:val="18"/>
                <w:lang w:eastAsia="ja-JP"/>
              </w:rPr>
              <w:t>2002.5</w:t>
            </w:r>
          </w:p>
        </w:tc>
        <w:tc>
          <w:tcPr>
            <w:tcW w:w="559" w:type="pct"/>
            <w:tcBorders>
              <w:top w:val="single" w:sz="4" w:space="0" w:color="000000"/>
              <w:left w:val="single" w:sz="4" w:space="0" w:color="000000"/>
              <w:bottom w:val="nil"/>
              <w:right w:val="single" w:sz="4" w:space="0" w:color="000000"/>
            </w:tcBorders>
            <w:vAlign w:val="center"/>
          </w:tcPr>
          <w:p w14:paraId="53B85007" w14:textId="77777777" w:rsidR="00E136D3" w:rsidRPr="00EA767F" w:rsidRDefault="00E136D3" w:rsidP="0049365F">
            <w:pPr>
              <w:pStyle w:val="TAC"/>
            </w:pPr>
          </w:p>
        </w:tc>
        <w:tc>
          <w:tcPr>
            <w:tcW w:w="571" w:type="pct"/>
            <w:tcBorders>
              <w:top w:val="single" w:sz="4" w:space="0" w:color="000000"/>
              <w:left w:val="single" w:sz="4" w:space="0" w:color="000000"/>
              <w:bottom w:val="nil"/>
              <w:right w:val="single" w:sz="4" w:space="0" w:color="000000"/>
            </w:tcBorders>
            <w:vAlign w:val="center"/>
            <w:hideMark/>
          </w:tcPr>
          <w:p w14:paraId="60E301C5" w14:textId="77777777" w:rsidR="00E136D3" w:rsidRPr="00EA767F" w:rsidRDefault="00E136D3" w:rsidP="0049365F">
            <w:pPr>
              <w:pStyle w:val="TAC"/>
            </w:pPr>
            <w:r w:rsidRPr="00EA767F">
              <w:t>&gt;1.98</w:t>
            </w:r>
          </w:p>
        </w:tc>
        <w:tc>
          <w:tcPr>
            <w:tcW w:w="239" w:type="pct"/>
            <w:tcBorders>
              <w:top w:val="single" w:sz="4" w:space="0" w:color="000000"/>
              <w:left w:val="single" w:sz="4" w:space="0" w:color="000000"/>
              <w:bottom w:val="nil"/>
              <w:right w:val="single" w:sz="4" w:space="0" w:color="000000"/>
            </w:tcBorders>
            <w:hideMark/>
          </w:tcPr>
          <w:p w14:paraId="7FC7CB9D" w14:textId="77777777" w:rsidR="00E136D3" w:rsidRPr="00EA767F" w:rsidRDefault="00E136D3" w:rsidP="0049365F">
            <w:pPr>
              <w:pStyle w:val="TAC"/>
            </w:pPr>
            <w:r w:rsidRPr="00EA767F">
              <w:t>A1</w:t>
            </w:r>
          </w:p>
        </w:tc>
        <w:tc>
          <w:tcPr>
            <w:tcW w:w="559" w:type="pct"/>
            <w:tcBorders>
              <w:top w:val="single" w:sz="4" w:space="0" w:color="000000"/>
              <w:left w:val="single" w:sz="4" w:space="0" w:color="000000"/>
              <w:bottom w:val="nil"/>
              <w:right w:val="single" w:sz="4" w:space="0" w:color="000000"/>
            </w:tcBorders>
            <w:hideMark/>
          </w:tcPr>
          <w:p w14:paraId="2EDB3934" w14:textId="77777777" w:rsidR="00E136D3" w:rsidRPr="00EA767F" w:rsidRDefault="00E136D3" w:rsidP="0049365F">
            <w:pPr>
              <w:pStyle w:val="TAC"/>
            </w:pPr>
            <w:r w:rsidRPr="00EA767F">
              <w:t>&gt;3.6</w:t>
            </w:r>
          </w:p>
        </w:tc>
        <w:tc>
          <w:tcPr>
            <w:tcW w:w="571" w:type="pct"/>
            <w:tcBorders>
              <w:top w:val="single" w:sz="4" w:space="0" w:color="000000"/>
              <w:left w:val="single" w:sz="4" w:space="0" w:color="000000"/>
              <w:bottom w:val="single" w:sz="4" w:space="0" w:color="000000"/>
              <w:right w:val="single" w:sz="4" w:space="0" w:color="000000"/>
            </w:tcBorders>
            <w:vAlign w:val="center"/>
            <w:hideMark/>
          </w:tcPr>
          <w:p w14:paraId="2B2E3A69" w14:textId="77777777" w:rsidR="00E136D3" w:rsidRPr="00EA767F" w:rsidRDefault="00E136D3" w:rsidP="0049365F">
            <w:pPr>
              <w:pStyle w:val="TAC"/>
            </w:pPr>
            <w:r w:rsidRPr="00EA767F">
              <w:t>&gt;1.08 ≤1.98</w:t>
            </w:r>
          </w:p>
        </w:tc>
        <w:tc>
          <w:tcPr>
            <w:tcW w:w="239" w:type="pct"/>
            <w:tcBorders>
              <w:top w:val="single" w:sz="4" w:space="0" w:color="000000"/>
              <w:left w:val="single" w:sz="4" w:space="0" w:color="000000"/>
              <w:bottom w:val="single" w:sz="4" w:space="0" w:color="000000"/>
              <w:right w:val="single" w:sz="4" w:space="0" w:color="000000"/>
            </w:tcBorders>
            <w:vAlign w:val="center"/>
            <w:hideMark/>
          </w:tcPr>
          <w:p w14:paraId="2783A2AA" w14:textId="77777777" w:rsidR="00E136D3" w:rsidRPr="00EA767F" w:rsidRDefault="00E136D3" w:rsidP="0049365F">
            <w:pPr>
              <w:pStyle w:val="TAC"/>
            </w:pPr>
            <w:r w:rsidRPr="00EA767F">
              <w:t>A2</w:t>
            </w:r>
          </w:p>
        </w:tc>
        <w:tc>
          <w:tcPr>
            <w:tcW w:w="559" w:type="pct"/>
            <w:tcBorders>
              <w:top w:val="single" w:sz="4" w:space="0" w:color="000000"/>
              <w:left w:val="single" w:sz="4" w:space="0" w:color="000000"/>
              <w:bottom w:val="nil"/>
              <w:right w:val="single" w:sz="4" w:space="0" w:color="000000"/>
            </w:tcBorders>
            <w:hideMark/>
          </w:tcPr>
          <w:p w14:paraId="00042968" w14:textId="77777777" w:rsidR="00E136D3" w:rsidRPr="00EA767F" w:rsidRDefault="00E136D3" w:rsidP="0049365F">
            <w:pPr>
              <w:pStyle w:val="TAC"/>
            </w:pPr>
            <w:r w:rsidRPr="00EA767F">
              <w:t>≤3.6</w:t>
            </w:r>
          </w:p>
        </w:tc>
        <w:tc>
          <w:tcPr>
            <w:tcW w:w="571" w:type="pct"/>
            <w:tcBorders>
              <w:top w:val="single" w:sz="4" w:space="0" w:color="000000"/>
              <w:left w:val="single" w:sz="4" w:space="0" w:color="000000"/>
              <w:bottom w:val="nil"/>
              <w:right w:val="single" w:sz="4" w:space="0" w:color="000000"/>
            </w:tcBorders>
            <w:hideMark/>
          </w:tcPr>
          <w:p w14:paraId="3AB51F7F" w14:textId="77777777" w:rsidR="00E136D3" w:rsidRPr="00EA767F" w:rsidRDefault="00E136D3" w:rsidP="0049365F">
            <w:pPr>
              <w:pStyle w:val="TAC"/>
            </w:pPr>
            <w:r w:rsidRPr="00EA767F">
              <w:t>≤1.98</w:t>
            </w:r>
          </w:p>
        </w:tc>
        <w:tc>
          <w:tcPr>
            <w:tcW w:w="239" w:type="pct"/>
            <w:tcBorders>
              <w:top w:val="single" w:sz="4" w:space="0" w:color="000000"/>
              <w:left w:val="single" w:sz="4" w:space="0" w:color="000000"/>
              <w:bottom w:val="nil"/>
              <w:right w:val="single" w:sz="4" w:space="0" w:color="000000"/>
            </w:tcBorders>
            <w:hideMark/>
          </w:tcPr>
          <w:p w14:paraId="51862520" w14:textId="77777777" w:rsidR="00E136D3" w:rsidRPr="00EA767F" w:rsidRDefault="00E136D3" w:rsidP="0049365F">
            <w:pPr>
              <w:pStyle w:val="TAC"/>
            </w:pPr>
            <w:r w:rsidRPr="00EA767F">
              <w:t>A3</w:t>
            </w:r>
          </w:p>
        </w:tc>
      </w:tr>
      <w:tr w:rsidR="00E136D3" w:rsidRPr="00EA767F" w14:paraId="1A6D4284" w14:textId="77777777" w:rsidTr="0049365F">
        <w:trPr>
          <w:jc w:val="center"/>
        </w:trPr>
        <w:tc>
          <w:tcPr>
            <w:tcW w:w="586" w:type="pct"/>
            <w:tcBorders>
              <w:top w:val="nil"/>
              <w:left w:val="single" w:sz="4" w:space="0" w:color="000000"/>
              <w:bottom w:val="single" w:sz="4" w:space="0" w:color="000000"/>
              <w:right w:val="single" w:sz="4" w:space="0" w:color="000000"/>
            </w:tcBorders>
          </w:tcPr>
          <w:p w14:paraId="389AC305" w14:textId="77777777" w:rsidR="00E136D3" w:rsidRPr="00EA767F" w:rsidRDefault="00E136D3" w:rsidP="0049365F">
            <w:pPr>
              <w:pStyle w:val="TAC"/>
            </w:pPr>
          </w:p>
        </w:tc>
        <w:tc>
          <w:tcPr>
            <w:tcW w:w="307" w:type="pct"/>
            <w:tcBorders>
              <w:left w:val="single" w:sz="4" w:space="0" w:color="000000"/>
              <w:bottom w:val="single" w:sz="4" w:space="0" w:color="000000"/>
              <w:right w:val="single" w:sz="4" w:space="0" w:color="000000"/>
            </w:tcBorders>
          </w:tcPr>
          <w:p w14:paraId="24386AAA" w14:textId="77777777" w:rsidR="00E136D3" w:rsidRPr="00EA767F" w:rsidRDefault="00E136D3" w:rsidP="0049365F">
            <w:pPr>
              <w:pStyle w:val="TAC"/>
              <w:rPr>
                <w:rFonts w:eastAsia="MS PGothic" w:cs="Arial"/>
                <w:kern w:val="24"/>
                <w:szCs w:val="18"/>
                <w:lang w:eastAsia="ja-JP"/>
              </w:rPr>
            </w:pPr>
          </w:p>
        </w:tc>
        <w:tc>
          <w:tcPr>
            <w:tcW w:w="559" w:type="pct"/>
            <w:tcBorders>
              <w:top w:val="nil"/>
              <w:left w:val="single" w:sz="4" w:space="0" w:color="000000"/>
              <w:bottom w:val="single" w:sz="4" w:space="0" w:color="auto"/>
              <w:right w:val="single" w:sz="4" w:space="0" w:color="000000"/>
            </w:tcBorders>
            <w:vAlign w:val="center"/>
          </w:tcPr>
          <w:p w14:paraId="2360B90D" w14:textId="77777777" w:rsidR="00E136D3" w:rsidRPr="00EA767F" w:rsidRDefault="00E136D3" w:rsidP="0049365F">
            <w:pPr>
              <w:pStyle w:val="TAC"/>
            </w:pPr>
          </w:p>
        </w:tc>
        <w:tc>
          <w:tcPr>
            <w:tcW w:w="571" w:type="pct"/>
            <w:tcBorders>
              <w:top w:val="nil"/>
              <w:left w:val="single" w:sz="4" w:space="0" w:color="000000"/>
              <w:bottom w:val="single" w:sz="4" w:space="0" w:color="auto"/>
              <w:right w:val="single" w:sz="4" w:space="0" w:color="000000"/>
            </w:tcBorders>
          </w:tcPr>
          <w:p w14:paraId="50A7F187" w14:textId="77777777" w:rsidR="00E136D3" w:rsidRPr="00EA767F" w:rsidRDefault="00E136D3" w:rsidP="0049365F">
            <w:pPr>
              <w:pStyle w:val="TAC"/>
            </w:pPr>
          </w:p>
        </w:tc>
        <w:tc>
          <w:tcPr>
            <w:tcW w:w="239" w:type="pct"/>
            <w:tcBorders>
              <w:top w:val="nil"/>
              <w:left w:val="single" w:sz="4" w:space="0" w:color="000000"/>
              <w:bottom w:val="single" w:sz="4" w:space="0" w:color="000000"/>
              <w:right w:val="single" w:sz="4" w:space="0" w:color="000000"/>
            </w:tcBorders>
          </w:tcPr>
          <w:p w14:paraId="55E99EA9" w14:textId="77777777" w:rsidR="00E136D3" w:rsidRPr="00EA767F" w:rsidRDefault="00E136D3" w:rsidP="0049365F">
            <w:pPr>
              <w:pStyle w:val="TAC"/>
            </w:pPr>
          </w:p>
        </w:tc>
        <w:tc>
          <w:tcPr>
            <w:tcW w:w="559" w:type="pct"/>
            <w:tcBorders>
              <w:top w:val="nil"/>
              <w:left w:val="single" w:sz="4" w:space="0" w:color="000000"/>
              <w:bottom w:val="single" w:sz="4" w:space="0" w:color="auto"/>
              <w:right w:val="single" w:sz="4" w:space="0" w:color="000000"/>
            </w:tcBorders>
          </w:tcPr>
          <w:p w14:paraId="7E789255" w14:textId="77777777" w:rsidR="00E136D3" w:rsidRPr="00EA767F" w:rsidRDefault="00E136D3" w:rsidP="0049365F">
            <w:pPr>
              <w:pStyle w:val="TAC"/>
            </w:pPr>
          </w:p>
        </w:tc>
        <w:tc>
          <w:tcPr>
            <w:tcW w:w="571" w:type="pct"/>
            <w:tcBorders>
              <w:top w:val="single" w:sz="4" w:space="0" w:color="000000"/>
              <w:left w:val="single" w:sz="4" w:space="0" w:color="000000"/>
              <w:bottom w:val="single" w:sz="4" w:space="0" w:color="000000"/>
              <w:right w:val="single" w:sz="4" w:space="0" w:color="000000"/>
            </w:tcBorders>
            <w:vAlign w:val="center"/>
            <w:hideMark/>
          </w:tcPr>
          <w:p w14:paraId="7292B805" w14:textId="77777777" w:rsidR="00E136D3" w:rsidRPr="00EA767F" w:rsidRDefault="00E136D3" w:rsidP="0049365F">
            <w:pPr>
              <w:pStyle w:val="TAC"/>
            </w:pPr>
            <w:r w:rsidRPr="00EA767F">
              <w:t>≤1.08</w:t>
            </w:r>
          </w:p>
        </w:tc>
        <w:tc>
          <w:tcPr>
            <w:tcW w:w="239" w:type="pct"/>
            <w:tcBorders>
              <w:top w:val="single" w:sz="4" w:space="0" w:color="000000"/>
              <w:left w:val="single" w:sz="4" w:space="0" w:color="000000"/>
              <w:bottom w:val="single" w:sz="4" w:space="0" w:color="000000"/>
              <w:right w:val="single" w:sz="4" w:space="0" w:color="000000"/>
            </w:tcBorders>
            <w:vAlign w:val="center"/>
            <w:hideMark/>
          </w:tcPr>
          <w:p w14:paraId="01AA7C73" w14:textId="77777777" w:rsidR="00E136D3" w:rsidRPr="00EA767F" w:rsidRDefault="00E136D3" w:rsidP="0049365F">
            <w:pPr>
              <w:pStyle w:val="TAC"/>
            </w:pPr>
            <w:r w:rsidRPr="00EA767F">
              <w:t>A6</w:t>
            </w:r>
          </w:p>
        </w:tc>
        <w:tc>
          <w:tcPr>
            <w:tcW w:w="559" w:type="pct"/>
            <w:tcBorders>
              <w:top w:val="nil"/>
              <w:left w:val="single" w:sz="4" w:space="0" w:color="000000"/>
              <w:bottom w:val="single" w:sz="4" w:space="0" w:color="auto"/>
              <w:right w:val="single" w:sz="4" w:space="0" w:color="000000"/>
            </w:tcBorders>
          </w:tcPr>
          <w:p w14:paraId="0474F929" w14:textId="77777777" w:rsidR="00E136D3" w:rsidRPr="00EA767F" w:rsidRDefault="00E136D3" w:rsidP="0049365F">
            <w:pPr>
              <w:pStyle w:val="TAC"/>
            </w:pPr>
          </w:p>
        </w:tc>
        <w:tc>
          <w:tcPr>
            <w:tcW w:w="571" w:type="pct"/>
            <w:tcBorders>
              <w:top w:val="nil"/>
              <w:left w:val="single" w:sz="4" w:space="0" w:color="000000"/>
              <w:bottom w:val="single" w:sz="4" w:space="0" w:color="auto"/>
              <w:right w:val="single" w:sz="4" w:space="0" w:color="000000"/>
            </w:tcBorders>
          </w:tcPr>
          <w:p w14:paraId="168741E9" w14:textId="77777777" w:rsidR="00E136D3" w:rsidRPr="00EA767F" w:rsidRDefault="00E136D3" w:rsidP="0049365F">
            <w:pPr>
              <w:pStyle w:val="TAC"/>
            </w:pPr>
          </w:p>
        </w:tc>
        <w:tc>
          <w:tcPr>
            <w:tcW w:w="239" w:type="pct"/>
            <w:tcBorders>
              <w:top w:val="nil"/>
              <w:left w:val="single" w:sz="4" w:space="0" w:color="000000"/>
              <w:bottom w:val="single" w:sz="4" w:space="0" w:color="auto"/>
              <w:right w:val="single" w:sz="4" w:space="0" w:color="000000"/>
            </w:tcBorders>
          </w:tcPr>
          <w:p w14:paraId="5DF851F6" w14:textId="77777777" w:rsidR="00E136D3" w:rsidRPr="00EA767F" w:rsidRDefault="00E136D3" w:rsidP="0049365F">
            <w:pPr>
              <w:pStyle w:val="TAC"/>
            </w:pPr>
          </w:p>
        </w:tc>
      </w:tr>
      <w:tr w:rsidR="00E136D3" w:rsidRPr="00EA767F" w14:paraId="57756973" w14:textId="77777777" w:rsidTr="0049365F">
        <w:trPr>
          <w:jc w:val="center"/>
        </w:trPr>
        <w:tc>
          <w:tcPr>
            <w:tcW w:w="586" w:type="pct"/>
            <w:tcBorders>
              <w:top w:val="single" w:sz="4" w:space="0" w:color="000000"/>
              <w:left w:val="single" w:sz="4" w:space="0" w:color="000000"/>
              <w:bottom w:val="single" w:sz="4" w:space="0" w:color="000000"/>
              <w:right w:val="single" w:sz="4" w:space="0" w:color="000000"/>
            </w:tcBorders>
            <w:hideMark/>
          </w:tcPr>
          <w:p w14:paraId="6C9D9293" w14:textId="77777777" w:rsidR="00E136D3" w:rsidRPr="00EA767F" w:rsidRDefault="00E136D3" w:rsidP="0049365F">
            <w:pPr>
              <w:pStyle w:val="TAC"/>
            </w:pPr>
            <w:r w:rsidRPr="00EA767F">
              <w:t>10MHz</w:t>
            </w:r>
          </w:p>
        </w:tc>
        <w:tc>
          <w:tcPr>
            <w:tcW w:w="307" w:type="pct"/>
            <w:tcBorders>
              <w:top w:val="single" w:sz="4" w:space="0" w:color="000000"/>
              <w:left w:val="single" w:sz="4" w:space="0" w:color="000000"/>
              <w:bottom w:val="single" w:sz="4" w:space="0" w:color="000000"/>
              <w:right w:val="single" w:sz="4" w:space="0" w:color="000000"/>
            </w:tcBorders>
            <w:hideMark/>
          </w:tcPr>
          <w:p w14:paraId="740CFC52"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1975 &lt; Fc </w:t>
            </w:r>
            <w:r w:rsidRPr="00EA767F">
              <w:t xml:space="preserve">≤ </w:t>
            </w:r>
            <w:r w:rsidRPr="00EA767F">
              <w:rPr>
                <w:rFonts w:eastAsia="MS PGothic" w:cs="Arial"/>
                <w:kern w:val="24"/>
                <w:szCs w:val="18"/>
                <w:lang w:eastAsia="ja-JP"/>
              </w:rPr>
              <w:t>1985</w:t>
            </w:r>
          </w:p>
        </w:tc>
        <w:tc>
          <w:tcPr>
            <w:tcW w:w="559" w:type="pct"/>
            <w:tcBorders>
              <w:top w:val="single" w:sz="4" w:space="0" w:color="auto"/>
              <w:left w:val="single" w:sz="4" w:space="0" w:color="000000"/>
              <w:bottom w:val="single" w:sz="4" w:space="0" w:color="000000"/>
              <w:right w:val="single" w:sz="4" w:space="0" w:color="000000"/>
            </w:tcBorders>
            <w:vAlign w:val="center"/>
            <w:hideMark/>
          </w:tcPr>
          <w:p w14:paraId="3138DDC9" w14:textId="77777777" w:rsidR="00E136D3" w:rsidRPr="00EA767F" w:rsidRDefault="00E136D3" w:rsidP="0049365F">
            <w:pPr>
              <w:pStyle w:val="TAC"/>
            </w:pPr>
            <w:r w:rsidRPr="00EA767F">
              <w:t>&gt;5.4</w:t>
            </w:r>
          </w:p>
        </w:tc>
        <w:tc>
          <w:tcPr>
            <w:tcW w:w="571" w:type="pct"/>
            <w:tcBorders>
              <w:top w:val="single" w:sz="4" w:space="0" w:color="auto"/>
              <w:left w:val="single" w:sz="4" w:space="0" w:color="000000"/>
              <w:bottom w:val="single" w:sz="4" w:space="0" w:color="000000"/>
              <w:right w:val="single" w:sz="4" w:space="0" w:color="000000"/>
            </w:tcBorders>
          </w:tcPr>
          <w:p w14:paraId="6DA13591" w14:textId="77777777" w:rsidR="00E136D3" w:rsidRPr="00EA767F" w:rsidRDefault="00E136D3" w:rsidP="0049365F">
            <w:pPr>
              <w:pStyle w:val="TAC"/>
            </w:pPr>
          </w:p>
        </w:tc>
        <w:tc>
          <w:tcPr>
            <w:tcW w:w="239" w:type="pct"/>
            <w:tcBorders>
              <w:top w:val="single" w:sz="4" w:space="0" w:color="000000"/>
              <w:left w:val="single" w:sz="4" w:space="0" w:color="000000"/>
              <w:bottom w:val="single" w:sz="4" w:space="0" w:color="000000"/>
              <w:right w:val="single" w:sz="4" w:space="0" w:color="000000"/>
            </w:tcBorders>
            <w:hideMark/>
          </w:tcPr>
          <w:p w14:paraId="5C90FBCD" w14:textId="77777777" w:rsidR="00E136D3" w:rsidRPr="00EA767F" w:rsidRDefault="00E136D3" w:rsidP="0049365F">
            <w:pPr>
              <w:pStyle w:val="TAC"/>
            </w:pPr>
            <w:r w:rsidRPr="00EA767F">
              <w:t>A4</w:t>
            </w:r>
          </w:p>
        </w:tc>
        <w:tc>
          <w:tcPr>
            <w:tcW w:w="559" w:type="pct"/>
            <w:tcBorders>
              <w:top w:val="single" w:sz="4" w:space="0" w:color="auto"/>
              <w:left w:val="single" w:sz="4" w:space="0" w:color="000000"/>
              <w:bottom w:val="single" w:sz="4" w:space="0" w:color="000000"/>
              <w:right w:val="single" w:sz="4" w:space="0" w:color="000000"/>
            </w:tcBorders>
          </w:tcPr>
          <w:p w14:paraId="4118D8B1" w14:textId="77777777" w:rsidR="00E136D3" w:rsidRPr="00EA767F" w:rsidRDefault="00E136D3" w:rsidP="0049365F">
            <w:pPr>
              <w:pStyle w:val="TAC"/>
            </w:pPr>
          </w:p>
        </w:tc>
        <w:tc>
          <w:tcPr>
            <w:tcW w:w="571" w:type="pct"/>
            <w:tcBorders>
              <w:top w:val="single" w:sz="4" w:space="0" w:color="000000"/>
              <w:left w:val="single" w:sz="4" w:space="0" w:color="000000"/>
              <w:bottom w:val="single" w:sz="4" w:space="0" w:color="000000"/>
              <w:right w:val="single" w:sz="4" w:space="0" w:color="000000"/>
            </w:tcBorders>
          </w:tcPr>
          <w:p w14:paraId="713DC362" w14:textId="77777777" w:rsidR="00E136D3" w:rsidRPr="00EA767F" w:rsidRDefault="00E136D3" w:rsidP="0049365F">
            <w:pPr>
              <w:pStyle w:val="TAC"/>
            </w:pPr>
          </w:p>
        </w:tc>
        <w:tc>
          <w:tcPr>
            <w:tcW w:w="239" w:type="pct"/>
            <w:tcBorders>
              <w:top w:val="single" w:sz="4" w:space="0" w:color="000000"/>
              <w:left w:val="single" w:sz="4" w:space="0" w:color="000000"/>
              <w:bottom w:val="single" w:sz="4" w:space="0" w:color="000000"/>
              <w:right w:val="single" w:sz="4" w:space="0" w:color="000000"/>
            </w:tcBorders>
          </w:tcPr>
          <w:p w14:paraId="697D7292" w14:textId="77777777" w:rsidR="00E136D3" w:rsidRPr="00EA767F" w:rsidRDefault="00E136D3" w:rsidP="0049365F">
            <w:pPr>
              <w:pStyle w:val="TAC"/>
            </w:pPr>
          </w:p>
        </w:tc>
        <w:tc>
          <w:tcPr>
            <w:tcW w:w="559" w:type="pct"/>
            <w:tcBorders>
              <w:top w:val="single" w:sz="4" w:space="0" w:color="auto"/>
              <w:left w:val="single" w:sz="4" w:space="0" w:color="000000"/>
              <w:bottom w:val="single" w:sz="4" w:space="0" w:color="000000"/>
              <w:right w:val="single" w:sz="4" w:space="0" w:color="000000"/>
            </w:tcBorders>
          </w:tcPr>
          <w:p w14:paraId="0CA14181" w14:textId="77777777" w:rsidR="00E136D3" w:rsidRPr="00EA767F" w:rsidRDefault="00E136D3" w:rsidP="0049365F">
            <w:pPr>
              <w:pStyle w:val="TAC"/>
            </w:pPr>
          </w:p>
        </w:tc>
        <w:tc>
          <w:tcPr>
            <w:tcW w:w="571" w:type="pct"/>
            <w:tcBorders>
              <w:top w:val="single" w:sz="4" w:space="0" w:color="auto"/>
              <w:left w:val="single" w:sz="4" w:space="0" w:color="000000"/>
              <w:bottom w:val="single" w:sz="4" w:space="0" w:color="000000"/>
              <w:right w:val="single" w:sz="4" w:space="0" w:color="000000"/>
            </w:tcBorders>
          </w:tcPr>
          <w:p w14:paraId="215AAC03" w14:textId="77777777" w:rsidR="00E136D3" w:rsidRPr="00EA767F" w:rsidRDefault="00E136D3" w:rsidP="0049365F">
            <w:pPr>
              <w:pStyle w:val="TAC"/>
            </w:pPr>
          </w:p>
        </w:tc>
        <w:tc>
          <w:tcPr>
            <w:tcW w:w="239" w:type="pct"/>
            <w:tcBorders>
              <w:top w:val="single" w:sz="4" w:space="0" w:color="auto"/>
              <w:left w:val="single" w:sz="4" w:space="0" w:color="000000"/>
              <w:bottom w:val="single" w:sz="4" w:space="0" w:color="000000"/>
              <w:right w:val="single" w:sz="4" w:space="0" w:color="000000"/>
            </w:tcBorders>
          </w:tcPr>
          <w:p w14:paraId="2E85A0C5" w14:textId="77777777" w:rsidR="00E136D3" w:rsidRPr="00EA767F" w:rsidRDefault="00E136D3" w:rsidP="0049365F">
            <w:pPr>
              <w:pStyle w:val="TAC"/>
            </w:pPr>
          </w:p>
        </w:tc>
      </w:tr>
      <w:tr w:rsidR="00E136D3" w:rsidRPr="00EA767F" w14:paraId="63541E1D" w14:textId="77777777" w:rsidTr="0049365F">
        <w:trPr>
          <w:jc w:val="center"/>
        </w:trPr>
        <w:tc>
          <w:tcPr>
            <w:tcW w:w="586" w:type="pct"/>
            <w:tcBorders>
              <w:top w:val="single" w:sz="4" w:space="0" w:color="000000"/>
              <w:left w:val="single" w:sz="4" w:space="0" w:color="000000"/>
              <w:bottom w:val="nil"/>
              <w:right w:val="single" w:sz="4" w:space="0" w:color="000000"/>
            </w:tcBorders>
            <w:hideMark/>
          </w:tcPr>
          <w:p w14:paraId="4E5B5058" w14:textId="77777777" w:rsidR="00E136D3" w:rsidRPr="00EA767F" w:rsidRDefault="00E136D3" w:rsidP="0049365F">
            <w:pPr>
              <w:pStyle w:val="TAC"/>
            </w:pPr>
            <w:r w:rsidRPr="00EA767F">
              <w:t>10MHz</w:t>
            </w:r>
          </w:p>
        </w:tc>
        <w:tc>
          <w:tcPr>
            <w:tcW w:w="307" w:type="pct"/>
            <w:tcBorders>
              <w:top w:val="single" w:sz="4" w:space="0" w:color="000000"/>
              <w:left w:val="single" w:sz="4" w:space="0" w:color="000000"/>
              <w:right w:val="single" w:sz="4" w:space="0" w:color="000000"/>
            </w:tcBorders>
            <w:hideMark/>
          </w:tcPr>
          <w:p w14:paraId="20262B91"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1985 &lt; Fc </w:t>
            </w:r>
            <w:r w:rsidRPr="00EA767F">
              <w:t xml:space="preserve">≤ </w:t>
            </w:r>
            <w:r w:rsidRPr="00EA767F">
              <w:rPr>
                <w:rFonts w:eastAsia="MS PGothic" w:cs="Arial"/>
                <w:kern w:val="24"/>
                <w:szCs w:val="18"/>
                <w:lang w:eastAsia="ja-JP"/>
              </w:rPr>
              <w:t>1995</w:t>
            </w:r>
          </w:p>
        </w:tc>
        <w:tc>
          <w:tcPr>
            <w:tcW w:w="559" w:type="pct"/>
            <w:tcBorders>
              <w:top w:val="single" w:sz="4" w:space="0" w:color="000000"/>
              <w:left w:val="single" w:sz="4" w:space="0" w:color="000000"/>
              <w:bottom w:val="nil"/>
              <w:right w:val="single" w:sz="4" w:space="0" w:color="000000"/>
            </w:tcBorders>
          </w:tcPr>
          <w:p w14:paraId="73622D38" w14:textId="77777777" w:rsidR="00E136D3" w:rsidRPr="00EA767F" w:rsidRDefault="00E136D3" w:rsidP="0049365F">
            <w:pPr>
              <w:pStyle w:val="TAC"/>
            </w:pPr>
          </w:p>
        </w:tc>
        <w:tc>
          <w:tcPr>
            <w:tcW w:w="571" w:type="pct"/>
            <w:tcBorders>
              <w:top w:val="single" w:sz="4" w:space="0" w:color="000000"/>
              <w:left w:val="single" w:sz="4" w:space="0" w:color="000000"/>
              <w:bottom w:val="nil"/>
              <w:right w:val="single" w:sz="4" w:space="0" w:color="000000"/>
            </w:tcBorders>
            <w:hideMark/>
          </w:tcPr>
          <w:p w14:paraId="186DAB7E" w14:textId="77777777" w:rsidR="00E136D3" w:rsidRPr="00EA767F" w:rsidRDefault="00E136D3" w:rsidP="0049365F">
            <w:pPr>
              <w:pStyle w:val="TAC"/>
            </w:pPr>
            <w:r w:rsidRPr="00EA767F">
              <w:t>&gt;4.32</w:t>
            </w:r>
          </w:p>
        </w:tc>
        <w:tc>
          <w:tcPr>
            <w:tcW w:w="239" w:type="pct"/>
            <w:tcBorders>
              <w:top w:val="single" w:sz="4" w:space="0" w:color="000000"/>
              <w:left w:val="single" w:sz="4" w:space="0" w:color="000000"/>
              <w:bottom w:val="nil"/>
              <w:right w:val="single" w:sz="4" w:space="0" w:color="000000"/>
            </w:tcBorders>
            <w:hideMark/>
          </w:tcPr>
          <w:p w14:paraId="4258B4D9" w14:textId="77777777" w:rsidR="00E136D3" w:rsidRPr="00EA767F" w:rsidRDefault="00E136D3" w:rsidP="0049365F">
            <w:pPr>
              <w:pStyle w:val="TAC"/>
            </w:pPr>
            <w:r w:rsidRPr="00EA767F">
              <w:t>A1</w:t>
            </w:r>
          </w:p>
        </w:tc>
        <w:tc>
          <w:tcPr>
            <w:tcW w:w="559" w:type="pct"/>
            <w:tcBorders>
              <w:top w:val="single" w:sz="4" w:space="0" w:color="000000"/>
              <w:left w:val="single" w:sz="4" w:space="0" w:color="000000"/>
              <w:bottom w:val="nil"/>
              <w:right w:val="single" w:sz="4" w:space="0" w:color="000000"/>
            </w:tcBorders>
            <w:hideMark/>
          </w:tcPr>
          <w:p w14:paraId="601ECBE3" w14:textId="77777777" w:rsidR="00E136D3" w:rsidRPr="00EA767F" w:rsidRDefault="00E136D3" w:rsidP="0049365F">
            <w:pPr>
              <w:pStyle w:val="TAC"/>
            </w:pPr>
            <w:r w:rsidRPr="00EA767F">
              <w:rPr>
                <w:rFonts w:cs="Arial"/>
              </w:rPr>
              <w:t>≥</w:t>
            </w:r>
            <w:r w:rsidRPr="00EA767F">
              <w:t>7.2</w:t>
            </w:r>
          </w:p>
        </w:tc>
        <w:tc>
          <w:tcPr>
            <w:tcW w:w="571" w:type="pct"/>
            <w:tcBorders>
              <w:top w:val="single" w:sz="4" w:space="0" w:color="000000"/>
              <w:left w:val="single" w:sz="4" w:space="0" w:color="000000"/>
              <w:bottom w:val="single" w:sz="4" w:space="0" w:color="000000"/>
              <w:right w:val="single" w:sz="4" w:space="0" w:color="000000"/>
            </w:tcBorders>
            <w:vAlign w:val="center"/>
            <w:hideMark/>
          </w:tcPr>
          <w:p w14:paraId="1880A240" w14:textId="77777777" w:rsidR="00E136D3" w:rsidRPr="00EA767F" w:rsidRDefault="00E136D3" w:rsidP="0049365F">
            <w:pPr>
              <w:pStyle w:val="TAC"/>
            </w:pPr>
            <w:r w:rsidRPr="00EA767F">
              <w:t>&gt;1.08 ≤4.32</w:t>
            </w:r>
          </w:p>
        </w:tc>
        <w:tc>
          <w:tcPr>
            <w:tcW w:w="239" w:type="pct"/>
            <w:tcBorders>
              <w:top w:val="single" w:sz="4" w:space="0" w:color="000000"/>
              <w:left w:val="single" w:sz="4" w:space="0" w:color="000000"/>
              <w:bottom w:val="single" w:sz="4" w:space="0" w:color="000000"/>
              <w:right w:val="single" w:sz="4" w:space="0" w:color="000000"/>
            </w:tcBorders>
            <w:vAlign w:val="center"/>
            <w:hideMark/>
          </w:tcPr>
          <w:p w14:paraId="19DD427A" w14:textId="77777777" w:rsidR="00E136D3" w:rsidRPr="00EA767F" w:rsidRDefault="00E136D3" w:rsidP="0049365F">
            <w:pPr>
              <w:pStyle w:val="TAC"/>
            </w:pPr>
            <w:r w:rsidRPr="00EA767F">
              <w:t>A2</w:t>
            </w:r>
          </w:p>
        </w:tc>
        <w:tc>
          <w:tcPr>
            <w:tcW w:w="559" w:type="pct"/>
            <w:tcBorders>
              <w:top w:val="single" w:sz="4" w:space="0" w:color="000000"/>
              <w:left w:val="single" w:sz="4" w:space="0" w:color="000000"/>
              <w:bottom w:val="nil"/>
              <w:right w:val="single" w:sz="4" w:space="0" w:color="000000"/>
            </w:tcBorders>
            <w:hideMark/>
          </w:tcPr>
          <w:p w14:paraId="584BF1E6" w14:textId="77777777" w:rsidR="00E136D3" w:rsidRPr="00EA767F" w:rsidRDefault="00E136D3" w:rsidP="0049365F">
            <w:pPr>
              <w:pStyle w:val="TAC"/>
            </w:pPr>
            <w:r w:rsidRPr="00EA767F">
              <w:t>&lt;7.2</w:t>
            </w:r>
          </w:p>
        </w:tc>
        <w:tc>
          <w:tcPr>
            <w:tcW w:w="571" w:type="pct"/>
            <w:tcBorders>
              <w:top w:val="single" w:sz="4" w:space="0" w:color="000000"/>
              <w:left w:val="single" w:sz="4" w:space="0" w:color="000000"/>
              <w:bottom w:val="nil"/>
              <w:right w:val="single" w:sz="4" w:space="0" w:color="000000"/>
            </w:tcBorders>
            <w:hideMark/>
          </w:tcPr>
          <w:p w14:paraId="748BEB81" w14:textId="77777777" w:rsidR="00E136D3" w:rsidRPr="00EA767F" w:rsidRDefault="00E136D3" w:rsidP="0049365F">
            <w:pPr>
              <w:pStyle w:val="TAC"/>
            </w:pPr>
            <w:r w:rsidRPr="00EA767F">
              <w:t>≤4.32</w:t>
            </w:r>
          </w:p>
        </w:tc>
        <w:tc>
          <w:tcPr>
            <w:tcW w:w="239" w:type="pct"/>
            <w:tcBorders>
              <w:top w:val="single" w:sz="4" w:space="0" w:color="000000"/>
              <w:left w:val="single" w:sz="4" w:space="0" w:color="000000"/>
              <w:bottom w:val="nil"/>
              <w:right w:val="single" w:sz="4" w:space="0" w:color="000000"/>
            </w:tcBorders>
            <w:hideMark/>
          </w:tcPr>
          <w:p w14:paraId="36D6A3BB" w14:textId="77777777" w:rsidR="00E136D3" w:rsidRPr="00EA767F" w:rsidRDefault="00E136D3" w:rsidP="0049365F">
            <w:pPr>
              <w:pStyle w:val="TAC"/>
            </w:pPr>
            <w:r w:rsidRPr="00EA767F">
              <w:t>A3</w:t>
            </w:r>
          </w:p>
        </w:tc>
      </w:tr>
      <w:tr w:rsidR="00E136D3" w:rsidRPr="00EA767F" w14:paraId="53A92151" w14:textId="77777777" w:rsidTr="0049365F">
        <w:trPr>
          <w:jc w:val="center"/>
        </w:trPr>
        <w:tc>
          <w:tcPr>
            <w:tcW w:w="586" w:type="pct"/>
            <w:tcBorders>
              <w:top w:val="nil"/>
              <w:left w:val="single" w:sz="4" w:space="0" w:color="000000"/>
              <w:bottom w:val="single" w:sz="4" w:space="0" w:color="000000"/>
              <w:right w:val="single" w:sz="4" w:space="0" w:color="000000"/>
            </w:tcBorders>
          </w:tcPr>
          <w:p w14:paraId="2D142EEE" w14:textId="77777777" w:rsidR="00E136D3" w:rsidRPr="00EA767F" w:rsidRDefault="00E136D3" w:rsidP="0049365F">
            <w:pPr>
              <w:pStyle w:val="TAC"/>
            </w:pPr>
          </w:p>
        </w:tc>
        <w:tc>
          <w:tcPr>
            <w:tcW w:w="307" w:type="pct"/>
            <w:tcBorders>
              <w:left w:val="single" w:sz="4" w:space="0" w:color="000000"/>
              <w:bottom w:val="single" w:sz="4" w:space="0" w:color="000000"/>
              <w:right w:val="single" w:sz="4" w:space="0" w:color="000000"/>
            </w:tcBorders>
          </w:tcPr>
          <w:p w14:paraId="7A59259E" w14:textId="77777777" w:rsidR="00E136D3" w:rsidRPr="00EA767F" w:rsidRDefault="00E136D3" w:rsidP="0049365F">
            <w:pPr>
              <w:pStyle w:val="TAC"/>
              <w:rPr>
                <w:rFonts w:eastAsia="MS PGothic" w:cs="Arial"/>
                <w:kern w:val="24"/>
                <w:szCs w:val="18"/>
                <w:lang w:eastAsia="ja-JP"/>
              </w:rPr>
            </w:pPr>
          </w:p>
        </w:tc>
        <w:tc>
          <w:tcPr>
            <w:tcW w:w="559" w:type="pct"/>
            <w:tcBorders>
              <w:top w:val="nil"/>
              <w:left w:val="single" w:sz="4" w:space="0" w:color="000000"/>
              <w:bottom w:val="single" w:sz="4" w:space="0" w:color="000000"/>
              <w:right w:val="single" w:sz="4" w:space="0" w:color="000000"/>
            </w:tcBorders>
          </w:tcPr>
          <w:p w14:paraId="49051157" w14:textId="77777777" w:rsidR="00E136D3" w:rsidRPr="00EA767F" w:rsidRDefault="00E136D3" w:rsidP="0049365F">
            <w:pPr>
              <w:pStyle w:val="TAC"/>
            </w:pPr>
          </w:p>
        </w:tc>
        <w:tc>
          <w:tcPr>
            <w:tcW w:w="571" w:type="pct"/>
            <w:tcBorders>
              <w:top w:val="nil"/>
              <w:left w:val="single" w:sz="4" w:space="0" w:color="000000"/>
              <w:bottom w:val="single" w:sz="4" w:space="0" w:color="000000"/>
              <w:right w:val="single" w:sz="4" w:space="0" w:color="000000"/>
            </w:tcBorders>
          </w:tcPr>
          <w:p w14:paraId="627702A8" w14:textId="77777777" w:rsidR="00E136D3" w:rsidRPr="00EA767F" w:rsidRDefault="00E136D3" w:rsidP="0049365F">
            <w:pPr>
              <w:pStyle w:val="TAC"/>
            </w:pPr>
          </w:p>
        </w:tc>
        <w:tc>
          <w:tcPr>
            <w:tcW w:w="239" w:type="pct"/>
            <w:tcBorders>
              <w:top w:val="nil"/>
              <w:left w:val="single" w:sz="4" w:space="0" w:color="000000"/>
              <w:bottom w:val="single" w:sz="4" w:space="0" w:color="000000"/>
              <w:right w:val="single" w:sz="4" w:space="0" w:color="000000"/>
            </w:tcBorders>
          </w:tcPr>
          <w:p w14:paraId="0AADCEE3" w14:textId="77777777" w:rsidR="00E136D3" w:rsidRPr="00EA767F" w:rsidRDefault="00E136D3" w:rsidP="0049365F">
            <w:pPr>
              <w:pStyle w:val="TAC"/>
            </w:pPr>
          </w:p>
        </w:tc>
        <w:tc>
          <w:tcPr>
            <w:tcW w:w="559" w:type="pct"/>
            <w:tcBorders>
              <w:top w:val="nil"/>
              <w:left w:val="single" w:sz="4" w:space="0" w:color="000000"/>
              <w:bottom w:val="single" w:sz="4" w:space="0" w:color="000000"/>
              <w:right w:val="single" w:sz="4" w:space="0" w:color="000000"/>
            </w:tcBorders>
          </w:tcPr>
          <w:p w14:paraId="48E68480" w14:textId="77777777" w:rsidR="00E136D3" w:rsidRPr="00EA767F" w:rsidRDefault="00E136D3" w:rsidP="0049365F">
            <w:pPr>
              <w:pStyle w:val="TAC"/>
            </w:pPr>
          </w:p>
        </w:tc>
        <w:tc>
          <w:tcPr>
            <w:tcW w:w="571" w:type="pct"/>
            <w:tcBorders>
              <w:top w:val="single" w:sz="4" w:space="0" w:color="000000"/>
              <w:left w:val="single" w:sz="4" w:space="0" w:color="000000"/>
              <w:bottom w:val="single" w:sz="4" w:space="0" w:color="000000"/>
              <w:right w:val="single" w:sz="4" w:space="0" w:color="000000"/>
            </w:tcBorders>
            <w:vAlign w:val="center"/>
            <w:hideMark/>
          </w:tcPr>
          <w:p w14:paraId="4E75F884" w14:textId="77777777" w:rsidR="00E136D3" w:rsidRPr="00EA767F" w:rsidRDefault="00E136D3" w:rsidP="0049365F">
            <w:pPr>
              <w:pStyle w:val="TAC"/>
            </w:pPr>
            <w:r w:rsidRPr="00EA767F">
              <w:t>≤1.08</w:t>
            </w:r>
          </w:p>
        </w:tc>
        <w:tc>
          <w:tcPr>
            <w:tcW w:w="239" w:type="pct"/>
            <w:tcBorders>
              <w:top w:val="single" w:sz="4" w:space="0" w:color="000000"/>
              <w:left w:val="single" w:sz="4" w:space="0" w:color="000000"/>
              <w:bottom w:val="single" w:sz="4" w:space="0" w:color="000000"/>
              <w:right w:val="single" w:sz="4" w:space="0" w:color="000000"/>
            </w:tcBorders>
            <w:vAlign w:val="center"/>
            <w:hideMark/>
          </w:tcPr>
          <w:p w14:paraId="1ECBCDE0" w14:textId="77777777" w:rsidR="00E136D3" w:rsidRPr="00EA767F" w:rsidRDefault="00E136D3" w:rsidP="0049365F">
            <w:pPr>
              <w:pStyle w:val="TAC"/>
            </w:pPr>
            <w:r w:rsidRPr="00EA767F">
              <w:t>A6</w:t>
            </w:r>
          </w:p>
        </w:tc>
        <w:tc>
          <w:tcPr>
            <w:tcW w:w="559" w:type="pct"/>
            <w:tcBorders>
              <w:top w:val="nil"/>
              <w:left w:val="single" w:sz="4" w:space="0" w:color="000000"/>
              <w:bottom w:val="single" w:sz="4" w:space="0" w:color="000000"/>
              <w:right w:val="single" w:sz="4" w:space="0" w:color="000000"/>
            </w:tcBorders>
          </w:tcPr>
          <w:p w14:paraId="0BA5CFC3" w14:textId="77777777" w:rsidR="00E136D3" w:rsidRPr="00EA767F" w:rsidRDefault="00E136D3" w:rsidP="0049365F">
            <w:pPr>
              <w:pStyle w:val="TAC"/>
            </w:pPr>
          </w:p>
        </w:tc>
        <w:tc>
          <w:tcPr>
            <w:tcW w:w="571" w:type="pct"/>
            <w:tcBorders>
              <w:top w:val="nil"/>
              <w:left w:val="single" w:sz="4" w:space="0" w:color="000000"/>
              <w:bottom w:val="single" w:sz="4" w:space="0" w:color="000000"/>
              <w:right w:val="single" w:sz="4" w:space="0" w:color="000000"/>
            </w:tcBorders>
          </w:tcPr>
          <w:p w14:paraId="732026F5" w14:textId="77777777" w:rsidR="00E136D3" w:rsidRPr="00EA767F" w:rsidRDefault="00E136D3" w:rsidP="0049365F">
            <w:pPr>
              <w:pStyle w:val="TAC"/>
            </w:pPr>
          </w:p>
        </w:tc>
        <w:tc>
          <w:tcPr>
            <w:tcW w:w="239" w:type="pct"/>
            <w:tcBorders>
              <w:top w:val="nil"/>
              <w:left w:val="single" w:sz="4" w:space="0" w:color="000000"/>
              <w:bottom w:val="single" w:sz="4" w:space="0" w:color="000000"/>
              <w:right w:val="single" w:sz="4" w:space="0" w:color="000000"/>
            </w:tcBorders>
          </w:tcPr>
          <w:p w14:paraId="33836AE8" w14:textId="77777777" w:rsidR="00E136D3" w:rsidRPr="00EA767F" w:rsidRDefault="00E136D3" w:rsidP="0049365F">
            <w:pPr>
              <w:pStyle w:val="TAC"/>
            </w:pPr>
          </w:p>
        </w:tc>
      </w:tr>
      <w:tr w:rsidR="00E136D3" w:rsidRPr="00EA767F" w14:paraId="0CD939C3" w14:textId="77777777" w:rsidTr="0049365F">
        <w:trPr>
          <w:jc w:val="center"/>
        </w:trPr>
        <w:tc>
          <w:tcPr>
            <w:tcW w:w="586" w:type="pct"/>
            <w:tcBorders>
              <w:top w:val="single" w:sz="4" w:space="0" w:color="000000"/>
              <w:left w:val="single" w:sz="4" w:space="0" w:color="000000"/>
              <w:bottom w:val="single" w:sz="4" w:space="0" w:color="000000"/>
              <w:right w:val="single" w:sz="4" w:space="0" w:color="000000"/>
            </w:tcBorders>
            <w:hideMark/>
          </w:tcPr>
          <w:p w14:paraId="1A7014DE" w14:textId="77777777" w:rsidR="00E136D3" w:rsidRPr="00EA767F" w:rsidRDefault="00E136D3" w:rsidP="0049365F">
            <w:pPr>
              <w:pStyle w:val="TAC"/>
            </w:pPr>
            <w:r w:rsidRPr="00EA767F">
              <w:t>10MHz</w:t>
            </w:r>
          </w:p>
        </w:tc>
        <w:tc>
          <w:tcPr>
            <w:tcW w:w="307" w:type="pct"/>
            <w:tcBorders>
              <w:top w:val="single" w:sz="4" w:space="0" w:color="000000"/>
              <w:left w:val="single" w:sz="4" w:space="0" w:color="000000"/>
              <w:bottom w:val="single" w:sz="4" w:space="0" w:color="000000"/>
              <w:right w:val="single" w:sz="4" w:space="0" w:color="000000"/>
            </w:tcBorders>
            <w:hideMark/>
          </w:tcPr>
          <w:p w14:paraId="58DD4677"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1995 &lt; Fc </w:t>
            </w:r>
            <w:r w:rsidRPr="00EA767F">
              <w:t xml:space="preserve">≤ </w:t>
            </w:r>
            <w:r w:rsidRPr="00EA767F">
              <w:rPr>
                <w:rFonts w:eastAsia="MS PGothic" w:cs="Arial"/>
                <w:kern w:val="24"/>
                <w:szCs w:val="18"/>
                <w:lang w:eastAsia="ja-JP"/>
              </w:rPr>
              <w:t>2000</w:t>
            </w:r>
          </w:p>
        </w:tc>
        <w:tc>
          <w:tcPr>
            <w:tcW w:w="559" w:type="pct"/>
            <w:tcBorders>
              <w:top w:val="single" w:sz="4" w:space="0" w:color="000000"/>
              <w:left w:val="single" w:sz="4" w:space="0" w:color="000000"/>
              <w:bottom w:val="single" w:sz="4" w:space="0" w:color="auto"/>
              <w:right w:val="single" w:sz="4" w:space="0" w:color="000000"/>
            </w:tcBorders>
            <w:vAlign w:val="center"/>
            <w:hideMark/>
          </w:tcPr>
          <w:p w14:paraId="3BE51773" w14:textId="77777777" w:rsidR="00E136D3" w:rsidRPr="00EA767F" w:rsidRDefault="00E136D3" w:rsidP="0049365F">
            <w:pPr>
              <w:pStyle w:val="TAC"/>
            </w:pPr>
            <w:r w:rsidRPr="00EA767F">
              <w:rPr>
                <w:rFonts w:cs="Arial"/>
              </w:rPr>
              <w:t>≥</w:t>
            </w:r>
            <w:r w:rsidRPr="00EA767F">
              <w:t>5.76</w:t>
            </w:r>
          </w:p>
        </w:tc>
        <w:tc>
          <w:tcPr>
            <w:tcW w:w="571" w:type="pct"/>
            <w:tcBorders>
              <w:top w:val="single" w:sz="4" w:space="0" w:color="000000"/>
              <w:left w:val="single" w:sz="4" w:space="0" w:color="000000"/>
              <w:bottom w:val="single" w:sz="4" w:space="0" w:color="000000"/>
              <w:right w:val="single" w:sz="4" w:space="0" w:color="000000"/>
            </w:tcBorders>
          </w:tcPr>
          <w:p w14:paraId="5EC176E9" w14:textId="77777777" w:rsidR="00E136D3" w:rsidRPr="00EA767F" w:rsidRDefault="00E136D3" w:rsidP="0049365F">
            <w:pPr>
              <w:pStyle w:val="TAC"/>
            </w:pPr>
          </w:p>
        </w:tc>
        <w:tc>
          <w:tcPr>
            <w:tcW w:w="239" w:type="pct"/>
            <w:tcBorders>
              <w:top w:val="single" w:sz="4" w:space="0" w:color="000000"/>
              <w:left w:val="single" w:sz="4" w:space="0" w:color="000000"/>
              <w:bottom w:val="single" w:sz="4" w:space="0" w:color="000000"/>
              <w:right w:val="single" w:sz="4" w:space="0" w:color="000000"/>
            </w:tcBorders>
            <w:hideMark/>
          </w:tcPr>
          <w:p w14:paraId="3EFBA435" w14:textId="77777777" w:rsidR="00E136D3" w:rsidRPr="00EA767F" w:rsidRDefault="00E136D3" w:rsidP="0049365F">
            <w:pPr>
              <w:pStyle w:val="TAC"/>
            </w:pPr>
            <w:r w:rsidRPr="00EA767F">
              <w:t>A5</w:t>
            </w:r>
          </w:p>
        </w:tc>
        <w:tc>
          <w:tcPr>
            <w:tcW w:w="559" w:type="pct"/>
            <w:tcBorders>
              <w:top w:val="single" w:sz="4" w:space="0" w:color="000000"/>
              <w:left w:val="single" w:sz="4" w:space="0" w:color="000000"/>
              <w:bottom w:val="single" w:sz="4" w:space="0" w:color="000000"/>
              <w:right w:val="single" w:sz="4" w:space="0" w:color="000000"/>
            </w:tcBorders>
            <w:hideMark/>
          </w:tcPr>
          <w:p w14:paraId="56D75DBE" w14:textId="77777777" w:rsidR="00E136D3" w:rsidRPr="00EA767F" w:rsidRDefault="00E136D3" w:rsidP="0049365F">
            <w:pPr>
              <w:pStyle w:val="TAC"/>
            </w:pPr>
            <w:r w:rsidRPr="00EA767F">
              <w:t>&lt;3.06</w:t>
            </w:r>
          </w:p>
        </w:tc>
        <w:tc>
          <w:tcPr>
            <w:tcW w:w="571" w:type="pct"/>
            <w:tcBorders>
              <w:top w:val="single" w:sz="4" w:space="0" w:color="000000"/>
              <w:left w:val="single" w:sz="4" w:space="0" w:color="000000"/>
              <w:bottom w:val="single" w:sz="4" w:space="0" w:color="000000"/>
              <w:right w:val="single" w:sz="4" w:space="0" w:color="000000"/>
            </w:tcBorders>
          </w:tcPr>
          <w:p w14:paraId="1F342FB9" w14:textId="77777777" w:rsidR="00E136D3" w:rsidRPr="00EA767F" w:rsidRDefault="00E136D3" w:rsidP="0049365F">
            <w:pPr>
              <w:pStyle w:val="TAC"/>
            </w:pPr>
          </w:p>
        </w:tc>
        <w:tc>
          <w:tcPr>
            <w:tcW w:w="239" w:type="pct"/>
            <w:tcBorders>
              <w:top w:val="single" w:sz="4" w:space="0" w:color="000000"/>
              <w:left w:val="single" w:sz="4" w:space="0" w:color="000000"/>
              <w:bottom w:val="single" w:sz="4" w:space="0" w:color="000000"/>
              <w:right w:val="single" w:sz="4" w:space="0" w:color="000000"/>
            </w:tcBorders>
            <w:hideMark/>
          </w:tcPr>
          <w:p w14:paraId="30177CB0" w14:textId="77777777" w:rsidR="00E136D3" w:rsidRPr="00EA767F" w:rsidRDefault="00E136D3" w:rsidP="0049365F">
            <w:pPr>
              <w:pStyle w:val="TAC"/>
            </w:pPr>
            <w:r w:rsidRPr="00EA767F">
              <w:t>A5</w:t>
            </w:r>
          </w:p>
        </w:tc>
        <w:tc>
          <w:tcPr>
            <w:tcW w:w="559" w:type="pct"/>
            <w:tcBorders>
              <w:top w:val="single" w:sz="4" w:space="0" w:color="000000"/>
              <w:left w:val="single" w:sz="4" w:space="0" w:color="000000"/>
              <w:bottom w:val="single" w:sz="4" w:space="0" w:color="000000"/>
              <w:right w:val="single" w:sz="4" w:space="0" w:color="000000"/>
            </w:tcBorders>
            <w:hideMark/>
          </w:tcPr>
          <w:p w14:paraId="1017336C" w14:textId="77777777" w:rsidR="00E136D3" w:rsidRPr="00EA767F" w:rsidRDefault="00E136D3" w:rsidP="0049365F">
            <w:pPr>
              <w:pStyle w:val="TAC"/>
            </w:pPr>
            <w:r w:rsidRPr="00EA767F">
              <w:rPr>
                <w:rFonts w:cs="Arial"/>
                <w:szCs w:val="18"/>
              </w:rPr>
              <w:t>≥</w:t>
            </w:r>
            <w:r w:rsidRPr="00EA767F">
              <w:t>3.06</w:t>
            </w:r>
          </w:p>
          <w:p w14:paraId="651C74A6" w14:textId="77777777" w:rsidR="00E136D3" w:rsidRPr="00EA767F" w:rsidRDefault="00E136D3" w:rsidP="0049365F">
            <w:pPr>
              <w:pStyle w:val="TAC"/>
            </w:pPr>
            <w:r w:rsidRPr="00EA767F">
              <w:t>&lt;5.76</w:t>
            </w:r>
          </w:p>
        </w:tc>
        <w:tc>
          <w:tcPr>
            <w:tcW w:w="571" w:type="pct"/>
            <w:tcBorders>
              <w:top w:val="single" w:sz="4" w:space="0" w:color="000000"/>
              <w:left w:val="single" w:sz="4" w:space="0" w:color="000000"/>
              <w:bottom w:val="single" w:sz="4" w:space="0" w:color="000000"/>
              <w:right w:val="single" w:sz="4" w:space="0" w:color="000000"/>
            </w:tcBorders>
            <w:hideMark/>
          </w:tcPr>
          <w:p w14:paraId="0FB3E9E9" w14:textId="77777777" w:rsidR="00E136D3" w:rsidRPr="00EA767F" w:rsidRDefault="00E136D3" w:rsidP="0049365F">
            <w:pPr>
              <w:pStyle w:val="TAC"/>
            </w:pPr>
            <w:r w:rsidRPr="00EA767F">
              <w:t>&gt;1.44</w:t>
            </w:r>
          </w:p>
        </w:tc>
        <w:tc>
          <w:tcPr>
            <w:tcW w:w="239" w:type="pct"/>
            <w:tcBorders>
              <w:top w:val="single" w:sz="4" w:space="0" w:color="000000"/>
              <w:left w:val="single" w:sz="4" w:space="0" w:color="000000"/>
              <w:bottom w:val="single" w:sz="4" w:space="0" w:color="000000"/>
              <w:right w:val="single" w:sz="4" w:space="0" w:color="000000"/>
            </w:tcBorders>
            <w:hideMark/>
          </w:tcPr>
          <w:p w14:paraId="04214ED0" w14:textId="77777777" w:rsidR="00E136D3" w:rsidRPr="00EA767F" w:rsidRDefault="00E136D3" w:rsidP="0049365F">
            <w:pPr>
              <w:pStyle w:val="TAC"/>
            </w:pPr>
            <w:r w:rsidRPr="00EA767F">
              <w:t>A6</w:t>
            </w:r>
          </w:p>
        </w:tc>
      </w:tr>
      <w:tr w:rsidR="00E136D3" w:rsidRPr="00EA767F" w14:paraId="70FC7C62" w14:textId="77777777" w:rsidTr="0049365F">
        <w:trPr>
          <w:jc w:val="center"/>
        </w:trPr>
        <w:tc>
          <w:tcPr>
            <w:tcW w:w="586" w:type="pct"/>
            <w:tcBorders>
              <w:top w:val="single" w:sz="4" w:space="0" w:color="000000"/>
              <w:left w:val="single" w:sz="4" w:space="0" w:color="000000"/>
              <w:bottom w:val="nil"/>
              <w:right w:val="single" w:sz="4" w:space="0" w:color="000000"/>
            </w:tcBorders>
            <w:hideMark/>
          </w:tcPr>
          <w:p w14:paraId="0489AA29" w14:textId="77777777" w:rsidR="00E136D3" w:rsidRPr="00EA767F" w:rsidRDefault="00E136D3" w:rsidP="0049365F">
            <w:pPr>
              <w:pStyle w:val="TAC"/>
            </w:pPr>
            <w:r w:rsidRPr="00EA767F">
              <w:t>15MHz</w:t>
            </w:r>
          </w:p>
        </w:tc>
        <w:tc>
          <w:tcPr>
            <w:tcW w:w="307" w:type="pct"/>
            <w:tcBorders>
              <w:top w:val="single" w:sz="4" w:space="0" w:color="000000"/>
              <w:left w:val="single" w:sz="4" w:space="0" w:color="000000"/>
              <w:bottom w:val="nil"/>
              <w:right w:val="single" w:sz="4" w:space="0" w:color="000000"/>
            </w:tcBorders>
            <w:hideMark/>
          </w:tcPr>
          <w:p w14:paraId="3051A2D7" w14:textId="77777777" w:rsidR="00E136D3" w:rsidRPr="00EA767F" w:rsidRDefault="00E136D3" w:rsidP="0049365F">
            <w:pPr>
              <w:pStyle w:val="TAC"/>
              <w:rPr>
                <w:rFonts w:cs="Arial"/>
                <w:szCs w:val="18"/>
              </w:rPr>
            </w:pPr>
            <w:r w:rsidRPr="00EA767F">
              <w:rPr>
                <w:rFonts w:eastAsia="MS PGothic" w:cs="Arial"/>
                <w:kern w:val="24"/>
                <w:szCs w:val="18"/>
                <w:lang w:eastAsia="ja-JP"/>
              </w:rPr>
              <w:t xml:space="preserve">1972.5 &lt; Fc </w:t>
            </w:r>
            <w:r w:rsidRPr="00EA767F">
              <w:t xml:space="preserve">≤ </w:t>
            </w:r>
            <w:r w:rsidRPr="00EA767F">
              <w:rPr>
                <w:rFonts w:eastAsia="MS PGothic" w:cs="Arial"/>
                <w:kern w:val="24"/>
                <w:szCs w:val="18"/>
                <w:lang w:eastAsia="ja-JP"/>
              </w:rPr>
              <w:t>1987.5</w:t>
            </w:r>
          </w:p>
        </w:tc>
        <w:tc>
          <w:tcPr>
            <w:tcW w:w="559" w:type="pct"/>
            <w:tcBorders>
              <w:top w:val="single" w:sz="4" w:space="0" w:color="000000"/>
              <w:left w:val="single" w:sz="4" w:space="0" w:color="000000"/>
              <w:bottom w:val="nil"/>
              <w:right w:val="single" w:sz="4" w:space="0" w:color="000000"/>
            </w:tcBorders>
          </w:tcPr>
          <w:p w14:paraId="46E0D192" w14:textId="77777777" w:rsidR="00E136D3" w:rsidRPr="00EA767F" w:rsidRDefault="00E136D3" w:rsidP="0049365F">
            <w:pPr>
              <w:pStyle w:val="TAC"/>
            </w:pPr>
          </w:p>
        </w:tc>
        <w:tc>
          <w:tcPr>
            <w:tcW w:w="571" w:type="pct"/>
            <w:tcBorders>
              <w:top w:val="single" w:sz="4" w:space="0" w:color="000000"/>
              <w:left w:val="single" w:sz="4" w:space="0" w:color="000000"/>
              <w:bottom w:val="nil"/>
              <w:right w:val="single" w:sz="4" w:space="0" w:color="000000"/>
            </w:tcBorders>
            <w:hideMark/>
          </w:tcPr>
          <w:p w14:paraId="39D4A21C" w14:textId="77777777" w:rsidR="00E136D3" w:rsidRPr="00EA767F" w:rsidRDefault="00E136D3" w:rsidP="0049365F">
            <w:pPr>
              <w:pStyle w:val="TAC"/>
            </w:pPr>
            <w:r w:rsidRPr="00EA767F">
              <w:t>&gt;6.84</w:t>
            </w:r>
          </w:p>
        </w:tc>
        <w:tc>
          <w:tcPr>
            <w:tcW w:w="239" w:type="pct"/>
            <w:tcBorders>
              <w:top w:val="single" w:sz="4" w:space="0" w:color="000000"/>
              <w:left w:val="single" w:sz="4" w:space="0" w:color="000000"/>
              <w:bottom w:val="nil"/>
              <w:right w:val="single" w:sz="4" w:space="0" w:color="000000"/>
            </w:tcBorders>
            <w:hideMark/>
          </w:tcPr>
          <w:p w14:paraId="2D5BDE5F" w14:textId="77777777" w:rsidR="00E136D3" w:rsidRPr="00EA767F" w:rsidRDefault="00E136D3" w:rsidP="0049365F">
            <w:pPr>
              <w:pStyle w:val="TAC"/>
            </w:pPr>
            <w:r w:rsidRPr="00EA767F">
              <w:t>A1</w:t>
            </w:r>
          </w:p>
        </w:tc>
        <w:tc>
          <w:tcPr>
            <w:tcW w:w="559" w:type="pct"/>
            <w:tcBorders>
              <w:top w:val="single" w:sz="4" w:space="0" w:color="000000"/>
              <w:left w:val="single" w:sz="4" w:space="0" w:color="000000"/>
              <w:bottom w:val="nil"/>
              <w:right w:val="single" w:sz="4" w:space="0" w:color="000000"/>
            </w:tcBorders>
            <w:hideMark/>
          </w:tcPr>
          <w:p w14:paraId="386E9FF4" w14:textId="77777777" w:rsidR="00E136D3" w:rsidRPr="00EA767F" w:rsidRDefault="00E136D3" w:rsidP="0049365F">
            <w:pPr>
              <w:pStyle w:val="TAC"/>
            </w:pPr>
            <w:r w:rsidRPr="00EA767F">
              <w:rPr>
                <w:rFonts w:cs="Arial"/>
              </w:rPr>
              <w:t>≥</w:t>
            </w:r>
            <w:r w:rsidRPr="00EA767F">
              <w:t>10.8</w:t>
            </w:r>
          </w:p>
        </w:tc>
        <w:tc>
          <w:tcPr>
            <w:tcW w:w="571" w:type="pct"/>
            <w:tcBorders>
              <w:top w:val="single" w:sz="4" w:space="0" w:color="000000"/>
              <w:left w:val="single" w:sz="4" w:space="0" w:color="000000"/>
              <w:bottom w:val="single" w:sz="4" w:space="0" w:color="000000"/>
              <w:right w:val="single" w:sz="4" w:space="0" w:color="000000"/>
            </w:tcBorders>
            <w:vAlign w:val="center"/>
            <w:hideMark/>
          </w:tcPr>
          <w:p w14:paraId="06FB2B63" w14:textId="77777777" w:rsidR="00E136D3" w:rsidRPr="00EA767F" w:rsidRDefault="00E136D3" w:rsidP="0049365F">
            <w:pPr>
              <w:pStyle w:val="TAC"/>
            </w:pPr>
            <w:r w:rsidRPr="00EA767F">
              <w:t>&gt;1.08 ≤6.84</w:t>
            </w:r>
          </w:p>
        </w:tc>
        <w:tc>
          <w:tcPr>
            <w:tcW w:w="239" w:type="pct"/>
            <w:tcBorders>
              <w:top w:val="single" w:sz="4" w:space="0" w:color="000000"/>
              <w:left w:val="single" w:sz="4" w:space="0" w:color="000000"/>
              <w:bottom w:val="single" w:sz="4" w:space="0" w:color="000000"/>
              <w:right w:val="single" w:sz="4" w:space="0" w:color="000000"/>
            </w:tcBorders>
            <w:vAlign w:val="center"/>
            <w:hideMark/>
          </w:tcPr>
          <w:p w14:paraId="6CBC1CF9" w14:textId="77777777" w:rsidR="00E136D3" w:rsidRPr="00EA767F" w:rsidRDefault="00E136D3" w:rsidP="0049365F">
            <w:pPr>
              <w:pStyle w:val="TAC"/>
            </w:pPr>
            <w:r w:rsidRPr="00EA767F">
              <w:t>A2</w:t>
            </w:r>
          </w:p>
        </w:tc>
        <w:tc>
          <w:tcPr>
            <w:tcW w:w="559" w:type="pct"/>
            <w:tcBorders>
              <w:top w:val="single" w:sz="4" w:space="0" w:color="000000"/>
              <w:left w:val="single" w:sz="4" w:space="0" w:color="000000"/>
              <w:bottom w:val="nil"/>
              <w:right w:val="single" w:sz="4" w:space="0" w:color="000000"/>
            </w:tcBorders>
            <w:hideMark/>
          </w:tcPr>
          <w:p w14:paraId="07B07C83" w14:textId="77777777" w:rsidR="00E136D3" w:rsidRPr="00EA767F" w:rsidRDefault="00E136D3" w:rsidP="0049365F">
            <w:pPr>
              <w:pStyle w:val="TAC"/>
            </w:pPr>
            <w:r w:rsidRPr="00EA767F">
              <w:t>&lt;10.8</w:t>
            </w:r>
          </w:p>
        </w:tc>
        <w:tc>
          <w:tcPr>
            <w:tcW w:w="571" w:type="pct"/>
            <w:tcBorders>
              <w:top w:val="single" w:sz="4" w:space="0" w:color="000000"/>
              <w:left w:val="single" w:sz="4" w:space="0" w:color="000000"/>
              <w:bottom w:val="nil"/>
              <w:right w:val="single" w:sz="4" w:space="0" w:color="000000"/>
            </w:tcBorders>
            <w:hideMark/>
          </w:tcPr>
          <w:p w14:paraId="18A57167" w14:textId="77777777" w:rsidR="00E136D3" w:rsidRPr="00EA767F" w:rsidRDefault="00E136D3" w:rsidP="0049365F">
            <w:pPr>
              <w:pStyle w:val="TAC"/>
            </w:pPr>
            <w:r w:rsidRPr="00EA767F">
              <w:t>≤6.84</w:t>
            </w:r>
          </w:p>
        </w:tc>
        <w:tc>
          <w:tcPr>
            <w:tcW w:w="239" w:type="pct"/>
            <w:tcBorders>
              <w:top w:val="single" w:sz="4" w:space="0" w:color="000000"/>
              <w:left w:val="single" w:sz="4" w:space="0" w:color="000000"/>
              <w:bottom w:val="nil"/>
              <w:right w:val="single" w:sz="4" w:space="0" w:color="000000"/>
            </w:tcBorders>
            <w:hideMark/>
          </w:tcPr>
          <w:p w14:paraId="1DFC3EA8" w14:textId="77777777" w:rsidR="00E136D3" w:rsidRPr="00EA767F" w:rsidRDefault="00E136D3" w:rsidP="0049365F">
            <w:pPr>
              <w:pStyle w:val="TAC"/>
            </w:pPr>
            <w:r w:rsidRPr="00EA767F">
              <w:t>A3</w:t>
            </w:r>
          </w:p>
        </w:tc>
      </w:tr>
      <w:tr w:rsidR="00E136D3" w:rsidRPr="00EA767F" w14:paraId="32136ED9" w14:textId="77777777" w:rsidTr="0049365F">
        <w:trPr>
          <w:jc w:val="center"/>
        </w:trPr>
        <w:tc>
          <w:tcPr>
            <w:tcW w:w="586" w:type="pct"/>
            <w:tcBorders>
              <w:top w:val="nil"/>
              <w:left w:val="single" w:sz="4" w:space="0" w:color="000000"/>
              <w:bottom w:val="single" w:sz="4" w:space="0" w:color="000000"/>
              <w:right w:val="single" w:sz="4" w:space="0" w:color="000000"/>
            </w:tcBorders>
          </w:tcPr>
          <w:p w14:paraId="213CB523" w14:textId="77777777" w:rsidR="00E136D3" w:rsidRPr="00EA767F" w:rsidRDefault="00E136D3" w:rsidP="0049365F">
            <w:pPr>
              <w:pStyle w:val="TAC"/>
            </w:pPr>
          </w:p>
        </w:tc>
        <w:tc>
          <w:tcPr>
            <w:tcW w:w="307" w:type="pct"/>
            <w:tcBorders>
              <w:top w:val="nil"/>
              <w:left w:val="single" w:sz="4" w:space="0" w:color="000000"/>
              <w:bottom w:val="single" w:sz="4" w:space="0" w:color="000000"/>
              <w:right w:val="single" w:sz="4" w:space="0" w:color="000000"/>
            </w:tcBorders>
          </w:tcPr>
          <w:p w14:paraId="30FDCB2B" w14:textId="77777777" w:rsidR="00E136D3" w:rsidRPr="00EA767F" w:rsidRDefault="00E136D3" w:rsidP="0049365F">
            <w:pPr>
              <w:pStyle w:val="TAC"/>
              <w:rPr>
                <w:rFonts w:eastAsia="MS PGothic" w:cs="Arial"/>
                <w:kern w:val="24"/>
                <w:szCs w:val="18"/>
                <w:lang w:eastAsia="ja-JP"/>
              </w:rPr>
            </w:pPr>
          </w:p>
        </w:tc>
        <w:tc>
          <w:tcPr>
            <w:tcW w:w="559" w:type="pct"/>
            <w:tcBorders>
              <w:top w:val="nil"/>
              <w:left w:val="single" w:sz="4" w:space="0" w:color="000000"/>
              <w:bottom w:val="single" w:sz="4" w:space="0" w:color="000000"/>
              <w:right w:val="single" w:sz="4" w:space="0" w:color="000000"/>
            </w:tcBorders>
          </w:tcPr>
          <w:p w14:paraId="13680717" w14:textId="77777777" w:rsidR="00E136D3" w:rsidRPr="00EA767F" w:rsidRDefault="00E136D3" w:rsidP="0049365F">
            <w:pPr>
              <w:pStyle w:val="TAC"/>
            </w:pPr>
          </w:p>
        </w:tc>
        <w:tc>
          <w:tcPr>
            <w:tcW w:w="571" w:type="pct"/>
            <w:tcBorders>
              <w:top w:val="nil"/>
              <w:left w:val="single" w:sz="4" w:space="0" w:color="000000"/>
              <w:bottom w:val="single" w:sz="4" w:space="0" w:color="000000"/>
              <w:right w:val="single" w:sz="4" w:space="0" w:color="000000"/>
            </w:tcBorders>
          </w:tcPr>
          <w:p w14:paraId="18E4C85D" w14:textId="77777777" w:rsidR="00E136D3" w:rsidRPr="00EA767F" w:rsidRDefault="00E136D3" w:rsidP="0049365F">
            <w:pPr>
              <w:pStyle w:val="TAC"/>
            </w:pPr>
          </w:p>
        </w:tc>
        <w:tc>
          <w:tcPr>
            <w:tcW w:w="239" w:type="pct"/>
            <w:tcBorders>
              <w:top w:val="nil"/>
              <w:left w:val="single" w:sz="4" w:space="0" w:color="000000"/>
              <w:bottom w:val="single" w:sz="4" w:space="0" w:color="000000"/>
              <w:right w:val="single" w:sz="4" w:space="0" w:color="000000"/>
            </w:tcBorders>
          </w:tcPr>
          <w:p w14:paraId="1BE74472" w14:textId="77777777" w:rsidR="00E136D3" w:rsidRPr="00EA767F" w:rsidRDefault="00E136D3" w:rsidP="0049365F">
            <w:pPr>
              <w:pStyle w:val="TAC"/>
            </w:pPr>
          </w:p>
        </w:tc>
        <w:tc>
          <w:tcPr>
            <w:tcW w:w="559" w:type="pct"/>
            <w:tcBorders>
              <w:top w:val="nil"/>
              <w:left w:val="single" w:sz="4" w:space="0" w:color="000000"/>
              <w:bottom w:val="single" w:sz="4" w:space="0" w:color="000000"/>
              <w:right w:val="single" w:sz="4" w:space="0" w:color="000000"/>
            </w:tcBorders>
          </w:tcPr>
          <w:p w14:paraId="123986C9" w14:textId="77777777" w:rsidR="00E136D3" w:rsidRPr="00EA767F" w:rsidRDefault="00E136D3" w:rsidP="0049365F">
            <w:pPr>
              <w:pStyle w:val="TAC"/>
            </w:pPr>
          </w:p>
        </w:tc>
        <w:tc>
          <w:tcPr>
            <w:tcW w:w="571" w:type="pct"/>
            <w:tcBorders>
              <w:top w:val="single" w:sz="4" w:space="0" w:color="000000"/>
              <w:left w:val="single" w:sz="4" w:space="0" w:color="000000"/>
              <w:bottom w:val="single" w:sz="4" w:space="0" w:color="000000"/>
              <w:right w:val="single" w:sz="4" w:space="0" w:color="000000"/>
            </w:tcBorders>
            <w:hideMark/>
          </w:tcPr>
          <w:p w14:paraId="43F4776E" w14:textId="77777777" w:rsidR="00E136D3" w:rsidRPr="00EA767F" w:rsidRDefault="00E136D3" w:rsidP="0049365F">
            <w:pPr>
              <w:pStyle w:val="TAC"/>
            </w:pPr>
            <w:r w:rsidRPr="00EA767F">
              <w:t>≤1.08</w:t>
            </w:r>
          </w:p>
        </w:tc>
        <w:tc>
          <w:tcPr>
            <w:tcW w:w="239" w:type="pct"/>
            <w:tcBorders>
              <w:top w:val="single" w:sz="4" w:space="0" w:color="000000"/>
              <w:left w:val="single" w:sz="4" w:space="0" w:color="000000"/>
              <w:bottom w:val="single" w:sz="4" w:space="0" w:color="000000"/>
              <w:right w:val="single" w:sz="4" w:space="0" w:color="000000"/>
            </w:tcBorders>
            <w:hideMark/>
          </w:tcPr>
          <w:p w14:paraId="14968976" w14:textId="77777777" w:rsidR="00E136D3" w:rsidRPr="00EA767F" w:rsidRDefault="00E136D3" w:rsidP="0049365F">
            <w:pPr>
              <w:pStyle w:val="TAC"/>
            </w:pPr>
            <w:r w:rsidRPr="00EA767F">
              <w:t>A6</w:t>
            </w:r>
          </w:p>
        </w:tc>
        <w:tc>
          <w:tcPr>
            <w:tcW w:w="559" w:type="pct"/>
            <w:tcBorders>
              <w:top w:val="nil"/>
              <w:left w:val="single" w:sz="4" w:space="0" w:color="000000"/>
              <w:bottom w:val="single" w:sz="4" w:space="0" w:color="000000"/>
              <w:right w:val="single" w:sz="4" w:space="0" w:color="000000"/>
            </w:tcBorders>
          </w:tcPr>
          <w:p w14:paraId="6E2426D1" w14:textId="77777777" w:rsidR="00E136D3" w:rsidRPr="00EA767F" w:rsidRDefault="00E136D3" w:rsidP="0049365F">
            <w:pPr>
              <w:pStyle w:val="TAC"/>
            </w:pPr>
          </w:p>
        </w:tc>
        <w:tc>
          <w:tcPr>
            <w:tcW w:w="571" w:type="pct"/>
            <w:tcBorders>
              <w:top w:val="nil"/>
              <w:left w:val="single" w:sz="4" w:space="0" w:color="000000"/>
              <w:bottom w:val="single" w:sz="4" w:space="0" w:color="000000"/>
              <w:right w:val="single" w:sz="4" w:space="0" w:color="000000"/>
            </w:tcBorders>
          </w:tcPr>
          <w:p w14:paraId="7BF20D8B" w14:textId="77777777" w:rsidR="00E136D3" w:rsidRPr="00EA767F" w:rsidRDefault="00E136D3" w:rsidP="0049365F">
            <w:pPr>
              <w:pStyle w:val="TAC"/>
            </w:pPr>
          </w:p>
        </w:tc>
        <w:tc>
          <w:tcPr>
            <w:tcW w:w="239" w:type="pct"/>
            <w:tcBorders>
              <w:top w:val="nil"/>
              <w:left w:val="single" w:sz="4" w:space="0" w:color="000000"/>
              <w:bottom w:val="single" w:sz="4" w:space="0" w:color="000000"/>
              <w:right w:val="single" w:sz="4" w:space="0" w:color="000000"/>
            </w:tcBorders>
          </w:tcPr>
          <w:p w14:paraId="0FFE83D0" w14:textId="77777777" w:rsidR="00E136D3" w:rsidRPr="00EA767F" w:rsidRDefault="00E136D3" w:rsidP="0049365F">
            <w:pPr>
              <w:pStyle w:val="TAC"/>
            </w:pPr>
          </w:p>
        </w:tc>
      </w:tr>
      <w:tr w:rsidR="00E136D3" w:rsidRPr="00EA767F" w14:paraId="2DBEA210" w14:textId="77777777" w:rsidTr="0049365F">
        <w:trPr>
          <w:jc w:val="center"/>
        </w:trPr>
        <w:tc>
          <w:tcPr>
            <w:tcW w:w="586" w:type="pct"/>
            <w:tcBorders>
              <w:top w:val="single" w:sz="4" w:space="0" w:color="000000"/>
              <w:left w:val="single" w:sz="4" w:space="0" w:color="000000"/>
              <w:bottom w:val="single" w:sz="4" w:space="0" w:color="000000"/>
              <w:right w:val="single" w:sz="4" w:space="0" w:color="000000"/>
            </w:tcBorders>
            <w:hideMark/>
          </w:tcPr>
          <w:p w14:paraId="2E903BB9" w14:textId="77777777" w:rsidR="00E136D3" w:rsidRPr="00EA767F" w:rsidRDefault="00E136D3" w:rsidP="0049365F">
            <w:pPr>
              <w:pStyle w:val="TAC"/>
            </w:pPr>
            <w:r w:rsidRPr="00EA767F">
              <w:t>15MHz</w:t>
            </w:r>
          </w:p>
        </w:tc>
        <w:tc>
          <w:tcPr>
            <w:tcW w:w="307" w:type="pct"/>
            <w:tcBorders>
              <w:top w:val="single" w:sz="4" w:space="0" w:color="000000"/>
              <w:left w:val="single" w:sz="4" w:space="0" w:color="000000"/>
              <w:bottom w:val="single" w:sz="4" w:space="0" w:color="000000"/>
              <w:right w:val="single" w:sz="4" w:space="0" w:color="000000"/>
            </w:tcBorders>
            <w:hideMark/>
          </w:tcPr>
          <w:p w14:paraId="6E4FE738" w14:textId="77777777" w:rsidR="00E136D3" w:rsidRPr="00EA767F" w:rsidRDefault="00E136D3" w:rsidP="0049365F">
            <w:pPr>
              <w:pStyle w:val="TAC"/>
              <w:rPr>
                <w:rFonts w:cs="Arial"/>
                <w:szCs w:val="18"/>
              </w:rPr>
            </w:pPr>
            <w:r w:rsidRPr="00EA767F">
              <w:rPr>
                <w:rFonts w:eastAsia="MS PGothic" w:cs="Arial"/>
                <w:kern w:val="24"/>
                <w:szCs w:val="18"/>
                <w:lang w:eastAsia="ja-JP"/>
              </w:rPr>
              <w:t xml:space="preserve">1987.5 &lt; Fc </w:t>
            </w:r>
            <w:r w:rsidRPr="00EA767F">
              <w:t xml:space="preserve">≤ </w:t>
            </w:r>
            <w:r w:rsidRPr="00EA767F">
              <w:rPr>
                <w:rFonts w:eastAsia="MS PGothic" w:cs="Arial"/>
                <w:kern w:val="24"/>
                <w:szCs w:val="18"/>
                <w:lang w:eastAsia="ja-JP"/>
              </w:rPr>
              <w:t>1997.5</w:t>
            </w:r>
          </w:p>
        </w:tc>
        <w:tc>
          <w:tcPr>
            <w:tcW w:w="559" w:type="pct"/>
            <w:tcBorders>
              <w:top w:val="single" w:sz="4" w:space="0" w:color="000000"/>
              <w:left w:val="single" w:sz="4" w:space="0" w:color="000000"/>
              <w:bottom w:val="single" w:sz="4" w:space="0" w:color="000000"/>
              <w:right w:val="single" w:sz="4" w:space="0" w:color="000000"/>
            </w:tcBorders>
            <w:hideMark/>
          </w:tcPr>
          <w:p w14:paraId="0A664655" w14:textId="77777777" w:rsidR="00E136D3" w:rsidRPr="00EA767F" w:rsidRDefault="00E136D3" w:rsidP="0049365F">
            <w:pPr>
              <w:pStyle w:val="TAC"/>
            </w:pPr>
            <w:r w:rsidRPr="00EA767F">
              <w:rPr>
                <w:rFonts w:cs="Arial"/>
              </w:rPr>
              <w:t>≥</w:t>
            </w:r>
            <w:r w:rsidRPr="00EA767F">
              <w:t>8.64</w:t>
            </w:r>
          </w:p>
        </w:tc>
        <w:tc>
          <w:tcPr>
            <w:tcW w:w="571" w:type="pct"/>
            <w:tcBorders>
              <w:top w:val="single" w:sz="4" w:space="0" w:color="000000"/>
              <w:left w:val="single" w:sz="4" w:space="0" w:color="000000"/>
              <w:bottom w:val="single" w:sz="4" w:space="0" w:color="000000"/>
              <w:right w:val="single" w:sz="4" w:space="0" w:color="000000"/>
            </w:tcBorders>
          </w:tcPr>
          <w:p w14:paraId="10A4EF71" w14:textId="77777777" w:rsidR="00E136D3" w:rsidRPr="00EA767F" w:rsidRDefault="00E136D3" w:rsidP="0049365F">
            <w:pPr>
              <w:pStyle w:val="TAC"/>
            </w:pPr>
          </w:p>
        </w:tc>
        <w:tc>
          <w:tcPr>
            <w:tcW w:w="239" w:type="pct"/>
            <w:tcBorders>
              <w:top w:val="single" w:sz="4" w:space="0" w:color="000000"/>
              <w:left w:val="single" w:sz="4" w:space="0" w:color="000000"/>
              <w:bottom w:val="single" w:sz="4" w:space="0" w:color="000000"/>
              <w:right w:val="single" w:sz="4" w:space="0" w:color="000000"/>
            </w:tcBorders>
            <w:hideMark/>
          </w:tcPr>
          <w:p w14:paraId="22827D3F" w14:textId="77777777" w:rsidR="00E136D3" w:rsidRPr="00EA767F" w:rsidRDefault="00E136D3" w:rsidP="0049365F">
            <w:pPr>
              <w:pStyle w:val="TAC"/>
            </w:pPr>
            <w:r w:rsidRPr="00EA767F">
              <w:t>A5</w:t>
            </w:r>
          </w:p>
        </w:tc>
        <w:tc>
          <w:tcPr>
            <w:tcW w:w="559" w:type="pct"/>
            <w:tcBorders>
              <w:top w:val="single" w:sz="4" w:space="0" w:color="000000"/>
              <w:left w:val="single" w:sz="4" w:space="0" w:color="000000"/>
              <w:bottom w:val="single" w:sz="4" w:space="0" w:color="000000"/>
              <w:right w:val="single" w:sz="4" w:space="0" w:color="000000"/>
            </w:tcBorders>
            <w:shd w:val="clear" w:color="auto" w:fill="FFFF00"/>
            <w:hideMark/>
          </w:tcPr>
          <w:p w14:paraId="030BA066" w14:textId="77777777" w:rsidR="00E136D3" w:rsidRPr="00EA767F" w:rsidRDefault="00E136D3" w:rsidP="0049365F">
            <w:pPr>
              <w:pStyle w:val="TAC"/>
            </w:pPr>
            <w:r w:rsidRPr="00EA767F">
              <w:t>&lt;4.14</w:t>
            </w:r>
          </w:p>
        </w:tc>
        <w:tc>
          <w:tcPr>
            <w:tcW w:w="571" w:type="pct"/>
            <w:tcBorders>
              <w:top w:val="single" w:sz="4" w:space="0" w:color="000000"/>
              <w:left w:val="single" w:sz="4" w:space="0" w:color="000000"/>
              <w:bottom w:val="single" w:sz="4" w:space="0" w:color="000000"/>
              <w:right w:val="single" w:sz="4" w:space="0" w:color="000000"/>
            </w:tcBorders>
          </w:tcPr>
          <w:p w14:paraId="7015199B" w14:textId="77777777" w:rsidR="00E136D3" w:rsidRPr="00EA767F" w:rsidRDefault="00E136D3" w:rsidP="0049365F">
            <w:pPr>
              <w:pStyle w:val="TAC"/>
            </w:pPr>
          </w:p>
        </w:tc>
        <w:tc>
          <w:tcPr>
            <w:tcW w:w="239" w:type="pct"/>
            <w:tcBorders>
              <w:top w:val="single" w:sz="4" w:space="0" w:color="000000"/>
              <w:left w:val="single" w:sz="4" w:space="0" w:color="000000"/>
              <w:bottom w:val="single" w:sz="4" w:space="0" w:color="000000"/>
              <w:right w:val="single" w:sz="4" w:space="0" w:color="000000"/>
            </w:tcBorders>
            <w:hideMark/>
          </w:tcPr>
          <w:p w14:paraId="7484441F" w14:textId="77777777" w:rsidR="00E136D3" w:rsidRPr="00EA767F" w:rsidRDefault="00E136D3" w:rsidP="0049365F">
            <w:pPr>
              <w:pStyle w:val="TAC"/>
            </w:pPr>
            <w:r w:rsidRPr="00EA767F">
              <w:t>A5</w:t>
            </w:r>
          </w:p>
        </w:tc>
        <w:tc>
          <w:tcPr>
            <w:tcW w:w="559" w:type="pct"/>
            <w:tcBorders>
              <w:top w:val="single" w:sz="4" w:space="0" w:color="000000"/>
              <w:left w:val="single" w:sz="4" w:space="0" w:color="000000"/>
              <w:bottom w:val="single" w:sz="4" w:space="0" w:color="000000"/>
              <w:right w:val="single" w:sz="4" w:space="0" w:color="000000"/>
            </w:tcBorders>
            <w:shd w:val="clear" w:color="auto" w:fill="FFFF00"/>
            <w:hideMark/>
          </w:tcPr>
          <w:p w14:paraId="113650ED" w14:textId="77777777" w:rsidR="00E136D3" w:rsidRPr="00EA767F" w:rsidRDefault="00E136D3" w:rsidP="0049365F">
            <w:pPr>
              <w:pStyle w:val="TAC"/>
            </w:pPr>
            <w:r w:rsidRPr="00EA767F">
              <w:rPr>
                <w:rFonts w:cs="Arial"/>
                <w:szCs w:val="18"/>
              </w:rPr>
              <w:t>≥</w:t>
            </w:r>
            <w:r w:rsidRPr="00EA767F">
              <w:t>4.14</w:t>
            </w:r>
          </w:p>
          <w:p w14:paraId="6BCB4AB8" w14:textId="77777777" w:rsidR="00E136D3" w:rsidRPr="00EA767F" w:rsidRDefault="00E136D3" w:rsidP="0049365F">
            <w:pPr>
              <w:pStyle w:val="TAC"/>
            </w:pPr>
            <w:r w:rsidRPr="00EA767F">
              <w:t>&lt;8.64</w:t>
            </w:r>
          </w:p>
        </w:tc>
        <w:tc>
          <w:tcPr>
            <w:tcW w:w="571" w:type="pct"/>
            <w:tcBorders>
              <w:top w:val="single" w:sz="4" w:space="0" w:color="000000"/>
              <w:left w:val="single" w:sz="4" w:space="0" w:color="000000"/>
              <w:bottom w:val="single" w:sz="4" w:space="0" w:color="000000"/>
              <w:right w:val="single" w:sz="4" w:space="0" w:color="000000"/>
            </w:tcBorders>
            <w:hideMark/>
          </w:tcPr>
          <w:p w14:paraId="70FE5EA4" w14:textId="77777777" w:rsidR="00E136D3" w:rsidRPr="00EA767F" w:rsidRDefault="00E136D3" w:rsidP="0049365F">
            <w:pPr>
              <w:pStyle w:val="TAC"/>
            </w:pPr>
            <w:r w:rsidRPr="00EA767F">
              <w:t>&gt;1.44</w:t>
            </w:r>
          </w:p>
        </w:tc>
        <w:tc>
          <w:tcPr>
            <w:tcW w:w="239" w:type="pct"/>
            <w:tcBorders>
              <w:top w:val="single" w:sz="4" w:space="0" w:color="000000"/>
              <w:left w:val="single" w:sz="4" w:space="0" w:color="000000"/>
              <w:bottom w:val="single" w:sz="4" w:space="0" w:color="000000"/>
              <w:right w:val="single" w:sz="4" w:space="0" w:color="000000"/>
            </w:tcBorders>
            <w:hideMark/>
          </w:tcPr>
          <w:p w14:paraId="6981A5B3" w14:textId="77777777" w:rsidR="00E136D3" w:rsidRPr="00EA767F" w:rsidRDefault="00E136D3" w:rsidP="0049365F">
            <w:pPr>
              <w:pStyle w:val="TAC"/>
            </w:pPr>
            <w:r w:rsidRPr="00EA767F">
              <w:t>A6</w:t>
            </w:r>
          </w:p>
        </w:tc>
      </w:tr>
      <w:tr w:rsidR="00E136D3" w:rsidRPr="00EA767F" w14:paraId="0FCF2AD1" w14:textId="77777777" w:rsidTr="0049365F">
        <w:trPr>
          <w:jc w:val="center"/>
        </w:trPr>
        <w:tc>
          <w:tcPr>
            <w:tcW w:w="586" w:type="pct"/>
            <w:tcBorders>
              <w:top w:val="single" w:sz="4" w:space="0" w:color="000000"/>
              <w:left w:val="single" w:sz="4" w:space="0" w:color="000000"/>
              <w:bottom w:val="single" w:sz="4" w:space="0" w:color="000000"/>
              <w:right w:val="single" w:sz="4" w:space="0" w:color="000000"/>
            </w:tcBorders>
            <w:hideMark/>
          </w:tcPr>
          <w:p w14:paraId="055C1815" w14:textId="77777777" w:rsidR="00E136D3" w:rsidRPr="00EA767F" w:rsidRDefault="00E136D3" w:rsidP="0049365F">
            <w:pPr>
              <w:pStyle w:val="TAC"/>
            </w:pPr>
            <w:r w:rsidRPr="00EA767F">
              <w:t>20MHz</w:t>
            </w:r>
          </w:p>
        </w:tc>
        <w:tc>
          <w:tcPr>
            <w:tcW w:w="307" w:type="pct"/>
            <w:tcBorders>
              <w:top w:val="single" w:sz="4" w:space="0" w:color="000000"/>
              <w:left w:val="single" w:sz="4" w:space="0" w:color="000000"/>
              <w:bottom w:val="single" w:sz="4" w:space="0" w:color="000000"/>
              <w:right w:val="single" w:sz="4" w:space="0" w:color="000000"/>
            </w:tcBorders>
            <w:hideMark/>
          </w:tcPr>
          <w:p w14:paraId="3914900E" w14:textId="77777777" w:rsidR="00E136D3" w:rsidRPr="00EA767F" w:rsidRDefault="00E136D3" w:rsidP="0049365F">
            <w:pPr>
              <w:pStyle w:val="TAC"/>
              <w:rPr>
                <w:rFonts w:cs="Arial"/>
                <w:szCs w:val="18"/>
              </w:rPr>
            </w:pPr>
            <w:r w:rsidRPr="00EA767F">
              <w:rPr>
                <w:rFonts w:eastAsia="MS PGothic" w:cs="Arial"/>
                <w:kern w:val="24"/>
                <w:szCs w:val="18"/>
                <w:lang w:eastAsia="ja-JP"/>
              </w:rPr>
              <w:t xml:space="preserve">1970 &lt; Fc </w:t>
            </w:r>
            <w:r w:rsidRPr="00EA767F">
              <w:t xml:space="preserve">≤ </w:t>
            </w:r>
            <w:r w:rsidRPr="00EA767F">
              <w:rPr>
                <w:rFonts w:eastAsia="MS PGothic" w:cs="Arial"/>
                <w:kern w:val="24"/>
                <w:szCs w:val="18"/>
                <w:lang w:eastAsia="ja-JP"/>
              </w:rPr>
              <w:t>1990</w:t>
            </w:r>
          </w:p>
        </w:tc>
        <w:tc>
          <w:tcPr>
            <w:tcW w:w="559" w:type="pct"/>
            <w:tcBorders>
              <w:top w:val="single" w:sz="4" w:space="0" w:color="000000"/>
              <w:left w:val="single" w:sz="4" w:space="0" w:color="000000"/>
              <w:bottom w:val="single" w:sz="4" w:space="0" w:color="auto"/>
              <w:right w:val="single" w:sz="4" w:space="0" w:color="000000"/>
            </w:tcBorders>
            <w:hideMark/>
          </w:tcPr>
          <w:p w14:paraId="64E74C4A" w14:textId="77777777" w:rsidR="00E136D3" w:rsidRPr="00EA767F" w:rsidRDefault="00E136D3" w:rsidP="0049365F">
            <w:pPr>
              <w:pStyle w:val="TAC"/>
            </w:pPr>
            <w:r w:rsidRPr="00EA767F">
              <w:rPr>
                <w:rFonts w:cs="Arial"/>
              </w:rPr>
              <w:t>≥</w:t>
            </w:r>
            <w:r w:rsidRPr="00EA767F">
              <w:t>12.96</w:t>
            </w:r>
          </w:p>
        </w:tc>
        <w:tc>
          <w:tcPr>
            <w:tcW w:w="571" w:type="pct"/>
            <w:tcBorders>
              <w:top w:val="single" w:sz="4" w:space="0" w:color="000000"/>
              <w:left w:val="single" w:sz="4" w:space="0" w:color="000000"/>
              <w:bottom w:val="single" w:sz="4" w:space="0" w:color="000000"/>
              <w:right w:val="single" w:sz="4" w:space="0" w:color="000000"/>
            </w:tcBorders>
          </w:tcPr>
          <w:p w14:paraId="18669F9B" w14:textId="77777777" w:rsidR="00E136D3" w:rsidRPr="00EA767F" w:rsidRDefault="00E136D3" w:rsidP="0049365F">
            <w:pPr>
              <w:pStyle w:val="TAC"/>
            </w:pPr>
          </w:p>
        </w:tc>
        <w:tc>
          <w:tcPr>
            <w:tcW w:w="239" w:type="pct"/>
            <w:tcBorders>
              <w:top w:val="single" w:sz="4" w:space="0" w:color="000000"/>
              <w:left w:val="single" w:sz="4" w:space="0" w:color="000000"/>
              <w:bottom w:val="single" w:sz="4" w:space="0" w:color="000000"/>
              <w:right w:val="single" w:sz="4" w:space="0" w:color="000000"/>
            </w:tcBorders>
            <w:hideMark/>
          </w:tcPr>
          <w:p w14:paraId="3405C64A" w14:textId="77777777" w:rsidR="00E136D3" w:rsidRPr="00EA767F" w:rsidRDefault="00E136D3" w:rsidP="0049365F">
            <w:pPr>
              <w:pStyle w:val="TAC"/>
            </w:pPr>
            <w:r w:rsidRPr="00EA767F">
              <w:t>A5</w:t>
            </w:r>
          </w:p>
        </w:tc>
        <w:tc>
          <w:tcPr>
            <w:tcW w:w="559" w:type="pct"/>
            <w:tcBorders>
              <w:top w:val="single" w:sz="4" w:space="0" w:color="000000"/>
              <w:left w:val="single" w:sz="4" w:space="0" w:color="000000"/>
              <w:bottom w:val="single" w:sz="4" w:space="0" w:color="000000"/>
              <w:right w:val="single" w:sz="4" w:space="0" w:color="000000"/>
            </w:tcBorders>
            <w:hideMark/>
          </w:tcPr>
          <w:p w14:paraId="5C94DB93" w14:textId="77777777" w:rsidR="00E136D3" w:rsidRPr="00EA767F" w:rsidRDefault="00E136D3" w:rsidP="0049365F">
            <w:pPr>
              <w:pStyle w:val="TAC"/>
            </w:pPr>
            <w:r w:rsidRPr="00EA767F">
              <w:t>&lt;4.68</w:t>
            </w:r>
          </w:p>
        </w:tc>
        <w:tc>
          <w:tcPr>
            <w:tcW w:w="571" w:type="pct"/>
            <w:tcBorders>
              <w:top w:val="single" w:sz="4" w:space="0" w:color="000000"/>
              <w:left w:val="single" w:sz="4" w:space="0" w:color="000000"/>
              <w:bottom w:val="single" w:sz="4" w:space="0" w:color="000000"/>
              <w:right w:val="single" w:sz="4" w:space="0" w:color="000000"/>
            </w:tcBorders>
          </w:tcPr>
          <w:p w14:paraId="55B8764F" w14:textId="77777777" w:rsidR="00E136D3" w:rsidRPr="00EA767F" w:rsidRDefault="00E136D3" w:rsidP="0049365F">
            <w:pPr>
              <w:pStyle w:val="TAC"/>
            </w:pPr>
          </w:p>
        </w:tc>
        <w:tc>
          <w:tcPr>
            <w:tcW w:w="239" w:type="pct"/>
            <w:tcBorders>
              <w:top w:val="single" w:sz="4" w:space="0" w:color="000000"/>
              <w:left w:val="single" w:sz="4" w:space="0" w:color="000000"/>
              <w:bottom w:val="single" w:sz="4" w:space="0" w:color="000000"/>
              <w:right w:val="single" w:sz="4" w:space="0" w:color="000000"/>
            </w:tcBorders>
            <w:hideMark/>
          </w:tcPr>
          <w:p w14:paraId="209FA1B9" w14:textId="77777777" w:rsidR="00E136D3" w:rsidRPr="00EA767F" w:rsidRDefault="00E136D3" w:rsidP="0049365F">
            <w:pPr>
              <w:pStyle w:val="TAC"/>
            </w:pPr>
            <w:r w:rsidRPr="00EA767F">
              <w:t>A5</w:t>
            </w:r>
          </w:p>
        </w:tc>
        <w:tc>
          <w:tcPr>
            <w:tcW w:w="559" w:type="pct"/>
            <w:tcBorders>
              <w:top w:val="single" w:sz="4" w:space="0" w:color="000000"/>
              <w:left w:val="single" w:sz="4" w:space="0" w:color="000000"/>
              <w:bottom w:val="single" w:sz="4" w:space="0" w:color="000000"/>
              <w:right w:val="single" w:sz="4" w:space="0" w:color="000000"/>
            </w:tcBorders>
            <w:hideMark/>
          </w:tcPr>
          <w:p w14:paraId="270BF4B3" w14:textId="77777777" w:rsidR="00E136D3" w:rsidRPr="00EA767F" w:rsidRDefault="00E136D3" w:rsidP="0049365F">
            <w:pPr>
              <w:pStyle w:val="TAC"/>
            </w:pPr>
            <w:r w:rsidRPr="00EA767F">
              <w:rPr>
                <w:rFonts w:cs="Arial"/>
                <w:szCs w:val="18"/>
              </w:rPr>
              <w:t>≥</w:t>
            </w:r>
            <w:r w:rsidRPr="00EA767F">
              <w:t>4.68</w:t>
            </w:r>
          </w:p>
          <w:p w14:paraId="10B73D3D" w14:textId="77777777" w:rsidR="00E136D3" w:rsidRPr="00EA767F" w:rsidRDefault="00E136D3" w:rsidP="0049365F">
            <w:pPr>
              <w:pStyle w:val="TAC"/>
            </w:pPr>
            <w:r w:rsidRPr="00EA767F">
              <w:t>&lt;12.96</w:t>
            </w:r>
          </w:p>
        </w:tc>
        <w:tc>
          <w:tcPr>
            <w:tcW w:w="571" w:type="pct"/>
            <w:tcBorders>
              <w:top w:val="single" w:sz="4" w:space="0" w:color="000000"/>
              <w:left w:val="single" w:sz="4" w:space="0" w:color="000000"/>
              <w:bottom w:val="single" w:sz="4" w:space="0" w:color="000000"/>
              <w:right w:val="single" w:sz="4" w:space="0" w:color="000000"/>
            </w:tcBorders>
            <w:hideMark/>
          </w:tcPr>
          <w:p w14:paraId="60B50834" w14:textId="77777777" w:rsidR="00E136D3" w:rsidRPr="00EA767F" w:rsidRDefault="00E136D3" w:rsidP="0049365F">
            <w:pPr>
              <w:pStyle w:val="TAC"/>
            </w:pPr>
            <w:r w:rsidRPr="00EA767F">
              <w:t>&gt;2.16</w:t>
            </w:r>
          </w:p>
        </w:tc>
        <w:tc>
          <w:tcPr>
            <w:tcW w:w="239" w:type="pct"/>
            <w:tcBorders>
              <w:top w:val="single" w:sz="4" w:space="0" w:color="000000"/>
              <w:left w:val="single" w:sz="4" w:space="0" w:color="000000"/>
              <w:bottom w:val="single" w:sz="4" w:space="0" w:color="000000"/>
              <w:right w:val="single" w:sz="4" w:space="0" w:color="000000"/>
            </w:tcBorders>
            <w:hideMark/>
          </w:tcPr>
          <w:p w14:paraId="1C0891D4" w14:textId="77777777" w:rsidR="00E136D3" w:rsidRPr="00EA767F" w:rsidRDefault="00E136D3" w:rsidP="0049365F">
            <w:pPr>
              <w:pStyle w:val="TAC"/>
            </w:pPr>
            <w:r w:rsidRPr="00EA767F">
              <w:t>A6</w:t>
            </w:r>
          </w:p>
        </w:tc>
      </w:tr>
      <w:tr w:rsidR="00E136D3" w:rsidRPr="00EA767F" w14:paraId="751A139D" w14:textId="77777777" w:rsidTr="0049365F">
        <w:trPr>
          <w:jc w:val="center"/>
        </w:trPr>
        <w:tc>
          <w:tcPr>
            <w:tcW w:w="586" w:type="pct"/>
            <w:tcBorders>
              <w:top w:val="single" w:sz="4" w:space="0" w:color="000000"/>
              <w:left w:val="single" w:sz="4" w:space="0" w:color="000000"/>
              <w:bottom w:val="single" w:sz="4" w:space="0" w:color="000000"/>
              <w:right w:val="single" w:sz="4" w:space="0" w:color="000000"/>
            </w:tcBorders>
            <w:hideMark/>
          </w:tcPr>
          <w:p w14:paraId="19AA3B44" w14:textId="77777777" w:rsidR="00E136D3" w:rsidRPr="00EA767F" w:rsidRDefault="00E136D3" w:rsidP="0049365F">
            <w:pPr>
              <w:pStyle w:val="TAC"/>
            </w:pPr>
            <w:r w:rsidRPr="00EA767F">
              <w:t>20MHz</w:t>
            </w:r>
          </w:p>
        </w:tc>
        <w:tc>
          <w:tcPr>
            <w:tcW w:w="307" w:type="pct"/>
            <w:tcBorders>
              <w:top w:val="single" w:sz="4" w:space="0" w:color="000000"/>
              <w:left w:val="single" w:sz="4" w:space="0" w:color="000000"/>
              <w:bottom w:val="single" w:sz="4" w:space="0" w:color="000000"/>
              <w:right w:val="single" w:sz="4" w:space="0" w:color="000000"/>
            </w:tcBorders>
            <w:hideMark/>
          </w:tcPr>
          <w:p w14:paraId="32B0610B" w14:textId="77777777" w:rsidR="00E136D3" w:rsidRPr="00EA767F" w:rsidRDefault="00E136D3" w:rsidP="0049365F">
            <w:pPr>
              <w:pStyle w:val="TAC"/>
              <w:rPr>
                <w:rFonts w:cs="Arial"/>
                <w:szCs w:val="18"/>
              </w:rPr>
            </w:pPr>
            <w:r w:rsidRPr="00EA767F">
              <w:rPr>
                <w:rFonts w:eastAsia="MS PGothic" w:cs="Arial"/>
                <w:kern w:val="24"/>
                <w:szCs w:val="18"/>
                <w:lang w:eastAsia="ja-JP"/>
              </w:rPr>
              <w:t xml:space="preserve">1990 &lt; Fc </w:t>
            </w:r>
            <w:r w:rsidRPr="00EA767F">
              <w:t xml:space="preserve">≤ </w:t>
            </w:r>
            <w:r w:rsidRPr="00EA767F">
              <w:rPr>
                <w:rFonts w:eastAsia="MS PGothic" w:cs="Arial"/>
                <w:kern w:val="24"/>
                <w:szCs w:val="18"/>
                <w:lang w:eastAsia="ja-JP"/>
              </w:rPr>
              <w:t>1995</w:t>
            </w:r>
          </w:p>
        </w:tc>
        <w:tc>
          <w:tcPr>
            <w:tcW w:w="559" w:type="pct"/>
            <w:tcBorders>
              <w:top w:val="single" w:sz="4" w:space="0" w:color="auto"/>
              <w:left w:val="single" w:sz="4" w:space="0" w:color="000000"/>
              <w:bottom w:val="single" w:sz="4" w:space="0" w:color="000000"/>
              <w:right w:val="single" w:sz="4" w:space="0" w:color="000000"/>
            </w:tcBorders>
            <w:hideMark/>
          </w:tcPr>
          <w:p w14:paraId="3387A575" w14:textId="77777777" w:rsidR="00E136D3" w:rsidRPr="00EA767F" w:rsidRDefault="00E136D3" w:rsidP="0049365F">
            <w:pPr>
              <w:pStyle w:val="TAC"/>
            </w:pPr>
            <w:r w:rsidRPr="00EA767F">
              <w:rPr>
                <w:rFonts w:cs="Arial"/>
              </w:rPr>
              <w:t>≥</w:t>
            </w:r>
            <w:r w:rsidRPr="00EA767F">
              <w:t>11.52</w:t>
            </w:r>
          </w:p>
        </w:tc>
        <w:tc>
          <w:tcPr>
            <w:tcW w:w="571" w:type="pct"/>
            <w:tcBorders>
              <w:top w:val="single" w:sz="4" w:space="0" w:color="000000"/>
              <w:left w:val="single" w:sz="4" w:space="0" w:color="000000"/>
              <w:bottom w:val="single" w:sz="4" w:space="0" w:color="000000"/>
              <w:right w:val="single" w:sz="4" w:space="0" w:color="000000"/>
            </w:tcBorders>
          </w:tcPr>
          <w:p w14:paraId="75E357C3" w14:textId="77777777" w:rsidR="00E136D3" w:rsidRPr="00EA767F" w:rsidRDefault="00E136D3" w:rsidP="0049365F">
            <w:pPr>
              <w:pStyle w:val="TAC"/>
            </w:pPr>
          </w:p>
        </w:tc>
        <w:tc>
          <w:tcPr>
            <w:tcW w:w="239" w:type="pct"/>
            <w:tcBorders>
              <w:top w:val="single" w:sz="4" w:space="0" w:color="000000"/>
              <w:left w:val="single" w:sz="4" w:space="0" w:color="000000"/>
              <w:bottom w:val="single" w:sz="4" w:space="0" w:color="000000"/>
              <w:right w:val="single" w:sz="4" w:space="0" w:color="000000"/>
            </w:tcBorders>
            <w:hideMark/>
          </w:tcPr>
          <w:p w14:paraId="2DAAC103" w14:textId="77777777" w:rsidR="00E136D3" w:rsidRPr="00EA767F" w:rsidRDefault="00E136D3" w:rsidP="0049365F">
            <w:pPr>
              <w:pStyle w:val="TAC"/>
            </w:pPr>
            <w:r w:rsidRPr="00EA767F">
              <w:t>A5</w:t>
            </w:r>
          </w:p>
        </w:tc>
        <w:tc>
          <w:tcPr>
            <w:tcW w:w="559" w:type="pct"/>
            <w:tcBorders>
              <w:top w:val="single" w:sz="4" w:space="0" w:color="000000"/>
              <w:left w:val="single" w:sz="4" w:space="0" w:color="000000"/>
              <w:bottom w:val="single" w:sz="4" w:space="0" w:color="000000"/>
              <w:right w:val="single" w:sz="4" w:space="0" w:color="000000"/>
            </w:tcBorders>
            <w:hideMark/>
          </w:tcPr>
          <w:p w14:paraId="0ABB5C98" w14:textId="77777777" w:rsidR="00E136D3" w:rsidRPr="00EA767F" w:rsidRDefault="00E136D3" w:rsidP="0049365F">
            <w:pPr>
              <w:pStyle w:val="TAC"/>
            </w:pPr>
            <w:r w:rsidRPr="00EA767F">
              <w:t>&lt;5.58</w:t>
            </w:r>
          </w:p>
        </w:tc>
        <w:tc>
          <w:tcPr>
            <w:tcW w:w="571" w:type="pct"/>
            <w:tcBorders>
              <w:top w:val="single" w:sz="4" w:space="0" w:color="000000"/>
              <w:left w:val="single" w:sz="4" w:space="0" w:color="000000"/>
              <w:bottom w:val="single" w:sz="4" w:space="0" w:color="000000"/>
              <w:right w:val="single" w:sz="4" w:space="0" w:color="000000"/>
            </w:tcBorders>
          </w:tcPr>
          <w:p w14:paraId="50DBF827" w14:textId="77777777" w:rsidR="00E136D3" w:rsidRPr="00EA767F" w:rsidRDefault="00E136D3" w:rsidP="0049365F">
            <w:pPr>
              <w:pStyle w:val="TAC"/>
            </w:pPr>
          </w:p>
        </w:tc>
        <w:tc>
          <w:tcPr>
            <w:tcW w:w="239" w:type="pct"/>
            <w:tcBorders>
              <w:top w:val="single" w:sz="4" w:space="0" w:color="000000"/>
              <w:left w:val="single" w:sz="4" w:space="0" w:color="000000"/>
              <w:bottom w:val="single" w:sz="4" w:space="0" w:color="000000"/>
              <w:right w:val="single" w:sz="4" w:space="0" w:color="000000"/>
            </w:tcBorders>
            <w:hideMark/>
          </w:tcPr>
          <w:p w14:paraId="21CBCE35" w14:textId="77777777" w:rsidR="00E136D3" w:rsidRPr="00EA767F" w:rsidRDefault="00E136D3" w:rsidP="0049365F">
            <w:pPr>
              <w:pStyle w:val="TAC"/>
            </w:pPr>
            <w:r w:rsidRPr="00EA767F">
              <w:t>A5</w:t>
            </w:r>
          </w:p>
        </w:tc>
        <w:tc>
          <w:tcPr>
            <w:tcW w:w="559" w:type="pct"/>
            <w:tcBorders>
              <w:top w:val="single" w:sz="4" w:space="0" w:color="000000"/>
              <w:left w:val="single" w:sz="4" w:space="0" w:color="000000"/>
              <w:bottom w:val="single" w:sz="4" w:space="0" w:color="000000"/>
              <w:right w:val="single" w:sz="4" w:space="0" w:color="000000"/>
            </w:tcBorders>
            <w:hideMark/>
          </w:tcPr>
          <w:p w14:paraId="22B27929" w14:textId="77777777" w:rsidR="00E136D3" w:rsidRPr="00EA767F" w:rsidRDefault="00E136D3" w:rsidP="0049365F">
            <w:pPr>
              <w:pStyle w:val="TAC"/>
            </w:pPr>
            <w:r w:rsidRPr="00EA767F">
              <w:rPr>
                <w:rFonts w:cs="Arial"/>
                <w:szCs w:val="18"/>
              </w:rPr>
              <w:t>≥</w:t>
            </w:r>
            <w:r w:rsidRPr="00EA767F">
              <w:t>5.58</w:t>
            </w:r>
          </w:p>
          <w:p w14:paraId="33DECC53" w14:textId="77777777" w:rsidR="00E136D3" w:rsidRPr="00EA767F" w:rsidRDefault="00E136D3" w:rsidP="0049365F">
            <w:pPr>
              <w:pStyle w:val="TAC"/>
            </w:pPr>
            <w:r w:rsidRPr="00EA767F">
              <w:t>&lt;11.52</w:t>
            </w:r>
          </w:p>
        </w:tc>
        <w:tc>
          <w:tcPr>
            <w:tcW w:w="571" w:type="pct"/>
            <w:tcBorders>
              <w:top w:val="single" w:sz="4" w:space="0" w:color="000000"/>
              <w:left w:val="single" w:sz="4" w:space="0" w:color="000000"/>
              <w:bottom w:val="single" w:sz="4" w:space="0" w:color="000000"/>
              <w:right w:val="single" w:sz="4" w:space="0" w:color="000000"/>
            </w:tcBorders>
            <w:hideMark/>
          </w:tcPr>
          <w:p w14:paraId="055148FF" w14:textId="77777777" w:rsidR="00E136D3" w:rsidRPr="00EA767F" w:rsidRDefault="00E136D3" w:rsidP="0049365F">
            <w:pPr>
              <w:pStyle w:val="TAC"/>
            </w:pPr>
            <w:r w:rsidRPr="00EA767F">
              <w:t>&gt;1.44</w:t>
            </w:r>
          </w:p>
        </w:tc>
        <w:tc>
          <w:tcPr>
            <w:tcW w:w="239" w:type="pct"/>
            <w:tcBorders>
              <w:top w:val="single" w:sz="4" w:space="0" w:color="000000"/>
              <w:left w:val="single" w:sz="4" w:space="0" w:color="000000"/>
              <w:bottom w:val="single" w:sz="4" w:space="0" w:color="000000"/>
              <w:right w:val="single" w:sz="4" w:space="0" w:color="000000"/>
            </w:tcBorders>
            <w:hideMark/>
          </w:tcPr>
          <w:p w14:paraId="1A6A24FF" w14:textId="77777777" w:rsidR="00E136D3" w:rsidRPr="00EA767F" w:rsidRDefault="00E136D3" w:rsidP="0049365F">
            <w:pPr>
              <w:pStyle w:val="TAC"/>
            </w:pPr>
            <w:r w:rsidRPr="00EA767F">
              <w:t>A6</w:t>
            </w:r>
          </w:p>
        </w:tc>
      </w:tr>
      <w:tr w:rsidR="00E136D3" w:rsidRPr="00EA767F" w14:paraId="416C3157" w14:textId="77777777" w:rsidTr="0049365F">
        <w:trPr>
          <w:jc w:val="center"/>
        </w:trPr>
        <w:tc>
          <w:tcPr>
            <w:tcW w:w="5000" w:type="pct"/>
            <w:gridSpan w:val="11"/>
            <w:tcBorders>
              <w:top w:val="single" w:sz="4" w:space="0" w:color="000000"/>
              <w:left w:val="single" w:sz="4" w:space="0" w:color="000000"/>
              <w:bottom w:val="single" w:sz="4" w:space="0" w:color="000000"/>
              <w:right w:val="single" w:sz="4" w:space="0" w:color="000000"/>
            </w:tcBorders>
            <w:hideMark/>
          </w:tcPr>
          <w:p w14:paraId="046F6B18" w14:textId="77777777" w:rsidR="00E136D3" w:rsidRPr="00EA767F" w:rsidRDefault="00E136D3" w:rsidP="0049365F">
            <w:pPr>
              <w:pStyle w:val="TAC"/>
            </w:pPr>
          </w:p>
        </w:tc>
      </w:tr>
    </w:tbl>
    <w:p w14:paraId="6EADA43B" w14:textId="77777777" w:rsidR="00E136D3" w:rsidRPr="00EA767F" w:rsidRDefault="00E136D3" w:rsidP="00E136D3"/>
    <w:p w14:paraId="16824C2B" w14:textId="77777777" w:rsidR="00E136D3" w:rsidRPr="00EA767F" w:rsidRDefault="00E136D3" w:rsidP="00E136D3">
      <w:pPr>
        <w:keepNext/>
        <w:keepLines/>
        <w:spacing w:before="60"/>
        <w:jc w:val="center"/>
        <w:rPr>
          <w:rFonts w:ascii="Arial" w:hAnsi="Arial"/>
          <w:b/>
        </w:rPr>
      </w:pPr>
    </w:p>
    <w:tbl>
      <w:tblPr>
        <w:tblW w:w="9430" w:type="dxa"/>
        <w:jc w:val="center"/>
        <w:tblLayout w:type="fixed"/>
        <w:tblCellMar>
          <w:left w:w="28" w:type="dxa"/>
        </w:tblCellMar>
        <w:tblLook w:val="01E0" w:firstRow="1" w:lastRow="1" w:firstColumn="1" w:lastColumn="1" w:noHBand="0" w:noVBand="0"/>
      </w:tblPr>
      <w:tblGrid>
        <w:gridCol w:w="2230"/>
        <w:gridCol w:w="1137"/>
        <w:gridCol w:w="1111"/>
        <w:gridCol w:w="1111"/>
        <w:gridCol w:w="628"/>
        <w:gridCol w:w="1174"/>
        <w:gridCol w:w="1111"/>
        <w:gridCol w:w="928"/>
      </w:tblGrid>
      <w:tr w:rsidR="00E136D3" w:rsidRPr="00EA767F" w14:paraId="04B82708" w14:textId="77777777" w:rsidTr="0049365F">
        <w:trPr>
          <w:jc w:val="center"/>
        </w:trPr>
        <w:tc>
          <w:tcPr>
            <w:tcW w:w="2230" w:type="dxa"/>
            <w:tcBorders>
              <w:top w:val="single" w:sz="4" w:space="0" w:color="auto"/>
              <w:left w:val="single" w:sz="4" w:space="0" w:color="auto"/>
              <w:right w:val="single" w:sz="4" w:space="0" w:color="auto"/>
            </w:tcBorders>
            <w:vAlign w:val="center"/>
            <w:hideMark/>
          </w:tcPr>
          <w:p w14:paraId="1FB0D448" w14:textId="77777777" w:rsidR="00E136D3" w:rsidRPr="00EA767F" w:rsidRDefault="00E136D3" w:rsidP="0049365F">
            <w:pPr>
              <w:pStyle w:val="TAH"/>
            </w:pPr>
            <w:r w:rsidRPr="00EA767F">
              <w:t>Modulation/Waveform</w:t>
            </w:r>
          </w:p>
        </w:tc>
        <w:tc>
          <w:tcPr>
            <w:tcW w:w="1137" w:type="dxa"/>
            <w:tcBorders>
              <w:top w:val="single" w:sz="4" w:space="0" w:color="000000"/>
              <w:left w:val="single" w:sz="4" w:space="0" w:color="auto"/>
              <w:bottom w:val="single" w:sz="4" w:space="0" w:color="000000"/>
              <w:right w:val="single" w:sz="4" w:space="0" w:color="000000"/>
            </w:tcBorders>
            <w:vAlign w:val="center"/>
            <w:hideMark/>
          </w:tcPr>
          <w:p w14:paraId="5DCC8CA5" w14:textId="77777777" w:rsidR="00E136D3" w:rsidRPr="00EA767F" w:rsidRDefault="00E136D3" w:rsidP="0049365F">
            <w:pPr>
              <w:pStyle w:val="TAH"/>
            </w:pPr>
            <w:r w:rsidRPr="00EA767F">
              <w:t>A1</w:t>
            </w:r>
          </w:p>
        </w:tc>
        <w:tc>
          <w:tcPr>
            <w:tcW w:w="1111" w:type="dxa"/>
            <w:tcBorders>
              <w:top w:val="single" w:sz="4" w:space="0" w:color="000000"/>
              <w:left w:val="single" w:sz="4" w:space="0" w:color="000000"/>
              <w:bottom w:val="single" w:sz="4" w:space="0" w:color="000000"/>
              <w:right w:val="single" w:sz="4" w:space="0" w:color="000000"/>
            </w:tcBorders>
          </w:tcPr>
          <w:p w14:paraId="0B3C8284" w14:textId="77777777" w:rsidR="00E136D3" w:rsidRPr="00EA767F" w:rsidRDefault="00E136D3" w:rsidP="0049365F">
            <w:pPr>
              <w:pStyle w:val="TAH"/>
            </w:pPr>
            <w:r w:rsidRPr="00EA767F">
              <w:t>A2</w:t>
            </w:r>
          </w:p>
        </w:tc>
        <w:tc>
          <w:tcPr>
            <w:tcW w:w="1111" w:type="dxa"/>
            <w:tcBorders>
              <w:top w:val="single" w:sz="4" w:space="0" w:color="000000"/>
              <w:left w:val="single" w:sz="4" w:space="0" w:color="000000"/>
              <w:bottom w:val="single" w:sz="4" w:space="0" w:color="000000"/>
              <w:right w:val="single" w:sz="4" w:space="0" w:color="000000"/>
            </w:tcBorders>
          </w:tcPr>
          <w:p w14:paraId="2B67BD00" w14:textId="77777777" w:rsidR="00E136D3" w:rsidRPr="00EA767F" w:rsidRDefault="00E136D3" w:rsidP="0049365F">
            <w:pPr>
              <w:pStyle w:val="TAH"/>
            </w:pPr>
            <w:r w:rsidRPr="00EA767F">
              <w:t>A3</w:t>
            </w:r>
          </w:p>
        </w:tc>
        <w:tc>
          <w:tcPr>
            <w:tcW w:w="628" w:type="dxa"/>
            <w:tcBorders>
              <w:top w:val="single" w:sz="4" w:space="0" w:color="000000"/>
              <w:left w:val="single" w:sz="4" w:space="0" w:color="000000"/>
              <w:bottom w:val="single" w:sz="4" w:space="0" w:color="000000"/>
              <w:right w:val="single" w:sz="4" w:space="0" w:color="000000"/>
            </w:tcBorders>
          </w:tcPr>
          <w:p w14:paraId="45CA6192" w14:textId="77777777" w:rsidR="00E136D3" w:rsidRPr="00EA767F" w:rsidRDefault="00E136D3" w:rsidP="0049365F">
            <w:pPr>
              <w:pStyle w:val="TAH"/>
            </w:pPr>
            <w:r w:rsidRPr="00EA767F">
              <w:t>A4</w:t>
            </w:r>
          </w:p>
        </w:tc>
        <w:tc>
          <w:tcPr>
            <w:tcW w:w="1174" w:type="dxa"/>
            <w:tcBorders>
              <w:top w:val="single" w:sz="4" w:space="0" w:color="000000"/>
              <w:left w:val="single" w:sz="4" w:space="0" w:color="000000"/>
              <w:bottom w:val="single" w:sz="4" w:space="0" w:color="000000"/>
              <w:right w:val="single" w:sz="4" w:space="0" w:color="000000"/>
            </w:tcBorders>
          </w:tcPr>
          <w:p w14:paraId="000DFD34" w14:textId="77777777" w:rsidR="00E136D3" w:rsidRPr="00EA767F" w:rsidRDefault="00E136D3" w:rsidP="0049365F">
            <w:pPr>
              <w:pStyle w:val="TAH"/>
            </w:pPr>
            <w:r w:rsidRPr="00EA767F">
              <w:t>A5</w:t>
            </w:r>
          </w:p>
        </w:tc>
        <w:tc>
          <w:tcPr>
            <w:tcW w:w="1111" w:type="dxa"/>
            <w:tcBorders>
              <w:top w:val="single" w:sz="4" w:space="0" w:color="000000"/>
              <w:left w:val="single" w:sz="4" w:space="0" w:color="000000"/>
              <w:bottom w:val="single" w:sz="4" w:space="0" w:color="000000"/>
              <w:right w:val="single" w:sz="4" w:space="0" w:color="000000"/>
            </w:tcBorders>
          </w:tcPr>
          <w:p w14:paraId="33B75B3B" w14:textId="77777777" w:rsidR="00E136D3" w:rsidRPr="00EA767F" w:rsidRDefault="00E136D3" w:rsidP="0049365F">
            <w:pPr>
              <w:pStyle w:val="TAH"/>
            </w:pPr>
            <w:r w:rsidRPr="00EA767F">
              <w:t>A6</w:t>
            </w:r>
          </w:p>
        </w:tc>
        <w:tc>
          <w:tcPr>
            <w:tcW w:w="928" w:type="dxa"/>
            <w:tcBorders>
              <w:top w:val="single" w:sz="4" w:space="0" w:color="000000"/>
              <w:left w:val="single" w:sz="4" w:space="0" w:color="000000"/>
              <w:bottom w:val="single" w:sz="4" w:space="0" w:color="000000"/>
              <w:right w:val="single" w:sz="4" w:space="0" w:color="000000"/>
            </w:tcBorders>
          </w:tcPr>
          <w:p w14:paraId="1C33A7C6" w14:textId="77777777" w:rsidR="00E136D3" w:rsidRPr="00EA767F" w:rsidRDefault="00E136D3" w:rsidP="0049365F">
            <w:pPr>
              <w:pStyle w:val="TAH"/>
            </w:pPr>
            <w:r w:rsidRPr="00EA767F">
              <w:t>A7</w:t>
            </w:r>
          </w:p>
        </w:tc>
      </w:tr>
      <w:tr w:rsidR="00E136D3" w:rsidRPr="00EA767F" w14:paraId="2C9C4711" w14:textId="77777777" w:rsidTr="0049365F">
        <w:trPr>
          <w:jc w:val="center"/>
        </w:trPr>
        <w:tc>
          <w:tcPr>
            <w:tcW w:w="2230" w:type="dxa"/>
            <w:tcBorders>
              <w:left w:val="single" w:sz="4" w:space="0" w:color="auto"/>
              <w:bottom w:val="single" w:sz="4" w:space="0" w:color="auto"/>
              <w:right w:val="single" w:sz="4" w:space="0" w:color="auto"/>
            </w:tcBorders>
            <w:vAlign w:val="center"/>
          </w:tcPr>
          <w:p w14:paraId="27BE180D" w14:textId="77777777" w:rsidR="00E136D3" w:rsidRPr="00EA767F" w:rsidRDefault="00E136D3" w:rsidP="0049365F">
            <w:pPr>
              <w:pStyle w:val="TAH"/>
            </w:pPr>
          </w:p>
        </w:tc>
        <w:tc>
          <w:tcPr>
            <w:tcW w:w="1137" w:type="dxa"/>
            <w:tcBorders>
              <w:top w:val="single" w:sz="4" w:space="0" w:color="000000"/>
              <w:left w:val="single" w:sz="4" w:space="0" w:color="auto"/>
              <w:bottom w:val="single" w:sz="4" w:space="0" w:color="000000"/>
              <w:right w:val="single" w:sz="4" w:space="0" w:color="000000"/>
            </w:tcBorders>
            <w:vAlign w:val="center"/>
          </w:tcPr>
          <w:p w14:paraId="42AD82C3" w14:textId="77777777" w:rsidR="00E136D3" w:rsidRPr="00EA767F" w:rsidRDefault="00E136D3" w:rsidP="0049365F">
            <w:pPr>
              <w:pStyle w:val="TAH"/>
            </w:pPr>
            <w:r w:rsidRPr="00EA767F">
              <w:t>Outer/Inner</w:t>
            </w:r>
          </w:p>
        </w:tc>
        <w:tc>
          <w:tcPr>
            <w:tcW w:w="1111" w:type="dxa"/>
            <w:tcBorders>
              <w:top w:val="single" w:sz="4" w:space="0" w:color="000000"/>
              <w:left w:val="single" w:sz="4" w:space="0" w:color="000000"/>
              <w:bottom w:val="single" w:sz="4" w:space="0" w:color="000000"/>
              <w:right w:val="single" w:sz="4" w:space="0" w:color="000000"/>
            </w:tcBorders>
          </w:tcPr>
          <w:p w14:paraId="157E5D17" w14:textId="77777777" w:rsidR="00E136D3" w:rsidRPr="00EA767F" w:rsidRDefault="00E136D3" w:rsidP="0049365F">
            <w:pPr>
              <w:pStyle w:val="TAH"/>
            </w:pPr>
            <w:r w:rsidRPr="00EA767F">
              <w:t>Outer/Inner</w:t>
            </w:r>
          </w:p>
        </w:tc>
        <w:tc>
          <w:tcPr>
            <w:tcW w:w="1111" w:type="dxa"/>
            <w:tcBorders>
              <w:top w:val="single" w:sz="4" w:space="0" w:color="000000"/>
              <w:left w:val="single" w:sz="4" w:space="0" w:color="000000"/>
              <w:bottom w:val="single" w:sz="4" w:space="0" w:color="000000"/>
              <w:right w:val="single" w:sz="4" w:space="0" w:color="000000"/>
            </w:tcBorders>
          </w:tcPr>
          <w:p w14:paraId="2BC60490" w14:textId="77777777" w:rsidR="00E136D3" w:rsidRPr="00EA767F" w:rsidRDefault="00E136D3" w:rsidP="0049365F">
            <w:pPr>
              <w:pStyle w:val="TAH"/>
            </w:pPr>
            <w:r w:rsidRPr="00EA767F">
              <w:t>Outer/Inner</w:t>
            </w:r>
          </w:p>
        </w:tc>
        <w:tc>
          <w:tcPr>
            <w:tcW w:w="628" w:type="dxa"/>
            <w:tcBorders>
              <w:top w:val="single" w:sz="4" w:space="0" w:color="000000"/>
              <w:left w:val="single" w:sz="4" w:space="0" w:color="000000"/>
              <w:bottom w:val="single" w:sz="4" w:space="0" w:color="000000"/>
              <w:right w:val="single" w:sz="4" w:space="0" w:color="000000"/>
            </w:tcBorders>
          </w:tcPr>
          <w:p w14:paraId="66A9CD8B" w14:textId="77777777" w:rsidR="00E136D3" w:rsidRPr="00EA767F" w:rsidRDefault="00E136D3" w:rsidP="0049365F">
            <w:pPr>
              <w:pStyle w:val="TAH"/>
            </w:pPr>
            <w:r w:rsidRPr="00EA767F">
              <w:t>Outer</w:t>
            </w:r>
          </w:p>
        </w:tc>
        <w:tc>
          <w:tcPr>
            <w:tcW w:w="1174" w:type="dxa"/>
            <w:tcBorders>
              <w:top w:val="single" w:sz="4" w:space="0" w:color="000000"/>
              <w:left w:val="single" w:sz="4" w:space="0" w:color="000000"/>
              <w:bottom w:val="single" w:sz="4" w:space="0" w:color="000000"/>
              <w:right w:val="single" w:sz="4" w:space="0" w:color="000000"/>
            </w:tcBorders>
          </w:tcPr>
          <w:p w14:paraId="1B3F4768" w14:textId="77777777" w:rsidR="00E136D3" w:rsidRPr="00EA767F" w:rsidRDefault="00E136D3" w:rsidP="0049365F">
            <w:pPr>
              <w:pStyle w:val="TAH"/>
            </w:pPr>
            <w:r w:rsidRPr="00EA767F">
              <w:t>Outer/Inner</w:t>
            </w:r>
          </w:p>
        </w:tc>
        <w:tc>
          <w:tcPr>
            <w:tcW w:w="1111" w:type="dxa"/>
            <w:tcBorders>
              <w:top w:val="single" w:sz="4" w:space="0" w:color="000000"/>
              <w:left w:val="single" w:sz="4" w:space="0" w:color="000000"/>
              <w:bottom w:val="single" w:sz="4" w:space="0" w:color="000000"/>
              <w:right w:val="single" w:sz="4" w:space="0" w:color="000000"/>
            </w:tcBorders>
          </w:tcPr>
          <w:p w14:paraId="65A32890" w14:textId="77777777" w:rsidR="00E136D3" w:rsidRPr="00EA767F" w:rsidRDefault="00E136D3" w:rsidP="0049365F">
            <w:pPr>
              <w:pStyle w:val="TAH"/>
            </w:pPr>
            <w:r w:rsidRPr="00EA767F">
              <w:t>Outer/Inner</w:t>
            </w:r>
          </w:p>
        </w:tc>
        <w:tc>
          <w:tcPr>
            <w:tcW w:w="928" w:type="dxa"/>
            <w:tcBorders>
              <w:top w:val="single" w:sz="4" w:space="0" w:color="000000"/>
              <w:left w:val="single" w:sz="4" w:space="0" w:color="000000"/>
              <w:bottom w:val="single" w:sz="4" w:space="0" w:color="000000"/>
              <w:right w:val="single" w:sz="4" w:space="0" w:color="000000"/>
            </w:tcBorders>
          </w:tcPr>
          <w:p w14:paraId="3F57F69A" w14:textId="77777777" w:rsidR="00E136D3" w:rsidRPr="00EA767F" w:rsidRDefault="00E136D3" w:rsidP="0049365F">
            <w:pPr>
              <w:pStyle w:val="TAH"/>
            </w:pPr>
            <w:r w:rsidRPr="00EA767F">
              <w:t>Outer</w:t>
            </w:r>
          </w:p>
        </w:tc>
      </w:tr>
      <w:tr w:rsidR="00E136D3" w:rsidRPr="00EA767F" w14:paraId="5ACD9494" w14:textId="77777777" w:rsidTr="0049365F">
        <w:trPr>
          <w:jc w:val="center"/>
        </w:trPr>
        <w:tc>
          <w:tcPr>
            <w:tcW w:w="2230" w:type="dxa"/>
            <w:tcBorders>
              <w:top w:val="single" w:sz="4" w:space="0" w:color="auto"/>
              <w:left w:val="single" w:sz="4" w:space="0" w:color="000000"/>
              <w:bottom w:val="single" w:sz="4" w:space="0" w:color="000000"/>
              <w:right w:val="single" w:sz="4" w:space="0" w:color="000000"/>
            </w:tcBorders>
            <w:hideMark/>
          </w:tcPr>
          <w:p w14:paraId="025F17D8" w14:textId="77777777" w:rsidR="00E136D3" w:rsidRPr="00EA767F" w:rsidRDefault="00E136D3" w:rsidP="0049365F">
            <w:pPr>
              <w:pStyle w:val="TAC"/>
            </w:pPr>
            <w:r w:rsidRPr="00EA767F">
              <w:t>DFT-s-OFDM PI/2 BPSK</w:t>
            </w:r>
          </w:p>
        </w:tc>
        <w:tc>
          <w:tcPr>
            <w:tcW w:w="1137" w:type="dxa"/>
            <w:tcBorders>
              <w:top w:val="single" w:sz="4" w:space="0" w:color="000000"/>
              <w:left w:val="single" w:sz="4" w:space="0" w:color="000000"/>
              <w:bottom w:val="single" w:sz="4" w:space="0" w:color="000000"/>
              <w:right w:val="single" w:sz="4" w:space="0" w:color="000000"/>
            </w:tcBorders>
          </w:tcPr>
          <w:p w14:paraId="15226395" w14:textId="77777777" w:rsidR="00E136D3" w:rsidRPr="00EA767F" w:rsidRDefault="00E136D3" w:rsidP="0049365F">
            <w:pPr>
              <w:pStyle w:val="TAC"/>
            </w:pPr>
            <w:r w:rsidRPr="00EA767F">
              <w:t>9</w:t>
            </w:r>
          </w:p>
        </w:tc>
        <w:tc>
          <w:tcPr>
            <w:tcW w:w="1111" w:type="dxa"/>
            <w:tcBorders>
              <w:top w:val="single" w:sz="4" w:space="0" w:color="000000"/>
              <w:left w:val="single" w:sz="4" w:space="0" w:color="000000"/>
              <w:bottom w:val="single" w:sz="4" w:space="0" w:color="000000"/>
              <w:right w:val="single" w:sz="4" w:space="0" w:color="000000"/>
            </w:tcBorders>
          </w:tcPr>
          <w:p w14:paraId="635301C1" w14:textId="77777777" w:rsidR="00E136D3" w:rsidRPr="00EA767F" w:rsidRDefault="00E136D3" w:rsidP="0049365F">
            <w:pPr>
              <w:pStyle w:val="TAC"/>
            </w:pPr>
            <w:r w:rsidRPr="00EA767F">
              <w:t>5</w:t>
            </w:r>
          </w:p>
        </w:tc>
        <w:tc>
          <w:tcPr>
            <w:tcW w:w="1111" w:type="dxa"/>
            <w:tcBorders>
              <w:top w:val="single" w:sz="4" w:space="0" w:color="000000"/>
              <w:left w:val="single" w:sz="4" w:space="0" w:color="000000"/>
              <w:bottom w:val="single" w:sz="4" w:space="0" w:color="000000"/>
              <w:right w:val="single" w:sz="4" w:space="0" w:color="000000"/>
            </w:tcBorders>
          </w:tcPr>
          <w:p w14:paraId="0277238E" w14:textId="77777777" w:rsidR="00E136D3" w:rsidRPr="00EA767F" w:rsidRDefault="00E136D3" w:rsidP="0049365F">
            <w:pPr>
              <w:pStyle w:val="TAC"/>
            </w:pPr>
            <w:r w:rsidRPr="00EA767F">
              <w:t>0.5</w:t>
            </w:r>
          </w:p>
        </w:tc>
        <w:tc>
          <w:tcPr>
            <w:tcW w:w="628" w:type="dxa"/>
            <w:tcBorders>
              <w:top w:val="single" w:sz="4" w:space="0" w:color="000000"/>
              <w:left w:val="single" w:sz="4" w:space="0" w:color="000000"/>
              <w:bottom w:val="single" w:sz="4" w:space="0" w:color="000000"/>
              <w:right w:val="single" w:sz="4" w:space="0" w:color="000000"/>
            </w:tcBorders>
          </w:tcPr>
          <w:p w14:paraId="2F9BBB47" w14:textId="77777777" w:rsidR="00E136D3" w:rsidRPr="00EA767F" w:rsidRDefault="00E136D3" w:rsidP="0049365F">
            <w:pPr>
              <w:pStyle w:val="TAC"/>
            </w:pPr>
            <w:r w:rsidRPr="00EA767F">
              <w:t>2.5</w:t>
            </w:r>
          </w:p>
        </w:tc>
        <w:tc>
          <w:tcPr>
            <w:tcW w:w="1174" w:type="dxa"/>
            <w:tcBorders>
              <w:top w:val="single" w:sz="4" w:space="0" w:color="000000"/>
              <w:left w:val="single" w:sz="4" w:space="0" w:color="000000"/>
              <w:bottom w:val="single" w:sz="4" w:space="0" w:color="000000"/>
              <w:right w:val="single" w:sz="4" w:space="0" w:color="000000"/>
            </w:tcBorders>
          </w:tcPr>
          <w:p w14:paraId="046C7195" w14:textId="77777777" w:rsidR="00E136D3" w:rsidRPr="00EA767F" w:rsidRDefault="00E136D3" w:rsidP="0049365F">
            <w:pPr>
              <w:pStyle w:val="TAC"/>
            </w:pPr>
            <w:r w:rsidRPr="00EA767F">
              <w:t>16.5</w:t>
            </w:r>
          </w:p>
        </w:tc>
        <w:tc>
          <w:tcPr>
            <w:tcW w:w="1111" w:type="dxa"/>
            <w:tcBorders>
              <w:top w:val="single" w:sz="4" w:space="0" w:color="000000"/>
              <w:left w:val="single" w:sz="4" w:space="0" w:color="000000"/>
              <w:bottom w:val="single" w:sz="4" w:space="0" w:color="000000"/>
              <w:right w:val="single" w:sz="4" w:space="0" w:color="000000"/>
            </w:tcBorders>
          </w:tcPr>
          <w:p w14:paraId="4F4E22FE" w14:textId="77777777" w:rsidR="00E136D3" w:rsidRPr="00EA767F" w:rsidRDefault="00E136D3" w:rsidP="0049365F">
            <w:pPr>
              <w:pStyle w:val="TAC"/>
            </w:pPr>
            <w:r w:rsidRPr="00EA767F">
              <w:t>11.5</w:t>
            </w:r>
          </w:p>
        </w:tc>
        <w:tc>
          <w:tcPr>
            <w:tcW w:w="928" w:type="dxa"/>
            <w:tcBorders>
              <w:top w:val="single" w:sz="4" w:space="0" w:color="000000"/>
              <w:left w:val="single" w:sz="4" w:space="0" w:color="000000"/>
              <w:bottom w:val="single" w:sz="4" w:space="0" w:color="000000"/>
              <w:right w:val="single" w:sz="4" w:space="0" w:color="000000"/>
            </w:tcBorders>
          </w:tcPr>
          <w:p w14:paraId="03A13727" w14:textId="77777777" w:rsidR="00E136D3" w:rsidRPr="00EA767F" w:rsidRDefault="00E136D3" w:rsidP="0049365F">
            <w:pPr>
              <w:pStyle w:val="TAC"/>
            </w:pPr>
          </w:p>
        </w:tc>
      </w:tr>
      <w:tr w:rsidR="00E136D3" w:rsidRPr="00EA767F" w14:paraId="1BF49BAC"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1BC9E190" w14:textId="77777777" w:rsidR="00E136D3" w:rsidRPr="00EA767F" w:rsidRDefault="00E136D3" w:rsidP="0049365F">
            <w:pPr>
              <w:pStyle w:val="TAC"/>
            </w:pPr>
            <w:r w:rsidRPr="00EA767F">
              <w:t>DFT-s-OFDM QPSK</w:t>
            </w:r>
          </w:p>
        </w:tc>
        <w:tc>
          <w:tcPr>
            <w:tcW w:w="1137" w:type="dxa"/>
            <w:tcBorders>
              <w:top w:val="single" w:sz="4" w:space="0" w:color="000000"/>
              <w:left w:val="single" w:sz="4" w:space="0" w:color="000000"/>
              <w:bottom w:val="single" w:sz="4" w:space="0" w:color="000000"/>
              <w:right w:val="single" w:sz="4" w:space="0" w:color="000000"/>
            </w:tcBorders>
          </w:tcPr>
          <w:p w14:paraId="2ADF0517" w14:textId="77777777" w:rsidR="00E136D3" w:rsidRPr="00EA767F" w:rsidRDefault="00E136D3" w:rsidP="0049365F">
            <w:pPr>
              <w:pStyle w:val="TAC"/>
            </w:pPr>
            <w:r w:rsidRPr="00EA767F">
              <w:t>10</w:t>
            </w:r>
          </w:p>
        </w:tc>
        <w:tc>
          <w:tcPr>
            <w:tcW w:w="1111" w:type="dxa"/>
            <w:tcBorders>
              <w:top w:val="single" w:sz="4" w:space="0" w:color="000000"/>
              <w:left w:val="single" w:sz="4" w:space="0" w:color="000000"/>
              <w:bottom w:val="single" w:sz="4" w:space="0" w:color="000000"/>
              <w:right w:val="single" w:sz="4" w:space="0" w:color="000000"/>
            </w:tcBorders>
          </w:tcPr>
          <w:p w14:paraId="48D30A8A" w14:textId="77777777" w:rsidR="00E136D3" w:rsidRPr="00EA767F" w:rsidRDefault="00E136D3" w:rsidP="0049365F">
            <w:pPr>
              <w:pStyle w:val="TAC"/>
            </w:pPr>
            <w:r w:rsidRPr="00EA767F">
              <w:t>5</w:t>
            </w:r>
          </w:p>
        </w:tc>
        <w:tc>
          <w:tcPr>
            <w:tcW w:w="1111" w:type="dxa"/>
            <w:tcBorders>
              <w:top w:val="single" w:sz="4" w:space="0" w:color="000000"/>
              <w:left w:val="single" w:sz="4" w:space="0" w:color="000000"/>
              <w:bottom w:val="single" w:sz="4" w:space="0" w:color="000000"/>
              <w:right w:val="single" w:sz="4" w:space="0" w:color="000000"/>
            </w:tcBorders>
          </w:tcPr>
          <w:p w14:paraId="63481909" w14:textId="77777777" w:rsidR="00E136D3" w:rsidRPr="00EA767F" w:rsidRDefault="00E136D3" w:rsidP="0049365F">
            <w:pPr>
              <w:pStyle w:val="TAC"/>
            </w:pPr>
            <w:r w:rsidRPr="00EA767F">
              <w:t>2</w:t>
            </w:r>
          </w:p>
        </w:tc>
        <w:tc>
          <w:tcPr>
            <w:tcW w:w="628" w:type="dxa"/>
            <w:tcBorders>
              <w:top w:val="single" w:sz="4" w:space="0" w:color="000000"/>
              <w:left w:val="single" w:sz="4" w:space="0" w:color="000000"/>
              <w:bottom w:val="single" w:sz="4" w:space="0" w:color="000000"/>
              <w:right w:val="single" w:sz="4" w:space="0" w:color="000000"/>
            </w:tcBorders>
          </w:tcPr>
          <w:p w14:paraId="5FF5645B" w14:textId="77777777" w:rsidR="00E136D3" w:rsidRPr="00EA767F" w:rsidRDefault="00E136D3" w:rsidP="0049365F">
            <w:pPr>
              <w:pStyle w:val="TAC"/>
            </w:pPr>
            <w:r w:rsidRPr="00EA767F">
              <w:t>4.5</w:t>
            </w:r>
          </w:p>
        </w:tc>
        <w:tc>
          <w:tcPr>
            <w:tcW w:w="1174" w:type="dxa"/>
            <w:tcBorders>
              <w:top w:val="single" w:sz="4" w:space="0" w:color="000000"/>
              <w:left w:val="single" w:sz="4" w:space="0" w:color="000000"/>
              <w:bottom w:val="single" w:sz="4" w:space="0" w:color="000000"/>
              <w:right w:val="single" w:sz="4" w:space="0" w:color="000000"/>
            </w:tcBorders>
          </w:tcPr>
          <w:p w14:paraId="6417DB16" w14:textId="77777777" w:rsidR="00E136D3" w:rsidRPr="00EA767F" w:rsidRDefault="00E136D3" w:rsidP="0049365F">
            <w:pPr>
              <w:pStyle w:val="TAC"/>
            </w:pPr>
            <w:r w:rsidRPr="00EA767F">
              <w:t>16.5</w:t>
            </w:r>
          </w:p>
        </w:tc>
        <w:tc>
          <w:tcPr>
            <w:tcW w:w="1111" w:type="dxa"/>
            <w:tcBorders>
              <w:top w:val="single" w:sz="4" w:space="0" w:color="000000"/>
              <w:left w:val="single" w:sz="4" w:space="0" w:color="000000"/>
              <w:bottom w:val="single" w:sz="4" w:space="0" w:color="000000"/>
              <w:right w:val="single" w:sz="4" w:space="0" w:color="000000"/>
            </w:tcBorders>
          </w:tcPr>
          <w:p w14:paraId="023CC7A4" w14:textId="77777777" w:rsidR="00E136D3" w:rsidRPr="00EA767F" w:rsidRDefault="00E136D3" w:rsidP="0049365F">
            <w:pPr>
              <w:pStyle w:val="TAC"/>
            </w:pPr>
            <w:r w:rsidRPr="00EA767F">
              <w:t>11.5</w:t>
            </w:r>
          </w:p>
        </w:tc>
        <w:tc>
          <w:tcPr>
            <w:tcW w:w="928" w:type="dxa"/>
            <w:tcBorders>
              <w:top w:val="single" w:sz="4" w:space="0" w:color="000000"/>
              <w:left w:val="single" w:sz="4" w:space="0" w:color="000000"/>
              <w:bottom w:val="single" w:sz="4" w:space="0" w:color="000000"/>
              <w:right w:val="single" w:sz="4" w:space="0" w:color="000000"/>
            </w:tcBorders>
          </w:tcPr>
          <w:p w14:paraId="70C3A096" w14:textId="77777777" w:rsidR="00E136D3" w:rsidRPr="00EA767F" w:rsidRDefault="00E136D3" w:rsidP="0049365F">
            <w:pPr>
              <w:pStyle w:val="TAC"/>
            </w:pPr>
          </w:p>
        </w:tc>
      </w:tr>
      <w:tr w:rsidR="00E136D3" w:rsidRPr="00EA767F" w14:paraId="7F7B697F"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1204E5BC" w14:textId="77777777" w:rsidR="00E136D3" w:rsidRPr="00EA767F" w:rsidRDefault="00E136D3" w:rsidP="0049365F">
            <w:pPr>
              <w:pStyle w:val="TAC"/>
            </w:pPr>
            <w:r w:rsidRPr="00EA767F">
              <w:t>DFT-s-OFDM 16 QAM</w:t>
            </w:r>
          </w:p>
        </w:tc>
        <w:tc>
          <w:tcPr>
            <w:tcW w:w="1137" w:type="dxa"/>
            <w:tcBorders>
              <w:top w:val="single" w:sz="4" w:space="0" w:color="000000"/>
              <w:left w:val="single" w:sz="4" w:space="0" w:color="000000"/>
              <w:bottom w:val="single" w:sz="4" w:space="0" w:color="000000"/>
              <w:right w:val="single" w:sz="4" w:space="0" w:color="000000"/>
            </w:tcBorders>
          </w:tcPr>
          <w:p w14:paraId="60EE2560" w14:textId="77777777" w:rsidR="00E136D3" w:rsidRPr="00EA767F" w:rsidRDefault="00E136D3" w:rsidP="0049365F">
            <w:pPr>
              <w:pStyle w:val="TAC"/>
            </w:pPr>
            <w:r w:rsidRPr="00EA767F">
              <w:t>11</w:t>
            </w:r>
          </w:p>
        </w:tc>
        <w:tc>
          <w:tcPr>
            <w:tcW w:w="1111" w:type="dxa"/>
            <w:tcBorders>
              <w:top w:val="single" w:sz="4" w:space="0" w:color="000000"/>
              <w:left w:val="single" w:sz="4" w:space="0" w:color="000000"/>
              <w:bottom w:val="single" w:sz="4" w:space="0" w:color="000000"/>
              <w:right w:val="single" w:sz="4" w:space="0" w:color="000000"/>
            </w:tcBorders>
          </w:tcPr>
          <w:p w14:paraId="2B1CCA0A" w14:textId="77777777" w:rsidR="00E136D3" w:rsidRPr="00EA767F" w:rsidRDefault="00E136D3" w:rsidP="0049365F">
            <w:pPr>
              <w:pStyle w:val="TAC"/>
            </w:pPr>
            <w:r w:rsidRPr="00EA767F">
              <w:t>5</w:t>
            </w:r>
          </w:p>
        </w:tc>
        <w:tc>
          <w:tcPr>
            <w:tcW w:w="1111" w:type="dxa"/>
            <w:tcBorders>
              <w:top w:val="single" w:sz="4" w:space="0" w:color="000000"/>
              <w:left w:val="single" w:sz="4" w:space="0" w:color="000000"/>
              <w:bottom w:val="single" w:sz="4" w:space="0" w:color="000000"/>
              <w:right w:val="single" w:sz="4" w:space="0" w:color="000000"/>
            </w:tcBorders>
          </w:tcPr>
          <w:p w14:paraId="0A7FA645" w14:textId="77777777" w:rsidR="00E136D3" w:rsidRPr="00EA767F" w:rsidRDefault="00E136D3" w:rsidP="0049365F">
            <w:pPr>
              <w:pStyle w:val="TAC"/>
            </w:pPr>
            <w:r w:rsidRPr="00EA767F">
              <w:t>2.5</w:t>
            </w:r>
          </w:p>
        </w:tc>
        <w:tc>
          <w:tcPr>
            <w:tcW w:w="628" w:type="dxa"/>
            <w:tcBorders>
              <w:top w:val="single" w:sz="4" w:space="0" w:color="000000"/>
              <w:left w:val="single" w:sz="4" w:space="0" w:color="000000"/>
              <w:bottom w:val="single" w:sz="4" w:space="0" w:color="000000"/>
              <w:right w:val="single" w:sz="4" w:space="0" w:color="000000"/>
            </w:tcBorders>
          </w:tcPr>
          <w:p w14:paraId="5E1A673A" w14:textId="77777777" w:rsidR="00E136D3" w:rsidRPr="00EA767F" w:rsidRDefault="00E136D3" w:rsidP="0049365F">
            <w:pPr>
              <w:pStyle w:val="TAC"/>
            </w:pPr>
            <w:r w:rsidRPr="00EA767F">
              <w:t>4.5</w:t>
            </w:r>
          </w:p>
        </w:tc>
        <w:tc>
          <w:tcPr>
            <w:tcW w:w="1174" w:type="dxa"/>
            <w:tcBorders>
              <w:top w:val="single" w:sz="4" w:space="0" w:color="000000"/>
              <w:left w:val="single" w:sz="4" w:space="0" w:color="000000"/>
              <w:bottom w:val="single" w:sz="4" w:space="0" w:color="000000"/>
              <w:right w:val="single" w:sz="4" w:space="0" w:color="000000"/>
            </w:tcBorders>
          </w:tcPr>
          <w:p w14:paraId="35F704D2" w14:textId="77777777" w:rsidR="00E136D3" w:rsidRPr="00EA767F" w:rsidRDefault="00E136D3" w:rsidP="0049365F">
            <w:pPr>
              <w:pStyle w:val="TAC"/>
            </w:pPr>
            <w:r w:rsidRPr="00EA767F">
              <w:t>16.5</w:t>
            </w:r>
          </w:p>
        </w:tc>
        <w:tc>
          <w:tcPr>
            <w:tcW w:w="1111" w:type="dxa"/>
            <w:tcBorders>
              <w:top w:val="single" w:sz="4" w:space="0" w:color="000000"/>
              <w:left w:val="single" w:sz="4" w:space="0" w:color="000000"/>
              <w:bottom w:val="single" w:sz="4" w:space="0" w:color="000000"/>
              <w:right w:val="single" w:sz="4" w:space="0" w:color="000000"/>
            </w:tcBorders>
          </w:tcPr>
          <w:p w14:paraId="6080C394" w14:textId="77777777" w:rsidR="00E136D3" w:rsidRPr="00EA767F" w:rsidRDefault="00E136D3" w:rsidP="0049365F">
            <w:pPr>
              <w:pStyle w:val="TAC"/>
            </w:pPr>
            <w:r w:rsidRPr="00EA767F">
              <w:t>11.5</w:t>
            </w:r>
          </w:p>
        </w:tc>
        <w:tc>
          <w:tcPr>
            <w:tcW w:w="928" w:type="dxa"/>
            <w:tcBorders>
              <w:top w:val="single" w:sz="4" w:space="0" w:color="000000"/>
              <w:left w:val="single" w:sz="4" w:space="0" w:color="000000"/>
              <w:bottom w:val="single" w:sz="4" w:space="0" w:color="000000"/>
              <w:right w:val="single" w:sz="4" w:space="0" w:color="000000"/>
            </w:tcBorders>
          </w:tcPr>
          <w:p w14:paraId="46DBF60F" w14:textId="77777777" w:rsidR="00E136D3" w:rsidRPr="00EA767F" w:rsidRDefault="00E136D3" w:rsidP="0049365F">
            <w:pPr>
              <w:pStyle w:val="TAC"/>
            </w:pPr>
          </w:p>
        </w:tc>
      </w:tr>
      <w:tr w:rsidR="00E136D3" w:rsidRPr="00EA767F" w14:paraId="1E13A5EC"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3C8B3B5A" w14:textId="77777777" w:rsidR="00E136D3" w:rsidRPr="00EA767F" w:rsidRDefault="00E136D3" w:rsidP="0049365F">
            <w:pPr>
              <w:pStyle w:val="TAC"/>
            </w:pPr>
            <w:r w:rsidRPr="00EA767F">
              <w:t>DFT-s-OFDM 64 QAM</w:t>
            </w:r>
          </w:p>
        </w:tc>
        <w:tc>
          <w:tcPr>
            <w:tcW w:w="1137" w:type="dxa"/>
            <w:tcBorders>
              <w:top w:val="single" w:sz="4" w:space="0" w:color="000000"/>
              <w:left w:val="single" w:sz="4" w:space="0" w:color="000000"/>
              <w:bottom w:val="single" w:sz="4" w:space="0" w:color="000000"/>
              <w:right w:val="single" w:sz="4" w:space="0" w:color="000000"/>
            </w:tcBorders>
          </w:tcPr>
          <w:p w14:paraId="4470BC3E" w14:textId="77777777" w:rsidR="00E136D3" w:rsidRPr="00EA767F" w:rsidRDefault="00E136D3" w:rsidP="0049365F">
            <w:pPr>
              <w:pStyle w:val="TAC"/>
            </w:pPr>
            <w:r w:rsidRPr="00EA767F">
              <w:t>11</w:t>
            </w:r>
          </w:p>
        </w:tc>
        <w:tc>
          <w:tcPr>
            <w:tcW w:w="1111" w:type="dxa"/>
            <w:tcBorders>
              <w:top w:val="single" w:sz="4" w:space="0" w:color="000000"/>
              <w:left w:val="single" w:sz="4" w:space="0" w:color="000000"/>
              <w:bottom w:val="single" w:sz="4" w:space="0" w:color="000000"/>
              <w:right w:val="single" w:sz="4" w:space="0" w:color="000000"/>
            </w:tcBorders>
          </w:tcPr>
          <w:p w14:paraId="33F27A7B" w14:textId="77777777" w:rsidR="00E136D3" w:rsidRPr="00EA767F" w:rsidRDefault="00E136D3" w:rsidP="0049365F">
            <w:pPr>
              <w:pStyle w:val="TAC"/>
            </w:pPr>
            <w:r w:rsidRPr="00EA767F">
              <w:t>5</w:t>
            </w:r>
          </w:p>
        </w:tc>
        <w:tc>
          <w:tcPr>
            <w:tcW w:w="1111" w:type="dxa"/>
            <w:tcBorders>
              <w:top w:val="single" w:sz="4" w:space="0" w:color="000000"/>
              <w:left w:val="single" w:sz="4" w:space="0" w:color="000000"/>
              <w:bottom w:val="single" w:sz="4" w:space="0" w:color="000000"/>
              <w:right w:val="single" w:sz="4" w:space="0" w:color="000000"/>
            </w:tcBorders>
          </w:tcPr>
          <w:p w14:paraId="78517FFF" w14:textId="77777777" w:rsidR="00E136D3" w:rsidRPr="00EA767F" w:rsidRDefault="00E136D3" w:rsidP="0049365F">
            <w:pPr>
              <w:pStyle w:val="TAC"/>
            </w:pPr>
          </w:p>
        </w:tc>
        <w:tc>
          <w:tcPr>
            <w:tcW w:w="628" w:type="dxa"/>
            <w:tcBorders>
              <w:top w:val="single" w:sz="4" w:space="0" w:color="000000"/>
              <w:left w:val="single" w:sz="4" w:space="0" w:color="000000"/>
              <w:bottom w:val="single" w:sz="4" w:space="0" w:color="000000"/>
              <w:right w:val="single" w:sz="4" w:space="0" w:color="000000"/>
            </w:tcBorders>
          </w:tcPr>
          <w:p w14:paraId="69A84621" w14:textId="77777777" w:rsidR="00E136D3" w:rsidRPr="00EA767F" w:rsidRDefault="00E136D3" w:rsidP="0049365F">
            <w:pPr>
              <w:pStyle w:val="TAC"/>
            </w:pPr>
            <w:r w:rsidRPr="00EA767F">
              <w:t>4.5</w:t>
            </w:r>
          </w:p>
        </w:tc>
        <w:tc>
          <w:tcPr>
            <w:tcW w:w="1174" w:type="dxa"/>
            <w:tcBorders>
              <w:top w:val="single" w:sz="4" w:space="0" w:color="000000"/>
              <w:left w:val="single" w:sz="4" w:space="0" w:color="000000"/>
              <w:bottom w:val="single" w:sz="4" w:space="0" w:color="000000"/>
              <w:right w:val="single" w:sz="4" w:space="0" w:color="000000"/>
            </w:tcBorders>
          </w:tcPr>
          <w:p w14:paraId="779760C9" w14:textId="77777777" w:rsidR="00E136D3" w:rsidRPr="00EA767F" w:rsidRDefault="00E136D3" w:rsidP="0049365F">
            <w:pPr>
              <w:pStyle w:val="TAC"/>
            </w:pPr>
            <w:r w:rsidRPr="00EA767F">
              <w:t>17</w:t>
            </w:r>
          </w:p>
        </w:tc>
        <w:tc>
          <w:tcPr>
            <w:tcW w:w="1111" w:type="dxa"/>
            <w:tcBorders>
              <w:top w:val="single" w:sz="4" w:space="0" w:color="000000"/>
              <w:left w:val="single" w:sz="4" w:space="0" w:color="000000"/>
              <w:bottom w:val="single" w:sz="4" w:space="0" w:color="000000"/>
              <w:right w:val="single" w:sz="4" w:space="0" w:color="000000"/>
            </w:tcBorders>
          </w:tcPr>
          <w:p w14:paraId="05690871" w14:textId="77777777" w:rsidR="00E136D3" w:rsidRPr="00EA767F" w:rsidRDefault="00E136D3" w:rsidP="0049365F">
            <w:pPr>
              <w:pStyle w:val="TAC"/>
            </w:pPr>
            <w:r w:rsidRPr="00EA767F">
              <w:t>11.5</w:t>
            </w:r>
          </w:p>
        </w:tc>
        <w:tc>
          <w:tcPr>
            <w:tcW w:w="928" w:type="dxa"/>
            <w:tcBorders>
              <w:top w:val="single" w:sz="4" w:space="0" w:color="000000"/>
              <w:left w:val="single" w:sz="4" w:space="0" w:color="000000"/>
              <w:bottom w:val="single" w:sz="4" w:space="0" w:color="000000"/>
              <w:right w:val="single" w:sz="4" w:space="0" w:color="000000"/>
            </w:tcBorders>
          </w:tcPr>
          <w:p w14:paraId="29758FA0" w14:textId="77777777" w:rsidR="00E136D3" w:rsidRPr="00EA767F" w:rsidRDefault="00E136D3" w:rsidP="0049365F">
            <w:pPr>
              <w:pStyle w:val="TAC"/>
            </w:pPr>
          </w:p>
        </w:tc>
      </w:tr>
      <w:tr w:rsidR="00E136D3" w:rsidRPr="00EA767F" w14:paraId="1B22E5A1"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72D11C6F" w14:textId="77777777" w:rsidR="00E136D3" w:rsidRPr="00EA767F" w:rsidRDefault="00E136D3" w:rsidP="0049365F">
            <w:pPr>
              <w:pStyle w:val="TAC"/>
            </w:pPr>
            <w:r w:rsidRPr="00EA767F">
              <w:t>DFT-s-OFDM 256 QAM</w:t>
            </w:r>
          </w:p>
        </w:tc>
        <w:tc>
          <w:tcPr>
            <w:tcW w:w="1137" w:type="dxa"/>
            <w:tcBorders>
              <w:top w:val="single" w:sz="4" w:space="0" w:color="000000"/>
              <w:left w:val="single" w:sz="4" w:space="0" w:color="000000"/>
              <w:bottom w:val="single" w:sz="4" w:space="0" w:color="000000"/>
              <w:right w:val="single" w:sz="4" w:space="0" w:color="000000"/>
            </w:tcBorders>
          </w:tcPr>
          <w:p w14:paraId="5B3CB606" w14:textId="77777777" w:rsidR="00E136D3" w:rsidRPr="00EA767F" w:rsidRDefault="00E136D3" w:rsidP="0049365F">
            <w:pPr>
              <w:pStyle w:val="TAC"/>
            </w:pPr>
            <w:r w:rsidRPr="00EA767F">
              <w:t>11</w:t>
            </w:r>
          </w:p>
        </w:tc>
        <w:tc>
          <w:tcPr>
            <w:tcW w:w="1111" w:type="dxa"/>
            <w:tcBorders>
              <w:top w:val="single" w:sz="4" w:space="0" w:color="000000"/>
              <w:left w:val="single" w:sz="4" w:space="0" w:color="000000"/>
              <w:bottom w:val="single" w:sz="4" w:space="0" w:color="000000"/>
              <w:right w:val="single" w:sz="4" w:space="0" w:color="000000"/>
            </w:tcBorders>
          </w:tcPr>
          <w:p w14:paraId="431FED01" w14:textId="77777777" w:rsidR="00E136D3" w:rsidRPr="00EA767F" w:rsidRDefault="00E136D3" w:rsidP="0049365F">
            <w:pPr>
              <w:pStyle w:val="TAC"/>
            </w:pPr>
            <w:r w:rsidRPr="00EA767F">
              <w:t>5</w:t>
            </w:r>
          </w:p>
        </w:tc>
        <w:tc>
          <w:tcPr>
            <w:tcW w:w="1111" w:type="dxa"/>
            <w:tcBorders>
              <w:top w:val="single" w:sz="4" w:space="0" w:color="000000"/>
              <w:left w:val="single" w:sz="4" w:space="0" w:color="000000"/>
              <w:bottom w:val="single" w:sz="4" w:space="0" w:color="000000"/>
              <w:right w:val="single" w:sz="4" w:space="0" w:color="000000"/>
            </w:tcBorders>
          </w:tcPr>
          <w:p w14:paraId="3AD41DA0" w14:textId="77777777" w:rsidR="00E136D3" w:rsidRPr="00EA767F" w:rsidRDefault="00E136D3" w:rsidP="0049365F">
            <w:pPr>
              <w:pStyle w:val="TAC"/>
            </w:pPr>
          </w:p>
        </w:tc>
        <w:tc>
          <w:tcPr>
            <w:tcW w:w="628" w:type="dxa"/>
            <w:tcBorders>
              <w:top w:val="single" w:sz="4" w:space="0" w:color="000000"/>
              <w:left w:val="single" w:sz="4" w:space="0" w:color="000000"/>
              <w:bottom w:val="single" w:sz="4" w:space="0" w:color="000000"/>
              <w:right w:val="single" w:sz="4" w:space="0" w:color="000000"/>
            </w:tcBorders>
          </w:tcPr>
          <w:p w14:paraId="768149EE" w14:textId="77777777" w:rsidR="00E136D3" w:rsidRPr="00EA767F" w:rsidRDefault="00E136D3" w:rsidP="0049365F">
            <w:pPr>
              <w:pStyle w:val="TAC"/>
            </w:pPr>
          </w:p>
        </w:tc>
        <w:tc>
          <w:tcPr>
            <w:tcW w:w="1174" w:type="dxa"/>
            <w:tcBorders>
              <w:top w:val="single" w:sz="4" w:space="0" w:color="000000"/>
              <w:left w:val="single" w:sz="4" w:space="0" w:color="000000"/>
              <w:bottom w:val="single" w:sz="4" w:space="0" w:color="000000"/>
              <w:right w:val="single" w:sz="4" w:space="0" w:color="000000"/>
            </w:tcBorders>
          </w:tcPr>
          <w:p w14:paraId="58FE2240" w14:textId="77777777" w:rsidR="00E136D3" w:rsidRPr="00EA767F" w:rsidRDefault="00E136D3" w:rsidP="0049365F">
            <w:pPr>
              <w:pStyle w:val="TAC"/>
            </w:pPr>
            <w:r w:rsidRPr="00EA767F">
              <w:t>17</w:t>
            </w:r>
          </w:p>
        </w:tc>
        <w:tc>
          <w:tcPr>
            <w:tcW w:w="1111" w:type="dxa"/>
            <w:tcBorders>
              <w:top w:val="single" w:sz="4" w:space="0" w:color="000000"/>
              <w:left w:val="single" w:sz="4" w:space="0" w:color="000000"/>
              <w:bottom w:val="single" w:sz="4" w:space="0" w:color="000000"/>
              <w:right w:val="single" w:sz="4" w:space="0" w:color="000000"/>
            </w:tcBorders>
          </w:tcPr>
          <w:p w14:paraId="2874D595" w14:textId="77777777" w:rsidR="00E136D3" w:rsidRPr="00EA767F" w:rsidRDefault="00E136D3" w:rsidP="0049365F">
            <w:pPr>
              <w:pStyle w:val="TAC"/>
            </w:pPr>
            <w:r w:rsidRPr="00EA767F">
              <w:t>11.5</w:t>
            </w:r>
          </w:p>
        </w:tc>
        <w:tc>
          <w:tcPr>
            <w:tcW w:w="928" w:type="dxa"/>
            <w:tcBorders>
              <w:top w:val="single" w:sz="4" w:space="0" w:color="000000"/>
              <w:left w:val="single" w:sz="4" w:space="0" w:color="000000"/>
              <w:bottom w:val="single" w:sz="4" w:space="0" w:color="000000"/>
              <w:right w:val="single" w:sz="4" w:space="0" w:color="000000"/>
            </w:tcBorders>
          </w:tcPr>
          <w:p w14:paraId="253270EC" w14:textId="77777777" w:rsidR="00E136D3" w:rsidRPr="00EA767F" w:rsidRDefault="00E136D3" w:rsidP="0049365F">
            <w:pPr>
              <w:pStyle w:val="TAC"/>
            </w:pPr>
          </w:p>
        </w:tc>
      </w:tr>
      <w:tr w:rsidR="00E136D3" w:rsidRPr="00EA767F" w14:paraId="4E2D54FC"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24D00770" w14:textId="77777777" w:rsidR="00E136D3" w:rsidRPr="00EA767F" w:rsidRDefault="00E136D3" w:rsidP="0049365F">
            <w:pPr>
              <w:pStyle w:val="TAC"/>
            </w:pPr>
            <w:r w:rsidRPr="00EA767F">
              <w:t>CP-OFDM QPSK</w:t>
            </w:r>
          </w:p>
        </w:tc>
        <w:tc>
          <w:tcPr>
            <w:tcW w:w="1137" w:type="dxa"/>
            <w:tcBorders>
              <w:top w:val="single" w:sz="4" w:space="0" w:color="000000"/>
              <w:left w:val="single" w:sz="4" w:space="0" w:color="000000"/>
              <w:bottom w:val="single" w:sz="4" w:space="0" w:color="000000"/>
              <w:right w:val="single" w:sz="4" w:space="0" w:color="000000"/>
            </w:tcBorders>
          </w:tcPr>
          <w:p w14:paraId="5BBA2522" w14:textId="77777777" w:rsidR="00E136D3" w:rsidRPr="00EA767F" w:rsidRDefault="00E136D3" w:rsidP="0049365F">
            <w:pPr>
              <w:pStyle w:val="TAC"/>
            </w:pPr>
            <w:r w:rsidRPr="00EA767F">
              <w:t>11.5</w:t>
            </w:r>
          </w:p>
        </w:tc>
        <w:tc>
          <w:tcPr>
            <w:tcW w:w="1111" w:type="dxa"/>
            <w:tcBorders>
              <w:top w:val="single" w:sz="4" w:space="0" w:color="000000"/>
              <w:left w:val="single" w:sz="4" w:space="0" w:color="000000"/>
              <w:bottom w:val="single" w:sz="4" w:space="0" w:color="000000"/>
              <w:right w:val="single" w:sz="4" w:space="0" w:color="000000"/>
            </w:tcBorders>
          </w:tcPr>
          <w:p w14:paraId="0F2F7434" w14:textId="77777777" w:rsidR="00E136D3" w:rsidRPr="00EA767F" w:rsidRDefault="00E136D3" w:rsidP="0049365F">
            <w:pPr>
              <w:pStyle w:val="TAC"/>
            </w:pPr>
            <w:r w:rsidRPr="00EA767F">
              <w:t>5.5</w:t>
            </w:r>
          </w:p>
        </w:tc>
        <w:tc>
          <w:tcPr>
            <w:tcW w:w="1111" w:type="dxa"/>
            <w:tcBorders>
              <w:top w:val="single" w:sz="4" w:space="0" w:color="000000"/>
              <w:left w:val="single" w:sz="4" w:space="0" w:color="000000"/>
              <w:bottom w:val="single" w:sz="4" w:space="0" w:color="000000"/>
              <w:right w:val="single" w:sz="4" w:space="0" w:color="000000"/>
            </w:tcBorders>
          </w:tcPr>
          <w:p w14:paraId="2A89A31E" w14:textId="77777777" w:rsidR="00E136D3" w:rsidRPr="00EA767F" w:rsidRDefault="00E136D3" w:rsidP="0049365F">
            <w:pPr>
              <w:pStyle w:val="TAC"/>
            </w:pPr>
            <w:r w:rsidRPr="00EA767F">
              <w:t>3.5</w:t>
            </w:r>
          </w:p>
        </w:tc>
        <w:tc>
          <w:tcPr>
            <w:tcW w:w="628" w:type="dxa"/>
            <w:tcBorders>
              <w:top w:val="single" w:sz="4" w:space="0" w:color="000000"/>
              <w:left w:val="single" w:sz="4" w:space="0" w:color="000000"/>
              <w:bottom w:val="single" w:sz="4" w:space="0" w:color="000000"/>
              <w:right w:val="single" w:sz="4" w:space="0" w:color="000000"/>
            </w:tcBorders>
          </w:tcPr>
          <w:p w14:paraId="7D438086" w14:textId="77777777" w:rsidR="00E136D3" w:rsidRPr="00EA767F" w:rsidRDefault="00E136D3" w:rsidP="0049365F">
            <w:pPr>
              <w:pStyle w:val="TAC"/>
            </w:pPr>
            <w:r w:rsidRPr="00EA767F">
              <w:t>5</w:t>
            </w:r>
          </w:p>
        </w:tc>
        <w:tc>
          <w:tcPr>
            <w:tcW w:w="1174" w:type="dxa"/>
            <w:tcBorders>
              <w:top w:val="single" w:sz="4" w:space="0" w:color="000000"/>
              <w:left w:val="single" w:sz="4" w:space="0" w:color="000000"/>
              <w:bottom w:val="single" w:sz="4" w:space="0" w:color="000000"/>
              <w:right w:val="single" w:sz="4" w:space="0" w:color="000000"/>
            </w:tcBorders>
          </w:tcPr>
          <w:p w14:paraId="21A69196" w14:textId="77777777" w:rsidR="00E136D3" w:rsidRPr="00EA767F" w:rsidRDefault="00E136D3" w:rsidP="0049365F">
            <w:pPr>
              <w:pStyle w:val="TAC"/>
            </w:pPr>
            <w:r w:rsidRPr="00EA767F">
              <w:t>17.5</w:t>
            </w:r>
          </w:p>
        </w:tc>
        <w:tc>
          <w:tcPr>
            <w:tcW w:w="1111" w:type="dxa"/>
            <w:tcBorders>
              <w:top w:val="single" w:sz="4" w:space="0" w:color="000000"/>
              <w:left w:val="single" w:sz="4" w:space="0" w:color="000000"/>
              <w:bottom w:val="single" w:sz="4" w:space="0" w:color="000000"/>
              <w:right w:val="single" w:sz="4" w:space="0" w:color="000000"/>
            </w:tcBorders>
          </w:tcPr>
          <w:p w14:paraId="0E2BF98B" w14:textId="77777777" w:rsidR="00E136D3" w:rsidRPr="00EA767F" w:rsidRDefault="00E136D3" w:rsidP="0049365F">
            <w:pPr>
              <w:pStyle w:val="TAC"/>
            </w:pPr>
            <w:r w:rsidRPr="00EA767F">
              <w:t>12.5</w:t>
            </w:r>
          </w:p>
        </w:tc>
        <w:tc>
          <w:tcPr>
            <w:tcW w:w="928" w:type="dxa"/>
            <w:tcBorders>
              <w:top w:val="single" w:sz="4" w:space="0" w:color="000000"/>
              <w:left w:val="single" w:sz="4" w:space="0" w:color="000000"/>
              <w:bottom w:val="single" w:sz="4" w:space="0" w:color="000000"/>
              <w:right w:val="single" w:sz="4" w:space="0" w:color="000000"/>
            </w:tcBorders>
          </w:tcPr>
          <w:p w14:paraId="4810F900" w14:textId="77777777" w:rsidR="00E136D3" w:rsidRPr="00EA767F" w:rsidRDefault="00E136D3" w:rsidP="0049365F">
            <w:pPr>
              <w:pStyle w:val="TAC"/>
            </w:pPr>
          </w:p>
        </w:tc>
      </w:tr>
      <w:tr w:rsidR="00E136D3" w:rsidRPr="00EA767F" w14:paraId="13D440ED"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3C22152C" w14:textId="77777777" w:rsidR="00E136D3" w:rsidRPr="00EA767F" w:rsidRDefault="00E136D3" w:rsidP="0049365F">
            <w:pPr>
              <w:pStyle w:val="TAC"/>
            </w:pPr>
            <w:r w:rsidRPr="00EA767F">
              <w:t>CP-OFDM 16 QAM</w:t>
            </w:r>
          </w:p>
        </w:tc>
        <w:tc>
          <w:tcPr>
            <w:tcW w:w="1137" w:type="dxa"/>
            <w:tcBorders>
              <w:top w:val="single" w:sz="4" w:space="0" w:color="000000"/>
              <w:left w:val="single" w:sz="4" w:space="0" w:color="000000"/>
              <w:bottom w:val="single" w:sz="4" w:space="0" w:color="000000"/>
              <w:right w:val="single" w:sz="4" w:space="0" w:color="000000"/>
            </w:tcBorders>
          </w:tcPr>
          <w:p w14:paraId="029319B9" w14:textId="77777777" w:rsidR="00E136D3" w:rsidRPr="00EA767F" w:rsidRDefault="00E136D3" w:rsidP="0049365F">
            <w:pPr>
              <w:pStyle w:val="TAC"/>
            </w:pPr>
            <w:r w:rsidRPr="00EA767F">
              <w:t>11.5</w:t>
            </w:r>
          </w:p>
        </w:tc>
        <w:tc>
          <w:tcPr>
            <w:tcW w:w="1111" w:type="dxa"/>
            <w:tcBorders>
              <w:top w:val="single" w:sz="4" w:space="0" w:color="000000"/>
              <w:left w:val="single" w:sz="4" w:space="0" w:color="000000"/>
              <w:bottom w:val="single" w:sz="4" w:space="0" w:color="000000"/>
              <w:right w:val="single" w:sz="4" w:space="0" w:color="000000"/>
            </w:tcBorders>
          </w:tcPr>
          <w:p w14:paraId="604E6E6D" w14:textId="77777777" w:rsidR="00E136D3" w:rsidRPr="00EA767F" w:rsidRDefault="00E136D3" w:rsidP="0049365F">
            <w:pPr>
              <w:pStyle w:val="TAC"/>
            </w:pPr>
            <w:r w:rsidRPr="00EA767F">
              <w:t>5.5</w:t>
            </w:r>
          </w:p>
        </w:tc>
        <w:tc>
          <w:tcPr>
            <w:tcW w:w="1111" w:type="dxa"/>
            <w:tcBorders>
              <w:top w:val="single" w:sz="4" w:space="0" w:color="000000"/>
              <w:left w:val="single" w:sz="4" w:space="0" w:color="000000"/>
              <w:bottom w:val="single" w:sz="4" w:space="0" w:color="000000"/>
              <w:right w:val="single" w:sz="4" w:space="0" w:color="000000"/>
            </w:tcBorders>
          </w:tcPr>
          <w:p w14:paraId="3BEF297C" w14:textId="77777777" w:rsidR="00E136D3" w:rsidRPr="00EA767F" w:rsidRDefault="00E136D3" w:rsidP="0049365F">
            <w:pPr>
              <w:pStyle w:val="TAC"/>
            </w:pPr>
            <w:r w:rsidRPr="00EA767F">
              <w:t>3.5</w:t>
            </w:r>
          </w:p>
        </w:tc>
        <w:tc>
          <w:tcPr>
            <w:tcW w:w="628" w:type="dxa"/>
            <w:tcBorders>
              <w:top w:val="single" w:sz="4" w:space="0" w:color="000000"/>
              <w:left w:val="single" w:sz="4" w:space="0" w:color="000000"/>
              <w:bottom w:val="single" w:sz="4" w:space="0" w:color="000000"/>
              <w:right w:val="single" w:sz="4" w:space="0" w:color="000000"/>
            </w:tcBorders>
          </w:tcPr>
          <w:p w14:paraId="61175B61" w14:textId="77777777" w:rsidR="00E136D3" w:rsidRPr="00EA767F" w:rsidRDefault="00E136D3" w:rsidP="0049365F">
            <w:pPr>
              <w:pStyle w:val="TAC"/>
            </w:pPr>
            <w:r w:rsidRPr="00EA767F">
              <w:t>5.5</w:t>
            </w:r>
          </w:p>
        </w:tc>
        <w:tc>
          <w:tcPr>
            <w:tcW w:w="1174" w:type="dxa"/>
            <w:tcBorders>
              <w:top w:val="single" w:sz="4" w:space="0" w:color="000000"/>
              <w:left w:val="single" w:sz="4" w:space="0" w:color="000000"/>
              <w:bottom w:val="single" w:sz="4" w:space="0" w:color="000000"/>
              <w:right w:val="single" w:sz="4" w:space="0" w:color="000000"/>
            </w:tcBorders>
          </w:tcPr>
          <w:p w14:paraId="58197034" w14:textId="77777777" w:rsidR="00E136D3" w:rsidRPr="00EA767F" w:rsidRDefault="00E136D3" w:rsidP="0049365F">
            <w:pPr>
              <w:pStyle w:val="TAC"/>
            </w:pPr>
            <w:r w:rsidRPr="00EA767F">
              <w:t>17.5</w:t>
            </w:r>
          </w:p>
        </w:tc>
        <w:tc>
          <w:tcPr>
            <w:tcW w:w="1111" w:type="dxa"/>
            <w:tcBorders>
              <w:top w:val="single" w:sz="4" w:space="0" w:color="000000"/>
              <w:left w:val="single" w:sz="4" w:space="0" w:color="000000"/>
              <w:bottom w:val="single" w:sz="4" w:space="0" w:color="000000"/>
              <w:right w:val="single" w:sz="4" w:space="0" w:color="000000"/>
            </w:tcBorders>
          </w:tcPr>
          <w:p w14:paraId="62F25E2B" w14:textId="77777777" w:rsidR="00E136D3" w:rsidRPr="00EA767F" w:rsidRDefault="00E136D3" w:rsidP="0049365F">
            <w:pPr>
              <w:pStyle w:val="TAC"/>
            </w:pPr>
            <w:r w:rsidRPr="00EA767F">
              <w:t>12.5</w:t>
            </w:r>
          </w:p>
        </w:tc>
        <w:tc>
          <w:tcPr>
            <w:tcW w:w="928" w:type="dxa"/>
            <w:tcBorders>
              <w:top w:val="single" w:sz="4" w:space="0" w:color="000000"/>
              <w:left w:val="single" w:sz="4" w:space="0" w:color="000000"/>
              <w:bottom w:val="single" w:sz="4" w:space="0" w:color="000000"/>
              <w:right w:val="single" w:sz="4" w:space="0" w:color="000000"/>
            </w:tcBorders>
          </w:tcPr>
          <w:p w14:paraId="07138B50" w14:textId="77777777" w:rsidR="00E136D3" w:rsidRPr="00EA767F" w:rsidRDefault="00E136D3" w:rsidP="0049365F">
            <w:pPr>
              <w:pStyle w:val="TAC"/>
            </w:pPr>
          </w:p>
        </w:tc>
      </w:tr>
      <w:tr w:rsidR="00E136D3" w:rsidRPr="00EA767F" w14:paraId="480541A7"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50CB74CD" w14:textId="77777777" w:rsidR="00E136D3" w:rsidRPr="00EA767F" w:rsidRDefault="00E136D3" w:rsidP="0049365F">
            <w:pPr>
              <w:pStyle w:val="TAC"/>
            </w:pPr>
            <w:r w:rsidRPr="00EA767F">
              <w:t>CP-OFDM 64 QAM</w:t>
            </w:r>
          </w:p>
        </w:tc>
        <w:tc>
          <w:tcPr>
            <w:tcW w:w="1137" w:type="dxa"/>
            <w:tcBorders>
              <w:top w:val="single" w:sz="4" w:space="0" w:color="000000"/>
              <w:left w:val="single" w:sz="4" w:space="0" w:color="000000"/>
              <w:bottom w:val="single" w:sz="4" w:space="0" w:color="000000"/>
              <w:right w:val="single" w:sz="4" w:space="0" w:color="000000"/>
            </w:tcBorders>
          </w:tcPr>
          <w:p w14:paraId="284CB8DC" w14:textId="77777777" w:rsidR="00E136D3" w:rsidRPr="00EA767F" w:rsidRDefault="00E136D3" w:rsidP="0049365F">
            <w:pPr>
              <w:pStyle w:val="TAC"/>
            </w:pPr>
            <w:r w:rsidRPr="00EA767F">
              <w:t>11.5</w:t>
            </w:r>
          </w:p>
        </w:tc>
        <w:tc>
          <w:tcPr>
            <w:tcW w:w="1111" w:type="dxa"/>
            <w:tcBorders>
              <w:top w:val="single" w:sz="4" w:space="0" w:color="000000"/>
              <w:left w:val="single" w:sz="4" w:space="0" w:color="000000"/>
              <w:bottom w:val="single" w:sz="4" w:space="0" w:color="000000"/>
              <w:right w:val="single" w:sz="4" w:space="0" w:color="000000"/>
            </w:tcBorders>
          </w:tcPr>
          <w:p w14:paraId="225CA857" w14:textId="77777777" w:rsidR="00E136D3" w:rsidRPr="00EA767F" w:rsidRDefault="00E136D3" w:rsidP="0049365F">
            <w:pPr>
              <w:pStyle w:val="TAC"/>
            </w:pPr>
            <w:r w:rsidRPr="00EA767F">
              <w:t>5.5</w:t>
            </w:r>
          </w:p>
        </w:tc>
        <w:tc>
          <w:tcPr>
            <w:tcW w:w="1111" w:type="dxa"/>
            <w:tcBorders>
              <w:top w:val="single" w:sz="4" w:space="0" w:color="000000"/>
              <w:left w:val="single" w:sz="4" w:space="0" w:color="000000"/>
              <w:bottom w:val="single" w:sz="4" w:space="0" w:color="000000"/>
              <w:right w:val="single" w:sz="4" w:space="0" w:color="000000"/>
            </w:tcBorders>
          </w:tcPr>
          <w:p w14:paraId="57B2D1F8" w14:textId="77777777" w:rsidR="00E136D3" w:rsidRPr="00EA767F" w:rsidRDefault="00E136D3" w:rsidP="0049365F">
            <w:pPr>
              <w:pStyle w:val="TAC"/>
            </w:pPr>
          </w:p>
        </w:tc>
        <w:tc>
          <w:tcPr>
            <w:tcW w:w="628" w:type="dxa"/>
            <w:tcBorders>
              <w:top w:val="single" w:sz="4" w:space="0" w:color="000000"/>
              <w:left w:val="single" w:sz="4" w:space="0" w:color="000000"/>
              <w:bottom w:val="single" w:sz="4" w:space="0" w:color="000000"/>
              <w:right w:val="single" w:sz="4" w:space="0" w:color="000000"/>
            </w:tcBorders>
          </w:tcPr>
          <w:p w14:paraId="022DF210" w14:textId="77777777" w:rsidR="00E136D3" w:rsidRPr="00EA767F" w:rsidRDefault="00E136D3" w:rsidP="0049365F">
            <w:pPr>
              <w:pStyle w:val="TAC"/>
            </w:pPr>
            <w:r w:rsidRPr="00EA767F">
              <w:t>5.5</w:t>
            </w:r>
          </w:p>
        </w:tc>
        <w:tc>
          <w:tcPr>
            <w:tcW w:w="1174" w:type="dxa"/>
            <w:tcBorders>
              <w:top w:val="single" w:sz="4" w:space="0" w:color="000000"/>
              <w:left w:val="single" w:sz="4" w:space="0" w:color="000000"/>
              <w:bottom w:val="single" w:sz="4" w:space="0" w:color="000000"/>
              <w:right w:val="single" w:sz="4" w:space="0" w:color="000000"/>
            </w:tcBorders>
          </w:tcPr>
          <w:p w14:paraId="37ABF08F" w14:textId="77777777" w:rsidR="00E136D3" w:rsidRPr="00EA767F" w:rsidRDefault="00E136D3" w:rsidP="0049365F">
            <w:pPr>
              <w:pStyle w:val="TAC"/>
            </w:pPr>
            <w:r w:rsidRPr="00EA767F">
              <w:t>17.5</w:t>
            </w:r>
          </w:p>
        </w:tc>
        <w:tc>
          <w:tcPr>
            <w:tcW w:w="1111" w:type="dxa"/>
            <w:tcBorders>
              <w:top w:val="single" w:sz="4" w:space="0" w:color="000000"/>
              <w:left w:val="single" w:sz="4" w:space="0" w:color="000000"/>
              <w:bottom w:val="single" w:sz="4" w:space="0" w:color="000000"/>
              <w:right w:val="single" w:sz="4" w:space="0" w:color="000000"/>
            </w:tcBorders>
          </w:tcPr>
          <w:p w14:paraId="5A385FE3" w14:textId="77777777" w:rsidR="00E136D3" w:rsidRPr="00EA767F" w:rsidRDefault="00E136D3" w:rsidP="0049365F">
            <w:pPr>
              <w:pStyle w:val="TAC"/>
            </w:pPr>
            <w:r w:rsidRPr="00EA767F">
              <w:t>12.5</w:t>
            </w:r>
          </w:p>
        </w:tc>
        <w:tc>
          <w:tcPr>
            <w:tcW w:w="928" w:type="dxa"/>
            <w:tcBorders>
              <w:top w:val="single" w:sz="4" w:space="0" w:color="000000"/>
              <w:left w:val="single" w:sz="4" w:space="0" w:color="000000"/>
              <w:bottom w:val="single" w:sz="4" w:space="0" w:color="000000"/>
              <w:right w:val="single" w:sz="4" w:space="0" w:color="000000"/>
            </w:tcBorders>
          </w:tcPr>
          <w:p w14:paraId="3FC37250" w14:textId="77777777" w:rsidR="00E136D3" w:rsidRPr="00EA767F" w:rsidRDefault="00E136D3" w:rsidP="0049365F">
            <w:pPr>
              <w:pStyle w:val="TAC"/>
            </w:pPr>
          </w:p>
        </w:tc>
      </w:tr>
      <w:tr w:rsidR="00E136D3" w:rsidRPr="00EA767F" w14:paraId="3A1BE1AE"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0CB46E4D" w14:textId="77777777" w:rsidR="00E136D3" w:rsidRPr="00EA767F" w:rsidRDefault="00E136D3" w:rsidP="0049365F">
            <w:pPr>
              <w:pStyle w:val="TAC"/>
            </w:pPr>
            <w:r w:rsidRPr="00EA767F">
              <w:t>CP-OFDM 256 QAM</w:t>
            </w:r>
          </w:p>
        </w:tc>
        <w:tc>
          <w:tcPr>
            <w:tcW w:w="1137" w:type="dxa"/>
            <w:tcBorders>
              <w:top w:val="single" w:sz="4" w:space="0" w:color="000000"/>
              <w:left w:val="single" w:sz="4" w:space="0" w:color="000000"/>
              <w:bottom w:val="single" w:sz="4" w:space="0" w:color="000000"/>
              <w:right w:val="single" w:sz="4" w:space="0" w:color="000000"/>
            </w:tcBorders>
          </w:tcPr>
          <w:p w14:paraId="00F83028" w14:textId="77777777" w:rsidR="00E136D3" w:rsidRPr="00EA767F" w:rsidRDefault="00E136D3" w:rsidP="0049365F">
            <w:pPr>
              <w:pStyle w:val="TAC"/>
            </w:pPr>
            <w:r w:rsidRPr="00EA767F">
              <w:t>11.5</w:t>
            </w:r>
          </w:p>
        </w:tc>
        <w:tc>
          <w:tcPr>
            <w:tcW w:w="1111" w:type="dxa"/>
            <w:tcBorders>
              <w:top w:val="single" w:sz="4" w:space="0" w:color="000000"/>
              <w:left w:val="single" w:sz="4" w:space="0" w:color="000000"/>
              <w:bottom w:val="single" w:sz="4" w:space="0" w:color="000000"/>
              <w:right w:val="single" w:sz="4" w:space="0" w:color="000000"/>
            </w:tcBorders>
          </w:tcPr>
          <w:p w14:paraId="4C5C1A24" w14:textId="77777777" w:rsidR="00E136D3" w:rsidRPr="00EA767F" w:rsidRDefault="00E136D3" w:rsidP="0049365F">
            <w:pPr>
              <w:pStyle w:val="TAC"/>
            </w:pPr>
          </w:p>
        </w:tc>
        <w:tc>
          <w:tcPr>
            <w:tcW w:w="1111" w:type="dxa"/>
            <w:tcBorders>
              <w:top w:val="single" w:sz="4" w:space="0" w:color="000000"/>
              <w:left w:val="single" w:sz="4" w:space="0" w:color="000000"/>
              <w:bottom w:val="single" w:sz="4" w:space="0" w:color="000000"/>
              <w:right w:val="single" w:sz="4" w:space="0" w:color="000000"/>
            </w:tcBorders>
          </w:tcPr>
          <w:p w14:paraId="0463A5FC" w14:textId="77777777" w:rsidR="00E136D3" w:rsidRPr="00EA767F" w:rsidRDefault="00E136D3" w:rsidP="0049365F">
            <w:pPr>
              <w:pStyle w:val="TAC"/>
            </w:pPr>
          </w:p>
        </w:tc>
        <w:tc>
          <w:tcPr>
            <w:tcW w:w="628" w:type="dxa"/>
            <w:tcBorders>
              <w:top w:val="single" w:sz="4" w:space="0" w:color="000000"/>
              <w:left w:val="single" w:sz="4" w:space="0" w:color="000000"/>
              <w:bottom w:val="single" w:sz="4" w:space="0" w:color="000000"/>
              <w:right w:val="single" w:sz="4" w:space="0" w:color="000000"/>
            </w:tcBorders>
          </w:tcPr>
          <w:p w14:paraId="7DE35763" w14:textId="77777777" w:rsidR="00E136D3" w:rsidRPr="00EA767F" w:rsidRDefault="00E136D3" w:rsidP="0049365F">
            <w:pPr>
              <w:pStyle w:val="TAC"/>
            </w:pPr>
          </w:p>
        </w:tc>
        <w:tc>
          <w:tcPr>
            <w:tcW w:w="1174" w:type="dxa"/>
            <w:tcBorders>
              <w:top w:val="single" w:sz="4" w:space="0" w:color="000000"/>
              <w:left w:val="single" w:sz="4" w:space="0" w:color="000000"/>
              <w:bottom w:val="single" w:sz="4" w:space="0" w:color="000000"/>
              <w:right w:val="single" w:sz="4" w:space="0" w:color="000000"/>
            </w:tcBorders>
          </w:tcPr>
          <w:p w14:paraId="159C5C91" w14:textId="77777777" w:rsidR="00E136D3" w:rsidRPr="00EA767F" w:rsidRDefault="00E136D3" w:rsidP="0049365F">
            <w:pPr>
              <w:pStyle w:val="TAC"/>
            </w:pPr>
            <w:r w:rsidRPr="00EA767F">
              <w:t>17.5</w:t>
            </w:r>
          </w:p>
        </w:tc>
        <w:tc>
          <w:tcPr>
            <w:tcW w:w="1111" w:type="dxa"/>
            <w:tcBorders>
              <w:top w:val="single" w:sz="4" w:space="0" w:color="000000"/>
              <w:left w:val="single" w:sz="4" w:space="0" w:color="000000"/>
              <w:bottom w:val="single" w:sz="4" w:space="0" w:color="000000"/>
              <w:right w:val="single" w:sz="4" w:space="0" w:color="000000"/>
            </w:tcBorders>
          </w:tcPr>
          <w:p w14:paraId="2A97D3DC" w14:textId="77777777" w:rsidR="00E136D3" w:rsidRPr="00EA767F" w:rsidRDefault="00E136D3" w:rsidP="0049365F">
            <w:pPr>
              <w:pStyle w:val="TAC"/>
            </w:pPr>
            <w:r w:rsidRPr="00EA767F">
              <w:t>12.5</w:t>
            </w:r>
          </w:p>
        </w:tc>
        <w:tc>
          <w:tcPr>
            <w:tcW w:w="928" w:type="dxa"/>
            <w:tcBorders>
              <w:top w:val="single" w:sz="4" w:space="0" w:color="000000"/>
              <w:left w:val="single" w:sz="4" w:space="0" w:color="000000"/>
              <w:bottom w:val="single" w:sz="4" w:space="0" w:color="000000"/>
              <w:right w:val="single" w:sz="4" w:space="0" w:color="000000"/>
            </w:tcBorders>
          </w:tcPr>
          <w:p w14:paraId="1DA766B5" w14:textId="77777777" w:rsidR="00E136D3" w:rsidRPr="00EA767F" w:rsidRDefault="00E136D3" w:rsidP="0049365F">
            <w:pPr>
              <w:pStyle w:val="TAC"/>
            </w:pPr>
          </w:p>
        </w:tc>
      </w:tr>
    </w:tbl>
    <w:p w14:paraId="5AADA554" w14:textId="77777777" w:rsidR="00E136D3" w:rsidRPr="00EA767F" w:rsidRDefault="00E136D3" w:rsidP="00E136D3"/>
    <w:p w14:paraId="52AC6E8B" w14:textId="1867EA51" w:rsidR="00E136D3" w:rsidRPr="00EA767F" w:rsidRDefault="003D1530" w:rsidP="00045A43">
      <w:pPr>
        <w:pStyle w:val="Heading4"/>
      </w:pPr>
      <w:bookmarkStart w:id="3435" w:name="_Toc233983720"/>
      <w:r>
        <w:t>F.</w:t>
      </w:r>
      <w:r w:rsidR="00E136D3">
        <w:t>2</w:t>
      </w:r>
      <w:r w:rsidR="00E136D3" w:rsidRPr="00EA767F">
        <w:t>.1.1.5</w:t>
      </w:r>
      <w:r w:rsidR="00E136D3" w:rsidRPr="00EA767F">
        <w:tab/>
        <w:t>Company E (R4-2509537/Apple)</w:t>
      </w:r>
      <w:bookmarkEnd w:id="3435"/>
    </w:p>
    <w:p w14:paraId="3C199AF8" w14:textId="3D9F2D1F" w:rsidR="00E136D3" w:rsidRPr="00EA767F" w:rsidRDefault="003D1530" w:rsidP="00045A43">
      <w:pPr>
        <w:pStyle w:val="Heading5"/>
      </w:pPr>
      <w:bookmarkStart w:id="3436" w:name="_Toc233983721"/>
      <w:r>
        <w:t>F.</w:t>
      </w:r>
      <w:r w:rsidR="00E136D3">
        <w:t>2</w:t>
      </w:r>
      <w:r w:rsidR="00E136D3" w:rsidRPr="00EA767F">
        <w:t>.1.1.5.1</w:t>
      </w:r>
      <w:r w:rsidR="00E136D3" w:rsidRPr="00EA767F">
        <w:tab/>
        <w:t>Simulation assumptions</w:t>
      </w:r>
      <w:bookmarkEnd w:id="3436"/>
      <w:r w:rsidR="00E136D3" w:rsidRPr="00EA767F">
        <w:t xml:space="preserve">  </w:t>
      </w:r>
    </w:p>
    <w:p w14:paraId="375BFAE0" w14:textId="77777777" w:rsidR="007C05D3" w:rsidRPr="00EA767F" w:rsidRDefault="007C05D3" w:rsidP="007C05D3">
      <w:pPr>
        <w:jc w:val="both"/>
        <w:rPr>
          <w:noProof/>
        </w:rPr>
      </w:pPr>
      <w:r w:rsidRPr="00EA767F">
        <w:t>PC2 power class simulations are conducted with the common assumptions as presented below:</w:t>
      </w:r>
    </w:p>
    <w:p w14:paraId="5EB43652" w14:textId="77777777" w:rsidR="007C05D3" w:rsidRPr="00EA767F" w:rsidRDefault="007C05D3" w:rsidP="007C05D3">
      <w:pPr>
        <w:pStyle w:val="B10"/>
      </w:pPr>
      <w:r w:rsidRPr="00EA767F">
        <w:t>-</w:t>
      </w:r>
      <w:r w:rsidRPr="00EA767F">
        <w:tab/>
        <w:t>Tx power: PC2 (+26dBm)</w:t>
      </w:r>
    </w:p>
    <w:p w14:paraId="4294C48D" w14:textId="77777777" w:rsidR="007C05D3" w:rsidRDefault="007C05D3" w:rsidP="007C05D3">
      <w:pPr>
        <w:pStyle w:val="B10"/>
      </w:pPr>
      <w:r>
        <w:t>-</w:t>
      </w:r>
      <w:r>
        <w:tab/>
        <w:t>Calibration: 1dB MPR with 31dBc ACLR and DFT-s-OFDM QPSK 20MHz 100RB0</w:t>
      </w:r>
    </w:p>
    <w:p w14:paraId="60452A1D" w14:textId="77777777" w:rsidR="007C05D3" w:rsidRDefault="007C05D3" w:rsidP="007C05D3">
      <w:pPr>
        <w:pStyle w:val="B10"/>
      </w:pPr>
      <w:r>
        <w:t>-</w:t>
      </w:r>
      <w:r>
        <w:tab/>
        <w:t>Carrier leakage: -28dBc</w:t>
      </w:r>
    </w:p>
    <w:p w14:paraId="586D9305" w14:textId="77777777" w:rsidR="007C05D3" w:rsidRDefault="007C05D3" w:rsidP="007C05D3">
      <w:pPr>
        <w:pStyle w:val="B10"/>
      </w:pPr>
      <w:r>
        <w:t>-</w:t>
      </w:r>
      <w:r>
        <w:tab/>
        <w:t>Image: -28dBc</w:t>
      </w:r>
    </w:p>
    <w:p w14:paraId="7EAE03A6" w14:textId="77777777" w:rsidR="007C05D3" w:rsidRDefault="007C05D3" w:rsidP="007C05D3">
      <w:pPr>
        <w:pStyle w:val="B10"/>
      </w:pPr>
      <w:r>
        <w:t>-</w:t>
      </w:r>
      <w:r>
        <w:tab/>
        <w:t>CIM3: -60dBc</w:t>
      </w:r>
    </w:p>
    <w:p w14:paraId="74CEF987" w14:textId="77777777" w:rsidR="007C05D3" w:rsidRDefault="007C05D3" w:rsidP="007C05D3">
      <w:pPr>
        <w:pStyle w:val="B10"/>
      </w:pPr>
      <w:r>
        <w:t>-</w:t>
      </w:r>
      <w:r>
        <w:tab/>
        <w:t xml:space="preserve">CIM5: -70dBc </w:t>
      </w:r>
    </w:p>
    <w:p w14:paraId="69AF77EF" w14:textId="77777777" w:rsidR="00E136D3" w:rsidRPr="00EA767F" w:rsidRDefault="00E136D3" w:rsidP="00E136D3">
      <w:pPr>
        <w:pStyle w:val="B10"/>
      </w:pPr>
      <w:r w:rsidRPr="00EA767F">
        <w:t>-</w:t>
      </w:r>
      <w:r w:rsidRPr="00EA767F">
        <w:tab/>
        <w:t>LO placement: always in the centre of the carrier</w:t>
      </w:r>
    </w:p>
    <w:p w14:paraId="0B98E9CA" w14:textId="77777777" w:rsidR="00E136D3" w:rsidRPr="00EA767F" w:rsidRDefault="00E136D3" w:rsidP="00E136D3">
      <w:pPr>
        <w:pStyle w:val="B10"/>
      </w:pPr>
      <w:r w:rsidRPr="00EA767F">
        <w:t>-</w:t>
      </w:r>
      <w:r w:rsidRPr="00EA767F">
        <w:tab/>
        <w:t xml:space="preserve">Regulations: Requirements from NS_24 </w:t>
      </w:r>
    </w:p>
    <w:p w14:paraId="044D9552" w14:textId="77777777" w:rsidR="00E136D3" w:rsidRPr="00EA767F" w:rsidRDefault="00E136D3" w:rsidP="00E136D3">
      <w:r w:rsidRPr="00EA767F">
        <w:t>For the sake of completeness, the channel bandwidts and the corresponding center frequencies are summarised below:</w:t>
      </w:r>
    </w:p>
    <w:p w14:paraId="2F662157" w14:textId="77777777" w:rsidR="00E136D3" w:rsidRPr="00EA767F" w:rsidRDefault="00E136D3" w:rsidP="00E136D3">
      <w:pPr>
        <w:pStyle w:val="B10"/>
      </w:pPr>
      <w:r w:rsidRPr="00EA767F">
        <w:t>-</w:t>
      </w:r>
      <w:r w:rsidRPr="00EA767F">
        <w:tab/>
        <w:t xml:space="preserve">5MHz: Fc=2002.5MHz, Fc=1997.5MHz, Fc=1992.5MHz  </w:t>
      </w:r>
    </w:p>
    <w:p w14:paraId="7C19C312" w14:textId="77777777" w:rsidR="00E136D3" w:rsidRPr="00EA767F" w:rsidRDefault="00E136D3" w:rsidP="00E136D3">
      <w:pPr>
        <w:pStyle w:val="B10"/>
      </w:pPr>
      <w:r w:rsidRPr="00EA767F">
        <w:t>-</w:t>
      </w:r>
      <w:r w:rsidRPr="00EA767F">
        <w:tab/>
        <w:t>10MHz: Fc=2000MHz, Fc=1995MHz, Fc=1985MHz</w:t>
      </w:r>
    </w:p>
    <w:p w14:paraId="035D79C9" w14:textId="77777777" w:rsidR="00E136D3" w:rsidRPr="00EA767F" w:rsidRDefault="00E136D3" w:rsidP="00E136D3">
      <w:pPr>
        <w:pStyle w:val="B10"/>
      </w:pPr>
      <w:r w:rsidRPr="00EA767F">
        <w:t>-</w:t>
      </w:r>
      <w:r w:rsidRPr="00EA767F">
        <w:tab/>
        <w:t>15MHz: Fc=1997.5MHz, Fc=1987.5MHz</w:t>
      </w:r>
    </w:p>
    <w:p w14:paraId="3415CB65" w14:textId="77777777" w:rsidR="00E136D3" w:rsidRPr="00EA767F" w:rsidRDefault="00E136D3" w:rsidP="00E136D3">
      <w:pPr>
        <w:pStyle w:val="B10"/>
      </w:pPr>
      <w:r w:rsidRPr="00EA767F">
        <w:t>-</w:t>
      </w:r>
      <w:r w:rsidRPr="00EA767F">
        <w:tab/>
        <w:t xml:space="preserve">20MHz: Fc=1995MHz, Fc=1990MHz </w:t>
      </w:r>
    </w:p>
    <w:p w14:paraId="43289E15" w14:textId="77777777" w:rsidR="00E136D3" w:rsidRPr="00EA767F" w:rsidRDefault="00E136D3" w:rsidP="00E136D3"/>
    <w:p w14:paraId="084574E8" w14:textId="1A8F06A6" w:rsidR="00E136D3" w:rsidRPr="00EA767F" w:rsidRDefault="003D1530" w:rsidP="00045A43">
      <w:pPr>
        <w:pStyle w:val="Heading5"/>
      </w:pPr>
      <w:bookmarkStart w:id="3437" w:name="_Toc233983722"/>
      <w:r>
        <w:t>F.</w:t>
      </w:r>
      <w:r w:rsidR="00E136D3">
        <w:t>2</w:t>
      </w:r>
      <w:r w:rsidR="00E136D3" w:rsidRPr="00EA767F">
        <w:t>.1.1.5.2</w:t>
      </w:r>
      <w:r w:rsidR="00E136D3" w:rsidRPr="00EA767F">
        <w:tab/>
        <w:t>Simulation results</w:t>
      </w:r>
      <w:bookmarkEnd w:id="3437"/>
      <w:r w:rsidR="00E136D3" w:rsidRPr="00EA767F">
        <w:t xml:space="preserve">  </w:t>
      </w:r>
    </w:p>
    <w:p w14:paraId="6BA2A39F" w14:textId="79170F6E" w:rsidR="00E136D3" w:rsidRPr="00EA767F" w:rsidRDefault="00E136D3" w:rsidP="00E136D3">
      <w:r w:rsidRPr="00EA767F">
        <w:t xml:space="preserve">Figure </w:t>
      </w:r>
      <w:r w:rsidR="003D1530">
        <w:t>F.</w:t>
      </w:r>
      <w:r>
        <w:t>2</w:t>
      </w:r>
      <w:r w:rsidRPr="00EA767F">
        <w:t xml:space="preserve">.1.1.5.2-1, Figure </w:t>
      </w:r>
      <w:r w:rsidR="003D1530">
        <w:t>F.</w:t>
      </w:r>
      <w:r>
        <w:t>2</w:t>
      </w:r>
      <w:r w:rsidRPr="00EA767F">
        <w:t xml:space="preserve">.1.1.5.2-2 and Figure </w:t>
      </w:r>
      <w:r w:rsidR="003D1530">
        <w:t>F.</w:t>
      </w:r>
      <w:r>
        <w:t>2</w:t>
      </w:r>
      <w:r w:rsidRPr="00EA767F">
        <w:t xml:space="preserve">.1.1.5.2-3 present results for the 5MHz channel with the PC2 power class. The results are in line with the existing 5MHz channel A-MPR values for PC3 as defined by NS_24. For instance, while the large allocation with CP-OFDM and PC3 would need up to 13dB A-MPR, in case of PC2 the maximum power baack-off increases up to 15dB. Nevertheless, it is worth noting that large power back-off is needed only for the full channel allocations, which are not likely to be used with the NTN deployments.  Once the 5MHz channel is shifted father away from the upper band edge, one can notice an improvement in the required power back-off values. For instance, for the 5MHz channel residing at 1992.5MHz A-MPR would be need only for the large allocations, whereas small allocations do not even need MPR.  </w:t>
      </w:r>
    </w:p>
    <w:p w14:paraId="596C0591" w14:textId="77777777" w:rsidR="00E136D3" w:rsidRPr="00EA767F" w:rsidRDefault="00E136D3" w:rsidP="00E136D3">
      <w:pPr>
        <w:jc w:val="both"/>
        <w:rPr>
          <w:noProof/>
        </w:rPr>
      </w:pPr>
      <w:r w:rsidRPr="00EA767F">
        <w:t xml:space="preserve"> </w:t>
      </w:r>
    </w:p>
    <w:p w14:paraId="201E80CA" w14:textId="77777777" w:rsidR="00E136D3" w:rsidRPr="00EA767F" w:rsidRDefault="00E136D3" w:rsidP="00E136D3">
      <w:pPr>
        <w:jc w:val="both"/>
        <w:rPr>
          <w:noProof/>
        </w:rPr>
      </w:pPr>
      <w:r w:rsidRPr="00EA767F">
        <w:rPr>
          <w:noProof/>
        </w:rPr>
        <w:t xml:space="preserve">  </w:t>
      </w:r>
      <w:r w:rsidRPr="00EA767F">
        <w:rPr>
          <w:noProof/>
          <w:lang w:val="en-US" w:eastAsia="zh-CN"/>
        </w:rPr>
        <w:drawing>
          <wp:inline distT="0" distB="0" distL="0" distR="0" wp14:anchorId="745BAB5D" wp14:editId="7BCA0C83">
            <wp:extent cx="2581200" cy="2070000"/>
            <wp:effectExtent l="0" t="0" r="0" b="635"/>
            <wp:docPr id="124720637"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20637" name="Picture 1" descr="A graph of different colors&#10;&#10;AI-generated content may be incorrect."/>
                    <pic:cNvPicPr/>
                  </pic:nvPicPr>
                  <pic:blipFill>
                    <a:blip r:embed="rId202" cstate="print">
                      <a:extLst>
                        <a:ext uri="{28A0092B-C50C-407E-A947-70E740481C1C}">
                          <a14:useLocalDpi xmlns:a14="http://schemas.microsoft.com/office/drawing/2010/main" val="0"/>
                        </a:ext>
                      </a:extLst>
                    </a:blip>
                    <a:stretch>
                      <a:fillRect/>
                    </a:stretch>
                  </pic:blipFill>
                  <pic:spPr>
                    <a:xfrm>
                      <a:off x="0" y="0"/>
                      <a:ext cx="2581200" cy="2070000"/>
                    </a:xfrm>
                    <a:prstGeom prst="rect">
                      <a:avLst/>
                    </a:prstGeom>
                  </pic:spPr>
                </pic:pic>
              </a:graphicData>
            </a:graphic>
          </wp:inline>
        </w:drawing>
      </w:r>
      <w:r w:rsidRPr="00EA767F">
        <w:rPr>
          <w:noProof/>
        </w:rPr>
        <w:t xml:space="preserve">  </w:t>
      </w:r>
      <w:r w:rsidRPr="00EA767F">
        <w:rPr>
          <w:noProof/>
          <w:lang w:val="en-US" w:eastAsia="zh-CN"/>
        </w:rPr>
        <w:drawing>
          <wp:inline distT="0" distB="0" distL="0" distR="0" wp14:anchorId="114EF601" wp14:editId="1D4033F2">
            <wp:extent cx="2577600" cy="2066400"/>
            <wp:effectExtent l="0" t="0" r="635" b="3810"/>
            <wp:docPr id="449393375"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393375" name="Picture 1" descr="A graph of a graph&#10;&#10;AI-generated content may be incorrect."/>
                    <pic:cNvPicPr/>
                  </pic:nvPicPr>
                  <pic:blipFill>
                    <a:blip r:embed="rId203" cstate="print">
                      <a:extLst>
                        <a:ext uri="{28A0092B-C50C-407E-A947-70E740481C1C}">
                          <a14:useLocalDpi xmlns:a14="http://schemas.microsoft.com/office/drawing/2010/main" val="0"/>
                        </a:ext>
                      </a:extLst>
                    </a:blip>
                    <a:stretch>
                      <a:fillRect/>
                    </a:stretch>
                  </pic:blipFill>
                  <pic:spPr>
                    <a:xfrm>
                      <a:off x="0" y="0"/>
                      <a:ext cx="2577600" cy="2066400"/>
                    </a:xfrm>
                    <a:prstGeom prst="rect">
                      <a:avLst/>
                    </a:prstGeom>
                  </pic:spPr>
                </pic:pic>
              </a:graphicData>
            </a:graphic>
          </wp:inline>
        </w:drawing>
      </w:r>
    </w:p>
    <w:p w14:paraId="4D3F9B8D" w14:textId="6710C5E6" w:rsidR="00E136D3" w:rsidRPr="00EA767F" w:rsidRDefault="00E136D3" w:rsidP="00E136D3">
      <w:pPr>
        <w:pStyle w:val="TF"/>
      </w:pPr>
      <w:r w:rsidRPr="00EA767F">
        <w:t xml:space="preserve">Figure </w:t>
      </w:r>
      <w:r w:rsidR="003D1530">
        <w:t>F.</w:t>
      </w:r>
      <w:r>
        <w:t>2</w:t>
      </w:r>
      <w:r w:rsidRPr="00EA767F">
        <w:t>.1.1.5.2-1: Power back-off results for 5MHz at Fc=2002.5MH</w:t>
      </w:r>
      <w:r>
        <w:t>I.</w:t>
      </w:r>
      <w:r w:rsidRPr="00EA767F">
        <w:t xml:space="preserve"> </w:t>
      </w:r>
    </w:p>
    <w:p w14:paraId="1C3F45B8" w14:textId="77777777" w:rsidR="00E136D3" w:rsidRPr="00EA767F" w:rsidRDefault="00E136D3" w:rsidP="00E136D3">
      <w:pPr>
        <w:jc w:val="both"/>
      </w:pPr>
    </w:p>
    <w:p w14:paraId="426260FC" w14:textId="77777777" w:rsidR="00E136D3" w:rsidRPr="00EA767F" w:rsidRDefault="00E136D3" w:rsidP="00E136D3">
      <w:pPr>
        <w:jc w:val="both"/>
      </w:pPr>
      <w:r w:rsidRPr="00EA767F">
        <w:rPr>
          <w:noProof/>
          <w:lang w:val="en-US" w:eastAsia="zh-CN"/>
        </w:rPr>
        <w:drawing>
          <wp:inline distT="0" distB="0" distL="0" distR="0" wp14:anchorId="43158B81" wp14:editId="2C959D5F">
            <wp:extent cx="2552400" cy="2084400"/>
            <wp:effectExtent l="0" t="0" r="635" b="0"/>
            <wp:docPr id="858410052"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8410052" name="Picture 1" descr="A graph of different colors&#10;&#10;AI-generated content may be incorrect."/>
                    <pic:cNvPicPr/>
                  </pic:nvPicPr>
                  <pic:blipFill>
                    <a:blip r:embed="rId204" cstate="print">
                      <a:extLst>
                        <a:ext uri="{28A0092B-C50C-407E-A947-70E740481C1C}">
                          <a14:useLocalDpi xmlns:a14="http://schemas.microsoft.com/office/drawing/2010/main" val="0"/>
                        </a:ext>
                      </a:extLst>
                    </a:blip>
                    <a:stretch>
                      <a:fillRect/>
                    </a:stretch>
                  </pic:blipFill>
                  <pic:spPr>
                    <a:xfrm>
                      <a:off x="0" y="0"/>
                      <a:ext cx="2552400" cy="2084400"/>
                    </a:xfrm>
                    <a:prstGeom prst="rect">
                      <a:avLst/>
                    </a:prstGeom>
                  </pic:spPr>
                </pic:pic>
              </a:graphicData>
            </a:graphic>
          </wp:inline>
        </w:drawing>
      </w:r>
      <w:r w:rsidRPr="00EA767F">
        <w:t xml:space="preserve">   </w:t>
      </w:r>
      <w:r w:rsidRPr="00EA767F">
        <w:rPr>
          <w:noProof/>
          <w:lang w:val="en-US" w:eastAsia="zh-CN"/>
        </w:rPr>
        <w:drawing>
          <wp:inline distT="0" distB="0" distL="0" distR="0" wp14:anchorId="02C30042" wp14:editId="0DEDA70A">
            <wp:extent cx="2635200" cy="2073600"/>
            <wp:effectExtent l="0" t="0" r="0" b="0"/>
            <wp:docPr id="1579884609"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84609" name="Picture 1" descr="A graph of a graph&#10;&#10;AI-generated content may be incorrect."/>
                    <pic:cNvPicPr/>
                  </pic:nvPicPr>
                  <pic:blipFill>
                    <a:blip r:embed="rId205" cstate="print">
                      <a:extLst>
                        <a:ext uri="{28A0092B-C50C-407E-A947-70E740481C1C}">
                          <a14:useLocalDpi xmlns:a14="http://schemas.microsoft.com/office/drawing/2010/main" val="0"/>
                        </a:ext>
                      </a:extLst>
                    </a:blip>
                    <a:stretch>
                      <a:fillRect/>
                    </a:stretch>
                  </pic:blipFill>
                  <pic:spPr>
                    <a:xfrm>
                      <a:off x="0" y="0"/>
                      <a:ext cx="2635200" cy="2073600"/>
                    </a:xfrm>
                    <a:prstGeom prst="rect">
                      <a:avLst/>
                    </a:prstGeom>
                  </pic:spPr>
                </pic:pic>
              </a:graphicData>
            </a:graphic>
          </wp:inline>
        </w:drawing>
      </w:r>
    </w:p>
    <w:p w14:paraId="532F85C7" w14:textId="1FD9A558" w:rsidR="00E136D3" w:rsidRPr="00EA767F" w:rsidRDefault="00E136D3" w:rsidP="00E136D3">
      <w:pPr>
        <w:pStyle w:val="TF"/>
      </w:pPr>
      <w:r w:rsidRPr="00EA767F">
        <w:t xml:space="preserve">Figure </w:t>
      </w:r>
      <w:r w:rsidR="003D1530">
        <w:t>F.</w:t>
      </w:r>
      <w:r>
        <w:t>2</w:t>
      </w:r>
      <w:r w:rsidRPr="00EA767F">
        <w:t>.1.1.5.2-2: Power back-off results for 5MHz at Fc=1997.5MH</w:t>
      </w:r>
      <w:r>
        <w:t>I.</w:t>
      </w:r>
    </w:p>
    <w:p w14:paraId="612C0227" w14:textId="77777777" w:rsidR="00E136D3" w:rsidRPr="00EA767F" w:rsidRDefault="00E136D3" w:rsidP="00E136D3"/>
    <w:p w14:paraId="705B6A5B" w14:textId="77777777" w:rsidR="00E136D3" w:rsidRPr="00EA767F" w:rsidRDefault="00E136D3" w:rsidP="00E136D3">
      <w:pPr>
        <w:jc w:val="both"/>
      </w:pPr>
      <w:r w:rsidRPr="00EA767F">
        <w:t xml:space="preserve">   </w:t>
      </w:r>
      <w:r w:rsidRPr="00EA767F">
        <w:rPr>
          <w:noProof/>
          <w:lang w:val="en-US" w:eastAsia="zh-CN"/>
        </w:rPr>
        <w:drawing>
          <wp:inline distT="0" distB="0" distL="0" distR="0" wp14:anchorId="712DF3EA" wp14:editId="0AF33B37">
            <wp:extent cx="2581200" cy="2080800"/>
            <wp:effectExtent l="0" t="0" r="0" b="2540"/>
            <wp:docPr id="1075762951"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5762951" name="Picture 1" descr="A graph of a graph&#10;&#10;AI-generated content may be incorrect."/>
                    <pic:cNvPicPr/>
                  </pic:nvPicPr>
                  <pic:blipFill>
                    <a:blip r:embed="rId206" cstate="print">
                      <a:extLst>
                        <a:ext uri="{28A0092B-C50C-407E-A947-70E740481C1C}">
                          <a14:useLocalDpi xmlns:a14="http://schemas.microsoft.com/office/drawing/2010/main" val="0"/>
                        </a:ext>
                      </a:extLst>
                    </a:blip>
                    <a:stretch>
                      <a:fillRect/>
                    </a:stretch>
                  </pic:blipFill>
                  <pic:spPr>
                    <a:xfrm>
                      <a:off x="0" y="0"/>
                      <a:ext cx="2581200" cy="2080800"/>
                    </a:xfrm>
                    <a:prstGeom prst="rect">
                      <a:avLst/>
                    </a:prstGeom>
                  </pic:spPr>
                </pic:pic>
              </a:graphicData>
            </a:graphic>
          </wp:inline>
        </w:drawing>
      </w:r>
      <w:r w:rsidRPr="00EA767F">
        <w:t xml:space="preserve">  </w:t>
      </w:r>
      <w:r w:rsidRPr="00EA767F">
        <w:rPr>
          <w:noProof/>
          <w:lang w:val="en-US" w:eastAsia="zh-CN"/>
        </w:rPr>
        <w:drawing>
          <wp:inline distT="0" distB="0" distL="0" distR="0" wp14:anchorId="30337357" wp14:editId="40DC9996">
            <wp:extent cx="2527200" cy="2073600"/>
            <wp:effectExtent l="0" t="0" r="635" b="0"/>
            <wp:docPr id="212652100"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652100" name="Picture 1" descr="A graph of a graph&#10;&#10;AI-generated content may be incorrect."/>
                    <pic:cNvPicPr/>
                  </pic:nvPicPr>
                  <pic:blipFill>
                    <a:blip r:embed="rId207" cstate="print">
                      <a:extLst>
                        <a:ext uri="{28A0092B-C50C-407E-A947-70E740481C1C}">
                          <a14:useLocalDpi xmlns:a14="http://schemas.microsoft.com/office/drawing/2010/main" val="0"/>
                        </a:ext>
                      </a:extLst>
                    </a:blip>
                    <a:stretch>
                      <a:fillRect/>
                    </a:stretch>
                  </pic:blipFill>
                  <pic:spPr>
                    <a:xfrm>
                      <a:off x="0" y="0"/>
                      <a:ext cx="2527200" cy="2073600"/>
                    </a:xfrm>
                    <a:prstGeom prst="rect">
                      <a:avLst/>
                    </a:prstGeom>
                  </pic:spPr>
                </pic:pic>
              </a:graphicData>
            </a:graphic>
          </wp:inline>
        </w:drawing>
      </w:r>
    </w:p>
    <w:p w14:paraId="7E0C1D3D" w14:textId="53E5FDB6" w:rsidR="00E136D3" w:rsidRPr="00EA767F" w:rsidRDefault="00E136D3" w:rsidP="00E136D3">
      <w:pPr>
        <w:pStyle w:val="TF"/>
      </w:pPr>
      <w:r w:rsidRPr="00EA767F">
        <w:t xml:space="preserve">Figure </w:t>
      </w:r>
      <w:r w:rsidR="003D1530">
        <w:t>F.</w:t>
      </w:r>
      <w:r>
        <w:t>2</w:t>
      </w:r>
      <w:r w:rsidRPr="00EA767F">
        <w:t>.1.1.5.2-3: Power back-off results for 5MHz at Fc=1992.5MH</w:t>
      </w:r>
      <w:r>
        <w:t>I.</w:t>
      </w:r>
    </w:p>
    <w:p w14:paraId="31CABADA" w14:textId="77777777" w:rsidR="00E136D3" w:rsidRPr="00EA767F" w:rsidRDefault="00E136D3" w:rsidP="00E136D3"/>
    <w:p w14:paraId="496F0341" w14:textId="294CA58C" w:rsidR="00E136D3" w:rsidRPr="00EA767F" w:rsidRDefault="00E136D3" w:rsidP="00E136D3">
      <w:r w:rsidRPr="00EA767F">
        <w:t xml:space="preserve">Next, Figure </w:t>
      </w:r>
      <w:r w:rsidR="003D1530">
        <w:t>F.</w:t>
      </w:r>
      <w:r>
        <w:t>2</w:t>
      </w:r>
      <w:r w:rsidRPr="00EA767F">
        <w:t xml:space="preserve">.1.1.5.2-4 to </w:t>
      </w:r>
      <w:r w:rsidR="003D1530">
        <w:t>F.</w:t>
      </w:r>
      <w:r>
        <w:t>2</w:t>
      </w:r>
      <w:r w:rsidRPr="00EA767F">
        <w:t xml:space="preserve">.1.1.5.2-6 present the 10MHz simulation results, from which as anticipated we can see even higher power back-off required for the full channel and upper band edge allocations. In fact, the same trend can be observed further for the 15MHz and 20MHz channel bandwidths presented at figures below. </w:t>
      </w:r>
    </w:p>
    <w:p w14:paraId="42DCA815" w14:textId="77777777" w:rsidR="00E136D3" w:rsidRPr="00EA767F" w:rsidRDefault="00E136D3" w:rsidP="00E136D3"/>
    <w:p w14:paraId="262914CF" w14:textId="77777777" w:rsidR="00E136D3" w:rsidRPr="00EA767F" w:rsidRDefault="00E136D3" w:rsidP="00E136D3">
      <w:r w:rsidRPr="00EA767F">
        <w:rPr>
          <w:noProof/>
          <w:lang w:val="en-US" w:eastAsia="zh-CN"/>
        </w:rPr>
        <w:drawing>
          <wp:inline distT="0" distB="0" distL="0" distR="0" wp14:anchorId="69FCE62F" wp14:editId="261778FC">
            <wp:extent cx="2689200" cy="2059200"/>
            <wp:effectExtent l="0" t="0" r="3810" b="0"/>
            <wp:docPr id="1439222087"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222087" name="Picture 1" descr="A graph of different colors&#10;&#10;AI-generated content may be incorrect."/>
                    <pic:cNvPicPr/>
                  </pic:nvPicPr>
                  <pic:blipFill>
                    <a:blip r:embed="rId208" cstate="print">
                      <a:extLst>
                        <a:ext uri="{28A0092B-C50C-407E-A947-70E740481C1C}">
                          <a14:useLocalDpi xmlns:a14="http://schemas.microsoft.com/office/drawing/2010/main" val="0"/>
                        </a:ext>
                      </a:extLst>
                    </a:blip>
                    <a:stretch>
                      <a:fillRect/>
                    </a:stretch>
                  </pic:blipFill>
                  <pic:spPr>
                    <a:xfrm>
                      <a:off x="0" y="0"/>
                      <a:ext cx="2689200" cy="2059200"/>
                    </a:xfrm>
                    <a:prstGeom prst="rect">
                      <a:avLst/>
                    </a:prstGeom>
                  </pic:spPr>
                </pic:pic>
              </a:graphicData>
            </a:graphic>
          </wp:inline>
        </w:drawing>
      </w:r>
      <w:r w:rsidRPr="00EA767F">
        <w:t xml:space="preserve">  </w:t>
      </w:r>
      <w:r w:rsidRPr="00EA767F">
        <w:rPr>
          <w:noProof/>
          <w:lang w:val="en-US" w:eastAsia="zh-CN"/>
        </w:rPr>
        <w:drawing>
          <wp:inline distT="0" distB="0" distL="0" distR="0" wp14:anchorId="6D892234" wp14:editId="40F209BF">
            <wp:extent cx="2721600" cy="2084400"/>
            <wp:effectExtent l="0" t="0" r="0" b="0"/>
            <wp:docPr id="1134149673" name="Picture 1" descr="A graph of a graph showing a wavefo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149673" name="Picture 1" descr="A graph of a graph showing a waveform&#10;&#10;AI-generated content may be incorrect."/>
                    <pic:cNvPicPr/>
                  </pic:nvPicPr>
                  <pic:blipFill>
                    <a:blip r:embed="rId209" cstate="print">
                      <a:extLst>
                        <a:ext uri="{28A0092B-C50C-407E-A947-70E740481C1C}">
                          <a14:useLocalDpi xmlns:a14="http://schemas.microsoft.com/office/drawing/2010/main" val="0"/>
                        </a:ext>
                      </a:extLst>
                    </a:blip>
                    <a:stretch>
                      <a:fillRect/>
                    </a:stretch>
                  </pic:blipFill>
                  <pic:spPr>
                    <a:xfrm>
                      <a:off x="0" y="0"/>
                      <a:ext cx="2721600" cy="2084400"/>
                    </a:xfrm>
                    <a:prstGeom prst="rect">
                      <a:avLst/>
                    </a:prstGeom>
                  </pic:spPr>
                </pic:pic>
              </a:graphicData>
            </a:graphic>
          </wp:inline>
        </w:drawing>
      </w:r>
    </w:p>
    <w:p w14:paraId="11100140" w14:textId="14C53724" w:rsidR="00E136D3" w:rsidRPr="00EA767F" w:rsidRDefault="00E136D3" w:rsidP="00E136D3">
      <w:pPr>
        <w:pStyle w:val="TF"/>
      </w:pPr>
      <w:r w:rsidRPr="00EA767F">
        <w:t xml:space="preserve">Figure </w:t>
      </w:r>
      <w:r w:rsidR="003D1530">
        <w:t>F.</w:t>
      </w:r>
      <w:r>
        <w:t>2</w:t>
      </w:r>
      <w:r w:rsidRPr="00EA767F">
        <w:t>.1.1.5.2-4: Power back-off results for 10MHz at Fc=2000MHz</w:t>
      </w:r>
    </w:p>
    <w:p w14:paraId="2E0CA2A2" w14:textId="77777777" w:rsidR="00E136D3" w:rsidRPr="00EA767F" w:rsidRDefault="00E136D3" w:rsidP="00E136D3"/>
    <w:p w14:paraId="35C7E50A" w14:textId="77777777" w:rsidR="00E136D3" w:rsidRPr="00EA767F" w:rsidRDefault="00E136D3" w:rsidP="00E136D3">
      <w:r w:rsidRPr="00EA767F">
        <w:rPr>
          <w:noProof/>
          <w:lang w:val="en-US" w:eastAsia="zh-CN"/>
        </w:rPr>
        <w:drawing>
          <wp:inline distT="0" distB="0" distL="0" distR="0" wp14:anchorId="206CAABF" wp14:editId="03DF2A5F">
            <wp:extent cx="2577600" cy="2080800"/>
            <wp:effectExtent l="0" t="0" r="635" b="2540"/>
            <wp:docPr id="568565374"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565374" name="Picture 1" descr="A graph of different colors&#10;&#10;AI-generated content may be incorrect."/>
                    <pic:cNvPicPr/>
                  </pic:nvPicPr>
                  <pic:blipFill>
                    <a:blip r:embed="rId210" cstate="print">
                      <a:extLst>
                        <a:ext uri="{28A0092B-C50C-407E-A947-70E740481C1C}">
                          <a14:useLocalDpi xmlns:a14="http://schemas.microsoft.com/office/drawing/2010/main" val="0"/>
                        </a:ext>
                      </a:extLst>
                    </a:blip>
                    <a:stretch>
                      <a:fillRect/>
                    </a:stretch>
                  </pic:blipFill>
                  <pic:spPr>
                    <a:xfrm>
                      <a:off x="0" y="0"/>
                      <a:ext cx="2577600" cy="2080800"/>
                    </a:xfrm>
                    <a:prstGeom prst="rect">
                      <a:avLst/>
                    </a:prstGeom>
                  </pic:spPr>
                </pic:pic>
              </a:graphicData>
            </a:graphic>
          </wp:inline>
        </w:drawing>
      </w:r>
      <w:r w:rsidRPr="00EA767F">
        <w:t xml:space="preserve">   </w:t>
      </w:r>
      <w:r w:rsidRPr="00EA767F">
        <w:rPr>
          <w:noProof/>
          <w:lang w:val="en-US" w:eastAsia="zh-CN"/>
        </w:rPr>
        <w:drawing>
          <wp:inline distT="0" distB="0" distL="0" distR="0" wp14:anchorId="23692ED8" wp14:editId="1536CE04">
            <wp:extent cx="2577600" cy="2062800"/>
            <wp:effectExtent l="0" t="0" r="635" b="0"/>
            <wp:docPr id="510791336" name="Picture 1" descr="A graph of a graph showing a number of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0791336" name="Picture 1" descr="A graph of a graph showing a number of colors&#10;&#10;AI-generated content may be incorrect."/>
                    <pic:cNvPicPr/>
                  </pic:nvPicPr>
                  <pic:blipFill>
                    <a:blip r:embed="rId211" cstate="print">
                      <a:extLst>
                        <a:ext uri="{28A0092B-C50C-407E-A947-70E740481C1C}">
                          <a14:useLocalDpi xmlns:a14="http://schemas.microsoft.com/office/drawing/2010/main" val="0"/>
                        </a:ext>
                      </a:extLst>
                    </a:blip>
                    <a:stretch>
                      <a:fillRect/>
                    </a:stretch>
                  </pic:blipFill>
                  <pic:spPr>
                    <a:xfrm>
                      <a:off x="0" y="0"/>
                      <a:ext cx="2577600" cy="2062800"/>
                    </a:xfrm>
                    <a:prstGeom prst="rect">
                      <a:avLst/>
                    </a:prstGeom>
                  </pic:spPr>
                </pic:pic>
              </a:graphicData>
            </a:graphic>
          </wp:inline>
        </w:drawing>
      </w:r>
    </w:p>
    <w:p w14:paraId="50AA6F59" w14:textId="0B18CB79" w:rsidR="00E136D3" w:rsidRPr="00EA767F" w:rsidRDefault="00E136D3" w:rsidP="00E136D3">
      <w:pPr>
        <w:pStyle w:val="TF"/>
      </w:pPr>
      <w:r w:rsidRPr="00EA767F">
        <w:t xml:space="preserve">Figure </w:t>
      </w:r>
      <w:r w:rsidR="003D1530">
        <w:t>F.</w:t>
      </w:r>
      <w:r>
        <w:t>2</w:t>
      </w:r>
      <w:r w:rsidRPr="00EA767F">
        <w:t>.1.1.5.2-4: Power back-off results for 10MHz at Fc=1995MHz</w:t>
      </w:r>
    </w:p>
    <w:p w14:paraId="357E8472" w14:textId="77777777" w:rsidR="00E136D3" w:rsidRPr="00EA767F" w:rsidRDefault="00E136D3" w:rsidP="00E136D3"/>
    <w:p w14:paraId="51ABDE75" w14:textId="77777777" w:rsidR="00E136D3" w:rsidRPr="00EA767F" w:rsidRDefault="00E136D3" w:rsidP="00E136D3">
      <w:r w:rsidRPr="00EA767F">
        <w:rPr>
          <w:noProof/>
          <w:lang w:val="en-US" w:eastAsia="zh-CN"/>
        </w:rPr>
        <w:drawing>
          <wp:inline distT="0" distB="0" distL="0" distR="0" wp14:anchorId="728A361C" wp14:editId="3B4AB507">
            <wp:extent cx="2606400" cy="2070000"/>
            <wp:effectExtent l="0" t="0" r="0" b="635"/>
            <wp:docPr id="145884341"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884341" name="Picture 1" descr="A graph of different colors&#10;&#10;AI-generated content may be incorrect."/>
                    <pic:cNvPicPr/>
                  </pic:nvPicPr>
                  <pic:blipFill>
                    <a:blip r:embed="rId212" cstate="print">
                      <a:extLst>
                        <a:ext uri="{28A0092B-C50C-407E-A947-70E740481C1C}">
                          <a14:useLocalDpi xmlns:a14="http://schemas.microsoft.com/office/drawing/2010/main" val="0"/>
                        </a:ext>
                      </a:extLst>
                    </a:blip>
                    <a:stretch>
                      <a:fillRect/>
                    </a:stretch>
                  </pic:blipFill>
                  <pic:spPr>
                    <a:xfrm>
                      <a:off x="0" y="0"/>
                      <a:ext cx="2606400" cy="2070000"/>
                    </a:xfrm>
                    <a:prstGeom prst="rect">
                      <a:avLst/>
                    </a:prstGeom>
                  </pic:spPr>
                </pic:pic>
              </a:graphicData>
            </a:graphic>
          </wp:inline>
        </w:drawing>
      </w:r>
      <w:r w:rsidRPr="00EA767F">
        <w:t xml:space="preserve">   </w:t>
      </w:r>
      <w:r w:rsidRPr="00EA767F">
        <w:rPr>
          <w:noProof/>
          <w:lang w:val="en-US" w:eastAsia="zh-CN"/>
        </w:rPr>
        <w:drawing>
          <wp:inline distT="0" distB="0" distL="0" distR="0" wp14:anchorId="3C0F93E7" wp14:editId="3CA9CDE6">
            <wp:extent cx="2577600" cy="2102400"/>
            <wp:effectExtent l="0" t="0" r="635" b="6350"/>
            <wp:docPr id="722874694" name="Picture 1" descr="A graph of a graph of a spectru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2874694" name="Picture 1" descr="A graph of a graph of a spectrum&#10;&#10;AI-generated content may be incorrect."/>
                    <pic:cNvPicPr/>
                  </pic:nvPicPr>
                  <pic:blipFill>
                    <a:blip r:embed="rId213" cstate="print">
                      <a:extLst>
                        <a:ext uri="{28A0092B-C50C-407E-A947-70E740481C1C}">
                          <a14:useLocalDpi xmlns:a14="http://schemas.microsoft.com/office/drawing/2010/main" val="0"/>
                        </a:ext>
                      </a:extLst>
                    </a:blip>
                    <a:stretch>
                      <a:fillRect/>
                    </a:stretch>
                  </pic:blipFill>
                  <pic:spPr>
                    <a:xfrm>
                      <a:off x="0" y="0"/>
                      <a:ext cx="2577600" cy="2102400"/>
                    </a:xfrm>
                    <a:prstGeom prst="rect">
                      <a:avLst/>
                    </a:prstGeom>
                  </pic:spPr>
                </pic:pic>
              </a:graphicData>
            </a:graphic>
          </wp:inline>
        </w:drawing>
      </w:r>
    </w:p>
    <w:p w14:paraId="49820E90" w14:textId="45A14775" w:rsidR="00E136D3" w:rsidRPr="00EA767F" w:rsidRDefault="00E136D3" w:rsidP="00E136D3">
      <w:pPr>
        <w:pStyle w:val="TF"/>
      </w:pPr>
      <w:r w:rsidRPr="00EA767F">
        <w:t xml:space="preserve">Figure </w:t>
      </w:r>
      <w:r w:rsidR="003D1530">
        <w:t>F.</w:t>
      </w:r>
      <w:r>
        <w:t>2</w:t>
      </w:r>
      <w:r w:rsidRPr="00EA767F">
        <w:t>.1.1.5.2-5: Power back-off results for 10MHz at Fc=1985MHz</w:t>
      </w:r>
    </w:p>
    <w:p w14:paraId="1D757EE9" w14:textId="77777777" w:rsidR="00E136D3" w:rsidRPr="00EA767F" w:rsidRDefault="00E136D3" w:rsidP="00E136D3"/>
    <w:p w14:paraId="3F9266E5" w14:textId="77777777" w:rsidR="00E136D3" w:rsidRPr="00EA767F" w:rsidRDefault="00E136D3" w:rsidP="00E136D3"/>
    <w:p w14:paraId="6E822625" w14:textId="77777777" w:rsidR="00E136D3" w:rsidRPr="00EA767F" w:rsidRDefault="00E136D3" w:rsidP="00E136D3">
      <w:r w:rsidRPr="00EA767F">
        <w:rPr>
          <w:noProof/>
          <w:lang w:val="en-US" w:eastAsia="zh-CN"/>
        </w:rPr>
        <w:drawing>
          <wp:inline distT="0" distB="0" distL="0" distR="0" wp14:anchorId="594CC73F" wp14:editId="71849BCB">
            <wp:extent cx="2577600" cy="2095200"/>
            <wp:effectExtent l="0" t="0" r="635" b="635"/>
            <wp:docPr id="1459999903" name="Picture 1" descr="A graph of 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9999903" name="Picture 1" descr="A graph of a graph of a graph&#10;&#10;AI-generated content may be incorrect."/>
                    <pic:cNvPicPr/>
                  </pic:nvPicPr>
                  <pic:blipFill>
                    <a:blip r:embed="rId214" cstate="print">
                      <a:extLst>
                        <a:ext uri="{28A0092B-C50C-407E-A947-70E740481C1C}">
                          <a14:useLocalDpi xmlns:a14="http://schemas.microsoft.com/office/drawing/2010/main" val="0"/>
                        </a:ext>
                      </a:extLst>
                    </a:blip>
                    <a:stretch>
                      <a:fillRect/>
                    </a:stretch>
                  </pic:blipFill>
                  <pic:spPr>
                    <a:xfrm>
                      <a:off x="0" y="0"/>
                      <a:ext cx="2577600" cy="2095200"/>
                    </a:xfrm>
                    <a:prstGeom prst="rect">
                      <a:avLst/>
                    </a:prstGeom>
                  </pic:spPr>
                </pic:pic>
              </a:graphicData>
            </a:graphic>
          </wp:inline>
        </w:drawing>
      </w:r>
      <w:r w:rsidRPr="00EA767F">
        <w:t xml:space="preserve">   </w:t>
      </w:r>
      <w:r w:rsidRPr="00EA767F">
        <w:rPr>
          <w:noProof/>
          <w:lang w:val="en-US" w:eastAsia="zh-CN"/>
        </w:rPr>
        <w:drawing>
          <wp:inline distT="0" distB="0" distL="0" distR="0" wp14:anchorId="0759A7C5" wp14:editId="1585EF22">
            <wp:extent cx="2692800" cy="2080800"/>
            <wp:effectExtent l="0" t="0" r="0" b="2540"/>
            <wp:docPr id="796021983" name="Picture 1" descr="A graph of a wavefo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6021983" name="Picture 1" descr="A graph of a waveform&#10;&#10;AI-generated content may be incorrect."/>
                    <pic:cNvPicPr/>
                  </pic:nvPicPr>
                  <pic:blipFill>
                    <a:blip r:embed="rId215" cstate="print">
                      <a:extLst>
                        <a:ext uri="{28A0092B-C50C-407E-A947-70E740481C1C}">
                          <a14:useLocalDpi xmlns:a14="http://schemas.microsoft.com/office/drawing/2010/main" val="0"/>
                        </a:ext>
                      </a:extLst>
                    </a:blip>
                    <a:stretch>
                      <a:fillRect/>
                    </a:stretch>
                  </pic:blipFill>
                  <pic:spPr>
                    <a:xfrm>
                      <a:off x="0" y="0"/>
                      <a:ext cx="2692800" cy="2080800"/>
                    </a:xfrm>
                    <a:prstGeom prst="rect">
                      <a:avLst/>
                    </a:prstGeom>
                  </pic:spPr>
                </pic:pic>
              </a:graphicData>
            </a:graphic>
          </wp:inline>
        </w:drawing>
      </w:r>
    </w:p>
    <w:p w14:paraId="11FE5A2C" w14:textId="6E3A8475" w:rsidR="00E136D3" w:rsidRPr="00EA767F" w:rsidRDefault="00E136D3" w:rsidP="00E136D3">
      <w:pPr>
        <w:pStyle w:val="TF"/>
      </w:pPr>
      <w:r w:rsidRPr="00EA767F">
        <w:t xml:space="preserve">Figure </w:t>
      </w:r>
      <w:r w:rsidR="003D1530">
        <w:t>F.</w:t>
      </w:r>
      <w:r>
        <w:t>2</w:t>
      </w:r>
      <w:r w:rsidRPr="00EA767F">
        <w:t>.1.1.5.2-6: Power back-off results for 15MHz at Fc=1997.5MHz</w:t>
      </w:r>
    </w:p>
    <w:p w14:paraId="65D5FFDB" w14:textId="77777777" w:rsidR="00E136D3" w:rsidRPr="00EA767F" w:rsidRDefault="00E136D3" w:rsidP="00E136D3"/>
    <w:p w14:paraId="5DC56566" w14:textId="77777777" w:rsidR="00E136D3" w:rsidRPr="00EA767F" w:rsidRDefault="00E136D3" w:rsidP="00E136D3">
      <w:r w:rsidRPr="00EA767F">
        <w:rPr>
          <w:noProof/>
          <w:lang w:val="en-US" w:eastAsia="zh-CN"/>
        </w:rPr>
        <w:drawing>
          <wp:inline distT="0" distB="0" distL="0" distR="0" wp14:anchorId="4E33B887" wp14:editId="313AF054">
            <wp:extent cx="2577600" cy="2062800"/>
            <wp:effectExtent l="0" t="0" r="635" b="0"/>
            <wp:docPr id="1816043571"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6043571" name="Picture 1" descr="A graph of different colored lines&#10;&#10;AI-generated content may be incorrect."/>
                    <pic:cNvPicPr/>
                  </pic:nvPicPr>
                  <pic:blipFill>
                    <a:blip r:embed="rId216" cstate="print">
                      <a:extLst>
                        <a:ext uri="{28A0092B-C50C-407E-A947-70E740481C1C}">
                          <a14:useLocalDpi xmlns:a14="http://schemas.microsoft.com/office/drawing/2010/main" val="0"/>
                        </a:ext>
                      </a:extLst>
                    </a:blip>
                    <a:stretch>
                      <a:fillRect/>
                    </a:stretch>
                  </pic:blipFill>
                  <pic:spPr>
                    <a:xfrm>
                      <a:off x="0" y="0"/>
                      <a:ext cx="2577600" cy="2062800"/>
                    </a:xfrm>
                    <a:prstGeom prst="rect">
                      <a:avLst/>
                    </a:prstGeom>
                  </pic:spPr>
                </pic:pic>
              </a:graphicData>
            </a:graphic>
          </wp:inline>
        </w:drawing>
      </w:r>
      <w:r w:rsidRPr="00EA767F">
        <w:t xml:space="preserve">   </w:t>
      </w:r>
      <w:r w:rsidRPr="00EA767F">
        <w:rPr>
          <w:noProof/>
          <w:lang w:val="en-US" w:eastAsia="zh-CN"/>
        </w:rPr>
        <w:drawing>
          <wp:inline distT="0" distB="0" distL="0" distR="0" wp14:anchorId="3D22A5D3" wp14:editId="75406B49">
            <wp:extent cx="2577600" cy="2098800"/>
            <wp:effectExtent l="0" t="0" r="635" b="0"/>
            <wp:docPr id="1330888901" name="Picture 1" descr="A graph of a graph showing a spectrum of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0888901" name="Picture 1" descr="A graph of a graph showing a spectrum of colors&#10;&#10;AI-generated content may be incorrect."/>
                    <pic:cNvPicPr/>
                  </pic:nvPicPr>
                  <pic:blipFill>
                    <a:blip r:embed="rId217" cstate="print">
                      <a:extLst>
                        <a:ext uri="{28A0092B-C50C-407E-A947-70E740481C1C}">
                          <a14:useLocalDpi xmlns:a14="http://schemas.microsoft.com/office/drawing/2010/main" val="0"/>
                        </a:ext>
                      </a:extLst>
                    </a:blip>
                    <a:stretch>
                      <a:fillRect/>
                    </a:stretch>
                  </pic:blipFill>
                  <pic:spPr>
                    <a:xfrm>
                      <a:off x="0" y="0"/>
                      <a:ext cx="2577600" cy="2098800"/>
                    </a:xfrm>
                    <a:prstGeom prst="rect">
                      <a:avLst/>
                    </a:prstGeom>
                  </pic:spPr>
                </pic:pic>
              </a:graphicData>
            </a:graphic>
          </wp:inline>
        </w:drawing>
      </w:r>
    </w:p>
    <w:p w14:paraId="78CFE905" w14:textId="7F4325C4" w:rsidR="00E136D3" w:rsidRPr="00EA767F" w:rsidRDefault="00E136D3" w:rsidP="00E136D3">
      <w:pPr>
        <w:pStyle w:val="TF"/>
      </w:pPr>
      <w:r w:rsidRPr="00EA767F">
        <w:t xml:space="preserve">Figure </w:t>
      </w:r>
      <w:r w:rsidR="003D1530">
        <w:t>F.</w:t>
      </w:r>
      <w:r>
        <w:t>2</w:t>
      </w:r>
      <w:r w:rsidRPr="00EA767F">
        <w:t>.1.1.5.2-7: Power back-off results for 15MHz at Fc=1987.5MHz</w:t>
      </w:r>
    </w:p>
    <w:p w14:paraId="5B2B6564" w14:textId="77777777" w:rsidR="00E136D3" w:rsidRPr="00EA767F" w:rsidRDefault="00E136D3" w:rsidP="00E136D3"/>
    <w:p w14:paraId="2ADDA1D8" w14:textId="77777777" w:rsidR="00E136D3" w:rsidRPr="00EA767F" w:rsidRDefault="00E136D3" w:rsidP="00E136D3">
      <w:r w:rsidRPr="00EA767F">
        <w:rPr>
          <w:noProof/>
          <w:lang w:val="en-US" w:eastAsia="zh-CN"/>
        </w:rPr>
        <w:drawing>
          <wp:inline distT="0" distB="0" distL="0" distR="0" wp14:anchorId="4360D557" wp14:editId="74E55454">
            <wp:extent cx="2581200" cy="2109600"/>
            <wp:effectExtent l="0" t="0" r="0" b="0"/>
            <wp:docPr id="1252169502" name="Picture 1" descr="A graph of a graph with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2169502" name="Picture 1" descr="A graph of a graph with different colors&#10;&#10;AI-generated content may be incorrect."/>
                    <pic:cNvPicPr/>
                  </pic:nvPicPr>
                  <pic:blipFill>
                    <a:blip r:embed="rId218" cstate="print">
                      <a:extLst>
                        <a:ext uri="{28A0092B-C50C-407E-A947-70E740481C1C}">
                          <a14:useLocalDpi xmlns:a14="http://schemas.microsoft.com/office/drawing/2010/main" val="0"/>
                        </a:ext>
                      </a:extLst>
                    </a:blip>
                    <a:stretch>
                      <a:fillRect/>
                    </a:stretch>
                  </pic:blipFill>
                  <pic:spPr>
                    <a:xfrm>
                      <a:off x="0" y="0"/>
                      <a:ext cx="2581200" cy="2109600"/>
                    </a:xfrm>
                    <a:prstGeom prst="rect">
                      <a:avLst/>
                    </a:prstGeom>
                  </pic:spPr>
                </pic:pic>
              </a:graphicData>
            </a:graphic>
          </wp:inline>
        </w:drawing>
      </w:r>
      <w:r w:rsidRPr="00EA767F">
        <w:t xml:space="preserve">   </w:t>
      </w:r>
      <w:r w:rsidRPr="00EA767F">
        <w:rPr>
          <w:noProof/>
          <w:lang w:val="en-US" w:eastAsia="zh-CN"/>
        </w:rPr>
        <w:drawing>
          <wp:inline distT="0" distB="0" distL="0" distR="0" wp14:anchorId="1CE0FFAC" wp14:editId="7EBD2559">
            <wp:extent cx="2725200" cy="2084400"/>
            <wp:effectExtent l="0" t="0" r="5715" b="0"/>
            <wp:docPr id="1601062434" name="Picture 1" descr="A graph of a wavefo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1062434" name="Picture 1" descr="A graph of a waveform&#10;&#10;AI-generated content may be incorrect."/>
                    <pic:cNvPicPr/>
                  </pic:nvPicPr>
                  <pic:blipFill>
                    <a:blip r:embed="rId219" cstate="print">
                      <a:extLst>
                        <a:ext uri="{28A0092B-C50C-407E-A947-70E740481C1C}">
                          <a14:useLocalDpi xmlns:a14="http://schemas.microsoft.com/office/drawing/2010/main" val="0"/>
                        </a:ext>
                      </a:extLst>
                    </a:blip>
                    <a:stretch>
                      <a:fillRect/>
                    </a:stretch>
                  </pic:blipFill>
                  <pic:spPr>
                    <a:xfrm>
                      <a:off x="0" y="0"/>
                      <a:ext cx="2725200" cy="2084400"/>
                    </a:xfrm>
                    <a:prstGeom prst="rect">
                      <a:avLst/>
                    </a:prstGeom>
                  </pic:spPr>
                </pic:pic>
              </a:graphicData>
            </a:graphic>
          </wp:inline>
        </w:drawing>
      </w:r>
    </w:p>
    <w:p w14:paraId="1396A042" w14:textId="55A1033A" w:rsidR="00E136D3" w:rsidRPr="00EA767F" w:rsidRDefault="00E136D3" w:rsidP="00E136D3">
      <w:pPr>
        <w:pStyle w:val="TF"/>
      </w:pPr>
      <w:r w:rsidRPr="00EA767F">
        <w:t xml:space="preserve">Figure </w:t>
      </w:r>
      <w:r w:rsidR="003D1530">
        <w:t>F.</w:t>
      </w:r>
      <w:r>
        <w:t>2</w:t>
      </w:r>
      <w:r w:rsidRPr="00EA767F">
        <w:t>.1.1.5.2-8: Power back-off results for 20MHz at Fc=1995MHz</w:t>
      </w:r>
    </w:p>
    <w:p w14:paraId="148EADB7" w14:textId="77777777" w:rsidR="00E136D3" w:rsidRPr="00EA767F" w:rsidRDefault="00E136D3" w:rsidP="00E136D3"/>
    <w:p w14:paraId="40AAFFA0" w14:textId="77777777" w:rsidR="00E136D3" w:rsidRPr="00EA767F" w:rsidRDefault="00E136D3" w:rsidP="00E136D3">
      <w:r w:rsidRPr="00EA767F">
        <w:rPr>
          <w:noProof/>
          <w:lang w:val="en-US" w:eastAsia="zh-CN"/>
        </w:rPr>
        <w:drawing>
          <wp:inline distT="0" distB="0" distL="0" distR="0" wp14:anchorId="394ECC8E" wp14:editId="1F0A3BEE">
            <wp:extent cx="2689200" cy="2088000"/>
            <wp:effectExtent l="0" t="0" r="3810" b="0"/>
            <wp:docPr id="1856697753" name="Picture 1" descr="A graph of 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6697753" name="Picture 1" descr="A graph of a graph of a graph&#10;&#10;AI-generated content may be incorrect."/>
                    <pic:cNvPicPr/>
                  </pic:nvPicPr>
                  <pic:blipFill>
                    <a:blip r:embed="rId220" cstate="print">
                      <a:extLst>
                        <a:ext uri="{28A0092B-C50C-407E-A947-70E740481C1C}">
                          <a14:useLocalDpi xmlns:a14="http://schemas.microsoft.com/office/drawing/2010/main" val="0"/>
                        </a:ext>
                      </a:extLst>
                    </a:blip>
                    <a:stretch>
                      <a:fillRect/>
                    </a:stretch>
                  </pic:blipFill>
                  <pic:spPr>
                    <a:xfrm>
                      <a:off x="0" y="0"/>
                      <a:ext cx="2689200" cy="2088000"/>
                    </a:xfrm>
                    <a:prstGeom prst="rect">
                      <a:avLst/>
                    </a:prstGeom>
                  </pic:spPr>
                </pic:pic>
              </a:graphicData>
            </a:graphic>
          </wp:inline>
        </w:drawing>
      </w:r>
      <w:r w:rsidRPr="00EA767F">
        <w:t xml:space="preserve">   </w:t>
      </w:r>
      <w:r w:rsidRPr="00EA767F">
        <w:rPr>
          <w:noProof/>
          <w:lang w:val="en-US" w:eastAsia="zh-CN"/>
        </w:rPr>
        <w:drawing>
          <wp:inline distT="0" distB="0" distL="0" distR="0" wp14:anchorId="66A9D2DB" wp14:editId="1C0AFAA5">
            <wp:extent cx="2689200" cy="2062800"/>
            <wp:effectExtent l="0" t="0" r="3810" b="0"/>
            <wp:docPr id="1380222856" name="Picture 1" descr="A graph of a wavefo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0222856" name="Picture 1" descr="A graph of a waveform&#10;&#10;AI-generated content may be incorrect."/>
                    <pic:cNvPicPr/>
                  </pic:nvPicPr>
                  <pic:blipFill>
                    <a:blip r:embed="rId221" cstate="print">
                      <a:extLst>
                        <a:ext uri="{28A0092B-C50C-407E-A947-70E740481C1C}">
                          <a14:useLocalDpi xmlns:a14="http://schemas.microsoft.com/office/drawing/2010/main" val="0"/>
                        </a:ext>
                      </a:extLst>
                    </a:blip>
                    <a:stretch>
                      <a:fillRect/>
                    </a:stretch>
                  </pic:blipFill>
                  <pic:spPr>
                    <a:xfrm>
                      <a:off x="0" y="0"/>
                      <a:ext cx="2689200" cy="2062800"/>
                    </a:xfrm>
                    <a:prstGeom prst="rect">
                      <a:avLst/>
                    </a:prstGeom>
                  </pic:spPr>
                </pic:pic>
              </a:graphicData>
            </a:graphic>
          </wp:inline>
        </w:drawing>
      </w:r>
    </w:p>
    <w:p w14:paraId="7B1D752A" w14:textId="3BAA8472" w:rsidR="00E136D3" w:rsidRPr="00EA767F" w:rsidRDefault="00E136D3" w:rsidP="00E136D3">
      <w:pPr>
        <w:pStyle w:val="TF"/>
      </w:pPr>
      <w:r w:rsidRPr="00EA767F">
        <w:t xml:space="preserve">Figure </w:t>
      </w:r>
      <w:r w:rsidR="003D1530">
        <w:t>F.</w:t>
      </w:r>
      <w:r>
        <w:t>2</w:t>
      </w:r>
      <w:r w:rsidRPr="00EA767F">
        <w:t>.1.1.5.2-9: Power back-off results for 20MHz at Fc=1990MHz</w:t>
      </w:r>
    </w:p>
    <w:p w14:paraId="3424B682" w14:textId="6B21388D" w:rsidR="00E136D3" w:rsidRPr="00EA767F" w:rsidRDefault="003D1530" w:rsidP="00045A43">
      <w:pPr>
        <w:pStyle w:val="Heading1"/>
      </w:pPr>
      <w:bookmarkStart w:id="3438" w:name="_Toc233983723"/>
      <w:r>
        <w:t>F.</w:t>
      </w:r>
      <w:r w:rsidR="00E136D3">
        <w:t>3</w:t>
      </w:r>
      <w:r w:rsidR="00E136D3" w:rsidRPr="00EA767F">
        <w:tab/>
        <w:t>PC1.5 power class</w:t>
      </w:r>
      <w:bookmarkEnd w:id="3438"/>
    </w:p>
    <w:p w14:paraId="7F7A6294" w14:textId="7FCE8349" w:rsidR="00E136D3" w:rsidRPr="00EA767F" w:rsidRDefault="003D1530" w:rsidP="00045A43">
      <w:pPr>
        <w:pStyle w:val="Heading2"/>
      </w:pPr>
      <w:bookmarkStart w:id="3439" w:name="_Toc233983724"/>
      <w:r>
        <w:t>F.</w:t>
      </w:r>
      <w:r w:rsidR="00E136D3">
        <w:t>3</w:t>
      </w:r>
      <w:r w:rsidR="00E136D3" w:rsidRPr="00EA767F">
        <w:t>.1</w:t>
      </w:r>
      <w:r w:rsidR="00E136D3" w:rsidRPr="00EA767F">
        <w:tab/>
        <w:t>General aspects</w:t>
      </w:r>
      <w:bookmarkEnd w:id="3439"/>
    </w:p>
    <w:p w14:paraId="1524C14D" w14:textId="77777777" w:rsidR="00E136D3" w:rsidRPr="00EA767F" w:rsidRDefault="00E136D3" w:rsidP="00E136D3">
      <w:pPr>
        <w:pStyle w:val="NO"/>
      </w:pPr>
      <w:r w:rsidRPr="00EA767F">
        <w:t>NOTE:</w:t>
      </w:r>
      <w:r w:rsidRPr="00EA767F">
        <w:tab/>
        <w:t>The purpose of the section is to capture general aspects, such as considered UE RF architectures, assumptions, considered</w:t>
      </w:r>
      <w:r w:rsidRPr="00EA767F">
        <w:tab/>
        <w:t xml:space="preserve">regulations, etc. </w:t>
      </w:r>
    </w:p>
    <w:p w14:paraId="3E18726D" w14:textId="78DCF14F" w:rsidR="00E136D3" w:rsidRPr="00EA767F" w:rsidRDefault="003D1530" w:rsidP="00045A43">
      <w:pPr>
        <w:pStyle w:val="Heading1"/>
      </w:pPr>
      <w:bookmarkStart w:id="3440" w:name="_Toc233983725"/>
      <w:r>
        <w:t>F.</w:t>
      </w:r>
      <w:r w:rsidR="00E136D3">
        <w:t>4</w:t>
      </w:r>
      <w:r w:rsidR="00E136D3" w:rsidRPr="00EA767F">
        <w:tab/>
        <w:t>PC1 power class</w:t>
      </w:r>
      <w:bookmarkEnd w:id="3440"/>
    </w:p>
    <w:p w14:paraId="4AEA9611" w14:textId="218166A8" w:rsidR="00E136D3" w:rsidRPr="00EA767F" w:rsidRDefault="003D1530" w:rsidP="00045A43">
      <w:pPr>
        <w:pStyle w:val="Heading2"/>
      </w:pPr>
      <w:bookmarkStart w:id="3441" w:name="_Toc233983726"/>
      <w:r>
        <w:t>F.</w:t>
      </w:r>
      <w:r w:rsidR="00E136D3">
        <w:t>4</w:t>
      </w:r>
      <w:r w:rsidR="00E136D3" w:rsidRPr="00EA767F">
        <w:t>.1</w:t>
      </w:r>
      <w:r w:rsidR="00E136D3" w:rsidRPr="00EA767F">
        <w:tab/>
        <w:t>General aspects</w:t>
      </w:r>
      <w:bookmarkEnd w:id="3441"/>
    </w:p>
    <w:p w14:paraId="248BD52E" w14:textId="77777777" w:rsidR="00E136D3" w:rsidRPr="00EA767F" w:rsidRDefault="00E136D3" w:rsidP="00E136D3">
      <w:pPr>
        <w:pStyle w:val="NO"/>
      </w:pPr>
      <w:r w:rsidRPr="00EA767F">
        <w:t>NOTE:</w:t>
      </w:r>
      <w:r w:rsidRPr="00EA767F">
        <w:tab/>
        <w:t>The purpose of the section is to capture general aspects, such as considered UE RF architectures, assumptions, considered</w:t>
      </w:r>
      <w:r w:rsidRPr="00EA767F">
        <w:tab/>
        <w:t xml:space="preserve">regulations, etc. </w:t>
      </w:r>
    </w:p>
    <w:p w14:paraId="237E18BC" w14:textId="35A6AF52" w:rsidR="00E136D3" w:rsidRPr="00EA767F" w:rsidRDefault="003D1530" w:rsidP="00045A43">
      <w:pPr>
        <w:pStyle w:val="Heading3"/>
      </w:pPr>
      <w:bookmarkStart w:id="3442" w:name="_Toc233983727"/>
      <w:r>
        <w:t>F.</w:t>
      </w:r>
      <w:r w:rsidR="00E136D3">
        <w:t>4</w:t>
      </w:r>
      <w:r w:rsidR="00E136D3" w:rsidRPr="00EA767F">
        <w:t>.1.1</w:t>
      </w:r>
      <w:r w:rsidR="00E136D3" w:rsidRPr="00EA767F">
        <w:tab/>
        <w:t>NS_24N</w:t>
      </w:r>
      <w:bookmarkEnd w:id="3442"/>
    </w:p>
    <w:p w14:paraId="3787A1AA" w14:textId="60EDE2A6" w:rsidR="00E136D3" w:rsidRPr="00EA767F" w:rsidRDefault="003D1530" w:rsidP="00045A43">
      <w:pPr>
        <w:pStyle w:val="Heading4"/>
      </w:pPr>
      <w:bookmarkStart w:id="3443" w:name="_Toc233983728"/>
      <w:r>
        <w:t>F.</w:t>
      </w:r>
      <w:r w:rsidR="00E136D3">
        <w:t>4</w:t>
      </w:r>
      <w:r w:rsidR="00E136D3" w:rsidRPr="00EA767F">
        <w:t>.1.1.1</w:t>
      </w:r>
      <w:r w:rsidR="00E136D3" w:rsidRPr="00EA767F">
        <w:tab/>
        <w:t>Company A (R4-2511269/Nokia)</w:t>
      </w:r>
      <w:bookmarkEnd w:id="3443"/>
    </w:p>
    <w:p w14:paraId="6951C787" w14:textId="15A82167" w:rsidR="00E136D3" w:rsidRPr="00EA767F" w:rsidRDefault="003D1530" w:rsidP="00045A43">
      <w:pPr>
        <w:pStyle w:val="Heading5"/>
      </w:pPr>
      <w:bookmarkStart w:id="3444" w:name="_Toc233983729"/>
      <w:r>
        <w:t>F.</w:t>
      </w:r>
      <w:r w:rsidR="00E136D3">
        <w:t>4</w:t>
      </w:r>
      <w:r w:rsidR="00E136D3" w:rsidRPr="00EA767F">
        <w:t>.1.1.1.1</w:t>
      </w:r>
      <w:r w:rsidR="00E136D3" w:rsidRPr="00EA767F">
        <w:tab/>
        <w:t>Simulation assumptions</w:t>
      </w:r>
      <w:bookmarkEnd w:id="3444"/>
    </w:p>
    <w:p w14:paraId="01607EE8" w14:textId="77777777" w:rsidR="00E136D3" w:rsidRPr="00EA767F" w:rsidRDefault="00E136D3" w:rsidP="00E136D3">
      <w:r w:rsidRPr="00EA767F">
        <w:t>The following simulation assumptions are made:</w:t>
      </w:r>
    </w:p>
    <w:p w14:paraId="6DF13D3B" w14:textId="77777777" w:rsidR="00E136D3" w:rsidRPr="00EA767F" w:rsidRDefault="00E136D3" w:rsidP="00E136D3">
      <w:pPr>
        <w:pStyle w:val="B10"/>
      </w:pPr>
      <w:r w:rsidRPr="00EA767F">
        <w:t>-</w:t>
      </w:r>
      <w:r w:rsidRPr="00EA767F">
        <w:tab/>
        <w:t>Operating band n256 (UL 1980 MHz – 2010 MHz)</w:t>
      </w:r>
    </w:p>
    <w:p w14:paraId="5AC6EE0E" w14:textId="77777777" w:rsidR="00E136D3" w:rsidRPr="00EA767F" w:rsidRDefault="00E136D3" w:rsidP="00E136D3">
      <w:pPr>
        <w:pStyle w:val="B10"/>
      </w:pPr>
      <w:r w:rsidRPr="00EA767F">
        <w:t>-</w:t>
      </w:r>
      <w:r w:rsidRPr="00EA767F">
        <w:tab/>
        <w:t>5MHz, 10 MHz, 15 MHz, and 20 MHz channel bandwidth</w:t>
      </w:r>
    </w:p>
    <w:p w14:paraId="1CA76A93" w14:textId="77777777" w:rsidR="00E136D3" w:rsidRPr="00EA767F" w:rsidRDefault="00E136D3" w:rsidP="00E136D3">
      <w:pPr>
        <w:pStyle w:val="B10"/>
      </w:pPr>
      <w:r w:rsidRPr="00EA767F">
        <w:t>-</w:t>
      </w:r>
      <w:r w:rsidRPr="00EA767F">
        <w:tab/>
        <w:t>Power class PC1</w:t>
      </w:r>
    </w:p>
    <w:p w14:paraId="5DB05AEC" w14:textId="77777777" w:rsidR="00E136D3" w:rsidRPr="00EA767F" w:rsidRDefault="00E136D3" w:rsidP="00E136D3">
      <w:pPr>
        <w:pStyle w:val="B10"/>
      </w:pPr>
      <w:r w:rsidRPr="00EA767F">
        <w:t>-</w:t>
      </w:r>
      <w:r w:rsidRPr="00EA767F">
        <w:tab/>
        <w:t>WOLA processing</w:t>
      </w:r>
    </w:p>
    <w:p w14:paraId="519D018D" w14:textId="77777777" w:rsidR="00E136D3" w:rsidRPr="00EA767F" w:rsidRDefault="00E136D3" w:rsidP="00E136D3">
      <w:pPr>
        <w:pStyle w:val="B10"/>
      </w:pPr>
      <w:r w:rsidRPr="00EA767F">
        <w:t>-</w:t>
      </w:r>
      <w:r w:rsidRPr="00EA767F">
        <w:tab/>
        <w:t>I/Q image -28 dBc (default according to 38.101-1, Table 6.4.2.3-1) for other modulations than 256QAM</w:t>
      </w:r>
    </w:p>
    <w:p w14:paraId="0F5154B1" w14:textId="77777777" w:rsidR="00E136D3" w:rsidRPr="00EA767F" w:rsidRDefault="00E136D3" w:rsidP="00E136D3">
      <w:pPr>
        <w:pStyle w:val="B10"/>
      </w:pPr>
      <w:r w:rsidRPr="00EA767F">
        <w:t>-</w:t>
      </w:r>
      <w:r w:rsidRPr="00EA767F">
        <w:tab/>
        <w:t>For 256QAM the I/Q image is -33.7 dBc as in MPR simulations.</w:t>
      </w:r>
    </w:p>
    <w:p w14:paraId="3E2AD54E" w14:textId="77777777" w:rsidR="00E136D3" w:rsidRPr="00EA767F" w:rsidRDefault="00E136D3" w:rsidP="00E136D3">
      <w:pPr>
        <w:pStyle w:val="B10"/>
      </w:pPr>
      <w:r w:rsidRPr="00EA767F">
        <w:t>-</w:t>
      </w:r>
      <w:r w:rsidRPr="00EA767F">
        <w:tab/>
        <w:t>Carrier leakage -28 dBc (default according to 38.101-1, Table 6.4.2.3-1)</w:t>
      </w:r>
    </w:p>
    <w:p w14:paraId="0C45E45C" w14:textId="77777777" w:rsidR="00E136D3" w:rsidRPr="00903A63" w:rsidRDefault="00E136D3" w:rsidP="00E136D3">
      <w:pPr>
        <w:pStyle w:val="B10"/>
        <w:rPr>
          <w:lang w:val="fr-FR"/>
        </w:rPr>
      </w:pPr>
      <w:r w:rsidRPr="00903A63">
        <w:rPr>
          <w:lang w:val="fr-FR"/>
        </w:rPr>
        <w:t>-</w:t>
      </w:r>
      <w:r w:rsidRPr="00903A63">
        <w:rPr>
          <w:lang w:val="fr-FR"/>
        </w:rPr>
        <w:tab/>
        <w:t>CIM3 -60 dBc</w:t>
      </w:r>
    </w:p>
    <w:p w14:paraId="70565AC9" w14:textId="77777777" w:rsidR="00E136D3" w:rsidRPr="00903A63" w:rsidRDefault="00E136D3" w:rsidP="00E136D3">
      <w:pPr>
        <w:pStyle w:val="B10"/>
        <w:rPr>
          <w:lang w:val="fr-FR"/>
        </w:rPr>
      </w:pPr>
      <w:r w:rsidRPr="00903A63">
        <w:rPr>
          <w:lang w:val="fr-FR"/>
        </w:rPr>
        <w:t>-</w:t>
      </w:r>
      <w:r w:rsidRPr="00903A63">
        <w:rPr>
          <w:lang w:val="fr-FR"/>
        </w:rPr>
        <w:tab/>
        <w:t>CIM5 -70 dBc</w:t>
      </w:r>
    </w:p>
    <w:p w14:paraId="3BE5C828" w14:textId="77777777" w:rsidR="00E136D3" w:rsidRPr="00903A63" w:rsidRDefault="00E136D3" w:rsidP="00E136D3">
      <w:pPr>
        <w:pStyle w:val="B10"/>
        <w:rPr>
          <w:lang w:val="fr-FR"/>
        </w:rPr>
      </w:pPr>
      <w:r w:rsidRPr="00903A63">
        <w:rPr>
          <w:lang w:val="fr-FR"/>
        </w:rPr>
        <w:t>-</w:t>
      </w:r>
      <w:r w:rsidRPr="00903A63">
        <w:rPr>
          <w:lang w:val="fr-FR"/>
        </w:rPr>
        <w:tab/>
        <w:t>Channel noise 38.5 dBc</w:t>
      </w:r>
    </w:p>
    <w:p w14:paraId="793C792D" w14:textId="77777777" w:rsidR="00E136D3" w:rsidRPr="00EA767F" w:rsidRDefault="00E136D3" w:rsidP="00E136D3">
      <w:pPr>
        <w:pStyle w:val="B10"/>
      </w:pPr>
      <w:r w:rsidRPr="00EA767F">
        <w:t>-</w:t>
      </w:r>
      <w:r w:rsidRPr="00EA767F">
        <w:tab/>
        <w:t>PA noise -75 dBm/MHz</w:t>
      </w:r>
    </w:p>
    <w:p w14:paraId="20019A9A" w14:textId="77777777" w:rsidR="00E136D3" w:rsidRPr="00EA767F" w:rsidRDefault="00E136D3" w:rsidP="00E136D3">
      <w:pPr>
        <w:pStyle w:val="B10"/>
      </w:pPr>
      <w:r w:rsidRPr="00EA767F">
        <w:t>-</w:t>
      </w:r>
      <w:r w:rsidRPr="00EA767F">
        <w:tab/>
        <w:t xml:space="preserve">Only additional spurious emission mask from NS_24 is simulated. Other gating factors (ACLR, SEM, etc.) are excluded because they are handled by MPR. </w:t>
      </w:r>
    </w:p>
    <w:p w14:paraId="7894C51B" w14:textId="77777777" w:rsidR="00E136D3" w:rsidRPr="00EA767F" w:rsidRDefault="00E136D3" w:rsidP="00E136D3">
      <w:pPr>
        <w:pStyle w:val="B10"/>
      </w:pPr>
      <w:r w:rsidRPr="00EA767F">
        <w:t>-</w:t>
      </w:r>
      <w:r w:rsidRPr="00EA767F">
        <w:tab/>
        <w:t>Phase noise and channel noise are only added for QAM256, following LTE 256-QAM MPR simulations.</w:t>
      </w:r>
    </w:p>
    <w:p w14:paraId="7E5AA1BA" w14:textId="25C49B6C" w:rsidR="00E136D3" w:rsidRPr="00EA767F" w:rsidRDefault="003D1530" w:rsidP="00045A43">
      <w:pPr>
        <w:pStyle w:val="Heading5"/>
      </w:pPr>
      <w:bookmarkStart w:id="3445" w:name="_Toc233983730"/>
      <w:r>
        <w:t>F.</w:t>
      </w:r>
      <w:r w:rsidR="00E136D3">
        <w:t>4</w:t>
      </w:r>
      <w:r w:rsidR="00E136D3" w:rsidRPr="00EA767F">
        <w:t>.1.1.1.2</w:t>
      </w:r>
      <w:r w:rsidR="00E136D3" w:rsidRPr="00EA767F">
        <w:tab/>
        <w:t>Simulation results</w:t>
      </w:r>
      <w:bookmarkEnd w:id="3445"/>
    </w:p>
    <w:p w14:paraId="75FB65C3" w14:textId="77777777" w:rsidR="00E136D3" w:rsidRPr="00EA767F" w:rsidRDefault="00E136D3" w:rsidP="00E136D3">
      <w:r w:rsidRPr="00EA767F">
        <w:t>The following figures provide simulation results for different channel sizes and different locations for PI/2 BPSK, DFT-s-OFDM QPSK and CP-OFDM QPSK. It should be noted that power back-off is presented only for those cases when the corresponding value exceeds existing MPR margins.</w:t>
      </w:r>
    </w:p>
    <w:p w14:paraId="487BDA28" w14:textId="77777777" w:rsidR="00E136D3" w:rsidRPr="00EA767F" w:rsidRDefault="00E136D3" w:rsidP="00E136D3"/>
    <w:p w14:paraId="526D1529" w14:textId="77777777" w:rsidR="00E136D3" w:rsidRPr="00EA767F" w:rsidRDefault="00E136D3" w:rsidP="00E136D3">
      <w:r w:rsidRPr="00EA767F">
        <w:rPr>
          <w:noProof/>
          <w:lang w:val="en-US" w:eastAsia="zh-CN"/>
        </w:rPr>
        <w:drawing>
          <wp:inline distT="0" distB="0" distL="0" distR="0" wp14:anchorId="6C3E52AC" wp14:editId="2DF67C4F">
            <wp:extent cx="1944000" cy="1458000"/>
            <wp:effectExtent l="0" t="0" r="0" b="2540"/>
            <wp:docPr id="455645829" name="Picture 2" descr="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645829" name="Picture 2" descr="A graph with numbers and symbols&#10;&#10;AI-generated content may be incorrect."/>
                    <pic:cNvPicPr/>
                  </pic:nvPicPr>
                  <pic:blipFill>
                    <a:blip r:embed="rId222" cstate="print">
                      <a:extLst>
                        <a:ext uri="{28A0092B-C50C-407E-A947-70E740481C1C}">
                          <a14:useLocalDpi xmlns:a14="http://schemas.microsoft.com/office/drawing/2010/main" val="0"/>
                        </a:ext>
                      </a:extLst>
                    </a:blip>
                    <a:stretch>
                      <a:fillRect/>
                    </a:stretch>
                  </pic:blipFill>
                  <pic:spPr>
                    <a:xfrm>
                      <a:off x="0" y="0"/>
                      <a:ext cx="1944000" cy="1458000"/>
                    </a:xfrm>
                    <a:prstGeom prst="rect">
                      <a:avLst/>
                    </a:prstGeom>
                  </pic:spPr>
                </pic:pic>
              </a:graphicData>
            </a:graphic>
          </wp:inline>
        </w:drawing>
      </w:r>
      <w:r w:rsidRPr="00EA767F">
        <w:t xml:space="preserve">  </w:t>
      </w:r>
      <w:r w:rsidRPr="00EA767F">
        <w:rPr>
          <w:noProof/>
          <w:lang w:val="en-US" w:eastAsia="zh-CN"/>
        </w:rPr>
        <w:drawing>
          <wp:inline distT="0" distB="0" distL="0" distR="0" wp14:anchorId="640BA4DC" wp14:editId="2DC074AC">
            <wp:extent cx="1951200" cy="1461600"/>
            <wp:effectExtent l="0" t="0" r="5080" b="0"/>
            <wp:docPr id="375351968" name="Picture 4" descr="A graph with blue and black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351968" name="Picture 4" descr="A graph with blue and black squares&#10;&#10;AI-generated content may be incorrect."/>
                    <pic:cNvPicPr/>
                  </pic:nvPicPr>
                  <pic:blipFill>
                    <a:blip r:embed="rId223"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rPr>
          <w:noProof/>
          <w:lang w:val="en-US" w:eastAsia="zh-CN"/>
        </w:rPr>
        <w:drawing>
          <wp:inline distT="0" distB="0" distL="0" distR="0" wp14:anchorId="4B48C1C7" wp14:editId="413EBA39">
            <wp:extent cx="1951200" cy="1461600"/>
            <wp:effectExtent l="0" t="0" r="5080" b="0"/>
            <wp:docPr id="77882948" name="Picture 3" descr="A graph with green and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82948" name="Picture 3" descr="A graph with green and white text&#10;&#10;AI-generated content may be incorrect."/>
                    <pic:cNvPicPr/>
                  </pic:nvPicPr>
                  <pic:blipFill>
                    <a:blip r:embed="rId224"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p>
    <w:p w14:paraId="3DD19D90" w14:textId="2FF0E3F0" w:rsidR="00E136D3" w:rsidRPr="00EA767F" w:rsidRDefault="00E136D3" w:rsidP="00E136D3">
      <w:pPr>
        <w:pStyle w:val="TF"/>
      </w:pPr>
      <w:r w:rsidRPr="00EA767F">
        <w:t xml:space="preserve">Figure </w:t>
      </w:r>
      <w:r w:rsidR="003D1530">
        <w:t>F.</w:t>
      </w:r>
      <w:r>
        <w:t>4</w:t>
      </w:r>
      <w:r w:rsidRPr="00EA767F">
        <w:t xml:space="preserve">.1.1.1.2-1: 5MHz results at Fc=1997.5MHz </w:t>
      </w:r>
    </w:p>
    <w:p w14:paraId="2D9664B8" w14:textId="77777777" w:rsidR="00E136D3" w:rsidRPr="00EA767F" w:rsidRDefault="00E136D3" w:rsidP="00E136D3"/>
    <w:p w14:paraId="7DA2C4A7" w14:textId="77777777" w:rsidR="00E136D3" w:rsidRPr="00EA767F" w:rsidRDefault="00E136D3" w:rsidP="00E136D3">
      <w:r w:rsidRPr="00EA767F">
        <w:rPr>
          <w:noProof/>
          <w:lang w:val="en-US" w:eastAsia="zh-CN"/>
        </w:rPr>
        <w:drawing>
          <wp:inline distT="0" distB="0" distL="0" distR="0" wp14:anchorId="1E7AE8C3" wp14:editId="6C404253">
            <wp:extent cx="1951200" cy="1461600"/>
            <wp:effectExtent l="0" t="0" r="5080" b="0"/>
            <wp:docPr id="730170868" name="Picture 2"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170868" name="Picture 2" descr="A graph of different colored squares&#10;&#10;AI-generated content may be incorrect."/>
                    <pic:cNvPicPr/>
                  </pic:nvPicPr>
                  <pic:blipFill>
                    <a:blip r:embed="rId225"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783D60E9" wp14:editId="65BBC719">
            <wp:extent cx="1951200" cy="1461600"/>
            <wp:effectExtent l="0" t="0" r="5080" b="0"/>
            <wp:docPr id="6747458" name="Picture 4"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7458" name="Picture 4" descr="A graph with different colored squares&#10;&#10;AI-generated content may be incorrect."/>
                    <pic:cNvPicPr/>
                  </pic:nvPicPr>
                  <pic:blipFill>
                    <a:blip r:embed="rId226"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6FD1FF0B" wp14:editId="66323797">
            <wp:extent cx="1951200" cy="1461600"/>
            <wp:effectExtent l="0" t="0" r="5080" b="0"/>
            <wp:docPr id="1608105086" name="Picture 3"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105086" name="Picture 3" descr="A graph of different colors&#10;&#10;AI-generated content may be incorrect."/>
                    <pic:cNvPicPr/>
                  </pic:nvPicPr>
                  <pic:blipFill>
                    <a:blip r:embed="rId227"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p>
    <w:p w14:paraId="685F2464" w14:textId="065D762F" w:rsidR="00E136D3" w:rsidRPr="00EA767F" w:rsidRDefault="00E136D3" w:rsidP="00E136D3">
      <w:pPr>
        <w:pStyle w:val="TF"/>
      </w:pPr>
      <w:r w:rsidRPr="00EA767F">
        <w:t xml:space="preserve">Figure </w:t>
      </w:r>
      <w:r w:rsidR="003D1530">
        <w:t>F.</w:t>
      </w:r>
      <w:r>
        <w:t>4</w:t>
      </w:r>
      <w:r w:rsidRPr="00EA767F">
        <w:t>.1.1.1.2-2: 5MHz results at Fc=2002.5MHz</w:t>
      </w:r>
    </w:p>
    <w:p w14:paraId="2503F58F" w14:textId="77777777" w:rsidR="00E136D3" w:rsidRPr="00EA767F" w:rsidRDefault="00E136D3" w:rsidP="00E136D3"/>
    <w:p w14:paraId="23F031A3" w14:textId="77777777" w:rsidR="00E136D3" w:rsidRPr="00EA767F" w:rsidRDefault="00E136D3" w:rsidP="00E136D3">
      <w:r w:rsidRPr="00EA767F">
        <w:rPr>
          <w:noProof/>
          <w:lang w:val="en-US" w:eastAsia="zh-CN"/>
        </w:rPr>
        <w:drawing>
          <wp:inline distT="0" distB="0" distL="0" distR="0" wp14:anchorId="2F8B7998" wp14:editId="14C4789D">
            <wp:extent cx="1951200" cy="1461600"/>
            <wp:effectExtent l="0" t="0" r="5080" b="0"/>
            <wp:docPr id="1686008944" name="Picture 2" descr="A graph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008944" name="Picture 2" descr="A graph with different colored bars&#10;&#10;AI-generated content may be incorrect."/>
                    <pic:cNvPicPr/>
                  </pic:nvPicPr>
                  <pic:blipFill>
                    <a:blip r:embed="rId228"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5053E1F2" wp14:editId="3D0FE29F">
            <wp:extent cx="1951200" cy="1461600"/>
            <wp:effectExtent l="0" t="0" r="5080" b="0"/>
            <wp:docPr id="1679827230" name="Picture 8"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9827230" name="Picture 8" descr="A graph of different colors&#10;&#10;AI-generated content may be incorrect."/>
                    <pic:cNvPicPr/>
                  </pic:nvPicPr>
                  <pic:blipFill>
                    <a:blip r:embed="rId229"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2575C235" wp14:editId="31A839EE">
            <wp:extent cx="1951200" cy="1461600"/>
            <wp:effectExtent l="0" t="0" r="5080" b="0"/>
            <wp:docPr id="1427975290" name="Picture 7"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975290" name="Picture 7" descr="A graph of different colors&#10;&#10;AI-generated content may be incorrect."/>
                    <pic:cNvPicPr/>
                  </pic:nvPicPr>
                  <pic:blipFill>
                    <a:blip r:embed="rId230"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p>
    <w:p w14:paraId="50AD0704" w14:textId="5D28B395" w:rsidR="00E136D3" w:rsidRPr="00EA767F" w:rsidRDefault="00E136D3" w:rsidP="00E136D3">
      <w:pPr>
        <w:pStyle w:val="TF"/>
      </w:pPr>
      <w:r w:rsidRPr="00EA767F">
        <w:t xml:space="preserve">Figure </w:t>
      </w:r>
      <w:r w:rsidR="003D1530">
        <w:t>F.</w:t>
      </w:r>
      <w:r>
        <w:t>4</w:t>
      </w:r>
      <w:r w:rsidRPr="00EA767F">
        <w:t>.1.1.1.2-3: 10MHz results at Fc=1995MHz</w:t>
      </w:r>
    </w:p>
    <w:p w14:paraId="18F30543" w14:textId="77777777" w:rsidR="00E136D3" w:rsidRPr="00EA767F" w:rsidRDefault="00E136D3" w:rsidP="00E136D3"/>
    <w:p w14:paraId="3E1DA8E4" w14:textId="77777777" w:rsidR="00E136D3" w:rsidRPr="00EA767F" w:rsidRDefault="00E136D3" w:rsidP="00E136D3">
      <w:r w:rsidRPr="00EA767F">
        <w:rPr>
          <w:noProof/>
          <w:lang w:val="en-US" w:eastAsia="zh-CN"/>
        </w:rPr>
        <w:drawing>
          <wp:inline distT="0" distB="0" distL="0" distR="0" wp14:anchorId="1DC32EAA" wp14:editId="63E1E302">
            <wp:extent cx="1951200" cy="1461600"/>
            <wp:effectExtent l="0" t="0" r="5080" b="0"/>
            <wp:docPr id="1513887843" name="Picture 2" descr="A graph with different colo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3887843" name="Picture 2" descr="A graph with different colors and numbers&#10;&#10;AI-generated content may be incorrect."/>
                    <pic:cNvPicPr/>
                  </pic:nvPicPr>
                  <pic:blipFill>
                    <a:blip r:embed="rId231"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6BCEA6DB" wp14:editId="71E4054F">
            <wp:extent cx="1951200" cy="1461600"/>
            <wp:effectExtent l="0" t="0" r="5080" b="0"/>
            <wp:docPr id="1112999155" name="Picture 8" descr="A graph with different colo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2999155" name="Picture 8" descr="A graph with different colors and numbers&#10;&#10;AI-generated content may be incorrect."/>
                    <pic:cNvPicPr/>
                  </pic:nvPicPr>
                  <pic:blipFill>
                    <a:blip r:embed="rId232"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53AC9B50" wp14:editId="1FCF3065">
            <wp:extent cx="1951200" cy="1461600"/>
            <wp:effectExtent l="0" t="0" r="5080" b="0"/>
            <wp:docPr id="192434546" name="Picture 7" descr="A graph of a graph with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34546" name="Picture 7" descr="A graph of a graph with different colors&#10;&#10;AI-generated content may be incorrect."/>
                    <pic:cNvPicPr/>
                  </pic:nvPicPr>
                  <pic:blipFill>
                    <a:blip r:embed="rId233"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p>
    <w:p w14:paraId="12E50C98" w14:textId="081ED31D" w:rsidR="00E136D3" w:rsidRPr="00EA767F" w:rsidRDefault="00E136D3" w:rsidP="00E136D3">
      <w:pPr>
        <w:pStyle w:val="TF"/>
      </w:pPr>
      <w:r w:rsidRPr="00EA767F">
        <w:t xml:space="preserve">Figure </w:t>
      </w:r>
      <w:r w:rsidR="003D1530">
        <w:t>F.</w:t>
      </w:r>
      <w:r>
        <w:t>4</w:t>
      </w:r>
      <w:r w:rsidRPr="00EA767F">
        <w:t>.1.1.1.2-4: 10MHz results at Fc=2000MHz</w:t>
      </w:r>
    </w:p>
    <w:p w14:paraId="7820EDEB" w14:textId="77777777" w:rsidR="00E136D3" w:rsidRPr="00EA767F" w:rsidRDefault="00E136D3" w:rsidP="00E136D3"/>
    <w:p w14:paraId="2254543F" w14:textId="77777777" w:rsidR="00E136D3" w:rsidRPr="00EA767F" w:rsidRDefault="00E136D3" w:rsidP="00E136D3">
      <w:r w:rsidRPr="00EA767F">
        <w:rPr>
          <w:noProof/>
          <w:lang w:val="en-US" w:eastAsia="zh-CN"/>
        </w:rPr>
        <w:drawing>
          <wp:inline distT="0" distB="0" distL="0" distR="0" wp14:anchorId="6A804E7B" wp14:editId="574FC2F0">
            <wp:extent cx="1951200" cy="1461600"/>
            <wp:effectExtent l="0" t="0" r="5080" b="0"/>
            <wp:docPr id="899347688" name="Picture 2" descr="A graph with different colo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347688" name="Picture 2" descr="A graph with different colors and numbers&#10;&#10;AI-generated content may be incorrect."/>
                    <pic:cNvPicPr/>
                  </pic:nvPicPr>
                  <pic:blipFill>
                    <a:blip r:embed="rId234"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29F64D80" wp14:editId="6907F8F2">
            <wp:extent cx="1951200" cy="1461600"/>
            <wp:effectExtent l="0" t="0" r="5080" b="0"/>
            <wp:docPr id="2032593519" name="Picture 8" descr="A graph of different colo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2593519" name="Picture 8" descr="A graph of different colors and numbers&#10;&#10;AI-generated content may be incorrect."/>
                    <pic:cNvPicPr/>
                  </pic:nvPicPr>
                  <pic:blipFill>
                    <a:blip r:embed="rId235"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71E646C2" wp14:editId="2A35816E">
            <wp:extent cx="1951200" cy="1461600"/>
            <wp:effectExtent l="0" t="0" r="5080" b="0"/>
            <wp:docPr id="473456300" name="Picture 7" descr="A graph of a frequenc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456300" name="Picture 7" descr="A graph of a frequency&#10;&#10;AI-generated content may be incorrect."/>
                    <pic:cNvPicPr/>
                  </pic:nvPicPr>
                  <pic:blipFill>
                    <a:blip r:embed="rId236"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p>
    <w:p w14:paraId="1830C2BD" w14:textId="4F71A05C" w:rsidR="00E136D3" w:rsidRPr="00EA767F" w:rsidRDefault="00E136D3" w:rsidP="00E136D3">
      <w:pPr>
        <w:pStyle w:val="TF"/>
      </w:pPr>
      <w:r w:rsidRPr="00EA767F">
        <w:t xml:space="preserve">Figure </w:t>
      </w:r>
      <w:r w:rsidR="003D1530">
        <w:t>F.</w:t>
      </w:r>
      <w:r>
        <w:t>4</w:t>
      </w:r>
      <w:r w:rsidRPr="00EA767F">
        <w:t>.1.1.1.2-5: 15MHz results at Fc=2000MHz</w:t>
      </w:r>
    </w:p>
    <w:p w14:paraId="21AB9BF0" w14:textId="77777777" w:rsidR="00E136D3" w:rsidRPr="00EA767F" w:rsidRDefault="00E136D3" w:rsidP="00E136D3"/>
    <w:p w14:paraId="4F8A0068" w14:textId="77777777" w:rsidR="00E136D3" w:rsidRPr="00EA767F" w:rsidRDefault="00E136D3" w:rsidP="00E136D3">
      <w:r w:rsidRPr="00EA767F">
        <w:rPr>
          <w:noProof/>
          <w:lang w:val="en-US" w:eastAsia="zh-CN"/>
        </w:rPr>
        <w:drawing>
          <wp:inline distT="0" distB="0" distL="0" distR="0" wp14:anchorId="61B323AA" wp14:editId="306C0E45">
            <wp:extent cx="1951200" cy="1461600"/>
            <wp:effectExtent l="0" t="0" r="5080" b="0"/>
            <wp:docPr id="254628735" name="Picture 2" descr="A graph with different colo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628735" name="Picture 2" descr="A graph with different colors and numbers&#10;&#10;AI-generated content may be incorrect."/>
                    <pic:cNvPicPr/>
                  </pic:nvPicPr>
                  <pic:blipFill>
                    <a:blip r:embed="rId237"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3C6C3AEB" wp14:editId="1F1D18A6">
            <wp:extent cx="1951200" cy="1461600"/>
            <wp:effectExtent l="0" t="0" r="5080" b="0"/>
            <wp:docPr id="1172215347" name="Picture 8" descr="A graph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215347" name="Picture 8" descr="A graph with different colored bars&#10;&#10;AI-generated content may be incorrect."/>
                    <pic:cNvPicPr/>
                  </pic:nvPicPr>
                  <pic:blipFill>
                    <a:blip r:embed="rId238"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3A475286" wp14:editId="5D35BDB0">
            <wp:extent cx="1951200" cy="1461600"/>
            <wp:effectExtent l="0" t="0" r="5080" b="0"/>
            <wp:docPr id="1028333962" name="Picture 7" descr="A graph of a graph with numbers and a chart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333962" name="Picture 7" descr="A graph of a graph with numbers and a chart of different colors&#10;&#10;AI-generated content may be incorrect."/>
                    <pic:cNvPicPr/>
                  </pic:nvPicPr>
                  <pic:blipFill>
                    <a:blip r:embed="rId239"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p>
    <w:p w14:paraId="7C3E74C9" w14:textId="4E95B71A" w:rsidR="00E136D3" w:rsidRPr="00EA767F" w:rsidRDefault="00E136D3" w:rsidP="00E136D3">
      <w:pPr>
        <w:pStyle w:val="TF"/>
      </w:pPr>
      <w:r w:rsidRPr="00EA767F">
        <w:t xml:space="preserve">Figure </w:t>
      </w:r>
      <w:r w:rsidR="003D1530">
        <w:t>F.</w:t>
      </w:r>
      <w:r>
        <w:t>4</w:t>
      </w:r>
      <w:r w:rsidRPr="00EA767F">
        <w:t>.1.1.1.2-6: 20MHz results at Fc=1995MHz</w:t>
      </w:r>
    </w:p>
    <w:p w14:paraId="03134F84" w14:textId="77777777" w:rsidR="00E136D3" w:rsidRPr="00EA767F" w:rsidRDefault="00E136D3" w:rsidP="00E136D3"/>
    <w:p w14:paraId="16DE1E3F" w14:textId="2C3D88D7" w:rsidR="00E136D3" w:rsidRPr="00EA767F" w:rsidRDefault="00E136D3" w:rsidP="00E136D3">
      <w:r w:rsidRPr="00EA767F">
        <w:t xml:space="preserve">Based on the presented results PC1 A-MPR regions and the corresponding A-MPR values can be as summarised below in Table </w:t>
      </w:r>
      <w:r w:rsidR="003D1530">
        <w:t>F.</w:t>
      </w:r>
      <w:r>
        <w:t>4</w:t>
      </w:r>
      <w:r w:rsidRPr="00EA767F">
        <w:t>.1.1.1.2-1.</w:t>
      </w:r>
    </w:p>
    <w:p w14:paraId="623B1F91" w14:textId="6664B7CE" w:rsidR="00E136D3" w:rsidRPr="000B573F" w:rsidRDefault="00E136D3" w:rsidP="00E136D3">
      <w:pPr>
        <w:keepNext/>
        <w:keepLines/>
        <w:spacing w:before="60"/>
        <w:jc w:val="center"/>
        <w:rPr>
          <w:rFonts w:ascii="Arial" w:hAnsi="Arial"/>
          <w:b/>
        </w:rPr>
      </w:pPr>
      <w:r w:rsidRPr="00EA767F">
        <w:rPr>
          <w:rFonts w:ascii="Arial" w:hAnsi="Arial"/>
          <w:b/>
        </w:rPr>
        <w:t xml:space="preserve">Table </w:t>
      </w:r>
      <w:r w:rsidR="003D1530">
        <w:rPr>
          <w:rFonts w:ascii="Arial" w:hAnsi="Arial"/>
          <w:b/>
          <w:lang w:val="en-US"/>
        </w:rPr>
        <w:t>F.</w:t>
      </w:r>
      <w:r>
        <w:rPr>
          <w:rFonts w:ascii="Arial" w:hAnsi="Arial"/>
          <w:b/>
          <w:lang w:val="en-US"/>
        </w:rPr>
        <w:t>4</w:t>
      </w:r>
      <w:r w:rsidRPr="00EA767F">
        <w:rPr>
          <w:rFonts w:ascii="Arial" w:hAnsi="Arial"/>
          <w:b/>
          <w:lang w:val="en-US"/>
        </w:rPr>
        <w:t>.1.1.1.2-1</w:t>
      </w:r>
      <w:r w:rsidRPr="00EA767F">
        <w:rPr>
          <w:rFonts w:ascii="Arial" w:hAnsi="Arial"/>
          <w:b/>
        </w:rPr>
        <w:t>: Proposed A-MPR regions and values for PC1</w:t>
      </w:r>
    </w:p>
    <w:tbl>
      <w:tblPr>
        <w:tblW w:w="5000" w:type="pct"/>
        <w:jc w:val="center"/>
        <w:tblCellMar>
          <w:left w:w="28" w:type="dxa"/>
        </w:tblCellMar>
        <w:tblLook w:val="01E0" w:firstRow="1" w:lastRow="1" w:firstColumn="1" w:lastColumn="1" w:noHBand="0" w:noVBand="0"/>
      </w:tblPr>
      <w:tblGrid>
        <w:gridCol w:w="901"/>
        <w:gridCol w:w="894"/>
        <w:gridCol w:w="1070"/>
        <w:gridCol w:w="1091"/>
        <w:gridCol w:w="451"/>
        <w:gridCol w:w="1070"/>
        <w:gridCol w:w="1091"/>
        <w:gridCol w:w="451"/>
        <w:gridCol w:w="1070"/>
        <w:gridCol w:w="1091"/>
        <w:gridCol w:w="451"/>
      </w:tblGrid>
      <w:tr w:rsidR="00E136D3" w:rsidRPr="00EA767F" w14:paraId="1CE64352" w14:textId="77777777" w:rsidTr="0049365F">
        <w:trPr>
          <w:jc w:val="center"/>
        </w:trPr>
        <w:tc>
          <w:tcPr>
            <w:tcW w:w="518" w:type="pct"/>
            <w:tcBorders>
              <w:top w:val="single" w:sz="4" w:space="0" w:color="auto"/>
              <w:left w:val="single" w:sz="4" w:space="0" w:color="auto"/>
              <w:bottom w:val="nil"/>
              <w:right w:val="single" w:sz="4" w:space="0" w:color="auto"/>
            </w:tcBorders>
            <w:hideMark/>
          </w:tcPr>
          <w:p w14:paraId="1136F5DD" w14:textId="77777777" w:rsidR="00E136D3" w:rsidRPr="00EA767F" w:rsidRDefault="00E136D3" w:rsidP="0049365F">
            <w:pPr>
              <w:pStyle w:val="TAH"/>
            </w:pPr>
            <w:r w:rsidRPr="00EA767F">
              <w:t>Channel Bandwidth, MHz</w:t>
            </w:r>
          </w:p>
        </w:tc>
        <w:tc>
          <w:tcPr>
            <w:tcW w:w="859" w:type="pct"/>
            <w:tcBorders>
              <w:top w:val="single" w:sz="4" w:space="0" w:color="auto"/>
              <w:left w:val="single" w:sz="4" w:space="0" w:color="auto"/>
              <w:bottom w:val="nil"/>
              <w:right w:val="single" w:sz="4" w:space="0" w:color="auto"/>
            </w:tcBorders>
            <w:hideMark/>
          </w:tcPr>
          <w:p w14:paraId="0482E040" w14:textId="77777777" w:rsidR="00E136D3" w:rsidRPr="00EA767F" w:rsidRDefault="00E136D3" w:rsidP="0049365F">
            <w:pPr>
              <w:pStyle w:val="TAH"/>
            </w:pPr>
            <w:r w:rsidRPr="00EA767F">
              <w:t>Carrier Centre Frequency, Fc, MHz</w:t>
            </w:r>
          </w:p>
        </w:tc>
        <w:tc>
          <w:tcPr>
            <w:tcW w:w="1198" w:type="pct"/>
            <w:gridSpan w:val="3"/>
            <w:tcBorders>
              <w:top w:val="single" w:sz="4" w:space="0" w:color="000000"/>
              <w:left w:val="single" w:sz="4" w:space="0" w:color="auto"/>
              <w:bottom w:val="single" w:sz="4" w:space="0" w:color="000000"/>
              <w:right w:val="single" w:sz="4" w:space="0" w:color="000000"/>
            </w:tcBorders>
            <w:hideMark/>
          </w:tcPr>
          <w:p w14:paraId="2BE1BD3C" w14:textId="77777777" w:rsidR="00E136D3" w:rsidRPr="00EA767F" w:rsidRDefault="00E136D3" w:rsidP="0049365F">
            <w:pPr>
              <w:pStyle w:val="TAH"/>
            </w:pPr>
            <w:r w:rsidRPr="00EA767F">
              <w:t>Region A</w:t>
            </w:r>
          </w:p>
        </w:tc>
        <w:tc>
          <w:tcPr>
            <w:tcW w:w="1192" w:type="pct"/>
            <w:gridSpan w:val="3"/>
            <w:tcBorders>
              <w:top w:val="single" w:sz="4" w:space="0" w:color="000000"/>
              <w:left w:val="single" w:sz="4" w:space="0" w:color="000000"/>
              <w:bottom w:val="single" w:sz="4" w:space="0" w:color="000000"/>
              <w:right w:val="single" w:sz="4" w:space="0" w:color="000000"/>
            </w:tcBorders>
            <w:hideMark/>
          </w:tcPr>
          <w:p w14:paraId="0E25734D" w14:textId="77777777" w:rsidR="00E136D3" w:rsidRPr="00EA767F" w:rsidRDefault="00E136D3" w:rsidP="0049365F">
            <w:pPr>
              <w:pStyle w:val="TAH"/>
            </w:pPr>
            <w:r w:rsidRPr="00EA767F">
              <w:t>Region B</w:t>
            </w:r>
          </w:p>
        </w:tc>
        <w:tc>
          <w:tcPr>
            <w:tcW w:w="1233" w:type="pct"/>
            <w:gridSpan w:val="3"/>
            <w:tcBorders>
              <w:top w:val="single" w:sz="4" w:space="0" w:color="000000"/>
              <w:left w:val="single" w:sz="4" w:space="0" w:color="000000"/>
              <w:bottom w:val="single" w:sz="4" w:space="0" w:color="000000"/>
              <w:right w:val="single" w:sz="4" w:space="0" w:color="000000"/>
            </w:tcBorders>
            <w:hideMark/>
          </w:tcPr>
          <w:p w14:paraId="4DC515E8" w14:textId="77777777" w:rsidR="00E136D3" w:rsidRPr="00EA767F" w:rsidRDefault="00E136D3" w:rsidP="0049365F">
            <w:pPr>
              <w:pStyle w:val="TAH"/>
            </w:pPr>
            <w:r w:rsidRPr="00EA767F">
              <w:t>Region C</w:t>
            </w:r>
          </w:p>
        </w:tc>
      </w:tr>
      <w:tr w:rsidR="00E136D3" w:rsidRPr="00EA767F" w14:paraId="45C88390" w14:textId="77777777" w:rsidTr="0049365F">
        <w:trPr>
          <w:jc w:val="center"/>
        </w:trPr>
        <w:tc>
          <w:tcPr>
            <w:tcW w:w="518" w:type="pct"/>
            <w:tcBorders>
              <w:top w:val="nil"/>
              <w:left w:val="single" w:sz="4" w:space="0" w:color="auto"/>
              <w:bottom w:val="single" w:sz="4" w:space="0" w:color="auto"/>
              <w:right w:val="single" w:sz="4" w:space="0" w:color="auto"/>
            </w:tcBorders>
          </w:tcPr>
          <w:p w14:paraId="48B152B1" w14:textId="77777777" w:rsidR="00E136D3" w:rsidRPr="00EA767F" w:rsidRDefault="00E136D3" w:rsidP="0049365F">
            <w:pPr>
              <w:pStyle w:val="TAH"/>
            </w:pPr>
          </w:p>
        </w:tc>
        <w:tc>
          <w:tcPr>
            <w:tcW w:w="859" w:type="pct"/>
            <w:tcBorders>
              <w:top w:val="nil"/>
              <w:left w:val="single" w:sz="4" w:space="0" w:color="auto"/>
              <w:bottom w:val="single" w:sz="4" w:space="0" w:color="auto"/>
              <w:right w:val="single" w:sz="4" w:space="0" w:color="auto"/>
            </w:tcBorders>
          </w:tcPr>
          <w:p w14:paraId="55BE2917" w14:textId="77777777" w:rsidR="00E136D3" w:rsidRPr="00EA767F" w:rsidRDefault="00E136D3" w:rsidP="0049365F">
            <w:pPr>
              <w:pStyle w:val="TAH"/>
            </w:pPr>
          </w:p>
        </w:tc>
        <w:tc>
          <w:tcPr>
            <w:tcW w:w="457" w:type="pct"/>
            <w:tcBorders>
              <w:top w:val="single" w:sz="4" w:space="0" w:color="000000"/>
              <w:left w:val="single" w:sz="4" w:space="0" w:color="auto"/>
              <w:bottom w:val="single" w:sz="4" w:space="0" w:color="000000"/>
              <w:right w:val="single" w:sz="4" w:space="0" w:color="000000"/>
            </w:tcBorders>
            <w:hideMark/>
          </w:tcPr>
          <w:p w14:paraId="7B3B3A8F" w14:textId="77777777" w:rsidR="00E136D3" w:rsidRPr="00EA767F" w:rsidRDefault="00E136D3" w:rsidP="0049365F">
            <w:pPr>
              <w:pStyle w:val="TAH"/>
            </w:pPr>
            <w:r w:rsidRPr="00EA767F">
              <w:t>RB</w:t>
            </w:r>
            <w:r w:rsidRPr="00EA767F">
              <w:rPr>
                <w:vertAlign w:val="subscript"/>
              </w:rPr>
              <w:t>end</w:t>
            </w:r>
            <w:r w:rsidRPr="00EA767F">
              <w:t>*12*SCS</w:t>
            </w:r>
          </w:p>
          <w:p w14:paraId="2A426CAC" w14:textId="77777777" w:rsidR="00E136D3" w:rsidRPr="00EA767F" w:rsidRDefault="00E136D3" w:rsidP="0049365F">
            <w:pPr>
              <w:pStyle w:val="TAH"/>
            </w:pPr>
            <w:r w:rsidRPr="00EA767F">
              <w:t>MHz</w:t>
            </w:r>
          </w:p>
        </w:tc>
        <w:tc>
          <w:tcPr>
            <w:tcW w:w="452" w:type="pct"/>
            <w:tcBorders>
              <w:top w:val="single" w:sz="4" w:space="0" w:color="000000"/>
              <w:left w:val="single" w:sz="4" w:space="0" w:color="000000"/>
              <w:bottom w:val="single" w:sz="4" w:space="0" w:color="000000"/>
              <w:right w:val="single" w:sz="4" w:space="0" w:color="000000"/>
            </w:tcBorders>
            <w:hideMark/>
          </w:tcPr>
          <w:p w14:paraId="514FCB8A" w14:textId="77777777" w:rsidR="00E136D3" w:rsidRPr="00EA767F" w:rsidRDefault="00E136D3" w:rsidP="0049365F">
            <w:pPr>
              <w:pStyle w:val="TAH"/>
            </w:pPr>
            <w:r w:rsidRPr="00EA767F">
              <w:t>LCRB*12*SCS</w:t>
            </w:r>
          </w:p>
          <w:p w14:paraId="7D404ACA" w14:textId="77777777" w:rsidR="00E136D3" w:rsidRPr="00EA767F" w:rsidRDefault="00E136D3" w:rsidP="0049365F">
            <w:pPr>
              <w:pStyle w:val="TAH"/>
            </w:pPr>
            <w:r w:rsidRPr="00EA767F">
              <w:t>MHz</w:t>
            </w:r>
          </w:p>
        </w:tc>
        <w:tc>
          <w:tcPr>
            <w:tcW w:w="289" w:type="pct"/>
            <w:tcBorders>
              <w:top w:val="single" w:sz="4" w:space="0" w:color="000000"/>
              <w:left w:val="single" w:sz="4" w:space="0" w:color="000000"/>
              <w:bottom w:val="single" w:sz="4" w:space="0" w:color="000000"/>
              <w:right w:val="single" w:sz="4" w:space="0" w:color="000000"/>
            </w:tcBorders>
            <w:hideMark/>
          </w:tcPr>
          <w:p w14:paraId="26822989" w14:textId="77777777" w:rsidR="00E136D3" w:rsidRPr="00EA767F" w:rsidRDefault="00E136D3" w:rsidP="0049365F">
            <w:pPr>
              <w:pStyle w:val="TAH"/>
            </w:pPr>
            <w:r w:rsidRPr="00EA767F">
              <w:t>A-MPR</w:t>
            </w:r>
          </w:p>
        </w:tc>
        <w:tc>
          <w:tcPr>
            <w:tcW w:w="493" w:type="pct"/>
            <w:tcBorders>
              <w:top w:val="single" w:sz="4" w:space="0" w:color="000000"/>
              <w:left w:val="single" w:sz="4" w:space="0" w:color="000000"/>
              <w:bottom w:val="single" w:sz="4" w:space="0" w:color="000000"/>
              <w:right w:val="single" w:sz="4" w:space="0" w:color="000000"/>
            </w:tcBorders>
            <w:hideMark/>
          </w:tcPr>
          <w:p w14:paraId="6A8033E0" w14:textId="77777777" w:rsidR="00E136D3" w:rsidRPr="00EA767F" w:rsidRDefault="00E136D3" w:rsidP="0049365F">
            <w:pPr>
              <w:pStyle w:val="TAH"/>
            </w:pPr>
            <w:r w:rsidRPr="00EA767F">
              <w:t>RB</w:t>
            </w:r>
            <w:r w:rsidRPr="00EA767F">
              <w:rPr>
                <w:vertAlign w:val="subscript"/>
              </w:rPr>
              <w:t>end</w:t>
            </w:r>
            <w:r w:rsidRPr="00EA767F">
              <w:t>*12*SCS</w:t>
            </w:r>
          </w:p>
          <w:p w14:paraId="535300AD" w14:textId="77777777" w:rsidR="00E136D3" w:rsidRPr="00EA767F" w:rsidRDefault="00E136D3" w:rsidP="0049365F">
            <w:pPr>
              <w:pStyle w:val="TAH"/>
            </w:pPr>
            <w:r w:rsidRPr="00EA767F">
              <w:t>MHz</w:t>
            </w:r>
          </w:p>
        </w:tc>
        <w:tc>
          <w:tcPr>
            <w:tcW w:w="451" w:type="pct"/>
            <w:tcBorders>
              <w:top w:val="single" w:sz="4" w:space="0" w:color="000000"/>
              <w:left w:val="single" w:sz="4" w:space="0" w:color="000000"/>
              <w:bottom w:val="single" w:sz="4" w:space="0" w:color="000000"/>
              <w:right w:val="single" w:sz="4" w:space="0" w:color="000000"/>
            </w:tcBorders>
            <w:hideMark/>
          </w:tcPr>
          <w:p w14:paraId="324DC0B2" w14:textId="77777777" w:rsidR="00E136D3" w:rsidRPr="00EA767F" w:rsidRDefault="00E136D3" w:rsidP="0049365F">
            <w:pPr>
              <w:pStyle w:val="TAH"/>
            </w:pPr>
            <w:r w:rsidRPr="00EA767F">
              <w:t>LCRB*12*SCS</w:t>
            </w:r>
          </w:p>
          <w:p w14:paraId="6BE629F4" w14:textId="77777777" w:rsidR="00E136D3" w:rsidRPr="00EA767F" w:rsidRDefault="00E136D3" w:rsidP="0049365F">
            <w:pPr>
              <w:pStyle w:val="TAH"/>
            </w:pPr>
            <w:r w:rsidRPr="00EA767F">
              <w:t>MHz</w:t>
            </w:r>
          </w:p>
        </w:tc>
        <w:tc>
          <w:tcPr>
            <w:tcW w:w="247" w:type="pct"/>
            <w:tcBorders>
              <w:top w:val="single" w:sz="4" w:space="0" w:color="000000"/>
              <w:left w:val="single" w:sz="4" w:space="0" w:color="000000"/>
              <w:bottom w:val="single" w:sz="4" w:space="0" w:color="000000"/>
              <w:right w:val="single" w:sz="4" w:space="0" w:color="000000"/>
            </w:tcBorders>
            <w:hideMark/>
          </w:tcPr>
          <w:p w14:paraId="77E465CE" w14:textId="77777777" w:rsidR="00E136D3" w:rsidRPr="00EA767F" w:rsidRDefault="00E136D3" w:rsidP="0049365F">
            <w:pPr>
              <w:pStyle w:val="TAH"/>
            </w:pPr>
            <w:r w:rsidRPr="00EA767F">
              <w:t>A-MPR</w:t>
            </w:r>
          </w:p>
        </w:tc>
        <w:tc>
          <w:tcPr>
            <w:tcW w:w="493" w:type="pct"/>
            <w:tcBorders>
              <w:top w:val="single" w:sz="4" w:space="0" w:color="000000"/>
              <w:left w:val="single" w:sz="4" w:space="0" w:color="000000"/>
              <w:bottom w:val="single" w:sz="4" w:space="0" w:color="000000"/>
              <w:right w:val="single" w:sz="4" w:space="0" w:color="000000"/>
            </w:tcBorders>
            <w:hideMark/>
          </w:tcPr>
          <w:p w14:paraId="10228CE5" w14:textId="77777777" w:rsidR="00E136D3" w:rsidRPr="00EA767F" w:rsidRDefault="00E136D3" w:rsidP="0049365F">
            <w:pPr>
              <w:pStyle w:val="TAH"/>
            </w:pPr>
            <w:r w:rsidRPr="00EA767F">
              <w:t>RB</w:t>
            </w:r>
            <w:r w:rsidRPr="00EA767F">
              <w:rPr>
                <w:vertAlign w:val="subscript"/>
              </w:rPr>
              <w:t>end</w:t>
            </w:r>
            <w:r w:rsidRPr="00EA767F">
              <w:t>*12*SCS</w:t>
            </w:r>
          </w:p>
          <w:p w14:paraId="1883E6D0" w14:textId="77777777" w:rsidR="00E136D3" w:rsidRPr="00EA767F" w:rsidRDefault="00E136D3" w:rsidP="0049365F">
            <w:pPr>
              <w:pStyle w:val="TAH"/>
            </w:pPr>
            <w:r w:rsidRPr="00EA767F">
              <w:t>MHz</w:t>
            </w:r>
          </w:p>
        </w:tc>
        <w:tc>
          <w:tcPr>
            <w:tcW w:w="452" w:type="pct"/>
            <w:tcBorders>
              <w:top w:val="single" w:sz="4" w:space="0" w:color="000000"/>
              <w:left w:val="single" w:sz="4" w:space="0" w:color="000000"/>
              <w:bottom w:val="single" w:sz="4" w:space="0" w:color="000000"/>
              <w:right w:val="single" w:sz="4" w:space="0" w:color="000000"/>
            </w:tcBorders>
            <w:hideMark/>
          </w:tcPr>
          <w:p w14:paraId="173A8731" w14:textId="77777777" w:rsidR="00E136D3" w:rsidRPr="00EA767F" w:rsidRDefault="00E136D3" w:rsidP="0049365F">
            <w:pPr>
              <w:pStyle w:val="TAH"/>
            </w:pPr>
            <w:r w:rsidRPr="00EA767F">
              <w:t>LCRB*12*SCS</w:t>
            </w:r>
          </w:p>
          <w:p w14:paraId="3B611D2C" w14:textId="77777777" w:rsidR="00E136D3" w:rsidRPr="00EA767F" w:rsidRDefault="00E136D3" w:rsidP="0049365F">
            <w:pPr>
              <w:pStyle w:val="TAH"/>
            </w:pPr>
            <w:r w:rsidRPr="00EA767F">
              <w:t>MHz</w:t>
            </w:r>
          </w:p>
        </w:tc>
        <w:tc>
          <w:tcPr>
            <w:tcW w:w="288" w:type="pct"/>
            <w:tcBorders>
              <w:top w:val="single" w:sz="4" w:space="0" w:color="000000"/>
              <w:left w:val="single" w:sz="4" w:space="0" w:color="000000"/>
              <w:bottom w:val="single" w:sz="4" w:space="0" w:color="000000"/>
              <w:right w:val="single" w:sz="4" w:space="0" w:color="000000"/>
            </w:tcBorders>
            <w:hideMark/>
          </w:tcPr>
          <w:p w14:paraId="17A8E792" w14:textId="77777777" w:rsidR="00E136D3" w:rsidRPr="00EA767F" w:rsidRDefault="00E136D3" w:rsidP="0049365F">
            <w:pPr>
              <w:pStyle w:val="TAH"/>
            </w:pPr>
            <w:r w:rsidRPr="00EA767F">
              <w:t>A-MPR</w:t>
            </w:r>
          </w:p>
        </w:tc>
      </w:tr>
      <w:tr w:rsidR="00E136D3" w:rsidRPr="00EA767F" w14:paraId="731C864F" w14:textId="77777777" w:rsidTr="0049365F">
        <w:trPr>
          <w:jc w:val="center"/>
        </w:trPr>
        <w:tc>
          <w:tcPr>
            <w:tcW w:w="518" w:type="pct"/>
            <w:tcBorders>
              <w:top w:val="single" w:sz="4" w:space="0" w:color="auto"/>
              <w:left w:val="single" w:sz="4" w:space="0" w:color="000000"/>
              <w:bottom w:val="single" w:sz="4" w:space="0" w:color="000000"/>
              <w:right w:val="single" w:sz="4" w:space="0" w:color="000000"/>
            </w:tcBorders>
            <w:hideMark/>
          </w:tcPr>
          <w:p w14:paraId="386BF5A4" w14:textId="77777777" w:rsidR="00E136D3" w:rsidRPr="00EA767F" w:rsidRDefault="00E136D3" w:rsidP="0049365F">
            <w:pPr>
              <w:pStyle w:val="TAC"/>
            </w:pPr>
            <w:r w:rsidRPr="00EA767F">
              <w:t>5MHz</w:t>
            </w:r>
          </w:p>
        </w:tc>
        <w:tc>
          <w:tcPr>
            <w:tcW w:w="859" w:type="pct"/>
            <w:tcBorders>
              <w:top w:val="single" w:sz="4" w:space="0" w:color="auto"/>
              <w:left w:val="single" w:sz="4" w:space="0" w:color="000000"/>
              <w:bottom w:val="single" w:sz="4" w:space="0" w:color="000000"/>
              <w:right w:val="single" w:sz="4" w:space="0" w:color="000000"/>
            </w:tcBorders>
            <w:hideMark/>
          </w:tcPr>
          <w:p w14:paraId="20BB759D" w14:textId="77777777" w:rsidR="00E136D3" w:rsidRPr="00EA767F" w:rsidRDefault="00E136D3" w:rsidP="0049365F">
            <w:pPr>
              <w:pStyle w:val="TAC"/>
            </w:pPr>
            <w:r w:rsidRPr="00EA767F">
              <w:t xml:space="preserve">1987.5 &lt; </w:t>
            </w:r>
            <w:r w:rsidRPr="00EA767F">
              <w:rPr>
                <w:rFonts w:eastAsia="MS PGothic" w:cs="Arial"/>
                <w:kern w:val="24"/>
                <w:szCs w:val="18"/>
                <w:lang w:eastAsia="ja-JP"/>
              </w:rPr>
              <w:t xml:space="preserve">Fc </w:t>
            </w:r>
            <w:r w:rsidRPr="00EA767F">
              <w:t xml:space="preserve">≤ </w:t>
            </w:r>
            <w:r w:rsidRPr="00EA767F">
              <w:rPr>
                <w:rFonts w:eastAsia="MS PGothic" w:cs="Arial"/>
                <w:kern w:val="24"/>
                <w:szCs w:val="18"/>
                <w:lang w:eastAsia="ja-JP"/>
              </w:rPr>
              <w:t>1992.5</w:t>
            </w:r>
          </w:p>
        </w:tc>
        <w:tc>
          <w:tcPr>
            <w:tcW w:w="457"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529BC420" w14:textId="77777777" w:rsidR="00E136D3" w:rsidRPr="00EA767F" w:rsidRDefault="00E136D3" w:rsidP="0049365F">
            <w:pPr>
              <w:pStyle w:val="TAC"/>
            </w:pPr>
          </w:p>
        </w:tc>
        <w:tc>
          <w:tcPr>
            <w:tcW w:w="452"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3CBFF364" w14:textId="77777777" w:rsidR="00E136D3" w:rsidRPr="00EA767F" w:rsidRDefault="00E136D3" w:rsidP="0049365F">
            <w:pPr>
              <w:pStyle w:val="TAC"/>
            </w:pPr>
            <w:r w:rsidRPr="00EA767F">
              <w:t>&gt;3.24</w:t>
            </w:r>
          </w:p>
        </w:tc>
        <w:tc>
          <w:tcPr>
            <w:tcW w:w="289"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2AE90F28" w14:textId="77777777" w:rsidR="00E136D3" w:rsidRPr="00EA767F" w:rsidRDefault="00E136D3" w:rsidP="0049365F">
            <w:pPr>
              <w:pStyle w:val="TAC"/>
            </w:pPr>
            <w:r w:rsidRPr="00EA767F">
              <w:t>A7</w:t>
            </w:r>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49F7447A" w14:textId="77777777" w:rsidR="00E136D3" w:rsidRPr="00EA767F" w:rsidRDefault="00E136D3" w:rsidP="0049365F">
            <w:pPr>
              <w:pStyle w:val="TAC"/>
            </w:pPr>
          </w:p>
        </w:tc>
        <w:tc>
          <w:tcPr>
            <w:tcW w:w="451"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2E0AD915" w14:textId="77777777" w:rsidR="00E136D3" w:rsidRPr="00EA767F" w:rsidRDefault="00E136D3" w:rsidP="0049365F">
            <w:pPr>
              <w:pStyle w:val="TAC"/>
            </w:pPr>
          </w:p>
        </w:tc>
        <w:tc>
          <w:tcPr>
            <w:tcW w:w="247"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7136CF85" w14:textId="77777777" w:rsidR="00E136D3" w:rsidRPr="00EA767F" w:rsidRDefault="00E136D3" w:rsidP="0049365F">
            <w:pPr>
              <w:pStyle w:val="TAC"/>
            </w:pPr>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5EC419CD" w14:textId="77777777" w:rsidR="00E136D3" w:rsidRPr="00EA767F" w:rsidRDefault="00E136D3" w:rsidP="0049365F">
            <w:pPr>
              <w:pStyle w:val="TAC"/>
            </w:pPr>
          </w:p>
        </w:tc>
        <w:tc>
          <w:tcPr>
            <w:tcW w:w="452"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241EAA50" w14:textId="77777777" w:rsidR="00E136D3" w:rsidRPr="00EA767F" w:rsidRDefault="00E136D3" w:rsidP="0049365F">
            <w:pPr>
              <w:pStyle w:val="TAC"/>
            </w:pPr>
          </w:p>
        </w:tc>
        <w:tc>
          <w:tcPr>
            <w:tcW w:w="288"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47787490" w14:textId="77777777" w:rsidR="00E136D3" w:rsidRPr="00EA767F" w:rsidRDefault="00E136D3" w:rsidP="0049365F">
            <w:pPr>
              <w:pStyle w:val="TAC"/>
            </w:pPr>
          </w:p>
        </w:tc>
      </w:tr>
      <w:tr w:rsidR="00E136D3" w:rsidRPr="00EA767F" w14:paraId="6772EF2E" w14:textId="77777777" w:rsidTr="0049365F">
        <w:trPr>
          <w:jc w:val="center"/>
        </w:trPr>
        <w:tc>
          <w:tcPr>
            <w:tcW w:w="518" w:type="pct"/>
            <w:tcBorders>
              <w:top w:val="single" w:sz="4" w:space="0" w:color="000000"/>
              <w:left w:val="single" w:sz="4" w:space="0" w:color="000000"/>
              <w:bottom w:val="single" w:sz="4" w:space="0" w:color="000000"/>
              <w:right w:val="single" w:sz="4" w:space="0" w:color="000000"/>
            </w:tcBorders>
            <w:hideMark/>
          </w:tcPr>
          <w:p w14:paraId="28598846" w14:textId="77777777" w:rsidR="00E136D3" w:rsidRPr="00EA767F" w:rsidRDefault="00E136D3" w:rsidP="0049365F">
            <w:pPr>
              <w:pStyle w:val="TAC"/>
            </w:pPr>
            <w:r w:rsidRPr="00EA767F">
              <w:t>5MHz</w:t>
            </w:r>
          </w:p>
        </w:tc>
        <w:tc>
          <w:tcPr>
            <w:tcW w:w="859" w:type="pct"/>
            <w:tcBorders>
              <w:top w:val="single" w:sz="4" w:space="0" w:color="auto"/>
              <w:left w:val="single" w:sz="4" w:space="0" w:color="000000"/>
              <w:bottom w:val="single" w:sz="4" w:space="0" w:color="000000"/>
              <w:right w:val="single" w:sz="4" w:space="0" w:color="000000"/>
            </w:tcBorders>
            <w:hideMark/>
          </w:tcPr>
          <w:p w14:paraId="0DCDBDC6"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1992.5 &lt; Fc </w:t>
            </w:r>
            <w:r w:rsidRPr="00EA767F">
              <w:t xml:space="preserve">≤ </w:t>
            </w:r>
            <w:r w:rsidRPr="00EA767F">
              <w:rPr>
                <w:rFonts w:eastAsia="MS PGothic" w:cs="Arial"/>
                <w:kern w:val="24"/>
                <w:szCs w:val="18"/>
                <w:lang w:eastAsia="ja-JP"/>
              </w:rPr>
              <w:t>1997.5</w:t>
            </w:r>
          </w:p>
        </w:tc>
        <w:tc>
          <w:tcPr>
            <w:tcW w:w="457"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28F60E54" w14:textId="77777777" w:rsidR="00E136D3" w:rsidRPr="00EA767F" w:rsidRDefault="00E136D3" w:rsidP="0049365F">
            <w:pPr>
              <w:pStyle w:val="TAC"/>
            </w:pPr>
          </w:p>
        </w:tc>
        <w:tc>
          <w:tcPr>
            <w:tcW w:w="452"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0290653E" w14:textId="77777777" w:rsidR="00E136D3" w:rsidRPr="00EA767F" w:rsidRDefault="00E136D3" w:rsidP="0049365F">
            <w:pPr>
              <w:pStyle w:val="TAC"/>
            </w:pPr>
            <w:r w:rsidRPr="00EA767F">
              <w:t>&gt;3.24</w:t>
            </w:r>
          </w:p>
        </w:tc>
        <w:tc>
          <w:tcPr>
            <w:tcW w:w="289"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78889BE4" w14:textId="77777777" w:rsidR="00E136D3" w:rsidRPr="00EA767F" w:rsidRDefault="00E136D3" w:rsidP="0049365F">
            <w:pPr>
              <w:pStyle w:val="TAC"/>
            </w:pPr>
            <w:r w:rsidRPr="00EA767F">
              <w:t>A4</w:t>
            </w:r>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2BD165A7" w14:textId="77777777" w:rsidR="00E136D3" w:rsidRPr="00EA767F" w:rsidRDefault="00E136D3" w:rsidP="0049365F">
            <w:pPr>
              <w:pStyle w:val="TAC"/>
            </w:pPr>
          </w:p>
        </w:tc>
        <w:tc>
          <w:tcPr>
            <w:tcW w:w="451"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1B3590C3" w14:textId="77777777" w:rsidR="00E136D3" w:rsidRPr="00EA767F" w:rsidRDefault="00E136D3" w:rsidP="0049365F">
            <w:pPr>
              <w:pStyle w:val="TAC"/>
            </w:pPr>
          </w:p>
        </w:tc>
        <w:tc>
          <w:tcPr>
            <w:tcW w:w="247"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70FF3B30" w14:textId="77777777" w:rsidR="00E136D3" w:rsidRPr="00EA767F" w:rsidRDefault="00E136D3" w:rsidP="0049365F">
            <w:pPr>
              <w:pStyle w:val="TAC"/>
            </w:pPr>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0A8EA30B" w14:textId="77777777" w:rsidR="00E136D3" w:rsidRPr="00EA767F" w:rsidRDefault="00E136D3" w:rsidP="0049365F">
            <w:pPr>
              <w:pStyle w:val="TAC"/>
            </w:pPr>
          </w:p>
        </w:tc>
        <w:tc>
          <w:tcPr>
            <w:tcW w:w="452"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1D118130" w14:textId="77777777" w:rsidR="00E136D3" w:rsidRPr="00EA767F" w:rsidRDefault="00E136D3" w:rsidP="0049365F">
            <w:pPr>
              <w:pStyle w:val="TAC"/>
            </w:pPr>
          </w:p>
        </w:tc>
        <w:tc>
          <w:tcPr>
            <w:tcW w:w="288"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4395DE03" w14:textId="77777777" w:rsidR="00E136D3" w:rsidRPr="00EA767F" w:rsidRDefault="00E136D3" w:rsidP="0049365F">
            <w:pPr>
              <w:pStyle w:val="TAC"/>
            </w:pPr>
          </w:p>
        </w:tc>
      </w:tr>
      <w:tr w:rsidR="00E136D3" w:rsidRPr="00EA767F" w14:paraId="139D3D32" w14:textId="77777777" w:rsidTr="0049365F">
        <w:trPr>
          <w:jc w:val="center"/>
        </w:trPr>
        <w:tc>
          <w:tcPr>
            <w:tcW w:w="518" w:type="pct"/>
            <w:tcBorders>
              <w:top w:val="single" w:sz="4" w:space="0" w:color="000000"/>
              <w:left w:val="single" w:sz="4" w:space="0" w:color="000000"/>
              <w:bottom w:val="nil"/>
              <w:right w:val="single" w:sz="4" w:space="0" w:color="000000"/>
            </w:tcBorders>
            <w:hideMark/>
          </w:tcPr>
          <w:p w14:paraId="3F4EAC99" w14:textId="77777777" w:rsidR="00E136D3" w:rsidRPr="00EA767F" w:rsidRDefault="00E136D3" w:rsidP="0049365F">
            <w:pPr>
              <w:pStyle w:val="TAC"/>
            </w:pPr>
            <w:r w:rsidRPr="00EA767F">
              <w:t>5MHz</w:t>
            </w:r>
          </w:p>
        </w:tc>
        <w:tc>
          <w:tcPr>
            <w:tcW w:w="859" w:type="pct"/>
            <w:tcBorders>
              <w:top w:val="single" w:sz="4" w:space="0" w:color="auto"/>
              <w:left w:val="single" w:sz="4" w:space="0" w:color="000000"/>
              <w:right w:val="single" w:sz="4" w:space="0" w:color="000000"/>
            </w:tcBorders>
            <w:hideMark/>
          </w:tcPr>
          <w:p w14:paraId="48405135"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1997.5 &lt; Fc </w:t>
            </w:r>
            <w:r w:rsidRPr="00EA767F">
              <w:t xml:space="preserve">≤ </w:t>
            </w:r>
            <w:r w:rsidRPr="00EA767F">
              <w:rPr>
                <w:rFonts w:eastAsia="MS PGothic" w:cs="Arial"/>
                <w:kern w:val="24"/>
                <w:szCs w:val="18"/>
                <w:lang w:eastAsia="ja-JP"/>
              </w:rPr>
              <w:t>2002.5</w:t>
            </w:r>
          </w:p>
        </w:tc>
        <w:tc>
          <w:tcPr>
            <w:tcW w:w="457" w:type="pct"/>
            <w:tcBorders>
              <w:top w:val="single" w:sz="4" w:space="0" w:color="000000"/>
              <w:left w:val="single" w:sz="4" w:space="0" w:color="000000"/>
              <w:bottom w:val="nil"/>
              <w:right w:val="single" w:sz="4" w:space="0" w:color="000000"/>
            </w:tcBorders>
            <w:shd w:val="clear" w:color="auto" w:fill="FFFFFF" w:themeFill="background1"/>
            <w:vAlign w:val="center"/>
          </w:tcPr>
          <w:p w14:paraId="6678401C" w14:textId="77777777" w:rsidR="00E136D3" w:rsidRPr="00EA767F" w:rsidRDefault="00E136D3" w:rsidP="0049365F">
            <w:pPr>
              <w:pStyle w:val="TAC"/>
            </w:pPr>
          </w:p>
        </w:tc>
        <w:tc>
          <w:tcPr>
            <w:tcW w:w="452" w:type="pct"/>
            <w:tcBorders>
              <w:top w:val="single" w:sz="4" w:space="0" w:color="000000"/>
              <w:left w:val="single" w:sz="4" w:space="0" w:color="000000"/>
              <w:bottom w:val="nil"/>
              <w:right w:val="single" w:sz="4" w:space="0" w:color="000000"/>
            </w:tcBorders>
            <w:shd w:val="clear" w:color="auto" w:fill="FFFFFF" w:themeFill="background1"/>
            <w:vAlign w:val="center"/>
            <w:hideMark/>
          </w:tcPr>
          <w:p w14:paraId="2E40548E" w14:textId="77777777" w:rsidR="00E136D3" w:rsidRPr="00EA767F" w:rsidRDefault="00E136D3" w:rsidP="0049365F">
            <w:pPr>
              <w:pStyle w:val="TAC"/>
            </w:pPr>
            <w:r w:rsidRPr="00EA767F">
              <w:t>&gt;1.98</w:t>
            </w:r>
          </w:p>
        </w:tc>
        <w:tc>
          <w:tcPr>
            <w:tcW w:w="289" w:type="pct"/>
            <w:tcBorders>
              <w:top w:val="single" w:sz="4" w:space="0" w:color="000000"/>
              <w:left w:val="single" w:sz="4" w:space="0" w:color="000000"/>
              <w:bottom w:val="nil"/>
              <w:right w:val="single" w:sz="4" w:space="0" w:color="000000"/>
            </w:tcBorders>
            <w:shd w:val="clear" w:color="auto" w:fill="FFFFFF" w:themeFill="background1"/>
            <w:hideMark/>
          </w:tcPr>
          <w:p w14:paraId="74F89204" w14:textId="77777777" w:rsidR="00E136D3" w:rsidRPr="00EA767F" w:rsidRDefault="00E136D3" w:rsidP="0049365F">
            <w:pPr>
              <w:pStyle w:val="TAC"/>
            </w:pPr>
            <w:r w:rsidRPr="00EA767F">
              <w:t>A1</w:t>
            </w:r>
          </w:p>
        </w:tc>
        <w:tc>
          <w:tcPr>
            <w:tcW w:w="493" w:type="pct"/>
            <w:tcBorders>
              <w:top w:val="single" w:sz="4" w:space="0" w:color="000000"/>
              <w:left w:val="single" w:sz="4" w:space="0" w:color="000000"/>
              <w:bottom w:val="nil"/>
              <w:right w:val="single" w:sz="4" w:space="0" w:color="000000"/>
            </w:tcBorders>
            <w:shd w:val="clear" w:color="auto" w:fill="FFFFFF" w:themeFill="background1"/>
            <w:hideMark/>
          </w:tcPr>
          <w:p w14:paraId="7F0699C3" w14:textId="77777777" w:rsidR="00E136D3" w:rsidRPr="00EA767F" w:rsidRDefault="00E136D3" w:rsidP="0049365F">
            <w:pPr>
              <w:pStyle w:val="TAC"/>
            </w:pPr>
            <w:r w:rsidRPr="00EA767F">
              <w:t>&gt;3.6</w:t>
            </w:r>
          </w:p>
        </w:tc>
        <w:tc>
          <w:tcPr>
            <w:tcW w:w="451"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3B45C6DA" w14:textId="77777777" w:rsidR="00E136D3" w:rsidRPr="00EA767F" w:rsidRDefault="00E136D3" w:rsidP="0049365F">
            <w:pPr>
              <w:pStyle w:val="TAC"/>
            </w:pPr>
            <w:r w:rsidRPr="00EA767F">
              <w:t>&gt;1.08 ≤1.98</w:t>
            </w:r>
          </w:p>
        </w:tc>
        <w:tc>
          <w:tcPr>
            <w:tcW w:w="247"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7EEA5A28" w14:textId="77777777" w:rsidR="00E136D3" w:rsidRPr="00EA767F" w:rsidRDefault="00E136D3" w:rsidP="0049365F">
            <w:pPr>
              <w:pStyle w:val="TAC"/>
            </w:pPr>
            <w:r w:rsidRPr="00EA767F">
              <w:t>A2</w:t>
            </w:r>
          </w:p>
        </w:tc>
        <w:tc>
          <w:tcPr>
            <w:tcW w:w="493" w:type="pct"/>
            <w:tcBorders>
              <w:top w:val="single" w:sz="4" w:space="0" w:color="000000"/>
              <w:left w:val="single" w:sz="4" w:space="0" w:color="000000"/>
              <w:bottom w:val="nil"/>
              <w:right w:val="single" w:sz="4" w:space="0" w:color="000000"/>
            </w:tcBorders>
            <w:shd w:val="clear" w:color="auto" w:fill="FFFFFF" w:themeFill="background1"/>
            <w:hideMark/>
          </w:tcPr>
          <w:p w14:paraId="7F919CE0" w14:textId="77777777" w:rsidR="00E136D3" w:rsidRPr="00EA767F" w:rsidRDefault="00E136D3" w:rsidP="0049365F">
            <w:pPr>
              <w:pStyle w:val="TAC"/>
            </w:pPr>
            <w:r w:rsidRPr="00EA767F">
              <w:t>≤3.6</w:t>
            </w:r>
          </w:p>
        </w:tc>
        <w:tc>
          <w:tcPr>
            <w:tcW w:w="452" w:type="pct"/>
            <w:tcBorders>
              <w:top w:val="single" w:sz="4" w:space="0" w:color="000000"/>
              <w:left w:val="single" w:sz="4" w:space="0" w:color="000000"/>
              <w:bottom w:val="nil"/>
              <w:right w:val="single" w:sz="4" w:space="0" w:color="000000"/>
            </w:tcBorders>
            <w:shd w:val="clear" w:color="auto" w:fill="FFFFFF" w:themeFill="background1"/>
            <w:hideMark/>
          </w:tcPr>
          <w:p w14:paraId="103C3065" w14:textId="77777777" w:rsidR="00E136D3" w:rsidRPr="00EA767F" w:rsidRDefault="00E136D3" w:rsidP="0049365F">
            <w:pPr>
              <w:pStyle w:val="TAC"/>
            </w:pPr>
            <w:r w:rsidRPr="00EA767F">
              <w:t>≤1.98</w:t>
            </w:r>
          </w:p>
        </w:tc>
        <w:tc>
          <w:tcPr>
            <w:tcW w:w="288" w:type="pct"/>
            <w:tcBorders>
              <w:top w:val="single" w:sz="4" w:space="0" w:color="000000"/>
              <w:left w:val="single" w:sz="4" w:space="0" w:color="000000"/>
              <w:bottom w:val="nil"/>
              <w:right w:val="single" w:sz="4" w:space="0" w:color="000000"/>
            </w:tcBorders>
            <w:shd w:val="clear" w:color="auto" w:fill="FFFFFF" w:themeFill="background1"/>
            <w:hideMark/>
          </w:tcPr>
          <w:p w14:paraId="70193F45" w14:textId="77777777" w:rsidR="00E136D3" w:rsidRPr="00EA767F" w:rsidRDefault="00E136D3" w:rsidP="0049365F">
            <w:pPr>
              <w:pStyle w:val="TAC"/>
            </w:pPr>
            <w:r w:rsidRPr="00EA767F">
              <w:t>A3</w:t>
            </w:r>
          </w:p>
        </w:tc>
      </w:tr>
      <w:tr w:rsidR="00E136D3" w:rsidRPr="00EA767F" w14:paraId="25FD6A8C" w14:textId="77777777" w:rsidTr="0049365F">
        <w:trPr>
          <w:jc w:val="center"/>
        </w:trPr>
        <w:tc>
          <w:tcPr>
            <w:tcW w:w="518" w:type="pct"/>
            <w:tcBorders>
              <w:top w:val="nil"/>
              <w:left w:val="single" w:sz="4" w:space="0" w:color="000000"/>
              <w:bottom w:val="single" w:sz="4" w:space="0" w:color="000000"/>
              <w:right w:val="single" w:sz="4" w:space="0" w:color="000000"/>
            </w:tcBorders>
          </w:tcPr>
          <w:p w14:paraId="124155D9" w14:textId="77777777" w:rsidR="00E136D3" w:rsidRPr="00EA767F" w:rsidRDefault="00E136D3" w:rsidP="0049365F">
            <w:pPr>
              <w:pStyle w:val="TAC"/>
            </w:pPr>
          </w:p>
        </w:tc>
        <w:tc>
          <w:tcPr>
            <w:tcW w:w="859" w:type="pct"/>
            <w:tcBorders>
              <w:left w:val="single" w:sz="4" w:space="0" w:color="000000"/>
              <w:bottom w:val="single" w:sz="4" w:space="0" w:color="000000"/>
              <w:right w:val="single" w:sz="4" w:space="0" w:color="000000"/>
            </w:tcBorders>
          </w:tcPr>
          <w:p w14:paraId="6F871F86" w14:textId="77777777" w:rsidR="00E136D3" w:rsidRPr="00EA767F" w:rsidRDefault="00E136D3" w:rsidP="0049365F">
            <w:pPr>
              <w:pStyle w:val="TAC"/>
              <w:rPr>
                <w:rFonts w:eastAsia="MS PGothic" w:cs="Arial"/>
                <w:kern w:val="24"/>
                <w:szCs w:val="18"/>
                <w:lang w:eastAsia="ja-JP"/>
              </w:rPr>
            </w:pPr>
          </w:p>
        </w:tc>
        <w:tc>
          <w:tcPr>
            <w:tcW w:w="457" w:type="pct"/>
            <w:tcBorders>
              <w:top w:val="nil"/>
              <w:left w:val="single" w:sz="4" w:space="0" w:color="000000"/>
              <w:bottom w:val="single" w:sz="4" w:space="0" w:color="auto"/>
              <w:right w:val="single" w:sz="4" w:space="0" w:color="000000"/>
            </w:tcBorders>
            <w:shd w:val="clear" w:color="auto" w:fill="FFFFFF" w:themeFill="background1"/>
            <w:vAlign w:val="center"/>
          </w:tcPr>
          <w:p w14:paraId="2DD152A3" w14:textId="77777777" w:rsidR="00E136D3" w:rsidRPr="00EA767F" w:rsidRDefault="00E136D3" w:rsidP="0049365F">
            <w:pPr>
              <w:pStyle w:val="TAC"/>
            </w:pPr>
          </w:p>
        </w:tc>
        <w:tc>
          <w:tcPr>
            <w:tcW w:w="452" w:type="pct"/>
            <w:tcBorders>
              <w:top w:val="nil"/>
              <w:left w:val="single" w:sz="4" w:space="0" w:color="000000"/>
              <w:bottom w:val="single" w:sz="4" w:space="0" w:color="auto"/>
              <w:right w:val="single" w:sz="4" w:space="0" w:color="000000"/>
            </w:tcBorders>
            <w:shd w:val="clear" w:color="auto" w:fill="FFFFFF" w:themeFill="background1"/>
          </w:tcPr>
          <w:p w14:paraId="525C13E6" w14:textId="77777777" w:rsidR="00E136D3" w:rsidRPr="00EA767F" w:rsidRDefault="00E136D3" w:rsidP="0049365F">
            <w:pPr>
              <w:pStyle w:val="TAC"/>
            </w:pPr>
          </w:p>
        </w:tc>
        <w:tc>
          <w:tcPr>
            <w:tcW w:w="289" w:type="pct"/>
            <w:tcBorders>
              <w:top w:val="nil"/>
              <w:left w:val="single" w:sz="4" w:space="0" w:color="000000"/>
              <w:bottom w:val="single" w:sz="4" w:space="0" w:color="000000"/>
              <w:right w:val="single" w:sz="4" w:space="0" w:color="000000"/>
            </w:tcBorders>
            <w:shd w:val="clear" w:color="auto" w:fill="FFFFFF" w:themeFill="background1"/>
          </w:tcPr>
          <w:p w14:paraId="317452D8" w14:textId="77777777" w:rsidR="00E136D3" w:rsidRPr="00EA767F" w:rsidRDefault="00E136D3" w:rsidP="0049365F">
            <w:pPr>
              <w:pStyle w:val="TAC"/>
            </w:pPr>
          </w:p>
        </w:tc>
        <w:tc>
          <w:tcPr>
            <w:tcW w:w="493" w:type="pct"/>
            <w:tcBorders>
              <w:top w:val="nil"/>
              <w:left w:val="single" w:sz="4" w:space="0" w:color="000000"/>
              <w:bottom w:val="single" w:sz="4" w:space="0" w:color="auto"/>
              <w:right w:val="single" w:sz="4" w:space="0" w:color="000000"/>
            </w:tcBorders>
            <w:shd w:val="clear" w:color="auto" w:fill="FFFFFF" w:themeFill="background1"/>
          </w:tcPr>
          <w:p w14:paraId="569AFEB6" w14:textId="77777777" w:rsidR="00E136D3" w:rsidRPr="00EA767F" w:rsidRDefault="00E136D3" w:rsidP="0049365F">
            <w:pPr>
              <w:pStyle w:val="TAC"/>
            </w:pPr>
          </w:p>
        </w:tc>
        <w:tc>
          <w:tcPr>
            <w:tcW w:w="451"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132A6895" w14:textId="77777777" w:rsidR="00E136D3" w:rsidRPr="00EA767F" w:rsidRDefault="00E136D3" w:rsidP="0049365F">
            <w:pPr>
              <w:pStyle w:val="TAC"/>
            </w:pPr>
            <w:r w:rsidRPr="00EA767F">
              <w:t>≤1.08</w:t>
            </w:r>
          </w:p>
        </w:tc>
        <w:tc>
          <w:tcPr>
            <w:tcW w:w="247"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5CFAD526" w14:textId="77777777" w:rsidR="00E136D3" w:rsidRPr="00EA767F" w:rsidRDefault="00E136D3" w:rsidP="0049365F">
            <w:pPr>
              <w:pStyle w:val="TAC"/>
            </w:pPr>
            <w:r w:rsidRPr="00EA767F">
              <w:t>A6</w:t>
            </w:r>
          </w:p>
        </w:tc>
        <w:tc>
          <w:tcPr>
            <w:tcW w:w="493" w:type="pct"/>
            <w:tcBorders>
              <w:top w:val="nil"/>
              <w:left w:val="single" w:sz="4" w:space="0" w:color="000000"/>
              <w:bottom w:val="single" w:sz="4" w:space="0" w:color="auto"/>
              <w:right w:val="single" w:sz="4" w:space="0" w:color="000000"/>
            </w:tcBorders>
            <w:shd w:val="clear" w:color="auto" w:fill="FFFFFF" w:themeFill="background1"/>
          </w:tcPr>
          <w:p w14:paraId="1DCFF56A" w14:textId="77777777" w:rsidR="00E136D3" w:rsidRPr="00EA767F" w:rsidRDefault="00E136D3" w:rsidP="0049365F">
            <w:pPr>
              <w:pStyle w:val="TAC"/>
            </w:pPr>
          </w:p>
        </w:tc>
        <w:tc>
          <w:tcPr>
            <w:tcW w:w="452" w:type="pct"/>
            <w:tcBorders>
              <w:top w:val="nil"/>
              <w:left w:val="single" w:sz="4" w:space="0" w:color="000000"/>
              <w:bottom w:val="single" w:sz="4" w:space="0" w:color="auto"/>
              <w:right w:val="single" w:sz="4" w:space="0" w:color="000000"/>
            </w:tcBorders>
            <w:shd w:val="clear" w:color="auto" w:fill="FFFFFF" w:themeFill="background1"/>
          </w:tcPr>
          <w:p w14:paraId="4E06987B" w14:textId="77777777" w:rsidR="00E136D3" w:rsidRPr="00EA767F" w:rsidRDefault="00E136D3" w:rsidP="0049365F">
            <w:pPr>
              <w:pStyle w:val="TAC"/>
            </w:pPr>
          </w:p>
        </w:tc>
        <w:tc>
          <w:tcPr>
            <w:tcW w:w="288" w:type="pct"/>
            <w:tcBorders>
              <w:top w:val="nil"/>
              <w:left w:val="single" w:sz="4" w:space="0" w:color="000000"/>
              <w:bottom w:val="single" w:sz="4" w:space="0" w:color="auto"/>
              <w:right w:val="single" w:sz="4" w:space="0" w:color="000000"/>
            </w:tcBorders>
            <w:shd w:val="clear" w:color="auto" w:fill="FFFFFF" w:themeFill="background1"/>
          </w:tcPr>
          <w:p w14:paraId="6E1490A1" w14:textId="77777777" w:rsidR="00E136D3" w:rsidRPr="00EA767F" w:rsidRDefault="00E136D3" w:rsidP="0049365F">
            <w:pPr>
              <w:pStyle w:val="TAC"/>
            </w:pPr>
          </w:p>
        </w:tc>
      </w:tr>
      <w:tr w:rsidR="00E136D3" w:rsidRPr="00EA767F" w14:paraId="3EE2B2E3" w14:textId="77777777" w:rsidTr="0049365F">
        <w:trPr>
          <w:jc w:val="center"/>
        </w:trPr>
        <w:tc>
          <w:tcPr>
            <w:tcW w:w="518" w:type="pct"/>
            <w:tcBorders>
              <w:top w:val="single" w:sz="4" w:space="0" w:color="000000"/>
              <w:left w:val="single" w:sz="4" w:space="0" w:color="000000"/>
              <w:bottom w:val="single" w:sz="4" w:space="0" w:color="000000"/>
              <w:right w:val="single" w:sz="4" w:space="0" w:color="000000"/>
            </w:tcBorders>
            <w:hideMark/>
          </w:tcPr>
          <w:p w14:paraId="05ED52A8" w14:textId="77777777" w:rsidR="00E136D3" w:rsidRPr="00EA767F" w:rsidRDefault="00E136D3" w:rsidP="0049365F">
            <w:pPr>
              <w:pStyle w:val="TAC"/>
            </w:pPr>
            <w:r w:rsidRPr="00EA767F">
              <w:t>10MHz</w:t>
            </w:r>
          </w:p>
        </w:tc>
        <w:tc>
          <w:tcPr>
            <w:tcW w:w="859" w:type="pct"/>
            <w:tcBorders>
              <w:top w:val="single" w:sz="4" w:space="0" w:color="000000"/>
              <w:left w:val="single" w:sz="4" w:space="0" w:color="000000"/>
              <w:bottom w:val="single" w:sz="4" w:space="0" w:color="000000"/>
              <w:right w:val="single" w:sz="4" w:space="0" w:color="000000"/>
            </w:tcBorders>
            <w:hideMark/>
          </w:tcPr>
          <w:p w14:paraId="7C88A9AE"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1975 &lt; Fc </w:t>
            </w:r>
            <w:r w:rsidRPr="00EA767F">
              <w:t xml:space="preserve">≤ </w:t>
            </w:r>
            <w:r w:rsidRPr="00EA767F">
              <w:rPr>
                <w:rFonts w:eastAsia="MS PGothic" w:cs="Arial"/>
                <w:kern w:val="24"/>
                <w:szCs w:val="18"/>
                <w:lang w:eastAsia="ja-JP"/>
              </w:rPr>
              <w:t>1985</w:t>
            </w:r>
          </w:p>
        </w:tc>
        <w:tc>
          <w:tcPr>
            <w:tcW w:w="457" w:type="pct"/>
            <w:tcBorders>
              <w:top w:val="single" w:sz="4" w:space="0" w:color="auto"/>
              <w:left w:val="single" w:sz="4" w:space="0" w:color="000000"/>
              <w:bottom w:val="single" w:sz="4" w:space="0" w:color="000000"/>
              <w:right w:val="single" w:sz="4" w:space="0" w:color="000000"/>
            </w:tcBorders>
            <w:shd w:val="clear" w:color="auto" w:fill="FFFFFF" w:themeFill="background1"/>
            <w:vAlign w:val="center"/>
            <w:hideMark/>
          </w:tcPr>
          <w:p w14:paraId="21E27053" w14:textId="77777777" w:rsidR="00E136D3" w:rsidRPr="00EA767F" w:rsidRDefault="00E136D3" w:rsidP="0049365F">
            <w:pPr>
              <w:pStyle w:val="TAC"/>
            </w:pPr>
            <w:r w:rsidRPr="00EA767F">
              <w:t>&gt;5.4</w:t>
            </w:r>
          </w:p>
        </w:tc>
        <w:tc>
          <w:tcPr>
            <w:tcW w:w="452" w:type="pct"/>
            <w:tcBorders>
              <w:top w:val="single" w:sz="4" w:space="0" w:color="auto"/>
              <w:left w:val="single" w:sz="4" w:space="0" w:color="000000"/>
              <w:bottom w:val="single" w:sz="4" w:space="0" w:color="000000"/>
              <w:right w:val="single" w:sz="4" w:space="0" w:color="000000"/>
            </w:tcBorders>
            <w:shd w:val="clear" w:color="auto" w:fill="FFFFFF" w:themeFill="background1"/>
          </w:tcPr>
          <w:p w14:paraId="06FBDA3A" w14:textId="77777777" w:rsidR="00E136D3" w:rsidRPr="00EA767F" w:rsidRDefault="00E136D3" w:rsidP="0049365F">
            <w:pPr>
              <w:pStyle w:val="TAC"/>
            </w:pPr>
          </w:p>
        </w:tc>
        <w:tc>
          <w:tcPr>
            <w:tcW w:w="289"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06EF8DC9" w14:textId="77777777" w:rsidR="00E136D3" w:rsidRPr="00EA767F" w:rsidRDefault="00E136D3" w:rsidP="0049365F">
            <w:pPr>
              <w:pStyle w:val="TAC"/>
            </w:pPr>
            <w:r w:rsidRPr="00EA767F">
              <w:t>A4</w:t>
            </w:r>
          </w:p>
        </w:tc>
        <w:tc>
          <w:tcPr>
            <w:tcW w:w="493" w:type="pct"/>
            <w:tcBorders>
              <w:top w:val="single" w:sz="4" w:space="0" w:color="auto"/>
              <w:left w:val="single" w:sz="4" w:space="0" w:color="000000"/>
              <w:bottom w:val="single" w:sz="4" w:space="0" w:color="000000"/>
              <w:right w:val="single" w:sz="4" w:space="0" w:color="000000"/>
            </w:tcBorders>
            <w:shd w:val="clear" w:color="auto" w:fill="FFFFFF" w:themeFill="background1"/>
          </w:tcPr>
          <w:p w14:paraId="2F1EF9AA" w14:textId="77777777" w:rsidR="00E136D3" w:rsidRPr="00EA767F" w:rsidRDefault="00E136D3" w:rsidP="0049365F">
            <w:pPr>
              <w:pStyle w:val="TAC"/>
            </w:pPr>
          </w:p>
        </w:tc>
        <w:tc>
          <w:tcPr>
            <w:tcW w:w="451"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525CB796" w14:textId="77777777" w:rsidR="00E136D3" w:rsidRPr="00EA767F" w:rsidRDefault="00E136D3" w:rsidP="0049365F">
            <w:pPr>
              <w:pStyle w:val="TAC"/>
            </w:pPr>
          </w:p>
        </w:tc>
        <w:tc>
          <w:tcPr>
            <w:tcW w:w="247"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49FBE49C" w14:textId="77777777" w:rsidR="00E136D3" w:rsidRPr="00EA767F" w:rsidRDefault="00E136D3" w:rsidP="0049365F">
            <w:pPr>
              <w:pStyle w:val="TAC"/>
            </w:pPr>
          </w:p>
        </w:tc>
        <w:tc>
          <w:tcPr>
            <w:tcW w:w="493" w:type="pct"/>
            <w:tcBorders>
              <w:top w:val="single" w:sz="4" w:space="0" w:color="auto"/>
              <w:left w:val="single" w:sz="4" w:space="0" w:color="000000"/>
              <w:bottom w:val="single" w:sz="4" w:space="0" w:color="000000"/>
              <w:right w:val="single" w:sz="4" w:space="0" w:color="000000"/>
            </w:tcBorders>
            <w:shd w:val="clear" w:color="auto" w:fill="FFFFFF" w:themeFill="background1"/>
          </w:tcPr>
          <w:p w14:paraId="5F7E1CD2" w14:textId="77777777" w:rsidR="00E136D3" w:rsidRPr="00EA767F" w:rsidRDefault="00E136D3" w:rsidP="0049365F">
            <w:pPr>
              <w:pStyle w:val="TAC"/>
            </w:pPr>
          </w:p>
        </w:tc>
        <w:tc>
          <w:tcPr>
            <w:tcW w:w="452" w:type="pct"/>
            <w:tcBorders>
              <w:top w:val="single" w:sz="4" w:space="0" w:color="auto"/>
              <w:left w:val="single" w:sz="4" w:space="0" w:color="000000"/>
              <w:bottom w:val="single" w:sz="4" w:space="0" w:color="000000"/>
              <w:right w:val="single" w:sz="4" w:space="0" w:color="000000"/>
            </w:tcBorders>
            <w:shd w:val="clear" w:color="auto" w:fill="FFFFFF" w:themeFill="background1"/>
          </w:tcPr>
          <w:p w14:paraId="04249090" w14:textId="77777777" w:rsidR="00E136D3" w:rsidRPr="00EA767F" w:rsidRDefault="00E136D3" w:rsidP="0049365F">
            <w:pPr>
              <w:pStyle w:val="TAC"/>
            </w:pPr>
          </w:p>
        </w:tc>
        <w:tc>
          <w:tcPr>
            <w:tcW w:w="288" w:type="pct"/>
            <w:tcBorders>
              <w:top w:val="single" w:sz="4" w:space="0" w:color="auto"/>
              <w:left w:val="single" w:sz="4" w:space="0" w:color="000000"/>
              <w:bottom w:val="single" w:sz="4" w:space="0" w:color="000000"/>
              <w:right w:val="single" w:sz="4" w:space="0" w:color="000000"/>
            </w:tcBorders>
            <w:shd w:val="clear" w:color="auto" w:fill="FFFFFF" w:themeFill="background1"/>
          </w:tcPr>
          <w:p w14:paraId="09CAA9D9" w14:textId="77777777" w:rsidR="00E136D3" w:rsidRPr="00EA767F" w:rsidRDefault="00E136D3" w:rsidP="0049365F">
            <w:pPr>
              <w:pStyle w:val="TAC"/>
            </w:pPr>
          </w:p>
        </w:tc>
      </w:tr>
      <w:tr w:rsidR="00E136D3" w:rsidRPr="00EA767F" w14:paraId="4356A6B6" w14:textId="77777777" w:rsidTr="0049365F">
        <w:trPr>
          <w:jc w:val="center"/>
        </w:trPr>
        <w:tc>
          <w:tcPr>
            <w:tcW w:w="518" w:type="pct"/>
            <w:tcBorders>
              <w:top w:val="single" w:sz="4" w:space="0" w:color="000000"/>
              <w:left w:val="single" w:sz="4" w:space="0" w:color="000000"/>
              <w:bottom w:val="nil"/>
              <w:right w:val="single" w:sz="4" w:space="0" w:color="000000"/>
            </w:tcBorders>
            <w:hideMark/>
          </w:tcPr>
          <w:p w14:paraId="19F58C21" w14:textId="77777777" w:rsidR="00E136D3" w:rsidRPr="00EA767F" w:rsidRDefault="00E136D3" w:rsidP="0049365F">
            <w:pPr>
              <w:pStyle w:val="TAC"/>
            </w:pPr>
            <w:r w:rsidRPr="00EA767F">
              <w:t>10MHz</w:t>
            </w:r>
          </w:p>
        </w:tc>
        <w:tc>
          <w:tcPr>
            <w:tcW w:w="859" w:type="pct"/>
            <w:tcBorders>
              <w:top w:val="single" w:sz="4" w:space="0" w:color="000000"/>
              <w:left w:val="single" w:sz="4" w:space="0" w:color="000000"/>
              <w:right w:val="single" w:sz="4" w:space="0" w:color="000000"/>
            </w:tcBorders>
            <w:hideMark/>
          </w:tcPr>
          <w:p w14:paraId="7C0D8369"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1985 &lt; Fc </w:t>
            </w:r>
            <w:r w:rsidRPr="00EA767F">
              <w:t xml:space="preserve">≤ </w:t>
            </w:r>
            <w:r w:rsidRPr="00EA767F">
              <w:rPr>
                <w:rFonts w:eastAsia="MS PGothic" w:cs="Arial"/>
                <w:kern w:val="24"/>
                <w:szCs w:val="18"/>
                <w:lang w:eastAsia="ja-JP"/>
              </w:rPr>
              <w:t>1995</w:t>
            </w:r>
          </w:p>
        </w:tc>
        <w:tc>
          <w:tcPr>
            <w:tcW w:w="457" w:type="pct"/>
            <w:tcBorders>
              <w:top w:val="single" w:sz="4" w:space="0" w:color="000000"/>
              <w:left w:val="single" w:sz="4" w:space="0" w:color="000000"/>
              <w:bottom w:val="nil"/>
              <w:right w:val="single" w:sz="4" w:space="0" w:color="000000"/>
            </w:tcBorders>
            <w:shd w:val="clear" w:color="auto" w:fill="FFFFFF" w:themeFill="background1"/>
          </w:tcPr>
          <w:p w14:paraId="2D77408B" w14:textId="77777777" w:rsidR="00E136D3" w:rsidRPr="00EA767F" w:rsidRDefault="00E136D3" w:rsidP="0049365F">
            <w:pPr>
              <w:pStyle w:val="TAC"/>
            </w:pPr>
          </w:p>
        </w:tc>
        <w:tc>
          <w:tcPr>
            <w:tcW w:w="452" w:type="pct"/>
            <w:tcBorders>
              <w:top w:val="single" w:sz="4" w:space="0" w:color="000000"/>
              <w:left w:val="single" w:sz="4" w:space="0" w:color="000000"/>
              <w:bottom w:val="nil"/>
              <w:right w:val="single" w:sz="4" w:space="0" w:color="000000"/>
            </w:tcBorders>
            <w:shd w:val="clear" w:color="auto" w:fill="FFFFFF" w:themeFill="background1"/>
            <w:hideMark/>
          </w:tcPr>
          <w:p w14:paraId="52F3CF77" w14:textId="77777777" w:rsidR="00E136D3" w:rsidRPr="00EA767F" w:rsidRDefault="00E136D3" w:rsidP="0049365F">
            <w:pPr>
              <w:pStyle w:val="TAC"/>
            </w:pPr>
            <w:r w:rsidRPr="00EA767F">
              <w:t>&gt;4.32</w:t>
            </w:r>
          </w:p>
        </w:tc>
        <w:tc>
          <w:tcPr>
            <w:tcW w:w="289" w:type="pct"/>
            <w:tcBorders>
              <w:top w:val="single" w:sz="4" w:space="0" w:color="000000"/>
              <w:left w:val="single" w:sz="4" w:space="0" w:color="000000"/>
              <w:bottom w:val="nil"/>
              <w:right w:val="single" w:sz="4" w:space="0" w:color="000000"/>
            </w:tcBorders>
            <w:shd w:val="clear" w:color="auto" w:fill="FFFFFF" w:themeFill="background1"/>
            <w:hideMark/>
          </w:tcPr>
          <w:p w14:paraId="6E6AE032" w14:textId="77777777" w:rsidR="00E136D3" w:rsidRPr="00EA767F" w:rsidRDefault="00E136D3" w:rsidP="0049365F">
            <w:pPr>
              <w:pStyle w:val="TAC"/>
            </w:pPr>
            <w:r w:rsidRPr="00EA767F">
              <w:t>A1</w:t>
            </w:r>
          </w:p>
        </w:tc>
        <w:tc>
          <w:tcPr>
            <w:tcW w:w="493" w:type="pct"/>
            <w:tcBorders>
              <w:top w:val="single" w:sz="4" w:space="0" w:color="000000"/>
              <w:left w:val="single" w:sz="4" w:space="0" w:color="000000"/>
              <w:bottom w:val="nil"/>
              <w:right w:val="single" w:sz="4" w:space="0" w:color="000000"/>
            </w:tcBorders>
            <w:shd w:val="clear" w:color="auto" w:fill="FFFFFF" w:themeFill="background1"/>
            <w:hideMark/>
          </w:tcPr>
          <w:p w14:paraId="1527C172" w14:textId="77777777" w:rsidR="00E136D3" w:rsidRPr="00EA767F" w:rsidRDefault="00E136D3" w:rsidP="0049365F">
            <w:pPr>
              <w:pStyle w:val="TAC"/>
            </w:pPr>
            <w:r w:rsidRPr="00EA767F">
              <w:rPr>
                <w:rFonts w:cs="Arial"/>
              </w:rPr>
              <w:t>≥</w:t>
            </w:r>
            <w:r w:rsidRPr="00EA767F">
              <w:t>7.2</w:t>
            </w:r>
          </w:p>
        </w:tc>
        <w:tc>
          <w:tcPr>
            <w:tcW w:w="451"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3134FFD1" w14:textId="77777777" w:rsidR="00E136D3" w:rsidRPr="00EA767F" w:rsidRDefault="00E136D3" w:rsidP="0049365F">
            <w:pPr>
              <w:pStyle w:val="TAC"/>
            </w:pPr>
            <w:r w:rsidRPr="00EA767F">
              <w:t>&gt;1.08 ≤4.32</w:t>
            </w:r>
          </w:p>
        </w:tc>
        <w:tc>
          <w:tcPr>
            <w:tcW w:w="247"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5946C0C1" w14:textId="77777777" w:rsidR="00E136D3" w:rsidRPr="00EA767F" w:rsidRDefault="00E136D3" w:rsidP="0049365F">
            <w:pPr>
              <w:pStyle w:val="TAC"/>
            </w:pPr>
            <w:r w:rsidRPr="00EA767F">
              <w:t>A2</w:t>
            </w:r>
          </w:p>
        </w:tc>
        <w:tc>
          <w:tcPr>
            <w:tcW w:w="493" w:type="pct"/>
            <w:tcBorders>
              <w:top w:val="single" w:sz="4" w:space="0" w:color="000000"/>
              <w:left w:val="single" w:sz="4" w:space="0" w:color="000000"/>
              <w:bottom w:val="nil"/>
              <w:right w:val="single" w:sz="4" w:space="0" w:color="000000"/>
            </w:tcBorders>
            <w:shd w:val="clear" w:color="auto" w:fill="FFFFFF" w:themeFill="background1"/>
            <w:hideMark/>
          </w:tcPr>
          <w:p w14:paraId="0A5D7F10" w14:textId="77777777" w:rsidR="00E136D3" w:rsidRPr="00EA767F" w:rsidRDefault="00E136D3" w:rsidP="0049365F">
            <w:pPr>
              <w:pStyle w:val="TAC"/>
            </w:pPr>
            <w:r w:rsidRPr="00EA767F">
              <w:t>&lt;7.2</w:t>
            </w:r>
          </w:p>
        </w:tc>
        <w:tc>
          <w:tcPr>
            <w:tcW w:w="452" w:type="pct"/>
            <w:tcBorders>
              <w:top w:val="single" w:sz="4" w:space="0" w:color="000000"/>
              <w:left w:val="single" w:sz="4" w:space="0" w:color="000000"/>
              <w:bottom w:val="nil"/>
              <w:right w:val="single" w:sz="4" w:space="0" w:color="000000"/>
            </w:tcBorders>
            <w:shd w:val="clear" w:color="auto" w:fill="FFFFFF" w:themeFill="background1"/>
            <w:hideMark/>
          </w:tcPr>
          <w:p w14:paraId="3FE03F36" w14:textId="77777777" w:rsidR="00E136D3" w:rsidRPr="00EA767F" w:rsidRDefault="00E136D3" w:rsidP="0049365F">
            <w:pPr>
              <w:pStyle w:val="TAC"/>
            </w:pPr>
            <w:r w:rsidRPr="00EA767F">
              <w:t>≤4.32</w:t>
            </w:r>
          </w:p>
        </w:tc>
        <w:tc>
          <w:tcPr>
            <w:tcW w:w="288" w:type="pct"/>
            <w:tcBorders>
              <w:top w:val="single" w:sz="4" w:space="0" w:color="000000"/>
              <w:left w:val="single" w:sz="4" w:space="0" w:color="000000"/>
              <w:bottom w:val="nil"/>
              <w:right w:val="single" w:sz="4" w:space="0" w:color="000000"/>
            </w:tcBorders>
            <w:shd w:val="clear" w:color="auto" w:fill="FFFFFF" w:themeFill="background1"/>
            <w:hideMark/>
          </w:tcPr>
          <w:p w14:paraId="18E5CF83" w14:textId="77777777" w:rsidR="00E136D3" w:rsidRPr="00EA767F" w:rsidRDefault="00E136D3" w:rsidP="0049365F">
            <w:pPr>
              <w:pStyle w:val="TAC"/>
            </w:pPr>
            <w:r w:rsidRPr="00EA767F">
              <w:t>A3</w:t>
            </w:r>
          </w:p>
        </w:tc>
      </w:tr>
      <w:tr w:rsidR="00E136D3" w:rsidRPr="00EA767F" w14:paraId="3C65F57D" w14:textId="77777777" w:rsidTr="0049365F">
        <w:trPr>
          <w:jc w:val="center"/>
        </w:trPr>
        <w:tc>
          <w:tcPr>
            <w:tcW w:w="518" w:type="pct"/>
            <w:tcBorders>
              <w:top w:val="nil"/>
              <w:left w:val="single" w:sz="4" w:space="0" w:color="000000"/>
              <w:bottom w:val="single" w:sz="4" w:space="0" w:color="000000"/>
              <w:right w:val="single" w:sz="4" w:space="0" w:color="000000"/>
            </w:tcBorders>
          </w:tcPr>
          <w:p w14:paraId="6E4670F3" w14:textId="77777777" w:rsidR="00E136D3" w:rsidRPr="00EA767F" w:rsidRDefault="00E136D3" w:rsidP="0049365F">
            <w:pPr>
              <w:pStyle w:val="TAC"/>
            </w:pPr>
          </w:p>
        </w:tc>
        <w:tc>
          <w:tcPr>
            <w:tcW w:w="859" w:type="pct"/>
            <w:tcBorders>
              <w:left w:val="single" w:sz="4" w:space="0" w:color="000000"/>
              <w:bottom w:val="single" w:sz="4" w:space="0" w:color="000000"/>
              <w:right w:val="single" w:sz="4" w:space="0" w:color="000000"/>
            </w:tcBorders>
          </w:tcPr>
          <w:p w14:paraId="1F681C81" w14:textId="77777777" w:rsidR="00E136D3" w:rsidRPr="00EA767F" w:rsidRDefault="00E136D3" w:rsidP="0049365F">
            <w:pPr>
              <w:pStyle w:val="TAC"/>
              <w:rPr>
                <w:rFonts w:eastAsia="MS PGothic" w:cs="Arial"/>
                <w:kern w:val="24"/>
                <w:szCs w:val="18"/>
                <w:lang w:eastAsia="ja-JP"/>
              </w:rPr>
            </w:pPr>
          </w:p>
        </w:tc>
        <w:tc>
          <w:tcPr>
            <w:tcW w:w="457" w:type="pct"/>
            <w:tcBorders>
              <w:top w:val="nil"/>
              <w:left w:val="single" w:sz="4" w:space="0" w:color="000000"/>
              <w:bottom w:val="single" w:sz="4" w:space="0" w:color="000000"/>
              <w:right w:val="single" w:sz="4" w:space="0" w:color="000000"/>
            </w:tcBorders>
            <w:shd w:val="clear" w:color="auto" w:fill="FFFFFF" w:themeFill="background1"/>
          </w:tcPr>
          <w:p w14:paraId="781A4F03" w14:textId="77777777" w:rsidR="00E136D3" w:rsidRPr="00EA767F" w:rsidRDefault="00E136D3" w:rsidP="0049365F">
            <w:pPr>
              <w:pStyle w:val="TAC"/>
            </w:pPr>
          </w:p>
        </w:tc>
        <w:tc>
          <w:tcPr>
            <w:tcW w:w="452" w:type="pct"/>
            <w:tcBorders>
              <w:top w:val="nil"/>
              <w:left w:val="single" w:sz="4" w:space="0" w:color="000000"/>
              <w:bottom w:val="single" w:sz="4" w:space="0" w:color="000000"/>
              <w:right w:val="single" w:sz="4" w:space="0" w:color="000000"/>
            </w:tcBorders>
            <w:shd w:val="clear" w:color="auto" w:fill="FFFFFF" w:themeFill="background1"/>
          </w:tcPr>
          <w:p w14:paraId="2456113D" w14:textId="77777777" w:rsidR="00E136D3" w:rsidRPr="00EA767F" w:rsidRDefault="00E136D3" w:rsidP="0049365F">
            <w:pPr>
              <w:pStyle w:val="TAC"/>
            </w:pPr>
          </w:p>
        </w:tc>
        <w:tc>
          <w:tcPr>
            <w:tcW w:w="289" w:type="pct"/>
            <w:tcBorders>
              <w:top w:val="nil"/>
              <w:left w:val="single" w:sz="4" w:space="0" w:color="000000"/>
              <w:bottom w:val="single" w:sz="4" w:space="0" w:color="000000"/>
              <w:right w:val="single" w:sz="4" w:space="0" w:color="000000"/>
            </w:tcBorders>
            <w:shd w:val="clear" w:color="auto" w:fill="FFFFFF" w:themeFill="background1"/>
          </w:tcPr>
          <w:p w14:paraId="14E02169" w14:textId="77777777" w:rsidR="00E136D3" w:rsidRPr="00EA767F" w:rsidRDefault="00E136D3" w:rsidP="0049365F">
            <w:pPr>
              <w:pStyle w:val="TAC"/>
            </w:pPr>
          </w:p>
        </w:tc>
        <w:tc>
          <w:tcPr>
            <w:tcW w:w="493" w:type="pct"/>
            <w:tcBorders>
              <w:top w:val="nil"/>
              <w:left w:val="single" w:sz="4" w:space="0" w:color="000000"/>
              <w:bottom w:val="single" w:sz="4" w:space="0" w:color="000000"/>
              <w:right w:val="single" w:sz="4" w:space="0" w:color="000000"/>
            </w:tcBorders>
            <w:shd w:val="clear" w:color="auto" w:fill="FFFFFF" w:themeFill="background1"/>
          </w:tcPr>
          <w:p w14:paraId="756E8139" w14:textId="77777777" w:rsidR="00E136D3" w:rsidRPr="00EA767F" w:rsidRDefault="00E136D3" w:rsidP="0049365F">
            <w:pPr>
              <w:pStyle w:val="TAC"/>
            </w:pPr>
          </w:p>
        </w:tc>
        <w:tc>
          <w:tcPr>
            <w:tcW w:w="451"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2B605DDF" w14:textId="77777777" w:rsidR="00E136D3" w:rsidRPr="00EA767F" w:rsidRDefault="00E136D3" w:rsidP="0049365F">
            <w:pPr>
              <w:pStyle w:val="TAC"/>
            </w:pPr>
            <w:r w:rsidRPr="00EA767F">
              <w:t>≤1.08</w:t>
            </w:r>
          </w:p>
        </w:tc>
        <w:tc>
          <w:tcPr>
            <w:tcW w:w="247"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2AFDF8B9" w14:textId="77777777" w:rsidR="00E136D3" w:rsidRPr="00EA767F" w:rsidRDefault="00E136D3" w:rsidP="0049365F">
            <w:pPr>
              <w:pStyle w:val="TAC"/>
            </w:pPr>
            <w:r w:rsidRPr="00EA767F">
              <w:t>A6</w:t>
            </w:r>
          </w:p>
        </w:tc>
        <w:tc>
          <w:tcPr>
            <w:tcW w:w="493" w:type="pct"/>
            <w:tcBorders>
              <w:top w:val="nil"/>
              <w:left w:val="single" w:sz="4" w:space="0" w:color="000000"/>
              <w:bottom w:val="single" w:sz="4" w:space="0" w:color="000000"/>
              <w:right w:val="single" w:sz="4" w:space="0" w:color="000000"/>
            </w:tcBorders>
            <w:shd w:val="clear" w:color="auto" w:fill="FFFFFF" w:themeFill="background1"/>
          </w:tcPr>
          <w:p w14:paraId="6C3B9A56" w14:textId="77777777" w:rsidR="00E136D3" w:rsidRPr="00EA767F" w:rsidRDefault="00E136D3" w:rsidP="0049365F">
            <w:pPr>
              <w:pStyle w:val="TAC"/>
            </w:pPr>
          </w:p>
        </w:tc>
        <w:tc>
          <w:tcPr>
            <w:tcW w:w="452" w:type="pct"/>
            <w:tcBorders>
              <w:top w:val="nil"/>
              <w:left w:val="single" w:sz="4" w:space="0" w:color="000000"/>
              <w:bottom w:val="single" w:sz="4" w:space="0" w:color="000000"/>
              <w:right w:val="single" w:sz="4" w:space="0" w:color="000000"/>
            </w:tcBorders>
            <w:shd w:val="clear" w:color="auto" w:fill="FFFFFF" w:themeFill="background1"/>
          </w:tcPr>
          <w:p w14:paraId="459CB9DF" w14:textId="77777777" w:rsidR="00E136D3" w:rsidRPr="00EA767F" w:rsidRDefault="00E136D3" w:rsidP="0049365F">
            <w:pPr>
              <w:pStyle w:val="TAC"/>
            </w:pPr>
          </w:p>
        </w:tc>
        <w:tc>
          <w:tcPr>
            <w:tcW w:w="288" w:type="pct"/>
            <w:tcBorders>
              <w:top w:val="nil"/>
              <w:left w:val="single" w:sz="4" w:space="0" w:color="000000"/>
              <w:bottom w:val="single" w:sz="4" w:space="0" w:color="000000"/>
              <w:right w:val="single" w:sz="4" w:space="0" w:color="000000"/>
            </w:tcBorders>
            <w:shd w:val="clear" w:color="auto" w:fill="FFFFFF" w:themeFill="background1"/>
          </w:tcPr>
          <w:p w14:paraId="289377C1" w14:textId="77777777" w:rsidR="00E136D3" w:rsidRPr="00EA767F" w:rsidRDefault="00E136D3" w:rsidP="0049365F">
            <w:pPr>
              <w:pStyle w:val="TAC"/>
            </w:pPr>
          </w:p>
        </w:tc>
      </w:tr>
      <w:tr w:rsidR="00E136D3" w:rsidRPr="00EA767F" w14:paraId="5B68F7B7" w14:textId="77777777" w:rsidTr="0049365F">
        <w:trPr>
          <w:jc w:val="center"/>
        </w:trPr>
        <w:tc>
          <w:tcPr>
            <w:tcW w:w="518" w:type="pct"/>
            <w:tcBorders>
              <w:top w:val="single" w:sz="4" w:space="0" w:color="000000"/>
              <w:left w:val="single" w:sz="4" w:space="0" w:color="000000"/>
              <w:bottom w:val="single" w:sz="4" w:space="0" w:color="000000"/>
              <w:right w:val="single" w:sz="4" w:space="0" w:color="000000"/>
            </w:tcBorders>
            <w:hideMark/>
          </w:tcPr>
          <w:p w14:paraId="2E87961A" w14:textId="77777777" w:rsidR="00E136D3" w:rsidRPr="00EA767F" w:rsidRDefault="00E136D3" w:rsidP="0049365F">
            <w:pPr>
              <w:pStyle w:val="TAC"/>
            </w:pPr>
            <w:r w:rsidRPr="00EA767F">
              <w:t>10MHz</w:t>
            </w:r>
          </w:p>
        </w:tc>
        <w:tc>
          <w:tcPr>
            <w:tcW w:w="859" w:type="pct"/>
            <w:tcBorders>
              <w:top w:val="single" w:sz="4" w:space="0" w:color="000000"/>
              <w:left w:val="single" w:sz="4" w:space="0" w:color="000000"/>
              <w:bottom w:val="single" w:sz="4" w:space="0" w:color="000000"/>
              <w:right w:val="single" w:sz="4" w:space="0" w:color="000000"/>
            </w:tcBorders>
            <w:hideMark/>
          </w:tcPr>
          <w:p w14:paraId="2296272F"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1995 &lt; Fc </w:t>
            </w:r>
            <w:r w:rsidRPr="00EA767F">
              <w:t xml:space="preserve">≤ </w:t>
            </w:r>
            <w:r w:rsidRPr="00EA767F">
              <w:rPr>
                <w:rFonts w:eastAsia="MS PGothic" w:cs="Arial"/>
                <w:kern w:val="24"/>
                <w:szCs w:val="18"/>
                <w:lang w:eastAsia="ja-JP"/>
              </w:rPr>
              <w:t>2000</w:t>
            </w:r>
          </w:p>
        </w:tc>
        <w:tc>
          <w:tcPr>
            <w:tcW w:w="457" w:type="pct"/>
            <w:tcBorders>
              <w:top w:val="single" w:sz="4" w:space="0" w:color="000000"/>
              <w:left w:val="single" w:sz="4" w:space="0" w:color="000000"/>
              <w:bottom w:val="single" w:sz="4" w:space="0" w:color="auto"/>
              <w:right w:val="single" w:sz="4" w:space="0" w:color="000000"/>
            </w:tcBorders>
            <w:shd w:val="clear" w:color="auto" w:fill="FFFFFF" w:themeFill="background1"/>
            <w:vAlign w:val="center"/>
            <w:hideMark/>
          </w:tcPr>
          <w:p w14:paraId="7569F157" w14:textId="77777777" w:rsidR="00E136D3" w:rsidRPr="00EA767F" w:rsidRDefault="00E136D3" w:rsidP="0049365F">
            <w:pPr>
              <w:pStyle w:val="TAC"/>
            </w:pPr>
            <w:r w:rsidRPr="00EA767F">
              <w:rPr>
                <w:rFonts w:cs="Arial"/>
              </w:rPr>
              <w:t>≥</w:t>
            </w:r>
            <w:r w:rsidRPr="00EA767F">
              <w:t>5.76</w:t>
            </w:r>
          </w:p>
        </w:tc>
        <w:tc>
          <w:tcPr>
            <w:tcW w:w="452"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7C5C8A71" w14:textId="77777777" w:rsidR="00E136D3" w:rsidRPr="00EA767F" w:rsidRDefault="00E136D3" w:rsidP="0049365F">
            <w:pPr>
              <w:pStyle w:val="TAC"/>
            </w:pPr>
          </w:p>
        </w:tc>
        <w:tc>
          <w:tcPr>
            <w:tcW w:w="289"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05380A5D" w14:textId="77777777" w:rsidR="00E136D3" w:rsidRPr="00EA767F" w:rsidRDefault="00E136D3" w:rsidP="0049365F">
            <w:pPr>
              <w:pStyle w:val="TAC"/>
            </w:pPr>
            <w:r w:rsidRPr="00EA767F">
              <w:t>A5</w:t>
            </w:r>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51F24842" w14:textId="77777777" w:rsidR="00E136D3" w:rsidRPr="00EA767F" w:rsidRDefault="00E136D3" w:rsidP="0049365F">
            <w:pPr>
              <w:pStyle w:val="TAC"/>
            </w:pPr>
            <w:r w:rsidRPr="00EA767F">
              <w:t>&lt;3.06</w:t>
            </w:r>
          </w:p>
        </w:tc>
        <w:tc>
          <w:tcPr>
            <w:tcW w:w="451"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56CAE7D6" w14:textId="77777777" w:rsidR="00E136D3" w:rsidRPr="00EA767F" w:rsidRDefault="00E136D3" w:rsidP="0049365F">
            <w:pPr>
              <w:pStyle w:val="TAC"/>
            </w:pPr>
          </w:p>
        </w:tc>
        <w:tc>
          <w:tcPr>
            <w:tcW w:w="247"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412CF11B" w14:textId="77777777" w:rsidR="00E136D3" w:rsidRPr="00EA767F" w:rsidRDefault="00E136D3" w:rsidP="0049365F">
            <w:pPr>
              <w:pStyle w:val="TAC"/>
            </w:pPr>
            <w:r w:rsidRPr="00EA767F">
              <w:t>A5</w:t>
            </w:r>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742A7604" w14:textId="77777777" w:rsidR="00E136D3" w:rsidRPr="00EA767F" w:rsidRDefault="00E136D3" w:rsidP="0049365F">
            <w:pPr>
              <w:pStyle w:val="TAC"/>
            </w:pPr>
            <w:r w:rsidRPr="00EA767F">
              <w:rPr>
                <w:rFonts w:cs="Arial"/>
                <w:szCs w:val="18"/>
              </w:rPr>
              <w:t>≥</w:t>
            </w:r>
            <w:r w:rsidRPr="00EA767F">
              <w:t>3.06</w:t>
            </w:r>
          </w:p>
          <w:p w14:paraId="1BFE7629" w14:textId="77777777" w:rsidR="00E136D3" w:rsidRPr="00EA767F" w:rsidRDefault="00E136D3" w:rsidP="0049365F">
            <w:pPr>
              <w:pStyle w:val="TAC"/>
            </w:pPr>
            <w:r w:rsidRPr="00EA767F">
              <w:t>&lt;5.76</w:t>
            </w:r>
          </w:p>
        </w:tc>
        <w:tc>
          <w:tcPr>
            <w:tcW w:w="452"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0C07BC5E" w14:textId="77777777" w:rsidR="00E136D3" w:rsidRPr="00EA767F" w:rsidRDefault="00E136D3" w:rsidP="0049365F">
            <w:pPr>
              <w:pStyle w:val="TAC"/>
            </w:pPr>
            <w:r w:rsidRPr="00EA767F">
              <w:t>&gt;1.44</w:t>
            </w:r>
          </w:p>
        </w:tc>
        <w:tc>
          <w:tcPr>
            <w:tcW w:w="288"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1FD221D7" w14:textId="77777777" w:rsidR="00E136D3" w:rsidRPr="00EA767F" w:rsidRDefault="00E136D3" w:rsidP="0049365F">
            <w:pPr>
              <w:pStyle w:val="TAC"/>
            </w:pPr>
            <w:r w:rsidRPr="00EA767F">
              <w:t>A6</w:t>
            </w:r>
          </w:p>
        </w:tc>
      </w:tr>
      <w:tr w:rsidR="00E136D3" w:rsidRPr="00EA767F" w14:paraId="6DA52C11" w14:textId="77777777" w:rsidTr="0049365F">
        <w:trPr>
          <w:jc w:val="center"/>
        </w:trPr>
        <w:tc>
          <w:tcPr>
            <w:tcW w:w="518" w:type="pct"/>
            <w:tcBorders>
              <w:top w:val="single" w:sz="4" w:space="0" w:color="000000"/>
              <w:left w:val="single" w:sz="4" w:space="0" w:color="000000"/>
              <w:bottom w:val="nil"/>
              <w:right w:val="single" w:sz="4" w:space="0" w:color="000000"/>
            </w:tcBorders>
            <w:hideMark/>
          </w:tcPr>
          <w:p w14:paraId="64F413AD" w14:textId="77777777" w:rsidR="00E136D3" w:rsidRPr="00EA767F" w:rsidRDefault="00E136D3" w:rsidP="0049365F">
            <w:pPr>
              <w:pStyle w:val="TAC"/>
            </w:pPr>
            <w:r w:rsidRPr="00EA767F">
              <w:t>15MHz</w:t>
            </w:r>
          </w:p>
        </w:tc>
        <w:tc>
          <w:tcPr>
            <w:tcW w:w="859" w:type="pct"/>
            <w:tcBorders>
              <w:top w:val="single" w:sz="4" w:space="0" w:color="000000"/>
              <w:left w:val="single" w:sz="4" w:space="0" w:color="000000"/>
              <w:bottom w:val="nil"/>
              <w:right w:val="single" w:sz="4" w:space="0" w:color="000000"/>
            </w:tcBorders>
            <w:hideMark/>
          </w:tcPr>
          <w:p w14:paraId="02A3B8C8" w14:textId="77777777" w:rsidR="00E136D3" w:rsidRPr="00EA767F" w:rsidRDefault="00E136D3" w:rsidP="0049365F">
            <w:pPr>
              <w:pStyle w:val="TAC"/>
              <w:rPr>
                <w:rFonts w:cs="Arial"/>
                <w:szCs w:val="18"/>
              </w:rPr>
            </w:pPr>
            <w:r w:rsidRPr="00EA767F">
              <w:rPr>
                <w:rFonts w:eastAsia="MS PGothic" w:cs="Arial"/>
                <w:kern w:val="24"/>
                <w:szCs w:val="18"/>
                <w:lang w:eastAsia="ja-JP"/>
              </w:rPr>
              <w:t xml:space="preserve">1972.5 &lt; Fc </w:t>
            </w:r>
            <w:r w:rsidRPr="00EA767F">
              <w:t xml:space="preserve">≤ </w:t>
            </w:r>
            <w:r w:rsidRPr="00EA767F">
              <w:rPr>
                <w:rFonts w:eastAsia="MS PGothic" w:cs="Arial"/>
                <w:kern w:val="24"/>
                <w:szCs w:val="18"/>
                <w:lang w:eastAsia="ja-JP"/>
              </w:rPr>
              <w:t>1987.5</w:t>
            </w:r>
          </w:p>
        </w:tc>
        <w:tc>
          <w:tcPr>
            <w:tcW w:w="457" w:type="pct"/>
            <w:tcBorders>
              <w:top w:val="single" w:sz="4" w:space="0" w:color="000000"/>
              <w:left w:val="single" w:sz="4" w:space="0" w:color="000000"/>
              <w:bottom w:val="nil"/>
              <w:right w:val="single" w:sz="4" w:space="0" w:color="000000"/>
            </w:tcBorders>
          </w:tcPr>
          <w:p w14:paraId="5DF47778" w14:textId="77777777" w:rsidR="00E136D3" w:rsidRPr="00EA767F" w:rsidRDefault="00E136D3" w:rsidP="0049365F">
            <w:pPr>
              <w:pStyle w:val="TAC"/>
            </w:pPr>
          </w:p>
        </w:tc>
        <w:tc>
          <w:tcPr>
            <w:tcW w:w="452" w:type="pct"/>
            <w:tcBorders>
              <w:top w:val="single" w:sz="4" w:space="0" w:color="000000"/>
              <w:left w:val="single" w:sz="4" w:space="0" w:color="000000"/>
              <w:bottom w:val="nil"/>
              <w:right w:val="single" w:sz="4" w:space="0" w:color="000000"/>
            </w:tcBorders>
            <w:hideMark/>
          </w:tcPr>
          <w:p w14:paraId="069813E3" w14:textId="77777777" w:rsidR="00E136D3" w:rsidRPr="00EA767F" w:rsidRDefault="00E136D3" w:rsidP="0049365F">
            <w:pPr>
              <w:pStyle w:val="TAC"/>
            </w:pPr>
            <w:r w:rsidRPr="00EA767F">
              <w:t>&gt;6.84</w:t>
            </w:r>
          </w:p>
        </w:tc>
        <w:tc>
          <w:tcPr>
            <w:tcW w:w="289" w:type="pct"/>
            <w:tcBorders>
              <w:top w:val="single" w:sz="4" w:space="0" w:color="000000"/>
              <w:left w:val="single" w:sz="4" w:space="0" w:color="000000"/>
              <w:bottom w:val="nil"/>
              <w:right w:val="single" w:sz="4" w:space="0" w:color="000000"/>
            </w:tcBorders>
            <w:hideMark/>
          </w:tcPr>
          <w:p w14:paraId="133F950E" w14:textId="77777777" w:rsidR="00E136D3" w:rsidRPr="00EA767F" w:rsidRDefault="00E136D3" w:rsidP="0049365F">
            <w:pPr>
              <w:pStyle w:val="TAC"/>
            </w:pPr>
            <w:r w:rsidRPr="00EA767F">
              <w:t>A1</w:t>
            </w:r>
          </w:p>
        </w:tc>
        <w:tc>
          <w:tcPr>
            <w:tcW w:w="493" w:type="pct"/>
            <w:tcBorders>
              <w:top w:val="single" w:sz="4" w:space="0" w:color="000000"/>
              <w:left w:val="single" w:sz="4" w:space="0" w:color="000000"/>
              <w:bottom w:val="nil"/>
              <w:right w:val="single" w:sz="4" w:space="0" w:color="000000"/>
            </w:tcBorders>
            <w:hideMark/>
          </w:tcPr>
          <w:p w14:paraId="0945E64C" w14:textId="77777777" w:rsidR="00E136D3" w:rsidRPr="00EA767F" w:rsidRDefault="00E136D3" w:rsidP="0049365F">
            <w:pPr>
              <w:pStyle w:val="TAC"/>
            </w:pPr>
            <w:r w:rsidRPr="00EA767F">
              <w:rPr>
                <w:rFonts w:cs="Arial"/>
              </w:rPr>
              <w:t>≥</w:t>
            </w:r>
            <w:r w:rsidRPr="00EA767F">
              <w:t>10.8</w:t>
            </w:r>
          </w:p>
        </w:tc>
        <w:tc>
          <w:tcPr>
            <w:tcW w:w="451" w:type="pct"/>
            <w:tcBorders>
              <w:top w:val="single" w:sz="4" w:space="0" w:color="000000"/>
              <w:left w:val="single" w:sz="4" w:space="0" w:color="000000"/>
              <w:bottom w:val="single" w:sz="4" w:space="0" w:color="000000"/>
              <w:right w:val="single" w:sz="4" w:space="0" w:color="000000"/>
            </w:tcBorders>
            <w:vAlign w:val="center"/>
            <w:hideMark/>
          </w:tcPr>
          <w:p w14:paraId="59A0AB87" w14:textId="77777777" w:rsidR="00E136D3" w:rsidRPr="00EA767F" w:rsidRDefault="00E136D3" w:rsidP="0049365F">
            <w:pPr>
              <w:pStyle w:val="TAC"/>
            </w:pPr>
            <w:r w:rsidRPr="00EA767F">
              <w:t>&gt;1.08 ≤6.84</w:t>
            </w:r>
          </w:p>
        </w:tc>
        <w:tc>
          <w:tcPr>
            <w:tcW w:w="247" w:type="pct"/>
            <w:tcBorders>
              <w:top w:val="single" w:sz="4" w:space="0" w:color="000000"/>
              <w:left w:val="single" w:sz="4" w:space="0" w:color="000000"/>
              <w:bottom w:val="single" w:sz="4" w:space="0" w:color="000000"/>
              <w:right w:val="single" w:sz="4" w:space="0" w:color="000000"/>
            </w:tcBorders>
            <w:vAlign w:val="center"/>
            <w:hideMark/>
          </w:tcPr>
          <w:p w14:paraId="03E1438C" w14:textId="77777777" w:rsidR="00E136D3" w:rsidRPr="00EA767F" w:rsidRDefault="00E136D3" w:rsidP="0049365F">
            <w:pPr>
              <w:pStyle w:val="TAC"/>
            </w:pPr>
            <w:r w:rsidRPr="00EA767F">
              <w:t>A2</w:t>
            </w:r>
          </w:p>
        </w:tc>
        <w:tc>
          <w:tcPr>
            <w:tcW w:w="493" w:type="pct"/>
            <w:tcBorders>
              <w:top w:val="single" w:sz="4" w:space="0" w:color="000000"/>
              <w:left w:val="single" w:sz="4" w:space="0" w:color="000000"/>
              <w:bottom w:val="nil"/>
              <w:right w:val="single" w:sz="4" w:space="0" w:color="000000"/>
            </w:tcBorders>
            <w:hideMark/>
          </w:tcPr>
          <w:p w14:paraId="73E8FBBE" w14:textId="77777777" w:rsidR="00E136D3" w:rsidRPr="00EA767F" w:rsidRDefault="00E136D3" w:rsidP="0049365F">
            <w:pPr>
              <w:pStyle w:val="TAC"/>
            </w:pPr>
            <w:r w:rsidRPr="00EA767F">
              <w:t>&lt;10.8</w:t>
            </w:r>
          </w:p>
        </w:tc>
        <w:tc>
          <w:tcPr>
            <w:tcW w:w="452" w:type="pct"/>
            <w:tcBorders>
              <w:top w:val="single" w:sz="4" w:space="0" w:color="000000"/>
              <w:left w:val="single" w:sz="4" w:space="0" w:color="000000"/>
              <w:bottom w:val="nil"/>
              <w:right w:val="single" w:sz="4" w:space="0" w:color="000000"/>
            </w:tcBorders>
            <w:hideMark/>
          </w:tcPr>
          <w:p w14:paraId="4C0E9678" w14:textId="77777777" w:rsidR="00E136D3" w:rsidRPr="00EA767F" w:rsidRDefault="00E136D3" w:rsidP="0049365F">
            <w:pPr>
              <w:pStyle w:val="TAC"/>
            </w:pPr>
            <w:r w:rsidRPr="00EA767F">
              <w:t>≤6.84</w:t>
            </w:r>
          </w:p>
        </w:tc>
        <w:tc>
          <w:tcPr>
            <w:tcW w:w="288" w:type="pct"/>
            <w:tcBorders>
              <w:top w:val="single" w:sz="4" w:space="0" w:color="000000"/>
              <w:left w:val="single" w:sz="4" w:space="0" w:color="000000"/>
              <w:bottom w:val="nil"/>
              <w:right w:val="single" w:sz="4" w:space="0" w:color="000000"/>
            </w:tcBorders>
            <w:hideMark/>
          </w:tcPr>
          <w:p w14:paraId="66AF498A" w14:textId="77777777" w:rsidR="00E136D3" w:rsidRPr="00EA767F" w:rsidRDefault="00E136D3" w:rsidP="0049365F">
            <w:pPr>
              <w:pStyle w:val="TAC"/>
            </w:pPr>
            <w:r w:rsidRPr="00EA767F">
              <w:t>A3</w:t>
            </w:r>
          </w:p>
        </w:tc>
      </w:tr>
      <w:tr w:rsidR="00E136D3" w:rsidRPr="00EA767F" w14:paraId="6FB98681" w14:textId="77777777" w:rsidTr="0049365F">
        <w:trPr>
          <w:jc w:val="center"/>
        </w:trPr>
        <w:tc>
          <w:tcPr>
            <w:tcW w:w="518" w:type="pct"/>
            <w:tcBorders>
              <w:top w:val="nil"/>
              <w:left w:val="single" w:sz="4" w:space="0" w:color="000000"/>
              <w:bottom w:val="single" w:sz="4" w:space="0" w:color="000000"/>
              <w:right w:val="single" w:sz="4" w:space="0" w:color="000000"/>
            </w:tcBorders>
          </w:tcPr>
          <w:p w14:paraId="74986875" w14:textId="77777777" w:rsidR="00E136D3" w:rsidRPr="00EA767F" w:rsidRDefault="00E136D3" w:rsidP="0049365F">
            <w:pPr>
              <w:pStyle w:val="TAC"/>
            </w:pPr>
          </w:p>
        </w:tc>
        <w:tc>
          <w:tcPr>
            <w:tcW w:w="859" w:type="pct"/>
            <w:tcBorders>
              <w:top w:val="nil"/>
              <w:left w:val="single" w:sz="4" w:space="0" w:color="000000"/>
              <w:bottom w:val="single" w:sz="4" w:space="0" w:color="000000"/>
              <w:right w:val="single" w:sz="4" w:space="0" w:color="000000"/>
            </w:tcBorders>
          </w:tcPr>
          <w:p w14:paraId="15EC3A15" w14:textId="77777777" w:rsidR="00E136D3" w:rsidRPr="00EA767F" w:rsidRDefault="00E136D3" w:rsidP="0049365F">
            <w:pPr>
              <w:pStyle w:val="TAC"/>
              <w:rPr>
                <w:rFonts w:eastAsia="MS PGothic" w:cs="Arial"/>
                <w:kern w:val="24"/>
                <w:szCs w:val="18"/>
                <w:lang w:eastAsia="ja-JP"/>
              </w:rPr>
            </w:pPr>
          </w:p>
        </w:tc>
        <w:tc>
          <w:tcPr>
            <w:tcW w:w="457" w:type="pct"/>
            <w:tcBorders>
              <w:top w:val="nil"/>
              <w:left w:val="single" w:sz="4" w:space="0" w:color="000000"/>
              <w:bottom w:val="single" w:sz="4" w:space="0" w:color="000000"/>
              <w:right w:val="single" w:sz="4" w:space="0" w:color="000000"/>
            </w:tcBorders>
          </w:tcPr>
          <w:p w14:paraId="227CE88F" w14:textId="77777777" w:rsidR="00E136D3" w:rsidRPr="00EA767F" w:rsidRDefault="00E136D3" w:rsidP="0049365F">
            <w:pPr>
              <w:pStyle w:val="TAC"/>
            </w:pPr>
          </w:p>
        </w:tc>
        <w:tc>
          <w:tcPr>
            <w:tcW w:w="452" w:type="pct"/>
            <w:tcBorders>
              <w:top w:val="nil"/>
              <w:left w:val="single" w:sz="4" w:space="0" w:color="000000"/>
              <w:bottom w:val="single" w:sz="4" w:space="0" w:color="000000"/>
              <w:right w:val="single" w:sz="4" w:space="0" w:color="000000"/>
            </w:tcBorders>
          </w:tcPr>
          <w:p w14:paraId="2CF280E1" w14:textId="77777777" w:rsidR="00E136D3" w:rsidRPr="00EA767F" w:rsidRDefault="00E136D3" w:rsidP="0049365F">
            <w:pPr>
              <w:pStyle w:val="TAC"/>
            </w:pPr>
          </w:p>
        </w:tc>
        <w:tc>
          <w:tcPr>
            <w:tcW w:w="289" w:type="pct"/>
            <w:tcBorders>
              <w:top w:val="nil"/>
              <w:left w:val="single" w:sz="4" w:space="0" w:color="000000"/>
              <w:bottom w:val="single" w:sz="4" w:space="0" w:color="000000"/>
              <w:right w:val="single" w:sz="4" w:space="0" w:color="000000"/>
            </w:tcBorders>
          </w:tcPr>
          <w:p w14:paraId="6E4703CA" w14:textId="77777777" w:rsidR="00E136D3" w:rsidRPr="00EA767F" w:rsidRDefault="00E136D3" w:rsidP="0049365F">
            <w:pPr>
              <w:pStyle w:val="TAC"/>
            </w:pPr>
          </w:p>
        </w:tc>
        <w:tc>
          <w:tcPr>
            <w:tcW w:w="493" w:type="pct"/>
            <w:tcBorders>
              <w:top w:val="nil"/>
              <w:left w:val="single" w:sz="4" w:space="0" w:color="000000"/>
              <w:bottom w:val="single" w:sz="4" w:space="0" w:color="000000"/>
              <w:right w:val="single" w:sz="4" w:space="0" w:color="000000"/>
            </w:tcBorders>
          </w:tcPr>
          <w:p w14:paraId="3569443C" w14:textId="77777777" w:rsidR="00E136D3" w:rsidRPr="00EA767F" w:rsidRDefault="00E136D3" w:rsidP="0049365F">
            <w:pPr>
              <w:pStyle w:val="TAC"/>
            </w:pPr>
          </w:p>
        </w:tc>
        <w:tc>
          <w:tcPr>
            <w:tcW w:w="451" w:type="pct"/>
            <w:tcBorders>
              <w:top w:val="single" w:sz="4" w:space="0" w:color="000000"/>
              <w:left w:val="single" w:sz="4" w:space="0" w:color="000000"/>
              <w:bottom w:val="single" w:sz="4" w:space="0" w:color="000000"/>
              <w:right w:val="single" w:sz="4" w:space="0" w:color="000000"/>
            </w:tcBorders>
            <w:hideMark/>
          </w:tcPr>
          <w:p w14:paraId="226B8259" w14:textId="77777777" w:rsidR="00E136D3" w:rsidRPr="00EA767F" w:rsidRDefault="00E136D3" w:rsidP="0049365F">
            <w:pPr>
              <w:pStyle w:val="TAC"/>
            </w:pPr>
            <w:r w:rsidRPr="00EA767F">
              <w:t>≤1.08</w:t>
            </w:r>
          </w:p>
        </w:tc>
        <w:tc>
          <w:tcPr>
            <w:tcW w:w="247" w:type="pct"/>
            <w:tcBorders>
              <w:top w:val="single" w:sz="4" w:space="0" w:color="000000"/>
              <w:left w:val="single" w:sz="4" w:space="0" w:color="000000"/>
              <w:bottom w:val="single" w:sz="4" w:space="0" w:color="000000"/>
              <w:right w:val="single" w:sz="4" w:space="0" w:color="000000"/>
            </w:tcBorders>
            <w:hideMark/>
          </w:tcPr>
          <w:p w14:paraId="11744DED" w14:textId="77777777" w:rsidR="00E136D3" w:rsidRPr="00EA767F" w:rsidRDefault="00E136D3" w:rsidP="0049365F">
            <w:pPr>
              <w:pStyle w:val="TAC"/>
            </w:pPr>
            <w:r w:rsidRPr="00EA767F">
              <w:t>A6</w:t>
            </w:r>
          </w:p>
        </w:tc>
        <w:tc>
          <w:tcPr>
            <w:tcW w:w="493" w:type="pct"/>
            <w:tcBorders>
              <w:top w:val="nil"/>
              <w:left w:val="single" w:sz="4" w:space="0" w:color="000000"/>
              <w:bottom w:val="single" w:sz="4" w:space="0" w:color="000000"/>
              <w:right w:val="single" w:sz="4" w:space="0" w:color="000000"/>
            </w:tcBorders>
          </w:tcPr>
          <w:p w14:paraId="35DE3C6A" w14:textId="77777777" w:rsidR="00E136D3" w:rsidRPr="00EA767F" w:rsidRDefault="00E136D3" w:rsidP="0049365F">
            <w:pPr>
              <w:pStyle w:val="TAC"/>
            </w:pPr>
          </w:p>
        </w:tc>
        <w:tc>
          <w:tcPr>
            <w:tcW w:w="452" w:type="pct"/>
            <w:tcBorders>
              <w:top w:val="nil"/>
              <w:left w:val="single" w:sz="4" w:space="0" w:color="000000"/>
              <w:bottom w:val="single" w:sz="4" w:space="0" w:color="000000"/>
              <w:right w:val="single" w:sz="4" w:space="0" w:color="000000"/>
            </w:tcBorders>
          </w:tcPr>
          <w:p w14:paraId="29C074A4" w14:textId="77777777" w:rsidR="00E136D3" w:rsidRPr="00EA767F" w:rsidRDefault="00E136D3" w:rsidP="0049365F">
            <w:pPr>
              <w:pStyle w:val="TAC"/>
            </w:pPr>
          </w:p>
        </w:tc>
        <w:tc>
          <w:tcPr>
            <w:tcW w:w="288" w:type="pct"/>
            <w:tcBorders>
              <w:top w:val="nil"/>
              <w:left w:val="single" w:sz="4" w:space="0" w:color="000000"/>
              <w:bottom w:val="single" w:sz="4" w:space="0" w:color="000000"/>
              <w:right w:val="single" w:sz="4" w:space="0" w:color="000000"/>
            </w:tcBorders>
          </w:tcPr>
          <w:p w14:paraId="57479204" w14:textId="77777777" w:rsidR="00E136D3" w:rsidRPr="00EA767F" w:rsidRDefault="00E136D3" w:rsidP="0049365F">
            <w:pPr>
              <w:pStyle w:val="TAC"/>
            </w:pPr>
          </w:p>
        </w:tc>
      </w:tr>
      <w:tr w:rsidR="00E136D3" w:rsidRPr="00EA767F" w14:paraId="6E625151" w14:textId="77777777" w:rsidTr="0049365F">
        <w:trPr>
          <w:jc w:val="center"/>
        </w:trPr>
        <w:tc>
          <w:tcPr>
            <w:tcW w:w="518" w:type="pct"/>
            <w:tcBorders>
              <w:top w:val="single" w:sz="4" w:space="0" w:color="000000"/>
              <w:left w:val="single" w:sz="4" w:space="0" w:color="000000"/>
              <w:bottom w:val="single" w:sz="4" w:space="0" w:color="000000"/>
              <w:right w:val="single" w:sz="4" w:space="0" w:color="000000"/>
            </w:tcBorders>
            <w:hideMark/>
          </w:tcPr>
          <w:p w14:paraId="3B6A0803" w14:textId="77777777" w:rsidR="00E136D3" w:rsidRPr="00EA767F" w:rsidRDefault="00E136D3" w:rsidP="0049365F">
            <w:pPr>
              <w:pStyle w:val="TAC"/>
            </w:pPr>
            <w:r w:rsidRPr="00EA767F">
              <w:t>15MHz</w:t>
            </w:r>
          </w:p>
        </w:tc>
        <w:tc>
          <w:tcPr>
            <w:tcW w:w="859" w:type="pct"/>
            <w:tcBorders>
              <w:top w:val="single" w:sz="4" w:space="0" w:color="000000"/>
              <w:left w:val="single" w:sz="4" w:space="0" w:color="000000"/>
              <w:bottom w:val="single" w:sz="4" w:space="0" w:color="000000"/>
              <w:right w:val="single" w:sz="4" w:space="0" w:color="000000"/>
            </w:tcBorders>
            <w:hideMark/>
          </w:tcPr>
          <w:p w14:paraId="6DC22C62" w14:textId="77777777" w:rsidR="00E136D3" w:rsidRPr="00EA767F" w:rsidRDefault="00E136D3" w:rsidP="0049365F">
            <w:pPr>
              <w:pStyle w:val="TAC"/>
              <w:rPr>
                <w:rFonts w:cs="Arial"/>
                <w:szCs w:val="18"/>
              </w:rPr>
            </w:pPr>
            <w:r w:rsidRPr="00EA767F">
              <w:rPr>
                <w:rFonts w:eastAsia="MS PGothic" w:cs="Arial"/>
                <w:kern w:val="24"/>
                <w:szCs w:val="18"/>
                <w:lang w:eastAsia="ja-JP"/>
              </w:rPr>
              <w:t xml:space="preserve">1987.5 &lt; Fc </w:t>
            </w:r>
            <w:r w:rsidRPr="00EA767F">
              <w:t xml:space="preserve">≤ </w:t>
            </w:r>
            <w:r w:rsidRPr="00EA767F">
              <w:rPr>
                <w:rFonts w:eastAsia="MS PGothic" w:cs="Arial"/>
                <w:kern w:val="24"/>
                <w:szCs w:val="18"/>
                <w:lang w:eastAsia="ja-JP"/>
              </w:rPr>
              <w:t>1997.5</w:t>
            </w:r>
          </w:p>
        </w:tc>
        <w:tc>
          <w:tcPr>
            <w:tcW w:w="457" w:type="pct"/>
            <w:tcBorders>
              <w:top w:val="single" w:sz="4" w:space="0" w:color="000000"/>
              <w:left w:val="single" w:sz="4" w:space="0" w:color="000000"/>
              <w:bottom w:val="single" w:sz="4" w:space="0" w:color="000000"/>
              <w:right w:val="single" w:sz="4" w:space="0" w:color="000000"/>
            </w:tcBorders>
            <w:hideMark/>
          </w:tcPr>
          <w:p w14:paraId="4D2DAEE0" w14:textId="77777777" w:rsidR="00E136D3" w:rsidRPr="00EA767F" w:rsidRDefault="00E136D3" w:rsidP="0049365F">
            <w:pPr>
              <w:pStyle w:val="TAC"/>
            </w:pPr>
            <w:r w:rsidRPr="00EA767F">
              <w:rPr>
                <w:rFonts w:cs="Arial"/>
              </w:rPr>
              <w:t>≥</w:t>
            </w:r>
            <w:r w:rsidRPr="00EA767F">
              <w:t>8.64</w:t>
            </w:r>
          </w:p>
        </w:tc>
        <w:tc>
          <w:tcPr>
            <w:tcW w:w="452" w:type="pct"/>
            <w:tcBorders>
              <w:top w:val="single" w:sz="4" w:space="0" w:color="000000"/>
              <w:left w:val="single" w:sz="4" w:space="0" w:color="000000"/>
              <w:bottom w:val="single" w:sz="4" w:space="0" w:color="000000"/>
              <w:right w:val="single" w:sz="4" w:space="0" w:color="000000"/>
            </w:tcBorders>
          </w:tcPr>
          <w:p w14:paraId="6C9AAA34" w14:textId="77777777" w:rsidR="00E136D3" w:rsidRPr="00EA767F" w:rsidRDefault="00E136D3" w:rsidP="0049365F">
            <w:pPr>
              <w:pStyle w:val="TAC"/>
            </w:pPr>
          </w:p>
        </w:tc>
        <w:tc>
          <w:tcPr>
            <w:tcW w:w="289" w:type="pct"/>
            <w:tcBorders>
              <w:top w:val="single" w:sz="4" w:space="0" w:color="000000"/>
              <w:left w:val="single" w:sz="4" w:space="0" w:color="000000"/>
              <w:bottom w:val="single" w:sz="4" w:space="0" w:color="000000"/>
              <w:right w:val="single" w:sz="4" w:space="0" w:color="000000"/>
            </w:tcBorders>
            <w:hideMark/>
          </w:tcPr>
          <w:p w14:paraId="04807D23" w14:textId="77777777" w:rsidR="00E136D3" w:rsidRPr="00EA767F" w:rsidRDefault="00E136D3" w:rsidP="0049365F">
            <w:pPr>
              <w:pStyle w:val="TAC"/>
            </w:pPr>
            <w:r w:rsidRPr="00EA767F">
              <w:t>A5</w:t>
            </w:r>
          </w:p>
        </w:tc>
        <w:tc>
          <w:tcPr>
            <w:tcW w:w="493" w:type="pct"/>
            <w:tcBorders>
              <w:top w:val="single" w:sz="4" w:space="0" w:color="000000"/>
              <w:left w:val="single" w:sz="4" w:space="0" w:color="000000"/>
              <w:bottom w:val="single" w:sz="4" w:space="0" w:color="000000"/>
              <w:right w:val="single" w:sz="4" w:space="0" w:color="000000"/>
            </w:tcBorders>
            <w:shd w:val="clear" w:color="auto" w:fill="FFFF00"/>
            <w:hideMark/>
          </w:tcPr>
          <w:p w14:paraId="504D5F16" w14:textId="77777777" w:rsidR="00E136D3" w:rsidRPr="00EA767F" w:rsidRDefault="00E136D3" w:rsidP="0049365F">
            <w:pPr>
              <w:pStyle w:val="TAC"/>
            </w:pPr>
            <w:r w:rsidRPr="00EA767F">
              <w:t>&lt;4.14</w:t>
            </w:r>
          </w:p>
        </w:tc>
        <w:tc>
          <w:tcPr>
            <w:tcW w:w="451" w:type="pct"/>
            <w:tcBorders>
              <w:top w:val="single" w:sz="4" w:space="0" w:color="000000"/>
              <w:left w:val="single" w:sz="4" w:space="0" w:color="000000"/>
              <w:bottom w:val="single" w:sz="4" w:space="0" w:color="000000"/>
              <w:right w:val="single" w:sz="4" w:space="0" w:color="000000"/>
            </w:tcBorders>
          </w:tcPr>
          <w:p w14:paraId="4345B1BF" w14:textId="77777777" w:rsidR="00E136D3" w:rsidRPr="00EA767F" w:rsidRDefault="00E136D3" w:rsidP="0049365F">
            <w:pPr>
              <w:pStyle w:val="TAC"/>
            </w:pPr>
          </w:p>
        </w:tc>
        <w:tc>
          <w:tcPr>
            <w:tcW w:w="247" w:type="pct"/>
            <w:tcBorders>
              <w:top w:val="single" w:sz="4" w:space="0" w:color="000000"/>
              <w:left w:val="single" w:sz="4" w:space="0" w:color="000000"/>
              <w:bottom w:val="single" w:sz="4" w:space="0" w:color="000000"/>
              <w:right w:val="single" w:sz="4" w:space="0" w:color="000000"/>
            </w:tcBorders>
            <w:hideMark/>
          </w:tcPr>
          <w:p w14:paraId="63C0D5A9" w14:textId="77777777" w:rsidR="00E136D3" w:rsidRPr="00EA767F" w:rsidRDefault="00E136D3" w:rsidP="0049365F">
            <w:pPr>
              <w:pStyle w:val="TAC"/>
            </w:pPr>
            <w:r w:rsidRPr="00EA767F">
              <w:t>A5</w:t>
            </w:r>
          </w:p>
        </w:tc>
        <w:tc>
          <w:tcPr>
            <w:tcW w:w="493" w:type="pct"/>
            <w:tcBorders>
              <w:top w:val="single" w:sz="4" w:space="0" w:color="000000"/>
              <w:left w:val="single" w:sz="4" w:space="0" w:color="000000"/>
              <w:bottom w:val="single" w:sz="4" w:space="0" w:color="000000"/>
              <w:right w:val="single" w:sz="4" w:space="0" w:color="000000"/>
            </w:tcBorders>
            <w:shd w:val="clear" w:color="auto" w:fill="FFFF00"/>
            <w:hideMark/>
          </w:tcPr>
          <w:p w14:paraId="77D19619" w14:textId="77777777" w:rsidR="00E136D3" w:rsidRPr="00EA767F" w:rsidRDefault="00E136D3" w:rsidP="0049365F">
            <w:pPr>
              <w:pStyle w:val="TAC"/>
            </w:pPr>
            <w:r w:rsidRPr="00EA767F">
              <w:rPr>
                <w:rFonts w:cs="Arial"/>
                <w:szCs w:val="18"/>
              </w:rPr>
              <w:t>≥</w:t>
            </w:r>
            <w:r w:rsidRPr="00EA767F">
              <w:t>4.14</w:t>
            </w:r>
          </w:p>
          <w:p w14:paraId="3E7837E4" w14:textId="77777777" w:rsidR="00E136D3" w:rsidRPr="00EA767F" w:rsidRDefault="00E136D3" w:rsidP="0049365F">
            <w:pPr>
              <w:pStyle w:val="TAC"/>
            </w:pPr>
            <w:r w:rsidRPr="00EA767F">
              <w:t>&lt;8.64</w:t>
            </w:r>
          </w:p>
        </w:tc>
        <w:tc>
          <w:tcPr>
            <w:tcW w:w="452"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2504F494" w14:textId="77777777" w:rsidR="00E136D3" w:rsidRPr="00EA767F" w:rsidRDefault="00E136D3" w:rsidP="0049365F">
            <w:pPr>
              <w:pStyle w:val="TAC"/>
            </w:pPr>
            <w:r w:rsidRPr="00EA767F">
              <w:t>&gt;1.44</w:t>
            </w:r>
          </w:p>
        </w:tc>
        <w:tc>
          <w:tcPr>
            <w:tcW w:w="288" w:type="pct"/>
            <w:tcBorders>
              <w:top w:val="single" w:sz="4" w:space="0" w:color="000000"/>
              <w:left w:val="single" w:sz="4" w:space="0" w:color="000000"/>
              <w:bottom w:val="single" w:sz="4" w:space="0" w:color="000000"/>
              <w:right w:val="single" w:sz="4" w:space="0" w:color="000000"/>
            </w:tcBorders>
            <w:hideMark/>
          </w:tcPr>
          <w:p w14:paraId="4A27A7EF" w14:textId="77777777" w:rsidR="00E136D3" w:rsidRPr="00EA767F" w:rsidRDefault="00E136D3" w:rsidP="0049365F">
            <w:pPr>
              <w:pStyle w:val="TAC"/>
            </w:pPr>
            <w:r w:rsidRPr="00EA767F">
              <w:t>A6</w:t>
            </w:r>
          </w:p>
        </w:tc>
      </w:tr>
      <w:tr w:rsidR="00E136D3" w:rsidRPr="00EA767F" w14:paraId="41BFB5D4" w14:textId="77777777" w:rsidTr="0049365F">
        <w:trPr>
          <w:jc w:val="center"/>
        </w:trPr>
        <w:tc>
          <w:tcPr>
            <w:tcW w:w="518" w:type="pct"/>
            <w:tcBorders>
              <w:top w:val="single" w:sz="4" w:space="0" w:color="000000"/>
              <w:left w:val="single" w:sz="4" w:space="0" w:color="000000"/>
              <w:bottom w:val="single" w:sz="4" w:space="0" w:color="000000"/>
              <w:right w:val="single" w:sz="4" w:space="0" w:color="000000"/>
            </w:tcBorders>
            <w:hideMark/>
          </w:tcPr>
          <w:p w14:paraId="4CD673EE" w14:textId="77777777" w:rsidR="00E136D3" w:rsidRPr="00EA767F" w:rsidRDefault="00E136D3" w:rsidP="0049365F">
            <w:pPr>
              <w:pStyle w:val="TAC"/>
            </w:pPr>
            <w:r w:rsidRPr="00EA767F">
              <w:t>20MHz</w:t>
            </w:r>
          </w:p>
        </w:tc>
        <w:tc>
          <w:tcPr>
            <w:tcW w:w="859" w:type="pct"/>
            <w:tcBorders>
              <w:top w:val="single" w:sz="4" w:space="0" w:color="000000"/>
              <w:left w:val="single" w:sz="4" w:space="0" w:color="000000"/>
              <w:bottom w:val="single" w:sz="4" w:space="0" w:color="000000"/>
              <w:right w:val="single" w:sz="4" w:space="0" w:color="000000"/>
            </w:tcBorders>
            <w:hideMark/>
          </w:tcPr>
          <w:p w14:paraId="5A2A53B1" w14:textId="77777777" w:rsidR="00E136D3" w:rsidRPr="00EA767F" w:rsidRDefault="00E136D3" w:rsidP="0049365F">
            <w:pPr>
              <w:pStyle w:val="TAC"/>
              <w:rPr>
                <w:rFonts w:cs="Arial"/>
                <w:szCs w:val="18"/>
              </w:rPr>
            </w:pPr>
            <w:r w:rsidRPr="00EA767F">
              <w:rPr>
                <w:rFonts w:eastAsia="MS PGothic" w:cs="Arial"/>
                <w:kern w:val="24"/>
                <w:szCs w:val="18"/>
                <w:lang w:eastAsia="ja-JP"/>
              </w:rPr>
              <w:t xml:space="preserve">1970 &lt; Fc </w:t>
            </w:r>
            <w:r w:rsidRPr="00EA767F">
              <w:t xml:space="preserve">≤ </w:t>
            </w:r>
            <w:r w:rsidRPr="00EA767F">
              <w:rPr>
                <w:rFonts w:eastAsia="MS PGothic" w:cs="Arial"/>
                <w:kern w:val="24"/>
                <w:szCs w:val="18"/>
                <w:lang w:eastAsia="ja-JP"/>
              </w:rPr>
              <w:t>1990</w:t>
            </w:r>
          </w:p>
        </w:tc>
        <w:tc>
          <w:tcPr>
            <w:tcW w:w="457" w:type="pct"/>
            <w:tcBorders>
              <w:top w:val="single" w:sz="4" w:space="0" w:color="000000"/>
              <w:left w:val="single" w:sz="4" w:space="0" w:color="000000"/>
              <w:bottom w:val="single" w:sz="4" w:space="0" w:color="auto"/>
              <w:right w:val="single" w:sz="4" w:space="0" w:color="000000"/>
            </w:tcBorders>
            <w:hideMark/>
          </w:tcPr>
          <w:p w14:paraId="24D98C29" w14:textId="77777777" w:rsidR="00E136D3" w:rsidRPr="00EA767F" w:rsidRDefault="00E136D3" w:rsidP="0049365F">
            <w:pPr>
              <w:pStyle w:val="TAC"/>
            </w:pPr>
            <w:r w:rsidRPr="00EA767F">
              <w:rPr>
                <w:rFonts w:cs="Arial"/>
              </w:rPr>
              <w:t>≥</w:t>
            </w:r>
            <w:r w:rsidRPr="00EA767F">
              <w:t>12.96</w:t>
            </w:r>
          </w:p>
        </w:tc>
        <w:tc>
          <w:tcPr>
            <w:tcW w:w="452" w:type="pct"/>
            <w:tcBorders>
              <w:top w:val="single" w:sz="4" w:space="0" w:color="000000"/>
              <w:left w:val="single" w:sz="4" w:space="0" w:color="000000"/>
              <w:bottom w:val="single" w:sz="4" w:space="0" w:color="000000"/>
              <w:right w:val="single" w:sz="4" w:space="0" w:color="000000"/>
            </w:tcBorders>
          </w:tcPr>
          <w:p w14:paraId="48E2D916" w14:textId="77777777" w:rsidR="00E136D3" w:rsidRPr="00EA767F" w:rsidRDefault="00E136D3" w:rsidP="0049365F">
            <w:pPr>
              <w:pStyle w:val="TAC"/>
            </w:pPr>
          </w:p>
        </w:tc>
        <w:tc>
          <w:tcPr>
            <w:tcW w:w="289" w:type="pct"/>
            <w:tcBorders>
              <w:top w:val="single" w:sz="4" w:space="0" w:color="000000"/>
              <w:left w:val="single" w:sz="4" w:space="0" w:color="000000"/>
              <w:bottom w:val="single" w:sz="4" w:space="0" w:color="000000"/>
              <w:right w:val="single" w:sz="4" w:space="0" w:color="000000"/>
            </w:tcBorders>
            <w:hideMark/>
          </w:tcPr>
          <w:p w14:paraId="41AEF2D0" w14:textId="77777777" w:rsidR="00E136D3" w:rsidRPr="00EA767F" w:rsidRDefault="00E136D3" w:rsidP="0049365F">
            <w:pPr>
              <w:pStyle w:val="TAC"/>
            </w:pPr>
            <w:r w:rsidRPr="00EA767F">
              <w:t>A5</w:t>
            </w:r>
          </w:p>
        </w:tc>
        <w:tc>
          <w:tcPr>
            <w:tcW w:w="493" w:type="pct"/>
            <w:tcBorders>
              <w:top w:val="single" w:sz="4" w:space="0" w:color="000000"/>
              <w:left w:val="single" w:sz="4" w:space="0" w:color="000000"/>
              <w:bottom w:val="single" w:sz="4" w:space="0" w:color="000000"/>
              <w:right w:val="single" w:sz="4" w:space="0" w:color="000000"/>
            </w:tcBorders>
            <w:shd w:val="clear" w:color="auto" w:fill="FFFF00"/>
            <w:hideMark/>
          </w:tcPr>
          <w:p w14:paraId="6FA5FCE3" w14:textId="77777777" w:rsidR="00E136D3" w:rsidRPr="00EA767F" w:rsidRDefault="00E136D3" w:rsidP="0049365F">
            <w:pPr>
              <w:pStyle w:val="TAC"/>
            </w:pPr>
            <w:r w:rsidRPr="00EA767F">
              <w:t>&lt;4.86</w:t>
            </w:r>
          </w:p>
        </w:tc>
        <w:tc>
          <w:tcPr>
            <w:tcW w:w="451" w:type="pct"/>
            <w:tcBorders>
              <w:top w:val="single" w:sz="4" w:space="0" w:color="000000"/>
              <w:left w:val="single" w:sz="4" w:space="0" w:color="000000"/>
              <w:bottom w:val="single" w:sz="4" w:space="0" w:color="000000"/>
              <w:right w:val="single" w:sz="4" w:space="0" w:color="000000"/>
            </w:tcBorders>
          </w:tcPr>
          <w:p w14:paraId="4DE37CD0" w14:textId="77777777" w:rsidR="00E136D3" w:rsidRPr="00EA767F" w:rsidRDefault="00E136D3" w:rsidP="0049365F">
            <w:pPr>
              <w:pStyle w:val="TAC"/>
            </w:pPr>
          </w:p>
        </w:tc>
        <w:tc>
          <w:tcPr>
            <w:tcW w:w="247" w:type="pct"/>
            <w:tcBorders>
              <w:top w:val="single" w:sz="4" w:space="0" w:color="000000"/>
              <w:left w:val="single" w:sz="4" w:space="0" w:color="000000"/>
              <w:bottom w:val="single" w:sz="4" w:space="0" w:color="000000"/>
              <w:right w:val="single" w:sz="4" w:space="0" w:color="000000"/>
            </w:tcBorders>
            <w:hideMark/>
          </w:tcPr>
          <w:p w14:paraId="2B380437" w14:textId="77777777" w:rsidR="00E136D3" w:rsidRPr="00EA767F" w:rsidRDefault="00E136D3" w:rsidP="0049365F">
            <w:pPr>
              <w:pStyle w:val="TAC"/>
            </w:pPr>
            <w:r w:rsidRPr="00EA767F">
              <w:t>A5</w:t>
            </w:r>
          </w:p>
        </w:tc>
        <w:tc>
          <w:tcPr>
            <w:tcW w:w="493" w:type="pct"/>
            <w:tcBorders>
              <w:top w:val="single" w:sz="4" w:space="0" w:color="000000"/>
              <w:left w:val="single" w:sz="4" w:space="0" w:color="000000"/>
              <w:bottom w:val="single" w:sz="4" w:space="0" w:color="000000"/>
              <w:right w:val="single" w:sz="4" w:space="0" w:color="000000"/>
            </w:tcBorders>
            <w:shd w:val="clear" w:color="auto" w:fill="FFFF00"/>
            <w:hideMark/>
          </w:tcPr>
          <w:p w14:paraId="1F0684DA" w14:textId="77777777" w:rsidR="00E136D3" w:rsidRPr="00EA767F" w:rsidRDefault="00E136D3" w:rsidP="0049365F">
            <w:pPr>
              <w:pStyle w:val="TAC"/>
            </w:pPr>
            <w:r w:rsidRPr="00EA767F">
              <w:rPr>
                <w:rFonts w:cs="Arial"/>
                <w:szCs w:val="18"/>
              </w:rPr>
              <w:t>≥</w:t>
            </w:r>
            <w:r w:rsidRPr="00EA767F">
              <w:t>4.86</w:t>
            </w:r>
          </w:p>
          <w:p w14:paraId="582374FD" w14:textId="77777777" w:rsidR="00E136D3" w:rsidRPr="00EA767F" w:rsidRDefault="00E136D3" w:rsidP="0049365F">
            <w:pPr>
              <w:pStyle w:val="TAC"/>
            </w:pPr>
            <w:r w:rsidRPr="00EA767F">
              <w:t>&lt;12.96</w:t>
            </w:r>
          </w:p>
        </w:tc>
        <w:tc>
          <w:tcPr>
            <w:tcW w:w="452"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634BE6EC" w14:textId="77777777" w:rsidR="00E136D3" w:rsidRPr="00EA767F" w:rsidRDefault="00E136D3" w:rsidP="0049365F">
            <w:pPr>
              <w:pStyle w:val="TAC"/>
            </w:pPr>
            <w:r w:rsidRPr="00EA767F">
              <w:t>&gt;2.16</w:t>
            </w:r>
          </w:p>
        </w:tc>
        <w:tc>
          <w:tcPr>
            <w:tcW w:w="288" w:type="pct"/>
            <w:tcBorders>
              <w:top w:val="single" w:sz="4" w:space="0" w:color="000000"/>
              <w:left w:val="single" w:sz="4" w:space="0" w:color="000000"/>
              <w:bottom w:val="single" w:sz="4" w:space="0" w:color="000000"/>
              <w:right w:val="single" w:sz="4" w:space="0" w:color="000000"/>
            </w:tcBorders>
            <w:hideMark/>
          </w:tcPr>
          <w:p w14:paraId="71E6E3D7" w14:textId="77777777" w:rsidR="00E136D3" w:rsidRPr="00EA767F" w:rsidRDefault="00E136D3" w:rsidP="0049365F">
            <w:pPr>
              <w:pStyle w:val="TAC"/>
            </w:pPr>
            <w:r w:rsidRPr="00EA767F">
              <w:t>A6</w:t>
            </w:r>
          </w:p>
        </w:tc>
      </w:tr>
      <w:tr w:rsidR="00E136D3" w:rsidRPr="00EA767F" w14:paraId="3905A30D" w14:textId="77777777" w:rsidTr="0049365F">
        <w:trPr>
          <w:jc w:val="center"/>
        </w:trPr>
        <w:tc>
          <w:tcPr>
            <w:tcW w:w="518" w:type="pct"/>
            <w:tcBorders>
              <w:top w:val="single" w:sz="4" w:space="0" w:color="000000"/>
              <w:left w:val="single" w:sz="4" w:space="0" w:color="000000"/>
              <w:bottom w:val="single" w:sz="4" w:space="0" w:color="000000"/>
              <w:right w:val="single" w:sz="4" w:space="0" w:color="000000"/>
            </w:tcBorders>
            <w:hideMark/>
          </w:tcPr>
          <w:p w14:paraId="72AF5044" w14:textId="77777777" w:rsidR="00E136D3" w:rsidRPr="00EA767F" w:rsidRDefault="00E136D3" w:rsidP="0049365F">
            <w:pPr>
              <w:pStyle w:val="TAC"/>
            </w:pPr>
            <w:r w:rsidRPr="00EA767F">
              <w:t>20MHz</w:t>
            </w:r>
          </w:p>
        </w:tc>
        <w:tc>
          <w:tcPr>
            <w:tcW w:w="859" w:type="pct"/>
            <w:tcBorders>
              <w:top w:val="single" w:sz="4" w:space="0" w:color="000000"/>
              <w:left w:val="single" w:sz="4" w:space="0" w:color="000000"/>
              <w:bottom w:val="single" w:sz="4" w:space="0" w:color="000000"/>
              <w:right w:val="single" w:sz="4" w:space="0" w:color="000000"/>
            </w:tcBorders>
            <w:hideMark/>
          </w:tcPr>
          <w:p w14:paraId="4AA74121" w14:textId="77777777" w:rsidR="00E136D3" w:rsidRPr="00EA767F" w:rsidRDefault="00E136D3" w:rsidP="0049365F">
            <w:pPr>
              <w:pStyle w:val="TAC"/>
              <w:rPr>
                <w:rFonts w:cs="Arial"/>
                <w:szCs w:val="18"/>
              </w:rPr>
            </w:pPr>
            <w:r w:rsidRPr="00EA767F">
              <w:rPr>
                <w:rFonts w:eastAsia="MS PGothic" w:cs="Arial"/>
                <w:kern w:val="24"/>
                <w:szCs w:val="18"/>
                <w:lang w:eastAsia="ja-JP"/>
              </w:rPr>
              <w:t xml:space="preserve">1990 &lt; Fc </w:t>
            </w:r>
            <w:r w:rsidRPr="00EA767F">
              <w:t xml:space="preserve">≤ </w:t>
            </w:r>
            <w:r w:rsidRPr="00EA767F">
              <w:rPr>
                <w:rFonts w:eastAsia="MS PGothic" w:cs="Arial"/>
                <w:kern w:val="24"/>
                <w:szCs w:val="18"/>
                <w:lang w:eastAsia="ja-JP"/>
              </w:rPr>
              <w:t>1995</w:t>
            </w:r>
          </w:p>
        </w:tc>
        <w:tc>
          <w:tcPr>
            <w:tcW w:w="457" w:type="pct"/>
            <w:tcBorders>
              <w:top w:val="single" w:sz="4" w:space="0" w:color="auto"/>
              <w:left w:val="single" w:sz="4" w:space="0" w:color="000000"/>
              <w:bottom w:val="single" w:sz="4" w:space="0" w:color="000000"/>
              <w:right w:val="single" w:sz="4" w:space="0" w:color="000000"/>
            </w:tcBorders>
            <w:hideMark/>
          </w:tcPr>
          <w:p w14:paraId="0D7A75B8" w14:textId="77777777" w:rsidR="00E136D3" w:rsidRPr="00EA767F" w:rsidRDefault="00E136D3" w:rsidP="0049365F">
            <w:pPr>
              <w:pStyle w:val="TAC"/>
            </w:pPr>
            <w:r w:rsidRPr="00EA767F">
              <w:rPr>
                <w:rFonts w:cs="Arial"/>
              </w:rPr>
              <w:t>≥</w:t>
            </w:r>
            <w:r w:rsidRPr="00EA767F">
              <w:t>11.52</w:t>
            </w:r>
          </w:p>
        </w:tc>
        <w:tc>
          <w:tcPr>
            <w:tcW w:w="452" w:type="pct"/>
            <w:tcBorders>
              <w:top w:val="single" w:sz="4" w:space="0" w:color="000000"/>
              <w:left w:val="single" w:sz="4" w:space="0" w:color="000000"/>
              <w:bottom w:val="single" w:sz="4" w:space="0" w:color="000000"/>
              <w:right w:val="single" w:sz="4" w:space="0" w:color="000000"/>
            </w:tcBorders>
          </w:tcPr>
          <w:p w14:paraId="2E02C872" w14:textId="77777777" w:rsidR="00E136D3" w:rsidRPr="00EA767F" w:rsidRDefault="00E136D3" w:rsidP="0049365F">
            <w:pPr>
              <w:pStyle w:val="TAC"/>
            </w:pPr>
          </w:p>
        </w:tc>
        <w:tc>
          <w:tcPr>
            <w:tcW w:w="289" w:type="pct"/>
            <w:tcBorders>
              <w:top w:val="single" w:sz="4" w:space="0" w:color="000000"/>
              <w:left w:val="single" w:sz="4" w:space="0" w:color="000000"/>
              <w:bottom w:val="single" w:sz="4" w:space="0" w:color="000000"/>
              <w:right w:val="single" w:sz="4" w:space="0" w:color="000000"/>
            </w:tcBorders>
            <w:hideMark/>
          </w:tcPr>
          <w:p w14:paraId="3BD08486" w14:textId="77777777" w:rsidR="00E136D3" w:rsidRPr="00EA767F" w:rsidRDefault="00E136D3" w:rsidP="0049365F">
            <w:pPr>
              <w:pStyle w:val="TAC"/>
            </w:pPr>
            <w:r w:rsidRPr="00EA767F">
              <w:t>A5</w:t>
            </w:r>
          </w:p>
        </w:tc>
        <w:tc>
          <w:tcPr>
            <w:tcW w:w="493" w:type="pct"/>
            <w:tcBorders>
              <w:top w:val="single" w:sz="4" w:space="0" w:color="000000"/>
              <w:left w:val="single" w:sz="4" w:space="0" w:color="000000"/>
              <w:bottom w:val="single" w:sz="4" w:space="0" w:color="000000"/>
              <w:right w:val="single" w:sz="4" w:space="0" w:color="000000"/>
            </w:tcBorders>
            <w:shd w:val="clear" w:color="auto" w:fill="FFFF00"/>
            <w:hideMark/>
          </w:tcPr>
          <w:p w14:paraId="4978CA9E" w14:textId="77777777" w:rsidR="00E136D3" w:rsidRPr="00EA767F" w:rsidRDefault="00E136D3" w:rsidP="0049365F">
            <w:pPr>
              <w:pStyle w:val="TAC"/>
            </w:pPr>
            <w:r w:rsidRPr="00EA767F">
              <w:t>&lt;5.76</w:t>
            </w:r>
          </w:p>
        </w:tc>
        <w:tc>
          <w:tcPr>
            <w:tcW w:w="451" w:type="pct"/>
            <w:tcBorders>
              <w:top w:val="single" w:sz="4" w:space="0" w:color="000000"/>
              <w:left w:val="single" w:sz="4" w:space="0" w:color="000000"/>
              <w:bottom w:val="single" w:sz="4" w:space="0" w:color="000000"/>
              <w:right w:val="single" w:sz="4" w:space="0" w:color="000000"/>
            </w:tcBorders>
          </w:tcPr>
          <w:p w14:paraId="3A01E33E" w14:textId="77777777" w:rsidR="00E136D3" w:rsidRPr="00EA767F" w:rsidRDefault="00E136D3" w:rsidP="0049365F">
            <w:pPr>
              <w:pStyle w:val="TAC"/>
            </w:pPr>
          </w:p>
        </w:tc>
        <w:tc>
          <w:tcPr>
            <w:tcW w:w="247" w:type="pct"/>
            <w:tcBorders>
              <w:top w:val="single" w:sz="4" w:space="0" w:color="000000"/>
              <w:left w:val="single" w:sz="4" w:space="0" w:color="000000"/>
              <w:bottom w:val="single" w:sz="4" w:space="0" w:color="000000"/>
              <w:right w:val="single" w:sz="4" w:space="0" w:color="000000"/>
            </w:tcBorders>
            <w:hideMark/>
          </w:tcPr>
          <w:p w14:paraId="7577A52D" w14:textId="77777777" w:rsidR="00E136D3" w:rsidRPr="00EA767F" w:rsidRDefault="00E136D3" w:rsidP="0049365F">
            <w:pPr>
              <w:pStyle w:val="TAC"/>
            </w:pPr>
            <w:r w:rsidRPr="00EA767F">
              <w:t>A5</w:t>
            </w:r>
          </w:p>
        </w:tc>
        <w:tc>
          <w:tcPr>
            <w:tcW w:w="493" w:type="pct"/>
            <w:tcBorders>
              <w:top w:val="single" w:sz="4" w:space="0" w:color="000000"/>
              <w:left w:val="single" w:sz="4" w:space="0" w:color="000000"/>
              <w:bottom w:val="single" w:sz="4" w:space="0" w:color="000000"/>
              <w:right w:val="single" w:sz="4" w:space="0" w:color="000000"/>
            </w:tcBorders>
            <w:shd w:val="clear" w:color="auto" w:fill="FFFF00"/>
            <w:hideMark/>
          </w:tcPr>
          <w:p w14:paraId="0A089F85" w14:textId="77777777" w:rsidR="00E136D3" w:rsidRPr="00EA767F" w:rsidRDefault="00E136D3" w:rsidP="0049365F">
            <w:pPr>
              <w:pStyle w:val="TAC"/>
            </w:pPr>
            <w:r w:rsidRPr="00EA767F">
              <w:rPr>
                <w:rFonts w:cs="Arial"/>
                <w:szCs w:val="18"/>
              </w:rPr>
              <w:t>≥</w:t>
            </w:r>
            <w:r w:rsidRPr="00EA767F">
              <w:t>5.76</w:t>
            </w:r>
          </w:p>
          <w:p w14:paraId="07DC61A6" w14:textId="77777777" w:rsidR="00E136D3" w:rsidRPr="00EA767F" w:rsidRDefault="00E136D3" w:rsidP="0049365F">
            <w:pPr>
              <w:pStyle w:val="TAC"/>
            </w:pPr>
            <w:r w:rsidRPr="00EA767F">
              <w:t>&lt;11.52</w:t>
            </w:r>
          </w:p>
        </w:tc>
        <w:tc>
          <w:tcPr>
            <w:tcW w:w="452"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2C9AD6DA" w14:textId="77777777" w:rsidR="00E136D3" w:rsidRPr="00EA767F" w:rsidRDefault="00E136D3" w:rsidP="0049365F">
            <w:pPr>
              <w:pStyle w:val="TAC"/>
            </w:pPr>
            <w:r w:rsidRPr="00EA767F">
              <w:t>&gt;1.44</w:t>
            </w:r>
          </w:p>
        </w:tc>
        <w:tc>
          <w:tcPr>
            <w:tcW w:w="288" w:type="pct"/>
            <w:tcBorders>
              <w:top w:val="single" w:sz="4" w:space="0" w:color="000000"/>
              <w:left w:val="single" w:sz="4" w:space="0" w:color="000000"/>
              <w:bottom w:val="single" w:sz="4" w:space="0" w:color="000000"/>
              <w:right w:val="single" w:sz="4" w:space="0" w:color="000000"/>
            </w:tcBorders>
            <w:hideMark/>
          </w:tcPr>
          <w:p w14:paraId="4B312FDA" w14:textId="77777777" w:rsidR="00E136D3" w:rsidRPr="00EA767F" w:rsidRDefault="00E136D3" w:rsidP="0049365F">
            <w:pPr>
              <w:pStyle w:val="TAC"/>
            </w:pPr>
            <w:r w:rsidRPr="00EA767F">
              <w:t>A6</w:t>
            </w:r>
          </w:p>
        </w:tc>
      </w:tr>
      <w:tr w:rsidR="00E136D3" w:rsidRPr="00EA767F" w14:paraId="2A9D5EDF" w14:textId="77777777" w:rsidTr="0049365F">
        <w:trPr>
          <w:jc w:val="center"/>
        </w:trPr>
        <w:tc>
          <w:tcPr>
            <w:tcW w:w="5000" w:type="pct"/>
            <w:gridSpan w:val="11"/>
            <w:tcBorders>
              <w:top w:val="single" w:sz="4" w:space="0" w:color="000000"/>
              <w:left w:val="single" w:sz="4" w:space="0" w:color="000000"/>
              <w:bottom w:val="single" w:sz="4" w:space="0" w:color="000000"/>
              <w:right w:val="single" w:sz="4" w:space="0" w:color="000000"/>
            </w:tcBorders>
            <w:hideMark/>
          </w:tcPr>
          <w:p w14:paraId="284CEFEF" w14:textId="77777777" w:rsidR="00E136D3" w:rsidRPr="00EA767F" w:rsidRDefault="00E136D3" w:rsidP="0049365F">
            <w:pPr>
              <w:pStyle w:val="TAC"/>
            </w:pPr>
          </w:p>
        </w:tc>
      </w:tr>
    </w:tbl>
    <w:p w14:paraId="724D4994" w14:textId="77777777" w:rsidR="00E136D3" w:rsidRPr="00EA767F" w:rsidRDefault="00E136D3" w:rsidP="00E136D3">
      <w:pPr>
        <w:keepNext/>
        <w:keepLines/>
        <w:spacing w:before="60"/>
        <w:rPr>
          <w:rFonts w:ascii="Arial" w:hAnsi="Arial"/>
          <w:b/>
        </w:rPr>
      </w:pPr>
    </w:p>
    <w:tbl>
      <w:tblPr>
        <w:tblW w:w="9430" w:type="dxa"/>
        <w:jc w:val="center"/>
        <w:tblLayout w:type="fixed"/>
        <w:tblCellMar>
          <w:left w:w="28" w:type="dxa"/>
        </w:tblCellMar>
        <w:tblLook w:val="01E0" w:firstRow="1" w:lastRow="1" w:firstColumn="1" w:lastColumn="1" w:noHBand="0" w:noVBand="0"/>
      </w:tblPr>
      <w:tblGrid>
        <w:gridCol w:w="2230"/>
        <w:gridCol w:w="1137"/>
        <w:gridCol w:w="1111"/>
        <w:gridCol w:w="1111"/>
        <w:gridCol w:w="628"/>
        <w:gridCol w:w="1174"/>
        <w:gridCol w:w="1111"/>
        <w:gridCol w:w="928"/>
      </w:tblGrid>
      <w:tr w:rsidR="00E136D3" w:rsidRPr="00EA767F" w14:paraId="1E369797" w14:textId="77777777" w:rsidTr="0049365F">
        <w:trPr>
          <w:jc w:val="center"/>
        </w:trPr>
        <w:tc>
          <w:tcPr>
            <w:tcW w:w="2230" w:type="dxa"/>
            <w:tcBorders>
              <w:top w:val="single" w:sz="4" w:space="0" w:color="auto"/>
              <w:left w:val="single" w:sz="4" w:space="0" w:color="auto"/>
              <w:right w:val="single" w:sz="4" w:space="0" w:color="auto"/>
            </w:tcBorders>
            <w:vAlign w:val="center"/>
            <w:hideMark/>
          </w:tcPr>
          <w:p w14:paraId="1A0CB84A" w14:textId="77777777" w:rsidR="00E136D3" w:rsidRPr="00EA767F" w:rsidRDefault="00E136D3" w:rsidP="0049365F">
            <w:pPr>
              <w:pStyle w:val="TAH"/>
            </w:pPr>
            <w:r w:rsidRPr="00EA767F">
              <w:t>Modulation/Waveform</w:t>
            </w:r>
          </w:p>
        </w:tc>
        <w:tc>
          <w:tcPr>
            <w:tcW w:w="1137" w:type="dxa"/>
            <w:tcBorders>
              <w:top w:val="single" w:sz="4" w:space="0" w:color="000000"/>
              <w:left w:val="single" w:sz="4" w:space="0" w:color="auto"/>
              <w:bottom w:val="single" w:sz="4" w:space="0" w:color="000000"/>
              <w:right w:val="single" w:sz="4" w:space="0" w:color="000000"/>
            </w:tcBorders>
            <w:vAlign w:val="center"/>
            <w:hideMark/>
          </w:tcPr>
          <w:p w14:paraId="7506BCBB" w14:textId="77777777" w:rsidR="00E136D3" w:rsidRPr="00EA767F" w:rsidRDefault="00E136D3" w:rsidP="0049365F">
            <w:pPr>
              <w:pStyle w:val="TAH"/>
            </w:pPr>
            <w:r w:rsidRPr="00EA767F">
              <w:t>A1</w:t>
            </w:r>
          </w:p>
        </w:tc>
        <w:tc>
          <w:tcPr>
            <w:tcW w:w="1111" w:type="dxa"/>
            <w:tcBorders>
              <w:top w:val="single" w:sz="4" w:space="0" w:color="000000"/>
              <w:left w:val="single" w:sz="4" w:space="0" w:color="000000"/>
              <w:bottom w:val="single" w:sz="4" w:space="0" w:color="000000"/>
              <w:right w:val="single" w:sz="4" w:space="0" w:color="000000"/>
            </w:tcBorders>
          </w:tcPr>
          <w:p w14:paraId="1E834793" w14:textId="77777777" w:rsidR="00E136D3" w:rsidRPr="00EA767F" w:rsidRDefault="00E136D3" w:rsidP="0049365F">
            <w:pPr>
              <w:pStyle w:val="TAH"/>
            </w:pPr>
            <w:r w:rsidRPr="00EA767F">
              <w:t>A2</w:t>
            </w:r>
          </w:p>
        </w:tc>
        <w:tc>
          <w:tcPr>
            <w:tcW w:w="1111" w:type="dxa"/>
            <w:tcBorders>
              <w:top w:val="single" w:sz="4" w:space="0" w:color="000000"/>
              <w:left w:val="single" w:sz="4" w:space="0" w:color="000000"/>
              <w:bottom w:val="single" w:sz="4" w:space="0" w:color="000000"/>
              <w:right w:val="single" w:sz="4" w:space="0" w:color="000000"/>
            </w:tcBorders>
          </w:tcPr>
          <w:p w14:paraId="2D5D8CC6" w14:textId="77777777" w:rsidR="00E136D3" w:rsidRPr="00EA767F" w:rsidRDefault="00E136D3" w:rsidP="0049365F">
            <w:pPr>
              <w:pStyle w:val="TAH"/>
            </w:pPr>
            <w:r w:rsidRPr="00EA767F">
              <w:t>A3</w:t>
            </w:r>
          </w:p>
        </w:tc>
        <w:tc>
          <w:tcPr>
            <w:tcW w:w="628" w:type="dxa"/>
            <w:tcBorders>
              <w:top w:val="single" w:sz="4" w:space="0" w:color="000000"/>
              <w:left w:val="single" w:sz="4" w:space="0" w:color="000000"/>
              <w:bottom w:val="single" w:sz="4" w:space="0" w:color="000000"/>
              <w:right w:val="single" w:sz="4" w:space="0" w:color="000000"/>
            </w:tcBorders>
          </w:tcPr>
          <w:p w14:paraId="78EE4E82" w14:textId="77777777" w:rsidR="00E136D3" w:rsidRPr="00EA767F" w:rsidRDefault="00E136D3" w:rsidP="0049365F">
            <w:pPr>
              <w:pStyle w:val="TAH"/>
            </w:pPr>
            <w:r w:rsidRPr="00EA767F">
              <w:t>A4</w:t>
            </w:r>
          </w:p>
        </w:tc>
        <w:tc>
          <w:tcPr>
            <w:tcW w:w="1174" w:type="dxa"/>
            <w:tcBorders>
              <w:top w:val="single" w:sz="4" w:space="0" w:color="000000"/>
              <w:left w:val="single" w:sz="4" w:space="0" w:color="000000"/>
              <w:bottom w:val="single" w:sz="4" w:space="0" w:color="000000"/>
              <w:right w:val="single" w:sz="4" w:space="0" w:color="000000"/>
            </w:tcBorders>
          </w:tcPr>
          <w:p w14:paraId="6946D579" w14:textId="77777777" w:rsidR="00E136D3" w:rsidRPr="00EA767F" w:rsidRDefault="00E136D3" w:rsidP="0049365F">
            <w:pPr>
              <w:pStyle w:val="TAH"/>
            </w:pPr>
            <w:r w:rsidRPr="00EA767F">
              <w:t>A5</w:t>
            </w:r>
          </w:p>
        </w:tc>
        <w:tc>
          <w:tcPr>
            <w:tcW w:w="1111" w:type="dxa"/>
            <w:tcBorders>
              <w:top w:val="single" w:sz="4" w:space="0" w:color="000000"/>
              <w:left w:val="single" w:sz="4" w:space="0" w:color="000000"/>
              <w:bottom w:val="single" w:sz="4" w:space="0" w:color="000000"/>
              <w:right w:val="single" w:sz="4" w:space="0" w:color="000000"/>
            </w:tcBorders>
          </w:tcPr>
          <w:p w14:paraId="5D7873B9" w14:textId="77777777" w:rsidR="00E136D3" w:rsidRPr="00EA767F" w:rsidRDefault="00E136D3" w:rsidP="0049365F">
            <w:pPr>
              <w:pStyle w:val="TAH"/>
            </w:pPr>
            <w:r w:rsidRPr="00EA767F">
              <w:t>A6</w:t>
            </w:r>
          </w:p>
        </w:tc>
        <w:tc>
          <w:tcPr>
            <w:tcW w:w="928" w:type="dxa"/>
            <w:tcBorders>
              <w:top w:val="single" w:sz="4" w:space="0" w:color="000000"/>
              <w:left w:val="single" w:sz="4" w:space="0" w:color="000000"/>
              <w:bottom w:val="single" w:sz="4" w:space="0" w:color="000000"/>
              <w:right w:val="single" w:sz="4" w:space="0" w:color="000000"/>
            </w:tcBorders>
          </w:tcPr>
          <w:p w14:paraId="70FC6834" w14:textId="77777777" w:rsidR="00E136D3" w:rsidRPr="00EA767F" w:rsidRDefault="00E136D3" w:rsidP="0049365F">
            <w:pPr>
              <w:pStyle w:val="TAH"/>
            </w:pPr>
            <w:r w:rsidRPr="00EA767F">
              <w:t>A7</w:t>
            </w:r>
          </w:p>
        </w:tc>
      </w:tr>
      <w:tr w:rsidR="00E136D3" w:rsidRPr="00EA767F" w14:paraId="149F559A" w14:textId="77777777" w:rsidTr="0049365F">
        <w:trPr>
          <w:jc w:val="center"/>
        </w:trPr>
        <w:tc>
          <w:tcPr>
            <w:tcW w:w="2230" w:type="dxa"/>
            <w:tcBorders>
              <w:left w:val="single" w:sz="4" w:space="0" w:color="auto"/>
              <w:bottom w:val="single" w:sz="4" w:space="0" w:color="auto"/>
              <w:right w:val="single" w:sz="4" w:space="0" w:color="auto"/>
            </w:tcBorders>
            <w:vAlign w:val="center"/>
          </w:tcPr>
          <w:p w14:paraId="2F6249B5" w14:textId="77777777" w:rsidR="00E136D3" w:rsidRPr="00EA767F" w:rsidRDefault="00E136D3" w:rsidP="0049365F">
            <w:pPr>
              <w:pStyle w:val="TAH"/>
            </w:pPr>
          </w:p>
        </w:tc>
        <w:tc>
          <w:tcPr>
            <w:tcW w:w="1137" w:type="dxa"/>
            <w:tcBorders>
              <w:top w:val="single" w:sz="4" w:space="0" w:color="000000"/>
              <w:left w:val="single" w:sz="4" w:space="0" w:color="auto"/>
              <w:bottom w:val="single" w:sz="4" w:space="0" w:color="000000"/>
              <w:right w:val="single" w:sz="4" w:space="0" w:color="000000"/>
            </w:tcBorders>
            <w:vAlign w:val="center"/>
          </w:tcPr>
          <w:p w14:paraId="68B27407" w14:textId="77777777" w:rsidR="00E136D3" w:rsidRPr="00EA767F" w:rsidRDefault="00E136D3" w:rsidP="0049365F">
            <w:pPr>
              <w:pStyle w:val="TAH"/>
            </w:pPr>
            <w:r w:rsidRPr="00EA767F">
              <w:t>Outer/Inner</w:t>
            </w:r>
          </w:p>
        </w:tc>
        <w:tc>
          <w:tcPr>
            <w:tcW w:w="1111" w:type="dxa"/>
            <w:tcBorders>
              <w:top w:val="single" w:sz="4" w:space="0" w:color="000000"/>
              <w:left w:val="single" w:sz="4" w:space="0" w:color="000000"/>
              <w:bottom w:val="single" w:sz="4" w:space="0" w:color="000000"/>
              <w:right w:val="single" w:sz="4" w:space="0" w:color="000000"/>
            </w:tcBorders>
          </w:tcPr>
          <w:p w14:paraId="211A1121" w14:textId="77777777" w:rsidR="00E136D3" w:rsidRPr="00EA767F" w:rsidRDefault="00E136D3" w:rsidP="0049365F">
            <w:pPr>
              <w:pStyle w:val="TAH"/>
            </w:pPr>
            <w:r w:rsidRPr="00EA767F">
              <w:t>Outer/Inner</w:t>
            </w:r>
          </w:p>
        </w:tc>
        <w:tc>
          <w:tcPr>
            <w:tcW w:w="1111" w:type="dxa"/>
            <w:tcBorders>
              <w:top w:val="single" w:sz="4" w:space="0" w:color="000000"/>
              <w:left w:val="single" w:sz="4" w:space="0" w:color="000000"/>
              <w:bottom w:val="single" w:sz="4" w:space="0" w:color="000000"/>
              <w:right w:val="single" w:sz="4" w:space="0" w:color="000000"/>
            </w:tcBorders>
          </w:tcPr>
          <w:p w14:paraId="000FD7A3" w14:textId="77777777" w:rsidR="00E136D3" w:rsidRPr="00EA767F" w:rsidRDefault="00E136D3" w:rsidP="0049365F">
            <w:pPr>
              <w:pStyle w:val="TAH"/>
            </w:pPr>
            <w:r w:rsidRPr="00EA767F">
              <w:t>Outer/Inner</w:t>
            </w:r>
          </w:p>
        </w:tc>
        <w:tc>
          <w:tcPr>
            <w:tcW w:w="628" w:type="dxa"/>
            <w:tcBorders>
              <w:top w:val="single" w:sz="4" w:space="0" w:color="000000"/>
              <w:left w:val="single" w:sz="4" w:space="0" w:color="000000"/>
              <w:bottom w:val="single" w:sz="4" w:space="0" w:color="000000"/>
              <w:right w:val="single" w:sz="4" w:space="0" w:color="000000"/>
            </w:tcBorders>
          </w:tcPr>
          <w:p w14:paraId="7AD047FA" w14:textId="77777777" w:rsidR="00E136D3" w:rsidRPr="00EA767F" w:rsidRDefault="00E136D3" w:rsidP="0049365F">
            <w:pPr>
              <w:pStyle w:val="TAH"/>
            </w:pPr>
            <w:r w:rsidRPr="00EA767F">
              <w:t>Outer</w:t>
            </w:r>
          </w:p>
        </w:tc>
        <w:tc>
          <w:tcPr>
            <w:tcW w:w="1174" w:type="dxa"/>
            <w:tcBorders>
              <w:top w:val="single" w:sz="4" w:space="0" w:color="000000"/>
              <w:left w:val="single" w:sz="4" w:space="0" w:color="000000"/>
              <w:bottom w:val="single" w:sz="4" w:space="0" w:color="000000"/>
              <w:right w:val="single" w:sz="4" w:space="0" w:color="000000"/>
            </w:tcBorders>
          </w:tcPr>
          <w:p w14:paraId="236631C4" w14:textId="77777777" w:rsidR="00E136D3" w:rsidRPr="00EA767F" w:rsidRDefault="00E136D3" w:rsidP="0049365F">
            <w:pPr>
              <w:pStyle w:val="TAH"/>
            </w:pPr>
            <w:r w:rsidRPr="00EA767F">
              <w:t>Outer/Inner</w:t>
            </w:r>
          </w:p>
        </w:tc>
        <w:tc>
          <w:tcPr>
            <w:tcW w:w="1111" w:type="dxa"/>
            <w:tcBorders>
              <w:top w:val="single" w:sz="4" w:space="0" w:color="000000"/>
              <w:left w:val="single" w:sz="4" w:space="0" w:color="000000"/>
              <w:bottom w:val="single" w:sz="4" w:space="0" w:color="000000"/>
              <w:right w:val="single" w:sz="4" w:space="0" w:color="000000"/>
            </w:tcBorders>
          </w:tcPr>
          <w:p w14:paraId="228FFBB4" w14:textId="77777777" w:rsidR="00E136D3" w:rsidRPr="00EA767F" w:rsidRDefault="00E136D3" w:rsidP="0049365F">
            <w:pPr>
              <w:pStyle w:val="TAH"/>
            </w:pPr>
            <w:r w:rsidRPr="00EA767F">
              <w:t>Outer/Inner</w:t>
            </w:r>
          </w:p>
        </w:tc>
        <w:tc>
          <w:tcPr>
            <w:tcW w:w="928" w:type="dxa"/>
            <w:tcBorders>
              <w:top w:val="single" w:sz="4" w:space="0" w:color="000000"/>
              <w:left w:val="single" w:sz="4" w:space="0" w:color="000000"/>
              <w:bottom w:val="single" w:sz="4" w:space="0" w:color="000000"/>
              <w:right w:val="single" w:sz="4" w:space="0" w:color="000000"/>
            </w:tcBorders>
          </w:tcPr>
          <w:p w14:paraId="08B7F785" w14:textId="77777777" w:rsidR="00E136D3" w:rsidRPr="00EA767F" w:rsidRDefault="00E136D3" w:rsidP="0049365F">
            <w:pPr>
              <w:pStyle w:val="TAH"/>
            </w:pPr>
            <w:r w:rsidRPr="00EA767F">
              <w:t>Outer</w:t>
            </w:r>
          </w:p>
        </w:tc>
      </w:tr>
      <w:tr w:rsidR="00E136D3" w:rsidRPr="00EA767F" w14:paraId="14421411" w14:textId="77777777" w:rsidTr="0049365F">
        <w:trPr>
          <w:jc w:val="center"/>
        </w:trPr>
        <w:tc>
          <w:tcPr>
            <w:tcW w:w="2230" w:type="dxa"/>
            <w:tcBorders>
              <w:top w:val="single" w:sz="4" w:space="0" w:color="auto"/>
              <w:left w:val="single" w:sz="4" w:space="0" w:color="000000"/>
              <w:bottom w:val="single" w:sz="4" w:space="0" w:color="000000"/>
              <w:right w:val="single" w:sz="4" w:space="0" w:color="000000"/>
            </w:tcBorders>
            <w:hideMark/>
          </w:tcPr>
          <w:p w14:paraId="3FA3B5D5" w14:textId="77777777" w:rsidR="00E136D3" w:rsidRPr="00EA767F" w:rsidRDefault="00E136D3" w:rsidP="0049365F">
            <w:pPr>
              <w:pStyle w:val="TAC"/>
            </w:pPr>
            <w:r w:rsidRPr="00EA767F">
              <w:t>DFT-s-OFDM PI/2 BPSK</w:t>
            </w:r>
          </w:p>
        </w:tc>
        <w:tc>
          <w:tcPr>
            <w:tcW w:w="1137" w:type="dxa"/>
            <w:tcBorders>
              <w:top w:val="single" w:sz="4" w:space="0" w:color="000000"/>
              <w:left w:val="single" w:sz="4" w:space="0" w:color="000000"/>
              <w:bottom w:val="single" w:sz="4" w:space="0" w:color="000000"/>
              <w:right w:val="single" w:sz="4" w:space="0" w:color="000000"/>
            </w:tcBorders>
          </w:tcPr>
          <w:p w14:paraId="068391C3" w14:textId="77777777" w:rsidR="00E136D3" w:rsidRPr="00EA767F" w:rsidRDefault="00E136D3" w:rsidP="0049365F">
            <w:pPr>
              <w:pStyle w:val="TAC"/>
            </w:pPr>
            <w:r w:rsidRPr="00EA767F">
              <w:t>8</w:t>
            </w:r>
          </w:p>
        </w:tc>
        <w:tc>
          <w:tcPr>
            <w:tcW w:w="1111" w:type="dxa"/>
            <w:tcBorders>
              <w:top w:val="single" w:sz="4" w:space="0" w:color="000000"/>
              <w:left w:val="single" w:sz="4" w:space="0" w:color="000000"/>
              <w:bottom w:val="single" w:sz="4" w:space="0" w:color="000000"/>
              <w:right w:val="single" w:sz="4" w:space="0" w:color="000000"/>
            </w:tcBorders>
          </w:tcPr>
          <w:p w14:paraId="007B901B" w14:textId="77777777" w:rsidR="00E136D3" w:rsidRPr="00EA767F" w:rsidRDefault="00E136D3" w:rsidP="0049365F">
            <w:pPr>
              <w:pStyle w:val="TAC"/>
            </w:pPr>
            <w:r w:rsidRPr="00EA767F">
              <w:t>6.5</w:t>
            </w:r>
          </w:p>
        </w:tc>
        <w:tc>
          <w:tcPr>
            <w:tcW w:w="1111" w:type="dxa"/>
            <w:tcBorders>
              <w:top w:val="single" w:sz="4" w:space="0" w:color="000000"/>
              <w:left w:val="single" w:sz="4" w:space="0" w:color="000000"/>
              <w:bottom w:val="single" w:sz="4" w:space="0" w:color="000000"/>
              <w:right w:val="single" w:sz="4" w:space="0" w:color="000000"/>
            </w:tcBorders>
          </w:tcPr>
          <w:p w14:paraId="1F53FA02" w14:textId="77777777" w:rsidR="00E136D3" w:rsidRPr="00EA767F" w:rsidRDefault="00E136D3" w:rsidP="0049365F">
            <w:pPr>
              <w:pStyle w:val="TAC"/>
            </w:pPr>
          </w:p>
        </w:tc>
        <w:tc>
          <w:tcPr>
            <w:tcW w:w="628" w:type="dxa"/>
            <w:tcBorders>
              <w:top w:val="single" w:sz="4" w:space="0" w:color="000000"/>
              <w:left w:val="single" w:sz="4" w:space="0" w:color="000000"/>
              <w:bottom w:val="single" w:sz="4" w:space="0" w:color="000000"/>
              <w:right w:val="single" w:sz="4" w:space="0" w:color="000000"/>
            </w:tcBorders>
          </w:tcPr>
          <w:p w14:paraId="73AAD9EB" w14:textId="77777777" w:rsidR="00E136D3" w:rsidRPr="00EA767F" w:rsidRDefault="00E136D3" w:rsidP="0049365F">
            <w:pPr>
              <w:pStyle w:val="TAC"/>
            </w:pPr>
            <w:r w:rsidRPr="00EA767F">
              <w:t>1.5</w:t>
            </w:r>
          </w:p>
        </w:tc>
        <w:tc>
          <w:tcPr>
            <w:tcW w:w="1174" w:type="dxa"/>
            <w:tcBorders>
              <w:top w:val="single" w:sz="4" w:space="0" w:color="000000"/>
              <w:left w:val="single" w:sz="4" w:space="0" w:color="000000"/>
              <w:bottom w:val="single" w:sz="4" w:space="0" w:color="000000"/>
              <w:right w:val="single" w:sz="4" w:space="0" w:color="000000"/>
            </w:tcBorders>
          </w:tcPr>
          <w:p w14:paraId="7C7704BD" w14:textId="77777777" w:rsidR="00E136D3" w:rsidRPr="00EA767F" w:rsidRDefault="00E136D3" w:rsidP="0049365F">
            <w:pPr>
              <w:pStyle w:val="TAC"/>
            </w:pPr>
            <w:r w:rsidRPr="00EA767F">
              <w:t>21.5</w:t>
            </w:r>
          </w:p>
        </w:tc>
        <w:tc>
          <w:tcPr>
            <w:tcW w:w="1111" w:type="dxa"/>
            <w:tcBorders>
              <w:top w:val="single" w:sz="4" w:space="0" w:color="000000"/>
              <w:left w:val="single" w:sz="4" w:space="0" w:color="000000"/>
              <w:bottom w:val="single" w:sz="4" w:space="0" w:color="000000"/>
              <w:right w:val="single" w:sz="4" w:space="0" w:color="000000"/>
            </w:tcBorders>
          </w:tcPr>
          <w:p w14:paraId="7CFDD2B3" w14:textId="77777777" w:rsidR="00E136D3" w:rsidRPr="00EA767F" w:rsidRDefault="00E136D3" w:rsidP="0049365F">
            <w:pPr>
              <w:pStyle w:val="TAC"/>
            </w:pPr>
            <w:r w:rsidRPr="00EA767F">
              <w:t>16.5</w:t>
            </w:r>
          </w:p>
        </w:tc>
        <w:tc>
          <w:tcPr>
            <w:tcW w:w="928" w:type="dxa"/>
            <w:tcBorders>
              <w:top w:val="single" w:sz="4" w:space="0" w:color="000000"/>
              <w:left w:val="single" w:sz="4" w:space="0" w:color="000000"/>
              <w:bottom w:val="single" w:sz="4" w:space="0" w:color="000000"/>
              <w:right w:val="single" w:sz="4" w:space="0" w:color="000000"/>
            </w:tcBorders>
          </w:tcPr>
          <w:p w14:paraId="3089099A" w14:textId="77777777" w:rsidR="00E136D3" w:rsidRPr="00EA767F" w:rsidRDefault="00E136D3" w:rsidP="0049365F">
            <w:pPr>
              <w:pStyle w:val="TAC"/>
            </w:pPr>
          </w:p>
        </w:tc>
      </w:tr>
      <w:tr w:rsidR="00E136D3" w:rsidRPr="00EA767F" w14:paraId="7F96D544"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46088FB7" w14:textId="77777777" w:rsidR="00E136D3" w:rsidRPr="00EA767F" w:rsidRDefault="00E136D3" w:rsidP="0049365F">
            <w:pPr>
              <w:pStyle w:val="TAC"/>
            </w:pPr>
            <w:r w:rsidRPr="00EA767F">
              <w:t>DFT-s-OFDM QPSK</w:t>
            </w:r>
          </w:p>
        </w:tc>
        <w:tc>
          <w:tcPr>
            <w:tcW w:w="1137" w:type="dxa"/>
            <w:tcBorders>
              <w:top w:val="single" w:sz="4" w:space="0" w:color="000000"/>
              <w:left w:val="single" w:sz="4" w:space="0" w:color="000000"/>
              <w:bottom w:val="single" w:sz="4" w:space="0" w:color="000000"/>
              <w:right w:val="single" w:sz="4" w:space="0" w:color="000000"/>
            </w:tcBorders>
          </w:tcPr>
          <w:p w14:paraId="517E3A85" w14:textId="77777777" w:rsidR="00E136D3" w:rsidRPr="00EA767F" w:rsidRDefault="00E136D3" w:rsidP="0049365F">
            <w:pPr>
              <w:pStyle w:val="TAC"/>
            </w:pPr>
            <w:r w:rsidRPr="00EA767F">
              <w:t>9</w:t>
            </w:r>
          </w:p>
        </w:tc>
        <w:tc>
          <w:tcPr>
            <w:tcW w:w="1111" w:type="dxa"/>
            <w:tcBorders>
              <w:top w:val="single" w:sz="4" w:space="0" w:color="000000"/>
              <w:left w:val="single" w:sz="4" w:space="0" w:color="000000"/>
              <w:bottom w:val="single" w:sz="4" w:space="0" w:color="000000"/>
              <w:right w:val="single" w:sz="4" w:space="0" w:color="000000"/>
            </w:tcBorders>
          </w:tcPr>
          <w:p w14:paraId="7297CE64" w14:textId="77777777" w:rsidR="00E136D3" w:rsidRPr="00EA767F" w:rsidRDefault="00E136D3" w:rsidP="0049365F">
            <w:pPr>
              <w:pStyle w:val="TAC"/>
            </w:pPr>
            <w:r w:rsidRPr="00EA767F">
              <w:t>8</w:t>
            </w:r>
          </w:p>
        </w:tc>
        <w:tc>
          <w:tcPr>
            <w:tcW w:w="1111" w:type="dxa"/>
            <w:tcBorders>
              <w:top w:val="single" w:sz="4" w:space="0" w:color="000000"/>
              <w:left w:val="single" w:sz="4" w:space="0" w:color="000000"/>
              <w:bottom w:val="single" w:sz="4" w:space="0" w:color="000000"/>
              <w:right w:val="single" w:sz="4" w:space="0" w:color="000000"/>
            </w:tcBorders>
          </w:tcPr>
          <w:p w14:paraId="44D5B682" w14:textId="77777777" w:rsidR="00E136D3" w:rsidRPr="00EA767F" w:rsidRDefault="00E136D3" w:rsidP="0049365F">
            <w:pPr>
              <w:pStyle w:val="TAC"/>
            </w:pPr>
          </w:p>
        </w:tc>
        <w:tc>
          <w:tcPr>
            <w:tcW w:w="628" w:type="dxa"/>
            <w:tcBorders>
              <w:top w:val="single" w:sz="4" w:space="0" w:color="000000"/>
              <w:left w:val="single" w:sz="4" w:space="0" w:color="000000"/>
              <w:bottom w:val="single" w:sz="4" w:space="0" w:color="000000"/>
              <w:right w:val="single" w:sz="4" w:space="0" w:color="000000"/>
            </w:tcBorders>
          </w:tcPr>
          <w:p w14:paraId="55C76D85" w14:textId="77777777" w:rsidR="00E136D3" w:rsidRPr="00EA767F" w:rsidRDefault="00E136D3" w:rsidP="0049365F">
            <w:pPr>
              <w:pStyle w:val="TAC"/>
            </w:pPr>
            <w:r w:rsidRPr="00EA767F">
              <w:t>3</w:t>
            </w:r>
          </w:p>
        </w:tc>
        <w:tc>
          <w:tcPr>
            <w:tcW w:w="1174" w:type="dxa"/>
            <w:tcBorders>
              <w:top w:val="single" w:sz="4" w:space="0" w:color="000000"/>
              <w:left w:val="single" w:sz="4" w:space="0" w:color="000000"/>
              <w:bottom w:val="single" w:sz="4" w:space="0" w:color="000000"/>
              <w:right w:val="single" w:sz="4" w:space="0" w:color="000000"/>
            </w:tcBorders>
          </w:tcPr>
          <w:p w14:paraId="5EC16E6B" w14:textId="77777777" w:rsidR="00E136D3" w:rsidRPr="00EA767F" w:rsidRDefault="00E136D3" w:rsidP="0049365F">
            <w:pPr>
              <w:pStyle w:val="TAC"/>
            </w:pPr>
            <w:r w:rsidRPr="00EA767F">
              <w:t>21.5</w:t>
            </w:r>
          </w:p>
        </w:tc>
        <w:tc>
          <w:tcPr>
            <w:tcW w:w="1111" w:type="dxa"/>
            <w:tcBorders>
              <w:top w:val="single" w:sz="4" w:space="0" w:color="000000"/>
              <w:left w:val="single" w:sz="4" w:space="0" w:color="000000"/>
              <w:bottom w:val="single" w:sz="4" w:space="0" w:color="000000"/>
              <w:right w:val="single" w:sz="4" w:space="0" w:color="000000"/>
            </w:tcBorders>
          </w:tcPr>
          <w:p w14:paraId="3DB5D650" w14:textId="77777777" w:rsidR="00E136D3" w:rsidRPr="00EA767F" w:rsidRDefault="00E136D3" w:rsidP="0049365F">
            <w:pPr>
              <w:pStyle w:val="TAC"/>
            </w:pPr>
            <w:r w:rsidRPr="00EA767F">
              <w:t>16</w:t>
            </w:r>
          </w:p>
        </w:tc>
        <w:tc>
          <w:tcPr>
            <w:tcW w:w="928" w:type="dxa"/>
            <w:tcBorders>
              <w:top w:val="single" w:sz="4" w:space="0" w:color="000000"/>
              <w:left w:val="single" w:sz="4" w:space="0" w:color="000000"/>
              <w:bottom w:val="single" w:sz="4" w:space="0" w:color="000000"/>
              <w:right w:val="single" w:sz="4" w:space="0" w:color="000000"/>
            </w:tcBorders>
          </w:tcPr>
          <w:p w14:paraId="03EB93EE" w14:textId="77777777" w:rsidR="00E136D3" w:rsidRPr="00EA767F" w:rsidRDefault="00E136D3" w:rsidP="0049365F">
            <w:pPr>
              <w:pStyle w:val="TAC"/>
            </w:pPr>
          </w:p>
        </w:tc>
      </w:tr>
      <w:tr w:rsidR="00E136D3" w:rsidRPr="00EA767F" w14:paraId="29C80BE0"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5880A0AA" w14:textId="77777777" w:rsidR="00E136D3" w:rsidRPr="00EA767F" w:rsidRDefault="00E136D3" w:rsidP="0049365F">
            <w:pPr>
              <w:pStyle w:val="TAC"/>
            </w:pPr>
            <w:r w:rsidRPr="00EA767F">
              <w:t>DFT-s-OFDM 16 QAM</w:t>
            </w:r>
          </w:p>
        </w:tc>
        <w:tc>
          <w:tcPr>
            <w:tcW w:w="1137" w:type="dxa"/>
            <w:tcBorders>
              <w:top w:val="single" w:sz="4" w:space="0" w:color="000000"/>
              <w:left w:val="single" w:sz="4" w:space="0" w:color="000000"/>
              <w:bottom w:val="single" w:sz="4" w:space="0" w:color="000000"/>
              <w:right w:val="single" w:sz="4" w:space="0" w:color="000000"/>
            </w:tcBorders>
          </w:tcPr>
          <w:p w14:paraId="59A0897A" w14:textId="77777777" w:rsidR="00E136D3" w:rsidRPr="00EA767F" w:rsidRDefault="00E136D3" w:rsidP="0049365F">
            <w:pPr>
              <w:pStyle w:val="TAC"/>
            </w:pPr>
            <w:r w:rsidRPr="00EA767F">
              <w:t>9.5</w:t>
            </w:r>
          </w:p>
        </w:tc>
        <w:tc>
          <w:tcPr>
            <w:tcW w:w="1111" w:type="dxa"/>
            <w:tcBorders>
              <w:top w:val="single" w:sz="4" w:space="0" w:color="000000"/>
              <w:left w:val="single" w:sz="4" w:space="0" w:color="000000"/>
              <w:bottom w:val="single" w:sz="4" w:space="0" w:color="000000"/>
              <w:right w:val="single" w:sz="4" w:space="0" w:color="000000"/>
            </w:tcBorders>
          </w:tcPr>
          <w:p w14:paraId="7EC6E07D" w14:textId="77777777" w:rsidR="00E136D3" w:rsidRPr="00EA767F" w:rsidRDefault="00E136D3" w:rsidP="0049365F">
            <w:pPr>
              <w:pStyle w:val="TAC"/>
            </w:pPr>
            <w:r w:rsidRPr="00EA767F">
              <w:t>8</w:t>
            </w:r>
          </w:p>
        </w:tc>
        <w:tc>
          <w:tcPr>
            <w:tcW w:w="1111" w:type="dxa"/>
            <w:tcBorders>
              <w:top w:val="single" w:sz="4" w:space="0" w:color="000000"/>
              <w:left w:val="single" w:sz="4" w:space="0" w:color="000000"/>
              <w:bottom w:val="single" w:sz="4" w:space="0" w:color="000000"/>
              <w:right w:val="single" w:sz="4" w:space="0" w:color="000000"/>
            </w:tcBorders>
          </w:tcPr>
          <w:p w14:paraId="2E9F0D14" w14:textId="77777777" w:rsidR="00E136D3" w:rsidRPr="00EA767F" w:rsidRDefault="00E136D3" w:rsidP="0049365F">
            <w:pPr>
              <w:pStyle w:val="TAC"/>
            </w:pPr>
          </w:p>
        </w:tc>
        <w:tc>
          <w:tcPr>
            <w:tcW w:w="628" w:type="dxa"/>
            <w:tcBorders>
              <w:top w:val="single" w:sz="4" w:space="0" w:color="000000"/>
              <w:left w:val="single" w:sz="4" w:space="0" w:color="000000"/>
              <w:bottom w:val="single" w:sz="4" w:space="0" w:color="000000"/>
              <w:right w:val="single" w:sz="4" w:space="0" w:color="000000"/>
            </w:tcBorders>
          </w:tcPr>
          <w:p w14:paraId="26C580DF" w14:textId="77777777" w:rsidR="00E136D3" w:rsidRPr="00EA767F" w:rsidRDefault="00E136D3" w:rsidP="0049365F">
            <w:pPr>
              <w:pStyle w:val="TAC"/>
            </w:pPr>
            <w:r w:rsidRPr="00EA767F">
              <w:t>3.5</w:t>
            </w:r>
          </w:p>
        </w:tc>
        <w:tc>
          <w:tcPr>
            <w:tcW w:w="1174" w:type="dxa"/>
            <w:tcBorders>
              <w:top w:val="single" w:sz="4" w:space="0" w:color="000000"/>
              <w:left w:val="single" w:sz="4" w:space="0" w:color="000000"/>
              <w:bottom w:val="single" w:sz="4" w:space="0" w:color="000000"/>
              <w:right w:val="single" w:sz="4" w:space="0" w:color="000000"/>
            </w:tcBorders>
          </w:tcPr>
          <w:p w14:paraId="01EDC53B" w14:textId="77777777" w:rsidR="00E136D3" w:rsidRPr="00EA767F" w:rsidRDefault="00E136D3" w:rsidP="0049365F">
            <w:pPr>
              <w:pStyle w:val="TAC"/>
            </w:pPr>
            <w:r w:rsidRPr="00EA767F">
              <w:t>21.5</w:t>
            </w:r>
          </w:p>
        </w:tc>
        <w:tc>
          <w:tcPr>
            <w:tcW w:w="1111" w:type="dxa"/>
            <w:tcBorders>
              <w:top w:val="single" w:sz="4" w:space="0" w:color="000000"/>
              <w:left w:val="single" w:sz="4" w:space="0" w:color="000000"/>
              <w:bottom w:val="single" w:sz="4" w:space="0" w:color="000000"/>
              <w:right w:val="single" w:sz="4" w:space="0" w:color="000000"/>
            </w:tcBorders>
          </w:tcPr>
          <w:p w14:paraId="19B41039" w14:textId="77777777" w:rsidR="00E136D3" w:rsidRPr="00EA767F" w:rsidRDefault="00E136D3" w:rsidP="0049365F">
            <w:pPr>
              <w:pStyle w:val="TAC"/>
            </w:pPr>
            <w:r w:rsidRPr="00EA767F">
              <w:t>16</w:t>
            </w:r>
          </w:p>
        </w:tc>
        <w:tc>
          <w:tcPr>
            <w:tcW w:w="928" w:type="dxa"/>
            <w:tcBorders>
              <w:top w:val="single" w:sz="4" w:space="0" w:color="000000"/>
              <w:left w:val="single" w:sz="4" w:space="0" w:color="000000"/>
              <w:bottom w:val="single" w:sz="4" w:space="0" w:color="000000"/>
              <w:right w:val="single" w:sz="4" w:space="0" w:color="000000"/>
            </w:tcBorders>
          </w:tcPr>
          <w:p w14:paraId="2BDF1F7F" w14:textId="77777777" w:rsidR="00E136D3" w:rsidRPr="00EA767F" w:rsidRDefault="00E136D3" w:rsidP="0049365F">
            <w:pPr>
              <w:pStyle w:val="TAC"/>
            </w:pPr>
          </w:p>
        </w:tc>
      </w:tr>
      <w:tr w:rsidR="00E136D3" w:rsidRPr="00EA767F" w14:paraId="7093BFCA"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7A7C67D0" w14:textId="77777777" w:rsidR="00E136D3" w:rsidRPr="00EA767F" w:rsidRDefault="00E136D3" w:rsidP="0049365F">
            <w:pPr>
              <w:pStyle w:val="TAC"/>
            </w:pPr>
            <w:r w:rsidRPr="00EA767F">
              <w:t>DFT-s-OFDM 64 QAM</w:t>
            </w:r>
          </w:p>
        </w:tc>
        <w:tc>
          <w:tcPr>
            <w:tcW w:w="1137" w:type="dxa"/>
            <w:tcBorders>
              <w:top w:val="single" w:sz="4" w:space="0" w:color="000000"/>
              <w:left w:val="single" w:sz="4" w:space="0" w:color="000000"/>
              <w:bottom w:val="single" w:sz="4" w:space="0" w:color="000000"/>
              <w:right w:val="single" w:sz="4" w:space="0" w:color="000000"/>
            </w:tcBorders>
          </w:tcPr>
          <w:p w14:paraId="11A795CB" w14:textId="77777777" w:rsidR="00E136D3" w:rsidRPr="00EA767F" w:rsidRDefault="00E136D3" w:rsidP="0049365F">
            <w:pPr>
              <w:pStyle w:val="TAC"/>
            </w:pPr>
            <w:r w:rsidRPr="00EA767F">
              <w:t>9.5</w:t>
            </w:r>
          </w:p>
        </w:tc>
        <w:tc>
          <w:tcPr>
            <w:tcW w:w="1111" w:type="dxa"/>
            <w:tcBorders>
              <w:top w:val="single" w:sz="4" w:space="0" w:color="000000"/>
              <w:left w:val="single" w:sz="4" w:space="0" w:color="000000"/>
              <w:bottom w:val="single" w:sz="4" w:space="0" w:color="000000"/>
              <w:right w:val="single" w:sz="4" w:space="0" w:color="000000"/>
            </w:tcBorders>
          </w:tcPr>
          <w:p w14:paraId="652A50B4" w14:textId="77777777" w:rsidR="00E136D3" w:rsidRPr="00EA767F" w:rsidRDefault="00E136D3" w:rsidP="0049365F">
            <w:pPr>
              <w:pStyle w:val="TAC"/>
            </w:pPr>
            <w:r w:rsidRPr="00EA767F">
              <w:t>8.5</w:t>
            </w:r>
          </w:p>
        </w:tc>
        <w:tc>
          <w:tcPr>
            <w:tcW w:w="1111" w:type="dxa"/>
            <w:tcBorders>
              <w:top w:val="single" w:sz="4" w:space="0" w:color="000000"/>
              <w:left w:val="single" w:sz="4" w:space="0" w:color="000000"/>
              <w:bottom w:val="single" w:sz="4" w:space="0" w:color="000000"/>
              <w:right w:val="single" w:sz="4" w:space="0" w:color="000000"/>
            </w:tcBorders>
          </w:tcPr>
          <w:p w14:paraId="2366FFEE" w14:textId="77777777" w:rsidR="00E136D3" w:rsidRPr="00EA767F" w:rsidRDefault="00E136D3" w:rsidP="0049365F">
            <w:pPr>
              <w:pStyle w:val="TAC"/>
            </w:pPr>
          </w:p>
        </w:tc>
        <w:tc>
          <w:tcPr>
            <w:tcW w:w="628" w:type="dxa"/>
            <w:tcBorders>
              <w:top w:val="single" w:sz="4" w:space="0" w:color="000000"/>
              <w:left w:val="single" w:sz="4" w:space="0" w:color="000000"/>
              <w:bottom w:val="single" w:sz="4" w:space="0" w:color="000000"/>
              <w:right w:val="single" w:sz="4" w:space="0" w:color="000000"/>
            </w:tcBorders>
          </w:tcPr>
          <w:p w14:paraId="41750E93" w14:textId="77777777" w:rsidR="00E136D3" w:rsidRPr="00EA767F" w:rsidRDefault="00E136D3" w:rsidP="0049365F">
            <w:pPr>
              <w:pStyle w:val="TAC"/>
            </w:pPr>
            <w:r w:rsidRPr="00EA767F">
              <w:t>3.5</w:t>
            </w:r>
          </w:p>
        </w:tc>
        <w:tc>
          <w:tcPr>
            <w:tcW w:w="1174" w:type="dxa"/>
            <w:tcBorders>
              <w:top w:val="single" w:sz="4" w:space="0" w:color="000000"/>
              <w:left w:val="single" w:sz="4" w:space="0" w:color="000000"/>
              <w:bottom w:val="single" w:sz="4" w:space="0" w:color="000000"/>
              <w:right w:val="single" w:sz="4" w:space="0" w:color="000000"/>
            </w:tcBorders>
          </w:tcPr>
          <w:p w14:paraId="42BCF152" w14:textId="77777777" w:rsidR="00E136D3" w:rsidRPr="00EA767F" w:rsidRDefault="00E136D3" w:rsidP="0049365F">
            <w:pPr>
              <w:pStyle w:val="TAC"/>
            </w:pPr>
            <w:r w:rsidRPr="00EA767F">
              <w:t>21.5</w:t>
            </w:r>
          </w:p>
        </w:tc>
        <w:tc>
          <w:tcPr>
            <w:tcW w:w="1111" w:type="dxa"/>
            <w:tcBorders>
              <w:top w:val="single" w:sz="4" w:space="0" w:color="000000"/>
              <w:left w:val="single" w:sz="4" w:space="0" w:color="000000"/>
              <w:bottom w:val="single" w:sz="4" w:space="0" w:color="000000"/>
              <w:right w:val="single" w:sz="4" w:space="0" w:color="000000"/>
            </w:tcBorders>
          </w:tcPr>
          <w:p w14:paraId="6582C169" w14:textId="77777777" w:rsidR="00E136D3" w:rsidRPr="00EA767F" w:rsidRDefault="00E136D3" w:rsidP="0049365F">
            <w:pPr>
              <w:pStyle w:val="TAC"/>
            </w:pPr>
            <w:r w:rsidRPr="00EA767F">
              <w:t>16</w:t>
            </w:r>
          </w:p>
        </w:tc>
        <w:tc>
          <w:tcPr>
            <w:tcW w:w="928" w:type="dxa"/>
            <w:tcBorders>
              <w:top w:val="single" w:sz="4" w:space="0" w:color="000000"/>
              <w:left w:val="single" w:sz="4" w:space="0" w:color="000000"/>
              <w:bottom w:val="single" w:sz="4" w:space="0" w:color="000000"/>
              <w:right w:val="single" w:sz="4" w:space="0" w:color="000000"/>
            </w:tcBorders>
          </w:tcPr>
          <w:p w14:paraId="6442C530" w14:textId="77777777" w:rsidR="00E136D3" w:rsidRPr="00EA767F" w:rsidRDefault="00E136D3" w:rsidP="0049365F">
            <w:pPr>
              <w:pStyle w:val="TAC"/>
            </w:pPr>
          </w:p>
        </w:tc>
      </w:tr>
      <w:tr w:rsidR="00E136D3" w:rsidRPr="00EA767F" w14:paraId="665624D7"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6F31A429" w14:textId="77777777" w:rsidR="00E136D3" w:rsidRPr="00EA767F" w:rsidRDefault="00E136D3" w:rsidP="0049365F">
            <w:pPr>
              <w:pStyle w:val="TAC"/>
            </w:pPr>
            <w:r w:rsidRPr="00EA767F">
              <w:t>DFT-s-OFDM 256 QAM</w:t>
            </w:r>
          </w:p>
        </w:tc>
        <w:tc>
          <w:tcPr>
            <w:tcW w:w="1137" w:type="dxa"/>
            <w:tcBorders>
              <w:top w:val="single" w:sz="4" w:space="0" w:color="000000"/>
              <w:left w:val="single" w:sz="4" w:space="0" w:color="000000"/>
              <w:bottom w:val="single" w:sz="4" w:space="0" w:color="000000"/>
              <w:right w:val="single" w:sz="4" w:space="0" w:color="000000"/>
            </w:tcBorders>
          </w:tcPr>
          <w:p w14:paraId="5E73BBCB" w14:textId="77777777" w:rsidR="00E136D3" w:rsidRPr="00EA767F" w:rsidRDefault="00E136D3" w:rsidP="0049365F">
            <w:pPr>
              <w:pStyle w:val="TAC"/>
            </w:pPr>
            <w:r w:rsidRPr="00EA767F">
              <w:t>9.5</w:t>
            </w:r>
          </w:p>
        </w:tc>
        <w:tc>
          <w:tcPr>
            <w:tcW w:w="1111" w:type="dxa"/>
            <w:tcBorders>
              <w:top w:val="single" w:sz="4" w:space="0" w:color="000000"/>
              <w:left w:val="single" w:sz="4" w:space="0" w:color="000000"/>
              <w:bottom w:val="single" w:sz="4" w:space="0" w:color="000000"/>
              <w:right w:val="single" w:sz="4" w:space="0" w:color="000000"/>
            </w:tcBorders>
          </w:tcPr>
          <w:p w14:paraId="18F8412D" w14:textId="77777777" w:rsidR="00E136D3" w:rsidRPr="00EA767F" w:rsidRDefault="00E136D3" w:rsidP="0049365F">
            <w:pPr>
              <w:pStyle w:val="TAC"/>
            </w:pPr>
            <w:r w:rsidRPr="00EA767F">
              <w:t>8.5</w:t>
            </w:r>
          </w:p>
        </w:tc>
        <w:tc>
          <w:tcPr>
            <w:tcW w:w="1111" w:type="dxa"/>
            <w:tcBorders>
              <w:top w:val="single" w:sz="4" w:space="0" w:color="000000"/>
              <w:left w:val="single" w:sz="4" w:space="0" w:color="000000"/>
              <w:bottom w:val="single" w:sz="4" w:space="0" w:color="000000"/>
              <w:right w:val="single" w:sz="4" w:space="0" w:color="000000"/>
            </w:tcBorders>
          </w:tcPr>
          <w:p w14:paraId="06E91A71" w14:textId="77777777" w:rsidR="00E136D3" w:rsidRPr="00EA767F" w:rsidRDefault="00E136D3" w:rsidP="0049365F">
            <w:pPr>
              <w:pStyle w:val="TAC"/>
            </w:pPr>
          </w:p>
        </w:tc>
        <w:tc>
          <w:tcPr>
            <w:tcW w:w="628" w:type="dxa"/>
            <w:tcBorders>
              <w:top w:val="single" w:sz="4" w:space="0" w:color="000000"/>
              <w:left w:val="single" w:sz="4" w:space="0" w:color="000000"/>
              <w:bottom w:val="single" w:sz="4" w:space="0" w:color="000000"/>
              <w:right w:val="single" w:sz="4" w:space="0" w:color="000000"/>
            </w:tcBorders>
          </w:tcPr>
          <w:p w14:paraId="37A81248" w14:textId="77777777" w:rsidR="00E136D3" w:rsidRPr="00EA767F" w:rsidRDefault="00E136D3" w:rsidP="0049365F">
            <w:pPr>
              <w:pStyle w:val="TAC"/>
            </w:pPr>
          </w:p>
        </w:tc>
        <w:tc>
          <w:tcPr>
            <w:tcW w:w="1174" w:type="dxa"/>
            <w:tcBorders>
              <w:top w:val="single" w:sz="4" w:space="0" w:color="000000"/>
              <w:left w:val="single" w:sz="4" w:space="0" w:color="000000"/>
              <w:bottom w:val="single" w:sz="4" w:space="0" w:color="000000"/>
              <w:right w:val="single" w:sz="4" w:space="0" w:color="000000"/>
            </w:tcBorders>
          </w:tcPr>
          <w:p w14:paraId="45D21498" w14:textId="77777777" w:rsidR="00E136D3" w:rsidRPr="00EA767F" w:rsidRDefault="00E136D3" w:rsidP="0049365F">
            <w:pPr>
              <w:pStyle w:val="TAC"/>
            </w:pPr>
            <w:r w:rsidRPr="00EA767F">
              <w:t>21.5</w:t>
            </w:r>
          </w:p>
        </w:tc>
        <w:tc>
          <w:tcPr>
            <w:tcW w:w="1111" w:type="dxa"/>
            <w:tcBorders>
              <w:top w:val="single" w:sz="4" w:space="0" w:color="000000"/>
              <w:left w:val="single" w:sz="4" w:space="0" w:color="000000"/>
              <w:bottom w:val="single" w:sz="4" w:space="0" w:color="000000"/>
              <w:right w:val="single" w:sz="4" w:space="0" w:color="000000"/>
            </w:tcBorders>
          </w:tcPr>
          <w:p w14:paraId="276CED27" w14:textId="77777777" w:rsidR="00E136D3" w:rsidRPr="00EA767F" w:rsidRDefault="00E136D3" w:rsidP="0049365F">
            <w:pPr>
              <w:pStyle w:val="TAC"/>
            </w:pPr>
            <w:r w:rsidRPr="00EA767F">
              <w:t>16</w:t>
            </w:r>
          </w:p>
        </w:tc>
        <w:tc>
          <w:tcPr>
            <w:tcW w:w="928" w:type="dxa"/>
            <w:tcBorders>
              <w:top w:val="single" w:sz="4" w:space="0" w:color="000000"/>
              <w:left w:val="single" w:sz="4" w:space="0" w:color="000000"/>
              <w:bottom w:val="single" w:sz="4" w:space="0" w:color="000000"/>
              <w:right w:val="single" w:sz="4" w:space="0" w:color="000000"/>
            </w:tcBorders>
          </w:tcPr>
          <w:p w14:paraId="18D2B428" w14:textId="77777777" w:rsidR="00E136D3" w:rsidRPr="00EA767F" w:rsidRDefault="00E136D3" w:rsidP="0049365F">
            <w:pPr>
              <w:pStyle w:val="TAC"/>
            </w:pPr>
          </w:p>
        </w:tc>
      </w:tr>
      <w:tr w:rsidR="00E136D3" w:rsidRPr="00EA767F" w14:paraId="759AEF98"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11D042CC" w14:textId="77777777" w:rsidR="00E136D3" w:rsidRPr="00EA767F" w:rsidRDefault="00E136D3" w:rsidP="0049365F">
            <w:pPr>
              <w:pStyle w:val="TAC"/>
            </w:pPr>
            <w:r w:rsidRPr="00EA767F">
              <w:t>CP-OFDM QPSK</w:t>
            </w:r>
          </w:p>
        </w:tc>
        <w:tc>
          <w:tcPr>
            <w:tcW w:w="1137" w:type="dxa"/>
            <w:tcBorders>
              <w:top w:val="single" w:sz="4" w:space="0" w:color="000000"/>
              <w:left w:val="single" w:sz="4" w:space="0" w:color="000000"/>
              <w:bottom w:val="single" w:sz="4" w:space="0" w:color="000000"/>
              <w:right w:val="single" w:sz="4" w:space="0" w:color="000000"/>
            </w:tcBorders>
          </w:tcPr>
          <w:p w14:paraId="7D9F34CB" w14:textId="77777777" w:rsidR="00E136D3" w:rsidRPr="00EA767F" w:rsidRDefault="00E136D3" w:rsidP="0049365F">
            <w:pPr>
              <w:pStyle w:val="TAC"/>
            </w:pPr>
            <w:r w:rsidRPr="00EA767F">
              <w:t>10</w:t>
            </w:r>
          </w:p>
        </w:tc>
        <w:tc>
          <w:tcPr>
            <w:tcW w:w="1111" w:type="dxa"/>
            <w:tcBorders>
              <w:top w:val="single" w:sz="4" w:space="0" w:color="000000"/>
              <w:left w:val="single" w:sz="4" w:space="0" w:color="000000"/>
              <w:bottom w:val="single" w:sz="4" w:space="0" w:color="000000"/>
              <w:right w:val="single" w:sz="4" w:space="0" w:color="000000"/>
            </w:tcBorders>
          </w:tcPr>
          <w:p w14:paraId="5FB941C9" w14:textId="77777777" w:rsidR="00E136D3" w:rsidRPr="00EA767F" w:rsidRDefault="00E136D3" w:rsidP="0049365F">
            <w:pPr>
              <w:pStyle w:val="TAC"/>
            </w:pPr>
            <w:r w:rsidRPr="00EA767F">
              <w:t>10</w:t>
            </w:r>
          </w:p>
        </w:tc>
        <w:tc>
          <w:tcPr>
            <w:tcW w:w="1111" w:type="dxa"/>
            <w:tcBorders>
              <w:top w:val="single" w:sz="4" w:space="0" w:color="000000"/>
              <w:left w:val="single" w:sz="4" w:space="0" w:color="000000"/>
              <w:bottom w:val="single" w:sz="4" w:space="0" w:color="000000"/>
              <w:right w:val="single" w:sz="4" w:space="0" w:color="000000"/>
            </w:tcBorders>
          </w:tcPr>
          <w:p w14:paraId="611DA78A" w14:textId="77777777" w:rsidR="00E136D3" w:rsidRPr="00EA767F" w:rsidRDefault="00E136D3" w:rsidP="0049365F">
            <w:pPr>
              <w:pStyle w:val="TAC"/>
            </w:pPr>
          </w:p>
        </w:tc>
        <w:tc>
          <w:tcPr>
            <w:tcW w:w="628" w:type="dxa"/>
            <w:tcBorders>
              <w:top w:val="single" w:sz="4" w:space="0" w:color="000000"/>
              <w:left w:val="single" w:sz="4" w:space="0" w:color="000000"/>
              <w:bottom w:val="single" w:sz="4" w:space="0" w:color="000000"/>
              <w:right w:val="single" w:sz="4" w:space="0" w:color="000000"/>
            </w:tcBorders>
          </w:tcPr>
          <w:p w14:paraId="49B14C13" w14:textId="77777777" w:rsidR="00E136D3" w:rsidRPr="00EA767F" w:rsidRDefault="00E136D3" w:rsidP="0049365F">
            <w:pPr>
              <w:pStyle w:val="TAC"/>
            </w:pPr>
            <w:r w:rsidRPr="00EA767F">
              <w:t>4</w:t>
            </w:r>
          </w:p>
        </w:tc>
        <w:tc>
          <w:tcPr>
            <w:tcW w:w="1174" w:type="dxa"/>
            <w:tcBorders>
              <w:top w:val="single" w:sz="4" w:space="0" w:color="000000"/>
              <w:left w:val="single" w:sz="4" w:space="0" w:color="000000"/>
              <w:bottom w:val="single" w:sz="4" w:space="0" w:color="000000"/>
              <w:right w:val="single" w:sz="4" w:space="0" w:color="000000"/>
            </w:tcBorders>
          </w:tcPr>
          <w:p w14:paraId="31C040CE" w14:textId="77777777" w:rsidR="00E136D3" w:rsidRPr="00EA767F" w:rsidRDefault="00E136D3" w:rsidP="0049365F">
            <w:pPr>
              <w:pStyle w:val="TAC"/>
            </w:pPr>
            <w:r w:rsidRPr="00EA767F">
              <w:t>21.5</w:t>
            </w:r>
          </w:p>
        </w:tc>
        <w:tc>
          <w:tcPr>
            <w:tcW w:w="1111" w:type="dxa"/>
            <w:tcBorders>
              <w:top w:val="single" w:sz="4" w:space="0" w:color="000000"/>
              <w:left w:val="single" w:sz="4" w:space="0" w:color="000000"/>
              <w:bottom w:val="single" w:sz="4" w:space="0" w:color="000000"/>
              <w:right w:val="single" w:sz="4" w:space="0" w:color="000000"/>
            </w:tcBorders>
          </w:tcPr>
          <w:p w14:paraId="3782F8C0" w14:textId="77777777" w:rsidR="00E136D3" w:rsidRPr="00EA767F" w:rsidRDefault="00E136D3" w:rsidP="0049365F">
            <w:pPr>
              <w:pStyle w:val="TAC"/>
            </w:pPr>
            <w:r w:rsidRPr="00EA767F">
              <w:t>16.5</w:t>
            </w:r>
          </w:p>
        </w:tc>
        <w:tc>
          <w:tcPr>
            <w:tcW w:w="928" w:type="dxa"/>
            <w:tcBorders>
              <w:top w:val="single" w:sz="4" w:space="0" w:color="000000"/>
              <w:left w:val="single" w:sz="4" w:space="0" w:color="000000"/>
              <w:bottom w:val="single" w:sz="4" w:space="0" w:color="000000"/>
              <w:right w:val="single" w:sz="4" w:space="0" w:color="000000"/>
            </w:tcBorders>
          </w:tcPr>
          <w:p w14:paraId="368DB664" w14:textId="77777777" w:rsidR="00E136D3" w:rsidRPr="00EA767F" w:rsidRDefault="00E136D3" w:rsidP="0049365F">
            <w:pPr>
              <w:pStyle w:val="TAC"/>
            </w:pPr>
          </w:p>
        </w:tc>
      </w:tr>
      <w:tr w:rsidR="00E136D3" w:rsidRPr="00EA767F" w14:paraId="1322AA01"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53E68F2E" w14:textId="77777777" w:rsidR="00E136D3" w:rsidRPr="00EA767F" w:rsidRDefault="00E136D3" w:rsidP="0049365F">
            <w:pPr>
              <w:pStyle w:val="TAC"/>
            </w:pPr>
            <w:r w:rsidRPr="00EA767F">
              <w:t>CP-OFDM 16 QAM</w:t>
            </w:r>
          </w:p>
        </w:tc>
        <w:tc>
          <w:tcPr>
            <w:tcW w:w="1137" w:type="dxa"/>
            <w:tcBorders>
              <w:top w:val="single" w:sz="4" w:space="0" w:color="000000"/>
              <w:left w:val="single" w:sz="4" w:space="0" w:color="000000"/>
              <w:bottom w:val="single" w:sz="4" w:space="0" w:color="000000"/>
              <w:right w:val="single" w:sz="4" w:space="0" w:color="000000"/>
            </w:tcBorders>
          </w:tcPr>
          <w:p w14:paraId="4F0FC661" w14:textId="77777777" w:rsidR="00E136D3" w:rsidRPr="00EA767F" w:rsidRDefault="00E136D3" w:rsidP="0049365F">
            <w:pPr>
              <w:pStyle w:val="TAC"/>
            </w:pPr>
            <w:r w:rsidRPr="00EA767F">
              <w:t>10</w:t>
            </w:r>
          </w:p>
        </w:tc>
        <w:tc>
          <w:tcPr>
            <w:tcW w:w="1111" w:type="dxa"/>
            <w:tcBorders>
              <w:top w:val="single" w:sz="4" w:space="0" w:color="000000"/>
              <w:left w:val="single" w:sz="4" w:space="0" w:color="000000"/>
              <w:bottom w:val="single" w:sz="4" w:space="0" w:color="000000"/>
              <w:right w:val="single" w:sz="4" w:space="0" w:color="000000"/>
            </w:tcBorders>
          </w:tcPr>
          <w:p w14:paraId="2B3A5BF2" w14:textId="77777777" w:rsidR="00E136D3" w:rsidRPr="00EA767F" w:rsidRDefault="00E136D3" w:rsidP="0049365F">
            <w:pPr>
              <w:pStyle w:val="TAC"/>
            </w:pPr>
            <w:r w:rsidRPr="00EA767F">
              <w:t>10</w:t>
            </w:r>
          </w:p>
        </w:tc>
        <w:tc>
          <w:tcPr>
            <w:tcW w:w="1111" w:type="dxa"/>
            <w:tcBorders>
              <w:top w:val="single" w:sz="4" w:space="0" w:color="000000"/>
              <w:left w:val="single" w:sz="4" w:space="0" w:color="000000"/>
              <w:bottom w:val="single" w:sz="4" w:space="0" w:color="000000"/>
              <w:right w:val="single" w:sz="4" w:space="0" w:color="000000"/>
            </w:tcBorders>
          </w:tcPr>
          <w:p w14:paraId="78E60B2F" w14:textId="77777777" w:rsidR="00E136D3" w:rsidRPr="00EA767F" w:rsidRDefault="00E136D3" w:rsidP="0049365F">
            <w:pPr>
              <w:pStyle w:val="TAC"/>
            </w:pPr>
          </w:p>
        </w:tc>
        <w:tc>
          <w:tcPr>
            <w:tcW w:w="628" w:type="dxa"/>
            <w:tcBorders>
              <w:top w:val="single" w:sz="4" w:space="0" w:color="000000"/>
              <w:left w:val="single" w:sz="4" w:space="0" w:color="000000"/>
              <w:bottom w:val="single" w:sz="4" w:space="0" w:color="000000"/>
              <w:right w:val="single" w:sz="4" w:space="0" w:color="000000"/>
            </w:tcBorders>
          </w:tcPr>
          <w:p w14:paraId="2C47F3BA" w14:textId="77777777" w:rsidR="00E136D3" w:rsidRPr="00EA767F" w:rsidRDefault="00E136D3" w:rsidP="0049365F">
            <w:pPr>
              <w:pStyle w:val="TAC"/>
            </w:pPr>
            <w:r w:rsidRPr="00EA767F">
              <w:t>4</w:t>
            </w:r>
          </w:p>
        </w:tc>
        <w:tc>
          <w:tcPr>
            <w:tcW w:w="1174" w:type="dxa"/>
            <w:tcBorders>
              <w:top w:val="single" w:sz="4" w:space="0" w:color="000000"/>
              <w:left w:val="single" w:sz="4" w:space="0" w:color="000000"/>
              <w:bottom w:val="single" w:sz="4" w:space="0" w:color="000000"/>
              <w:right w:val="single" w:sz="4" w:space="0" w:color="000000"/>
            </w:tcBorders>
          </w:tcPr>
          <w:p w14:paraId="5F5DDE8A" w14:textId="77777777" w:rsidR="00E136D3" w:rsidRPr="00EA767F" w:rsidRDefault="00E136D3" w:rsidP="0049365F">
            <w:pPr>
              <w:pStyle w:val="TAC"/>
            </w:pPr>
            <w:r w:rsidRPr="00EA767F">
              <w:t>21.5</w:t>
            </w:r>
          </w:p>
        </w:tc>
        <w:tc>
          <w:tcPr>
            <w:tcW w:w="1111" w:type="dxa"/>
            <w:tcBorders>
              <w:top w:val="single" w:sz="4" w:space="0" w:color="000000"/>
              <w:left w:val="single" w:sz="4" w:space="0" w:color="000000"/>
              <w:bottom w:val="single" w:sz="4" w:space="0" w:color="000000"/>
              <w:right w:val="single" w:sz="4" w:space="0" w:color="000000"/>
            </w:tcBorders>
          </w:tcPr>
          <w:p w14:paraId="2F2F4846" w14:textId="77777777" w:rsidR="00E136D3" w:rsidRPr="00EA767F" w:rsidRDefault="00E136D3" w:rsidP="0049365F">
            <w:pPr>
              <w:pStyle w:val="TAC"/>
            </w:pPr>
            <w:r w:rsidRPr="00EA767F">
              <w:t>16.5</w:t>
            </w:r>
          </w:p>
        </w:tc>
        <w:tc>
          <w:tcPr>
            <w:tcW w:w="928" w:type="dxa"/>
            <w:tcBorders>
              <w:top w:val="single" w:sz="4" w:space="0" w:color="000000"/>
              <w:left w:val="single" w:sz="4" w:space="0" w:color="000000"/>
              <w:bottom w:val="single" w:sz="4" w:space="0" w:color="000000"/>
              <w:right w:val="single" w:sz="4" w:space="0" w:color="000000"/>
            </w:tcBorders>
          </w:tcPr>
          <w:p w14:paraId="43F46DBC" w14:textId="77777777" w:rsidR="00E136D3" w:rsidRPr="00EA767F" w:rsidRDefault="00E136D3" w:rsidP="0049365F">
            <w:pPr>
              <w:pStyle w:val="TAC"/>
            </w:pPr>
          </w:p>
        </w:tc>
      </w:tr>
      <w:tr w:rsidR="00E136D3" w:rsidRPr="00EA767F" w14:paraId="5FC58192"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33E0A0A3" w14:textId="77777777" w:rsidR="00E136D3" w:rsidRPr="00EA767F" w:rsidRDefault="00E136D3" w:rsidP="0049365F">
            <w:pPr>
              <w:pStyle w:val="TAC"/>
            </w:pPr>
            <w:r w:rsidRPr="00EA767F">
              <w:t>CP-OFDM 64 QAM</w:t>
            </w:r>
          </w:p>
        </w:tc>
        <w:tc>
          <w:tcPr>
            <w:tcW w:w="1137" w:type="dxa"/>
            <w:tcBorders>
              <w:top w:val="single" w:sz="4" w:space="0" w:color="000000"/>
              <w:left w:val="single" w:sz="4" w:space="0" w:color="000000"/>
              <w:bottom w:val="single" w:sz="4" w:space="0" w:color="000000"/>
              <w:right w:val="single" w:sz="4" w:space="0" w:color="000000"/>
            </w:tcBorders>
          </w:tcPr>
          <w:p w14:paraId="4B7F5080" w14:textId="77777777" w:rsidR="00E136D3" w:rsidRPr="00EA767F" w:rsidRDefault="00E136D3" w:rsidP="0049365F">
            <w:pPr>
              <w:pStyle w:val="TAC"/>
            </w:pPr>
            <w:r w:rsidRPr="00EA767F">
              <w:t>10</w:t>
            </w:r>
          </w:p>
        </w:tc>
        <w:tc>
          <w:tcPr>
            <w:tcW w:w="1111" w:type="dxa"/>
            <w:tcBorders>
              <w:top w:val="single" w:sz="4" w:space="0" w:color="000000"/>
              <w:left w:val="single" w:sz="4" w:space="0" w:color="000000"/>
              <w:bottom w:val="single" w:sz="4" w:space="0" w:color="000000"/>
              <w:right w:val="single" w:sz="4" w:space="0" w:color="000000"/>
            </w:tcBorders>
          </w:tcPr>
          <w:p w14:paraId="6E401CAF" w14:textId="77777777" w:rsidR="00E136D3" w:rsidRPr="00EA767F" w:rsidRDefault="00E136D3" w:rsidP="0049365F">
            <w:pPr>
              <w:pStyle w:val="TAC"/>
            </w:pPr>
            <w:r w:rsidRPr="00EA767F">
              <w:t>10</w:t>
            </w:r>
          </w:p>
        </w:tc>
        <w:tc>
          <w:tcPr>
            <w:tcW w:w="1111" w:type="dxa"/>
            <w:tcBorders>
              <w:top w:val="single" w:sz="4" w:space="0" w:color="000000"/>
              <w:left w:val="single" w:sz="4" w:space="0" w:color="000000"/>
              <w:bottom w:val="single" w:sz="4" w:space="0" w:color="000000"/>
              <w:right w:val="single" w:sz="4" w:space="0" w:color="000000"/>
            </w:tcBorders>
          </w:tcPr>
          <w:p w14:paraId="2C994BC7" w14:textId="77777777" w:rsidR="00E136D3" w:rsidRPr="00EA767F" w:rsidRDefault="00E136D3" w:rsidP="0049365F">
            <w:pPr>
              <w:pStyle w:val="TAC"/>
            </w:pPr>
          </w:p>
        </w:tc>
        <w:tc>
          <w:tcPr>
            <w:tcW w:w="628" w:type="dxa"/>
            <w:tcBorders>
              <w:top w:val="single" w:sz="4" w:space="0" w:color="000000"/>
              <w:left w:val="single" w:sz="4" w:space="0" w:color="000000"/>
              <w:bottom w:val="single" w:sz="4" w:space="0" w:color="000000"/>
              <w:right w:val="single" w:sz="4" w:space="0" w:color="000000"/>
            </w:tcBorders>
          </w:tcPr>
          <w:p w14:paraId="0FFCE1D8" w14:textId="77777777" w:rsidR="00E136D3" w:rsidRPr="00EA767F" w:rsidRDefault="00E136D3" w:rsidP="0049365F">
            <w:pPr>
              <w:pStyle w:val="TAC"/>
            </w:pPr>
            <w:r w:rsidRPr="00EA767F">
              <w:t>4</w:t>
            </w:r>
          </w:p>
        </w:tc>
        <w:tc>
          <w:tcPr>
            <w:tcW w:w="1174" w:type="dxa"/>
            <w:tcBorders>
              <w:top w:val="single" w:sz="4" w:space="0" w:color="000000"/>
              <w:left w:val="single" w:sz="4" w:space="0" w:color="000000"/>
              <w:bottom w:val="single" w:sz="4" w:space="0" w:color="000000"/>
              <w:right w:val="single" w:sz="4" w:space="0" w:color="000000"/>
            </w:tcBorders>
          </w:tcPr>
          <w:p w14:paraId="7370D90F" w14:textId="77777777" w:rsidR="00E136D3" w:rsidRPr="00EA767F" w:rsidRDefault="00E136D3" w:rsidP="0049365F">
            <w:pPr>
              <w:pStyle w:val="TAC"/>
            </w:pPr>
            <w:r w:rsidRPr="00EA767F">
              <w:t>21.5</w:t>
            </w:r>
          </w:p>
        </w:tc>
        <w:tc>
          <w:tcPr>
            <w:tcW w:w="1111" w:type="dxa"/>
            <w:tcBorders>
              <w:top w:val="single" w:sz="4" w:space="0" w:color="000000"/>
              <w:left w:val="single" w:sz="4" w:space="0" w:color="000000"/>
              <w:bottom w:val="single" w:sz="4" w:space="0" w:color="000000"/>
              <w:right w:val="single" w:sz="4" w:space="0" w:color="000000"/>
            </w:tcBorders>
          </w:tcPr>
          <w:p w14:paraId="4B43FA20" w14:textId="77777777" w:rsidR="00E136D3" w:rsidRPr="00EA767F" w:rsidRDefault="00E136D3" w:rsidP="0049365F">
            <w:pPr>
              <w:pStyle w:val="TAC"/>
            </w:pPr>
            <w:r w:rsidRPr="00EA767F">
              <w:t>16.5</w:t>
            </w:r>
          </w:p>
        </w:tc>
        <w:tc>
          <w:tcPr>
            <w:tcW w:w="928" w:type="dxa"/>
            <w:tcBorders>
              <w:top w:val="single" w:sz="4" w:space="0" w:color="000000"/>
              <w:left w:val="single" w:sz="4" w:space="0" w:color="000000"/>
              <w:bottom w:val="single" w:sz="4" w:space="0" w:color="000000"/>
              <w:right w:val="single" w:sz="4" w:space="0" w:color="000000"/>
            </w:tcBorders>
          </w:tcPr>
          <w:p w14:paraId="09DF8A33" w14:textId="77777777" w:rsidR="00E136D3" w:rsidRPr="00EA767F" w:rsidRDefault="00E136D3" w:rsidP="0049365F">
            <w:pPr>
              <w:pStyle w:val="TAC"/>
            </w:pPr>
          </w:p>
        </w:tc>
      </w:tr>
      <w:tr w:rsidR="00E136D3" w:rsidRPr="00EA767F" w14:paraId="4F7E2B2E"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37089CF9" w14:textId="77777777" w:rsidR="00E136D3" w:rsidRPr="00EA767F" w:rsidRDefault="00E136D3" w:rsidP="0049365F">
            <w:pPr>
              <w:pStyle w:val="TAC"/>
            </w:pPr>
            <w:r w:rsidRPr="00EA767F">
              <w:t>CP-OFDM 256 QAM</w:t>
            </w:r>
          </w:p>
        </w:tc>
        <w:tc>
          <w:tcPr>
            <w:tcW w:w="1137" w:type="dxa"/>
            <w:tcBorders>
              <w:top w:val="single" w:sz="4" w:space="0" w:color="000000"/>
              <w:left w:val="single" w:sz="4" w:space="0" w:color="000000"/>
              <w:bottom w:val="single" w:sz="4" w:space="0" w:color="000000"/>
              <w:right w:val="single" w:sz="4" w:space="0" w:color="000000"/>
            </w:tcBorders>
          </w:tcPr>
          <w:p w14:paraId="607ADB9D" w14:textId="77777777" w:rsidR="00E136D3" w:rsidRPr="00EA767F" w:rsidRDefault="00E136D3" w:rsidP="0049365F">
            <w:pPr>
              <w:pStyle w:val="TAC"/>
            </w:pPr>
            <w:r w:rsidRPr="00EA767F">
              <w:t>10</w:t>
            </w:r>
          </w:p>
        </w:tc>
        <w:tc>
          <w:tcPr>
            <w:tcW w:w="1111" w:type="dxa"/>
            <w:tcBorders>
              <w:top w:val="single" w:sz="4" w:space="0" w:color="000000"/>
              <w:left w:val="single" w:sz="4" w:space="0" w:color="000000"/>
              <w:bottom w:val="single" w:sz="4" w:space="0" w:color="000000"/>
              <w:right w:val="single" w:sz="4" w:space="0" w:color="000000"/>
            </w:tcBorders>
          </w:tcPr>
          <w:p w14:paraId="64480A19" w14:textId="77777777" w:rsidR="00E136D3" w:rsidRPr="00EA767F" w:rsidRDefault="00E136D3" w:rsidP="0049365F">
            <w:pPr>
              <w:pStyle w:val="TAC"/>
            </w:pPr>
            <w:r w:rsidRPr="00EA767F">
              <w:t>10</w:t>
            </w:r>
          </w:p>
        </w:tc>
        <w:tc>
          <w:tcPr>
            <w:tcW w:w="1111" w:type="dxa"/>
            <w:tcBorders>
              <w:top w:val="single" w:sz="4" w:space="0" w:color="000000"/>
              <w:left w:val="single" w:sz="4" w:space="0" w:color="000000"/>
              <w:bottom w:val="single" w:sz="4" w:space="0" w:color="000000"/>
              <w:right w:val="single" w:sz="4" w:space="0" w:color="000000"/>
            </w:tcBorders>
          </w:tcPr>
          <w:p w14:paraId="3AB848C9" w14:textId="77777777" w:rsidR="00E136D3" w:rsidRPr="00EA767F" w:rsidRDefault="00E136D3" w:rsidP="0049365F">
            <w:pPr>
              <w:pStyle w:val="TAC"/>
            </w:pPr>
          </w:p>
        </w:tc>
        <w:tc>
          <w:tcPr>
            <w:tcW w:w="628" w:type="dxa"/>
            <w:tcBorders>
              <w:top w:val="single" w:sz="4" w:space="0" w:color="000000"/>
              <w:left w:val="single" w:sz="4" w:space="0" w:color="000000"/>
              <w:bottom w:val="single" w:sz="4" w:space="0" w:color="000000"/>
              <w:right w:val="single" w:sz="4" w:space="0" w:color="000000"/>
            </w:tcBorders>
          </w:tcPr>
          <w:p w14:paraId="4ACD097B" w14:textId="77777777" w:rsidR="00E136D3" w:rsidRPr="00EA767F" w:rsidRDefault="00E136D3" w:rsidP="0049365F">
            <w:pPr>
              <w:pStyle w:val="TAC"/>
            </w:pPr>
          </w:p>
        </w:tc>
        <w:tc>
          <w:tcPr>
            <w:tcW w:w="1174" w:type="dxa"/>
            <w:tcBorders>
              <w:top w:val="single" w:sz="4" w:space="0" w:color="000000"/>
              <w:left w:val="single" w:sz="4" w:space="0" w:color="000000"/>
              <w:bottom w:val="single" w:sz="4" w:space="0" w:color="000000"/>
              <w:right w:val="single" w:sz="4" w:space="0" w:color="000000"/>
            </w:tcBorders>
          </w:tcPr>
          <w:p w14:paraId="36F191F2" w14:textId="77777777" w:rsidR="00E136D3" w:rsidRPr="00EA767F" w:rsidRDefault="00E136D3" w:rsidP="0049365F">
            <w:pPr>
              <w:pStyle w:val="TAC"/>
            </w:pPr>
            <w:r w:rsidRPr="00EA767F">
              <w:t>21.5</w:t>
            </w:r>
          </w:p>
        </w:tc>
        <w:tc>
          <w:tcPr>
            <w:tcW w:w="1111" w:type="dxa"/>
            <w:tcBorders>
              <w:top w:val="single" w:sz="4" w:space="0" w:color="000000"/>
              <w:left w:val="single" w:sz="4" w:space="0" w:color="000000"/>
              <w:bottom w:val="single" w:sz="4" w:space="0" w:color="000000"/>
              <w:right w:val="single" w:sz="4" w:space="0" w:color="000000"/>
            </w:tcBorders>
          </w:tcPr>
          <w:p w14:paraId="6C78B7B8" w14:textId="77777777" w:rsidR="00E136D3" w:rsidRPr="00EA767F" w:rsidRDefault="00E136D3" w:rsidP="0049365F">
            <w:pPr>
              <w:pStyle w:val="TAC"/>
            </w:pPr>
            <w:r w:rsidRPr="00EA767F">
              <w:t>16.5</w:t>
            </w:r>
          </w:p>
        </w:tc>
        <w:tc>
          <w:tcPr>
            <w:tcW w:w="928" w:type="dxa"/>
            <w:tcBorders>
              <w:top w:val="single" w:sz="4" w:space="0" w:color="000000"/>
              <w:left w:val="single" w:sz="4" w:space="0" w:color="000000"/>
              <w:bottom w:val="single" w:sz="4" w:space="0" w:color="000000"/>
              <w:right w:val="single" w:sz="4" w:space="0" w:color="000000"/>
            </w:tcBorders>
          </w:tcPr>
          <w:p w14:paraId="6E2D00A2" w14:textId="77777777" w:rsidR="00E136D3" w:rsidRPr="00EA767F" w:rsidRDefault="00E136D3" w:rsidP="0049365F">
            <w:pPr>
              <w:pStyle w:val="TAC"/>
            </w:pPr>
          </w:p>
        </w:tc>
      </w:tr>
      <w:tr w:rsidR="00E136D3" w:rsidRPr="00EA767F" w14:paraId="0592AD6A" w14:textId="77777777" w:rsidTr="0049365F">
        <w:trPr>
          <w:jc w:val="center"/>
        </w:trPr>
        <w:tc>
          <w:tcPr>
            <w:tcW w:w="9430" w:type="dxa"/>
            <w:gridSpan w:val="8"/>
            <w:tcBorders>
              <w:top w:val="single" w:sz="4" w:space="0" w:color="000000"/>
              <w:left w:val="single" w:sz="4" w:space="0" w:color="000000"/>
              <w:bottom w:val="single" w:sz="4" w:space="0" w:color="000000"/>
              <w:right w:val="single" w:sz="4" w:space="0" w:color="000000"/>
            </w:tcBorders>
            <w:vAlign w:val="center"/>
          </w:tcPr>
          <w:p w14:paraId="364B65F1" w14:textId="77777777" w:rsidR="00E136D3" w:rsidRPr="00EA767F" w:rsidRDefault="00E136D3" w:rsidP="0049365F">
            <w:pPr>
              <w:pStyle w:val="TAN"/>
              <w:rPr>
                <w:rFonts w:eastAsia="Yu Mincho"/>
              </w:rPr>
            </w:pPr>
          </w:p>
        </w:tc>
      </w:tr>
    </w:tbl>
    <w:p w14:paraId="67136D55" w14:textId="77777777" w:rsidR="00E136D3" w:rsidRPr="00EA767F" w:rsidRDefault="00E136D3" w:rsidP="00E136D3"/>
    <w:p w14:paraId="6F564E10" w14:textId="59DA9A17" w:rsidR="00E136D3" w:rsidRPr="00EA767F" w:rsidRDefault="003D1530" w:rsidP="00045A43">
      <w:pPr>
        <w:pStyle w:val="Heading4"/>
      </w:pPr>
      <w:bookmarkStart w:id="3446" w:name="_Toc233983731"/>
      <w:r>
        <w:t>F.</w:t>
      </w:r>
      <w:r w:rsidR="00E136D3">
        <w:t>4</w:t>
      </w:r>
      <w:r w:rsidR="00E136D3" w:rsidRPr="00EA767F">
        <w:t>.1.1.2</w:t>
      </w:r>
      <w:r w:rsidR="00E136D3" w:rsidRPr="00EA767F">
        <w:tab/>
        <w:t>Company B (</w:t>
      </w:r>
      <w:r w:rsidR="00E136D3" w:rsidRPr="00EA767F">
        <w:rPr>
          <w:lang w:val="en-US"/>
        </w:rPr>
        <w:t>R4-2510521/OPPO</w:t>
      </w:r>
      <w:r w:rsidR="00E136D3" w:rsidRPr="00EA767F">
        <w:t>)</w:t>
      </w:r>
      <w:bookmarkEnd w:id="3446"/>
    </w:p>
    <w:p w14:paraId="5CFDA323" w14:textId="0BE036F9" w:rsidR="00E136D3" w:rsidRPr="00EA767F" w:rsidRDefault="003D1530" w:rsidP="00045A43">
      <w:pPr>
        <w:pStyle w:val="Heading5"/>
      </w:pPr>
      <w:bookmarkStart w:id="3447" w:name="_Toc233983732"/>
      <w:r>
        <w:t>F.</w:t>
      </w:r>
      <w:r w:rsidR="00E136D3">
        <w:t>4</w:t>
      </w:r>
      <w:r w:rsidR="00E136D3" w:rsidRPr="00EA767F">
        <w:t>.1.1.2.1</w:t>
      </w:r>
      <w:r w:rsidR="00E136D3" w:rsidRPr="00EA767F">
        <w:tab/>
        <w:t>Simulation assumptions</w:t>
      </w:r>
      <w:bookmarkEnd w:id="3447"/>
    </w:p>
    <w:p w14:paraId="09686224" w14:textId="77777777" w:rsidR="00E136D3" w:rsidRPr="00EA767F" w:rsidRDefault="00E136D3" w:rsidP="00E136D3">
      <w:r w:rsidRPr="00EA767F">
        <w:t>Simulation assumptions are as follows:</w:t>
      </w:r>
    </w:p>
    <w:p w14:paraId="0489AC30" w14:textId="77777777" w:rsidR="00E136D3" w:rsidRPr="00EA767F" w:rsidRDefault="00E136D3" w:rsidP="00E136D3">
      <w:pPr>
        <w:pStyle w:val="B10"/>
      </w:pPr>
      <w:r w:rsidRPr="00EA767F">
        <w:t>-</w:t>
      </w:r>
      <w:r w:rsidRPr="00EA767F">
        <w:tab/>
        <w:t>PC1 power class with 4Tx</w:t>
      </w:r>
    </w:p>
    <w:p w14:paraId="309F6E40" w14:textId="77777777" w:rsidR="00E136D3" w:rsidRPr="00EA767F" w:rsidRDefault="00E136D3" w:rsidP="00E136D3">
      <w:pPr>
        <w:pStyle w:val="B10"/>
      </w:pPr>
      <w:r w:rsidRPr="00EA767F">
        <w:t>-</w:t>
      </w:r>
      <w:r w:rsidRPr="00EA767F">
        <w:tab/>
        <w:t>5,10, 15 and 20MHz channels residing at the higher edge of the uplink operating band n256 and keeping 5MHz protecting guard gap between the higher edge of the channel bandwidth and the highest edge of the uplink operating band.</w:t>
      </w:r>
    </w:p>
    <w:p w14:paraId="6F556BA8" w14:textId="77777777" w:rsidR="00E136D3" w:rsidRPr="00EA767F" w:rsidRDefault="00E136D3" w:rsidP="00E136D3">
      <w:pPr>
        <w:pStyle w:val="B10"/>
      </w:pPr>
      <w:r w:rsidRPr="00EA767F">
        <w:t>-</w:t>
      </w:r>
      <w:r w:rsidRPr="00EA767F">
        <w:tab/>
        <w:t>CP-OFDM and DFT-s-OFDM</w:t>
      </w:r>
    </w:p>
    <w:p w14:paraId="3B100724" w14:textId="042BD467" w:rsidR="00E136D3" w:rsidRPr="00EA767F" w:rsidRDefault="003D1530" w:rsidP="00045A43">
      <w:pPr>
        <w:pStyle w:val="Heading5"/>
      </w:pPr>
      <w:bookmarkStart w:id="3448" w:name="_Toc233983733"/>
      <w:r>
        <w:t>F.</w:t>
      </w:r>
      <w:r w:rsidR="00E136D3">
        <w:t>4</w:t>
      </w:r>
      <w:r w:rsidR="00E136D3" w:rsidRPr="00EA767F">
        <w:t>.1.1.2.2</w:t>
      </w:r>
      <w:r w:rsidR="00E136D3" w:rsidRPr="00EA767F">
        <w:tab/>
        <w:t>Simulation results</w:t>
      </w:r>
      <w:bookmarkEnd w:id="3448"/>
    </w:p>
    <w:p w14:paraId="70EEB456" w14:textId="499C92AE" w:rsidR="00E136D3" w:rsidRPr="00EA767F" w:rsidRDefault="00E136D3" w:rsidP="00E136D3">
      <w:pPr>
        <w:widowControl w:val="0"/>
        <w:spacing w:afterLines="50" w:after="120"/>
        <w:jc w:val="both"/>
        <w:rPr>
          <w:b/>
          <w:bCs/>
          <w:lang w:eastAsia="zh-CN"/>
        </w:rPr>
      </w:pPr>
      <w:r w:rsidRPr="00EA767F">
        <w:rPr>
          <w:szCs w:val="24"/>
          <w:lang w:eastAsia="zh-CN"/>
        </w:rPr>
        <w:t xml:space="preserve">Figure </w:t>
      </w:r>
      <w:r w:rsidR="003D1530">
        <w:rPr>
          <w:szCs w:val="24"/>
          <w:lang w:eastAsia="zh-CN"/>
        </w:rPr>
        <w:t>F.</w:t>
      </w:r>
      <w:r>
        <w:rPr>
          <w:szCs w:val="24"/>
          <w:lang w:eastAsia="zh-CN"/>
        </w:rPr>
        <w:t>4</w:t>
      </w:r>
      <w:r w:rsidRPr="00EA767F">
        <w:rPr>
          <w:szCs w:val="24"/>
          <w:lang w:eastAsia="zh-CN"/>
        </w:rPr>
        <w:t xml:space="preserve">.1.1.2.2-1 and Figure </w:t>
      </w:r>
      <w:r w:rsidR="003D1530">
        <w:rPr>
          <w:szCs w:val="24"/>
          <w:lang w:eastAsia="zh-CN"/>
        </w:rPr>
        <w:t>F.</w:t>
      </w:r>
      <w:r>
        <w:rPr>
          <w:szCs w:val="24"/>
          <w:lang w:eastAsia="zh-CN"/>
        </w:rPr>
        <w:t>4</w:t>
      </w:r>
      <w:r w:rsidRPr="00EA767F">
        <w:rPr>
          <w:szCs w:val="24"/>
          <w:lang w:eastAsia="zh-CN"/>
        </w:rPr>
        <w:t xml:space="preserve">.1.1.2.2-2 present a comparison of </w:t>
      </w:r>
      <w:r w:rsidRPr="00EA767F">
        <w:rPr>
          <w:rFonts w:hint="eastAsia"/>
          <w:szCs w:val="24"/>
          <w:lang w:eastAsia="zh-CN"/>
        </w:rPr>
        <w:t>the</w:t>
      </w:r>
      <w:r w:rsidRPr="00EA767F">
        <w:rPr>
          <w:szCs w:val="24"/>
          <w:lang w:eastAsia="zh-CN"/>
        </w:rPr>
        <w:t xml:space="preserve"> </w:t>
      </w:r>
      <w:r w:rsidRPr="00EA767F">
        <w:rPr>
          <w:rFonts w:hint="eastAsia"/>
          <w:szCs w:val="24"/>
          <w:lang w:eastAsia="zh-CN"/>
        </w:rPr>
        <w:t>NS_24</w:t>
      </w:r>
      <w:r w:rsidRPr="00EA767F">
        <w:rPr>
          <w:szCs w:val="24"/>
          <w:lang w:eastAsia="zh-CN"/>
        </w:rPr>
        <w:t xml:space="preserve"> power back-off</w:t>
      </w:r>
      <w:r w:rsidRPr="00EA767F">
        <w:rPr>
          <w:rFonts w:hint="eastAsia"/>
          <w:szCs w:val="24"/>
          <w:lang w:eastAsia="zh-CN"/>
        </w:rPr>
        <w:t xml:space="preserve"> results </w:t>
      </w:r>
      <w:r w:rsidRPr="00EA767F">
        <w:rPr>
          <w:szCs w:val="24"/>
          <w:lang w:eastAsia="zh-CN"/>
        </w:rPr>
        <w:t>for 5MHz (Fc=2002.5)</w:t>
      </w:r>
      <w:r w:rsidRPr="00EA767F">
        <w:rPr>
          <w:rFonts w:hint="eastAsia"/>
          <w:szCs w:val="24"/>
          <w:lang w:eastAsia="zh-CN"/>
        </w:rPr>
        <w:t xml:space="preserve"> </w:t>
      </w:r>
      <w:r w:rsidRPr="00EA767F">
        <w:rPr>
          <w:szCs w:val="24"/>
          <w:lang w:eastAsia="zh-CN"/>
        </w:rPr>
        <w:t xml:space="preserve">and </w:t>
      </w:r>
      <w:r w:rsidRPr="00EA767F">
        <w:rPr>
          <w:rFonts w:hint="eastAsia"/>
          <w:szCs w:val="24"/>
          <w:lang w:eastAsia="zh-CN"/>
        </w:rPr>
        <w:t>10MHz</w:t>
      </w:r>
      <w:r w:rsidRPr="00EA767F">
        <w:rPr>
          <w:szCs w:val="24"/>
          <w:lang w:eastAsia="zh-CN"/>
        </w:rPr>
        <w:t xml:space="preserve"> (Fc=2000MHz) under PC2 1Tx, PC1.5 2Tx and PC1 4Tx with CP-OFDM QPSK. The simulation results are based on fixed bias PA.</w:t>
      </w:r>
    </w:p>
    <w:p w14:paraId="1089334B" w14:textId="77777777" w:rsidR="00E136D3" w:rsidRPr="00EA767F" w:rsidRDefault="00E136D3" w:rsidP="00E136D3">
      <w:pPr>
        <w:widowControl w:val="0"/>
        <w:spacing w:afterLines="50" w:after="120"/>
        <w:jc w:val="center"/>
        <w:rPr>
          <w:b/>
          <w:bCs/>
          <w:lang w:eastAsia="zh-CN"/>
        </w:rPr>
      </w:pPr>
      <w:r w:rsidRPr="00EA767F">
        <w:rPr>
          <w:b/>
          <w:bCs/>
          <w:noProof/>
          <w:lang w:val="en-US" w:eastAsia="zh-CN"/>
        </w:rPr>
        <w:drawing>
          <wp:inline distT="0" distB="0" distL="0" distR="0" wp14:anchorId="71BAEF10" wp14:editId="5BF1030E">
            <wp:extent cx="5328139" cy="1516483"/>
            <wp:effectExtent l="0" t="0" r="6350" b="7620"/>
            <wp:docPr id="1734917419" name="图片 10" descr="A diagram of a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4917419" name="图片 10" descr="A diagram of a triangle&#10;&#10;AI-generated content may be incorrect."/>
                    <pic:cNvPicPr/>
                  </pic:nvPicPr>
                  <pic:blipFill>
                    <a:blip r:embed="rId240">
                      <a:extLst>
                        <a:ext uri="{28A0092B-C50C-407E-A947-70E740481C1C}">
                          <a14:useLocalDpi xmlns:a14="http://schemas.microsoft.com/office/drawing/2010/main" val="0"/>
                        </a:ext>
                      </a:extLst>
                    </a:blip>
                    <a:stretch>
                      <a:fillRect/>
                    </a:stretch>
                  </pic:blipFill>
                  <pic:spPr>
                    <a:xfrm>
                      <a:off x="0" y="0"/>
                      <a:ext cx="5342699" cy="1520627"/>
                    </a:xfrm>
                    <a:prstGeom prst="rect">
                      <a:avLst/>
                    </a:prstGeom>
                  </pic:spPr>
                </pic:pic>
              </a:graphicData>
            </a:graphic>
          </wp:inline>
        </w:drawing>
      </w:r>
    </w:p>
    <w:p w14:paraId="7A817505" w14:textId="35852E10" w:rsidR="00E136D3" w:rsidRPr="00EA767F" w:rsidRDefault="00E136D3" w:rsidP="00E136D3">
      <w:pPr>
        <w:pStyle w:val="TF"/>
        <w:rPr>
          <w:lang w:eastAsia="zh-CN"/>
        </w:rPr>
      </w:pPr>
      <w:r w:rsidRPr="00EA767F">
        <w:rPr>
          <w:rFonts w:hint="eastAsia"/>
          <w:lang w:eastAsia="zh-CN"/>
        </w:rPr>
        <w:t xml:space="preserve"> </w:t>
      </w:r>
      <w:r w:rsidRPr="00EA767F">
        <w:rPr>
          <w:lang w:eastAsia="zh-CN"/>
        </w:rPr>
        <w:t xml:space="preserve">                             </w:t>
      </w:r>
      <w:r w:rsidRPr="00EA767F">
        <w:rPr>
          <w:rFonts w:hint="eastAsia"/>
          <w:lang w:eastAsia="zh-CN"/>
        </w:rPr>
        <w:t>F</w:t>
      </w:r>
      <w:r w:rsidRPr="00EA767F">
        <w:rPr>
          <w:lang w:eastAsia="zh-CN"/>
        </w:rPr>
        <w:t xml:space="preserve">igure </w:t>
      </w:r>
      <w:r w:rsidR="003D1530">
        <w:rPr>
          <w:lang w:eastAsia="zh-CN"/>
        </w:rPr>
        <w:t>F.</w:t>
      </w:r>
      <w:r>
        <w:rPr>
          <w:lang w:eastAsia="zh-CN"/>
        </w:rPr>
        <w:t>4</w:t>
      </w:r>
      <w:r w:rsidRPr="00EA767F">
        <w:rPr>
          <w:lang w:eastAsia="zh-CN"/>
        </w:rPr>
        <w:t>.1.1.2.2-1 AMPR for 5</w:t>
      </w:r>
      <w:r w:rsidRPr="00EA767F">
        <w:rPr>
          <w:rFonts w:hint="eastAsia"/>
          <w:lang w:eastAsia="zh-CN"/>
        </w:rPr>
        <w:t>MHz</w:t>
      </w:r>
      <w:r w:rsidRPr="00EA767F">
        <w:rPr>
          <w:lang w:eastAsia="zh-CN"/>
        </w:rPr>
        <w:t xml:space="preserve"> CP-OFDM QPSK under different power classes</w:t>
      </w:r>
    </w:p>
    <w:p w14:paraId="53734A89" w14:textId="77777777" w:rsidR="00E136D3" w:rsidRPr="00EA767F" w:rsidRDefault="00E136D3" w:rsidP="00E136D3">
      <w:pPr>
        <w:widowControl w:val="0"/>
        <w:spacing w:afterLines="50" w:after="120"/>
        <w:jc w:val="center"/>
        <w:rPr>
          <w:b/>
          <w:bCs/>
          <w:szCs w:val="24"/>
          <w:lang w:eastAsia="zh-CN"/>
        </w:rPr>
      </w:pPr>
      <w:r w:rsidRPr="00EA767F">
        <w:rPr>
          <w:b/>
          <w:bCs/>
          <w:noProof/>
          <w:szCs w:val="24"/>
          <w:lang w:val="en-US" w:eastAsia="zh-CN"/>
        </w:rPr>
        <w:drawing>
          <wp:inline distT="0" distB="0" distL="0" distR="0" wp14:anchorId="55925C56" wp14:editId="07975142">
            <wp:extent cx="5175739" cy="1532160"/>
            <wp:effectExtent l="0" t="0" r="6350" b="0"/>
            <wp:docPr id="1592332543" name="图片 1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2332543" name="图片 11" descr="A diagram of a diagram&#10;&#10;AI-generated content may be incorrect."/>
                    <pic:cNvPicPr/>
                  </pic:nvPicPr>
                  <pic:blipFill>
                    <a:blip r:embed="rId241">
                      <a:extLst>
                        <a:ext uri="{28A0092B-C50C-407E-A947-70E740481C1C}">
                          <a14:useLocalDpi xmlns:a14="http://schemas.microsoft.com/office/drawing/2010/main" val="0"/>
                        </a:ext>
                      </a:extLst>
                    </a:blip>
                    <a:stretch>
                      <a:fillRect/>
                    </a:stretch>
                  </pic:blipFill>
                  <pic:spPr>
                    <a:xfrm>
                      <a:off x="0" y="0"/>
                      <a:ext cx="5193571" cy="1537439"/>
                    </a:xfrm>
                    <a:prstGeom prst="rect">
                      <a:avLst/>
                    </a:prstGeom>
                  </pic:spPr>
                </pic:pic>
              </a:graphicData>
            </a:graphic>
          </wp:inline>
        </w:drawing>
      </w:r>
    </w:p>
    <w:p w14:paraId="08FF3E38" w14:textId="152AE961" w:rsidR="00E136D3" w:rsidRPr="00EA767F" w:rsidRDefault="00E136D3" w:rsidP="00E136D3">
      <w:pPr>
        <w:pStyle w:val="TF"/>
        <w:rPr>
          <w:lang w:eastAsia="zh-CN"/>
        </w:rPr>
      </w:pPr>
      <w:r w:rsidRPr="00EA767F">
        <w:rPr>
          <w:rFonts w:hint="eastAsia"/>
          <w:lang w:eastAsia="zh-CN"/>
        </w:rPr>
        <w:t>F</w:t>
      </w:r>
      <w:r w:rsidRPr="00EA767F">
        <w:rPr>
          <w:lang w:eastAsia="zh-CN"/>
        </w:rPr>
        <w:t xml:space="preserve">igure </w:t>
      </w:r>
      <w:r w:rsidR="003D1530">
        <w:rPr>
          <w:lang w:eastAsia="zh-CN"/>
        </w:rPr>
        <w:t>F.</w:t>
      </w:r>
      <w:r>
        <w:rPr>
          <w:lang w:eastAsia="zh-CN"/>
        </w:rPr>
        <w:t>4</w:t>
      </w:r>
      <w:r w:rsidRPr="00EA767F">
        <w:rPr>
          <w:lang w:eastAsia="zh-CN"/>
        </w:rPr>
        <w:t>.1.1.2.2-2 AMPR for 10</w:t>
      </w:r>
      <w:r w:rsidRPr="00EA767F">
        <w:rPr>
          <w:rFonts w:hint="eastAsia"/>
          <w:lang w:eastAsia="zh-CN"/>
        </w:rPr>
        <w:t>MHz</w:t>
      </w:r>
      <w:r w:rsidRPr="00EA767F">
        <w:rPr>
          <w:lang w:eastAsia="zh-CN"/>
        </w:rPr>
        <w:t xml:space="preserve"> CP-OFDM QPSK under different power classes</w:t>
      </w:r>
    </w:p>
    <w:p w14:paraId="430292A8" w14:textId="604C7052" w:rsidR="00E136D3" w:rsidRPr="00EA767F" w:rsidRDefault="00E136D3" w:rsidP="00E136D3">
      <w:pPr>
        <w:widowControl w:val="0"/>
        <w:spacing w:afterLines="50" w:after="120"/>
        <w:jc w:val="both"/>
        <w:rPr>
          <w:szCs w:val="24"/>
          <w:lang w:eastAsia="zh-CN"/>
        </w:rPr>
      </w:pPr>
      <w:r w:rsidRPr="00EA767F">
        <w:rPr>
          <w:lang w:eastAsia="zh-CN"/>
        </w:rPr>
        <w:t xml:space="preserve">In the AMPR simulation for </w:t>
      </w:r>
      <w:r w:rsidRPr="00EA767F">
        <w:rPr>
          <w:szCs w:val="24"/>
          <w:lang w:eastAsia="zh-CN"/>
        </w:rPr>
        <w:t xml:space="preserve">PC2 1Tx, PC1.5 2Tx and PC1 4Tx, the same PC2 PA with fixed bias is assumed for these three power classes. From Figure </w:t>
      </w:r>
      <w:r w:rsidR="003D1530">
        <w:rPr>
          <w:szCs w:val="24"/>
          <w:lang w:eastAsia="zh-CN"/>
        </w:rPr>
        <w:t>F.</w:t>
      </w:r>
      <w:r>
        <w:rPr>
          <w:szCs w:val="24"/>
          <w:lang w:eastAsia="zh-CN"/>
        </w:rPr>
        <w:t>4</w:t>
      </w:r>
      <w:r w:rsidRPr="00EA767F">
        <w:rPr>
          <w:szCs w:val="24"/>
          <w:lang w:eastAsia="zh-CN"/>
        </w:rPr>
        <w:t xml:space="preserve">.1.1.2.2-1 and Figure </w:t>
      </w:r>
      <w:r w:rsidR="003D1530">
        <w:rPr>
          <w:szCs w:val="24"/>
          <w:lang w:eastAsia="zh-CN"/>
        </w:rPr>
        <w:t>F.</w:t>
      </w:r>
      <w:r>
        <w:rPr>
          <w:szCs w:val="24"/>
          <w:lang w:eastAsia="zh-CN"/>
        </w:rPr>
        <w:t>4</w:t>
      </w:r>
      <w:r w:rsidRPr="00EA767F">
        <w:rPr>
          <w:szCs w:val="24"/>
          <w:lang w:eastAsia="zh-CN"/>
        </w:rPr>
        <w:t>.1.1.2.2-2 it can be seen that:</w:t>
      </w:r>
    </w:p>
    <w:p w14:paraId="54C1063B" w14:textId="77777777" w:rsidR="00E136D3" w:rsidRPr="00EA767F" w:rsidRDefault="00E136D3" w:rsidP="00E136D3">
      <w:pPr>
        <w:pStyle w:val="B10"/>
        <w:rPr>
          <w:lang w:eastAsia="zh-CN"/>
        </w:rPr>
      </w:pPr>
      <w:r w:rsidRPr="00EA767F">
        <w:rPr>
          <w:lang w:eastAsia="zh-CN"/>
        </w:rPr>
        <w:t>-</w:t>
      </w:r>
      <w:r w:rsidRPr="00EA767F">
        <w:rPr>
          <w:lang w:eastAsia="zh-CN"/>
        </w:rPr>
        <w:tab/>
        <w:t xml:space="preserve">The PC2 and PC1.5 have the similar AMPR region frame and values due to the maximum output power of each PA for PC2 and PC1.5 is 26dBm; </w:t>
      </w:r>
    </w:p>
    <w:p w14:paraId="0C18DF0D" w14:textId="77777777" w:rsidR="00E136D3" w:rsidRPr="00EA767F" w:rsidRDefault="00E136D3" w:rsidP="00E136D3">
      <w:pPr>
        <w:pStyle w:val="B10"/>
        <w:rPr>
          <w:lang w:eastAsia="zh-CN"/>
        </w:rPr>
      </w:pPr>
      <w:r w:rsidRPr="00EA767F">
        <w:rPr>
          <w:lang w:eastAsia="zh-CN"/>
        </w:rPr>
        <w:t>-</w:t>
      </w:r>
      <w:r w:rsidRPr="00EA767F">
        <w:rPr>
          <w:lang w:eastAsia="zh-CN"/>
        </w:rPr>
        <w:tab/>
        <w:t xml:space="preserve">The AMPR region frame for </w:t>
      </w:r>
      <w:r w:rsidRPr="00EA767F">
        <w:rPr>
          <w:rFonts w:hint="eastAsia"/>
          <w:lang w:eastAsia="zh-CN"/>
        </w:rPr>
        <w:t>P</w:t>
      </w:r>
      <w:r w:rsidRPr="00EA767F">
        <w:rPr>
          <w:lang w:eastAsia="zh-CN"/>
        </w:rPr>
        <w:t>C1 has more margin than PC2 and PC1, since the maximum output power of each PA for PC1 is 25dBm.</w:t>
      </w:r>
    </w:p>
    <w:p w14:paraId="3131B27E" w14:textId="4DE18F90" w:rsidR="00E136D3" w:rsidRPr="00EA767F" w:rsidRDefault="00E136D3" w:rsidP="00E136D3">
      <w:pPr>
        <w:widowControl w:val="0"/>
        <w:spacing w:afterLines="50" w:after="120"/>
        <w:jc w:val="both"/>
      </w:pPr>
      <w:r w:rsidRPr="00EA767F">
        <w:rPr>
          <w:lang w:eastAsia="zh-CN"/>
        </w:rPr>
        <w:t xml:space="preserve">Therefore, PC1 can use same AMPR regions as PC2. </w:t>
      </w:r>
      <w:r w:rsidRPr="00EA767F">
        <w:t>Table</w:t>
      </w:r>
      <w:r w:rsidRPr="00EA767F">
        <w:rPr>
          <w:rFonts w:eastAsia="Yu Mincho"/>
          <w:lang w:val="en-US"/>
        </w:rPr>
        <w:t xml:space="preserve"> </w:t>
      </w:r>
      <w:r w:rsidR="003D1530">
        <w:rPr>
          <w:rFonts w:eastAsia="Yu Mincho"/>
          <w:lang w:val="en-US"/>
        </w:rPr>
        <w:t>F.</w:t>
      </w:r>
      <w:r>
        <w:rPr>
          <w:rFonts w:eastAsia="Yu Mincho"/>
          <w:lang w:val="en-US"/>
        </w:rPr>
        <w:t>4</w:t>
      </w:r>
      <w:r w:rsidRPr="00EA767F">
        <w:rPr>
          <w:rFonts w:eastAsia="Yu Mincho"/>
          <w:lang w:val="en-US"/>
        </w:rPr>
        <w:t>.1.1.2.2-1</w:t>
      </w:r>
      <w:r w:rsidRPr="00EA767F">
        <w:t xml:space="preserve"> proposes power back-off values, which are based on the existing PC3 regions.</w:t>
      </w:r>
    </w:p>
    <w:p w14:paraId="5A994B29" w14:textId="56FB1FBB" w:rsidR="00E136D3" w:rsidRPr="00EA767F" w:rsidRDefault="00E136D3" w:rsidP="00E136D3">
      <w:pPr>
        <w:pStyle w:val="TH"/>
        <w:rPr>
          <w:rFonts w:eastAsia="Yu Mincho"/>
          <w:lang w:val="en-US"/>
        </w:rPr>
      </w:pPr>
      <w:r w:rsidRPr="00EA767F">
        <w:rPr>
          <w:rFonts w:eastAsia="Yu Mincho"/>
          <w:lang w:val="en-US"/>
        </w:rPr>
        <w:t xml:space="preserve">Table </w:t>
      </w:r>
      <w:r w:rsidR="003D1530">
        <w:rPr>
          <w:rFonts w:eastAsia="Yu Mincho"/>
          <w:lang w:val="en-US"/>
        </w:rPr>
        <w:t>F.</w:t>
      </w:r>
      <w:r>
        <w:rPr>
          <w:rFonts w:eastAsia="Yu Mincho"/>
          <w:lang w:val="en-US"/>
        </w:rPr>
        <w:t>4</w:t>
      </w:r>
      <w:r w:rsidRPr="00EA767F">
        <w:rPr>
          <w:rFonts w:eastAsia="Yu Mincho"/>
          <w:lang w:val="en-US"/>
        </w:rPr>
        <w:t>.1.1.2.2-1: Proposed PC1 4Tx AMPR values based on PC3 A-MPR regions</w:t>
      </w:r>
    </w:p>
    <w:tbl>
      <w:tblPr>
        <w:tblW w:w="94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323"/>
        <w:gridCol w:w="1198"/>
        <w:gridCol w:w="1198"/>
        <w:gridCol w:w="1198"/>
        <w:gridCol w:w="1383"/>
        <w:gridCol w:w="1392"/>
        <w:gridCol w:w="1091"/>
        <w:gridCol w:w="661"/>
      </w:tblGrid>
      <w:tr w:rsidR="00E136D3" w:rsidRPr="00EA767F" w14:paraId="788ECEA7" w14:textId="77777777" w:rsidTr="0049365F">
        <w:trPr>
          <w:trHeight w:val="670"/>
        </w:trPr>
        <w:tc>
          <w:tcPr>
            <w:tcW w:w="1324" w:type="dxa"/>
            <w:shd w:val="clear" w:color="auto" w:fill="4472C4"/>
            <w:tcMar>
              <w:top w:w="13" w:type="dxa"/>
              <w:left w:w="60" w:type="dxa"/>
              <w:bottom w:w="0" w:type="dxa"/>
              <w:right w:w="60" w:type="dxa"/>
            </w:tcMar>
            <w:vAlign w:val="center"/>
            <w:hideMark/>
          </w:tcPr>
          <w:p w14:paraId="45E5575C" w14:textId="77777777" w:rsidR="00E136D3" w:rsidRPr="00EA767F" w:rsidRDefault="00E136D3" w:rsidP="0049365F">
            <w:pPr>
              <w:pStyle w:val="TAH"/>
              <w:rPr>
                <w:lang w:val="en-US" w:eastAsia="zh-CN"/>
              </w:rPr>
            </w:pPr>
            <w:r w:rsidRPr="00EA767F">
              <w:rPr>
                <w:lang w:eastAsia="zh-CN"/>
              </w:rPr>
              <w:t>Modulation/ Waveform</w:t>
            </w:r>
          </w:p>
        </w:tc>
        <w:tc>
          <w:tcPr>
            <w:tcW w:w="1199" w:type="dxa"/>
            <w:shd w:val="clear" w:color="auto" w:fill="4472C4"/>
            <w:tcMar>
              <w:top w:w="13" w:type="dxa"/>
              <w:left w:w="60" w:type="dxa"/>
              <w:bottom w:w="0" w:type="dxa"/>
              <w:right w:w="60" w:type="dxa"/>
            </w:tcMar>
            <w:vAlign w:val="center"/>
            <w:hideMark/>
          </w:tcPr>
          <w:p w14:paraId="0A553ABE" w14:textId="77777777" w:rsidR="00E136D3" w:rsidRPr="00EA767F" w:rsidRDefault="00E136D3" w:rsidP="0049365F">
            <w:pPr>
              <w:pStyle w:val="TAH"/>
              <w:rPr>
                <w:lang w:val="en-US" w:eastAsia="zh-CN"/>
              </w:rPr>
            </w:pPr>
            <w:r w:rsidRPr="00EA767F">
              <w:rPr>
                <w:lang w:eastAsia="zh-CN"/>
              </w:rPr>
              <w:t>A1</w:t>
            </w:r>
          </w:p>
        </w:tc>
        <w:tc>
          <w:tcPr>
            <w:tcW w:w="1199" w:type="dxa"/>
            <w:shd w:val="clear" w:color="auto" w:fill="4472C4"/>
            <w:tcMar>
              <w:top w:w="13" w:type="dxa"/>
              <w:left w:w="60" w:type="dxa"/>
              <w:bottom w:w="0" w:type="dxa"/>
              <w:right w:w="60" w:type="dxa"/>
            </w:tcMar>
            <w:hideMark/>
          </w:tcPr>
          <w:p w14:paraId="02BB4818" w14:textId="77777777" w:rsidR="00E136D3" w:rsidRPr="00EA767F" w:rsidRDefault="00E136D3" w:rsidP="0049365F">
            <w:pPr>
              <w:pStyle w:val="TAH"/>
              <w:rPr>
                <w:lang w:val="en-US" w:eastAsia="zh-CN"/>
              </w:rPr>
            </w:pPr>
            <w:r w:rsidRPr="00EA767F">
              <w:rPr>
                <w:lang w:eastAsia="zh-CN"/>
              </w:rPr>
              <w:t>A2</w:t>
            </w:r>
          </w:p>
        </w:tc>
        <w:tc>
          <w:tcPr>
            <w:tcW w:w="1199" w:type="dxa"/>
            <w:shd w:val="clear" w:color="auto" w:fill="4472C4"/>
            <w:tcMar>
              <w:top w:w="13" w:type="dxa"/>
              <w:left w:w="60" w:type="dxa"/>
              <w:bottom w:w="0" w:type="dxa"/>
              <w:right w:w="60" w:type="dxa"/>
            </w:tcMar>
            <w:hideMark/>
          </w:tcPr>
          <w:p w14:paraId="65C9759E" w14:textId="77777777" w:rsidR="00E136D3" w:rsidRPr="00EA767F" w:rsidRDefault="00E136D3" w:rsidP="0049365F">
            <w:pPr>
              <w:pStyle w:val="TAH"/>
              <w:rPr>
                <w:lang w:val="en-US" w:eastAsia="zh-CN"/>
              </w:rPr>
            </w:pPr>
            <w:r w:rsidRPr="00EA767F">
              <w:rPr>
                <w:lang w:eastAsia="zh-CN"/>
              </w:rPr>
              <w:t>A3</w:t>
            </w:r>
          </w:p>
        </w:tc>
        <w:tc>
          <w:tcPr>
            <w:tcW w:w="1391" w:type="dxa"/>
            <w:shd w:val="clear" w:color="auto" w:fill="4472C4"/>
            <w:tcMar>
              <w:top w:w="13" w:type="dxa"/>
              <w:left w:w="60" w:type="dxa"/>
              <w:bottom w:w="0" w:type="dxa"/>
              <w:right w:w="60" w:type="dxa"/>
            </w:tcMar>
            <w:hideMark/>
          </w:tcPr>
          <w:p w14:paraId="7CB21161" w14:textId="77777777" w:rsidR="00E136D3" w:rsidRPr="00EA767F" w:rsidRDefault="00E136D3" w:rsidP="0049365F">
            <w:pPr>
              <w:pStyle w:val="TAH"/>
              <w:rPr>
                <w:lang w:val="en-US" w:eastAsia="zh-CN"/>
              </w:rPr>
            </w:pPr>
            <w:r w:rsidRPr="00EA767F">
              <w:rPr>
                <w:lang w:eastAsia="zh-CN"/>
              </w:rPr>
              <w:t>A4</w:t>
            </w:r>
          </w:p>
        </w:tc>
        <w:tc>
          <w:tcPr>
            <w:tcW w:w="1395" w:type="dxa"/>
            <w:shd w:val="clear" w:color="auto" w:fill="4472C4"/>
            <w:tcMar>
              <w:top w:w="13" w:type="dxa"/>
              <w:left w:w="60" w:type="dxa"/>
              <w:bottom w:w="0" w:type="dxa"/>
              <w:right w:w="60" w:type="dxa"/>
            </w:tcMar>
            <w:hideMark/>
          </w:tcPr>
          <w:p w14:paraId="5651A50E" w14:textId="77777777" w:rsidR="00E136D3" w:rsidRPr="00EA767F" w:rsidRDefault="00E136D3" w:rsidP="0049365F">
            <w:pPr>
              <w:pStyle w:val="TAH"/>
              <w:rPr>
                <w:lang w:val="en-US" w:eastAsia="zh-CN"/>
              </w:rPr>
            </w:pPr>
            <w:r w:rsidRPr="00EA767F">
              <w:rPr>
                <w:lang w:eastAsia="zh-CN"/>
              </w:rPr>
              <w:t>A5</w:t>
            </w:r>
          </w:p>
        </w:tc>
        <w:tc>
          <w:tcPr>
            <w:tcW w:w="1075" w:type="dxa"/>
            <w:shd w:val="clear" w:color="auto" w:fill="4472C4"/>
            <w:tcMar>
              <w:top w:w="13" w:type="dxa"/>
              <w:left w:w="60" w:type="dxa"/>
              <w:bottom w:w="0" w:type="dxa"/>
              <w:right w:w="60" w:type="dxa"/>
            </w:tcMar>
            <w:hideMark/>
          </w:tcPr>
          <w:p w14:paraId="1535FCCE" w14:textId="77777777" w:rsidR="00E136D3" w:rsidRPr="00EA767F" w:rsidRDefault="00E136D3" w:rsidP="0049365F">
            <w:pPr>
              <w:pStyle w:val="TAH"/>
              <w:rPr>
                <w:lang w:val="en-US" w:eastAsia="zh-CN"/>
              </w:rPr>
            </w:pPr>
            <w:r w:rsidRPr="00EA767F">
              <w:rPr>
                <w:lang w:eastAsia="zh-CN"/>
              </w:rPr>
              <w:t>A6</w:t>
            </w:r>
          </w:p>
        </w:tc>
        <w:tc>
          <w:tcPr>
            <w:tcW w:w="662" w:type="dxa"/>
            <w:shd w:val="clear" w:color="auto" w:fill="4472C4"/>
            <w:tcMar>
              <w:top w:w="13" w:type="dxa"/>
              <w:left w:w="60" w:type="dxa"/>
              <w:bottom w:w="0" w:type="dxa"/>
              <w:right w:w="60" w:type="dxa"/>
            </w:tcMar>
            <w:hideMark/>
          </w:tcPr>
          <w:p w14:paraId="533021D5" w14:textId="77777777" w:rsidR="00E136D3" w:rsidRPr="00EA767F" w:rsidRDefault="00E136D3" w:rsidP="0049365F">
            <w:pPr>
              <w:pStyle w:val="TAH"/>
              <w:rPr>
                <w:lang w:val="en-US" w:eastAsia="zh-CN"/>
              </w:rPr>
            </w:pPr>
            <w:r w:rsidRPr="00EA767F">
              <w:rPr>
                <w:lang w:eastAsia="zh-CN"/>
              </w:rPr>
              <w:t>A7</w:t>
            </w:r>
          </w:p>
        </w:tc>
      </w:tr>
      <w:tr w:rsidR="00E136D3" w:rsidRPr="00EA767F" w14:paraId="78596AD3" w14:textId="77777777" w:rsidTr="0049365F">
        <w:trPr>
          <w:trHeight w:val="379"/>
        </w:trPr>
        <w:tc>
          <w:tcPr>
            <w:tcW w:w="1324" w:type="dxa"/>
            <w:shd w:val="clear" w:color="auto" w:fill="CFD5EA"/>
            <w:tcMar>
              <w:top w:w="13" w:type="dxa"/>
              <w:left w:w="60" w:type="dxa"/>
              <w:bottom w:w="0" w:type="dxa"/>
              <w:right w:w="60" w:type="dxa"/>
            </w:tcMar>
            <w:vAlign w:val="center"/>
            <w:hideMark/>
          </w:tcPr>
          <w:p w14:paraId="199ADA8D" w14:textId="77777777" w:rsidR="00E136D3" w:rsidRPr="00EA767F" w:rsidRDefault="00E136D3" w:rsidP="0049365F">
            <w:pPr>
              <w:pStyle w:val="TAH"/>
              <w:rPr>
                <w:lang w:val="en-US" w:eastAsia="zh-CN"/>
              </w:rPr>
            </w:pPr>
            <w:r w:rsidRPr="00EA767F">
              <w:rPr>
                <w:lang w:eastAsia="zh-CN"/>
              </w:rPr>
              <w:t> </w:t>
            </w:r>
          </w:p>
        </w:tc>
        <w:tc>
          <w:tcPr>
            <w:tcW w:w="1199" w:type="dxa"/>
            <w:shd w:val="clear" w:color="auto" w:fill="CFD5EA"/>
            <w:tcMar>
              <w:top w:w="13" w:type="dxa"/>
              <w:left w:w="60" w:type="dxa"/>
              <w:bottom w:w="0" w:type="dxa"/>
              <w:right w:w="60" w:type="dxa"/>
            </w:tcMar>
            <w:vAlign w:val="center"/>
            <w:hideMark/>
          </w:tcPr>
          <w:p w14:paraId="64BF0CB1" w14:textId="77777777" w:rsidR="00E136D3" w:rsidRPr="00EA767F" w:rsidRDefault="00E136D3" w:rsidP="0049365F">
            <w:pPr>
              <w:pStyle w:val="TAH"/>
              <w:rPr>
                <w:lang w:val="en-US" w:eastAsia="zh-CN"/>
              </w:rPr>
            </w:pPr>
            <w:r w:rsidRPr="00EA767F">
              <w:rPr>
                <w:lang w:eastAsia="zh-CN"/>
              </w:rPr>
              <w:t>Outer/Inner</w:t>
            </w:r>
          </w:p>
        </w:tc>
        <w:tc>
          <w:tcPr>
            <w:tcW w:w="1199" w:type="dxa"/>
            <w:shd w:val="clear" w:color="auto" w:fill="CFD5EA"/>
            <w:tcMar>
              <w:top w:w="13" w:type="dxa"/>
              <w:left w:w="60" w:type="dxa"/>
              <w:bottom w:w="0" w:type="dxa"/>
              <w:right w:w="60" w:type="dxa"/>
            </w:tcMar>
            <w:hideMark/>
          </w:tcPr>
          <w:p w14:paraId="1056C85B" w14:textId="77777777" w:rsidR="00E136D3" w:rsidRPr="00EA767F" w:rsidRDefault="00E136D3" w:rsidP="0049365F">
            <w:pPr>
              <w:pStyle w:val="TAH"/>
              <w:rPr>
                <w:lang w:val="en-US" w:eastAsia="zh-CN"/>
              </w:rPr>
            </w:pPr>
            <w:r w:rsidRPr="00EA767F">
              <w:rPr>
                <w:lang w:eastAsia="zh-CN"/>
              </w:rPr>
              <w:t>Outer/Inner</w:t>
            </w:r>
          </w:p>
        </w:tc>
        <w:tc>
          <w:tcPr>
            <w:tcW w:w="1199" w:type="dxa"/>
            <w:shd w:val="clear" w:color="auto" w:fill="CFD5EA"/>
            <w:tcMar>
              <w:top w:w="13" w:type="dxa"/>
              <w:left w:w="60" w:type="dxa"/>
              <w:bottom w:w="0" w:type="dxa"/>
              <w:right w:w="60" w:type="dxa"/>
            </w:tcMar>
            <w:hideMark/>
          </w:tcPr>
          <w:p w14:paraId="6C510DAB" w14:textId="77777777" w:rsidR="00E136D3" w:rsidRPr="00EA767F" w:rsidRDefault="00E136D3" w:rsidP="0049365F">
            <w:pPr>
              <w:pStyle w:val="TAH"/>
              <w:rPr>
                <w:lang w:val="en-US" w:eastAsia="zh-CN"/>
              </w:rPr>
            </w:pPr>
            <w:r w:rsidRPr="00EA767F">
              <w:rPr>
                <w:lang w:eastAsia="zh-CN"/>
              </w:rPr>
              <w:t>Outer/Inner</w:t>
            </w:r>
          </w:p>
        </w:tc>
        <w:tc>
          <w:tcPr>
            <w:tcW w:w="1391" w:type="dxa"/>
            <w:shd w:val="clear" w:color="auto" w:fill="CFD5EA"/>
            <w:tcMar>
              <w:top w:w="13" w:type="dxa"/>
              <w:left w:w="60" w:type="dxa"/>
              <w:bottom w:w="0" w:type="dxa"/>
              <w:right w:w="60" w:type="dxa"/>
            </w:tcMar>
            <w:hideMark/>
          </w:tcPr>
          <w:p w14:paraId="7C864550" w14:textId="77777777" w:rsidR="00E136D3" w:rsidRPr="00EA767F" w:rsidRDefault="00E136D3" w:rsidP="0049365F">
            <w:pPr>
              <w:pStyle w:val="TAH"/>
              <w:rPr>
                <w:lang w:val="en-US" w:eastAsia="zh-CN"/>
              </w:rPr>
            </w:pPr>
            <w:r w:rsidRPr="00EA767F">
              <w:rPr>
                <w:lang w:eastAsia="zh-CN"/>
              </w:rPr>
              <w:t>Outer</w:t>
            </w:r>
          </w:p>
        </w:tc>
        <w:tc>
          <w:tcPr>
            <w:tcW w:w="1395" w:type="dxa"/>
            <w:shd w:val="clear" w:color="auto" w:fill="CFD5EA"/>
            <w:tcMar>
              <w:top w:w="13" w:type="dxa"/>
              <w:left w:w="60" w:type="dxa"/>
              <w:bottom w:w="0" w:type="dxa"/>
              <w:right w:w="60" w:type="dxa"/>
            </w:tcMar>
            <w:hideMark/>
          </w:tcPr>
          <w:p w14:paraId="461E195B" w14:textId="77777777" w:rsidR="00E136D3" w:rsidRPr="00EA767F" w:rsidRDefault="00E136D3" w:rsidP="0049365F">
            <w:pPr>
              <w:pStyle w:val="TAH"/>
              <w:rPr>
                <w:lang w:val="en-US" w:eastAsia="zh-CN"/>
              </w:rPr>
            </w:pPr>
            <w:r w:rsidRPr="00EA767F">
              <w:rPr>
                <w:lang w:eastAsia="zh-CN"/>
              </w:rPr>
              <w:t>Outer/Inner</w:t>
            </w:r>
          </w:p>
        </w:tc>
        <w:tc>
          <w:tcPr>
            <w:tcW w:w="1075" w:type="dxa"/>
            <w:shd w:val="clear" w:color="auto" w:fill="CFD5EA"/>
            <w:tcMar>
              <w:top w:w="13" w:type="dxa"/>
              <w:left w:w="60" w:type="dxa"/>
              <w:bottom w:w="0" w:type="dxa"/>
              <w:right w:w="60" w:type="dxa"/>
            </w:tcMar>
            <w:hideMark/>
          </w:tcPr>
          <w:p w14:paraId="0BBF8550" w14:textId="77777777" w:rsidR="00E136D3" w:rsidRPr="00EA767F" w:rsidRDefault="00E136D3" w:rsidP="0049365F">
            <w:pPr>
              <w:pStyle w:val="TAH"/>
              <w:rPr>
                <w:lang w:val="en-US" w:eastAsia="zh-CN"/>
              </w:rPr>
            </w:pPr>
            <w:r w:rsidRPr="00EA767F">
              <w:rPr>
                <w:lang w:eastAsia="zh-CN"/>
              </w:rPr>
              <w:t>Outer/Inner</w:t>
            </w:r>
          </w:p>
        </w:tc>
        <w:tc>
          <w:tcPr>
            <w:tcW w:w="662" w:type="dxa"/>
            <w:shd w:val="clear" w:color="auto" w:fill="CFD5EA"/>
            <w:tcMar>
              <w:top w:w="13" w:type="dxa"/>
              <w:left w:w="60" w:type="dxa"/>
              <w:bottom w:w="0" w:type="dxa"/>
              <w:right w:w="60" w:type="dxa"/>
            </w:tcMar>
            <w:hideMark/>
          </w:tcPr>
          <w:p w14:paraId="4D6A0BF4" w14:textId="77777777" w:rsidR="00E136D3" w:rsidRPr="00EA767F" w:rsidRDefault="00E136D3" w:rsidP="0049365F">
            <w:pPr>
              <w:pStyle w:val="TAH"/>
              <w:rPr>
                <w:lang w:val="en-US" w:eastAsia="zh-CN"/>
              </w:rPr>
            </w:pPr>
            <w:r w:rsidRPr="00EA767F">
              <w:rPr>
                <w:lang w:eastAsia="zh-CN"/>
              </w:rPr>
              <w:t>Outer</w:t>
            </w:r>
          </w:p>
        </w:tc>
      </w:tr>
      <w:tr w:rsidR="00E136D3" w:rsidRPr="00EA767F" w14:paraId="1C0615D0" w14:textId="77777777" w:rsidTr="0049365F">
        <w:trPr>
          <w:trHeight w:val="379"/>
        </w:trPr>
        <w:tc>
          <w:tcPr>
            <w:tcW w:w="1324" w:type="dxa"/>
            <w:shd w:val="clear" w:color="auto" w:fill="CFD5EA"/>
            <w:tcMar>
              <w:top w:w="13" w:type="dxa"/>
              <w:left w:w="60" w:type="dxa"/>
              <w:bottom w:w="0" w:type="dxa"/>
              <w:right w:w="60" w:type="dxa"/>
            </w:tcMar>
            <w:hideMark/>
          </w:tcPr>
          <w:p w14:paraId="19642308" w14:textId="77777777" w:rsidR="00E136D3" w:rsidRPr="00EA767F" w:rsidRDefault="00E136D3" w:rsidP="0049365F">
            <w:pPr>
              <w:pStyle w:val="TAC"/>
              <w:rPr>
                <w:lang w:val="en-US" w:eastAsia="zh-CN"/>
              </w:rPr>
            </w:pPr>
            <w:r w:rsidRPr="00EA767F">
              <w:rPr>
                <w:lang w:eastAsia="zh-CN"/>
              </w:rPr>
              <w:t xml:space="preserve">CP-OFDM QPSK </w:t>
            </w:r>
          </w:p>
        </w:tc>
        <w:tc>
          <w:tcPr>
            <w:tcW w:w="1199" w:type="dxa"/>
            <w:shd w:val="clear" w:color="auto" w:fill="CFD5EA"/>
            <w:tcMar>
              <w:top w:w="13" w:type="dxa"/>
              <w:left w:w="60" w:type="dxa"/>
              <w:bottom w:w="0" w:type="dxa"/>
              <w:right w:w="60" w:type="dxa"/>
            </w:tcMar>
            <w:hideMark/>
          </w:tcPr>
          <w:p w14:paraId="31A09F7B" w14:textId="77777777" w:rsidR="00E136D3" w:rsidRPr="00EA767F" w:rsidRDefault="00E136D3" w:rsidP="0049365F">
            <w:pPr>
              <w:pStyle w:val="TAC"/>
              <w:rPr>
                <w:lang w:val="en-US" w:eastAsia="zh-CN"/>
              </w:rPr>
            </w:pPr>
            <w:r w:rsidRPr="00EA767F">
              <w:t xml:space="preserve">≤ </w:t>
            </w:r>
            <w:r w:rsidRPr="00EA767F">
              <w:rPr>
                <w:lang w:eastAsia="zh-CN"/>
              </w:rPr>
              <w:t>20.5</w:t>
            </w:r>
          </w:p>
        </w:tc>
        <w:tc>
          <w:tcPr>
            <w:tcW w:w="1199" w:type="dxa"/>
            <w:shd w:val="clear" w:color="auto" w:fill="CFD5EA"/>
            <w:tcMar>
              <w:top w:w="13" w:type="dxa"/>
              <w:left w:w="60" w:type="dxa"/>
              <w:bottom w:w="0" w:type="dxa"/>
              <w:right w:w="60" w:type="dxa"/>
            </w:tcMar>
            <w:hideMark/>
          </w:tcPr>
          <w:p w14:paraId="7A1306A6" w14:textId="77777777" w:rsidR="00E136D3" w:rsidRPr="00EA767F" w:rsidRDefault="00E136D3" w:rsidP="0049365F">
            <w:pPr>
              <w:pStyle w:val="TAC"/>
              <w:rPr>
                <w:lang w:val="en-US" w:eastAsia="zh-CN"/>
              </w:rPr>
            </w:pPr>
            <w:r w:rsidRPr="00EA767F">
              <w:t xml:space="preserve">≤ </w:t>
            </w:r>
            <w:r w:rsidRPr="00EA767F">
              <w:rPr>
                <w:lang w:eastAsia="zh-CN"/>
              </w:rPr>
              <w:t>16</w:t>
            </w:r>
          </w:p>
        </w:tc>
        <w:tc>
          <w:tcPr>
            <w:tcW w:w="1199" w:type="dxa"/>
            <w:shd w:val="clear" w:color="auto" w:fill="CFD5EA"/>
            <w:tcMar>
              <w:top w:w="13" w:type="dxa"/>
              <w:left w:w="60" w:type="dxa"/>
              <w:bottom w:w="0" w:type="dxa"/>
              <w:right w:w="60" w:type="dxa"/>
            </w:tcMar>
            <w:hideMark/>
          </w:tcPr>
          <w:p w14:paraId="46F30DC2" w14:textId="77777777" w:rsidR="00E136D3" w:rsidRPr="00EA767F" w:rsidRDefault="00E136D3" w:rsidP="0049365F">
            <w:pPr>
              <w:pStyle w:val="TAC"/>
              <w:rPr>
                <w:lang w:val="en-US" w:eastAsia="zh-CN"/>
              </w:rPr>
            </w:pPr>
            <w:r w:rsidRPr="00EA767F">
              <w:t xml:space="preserve">≤ </w:t>
            </w:r>
            <w:r w:rsidRPr="00EA767F">
              <w:rPr>
                <w:lang w:eastAsia="zh-CN"/>
              </w:rPr>
              <w:t>16</w:t>
            </w:r>
          </w:p>
        </w:tc>
        <w:tc>
          <w:tcPr>
            <w:tcW w:w="1391" w:type="dxa"/>
            <w:shd w:val="clear" w:color="auto" w:fill="CFD5EA"/>
            <w:tcMar>
              <w:top w:w="13" w:type="dxa"/>
              <w:left w:w="60" w:type="dxa"/>
              <w:bottom w:w="0" w:type="dxa"/>
              <w:right w:w="60" w:type="dxa"/>
            </w:tcMar>
            <w:hideMark/>
          </w:tcPr>
          <w:p w14:paraId="7563A443" w14:textId="77777777" w:rsidR="00E136D3" w:rsidRPr="00EA767F" w:rsidRDefault="00E136D3" w:rsidP="0049365F">
            <w:pPr>
              <w:pStyle w:val="TAC"/>
              <w:rPr>
                <w:lang w:val="en-US" w:eastAsia="zh-CN"/>
              </w:rPr>
            </w:pPr>
            <w:r w:rsidRPr="00EA767F">
              <w:t xml:space="preserve">≤ </w:t>
            </w:r>
            <w:r w:rsidRPr="00EA767F">
              <w:rPr>
                <w:lang w:eastAsia="zh-CN"/>
              </w:rPr>
              <w:t>15</w:t>
            </w:r>
          </w:p>
        </w:tc>
        <w:tc>
          <w:tcPr>
            <w:tcW w:w="1395" w:type="dxa"/>
            <w:shd w:val="clear" w:color="auto" w:fill="CFD5EA"/>
            <w:tcMar>
              <w:top w:w="13" w:type="dxa"/>
              <w:left w:w="60" w:type="dxa"/>
              <w:bottom w:w="0" w:type="dxa"/>
              <w:right w:w="60" w:type="dxa"/>
            </w:tcMar>
            <w:hideMark/>
          </w:tcPr>
          <w:p w14:paraId="0AA1A7E9" w14:textId="77777777" w:rsidR="00E136D3" w:rsidRPr="00EA767F" w:rsidRDefault="00E136D3" w:rsidP="0049365F">
            <w:pPr>
              <w:pStyle w:val="TAC"/>
              <w:rPr>
                <w:lang w:val="en-US" w:eastAsia="zh-CN"/>
              </w:rPr>
            </w:pPr>
            <w:r w:rsidRPr="00EA767F">
              <w:t xml:space="preserve">≤ </w:t>
            </w:r>
            <w:r w:rsidRPr="00EA767F">
              <w:rPr>
                <w:lang w:eastAsia="zh-CN"/>
              </w:rPr>
              <w:t>31</w:t>
            </w:r>
          </w:p>
        </w:tc>
        <w:tc>
          <w:tcPr>
            <w:tcW w:w="1075" w:type="dxa"/>
            <w:shd w:val="clear" w:color="auto" w:fill="CFD5EA"/>
            <w:tcMar>
              <w:top w:w="13" w:type="dxa"/>
              <w:left w:w="60" w:type="dxa"/>
              <w:bottom w:w="0" w:type="dxa"/>
              <w:right w:w="60" w:type="dxa"/>
            </w:tcMar>
            <w:hideMark/>
          </w:tcPr>
          <w:p w14:paraId="76B35C00" w14:textId="77777777" w:rsidR="00E136D3" w:rsidRPr="00EA767F" w:rsidRDefault="00E136D3" w:rsidP="0049365F">
            <w:pPr>
              <w:pStyle w:val="TAC"/>
              <w:rPr>
                <w:lang w:val="en-US" w:eastAsia="zh-CN"/>
              </w:rPr>
            </w:pPr>
            <w:r w:rsidRPr="00EA767F">
              <w:t xml:space="preserve">≤ </w:t>
            </w:r>
            <w:r w:rsidRPr="00EA767F">
              <w:rPr>
                <w:lang w:eastAsia="zh-CN"/>
              </w:rPr>
              <w:t>23</w:t>
            </w:r>
          </w:p>
        </w:tc>
        <w:tc>
          <w:tcPr>
            <w:tcW w:w="662" w:type="dxa"/>
            <w:shd w:val="clear" w:color="auto" w:fill="CFD5EA"/>
            <w:tcMar>
              <w:top w:w="13" w:type="dxa"/>
              <w:left w:w="60" w:type="dxa"/>
              <w:bottom w:w="0" w:type="dxa"/>
              <w:right w:w="60" w:type="dxa"/>
            </w:tcMar>
            <w:hideMark/>
          </w:tcPr>
          <w:p w14:paraId="59DD5B58" w14:textId="77777777" w:rsidR="00E136D3" w:rsidRPr="00EA767F" w:rsidRDefault="00E136D3" w:rsidP="0049365F">
            <w:pPr>
              <w:pStyle w:val="TAC"/>
              <w:rPr>
                <w:lang w:val="en-US" w:eastAsia="zh-CN"/>
              </w:rPr>
            </w:pPr>
            <w:r w:rsidRPr="00EA767F">
              <w:t xml:space="preserve">≤ </w:t>
            </w:r>
            <w:r w:rsidRPr="00EA767F">
              <w:rPr>
                <w:lang w:eastAsia="zh-CN"/>
              </w:rPr>
              <w:t>10</w:t>
            </w:r>
          </w:p>
        </w:tc>
      </w:tr>
      <w:tr w:rsidR="00E136D3" w:rsidRPr="00EA767F" w14:paraId="24A066BC" w14:textId="77777777" w:rsidTr="0049365F">
        <w:trPr>
          <w:trHeight w:val="379"/>
        </w:trPr>
        <w:tc>
          <w:tcPr>
            <w:tcW w:w="1324" w:type="dxa"/>
            <w:shd w:val="clear" w:color="auto" w:fill="E9EBF5"/>
            <w:tcMar>
              <w:top w:w="13" w:type="dxa"/>
              <w:left w:w="60" w:type="dxa"/>
              <w:bottom w:w="0" w:type="dxa"/>
              <w:right w:w="60" w:type="dxa"/>
            </w:tcMar>
            <w:hideMark/>
          </w:tcPr>
          <w:p w14:paraId="307F940C" w14:textId="77777777" w:rsidR="00E136D3" w:rsidRPr="00EA767F" w:rsidRDefault="00E136D3" w:rsidP="0049365F">
            <w:pPr>
              <w:pStyle w:val="TAC"/>
              <w:rPr>
                <w:lang w:val="en-US" w:eastAsia="zh-CN"/>
              </w:rPr>
            </w:pPr>
            <w:r w:rsidRPr="00EA767F">
              <w:rPr>
                <w:lang w:eastAsia="zh-CN"/>
              </w:rPr>
              <w:t xml:space="preserve">CP-OFDM 16QAM </w:t>
            </w:r>
          </w:p>
        </w:tc>
        <w:tc>
          <w:tcPr>
            <w:tcW w:w="1199" w:type="dxa"/>
            <w:shd w:val="clear" w:color="auto" w:fill="E9EBF5"/>
            <w:tcMar>
              <w:top w:w="13" w:type="dxa"/>
              <w:left w:w="60" w:type="dxa"/>
              <w:bottom w:w="0" w:type="dxa"/>
              <w:right w:w="60" w:type="dxa"/>
            </w:tcMar>
            <w:hideMark/>
          </w:tcPr>
          <w:p w14:paraId="295F4EC7" w14:textId="77777777" w:rsidR="00E136D3" w:rsidRPr="00EA767F" w:rsidRDefault="00E136D3" w:rsidP="0049365F">
            <w:pPr>
              <w:pStyle w:val="TAC"/>
              <w:rPr>
                <w:lang w:val="en-US" w:eastAsia="zh-CN"/>
              </w:rPr>
            </w:pPr>
            <w:r w:rsidRPr="00EA767F">
              <w:t xml:space="preserve">≤ </w:t>
            </w:r>
            <w:r w:rsidRPr="00EA767F">
              <w:rPr>
                <w:lang w:eastAsia="zh-CN"/>
              </w:rPr>
              <w:t>20.5</w:t>
            </w:r>
          </w:p>
        </w:tc>
        <w:tc>
          <w:tcPr>
            <w:tcW w:w="1199" w:type="dxa"/>
            <w:shd w:val="clear" w:color="auto" w:fill="E9EBF5"/>
            <w:tcMar>
              <w:top w:w="13" w:type="dxa"/>
              <w:left w:w="60" w:type="dxa"/>
              <w:bottom w:w="0" w:type="dxa"/>
              <w:right w:w="60" w:type="dxa"/>
            </w:tcMar>
            <w:hideMark/>
          </w:tcPr>
          <w:p w14:paraId="485DE788" w14:textId="77777777" w:rsidR="00E136D3" w:rsidRPr="00EA767F" w:rsidRDefault="00E136D3" w:rsidP="0049365F">
            <w:pPr>
              <w:pStyle w:val="TAC"/>
              <w:rPr>
                <w:lang w:val="en-US" w:eastAsia="zh-CN"/>
              </w:rPr>
            </w:pPr>
            <w:r w:rsidRPr="00EA767F">
              <w:t xml:space="preserve">≤ </w:t>
            </w:r>
            <w:r w:rsidRPr="00EA767F">
              <w:rPr>
                <w:lang w:eastAsia="zh-CN"/>
              </w:rPr>
              <w:t>16</w:t>
            </w:r>
          </w:p>
        </w:tc>
        <w:tc>
          <w:tcPr>
            <w:tcW w:w="1199" w:type="dxa"/>
            <w:shd w:val="clear" w:color="auto" w:fill="E9EBF5"/>
            <w:tcMar>
              <w:top w:w="13" w:type="dxa"/>
              <w:left w:w="60" w:type="dxa"/>
              <w:bottom w:w="0" w:type="dxa"/>
              <w:right w:w="60" w:type="dxa"/>
            </w:tcMar>
            <w:hideMark/>
          </w:tcPr>
          <w:p w14:paraId="558831EF" w14:textId="77777777" w:rsidR="00E136D3" w:rsidRPr="00EA767F" w:rsidRDefault="00E136D3" w:rsidP="0049365F">
            <w:pPr>
              <w:pStyle w:val="TAC"/>
              <w:rPr>
                <w:lang w:val="en-US" w:eastAsia="zh-CN"/>
              </w:rPr>
            </w:pPr>
            <w:r w:rsidRPr="00EA767F">
              <w:t xml:space="preserve">≤ </w:t>
            </w:r>
            <w:r w:rsidRPr="00EA767F">
              <w:rPr>
                <w:lang w:eastAsia="zh-CN"/>
              </w:rPr>
              <w:t>16</w:t>
            </w:r>
          </w:p>
        </w:tc>
        <w:tc>
          <w:tcPr>
            <w:tcW w:w="1391" w:type="dxa"/>
            <w:shd w:val="clear" w:color="auto" w:fill="E9EBF5"/>
            <w:tcMar>
              <w:top w:w="13" w:type="dxa"/>
              <w:left w:w="60" w:type="dxa"/>
              <w:bottom w:w="0" w:type="dxa"/>
              <w:right w:w="60" w:type="dxa"/>
            </w:tcMar>
            <w:hideMark/>
          </w:tcPr>
          <w:p w14:paraId="64F07C62" w14:textId="77777777" w:rsidR="00E136D3" w:rsidRPr="00EA767F" w:rsidRDefault="00E136D3" w:rsidP="0049365F">
            <w:pPr>
              <w:pStyle w:val="TAC"/>
              <w:rPr>
                <w:lang w:val="en-US" w:eastAsia="zh-CN"/>
              </w:rPr>
            </w:pPr>
            <w:r w:rsidRPr="00EA767F">
              <w:t xml:space="preserve">≤ </w:t>
            </w:r>
            <w:r w:rsidRPr="00EA767F">
              <w:rPr>
                <w:lang w:eastAsia="zh-CN"/>
              </w:rPr>
              <w:t>15</w:t>
            </w:r>
          </w:p>
        </w:tc>
        <w:tc>
          <w:tcPr>
            <w:tcW w:w="1395" w:type="dxa"/>
            <w:shd w:val="clear" w:color="auto" w:fill="E9EBF5"/>
            <w:tcMar>
              <w:top w:w="13" w:type="dxa"/>
              <w:left w:w="60" w:type="dxa"/>
              <w:bottom w:w="0" w:type="dxa"/>
              <w:right w:w="60" w:type="dxa"/>
            </w:tcMar>
            <w:hideMark/>
          </w:tcPr>
          <w:p w14:paraId="78E09E47" w14:textId="77777777" w:rsidR="00E136D3" w:rsidRPr="00EA767F" w:rsidRDefault="00E136D3" w:rsidP="0049365F">
            <w:pPr>
              <w:pStyle w:val="TAC"/>
              <w:rPr>
                <w:lang w:val="en-US" w:eastAsia="zh-CN"/>
              </w:rPr>
            </w:pPr>
            <w:r w:rsidRPr="00EA767F">
              <w:t xml:space="preserve">≤ </w:t>
            </w:r>
            <w:r w:rsidRPr="00EA767F">
              <w:rPr>
                <w:lang w:eastAsia="zh-CN"/>
              </w:rPr>
              <w:t>31</w:t>
            </w:r>
          </w:p>
        </w:tc>
        <w:tc>
          <w:tcPr>
            <w:tcW w:w="1075" w:type="dxa"/>
            <w:shd w:val="clear" w:color="auto" w:fill="E9EBF5"/>
            <w:tcMar>
              <w:top w:w="13" w:type="dxa"/>
              <w:left w:w="60" w:type="dxa"/>
              <w:bottom w:w="0" w:type="dxa"/>
              <w:right w:w="60" w:type="dxa"/>
            </w:tcMar>
            <w:hideMark/>
          </w:tcPr>
          <w:p w14:paraId="5C251276" w14:textId="77777777" w:rsidR="00E136D3" w:rsidRPr="00EA767F" w:rsidRDefault="00E136D3" w:rsidP="0049365F">
            <w:pPr>
              <w:pStyle w:val="TAC"/>
              <w:rPr>
                <w:lang w:val="en-US" w:eastAsia="zh-CN"/>
              </w:rPr>
            </w:pPr>
            <w:r w:rsidRPr="00EA767F">
              <w:t xml:space="preserve">≤ </w:t>
            </w:r>
            <w:r w:rsidRPr="00EA767F">
              <w:rPr>
                <w:lang w:eastAsia="zh-CN"/>
              </w:rPr>
              <w:t>23</w:t>
            </w:r>
          </w:p>
        </w:tc>
        <w:tc>
          <w:tcPr>
            <w:tcW w:w="662" w:type="dxa"/>
            <w:shd w:val="clear" w:color="auto" w:fill="E9EBF5"/>
            <w:tcMar>
              <w:top w:w="13" w:type="dxa"/>
              <w:left w:w="60" w:type="dxa"/>
              <w:bottom w:w="0" w:type="dxa"/>
              <w:right w:w="60" w:type="dxa"/>
            </w:tcMar>
            <w:hideMark/>
          </w:tcPr>
          <w:p w14:paraId="15421EB3" w14:textId="77777777" w:rsidR="00E136D3" w:rsidRPr="00EA767F" w:rsidRDefault="00E136D3" w:rsidP="0049365F">
            <w:pPr>
              <w:pStyle w:val="TAC"/>
              <w:rPr>
                <w:lang w:val="en-US" w:eastAsia="zh-CN"/>
              </w:rPr>
            </w:pPr>
            <w:r w:rsidRPr="00EA767F">
              <w:t xml:space="preserve">≤ </w:t>
            </w:r>
            <w:r w:rsidRPr="00EA767F">
              <w:rPr>
                <w:lang w:eastAsia="zh-CN"/>
              </w:rPr>
              <w:t>10</w:t>
            </w:r>
          </w:p>
        </w:tc>
      </w:tr>
      <w:tr w:rsidR="00E136D3" w:rsidRPr="00EA767F" w14:paraId="4E5AB742" w14:textId="77777777" w:rsidTr="0049365F">
        <w:trPr>
          <w:trHeight w:val="379"/>
        </w:trPr>
        <w:tc>
          <w:tcPr>
            <w:tcW w:w="1324" w:type="dxa"/>
            <w:shd w:val="clear" w:color="auto" w:fill="CFD5EA"/>
            <w:tcMar>
              <w:top w:w="13" w:type="dxa"/>
              <w:left w:w="60" w:type="dxa"/>
              <w:bottom w:w="0" w:type="dxa"/>
              <w:right w:w="60" w:type="dxa"/>
            </w:tcMar>
            <w:hideMark/>
          </w:tcPr>
          <w:p w14:paraId="38920C7E" w14:textId="77777777" w:rsidR="00E136D3" w:rsidRPr="00EA767F" w:rsidRDefault="00E136D3" w:rsidP="0049365F">
            <w:pPr>
              <w:pStyle w:val="TAC"/>
              <w:rPr>
                <w:lang w:val="en-US" w:eastAsia="zh-CN"/>
              </w:rPr>
            </w:pPr>
            <w:r w:rsidRPr="00EA767F">
              <w:rPr>
                <w:lang w:eastAsia="zh-CN"/>
              </w:rPr>
              <w:t xml:space="preserve">CP-OFDM 64QAM </w:t>
            </w:r>
          </w:p>
        </w:tc>
        <w:tc>
          <w:tcPr>
            <w:tcW w:w="1199" w:type="dxa"/>
            <w:shd w:val="clear" w:color="auto" w:fill="CFD5EA"/>
            <w:tcMar>
              <w:top w:w="13" w:type="dxa"/>
              <w:left w:w="60" w:type="dxa"/>
              <w:bottom w:w="0" w:type="dxa"/>
              <w:right w:w="60" w:type="dxa"/>
            </w:tcMar>
            <w:hideMark/>
          </w:tcPr>
          <w:p w14:paraId="55F62194" w14:textId="77777777" w:rsidR="00E136D3" w:rsidRPr="00EA767F" w:rsidRDefault="00E136D3" w:rsidP="0049365F">
            <w:pPr>
              <w:pStyle w:val="TAC"/>
              <w:rPr>
                <w:lang w:val="en-US" w:eastAsia="zh-CN"/>
              </w:rPr>
            </w:pPr>
            <w:r w:rsidRPr="00EA767F">
              <w:t xml:space="preserve">≤ </w:t>
            </w:r>
            <w:r w:rsidRPr="00EA767F">
              <w:rPr>
                <w:lang w:eastAsia="zh-CN"/>
              </w:rPr>
              <w:t>20.5</w:t>
            </w:r>
          </w:p>
        </w:tc>
        <w:tc>
          <w:tcPr>
            <w:tcW w:w="1199" w:type="dxa"/>
            <w:shd w:val="clear" w:color="auto" w:fill="CFD5EA"/>
            <w:tcMar>
              <w:top w:w="13" w:type="dxa"/>
              <w:left w:w="60" w:type="dxa"/>
              <w:bottom w:w="0" w:type="dxa"/>
              <w:right w:w="60" w:type="dxa"/>
            </w:tcMar>
            <w:hideMark/>
          </w:tcPr>
          <w:p w14:paraId="5E730281" w14:textId="77777777" w:rsidR="00E136D3" w:rsidRPr="00EA767F" w:rsidRDefault="00E136D3" w:rsidP="0049365F">
            <w:pPr>
              <w:pStyle w:val="TAC"/>
              <w:rPr>
                <w:lang w:val="en-US" w:eastAsia="zh-CN"/>
              </w:rPr>
            </w:pPr>
            <w:r w:rsidRPr="00EA767F">
              <w:t xml:space="preserve">≤ </w:t>
            </w:r>
            <w:r w:rsidRPr="00EA767F">
              <w:rPr>
                <w:lang w:eastAsia="zh-CN"/>
              </w:rPr>
              <w:t>16</w:t>
            </w:r>
          </w:p>
        </w:tc>
        <w:tc>
          <w:tcPr>
            <w:tcW w:w="1199" w:type="dxa"/>
            <w:shd w:val="clear" w:color="auto" w:fill="CFD5EA"/>
            <w:tcMar>
              <w:top w:w="13" w:type="dxa"/>
              <w:left w:w="60" w:type="dxa"/>
              <w:bottom w:w="0" w:type="dxa"/>
              <w:right w:w="60" w:type="dxa"/>
            </w:tcMar>
            <w:hideMark/>
          </w:tcPr>
          <w:p w14:paraId="7D340399" w14:textId="77777777" w:rsidR="00E136D3" w:rsidRPr="00EA767F" w:rsidRDefault="00E136D3" w:rsidP="0049365F">
            <w:pPr>
              <w:pStyle w:val="TAC"/>
              <w:rPr>
                <w:lang w:val="en-US" w:eastAsia="zh-CN"/>
              </w:rPr>
            </w:pPr>
            <w:r w:rsidRPr="00EA767F">
              <w:t xml:space="preserve">≤ </w:t>
            </w:r>
            <w:r w:rsidRPr="00EA767F">
              <w:rPr>
                <w:lang w:eastAsia="zh-CN"/>
              </w:rPr>
              <w:t>16</w:t>
            </w:r>
          </w:p>
        </w:tc>
        <w:tc>
          <w:tcPr>
            <w:tcW w:w="1391" w:type="dxa"/>
            <w:shd w:val="clear" w:color="auto" w:fill="CFD5EA"/>
            <w:tcMar>
              <w:top w:w="13" w:type="dxa"/>
              <w:left w:w="60" w:type="dxa"/>
              <w:bottom w:w="0" w:type="dxa"/>
              <w:right w:w="60" w:type="dxa"/>
            </w:tcMar>
            <w:hideMark/>
          </w:tcPr>
          <w:p w14:paraId="4F7B04A2" w14:textId="77777777" w:rsidR="00E136D3" w:rsidRPr="00EA767F" w:rsidRDefault="00E136D3" w:rsidP="0049365F">
            <w:pPr>
              <w:pStyle w:val="TAC"/>
              <w:rPr>
                <w:lang w:val="en-US" w:eastAsia="zh-CN"/>
              </w:rPr>
            </w:pPr>
            <w:r w:rsidRPr="00EA767F">
              <w:t xml:space="preserve">≤ </w:t>
            </w:r>
            <w:r w:rsidRPr="00EA767F">
              <w:rPr>
                <w:lang w:eastAsia="zh-CN"/>
              </w:rPr>
              <w:t>15</w:t>
            </w:r>
          </w:p>
        </w:tc>
        <w:tc>
          <w:tcPr>
            <w:tcW w:w="1395" w:type="dxa"/>
            <w:shd w:val="clear" w:color="auto" w:fill="CFD5EA"/>
            <w:tcMar>
              <w:top w:w="13" w:type="dxa"/>
              <w:left w:w="60" w:type="dxa"/>
              <w:bottom w:w="0" w:type="dxa"/>
              <w:right w:w="60" w:type="dxa"/>
            </w:tcMar>
            <w:hideMark/>
          </w:tcPr>
          <w:p w14:paraId="3D6DA507" w14:textId="77777777" w:rsidR="00E136D3" w:rsidRPr="00EA767F" w:rsidRDefault="00E136D3" w:rsidP="0049365F">
            <w:pPr>
              <w:pStyle w:val="TAC"/>
              <w:rPr>
                <w:lang w:val="en-US" w:eastAsia="zh-CN"/>
              </w:rPr>
            </w:pPr>
            <w:r w:rsidRPr="00EA767F">
              <w:t xml:space="preserve">≤ </w:t>
            </w:r>
            <w:r w:rsidRPr="00EA767F">
              <w:rPr>
                <w:lang w:eastAsia="zh-CN"/>
              </w:rPr>
              <w:t>31</w:t>
            </w:r>
          </w:p>
        </w:tc>
        <w:tc>
          <w:tcPr>
            <w:tcW w:w="1075" w:type="dxa"/>
            <w:shd w:val="clear" w:color="auto" w:fill="CFD5EA"/>
            <w:tcMar>
              <w:top w:w="13" w:type="dxa"/>
              <w:left w:w="60" w:type="dxa"/>
              <w:bottom w:w="0" w:type="dxa"/>
              <w:right w:w="60" w:type="dxa"/>
            </w:tcMar>
            <w:hideMark/>
          </w:tcPr>
          <w:p w14:paraId="3260BFC8" w14:textId="77777777" w:rsidR="00E136D3" w:rsidRPr="00EA767F" w:rsidRDefault="00E136D3" w:rsidP="0049365F">
            <w:pPr>
              <w:pStyle w:val="TAC"/>
              <w:rPr>
                <w:lang w:val="en-US" w:eastAsia="zh-CN"/>
              </w:rPr>
            </w:pPr>
            <w:r w:rsidRPr="00EA767F">
              <w:t xml:space="preserve">≤ </w:t>
            </w:r>
            <w:r w:rsidRPr="00EA767F">
              <w:rPr>
                <w:lang w:eastAsia="zh-CN"/>
              </w:rPr>
              <w:t>23</w:t>
            </w:r>
          </w:p>
        </w:tc>
        <w:tc>
          <w:tcPr>
            <w:tcW w:w="662" w:type="dxa"/>
            <w:shd w:val="clear" w:color="auto" w:fill="CFD5EA"/>
            <w:tcMar>
              <w:top w:w="13" w:type="dxa"/>
              <w:left w:w="60" w:type="dxa"/>
              <w:bottom w:w="0" w:type="dxa"/>
              <w:right w:w="60" w:type="dxa"/>
            </w:tcMar>
            <w:hideMark/>
          </w:tcPr>
          <w:p w14:paraId="44AA2503" w14:textId="77777777" w:rsidR="00E136D3" w:rsidRPr="00EA767F" w:rsidRDefault="00E136D3" w:rsidP="0049365F">
            <w:pPr>
              <w:pStyle w:val="TAC"/>
              <w:rPr>
                <w:lang w:val="en-US" w:eastAsia="zh-CN"/>
              </w:rPr>
            </w:pPr>
            <w:r w:rsidRPr="00EA767F">
              <w:t xml:space="preserve">≤ </w:t>
            </w:r>
            <w:r w:rsidRPr="00EA767F">
              <w:rPr>
                <w:lang w:eastAsia="zh-CN"/>
              </w:rPr>
              <w:t>10</w:t>
            </w:r>
          </w:p>
        </w:tc>
      </w:tr>
      <w:tr w:rsidR="00E136D3" w:rsidRPr="00EA767F" w14:paraId="73824B93" w14:textId="77777777" w:rsidTr="0049365F">
        <w:trPr>
          <w:trHeight w:val="564"/>
        </w:trPr>
        <w:tc>
          <w:tcPr>
            <w:tcW w:w="1324" w:type="dxa"/>
            <w:shd w:val="clear" w:color="auto" w:fill="E9EBF5"/>
            <w:tcMar>
              <w:top w:w="13" w:type="dxa"/>
              <w:left w:w="60" w:type="dxa"/>
              <w:bottom w:w="0" w:type="dxa"/>
              <w:right w:w="60" w:type="dxa"/>
            </w:tcMar>
            <w:hideMark/>
          </w:tcPr>
          <w:p w14:paraId="093550A5" w14:textId="77777777" w:rsidR="00E136D3" w:rsidRPr="00EA767F" w:rsidRDefault="00E136D3" w:rsidP="0049365F">
            <w:pPr>
              <w:pStyle w:val="TAC"/>
              <w:rPr>
                <w:lang w:val="en-US" w:eastAsia="zh-CN"/>
              </w:rPr>
            </w:pPr>
            <w:r w:rsidRPr="00EA767F">
              <w:rPr>
                <w:lang w:eastAsia="zh-CN"/>
              </w:rPr>
              <w:t xml:space="preserve">DFT-s-OFDM pi/2 BPSK </w:t>
            </w:r>
          </w:p>
        </w:tc>
        <w:tc>
          <w:tcPr>
            <w:tcW w:w="1199" w:type="dxa"/>
            <w:shd w:val="clear" w:color="auto" w:fill="E9EBF5"/>
            <w:tcMar>
              <w:top w:w="13" w:type="dxa"/>
              <w:left w:w="60" w:type="dxa"/>
              <w:bottom w:w="0" w:type="dxa"/>
              <w:right w:w="60" w:type="dxa"/>
            </w:tcMar>
            <w:hideMark/>
          </w:tcPr>
          <w:p w14:paraId="5D639278" w14:textId="77777777" w:rsidR="00E136D3" w:rsidRPr="00EA767F" w:rsidRDefault="00E136D3" w:rsidP="0049365F">
            <w:pPr>
              <w:pStyle w:val="TAC"/>
              <w:rPr>
                <w:lang w:val="en-US" w:eastAsia="zh-CN"/>
              </w:rPr>
            </w:pPr>
            <w:r w:rsidRPr="00EA767F">
              <w:t xml:space="preserve">≤ </w:t>
            </w:r>
            <w:r w:rsidRPr="00EA767F">
              <w:rPr>
                <w:lang w:eastAsia="zh-CN"/>
              </w:rPr>
              <w:t>18.5</w:t>
            </w:r>
          </w:p>
        </w:tc>
        <w:tc>
          <w:tcPr>
            <w:tcW w:w="1199" w:type="dxa"/>
            <w:shd w:val="clear" w:color="auto" w:fill="E9EBF5"/>
            <w:tcMar>
              <w:top w:w="13" w:type="dxa"/>
              <w:left w:w="60" w:type="dxa"/>
              <w:bottom w:w="0" w:type="dxa"/>
              <w:right w:w="60" w:type="dxa"/>
            </w:tcMar>
            <w:hideMark/>
          </w:tcPr>
          <w:p w14:paraId="4FF6FF34" w14:textId="77777777" w:rsidR="00E136D3" w:rsidRPr="00EA767F" w:rsidRDefault="00E136D3" w:rsidP="0049365F">
            <w:pPr>
              <w:pStyle w:val="TAC"/>
              <w:rPr>
                <w:lang w:val="en-US" w:eastAsia="zh-CN"/>
              </w:rPr>
            </w:pPr>
            <w:r w:rsidRPr="00EA767F">
              <w:t xml:space="preserve">≤ </w:t>
            </w:r>
            <w:r w:rsidRPr="00EA767F">
              <w:rPr>
                <w:lang w:eastAsia="zh-CN"/>
              </w:rPr>
              <w:t>15</w:t>
            </w:r>
          </w:p>
        </w:tc>
        <w:tc>
          <w:tcPr>
            <w:tcW w:w="1199" w:type="dxa"/>
            <w:shd w:val="clear" w:color="auto" w:fill="E9EBF5"/>
            <w:tcMar>
              <w:top w:w="13" w:type="dxa"/>
              <w:left w:w="60" w:type="dxa"/>
              <w:bottom w:w="0" w:type="dxa"/>
              <w:right w:w="60" w:type="dxa"/>
            </w:tcMar>
            <w:hideMark/>
          </w:tcPr>
          <w:p w14:paraId="51A94029" w14:textId="77777777" w:rsidR="00E136D3" w:rsidRPr="00EA767F" w:rsidRDefault="00E136D3" w:rsidP="0049365F">
            <w:pPr>
              <w:pStyle w:val="TAC"/>
              <w:rPr>
                <w:lang w:val="en-US" w:eastAsia="zh-CN"/>
              </w:rPr>
            </w:pPr>
            <w:r w:rsidRPr="00EA767F">
              <w:t xml:space="preserve">≤ </w:t>
            </w:r>
            <w:r w:rsidRPr="00EA767F">
              <w:rPr>
                <w:lang w:eastAsia="zh-CN"/>
              </w:rPr>
              <w:t>15</w:t>
            </w:r>
          </w:p>
        </w:tc>
        <w:tc>
          <w:tcPr>
            <w:tcW w:w="1391" w:type="dxa"/>
            <w:shd w:val="clear" w:color="auto" w:fill="E9EBF5"/>
            <w:tcMar>
              <w:top w:w="13" w:type="dxa"/>
              <w:left w:w="60" w:type="dxa"/>
              <w:bottom w:w="0" w:type="dxa"/>
              <w:right w:w="60" w:type="dxa"/>
            </w:tcMar>
            <w:hideMark/>
          </w:tcPr>
          <w:p w14:paraId="650F4FAA" w14:textId="77777777" w:rsidR="00E136D3" w:rsidRPr="00EA767F" w:rsidRDefault="00E136D3" w:rsidP="0049365F">
            <w:pPr>
              <w:pStyle w:val="TAC"/>
              <w:rPr>
                <w:lang w:val="en-US" w:eastAsia="zh-CN"/>
              </w:rPr>
            </w:pPr>
            <w:r w:rsidRPr="00EA767F">
              <w:t xml:space="preserve">≤ </w:t>
            </w:r>
            <w:r w:rsidRPr="00EA767F">
              <w:rPr>
                <w:lang w:eastAsia="zh-CN"/>
              </w:rPr>
              <w:t>13.5</w:t>
            </w:r>
          </w:p>
        </w:tc>
        <w:tc>
          <w:tcPr>
            <w:tcW w:w="1395" w:type="dxa"/>
            <w:shd w:val="clear" w:color="auto" w:fill="E9EBF5"/>
            <w:tcMar>
              <w:top w:w="13" w:type="dxa"/>
              <w:left w:w="60" w:type="dxa"/>
              <w:bottom w:w="0" w:type="dxa"/>
              <w:right w:w="60" w:type="dxa"/>
            </w:tcMar>
            <w:hideMark/>
          </w:tcPr>
          <w:p w14:paraId="177026BE" w14:textId="77777777" w:rsidR="00E136D3" w:rsidRPr="00EA767F" w:rsidRDefault="00E136D3" w:rsidP="0049365F">
            <w:pPr>
              <w:pStyle w:val="TAC"/>
              <w:rPr>
                <w:lang w:val="en-US" w:eastAsia="zh-CN"/>
              </w:rPr>
            </w:pPr>
            <w:r w:rsidRPr="00EA767F">
              <w:t xml:space="preserve">≤ </w:t>
            </w:r>
            <w:r w:rsidRPr="00EA767F">
              <w:rPr>
                <w:lang w:eastAsia="zh-CN"/>
              </w:rPr>
              <w:t>31</w:t>
            </w:r>
          </w:p>
        </w:tc>
        <w:tc>
          <w:tcPr>
            <w:tcW w:w="1075" w:type="dxa"/>
            <w:shd w:val="clear" w:color="auto" w:fill="E9EBF5"/>
            <w:tcMar>
              <w:top w:w="13" w:type="dxa"/>
              <w:left w:w="60" w:type="dxa"/>
              <w:bottom w:w="0" w:type="dxa"/>
              <w:right w:w="60" w:type="dxa"/>
            </w:tcMar>
            <w:hideMark/>
          </w:tcPr>
          <w:p w14:paraId="448B15C6" w14:textId="77777777" w:rsidR="00E136D3" w:rsidRPr="00EA767F" w:rsidRDefault="00E136D3" w:rsidP="0049365F">
            <w:pPr>
              <w:pStyle w:val="TAC"/>
              <w:rPr>
                <w:lang w:val="en-US" w:eastAsia="zh-CN"/>
              </w:rPr>
            </w:pPr>
            <w:r w:rsidRPr="00EA767F">
              <w:t xml:space="preserve">≤ </w:t>
            </w:r>
            <w:r w:rsidRPr="00EA767F">
              <w:rPr>
                <w:lang w:eastAsia="zh-CN"/>
              </w:rPr>
              <w:t>22</w:t>
            </w:r>
          </w:p>
        </w:tc>
        <w:tc>
          <w:tcPr>
            <w:tcW w:w="662" w:type="dxa"/>
            <w:shd w:val="clear" w:color="auto" w:fill="E9EBF5"/>
            <w:tcMar>
              <w:top w:w="13" w:type="dxa"/>
              <w:left w:w="60" w:type="dxa"/>
              <w:bottom w:w="0" w:type="dxa"/>
              <w:right w:w="60" w:type="dxa"/>
            </w:tcMar>
            <w:hideMark/>
          </w:tcPr>
          <w:p w14:paraId="26CF2319" w14:textId="77777777" w:rsidR="00E136D3" w:rsidRPr="00EA767F" w:rsidRDefault="00E136D3" w:rsidP="0049365F">
            <w:pPr>
              <w:pStyle w:val="TAC"/>
              <w:rPr>
                <w:lang w:val="en-US" w:eastAsia="zh-CN"/>
              </w:rPr>
            </w:pPr>
            <w:r w:rsidRPr="00EA767F">
              <w:t xml:space="preserve">≤ </w:t>
            </w:r>
            <w:r w:rsidRPr="00EA767F">
              <w:rPr>
                <w:lang w:eastAsia="zh-CN"/>
              </w:rPr>
              <w:t>9</w:t>
            </w:r>
          </w:p>
        </w:tc>
      </w:tr>
      <w:tr w:rsidR="00E136D3" w:rsidRPr="00EA767F" w14:paraId="57F04D8E" w14:textId="77777777" w:rsidTr="0049365F">
        <w:trPr>
          <w:trHeight w:val="564"/>
        </w:trPr>
        <w:tc>
          <w:tcPr>
            <w:tcW w:w="1324" w:type="dxa"/>
            <w:shd w:val="clear" w:color="auto" w:fill="CFD5EA"/>
            <w:tcMar>
              <w:top w:w="13" w:type="dxa"/>
              <w:left w:w="60" w:type="dxa"/>
              <w:bottom w:w="0" w:type="dxa"/>
              <w:right w:w="60" w:type="dxa"/>
            </w:tcMar>
            <w:hideMark/>
          </w:tcPr>
          <w:p w14:paraId="689A29E8" w14:textId="77777777" w:rsidR="00E136D3" w:rsidRPr="00EA767F" w:rsidRDefault="00E136D3" w:rsidP="0049365F">
            <w:pPr>
              <w:pStyle w:val="TAC"/>
              <w:rPr>
                <w:lang w:val="en-US" w:eastAsia="zh-CN"/>
              </w:rPr>
            </w:pPr>
            <w:r w:rsidRPr="00EA767F">
              <w:rPr>
                <w:lang w:eastAsia="zh-CN"/>
              </w:rPr>
              <w:t xml:space="preserve">DFT-s-OFDM QPSK </w:t>
            </w:r>
          </w:p>
        </w:tc>
        <w:tc>
          <w:tcPr>
            <w:tcW w:w="1199" w:type="dxa"/>
            <w:shd w:val="clear" w:color="auto" w:fill="CFD5EA"/>
            <w:tcMar>
              <w:top w:w="13" w:type="dxa"/>
              <w:left w:w="60" w:type="dxa"/>
              <w:bottom w:w="0" w:type="dxa"/>
              <w:right w:w="60" w:type="dxa"/>
            </w:tcMar>
            <w:hideMark/>
          </w:tcPr>
          <w:p w14:paraId="7D468B82" w14:textId="77777777" w:rsidR="00E136D3" w:rsidRPr="00EA767F" w:rsidRDefault="00E136D3" w:rsidP="0049365F">
            <w:pPr>
              <w:pStyle w:val="TAC"/>
              <w:rPr>
                <w:lang w:val="en-US" w:eastAsia="zh-CN"/>
              </w:rPr>
            </w:pPr>
            <w:r w:rsidRPr="00EA767F">
              <w:t xml:space="preserve">≤ </w:t>
            </w:r>
            <w:r w:rsidRPr="00EA767F">
              <w:rPr>
                <w:lang w:eastAsia="zh-CN"/>
              </w:rPr>
              <w:t>18.5</w:t>
            </w:r>
          </w:p>
        </w:tc>
        <w:tc>
          <w:tcPr>
            <w:tcW w:w="1199" w:type="dxa"/>
            <w:shd w:val="clear" w:color="auto" w:fill="CFD5EA"/>
            <w:tcMar>
              <w:top w:w="13" w:type="dxa"/>
              <w:left w:w="60" w:type="dxa"/>
              <w:bottom w:w="0" w:type="dxa"/>
              <w:right w:w="60" w:type="dxa"/>
            </w:tcMar>
            <w:hideMark/>
          </w:tcPr>
          <w:p w14:paraId="1662FF74" w14:textId="77777777" w:rsidR="00E136D3" w:rsidRPr="00EA767F" w:rsidRDefault="00E136D3" w:rsidP="0049365F">
            <w:pPr>
              <w:pStyle w:val="TAC"/>
              <w:rPr>
                <w:lang w:val="en-US" w:eastAsia="zh-CN"/>
              </w:rPr>
            </w:pPr>
            <w:r w:rsidRPr="00EA767F">
              <w:t xml:space="preserve">≤ </w:t>
            </w:r>
            <w:r w:rsidRPr="00EA767F">
              <w:rPr>
                <w:lang w:eastAsia="zh-CN"/>
              </w:rPr>
              <w:t>15</w:t>
            </w:r>
          </w:p>
        </w:tc>
        <w:tc>
          <w:tcPr>
            <w:tcW w:w="1199" w:type="dxa"/>
            <w:shd w:val="clear" w:color="auto" w:fill="CFD5EA"/>
            <w:tcMar>
              <w:top w:w="13" w:type="dxa"/>
              <w:left w:w="60" w:type="dxa"/>
              <w:bottom w:w="0" w:type="dxa"/>
              <w:right w:w="60" w:type="dxa"/>
            </w:tcMar>
            <w:hideMark/>
          </w:tcPr>
          <w:p w14:paraId="6EEEB71E" w14:textId="77777777" w:rsidR="00E136D3" w:rsidRPr="00EA767F" w:rsidRDefault="00E136D3" w:rsidP="0049365F">
            <w:pPr>
              <w:pStyle w:val="TAC"/>
              <w:rPr>
                <w:lang w:val="en-US" w:eastAsia="zh-CN"/>
              </w:rPr>
            </w:pPr>
            <w:r w:rsidRPr="00EA767F">
              <w:t xml:space="preserve">≤ </w:t>
            </w:r>
            <w:r w:rsidRPr="00EA767F">
              <w:rPr>
                <w:lang w:eastAsia="zh-CN"/>
              </w:rPr>
              <w:t>15</w:t>
            </w:r>
          </w:p>
        </w:tc>
        <w:tc>
          <w:tcPr>
            <w:tcW w:w="1391" w:type="dxa"/>
            <w:shd w:val="clear" w:color="auto" w:fill="CFD5EA"/>
            <w:tcMar>
              <w:top w:w="13" w:type="dxa"/>
              <w:left w:w="60" w:type="dxa"/>
              <w:bottom w:w="0" w:type="dxa"/>
              <w:right w:w="60" w:type="dxa"/>
            </w:tcMar>
            <w:hideMark/>
          </w:tcPr>
          <w:p w14:paraId="56F3D9A8" w14:textId="77777777" w:rsidR="00E136D3" w:rsidRPr="00EA767F" w:rsidRDefault="00E136D3" w:rsidP="0049365F">
            <w:pPr>
              <w:pStyle w:val="TAC"/>
              <w:rPr>
                <w:lang w:val="en-US" w:eastAsia="zh-CN"/>
              </w:rPr>
            </w:pPr>
            <w:r w:rsidRPr="00EA767F">
              <w:t xml:space="preserve">≤ </w:t>
            </w:r>
            <w:r w:rsidRPr="00EA767F">
              <w:rPr>
                <w:lang w:eastAsia="zh-CN"/>
              </w:rPr>
              <w:t>13.5</w:t>
            </w:r>
          </w:p>
        </w:tc>
        <w:tc>
          <w:tcPr>
            <w:tcW w:w="1395" w:type="dxa"/>
            <w:shd w:val="clear" w:color="auto" w:fill="CFD5EA"/>
            <w:tcMar>
              <w:top w:w="13" w:type="dxa"/>
              <w:left w:w="60" w:type="dxa"/>
              <w:bottom w:w="0" w:type="dxa"/>
              <w:right w:w="60" w:type="dxa"/>
            </w:tcMar>
            <w:hideMark/>
          </w:tcPr>
          <w:p w14:paraId="63F1E143" w14:textId="77777777" w:rsidR="00E136D3" w:rsidRPr="00EA767F" w:rsidRDefault="00E136D3" w:rsidP="0049365F">
            <w:pPr>
              <w:pStyle w:val="TAC"/>
              <w:rPr>
                <w:lang w:val="en-US" w:eastAsia="zh-CN"/>
              </w:rPr>
            </w:pPr>
            <w:r w:rsidRPr="00EA767F">
              <w:t xml:space="preserve">≤ </w:t>
            </w:r>
            <w:r w:rsidRPr="00EA767F">
              <w:rPr>
                <w:lang w:eastAsia="zh-CN"/>
              </w:rPr>
              <w:t>31</w:t>
            </w:r>
          </w:p>
        </w:tc>
        <w:tc>
          <w:tcPr>
            <w:tcW w:w="1075" w:type="dxa"/>
            <w:shd w:val="clear" w:color="auto" w:fill="CFD5EA"/>
            <w:tcMar>
              <w:top w:w="13" w:type="dxa"/>
              <w:left w:w="60" w:type="dxa"/>
              <w:bottom w:w="0" w:type="dxa"/>
              <w:right w:w="60" w:type="dxa"/>
            </w:tcMar>
            <w:hideMark/>
          </w:tcPr>
          <w:p w14:paraId="515BC25F" w14:textId="77777777" w:rsidR="00E136D3" w:rsidRPr="00EA767F" w:rsidRDefault="00E136D3" w:rsidP="0049365F">
            <w:pPr>
              <w:pStyle w:val="TAC"/>
              <w:rPr>
                <w:lang w:val="en-US" w:eastAsia="zh-CN"/>
              </w:rPr>
            </w:pPr>
            <w:r w:rsidRPr="00EA767F">
              <w:t xml:space="preserve">≤ </w:t>
            </w:r>
            <w:r w:rsidRPr="00EA767F">
              <w:rPr>
                <w:lang w:eastAsia="zh-CN"/>
              </w:rPr>
              <w:t>22</w:t>
            </w:r>
          </w:p>
        </w:tc>
        <w:tc>
          <w:tcPr>
            <w:tcW w:w="662" w:type="dxa"/>
            <w:shd w:val="clear" w:color="auto" w:fill="CFD5EA"/>
            <w:tcMar>
              <w:top w:w="13" w:type="dxa"/>
              <w:left w:w="60" w:type="dxa"/>
              <w:bottom w:w="0" w:type="dxa"/>
              <w:right w:w="60" w:type="dxa"/>
            </w:tcMar>
            <w:hideMark/>
          </w:tcPr>
          <w:p w14:paraId="483C9A17" w14:textId="77777777" w:rsidR="00E136D3" w:rsidRPr="00EA767F" w:rsidRDefault="00E136D3" w:rsidP="0049365F">
            <w:pPr>
              <w:pStyle w:val="TAC"/>
              <w:rPr>
                <w:lang w:val="en-US" w:eastAsia="zh-CN"/>
              </w:rPr>
            </w:pPr>
            <w:r w:rsidRPr="00EA767F">
              <w:t xml:space="preserve">≤ </w:t>
            </w:r>
            <w:r w:rsidRPr="00EA767F">
              <w:rPr>
                <w:lang w:eastAsia="zh-CN"/>
              </w:rPr>
              <w:t>9</w:t>
            </w:r>
          </w:p>
        </w:tc>
      </w:tr>
      <w:tr w:rsidR="00E136D3" w:rsidRPr="00EA767F" w14:paraId="40568B07" w14:textId="77777777" w:rsidTr="0049365F">
        <w:trPr>
          <w:trHeight w:val="564"/>
        </w:trPr>
        <w:tc>
          <w:tcPr>
            <w:tcW w:w="1324" w:type="dxa"/>
            <w:shd w:val="clear" w:color="auto" w:fill="E9EBF5"/>
            <w:tcMar>
              <w:top w:w="13" w:type="dxa"/>
              <w:left w:w="60" w:type="dxa"/>
              <w:bottom w:w="0" w:type="dxa"/>
              <w:right w:w="60" w:type="dxa"/>
            </w:tcMar>
            <w:hideMark/>
          </w:tcPr>
          <w:p w14:paraId="38DC1B53" w14:textId="77777777" w:rsidR="00E136D3" w:rsidRPr="00EA767F" w:rsidRDefault="00E136D3" w:rsidP="0049365F">
            <w:pPr>
              <w:pStyle w:val="TAC"/>
              <w:rPr>
                <w:lang w:val="en-US" w:eastAsia="zh-CN"/>
              </w:rPr>
            </w:pPr>
            <w:r w:rsidRPr="00EA767F">
              <w:rPr>
                <w:lang w:eastAsia="zh-CN"/>
              </w:rPr>
              <w:t xml:space="preserve">DFT-s-OFDM 16QAM </w:t>
            </w:r>
          </w:p>
        </w:tc>
        <w:tc>
          <w:tcPr>
            <w:tcW w:w="1199" w:type="dxa"/>
            <w:shd w:val="clear" w:color="auto" w:fill="E9EBF5"/>
            <w:tcMar>
              <w:top w:w="13" w:type="dxa"/>
              <w:left w:w="60" w:type="dxa"/>
              <w:bottom w:w="0" w:type="dxa"/>
              <w:right w:w="60" w:type="dxa"/>
            </w:tcMar>
            <w:hideMark/>
          </w:tcPr>
          <w:p w14:paraId="6F1117B7" w14:textId="77777777" w:rsidR="00E136D3" w:rsidRPr="00EA767F" w:rsidRDefault="00E136D3" w:rsidP="0049365F">
            <w:pPr>
              <w:pStyle w:val="TAC"/>
              <w:rPr>
                <w:lang w:val="en-US" w:eastAsia="zh-CN"/>
              </w:rPr>
            </w:pPr>
            <w:r w:rsidRPr="00EA767F">
              <w:t xml:space="preserve">≤ </w:t>
            </w:r>
            <w:r w:rsidRPr="00EA767F">
              <w:rPr>
                <w:lang w:eastAsia="zh-CN"/>
              </w:rPr>
              <w:t>18.5</w:t>
            </w:r>
          </w:p>
        </w:tc>
        <w:tc>
          <w:tcPr>
            <w:tcW w:w="1199" w:type="dxa"/>
            <w:shd w:val="clear" w:color="auto" w:fill="E9EBF5"/>
            <w:tcMar>
              <w:top w:w="13" w:type="dxa"/>
              <w:left w:w="60" w:type="dxa"/>
              <w:bottom w:w="0" w:type="dxa"/>
              <w:right w:w="60" w:type="dxa"/>
            </w:tcMar>
            <w:hideMark/>
          </w:tcPr>
          <w:p w14:paraId="7DC7BC24" w14:textId="77777777" w:rsidR="00E136D3" w:rsidRPr="00EA767F" w:rsidRDefault="00E136D3" w:rsidP="0049365F">
            <w:pPr>
              <w:pStyle w:val="TAC"/>
              <w:rPr>
                <w:lang w:val="en-US" w:eastAsia="zh-CN"/>
              </w:rPr>
            </w:pPr>
            <w:r w:rsidRPr="00EA767F">
              <w:t xml:space="preserve">≤ </w:t>
            </w:r>
            <w:r w:rsidRPr="00EA767F">
              <w:rPr>
                <w:lang w:eastAsia="zh-CN"/>
              </w:rPr>
              <w:t>15</w:t>
            </w:r>
          </w:p>
        </w:tc>
        <w:tc>
          <w:tcPr>
            <w:tcW w:w="1199" w:type="dxa"/>
            <w:shd w:val="clear" w:color="auto" w:fill="E9EBF5"/>
            <w:tcMar>
              <w:top w:w="13" w:type="dxa"/>
              <w:left w:w="60" w:type="dxa"/>
              <w:bottom w:w="0" w:type="dxa"/>
              <w:right w:w="60" w:type="dxa"/>
            </w:tcMar>
            <w:hideMark/>
          </w:tcPr>
          <w:p w14:paraId="7289AA3C" w14:textId="77777777" w:rsidR="00E136D3" w:rsidRPr="00EA767F" w:rsidRDefault="00E136D3" w:rsidP="0049365F">
            <w:pPr>
              <w:pStyle w:val="TAC"/>
              <w:rPr>
                <w:lang w:val="en-US" w:eastAsia="zh-CN"/>
              </w:rPr>
            </w:pPr>
            <w:r w:rsidRPr="00EA767F">
              <w:t xml:space="preserve">≤ </w:t>
            </w:r>
            <w:r w:rsidRPr="00EA767F">
              <w:rPr>
                <w:lang w:eastAsia="zh-CN"/>
              </w:rPr>
              <w:t>15</w:t>
            </w:r>
          </w:p>
        </w:tc>
        <w:tc>
          <w:tcPr>
            <w:tcW w:w="1391" w:type="dxa"/>
            <w:shd w:val="clear" w:color="auto" w:fill="E9EBF5"/>
            <w:tcMar>
              <w:top w:w="13" w:type="dxa"/>
              <w:left w:w="60" w:type="dxa"/>
              <w:bottom w:w="0" w:type="dxa"/>
              <w:right w:w="60" w:type="dxa"/>
            </w:tcMar>
            <w:hideMark/>
          </w:tcPr>
          <w:p w14:paraId="2654B510" w14:textId="77777777" w:rsidR="00E136D3" w:rsidRPr="00EA767F" w:rsidRDefault="00E136D3" w:rsidP="0049365F">
            <w:pPr>
              <w:pStyle w:val="TAC"/>
              <w:rPr>
                <w:lang w:val="en-US" w:eastAsia="zh-CN"/>
              </w:rPr>
            </w:pPr>
            <w:r w:rsidRPr="00EA767F">
              <w:t xml:space="preserve">≤ </w:t>
            </w:r>
            <w:r w:rsidRPr="00EA767F">
              <w:rPr>
                <w:lang w:eastAsia="zh-CN"/>
              </w:rPr>
              <w:t>13.5</w:t>
            </w:r>
          </w:p>
        </w:tc>
        <w:tc>
          <w:tcPr>
            <w:tcW w:w="1395" w:type="dxa"/>
            <w:shd w:val="clear" w:color="auto" w:fill="E9EBF5"/>
            <w:tcMar>
              <w:top w:w="13" w:type="dxa"/>
              <w:left w:w="60" w:type="dxa"/>
              <w:bottom w:w="0" w:type="dxa"/>
              <w:right w:w="60" w:type="dxa"/>
            </w:tcMar>
            <w:hideMark/>
          </w:tcPr>
          <w:p w14:paraId="1AB2E4A2" w14:textId="77777777" w:rsidR="00E136D3" w:rsidRPr="00EA767F" w:rsidRDefault="00E136D3" w:rsidP="0049365F">
            <w:pPr>
              <w:pStyle w:val="TAC"/>
              <w:rPr>
                <w:lang w:val="en-US" w:eastAsia="zh-CN"/>
              </w:rPr>
            </w:pPr>
            <w:r w:rsidRPr="00EA767F">
              <w:t xml:space="preserve">≤ </w:t>
            </w:r>
            <w:r w:rsidRPr="00EA767F">
              <w:rPr>
                <w:lang w:eastAsia="zh-CN"/>
              </w:rPr>
              <w:t>31</w:t>
            </w:r>
          </w:p>
        </w:tc>
        <w:tc>
          <w:tcPr>
            <w:tcW w:w="1075" w:type="dxa"/>
            <w:shd w:val="clear" w:color="auto" w:fill="E9EBF5"/>
            <w:tcMar>
              <w:top w:w="13" w:type="dxa"/>
              <w:left w:w="60" w:type="dxa"/>
              <w:bottom w:w="0" w:type="dxa"/>
              <w:right w:w="60" w:type="dxa"/>
            </w:tcMar>
            <w:hideMark/>
          </w:tcPr>
          <w:p w14:paraId="5BF9C8B5" w14:textId="77777777" w:rsidR="00E136D3" w:rsidRPr="00EA767F" w:rsidRDefault="00E136D3" w:rsidP="0049365F">
            <w:pPr>
              <w:pStyle w:val="TAC"/>
              <w:rPr>
                <w:lang w:val="en-US" w:eastAsia="zh-CN"/>
              </w:rPr>
            </w:pPr>
            <w:r w:rsidRPr="00EA767F">
              <w:t xml:space="preserve">≤ </w:t>
            </w:r>
            <w:r w:rsidRPr="00EA767F">
              <w:rPr>
                <w:lang w:eastAsia="zh-CN"/>
              </w:rPr>
              <w:t>22</w:t>
            </w:r>
          </w:p>
        </w:tc>
        <w:tc>
          <w:tcPr>
            <w:tcW w:w="662" w:type="dxa"/>
            <w:shd w:val="clear" w:color="auto" w:fill="E9EBF5"/>
            <w:tcMar>
              <w:top w:w="13" w:type="dxa"/>
              <w:left w:w="60" w:type="dxa"/>
              <w:bottom w:w="0" w:type="dxa"/>
              <w:right w:w="60" w:type="dxa"/>
            </w:tcMar>
            <w:hideMark/>
          </w:tcPr>
          <w:p w14:paraId="1895A7E4" w14:textId="77777777" w:rsidR="00E136D3" w:rsidRPr="00EA767F" w:rsidRDefault="00E136D3" w:rsidP="0049365F">
            <w:pPr>
              <w:pStyle w:val="TAC"/>
              <w:rPr>
                <w:lang w:val="en-US" w:eastAsia="zh-CN"/>
              </w:rPr>
            </w:pPr>
            <w:r w:rsidRPr="00EA767F">
              <w:t xml:space="preserve">≤ </w:t>
            </w:r>
            <w:r w:rsidRPr="00EA767F">
              <w:rPr>
                <w:lang w:eastAsia="zh-CN"/>
              </w:rPr>
              <w:t>9</w:t>
            </w:r>
          </w:p>
        </w:tc>
      </w:tr>
      <w:tr w:rsidR="00E136D3" w:rsidRPr="00EA767F" w14:paraId="717F0EB2" w14:textId="77777777" w:rsidTr="0049365F">
        <w:trPr>
          <w:trHeight w:val="564"/>
        </w:trPr>
        <w:tc>
          <w:tcPr>
            <w:tcW w:w="1324" w:type="dxa"/>
            <w:shd w:val="clear" w:color="auto" w:fill="CFD5EA"/>
            <w:tcMar>
              <w:top w:w="13" w:type="dxa"/>
              <w:left w:w="60" w:type="dxa"/>
              <w:bottom w:w="0" w:type="dxa"/>
              <w:right w:w="60" w:type="dxa"/>
            </w:tcMar>
            <w:hideMark/>
          </w:tcPr>
          <w:p w14:paraId="53206408" w14:textId="77777777" w:rsidR="00E136D3" w:rsidRPr="00EA767F" w:rsidRDefault="00E136D3" w:rsidP="0049365F">
            <w:pPr>
              <w:pStyle w:val="TAC"/>
              <w:rPr>
                <w:lang w:val="en-US" w:eastAsia="zh-CN"/>
              </w:rPr>
            </w:pPr>
            <w:r w:rsidRPr="00EA767F">
              <w:rPr>
                <w:lang w:eastAsia="zh-CN"/>
              </w:rPr>
              <w:t>DFT-s-OFDM 64QAM</w:t>
            </w:r>
          </w:p>
        </w:tc>
        <w:tc>
          <w:tcPr>
            <w:tcW w:w="1199" w:type="dxa"/>
            <w:shd w:val="clear" w:color="auto" w:fill="CFD5EA"/>
            <w:tcMar>
              <w:top w:w="13" w:type="dxa"/>
              <w:left w:w="60" w:type="dxa"/>
              <w:bottom w:w="0" w:type="dxa"/>
              <w:right w:w="60" w:type="dxa"/>
            </w:tcMar>
            <w:hideMark/>
          </w:tcPr>
          <w:p w14:paraId="1CAA749B" w14:textId="77777777" w:rsidR="00E136D3" w:rsidRPr="00EA767F" w:rsidRDefault="00E136D3" w:rsidP="0049365F">
            <w:pPr>
              <w:pStyle w:val="TAC"/>
              <w:rPr>
                <w:lang w:val="en-US" w:eastAsia="zh-CN"/>
              </w:rPr>
            </w:pPr>
            <w:r w:rsidRPr="00EA767F">
              <w:t xml:space="preserve">≤ </w:t>
            </w:r>
            <w:r w:rsidRPr="00EA767F">
              <w:rPr>
                <w:lang w:eastAsia="zh-CN"/>
              </w:rPr>
              <w:t>18.5</w:t>
            </w:r>
          </w:p>
        </w:tc>
        <w:tc>
          <w:tcPr>
            <w:tcW w:w="1199" w:type="dxa"/>
            <w:shd w:val="clear" w:color="auto" w:fill="CFD5EA"/>
            <w:tcMar>
              <w:top w:w="13" w:type="dxa"/>
              <w:left w:w="60" w:type="dxa"/>
              <w:bottom w:w="0" w:type="dxa"/>
              <w:right w:w="60" w:type="dxa"/>
            </w:tcMar>
            <w:hideMark/>
          </w:tcPr>
          <w:p w14:paraId="52480EC9" w14:textId="77777777" w:rsidR="00E136D3" w:rsidRPr="00EA767F" w:rsidRDefault="00E136D3" w:rsidP="0049365F">
            <w:pPr>
              <w:pStyle w:val="TAC"/>
              <w:rPr>
                <w:lang w:val="en-US" w:eastAsia="zh-CN"/>
              </w:rPr>
            </w:pPr>
            <w:r w:rsidRPr="00EA767F">
              <w:t xml:space="preserve">≤ </w:t>
            </w:r>
            <w:r w:rsidRPr="00EA767F">
              <w:rPr>
                <w:lang w:eastAsia="zh-CN"/>
              </w:rPr>
              <w:t>15</w:t>
            </w:r>
          </w:p>
        </w:tc>
        <w:tc>
          <w:tcPr>
            <w:tcW w:w="1199" w:type="dxa"/>
            <w:shd w:val="clear" w:color="auto" w:fill="CFD5EA"/>
            <w:tcMar>
              <w:top w:w="13" w:type="dxa"/>
              <w:left w:w="60" w:type="dxa"/>
              <w:bottom w:w="0" w:type="dxa"/>
              <w:right w:w="60" w:type="dxa"/>
            </w:tcMar>
            <w:hideMark/>
          </w:tcPr>
          <w:p w14:paraId="316C22DE" w14:textId="77777777" w:rsidR="00E136D3" w:rsidRPr="00EA767F" w:rsidRDefault="00E136D3" w:rsidP="0049365F">
            <w:pPr>
              <w:pStyle w:val="TAC"/>
              <w:rPr>
                <w:lang w:val="en-US" w:eastAsia="zh-CN"/>
              </w:rPr>
            </w:pPr>
            <w:r w:rsidRPr="00EA767F">
              <w:t xml:space="preserve">≤ </w:t>
            </w:r>
            <w:r w:rsidRPr="00EA767F">
              <w:rPr>
                <w:lang w:eastAsia="zh-CN"/>
              </w:rPr>
              <w:t>15</w:t>
            </w:r>
          </w:p>
        </w:tc>
        <w:tc>
          <w:tcPr>
            <w:tcW w:w="1391" w:type="dxa"/>
            <w:shd w:val="clear" w:color="auto" w:fill="CFD5EA"/>
            <w:tcMar>
              <w:top w:w="13" w:type="dxa"/>
              <w:left w:w="60" w:type="dxa"/>
              <w:bottom w:w="0" w:type="dxa"/>
              <w:right w:w="60" w:type="dxa"/>
            </w:tcMar>
            <w:hideMark/>
          </w:tcPr>
          <w:p w14:paraId="1C825D11" w14:textId="77777777" w:rsidR="00E136D3" w:rsidRPr="00EA767F" w:rsidRDefault="00E136D3" w:rsidP="0049365F">
            <w:pPr>
              <w:pStyle w:val="TAC"/>
              <w:rPr>
                <w:lang w:val="en-US" w:eastAsia="zh-CN"/>
              </w:rPr>
            </w:pPr>
            <w:r w:rsidRPr="00EA767F">
              <w:t xml:space="preserve">≤ </w:t>
            </w:r>
            <w:r w:rsidRPr="00EA767F">
              <w:rPr>
                <w:lang w:eastAsia="zh-CN"/>
              </w:rPr>
              <w:t>13.5</w:t>
            </w:r>
          </w:p>
        </w:tc>
        <w:tc>
          <w:tcPr>
            <w:tcW w:w="1395" w:type="dxa"/>
            <w:shd w:val="clear" w:color="auto" w:fill="CFD5EA"/>
            <w:tcMar>
              <w:top w:w="13" w:type="dxa"/>
              <w:left w:w="60" w:type="dxa"/>
              <w:bottom w:w="0" w:type="dxa"/>
              <w:right w:w="60" w:type="dxa"/>
            </w:tcMar>
            <w:hideMark/>
          </w:tcPr>
          <w:p w14:paraId="5039146A" w14:textId="77777777" w:rsidR="00E136D3" w:rsidRPr="00EA767F" w:rsidRDefault="00E136D3" w:rsidP="0049365F">
            <w:pPr>
              <w:pStyle w:val="TAC"/>
              <w:rPr>
                <w:lang w:val="en-US" w:eastAsia="zh-CN"/>
              </w:rPr>
            </w:pPr>
            <w:r w:rsidRPr="00EA767F">
              <w:t xml:space="preserve">≤ </w:t>
            </w:r>
            <w:r w:rsidRPr="00EA767F">
              <w:rPr>
                <w:lang w:eastAsia="zh-CN"/>
              </w:rPr>
              <w:t>31</w:t>
            </w:r>
          </w:p>
        </w:tc>
        <w:tc>
          <w:tcPr>
            <w:tcW w:w="1075" w:type="dxa"/>
            <w:shd w:val="clear" w:color="auto" w:fill="CFD5EA"/>
            <w:tcMar>
              <w:top w:w="13" w:type="dxa"/>
              <w:left w:w="60" w:type="dxa"/>
              <w:bottom w:w="0" w:type="dxa"/>
              <w:right w:w="60" w:type="dxa"/>
            </w:tcMar>
            <w:hideMark/>
          </w:tcPr>
          <w:p w14:paraId="38D10C09" w14:textId="77777777" w:rsidR="00E136D3" w:rsidRPr="00EA767F" w:rsidRDefault="00E136D3" w:rsidP="0049365F">
            <w:pPr>
              <w:pStyle w:val="TAC"/>
              <w:rPr>
                <w:lang w:val="en-US" w:eastAsia="zh-CN"/>
              </w:rPr>
            </w:pPr>
            <w:r w:rsidRPr="00EA767F">
              <w:t xml:space="preserve">≤ </w:t>
            </w:r>
            <w:r w:rsidRPr="00EA767F">
              <w:rPr>
                <w:lang w:eastAsia="zh-CN"/>
              </w:rPr>
              <w:t>22</w:t>
            </w:r>
          </w:p>
        </w:tc>
        <w:tc>
          <w:tcPr>
            <w:tcW w:w="662" w:type="dxa"/>
            <w:shd w:val="clear" w:color="auto" w:fill="CFD5EA"/>
            <w:tcMar>
              <w:top w:w="13" w:type="dxa"/>
              <w:left w:w="60" w:type="dxa"/>
              <w:bottom w:w="0" w:type="dxa"/>
              <w:right w:w="60" w:type="dxa"/>
            </w:tcMar>
            <w:hideMark/>
          </w:tcPr>
          <w:p w14:paraId="46C793D4" w14:textId="77777777" w:rsidR="00E136D3" w:rsidRPr="00EA767F" w:rsidRDefault="00E136D3" w:rsidP="0049365F">
            <w:pPr>
              <w:pStyle w:val="TAC"/>
              <w:rPr>
                <w:lang w:val="en-US" w:eastAsia="zh-CN"/>
              </w:rPr>
            </w:pPr>
            <w:r w:rsidRPr="00EA767F">
              <w:t xml:space="preserve">≤ </w:t>
            </w:r>
            <w:r w:rsidRPr="00EA767F">
              <w:rPr>
                <w:lang w:eastAsia="zh-CN"/>
              </w:rPr>
              <w:t>9</w:t>
            </w:r>
          </w:p>
        </w:tc>
      </w:tr>
    </w:tbl>
    <w:p w14:paraId="3263A4F9" w14:textId="77777777" w:rsidR="00E136D3" w:rsidRPr="00EA767F" w:rsidRDefault="00E136D3" w:rsidP="00E136D3">
      <w:pPr>
        <w:widowControl w:val="0"/>
        <w:spacing w:afterLines="50" w:after="120"/>
        <w:jc w:val="both"/>
        <w:rPr>
          <w:lang w:eastAsia="zh-CN"/>
        </w:rPr>
      </w:pPr>
    </w:p>
    <w:p w14:paraId="33BCA3EC" w14:textId="2B26B510" w:rsidR="00E136D3" w:rsidRPr="00EA767F" w:rsidRDefault="00E136D3" w:rsidP="00E136D3">
      <w:r w:rsidRPr="00EA767F">
        <w:t xml:space="preserve">If the modified regions are used as shown in Table </w:t>
      </w:r>
      <w:r w:rsidR="003D1530">
        <w:rPr>
          <w:rFonts w:eastAsia="Yu Mincho"/>
          <w:lang w:val="en-US"/>
        </w:rPr>
        <w:t>F.</w:t>
      </w:r>
      <w:r>
        <w:rPr>
          <w:rFonts w:eastAsia="Yu Mincho"/>
          <w:lang w:val="en-US"/>
        </w:rPr>
        <w:t>2</w:t>
      </w:r>
      <w:r w:rsidRPr="00EA767F">
        <w:rPr>
          <w:rFonts w:eastAsia="Yu Mincho"/>
          <w:lang w:val="en-US"/>
        </w:rPr>
        <w:t>.1.1.3.2-2</w:t>
      </w:r>
      <w:r w:rsidRPr="00EA767F">
        <w:t xml:space="preserve">, regions A1, A4 and A5 are extended, but regions A2, A3 and A8 are reduced as shown in Table </w:t>
      </w:r>
      <w:r w:rsidR="003D1530">
        <w:t>F.</w:t>
      </w:r>
      <w:r>
        <w:t>4</w:t>
      </w:r>
      <w:r w:rsidRPr="00EA767F">
        <w:t xml:space="preserve">.1.1.2.2-2 below </w:t>
      </w:r>
    </w:p>
    <w:p w14:paraId="66E968CD" w14:textId="62B8D748" w:rsidR="00E136D3" w:rsidRPr="00EA767F" w:rsidRDefault="00E136D3" w:rsidP="00E136D3">
      <w:pPr>
        <w:pStyle w:val="TF"/>
        <w:rPr>
          <w:rFonts w:eastAsia="Yu Mincho"/>
          <w:lang w:val="en-US"/>
        </w:rPr>
      </w:pPr>
      <w:r w:rsidRPr="00EA767F">
        <w:rPr>
          <w:rFonts w:eastAsia="Yu Mincho"/>
          <w:lang w:val="en-US"/>
        </w:rPr>
        <w:t xml:space="preserve">Table </w:t>
      </w:r>
      <w:r w:rsidR="003D1530">
        <w:rPr>
          <w:rFonts w:eastAsia="Yu Mincho"/>
          <w:lang w:val="en-US"/>
        </w:rPr>
        <w:t>F.</w:t>
      </w:r>
      <w:r>
        <w:rPr>
          <w:rFonts w:eastAsia="Yu Mincho"/>
          <w:lang w:val="en-US"/>
        </w:rPr>
        <w:t>4</w:t>
      </w:r>
      <w:r w:rsidRPr="00EA767F">
        <w:rPr>
          <w:rFonts w:eastAsia="Yu Mincho"/>
          <w:lang w:val="en-US"/>
        </w:rPr>
        <w:t>.1.1.2.2-2: PC1 4Tx AMPR values based on</w:t>
      </w:r>
      <w:r w:rsidRPr="00EA767F">
        <w:rPr>
          <w:rFonts w:hint="eastAsia"/>
          <w:lang w:val="en-US" w:eastAsia="zh-CN"/>
        </w:rPr>
        <w:t xml:space="preserve"> </w:t>
      </w:r>
      <w:r w:rsidRPr="00EA767F">
        <w:rPr>
          <w:rFonts w:eastAsia="Yu Mincho"/>
          <w:lang w:val="en-US"/>
        </w:rPr>
        <w:t>modified A-MPR regions as PC2</w:t>
      </w:r>
    </w:p>
    <w:tbl>
      <w:tblPr>
        <w:tblW w:w="94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589"/>
        <w:gridCol w:w="1142"/>
        <w:gridCol w:w="1142"/>
        <w:gridCol w:w="1142"/>
        <w:gridCol w:w="906"/>
        <w:gridCol w:w="1111"/>
        <w:gridCol w:w="958"/>
        <w:gridCol w:w="620"/>
        <w:gridCol w:w="825"/>
      </w:tblGrid>
      <w:tr w:rsidR="00E136D3" w:rsidRPr="00EA767F" w14:paraId="1ECE402E" w14:textId="77777777" w:rsidTr="0049365F">
        <w:trPr>
          <w:trHeight w:val="422"/>
        </w:trPr>
        <w:tc>
          <w:tcPr>
            <w:tcW w:w="1612" w:type="dxa"/>
            <w:shd w:val="clear" w:color="auto" w:fill="4472C4"/>
            <w:tcMar>
              <w:top w:w="15" w:type="dxa"/>
              <w:left w:w="70" w:type="dxa"/>
              <w:bottom w:w="0" w:type="dxa"/>
              <w:right w:w="70" w:type="dxa"/>
            </w:tcMar>
            <w:vAlign w:val="center"/>
            <w:hideMark/>
          </w:tcPr>
          <w:p w14:paraId="23667909" w14:textId="77777777" w:rsidR="00E136D3" w:rsidRPr="00EA767F" w:rsidRDefault="00E136D3" w:rsidP="0049365F">
            <w:pPr>
              <w:pStyle w:val="TAH"/>
            </w:pPr>
            <w:r w:rsidRPr="00EA767F">
              <w:t>Modulation/ Waveform</w:t>
            </w:r>
          </w:p>
        </w:tc>
        <w:tc>
          <w:tcPr>
            <w:tcW w:w="1144" w:type="dxa"/>
            <w:shd w:val="clear" w:color="auto" w:fill="4472C4"/>
            <w:tcMar>
              <w:top w:w="15" w:type="dxa"/>
              <w:left w:w="70" w:type="dxa"/>
              <w:bottom w:w="0" w:type="dxa"/>
              <w:right w:w="70" w:type="dxa"/>
            </w:tcMar>
            <w:vAlign w:val="center"/>
            <w:hideMark/>
          </w:tcPr>
          <w:p w14:paraId="2D3E0BB6" w14:textId="77777777" w:rsidR="00E136D3" w:rsidRPr="00EA767F" w:rsidRDefault="00E136D3" w:rsidP="0049365F">
            <w:pPr>
              <w:pStyle w:val="TAH"/>
            </w:pPr>
            <w:r w:rsidRPr="00EA767F">
              <w:t>A1</w:t>
            </w:r>
          </w:p>
        </w:tc>
        <w:tc>
          <w:tcPr>
            <w:tcW w:w="1144" w:type="dxa"/>
            <w:shd w:val="clear" w:color="auto" w:fill="4472C4"/>
            <w:tcMar>
              <w:top w:w="15" w:type="dxa"/>
              <w:left w:w="70" w:type="dxa"/>
              <w:bottom w:w="0" w:type="dxa"/>
              <w:right w:w="70" w:type="dxa"/>
            </w:tcMar>
            <w:hideMark/>
          </w:tcPr>
          <w:p w14:paraId="40541CDC" w14:textId="77777777" w:rsidR="00E136D3" w:rsidRPr="00EA767F" w:rsidRDefault="00E136D3" w:rsidP="0049365F">
            <w:pPr>
              <w:pStyle w:val="TAH"/>
            </w:pPr>
            <w:r w:rsidRPr="00EA767F">
              <w:t>A2</w:t>
            </w:r>
          </w:p>
        </w:tc>
        <w:tc>
          <w:tcPr>
            <w:tcW w:w="1144" w:type="dxa"/>
            <w:shd w:val="clear" w:color="auto" w:fill="4472C4"/>
            <w:tcMar>
              <w:top w:w="15" w:type="dxa"/>
              <w:left w:w="70" w:type="dxa"/>
              <w:bottom w:w="0" w:type="dxa"/>
              <w:right w:w="70" w:type="dxa"/>
            </w:tcMar>
            <w:hideMark/>
          </w:tcPr>
          <w:p w14:paraId="75E3F24B" w14:textId="77777777" w:rsidR="00E136D3" w:rsidRPr="00EA767F" w:rsidRDefault="00E136D3" w:rsidP="0049365F">
            <w:pPr>
              <w:pStyle w:val="TAH"/>
            </w:pPr>
            <w:r w:rsidRPr="00EA767F">
              <w:t>A3</w:t>
            </w:r>
          </w:p>
        </w:tc>
        <w:tc>
          <w:tcPr>
            <w:tcW w:w="922" w:type="dxa"/>
            <w:shd w:val="clear" w:color="auto" w:fill="4472C4"/>
            <w:tcMar>
              <w:top w:w="15" w:type="dxa"/>
              <w:left w:w="70" w:type="dxa"/>
              <w:bottom w:w="0" w:type="dxa"/>
              <w:right w:w="70" w:type="dxa"/>
            </w:tcMar>
            <w:hideMark/>
          </w:tcPr>
          <w:p w14:paraId="44D3274C" w14:textId="77777777" w:rsidR="00E136D3" w:rsidRPr="00EA767F" w:rsidRDefault="00E136D3" w:rsidP="0049365F">
            <w:pPr>
              <w:pStyle w:val="TAH"/>
            </w:pPr>
            <w:r w:rsidRPr="00EA767F">
              <w:t>A4</w:t>
            </w:r>
          </w:p>
        </w:tc>
        <w:tc>
          <w:tcPr>
            <w:tcW w:w="1029" w:type="dxa"/>
            <w:shd w:val="clear" w:color="auto" w:fill="4472C4"/>
            <w:tcMar>
              <w:top w:w="15" w:type="dxa"/>
              <w:left w:w="70" w:type="dxa"/>
              <w:bottom w:w="0" w:type="dxa"/>
              <w:right w:w="70" w:type="dxa"/>
            </w:tcMar>
            <w:hideMark/>
          </w:tcPr>
          <w:p w14:paraId="739778C8" w14:textId="77777777" w:rsidR="00E136D3" w:rsidRPr="00EA767F" w:rsidRDefault="00E136D3" w:rsidP="0049365F">
            <w:pPr>
              <w:pStyle w:val="TAH"/>
            </w:pPr>
            <w:r w:rsidRPr="00EA767F">
              <w:t>A5</w:t>
            </w:r>
          </w:p>
        </w:tc>
        <w:tc>
          <w:tcPr>
            <w:tcW w:w="972" w:type="dxa"/>
            <w:shd w:val="clear" w:color="auto" w:fill="4472C4"/>
            <w:tcMar>
              <w:top w:w="15" w:type="dxa"/>
              <w:left w:w="70" w:type="dxa"/>
              <w:bottom w:w="0" w:type="dxa"/>
              <w:right w:w="70" w:type="dxa"/>
            </w:tcMar>
            <w:hideMark/>
          </w:tcPr>
          <w:p w14:paraId="15017942" w14:textId="77777777" w:rsidR="00E136D3" w:rsidRPr="00EA767F" w:rsidRDefault="00E136D3" w:rsidP="0049365F">
            <w:pPr>
              <w:pStyle w:val="TAH"/>
            </w:pPr>
            <w:r w:rsidRPr="00EA767F">
              <w:t>A6</w:t>
            </w:r>
          </w:p>
        </w:tc>
        <w:tc>
          <w:tcPr>
            <w:tcW w:w="632" w:type="dxa"/>
            <w:shd w:val="clear" w:color="auto" w:fill="4472C4"/>
            <w:tcMar>
              <w:top w:w="15" w:type="dxa"/>
              <w:left w:w="15" w:type="dxa"/>
              <w:bottom w:w="0" w:type="dxa"/>
              <w:right w:w="15" w:type="dxa"/>
            </w:tcMar>
            <w:hideMark/>
          </w:tcPr>
          <w:p w14:paraId="7495A254" w14:textId="77777777" w:rsidR="00E136D3" w:rsidRPr="00EA767F" w:rsidRDefault="00E136D3" w:rsidP="0049365F">
            <w:pPr>
              <w:pStyle w:val="TAH"/>
            </w:pPr>
            <w:r w:rsidRPr="00EA767F">
              <w:t>A8</w:t>
            </w:r>
          </w:p>
        </w:tc>
        <w:tc>
          <w:tcPr>
            <w:tcW w:w="836" w:type="dxa"/>
            <w:shd w:val="clear" w:color="auto" w:fill="4472C4"/>
            <w:tcMar>
              <w:top w:w="15" w:type="dxa"/>
              <w:left w:w="70" w:type="dxa"/>
              <w:bottom w:w="0" w:type="dxa"/>
              <w:right w:w="70" w:type="dxa"/>
            </w:tcMar>
            <w:hideMark/>
          </w:tcPr>
          <w:p w14:paraId="2B816A0D" w14:textId="77777777" w:rsidR="00E136D3" w:rsidRPr="00EA767F" w:rsidRDefault="00E136D3" w:rsidP="0049365F">
            <w:pPr>
              <w:pStyle w:val="TAH"/>
            </w:pPr>
            <w:r w:rsidRPr="00EA767F">
              <w:t>A7</w:t>
            </w:r>
          </w:p>
        </w:tc>
      </w:tr>
      <w:tr w:rsidR="00E136D3" w:rsidRPr="00EA767F" w14:paraId="2ED6D5B6" w14:textId="77777777" w:rsidTr="0049365F">
        <w:trPr>
          <w:trHeight w:val="342"/>
        </w:trPr>
        <w:tc>
          <w:tcPr>
            <w:tcW w:w="1612" w:type="dxa"/>
            <w:shd w:val="clear" w:color="auto" w:fill="CFD5EA"/>
            <w:tcMar>
              <w:top w:w="15" w:type="dxa"/>
              <w:left w:w="70" w:type="dxa"/>
              <w:bottom w:w="0" w:type="dxa"/>
              <w:right w:w="70" w:type="dxa"/>
            </w:tcMar>
            <w:vAlign w:val="center"/>
            <w:hideMark/>
          </w:tcPr>
          <w:p w14:paraId="6980D4D0" w14:textId="77777777" w:rsidR="00E136D3" w:rsidRPr="00EA767F" w:rsidRDefault="00E136D3" w:rsidP="0049365F">
            <w:pPr>
              <w:pStyle w:val="TAH"/>
            </w:pPr>
            <w:r w:rsidRPr="00EA767F">
              <w:t> </w:t>
            </w:r>
          </w:p>
        </w:tc>
        <w:tc>
          <w:tcPr>
            <w:tcW w:w="1144" w:type="dxa"/>
            <w:shd w:val="clear" w:color="auto" w:fill="CFD5EA"/>
            <w:tcMar>
              <w:top w:w="15" w:type="dxa"/>
              <w:left w:w="70" w:type="dxa"/>
              <w:bottom w:w="0" w:type="dxa"/>
              <w:right w:w="70" w:type="dxa"/>
            </w:tcMar>
            <w:vAlign w:val="center"/>
            <w:hideMark/>
          </w:tcPr>
          <w:p w14:paraId="0E7120EF" w14:textId="77777777" w:rsidR="00E136D3" w:rsidRPr="00EA767F" w:rsidRDefault="00E136D3" w:rsidP="0049365F">
            <w:pPr>
              <w:pStyle w:val="TAH"/>
            </w:pPr>
            <w:r w:rsidRPr="00EA767F">
              <w:t>Outer/Inner</w:t>
            </w:r>
          </w:p>
        </w:tc>
        <w:tc>
          <w:tcPr>
            <w:tcW w:w="1144" w:type="dxa"/>
            <w:shd w:val="clear" w:color="auto" w:fill="CFD5EA"/>
            <w:tcMar>
              <w:top w:w="15" w:type="dxa"/>
              <w:left w:w="70" w:type="dxa"/>
              <w:bottom w:w="0" w:type="dxa"/>
              <w:right w:w="70" w:type="dxa"/>
            </w:tcMar>
            <w:hideMark/>
          </w:tcPr>
          <w:p w14:paraId="25091D7C" w14:textId="77777777" w:rsidR="00E136D3" w:rsidRPr="00EA767F" w:rsidRDefault="00E136D3" w:rsidP="0049365F">
            <w:pPr>
              <w:pStyle w:val="TAH"/>
            </w:pPr>
            <w:r w:rsidRPr="00EA767F">
              <w:t>Outer/Inner</w:t>
            </w:r>
          </w:p>
        </w:tc>
        <w:tc>
          <w:tcPr>
            <w:tcW w:w="1144" w:type="dxa"/>
            <w:shd w:val="clear" w:color="auto" w:fill="CFD5EA"/>
            <w:tcMar>
              <w:top w:w="15" w:type="dxa"/>
              <w:left w:w="70" w:type="dxa"/>
              <w:bottom w:w="0" w:type="dxa"/>
              <w:right w:w="70" w:type="dxa"/>
            </w:tcMar>
            <w:hideMark/>
          </w:tcPr>
          <w:p w14:paraId="69BCDB69" w14:textId="77777777" w:rsidR="00E136D3" w:rsidRPr="00EA767F" w:rsidRDefault="00E136D3" w:rsidP="0049365F">
            <w:pPr>
              <w:pStyle w:val="TAH"/>
            </w:pPr>
            <w:r w:rsidRPr="00EA767F">
              <w:t>Outer/Inner</w:t>
            </w:r>
          </w:p>
        </w:tc>
        <w:tc>
          <w:tcPr>
            <w:tcW w:w="922" w:type="dxa"/>
            <w:shd w:val="clear" w:color="auto" w:fill="CFD5EA"/>
            <w:tcMar>
              <w:top w:w="15" w:type="dxa"/>
              <w:left w:w="70" w:type="dxa"/>
              <w:bottom w:w="0" w:type="dxa"/>
              <w:right w:w="70" w:type="dxa"/>
            </w:tcMar>
            <w:hideMark/>
          </w:tcPr>
          <w:p w14:paraId="0D3A4249" w14:textId="77777777" w:rsidR="00E136D3" w:rsidRPr="00EA767F" w:rsidRDefault="00E136D3" w:rsidP="0049365F">
            <w:pPr>
              <w:pStyle w:val="TAH"/>
            </w:pPr>
            <w:r w:rsidRPr="00EA767F">
              <w:t>Outer</w:t>
            </w:r>
          </w:p>
        </w:tc>
        <w:tc>
          <w:tcPr>
            <w:tcW w:w="1029" w:type="dxa"/>
            <w:shd w:val="clear" w:color="auto" w:fill="CFD5EA"/>
            <w:tcMar>
              <w:top w:w="15" w:type="dxa"/>
              <w:left w:w="70" w:type="dxa"/>
              <w:bottom w:w="0" w:type="dxa"/>
              <w:right w:w="70" w:type="dxa"/>
            </w:tcMar>
            <w:hideMark/>
          </w:tcPr>
          <w:p w14:paraId="0F0D96A8" w14:textId="77777777" w:rsidR="00E136D3" w:rsidRPr="00EA767F" w:rsidRDefault="00E136D3" w:rsidP="0049365F">
            <w:pPr>
              <w:pStyle w:val="TAH"/>
            </w:pPr>
            <w:r w:rsidRPr="00EA767F">
              <w:t>Outer/Inner</w:t>
            </w:r>
          </w:p>
        </w:tc>
        <w:tc>
          <w:tcPr>
            <w:tcW w:w="1604" w:type="dxa"/>
            <w:gridSpan w:val="2"/>
            <w:shd w:val="clear" w:color="auto" w:fill="CFD5EA"/>
            <w:tcMar>
              <w:top w:w="15" w:type="dxa"/>
              <w:left w:w="70" w:type="dxa"/>
              <w:bottom w:w="0" w:type="dxa"/>
              <w:right w:w="70" w:type="dxa"/>
            </w:tcMar>
            <w:hideMark/>
          </w:tcPr>
          <w:p w14:paraId="17595DFC" w14:textId="77777777" w:rsidR="00E136D3" w:rsidRPr="00EA767F" w:rsidRDefault="00E136D3" w:rsidP="0049365F">
            <w:pPr>
              <w:pStyle w:val="TAH"/>
            </w:pPr>
            <w:r w:rsidRPr="00EA767F">
              <w:t>Outer/Inner</w:t>
            </w:r>
          </w:p>
        </w:tc>
        <w:tc>
          <w:tcPr>
            <w:tcW w:w="836" w:type="dxa"/>
            <w:shd w:val="clear" w:color="auto" w:fill="CFD5EA"/>
            <w:tcMar>
              <w:top w:w="15" w:type="dxa"/>
              <w:left w:w="70" w:type="dxa"/>
              <w:bottom w:w="0" w:type="dxa"/>
              <w:right w:w="70" w:type="dxa"/>
            </w:tcMar>
            <w:hideMark/>
          </w:tcPr>
          <w:p w14:paraId="5A7753CD" w14:textId="77777777" w:rsidR="00E136D3" w:rsidRPr="00EA767F" w:rsidRDefault="00E136D3" w:rsidP="0049365F">
            <w:pPr>
              <w:pStyle w:val="TAH"/>
            </w:pPr>
            <w:r w:rsidRPr="00EA767F">
              <w:t>Outer</w:t>
            </w:r>
          </w:p>
        </w:tc>
      </w:tr>
      <w:tr w:rsidR="00E136D3" w:rsidRPr="00EA767F" w14:paraId="3F037CE6" w14:textId="77777777" w:rsidTr="0049365F">
        <w:trPr>
          <w:trHeight w:val="342"/>
        </w:trPr>
        <w:tc>
          <w:tcPr>
            <w:tcW w:w="1612" w:type="dxa"/>
            <w:shd w:val="clear" w:color="auto" w:fill="CFD5EA"/>
            <w:tcMar>
              <w:top w:w="15" w:type="dxa"/>
              <w:left w:w="70" w:type="dxa"/>
              <w:bottom w:w="0" w:type="dxa"/>
              <w:right w:w="70" w:type="dxa"/>
            </w:tcMar>
            <w:hideMark/>
          </w:tcPr>
          <w:p w14:paraId="02D172B9" w14:textId="77777777" w:rsidR="00E136D3" w:rsidRPr="00EA767F" w:rsidRDefault="00E136D3" w:rsidP="0049365F">
            <w:pPr>
              <w:pStyle w:val="TAC"/>
            </w:pPr>
            <w:r w:rsidRPr="00EA767F">
              <w:t xml:space="preserve">CP-OFDM QPSK </w:t>
            </w:r>
          </w:p>
        </w:tc>
        <w:tc>
          <w:tcPr>
            <w:tcW w:w="1144" w:type="dxa"/>
            <w:shd w:val="clear" w:color="auto" w:fill="CFD5EA"/>
            <w:tcMar>
              <w:top w:w="13" w:type="dxa"/>
              <w:left w:w="60" w:type="dxa"/>
              <w:bottom w:w="0" w:type="dxa"/>
              <w:right w:w="60" w:type="dxa"/>
            </w:tcMar>
            <w:hideMark/>
          </w:tcPr>
          <w:p w14:paraId="382AE140" w14:textId="77777777" w:rsidR="00E136D3" w:rsidRPr="00EA767F" w:rsidRDefault="00E136D3" w:rsidP="0049365F">
            <w:pPr>
              <w:pStyle w:val="TAC"/>
            </w:pPr>
            <w:r w:rsidRPr="00EA767F">
              <w:t>≤ 20.5</w:t>
            </w:r>
          </w:p>
        </w:tc>
        <w:tc>
          <w:tcPr>
            <w:tcW w:w="1144" w:type="dxa"/>
            <w:shd w:val="clear" w:color="auto" w:fill="CFD5EA"/>
            <w:tcMar>
              <w:top w:w="13" w:type="dxa"/>
              <w:left w:w="60" w:type="dxa"/>
              <w:bottom w:w="0" w:type="dxa"/>
              <w:right w:w="60" w:type="dxa"/>
            </w:tcMar>
            <w:hideMark/>
          </w:tcPr>
          <w:p w14:paraId="60101703" w14:textId="77777777" w:rsidR="00E136D3" w:rsidRPr="00EA767F" w:rsidRDefault="00E136D3" w:rsidP="0049365F">
            <w:pPr>
              <w:pStyle w:val="TAC"/>
            </w:pPr>
            <w:r w:rsidRPr="00EA767F">
              <w:t>≤ 15</w:t>
            </w:r>
          </w:p>
        </w:tc>
        <w:tc>
          <w:tcPr>
            <w:tcW w:w="1144" w:type="dxa"/>
            <w:shd w:val="clear" w:color="auto" w:fill="CFD5EA"/>
            <w:tcMar>
              <w:top w:w="13" w:type="dxa"/>
              <w:left w:w="60" w:type="dxa"/>
              <w:bottom w:w="0" w:type="dxa"/>
              <w:right w:w="60" w:type="dxa"/>
            </w:tcMar>
            <w:hideMark/>
          </w:tcPr>
          <w:p w14:paraId="644FB8DC" w14:textId="77777777" w:rsidR="00E136D3" w:rsidRPr="00EA767F" w:rsidRDefault="00E136D3" w:rsidP="0049365F">
            <w:pPr>
              <w:pStyle w:val="TAC"/>
            </w:pPr>
            <w:r w:rsidRPr="00EA767F">
              <w:t>≤ 15</w:t>
            </w:r>
          </w:p>
        </w:tc>
        <w:tc>
          <w:tcPr>
            <w:tcW w:w="922" w:type="dxa"/>
            <w:shd w:val="clear" w:color="auto" w:fill="CFD5EA"/>
            <w:tcMar>
              <w:top w:w="13" w:type="dxa"/>
              <w:left w:w="60" w:type="dxa"/>
              <w:bottom w:w="0" w:type="dxa"/>
              <w:right w:w="60" w:type="dxa"/>
            </w:tcMar>
            <w:hideMark/>
          </w:tcPr>
          <w:p w14:paraId="6173C9E7" w14:textId="77777777" w:rsidR="00E136D3" w:rsidRPr="00EA767F" w:rsidRDefault="00E136D3" w:rsidP="0049365F">
            <w:pPr>
              <w:pStyle w:val="TAC"/>
            </w:pPr>
            <w:r w:rsidRPr="00EA767F">
              <w:t>≤ 10</w:t>
            </w:r>
          </w:p>
        </w:tc>
        <w:tc>
          <w:tcPr>
            <w:tcW w:w="1029" w:type="dxa"/>
            <w:shd w:val="clear" w:color="auto" w:fill="CFD5EA"/>
            <w:tcMar>
              <w:top w:w="13" w:type="dxa"/>
              <w:left w:w="60" w:type="dxa"/>
              <w:bottom w:w="0" w:type="dxa"/>
              <w:right w:w="60" w:type="dxa"/>
            </w:tcMar>
            <w:hideMark/>
          </w:tcPr>
          <w:p w14:paraId="32159808" w14:textId="77777777" w:rsidR="00E136D3" w:rsidRPr="00EA767F" w:rsidRDefault="00E136D3" w:rsidP="0049365F">
            <w:pPr>
              <w:pStyle w:val="TAC"/>
            </w:pPr>
            <w:r w:rsidRPr="00EA767F">
              <w:t>≤ 31</w:t>
            </w:r>
          </w:p>
        </w:tc>
        <w:tc>
          <w:tcPr>
            <w:tcW w:w="972" w:type="dxa"/>
            <w:shd w:val="clear" w:color="auto" w:fill="CFD5EA"/>
            <w:tcMar>
              <w:top w:w="15" w:type="dxa"/>
              <w:left w:w="70" w:type="dxa"/>
              <w:bottom w:w="0" w:type="dxa"/>
              <w:right w:w="70" w:type="dxa"/>
            </w:tcMar>
            <w:hideMark/>
          </w:tcPr>
          <w:p w14:paraId="01764114" w14:textId="77777777" w:rsidR="00E136D3" w:rsidRPr="00EA767F" w:rsidRDefault="00E136D3" w:rsidP="0049365F">
            <w:pPr>
              <w:pStyle w:val="TAC"/>
            </w:pPr>
            <w:r w:rsidRPr="00EA767F">
              <w:t>≤ 15.5</w:t>
            </w:r>
          </w:p>
        </w:tc>
        <w:tc>
          <w:tcPr>
            <w:tcW w:w="632" w:type="dxa"/>
            <w:shd w:val="clear" w:color="auto" w:fill="CFD5EA"/>
            <w:tcMar>
              <w:top w:w="15" w:type="dxa"/>
              <w:left w:w="15" w:type="dxa"/>
              <w:bottom w:w="0" w:type="dxa"/>
              <w:right w:w="15" w:type="dxa"/>
            </w:tcMar>
            <w:hideMark/>
          </w:tcPr>
          <w:p w14:paraId="30AB4B66" w14:textId="77777777" w:rsidR="00E136D3" w:rsidRPr="00EA767F" w:rsidRDefault="00E136D3" w:rsidP="0049365F">
            <w:pPr>
              <w:pStyle w:val="TAC"/>
            </w:pPr>
            <w:r w:rsidRPr="00EA767F">
              <w:t>≤ 23</w:t>
            </w:r>
          </w:p>
        </w:tc>
        <w:tc>
          <w:tcPr>
            <w:tcW w:w="836" w:type="dxa"/>
            <w:shd w:val="clear" w:color="auto" w:fill="CFD5EA"/>
            <w:tcMar>
              <w:top w:w="13" w:type="dxa"/>
              <w:left w:w="60" w:type="dxa"/>
              <w:bottom w:w="0" w:type="dxa"/>
              <w:right w:w="60" w:type="dxa"/>
            </w:tcMar>
            <w:hideMark/>
          </w:tcPr>
          <w:p w14:paraId="36784533" w14:textId="77777777" w:rsidR="00E136D3" w:rsidRPr="00EA767F" w:rsidRDefault="00E136D3" w:rsidP="0049365F">
            <w:pPr>
              <w:pStyle w:val="TAC"/>
            </w:pPr>
            <w:r w:rsidRPr="00EA767F">
              <w:t>≤ 10</w:t>
            </w:r>
          </w:p>
        </w:tc>
      </w:tr>
      <w:tr w:rsidR="00E136D3" w:rsidRPr="00EA767F" w14:paraId="7E4854D0" w14:textId="77777777" w:rsidTr="0049365F">
        <w:trPr>
          <w:trHeight w:val="342"/>
        </w:trPr>
        <w:tc>
          <w:tcPr>
            <w:tcW w:w="1612" w:type="dxa"/>
            <w:shd w:val="clear" w:color="auto" w:fill="E9EBF5"/>
            <w:tcMar>
              <w:top w:w="15" w:type="dxa"/>
              <w:left w:w="70" w:type="dxa"/>
              <w:bottom w:w="0" w:type="dxa"/>
              <w:right w:w="70" w:type="dxa"/>
            </w:tcMar>
            <w:hideMark/>
          </w:tcPr>
          <w:p w14:paraId="03DB4ABE" w14:textId="77777777" w:rsidR="00E136D3" w:rsidRPr="00EA767F" w:rsidRDefault="00E136D3" w:rsidP="0049365F">
            <w:pPr>
              <w:pStyle w:val="TAC"/>
            </w:pPr>
            <w:r w:rsidRPr="00EA767F">
              <w:t xml:space="preserve">CP-OFDM 16QAM </w:t>
            </w:r>
          </w:p>
        </w:tc>
        <w:tc>
          <w:tcPr>
            <w:tcW w:w="1144" w:type="dxa"/>
            <w:shd w:val="clear" w:color="auto" w:fill="E9EBF5"/>
            <w:tcMar>
              <w:top w:w="13" w:type="dxa"/>
              <w:left w:w="60" w:type="dxa"/>
              <w:bottom w:w="0" w:type="dxa"/>
              <w:right w:w="60" w:type="dxa"/>
            </w:tcMar>
            <w:hideMark/>
          </w:tcPr>
          <w:p w14:paraId="0ECEFD92" w14:textId="77777777" w:rsidR="00E136D3" w:rsidRPr="00EA767F" w:rsidRDefault="00E136D3" w:rsidP="0049365F">
            <w:pPr>
              <w:pStyle w:val="TAC"/>
            </w:pPr>
            <w:r w:rsidRPr="00EA767F">
              <w:t>≤ 20.5</w:t>
            </w:r>
          </w:p>
        </w:tc>
        <w:tc>
          <w:tcPr>
            <w:tcW w:w="1144" w:type="dxa"/>
            <w:shd w:val="clear" w:color="auto" w:fill="E9EBF5"/>
            <w:tcMar>
              <w:top w:w="13" w:type="dxa"/>
              <w:left w:w="60" w:type="dxa"/>
              <w:bottom w:w="0" w:type="dxa"/>
              <w:right w:w="60" w:type="dxa"/>
            </w:tcMar>
            <w:hideMark/>
          </w:tcPr>
          <w:p w14:paraId="35E27367" w14:textId="77777777" w:rsidR="00E136D3" w:rsidRPr="00EA767F" w:rsidRDefault="00E136D3" w:rsidP="0049365F">
            <w:pPr>
              <w:pStyle w:val="TAC"/>
            </w:pPr>
            <w:r w:rsidRPr="00EA767F">
              <w:t>≤ 15</w:t>
            </w:r>
          </w:p>
        </w:tc>
        <w:tc>
          <w:tcPr>
            <w:tcW w:w="1144" w:type="dxa"/>
            <w:shd w:val="clear" w:color="auto" w:fill="E9EBF5"/>
            <w:tcMar>
              <w:top w:w="13" w:type="dxa"/>
              <w:left w:w="60" w:type="dxa"/>
              <w:bottom w:w="0" w:type="dxa"/>
              <w:right w:w="60" w:type="dxa"/>
            </w:tcMar>
            <w:hideMark/>
          </w:tcPr>
          <w:p w14:paraId="4B71F415" w14:textId="77777777" w:rsidR="00E136D3" w:rsidRPr="00EA767F" w:rsidRDefault="00E136D3" w:rsidP="0049365F">
            <w:pPr>
              <w:pStyle w:val="TAC"/>
            </w:pPr>
            <w:r w:rsidRPr="00EA767F">
              <w:t>≤ 15</w:t>
            </w:r>
          </w:p>
        </w:tc>
        <w:tc>
          <w:tcPr>
            <w:tcW w:w="922" w:type="dxa"/>
            <w:shd w:val="clear" w:color="auto" w:fill="E9EBF5"/>
            <w:tcMar>
              <w:top w:w="13" w:type="dxa"/>
              <w:left w:w="60" w:type="dxa"/>
              <w:bottom w:w="0" w:type="dxa"/>
              <w:right w:w="60" w:type="dxa"/>
            </w:tcMar>
            <w:hideMark/>
          </w:tcPr>
          <w:p w14:paraId="6DADB646" w14:textId="77777777" w:rsidR="00E136D3" w:rsidRPr="00EA767F" w:rsidRDefault="00E136D3" w:rsidP="0049365F">
            <w:pPr>
              <w:pStyle w:val="TAC"/>
            </w:pPr>
            <w:r w:rsidRPr="00EA767F">
              <w:t>≤ 10</w:t>
            </w:r>
          </w:p>
        </w:tc>
        <w:tc>
          <w:tcPr>
            <w:tcW w:w="1029" w:type="dxa"/>
            <w:shd w:val="clear" w:color="auto" w:fill="E9EBF5"/>
            <w:tcMar>
              <w:top w:w="13" w:type="dxa"/>
              <w:left w:w="60" w:type="dxa"/>
              <w:bottom w:w="0" w:type="dxa"/>
              <w:right w:w="60" w:type="dxa"/>
            </w:tcMar>
            <w:hideMark/>
          </w:tcPr>
          <w:p w14:paraId="3C3683CE" w14:textId="77777777" w:rsidR="00E136D3" w:rsidRPr="00EA767F" w:rsidRDefault="00E136D3" w:rsidP="0049365F">
            <w:pPr>
              <w:pStyle w:val="TAC"/>
            </w:pPr>
            <w:r w:rsidRPr="00EA767F">
              <w:t>≤ 31</w:t>
            </w:r>
          </w:p>
        </w:tc>
        <w:tc>
          <w:tcPr>
            <w:tcW w:w="972" w:type="dxa"/>
            <w:shd w:val="clear" w:color="auto" w:fill="E9EBF5"/>
            <w:tcMar>
              <w:top w:w="15" w:type="dxa"/>
              <w:left w:w="70" w:type="dxa"/>
              <w:bottom w:w="0" w:type="dxa"/>
              <w:right w:w="70" w:type="dxa"/>
            </w:tcMar>
            <w:hideMark/>
          </w:tcPr>
          <w:p w14:paraId="126B50BA" w14:textId="77777777" w:rsidR="00E136D3" w:rsidRPr="00EA767F" w:rsidRDefault="00E136D3" w:rsidP="0049365F">
            <w:pPr>
              <w:pStyle w:val="TAC"/>
            </w:pPr>
            <w:r w:rsidRPr="00EA767F">
              <w:t>≤ 15.5</w:t>
            </w:r>
          </w:p>
        </w:tc>
        <w:tc>
          <w:tcPr>
            <w:tcW w:w="632" w:type="dxa"/>
            <w:shd w:val="clear" w:color="auto" w:fill="E9EBF5"/>
            <w:tcMar>
              <w:top w:w="15" w:type="dxa"/>
              <w:left w:w="15" w:type="dxa"/>
              <w:bottom w:w="0" w:type="dxa"/>
              <w:right w:w="15" w:type="dxa"/>
            </w:tcMar>
            <w:hideMark/>
          </w:tcPr>
          <w:p w14:paraId="3A04AFB6" w14:textId="77777777" w:rsidR="00E136D3" w:rsidRPr="00EA767F" w:rsidRDefault="00E136D3" w:rsidP="0049365F">
            <w:pPr>
              <w:pStyle w:val="TAC"/>
            </w:pPr>
            <w:r w:rsidRPr="00EA767F">
              <w:t>≤ 23</w:t>
            </w:r>
          </w:p>
        </w:tc>
        <w:tc>
          <w:tcPr>
            <w:tcW w:w="836" w:type="dxa"/>
            <w:shd w:val="clear" w:color="auto" w:fill="E9EBF5"/>
            <w:tcMar>
              <w:top w:w="13" w:type="dxa"/>
              <w:left w:w="60" w:type="dxa"/>
              <w:bottom w:w="0" w:type="dxa"/>
              <w:right w:w="60" w:type="dxa"/>
            </w:tcMar>
            <w:hideMark/>
          </w:tcPr>
          <w:p w14:paraId="60D59F2C" w14:textId="77777777" w:rsidR="00E136D3" w:rsidRPr="00EA767F" w:rsidRDefault="00E136D3" w:rsidP="0049365F">
            <w:pPr>
              <w:pStyle w:val="TAC"/>
            </w:pPr>
            <w:r w:rsidRPr="00EA767F">
              <w:t>≤ 10</w:t>
            </w:r>
          </w:p>
        </w:tc>
      </w:tr>
      <w:tr w:rsidR="00E136D3" w:rsidRPr="00EA767F" w14:paraId="5FAF99CC" w14:textId="77777777" w:rsidTr="0049365F">
        <w:trPr>
          <w:trHeight w:val="342"/>
        </w:trPr>
        <w:tc>
          <w:tcPr>
            <w:tcW w:w="1612" w:type="dxa"/>
            <w:shd w:val="clear" w:color="auto" w:fill="CFD5EA"/>
            <w:tcMar>
              <w:top w:w="15" w:type="dxa"/>
              <w:left w:w="70" w:type="dxa"/>
              <w:bottom w:w="0" w:type="dxa"/>
              <w:right w:w="70" w:type="dxa"/>
            </w:tcMar>
            <w:hideMark/>
          </w:tcPr>
          <w:p w14:paraId="37EABD1A" w14:textId="77777777" w:rsidR="00E136D3" w:rsidRPr="00EA767F" w:rsidRDefault="00E136D3" w:rsidP="0049365F">
            <w:pPr>
              <w:pStyle w:val="TAC"/>
            </w:pPr>
            <w:r w:rsidRPr="00EA767F">
              <w:t xml:space="preserve">CP-OFDM 64QAM </w:t>
            </w:r>
          </w:p>
        </w:tc>
        <w:tc>
          <w:tcPr>
            <w:tcW w:w="1144" w:type="dxa"/>
            <w:shd w:val="clear" w:color="auto" w:fill="CFD5EA"/>
            <w:tcMar>
              <w:top w:w="13" w:type="dxa"/>
              <w:left w:w="60" w:type="dxa"/>
              <w:bottom w:w="0" w:type="dxa"/>
              <w:right w:w="60" w:type="dxa"/>
            </w:tcMar>
            <w:hideMark/>
          </w:tcPr>
          <w:p w14:paraId="43656CEE" w14:textId="77777777" w:rsidR="00E136D3" w:rsidRPr="00EA767F" w:rsidRDefault="00E136D3" w:rsidP="0049365F">
            <w:pPr>
              <w:pStyle w:val="TAC"/>
            </w:pPr>
            <w:r w:rsidRPr="00EA767F">
              <w:t>≤ 20.5</w:t>
            </w:r>
          </w:p>
        </w:tc>
        <w:tc>
          <w:tcPr>
            <w:tcW w:w="1144" w:type="dxa"/>
            <w:shd w:val="clear" w:color="auto" w:fill="CFD5EA"/>
            <w:tcMar>
              <w:top w:w="13" w:type="dxa"/>
              <w:left w:w="60" w:type="dxa"/>
              <w:bottom w:w="0" w:type="dxa"/>
              <w:right w:w="60" w:type="dxa"/>
            </w:tcMar>
            <w:hideMark/>
          </w:tcPr>
          <w:p w14:paraId="2510C22D" w14:textId="77777777" w:rsidR="00E136D3" w:rsidRPr="00EA767F" w:rsidRDefault="00E136D3" w:rsidP="0049365F">
            <w:pPr>
              <w:pStyle w:val="TAC"/>
            </w:pPr>
            <w:r w:rsidRPr="00EA767F">
              <w:t>≤ 15</w:t>
            </w:r>
          </w:p>
        </w:tc>
        <w:tc>
          <w:tcPr>
            <w:tcW w:w="1144" w:type="dxa"/>
            <w:shd w:val="clear" w:color="auto" w:fill="CFD5EA"/>
            <w:tcMar>
              <w:top w:w="13" w:type="dxa"/>
              <w:left w:w="60" w:type="dxa"/>
              <w:bottom w:w="0" w:type="dxa"/>
              <w:right w:w="60" w:type="dxa"/>
            </w:tcMar>
            <w:hideMark/>
          </w:tcPr>
          <w:p w14:paraId="0EF5F86A" w14:textId="77777777" w:rsidR="00E136D3" w:rsidRPr="00EA767F" w:rsidRDefault="00E136D3" w:rsidP="0049365F">
            <w:pPr>
              <w:pStyle w:val="TAC"/>
            </w:pPr>
            <w:r w:rsidRPr="00EA767F">
              <w:t>≤ 15</w:t>
            </w:r>
          </w:p>
        </w:tc>
        <w:tc>
          <w:tcPr>
            <w:tcW w:w="922" w:type="dxa"/>
            <w:shd w:val="clear" w:color="auto" w:fill="CFD5EA"/>
            <w:tcMar>
              <w:top w:w="13" w:type="dxa"/>
              <w:left w:w="60" w:type="dxa"/>
              <w:bottom w:w="0" w:type="dxa"/>
              <w:right w:w="60" w:type="dxa"/>
            </w:tcMar>
            <w:hideMark/>
          </w:tcPr>
          <w:p w14:paraId="0D47B99A" w14:textId="77777777" w:rsidR="00E136D3" w:rsidRPr="00EA767F" w:rsidRDefault="00E136D3" w:rsidP="0049365F">
            <w:pPr>
              <w:pStyle w:val="TAC"/>
            </w:pPr>
            <w:r w:rsidRPr="00EA767F">
              <w:t>≤ 10</w:t>
            </w:r>
          </w:p>
        </w:tc>
        <w:tc>
          <w:tcPr>
            <w:tcW w:w="1029" w:type="dxa"/>
            <w:shd w:val="clear" w:color="auto" w:fill="CFD5EA"/>
            <w:tcMar>
              <w:top w:w="13" w:type="dxa"/>
              <w:left w:w="60" w:type="dxa"/>
              <w:bottom w:w="0" w:type="dxa"/>
              <w:right w:w="60" w:type="dxa"/>
            </w:tcMar>
            <w:hideMark/>
          </w:tcPr>
          <w:p w14:paraId="13A7FA2D" w14:textId="77777777" w:rsidR="00E136D3" w:rsidRPr="00EA767F" w:rsidRDefault="00E136D3" w:rsidP="0049365F">
            <w:pPr>
              <w:pStyle w:val="TAC"/>
            </w:pPr>
            <w:r w:rsidRPr="00EA767F">
              <w:t>≤ 31</w:t>
            </w:r>
          </w:p>
        </w:tc>
        <w:tc>
          <w:tcPr>
            <w:tcW w:w="972" w:type="dxa"/>
            <w:shd w:val="clear" w:color="auto" w:fill="CFD5EA"/>
            <w:tcMar>
              <w:top w:w="15" w:type="dxa"/>
              <w:left w:w="70" w:type="dxa"/>
              <w:bottom w:w="0" w:type="dxa"/>
              <w:right w:w="70" w:type="dxa"/>
            </w:tcMar>
            <w:hideMark/>
          </w:tcPr>
          <w:p w14:paraId="2E3550CA" w14:textId="77777777" w:rsidR="00E136D3" w:rsidRPr="00EA767F" w:rsidRDefault="00E136D3" w:rsidP="0049365F">
            <w:pPr>
              <w:pStyle w:val="TAC"/>
            </w:pPr>
            <w:r w:rsidRPr="00EA767F">
              <w:t>≤ 15.5</w:t>
            </w:r>
          </w:p>
        </w:tc>
        <w:tc>
          <w:tcPr>
            <w:tcW w:w="632" w:type="dxa"/>
            <w:shd w:val="clear" w:color="auto" w:fill="CFD5EA"/>
            <w:tcMar>
              <w:top w:w="15" w:type="dxa"/>
              <w:left w:w="15" w:type="dxa"/>
              <w:bottom w:w="0" w:type="dxa"/>
              <w:right w:w="15" w:type="dxa"/>
            </w:tcMar>
            <w:hideMark/>
          </w:tcPr>
          <w:p w14:paraId="4E6910F3" w14:textId="77777777" w:rsidR="00E136D3" w:rsidRPr="00EA767F" w:rsidRDefault="00E136D3" w:rsidP="0049365F">
            <w:pPr>
              <w:pStyle w:val="TAC"/>
            </w:pPr>
            <w:r w:rsidRPr="00EA767F">
              <w:t>≤ 23</w:t>
            </w:r>
          </w:p>
        </w:tc>
        <w:tc>
          <w:tcPr>
            <w:tcW w:w="836" w:type="dxa"/>
            <w:shd w:val="clear" w:color="auto" w:fill="CFD5EA"/>
            <w:tcMar>
              <w:top w:w="13" w:type="dxa"/>
              <w:left w:w="60" w:type="dxa"/>
              <w:bottom w:w="0" w:type="dxa"/>
              <w:right w:w="60" w:type="dxa"/>
            </w:tcMar>
            <w:hideMark/>
          </w:tcPr>
          <w:p w14:paraId="2FBC23A1" w14:textId="77777777" w:rsidR="00E136D3" w:rsidRPr="00EA767F" w:rsidRDefault="00E136D3" w:rsidP="0049365F">
            <w:pPr>
              <w:pStyle w:val="TAC"/>
            </w:pPr>
            <w:r w:rsidRPr="00EA767F">
              <w:t>≤ 10</w:t>
            </w:r>
          </w:p>
        </w:tc>
      </w:tr>
      <w:tr w:rsidR="00E136D3" w:rsidRPr="00EA767F" w14:paraId="64D0817A" w14:textId="77777777" w:rsidTr="0049365F">
        <w:trPr>
          <w:trHeight w:val="342"/>
        </w:trPr>
        <w:tc>
          <w:tcPr>
            <w:tcW w:w="1612" w:type="dxa"/>
            <w:shd w:val="clear" w:color="auto" w:fill="E9EBF5"/>
            <w:tcMar>
              <w:top w:w="15" w:type="dxa"/>
              <w:left w:w="70" w:type="dxa"/>
              <w:bottom w:w="0" w:type="dxa"/>
              <w:right w:w="70" w:type="dxa"/>
            </w:tcMar>
            <w:hideMark/>
          </w:tcPr>
          <w:p w14:paraId="6EAC1DCB" w14:textId="77777777" w:rsidR="00E136D3" w:rsidRPr="00EA767F" w:rsidRDefault="00E136D3" w:rsidP="0049365F">
            <w:pPr>
              <w:pStyle w:val="TAC"/>
            </w:pPr>
            <w:r w:rsidRPr="00EA767F">
              <w:t xml:space="preserve">DFT-s-OFDM pi/2 BPSK </w:t>
            </w:r>
          </w:p>
        </w:tc>
        <w:tc>
          <w:tcPr>
            <w:tcW w:w="1144" w:type="dxa"/>
            <w:shd w:val="clear" w:color="auto" w:fill="E9EBF5"/>
            <w:tcMar>
              <w:top w:w="13" w:type="dxa"/>
              <w:left w:w="60" w:type="dxa"/>
              <w:bottom w:w="0" w:type="dxa"/>
              <w:right w:w="60" w:type="dxa"/>
            </w:tcMar>
            <w:hideMark/>
          </w:tcPr>
          <w:p w14:paraId="5BFFEA28" w14:textId="77777777" w:rsidR="00E136D3" w:rsidRPr="00EA767F" w:rsidRDefault="00E136D3" w:rsidP="0049365F">
            <w:pPr>
              <w:pStyle w:val="TAC"/>
            </w:pPr>
            <w:r w:rsidRPr="00EA767F">
              <w:t>≤ 18.5</w:t>
            </w:r>
          </w:p>
        </w:tc>
        <w:tc>
          <w:tcPr>
            <w:tcW w:w="1144" w:type="dxa"/>
            <w:shd w:val="clear" w:color="auto" w:fill="E9EBF5"/>
            <w:tcMar>
              <w:top w:w="13" w:type="dxa"/>
              <w:left w:w="60" w:type="dxa"/>
              <w:bottom w:w="0" w:type="dxa"/>
              <w:right w:w="60" w:type="dxa"/>
            </w:tcMar>
            <w:hideMark/>
          </w:tcPr>
          <w:p w14:paraId="03C6F2A7" w14:textId="77777777" w:rsidR="00E136D3" w:rsidRPr="00EA767F" w:rsidRDefault="00E136D3" w:rsidP="0049365F">
            <w:pPr>
              <w:pStyle w:val="TAC"/>
            </w:pPr>
            <w:r w:rsidRPr="00EA767F">
              <w:t>≤ 14</w:t>
            </w:r>
          </w:p>
        </w:tc>
        <w:tc>
          <w:tcPr>
            <w:tcW w:w="1144" w:type="dxa"/>
            <w:shd w:val="clear" w:color="auto" w:fill="E9EBF5"/>
            <w:tcMar>
              <w:top w:w="13" w:type="dxa"/>
              <w:left w:w="60" w:type="dxa"/>
              <w:bottom w:w="0" w:type="dxa"/>
              <w:right w:w="60" w:type="dxa"/>
            </w:tcMar>
            <w:hideMark/>
          </w:tcPr>
          <w:p w14:paraId="02579649" w14:textId="77777777" w:rsidR="00E136D3" w:rsidRPr="00EA767F" w:rsidRDefault="00E136D3" w:rsidP="0049365F">
            <w:pPr>
              <w:pStyle w:val="TAC"/>
            </w:pPr>
            <w:r w:rsidRPr="00EA767F">
              <w:t>≤ 14</w:t>
            </w:r>
          </w:p>
        </w:tc>
        <w:tc>
          <w:tcPr>
            <w:tcW w:w="922" w:type="dxa"/>
            <w:shd w:val="clear" w:color="auto" w:fill="E9EBF5"/>
            <w:tcMar>
              <w:top w:w="13" w:type="dxa"/>
              <w:left w:w="60" w:type="dxa"/>
              <w:bottom w:w="0" w:type="dxa"/>
              <w:right w:w="60" w:type="dxa"/>
            </w:tcMar>
            <w:hideMark/>
          </w:tcPr>
          <w:p w14:paraId="752D2909" w14:textId="77777777" w:rsidR="00E136D3" w:rsidRPr="00EA767F" w:rsidRDefault="00E136D3" w:rsidP="0049365F">
            <w:pPr>
              <w:pStyle w:val="TAC"/>
            </w:pPr>
            <w:r w:rsidRPr="00EA767F">
              <w:t>≤ 9</w:t>
            </w:r>
          </w:p>
        </w:tc>
        <w:tc>
          <w:tcPr>
            <w:tcW w:w="1029" w:type="dxa"/>
            <w:shd w:val="clear" w:color="auto" w:fill="E9EBF5"/>
            <w:tcMar>
              <w:top w:w="13" w:type="dxa"/>
              <w:left w:w="60" w:type="dxa"/>
              <w:bottom w:w="0" w:type="dxa"/>
              <w:right w:w="60" w:type="dxa"/>
            </w:tcMar>
            <w:hideMark/>
          </w:tcPr>
          <w:p w14:paraId="608C3927" w14:textId="77777777" w:rsidR="00E136D3" w:rsidRPr="00EA767F" w:rsidRDefault="00E136D3" w:rsidP="0049365F">
            <w:pPr>
              <w:pStyle w:val="TAC"/>
            </w:pPr>
            <w:r w:rsidRPr="00EA767F">
              <w:t>≤ 31</w:t>
            </w:r>
          </w:p>
        </w:tc>
        <w:tc>
          <w:tcPr>
            <w:tcW w:w="972" w:type="dxa"/>
            <w:shd w:val="clear" w:color="auto" w:fill="E9EBF5"/>
            <w:tcMar>
              <w:top w:w="15" w:type="dxa"/>
              <w:left w:w="70" w:type="dxa"/>
              <w:bottom w:w="0" w:type="dxa"/>
              <w:right w:w="70" w:type="dxa"/>
            </w:tcMar>
            <w:hideMark/>
          </w:tcPr>
          <w:p w14:paraId="7E7979E3" w14:textId="77777777" w:rsidR="00E136D3" w:rsidRPr="00EA767F" w:rsidRDefault="00E136D3" w:rsidP="0049365F">
            <w:pPr>
              <w:pStyle w:val="TAC"/>
            </w:pPr>
            <w:r w:rsidRPr="00EA767F">
              <w:t>≤ 14</w:t>
            </w:r>
          </w:p>
        </w:tc>
        <w:tc>
          <w:tcPr>
            <w:tcW w:w="632" w:type="dxa"/>
            <w:shd w:val="clear" w:color="auto" w:fill="E9EBF5"/>
            <w:tcMar>
              <w:top w:w="13" w:type="dxa"/>
              <w:left w:w="60" w:type="dxa"/>
              <w:bottom w:w="0" w:type="dxa"/>
              <w:right w:w="60" w:type="dxa"/>
            </w:tcMar>
            <w:hideMark/>
          </w:tcPr>
          <w:p w14:paraId="1545E8D0" w14:textId="77777777" w:rsidR="00E136D3" w:rsidRPr="00EA767F" w:rsidRDefault="00E136D3" w:rsidP="0049365F">
            <w:pPr>
              <w:pStyle w:val="TAC"/>
            </w:pPr>
            <w:r w:rsidRPr="00EA767F">
              <w:t>≤ 22</w:t>
            </w:r>
          </w:p>
        </w:tc>
        <w:tc>
          <w:tcPr>
            <w:tcW w:w="836" w:type="dxa"/>
            <w:shd w:val="clear" w:color="auto" w:fill="E9EBF5"/>
            <w:tcMar>
              <w:top w:w="13" w:type="dxa"/>
              <w:left w:w="60" w:type="dxa"/>
              <w:bottom w:w="0" w:type="dxa"/>
              <w:right w:w="60" w:type="dxa"/>
            </w:tcMar>
            <w:hideMark/>
          </w:tcPr>
          <w:p w14:paraId="3601240B" w14:textId="77777777" w:rsidR="00E136D3" w:rsidRPr="00EA767F" w:rsidRDefault="00E136D3" w:rsidP="0049365F">
            <w:pPr>
              <w:pStyle w:val="TAC"/>
            </w:pPr>
            <w:r w:rsidRPr="00EA767F">
              <w:t>≤ 9</w:t>
            </w:r>
          </w:p>
        </w:tc>
      </w:tr>
      <w:tr w:rsidR="00E136D3" w:rsidRPr="00EA767F" w14:paraId="16188F52" w14:textId="77777777" w:rsidTr="0049365F">
        <w:trPr>
          <w:trHeight w:val="342"/>
        </w:trPr>
        <w:tc>
          <w:tcPr>
            <w:tcW w:w="1612" w:type="dxa"/>
            <w:shd w:val="clear" w:color="auto" w:fill="CFD5EA"/>
            <w:tcMar>
              <w:top w:w="15" w:type="dxa"/>
              <w:left w:w="70" w:type="dxa"/>
              <w:bottom w:w="0" w:type="dxa"/>
              <w:right w:w="70" w:type="dxa"/>
            </w:tcMar>
            <w:hideMark/>
          </w:tcPr>
          <w:p w14:paraId="2E040A1A" w14:textId="77777777" w:rsidR="00E136D3" w:rsidRPr="00EA767F" w:rsidRDefault="00E136D3" w:rsidP="0049365F">
            <w:pPr>
              <w:pStyle w:val="TAC"/>
            </w:pPr>
            <w:r w:rsidRPr="00EA767F">
              <w:t xml:space="preserve">DFT-s-OFDM QPSK </w:t>
            </w:r>
          </w:p>
        </w:tc>
        <w:tc>
          <w:tcPr>
            <w:tcW w:w="1144" w:type="dxa"/>
            <w:shd w:val="clear" w:color="auto" w:fill="CFD5EA"/>
            <w:tcMar>
              <w:top w:w="13" w:type="dxa"/>
              <w:left w:w="60" w:type="dxa"/>
              <w:bottom w:w="0" w:type="dxa"/>
              <w:right w:w="60" w:type="dxa"/>
            </w:tcMar>
            <w:hideMark/>
          </w:tcPr>
          <w:p w14:paraId="6C0446AF" w14:textId="77777777" w:rsidR="00E136D3" w:rsidRPr="00EA767F" w:rsidRDefault="00E136D3" w:rsidP="0049365F">
            <w:pPr>
              <w:pStyle w:val="TAC"/>
            </w:pPr>
            <w:r w:rsidRPr="00EA767F">
              <w:t>≤ 18.5</w:t>
            </w:r>
          </w:p>
        </w:tc>
        <w:tc>
          <w:tcPr>
            <w:tcW w:w="1144" w:type="dxa"/>
            <w:shd w:val="clear" w:color="auto" w:fill="CFD5EA"/>
            <w:tcMar>
              <w:top w:w="13" w:type="dxa"/>
              <w:left w:w="60" w:type="dxa"/>
              <w:bottom w:w="0" w:type="dxa"/>
              <w:right w:w="60" w:type="dxa"/>
            </w:tcMar>
            <w:hideMark/>
          </w:tcPr>
          <w:p w14:paraId="7B188D19" w14:textId="77777777" w:rsidR="00E136D3" w:rsidRPr="00EA767F" w:rsidRDefault="00E136D3" w:rsidP="0049365F">
            <w:pPr>
              <w:pStyle w:val="TAC"/>
            </w:pPr>
            <w:r w:rsidRPr="00EA767F">
              <w:t>≤ 14</w:t>
            </w:r>
          </w:p>
        </w:tc>
        <w:tc>
          <w:tcPr>
            <w:tcW w:w="1144" w:type="dxa"/>
            <w:shd w:val="clear" w:color="auto" w:fill="CFD5EA"/>
            <w:tcMar>
              <w:top w:w="13" w:type="dxa"/>
              <w:left w:w="60" w:type="dxa"/>
              <w:bottom w:w="0" w:type="dxa"/>
              <w:right w:w="60" w:type="dxa"/>
            </w:tcMar>
            <w:hideMark/>
          </w:tcPr>
          <w:p w14:paraId="77E9FD14" w14:textId="77777777" w:rsidR="00E136D3" w:rsidRPr="00EA767F" w:rsidRDefault="00E136D3" w:rsidP="0049365F">
            <w:pPr>
              <w:pStyle w:val="TAC"/>
            </w:pPr>
            <w:r w:rsidRPr="00EA767F">
              <w:t>≤ 14</w:t>
            </w:r>
          </w:p>
        </w:tc>
        <w:tc>
          <w:tcPr>
            <w:tcW w:w="922" w:type="dxa"/>
            <w:shd w:val="clear" w:color="auto" w:fill="CFD5EA"/>
            <w:tcMar>
              <w:top w:w="13" w:type="dxa"/>
              <w:left w:w="60" w:type="dxa"/>
              <w:bottom w:w="0" w:type="dxa"/>
              <w:right w:w="60" w:type="dxa"/>
            </w:tcMar>
            <w:hideMark/>
          </w:tcPr>
          <w:p w14:paraId="669ED1FD" w14:textId="77777777" w:rsidR="00E136D3" w:rsidRPr="00EA767F" w:rsidRDefault="00E136D3" w:rsidP="0049365F">
            <w:pPr>
              <w:pStyle w:val="TAC"/>
            </w:pPr>
            <w:r w:rsidRPr="00EA767F">
              <w:t>≤ 9</w:t>
            </w:r>
          </w:p>
        </w:tc>
        <w:tc>
          <w:tcPr>
            <w:tcW w:w="1029" w:type="dxa"/>
            <w:shd w:val="clear" w:color="auto" w:fill="CFD5EA"/>
            <w:tcMar>
              <w:top w:w="13" w:type="dxa"/>
              <w:left w:w="60" w:type="dxa"/>
              <w:bottom w:w="0" w:type="dxa"/>
              <w:right w:w="60" w:type="dxa"/>
            </w:tcMar>
            <w:hideMark/>
          </w:tcPr>
          <w:p w14:paraId="75EABC23" w14:textId="77777777" w:rsidR="00E136D3" w:rsidRPr="00EA767F" w:rsidRDefault="00E136D3" w:rsidP="0049365F">
            <w:pPr>
              <w:pStyle w:val="TAC"/>
            </w:pPr>
            <w:r w:rsidRPr="00EA767F">
              <w:t>≤ 31</w:t>
            </w:r>
          </w:p>
        </w:tc>
        <w:tc>
          <w:tcPr>
            <w:tcW w:w="972" w:type="dxa"/>
            <w:shd w:val="clear" w:color="auto" w:fill="CFD5EA"/>
            <w:tcMar>
              <w:top w:w="15" w:type="dxa"/>
              <w:left w:w="70" w:type="dxa"/>
              <w:bottom w:w="0" w:type="dxa"/>
              <w:right w:w="70" w:type="dxa"/>
            </w:tcMar>
            <w:hideMark/>
          </w:tcPr>
          <w:p w14:paraId="494073C4" w14:textId="77777777" w:rsidR="00E136D3" w:rsidRPr="00EA767F" w:rsidRDefault="00E136D3" w:rsidP="0049365F">
            <w:pPr>
              <w:pStyle w:val="TAC"/>
            </w:pPr>
            <w:r w:rsidRPr="00EA767F">
              <w:t>≤ 14</w:t>
            </w:r>
          </w:p>
        </w:tc>
        <w:tc>
          <w:tcPr>
            <w:tcW w:w="632" w:type="dxa"/>
            <w:shd w:val="clear" w:color="auto" w:fill="CFD5EA"/>
            <w:tcMar>
              <w:top w:w="13" w:type="dxa"/>
              <w:left w:w="60" w:type="dxa"/>
              <w:bottom w:w="0" w:type="dxa"/>
              <w:right w:w="60" w:type="dxa"/>
            </w:tcMar>
            <w:hideMark/>
          </w:tcPr>
          <w:p w14:paraId="48A5F327" w14:textId="77777777" w:rsidR="00E136D3" w:rsidRPr="00EA767F" w:rsidRDefault="00E136D3" w:rsidP="0049365F">
            <w:pPr>
              <w:pStyle w:val="TAC"/>
            </w:pPr>
            <w:r w:rsidRPr="00EA767F">
              <w:t>≤ 22</w:t>
            </w:r>
          </w:p>
        </w:tc>
        <w:tc>
          <w:tcPr>
            <w:tcW w:w="836" w:type="dxa"/>
            <w:shd w:val="clear" w:color="auto" w:fill="CFD5EA"/>
            <w:tcMar>
              <w:top w:w="13" w:type="dxa"/>
              <w:left w:w="60" w:type="dxa"/>
              <w:bottom w:w="0" w:type="dxa"/>
              <w:right w:w="60" w:type="dxa"/>
            </w:tcMar>
            <w:hideMark/>
          </w:tcPr>
          <w:p w14:paraId="216E0DEA" w14:textId="77777777" w:rsidR="00E136D3" w:rsidRPr="00EA767F" w:rsidRDefault="00E136D3" w:rsidP="0049365F">
            <w:pPr>
              <w:pStyle w:val="TAC"/>
            </w:pPr>
            <w:r w:rsidRPr="00EA767F">
              <w:t>≤ 9</w:t>
            </w:r>
          </w:p>
        </w:tc>
      </w:tr>
      <w:tr w:rsidR="00E136D3" w:rsidRPr="00EA767F" w14:paraId="43283628" w14:textId="77777777" w:rsidTr="0049365F">
        <w:trPr>
          <w:trHeight w:val="342"/>
        </w:trPr>
        <w:tc>
          <w:tcPr>
            <w:tcW w:w="1612" w:type="dxa"/>
            <w:shd w:val="clear" w:color="auto" w:fill="E9EBF5"/>
            <w:tcMar>
              <w:top w:w="15" w:type="dxa"/>
              <w:left w:w="70" w:type="dxa"/>
              <w:bottom w:w="0" w:type="dxa"/>
              <w:right w:w="70" w:type="dxa"/>
            </w:tcMar>
            <w:hideMark/>
          </w:tcPr>
          <w:p w14:paraId="473EF0F0" w14:textId="77777777" w:rsidR="00E136D3" w:rsidRPr="00EA767F" w:rsidRDefault="00E136D3" w:rsidP="0049365F">
            <w:pPr>
              <w:pStyle w:val="TAC"/>
            </w:pPr>
            <w:r w:rsidRPr="00EA767F">
              <w:t xml:space="preserve">DFT-s-OFDM 16QAM </w:t>
            </w:r>
          </w:p>
        </w:tc>
        <w:tc>
          <w:tcPr>
            <w:tcW w:w="1144" w:type="dxa"/>
            <w:shd w:val="clear" w:color="auto" w:fill="E9EBF5"/>
            <w:tcMar>
              <w:top w:w="13" w:type="dxa"/>
              <w:left w:w="60" w:type="dxa"/>
              <w:bottom w:w="0" w:type="dxa"/>
              <w:right w:w="60" w:type="dxa"/>
            </w:tcMar>
            <w:hideMark/>
          </w:tcPr>
          <w:p w14:paraId="54AE1136" w14:textId="77777777" w:rsidR="00E136D3" w:rsidRPr="00EA767F" w:rsidRDefault="00E136D3" w:rsidP="0049365F">
            <w:pPr>
              <w:pStyle w:val="TAC"/>
            </w:pPr>
            <w:r w:rsidRPr="00EA767F">
              <w:t>≤ 18.5</w:t>
            </w:r>
          </w:p>
        </w:tc>
        <w:tc>
          <w:tcPr>
            <w:tcW w:w="1144" w:type="dxa"/>
            <w:shd w:val="clear" w:color="auto" w:fill="E9EBF5"/>
            <w:tcMar>
              <w:top w:w="13" w:type="dxa"/>
              <w:left w:w="60" w:type="dxa"/>
              <w:bottom w:w="0" w:type="dxa"/>
              <w:right w:w="60" w:type="dxa"/>
            </w:tcMar>
            <w:hideMark/>
          </w:tcPr>
          <w:p w14:paraId="34D71F48" w14:textId="77777777" w:rsidR="00E136D3" w:rsidRPr="00EA767F" w:rsidRDefault="00E136D3" w:rsidP="0049365F">
            <w:pPr>
              <w:pStyle w:val="TAC"/>
            </w:pPr>
            <w:r w:rsidRPr="00EA767F">
              <w:t>≤ 14</w:t>
            </w:r>
          </w:p>
        </w:tc>
        <w:tc>
          <w:tcPr>
            <w:tcW w:w="1144" w:type="dxa"/>
            <w:shd w:val="clear" w:color="auto" w:fill="E9EBF5"/>
            <w:tcMar>
              <w:top w:w="13" w:type="dxa"/>
              <w:left w:w="60" w:type="dxa"/>
              <w:bottom w:w="0" w:type="dxa"/>
              <w:right w:w="60" w:type="dxa"/>
            </w:tcMar>
            <w:hideMark/>
          </w:tcPr>
          <w:p w14:paraId="3BD7DEC1" w14:textId="77777777" w:rsidR="00E136D3" w:rsidRPr="00EA767F" w:rsidRDefault="00E136D3" w:rsidP="0049365F">
            <w:pPr>
              <w:pStyle w:val="TAC"/>
            </w:pPr>
            <w:r w:rsidRPr="00EA767F">
              <w:t>≤ 14</w:t>
            </w:r>
          </w:p>
        </w:tc>
        <w:tc>
          <w:tcPr>
            <w:tcW w:w="922" w:type="dxa"/>
            <w:shd w:val="clear" w:color="auto" w:fill="E9EBF5"/>
            <w:tcMar>
              <w:top w:w="13" w:type="dxa"/>
              <w:left w:w="60" w:type="dxa"/>
              <w:bottom w:w="0" w:type="dxa"/>
              <w:right w:w="60" w:type="dxa"/>
            </w:tcMar>
            <w:hideMark/>
          </w:tcPr>
          <w:p w14:paraId="63896488" w14:textId="77777777" w:rsidR="00E136D3" w:rsidRPr="00EA767F" w:rsidRDefault="00E136D3" w:rsidP="0049365F">
            <w:pPr>
              <w:pStyle w:val="TAC"/>
            </w:pPr>
            <w:r w:rsidRPr="00EA767F">
              <w:t>≤ 9</w:t>
            </w:r>
          </w:p>
        </w:tc>
        <w:tc>
          <w:tcPr>
            <w:tcW w:w="1029" w:type="dxa"/>
            <w:shd w:val="clear" w:color="auto" w:fill="E9EBF5"/>
            <w:tcMar>
              <w:top w:w="13" w:type="dxa"/>
              <w:left w:w="60" w:type="dxa"/>
              <w:bottom w:w="0" w:type="dxa"/>
              <w:right w:w="60" w:type="dxa"/>
            </w:tcMar>
            <w:hideMark/>
          </w:tcPr>
          <w:p w14:paraId="28E2AE1E" w14:textId="77777777" w:rsidR="00E136D3" w:rsidRPr="00EA767F" w:rsidRDefault="00E136D3" w:rsidP="0049365F">
            <w:pPr>
              <w:pStyle w:val="TAC"/>
            </w:pPr>
            <w:r w:rsidRPr="00EA767F">
              <w:t>≤ 31</w:t>
            </w:r>
          </w:p>
        </w:tc>
        <w:tc>
          <w:tcPr>
            <w:tcW w:w="972" w:type="dxa"/>
            <w:shd w:val="clear" w:color="auto" w:fill="E9EBF5"/>
            <w:tcMar>
              <w:top w:w="15" w:type="dxa"/>
              <w:left w:w="70" w:type="dxa"/>
              <w:bottom w:w="0" w:type="dxa"/>
              <w:right w:w="70" w:type="dxa"/>
            </w:tcMar>
            <w:hideMark/>
          </w:tcPr>
          <w:p w14:paraId="1B3E8047" w14:textId="77777777" w:rsidR="00E136D3" w:rsidRPr="00EA767F" w:rsidRDefault="00E136D3" w:rsidP="0049365F">
            <w:pPr>
              <w:pStyle w:val="TAC"/>
            </w:pPr>
            <w:r w:rsidRPr="00EA767F">
              <w:t>≤ 14</w:t>
            </w:r>
          </w:p>
        </w:tc>
        <w:tc>
          <w:tcPr>
            <w:tcW w:w="632" w:type="dxa"/>
            <w:shd w:val="clear" w:color="auto" w:fill="E9EBF5"/>
            <w:tcMar>
              <w:top w:w="13" w:type="dxa"/>
              <w:left w:w="60" w:type="dxa"/>
              <w:bottom w:w="0" w:type="dxa"/>
              <w:right w:w="60" w:type="dxa"/>
            </w:tcMar>
            <w:hideMark/>
          </w:tcPr>
          <w:p w14:paraId="47CBF34B" w14:textId="77777777" w:rsidR="00E136D3" w:rsidRPr="00EA767F" w:rsidRDefault="00E136D3" w:rsidP="0049365F">
            <w:pPr>
              <w:pStyle w:val="TAC"/>
            </w:pPr>
            <w:r w:rsidRPr="00EA767F">
              <w:t>≤ 22</w:t>
            </w:r>
          </w:p>
        </w:tc>
        <w:tc>
          <w:tcPr>
            <w:tcW w:w="836" w:type="dxa"/>
            <w:shd w:val="clear" w:color="auto" w:fill="E9EBF5"/>
            <w:tcMar>
              <w:top w:w="13" w:type="dxa"/>
              <w:left w:w="60" w:type="dxa"/>
              <w:bottom w:w="0" w:type="dxa"/>
              <w:right w:w="60" w:type="dxa"/>
            </w:tcMar>
            <w:hideMark/>
          </w:tcPr>
          <w:p w14:paraId="7641535E" w14:textId="77777777" w:rsidR="00E136D3" w:rsidRPr="00EA767F" w:rsidRDefault="00E136D3" w:rsidP="0049365F">
            <w:pPr>
              <w:pStyle w:val="TAC"/>
            </w:pPr>
            <w:r w:rsidRPr="00EA767F">
              <w:t>≤ 9</w:t>
            </w:r>
          </w:p>
        </w:tc>
      </w:tr>
      <w:tr w:rsidR="00E136D3" w:rsidRPr="00B851AD" w14:paraId="6CE1175F" w14:textId="77777777" w:rsidTr="0049365F">
        <w:trPr>
          <w:trHeight w:val="342"/>
        </w:trPr>
        <w:tc>
          <w:tcPr>
            <w:tcW w:w="1612" w:type="dxa"/>
            <w:shd w:val="clear" w:color="auto" w:fill="CFD5EA"/>
            <w:tcMar>
              <w:top w:w="15" w:type="dxa"/>
              <w:left w:w="70" w:type="dxa"/>
              <w:bottom w:w="0" w:type="dxa"/>
              <w:right w:w="70" w:type="dxa"/>
            </w:tcMar>
            <w:hideMark/>
          </w:tcPr>
          <w:p w14:paraId="78B283DB" w14:textId="77777777" w:rsidR="00E136D3" w:rsidRPr="00EA767F" w:rsidRDefault="00E136D3" w:rsidP="0049365F">
            <w:pPr>
              <w:pStyle w:val="TAC"/>
            </w:pPr>
            <w:r w:rsidRPr="00EA767F">
              <w:t>DFT-s-OFDM 64QAM</w:t>
            </w:r>
          </w:p>
        </w:tc>
        <w:tc>
          <w:tcPr>
            <w:tcW w:w="1144" w:type="dxa"/>
            <w:shd w:val="clear" w:color="auto" w:fill="CFD5EA"/>
            <w:tcMar>
              <w:top w:w="13" w:type="dxa"/>
              <w:left w:w="60" w:type="dxa"/>
              <w:bottom w:w="0" w:type="dxa"/>
              <w:right w:w="60" w:type="dxa"/>
            </w:tcMar>
            <w:hideMark/>
          </w:tcPr>
          <w:p w14:paraId="737954E7" w14:textId="77777777" w:rsidR="00E136D3" w:rsidRPr="00EA767F" w:rsidRDefault="00E136D3" w:rsidP="0049365F">
            <w:pPr>
              <w:pStyle w:val="TAC"/>
            </w:pPr>
            <w:r w:rsidRPr="00EA767F">
              <w:t>≤ 18.5</w:t>
            </w:r>
          </w:p>
        </w:tc>
        <w:tc>
          <w:tcPr>
            <w:tcW w:w="1144" w:type="dxa"/>
            <w:shd w:val="clear" w:color="auto" w:fill="CFD5EA"/>
            <w:tcMar>
              <w:top w:w="13" w:type="dxa"/>
              <w:left w:w="60" w:type="dxa"/>
              <w:bottom w:w="0" w:type="dxa"/>
              <w:right w:w="60" w:type="dxa"/>
            </w:tcMar>
            <w:hideMark/>
          </w:tcPr>
          <w:p w14:paraId="10BB14F0" w14:textId="77777777" w:rsidR="00E136D3" w:rsidRPr="00EA767F" w:rsidRDefault="00E136D3" w:rsidP="0049365F">
            <w:pPr>
              <w:pStyle w:val="TAC"/>
            </w:pPr>
            <w:r w:rsidRPr="00EA767F">
              <w:t>≤ 14</w:t>
            </w:r>
          </w:p>
        </w:tc>
        <w:tc>
          <w:tcPr>
            <w:tcW w:w="1144" w:type="dxa"/>
            <w:shd w:val="clear" w:color="auto" w:fill="CFD5EA"/>
            <w:tcMar>
              <w:top w:w="13" w:type="dxa"/>
              <w:left w:w="60" w:type="dxa"/>
              <w:bottom w:w="0" w:type="dxa"/>
              <w:right w:w="60" w:type="dxa"/>
            </w:tcMar>
            <w:hideMark/>
          </w:tcPr>
          <w:p w14:paraId="741EE7C4" w14:textId="77777777" w:rsidR="00E136D3" w:rsidRPr="00EA767F" w:rsidRDefault="00E136D3" w:rsidP="0049365F">
            <w:pPr>
              <w:pStyle w:val="TAC"/>
            </w:pPr>
            <w:r w:rsidRPr="00EA767F">
              <w:t>≤ 14</w:t>
            </w:r>
          </w:p>
        </w:tc>
        <w:tc>
          <w:tcPr>
            <w:tcW w:w="922" w:type="dxa"/>
            <w:shd w:val="clear" w:color="auto" w:fill="CFD5EA"/>
            <w:tcMar>
              <w:top w:w="13" w:type="dxa"/>
              <w:left w:w="60" w:type="dxa"/>
              <w:bottom w:w="0" w:type="dxa"/>
              <w:right w:w="60" w:type="dxa"/>
            </w:tcMar>
            <w:hideMark/>
          </w:tcPr>
          <w:p w14:paraId="60AE4D53" w14:textId="77777777" w:rsidR="00E136D3" w:rsidRPr="00EA767F" w:rsidRDefault="00E136D3" w:rsidP="0049365F">
            <w:pPr>
              <w:pStyle w:val="TAC"/>
            </w:pPr>
            <w:r w:rsidRPr="00EA767F">
              <w:t>≤ 9</w:t>
            </w:r>
          </w:p>
        </w:tc>
        <w:tc>
          <w:tcPr>
            <w:tcW w:w="1029" w:type="dxa"/>
            <w:shd w:val="clear" w:color="auto" w:fill="CFD5EA"/>
            <w:tcMar>
              <w:top w:w="13" w:type="dxa"/>
              <w:left w:w="60" w:type="dxa"/>
              <w:bottom w:w="0" w:type="dxa"/>
              <w:right w:w="60" w:type="dxa"/>
            </w:tcMar>
            <w:hideMark/>
          </w:tcPr>
          <w:p w14:paraId="19D96490" w14:textId="77777777" w:rsidR="00E136D3" w:rsidRPr="00EA767F" w:rsidRDefault="00E136D3" w:rsidP="0049365F">
            <w:pPr>
              <w:pStyle w:val="TAC"/>
            </w:pPr>
            <w:r w:rsidRPr="00EA767F">
              <w:t>≤ 31</w:t>
            </w:r>
          </w:p>
        </w:tc>
        <w:tc>
          <w:tcPr>
            <w:tcW w:w="972" w:type="dxa"/>
            <w:shd w:val="clear" w:color="auto" w:fill="CFD5EA"/>
            <w:tcMar>
              <w:top w:w="15" w:type="dxa"/>
              <w:left w:w="70" w:type="dxa"/>
              <w:bottom w:w="0" w:type="dxa"/>
              <w:right w:w="70" w:type="dxa"/>
            </w:tcMar>
            <w:hideMark/>
          </w:tcPr>
          <w:p w14:paraId="43F3A202" w14:textId="77777777" w:rsidR="00E136D3" w:rsidRPr="00EA767F" w:rsidRDefault="00E136D3" w:rsidP="0049365F">
            <w:pPr>
              <w:pStyle w:val="TAC"/>
            </w:pPr>
            <w:r w:rsidRPr="00EA767F">
              <w:t>≤ 14</w:t>
            </w:r>
          </w:p>
        </w:tc>
        <w:tc>
          <w:tcPr>
            <w:tcW w:w="632" w:type="dxa"/>
            <w:shd w:val="clear" w:color="auto" w:fill="CFD5EA"/>
            <w:tcMar>
              <w:top w:w="13" w:type="dxa"/>
              <w:left w:w="60" w:type="dxa"/>
              <w:bottom w:w="0" w:type="dxa"/>
              <w:right w:w="60" w:type="dxa"/>
            </w:tcMar>
            <w:hideMark/>
          </w:tcPr>
          <w:p w14:paraId="749AFB51" w14:textId="77777777" w:rsidR="00E136D3" w:rsidRPr="00EA767F" w:rsidRDefault="00E136D3" w:rsidP="0049365F">
            <w:pPr>
              <w:pStyle w:val="TAC"/>
            </w:pPr>
            <w:r w:rsidRPr="00EA767F">
              <w:t>≤ 22</w:t>
            </w:r>
          </w:p>
        </w:tc>
        <w:tc>
          <w:tcPr>
            <w:tcW w:w="836" w:type="dxa"/>
            <w:shd w:val="clear" w:color="auto" w:fill="CFD5EA"/>
            <w:tcMar>
              <w:top w:w="13" w:type="dxa"/>
              <w:left w:w="60" w:type="dxa"/>
              <w:bottom w:w="0" w:type="dxa"/>
              <w:right w:w="60" w:type="dxa"/>
            </w:tcMar>
            <w:hideMark/>
          </w:tcPr>
          <w:p w14:paraId="78A85566" w14:textId="77777777" w:rsidR="00E136D3" w:rsidRPr="00B851AD" w:rsidRDefault="00E136D3" w:rsidP="0049365F">
            <w:pPr>
              <w:pStyle w:val="TAC"/>
            </w:pPr>
            <w:r w:rsidRPr="00EA767F">
              <w:t>≤ 9</w:t>
            </w:r>
          </w:p>
        </w:tc>
      </w:tr>
    </w:tbl>
    <w:p w14:paraId="124A9851" w14:textId="77777777" w:rsidR="00E136D3" w:rsidRDefault="00E136D3" w:rsidP="00E136D3">
      <w:pPr>
        <w:rPr>
          <w:rFonts w:eastAsia="MS Mincho"/>
        </w:rPr>
      </w:pPr>
    </w:p>
    <w:p w14:paraId="52C21831" w14:textId="73C4371E" w:rsidR="00E136D3" w:rsidRDefault="00E136D3" w:rsidP="005C17FA">
      <w:pPr>
        <w:pStyle w:val="Heading8"/>
      </w:pPr>
      <w:bookmarkStart w:id="3449" w:name="_Toc233983734"/>
      <w:r>
        <w:t xml:space="preserve">Annex </w:t>
      </w:r>
      <w:r w:rsidR="00AA4BD2">
        <w:rPr>
          <w:rFonts w:eastAsiaTheme="minorEastAsia" w:hint="eastAsia"/>
          <w:lang w:eastAsia="zh-CN"/>
        </w:rPr>
        <w:t>G</w:t>
      </w:r>
      <w:r>
        <w:t>:</w:t>
      </w:r>
      <w:r>
        <w:br/>
        <w:t>Power back-off simulation results for the L-band</w:t>
      </w:r>
      <w:bookmarkEnd w:id="3449"/>
    </w:p>
    <w:p w14:paraId="7B26F58D" w14:textId="6218E562" w:rsidR="00E136D3" w:rsidRDefault="00776982" w:rsidP="00776982">
      <w:pPr>
        <w:pStyle w:val="Heading1"/>
      </w:pPr>
      <w:bookmarkStart w:id="3450" w:name="_Toc233983735"/>
      <w:r>
        <w:t>G.</w:t>
      </w:r>
      <w:r w:rsidR="00E136D3">
        <w:t>1</w:t>
      </w:r>
      <w:r w:rsidR="00E136D3">
        <w:tab/>
        <w:t>PC3 power class</w:t>
      </w:r>
      <w:bookmarkEnd w:id="3450"/>
    </w:p>
    <w:p w14:paraId="20A715B0" w14:textId="2B102D69" w:rsidR="00E136D3" w:rsidRDefault="00776982" w:rsidP="00776982">
      <w:pPr>
        <w:pStyle w:val="Heading2"/>
      </w:pPr>
      <w:bookmarkStart w:id="3451" w:name="_Toc233983736"/>
      <w:r>
        <w:t>G.</w:t>
      </w:r>
      <w:r w:rsidR="00E136D3">
        <w:t>1.1</w:t>
      </w:r>
      <w:r w:rsidR="00E136D3">
        <w:tab/>
        <w:t>General aspects</w:t>
      </w:r>
      <w:bookmarkEnd w:id="3451"/>
    </w:p>
    <w:p w14:paraId="44F7D754" w14:textId="77777777" w:rsidR="00E136D3" w:rsidRPr="00144606" w:rsidRDefault="00E136D3" w:rsidP="00E136D3">
      <w:pPr>
        <w:pStyle w:val="NO"/>
      </w:pPr>
      <w:r w:rsidRPr="004400F8">
        <w:t>NOTE:</w:t>
      </w:r>
      <w:r w:rsidRPr="004400F8">
        <w:tab/>
        <w:t>The purpose of the section is to capture general aspects, such as considered UE RF architectures, assumptions, considered</w:t>
      </w:r>
      <w:r w:rsidRPr="004400F8">
        <w:tab/>
        <w:t>regulations, etc.</w:t>
      </w:r>
      <w:r>
        <w:t xml:space="preserve"> </w:t>
      </w:r>
    </w:p>
    <w:p w14:paraId="730C9BE9" w14:textId="738565CC" w:rsidR="00E136D3" w:rsidRDefault="00776982" w:rsidP="00776982">
      <w:pPr>
        <w:pStyle w:val="Heading3"/>
      </w:pPr>
      <w:bookmarkStart w:id="3452" w:name="_Toc233983737"/>
      <w:r>
        <w:t>G.</w:t>
      </w:r>
      <w:r w:rsidR="00E136D3">
        <w:t>1.1.1</w:t>
      </w:r>
      <w:r w:rsidR="00E136D3">
        <w:tab/>
        <w:t>NS_02N</w:t>
      </w:r>
      <w:bookmarkEnd w:id="3452"/>
    </w:p>
    <w:p w14:paraId="45C63726" w14:textId="7B5D0308" w:rsidR="00E136D3" w:rsidRDefault="00776982" w:rsidP="00776982">
      <w:pPr>
        <w:pStyle w:val="Heading4"/>
      </w:pPr>
      <w:bookmarkStart w:id="3453" w:name="_Toc233983738"/>
      <w:r>
        <w:t>G.</w:t>
      </w:r>
      <w:r w:rsidR="00E136D3">
        <w:t>1.1.1.1</w:t>
      </w:r>
      <w:r w:rsidR="00E136D3">
        <w:tab/>
        <w:t>Company A (OPPO/R4-2510521)</w:t>
      </w:r>
      <w:bookmarkEnd w:id="3453"/>
    </w:p>
    <w:p w14:paraId="603E903C" w14:textId="2273F94B" w:rsidR="00E136D3" w:rsidRDefault="00776982" w:rsidP="00776982">
      <w:pPr>
        <w:pStyle w:val="Heading5"/>
      </w:pPr>
      <w:bookmarkStart w:id="3454" w:name="_Toc233983739"/>
      <w:r>
        <w:t>G.</w:t>
      </w:r>
      <w:r w:rsidR="00E136D3">
        <w:t>1.1.1.1.1</w:t>
      </w:r>
      <w:r w:rsidR="00E136D3">
        <w:tab/>
        <w:t>Simulation assumptions</w:t>
      </w:r>
      <w:bookmarkEnd w:id="3454"/>
    </w:p>
    <w:p w14:paraId="5B30290F" w14:textId="77777777" w:rsidR="00E136D3" w:rsidRDefault="00E136D3" w:rsidP="00E136D3">
      <w:r>
        <w:t>Since filter rejection at the frequencies 1559-1610MHz is not a constant 10dB attenuation, but rather has a slope, it is hard to add the filter rejection without the slope factor. Thus, to evaluate the rejection effect of the filter, required power back-off is simulated under the following assumptions:</w:t>
      </w:r>
    </w:p>
    <w:p w14:paraId="61A4076E" w14:textId="77777777" w:rsidR="00E136D3" w:rsidRDefault="00E136D3" w:rsidP="00E136D3">
      <w:pPr>
        <w:pStyle w:val="B10"/>
      </w:pPr>
      <w:r>
        <w:t>-</w:t>
      </w:r>
      <w:r>
        <w:tab/>
        <w:t xml:space="preserve">no filter rejection is assumed; </w:t>
      </w:r>
    </w:p>
    <w:p w14:paraId="6CBDDEC6" w14:textId="77777777" w:rsidR="00E136D3" w:rsidRDefault="00E136D3" w:rsidP="00E136D3">
      <w:pPr>
        <w:pStyle w:val="B10"/>
      </w:pPr>
      <w:r>
        <w:t>-</w:t>
      </w:r>
      <w:r>
        <w:tab/>
        <w:t>PC3 CP-OFDM QPSK using fixed bias PA and APT PA;</w:t>
      </w:r>
    </w:p>
    <w:p w14:paraId="4B184DA3" w14:textId="77777777" w:rsidR="00E136D3" w:rsidRDefault="00E136D3" w:rsidP="00E136D3">
      <w:pPr>
        <w:pStyle w:val="B10"/>
      </w:pPr>
      <w:r>
        <w:t>-</w:t>
      </w:r>
      <w:r>
        <w:tab/>
        <w:t xml:space="preserve">5, 10, 15 and 20MHz channels </w:t>
      </w:r>
      <w:r w:rsidRPr="002159C6">
        <w:t>residing at the lowest edge of the uplink operating band n255</w:t>
      </w:r>
    </w:p>
    <w:p w14:paraId="7E673BDB" w14:textId="77777777" w:rsidR="00E136D3" w:rsidRPr="004F1B1E" w:rsidRDefault="00E136D3" w:rsidP="00E136D3"/>
    <w:p w14:paraId="59703200" w14:textId="477EC4ED" w:rsidR="00E136D3" w:rsidRDefault="00776982" w:rsidP="00776982">
      <w:pPr>
        <w:pStyle w:val="Heading5"/>
      </w:pPr>
      <w:bookmarkStart w:id="3455" w:name="_Toc233983740"/>
      <w:r>
        <w:t>G.</w:t>
      </w:r>
      <w:r w:rsidR="00BE7B27">
        <w:rPr>
          <w:rFonts w:eastAsiaTheme="minorEastAsia" w:hint="eastAsia"/>
          <w:lang w:eastAsia="zh-CN"/>
        </w:rPr>
        <w:t>1</w:t>
      </w:r>
      <w:r w:rsidR="00E136D3">
        <w:t>.1.1.1.2</w:t>
      </w:r>
      <w:r w:rsidR="00E136D3">
        <w:tab/>
        <w:t>Simulation results</w:t>
      </w:r>
      <w:bookmarkEnd w:id="3455"/>
    </w:p>
    <w:p w14:paraId="403B0424" w14:textId="77777777" w:rsidR="00E136D3" w:rsidRDefault="00E136D3" w:rsidP="00E136D3">
      <w:r>
        <w:t>For PC3 CP-OFDM QPSK using fixed bias PA:</w:t>
      </w:r>
    </w:p>
    <w:p w14:paraId="331AA043" w14:textId="77777777" w:rsidR="00E136D3" w:rsidRPr="00267871" w:rsidRDefault="00E136D3" w:rsidP="00E136D3">
      <w:pPr>
        <w:pStyle w:val="B10"/>
      </w:pPr>
      <w:r>
        <w:t>-</w:t>
      </w:r>
      <w:r>
        <w:tab/>
        <w:t>Power back-off</w:t>
      </w:r>
      <w:r w:rsidRPr="00267871">
        <w:t xml:space="preserve"> 0dB </w:t>
      </w:r>
      <w:r>
        <w:t xml:space="preserve">is needed </w:t>
      </w:r>
      <w:r w:rsidRPr="00267871">
        <w:t>for 5MHz, 10MHz and 15MHz without additional filter rejection.</w:t>
      </w:r>
    </w:p>
    <w:p w14:paraId="1F82F33F" w14:textId="77777777" w:rsidR="00E136D3" w:rsidRDefault="00E136D3" w:rsidP="00E136D3">
      <w:pPr>
        <w:pStyle w:val="B10"/>
      </w:pPr>
      <w:r>
        <w:t>-</w:t>
      </w:r>
      <w:r>
        <w:tab/>
        <w:t>Power back-off</w:t>
      </w:r>
      <w:r w:rsidRPr="00267871">
        <w:t xml:space="preserve"> 3dB </w:t>
      </w:r>
      <w:r>
        <w:t xml:space="preserve">is needed </w:t>
      </w:r>
      <w:r w:rsidRPr="00267871">
        <w:t>for 20MHz</w:t>
      </w:r>
      <w:r>
        <w:t xml:space="preserve"> </w:t>
      </w:r>
      <w:r w:rsidRPr="00267871">
        <w:t>without additional filter rejection.</w:t>
      </w:r>
    </w:p>
    <w:p w14:paraId="7DBA879B" w14:textId="77777777" w:rsidR="00E136D3" w:rsidRDefault="00E136D3" w:rsidP="00E136D3">
      <w:r>
        <w:t>For PC3 CP-OFDM QPSK using APT PA:</w:t>
      </w:r>
    </w:p>
    <w:p w14:paraId="77F14FB3" w14:textId="77777777" w:rsidR="00E136D3" w:rsidRDefault="00E136D3" w:rsidP="00E136D3">
      <w:pPr>
        <w:pStyle w:val="B10"/>
      </w:pPr>
      <w:r>
        <w:t>-</w:t>
      </w:r>
      <w:r>
        <w:tab/>
        <w:t>Power back-off 0dB is needed for 5MHz and 10MHz without additional filter rejection.</w:t>
      </w:r>
    </w:p>
    <w:p w14:paraId="7F8B72BF" w14:textId="77777777" w:rsidR="00E136D3" w:rsidRDefault="00E136D3" w:rsidP="00E136D3">
      <w:pPr>
        <w:pStyle w:val="B10"/>
      </w:pPr>
      <w:r>
        <w:t>-</w:t>
      </w:r>
      <w:r>
        <w:tab/>
        <w:t>Power back-off 2dB for 15MHz and 10.5dB for 20MHz without additional filter rejection.</w:t>
      </w:r>
    </w:p>
    <w:p w14:paraId="49FED492" w14:textId="308C173F" w:rsidR="00E136D3" w:rsidRDefault="00E136D3" w:rsidP="00E136D3">
      <w:pPr>
        <w:rPr>
          <w:rFonts w:eastAsiaTheme="minorEastAsia"/>
          <w:lang w:eastAsia="zh-CN"/>
        </w:rPr>
      </w:pPr>
      <w:r>
        <w:t>Based on the simulation results, no matter which PA model is used, the filter attenuation is needed for NS_02N for PC3 to be able to operate within existing MPR margins.</w:t>
      </w:r>
    </w:p>
    <w:p w14:paraId="247D3160" w14:textId="77777777" w:rsidR="000A0E20" w:rsidRDefault="000A0E20" w:rsidP="000A0E20">
      <w:pPr>
        <w:pStyle w:val="Heading3"/>
      </w:pPr>
      <w:bookmarkStart w:id="3456" w:name="_Toc233983741"/>
      <w:r>
        <w:t>G.1.1.2</w:t>
      </w:r>
      <w:r>
        <w:tab/>
        <w:t>NS_09N</w:t>
      </w:r>
      <w:bookmarkEnd w:id="3456"/>
    </w:p>
    <w:p w14:paraId="71DBF63B" w14:textId="77777777" w:rsidR="000A0E20" w:rsidRDefault="000A0E20" w:rsidP="000A0E20">
      <w:pPr>
        <w:pStyle w:val="Heading4"/>
      </w:pPr>
      <w:bookmarkStart w:id="3457" w:name="_Toc233983742"/>
      <w:r>
        <w:t>G.1.1.2.1</w:t>
      </w:r>
      <w:r>
        <w:tab/>
        <w:t>Company A</w:t>
      </w:r>
      <w:bookmarkEnd w:id="3457"/>
      <w:r>
        <w:t xml:space="preserve"> </w:t>
      </w:r>
    </w:p>
    <w:p w14:paraId="1E8224C8" w14:textId="77777777" w:rsidR="000A0E20" w:rsidRDefault="000A0E20" w:rsidP="000A0E20">
      <w:pPr>
        <w:pStyle w:val="Heading5"/>
      </w:pPr>
      <w:bookmarkStart w:id="3458" w:name="_Toc233983743"/>
      <w:r>
        <w:t>G.1.1.2.1.1</w:t>
      </w:r>
      <w:r>
        <w:tab/>
        <w:t>Simulation assumptions</w:t>
      </w:r>
      <w:bookmarkEnd w:id="3458"/>
    </w:p>
    <w:p w14:paraId="01C9BD24" w14:textId="77777777" w:rsidR="000A0E20" w:rsidRDefault="000A0E20" w:rsidP="000A0E20">
      <w:r>
        <w:t>The following simulation assumptions are used:</w:t>
      </w:r>
    </w:p>
    <w:p w14:paraId="3369AF33" w14:textId="77777777" w:rsidR="000A0E20" w:rsidRDefault="000A0E20" w:rsidP="000A0E20">
      <w:pPr>
        <w:pStyle w:val="B10"/>
      </w:pPr>
      <w:r>
        <w:t>-</w:t>
      </w:r>
      <w:r>
        <w:tab/>
        <w:t xml:space="preserve">Considered Tx frequency: </w:t>
      </w:r>
      <w:r w:rsidRPr="00194367">
        <w:t>1668</w:t>
      </w:r>
      <w:r>
        <w:t xml:space="preserve"> </w:t>
      </w:r>
      <w:r w:rsidRPr="00194367">
        <w:t>– 1675MHz</w:t>
      </w:r>
    </w:p>
    <w:p w14:paraId="7872F5F1" w14:textId="77777777" w:rsidR="000A0E20" w:rsidRDefault="000A0E20" w:rsidP="000A0E20">
      <w:pPr>
        <w:pStyle w:val="B10"/>
      </w:pPr>
      <w:r>
        <w:t>-</w:t>
      </w:r>
      <w:r>
        <w:tab/>
        <w:t>Tx power: PC3 (23dBm)</w:t>
      </w:r>
    </w:p>
    <w:p w14:paraId="6D521B27" w14:textId="77777777" w:rsidR="000A0E20" w:rsidRDefault="000A0E20" w:rsidP="000A0E20">
      <w:pPr>
        <w:pStyle w:val="B10"/>
      </w:pPr>
      <w:r>
        <w:t>-</w:t>
      </w:r>
      <w:r>
        <w:tab/>
        <w:t>Calibration: 1dB MPR with DFT-s-OFDM QPSK 20MHz, 100RB0</w:t>
      </w:r>
    </w:p>
    <w:p w14:paraId="01E8AA12" w14:textId="77777777" w:rsidR="000A0E20" w:rsidRDefault="000A0E20" w:rsidP="000A0E20">
      <w:pPr>
        <w:pStyle w:val="B10"/>
      </w:pPr>
      <w:r>
        <w:t>-</w:t>
      </w:r>
      <w:r>
        <w:tab/>
        <w:t>Carrier Leakage: 28dBc</w:t>
      </w:r>
    </w:p>
    <w:p w14:paraId="55D1349A" w14:textId="77777777" w:rsidR="000A0E20" w:rsidRDefault="000A0E20" w:rsidP="000A0E20">
      <w:pPr>
        <w:pStyle w:val="B10"/>
      </w:pPr>
      <w:r>
        <w:t>-</w:t>
      </w:r>
      <w:r>
        <w:tab/>
        <w:t>Image: 28dBc</w:t>
      </w:r>
    </w:p>
    <w:p w14:paraId="55DBDD66" w14:textId="77777777" w:rsidR="000A0E20" w:rsidRDefault="000A0E20" w:rsidP="000A0E20">
      <w:pPr>
        <w:pStyle w:val="B10"/>
      </w:pPr>
      <w:r>
        <w:t>-</w:t>
      </w:r>
      <w:r>
        <w:tab/>
        <w:t>CIM3: 60dBc</w:t>
      </w:r>
    </w:p>
    <w:p w14:paraId="6EC980A5" w14:textId="77777777" w:rsidR="000A0E20" w:rsidRDefault="000A0E20" w:rsidP="000A0E20">
      <w:pPr>
        <w:pStyle w:val="B10"/>
      </w:pPr>
      <w:r>
        <w:t>-</w:t>
      </w:r>
      <w:r>
        <w:tab/>
        <w:t xml:space="preserve">CIM5: 70dBc </w:t>
      </w:r>
    </w:p>
    <w:p w14:paraId="43593E0A" w14:textId="77777777" w:rsidR="000A0E20" w:rsidRPr="00147F7E" w:rsidRDefault="000A0E20" w:rsidP="000A0E20">
      <w:pPr>
        <w:pStyle w:val="B10"/>
      </w:pPr>
      <w:r>
        <w:t>-</w:t>
      </w:r>
      <w:r>
        <w:tab/>
        <w:t xml:space="preserve">Additional requirements: out-of-band unwanted emission limits according to </w:t>
      </w:r>
      <w:r w:rsidRPr="00687CBD">
        <w:t xml:space="preserve">ETSI EN 301681 </w:t>
      </w:r>
      <w:r>
        <w:t xml:space="preserve"> </w:t>
      </w:r>
    </w:p>
    <w:p w14:paraId="51ADE876" w14:textId="77777777" w:rsidR="000A0E20" w:rsidRDefault="000A0E20" w:rsidP="000A0E20">
      <w:pPr>
        <w:pStyle w:val="Heading5"/>
      </w:pPr>
      <w:bookmarkStart w:id="3459" w:name="_Toc233983744"/>
      <w:r>
        <w:t>G.1.1.2.1.2</w:t>
      </w:r>
      <w:r>
        <w:tab/>
        <w:t>Simulation results</w:t>
      </w:r>
      <w:bookmarkEnd w:id="3459"/>
    </w:p>
    <w:p w14:paraId="17BBE71D" w14:textId="77777777" w:rsidR="000A0E20" w:rsidRDefault="000A0E20" w:rsidP="000A0E20">
      <w:r>
        <w:t xml:space="preserve">Figure </w:t>
      </w:r>
      <w:r w:rsidRPr="00450C8E">
        <w:t>G.1.1.2.1.2</w:t>
      </w:r>
      <w:r>
        <w:t xml:space="preserve">-1 presents power back-off values for the 5MHz channel at the lower edge of the band. As can be seen most allocations do not need A-MPR, except the case(s) with a single RB allocated at the right edge of the 5MHz channel. The reason for that is the upper edge out-of-band emission requirement limits, which would require some A-MPR. As presented in Figure </w:t>
      </w:r>
      <w:r w:rsidRPr="00450C8E">
        <w:t>G.1.1.2.1.2-2</w:t>
      </w:r>
      <w:r>
        <w:t xml:space="preserve"> below, CP-OFDM slightly exceeds the limit of -30dBm/30kHz and DFT-s-OFDM is also hitting that limit. </w:t>
      </w:r>
    </w:p>
    <w:p w14:paraId="1E9DFAC2" w14:textId="77777777" w:rsidR="000A0E20" w:rsidRDefault="000A0E20" w:rsidP="000A0E20">
      <w:r w:rsidRPr="0035399F">
        <w:rPr>
          <w:noProof/>
        </w:rPr>
        <w:drawing>
          <wp:inline distT="0" distB="0" distL="0" distR="0" wp14:anchorId="4E4603A0" wp14:editId="6F05F6BA">
            <wp:extent cx="2552400" cy="2084400"/>
            <wp:effectExtent l="0" t="0" r="635" b="0"/>
            <wp:docPr id="1684122299"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4122299" name="Picture 1" descr="A graph of different colors&#10;&#10;AI-generated content may be incorrect."/>
                    <pic:cNvPicPr/>
                  </pic:nvPicPr>
                  <pic:blipFill>
                    <a:blip r:embed="rId242"/>
                    <a:stretch>
                      <a:fillRect/>
                    </a:stretch>
                  </pic:blipFill>
                  <pic:spPr>
                    <a:xfrm>
                      <a:off x="0" y="0"/>
                      <a:ext cx="2552400" cy="2084400"/>
                    </a:xfrm>
                    <a:prstGeom prst="rect">
                      <a:avLst/>
                    </a:prstGeom>
                  </pic:spPr>
                </pic:pic>
              </a:graphicData>
            </a:graphic>
          </wp:inline>
        </w:drawing>
      </w:r>
      <w:r>
        <w:t xml:space="preserve">   </w:t>
      </w:r>
      <w:r w:rsidRPr="0035399F">
        <w:rPr>
          <w:noProof/>
        </w:rPr>
        <w:drawing>
          <wp:inline distT="0" distB="0" distL="0" distR="0" wp14:anchorId="52D72319" wp14:editId="226A54B8">
            <wp:extent cx="2577600" cy="2098800"/>
            <wp:effectExtent l="0" t="0" r="635" b="0"/>
            <wp:docPr id="1421922324" name="Picture 1" descr="A graph with blue and green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922324" name="Picture 1" descr="A graph with blue and green squares&#10;&#10;AI-generated content may be incorrect."/>
                    <pic:cNvPicPr/>
                  </pic:nvPicPr>
                  <pic:blipFill>
                    <a:blip r:embed="rId243"/>
                    <a:stretch>
                      <a:fillRect/>
                    </a:stretch>
                  </pic:blipFill>
                  <pic:spPr>
                    <a:xfrm>
                      <a:off x="0" y="0"/>
                      <a:ext cx="2577600" cy="2098800"/>
                    </a:xfrm>
                    <a:prstGeom prst="rect">
                      <a:avLst/>
                    </a:prstGeom>
                  </pic:spPr>
                </pic:pic>
              </a:graphicData>
            </a:graphic>
          </wp:inline>
        </w:drawing>
      </w:r>
    </w:p>
    <w:p w14:paraId="2DA9B94C" w14:textId="77777777" w:rsidR="000A0E20" w:rsidRDefault="000A0E20" w:rsidP="000A0E20">
      <w:pPr>
        <w:pStyle w:val="TF"/>
      </w:pPr>
      <w:r>
        <w:t xml:space="preserve">Figure </w:t>
      </w:r>
      <w:r w:rsidRPr="00450C8E">
        <w:t>G.1.1.2.1.2-1</w:t>
      </w:r>
      <w:r>
        <w:t>: Power back-off for CP-OFDM and DFT-s-OFDM (Fc=1670.5MHz).</w:t>
      </w:r>
    </w:p>
    <w:p w14:paraId="633663C3" w14:textId="77777777" w:rsidR="000A0E20" w:rsidRDefault="000A0E20" w:rsidP="000A0E20"/>
    <w:p w14:paraId="389E10CC" w14:textId="77777777" w:rsidR="000A0E20" w:rsidRDefault="000A0E20" w:rsidP="000A0E20">
      <w:r w:rsidRPr="0040632F">
        <w:rPr>
          <w:noProof/>
        </w:rPr>
        <w:drawing>
          <wp:inline distT="0" distB="0" distL="0" distR="0" wp14:anchorId="6440DA21" wp14:editId="26FD022D">
            <wp:extent cx="6122035" cy="1948815"/>
            <wp:effectExtent l="0" t="0" r="0" b="0"/>
            <wp:docPr id="999157978" name="Picture 1" descr="A graph showing a blue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157978" name="Picture 1" descr="A graph showing a blue line&#10;&#10;AI-generated content may be incorrect."/>
                    <pic:cNvPicPr/>
                  </pic:nvPicPr>
                  <pic:blipFill>
                    <a:blip r:embed="rId244"/>
                    <a:stretch>
                      <a:fillRect/>
                    </a:stretch>
                  </pic:blipFill>
                  <pic:spPr>
                    <a:xfrm>
                      <a:off x="0" y="0"/>
                      <a:ext cx="6122035" cy="1948815"/>
                    </a:xfrm>
                    <a:prstGeom prst="rect">
                      <a:avLst/>
                    </a:prstGeom>
                  </pic:spPr>
                </pic:pic>
              </a:graphicData>
            </a:graphic>
          </wp:inline>
        </w:drawing>
      </w:r>
    </w:p>
    <w:p w14:paraId="22F73D99" w14:textId="77777777" w:rsidR="000A0E20" w:rsidRDefault="000A0E20" w:rsidP="000A0E20">
      <w:pPr>
        <w:pStyle w:val="TF"/>
      </w:pPr>
      <w:r>
        <w:t xml:space="preserve">Figure </w:t>
      </w:r>
      <w:r w:rsidRPr="00450C8E">
        <w:t>G.1.1.2.1.2-</w:t>
      </w:r>
      <w:r>
        <w:t>2: Spectrum plot for the 5MHz channel and 1RB allocation (Fc=1670.5MHz).</w:t>
      </w:r>
    </w:p>
    <w:p w14:paraId="0202E81C" w14:textId="77777777" w:rsidR="000A0E20" w:rsidRDefault="000A0E20" w:rsidP="000A0E20">
      <w:r>
        <w:t xml:space="preserve">Once the 5MHz channel is shifted farther towards the upper edge of the band, even higher A-MPR might be needed, which is however mostly concerns single RB allocations at the upper edge of the configured channel. </w:t>
      </w:r>
    </w:p>
    <w:p w14:paraId="448F1F43" w14:textId="77777777" w:rsidR="000A0E20" w:rsidRDefault="000A0E20" w:rsidP="000A0E20">
      <w:r w:rsidRPr="0053488D">
        <w:rPr>
          <w:noProof/>
        </w:rPr>
        <w:drawing>
          <wp:inline distT="0" distB="0" distL="0" distR="0" wp14:anchorId="53493830" wp14:editId="3AFD59FC">
            <wp:extent cx="2552400" cy="2077200"/>
            <wp:effectExtent l="0" t="0" r="635" b="5715"/>
            <wp:docPr id="1945872058"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872058" name="Picture 1" descr="A graph of a graph&#10;&#10;AI-generated content may be incorrect."/>
                    <pic:cNvPicPr/>
                  </pic:nvPicPr>
                  <pic:blipFill>
                    <a:blip r:embed="rId245"/>
                    <a:stretch>
                      <a:fillRect/>
                    </a:stretch>
                  </pic:blipFill>
                  <pic:spPr>
                    <a:xfrm>
                      <a:off x="0" y="0"/>
                      <a:ext cx="2552400" cy="2077200"/>
                    </a:xfrm>
                    <a:prstGeom prst="rect">
                      <a:avLst/>
                    </a:prstGeom>
                  </pic:spPr>
                </pic:pic>
              </a:graphicData>
            </a:graphic>
          </wp:inline>
        </w:drawing>
      </w:r>
      <w:r>
        <w:t xml:space="preserve">   </w:t>
      </w:r>
      <w:r w:rsidRPr="0053488D">
        <w:rPr>
          <w:noProof/>
        </w:rPr>
        <w:drawing>
          <wp:inline distT="0" distB="0" distL="0" distR="0" wp14:anchorId="2471FC81" wp14:editId="43F0A02E">
            <wp:extent cx="2527200" cy="2080800"/>
            <wp:effectExtent l="0" t="0" r="635" b="2540"/>
            <wp:docPr id="466578749" name="Picture 1"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578749" name="Picture 1" descr="A graph of different colored squares&#10;&#10;AI-generated content may be incorrect."/>
                    <pic:cNvPicPr/>
                  </pic:nvPicPr>
                  <pic:blipFill>
                    <a:blip r:embed="rId246"/>
                    <a:stretch>
                      <a:fillRect/>
                    </a:stretch>
                  </pic:blipFill>
                  <pic:spPr>
                    <a:xfrm>
                      <a:off x="0" y="0"/>
                      <a:ext cx="2527200" cy="2080800"/>
                    </a:xfrm>
                    <a:prstGeom prst="rect">
                      <a:avLst/>
                    </a:prstGeom>
                  </pic:spPr>
                </pic:pic>
              </a:graphicData>
            </a:graphic>
          </wp:inline>
        </w:drawing>
      </w:r>
    </w:p>
    <w:p w14:paraId="41AF23CF" w14:textId="77777777" w:rsidR="000A0E20" w:rsidRDefault="000A0E20" w:rsidP="000A0E20">
      <w:pPr>
        <w:pStyle w:val="TF"/>
      </w:pPr>
      <w:r>
        <w:t xml:space="preserve">Figure </w:t>
      </w:r>
      <w:r w:rsidRPr="006E46D7">
        <w:t>G.1.1.2.1.2</w:t>
      </w:r>
      <w:r>
        <w:t>-3: Power back-off for CP-OFDM and DFT-s-OFDM (Fc=1671.5MHz).</w:t>
      </w:r>
    </w:p>
    <w:p w14:paraId="76FD9E34" w14:textId="77777777" w:rsidR="000A0E20" w:rsidRDefault="000A0E20" w:rsidP="000A0E20"/>
    <w:p w14:paraId="7AAB2134" w14:textId="77777777" w:rsidR="000A0E20" w:rsidRDefault="000A0E20" w:rsidP="000A0E20">
      <w:r w:rsidRPr="0053488D">
        <w:rPr>
          <w:noProof/>
        </w:rPr>
        <w:drawing>
          <wp:inline distT="0" distB="0" distL="0" distR="0" wp14:anchorId="013DCAD9" wp14:editId="3A9B9AE8">
            <wp:extent cx="2552400" cy="2088000"/>
            <wp:effectExtent l="0" t="0" r="635" b="0"/>
            <wp:docPr id="1148612335"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612335" name="Picture 1" descr="A graph of a graph&#10;&#10;AI-generated content may be incorrect."/>
                    <pic:cNvPicPr/>
                  </pic:nvPicPr>
                  <pic:blipFill>
                    <a:blip r:embed="rId247"/>
                    <a:stretch>
                      <a:fillRect/>
                    </a:stretch>
                  </pic:blipFill>
                  <pic:spPr>
                    <a:xfrm>
                      <a:off x="0" y="0"/>
                      <a:ext cx="2552400" cy="2088000"/>
                    </a:xfrm>
                    <a:prstGeom prst="rect">
                      <a:avLst/>
                    </a:prstGeom>
                  </pic:spPr>
                </pic:pic>
              </a:graphicData>
            </a:graphic>
          </wp:inline>
        </w:drawing>
      </w:r>
      <w:r>
        <w:t xml:space="preserve">    </w:t>
      </w:r>
      <w:r w:rsidRPr="0053488D">
        <w:rPr>
          <w:noProof/>
        </w:rPr>
        <w:drawing>
          <wp:inline distT="0" distB="0" distL="0" distR="0" wp14:anchorId="7E929956" wp14:editId="5911627D">
            <wp:extent cx="2548800" cy="2073600"/>
            <wp:effectExtent l="0" t="0" r="4445" b="0"/>
            <wp:docPr id="275213509" name="Picture 1"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213509" name="Picture 1" descr="A graph with different colored squares&#10;&#10;AI-generated content may be incorrect."/>
                    <pic:cNvPicPr/>
                  </pic:nvPicPr>
                  <pic:blipFill>
                    <a:blip r:embed="rId248"/>
                    <a:stretch>
                      <a:fillRect/>
                    </a:stretch>
                  </pic:blipFill>
                  <pic:spPr>
                    <a:xfrm>
                      <a:off x="0" y="0"/>
                      <a:ext cx="2548800" cy="2073600"/>
                    </a:xfrm>
                    <a:prstGeom prst="rect">
                      <a:avLst/>
                    </a:prstGeom>
                  </pic:spPr>
                </pic:pic>
              </a:graphicData>
            </a:graphic>
          </wp:inline>
        </w:drawing>
      </w:r>
    </w:p>
    <w:p w14:paraId="1225D2E3" w14:textId="77777777" w:rsidR="000A0E20" w:rsidRDefault="000A0E20" w:rsidP="000A0E20">
      <w:pPr>
        <w:pStyle w:val="TF"/>
      </w:pPr>
      <w:r>
        <w:t xml:space="preserve">Figure </w:t>
      </w:r>
      <w:r w:rsidRPr="006E46D7">
        <w:t>G.1.1.2.1.2</w:t>
      </w:r>
      <w:r>
        <w:t>-4: Power back-off for CP-OFDM and DFT-s-OFDM (Fc=1672.5MHz).</w:t>
      </w:r>
    </w:p>
    <w:p w14:paraId="5017FFD8" w14:textId="77777777" w:rsidR="000A0E20" w:rsidRDefault="000A0E20" w:rsidP="000A0E20"/>
    <w:p w14:paraId="43BECFD8" w14:textId="77777777" w:rsidR="000A0E20" w:rsidRDefault="000A0E20" w:rsidP="000A0E20">
      <w:pPr>
        <w:pStyle w:val="Heading3"/>
      </w:pPr>
      <w:bookmarkStart w:id="3460" w:name="_Toc233983745"/>
      <w:r>
        <w:t>G.1.1.3</w:t>
      </w:r>
      <w:r>
        <w:tab/>
        <w:t>NS_10N</w:t>
      </w:r>
      <w:bookmarkEnd w:id="3460"/>
    </w:p>
    <w:p w14:paraId="0A386B29" w14:textId="77777777" w:rsidR="000A0E20" w:rsidRDefault="000A0E20" w:rsidP="000A0E20">
      <w:pPr>
        <w:pStyle w:val="Heading4"/>
      </w:pPr>
      <w:bookmarkStart w:id="3461" w:name="_Toc233983746"/>
      <w:r>
        <w:t>G.1.1.3.1</w:t>
      </w:r>
      <w:r>
        <w:tab/>
        <w:t>Company A</w:t>
      </w:r>
      <w:bookmarkEnd w:id="3461"/>
      <w:r>
        <w:t xml:space="preserve"> </w:t>
      </w:r>
    </w:p>
    <w:p w14:paraId="3173C7A2" w14:textId="77777777" w:rsidR="000A0E20" w:rsidRDefault="000A0E20" w:rsidP="000A0E20">
      <w:pPr>
        <w:pStyle w:val="Heading5"/>
      </w:pPr>
      <w:bookmarkStart w:id="3462" w:name="_Toc233983747"/>
      <w:r>
        <w:t>G.1.1.3.1.1</w:t>
      </w:r>
      <w:r>
        <w:tab/>
        <w:t>Simulation assumptions</w:t>
      </w:r>
      <w:bookmarkEnd w:id="3462"/>
    </w:p>
    <w:p w14:paraId="41BE4D1F" w14:textId="77777777" w:rsidR="000A0E20" w:rsidRDefault="000A0E20" w:rsidP="000A0E20">
      <w:r>
        <w:t>The following simulation assumptions are used:</w:t>
      </w:r>
    </w:p>
    <w:p w14:paraId="3CA16BBD" w14:textId="77777777" w:rsidR="000A0E20" w:rsidRDefault="000A0E20" w:rsidP="000A0E20">
      <w:pPr>
        <w:pStyle w:val="B10"/>
      </w:pPr>
      <w:r>
        <w:t>-</w:t>
      </w:r>
      <w:r>
        <w:tab/>
        <w:t xml:space="preserve">Considered Tx frequency: </w:t>
      </w:r>
      <w:r w:rsidRPr="00727B0F">
        <w:t>1626.5 – 1660.5MHz</w:t>
      </w:r>
    </w:p>
    <w:p w14:paraId="17AF0475" w14:textId="77777777" w:rsidR="000A0E20" w:rsidRDefault="000A0E20" w:rsidP="000A0E20">
      <w:pPr>
        <w:pStyle w:val="B10"/>
      </w:pPr>
      <w:r>
        <w:t>-</w:t>
      </w:r>
      <w:r>
        <w:tab/>
        <w:t>Tx power: PC3 (23dBm)</w:t>
      </w:r>
    </w:p>
    <w:p w14:paraId="304ACB54" w14:textId="77777777" w:rsidR="000A0E20" w:rsidRDefault="000A0E20" w:rsidP="000A0E20">
      <w:pPr>
        <w:pStyle w:val="B10"/>
      </w:pPr>
      <w:r>
        <w:t>-</w:t>
      </w:r>
      <w:r>
        <w:tab/>
        <w:t>Calibration: 1dB MPR with DFT-s-OFDM QPSK 20MHz, 100RB0</w:t>
      </w:r>
    </w:p>
    <w:p w14:paraId="406732A7" w14:textId="77777777" w:rsidR="000A0E20" w:rsidRDefault="000A0E20" w:rsidP="000A0E20">
      <w:pPr>
        <w:pStyle w:val="B10"/>
      </w:pPr>
      <w:r>
        <w:t>-</w:t>
      </w:r>
      <w:r>
        <w:tab/>
        <w:t>Carrier Leakage: 28dBc</w:t>
      </w:r>
    </w:p>
    <w:p w14:paraId="520F020A" w14:textId="77777777" w:rsidR="000A0E20" w:rsidRDefault="000A0E20" w:rsidP="000A0E20">
      <w:pPr>
        <w:pStyle w:val="B10"/>
      </w:pPr>
      <w:r>
        <w:t>-</w:t>
      </w:r>
      <w:r>
        <w:tab/>
        <w:t>Image: 28dBc</w:t>
      </w:r>
    </w:p>
    <w:p w14:paraId="24CE1D84" w14:textId="77777777" w:rsidR="000A0E20" w:rsidRDefault="000A0E20" w:rsidP="000A0E20">
      <w:pPr>
        <w:pStyle w:val="B10"/>
      </w:pPr>
      <w:r>
        <w:t>-</w:t>
      </w:r>
      <w:r>
        <w:tab/>
        <w:t>CIM3: 60dBc</w:t>
      </w:r>
    </w:p>
    <w:p w14:paraId="124F094D" w14:textId="77777777" w:rsidR="000A0E20" w:rsidRDefault="000A0E20" w:rsidP="000A0E20">
      <w:pPr>
        <w:pStyle w:val="B10"/>
      </w:pPr>
      <w:r>
        <w:t>-</w:t>
      </w:r>
      <w:r>
        <w:tab/>
        <w:t xml:space="preserve">CIM5: 70dBc </w:t>
      </w:r>
    </w:p>
    <w:p w14:paraId="7D249939" w14:textId="77777777" w:rsidR="000A0E20" w:rsidRPr="00727B0F" w:rsidRDefault="000A0E20" w:rsidP="000A0E20">
      <w:pPr>
        <w:pStyle w:val="B10"/>
      </w:pPr>
      <w:r>
        <w:t>-</w:t>
      </w:r>
      <w:r>
        <w:tab/>
        <w:t xml:space="preserve">Addition requirements: out-of-band unwanted emission limits according to </w:t>
      </w:r>
      <w:r w:rsidRPr="00687CBD">
        <w:t>ETSI EN 301681</w:t>
      </w:r>
    </w:p>
    <w:p w14:paraId="00172023" w14:textId="77777777" w:rsidR="000A0E20" w:rsidRDefault="000A0E20" w:rsidP="000A0E20">
      <w:pPr>
        <w:pStyle w:val="Heading5"/>
      </w:pPr>
      <w:bookmarkStart w:id="3463" w:name="_Toc233983748"/>
      <w:r>
        <w:t>G.1.1.3.1.2</w:t>
      </w:r>
      <w:r>
        <w:tab/>
        <w:t>Simulation results</w:t>
      </w:r>
      <w:bookmarkEnd w:id="3463"/>
    </w:p>
    <w:p w14:paraId="12389F15" w14:textId="77777777" w:rsidR="000A0E20" w:rsidRDefault="000A0E20" w:rsidP="000A0E20">
      <w:r>
        <w:t xml:space="preserve">As can be seen from the Figure </w:t>
      </w:r>
      <w:r w:rsidRPr="00B544ED">
        <w:t>G.1.1.3.1.2</w:t>
      </w:r>
      <w:r>
        <w:t xml:space="preserve">-1 below, when the 5MHz NR channel is in the middle of the band, no additional AMPR is anticipated: the out-of-band emission requirements are not relevant because of the size of the band and the in-band ETSI emission mask does not create any additional restrictions either.    </w:t>
      </w:r>
    </w:p>
    <w:p w14:paraId="213B9D3B" w14:textId="77777777" w:rsidR="000A0E20" w:rsidRDefault="000A0E20" w:rsidP="000A0E20">
      <w:r w:rsidRPr="00574FB1">
        <w:rPr>
          <w:noProof/>
        </w:rPr>
        <w:drawing>
          <wp:inline distT="0" distB="0" distL="0" distR="0" wp14:anchorId="0AFC4522" wp14:editId="0AF4D62A">
            <wp:extent cx="2581200" cy="2077200"/>
            <wp:effectExtent l="0" t="0" r="0" b="5715"/>
            <wp:docPr id="18898945"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8945" name="Picture 1" descr="A graph of a graph&#10;&#10;AI-generated content may be incorrect."/>
                    <pic:cNvPicPr/>
                  </pic:nvPicPr>
                  <pic:blipFill>
                    <a:blip r:embed="rId249"/>
                    <a:stretch>
                      <a:fillRect/>
                    </a:stretch>
                  </pic:blipFill>
                  <pic:spPr>
                    <a:xfrm>
                      <a:off x="0" y="0"/>
                      <a:ext cx="2581200" cy="2077200"/>
                    </a:xfrm>
                    <a:prstGeom prst="rect">
                      <a:avLst/>
                    </a:prstGeom>
                  </pic:spPr>
                </pic:pic>
              </a:graphicData>
            </a:graphic>
          </wp:inline>
        </w:drawing>
      </w:r>
      <w:r>
        <w:t xml:space="preserve">    </w:t>
      </w:r>
      <w:r w:rsidRPr="00574FB1">
        <w:rPr>
          <w:noProof/>
        </w:rPr>
        <w:drawing>
          <wp:inline distT="0" distB="0" distL="0" distR="0" wp14:anchorId="6DC8AE32" wp14:editId="46CFA30F">
            <wp:extent cx="2606400" cy="2106000"/>
            <wp:effectExtent l="0" t="0" r="0" b="2540"/>
            <wp:docPr id="587611614"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611614" name="Picture 1" descr="A graph of different colors&#10;&#10;AI-generated content may be incorrect."/>
                    <pic:cNvPicPr/>
                  </pic:nvPicPr>
                  <pic:blipFill>
                    <a:blip r:embed="rId250"/>
                    <a:stretch>
                      <a:fillRect/>
                    </a:stretch>
                  </pic:blipFill>
                  <pic:spPr>
                    <a:xfrm>
                      <a:off x="0" y="0"/>
                      <a:ext cx="2606400" cy="2106000"/>
                    </a:xfrm>
                    <a:prstGeom prst="rect">
                      <a:avLst/>
                    </a:prstGeom>
                  </pic:spPr>
                </pic:pic>
              </a:graphicData>
            </a:graphic>
          </wp:inline>
        </w:drawing>
      </w:r>
    </w:p>
    <w:p w14:paraId="070BB533" w14:textId="77777777" w:rsidR="000A0E20" w:rsidRDefault="000A0E20" w:rsidP="000A0E20">
      <w:pPr>
        <w:pStyle w:val="TF"/>
      </w:pPr>
      <w:r>
        <w:t xml:space="preserve">Figure </w:t>
      </w:r>
      <w:r w:rsidRPr="00B544ED">
        <w:t>G.1.1.3.1.2</w:t>
      </w:r>
      <w:r>
        <w:t>-1: Power back-off for CP-OFDM and DFT-s-OFDM (5MHz at Fc=1645MHz).</w:t>
      </w:r>
    </w:p>
    <w:p w14:paraId="673321D8" w14:textId="77777777" w:rsidR="000A0E20" w:rsidRDefault="000A0E20" w:rsidP="000A0E20">
      <w:r>
        <w:t xml:space="preserve">As for the channels either at the lower or the upper edge of the band, extra A-MPR is needed for larger allocations with DFT-s-OFDM and the right-most channel edge allocations as presented in Figure </w:t>
      </w:r>
      <w:r w:rsidRPr="00746BDF">
        <w:t>G.1.1.3.1.2</w:t>
      </w:r>
      <w:r>
        <w:t xml:space="preserve">-2 below. And the same observations can be done for the 5MHz channel at the upper edge of the band: left-most channel allocations will need extra A-MPR to comply with the out-of-band emission requirements.   </w:t>
      </w:r>
    </w:p>
    <w:p w14:paraId="2FA63DC7" w14:textId="77777777" w:rsidR="000A0E20" w:rsidRDefault="000A0E20" w:rsidP="000A0E20">
      <w:r w:rsidRPr="00807F24">
        <w:rPr>
          <w:noProof/>
        </w:rPr>
        <w:drawing>
          <wp:inline distT="0" distB="0" distL="0" distR="0" wp14:anchorId="26AF49B2" wp14:editId="2DAB03F0">
            <wp:extent cx="2552400" cy="2106000"/>
            <wp:effectExtent l="0" t="0" r="635" b="2540"/>
            <wp:docPr id="1340331212" name="Picture 1" descr="A graph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0331212" name="Picture 1" descr="A graph of a diagram&#10;&#10;AI-generated content may be incorrect."/>
                    <pic:cNvPicPr/>
                  </pic:nvPicPr>
                  <pic:blipFill>
                    <a:blip r:embed="rId251"/>
                    <a:stretch>
                      <a:fillRect/>
                    </a:stretch>
                  </pic:blipFill>
                  <pic:spPr>
                    <a:xfrm>
                      <a:off x="0" y="0"/>
                      <a:ext cx="2552400" cy="2106000"/>
                    </a:xfrm>
                    <a:prstGeom prst="rect">
                      <a:avLst/>
                    </a:prstGeom>
                  </pic:spPr>
                </pic:pic>
              </a:graphicData>
            </a:graphic>
          </wp:inline>
        </w:drawing>
      </w:r>
      <w:r>
        <w:t xml:space="preserve">    </w:t>
      </w:r>
      <w:r w:rsidRPr="00807F24">
        <w:rPr>
          <w:noProof/>
        </w:rPr>
        <w:drawing>
          <wp:inline distT="0" distB="0" distL="0" distR="0" wp14:anchorId="14C2D29A" wp14:editId="11160B35">
            <wp:extent cx="2552400" cy="2080800"/>
            <wp:effectExtent l="0" t="0" r="635" b="2540"/>
            <wp:docPr id="1618009568" name="Picture 1"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009568" name="Picture 1" descr="A graph of different colored squares&#10;&#10;AI-generated content may be incorrect."/>
                    <pic:cNvPicPr/>
                  </pic:nvPicPr>
                  <pic:blipFill>
                    <a:blip r:embed="rId252"/>
                    <a:stretch>
                      <a:fillRect/>
                    </a:stretch>
                  </pic:blipFill>
                  <pic:spPr>
                    <a:xfrm>
                      <a:off x="0" y="0"/>
                      <a:ext cx="2552400" cy="2080800"/>
                    </a:xfrm>
                    <a:prstGeom prst="rect">
                      <a:avLst/>
                    </a:prstGeom>
                  </pic:spPr>
                </pic:pic>
              </a:graphicData>
            </a:graphic>
          </wp:inline>
        </w:drawing>
      </w:r>
    </w:p>
    <w:p w14:paraId="179CBAC3" w14:textId="77777777" w:rsidR="000A0E20" w:rsidRDefault="000A0E20" w:rsidP="000A0E20">
      <w:pPr>
        <w:pStyle w:val="TF"/>
      </w:pPr>
      <w:r>
        <w:t xml:space="preserve">   Figure </w:t>
      </w:r>
      <w:r w:rsidRPr="00B544ED">
        <w:t>G.1.1.3.1.2</w:t>
      </w:r>
      <w:r>
        <w:t>-2: Power back-off for CP-OFDM and DFT-s-OFDM (5MHz at Fc=1629MHz).</w:t>
      </w:r>
    </w:p>
    <w:p w14:paraId="72B5788B" w14:textId="77777777" w:rsidR="000A0E20" w:rsidRDefault="000A0E20" w:rsidP="000A0E20">
      <w:r w:rsidRPr="00245C12">
        <w:rPr>
          <w:noProof/>
        </w:rPr>
        <w:drawing>
          <wp:inline distT="0" distB="0" distL="0" distR="0" wp14:anchorId="15B898A5" wp14:editId="65C4A1BE">
            <wp:extent cx="2577600" cy="2084400"/>
            <wp:effectExtent l="0" t="0" r="635" b="0"/>
            <wp:docPr id="342465049"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465049" name="Picture 1" descr="A graph of a graph&#10;&#10;AI-generated content may be incorrect."/>
                    <pic:cNvPicPr/>
                  </pic:nvPicPr>
                  <pic:blipFill>
                    <a:blip r:embed="rId253"/>
                    <a:stretch>
                      <a:fillRect/>
                    </a:stretch>
                  </pic:blipFill>
                  <pic:spPr>
                    <a:xfrm>
                      <a:off x="0" y="0"/>
                      <a:ext cx="2577600" cy="2084400"/>
                    </a:xfrm>
                    <a:prstGeom prst="rect">
                      <a:avLst/>
                    </a:prstGeom>
                  </pic:spPr>
                </pic:pic>
              </a:graphicData>
            </a:graphic>
          </wp:inline>
        </w:drawing>
      </w:r>
      <w:r>
        <w:t xml:space="preserve">    </w:t>
      </w:r>
      <w:r w:rsidRPr="00245C12">
        <w:rPr>
          <w:noProof/>
        </w:rPr>
        <w:drawing>
          <wp:inline distT="0" distB="0" distL="0" distR="0" wp14:anchorId="437DF1E1" wp14:editId="51B5283E">
            <wp:extent cx="2552400" cy="2080800"/>
            <wp:effectExtent l="0" t="0" r="635" b="2540"/>
            <wp:docPr id="913320903" name="Picture 1"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320903" name="Picture 1" descr="A graph with different colored squares&#10;&#10;AI-generated content may be incorrect."/>
                    <pic:cNvPicPr/>
                  </pic:nvPicPr>
                  <pic:blipFill>
                    <a:blip r:embed="rId254"/>
                    <a:stretch>
                      <a:fillRect/>
                    </a:stretch>
                  </pic:blipFill>
                  <pic:spPr>
                    <a:xfrm>
                      <a:off x="0" y="0"/>
                      <a:ext cx="2552400" cy="2080800"/>
                    </a:xfrm>
                    <a:prstGeom prst="rect">
                      <a:avLst/>
                    </a:prstGeom>
                  </pic:spPr>
                </pic:pic>
              </a:graphicData>
            </a:graphic>
          </wp:inline>
        </w:drawing>
      </w:r>
    </w:p>
    <w:p w14:paraId="36DE650E" w14:textId="77777777" w:rsidR="000A0E20" w:rsidRDefault="000A0E20" w:rsidP="000A0E20">
      <w:pPr>
        <w:pStyle w:val="TF"/>
      </w:pPr>
      <w:r>
        <w:t xml:space="preserve">Figure </w:t>
      </w:r>
      <w:r w:rsidRPr="00B544ED">
        <w:t>G.1.1.3.1.2</w:t>
      </w:r>
      <w:r>
        <w:t>-3: Power back-off for CP-OFDM and DFT-s-OFDM (5MHz at Fc=1658MHz).</w:t>
      </w:r>
    </w:p>
    <w:p w14:paraId="0CD7ADF8" w14:textId="77777777" w:rsidR="000A0E20" w:rsidRDefault="000A0E20" w:rsidP="000A0E20">
      <w:r>
        <w:t xml:space="preserve">One of the reasons why the left- and right-most channel power back-off look identical despite the fact that out-of-band emission requirements are not the same is the fact that the limiting factor is -30dBm/30kHz. Two figures below present the spectrum plot for the 5MHz channels at the left and right edges of the band, from which one can see that the most limiting factor is the -30dBm/30kHz emission limit at the offset of 2MHz from the band edge. </w:t>
      </w:r>
    </w:p>
    <w:p w14:paraId="4939BB71" w14:textId="77777777" w:rsidR="000A0E20" w:rsidRDefault="000A0E20" w:rsidP="000A0E20"/>
    <w:p w14:paraId="46D8A84E" w14:textId="77777777" w:rsidR="000A0E20" w:rsidRDefault="000A0E20" w:rsidP="000A0E20">
      <w:r w:rsidRPr="00994ECF">
        <w:rPr>
          <w:noProof/>
        </w:rPr>
        <w:drawing>
          <wp:inline distT="0" distB="0" distL="0" distR="0" wp14:anchorId="2DD5B4C2" wp14:editId="7A842EF8">
            <wp:extent cx="6122035" cy="1975485"/>
            <wp:effectExtent l="0" t="0" r="0" b="5715"/>
            <wp:docPr id="289095827" name="Picture 1" descr="A graph of a graph showing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095827" name="Picture 1" descr="A graph of a graph showing a line&#10;&#10;AI-generated content may be incorrect."/>
                    <pic:cNvPicPr/>
                  </pic:nvPicPr>
                  <pic:blipFill>
                    <a:blip r:embed="rId255"/>
                    <a:stretch>
                      <a:fillRect/>
                    </a:stretch>
                  </pic:blipFill>
                  <pic:spPr>
                    <a:xfrm>
                      <a:off x="0" y="0"/>
                      <a:ext cx="6122035" cy="1975485"/>
                    </a:xfrm>
                    <a:prstGeom prst="rect">
                      <a:avLst/>
                    </a:prstGeom>
                  </pic:spPr>
                </pic:pic>
              </a:graphicData>
            </a:graphic>
          </wp:inline>
        </w:drawing>
      </w:r>
    </w:p>
    <w:p w14:paraId="00BD9267" w14:textId="77777777" w:rsidR="000A0E20" w:rsidRDefault="000A0E20" w:rsidP="000A0E20">
      <w:r w:rsidRPr="00994ECF">
        <w:rPr>
          <w:noProof/>
        </w:rPr>
        <w:drawing>
          <wp:inline distT="0" distB="0" distL="0" distR="0" wp14:anchorId="3C0ADEA6" wp14:editId="080C5834">
            <wp:extent cx="6122035" cy="1935480"/>
            <wp:effectExtent l="0" t="0" r="0" b="0"/>
            <wp:docPr id="413743648" name="Picture 1" descr="A graph with a line going u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743648" name="Picture 1" descr="A graph with a line going up&#10;&#10;AI-generated content may be incorrect."/>
                    <pic:cNvPicPr/>
                  </pic:nvPicPr>
                  <pic:blipFill>
                    <a:blip r:embed="rId256"/>
                    <a:stretch>
                      <a:fillRect/>
                    </a:stretch>
                  </pic:blipFill>
                  <pic:spPr>
                    <a:xfrm>
                      <a:off x="0" y="0"/>
                      <a:ext cx="6122035" cy="1935480"/>
                    </a:xfrm>
                    <a:prstGeom prst="rect">
                      <a:avLst/>
                    </a:prstGeom>
                  </pic:spPr>
                </pic:pic>
              </a:graphicData>
            </a:graphic>
          </wp:inline>
        </w:drawing>
      </w:r>
    </w:p>
    <w:p w14:paraId="03A639A3" w14:textId="77777777" w:rsidR="000A0E20" w:rsidRDefault="000A0E20" w:rsidP="000A0E20">
      <w:pPr>
        <w:pStyle w:val="TF"/>
      </w:pPr>
      <w:r>
        <w:t xml:space="preserve">Figure </w:t>
      </w:r>
      <w:r w:rsidRPr="00B544ED">
        <w:t>G.1.1.3.1.2</w:t>
      </w:r>
      <w:r>
        <w:t>-4: Spectrum plot for the 5MHz channel at the left edge (top figure) and right edge (bottom figure) of the band.</w:t>
      </w:r>
    </w:p>
    <w:p w14:paraId="1AFDC8E2" w14:textId="77777777" w:rsidR="000A0E20" w:rsidRDefault="000A0E20" w:rsidP="000A0E20"/>
    <w:p w14:paraId="15103A96" w14:textId="77777777" w:rsidR="000A0E20" w:rsidRDefault="000A0E20" w:rsidP="000A0E20">
      <w:r>
        <w:t xml:space="preserve">For the 10MHz channel, </w:t>
      </w:r>
      <w:r w:rsidRPr="00012378">
        <w:t>G.1.1.3.1.2-</w:t>
      </w:r>
      <w:r>
        <w:t>4 presents results for a case when the 10MHz channel resides in the middle of the band; and as can be seen from the figure, no extra A-MPR is needed, i.e. power back-off values are within the MPR margin.</w:t>
      </w:r>
    </w:p>
    <w:p w14:paraId="2AA454B0" w14:textId="77777777" w:rsidR="000A0E20" w:rsidRDefault="000A0E20" w:rsidP="000A0E20">
      <w:r w:rsidRPr="00B22B1C">
        <w:rPr>
          <w:noProof/>
        </w:rPr>
        <w:drawing>
          <wp:inline distT="0" distB="0" distL="0" distR="0" wp14:anchorId="5CA08AD2" wp14:editId="15FA8284">
            <wp:extent cx="2548800" cy="2077200"/>
            <wp:effectExtent l="0" t="0" r="4445" b="5715"/>
            <wp:docPr id="336517366" name="Picture 1" descr="A graph of a graph of a number of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517366" name="Picture 1" descr="A graph of a graph of a number of colors&#10;&#10;AI-generated content may be incorrect."/>
                    <pic:cNvPicPr/>
                  </pic:nvPicPr>
                  <pic:blipFill>
                    <a:blip r:embed="rId257"/>
                    <a:stretch>
                      <a:fillRect/>
                    </a:stretch>
                  </pic:blipFill>
                  <pic:spPr>
                    <a:xfrm>
                      <a:off x="0" y="0"/>
                      <a:ext cx="2548800" cy="2077200"/>
                    </a:xfrm>
                    <a:prstGeom prst="rect">
                      <a:avLst/>
                    </a:prstGeom>
                  </pic:spPr>
                </pic:pic>
              </a:graphicData>
            </a:graphic>
          </wp:inline>
        </w:drawing>
      </w:r>
      <w:r>
        <w:t xml:space="preserve">   </w:t>
      </w:r>
      <w:r w:rsidRPr="00B22B1C">
        <w:rPr>
          <w:noProof/>
        </w:rPr>
        <w:drawing>
          <wp:inline distT="0" distB="0" distL="0" distR="0" wp14:anchorId="466DCED4" wp14:editId="7DA482CA">
            <wp:extent cx="2548800" cy="2098800"/>
            <wp:effectExtent l="0" t="0" r="4445" b="0"/>
            <wp:docPr id="583549360"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549360" name="Picture 1" descr="A graph of different colors&#10;&#10;AI-generated content may be incorrect."/>
                    <pic:cNvPicPr/>
                  </pic:nvPicPr>
                  <pic:blipFill>
                    <a:blip r:embed="rId258"/>
                    <a:stretch>
                      <a:fillRect/>
                    </a:stretch>
                  </pic:blipFill>
                  <pic:spPr>
                    <a:xfrm>
                      <a:off x="0" y="0"/>
                      <a:ext cx="2548800" cy="2098800"/>
                    </a:xfrm>
                    <a:prstGeom prst="rect">
                      <a:avLst/>
                    </a:prstGeom>
                  </pic:spPr>
                </pic:pic>
              </a:graphicData>
            </a:graphic>
          </wp:inline>
        </w:drawing>
      </w:r>
    </w:p>
    <w:p w14:paraId="7D51AB01" w14:textId="77777777" w:rsidR="000A0E20" w:rsidRDefault="000A0E20" w:rsidP="000A0E20">
      <w:pPr>
        <w:pStyle w:val="TF"/>
      </w:pPr>
      <w:r>
        <w:t xml:space="preserve">Figure </w:t>
      </w:r>
      <w:r w:rsidRPr="00012378">
        <w:t>G.1.1.3.1.2-4</w:t>
      </w:r>
      <w:r>
        <w:t>: Power back-off for CP-OFDM and DFT-s-OFDM (10MHz at Fc=1645MHz)</w:t>
      </w:r>
    </w:p>
    <w:p w14:paraId="411A3D5C" w14:textId="77777777" w:rsidR="000A0E20" w:rsidRDefault="000A0E20" w:rsidP="000A0E20">
      <w:r>
        <w:t xml:space="preserve">Figure </w:t>
      </w:r>
      <w:r w:rsidRPr="00012378">
        <w:t>G.1.1.3.1.2-</w:t>
      </w:r>
      <w:r>
        <w:t xml:space="preserve">5 and </w:t>
      </w:r>
      <w:r w:rsidRPr="00012378">
        <w:t>G.1.1.3.1.2-</w:t>
      </w:r>
      <w:r>
        <w:t xml:space="preserve">6 present results for channels residing at the left and the right edges of the band. General observations are similar to the 5MHz channel, the only noticeable difference is that the 10MHz channel at the upper edge of the band requires slightly higher power back-off due to more stringent out-of-band emission requirements.  </w:t>
      </w:r>
    </w:p>
    <w:p w14:paraId="26B0DB8C" w14:textId="77777777" w:rsidR="000A0E20" w:rsidRDefault="000A0E20" w:rsidP="000A0E20">
      <w:r w:rsidRPr="00316F60">
        <w:rPr>
          <w:noProof/>
        </w:rPr>
        <w:drawing>
          <wp:inline distT="0" distB="0" distL="0" distR="0" wp14:anchorId="2B3A6F2D" wp14:editId="7BC7EB7C">
            <wp:extent cx="2527200" cy="2070000"/>
            <wp:effectExtent l="0" t="0" r="635" b="635"/>
            <wp:docPr id="955924093" name="Picture 1" descr="A graph of a graph of a wa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924093" name="Picture 1" descr="A graph of a graph of a wave&#10;&#10;AI-generated content may be incorrect."/>
                    <pic:cNvPicPr/>
                  </pic:nvPicPr>
                  <pic:blipFill>
                    <a:blip r:embed="rId259"/>
                    <a:stretch>
                      <a:fillRect/>
                    </a:stretch>
                  </pic:blipFill>
                  <pic:spPr>
                    <a:xfrm>
                      <a:off x="0" y="0"/>
                      <a:ext cx="2527200" cy="2070000"/>
                    </a:xfrm>
                    <a:prstGeom prst="rect">
                      <a:avLst/>
                    </a:prstGeom>
                  </pic:spPr>
                </pic:pic>
              </a:graphicData>
            </a:graphic>
          </wp:inline>
        </w:drawing>
      </w:r>
      <w:r>
        <w:t xml:space="preserve">    </w:t>
      </w:r>
      <w:r w:rsidRPr="00316F60">
        <w:rPr>
          <w:noProof/>
        </w:rPr>
        <w:drawing>
          <wp:inline distT="0" distB="0" distL="0" distR="0" wp14:anchorId="3FA1E198" wp14:editId="40584D46">
            <wp:extent cx="2577600" cy="2098800"/>
            <wp:effectExtent l="0" t="0" r="635" b="0"/>
            <wp:docPr id="1909264675" name="Picture 1"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264675" name="Picture 1" descr="A graph of different colored squares&#10;&#10;AI-generated content may be incorrect."/>
                    <pic:cNvPicPr/>
                  </pic:nvPicPr>
                  <pic:blipFill>
                    <a:blip r:embed="rId260"/>
                    <a:stretch>
                      <a:fillRect/>
                    </a:stretch>
                  </pic:blipFill>
                  <pic:spPr>
                    <a:xfrm>
                      <a:off x="0" y="0"/>
                      <a:ext cx="2577600" cy="2098800"/>
                    </a:xfrm>
                    <a:prstGeom prst="rect">
                      <a:avLst/>
                    </a:prstGeom>
                  </pic:spPr>
                </pic:pic>
              </a:graphicData>
            </a:graphic>
          </wp:inline>
        </w:drawing>
      </w:r>
    </w:p>
    <w:p w14:paraId="69E35DA1" w14:textId="77777777" w:rsidR="000A0E20" w:rsidRDefault="000A0E20" w:rsidP="000A0E20">
      <w:pPr>
        <w:pStyle w:val="TF"/>
      </w:pPr>
      <w:r>
        <w:t xml:space="preserve">Figure </w:t>
      </w:r>
      <w:r w:rsidRPr="00012378">
        <w:t>G.1.1.3.1.2-</w:t>
      </w:r>
      <w:r>
        <w:t>5: Power back-off for CP-OFDM and DFT-s-OFDM (10MHz at Fc=1631.5MHz).</w:t>
      </w:r>
    </w:p>
    <w:p w14:paraId="528BC62C" w14:textId="77777777" w:rsidR="000A0E20" w:rsidRDefault="000A0E20" w:rsidP="000A0E20"/>
    <w:p w14:paraId="573E7A46" w14:textId="77777777" w:rsidR="000A0E20" w:rsidRDefault="000A0E20" w:rsidP="000A0E20">
      <w:r w:rsidRPr="00940774">
        <w:rPr>
          <w:noProof/>
        </w:rPr>
        <w:drawing>
          <wp:inline distT="0" distB="0" distL="0" distR="0" wp14:anchorId="16995418" wp14:editId="133BD225">
            <wp:extent cx="2548800" cy="2059200"/>
            <wp:effectExtent l="0" t="0" r="4445" b="0"/>
            <wp:docPr id="700744738" name="Picture 1" descr="A graph of a graph showing a number of signa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744738" name="Picture 1" descr="A graph of a graph showing a number of signals&#10;&#10;AI-generated content may be incorrect."/>
                    <pic:cNvPicPr/>
                  </pic:nvPicPr>
                  <pic:blipFill>
                    <a:blip r:embed="rId261"/>
                    <a:stretch>
                      <a:fillRect/>
                    </a:stretch>
                  </pic:blipFill>
                  <pic:spPr>
                    <a:xfrm>
                      <a:off x="0" y="0"/>
                      <a:ext cx="2548800" cy="2059200"/>
                    </a:xfrm>
                    <a:prstGeom prst="rect">
                      <a:avLst/>
                    </a:prstGeom>
                  </pic:spPr>
                </pic:pic>
              </a:graphicData>
            </a:graphic>
          </wp:inline>
        </w:drawing>
      </w:r>
      <w:r>
        <w:t xml:space="preserve">    </w:t>
      </w:r>
      <w:r w:rsidRPr="00940774">
        <w:rPr>
          <w:noProof/>
        </w:rPr>
        <w:drawing>
          <wp:inline distT="0" distB="0" distL="0" distR="0" wp14:anchorId="78F99C78" wp14:editId="1AF4AF4B">
            <wp:extent cx="2552400" cy="2084400"/>
            <wp:effectExtent l="0" t="0" r="635" b="0"/>
            <wp:docPr id="259081600"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081600" name="Picture 1" descr="A graph of different colors&#10;&#10;AI-generated content may be incorrect."/>
                    <pic:cNvPicPr/>
                  </pic:nvPicPr>
                  <pic:blipFill>
                    <a:blip r:embed="rId262"/>
                    <a:stretch>
                      <a:fillRect/>
                    </a:stretch>
                  </pic:blipFill>
                  <pic:spPr>
                    <a:xfrm>
                      <a:off x="0" y="0"/>
                      <a:ext cx="2552400" cy="2084400"/>
                    </a:xfrm>
                    <a:prstGeom prst="rect">
                      <a:avLst/>
                    </a:prstGeom>
                  </pic:spPr>
                </pic:pic>
              </a:graphicData>
            </a:graphic>
          </wp:inline>
        </w:drawing>
      </w:r>
    </w:p>
    <w:p w14:paraId="12E5A5AD" w14:textId="77777777" w:rsidR="000A0E20" w:rsidRDefault="000A0E20" w:rsidP="000A0E20">
      <w:pPr>
        <w:pStyle w:val="TF"/>
      </w:pPr>
      <w:r>
        <w:t xml:space="preserve">Figure </w:t>
      </w:r>
      <w:r w:rsidRPr="00012378">
        <w:t>G.1.1.3.1.2-</w:t>
      </w:r>
      <w:r>
        <w:t>6: Power back-off for CP-OFDM and DFT-s-OFDM (10MHz at Fc=1655.5MHz).</w:t>
      </w:r>
    </w:p>
    <w:p w14:paraId="0F1193F3" w14:textId="77777777" w:rsidR="000A0E20" w:rsidRDefault="000A0E20" w:rsidP="000A0E20"/>
    <w:p w14:paraId="30658A4D" w14:textId="77777777" w:rsidR="000A0E20" w:rsidRDefault="000A0E20" w:rsidP="000A0E20">
      <w:r>
        <w:t>Figure 2.3.1.3-1 presents results for the 15MHz channel located in the middle of the band. Unlike previous cases for the 5 and 10MHz channels, this time extra A-MPR is need because the power back-off values exceed the MPR margin for edge RB allocations.</w:t>
      </w:r>
    </w:p>
    <w:p w14:paraId="42776837" w14:textId="77777777" w:rsidR="000A0E20" w:rsidRDefault="000A0E20" w:rsidP="000A0E20">
      <w:r w:rsidRPr="00245F62">
        <w:rPr>
          <w:noProof/>
        </w:rPr>
        <w:drawing>
          <wp:inline distT="0" distB="0" distL="0" distR="0" wp14:anchorId="37F581ED" wp14:editId="608624FB">
            <wp:extent cx="2548800" cy="2091600"/>
            <wp:effectExtent l="0" t="0" r="4445" b="4445"/>
            <wp:docPr id="623640451" name="Picture 1" descr="A graph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3640451" name="Picture 1" descr="A graph of a diagram&#10;&#10;AI-generated content may be incorrect."/>
                    <pic:cNvPicPr/>
                  </pic:nvPicPr>
                  <pic:blipFill>
                    <a:blip r:embed="rId263"/>
                    <a:stretch>
                      <a:fillRect/>
                    </a:stretch>
                  </pic:blipFill>
                  <pic:spPr>
                    <a:xfrm>
                      <a:off x="0" y="0"/>
                      <a:ext cx="2548800" cy="2091600"/>
                    </a:xfrm>
                    <a:prstGeom prst="rect">
                      <a:avLst/>
                    </a:prstGeom>
                  </pic:spPr>
                </pic:pic>
              </a:graphicData>
            </a:graphic>
          </wp:inline>
        </w:drawing>
      </w:r>
      <w:r>
        <w:t xml:space="preserve">    </w:t>
      </w:r>
      <w:r w:rsidRPr="00245F62">
        <w:rPr>
          <w:noProof/>
        </w:rPr>
        <w:drawing>
          <wp:inline distT="0" distB="0" distL="0" distR="0" wp14:anchorId="1545A0C1" wp14:editId="2B34D159">
            <wp:extent cx="2523600" cy="2077200"/>
            <wp:effectExtent l="0" t="0" r="3810" b="5715"/>
            <wp:docPr id="1588427533"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427533" name="Picture 1" descr="A graph of a graph&#10;&#10;AI-generated content may be incorrect."/>
                    <pic:cNvPicPr/>
                  </pic:nvPicPr>
                  <pic:blipFill>
                    <a:blip r:embed="rId264"/>
                    <a:stretch>
                      <a:fillRect/>
                    </a:stretch>
                  </pic:blipFill>
                  <pic:spPr>
                    <a:xfrm>
                      <a:off x="0" y="0"/>
                      <a:ext cx="2523600" cy="2077200"/>
                    </a:xfrm>
                    <a:prstGeom prst="rect">
                      <a:avLst/>
                    </a:prstGeom>
                  </pic:spPr>
                </pic:pic>
              </a:graphicData>
            </a:graphic>
          </wp:inline>
        </w:drawing>
      </w:r>
    </w:p>
    <w:p w14:paraId="79E5E151" w14:textId="77777777" w:rsidR="000A0E20" w:rsidRDefault="000A0E20" w:rsidP="000A0E20">
      <w:pPr>
        <w:pStyle w:val="TF"/>
      </w:pPr>
      <w:r>
        <w:t xml:space="preserve">Figure </w:t>
      </w:r>
      <w:r w:rsidRPr="00012378">
        <w:t>G.1.1.3.1.2-</w:t>
      </w:r>
      <w:r>
        <w:t>7: Power back-off for CP-OFDM and DFT-s-OFDM (15MHz at Fc=1645MHz).</w:t>
      </w:r>
    </w:p>
    <w:p w14:paraId="0301CA61" w14:textId="77777777" w:rsidR="000A0E20" w:rsidRDefault="000A0E20" w:rsidP="000A0E20"/>
    <w:p w14:paraId="76BD98B7" w14:textId="77777777" w:rsidR="000A0E20" w:rsidRDefault="000A0E20" w:rsidP="000A0E20">
      <w:r>
        <w:t xml:space="preserve">Power back-off simulation results for the 15MHz channels residing at the band edges are logically identical to the 10MHz results presented above. The 15MHz channel at the upper edge of the band requires even higher power back-off for large allocations and the for the right-most allocations within the band. </w:t>
      </w:r>
    </w:p>
    <w:p w14:paraId="6298AE80" w14:textId="77777777" w:rsidR="000A0E20" w:rsidRDefault="000A0E20" w:rsidP="000A0E20">
      <w:r w:rsidRPr="002D731C">
        <w:rPr>
          <w:noProof/>
        </w:rPr>
        <w:drawing>
          <wp:inline distT="0" distB="0" distL="0" distR="0" wp14:anchorId="245016E1" wp14:editId="2F8A7D85">
            <wp:extent cx="2552400" cy="2098800"/>
            <wp:effectExtent l="0" t="0" r="635" b="0"/>
            <wp:docPr id="1098496284" name="Picture 1" descr="A graph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496284" name="Picture 1" descr="A graph of a diagram&#10;&#10;AI-generated content may be incorrect."/>
                    <pic:cNvPicPr/>
                  </pic:nvPicPr>
                  <pic:blipFill>
                    <a:blip r:embed="rId265"/>
                    <a:stretch>
                      <a:fillRect/>
                    </a:stretch>
                  </pic:blipFill>
                  <pic:spPr>
                    <a:xfrm>
                      <a:off x="0" y="0"/>
                      <a:ext cx="2552400" cy="2098800"/>
                    </a:xfrm>
                    <a:prstGeom prst="rect">
                      <a:avLst/>
                    </a:prstGeom>
                  </pic:spPr>
                </pic:pic>
              </a:graphicData>
            </a:graphic>
          </wp:inline>
        </w:drawing>
      </w:r>
      <w:r>
        <w:t xml:space="preserve">    </w:t>
      </w:r>
      <w:r w:rsidRPr="002D731C">
        <w:rPr>
          <w:noProof/>
        </w:rPr>
        <w:drawing>
          <wp:inline distT="0" distB="0" distL="0" distR="0" wp14:anchorId="6EFE319A" wp14:editId="28C1DC6E">
            <wp:extent cx="2577600" cy="2077200"/>
            <wp:effectExtent l="0" t="0" r="635" b="5715"/>
            <wp:docPr id="1127617318"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617318" name="Picture 1" descr="A graph of a graph&#10;&#10;AI-generated content may be incorrect."/>
                    <pic:cNvPicPr/>
                  </pic:nvPicPr>
                  <pic:blipFill>
                    <a:blip r:embed="rId266"/>
                    <a:stretch>
                      <a:fillRect/>
                    </a:stretch>
                  </pic:blipFill>
                  <pic:spPr>
                    <a:xfrm>
                      <a:off x="0" y="0"/>
                      <a:ext cx="2577600" cy="2077200"/>
                    </a:xfrm>
                    <a:prstGeom prst="rect">
                      <a:avLst/>
                    </a:prstGeom>
                  </pic:spPr>
                </pic:pic>
              </a:graphicData>
            </a:graphic>
          </wp:inline>
        </w:drawing>
      </w:r>
    </w:p>
    <w:p w14:paraId="166B4563" w14:textId="77777777" w:rsidR="000A0E20" w:rsidRDefault="000A0E20" w:rsidP="000A0E20">
      <w:pPr>
        <w:pStyle w:val="TF"/>
      </w:pPr>
      <w:r>
        <w:t xml:space="preserve">Figure </w:t>
      </w:r>
      <w:r w:rsidRPr="00012378">
        <w:t>G.1.1.3.1.2-</w:t>
      </w:r>
      <w:r>
        <w:t>8: Power back-off for CP-OFDM and DFT-s-OFDM (15MHz at Fc=1634MHz).</w:t>
      </w:r>
    </w:p>
    <w:p w14:paraId="2C51951F" w14:textId="77777777" w:rsidR="000A0E20" w:rsidRDefault="000A0E20" w:rsidP="000A0E20">
      <w:r w:rsidRPr="00451DEE">
        <w:rPr>
          <w:noProof/>
        </w:rPr>
        <w:drawing>
          <wp:inline distT="0" distB="0" distL="0" distR="0" wp14:anchorId="303228A0" wp14:editId="0F4D529A">
            <wp:extent cx="2577600" cy="2091600"/>
            <wp:effectExtent l="0" t="0" r="635" b="4445"/>
            <wp:docPr id="1983375446" name="Picture 1" descr="A graph of a graph showing a number of signa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375446" name="Picture 1" descr="A graph of a graph showing a number of signals&#10;&#10;AI-generated content may be incorrect."/>
                    <pic:cNvPicPr/>
                  </pic:nvPicPr>
                  <pic:blipFill>
                    <a:blip r:embed="rId267"/>
                    <a:stretch>
                      <a:fillRect/>
                    </a:stretch>
                  </pic:blipFill>
                  <pic:spPr>
                    <a:xfrm>
                      <a:off x="0" y="0"/>
                      <a:ext cx="2577600" cy="2091600"/>
                    </a:xfrm>
                    <a:prstGeom prst="rect">
                      <a:avLst/>
                    </a:prstGeom>
                  </pic:spPr>
                </pic:pic>
              </a:graphicData>
            </a:graphic>
          </wp:inline>
        </w:drawing>
      </w:r>
      <w:r>
        <w:t xml:space="preserve">    </w:t>
      </w:r>
      <w:r w:rsidRPr="00451DEE">
        <w:rPr>
          <w:noProof/>
        </w:rPr>
        <w:drawing>
          <wp:inline distT="0" distB="0" distL="0" distR="0" wp14:anchorId="24669492" wp14:editId="0E5E687A">
            <wp:extent cx="2577600" cy="2095200"/>
            <wp:effectExtent l="0" t="0" r="635" b="635"/>
            <wp:docPr id="1594003735"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4003735" name="Picture 1" descr="A graph of different colors&#10;&#10;AI-generated content may be incorrect."/>
                    <pic:cNvPicPr/>
                  </pic:nvPicPr>
                  <pic:blipFill>
                    <a:blip r:embed="rId268"/>
                    <a:stretch>
                      <a:fillRect/>
                    </a:stretch>
                  </pic:blipFill>
                  <pic:spPr>
                    <a:xfrm>
                      <a:off x="0" y="0"/>
                      <a:ext cx="2577600" cy="2095200"/>
                    </a:xfrm>
                    <a:prstGeom prst="rect">
                      <a:avLst/>
                    </a:prstGeom>
                  </pic:spPr>
                </pic:pic>
              </a:graphicData>
            </a:graphic>
          </wp:inline>
        </w:drawing>
      </w:r>
    </w:p>
    <w:p w14:paraId="50D29BE7" w14:textId="77777777" w:rsidR="000A0E20" w:rsidRDefault="000A0E20" w:rsidP="000A0E20">
      <w:pPr>
        <w:pStyle w:val="TF"/>
      </w:pPr>
      <w:r>
        <w:t xml:space="preserve">Figure </w:t>
      </w:r>
      <w:r w:rsidRPr="00012378">
        <w:t>G.1.1.3.1.2-</w:t>
      </w:r>
      <w:r>
        <w:t>9: Power back-off for CP-OFDM and DFT-s-OFDM (15MHz at Fc=1653MHz).</w:t>
      </w:r>
    </w:p>
    <w:p w14:paraId="3AB3DE5C" w14:textId="77777777" w:rsidR="000A0E20" w:rsidRPr="00B544ED" w:rsidRDefault="000A0E20" w:rsidP="000A0E20"/>
    <w:p w14:paraId="2166496A" w14:textId="77777777" w:rsidR="000A0E20" w:rsidRDefault="000A0E20" w:rsidP="000A0E20">
      <w:r>
        <w:t xml:space="preserve">The 20MHz channel will require even higher power back-off. As can be seen from Figure </w:t>
      </w:r>
      <w:r w:rsidRPr="00C140A9">
        <w:t>G.1.1.3.1.2-10</w:t>
      </w:r>
      <w:r>
        <w:t xml:space="preserve">, when the 20MHz channel is in the middle of the band, only edge RB allocations need extra A-MPR. </w:t>
      </w:r>
    </w:p>
    <w:p w14:paraId="6C1B20C0" w14:textId="77777777" w:rsidR="000A0E20" w:rsidRDefault="000A0E20" w:rsidP="000A0E20">
      <w:r w:rsidRPr="00E704DC">
        <w:rPr>
          <w:noProof/>
        </w:rPr>
        <w:drawing>
          <wp:inline distT="0" distB="0" distL="0" distR="0" wp14:anchorId="56DAD614" wp14:editId="24539B3A">
            <wp:extent cx="2577600" cy="2070000"/>
            <wp:effectExtent l="0" t="0" r="635" b="635"/>
            <wp:docPr id="2055541067" name="Picture 1" descr="A graph of a graph showing a number of signa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5541067" name="Picture 1" descr="A graph of a graph showing a number of signals&#10;&#10;AI-generated content may be incorrect."/>
                    <pic:cNvPicPr/>
                  </pic:nvPicPr>
                  <pic:blipFill>
                    <a:blip r:embed="rId269"/>
                    <a:stretch>
                      <a:fillRect/>
                    </a:stretch>
                  </pic:blipFill>
                  <pic:spPr>
                    <a:xfrm>
                      <a:off x="0" y="0"/>
                      <a:ext cx="2577600" cy="2070000"/>
                    </a:xfrm>
                    <a:prstGeom prst="rect">
                      <a:avLst/>
                    </a:prstGeom>
                  </pic:spPr>
                </pic:pic>
              </a:graphicData>
            </a:graphic>
          </wp:inline>
        </w:drawing>
      </w:r>
      <w:r>
        <w:t xml:space="preserve">   </w:t>
      </w:r>
      <w:r w:rsidRPr="00E704DC">
        <w:rPr>
          <w:noProof/>
        </w:rPr>
        <w:drawing>
          <wp:inline distT="0" distB="0" distL="0" distR="0" wp14:anchorId="3676D15E" wp14:editId="074AE010">
            <wp:extent cx="2577600" cy="2095200"/>
            <wp:effectExtent l="0" t="0" r="635" b="635"/>
            <wp:docPr id="1635263321"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5263321" name="Picture 1" descr="A graph of a graph&#10;&#10;AI-generated content may be incorrect."/>
                    <pic:cNvPicPr/>
                  </pic:nvPicPr>
                  <pic:blipFill>
                    <a:blip r:embed="rId270"/>
                    <a:stretch>
                      <a:fillRect/>
                    </a:stretch>
                  </pic:blipFill>
                  <pic:spPr>
                    <a:xfrm>
                      <a:off x="0" y="0"/>
                      <a:ext cx="2577600" cy="2095200"/>
                    </a:xfrm>
                    <a:prstGeom prst="rect">
                      <a:avLst/>
                    </a:prstGeom>
                  </pic:spPr>
                </pic:pic>
              </a:graphicData>
            </a:graphic>
          </wp:inline>
        </w:drawing>
      </w:r>
    </w:p>
    <w:p w14:paraId="67C45D42" w14:textId="77777777" w:rsidR="000A0E20" w:rsidRPr="008F50B6" w:rsidRDefault="000A0E20" w:rsidP="000A0E20">
      <w:pPr>
        <w:pStyle w:val="TF"/>
      </w:pPr>
      <w:r>
        <w:t xml:space="preserve">Figure </w:t>
      </w:r>
      <w:r w:rsidRPr="00012378">
        <w:t>G.1.1.3.1.2-</w:t>
      </w:r>
      <w:r>
        <w:t>10: Power back-off for CP-OFDM and DFT-s-OFDM (20MHz at Fc=1645MHz).</w:t>
      </w:r>
    </w:p>
    <w:p w14:paraId="733AA263" w14:textId="77777777" w:rsidR="000A0E20" w:rsidRDefault="000A0E20" w:rsidP="000A0E20"/>
    <w:p w14:paraId="2B74A202" w14:textId="77777777" w:rsidR="000A0E20" w:rsidRDefault="000A0E20" w:rsidP="000A0E20">
      <w:r>
        <w:t xml:space="preserve">For the channel at the lower edge of the band, the left-most allocations will need the highest power back-off reaching 5-6.5dB. And similarly, the right-most allocations within the channel at the upper edge of the band will require power back-off in the order of  5.5dB. </w:t>
      </w:r>
    </w:p>
    <w:p w14:paraId="3477EBE3" w14:textId="77777777" w:rsidR="000A0E20" w:rsidRDefault="000A0E20" w:rsidP="000A0E20">
      <w:r w:rsidRPr="008F50B6">
        <w:rPr>
          <w:noProof/>
        </w:rPr>
        <w:drawing>
          <wp:inline distT="0" distB="0" distL="0" distR="0" wp14:anchorId="5E828247" wp14:editId="4FCCCE09">
            <wp:extent cx="2577600" cy="2062800"/>
            <wp:effectExtent l="0" t="0" r="635" b="0"/>
            <wp:docPr id="2070041012" name="Picture 1" descr="A graph of a graph showing a number of wav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0041012" name="Picture 1" descr="A graph of a graph showing a number of waves&#10;&#10;AI-generated content may be incorrect."/>
                    <pic:cNvPicPr/>
                  </pic:nvPicPr>
                  <pic:blipFill>
                    <a:blip r:embed="rId271"/>
                    <a:stretch>
                      <a:fillRect/>
                    </a:stretch>
                  </pic:blipFill>
                  <pic:spPr>
                    <a:xfrm>
                      <a:off x="0" y="0"/>
                      <a:ext cx="2577600" cy="2062800"/>
                    </a:xfrm>
                    <a:prstGeom prst="rect">
                      <a:avLst/>
                    </a:prstGeom>
                  </pic:spPr>
                </pic:pic>
              </a:graphicData>
            </a:graphic>
          </wp:inline>
        </w:drawing>
      </w:r>
      <w:r>
        <w:t xml:space="preserve">    </w:t>
      </w:r>
      <w:r w:rsidRPr="008F50B6">
        <w:rPr>
          <w:noProof/>
        </w:rPr>
        <w:drawing>
          <wp:inline distT="0" distB="0" distL="0" distR="0" wp14:anchorId="7F090CDA" wp14:editId="193F0261">
            <wp:extent cx="2606400" cy="2080800"/>
            <wp:effectExtent l="0" t="0" r="0" b="2540"/>
            <wp:docPr id="1202475985"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2475985" name="Picture 1" descr="A graph of a graph&#10;&#10;AI-generated content may be incorrect."/>
                    <pic:cNvPicPr/>
                  </pic:nvPicPr>
                  <pic:blipFill>
                    <a:blip r:embed="rId272"/>
                    <a:stretch>
                      <a:fillRect/>
                    </a:stretch>
                  </pic:blipFill>
                  <pic:spPr>
                    <a:xfrm>
                      <a:off x="0" y="0"/>
                      <a:ext cx="2606400" cy="2080800"/>
                    </a:xfrm>
                    <a:prstGeom prst="rect">
                      <a:avLst/>
                    </a:prstGeom>
                  </pic:spPr>
                </pic:pic>
              </a:graphicData>
            </a:graphic>
          </wp:inline>
        </w:drawing>
      </w:r>
    </w:p>
    <w:p w14:paraId="77A1300A" w14:textId="77777777" w:rsidR="000A0E20" w:rsidRPr="008F50B6" w:rsidRDefault="000A0E20" w:rsidP="000A0E20">
      <w:pPr>
        <w:pStyle w:val="TF"/>
      </w:pPr>
      <w:r>
        <w:t xml:space="preserve">Figure </w:t>
      </w:r>
      <w:r w:rsidRPr="00012378">
        <w:t>G.1.1.3.1.2-</w:t>
      </w:r>
      <w:r>
        <w:t>11: Power back-off for CP-OFDM and DFT-s-OFDM (20MHz at Fc=1636.5MHz).</w:t>
      </w:r>
    </w:p>
    <w:p w14:paraId="7DBCE1E5" w14:textId="77777777" w:rsidR="000A0E20" w:rsidRDefault="000A0E20" w:rsidP="000A0E20"/>
    <w:p w14:paraId="52330E8B" w14:textId="77777777" w:rsidR="000A0E20" w:rsidRDefault="000A0E20" w:rsidP="000A0E20">
      <w:r w:rsidRPr="00405B9B">
        <w:rPr>
          <w:noProof/>
        </w:rPr>
        <w:drawing>
          <wp:inline distT="0" distB="0" distL="0" distR="0" wp14:anchorId="214B0E65" wp14:editId="5773F349">
            <wp:extent cx="2606400" cy="2102400"/>
            <wp:effectExtent l="0" t="0" r="0" b="6350"/>
            <wp:docPr id="2048984233" name="Picture 1" descr="A graph of a graph showing a number of signa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984233" name="Picture 1" descr="A graph of a graph showing a number of signals&#10;&#10;AI-generated content may be incorrect."/>
                    <pic:cNvPicPr/>
                  </pic:nvPicPr>
                  <pic:blipFill>
                    <a:blip r:embed="rId273"/>
                    <a:stretch>
                      <a:fillRect/>
                    </a:stretch>
                  </pic:blipFill>
                  <pic:spPr>
                    <a:xfrm>
                      <a:off x="0" y="0"/>
                      <a:ext cx="2606400" cy="2102400"/>
                    </a:xfrm>
                    <a:prstGeom prst="rect">
                      <a:avLst/>
                    </a:prstGeom>
                  </pic:spPr>
                </pic:pic>
              </a:graphicData>
            </a:graphic>
          </wp:inline>
        </w:drawing>
      </w:r>
      <w:r>
        <w:t xml:space="preserve">    </w:t>
      </w:r>
      <w:r w:rsidRPr="00405B9B">
        <w:rPr>
          <w:noProof/>
        </w:rPr>
        <w:drawing>
          <wp:inline distT="0" distB="0" distL="0" distR="0" wp14:anchorId="16491303" wp14:editId="0C6B0541">
            <wp:extent cx="2577600" cy="2091600"/>
            <wp:effectExtent l="0" t="0" r="635" b="4445"/>
            <wp:docPr id="819626306"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626306" name="Picture 1" descr="A graph of a graph&#10;&#10;AI-generated content may be incorrect."/>
                    <pic:cNvPicPr/>
                  </pic:nvPicPr>
                  <pic:blipFill>
                    <a:blip r:embed="rId274"/>
                    <a:stretch>
                      <a:fillRect/>
                    </a:stretch>
                  </pic:blipFill>
                  <pic:spPr>
                    <a:xfrm>
                      <a:off x="0" y="0"/>
                      <a:ext cx="2577600" cy="2091600"/>
                    </a:xfrm>
                    <a:prstGeom prst="rect">
                      <a:avLst/>
                    </a:prstGeom>
                  </pic:spPr>
                </pic:pic>
              </a:graphicData>
            </a:graphic>
          </wp:inline>
        </w:drawing>
      </w:r>
    </w:p>
    <w:p w14:paraId="0BC1CA2F" w14:textId="77777777" w:rsidR="000A0E20" w:rsidRPr="008F50B6" w:rsidRDefault="000A0E20" w:rsidP="000A0E20">
      <w:pPr>
        <w:pStyle w:val="TF"/>
      </w:pPr>
      <w:r>
        <w:t xml:space="preserve">Figure </w:t>
      </w:r>
      <w:r w:rsidRPr="00012378">
        <w:t>G.1.1.3.1.2-</w:t>
      </w:r>
      <w:r>
        <w:t>12: Power back-off for CP-OFDM and DFT-s-OFDM (20MHz at Fc=1650.5MHz).</w:t>
      </w:r>
    </w:p>
    <w:p w14:paraId="24761ED4" w14:textId="77777777" w:rsidR="000A0E20" w:rsidRDefault="000A0E20" w:rsidP="000A0E20"/>
    <w:p w14:paraId="628975DE" w14:textId="77777777" w:rsidR="000A0E20" w:rsidRDefault="000A0E20" w:rsidP="000A0E20">
      <w:pPr>
        <w:pStyle w:val="Heading3"/>
      </w:pPr>
      <w:bookmarkStart w:id="3464" w:name="_Toc233983749"/>
      <w:r>
        <w:t>G.1.1.4</w:t>
      </w:r>
      <w:r>
        <w:tab/>
        <w:t>NS_14N</w:t>
      </w:r>
      <w:bookmarkEnd w:id="3464"/>
    </w:p>
    <w:p w14:paraId="4E7BB118" w14:textId="77777777" w:rsidR="000A0E20" w:rsidRDefault="000A0E20" w:rsidP="000A0E20">
      <w:pPr>
        <w:pStyle w:val="Heading4"/>
      </w:pPr>
      <w:bookmarkStart w:id="3465" w:name="_Toc233983750"/>
      <w:r>
        <w:t>G.1.1.4.1</w:t>
      </w:r>
      <w:r>
        <w:tab/>
        <w:t>Company A</w:t>
      </w:r>
      <w:bookmarkEnd w:id="3465"/>
      <w:r>
        <w:t xml:space="preserve"> </w:t>
      </w:r>
    </w:p>
    <w:p w14:paraId="7A45D1B0" w14:textId="77777777" w:rsidR="000A0E20" w:rsidRDefault="000A0E20" w:rsidP="000A0E20">
      <w:pPr>
        <w:pStyle w:val="Heading5"/>
      </w:pPr>
      <w:bookmarkStart w:id="3466" w:name="_Toc233983751"/>
      <w:r>
        <w:t>G.1.1.4.1.1</w:t>
      </w:r>
      <w:r>
        <w:tab/>
        <w:t>Simulation assumptions</w:t>
      </w:r>
      <w:bookmarkEnd w:id="3466"/>
    </w:p>
    <w:p w14:paraId="638A4353" w14:textId="77777777" w:rsidR="000A0E20" w:rsidRPr="000D4098" w:rsidRDefault="000A0E20" w:rsidP="000A0E20">
      <w:r>
        <w:t>The following simulation assumptions are used:</w:t>
      </w:r>
    </w:p>
    <w:p w14:paraId="4A45A0B1" w14:textId="77777777" w:rsidR="000A0E20" w:rsidRDefault="000A0E20" w:rsidP="000A0E20">
      <w:pPr>
        <w:pStyle w:val="B10"/>
      </w:pPr>
      <w:r>
        <w:t>-</w:t>
      </w:r>
      <w:r>
        <w:tab/>
        <w:t>PA calibrated to 1 dB MPR with 30 dBc ACLR with DFT-s-OFDM QPSK 100 RB waveform</w:t>
      </w:r>
    </w:p>
    <w:p w14:paraId="6C328276" w14:textId="77777777" w:rsidR="000A0E20" w:rsidRDefault="000A0E20" w:rsidP="000A0E20">
      <w:pPr>
        <w:pStyle w:val="B10"/>
      </w:pPr>
      <w:r>
        <w:t>-</w:t>
      </w:r>
      <w:r>
        <w:tab/>
        <w:t>-28 dBc IQ-image</w:t>
      </w:r>
    </w:p>
    <w:p w14:paraId="68C3D2BD" w14:textId="77777777" w:rsidR="000A0E20" w:rsidRDefault="000A0E20" w:rsidP="000A0E20">
      <w:pPr>
        <w:pStyle w:val="B10"/>
      </w:pPr>
      <w:r>
        <w:t>-</w:t>
      </w:r>
      <w:r>
        <w:tab/>
        <w:t>-28 dBc LO-leakage</w:t>
      </w:r>
    </w:p>
    <w:p w14:paraId="3B788FD3" w14:textId="77777777" w:rsidR="000A0E20" w:rsidRPr="0061685D" w:rsidRDefault="000A0E20" w:rsidP="000A0E20">
      <w:pPr>
        <w:pStyle w:val="B10"/>
      </w:pPr>
      <w:r>
        <w:t>-</w:t>
      </w:r>
      <w:r>
        <w:tab/>
        <w:t>-60 dBc CIM3 and -70 dBc CIM5</w:t>
      </w:r>
    </w:p>
    <w:p w14:paraId="1B327276" w14:textId="77777777" w:rsidR="000A0E20" w:rsidRDefault="000A0E20" w:rsidP="000A0E20">
      <w:r>
        <w:t>Additional emission limits considered in Table G.1.1.4.1.1-1. Only backoff due to additional emissions limits is shown in figures in clause G.1.1.4.1.2.</w:t>
      </w:r>
    </w:p>
    <w:p w14:paraId="795DE66A" w14:textId="77777777" w:rsidR="000A0E20" w:rsidRPr="00A00D74" w:rsidRDefault="000A0E20" w:rsidP="009C6936">
      <w:pPr>
        <w:pStyle w:val="TH"/>
      </w:pPr>
      <w:r w:rsidRPr="00644875">
        <w:t>Table G.1.1.4.1.1-1: Additional</w:t>
      </w:r>
      <w:r w:rsidRPr="00A00D74">
        <w:t xml:space="preserve"> emission requirements </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000"/>
        <w:gridCol w:w="1377"/>
        <w:gridCol w:w="2293"/>
      </w:tblGrid>
      <w:tr w:rsidR="000A0E20" w:rsidRPr="00647C24" w14:paraId="25655016" w14:textId="77777777" w:rsidTr="008F77A1">
        <w:trPr>
          <w:cantSplit/>
          <w:trHeight w:val="443"/>
          <w:jc w:val="center"/>
        </w:trPr>
        <w:tc>
          <w:tcPr>
            <w:tcW w:w="1980" w:type="dxa"/>
          </w:tcPr>
          <w:p w14:paraId="225D70A3" w14:textId="77777777" w:rsidR="000A0E20" w:rsidRPr="00647C24" w:rsidRDefault="000A0E20" w:rsidP="008F77A1">
            <w:pPr>
              <w:keepNext/>
              <w:keepLines/>
              <w:spacing w:after="0"/>
              <w:jc w:val="center"/>
              <w:rPr>
                <w:rFonts w:ascii="Arial" w:hAnsi="Arial" w:cs="Arial"/>
                <w:b/>
                <w:bCs/>
                <w:sz w:val="18"/>
              </w:rPr>
            </w:pPr>
            <w:r w:rsidRPr="00647C24">
              <w:rPr>
                <w:rFonts w:ascii="Arial" w:hAnsi="Arial" w:cs="Arial"/>
                <w:b/>
                <w:bCs/>
                <w:sz w:val="18"/>
              </w:rPr>
              <w:t>Frequency range</w:t>
            </w:r>
          </w:p>
          <w:p w14:paraId="75B6E811" w14:textId="77777777" w:rsidR="000A0E20" w:rsidRPr="00647C24" w:rsidRDefault="000A0E20" w:rsidP="008F77A1">
            <w:pPr>
              <w:keepNext/>
              <w:keepLines/>
              <w:spacing w:after="0"/>
              <w:jc w:val="center"/>
              <w:rPr>
                <w:rFonts w:ascii="Arial" w:hAnsi="Arial" w:cs="Arial"/>
                <w:b/>
                <w:bCs/>
                <w:sz w:val="18"/>
              </w:rPr>
            </w:pPr>
            <w:r w:rsidRPr="00647C24">
              <w:rPr>
                <w:rFonts w:ascii="Arial" w:hAnsi="Arial" w:cs="Arial"/>
                <w:b/>
                <w:bCs/>
                <w:sz w:val="18"/>
              </w:rPr>
              <w:t>(MHz)</w:t>
            </w:r>
          </w:p>
        </w:tc>
        <w:tc>
          <w:tcPr>
            <w:tcW w:w="2000" w:type="dxa"/>
          </w:tcPr>
          <w:p w14:paraId="04F1BFA0" w14:textId="77777777" w:rsidR="000A0E20" w:rsidRPr="00647C24" w:rsidRDefault="000A0E20" w:rsidP="008F77A1">
            <w:pPr>
              <w:keepNext/>
              <w:keepLines/>
              <w:spacing w:after="0"/>
              <w:jc w:val="center"/>
              <w:rPr>
                <w:rFonts w:ascii="Arial" w:hAnsi="Arial" w:cs="Arial"/>
                <w:b/>
                <w:bCs/>
                <w:sz w:val="18"/>
              </w:rPr>
            </w:pPr>
            <w:r w:rsidRPr="00647C24">
              <w:rPr>
                <w:rFonts w:ascii="Arial" w:hAnsi="Arial" w:cs="Arial"/>
                <w:b/>
                <w:bCs/>
                <w:sz w:val="18"/>
              </w:rPr>
              <w:t>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p>
        </w:tc>
        <w:tc>
          <w:tcPr>
            <w:tcW w:w="1377" w:type="dxa"/>
          </w:tcPr>
          <w:p w14:paraId="495122E2" w14:textId="77777777" w:rsidR="000A0E20" w:rsidRPr="00647C24" w:rsidRDefault="000A0E20" w:rsidP="008F77A1">
            <w:pPr>
              <w:keepNext/>
              <w:keepLines/>
              <w:spacing w:after="0"/>
              <w:jc w:val="center"/>
              <w:rPr>
                <w:rFonts w:ascii="Arial" w:hAnsi="Arial" w:cs="Arial"/>
                <w:b/>
                <w:bCs/>
                <w:sz w:val="18"/>
              </w:rPr>
            </w:pPr>
            <w:r w:rsidRPr="00647C24">
              <w:rPr>
                <w:rFonts w:ascii="Arial" w:hAnsi="Arial" w:cs="Arial"/>
                <w:b/>
                <w:bCs/>
                <w:sz w:val="18"/>
              </w:rPr>
              <w:t xml:space="preserve">Measurement bandwidth </w:t>
            </w:r>
          </w:p>
        </w:tc>
        <w:tc>
          <w:tcPr>
            <w:tcW w:w="2293" w:type="dxa"/>
          </w:tcPr>
          <w:p w14:paraId="48B41610" w14:textId="77777777" w:rsidR="000A0E20" w:rsidRDefault="000A0E20" w:rsidP="008F77A1">
            <w:pPr>
              <w:keepNext/>
              <w:keepLines/>
              <w:spacing w:after="0"/>
              <w:jc w:val="center"/>
              <w:rPr>
                <w:rFonts w:ascii="Arial" w:hAnsi="Arial" w:cs="Arial"/>
                <w:b/>
                <w:bCs/>
                <w:sz w:val="18"/>
              </w:rPr>
            </w:pPr>
            <w:r w:rsidRPr="00647C24">
              <w:rPr>
                <w:rFonts w:ascii="Arial" w:hAnsi="Arial" w:cs="Arial"/>
                <w:b/>
                <w:bCs/>
                <w:sz w:val="18"/>
              </w:rPr>
              <w:t>NOTE</w:t>
            </w:r>
          </w:p>
          <w:p w14:paraId="3FBF351C" w14:textId="77777777" w:rsidR="000A0E20" w:rsidRPr="00647C24" w:rsidRDefault="000A0E20" w:rsidP="008F77A1">
            <w:pPr>
              <w:keepNext/>
              <w:keepLines/>
              <w:spacing w:after="0"/>
              <w:jc w:val="center"/>
              <w:rPr>
                <w:rFonts w:ascii="Arial" w:hAnsi="Arial" w:cs="Arial"/>
                <w:b/>
                <w:bCs/>
                <w:sz w:val="18"/>
              </w:rPr>
            </w:pPr>
            <w:r>
              <w:rPr>
                <w:rFonts w:ascii="Arial" w:hAnsi="Arial" w:cs="Arial"/>
                <w:b/>
                <w:bCs/>
                <w:sz w:val="18"/>
              </w:rPr>
              <w:t>(measurement method)</w:t>
            </w:r>
          </w:p>
        </w:tc>
      </w:tr>
      <w:tr w:rsidR="000A0E20" w:rsidRPr="00647C24" w14:paraId="141D2BF3" w14:textId="77777777" w:rsidTr="008F77A1">
        <w:trPr>
          <w:jc w:val="center"/>
        </w:trPr>
        <w:tc>
          <w:tcPr>
            <w:tcW w:w="1980" w:type="dxa"/>
          </w:tcPr>
          <w:p w14:paraId="3ABE1876" w14:textId="77777777" w:rsidR="000A0E20" w:rsidRPr="00647C24" w:rsidRDefault="000A0E20" w:rsidP="008F77A1">
            <w:pPr>
              <w:pStyle w:val="TAC"/>
              <w:rPr>
                <w:lang w:val="en-US"/>
              </w:rPr>
            </w:pPr>
            <w:r>
              <w:rPr>
                <w:lang w:val="en-US"/>
              </w:rPr>
              <w:t>1559 to 1605</w:t>
            </w:r>
          </w:p>
        </w:tc>
        <w:tc>
          <w:tcPr>
            <w:tcW w:w="2000" w:type="dxa"/>
          </w:tcPr>
          <w:p w14:paraId="29BD30C0" w14:textId="77777777" w:rsidR="000A0E20" w:rsidRPr="00647C24" w:rsidRDefault="000A0E20" w:rsidP="008F77A1">
            <w:pPr>
              <w:pStyle w:val="TAC"/>
              <w:rPr>
                <w:lang w:val="en-US"/>
              </w:rPr>
            </w:pPr>
            <w:r>
              <w:rPr>
                <w:lang w:val="en-US"/>
              </w:rPr>
              <w:t>-40</w:t>
            </w:r>
          </w:p>
        </w:tc>
        <w:tc>
          <w:tcPr>
            <w:tcW w:w="1377" w:type="dxa"/>
          </w:tcPr>
          <w:p w14:paraId="5A03ECF9" w14:textId="77777777" w:rsidR="000A0E20" w:rsidRPr="00647C24" w:rsidRDefault="000A0E20" w:rsidP="008F77A1">
            <w:pPr>
              <w:pStyle w:val="TAC"/>
            </w:pPr>
            <w:r>
              <w:t>1 MHz</w:t>
            </w:r>
          </w:p>
        </w:tc>
        <w:tc>
          <w:tcPr>
            <w:tcW w:w="2293" w:type="dxa"/>
          </w:tcPr>
          <w:p w14:paraId="63A6E146" w14:textId="77777777" w:rsidR="000A0E20" w:rsidRPr="00647C24" w:rsidRDefault="000A0E20" w:rsidP="008F77A1">
            <w:pPr>
              <w:pStyle w:val="TAC"/>
            </w:pPr>
            <w:r>
              <w:t>Average</w:t>
            </w:r>
          </w:p>
        </w:tc>
      </w:tr>
      <w:tr w:rsidR="000A0E20" w:rsidRPr="00647C24" w14:paraId="014AFB66" w14:textId="77777777" w:rsidTr="008F77A1">
        <w:trPr>
          <w:jc w:val="center"/>
        </w:trPr>
        <w:tc>
          <w:tcPr>
            <w:tcW w:w="1980" w:type="dxa"/>
          </w:tcPr>
          <w:p w14:paraId="3E2BC3DF" w14:textId="77777777" w:rsidR="000A0E20" w:rsidRPr="00647C24" w:rsidRDefault="000A0E20" w:rsidP="008F77A1">
            <w:pPr>
              <w:pStyle w:val="TAC"/>
            </w:pPr>
            <w:r>
              <w:t>1605 to 1612.5</w:t>
            </w:r>
          </w:p>
        </w:tc>
        <w:tc>
          <w:tcPr>
            <w:tcW w:w="2000" w:type="dxa"/>
          </w:tcPr>
          <w:p w14:paraId="30061D80" w14:textId="77777777" w:rsidR="000A0E20" w:rsidRPr="00647C24" w:rsidRDefault="000A0E20" w:rsidP="008F77A1">
            <w:pPr>
              <w:pStyle w:val="TAC"/>
              <w:rPr>
                <w:lang w:val="en-US"/>
              </w:rPr>
            </w:pPr>
            <w:r>
              <w:rPr>
                <w:lang w:val="en-US"/>
              </w:rPr>
              <w:t>-40 to -28.5</w:t>
            </w:r>
          </w:p>
        </w:tc>
        <w:tc>
          <w:tcPr>
            <w:tcW w:w="1377" w:type="dxa"/>
          </w:tcPr>
          <w:p w14:paraId="75A68905" w14:textId="77777777" w:rsidR="000A0E20" w:rsidRPr="00647C24" w:rsidRDefault="000A0E20" w:rsidP="008F77A1">
            <w:pPr>
              <w:pStyle w:val="TAC"/>
            </w:pPr>
            <w:r>
              <w:t>1 MHz</w:t>
            </w:r>
          </w:p>
        </w:tc>
        <w:tc>
          <w:tcPr>
            <w:tcW w:w="2293" w:type="dxa"/>
            <w:tcBorders>
              <w:bottom w:val="single" w:sz="4" w:space="0" w:color="auto"/>
            </w:tcBorders>
          </w:tcPr>
          <w:p w14:paraId="10E376A3" w14:textId="77777777" w:rsidR="000A0E20" w:rsidRPr="00647C24" w:rsidRDefault="000A0E20" w:rsidP="008F77A1">
            <w:pPr>
              <w:pStyle w:val="TAC"/>
            </w:pPr>
            <w:r>
              <w:t>Average</w:t>
            </w:r>
          </w:p>
        </w:tc>
      </w:tr>
      <w:tr w:rsidR="000A0E20" w:rsidRPr="00647C24" w14:paraId="5DC54944" w14:textId="77777777" w:rsidTr="008F77A1">
        <w:trPr>
          <w:jc w:val="center"/>
        </w:trPr>
        <w:tc>
          <w:tcPr>
            <w:tcW w:w="1980" w:type="dxa"/>
          </w:tcPr>
          <w:p w14:paraId="349B23AA" w14:textId="77777777" w:rsidR="000A0E20" w:rsidRDefault="000A0E20" w:rsidP="008F77A1">
            <w:pPr>
              <w:pStyle w:val="TAC"/>
            </w:pPr>
            <w:r>
              <w:t>1612.5 to 1616.5</w:t>
            </w:r>
          </w:p>
        </w:tc>
        <w:tc>
          <w:tcPr>
            <w:tcW w:w="2000" w:type="dxa"/>
          </w:tcPr>
          <w:p w14:paraId="3EB3FFA9" w14:textId="77777777" w:rsidR="000A0E20" w:rsidRPr="00647C24" w:rsidRDefault="000A0E20" w:rsidP="008F77A1">
            <w:pPr>
              <w:pStyle w:val="TAC"/>
              <w:rPr>
                <w:lang w:val="en-US"/>
              </w:rPr>
            </w:pPr>
            <w:r>
              <w:rPr>
                <w:lang w:val="en-US"/>
              </w:rPr>
              <w:t>-25 to -20</w:t>
            </w:r>
          </w:p>
        </w:tc>
        <w:tc>
          <w:tcPr>
            <w:tcW w:w="1377" w:type="dxa"/>
          </w:tcPr>
          <w:p w14:paraId="1A63BFA4" w14:textId="77777777" w:rsidR="000A0E20" w:rsidRPr="00647C24" w:rsidRDefault="000A0E20" w:rsidP="008F77A1">
            <w:pPr>
              <w:pStyle w:val="TAC"/>
            </w:pPr>
            <w:r>
              <w:t>1 MHz</w:t>
            </w:r>
          </w:p>
        </w:tc>
        <w:tc>
          <w:tcPr>
            <w:tcW w:w="2293" w:type="dxa"/>
            <w:tcBorders>
              <w:bottom w:val="single" w:sz="4" w:space="0" w:color="auto"/>
            </w:tcBorders>
          </w:tcPr>
          <w:p w14:paraId="7FBBAC13" w14:textId="77777777" w:rsidR="000A0E20" w:rsidRPr="00647C24" w:rsidRDefault="000A0E20" w:rsidP="008F77A1">
            <w:pPr>
              <w:pStyle w:val="TAC"/>
            </w:pPr>
            <w:r>
              <w:t>Average</w:t>
            </w:r>
          </w:p>
        </w:tc>
      </w:tr>
      <w:tr w:rsidR="000A0E20" w:rsidRPr="00647C24" w14:paraId="22691F27" w14:textId="77777777" w:rsidTr="008F77A1">
        <w:trPr>
          <w:jc w:val="center"/>
        </w:trPr>
        <w:tc>
          <w:tcPr>
            <w:tcW w:w="1980" w:type="dxa"/>
          </w:tcPr>
          <w:p w14:paraId="749892FC" w14:textId="77777777" w:rsidR="000A0E20" w:rsidRDefault="000A0E20" w:rsidP="008F77A1">
            <w:pPr>
              <w:pStyle w:val="TAC"/>
            </w:pPr>
            <w:r>
              <w:t xml:space="preserve">1616.5 to 1621.5 </w:t>
            </w:r>
          </w:p>
        </w:tc>
        <w:tc>
          <w:tcPr>
            <w:tcW w:w="2000" w:type="dxa"/>
          </w:tcPr>
          <w:p w14:paraId="1C4BD339" w14:textId="77777777" w:rsidR="000A0E20" w:rsidRPr="00647C24" w:rsidRDefault="000A0E20" w:rsidP="008F77A1">
            <w:pPr>
              <w:pStyle w:val="TAC"/>
              <w:rPr>
                <w:lang w:val="en-US"/>
              </w:rPr>
            </w:pPr>
            <w:r>
              <w:rPr>
                <w:lang w:val="en-US"/>
              </w:rPr>
              <w:t>-20 to -16</w:t>
            </w:r>
          </w:p>
        </w:tc>
        <w:tc>
          <w:tcPr>
            <w:tcW w:w="1377" w:type="dxa"/>
          </w:tcPr>
          <w:p w14:paraId="23F2E6FC" w14:textId="77777777" w:rsidR="000A0E20" w:rsidRPr="00647C24" w:rsidRDefault="000A0E20" w:rsidP="008F77A1">
            <w:pPr>
              <w:pStyle w:val="TAC"/>
            </w:pPr>
            <w:r>
              <w:t>1 MHz</w:t>
            </w:r>
          </w:p>
        </w:tc>
        <w:tc>
          <w:tcPr>
            <w:tcW w:w="2293" w:type="dxa"/>
            <w:tcBorders>
              <w:bottom w:val="single" w:sz="4" w:space="0" w:color="auto"/>
            </w:tcBorders>
          </w:tcPr>
          <w:p w14:paraId="38940AA5" w14:textId="77777777" w:rsidR="000A0E20" w:rsidRPr="00647C24" w:rsidRDefault="000A0E20" w:rsidP="008F77A1">
            <w:pPr>
              <w:pStyle w:val="TAC"/>
            </w:pPr>
            <w:r>
              <w:t>Average</w:t>
            </w:r>
          </w:p>
        </w:tc>
      </w:tr>
      <w:tr w:rsidR="000A0E20" w:rsidRPr="00647C24" w14:paraId="69947128" w14:textId="77777777" w:rsidTr="008F77A1">
        <w:trPr>
          <w:jc w:val="center"/>
        </w:trPr>
        <w:tc>
          <w:tcPr>
            <w:tcW w:w="1980" w:type="dxa"/>
          </w:tcPr>
          <w:p w14:paraId="35DCF263" w14:textId="77777777" w:rsidR="000A0E20" w:rsidRDefault="000A0E20" w:rsidP="008F77A1">
            <w:pPr>
              <w:pStyle w:val="TAC"/>
            </w:pPr>
            <w:r>
              <w:t>1621.5 to 1624.5</w:t>
            </w:r>
          </w:p>
        </w:tc>
        <w:tc>
          <w:tcPr>
            <w:tcW w:w="2000" w:type="dxa"/>
          </w:tcPr>
          <w:p w14:paraId="784B83EC" w14:textId="77777777" w:rsidR="000A0E20" w:rsidRPr="00647C24" w:rsidRDefault="000A0E20" w:rsidP="008F77A1">
            <w:pPr>
              <w:pStyle w:val="TAC"/>
              <w:rPr>
                <w:lang w:val="en-US"/>
              </w:rPr>
            </w:pPr>
            <w:r>
              <w:rPr>
                <w:lang w:val="en-US"/>
              </w:rPr>
              <w:t>-30 to -27.5</w:t>
            </w:r>
          </w:p>
        </w:tc>
        <w:tc>
          <w:tcPr>
            <w:tcW w:w="1377" w:type="dxa"/>
          </w:tcPr>
          <w:p w14:paraId="0410EB46" w14:textId="77777777" w:rsidR="000A0E20" w:rsidRPr="00647C24" w:rsidRDefault="000A0E20" w:rsidP="008F77A1">
            <w:pPr>
              <w:pStyle w:val="TAC"/>
            </w:pPr>
            <w:r>
              <w:t>30 kHz</w:t>
            </w:r>
          </w:p>
        </w:tc>
        <w:tc>
          <w:tcPr>
            <w:tcW w:w="2293" w:type="dxa"/>
            <w:tcBorders>
              <w:bottom w:val="single" w:sz="4" w:space="0" w:color="auto"/>
            </w:tcBorders>
          </w:tcPr>
          <w:p w14:paraId="181E9DB2" w14:textId="77777777" w:rsidR="000A0E20" w:rsidRPr="00647C24" w:rsidRDefault="000A0E20" w:rsidP="008F77A1">
            <w:pPr>
              <w:pStyle w:val="TAC"/>
            </w:pPr>
            <w:r>
              <w:t>Average</w:t>
            </w:r>
          </w:p>
        </w:tc>
      </w:tr>
      <w:tr w:rsidR="000A0E20" w:rsidRPr="00647C24" w14:paraId="762DB252" w14:textId="77777777" w:rsidTr="008F77A1">
        <w:trPr>
          <w:jc w:val="center"/>
        </w:trPr>
        <w:tc>
          <w:tcPr>
            <w:tcW w:w="1980" w:type="dxa"/>
          </w:tcPr>
          <w:p w14:paraId="7EC5EDE9" w14:textId="77777777" w:rsidR="000A0E20" w:rsidRDefault="000A0E20" w:rsidP="008F77A1">
            <w:pPr>
              <w:pStyle w:val="TAC"/>
            </w:pPr>
            <w:r>
              <w:t>1624.5 to 1625.125</w:t>
            </w:r>
          </w:p>
        </w:tc>
        <w:tc>
          <w:tcPr>
            <w:tcW w:w="2000" w:type="dxa"/>
          </w:tcPr>
          <w:p w14:paraId="0A44F072" w14:textId="77777777" w:rsidR="000A0E20" w:rsidRPr="00647C24" w:rsidRDefault="000A0E20" w:rsidP="008F77A1">
            <w:pPr>
              <w:pStyle w:val="TAC"/>
              <w:rPr>
                <w:lang w:val="en-US"/>
              </w:rPr>
            </w:pPr>
            <w:r>
              <w:rPr>
                <w:lang w:val="en-US"/>
              </w:rPr>
              <w:t>-27.5 to -27.2</w:t>
            </w:r>
          </w:p>
        </w:tc>
        <w:tc>
          <w:tcPr>
            <w:tcW w:w="1377" w:type="dxa"/>
          </w:tcPr>
          <w:p w14:paraId="11C8EF01" w14:textId="77777777" w:rsidR="000A0E20" w:rsidRPr="00647C24" w:rsidRDefault="000A0E20" w:rsidP="008F77A1">
            <w:pPr>
              <w:pStyle w:val="TAC"/>
            </w:pPr>
            <w:r>
              <w:t>30 kHz</w:t>
            </w:r>
          </w:p>
        </w:tc>
        <w:tc>
          <w:tcPr>
            <w:tcW w:w="2293" w:type="dxa"/>
            <w:tcBorders>
              <w:bottom w:val="single" w:sz="4" w:space="0" w:color="auto"/>
            </w:tcBorders>
          </w:tcPr>
          <w:p w14:paraId="6485A592" w14:textId="77777777" w:rsidR="000A0E20" w:rsidRPr="00647C24" w:rsidRDefault="000A0E20" w:rsidP="008F77A1">
            <w:pPr>
              <w:pStyle w:val="TAC"/>
            </w:pPr>
            <w:r>
              <w:t>Average</w:t>
            </w:r>
          </w:p>
        </w:tc>
      </w:tr>
      <w:tr w:rsidR="000A0E20" w:rsidRPr="00647C24" w14:paraId="1625CA43" w14:textId="77777777" w:rsidTr="008F77A1">
        <w:trPr>
          <w:jc w:val="center"/>
        </w:trPr>
        <w:tc>
          <w:tcPr>
            <w:tcW w:w="1980" w:type="dxa"/>
          </w:tcPr>
          <w:p w14:paraId="521EDD4A" w14:textId="77777777" w:rsidR="000A0E20" w:rsidRDefault="000A0E20" w:rsidP="008F77A1">
            <w:pPr>
              <w:pStyle w:val="TAC"/>
            </w:pPr>
            <w:r>
              <w:t>1625.125 to 1625.8</w:t>
            </w:r>
          </w:p>
        </w:tc>
        <w:tc>
          <w:tcPr>
            <w:tcW w:w="2000" w:type="dxa"/>
          </w:tcPr>
          <w:p w14:paraId="051C3023" w14:textId="77777777" w:rsidR="000A0E20" w:rsidRPr="00647C24" w:rsidRDefault="000A0E20" w:rsidP="008F77A1">
            <w:pPr>
              <w:pStyle w:val="TAC"/>
              <w:rPr>
                <w:lang w:val="en-US"/>
              </w:rPr>
            </w:pPr>
            <w:r>
              <w:rPr>
                <w:lang w:val="en-US"/>
              </w:rPr>
              <w:t xml:space="preserve">-27.2 to -20 </w:t>
            </w:r>
          </w:p>
        </w:tc>
        <w:tc>
          <w:tcPr>
            <w:tcW w:w="1377" w:type="dxa"/>
          </w:tcPr>
          <w:p w14:paraId="256F506F" w14:textId="77777777" w:rsidR="000A0E20" w:rsidRPr="00647C24" w:rsidRDefault="000A0E20" w:rsidP="008F77A1">
            <w:pPr>
              <w:pStyle w:val="TAC"/>
            </w:pPr>
            <w:r>
              <w:t>30 kHz</w:t>
            </w:r>
          </w:p>
        </w:tc>
        <w:tc>
          <w:tcPr>
            <w:tcW w:w="2293" w:type="dxa"/>
            <w:tcBorders>
              <w:bottom w:val="single" w:sz="4" w:space="0" w:color="auto"/>
            </w:tcBorders>
          </w:tcPr>
          <w:p w14:paraId="3A6D8220" w14:textId="77777777" w:rsidR="000A0E20" w:rsidRPr="00647C24" w:rsidRDefault="000A0E20" w:rsidP="008F77A1">
            <w:pPr>
              <w:pStyle w:val="TAC"/>
            </w:pPr>
            <w:r>
              <w:t>Average</w:t>
            </w:r>
          </w:p>
        </w:tc>
      </w:tr>
      <w:tr w:rsidR="000A0E20" w:rsidRPr="00647C24" w14:paraId="3F5D43A6" w14:textId="77777777" w:rsidTr="008F77A1">
        <w:trPr>
          <w:jc w:val="center"/>
        </w:trPr>
        <w:tc>
          <w:tcPr>
            <w:tcW w:w="1980" w:type="dxa"/>
          </w:tcPr>
          <w:p w14:paraId="42CD2E80" w14:textId="77777777" w:rsidR="000A0E20" w:rsidRDefault="000A0E20" w:rsidP="008F77A1">
            <w:pPr>
              <w:pStyle w:val="TAC"/>
            </w:pPr>
            <w:r>
              <w:t>1625.8 to 1626</w:t>
            </w:r>
          </w:p>
        </w:tc>
        <w:tc>
          <w:tcPr>
            <w:tcW w:w="2000" w:type="dxa"/>
          </w:tcPr>
          <w:p w14:paraId="547DCD40" w14:textId="77777777" w:rsidR="000A0E20" w:rsidRPr="00647C24" w:rsidRDefault="000A0E20" w:rsidP="008F77A1">
            <w:pPr>
              <w:pStyle w:val="TAC"/>
              <w:rPr>
                <w:lang w:val="en-US"/>
              </w:rPr>
            </w:pPr>
            <w:r>
              <w:rPr>
                <w:lang w:val="en-US"/>
              </w:rPr>
              <w:t>-20 to -17</w:t>
            </w:r>
          </w:p>
        </w:tc>
        <w:tc>
          <w:tcPr>
            <w:tcW w:w="1377" w:type="dxa"/>
          </w:tcPr>
          <w:p w14:paraId="7937E78A" w14:textId="77777777" w:rsidR="000A0E20" w:rsidRPr="00647C24" w:rsidRDefault="000A0E20" w:rsidP="008F77A1">
            <w:pPr>
              <w:pStyle w:val="TAC"/>
            </w:pPr>
            <w:r>
              <w:t>30 kHz</w:t>
            </w:r>
          </w:p>
        </w:tc>
        <w:tc>
          <w:tcPr>
            <w:tcW w:w="2293" w:type="dxa"/>
            <w:tcBorders>
              <w:bottom w:val="single" w:sz="4" w:space="0" w:color="auto"/>
            </w:tcBorders>
          </w:tcPr>
          <w:p w14:paraId="70BA8A6C" w14:textId="77777777" w:rsidR="000A0E20" w:rsidRPr="00647C24" w:rsidRDefault="000A0E20" w:rsidP="008F77A1">
            <w:pPr>
              <w:pStyle w:val="TAC"/>
            </w:pPr>
            <w:r>
              <w:t>Average</w:t>
            </w:r>
          </w:p>
        </w:tc>
      </w:tr>
      <w:tr w:rsidR="000A0E20" w:rsidRPr="00647C24" w14:paraId="325C2E0F" w14:textId="77777777" w:rsidTr="008F77A1">
        <w:trPr>
          <w:jc w:val="center"/>
        </w:trPr>
        <w:tc>
          <w:tcPr>
            <w:tcW w:w="1980" w:type="dxa"/>
          </w:tcPr>
          <w:p w14:paraId="77F91F3A" w14:textId="77777777" w:rsidR="000A0E20" w:rsidRDefault="000A0E20" w:rsidP="008F77A1">
            <w:pPr>
              <w:pStyle w:val="TAC"/>
            </w:pPr>
            <w:r>
              <w:t>1626 to 1626.2</w:t>
            </w:r>
          </w:p>
        </w:tc>
        <w:tc>
          <w:tcPr>
            <w:tcW w:w="2000" w:type="dxa"/>
          </w:tcPr>
          <w:p w14:paraId="2B2FF1CD" w14:textId="77777777" w:rsidR="000A0E20" w:rsidRPr="00647C24" w:rsidRDefault="000A0E20" w:rsidP="008F77A1">
            <w:pPr>
              <w:pStyle w:val="TAC"/>
              <w:rPr>
                <w:lang w:val="en-US"/>
              </w:rPr>
            </w:pPr>
            <w:r>
              <w:rPr>
                <w:lang w:val="en-US"/>
              </w:rPr>
              <w:t>-17 to -10</w:t>
            </w:r>
          </w:p>
        </w:tc>
        <w:tc>
          <w:tcPr>
            <w:tcW w:w="1377" w:type="dxa"/>
          </w:tcPr>
          <w:p w14:paraId="695C1784" w14:textId="77777777" w:rsidR="000A0E20" w:rsidRPr="00647C24" w:rsidRDefault="000A0E20" w:rsidP="008F77A1">
            <w:pPr>
              <w:pStyle w:val="TAC"/>
            </w:pPr>
            <w:r>
              <w:t>30 kHz</w:t>
            </w:r>
          </w:p>
        </w:tc>
        <w:tc>
          <w:tcPr>
            <w:tcW w:w="2293" w:type="dxa"/>
            <w:tcBorders>
              <w:bottom w:val="single" w:sz="4" w:space="0" w:color="auto"/>
            </w:tcBorders>
          </w:tcPr>
          <w:p w14:paraId="0CFF1F30" w14:textId="77777777" w:rsidR="000A0E20" w:rsidRPr="00647C24" w:rsidRDefault="000A0E20" w:rsidP="008F77A1">
            <w:pPr>
              <w:pStyle w:val="TAC"/>
            </w:pPr>
            <w:r>
              <w:t>Average</w:t>
            </w:r>
          </w:p>
        </w:tc>
      </w:tr>
      <w:tr w:rsidR="000A0E20" w:rsidRPr="00647C24" w14:paraId="65CA2EF7" w14:textId="77777777" w:rsidTr="008F77A1">
        <w:trPr>
          <w:jc w:val="center"/>
        </w:trPr>
        <w:tc>
          <w:tcPr>
            <w:tcW w:w="1980" w:type="dxa"/>
          </w:tcPr>
          <w:p w14:paraId="155FC314" w14:textId="77777777" w:rsidR="000A0E20" w:rsidRDefault="000A0E20" w:rsidP="008F77A1">
            <w:pPr>
              <w:pStyle w:val="TAC"/>
            </w:pPr>
            <w:r>
              <w:t>1626.2 to 1626.5</w:t>
            </w:r>
          </w:p>
        </w:tc>
        <w:tc>
          <w:tcPr>
            <w:tcW w:w="2000" w:type="dxa"/>
          </w:tcPr>
          <w:p w14:paraId="15CB90A3" w14:textId="77777777" w:rsidR="000A0E20" w:rsidRPr="00647C24" w:rsidRDefault="000A0E20" w:rsidP="008F77A1">
            <w:pPr>
              <w:pStyle w:val="TAC"/>
              <w:rPr>
                <w:lang w:val="en-US"/>
              </w:rPr>
            </w:pPr>
            <w:r>
              <w:rPr>
                <w:lang w:val="en-US"/>
              </w:rPr>
              <w:t>-10</w:t>
            </w:r>
          </w:p>
        </w:tc>
        <w:tc>
          <w:tcPr>
            <w:tcW w:w="1377" w:type="dxa"/>
          </w:tcPr>
          <w:p w14:paraId="3D7883CC" w14:textId="77777777" w:rsidR="000A0E20" w:rsidRPr="00647C24" w:rsidRDefault="000A0E20" w:rsidP="008F77A1">
            <w:pPr>
              <w:pStyle w:val="TAC"/>
            </w:pPr>
            <w:r>
              <w:t>30 kHz</w:t>
            </w:r>
          </w:p>
        </w:tc>
        <w:tc>
          <w:tcPr>
            <w:tcW w:w="2293" w:type="dxa"/>
          </w:tcPr>
          <w:p w14:paraId="536506FE" w14:textId="77777777" w:rsidR="000A0E20" w:rsidRPr="00647C24" w:rsidRDefault="000A0E20" w:rsidP="008F77A1">
            <w:pPr>
              <w:pStyle w:val="TAC"/>
            </w:pPr>
            <w:r>
              <w:t>Average</w:t>
            </w:r>
          </w:p>
        </w:tc>
      </w:tr>
      <w:tr w:rsidR="000A0E20" w:rsidRPr="00647C24" w14:paraId="65D60D4B" w14:textId="77777777" w:rsidTr="008F77A1">
        <w:trPr>
          <w:jc w:val="center"/>
        </w:trPr>
        <w:tc>
          <w:tcPr>
            <w:tcW w:w="7650" w:type="dxa"/>
            <w:gridSpan w:val="4"/>
          </w:tcPr>
          <w:p w14:paraId="18789AC4" w14:textId="77777777" w:rsidR="000A0E20" w:rsidRDefault="000A0E20" w:rsidP="008F77A1">
            <w:pPr>
              <w:pStyle w:val="TAN"/>
            </w:pPr>
            <w:r w:rsidRPr="00715883">
              <w:t>NOTE</w:t>
            </w:r>
            <w:r>
              <w:t xml:space="preserve"> 1</w:t>
            </w:r>
            <w:r w:rsidRPr="00715883">
              <w:t>:</w:t>
            </w:r>
            <w:r w:rsidRPr="00715883">
              <w:tab/>
              <w:t>Spectrum emissions are linearly interpolated versus frequency offset.</w:t>
            </w:r>
          </w:p>
        </w:tc>
      </w:tr>
    </w:tbl>
    <w:p w14:paraId="5FC8EA02" w14:textId="77777777" w:rsidR="000A0E20" w:rsidRPr="00644875" w:rsidRDefault="000A0E20" w:rsidP="000A0E20"/>
    <w:p w14:paraId="39C640EB" w14:textId="77777777" w:rsidR="000A0E20" w:rsidRDefault="000A0E20" w:rsidP="000A0E20">
      <w:pPr>
        <w:pStyle w:val="Heading5"/>
      </w:pPr>
      <w:bookmarkStart w:id="3467" w:name="_Toc233983752"/>
      <w:r>
        <w:t>G.1.1.4.1.2</w:t>
      </w:r>
      <w:r>
        <w:tab/>
        <w:t>Simulation results</w:t>
      </w:r>
      <w:bookmarkEnd w:id="3467"/>
    </w:p>
    <w:p w14:paraId="05B54A52" w14:textId="77777777" w:rsidR="000A0E20" w:rsidRPr="00644875" w:rsidRDefault="000A0E20" w:rsidP="000A0E20">
      <w:r>
        <w:t>Only backoff due to additional emissions limits is shown.</w:t>
      </w:r>
    </w:p>
    <w:tbl>
      <w:tblPr>
        <w:tblStyle w:val="TableGrid"/>
        <w:tblW w:w="0" w:type="auto"/>
        <w:tblLook w:val="04A0" w:firstRow="1" w:lastRow="0" w:firstColumn="1" w:lastColumn="0" w:noHBand="0" w:noVBand="1"/>
      </w:tblPr>
      <w:tblGrid>
        <w:gridCol w:w="4843"/>
        <w:gridCol w:w="4788"/>
      </w:tblGrid>
      <w:tr w:rsidR="000A0E20" w14:paraId="623F2F00" w14:textId="77777777" w:rsidTr="008F77A1">
        <w:tc>
          <w:tcPr>
            <w:tcW w:w="4842" w:type="dxa"/>
          </w:tcPr>
          <w:p w14:paraId="16F0E231" w14:textId="77777777" w:rsidR="000A0E20" w:rsidRDefault="000A0E20" w:rsidP="008F77A1">
            <w:pPr>
              <w:rPr>
                <w:lang w:eastAsia="ja-JP"/>
              </w:rPr>
            </w:pPr>
            <w:r>
              <w:rPr>
                <w:noProof/>
              </w:rPr>
              <w:drawing>
                <wp:inline distT="0" distB="0" distL="0" distR="0" wp14:anchorId="00B533B5" wp14:editId="428D56DC">
                  <wp:extent cx="2994721" cy="2432145"/>
                  <wp:effectExtent l="0" t="0" r="0" b="6350"/>
                  <wp:docPr id="1467275189"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0581016" name="Picture 1" descr="A graph of different colors&#10;&#10;AI-generated content may be incorrect."/>
                          <pic:cNvPicPr/>
                        </pic:nvPicPr>
                        <pic:blipFill>
                          <a:blip r:embed="rId275"/>
                          <a:stretch>
                            <a:fillRect/>
                          </a:stretch>
                        </pic:blipFill>
                        <pic:spPr>
                          <a:xfrm>
                            <a:off x="0" y="0"/>
                            <a:ext cx="3005889" cy="2441215"/>
                          </a:xfrm>
                          <a:prstGeom prst="rect">
                            <a:avLst/>
                          </a:prstGeom>
                        </pic:spPr>
                      </pic:pic>
                    </a:graphicData>
                  </a:graphic>
                </wp:inline>
              </w:drawing>
            </w:r>
          </w:p>
        </w:tc>
        <w:tc>
          <w:tcPr>
            <w:tcW w:w="4787" w:type="dxa"/>
          </w:tcPr>
          <w:p w14:paraId="32222055" w14:textId="77777777" w:rsidR="000A0E20" w:rsidRDefault="000A0E20" w:rsidP="008F77A1">
            <w:pPr>
              <w:rPr>
                <w:lang w:eastAsia="ja-JP"/>
              </w:rPr>
            </w:pPr>
            <w:r>
              <w:rPr>
                <w:noProof/>
              </w:rPr>
              <w:drawing>
                <wp:inline distT="0" distB="0" distL="0" distR="0" wp14:anchorId="434A00ED" wp14:editId="09126296">
                  <wp:extent cx="2959564" cy="2410251"/>
                  <wp:effectExtent l="0" t="0" r="0" b="9525"/>
                  <wp:docPr id="283943274"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8335928" name="Picture 1" descr="A graph of different colors&#10;&#10;AI-generated content may be incorrect."/>
                          <pic:cNvPicPr/>
                        </pic:nvPicPr>
                        <pic:blipFill>
                          <a:blip r:embed="rId276"/>
                          <a:stretch>
                            <a:fillRect/>
                          </a:stretch>
                        </pic:blipFill>
                        <pic:spPr>
                          <a:xfrm>
                            <a:off x="0" y="0"/>
                            <a:ext cx="2972505" cy="2420790"/>
                          </a:xfrm>
                          <a:prstGeom prst="rect">
                            <a:avLst/>
                          </a:prstGeom>
                        </pic:spPr>
                      </pic:pic>
                    </a:graphicData>
                  </a:graphic>
                </wp:inline>
              </w:drawing>
            </w:r>
          </w:p>
        </w:tc>
      </w:tr>
      <w:tr w:rsidR="000A0E20" w14:paraId="0A1CC850" w14:textId="77777777" w:rsidTr="008F77A1">
        <w:tc>
          <w:tcPr>
            <w:tcW w:w="4842" w:type="dxa"/>
          </w:tcPr>
          <w:p w14:paraId="2CFAEFD6" w14:textId="77777777" w:rsidR="000A0E20" w:rsidRDefault="000A0E20" w:rsidP="008F77A1">
            <w:pPr>
              <w:rPr>
                <w:lang w:eastAsia="ja-JP"/>
              </w:rPr>
            </w:pPr>
            <w:r>
              <w:rPr>
                <w:noProof/>
              </w:rPr>
              <w:drawing>
                <wp:inline distT="0" distB="0" distL="0" distR="0" wp14:anchorId="215CC9D8" wp14:editId="7FB82387">
                  <wp:extent cx="2981358" cy="2359783"/>
                  <wp:effectExtent l="0" t="0" r="0" b="2540"/>
                  <wp:docPr id="158849017"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49017" name="Picture 1" descr="A graph of different colors&#10;&#10;AI-generated content may be incorrect."/>
                          <pic:cNvPicPr/>
                        </pic:nvPicPr>
                        <pic:blipFill>
                          <a:blip r:embed="rId277"/>
                          <a:stretch>
                            <a:fillRect/>
                          </a:stretch>
                        </pic:blipFill>
                        <pic:spPr>
                          <a:xfrm>
                            <a:off x="0" y="0"/>
                            <a:ext cx="2994039" cy="2369821"/>
                          </a:xfrm>
                          <a:prstGeom prst="rect">
                            <a:avLst/>
                          </a:prstGeom>
                        </pic:spPr>
                      </pic:pic>
                    </a:graphicData>
                  </a:graphic>
                </wp:inline>
              </w:drawing>
            </w:r>
          </w:p>
        </w:tc>
        <w:tc>
          <w:tcPr>
            <w:tcW w:w="4787" w:type="dxa"/>
          </w:tcPr>
          <w:p w14:paraId="31CFC09B" w14:textId="77777777" w:rsidR="000A0E20" w:rsidRDefault="000A0E20" w:rsidP="008F77A1">
            <w:pPr>
              <w:rPr>
                <w:lang w:eastAsia="ja-JP"/>
              </w:rPr>
            </w:pPr>
            <w:r>
              <w:rPr>
                <w:noProof/>
              </w:rPr>
              <w:drawing>
                <wp:inline distT="0" distB="0" distL="0" distR="0" wp14:anchorId="5637FDDC" wp14:editId="3D12B8AA">
                  <wp:extent cx="2924097" cy="2362626"/>
                  <wp:effectExtent l="0" t="0" r="0" b="0"/>
                  <wp:docPr id="233992148" name="Picture 1" descr="A graph of 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030253" name="Picture 1" descr="A graph of a graph of a graph&#10;&#10;AI-generated content may be incorrect."/>
                          <pic:cNvPicPr/>
                        </pic:nvPicPr>
                        <pic:blipFill>
                          <a:blip r:embed="rId278"/>
                          <a:stretch>
                            <a:fillRect/>
                          </a:stretch>
                        </pic:blipFill>
                        <pic:spPr>
                          <a:xfrm>
                            <a:off x="0" y="0"/>
                            <a:ext cx="2935612" cy="2371930"/>
                          </a:xfrm>
                          <a:prstGeom prst="rect">
                            <a:avLst/>
                          </a:prstGeom>
                        </pic:spPr>
                      </pic:pic>
                    </a:graphicData>
                  </a:graphic>
                </wp:inline>
              </w:drawing>
            </w:r>
          </w:p>
        </w:tc>
      </w:tr>
    </w:tbl>
    <w:p w14:paraId="0D3D5BEA" w14:textId="77777777" w:rsidR="000A0E20" w:rsidRPr="00D94B70" w:rsidRDefault="000A0E20" w:rsidP="000A0E20">
      <w:pPr>
        <w:rPr>
          <w:lang w:eastAsia="ja-JP"/>
        </w:rPr>
      </w:pPr>
    </w:p>
    <w:p w14:paraId="05FBD1FD" w14:textId="77777777" w:rsidR="000A0E20" w:rsidRDefault="000A0E20" w:rsidP="000A0E20">
      <w:pPr>
        <w:pStyle w:val="TF"/>
      </w:pPr>
      <w:r>
        <w:t xml:space="preserve">Figure </w:t>
      </w:r>
      <w:r w:rsidRPr="00F55038">
        <w:t>G.1.1.4.1.2</w:t>
      </w:r>
      <w:r>
        <w:t>-1: 5MHz at Fc=1629MHz.</w:t>
      </w:r>
    </w:p>
    <w:tbl>
      <w:tblPr>
        <w:tblStyle w:val="TableGrid"/>
        <w:tblW w:w="0" w:type="auto"/>
        <w:tblLook w:val="04A0" w:firstRow="1" w:lastRow="0" w:firstColumn="1" w:lastColumn="0" w:noHBand="0" w:noVBand="1"/>
      </w:tblPr>
      <w:tblGrid>
        <w:gridCol w:w="4791"/>
        <w:gridCol w:w="4840"/>
      </w:tblGrid>
      <w:tr w:rsidR="000A0E20" w14:paraId="0E8EF8F8" w14:textId="77777777" w:rsidTr="008F77A1">
        <w:tc>
          <w:tcPr>
            <w:tcW w:w="4855" w:type="dxa"/>
          </w:tcPr>
          <w:p w14:paraId="28B3904F" w14:textId="77777777" w:rsidR="000A0E20" w:rsidRDefault="000A0E20" w:rsidP="008F77A1">
            <w:pPr>
              <w:rPr>
                <w:lang w:eastAsia="ja-JP"/>
              </w:rPr>
            </w:pPr>
            <w:r>
              <w:rPr>
                <w:noProof/>
              </w:rPr>
              <w:drawing>
                <wp:inline distT="0" distB="0" distL="0" distR="0" wp14:anchorId="12432023" wp14:editId="3434920B">
                  <wp:extent cx="2902213" cy="2313829"/>
                  <wp:effectExtent l="0" t="0" r="0" b="0"/>
                  <wp:docPr id="128460207"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460207" name="Picture 1" descr="A graph of different colors&#10;&#10;AI-generated content may be incorrect."/>
                          <pic:cNvPicPr/>
                        </pic:nvPicPr>
                        <pic:blipFill>
                          <a:blip r:embed="rId279"/>
                          <a:stretch>
                            <a:fillRect/>
                          </a:stretch>
                        </pic:blipFill>
                        <pic:spPr>
                          <a:xfrm>
                            <a:off x="0" y="0"/>
                            <a:ext cx="2916923" cy="2325557"/>
                          </a:xfrm>
                          <a:prstGeom prst="rect">
                            <a:avLst/>
                          </a:prstGeom>
                        </pic:spPr>
                      </pic:pic>
                    </a:graphicData>
                  </a:graphic>
                </wp:inline>
              </w:drawing>
            </w:r>
          </w:p>
        </w:tc>
        <w:tc>
          <w:tcPr>
            <w:tcW w:w="4774" w:type="dxa"/>
          </w:tcPr>
          <w:p w14:paraId="0BB3DF6C" w14:textId="77777777" w:rsidR="000A0E20" w:rsidRDefault="000A0E20" w:rsidP="008F77A1">
            <w:pPr>
              <w:rPr>
                <w:lang w:eastAsia="ja-JP"/>
              </w:rPr>
            </w:pPr>
            <w:r>
              <w:rPr>
                <w:noProof/>
              </w:rPr>
              <w:drawing>
                <wp:inline distT="0" distB="0" distL="0" distR="0" wp14:anchorId="5FD373BB" wp14:editId="4E0BAE91">
                  <wp:extent cx="2866445" cy="2319938"/>
                  <wp:effectExtent l="0" t="0" r="0" b="4445"/>
                  <wp:docPr id="1289841923"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9841923" name="Picture 1" descr="A graph of different colors&#10;&#10;AI-generated content may be incorrect."/>
                          <pic:cNvPicPr/>
                        </pic:nvPicPr>
                        <pic:blipFill>
                          <a:blip r:embed="rId280"/>
                          <a:stretch>
                            <a:fillRect/>
                          </a:stretch>
                        </pic:blipFill>
                        <pic:spPr>
                          <a:xfrm>
                            <a:off x="0" y="0"/>
                            <a:ext cx="2889717" cy="2338773"/>
                          </a:xfrm>
                          <a:prstGeom prst="rect">
                            <a:avLst/>
                          </a:prstGeom>
                        </pic:spPr>
                      </pic:pic>
                    </a:graphicData>
                  </a:graphic>
                </wp:inline>
              </w:drawing>
            </w:r>
          </w:p>
        </w:tc>
      </w:tr>
      <w:tr w:rsidR="000A0E20" w14:paraId="6F0C6C43" w14:textId="77777777" w:rsidTr="008F77A1">
        <w:tc>
          <w:tcPr>
            <w:tcW w:w="4855" w:type="dxa"/>
          </w:tcPr>
          <w:p w14:paraId="1DF2078E" w14:textId="77777777" w:rsidR="000A0E20" w:rsidRDefault="000A0E20" w:rsidP="008F77A1">
            <w:pPr>
              <w:rPr>
                <w:lang w:eastAsia="ja-JP"/>
              </w:rPr>
            </w:pPr>
            <w:r>
              <w:rPr>
                <w:noProof/>
              </w:rPr>
              <w:drawing>
                <wp:inline distT="0" distB="0" distL="0" distR="0" wp14:anchorId="3134BE27" wp14:editId="4F6FB0F7">
                  <wp:extent cx="3015973" cy="2464831"/>
                  <wp:effectExtent l="0" t="0" r="0" b="0"/>
                  <wp:docPr id="763270597"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3270597" name="Picture 1" descr="A graph of different colors&#10;&#10;AI-generated content may be incorrect."/>
                          <pic:cNvPicPr/>
                        </pic:nvPicPr>
                        <pic:blipFill>
                          <a:blip r:embed="rId281"/>
                          <a:stretch>
                            <a:fillRect/>
                          </a:stretch>
                        </pic:blipFill>
                        <pic:spPr>
                          <a:xfrm>
                            <a:off x="0" y="0"/>
                            <a:ext cx="3032356" cy="2478220"/>
                          </a:xfrm>
                          <a:prstGeom prst="rect">
                            <a:avLst/>
                          </a:prstGeom>
                        </pic:spPr>
                      </pic:pic>
                    </a:graphicData>
                  </a:graphic>
                </wp:inline>
              </w:drawing>
            </w:r>
          </w:p>
        </w:tc>
        <w:tc>
          <w:tcPr>
            <w:tcW w:w="4774" w:type="dxa"/>
          </w:tcPr>
          <w:p w14:paraId="691894AC" w14:textId="77777777" w:rsidR="000A0E20" w:rsidRDefault="000A0E20" w:rsidP="008F77A1">
            <w:pPr>
              <w:rPr>
                <w:lang w:eastAsia="ja-JP"/>
              </w:rPr>
            </w:pPr>
            <w:r>
              <w:rPr>
                <w:noProof/>
              </w:rPr>
              <w:drawing>
                <wp:inline distT="0" distB="0" distL="0" distR="0" wp14:anchorId="0AE4C28F" wp14:editId="05089EBA">
                  <wp:extent cx="3041373" cy="2465356"/>
                  <wp:effectExtent l="0" t="0" r="6985" b="0"/>
                  <wp:docPr id="351425794" name="Picture 1" descr="A screen 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425794" name="Picture 1" descr="A screen shot of a graph&#10;&#10;AI-generated content may be incorrect."/>
                          <pic:cNvPicPr/>
                        </pic:nvPicPr>
                        <pic:blipFill>
                          <a:blip r:embed="rId282"/>
                          <a:stretch>
                            <a:fillRect/>
                          </a:stretch>
                        </pic:blipFill>
                        <pic:spPr>
                          <a:xfrm>
                            <a:off x="0" y="0"/>
                            <a:ext cx="3052984" cy="2474768"/>
                          </a:xfrm>
                          <a:prstGeom prst="rect">
                            <a:avLst/>
                          </a:prstGeom>
                        </pic:spPr>
                      </pic:pic>
                    </a:graphicData>
                  </a:graphic>
                </wp:inline>
              </w:drawing>
            </w:r>
          </w:p>
        </w:tc>
      </w:tr>
    </w:tbl>
    <w:p w14:paraId="4AA2481E" w14:textId="77777777" w:rsidR="000A0E20" w:rsidRDefault="000A0E20" w:rsidP="000A0E20"/>
    <w:p w14:paraId="4EB57174" w14:textId="77777777" w:rsidR="000A0E20" w:rsidRDefault="000A0E20" w:rsidP="000A0E20">
      <w:pPr>
        <w:pStyle w:val="TF"/>
      </w:pPr>
      <w:r>
        <w:t xml:space="preserve">Figure </w:t>
      </w:r>
      <w:r w:rsidRPr="00F55038">
        <w:t>G.1.1.4.1.2</w:t>
      </w:r>
      <w:r>
        <w:t>-2: 10MHz at Fc=1631.5MHz.</w:t>
      </w:r>
    </w:p>
    <w:p w14:paraId="21CE3EB7" w14:textId="77777777" w:rsidR="000A0E20" w:rsidRDefault="000A0E20" w:rsidP="000A0E20"/>
    <w:p w14:paraId="0048C894" w14:textId="77777777" w:rsidR="000A0E20" w:rsidRDefault="000A0E20" w:rsidP="000A0E20"/>
    <w:tbl>
      <w:tblPr>
        <w:tblStyle w:val="TableGrid"/>
        <w:tblW w:w="0" w:type="auto"/>
        <w:tblLook w:val="04A0" w:firstRow="1" w:lastRow="0" w:firstColumn="1" w:lastColumn="0" w:noHBand="0" w:noVBand="1"/>
      </w:tblPr>
      <w:tblGrid>
        <w:gridCol w:w="4856"/>
        <w:gridCol w:w="4775"/>
      </w:tblGrid>
      <w:tr w:rsidR="000A0E20" w14:paraId="51E7AD70" w14:textId="77777777" w:rsidTr="008F77A1">
        <w:tc>
          <w:tcPr>
            <w:tcW w:w="4855" w:type="dxa"/>
          </w:tcPr>
          <w:p w14:paraId="03437DEE" w14:textId="77777777" w:rsidR="000A0E20" w:rsidRDefault="000A0E20" w:rsidP="008F77A1">
            <w:pPr>
              <w:rPr>
                <w:lang w:eastAsia="ja-JP"/>
              </w:rPr>
            </w:pPr>
            <w:r>
              <w:rPr>
                <w:noProof/>
              </w:rPr>
              <w:drawing>
                <wp:inline distT="0" distB="0" distL="0" distR="0" wp14:anchorId="36BDF094" wp14:editId="2FC341A5">
                  <wp:extent cx="2980756" cy="2430026"/>
                  <wp:effectExtent l="0" t="0" r="0" b="8890"/>
                  <wp:docPr id="1966198801" name="Picture 1" descr="A graph of a graph showing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5661155" name="Picture 1" descr="A graph of a graph showing different colors&#10;&#10;AI-generated content may be incorrect."/>
                          <pic:cNvPicPr/>
                        </pic:nvPicPr>
                        <pic:blipFill>
                          <a:blip r:embed="rId283"/>
                          <a:stretch>
                            <a:fillRect/>
                          </a:stretch>
                        </pic:blipFill>
                        <pic:spPr>
                          <a:xfrm>
                            <a:off x="0" y="0"/>
                            <a:ext cx="2993350" cy="2440293"/>
                          </a:xfrm>
                          <a:prstGeom prst="rect">
                            <a:avLst/>
                          </a:prstGeom>
                        </pic:spPr>
                      </pic:pic>
                    </a:graphicData>
                  </a:graphic>
                </wp:inline>
              </w:drawing>
            </w:r>
          </w:p>
        </w:tc>
        <w:tc>
          <w:tcPr>
            <w:tcW w:w="4774" w:type="dxa"/>
          </w:tcPr>
          <w:p w14:paraId="4F42D4B9" w14:textId="77777777" w:rsidR="000A0E20" w:rsidRDefault="000A0E20" w:rsidP="008F77A1">
            <w:pPr>
              <w:rPr>
                <w:lang w:eastAsia="ja-JP"/>
              </w:rPr>
            </w:pPr>
            <w:r>
              <w:rPr>
                <w:noProof/>
              </w:rPr>
              <w:drawing>
                <wp:inline distT="0" distB="0" distL="0" distR="0" wp14:anchorId="70BA35A6" wp14:editId="32A911EC">
                  <wp:extent cx="2915303" cy="2336610"/>
                  <wp:effectExtent l="0" t="0" r="0" b="6985"/>
                  <wp:docPr id="938466820" name="Picture 1" descr="A screen 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124640" name="Picture 1" descr="A screen shot of a graph&#10;&#10;AI-generated content may be incorrect."/>
                          <pic:cNvPicPr/>
                        </pic:nvPicPr>
                        <pic:blipFill>
                          <a:blip r:embed="rId284"/>
                          <a:stretch>
                            <a:fillRect/>
                          </a:stretch>
                        </pic:blipFill>
                        <pic:spPr>
                          <a:xfrm>
                            <a:off x="0" y="0"/>
                            <a:ext cx="2930892" cy="2349104"/>
                          </a:xfrm>
                          <a:prstGeom prst="rect">
                            <a:avLst/>
                          </a:prstGeom>
                        </pic:spPr>
                      </pic:pic>
                    </a:graphicData>
                  </a:graphic>
                </wp:inline>
              </w:drawing>
            </w:r>
          </w:p>
        </w:tc>
      </w:tr>
      <w:tr w:rsidR="000A0E20" w14:paraId="0E854D4C" w14:textId="77777777" w:rsidTr="008F77A1">
        <w:tc>
          <w:tcPr>
            <w:tcW w:w="4855" w:type="dxa"/>
          </w:tcPr>
          <w:p w14:paraId="3FF57F59" w14:textId="77777777" w:rsidR="000A0E20" w:rsidRDefault="000A0E20" w:rsidP="008F77A1">
            <w:pPr>
              <w:rPr>
                <w:lang w:eastAsia="ja-JP"/>
              </w:rPr>
            </w:pPr>
            <w:r>
              <w:rPr>
                <w:noProof/>
              </w:rPr>
              <w:drawing>
                <wp:inline distT="0" distB="0" distL="0" distR="0" wp14:anchorId="1B2164E0" wp14:editId="6B27AC8E">
                  <wp:extent cx="2987214" cy="2402148"/>
                  <wp:effectExtent l="0" t="0" r="3810" b="0"/>
                  <wp:docPr id="361124971" name="Picture 1" descr="A screen 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925675" name="Picture 1" descr="A screen shot of a graph&#10;&#10;AI-generated content may be incorrect."/>
                          <pic:cNvPicPr/>
                        </pic:nvPicPr>
                        <pic:blipFill>
                          <a:blip r:embed="rId285"/>
                          <a:stretch>
                            <a:fillRect/>
                          </a:stretch>
                        </pic:blipFill>
                        <pic:spPr>
                          <a:xfrm>
                            <a:off x="0" y="0"/>
                            <a:ext cx="2992949" cy="2406760"/>
                          </a:xfrm>
                          <a:prstGeom prst="rect">
                            <a:avLst/>
                          </a:prstGeom>
                        </pic:spPr>
                      </pic:pic>
                    </a:graphicData>
                  </a:graphic>
                </wp:inline>
              </w:drawing>
            </w:r>
          </w:p>
        </w:tc>
        <w:tc>
          <w:tcPr>
            <w:tcW w:w="4774" w:type="dxa"/>
          </w:tcPr>
          <w:p w14:paraId="4823551E" w14:textId="77777777" w:rsidR="000A0E20" w:rsidRDefault="000A0E20" w:rsidP="008F77A1">
            <w:pPr>
              <w:rPr>
                <w:lang w:eastAsia="ja-JP"/>
              </w:rPr>
            </w:pPr>
            <w:r>
              <w:rPr>
                <w:noProof/>
              </w:rPr>
              <w:drawing>
                <wp:inline distT="0" distB="0" distL="0" distR="0" wp14:anchorId="6C13B2DA" wp14:editId="4AC14B5B">
                  <wp:extent cx="2938719" cy="2391201"/>
                  <wp:effectExtent l="0" t="0" r="0" b="0"/>
                  <wp:docPr id="2100305682" name="Picture 1" descr="A graph of 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575597" name="Picture 1" descr="A graph of a graph of a graph&#10;&#10;AI-generated content may be incorrect."/>
                          <pic:cNvPicPr/>
                        </pic:nvPicPr>
                        <pic:blipFill>
                          <a:blip r:embed="rId286"/>
                          <a:stretch>
                            <a:fillRect/>
                          </a:stretch>
                        </pic:blipFill>
                        <pic:spPr>
                          <a:xfrm>
                            <a:off x="0" y="0"/>
                            <a:ext cx="2950050" cy="2400421"/>
                          </a:xfrm>
                          <a:prstGeom prst="rect">
                            <a:avLst/>
                          </a:prstGeom>
                        </pic:spPr>
                      </pic:pic>
                    </a:graphicData>
                  </a:graphic>
                </wp:inline>
              </w:drawing>
            </w:r>
          </w:p>
        </w:tc>
      </w:tr>
    </w:tbl>
    <w:p w14:paraId="2AF31794" w14:textId="77777777" w:rsidR="000A0E20" w:rsidRPr="00F55038" w:rsidRDefault="000A0E20" w:rsidP="000A0E20"/>
    <w:p w14:paraId="4ADC60BB" w14:textId="77777777" w:rsidR="000A0E20" w:rsidRDefault="000A0E20" w:rsidP="000A0E20">
      <w:pPr>
        <w:pStyle w:val="TF"/>
      </w:pPr>
      <w:r>
        <w:t xml:space="preserve">Figure </w:t>
      </w:r>
      <w:r w:rsidRPr="00F55038">
        <w:t>G.1.1.4.1.2</w:t>
      </w:r>
      <w:r>
        <w:t>-3: 15MHz at Fc=1634MHz.</w:t>
      </w:r>
    </w:p>
    <w:p w14:paraId="0377C938" w14:textId="77777777" w:rsidR="000A0E20" w:rsidRDefault="000A0E20" w:rsidP="000A0E20"/>
    <w:tbl>
      <w:tblPr>
        <w:tblStyle w:val="TableGrid"/>
        <w:tblW w:w="0" w:type="auto"/>
        <w:tblLook w:val="04A0" w:firstRow="1" w:lastRow="0" w:firstColumn="1" w:lastColumn="0" w:noHBand="0" w:noVBand="1"/>
      </w:tblPr>
      <w:tblGrid>
        <w:gridCol w:w="4855"/>
        <w:gridCol w:w="4774"/>
      </w:tblGrid>
      <w:tr w:rsidR="000A0E20" w14:paraId="6D182403" w14:textId="77777777" w:rsidTr="008F77A1">
        <w:tc>
          <w:tcPr>
            <w:tcW w:w="4855" w:type="dxa"/>
          </w:tcPr>
          <w:p w14:paraId="256F104F" w14:textId="77777777" w:rsidR="000A0E20" w:rsidRDefault="000A0E20" w:rsidP="008F77A1">
            <w:pPr>
              <w:rPr>
                <w:lang w:eastAsia="ja-JP"/>
              </w:rPr>
            </w:pPr>
            <w:r>
              <w:rPr>
                <w:noProof/>
              </w:rPr>
              <w:drawing>
                <wp:inline distT="0" distB="0" distL="0" distR="0" wp14:anchorId="7474CD21" wp14:editId="3FEE5A7B">
                  <wp:extent cx="2893326" cy="2300520"/>
                  <wp:effectExtent l="0" t="0" r="2540" b="5080"/>
                  <wp:docPr id="591540908" name="Picture 1" descr="A graph of a graph of a number of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759926" name="Picture 1" descr="A graph of a graph of a number of colors&#10;&#10;AI-generated content may be incorrect."/>
                          <pic:cNvPicPr/>
                        </pic:nvPicPr>
                        <pic:blipFill>
                          <a:blip r:embed="rId287"/>
                          <a:stretch>
                            <a:fillRect/>
                          </a:stretch>
                        </pic:blipFill>
                        <pic:spPr>
                          <a:xfrm>
                            <a:off x="0" y="0"/>
                            <a:ext cx="2910655" cy="2314298"/>
                          </a:xfrm>
                          <a:prstGeom prst="rect">
                            <a:avLst/>
                          </a:prstGeom>
                        </pic:spPr>
                      </pic:pic>
                    </a:graphicData>
                  </a:graphic>
                </wp:inline>
              </w:drawing>
            </w:r>
          </w:p>
        </w:tc>
        <w:tc>
          <w:tcPr>
            <w:tcW w:w="4774" w:type="dxa"/>
          </w:tcPr>
          <w:p w14:paraId="30D16B8F" w14:textId="77777777" w:rsidR="000A0E20" w:rsidRDefault="000A0E20" w:rsidP="008F77A1">
            <w:pPr>
              <w:rPr>
                <w:lang w:eastAsia="ja-JP"/>
              </w:rPr>
            </w:pPr>
            <w:r>
              <w:rPr>
                <w:noProof/>
              </w:rPr>
              <w:drawing>
                <wp:inline distT="0" distB="0" distL="0" distR="0" wp14:anchorId="36120550" wp14:editId="6C62A5BA">
                  <wp:extent cx="2876693" cy="2298140"/>
                  <wp:effectExtent l="0" t="0" r="0" b="6985"/>
                  <wp:docPr id="147781991" name="Picture 1" descr="A graph of 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6997396" name="Picture 1" descr="A graph of a graph of a graph&#10;&#10;AI-generated content may be incorrect."/>
                          <pic:cNvPicPr/>
                        </pic:nvPicPr>
                        <pic:blipFill>
                          <a:blip r:embed="rId288"/>
                          <a:stretch>
                            <a:fillRect/>
                          </a:stretch>
                        </pic:blipFill>
                        <pic:spPr>
                          <a:xfrm>
                            <a:off x="0" y="0"/>
                            <a:ext cx="2894407" cy="2312291"/>
                          </a:xfrm>
                          <a:prstGeom prst="rect">
                            <a:avLst/>
                          </a:prstGeom>
                        </pic:spPr>
                      </pic:pic>
                    </a:graphicData>
                  </a:graphic>
                </wp:inline>
              </w:drawing>
            </w:r>
          </w:p>
        </w:tc>
      </w:tr>
      <w:tr w:rsidR="000A0E20" w14:paraId="4C6D15EA" w14:textId="77777777" w:rsidTr="008F77A1">
        <w:tc>
          <w:tcPr>
            <w:tcW w:w="4855" w:type="dxa"/>
          </w:tcPr>
          <w:p w14:paraId="522A89D7" w14:textId="77777777" w:rsidR="000A0E20" w:rsidRDefault="000A0E20" w:rsidP="008F77A1">
            <w:pPr>
              <w:rPr>
                <w:lang w:eastAsia="ja-JP"/>
              </w:rPr>
            </w:pPr>
            <w:r>
              <w:rPr>
                <w:noProof/>
              </w:rPr>
              <w:drawing>
                <wp:inline distT="0" distB="0" distL="0" distR="0" wp14:anchorId="1F7CBE58" wp14:editId="0F9EED7E">
                  <wp:extent cx="2900007" cy="2312388"/>
                  <wp:effectExtent l="0" t="0" r="0" b="0"/>
                  <wp:docPr id="2127597397" name="Picture 1" descr="A graph of a graph showing different colors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847183" name="Picture 1" descr="A graph of a graph showing different colors of a graph&#10;&#10;AI-generated content may be incorrect."/>
                          <pic:cNvPicPr/>
                        </pic:nvPicPr>
                        <pic:blipFill>
                          <a:blip r:embed="rId289"/>
                          <a:stretch>
                            <a:fillRect/>
                          </a:stretch>
                        </pic:blipFill>
                        <pic:spPr>
                          <a:xfrm>
                            <a:off x="0" y="0"/>
                            <a:ext cx="2914194" cy="2323700"/>
                          </a:xfrm>
                          <a:prstGeom prst="rect">
                            <a:avLst/>
                          </a:prstGeom>
                        </pic:spPr>
                      </pic:pic>
                    </a:graphicData>
                  </a:graphic>
                </wp:inline>
              </w:drawing>
            </w:r>
          </w:p>
        </w:tc>
        <w:tc>
          <w:tcPr>
            <w:tcW w:w="4774" w:type="dxa"/>
          </w:tcPr>
          <w:p w14:paraId="44F6D599" w14:textId="77777777" w:rsidR="000A0E20" w:rsidRDefault="000A0E20" w:rsidP="008F77A1">
            <w:pPr>
              <w:rPr>
                <w:lang w:eastAsia="ja-JP"/>
              </w:rPr>
            </w:pPr>
            <w:r>
              <w:rPr>
                <w:noProof/>
              </w:rPr>
              <w:drawing>
                <wp:inline distT="0" distB="0" distL="0" distR="0" wp14:anchorId="5F09C51A" wp14:editId="14DB577B">
                  <wp:extent cx="2866619" cy="2327085"/>
                  <wp:effectExtent l="0" t="0" r="0" b="0"/>
                  <wp:docPr id="1846779443" name="Picture 1" descr="A screen 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500913" name="Picture 1" descr="A screen shot of a graph&#10;&#10;AI-generated content may be incorrect."/>
                          <pic:cNvPicPr/>
                        </pic:nvPicPr>
                        <pic:blipFill>
                          <a:blip r:embed="rId290"/>
                          <a:stretch>
                            <a:fillRect/>
                          </a:stretch>
                        </pic:blipFill>
                        <pic:spPr>
                          <a:xfrm>
                            <a:off x="0" y="0"/>
                            <a:ext cx="2877874" cy="2336222"/>
                          </a:xfrm>
                          <a:prstGeom prst="rect">
                            <a:avLst/>
                          </a:prstGeom>
                        </pic:spPr>
                      </pic:pic>
                    </a:graphicData>
                  </a:graphic>
                </wp:inline>
              </w:drawing>
            </w:r>
          </w:p>
        </w:tc>
      </w:tr>
    </w:tbl>
    <w:p w14:paraId="0FEE88DA" w14:textId="77777777" w:rsidR="000A0E20" w:rsidRPr="00D41B01" w:rsidRDefault="000A0E20" w:rsidP="000A0E20"/>
    <w:p w14:paraId="52EBB51E" w14:textId="275313A5" w:rsidR="000A0E20" w:rsidRPr="008C7033" w:rsidRDefault="000A0E20" w:rsidP="008C7033">
      <w:pPr>
        <w:pStyle w:val="TF"/>
        <w:rPr>
          <w:rFonts w:eastAsiaTheme="minorEastAsia"/>
          <w:lang w:eastAsia="zh-CN"/>
        </w:rPr>
      </w:pPr>
      <w:r>
        <w:t xml:space="preserve">Figure </w:t>
      </w:r>
      <w:r w:rsidRPr="00F55038">
        <w:t>G.1.1.4.1.2</w:t>
      </w:r>
      <w:r>
        <w:t>-4: 20MHz at Fc=1636.5MHz.</w:t>
      </w:r>
    </w:p>
    <w:p w14:paraId="502DC7CB" w14:textId="021BF1CF" w:rsidR="00E136D3" w:rsidRDefault="00776982" w:rsidP="00776982">
      <w:pPr>
        <w:pStyle w:val="Heading1"/>
      </w:pPr>
      <w:bookmarkStart w:id="3468" w:name="_Toc233983753"/>
      <w:r>
        <w:t>G.</w:t>
      </w:r>
      <w:r w:rsidR="00E136D3">
        <w:t>2</w:t>
      </w:r>
      <w:r w:rsidR="00E136D3">
        <w:tab/>
        <w:t>PC2 power class</w:t>
      </w:r>
      <w:bookmarkEnd w:id="3468"/>
    </w:p>
    <w:p w14:paraId="0756A006" w14:textId="595ED39E" w:rsidR="00E136D3" w:rsidRDefault="00776982" w:rsidP="00776982">
      <w:pPr>
        <w:pStyle w:val="Heading2"/>
      </w:pPr>
      <w:bookmarkStart w:id="3469" w:name="_Toc233983754"/>
      <w:r>
        <w:t>G.</w:t>
      </w:r>
      <w:r w:rsidR="00E136D3">
        <w:t>2.1</w:t>
      </w:r>
      <w:r w:rsidR="00E136D3">
        <w:tab/>
        <w:t>General aspects</w:t>
      </w:r>
      <w:bookmarkEnd w:id="3469"/>
    </w:p>
    <w:p w14:paraId="2145C186" w14:textId="77777777" w:rsidR="00E136D3" w:rsidRDefault="00E136D3" w:rsidP="00E136D3">
      <w:pPr>
        <w:pStyle w:val="NO"/>
      </w:pPr>
      <w:r w:rsidRPr="00801CC8">
        <w:t>NOTE:</w:t>
      </w:r>
      <w:r w:rsidRPr="00801CC8">
        <w:tab/>
        <w:t>The purpose of the section is to capture general aspects, such as considered UE RF architectures, assumptions, considered</w:t>
      </w:r>
      <w:r w:rsidRPr="00801CC8">
        <w:tab/>
        <w:t>regulations, etc.</w:t>
      </w:r>
      <w:r>
        <w:t xml:space="preserve"> </w:t>
      </w:r>
    </w:p>
    <w:p w14:paraId="0C1E0621" w14:textId="722D7CB2" w:rsidR="00E136D3" w:rsidRDefault="00776982" w:rsidP="00776982">
      <w:pPr>
        <w:pStyle w:val="Heading3"/>
      </w:pPr>
      <w:bookmarkStart w:id="3470" w:name="_Toc233983755"/>
      <w:r>
        <w:t>G.</w:t>
      </w:r>
      <w:r w:rsidR="00E136D3">
        <w:t>2.1.1</w:t>
      </w:r>
      <w:r w:rsidR="00E136D3">
        <w:tab/>
        <w:t>NS_02N</w:t>
      </w:r>
      <w:bookmarkEnd w:id="3470"/>
    </w:p>
    <w:p w14:paraId="76DDC84C" w14:textId="71B0BC1A" w:rsidR="00E136D3" w:rsidRDefault="00776982" w:rsidP="00776982">
      <w:pPr>
        <w:pStyle w:val="Heading4"/>
      </w:pPr>
      <w:bookmarkStart w:id="3471" w:name="_Toc233983756"/>
      <w:r>
        <w:t>G.</w:t>
      </w:r>
      <w:r w:rsidR="00E136D3">
        <w:t>2.1.1.1</w:t>
      </w:r>
      <w:r w:rsidR="00E136D3">
        <w:tab/>
        <w:t>Company A (Qualcomm/R4-2511400)</w:t>
      </w:r>
      <w:bookmarkEnd w:id="3471"/>
    </w:p>
    <w:p w14:paraId="0F088CF6" w14:textId="77777777" w:rsidR="00972107" w:rsidRDefault="00972107" w:rsidP="00972107">
      <w:pPr>
        <w:pStyle w:val="Heading5"/>
      </w:pPr>
      <w:bookmarkStart w:id="3472" w:name="_Toc233983757"/>
      <w:r>
        <w:t>G.2.1.1.1.1</w:t>
      </w:r>
      <w:r>
        <w:tab/>
        <w:t>Simulation assumptions</w:t>
      </w:r>
      <w:bookmarkEnd w:id="3472"/>
    </w:p>
    <w:p w14:paraId="56147323" w14:textId="77777777" w:rsidR="00972107" w:rsidRPr="000D4098" w:rsidRDefault="00972107" w:rsidP="00972107">
      <w:r>
        <w:t>The following simulation assumptions are used:</w:t>
      </w:r>
    </w:p>
    <w:p w14:paraId="6991E146" w14:textId="77777777" w:rsidR="00972107" w:rsidRDefault="00972107" w:rsidP="00972107">
      <w:pPr>
        <w:pStyle w:val="B10"/>
      </w:pPr>
      <w:r>
        <w:t>-</w:t>
      </w:r>
      <w:r>
        <w:tab/>
        <w:t xml:space="preserve">Tx power: PC2 (26dBm) </w:t>
      </w:r>
    </w:p>
    <w:p w14:paraId="1C7C3949" w14:textId="77777777" w:rsidR="00972107" w:rsidRDefault="00972107" w:rsidP="00972107">
      <w:pPr>
        <w:pStyle w:val="B10"/>
      </w:pPr>
      <w:r>
        <w:t>-</w:t>
      </w:r>
      <w:r>
        <w:tab/>
        <w:t>PA calibrated to 1dB MPR with 31dBc ACLR with DFT-s-OFDM QPSK 100 RB waveform</w:t>
      </w:r>
    </w:p>
    <w:p w14:paraId="64AE6CD9" w14:textId="77777777" w:rsidR="00972107" w:rsidRDefault="00972107" w:rsidP="00972107">
      <w:pPr>
        <w:pStyle w:val="B10"/>
      </w:pPr>
      <w:r>
        <w:t>-</w:t>
      </w:r>
      <w:r>
        <w:tab/>
        <w:t>-28 dBc IQ-image</w:t>
      </w:r>
    </w:p>
    <w:p w14:paraId="1292BE0A" w14:textId="77777777" w:rsidR="00972107" w:rsidRDefault="00972107" w:rsidP="00972107">
      <w:pPr>
        <w:pStyle w:val="B10"/>
      </w:pPr>
      <w:r>
        <w:t>-</w:t>
      </w:r>
      <w:r>
        <w:tab/>
        <w:t>-28 dBc LO-leakage</w:t>
      </w:r>
    </w:p>
    <w:p w14:paraId="22914D1E" w14:textId="77777777" w:rsidR="00972107" w:rsidRPr="0061685D" w:rsidRDefault="00972107" w:rsidP="00972107">
      <w:pPr>
        <w:pStyle w:val="B10"/>
      </w:pPr>
      <w:r>
        <w:t>-</w:t>
      </w:r>
      <w:r>
        <w:tab/>
        <w:t>-60 dBc CIM3 and -70 dBc CIM5</w:t>
      </w:r>
    </w:p>
    <w:p w14:paraId="355A012C" w14:textId="2A57FFDC" w:rsidR="00E136D3" w:rsidRDefault="00776982" w:rsidP="00CA2D9E">
      <w:pPr>
        <w:pStyle w:val="Heading5"/>
      </w:pPr>
      <w:bookmarkStart w:id="3473" w:name="_Toc233983758"/>
      <w:r>
        <w:t>G.</w:t>
      </w:r>
      <w:r w:rsidR="00E136D3">
        <w:t>2.1.1.1.2</w:t>
      </w:r>
      <w:r w:rsidR="00E136D3">
        <w:tab/>
        <w:t>Simulation results</w:t>
      </w:r>
      <w:bookmarkEnd w:id="3473"/>
    </w:p>
    <w:p w14:paraId="58EBCEAC" w14:textId="77777777" w:rsidR="00E136D3" w:rsidRDefault="00E136D3" w:rsidP="00E136D3">
      <w:r>
        <w:t xml:space="preserve">If the 10dB filter rejection is assumed for the frequency range 1559-1610MHz, then a small A-MPR is needed to meet emission requirements. As presented in Table below A-MPR is needed only for the 20MHz channel.   </w:t>
      </w:r>
    </w:p>
    <w:p w14:paraId="69648695" w14:textId="4DB7B191" w:rsidR="00E136D3" w:rsidRDefault="00E136D3" w:rsidP="00E136D3">
      <w:pPr>
        <w:pStyle w:val="TH"/>
      </w:pPr>
      <w:r>
        <w:t xml:space="preserve">Table </w:t>
      </w:r>
      <w:r w:rsidR="00776982">
        <w:t>G.</w:t>
      </w:r>
      <w:r>
        <w:t xml:space="preserve">2.1.1.1.2-1: Proposed A-MPR regions and values.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72"/>
        <w:gridCol w:w="1955"/>
        <w:gridCol w:w="2327"/>
        <w:gridCol w:w="2385"/>
        <w:gridCol w:w="992"/>
      </w:tblGrid>
      <w:tr w:rsidR="00E136D3" w:rsidRPr="00127F40" w14:paraId="3EEF6AA5" w14:textId="77777777" w:rsidTr="0049365F">
        <w:trPr>
          <w:jc w:val="center"/>
        </w:trPr>
        <w:tc>
          <w:tcPr>
            <w:tcW w:w="1024" w:type="pct"/>
          </w:tcPr>
          <w:p w14:paraId="508BE3C3" w14:textId="77777777" w:rsidR="00E136D3" w:rsidRPr="00127F40" w:rsidRDefault="00E136D3" w:rsidP="0049365F">
            <w:pPr>
              <w:pStyle w:val="TAH"/>
              <w:rPr>
                <w:sz w:val="14"/>
                <w:szCs w:val="16"/>
              </w:rPr>
            </w:pPr>
            <w:r w:rsidRPr="00127F40">
              <w:rPr>
                <w:sz w:val="14"/>
                <w:szCs w:val="16"/>
              </w:rPr>
              <w:t>Channel Bandwidth, MHz</w:t>
            </w:r>
          </w:p>
        </w:tc>
        <w:tc>
          <w:tcPr>
            <w:tcW w:w="1015" w:type="pct"/>
          </w:tcPr>
          <w:p w14:paraId="21AD7D51" w14:textId="77777777" w:rsidR="00E136D3" w:rsidRPr="00127F40" w:rsidRDefault="00E136D3" w:rsidP="0049365F">
            <w:pPr>
              <w:pStyle w:val="TAH"/>
              <w:rPr>
                <w:sz w:val="14"/>
                <w:szCs w:val="16"/>
              </w:rPr>
            </w:pPr>
            <w:r w:rsidRPr="00127F40">
              <w:rPr>
                <w:sz w:val="14"/>
                <w:szCs w:val="16"/>
              </w:rPr>
              <w:t>Carrier Centre Frequency, Fc, MHz</w:t>
            </w:r>
          </w:p>
        </w:tc>
        <w:tc>
          <w:tcPr>
            <w:tcW w:w="1208" w:type="pct"/>
            <w:hideMark/>
          </w:tcPr>
          <w:p w14:paraId="17AD5F39" w14:textId="77777777" w:rsidR="00E136D3" w:rsidRPr="00127F40" w:rsidRDefault="00E136D3" w:rsidP="0049365F">
            <w:pPr>
              <w:pStyle w:val="TAH"/>
              <w:rPr>
                <w:sz w:val="14"/>
                <w:szCs w:val="16"/>
              </w:rPr>
            </w:pPr>
            <w:r w:rsidRPr="00127F40">
              <w:rPr>
                <w:sz w:val="14"/>
                <w:szCs w:val="16"/>
              </w:rPr>
              <w:t>RB</w:t>
            </w:r>
            <w:r>
              <w:rPr>
                <w:sz w:val="14"/>
                <w:szCs w:val="16"/>
                <w:vertAlign w:val="subscript"/>
              </w:rPr>
              <w:t>start</w:t>
            </w:r>
            <w:r w:rsidRPr="00127F40">
              <w:rPr>
                <w:sz w:val="14"/>
                <w:szCs w:val="16"/>
              </w:rPr>
              <w:t>*12*SCS</w:t>
            </w:r>
          </w:p>
          <w:p w14:paraId="712ADC87" w14:textId="77777777" w:rsidR="00E136D3" w:rsidRPr="00127F40" w:rsidRDefault="00E136D3" w:rsidP="0049365F">
            <w:pPr>
              <w:pStyle w:val="TAH"/>
              <w:rPr>
                <w:sz w:val="14"/>
                <w:szCs w:val="16"/>
              </w:rPr>
            </w:pPr>
            <w:r w:rsidRPr="00127F40">
              <w:rPr>
                <w:sz w:val="14"/>
                <w:szCs w:val="16"/>
              </w:rPr>
              <w:t>MHz</w:t>
            </w:r>
          </w:p>
        </w:tc>
        <w:tc>
          <w:tcPr>
            <w:tcW w:w="1238" w:type="pct"/>
            <w:hideMark/>
          </w:tcPr>
          <w:p w14:paraId="145B2A8C" w14:textId="77777777" w:rsidR="00E136D3" w:rsidRPr="00127F40" w:rsidRDefault="00E136D3" w:rsidP="0049365F">
            <w:pPr>
              <w:pStyle w:val="TAH"/>
              <w:rPr>
                <w:sz w:val="14"/>
                <w:szCs w:val="16"/>
              </w:rPr>
            </w:pPr>
            <w:r w:rsidRPr="00127F40">
              <w:rPr>
                <w:sz w:val="14"/>
                <w:szCs w:val="16"/>
              </w:rPr>
              <w:t>LCRB*12*SCS</w:t>
            </w:r>
          </w:p>
          <w:p w14:paraId="087BE7F2" w14:textId="77777777" w:rsidR="00E136D3" w:rsidRPr="00127F40" w:rsidRDefault="00E136D3" w:rsidP="0049365F">
            <w:pPr>
              <w:pStyle w:val="TAH"/>
              <w:rPr>
                <w:sz w:val="14"/>
                <w:szCs w:val="16"/>
              </w:rPr>
            </w:pPr>
            <w:r w:rsidRPr="00127F40">
              <w:rPr>
                <w:sz w:val="14"/>
                <w:szCs w:val="16"/>
              </w:rPr>
              <w:t>MHz</w:t>
            </w:r>
          </w:p>
        </w:tc>
        <w:tc>
          <w:tcPr>
            <w:tcW w:w="515" w:type="pct"/>
            <w:hideMark/>
          </w:tcPr>
          <w:p w14:paraId="147DF367" w14:textId="77777777" w:rsidR="00E136D3" w:rsidRPr="00127F40" w:rsidRDefault="00E136D3" w:rsidP="0049365F">
            <w:pPr>
              <w:pStyle w:val="TAH"/>
              <w:rPr>
                <w:sz w:val="14"/>
                <w:szCs w:val="16"/>
              </w:rPr>
            </w:pPr>
            <w:r w:rsidRPr="00127F40">
              <w:rPr>
                <w:sz w:val="14"/>
                <w:szCs w:val="16"/>
              </w:rPr>
              <w:t>A-MPR</w:t>
            </w:r>
          </w:p>
        </w:tc>
      </w:tr>
      <w:tr w:rsidR="00E136D3" w:rsidRPr="001D0283" w14:paraId="6477ED96" w14:textId="77777777" w:rsidTr="0049365F">
        <w:trPr>
          <w:jc w:val="center"/>
        </w:trPr>
        <w:tc>
          <w:tcPr>
            <w:tcW w:w="1024" w:type="pct"/>
            <w:vMerge w:val="restart"/>
            <w:hideMark/>
          </w:tcPr>
          <w:p w14:paraId="01DB0693" w14:textId="77777777" w:rsidR="00E136D3" w:rsidRPr="001D0283" w:rsidRDefault="00E136D3" w:rsidP="0049365F">
            <w:pPr>
              <w:pStyle w:val="TAC"/>
            </w:pPr>
            <w:r>
              <w:t>20</w:t>
            </w:r>
            <w:r w:rsidRPr="001D0283">
              <w:t>MHz</w:t>
            </w:r>
          </w:p>
        </w:tc>
        <w:tc>
          <w:tcPr>
            <w:tcW w:w="1015" w:type="pct"/>
            <w:vMerge w:val="restart"/>
            <w:hideMark/>
          </w:tcPr>
          <w:p w14:paraId="4A97E595" w14:textId="77777777" w:rsidR="00E136D3" w:rsidRPr="001D0283" w:rsidRDefault="00E136D3" w:rsidP="0049365F">
            <w:pPr>
              <w:pStyle w:val="TAC"/>
            </w:pPr>
            <w:r w:rsidRPr="001D0283">
              <w:t>1</w:t>
            </w:r>
            <w:r>
              <w:t xml:space="preserve">636.5 </w:t>
            </w:r>
            <w:r w:rsidRPr="001D0283">
              <w:t>≤</w:t>
            </w:r>
            <w:r>
              <w:t xml:space="preserve"> </w:t>
            </w:r>
            <w:r w:rsidRPr="001D0283">
              <w:rPr>
                <w:rFonts w:eastAsia="MS PGothic" w:cs="Arial"/>
                <w:kern w:val="24"/>
              </w:rPr>
              <w:t>Fc</w:t>
            </w:r>
            <w:r>
              <w:rPr>
                <w:rFonts w:eastAsia="MS PGothic" w:cs="Arial"/>
                <w:kern w:val="24"/>
              </w:rPr>
              <w:t xml:space="preserve"> </w:t>
            </w:r>
            <w:r w:rsidRPr="001D0283">
              <w:t>≤</w:t>
            </w:r>
            <w:r>
              <w:t xml:space="preserve"> </w:t>
            </w:r>
            <w:r>
              <w:rPr>
                <w:rFonts w:eastAsia="MS PGothic" w:cs="Arial"/>
                <w:kern w:val="24"/>
              </w:rPr>
              <w:t>1650.5</w:t>
            </w:r>
          </w:p>
        </w:tc>
        <w:tc>
          <w:tcPr>
            <w:tcW w:w="1208" w:type="pct"/>
          </w:tcPr>
          <w:p w14:paraId="404F571A" w14:textId="77777777" w:rsidR="00E136D3" w:rsidRPr="001D0283" w:rsidRDefault="00E136D3" w:rsidP="0049365F">
            <w:pPr>
              <w:pStyle w:val="TAC"/>
            </w:pPr>
            <w:r w:rsidRPr="001D0283">
              <w:t>≤</w:t>
            </w:r>
            <w:r>
              <w:t xml:space="preserve"> 0.54</w:t>
            </w:r>
          </w:p>
        </w:tc>
        <w:tc>
          <w:tcPr>
            <w:tcW w:w="1238" w:type="pct"/>
            <w:hideMark/>
          </w:tcPr>
          <w:p w14:paraId="3ECD6659" w14:textId="77777777" w:rsidR="00E136D3" w:rsidRPr="001D0283" w:rsidRDefault="00E136D3" w:rsidP="0049365F">
            <w:pPr>
              <w:pStyle w:val="TAC"/>
            </w:pPr>
            <w:r w:rsidRPr="00EF6903">
              <w:t>&lt;</w:t>
            </w:r>
            <w:r>
              <w:t xml:space="preserve"> 1.08</w:t>
            </w:r>
          </w:p>
        </w:tc>
        <w:tc>
          <w:tcPr>
            <w:tcW w:w="515" w:type="pct"/>
            <w:hideMark/>
          </w:tcPr>
          <w:p w14:paraId="68DC3F5E" w14:textId="77777777" w:rsidR="00E136D3" w:rsidRPr="001D0283" w:rsidRDefault="00E136D3" w:rsidP="0049365F">
            <w:pPr>
              <w:pStyle w:val="TAC"/>
            </w:pPr>
            <w:r w:rsidRPr="001D0283">
              <w:t>A</w:t>
            </w:r>
            <w:r>
              <w:t>1</w:t>
            </w:r>
          </w:p>
        </w:tc>
      </w:tr>
      <w:tr w:rsidR="00E136D3" w:rsidRPr="001D0283" w14:paraId="2C7213AD" w14:textId="77777777" w:rsidTr="0049365F">
        <w:trPr>
          <w:jc w:val="center"/>
        </w:trPr>
        <w:tc>
          <w:tcPr>
            <w:tcW w:w="1024" w:type="pct"/>
            <w:vMerge/>
          </w:tcPr>
          <w:p w14:paraId="67E277AB" w14:textId="77777777" w:rsidR="00E136D3" w:rsidRDefault="00E136D3" w:rsidP="0049365F">
            <w:pPr>
              <w:pStyle w:val="TAC"/>
            </w:pPr>
          </w:p>
        </w:tc>
        <w:tc>
          <w:tcPr>
            <w:tcW w:w="1015" w:type="pct"/>
            <w:vMerge/>
          </w:tcPr>
          <w:p w14:paraId="7615D5B3" w14:textId="77777777" w:rsidR="00E136D3" w:rsidRPr="001D0283" w:rsidRDefault="00E136D3" w:rsidP="0049365F">
            <w:pPr>
              <w:pStyle w:val="TAC"/>
            </w:pPr>
          </w:p>
        </w:tc>
        <w:tc>
          <w:tcPr>
            <w:tcW w:w="1208" w:type="pct"/>
          </w:tcPr>
          <w:p w14:paraId="3EB43A86" w14:textId="77777777" w:rsidR="00E136D3" w:rsidRPr="001D0283" w:rsidRDefault="00E136D3" w:rsidP="0049365F">
            <w:pPr>
              <w:pStyle w:val="TAC"/>
            </w:pPr>
          </w:p>
        </w:tc>
        <w:tc>
          <w:tcPr>
            <w:tcW w:w="1238" w:type="pct"/>
          </w:tcPr>
          <w:p w14:paraId="23360252" w14:textId="77777777" w:rsidR="00E136D3" w:rsidRPr="00EF6903" w:rsidRDefault="00E136D3" w:rsidP="0049365F">
            <w:pPr>
              <w:pStyle w:val="TAC"/>
            </w:pPr>
            <w:r w:rsidRPr="00EF6903">
              <w:t>&gt;</w:t>
            </w:r>
            <w:r>
              <w:t xml:space="preserve"> 14.4</w:t>
            </w:r>
          </w:p>
        </w:tc>
        <w:tc>
          <w:tcPr>
            <w:tcW w:w="515" w:type="pct"/>
          </w:tcPr>
          <w:p w14:paraId="6A03BCE2" w14:textId="77777777" w:rsidR="00E136D3" w:rsidRPr="001D0283" w:rsidRDefault="00E136D3" w:rsidP="0049365F">
            <w:pPr>
              <w:pStyle w:val="TAC"/>
            </w:pPr>
            <w:r>
              <w:t>A1</w:t>
            </w:r>
          </w:p>
        </w:tc>
      </w:tr>
    </w:tbl>
    <w:p w14:paraId="2F69AB11" w14:textId="77777777" w:rsidR="00E136D3" w:rsidRDefault="00E136D3" w:rsidP="00E136D3"/>
    <w:tbl>
      <w:tblPr>
        <w:tblW w:w="8523" w:type="dxa"/>
        <w:jc w:val="center"/>
        <w:tblLayout w:type="fixed"/>
        <w:tblCellMar>
          <w:left w:w="28" w:type="dxa"/>
        </w:tblCellMar>
        <w:tblLook w:val="01E0" w:firstRow="1" w:lastRow="1" w:firstColumn="1" w:lastColumn="1" w:noHBand="0" w:noVBand="0"/>
      </w:tblPr>
      <w:tblGrid>
        <w:gridCol w:w="5645"/>
        <w:gridCol w:w="2878"/>
      </w:tblGrid>
      <w:tr w:rsidR="00E136D3" w:rsidRPr="001D0283" w14:paraId="479028F1" w14:textId="77777777" w:rsidTr="0049365F">
        <w:trPr>
          <w:jc w:val="center"/>
        </w:trPr>
        <w:tc>
          <w:tcPr>
            <w:tcW w:w="5645" w:type="dxa"/>
            <w:tcBorders>
              <w:top w:val="single" w:sz="4" w:space="0" w:color="auto"/>
              <w:left w:val="single" w:sz="4" w:space="0" w:color="auto"/>
              <w:right w:val="single" w:sz="4" w:space="0" w:color="auto"/>
            </w:tcBorders>
            <w:vAlign w:val="center"/>
            <w:hideMark/>
          </w:tcPr>
          <w:p w14:paraId="03D46F24" w14:textId="77777777" w:rsidR="00E136D3" w:rsidRPr="001D0283" w:rsidRDefault="00E136D3" w:rsidP="0049365F">
            <w:pPr>
              <w:pStyle w:val="TAH"/>
            </w:pPr>
            <w:r w:rsidRPr="001D0283">
              <w:t>Modulation/Waveform</w:t>
            </w:r>
          </w:p>
        </w:tc>
        <w:tc>
          <w:tcPr>
            <w:tcW w:w="2878" w:type="dxa"/>
            <w:tcBorders>
              <w:top w:val="single" w:sz="4" w:space="0" w:color="000000"/>
              <w:left w:val="single" w:sz="4" w:space="0" w:color="auto"/>
              <w:bottom w:val="single" w:sz="4" w:space="0" w:color="000000"/>
              <w:right w:val="single" w:sz="4" w:space="0" w:color="000000"/>
            </w:tcBorders>
            <w:vAlign w:val="center"/>
            <w:hideMark/>
          </w:tcPr>
          <w:p w14:paraId="07B861E4" w14:textId="77777777" w:rsidR="00E136D3" w:rsidRPr="001D0283" w:rsidRDefault="00E136D3" w:rsidP="0049365F">
            <w:pPr>
              <w:pStyle w:val="TAH"/>
            </w:pPr>
            <w:r w:rsidRPr="001D0283">
              <w:t>A1</w:t>
            </w:r>
          </w:p>
        </w:tc>
      </w:tr>
      <w:tr w:rsidR="00E136D3" w:rsidRPr="001D0283" w14:paraId="52DDB907" w14:textId="77777777" w:rsidTr="0049365F">
        <w:trPr>
          <w:jc w:val="center"/>
        </w:trPr>
        <w:tc>
          <w:tcPr>
            <w:tcW w:w="5645" w:type="dxa"/>
            <w:tcBorders>
              <w:left w:val="single" w:sz="4" w:space="0" w:color="auto"/>
              <w:bottom w:val="single" w:sz="4" w:space="0" w:color="auto"/>
              <w:right w:val="single" w:sz="4" w:space="0" w:color="auto"/>
            </w:tcBorders>
            <w:vAlign w:val="center"/>
          </w:tcPr>
          <w:p w14:paraId="007F797A" w14:textId="77777777" w:rsidR="00E136D3" w:rsidRPr="001D0283" w:rsidRDefault="00E136D3" w:rsidP="0049365F">
            <w:pPr>
              <w:pStyle w:val="TAH"/>
            </w:pPr>
          </w:p>
        </w:tc>
        <w:tc>
          <w:tcPr>
            <w:tcW w:w="2878" w:type="dxa"/>
            <w:tcBorders>
              <w:top w:val="single" w:sz="4" w:space="0" w:color="000000"/>
              <w:left w:val="single" w:sz="4" w:space="0" w:color="auto"/>
              <w:bottom w:val="single" w:sz="4" w:space="0" w:color="000000"/>
              <w:right w:val="single" w:sz="4" w:space="0" w:color="000000"/>
            </w:tcBorders>
            <w:vAlign w:val="center"/>
          </w:tcPr>
          <w:p w14:paraId="3563DB38" w14:textId="77777777" w:rsidR="00E136D3" w:rsidRPr="001D0283" w:rsidRDefault="00E136D3" w:rsidP="0049365F">
            <w:pPr>
              <w:pStyle w:val="TAH"/>
            </w:pPr>
            <w:r w:rsidRPr="001D0283">
              <w:t>Outer/Inner</w:t>
            </w:r>
          </w:p>
        </w:tc>
      </w:tr>
      <w:tr w:rsidR="00E136D3" w:rsidRPr="001D0283" w14:paraId="7F70F83E" w14:textId="77777777" w:rsidTr="0049365F">
        <w:trPr>
          <w:jc w:val="center"/>
        </w:trPr>
        <w:tc>
          <w:tcPr>
            <w:tcW w:w="5645" w:type="dxa"/>
            <w:tcBorders>
              <w:top w:val="single" w:sz="4" w:space="0" w:color="auto"/>
              <w:left w:val="single" w:sz="4" w:space="0" w:color="000000"/>
              <w:bottom w:val="single" w:sz="4" w:space="0" w:color="000000"/>
              <w:right w:val="single" w:sz="4" w:space="0" w:color="000000"/>
            </w:tcBorders>
            <w:hideMark/>
          </w:tcPr>
          <w:p w14:paraId="1F102400" w14:textId="77777777" w:rsidR="00E136D3" w:rsidRPr="001D0283" w:rsidRDefault="00E136D3" w:rsidP="0049365F">
            <w:pPr>
              <w:pStyle w:val="TAC"/>
            </w:pPr>
            <w:r w:rsidRPr="001D0283">
              <w:t>DFT-s-OFDM</w:t>
            </w:r>
            <w:r>
              <w:t xml:space="preserve"> </w:t>
            </w:r>
            <w:r w:rsidRPr="001D0283">
              <w:t>PI/2</w:t>
            </w:r>
            <w:r>
              <w:t xml:space="preserve"> </w:t>
            </w:r>
            <w:r w:rsidRPr="001D0283">
              <w:t>BPSK</w:t>
            </w:r>
          </w:p>
        </w:tc>
        <w:tc>
          <w:tcPr>
            <w:tcW w:w="2878" w:type="dxa"/>
            <w:tcBorders>
              <w:top w:val="single" w:sz="4" w:space="0" w:color="000000"/>
              <w:left w:val="single" w:sz="4" w:space="0" w:color="000000"/>
              <w:bottom w:val="single" w:sz="4" w:space="0" w:color="000000"/>
              <w:right w:val="single" w:sz="4" w:space="0" w:color="000000"/>
            </w:tcBorders>
            <w:hideMark/>
          </w:tcPr>
          <w:p w14:paraId="4941E167" w14:textId="77777777" w:rsidR="00E136D3" w:rsidRPr="001D0283" w:rsidRDefault="00E136D3" w:rsidP="0049365F">
            <w:pPr>
              <w:pStyle w:val="TAC"/>
            </w:pPr>
            <w:r w:rsidRPr="001D0283">
              <w:t>≤</w:t>
            </w:r>
            <w:r>
              <w:t xml:space="preserve"> 2.5 </w:t>
            </w:r>
          </w:p>
        </w:tc>
      </w:tr>
      <w:tr w:rsidR="00E136D3" w:rsidRPr="001D0283" w14:paraId="77F034D7" w14:textId="77777777" w:rsidTr="0049365F">
        <w:trPr>
          <w:jc w:val="center"/>
        </w:trPr>
        <w:tc>
          <w:tcPr>
            <w:tcW w:w="5645" w:type="dxa"/>
            <w:tcBorders>
              <w:top w:val="single" w:sz="4" w:space="0" w:color="000000"/>
              <w:left w:val="single" w:sz="4" w:space="0" w:color="000000"/>
              <w:bottom w:val="single" w:sz="4" w:space="0" w:color="000000"/>
              <w:right w:val="single" w:sz="4" w:space="0" w:color="000000"/>
            </w:tcBorders>
            <w:hideMark/>
          </w:tcPr>
          <w:p w14:paraId="2BF05BD5" w14:textId="77777777" w:rsidR="00E136D3" w:rsidRPr="001D0283" w:rsidRDefault="00E136D3" w:rsidP="0049365F">
            <w:pPr>
              <w:pStyle w:val="TAC"/>
            </w:pPr>
            <w:r w:rsidRPr="001D0283">
              <w:t>DFT-s-OFDM</w:t>
            </w:r>
            <w:r>
              <w:t xml:space="preserve"> </w:t>
            </w:r>
            <w:r w:rsidRPr="001D0283">
              <w:t>QPSK</w:t>
            </w:r>
          </w:p>
        </w:tc>
        <w:tc>
          <w:tcPr>
            <w:tcW w:w="2878" w:type="dxa"/>
            <w:tcBorders>
              <w:top w:val="single" w:sz="4" w:space="0" w:color="000000"/>
              <w:left w:val="single" w:sz="4" w:space="0" w:color="000000"/>
              <w:bottom w:val="single" w:sz="4" w:space="0" w:color="000000"/>
              <w:right w:val="single" w:sz="4" w:space="0" w:color="000000"/>
            </w:tcBorders>
            <w:hideMark/>
          </w:tcPr>
          <w:p w14:paraId="3EFFD737" w14:textId="77777777" w:rsidR="00E136D3" w:rsidRPr="001D0283" w:rsidRDefault="00E136D3" w:rsidP="0049365F">
            <w:pPr>
              <w:pStyle w:val="TAC"/>
            </w:pPr>
            <w:r w:rsidRPr="001D0283">
              <w:t>≤</w:t>
            </w:r>
            <w:r>
              <w:t xml:space="preserve"> 2.5 </w:t>
            </w:r>
          </w:p>
        </w:tc>
      </w:tr>
      <w:tr w:rsidR="00E136D3" w:rsidRPr="001D0283" w14:paraId="69B79F0B" w14:textId="77777777" w:rsidTr="0049365F">
        <w:trPr>
          <w:jc w:val="center"/>
        </w:trPr>
        <w:tc>
          <w:tcPr>
            <w:tcW w:w="5645" w:type="dxa"/>
            <w:tcBorders>
              <w:top w:val="single" w:sz="4" w:space="0" w:color="000000"/>
              <w:left w:val="single" w:sz="4" w:space="0" w:color="000000"/>
              <w:bottom w:val="single" w:sz="4" w:space="0" w:color="000000"/>
              <w:right w:val="single" w:sz="4" w:space="0" w:color="000000"/>
            </w:tcBorders>
            <w:hideMark/>
          </w:tcPr>
          <w:p w14:paraId="55281078" w14:textId="77777777" w:rsidR="00E136D3" w:rsidRPr="001D0283" w:rsidRDefault="00E136D3" w:rsidP="0049365F">
            <w:pPr>
              <w:pStyle w:val="TAC"/>
            </w:pPr>
            <w:r w:rsidRPr="001D0283">
              <w:t>DFT-s-OFDM</w:t>
            </w:r>
            <w:r>
              <w:t xml:space="preserve"> </w:t>
            </w:r>
            <w:r w:rsidRPr="001D0283">
              <w:t>16</w:t>
            </w:r>
            <w:r>
              <w:t xml:space="preserve"> </w:t>
            </w:r>
            <w:r w:rsidRPr="001D0283">
              <w:t>QAM</w:t>
            </w:r>
          </w:p>
        </w:tc>
        <w:tc>
          <w:tcPr>
            <w:tcW w:w="2878" w:type="dxa"/>
            <w:tcBorders>
              <w:top w:val="single" w:sz="4" w:space="0" w:color="000000"/>
              <w:left w:val="single" w:sz="4" w:space="0" w:color="000000"/>
              <w:bottom w:val="single" w:sz="4" w:space="0" w:color="000000"/>
              <w:right w:val="single" w:sz="4" w:space="0" w:color="000000"/>
            </w:tcBorders>
            <w:hideMark/>
          </w:tcPr>
          <w:p w14:paraId="7D0CA8E0" w14:textId="77777777" w:rsidR="00E136D3" w:rsidRPr="001D0283" w:rsidRDefault="00E136D3" w:rsidP="0049365F">
            <w:pPr>
              <w:pStyle w:val="TAC"/>
            </w:pPr>
            <w:r w:rsidRPr="001D0283">
              <w:t>≤</w:t>
            </w:r>
            <w:r>
              <w:t xml:space="preserve"> 3 </w:t>
            </w:r>
          </w:p>
        </w:tc>
      </w:tr>
      <w:tr w:rsidR="00E136D3" w:rsidRPr="001D0283" w14:paraId="4C7DBA4B" w14:textId="77777777" w:rsidTr="0049365F">
        <w:trPr>
          <w:jc w:val="center"/>
        </w:trPr>
        <w:tc>
          <w:tcPr>
            <w:tcW w:w="5645" w:type="dxa"/>
            <w:tcBorders>
              <w:top w:val="single" w:sz="4" w:space="0" w:color="000000"/>
              <w:left w:val="single" w:sz="4" w:space="0" w:color="000000"/>
              <w:bottom w:val="single" w:sz="4" w:space="0" w:color="000000"/>
              <w:right w:val="single" w:sz="4" w:space="0" w:color="000000"/>
            </w:tcBorders>
            <w:hideMark/>
          </w:tcPr>
          <w:p w14:paraId="445D6AFF" w14:textId="77777777" w:rsidR="00E136D3" w:rsidRPr="001D0283" w:rsidRDefault="00E136D3" w:rsidP="0049365F">
            <w:pPr>
              <w:pStyle w:val="TAC"/>
            </w:pPr>
            <w:r w:rsidRPr="001D0283">
              <w:t>DFT-s-OFDM</w:t>
            </w:r>
            <w:r>
              <w:t xml:space="preserve"> </w:t>
            </w:r>
            <w:r w:rsidRPr="001D0283">
              <w:t>64</w:t>
            </w:r>
            <w:r>
              <w:t xml:space="preserve"> </w:t>
            </w:r>
            <w:r w:rsidRPr="001D0283">
              <w:t>QAM</w:t>
            </w:r>
          </w:p>
        </w:tc>
        <w:tc>
          <w:tcPr>
            <w:tcW w:w="2878" w:type="dxa"/>
            <w:tcBorders>
              <w:top w:val="single" w:sz="4" w:space="0" w:color="000000"/>
              <w:left w:val="single" w:sz="4" w:space="0" w:color="000000"/>
              <w:bottom w:val="single" w:sz="4" w:space="0" w:color="000000"/>
              <w:right w:val="single" w:sz="4" w:space="0" w:color="000000"/>
            </w:tcBorders>
            <w:hideMark/>
          </w:tcPr>
          <w:p w14:paraId="4EDE9818" w14:textId="77777777" w:rsidR="00E136D3" w:rsidRPr="001D0283" w:rsidRDefault="00E136D3" w:rsidP="0049365F">
            <w:pPr>
              <w:pStyle w:val="TAC"/>
            </w:pPr>
            <w:r w:rsidRPr="001D0283">
              <w:t>≤</w:t>
            </w:r>
            <w:r>
              <w:t xml:space="preserve"> 3.5 </w:t>
            </w:r>
          </w:p>
        </w:tc>
      </w:tr>
      <w:tr w:rsidR="00E136D3" w:rsidRPr="001D0283" w14:paraId="7E5812F8" w14:textId="77777777" w:rsidTr="0049365F">
        <w:trPr>
          <w:jc w:val="center"/>
        </w:trPr>
        <w:tc>
          <w:tcPr>
            <w:tcW w:w="5645" w:type="dxa"/>
            <w:tcBorders>
              <w:top w:val="single" w:sz="4" w:space="0" w:color="000000"/>
              <w:left w:val="single" w:sz="4" w:space="0" w:color="000000"/>
              <w:bottom w:val="single" w:sz="4" w:space="0" w:color="000000"/>
              <w:right w:val="single" w:sz="4" w:space="0" w:color="000000"/>
            </w:tcBorders>
            <w:hideMark/>
          </w:tcPr>
          <w:p w14:paraId="0E60A677" w14:textId="77777777" w:rsidR="00E136D3" w:rsidRPr="001D0283" w:rsidRDefault="00E136D3" w:rsidP="0049365F">
            <w:pPr>
              <w:pStyle w:val="TAC"/>
            </w:pPr>
            <w:r w:rsidRPr="001D0283">
              <w:t>CP-OFDM</w:t>
            </w:r>
            <w:r>
              <w:t xml:space="preserve"> </w:t>
            </w:r>
            <w:r w:rsidRPr="001D0283">
              <w:t>QPSK</w:t>
            </w:r>
          </w:p>
        </w:tc>
        <w:tc>
          <w:tcPr>
            <w:tcW w:w="2878" w:type="dxa"/>
            <w:tcBorders>
              <w:top w:val="single" w:sz="4" w:space="0" w:color="000000"/>
              <w:left w:val="single" w:sz="4" w:space="0" w:color="000000"/>
              <w:bottom w:val="single" w:sz="4" w:space="0" w:color="000000"/>
              <w:right w:val="single" w:sz="4" w:space="0" w:color="000000"/>
            </w:tcBorders>
            <w:hideMark/>
          </w:tcPr>
          <w:p w14:paraId="2CDEE731" w14:textId="77777777" w:rsidR="00E136D3" w:rsidRPr="001D0283" w:rsidRDefault="00E136D3" w:rsidP="0049365F">
            <w:pPr>
              <w:pStyle w:val="TAC"/>
            </w:pPr>
            <w:r w:rsidRPr="001D0283">
              <w:t>≤</w:t>
            </w:r>
            <w:r>
              <w:t xml:space="preserve"> 4</w:t>
            </w:r>
          </w:p>
        </w:tc>
      </w:tr>
      <w:tr w:rsidR="00E136D3" w:rsidRPr="001D0283" w14:paraId="46006084" w14:textId="77777777" w:rsidTr="0049365F">
        <w:trPr>
          <w:trHeight w:val="251"/>
          <w:jc w:val="center"/>
        </w:trPr>
        <w:tc>
          <w:tcPr>
            <w:tcW w:w="5645" w:type="dxa"/>
            <w:tcBorders>
              <w:top w:val="single" w:sz="4" w:space="0" w:color="000000"/>
              <w:left w:val="single" w:sz="4" w:space="0" w:color="000000"/>
              <w:bottom w:val="single" w:sz="4" w:space="0" w:color="000000"/>
              <w:right w:val="single" w:sz="4" w:space="0" w:color="000000"/>
            </w:tcBorders>
            <w:hideMark/>
          </w:tcPr>
          <w:p w14:paraId="13DCC1F0" w14:textId="77777777" w:rsidR="00E136D3" w:rsidRPr="001D0283" w:rsidRDefault="00E136D3" w:rsidP="0049365F">
            <w:pPr>
              <w:pStyle w:val="TAC"/>
            </w:pPr>
            <w:r w:rsidRPr="001D0283">
              <w:t>CP-OFDM</w:t>
            </w:r>
            <w:r>
              <w:t xml:space="preserve"> </w:t>
            </w:r>
            <w:r w:rsidRPr="001D0283">
              <w:t>16</w:t>
            </w:r>
            <w:r>
              <w:t xml:space="preserve"> </w:t>
            </w:r>
            <w:r w:rsidRPr="001D0283">
              <w:t>QAM</w:t>
            </w:r>
          </w:p>
        </w:tc>
        <w:tc>
          <w:tcPr>
            <w:tcW w:w="2878" w:type="dxa"/>
            <w:tcBorders>
              <w:top w:val="single" w:sz="4" w:space="0" w:color="000000"/>
              <w:left w:val="single" w:sz="4" w:space="0" w:color="000000"/>
              <w:bottom w:val="single" w:sz="4" w:space="0" w:color="000000"/>
              <w:right w:val="single" w:sz="4" w:space="0" w:color="000000"/>
            </w:tcBorders>
            <w:hideMark/>
          </w:tcPr>
          <w:p w14:paraId="1708C1D2" w14:textId="77777777" w:rsidR="00E136D3" w:rsidRPr="001D0283" w:rsidRDefault="00E136D3" w:rsidP="0049365F">
            <w:pPr>
              <w:pStyle w:val="TAC"/>
            </w:pPr>
            <w:r w:rsidRPr="001D0283">
              <w:t>≤</w:t>
            </w:r>
            <w:r>
              <w:t xml:space="preserve"> 4</w:t>
            </w:r>
          </w:p>
        </w:tc>
      </w:tr>
      <w:tr w:rsidR="00E136D3" w:rsidRPr="001D0283" w14:paraId="2C1317B5" w14:textId="77777777" w:rsidTr="0049365F">
        <w:trPr>
          <w:jc w:val="center"/>
        </w:trPr>
        <w:tc>
          <w:tcPr>
            <w:tcW w:w="5645" w:type="dxa"/>
            <w:tcBorders>
              <w:top w:val="single" w:sz="4" w:space="0" w:color="000000"/>
              <w:left w:val="single" w:sz="4" w:space="0" w:color="000000"/>
              <w:bottom w:val="single" w:sz="4" w:space="0" w:color="000000"/>
              <w:right w:val="single" w:sz="4" w:space="0" w:color="000000"/>
            </w:tcBorders>
            <w:hideMark/>
          </w:tcPr>
          <w:p w14:paraId="17838FE2" w14:textId="77777777" w:rsidR="00E136D3" w:rsidRPr="001D0283" w:rsidRDefault="00E136D3" w:rsidP="0049365F">
            <w:pPr>
              <w:pStyle w:val="TAC"/>
            </w:pPr>
            <w:r w:rsidRPr="001D0283">
              <w:t>CP-OFDM</w:t>
            </w:r>
            <w:r>
              <w:t xml:space="preserve"> </w:t>
            </w:r>
            <w:r w:rsidRPr="001D0283">
              <w:t>64</w:t>
            </w:r>
            <w:r>
              <w:t xml:space="preserve"> </w:t>
            </w:r>
            <w:r w:rsidRPr="001D0283">
              <w:t>QAM</w:t>
            </w:r>
          </w:p>
        </w:tc>
        <w:tc>
          <w:tcPr>
            <w:tcW w:w="2878" w:type="dxa"/>
            <w:tcBorders>
              <w:top w:val="single" w:sz="4" w:space="0" w:color="000000"/>
              <w:left w:val="single" w:sz="4" w:space="0" w:color="000000"/>
              <w:bottom w:val="single" w:sz="4" w:space="0" w:color="000000"/>
              <w:right w:val="single" w:sz="4" w:space="0" w:color="000000"/>
            </w:tcBorders>
            <w:hideMark/>
          </w:tcPr>
          <w:p w14:paraId="2D33821B" w14:textId="77777777" w:rsidR="00E136D3" w:rsidRPr="001D0283" w:rsidRDefault="00E136D3" w:rsidP="0049365F">
            <w:pPr>
              <w:pStyle w:val="TAC"/>
            </w:pPr>
            <w:r w:rsidRPr="001D0283">
              <w:t>≤</w:t>
            </w:r>
            <w:r>
              <w:t xml:space="preserve"> 4 </w:t>
            </w:r>
          </w:p>
        </w:tc>
      </w:tr>
    </w:tbl>
    <w:p w14:paraId="738142AF" w14:textId="77777777" w:rsidR="00E136D3" w:rsidRDefault="00E136D3" w:rsidP="00E136D3">
      <w:pPr>
        <w:spacing w:after="120"/>
        <w:rPr>
          <w:b/>
          <w:u w:val="single"/>
        </w:rPr>
      </w:pPr>
    </w:p>
    <w:p w14:paraId="40E81BCD" w14:textId="11871D5B" w:rsidR="00E136D3" w:rsidRDefault="00776982" w:rsidP="00776982">
      <w:pPr>
        <w:pStyle w:val="Heading4"/>
      </w:pPr>
      <w:bookmarkStart w:id="3474" w:name="_Toc233983759"/>
      <w:r>
        <w:t>G.</w:t>
      </w:r>
      <w:r w:rsidR="00E136D3">
        <w:t>2.1.1.2</w:t>
      </w:r>
      <w:r w:rsidR="00E136D3">
        <w:tab/>
        <w:t>Company B (OPPO/R4-2510521)</w:t>
      </w:r>
      <w:bookmarkEnd w:id="3474"/>
    </w:p>
    <w:p w14:paraId="237F546D" w14:textId="77EFB726" w:rsidR="00E136D3" w:rsidRDefault="00776982" w:rsidP="00776982">
      <w:pPr>
        <w:pStyle w:val="Heading5"/>
      </w:pPr>
      <w:bookmarkStart w:id="3475" w:name="_Toc233983760"/>
      <w:r>
        <w:t>G.</w:t>
      </w:r>
      <w:r w:rsidR="00E136D3">
        <w:t>2.1.1.2.1</w:t>
      </w:r>
      <w:r w:rsidR="00E136D3">
        <w:tab/>
        <w:t>Simulation assumptions</w:t>
      </w:r>
      <w:bookmarkEnd w:id="3475"/>
      <w:r w:rsidR="00E136D3">
        <w:t xml:space="preserve">  </w:t>
      </w:r>
    </w:p>
    <w:p w14:paraId="66D6A1FA" w14:textId="77777777" w:rsidR="00E136D3" w:rsidRDefault="00E136D3" w:rsidP="00E136D3">
      <w:r>
        <w:t>Simulation assumptions are as follows:</w:t>
      </w:r>
    </w:p>
    <w:p w14:paraId="5310DF7E" w14:textId="77777777" w:rsidR="00E136D3" w:rsidRDefault="00E136D3" w:rsidP="00E136D3">
      <w:pPr>
        <w:pStyle w:val="B10"/>
      </w:pPr>
      <w:r>
        <w:t>-</w:t>
      </w:r>
      <w:r>
        <w:tab/>
        <w:t>PC2 power class</w:t>
      </w:r>
    </w:p>
    <w:p w14:paraId="495ABF49" w14:textId="77777777" w:rsidR="00E136D3" w:rsidRDefault="00E136D3" w:rsidP="00E136D3">
      <w:pPr>
        <w:pStyle w:val="B10"/>
      </w:pPr>
      <w:r>
        <w:t>-</w:t>
      </w:r>
      <w:r>
        <w:tab/>
        <w:t xml:space="preserve">10, 15 and 20MHz channels </w:t>
      </w:r>
      <w:r w:rsidRPr="002159C6">
        <w:t>residing at the lowest edge of the uplink operating band n255</w:t>
      </w:r>
    </w:p>
    <w:p w14:paraId="39693D8B" w14:textId="77777777" w:rsidR="00E136D3" w:rsidRDefault="00E136D3" w:rsidP="00E136D3">
      <w:pPr>
        <w:pStyle w:val="B10"/>
      </w:pPr>
      <w:r>
        <w:t>-</w:t>
      </w:r>
      <w:r>
        <w:tab/>
        <w:t>CP-OFDM and DFT-s-OFDM</w:t>
      </w:r>
    </w:p>
    <w:p w14:paraId="156AD82A" w14:textId="77777777" w:rsidR="00E136D3" w:rsidRDefault="00E136D3" w:rsidP="00E136D3">
      <w:pPr>
        <w:pStyle w:val="B10"/>
      </w:pPr>
      <w:r>
        <w:t>-</w:t>
      </w:r>
      <w:r>
        <w:tab/>
        <w:t>both cases, with and without 10dB filter attenuation are considered</w:t>
      </w:r>
    </w:p>
    <w:p w14:paraId="3EF36E7E" w14:textId="77777777" w:rsidR="00E136D3" w:rsidRPr="00605F14" w:rsidRDefault="00E136D3" w:rsidP="00E136D3">
      <w:r>
        <w:t xml:space="preserve"> </w:t>
      </w:r>
    </w:p>
    <w:p w14:paraId="1BE2AA32" w14:textId="0E999887" w:rsidR="00E136D3" w:rsidRDefault="00776982" w:rsidP="00776982">
      <w:pPr>
        <w:pStyle w:val="Heading5"/>
      </w:pPr>
      <w:bookmarkStart w:id="3476" w:name="_Toc233983761"/>
      <w:r>
        <w:t>G.</w:t>
      </w:r>
      <w:r w:rsidR="00E136D3">
        <w:t>2.1.1.2.2</w:t>
      </w:r>
      <w:r w:rsidR="00E136D3">
        <w:tab/>
        <w:t>Simulation results</w:t>
      </w:r>
      <w:bookmarkEnd w:id="3476"/>
    </w:p>
    <w:p w14:paraId="61A81282" w14:textId="77777777" w:rsidR="00E136D3" w:rsidRDefault="00E136D3" w:rsidP="00E136D3">
      <w:r w:rsidRPr="005701EE">
        <w:t xml:space="preserve">To check the effect of filter rejection, </w:t>
      </w:r>
      <w:r>
        <w:t>power back-off results are presented</w:t>
      </w:r>
      <w:r w:rsidRPr="005701EE">
        <w:t xml:space="preserve"> for </w:t>
      </w:r>
      <w:r>
        <w:t xml:space="preserve">the 10, 15 and 20MHz channels with </w:t>
      </w:r>
      <w:r w:rsidRPr="005701EE">
        <w:t>PC2 CP-OFDM QPSK using APT PA w/o filter rejection and with a constant 10 dBfilter attenuation at the frequencies 1559-1610 MH</w:t>
      </w:r>
      <w:r>
        <w:t xml:space="preserve">I. In the following figures, </w:t>
      </w:r>
      <w:r w:rsidRPr="00F87B29">
        <w:t>A</w:t>
      </w:r>
      <w:r>
        <w:t>-</w:t>
      </w:r>
      <w:r w:rsidRPr="00F87B29">
        <w:t xml:space="preserve">MPR and </w:t>
      </w:r>
      <w:r>
        <w:t>"</w:t>
      </w:r>
      <w:r w:rsidRPr="00F87B29">
        <w:t>A</w:t>
      </w:r>
      <w:r>
        <w:t>-</w:t>
      </w:r>
      <w:r w:rsidRPr="00F87B29">
        <w:t>MPR</w:t>
      </w:r>
      <w:r>
        <w:t xml:space="preserve"> – </w:t>
      </w:r>
      <w:r w:rsidRPr="00F87B29">
        <w:t>MPR</w:t>
      </w:r>
      <w:r>
        <w:t>"</w:t>
      </w:r>
      <w:r w:rsidRPr="00F87B29">
        <w:t xml:space="preserve"> simulation results </w:t>
      </w:r>
      <w:r>
        <w:t xml:space="preserve">are provided </w:t>
      </w:r>
      <w:r w:rsidRPr="00F87B29">
        <w:t>separately</w:t>
      </w:r>
      <w:r>
        <w:t>, i.e. "</w:t>
      </w:r>
      <w:r w:rsidRPr="00F87B29">
        <w:t>A</w:t>
      </w:r>
      <w:r>
        <w:t>-</w:t>
      </w:r>
      <w:r w:rsidRPr="00F87B29">
        <w:t>MPR</w:t>
      </w:r>
      <w:r>
        <w:t xml:space="preserve"> – </w:t>
      </w:r>
      <w:r w:rsidRPr="00F87B29">
        <w:t>MPR</w:t>
      </w:r>
      <w:r>
        <w:t>" figres</w:t>
      </w:r>
      <w:r w:rsidRPr="00F87B29">
        <w:t xml:space="preserve"> </w:t>
      </w:r>
      <w:r>
        <w:t xml:space="preserve">show the difference between required power back-off and existing MPR margings. </w:t>
      </w:r>
    </w:p>
    <w:p w14:paraId="07DAF6F9" w14:textId="77777777" w:rsidR="00E136D3" w:rsidRDefault="00E136D3" w:rsidP="00E136D3">
      <w:pPr>
        <w:widowControl w:val="0"/>
        <w:spacing w:afterLines="50" w:after="120"/>
        <w:jc w:val="center"/>
        <w:rPr>
          <w:lang w:val="en-US" w:eastAsia="zh-CN"/>
        </w:rPr>
      </w:pPr>
      <w:r w:rsidRPr="00DA0BC1">
        <w:rPr>
          <w:noProof/>
          <w:lang w:val="en-US" w:eastAsia="zh-CN"/>
        </w:rPr>
        <w:drawing>
          <wp:inline distT="0" distB="0" distL="0" distR="0" wp14:anchorId="2B1C5076" wp14:editId="7847885E">
            <wp:extent cx="5797685" cy="5041881"/>
            <wp:effectExtent l="0" t="0" r="0" b="635"/>
            <wp:docPr id="103" name="图片 103"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03" descr="A screenshot of a graph&#10;&#10;AI-generated content may be incorrect."/>
                    <pic:cNvPicPr/>
                  </pic:nvPicPr>
                  <pic:blipFill>
                    <a:blip r:embed="rId291">
                      <a:extLst>
                        <a:ext uri="{28A0092B-C50C-407E-A947-70E740481C1C}">
                          <a14:useLocalDpi xmlns:a14="http://schemas.microsoft.com/office/drawing/2010/main" val="0"/>
                        </a:ext>
                      </a:extLst>
                    </a:blip>
                    <a:stretch>
                      <a:fillRect/>
                    </a:stretch>
                  </pic:blipFill>
                  <pic:spPr>
                    <a:xfrm>
                      <a:off x="0" y="0"/>
                      <a:ext cx="5878772" cy="5112398"/>
                    </a:xfrm>
                    <a:prstGeom prst="rect">
                      <a:avLst/>
                    </a:prstGeom>
                  </pic:spPr>
                </pic:pic>
              </a:graphicData>
            </a:graphic>
          </wp:inline>
        </w:drawing>
      </w:r>
    </w:p>
    <w:p w14:paraId="76415797" w14:textId="56C0140A" w:rsidR="00E136D3" w:rsidRDefault="00E136D3" w:rsidP="00E136D3">
      <w:pPr>
        <w:pStyle w:val="TF"/>
        <w:rPr>
          <w:lang w:eastAsia="zh-CN"/>
        </w:rPr>
      </w:pPr>
      <w:r>
        <w:rPr>
          <w:rFonts w:hint="eastAsia"/>
          <w:lang w:eastAsia="zh-CN"/>
        </w:rPr>
        <w:t>F</w:t>
      </w:r>
      <w:r>
        <w:rPr>
          <w:lang w:eastAsia="zh-CN"/>
        </w:rPr>
        <w:t xml:space="preserve">igure </w:t>
      </w:r>
      <w:r w:rsidR="00776982">
        <w:t>G.</w:t>
      </w:r>
      <w:r>
        <w:t>2.1.1.2.2</w:t>
      </w:r>
      <w:r>
        <w:rPr>
          <w:lang w:eastAsia="zh-CN"/>
        </w:rPr>
        <w:t>-1: Power back-off change for 10MHz based on a</w:t>
      </w:r>
      <w:r>
        <w:rPr>
          <w:lang w:val="en-US" w:eastAsia="zh-CN"/>
        </w:rPr>
        <w:t xml:space="preserve"> constant 10dB filter rejection </w:t>
      </w:r>
      <w:r>
        <w:rPr>
          <w:lang w:eastAsia="zh-CN"/>
        </w:rPr>
        <w:t>using APT PA</w:t>
      </w:r>
    </w:p>
    <w:p w14:paraId="43CA3158" w14:textId="6960BA9A" w:rsidR="00E136D3" w:rsidRDefault="00E136D3" w:rsidP="00E136D3">
      <w:r w:rsidRPr="00C02C9A">
        <w:t xml:space="preserve">From </w:t>
      </w:r>
      <w:r w:rsidRPr="00C02C9A">
        <w:rPr>
          <w:lang w:eastAsia="zh-CN"/>
        </w:rPr>
        <w:t xml:space="preserve">Figure </w:t>
      </w:r>
      <w:r w:rsidR="00776982">
        <w:t>G.</w:t>
      </w:r>
      <w:r>
        <w:t>2</w:t>
      </w:r>
      <w:r w:rsidRPr="00C02C9A">
        <w:t>.1.1.2.2-1 for the 10MHz channel it can be seen that:</w:t>
      </w:r>
    </w:p>
    <w:p w14:paraId="3ED3CF9D" w14:textId="77777777" w:rsidR="00E136D3" w:rsidRDefault="00E136D3">
      <w:pPr>
        <w:pStyle w:val="ListParagraph"/>
        <w:numPr>
          <w:ilvl w:val="0"/>
          <w:numId w:val="31"/>
        </w:numPr>
        <w:overflowPunct/>
        <w:autoSpaceDE/>
        <w:autoSpaceDN/>
        <w:adjustRightInd/>
        <w:ind w:firstLineChars="0"/>
        <w:textAlignment w:val="auto"/>
      </w:pPr>
      <w:r>
        <w:t>For PC2 without filter isolation, the AMPR region starts at LCRB&gt;16RB and the largest AMPR value is around 4.5dB and even larger.</w:t>
      </w:r>
    </w:p>
    <w:p w14:paraId="5ED0A149" w14:textId="77777777" w:rsidR="00E136D3" w:rsidRPr="00442196" w:rsidRDefault="00E136D3">
      <w:pPr>
        <w:pStyle w:val="ListParagraph"/>
        <w:numPr>
          <w:ilvl w:val="0"/>
          <w:numId w:val="31"/>
        </w:numPr>
        <w:overflowPunct/>
        <w:autoSpaceDE/>
        <w:autoSpaceDN/>
        <w:adjustRightInd/>
        <w:ind w:firstLineChars="0"/>
        <w:textAlignment w:val="auto"/>
      </w:pPr>
      <w:r>
        <w:t>For PC2 with 10dB filter isolation, we can see that required power back-off is smaller than the existing MPR margin, i.e. there is no need to define A-MPR for 10</w:t>
      </w:r>
      <w:r>
        <w:rPr>
          <w:rFonts w:hint="eastAsia"/>
        </w:rPr>
        <w:t>MH</w:t>
      </w:r>
      <w:r>
        <w:t xml:space="preserve">z channel bandwidth. </w:t>
      </w:r>
    </w:p>
    <w:p w14:paraId="04C852E7" w14:textId="77777777" w:rsidR="00E136D3" w:rsidRDefault="00E136D3" w:rsidP="00E136D3">
      <w:pPr>
        <w:rPr>
          <w:lang w:val="en-US" w:eastAsia="zh-CN"/>
        </w:rPr>
      </w:pPr>
    </w:p>
    <w:p w14:paraId="1421122E" w14:textId="77777777" w:rsidR="00E136D3" w:rsidRDefault="00E136D3" w:rsidP="00E136D3">
      <w:pPr>
        <w:widowControl w:val="0"/>
        <w:spacing w:afterLines="50" w:after="120"/>
        <w:jc w:val="center"/>
        <w:rPr>
          <w:lang w:val="en-US" w:eastAsia="zh-CN"/>
        </w:rPr>
      </w:pPr>
      <w:r w:rsidRPr="00DA0BC1">
        <w:rPr>
          <w:noProof/>
          <w:lang w:val="en-US" w:eastAsia="zh-CN"/>
        </w:rPr>
        <w:drawing>
          <wp:inline distT="0" distB="0" distL="0" distR="0" wp14:anchorId="6B47859E" wp14:editId="31DDE7D3">
            <wp:extent cx="5622587" cy="5230535"/>
            <wp:effectExtent l="0" t="0" r="3810" b="1905"/>
            <wp:docPr id="101" name="图片 101"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descr="A screenshot of a graph&#10;&#10;AI-generated content may be incorrect."/>
                    <pic:cNvPicPr/>
                  </pic:nvPicPr>
                  <pic:blipFill>
                    <a:blip r:embed="rId292">
                      <a:extLst>
                        <a:ext uri="{28A0092B-C50C-407E-A947-70E740481C1C}">
                          <a14:useLocalDpi xmlns:a14="http://schemas.microsoft.com/office/drawing/2010/main" val="0"/>
                        </a:ext>
                      </a:extLst>
                    </a:blip>
                    <a:stretch>
                      <a:fillRect/>
                    </a:stretch>
                  </pic:blipFill>
                  <pic:spPr>
                    <a:xfrm>
                      <a:off x="0" y="0"/>
                      <a:ext cx="5684443" cy="5288078"/>
                    </a:xfrm>
                    <a:prstGeom prst="rect">
                      <a:avLst/>
                    </a:prstGeom>
                  </pic:spPr>
                </pic:pic>
              </a:graphicData>
            </a:graphic>
          </wp:inline>
        </w:drawing>
      </w:r>
    </w:p>
    <w:p w14:paraId="53C33345" w14:textId="1BA9A782" w:rsidR="00E136D3" w:rsidRDefault="00E136D3" w:rsidP="00E136D3">
      <w:pPr>
        <w:pStyle w:val="TF"/>
        <w:rPr>
          <w:lang w:eastAsia="zh-CN"/>
        </w:rPr>
      </w:pPr>
      <w:r>
        <w:rPr>
          <w:rFonts w:hint="eastAsia"/>
          <w:lang w:eastAsia="zh-CN"/>
        </w:rPr>
        <w:t>F</w:t>
      </w:r>
      <w:r>
        <w:rPr>
          <w:lang w:eastAsia="zh-CN"/>
        </w:rPr>
        <w:t xml:space="preserve">igure </w:t>
      </w:r>
      <w:r w:rsidR="00776982">
        <w:t>G.</w:t>
      </w:r>
      <w:r>
        <w:t>2.1.1.2.2</w:t>
      </w:r>
      <w:r>
        <w:rPr>
          <w:lang w:eastAsia="zh-CN"/>
        </w:rPr>
        <w:t>-2: Power back-off change for 15MHz based on a</w:t>
      </w:r>
      <w:r>
        <w:rPr>
          <w:lang w:val="en-US" w:eastAsia="zh-CN"/>
        </w:rPr>
        <w:t xml:space="preserve"> constant 10dB filter rejection </w:t>
      </w:r>
      <w:r>
        <w:rPr>
          <w:lang w:eastAsia="zh-CN"/>
        </w:rPr>
        <w:t>using APT PA</w:t>
      </w:r>
    </w:p>
    <w:p w14:paraId="0292BFA1" w14:textId="7A0F76B9" w:rsidR="00E136D3" w:rsidRDefault="00E136D3" w:rsidP="00E136D3">
      <w:r w:rsidRPr="00486CCD">
        <w:t xml:space="preserve">From </w:t>
      </w:r>
      <w:r w:rsidRPr="00486CCD">
        <w:rPr>
          <w:lang w:eastAsia="zh-CN"/>
        </w:rPr>
        <w:t xml:space="preserve">Figure </w:t>
      </w:r>
      <w:r w:rsidR="00776982">
        <w:t>G.</w:t>
      </w:r>
      <w:r>
        <w:t>2</w:t>
      </w:r>
      <w:r w:rsidRPr="00486CCD">
        <w:t>.1.1.2.2-2 for the 15MHz channel it can be seen that:</w:t>
      </w:r>
    </w:p>
    <w:p w14:paraId="52CE23A2" w14:textId="77777777" w:rsidR="00E136D3" w:rsidRDefault="00E136D3">
      <w:pPr>
        <w:pStyle w:val="ListParagraph"/>
        <w:numPr>
          <w:ilvl w:val="0"/>
          <w:numId w:val="31"/>
        </w:numPr>
        <w:overflowPunct/>
        <w:autoSpaceDE/>
        <w:autoSpaceDN/>
        <w:adjustRightInd/>
        <w:ind w:firstLineChars="0"/>
        <w:textAlignment w:val="auto"/>
      </w:pPr>
      <w:r>
        <w:t>The A-MPR regions with the 10dB filter isolation becomes smaller than the A-MPR regions without filter isolation, but the overall required power back-off is still larger than MPR.</w:t>
      </w:r>
    </w:p>
    <w:p w14:paraId="4939D4C5" w14:textId="77777777" w:rsidR="00E136D3" w:rsidRPr="007E7320" w:rsidRDefault="00E136D3">
      <w:pPr>
        <w:pStyle w:val="ListParagraph"/>
        <w:numPr>
          <w:ilvl w:val="0"/>
          <w:numId w:val="31"/>
        </w:numPr>
        <w:overflowPunct/>
        <w:autoSpaceDE/>
        <w:autoSpaceDN/>
        <w:adjustRightInd/>
        <w:ind w:firstLineChars="0"/>
        <w:textAlignment w:val="auto"/>
      </w:pPr>
      <w:r>
        <w:t>For PC2 with the 10dB filter isolation, the AMPR region starts building at LCRB&gt;30RB, whereupon the largest power back-off is larger than 3.5 dB.</w:t>
      </w:r>
    </w:p>
    <w:p w14:paraId="4AA46F05" w14:textId="77777777" w:rsidR="00E136D3" w:rsidRDefault="00E136D3" w:rsidP="00E136D3"/>
    <w:p w14:paraId="2143EA69" w14:textId="77777777" w:rsidR="00E136D3" w:rsidRDefault="00E136D3" w:rsidP="00E136D3">
      <w:pPr>
        <w:jc w:val="center"/>
      </w:pPr>
      <w:r w:rsidRPr="00DA0BC1">
        <w:rPr>
          <w:noProof/>
          <w:lang w:val="en-US" w:eastAsia="zh-CN"/>
        </w:rPr>
        <w:drawing>
          <wp:inline distT="0" distB="0" distL="0" distR="0" wp14:anchorId="29135302" wp14:editId="531517DC">
            <wp:extent cx="5544766" cy="4896202"/>
            <wp:effectExtent l="0" t="0" r="5715" b="0"/>
            <wp:docPr id="102" name="图片 102"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2" descr="A screenshot of a graph&#10;&#10;AI-generated content may be incorrect."/>
                    <pic:cNvPicPr/>
                  </pic:nvPicPr>
                  <pic:blipFill>
                    <a:blip r:embed="rId293">
                      <a:extLst>
                        <a:ext uri="{28A0092B-C50C-407E-A947-70E740481C1C}">
                          <a14:useLocalDpi xmlns:a14="http://schemas.microsoft.com/office/drawing/2010/main" val="0"/>
                        </a:ext>
                      </a:extLst>
                    </a:blip>
                    <a:stretch>
                      <a:fillRect/>
                    </a:stretch>
                  </pic:blipFill>
                  <pic:spPr>
                    <a:xfrm>
                      <a:off x="0" y="0"/>
                      <a:ext cx="5614762" cy="4958011"/>
                    </a:xfrm>
                    <a:prstGeom prst="rect">
                      <a:avLst/>
                    </a:prstGeom>
                  </pic:spPr>
                </pic:pic>
              </a:graphicData>
            </a:graphic>
          </wp:inline>
        </w:drawing>
      </w:r>
    </w:p>
    <w:p w14:paraId="45847E95" w14:textId="07F07C80" w:rsidR="00E136D3" w:rsidRDefault="00E136D3" w:rsidP="00E136D3">
      <w:pPr>
        <w:pStyle w:val="TF"/>
        <w:rPr>
          <w:lang w:eastAsia="zh-CN"/>
        </w:rPr>
      </w:pPr>
      <w:r>
        <w:rPr>
          <w:rFonts w:hint="eastAsia"/>
          <w:lang w:eastAsia="zh-CN"/>
        </w:rPr>
        <w:t>F</w:t>
      </w:r>
      <w:r>
        <w:rPr>
          <w:lang w:eastAsia="zh-CN"/>
        </w:rPr>
        <w:t xml:space="preserve">igure </w:t>
      </w:r>
      <w:r w:rsidR="00776982">
        <w:t>G.</w:t>
      </w:r>
      <w:r>
        <w:t>2.1.1.2.2</w:t>
      </w:r>
      <w:r>
        <w:rPr>
          <w:lang w:eastAsia="zh-CN"/>
        </w:rPr>
        <w:t>-3: Power back-off change for 20MHz based on a</w:t>
      </w:r>
      <w:r>
        <w:rPr>
          <w:lang w:val="en-US" w:eastAsia="zh-CN"/>
        </w:rPr>
        <w:t xml:space="preserve"> constant 10dB filter rejection </w:t>
      </w:r>
      <w:r>
        <w:rPr>
          <w:lang w:eastAsia="zh-CN"/>
        </w:rPr>
        <w:t>using APT PA</w:t>
      </w:r>
    </w:p>
    <w:p w14:paraId="06F8FC10" w14:textId="029E0897" w:rsidR="00E136D3" w:rsidRDefault="00E136D3" w:rsidP="00E136D3">
      <w:r w:rsidRPr="00715A15">
        <w:t xml:space="preserve">From </w:t>
      </w:r>
      <w:r w:rsidRPr="00715A15">
        <w:rPr>
          <w:lang w:eastAsia="zh-CN"/>
        </w:rPr>
        <w:t xml:space="preserve">Figure </w:t>
      </w:r>
      <w:r w:rsidR="00776982">
        <w:t>G.</w:t>
      </w:r>
      <w:r>
        <w:t>2</w:t>
      </w:r>
      <w:r w:rsidRPr="00715A15">
        <w:t xml:space="preserve">.1.1.2.2-3 for </w:t>
      </w:r>
      <w:r>
        <w:t xml:space="preserve">the </w:t>
      </w:r>
      <w:r w:rsidRPr="00715A15">
        <w:t xml:space="preserve">20MHz </w:t>
      </w:r>
      <w:r>
        <w:t>channel it can be seen that</w:t>
      </w:r>
      <w:r w:rsidRPr="00715A15">
        <w:t>:</w:t>
      </w:r>
    </w:p>
    <w:p w14:paraId="18EAB4CD" w14:textId="77777777" w:rsidR="00E136D3" w:rsidRDefault="00E136D3">
      <w:pPr>
        <w:pStyle w:val="ListParagraph"/>
        <w:numPr>
          <w:ilvl w:val="0"/>
          <w:numId w:val="31"/>
        </w:numPr>
        <w:overflowPunct/>
        <w:autoSpaceDE/>
        <w:autoSpaceDN/>
        <w:adjustRightInd/>
        <w:ind w:firstLineChars="0"/>
        <w:textAlignment w:val="auto"/>
      </w:pPr>
      <w:r>
        <w:t>The A-MPR region with the 10dB filter isolation becomes smaller than the AMPR region without filter isolation, but the required power back-off is larger than MPR.</w:t>
      </w:r>
    </w:p>
    <w:p w14:paraId="7F26DEC8" w14:textId="77777777" w:rsidR="00E136D3" w:rsidRPr="007E7320" w:rsidRDefault="00E136D3">
      <w:pPr>
        <w:pStyle w:val="ListParagraph"/>
        <w:numPr>
          <w:ilvl w:val="0"/>
          <w:numId w:val="31"/>
        </w:numPr>
        <w:overflowPunct/>
        <w:autoSpaceDE/>
        <w:autoSpaceDN/>
        <w:adjustRightInd/>
        <w:ind w:firstLineChars="0"/>
        <w:textAlignment w:val="auto"/>
      </w:pPr>
      <w:r>
        <w:t>For PC2 with the 10dB filter isolation, the AMPR region starts at LCRB&gt;34RB, and the required power back-off is larger than 6dB.</w:t>
      </w:r>
    </w:p>
    <w:p w14:paraId="113D9559" w14:textId="77777777" w:rsidR="00E136D3" w:rsidRDefault="00E136D3" w:rsidP="00E136D3"/>
    <w:p w14:paraId="02972006" w14:textId="798302AE" w:rsidR="00E136D3" w:rsidRDefault="00E136D3" w:rsidP="00E136D3">
      <w:r>
        <w:t xml:space="preserve">In addition to the above results, Figure </w:t>
      </w:r>
      <w:r w:rsidR="00776982">
        <w:t>G.</w:t>
      </w:r>
      <w:r>
        <w:t>2</w:t>
      </w:r>
      <w:r w:rsidRPr="003900CC">
        <w:t>.1.1.2.2-4</w:t>
      </w:r>
      <w:r>
        <w:t xml:space="preserve"> and </w:t>
      </w:r>
      <w:r w:rsidR="00776982">
        <w:t>G.</w:t>
      </w:r>
      <w:r>
        <w:t>2.1.1.2.2</w:t>
      </w:r>
      <w:r>
        <w:rPr>
          <w:lang w:eastAsia="zh-CN"/>
        </w:rPr>
        <w:t>-5</w:t>
      </w:r>
      <w:r>
        <w:t xml:space="preserve"> below presents additional results for the CP-OFDM and DFT-s-OFDM for the 15MHz channel </w:t>
      </w:r>
      <w:r w:rsidRPr="00106767">
        <w:t>with different modulations</w:t>
      </w:r>
      <w:r>
        <w:t>.</w:t>
      </w:r>
    </w:p>
    <w:p w14:paraId="7AB42B7E" w14:textId="77777777" w:rsidR="00E136D3" w:rsidRDefault="00E136D3" w:rsidP="00E136D3">
      <w:pPr>
        <w:widowControl w:val="0"/>
        <w:spacing w:afterLines="50" w:after="120"/>
        <w:jc w:val="center"/>
        <w:rPr>
          <w:szCs w:val="24"/>
          <w:lang w:eastAsia="zh-CN"/>
        </w:rPr>
      </w:pPr>
      <w:r w:rsidRPr="00B718FE">
        <w:rPr>
          <w:noProof/>
          <w:szCs w:val="24"/>
          <w:lang w:val="en-US" w:eastAsia="zh-CN"/>
        </w:rPr>
        <w:drawing>
          <wp:inline distT="0" distB="0" distL="0" distR="0" wp14:anchorId="5300B0DB" wp14:editId="5C8DB073">
            <wp:extent cx="5476672" cy="1657601"/>
            <wp:effectExtent l="0" t="0" r="0" b="6350"/>
            <wp:docPr id="129" name="图片 129" descr="A graph of a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29" descr="A graph of a triangle&#10;&#10;AI-generated content may be incorrect."/>
                    <pic:cNvPicPr/>
                  </pic:nvPicPr>
                  <pic:blipFill>
                    <a:blip r:embed="rId294">
                      <a:extLst>
                        <a:ext uri="{28A0092B-C50C-407E-A947-70E740481C1C}">
                          <a14:useLocalDpi xmlns:a14="http://schemas.microsoft.com/office/drawing/2010/main" val="0"/>
                        </a:ext>
                      </a:extLst>
                    </a:blip>
                    <a:stretch>
                      <a:fillRect/>
                    </a:stretch>
                  </pic:blipFill>
                  <pic:spPr>
                    <a:xfrm>
                      <a:off x="0" y="0"/>
                      <a:ext cx="5626289" cy="1702885"/>
                    </a:xfrm>
                    <a:prstGeom prst="rect">
                      <a:avLst/>
                    </a:prstGeom>
                  </pic:spPr>
                </pic:pic>
              </a:graphicData>
            </a:graphic>
          </wp:inline>
        </w:drawing>
      </w:r>
    </w:p>
    <w:p w14:paraId="6CF56C25" w14:textId="76736DAC" w:rsidR="00E136D3" w:rsidRDefault="00E136D3" w:rsidP="00E136D3">
      <w:pPr>
        <w:pStyle w:val="TF"/>
        <w:rPr>
          <w:szCs w:val="24"/>
          <w:lang w:eastAsia="zh-CN"/>
        </w:rPr>
      </w:pPr>
      <w:r>
        <w:rPr>
          <w:rFonts w:hint="eastAsia"/>
          <w:lang w:eastAsia="zh-CN"/>
        </w:rPr>
        <w:t>F</w:t>
      </w:r>
      <w:r>
        <w:rPr>
          <w:lang w:eastAsia="zh-CN"/>
        </w:rPr>
        <w:t xml:space="preserve">igure </w:t>
      </w:r>
      <w:r w:rsidR="00776982">
        <w:t>G.</w:t>
      </w:r>
      <w:r>
        <w:t>2.1.1.2.2</w:t>
      </w:r>
      <w:r>
        <w:rPr>
          <w:lang w:eastAsia="zh-CN"/>
        </w:rPr>
        <w:t>-4: Power back-off for 15MHz CP-OFDM QPSK, 16QAM and 64QAM.</w:t>
      </w:r>
      <w:r>
        <w:rPr>
          <w:szCs w:val="24"/>
          <w:lang w:eastAsia="zh-CN"/>
        </w:rPr>
        <w:t xml:space="preserve"> </w:t>
      </w:r>
    </w:p>
    <w:p w14:paraId="1E42C373" w14:textId="77777777" w:rsidR="00E136D3" w:rsidRDefault="00E136D3" w:rsidP="00E136D3">
      <w:pPr>
        <w:widowControl w:val="0"/>
        <w:spacing w:afterLines="50" w:after="120"/>
        <w:jc w:val="both"/>
        <w:rPr>
          <w:szCs w:val="24"/>
          <w:lang w:eastAsia="zh-CN"/>
        </w:rPr>
      </w:pPr>
      <w:r w:rsidRPr="00B718FE">
        <w:rPr>
          <w:noProof/>
          <w:szCs w:val="24"/>
          <w:lang w:val="en-US" w:eastAsia="zh-CN"/>
        </w:rPr>
        <w:drawing>
          <wp:inline distT="0" distB="0" distL="0" distR="0" wp14:anchorId="42B72563" wp14:editId="0722193D">
            <wp:extent cx="6122035" cy="1372235"/>
            <wp:effectExtent l="0" t="0" r="0" b="0"/>
            <wp:docPr id="158" name="图片 158" descr="A graph of a graph of a graph of a graph of a graph of a graph of a graph of a graph of a graph of a graph of a graph of a graph of a graph of&#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158" descr="A graph of a graph of a graph of a graph of a graph of a graph of a graph of a graph of a graph of a graph of a graph of a graph of a graph of&#10;&#10;AI-generated content may be incorrect."/>
                    <pic:cNvPicPr/>
                  </pic:nvPicPr>
                  <pic:blipFill>
                    <a:blip r:embed="rId295">
                      <a:extLst>
                        <a:ext uri="{28A0092B-C50C-407E-A947-70E740481C1C}">
                          <a14:useLocalDpi xmlns:a14="http://schemas.microsoft.com/office/drawing/2010/main" val="0"/>
                        </a:ext>
                      </a:extLst>
                    </a:blip>
                    <a:stretch>
                      <a:fillRect/>
                    </a:stretch>
                  </pic:blipFill>
                  <pic:spPr>
                    <a:xfrm>
                      <a:off x="0" y="0"/>
                      <a:ext cx="6122035" cy="1372235"/>
                    </a:xfrm>
                    <a:prstGeom prst="rect">
                      <a:avLst/>
                    </a:prstGeom>
                  </pic:spPr>
                </pic:pic>
              </a:graphicData>
            </a:graphic>
          </wp:inline>
        </w:drawing>
      </w:r>
    </w:p>
    <w:p w14:paraId="0250DDEF" w14:textId="7C34292A" w:rsidR="00E136D3" w:rsidRDefault="00E136D3" w:rsidP="00E136D3">
      <w:pPr>
        <w:pStyle w:val="TF"/>
        <w:rPr>
          <w:szCs w:val="24"/>
          <w:lang w:eastAsia="zh-CN"/>
        </w:rPr>
      </w:pPr>
      <w:r>
        <w:t xml:space="preserve"> </w:t>
      </w:r>
      <w:r>
        <w:rPr>
          <w:rFonts w:hint="eastAsia"/>
          <w:lang w:eastAsia="zh-CN"/>
        </w:rPr>
        <w:t>F</w:t>
      </w:r>
      <w:r>
        <w:rPr>
          <w:lang w:eastAsia="zh-CN"/>
        </w:rPr>
        <w:t xml:space="preserve">igure </w:t>
      </w:r>
      <w:r w:rsidR="00776982">
        <w:t>G.</w:t>
      </w:r>
      <w:r>
        <w:t>2.1.1.2.2</w:t>
      </w:r>
      <w:r>
        <w:rPr>
          <w:lang w:eastAsia="zh-CN"/>
        </w:rPr>
        <w:t>-5: Power back-off for 15MHz DFT-s-OFDM PI/2 BPSK, QPSK, 16QAM and 64QAM.</w:t>
      </w:r>
      <w:r>
        <w:rPr>
          <w:szCs w:val="24"/>
          <w:lang w:eastAsia="zh-CN"/>
        </w:rPr>
        <w:t xml:space="preserve"> </w:t>
      </w:r>
    </w:p>
    <w:p w14:paraId="735ED46A" w14:textId="04CC935E" w:rsidR="00E136D3" w:rsidRDefault="00E136D3" w:rsidP="00E136D3">
      <w:r w:rsidRPr="00362C30">
        <w:rPr>
          <w:lang w:eastAsia="zh-CN"/>
        </w:rPr>
        <w:t xml:space="preserve">From Figure </w:t>
      </w:r>
      <w:r w:rsidR="00776982">
        <w:t>G.</w:t>
      </w:r>
      <w:r>
        <w:t>2</w:t>
      </w:r>
      <w:r w:rsidRPr="00362C30">
        <w:t xml:space="preserve">.1.1.2.2-4 and </w:t>
      </w:r>
      <w:r w:rsidRPr="00362C30">
        <w:rPr>
          <w:lang w:eastAsia="zh-CN"/>
        </w:rPr>
        <w:t xml:space="preserve">Figure </w:t>
      </w:r>
      <w:r w:rsidR="00776982">
        <w:t>G.</w:t>
      </w:r>
      <w:r>
        <w:t>2</w:t>
      </w:r>
      <w:r w:rsidRPr="00362C30">
        <w:t>.1.1.2.2-5 it can be seen that:</w:t>
      </w:r>
    </w:p>
    <w:p w14:paraId="1807E85D" w14:textId="77777777" w:rsidR="00E136D3" w:rsidRPr="00CA2949" w:rsidRDefault="00E136D3">
      <w:pPr>
        <w:pStyle w:val="ListParagraph"/>
        <w:numPr>
          <w:ilvl w:val="0"/>
          <w:numId w:val="31"/>
        </w:numPr>
        <w:overflowPunct/>
        <w:autoSpaceDE/>
        <w:autoSpaceDN/>
        <w:adjustRightInd/>
        <w:ind w:firstLineChars="0"/>
        <w:textAlignment w:val="auto"/>
      </w:pPr>
      <w:r>
        <w:t>The A-MPR regions and the A-MPR values are almost the same for different modulations for both of CP-OFDM and DFT-s-</w:t>
      </w:r>
      <w:r>
        <w:rPr>
          <w:rFonts w:hint="eastAsia"/>
        </w:rPr>
        <w:t>OFDM.</w:t>
      </w:r>
    </w:p>
    <w:p w14:paraId="0269F9F3" w14:textId="77777777" w:rsidR="00E136D3" w:rsidRDefault="00E136D3" w:rsidP="00E136D3">
      <w:r>
        <w:t>Considering presented results and the 10dB filter rejection, PC2 A-MPR may look as presented in the table below.</w:t>
      </w:r>
    </w:p>
    <w:p w14:paraId="36A6A1AA" w14:textId="77752BDD" w:rsidR="00E136D3" w:rsidRPr="009D12D1" w:rsidRDefault="00E136D3" w:rsidP="00E136D3">
      <w:pPr>
        <w:pStyle w:val="TH"/>
        <w:rPr>
          <w:bCs/>
          <w:szCs w:val="24"/>
          <w:lang w:eastAsia="zh-CN"/>
        </w:rPr>
      </w:pPr>
      <w:r>
        <w:t xml:space="preserve">Table </w:t>
      </w:r>
      <w:r w:rsidR="00776982">
        <w:t>G.</w:t>
      </w:r>
      <w:r>
        <w:t>2.1.1.2.2-1: Proposed A-MPR regions and values</w:t>
      </w:r>
    </w:p>
    <w:tbl>
      <w:tblPr>
        <w:tblW w:w="7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629"/>
        <w:gridCol w:w="1859"/>
        <w:gridCol w:w="1501"/>
        <w:gridCol w:w="1504"/>
        <w:gridCol w:w="962"/>
      </w:tblGrid>
      <w:tr w:rsidR="00E136D3" w:rsidRPr="00FE36DE" w14:paraId="46D1F8FD" w14:textId="77777777" w:rsidTr="0049365F">
        <w:trPr>
          <w:trHeight w:val="722"/>
          <w:jc w:val="center"/>
        </w:trPr>
        <w:tc>
          <w:tcPr>
            <w:tcW w:w="1708" w:type="dxa"/>
            <w:tcMar>
              <w:top w:w="15" w:type="dxa"/>
              <w:left w:w="70" w:type="dxa"/>
              <w:bottom w:w="0" w:type="dxa"/>
              <w:right w:w="70" w:type="dxa"/>
            </w:tcMar>
            <w:hideMark/>
          </w:tcPr>
          <w:p w14:paraId="3194CE0E" w14:textId="77777777" w:rsidR="00E136D3" w:rsidRPr="008F216F" w:rsidRDefault="00E136D3" w:rsidP="0049365F">
            <w:pPr>
              <w:pStyle w:val="TAH"/>
            </w:pPr>
            <w:r w:rsidRPr="008F216F">
              <w:rPr>
                <w:rFonts w:hint="eastAsia"/>
              </w:rPr>
              <w:t>Channel Bandwidth, MHz</w:t>
            </w:r>
          </w:p>
        </w:tc>
        <w:tc>
          <w:tcPr>
            <w:tcW w:w="1973" w:type="dxa"/>
            <w:tcMar>
              <w:top w:w="15" w:type="dxa"/>
              <w:left w:w="70" w:type="dxa"/>
              <w:bottom w:w="0" w:type="dxa"/>
              <w:right w:w="70" w:type="dxa"/>
            </w:tcMar>
            <w:hideMark/>
          </w:tcPr>
          <w:p w14:paraId="34B1AAA8" w14:textId="77777777" w:rsidR="00E136D3" w:rsidRPr="008F216F" w:rsidRDefault="00E136D3" w:rsidP="0049365F">
            <w:pPr>
              <w:pStyle w:val="TAH"/>
            </w:pPr>
            <w:r w:rsidRPr="008F216F">
              <w:rPr>
                <w:rFonts w:hint="eastAsia"/>
              </w:rPr>
              <w:t>Carrier Centre Frequency, Fc, MHz</w:t>
            </w:r>
          </w:p>
        </w:tc>
        <w:tc>
          <w:tcPr>
            <w:tcW w:w="1222" w:type="dxa"/>
            <w:tcMar>
              <w:top w:w="15" w:type="dxa"/>
              <w:left w:w="70" w:type="dxa"/>
              <w:bottom w:w="0" w:type="dxa"/>
              <w:right w:w="70" w:type="dxa"/>
            </w:tcMar>
            <w:hideMark/>
          </w:tcPr>
          <w:p w14:paraId="1EECB205" w14:textId="77777777" w:rsidR="00E136D3" w:rsidRPr="008F216F" w:rsidRDefault="00E136D3" w:rsidP="0049365F">
            <w:pPr>
              <w:pStyle w:val="TAH"/>
            </w:pPr>
            <w:r w:rsidRPr="008F216F">
              <w:rPr>
                <w:rFonts w:hint="eastAsia"/>
              </w:rPr>
              <w:t>RBstart*12*SCS</w:t>
            </w:r>
          </w:p>
          <w:p w14:paraId="79762C20" w14:textId="77777777" w:rsidR="00E136D3" w:rsidRPr="008F216F" w:rsidRDefault="00E136D3" w:rsidP="0049365F">
            <w:pPr>
              <w:pStyle w:val="TAH"/>
            </w:pPr>
            <w:r w:rsidRPr="008F216F">
              <w:rPr>
                <w:rFonts w:hint="eastAsia"/>
              </w:rPr>
              <w:t>MHz</w:t>
            </w:r>
          </w:p>
        </w:tc>
        <w:tc>
          <w:tcPr>
            <w:tcW w:w="1527" w:type="dxa"/>
            <w:tcMar>
              <w:top w:w="15" w:type="dxa"/>
              <w:left w:w="70" w:type="dxa"/>
              <w:bottom w:w="0" w:type="dxa"/>
              <w:right w:w="70" w:type="dxa"/>
            </w:tcMar>
            <w:hideMark/>
          </w:tcPr>
          <w:p w14:paraId="4587BE50" w14:textId="77777777" w:rsidR="00E136D3" w:rsidRPr="008F216F" w:rsidRDefault="00E136D3" w:rsidP="0049365F">
            <w:pPr>
              <w:pStyle w:val="TAH"/>
            </w:pPr>
            <w:r w:rsidRPr="008F216F">
              <w:rPr>
                <w:rFonts w:hint="eastAsia"/>
              </w:rPr>
              <w:t>LCRB*12*SCS</w:t>
            </w:r>
          </w:p>
          <w:p w14:paraId="039CD21E" w14:textId="77777777" w:rsidR="00E136D3" w:rsidRPr="008F216F" w:rsidRDefault="00E136D3" w:rsidP="0049365F">
            <w:pPr>
              <w:pStyle w:val="TAH"/>
            </w:pPr>
            <w:r w:rsidRPr="008F216F">
              <w:rPr>
                <w:rFonts w:hint="eastAsia"/>
              </w:rPr>
              <w:t>MHz</w:t>
            </w:r>
          </w:p>
        </w:tc>
        <w:tc>
          <w:tcPr>
            <w:tcW w:w="1025" w:type="dxa"/>
            <w:tcMar>
              <w:top w:w="15" w:type="dxa"/>
              <w:left w:w="70" w:type="dxa"/>
              <w:bottom w:w="0" w:type="dxa"/>
              <w:right w:w="70" w:type="dxa"/>
            </w:tcMar>
            <w:hideMark/>
          </w:tcPr>
          <w:p w14:paraId="32356E37" w14:textId="77777777" w:rsidR="00E136D3" w:rsidRPr="008F216F" w:rsidRDefault="00E136D3" w:rsidP="0049365F">
            <w:pPr>
              <w:pStyle w:val="TAH"/>
            </w:pPr>
            <w:r w:rsidRPr="008F216F">
              <w:rPr>
                <w:rFonts w:hint="eastAsia"/>
              </w:rPr>
              <w:t>A-MPR</w:t>
            </w:r>
          </w:p>
        </w:tc>
      </w:tr>
      <w:tr w:rsidR="00E136D3" w:rsidRPr="00FE36DE" w14:paraId="53F4A1B1" w14:textId="77777777" w:rsidTr="0049365F">
        <w:trPr>
          <w:trHeight w:val="486"/>
          <w:jc w:val="center"/>
        </w:trPr>
        <w:tc>
          <w:tcPr>
            <w:tcW w:w="1708" w:type="dxa"/>
            <w:tcMar>
              <w:top w:w="15" w:type="dxa"/>
              <w:left w:w="70" w:type="dxa"/>
              <w:bottom w:w="0" w:type="dxa"/>
              <w:right w:w="70" w:type="dxa"/>
            </w:tcMar>
            <w:hideMark/>
          </w:tcPr>
          <w:p w14:paraId="0049E6EB" w14:textId="77777777" w:rsidR="00E136D3" w:rsidRPr="008F216F" w:rsidRDefault="00E136D3" w:rsidP="0049365F">
            <w:pPr>
              <w:pStyle w:val="TAC"/>
            </w:pPr>
            <w:r w:rsidRPr="008F216F">
              <w:rPr>
                <w:rFonts w:hint="eastAsia"/>
              </w:rPr>
              <w:t>15MHz</w:t>
            </w:r>
          </w:p>
        </w:tc>
        <w:tc>
          <w:tcPr>
            <w:tcW w:w="1973" w:type="dxa"/>
            <w:tcMar>
              <w:top w:w="15" w:type="dxa"/>
              <w:left w:w="70" w:type="dxa"/>
              <w:bottom w:w="0" w:type="dxa"/>
              <w:right w:w="70" w:type="dxa"/>
            </w:tcMar>
            <w:hideMark/>
          </w:tcPr>
          <w:p w14:paraId="2E2C7327" w14:textId="77777777" w:rsidR="00E136D3" w:rsidRPr="008F216F" w:rsidRDefault="00E136D3" w:rsidP="0049365F">
            <w:pPr>
              <w:pStyle w:val="TAC"/>
            </w:pPr>
            <w:r w:rsidRPr="008F216F">
              <w:rPr>
                <w:rFonts w:hint="eastAsia"/>
              </w:rPr>
              <w:t>1634 &lt; Fc ≤ 1649</w:t>
            </w:r>
          </w:p>
        </w:tc>
        <w:tc>
          <w:tcPr>
            <w:tcW w:w="1222" w:type="dxa"/>
            <w:tcMar>
              <w:top w:w="15" w:type="dxa"/>
              <w:left w:w="70" w:type="dxa"/>
              <w:bottom w:w="0" w:type="dxa"/>
              <w:right w:w="70" w:type="dxa"/>
            </w:tcMar>
            <w:hideMark/>
          </w:tcPr>
          <w:p w14:paraId="7A4A7855" w14:textId="77777777" w:rsidR="00E136D3" w:rsidRPr="008F216F" w:rsidRDefault="00E136D3" w:rsidP="0049365F">
            <w:pPr>
              <w:pStyle w:val="TAC"/>
            </w:pPr>
          </w:p>
        </w:tc>
        <w:tc>
          <w:tcPr>
            <w:tcW w:w="1527" w:type="dxa"/>
            <w:tcMar>
              <w:top w:w="15" w:type="dxa"/>
              <w:left w:w="70" w:type="dxa"/>
              <w:bottom w:w="0" w:type="dxa"/>
              <w:right w:w="70" w:type="dxa"/>
            </w:tcMar>
            <w:hideMark/>
          </w:tcPr>
          <w:p w14:paraId="15F742F4" w14:textId="77777777" w:rsidR="00E136D3" w:rsidRPr="008F216F" w:rsidRDefault="00E136D3" w:rsidP="0049365F">
            <w:pPr>
              <w:pStyle w:val="TAC"/>
            </w:pPr>
            <w:r w:rsidRPr="008F216F">
              <w:rPr>
                <w:rFonts w:hint="eastAsia"/>
              </w:rPr>
              <w:t>&gt;</w:t>
            </w:r>
            <w:r w:rsidRPr="008F216F">
              <w:t>10.8</w:t>
            </w:r>
          </w:p>
        </w:tc>
        <w:tc>
          <w:tcPr>
            <w:tcW w:w="1025" w:type="dxa"/>
            <w:tcMar>
              <w:top w:w="15" w:type="dxa"/>
              <w:left w:w="70" w:type="dxa"/>
              <w:bottom w:w="0" w:type="dxa"/>
              <w:right w:w="70" w:type="dxa"/>
            </w:tcMar>
            <w:hideMark/>
          </w:tcPr>
          <w:p w14:paraId="49D037AC" w14:textId="77777777" w:rsidR="00E136D3" w:rsidRPr="008F216F" w:rsidRDefault="00E136D3" w:rsidP="0049365F">
            <w:pPr>
              <w:pStyle w:val="TAC"/>
            </w:pPr>
            <w:r w:rsidRPr="008F216F">
              <w:t>A1</w:t>
            </w:r>
          </w:p>
        </w:tc>
      </w:tr>
      <w:tr w:rsidR="00E136D3" w:rsidRPr="00FE36DE" w14:paraId="45CB7AC7" w14:textId="77777777" w:rsidTr="0049365F">
        <w:trPr>
          <w:trHeight w:val="250"/>
          <w:jc w:val="center"/>
        </w:trPr>
        <w:tc>
          <w:tcPr>
            <w:tcW w:w="1708" w:type="dxa"/>
            <w:vMerge w:val="restart"/>
            <w:tcMar>
              <w:top w:w="15" w:type="dxa"/>
              <w:left w:w="70" w:type="dxa"/>
              <w:bottom w:w="0" w:type="dxa"/>
              <w:right w:w="70" w:type="dxa"/>
            </w:tcMar>
            <w:hideMark/>
          </w:tcPr>
          <w:p w14:paraId="6AEBE5D4" w14:textId="77777777" w:rsidR="00E136D3" w:rsidRPr="008F216F" w:rsidRDefault="00E136D3" w:rsidP="0049365F">
            <w:pPr>
              <w:pStyle w:val="TAC"/>
            </w:pPr>
            <w:r w:rsidRPr="008F216F">
              <w:rPr>
                <w:rFonts w:hint="eastAsia"/>
              </w:rPr>
              <w:t>20MHz</w:t>
            </w:r>
          </w:p>
        </w:tc>
        <w:tc>
          <w:tcPr>
            <w:tcW w:w="1973" w:type="dxa"/>
            <w:vMerge w:val="restart"/>
            <w:tcMar>
              <w:top w:w="15" w:type="dxa"/>
              <w:left w:w="70" w:type="dxa"/>
              <w:bottom w:w="0" w:type="dxa"/>
              <w:right w:w="70" w:type="dxa"/>
            </w:tcMar>
            <w:hideMark/>
          </w:tcPr>
          <w:p w14:paraId="76DCF0BF" w14:textId="77777777" w:rsidR="00E136D3" w:rsidRPr="008F216F" w:rsidRDefault="00E136D3" w:rsidP="0049365F">
            <w:pPr>
              <w:pStyle w:val="TAC"/>
            </w:pPr>
            <w:r w:rsidRPr="008F216F">
              <w:rPr>
                <w:rFonts w:hint="eastAsia"/>
              </w:rPr>
              <w:t>1636.5 &lt; Fc ≤ 16</w:t>
            </w:r>
            <w:r w:rsidRPr="008F216F">
              <w:t>5</w:t>
            </w:r>
            <w:r w:rsidRPr="008F216F">
              <w:rPr>
                <w:rFonts w:hint="eastAsia"/>
              </w:rPr>
              <w:t>0.5</w:t>
            </w:r>
          </w:p>
        </w:tc>
        <w:tc>
          <w:tcPr>
            <w:tcW w:w="1222" w:type="dxa"/>
            <w:tcMar>
              <w:top w:w="15" w:type="dxa"/>
              <w:left w:w="70" w:type="dxa"/>
              <w:bottom w:w="0" w:type="dxa"/>
              <w:right w:w="70" w:type="dxa"/>
            </w:tcMar>
            <w:hideMark/>
          </w:tcPr>
          <w:p w14:paraId="150CBD9C" w14:textId="77777777" w:rsidR="00E136D3" w:rsidRPr="008F216F" w:rsidRDefault="00E136D3" w:rsidP="0049365F">
            <w:pPr>
              <w:pStyle w:val="TAC"/>
            </w:pPr>
          </w:p>
        </w:tc>
        <w:tc>
          <w:tcPr>
            <w:tcW w:w="1527" w:type="dxa"/>
            <w:tcMar>
              <w:top w:w="15" w:type="dxa"/>
              <w:left w:w="70" w:type="dxa"/>
              <w:bottom w:w="0" w:type="dxa"/>
              <w:right w:w="70" w:type="dxa"/>
            </w:tcMar>
            <w:hideMark/>
          </w:tcPr>
          <w:p w14:paraId="24D2C4A4" w14:textId="77777777" w:rsidR="00E136D3" w:rsidRPr="008F216F" w:rsidRDefault="00E136D3" w:rsidP="0049365F">
            <w:pPr>
              <w:pStyle w:val="TAC"/>
            </w:pPr>
            <w:r w:rsidRPr="008F216F">
              <w:rPr>
                <w:rFonts w:hint="eastAsia"/>
              </w:rPr>
              <w:t>&gt;</w:t>
            </w:r>
            <w:r w:rsidRPr="008F216F">
              <w:t>10.8</w:t>
            </w:r>
          </w:p>
        </w:tc>
        <w:tc>
          <w:tcPr>
            <w:tcW w:w="1025" w:type="dxa"/>
            <w:vMerge w:val="restart"/>
            <w:tcMar>
              <w:top w:w="15" w:type="dxa"/>
              <w:left w:w="70" w:type="dxa"/>
              <w:bottom w:w="0" w:type="dxa"/>
              <w:right w:w="70" w:type="dxa"/>
            </w:tcMar>
            <w:hideMark/>
          </w:tcPr>
          <w:p w14:paraId="44CE9F8B" w14:textId="77777777" w:rsidR="00E136D3" w:rsidRPr="008F216F" w:rsidRDefault="00E136D3" w:rsidP="0049365F">
            <w:pPr>
              <w:pStyle w:val="TAC"/>
            </w:pPr>
            <w:r w:rsidRPr="008F216F">
              <w:t>A2</w:t>
            </w:r>
          </w:p>
        </w:tc>
      </w:tr>
      <w:tr w:rsidR="00E136D3" w:rsidRPr="005D5A61" w14:paraId="46AB8D1B" w14:textId="77777777" w:rsidTr="0049365F">
        <w:trPr>
          <w:trHeight w:val="250"/>
          <w:jc w:val="center"/>
        </w:trPr>
        <w:tc>
          <w:tcPr>
            <w:tcW w:w="0" w:type="auto"/>
            <w:vMerge/>
            <w:vAlign w:val="center"/>
            <w:hideMark/>
          </w:tcPr>
          <w:p w14:paraId="2A31F19F" w14:textId="77777777" w:rsidR="00E136D3" w:rsidRPr="005D5A61" w:rsidRDefault="00E136D3" w:rsidP="0049365F">
            <w:pPr>
              <w:widowControl w:val="0"/>
              <w:spacing w:afterLines="50" w:after="120"/>
              <w:jc w:val="center"/>
              <w:rPr>
                <w:lang w:val="en-US" w:eastAsia="zh-CN"/>
              </w:rPr>
            </w:pPr>
          </w:p>
        </w:tc>
        <w:tc>
          <w:tcPr>
            <w:tcW w:w="1973" w:type="dxa"/>
            <w:vMerge/>
            <w:vAlign w:val="center"/>
            <w:hideMark/>
          </w:tcPr>
          <w:p w14:paraId="590F259F" w14:textId="77777777" w:rsidR="00E136D3" w:rsidRPr="005D5A61" w:rsidRDefault="00E136D3" w:rsidP="0049365F">
            <w:pPr>
              <w:widowControl w:val="0"/>
              <w:spacing w:afterLines="50" w:after="120"/>
              <w:jc w:val="center"/>
              <w:rPr>
                <w:lang w:val="en-US" w:eastAsia="zh-CN"/>
              </w:rPr>
            </w:pPr>
          </w:p>
        </w:tc>
        <w:tc>
          <w:tcPr>
            <w:tcW w:w="1222" w:type="dxa"/>
            <w:tcMar>
              <w:top w:w="15" w:type="dxa"/>
              <w:left w:w="70" w:type="dxa"/>
              <w:bottom w:w="0" w:type="dxa"/>
              <w:right w:w="70" w:type="dxa"/>
            </w:tcMar>
            <w:hideMark/>
          </w:tcPr>
          <w:p w14:paraId="35231BD4" w14:textId="77777777" w:rsidR="00E136D3" w:rsidRPr="005D5A61" w:rsidRDefault="00E136D3" w:rsidP="0049365F">
            <w:pPr>
              <w:pStyle w:val="TAC"/>
              <w:rPr>
                <w:lang w:val="en-US" w:eastAsia="zh-CN"/>
              </w:rPr>
            </w:pPr>
            <w:r w:rsidRPr="005D5A61">
              <w:rPr>
                <w:rFonts w:hint="eastAsia"/>
                <w:lang w:val="en-US" w:eastAsia="zh-CN"/>
              </w:rPr>
              <w:t>&lt;</w:t>
            </w:r>
            <w:r>
              <w:rPr>
                <w:lang w:val="en-US" w:eastAsia="zh-CN"/>
              </w:rPr>
              <w:t>0.54</w:t>
            </w:r>
          </w:p>
        </w:tc>
        <w:tc>
          <w:tcPr>
            <w:tcW w:w="1527" w:type="dxa"/>
            <w:tcMar>
              <w:top w:w="15" w:type="dxa"/>
              <w:left w:w="70" w:type="dxa"/>
              <w:bottom w:w="0" w:type="dxa"/>
              <w:right w:w="70" w:type="dxa"/>
            </w:tcMar>
            <w:hideMark/>
          </w:tcPr>
          <w:p w14:paraId="1EEF7068" w14:textId="77777777" w:rsidR="00E136D3" w:rsidRPr="005D5A61" w:rsidRDefault="00E136D3" w:rsidP="0049365F">
            <w:pPr>
              <w:pStyle w:val="TAC"/>
              <w:rPr>
                <w:lang w:val="en-US" w:eastAsia="zh-CN"/>
              </w:rPr>
            </w:pPr>
            <w:r w:rsidRPr="005D5A61">
              <w:rPr>
                <w:rFonts w:hint="eastAsia"/>
                <w:lang w:val="en-US" w:eastAsia="zh-CN"/>
              </w:rPr>
              <w:t>&lt;</w:t>
            </w:r>
            <w:r>
              <w:rPr>
                <w:lang w:val="en-US" w:eastAsia="zh-CN"/>
              </w:rPr>
              <w:t>1.8</w:t>
            </w:r>
          </w:p>
        </w:tc>
        <w:tc>
          <w:tcPr>
            <w:tcW w:w="1025" w:type="dxa"/>
            <w:vMerge/>
            <w:tcMar>
              <w:top w:w="15" w:type="dxa"/>
              <w:left w:w="70" w:type="dxa"/>
              <w:bottom w:w="0" w:type="dxa"/>
              <w:right w:w="70" w:type="dxa"/>
            </w:tcMar>
            <w:hideMark/>
          </w:tcPr>
          <w:p w14:paraId="62B7F7D5" w14:textId="77777777" w:rsidR="00E136D3" w:rsidRPr="005D5A61" w:rsidRDefault="00E136D3" w:rsidP="0049365F">
            <w:pPr>
              <w:widowControl w:val="0"/>
              <w:spacing w:afterLines="50" w:after="120"/>
              <w:jc w:val="center"/>
              <w:rPr>
                <w:lang w:val="en-US" w:eastAsia="zh-CN"/>
              </w:rPr>
            </w:pPr>
          </w:p>
        </w:tc>
      </w:tr>
    </w:tbl>
    <w:p w14:paraId="3E511FC6" w14:textId="77777777" w:rsidR="00E136D3" w:rsidRDefault="00E136D3" w:rsidP="00E136D3">
      <w:pPr>
        <w:widowControl w:val="0"/>
        <w:spacing w:afterLines="50" w:after="120"/>
        <w:jc w:val="both"/>
        <w:rPr>
          <w:szCs w:val="24"/>
          <w:lang w:eastAsia="zh-CN"/>
        </w:rPr>
      </w:pPr>
    </w:p>
    <w:tbl>
      <w:tblPr>
        <w:tblW w:w="5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575"/>
        <w:gridCol w:w="2727"/>
        <w:gridCol w:w="747"/>
        <w:gridCol w:w="747"/>
      </w:tblGrid>
      <w:tr w:rsidR="00E136D3" w:rsidRPr="00D24E90" w14:paraId="3F0FBCC2" w14:textId="77777777" w:rsidTr="0049365F">
        <w:trPr>
          <w:trHeight w:val="260"/>
          <w:jc w:val="center"/>
        </w:trPr>
        <w:tc>
          <w:tcPr>
            <w:tcW w:w="4302" w:type="dxa"/>
            <w:gridSpan w:val="2"/>
            <w:tcMar>
              <w:top w:w="15" w:type="dxa"/>
              <w:left w:w="108" w:type="dxa"/>
              <w:bottom w:w="0" w:type="dxa"/>
              <w:right w:w="108" w:type="dxa"/>
            </w:tcMar>
            <w:hideMark/>
          </w:tcPr>
          <w:p w14:paraId="493CB609" w14:textId="77777777" w:rsidR="00E136D3" w:rsidRPr="008F216F" w:rsidRDefault="00E136D3" w:rsidP="0049365F">
            <w:pPr>
              <w:pStyle w:val="TAH"/>
            </w:pPr>
            <w:r w:rsidRPr="008F216F">
              <w:rPr>
                <w:rFonts w:hint="eastAsia"/>
              </w:rPr>
              <w:t>Modulation</w:t>
            </w:r>
          </w:p>
        </w:tc>
        <w:tc>
          <w:tcPr>
            <w:tcW w:w="747" w:type="dxa"/>
            <w:tcMar>
              <w:top w:w="15" w:type="dxa"/>
              <w:left w:w="108" w:type="dxa"/>
              <w:bottom w:w="0" w:type="dxa"/>
              <w:right w:w="108" w:type="dxa"/>
            </w:tcMar>
            <w:hideMark/>
          </w:tcPr>
          <w:p w14:paraId="39205F92" w14:textId="77777777" w:rsidR="00E136D3" w:rsidRPr="008F216F" w:rsidRDefault="00E136D3" w:rsidP="0049365F">
            <w:pPr>
              <w:pStyle w:val="TAH"/>
            </w:pPr>
            <w:r w:rsidRPr="008F216F">
              <w:rPr>
                <w:rFonts w:hint="eastAsia"/>
              </w:rPr>
              <w:t>A1</w:t>
            </w:r>
          </w:p>
        </w:tc>
        <w:tc>
          <w:tcPr>
            <w:tcW w:w="747" w:type="dxa"/>
            <w:tcMar>
              <w:top w:w="15" w:type="dxa"/>
              <w:left w:w="108" w:type="dxa"/>
              <w:bottom w:w="0" w:type="dxa"/>
              <w:right w:w="108" w:type="dxa"/>
            </w:tcMar>
            <w:hideMark/>
          </w:tcPr>
          <w:p w14:paraId="29FF37E3" w14:textId="77777777" w:rsidR="00E136D3" w:rsidRPr="008F216F" w:rsidRDefault="00E136D3" w:rsidP="0049365F">
            <w:pPr>
              <w:pStyle w:val="TAH"/>
            </w:pPr>
            <w:r w:rsidRPr="008F216F">
              <w:rPr>
                <w:rFonts w:hint="eastAsia"/>
              </w:rPr>
              <w:t>A2</w:t>
            </w:r>
          </w:p>
        </w:tc>
      </w:tr>
      <w:tr w:rsidR="00E136D3" w:rsidRPr="00D24E90" w14:paraId="236FD6DD" w14:textId="77777777" w:rsidTr="0049365F">
        <w:trPr>
          <w:trHeight w:val="135"/>
          <w:jc w:val="center"/>
        </w:trPr>
        <w:tc>
          <w:tcPr>
            <w:tcW w:w="1575" w:type="dxa"/>
            <w:vMerge w:val="restart"/>
            <w:tcMar>
              <w:top w:w="15" w:type="dxa"/>
              <w:left w:w="108" w:type="dxa"/>
              <w:bottom w:w="0" w:type="dxa"/>
              <w:right w:w="108" w:type="dxa"/>
            </w:tcMar>
            <w:hideMark/>
          </w:tcPr>
          <w:p w14:paraId="59C92848" w14:textId="77777777" w:rsidR="00E136D3" w:rsidRPr="00D24E90" w:rsidRDefault="00E136D3" w:rsidP="0049365F">
            <w:pPr>
              <w:widowControl w:val="0"/>
              <w:spacing w:afterLines="50" w:after="120"/>
              <w:jc w:val="both"/>
              <w:rPr>
                <w:szCs w:val="24"/>
                <w:lang w:val="en-US" w:eastAsia="zh-CN"/>
              </w:rPr>
            </w:pPr>
            <w:r w:rsidRPr="00D24E90">
              <w:rPr>
                <w:rFonts w:hint="eastAsia"/>
                <w:szCs w:val="24"/>
                <w:lang w:eastAsia="zh-CN"/>
              </w:rPr>
              <w:t>DFT-s-OFDM</w:t>
            </w:r>
          </w:p>
        </w:tc>
        <w:tc>
          <w:tcPr>
            <w:tcW w:w="2727" w:type="dxa"/>
            <w:tcMar>
              <w:top w:w="15" w:type="dxa"/>
              <w:left w:w="108" w:type="dxa"/>
              <w:bottom w:w="0" w:type="dxa"/>
              <w:right w:w="108" w:type="dxa"/>
            </w:tcMar>
            <w:hideMark/>
          </w:tcPr>
          <w:p w14:paraId="151B28C7" w14:textId="77777777" w:rsidR="00E136D3" w:rsidRPr="00D24E90" w:rsidRDefault="00E136D3" w:rsidP="0049365F">
            <w:pPr>
              <w:pStyle w:val="TAC"/>
              <w:rPr>
                <w:lang w:val="en-US" w:eastAsia="zh-CN"/>
              </w:rPr>
            </w:pPr>
            <w:r w:rsidRPr="00D24E90">
              <w:rPr>
                <w:rFonts w:hint="eastAsia"/>
                <w:lang w:eastAsia="zh-CN"/>
              </w:rPr>
              <w:t>Pi/2 BPSK</w:t>
            </w:r>
          </w:p>
        </w:tc>
        <w:tc>
          <w:tcPr>
            <w:tcW w:w="747" w:type="dxa"/>
            <w:tcMar>
              <w:top w:w="15" w:type="dxa"/>
              <w:left w:w="108" w:type="dxa"/>
              <w:bottom w:w="0" w:type="dxa"/>
              <w:right w:w="108" w:type="dxa"/>
            </w:tcMar>
            <w:hideMark/>
          </w:tcPr>
          <w:p w14:paraId="4DF80CDE" w14:textId="77777777" w:rsidR="00E136D3" w:rsidRPr="00D24E90" w:rsidRDefault="00E136D3" w:rsidP="0049365F">
            <w:pPr>
              <w:pStyle w:val="TAC"/>
              <w:rPr>
                <w:lang w:val="en-US" w:eastAsia="zh-CN"/>
              </w:rPr>
            </w:pPr>
            <w:r w:rsidRPr="005B3A61">
              <w:rPr>
                <w:rFonts w:hint="eastAsia"/>
              </w:rPr>
              <w:t>≤</w:t>
            </w:r>
            <w:r>
              <w:rPr>
                <w:rFonts w:hint="eastAsia"/>
                <w:lang w:eastAsia="zh-CN"/>
              </w:rPr>
              <w:t xml:space="preserve"> </w:t>
            </w:r>
            <w:r>
              <w:rPr>
                <w:lang w:eastAsia="zh-CN"/>
              </w:rPr>
              <w:t>0.5</w:t>
            </w:r>
          </w:p>
        </w:tc>
        <w:tc>
          <w:tcPr>
            <w:tcW w:w="747" w:type="dxa"/>
            <w:tcMar>
              <w:top w:w="15" w:type="dxa"/>
              <w:left w:w="108" w:type="dxa"/>
              <w:bottom w:w="0" w:type="dxa"/>
              <w:right w:w="108" w:type="dxa"/>
            </w:tcMar>
            <w:hideMark/>
          </w:tcPr>
          <w:p w14:paraId="401291CA" w14:textId="77777777" w:rsidR="00E136D3" w:rsidRPr="00D24E90" w:rsidRDefault="00E136D3" w:rsidP="0049365F">
            <w:pPr>
              <w:pStyle w:val="TAC"/>
              <w:rPr>
                <w:lang w:val="en-US" w:eastAsia="zh-CN"/>
              </w:rPr>
            </w:pPr>
            <w:r w:rsidRPr="005B3A61">
              <w:rPr>
                <w:rFonts w:hint="eastAsia"/>
              </w:rPr>
              <w:t>≤</w:t>
            </w:r>
            <w:r>
              <w:rPr>
                <w:rFonts w:hint="eastAsia"/>
                <w:lang w:eastAsia="zh-CN"/>
              </w:rPr>
              <w:t xml:space="preserve"> </w:t>
            </w:r>
            <w:r>
              <w:rPr>
                <w:lang w:eastAsia="zh-CN"/>
              </w:rPr>
              <w:t>3</w:t>
            </w:r>
          </w:p>
        </w:tc>
      </w:tr>
      <w:tr w:rsidR="00E136D3" w:rsidRPr="00D24E90" w14:paraId="364CFE7D" w14:textId="77777777" w:rsidTr="0049365F">
        <w:trPr>
          <w:trHeight w:val="135"/>
          <w:jc w:val="center"/>
        </w:trPr>
        <w:tc>
          <w:tcPr>
            <w:tcW w:w="1575" w:type="dxa"/>
            <w:vMerge/>
            <w:tcMar>
              <w:top w:w="15" w:type="dxa"/>
              <w:left w:w="108" w:type="dxa"/>
              <w:bottom w:w="0" w:type="dxa"/>
              <w:right w:w="108" w:type="dxa"/>
            </w:tcMar>
          </w:tcPr>
          <w:p w14:paraId="1492A604" w14:textId="77777777" w:rsidR="00E136D3" w:rsidRPr="00D24E90" w:rsidRDefault="00E136D3" w:rsidP="0049365F">
            <w:pPr>
              <w:widowControl w:val="0"/>
              <w:spacing w:afterLines="50" w:after="120"/>
              <w:jc w:val="both"/>
              <w:rPr>
                <w:szCs w:val="24"/>
                <w:lang w:eastAsia="zh-CN"/>
              </w:rPr>
            </w:pPr>
          </w:p>
        </w:tc>
        <w:tc>
          <w:tcPr>
            <w:tcW w:w="2727" w:type="dxa"/>
            <w:tcMar>
              <w:top w:w="15" w:type="dxa"/>
              <w:left w:w="108" w:type="dxa"/>
              <w:bottom w:w="0" w:type="dxa"/>
              <w:right w:w="108" w:type="dxa"/>
            </w:tcMar>
          </w:tcPr>
          <w:p w14:paraId="58F7B71A" w14:textId="77777777" w:rsidR="00E136D3" w:rsidRPr="00D24E90" w:rsidRDefault="00E136D3" w:rsidP="0049365F">
            <w:pPr>
              <w:pStyle w:val="TAC"/>
              <w:rPr>
                <w:lang w:eastAsia="zh-CN"/>
              </w:rPr>
            </w:pPr>
            <w:r w:rsidRPr="00D24E90">
              <w:rPr>
                <w:rFonts w:hint="eastAsia"/>
                <w:lang w:eastAsia="zh-CN"/>
              </w:rPr>
              <w:t>QPSK</w:t>
            </w:r>
            <w:r>
              <w:rPr>
                <w:lang w:eastAsia="zh-CN"/>
              </w:rPr>
              <w:t>/</w:t>
            </w:r>
            <w:r w:rsidRPr="00D24E90">
              <w:rPr>
                <w:rFonts w:hint="eastAsia"/>
                <w:lang w:eastAsia="zh-CN"/>
              </w:rPr>
              <w:t>16QAM</w:t>
            </w:r>
            <w:r>
              <w:rPr>
                <w:lang w:eastAsia="zh-CN"/>
              </w:rPr>
              <w:t>/</w:t>
            </w:r>
            <w:r w:rsidRPr="00D24E90">
              <w:rPr>
                <w:rFonts w:hint="eastAsia"/>
                <w:lang w:eastAsia="zh-CN"/>
              </w:rPr>
              <w:t>64QAM</w:t>
            </w:r>
          </w:p>
        </w:tc>
        <w:tc>
          <w:tcPr>
            <w:tcW w:w="747" w:type="dxa"/>
            <w:tcMar>
              <w:top w:w="15" w:type="dxa"/>
              <w:left w:w="108" w:type="dxa"/>
              <w:bottom w:w="0" w:type="dxa"/>
              <w:right w:w="108" w:type="dxa"/>
            </w:tcMar>
          </w:tcPr>
          <w:p w14:paraId="32383D82" w14:textId="77777777" w:rsidR="00E136D3" w:rsidRPr="005B3A61" w:rsidRDefault="00E136D3" w:rsidP="0049365F">
            <w:pPr>
              <w:pStyle w:val="TAC"/>
            </w:pPr>
            <w:r w:rsidRPr="005B3A61">
              <w:rPr>
                <w:rFonts w:hint="eastAsia"/>
              </w:rPr>
              <w:t>≤</w:t>
            </w:r>
            <w:r>
              <w:rPr>
                <w:rFonts w:hint="eastAsia"/>
                <w:lang w:eastAsia="zh-CN"/>
              </w:rPr>
              <w:t xml:space="preserve"> </w:t>
            </w:r>
            <w:r>
              <w:rPr>
                <w:lang w:eastAsia="zh-CN"/>
              </w:rPr>
              <w:t>3.5</w:t>
            </w:r>
          </w:p>
        </w:tc>
        <w:tc>
          <w:tcPr>
            <w:tcW w:w="747" w:type="dxa"/>
            <w:tcMar>
              <w:top w:w="15" w:type="dxa"/>
              <w:left w:w="108" w:type="dxa"/>
              <w:bottom w:w="0" w:type="dxa"/>
              <w:right w:w="108" w:type="dxa"/>
            </w:tcMar>
          </w:tcPr>
          <w:p w14:paraId="329C6EA2" w14:textId="77777777" w:rsidR="00E136D3" w:rsidRPr="005B3A61" w:rsidRDefault="00E136D3" w:rsidP="0049365F">
            <w:pPr>
              <w:pStyle w:val="TAC"/>
            </w:pPr>
            <w:r w:rsidRPr="005B3A61">
              <w:rPr>
                <w:rFonts w:hint="eastAsia"/>
              </w:rPr>
              <w:t>≤</w:t>
            </w:r>
            <w:r>
              <w:rPr>
                <w:rFonts w:hint="eastAsia"/>
                <w:lang w:eastAsia="zh-CN"/>
              </w:rPr>
              <w:t xml:space="preserve"> </w:t>
            </w:r>
            <w:r>
              <w:rPr>
                <w:lang w:eastAsia="zh-CN"/>
              </w:rPr>
              <w:t>6</w:t>
            </w:r>
          </w:p>
        </w:tc>
      </w:tr>
      <w:tr w:rsidR="00E136D3" w:rsidRPr="00D24E90" w14:paraId="43AB8816" w14:textId="77777777" w:rsidTr="0049365F">
        <w:trPr>
          <w:trHeight w:val="135"/>
          <w:jc w:val="center"/>
        </w:trPr>
        <w:tc>
          <w:tcPr>
            <w:tcW w:w="1575" w:type="dxa"/>
            <w:tcMar>
              <w:top w:w="15" w:type="dxa"/>
              <w:left w:w="108" w:type="dxa"/>
              <w:bottom w:w="0" w:type="dxa"/>
              <w:right w:w="108" w:type="dxa"/>
            </w:tcMar>
            <w:hideMark/>
          </w:tcPr>
          <w:p w14:paraId="42CBDFBF" w14:textId="77777777" w:rsidR="00E136D3" w:rsidRPr="00D24E90" w:rsidRDefault="00E136D3" w:rsidP="0049365F">
            <w:pPr>
              <w:widowControl w:val="0"/>
              <w:spacing w:afterLines="50" w:after="120"/>
              <w:jc w:val="both"/>
              <w:rPr>
                <w:szCs w:val="24"/>
                <w:lang w:val="en-US" w:eastAsia="zh-CN"/>
              </w:rPr>
            </w:pPr>
            <w:r w:rsidRPr="00D24E90">
              <w:rPr>
                <w:rFonts w:hint="eastAsia"/>
                <w:szCs w:val="24"/>
                <w:lang w:eastAsia="zh-CN"/>
              </w:rPr>
              <w:t>CP-OFDM</w:t>
            </w:r>
          </w:p>
        </w:tc>
        <w:tc>
          <w:tcPr>
            <w:tcW w:w="2727" w:type="dxa"/>
            <w:tcMar>
              <w:top w:w="15" w:type="dxa"/>
              <w:left w:w="108" w:type="dxa"/>
              <w:bottom w:w="0" w:type="dxa"/>
              <w:right w:w="108" w:type="dxa"/>
            </w:tcMar>
            <w:hideMark/>
          </w:tcPr>
          <w:p w14:paraId="2253702A" w14:textId="77777777" w:rsidR="00E136D3" w:rsidRPr="00D24E90" w:rsidRDefault="00E136D3" w:rsidP="0049365F">
            <w:pPr>
              <w:pStyle w:val="TAC"/>
              <w:rPr>
                <w:lang w:val="en-US" w:eastAsia="zh-CN"/>
              </w:rPr>
            </w:pPr>
            <w:r w:rsidRPr="00D24E90">
              <w:rPr>
                <w:rFonts w:hint="eastAsia"/>
                <w:lang w:eastAsia="zh-CN"/>
              </w:rPr>
              <w:t>QPSK</w:t>
            </w:r>
            <w:r>
              <w:rPr>
                <w:lang w:eastAsia="zh-CN"/>
              </w:rPr>
              <w:t>/</w:t>
            </w:r>
            <w:r w:rsidRPr="00D24E90">
              <w:rPr>
                <w:rFonts w:hint="eastAsia"/>
                <w:lang w:eastAsia="zh-CN"/>
              </w:rPr>
              <w:t>16QAM</w:t>
            </w:r>
            <w:r>
              <w:rPr>
                <w:lang w:eastAsia="zh-CN"/>
              </w:rPr>
              <w:t>/</w:t>
            </w:r>
            <w:r w:rsidRPr="00D24E90">
              <w:rPr>
                <w:rFonts w:hint="eastAsia"/>
                <w:lang w:eastAsia="zh-CN"/>
              </w:rPr>
              <w:t>64QAM</w:t>
            </w:r>
          </w:p>
        </w:tc>
        <w:tc>
          <w:tcPr>
            <w:tcW w:w="747" w:type="dxa"/>
            <w:tcMar>
              <w:top w:w="15" w:type="dxa"/>
              <w:left w:w="108" w:type="dxa"/>
              <w:bottom w:w="0" w:type="dxa"/>
              <w:right w:w="108" w:type="dxa"/>
            </w:tcMar>
            <w:hideMark/>
          </w:tcPr>
          <w:p w14:paraId="7602C390" w14:textId="77777777" w:rsidR="00E136D3" w:rsidRPr="00D24E90" w:rsidRDefault="00E136D3" w:rsidP="0049365F">
            <w:pPr>
              <w:pStyle w:val="TAC"/>
            </w:pPr>
            <w:r w:rsidRPr="005B3A61">
              <w:rPr>
                <w:rFonts w:hint="eastAsia"/>
              </w:rPr>
              <w:t>≤</w:t>
            </w:r>
            <w:r w:rsidRPr="006E30C3">
              <w:rPr>
                <w:rFonts w:hint="eastAsia"/>
              </w:rPr>
              <w:t xml:space="preserve"> </w:t>
            </w:r>
            <w:r>
              <w:t>4</w:t>
            </w:r>
          </w:p>
        </w:tc>
        <w:tc>
          <w:tcPr>
            <w:tcW w:w="747" w:type="dxa"/>
            <w:tcMar>
              <w:top w:w="15" w:type="dxa"/>
              <w:left w:w="108" w:type="dxa"/>
              <w:bottom w:w="0" w:type="dxa"/>
              <w:right w:w="108" w:type="dxa"/>
            </w:tcMar>
            <w:hideMark/>
          </w:tcPr>
          <w:p w14:paraId="63155004" w14:textId="77777777" w:rsidR="00E136D3" w:rsidRPr="00D24E90" w:rsidRDefault="00E136D3" w:rsidP="0049365F">
            <w:pPr>
              <w:pStyle w:val="TAC"/>
            </w:pPr>
            <w:r w:rsidRPr="005B3A61">
              <w:rPr>
                <w:rFonts w:hint="eastAsia"/>
              </w:rPr>
              <w:t>≤</w:t>
            </w:r>
            <w:r w:rsidRPr="006E30C3">
              <w:rPr>
                <w:rFonts w:hint="eastAsia"/>
              </w:rPr>
              <w:t xml:space="preserve"> </w:t>
            </w:r>
            <w:r>
              <w:t>6.5</w:t>
            </w:r>
          </w:p>
        </w:tc>
      </w:tr>
    </w:tbl>
    <w:p w14:paraId="26909DA5" w14:textId="77777777" w:rsidR="00E136D3" w:rsidRPr="00140605" w:rsidRDefault="00E136D3" w:rsidP="00E136D3"/>
    <w:p w14:paraId="14FC7AC4" w14:textId="117A6CDF" w:rsidR="00E136D3" w:rsidRDefault="00776982" w:rsidP="00776982">
      <w:pPr>
        <w:pStyle w:val="Heading4"/>
      </w:pPr>
      <w:bookmarkStart w:id="3477" w:name="_Toc233983762"/>
      <w:r>
        <w:t>G.</w:t>
      </w:r>
      <w:r w:rsidR="00E136D3">
        <w:t>2.1.1.3</w:t>
      </w:r>
      <w:r w:rsidR="00E136D3">
        <w:tab/>
        <w:t>Company C (LGE/R4-2510776)</w:t>
      </w:r>
      <w:bookmarkEnd w:id="3477"/>
    </w:p>
    <w:p w14:paraId="34FE710B" w14:textId="6DE106FD" w:rsidR="00E136D3" w:rsidRDefault="00776982" w:rsidP="00776982">
      <w:pPr>
        <w:pStyle w:val="Heading5"/>
      </w:pPr>
      <w:bookmarkStart w:id="3478" w:name="_Toc233983763"/>
      <w:r>
        <w:t>G.</w:t>
      </w:r>
      <w:r w:rsidR="00E136D3">
        <w:t>2.1.1.3.1</w:t>
      </w:r>
      <w:r w:rsidR="00E136D3">
        <w:tab/>
        <w:t>Simulation assumptions</w:t>
      </w:r>
      <w:bookmarkEnd w:id="3478"/>
      <w:r w:rsidR="00E136D3">
        <w:t xml:space="preserve">  </w:t>
      </w:r>
    </w:p>
    <w:p w14:paraId="2043838C" w14:textId="77777777" w:rsidR="00E136D3" w:rsidRDefault="00E136D3" w:rsidP="00E136D3">
      <w:r>
        <w:t>Simulation assumptions are as follows:</w:t>
      </w:r>
    </w:p>
    <w:p w14:paraId="591A4F73" w14:textId="77777777" w:rsidR="00E136D3" w:rsidRDefault="00E136D3" w:rsidP="00E136D3">
      <w:pPr>
        <w:pStyle w:val="B10"/>
      </w:pPr>
      <w:r>
        <w:t>-</w:t>
      </w:r>
      <w:r>
        <w:tab/>
        <w:t>PC2 power class</w:t>
      </w:r>
    </w:p>
    <w:p w14:paraId="6166D474" w14:textId="77777777" w:rsidR="00E136D3" w:rsidRDefault="00E136D3" w:rsidP="00E136D3">
      <w:pPr>
        <w:pStyle w:val="B10"/>
      </w:pPr>
      <w:r>
        <w:t>-</w:t>
      </w:r>
      <w:r>
        <w:tab/>
        <w:t>5, 10, 15 and 20MHz channels in the frequency range of 1629-1654MHz</w:t>
      </w:r>
    </w:p>
    <w:p w14:paraId="40F152A3" w14:textId="77777777" w:rsidR="00E136D3" w:rsidRDefault="00E136D3" w:rsidP="00E136D3">
      <w:pPr>
        <w:pStyle w:val="B10"/>
      </w:pPr>
      <w:r>
        <w:t>-</w:t>
      </w:r>
      <w:r>
        <w:tab/>
        <w:t>DFT-s-OFDM QPSK</w:t>
      </w:r>
    </w:p>
    <w:p w14:paraId="04FC11A8" w14:textId="77777777" w:rsidR="00E136D3" w:rsidRPr="008C2F50" w:rsidRDefault="00E136D3" w:rsidP="00E136D3">
      <w:pPr>
        <w:pStyle w:val="B10"/>
      </w:pPr>
      <w:r>
        <w:t>-</w:t>
      </w:r>
      <w:r>
        <w:tab/>
        <w:t>both cases, with and without 10dB filter attenuation are considered</w:t>
      </w:r>
    </w:p>
    <w:p w14:paraId="553E16B9" w14:textId="7C2192DD" w:rsidR="00E136D3" w:rsidRDefault="00776982" w:rsidP="00776982">
      <w:pPr>
        <w:pStyle w:val="Heading5"/>
      </w:pPr>
      <w:bookmarkStart w:id="3479" w:name="_Toc233983764"/>
      <w:r>
        <w:t>G.</w:t>
      </w:r>
      <w:r w:rsidR="00E136D3">
        <w:t>2.1.1.3.2</w:t>
      </w:r>
      <w:r w:rsidR="00E136D3">
        <w:tab/>
        <w:t>Simulation results</w:t>
      </w:r>
      <w:bookmarkEnd w:id="3479"/>
      <w:r w:rsidR="00E136D3">
        <w:t xml:space="preserve">  </w:t>
      </w:r>
    </w:p>
    <w:p w14:paraId="49FA95FE" w14:textId="77777777" w:rsidR="00E136D3" w:rsidRDefault="00E136D3" w:rsidP="00E136D3">
      <w:r>
        <w:t xml:space="preserve">Table below presents required power back-off values for two cases with and without 10dB filter rejection. </w:t>
      </w:r>
      <w:r w:rsidRPr="00380FA8">
        <w:t xml:space="preserve">According to the simulation results, </w:t>
      </w:r>
      <w:r>
        <w:t xml:space="preserve">there is only one case </w:t>
      </w:r>
      <w:r w:rsidRPr="00380FA8">
        <w:t xml:space="preserve">without the 10dB filter at 20 MHz bandwidth and center frequency of 1636.5MHz (RBstart: 0, LCRB: 51) </w:t>
      </w:r>
      <w:r>
        <w:t>requires A-MPR driven by the</w:t>
      </w:r>
      <w:r w:rsidRPr="00380FA8">
        <w:t xml:space="preserve"> NS_02N </w:t>
      </w:r>
      <w:r>
        <w:t>limit</w:t>
      </w:r>
      <w:r w:rsidRPr="00380FA8">
        <w:t xml:space="preserve">. In all other cases, </w:t>
      </w:r>
      <w:r>
        <w:t>power back-off</w:t>
      </w:r>
      <w:r w:rsidRPr="00380FA8">
        <w:t xml:space="preserve"> </w:t>
      </w:r>
      <w:r>
        <w:t>is</w:t>
      </w:r>
      <w:r w:rsidRPr="00380FA8">
        <w:t xml:space="preserve"> determined by factors other than NS_02N, such as ACLR or SEM. Furthermore, when the 10 dB filtering </w:t>
      </w:r>
      <w:r>
        <w:t>is</w:t>
      </w:r>
      <w:r w:rsidRPr="00380FA8">
        <w:t xml:space="preserve"> applied, none of the scenarios </w:t>
      </w:r>
      <w:r>
        <w:t>require</w:t>
      </w:r>
      <w:r w:rsidRPr="00380FA8">
        <w:t xml:space="preserve"> A-MPR </w:t>
      </w:r>
      <w:r>
        <w:t>driven by</w:t>
      </w:r>
      <w:r w:rsidRPr="00380FA8">
        <w:t xml:space="preserve"> NS_02N</w:t>
      </w:r>
      <w:r>
        <w:t>.</w:t>
      </w:r>
    </w:p>
    <w:p w14:paraId="2D59027F" w14:textId="77777777" w:rsidR="00E136D3" w:rsidRDefault="00E136D3" w:rsidP="00E136D3"/>
    <w:p w14:paraId="4AC19814" w14:textId="5BF8A217" w:rsidR="00E136D3" w:rsidRDefault="00E136D3" w:rsidP="00E136D3">
      <w:pPr>
        <w:pStyle w:val="TH"/>
      </w:pPr>
      <w:r>
        <w:t xml:space="preserve">Table </w:t>
      </w:r>
      <w:r w:rsidR="00776982">
        <w:t>G.</w:t>
      </w:r>
      <w:r>
        <w:t xml:space="preserve">2.1.1.3.2-1: Summary of A-MPR simulations for DFT-s-OFDM QPSK. </w:t>
      </w:r>
    </w:p>
    <w:tbl>
      <w:tblPr>
        <w:tblW w:w="8359" w:type="dxa"/>
        <w:tblCellMar>
          <w:left w:w="99" w:type="dxa"/>
          <w:right w:w="99" w:type="dxa"/>
        </w:tblCellMar>
        <w:tblLook w:val="04A0" w:firstRow="1" w:lastRow="0" w:firstColumn="1" w:lastColumn="0" w:noHBand="0" w:noVBand="1"/>
      </w:tblPr>
      <w:tblGrid>
        <w:gridCol w:w="2256"/>
        <w:gridCol w:w="2451"/>
        <w:gridCol w:w="863"/>
        <w:gridCol w:w="863"/>
        <w:gridCol w:w="857"/>
        <w:gridCol w:w="1069"/>
      </w:tblGrid>
      <w:tr w:rsidR="00E136D3" w:rsidRPr="001322B5" w14:paraId="21BD5C7C" w14:textId="77777777" w:rsidTr="0049365F">
        <w:trPr>
          <w:trHeight w:val="185"/>
        </w:trPr>
        <w:tc>
          <w:tcPr>
            <w:tcW w:w="2256" w:type="dxa"/>
            <w:tcBorders>
              <w:top w:val="single" w:sz="4" w:space="0" w:color="auto"/>
              <w:left w:val="single" w:sz="4" w:space="0" w:color="auto"/>
              <w:bottom w:val="single" w:sz="4" w:space="0" w:color="auto"/>
              <w:right w:val="single" w:sz="4" w:space="0" w:color="auto"/>
            </w:tcBorders>
            <w:vAlign w:val="center"/>
          </w:tcPr>
          <w:p w14:paraId="7FF41E37" w14:textId="77777777" w:rsidR="00E136D3" w:rsidRPr="00380FA8" w:rsidRDefault="00E136D3" w:rsidP="0049365F">
            <w:pPr>
              <w:pStyle w:val="TAH"/>
            </w:pPr>
            <w:r w:rsidRPr="00380FA8">
              <w:t>Channel bandwidth</w:t>
            </w:r>
          </w:p>
        </w:tc>
        <w:tc>
          <w:tcPr>
            <w:tcW w:w="2451" w:type="dxa"/>
            <w:tcBorders>
              <w:top w:val="single" w:sz="4" w:space="0" w:color="auto"/>
              <w:left w:val="nil"/>
              <w:bottom w:val="single" w:sz="4" w:space="0" w:color="auto"/>
              <w:right w:val="single" w:sz="4" w:space="0" w:color="auto"/>
            </w:tcBorders>
            <w:vAlign w:val="center"/>
          </w:tcPr>
          <w:p w14:paraId="533813D9" w14:textId="77777777" w:rsidR="00E136D3" w:rsidRPr="00380FA8" w:rsidRDefault="00E136D3" w:rsidP="0049365F">
            <w:pPr>
              <w:pStyle w:val="TAH"/>
            </w:pPr>
            <w:r w:rsidRPr="00380FA8">
              <w:t>Frequency range</w:t>
            </w:r>
          </w:p>
        </w:tc>
        <w:tc>
          <w:tcPr>
            <w:tcW w:w="3652" w:type="dxa"/>
            <w:gridSpan w:val="4"/>
            <w:tcBorders>
              <w:top w:val="single" w:sz="4" w:space="0" w:color="auto"/>
              <w:left w:val="nil"/>
              <w:bottom w:val="single" w:sz="4" w:space="0" w:color="auto"/>
              <w:right w:val="single" w:sz="4" w:space="0" w:color="auto"/>
            </w:tcBorders>
            <w:vAlign w:val="center"/>
          </w:tcPr>
          <w:p w14:paraId="295E4D04" w14:textId="77777777" w:rsidR="00E136D3" w:rsidRPr="00380FA8" w:rsidRDefault="00E136D3" w:rsidP="0049365F">
            <w:pPr>
              <w:pStyle w:val="TAH"/>
            </w:pPr>
            <w:r w:rsidRPr="00380FA8">
              <w:t>(RB_start, LCRB)</w:t>
            </w:r>
          </w:p>
        </w:tc>
      </w:tr>
      <w:tr w:rsidR="00E136D3" w:rsidRPr="001322B5" w14:paraId="6ABB5C85" w14:textId="77777777" w:rsidTr="0049365F">
        <w:trPr>
          <w:trHeight w:val="185"/>
        </w:trPr>
        <w:tc>
          <w:tcPr>
            <w:tcW w:w="2256" w:type="dxa"/>
            <w:tcBorders>
              <w:top w:val="single" w:sz="4" w:space="0" w:color="auto"/>
              <w:left w:val="single" w:sz="4" w:space="0" w:color="auto"/>
              <w:bottom w:val="single" w:sz="4" w:space="0" w:color="auto"/>
              <w:right w:val="single" w:sz="4" w:space="0" w:color="auto"/>
            </w:tcBorders>
            <w:vAlign w:val="center"/>
            <w:hideMark/>
          </w:tcPr>
          <w:p w14:paraId="7891C634" w14:textId="77777777" w:rsidR="00E136D3" w:rsidRPr="001322B5" w:rsidRDefault="00E136D3" w:rsidP="0049365F">
            <w:pPr>
              <w:pStyle w:val="TAC"/>
              <w:rPr>
                <w:lang w:val="en-US" w:eastAsia="ko-KR"/>
              </w:rPr>
            </w:pPr>
            <w:r w:rsidRPr="001322B5">
              <w:rPr>
                <w:rFonts w:hint="eastAsia"/>
                <w:lang w:val="en-US" w:eastAsia="ko-KR"/>
              </w:rPr>
              <w:t>5MHz</w:t>
            </w:r>
          </w:p>
        </w:tc>
        <w:tc>
          <w:tcPr>
            <w:tcW w:w="2451" w:type="dxa"/>
            <w:tcBorders>
              <w:top w:val="single" w:sz="4" w:space="0" w:color="auto"/>
              <w:left w:val="nil"/>
              <w:bottom w:val="single" w:sz="4" w:space="0" w:color="auto"/>
              <w:right w:val="single" w:sz="4" w:space="0" w:color="auto"/>
            </w:tcBorders>
            <w:vAlign w:val="center"/>
            <w:hideMark/>
          </w:tcPr>
          <w:p w14:paraId="0B6DABD6" w14:textId="77777777" w:rsidR="00E136D3" w:rsidRPr="001322B5" w:rsidRDefault="00E136D3" w:rsidP="0049365F">
            <w:pPr>
              <w:pStyle w:val="TAC"/>
              <w:rPr>
                <w:lang w:val="en-US" w:eastAsia="ko-KR"/>
              </w:rPr>
            </w:pPr>
            <w:r w:rsidRPr="001322B5">
              <w:rPr>
                <w:rFonts w:hint="eastAsia"/>
                <w:lang w:val="en-US" w:eastAsia="ko-KR"/>
              </w:rPr>
              <w:t>1629 &lt; Fc ≤ 1654</w:t>
            </w:r>
          </w:p>
        </w:tc>
        <w:tc>
          <w:tcPr>
            <w:tcW w:w="863" w:type="dxa"/>
            <w:tcBorders>
              <w:top w:val="single" w:sz="4" w:space="0" w:color="auto"/>
              <w:left w:val="nil"/>
              <w:bottom w:val="single" w:sz="4" w:space="0" w:color="auto"/>
              <w:right w:val="single" w:sz="4" w:space="0" w:color="auto"/>
            </w:tcBorders>
            <w:vAlign w:val="center"/>
            <w:hideMark/>
          </w:tcPr>
          <w:p w14:paraId="0965D66F" w14:textId="77777777" w:rsidR="00E136D3" w:rsidRPr="001322B5" w:rsidRDefault="00E136D3" w:rsidP="0049365F">
            <w:pPr>
              <w:pStyle w:val="TAC"/>
              <w:rPr>
                <w:lang w:val="en-US" w:eastAsia="ko-KR"/>
              </w:rPr>
            </w:pPr>
            <w:r w:rsidRPr="001322B5">
              <w:rPr>
                <w:rFonts w:hint="eastAsia"/>
                <w:lang w:val="en-US" w:eastAsia="ko-KR"/>
              </w:rPr>
              <w:t>(0,11)</w:t>
            </w:r>
          </w:p>
        </w:tc>
        <w:tc>
          <w:tcPr>
            <w:tcW w:w="863" w:type="dxa"/>
            <w:tcBorders>
              <w:top w:val="single" w:sz="4" w:space="0" w:color="auto"/>
              <w:left w:val="nil"/>
              <w:bottom w:val="single" w:sz="4" w:space="0" w:color="auto"/>
              <w:right w:val="single" w:sz="4" w:space="0" w:color="auto"/>
            </w:tcBorders>
            <w:vAlign w:val="center"/>
            <w:hideMark/>
          </w:tcPr>
          <w:p w14:paraId="22E021D0" w14:textId="77777777" w:rsidR="00E136D3" w:rsidRPr="001322B5" w:rsidRDefault="00E136D3" w:rsidP="0049365F">
            <w:pPr>
              <w:pStyle w:val="TAC"/>
              <w:rPr>
                <w:lang w:val="en-US" w:eastAsia="ko-KR"/>
              </w:rPr>
            </w:pPr>
            <w:r w:rsidRPr="001322B5">
              <w:rPr>
                <w:rFonts w:hint="eastAsia"/>
                <w:lang w:val="en-US" w:eastAsia="ko-KR"/>
              </w:rPr>
              <w:t>(0,1)</w:t>
            </w:r>
          </w:p>
        </w:tc>
        <w:tc>
          <w:tcPr>
            <w:tcW w:w="857" w:type="dxa"/>
            <w:tcBorders>
              <w:top w:val="single" w:sz="4" w:space="0" w:color="auto"/>
              <w:left w:val="nil"/>
              <w:bottom w:val="single" w:sz="4" w:space="0" w:color="auto"/>
              <w:right w:val="single" w:sz="4" w:space="0" w:color="auto"/>
            </w:tcBorders>
          </w:tcPr>
          <w:p w14:paraId="0B7DF8F7" w14:textId="77777777" w:rsidR="00E136D3" w:rsidRPr="001322B5" w:rsidRDefault="00E136D3" w:rsidP="0049365F">
            <w:pPr>
              <w:pStyle w:val="TAC"/>
              <w:rPr>
                <w:lang w:val="en-US" w:eastAsia="ko-KR"/>
              </w:rPr>
            </w:pPr>
          </w:p>
        </w:tc>
        <w:tc>
          <w:tcPr>
            <w:tcW w:w="1069" w:type="dxa"/>
            <w:tcBorders>
              <w:top w:val="single" w:sz="4" w:space="0" w:color="auto"/>
              <w:left w:val="nil"/>
              <w:bottom w:val="single" w:sz="4" w:space="0" w:color="auto"/>
              <w:right w:val="single" w:sz="4" w:space="0" w:color="auto"/>
            </w:tcBorders>
          </w:tcPr>
          <w:p w14:paraId="7AC4CB62" w14:textId="77777777" w:rsidR="00E136D3" w:rsidRPr="001322B5" w:rsidRDefault="00E136D3" w:rsidP="0049365F">
            <w:pPr>
              <w:pStyle w:val="TAC"/>
              <w:rPr>
                <w:lang w:val="en-US" w:eastAsia="ko-KR"/>
              </w:rPr>
            </w:pPr>
          </w:p>
        </w:tc>
      </w:tr>
      <w:tr w:rsidR="00E136D3" w:rsidRPr="001322B5" w14:paraId="47A8A52B" w14:textId="77777777" w:rsidTr="0049365F">
        <w:trPr>
          <w:trHeight w:val="185"/>
        </w:trPr>
        <w:tc>
          <w:tcPr>
            <w:tcW w:w="2256" w:type="dxa"/>
            <w:tcBorders>
              <w:top w:val="nil"/>
              <w:left w:val="single" w:sz="4" w:space="0" w:color="auto"/>
              <w:bottom w:val="single" w:sz="4" w:space="0" w:color="auto"/>
              <w:right w:val="single" w:sz="4" w:space="0" w:color="auto"/>
            </w:tcBorders>
            <w:vAlign w:val="center"/>
            <w:hideMark/>
          </w:tcPr>
          <w:p w14:paraId="30D94624" w14:textId="77777777" w:rsidR="00E136D3" w:rsidRPr="001322B5" w:rsidRDefault="00E136D3" w:rsidP="0049365F">
            <w:pPr>
              <w:pStyle w:val="TAC"/>
              <w:rPr>
                <w:lang w:val="en-US" w:eastAsia="ko-KR"/>
              </w:rPr>
            </w:pPr>
            <w:r w:rsidRPr="001322B5">
              <w:rPr>
                <w:rFonts w:hint="eastAsia"/>
                <w:lang w:val="en-US" w:eastAsia="ko-KR"/>
              </w:rPr>
              <w:t>PC2 W/O 10dB</w:t>
            </w:r>
          </w:p>
        </w:tc>
        <w:tc>
          <w:tcPr>
            <w:tcW w:w="2451" w:type="dxa"/>
            <w:tcBorders>
              <w:top w:val="nil"/>
              <w:left w:val="nil"/>
              <w:bottom w:val="single" w:sz="4" w:space="0" w:color="auto"/>
              <w:right w:val="single" w:sz="4" w:space="0" w:color="auto"/>
            </w:tcBorders>
            <w:vAlign w:val="center"/>
            <w:hideMark/>
          </w:tcPr>
          <w:p w14:paraId="1A64952B" w14:textId="77777777" w:rsidR="00E136D3" w:rsidRPr="001322B5" w:rsidRDefault="00E136D3" w:rsidP="0049365F">
            <w:pPr>
              <w:pStyle w:val="TAC"/>
              <w:rPr>
                <w:lang w:val="en-US" w:eastAsia="ko-KR"/>
              </w:rPr>
            </w:pPr>
            <w:r w:rsidRPr="001322B5">
              <w:rPr>
                <w:rFonts w:ascii="Malgun Gothic" w:eastAsia="Malgun Gothic" w:hAnsi="Malgun Gothic" w:cs="Malgun Gothic" w:hint="eastAsia"/>
                <w:lang w:val="en-US" w:eastAsia="ko-KR"/>
              </w:rPr>
              <w:t xml:space="preserve">　</w:t>
            </w:r>
          </w:p>
        </w:tc>
        <w:tc>
          <w:tcPr>
            <w:tcW w:w="863" w:type="dxa"/>
            <w:tcBorders>
              <w:top w:val="nil"/>
              <w:left w:val="nil"/>
              <w:bottom w:val="single" w:sz="4" w:space="0" w:color="auto"/>
              <w:right w:val="single" w:sz="4" w:space="0" w:color="auto"/>
            </w:tcBorders>
            <w:vAlign w:val="center"/>
            <w:hideMark/>
          </w:tcPr>
          <w:p w14:paraId="1FBB4E0B" w14:textId="77777777" w:rsidR="00E136D3" w:rsidRPr="001322B5" w:rsidRDefault="00E136D3" w:rsidP="0049365F">
            <w:pPr>
              <w:pStyle w:val="TAC"/>
              <w:rPr>
                <w:lang w:val="en-US" w:eastAsia="ko-KR"/>
              </w:rPr>
            </w:pPr>
            <w:r w:rsidRPr="001322B5">
              <w:rPr>
                <w:rFonts w:hint="eastAsia"/>
                <w:lang w:val="en-US" w:eastAsia="ko-KR"/>
              </w:rPr>
              <w:t>0</w:t>
            </w:r>
          </w:p>
        </w:tc>
        <w:tc>
          <w:tcPr>
            <w:tcW w:w="863" w:type="dxa"/>
            <w:tcBorders>
              <w:top w:val="nil"/>
              <w:left w:val="nil"/>
              <w:bottom w:val="single" w:sz="4" w:space="0" w:color="auto"/>
              <w:right w:val="single" w:sz="4" w:space="0" w:color="auto"/>
            </w:tcBorders>
            <w:vAlign w:val="center"/>
            <w:hideMark/>
          </w:tcPr>
          <w:p w14:paraId="6FADB10B" w14:textId="77777777" w:rsidR="00E136D3" w:rsidRPr="001322B5" w:rsidRDefault="00E136D3" w:rsidP="0049365F">
            <w:pPr>
              <w:pStyle w:val="TAC"/>
              <w:rPr>
                <w:lang w:val="en-US" w:eastAsia="ko-KR"/>
              </w:rPr>
            </w:pPr>
            <w:r w:rsidRPr="001322B5">
              <w:rPr>
                <w:rFonts w:hint="eastAsia"/>
                <w:lang w:val="en-US" w:eastAsia="ko-KR"/>
              </w:rPr>
              <w:t>1.47</w:t>
            </w:r>
          </w:p>
        </w:tc>
        <w:tc>
          <w:tcPr>
            <w:tcW w:w="857" w:type="dxa"/>
            <w:tcBorders>
              <w:top w:val="nil"/>
              <w:left w:val="nil"/>
              <w:bottom w:val="single" w:sz="4" w:space="0" w:color="auto"/>
              <w:right w:val="single" w:sz="4" w:space="0" w:color="auto"/>
            </w:tcBorders>
          </w:tcPr>
          <w:p w14:paraId="756DE3E9" w14:textId="77777777" w:rsidR="00E136D3" w:rsidRPr="001322B5" w:rsidRDefault="00E136D3" w:rsidP="0049365F">
            <w:pPr>
              <w:pStyle w:val="TAC"/>
              <w:rPr>
                <w:lang w:val="en-US" w:eastAsia="ko-KR"/>
              </w:rPr>
            </w:pPr>
          </w:p>
        </w:tc>
        <w:tc>
          <w:tcPr>
            <w:tcW w:w="1069" w:type="dxa"/>
            <w:tcBorders>
              <w:top w:val="nil"/>
              <w:left w:val="nil"/>
              <w:bottom w:val="single" w:sz="4" w:space="0" w:color="auto"/>
              <w:right w:val="single" w:sz="4" w:space="0" w:color="auto"/>
            </w:tcBorders>
          </w:tcPr>
          <w:p w14:paraId="13CD57A9" w14:textId="77777777" w:rsidR="00E136D3" w:rsidRPr="001322B5" w:rsidRDefault="00E136D3" w:rsidP="0049365F">
            <w:pPr>
              <w:pStyle w:val="TAC"/>
              <w:rPr>
                <w:lang w:val="en-US" w:eastAsia="ko-KR"/>
              </w:rPr>
            </w:pPr>
          </w:p>
        </w:tc>
      </w:tr>
      <w:tr w:rsidR="00E136D3" w:rsidRPr="001322B5" w14:paraId="40316835" w14:textId="77777777" w:rsidTr="0049365F">
        <w:trPr>
          <w:trHeight w:val="185"/>
        </w:trPr>
        <w:tc>
          <w:tcPr>
            <w:tcW w:w="2256" w:type="dxa"/>
            <w:tcBorders>
              <w:top w:val="nil"/>
              <w:left w:val="single" w:sz="4" w:space="0" w:color="auto"/>
              <w:bottom w:val="single" w:sz="4" w:space="0" w:color="auto"/>
              <w:right w:val="single" w:sz="4" w:space="0" w:color="auto"/>
            </w:tcBorders>
            <w:vAlign w:val="center"/>
            <w:hideMark/>
          </w:tcPr>
          <w:p w14:paraId="2BD533FF" w14:textId="77777777" w:rsidR="00E136D3" w:rsidRPr="001322B5" w:rsidRDefault="00E136D3" w:rsidP="0049365F">
            <w:pPr>
              <w:pStyle w:val="TAC"/>
              <w:rPr>
                <w:lang w:val="en-US" w:eastAsia="ko-KR"/>
              </w:rPr>
            </w:pPr>
            <w:r w:rsidRPr="001322B5">
              <w:rPr>
                <w:rFonts w:hint="eastAsia"/>
                <w:lang w:val="en-US" w:eastAsia="ko-KR"/>
              </w:rPr>
              <w:t>PC2 W 10dB</w:t>
            </w:r>
          </w:p>
        </w:tc>
        <w:tc>
          <w:tcPr>
            <w:tcW w:w="2451" w:type="dxa"/>
            <w:tcBorders>
              <w:top w:val="nil"/>
              <w:left w:val="nil"/>
              <w:bottom w:val="single" w:sz="4" w:space="0" w:color="auto"/>
              <w:right w:val="single" w:sz="4" w:space="0" w:color="auto"/>
            </w:tcBorders>
            <w:vAlign w:val="center"/>
            <w:hideMark/>
          </w:tcPr>
          <w:p w14:paraId="2D387B28" w14:textId="77777777" w:rsidR="00E136D3" w:rsidRPr="001322B5" w:rsidRDefault="00E136D3" w:rsidP="0049365F">
            <w:pPr>
              <w:pStyle w:val="TAC"/>
              <w:rPr>
                <w:lang w:val="en-US" w:eastAsia="ko-KR"/>
              </w:rPr>
            </w:pPr>
            <w:r w:rsidRPr="001322B5">
              <w:rPr>
                <w:rFonts w:ascii="Malgun Gothic" w:eastAsia="Malgun Gothic" w:hAnsi="Malgun Gothic" w:cs="Malgun Gothic" w:hint="eastAsia"/>
                <w:lang w:val="en-US" w:eastAsia="ko-KR"/>
              </w:rPr>
              <w:t xml:space="preserve">　</w:t>
            </w:r>
          </w:p>
        </w:tc>
        <w:tc>
          <w:tcPr>
            <w:tcW w:w="863" w:type="dxa"/>
            <w:tcBorders>
              <w:top w:val="nil"/>
              <w:left w:val="nil"/>
              <w:bottom w:val="single" w:sz="4" w:space="0" w:color="auto"/>
              <w:right w:val="single" w:sz="4" w:space="0" w:color="auto"/>
            </w:tcBorders>
            <w:vAlign w:val="center"/>
            <w:hideMark/>
          </w:tcPr>
          <w:p w14:paraId="6AD965E0" w14:textId="77777777" w:rsidR="00E136D3" w:rsidRPr="001322B5" w:rsidRDefault="00E136D3" w:rsidP="0049365F">
            <w:pPr>
              <w:pStyle w:val="TAC"/>
              <w:rPr>
                <w:lang w:val="en-US" w:eastAsia="ko-KR"/>
              </w:rPr>
            </w:pPr>
            <w:r w:rsidRPr="001322B5">
              <w:rPr>
                <w:rFonts w:hint="eastAsia"/>
                <w:lang w:val="en-US" w:eastAsia="ko-KR"/>
              </w:rPr>
              <w:t>0</w:t>
            </w:r>
          </w:p>
        </w:tc>
        <w:tc>
          <w:tcPr>
            <w:tcW w:w="863" w:type="dxa"/>
            <w:tcBorders>
              <w:top w:val="nil"/>
              <w:left w:val="nil"/>
              <w:bottom w:val="single" w:sz="4" w:space="0" w:color="auto"/>
              <w:right w:val="single" w:sz="4" w:space="0" w:color="auto"/>
            </w:tcBorders>
            <w:vAlign w:val="center"/>
            <w:hideMark/>
          </w:tcPr>
          <w:p w14:paraId="312632FE" w14:textId="77777777" w:rsidR="00E136D3" w:rsidRPr="001322B5" w:rsidRDefault="00E136D3" w:rsidP="0049365F">
            <w:pPr>
              <w:pStyle w:val="TAC"/>
              <w:rPr>
                <w:lang w:val="en-US" w:eastAsia="ko-KR"/>
              </w:rPr>
            </w:pPr>
            <w:r w:rsidRPr="001322B5">
              <w:rPr>
                <w:rFonts w:hint="eastAsia"/>
                <w:lang w:val="en-US" w:eastAsia="ko-KR"/>
              </w:rPr>
              <w:t>1.47</w:t>
            </w:r>
          </w:p>
        </w:tc>
        <w:tc>
          <w:tcPr>
            <w:tcW w:w="857" w:type="dxa"/>
            <w:tcBorders>
              <w:top w:val="nil"/>
              <w:left w:val="nil"/>
              <w:bottom w:val="single" w:sz="4" w:space="0" w:color="auto"/>
              <w:right w:val="single" w:sz="4" w:space="0" w:color="auto"/>
            </w:tcBorders>
          </w:tcPr>
          <w:p w14:paraId="217F146A" w14:textId="77777777" w:rsidR="00E136D3" w:rsidRPr="001322B5" w:rsidRDefault="00E136D3" w:rsidP="0049365F">
            <w:pPr>
              <w:pStyle w:val="TAC"/>
              <w:rPr>
                <w:lang w:val="en-US" w:eastAsia="ko-KR"/>
              </w:rPr>
            </w:pPr>
          </w:p>
        </w:tc>
        <w:tc>
          <w:tcPr>
            <w:tcW w:w="1069" w:type="dxa"/>
            <w:tcBorders>
              <w:top w:val="nil"/>
              <w:left w:val="nil"/>
              <w:bottom w:val="single" w:sz="4" w:space="0" w:color="auto"/>
              <w:right w:val="single" w:sz="4" w:space="0" w:color="auto"/>
            </w:tcBorders>
          </w:tcPr>
          <w:p w14:paraId="233EEDB1" w14:textId="77777777" w:rsidR="00E136D3" w:rsidRPr="001322B5" w:rsidRDefault="00E136D3" w:rsidP="0049365F">
            <w:pPr>
              <w:pStyle w:val="TAC"/>
              <w:rPr>
                <w:lang w:val="en-US" w:eastAsia="ko-KR"/>
              </w:rPr>
            </w:pPr>
          </w:p>
        </w:tc>
      </w:tr>
      <w:tr w:rsidR="00E136D3" w:rsidRPr="001322B5" w14:paraId="7B233124" w14:textId="77777777" w:rsidTr="0049365F">
        <w:trPr>
          <w:trHeight w:val="159"/>
        </w:trPr>
        <w:tc>
          <w:tcPr>
            <w:tcW w:w="2256" w:type="dxa"/>
            <w:tcBorders>
              <w:top w:val="nil"/>
              <w:left w:val="single" w:sz="4" w:space="0" w:color="auto"/>
              <w:bottom w:val="single" w:sz="4" w:space="0" w:color="auto"/>
              <w:right w:val="single" w:sz="4" w:space="0" w:color="auto"/>
            </w:tcBorders>
            <w:vAlign w:val="center"/>
            <w:hideMark/>
          </w:tcPr>
          <w:p w14:paraId="427788FA" w14:textId="77777777" w:rsidR="00E136D3" w:rsidRPr="001322B5" w:rsidRDefault="00E136D3" w:rsidP="0049365F">
            <w:pPr>
              <w:pStyle w:val="TAC"/>
              <w:rPr>
                <w:lang w:val="en-US" w:eastAsia="ko-KR"/>
              </w:rPr>
            </w:pPr>
            <w:r w:rsidRPr="001322B5">
              <w:rPr>
                <w:rFonts w:hint="eastAsia"/>
                <w:lang w:val="en-US" w:eastAsia="ko-KR"/>
              </w:rPr>
              <w:t>10MHz</w:t>
            </w:r>
          </w:p>
        </w:tc>
        <w:tc>
          <w:tcPr>
            <w:tcW w:w="2451" w:type="dxa"/>
            <w:tcBorders>
              <w:top w:val="nil"/>
              <w:left w:val="nil"/>
              <w:bottom w:val="single" w:sz="4" w:space="0" w:color="auto"/>
              <w:right w:val="single" w:sz="4" w:space="0" w:color="auto"/>
            </w:tcBorders>
            <w:vAlign w:val="center"/>
            <w:hideMark/>
          </w:tcPr>
          <w:p w14:paraId="7ECEC2D9" w14:textId="77777777" w:rsidR="00E136D3" w:rsidRPr="001322B5" w:rsidRDefault="00E136D3" w:rsidP="0049365F">
            <w:pPr>
              <w:pStyle w:val="TAC"/>
              <w:rPr>
                <w:lang w:val="en-US" w:eastAsia="ko-KR"/>
              </w:rPr>
            </w:pPr>
            <w:r w:rsidRPr="001322B5">
              <w:rPr>
                <w:rFonts w:hint="eastAsia"/>
                <w:lang w:val="en-US" w:eastAsia="ko-KR"/>
              </w:rPr>
              <w:t>1631.5 &lt; Fc ≤ 1641.5</w:t>
            </w:r>
          </w:p>
        </w:tc>
        <w:tc>
          <w:tcPr>
            <w:tcW w:w="863" w:type="dxa"/>
            <w:tcBorders>
              <w:top w:val="nil"/>
              <w:left w:val="nil"/>
              <w:bottom w:val="single" w:sz="4" w:space="0" w:color="auto"/>
              <w:right w:val="single" w:sz="4" w:space="0" w:color="auto"/>
            </w:tcBorders>
            <w:vAlign w:val="center"/>
            <w:hideMark/>
          </w:tcPr>
          <w:p w14:paraId="5D15EB7A" w14:textId="77777777" w:rsidR="00E136D3" w:rsidRPr="001322B5" w:rsidRDefault="00E136D3" w:rsidP="0049365F">
            <w:pPr>
              <w:pStyle w:val="TAC"/>
              <w:rPr>
                <w:lang w:val="en-US" w:eastAsia="ko-KR"/>
              </w:rPr>
            </w:pPr>
            <w:r w:rsidRPr="001322B5">
              <w:rPr>
                <w:rFonts w:hint="eastAsia"/>
                <w:lang w:val="en-US" w:eastAsia="ko-KR"/>
              </w:rPr>
              <w:t>(0,24)</w:t>
            </w:r>
          </w:p>
        </w:tc>
        <w:tc>
          <w:tcPr>
            <w:tcW w:w="863" w:type="dxa"/>
            <w:tcBorders>
              <w:top w:val="nil"/>
              <w:left w:val="nil"/>
              <w:bottom w:val="single" w:sz="4" w:space="0" w:color="auto"/>
              <w:right w:val="single" w:sz="4" w:space="0" w:color="auto"/>
            </w:tcBorders>
            <w:vAlign w:val="center"/>
            <w:hideMark/>
          </w:tcPr>
          <w:p w14:paraId="2CF78FD9" w14:textId="77777777" w:rsidR="00E136D3" w:rsidRPr="001322B5" w:rsidRDefault="00E136D3" w:rsidP="0049365F">
            <w:pPr>
              <w:pStyle w:val="TAC"/>
              <w:rPr>
                <w:lang w:val="en-US" w:eastAsia="ko-KR"/>
              </w:rPr>
            </w:pPr>
            <w:r w:rsidRPr="001322B5">
              <w:rPr>
                <w:rFonts w:hint="eastAsia"/>
                <w:lang w:val="en-US" w:eastAsia="ko-KR"/>
              </w:rPr>
              <w:t>(0,1)</w:t>
            </w:r>
          </w:p>
        </w:tc>
        <w:tc>
          <w:tcPr>
            <w:tcW w:w="857" w:type="dxa"/>
            <w:tcBorders>
              <w:top w:val="nil"/>
              <w:left w:val="nil"/>
              <w:bottom w:val="single" w:sz="4" w:space="0" w:color="auto"/>
              <w:right w:val="single" w:sz="4" w:space="0" w:color="auto"/>
            </w:tcBorders>
          </w:tcPr>
          <w:p w14:paraId="30563A38" w14:textId="77777777" w:rsidR="00E136D3" w:rsidRPr="001322B5" w:rsidRDefault="00E136D3" w:rsidP="0049365F">
            <w:pPr>
              <w:pStyle w:val="TAC"/>
              <w:rPr>
                <w:lang w:val="en-US" w:eastAsia="ko-KR"/>
              </w:rPr>
            </w:pPr>
          </w:p>
        </w:tc>
        <w:tc>
          <w:tcPr>
            <w:tcW w:w="1069" w:type="dxa"/>
            <w:tcBorders>
              <w:top w:val="nil"/>
              <w:left w:val="nil"/>
              <w:bottom w:val="single" w:sz="4" w:space="0" w:color="auto"/>
              <w:right w:val="single" w:sz="4" w:space="0" w:color="auto"/>
            </w:tcBorders>
          </w:tcPr>
          <w:p w14:paraId="77044DA2" w14:textId="77777777" w:rsidR="00E136D3" w:rsidRPr="001322B5" w:rsidRDefault="00E136D3" w:rsidP="0049365F">
            <w:pPr>
              <w:pStyle w:val="TAC"/>
              <w:rPr>
                <w:lang w:val="en-US" w:eastAsia="ko-KR"/>
              </w:rPr>
            </w:pPr>
          </w:p>
        </w:tc>
      </w:tr>
      <w:tr w:rsidR="00E136D3" w:rsidRPr="001322B5" w14:paraId="08CF97C4" w14:textId="77777777" w:rsidTr="0049365F">
        <w:trPr>
          <w:trHeight w:val="185"/>
        </w:trPr>
        <w:tc>
          <w:tcPr>
            <w:tcW w:w="2256" w:type="dxa"/>
            <w:tcBorders>
              <w:top w:val="nil"/>
              <w:left w:val="single" w:sz="4" w:space="0" w:color="auto"/>
              <w:bottom w:val="single" w:sz="4" w:space="0" w:color="auto"/>
              <w:right w:val="single" w:sz="4" w:space="0" w:color="auto"/>
            </w:tcBorders>
            <w:vAlign w:val="center"/>
            <w:hideMark/>
          </w:tcPr>
          <w:p w14:paraId="1021247F" w14:textId="77777777" w:rsidR="00E136D3" w:rsidRPr="001322B5" w:rsidRDefault="00E136D3" w:rsidP="0049365F">
            <w:pPr>
              <w:pStyle w:val="TAC"/>
              <w:rPr>
                <w:lang w:val="en-US" w:eastAsia="ko-KR"/>
              </w:rPr>
            </w:pPr>
            <w:r w:rsidRPr="001322B5">
              <w:rPr>
                <w:rFonts w:hint="eastAsia"/>
                <w:lang w:val="en-US" w:eastAsia="ko-KR"/>
              </w:rPr>
              <w:t>PC2 W/O 10dB</w:t>
            </w:r>
          </w:p>
        </w:tc>
        <w:tc>
          <w:tcPr>
            <w:tcW w:w="2451" w:type="dxa"/>
            <w:tcBorders>
              <w:top w:val="nil"/>
              <w:left w:val="nil"/>
              <w:bottom w:val="single" w:sz="4" w:space="0" w:color="auto"/>
              <w:right w:val="single" w:sz="4" w:space="0" w:color="auto"/>
            </w:tcBorders>
            <w:vAlign w:val="center"/>
            <w:hideMark/>
          </w:tcPr>
          <w:p w14:paraId="6281DDB2" w14:textId="77777777" w:rsidR="00E136D3" w:rsidRPr="001322B5" w:rsidRDefault="00E136D3" w:rsidP="0049365F">
            <w:pPr>
              <w:pStyle w:val="TAC"/>
              <w:rPr>
                <w:lang w:val="en-US" w:eastAsia="ko-KR"/>
              </w:rPr>
            </w:pPr>
            <w:r w:rsidRPr="001322B5">
              <w:rPr>
                <w:rFonts w:ascii="Malgun Gothic" w:eastAsia="Malgun Gothic" w:hAnsi="Malgun Gothic" w:cs="Malgun Gothic" w:hint="eastAsia"/>
                <w:lang w:val="en-US" w:eastAsia="ko-KR"/>
              </w:rPr>
              <w:t xml:space="preserve">　</w:t>
            </w:r>
          </w:p>
        </w:tc>
        <w:tc>
          <w:tcPr>
            <w:tcW w:w="863" w:type="dxa"/>
            <w:tcBorders>
              <w:top w:val="nil"/>
              <w:left w:val="nil"/>
              <w:bottom w:val="single" w:sz="4" w:space="0" w:color="auto"/>
              <w:right w:val="single" w:sz="4" w:space="0" w:color="auto"/>
            </w:tcBorders>
            <w:vAlign w:val="center"/>
            <w:hideMark/>
          </w:tcPr>
          <w:p w14:paraId="2B22F365" w14:textId="77777777" w:rsidR="00E136D3" w:rsidRPr="001322B5" w:rsidRDefault="00E136D3" w:rsidP="0049365F">
            <w:pPr>
              <w:pStyle w:val="TAC"/>
              <w:rPr>
                <w:lang w:val="en-US" w:eastAsia="ko-KR"/>
              </w:rPr>
            </w:pPr>
            <w:r w:rsidRPr="001322B5">
              <w:rPr>
                <w:rFonts w:hint="eastAsia"/>
                <w:lang w:val="en-US" w:eastAsia="ko-KR"/>
              </w:rPr>
              <w:t>0</w:t>
            </w:r>
          </w:p>
        </w:tc>
        <w:tc>
          <w:tcPr>
            <w:tcW w:w="863" w:type="dxa"/>
            <w:tcBorders>
              <w:top w:val="nil"/>
              <w:left w:val="nil"/>
              <w:bottom w:val="single" w:sz="4" w:space="0" w:color="auto"/>
              <w:right w:val="single" w:sz="4" w:space="0" w:color="auto"/>
            </w:tcBorders>
            <w:vAlign w:val="center"/>
            <w:hideMark/>
          </w:tcPr>
          <w:p w14:paraId="76E03B96" w14:textId="77777777" w:rsidR="00E136D3" w:rsidRPr="001322B5" w:rsidRDefault="00E136D3" w:rsidP="0049365F">
            <w:pPr>
              <w:pStyle w:val="TAC"/>
              <w:rPr>
                <w:lang w:val="en-US" w:eastAsia="ko-KR"/>
              </w:rPr>
            </w:pPr>
            <w:r w:rsidRPr="001322B5">
              <w:rPr>
                <w:rFonts w:hint="eastAsia"/>
                <w:lang w:val="en-US" w:eastAsia="ko-KR"/>
              </w:rPr>
              <w:t>2.09</w:t>
            </w:r>
          </w:p>
        </w:tc>
        <w:tc>
          <w:tcPr>
            <w:tcW w:w="857" w:type="dxa"/>
            <w:tcBorders>
              <w:top w:val="nil"/>
              <w:left w:val="nil"/>
              <w:bottom w:val="single" w:sz="4" w:space="0" w:color="auto"/>
              <w:right w:val="single" w:sz="4" w:space="0" w:color="auto"/>
            </w:tcBorders>
          </w:tcPr>
          <w:p w14:paraId="135AD7CA" w14:textId="77777777" w:rsidR="00E136D3" w:rsidRPr="001322B5" w:rsidRDefault="00E136D3" w:rsidP="0049365F">
            <w:pPr>
              <w:pStyle w:val="TAC"/>
              <w:rPr>
                <w:lang w:val="en-US" w:eastAsia="ko-KR"/>
              </w:rPr>
            </w:pPr>
          </w:p>
        </w:tc>
        <w:tc>
          <w:tcPr>
            <w:tcW w:w="1069" w:type="dxa"/>
            <w:tcBorders>
              <w:top w:val="nil"/>
              <w:left w:val="nil"/>
              <w:bottom w:val="single" w:sz="4" w:space="0" w:color="auto"/>
              <w:right w:val="single" w:sz="4" w:space="0" w:color="auto"/>
            </w:tcBorders>
          </w:tcPr>
          <w:p w14:paraId="1F15223F" w14:textId="77777777" w:rsidR="00E136D3" w:rsidRPr="001322B5" w:rsidRDefault="00E136D3" w:rsidP="0049365F">
            <w:pPr>
              <w:pStyle w:val="TAC"/>
              <w:rPr>
                <w:lang w:val="en-US" w:eastAsia="ko-KR"/>
              </w:rPr>
            </w:pPr>
          </w:p>
        </w:tc>
      </w:tr>
      <w:tr w:rsidR="00E136D3" w:rsidRPr="001322B5" w14:paraId="70C30EBF" w14:textId="77777777" w:rsidTr="0049365F">
        <w:trPr>
          <w:trHeight w:val="185"/>
        </w:trPr>
        <w:tc>
          <w:tcPr>
            <w:tcW w:w="2256" w:type="dxa"/>
            <w:tcBorders>
              <w:top w:val="nil"/>
              <w:left w:val="single" w:sz="4" w:space="0" w:color="auto"/>
              <w:bottom w:val="single" w:sz="4" w:space="0" w:color="auto"/>
              <w:right w:val="single" w:sz="4" w:space="0" w:color="auto"/>
            </w:tcBorders>
            <w:vAlign w:val="center"/>
            <w:hideMark/>
          </w:tcPr>
          <w:p w14:paraId="1EFDFB9E" w14:textId="77777777" w:rsidR="00E136D3" w:rsidRPr="001322B5" w:rsidRDefault="00E136D3" w:rsidP="0049365F">
            <w:pPr>
              <w:pStyle w:val="TAC"/>
              <w:rPr>
                <w:lang w:val="en-US" w:eastAsia="ko-KR"/>
              </w:rPr>
            </w:pPr>
            <w:r w:rsidRPr="001322B5">
              <w:rPr>
                <w:rFonts w:hint="eastAsia"/>
                <w:lang w:val="en-US" w:eastAsia="ko-KR"/>
              </w:rPr>
              <w:t>PC2 W 10dB</w:t>
            </w:r>
          </w:p>
        </w:tc>
        <w:tc>
          <w:tcPr>
            <w:tcW w:w="2451" w:type="dxa"/>
            <w:tcBorders>
              <w:top w:val="nil"/>
              <w:left w:val="nil"/>
              <w:bottom w:val="single" w:sz="4" w:space="0" w:color="auto"/>
              <w:right w:val="single" w:sz="4" w:space="0" w:color="auto"/>
            </w:tcBorders>
            <w:vAlign w:val="center"/>
            <w:hideMark/>
          </w:tcPr>
          <w:p w14:paraId="10AAA5D5" w14:textId="77777777" w:rsidR="00E136D3" w:rsidRPr="001322B5" w:rsidRDefault="00E136D3" w:rsidP="0049365F">
            <w:pPr>
              <w:pStyle w:val="TAC"/>
              <w:rPr>
                <w:lang w:val="en-US" w:eastAsia="ko-KR"/>
              </w:rPr>
            </w:pPr>
            <w:r w:rsidRPr="001322B5">
              <w:rPr>
                <w:rFonts w:ascii="Malgun Gothic" w:eastAsia="Malgun Gothic" w:hAnsi="Malgun Gothic" w:cs="Malgun Gothic" w:hint="eastAsia"/>
                <w:lang w:val="en-US" w:eastAsia="ko-KR"/>
              </w:rPr>
              <w:t xml:space="preserve">　</w:t>
            </w:r>
          </w:p>
        </w:tc>
        <w:tc>
          <w:tcPr>
            <w:tcW w:w="863" w:type="dxa"/>
            <w:tcBorders>
              <w:top w:val="nil"/>
              <w:left w:val="nil"/>
              <w:bottom w:val="single" w:sz="4" w:space="0" w:color="auto"/>
              <w:right w:val="single" w:sz="4" w:space="0" w:color="auto"/>
            </w:tcBorders>
            <w:vAlign w:val="center"/>
            <w:hideMark/>
          </w:tcPr>
          <w:p w14:paraId="7DA89027" w14:textId="77777777" w:rsidR="00E136D3" w:rsidRPr="001322B5" w:rsidRDefault="00E136D3" w:rsidP="0049365F">
            <w:pPr>
              <w:pStyle w:val="TAC"/>
              <w:rPr>
                <w:lang w:val="en-US" w:eastAsia="ko-KR"/>
              </w:rPr>
            </w:pPr>
            <w:r w:rsidRPr="001322B5">
              <w:rPr>
                <w:rFonts w:hint="eastAsia"/>
                <w:lang w:val="en-US" w:eastAsia="ko-KR"/>
              </w:rPr>
              <w:t>0</w:t>
            </w:r>
          </w:p>
        </w:tc>
        <w:tc>
          <w:tcPr>
            <w:tcW w:w="863" w:type="dxa"/>
            <w:tcBorders>
              <w:top w:val="nil"/>
              <w:left w:val="nil"/>
              <w:bottom w:val="single" w:sz="4" w:space="0" w:color="auto"/>
              <w:right w:val="single" w:sz="4" w:space="0" w:color="auto"/>
            </w:tcBorders>
            <w:vAlign w:val="center"/>
            <w:hideMark/>
          </w:tcPr>
          <w:p w14:paraId="46AF15B7" w14:textId="77777777" w:rsidR="00E136D3" w:rsidRPr="001322B5" w:rsidRDefault="00E136D3" w:rsidP="0049365F">
            <w:pPr>
              <w:pStyle w:val="TAC"/>
              <w:rPr>
                <w:lang w:val="en-US" w:eastAsia="ko-KR"/>
              </w:rPr>
            </w:pPr>
            <w:r w:rsidRPr="001322B5">
              <w:rPr>
                <w:rFonts w:hint="eastAsia"/>
                <w:lang w:val="en-US" w:eastAsia="ko-KR"/>
              </w:rPr>
              <w:t>2.09</w:t>
            </w:r>
          </w:p>
        </w:tc>
        <w:tc>
          <w:tcPr>
            <w:tcW w:w="857" w:type="dxa"/>
            <w:tcBorders>
              <w:top w:val="nil"/>
              <w:left w:val="nil"/>
              <w:bottom w:val="single" w:sz="4" w:space="0" w:color="auto"/>
              <w:right w:val="single" w:sz="4" w:space="0" w:color="auto"/>
            </w:tcBorders>
          </w:tcPr>
          <w:p w14:paraId="45E0D689" w14:textId="77777777" w:rsidR="00E136D3" w:rsidRPr="001322B5" w:rsidRDefault="00E136D3" w:rsidP="0049365F">
            <w:pPr>
              <w:pStyle w:val="TAC"/>
              <w:rPr>
                <w:lang w:val="en-US" w:eastAsia="ko-KR"/>
              </w:rPr>
            </w:pPr>
          </w:p>
        </w:tc>
        <w:tc>
          <w:tcPr>
            <w:tcW w:w="1069" w:type="dxa"/>
            <w:tcBorders>
              <w:top w:val="nil"/>
              <w:left w:val="nil"/>
              <w:bottom w:val="single" w:sz="4" w:space="0" w:color="auto"/>
              <w:right w:val="single" w:sz="4" w:space="0" w:color="auto"/>
            </w:tcBorders>
          </w:tcPr>
          <w:p w14:paraId="5D93236E" w14:textId="77777777" w:rsidR="00E136D3" w:rsidRPr="001322B5" w:rsidRDefault="00E136D3" w:rsidP="0049365F">
            <w:pPr>
              <w:pStyle w:val="TAC"/>
              <w:rPr>
                <w:lang w:val="en-US" w:eastAsia="ko-KR"/>
              </w:rPr>
            </w:pPr>
          </w:p>
        </w:tc>
      </w:tr>
      <w:tr w:rsidR="00E136D3" w:rsidRPr="001322B5" w14:paraId="25FB0D3A" w14:textId="77777777" w:rsidTr="0049365F">
        <w:trPr>
          <w:trHeight w:val="121"/>
        </w:trPr>
        <w:tc>
          <w:tcPr>
            <w:tcW w:w="2256" w:type="dxa"/>
            <w:tcBorders>
              <w:top w:val="nil"/>
              <w:left w:val="single" w:sz="4" w:space="0" w:color="auto"/>
              <w:bottom w:val="single" w:sz="4" w:space="0" w:color="auto"/>
              <w:right w:val="single" w:sz="4" w:space="0" w:color="auto"/>
            </w:tcBorders>
            <w:vAlign w:val="center"/>
            <w:hideMark/>
          </w:tcPr>
          <w:p w14:paraId="0619A2C9" w14:textId="77777777" w:rsidR="00E136D3" w:rsidRPr="001322B5" w:rsidRDefault="00E136D3" w:rsidP="0049365F">
            <w:pPr>
              <w:pStyle w:val="TAC"/>
              <w:rPr>
                <w:lang w:val="en-US" w:eastAsia="ko-KR"/>
              </w:rPr>
            </w:pPr>
            <w:r w:rsidRPr="001322B5">
              <w:rPr>
                <w:rFonts w:hint="eastAsia"/>
                <w:lang w:val="en-US" w:eastAsia="ko-KR"/>
              </w:rPr>
              <w:t>10MHz</w:t>
            </w:r>
          </w:p>
        </w:tc>
        <w:tc>
          <w:tcPr>
            <w:tcW w:w="2451" w:type="dxa"/>
            <w:tcBorders>
              <w:top w:val="nil"/>
              <w:left w:val="nil"/>
              <w:bottom w:val="single" w:sz="4" w:space="0" w:color="auto"/>
              <w:right w:val="single" w:sz="4" w:space="0" w:color="auto"/>
            </w:tcBorders>
            <w:vAlign w:val="center"/>
            <w:hideMark/>
          </w:tcPr>
          <w:p w14:paraId="2086B3FE" w14:textId="77777777" w:rsidR="00E136D3" w:rsidRPr="001322B5" w:rsidRDefault="00E136D3" w:rsidP="0049365F">
            <w:pPr>
              <w:pStyle w:val="TAC"/>
              <w:rPr>
                <w:lang w:val="en-US" w:eastAsia="ko-KR"/>
              </w:rPr>
            </w:pPr>
            <w:r w:rsidRPr="001322B5">
              <w:rPr>
                <w:rFonts w:hint="eastAsia"/>
                <w:lang w:val="en-US" w:eastAsia="ko-KR"/>
              </w:rPr>
              <w:t>1641.5 &lt; Fc ≤ 1655.5</w:t>
            </w:r>
          </w:p>
        </w:tc>
        <w:tc>
          <w:tcPr>
            <w:tcW w:w="863" w:type="dxa"/>
            <w:tcBorders>
              <w:top w:val="nil"/>
              <w:left w:val="nil"/>
              <w:bottom w:val="single" w:sz="4" w:space="0" w:color="auto"/>
              <w:right w:val="single" w:sz="4" w:space="0" w:color="auto"/>
            </w:tcBorders>
            <w:vAlign w:val="center"/>
            <w:hideMark/>
          </w:tcPr>
          <w:p w14:paraId="6AB3C8E0" w14:textId="77777777" w:rsidR="00E136D3" w:rsidRPr="001322B5" w:rsidRDefault="00E136D3" w:rsidP="0049365F">
            <w:pPr>
              <w:pStyle w:val="TAC"/>
              <w:rPr>
                <w:lang w:val="en-US" w:eastAsia="ko-KR"/>
              </w:rPr>
            </w:pPr>
            <w:r w:rsidRPr="001322B5">
              <w:rPr>
                <w:rFonts w:hint="eastAsia"/>
                <w:lang w:val="en-US" w:eastAsia="ko-KR"/>
              </w:rPr>
              <w:t>(0,24)</w:t>
            </w:r>
          </w:p>
        </w:tc>
        <w:tc>
          <w:tcPr>
            <w:tcW w:w="863" w:type="dxa"/>
            <w:tcBorders>
              <w:top w:val="nil"/>
              <w:left w:val="nil"/>
              <w:bottom w:val="single" w:sz="4" w:space="0" w:color="auto"/>
              <w:right w:val="single" w:sz="4" w:space="0" w:color="auto"/>
            </w:tcBorders>
            <w:vAlign w:val="center"/>
            <w:hideMark/>
          </w:tcPr>
          <w:p w14:paraId="0E2E1CA9" w14:textId="77777777" w:rsidR="00E136D3" w:rsidRPr="001322B5" w:rsidRDefault="00E136D3" w:rsidP="0049365F">
            <w:pPr>
              <w:pStyle w:val="TAC"/>
              <w:rPr>
                <w:lang w:val="en-US" w:eastAsia="ko-KR"/>
              </w:rPr>
            </w:pPr>
            <w:r w:rsidRPr="001322B5">
              <w:rPr>
                <w:rFonts w:hint="eastAsia"/>
                <w:lang w:val="en-US" w:eastAsia="ko-KR"/>
              </w:rPr>
              <w:t>(0,1)</w:t>
            </w:r>
          </w:p>
        </w:tc>
        <w:tc>
          <w:tcPr>
            <w:tcW w:w="857" w:type="dxa"/>
            <w:tcBorders>
              <w:top w:val="nil"/>
              <w:left w:val="nil"/>
              <w:bottom w:val="single" w:sz="4" w:space="0" w:color="auto"/>
              <w:right w:val="single" w:sz="4" w:space="0" w:color="auto"/>
            </w:tcBorders>
          </w:tcPr>
          <w:p w14:paraId="1A0E265C" w14:textId="77777777" w:rsidR="00E136D3" w:rsidRPr="001322B5" w:rsidRDefault="00E136D3" w:rsidP="0049365F">
            <w:pPr>
              <w:pStyle w:val="TAC"/>
              <w:rPr>
                <w:lang w:val="en-US" w:eastAsia="ko-KR"/>
              </w:rPr>
            </w:pPr>
          </w:p>
        </w:tc>
        <w:tc>
          <w:tcPr>
            <w:tcW w:w="1069" w:type="dxa"/>
            <w:tcBorders>
              <w:top w:val="nil"/>
              <w:left w:val="nil"/>
              <w:bottom w:val="single" w:sz="4" w:space="0" w:color="auto"/>
              <w:right w:val="single" w:sz="4" w:space="0" w:color="auto"/>
            </w:tcBorders>
          </w:tcPr>
          <w:p w14:paraId="2BE25C48" w14:textId="77777777" w:rsidR="00E136D3" w:rsidRPr="001322B5" w:rsidRDefault="00E136D3" w:rsidP="0049365F">
            <w:pPr>
              <w:pStyle w:val="TAC"/>
              <w:rPr>
                <w:lang w:val="en-US" w:eastAsia="ko-KR"/>
              </w:rPr>
            </w:pPr>
          </w:p>
        </w:tc>
      </w:tr>
      <w:tr w:rsidR="00E136D3" w:rsidRPr="001322B5" w14:paraId="7200805E" w14:textId="77777777" w:rsidTr="0049365F">
        <w:trPr>
          <w:trHeight w:val="185"/>
        </w:trPr>
        <w:tc>
          <w:tcPr>
            <w:tcW w:w="2256" w:type="dxa"/>
            <w:tcBorders>
              <w:top w:val="nil"/>
              <w:left w:val="single" w:sz="4" w:space="0" w:color="auto"/>
              <w:bottom w:val="single" w:sz="4" w:space="0" w:color="auto"/>
              <w:right w:val="single" w:sz="4" w:space="0" w:color="auto"/>
            </w:tcBorders>
            <w:vAlign w:val="center"/>
            <w:hideMark/>
          </w:tcPr>
          <w:p w14:paraId="2B372018" w14:textId="77777777" w:rsidR="00E136D3" w:rsidRPr="001322B5" w:rsidRDefault="00E136D3" w:rsidP="0049365F">
            <w:pPr>
              <w:pStyle w:val="TAC"/>
              <w:rPr>
                <w:lang w:val="en-US" w:eastAsia="ko-KR"/>
              </w:rPr>
            </w:pPr>
            <w:r w:rsidRPr="001322B5">
              <w:rPr>
                <w:rFonts w:hint="eastAsia"/>
                <w:lang w:val="en-US" w:eastAsia="ko-KR"/>
              </w:rPr>
              <w:t>PC2 W/O 10dB</w:t>
            </w:r>
          </w:p>
        </w:tc>
        <w:tc>
          <w:tcPr>
            <w:tcW w:w="2451" w:type="dxa"/>
            <w:tcBorders>
              <w:top w:val="nil"/>
              <w:left w:val="nil"/>
              <w:bottom w:val="single" w:sz="4" w:space="0" w:color="auto"/>
              <w:right w:val="single" w:sz="4" w:space="0" w:color="auto"/>
            </w:tcBorders>
            <w:vAlign w:val="center"/>
            <w:hideMark/>
          </w:tcPr>
          <w:p w14:paraId="7CD71121" w14:textId="77777777" w:rsidR="00E136D3" w:rsidRPr="001322B5" w:rsidRDefault="00E136D3" w:rsidP="0049365F">
            <w:pPr>
              <w:pStyle w:val="TAC"/>
              <w:rPr>
                <w:lang w:val="en-US" w:eastAsia="ko-KR"/>
              </w:rPr>
            </w:pPr>
            <w:r w:rsidRPr="001322B5">
              <w:rPr>
                <w:rFonts w:ascii="Malgun Gothic" w:eastAsia="Malgun Gothic" w:hAnsi="Malgun Gothic" w:cs="Malgun Gothic" w:hint="eastAsia"/>
                <w:lang w:val="en-US" w:eastAsia="ko-KR"/>
              </w:rPr>
              <w:t xml:space="preserve">　</w:t>
            </w:r>
          </w:p>
        </w:tc>
        <w:tc>
          <w:tcPr>
            <w:tcW w:w="863" w:type="dxa"/>
            <w:tcBorders>
              <w:top w:val="nil"/>
              <w:left w:val="nil"/>
              <w:bottom w:val="single" w:sz="4" w:space="0" w:color="auto"/>
              <w:right w:val="single" w:sz="4" w:space="0" w:color="auto"/>
            </w:tcBorders>
            <w:vAlign w:val="center"/>
            <w:hideMark/>
          </w:tcPr>
          <w:p w14:paraId="61B92C14" w14:textId="77777777" w:rsidR="00E136D3" w:rsidRPr="001322B5" w:rsidRDefault="00E136D3" w:rsidP="0049365F">
            <w:pPr>
              <w:pStyle w:val="TAC"/>
              <w:rPr>
                <w:lang w:val="en-US" w:eastAsia="ko-KR"/>
              </w:rPr>
            </w:pPr>
            <w:r w:rsidRPr="001322B5">
              <w:rPr>
                <w:rFonts w:hint="eastAsia"/>
                <w:lang w:val="en-US" w:eastAsia="ko-KR"/>
              </w:rPr>
              <w:t>0</w:t>
            </w:r>
          </w:p>
        </w:tc>
        <w:tc>
          <w:tcPr>
            <w:tcW w:w="863" w:type="dxa"/>
            <w:tcBorders>
              <w:top w:val="nil"/>
              <w:left w:val="nil"/>
              <w:bottom w:val="single" w:sz="4" w:space="0" w:color="auto"/>
              <w:right w:val="single" w:sz="4" w:space="0" w:color="auto"/>
            </w:tcBorders>
            <w:vAlign w:val="center"/>
            <w:hideMark/>
          </w:tcPr>
          <w:p w14:paraId="17DCD64E" w14:textId="77777777" w:rsidR="00E136D3" w:rsidRPr="001322B5" w:rsidRDefault="00E136D3" w:rsidP="0049365F">
            <w:pPr>
              <w:pStyle w:val="TAC"/>
              <w:rPr>
                <w:lang w:val="en-US" w:eastAsia="ko-KR"/>
              </w:rPr>
            </w:pPr>
            <w:r w:rsidRPr="001322B5">
              <w:rPr>
                <w:rFonts w:hint="eastAsia"/>
                <w:lang w:val="en-US" w:eastAsia="ko-KR"/>
              </w:rPr>
              <w:t>2.03</w:t>
            </w:r>
          </w:p>
        </w:tc>
        <w:tc>
          <w:tcPr>
            <w:tcW w:w="857" w:type="dxa"/>
            <w:tcBorders>
              <w:top w:val="nil"/>
              <w:left w:val="nil"/>
              <w:bottom w:val="single" w:sz="4" w:space="0" w:color="auto"/>
              <w:right w:val="single" w:sz="4" w:space="0" w:color="auto"/>
            </w:tcBorders>
          </w:tcPr>
          <w:p w14:paraId="0E163C6A" w14:textId="77777777" w:rsidR="00E136D3" w:rsidRPr="001322B5" w:rsidRDefault="00E136D3" w:rsidP="0049365F">
            <w:pPr>
              <w:pStyle w:val="TAC"/>
              <w:rPr>
                <w:lang w:val="en-US" w:eastAsia="ko-KR"/>
              </w:rPr>
            </w:pPr>
          </w:p>
        </w:tc>
        <w:tc>
          <w:tcPr>
            <w:tcW w:w="1069" w:type="dxa"/>
            <w:tcBorders>
              <w:top w:val="nil"/>
              <w:left w:val="nil"/>
              <w:bottom w:val="single" w:sz="4" w:space="0" w:color="auto"/>
              <w:right w:val="single" w:sz="4" w:space="0" w:color="auto"/>
            </w:tcBorders>
          </w:tcPr>
          <w:p w14:paraId="06186C54" w14:textId="77777777" w:rsidR="00E136D3" w:rsidRPr="001322B5" w:rsidRDefault="00E136D3" w:rsidP="0049365F">
            <w:pPr>
              <w:pStyle w:val="TAC"/>
              <w:rPr>
                <w:lang w:val="en-US" w:eastAsia="ko-KR"/>
              </w:rPr>
            </w:pPr>
          </w:p>
        </w:tc>
      </w:tr>
      <w:tr w:rsidR="00E136D3" w:rsidRPr="001322B5" w14:paraId="552326EA" w14:textId="77777777" w:rsidTr="0049365F">
        <w:trPr>
          <w:trHeight w:val="185"/>
        </w:trPr>
        <w:tc>
          <w:tcPr>
            <w:tcW w:w="2256" w:type="dxa"/>
            <w:tcBorders>
              <w:top w:val="nil"/>
              <w:left w:val="single" w:sz="4" w:space="0" w:color="auto"/>
              <w:bottom w:val="single" w:sz="4" w:space="0" w:color="auto"/>
              <w:right w:val="single" w:sz="4" w:space="0" w:color="auto"/>
            </w:tcBorders>
            <w:vAlign w:val="center"/>
            <w:hideMark/>
          </w:tcPr>
          <w:p w14:paraId="18499CA6" w14:textId="77777777" w:rsidR="00E136D3" w:rsidRPr="001322B5" w:rsidRDefault="00E136D3" w:rsidP="0049365F">
            <w:pPr>
              <w:pStyle w:val="TAC"/>
              <w:rPr>
                <w:lang w:val="en-US" w:eastAsia="ko-KR"/>
              </w:rPr>
            </w:pPr>
            <w:r w:rsidRPr="001322B5">
              <w:rPr>
                <w:rFonts w:hint="eastAsia"/>
                <w:lang w:val="en-US" w:eastAsia="ko-KR"/>
              </w:rPr>
              <w:t>PC2 W 10dB</w:t>
            </w:r>
          </w:p>
        </w:tc>
        <w:tc>
          <w:tcPr>
            <w:tcW w:w="2451" w:type="dxa"/>
            <w:tcBorders>
              <w:top w:val="nil"/>
              <w:left w:val="nil"/>
              <w:bottom w:val="single" w:sz="4" w:space="0" w:color="auto"/>
              <w:right w:val="single" w:sz="4" w:space="0" w:color="auto"/>
            </w:tcBorders>
            <w:vAlign w:val="center"/>
            <w:hideMark/>
          </w:tcPr>
          <w:p w14:paraId="5B0B4194" w14:textId="77777777" w:rsidR="00E136D3" w:rsidRPr="001322B5" w:rsidRDefault="00E136D3" w:rsidP="0049365F">
            <w:pPr>
              <w:pStyle w:val="TAC"/>
              <w:rPr>
                <w:lang w:val="en-US" w:eastAsia="ko-KR"/>
              </w:rPr>
            </w:pPr>
            <w:r w:rsidRPr="001322B5">
              <w:rPr>
                <w:rFonts w:ascii="Malgun Gothic" w:eastAsia="Malgun Gothic" w:hAnsi="Malgun Gothic" w:cs="Malgun Gothic" w:hint="eastAsia"/>
                <w:lang w:val="en-US" w:eastAsia="ko-KR"/>
              </w:rPr>
              <w:t xml:space="preserve">　</w:t>
            </w:r>
          </w:p>
        </w:tc>
        <w:tc>
          <w:tcPr>
            <w:tcW w:w="863" w:type="dxa"/>
            <w:tcBorders>
              <w:top w:val="nil"/>
              <w:left w:val="nil"/>
              <w:bottom w:val="single" w:sz="4" w:space="0" w:color="auto"/>
              <w:right w:val="single" w:sz="4" w:space="0" w:color="auto"/>
            </w:tcBorders>
            <w:vAlign w:val="center"/>
            <w:hideMark/>
          </w:tcPr>
          <w:p w14:paraId="59DFAA39" w14:textId="77777777" w:rsidR="00E136D3" w:rsidRPr="001322B5" w:rsidRDefault="00E136D3" w:rsidP="0049365F">
            <w:pPr>
              <w:pStyle w:val="TAC"/>
              <w:rPr>
                <w:lang w:val="en-US" w:eastAsia="ko-KR"/>
              </w:rPr>
            </w:pPr>
            <w:r w:rsidRPr="001322B5">
              <w:rPr>
                <w:rFonts w:hint="eastAsia"/>
                <w:lang w:val="en-US" w:eastAsia="ko-KR"/>
              </w:rPr>
              <w:t>0</w:t>
            </w:r>
          </w:p>
        </w:tc>
        <w:tc>
          <w:tcPr>
            <w:tcW w:w="863" w:type="dxa"/>
            <w:tcBorders>
              <w:top w:val="nil"/>
              <w:left w:val="nil"/>
              <w:bottom w:val="single" w:sz="4" w:space="0" w:color="auto"/>
              <w:right w:val="single" w:sz="4" w:space="0" w:color="auto"/>
            </w:tcBorders>
            <w:vAlign w:val="center"/>
            <w:hideMark/>
          </w:tcPr>
          <w:p w14:paraId="74923647" w14:textId="77777777" w:rsidR="00E136D3" w:rsidRPr="001322B5" w:rsidRDefault="00E136D3" w:rsidP="0049365F">
            <w:pPr>
              <w:pStyle w:val="TAC"/>
              <w:rPr>
                <w:lang w:val="en-US" w:eastAsia="ko-KR"/>
              </w:rPr>
            </w:pPr>
            <w:r w:rsidRPr="001322B5">
              <w:rPr>
                <w:rFonts w:hint="eastAsia"/>
                <w:lang w:val="en-US" w:eastAsia="ko-KR"/>
              </w:rPr>
              <w:t>2.03</w:t>
            </w:r>
          </w:p>
        </w:tc>
        <w:tc>
          <w:tcPr>
            <w:tcW w:w="857" w:type="dxa"/>
            <w:tcBorders>
              <w:top w:val="nil"/>
              <w:left w:val="nil"/>
              <w:bottom w:val="single" w:sz="4" w:space="0" w:color="auto"/>
              <w:right w:val="single" w:sz="4" w:space="0" w:color="auto"/>
            </w:tcBorders>
          </w:tcPr>
          <w:p w14:paraId="28393F60" w14:textId="77777777" w:rsidR="00E136D3" w:rsidRPr="001322B5" w:rsidRDefault="00E136D3" w:rsidP="0049365F">
            <w:pPr>
              <w:pStyle w:val="TAC"/>
              <w:rPr>
                <w:lang w:val="en-US" w:eastAsia="ko-KR"/>
              </w:rPr>
            </w:pPr>
          </w:p>
        </w:tc>
        <w:tc>
          <w:tcPr>
            <w:tcW w:w="1069" w:type="dxa"/>
            <w:tcBorders>
              <w:top w:val="nil"/>
              <w:left w:val="nil"/>
              <w:bottom w:val="single" w:sz="4" w:space="0" w:color="auto"/>
              <w:right w:val="single" w:sz="4" w:space="0" w:color="auto"/>
            </w:tcBorders>
          </w:tcPr>
          <w:p w14:paraId="374109D6" w14:textId="77777777" w:rsidR="00E136D3" w:rsidRPr="001322B5" w:rsidRDefault="00E136D3" w:rsidP="0049365F">
            <w:pPr>
              <w:pStyle w:val="TAC"/>
              <w:rPr>
                <w:lang w:val="en-US" w:eastAsia="ko-KR"/>
              </w:rPr>
            </w:pPr>
          </w:p>
        </w:tc>
      </w:tr>
      <w:tr w:rsidR="00E136D3" w:rsidRPr="001322B5" w14:paraId="066B018D" w14:textId="77777777" w:rsidTr="0049365F">
        <w:trPr>
          <w:trHeight w:val="127"/>
        </w:trPr>
        <w:tc>
          <w:tcPr>
            <w:tcW w:w="2256" w:type="dxa"/>
            <w:tcBorders>
              <w:top w:val="nil"/>
              <w:left w:val="single" w:sz="4" w:space="0" w:color="auto"/>
              <w:bottom w:val="single" w:sz="4" w:space="0" w:color="auto"/>
              <w:right w:val="single" w:sz="4" w:space="0" w:color="auto"/>
            </w:tcBorders>
            <w:vAlign w:val="center"/>
            <w:hideMark/>
          </w:tcPr>
          <w:p w14:paraId="4098C67C" w14:textId="77777777" w:rsidR="00E136D3" w:rsidRPr="001322B5" w:rsidRDefault="00E136D3" w:rsidP="0049365F">
            <w:pPr>
              <w:pStyle w:val="TAC"/>
              <w:rPr>
                <w:lang w:val="en-US" w:eastAsia="ko-KR"/>
              </w:rPr>
            </w:pPr>
            <w:r w:rsidRPr="001322B5">
              <w:rPr>
                <w:rFonts w:hint="eastAsia"/>
                <w:lang w:val="en-US" w:eastAsia="ko-KR"/>
              </w:rPr>
              <w:t>15MHz</w:t>
            </w:r>
          </w:p>
        </w:tc>
        <w:tc>
          <w:tcPr>
            <w:tcW w:w="2451" w:type="dxa"/>
            <w:tcBorders>
              <w:top w:val="nil"/>
              <w:left w:val="nil"/>
              <w:bottom w:val="single" w:sz="4" w:space="0" w:color="auto"/>
              <w:right w:val="single" w:sz="4" w:space="0" w:color="auto"/>
            </w:tcBorders>
            <w:vAlign w:val="center"/>
            <w:hideMark/>
          </w:tcPr>
          <w:p w14:paraId="400356F8" w14:textId="77777777" w:rsidR="00E136D3" w:rsidRPr="001322B5" w:rsidRDefault="00E136D3" w:rsidP="0049365F">
            <w:pPr>
              <w:pStyle w:val="TAC"/>
              <w:rPr>
                <w:lang w:val="en-US" w:eastAsia="ko-KR"/>
              </w:rPr>
            </w:pPr>
            <w:r w:rsidRPr="001322B5">
              <w:rPr>
                <w:rFonts w:hint="eastAsia"/>
                <w:lang w:val="en-US" w:eastAsia="ko-KR"/>
              </w:rPr>
              <w:t>1634 &lt; Fc ≤ 1649</w:t>
            </w:r>
          </w:p>
        </w:tc>
        <w:tc>
          <w:tcPr>
            <w:tcW w:w="863" w:type="dxa"/>
            <w:tcBorders>
              <w:top w:val="nil"/>
              <w:left w:val="nil"/>
              <w:bottom w:val="single" w:sz="4" w:space="0" w:color="auto"/>
              <w:right w:val="single" w:sz="4" w:space="0" w:color="auto"/>
            </w:tcBorders>
            <w:vAlign w:val="center"/>
            <w:hideMark/>
          </w:tcPr>
          <w:p w14:paraId="5B2C2C5A" w14:textId="77777777" w:rsidR="00E136D3" w:rsidRPr="001322B5" w:rsidRDefault="00E136D3" w:rsidP="0049365F">
            <w:pPr>
              <w:pStyle w:val="TAC"/>
              <w:rPr>
                <w:lang w:val="en-US" w:eastAsia="ko-KR"/>
              </w:rPr>
            </w:pPr>
            <w:r w:rsidRPr="001322B5">
              <w:rPr>
                <w:rFonts w:hint="eastAsia"/>
                <w:lang w:val="en-US" w:eastAsia="ko-KR"/>
              </w:rPr>
              <w:t>(0,38)</w:t>
            </w:r>
          </w:p>
        </w:tc>
        <w:tc>
          <w:tcPr>
            <w:tcW w:w="863" w:type="dxa"/>
            <w:tcBorders>
              <w:top w:val="nil"/>
              <w:left w:val="nil"/>
              <w:bottom w:val="single" w:sz="4" w:space="0" w:color="auto"/>
              <w:right w:val="single" w:sz="4" w:space="0" w:color="auto"/>
            </w:tcBorders>
            <w:vAlign w:val="center"/>
            <w:hideMark/>
          </w:tcPr>
          <w:p w14:paraId="48AE64BE" w14:textId="77777777" w:rsidR="00E136D3" w:rsidRPr="001322B5" w:rsidRDefault="00E136D3" w:rsidP="0049365F">
            <w:pPr>
              <w:pStyle w:val="TAC"/>
              <w:rPr>
                <w:lang w:val="en-US" w:eastAsia="ko-KR"/>
              </w:rPr>
            </w:pPr>
            <w:r w:rsidRPr="001322B5">
              <w:rPr>
                <w:rFonts w:hint="eastAsia"/>
                <w:lang w:val="en-US" w:eastAsia="ko-KR"/>
              </w:rPr>
              <w:t>(0,1)</w:t>
            </w:r>
          </w:p>
        </w:tc>
        <w:tc>
          <w:tcPr>
            <w:tcW w:w="857" w:type="dxa"/>
            <w:tcBorders>
              <w:top w:val="nil"/>
              <w:left w:val="nil"/>
              <w:bottom w:val="single" w:sz="4" w:space="0" w:color="auto"/>
              <w:right w:val="single" w:sz="4" w:space="0" w:color="auto"/>
            </w:tcBorders>
          </w:tcPr>
          <w:p w14:paraId="655BA403" w14:textId="77777777" w:rsidR="00E136D3" w:rsidRPr="001322B5" w:rsidRDefault="00E136D3" w:rsidP="0049365F">
            <w:pPr>
              <w:pStyle w:val="TAC"/>
              <w:rPr>
                <w:lang w:val="en-US" w:eastAsia="ko-KR"/>
              </w:rPr>
            </w:pPr>
          </w:p>
        </w:tc>
        <w:tc>
          <w:tcPr>
            <w:tcW w:w="1069" w:type="dxa"/>
            <w:tcBorders>
              <w:top w:val="nil"/>
              <w:left w:val="nil"/>
              <w:bottom w:val="single" w:sz="4" w:space="0" w:color="auto"/>
              <w:right w:val="single" w:sz="4" w:space="0" w:color="auto"/>
            </w:tcBorders>
          </w:tcPr>
          <w:p w14:paraId="07B002E0" w14:textId="77777777" w:rsidR="00E136D3" w:rsidRPr="001322B5" w:rsidRDefault="00E136D3" w:rsidP="0049365F">
            <w:pPr>
              <w:pStyle w:val="TAC"/>
              <w:rPr>
                <w:lang w:val="en-US" w:eastAsia="ko-KR"/>
              </w:rPr>
            </w:pPr>
          </w:p>
        </w:tc>
      </w:tr>
      <w:tr w:rsidR="00E136D3" w:rsidRPr="001322B5" w14:paraId="4A90AC85" w14:textId="77777777" w:rsidTr="0049365F">
        <w:trPr>
          <w:trHeight w:val="185"/>
        </w:trPr>
        <w:tc>
          <w:tcPr>
            <w:tcW w:w="2256" w:type="dxa"/>
            <w:tcBorders>
              <w:top w:val="nil"/>
              <w:left w:val="single" w:sz="4" w:space="0" w:color="auto"/>
              <w:bottom w:val="single" w:sz="4" w:space="0" w:color="auto"/>
              <w:right w:val="single" w:sz="4" w:space="0" w:color="auto"/>
            </w:tcBorders>
            <w:vAlign w:val="center"/>
            <w:hideMark/>
          </w:tcPr>
          <w:p w14:paraId="52273E36" w14:textId="77777777" w:rsidR="00E136D3" w:rsidRPr="001322B5" w:rsidRDefault="00E136D3" w:rsidP="0049365F">
            <w:pPr>
              <w:pStyle w:val="TAC"/>
              <w:rPr>
                <w:lang w:val="en-US" w:eastAsia="ko-KR"/>
              </w:rPr>
            </w:pPr>
            <w:r w:rsidRPr="001322B5">
              <w:rPr>
                <w:rFonts w:hint="eastAsia"/>
                <w:lang w:val="en-US" w:eastAsia="ko-KR"/>
              </w:rPr>
              <w:t>PC2 W/O 10dB</w:t>
            </w:r>
          </w:p>
        </w:tc>
        <w:tc>
          <w:tcPr>
            <w:tcW w:w="2451" w:type="dxa"/>
            <w:tcBorders>
              <w:top w:val="nil"/>
              <w:left w:val="nil"/>
              <w:bottom w:val="single" w:sz="4" w:space="0" w:color="auto"/>
              <w:right w:val="single" w:sz="4" w:space="0" w:color="auto"/>
            </w:tcBorders>
            <w:vAlign w:val="center"/>
            <w:hideMark/>
          </w:tcPr>
          <w:p w14:paraId="468A7C1A" w14:textId="77777777" w:rsidR="00E136D3" w:rsidRPr="001322B5" w:rsidRDefault="00E136D3" w:rsidP="0049365F">
            <w:pPr>
              <w:pStyle w:val="TAC"/>
              <w:rPr>
                <w:lang w:val="en-US" w:eastAsia="ko-KR"/>
              </w:rPr>
            </w:pPr>
            <w:r w:rsidRPr="001322B5">
              <w:rPr>
                <w:rFonts w:ascii="Malgun Gothic" w:eastAsia="Malgun Gothic" w:hAnsi="Malgun Gothic" w:cs="Malgun Gothic" w:hint="eastAsia"/>
                <w:lang w:val="en-US" w:eastAsia="ko-KR"/>
              </w:rPr>
              <w:t xml:space="preserve">　</w:t>
            </w:r>
          </w:p>
        </w:tc>
        <w:tc>
          <w:tcPr>
            <w:tcW w:w="863" w:type="dxa"/>
            <w:tcBorders>
              <w:top w:val="nil"/>
              <w:left w:val="nil"/>
              <w:bottom w:val="single" w:sz="4" w:space="0" w:color="auto"/>
              <w:right w:val="single" w:sz="4" w:space="0" w:color="auto"/>
            </w:tcBorders>
            <w:vAlign w:val="center"/>
            <w:hideMark/>
          </w:tcPr>
          <w:p w14:paraId="49C7CD28" w14:textId="77777777" w:rsidR="00E136D3" w:rsidRPr="001322B5" w:rsidRDefault="00E136D3" w:rsidP="0049365F">
            <w:pPr>
              <w:pStyle w:val="TAC"/>
              <w:rPr>
                <w:lang w:val="en-US" w:eastAsia="ko-KR"/>
              </w:rPr>
            </w:pPr>
            <w:r w:rsidRPr="001322B5">
              <w:rPr>
                <w:rFonts w:hint="eastAsia"/>
                <w:lang w:val="en-US" w:eastAsia="ko-KR"/>
              </w:rPr>
              <w:t>0.31</w:t>
            </w:r>
          </w:p>
        </w:tc>
        <w:tc>
          <w:tcPr>
            <w:tcW w:w="863" w:type="dxa"/>
            <w:tcBorders>
              <w:top w:val="nil"/>
              <w:left w:val="nil"/>
              <w:bottom w:val="single" w:sz="4" w:space="0" w:color="auto"/>
              <w:right w:val="single" w:sz="4" w:space="0" w:color="auto"/>
            </w:tcBorders>
            <w:vAlign w:val="center"/>
            <w:hideMark/>
          </w:tcPr>
          <w:p w14:paraId="11165DF6" w14:textId="77777777" w:rsidR="00E136D3" w:rsidRPr="001322B5" w:rsidRDefault="00E136D3" w:rsidP="0049365F">
            <w:pPr>
              <w:pStyle w:val="TAC"/>
              <w:rPr>
                <w:lang w:val="en-US" w:eastAsia="ko-KR"/>
              </w:rPr>
            </w:pPr>
            <w:r w:rsidRPr="001322B5">
              <w:rPr>
                <w:rFonts w:hint="eastAsia"/>
                <w:lang w:val="en-US" w:eastAsia="ko-KR"/>
              </w:rPr>
              <w:t>4.03</w:t>
            </w:r>
          </w:p>
        </w:tc>
        <w:tc>
          <w:tcPr>
            <w:tcW w:w="857" w:type="dxa"/>
            <w:tcBorders>
              <w:top w:val="nil"/>
              <w:left w:val="nil"/>
              <w:bottom w:val="single" w:sz="4" w:space="0" w:color="auto"/>
              <w:right w:val="single" w:sz="4" w:space="0" w:color="auto"/>
            </w:tcBorders>
          </w:tcPr>
          <w:p w14:paraId="221F6575" w14:textId="77777777" w:rsidR="00E136D3" w:rsidRPr="001322B5" w:rsidRDefault="00E136D3" w:rsidP="0049365F">
            <w:pPr>
              <w:pStyle w:val="TAC"/>
              <w:rPr>
                <w:lang w:val="en-US" w:eastAsia="ko-KR"/>
              </w:rPr>
            </w:pPr>
          </w:p>
        </w:tc>
        <w:tc>
          <w:tcPr>
            <w:tcW w:w="1069" w:type="dxa"/>
            <w:tcBorders>
              <w:top w:val="nil"/>
              <w:left w:val="nil"/>
              <w:bottom w:val="single" w:sz="4" w:space="0" w:color="auto"/>
              <w:right w:val="single" w:sz="4" w:space="0" w:color="auto"/>
            </w:tcBorders>
          </w:tcPr>
          <w:p w14:paraId="29841119" w14:textId="77777777" w:rsidR="00E136D3" w:rsidRPr="001322B5" w:rsidRDefault="00E136D3" w:rsidP="0049365F">
            <w:pPr>
              <w:pStyle w:val="TAC"/>
              <w:rPr>
                <w:lang w:val="en-US" w:eastAsia="ko-KR"/>
              </w:rPr>
            </w:pPr>
          </w:p>
        </w:tc>
      </w:tr>
      <w:tr w:rsidR="00E136D3" w:rsidRPr="001322B5" w14:paraId="012240D6" w14:textId="77777777" w:rsidTr="0049365F">
        <w:trPr>
          <w:trHeight w:val="185"/>
        </w:trPr>
        <w:tc>
          <w:tcPr>
            <w:tcW w:w="2256" w:type="dxa"/>
            <w:tcBorders>
              <w:top w:val="nil"/>
              <w:left w:val="single" w:sz="4" w:space="0" w:color="auto"/>
              <w:bottom w:val="single" w:sz="4" w:space="0" w:color="auto"/>
              <w:right w:val="single" w:sz="4" w:space="0" w:color="auto"/>
            </w:tcBorders>
            <w:vAlign w:val="center"/>
            <w:hideMark/>
          </w:tcPr>
          <w:p w14:paraId="2B374C40" w14:textId="77777777" w:rsidR="00E136D3" w:rsidRPr="001322B5" w:rsidRDefault="00E136D3" w:rsidP="0049365F">
            <w:pPr>
              <w:pStyle w:val="TAC"/>
              <w:rPr>
                <w:lang w:val="en-US" w:eastAsia="ko-KR"/>
              </w:rPr>
            </w:pPr>
            <w:r w:rsidRPr="001322B5">
              <w:rPr>
                <w:rFonts w:hint="eastAsia"/>
                <w:lang w:val="en-US" w:eastAsia="ko-KR"/>
              </w:rPr>
              <w:t>PC2 W 10dB</w:t>
            </w:r>
          </w:p>
        </w:tc>
        <w:tc>
          <w:tcPr>
            <w:tcW w:w="2451" w:type="dxa"/>
            <w:tcBorders>
              <w:top w:val="nil"/>
              <w:left w:val="nil"/>
              <w:bottom w:val="single" w:sz="4" w:space="0" w:color="auto"/>
              <w:right w:val="single" w:sz="4" w:space="0" w:color="auto"/>
            </w:tcBorders>
            <w:vAlign w:val="center"/>
            <w:hideMark/>
          </w:tcPr>
          <w:p w14:paraId="0374F63D" w14:textId="77777777" w:rsidR="00E136D3" w:rsidRPr="001322B5" w:rsidRDefault="00E136D3" w:rsidP="0049365F">
            <w:pPr>
              <w:pStyle w:val="TAC"/>
              <w:rPr>
                <w:lang w:val="en-US" w:eastAsia="ko-KR"/>
              </w:rPr>
            </w:pPr>
            <w:r w:rsidRPr="001322B5">
              <w:rPr>
                <w:rFonts w:ascii="Malgun Gothic" w:eastAsia="Malgun Gothic" w:hAnsi="Malgun Gothic" w:cs="Malgun Gothic" w:hint="eastAsia"/>
                <w:lang w:val="en-US" w:eastAsia="ko-KR"/>
              </w:rPr>
              <w:t xml:space="preserve">　</w:t>
            </w:r>
          </w:p>
        </w:tc>
        <w:tc>
          <w:tcPr>
            <w:tcW w:w="863" w:type="dxa"/>
            <w:tcBorders>
              <w:top w:val="nil"/>
              <w:left w:val="nil"/>
              <w:bottom w:val="single" w:sz="4" w:space="0" w:color="auto"/>
              <w:right w:val="single" w:sz="4" w:space="0" w:color="auto"/>
            </w:tcBorders>
            <w:vAlign w:val="center"/>
            <w:hideMark/>
          </w:tcPr>
          <w:p w14:paraId="39174479" w14:textId="77777777" w:rsidR="00E136D3" w:rsidRPr="001322B5" w:rsidRDefault="00E136D3" w:rsidP="0049365F">
            <w:pPr>
              <w:pStyle w:val="TAC"/>
              <w:rPr>
                <w:lang w:val="en-US" w:eastAsia="ko-KR"/>
              </w:rPr>
            </w:pPr>
            <w:r w:rsidRPr="001322B5">
              <w:rPr>
                <w:rFonts w:hint="eastAsia"/>
                <w:lang w:val="en-US" w:eastAsia="ko-KR"/>
              </w:rPr>
              <w:t>0.31</w:t>
            </w:r>
          </w:p>
        </w:tc>
        <w:tc>
          <w:tcPr>
            <w:tcW w:w="863" w:type="dxa"/>
            <w:tcBorders>
              <w:top w:val="nil"/>
              <w:left w:val="nil"/>
              <w:bottom w:val="single" w:sz="4" w:space="0" w:color="auto"/>
              <w:right w:val="single" w:sz="4" w:space="0" w:color="auto"/>
            </w:tcBorders>
            <w:vAlign w:val="center"/>
            <w:hideMark/>
          </w:tcPr>
          <w:p w14:paraId="4CAAA648" w14:textId="77777777" w:rsidR="00E136D3" w:rsidRPr="001322B5" w:rsidRDefault="00E136D3" w:rsidP="0049365F">
            <w:pPr>
              <w:pStyle w:val="TAC"/>
              <w:rPr>
                <w:lang w:val="en-US" w:eastAsia="ko-KR"/>
              </w:rPr>
            </w:pPr>
            <w:r w:rsidRPr="001322B5">
              <w:rPr>
                <w:rFonts w:hint="eastAsia"/>
                <w:lang w:val="en-US" w:eastAsia="ko-KR"/>
              </w:rPr>
              <w:t>4.03</w:t>
            </w:r>
          </w:p>
        </w:tc>
        <w:tc>
          <w:tcPr>
            <w:tcW w:w="857" w:type="dxa"/>
            <w:tcBorders>
              <w:top w:val="nil"/>
              <w:left w:val="nil"/>
              <w:bottom w:val="single" w:sz="4" w:space="0" w:color="auto"/>
              <w:right w:val="single" w:sz="4" w:space="0" w:color="auto"/>
            </w:tcBorders>
          </w:tcPr>
          <w:p w14:paraId="49B9E735" w14:textId="77777777" w:rsidR="00E136D3" w:rsidRPr="001322B5" w:rsidRDefault="00E136D3" w:rsidP="0049365F">
            <w:pPr>
              <w:pStyle w:val="TAC"/>
              <w:rPr>
                <w:lang w:val="en-US" w:eastAsia="ko-KR"/>
              </w:rPr>
            </w:pPr>
          </w:p>
        </w:tc>
        <w:tc>
          <w:tcPr>
            <w:tcW w:w="1069" w:type="dxa"/>
            <w:tcBorders>
              <w:top w:val="nil"/>
              <w:left w:val="nil"/>
              <w:bottom w:val="single" w:sz="4" w:space="0" w:color="auto"/>
              <w:right w:val="single" w:sz="4" w:space="0" w:color="auto"/>
            </w:tcBorders>
          </w:tcPr>
          <w:p w14:paraId="7BE7A7EE" w14:textId="77777777" w:rsidR="00E136D3" w:rsidRPr="001322B5" w:rsidRDefault="00E136D3" w:rsidP="0049365F">
            <w:pPr>
              <w:pStyle w:val="TAC"/>
              <w:rPr>
                <w:lang w:val="en-US" w:eastAsia="ko-KR"/>
              </w:rPr>
            </w:pPr>
          </w:p>
        </w:tc>
      </w:tr>
      <w:tr w:rsidR="00E136D3" w:rsidRPr="001322B5" w14:paraId="0AB0C507" w14:textId="77777777" w:rsidTr="0049365F">
        <w:trPr>
          <w:trHeight w:val="95"/>
        </w:trPr>
        <w:tc>
          <w:tcPr>
            <w:tcW w:w="2256" w:type="dxa"/>
            <w:tcBorders>
              <w:top w:val="nil"/>
              <w:left w:val="single" w:sz="4" w:space="0" w:color="auto"/>
              <w:bottom w:val="single" w:sz="4" w:space="0" w:color="auto"/>
              <w:right w:val="single" w:sz="4" w:space="0" w:color="auto"/>
            </w:tcBorders>
            <w:vAlign w:val="center"/>
            <w:hideMark/>
          </w:tcPr>
          <w:p w14:paraId="1A1E1076" w14:textId="77777777" w:rsidR="00E136D3" w:rsidRPr="001322B5" w:rsidRDefault="00E136D3" w:rsidP="0049365F">
            <w:pPr>
              <w:pStyle w:val="TAC"/>
              <w:rPr>
                <w:lang w:val="en-US" w:eastAsia="ko-KR"/>
              </w:rPr>
            </w:pPr>
            <w:r w:rsidRPr="001322B5">
              <w:rPr>
                <w:rFonts w:hint="eastAsia"/>
                <w:lang w:val="en-US" w:eastAsia="ko-KR"/>
              </w:rPr>
              <w:t>15MHz</w:t>
            </w:r>
          </w:p>
        </w:tc>
        <w:tc>
          <w:tcPr>
            <w:tcW w:w="2451" w:type="dxa"/>
            <w:tcBorders>
              <w:top w:val="nil"/>
              <w:left w:val="nil"/>
              <w:bottom w:val="single" w:sz="4" w:space="0" w:color="auto"/>
              <w:right w:val="single" w:sz="4" w:space="0" w:color="auto"/>
            </w:tcBorders>
            <w:vAlign w:val="center"/>
            <w:hideMark/>
          </w:tcPr>
          <w:p w14:paraId="0E6A339F" w14:textId="77777777" w:rsidR="00E136D3" w:rsidRPr="001322B5" w:rsidRDefault="00E136D3" w:rsidP="0049365F">
            <w:pPr>
              <w:pStyle w:val="TAC"/>
              <w:rPr>
                <w:lang w:val="en-US" w:eastAsia="ko-KR"/>
              </w:rPr>
            </w:pPr>
            <w:r w:rsidRPr="001322B5">
              <w:rPr>
                <w:rFonts w:hint="eastAsia"/>
                <w:lang w:val="en-US" w:eastAsia="ko-KR"/>
              </w:rPr>
              <w:t>1649 &lt; Fc ≤ 1653</w:t>
            </w:r>
          </w:p>
        </w:tc>
        <w:tc>
          <w:tcPr>
            <w:tcW w:w="863" w:type="dxa"/>
            <w:tcBorders>
              <w:top w:val="nil"/>
              <w:left w:val="nil"/>
              <w:bottom w:val="single" w:sz="4" w:space="0" w:color="auto"/>
              <w:right w:val="single" w:sz="4" w:space="0" w:color="auto"/>
            </w:tcBorders>
            <w:vAlign w:val="center"/>
            <w:hideMark/>
          </w:tcPr>
          <w:p w14:paraId="1B4B14F2" w14:textId="77777777" w:rsidR="00E136D3" w:rsidRPr="001322B5" w:rsidRDefault="00E136D3" w:rsidP="0049365F">
            <w:pPr>
              <w:pStyle w:val="TAC"/>
              <w:rPr>
                <w:lang w:val="en-US" w:eastAsia="ko-KR"/>
              </w:rPr>
            </w:pPr>
            <w:r w:rsidRPr="001322B5">
              <w:rPr>
                <w:rFonts w:hint="eastAsia"/>
                <w:lang w:val="en-US" w:eastAsia="ko-KR"/>
              </w:rPr>
              <w:t>(0,38)</w:t>
            </w:r>
          </w:p>
        </w:tc>
        <w:tc>
          <w:tcPr>
            <w:tcW w:w="863" w:type="dxa"/>
            <w:tcBorders>
              <w:top w:val="nil"/>
              <w:left w:val="nil"/>
              <w:bottom w:val="single" w:sz="4" w:space="0" w:color="auto"/>
              <w:right w:val="single" w:sz="4" w:space="0" w:color="auto"/>
            </w:tcBorders>
            <w:vAlign w:val="center"/>
            <w:hideMark/>
          </w:tcPr>
          <w:p w14:paraId="2A6F5042" w14:textId="77777777" w:rsidR="00E136D3" w:rsidRPr="001322B5" w:rsidRDefault="00E136D3" w:rsidP="0049365F">
            <w:pPr>
              <w:pStyle w:val="TAC"/>
              <w:rPr>
                <w:lang w:val="en-US" w:eastAsia="ko-KR"/>
              </w:rPr>
            </w:pPr>
            <w:r w:rsidRPr="001322B5">
              <w:rPr>
                <w:rFonts w:hint="eastAsia"/>
                <w:lang w:val="en-US" w:eastAsia="ko-KR"/>
              </w:rPr>
              <w:t>(0,1)</w:t>
            </w:r>
          </w:p>
        </w:tc>
        <w:tc>
          <w:tcPr>
            <w:tcW w:w="857" w:type="dxa"/>
            <w:tcBorders>
              <w:top w:val="nil"/>
              <w:left w:val="nil"/>
              <w:bottom w:val="single" w:sz="4" w:space="0" w:color="auto"/>
              <w:right w:val="single" w:sz="4" w:space="0" w:color="auto"/>
            </w:tcBorders>
          </w:tcPr>
          <w:p w14:paraId="0B66C8FC" w14:textId="77777777" w:rsidR="00E136D3" w:rsidRPr="001322B5" w:rsidRDefault="00E136D3" w:rsidP="0049365F">
            <w:pPr>
              <w:pStyle w:val="TAC"/>
              <w:rPr>
                <w:lang w:val="en-US" w:eastAsia="ko-KR"/>
              </w:rPr>
            </w:pPr>
          </w:p>
        </w:tc>
        <w:tc>
          <w:tcPr>
            <w:tcW w:w="1069" w:type="dxa"/>
            <w:tcBorders>
              <w:top w:val="nil"/>
              <w:left w:val="nil"/>
              <w:bottom w:val="single" w:sz="4" w:space="0" w:color="auto"/>
              <w:right w:val="single" w:sz="4" w:space="0" w:color="auto"/>
            </w:tcBorders>
          </w:tcPr>
          <w:p w14:paraId="013934F1" w14:textId="77777777" w:rsidR="00E136D3" w:rsidRPr="001322B5" w:rsidRDefault="00E136D3" w:rsidP="0049365F">
            <w:pPr>
              <w:pStyle w:val="TAC"/>
              <w:rPr>
                <w:lang w:val="en-US" w:eastAsia="ko-KR"/>
              </w:rPr>
            </w:pPr>
          </w:p>
        </w:tc>
      </w:tr>
      <w:tr w:rsidR="00E136D3" w:rsidRPr="001322B5" w14:paraId="27B00534" w14:textId="77777777" w:rsidTr="0049365F">
        <w:trPr>
          <w:trHeight w:val="185"/>
        </w:trPr>
        <w:tc>
          <w:tcPr>
            <w:tcW w:w="2256" w:type="dxa"/>
            <w:tcBorders>
              <w:top w:val="nil"/>
              <w:left w:val="single" w:sz="4" w:space="0" w:color="auto"/>
              <w:bottom w:val="single" w:sz="4" w:space="0" w:color="auto"/>
              <w:right w:val="single" w:sz="4" w:space="0" w:color="auto"/>
            </w:tcBorders>
            <w:vAlign w:val="center"/>
            <w:hideMark/>
          </w:tcPr>
          <w:p w14:paraId="3A83539B" w14:textId="77777777" w:rsidR="00E136D3" w:rsidRPr="001322B5" w:rsidRDefault="00E136D3" w:rsidP="0049365F">
            <w:pPr>
              <w:pStyle w:val="TAC"/>
              <w:rPr>
                <w:lang w:val="en-US" w:eastAsia="ko-KR"/>
              </w:rPr>
            </w:pPr>
            <w:r w:rsidRPr="001322B5">
              <w:rPr>
                <w:rFonts w:hint="eastAsia"/>
                <w:lang w:val="en-US" w:eastAsia="ko-KR"/>
              </w:rPr>
              <w:t>PC2 W/O 10dB</w:t>
            </w:r>
          </w:p>
        </w:tc>
        <w:tc>
          <w:tcPr>
            <w:tcW w:w="2451" w:type="dxa"/>
            <w:tcBorders>
              <w:top w:val="nil"/>
              <w:left w:val="nil"/>
              <w:bottom w:val="single" w:sz="4" w:space="0" w:color="auto"/>
              <w:right w:val="single" w:sz="4" w:space="0" w:color="auto"/>
            </w:tcBorders>
            <w:vAlign w:val="center"/>
            <w:hideMark/>
          </w:tcPr>
          <w:p w14:paraId="5B2B3587" w14:textId="77777777" w:rsidR="00E136D3" w:rsidRPr="001322B5" w:rsidRDefault="00E136D3" w:rsidP="0049365F">
            <w:pPr>
              <w:pStyle w:val="TAC"/>
              <w:rPr>
                <w:lang w:val="en-US" w:eastAsia="ko-KR"/>
              </w:rPr>
            </w:pPr>
            <w:r w:rsidRPr="001322B5">
              <w:rPr>
                <w:rFonts w:ascii="Malgun Gothic" w:eastAsia="Malgun Gothic" w:hAnsi="Malgun Gothic" w:cs="Malgun Gothic" w:hint="eastAsia"/>
                <w:lang w:val="en-US" w:eastAsia="ko-KR"/>
              </w:rPr>
              <w:t xml:space="preserve">　</w:t>
            </w:r>
          </w:p>
        </w:tc>
        <w:tc>
          <w:tcPr>
            <w:tcW w:w="863" w:type="dxa"/>
            <w:tcBorders>
              <w:top w:val="nil"/>
              <w:left w:val="nil"/>
              <w:bottom w:val="single" w:sz="4" w:space="0" w:color="auto"/>
              <w:right w:val="single" w:sz="4" w:space="0" w:color="auto"/>
            </w:tcBorders>
            <w:vAlign w:val="center"/>
            <w:hideMark/>
          </w:tcPr>
          <w:p w14:paraId="23B15C2E" w14:textId="77777777" w:rsidR="00E136D3" w:rsidRPr="001322B5" w:rsidRDefault="00E136D3" w:rsidP="0049365F">
            <w:pPr>
              <w:pStyle w:val="TAC"/>
              <w:rPr>
                <w:lang w:val="en-US" w:eastAsia="ko-KR"/>
              </w:rPr>
            </w:pPr>
            <w:r w:rsidRPr="001322B5">
              <w:rPr>
                <w:rFonts w:hint="eastAsia"/>
                <w:lang w:val="en-US" w:eastAsia="ko-KR"/>
              </w:rPr>
              <w:t>0.34</w:t>
            </w:r>
          </w:p>
        </w:tc>
        <w:tc>
          <w:tcPr>
            <w:tcW w:w="863" w:type="dxa"/>
            <w:tcBorders>
              <w:top w:val="nil"/>
              <w:left w:val="nil"/>
              <w:bottom w:val="single" w:sz="4" w:space="0" w:color="auto"/>
              <w:right w:val="single" w:sz="4" w:space="0" w:color="auto"/>
            </w:tcBorders>
            <w:vAlign w:val="center"/>
            <w:hideMark/>
          </w:tcPr>
          <w:p w14:paraId="662A05E8" w14:textId="77777777" w:rsidR="00E136D3" w:rsidRPr="001322B5" w:rsidRDefault="00E136D3" w:rsidP="0049365F">
            <w:pPr>
              <w:pStyle w:val="TAC"/>
              <w:rPr>
                <w:lang w:val="en-US" w:eastAsia="ko-KR"/>
              </w:rPr>
            </w:pPr>
            <w:r w:rsidRPr="001322B5">
              <w:rPr>
                <w:rFonts w:hint="eastAsia"/>
                <w:lang w:val="en-US" w:eastAsia="ko-KR"/>
              </w:rPr>
              <w:t>4.16</w:t>
            </w:r>
          </w:p>
        </w:tc>
        <w:tc>
          <w:tcPr>
            <w:tcW w:w="857" w:type="dxa"/>
            <w:tcBorders>
              <w:top w:val="nil"/>
              <w:left w:val="nil"/>
              <w:bottom w:val="single" w:sz="4" w:space="0" w:color="auto"/>
              <w:right w:val="single" w:sz="4" w:space="0" w:color="auto"/>
            </w:tcBorders>
          </w:tcPr>
          <w:p w14:paraId="75319422" w14:textId="77777777" w:rsidR="00E136D3" w:rsidRPr="001322B5" w:rsidRDefault="00E136D3" w:rsidP="0049365F">
            <w:pPr>
              <w:pStyle w:val="TAC"/>
              <w:rPr>
                <w:lang w:val="en-US" w:eastAsia="ko-KR"/>
              </w:rPr>
            </w:pPr>
          </w:p>
        </w:tc>
        <w:tc>
          <w:tcPr>
            <w:tcW w:w="1069" w:type="dxa"/>
            <w:tcBorders>
              <w:top w:val="nil"/>
              <w:left w:val="nil"/>
              <w:bottom w:val="single" w:sz="4" w:space="0" w:color="auto"/>
              <w:right w:val="single" w:sz="4" w:space="0" w:color="auto"/>
            </w:tcBorders>
          </w:tcPr>
          <w:p w14:paraId="0A0CCA0D" w14:textId="77777777" w:rsidR="00E136D3" w:rsidRPr="001322B5" w:rsidRDefault="00E136D3" w:rsidP="0049365F">
            <w:pPr>
              <w:pStyle w:val="TAC"/>
              <w:rPr>
                <w:lang w:val="en-US" w:eastAsia="ko-KR"/>
              </w:rPr>
            </w:pPr>
          </w:p>
        </w:tc>
      </w:tr>
      <w:tr w:rsidR="00E136D3" w:rsidRPr="001322B5" w14:paraId="77F591AA" w14:textId="77777777" w:rsidTr="0049365F">
        <w:trPr>
          <w:trHeight w:val="185"/>
        </w:trPr>
        <w:tc>
          <w:tcPr>
            <w:tcW w:w="2256" w:type="dxa"/>
            <w:tcBorders>
              <w:top w:val="nil"/>
              <w:left w:val="single" w:sz="4" w:space="0" w:color="auto"/>
              <w:bottom w:val="single" w:sz="4" w:space="0" w:color="auto"/>
              <w:right w:val="single" w:sz="4" w:space="0" w:color="auto"/>
            </w:tcBorders>
            <w:vAlign w:val="center"/>
            <w:hideMark/>
          </w:tcPr>
          <w:p w14:paraId="26C46360" w14:textId="77777777" w:rsidR="00E136D3" w:rsidRPr="001322B5" w:rsidRDefault="00E136D3" w:rsidP="0049365F">
            <w:pPr>
              <w:pStyle w:val="TAC"/>
              <w:rPr>
                <w:lang w:val="en-US" w:eastAsia="ko-KR"/>
              </w:rPr>
            </w:pPr>
            <w:r w:rsidRPr="001322B5">
              <w:rPr>
                <w:rFonts w:hint="eastAsia"/>
                <w:lang w:val="en-US" w:eastAsia="ko-KR"/>
              </w:rPr>
              <w:t>PC2 W 10dB</w:t>
            </w:r>
          </w:p>
        </w:tc>
        <w:tc>
          <w:tcPr>
            <w:tcW w:w="2451" w:type="dxa"/>
            <w:tcBorders>
              <w:top w:val="nil"/>
              <w:left w:val="nil"/>
              <w:bottom w:val="single" w:sz="4" w:space="0" w:color="auto"/>
              <w:right w:val="single" w:sz="4" w:space="0" w:color="auto"/>
            </w:tcBorders>
            <w:vAlign w:val="center"/>
            <w:hideMark/>
          </w:tcPr>
          <w:p w14:paraId="5725184A" w14:textId="77777777" w:rsidR="00E136D3" w:rsidRPr="001322B5" w:rsidRDefault="00E136D3" w:rsidP="0049365F">
            <w:pPr>
              <w:pStyle w:val="TAC"/>
              <w:rPr>
                <w:lang w:val="en-US" w:eastAsia="ko-KR"/>
              </w:rPr>
            </w:pPr>
            <w:r w:rsidRPr="001322B5">
              <w:rPr>
                <w:rFonts w:ascii="Malgun Gothic" w:eastAsia="Malgun Gothic" w:hAnsi="Malgun Gothic" w:cs="Malgun Gothic" w:hint="eastAsia"/>
                <w:lang w:val="en-US" w:eastAsia="ko-KR"/>
              </w:rPr>
              <w:t xml:space="preserve">　</w:t>
            </w:r>
          </w:p>
        </w:tc>
        <w:tc>
          <w:tcPr>
            <w:tcW w:w="863" w:type="dxa"/>
            <w:tcBorders>
              <w:top w:val="nil"/>
              <w:left w:val="nil"/>
              <w:bottom w:val="single" w:sz="4" w:space="0" w:color="auto"/>
              <w:right w:val="single" w:sz="4" w:space="0" w:color="auto"/>
            </w:tcBorders>
            <w:vAlign w:val="center"/>
            <w:hideMark/>
          </w:tcPr>
          <w:p w14:paraId="4521B47C" w14:textId="77777777" w:rsidR="00E136D3" w:rsidRPr="001322B5" w:rsidRDefault="00E136D3" w:rsidP="0049365F">
            <w:pPr>
              <w:pStyle w:val="TAC"/>
              <w:rPr>
                <w:lang w:val="en-US" w:eastAsia="ko-KR"/>
              </w:rPr>
            </w:pPr>
            <w:r w:rsidRPr="001322B5">
              <w:rPr>
                <w:rFonts w:hint="eastAsia"/>
                <w:lang w:val="en-US" w:eastAsia="ko-KR"/>
              </w:rPr>
              <w:t>0.34</w:t>
            </w:r>
          </w:p>
        </w:tc>
        <w:tc>
          <w:tcPr>
            <w:tcW w:w="863" w:type="dxa"/>
            <w:tcBorders>
              <w:top w:val="nil"/>
              <w:left w:val="nil"/>
              <w:bottom w:val="single" w:sz="4" w:space="0" w:color="auto"/>
              <w:right w:val="single" w:sz="4" w:space="0" w:color="auto"/>
            </w:tcBorders>
            <w:vAlign w:val="center"/>
            <w:hideMark/>
          </w:tcPr>
          <w:p w14:paraId="3915DE93" w14:textId="77777777" w:rsidR="00E136D3" w:rsidRPr="001322B5" w:rsidRDefault="00E136D3" w:rsidP="0049365F">
            <w:pPr>
              <w:pStyle w:val="TAC"/>
              <w:rPr>
                <w:lang w:val="en-US" w:eastAsia="ko-KR"/>
              </w:rPr>
            </w:pPr>
            <w:r w:rsidRPr="001322B5">
              <w:rPr>
                <w:rFonts w:hint="eastAsia"/>
                <w:lang w:val="en-US" w:eastAsia="ko-KR"/>
              </w:rPr>
              <w:t>4.16</w:t>
            </w:r>
          </w:p>
        </w:tc>
        <w:tc>
          <w:tcPr>
            <w:tcW w:w="857" w:type="dxa"/>
            <w:tcBorders>
              <w:top w:val="nil"/>
              <w:left w:val="nil"/>
              <w:bottom w:val="single" w:sz="4" w:space="0" w:color="auto"/>
              <w:right w:val="single" w:sz="4" w:space="0" w:color="auto"/>
            </w:tcBorders>
          </w:tcPr>
          <w:p w14:paraId="17088BF7" w14:textId="77777777" w:rsidR="00E136D3" w:rsidRPr="001322B5" w:rsidRDefault="00E136D3" w:rsidP="0049365F">
            <w:pPr>
              <w:pStyle w:val="TAC"/>
              <w:rPr>
                <w:lang w:val="en-US" w:eastAsia="ko-KR"/>
              </w:rPr>
            </w:pPr>
          </w:p>
        </w:tc>
        <w:tc>
          <w:tcPr>
            <w:tcW w:w="1069" w:type="dxa"/>
            <w:tcBorders>
              <w:top w:val="nil"/>
              <w:left w:val="nil"/>
              <w:bottom w:val="single" w:sz="4" w:space="0" w:color="auto"/>
              <w:right w:val="single" w:sz="4" w:space="0" w:color="auto"/>
            </w:tcBorders>
          </w:tcPr>
          <w:p w14:paraId="3DEE3F0C" w14:textId="77777777" w:rsidR="00E136D3" w:rsidRPr="001322B5" w:rsidRDefault="00E136D3" w:rsidP="0049365F">
            <w:pPr>
              <w:pStyle w:val="TAC"/>
              <w:rPr>
                <w:lang w:val="en-US" w:eastAsia="ko-KR"/>
              </w:rPr>
            </w:pPr>
          </w:p>
        </w:tc>
      </w:tr>
      <w:tr w:rsidR="00E136D3" w:rsidRPr="001322B5" w14:paraId="13832CB3" w14:textId="77777777" w:rsidTr="0049365F">
        <w:trPr>
          <w:trHeight w:val="297"/>
        </w:trPr>
        <w:tc>
          <w:tcPr>
            <w:tcW w:w="2256" w:type="dxa"/>
            <w:tcBorders>
              <w:top w:val="single" w:sz="4" w:space="0" w:color="auto"/>
              <w:left w:val="single" w:sz="4" w:space="0" w:color="auto"/>
              <w:bottom w:val="single" w:sz="4" w:space="0" w:color="auto"/>
              <w:right w:val="single" w:sz="4" w:space="0" w:color="auto"/>
            </w:tcBorders>
            <w:vAlign w:val="center"/>
            <w:hideMark/>
          </w:tcPr>
          <w:p w14:paraId="22E20C96" w14:textId="77777777" w:rsidR="00E136D3" w:rsidRPr="001322B5" w:rsidRDefault="00E136D3" w:rsidP="0049365F">
            <w:pPr>
              <w:pStyle w:val="TAC"/>
              <w:rPr>
                <w:lang w:val="en-US" w:eastAsia="ko-KR"/>
              </w:rPr>
            </w:pPr>
            <w:r w:rsidRPr="001322B5">
              <w:rPr>
                <w:rFonts w:hint="eastAsia"/>
                <w:lang w:val="en-US" w:eastAsia="ko-KR"/>
              </w:rPr>
              <w:t>20MHz</w:t>
            </w:r>
          </w:p>
        </w:tc>
        <w:tc>
          <w:tcPr>
            <w:tcW w:w="2451" w:type="dxa"/>
            <w:tcBorders>
              <w:top w:val="single" w:sz="4" w:space="0" w:color="auto"/>
              <w:left w:val="nil"/>
              <w:bottom w:val="single" w:sz="4" w:space="0" w:color="auto"/>
              <w:right w:val="single" w:sz="4" w:space="0" w:color="auto"/>
            </w:tcBorders>
            <w:vAlign w:val="center"/>
            <w:hideMark/>
          </w:tcPr>
          <w:p w14:paraId="5509AAA3" w14:textId="77777777" w:rsidR="00E136D3" w:rsidRPr="001322B5" w:rsidRDefault="00E136D3" w:rsidP="0049365F">
            <w:pPr>
              <w:pStyle w:val="TAC"/>
              <w:rPr>
                <w:lang w:val="en-US" w:eastAsia="ko-KR"/>
              </w:rPr>
            </w:pPr>
            <w:r w:rsidRPr="001322B5">
              <w:rPr>
                <w:rFonts w:hint="eastAsia"/>
                <w:lang w:val="en-US" w:eastAsia="ko-KR"/>
              </w:rPr>
              <w:t>1636.5 &lt; Fc ≤ 1640.5</w:t>
            </w:r>
          </w:p>
        </w:tc>
        <w:tc>
          <w:tcPr>
            <w:tcW w:w="863" w:type="dxa"/>
            <w:tcBorders>
              <w:top w:val="single" w:sz="4" w:space="0" w:color="auto"/>
              <w:left w:val="nil"/>
              <w:bottom w:val="single" w:sz="4" w:space="0" w:color="auto"/>
              <w:right w:val="single" w:sz="4" w:space="0" w:color="auto"/>
            </w:tcBorders>
            <w:vAlign w:val="center"/>
            <w:hideMark/>
          </w:tcPr>
          <w:p w14:paraId="6EE40861" w14:textId="77777777" w:rsidR="00E136D3" w:rsidRPr="001322B5" w:rsidRDefault="00E136D3" w:rsidP="0049365F">
            <w:pPr>
              <w:pStyle w:val="TAC"/>
              <w:rPr>
                <w:lang w:val="en-US" w:eastAsia="ko-KR"/>
              </w:rPr>
            </w:pPr>
            <w:r w:rsidRPr="001322B5">
              <w:rPr>
                <w:rFonts w:hint="eastAsia"/>
                <w:lang w:val="en-US" w:eastAsia="ko-KR"/>
              </w:rPr>
              <w:t>(0,19)</w:t>
            </w:r>
          </w:p>
        </w:tc>
        <w:tc>
          <w:tcPr>
            <w:tcW w:w="863" w:type="dxa"/>
            <w:tcBorders>
              <w:top w:val="single" w:sz="4" w:space="0" w:color="auto"/>
              <w:left w:val="nil"/>
              <w:bottom w:val="single" w:sz="4" w:space="0" w:color="auto"/>
              <w:right w:val="single" w:sz="4" w:space="0" w:color="auto"/>
            </w:tcBorders>
            <w:vAlign w:val="center"/>
            <w:hideMark/>
          </w:tcPr>
          <w:p w14:paraId="3D2250EC" w14:textId="77777777" w:rsidR="00E136D3" w:rsidRPr="001322B5" w:rsidRDefault="00E136D3" w:rsidP="0049365F">
            <w:pPr>
              <w:pStyle w:val="TAC"/>
              <w:rPr>
                <w:lang w:val="en-US" w:eastAsia="ko-KR"/>
              </w:rPr>
            </w:pPr>
            <w:r w:rsidRPr="001322B5">
              <w:rPr>
                <w:rFonts w:hint="eastAsia"/>
                <w:lang w:val="en-US" w:eastAsia="ko-KR"/>
              </w:rPr>
              <w:t>(0,51)</w:t>
            </w:r>
          </w:p>
        </w:tc>
        <w:tc>
          <w:tcPr>
            <w:tcW w:w="857" w:type="dxa"/>
            <w:tcBorders>
              <w:top w:val="single" w:sz="4" w:space="0" w:color="auto"/>
              <w:left w:val="nil"/>
              <w:bottom w:val="single" w:sz="4" w:space="0" w:color="auto"/>
              <w:right w:val="single" w:sz="4" w:space="0" w:color="auto"/>
            </w:tcBorders>
          </w:tcPr>
          <w:p w14:paraId="688745EC" w14:textId="77777777" w:rsidR="00E136D3" w:rsidRPr="001322B5" w:rsidRDefault="00E136D3" w:rsidP="0049365F">
            <w:pPr>
              <w:pStyle w:val="TAC"/>
              <w:rPr>
                <w:lang w:val="en-US" w:eastAsia="ko-KR"/>
              </w:rPr>
            </w:pPr>
            <w:r w:rsidRPr="001322B5">
              <w:rPr>
                <w:rFonts w:hint="eastAsia"/>
                <w:lang w:val="en-US" w:eastAsia="ko-KR"/>
              </w:rPr>
              <w:t>(0,1)</w:t>
            </w:r>
          </w:p>
        </w:tc>
        <w:tc>
          <w:tcPr>
            <w:tcW w:w="1069" w:type="dxa"/>
            <w:tcBorders>
              <w:top w:val="single" w:sz="4" w:space="0" w:color="auto"/>
              <w:left w:val="nil"/>
              <w:bottom w:val="single" w:sz="4" w:space="0" w:color="auto"/>
              <w:right w:val="single" w:sz="4" w:space="0" w:color="auto"/>
            </w:tcBorders>
          </w:tcPr>
          <w:p w14:paraId="289266EC" w14:textId="77777777" w:rsidR="00E136D3" w:rsidRPr="001322B5" w:rsidRDefault="00E136D3" w:rsidP="0049365F">
            <w:pPr>
              <w:pStyle w:val="TAC"/>
              <w:rPr>
                <w:lang w:val="en-US" w:eastAsia="ko-KR"/>
              </w:rPr>
            </w:pPr>
            <w:r w:rsidRPr="001322B5">
              <w:rPr>
                <w:rFonts w:hint="eastAsia"/>
                <w:lang w:val="en-US" w:eastAsia="ko-KR"/>
              </w:rPr>
              <w:t>(50,1)</w:t>
            </w:r>
          </w:p>
        </w:tc>
      </w:tr>
      <w:tr w:rsidR="00E136D3" w:rsidRPr="001322B5" w14:paraId="7258FCFE" w14:textId="77777777" w:rsidTr="0049365F">
        <w:trPr>
          <w:trHeight w:val="185"/>
        </w:trPr>
        <w:tc>
          <w:tcPr>
            <w:tcW w:w="2256" w:type="dxa"/>
            <w:tcBorders>
              <w:top w:val="nil"/>
              <w:left w:val="single" w:sz="4" w:space="0" w:color="auto"/>
              <w:bottom w:val="single" w:sz="4" w:space="0" w:color="auto"/>
              <w:right w:val="single" w:sz="4" w:space="0" w:color="auto"/>
            </w:tcBorders>
            <w:vAlign w:val="center"/>
            <w:hideMark/>
          </w:tcPr>
          <w:p w14:paraId="2A569503" w14:textId="77777777" w:rsidR="00E136D3" w:rsidRPr="001322B5" w:rsidRDefault="00E136D3" w:rsidP="0049365F">
            <w:pPr>
              <w:pStyle w:val="TAC"/>
              <w:rPr>
                <w:lang w:val="en-US" w:eastAsia="ko-KR"/>
              </w:rPr>
            </w:pPr>
            <w:r w:rsidRPr="001322B5">
              <w:rPr>
                <w:rFonts w:hint="eastAsia"/>
                <w:lang w:val="en-US" w:eastAsia="ko-KR"/>
              </w:rPr>
              <w:t>PC2 W/O 10dB</w:t>
            </w:r>
          </w:p>
        </w:tc>
        <w:tc>
          <w:tcPr>
            <w:tcW w:w="2451" w:type="dxa"/>
            <w:tcBorders>
              <w:top w:val="nil"/>
              <w:left w:val="nil"/>
              <w:bottom w:val="single" w:sz="4" w:space="0" w:color="auto"/>
              <w:right w:val="single" w:sz="4" w:space="0" w:color="auto"/>
            </w:tcBorders>
            <w:vAlign w:val="center"/>
            <w:hideMark/>
          </w:tcPr>
          <w:p w14:paraId="569F6097" w14:textId="77777777" w:rsidR="00E136D3" w:rsidRPr="001322B5" w:rsidRDefault="00E136D3" w:rsidP="0049365F">
            <w:pPr>
              <w:pStyle w:val="TAC"/>
              <w:rPr>
                <w:lang w:val="en-US" w:eastAsia="ko-KR"/>
              </w:rPr>
            </w:pPr>
            <w:r w:rsidRPr="001322B5">
              <w:rPr>
                <w:rFonts w:ascii="Malgun Gothic" w:eastAsia="Malgun Gothic" w:hAnsi="Malgun Gothic" w:cs="Malgun Gothic" w:hint="eastAsia"/>
                <w:lang w:val="en-US" w:eastAsia="ko-KR"/>
              </w:rPr>
              <w:t xml:space="preserve">　</w:t>
            </w:r>
          </w:p>
        </w:tc>
        <w:tc>
          <w:tcPr>
            <w:tcW w:w="863" w:type="dxa"/>
            <w:tcBorders>
              <w:top w:val="nil"/>
              <w:left w:val="nil"/>
              <w:bottom w:val="single" w:sz="4" w:space="0" w:color="auto"/>
              <w:right w:val="single" w:sz="4" w:space="0" w:color="auto"/>
            </w:tcBorders>
            <w:vAlign w:val="center"/>
            <w:hideMark/>
          </w:tcPr>
          <w:p w14:paraId="3B496C27" w14:textId="77777777" w:rsidR="00E136D3" w:rsidRPr="001322B5" w:rsidRDefault="00E136D3" w:rsidP="0049365F">
            <w:pPr>
              <w:pStyle w:val="TAC"/>
              <w:rPr>
                <w:lang w:val="en-US" w:eastAsia="ko-KR"/>
              </w:rPr>
            </w:pPr>
            <w:r w:rsidRPr="001322B5">
              <w:rPr>
                <w:rFonts w:hint="eastAsia"/>
                <w:lang w:val="en-US" w:eastAsia="ko-KR"/>
              </w:rPr>
              <w:t>0</w:t>
            </w:r>
          </w:p>
        </w:tc>
        <w:tc>
          <w:tcPr>
            <w:tcW w:w="863" w:type="dxa"/>
            <w:tcBorders>
              <w:top w:val="nil"/>
              <w:left w:val="nil"/>
              <w:bottom w:val="single" w:sz="4" w:space="0" w:color="auto"/>
              <w:right w:val="single" w:sz="4" w:space="0" w:color="auto"/>
            </w:tcBorders>
            <w:vAlign w:val="center"/>
            <w:hideMark/>
          </w:tcPr>
          <w:p w14:paraId="0AC6F235" w14:textId="77777777" w:rsidR="00E136D3" w:rsidRPr="001322B5" w:rsidRDefault="00E136D3" w:rsidP="0049365F">
            <w:pPr>
              <w:pStyle w:val="TAC"/>
              <w:rPr>
                <w:lang w:val="en-US" w:eastAsia="ko-KR"/>
              </w:rPr>
            </w:pPr>
            <w:r w:rsidRPr="006A1DC4">
              <w:rPr>
                <w:rFonts w:hint="eastAsia"/>
                <w:lang w:val="en-US" w:eastAsia="ko-KR"/>
              </w:rPr>
              <w:t>1.19</w:t>
            </w:r>
          </w:p>
        </w:tc>
        <w:tc>
          <w:tcPr>
            <w:tcW w:w="857" w:type="dxa"/>
            <w:tcBorders>
              <w:top w:val="nil"/>
              <w:left w:val="nil"/>
              <w:bottom w:val="single" w:sz="4" w:space="0" w:color="auto"/>
              <w:right w:val="single" w:sz="4" w:space="0" w:color="auto"/>
            </w:tcBorders>
          </w:tcPr>
          <w:p w14:paraId="0D468D29" w14:textId="77777777" w:rsidR="00E136D3" w:rsidRPr="001322B5" w:rsidRDefault="00E136D3" w:rsidP="0049365F">
            <w:pPr>
              <w:pStyle w:val="TAC"/>
              <w:rPr>
                <w:lang w:val="en-US" w:eastAsia="ko-KR"/>
              </w:rPr>
            </w:pPr>
            <w:r w:rsidRPr="001322B5">
              <w:rPr>
                <w:rFonts w:hint="eastAsia"/>
                <w:lang w:val="en-US" w:eastAsia="ko-KR"/>
              </w:rPr>
              <w:t>3.69</w:t>
            </w:r>
          </w:p>
        </w:tc>
        <w:tc>
          <w:tcPr>
            <w:tcW w:w="1069" w:type="dxa"/>
            <w:tcBorders>
              <w:top w:val="nil"/>
              <w:left w:val="nil"/>
              <w:bottom w:val="single" w:sz="4" w:space="0" w:color="auto"/>
              <w:right w:val="single" w:sz="4" w:space="0" w:color="auto"/>
            </w:tcBorders>
          </w:tcPr>
          <w:p w14:paraId="66A21052" w14:textId="77777777" w:rsidR="00E136D3" w:rsidRPr="001322B5" w:rsidRDefault="00E136D3" w:rsidP="0049365F">
            <w:pPr>
              <w:pStyle w:val="TAC"/>
              <w:rPr>
                <w:lang w:val="en-US" w:eastAsia="ko-KR"/>
              </w:rPr>
            </w:pPr>
            <w:r w:rsidRPr="001322B5">
              <w:rPr>
                <w:rFonts w:hint="eastAsia"/>
                <w:lang w:val="en-US" w:eastAsia="ko-KR"/>
              </w:rPr>
              <w:t>3.28</w:t>
            </w:r>
          </w:p>
        </w:tc>
      </w:tr>
      <w:tr w:rsidR="00E136D3" w:rsidRPr="001322B5" w14:paraId="36F88AE8" w14:textId="77777777" w:rsidTr="0049365F">
        <w:trPr>
          <w:trHeight w:val="185"/>
        </w:trPr>
        <w:tc>
          <w:tcPr>
            <w:tcW w:w="2256" w:type="dxa"/>
            <w:tcBorders>
              <w:top w:val="nil"/>
              <w:left w:val="single" w:sz="4" w:space="0" w:color="auto"/>
              <w:bottom w:val="single" w:sz="4" w:space="0" w:color="auto"/>
              <w:right w:val="single" w:sz="4" w:space="0" w:color="auto"/>
            </w:tcBorders>
            <w:vAlign w:val="center"/>
            <w:hideMark/>
          </w:tcPr>
          <w:p w14:paraId="5AEE88FE" w14:textId="77777777" w:rsidR="00E136D3" w:rsidRPr="001322B5" w:rsidRDefault="00E136D3" w:rsidP="0049365F">
            <w:pPr>
              <w:pStyle w:val="TAC"/>
              <w:rPr>
                <w:lang w:val="en-US" w:eastAsia="ko-KR"/>
              </w:rPr>
            </w:pPr>
            <w:r w:rsidRPr="001322B5">
              <w:rPr>
                <w:rFonts w:hint="eastAsia"/>
                <w:lang w:val="en-US" w:eastAsia="ko-KR"/>
              </w:rPr>
              <w:t>PC2 W 10dB</w:t>
            </w:r>
          </w:p>
        </w:tc>
        <w:tc>
          <w:tcPr>
            <w:tcW w:w="2451" w:type="dxa"/>
            <w:tcBorders>
              <w:top w:val="nil"/>
              <w:left w:val="nil"/>
              <w:bottom w:val="single" w:sz="4" w:space="0" w:color="auto"/>
              <w:right w:val="single" w:sz="4" w:space="0" w:color="auto"/>
            </w:tcBorders>
            <w:vAlign w:val="center"/>
            <w:hideMark/>
          </w:tcPr>
          <w:p w14:paraId="0C0A67B2" w14:textId="77777777" w:rsidR="00E136D3" w:rsidRPr="001322B5" w:rsidRDefault="00E136D3" w:rsidP="0049365F">
            <w:pPr>
              <w:pStyle w:val="TAC"/>
              <w:rPr>
                <w:lang w:val="en-US" w:eastAsia="ko-KR"/>
              </w:rPr>
            </w:pPr>
            <w:r w:rsidRPr="001322B5">
              <w:rPr>
                <w:rFonts w:ascii="Malgun Gothic" w:eastAsia="Malgun Gothic" w:hAnsi="Malgun Gothic" w:cs="Malgun Gothic" w:hint="eastAsia"/>
                <w:lang w:val="en-US" w:eastAsia="ko-KR"/>
              </w:rPr>
              <w:t xml:space="preserve">　</w:t>
            </w:r>
          </w:p>
        </w:tc>
        <w:tc>
          <w:tcPr>
            <w:tcW w:w="863" w:type="dxa"/>
            <w:tcBorders>
              <w:top w:val="nil"/>
              <w:left w:val="nil"/>
              <w:bottom w:val="single" w:sz="4" w:space="0" w:color="auto"/>
              <w:right w:val="single" w:sz="4" w:space="0" w:color="auto"/>
            </w:tcBorders>
            <w:vAlign w:val="center"/>
            <w:hideMark/>
          </w:tcPr>
          <w:p w14:paraId="0638CEF7" w14:textId="77777777" w:rsidR="00E136D3" w:rsidRPr="001322B5" w:rsidRDefault="00E136D3" w:rsidP="0049365F">
            <w:pPr>
              <w:pStyle w:val="TAC"/>
              <w:rPr>
                <w:lang w:val="en-US" w:eastAsia="ko-KR"/>
              </w:rPr>
            </w:pPr>
            <w:r w:rsidRPr="001322B5">
              <w:rPr>
                <w:rFonts w:hint="eastAsia"/>
                <w:lang w:val="en-US" w:eastAsia="ko-KR"/>
              </w:rPr>
              <w:t>0</w:t>
            </w:r>
          </w:p>
        </w:tc>
        <w:tc>
          <w:tcPr>
            <w:tcW w:w="863" w:type="dxa"/>
            <w:tcBorders>
              <w:top w:val="nil"/>
              <w:left w:val="nil"/>
              <w:bottom w:val="single" w:sz="4" w:space="0" w:color="auto"/>
              <w:right w:val="single" w:sz="4" w:space="0" w:color="auto"/>
            </w:tcBorders>
            <w:vAlign w:val="center"/>
            <w:hideMark/>
          </w:tcPr>
          <w:p w14:paraId="4C688F27" w14:textId="77777777" w:rsidR="00E136D3" w:rsidRPr="001322B5" w:rsidRDefault="00E136D3" w:rsidP="0049365F">
            <w:pPr>
              <w:pStyle w:val="TAC"/>
              <w:rPr>
                <w:lang w:val="en-US" w:eastAsia="ko-KR"/>
              </w:rPr>
            </w:pPr>
            <w:r w:rsidRPr="001322B5">
              <w:rPr>
                <w:rFonts w:hint="eastAsia"/>
                <w:lang w:val="en-US" w:eastAsia="ko-KR"/>
              </w:rPr>
              <w:t>0.38</w:t>
            </w:r>
          </w:p>
        </w:tc>
        <w:tc>
          <w:tcPr>
            <w:tcW w:w="857" w:type="dxa"/>
            <w:tcBorders>
              <w:top w:val="nil"/>
              <w:left w:val="nil"/>
              <w:bottom w:val="single" w:sz="4" w:space="0" w:color="auto"/>
              <w:right w:val="single" w:sz="4" w:space="0" w:color="auto"/>
            </w:tcBorders>
          </w:tcPr>
          <w:p w14:paraId="6248B890" w14:textId="77777777" w:rsidR="00E136D3" w:rsidRPr="001322B5" w:rsidRDefault="00E136D3" w:rsidP="0049365F">
            <w:pPr>
              <w:pStyle w:val="TAC"/>
              <w:rPr>
                <w:lang w:val="en-US" w:eastAsia="ko-KR"/>
              </w:rPr>
            </w:pPr>
            <w:r w:rsidRPr="001322B5">
              <w:rPr>
                <w:rFonts w:hint="eastAsia"/>
                <w:lang w:val="en-US" w:eastAsia="ko-KR"/>
              </w:rPr>
              <w:t>3.69</w:t>
            </w:r>
          </w:p>
        </w:tc>
        <w:tc>
          <w:tcPr>
            <w:tcW w:w="1069" w:type="dxa"/>
            <w:tcBorders>
              <w:top w:val="nil"/>
              <w:left w:val="nil"/>
              <w:bottom w:val="single" w:sz="4" w:space="0" w:color="auto"/>
              <w:right w:val="single" w:sz="4" w:space="0" w:color="auto"/>
            </w:tcBorders>
          </w:tcPr>
          <w:p w14:paraId="1ADD4DA6" w14:textId="77777777" w:rsidR="00E136D3" w:rsidRPr="001322B5" w:rsidRDefault="00E136D3" w:rsidP="0049365F">
            <w:pPr>
              <w:pStyle w:val="TAC"/>
              <w:rPr>
                <w:lang w:val="en-US" w:eastAsia="ko-KR"/>
              </w:rPr>
            </w:pPr>
            <w:r w:rsidRPr="001322B5">
              <w:rPr>
                <w:rFonts w:hint="eastAsia"/>
                <w:lang w:val="en-US" w:eastAsia="ko-KR"/>
              </w:rPr>
              <w:t>3.28</w:t>
            </w:r>
          </w:p>
        </w:tc>
      </w:tr>
      <w:tr w:rsidR="00E136D3" w:rsidRPr="001322B5" w14:paraId="273D8EBD" w14:textId="77777777" w:rsidTr="0049365F">
        <w:trPr>
          <w:trHeight w:val="383"/>
        </w:trPr>
        <w:tc>
          <w:tcPr>
            <w:tcW w:w="2256" w:type="dxa"/>
            <w:tcBorders>
              <w:top w:val="nil"/>
              <w:left w:val="single" w:sz="4" w:space="0" w:color="auto"/>
              <w:bottom w:val="single" w:sz="4" w:space="0" w:color="auto"/>
              <w:right w:val="single" w:sz="4" w:space="0" w:color="auto"/>
            </w:tcBorders>
            <w:vAlign w:val="center"/>
            <w:hideMark/>
          </w:tcPr>
          <w:p w14:paraId="77F5C98F" w14:textId="77777777" w:rsidR="00E136D3" w:rsidRPr="00380FA8" w:rsidRDefault="00E136D3" w:rsidP="0049365F">
            <w:pPr>
              <w:pStyle w:val="TAC"/>
            </w:pPr>
            <w:r w:rsidRPr="00380FA8">
              <w:rPr>
                <w:rFonts w:hint="eastAsia"/>
              </w:rPr>
              <w:t>20MHz</w:t>
            </w:r>
          </w:p>
        </w:tc>
        <w:tc>
          <w:tcPr>
            <w:tcW w:w="2451" w:type="dxa"/>
            <w:tcBorders>
              <w:top w:val="nil"/>
              <w:left w:val="nil"/>
              <w:bottom w:val="single" w:sz="4" w:space="0" w:color="auto"/>
              <w:right w:val="single" w:sz="4" w:space="0" w:color="auto"/>
            </w:tcBorders>
            <w:vAlign w:val="center"/>
            <w:hideMark/>
          </w:tcPr>
          <w:p w14:paraId="2B4266A4" w14:textId="77777777" w:rsidR="00E136D3" w:rsidRPr="00380FA8" w:rsidRDefault="00E136D3" w:rsidP="0049365F">
            <w:pPr>
              <w:pStyle w:val="TAC"/>
            </w:pPr>
            <w:r w:rsidRPr="00380FA8">
              <w:rPr>
                <w:rFonts w:hint="eastAsia"/>
              </w:rPr>
              <w:t>1640.5 &lt; Fc ≤ 1650.5</w:t>
            </w:r>
          </w:p>
        </w:tc>
        <w:tc>
          <w:tcPr>
            <w:tcW w:w="863" w:type="dxa"/>
            <w:tcBorders>
              <w:top w:val="nil"/>
              <w:left w:val="nil"/>
              <w:bottom w:val="single" w:sz="4" w:space="0" w:color="auto"/>
              <w:right w:val="single" w:sz="4" w:space="0" w:color="auto"/>
            </w:tcBorders>
            <w:vAlign w:val="center"/>
            <w:hideMark/>
          </w:tcPr>
          <w:p w14:paraId="2D686670" w14:textId="77777777" w:rsidR="00E136D3" w:rsidRPr="00380FA8" w:rsidRDefault="00E136D3" w:rsidP="0049365F">
            <w:pPr>
              <w:pStyle w:val="TAC"/>
            </w:pPr>
            <w:r w:rsidRPr="00380FA8">
              <w:rPr>
                <w:rFonts w:hint="eastAsia"/>
              </w:rPr>
              <w:t>(0,38)</w:t>
            </w:r>
          </w:p>
        </w:tc>
        <w:tc>
          <w:tcPr>
            <w:tcW w:w="863" w:type="dxa"/>
            <w:tcBorders>
              <w:top w:val="nil"/>
              <w:left w:val="nil"/>
              <w:bottom w:val="single" w:sz="4" w:space="0" w:color="auto"/>
              <w:right w:val="single" w:sz="4" w:space="0" w:color="auto"/>
            </w:tcBorders>
            <w:vAlign w:val="center"/>
            <w:hideMark/>
          </w:tcPr>
          <w:p w14:paraId="192EADC2" w14:textId="77777777" w:rsidR="00E136D3" w:rsidRPr="00380FA8" w:rsidRDefault="00E136D3" w:rsidP="0049365F">
            <w:pPr>
              <w:pStyle w:val="TAC"/>
            </w:pPr>
            <w:r w:rsidRPr="00380FA8">
              <w:rPr>
                <w:rFonts w:hint="eastAsia"/>
              </w:rPr>
              <w:t>(0,1)</w:t>
            </w:r>
          </w:p>
        </w:tc>
        <w:tc>
          <w:tcPr>
            <w:tcW w:w="857" w:type="dxa"/>
            <w:tcBorders>
              <w:top w:val="nil"/>
              <w:left w:val="nil"/>
              <w:bottom w:val="single" w:sz="4" w:space="0" w:color="auto"/>
              <w:right w:val="single" w:sz="4" w:space="0" w:color="auto"/>
            </w:tcBorders>
          </w:tcPr>
          <w:p w14:paraId="2ECCA180" w14:textId="77777777" w:rsidR="00E136D3" w:rsidRPr="00380FA8" w:rsidRDefault="00E136D3" w:rsidP="0049365F">
            <w:pPr>
              <w:pStyle w:val="TAC"/>
            </w:pPr>
            <w:r w:rsidRPr="00380FA8">
              <w:rPr>
                <w:rFonts w:hint="eastAsia"/>
              </w:rPr>
              <w:t>(0,1)</w:t>
            </w:r>
          </w:p>
        </w:tc>
        <w:tc>
          <w:tcPr>
            <w:tcW w:w="1069" w:type="dxa"/>
            <w:tcBorders>
              <w:top w:val="nil"/>
              <w:left w:val="nil"/>
              <w:bottom w:val="single" w:sz="4" w:space="0" w:color="auto"/>
              <w:right w:val="single" w:sz="4" w:space="0" w:color="auto"/>
            </w:tcBorders>
          </w:tcPr>
          <w:p w14:paraId="7B5C83E9" w14:textId="77777777" w:rsidR="00E136D3" w:rsidRPr="00380FA8" w:rsidRDefault="00E136D3" w:rsidP="0049365F">
            <w:pPr>
              <w:pStyle w:val="TAC"/>
            </w:pPr>
            <w:r w:rsidRPr="00380FA8">
              <w:rPr>
                <w:rFonts w:hint="eastAsia"/>
              </w:rPr>
              <w:t>(50,1)</w:t>
            </w:r>
          </w:p>
        </w:tc>
      </w:tr>
      <w:tr w:rsidR="00E136D3" w:rsidRPr="001322B5" w14:paraId="0DF93CA8" w14:textId="77777777" w:rsidTr="0049365F">
        <w:trPr>
          <w:trHeight w:val="185"/>
        </w:trPr>
        <w:tc>
          <w:tcPr>
            <w:tcW w:w="2256" w:type="dxa"/>
            <w:tcBorders>
              <w:top w:val="nil"/>
              <w:left w:val="single" w:sz="4" w:space="0" w:color="auto"/>
              <w:bottom w:val="single" w:sz="4" w:space="0" w:color="auto"/>
              <w:right w:val="single" w:sz="4" w:space="0" w:color="auto"/>
            </w:tcBorders>
            <w:vAlign w:val="center"/>
            <w:hideMark/>
          </w:tcPr>
          <w:p w14:paraId="7F999D55" w14:textId="77777777" w:rsidR="00E136D3" w:rsidRPr="001322B5" w:rsidRDefault="00E136D3" w:rsidP="0049365F">
            <w:pPr>
              <w:pStyle w:val="TAC"/>
              <w:rPr>
                <w:lang w:val="en-US" w:eastAsia="ko-KR"/>
              </w:rPr>
            </w:pPr>
            <w:r w:rsidRPr="001322B5">
              <w:rPr>
                <w:rFonts w:hint="eastAsia"/>
                <w:lang w:val="en-US" w:eastAsia="ko-KR"/>
              </w:rPr>
              <w:t>PC2 W/O 10dB</w:t>
            </w:r>
          </w:p>
        </w:tc>
        <w:tc>
          <w:tcPr>
            <w:tcW w:w="2451" w:type="dxa"/>
            <w:tcBorders>
              <w:top w:val="nil"/>
              <w:left w:val="nil"/>
              <w:bottom w:val="single" w:sz="4" w:space="0" w:color="auto"/>
              <w:right w:val="single" w:sz="4" w:space="0" w:color="auto"/>
            </w:tcBorders>
            <w:vAlign w:val="center"/>
            <w:hideMark/>
          </w:tcPr>
          <w:p w14:paraId="4335BA51" w14:textId="77777777" w:rsidR="00E136D3" w:rsidRPr="001322B5" w:rsidRDefault="00E136D3" w:rsidP="0049365F">
            <w:pPr>
              <w:pStyle w:val="TAC"/>
              <w:rPr>
                <w:lang w:val="en-US" w:eastAsia="ko-KR"/>
              </w:rPr>
            </w:pPr>
            <w:r w:rsidRPr="001322B5">
              <w:rPr>
                <w:rFonts w:ascii="Malgun Gothic" w:eastAsia="Malgun Gothic" w:hAnsi="Malgun Gothic" w:cs="Malgun Gothic" w:hint="eastAsia"/>
                <w:lang w:val="en-US" w:eastAsia="ko-KR"/>
              </w:rPr>
              <w:t xml:space="preserve">　</w:t>
            </w:r>
          </w:p>
        </w:tc>
        <w:tc>
          <w:tcPr>
            <w:tcW w:w="863" w:type="dxa"/>
            <w:tcBorders>
              <w:top w:val="nil"/>
              <w:left w:val="nil"/>
              <w:bottom w:val="single" w:sz="4" w:space="0" w:color="auto"/>
              <w:right w:val="single" w:sz="4" w:space="0" w:color="auto"/>
            </w:tcBorders>
            <w:vAlign w:val="center"/>
            <w:hideMark/>
          </w:tcPr>
          <w:p w14:paraId="7F3999C0" w14:textId="77777777" w:rsidR="00E136D3" w:rsidRPr="001322B5" w:rsidRDefault="00E136D3" w:rsidP="0049365F">
            <w:pPr>
              <w:pStyle w:val="TAC"/>
              <w:rPr>
                <w:lang w:val="en-US" w:eastAsia="ko-KR"/>
              </w:rPr>
            </w:pPr>
            <w:r w:rsidRPr="001322B5">
              <w:rPr>
                <w:rFonts w:hint="eastAsia"/>
                <w:lang w:val="en-US" w:eastAsia="ko-KR"/>
              </w:rPr>
              <w:t>0</w:t>
            </w:r>
          </w:p>
        </w:tc>
        <w:tc>
          <w:tcPr>
            <w:tcW w:w="863" w:type="dxa"/>
            <w:tcBorders>
              <w:top w:val="nil"/>
              <w:left w:val="nil"/>
              <w:bottom w:val="single" w:sz="4" w:space="0" w:color="auto"/>
              <w:right w:val="single" w:sz="4" w:space="0" w:color="auto"/>
            </w:tcBorders>
            <w:vAlign w:val="center"/>
            <w:hideMark/>
          </w:tcPr>
          <w:p w14:paraId="5FCC6345" w14:textId="77777777" w:rsidR="00E136D3" w:rsidRPr="001322B5" w:rsidRDefault="00E136D3" w:rsidP="0049365F">
            <w:pPr>
              <w:pStyle w:val="TAC"/>
              <w:rPr>
                <w:lang w:val="en-US" w:eastAsia="ko-KR"/>
              </w:rPr>
            </w:pPr>
            <w:r w:rsidRPr="001322B5">
              <w:rPr>
                <w:rFonts w:hint="eastAsia"/>
                <w:lang w:val="en-US" w:eastAsia="ko-KR"/>
              </w:rPr>
              <w:t>0.38</w:t>
            </w:r>
          </w:p>
        </w:tc>
        <w:tc>
          <w:tcPr>
            <w:tcW w:w="857" w:type="dxa"/>
            <w:tcBorders>
              <w:top w:val="nil"/>
              <w:left w:val="nil"/>
              <w:bottom w:val="single" w:sz="4" w:space="0" w:color="auto"/>
              <w:right w:val="single" w:sz="4" w:space="0" w:color="auto"/>
            </w:tcBorders>
          </w:tcPr>
          <w:p w14:paraId="3F09261C" w14:textId="77777777" w:rsidR="00E136D3" w:rsidRPr="001322B5" w:rsidRDefault="00E136D3" w:rsidP="0049365F">
            <w:pPr>
              <w:pStyle w:val="TAC"/>
              <w:rPr>
                <w:lang w:val="en-US" w:eastAsia="ko-KR"/>
              </w:rPr>
            </w:pPr>
            <w:r w:rsidRPr="001322B5">
              <w:rPr>
                <w:rFonts w:hint="eastAsia"/>
                <w:lang w:val="en-US" w:eastAsia="ko-KR"/>
              </w:rPr>
              <w:t>3.72</w:t>
            </w:r>
          </w:p>
        </w:tc>
        <w:tc>
          <w:tcPr>
            <w:tcW w:w="1069" w:type="dxa"/>
            <w:tcBorders>
              <w:top w:val="nil"/>
              <w:left w:val="nil"/>
              <w:bottom w:val="single" w:sz="4" w:space="0" w:color="auto"/>
              <w:right w:val="single" w:sz="4" w:space="0" w:color="auto"/>
            </w:tcBorders>
          </w:tcPr>
          <w:p w14:paraId="5D07C40E" w14:textId="77777777" w:rsidR="00E136D3" w:rsidRPr="001322B5" w:rsidRDefault="00E136D3" w:rsidP="0049365F">
            <w:pPr>
              <w:pStyle w:val="TAC"/>
              <w:rPr>
                <w:lang w:val="en-US" w:eastAsia="ko-KR"/>
              </w:rPr>
            </w:pPr>
            <w:r w:rsidRPr="001322B5">
              <w:rPr>
                <w:rFonts w:hint="eastAsia"/>
                <w:lang w:val="en-US" w:eastAsia="ko-KR"/>
              </w:rPr>
              <w:t>3.09</w:t>
            </w:r>
          </w:p>
        </w:tc>
      </w:tr>
      <w:tr w:rsidR="00E136D3" w:rsidRPr="001322B5" w14:paraId="55A5659F" w14:textId="77777777" w:rsidTr="0049365F">
        <w:trPr>
          <w:trHeight w:val="185"/>
        </w:trPr>
        <w:tc>
          <w:tcPr>
            <w:tcW w:w="2256" w:type="dxa"/>
            <w:tcBorders>
              <w:top w:val="nil"/>
              <w:left w:val="single" w:sz="4" w:space="0" w:color="auto"/>
              <w:bottom w:val="single" w:sz="4" w:space="0" w:color="auto"/>
              <w:right w:val="single" w:sz="4" w:space="0" w:color="auto"/>
            </w:tcBorders>
            <w:vAlign w:val="center"/>
            <w:hideMark/>
          </w:tcPr>
          <w:p w14:paraId="2D98BE44" w14:textId="77777777" w:rsidR="00E136D3" w:rsidRPr="001322B5" w:rsidRDefault="00E136D3" w:rsidP="0049365F">
            <w:pPr>
              <w:pStyle w:val="TAC"/>
              <w:rPr>
                <w:lang w:val="en-US" w:eastAsia="ko-KR"/>
              </w:rPr>
            </w:pPr>
            <w:r w:rsidRPr="001322B5">
              <w:rPr>
                <w:rFonts w:hint="eastAsia"/>
                <w:lang w:val="en-US" w:eastAsia="ko-KR"/>
              </w:rPr>
              <w:t>PC2 W 10dB</w:t>
            </w:r>
          </w:p>
        </w:tc>
        <w:tc>
          <w:tcPr>
            <w:tcW w:w="2451" w:type="dxa"/>
            <w:tcBorders>
              <w:top w:val="nil"/>
              <w:left w:val="nil"/>
              <w:bottom w:val="single" w:sz="4" w:space="0" w:color="auto"/>
              <w:right w:val="single" w:sz="4" w:space="0" w:color="auto"/>
            </w:tcBorders>
            <w:vAlign w:val="center"/>
            <w:hideMark/>
          </w:tcPr>
          <w:p w14:paraId="57C80A3F" w14:textId="77777777" w:rsidR="00E136D3" w:rsidRPr="001322B5" w:rsidRDefault="00E136D3" w:rsidP="0049365F">
            <w:pPr>
              <w:pStyle w:val="TAC"/>
              <w:rPr>
                <w:lang w:val="en-US" w:eastAsia="ko-KR"/>
              </w:rPr>
            </w:pPr>
            <w:r w:rsidRPr="001322B5">
              <w:rPr>
                <w:rFonts w:ascii="Malgun Gothic" w:eastAsia="Malgun Gothic" w:hAnsi="Malgun Gothic" w:cs="Malgun Gothic" w:hint="eastAsia"/>
                <w:lang w:val="en-US" w:eastAsia="ko-KR"/>
              </w:rPr>
              <w:t xml:space="preserve">　</w:t>
            </w:r>
          </w:p>
        </w:tc>
        <w:tc>
          <w:tcPr>
            <w:tcW w:w="863" w:type="dxa"/>
            <w:tcBorders>
              <w:top w:val="nil"/>
              <w:left w:val="nil"/>
              <w:bottom w:val="single" w:sz="4" w:space="0" w:color="auto"/>
              <w:right w:val="single" w:sz="4" w:space="0" w:color="auto"/>
            </w:tcBorders>
            <w:vAlign w:val="center"/>
            <w:hideMark/>
          </w:tcPr>
          <w:p w14:paraId="303E0108" w14:textId="77777777" w:rsidR="00E136D3" w:rsidRPr="001322B5" w:rsidRDefault="00E136D3" w:rsidP="0049365F">
            <w:pPr>
              <w:pStyle w:val="TAC"/>
              <w:rPr>
                <w:lang w:val="en-US" w:eastAsia="ko-KR"/>
              </w:rPr>
            </w:pPr>
            <w:r w:rsidRPr="001322B5">
              <w:rPr>
                <w:rFonts w:hint="eastAsia"/>
                <w:lang w:val="en-US" w:eastAsia="ko-KR"/>
              </w:rPr>
              <w:t>0</w:t>
            </w:r>
          </w:p>
        </w:tc>
        <w:tc>
          <w:tcPr>
            <w:tcW w:w="863" w:type="dxa"/>
            <w:tcBorders>
              <w:top w:val="nil"/>
              <w:left w:val="nil"/>
              <w:bottom w:val="single" w:sz="4" w:space="0" w:color="auto"/>
              <w:right w:val="single" w:sz="4" w:space="0" w:color="auto"/>
            </w:tcBorders>
            <w:vAlign w:val="center"/>
            <w:hideMark/>
          </w:tcPr>
          <w:p w14:paraId="55BA6A32" w14:textId="77777777" w:rsidR="00E136D3" w:rsidRPr="001322B5" w:rsidRDefault="00E136D3" w:rsidP="0049365F">
            <w:pPr>
              <w:pStyle w:val="TAC"/>
              <w:rPr>
                <w:lang w:val="en-US" w:eastAsia="ko-KR"/>
              </w:rPr>
            </w:pPr>
            <w:r w:rsidRPr="001322B5">
              <w:rPr>
                <w:rFonts w:hint="eastAsia"/>
                <w:lang w:val="en-US" w:eastAsia="ko-KR"/>
              </w:rPr>
              <w:t>0.38</w:t>
            </w:r>
          </w:p>
        </w:tc>
        <w:tc>
          <w:tcPr>
            <w:tcW w:w="857" w:type="dxa"/>
            <w:tcBorders>
              <w:top w:val="nil"/>
              <w:left w:val="nil"/>
              <w:bottom w:val="single" w:sz="4" w:space="0" w:color="auto"/>
              <w:right w:val="single" w:sz="4" w:space="0" w:color="auto"/>
            </w:tcBorders>
          </w:tcPr>
          <w:p w14:paraId="6B88D548" w14:textId="77777777" w:rsidR="00E136D3" w:rsidRPr="001322B5" w:rsidRDefault="00E136D3" w:rsidP="0049365F">
            <w:pPr>
              <w:pStyle w:val="TAC"/>
              <w:rPr>
                <w:lang w:val="en-US" w:eastAsia="ko-KR"/>
              </w:rPr>
            </w:pPr>
            <w:r w:rsidRPr="001322B5">
              <w:rPr>
                <w:rFonts w:hint="eastAsia"/>
                <w:lang w:val="en-US" w:eastAsia="ko-KR"/>
              </w:rPr>
              <w:t>3.72</w:t>
            </w:r>
          </w:p>
        </w:tc>
        <w:tc>
          <w:tcPr>
            <w:tcW w:w="1069" w:type="dxa"/>
            <w:tcBorders>
              <w:top w:val="nil"/>
              <w:left w:val="nil"/>
              <w:bottom w:val="single" w:sz="4" w:space="0" w:color="auto"/>
              <w:right w:val="single" w:sz="4" w:space="0" w:color="auto"/>
            </w:tcBorders>
          </w:tcPr>
          <w:p w14:paraId="7B6B122E" w14:textId="77777777" w:rsidR="00E136D3" w:rsidRPr="001322B5" w:rsidRDefault="00E136D3" w:rsidP="0049365F">
            <w:pPr>
              <w:pStyle w:val="TAC"/>
              <w:rPr>
                <w:lang w:val="en-US" w:eastAsia="ko-KR"/>
              </w:rPr>
            </w:pPr>
            <w:r w:rsidRPr="001322B5">
              <w:rPr>
                <w:rFonts w:hint="eastAsia"/>
                <w:lang w:val="en-US" w:eastAsia="ko-KR"/>
              </w:rPr>
              <w:t>3.09</w:t>
            </w:r>
          </w:p>
        </w:tc>
      </w:tr>
    </w:tbl>
    <w:p w14:paraId="453868CA" w14:textId="77777777" w:rsidR="00E136D3" w:rsidRPr="008E7FC7" w:rsidRDefault="00E136D3" w:rsidP="00E136D3"/>
    <w:p w14:paraId="2018FA08" w14:textId="77777777" w:rsidR="00E136D3" w:rsidRDefault="00E136D3" w:rsidP="00E136D3">
      <w:r w:rsidRPr="006A1DC4">
        <w:t xml:space="preserve">Additionally, further simulations </w:t>
      </w:r>
      <w:r>
        <w:t>are</w:t>
      </w:r>
      <w:r w:rsidRPr="006A1DC4">
        <w:t xml:space="preserve"> conducted as shown below to determine the </w:t>
      </w:r>
      <w:r>
        <w:t xml:space="preserve">required </w:t>
      </w:r>
      <w:r w:rsidRPr="006A1DC4">
        <w:t>A-MPR region</w:t>
      </w:r>
      <w:r>
        <w:t xml:space="preserve"> for the 20MHz channel bandwidth</w:t>
      </w:r>
      <w:r w:rsidRPr="006A1DC4">
        <w:t>.</w:t>
      </w:r>
      <w:r>
        <w:t xml:space="preserve"> Accordin to these results A-MPR would be needed for scenarios from (0,51) to (0,45).</w:t>
      </w:r>
    </w:p>
    <w:p w14:paraId="793CC6EA" w14:textId="39A4F12F" w:rsidR="00E136D3" w:rsidRDefault="00E136D3" w:rsidP="00776982">
      <w:pPr>
        <w:pStyle w:val="TH"/>
      </w:pPr>
      <w:r>
        <w:t xml:space="preserve">Table </w:t>
      </w:r>
      <w:r w:rsidR="00776982">
        <w:t>G.</w:t>
      </w:r>
      <w:r>
        <w:t>2.1.1.3.2-2:</w:t>
      </w:r>
      <w:r>
        <w:tab/>
        <w:t xml:space="preserve">Further results for the 20MHz channel at </w:t>
      </w:r>
      <w:r w:rsidRPr="006A1DC4">
        <w:t>1636.5 &lt; Fc ≤ 1640.5</w:t>
      </w:r>
      <w:r>
        <w:t xml:space="preserve">. </w:t>
      </w:r>
    </w:p>
    <w:tbl>
      <w:tblPr>
        <w:tblW w:w="8732" w:type="dxa"/>
        <w:tblCellMar>
          <w:left w:w="99" w:type="dxa"/>
          <w:right w:w="99" w:type="dxa"/>
        </w:tblCellMar>
        <w:tblLook w:val="04A0" w:firstRow="1" w:lastRow="0" w:firstColumn="1" w:lastColumn="0" w:noHBand="0" w:noVBand="1"/>
      </w:tblPr>
      <w:tblGrid>
        <w:gridCol w:w="1212"/>
        <w:gridCol w:w="940"/>
        <w:gridCol w:w="940"/>
        <w:gridCol w:w="940"/>
        <w:gridCol w:w="940"/>
        <w:gridCol w:w="940"/>
        <w:gridCol w:w="940"/>
        <w:gridCol w:w="940"/>
        <w:gridCol w:w="940"/>
      </w:tblGrid>
      <w:tr w:rsidR="00E136D3" w:rsidRPr="001322B5" w14:paraId="35042CDA" w14:textId="77777777" w:rsidTr="0049365F">
        <w:trPr>
          <w:trHeight w:val="433"/>
        </w:trPr>
        <w:tc>
          <w:tcPr>
            <w:tcW w:w="1212" w:type="dxa"/>
            <w:tcBorders>
              <w:top w:val="single" w:sz="4" w:space="0" w:color="auto"/>
              <w:left w:val="single" w:sz="4" w:space="0" w:color="auto"/>
              <w:bottom w:val="single" w:sz="4" w:space="0" w:color="auto"/>
              <w:right w:val="single" w:sz="4" w:space="0" w:color="auto"/>
            </w:tcBorders>
            <w:vAlign w:val="center"/>
          </w:tcPr>
          <w:p w14:paraId="2BA80030" w14:textId="77777777" w:rsidR="00E136D3" w:rsidRPr="006A1DC4" w:rsidRDefault="00E136D3" w:rsidP="0049365F">
            <w:pPr>
              <w:pStyle w:val="TAH"/>
            </w:pPr>
            <w:r w:rsidRPr="006A1DC4">
              <w:t>Channel</w:t>
            </w:r>
          </w:p>
        </w:tc>
        <w:tc>
          <w:tcPr>
            <w:tcW w:w="7520" w:type="dxa"/>
            <w:gridSpan w:val="8"/>
            <w:tcBorders>
              <w:top w:val="single" w:sz="4" w:space="0" w:color="auto"/>
              <w:left w:val="nil"/>
              <w:bottom w:val="single" w:sz="4" w:space="0" w:color="auto"/>
              <w:right w:val="single" w:sz="4" w:space="0" w:color="auto"/>
            </w:tcBorders>
            <w:vAlign w:val="center"/>
          </w:tcPr>
          <w:p w14:paraId="671BEA9B" w14:textId="77777777" w:rsidR="00E136D3" w:rsidRPr="006A1DC4" w:rsidRDefault="00E136D3" w:rsidP="0049365F">
            <w:pPr>
              <w:pStyle w:val="TAH"/>
            </w:pPr>
            <w:r w:rsidRPr="006A1DC4">
              <w:t>(RB start, LCRB)</w:t>
            </w:r>
          </w:p>
        </w:tc>
      </w:tr>
      <w:tr w:rsidR="00E136D3" w:rsidRPr="001322B5" w14:paraId="28D0629D" w14:textId="77777777" w:rsidTr="0049365F">
        <w:trPr>
          <w:trHeight w:val="433"/>
        </w:trPr>
        <w:tc>
          <w:tcPr>
            <w:tcW w:w="1212" w:type="dxa"/>
            <w:tcBorders>
              <w:top w:val="single" w:sz="4" w:space="0" w:color="auto"/>
              <w:left w:val="single" w:sz="4" w:space="0" w:color="auto"/>
              <w:bottom w:val="single" w:sz="4" w:space="0" w:color="auto"/>
              <w:right w:val="single" w:sz="4" w:space="0" w:color="auto"/>
            </w:tcBorders>
            <w:vAlign w:val="center"/>
            <w:hideMark/>
          </w:tcPr>
          <w:p w14:paraId="7C397A4A" w14:textId="77777777" w:rsidR="00E136D3" w:rsidRPr="006A1DC4" w:rsidRDefault="00E136D3" w:rsidP="0049365F">
            <w:pPr>
              <w:pStyle w:val="TAH"/>
            </w:pPr>
            <w:r w:rsidRPr="006A1DC4">
              <w:rPr>
                <w:rFonts w:hint="eastAsia"/>
              </w:rPr>
              <w:t>20MHz</w:t>
            </w:r>
          </w:p>
        </w:tc>
        <w:tc>
          <w:tcPr>
            <w:tcW w:w="940" w:type="dxa"/>
            <w:tcBorders>
              <w:top w:val="single" w:sz="4" w:space="0" w:color="auto"/>
              <w:left w:val="nil"/>
              <w:bottom w:val="single" w:sz="4" w:space="0" w:color="auto"/>
              <w:right w:val="single" w:sz="4" w:space="0" w:color="auto"/>
            </w:tcBorders>
            <w:vAlign w:val="center"/>
            <w:hideMark/>
          </w:tcPr>
          <w:p w14:paraId="44155395" w14:textId="77777777" w:rsidR="00E136D3" w:rsidRPr="006A1DC4" w:rsidRDefault="00E136D3" w:rsidP="0049365F">
            <w:pPr>
              <w:pStyle w:val="TAH"/>
            </w:pPr>
            <w:r w:rsidRPr="006A1DC4">
              <w:rPr>
                <w:rFonts w:hint="eastAsia"/>
              </w:rPr>
              <w:t>(0,51)</w:t>
            </w:r>
          </w:p>
        </w:tc>
        <w:tc>
          <w:tcPr>
            <w:tcW w:w="940" w:type="dxa"/>
            <w:tcBorders>
              <w:top w:val="single" w:sz="4" w:space="0" w:color="auto"/>
              <w:left w:val="nil"/>
              <w:bottom w:val="single" w:sz="4" w:space="0" w:color="auto"/>
              <w:right w:val="single" w:sz="4" w:space="0" w:color="auto"/>
            </w:tcBorders>
            <w:vAlign w:val="center"/>
            <w:hideMark/>
          </w:tcPr>
          <w:p w14:paraId="013447C9" w14:textId="77777777" w:rsidR="00E136D3" w:rsidRPr="006A1DC4" w:rsidRDefault="00E136D3" w:rsidP="0049365F">
            <w:pPr>
              <w:pStyle w:val="TAH"/>
            </w:pPr>
            <w:r w:rsidRPr="006A1DC4">
              <w:rPr>
                <w:rFonts w:hint="eastAsia"/>
              </w:rPr>
              <w:t>(0,49)</w:t>
            </w:r>
          </w:p>
        </w:tc>
        <w:tc>
          <w:tcPr>
            <w:tcW w:w="940" w:type="dxa"/>
            <w:tcBorders>
              <w:top w:val="single" w:sz="4" w:space="0" w:color="auto"/>
              <w:left w:val="nil"/>
              <w:bottom w:val="single" w:sz="4" w:space="0" w:color="auto"/>
              <w:right w:val="single" w:sz="4" w:space="0" w:color="auto"/>
            </w:tcBorders>
            <w:vAlign w:val="center"/>
            <w:hideMark/>
          </w:tcPr>
          <w:p w14:paraId="4DB29687" w14:textId="77777777" w:rsidR="00E136D3" w:rsidRPr="006A1DC4" w:rsidRDefault="00E136D3" w:rsidP="0049365F">
            <w:pPr>
              <w:pStyle w:val="TAH"/>
            </w:pPr>
            <w:r w:rsidRPr="006A1DC4">
              <w:rPr>
                <w:rFonts w:hint="eastAsia"/>
              </w:rPr>
              <w:t>(0,47)</w:t>
            </w:r>
          </w:p>
        </w:tc>
        <w:tc>
          <w:tcPr>
            <w:tcW w:w="940" w:type="dxa"/>
            <w:tcBorders>
              <w:top w:val="single" w:sz="4" w:space="0" w:color="auto"/>
              <w:left w:val="nil"/>
              <w:bottom w:val="single" w:sz="4" w:space="0" w:color="auto"/>
              <w:right w:val="single" w:sz="4" w:space="0" w:color="auto"/>
            </w:tcBorders>
            <w:vAlign w:val="center"/>
            <w:hideMark/>
          </w:tcPr>
          <w:p w14:paraId="57458ED6" w14:textId="77777777" w:rsidR="00E136D3" w:rsidRPr="006A1DC4" w:rsidRDefault="00E136D3" w:rsidP="0049365F">
            <w:pPr>
              <w:pStyle w:val="TAH"/>
            </w:pPr>
            <w:r w:rsidRPr="006A1DC4">
              <w:rPr>
                <w:rFonts w:hint="eastAsia"/>
              </w:rPr>
              <w:t>(0,45)</w:t>
            </w:r>
          </w:p>
        </w:tc>
        <w:tc>
          <w:tcPr>
            <w:tcW w:w="940" w:type="dxa"/>
            <w:tcBorders>
              <w:top w:val="single" w:sz="4" w:space="0" w:color="auto"/>
              <w:left w:val="nil"/>
              <w:bottom w:val="single" w:sz="4" w:space="0" w:color="auto"/>
              <w:right w:val="single" w:sz="4" w:space="0" w:color="auto"/>
            </w:tcBorders>
            <w:vAlign w:val="center"/>
            <w:hideMark/>
          </w:tcPr>
          <w:p w14:paraId="22858C39" w14:textId="77777777" w:rsidR="00E136D3" w:rsidRPr="006A1DC4" w:rsidRDefault="00E136D3" w:rsidP="0049365F">
            <w:pPr>
              <w:pStyle w:val="TAH"/>
            </w:pPr>
            <w:r w:rsidRPr="006A1DC4">
              <w:rPr>
                <w:rFonts w:hint="eastAsia"/>
              </w:rPr>
              <w:t>(0,43)</w:t>
            </w:r>
          </w:p>
        </w:tc>
        <w:tc>
          <w:tcPr>
            <w:tcW w:w="940" w:type="dxa"/>
            <w:tcBorders>
              <w:top w:val="single" w:sz="4" w:space="0" w:color="auto"/>
              <w:left w:val="nil"/>
              <w:bottom w:val="single" w:sz="4" w:space="0" w:color="auto"/>
              <w:right w:val="single" w:sz="4" w:space="0" w:color="auto"/>
            </w:tcBorders>
            <w:vAlign w:val="center"/>
            <w:hideMark/>
          </w:tcPr>
          <w:p w14:paraId="7861306F" w14:textId="77777777" w:rsidR="00E136D3" w:rsidRPr="006A1DC4" w:rsidRDefault="00E136D3" w:rsidP="0049365F">
            <w:pPr>
              <w:pStyle w:val="TAH"/>
            </w:pPr>
            <w:r w:rsidRPr="006A1DC4">
              <w:rPr>
                <w:rFonts w:hint="eastAsia"/>
              </w:rPr>
              <w:t>(0,41)</w:t>
            </w:r>
          </w:p>
        </w:tc>
        <w:tc>
          <w:tcPr>
            <w:tcW w:w="940" w:type="dxa"/>
            <w:tcBorders>
              <w:top w:val="single" w:sz="4" w:space="0" w:color="auto"/>
              <w:left w:val="nil"/>
              <w:bottom w:val="single" w:sz="4" w:space="0" w:color="auto"/>
              <w:right w:val="single" w:sz="4" w:space="0" w:color="auto"/>
            </w:tcBorders>
            <w:vAlign w:val="center"/>
            <w:hideMark/>
          </w:tcPr>
          <w:p w14:paraId="438C0856" w14:textId="77777777" w:rsidR="00E136D3" w:rsidRPr="006A1DC4" w:rsidRDefault="00E136D3" w:rsidP="0049365F">
            <w:pPr>
              <w:pStyle w:val="TAH"/>
            </w:pPr>
            <w:r w:rsidRPr="006A1DC4">
              <w:rPr>
                <w:rFonts w:hint="eastAsia"/>
              </w:rPr>
              <w:t>(0,39)</w:t>
            </w:r>
          </w:p>
        </w:tc>
        <w:tc>
          <w:tcPr>
            <w:tcW w:w="940" w:type="dxa"/>
            <w:tcBorders>
              <w:top w:val="single" w:sz="4" w:space="0" w:color="auto"/>
              <w:left w:val="nil"/>
              <w:bottom w:val="single" w:sz="4" w:space="0" w:color="auto"/>
              <w:right w:val="single" w:sz="4" w:space="0" w:color="auto"/>
            </w:tcBorders>
            <w:vAlign w:val="center"/>
            <w:hideMark/>
          </w:tcPr>
          <w:p w14:paraId="6E28A860" w14:textId="77777777" w:rsidR="00E136D3" w:rsidRPr="006A1DC4" w:rsidRDefault="00E136D3" w:rsidP="0049365F">
            <w:pPr>
              <w:pStyle w:val="TAH"/>
            </w:pPr>
            <w:r w:rsidRPr="006A1DC4">
              <w:rPr>
                <w:rFonts w:hint="eastAsia"/>
              </w:rPr>
              <w:t>(0,37)</w:t>
            </w:r>
          </w:p>
        </w:tc>
      </w:tr>
      <w:tr w:rsidR="00E136D3" w:rsidRPr="001322B5" w14:paraId="49B0815F" w14:textId="77777777" w:rsidTr="0049365F">
        <w:trPr>
          <w:trHeight w:val="457"/>
        </w:trPr>
        <w:tc>
          <w:tcPr>
            <w:tcW w:w="1212" w:type="dxa"/>
            <w:tcBorders>
              <w:top w:val="single" w:sz="4" w:space="0" w:color="auto"/>
              <w:left w:val="single" w:sz="4" w:space="0" w:color="auto"/>
              <w:bottom w:val="single" w:sz="4" w:space="0" w:color="auto"/>
              <w:right w:val="single" w:sz="4" w:space="0" w:color="auto"/>
            </w:tcBorders>
            <w:vAlign w:val="center"/>
            <w:hideMark/>
          </w:tcPr>
          <w:p w14:paraId="5D63DEB3" w14:textId="77777777" w:rsidR="00E136D3" w:rsidRPr="006A1DC4" w:rsidRDefault="00E136D3" w:rsidP="0049365F">
            <w:pPr>
              <w:pStyle w:val="TAH"/>
            </w:pPr>
            <w:r w:rsidRPr="006A1DC4">
              <w:rPr>
                <w:rFonts w:hint="eastAsia"/>
              </w:rPr>
              <w:t>DFT-s-OFDM</w:t>
            </w:r>
            <w:r w:rsidRPr="006A1DC4">
              <w:t xml:space="preserve"> QPSK</w:t>
            </w:r>
          </w:p>
        </w:tc>
        <w:tc>
          <w:tcPr>
            <w:tcW w:w="940" w:type="dxa"/>
            <w:tcBorders>
              <w:top w:val="single" w:sz="4" w:space="0" w:color="auto"/>
              <w:left w:val="nil"/>
              <w:bottom w:val="single" w:sz="4" w:space="0" w:color="auto"/>
              <w:right w:val="single" w:sz="4" w:space="0" w:color="auto"/>
            </w:tcBorders>
            <w:vAlign w:val="center"/>
            <w:hideMark/>
          </w:tcPr>
          <w:p w14:paraId="5B6365AC" w14:textId="77777777" w:rsidR="00E136D3" w:rsidRPr="006A1DC4" w:rsidRDefault="00E136D3" w:rsidP="0049365F">
            <w:pPr>
              <w:pStyle w:val="TAC"/>
            </w:pPr>
            <w:r w:rsidRPr="006A1DC4">
              <w:rPr>
                <w:rFonts w:hint="eastAsia"/>
              </w:rPr>
              <w:t>1.19</w:t>
            </w:r>
          </w:p>
        </w:tc>
        <w:tc>
          <w:tcPr>
            <w:tcW w:w="940" w:type="dxa"/>
            <w:tcBorders>
              <w:top w:val="single" w:sz="4" w:space="0" w:color="auto"/>
              <w:left w:val="nil"/>
              <w:bottom w:val="single" w:sz="4" w:space="0" w:color="auto"/>
              <w:right w:val="single" w:sz="4" w:space="0" w:color="auto"/>
            </w:tcBorders>
            <w:vAlign w:val="center"/>
            <w:hideMark/>
          </w:tcPr>
          <w:p w14:paraId="0F405FDD" w14:textId="77777777" w:rsidR="00E136D3" w:rsidRPr="006A1DC4" w:rsidRDefault="00E136D3" w:rsidP="0049365F">
            <w:pPr>
              <w:pStyle w:val="TAC"/>
            </w:pPr>
            <w:r w:rsidRPr="006A1DC4">
              <w:rPr>
                <w:rFonts w:hint="eastAsia"/>
              </w:rPr>
              <w:t>0.97</w:t>
            </w:r>
          </w:p>
        </w:tc>
        <w:tc>
          <w:tcPr>
            <w:tcW w:w="940" w:type="dxa"/>
            <w:tcBorders>
              <w:top w:val="single" w:sz="4" w:space="0" w:color="auto"/>
              <w:left w:val="nil"/>
              <w:bottom w:val="single" w:sz="4" w:space="0" w:color="auto"/>
              <w:right w:val="single" w:sz="4" w:space="0" w:color="auto"/>
            </w:tcBorders>
            <w:vAlign w:val="center"/>
            <w:hideMark/>
          </w:tcPr>
          <w:p w14:paraId="33AA55BC" w14:textId="77777777" w:rsidR="00E136D3" w:rsidRPr="006A1DC4" w:rsidRDefault="00E136D3" w:rsidP="0049365F">
            <w:pPr>
              <w:pStyle w:val="TAC"/>
            </w:pPr>
            <w:r w:rsidRPr="006A1DC4">
              <w:rPr>
                <w:rFonts w:hint="eastAsia"/>
              </w:rPr>
              <w:t>0.72</w:t>
            </w:r>
          </w:p>
        </w:tc>
        <w:tc>
          <w:tcPr>
            <w:tcW w:w="940" w:type="dxa"/>
            <w:tcBorders>
              <w:top w:val="single" w:sz="4" w:space="0" w:color="auto"/>
              <w:left w:val="nil"/>
              <w:bottom w:val="single" w:sz="4" w:space="0" w:color="auto"/>
              <w:right w:val="single" w:sz="4" w:space="0" w:color="auto"/>
            </w:tcBorders>
            <w:vAlign w:val="center"/>
            <w:hideMark/>
          </w:tcPr>
          <w:p w14:paraId="28A7ECD5" w14:textId="77777777" w:rsidR="00E136D3" w:rsidRPr="006A1DC4" w:rsidRDefault="00E136D3" w:rsidP="0049365F">
            <w:pPr>
              <w:pStyle w:val="TAC"/>
            </w:pPr>
            <w:r w:rsidRPr="006A1DC4">
              <w:rPr>
                <w:rFonts w:hint="eastAsia"/>
              </w:rPr>
              <w:t>0.41</w:t>
            </w:r>
          </w:p>
        </w:tc>
        <w:tc>
          <w:tcPr>
            <w:tcW w:w="940" w:type="dxa"/>
            <w:tcBorders>
              <w:top w:val="single" w:sz="4" w:space="0" w:color="auto"/>
              <w:left w:val="nil"/>
              <w:bottom w:val="single" w:sz="4" w:space="0" w:color="auto"/>
              <w:right w:val="single" w:sz="4" w:space="0" w:color="auto"/>
            </w:tcBorders>
            <w:vAlign w:val="center"/>
            <w:hideMark/>
          </w:tcPr>
          <w:p w14:paraId="4D35718F" w14:textId="77777777" w:rsidR="00E136D3" w:rsidRPr="006A1DC4" w:rsidRDefault="00E136D3" w:rsidP="0049365F">
            <w:pPr>
              <w:pStyle w:val="TAC"/>
            </w:pPr>
            <w:r w:rsidRPr="006A1DC4">
              <w:rPr>
                <w:rFonts w:hint="eastAsia"/>
              </w:rPr>
              <w:t>0.34</w:t>
            </w:r>
          </w:p>
        </w:tc>
        <w:tc>
          <w:tcPr>
            <w:tcW w:w="940" w:type="dxa"/>
            <w:tcBorders>
              <w:top w:val="single" w:sz="4" w:space="0" w:color="auto"/>
              <w:left w:val="nil"/>
              <w:bottom w:val="single" w:sz="4" w:space="0" w:color="auto"/>
              <w:right w:val="single" w:sz="4" w:space="0" w:color="auto"/>
            </w:tcBorders>
            <w:vAlign w:val="center"/>
            <w:hideMark/>
          </w:tcPr>
          <w:p w14:paraId="16524E0C" w14:textId="77777777" w:rsidR="00E136D3" w:rsidRPr="006A1DC4" w:rsidRDefault="00E136D3" w:rsidP="0049365F">
            <w:pPr>
              <w:pStyle w:val="TAC"/>
            </w:pPr>
            <w:r w:rsidRPr="006A1DC4">
              <w:rPr>
                <w:rFonts w:hint="eastAsia"/>
              </w:rPr>
              <w:t>0.38</w:t>
            </w:r>
          </w:p>
        </w:tc>
        <w:tc>
          <w:tcPr>
            <w:tcW w:w="940" w:type="dxa"/>
            <w:tcBorders>
              <w:top w:val="single" w:sz="4" w:space="0" w:color="auto"/>
              <w:left w:val="nil"/>
              <w:bottom w:val="single" w:sz="4" w:space="0" w:color="auto"/>
              <w:right w:val="single" w:sz="4" w:space="0" w:color="auto"/>
            </w:tcBorders>
            <w:vAlign w:val="center"/>
            <w:hideMark/>
          </w:tcPr>
          <w:p w14:paraId="6E88E6B1" w14:textId="77777777" w:rsidR="00E136D3" w:rsidRPr="006A1DC4" w:rsidRDefault="00E136D3" w:rsidP="0049365F">
            <w:pPr>
              <w:pStyle w:val="TAC"/>
            </w:pPr>
            <w:r w:rsidRPr="006A1DC4">
              <w:rPr>
                <w:rFonts w:hint="eastAsia"/>
              </w:rPr>
              <w:t>0.41</w:t>
            </w:r>
          </w:p>
        </w:tc>
        <w:tc>
          <w:tcPr>
            <w:tcW w:w="940" w:type="dxa"/>
            <w:tcBorders>
              <w:top w:val="single" w:sz="4" w:space="0" w:color="auto"/>
              <w:left w:val="nil"/>
              <w:bottom w:val="single" w:sz="4" w:space="0" w:color="auto"/>
              <w:right w:val="single" w:sz="4" w:space="0" w:color="auto"/>
            </w:tcBorders>
            <w:vAlign w:val="center"/>
            <w:hideMark/>
          </w:tcPr>
          <w:p w14:paraId="15070752" w14:textId="77777777" w:rsidR="00E136D3" w:rsidRPr="006A1DC4" w:rsidRDefault="00E136D3" w:rsidP="0049365F">
            <w:pPr>
              <w:pStyle w:val="TAC"/>
            </w:pPr>
            <w:r w:rsidRPr="006A1DC4">
              <w:rPr>
                <w:rFonts w:hint="eastAsia"/>
              </w:rPr>
              <w:t>0.41</w:t>
            </w:r>
          </w:p>
        </w:tc>
      </w:tr>
    </w:tbl>
    <w:p w14:paraId="135FF647" w14:textId="77777777" w:rsidR="00E136D3" w:rsidRDefault="00E136D3" w:rsidP="00E136D3"/>
    <w:p w14:paraId="6377B052" w14:textId="77777777" w:rsidR="00E136D3" w:rsidRDefault="00E136D3" w:rsidP="00E136D3">
      <w:r>
        <w:t>Based on the presented results potential A-MPR definitions may look as follows.</w:t>
      </w:r>
    </w:p>
    <w:p w14:paraId="01B43247" w14:textId="0C5229C9" w:rsidR="00E136D3" w:rsidRDefault="00E136D3" w:rsidP="00776982">
      <w:pPr>
        <w:pStyle w:val="TH"/>
      </w:pPr>
      <w:r>
        <w:t xml:space="preserve">Table </w:t>
      </w:r>
      <w:r w:rsidR="00776982">
        <w:t>G.</w:t>
      </w:r>
      <w:r>
        <w:t>2.1.1.3.2-3: Proposed A-MPR regions and values</w:t>
      </w:r>
    </w:p>
    <w:tbl>
      <w:tblPr>
        <w:tblW w:w="4055" w:type="pct"/>
        <w:jc w:val="center"/>
        <w:tblCellMar>
          <w:left w:w="28" w:type="dxa"/>
        </w:tblCellMar>
        <w:tblLook w:val="01E0" w:firstRow="1" w:lastRow="1" w:firstColumn="1" w:lastColumn="1" w:noHBand="0" w:noVBand="0"/>
      </w:tblPr>
      <w:tblGrid>
        <w:gridCol w:w="1556"/>
        <w:gridCol w:w="1932"/>
        <w:gridCol w:w="1428"/>
        <w:gridCol w:w="1347"/>
        <w:gridCol w:w="1548"/>
      </w:tblGrid>
      <w:tr w:rsidR="00E136D3" w:rsidRPr="001D0283" w14:paraId="6F4B8A39" w14:textId="77777777" w:rsidTr="0049365F">
        <w:trPr>
          <w:jc w:val="center"/>
        </w:trPr>
        <w:tc>
          <w:tcPr>
            <w:tcW w:w="996" w:type="pct"/>
            <w:tcBorders>
              <w:top w:val="single" w:sz="4" w:space="0" w:color="auto"/>
              <w:left w:val="single" w:sz="4" w:space="0" w:color="auto"/>
              <w:bottom w:val="nil"/>
              <w:right w:val="single" w:sz="4" w:space="0" w:color="auto"/>
            </w:tcBorders>
            <w:hideMark/>
          </w:tcPr>
          <w:p w14:paraId="78F98443" w14:textId="77777777" w:rsidR="00E136D3" w:rsidRPr="006A1DC4" w:rsidRDefault="00E136D3" w:rsidP="0049365F">
            <w:pPr>
              <w:pStyle w:val="TAH"/>
            </w:pPr>
            <w:r w:rsidRPr="006A1DC4">
              <w:t>Channel Bandwidth, MHz</w:t>
            </w:r>
          </w:p>
        </w:tc>
        <w:tc>
          <w:tcPr>
            <w:tcW w:w="1237" w:type="pct"/>
            <w:tcBorders>
              <w:top w:val="single" w:sz="4" w:space="0" w:color="auto"/>
              <w:left w:val="single" w:sz="4" w:space="0" w:color="auto"/>
              <w:bottom w:val="nil"/>
              <w:right w:val="single" w:sz="4" w:space="0" w:color="auto"/>
            </w:tcBorders>
            <w:hideMark/>
          </w:tcPr>
          <w:p w14:paraId="17540092" w14:textId="77777777" w:rsidR="00E136D3" w:rsidRPr="006A1DC4" w:rsidRDefault="00E136D3" w:rsidP="0049365F">
            <w:pPr>
              <w:pStyle w:val="TAH"/>
            </w:pPr>
            <w:r w:rsidRPr="006A1DC4">
              <w:t>Carrier Centre Frequency, Fc, MHz</w:t>
            </w:r>
          </w:p>
        </w:tc>
        <w:tc>
          <w:tcPr>
            <w:tcW w:w="2767" w:type="pct"/>
            <w:gridSpan w:val="3"/>
            <w:tcBorders>
              <w:top w:val="single" w:sz="4" w:space="0" w:color="000000"/>
              <w:left w:val="single" w:sz="4" w:space="0" w:color="auto"/>
              <w:bottom w:val="single" w:sz="4" w:space="0" w:color="000000"/>
              <w:right w:val="single" w:sz="4" w:space="0" w:color="000000"/>
            </w:tcBorders>
            <w:hideMark/>
          </w:tcPr>
          <w:p w14:paraId="0CA69FC2" w14:textId="77777777" w:rsidR="00E136D3" w:rsidRPr="006A1DC4" w:rsidRDefault="00E136D3" w:rsidP="0049365F">
            <w:pPr>
              <w:pStyle w:val="TAH"/>
            </w:pPr>
            <w:r w:rsidRPr="006A1DC4">
              <w:t>Region A</w:t>
            </w:r>
          </w:p>
        </w:tc>
      </w:tr>
      <w:tr w:rsidR="00E136D3" w:rsidRPr="001D0283" w14:paraId="6A2DC898" w14:textId="77777777" w:rsidTr="0049365F">
        <w:trPr>
          <w:jc w:val="center"/>
        </w:trPr>
        <w:tc>
          <w:tcPr>
            <w:tcW w:w="996" w:type="pct"/>
            <w:tcBorders>
              <w:top w:val="nil"/>
              <w:left w:val="single" w:sz="4" w:space="0" w:color="auto"/>
              <w:bottom w:val="single" w:sz="4" w:space="0" w:color="auto"/>
              <w:right w:val="single" w:sz="4" w:space="0" w:color="auto"/>
            </w:tcBorders>
          </w:tcPr>
          <w:p w14:paraId="4002A81D" w14:textId="77777777" w:rsidR="00E136D3" w:rsidRPr="006A1DC4" w:rsidRDefault="00E136D3" w:rsidP="0049365F">
            <w:pPr>
              <w:pStyle w:val="TAH"/>
            </w:pPr>
          </w:p>
        </w:tc>
        <w:tc>
          <w:tcPr>
            <w:tcW w:w="1237" w:type="pct"/>
            <w:tcBorders>
              <w:top w:val="nil"/>
              <w:left w:val="single" w:sz="4" w:space="0" w:color="auto"/>
              <w:bottom w:val="single" w:sz="4" w:space="0" w:color="auto"/>
              <w:right w:val="single" w:sz="4" w:space="0" w:color="auto"/>
            </w:tcBorders>
          </w:tcPr>
          <w:p w14:paraId="40F840AB" w14:textId="77777777" w:rsidR="00E136D3" w:rsidRPr="006A1DC4" w:rsidRDefault="00E136D3" w:rsidP="0049365F">
            <w:pPr>
              <w:pStyle w:val="TAH"/>
            </w:pPr>
          </w:p>
        </w:tc>
        <w:tc>
          <w:tcPr>
            <w:tcW w:w="914" w:type="pct"/>
            <w:tcBorders>
              <w:top w:val="single" w:sz="4" w:space="0" w:color="000000"/>
              <w:left w:val="single" w:sz="4" w:space="0" w:color="auto"/>
              <w:bottom w:val="single" w:sz="4" w:space="0" w:color="000000"/>
              <w:right w:val="single" w:sz="4" w:space="0" w:color="000000"/>
            </w:tcBorders>
            <w:hideMark/>
          </w:tcPr>
          <w:p w14:paraId="0ED5BBB0" w14:textId="77777777" w:rsidR="00E136D3" w:rsidRPr="006A1DC4" w:rsidRDefault="00E136D3" w:rsidP="0049365F">
            <w:pPr>
              <w:pStyle w:val="TAH"/>
            </w:pPr>
            <w:r w:rsidRPr="006A1DC4">
              <w:t>RBend*12*SCS</w:t>
            </w:r>
          </w:p>
          <w:p w14:paraId="388E0111" w14:textId="77777777" w:rsidR="00E136D3" w:rsidRPr="006A1DC4" w:rsidRDefault="00E136D3" w:rsidP="0049365F">
            <w:pPr>
              <w:pStyle w:val="TAH"/>
            </w:pPr>
            <w:r w:rsidRPr="006A1DC4">
              <w:t>MHz</w:t>
            </w:r>
          </w:p>
        </w:tc>
        <w:tc>
          <w:tcPr>
            <w:tcW w:w="862" w:type="pct"/>
            <w:tcBorders>
              <w:top w:val="single" w:sz="4" w:space="0" w:color="000000"/>
              <w:left w:val="single" w:sz="4" w:space="0" w:color="000000"/>
              <w:bottom w:val="single" w:sz="4" w:space="0" w:color="000000"/>
              <w:right w:val="single" w:sz="4" w:space="0" w:color="000000"/>
            </w:tcBorders>
            <w:hideMark/>
          </w:tcPr>
          <w:p w14:paraId="3ACBB082" w14:textId="77777777" w:rsidR="00E136D3" w:rsidRPr="006A1DC4" w:rsidRDefault="00E136D3" w:rsidP="0049365F">
            <w:pPr>
              <w:pStyle w:val="TAH"/>
            </w:pPr>
            <w:r w:rsidRPr="006A1DC4">
              <w:t>LCRB*12*SCS</w:t>
            </w:r>
          </w:p>
          <w:p w14:paraId="333F4212" w14:textId="77777777" w:rsidR="00E136D3" w:rsidRPr="006A1DC4" w:rsidRDefault="00E136D3" w:rsidP="0049365F">
            <w:pPr>
              <w:pStyle w:val="TAH"/>
            </w:pPr>
            <w:r w:rsidRPr="006A1DC4">
              <w:t>MHz</w:t>
            </w:r>
          </w:p>
        </w:tc>
        <w:tc>
          <w:tcPr>
            <w:tcW w:w="991" w:type="pct"/>
            <w:tcBorders>
              <w:top w:val="single" w:sz="4" w:space="0" w:color="000000"/>
              <w:left w:val="single" w:sz="4" w:space="0" w:color="000000"/>
              <w:bottom w:val="single" w:sz="4" w:space="0" w:color="000000"/>
              <w:right w:val="single" w:sz="4" w:space="0" w:color="000000"/>
            </w:tcBorders>
            <w:hideMark/>
          </w:tcPr>
          <w:p w14:paraId="1CD67406" w14:textId="77777777" w:rsidR="00E136D3" w:rsidRPr="006A1DC4" w:rsidRDefault="00E136D3" w:rsidP="0049365F">
            <w:pPr>
              <w:pStyle w:val="TAH"/>
            </w:pPr>
            <w:r w:rsidRPr="006A1DC4">
              <w:t>A-MPR</w:t>
            </w:r>
          </w:p>
        </w:tc>
      </w:tr>
      <w:tr w:rsidR="00E136D3" w:rsidRPr="001D0283" w14:paraId="51CCF468" w14:textId="77777777" w:rsidTr="0049365F">
        <w:trPr>
          <w:jc w:val="center"/>
        </w:trPr>
        <w:tc>
          <w:tcPr>
            <w:tcW w:w="996" w:type="pct"/>
            <w:tcBorders>
              <w:top w:val="single" w:sz="4" w:space="0" w:color="000000"/>
              <w:left w:val="single" w:sz="4" w:space="0" w:color="000000"/>
              <w:bottom w:val="single" w:sz="4" w:space="0" w:color="000000"/>
              <w:right w:val="single" w:sz="4" w:space="0" w:color="000000"/>
            </w:tcBorders>
            <w:hideMark/>
          </w:tcPr>
          <w:p w14:paraId="797554D1" w14:textId="77777777" w:rsidR="00E136D3" w:rsidRPr="001D0283" w:rsidRDefault="00E136D3" w:rsidP="0049365F">
            <w:pPr>
              <w:pStyle w:val="TAC"/>
            </w:pPr>
            <w:r w:rsidRPr="001D0283">
              <w:t>20MHz</w:t>
            </w:r>
          </w:p>
        </w:tc>
        <w:tc>
          <w:tcPr>
            <w:tcW w:w="1237" w:type="pct"/>
            <w:tcBorders>
              <w:top w:val="single" w:sz="4" w:space="0" w:color="000000"/>
              <w:left w:val="single" w:sz="4" w:space="0" w:color="000000"/>
              <w:bottom w:val="single" w:sz="4" w:space="0" w:color="000000"/>
              <w:right w:val="single" w:sz="4" w:space="0" w:color="000000"/>
            </w:tcBorders>
            <w:hideMark/>
          </w:tcPr>
          <w:p w14:paraId="2543E1D2" w14:textId="77777777" w:rsidR="00E136D3" w:rsidRPr="001D0283" w:rsidRDefault="00E136D3" w:rsidP="0049365F">
            <w:pPr>
              <w:pStyle w:val="TAC"/>
              <w:rPr>
                <w:rFonts w:cs="Arial"/>
                <w:szCs w:val="18"/>
              </w:rPr>
            </w:pPr>
            <w:r w:rsidRPr="006A1DC4">
              <w:rPr>
                <w:rFonts w:eastAsia="MS PGothic" w:cs="Arial"/>
                <w:kern w:val="24"/>
                <w:szCs w:val="18"/>
                <w:lang w:eastAsia="ja-JP"/>
              </w:rPr>
              <w:t>1636.5 &lt; Fc ≤ 1640.5</w:t>
            </w:r>
          </w:p>
        </w:tc>
        <w:tc>
          <w:tcPr>
            <w:tcW w:w="914" w:type="pct"/>
            <w:tcBorders>
              <w:top w:val="single" w:sz="4" w:space="0" w:color="auto"/>
              <w:left w:val="single" w:sz="4" w:space="0" w:color="000000"/>
              <w:bottom w:val="single" w:sz="4" w:space="0" w:color="000000"/>
              <w:right w:val="single" w:sz="4" w:space="0" w:color="000000"/>
            </w:tcBorders>
            <w:hideMark/>
          </w:tcPr>
          <w:p w14:paraId="383AED90" w14:textId="77777777" w:rsidR="00E136D3" w:rsidRPr="001D0283" w:rsidRDefault="00E136D3" w:rsidP="0049365F">
            <w:pPr>
              <w:pStyle w:val="TAC"/>
            </w:pPr>
          </w:p>
        </w:tc>
        <w:tc>
          <w:tcPr>
            <w:tcW w:w="862" w:type="pct"/>
            <w:tcBorders>
              <w:top w:val="single" w:sz="4" w:space="0" w:color="000000"/>
              <w:left w:val="single" w:sz="4" w:space="0" w:color="000000"/>
              <w:bottom w:val="single" w:sz="4" w:space="0" w:color="000000"/>
              <w:right w:val="single" w:sz="4" w:space="0" w:color="000000"/>
            </w:tcBorders>
          </w:tcPr>
          <w:p w14:paraId="47B87099" w14:textId="77777777" w:rsidR="00E136D3" w:rsidRPr="006A1DC4" w:rsidRDefault="00E136D3" w:rsidP="0049365F">
            <w:pPr>
              <w:pStyle w:val="TAC"/>
            </w:pPr>
            <w:r w:rsidRPr="006A1DC4">
              <w:rPr>
                <w:rFonts w:cs="Gulim"/>
                <w:color w:val="000000"/>
                <w:szCs w:val="16"/>
              </w:rPr>
              <w:t>&gt;16.2</w:t>
            </w:r>
          </w:p>
        </w:tc>
        <w:tc>
          <w:tcPr>
            <w:tcW w:w="991" w:type="pct"/>
            <w:tcBorders>
              <w:top w:val="single" w:sz="4" w:space="0" w:color="000000"/>
              <w:left w:val="single" w:sz="4" w:space="0" w:color="000000"/>
              <w:bottom w:val="single" w:sz="4" w:space="0" w:color="000000"/>
              <w:right w:val="single" w:sz="4" w:space="0" w:color="000000"/>
            </w:tcBorders>
            <w:hideMark/>
          </w:tcPr>
          <w:p w14:paraId="09C47BC5" w14:textId="77777777" w:rsidR="00E136D3" w:rsidRPr="000B4183" w:rsidRDefault="00E136D3" w:rsidP="0049365F">
            <w:pPr>
              <w:pStyle w:val="TAC"/>
              <w:rPr>
                <w:lang w:eastAsia="ko-KR"/>
              </w:rPr>
            </w:pPr>
            <w:r w:rsidRPr="001D0283">
              <w:t>A</w:t>
            </w:r>
            <w:r>
              <w:rPr>
                <w:rFonts w:hint="eastAsia"/>
                <w:lang w:eastAsia="ko-KR"/>
              </w:rPr>
              <w:t>1</w:t>
            </w:r>
          </w:p>
        </w:tc>
      </w:tr>
    </w:tbl>
    <w:p w14:paraId="3EC90A54" w14:textId="77777777" w:rsidR="00E136D3" w:rsidRPr="001D0283" w:rsidRDefault="00E136D3" w:rsidP="00E136D3">
      <w:pPr>
        <w:pStyle w:val="TH"/>
        <w:jc w:val="left"/>
        <w:rPr>
          <w:rFonts w:eastAsia="Yu Mincho"/>
        </w:rPr>
      </w:pPr>
    </w:p>
    <w:tbl>
      <w:tblPr>
        <w:tblW w:w="4531" w:type="dxa"/>
        <w:jc w:val="center"/>
        <w:tblLayout w:type="fixed"/>
        <w:tblCellMar>
          <w:left w:w="28" w:type="dxa"/>
        </w:tblCellMar>
        <w:tblLook w:val="01E0" w:firstRow="1" w:lastRow="1" w:firstColumn="1" w:lastColumn="1" w:noHBand="0" w:noVBand="0"/>
      </w:tblPr>
      <w:tblGrid>
        <w:gridCol w:w="2230"/>
        <w:gridCol w:w="2301"/>
      </w:tblGrid>
      <w:tr w:rsidR="00E136D3" w:rsidRPr="001D0283" w14:paraId="2E84FC90" w14:textId="77777777" w:rsidTr="0049365F">
        <w:trPr>
          <w:jc w:val="center"/>
        </w:trPr>
        <w:tc>
          <w:tcPr>
            <w:tcW w:w="2230" w:type="dxa"/>
            <w:tcBorders>
              <w:top w:val="single" w:sz="4" w:space="0" w:color="auto"/>
              <w:left w:val="single" w:sz="4" w:space="0" w:color="auto"/>
              <w:right w:val="single" w:sz="4" w:space="0" w:color="auto"/>
            </w:tcBorders>
            <w:vAlign w:val="center"/>
            <w:hideMark/>
          </w:tcPr>
          <w:p w14:paraId="419E1C78" w14:textId="77777777" w:rsidR="00E136D3" w:rsidRPr="006A1DC4" w:rsidRDefault="00E136D3" w:rsidP="0049365F">
            <w:pPr>
              <w:pStyle w:val="TAH"/>
            </w:pPr>
            <w:r w:rsidRPr="006A1DC4">
              <w:t>Modulation/Waveform</w:t>
            </w:r>
          </w:p>
        </w:tc>
        <w:tc>
          <w:tcPr>
            <w:tcW w:w="2301" w:type="dxa"/>
            <w:tcBorders>
              <w:top w:val="single" w:sz="4" w:space="0" w:color="000000"/>
              <w:left w:val="single" w:sz="4" w:space="0" w:color="auto"/>
              <w:bottom w:val="single" w:sz="4" w:space="0" w:color="000000"/>
              <w:right w:val="single" w:sz="4" w:space="0" w:color="000000"/>
            </w:tcBorders>
            <w:vAlign w:val="center"/>
            <w:hideMark/>
          </w:tcPr>
          <w:p w14:paraId="69B70D45" w14:textId="77777777" w:rsidR="00E136D3" w:rsidRPr="006A1DC4" w:rsidRDefault="00E136D3" w:rsidP="0049365F">
            <w:pPr>
              <w:pStyle w:val="TAH"/>
            </w:pPr>
            <w:r w:rsidRPr="006A1DC4">
              <w:t>A1</w:t>
            </w:r>
          </w:p>
        </w:tc>
      </w:tr>
      <w:tr w:rsidR="00E136D3" w:rsidRPr="001D0283" w14:paraId="74F50F9E" w14:textId="77777777" w:rsidTr="0049365F">
        <w:trPr>
          <w:jc w:val="center"/>
        </w:trPr>
        <w:tc>
          <w:tcPr>
            <w:tcW w:w="2230" w:type="dxa"/>
            <w:tcBorders>
              <w:left w:val="single" w:sz="4" w:space="0" w:color="auto"/>
              <w:bottom w:val="single" w:sz="4" w:space="0" w:color="auto"/>
              <w:right w:val="single" w:sz="4" w:space="0" w:color="auto"/>
            </w:tcBorders>
            <w:vAlign w:val="center"/>
          </w:tcPr>
          <w:p w14:paraId="3ED9FAC0" w14:textId="77777777" w:rsidR="00E136D3" w:rsidRPr="006A1DC4" w:rsidRDefault="00E136D3" w:rsidP="0049365F">
            <w:pPr>
              <w:pStyle w:val="TAH"/>
            </w:pPr>
          </w:p>
        </w:tc>
        <w:tc>
          <w:tcPr>
            <w:tcW w:w="2301" w:type="dxa"/>
            <w:tcBorders>
              <w:top w:val="single" w:sz="4" w:space="0" w:color="000000"/>
              <w:left w:val="single" w:sz="4" w:space="0" w:color="auto"/>
              <w:bottom w:val="single" w:sz="4" w:space="0" w:color="000000"/>
              <w:right w:val="single" w:sz="4" w:space="0" w:color="000000"/>
            </w:tcBorders>
            <w:vAlign w:val="center"/>
          </w:tcPr>
          <w:p w14:paraId="4B757ACE" w14:textId="77777777" w:rsidR="00E136D3" w:rsidRPr="006A1DC4" w:rsidRDefault="00E136D3" w:rsidP="0049365F">
            <w:pPr>
              <w:pStyle w:val="TAH"/>
            </w:pPr>
            <w:r w:rsidRPr="006A1DC4">
              <w:t>Outer/Inner</w:t>
            </w:r>
          </w:p>
        </w:tc>
      </w:tr>
      <w:tr w:rsidR="00E136D3" w:rsidRPr="001D0283" w14:paraId="51914670" w14:textId="77777777" w:rsidTr="0049365F">
        <w:trPr>
          <w:jc w:val="center"/>
        </w:trPr>
        <w:tc>
          <w:tcPr>
            <w:tcW w:w="2230" w:type="dxa"/>
            <w:tcBorders>
              <w:top w:val="single" w:sz="4" w:space="0" w:color="auto"/>
              <w:left w:val="single" w:sz="4" w:space="0" w:color="000000"/>
              <w:bottom w:val="single" w:sz="4" w:space="0" w:color="000000"/>
              <w:right w:val="single" w:sz="4" w:space="0" w:color="000000"/>
            </w:tcBorders>
            <w:hideMark/>
          </w:tcPr>
          <w:p w14:paraId="786517FB" w14:textId="77777777" w:rsidR="00E136D3" w:rsidRPr="006A1DC4" w:rsidRDefault="00E136D3" w:rsidP="0049365F">
            <w:pPr>
              <w:pStyle w:val="TAC"/>
            </w:pPr>
            <w:r w:rsidRPr="006A1DC4">
              <w:t>DFT-s-OFDM PI/2 BPSK</w:t>
            </w:r>
          </w:p>
        </w:tc>
        <w:tc>
          <w:tcPr>
            <w:tcW w:w="2301" w:type="dxa"/>
            <w:tcBorders>
              <w:top w:val="single" w:sz="4" w:space="0" w:color="000000"/>
              <w:left w:val="single" w:sz="4" w:space="0" w:color="000000"/>
              <w:bottom w:val="single" w:sz="4" w:space="0" w:color="000000"/>
              <w:right w:val="single" w:sz="4" w:space="0" w:color="000000"/>
            </w:tcBorders>
            <w:vAlign w:val="center"/>
            <w:hideMark/>
          </w:tcPr>
          <w:p w14:paraId="5955F47D" w14:textId="77777777" w:rsidR="00E136D3" w:rsidRPr="006A1DC4" w:rsidRDefault="00E136D3" w:rsidP="0049365F">
            <w:pPr>
              <w:pStyle w:val="TAC"/>
            </w:pPr>
            <w:r w:rsidRPr="006A1DC4">
              <w:rPr>
                <w:rFonts w:hint="eastAsia"/>
              </w:rPr>
              <w:t>1.19</w:t>
            </w:r>
          </w:p>
        </w:tc>
      </w:tr>
      <w:tr w:rsidR="00E136D3" w:rsidRPr="001D0283" w14:paraId="56F47D89"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4D480729" w14:textId="77777777" w:rsidR="00E136D3" w:rsidRPr="006A1DC4" w:rsidRDefault="00E136D3" w:rsidP="0049365F">
            <w:pPr>
              <w:pStyle w:val="TAC"/>
            </w:pPr>
            <w:r w:rsidRPr="006A1DC4">
              <w:t>DFT-s-OFDM QPSK</w:t>
            </w:r>
          </w:p>
        </w:tc>
        <w:tc>
          <w:tcPr>
            <w:tcW w:w="2301" w:type="dxa"/>
            <w:tcBorders>
              <w:top w:val="single" w:sz="4" w:space="0" w:color="000000"/>
              <w:left w:val="single" w:sz="4" w:space="0" w:color="000000"/>
              <w:bottom w:val="single" w:sz="4" w:space="0" w:color="000000"/>
              <w:right w:val="single" w:sz="4" w:space="0" w:color="000000"/>
            </w:tcBorders>
            <w:vAlign w:val="center"/>
            <w:hideMark/>
          </w:tcPr>
          <w:p w14:paraId="5F478CE1" w14:textId="77777777" w:rsidR="00E136D3" w:rsidRPr="006A1DC4" w:rsidRDefault="00E136D3" w:rsidP="0049365F">
            <w:pPr>
              <w:pStyle w:val="TAC"/>
            </w:pPr>
            <w:r w:rsidRPr="006A1DC4">
              <w:rPr>
                <w:rFonts w:hint="eastAsia"/>
              </w:rPr>
              <w:t>1.19</w:t>
            </w:r>
          </w:p>
        </w:tc>
      </w:tr>
      <w:tr w:rsidR="00E136D3" w:rsidRPr="001D0283" w14:paraId="7E09BAD4"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7C80DCE3" w14:textId="77777777" w:rsidR="00E136D3" w:rsidRPr="006A1DC4" w:rsidRDefault="00E136D3" w:rsidP="0049365F">
            <w:pPr>
              <w:pStyle w:val="TAC"/>
            </w:pPr>
            <w:r w:rsidRPr="006A1DC4">
              <w:t>DFT-s-OFDM 16 QAM</w:t>
            </w:r>
          </w:p>
        </w:tc>
        <w:tc>
          <w:tcPr>
            <w:tcW w:w="2301" w:type="dxa"/>
            <w:tcBorders>
              <w:top w:val="single" w:sz="4" w:space="0" w:color="000000"/>
              <w:left w:val="single" w:sz="4" w:space="0" w:color="000000"/>
              <w:bottom w:val="single" w:sz="4" w:space="0" w:color="000000"/>
              <w:right w:val="single" w:sz="4" w:space="0" w:color="000000"/>
            </w:tcBorders>
            <w:vAlign w:val="center"/>
            <w:hideMark/>
          </w:tcPr>
          <w:p w14:paraId="76A6F4C9" w14:textId="77777777" w:rsidR="00E136D3" w:rsidRPr="006A1DC4" w:rsidRDefault="00E136D3" w:rsidP="0049365F">
            <w:pPr>
              <w:pStyle w:val="TAC"/>
            </w:pPr>
            <w:r w:rsidRPr="006A1DC4">
              <w:rPr>
                <w:rFonts w:hint="eastAsia"/>
              </w:rPr>
              <w:t>1.41</w:t>
            </w:r>
          </w:p>
        </w:tc>
      </w:tr>
      <w:tr w:rsidR="00E136D3" w:rsidRPr="001D0283" w14:paraId="7DC3C6C3"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565141F0" w14:textId="77777777" w:rsidR="00E136D3" w:rsidRPr="006A1DC4" w:rsidRDefault="00E136D3" w:rsidP="0049365F">
            <w:pPr>
              <w:pStyle w:val="TAC"/>
            </w:pPr>
            <w:r w:rsidRPr="006A1DC4">
              <w:t>DFT-s-OFDM 64 QAM</w:t>
            </w:r>
          </w:p>
        </w:tc>
        <w:tc>
          <w:tcPr>
            <w:tcW w:w="2301" w:type="dxa"/>
            <w:tcBorders>
              <w:top w:val="single" w:sz="4" w:space="0" w:color="000000"/>
              <w:left w:val="single" w:sz="4" w:space="0" w:color="000000"/>
              <w:bottom w:val="single" w:sz="4" w:space="0" w:color="000000"/>
              <w:right w:val="single" w:sz="4" w:space="0" w:color="000000"/>
            </w:tcBorders>
            <w:vAlign w:val="center"/>
            <w:hideMark/>
          </w:tcPr>
          <w:p w14:paraId="065B75D3" w14:textId="77777777" w:rsidR="00E136D3" w:rsidRPr="006A1DC4" w:rsidRDefault="00E136D3" w:rsidP="0049365F">
            <w:pPr>
              <w:pStyle w:val="TAC"/>
            </w:pPr>
            <w:r w:rsidRPr="006A1DC4">
              <w:rPr>
                <w:rFonts w:hint="eastAsia"/>
              </w:rPr>
              <w:t>1.44</w:t>
            </w:r>
          </w:p>
        </w:tc>
      </w:tr>
      <w:tr w:rsidR="00E136D3" w:rsidRPr="001D0283" w14:paraId="37F851A9"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5AAD1FFF" w14:textId="77777777" w:rsidR="00E136D3" w:rsidRPr="006A1DC4" w:rsidRDefault="00E136D3" w:rsidP="0049365F">
            <w:pPr>
              <w:pStyle w:val="TAC"/>
            </w:pPr>
            <w:r w:rsidRPr="006A1DC4">
              <w:t>CP-OFDM QPSK</w:t>
            </w:r>
          </w:p>
        </w:tc>
        <w:tc>
          <w:tcPr>
            <w:tcW w:w="2301" w:type="dxa"/>
            <w:tcBorders>
              <w:top w:val="single" w:sz="4" w:space="0" w:color="000000"/>
              <w:left w:val="single" w:sz="4" w:space="0" w:color="000000"/>
              <w:bottom w:val="single" w:sz="4" w:space="0" w:color="000000"/>
              <w:right w:val="single" w:sz="4" w:space="0" w:color="000000"/>
            </w:tcBorders>
            <w:vAlign w:val="center"/>
            <w:hideMark/>
          </w:tcPr>
          <w:p w14:paraId="3EB16EE6" w14:textId="77777777" w:rsidR="00E136D3" w:rsidRPr="006A1DC4" w:rsidRDefault="00E136D3" w:rsidP="0049365F">
            <w:pPr>
              <w:pStyle w:val="TAC"/>
            </w:pPr>
            <w:r w:rsidRPr="006A1DC4">
              <w:rPr>
                <w:rFonts w:hint="eastAsia"/>
              </w:rPr>
              <w:t>1.91</w:t>
            </w:r>
          </w:p>
        </w:tc>
      </w:tr>
      <w:tr w:rsidR="00E136D3" w:rsidRPr="001D0283" w14:paraId="3DE3745A"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4C618DA5" w14:textId="77777777" w:rsidR="00E136D3" w:rsidRPr="006A1DC4" w:rsidRDefault="00E136D3" w:rsidP="0049365F">
            <w:pPr>
              <w:pStyle w:val="TAC"/>
            </w:pPr>
            <w:r w:rsidRPr="006A1DC4">
              <w:t>CP-OFDM 16 QAM</w:t>
            </w:r>
          </w:p>
        </w:tc>
        <w:tc>
          <w:tcPr>
            <w:tcW w:w="2301" w:type="dxa"/>
            <w:tcBorders>
              <w:top w:val="single" w:sz="4" w:space="0" w:color="000000"/>
              <w:left w:val="single" w:sz="4" w:space="0" w:color="000000"/>
              <w:bottom w:val="single" w:sz="4" w:space="0" w:color="000000"/>
              <w:right w:val="single" w:sz="4" w:space="0" w:color="000000"/>
            </w:tcBorders>
            <w:vAlign w:val="center"/>
            <w:hideMark/>
          </w:tcPr>
          <w:p w14:paraId="5583D732" w14:textId="77777777" w:rsidR="00E136D3" w:rsidRPr="006A1DC4" w:rsidRDefault="00E136D3" w:rsidP="0049365F">
            <w:pPr>
              <w:pStyle w:val="TAC"/>
            </w:pPr>
            <w:r w:rsidRPr="006A1DC4">
              <w:rPr>
                <w:rFonts w:hint="eastAsia"/>
              </w:rPr>
              <w:t>1.94</w:t>
            </w:r>
          </w:p>
        </w:tc>
      </w:tr>
      <w:tr w:rsidR="00E136D3" w:rsidRPr="001D0283" w14:paraId="4EA7E645"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59F37CB5" w14:textId="77777777" w:rsidR="00E136D3" w:rsidRPr="006A1DC4" w:rsidRDefault="00E136D3" w:rsidP="0049365F">
            <w:pPr>
              <w:pStyle w:val="TAC"/>
            </w:pPr>
            <w:r w:rsidRPr="006A1DC4">
              <w:t>CP-OFDM 64 QAM</w:t>
            </w:r>
          </w:p>
        </w:tc>
        <w:tc>
          <w:tcPr>
            <w:tcW w:w="2301" w:type="dxa"/>
            <w:tcBorders>
              <w:top w:val="single" w:sz="4" w:space="0" w:color="000000"/>
              <w:left w:val="single" w:sz="4" w:space="0" w:color="000000"/>
              <w:bottom w:val="single" w:sz="4" w:space="0" w:color="000000"/>
              <w:right w:val="single" w:sz="4" w:space="0" w:color="000000"/>
            </w:tcBorders>
            <w:vAlign w:val="center"/>
            <w:hideMark/>
          </w:tcPr>
          <w:p w14:paraId="6D0407B0" w14:textId="77777777" w:rsidR="00E136D3" w:rsidRPr="006A1DC4" w:rsidRDefault="00E136D3" w:rsidP="0049365F">
            <w:pPr>
              <w:pStyle w:val="TAC"/>
            </w:pPr>
            <w:r w:rsidRPr="006A1DC4">
              <w:rPr>
                <w:rFonts w:hint="eastAsia"/>
              </w:rPr>
              <w:t>1.91</w:t>
            </w:r>
          </w:p>
        </w:tc>
      </w:tr>
    </w:tbl>
    <w:p w14:paraId="1A39BE4F" w14:textId="77777777" w:rsidR="00E136D3" w:rsidRPr="004634CB" w:rsidRDefault="00E136D3" w:rsidP="00E136D3"/>
    <w:p w14:paraId="34469CFD" w14:textId="4801E8D1" w:rsidR="00E136D3" w:rsidRDefault="00776982" w:rsidP="00776982">
      <w:pPr>
        <w:pStyle w:val="Heading4"/>
      </w:pPr>
      <w:bookmarkStart w:id="3480" w:name="_Toc233983765"/>
      <w:r>
        <w:t>G.</w:t>
      </w:r>
      <w:r w:rsidR="00E136D3">
        <w:t>2.1.1.4</w:t>
      </w:r>
      <w:r w:rsidR="00E136D3">
        <w:tab/>
        <w:t>Company D (Apple/R4-2509536)</w:t>
      </w:r>
      <w:bookmarkEnd w:id="3480"/>
    </w:p>
    <w:p w14:paraId="140169E8" w14:textId="1CFBACC6" w:rsidR="00E136D3" w:rsidRDefault="00776982" w:rsidP="00776982">
      <w:pPr>
        <w:pStyle w:val="Heading5"/>
      </w:pPr>
      <w:bookmarkStart w:id="3481" w:name="_Toc233983766"/>
      <w:r>
        <w:t>G.</w:t>
      </w:r>
      <w:r w:rsidR="00E136D3">
        <w:t>2.1.1.4.1</w:t>
      </w:r>
      <w:r w:rsidR="00E136D3">
        <w:tab/>
        <w:t>Simulation assumptions</w:t>
      </w:r>
      <w:bookmarkEnd w:id="3481"/>
      <w:r w:rsidR="00E136D3">
        <w:t xml:space="preserve">  </w:t>
      </w:r>
    </w:p>
    <w:p w14:paraId="6FBB3D9A" w14:textId="77777777" w:rsidR="00654584" w:rsidRDefault="00654584" w:rsidP="00654584">
      <w:pPr>
        <w:jc w:val="both"/>
        <w:rPr>
          <w:noProof/>
        </w:rPr>
      </w:pPr>
      <w:r>
        <w:t>Simulation assumptions are as follows:</w:t>
      </w:r>
    </w:p>
    <w:p w14:paraId="7D373820" w14:textId="77777777" w:rsidR="00654584" w:rsidRDefault="00654584" w:rsidP="00654584">
      <w:pPr>
        <w:pStyle w:val="B10"/>
      </w:pPr>
      <w:r>
        <w:t>-</w:t>
      </w:r>
      <w:r>
        <w:tab/>
        <w:t>Tx power: PC2 (+26dBm)</w:t>
      </w:r>
    </w:p>
    <w:p w14:paraId="4A711524" w14:textId="77777777" w:rsidR="00654584" w:rsidRDefault="00654584" w:rsidP="00654584">
      <w:pPr>
        <w:pStyle w:val="B10"/>
      </w:pPr>
      <w:r>
        <w:t>-</w:t>
      </w:r>
      <w:r>
        <w:tab/>
        <w:t>Calibration: 1dB MPR with 31dBc ACLR and DFT-s-OFDM QPSK 20MHz 100RB0</w:t>
      </w:r>
    </w:p>
    <w:p w14:paraId="6F44E71C" w14:textId="77777777" w:rsidR="00654584" w:rsidRDefault="00654584" w:rsidP="00654584">
      <w:pPr>
        <w:pStyle w:val="B10"/>
      </w:pPr>
      <w:r>
        <w:t>-</w:t>
      </w:r>
      <w:r>
        <w:tab/>
        <w:t>Carrier leakage: -28dBc</w:t>
      </w:r>
    </w:p>
    <w:p w14:paraId="4162FFA1" w14:textId="77777777" w:rsidR="00654584" w:rsidRDefault="00654584" w:rsidP="00654584">
      <w:pPr>
        <w:pStyle w:val="B10"/>
      </w:pPr>
      <w:r>
        <w:t>-</w:t>
      </w:r>
      <w:r>
        <w:tab/>
        <w:t>Image: -28dBc</w:t>
      </w:r>
    </w:p>
    <w:p w14:paraId="0DF5910B" w14:textId="77777777" w:rsidR="00654584" w:rsidRDefault="00654584" w:rsidP="00654584">
      <w:pPr>
        <w:pStyle w:val="B10"/>
      </w:pPr>
      <w:r>
        <w:t>-</w:t>
      </w:r>
      <w:r>
        <w:tab/>
        <w:t>CIM3: -60dBc</w:t>
      </w:r>
    </w:p>
    <w:p w14:paraId="20CA0666" w14:textId="77777777" w:rsidR="00654584" w:rsidRDefault="00654584" w:rsidP="00654584">
      <w:pPr>
        <w:pStyle w:val="B10"/>
      </w:pPr>
      <w:r>
        <w:t>-</w:t>
      </w:r>
      <w:r>
        <w:tab/>
        <w:t xml:space="preserve">CIM5: -70dBc </w:t>
      </w:r>
    </w:p>
    <w:p w14:paraId="7381FA88" w14:textId="77777777" w:rsidR="00E136D3" w:rsidRDefault="00E136D3" w:rsidP="00E136D3">
      <w:pPr>
        <w:pStyle w:val="B10"/>
      </w:pPr>
      <w:r>
        <w:t>-</w:t>
      </w:r>
      <w:r>
        <w:tab/>
        <w:t>LO placement: always in the centre of the carrier</w:t>
      </w:r>
    </w:p>
    <w:p w14:paraId="5C752BAA" w14:textId="77777777" w:rsidR="00E136D3" w:rsidRDefault="00E136D3" w:rsidP="00E136D3">
      <w:pPr>
        <w:pStyle w:val="B10"/>
      </w:pPr>
      <w:r>
        <w:t>-</w:t>
      </w:r>
      <w:r>
        <w:tab/>
        <w:t xml:space="preserve">Regulations: Requirements from NS_02N </w:t>
      </w:r>
    </w:p>
    <w:p w14:paraId="16190721" w14:textId="77777777" w:rsidR="00E136D3" w:rsidRDefault="00E136D3" w:rsidP="00E136D3">
      <w:pPr>
        <w:pStyle w:val="B10"/>
      </w:pPr>
      <w:r>
        <w:t>-</w:t>
      </w:r>
      <w:r>
        <w:tab/>
        <w:t>10dB filter rejection is assumed</w:t>
      </w:r>
    </w:p>
    <w:p w14:paraId="593345D1" w14:textId="77777777" w:rsidR="00E136D3" w:rsidRDefault="00E136D3" w:rsidP="00E136D3">
      <w:r w:rsidRPr="004517C6">
        <w:t xml:space="preserve">For the sake of </w:t>
      </w:r>
      <w:r>
        <w:t>brevity</w:t>
      </w:r>
      <w:r w:rsidRPr="004517C6">
        <w:t xml:space="preserve">, </w:t>
      </w:r>
      <w:r>
        <w:t xml:space="preserve">simulations are considered for the 5, 10, 15 and 20MHz channel bandwidths, whereupon the corresponding channel is always located at the lower edge of the n255 band: </w:t>
      </w:r>
    </w:p>
    <w:p w14:paraId="1F0A520C" w14:textId="77777777" w:rsidR="00E136D3" w:rsidRDefault="00E136D3" w:rsidP="00E136D3">
      <w:pPr>
        <w:pStyle w:val="B10"/>
      </w:pPr>
      <w:r>
        <w:t>-</w:t>
      </w:r>
      <w:r>
        <w:tab/>
        <w:t xml:space="preserve">5MHz: Fc=1629MHz </w:t>
      </w:r>
    </w:p>
    <w:p w14:paraId="69FA5825" w14:textId="77777777" w:rsidR="00E136D3" w:rsidRDefault="00E136D3" w:rsidP="00E136D3">
      <w:pPr>
        <w:pStyle w:val="B10"/>
      </w:pPr>
      <w:r>
        <w:t>-</w:t>
      </w:r>
      <w:r>
        <w:tab/>
        <w:t>10MHz: Fc=1631.5MHz</w:t>
      </w:r>
    </w:p>
    <w:p w14:paraId="44146FB6" w14:textId="77777777" w:rsidR="00E136D3" w:rsidRDefault="00E136D3" w:rsidP="00E136D3">
      <w:pPr>
        <w:pStyle w:val="B10"/>
      </w:pPr>
      <w:r>
        <w:t>-</w:t>
      </w:r>
      <w:r>
        <w:tab/>
        <w:t>15MHz: Fc=1634MHz</w:t>
      </w:r>
    </w:p>
    <w:p w14:paraId="5F0E8503" w14:textId="77777777" w:rsidR="00E136D3" w:rsidRPr="008C2F50" w:rsidRDefault="00E136D3" w:rsidP="00E136D3">
      <w:pPr>
        <w:pStyle w:val="B10"/>
      </w:pPr>
      <w:r>
        <w:t>-</w:t>
      </w:r>
      <w:r>
        <w:tab/>
        <w:t>20MHz: Fc=1636.5MHz</w:t>
      </w:r>
    </w:p>
    <w:p w14:paraId="4B11B382" w14:textId="2ABC69BD" w:rsidR="00E136D3" w:rsidRDefault="00776982" w:rsidP="00776982">
      <w:pPr>
        <w:pStyle w:val="Heading5"/>
      </w:pPr>
      <w:bookmarkStart w:id="3482" w:name="_Toc233983767"/>
      <w:r>
        <w:t>G.</w:t>
      </w:r>
      <w:r w:rsidR="00E136D3">
        <w:t>2.1.1.4.2</w:t>
      </w:r>
      <w:r w:rsidR="00E136D3">
        <w:tab/>
        <w:t>Simulation results</w:t>
      </w:r>
      <w:bookmarkEnd w:id="3482"/>
      <w:r w:rsidR="00E136D3">
        <w:t xml:space="preserve">  </w:t>
      </w:r>
    </w:p>
    <w:p w14:paraId="01205FE4" w14:textId="77777777" w:rsidR="00E136D3" w:rsidRDefault="00E136D3" w:rsidP="00E136D3">
      <w:r>
        <w:t>According to the preliminary simulation results, no additional power back-off is needed for the 5 and 10MHz channel bandwidths. Thus, the corresponding figures for these channel bandwidths will not be presented.</w:t>
      </w:r>
    </w:p>
    <w:p w14:paraId="520B6340" w14:textId="77777777" w:rsidR="00E136D3" w:rsidRPr="00AC3F6A" w:rsidRDefault="00E136D3" w:rsidP="00E136D3">
      <w:r>
        <w:t>As for the 15 and 20MHz channels, some power back-off is needed as can be seen from figures below.  Nevertheless, the 15MHz channel power back-off is quite marginal and is within the existing MPR margins. As for the 20MHz channel, it naturally experiences higher power back-off, which in some cases reaches existing MPR margins, especially for the full channel and single RB edge allocations.</w:t>
      </w:r>
    </w:p>
    <w:p w14:paraId="19EB7BA6" w14:textId="77777777" w:rsidR="00E136D3" w:rsidRDefault="00E136D3" w:rsidP="00E136D3">
      <w:pPr>
        <w:jc w:val="both"/>
        <w:rPr>
          <w:noProof/>
        </w:rPr>
      </w:pPr>
      <w:r>
        <w:t xml:space="preserve"> </w:t>
      </w:r>
    </w:p>
    <w:p w14:paraId="79F355BC" w14:textId="77777777" w:rsidR="00E136D3" w:rsidRDefault="00E136D3" w:rsidP="00E136D3">
      <w:pPr>
        <w:jc w:val="both"/>
        <w:rPr>
          <w:noProof/>
        </w:rPr>
      </w:pPr>
      <w:r w:rsidRPr="000A01BE">
        <w:rPr>
          <w:noProof/>
          <w:lang w:val="en-US" w:eastAsia="zh-CN"/>
        </w:rPr>
        <w:drawing>
          <wp:inline distT="0" distB="0" distL="0" distR="0" wp14:anchorId="422EFD92" wp14:editId="1FC29DA9">
            <wp:extent cx="2930400" cy="2354400"/>
            <wp:effectExtent l="0" t="0" r="3810" b="0"/>
            <wp:docPr id="862390159" name="Picture 1" descr="A graph of a graph with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2390159" name="Picture 1" descr="A graph of a graph with different colors&#10;&#10;AI-generated content may be incorrect."/>
                    <pic:cNvPicPr/>
                  </pic:nvPicPr>
                  <pic:blipFill>
                    <a:blip r:embed="rId296" cstate="print">
                      <a:extLst>
                        <a:ext uri="{28A0092B-C50C-407E-A947-70E740481C1C}">
                          <a14:useLocalDpi xmlns:a14="http://schemas.microsoft.com/office/drawing/2010/main" val="0"/>
                        </a:ext>
                      </a:extLst>
                    </a:blip>
                    <a:stretch>
                      <a:fillRect/>
                    </a:stretch>
                  </pic:blipFill>
                  <pic:spPr>
                    <a:xfrm>
                      <a:off x="0" y="0"/>
                      <a:ext cx="2930400" cy="2354400"/>
                    </a:xfrm>
                    <a:prstGeom prst="rect">
                      <a:avLst/>
                    </a:prstGeom>
                  </pic:spPr>
                </pic:pic>
              </a:graphicData>
            </a:graphic>
          </wp:inline>
        </w:drawing>
      </w:r>
      <w:r>
        <w:rPr>
          <w:noProof/>
        </w:rPr>
        <w:t xml:space="preserve">  </w:t>
      </w:r>
      <w:r w:rsidRPr="000A01BE">
        <w:rPr>
          <w:noProof/>
          <w:lang w:val="en-US" w:eastAsia="zh-CN"/>
        </w:rPr>
        <w:drawing>
          <wp:inline distT="0" distB="0" distL="0" distR="0" wp14:anchorId="08272B26" wp14:editId="61AF009B">
            <wp:extent cx="2898000" cy="2340000"/>
            <wp:effectExtent l="0" t="0" r="0" b="0"/>
            <wp:docPr id="417846721" name="Picture 1" descr="A graph with a number of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846721" name="Picture 1" descr="A graph with a number of colors&#10;&#10;AI-generated content may be incorrect."/>
                    <pic:cNvPicPr/>
                  </pic:nvPicPr>
                  <pic:blipFill>
                    <a:blip r:embed="rId297" cstate="print">
                      <a:extLst>
                        <a:ext uri="{28A0092B-C50C-407E-A947-70E740481C1C}">
                          <a14:useLocalDpi xmlns:a14="http://schemas.microsoft.com/office/drawing/2010/main" val="0"/>
                        </a:ext>
                      </a:extLst>
                    </a:blip>
                    <a:stretch>
                      <a:fillRect/>
                    </a:stretch>
                  </pic:blipFill>
                  <pic:spPr>
                    <a:xfrm>
                      <a:off x="0" y="0"/>
                      <a:ext cx="2898000" cy="2340000"/>
                    </a:xfrm>
                    <a:prstGeom prst="rect">
                      <a:avLst/>
                    </a:prstGeom>
                  </pic:spPr>
                </pic:pic>
              </a:graphicData>
            </a:graphic>
          </wp:inline>
        </w:drawing>
      </w:r>
    </w:p>
    <w:p w14:paraId="072D039D" w14:textId="308019C1" w:rsidR="00E136D3" w:rsidRDefault="00E136D3" w:rsidP="00E136D3">
      <w:pPr>
        <w:pStyle w:val="TF"/>
      </w:pPr>
      <w:r w:rsidRPr="0042472F">
        <w:t xml:space="preserve">Figure </w:t>
      </w:r>
      <w:r w:rsidR="00776982">
        <w:t>G.</w:t>
      </w:r>
      <w:r>
        <w:t>2.1.1.4.2</w:t>
      </w:r>
      <w:r w:rsidRPr="0042472F">
        <w:t xml:space="preserve">-1: </w:t>
      </w:r>
      <w:r>
        <w:t xml:space="preserve">Power back-off results for 15MHz at Fc=1634MHI. </w:t>
      </w:r>
    </w:p>
    <w:p w14:paraId="64F04A51" w14:textId="77777777" w:rsidR="00E136D3" w:rsidRDefault="00E136D3" w:rsidP="00E136D3">
      <w:pPr>
        <w:jc w:val="both"/>
      </w:pPr>
    </w:p>
    <w:p w14:paraId="715FECAD" w14:textId="77777777" w:rsidR="00E136D3" w:rsidRDefault="00E136D3" w:rsidP="00E136D3">
      <w:pPr>
        <w:jc w:val="both"/>
      </w:pPr>
      <w:r w:rsidRPr="000A01BE">
        <w:rPr>
          <w:noProof/>
          <w:lang w:val="en-US" w:eastAsia="zh-CN"/>
        </w:rPr>
        <w:drawing>
          <wp:inline distT="0" distB="0" distL="0" distR="0" wp14:anchorId="11B7362B" wp14:editId="3CA5CCC3">
            <wp:extent cx="2898000" cy="2336400"/>
            <wp:effectExtent l="0" t="0" r="0" b="635"/>
            <wp:docPr id="1113330297" name="Picture 1"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3330297" name="Picture 1" descr="A graph with numbers and lines&#10;&#10;AI-generated content may be incorrect."/>
                    <pic:cNvPicPr/>
                  </pic:nvPicPr>
                  <pic:blipFill>
                    <a:blip r:embed="rId298" cstate="print">
                      <a:extLst>
                        <a:ext uri="{28A0092B-C50C-407E-A947-70E740481C1C}">
                          <a14:useLocalDpi xmlns:a14="http://schemas.microsoft.com/office/drawing/2010/main" val="0"/>
                        </a:ext>
                      </a:extLst>
                    </a:blip>
                    <a:stretch>
                      <a:fillRect/>
                    </a:stretch>
                  </pic:blipFill>
                  <pic:spPr>
                    <a:xfrm>
                      <a:off x="0" y="0"/>
                      <a:ext cx="2898000" cy="2336400"/>
                    </a:xfrm>
                    <a:prstGeom prst="rect">
                      <a:avLst/>
                    </a:prstGeom>
                  </pic:spPr>
                </pic:pic>
              </a:graphicData>
            </a:graphic>
          </wp:inline>
        </w:drawing>
      </w:r>
      <w:r>
        <w:t xml:space="preserve">  </w:t>
      </w:r>
      <w:r w:rsidRPr="000A01BE">
        <w:rPr>
          <w:noProof/>
          <w:lang w:val="en-US" w:eastAsia="zh-CN"/>
        </w:rPr>
        <w:drawing>
          <wp:inline distT="0" distB="0" distL="0" distR="0" wp14:anchorId="3FAD3712" wp14:editId="73268C65">
            <wp:extent cx="2872800" cy="2329200"/>
            <wp:effectExtent l="0" t="0" r="0" b="0"/>
            <wp:docPr id="1542765643" name="Picture 1" descr="A graph with different colored triangl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765643" name="Picture 1" descr="A graph with different colored triangles&#10;&#10;AI-generated content may be incorrect."/>
                    <pic:cNvPicPr/>
                  </pic:nvPicPr>
                  <pic:blipFill>
                    <a:blip r:embed="rId299" cstate="print">
                      <a:extLst>
                        <a:ext uri="{28A0092B-C50C-407E-A947-70E740481C1C}">
                          <a14:useLocalDpi xmlns:a14="http://schemas.microsoft.com/office/drawing/2010/main" val="0"/>
                        </a:ext>
                      </a:extLst>
                    </a:blip>
                    <a:stretch>
                      <a:fillRect/>
                    </a:stretch>
                  </pic:blipFill>
                  <pic:spPr>
                    <a:xfrm>
                      <a:off x="0" y="0"/>
                      <a:ext cx="2872800" cy="2329200"/>
                    </a:xfrm>
                    <a:prstGeom prst="rect">
                      <a:avLst/>
                    </a:prstGeom>
                  </pic:spPr>
                </pic:pic>
              </a:graphicData>
            </a:graphic>
          </wp:inline>
        </w:drawing>
      </w:r>
    </w:p>
    <w:p w14:paraId="08078E3B" w14:textId="3066B7BC" w:rsidR="00E136D3" w:rsidRDefault="00E136D3" w:rsidP="00E136D3">
      <w:pPr>
        <w:pStyle w:val="TF"/>
      </w:pPr>
      <w:r w:rsidRPr="0042472F">
        <w:t xml:space="preserve">Figure </w:t>
      </w:r>
      <w:r w:rsidR="00776982">
        <w:t>G.</w:t>
      </w:r>
      <w:r>
        <w:t>2.1.1.4.2</w:t>
      </w:r>
      <w:r w:rsidRPr="0042472F">
        <w:t>-</w:t>
      </w:r>
      <w:r>
        <w:t>2</w:t>
      </w:r>
      <w:r w:rsidRPr="0042472F">
        <w:t xml:space="preserve">: </w:t>
      </w:r>
      <w:r>
        <w:t>Power back-off results for 20MHz at Fc=1636.5MHI.</w:t>
      </w:r>
    </w:p>
    <w:p w14:paraId="24E817C5" w14:textId="77777777" w:rsidR="00E136D3" w:rsidRDefault="00E136D3" w:rsidP="00E136D3">
      <w:pPr>
        <w:jc w:val="both"/>
      </w:pPr>
      <w:r>
        <w:t xml:space="preserve">Based on the presented results it is not likely that 15MHz channel needs A-MPR. As for the 20MHz channel, small A-MPR can be considered for large allocations. </w:t>
      </w:r>
    </w:p>
    <w:p w14:paraId="76E4AC17" w14:textId="73E2146A" w:rsidR="00E136D3" w:rsidRDefault="00776982" w:rsidP="00776982">
      <w:pPr>
        <w:pStyle w:val="Heading1"/>
      </w:pPr>
      <w:bookmarkStart w:id="3483" w:name="_Toc233983768"/>
      <w:r>
        <w:t>G.</w:t>
      </w:r>
      <w:r w:rsidR="00E136D3">
        <w:t>3</w:t>
      </w:r>
      <w:r w:rsidR="00E136D3">
        <w:tab/>
        <w:t>PC1.5 power class</w:t>
      </w:r>
      <w:bookmarkEnd w:id="3483"/>
    </w:p>
    <w:p w14:paraId="3DAAF228" w14:textId="75324FE5" w:rsidR="00E136D3" w:rsidRDefault="00776982" w:rsidP="00776982">
      <w:pPr>
        <w:pStyle w:val="Heading2"/>
      </w:pPr>
      <w:bookmarkStart w:id="3484" w:name="_Toc233983769"/>
      <w:r>
        <w:t>G.</w:t>
      </w:r>
      <w:r w:rsidR="00E136D3">
        <w:t>3.1:</w:t>
      </w:r>
      <w:r w:rsidR="00E136D3">
        <w:tab/>
        <w:t>General aspects</w:t>
      </w:r>
      <w:bookmarkEnd w:id="3484"/>
    </w:p>
    <w:p w14:paraId="6218AF7D" w14:textId="77777777" w:rsidR="00E136D3" w:rsidRPr="00144606" w:rsidRDefault="00E136D3" w:rsidP="00E136D3">
      <w:pPr>
        <w:pStyle w:val="NO"/>
      </w:pPr>
      <w:r w:rsidRPr="00C316E7">
        <w:t>NOTE:</w:t>
      </w:r>
      <w:r w:rsidRPr="00C316E7">
        <w:tab/>
        <w:t>The purpose of the section is to capture general aspects, such as considered UE RF architectures, assumptions, considered</w:t>
      </w:r>
      <w:r w:rsidRPr="00C316E7">
        <w:tab/>
        <w:t>regulations, etc.</w:t>
      </w:r>
      <w:r>
        <w:t xml:space="preserve"> </w:t>
      </w:r>
    </w:p>
    <w:p w14:paraId="681128C6" w14:textId="31118620" w:rsidR="00E136D3" w:rsidRPr="00144606" w:rsidRDefault="00776982" w:rsidP="00776982">
      <w:pPr>
        <w:pStyle w:val="Heading3"/>
      </w:pPr>
      <w:bookmarkStart w:id="3485" w:name="_Toc233983770"/>
      <w:r>
        <w:t>G.</w:t>
      </w:r>
      <w:r w:rsidR="00E136D3">
        <w:t>3.1.1</w:t>
      </w:r>
      <w:r w:rsidR="00E136D3">
        <w:tab/>
        <w:t>NS_02N</w:t>
      </w:r>
      <w:bookmarkEnd w:id="3485"/>
    </w:p>
    <w:p w14:paraId="75561003" w14:textId="3B3B75B6" w:rsidR="00E136D3" w:rsidRDefault="00776982" w:rsidP="00776982">
      <w:pPr>
        <w:pStyle w:val="Heading4"/>
      </w:pPr>
      <w:bookmarkStart w:id="3486" w:name="_Toc233983771"/>
      <w:r>
        <w:t>G.</w:t>
      </w:r>
      <w:r w:rsidR="00E136D3">
        <w:t>3.1.1.1</w:t>
      </w:r>
      <w:r w:rsidR="00E136D3">
        <w:tab/>
        <w:t>Company B (OPPO/</w:t>
      </w:r>
      <w:r w:rsidR="00E136D3" w:rsidRPr="00380219">
        <w:t xml:space="preserve"> </w:t>
      </w:r>
      <w:r w:rsidR="00E136D3">
        <w:t>R4-2510521)</w:t>
      </w:r>
      <w:bookmarkEnd w:id="3486"/>
    </w:p>
    <w:p w14:paraId="01B14C5D" w14:textId="11B6D44B" w:rsidR="00E136D3" w:rsidRDefault="00776982" w:rsidP="00776982">
      <w:pPr>
        <w:pStyle w:val="Heading5"/>
      </w:pPr>
      <w:bookmarkStart w:id="3487" w:name="_Toc233983772"/>
      <w:r>
        <w:t>G.</w:t>
      </w:r>
      <w:r w:rsidR="00E136D3">
        <w:t>3.1.1.1.1</w:t>
      </w:r>
      <w:r w:rsidR="00E136D3">
        <w:tab/>
        <w:t>Simulation assumptions</w:t>
      </w:r>
      <w:bookmarkEnd w:id="3487"/>
    </w:p>
    <w:p w14:paraId="09CB3646" w14:textId="77777777" w:rsidR="00E136D3" w:rsidRPr="00C316E7" w:rsidRDefault="00E136D3" w:rsidP="00E136D3">
      <w:r>
        <w:t>The following simulation assumptions are used:</w:t>
      </w:r>
    </w:p>
    <w:p w14:paraId="53EDCE88" w14:textId="77777777" w:rsidR="00E136D3" w:rsidRPr="00C316E7" w:rsidRDefault="00E136D3" w:rsidP="00E136D3">
      <w:pPr>
        <w:pStyle w:val="B10"/>
      </w:pPr>
      <w:r>
        <w:t>-</w:t>
      </w:r>
      <w:r>
        <w:tab/>
      </w:r>
      <w:r w:rsidRPr="00C316E7">
        <w:t>PC1.5 power class with 2Tx</w:t>
      </w:r>
    </w:p>
    <w:p w14:paraId="65192397" w14:textId="77777777" w:rsidR="00E136D3" w:rsidRPr="00C316E7" w:rsidRDefault="00E136D3" w:rsidP="00E136D3">
      <w:pPr>
        <w:pStyle w:val="B10"/>
      </w:pPr>
      <w:r w:rsidRPr="00C316E7">
        <w:t>-</w:t>
      </w:r>
      <w:r w:rsidRPr="00C316E7">
        <w:tab/>
        <w:t>10, 15 and 20MHz channels residing at the lowest edge of the uplink operating band n255</w:t>
      </w:r>
    </w:p>
    <w:p w14:paraId="107753DD" w14:textId="77777777" w:rsidR="00E136D3" w:rsidRPr="00C316E7" w:rsidRDefault="00E136D3" w:rsidP="00E136D3">
      <w:pPr>
        <w:pStyle w:val="B10"/>
      </w:pPr>
      <w:r w:rsidRPr="00C316E7">
        <w:t>-</w:t>
      </w:r>
      <w:r w:rsidRPr="00C316E7">
        <w:tab/>
        <w:t>CP-OFDM and DFT-s-OFDM</w:t>
      </w:r>
    </w:p>
    <w:p w14:paraId="4CD9105D" w14:textId="77777777" w:rsidR="00E136D3" w:rsidRDefault="00E136D3" w:rsidP="00E136D3">
      <w:pPr>
        <w:pStyle w:val="B10"/>
      </w:pPr>
      <w:r w:rsidRPr="00C316E7">
        <w:t>-</w:t>
      </w:r>
      <w:r w:rsidRPr="00C316E7">
        <w:tab/>
        <w:t>without 10dB filter attenuation</w:t>
      </w:r>
    </w:p>
    <w:p w14:paraId="3E5599C6" w14:textId="2446DF35" w:rsidR="00E136D3" w:rsidRPr="00532EEE" w:rsidRDefault="00776982" w:rsidP="00776982">
      <w:pPr>
        <w:pStyle w:val="Heading5"/>
      </w:pPr>
      <w:bookmarkStart w:id="3488" w:name="_Toc233983773"/>
      <w:r>
        <w:t>G.</w:t>
      </w:r>
      <w:r w:rsidR="00E136D3">
        <w:t>3</w:t>
      </w:r>
      <w:r w:rsidR="00E136D3" w:rsidRPr="00532EEE">
        <w:t>.1.1.1.2</w:t>
      </w:r>
      <w:r w:rsidR="00E136D3" w:rsidRPr="00532EEE">
        <w:tab/>
        <w:t>Simulation results</w:t>
      </w:r>
      <w:bookmarkEnd w:id="3488"/>
    </w:p>
    <w:p w14:paraId="74F92089" w14:textId="3FAE61DE" w:rsidR="00E136D3" w:rsidRDefault="00E136D3" w:rsidP="00E136D3">
      <w:pPr>
        <w:jc w:val="both"/>
        <w:rPr>
          <w:noProof/>
        </w:rPr>
      </w:pPr>
      <w:r w:rsidRPr="00532EEE">
        <w:rPr>
          <w:lang w:eastAsia="zh-CN"/>
        </w:rPr>
        <w:t xml:space="preserve">Figure </w:t>
      </w:r>
      <w:r w:rsidR="00776982">
        <w:t>G.</w:t>
      </w:r>
      <w:r>
        <w:t>3</w:t>
      </w:r>
      <w:r w:rsidRPr="00532EEE">
        <w:t xml:space="preserve">.1.1.1.2-1 and </w:t>
      </w:r>
      <w:r w:rsidRPr="00532EEE">
        <w:rPr>
          <w:lang w:eastAsia="zh-CN"/>
        </w:rPr>
        <w:t xml:space="preserve">Figure </w:t>
      </w:r>
      <w:r w:rsidR="00776982">
        <w:t>G.</w:t>
      </w:r>
      <w:r>
        <w:t>3</w:t>
      </w:r>
      <w:r w:rsidRPr="00532EEE">
        <w:t>.1.1.1.2-2 show the AMPR and AMPR-MPR simulation results for CP-OFDM and DFT-</w:t>
      </w:r>
      <w:r w:rsidRPr="00532EEE">
        <w:rPr>
          <w:rFonts w:hint="eastAsia"/>
          <w:lang w:eastAsia="zh-CN"/>
        </w:rPr>
        <w:t>s</w:t>
      </w:r>
      <w:r w:rsidRPr="00532EEE">
        <w:t>-OFDM with QPSK for 15MHz and 20MHz sepatatel</w:t>
      </w:r>
      <w:r>
        <w:t>H.</w:t>
      </w:r>
    </w:p>
    <w:p w14:paraId="14621F48" w14:textId="77777777" w:rsidR="00E136D3" w:rsidRDefault="00E136D3" w:rsidP="00E136D3">
      <w:pPr>
        <w:jc w:val="center"/>
        <w:rPr>
          <w:noProof/>
        </w:rPr>
      </w:pPr>
      <w:r w:rsidRPr="008922AF">
        <w:rPr>
          <w:noProof/>
          <w:lang w:val="en-US" w:eastAsia="zh-CN"/>
        </w:rPr>
        <w:drawing>
          <wp:inline distT="0" distB="0" distL="0" distR="0" wp14:anchorId="28E4FD3F" wp14:editId="480F21FA">
            <wp:extent cx="4130040" cy="1857850"/>
            <wp:effectExtent l="0" t="0" r="3810" b="9525"/>
            <wp:docPr id="1399470902" name="图片 1"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9470902" name="图片 1" descr="A screenshot of a graph&#10;&#10;AI-generated content may be incorrect."/>
                    <pic:cNvPicPr/>
                  </pic:nvPicPr>
                  <pic:blipFill>
                    <a:blip r:embed="rId300">
                      <a:extLst>
                        <a:ext uri="{28A0092B-C50C-407E-A947-70E740481C1C}">
                          <a14:useLocalDpi xmlns:a14="http://schemas.microsoft.com/office/drawing/2010/main" val="0"/>
                        </a:ext>
                      </a:extLst>
                    </a:blip>
                    <a:stretch>
                      <a:fillRect/>
                    </a:stretch>
                  </pic:blipFill>
                  <pic:spPr>
                    <a:xfrm>
                      <a:off x="0" y="0"/>
                      <a:ext cx="4134734" cy="1859962"/>
                    </a:xfrm>
                    <a:prstGeom prst="rect">
                      <a:avLst/>
                    </a:prstGeom>
                  </pic:spPr>
                </pic:pic>
              </a:graphicData>
            </a:graphic>
          </wp:inline>
        </w:drawing>
      </w:r>
      <w:r w:rsidRPr="008922AF">
        <w:rPr>
          <w:noProof/>
        </w:rPr>
        <w:t xml:space="preserve"> </w:t>
      </w:r>
    </w:p>
    <w:p w14:paraId="1356DC35" w14:textId="180E1B93" w:rsidR="00E136D3" w:rsidRDefault="00E136D3" w:rsidP="00E136D3">
      <w:pPr>
        <w:pStyle w:val="TF"/>
        <w:rPr>
          <w:lang w:val="en-US" w:eastAsia="zh-CN"/>
        </w:rPr>
      </w:pPr>
      <w:r>
        <w:rPr>
          <w:rFonts w:hint="eastAsia"/>
          <w:lang w:eastAsia="zh-CN"/>
        </w:rPr>
        <w:t>F</w:t>
      </w:r>
      <w:r>
        <w:rPr>
          <w:lang w:eastAsia="zh-CN"/>
        </w:rPr>
        <w:t xml:space="preserve">igure </w:t>
      </w:r>
      <w:r w:rsidR="00776982">
        <w:t>G.</w:t>
      </w:r>
      <w:r>
        <w:t>3.1.1.1.2</w:t>
      </w:r>
      <w:r>
        <w:rPr>
          <w:lang w:eastAsia="zh-CN"/>
        </w:rPr>
        <w:t>-1: Power back-off change for 15MHz without</w:t>
      </w:r>
      <w:r>
        <w:rPr>
          <w:lang w:val="en-US" w:eastAsia="zh-CN"/>
        </w:rPr>
        <w:t xml:space="preserve"> filter rejection </w:t>
      </w:r>
      <w:r>
        <w:rPr>
          <w:lang w:eastAsia="zh-CN"/>
        </w:rPr>
        <w:t>using APT PA</w:t>
      </w:r>
    </w:p>
    <w:p w14:paraId="064AA8EF" w14:textId="77777777" w:rsidR="00E136D3" w:rsidRDefault="00E136D3" w:rsidP="00E136D3">
      <w:pPr>
        <w:jc w:val="center"/>
        <w:rPr>
          <w:noProof/>
        </w:rPr>
      </w:pPr>
    </w:p>
    <w:p w14:paraId="793F9DD4" w14:textId="77777777" w:rsidR="00E136D3" w:rsidRDefault="00E136D3" w:rsidP="00E136D3">
      <w:pPr>
        <w:jc w:val="center"/>
        <w:rPr>
          <w:noProof/>
        </w:rPr>
      </w:pPr>
      <w:r w:rsidRPr="008922AF">
        <w:rPr>
          <w:noProof/>
          <w:lang w:val="en-US" w:eastAsia="zh-CN"/>
        </w:rPr>
        <w:drawing>
          <wp:inline distT="0" distB="0" distL="0" distR="0" wp14:anchorId="2DA085F4" wp14:editId="023FA382">
            <wp:extent cx="4180114" cy="1950720"/>
            <wp:effectExtent l="0" t="0" r="0" b="0"/>
            <wp:docPr id="1624411871" name="图片 2"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A screenshot of a graph&#10;&#10;AI-generated content may be incorrect."/>
                    <pic:cNvPicPr/>
                  </pic:nvPicPr>
                  <pic:blipFill>
                    <a:blip r:embed="rId301">
                      <a:extLst>
                        <a:ext uri="{28A0092B-C50C-407E-A947-70E740481C1C}">
                          <a14:useLocalDpi xmlns:a14="http://schemas.microsoft.com/office/drawing/2010/main" val="0"/>
                        </a:ext>
                      </a:extLst>
                    </a:blip>
                    <a:stretch>
                      <a:fillRect/>
                    </a:stretch>
                  </pic:blipFill>
                  <pic:spPr>
                    <a:xfrm>
                      <a:off x="0" y="0"/>
                      <a:ext cx="4184908" cy="1952957"/>
                    </a:xfrm>
                    <a:prstGeom prst="rect">
                      <a:avLst/>
                    </a:prstGeom>
                  </pic:spPr>
                </pic:pic>
              </a:graphicData>
            </a:graphic>
          </wp:inline>
        </w:drawing>
      </w:r>
    </w:p>
    <w:p w14:paraId="1896D963" w14:textId="76AF678F" w:rsidR="00E136D3" w:rsidRDefault="00E136D3" w:rsidP="00E136D3">
      <w:pPr>
        <w:pStyle w:val="TF"/>
        <w:rPr>
          <w:lang w:val="en-US" w:eastAsia="zh-CN"/>
        </w:rPr>
      </w:pPr>
      <w:r>
        <w:rPr>
          <w:rFonts w:hint="eastAsia"/>
          <w:lang w:eastAsia="zh-CN"/>
        </w:rPr>
        <w:t>F</w:t>
      </w:r>
      <w:r>
        <w:rPr>
          <w:lang w:eastAsia="zh-CN"/>
        </w:rPr>
        <w:t xml:space="preserve">igure </w:t>
      </w:r>
      <w:r w:rsidR="00776982">
        <w:t>G.</w:t>
      </w:r>
      <w:r>
        <w:t>3.1.1.1.2</w:t>
      </w:r>
      <w:r>
        <w:rPr>
          <w:lang w:eastAsia="zh-CN"/>
        </w:rPr>
        <w:t>-2: Power back-off change for 20MHz without</w:t>
      </w:r>
      <w:r>
        <w:rPr>
          <w:lang w:val="en-US" w:eastAsia="zh-CN"/>
        </w:rPr>
        <w:t xml:space="preserve"> filter rejection </w:t>
      </w:r>
      <w:r>
        <w:rPr>
          <w:lang w:eastAsia="zh-CN"/>
        </w:rPr>
        <w:t>using APT PA</w:t>
      </w:r>
    </w:p>
    <w:p w14:paraId="6E1E58BE" w14:textId="73C3E5B0" w:rsidR="00E136D3" w:rsidRDefault="00E136D3" w:rsidP="00E136D3">
      <w:r w:rsidRPr="00532EEE">
        <w:t xml:space="preserve">From </w:t>
      </w:r>
      <w:r w:rsidRPr="00532EEE">
        <w:rPr>
          <w:lang w:eastAsia="zh-CN"/>
        </w:rPr>
        <w:t xml:space="preserve">Figure </w:t>
      </w:r>
      <w:r w:rsidR="00776982">
        <w:t>G.</w:t>
      </w:r>
      <w:r>
        <w:t>3</w:t>
      </w:r>
      <w:r w:rsidRPr="00532EEE">
        <w:t xml:space="preserve">.1.1.1.2-1 for </w:t>
      </w:r>
      <w:r>
        <w:t xml:space="preserve">the </w:t>
      </w:r>
      <w:r w:rsidRPr="00532EEE">
        <w:t xml:space="preserve">15MHz </w:t>
      </w:r>
      <w:r>
        <w:t xml:space="preserve">channel </w:t>
      </w:r>
      <w:r w:rsidRPr="00532EEE">
        <w:rPr>
          <w:lang w:eastAsia="zh-CN"/>
        </w:rPr>
        <w:t xml:space="preserve">it can be seen </w:t>
      </w:r>
      <w:r w:rsidRPr="00532EEE">
        <w:t>that</w:t>
      </w:r>
      <w:r>
        <w:t>:</w:t>
      </w:r>
    </w:p>
    <w:p w14:paraId="1D3F708E" w14:textId="77777777" w:rsidR="00E136D3" w:rsidRDefault="00E136D3">
      <w:pPr>
        <w:pStyle w:val="ListParagraph"/>
        <w:numPr>
          <w:ilvl w:val="0"/>
          <w:numId w:val="31"/>
        </w:numPr>
        <w:overflowPunct/>
        <w:autoSpaceDE/>
        <w:autoSpaceDN/>
        <w:adjustRightInd/>
        <w:ind w:firstLineChars="0"/>
        <w:textAlignment w:val="auto"/>
      </w:pPr>
      <w:r>
        <w:t>For PC1.5 without filter isolation, the AMPR region is at LCRB&gt;15RB, and the largest AMPR is almost 7.5 dB.</w:t>
      </w:r>
    </w:p>
    <w:p w14:paraId="25CDB10F" w14:textId="75D10A8B" w:rsidR="00E136D3" w:rsidRDefault="00E136D3" w:rsidP="00E136D3">
      <w:r w:rsidRPr="00532EEE">
        <w:t xml:space="preserve">From </w:t>
      </w:r>
      <w:r w:rsidRPr="00532EEE">
        <w:rPr>
          <w:lang w:eastAsia="zh-CN"/>
        </w:rPr>
        <w:t xml:space="preserve">Figure </w:t>
      </w:r>
      <w:r w:rsidR="00776982">
        <w:t>G.</w:t>
      </w:r>
      <w:r>
        <w:t>3</w:t>
      </w:r>
      <w:r w:rsidRPr="00532EEE">
        <w:t xml:space="preserve">.1.1.1.2-2 for </w:t>
      </w:r>
      <w:r>
        <w:t xml:space="preserve">the </w:t>
      </w:r>
      <w:r w:rsidRPr="00532EEE">
        <w:t xml:space="preserve">20MHz </w:t>
      </w:r>
      <w:r>
        <w:t xml:space="preserve">channel </w:t>
      </w:r>
      <w:r w:rsidRPr="00532EEE">
        <w:rPr>
          <w:lang w:eastAsia="zh-CN"/>
        </w:rPr>
        <w:t xml:space="preserve">we can find </w:t>
      </w:r>
      <w:r w:rsidRPr="00532EEE">
        <w:t>that:</w:t>
      </w:r>
    </w:p>
    <w:p w14:paraId="5F0E4C23" w14:textId="77777777" w:rsidR="00E136D3" w:rsidRDefault="00E136D3">
      <w:pPr>
        <w:pStyle w:val="ListParagraph"/>
        <w:numPr>
          <w:ilvl w:val="0"/>
          <w:numId w:val="31"/>
        </w:numPr>
        <w:overflowPunct/>
        <w:autoSpaceDE/>
        <w:autoSpaceDN/>
        <w:adjustRightInd/>
        <w:ind w:firstLineChars="0"/>
        <w:textAlignment w:val="auto"/>
      </w:pPr>
      <w:r>
        <w:t>For PC1.5 without filter isolation, the largest AMPR is almost 9.5 dB</w:t>
      </w:r>
      <w:r w:rsidRPr="008922AF">
        <w:t xml:space="preserve"> </w:t>
      </w:r>
      <w:r>
        <w:t>for the AMPR region at LCRB&gt;15RBs. And the AMPR region of LCRB&lt;15RBs and RBstart&lt;3RBs.</w:t>
      </w:r>
    </w:p>
    <w:p w14:paraId="428BC3B1" w14:textId="77777777" w:rsidR="00E136D3" w:rsidRPr="008922AF" w:rsidRDefault="00E136D3" w:rsidP="00E136D3">
      <w:pPr>
        <w:rPr>
          <w:lang w:eastAsia="zh-CN"/>
        </w:rPr>
      </w:pPr>
      <w:r>
        <w:rPr>
          <w:lang w:eastAsia="zh-CN"/>
        </w:rPr>
        <w:t>In additional, due to time limitation, we didn’t do the simulation with 10dB filter isolation totally, we just simulated the AMPR for the point of (RBstart=0, LCRB=52) with 10dB filter isolation</w:t>
      </w:r>
      <w:r>
        <w:rPr>
          <w:rFonts w:hint="eastAsia"/>
          <w:lang w:eastAsia="zh-CN"/>
        </w:rPr>
        <w:t>,</w:t>
      </w:r>
      <w:r>
        <w:rPr>
          <w:lang w:eastAsia="zh-CN"/>
        </w:rPr>
        <w:t xml:space="preserve"> the AMPR with 10dB filter isolation is smaller 1.5dB than the AMPR value without filter isolation. </w:t>
      </w:r>
    </w:p>
    <w:p w14:paraId="06DF2323" w14:textId="77777777" w:rsidR="00E136D3" w:rsidRDefault="00E136D3" w:rsidP="00E136D3">
      <w:r>
        <w:t xml:space="preserve">If the 10dB filter rejection is assumed for the frequency range 1559-1610MHz, PC1.5 A-MPR presents in the table below:   </w:t>
      </w:r>
    </w:p>
    <w:p w14:paraId="3953B448" w14:textId="0C27925D" w:rsidR="00E136D3" w:rsidRDefault="00E136D3" w:rsidP="00E136D3">
      <w:pPr>
        <w:pStyle w:val="TH"/>
      </w:pPr>
      <w:r>
        <w:t xml:space="preserve">Table </w:t>
      </w:r>
      <w:r w:rsidR="00776982">
        <w:t>G.</w:t>
      </w:r>
      <w:r>
        <w:t xml:space="preserve">3.1.1.1.2-1: Proposed A-MPR regions and values.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72"/>
        <w:gridCol w:w="1955"/>
        <w:gridCol w:w="2327"/>
        <w:gridCol w:w="2385"/>
        <w:gridCol w:w="992"/>
      </w:tblGrid>
      <w:tr w:rsidR="00E136D3" w:rsidRPr="00127F40" w14:paraId="6C73AE85" w14:textId="77777777" w:rsidTr="0049365F">
        <w:trPr>
          <w:jc w:val="center"/>
        </w:trPr>
        <w:tc>
          <w:tcPr>
            <w:tcW w:w="1024" w:type="pct"/>
          </w:tcPr>
          <w:p w14:paraId="5B37FB55" w14:textId="77777777" w:rsidR="00E136D3" w:rsidRPr="00CD2C1B" w:rsidRDefault="00E136D3" w:rsidP="0049365F">
            <w:pPr>
              <w:pStyle w:val="TAH"/>
            </w:pPr>
            <w:r w:rsidRPr="00CD2C1B">
              <w:t>Channel Bandwidth, MHz</w:t>
            </w:r>
          </w:p>
        </w:tc>
        <w:tc>
          <w:tcPr>
            <w:tcW w:w="1015" w:type="pct"/>
          </w:tcPr>
          <w:p w14:paraId="0DB1C92B" w14:textId="77777777" w:rsidR="00E136D3" w:rsidRPr="00CD2C1B" w:rsidRDefault="00E136D3" w:rsidP="0049365F">
            <w:pPr>
              <w:pStyle w:val="TAH"/>
            </w:pPr>
            <w:r w:rsidRPr="00CD2C1B">
              <w:t>Carrier Centre Frequency, Fc, MHz</w:t>
            </w:r>
          </w:p>
        </w:tc>
        <w:tc>
          <w:tcPr>
            <w:tcW w:w="1208" w:type="pct"/>
            <w:hideMark/>
          </w:tcPr>
          <w:p w14:paraId="787F2F90" w14:textId="77777777" w:rsidR="00E136D3" w:rsidRPr="00CD2C1B" w:rsidRDefault="00E136D3" w:rsidP="0049365F">
            <w:pPr>
              <w:pStyle w:val="TAH"/>
            </w:pPr>
            <w:r w:rsidRPr="00CD2C1B">
              <w:t>RBstart*12*SCS</w:t>
            </w:r>
          </w:p>
          <w:p w14:paraId="4250A950" w14:textId="77777777" w:rsidR="00E136D3" w:rsidRPr="00CD2C1B" w:rsidRDefault="00E136D3" w:rsidP="0049365F">
            <w:pPr>
              <w:pStyle w:val="TAH"/>
            </w:pPr>
            <w:r w:rsidRPr="00CD2C1B">
              <w:t>MHz</w:t>
            </w:r>
          </w:p>
        </w:tc>
        <w:tc>
          <w:tcPr>
            <w:tcW w:w="1238" w:type="pct"/>
            <w:hideMark/>
          </w:tcPr>
          <w:p w14:paraId="2B7C4199" w14:textId="77777777" w:rsidR="00E136D3" w:rsidRPr="00CD2C1B" w:rsidRDefault="00E136D3" w:rsidP="0049365F">
            <w:pPr>
              <w:pStyle w:val="TAH"/>
            </w:pPr>
            <w:r w:rsidRPr="00CD2C1B">
              <w:t>LCRB*12*SCS</w:t>
            </w:r>
          </w:p>
          <w:p w14:paraId="58ED54C3" w14:textId="77777777" w:rsidR="00E136D3" w:rsidRPr="00CD2C1B" w:rsidRDefault="00E136D3" w:rsidP="0049365F">
            <w:pPr>
              <w:pStyle w:val="TAH"/>
            </w:pPr>
            <w:r w:rsidRPr="00CD2C1B">
              <w:t>MHz</w:t>
            </w:r>
          </w:p>
        </w:tc>
        <w:tc>
          <w:tcPr>
            <w:tcW w:w="515" w:type="pct"/>
            <w:hideMark/>
          </w:tcPr>
          <w:p w14:paraId="23D98FF0" w14:textId="77777777" w:rsidR="00E136D3" w:rsidRPr="00CD2C1B" w:rsidRDefault="00E136D3" w:rsidP="0049365F">
            <w:pPr>
              <w:pStyle w:val="TAH"/>
            </w:pPr>
            <w:r w:rsidRPr="00CD2C1B">
              <w:t>A-MPR</w:t>
            </w:r>
          </w:p>
        </w:tc>
      </w:tr>
      <w:tr w:rsidR="00E136D3" w:rsidRPr="001D0283" w14:paraId="486747F8" w14:textId="77777777" w:rsidTr="0049365F">
        <w:trPr>
          <w:jc w:val="center"/>
        </w:trPr>
        <w:tc>
          <w:tcPr>
            <w:tcW w:w="1024" w:type="pct"/>
            <w:vMerge w:val="restart"/>
            <w:hideMark/>
          </w:tcPr>
          <w:p w14:paraId="2CFB1755" w14:textId="77777777" w:rsidR="00E136D3" w:rsidRPr="00CD2C1B" w:rsidRDefault="00E136D3" w:rsidP="0049365F">
            <w:pPr>
              <w:pStyle w:val="TAC"/>
            </w:pPr>
            <w:r w:rsidRPr="00CD2C1B">
              <w:t>20MHz</w:t>
            </w:r>
          </w:p>
        </w:tc>
        <w:tc>
          <w:tcPr>
            <w:tcW w:w="1015" w:type="pct"/>
            <w:vMerge w:val="restart"/>
            <w:hideMark/>
          </w:tcPr>
          <w:p w14:paraId="37BAEAD3" w14:textId="77777777" w:rsidR="00E136D3" w:rsidRPr="00CD2C1B" w:rsidRDefault="00E136D3" w:rsidP="0049365F">
            <w:pPr>
              <w:pStyle w:val="TAC"/>
            </w:pPr>
            <w:r w:rsidRPr="00CD2C1B">
              <w:t xml:space="preserve">1636.5 ≤ </w:t>
            </w:r>
            <w:r w:rsidRPr="00CD2C1B">
              <w:rPr>
                <w:rFonts w:eastAsia="MS PGothic"/>
              </w:rPr>
              <w:t xml:space="preserve">Fc </w:t>
            </w:r>
            <w:r w:rsidRPr="00CD2C1B">
              <w:t xml:space="preserve">≤ </w:t>
            </w:r>
            <w:r w:rsidRPr="00CD2C1B">
              <w:rPr>
                <w:rFonts w:eastAsia="MS PGothic"/>
              </w:rPr>
              <w:t>1650.5</w:t>
            </w:r>
          </w:p>
        </w:tc>
        <w:tc>
          <w:tcPr>
            <w:tcW w:w="1208" w:type="pct"/>
          </w:tcPr>
          <w:p w14:paraId="18CF7D6B" w14:textId="77777777" w:rsidR="00E136D3" w:rsidRPr="00CD2C1B" w:rsidRDefault="00E136D3" w:rsidP="0049365F">
            <w:pPr>
              <w:pStyle w:val="TAC"/>
            </w:pPr>
            <w:r w:rsidRPr="00CD2C1B">
              <w:t>≤ 0.54</w:t>
            </w:r>
          </w:p>
        </w:tc>
        <w:tc>
          <w:tcPr>
            <w:tcW w:w="1238" w:type="pct"/>
            <w:hideMark/>
          </w:tcPr>
          <w:p w14:paraId="6B0B2066" w14:textId="77777777" w:rsidR="00E136D3" w:rsidRPr="00CD2C1B" w:rsidRDefault="00E136D3" w:rsidP="0049365F">
            <w:pPr>
              <w:pStyle w:val="TAC"/>
            </w:pPr>
            <w:r w:rsidRPr="00CD2C1B">
              <w:t>&lt; 1.08</w:t>
            </w:r>
          </w:p>
        </w:tc>
        <w:tc>
          <w:tcPr>
            <w:tcW w:w="515" w:type="pct"/>
            <w:hideMark/>
          </w:tcPr>
          <w:p w14:paraId="24E6E18B" w14:textId="77777777" w:rsidR="00E136D3" w:rsidRPr="00CD2C1B" w:rsidRDefault="00E136D3" w:rsidP="0049365F">
            <w:pPr>
              <w:pStyle w:val="TAC"/>
            </w:pPr>
            <w:r w:rsidRPr="00CD2C1B">
              <w:t>A1</w:t>
            </w:r>
          </w:p>
        </w:tc>
      </w:tr>
      <w:tr w:rsidR="00E136D3" w:rsidRPr="001D0283" w14:paraId="2290FA9D" w14:textId="77777777" w:rsidTr="0049365F">
        <w:trPr>
          <w:jc w:val="center"/>
        </w:trPr>
        <w:tc>
          <w:tcPr>
            <w:tcW w:w="1024" w:type="pct"/>
            <w:vMerge/>
          </w:tcPr>
          <w:p w14:paraId="3D40D0F5" w14:textId="77777777" w:rsidR="00E136D3" w:rsidRPr="00CD2C1B" w:rsidRDefault="00E136D3" w:rsidP="0049365F">
            <w:pPr>
              <w:pStyle w:val="TAC"/>
            </w:pPr>
          </w:p>
        </w:tc>
        <w:tc>
          <w:tcPr>
            <w:tcW w:w="1015" w:type="pct"/>
            <w:vMerge/>
          </w:tcPr>
          <w:p w14:paraId="7A9D1500" w14:textId="77777777" w:rsidR="00E136D3" w:rsidRPr="00CD2C1B" w:rsidRDefault="00E136D3" w:rsidP="0049365F">
            <w:pPr>
              <w:pStyle w:val="TAC"/>
            </w:pPr>
          </w:p>
        </w:tc>
        <w:tc>
          <w:tcPr>
            <w:tcW w:w="1208" w:type="pct"/>
          </w:tcPr>
          <w:p w14:paraId="773BA492" w14:textId="77777777" w:rsidR="00E136D3" w:rsidRPr="00CD2C1B" w:rsidRDefault="00E136D3" w:rsidP="0049365F">
            <w:pPr>
              <w:pStyle w:val="TAC"/>
            </w:pPr>
          </w:p>
        </w:tc>
        <w:tc>
          <w:tcPr>
            <w:tcW w:w="1238" w:type="pct"/>
          </w:tcPr>
          <w:p w14:paraId="462573BE" w14:textId="77777777" w:rsidR="00E136D3" w:rsidRPr="00CD2C1B" w:rsidRDefault="00E136D3" w:rsidP="0049365F">
            <w:pPr>
              <w:pStyle w:val="TAC"/>
            </w:pPr>
            <w:r w:rsidRPr="00CD2C1B">
              <w:t>&gt; 14.4</w:t>
            </w:r>
          </w:p>
        </w:tc>
        <w:tc>
          <w:tcPr>
            <w:tcW w:w="515" w:type="pct"/>
          </w:tcPr>
          <w:p w14:paraId="25D61FDC" w14:textId="77777777" w:rsidR="00E136D3" w:rsidRPr="00CD2C1B" w:rsidRDefault="00E136D3" w:rsidP="0049365F">
            <w:pPr>
              <w:pStyle w:val="TAC"/>
            </w:pPr>
            <w:r w:rsidRPr="00CD2C1B">
              <w:t>A1</w:t>
            </w:r>
          </w:p>
        </w:tc>
      </w:tr>
      <w:tr w:rsidR="00E136D3" w:rsidRPr="001D0283" w14:paraId="4EE18975" w14:textId="77777777" w:rsidTr="0049365F">
        <w:trPr>
          <w:jc w:val="center"/>
        </w:trPr>
        <w:tc>
          <w:tcPr>
            <w:tcW w:w="1024" w:type="pct"/>
            <w:vMerge/>
          </w:tcPr>
          <w:p w14:paraId="2EEB1BA6" w14:textId="77777777" w:rsidR="00E136D3" w:rsidRPr="00CD2C1B" w:rsidRDefault="00E136D3" w:rsidP="0049365F">
            <w:pPr>
              <w:pStyle w:val="TAC"/>
            </w:pPr>
          </w:p>
        </w:tc>
        <w:tc>
          <w:tcPr>
            <w:tcW w:w="1015" w:type="pct"/>
            <w:vMerge/>
          </w:tcPr>
          <w:p w14:paraId="0C907524" w14:textId="77777777" w:rsidR="00E136D3" w:rsidRPr="00CD2C1B" w:rsidRDefault="00E136D3" w:rsidP="0049365F">
            <w:pPr>
              <w:pStyle w:val="TAC"/>
            </w:pPr>
          </w:p>
        </w:tc>
        <w:tc>
          <w:tcPr>
            <w:tcW w:w="1208" w:type="pct"/>
          </w:tcPr>
          <w:p w14:paraId="1CEAA4A5" w14:textId="77777777" w:rsidR="00E136D3" w:rsidRPr="00CD2C1B" w:rsidRDefault="00E136D3" w:rsidP="0049365F">
            <w:pPr>
              <w:pStyle w:val="TAC"/>
            </w:pPr>
          </w:p>
        </w:tc>
        <w:tc>
          <w:tcPr>
            <w:tcW w:w="1238" w:type="pct"/>
          </w:tcPr>
          <w:p w14:paraId="70BB1B1D" w14:textId="77777777" w:rsidR="00E136D3" w:rsidRPr="00CD2C1B" w:rsidRDefault="00E136D3" w:rsidP="0049365F">
            <w:pPr>
              <w:pStyle w:val="TAC"/>
            </w:pPr>
            <w:r w:rsidRPr="00CD2C1B">
              <w:t>&gt; 10.8, ≤ 14.4</w:t>
            </w:r>
          </w:p>
        </w:tc>
        <w:tc>
          <w:tcPr>
            <w:tcW w:w="515" w:type="pct"/>
          </w:tcPr>
          <w:p w14:paraId="550C2B2F" w14:textId="77777777" w:rsidR="00E136D3" w:rsidRPr="00CD2C1B" w:rsidRDefault="00E136D3" w:rsidP="0049365F">
            <w:pPr>
              <w:pStyle w:val="TAC"/>
            </w:pPr>
            <w:r w:rsidRPr="00CD2C1B">
              <w:t>A2</w:t>
            </w:r>
          </w:p>
        </w:tc>
      </w:tr>
      <w:tr w:rsidR="00E136D3" w:rsidRPr="001D0283" w14:paraId="2F989587" w14:textId="77777777" w:rsidTr="0049365F">
        <w:trPr>
          <w:jc w:val="center"/>
        </w:trPr>
        <w:tc>
          <w:tcPr>
            <w:tcW w:w="1024" w:type="pct"/>
          </w:tcPr>
          <w:p w14:paraId="3D63301C" w14:textId="77777777" w:rsidR="00E136D3" w:rsidRPr="00CD2C1B" w:rsidRDefault="00E136D3" w:rsidP="0049365F">
            <w:pPr>
              <w:pStyle w:val="TAC"/>
            </w:pPr>
            <w:r w:rsidRPr="00CD2C1B">
              <w:t>15MHz</w:t>
            </w:r>
          </w:p>
        </w:tc>
        <w:tc>
          <w:tcPr>
            <w:tcW w:w="1015" w:type="pct"/>
          </w:tcPr>
          <w:p w14:paraId="21397D83" w14:textId="77777777" w:rsidR="00E136D3" w:rsidRPr="00CD2C1B" w:rsidRDefault="00E136D3" w:rsidP="0049365F">
            <w:pPr>
              <w:pStyle w:val="TAC"/>
            </w:pPr>
            <w:r w:rsidRPr="00CD2C1B">
              <w:t xml:space="preserve">1634 ≤ </w:t>
            </w:r>
            <w:r w:rsidRPr="00CD2C1B">
              <w:rPr>
                <w:rFonts w:eastAsia="MS PGothic"/>
              </w:rPr>
              <w:t xml:space="preserve">Fc </w:t>
            </w:r>
            <w:r w:rsidRPr="00CD2C1B">
              <w:t xml:space="preserve">≤ </w:t>
            </w:r>
            <w:r w:rsidRPr="00CD2C1B">
              <w:rPr>
                <w:rFonts w:eastAsia="MS PGothic"/>
              </w:rPr>
              <w:t>1645</w:t>
            </w:r>
          </w:p>
        </w:tc>
        <w:tc>
          <w:tcPr>
            <w:tcW w:w="1208" w:type="pct"/>
          </w:tcPr>
          <w:p w14:paraId="3590CE2D" w14:textId="77777777" w:rsidR="00E136D3" w:rsidRPr="00CD2C1B" w:rsidRDefault="00E136D3" w:rsidP="0049365F">
            <w:pPr>
              <w:pStyle w:val="TAC"/>
            </w:pPr>
          </w:p>
        </w:tc>
        <w:tc>
          <w:tcPr>
            <w:tcW w:w="1238" w:type="pct"/>
          </w:tcPr>
          <w:p w14:paraId="0F42680C" w14:textId="77777777" w:rsidR="00E136D3" w:rsidRPr="00CD2C1B" w:rsidRDefault="00E136D3" w:rsidP="0049365F">
            <w:pPr>
              <w:pStyle w:val="TAC"/>
            </w:pPr>
            <w:r w:rsidRPr="00CD2C1B">
              <w:t>&gt; 10.8</w:t>
            </w:r>
          </w:p>
        </w:tc>
        <w:tc>
          <w:tcPr>
            <w:tcW w:w="515" w:type="pct"/>
          </w:tcPr>
          <w:p w14:paraId="019E43B8" w14:textId="77777777" w:rsidR="00E136D3" w:rsidRPr="00CD2C1B" w:rsidRDefault="00E136D3" w:rsidP="0049365F">
            <w:pPr>
              <w:pStyle w:val="TAC"/>
            </w:pPr>
            <w:r w:rsidRPr="00CD2C1B">
              <w:t>A2</w:t>
            </w:r>
          </w:p>
        </w:tc>
      </w:tr>
    </w:tbl>
    <w:p w14:paraId="0BAD31EA" w14:textId="77777777" w:rsidR="00E136D3" w:rsidRDefault="00E136D3" w:rsidP="00E136D3"/>
    <w:tbl>
      <w:tblPr>
        <w:tblW w:w="5000" w:type="pct"/>
        <w:jc w:val="center"/>
        <w:tblCellMar>
          <w:left w:w="28" w:type="dxa"/>
        </w:tblCellMar>
        <w:tblLook w:val="01E0" w:firstRow="1" w:lastRow="1" w:firstColumn="1" w:lastColumn="1" w:noHBand="0" w:noVBand="0"/>
      </w:tblPr>
      <w:tblGrid>
        <w:gridCol w:w="5079"/>
        <w:gridCol w:w="2589"/>
        <w:gridCol w:w="1963"/>
      </w:tblGrid>
      <w:tr w:rsidR="00E136D3" w:rsidRPr="001D0283" w14:paraId="11A0BAC7" w14:textId="77777777" w:rsidTr="0049365F">
        <w:trPr>
          <w:jc w:val="center"/>
        </w:trPr>
        <w:tc>
          <w:tcPr>
            <w:tcW w:w="2637" w:type="pct"/>
            <w:tcBorders>
              <w:top w:val="single" w:sz="4" w:space="0" w:color="auto"/>
              <w:left w:val="single" w:sz="4" w:space="0" w:color="auto"/>
              <w:right w:val="single" w:sz="4" w:space="0" w:color="auto"/>
            </w:tcBorders>
            <w:vAlign w:val="center"/>
            <w:hideMark/>
          </w:tcPr>
          <w:p w14:paraId="0E60A322" w14:textId="77777777" w:rsidR="00E136D3" w:rsidRPr="001D0283" w:rsidRDefault="00E136D3" w:rsidP="0049365F">
            <w:pPr>
              <w:pStyle w:val="TAH"/>
            </w:pPr>
            <w:r w:rsidRPr="001D0283">
              <w:t>Modulation/Waveform</w:t>
            </w:r>
          </w:p>
        </w:tc>
        <w:tc>
          <w:tcPr>
            <w:tcW w:w="1344" w:type="pct"/>
            <w:tcBorders>
              <w:top w:val="single" w:sz="4" w:space="0" w:color="000000"/>
              <w:left w:val="single" w:sz="4" w:space="0" w:color="auto"/>
              <w:bottom w:val="single" w:sz="4" w:space="0" w:color="000000"/>
              <w:right w:val="single" w:sz="4" w:space="0" w:color="000000"/>
            </w:tcBorders>
            <w:vAlign w:val="center"/>
            <w:hideMark/>
          </w:tcPr>
          <w:p w14:paraId="2C5F0544" w14:textId="77777777" w:rsidR="00E136D3" w:rsidRPr="001D0283" w:rsidRDefault="00E136D3" w:rsidP="0049365F">
            <w:pPr>
              <w:pStyle w:val="TAH"/>
            </w:pPr>
            <w:r w:rsidRPr="001D0283">
              <w:t>A1</w:t>
            </w:r>
          </w:p>
        </w:tc>
        <w:tc>
          <w:tcPr>
            <w:tcW w:w="1019" w:type="pct"/>
            <w:tcBorders>
              <w:top w:val="single" w:sz="4" w:space="0" w:color="000000"/>
              <w:left w:val="single" w:sz="4" w:space="0" w:color="auto"/>
              <w:bottom w:val="single" w:sz="4" w:space="0" w:color="000000"/>
              <w:right w:val="single" w:sz="4" w:space="0" w:color="000000"/>
            </w:tcBorders>
          </w:tcPr>
          <w:p w14:paraId="5459BC7C" w14:textId="77777777" w:rsidR="00E136D3" w:rsidRPr="001D0283" w:rsidRDefault="00E136D3" w:rsidP="0049365F">
            <w:pPr>
              <w:pStyle w:val="TAH"/>
            </w:pPr>
            <w:r>
              <w:t>A2</w:t>
            </w:r>
          </w:p>
        </w:tc>
      </w:tr>
      <w:tr w:rsidR="00E136D3" w:rsidRPr="001D0283" w14:paraId="7A06CBDD" w14:textId="77777777" w:rsidTr="0049365F">
        <w:trPr>
          <w:jc w:val="center"/>
        </w:trPr>
        <w:tc>
          <w:tcPr>
            <w:tcW w:w="2637" w:type="pct"/>
            <w:tcBorders>
              <w:left w:val="single" w:sz="4" w:space="0" w:color="auto"/>
              <w:bottom w:val="single" w:sz="4" w:space="0" w:color="auto"/>
              <w:right w:val="single" w:sz="4" w:space="0" w:color="auto"/>
            </w:tcBorders>
            <w:vAlign w:val="center"/>
          </w:tcPr>
          <w:p w14:paraId="5E2A184B" w14:textId="77777777" w:rsidR="00E136D3" w:rsidRPr="001D0283" w:rsidRDefault="00E136D3" w:rsidP="0049365F">
            <w:pPr>
              <w:pStyle w:val="TAH"/>
            </w:pPr>
          </w:p>
        </w:tc>
        <w:tc>
          <w:tcPr>
            <w:tcW w:w="1344" w:type="pct"/>
            <w:tcBorders>
              <w:top w:val="single" w:sz="4" w:space="0" w:color="000000"/>
              <w:left w:val="single" w:sz="4" w:space="0" w:color="auto"/>
              <w:bottom w:val="single" w:sz="4" w:space="0" w:color="000000"/>
              <w:right w:val="single" w:sz="4" w:space="0" w:color="000000"/>
            </w:tcBorders>
            <w:vAlign w:val="center"/>
          </w:tcPr>
          <w:p w14:paraId="0FF2D156" w14:textId="77777777" w:rsidR="00E136D3" w:rsidRPr="001D0283" w:rsidRDefault="00E136D3" w:rsidP="0049365F">
            <w:pPr>
              <w:pStyle w:val="TAH"/>
            </w:pPr>
            <w:r w:rsidRPr="001D0283">
              <w:t>Outer/Inner</w:t>
            </w:r>
          </w:p>
        </w:tc>
        <w:tc>
          <w:tcPr>
            <w:tcW w:w="1019" w:type="pct"/>
            <w:tcBorders>
              <w:top w:val="single" w:sz="4" w:space="0" w:color="000000"/>
              <w:left w:val="single" w:sz="4" w:space="0" w:color="auto"/>
              <w:bottom w:val="single" w:sz="4" w:space="0" w:color="000000"/>
              <w:right w:val="single" w:sz="4" w:space="0" w:color="000000"/>
            </w:tcBorders>
          </w:tcPr>
          <w:p w14:paraId="71558CC8" w14:textId="77777777" w:rsidR="00E136D3" w:rsidRPr="001D0283" w:rsidRDefault="00E136D3" w:rsidP="0049365F">
            <w:pPr>
              <w:pStyle w:val="TAH"/>
            </w:pPr>
            <w:r w:rsidRPr="001D0283">
              <w:t>Outer/Inner</w:t>
            </w:r>
          </w:p>
        </w:tc>
      </w:tr>
      <w:tr w:rsidR="00E136D3" w:rsidRPr="001D0283" w14:paraId="7F3D3FFD" w14:textId="77777777" w:rsidTr="0049365F">
        <w:trPr>
          <w:jc w:val="center"/>
        </w:trPr>
        <w:tc>
          <w:tcPr>
            <w:tcW w:w="2637" w:type="pct"/>
            <w:tcBorders>
              <w:top w:val="single" w:sz="4" w:space="0" w:color="auto"/>
              <w:left w:val="single" w:sz="4" w:space="0" w:color="000000"/>
              <w:bottom w:val="single" w:sz="4" w:space="0" w:color="000000"/>
              <w:right w:val="single" w:sz="4" w:space="0" w:color="000000"/>
            </w:tcBorders>
            <w:hideMark/>
          </w:tcPr>
          <w:p w14:paraId="71C7DD2F" w14:textId="77777777" w:rsidR="00E136D3" w:rsidRPr="001D0283" w:rsidRDefault="00E136D3" w:rsidP="0049365F">
            <w:pPr>
              <w:pStyle w:val="TAC"/>
            </w:pPr>
            <w:r w:rsidRPr="001D0283">
              <w:t>DFT-s-OFDM</w:t>
            </w:r>
            <w:r>
              <w:t xml:space="preserve"> </w:t>
            </w:r>
            <w:r w:rsidRPr="001D0283">
              <w:t>PI/2</w:t>
            </w:r>
            <w:r>
              <w:t xml:space="preserve"> </w:t>
            </w:r>
            <w:r w:rsidRPr="001D0283">
              <w:t>BPSK</w:t>
            </w:r>
          </w:p>
        </w:tc>
        <w:tc>
          <w:tcPr>
            <w:tcW w:w="1344" w:type="pct"/>
            <w:tcBorders>
              <w:top w:val="single" w:sz="4" w:space="0" w:color="000000"/>
              <w:left w:val="single" w:sz="4" w:space="0" w:color="000000"/>
              <w:bottom w:val="single" w:sz="4" w:space="0" w:color="000000"/>
              <w:right w:val="single" w:sz="4" w:space="0" w:color="000000"/>
            </w:tcBorders>
            <w:hideMark/>
          </w:tcPr>
          <w:p w14:paraId="1B7D56AD" w14:textId="77777777" w:rsidR="00E136D3" w:rsidRPr="001D0283" w:rsidRDefault="00E136D3" w:rsidP="0049365F">
            <w:pPr>
              <w:pStyle w:val="TAC"/>
            </w:pPr>
            <w:r w:rsidRPr="001D0283">
              <w:t>≤</w:t>
            </w:r>
            <w:r>
              <w:t xml:space="preserve"> 8</w:t>
            </w:r>
          </w:p>
        </w:tc>
        <w:tc>
          <w:tcPr>
            <w:tcW w:w="1019" w:type="pct"/>
            <w:tcBorders>
              <w:top w:val="single" w:sz="4" w:space="0" w:color="000000"/>
              <w:left w:val="single" w:sz="4" w:space="0" w:color="000000"/>
              <w:bottom w:val="single" w:sz="4" w:space="0" w:color="000000"/>
              <w:right w:val="single" w:sz="4" w:space="0" w:color="000000"/>
            </w:tcBorders>
          </w:tcPr>
          <w:p w14:paraId="3272F567" w14:textId="77777777" w:rsidR="00E136D3" w:rsidRPr="001D0283" w:rsidRDefault="00E136D3" w:rsidP="0049365F">
            <w:pPr>
              <w:pStyle w:val="TAC"/>
            </w:pPr>
            <w:r w:rsidRPr="001D0283">
              <w:t>≤</w:t>
            </w:r>
            <w:r>
              <w:t xml:space="preserve"> 4 </w:t>
            </w:r>
          </w:p>
        </w:tc>
      </w:tr>
      <w:tr w:rsidR="00E136D3" w:rsidRPr="001D0283" w14:paraId="25B484CB" w14:textId="77777777" w:rsidTr="0049365F">
        <w:trPr>
          <w:jc w:val="center"/>
        </w:trPr>
        <w:tc>
          <w:tcPr>
            <w:tcW w:w="2637" w:type="pct"/>
            <w:tcBorders>
              <w:top w:val="single" w:sz="4" w:space="0" w:color="000000"/>
              <w:left w:val="single" w:sz="4" w:space="0" w:color="000000"/>
              <w:bottom w:val="single" w:sz="4" w:space="0" w:color="000000"/>
              <w:right w:val="single" w:sz="4" w:space="0" w:color="000000"/>
            </w:tcBorders>
            <w:hideMark/>
          </w:tcPr>
          <w:p w14:paraId="6BCCC95D" w14:textId="77777777" w:rsidR="00E136D3" w:rsidRPr="001D0283" w:rsidRDefault="00E136D3" w:rsidP="0049365F">
            <w:pPr>
              <w:pStyle w:val="TAC"/>
            </w:pPr>
            <w:r w:rsidRPr="001D0283">
              <w:t>DFT-s-OFDM</w:t>
            </w:r>
            <w:r>
              <w:t xml:space="preserve"> </w:t>
            </w:r>
            <w:r w:rsidRPr="001D0283">
              <w:t>QPSK</w:t>
            </w:r>
          </w:p>
        </w:tc>
        <w:tc>
          <w:tcPr>
            <w:tcW w:w="1344" w:type="pct"/>
            <w:tcBorders>
              <w:top w:val="single" w:sz="4" w:space="0" w:color="000000"/>
              <w:left w:val="single" w:sz="4" w:space="0" w:color="000000"/>
              <w:bottom w:val="single" w:sz="4" w:space="0" w:color="000000"/>
              <w:right w:val="single" w:sz="4" w:space="0" w:color="000000"/>
            </w:tcBorders>
            <w:hideMark/>
          </w:tcPr>
          <w:p w14:paraId="2A55E9C0" w14:textId="77777777" w:rsidR="00E136D3" w:rsidRPr="001D0283" w:rsidRDefault="00E136D3" w:rsidP="0049365F">
            <w:pPr>
              <w:pStyle w:val="TAC"/>
            </w:pPr>
            <w:r w:rsidRPr="001D0283">
              <w:t>≤</w:t>
            </w:r>
            <w:r>
              <w:t xml:space="preserve"> 8</w:t>
            </w:r>
          </w:p>
        </w:tc>
        <w:tc>
          <w:tcPr>
            <w:tcW w:w="1019" w:type="pct"/>
            <w:tcBorders>
              <w:top w:val="single" w:sz="4" w:space="0" w:color="000000"/>
              <w:left w:val="single" w:sz="4" w:space="0" w:color="000000"/>
              <w:bottom w:val="single" w:sz="4" w:space="0" w:color="000000"/>
              <w:right w:val="single" w:sz="4" w:space="0" w:color="000000"/>
            </w:tcBorders>
          </w:tcPr>
          <w:p w14:paraId="3CF5330E" w14:textId="77777777" w:rsidR="00E136D3" w:rsidRPr="001D0283" w:rsidRDefault="00E136D3" w:rsidP="0049365F">
            <w:pPr>
              <w:pStyle w:val="TAC"/>
            </w:pPr>
            <w:r w:rsidRPr="001D0283">
              <w:t>≤</w:t>
            </w:r>
            <w:r>
              <w:t xml:space="preserve"> 4</w:t>
            </w:r>
          </w:p>
        </w:tc>
      </w:tr>
      <w:tr w:rsidR="00E136D3" w:rsidRPr="001D0283" w14:paraId="32F430B1" w14:textId="77777777" w:rsidTr="0049365F">
        <w:trPr>
          <w:jc w:val="center"/>
        </w:trPr>
        <w:tc>
          <w:tcPr>
            <w:tcW w:w="2637" w:type="pct"/>
            <w:tcBorders>
              <w:top w:val="single" w:sz="4" w:space="0" w:color="000000"/>
              <w:left w:val="single" w:sz="4" w:space="0" w:color="000000"/>
              <w:bottom w:val="single" w:sz="4" w:space="0" w:color="000000"/>
              <w:right w:val="single" w:sz="4" w:space="0" w:color="000000"/>
            </w:tcBorders>
            <w:hideMark/>
          </w:tcPr>
          <w:p w14:paraId="19571805" w14:textId="77777777" w:rsidR="00E136D3" w:rsidRPr="001D0283" w:rsidRDefault="00E136D3" w:rsidP="0049365F">
            <w:pPr>
              <w:pStyle w:val="TAC"/>
            </w:pPr>
            <w:r w:rsidRPr="001D0283">
              <w:t>DFT-s-OFDM</w:t>
            </w:r>
            <w:r>
              <w:t xml:space="preserve"> </w:t>
            </w:r>
            <w:r w:rsidRPr="001D0283">
              <w:t>16</w:t>
            </w:r>
            <w:r>
              <w:t xml:space="preserve"> </w:t>
            </w:r>
            <w:r w:rsidRPr="001D0283">
              <w:t>QAM</w:t>
            </w:r>
          </w:p>
        </w:tc>
        <w:tc>
          <w:tcPr>
            <w:tcW w:w="1344" w:type="pct"/>
            <w:tcBorders>
              <w:top w:val="single" w:sz="4" w:space="0" w:color="000000"/>
              <w:left w:val="single" w:sz="4" w:space="0" w:color="000000"/>
              <w:bottom w:val="single" w:sz="4" w:space="0" w:color="000000"/>
              <w:right w:val="single" w:sz="4" w:space="0" w:color="000000"/>
            </w:tcBorders>
            <w:hideMark/>
          </w:tcPr>
          <w:p w14:paraId="3D413B1A" w14:textId="77777777" w:rsidR="00E136D3" w:rsidRPr="001D0283" w:rsidRDefault="00E136D3" w:rsidP="0049365F">
            <w:pPr>
              <w:pStyle w:val="TAC"/>
            </w:pPr>
            <w:r w:rsidRPr="001D0283">
              <w:t>≤</w:t>
            </w:r>
            <w:r>
              <w:t xml:space="preserve"> 8</w:t>
            </w:r>
          </w:p>
        </w:tc>
        <w:tc>
          <w:tcPr>
            <w:tcW w:w="1019" w:type="pct"/>
            <w:tcBorders>
              <w:top w:val="single" w:sz="4" w:space="0" w:color="000000"/>
              <w:left w:val="single" w:sz="4" w:space="0" w:color="000000"/>
              <w:bottom w:val="single" w:sz="4" w:space="0" w:color="000000"/>
              <w:right w:val="single" w:sz="4" w:space="0" w:color="000000"/>
            </w:tcBorders>
          </w:tcPr>
          <w:p w14:paraId="0A8532A2" w14:textId="77777777" w:rsidR="00E136D3" w:rsidRPr="001D0283" w:rsidRDefault="00E136D3" w:rsidP="0049365F">
            <w:pPr>
              <w:pStyle w:val="TAC"/>
            </w:pPr>
            <w:r w:rsidRPr="001D0283">
              <w:t>≤</w:t>
            </w:r>
            <w:r>
              <w:t xml:space="preserve"> 4</w:t>
            </w:r>
          </w:p>
        </w:tc>
      </w:tr>
      <w:tr w:rsidR="00E136D3" w:rsidRPr="001D0283" w14:paraId="4E6E9329" w14:textId="77777777" w:rsidTr="0049365F">
        <w:trPr>
          <w:jc w:val="center"/>
        </w:trPr>
        <w:tc>
          <w:tcPr>
            <w:tcW w:w="2637" w:type="pct"/>
            <w:tcBorders>
              <w:top w:val="single" w:sz="4" w:space="0" w:color="000000"/>
              <w:left w:val="single" w:sz="4" w:space="0" w:color="000000"/>
              <w:bottom w:val="single" w:sz="4" w:space="0" w:color="000000"/>
              <w:right w:val="single" w:sz="4" w:space="0" w:color="000000"/>
            </w:tcBorders>
            <w:hideMark/>
          </w:tcPr>
          <w:p w14:paraId="5CFCC6D9" w14:textId="77777777" w:rsidR="00E136D3" w:rsidRPr="001D0283" w:rsidRDefault="00E136D3" w:rsidP="0049365F">
            <w:pPr>
              <w:pStyle w:val="TAC"/>
            </w:pPr>
            <w:r w:rsidRPr="001D0283">
              <w:t>DFT-s-OFDM</w:t>
            </w:r>
            <w:r>
              <w:t xml:space="preserve"> </w:t>
            </w:r>
            <w:r w:rsidRPr="001D0283">
              <w:t>64</w:t>
            </w:r>
            <w:r>
              <w:t xml:space="preserve"> </w:t>
            </w:r>
            <w:r w:rsidRPr="001D0283">
              <w:t>QAM</w:t>
            </w:r>
          </w:p>
        </w:tc>
        <w:tc>
          <w:tcPr>
            <w:tcW w:w="1344" w:type="pct"/>
            <w:tcBorders>
              <w:top w:val="single" w:sz="4" w:space="0" w:color="000000"/>
              <w:left w:val="single" w:sz="4" w:space="0" w:color="000000"/>
              <w:bottom w:val="single" w:sz="4" w:space="0" w:color="000000"/>
              <w:right w:val="single" w:sz="4" w:space="0" w:color="000000"/>
            </w:tcBorders>
            <w:hideMark/>
          </w:tcPr>
          <w:p w14:paraId="686556C9" w14:textId="77777777" w:rsidR="00E136D3" w:rsidRPr="001D0283" w:rsidRDefault="00E136D3" w:rsidP="0049365F">
            <w:pPr>
              <w:pStyle w:val="TAC"/>
            </w:pPr>
            <w:r w:rsidRPr="001D0283">
              <w:t>≤</w:t>
            </w:r>
            <w:r>
              <w:t xml:space="preserve"> 8</w:t>
            </w:r>
          </w:p>
        </w:tc>
        <w:tc>
          <w:tcPr>
            <w:tcW w:w="1019" w:type="pct"/>
            <w:tcBorders>
              <w:top w:val="single" w:sz="4" w:space="0" w:color="000000"/>
              <w:left w:val="single" w:sz="4" w:space="0" w:color="000000"/>
              <w:bottom w:val="single" w:sz="4" w:space="0" w:color="000000"/>
              <w:right w:val="single" w:sz="4" w:space="0" w:color="000000"/>
            </w:tcBorders>
          </w:tcPr>
          <w:p w14:paraId="12BF42B3" w14:textId="77777777" w:rsidR="00E136D3" w:rsidRPr="001D0283" w:rsidRDefault="00E136D3" w:rsidP="0049365F">
            <w:pPr>
              <w:pStyle w:val="TAC"/>
            </w:pPr>
            <w:r w:rsidRPr="001D0283">
              <w:t>≤</w:t>
            </w:r>
            <w:r>
              <w:t xml:space="preserve"> 4</w:t>
            </w:r>
          </w:p>
        </w:tc>
      </w:tr>
      <w:tr w:rsidR="00E136D3" w:rsidRPr="001D0283" w14:paraId="7950B0E5" w14:textId="77777777" w:rsidTr="0049365F">
        <w:trPr>
          <w:jc w:val="center"/>
        </w:trPr>
        <w:tc>
          <w:tcPr>
            <w:tcW w:w="2637" w:type="pct"/>
            <w:tcBorders>
              <w:top w:val="single" w:sz="4" w:space="0" w:color="000000"/>
              <w:left w:val="single" w:sz="4" w:space="0" w:color="000000"/>
              <w:bottom w:val="single" w:sz="4" w:space="0" w:color="000000"/>
              <w:right w:val="single" w:sz="4" w:space="0" w:color="000000"/>
            </w:tcBorders>
            <w:hideMark/>
          </w:tcPr>
          <w:p w14:paraId="03106656" w14:textId="77777777" w:rsidR="00E136D3" w:rsidRPr="001D0283" w:rsidRDefault="00E136D3" w:rsidP="0049365F">
            <w:pPr>
              <w:pStyle w:val="TAC"/>
            </w:pPr>
            <w:r w:rsidRPr="001D0283">
              <w:t>CP-OFDM</w:t>
            </w:r>
            <w:r>
              <w:t xml:space="preserve"> </w:t>
            </w:r>
            <w:r w:rsidRPr="001D0283">
              <w:t>QPSK</w:t>
            </w:r>
          </w:p>
        </w:tc>
        <w:tc>
          <w:tcPr>
            <w:tcW w:w="1344" w:type="pct"/>
            <w:tcBorders>
              <w:top w:val="single" w:sz="4" w:space="0" w:color="000000"/>
              <w:left w:val="single" w:sz="4" w:space="0" w:color="000000"/>
              <w:bottom w:val="single" w:sz="4" w:space="0" w:color="000000"/>
              <w:right w:val="single" w:sz="4" w:space="0" w:color="000000"/>
            </w:tcBorders>
            <w:hideMark/>
          </w:tcPr>
          <w:p w14:paraId="2732ADF0" w14:textId="77777777" w:rsidR="00E136D3" w:rsidRPr="001D0283" w:rsidRDefault="00E136D3" w:rsidP="0049365F">
            <w:pPr>
              <w:pStyle w:val="TAC"/>
            </w:pPr>
            <w:r w:rsidRPr="001D0283">
              <w:t>≤</w:t>
            </w:r>
            <w:r>
              <w:t xml:space="preserve"> 8</w:t>
            </w:r>
          </w:p>
        </w:tc>
        <w:tc>
          <w:tcPr>
            <w:tcW w:w="1019" w:type="pct"/>
            <w:tcBorders>
              <w:top w:val="single" w:sz="4" w:space="0" w:color="000000"/>
              <w:left w:val="single" w:sz="4" w:space="0" w:color="000000"/>
              <w:bottom w:val="single" w:sz="4" w:space="0" w:color="000000"/>
              <w:right w:val="single" w:sz="4" w:space="0" w:color="000000"/>
            </w:tcBorders>
          </w:tcPr>
          <w:p w14:paraId="5E47889C" w14:textId="77777777" w:rsidR="00E136D3" w:rsidRPr="001D0283" w:rsidRDefault="00E136D3" w:rsidP="0049365F">
            <w:pPr>
              <w:pStyle w:val="TAC"/>
            </w:pPr>
            <w:r w:rsidRPr="001D0283">
              <w:t>≤</w:t>
            </w:r>
            <w:r>
              <w:t xml:space="preserve"> 6</w:t>
            </w:r>
          </w:p>
        </w:tc>
      </w:tr>
      <w:tr w:rsidR="00E136D3" w:rsidRPr="001D0283" w14:paraId="4B9A0B46" w14:textId="77777777" w:rsidTr="0049365F">
        <w:trPr>
          <w:trHeight w:val="251"/>
          <w:jc w:val="center"/>
        </w:trPr>
        <w:tc>
          <w:tcPr>
            <w:tcW w:w="2637" w:type="pct"/>
            <w:tcBorders>
              <w:top w:val="single" w:sz="4" w:space="0" w:color="000000"/>
              <w:left w:val="single" w:sz="4" w:space="0" w:color="000000"/>
              <w:bottom w:val="single" w:sz="4" w:space="0" w:color="000000"/>
              <w:right w:val="single" w:sz="4" w:space="0" w:color="000000"/>
            </w:tcBorders>
            <w:hideMark/>
          </w:tcPr>
          <w:p w14:paraId="279F346F" w14:textId="77777777" w:rsidR="00E136D3" w:rsidRPr="001D0283" w:rsidRDefault="00E136D3" w:rsidP="0049365F">
            <w:pPr>
              <w:pStyle w:val="TAC"/>
            </w:pPr>
            <w:r w:rsidRPr="001D0283">
              <w:t>CP-OFDM</w:t>
            </w:r>
            <w:r>
              <w:t xml:space="preserve"> </w:t>
            </w:r>
            <w:r w:rsidRPr="001D0283">
              <w:t>16</w:t>
            </w:r>
            <w:r>
              <w:t xml:space="preserve"> </w:t>
            </w:r>
            <w:r w:rsidRPr="001D0283">
              <w:t>QAM</w:t>
            </w:r>
          </w:p>
        </w:tc>
        <w:tc>
          <w:tcPr>
            <w:tcW w:w="1344" w:type="pct"/>
            <w:tcBorders>
              <w:top w:val="single" w:sz="4" w:space="0" w:color="000000"/>
              <w:left w:val="single" w:sz="4" w:space="0" w:color="000000"/>
              <w:bottom w:val="single" w:sz="4" w:space="0" w:color="000000"/>
              <w:right w:val="single" w:sz="4" w:space="0" w:color="000000"/>
            </w:tcBorders>
            <w:hideMark/>
          </w:tcPr>
          <w:p w14:paraId="21AB47E3" w14:textId="77777777" w:rsidR="00E136D3" w:rsidRPr="001D0283" w:rsidRDefault="00E136D3" w:rsidP="0049365F">
            <w:pPr>
              <w:pStyle w:val="TAC"/>
            </w:pPr>
            <w:r w:rsidRPr="001D0283">
              <w:t>≤</w:t>
            </w:r>
            <w:r>
              <w:t xml:space="preserve"> 8</w:t>
            </w:r>
          </w:p>
        </w:tc>
        <w:tc>
          <w:tcPr>
            <w:tcW w:w="1019" w:type="pct"/>
            <w:tcBorders>
              <w:top w:val="single" w:sz="4" w:space="0" w:color="000000"/>
              <w:left w:val="single" w:sz="4" w:space="0" w:color="000000"/>
              <w:bottom w:val="single" w:sz="4" w:space="0" w:color="000000"/>
              <w:right w:val="single" w:sz="4" w:space="0" w:color="000000"/>
            </w:tcBorders>
          </w:tcPr>
          <w:p w14:paraId="42F1A6D5" w14:textId="77777777" w:rsidR="00E136D3" w:rsidRPr="001D0283" w:rsidRDefault="00E136D3" w:rsidP="0049365F">
            <w:pPr>
              <w:pStyle w:val="TAC"/>
            </w:pPr>
            <w:r w:rsidRPr="001D0283">
              <w:t>≤</w:t>
            </w:r>
            <w:r>
              <w:t xml:space="preserve"> 6</w:t>
            </w:r>
          </w:p>
        </w:tc>
      </w:tr>
      <w:tr w:rsidR="00E136D3" w:rsidRPr="001D0283" w14:paraId="5B433A2C" w14:textId="77777777" w:rsidTr="0049365F">
        <w:trPr>
          <w:jc w:val="center"/>
        </w:trPr>
        <w:tc>
          <w:tcPr>
            <w:tcW w:w="2637" w:type="pct"/>
            <w:tcBorders>
              <w:top w:val="single" w:sz="4" w:space="0" w:color="000000"/>
              <w:left w:val="single" w:sz="4" w:space="0" w:color="000000"/>
              <w:bottom w:val="single" w:sz="4" w:space="0" w:color="000000"/>
              <w:right w:val="single" w:sz="4" w:space="0" w:color="000000"/>
            </w:tcBorders>
            <w:hideMark/>
          </w:tcPr>
          <w:p w14:paraId="6FAF6AB9" w14:textId="77777777" w:rsidR="00E136D3" w:rsidRPr="001D0283" w:rsidRDefault="00E136D3" w:rsidP="0049365F">
            <w:pPr>
              <w:pStyle w:val="TAC"/>
            </w:pPr>
            <w:r w:rsidRPr="001D0283">
              <w:t>CP-OFDM</w:t>
            </w:r>
            <w:r>
              <w:t xml:space="preserve"> </w:t>
            </w:r>
            <w:r w:rsidRPr="001D0283">
              <w:t>64</w:t>
            </w:r>
            <w:r>
              <w:t xml:space="preserve"> </w:t>
            </w:r>
            <w:r w:rsidRPr="001D0283">
              <w:t>QAM</w:t>
            </w:r>
          </w:p>
        </w:tc>
        <w:tc>
          <w:tcPr>
            <w:tcW w:w="1344" w:type="pct"/>
            <w:tcBorders>
              <w:top w:val="single" w:sz="4" w:space="0" w:color="000000"/>
              <w:left w:val="single" w:sz="4" w:space="0" w:color="000000"/>
              <w:bottom w:val="single" w:sz="4" w:space="0" w:color="000000"/>
              <w:right w:val="single" w:sz="4" w:space="0" w:color="000000"/>
            </w:tcBorders>
            <w:hideMark/>
          </w:tcPr>
          <w:p w14:paraId="379E236F" w14:textId="77777777" w:rsidR="00E136D3" w:rsidRPr="001D0283" w:rsidRDefault="00E136D3" w:rsidP="0049365F">
            <w:pPr>
              <w:pStyle w:val="TAC"/>
            </w:pPr>
            <w:r w:rsidRPr="001D0283">
              <w:t>≤</w:t>
            </w:r>
            <w:r>
              <w:t xml:space="preserve"> 8</w:t>
            </w:r>
          </w:p>
        </w:tc>
        <w:tc>
          <w:tcPr>
            <w:tcW w:w="1019" w:type="pct"/>
            <w:tcBorders>
              <w:top w:val="single" w:sz="4" w:space="0" w:color="000000"/>
              <w:left w:val="single" w:sz="4" w:space="0" w:color="000000"/>
              <w:bottom w:val="single" w:sz="4" w:space="0" w:color="000000"/>
              <w:right w:val="single" w:sz="4" w:space="0" w:color="000000"/>
            </w:tcBorders>
          </w:tcPr>
          <w:p w14:paraId="48C22646" w14:textId="77777777" w:rsidR="00E136D3" w:rsidRPr="001D0283" w:rsidRDefault="00E136D3" w:rsidP="0049365F">
            <w:pPr>
              <w:pStyle w:val="TAC"/>
            </w:pPr>
            <w:r w:rsidRPr="001D0283">
              <w:t>≤</w:t>
            </w:r>
            <w:r>
              <w:t xml:space="preserve"> 6</w:t>
            </w:r>
          </w:p>
        </w:tc>
      </w:tr>
    </w:tbl>
    <w:p w14:paraId="3D1B95A8" w14:textId="77777777" w:rsidR="00E136D3" w:rsidRDefault="00E136D3" w:rsidP="00E136D3"/>
    <w:p w14:paraId="6649288B" w14:textId="7FCDF32F" w:rsidR="00E136D3" w:rsidRDefault="00776982" w:rsidP="00776982">
      <w:pPr>
        <w:pStyle w:val="Heading1"/>
      </w:pPr>
      <w:bookmarkStart w:id="3489" w:name="_Toc233983774"/>
      <w:r>
        <w:t>G.</w:t>
      </w:r>
      <w:r w:rsidR="00E136D3">
        <w:t>4</w:t>
      </w:r>
      <w:r w:rsidR="00E136D3">
        <w:tab/>
        <w:t>PC1 power class</w:t>
      </w:r>
      <w:bookmarkEnd w:id="3489"/>
    </w:p>
    <w:p w14:paraId="1FA54686" w14:textId="17CAA646" w:rsidR="00E136D3" w:rsidRDefault="00776982" w:rsidP="00776982">
      <w:pPr>
        <w:pStyle w:val="Heading2"/>
      </w:pPr>
      <w:bookmarkStart w:id="3490" w:name="_Toc233983775"/>
      <w:r>
        <w:t>G.</w:t>
      </w:r>
      <w:r w:rsidR="00E136D3">
        <w:t>4.1</w:t>
      </w:r>
      <w:r w:rsidR="00E136D3">
        <w:tab/>
        <w:t>General aspects</w:t>
      </w:r>
      <w:bookmarkEnd w:id="3490"/>
    </w:p>
    <w:p w14:paraId="228F36FB" w14:textId="77777777" w:rsidR="00E136D3" w:rsidRDefault="00E136D3" w:rsidP="00E136D3">
      <w:pPr>
        <w:pStyle w:val="NO"/>
      </w:pPr>
      <w:r w:rsidRPr="00EA22A9">
        <w:t>NOTE:</w:t>
      </w:r>
      <w:r w:rsidRPr="00EA22A9">
        <w:tab/>
        <w:t>The purpose of the section is to capture general aspects, such as considered UE RF architectures, assumptions, considered</w:t>
      </w:r>
      <w:r w:rsidRPr="00EA22A9">
        <w:tab/>
        <w:t>regulations, etc.</w:t>
      </w:r>
      <w:r>
        <w:t xml:space="preserve"> </w:t>
      </w:r>
    </w:p>
    <w:p w14:paraId="6B3D0CC7" w14:textId="6CA73D42" w:rsidR="00E136D3" w:rsidRDefault="00776982" w:rsidP="00776982">
      <w:pPr>
        <w:pStyle w:val="Heading3"/>
      </w:pPr>
      <w:bookmarkStart w:id="3491" w:name="_Toc233983776"/>
      <w:r>
        <w:t>G.</w:t>
      </w:r>
      <w:r w:rsidR="00E136D3">
        <w:t>4.1.1</w:t>
      </w:r>
      <w:r w:rsidR="00E136D3">
        <w:tab/>
        <w:t>NS_02N</w:t>
      </w:r>
      <w:bookmarkEnd w:id="3491"/>
    </w:p>
    <w:p w14:paraId="20202714" w14:textId="0E81DB88" w:rsidR="00E136D3" w:rsidRDefault="00776982" w:rsidP="00776982">
      <w:pPr>
        <w:pStyle w:val="Heading4"/>
      </w:pPr>
      <w:bookmarkStart w:id="3492" w:name="_Toc233983777"/>
      <w:r>
        <w:t>G.</w:t>
      </w:r>
      <w:r w:rsidR="00E136D3">
        <w:t>4.1.1.1</w:t>
      </w:r>
      <w:r w:rsidR="00E136D3">
        <w:tab/>
        <w:t>Company A (Qualcomm/R4-2511400)</w:t>
      </w:r>
      <w:bookmarkEnd w:id="3492"/>
    </w:p>
    <w:p w14:paraId="5CCEDD41" w14:textId="77777777" w:rsidR="0082363C" w:rsidRDefault="0082363C" w:rsidP="0082363C">
      <w:pPr>
        <w:pStyle w:val="Heading5"/>
      </w:pPr>
      <w:bookmarkStart w:id="3493" w:name="_Toc233983778"/>
      <w:r>
        <w:t>G.4.1.1.1.1</w:t>
      </w:r>
      <w:r>
        <w:tab/>
        <w:t>Simulation assumptions</w:t>
      </w:r>
      <w:bookmarkEnd w:id="3493"/>
    </w:p>
    <w:p w14:paraId="070AE9E6" w14:textId="77777777" w:rsidR="0082363C" w:rsidRPr="000D4098" w:rsidRDefault="0082363C" w:rsidP="0082363C">
      <w:r>
        <w:t>The following simulation assumptions are used:</w:t>
      </w:r>
    </w:p>
    <w:p w14:paraId="48BBC384" w14:textId="77777777" w:rsidR="0082363C" w:rsidRDefault="0082363C" w:rsidP="0082363C">
      <w:pPr>
        <w:pStyle w:val="B10"/>
      </w:pPr>
      <w:r>
        <w:t>-</w:t>
      </w:r>
      <w:r>
        <w:tab/>
        <w:t xml:space="preserve">Tx power: PC1 (31dBm) with 4TX </w:t>
      </w:r>
    </w:p>
    <w:p w14:paraId="66488A2C" w14:textId="77777777" w:rsidR="0082363C" w:rsidRDefault="0082363C" w:rsidP="0082363C">
      <w:pPr>
        <w:pStyle w:val="B10"/>
      </w:pPr>
      <w:r>
        <w:t>-</w:t>
      </w:r>
      <w:r>
        <w:tab/>
        <w:t>PA calibrated to 1dB MPR with 34dBc ACLR with DFT-s-OFDM QPSK 100 RB waveform</w:t>
      </w:r>
    </w:p>
    <w:p w14:paraId="07E9B76B" w14:textId="77777777" w:rsidR="0082363C" w:rsidRDefault="0082363C" w:rsidP="0082363C">
      <w:pPr>
        <w:pStyle w:val="B10"/>
      </w:pPr>
      <w:r>
        <w:t>-</w:t>
      </w:r>
      <w:r>
        <w:tab/>
        <w:t>-28 dBc IQ-image</w:t>
      </w:r>
    </w:p>
    <w:p w14:paraId="2C2E39E5" w14:textId="77777777" w:rsidR="0082363C" w:rsidRDefault="0082363C" w:rsidP="0082363C">
      <w:pPr>
        <w:pStyle w:val="B10"/>
      </w:pPr>
      <w:r>
        <w:t>-</w:t>
      </w:r>
      <w:r>
        <w:tab/>
        <w:t>-28 dBc LO-leakage</w:t>
      </w:r>
    </w:p>
    <w:p w14:paraId="52BBC709" w14:textId="3AC6103D" w:rsidR="0082363C" w:rsidRDefault="0082363C" w:rsidP="005D2099">
      <w:pPr>
        <w:pStyle w:val="B10"/>
      </w:pPr>
      <w:r>
        <w:t>-</w:t>
      </w:r>
      <w:r>
        <w:tab/>
        <w:t>-60 dBc CIM3 and -70 dBc CIM5</w:t>
      </w:r>
    </w:p>
    <w:p w14:paraId="08CF7F3C" w14:textId="77777777" w:rsidR="0082363C" w:rsidRDefault="0082363C" w:rsidP="0082363C">
      <w:pPr>
        <w:pStyle w:val="Heading5"/>
      </w:pPr>
      <w:bookmarkStart w:id="3494" w:name="_Toc233983779"/>
      <w:r>
        <w:t>G.4.1.1.1.2</w:t>
      </w:r>
      <w:r>
        <w:tab/>
        <w:t>Simulation results</w:t>
      </w:r>
      <w:bookmarkEnd w:id="3494"/>
    </w:p>
    <w:p w14:paraId="57F2DE69" w14:textId="77777777" w:rsidR="00E136D3" w:rsidRDefault="00E136D3" w:rsidP="00E136D3">
      <w:r>
        <w:t xml:space="preserve">If the 10dB filter rejection is assumed for the frequency range 1559-1610MHz, then a small A-MPR is needed to meet emission requirements. As presented in Table below A-MPR is needed only for the 20MHz channel.   </w:t>
      </w:r>
    </w:p>
    <w:p w14:paraId="1B4B5802" w14:textId="25353F92" w:rsidR="00E136D3" w:rsidRDefault="00E136D3" w:rsidP="00E136D3">
      <w:pPr>
        <w:pStyle w:val="TH"/>
      </w:pPr>
      <w:r>
        <w:t xml:space="preserve">Table </w:t>
      </w:r>
      <w:r w:rsidR="00776982">
        <w:t>G.</w:t>
      </w:r>
      <w:r>
        <w:t xml:space="preserve">4.1.1.1.2-1: Proposed A-MPR regions and values.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72"/>
        <w:gridCol w:w="1955"/>
        <w:gridCol w:w="2327"/>
        <w:gridCol w:w="2385"/>
        <w:gridCol w:w="992"/>
      </w:tblGrid>
      <w:tr w:rsidR="00E136D3" w:rsidRPr="00127F40" w14:paraId="094BD64D" w14:textId="77777777" w:rsidTr="0049365F">
        <w:trPr>
          <w:jc w:val="center"/>
        </w:trPr>
        <w:tc>
          <w:tcPr>
            <w:tcW w:w="1024" w:type="pct"/>
          </w:tcPr>
          <w:p w14:paraId="347C13DA" w14:textId="77777777" w:rsidR="00E136D3" w:rsidRPr="00CD2C1B" w:rsidRDefault="00E136D3" w:rsidP="0049365F">
            <w:pPr>
              <w:pStyle w:val="TAH"/>
            </w:pPr>
            <w:r w:rsidRPr="00CD2C1B">
              <w:t>Channel Bandwidth, MHz</w:t>
            </w:r>
          </w:p>
        </w:tc>
        <w:tc>
          <w:tcPr>
            <w:tcW w:w="1015" w:type="pct"/>
          </w:tcPr>
          <w:p w14:paraId="171264D8" w14:textId="77777777" w:rsidR="00E136D3" w:rsidRPr="00CD2C1B" w:rsidRDefault="00E136D3" w:rsidP="0049365F">
            <w:pPr>
              <w:pStyle w:val="TAH"/>
            </w:pPr>
            <w:r w:rsidRPr="00CD2C1B">
              <w:t>Carrier Centre Frequency, Fc, MHz</w:t>
            </w:r>
          </w:p>
        </w:tc>
        <w:tc>
          <w:tcPr>
            <w:tcW w:w="1208" w:type="pct"/>
            <w:hideMark/>
          </w:tcPr>
          <w:p w14:paraId="37B3735C" w14:textId="77777777" w:rsidR="00E136D3" w:rsidRPr="00CD2C1B" w:rsidRDefault="00E136D3" w:rsidP="0049365F">
            <w:pPr>
              <w:pStyle w:val="TAH"/>
            </w:pPr>
            <w:r w:rsidRPr="00CD2C1B">
              <w:t>RBstart*12*SCS</w:t>
            </w:r>
          </w:p>
          <w:p w14:paraId="7A5D4F6F" w14:textId="77777777" w:rsidR="00E136D3" w:rsidRPr="00CD2C1B" w:rsidRDefault="00E136D3" w:rsidP="0049365F">
            <w:pPr>
              <w:pStyle w:val="TAH"/>
            </w:pPr>
            <w:r w:rsidRPr="00CD2C1B">
              <w:t>MHz</w:t>
            </w:r>
          </w:p>
        </w:tc>
        <w:tc>
          <w:tcPr>
            <w:tcW w:w="1238" w:type="pct"/>
            <w:hideMark/>
          </w:tcPr>
          <w:p w14:paraId="68BD4C4F" w14:textId="77777777" w:rsidR="00E136D3" w:rsidRPr="00CD2C1B" w:rsidRDefault="00E136D3" w:rsidP="0049365F">
            <w:pPr>
              <w:pStyle w:val="TAH"/>
            </w:pPr>
            <w:r w:rsidRPr="00CD2C1B">
              <w:t>LCRB*12*SCS</w:t>
            </w:r>
          </w:p>
          <w:p w14:paraId="41255D9F" w14:textId="77777777" w:rsidR="00E136D3" w:rsidRPr="00CD2C1B" w:rsidRDefault="00E136D3" w:rsidP="0049365F">
            <w:pPr>
              <w:pStyle w:val="TAH"/>
            </w:pPr>
            <w:r w:rsidRPr="00CD2C1B">
              <w:t>MHz</w:t>
            </w:r>
          </w:p>
        </w:tc>
        <w:tc>
          <w:tcPr>
            <w:tcW w:w="515" w:type="pct"/>
            <w:hideMark/>
          </w:tcPr>
          <w:p w14:paraId="51857E51" w14:textId="77777777" w:rsidR="00E136D3" w:rsidRPr="00CD2C1B" w:rsidRDefault="00E136D3" w:rsidP="0049365F">
            <w:pPr>
              <w:pStyle w:val="TAH"/>
            </w:pPr>
            <w:r w:rsidRPr="00CD2C1B">
              <w:t>A-MPR</w:t>
            </w:r>
          </w:p>
        </w:tc>
      </w:tr>
      <w:tr w:rsidR="00E136D3" w:rsidRPr="001D0283" w14:paraId="4057D4E6" w14:textId="77777777" w:rsidTr="0049365F">
        <w:trPr>
          <w:jc w:val="center"/>
        </w:trPr>
        <w:tc>
          <w:tcPr>
            <w:tcW w:w="1024" w:type="pct"/>
            <w:vMerge w:val="restart"/>
            <w:hideMark/>
          </w:tcPr>
          <w:p w14:paraId="3D68F887" w14:textId="77777777" w:rsidR="00E136D3" w:rsidRPr="00CD2C1B" w:rsidRDefault="00E136D3" w:rsidP="0049365F">
            <w:pPr>
              <w:pStyle w:val="TAC"/>
            </w:pPr>
            <w:r w:rsidRPr="00CD2C1B">
              <w:t>20MHz</w:t>
            </w:r>
          </w:p>
        </w:tc>
        <w:tc>
          <w:tcPr>
            <w:tcW w:w="1015" w:type="pct"/>
            <w:vMerge w:val="restart"/>
            <w:hideMark/>
          </w:tcPr>
          <w:p w14:paraId="7F13217D" w14:textId="77777777" w:rsidR="00E136D3" w:rsidRPr="00CD2C1B" w:rsidRDefault="00E136D3" w:rsidP="0049365F">
            <w:pPr>
              <w:pStyle w:val="TAC"/>
            </w:pPr>
            <w:r w:rsidRPr="00CD2C1B">
              <w:t xml:space="preserve">1636.5 ≤ </w:t>
            </w:r>
            <w:r w:rsidRPr="00CD2C1B">
              <w:rPr>
                <w:rFonts w:eastAsia="MS PGothic"/>
              </w:rPr>
              <w:t xml:space="preserve">Fc </w:t>
            </w:r>
            <w:r w:rsidRPr="00CD2C1B">
              <w:t xml:space="preserve">≤ </w:t>
            </w:r>
            <w:r w:rsidRPr="00CD2C1B">
              <w:rPr>
                <w:rFonts w:eastAsia="MS PGothic"/>
              </w:rPr>
              <w:t>1650.5</w:t>
            </w:r>
          </w:p>
        </w:tc>
        <w:tc>
          <w:tcPr>
            <w:tcW w:w="1208" w:type="pct"/>
          </w:tcPr>
          <w:p w14:paraId="1BF8BF6F" w14:textId="77777777" w:rsidR="00E136D3" w:rsidRPr="00CD2C1B" w:rsidRDefault="00E136D3" w:rsidP="0049365F">
            <w:pPr>
              <w:pStyle w:val="TAC"/>
            </w:pPr>
            <w:r w:rsidRPr="00CD2C1B">
              <w:t>≤ 0.54</w:t>
            </w:r>
          </w:p>
        </w:tc>
        <w:tc>
          <w:tcPr>
            <w:tcW w:w="1238" w:type="pct"/>
            <w:hideMark/>
          </w:tcPr>
          <w:p w14:paraId="30D4C517" w14:textId="77777777" w:rsidR="00E136D3" w:rsidRPr="00CD2C1B" w:rsidRDefault="00E136D3" w:rsidP="0049365F">
            <w:pPr>
              <w:pStyle w:val="TAC"/>
            </w:pPr>
            <w:r w:rsidRPr="00CD2C1B">
              <w:t>&lt; 1.08</w:t>
            </w:r>
          </w:p>
        </w:tc>
        <w:tc>
          <w:tcPr>
            <w:tcW w:w="515" w:type="pct"/>
            <w:hideMark/>
          </w:tcPr>
          <w:p w14:paraId="6D99CCEF" w14:textId="77777777" w:rsidR="00E136D3" w:rsidRPr="00CD2C1B" w:rsidRDefault="00E136D3" w:rsidP="0049365F">
            <w:pPr>
              <w:pStyle w:val="TAC"/>
            </w:pPr>
            <w:r w:rsidRPr="00CD2C1B">
              <w:t>A1</w:t>
            </w:r>
          </w:p>
        </w:tc>
      </w:tr>
      <w:tr w:rsidR="00E136D3" w:rsidRPr="001D0283" w14:paraId="15EE6F1B" w14:textId="77777777" w:rsidTr="0049365F">
        <w:trPr>
          <w:jc w:val="center"/>
        </w:trPr>
        <w:tc>
          <w:tcPr>
            <w:tcW w:w="1024" w:type="pct"/>
            <w:vMerge/>
          </w:tcPr>
          <w:p w14:paraId="048F60F0" w14:textId="77777777" w:rsidR="00E136D3" w:rsidRPr="00CD2C1B" w:rsidRDefault="00E136D3" w:rsidP="0049365F">
            <w:pPr>
              <w:pStyle w:val="TAC"/>
            </w:pPr>
          </w:p>
        </w:tc>
        <w:tc>
          <w:tcPr>
            <w:tcW w:w="1015" w:type="pct"/>
            <w:vMerge/>
          </w:tcPr>
          <w:p w14:paraId="0B868173" w14:textId="77777777" w:rsidR="00E136D3" w:rsidRPr="00CD2C1B" w:rsidRDefault="00E136D3" w:rsidP="0049365F">
            <w:pPr>
              <w:pStyle w:val="TAC"/>
            </w:pPr>
          </w:p>
        </w:tc>
        <w:tc>
          <w:tcPr>
            <w:tcW w:w="1208" w:type="pct"/>
          </w:tcPr>
          <w:p w14:paraId="4220DD56" w14:textId="77777777" w:rsidR="00E136D3" w:rsidRPr="00CD2C1B" w:rsidRDefault="00E136D3" w:rsidP="0049365F">
            <w:pPr>
              <w:pStyle w:val="TAC"/>
            </w:pPr>
          </w:p>
        </w:tc>
        <w:tc>
          <w:tcPr>
            <w:tcW w:w="1238" w:type="pct"/>
          </w:tcPr>
          <w:p w14:paraId="01D80DCE" w14:textId="77777777" w:rsidR="00E136D3" w:rsidRPr="00CD2C1B" w:rsidRDefault="00E136D3" w:rsidP="0049365F">
            <w:pPr>
              <w:pStyle w:val="TAC"/>
            </w:pPr>
            <w:r w:rsidRPr="00CD2C1B">
              <w:t>&gt; 14.4</w:t>
            </w:r>
          </w:p>
        </w:tc>
        <w:tc>
          <w:tcPr>
            <w:tcW w:w="515" w:type="pct"/>
          </w:tcPr>
          <w:p w14:paraId="589637FB" w14:textId="77777777" w:rsidR="00E136D3" w:rsidRPr="00CD2C1B" w:rsidRDefault="00E136D3" w:rsidP="0049365F">
            <w:pPr>
              <w:pStyle w:val="TAC"/>
            </w:pPr>
            <w:r w:rsidRPr="00CD2C1B">
              <w:t>A1</w:t>
            </w:r>
          </w:p>
        </w:tc>
      </w:tr>
      <w:tr w:rsidR="00E136D3" w:rsidRPr="001D0283" w14:paraId="15EABB2E" w14:textId="77777777" w:rsidTr="0049365F">
        <w:trPr>
          <w:jc w:val="center"/>
        </w:trPr>
        <w:tc>
          <w:tcPr>
            <w:tcW w:w="1024" w:type="pct"/>
            <w:vMerge/>
          </w:tcPr>
          <w:p w14:paraId="77291DE5" w14:textId="77777777" w:rsidR="00E136D3" w:rsidRPr="00CD2C1B" w:rsidRDefault="00E136D3" w:rsidP="0049365F">
            <w:pPr>
              <w:pStyle w:val="TAC"/>
            </w:pPr>
          </w:p>
        </w:tc>
        <w:tc>
          <w:tcPr>
            <w:tcW w:w="1015" w:type="pct"/>
            <w:vMerge/>
          </w:tcPr>
          <w:p w14:paraId="7F6CD824" w14:textId="77777777" w:rsidR="00E136D3" w:rsidRPr="00CD2C1B" w:rsidRDefault="00E136D3" w:rsidP="0049365F">
            <w:pPr>
              <w:pStyle w:val="TAC"/>
            </w:pPr>
          </w:p>
        </w:tc>
        <w:tc>
          <w:tcPr>
            <w:tcW w:w="1208" w:type="pct"/>
          </w:tcPr>
          <w:p w14:paraId="0DACEA52" w14:textId="77777777" w:rsidR="00E136D3" w:rsidRPr="00CD2C1B" w:rsidRDefault="00E136D3" w:rsidP="0049365F">
            <w:pPr>
              <w:pStyle w:val="TAC"/>
            </w:pPr>
          </w:p>
        </w:tc>
        <w:tc>
          <w:tcPr>
            <w:tcW w:w="1238" w:type="pct"/>
          </w:tcPr>
          <w:p w14:paraId="3DA60E67" w14:textId="77777777" w:rsidR="00E136D3" w:rsidRPr="00CD2C1B" w:rsidRDefault="00E136D3" w:rsidP="0049365F">
            <w:pPr>
              <w:pStyle w:val="TAC"/>
            </w:pPr>
            <w:r w:rsidRPr="00CD2C1B">
              <w:t>&gt; 10.8, ≤ 14.4</w:t>
            </w:r>
          </w:p>
        </w:tc>
        <w:tc>
          <w:tcPr>
            <w:tcW w:w="515" w:type="pct"/>
          </w:tcPr>
          <w:p w14:paraId="26834B41" w14:textId="77777777" w:rsidR="00E136D3" w:rsidRPr="00CD2C1B" w:rsidRDefault="00E136D3" w:rsidP="0049365F">
            <w:pPr>
              <w:pStyle w:val="TAC"/>
            </w:pPr>
            <w:r w:rsidRPr="00CD2C1B">
              <w:t>A2</w:t>
            </w:r>
          </w:p>
        </w:tc>
      </w:tr>
      <w:tr w:rsidR="00E136D3" w:rsidRPr="001D0283" w14:paraId="76C30180" w14:textId="77777777" w:rsidTr="0049365F">
        <w:trPr>
          <w:jc w:val="center"/>
        </w:trPr>
        <w:tc>
          <w:tcPr>
            <w:tcW w:w="1024" w:type="pct"/>
          </w:tcPr>
          <w:p w14:paraId="691BA0E3" w14:textId="77777777" w:rsidR="00E136D3" w:rsidRPr="00CD2C1B" w:rsidRDefault="00E136D3" w:rsidP="0049365F">
            <w:pPr>
              <w:pStyle w:val="TAC"/>
            </w:pPr>
            <w:r w:rsidRPr="00CD2C1B">
              <w:t>15MHz</w:t>
            </w:r>
          </w:p>
        </w:tc>
        <w:tc>
          <w:tcPr>
            <w:tcW w:w="1015" w:type="pct"/>
          </w:tcPr>
          <w:p w14:paraId="63F801C0" w14:textId="77777777" w:rsidR="00E136D3" w:rsidRPr="00CD2C1B" w:rsidRDefault="00E136D3" w:rsidP="0049365F">
            <w:pPr>
              <w:pStyle w:val="TAC"/>
            </w:pPr>
            <w:r w:rsidRPr="00CD2C1B">
              <w:t xml:space="preserve">1634 ≤ </w:t>
            </w:r>
            <w:r w:rsidRPr="00CD2C1B">
              <w:rPr>
                <w:rFonts w:eastAsia="MS PGothic"/>
              </w:rPr>
              <w:t xml:space="preserve">Fc </w:t>
            </w:r>
            <w:r w:rsidRPr="00CD2C1B">
              <w:t xml:space="preserve">≤ </w:t>
            </w:r>
            <w:r w:rsidRPr="00CD2C1B">
              <w:rPr>
                <w:rFonts w:eastAsia="MS PGothic"/>
              </w:rPr>
              <w:t>1645</w:t>
            </w:r>
          </w:p>
        </w:tc>
        <w:tc>
          <w:tcPr>
            <w:tcW w:w="1208" w:type="pct"/>
          </w:tcPr>
          <w:p w14:paraId="3C68020F" w14:textId="77777777" w:rsidR="00E136D3" w:rsidRPr="00CD2C1B" w:rsidRDefault="00E136D3" w:rsidP="0049365F">
            <w:pPr>
              <w:pStyle w:val="TAC"/>
            </w:pPr>
          </w:p>
        </w:tc>
        <w:tc>
          <w:tcPr>
            <w:tcW w:w="1238" w:type="pct"/>
          </w:tcPr>
          <w:p w14:paraId="7D23D515" w14:textId="77777777" w:rsidR="00E136D3" w:rsidRPr="00CD2C1B" w:rsidRDefault="00E136D3" w:rsidP="0049365F">
            <w:pPr>
              <w:pStyle w:val="TAC"/>
            </w:pPr>
            <w:r w:rsidRPr="00CD2C1B">
              <w:t>&gt; 10.8</w:t>
            </w:r>
          </w:p>
        </w:tc>
        <w:tc>
          <w:tcPr>
            <w:tcW w:w="515" w:type="pct"/>
          </w:tcPr>
          <w:p w14:paraId="62B28C73" w14:textId="77777777" w:rsidR="00E136D3" w:rsidRPr="00CD2C1B" w:rsidRDefault="00E136D3" w:rsidP="0049365F">
            <w:pPr>
              <w:pStyle w:val="TAC"/>
            </w:pPr>
            <w:r w:rsidRPr="00CD2C1B">
              <w:t>A2</w:t>
            </w:r>
          </w:p>
        </w:tc>
      </w:tr>
    </w:tbl>
    <w:p w14:paraId="321D70A8" w14:textId="77777777" w:rsidR="00E136D3" w:rsidRDefault="00E136D3" w:rsidP="00E136D3"/>
    <w:tbl>
      <w:tblPr>
        <w:tblW w:w="7938" w:type="dxa"/>
        <w:jc w:val="center"/>
        <w:tblLayout w:type="fixed"/>
        <w:tblCellMar>
          <w:left w:w="28" w:type="dxa"/>
        </w:tblCellMar>
        <w:tblLook w:val="01E0" w:firstRow="1" w:lastRow="1" w:firstColumn="1" w:lastColumn="1" w:noHBand="0" w:noVBand="0"/>
      </w:tblPr>
      <w:tblGrid>
        <w:gridCol w:w="3969"/>
        <w:gridCol w:w="1985"/>
        <w:gridCol w:w="1984"/>
      </w:tblGrid>
      <w:tr w:rsidR="00E136D3" w:rsidRPr="001D0283" w14:paraId="4BF1B4D9" w14:textId="77777777" w:rsidTr="0049365F">
        <w:trPr>
          <w:jc w:val="center"/>
        </w:trPr>
        <w:tc>
          <w:tcPr>
            <w:tcW w:w="3969" w:type="dxa"/>
            <w:tcBorders>
              <w:top w:val="single" w:sz="4" w:space="0" w:color="auto"/>
              <w:left w:val="single" w:sz="4" w:space="0" w:color="auto"/>
              <w:right w:val="single" w:sz="4" w:space="0" w:color="auto"/>
            </w:tcBorders>
            <w:vAlign w:val="center"/>
            <w:hideMark/>
          </w:tcPr>
          <w:p w14:paraId="2E7798E6" w14:textId="77777777" w:rsidR="00E136D3" w:rsidRPr="00CD2C1B" w:rsidRDefault="00E136D3" w:rsidP="0049365F">
            <w:pPr>
              <w:pStyle w:val="TAH"/>
            </w:pPr>
            <w:r w:rsidRPr="00CD2C1B">
              <w:t>Modulation/Waveform</w:t>
            </w:r>
          </w:p>
        </w:tc>
        <w:tc>
          <w:tcPr>
            <w:tcW w:w="1985" w:type="dxa"/>
            <w:tcBorders>
              <w:top w:val="single" w:sz="4" w:space="0" w:color="000000"/>
              <w:left w:val="single" w:sz="4" w:space="0" w:color="auto"/>
              <w:bottom w:val="single" w:sz="4" w:space="0" w:color="000000"/>
              <w:right w:val="single" w:sz="4" w:space="0" w:color="000000"/>
            </w:tcBorders>
            <w:vAlign w:val="center"/>
            <w:hideMark/>
          </w:tcPr>
          <w:p w14:paraId="3D318E6A" w14:textId="77777777" w:rsidR="00E136D3" w:rsidRPr="00CD2C1B" w:rsidRDefault="00E136D3" w:rsidP="0049365F">
            <w:pPr>
              <w:pStyle w:val="TAH"/>
            </w:pPr>
            <w:r w:rsidRPr="00CD2C1B">
              <w:t>A1</w:t>
            </w:r>
          </w:p>
        </w:tc>
        <w:tc>
          <w:tcPr>
            <w:tcW w:w="1984" w:type="dxa"/>
            <w:tcBorders>
              <w:top w:val="single" w:sz="4" w:space="0" w:color="000000"/>
              <w:left w:val="single" w:sz="4" w:space="0" w:color="auto"/>
              <w:bottom w:val="single" w:sz="4" w:space="0" w:color="000000"/>
              <w:right w:val="single" w:sz="4" w:space="0" w:color="000000"/>
            </w:tcBorders>
          </w:tcPr>
          <w:p w14:paraId="313150B3" w14:textId="77777777" w:rsidR="00E136D3" w:rsidRPr="00CD2C1B" w:rsidRDefault="00E136D3" w:rsidP="0049365F">
            <w:pPr>
              <w:pStyle w:val="TAH"/>
            </w:pPr>
            <w:r w:rsidRPr="00CD2C1B">
              <w:t>A2</w:t>
            </w:r>
          </w:p>
        </w:tc>
      </w:tr>
      <w:tr w:rsidR="00E136D3" w:rsidRPr="001D0283" w14:paraId="7932CD74" w14:textId="77777777" w:rsidTr="0049365F">
        <w:trPr>
          <w:jc w:val="center"/>
        </w:trPr>
        <w:tc>
          <w:tcPr>
            <w:tcW w:w="3969" w:type="dxa"/>
            <w:tcBorders>
              <w:left w:val="single" w:sz="4" w:space="0" w:color="auto"/>
              <w:bottom w:val="single" w:sz="4" w:space="0" w:color="auto"/>
              <w:right w:val="single" w:sz="4" w:space="0" w:color="auto"/>
            </w:tcBorders>
            <w:vAlign w:val="center"/>
          </w:tcPr>
          <w:p w14:paraId="12B3D029" w14:textId="77777777" w:rsidR="00E136D3" w:rsidRPr="00CD2C1B" w:rsidRDefault="00E136D3" w:rsidP="0049365F">
            <w:pPr>
              <w:pStyle w:val="TAH"/>
            </w:pPr>
          </w:p>
        </w:tc>
        <w:tc>
          <w:tcPr>
            <w:tcW w:w="1985" w:type="dxa"/>
            <w:tcBorders>
              <w:top w:val="single" w:sz="4" w:space="0" w:color="000000"/>
              <w:left w:val="single" w:sz="4" w:space="0" w:color="auto"/>
              <w:bottom w:val="single" w:sz="4" w:space="0" w:color="000000"/>
              <w:right w:val="single" w:sz="4" w:space="0" w:color="000000"/>
            </w:tcBorders>
            <w:vAlign w:val="center"/>
          </w:tcPr>
          <w:p w14:paraId="17457AE1" w14:textId="77777777" w:rsidR="00E136D3" w:rsidRPr="00CD2C1B" w:rsidRDefault="00E136D3" w:rsidP="0049365F">
            <w:pPr>
              <w:pStyle w:val="TAH"/>
            </w:pPr>
            <w:r w:rsidRPr="00CD2C1B">
              <w:t>Outer/Inner</w:t>
            </w:r>
          </w:p>
        </w:tc>
        <w:tc>
          <w:tcPr>
            <w:tcW w:w="1984" w:type="dxa"/>
            <w:tcBorders>
              <w:top w:val="single" w:sz="4" w:space="0" w:color="000000"/>
              <w:left w:val="single" w:sz="4" w:space="0" w:color="auto"/>
              <w:bottom w:val="single" w:sz="4" w:space="0" w:color="000000"/>
              <w:right w:val="single" w:sz="4" w:space="0" w:color="000000"/>
            </w:tcBorders>
          </w:tcPr>
          <w:p w14:paraId="5F87D63D" w14:textId="77777777" w:rsidR="00E136D3" w:rsidRPr="00CD2C1B" w:rsidRDefault="00E136D3" w:rsidP="0049365F">
            <w:pPr>
              <w:pStyle w:val="TAH"/>
            </w:pPr>
            <w:r w:rsidRPr="00CD2C1B">
              <w:t>Outer/Inner</w:t>
            </w:r>
          </w:p>
        </w:tc>
      </w:tr>
      <w:tr w:rsidR="00E136D3" w:rsidRPr="001D0283" w14:paraId="730E3990" w14:textId="77777777" w:rsidTr="0049365F">
        <w:trPr>
          <w:jc w:val="center"/>
        </w:trPr>
        <w:tc>
          <w:tcPr>
            <w:tcW w:w="3969" w:type="dxa"/>
            <w:tcBorders>
              <w:top w:val="single" w:sz="4" w:space="0" w:color="auto"/>
              <w:left w:val="single" w:sz="4" w:space="0" w:color="000000"/>
              <w:bottom w:val="single" w:sz="4" w:space="0" w:color="000000"/>
              <w:right w:val="single" w:sz="4" w:space="0" w:color="000000"/>
            </w:tcBorders>
            <w:hideMark/>
          </w:tcPr>
          <w:p w14:paraId="2D00DF8A" w14:textId="77777777" w:rsidR="00E136D3" w:rsidRPr="001D0283" w:rsidRDefault="00E136D3" w:rsidP="0049365F">
            <w:pPr>
              <w:pStyle w:val="TAC"/>
            </w:pPr>
            <w:r w:rsidRPr="001D0283">
              <w:t>DFT-s-OFDM</w:t>
            </w:r>
            <w:r>
              <w:t xml:space="preserve"> </w:t>
            </w:r>
            <w:r w:rsidRPr="001D0283">
              <w:t>PI/2</w:t>
            </w:r>
            <w:r>
              <w:t xml:space="preserve"> </w:t>
            </w:r>
            <w:r w:rsidRPr="001D0283">
              <w:t>BPSK</w:t>
            </w:r>
          </w:p>
        </w:tc>
        <w:tc>
          <w:tcPr>
            <w:tcW w:w="1985" w:type="dxa"/>
            <w:tcBorders>
              <w:top w:val="single" w:sz="4" w:space="0" w:color="000000"/>
              <w:left w:val="single" w:sz="4" w:space="0" w:color="000000"/>
              <w:bottom w:val="single" w:sz="4" w:space="0" w:color="000000"/>
              <w:right w:val="single" w:sz="4" w:space="0" w:color="000000"/>
            </w:tcBorders>
            <w:hideMark/>
          </w:tcPr>
          <w:p w14:paraId="158C897A" w14:textId="77777777" w:rsidR="00E136D3" w:rsidRPr="001D0283" w:rsidRDefault="00E136D3" w:rsidP="0049365F">
            <w:pPr>
              <w:pStyle w:val="TAC"/>
            </w:pPr>
            <w:r w:rsidRPr="001D0283">
              <w:t>≤</w:t>
            </w:r>
            <w:r>
              <w:t xml:space="preserve"> 5 </w:t>
            </w:r>
          </w:p>
        </w:tc>
        <w:tc>
          <w:tcPr>
            <w:tcW w:w="1984" w:type="dxa"/>
            <w:tcBorders>
              <w:top w:val="single" w:sz="4" w:space="0" w:color="000000"/>
              <w:left w:val="single" w:sz="4" w:space="0" w:color="000000"/>
              <w:bottom w:val="single" w:sz="4" w:space="0" w:color="000000"/>
              <w:right w:val="single" w:sz="4" w:space="0" w:color="000000"/>
            </w:tcBorders>
          </w:tcPr>
          <w:p w14:paraId="4B82C6B7" w14:textId="77777777" w:rsidR="00E136D3" w:rsidRPr="001D0283" w:rsidRDefault="00E136D3" w:rsidP="0049365F">
            <w:pPr>
              <w:pStyle w:val="TAC"/>
            </w:pPr>
            <w:r w:rsidRPr="001D0283">
              <w:t>≤</w:t>
            </w:r>
            <w:r>
              <w:t xml:space="preserve"> 3 </w:t>
            </w:r>
          </w:p>
        </w:tc>
      </w:tr>
      <w:tr w:rsidR="00E136D3" w:rsidRPr="001D0283" w14:paraId="7934E79F" w14:textId="77777777" w:rsidTr="0049365F">
        <w:trPr>
          <w:jc w:val="center"/>
        </w:trPr>
        <w:tc>
          <w:tcPr>
            <w:tcW w:w="3969" w:type="dxa"/>
            <w:tcBorders>
              <w:top w:val="single" w:sz="4" w:space="0" w:color="000000"/>
              <w:left w:val="single" w:sz="4" w:space="0" w:color="000000"/>
              <w:bottom w:val="single" w:sz="4" w:space="0" w:color="000000"/>
              <w:right w:val="single" w:sz="4" w:space="0" w:color="000000"/>
            </w:tcBorders>
            <w:hideMark/>
          </w:tcPr>
          <w:p w14:paraId="03C33669" w14:textId="77777777" w:rsidR="00E136D3" w:rsidRPr="001D0283" w:rsidRDefault="00E136D3" w:rsidP="0049365F">
            <w:pPr>
              <w:pStyle w:val="TAC"/>
            </w:pPr>
            <w:r w:rsidRPr="001D0283">
              <w:t>DFT-s-OFDM</w:t>
            </w:r>
            <w:r>
              <w:t xml:space="preserve"> </w:t>
            </w:r>
            <w:r w:rsidRPr="001D0283">
              <w:t>QPSK</w:t>
            </w:r>
          </w:p>
        </w:tc>
        <w:tc>
          <w:tcPr>
            <w:tcW w:w="1985" w:type="dxa"/>
            <w:tcBorders>
              <w:top w:val="single" w:sz="4" w:space="0" w:color="000000"/>
              <w:left w:val="single" w:sz="4" w:space="0" w:color="000000"/>
              <w:bottom w:val="single" w:sz="4" w:space="0" w:color="000000"/>
              <w:right w:val="single" w:sz="4" w:space="0" w:color="000000"/>
            </w:tcBorders>
            <w:hideMark/>
          </w:tcPr>
          <w:p w14:paraId="730B1F9A" w14:textId="77777777" w:rsidR="00E136D3" w:rsidRPr="001D0283" w:rsidRDefault="00E136D3" w:rsidP="0049365F">
            <w:pPr>
              <w:pStyle w:val="TAC"/>
            </w:pPr>
            <w:r w:rsidRPr="001D0283">
              <w:t>≤</w:t>
            </w:r>
            <w:r>
              <w:t xml:space="preserve"> 5</w:t>
            </w:r>
          </w:p>
        </w:tc>
        <w:tc>
          <w:tcPr>
            <w:tcW w:w="1984" w:type="dxa"/>
            <w:tcBorders>
              <w:top w:val="single" w:sz="4" w:space="0" w:color="000000"/>
              <w:left w:val="single" w:sz="4" w:space="0" w:color="000000"/>
              <w:bottom w:val="single" w:sz="4" w:space="0" w:color="000000"/>
              <w:right w:val="single" w:sz="4" w:space="0" w:color="000000"/>
            </w:tcBorders>
          </w:tcPr>
          <w:p w14:paraId="0CC83F66" w14:textId="77777777" w:rsidR="00E136D3" w:rsidRPr="001D0283" w:rsidRDefault="00E136D3" w:rsidP="0049365F">
            <w:pPr>
              <w:pStyle w:val="TAC"/>
            </w:pPr>
            <w:r w:rsidRPr="001D0283">
              <w:t>≤</w:t>
            </w:r>
            <w:r>
              <w:t xml:space="preserve"> 3</w:t>
            </w:r>
          </w:p>
        </w:tc>
      </w:tr>
      <w:tr w:rsidR="00E136D3" w:rsidRPr="001D0283" w14:paraId="77D9144E" w14:textId="77777777" w:rsidTr="0049365F">
        <w:trPr>
          <w:jc w:val="center"/>
        </w:trPr>
        <w:tc>
          <w:tcPr>
            <w:tcW w:w="3969" w:type="dxa"/>
            <w:tcBorders>
              <w:top w:val="single" w:sz="4" w:space="0" w:color="000000"/>
              <w:left w:val="single" w:sz="4" w:space="0" w:color="000000"/>
              <w:bottom w:val="single" w:sz="4" w:space="0" w:color="000000"/>
              <w:right w:val="single" w:sz="4" w:space="0" w:color="000000"/>
            </w:tcBorders>
            <w:hideMark/>
          </w:tcPr>
          <w:p w14:paraId="7DA6A81C" w14:textId="77777777" w:rsidR="00E136D3" w:rsidRPr="001D0283" w:rsidRDefault="00E136D3" w:rsidP="0049365F">
            <w:pPr>
              <w:pStyle w:val="TAC"/>
            </w:pPr>
            <w:r w:rsidRPr="001D0283">
              <w:t>DFT-s-OFDM</w:t>
            </w:r>
            <w:r>
              <w:t xml:space="preserve"> </w:t>
            </w:r>
            <w:r w:rsidRPr="001D0283">
              <w:t>16</w:t>
            </w:r>
            <w:r>
              <w:t xml:space="preserve"> </w:t>
            </w:r>
            <w:r w:rsidRPr="001D0283">
              <w:t>QAM</w:t>
            </w:r>
          </w:p>
        </w:tc>
        <w:tc>
          <w:tcPr>
            <w:tcW w:w="1985" w:type="dxa"/>
            <w:tcBorders>
              <w:top w:val="single" w:sz="4" w:space="0" w:color="000000"/>
              <w:left w:val="single" w:sz="4" w:space="0" w:color="000000"/>
              <w:bottom w:val="single" w:sz="4" w:space="0" w:color="000000"/>
              <w:right w:val="single" w:sz="4" w:space="0" w:color="000000"/>
            </w:tcBorders>
            <w:hideMark/>
          </w:tcPr>
          <w:p w14:paraId="7D8C22FE" w14:textId="77777777" w:rsidR="00E136D3" w:rsidRPr="001D0283" w:rsidRDefault="00E136D3" w:rsidP="0049365F">
            <w:pPr>
              <w:pStyle w:val="TAC"/>
            </w:pPr>
            <w:r w:rsidRPr="001D0283">
              <w:t>≤</w:t>
            </w:r>
            <w:r>
              <w:t xml:space="preserve"> 5</w:t>
            </w:r>
          </w:p>
        </w:tc>
        <w:tc>
          <w:tcPr>
            <w:tcW w:w="1984" w:type="dxa"/>
            <w:tcBorders>
              <w:top w:val="single" w:sz="4" w:space="0" w:color="000000"/>
              <w:left w:val="single" w:sz="4" w:space="0" w:color="000000"/>
              <w:bottom w:val="single" w:sz="4" w:space="0" w:color="000000"/>
              <w:right w:val="single" w:sz="4" w:space="0" w:color="000000"/>
            </w:tcBorders>
          </w:tcPr>
          <w:p w14:paraId="04276EFA" w14:textId="77777777" w:rsidR="00E136D3" w:rsidRPr="001D0283" w:rsidRDefault="00E136D3" w:rsidP="0049365F">
            <w:pPr>
              <w:pStyle w:val="TAC"/>
            </w:pPr>
            <w:r w:rsidRPr="001D0283">
              <w:t>≤</w:t>
            </w:r>
            <w:r>
              <w:t xml:space="preserve"> 3.5</w:t>
            </w:r>
          </w:p>
        </w:tc>
      </w:tr>
      <w:tr w:rsidR="00E136D3" w:rsidRPr="001D0283" w14:paraId="5C1C797C" w14:textId="77777777" w:rsidTr="0049365F">
        <w:trPr>
          <w:jc w:val="center"/>
        </w:trPr>
        <w:tc>
          <w:tcPr>
            <w:tcW w:w="3969" w:type="dxa"/>
            <w:tcBorders>
              <w:top w:val="single" w:sz="4" w:space="0" w:color="000000"/>
              <w:left w:val="single" w:sz="4" w:space="0" w:color="000000"/>
              <w:bottom w:val="single" w:sz="4" w:space="0" w:color="000000"/>
              <w:right w:val="single" w:sz="4" w:space="0" w:color="000000"/>
            </w:tcBorders>
            <w:hideMark/>
          </w:tcPr>
          <w:p w14:paraId="5DECE9F9" w14:textId="77777777" w:rsidR="00E136D3" w:rsidRPr="001D0283" w:rsidRDefault="00E136D3" w:rsidP="0049365F">
            <w:pPr>
              <w:pStyle w:val="TAC"/>
            </w:pPr>
            <w:r w:rsidRPr="001D0283">
              <w:t>DFT-s-OFDM</w:t>
            </w:r>
            <w:r>
              <w:t xml:space="preserve"> </w:t>
            </w:r>
            <w:r w:rsidRPr="001D0283">
              <w:t>64</w:t>
            </w:r>
            <w:r>
              <w:t xml:space="preserve"> </w:t>
            </w:r>
            <w:r w:rsidRPr="001D0283">
              <w:t>QAM</w:t>
            </w:r>
          </w:p>
        </w:tc>
        <w:tc>
          <w:tcPr>
            <w:tcW w:w="1985" w:type="dxa"/>
            <w:tcBorders>
              <w:top w:val="single" w:sz="4" w:space="0" w:color="000000"/>
              <w:left w:val="single" w:sz="4" w:space="0" w:color="000000"/>
              <w:bottom w:val="single" w:sz="4" w:space="0" w:color="000000"/>
              <w:right w:val="single" w:sz="4" w:space="0" w:color="000000"/>
            </w:tcBorders>
            <w:hideMark/>
          </w:tcPr>
          <w:p w14:paraId="64D8D630" w14:textId="77777777" w:rsidR="00E136D3" w:rsidRPr="001D0283" w:rsidRDefault="00E136D3" w:rsidP="0049365F">
            <w:pPr>
              <w:pStyle w:val="TAC"/>
            </w:pPr>
            <w:r w:rsidRPr="001D0283">
              <w:t>≤</w:t>
            </w:r>
            <w:r>
              <w:t xml:space="preserve"> 5.5 </w:t>
            </w:r>
          </w:p>
        </w:tc>
        <w:tc>
          <w:tcPr>
            <w:tcW w:w="1984" w:type="dxa"/>
            <w:tcBorders>
              <w:top w:val="single" w:sz="4" w:space="0" w:color="000000"/>
              <w:left w:val="single" w:sz="4" w:space="0" w:color="000000"/>
              <w:bottom w:val="single" w:sz="4" w:space="0" w:color="000000"/>
              <w:right w:val="single" w:sz="4" w:space="0" w:color="000000"/>
            </w:tcBorders>
          </w:tcPr>
          <w:p w14:paraId="6D9DDC61" w14:textId="77777777" w:rsidR="00E136D3" w:rsidRPr="001D0283" w:rsidRDefault="00E136D3" w:rsidP="0049365F">
            <w:pPr>
              <w:pStyle w:val="TAC"/>
            </w:pPr>
            <w:r w:rsidRPr="001D0283">
              <w:t>≤</w:t>
            </w:r>
            <w:r>
              <w:t xml:space="preserve"> 4 </w:t>
            </w:r>
          </w:p>
        </w:tc>
      </w:tr>
      <w:tr w:rsidR="00E136D3" w:rsidRPr="001D0283" w14:paraId="2EAA6515" w14:textId="77777777" w:rsidTr="0049365F">
        <w:trPr>
          <w:jc w:val="center"/>
        </w:trPr>
        <w:tc>
          <w:tcPr>
            <w:tcW w:w="3969" w:type="dxa"/>
            <w:tcBorders>
              <w:top w:val="single" w:sz="4" w:space="0" w:color="000000"/>
              <w:left w:val="single" w:sz="4" w:space="0" w:color="000000"/>
              <w:bottom w:val="single" w:sz="4" w:space="0" w:color="000000"/>
              <w:right w:val="single" w:sz="4" w:space="0" w:color="000000"/>
            </w:tcBorders>
            <w:hideMark/>
          </w:tcPr>
          <w:p w14:paraId="4B6D7AD0" w14:textId="77777777" w:rsidR="00E136D3" w:rsidRPr="001D0283" w:rsidRDefault="00E136D3" w:rsidP="0049365F">
            <w:pPr>
              <w:pStyle w:val="TAC"/>
            </w:pPr>
            <w:r w:rsidRPr="001D0283">
              <w:t>CP-OFDM</w:t>
            </w:r>
            <w:r>
              <w:t xml:space="preserve"> </w:t>
            </w:r>
            <w:r w:rsidRPr="001D0283">
              <w:t>QPSK</w:t>
            </w:r>
          </w:p>
        </w:tc>
        <w:tc>
          <w:tcPr>
            <w:tcW w:w="1985" w:type="dxa"/>
            <w:tcBorders>
              <w:top w:val="single" w:sz="4" w:space="0" w:color="000000"/>
              <w:left w:val="single" w:sz="4" w:space="0" w:color="000000"/>
              <w:bottom w:val="single" w:sz="4" w:space="0" w:color="000000"/>
              <w:right w:val="single" w:sz="4" w:space="0" w:color="000000"/>
            </w:tcBorders>
            <w:hideMark/>
          </w:tcPr>
          <w:p w14:paraId="420D6590" w14:textId="77777777" w:rsidR="00E136D3" w:rsidRPr="001D0283" w:rsidRDefault="00E136D3" w:rsidP="0049365F">
            <w:pPr>
              <w:pStyle w:val="TAC"/>
            </w:pPr>
            <w:r w:rsidRPr="001D0283">
              <w:t>≤</w:t>
            </w:r>
            <w:r>
              <w:t xml:space="preserve"> 6</w:t>
            </w:r>
          </w:p>
        </w:tc>
        <w:tc>
          <w:tcPr>
            <w:tcW w:w="1984" w:type="dxa"/>
            <w:tcBorders>
              <w:top w:val="single" w:sz="4" w:space="0" w:color="000000"/>
              <w:left w:val="single" w:sz="4" w:space="0" w:color="000000"/>
              <w:bottom w:val="single" w:sz="4" w:space="0" w:color="000000"/>
              <w:right w:val="single" w:sz="4" w:space="0" w:color="000000"/>
            </w:tcBorders>
          </w:tcPr>
          <w:p w14:paraId="16FE23A6" w14:textId="77777777" w:rsidR="00E136D3" w:rsidRPr="001D0283" w:rsidRDefault="00E136D3" w:rsidP="0049365F">
            <w:pPr>
              <w:pStyle w:val="TAC"/>
            </w:pPr>
            <w:r w:rsidRPr="001D0283">
              <w:t>≤</w:t>
            </w:r>
            <w:r>
              <w:t xml:space="preserve"> 4</w:t>
            </w:r>
          </w:p>
        </w:tc>
      </w:tr>
      <w:tr w:rsidR="00E136D3" w:rsidRPr="001D0283" w14:paraId="50F91E7F" w14:textId="77777777" w:rsidTr="0049365F">
        <w:trPr>
          <w:trHeight w:val="251"/>
          <w:jc w:val="center"/>
        </w:trPr>
        <w:tc>
          <w:tcPr>
            <w:tcW w:w="3969" w:type="dxa"/>
            <w:tcBorders>
              <w:top w:val="single" w:sz="4" w:space="0" w:color="000000"/>
              <w:left w:val="single" w:sz="4" w:space="0" w:color="000000"/>
              <w:bottom w:val="single" w:sz="4" w:space="0" w:color="000000"/>
              <w:right w:val="single" w:sz="4" w:space="0" w:color="000000"/>
            </w:tcBorders>
            <w:hideMark/>
          </w:tcPr>
          <w:p w14:paraId="59F49EEF" w14:textId="77777777" w:rsidR="00E136D3" w:rsidRPr="001D0283" w:rsidRDefault="00E136D3" w:rsidP="0049365F">
            <w:pPr>
              <w:pStyle w:val="TAC"/>
            </w:pPr>
            <w:r w:rsidRPr="001D0283">
              <w:t>CP-OFDM</w:t>
            </w:r>
            <w:r>
              <w:t xml:space="preserve"> </w:t>
            </w:r>
            <w:r w:rsidRPr="001D0283">
              <w:t>16</w:t>
            </w:r>
            <w:r>
              <w:t xml:space="preserve"> </w:t>
            </w:r>
            <w:r w:rsidRPr="001D0283">
              <w:t>QAM</w:t>
            </w:r>
          </w:p>
        </w:tc>
        <w:tc>
          <w:tcPr>
            <w:tcW w:w="1985" w:type="dxa"/>
            <w:tcBorders>
              <w:top w:val="single" w:sz="4" w:space="0" w:color="000000"/>
              <w:left w:val="single" w:sz="4" w:space="0" w:color="000000"/>
              <w:bottom w:val="single" w:sz="4" w:space="0" w:color="000000"/>
              <w:right w:val="single" w:sz="4" w:space="0" w:color="000000"/>
            </w:tcBorders>
            <w:hideMark/>
          </w:tcPr>
          <w:p w14:paraId="18821B88" w14:textId="77777777" w:rsidR="00E136D3" w:rsidRPr="001D0283" w:rsidRDefault="00E136D3" w:rsidP="0049365F">
            <w:pPr>
              <w:pStyle w:val="TAC"/>
            </w:pPr>
            <w:r w:rsidRPr="001D0283">
              <w:t>≤</w:t>
            </w:r>
            <w:r>
              <w:t xml:space="preserve"> 6</w:t>
            </w:r>
          </w:p>
        </w:tc>
        <w:tc>
          <w:tcPr>
            <w:tcW w:w="1984" w:type="dxa"/>
            <w:tcBorders>
              <w:top w:val="single" w:sz="4" w:space="0" w:color="000000"/>
              <w:left w:val="single" w:sz="4" w:space="0" w:color="000000"/>
              <w:bottom w:val="single" w:sz="4" w:space="0" w:color="000000"/>
              <w:right w:val="single" w:sz="4" w:space="0" w:color="000000"/>
            </w:tcBorders>
          </w:tcPr>
          <w:p w14:paraId="5266E8AD" w14:textId="77777777" w:rsidR="00E136D3" w:rsidRPr="001D0283" w:rsidRDefault="00E136D3" w:rsidP="0049365F">
            <w:pPr>
              <w:pStyle w:val="TAC"/>
            </w:pPr>
            <w:r w:rsidRPr="001D0283">
              <w:t>≤</w:t>
            </w:r>
            <w:r>
              <w:t xml:space="preserve"> 4</w:t>
            </w:r>
          </w:p>
        </w:tc>
      </w:tr>
      <w:tr w:rsidR="00E136D3" w:rsidRPr="001D0283" w14:paraId="1523ACE7" w14:textId="77777777" w:rsidTr="0049365F">
        <w:trPr>
          <w:jc w:val="center"/>
        </w:trPr>
        <w:tc>
          <w:tcPr>
            <w:tcW w:w="3969" w:type="dxa"/>
            <w:tcBorders>
              <w:top w:val="single" w:sz="4" w:space="0" w:color="000000"/>
              <w:left w:val="single" w:sz="4" w:space="0" w:color="000000"/>
              <w:bottom w:val="single" w:sz="4" w:space="0" w:color="000000"/>
              <w:right w:val="single" w:sz="4" w:space="0" w:color="000000"/>
            </w:tcBorders>
            <w:hideMark/>
          </w:tcPr>
          <w:p w14:paraId="0013CC53" w14:textId="77777777" w:rsidR="00E136D3" w:rsidRPr="001D0283" w:rsidRDefault="00E136D3" w:rsidP="0049365F">
            <w:pPr>
              <w:pStyle w:val="TAC"/>
            </w:pPr>
            <w:r w:rsidRPr="001D0283">
              <w:t>CP-OFDM</w:t>
            </w:r>
            <w:r>
              <w:t xml:space="preserve"> </w:t>
            </w:r>
            <w:r w:rsidRPr="001D0283">
              <w:t>64</w:t>
            </w:r>
            <w:r>
              <w:t xml:space="preserve"> </w:t>
            </w:r>
            <w:r w:rsidRPr="001D0283">
              <w:t>QAM</w:t>
            </w:r>
          </w:p>
        </w:tc>
        <w:tc>
          <w:tcPr>
            <w:tcW w:w="1985" w:type="dxa"/>
            <w:tcBorders>
              <w:top w:val="single" w:sz="4" w:space="0" w:color="000000"/>
              <w:left w:val="single" w:sz="4" w:space="0" w:color="000000"/>
              <w:bottom w:val="single" w:sz="4" w:space="0" w:color="000000"/>
              <w:right w:val="single" w:sz="4" w:space="0" w:color="000000"/>
            </w:tcBorders>
            <w:hideMark/>
          </w:tcPr>
          <w:p w14:paraId="12924BFF" w14:textId="77777777" w:rsidR="00E136D3" w:rsidRPr="001D0283" w:rsidRDefault="00E136D3" w:rsidP="0049365F">
            <w:pPr>
              <w:pStyle w:val="TAC"/>
            </w:pPr>
            <w:r w:rsidRPr="001D0283">
              <w:t>≤</w:t>
            </w:r>
            <w:r>
              <w:t xml:space="preserve"> 6 </w:t>
            </w:r>
          </w:p>
        </w:tc>
        <w:tc>
          <w:tcPr>
            <w:tcW w:w="1984" w:type="dxa"/>
            <w:tcBorders>
              <w:top w:val="single" w:sz="4" w:space="0" w:color="000000"/>
              <w:left w:val="single" w:sz="4" w:space="0" w:color="000000"/>
              <w:bottom w:val="single" w:sz="4" w:space="0" w:color="000000"/>
              <w:right w:val="single" w:sz="4" w:space="0" w:color="000000"/>
            </w:tcBorders>
          </w:tcPr>
          <w:p w14:paraId="117A1FD3" w14:textId="77777777" w:rsidR="00E136D3" w:rsidRPr="001D0283" w:rsidRDefault="00E136D3" w:rsidP="0049365F">
            <w:pPr>
              <w:pStyle w:val="TAC"/>
            </w:pPr>
            <w:r w:rsidRPr="001D0283">
              <w:t>≤</w:t>
            </w:r>
            <w:r>
              <w:t xml:space="preserve"> 4 </w:t>
            </w:r>
          </w:p>
        </w:tc>
      </w:tr>
    </w:tbl>
    <w:p w14:paraId="3600B768" w14:textId="77777777" w:rsidR="00D052A8" w:rsidRDefault="00D052A8" w:rsidP="00F51805">
      <w:pPr>
        <w:rPr>
          <w:rFonts w:eastAsiaTheme="minorEastAsia"/>
          <w:lang w:val="sv-SE" w:eastAsia="zh-CN"/>
        </w:rPr>
      </w:pPr>
    </w:p>
    <w:p w14:paraId="03B5D8C7" w14:textId="511CA456" w:rsidR="005C17FA" w:rsidRDefault="005C17FA" w:rsidP="00703D76">
      <w:pPr>
        <w:pStyle w:val="Heading8"/>
      </w:pPr>
      <w:bookmarkStart w:id="3495" w:name="_Toc233983780"/>
      <w:r>
        <w:t xml:space="preserve">Annex </w:t>
      </w:r>
      <w:r w:rsidR="007F1A4E">
        <w:rPr>
          <w:rFonts w:eastAsiaTheme="minorEastAsia" w:hint="eastAsia"/>
          <w:lang w:eastAsia="zh-CN"/>
        </w:rPr>
        <w:t>H</w:t>
      </w:r>
      <w:r>
        <w:t>:</w:t>
      </w:r>
      <w:r>
        <w:br/>
      </w:r>
      <w:r w:rsidRPr="009D21B2">
        <w:t xml:space="preserve">Summary of </w:t>
      </w:r>
      <w:r>
        <w:t>NTN HPUE</w:t>
      </w:r>
      <w:r w:rsidRPr="009D21B2">
        <w:t xml:space="preserve"> </w:t>
      </w:r>
      <w:r>
        <w:t>simulation</w:t>
      </w:r>
      <w:r w:rsidRPr="009D21B2">
        <w:t xml:space="preserve"> </w:t>
      </w:r>
      <w:r>
        <w:t>results</w:t>
      </w:r>
      <w:bookmarkEnd w:id="3495"/>
    </w:p>
    <w:p w14:paraId="3E563121" w14:textId="5C162282" w:rsidR="005C17FA" w:rsidRPr="007F1A4E" w:rsidRDefault="005C17FA" w:rsidP="00F51805">
      <w:pPr>
        <w:rPr>
          <w:rFonts w:eastAsiaTheme="minorEastAsia"/>
          <w:lang w:eastAsia="zh-CN"/>
        </w:rPr>
      </w:pPr>
      <w:r>
        <w:rPr>
          <w:rFonts w:eastAsia="MS Mincho"/>
        </w:rPr>
        <w:t>All NTN HPUE co-existence study results have been captured in the list. Please see attachment Summary of NTN HPUE simulation results.</w:t>
      </w:r>
    </w:p>
    <w:p w14:paraId="16094769" w14:textId="33A4E762" w:rsidR="00D84F72" w:rsidRDefault="008B2F0E" w:rsidP="00937C60">
      <w:pPr>
        <w:pStyle w:val="Heading8"/>
      </w:pPr>
      <w:bookmarkStart w:id="3496" w:name="_Toc104122479"/>
      <w:bookmarkStart w:id="3497" w:name="_Toc104210285"/>
      <w:bookmarkStart w:id="3498" w:name="_Toc104502997"/>
      <w:bookmarkStart w:id="3499" w:name="_Toc106127757"/>
      <w:bookmarkStart w:id="3500" w:name="_Toc115088051"/>
      <w:bookmarkStart w:id="3501" w:name="_Toc115088207"/>
      <w:bookmarkStart w:id="3502" w:name="_Toc130321578"/>
      <w:bookmarkStart w:id="3503" w:name="_Toc130321732"/>
      <w:bookmarkStart w:id="3504" w:name="_Toc130321886"/>
      <w:bookmarkStart w:id="3505" w:name="_Toc130322253"/>
      <w:bookmarkStart w:id="3506" w:name="_Toc153133056"/>
      <w:bookmarkStart w:id="3507" w:name="_Toc162192065"/>
      <w:bookmarkStart w:id="3508" w:name="_Toc163147694"/>
      <w:bookmarkStart w:id="3509" w:name="_Toc169270029"/>
      <w:bookmarkStart w:id="3510" w:name="_Toc176255503"/>
      <w:bookmarkStart w:id="3511" w:name="_Toc176766715"/>
      <w:bookmarkStart w:id="3512" w:name="_Toc233983781"/>
      <w:r>
        <w:t xml:space="preserve">Annex </w:t>
      </w:r>
      <w:r w:rsidR="00477F47">
        <w:rPr>
          <w:rFonts w:eastAsiaTheme="minorEastAsia" w:hint="eastAsia"/>
          <w:lang w:eastAsia="zh-CN"/>
        </w:rPr>
        <w:t>I</w:t>
      </w:r>
      <w:r w:rsidR="00814F4F">
        <w:t xml:space="preserve"> </w:t>
      </w:r>
      <w:r w:rsidR="00D06DFA">
        <w:t>(informative)</w:t>
      </w:r>
      <w:r w:rsidR="00D06DFA" w:rsidRPr="00235394">
        <w:t>:</w:t>
      </w:r>
      <w:r w:rsidR="00D06DFA" w:rsidRPr="00235394">
        <w:br/>
      </w:r>
      <w:r w:rsidR="00783A88">
        <w:t>Change history</w:t>
      </w:r>
      <w:bookmarkStart w:id="3513" w:name="historyclause"/>
      <w:bookmarkEnd w:id="3370"/>
      <w:bookmarkEnd w:id="3371"/>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D84F72" w14:paraId="4C81591D" w14:textId="77777777" w:rsidTr="00200059">
        <w:trPr>
          <w:cantSplit/>
        </w:trPr>
        <w:tc>
          <w:tcPr>
            <w:tcW w:w="9639" w:type="dxa"/>
            <w:gridSpan w:val="8"/>
            <w:tcBorders>
              <w:bottom w:val="nil"/>
            </w:tcBorders>
            <w:shd w:val="solid" w:color="FFFFFF" w:fill="auto"/>
          </w:tcPr>
          <w:p w14:paraId="7D0539A5" w14:textId="35014EAE" w:rsidR="00D84F72" w:rsidRDefault="00783A88">
            <w:pPr>
              <w:pStyle w:val="TAL"/>
              <w:jc w:val="center"/>
              <w:rPr>
                <w:b/>
                <w:sz w:val="16"/>
              </w:rPr>
            </w:pPr>
            <w:r>
              <w:rPr>
                <w:b/>
              </w:rPr>
              <w:t>Change history</w:t>
            </w:r>
          </w:p>
        </w:tc>
      </w:tr>
      <w:tr w:rsidR="00D84F72" w14:paraId="7EEA0E3E" w14:textId="77777777" w:rsidTr="00200059">
        <w:tc>
          <w:tcPr>
            <w:tcW w:w="800" w:type="dxa"/>
            <w:shd w:val="pct10" w:color="auto" w:fill="FFFFFF"/>
          </w:tcPr>
          <w:p w14:paraId="19449636" w14:textId="77777777" w:rsidR="00D84F72" w:rsidRDefault="00783A88">
            <w:pPr>
              <w:pStyle w:val="TAL"/>
              <w:rPr>
                <w:b/>
                <w:sz w:val="16"/>
              </w:rPr>
            </w:pPr>
            <w:r>
              <w:rPr>
                <w:b/>
                <w:sz w:val="16"/>
              </w:rPr>
              <w:t>Date</w:t>
            </w:r>
          </w:p>
        </w:tc>
        <w:tc>
          <w:tcPr>
            <w:tcW w:w="800" w:type="dxa"/>
            <w:shd w:val="pct10" w:color="auto" w:fill="FFFFFF"/>
          </w:tcPr>
          <w:p w14:paraId="774365F0" w14:textId="77777777" w:rsidR="00D84F72" w:rsidRDefault="00783A88">
            <w:pPr>
              <w:pStyle w:val="TAL"/>
              <w:rPr>
                <w:b/>
                <w:sz w:val="16"/>
              </w:rPr>
            </w:pPr>
            <w:r>
              <w:rPr>
                <w:b/>
                <w:sz w:val="16"/>
              </w:rPr>
              <w:t>Meeting</w:t>
            </w:r>
          </w:p>
        </w:tc>
        <w:tc>
          <w:tcPr>
            <w:tcW w:w="1094" w:type="dxa"/>
            <w:shd w:val="pct10" w:color="auto" w:fill="FFFFFF"/>
          </w:tcPr>
          <w:p w14:paraId="6FAA9D99" w14:textId="77777777" w:rsidR="00D84F72" w:rsidRDefault="00783A88">
            <w:pPr>
              <w:pStyle w:val="TAL"/>
              <w:rPr>
                <w:b/>
                <w:sz w:val="16"/>
              </w:rPr>
            </w:pPr>
            <w:r>
              <w:rPr>
                <w:b/>
                <w:sz w:val="16"/>
              </w:rPr>
              <w:t>TDoc</w:t>
            </w:r>
          </w:p>
        </w:tc>
        <w:tc>
          <w:tcPr>
            <w:tcW w:w="425" w:type="dxa"/>
            <w:shd w:val="pct10" w:color="auto" w:fill="FFFFFF"/>
          </w:tcPr>
          <w:p w14:paraId="7F6CE8B2" w14:textId="77777777" w:rsidR="00D84F72" w:rsidRDefault="00783A88">
            <w:pPr>
              <w:pStyle w:val="TAL"/>
              <w:rPr>
                <w:b/>
                <w:sz w:val="16"/>
              </w:rPr>
            </w:pPr>
            <w:r>
              <w:rPr>
                <w:b/>
                <w:sz w:val="16"/>
              </w:rPr>
              <w:t>CR</w:t>
            </w:r>
          </w:p>
        </w:tc>
        <w:tc>
          <w:tcPr>
            <w:tcW w:w="425" w:type="dxa"/>
            <w:shd w:val="pct10" w:color="auto" w:fill="FFFFFF"/>
          </w:tcPr>
          <w:p w14:paraId="1027E715" w14:textId="77777777" w:rsidR="00D84F72" w:rsidRDefault="00783A88">
            <w:pPr>
              <w:pStyle w:val="TAL"/>
              <w:rPr>
                <w:b/>
                <w:sz w:val="16"/>
              </w:rPr>
            </w:pPr>
            <w:r>
              <w:rPr>
                <w:b/>
                <w:sz w:val="16"/>
              </w:rPr>
              <w:t>Rev</w:t>
            </w:r>
          </w:p>
        </w:tc>
        <w:tc>
          <w:tcPr>
            <w:tcW w:w="425" w:type="dxa"/>
            <w:shd w:val="pct10" w:color="auto" w:fill="FFFFFF"/>
          </w:tcPr>
          <w:p w14:paraId="65D8D230" w14:textId="77777777" w:rsidR="00D84F72" w:rsidRDefault="00783A88">
            <w:pPr>
              <w:pStyle w:val="TAL"/>
              <w:rPr>
                <w:b/>
                <w:sz w:val="16"/>
              </w:rPr>
            </w:pPr>
            <w:r>
              <w:rPr>
                <w:b/>
                <w:sz w:val="16"/>
              </w:rPr>
              <w:t>Cat</w:t>
            </w:r>
          </w:p>
        </w:tc>
        <w:tc>
          <w:tcPr>
            <w:tcW w:w="4962" w:type="dxa"/>
            <w:shd w:val="pct10" w:color="auto" w:fill="FFFFFF"/>
          </w:tcPr>
          <w:p w14:paraId="4A04792B" w14:textId="77777777" w:rsidR="00D84F72" w:rsidRDefault="00783A88">
            <w:pPr>
              <w:pStyle w:val="TAL"/>
              <w:rPr>
                <w:b/>
                <w:sz w:val="16"/>
              </w:rPr>
            </w:pPr>
            <w:r>
              <w:rPr>
                <w:b/>
                <w:sz w:val="16"/>
              </w:rPr>
              <w:t>Subject/Comment</w:t>
            </w:r>
          </w:p>
        </w:tc>
        <w:tc>
          <w:tcPr>
            <w:tcW w:w="708" w:type="dxa"/>
            <w:shd w:val="pct10" w:color="auto" w:fill="FFFFFF"/>
          </w:tcPr>
          <w:p w14:paraId="28A93885" w14:textId="77777777" w:rsidR="00D84F72" w:rsidRDefault="00783A88">
            <w:pPr>
              <w:pStyle w:val="TAL"/>
              <w:rPr>
                <w:b/>
                <w:sz w:val="16"/>
              </w:rPr>
            </w:pPr>
            <w:r>
              <w:rPr>
                <w:b/>
                <w:sz w:val="16"/>
              </w:rPr>
              <w:t>New version</w:t>
            </w:r>
          </w:p>
        </w:tc>
      </w:tr>
      <w:tr w:rsidR="00200059" w14:paraId="06B6B6B4" w14:textId="77777777" w:rsidTr="00200059">
        <w:tc>
          <w:tcPr>
            <w:tcW w:w="800" w:type="dxa"/>
            <w:shd w:val="solid" w:color="FFFFFF" w:fill="auto"/>
          </w:tcPr>
          <w:p w14:paraId="74316F1C" w14:textId="77777777" w:rsidR="00200059" w:rsidRDefault="00200059" w:rsidP="00200059">
            <w:pPr>
              <w:pStyle w:val="TAC"/>
              <w:rPr>
                <w:sz w:val="16"/>
                <w:szCs w:val="16"/>
                <w:lang w:eastAsia="zh-CN"/>
              </w:rPr>
            </w:pPr>
            <w:r>
              <w:rPr>
                <w:sz w:val="16"/>
                <w:szCs w:val="16"/>
                <w:lang w:eastAsia="zh-CN"/>
              </w:rPr>
              <w:t>2021-11</w:t>
            </w:r>
          </w:p>
        </w:tc>
        <w:tc>
          <w:tcPr>
            <w:tcW w:w="800" w:type="dxa"/>
            <w:shd w:val="solid" w:color="FFFFFF" w:fill="auto"/>
          </w:tcPr>
          <w:p w14:paraId="2780787D" w14:textId="77777777" w:rsidR="00200059" w:rsidRDefault="00200059" w:rsidP="00200059">
            <w:pPr>
              <w:pStyle w:val="TAC"/>
              <w:rPr>
                <w:sz w:val="16"/>
                <w:szCs w:val="16"/>
              </w:rPr>
            </w:pPr>
            <w:r>
              <w:rPr>
                <w:rFonts w:hint="eastAsia"/>
                <w:sz w:val="16"/>
                <w:szCs w:val="16"/>
                <w:lang w:eastAsia="zh-CN"/>
              </w:rPr>
              <w:t>RAN</w:t>
            </w:r>
            <w:r>
              <w:rPr>
                <w:sz w:val="16"/>
                <w:szCs w:val="16"/>
                <w:lang w:eastAsia="zh-CN"/>
              </w:rPr>
              <w:t>4# 101-e</w:t>
            </w:r>
          </w:p>
        </w:tc>
        <w:tc>
          <w:tcPr>
            <w:tcW w:w="1094" w:type="dxa"/>
            <w:shd w:val="solid" w:color="FFFFFF" w:fill="auto"/>
          </w:tcPr>
          <w:p w14:paraId="069B1BDF" w14:textId="77777777" w:rsidR="00200059" w:rsidRDefault="00200059" w:rsidP="00200059">
            <w:pPr>
              <w:pStyle w:val="TAC"/>
              <w:rPr>
                <w:sz w:val="16"/>
                <w:szCs w:val="16"/>
                <w:lang w:eastAsia="zh-CN"/>
              </w:rPr>
            </w:pPr>
            <w:r>
              <w:rPr>
                <w:rFonts w:hint="eastAsia"/>
                <w:sz w:val="16"/>
                <w:szCs w:val="16"/>
                <w:lang w:eastAsia="zh-CN"/>
              </w:rPr>
              <w:t>R</w:t>
            </w:r>
            <w:r>
              <w:rPr>
                <w:sz w:val="16"/>
                <w:szCs w:val="16"/>
                <w:lang w:eastAsia="zh-CN"/>
              </w:rPr>
              <w:t>4-2120776</w:t>
            </w:r>
          </w:p>
        </w:tc>
        <w:tc>
          <w:tcPr>
            <w:tcW w:w="425" w:type="dxa"/>
            <w:shd w:val="solid" w:color="FFFFFF" w:fill="auto"/>
          </w:tcPr>
          <w:p w14:paraId="0788DFEE" w14:textId="77777777" w:rsidR="00200059" w:rsidRDefault="00200059" w:rsidP="00200059">
            <w:pPr>
              <w:pStyle w:val="TAL"/>
              <w:rPr>
                <w:sz w:val="16"/>
                <w:szCs w:val="16"/>
              </w:rPr>
            </w:pPr>
          </w:p>
        </w:tc>
        <w:tc>
          <w:tcPr>
            <w:tcW w:w="425" w:type="dxa"/>
            <w:shd w:val="solid" w:color="FFFFFF" w:fill="auto"/>
          </w:tcPr>
          <w:p w14:paraId="29035D7E" w14:textId="77777777" w:rsidR="00200059" w:rsidRDefault="00200059" w:rsidP="00200059">
            <w:pPr>
              <w:pStyle w:val="TAR"/>
              <w:rPr>
                <w:sz w:val="16"/>
                <w:szCs w:val="16"/>
              </w:rPr>
            </w:pPr>
          </w:p>
        </w:tc>
        <w:tc>
          <w:tcPr>
            <w:tcW w:w="425" w:type="dxa"/>
            <w:shd w:val="solid" w:color="FFFFFF" w:fill="auto"/>
          </w:tcPr>
          <w:p w14:paraId="01266ED0" w14:textId="77777777" w:rsidR="00200059" w:rsidRDefault="00200059" w:rsidP="00200059">
            <w:pPr>
              <w:pStyle w:val="TAC"/>
              <w:rPr>
                <w:sz w:val="16"/>
                <w:szCs w:val="16"/>
              </w:rPr>
            </w:pPr>
          </w:p>
        </w:tc>
        <w:tc>
          <w:tcPr>
            <w:tcW w:w="4962" w:type="dxa"/>
            <w:shd w:val="solid" w:color="FFFFFF" w:fill="auto"/>
          </w:tcPr>
          <w:p w14:paraId="3A75D257" w14:textId="77777777" w:rsidR="00200059" w:rsidRDefault="00200059" w:rsidP="00200059">
            <w:pPr>
              <w:pStyle w:val="TAL"/>
              <w:rPr>
                <w:sz w:val="16"/>
                <w:szCs w:val="16"/>
              </w:rPr>
            </w:pPr>
            <w:r>
              <w:rPr>
                <w:sz w:val="16"/>
                <w:szCs w:val="16"/>
              </w:rPr>
              <w:t xml:space="preserve">Added approved TPs in </w:t>
            </w:r>
            <w:r>
              <w:rPr>
                <w:rFonts w:hint="eastAsia"/>
                <w:sz w:val="16"/>
                <w:szCs w:val="16"/>
                <w:lang w:eastAsia="zh-CN"/>
              </w:rPr>
              <w:t>RAN</w:t>
            </w:r>
            <w:r>
              <w:rPr>
                <w:sz w:val="16"/>
                <w:szCs w:val="16"/>
                <w:lang w:eastAsia="zh-CN"/>
              </w:rPr>
              <w:t xml:space="preserve">4#101-e including: </w:t>
            </w:r>
            <w:r>
              <w:rPr>
                <w:sz w:val="16"/>
                <w:szCs w:val="16"/>
              </w:rPr>
              <w:t xml:space="preserve"> </w:t>
            </w:r>
          </w:p>
          <w:p w14:paraId="551336F6" w14:textId="77777777" w:rsidR="00200059" w:rsidRPr="00337550" w:rsidRDefault="00200059" w:rsidP="00200059">
            <w:pPr>
              <w:pStyle w:val="TAL"/>
              <w:rPr>
                <w:sz w:val="16"/>
                <w:szCs w:val="16"/>
              </w:rPr>
            </w:pPr>
            <w:r w:rsidRPr="00337550">
              <w:rPr>
                <w:sz w:val="16"/>
                <w:szCs w:val="16"/>
              </w:rPr>
              <w:t>R4-2120759</w:t>
            </w:r>
            <w:r>
              <w:rPr>
                <w:sz w:val="16"/>
                <w:szCs w:val="16"/>
              </w:rPr>
              <w:t xml:space="preserve">, </w:t>
            </w:r>
            <w:r w:rsidRPr="00337550">
              <w:rPr>
                <w:sz w:val="16"/>
                <w:szCs w:val="16"/>
              </w:rPr>
              <w:t>draft TP to TR 38.863: Operating bands and channel arrangements</w:t>
            </w:r>
          </w:p>
          <w:p w14:paraId="5D305B20" w14:textId="77777777" w:rsidR="00200059" w:rsidRPr="00337550" w:rsidRDefault="00200059" w:rsidP="00200059">
            <w:pPr>
              <w:pStyle w:val="TAL"/>
              <w:rPr>
                <w:sz w:val="16"/>
                <w:szCs w:val="16"/>
              </w:rPr>
            </w:pPr>
            <w:r w:rsidRPr="00337550">
              <w:rPr>
                <w:sz w:val="16"/>
                <w:szCs w:val="16"/>
              </w:rPr>
              <w:t>R4-2120760</w:t>
            </w:r>
            <w:r>
              <w:rPr>
                <w:sz w:val="16"/>
                <w:szCs w:val="16"/>
              </w:rPr>
              <w:t xml:space="preserve">, </w:t>
            </w:r>
            <w:r w:rsidRPr="00337550">
              <w:rPr>
                <w:sz w:val="16"/>
                <w:szCs w:val="16"/>
              </w:rPr>
              <w:t>TP for 38.863 on system parameters on satellite bands</w:t>
            </w:r>
          </w:p>
          <w:p w14:paraId="2324B9B6" w14:textId="2631B9F4" w:rsidR="00200059" w:rsidRPr="00337550" w:rsidRDefault="00200059" w:rsidP="00200059">
            <w:pPr>
              <w:pStyle w:val="TAL"/>
              <w:rPr>
                <w:sz w:val="16"/>
                <w:szCs w:val="16"/>
              </w:rPr>
            </w:pPr>
            <w:r w:rsidRPr="00337550">
              <w:rPr>
                <w:sz w:val="16"/>
                <w:szCs w:val="16"/>
              </w:rPr>
              <w:t>R4-2120761</w:t>
            </w:r>
            <w:r>
              <w:rPr>
                <w:sz w:val="16"/>
                <w:szCs w:val="16"/>
              </w:rPr>
              <w:t>,</w:t>
            </w:r>
            <w:r w:rsidRPr="00337550">
              <w:rPr>
                <w:sz w:val="16"/>
                <w:szCs w:val="16"/>
              </w:rPr>
              <w:t xml:space="preserve">TP to TR  38.863 </w:t>
            </w:r>
            <w:r w:rsidR="00A813CA">
              <w:rPr>
                <w:sz w:val="16"/>
                <w:szCs w:val="16"/>
              </w:rPr>
              <w:t>–</w:t>
            </w:r>
            <w:r w:rsidRPr="00337550">
              <w:rPr>
                <w:sz w:val="16"/>
                <w:szCs w:val="16"/>
              </w:rPr>
              <w:t xml:space="preserve"> Regulatory aspects</w:t>
            </w:r>
          </w:p>
          <w:p w14:paraId="52F541D9" w14:textId="77777777" w:rsidR="00200059" w:rsidRPr="00337550" w:rsidRDefault="00200059" w:rsidP="00200059">
            <w:pPr>
              <w:pStyle w:val="TAL"/>
              <w:rPr>
                <w:sz w:val="16"/>
                <w:szCs w:val="16"/>
              </w:rPr>
            </w:pPr>
            <w:r w:rsidRPr="00337550">
              <w:rPr>
                <w:sz w:val="16"/>
                <w:szCs w:val="16"/>
              </w:rPr>
              <w:t>R4-2120762</w:t>
            </w:r>
            <w:r>
              <w:rPr>
                <w:sz w:val="16"/>
                <w:szCs w:val="16"/>
              </w:rPr>
              <w:t xml:space="preserve">, </w:t>
            </w:r>
            <w:r w:rsidRPr="00337550">
              <w:rPr>
                <w:sz w:val="16"/>
                <w:szCs w:val="16"/>
              </w:rPr>
              <w:t>TP to TR 38.863: node class, RF RX (6.2)</w:t>
            </w:r>
          </w:p>
          <w:p w14:paraId="25EC0DA8" w14:textId="77777777" w:rsidR="00200059" w:rsidRPr="00337550" w:rsidRDefault="00200059" w:rsidP="00200059">
            <w:pPr>
              <w:pStyle w:val="TAL"/>
              <w:rPr>
                <w:sz w:val="16"/>
                <w:szCs w:val="16"/>
              </w:rPr>
            </w:pPr>
            <w:r w:rsidRPr="00337550">
              <w:rPr>
                <w:sz w:val="16"/>
                <w:szCs w:val="16"/>
              </w:rPr>
              <w:t>R4-2120763</w:t>
            </w:r>
            <w:r>
              <w:rPr>
                <w:sz w:val="16"/>
                <w:szCs w:val="16"/>
              </w:rPr>
              <w:t xml:space="preserve">, </w:t>
            </w:r>
            <w:r w:rsidRPr="00337550">
              <w:rPr>
                <w:sz w:val="16"/>
                <w:szCs w:val="16"/>
              </w:rPr>
              <w:t>TP for 38.863 on NTN UE transmission characteristics</w:t>
            </w:r>
          </w:p>
          <w:p w14:paraId="6BD4A81E" w14:textId="77777777" w:rsidR="00200059" w:rsidRDefault="00200059" w:rsidP="00200059">
            <w:pPr>
              <w:pStyle w:val="TAL"/>
              <w:rPr>
                <w:sz w:val="16"/>
                <w:szCs w:val="16"/>
              </w:rPr>
            </w:pPr>
            <w:r w:rsidRPr="00337550">
              <w:rPr>
                <w:sz w:val="16"/>
                <w:szCs w:val="16"/>
              </w:rPr>
              <w:t>R4-2120772</w:t>
            </w:r>
            <w:r>
              <w:rPr>
                <w:sz w:val="16"/>
                <w:szCs w:val="16"/>
              </w:rPr>
              <w:t xml:space="preserve">, </w:t>
            </w:r>
            <w:r w:rsidRPr="00337550">
              <w:rPr>
                <w:sz w:val="16"/>
                <w:szCs w:val="16"/>
              </w:rPr>
              <w:t>Draft text proposal to update TR 38.863 NTN related RF and co-existence aspects</w:t>
            </w:r>
          </w:p>
        </w:tc>
        <w:tc>
          <w:tcPr>
            <w:tcW w:w="708" w:type="dxa"/>
            <w:shd w:val="solid" w:color="FFFFFF" w:fill="auto"/>
          </w:tcPr>
          <w:p w14:paraId="584268AE" w14:textId="77777777" w:rsidR="00200059" w:rsidRDefault="00200059" w:rsidP="00200059">
            <w:pPr>
              <w:pStyle w:val="TAC"/>
              <w:rPr>
                <w:sz w:val="16"/>
                <w:szCs w:val="16"/>
                <w:lang w:eastAsia="zh-CN"/>
              </w:rPr>
            </w:pPr>
            <w:r>
              <w:rPr>
                <w:rFonts w:hint="eastAsia"/>
                <w:sz w:val="16"/>
                <w:szCs w:val="16"/>
                <w:lang w:eastAsia="zh-CN"/>
              </w:rPr>
              <w:t>0</w:t>
            </w:r>
            <w:r>
              <w:rPr>
                <w:sz w:val="16"/>
                <w:szCs w:val="16"/>
                <w:lang w:eastAsia="zh-CN"/>
              </w:rPr>
              <w:t>.1.0</w:t>
            </w:r>
          </w:p>
        </w:tc>
      </w:tr>
      <w:tr w:rsidR="00381A38" w14:paraId="653A6DDF" w14:textId="77777777" w:rsidTr="00200059">
        <w:tc>
          <w:tcPr>
            <w:tcW w:w="800" w:type="dxa"/>
            <w:shd w:val="solid" w:color="FFFFFF" w:fill="auto"/>
          </w:tcPr>
          <w:p w14:paraId="50B63C8E" w14:textId="2DD31F82" w:rsidR="00381A38" w:rsidRDefault="00381A38" w:rsidP="00200059">
            <w:pPr>
              <w:pStyle w:val="TAC"/>
              <w:rPr>
                <w:sz w:val="16"/>
                <w:szCs w:val="16"/>
                <w:lang w:eastAsia="zh-CN"/>
              </w:rPr>
            </w:pPr>
            <w:r>
              <w:rPr>
                <w:sz w:val="16"/>
                <w:szCs w:val="16"/>
                <w:lang w:eastAsia="zh-CN"/>
              </w:rPr>
              <w:t>2022-01</w:t>
            </w:r>
          </w:p>
        </w:tc>
        <w:tc>
          <w:tcPr>
            <w:tcW w:w="800" w:type="dxa"/>
            <w:shd w:val="solid" w:color="FFFFFF" w:fill="auto"/>
          </w:tcPr>
          <w:p w14:paraId="7A3DFD62" w14:textId="10CDC9F5" w:rsidR="00381A38" w:rsidRDefault="00381A38" w:rsidP="00200059">
            <w:pPr>
              <w:pStyle w:val="TAC"/>
              <w:rPr>
                <w:sz w:val="16"/>
                <w:szCs w:val="16"/>
                <w:lang w:eastAsia="zh-CN"/>
              </w:rPr>
            </w:pPr>
            <w:r>
              <w:rPr>
                <w:sz w:val="16"/>
                <w:szCs w:val="16"/>
                <w:lang w:eastAsia="zh-CN"/>
              </w:rPr>
              <w:t>RAN4#101-bis-e</w:t>
            </w:r>
          </w:p>
        </w:tc>
        <w:tc>
          <w:tcPr>
            <w:tcW w:w="1094" w:type="dxa"/>
            <w:shd w:val="solid" w:color="FFFFFF" w:fill="auto"/>
          </w:tcPr>
          <w:p w14:paraId="372E84B9" w14:textId="77777777" w:rsidR="00381A38" w:rsidRDefault="00381A38" w:rsidP="00200059">
            <w:pPr>
              <w:pStyle w:val="TAC"/>
              <w:rPr>
                <w:sz w:val="16"/>
                <w:szCs w:val="16"/>
                <w:lang w:eastAsia="zh-CN"/>
              </w:rPr>
            </w:pPr>
          </w:p>
        </w:tc>
        <w:tc>
          <w:tcPr>
            <w:tcW w:w="425" w:type="dxa"/>
            <w:shd w:val="solid" w:color="FFFFFF" w:fill="auto"/>
          </w:tcPr>
          <w:p w14:paraId="0EA68B3F" w14:textId="77777777" w:rsidR="00381A38" w:rsidRDefault="00381A38" w:rsidP="00200059">
            <w:pPr>
              <w:pStyle w:val="TAL"/>
              <w:rPr>
                <w:sz w:val="16"/>
                <w:szCs w:val="16"/>
              </w:rPr>
            </w:pPr>
          </w:p>
        </w:tc>
        <w:tc>
          <w:tcPr>
            <w:tcW w:w="425" w:type="dxa"/>
            <w:shd w:val="solid" w:color="FFFFFF" w:fill="auto"/>
          </w:tcPr>
          <w:p w14:paraId="2638A1CA" w14:textId="77777777" w:rsidR="00381A38" w:rsidRDefault="00381A38" w:rsidP="00200059">
            <w:pPr>
              <w:pStyle w:val="TAR"/>
              <w:rPr>
                <w:sz w:val="16"/>
                <w:szCs w:val="16"/>
              </w:rPr>
            </w:pPr>
          </w:p>
        </w:tc>
        <w:tc>
          <w:tcPr>
            <w:tcW w:w="425" w:type="dxa"/>
            <w:shd w:val="solid" w:color="FFFFFF" w:fill="auto"/>
          </w:tcPr>
          <w:p w14:paraId="65A39B2C" w14:textId="77777777" w:rsidR="00381A38" w:rsidRDefault="00381A38" w:rsidP="00200059">
            <w:pPr>
              <w:pStyle w:val="TAC"/>
              <w:rPr>
                <w:sz w:val="16"/>
                <w:szCs w:val="16"/>
              </w:rPr>
            </w:pPr>
          </w:p>
        </w:tc>
        <w:tc>
          <w:tcPr>
            <w:tcW w:w="4962" w:type="dxa"/>
            <w:shd w:val="solid" w:color="FFFFFF" w:fill="auto"/>
          </w:tcPr>
          <w:p w14:paraId="2114DF8E" w14:textId="033E916D" w:rsidR="00381A38" w:rsidRDefault="00381A38" w:rsidP="00200059">
            <w:pPr>
              <w:pStyle w:val="TAL"/>
              <w:rPr>
                <w:sz w:val="16"/>
                <w:szCs w:val="16"/>
                <w:lang w:eastAsia="zh-CN"/>
              </w:rPr>
            </w:pPr>
            <w:r>
              <w:rPr>
                <w:rFonts w:hint="eastAsia"/>
                <w:sz w:val="16"/>
                <w:szCs w:val="16"/>
                <w:lang w:eastAsia="zh-CN"/>
              </w:rPr>
              <w:t>A</w:t>
            </w:r>
            <w:r>
              <w:rPr>
                <w:sz w:val="16"/>
                <w:szCs w:val="16"/>
                <w:lang w:eastAsia="zh-CN"/>
              </w:rPr>
              <w:t>dded approved TPs in RAN4#101-bis-e including</w:t>
            </w:r>
            <w:r w:rsidR="001E1D8E">
              <w:rPr>
                <w:sz w:val="16"/>
                <w:szCs w:val="16"/>
                <w:lang w:eastAsia="zh-CN"/>
              </w:rPr>
              <w:t>:</w:t>
            </w:r>
          </w:p>
          <w:p w14:paraId="1A9F8675" w14:textId="2EC84A84" w:rsidR="00F424B3" w:rsidRDefault="00F424B3" w:rsidP="00200059">
            <w:pPr>
              <w:pStyle w:val="TAL"/>
              <w:rPr>
                <w:sz w:val="16"/>
                <w:szCs w:val="16"/>
                <w:lang w:eastAsia="zh-CN"/>
              </w:rPr>
            </w:pPr>
            <w:r>
              <w:rPr>
                <w:rFonts w:hint="eastAsia"/>
                <w:sz w:val="16"/>
                <w:szCs w:val="16"/>
                <w:lang w:eastAsia="zh-CN"/>
              </w:rPr>
              <w:t>R</w:t>
            </w:r>
            <w:r>
              <w:rPr>
                <w:sz w:val="16"/>
                <w:szCs w:val="16"/>
                <w:lang w:eastAsia="zh-CN"/>
              </w:rPr>
              <w:t xml:space="preserve">4-2201257, </w:t>
            </w:r>
            <w:r w:rsidRPr="00F424B3">
              <w:rPr>
                <w:sz w:val="16"/>
                <w:szCs w:val="16"/>
                <w:lang w:eastAsia="zh-CN"/>
              </w:rPr>
              <w:t>TP for 38.863 on system parameters to clarify “NTN satellite bands”</w:t>
            </w:r>
          </w:p>
          <w:p w14:paraId="242F4C49" w14:textId="1984E706" w:rsidR="00F424B3" w:rsidRDefault="00F424B3" w:rsidP="00200059">
            <w:pPr>
              <w:pStyle w:val="TAL"/>
              <w:rPr>
                <w:sz w:val="16"/>
                <w:szCs w:val="16"/>
                <w:lang w:eastAsia="zh-CN"/>
              </w:rPr>
            </w:pPr>
            <w:r>
              <w:rPr>
                <w:sz w:val="16"/>
                <w:szCs w:val="16"/>
                <w:lang w:eastAsia="zh-CN"/>
              </w:rPr>
              <w:t xml:space="preserve">R4-2201838, </w:t>
            </w:r>
            <w:r w:rsidRPr="00F424B3">
              <w:rPr>
                <w:sz w:val="16"/>
                <w:szCs w:val="16"/>
                <w:lang w:eastAsia="zh-CN"/>
              </w:rPr>
              <w:t>Draft proposal to update TR 38.863 NTN related RF and co-existence aspects</w:t>
            </w:r>
          </w:p>
          <w:p w14:paraId="31AED5F7" w14:textId="4EF59757"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4-2202988, </w:t>
            </w:r>
            <w:r w:rsidRPr="001E1D8E">
              <w:rPr>
                <w:sz w:val="16"/>
                <w:szCs w:val="16"/>
                <w:lang w:eastAsia="zh-CN"/>
              </w:rPr>
              <w:t>Draft Text Proposal for TR 38.863</w:t>
            </w:r>
          </w:p>
          <w:p w14:paraId="455D051B" w14:textId="40A1336C" w:rsidR="00381A38"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4-2203037, </w:t>
            </w:r>
            <w:r w:rsidRPr="001E1D8E">
              <w:rPr>
                <w:sz w:val="16"/>
                <w:szCs w:val="16"/>
                <w:lang w:eastAsia="zh-CN"/>
              </w:rPr>
              <w:t>TP for 38.863 on UE transmission characteristics for satellite access</w:t>
            </w:r>
          </w:p>
          <w:p w14:paraId="177A6466" w14:textId="28CAFFBB" w:rsidR="001E1D8E" w:rsidRDefault="001E1D8E" w:rsidP="00200059">
            <w:pPr>
              <w:pStyle w:val="TAL"/>
              <w:rPr>
                <w:sz w:val="16"/>
                <w:szCs w:val="16"/>
                <w:lang w:eastAsia="zh-CN"/>
              </w:rPr>
            </w:pPr>
            <w:r>
              <w:rPr>
                <w:sz w:val="16"/>
                <w:szCs w:val="16"/>
                <w:lang w:eastAsia="zh-CN"/>
              </w:rPr>
              <w:t xml:space="preserve">R4-2203038, </w:t>
            </w:r>
            <w:r w:rsidRPr="001E1D8E">
              <w:rPr>
                <w:sz w:val="16"/>
                <w:szCs w:val="16"/>
                <w:lang w:eastAsia="zh-CN"/>
              </w:rPr>
              <w:t>TP for 38.863 on maximum input level for NTN UE</w:t>
            </w:r>
          </w:p>
          <w:p w14:paraId="022C2A15" w14:textId="53AED0CC" w:rsidR="001E1D8E" w:rsidRDefault="001E1D8E" w:rsidP="00200059">
            <w:pPr>
              <w:pStyle w:val="TAL"/>
              <w:rPr>
                <w:sz w:val="16"/>
                <w:szCs w:val="16"/>
                <w:lang w:eastAsia="zh-CN"/>
              </w:rPr>
            </w:pPr>
            <w:r>
              <w:rPr>
                <w:sz w:val="16"/>
                <w:szCs w:val="16"/>
                <w:lang w:eastAsia="zh-CN"/>
              </w:rPr>
              <w:t xml:space="preserve">R4-2203039, </w:t>
            </w:r>
            <w:r w:rsidRPr="001E1D8E">
              <w:rPr>
                <w:sz w:val="16"/>
                <w:szCs w:val="16"/>
                <w:lang w:eastAsia="zh-CN"/>
              </w:rPr>
              <w:t>TP for 38.863 on UE Receiver characteristics for satellite access</w:t>
            </w:r>
          </w:p>
          <w:p w14:paraId="12BF32EA" w14:textId="178FCCE3"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4-2203040,</w:t>
            </w:r>
            <w:r>
              <w:t xml:space="preserve"> </w:t>
            </w:r>
            <w:r w:rsidRPr="001E1D8E">
              <w:rPr>
                <w:sz w:val="16"/>
                <w:szCs w:val="16"/>
                <w:lang w:eastAsia="zh-CN"/>
              </w:rPr>
              <w:t>TP to TR 38.863 on transmitter characteristics for satellite access node</w:t>
            </w:r>
          </w:p>
          <w:p w14:paraId="23DC2A74" w14:textId="0A4E602B" w:rsidR="001E1D8E" w:rsidRDefault="001E1D8E" w:rsidP="00200059">
            <w:pPr>
              <w:pStyle w:val="TAL"/>
              <w:rPr>
                <w:sz w:val="16"/>
                <w:szCs w:val="16"/>
                <w:lang w:eastAsia="zh-CN"/>
              </w:rPr>
            </w:pPr>
            <w:r>
              <w:rPr>
                <w:sz w:val="16"/>
                <w:szCs w:val="16"/>
                <w:lang w:eastAsia="zh-CN"/>
              </w:rPr>
              <w:t xml:space="preserve">R4-2203081, </w:t>
            </w:r>
            <w:r w:rsidRPr="001E1D8E">
              <w:rPr>
                <w:sz w:val="16"/>
                <w:szCs w:val="16"/>
                <w:lang w:eastAsia="zh-CN"/>
              </w:rPr>
              <w:t>Draft text proposal to update TR 38.863 Chapter 3</w:t>
            </w:r>
          </w:p>
          <w:p w14:paraId="3FF7AC64" w14:textId="567C5AB9"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4-2203082, </w:t>
            </w:r>
            <w:r w:rsidRPr="001E1D8E">
              <w:rPr>
                <w:sz w:val="16"/>
                <w:szCs w:val="16"/>
                <w:lang w:eastAsia="zh-CN"/>
              </w:rPr>
              <w:t>TP to TR 38.863 on channel raster and sync raster</w:t>
            </w:r>
          </w:p>
          <w:p w14:paraId="041F74C2" w14:textId="52917577" w:rsidR="001E1D8E" w:rsidRDefault="001E1D8E" w:rsidP="00200059">
            <w:pPr>
              <w:pStyle w:val="TAL"/>
              <w:rPr>
                <w:sz w:val="16"/>
                <w:szCs w:val="16"/>
                <w:lang w:eastAsia="zh-CN"/>
              </w:rPr>
            </w:pPr>
            <w:r>
              <w:rPr>
                <w:sz w:val="16"/>
                <w:szCs w:val="16"/>
                <w:lang w:eastAsia="zh-CN"/>
              </w:rPr>
              <w:t xml:space="preserve">R4-2203084, </w:t>
            </w:r>
            <w:r w:rsidRPr="001E1D8E">
              <w:rPr>
                <w:sz w:val="16"/>
                <w:szCs w:val="16"/>
                <w:lang w:eastAsia="zh-CN"/>
              </w:rPr>
              <w:t>TP to TR 38.863 Regulatory aspects for HAPS</w:t>
            </w:r>
          </w:p>
          <w:p w14:paraId="3D14B93D" w14:textId="3F46BE92" w:rsidR="001E1D8E" w:rsidRDefault="001E1D8E" w:rsidP="00200059">
            <w:pPr>
              <w:pStyle w:val="TAL"/>
              <w:rPr>
                <w:sz w:val="16"/>
                <w:szCs w:val="16"/>
                <w:lang w:eastAsia="zh-CN"/>
              </w:rPr>
            </w:pPr>
            <w:r>
              <w:rPr>
                <w:sz w:val="16"/>
                <w:szCs w:val="16"/>
                <w:lang w:eastAsia="zh-CN"/>
              </w:rPr>
              <w:t xml:space="preserve">R4-2203085, </w:t>
            </w:r>
            <w:r w:rsidRPr="001E1D8E">
              <w:rPr>
                <w:sz w:val="16"/>
                <w:szCs w:val="16"/>
                <w:lang w:eastAsia="zh-CN"/>
              </w:rPr>
              <w:t>TP to TR 38.863 on general aspects</w:t>
            </w:r>
          </w:p>
          <w:p w14:paraId="5084CA30" w14:textId="5CB79D3B" w:rsidR="001E1D8E" w:rsidRDefault="001E1D8E" w:rsidP="00200059">
            <w:pPr>
              <w:pStyle w:val="TAL"/>
              <w:rPr>
                <w:sz w:val="16"/>
                <w:szCs w:val="16"/>
                <w:lang w:eastAsia="zh-CN"/>
              </w:rPr>
            </w:pPr>
            <w:r>
              <w:rPr>
                <w:sz w:val="16"/>
                <w:szCs w:val="16"/>
                <w:lang w:eastAsia="zh-CN"/>
              </w:rPr>
              <w:t xml:space="preserve">R4-2203129, </w:t>
            </w:r>
            <w:r w:rsidRPr="001E1D8E">
              <w:rPr>
                <w:sz w:val="16"/>
                <w:szCs w:val="16"/>
                <w:lang w:eastAsia="zh-CN"/>
              </w:rPr>
              <w:t xml:space="preserve">TP to TR  38.863 </w:t>
            </w:r>
            <w:r w:rsidR="00A813CA">
              <w:rPr>
                <w:sz w:val="16"/>
                <w:szCs w:val="16"/>
                <w:lang w:eastAsia="zh-CN"/>
              </w:rPr>
              <w:t>–</w:t>
            </w:r>
            <w:r w:rsidRPr="001E1D8E">
              <w:rPr>
                <w:sz w:val="16"/>
                <w:szCs w:val="16"/>
                <w:lang w:eastAsia="zh-CN"/>
              </w:rPr>
              <w:t xml:space="preserve"> Regulatory aspects</w:t>
            </w:r>
          </w:p>
        </w:tc>
        <w:tc>
          <w:tcPr>
            <w:tcW w:w="708" w:type="dxa"/>
            <w:shd w:val="solid" w:color="FFFFFF" w:fill="auto"/>
          </w:tcPr>
          <w:p w14:paraId="114D8029" w14:textId="49AE582F" w:rsidR="00381A38" w:rsidRDefault="00381A38" w:rsidP="00200059">
            <w:pPr>
              <w:pStyle w:val="TAC"/>
              <w:rPr>
                <w:sz w:val="16"/>
                <w:szCs w:val="16"/>
                <w:lang w:eastAsia="zh-CN"/>
              </w:rPr>
            </w:pPr>
            <w:r>
              <w:rPr>
                <w:rFonts w:hint="eastAsia"/>
                <w:sz w:val="16"/>
                <w:szCs w:val="16"/>
                <w:lang w:eastAsia="zh-CN"/>
              </w:rPr>
              <w:t>0</w:t>
            </w:r>
            <w:r>
              <w:rPr>
                <w:sz w:val="16"/>
                <w:szCs w:val="16"/>
                <w:lang w:eastAsia="zh-CN"/>
              </w:rPr>
              <w:t>.2.0</w:t>
            </w:r>
          </w:p>
        </w:tc>
      </w:tr>
      <w:tr w:rsidR="002522A6" w14:paraId="605A84DC" w14:textId="77777777" w:rsidTr="00200059">
        <w:tc>
          <w:tcPr>
            <w:tcW w:w="800" w:type="dxa"/>
            <w:shd w:val="solid" w:color="FFFFFF" w:fill="auto"/>
          </w:tcPr>
          <w:p w14:paraId="1B6711AC" w14:textId="4EF7AE43" w:rsidR="002522A6" w:rsidRDefault="002522A6" w:rsidP="00200059">
            <w:pPr>
              <w:pStyle w:val="TAC"/>
              <w:rPr>
                <w:sz w:val="16"/>
                <w:szCs w:val="16"/>
                <w:lang w:eastAsia="zh-CN"/>
              </w:rPr>
            </w:pPr>
            <w:r>
              <w:rPr>
                <w:rFonts w:hint="eastAsia"/>
                <w:sz w:val="16"/>
                <w:szCs w:val="16"/>
                <w:lang w:eastAsia="zh-CN"/>
              </w:rPr>
              <w:t>2</w:t>
            </w:r>
            <w:r>
              <w:rPr>
                <w:sz w:val="16"/>
                <w:szCs w:val="16"/>
                <w:lang w:eastAsia="zh-CN"/>
              </w:rPr>
              <w:t>022-03</w:t>
            </w:r>
          </w:p>
        </w:tc>
        <w:tc>
          <w:tcPr>
            <w:tcW w:w="800" w:type="dxa"/>
            <w:shd w:val="solid" w:color="FFFFFF" w:fill="auto"/>
          </w:tcPr>
          <w:p w14:paraId="5C1DC288" w14:textId="2676A3E4" w:rsidR="002522A6" w:rsidRDefault="002522A6" w:rsidP="00200059">
            <w:pPr>
              <w:pStyle w:val="TAC"/>
              <w:rPr>
                <w:sz w:val="16"/>
                <w:szCs w:val="16"/>
                <w:lang w:eastAsia="zh-CN"/>
              </w:rPr>
            </w:pPr>
            <w:r>
              <w:rPr>
                <w:rFonts w:hint="eastAsia"/>
                <w:sz w:val="16"/>
                <w:szCs w:val="16"/>
                <w:lang w:eastAsia="zh-CN"/>
              </w:rPr>
              <w:t>R</w:t>
            </w:r>
            <w:r>
              <w:rPr>
                <w:sz w:val="16"/>
                <w:szCs w:val="16"/>
                <w:lang w:eastAsia="zh-CN"/>
              </w:rPr>
              <w:t>AN4#102-e</w:t>
            </w:r>
          </w:p>
        </w:tc>
        <w:tc>
          <w:tcPr>
            <w:tcW w:w="1094" w:type="dxa"/>
            <w:shd w:val="solid" w:color="FFFFFF" w:fill="auto"/>
          </w:tcPr>
          <w:p w14:paraId="7CBCCD72" w14:textId="77777777" w:rsidR="002522A6" w:rsidRDefault="002522A6" w:rsidP="00200059">
            <w:pPr>
              <w:pStyle w:val="TAC"/>
              <w:rPr>
                <w:sz w:val="16"/>
                <w:szCs w:val="16"/>
                <w:lang w:eastAsia="zh-CN"/>
              </w:rPr>
            </w:pPr>
          </w:p>
        </w:tc>
        <w:tc>
          <w:tcPr>
            <w:tcW w:w="425" w:type="dxa"/>
            <w:shd w:val="solid" w:color="FFFFFF" w:fill="auto"/>
          </w:tcPr>
          <w:p w14:paraId="722279C9" w14:textId="77777777" w:rsidR="002522A6" w:rsidRDefault="002522A6" w:rsidP="00200059">
            <w:pPr>
              <w:pStyle w:val="TAL"/>
              <w:rPr>
                <w:sz w:val="16"/>
                <w:szCs w:val="16"/>
              </w:rPr>
            </w:pPr>
          </w:p>
        </w:tc>
        <w:tc>
          <w:tcPr>
            <w:tcW w:w="425" w:type="dxa"/>
            <w:shd w:val="solid" w:color="FFFFFF" w:fill="auto"/>
          </w:tcPr>
          <w:p w14:paraId="2FA6F919" w14:textId="77777777" w:rsidR="002522A6" w:rsidRDefault="002522A6" w:rsidP="00200059">
            <w:pPr>
              <w:pStyle w:val="TAR"/>
              <w:rPr>
                <w:sz w:val="16"/>
                <w:szCs w:val="16"/>
              </w:rPr>
            </w:pPr>
          </w:p>
        </w:tc>
        <w:tc>
          <w:tcPr>
            <w:tcW w:w="425" w:type="dxa"/>
            <w:shd w:val="solid" w:color="FFFFFF" w:fill="auto"/>
          </w:tcPr>
          <w:p w14:paraId="33AF0F45" w14:textId="77777777" w:rsidR="002522A6" w:rsidRDefault="002522A6" w:rsidP="00200059">
            <w:pPr>
              <w:pStyle w:val="TAC"/>
              <w:rPr>
                <w:sz w:val="16"/>
                <w:szCs w:val="16"/>
              </w:rPr>
            </w:pPr>
          </w:p>
        </w:tc>
        <w:tc>
          <w:tcPr>
            <w:tcW w:w="4962" w:type="dxa"/>
            <w:shd w:val="solid" w:color="FFFFFF" w:fill="auto"/>
          </w:tcPr>
          <w:p w14:paraId="0D592E0A" w14:textId="2A432ABB" w:rsidR="002522A6" w:rsidRDefault="002522A6" w:rsidP="002522A6">
            <w:pPr>
              <w:pStyle w:val="TAL"/>
              <w:rPr>
                <w:sz w:val="16"/>
                <w:szCs w:val="16"/>
                <w:lang w:eastAsia="zh-CN"/>
              </w:rPr>
            </w:pPr>
            <w:r>
              <w:rPr>
                <w:rFonts w:hint="eastAsia"/>
                <w:sz w:val="16"/>
                <w:szCs w:val="16"/>
                <w:lang w:eastAsia="zh-CN"/>
              </w:rPr>
              <w:t>A</w:t>
            </w:r>
            <w:r>
              <w:rPr>
                <w:sz w:val="16"/>
                <w:szCs w:val="16"/>
                <w:lang w:eastAsia="zh-CN"/>
              </w:rPr>
              <w:t>dded approved TPs in RAN4#10</w:t>
            </w:r>
            <w:r w:rsidR="003D0704">
              <w:rPr>
                <w:sz w:val="16"/>
                <w:szCs w:val="16"/>
                <w:lang w:eastAsia="zh-CN"/>
              </w:rPr>
              <w:t>2</w:t>
            </w:r>
            <w:r>
              <w:rPr>
                <w:sz w:val="16"/>
                <w:szCs w:val="16"/>
                <w:lang w:eastAsia="zh-CN"/>
              </w:rPr>
              <w:t>--e including:</w:t>
            </w:r>
          </w:p>
          <w:p w14:paraId="5D1C3053" w14:textId="7B6516C0" w:rsidR="00C5126F" w:rsidRDefault="00C5126F" w:rsidP="002522A6">
            <w:pPr>
              <w:pStyle w:val="TAL"/>
              <w:rPr>
                <w:sz w:val="16"/>
                <w:szCs w:val="16"/>
                <w:lang w:eastAsia="zh-CN"/>
              </w:rPr>
            </w:pPr>
            <w:r>
              <w:rPr>
                <w:rFonts w:hint="eastAsia"/>
                <w:sz w:val="16"/>
                <w:szCs w:val="16"/>
                <w:lang w:eastAsia="zh-CN"/>
              </w:rPr>
              <w:t>R</w:t>
            </w:r>
            <w:r>
              <w:rPr>
                <w:sz w:val="16"/>
                <w:szCs w:val="16"/>
                <w:lang w:eastAsia="zh-CN"/>
              </w:rPr>
              <w:t xml:space="preserve">4-2205557, </w:t>
            </w:r>
          </w:p>
          <w:p w14:paraId="611B5479" w14:textId="4929A142" w:rsidR="002522A6" w:rsidRPr="002522A6" w:rsidRDefault="002522A6" w:rsidP="002522A6">
            <w:pPr>
              <w:pStyle w:val="TAL"/>
              <w:rPr>
                <w:sz w:val="16"/>
                <w:szCs w:val="16"/>
                <w:lang w:eastAsia="zh-CN"/>
              </w:rPr>
            </w:pPr>
            <w:r w:rsidRPr="002522A6">
              <w:rPr>
                <w:sz w:val="16"/>
                <w:szCs w:val="16"/>
                <w:lang w:eastAsia="zh-CN"/>
              </w:rPr>
              <w:t>R4-2207330</w:t>
            </w:r>
            <w:r>
              <w:rPr>
                <w:sz w:val="16"/>
                <w:szCs w:val="16"/>
                <w:lang w:eastAsia="zh-CN"/>
              </w:rPr>
              <w:t xml:space="preserve">, </w:t>
            </w:r>
            <w:r w:rsidRPr="002522A6">
              <w:rPr>
                <w:sz w:val="16"/>
                <w:szCs w:val="16"/>
                <w:lang w:eastAsia="zh-CN"/>
              </w:rPr>
              <w:t>TP TR 38.863 7.4.1 NTN UE Requirement (General)</w:t>
            </w:r>
          </w:p>
          <w:p w14:paraId="70849DB1" w14:textId="1E6534FD" w:rsidR="002522A6" w:rsidRPr="002522A6" w:rsidRDefault="002522A6" w:rsidP="002522A6">
            <w:pPr>
              <w:pStyle w:val="TAL"/>
              <w:rPr>
                <w:sz w:val="16"/>
                <w:szCs w:val="16"/>
                <w:lang w:eastAsia="zh-CN"/>
              </w:rPr>
            </w:pPr>
            <w:r w:rsidRPr="002522A6">
              <w:rPr>
                <w:sz w:val="16"/>
                <w:szCs w:val="16"/>
                <w:lang w:eastAsia="zh-CN"/>
              </w:rPr>
              <w:t>R4-2207333</w:t>
            </w:r>
            <w:r>
              <w:rPr>
                <w:rFonts w:hint="eastAsia"/>
                <w:sz w:val="16"/>
                <w:szCs w:val="16"/>
                <w:lang w:eastAsia="zh-CN"/>
              </w:rPr>
              <w:t>,</w:t>
            </w:r>
            <w:r>
              <w:rPr>
                <w:sz w:val="16"/>
                <w:szCs w:val="16"/>
                <w:lang w:eastAsia="zh-CN"/>
              </w:rPr>
              <w:t xml:space="preserve"> </w:t>
            </w:r>
            <w:r w:rsidRPr="002522A6">
              <w:rPr>
                <w:sz w:val="16"/>
                <w:szCs w:val="16"/>
                <w:lang w:eastAsia="zh-CN"/>
              </w:rPr>
              <w:t>TP to TR 38.863 on Section 5.2 NTN Satellite band</w:t>
            </w:r>
          </w:p>
          <w:p w14:paraId="2AA2732F" w14:textId="4997E5CC" w:rsidR="002522A6" w:rsidRPr="002522A6" w:rsidRDefault="002522A6" w:rsidP="002522A6">
            <w:pPr>
              <w:pStyle w:val="TAL"/>
              <w:rPr>
                <w:sz w:val="16"/>
                <w:szCs w:val="16"/>
                <w:lang w:eastAsia="zh-CN"/>
              </w:rPr>
            </w:pPr>
            <w:r w:rsidRPr="002522A6">
              <w:rPr>
                <w:sz w:val="16"/>
                <w:szCs w:val="16"/>
                <w:lang w:eastAsia="zh-CN"/>
              </w:rPr>
              <w:t>R4-2207338</w:t>
            </w:r>
            <w:r>
              <w:rPr>
                <w:sz w:val="16"/>
                <w:szCs w:val="16"/>
                <w:lang w:eastAsia="zh-CN"/>
              </w:rPr>
              <w:t xml:space="preserve">, </w:t>
            </w:r>
            <w:r w:rsidRPr="002522A6">
              <w:rPr>
                <w:sz w:val="16"/>
                <w:szCs w:val="16"/>
                <w:lang w:eastAsia="zh-CN"/>
              </w:rPr>
              <w:t>TP for TR 38.863: Regulatory aspects for NTN satellite access nodes and U</w:t>
            </w:r>
            <w:r w:rsidR="00A813CA" w:rsidRPr="002522A6">
              <w:rPr>
                <w:sz w:val="16"/>
                <w:szCs w:val="16"/>
                <w:lang w:eastAsia="zh-CN"/>
              </w:rPr>
              <w:t>e</w:t>
            </w:r>
            <w:r w:rsidRPr="002522A6">
              <w:rPr>
                <w:sz w:val="16"/>
                <w:szCs w:val="16"/>
                <w:lang w:eastAsia="zh-CN"/>
              </w:rPr>
              <w:t>s operating in UL1626.5-1660.5 MHz and DL 1525-1559 MHz frequencies ranges</w:t>
            </w:r>
          </w:p>
          <w:p w14:paraId="35298A7F" w14:textId="7394A378" w:rsidR="002522A6" w:rsidRPr="002522A6" w:rsidRDefault="002522A6" w:rsidP="002522A6">
            <w:pPr>
              <w:pStyle w:val="TAL"/>
              <w:rPr>
                <w:sz w:val="16"/>
                <w:szCs w:val="16"/>
                <w:lang w:eastAsia="zh-CN"/>
              </w:rPr>
            </w:pPr>
            <w:r w:rsidRPr="002522A6">
              <w:rPr>
                <w:sz w:val="16"/>
                <w:szCs w:val="16"/>
                <w:lang w:eastAsia="zh-CN"/>
              </w:rPr>
              <w:t>R4-2207339</w:t>
            </w:r>
            <w:r>
              <w:rPr>
                <w:sz w:val="16"/>
                <w:szCs w:val="16"/>
                <w:lang w:eastAsia="zh-CN"/>
              </w:rPr>
              <w:t xml:space="preserve">, </w:t>
            </w:r>
            <w:r w:rsidRPr="002522A6">
              <w:rPr>
                <w:sz w:val="16"/>
                <w:szCs w:val="16"/>
                <w:lang w:eastAsia="zh-CN"/>
              </w:rPr>
              <w:t>TP to TR 38.863 Regulatory aspects for HAPS</w:t>
            </w:r>
          </w:p>
          <w:p w14:paraId="0E61CE5E" w14:textId="30F8E841" w:rsidR="002522A6" w:rsidRPr="002522A6" w:rsidRDefault="002522A6" w:rsidP="002522A6">
            <w:pPr>
              <w:pStyle w:val="TAL"/>
              <w:rPr>
                <w:sz w:val="16"/>
                <w:szCs w:val="16"/>
                <w:lang w:eastAsia="zh-CN"/>
              </w:rPr>
            </w:pPr>
            <w:r w:rsidRPr="002522A6">
              <w:rPr>
                <w:sz w:val="16"/>
                <w:szCs w:val="16"/>
                <w:lang w:eastAsia="zh-CN"/>
              </w:rPr>
              <w:t>R4-2207345</w:t>
            </w:r>
            <w:r>
              <w:rPr>
                <w:sz w:val="16"/>
                <w:szCs w:val="16"/>
                <w:lang w:eastAsia="zh-CN"/>
              </w:rPr>
              <w:t xml:space="preserve">, </w:t>
            </w:r>
            <w:r w:rsidRPr="002522A6">
              <w:rPr>
                <w:sz w:val="16"/>
                <w:szCs w:val="16"/>
                <w:lang w:eastAsia="zh-CN"/>
              </w:rPr>
              <w:t>Draft text proposal for Clauses 7, 7.1, 7.2, 7.3 in TR 38.863</w:t>
            </w:r>
          </w:p>
          <w:p w14:paraId="5936ACBC" w14:textId="1B14467A" w:rsidR="002522A6" w:rsidRPr="002522A6" w:rsidRDefault="002522A6" w:rsidP="002522A6">
            <w:pPr>
              <w:pStyle w:val="TAL"/>
              <w:rPr>
                <w:sz w:val="16"/>
                <w:szCs w:val="16"/>
                <w:lang w:eastAsia="zh-CN"/>
              </w:rPr>
            </w:pPr>
            <w:r w:rsidRPr="002522A6">
              <w:rPr>
                <w:sz w:val="16"/>
                <w:szCs w:val="16"/>
                <w:lang w:eastAsia="zh-CN"/>
              </w:rPr>
              <w:t>R4-2207351</w:t>
            </w:r>
            <w:r w:rsidR="00C5126F">
              <w:rPr>
                <w:sz w:val="16"/>
                <w:szCs w:val="16"/>
                <w:lang w:eastAsia="zh-CN"/>
              </w:rPr>
              <w:t xml:space="preserve">, </w:t>
            </w:r>
            <w:r w:rsidR="00C5126F" w:rsidRPr="00C5126F">
              <w:rPr>
                <w:sz w:val="16"/>
                <w:szCs w:val="16"/>
                <w:lang w:eastAsia="zh-CN"/>
              </w:rPr>
              <w:t>Draft text proposal to update TR 38.863 Chapter 6</w:t>
            </w:r>
          </w:p>
          <w:p w14:paraId="218D982B" w14:textId="33F4A5D6" w:rsidR="002522A6" w:rsidRPr="002522A6" w:rsidRDefault="002522A6" w:rsidP="002522A6">
            <w:pPr>
              <w:pStyle w:val="TAL"/>
              <w:rPr>
                <w:sz w:val="16"/>
                <w:szCs w:val="16"/>
                <w:lang w:eastAsia="zh-CN"/>
              </w:rPr>
            </w:pPr>
            <w:r w:rsidRPr="002522A6">
              <w:rPr>
                <w:sz w:val="16"/>
                <w:szCs w:val="16"/>
                <w:lang w:eastAsia="zh-CN"/>
              </w:rPr>
              <w:t>R4-2207353</w:t>
            </w:r>
            <w:r w:rsidR="00C5126F">
              <w:rPr>
                <w:sz w:val="16"/>
                <w:szCs w:val="16"/>
                <w:lang w:eastAsia="zh-CN"/>
              </w:rPr>
              <w:t xml:space="preserve">, </w:t>
            </w:r>
            <w:r w:rsidR="00C5126F" w:rsidRPr="00C5126F">
              <w:rPr>
                <w:sz w:val="16"/>
                <w:szCs w:val="16"/>
                <w:lang w:eastAsia="zh-CN"/>
              </w:rPr>
              <w:t>Draft text proposal for Clauses 6.4 and 6.5 in TR 38.863 to include simulation results based on Non-AAS antenna assumption</w:t>
            </w:r>
          </w:p>
          <w:p w14:paraId="5013645D" w14:textId="1CFEA567" w:rsidR="002522A6" w:rsidRPr="002522A6" w:rsidRDefault="002522A6" w:rsidP="002522A6">
            <w:pPr>
              <w:pStyle w:val="TAL"/>
              <w:rPr>
                <w:sz w:val="16"/>
                <w:szCs w:val="16"/>
                <w:lang w:eastAsia="zh-CN"/>
              </w:rPr>
            </w:pPr>
            <w:r w:rsidRPr="002522A6">
              <w:rPr>
                <w:sz w:val="16"/>
                <w:szCs w:val="16"/>
                <w:lang w:eastAsia="zh-CN"/>
              </w:rPr>
              <w:t>R4-2207360</w:t>
            </w:r>
            <w:r w:rsidR="00C5126F">
              <w:rPr>
                <w:sz w:val="16"/>
                <w:szCs w:val="16"/>
                <w:lang w:eastAsia="zh-CN"/>
              </w:rPr>
              <w:t xml:space="preserve">, </w:t>
            </w:r>
            <w:r w:rsidR="00C5126F" w:rsidRPr="00C5126F">
              <w:rPr>
                <w:sz w:val="16"/>
                <w:szCs w:val="16"/>
                <w:lang w:eastAsia="zh-CN"/>
              </w:rPr>
              <w:t>Draft text proposal for Clause 7.3.4.7.3 OTA ACLR in TR 38.863</w:t>
            </w:r>
          </w:p>
          <w:p w14:paraId="12FE2D36" w14:textId="349C5BB1" w:rsidR="002522A6" w:rsidRPr="002522A6" w:rsidRDefault="002522A6" w:rsidP="002522A6">
            <w:pPr>
              <w:pStyle w:val="TAL"/>
              <w:rPr>
                <w:sz w:val="16"/>
                <w:szCs w:val="16"/>
                <w:lang w:eastAsia="zh-CN"/>
              </w:rPr>
            </w:pPr>
            <w:r w:rsidRPr="002522A6">
              <w:rPr>
                <w:sz w:val="16"/>
                <w:szCs w:val="16"/>
                <w:lang w:eastAsia="zh-CN"/>
              </w:rPr>
              <w:t>R4-2207367</w:t>
            </w:r>
            <w:r w:rsidR="00C5126F">
              <w:rPr>
                <w:sz w:val="16"/>
                <w:szCs w:val="16"/>
                <w:lang w:eastAsia="zh-CN"/>
              </w:rPr>
              <w:t xml:space="preserve">, </w:t>
            </w:r>
            <w:r w:rsidR="00C5126F" w:rsidRPr="00C5126F">
              <w:rPr>
                <w:sz w:val="16"/>
                <w:szCs w:val="16"/>
                <w:lang w:eastAsia="zh-CN"/>
              </w:rPr>
              <w:t>Draft text proposal for Clause 7.3.5.6 OTA Out-of-band blocking in TR 38.863</w:t>
            </w:r>
          </w:p>
          <w:p w14:paraId="3C1939E6" w14:textId="5567AFDD" w:rsidR="002522A6" w:rsidRPr="002522A6" w:rsidRDefault="002522A6" w:rsidP="002522A6">
            <w:pPr>
              <w:pStyle w:val="TAL"/>
              <w:rPr>
                <w:sz w:val="16"/>
                <w:szCs w:val="16"/>
                <w:lang w:eastAsia="zh-CN"/>
              </w:rPr>
            </w:pPr>
            <w:r w:rsidRPr="002522A6">
              <w:rPr>
                <w:sz w:val="16"/>
                <w:szCs w:val="16"/>
                <w:lang w:eastAsia="zh-CN"/>
              </w:rPr>
              <w:t>R4-2207379</w:t>
            </w:r>
            <w:r w:rsidR="00C5126F">
              <w:rPr>
                <w:sz w:val="16"/>
                <w:szCs w:val="16"/>
                <w:lang w:eastAsia="zh-CN"/>
              </w:rPr>
              <w:t xml:space="preserve">, </w:t>
            </w:r>
            <w:r w:rsidR="00C5126F" w:rsidRPr="00C5126F">
              <w:rPr>
                <w:sz w:val="16"/>
                <w:szCs w:val="16"/>
                <w:lang w:eastAsia="zh-CN"/>
              </w:rPr>
              <w:t>Draft text proposal for Clause 7.3.3.2.4 Out-of-band blocking in TR 38.863</w:t>
            </w:r>
          </w:p>
          <w:p w14:paraId="2ECEF8C2" w14:textId="37F791C9" w:rsidR="002522A6" w:rsidRPr="002522A6" w:rsidRDefault="002522A6" w:rsidP="002522A6">
            <w:pPr>
              <w:pStyle w:val="TAL"/>
              <w:rPr>
                <w:sz w:val="16"/>
                <w:szCs w:val="16"/>
                <w:lang w:eastAsia="zh-CN"/>
              </w:rPr>
            </w:pPr>
            <w:r w:rsidRPr="002522A6">
              <w:rPr>
                <w:sz w:val="16"/>
                <w:szCs w:val="16"/>
                <w:lang w:eastAsia="zh-CN"/>
              </w:rPr>
              <w:t>R4-2207381</w:t>
            </w:r>
            <w:r w:rsidR="00C5126F">
              <w:rPr>
                <w:sz w:val="16"/>
                <w:szCs w:val="16"/>
                <w:lang w:eastAsia="zh-CN"/>
              </w:rPr>
              <w:t xml:space="preserve">, </w:t>
            </w:r>
            <w:r w:rsidR="00C5126F" w:rsidRPr="00C5126F">
              <w:rPr>
                <w:sz w:val="16"/>
                <w:szCs w:val="16"/>
                <w:lang w:eastAsia="zh-CN"/>
              </w:rPr>
              <w:t>Draft text proposal for Clauses 7.3.3.2.3.1 Adjacent Channel Selectivity (ACS) and 7.3.3.2.3.2 In-band blocking in TR 38.863</w:t>
            </w:r>
          </w:p>
          <w:p w14:paraId="5529F9E6" w14:textId="122E16F7" w:rsidR="002522A6" w:rsidRPr="002522A6" w:rsidRDefault="002522A6" w:rsidP="002522A6">
            <w:pPr>
              <w:pStyle w:val="TAL"/>
              <w:rPr>
                <w:sz w:val="16"/>
                <w:szCs w:val="16"/>
                <w:lang w:eastAsia="zh-CN"/>
              </w:rPr>
            </w:pPr>
            <w:r w:rsidRPr="002522A6">
              <w:rPr>
                <w:sz w:val="16"/>
                <w:szCs w:val="16"/>
                <w:lang w:eastAsia="zh-CN"/>
              </w:rPr>
              <w:t>R4-2207397</w:t>
            </w:r>
            <w:r w:rsidR="00C5126F">
              <w:rPr>
                <w:sz w:val="16"/>
                <w:szCs w:val="16"/>
                <w:lang w:eastAsia="zh-CN"/>
              </w:rPr>
              <w:t xml:space="preserve">, </w:t>
            </w:r>
            <w:r w:rsidR="00C5126F" w:rsidRPr="00C5126F">
              <w:rPr>
                <w:sz w:val="16"/>
                <w:szCs w:val="16"/>
                <w:lang w:eastAsia="zh-CN"/>
              </w:rPr>
              <w:t>TP on TR 38.863 for NTN UE Tx requirements</w:t>
            </w:r>
          </w:p>
          <w:p w14:paraId="4664DB13" w14:textId="682D18D0" w:rsidR="002522A6" w:rsidRPr="002522A6" w:rsidRDefault="002522A6" w:rsidP="002522A6">
            <w:pPr>
              <w:pStyle w:val="TAL"/>
              <w:rPr>
                <w:sz w:val="16"/>
                <w:szCs w:val="16"/>
                <w:lang w:eastAsia="zh-CN"/>
              </w:rPr>
            </w:pPr>
            <w:r w:rsidRPr="002522A6">
              <w:rPr>
                <w:sz w:val="16"/>
                <w:szCs w:val="16"/>
                <w:lang w:eastAsia="zh-CN"/>
              </w:rPr>
              <w:t>R4-2207398</w:t>
            </w:r>
            <w:r w:rsidR="00C5126F">
              <w:rPr>
                <w:sz w:val="16"/>
                <w:szCs w:val="16"/>
                <w:lang w:eastAsia="zh-CN"/>
              </w:rPr>
              <w:t xml:space="preserve">, </w:t>
            </w:r>
            <w:r w:rsidR="00C5126F" w:rsidRPr="00C5126F">
              <w:rPr>
                <w:sz w:val="16"/>
                <w:szCs w:val="16"/>
                <w:lang w:eastAsia="zh-CN"/>
              </w:rPr>
              <w:t>Draft TP to update TR 38.863 clause 7.4.3.2 on NTN UE ACS</w:t>
            </w:r>
          </w:p>
          <w:p w14:paraId="26353EAC" w14:textId="04E1741B" w:rsidR="002522A6" w:rsidRPr="002522A6" w:rsidRDefault="002522A6" w:rsidP="002522A6">
            <w:pPr>
              <w:pStyle w:val="TAL"/>
              <w:rPr>
                <w:sz w:val="16"/>
                <w:szCs w:val="16"/>
                <w:lang w:eastAsia="zh-CN"/>
              </w:rPr>
            </w:pPr>
            <w:r w:rsidRPr="002522A6">
              <w:rPr>
                <w:sz w:val="16"/>
                <w:szCs w:val="16"/>
                <w:lang w:eastAsia="zh-CN"/>
              </w:rPr>
              <w:t>R4-2207399</w:t>
            </w:r>
            <w:r w:rsidR="00C5126F">
              <w:rPr>
                <w:sz w:val="16"/>
                <w:szCs w:val="16"/>
                <w:lang w:eastAsia="zh-CN"/>
              </w:rPr>
              <w:t xml:space="preserve">, </w:t>
            </w:r>
            <w:r w:rsidR="00C5126F" w:rsidRPr="00C5126F">
              <w:rPr>
                <w:sz w:val="16"/>
                <w:szCs w:val="16"/>
                <w:lang w:eastAsia="zh-CN"/>
              </w:rPr>
              <w:t>Draft TP to update TR 38.863 clause 7.4.3.2 on Blocking characteristics</w:t>
            </w:r>
          </w:p>
          <w:p w14:paraId="63B20CFF" w14:textId="5C5804BF" w:rsidR="002522A6" w:rsidRPr="002522A6" w:rsidRDefault="002522A6" w:rsidP="002522A6">
            <w:pPr>
              <w:pStyle w:val="TAL"/>
              <w:rPr>
                <w:sz w:val="16"/>
                <w:szCs w:val="16"/>
                <w:lang w:eastAsia="zh-CN"/>
              </w:rPr>
            </w:pPr>
            <w:r w:rsidRPr="002522A6">
              <w:rPr>
                <w:sz w:val="16"/>
                <w:szCs w:val="16"/>
                <w:lang w:eastAsia="zh-CN"/>
              </w:rPr>
              <w:t>R4-2207401</w:t>
            </w:r>
            <w:r w:rsidR="00C5126F">
              <w:rPr>
                <w:sz w:val="16"/>
                <w:szCs w:val="16"/>
                <w:lang w:eastAsia="zh-CN"/>
              </w:rPr>
              <w:t xml:space="preserve">, </w:t>
            </w:r>
            <w:r w:rsidR="00C5126F" w:rsidRPr="00C5126F">
              <w:rPr>
                <w:sz w:val="16"/>
                <w:szCs w:val="16"/>
                <w:lang w:eastAsia="zh-CN"/>
              </w:rPr>
              <w:t>TP for TR38.863 on Intermodulation characteristics for NTN UE</w:t>
            </w:r>
          </w:p>
          <w:p w14:paraId="40A97B89" w14:textId="1ED9C1B5" w:rsidR="002522A6" w:rsidRPr="002522A6" w:rsidRDefault="002522A6" w:rsidP="002522A6">
            <w:pPr>
              <w:pStyle w:val="TAL"/>
              <w:rPr>
                <w:sz w:val="16"/>
                <w:szCs w:val="16"/>
                <w:lang w:eastAsia="zh-CN"/>
              </w:rPr>
            </w:pPr>
            <w:r w:rsidRPr="002522A6">
              <w:rPr>
                <w:sz w:val="16"/>
                <w:szCs w:val="16"/>
                <w:lang w:eastAsia="zh-CN"/>
              </w:rPr>
              <w:t>R4-2207402</w:t>
            </w:r>
            <w:r w:rsidR="00A77ABE">
              <w:rPr>
                <w:sz w:val="16"/>
                <w:szCs w:val="16"/>
                <w:lang w:eastAsia="zh-CN"/>
              </w:rPr>
              <w:t xml:space="preserve">, </w:t>
            </w:r>
            <w:r w:rsidR="00A77ABE" w:rsidRPr="00A77ABE">
              <w:rPr>
                <w:sz w:val="16"/>
                <w:szCs w:val="16"/>
                <w:lang w:eastAsia="zh-CN"/>
              </w:rPr>
              <w:t>TP for 38.863 on spurious response for NTN UE</w:t>
            </w:r>
          </w:p>
          <w:p w14:paraId="40F51BFF" w14:textId="35746DB2" w:rsidR="002522A6" w:rsidRPr="002522A6" w:rsidRDefault="002522A6" w:rsidP="002522A6">
            <w:pPr>
              <w:pStyle w:val="TAL"/>
              <w:rPr>
                <w:sz w:val="16"/>
                <w:szCs w:val="16"/>
                <w:lang w:eastAsia="zh-CN"/>
              </w:rPr>
            </w:pPr>
            <w:r w:rsidRPr="002522A6">
              <w:rPr>
                <w:sz w:val="16"/>
                <w:szCs w:val="16"/>
                <w:lang w:eastAsia="zh-CN"/>
              </w:rPr>
              <w:t>R4-2207403</w:t>
            </w:r>
            <w:r w:rsidR="00A77ABE">
              <w:rPr>
                <w:sz w:val="16"/>
                <w:szCs w:val="16"/>
                <w:lang w:eastAsia="zh-CN"/>
              </w:rPr>
              <w:t xml:space="preserve">, </w:t>
            </w:r>
            <w:r w:rsidR="00A77ABE" w:rsidRPr="00A77ABE">
              <w:rPr>
                <w:sz w:val="16"/>
                <w:szCs w:val="16"/>
                <w:lang w:eastAsia="zh-CN"/>
              </w:rPr>
              <w:t>TP for TR 38.863: Unwanted emissions for NTN satellite U</w:t>
            </w:r>
            <w:r w:rsidR="00A813CA" w:rsidRPr="00A77ABE">
              <w:rPr>
                <w:sz w:val="16"/>
                <w:szCs w:val="16"/>
                <w:lang w:eastAsia="zh-CN"/>
              </w:rPr>
              <w:t>e</w:t>
            </w:r>
            <w:r w:rsidR="00A77ABE" w:rsidRPr="00A77ABE">
              <w:rPr>
                <w:sz w:val="16"/>
                <w:szCs w:val="16"/>
                <w:lang w:eastAsia="zh-CN"/>
              </w:rPr>
              <w:t>s transmitting in 1626.5 to 1660.5 MHz</w:t>
            </w:r>
          </w:p>
          <w:p w14:paraId="163FEEB0" w14:textId="632E8158" w:rsidR="002522A6" w:rsidRPr="002522A6" w:rsidRDefault="002522A6" w:rsidP="002522A6">
            <w:pPr>
              <w:pStyle w:val="TAL"/>
              <w:rPr>
                <w:sz w:val="16"/>
                <w:szCs w:val="16"/>
                <w:lang w:eastAsia="zh-CN"/>
              </w:rPr>
            </w:pPr>
            <w:r w:rsidRPr="002522A6">
              <w:rPr>
                <w:sz w:val="16"/>
                <w:szCs w:val="16"/>
                <w:lang w:eastAsia="zh-CN"/>
              </w:rPr>
              <w:t>R4-2207406</w:t>
            </w:r>
            <w:r w:rsidR="00A77ABE">
              <w:rPr>
                <w:sz w:val="16"/>
                <w:szCs w:val="16"/>
                <w:lang w:eastAsia="zh-CN"/>
              </w:rPr>
              <w:t xml:space="preserve">, </w:t>
            </w:r>
            <w:r w:rsidR="00A77ABE" w:rsidRPr="00A77ABE">
              <w:rPr>
                <w:sz w:val="16"/>
                <w:szCs w:val="16"/>
                <w:lang w:eastAsia="zh-CN"/>
              </w:rPr>
              <w:t>TP for TR 38.863: Updates to UE Maximum Output Power for n255</w:t>
            </w:r>
          </w:p>
          <w:p w14:paraId="2DB4A2BE" w14:textId="66631407" w:rsidR="002522A6" w:rsidRPr="002522A6" w:rsidRDefault="002522A6" w:rsidP="002522A6">
            <w:pPr>
              <w:pStyle w:val="TAL"/>
              <w:rPr>
                <w:sz w:val="16"/>
                <w:szCs w:val="16"/>
                <w:lang w:eastAsia="zh-CN"/>
              </w:rPr>
            </w:pPr>
            <w:r w:rsidRPr="002522A6">
              <w:rPr>
                <w:sz w:val="16"/>
                <w:szCs w:val="16"/>
                <w:lang w:eastAsia="zh-CN"/>
              </w:rPr>
              <w:t>R4-2207414</w:t>
            </w:r>
            <w:r w:rsidR="00A77ABE">
              <w:rPr>
                <w:sz w:val="16"/>
                <w:szCs w:val="16"/>
                <w:lang w:eastAsia="zh-CN"/>
              </w:rPr>
              <w:t xml:space="preserve">, </w:t>
            </w:r>
            <w:r w:rsidR="00A77ABE" w:rsidRPr="00A77ABE">
              <w:rPr>
                <w:sz w:val="16"/>
                <w:szCs w:val="16"/>
                <w:lang w:eastAsia="zh-CN"/>
              </w:rPr>
              <w:t>TP for 38.863 on UE Receiver characteristics for satellite access</w:t>
            </w:r>
          </w:p>
          <w:p w14:paraId="5DE9A614" w14:textId="07704DD0" w:rsidR="002522A6" w:rsidRDefault="002522A6" w:rsidP="002522A6">
            <w:pPr>
              <w:pStyle w:val="TAL"/>
              <w:rPr>
                <w:sz w:val="16"/>
                <w:szCs w:val="16"/>
                <w:lang w:eastAsia="zh-CN"/>
              </w:rPr>
            </w:pPr>
            <w:r w:rsidRPr="002522A6">
              <w:rPr>
                <w:sz w:val="16"/>
                <w:szCs w:val="16"/>
                <w:lang w:eastAsia="zh-CN"/>
              </w:rPr>
              <w:t>R4-2207460</w:t>
            </w:r>
            <w:r w:rsidR="00A77ABE">
              <w:rPr>
                <w:sz w:val="16"/>
                <w:szCs w:val="16"/>
                <w:lang w:eastAsia="zh-CN"/>
              </w:rPr>
              <w:t xml:space="preserve">, </w:t>
            </w:r>
            <w:r w:rsidR="00A77ABE" w:rsidRPr="00A77ABE">
              <w:rPr>
                <w:sz w:val="16"/>
                <w:szCs w:val="16"/>
                <w:lang w:eastAsia="zh-CN"/>
              </w:rPr>
              <w:t>Draft text proposal for Clause 7.3.2.2.4.1 ACLR in TR 38.863</w:t>
            </w:r>
          </w:p>
        </w:tc>
        <w:tc>
          <w:tcPr>
            <w:tcW w:w="708" w:type="dxa"/>
            <w:shd w:val="solid" w:color="FFFFFF" w:fill="auto"/>
          </w:tcPr>
          <w:p w14:paraId="67952933" w14:textId="1517FCEC" w:rsidR="002522A6" w:rsidRPr="002522A6" w:rsidRDefault="002522A6" w:rsidP="00200059">
            <w:pPr>
              <w:pStyle w:val="TAC"/>
              <w:rPr>
                <w:sz w:val="16"/>
                <w:szCs w:val="16"/>
                <w:lang w:eastAsia="zh-CN"/>
              </w:rPr>
            </w:pPr>
            <w:r>
              <w:rPr>
                <w:rFonts w:hint="eastAsia"/>
                <w:sz w:val="16"/>
                <w:szCs w:val="16"/>
                <w:lang w:eastAsia="zh-CN"/>
              </w:rPr>
              <w:t>0.3.0</w:t>
            </w:r>
          </w:p>
        </w:tc>
      </w:tr>
      <w:tr w:rsidR="00A813CA" w14:paraId="164423DF" w14:textId="77777777" w:rsidTr="00200059">
        <w:tc>
          <w:tcPr>
            <w:tcW w:w="800" w:type="dxa"/>
            <w:shd w:val="solid" w:color="FFFFFF" w:fill="auto"/>
          </w:tcPr>
          <w:p w14:paraId="2CE64EC6" w14:textId="4637677E" w:rsidR="00A813CA" w:rsidRDefault="00A813CA" w:rsidP="00200059">
            <w:pPr>
              <w:pStyle w:val="TAC"/>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1A68CECF" w14:textId="34F14DDE" w:rsidR="00A813CA" w:rsidRDefault="00A813CA" w:rsidP="00200059">
            <w:pPr>
              <w:pStyle w:val="TAC"/>
              <w:rPr>
                <w:sz w:val="16"/>
                <w:szCs w:val="16"/>
                <w:lang w:eastAsia="zh-CN"/>
              </w:rPr>
            </w:pPr>
            <w:r>
              <w:rPr>
                <w:rFonts w:hint="eastAsia"/>
                <w:sz w:val="16"/>
                <w:szCs w:val="16"/>
                <w:lang w:eastAsia="zh-CN"/>
              </w:rPr>
              <w:t>R</w:t>
            </w:r>
            <w:r>
              <w:rPr>
                <w:sz w:val="16"/>
                <w:szCs w:val="16"/>
                <w:lang w:eastAsia="zh-CN"/>
              </w:rPr>
              <w:t>AN4#103-e</w:t>
            </w:r>
          </w:p>
        </w:tc>
        <w:tc>
          <w:tcPr>
            <w:tcW w:w="1094" w:type="dxa"/>
            <w:shd w:val="solid" w:color="FFFFFF" w:fill="auto"/>
          </w:tcPr>
          <w:p w14:paraId="41D29C9D" w14:textId="77777777" w:rsidR="00A813CA" w:rsidRDefault="00A813CA" w:rsidP="00200059">
            <w:pPr>
              <w:pStyle w:val="TAC"/>
              <w:rPr>
                <w:sz w:val="16"/>
                <w:szCs w:val="16"/>
                <w:lang w:eastAsia="zh-CN"/>
              </w:rPr>
            </w:pPr>
          </w:p>
        </w:tc>
        <w:tc>
          <w:tcPr>
            <w:tcW w:w="425" w:type="dxa"/>
            <w:shd w:val="solid" w:color="FFFFFF" w:fill="auto"/>
          </w:tcPr>
          <w:p w14:paraId="47CEFC77" w14:textId="77777777" w:rsidR="00A813CA" w:rsidRDefault="00A813CA" w:rsidP="00200059">
            <w:pPr>
              <w:pStyle w:val="TAL"/>
              <w:rPr>
                <w:sz w:val="16"/>
                <w:szCs w:val="16"/>
              </w:rPr>
            </w:pPr>
          </w:p>
        </w:tc>
        <w:tc>
          <w:tcPr>
            <w:tcW w:w="425" w:type="dxa"/>
            <w:shd w:val="solid" w:color="FFFFFF" w:fill="auto"/>
          </w:tcPr>
          <w:p w14:paraId="6AB83B5E" w14:textId="77777777" w:rsidR="00A813CA" w:rsidRDefault="00A813CA" w:rsidP="00200059">
            <w:pPr>
              <w:pStyle w:val="TAR"/>
              <w:rPr>
                <w:sz w:val="16"/>
                <w:szCs w:val="16"/>
              </w:rPr>
            </w:pPr>
          </w:p>
        </w:tc>
        <w:tc>
          <w:tcPr>
            <w:tcW w:w="425" w:type="dxa"/>
            <w:shd w:val="solid" w:color="FFFFFF" w:fill="auto"/>
          </w:tcPr>
          <w:p w14:paraId="38CA72B2" w14:textId="77777777" w:rsidR="00A813CA" w:rsidRDefault="00A813CA" w:rsidP="00200059">
            <w:pPr>
              <w:pStyle w:val="TAC"/>
              <w:rPr>
                <w:sz w:val="16"/>
                <w:szCs w:val="16"/>
              </w:rPr>
            </w:pPr>
          </w:p>
        </w:tc>
        <w:tc>
          <w:tcPr>
            <w:tcW w:w="4962" w:type="dxa"/>
            <w:shd w:val="solid" w:color="FFFFFF" w:fill="auto"/>
          </w:tcPr>
          <w:p w14:paraId="4322B9E2" w14:textId="50E77987" w:rsidR="003D0704" w:rsidRDefault="003D0704" w:rsidP="003D0704">
            <w:pPr>
              <w:pStyle w:val="TAL"/>
              <w:rPr>
                <w:sz w:val="16"/>
                <w:szCs w:val="16"/>
                <w:lang w:eastAsia="zh-CN"/>
              </w:rPr>
            </w:pPr>
            <w:r>
              <w:rPr>
                <w:rFonts w:hint="eastAsia"/>
                <w:sz w:val="16"/>
                <w:szCs w:val="16"/>
                <w:lang w:eastAsia="zh-CN"/>
              </w:rPr>
              <w:t>A</w:t>
            </w:r>
            <w:r>
              <w:rPr>
                <w:sz w:val="16"/>
                <w:szCs w:val="16"/>
                <w:lang w:eastAsia="zh-CN"/>
              </w:rPr>
              <w:t>dded approved TPs in RAN4#10</w:t>
            </w:r>
            <w:r>
              <w:rPr>
                <w:rFonts w:hint="eastAsia"/>
                <w:sz w:val="16"/>
                <w:szCs w:val="16"/>
                <w:lang w:eastAsia="zh-CN"/>
              </w:rPr>
              <w:t>3</w:t>
            </w:r>
            <w:r>
              <w:rPr>
                <w:sz w:val="16"/>
                <w:szCs w:val="16"/>
                <w:lang w:eastAsia="zh-CN"/>
              </w:rPr>
              <w:t>e including:</w:t>
            </w:r>
          </w:p>
          <w:p w14:paraId="303A1436" w14:textId="77777777" w:rsidR="003D0704" w:rsidRPr="003D0704" w:rsidRDefault="003D0704" w:rsidP="003D0704">
            <w:pPr>
              <w:pStyle w:val="TAL"/>
              <w:rPr>
                <w:sz w:val="16"/>
                <w:szCs w:val="16"/>
                <w:lang w:eastAsia="zh-CN"/>
              </w:rPr>
            </w:pPr>
            <w:r w:rsidRPr="003D0704">
              <w:rPr>
                <w:sz w:val="16"/>
                <w:szCs w:val="16"/>
                <w:lang w:eastAsia="zh-CN"/>
              </w:rPr>
              <w:t>R4-2209089, TP for 38.863 on general part for NTN UE conducted receiver characteristics</w:t>
            </w:r>
          </w:p>
          <w:p w14:paraId="3F262127" w14:textId="77777777" w:rsidR="003D0704" w:rsidRPr="003D0704" w:rsidRDefault="003D0704" w:rsidP="003D0704">
            <w:pPr>
              <w:pStyle w:val="TAL"/>
              <w:rPr>
                <w:sz w:val="16"/>
                <w:szCs w:val="16"/>
                <w:lang w:eastAsia="zh-CN"/>
              </w:rPr>
            </w:pPr>
            <w:r w:rsidRPr="003D0704">
              <w:rPr>
                <w:sz w:val="16"/>
                <w:szCs w:val="16"/>
                <w:lang w:eastAsia="zh-CN"/>
              </w:rPr>
              <w:t>R4-2209364, TP for 38.863 on UE Rx spurious emission requirements for satellite access</w:t>
            </w:r>
          </w:p>
          <w:p w14:paraId="34D29E39" w14:textId="77777777" w:rsidR="003D0704" w:rsidRPr="003D0704" w:rsidRDefault="003D0704" w:rsidP="003D0704">
            <w:pPr>
              <w:pStyle w:val="TAL"/>
              <w:rPr>
                <w:sz w:val="16"/>
                <w:szCs w:val="16"/>
                <w:lang w:eastAsia="zh-CN"/>
              </w:rPr>
            </w:pPr>
            <w:r w:rsidRPr="003D0704">
              <w:rPr>
                <w:sz w:val="16"/>
                <w:szCs w:val="16"/>
                <w:lang w:eastAsia="zh-CN"/>
              </w:rPr>
              <w:t>R4-2209365, TP for 38.863 on UE antenna characteristics for satellite access</w:t>
            </w:r>
          </w:p>
          <w:p w14:paraId="0F0CCE5F" w14:textId="77777777" w:rsidR="003D0704" w:rsidRPr="003D0704" w:rsidRDefault="003D0704" w:rsidP="003D0704">
            <w:pPr>
              <w:pStyle w:val="TAL"/>
              <w:rPr>
                <w:sz w:val="16"/>
                <w:szCs w:val="16"/>
                <w:lang w:eastAsia="zh-CN"/>
              </w:rPr>
            </w:pPr>
            <w:r w:rsidRPr="003D0704">
              <w:rPr>
                <w:sz w:val="16"/>
                <w:szCs w:val="16"/>
                <w:lang w:eastAsia="zh-CN"/>
              </w:rPr>
              <w:t>R4-2210228, Draft text proposal for Clauses 6.4 and 6.5 Corrections Typos - TR 38.863</w:t>
            </w:r>
          </w:p>
          <w:p w14:paraId="7955C7EF" w14:textId="77777777" w:rsidR="003D0704" w:rsidRPr="003D0704" w:rsidRDefault="003D0704" w:rsidP="003D0704">
            <w:pPr>
              <w:pStyle w:val="TAL"/>
              <w:rPr>
                <w:sz w:val="16"/>
                <w:szCs w:val="16"/>
                <w:lang w:eastAsia="zh-CN"/>
              </w:rPr>
            </w:pPr>
            <w:r w:rsidRPr="003D0704">
              <w:rPr>
                <w:sz w:val="16"/>
                <w:szCs w:val="16"/>
                <w:lang w:eastAsia="zh-CN"/>
              </w:rPr>
              <w:t>R4-2210636, TP to TR 38.863: coexistence issues between NTN and TN from Rel-17 RAN4 study.</w:t>
            </w:r>
          </w:p>
          <w:p w14:paraId="6AE40938" w14:textId="77777777" w:rsidR="003D0704" w:rsidRPr="003D0704" w:rsidRDefault="003D0704" w:rsidP="003D0704">
            <w:pPr>
              <w:pStyle w:val="TAL"/>
              <w:rPr>
                <w:sz w:val="16"/>
                <w:szCs w:val="16"/>
                <w:lang w:eastAsia="zh-CN"/>
              </w:rPr>
            </w:pPr>
            <w:r w:rsidRPr="003D0704">
              <w:rPr>
                <w:sz w:val="16"/>
                <w:szCs w:val="16"/>
                <w:lang w:eastAsia="zh-CN"/>
              </w:rPr>
              <w:t>R4-2210847, TP to TR 38.863 - Updates</w:t>
            </w:r>
          </w:p>
          <w:p w14:paraId="49428AAD" w14:textId="77777777" w:rsidR="003D0704" w:rsidRPr="003D0704" w:rsidRDefault="003D0704" w:rsidP="003D0704">
            <w:pPr>
              <w:pStyle w:val="TAL"/>
              <w:rPr>
                <w:sz w:val="16"/>
                <w:szCs w:val="16"/>
                <w:lang w:eastAsia="zh-CN"/>
              </w:rPr>
            </w:pPr>
            <w:r w:rsidRPr="003D0704">
              <w:rPr>
                <w:sz w:val="16"/>
                <w:szCs w:val="16"/>
                <w:lang w:eastAsia="zh-CN"/>
              </w:rPr>
              <w:t>R4-2210848, Draft text proposal for Clause 6.1 Coexistence Figures - TR 38.863</w:t>
            </w:r>
          </w:p>
          <w:p w14:paraId="18CEE6E4" w14:textId="77777777" w:rsidR="003D0704" w:rsidRPr="003D0704" w:rsidRDefault="003D0704" w:rsidP="003D0704">
            <w:pPr>
              <w:pStyle w:val="TAL"/>
              <w:rPr>
                <w:sz w:val="16"/>
                <w:szCs w:val="16"/>
                <w:lang w:eastAsia="zh-CN"/>
              </w:rPr>
            </w:pPr>
            <w:r w:rsidRPr="003D0704">
              <w:rPr>
                <w:sz w:val="16"/>
                <w:szCs w:val="16"/>
                <w:lang w:eastAsia="zh-CN"/>
              </w:rPr>
              <w:t>R4-2210853, TP for 38.863: clause 7.3.2 Conducted transmission characteristics</w:t>
            </w:r>
          </w:p>
          <w:p w14:paraId="547C7CB6" w14:textId="77777777" w:rsidR="003D0704" w:rsidRPr="003D0704" w:rsidRDefault="003D0704" w:rsidP="003D0704">
            <w:pPr>
              <w:pStyle w:val="TAL"/>
              <w:rPr>
                <w:sz w:val="16"/>
                <w:szCs w:val="16"/>
                <w:lang w:eastAsia="zh-CN"/>
              </w:rPr>
            </w:pPr>
            <w:r w:rsidRPr="003D0704">
              <w:rPr>
                <w:sz w:val="16"/>
                <w:szCs w:val="16"/>
                <w:lang w:eastAsia="zh-CN"/>
              </w:rPr>
              <w:t>R4-2210858, TP to TR 38.863: Conducted reference sensitivity</w:t>
            </w:r>
          </w:p>
          <w:p w14:paraId="46C941AF" w14:textId="77777777" w:rsidR="003D0704" w:rsidRPr="003D0704" w:rsidRDefault="003D0704" w:rsidP="003D0704">
            <w:pPr>
              <w:pStyle w:val="TAL"/>
              <w:rPr>
                <w:sz w:val="16"/>
                <w:szCs w:val="16"/>
                <w:lang w:eastAsia="zh-CN"/>
              </w:rPr>
            </w:pPr>
            <w:r w:rsidRPr="003D0704">
              <w:rPr>
                <w:sz w:val="16"/>
                <w:szCs w:val="16"/>
                <w:lang w:eastAsia="zh-CN"/>
              </w:rPr>
              <w:t>R4-2210859, TP to TR 38.863: Conducted Rx dynamic range</w:t>
            </w:r>
          </w:p>
          <w:p w14:paraId="31E9C22C" w14:textId="77777777" w:rsidR="003D0704" w:rsidRPr="003D0704" w:rsidRDefault="003D0704" w:rsidP="003D0704">
            <w:pPr>
              <w:pStyle w:val="TAL"/>
              <w:rPr>
                <w:sz w:val="16"/>
                <w:szCs w:val="16"/>
                <w:lang w:eastAsia="zh-CN"/>
              </w:rPr>
            </w:pPr>
            <w:r w:rsidRPr="003D0704">
              <w:rPr>
                <w:sz w:val="16"/>
                <w:szCs w:val="16"/>
                <w:lang w:eastAsia="zh-CN"/>
              </w:rPr>
              <w:t>R4-2210860, Draft text proposal for Clause 7.3.2.2.5 Transmitter spurious emissions - TR38.863</w:t>
            </w:r>
          </w:p>
          <w:p w14:paraId="6FCAE587" w14:textId="77777777" w:rsidR="003D0704" w:rsidRPr="003D0704" w:rsidRDefault="003D0704" w:rsidP="003D0704">
            <w:pPr>
              <w:pStyle w:val="TAL"/>
              <w:rPr>
                <w:sz w:val="16"/>
                <w:szCs w:val="16"/>
                <w:lang w:eastAsia="zh-CN"/>
              </w:rPr>
            </w:pPr>
            <w:r w:rsidRPr="003D0704">
              <w:rPr>
                <w:sz w:val="16"/>
                <w:szCs w:val="16"/>
                <w:lang w:eastAsia="zh-CN"/>
              </w:rPr>
              <w:t>R4-2210865, Tentative draft pCR for Clause 7.3.2.2.4.2 Operating band unwanted emissions - TR 38.863</w:t>
            </w:r>
          </w:p>
          <w:p w14:paraId="55D45A30" w14:textId="77777777" w:rsidR="003D0704" w:rsidRPr="003D0704" w:rsidRDefault="003D0704" w:rsidP="003D0704">
            <w:pPr>
              <w:pStyle w:val="TAL"/>
              <w:rPr>
                <w:sz w:val="16"/>
                <w:szCs w:val="16"/>
                <w:lang w:eastAsia="zh-CN"/>
              </w:rPr>
            </w:pPr>
            <w:r w:rsidRPr="003D0704">
              <w:rPr>
                <w:sz w:val="16"/>
                <w:szCs w:val="16"/>
                <w:lang w:eastAsia="zh-CN"/>
              </w:rPr>
              <w:t>R4-2210866, Draft text proposal for Clause 7.3.2.2.1 SAN output power   - TR 38.863</w:t>
            </w:r>
          </w:p>
          <w:p w14:paraId="4E94BDE0" w14:textId="77777777" w:rsidR="003D0704" w:rsidRPr="003D0704" w:rsidRDefault="003D0704" w:rsidP="003D0704">
            <w:pPr>
              <w:pStyle w:val="TAL"/>
              <w:rPr>
                <w:sz w:val="16"/>
                <w:szCs w:val="16"/>
                <w:lang w:eastAsia="zh-CN"/>
              </w:rPr>
            </w:pPr>
            <w:r w:rsidRPr="003D0704">
              <w:rPr>
                <w:sz w:val="16"/>
                <w:szCs w:val="16"/>
                <w:lang w:eastAsia="zh-CN"/>
              </w:rPr>
              <w:t>R4-2210867, Draft text proposal for Clause 7.3.3.3.1 OTA sensitivity   - TR 38.863</w:t>
            </w:r>
          </w:p>
          <w:p w14:paraId="3B451D6E" w14:textId="77777777" w:rsidR="003D0704" w:rsidRPr="003D0704" w:rsidRDefault="003D0704" w:rsidP="003D0704">
            <w:pPr>
              <w:pStyle w:val="TAL"/>
              <w:rPr>
                <w:sz w:val="16"/>
                <w:szCs w:val="16"/>
                <w:lang w:eastAsia="zh-CN"/>
              </w:rPr>
            </w:pPr>
            <w:r w:rsidRPr="003D0704">
              <w:rPr>
                <w:sz w:val="16"/>
                <w:szCs w:val="16"/>
                <w:lang w:eastAsia="zh-CN"/>
              </w:rPr>
              <w:t>R4-2210868, Draft text proposal for Clause 7.3.3.3.2 OTA reference sensitivity - TR 38.863</w:t>
            </w:r>
          </w:p>
          <w:p w14:paraId="6586E3BE" w14:textId="77777777" w:rsidR="003D0704" w:rsidRPr="003D0704" w:rsidRDefault="003D0704" w:rsidP="003D0704">
            <w:pPr>
              <w:pStyle w:val="TAL"/>
              <w:rPr>
                <w:sz w:val="16"/>
                <w:szCs w:val="16"/>
                <w:lang w:eastAsia="zh-CN"/>
              </w:rPr>
            </w:pPr>
            <w:r w:rsidRPr="003D0704">
              <w:rPr>
                <w:sz w:val="16"/>
                <w:szCs w:val="16"/>
                <w:lang w:eastAsia="zh-CN"/>
              </w:rPr>
              <w:t>R4-2210869, Draft text proposal for Clause 7.3.3.3.3 OTA dynamic range - TR 38.863</w:t>
            </w:r>
          </w:p>
          <w:p w14:paraId="02DBE79D" w14:textId="77777777" w:rsidR="003D0704" w:rsidRPr="003D0704" w:rsidRDefault="003D0704" w:rsidP="003D0704">
            <w:pPr>
              <w:pStyle w:val="TAL"/>
              <w:rPr>
                <w:sz w:val="16"/>
                <w:szCs w:val="16"/>
                <w:lang w:eastAsia="zh-CN"/>
              </w:rPr>
            </w:pPr>
            <w:r w:rsidRPr="003D0704">
              <w:rPr>
                <w:sz w:val="16"/>
                <w:szCs w:val="16"/>
                <w:lang w:eastAsia="zh-CN"/>
              </w:rPr>
              <w:t>R4-2210870, Draft text proposal for Clause 7.3.3.3.7 OTA receiver intermodulation - TR 38.863</w:t>
            </w:r>
          </w:p>
          <w:p w14:paraId="4951219D" w14:textId="77777777" w:rsidR="003D0704" w:rsidRPr="003D0704" w:rsidRDefault="003D0704" w:rsidP="003D0704">
            <w:pPr>
              <w:pStyle w:val="TAL"/>
              <w:rPr>
                <w:sz w:val="16"/>
                <w:szCs w:val="16"/>
                <w:lang w:eastAsia="zh-CN"/>
              </w:rPr>
            </w:pPr>
            <w:r w:rsidRPr="003D0704">
              <w:rPr>
                <w:sz w:val="16"/>
                <w:szCs w:val="16"/>
                <w:lang w:eastAsia="zh-CN"/>
              </w:rPr>
              <w:t>R4-2210871, Draft text proposal for Clause 7.3.3.3.8 OTA in-channel selectivity - TR 38.863</w:t>
            </w:r>
          </w:p>
          <w:p w14:paraId="48836AFD" w14:textId="77777777" w:rsidR="003D0704" w:rsidRPr="003D0704" w:rsidRDefault="003D0704" w:rsidP="003D0704">
            <w:pPr>
              <w:pStyle w:val="TAL"/>
              <w:rPr>
                <w:sz w:val="16"/>
                <w:szCs w:val="16"/>
                <w:lang w:eastAsia="zh-CN"/>
              </w:rPr>
            </w:pPr>
            <w:r w:rsidRPr="003D0704">
              <w:rPr>
                <w:sz w:val="16"/>
                <w:szCs w:val="16"/>
                <w:lang w:eastAsia="zh-CN"/>
              </w:rPr>
              <w:t>R4-2210872, Draft text proposal for Clause 7.3.3.3.4 OTA in-band selectivity and blocking - TR 38.863</w:t>
            </w:r>
          </w:p>
          <w:p w14:paraId="74AC4C6A" w14:textId="77777777" w:rsidR="003D0704" w:rsidRPr="003D0704" w:rsidRDefault="003D0704" w:rsidP="003D0704">
            <w:pPr>
              <w:pStyle w:val="TAL"/>
              <w:rPr>
                <w:sz w:val="16"/>
                <w:szCs w:val="16"/>
                <w:lang w:eastAsia="zh-CN"/>
              </w:rPr>
            </w:pPr>
            <w:r w:rsidRPr="003D0704">
              <w:rPr>
                <w:sz w:val="16"/>
                <w:szCs w:val="16"/>
                <w:lang w:eastAsia="zh-CN"/>
              </w:rPr>
              <w:t>R4-2210875, TP for TR 38.863: Updates to n255 A-MPR Clause</w:t>
            </w:r>
          </w:p>
          <w:p w14:paraId="10FC7CEA" w14:textId="77777777" w:rsidR="003D0704" w:rsidRPr="003D0704" w:rsidRDefault="003D0704" w:rsidP="003D0704">
            <w:pPr>
              <w:pStyle w:val="TAL"/>
              <w:rPr>
                <w:sz w:val="16"/>
                <w:szCs w:val="16"/>
                <w:lang w:eastAsia="zh-CN"/>
              </w:rPr>
            </w:pPr>
            <w:r w:rsidRPr="003D0704">
              <w:rPr>
                <w:sz w:val="16"/>
                <w:szCs w:val="16"/>
                <w:lang w:eastAsia="zh-CN"/>
              </w:rPr>
              <w:t>R4-2211133, Draft Text Proposal to Update TR 38.863 Chapter 3,6 and 8</w:t>
            </w:r>
          </w:p>
          <w:p w14:paraId="4150E0F8" w14:textId="77777777" w:rsidR="003D0704" w:rsidRPr="003D0704" w:rsidRDefault="003D0704" w:rsidP="003D0704">
            <w:pPr>
              <w:pStyle w:val="TAL"/>
              <w:rPr>
                <w:sz w:val="16"/>
                <w:szCs w:val="16"/>
                <w:lang w:eastAsia="zh-CN"/>
              </w:rPr>
            </w:pPr>
            <w:r w:rsidRPr="003D0704">
              <w:rPr>
                <w:sz w:val="16"/>
                <w:szCs w:val="16"/>
                <w:lang w:eastAsia="zh-CN"/>
              </w:rPr>
              <w:t>R4-2211134, Draft Text Proposal to Update TR 38.863 structure</w:t>
            </w:r>
          </w:p>
          <w:p w14:paraId="499EDF92" w14:textId="56D35A44" w:rsidR="00A813CA" w:rsidRDefault="003D0704" w:rsidP="003D0704">
            <w:pPr>
              <w:pStyle w:val="TAL"/>
              <w:rPr>
                <w:sz w:val="16"/>
                <w:szCs w:val="16"/>
                <w:lang w:eastAsia="zh-CN"/>
              </w:rPr>
            </w:pPr>
            <w:r w:rsidRPr="003D0704">
              <w:rPr>
                <w:sz w:val="16"/>
                <w:szCs w:val="16"/>
                <w:lang w:eastAsia="zh-CN"/>
              </w:rPr>
              <w:t>R4-2211146, Draft text proposal for Clause 7.3.3.3.2 OTA reference sensitivity - TR 38.863</w:t>
            </w:r>
          </w:p>
        </w:tc>
        <w:tc>
          <w:tcPr>
            <w:tcW w:w="708" w:type="dxa"/>
            <w:shd w:val="solid" w:color="FFFFFF" w:fill="auto"/>
          </w:tcPr>
          <w:p w14:paraId="6EF3B3C3" w14:textId="2C5C77A8" w:rsidR="00A813CA" w:rsidRDefault="00A813CA" w:rsidP="00200059">
            <w:pPr>
              <w:pStyle w:val="TAC"/>
              <w:rPr>
                <w:sz w:val="16"/>
                <w:szCs w:val="16"/>
                <w:lang w:eastAsia="zh-CN"/>
              </w:rPr>
            </w:pPr>
            <w:r>
              <w:rPr>
                <w:rFonts w:hint="eastAsia"/>
                <w:sz w:val="16"/>
                <w:szCs w:val="16"/>
                <w:lang w:eastAsia="zh-CN"/>
              </w:rPr>
              <w:t>0</w:t>
            </w:r>
            <w:r>
              <w:rPr>
                <w:sz w:val="16"/>
                <w:szCs w:val="16"/>
                <w:lang w:eastAsia="zh-CN"/>
              </w:rPr>
              <w:t>.4.0</w:t>
            </w:r>
          </w:p>
        </w:tc>
      </w:tr>
    </w:tbl>
    <w:p w14:paraId="3803BC78" w14:textId="77777777" w:rsidR="00874B5F" w:rsidRPr="002D5F79" w:rsidRDefault="00874B5F" w:rsidP="00874B5F">
      <w:bookmarkStart w:id="3514" w:name="_Hlk106114731"/>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874B5F" w:rsidRPr="002D5F79" w14:paraId="0A44AA04" w14:textId="77777777" w:rsidTr="00512853">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0262257C" w14:textId="77777777" w:rsidR="00874B5F" w:rsidRPr="002D5F79" w:rsidRDefault="00874B5F" w:rsidP="00512853">
            <w:pPr>
              <w:keepNext/>
              <w:keepLines/>
              <w:spacing w:after="0"/>
              <w:jc w:val="center"/>
              <w:rPr>
                <w:rFonts w:ascii="Arial" w:eastAsia="SimSun" w:hAnsi="Arial"/>
                <w:b/>
                <w:sz w:val="16"/>
              </w:rPr>
            </w:pPr>
            <w:r w:rsidRPr="002D5F79">
              <w:rPr>
                <w:rFonts w:ascii="Arial" w:eastAsia="SimSun" w:hAnsi="Arial"/>
                <w:b/>
                <w:sz w:val="18"/>
              </w:rPr>
              <w:t>Change history</w:t>
            </w:r>
          </w:p>
        </w:tc>
      </w:tr>
      <w:tr w:rsidR="00874B5F" w:rsidRPr="002D5F79" w14:paraId="7845BAAF" w14:textId="77777777" w:rsidTr="00512853">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73B1621"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0CC9CB7"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44A4CD8F"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16EB8EB"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FB8B42A"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BE469DA"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44BDB72F"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D296648"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New version</w:t>
            </w:r>
          </w:p>
        </w:tc>
      </w:tr>
      <w:tr w:rsidR="00874B5F" w:rsidRPr="002D5F79" w14:paraId="0AD596E3" w14:textId="77777777" w:rsidTr="00512853">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617C64F" w14:textId="77777777" w:rsidR="00874B5F" w:rsidRPr="002D5F79" w:rsidRDefault="00874B5F" w:rsidP="00512853">
            <w:pPr>
              <w:keepNext/>
              <w:keepLines/>
              <w:spacing w:after="0"/>
              <w:jc w:val="center"/>
              <w:rPr>
                <w:rFonts w:ascii="Arial" w:eastAsia="SimSun" w:hAnsi="Arial"/>
                <w:sz w:val="16"/>
                <w:szCs w:val="16"/>
                <w:lang w:val="en-US" w:eastAsia="ja-JP"/>
              </w:rPr>
            </w:pPr>
            <w:r w:rsidRPr="002D5F79">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91F8C8D" w14:textId="77777777" w:rsidR="00874B5F" w:rsidRPr="002D5F79" w:rsidRDefault="00874B5F" w:rsidP="00512853">
            <w:pPr>
              <w:keepNext/>
              <w:keepLines/>
              <w:spacing w:after="0"/>
              <w:jc w:val="center"/>
              <w:rPr>
                <w:rFonts w:ascii="Arial" w:eastAsia="SimSun" w:hAnsi="Arial"/>
                <w:sz w:val="16"/>
                <w:szCs w:val="16"/>
                <w:lang w:eastAsia="ja-JP"/>
              </w:rPr>
            </w:pPr>
            <w:r w:rsidRPr="002D5F79">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A6004D8" w14:textId="77777777" w:rsidR="00874B5F" w:rsidRPr="002D5F79" w:rsidRDefault="00874B5F" w:rsidP="00512853">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6A39D" w14:textId="77777777" w:rsidR="00874B5F" w:rsidRPr="002D5F79" w:rsidRDefault="00874B5F" w:rsidP="00512853">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DFB35F" w14:textId="77777777" w:rsidR="00874B5F" w:rsidRPr="002D5F79" w:rsidRDefault="00874B5F" w:rsidP="00512853">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F12E95" w14:textId="77777777" w:rsidR="00874B5F" w:rsidRPr="002D5F79" w:rsidRDefault="00874B5F" w:rsidP="00512853">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2A94F9B3" w14:textId="77777777" w:rsidR="00874B5F" w:rsidRPr="002D5F79" w:rsidRDefault="00874B5F" w:rsidP="00512853">
            <w:pPr>
              <w:keepNext/>
              <w:keepLines/>
              <w:spacing w:after="0"/>
              <w:rPr>
                <w:rFonts w:ascii="Arial" w:eastAsia="SimSun" w:hAnsi="Arial"/>
                <w:sz w:val="16"/>
                <w:szCs w:val="16"/>
                <w:lang w:eastAsia="zh-CN"/>
              </w:rPr>
            </w:pPr>
            <w:r w:rsidRPr="002D5F79">
              <w:rPr>
                <w:rFonts w:ascii="Arial" w:eastAsia="SimSun" w:hAnsi="Arial"/>
                <w:sz w:val="16"/>
                <w:szCs w:val="16"/>
                <w:lang w:eastAsia="zh-CN"/>
              </w:rPr>
              <w:t xml:space="preserve">Approved by plenary – Rel-17 </w:t>
            </w:r>
            <w:r w:rsidRPr="002D5F79">
              <w:rPr>
                <w:rFonts w:ascii="Arial" w:eastAsia="SimSun" w:hAnsi="Arial"/>
                <w:sz w:val="16"/>
                <w:szCs w:val="16"/>
                <w:lang w:val="en-US" w:eastAsia="zh-CN"/>
              </w:rPr>
              <w:t xml:space="preserve">spec </w:t>
            </w:r>
            <w:r w:rsidRPr="002D5F79">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3C0D43" w14:textId="77777777" w:rsidR="00874B5F" w:rsidRPr="002D5F79" w:rsidRDefault="00874B5F" w:rsidP="00512853">
            <w:pPr>
              <w:keepNext/>
              <w:keepLines/>
              <w:spacing w:after="0"/>
              <w:jc w:val="center"/>
              <w:rPr>
                <w:rFonts w:ascii="Arial" w:eastAsia="SimSun" w:hAnsi="Arial"/>
                <w:sz w:val="16"/>
                <w:szCs w:val="16"/>
                <w:lang w:eastAsia="zh-CN"/>
              </w:rPr>
            </w:pPr>
            <w:r w:rsidRPr="002D5F79">
              <w:rPr>
                <w:rFonts w:ascii="Arial" w:eastAsia="SimSun" w:hAnsi="Arial"/>
                <w:sz w:val="16"/>
                <w:szCs w:val="16"/>
                <w:lang w:eastAsia="zh-CN"/>
              </w:rPr>
              <w:t>17.0.0</w:t>
            </w:r>
          </w:p>
        </w:tc>
      </w:tr>
      <w:tr w:rsidR="00D2440D" w:rsidRPr="002D5F79" w14:paraId="2DCEAA69" w14:textId="77777777" w:rsidTr="007B661B">
        <w:tc>
          <w:tcPr>
            <w:tcW w:w="801" w:type="dxa"/>
            <w:tcBorders>
              <w:top w:val="single" w:sz="6" w:space="0" w:color="auto"/>
              <w:left w:val="single" w:sz="6" w:space="0" w:color="auto"/>
              <w:bottom w:val="single" w:sz="6" w:space="0" w:color="auto"/>
              <w:right w:val="single" w:sz="6" w:space="0" w:color="auto"/>
            </w:tcBorders>
            <w:shd w:val="solid" w:color="FFFFFF" w:fill="auto"/>
          </w:tcPr>
          <w:p w14:paraId="54FA4B81" w14:textId="239D4825" w:rsidR="00D2440D" w:rsidRPr="002D5F79" w:rsidRDefault="00D2440D" w:rsidP="00D2440D">
            <w:pPr>
              <w:keepNext/>
              <w:keepLines/>
              <w:spacing w:after="0"/>
              <w:jc w:val="center"/>
              <w:rPr>
                <w:rFonts w:ascii="Arial" w:eastAsia="SimSun" w:hAnsi="Arial"/>
                <w:sz w:val="16"/>
                <w:szCs w:val="16"/>
              </w:rPr>
            </w:pPr>
            <w:r>
              <w:rPr>
                <w:rFonts w:ascii="Arial" w:eastAsia="SimSun" w:hAnsi="Arial"/>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12F83E2" w14:textId="1B4FDC71" w:rsidR="00D2440D" w:rsidRPr="002D5F79" w:rsidRDefault="00D2440D" w:rsidP="00D2440D">
            <w:pPr>
              <w:keepNext/>
              <w:keepLines/>
              <w:spacing w:after="0"/>
              <w:jc w:val="center"/>
              <w:rPr>
                <w:rFonts w:ascii="Arial" w:eastAsia="SimSun" w:hAnsi="Arial"/>
                <w:sz w:val="16"/>
                <w:szCs w:val="16"/>
              </w:rPr>
            </w:pPr>
            <w:r>
              <w:rPr>
                <w:rFonts w:ascii="Arial" w:eastAsia="SimSun" w:hAnsi="Arial"/>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6E33DC8" w14:textId="253CE7B9" w:rsidR="00D2440D" w:rsidRPr="00D2440D" w:rsidRDefault="00D2440D" w:rsidP="00D2440D">
            <w:pPr>
              <w:keepNext/>
              <w:keepLines/>
              <w:spacing w:after="0"/>
              <w:jc w:val="center"/>
              <w:rPr>
                <w:rFonts w:ascii="Arial" w:eastAsia="SimSun" w:hAnsi="Arial" w:cs="Arial"/>
                <w:sz w:val="16"/>
                <w:szCs w:val="16"/>
                <w:lang w:eastAsia="ja-JP"/>
              </w:rPr>
            </w:pPr>
            <w:r w:rsidRPr="00D2440D">
              <w:rPr>
                <w:rFonts w:ascii="Arial" w:hAnsi="Arial" w:cs="Arial"/>
                <w:sz w:val="16"/>
                <w:szCs w:val="16"/>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602D7" w14:textId="2526B24C" w:rsidR="00D2440D" w:rsidRPr="00D2440D" w:rsidRDefault="00D2440D" w:rsidP="00D2440D">
            <w:pPr>
              <w:keepNext/>
              <w:keepLines/>
              <w:spacing w:after="0"/>
              <w:rPr>
                <w:rFonts w:ascii="Arial" w:eastAsia="SimSun" w:hAnsi="Arial" w:cs="Arial"/>
                <w:sz w:val="16"/>
                <w:szCs w:val="16"/>
              </w:rPr>
            </w:pPr>
            <w:r w:rsidRPr="00D2440D">
              <w:rPr>
                <w:rFonts w:ascii="Arial" w:hAnsi="Arial"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7BC23" w14:textId="77777777" w:rsidR="00D2440D" w:rsidRPr="00D2440D" w:rsidRDefault="00D2440D" w:rsidP="00D2440D">
            <w:pPr>
              <w:keepNext/>
              <w:keepLines/>
              <w:spacing w:after="0"/>
              <w:jc w:val="center"/>
              <w:rPr>
                <w:rFonts w:ascii="Arial" w:eastAsia="SimSun"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A94FDF" w14:textId="2BEC89AF" w:rsidR="00D2440D" w:rsidRPr="00D2440D" w:rsidRDefault="00D2440D" w:rsidP="00D2440D">
            <w:pPr>
              <w:keepNext/>
              <w:keepLines/>
              <w:spacing w:after="0"/>
              <w:jc w:val="center"/>
              <w:rPr>
                <w:rFonts w:ascii="Arial" w:eastAsia="SimSun" w:hAnsi="Arial" w:cs="Arial"/>
                <w:sz w:val="16"/>
                <w:szCs w:val="16"/>
              </w:rPr>
            </w:pPr>
            <w:r w:rsidRPr="00D2440D">
              <w:rPr>
                <w:rFonts w:ascii="Arial" w:eastAsia="SimSun"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56A10F3" w14:textId="7E87C8FB" w:rsidR="00D2440D" w:rsidRPr="00D2440D" w:rsidRDefault="00D2440D" w:rsidP="00D2440D">
            <w:pPr>
              <w:keepNext/>
              <w:keepLines/>
              <w:spacing w:after="0"/>
              <w:rPr>
                <w:rFonts w:ascii="Arial" w:eastAsia="SimSun" w:hAnsi="Arial" w:cs="Arial"/>
                <w:sz w:val="16"/>
                <w:szCs w:val="16"/>
                <w:lang w:eastAsia="zh-CN"/>
              </w:rPr>
            </w:pPr>
            <w:r w:rsidRPr="00D2440D">
              <w:rPr>
                <w:rFonts w:ascii="Arial" w:hAnsi="Arial" w:cs="Arial"/>
                <w:sz w:val="16"/>
                <w:szCs w:val="16"/>
              </w:rPr>
              <w:t>CR for 38.863 to maintain UE RF parts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92C8B" w14:textId="27058D66" w:rsidR="00D2440D" w:rsidRPr="002D5F79" w:rsidRDefault="00D2440D" w:rsidP="00D2440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D2440D" w:rsidRPr="002D5F79" w14:paraId="4397FE70" w14:textId="77777777" w:rsidTr="007B661B">
        <w:tc>
          <w:tcPr>
            <w:tcW w:w="801" w:type="dxa"/>
            <w:tcBorders>
              <w:top w:val="single" w:sz="6" w:space="0" w:color="auto"/>
              <w:left w:val="single" w:sz="6" w:space="0" w:color="auto"/>
              <w:bottom w:val="single" w:sz="6" w:space="0" w:color="auto"/>
              <w:right w:val="single" w:sz="6" w:space="0" w:color="auto"/>
            </w:tcBorders>
            <w:shd w:val="solid" w:color="FFFFFF" w:fill="auto"/>
          </w:tcPr>
          <w:p w14:paraId="61E8BC11" w14:textId="110687AB" w:rsidR="00D2440D" w:rsidRPr="002D5F79" w:rsidRDefault="00D2440D" w:rsidP="00D2440D">
            <w:pPr>
              <w:keepNext/>
              <w:keepLines/>
              <w:spacing w:after="0"/>
              <w:jc w:val="center"/>
              <w:rPr>
                <w:rFonts w:ascii="Arial" w:eastAsia="SimSun" w:hAnsi="Arial"/>
                <w:sz w:val="16"/>
                <w:szCs w:val="16"/>
              </w:rPr>
            </w:pPr>
            <w:r>
              <w:rPr>
                <w:rFonts w:ascii="Arial" w:eastAsia="SimSun" w:hAnsi="Arial"/>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883B623" w14:textId="784E976F" w:rsidR="00D2440D" w:rsidRPr="002D5F79" w:rsidRDefault="00433C65" w:rsidP="00D2440D">
            <w:pPr>
              <w:keepNext/>
              <w:keepLines/>
              <w:spacing w:after="0"/>
              <w:jc w:val="center"/>
              <w:rPr>
                <w:rFonts w:ascii="Arial" w:eastAsia="SimSun" w:hAnsi="Arial"/>
                <w:sz w:val="16"/>
                <w:szCs w:val="16"/>
              </w:rPr>
            </w:pPr>
            <w:r>
              <w:rPr>
                <w:rFonts w:ascii="Arial" w:eastAsia="SimSun" w:hAnsi="Arial"/>
                <w:sz w:val="16"/>
                <w:szCs w:val="16"/>
              </w:rPr>
              <w:t>RAN</w:t>
            </w:r>
            <w:r w:rsidR="00D2440D">
              <w:rPr>
                <w:rFonts w:ascii="Arial" w:eastAsia="SimSun" w:hAnsi="Arial"/>
                <w:sz w:val="16"/>
                <w:szCs w:val="16"/>
              </w:rPr>
              <w:t>#97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FEF2E03" w14:textId="2C9259B5" w:rsidR="00D2440D" w:rsidRPr="00D2440D" w:rsidRDefault="00D2440D" w:rsidP="00D2440D">
            <w:pPr>
              <w:keepNext/>
              <w:keepLines/>
              <w:spacing w:after="0"/>
              <w:jc w:val="center"/>
              <w:rPr>
                <w:rFonts w:ascii="Arial" w:eastAsia="SimSun" w:hAnsi="Arial" w:cs="Arial"/>
                <w:sz w:val="16"/>
                <w:szCs w:val="16"/>
                <w:lang w:eastAsia="ja-JP"/>
              </w:rPr>
            </w:pPr>
            <w:r w:rsidRPr="00D2440D">
              <w:rPr>
                <w:rFonts w:ascii="Arial" w:hAnsi="Arial" w:cs="Arial"/>
                <w:sz w:val="16"/>
                <w:szCs w:val="16"/>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50601" w14:textId="5892C667" w:rsidR="00D2440D" w:rsidRPr="00D2440D" w:rsidRDefault="00D2440D" w:rsidP="00D2440D">
            <w:pPr>
              <w:keepNext/>
              <w:keepLines/>
              <w:spacing w:after="0"/>
              <w:rPr>
                <w:rFonts w:ascii="Arial" w:eastAsia="SimSun" w:hAnsi="Arial" w:cs="Arial"/>
                <w:sz w:val="16"/>
                <w:szCs w:val="16"/>
              </w:rPr>
            </w:pPr>
            <w:r w:rsidRPr="00D2440D">
              <w:rPr>
                <w:rFonts w:ascii="Arial" w:hAnsi="Arial" w:cs="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410D4" w14:textId="11D2517C" w:rsidR="00D2440D" w:rsidRPr="00D2440D" w:rsidRDefault="00D2440D" w:rsidP="00D2440D">
            <w:pPr>
              <w:keepNext/>
              <w:keepLines/>
              <w:spacing w:after="0"/>
              <w:jc w:val="center"/>
              <w:rPr>
                <w:rFonts w:ascii="Arial" w:eastAsia="SimSun" w:hAnsi="Arial" w:cs="Arial"/>
                <w:sz w:val="16"/>
                <w:szCs w:val="16"/>
              </w:rPr>
            </w:pPr>
            <w:r w:rsidRPr="00D2440D">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868542" w14:textId="1AA60248" w:rsidR="00D2440D" w:rsidRPr="00D2440D" w:rsidRDefault="00D2440D" w:rsidP="00D2440D">
            <w:pPr>
              <w:keepNext/>
              <w:keepLines/>
              <w:spacing w:after="0"/>
              <w:jc w:val="center"/>
              <w:rPr>
                <w:rFonts w:ascii="Arial" w:eastAsia="SimSun" w:hAnsi="Arial" w:cs="Arial"/>
                <w:sz w:val="16"/>
                <w:szCs w:val="16"/>
              </w:rPr>
            </w:pPr>
            <w:r w:rsidRPr="00D2440D">
              <w:rPr>
                <w:rFonts w:ascii="Arial" w:eastAsia="SimSun"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6B312B5" w14:textId="3A3633C7" w:rsidR="00D2440D" w:rsidRPr="00D2440D" w:rsidRDefault="00D2440D" w:rsidP="00D2440D">
            <w:pPr>
              <w:keepNext/>
              <w:keepLines/>
              <w:spacing w:after="0"/>
              <w:rPr>
                <w:rFonts w:ascii="Arial" w:eastAsia="SimSun" w:hAnsi="Arial" w:cs="Arial"/>
                <w:sz w:val="16"/>
                <w:szCs w:val="16"/>
                <w:lang w:eastAsia="zh-CN"/>
              </w:rPr>
            </w:pPr>
            <w:r w:rsidRPr="00D2440D">
              <w:rPr>
                <w:rFonts w:ascii="Arial" w:hAnsi="Arial" w:cs="Arial"/>
                <w:sz w:val="16"/>
                <w:szCs w:val="16"/>
              </w:rPr>
              <w:t>Correction to TR 38.863 on Regulatory aspects for HAPS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1B2DF" w14:textId="77633C1B" w:rsidR="00D2440D" w:rsidRPr="002D5F79" w:rsidRDefault="00D2440D" w:rsidP="00D2440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433C65" w:rsidRPr="002D5F79" w14:paraId="0D746B5A" w14:textId="77777777" w:rsidTr="007B661B">
        <w:tc>
          <w:tcPr>
            <w:tcW w:w="801" w:type="dxa"/>
            <w:tcBorders>
              <w:top w:val="single" w:sz="6" w:space="0" w:color="auto"/>
              <w:left w:val="single" w:sz="6" w:space="0" w:color="auto"/>
              <w:bottom w:val="single" w:sz="6" w:space="0" w:color="auto"/>
              <w:right w:val="single" w:sz="6" w:space="0" w:color="auto"/>
            </w:tcBorders>
            <w:shd w:val="solid" w:color="FFFFFF" w:fill="auto"/>
          </w:tcPr>
          <w:p w14:paraId="6087E57F" w14:textId="55A3BB46" w:rsidR="00433C65" w:rsidRDefault="00433C65" w:rsidP="00D2440D">
            <w:pPr>
              <w:keepNext/>
              <w:keepLines/>
              <w:spacing w:after="0"/>
              <w:jc w:val="center"/>
              <w:rPr>
                <w:rFonts w:ascii="Arial" w:eastAsia="SimSun" w:hAnsi="Arial"/>
                <w:sz w:val="16"/>
                <w:szCs w:val="16"/>
              </w:rPr>
            </w:pPr>
            <w:r>
              <w:rPr>
                <w:rFonts w:ascii="Arial" w:eastAsia="SimSun" w:hAnsi="Arial"/>
                <w:sz w:val="16"/>
                <w:szCs w:val="16"/>
              </w:rPr>
              <w:t>2023-03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87C1A8B" w14:textId="46A2F777" w:rsidR="00433C65" w:rsidRDefault="00433C65" w:rsidP="00D2440D">
            <w:pPr>
              <w:keepNext/>
              <w:keepLines/>
              <w:spacing w:after="0"/>
              <w:jc w:val="center"/>
              <w:rPr>
                <w:rFonts w:ascii="Arial" w:eastAsia="SimSun" w:hAnsi="Arial"/>
                <w:sz w:val="16"/>
                <w:szCs w:val="16"/>
              </w:rPr>
            </w:pPr>
            <w:r>
              <w:rPr>
                <w:rFonts w:ascii="Arial" w:eastAsia="SimSun" w:hAnsi="Arial"/>
                <w:sz w:val="16"/>
                <w:szCs w:val="16"/>
              </w:rPr>
              <w:t>RAN#99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C13256F" w14:textId="6DB1FFF2" w:rsidR="00433C65" w:rsidRPr="00D2440D" w:rsidRDefault="00C9524B" w:rsidP="00D2440D">
            <w:pPr>
              <w:keepNext/>
              <w:keepLines/>
              <w:spacing w:after="0"/>
              <w:jc w:val="center"/>
              <w:rPr>
                <w:rFonts w:ascii="Arial" w:hAnsi="Arial" w:cs="Arial"/>
                <w:sz w:val="16"/>
                <w:szCs w:val="16"/>
              </w:rPr>
            </w:pPr>
            <w:r w:rsidRPr="00C9524B">
              <w:rPr>
                <w:rFonts w:ascii="Arial" w:hAnsi="Arial" w:cs="Arial"/>
                <w:sz w:val="16"/>
                <w:szCs w:val="16"/>
              </w:rPr>
              <w:t>RP-230516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FCC1E" w14:textId="71D440B6" w:rsidR="00433C65" w:rsidRPr="00D2440D" w:rsidRDefault="00E50179" w:rsidP="00D2440D">
            <w:pPr>
              <w:keepNext/>
              <w:keepLines/>
              <w:spacing w:after="0"/>
              <w:rPr>
                <w:rFonts w:ascii="Arial" w:hAnsi="Arial" w:cs="Arial"/>
                <w:sz w:val="16"/>
                <w:szCs w:val="16"/>
              </w:rPr>
            </w:pPr>
            <w:r w:rsidRPr="00E50179">
              <w:rPr>
                <w:rFonts w:ascii="Arial" w:hAnsi="Arial"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68EF7" w14:textId="77777777" w:rsidR="00433C65" w:rsidRPr="00D2440D" w:rsidRDefault="00433C65" w:rsidP="00D2440D">
            <w:pPr>
              <w:keepNext/>
              <w:keepLines/>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F75B25" w14:textId="5F0353A4" w:rsidR="00433C65" w:rsidRPr="00D2440D" w:rsidRDefault="00E50179" w:rsidP="00D2440D">
            <w:pPr>
              <w:keepNext/>
              <w:keepLines/>
              <w:spacing w:after="0"/>
              <w:jc w:val="center"/>
              <w:rPr>
                <w:rFonts w:ascii="Arial" w:eastAsia="SimSun" w:hAnsi="Arial" w:cs="Arial"/>
                <w:sz w:val="16"/>
                <w:szCs w:val="16"/>
              </w:rPr>
            </w:pPr>
            <w:r>
              <w:rPr>
                <w:rFonts w:ascii="Arial" w:eastAsia="SimSun"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67063DF" w14:textId="6A01E49E" w:rsidR="00433C65" w:rsidRPr="00D2440D" w:rsidRDefault="00C9524B" w:rsidP="00D2440D">
            <w:pPr>
              <w:keepNext/>
              <w:keepLines/>
              <w:spacing w:after="0"/>
              <w:rPr>
                <w:rFonts w:ascii="Arial" w:hAnsi="Arial" w:cs="Arial"/>
                <w:sz w:val="16"/>
                <w:szCs w:val="16"/>
              </w:rPr>
            </w:pPr>
            <w:r w:rsidRPr="00C9524B">
              <w:rPr>
                <w:rFonts w:ascii="Arial" w:hAnsi="Arial" w:cs="Arial"/>
                <w:sz w:val="16"/>
                <w:szCs w:val="16"/>
              </w:rPr>
              <w:t>CR for TR 38.863 to maintain SAN parts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43C27" w14:textId="6D5C985F" w:rsidR="00433C65" w:rsidRDefault="00433C65" w:rsidP="00D2440D">
            <w:pPr>
              <w:keepNext/>
              <w:keepLines/>
              <w:spacing w:after="0"/>
              <w:jc w:val="center"/>
              <w:rPr>
                <w:rFonts w:ascii="Arial" w:eastAsia="SimSun" w:hAnsi="Arial"/>
                <w:sz w:val="16"/>
                <w:szCs w:val="16"/>
                <w:lang w:eastAsia="zh-CN"/>
              </w:rPr>
            </w:pPr>
            <w:r>
              <w:rPr>
                <w:rFonts w:ascii="Arial" w:eastAsia="SimSun" w:hAnsi="Arial"/>
                <w:sz w:val="16"/>
                <w:szCs w:val="16"/>
                <w:lang w:eastAsia="zh-CN"/>
              </w:rPr>
              <w:t>17.2.0</w:t>
            </w:r>
          </w:p>
        </w:tc>
      </w:tr>
      <w:tr w:rsidR="001B556E" w:rsidRPr="002D5F79" w14:paraId="0ADB2231" w14:textId="77777777" w:rsidTr="00512853">
        <w:tc>
          <w:tcPr>
            <w:tcW w:w="801" w:type="dxa"/>
            <w:tcBorders>
              <w:top w:val="single" w:sz="6" w:space="0" w:color="auto"/>
              <w:left w:val="single" w:sz="6" w:space="0" w:color="auto"/>
              <w:bottom w:val="single" w:sz="6" w:space="0" w:color="auto"/>
              <w:right w:val="single" w:sz="6" w:space="0" w:color="auto"/>
            </w:tcBorders>
            <w:shd w:val="solid" w:color="FFFFFF" w:fill="auto"/>
          </w:tcPr>
          <w:p w14:paraId="6CB25B70" w14:textId="1AA85F3B" w:rsidR="001B556E" w:rsidRDefault="001B556E" w:rsidP="001B556E">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16AD9C4" w14:textId="1CFADCC3" w:rsidR="001B556E" w:rsidRDefault="001B556E" w:rsidP="001B556E">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B30F444" w14:textId="0A08DF28" w:rsidR="001B556E" w:rsidRPr="001B556E" w:rsidRDefault="001B556E" w:rsidP="001B556E">
            <w:pPr>
              <w:keepNext/>
              <w:keepLines/>
              <w:spacing w:after="0"/>
              <w:jc w:val="center"/>
              <w:rPr>
                <w:rFonts w:ascii="Arial" w:hAnsi="Arial" w:cs="Arial"/>
                <w:sz w:val="16"/>
                <w:szCs w:val="16"/>
              </w:rPr>
            </w:pPr>
            <w:r w:rsidRPr="001B556E">
              <w:rPr>
                <w:rFonts w:ascii="Arial" w:hAnsi="Arial" w:cs="Arial"/>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BA28" w14:textId="7DEF1EC6" w:rsidR="001B556E" w:rsidRPr="001B556E" w:rsidRDefault="001B556E" w:rsidP="001B556E">
            <w:pPr>
              <w:keepNext/>
              <w:keepLines/>
              <w:spacing w:after="0"/>
              <w:rPr>
                <w:rFonts w:ascii="Arial" w:hAnsi="Arial" w:cs="Arial"/>
                <w:sz w:val="16"/>
                <w:szCs w:val="16"/>
              </w:rPr>
            </w:pPr>
            <w:r w:rsidRPr="001B556E">
              <w:rPr>
                <w:rFonts w:ascii="Arial" w:hAnsi="Arial"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D6820" w14:textId="597C88EA" w:rsidR="001B556E" w:rsidRPr="001B556E" w:rsidRDefault="001B556E" w:rsidP="001B556E">
            <w:pPr>
              <w:keepNext/>
              <w:keepLines/>
              <w:spacing w:after="0"/>
              <w:jc w:val="center"/>
              <w:rPr>
                <w:rFonts w:ascii="Arial" w:hAnsi="Arial" w:cs="Arial"/>
                <w:sz w:val="16"/>
                <w:szCs w:val="16"/>
              </w:rPr>
            </w:pPr>
            <w:r w:rsidRPr="001B556E">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05410" w14:textId="199D63EF" w:rsidR="001B556E" w:rsidRPr="001B556E" w:rsidRDefault="001B556E" w:rsidP="001B556E">
            <w:pPr>
              <w:keepNext/>
              <w:keepLines/>
              <w:spacing w:after="0"/>
              <w:jc w:val="center"/>
              <w:rPr>
                <w:rFonts w:ascii="Arial" w:eastAsia="SimSun" w:hAnsi="Arial" w:cs="Arial"/>
                <w:sz w:val="16"/>
                <w:szCs w:val="16"/>
              </w:rPr>
            </w:pPr>
            <w:r w:rsidRPr="001B556E">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6C5CBBF" w14:textId="0CE83401" w:rsidR="001B556E" w:rsidRPr="00C9524B" w:rsidRDefault="001B556E" w:rsidP="001B556E">
            <w:pPr>
              <w:keepNext/>
              <w:keepLines/>
              <w:spacing w:after="0"/>
              <w:rPr>
                <w:rFonts w:ascii="Arial" w:hAnsi="Arial" w:cs="Arial"/>
                <w:sz w:val="16"/>
                <w:szCs w:val="16"/>
              </w:rPr>
            </w:pPr>
            <w:r w:rsidRPr="001B556E">
              <w:rPr>
                <w:rFonts w:ascii="Arial" w:hAnsi="Arial" w:cs="Arial"/>
                <w:sz w:val="16"/>
                <w:szCs w:val="16"/>
              </w:rPr>
              <w:t>CR for TR 38.863, Correction on Satellite and UE Antenna and beam forming pattern modelling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262160" w14:textId="5969C704" w:rsidR="001B556E" w:rsidRDefault="001B556E" w:rsidP="001B556E">
            <w:pPr>
              <w:keepNext/>
              <w:keepLines/>
              <w:spacing w:after="0"/>
              <w:jc w:val="center"/>
              <w:rPr>
                <w:rFonts w:ascii="Arial" w:eastAsia="SimSun" w:hAnsi="Arial"/>
                <w:sz w:val="16"/>
                <w:szCs w:val="16"/>
                <w:lang w:eastAsia="zh-CN"/>
              </w:rPr>
            </w:pPr>
            <w:r>
              <w:rPr>
                <w:rFonts w:ascii="Arial" w:eastAsia="SimSun" w:hAnsi="Arial"/>
                <w:sz w:val="16"/>
                <w:szCs w:val="16"/>
                <w:lang w:eastAsia="zh-CN"/>
              </w:rPr>
              <w:t>17.3.0</w:t>
            </w:r>
          </w:p>
        </w:tc>
      </w:tr>
      <w:bookmarkEnd w:id="3514"/>
    </w:tbl>
    <w:p w14:paraId="0582E3A4" w14:textId="77777777" w:rsidR="00874B5F" w:rsidRDefault="00874B5F" w:rsidP="008B0B42"/>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7E06E4" w:rsidRPr="002D5F79" w14:paraId="6725E2FB" w14:textId="77777777" w:rsidTr="00512853">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FE2B425" w14:textId="77777777" w:rsidR="007E06E4" w:rsidRPr="002D5F79" w:rsidRDefault="007E06E4" w:rsidP="00512853">
            <w:pPr>
              <w:keepNext/>
              <w:keepLines/>
              <w:spacing w:after="0"/>
              <w:jc w:val="center"/>
              <w:rPr>
                <w:rFonts w:ascii="Arial" w:eastAsia="SimSun" w:hAnsi="Arial"/>
                <w:b/>
                <w:sz w:val="16"/>
              </w:rPr>
            </w:pPr>
            <w:r w:rsidRPr="002D5F79">
              <w:rPr>
                <w:rFonts w:ascii="Arial" w:eastAsia="SimSun" w:hAnsi="Arial"/>
                <w:b/>
                <w:sz w:val="18"/>
              </w:rPr>
              <w:t>Change history</w:t>
            </w:r>
          </w:p>
        </w:tc>
      </w:tr>
      <w:tr w:rsidR="007E06E4" w:rsidRPr="002D5F79" w14:paraId="5EB16FB2" w14:textId="77777777" w:rsidTr="00DB301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381949F"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0D2F5EA6"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6D4EB356"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F42CA72"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05D804F"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E102B24"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2D53F91E"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0988C31A"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New version</w:t>
            </w:r>
          </w:p>
        </w:tc>
      </w:tr>
      <w:tr w:rsidR="007E06E4" w:rsidRPr="002D5F79" w14:paraId="3D6AD482"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816E2CB" w14:textId="4EA960F2" w:rsidR="007E06E4" w:rsidRPr="002D5F79" w:rsidRDefault="007E06E4" w:rsidP="007E06E4">
            <w:pPr>
              <w:keepNext/>
              <w:keepLines/>
              <w:spacing w:after="0"/>
              <w:jc w:val="center"/>
              <w:rPr>
                <w:rFonts w:ascii="Arial" w:eastAsia="SimSun" w:hAnsi="Arial"/>
                <w:sz w:val="16"/>
                <w:szCs w:val="16"/>
                <w:lang w:val="en-US" w:eastAsia="ja-JP"/>
              </w:rPr>
            </w:pPr>
            <w:r w:rsidRPr="002D5F79">
              <w:rPr>
                <w:rFonts w:ascii="Arial" w:eastAsia="SimSun" w:hAnsi="Arial"/>
                <w:sz w:val="16"/>
                <w:szCs w:val="16"/>
              </w:rPr>
              <w:t>202</w:t>
            </w:r>
            <w:r>
              <w:rPr>
                <w:rFonts w:ascii="Arial" w:eastAsia="SimSun" w:hAnsi="Arial"/>
                <w:sz w:val="16"/>
                <w:szCs w:val="16"/>
              </w:rPr>
              <w:t>3</w:t>
            </w:r>
            <w:r w:rsidRPr="002D5F79">
              <w:rPr>
                <w:rFonts w:ascii="Arial" w:eastAsia="SimSun" w:hAnsi="Arial"/>
                <w:sz w:val="16"/>
                <w:szCs w:val="16"/>
              </w:rPr>
              <w:t>-</w:t>
            </w:r>
            <w:r>
              <w:rPr>
                <w:rFonts w:ascii="Arial" w:eastAsia="SimSun" w:hAnsi="Arial"/>
                <w:sz w:val="16"/>
                <w:szCs w:val="16"/>
              </w:rPr>
              <w:t>12</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01076B81" w14:textId="37C5A34D" w:rsidR="007E06E4" w:rsidRPr="002D5F79" w:rsidRDefault="007E06E4" w:rsidP="007E06E4">
            <w:pPr>
              <w:keepNext/>
              <w:keepLines/>
              <w:spacing w:after="0"/>
              <w:jc w:val="center"/>
              <w:rPr>
                <w:rFonts w:ascii="Arial" w:eastAsia="SimSun" w:hAnsi="Arial"/>
                <w:sz w:val="16"/>
                <w:szCs w:val="16"/>
                <w:lang w:eastAsia="ja-JP"/>
              </w:rPr>
            </w:pPr>
            <w:r w:rsidRPr="002D5F79">
              <w:rPr>
                <w:rFonts w:ascii="Arial" w:eastAsia="SimSun" w:hAnsi="Arial"/>
                <w:sz w:val="16"/>
                <w:szCs w:val="16"/>
              </w:rPr>
              <w:t>RAN#</w:t>
            </w:r>
            <w:r>
              <w:rPr>
                <w:rFonts w:ascii="Arial" w:eastAsia="SimSun" w:hAnsi="Arial"/>
                <w:sz w:val="16"/>
                <w:szCs w:val="16"/>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B3DA9B" w14:textId="7B394690" w:rsidR="007E06E4" w:rsidRPr="002D5F79" w:rsidRDefault="007E06E4" w:rsidP="007E06E4">
            <w:pPr>
              <w:keepNext/>
              <w:keepLines/>
              <w:spacing w:after="0"/>
              <w:jc w:val="center"/>
              <w:rPr>
                <w:rFonts w:ascii="Arial" w:eastAsia="SimSun" w:hAnsi="Arial" w:cs="Arial"/>
                <w:sz w:val="16"/>
                <w:szCs w:val="16"/>
                <w:lang w:eastAsia="ja-JP"/>
              </w:rPr>
            </w:pPr>
            <w:r w:rsidRPr="007E06E4">
              <w:rPr>
                <w:rFonts w:ascii="Arial" w:eastAsia="SimSun" w:hAnsi="Arial" w:cs="Arial"/>
                <w:sz w:val="16"/>
                <w:szCs w:val="16"/>
                <w:lang w:eastAsia="ja-JP"/>
              </w:rPr>
              <w:t>RP-233362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61C43" w14:textId="3867CA00" w:rsidR="007E06E4" w:rsidRPr="007E06E4" w:rsidRDefault="007E06E4" w:rsidP="007E06E4">
            <w:pPr>
              <w:pStyle w:val="TAC"/>
              <w:rPr>
                <w:rFonts w:eastAsia="SimSun"/>
                <w:sz w:val="16"/>
                <w:szCs w:val="16"/>
              </w:rPr>
            </w:pPr>
            <w:r w:rsidRPr="007E06E4">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72545" w14:textId="77777777" w:rsidR="007E06E4" w:rsidRPr="007E06E4" w:rsidRDefault="007E06E4" w:rsidP="007E06E4">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DB203" w14:textId="00BD2BCF" w:rsidR="007E06E4" w:rsidRPr="007E06E4" w:rsidRDefault="007E06E4" w:rsidP="007E06E4">
            <w:pPr>
              <w:pStyle w:val="TAC"/>
              <w:rPr>
                <w:rFonts w:eastAsia="SimSun"/>
                <w:sz w:val="16"/>
                <w:szCs w:val="16"/>
              </w:rPr>
            </w:pPr>
            <w:r w:rsidRPr="007E06E4">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hideMark/>
          </w:tcPr>
          <w:p w14:paraId="6013174C" w14:textId="20526908" w:rsidR="007E06E4" w:rsidRPr="002D5F79" w:rsidRDefault="007E06E4" w:rsidP="007E06E4">
            <w:pPr>
              <w:keepNext/>
              <w:keepLines/>
              <w:spacing w:after="0"/>
              <w:rPr>
                <w:rFonts w:ascii="Arial" w:eastAsia="SimSun" w:hAnsi="Arial"/>
                <w:sz w:val="16"/>
                <w:szCs w:val="16"/>
                <w:lang w:eastAsia="zh-CN"/>
              </w:rPr>
            </w:pPr>
            <w:r w:rsidRPr="007E06E4">
              <w:rPr>
                <w:rFonts w:ascii="Arial" w:eastAsia="SimSun" w:hAnsi="Arial"/>
                <w:sz w:val="16"/>
                <w:szCs w:val="16"/>
                <w:lang w:eastAsia="zh-CN"/>
              </w:rPr>
              <w:t>NTN enhancement: CR to TR 38.863 NTN Ka-band Regulatory aspects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71A243" w14:textId="595AA65C" w:rsidR="007E06E4" w:rsidRPr="002D5F79" w:rsidRDefault="007E06E4" w:rsidP="007E06E4">
            <w:pPr>
              <w:keepNext/>
              <w:keepLines/>
              <w:spacing w:after="0"/>
              <w:jc w:val="center"/>
              <w:rPr>
                <w:rFonts w:ascii="Arial" w:eastAsia="SimSun" w:hAnsi="Arial"/>
                <w:sz w:val="16"/>
                <w:szCs w:val="16"/>
                <w:lang w:eastAsia="zh-CN"/>
              </w:rPr>
            </w:pPr>
            <w:r w:rsidRPr="002D5F79">
              <w:rPr>
                <w:rFonts w:ascii="Arial" w:eastAsia="SimSun" w:hAnsi="Arial"/>
                <w:sz w:val="16"/>
                <w:szCs w:val="16"/>
                <w:lang w:eastAsia="zh-CN"/>
              </w:rPr>
              <w:t>1</w:t>
            </w:r>
            <w:r>
              <w:rPr>
                <w:rFonts w:ascii="Arial" w:eastAsia="SimSun" w:hAnsi="Arial"/>
                <w:sz w:val="16"/>
                <w:szCs w:val="16"/>
                <w:lang w:eastAsia="zh-CN"/>
              </w:rPr>
              <w:t>8</w:t>
            </w:r>
            <w:r w:rsidRPr="002D5F79">
              <w:rPr>
                <w:rFonts w:ascii="Arial" w:eastAsia="SimSun" w:hAnsi="Arial"/>
                <w:sz w:val="16"/>
                <w:szCs w:val="16"/>
                <w:lang w:eastAsia="zh-CN"/>
              </w:rPr>
              <w:t>.0.0</w:t>
            </w:r>
          </w:p>
        </w:tc>
      </w:tr>
      <w:tr w:rsidR="0033530E" w:rsidRPr="002D5F79" w14:paraId="1F6558A4"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tcPr>
          <w:p w14:paraId="00BB9C7D" w14:textId="03147CF4" w:rsidR="0033530E" w:rsidRPr="002D5F79" w:rsidRDefault="0033530E" w:rsidP="0033530E">
            <w:pPr>
              <w:keepNext/>
              <w:keepLines/>
              <w:spacing w:after="0"/>
              <w:jc w:val="center"/>
              <w:rPr>
                <w:rFonts w:ascii="Arial" w:eastAsia="SimSun" w:hAnsi="Arial"/>
                <w:sz w:val="16"/>
                <w:szCs w:val="16"/>
              </w:rPr>
            </w:pPr>
            <w:r>
              <w:rPr>
                <w:rFonts w:ascii="Arial" w:eastAsia="SimSun" w:hAnsi="Arial"/>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86F22C1" w14:textId="28EC732B" w:rsidR="0033530E" w:rsidRPr="002D5F79" w:rsidRDefault="0033530E" w:rsidP="0033530E">
            <w:pPr>
              <w:keepNext/>
              <w:keepLines/>
              <w:spacing w:after="0"/>
              <w:jc w:val="center"/>
              <w:rPr>
                <w:rFonts w:ascii="Arial" w:eastAsia="SimSun" w:hAnsi="Arial"/>
                <w:sz w:val="16"/>
                <w:szCs w:val="16"/>
              </w:rPr>
            </w:pPr>
            <w:r>
              <w:rPr>
                <w:rFonts w:ascii="Arial" w:eastAsia="SimSun" w:hAnsi="Arial"/>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951A90" w14:textId="63F18989" w:rsidR="0033530E" w:rsidRPr="0033530E" w:rsidRDefault="0033530E" w:rsidP="00BA3B2D">
            <w:pPr>
              <w:pStyle w:val="TAL"/>
              <w:rPr>
                <w:rFonts w:eastAsia="SimSun" w:cs="Arial"/>
                <w:sz w:val="16"/>
                <w:szCs w:val="16"/>
                <w:lang w:eastAsia="ja-JP"/>
              </w:rPr>
            </w:pPr>
            <w:r w:rsidRPr="00BA3B2D">
              <w:rPr>
                <w:sz w:val="16"/>
                <w:szCs w:val="16"/>
              </w:rPr>
              <w:t>RP-240589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8BA16" w14:textId="49FD36C5" w:rsidR="0033530E" w:rsidRPr="0033530E" w:rsidRDefault="0033530E" w:rsidP="0033530E">
            <w:pPr>
              <w:pStyle w:val="TAC"/>
              <w:rPr>
                <w:sz w:val="16"/>
                <w:szCs w:val="16"/>
              </w:rPr>
            </w:pPr>
            <w:r w:rsidRPr="00BA3B2D">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7CB89" w14:textId="77777777" w:rsidR="0033530E" w:rsidRPr="0033530E" w:rsidRDefault="0033530E" w:rsidP="0033530E">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8360A" w14:textId="122AF46B" w:rsidR="0033530E" w:rsidRPr="0033530E" w:rsidRDefault="0033530E" w:rsidP="0033530E">
            <w:pPr>
              <w:pStyle w:val="TAC"/>
              <w:rPr>
                <w:sz w:val="16"/>
                <w:szCs w:val="16"/>
              </w:rPr>
            </w:pPr>
            <w:r w:rsidRPr="00BA3B2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7CDED5B" w14:textId="791BFBB4" w:rsidR="0033530E" w:rsidRPr="0033530E" w:rsidRDefault="0033530E" w:rsidP="00BA3B2D">
            <w:pPr>
              <w:pStyle w:val="TAL"/>
              <w:rPr>
                <w:rFonts w:eastAsia="SimSun"/>
                <w:sz w:val="16"/>
                <w:szCs w:val="16"/>
                <w:lang w:eastAsia="zh-CN"/>
              </w:rPr>
            </w:pPr>
            <w:r w:rsidRPr="00BA3B2D">
              <w:rPr>
                <w:sz w:val="16"/>
                <w:szCs w:val="16"/>
              </w:rPr>
              <w:t>CR on TR38.863 Addition of simulation assumptions in above 10GHz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7A017" w14:textId="526A0652" w:rsidR="0033530E" w:rsidRPr="002D5F79" w:rsidRDefault="0033530E" w:rsidP="0033530E">
            <w:pPr>
              <w:keepNext/>
              <w:keepLines/>
              <w:spacing w:after="0"/>
              <w:jc w:val="center"/>
              <w:rPr>
                <w:rFonts w:ascii="Arial" w:eastAsia="SimSun" w:hAnsi="Arial"/>
                <w:sz w:val="16"/>
                <w:szCs w:val="16"/>
                <w:lang w:eastAsia="zh-CN"/>
              </w:rPr>
            </w:pPr>
            <w:r>
              <w:rPr>
                <w:rFonts w:ascii="Arial" w:eastAsia="SimSun" w:hAnsi="Arial"/>
                <w:sz w:val="16"/>
                <w:szCs w:val="16"/>
                <w:lang w:eastAsia="zh-CN"/>
              </w:rPr>
              <w:t>18.1.0</w:t>
            </w:r>
          </w:p>
        </w:tc>
      </w:tr>
      <w:tr w:rsidR="0033530E" w:rsidRPr="002D5F79" w14:paraId="23DCF406"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tcPr>
          <w:p w14:paraId="3E790F3A" w14:textId="738B3514" w:rsidR="0033530E" w:rsidRDefault="0033530E" w:rsidP="0033530E">
            <w:pPr>
              <w:keepNext/>
              <w:keepLines/>
              <w:spacing w:after="0"/>
              <w:jc w:val="center"/>
              <w:rPr>
                <w:rFonts w:ascii="Arial" w:eastAsia="SimSun" w:hAnsi="Arial"/>
                <w:sz w:val="16"/>
                <w:szCs w:val="16"/>
              </w:rPr>
            </w:pPr>
            <w:r>
              <w:rPr>
                <w:rFonts w:ascii="Arial" w:eastAsia="SimSun" w:hAnsi="Arial"/>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549FDE9" w14:textId="3E803860" w:rsidR="0033530E" w:rsidRDefault="0033530E" w:rsidP="0033530E">
            <w:pPr>
              <w:keepNext/>
              <w:keepLines/>
              <w:spacing w:after="0"/>
              <w:jc w:val="center"/>
              <w:rPr>
                <w:rFonts w:ascii="Arial" w:eastAsia="SimSun" w:hAnsi="Arial"/>
                <w:sz w:val="16"/>
                <w:szCs w:val="16"/>
              </w:rPr>
            </w:pPr>
            <w:r>
              <w:rPr>
                <w:rFonts w:ascii="Arial" w:eastAsia="SimSun" w:hAnsi="Arial"/>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9EA551" w14:textId="44362EDA" w:rsidR="0033530E" w:rsidRPr="0033530E" w:rsidRDefault="0033530E" w:rsidP="00BA3B2D">
            <w:pPr>
              <w:pStyle w:val="TAL"/>
              <w:rPr>
                <w:rFonts w:eastAsia="SimSun" w:cs="Arial"/>
                <w:sz w:val="16"/>
                <w:szCs w:val="16"/>
                <w:lang w:eastAsia="ja-JP"/>
              </w:rPr>
            </w:pPr>
            <w:r w:rsidRPr="00BA3B2D">
              <w:rPr>
                <w:sz w:val="16"/>
                <w:szCs w:val="16"/>
              </w:rPr>
              <w:t>RP-240589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8EDD0" w14:textId="14EF5FFA" w:rsidR="0033530E" w:rsidRPr="0033530E" w:rsidRDefault="0033530E" w:rsidP="0033530E">
            <w:pPr>
              <w:pStyle w:val="TAC"/>
              <w:rPr>
                <w:sz w:val="16"/>
                <w:szCs w:val="16"/>
              </w:rPr>
            </w:pPr>
            <w:r w:rsidRPr="00BA3B2D">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83927" w14:textId="77777777" w:rsidR="0033530E" w:rsidRPr="0033530E" w:rsidRDefault="0033530E" w:rsidP="0033530E">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558ED" w14:textId="3E41A8A7" w:rsidR="0033530E" w:rsidRPr="0033530E" w:rsidRDefault="0033530E" w:rsidP="0033530E">
            <w:pPr>
              <w:pStyle w:val="TAC"/>
              <w:rPr>
                <w:sz w:val="16"/>
                <w:szCs w:val="16"/>
              </w:rPr>
            </w:pPr>
            <w:r w:rsidRPr="00BA3B2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6B121B7" w14:textId="4194322F" w:rsidR="0033530E" w:rsidRPr="0033530E" w:rsidRDefault="0033530E" w:rsidP="00BA3B2D">
            <w:pPr>
              <w:pStyle w:val="TAL"/>
              <w:rPr>
                <w:rFonts w:eastAsia="SimSun"/>
                <w:sz w:val="16"/>
                <w:szCs w:val="16"/>
                <w:lang w:eastAsia="zh-CN"/>
              </w:rPr>
            </w:pPr>
            <w:r w:rsidRPr="00BA3B2D">
              <w:rPr>
                <w:sz w:val="16"/>
                <w:szCs w:val="16"/>
              </w:rPr>
              <w:t>CR proposal to add Doppler and Delay variation examples as a function of time for NGSO and GSO in a new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72401" w14:textId="41BF1A9B" w:rsidR="0033530E" w:rsidRDefault="0033530E" w:rsidP="0033530E">
            <w:pPr>
              <w:keepNext/>
              <w:keepLines/>
              <w:spacing w:after="0"/>
              <w:jc w:val="center"/>
              <w:rPr>
                <w:rFonts w:ascii="Arial" w:eastAsia="SimSun" w:hAnsi="Arial"/>
                <w:sz w:val="16"/>
                <w:szCs w:val="16"/>
                <w:lang w:eastAsia="zh-CN"/>
              </w:rPr>
            </w:pPr>
            <w:r w:rsidRPr="0033530E">
              <w:rPr>
                <w:rFonts w:ascii="Arial" w:eastAsia="SimSun" w:hAnsi="Arial"/>
                <w:sz w:val="16"/>
                <w:szCs w:val="16"/>
                <w:lang w:eastAsia="zh-CN"/>
              </w:rPr>
              <w:t>18.1.0</w:t>
            </w:r>
          </w:p>
        </w:tc>
      </w:tr>
      <w:tr w:rsidR="00EB2F9C" w:rsidRPr="002D5F79" w14:paraId="7E4ED5EC"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tcPr>
          <w:p w14:paraId="134DCFAA" w14:textId="7B61A46C"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B247930" w14:textId="07BDEDFD"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49E468" w14:textId="5979B7C7" w:rsidR="00EB2F9C" w:rsidRPr="00EB2F9C" w:rsidRDefault="00EB2F9C" w:rsidP="00EB2F9C">
            <w:pPr>
              <w:pStyle w:val="TAL"/>
              <w:rPr>
                <w:sz w:val="16"/>
                <w:szCs w:val="16"/>
              </w:rPr>
            </w:pPr>
            <w:r w:rsidRPr="00EB2F9C">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C2592" w14:textId="3B7FFE76" w:rsidR="00EB2F9C" w:rsidRPr="00EB2F9C" w:rsidRDefault="00EB2F9C" w:rsidP="00EB2F9C">
            <w:pPr>
              <w:pStyle w:val="TAC"/>
              <w:rPr>
                <w:sz w:val="16"/>
                <w:szCs w:val="16"/>
              </w:rPr>
            </w:pPr>
            <w:r w:rsidRPr="00EB2F9C">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A504C" w14:textId="77777777" w:rsidR="00EB2F9C" w:rsidRPr="00EB2F9C" w:rsidRDefault="00EB2F9C" w:rsidP="00EB2F9C">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729A2" w14:textId="3851D9DF" w:rsidR="00EB2F9C" w:rsidRPr="00EB2F9C" w:rsidRDefault="00EB2F9C" w:rsidP="00EB2F9C">
            <w:pPr>
              <w:pStyle w:val="TAC"/>
              <w:rPr>
                <w:sz w:val="16"/>
                <w:szCs w:val="16"/>
              </w:rPr>
            </w:pPr>
            <w:r w:rsidRPr="00EB2F9C">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6850444" w14:textId="5A1F3825" w:rsidR="00EB2F9C" w:rsidRPr="00EB2F9C" w:rsidRDefault="00EB2F9C" w:rsidP="00EB2F9C">
            <w:pPr>
              <w:pStyle w:val="TAL"/>
              <w:rPr>
                <w:sz w:val="16"/>
                <w:szCs w:val="16"/>
              </w:rPr>
            </w:pPr>
            <w:r w:rsidRPr="00EB2F9C">
              <w:rPr>
                <w:sz w:val="16"/>
                <w:szCs w:val="16"/>
              </w:rPr>
              <w:t>CR on TR 38.863 Addition of simulation results in above 10GHz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18B6E" w14:textId="5B526F6D" w:rsidR="00EB2F9C" w:rsidRPr="0033530E" w:rsidRDefault="00EB2F9C" w:rsidP="00EB2F9C">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EB2F9C" w:rsidRPr="002D5F79" w14:paraId="5BD3E4E6"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tcPr>
          <w:p w14:paraId="5AE2B21C" w14:textId="68131E0F"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5D7BBB5" w14:textId="4075202F"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48D8F0" w14:textId="2D8C44CE" w:rsidR="00EB2F9C" w:rsidRPr="00EB2F9C" w:rsidRDefault="00EB2F9C" w:rsidP="00EB2F9C">
            <w:pPr>
              <w:pStyle w:val="TAL"/>
              <w:rPr>
                <w:sz w:val="16"/>
                <w:szCs w:val="16"/>
              </w:rPr>
            </w:pPr>
            <w:r w:rsidRPr="00EB2F9C">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71BEC" w14:textId="37201428" w:rsidR="00EB2F9C" w:rsidRPr="00EB2F9C" w:rsidRDefault="00EB2F9C" w:rsidP="00EB2F9C">
            <w:pPr>
              <w:pStyle w:val="TAC"/>
              <w:rPr>
                <w:sz w:val="16"/>
                <w:szCs w:val="16"/>
              </w:rPr>
            </w:pPr>
            <w:r w:rsidRPr="00EB2F9C">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6F112" w14:textId="64B21BB2" w:rsidR="00EB2F9C" w:rsidRPr="00EB2F9C" w:rsidRDefault="00EB2F9C" w:rsidP="00EB2F9C">
            <w:pPr>
              <w:pStyle w:val="TAC"/>
              <w:rPr>
                <w:rFonts w:eastAsia="SimSun"/>
                <w:sz w:val="16"/>
                <w:szCs w:val="16"/>
              </w:rPr>
            </w:pPr>
            <w:r w:rsidRPr="00EB2F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B1A8F" w14:textId="1FDD5B5A" w:rsidR="00EB2F9C" w:rsidRPr="00EB2F9C" w:rsidRDefault="00EB2F9C" w:rsidP="00EB2F9C">
            <w:pPr>
              <w:pStyle w:val="TAC"/>
              <w:rPr>
                <w:sz w:val="16"/>
                <w:szCs w:val="16"/>
              </w:rPr>
            </w:pPr>
            <w:r w:rsidRPr="00EB2F9C">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946E3E5" w14:textId="7AB9D46E" w:rsidR="00EB2F9C" w:rsidRPr="00EB2F9C" w:rsidRDefault="00EB2F9C" w:rsidP="00EB2F9C">
            <w:pPr>
              <w:pStyle w:val="TAL"/>
              <w:rPr>
                <w:sz w:val="16"/>
                <w:szCs w:val="16"/>
              </w:rPr>
            </w:pPr>
            <w:r w:rsidRPr="00EB2F9C">
              <w:rPr>
                <w:sz w:val="16"/>
                <w:szCs w:val="16"/>
              </w:rPr>
              <w:t>CR on TR38.863 Summary of coeixstence results in above 10GHz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1C372" w14:textId="29AB9E65" w:rsidR="00EB2F9C" w:rsidRDefault="00EB2F9C" w:rsidP="00EB2F9C">
            <w:pPr>
              <w:keepNext/>
              <w:keepLines/>
              <w:spacing w:after="0"/>
              <w:jc w:val="center"/>
              <w:rPr>
                <w:rFonts w:ascii="Arial" w:eastAsia="SimSun" w:hAnsi="Arial"/>
                <w:sz w:val="16"/>
                <w:szCs w:val="16"/>
                <w:lang w:eastAsia="zh-CN"/>
              </w:rPr>
            </w:pPr>
            <w:r w:rsidRPr="00E76644">
              <w:rPr>
                <w:rFonts w:ascii="Arial" w:eastAsia="SimSun" w:hAnsi="Arial"/>
                <w:sz w:val="16"/>
                <w:szCs w:val="16"/>
                <w:lang w:eastAsia="zh-CN"/>
              </w:rPr>
              <w:t>18.2.0</w:t>
            </w:r>
          </w:p>
        </w:tc>
      </w:tr>
      <w:tr w:rsidR="00EB2F9C" w:rsidRPr="002D5F79" w14:paraId="7BF3316D"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tcPr>
          <w:p w14:paraId="4A88D1A5" w14:textId="686089C8"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DDF8340" w14:textId="5A92AE46"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BB2610" w14:textId="793861CF" w:rsidR="00EB2F9C" w:rsidRPr="00EB2F9C" w:rsidRDefault="00EB2F9C" w:rsidP="00EB2F9C">
            <w:pPr>
              <w:pStyle w:val="TAL"/>
              <w:rPr>
                <w:sz w:val="16"/>
                <w:szCs w:val="16"/>
              </w:rPr>
            </w:pPr>
            <w:r w:rsidRPr="00EB2F9C">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FF85F" w14:textId="0A063D74" w:rsidR="00EB2F9C" w:rsidRPr="00EB2F9C" w:rsidRDefault="00EB2F9C" w:rsidP="00EB2F9C">
            <w:pPr>
              <w:pStyle w:val="TAC"/>
              <w:rPr>
                <w:sz w:val="16"/>
                <w:szCs w:val="16"/>
              </w:rPr>
            </w:pPr>
            <w:r w:rsidRPr="00EB2F9C">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3612" w14:textId="77777777" w:rsidR="00EB2F9C" w:rsidRPr="00EB2F9C" w:rsidRDefault="00EB2F9C" w:rsidP="00EB2F9C">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F2E0C" w14:textId="2C702FA2" w:rsidR="00EB2F9C" w:rsidRPr="00EB2F9C" w:rsidRDefault="00EB2F9C" w:rsidP="00EB2F9C">
            <w:pPr>
              <w:pStyle w:val="TAC"/>
              <w:rPr>
                <w:sz w:val="16"/>
                <w:szCs w:val="16"/>
              </w:rPr>
            </w:pPr>
            <w:r w:rsidRPr="00EB2F9C">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3B67693" w14:textId="46177CDE" w:rsidR="00EB2F9C" w:rsidRPr="00EB2F9C" w:rsidRDefault="00EB2F9C" w:rsidP="00EB2F9C">
            <w:pPr>
              <w:pStyle w:val="TAL"/>
              <w:rPr>
                <w:sz w:val="16"/>
                <w:szCs w:val="16"/>
              </w:rPr>
            </w:pPr>
            <w:r w:rsidRPr="00EB2F9C">
              <w:rPr>
                <w:sz w:val="16"/>
                <w:szCs w:val="16"/>
              </w:rPr>
              <w:t>CR for TR 38.863 to introduce some technical background for R18 NTN VSAT UE Tx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FB4AC" w14:textId="37E85A5D" w:rsidR="00EB2F9C" w:rsidRDefault="00EB2F9C" w:rsidP="00EB2F9C">
            <w:pPr>
              <w:keepNext/>
              <w:keepLines/>
              <w:spacing w:after="0"/>
              <w:jc w:val="center"/>
              <w:rPr>
                <w:rFonts w:ascii="Arial" w:eastAsia="SimSun" w:hAnsi="Arial"/>
                <w:sz w:val="16"/>
                <w:szCs w:val="16"/>
                <w:lang w:eastAsia="zh-CN"/>
              </w:rPr>
            </w:pPr>
            <w:r w:rsidRPr="00E76644">
              <w:rPr>
                <w:rFonts w:ascii="Arial" w:eastAsia="SimSun" w:hAnsi="Arial"/>
                <w:sz w:val="16"/>
                <w:szCs w:val="16"/>
                <w:lang w:eastAsia="zh-CN"/>
              </w:rPr>
              <w:t>18.2.0</w:t>
            </w:r>
          </w:p>
        </w:tc>
      </w:tr>
      <w:tr w:rsidR="00EB2F9C" w:rsidRPr="002D5F79" w14:paraId="1D752220"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tcPr>
          <w:p w14:paraId="3BBC280C" w14:textId="48348D7E"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C591B2B" w14:textId="2325015A"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740D0C" w14:textId="030D2D47" w:rsidR="00EB2F9C" w:rsidRPr="00EB2F9C" w:rsidRDefault="00EB2F9C" w:rsidP="00EB2F9C">
            <w:pPr>
              <w:pStyle w:val="TAL"/>
              <w:rPr>
                <w:sz w:val="16"/>
                <w:szCs w:val="16"/>
              </w:rPr>
            </w:pPr>
            <w:r w:rsidRPr="00EB2F9C">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569B1" w14:textId="66E01EEF" w:rsidR="00EB2F9C" w:rsidRPr="00EB2F9C" w:rsidRDefault="00EB2F9C" w:rsidP="00EB2F9C">
            <w:pPr>
              <w:pStyle w:val="TAC"/>
              <w:rPr>
                <w:sz w:val="16"/>
                <w:szCs w:val="16"/>
              </w:rPr>
            </w:pPr>
            <w:r w:rsidRPr="00EB2F9C">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46717" w14:textId="77777777" w:rsidR="00EB2F9C" w:rsidRPr="00EB2F9C" w:rsidRDefault="00EB2F9C" w:rsidP="00EB2F9C">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3DB9C" w14:textId="3F0FA2CC" w:rsidR="00EB2F9C" w:rsidRPr="00EB2F9C" w:rsidRDefault="00EB2F9C" w:rsidP="00EB2F9C">
            <w:pPr>
              <w:pStyle w:val="TAC"/>
              <w:rPr>
                <w:sz w:val="16"/>
                <w:szCs w:val="16"/>
              </w:rPr>
            </w:pPr>
            <w:r w:rsidRPr="00EB2F9C">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E0CCBFC" w14:textId="0E1E22B3" w:rsidR="00EB2F9C" w:rsidRPr="00EB2F9C" w:rsidRDefault="00EB2F9C" w:rsidP="00EB2F9C">
            <w:pPr>
              <w:pStyle w:val="TAL"/>
              <w:rPr>
                <w:sz w:val="16"/>
                <w:szCs w:val="16"/>
              </w:rPr>
            </w:pPr>
            <w:r w:rsidRPr="00EB2F9C">
              <w:rPr>
                <w:sz w:val="16"/>
                <w:szCs w:val="16"/>
              </w:rPr>
              <w:t>CR for TR 38.863 to introduce some technical background for R18 NTN VSAT UE Rx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A53FF" w14:textId="67DF7B2C" w:rsidR="00EB2F9C" w:rsidRDefault="00EB2F9C" w:rsidP="00EB2F9C">
            <w:pPr>
              <w:keepNext/>
              <w:keepLines/>
              <w:spacing w:after="0"/>
              <w:jc w:val="center"/>
              <w:rPr>
                <w:rFonts w:ascii="Arial" w:eastAsia="SimSun" w:hAnsi="Arial"/>
                <w:sz w:val="16"/>
                <w:szCs w:val="16"/>
                <w:lang w:eastAsia="zh-CN"/>
              </w:rPr>
            </w:pPr>
            <w:r w:rsidRPr="00E76644">
              <w:rPr>
                <w:rFonts w:ascii="Arial" w:eastAsia="SimSun" w:hAnsi="Arial"/>
                <w:sz w:val="16"/>
                <w:szCs w:val="16"/>
                <w:lang w:eastAsia="zh-CN"/>
              </w:rPr>
              <w:t>18.2.0</w:t>
            </w:r>
          </w:p>
        </w:tc>
      </w:tr>
      <w:tr w:rsidR="00422CB7" w:rsidRPr="002D5F79" w14:paraId="4439F34E" w14:textId="77777777" w:rsidTr="001301A8">
        <w:tc>
          <w:tcPr>
            <w:tcW w:w="801" w:type="dxa"/>
            <w:tcBorders>
              <w:top w:val="single" w:sz="6" w:space="0" w:color="auto"/>
              <w:left w:val="single" w:sz="6" w:space="0" w:color="auto"/>
              <w:bottom w:val="single" w:sz="6" w:space="0" w:color="auto"/>
              <w:right w:val="single" w:sz="6" w:space="0" w:color="auto"/>
            </w:tcBorders>
            <w:shd w:val="solid" w:color="FFFFFF" w:fill="auto"/>
          </w:tcPr>
          <w:p w14:paraId="08610B0F" w14:textId="0626061E" w:rsidR="00422CB7" w:rsidRDefault="00422CB7" w:rsidP="00422CB7">
            <w:pPr>
              <w:keepNext/>
              <w:keepLines/>
              <w:spacing w:after="0"/>
              <w:jc w:val="center"/>
              <w:rPr>
                <w:rFonts w:ascii="Arial" w:eastAsia="SimSun" w:hAnsi="Arial"/>
                <w:sz w:val="16"/>
                <w:szCs w:val="16"/>
              </w:rPr>
            </w:pPr>
            <w:r>
              <w:rPr>
                <w:rFonts w:ascii="Arial" w:eastAsia="SimSun" w:hAnsi="Arial"/>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DF1E4D1" w14:textId="7643985F" w:rsidR="00422CB7" w:rsidRDefault="00422CB7" w:rsidP="00422CB7">
            <w:pPr>
              <w:keepNext/>
              <w:keepLines/>
              <w:spacing w:after="0"/>
              <w:jc w:val="center"/>
              <w:rPr>
                <w:rFonts w:ascii="Arial" w:eastAsia="SimSun" w:hAnsi="Arial"/>
                <w:sz w:val="16"/>
                <w:szCs w:val="16"/>
              </w:rPr>
            </w:pPr>
            <w:r>
              <w:rPr>
                <w:rFonts w:ascii="Arial" w:eastAsia="SimSun" w:hAnsi="Arial"/>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E3D968" w14:textId="085E9DD1" w:rsidR="00422CB7" w:rsidRPr="00EB2F9C" w:rsidRDefault="00422CB7" w:rsidP="00422CB7">
            <w:pPr>
              <w:pStyle w:val="TAL"/>
              <w:rPr>
                <w:sz w:val="16"/>
                <w:szCs w:val="16"/>
              </w:rPr>
            </w:pPr>
            <w:r w:rsidRPr="00422CB7">
              <w:rPr>
                <w:sz w:val="16"/>
                <w:szCs w:val="16"/>
              </w:rPr>
              <w:t>RP-242178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81617" w14:textId="397255FB" w:rsidR="00422CB7" w:rsidRPr="00422CB7" w:rsidRDefault="00422CB7" w:rsidP="00422CB7">
            <w:pPr>
              <w:pStyle w:val="TAC"/>
              <w:rPr>
                <w:sz w:val="16"/>
                <w:szCs w:val="16"/>
              </w:rPr>
            </w:pPr>
            <w:r w:rsidRPr="00422CB7">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449BE" w14:textId="72594FA1" w:rsidR="00422CB7" w:rsidRPr="00422CB7" w:rsidRDefault="00422CB7" w:rsidP="00422CB7">
            <w:pPr>
              <w:pStyle w:val="TAC"/>
              <w:rPr>
                <w:rFonts w:eastAsia="SimSun"/>
                <w:sz w:val="16"/>
                <w:szCs w:val="16"/>
              </w:rPr>
            </w:pPr>
            <w:r w:rsidRPr="00422C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DF29D" w14:textId="6750BE55" w:rsidR="00422CB7" w:rsidRPr="00422CB7" w:rsidRDefault="00422CB7" w:rsidP="00422CB7">
            <w:pPr>
              <w:pStyle w:val="TAC"/>
              <w:rPr>
                <w:sz w:val="16"/>
                <w:szCs w:val="16"/>
              </w:rPr>
            </w:pPr>
            <w:r w:rsidRPr="00422CB7">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2313CCA" w14:textId="4F1D956A" w:rsidR="00422CB7" w:rsidRPr="00EB2F9C" w:rsidRDefault="00422CB7" w:rsidP="00422CB7">
            <w:pPr>
              <w:pStyle w:val="TAL"/>
              <w:rPr>
                <w:sz w:val="16"/>
                <w:szCs w:val="16"/>
              </w:rPr>
            </w:pPr>
            <w:r w:rsidRPr="00422CB7">
              <w:rPr>
                <w:sz w:val="16"/>
                <w:szCs w:val="16"/>
              </w:rPr>
              <w:t>Maintenance CR for Ka-band coexistence results to TR 38.863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5DD5D" w14:textId="075D0FCE" w:rsidR="00422CB7" w:rsidRPr="00E76644" w:rsidRDefault="00422CB7" w:rsidP="00422CB7">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79692B" w:rsidRPr="002D5F79" w14:paraId="2C40F175" w14:textId="77777777" w:rsidTr="001301A8">
        <w:tc>
          <w:tcPr>
            <w:tcW w:w="801" w:type="dxa"/>
            <w:tcBorders>
              <w:top w:val="single" w:sz="6" w:space="0" w:color="auto"/>
              <w:left w:val="single" w:sz="6" w:space="0" w:color="auto"/>
              <w:bottom w:val="single" w:sz="6" w:space="0" w:color="auto"/>
              <w:right w:val="single" w:sz="6" w:space="0" w:color="auto"/>
            </w:tcBorders>
            <w:shd w:val="solid" w:color="FFFFFF" w:fill="auto"/>
          </w:tcPr>
          <w:p w14:paraId="346B4808" w14:textId="7342739B" w:rsidR="00CD6645" w:rsidRDefault="00CD6645" w:rsidP="00CD6645">
            <w:pPr>
              <w:keepNext/>
              <w:keepLines/>
              <w:spacing w:after="0"/>
              <w:jc w:val="center"/>
              <w:rPr>
                <w:rFonts w:ascii="Arial" w:eastAsia="SimSun" w:hAnsi="Arial"/>
                <w:sz w:val="16"/>
                <w:szCs w:val="16"/>
              </w:rPr>
            </w:pPr>
            <w:r>
              <w:rPr>
                <w:rFonts w:ascii="Arial" w:eastAsia="SimSun" w:hAnsi="Arial"/>
                <w:sz w:val="16"/>
                <w:szCs w:val="16"/>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2B7307A" w14:textId="192FA0FB" w:rsidR="00CD6645" w:rsidRDefault="00CD6645" w:rsidP="00CD6645">
            <w:pPr>
              <w:keepNext/>
              <w:keepLines/>
              <w:spacing w:after="0"/>
              <w:jc w:val="center"/>
              <w:rPr>
                <w:rFonts w:ascii="Arial" w:eastAsia="SimSun" w:hAnsi="Arial"/>
                <w:sz w:val="16"/>
                <w:szCs w:val="16"/>
              </w:rPr>
            </w:pPr>
            <w:r>
              <w:rPr>
                <w:rFonts w:ascii="Arial" w:eastAsia="SimSun" w:hAnsi="Arial"/>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CB7C6F" w14:textId="6367D453" w:rsidR="00CD6645" w:rsidRPr="00422CB7" w:rsidRDefault="00CD6645" w:rsidP="00CD6645">
            <w:pPr>
              <w:pStyle w:val="TAL"/>
              <w:rPr>
                <w:sz w:val="16"/>
                <w:szCs w:val="16"/>
              </w:rPr>
            </w:pPr>
            <w:r w:rsidRPr="00DB301B">
              <w:rPr>
                <w:sz w:val="16"/>
                <w:szCs w:val="16"/>
              </w:rPr>
              <w:t>RP-243056</w:t>
            </w:r>
          </w:p>
        </w:tc>
        <w:tc>
          <w:tcPr>
            <w:tcW w:w="567" w:type="dxa"/>
            <w:tcBorders>
              <w:top w:val="single" w:sz="6" w:space="0" w:color="auto"/>
              <w:left w:val="single" w:sz="4" w:space="0" w:color="A6A6A6"/>
              <w:bottom w:val="single" w:sz="4" w:space="0" w:color="auto"/>
              <w:right w:val="single" w:sz="4" w:space="0" w:color="auto"/>
            </w:tcBorders>
            <w:shd w:val="clear" w:color="000000" w:fill="BFBFBF"/>
          </w:tcPr>
          <w:p w14:paraId="51716612" w14:textId="41D452F3" w:rsidR="00CD6645" w:rsidRPr="00DB301B" w:rsidRDefault="00CD6645" w:rsidP="00CD6645">
            <w:pPr>
              <w:pStyle w:val="TAC"/>
              <w:rPr>
                <w:sz w:val="16"/>
                <w:szCs w:val="16"/>
              </w:rPr>
            </w:pPr>
            <w:r>
              <w:rPr>
                <w:rFonts w:cs="Arial"/>
                <w:sz w:val="16"/>
                <w:szCs w:val="16"/>
              </w:rPr>
              <w:t>0021</w:t>
            </w:r>
          </w:p>
        </w:tc>
        <w:tc>
          <w:tcPr>
            <w:tcW w:w="425" w:type="dxa"/>
            <w:tcBorders>
              <w:top w:val="single" w:sz="6" w:space="0" w:color="auto"/>
              <w:left w:val="single" w:sz="4" w:space="0" w:color="auto"/>
              <w:bottom w:val="single" w:sz="4" w:space="0" w:color="auto"/>
              <w:right w:val="single" w:sz="4" w:space="0" w:color="auto"/>
            </w:tcBorders>
            <w:shd w:val="clear" w:color="000000" w:fill="BFBFBF"/>
          </w:tcPr>
          <w:p w14:paraId="06659FC7" w14:textId="65CC99DC" w:rsidR="00CD6645" w:rsidRPr="00DB301B" w:rsidRDefault="00CD6645" w:rsidP="00CD6645">
            <w:pPr>
              <w:pStyle w:val="TAC"/>
              <w:rPr>
                <w:sz w:val="16"/>
                <w:szCs w:val="16"/>
              </w:rPr>
            </w:pPr>
          </w:p>
        </w:tc>
        <w:tc>
          <w:tcPr>
            <w:tcW w:w="425" w:type="dxa"/>
            <w:tcBorders>
              <w:top w:val="single" w:sz="6" w:space="0" w:color="auto"/>
              <w:left w:val="single" w:sz="4" w:space="0" w:color="auto"/>
              <w:bottom w:val="single" w:sz="4" w:space="0" w:color="auto"/>
              <w:right w:val="single" w:sz="4" w:space="0" w:color="A6A6A6"/>
            </w:tcBorders>
            <w:shd w:val="clear" w:color="auto" w:fill="auto"/>
          </w:tcPr>
          <w:p w14:paraId="03AF439A" w14:textId="2CE2541C" w:rsidR="00CD6645" w:rsidRPr="00CD6645" w:rsidRDefault="00CD6645" w:rsidP="00CD6645">
            <w:pPr>
              <w:pStyle w:val="TAC"/>
              <w:rPr>
                <w:sz w:val="16"/>
                <w:szCs w:val="16"/>
              </w:rPr>
            </w:pPr>
            <w:r w:rsidRPr="00CD6645">
              <w:rPr>
                <w:rFonts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5C12829" w14:textId="70E9C302" w:rsidR="00CD6645" w:rsidRPr="00CD6645" w:rsidRDefault="00CD6645" w:rsidP="00CD6645">
            <w:pPr>
              <w:pStyle w:val="TAL"/>
              <w:rPr>
                <w:sz w:val="16"/>
                <w:szCs w:val="16"/>
              </w:rPr>
            </w:pPr>
            <w:r w:rsidRPr="00CD6645">
              <w:rPr>
                <w:sz w:val="16"/>
                <w:szCs w:val="16"/>
              </w:rPr>
              <w:fldChar w:fldCharType="begin"/>
            </w:r>
            <w:r w:rsidRPr="00CD6645">
              <w:rPr>
                <w:sz w:val="16"/>
                <w:szCs w:val="16"/>
              </w:rPr>
              <w:instrText xml:space="preserve"> DOCPROPERTY  CrTitle  \* MERGEFORMAT </w:instrText>
            </w:r>
            <w:r w:rsidRPr="00CD6645">
              <w:rPr>
                <w:sz w:val="16"/>
                <w:szCs w:val="16"/>
              </w:rPr>
              <w:fldChar w:fldCharType="separate"/>
            </w:r>
            <w:r w:rsidRPr="00CD6645">
              <w:rPr>
                <w:sz w:val="16"/>
                <w:szCs w:val="16"/>
              </w:rPr>
              <w:t>(NR_NTN_enh-Core)</w:t>
            </w:r>
            <w:r w:rsidRPr="00CD6645">
              <w:rPr>
                <w:rFonts w:hint="eastAsia"/>
                <w:sz w:val="16"/>
                <w:szCs w:val="16"/>
                <w:lang w:eastAsia="zh-CN"/>
              </w:rPr>
              <w:t xml:space="preserve"> </w:t>
            </w:r>
            <w:r w:rsidRPr="00CD6645">
              <w:rPr>
                <w:sz w:val="16"/>
                <w:szCs w:val="16"/>
              </w:rPr>
              <w:t>CR for TR 38.</w:t>
            </w:r>
            <w:r w:rsidRPr="00CD6645">
              <w:rPr>
                <w:rFonts w:hint="eastAsia"/>
                <w:sz w:val="16"/>
                <w:szCs w:val="16"/>
                <w:lang w:eastAsia="zh-CN"/>
              </w:rPr>
              <w:t>863</w:t>
            </w:r>
            <w:r w:rsidRPr="00CD6645">
              <w:rPr>
                <w:sz w:val="16"/>
                <w:szCs w:val="16"/>
              </w:rPr>
              <w:t>, On NTN system parameters for Ka-band co-existence</w:t>
            </w:r>
            <w:r w:rsidRPr="00CD6645">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E9619" w14:textId="4E1BC1B0" w:rsidR="00CD6645" w:rsidRDefault="00CD6645" w:rsidP="00CD6645">
            <w:pPr>
              <w:keepNext/>
              <w:keepLines/>
              <w:spacing w:after="0"/>
              <w:jc w:val="center"/>
              <w:rPr>
                <w:rFonts w:ascii="Arial" w:eastAsia="SimSun" w:hAnsi="Arial"/>
                <w:sz w:val="16"/>
                <w:szCs w:val="16"/>
                <w:lang w:eastAsia="zh-CN"/>
              </w:rPr>
            </w:pPr>
            <w:r>
              <w:rPr>
                <w:rFonts w:ascii="Arial" w:eastAsia="SimSun" w:hAnsi="Arial"/>
                <w:sz w:val="16"/>
                <w:szCs w:val="16"/>
                <w:lang w:eastAsia="zh-CN"/>
              </w:rPr>
              <w:t>18.4.0</w:t>
            </w:r>
          </w:p>
        </w:tc>
      </w:tr>
      <w:tr w:rsidR="006C5F55" w:rsidRPr="002D5F79" w14:paraId="08D57FD8" w14:textId="77777777" w:rsidTr="001301A8">
        <w:tc>
          <w:tcPr>
            <w:tcW w:w="801" w:type="dxa"/>
            <w:tcBorders>
              <w:top w:val="single" w:sz="6" w:space="0" w:color="auto"/>
              <w:left w:val="single" w:sz="6" w:space="0" w:color="auto"/>
              <w:bottom w:val="single" w:sz="6" w:space="0" w:color="auto"/>
              <w:right w:val="single" w:sz="6" w:space="0" w:color="auto"/>
            </w:tcBorders>
            <w:shd w:val="solid" w:color="FFFFFF" w:fill="auto"/>
          </w:tcPr>
          <w:p w14:paraId="6F1FC9B2" w14:textId="39D43B58" w:rsidR="006C5F55" w:rsidRDefault="006C5F55" w:rsidP="006C5F55">
            <w:pPr>
              <w:keepNext/>
              <w:keepLines/>
              <w:spacing w:after="0"/>
              <w:jc w:val="center"/>
              <w:rPr>
                <w:rFonts w:ascii="Arial" w:eastAsia="SimSun" w:hAnsi="Arial"/>
                <w:sz w:val="16"/>
                <w:szCs w:val="16"/>
              </w:rPr>
            </w:pPr>
            <w:r>
              <w:rPr>
                <w:rFonts w:ascii="Arial" w:eastAsia="SimSun" w:hAnsi="Arial"/>
                <w:sz w:val="16"/>
                <w:szCs w:val="16"/>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1899A44" w14:textId="5FB33560" w:rsidR="006C5F55" w:rsidRDefault="006C5F55" w:rsidP="006C5F55">
            <w:pPr>
              <w:keepNext/>
              <w:keepLines/>
              <w:spacing w:after="0"/>
              <w:jc w:val="center"/>
              <w:rPr>
                <w:rFonts w:ascii="Arial" w:eastAsia="SimSun" w:hAnsi="Arial"/>
                <w:sz w:val="16"/>
                <w:szCs w:val="16"/>
              </w:rPr>
            </w:pPr>
            <w:r>
              <w:rPr>
                <w:rFonts w:ascii="Arial" w:eastAsia="SimSun" w:hAnsi="Arial"/>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EFEC10" w14:textId="47178E04" w:rsidR="006C5F55" w:rsidRPr="00DB301B" w:rsidRDefault="006C5F55" w:rsidP="006C5F55">
            <w:pPr>
              <w:pStyle w:val="TAL"/>
              <w:rPr>
                <w:sz w:val="16"/>
                <w:szCs w:val="16"/>
              </w:rPr>
            </w:pPr>
            <w:r w:rsidRPr="006C5F55">
              <w:rPr>
                <w:sz w:val="16"/>
                <w:szCs w:val="16"/>
              </w:rPr>
              <w:t>RP-250593</w:t>
            </w:r>
          </w:p>
        </w:tc>
        <w:tc>
          <w:tcPr>
            <w:tcW w:w="567" w:type="dxa"/>
            <w:tcBorders>
              <w:top w:val="single" w:sz="4" w:space="0" w:color="auto"/>
              <w:left w:val="single" w:sz="4" w:space="0" w:color="A6A6A6"/>
              <w:bottom w:val="single" w:sz="4" w:space="0" w:color="auto"/>
              <w:right w:val="single" w:sz="4" w:space="0" w:color="auto"/>
            </w:tcBorders>
            <w:shd w:val="clear" w:color="000000" w:fill="BFBFBF"/>
          </w:tcPr>
          <w:p w14:paraId="3D3FCE9F" w14:textId="4DC04411" w:rsidR="006C5F55" w:rsidRPr="006C5F55" w:rsidRDefault="006C5F55" w:rsidP="006C5F55">
            <w:pPr>
              <w:pStyle w:val="TAC"/>
              <w:rPr>
                <w:rFonts w:cs="Arial"/>
                <w:sz w:val="16"/>
                <w:szCs w:val="16"/>
              </w:rPr>
            </w:pPr>
            <w:r w:rsidRPr="00C22BA1">
              <w:rPr>
                <w:sz w:val="16"/>
                <w:szCs w:val="16"/>
              </w:rPr>
              <w:t>0023</w:t>
            </w:r>
          </w:p>
        </w:tc>
        <w:tc>
          <w:tcPr>
            <w:tcW w:w="425" w:type="dxa"/>
            <w:tcBorders>
              <w:top w:val="single" w:sz="4" w:space="0" w:color="auto"/>
              <w:left w:val="single" w:sz="4" w:space="0" w:color="auto"/>
              <w:bottom w:val="single" w:sz="4" w:space="0" w:color="auto"/>
              <w:right w:val="single" w:sz="4" w:space="0" w:color="auto"/>
            </w:tcBorders>
            <w:shd w:val="clear" w:color="000000" w:fill="BFBFBF"/>
          </w:tcPr>
          <w:p w14:paraId="53E67510" w14:textId="64002627" w:rsidR="006C5F55" w:rsidRPr="006C5F55" w:rsidRDefault="006C5F55" w:rsidP="006C5F55">
            <w:pPr>
              <w:pStyle w:val="TAC"/>
              <w:rPr>
                <w:sz w:val="16"/>
                <w:szCs w:val="16"/>
              </w:rPr>
            </w:pPr>
            <w:r w:rsidRPr="00C22BA1">
              <w:rPr>
                <w:sz w:val="16"/>
                <w:szCs w:val="16"/>
              </w:rPr>
              <w:t>1</w:t>
            </w:r>
          </w:p>
        </w:tc>
        <w:tc>
          <w:tcPr>
            <w:tcW w:w="425" w:type="dxa"/>
            <w:tcBorders>
              <w:top w:val="single" w:sz="4" w:space="0" w:color="auto"/>
              <w:left w:val="single" w:sz="4" w:space="0" w:color="auto"/>
              <w:bottom w:val="single" w:sz="4" w:space="0" w:color="auto"/>
              <w:right w:val="single" w:sz="4" w:space="0" w:color="A6A6A6"/>
            </w:tcBorders>
            <w:shd w:val="clear" w:color="auto" w:fill="auto"/>
          </w:tcPr>
          <w:p w14:paraId="4B25D5B5" w14:textId="74C4882C" w:rsidR="006C5F55" w:rsidRPr="006C5F55" w:rsidRDefault="006C5F55" w:rsidP="006C5F55">
            <w:pPr>
              <w:pStyle w:val="TAC"/>
              <w:rPr>
                <w:rFonts w:cs="Arial"/>
                <w:sz w:val="16"/>
                <w:szCs w:val="16"/>
              </w:rPr>
            </w:pPr>
            <w:r w:rsidRPr="00C22BA1">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5845401" w14:textId="0BA2778D" w:rsidR="006C5F55" w:rsidRPr="00CD6645" w:rsidRDefault="006C5F55" w:rsidP="006C5F55">
            <w:pPr>
              <w:pStyle w:val="TAL"/>
              <w:rPr>
                <w:sz w:val="16"/>
                <w:szCs w:val="16"/>
              </w:rPr>
            </w:pPr>
            <w:r w:rsidRPr="006C5F55">
              <w:rPr>
                <w:sz w:val="16"/>
                <w:szCs w:val="16"/>
              </w:rPr>
              <w:t>(NR_NTN_solutions-Core) Corrections to TR 38.863 to align with TS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75646" w14:textId="336F2859" w:rsidR="006C5F55" w:rsidRDefault="006C5F55" w:rsidP="006C5F55">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68420F" w:rsidRPr="002D5F79" w14:paraId="07AD2A2D" w14:textId="77777777" w:rsidTr="001301A8">
        <w:tc>
          <w:tcPr>
            <w:tcW w:w="801" w:type="dxa"/>
            <w:tcBorders>
              <w:top w:val="single" w:sz="6" w:space="0" w:color="auto"/>
              <w:left w:val="single" w:sz="6" w:space="0" w:color="auto"/>
              <w:bottom w:val="single" w:sz="6" w:space="0" w:color="auto"/>
              <w:right w:val="single" w:sz="6" w:space="0" w:color="auto"/>
            </w:tcBorders>
            <w:shd w:val="solid" w:color="FFFFFF" w:fill="auto"/>
          </w:tcPr>
          <w:p w14:paraId="7154121F" w14:textId="70E26313" w:rsidR="0068420F" w:rsidRDefault="0068420F" w:rsidP="0068420F">
            <w:pPr>
              <w:keepNext/>
              <w:keepLines/>
              <w:spacing w:after="0"/>
              <w:jc w:val="center"/>
              <w:rPr>
                <w:rFonts w:ascii="Arial" w:eastAsia="SimSun" w:hAnsi="Arial"/>
                <w:sz w:val="16"/>
                <w:szCs w:val="16"/>
              </w:rPr>
            </w:pPr>
            <w:r>
              <w:rPr>
                <w:rFonts w:ascii="Arial" w:eastAsia="SimSun" w:hAnsi="Arial"/>
                <w:sz w:val="16"/>
                <w:szCs w:val="16"/>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148170A" w14:textId="2ED57D65" w:rsidR="0068420F" w:rsidRDefault="0068420F" w:rsidP="0068420F">
            <w:pPr>
              <w:keepNext/>
              <w:keepLines/>
              <w:spacing w:after="0"/>
              <w:jc w:val="center"/>
              <w:rPr>
                <w:rFonts w:ascii="Arial" w:eastAsia="SimSun" w:hAnsi="Arial"/>
                <w:sz w:val="16"/>
                <w:szCs w:val="16"/>
              </w:rPr>
            </w:pPr>
            <w:r>
              <w:rPr>
                <w:rFonts w:ascii="Arial" w:eastAsia="SimSun" w:hAnsi="Arial"/>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A8A424" w14:textId="2EA2DD82" w:rsidR="0068420F" w:rsidRPr="006C5F55" w:rsidRDefault="0068420F" w:rsidP="0068420F">
            <w:pPr>
              <w:pStyle w:val="TAL"/>
              <w:rPr>
                <w:sz w:val="16"/>
                <w:szCs w:val="16"/>
              </w:rPr>
            </w:pPr>
            <w:r w:rsidRPr="0068420F">
              <w:rPr>
                <w:sz w:val="16"/>
                <w:szCs w:val="16"/>
              </w:rPr>
              <w:t>RP-250920</w:t>
            </w:r>
          </w:p>
        </w:tc>
        <w:tc>
          <w:tcPr>
            <w:tcW w:w="567" w:type="dxa"/>
            <w:tcBorders>
              <w:top w:val="single" w:sz="4" w:space="0" w:color="auto"/>
              <w:left w:val="single" w:sz="4" w:space="0" w:color="A6A6A6"/>
              <w:bottom w:val="single" w:sz="4" w:space="0" w:color="auto"/>
              <w:right w:val="single" w:sz="4" w:space="0" w:color="auto"/>
            </w:tcBorders>
            <w:shd w:val="clear" w:color="000000" w:fill="BFBFBF"/>
          </w:tcPr>
          <w:p w14:paraId="31ADB3D3" w14:textId="5A9BEEAA" w:rsidR="0068420F" w:rsidRPr="0068420F" w:rsidRDefault="0068420F" w:rsidP="0068420F">
            <w:pPr>
              <w:pStyle w:val="TAC"/>
              <w:rPr>
                <w:sz w:val="16"/>
                <w:szCs w:val="16"/>
              </w:rPr>
            </w:pPr>
            <w:r w:rsidRPr="0068420F">
              <w:rPr>
                <w:sz w:val="16"/>
                <w:szCs w:val="16"/>
              </w:rPr>
              <w:t>0025</w:t>
            </w:r>
          </w:p>
        </w:tc>
        <w:tc>
          <w:tcPr>
            <w:tcW w:w="425" w:type="dxa"/>
            <w:tcBorders>
              <w:top w:val="single" w:sz="4" w:space="0" w:color="auto"/>
              <w:left w:val="single" w:sz="4" w:space="0" w:color="auto"/>
              <w:bottom w:val="single" w:sz="4" w:space="0" w:color="auto"/>
              <w:right w:val="single" w:sz="4" w:space="0" w:color="auto"/>
            </w:tcBorders>
            <w:shd w:val="clear" w:color="000000" w:fill="BFBFBF"/>
          </w:tcPr>
          <w:p w14:paraId="6FD868B6" w14:textId="77777777" w:rsidR="0068420F" w:rsidRPr="0068420F" w:rsidRDefault="0068420F" w:rsidP="0068420F">
            <w:pPr>
              <w:pStyle w:val="TAC"/>
              <w:rPr>
                <w:sz w:val="16"/>
                <w:szCs w:val="16"/>
              </w:rPr>
            </w:pPr>
          </w:p>
        </w:tc>
        <w:tc>
          <w:tcPr>
            <w:tcW w:w="425" w:type="dxa"/>
            <w:tcBorders>
              <w:top w:val="single" w:sz="4" w:space="0" w:color="auto"/>
              <w:left w:val="single" w:sz="4" w:space="0" w:color="auto"/>
              <w:bottom w:val="single" w:sz="4" w:space="0" w:color="auto"/>
              <w:right w:val="single" w:sz="4" w:space="0" w:color="A6A6A6"/>
            </w:tcBorders>
            <w:shd w:val="clear" w:color="auto" w:fill="auto"/>
          </w:tcPr>
          <w:p w14:paraId="5C35FDC2" w14:textId="2B1FDB35" w:rsidR="0068420F" w:rsidRPr="0068420F" w:rsidRDefault="0068420F" w:rsidP="0068420F">
            <w:pPr>
              <w:pStyle w:val="TAC"/>
              <w:rPr>
                <w:sz w:val="16"/>
                <w:szCs w:val="16"/>
              </w:rPr>
            </w:pPr>
            <w:r w:rsidRPr="0068420F">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E54EE32" w14:textId="39759B93" w:rsidR="0068420F" w:rsidRPr="006C5F55" w:rsidRDefault="0068420F" w:rsidP="0068420F">
            <w:pPr>
              <w:pStyle w:val="TAL"/>
              <w:rPr>
                <w:sz w:val="16"/>
                <w:szCs w:val="16"/>
              </w:rPr>
            </w:pPr>
            <w:r w:rsidRPr="0068420F">
              <w:rPr>
                <w:sz w:val="16"/>
                <w:szCs w:val="16"/>
              </w:rPr>
              <w:t>CR for TR 38.863, Correction on tolerance for UE Transmission characteristics for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2AB29" w14:textId="02A01457" w:rsidR="0068420F" w:rsidRDefault="0068420F" w:rsidP="0068420F">
            <w:pPr>
              <w:keepNext/>
              <w:keepLines/>
              <w:spacing w:after="0"/>
              <w:jc w:val="center"/>
              <w:rPr>
                <w:rFonts w:ascii="Arial" w:eastAsia="SimSun" w:hAnsi="Arial"/>
                <w:sz w:val="16"/>
                <w:szCs w:val="16"/>
                <w:lang w:eastAsia="zh-CN"/>
              </w:rPr>
            </w:pPr>
            <w:r>
              <w:rPr>
                <w:rFonts w:ascii="Arial" w:eastAsia="SimSun" w:hAnsi="Arial"/>
                <w:sz w:val="16"/>
                <w:szCs w:val="16"/>
                <w:lang w:eastAsia="zh-CN"/>
              </w:rPr>
              <w:t>18.6.0</w:t>
            </w:r>
          </w:p>
        </w:tc>
      </w:tr>
    </w:tbl>
    <w:p w14:paraId="06DE732C" w14:textId="77777777" w:rsidR="007E06E4" w:rsidRDefault="007E06E4" w:rsidP="008B0B42"/>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EA524D" w:rsidRPr="002D5F79" w14:paraId="6C5C7427" w14:textId="77777777" w:rsidTr="00986626">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19215D5" w14:textId="77777777" w:rsidR="00EA524D" w:rsidRPr="002D5F79" w:rsidRDefault="00EA524D" w:rsidP="00986626">
            <w:pPr>
              <w:keepNext/>
              <w:keepLines/>
              <w:spacing w:after="0"/>
              <w:jc w:val="center"/>
              <w:rPr>
                <w:rFonts w:ascii="Arial" w:eastAsia="SimSun" w:hAnsi="Arial"/>
                <w:b/>
                <w:sz w:val="16"/>
              </w:rPr>
            </w:pPr>
            <w:r w:rsidRPr="002D5F79">
              <w:rPr>
                <w:rFonts w:ascii="Arial" w:eastAsia="SimSun" w:hAnsi="Arial"/>
                <w:b/>
                <w:sz w:val="18"/>
              </w:rPr>
              <w:t>Change history</w:t>
            </w:r>
          </w:p>
        </w:tc>
      </w:tr>
      <w:tr w:rsidR="00EA524D" w:rsidRPr="002D5F79" w14:paraId="080DCE31" w14:textId="77777777" w:rsidTr="00986626">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1E0EBF6" w14:textId="77777777" w:rsidR="00EA524D" w:rsidRPr="002D5F79" w:rsidRDefault="00EA524D" w:rsidP="00986626">
            <w:pPr>
              <w:keepNext/>
              <w:keepLines/>
              <w:spacing w:after="0"/>
              <w:rPr>
                <w:rFonts w:ascii="Arial" w:eastAsia="SimSun" w:hAnsi="Arial"/>
                <w:b/>
                <w:sz w:val="16"/>
              </w:rPr>
            </w:pPr>
            <w:r w:rsidRPr="002D5F79">
              <w:rPr>
                <w:rFonts w:ascii="Arial" w:eastAsia="SimSun" w:hAnsi="Arial"/>
                <w:b/>
                <w:sz w:val="16"/>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1CC91682" w14:textId="77777777" w:rsidR="00EA524D" w:rsidRPr="002D5F79" w:rsidRDefault="00EA524D" w:rsidP="00986626">
            <w:pPr>
              <w:keepNext/>
              <w:keepLines/>
              <w:spacing w:after="0"/>
              <w:rPr>
                <w:rFonts w:ascii="Arial" w:eastAsia="SimSun" w:hAnsi="Arial"/>
                <w:b/>
                <w:sz w:val="16"/>
              </w:rPr>
            </w:pPr>
            <w:r w:rsidRPr="002D5F79">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69714068" w14:textId="77777777" w:rsidR="00EA524D" w:rsidRPr="002D5F79" w:rsidRDefault="00EA524D" w:rsidP="00986626">
            <w:pPr>
              <w:keepNext/>
              <w:keepLines/>
              <w:spacing w:after="0"/>
              <w:rPr>
                <w:rFonts w:ascii="Arial" w:eastAsia="SimSun" w:hAnsi="Arial"/>
                <w:b/>
                <w:sz w:val="16"/>
              </w:rPr>
            </w:pPr>
            <w:r w:rsidRPr="002D5F79">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38C0C50D" w14:textId="77777777" w:rsidR="00EA524D" w:rsidRPr="002D5F79" w:rsidRDefault="00EA524D" w:rsidP="00986626">
            <w:pPr>
              <w:keepNext/>
              <w:keepLines/>
              <w:spacing w:after="0"/>
              <w:rPr>
                <w:rFonts w:ascii="Arial" w:eastAsia="SimSun" w:hAnsi="Arial"/>
                <w:b/>
                <w:sz w:val="16"/>
              </w:rPr>
            </w:pPr>
            <w:r w:rsidRPr="002D5F79">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6545372" w14:textId="77777777" w:rsidR="00EA524D" w:rsidRPr="002D5F79" w:rsidRDefault="00EA524D" w:rsidP="00986626">
            <w:pPr>
              <w:keepNext/>
              <w:keepLines/>
              <w:spacing w:after="0"/>
              <w:rPr>
                <w:rFonts w:ascii="Arial" w:eastAsia="SimSun" w:hAnsi="Arial"/>
                <w:b/>
                <w:sz w:val="16"/>
              </w:rPr>
            </w:pPr>
            <w:r w:rsidRPr="002D5F79">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C122071" w14:textId="77777777" w:rsidR="00EA524D" w:rsidRPr="002D5F79" w:rsidRDefault="00EA524D" w:rsidP="00986626">
            <w:pPr>
              <w:keepNext/>
              <w:keepLines/>
              <w:spacing w:after="0"/>
              <w:rPr>
                <w:rFonts w:ascii="Arial" w:eastAsia="SimSun" w:hAnsi="Arial"/>
                <w:b/>
                <w:sz w:val="16"/>
              </w:rPr>
            </w:pPr>
            <w:r w:rsidRPr="002D5F79">
              <w:rPr>
                <w:rFonts w:ascii="Arial" w:eastAsia="SimSun" w:hAnsi="Arial"/>
                <w:b/>
                <w:sz w:val="16"/>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5E737BB2" w14:textId="77777777" w:rsidR="00EA524D" w:rsidRPr="002D5F79" w:rsidRDefault="00EA524D" w:rsidP="00986626">
            <w:pPr>
              <w:keepNext/>
              <w:keepLines/>
              <w:spacing w:after="0"/>
              <w:rPr>
                <w:rFonts w:ascii="Arial" w:eastAsia="SimSun" w:hAnsi="Arial"/>
                <w:b/>
                <w:sz w:val="16"/>
              </w:rPr>
            </w:pPr>
            <w:r w:rsidRPr="002D5F79">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0F5D4431" w14:textId="77777777" w:rsidR="00EA524D" w:rsidRPr="002D5F79" w:rsidRDefault="00EA524D" w:rsidP="00986626">
            <w:pPr>
              <w:keepNext/>
              <w:keepLines/>
              <w:spacing w:after="0"/>
              <w:rPr>
                <w:rFonts w:ascii="Arial" w:eastAsia="SimSun" w:hAnsi="Arial"/>
                <w:b/>
                <w:sz w:val="16"/>
              </w:rPr>
            </w:pPr>
            <w:r w:rsidRPr="002D5F79">
              <w:rPr>
                <w:rFonts w:ascii="Arial" w:eastAsia="SimSun" w:hAnsi="Arial"/>
                <w:b/>
                <w:sz w:val="16"/>
              </w:rPr>
              <w:t>New version</w:t>
            </w:r>
          </w:p>
        </w:tc>
      </w:tr>
      <w:tr w:rsidR="00EA524D" w:rsidRPr="002D5F79" w14:paraId="228FD4F4" w14:textId="77777777" w:rsidTr="00326118">
        <w:tc>
          <w:tcPr>
            <w:tcW w:w="801" w:type="dxa"/>
            <w:tcBorders>
              <w:top w:val="single" w:sz="6" w:space="0" w:color="auto"/>
              <w:left w:val="single" w:sz="6" w:space="0" w:color="auto"/>
              <w:bottom w:val="single" w:sz="6" w:space="0" w:color="auto"/>
              <w:right w:val="single" w:sz="6" w:space="0" w:color="auto"/>
            </w:tcBorders>
            <w:shd w:val="solid" w:color="FFFFFF" w:fill="auto"/>
          </w:tcPr>
          <w:p w14:paraId="14ABDEBB" w14:textId="4CCFB3A4" w:rsidR="00EA524D" w:rsidRPr="002D5F79" w:rsidRDefault="00EA524D" w:rsidP="00EA524D">
            <w:pPr>
              <w:keepNext/>
              <w:keepLines/>
              <w:spacing w:after="0"/>
              <w:jc w:val="center"/>
              <w:rPr>
                <w:rFonts w:ascii="Arial" w:eastAsia="SimSun" w:hAnsi="Arial"/>
                <w:sz w:val="16"/>
                <w:szCs w:val="16"/>
                <w:lang w:val="en-US" w:eastAsia="ja-JP"/>
              </w:rPr>
            </w:pPr>
            <w:r>
              <w:rPr>
                <w:rFonts w:ascii="Arial" w:eastAsia="SimSun" w:hAnsi="Arial"/>
                <w:sz w:val="16"/>
                <w:szCs w:val="16"/>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08C76DD" w14:textId="572B7F0E" w:rsidR="00EA524D" w:rsidRPr="002D5F79" w:rsidRDefault="00EA524D" w:rsidP="00EA524D">
            <w:pPr>
              <w:keepNext/>
              <w:keepLines/>
              <w:spacing w:after="0"/>
              <w:jc w:val="center"/>
              <w:rPr>
                <w:rFonts w:ascii="Arial" w:eastAsia="SimSun" w:hAnsi="Arial"/>
                <w:sz w:val="16"/>
                <w:szCs w:val="16"/>
                <w:lang w:eastAsia="ja-JP"/>
              </w:rPr>
            </w:pPr>
            <w:r>
              <w:rPr>
                <w:rFonts w:ascii="Arial" w:eastAsia="SimSun" w:hAnsi="Arial"/>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8C856" w14:textId="0DC8198F" w:rsidR="00EA524D" w:rsidRPr="002D5F79" w:rsidRDefault="00EA524D" w:rsidP="00EA524D">
            <w:pPr>
              <w:keepNext/>
              <w:keepLines/>
              <w:spacing w:after="0"/>
              <w:jc w:val="center"/>
              <w:rPr>
                <w:rFonts w:ascii="Arial" w:eastAsia="SimSun" w:hAnsi="Arial" w:cs="Arial"/>
                <w:sz w:val="16"/>
                <w:szCs w:val="16"/>
                <w:lang w:eastAsia="ja-JP"/>
              </w:rPr>
            </w:pPr>
            <w:r w:rsidRPr="00EA524D">
              <w:rPr>
                <w:rFonts w:ascii="Arial" w:eastAsia="SimSun" w:hAnsi="Arial" w:cs="Arial"/>
                <w:sz w:val="16"/>
                <w:szCs w:val="16"/>
                <w:lang w:eastAsia="ja-JP"/>
              </w:rPr>
              <w:t>RP-250949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A7318" w14:textId="58CB976B" w:rsidR="00EA524D" w:rsidRPr="00EA524D" w:rsidRDefault="00EA524D" w:rsidP="00EA524D">
            <w:pPr>
              <w:pStyle w:val="TAC"/>
              <w:rPr>
                <w:rFonts w:eastAsia="SimSun"/>
                <w:sz w:val="16"/>
                <w:szCs w:val="16"/>
              </w:rPr>
            </w:pPr>
            <w:r w:rsidRPr="00EA524D">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E301E" w14:textId="157CCB46" w:rsidR="00EA524D" w:rsidRPr="00EA524D" w:rsidRDefault="00EA524D" w:rsidP="00EA524D">
            <w:pPr>
              <w:pStyle w:val="TAC"/>
              <w:rPr>
                <w:rFonts w:eastAsia="SimSun"/>
                <w:sz w:val="16"/>
                <w:szCs w:val="16"/>
              </w:rPr>
            </w:pPr>
            <w:r w:rsidRPr="00EA524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8C4EB" w14:textId="6F8F0961" w:rsidR="00EA524D" w:rsidRPr="00EA524D" w:rsidRDefault="00EA524D" w:rsidP="00EA524D">
            <w:pPr>
              <w:pStyle w:val="TAC"/>
              <w:rPr>
                <w:rFonts w:eastAsia="SimSun"/>
                <w:sz w:val="16"/>
                <w:szCs w:val="16"/>
              </w:rPr>
            </w:pPr>
            <w:r w:rsidRPr="00EA524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CC732EE" w14:textId="16BDF9D6" w:rsidR="00EA524D" w:rsidRPr="002D5F79" w:rsidRDefault="00EA524D" w:rsidP="00EA524D">
            <w:pPr>
              <w:keepNext/>
              <w:keepLines/>
              <w:spacing w:after="0"/>
              <w:rPr>
                <w:rFonts w:ascii="Arial" w:eastAsia="SimSun" w:hAnsi="Arial"/>
                <w:sz w:val="16"/>
                <w:szCs w:val="16"/>
                <w:lang w:eastAsia="zh-CN"/>
              </w:rPr>
            </w:pPr>
            <w:r w:rsidRPr="00EA524D">
              <w:rPr>
                <w:rFonts w:ascii="Arial" w:eastAsia="SimSun" w:hAnsi="Arial"/>
                <w:sz w:val="16"/>
                <w:szCs w:val="16"/>
                <w:lang w:eastAsia="zh-CN"/>
              </w:rPr>
              <w:t>CR to TR 38.863: Introduction of NR-NTN band n252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F999D9" w14:textId="0F9140C0" w:rsidR="00EA524D" w:rsidRPr="002D5F79" w:rsidRDefault="00EA524D" w:rsidP="00EA524D">
            <w:pPr>
              <w:keepNext/>
              <w:keepLines/>
              <w:spacing w:after="0"/>
              <w:jc w:val="center"/>
              <w:rPr>
                <w:rFonts w:ascii="Arial" w:eastAsia="SimSun" w:hAnsi="Arial"/>
                <w:sz w:val="16"/>
                <w:szCs w:val="16"/>
                <w:lang w:eastAsia="zh-CN"/>
              </w:rPr>
            </w:pPr>
            <w:r w:rsidRPr="002D5F79">
              <w:rPr>
                <w:rFonts w:ascii="Arial" w:eastAsia="SimSun" w:hAnsi="Arial"/>
                <w:sz w:val="16"/>
                <w:szCs w:val="16"/>
                <w:lang w:eastAsia="zh-CN"/>
              </w:rPr>
              <w:t>1</w:t>
            </w:r>
            <w:r>
              <w:rPr>
                <w:rFonts w:ascii="Arial" w:eastAsia="SimSun" w:hAnsi="Arial"/>
                <w:sz w:val="16"/>
                <w:szCs w:val="16"/>
                <w:lang w:eastAsia="zh-CN"/>
              </w:rPr>
              <w:t>9</w:t>
            </w:r>
            <w:r w:rsidRPr="002D5F79">
              <w:rPr>
                <w:rFonts w:ascii="Arial" w:eastAsia="SimSun" w:hAnsi="Arial"/>
                <w:sz w:val="16"/>
                <w:szCs w:val="16"/>
                <w:lang w:eastAsia="zh-CN"/>
              </w:rPr>
              <w:t>.0.0</w:t>
            </w:r>
          </w:p>
        </w:tc>
      </w:tr>
      <w:tr w:rsidR="00190515" w:rsidRPr="002D5F79" w14:paraId="5B537C4C" w14:textId="77777777" w:rsidTr="00326118">
        <w:tc>
          <w:tcPr>
            <w:tcW w:w="801" w:type="dxa"/>
            <w:tcBorders>
              <w:top w:val="single" w:sz="6" w:space="0" w:color="auto"/>
              <w:left w:val="single" w:sz="6" w:space="0" w:color="auto"/>
              <w:bottom w:val="single" w:sz="6" w:space="0" w:color="auto"/>
              <w:right w:val="single" w:sz="6" w:space="0" w:color="auto"/>
            </w:tcBorders>
            <w:shd w:val="solid" w:color="FFFFFF" w:fill="auto"/>
          </w:tcPr>
          <w:p w14:paraId="75EFEA41" w14:textId="72551563" w:rsidR="00190515" w:rsidRDefault="00190515" w:rsidP="00EA524D">
            <w:pPr>
              <w:keepNext/>
              <w:keepLines/>
              <w:spacing w:after="0"/>
              <w:jc w:val="center"/>
              <w:rPr>
                <w:rFonts w:ascii="Arial" w:eastAsia="SimSun" w:hAnsi="Arial"/>
                <w:sz w:val="16"/>
                <w:szCs w:val="16"/>
              </w:rPr>
            </w:pPr>
            <w:r>
              <w:rPr>
                <w:rFonts w:ascii="Arial" w:eastAsia="SimSun" w:hAnsi="Arial"/>
                <w:sz w:val="16"/>
                <w:szCs w:val="16"/>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FFAA7C5" w14:textId="71E4C367" w:rsidR="00190515" w:rsidRDefault="00190515" w:rsidP="00EA524D">
            <w:pPr>
              <w:keepNext/>
              <w:keepLines/>
              <w:spacing w:after="0"/>
              <w:jc w:val="center"/>
              <w:rPr>
                <w:rFonts w:ascii="Arial" w:eastAsia="SimSun" w:hAnsi="Arial"/>
                <w:sz w:val="16"/>
                <w:szCs w:val="16"/>
              </w:rPr>
            </w:pPr>
            <w:r>
              <w:rPr>
                <w:rFonts w:ascii="Arial" w:eastAsia="SimSun" w:hAnsi="Arial"/>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02DBA7" w14:textId="77777777" w:rsidR="00190515" w:rsidRPr="00EA524D" w:rsidRDefault="00190515" w:rsidP="00EA524D">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B15A26" w14:textId="77777777" w:rsidR="00190515" w:rsidRPr="00EA524D" w:rsidRDefault="00190515" w:rsidP="00EA524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C64C2" w14:textId="77777777" w:rsidR="00190515" w:rsidRPr="00EA524D" w:rsidRDefault="00190515" w:rsidP="00EA524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2312E" w14:textId="77777777" w:rsidR="00190515" w:rsidRPr="00EA524D" w:rsidRDefault="00190515" w:rsidP="00EA524D">
            <w:pPr>
              <w:pStyle w:val="TAC"/>
              <w:rPr>
                <w:sz w:val="16"/>
                <w:szCs w:val="16"/>
              </w:rPr>
            </w:pP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2F58F38" w14:textId="0CE62E37" w:rsidR="00190515" w:rsidRPr="00EA524D" w:rsidRDefault="00190515" w:rsidP="00EA524D">
            <w:pPr>
              <w:keepNext/>
              <w:keepLines/>
              <w:spacing w:after="0"/>
              <w:rPr>
                <w:rFonts w:ascii="Arial" w:eastAsia="SimSun" w:hAnsi="Arial"/>
                <w:sz w:val="16"/>
                <w:szCs w:val="16"/>
                <w:lang w:eastAsia="zh-CN"/>
              </w:rPr>
            </w:pPr>
            <w:r>
              <w:rPr>
                <w:rFonts w:ascii="Arial" w:eastAsia="SimSun" w:hAnsi="Arial"/>
                <w:sz w:val="16"/>
                <w:szCs w:val="16"/>
                <w:lang w:eastAsia="zh-CN"/>
              </w:rPr>
              <w:t>Minor editorial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44B8F" w14:textId="078BEF49" w:rsidR="00190515" w:rsidRPr="002D5F79" w:rsidRDefault="00190515" w:rsidP="00EA524D">
            <w:pPr>
              <w:keepNext/>
              <w:keepLines/>
              <w:spacing w:after="0"/>
              <w:jc w:val="center"/>
              <w:rPr>
                <w:rFonts w:ascii="Arial" w:eastAsia="SimSun" w:hAnsi="Arial"/>
                <w:sz w:val="16"/>
                <w:szCs w:val="16"/>
                <w:lang w:eastAsia="zh-CN"/>
              </w:rPr>
            </w:pPr>
            <w:r>
              <w:rPr>
                <w:rFonts w:ascii="Arial" w:eastAsia="SimSun" w:hAnsi="Arial"/>
                <w:sz w:val="16"/>
                <w:szCs w:val="16"/>
                <w:lang w:eastAsia="zh-CN"/>
              </w:rPr>
              <w:t>19.0.1</w:t>
            </w:r>
          </w:p>
        </w:tc>
      </w:tr>
      <w:tr w:rsidR="008C3C6F" w:rsidRPr="002D5F79" w14:paraId="4CF78A2C" w14:textId="77777777" w:rsidTr="00F724FB">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29905E9E" w14:textId="21EBED08" w:rsidR="008C3C6F" w:rsidRDefault="008C3C6F" w:rsidP="008C3C6F">
            <w:pPr>
              <w:keepNext/>
              <w:keepLines/>
              <w:spacing w:after="0"/>
              <w:jc w:val="center"/>
              <w:rPr>
                <w:rFonts w:ascii="Arial" w:eastAsia="SimSun" w:hAnsi="Arial"/>
                <w:sz w:val="16"/>
                <w:szCs w:val="16"/>
              </w:rPr>
            </w:pPr>
            <w:r>
              <w:rPr>
                <w:rFonts w:ascii="Arial" w:hAnsi="Arial" w:cs="Arial"/>
                <w:color w:val="000000"/>
                <w:sz w:val="16"/>
                <w:szCs w:val="16"/>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228AA1DA" w14:textId="72F11675" w:rsidR="008C3C6F" w:rsidRDefault="008C3C6F" w:rsidP="008C3C6F">
            <w:pPr>
              <w:keepNext/>
              <w:keepLines/>
              <w:spacing w:after="0"/>
              <w:jc w:val="center"/>
              <w:rPr>
                <w:rFonts w:ascii="Arial" w:eastAsia="SimSun" w:hAnsi="Arial"/>
                <w:sz w:val="16"/>
                <w:szCs w:val="16"/>
              </w:rPr>
            </w:pPr>
            <w:r>
              <w:rPr>
                <w:rFonts w:ascii="Arial" w:hAnsi="Arial" w:cs="Arial"/>
                <w:color w:val="000000"/>
                <w:sz w:val="16"/>
                <w:szCs w:val="16"/>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B6FE27D" w14:textId="25F77C71" w:rsidR="008C3C6F" w:rsidRPr="00EA524D" w:rsidRDefault="008C3C6F" w:rsidP="008C3C6F">
            <w:pPr>
              <w:keepNext/>
              <w:keepLines/>
              <w:spacing w:after="0"/>
              <w:jc w:val="center"/>
              <w:rPr>
                <w:rFonts w:ascii="Arial" w:eastAsia="SimSun" w:hAnsi="Arial" w:cs="Arial"/>
                <w:sz w:val="16"/>
                <w:szCs w:val="16"/>
                <w:lang w:eastAsia="ja-JP"/>
              </w:rPr>
            </w:pPr>
            <w:r>
              <w:rPr>
                <w:rFonts w:ascii="Arial" w:hAnsi="Arial" w:cs="Arial"/>
                <w:color w:val="000000"/>
                <w:sz w:val="16"/>
                <w:szCs w:val="16"/>
              </w:rPr>
              <w:t>RP-252422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50BB63" w14:textId="226DD14C" w:rsidR="008C3C6F" w:rsidRPr="00EA524D" w:rsidRDefault="008C3C6F" w:rsidP="008C3C6F">
            <w:pPr>
              <w:pStyle w:val="TAC"/>
              <w:rPr>
                <w:sz w:val="16"/>
                <w:szCs w:val="16"/>
              </w:rPr>
            </w:pPr>
            <w:r>
              <w:rPr>
                <w:rFonts w:cs="Arial"/>
                <w:color w:val="000000"/>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31A6FA" w14:textId="77777777" w:rsidR="008C3C6F" w:rsidRPr="00EA524D" w:rsidRDefault="008C3C6F" w:rsidP="008C3C6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DF686A" w14:textId="6A0306B5" w:rsidR="008C3C6F" w:rsidRPr="00EA524D" w:rsidRDefault="008C3C6F" w:rsidP="008C3C6F">
            <w:pPr>
              <w:pStyle w:val="TAC"/>
              <w:rPr>
                <w:sz w:val="16"/>
                <w:szCs w:val="16"/>
              </w:rPr>
            </w:pPr>
            <w:r>
              <w:rPr>
                <w:rFonts w:cs="Arial"/>
                <w:color w:val="000000"/>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
          <w:p w14:paraId="6EB568B2" w14:textId="11252D24" w:rsidR="008C3C6F" w:rsidRDefault="008C3C6F" w:rsidP="008C3C6F">
            <w:pPr>
              <w:keepNext/>
              <w:keepLines/>
              <w:spacing w:after="0"/>
              <w:rPr>
                <w:rFonts w:ascii="Arial" w:eastAsia="SimSun" w:hAnsi="Arial"/>
                <w:sz w:val="16"/>
                <w:szCs w:val="16"/>
                <w:lang w:eastAsia="zh-CN"/>
              </w:rPr>
            </w:pPr>
            <w:r>
              <w:rPr>
                <w:rFonts w:ascii="Arial" w:hAnsi="Arial" w:cs="Arial"/>
                <w:color w:val="000000"/>
                <w:sz w:val="16"/>
                <w:szCs w:val="16"/>
              </w:rPr>
              <w:t>CR to TR 38.863 on SAN RF requirements for less than 5MHz</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407E6BBA" w14:textId="5A417A52" w:rsidR="008C3C6F" w:rsidRDefault="008C3C6F" w:rsidP="008C3C6F">
            <w:pPr>
              <w:keepNext/>
              <w:keepLines/>
              <w:spacing w:after="0"/>
              <w:jc w:val="center"/>
              <w:rPr>
                <w:rFonts w:ascii="Arial" w:eastAsia="SimSun" w:hAnsi="Arial"/>
                <w:sz w:val="16"/>
                <w:szCs w:val="16"/>
                <w:lang w:eastAsia="zh-CN"/>
              </w:rPr>
            </w:pPr>
            <w:r>
              <w:rPr>
                <w:rFonts w:ascii="Arial" w:hAnsi="Arial" w:cs="Arial"/>
                <w:color w:val="000000"/>
                <w:sz w:val="16"/>
                <w:szCs w:val="16"/>
              </w:rPr>
              <w:t>19.1.0</w:t>
            </w:r>
          </w:p>
        </w:tc>
      </w:tr>
      <w:tr w:rsidR="008C3C6F" w:rsidRPr="002D5F79" w14:paraId="30BF38AC" w14:textId="77777777" w:rsidTr="00F724FB">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6C3C270C" w14:textId="1CFE7721" w:rsidR="008C3C6F" w:rsidRDefault="008C3C6F" w:rsidP="008C3C6F">
            <w:pPr>
              <w:keepNext/>
              <w:keepLines/>
              <w:spacing w:after="0"/>
              <w:jc w:val="center"/>
              <w:rPr>
                <w:rFonts w:ascii="Arial" w:eastAsia="SimSun" w:hAnsi="Arial"/>
                <w:sz w:val="16"/>
                <w:szCs w:val="16"/>
              </w:rPr>
            </w:pPr>
            <w:r>
              <w:rPr>
                <w:rFonts w:ascii="Arial" w:hAnsi="Arial" w:cs="Arial"/>
                <w:color w:val="000000"/>
                <w:sz w:val="16"/>
                <w:szCs w:val="16"/>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5AB2DFE2" w14:textId="692CF092" w:rsidR="008C3C6F" w:rsidRDefault="008C3C6F" w:rsidP="008C3C6F">
            <w:pPr>
              <w:keepNext/>
              <w:keepLines/>
              <w:spacing w:after="0"/>
              <w:jc w:val="center"/>
              <w:rPr>
                <w:rFonts w:ascii="Arial" w:eastAsia="SimSun" w:hAnsi="Arial"/>
                <w:sz w:val="16"/>
                <w:szCs w:val="16"/>
              </w:rPr>
            </w:pPr>
            <w:r>
              <w:rPr>
                <w:rFonts w:ascii="Arial" w:hAnsi="Arial" w:cs="Arial"/>
                <w:color w:val="000000"/>
                <w:sz w:val="16"/>
                <w:szCs w:val="16"/>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B43C9EE" w14:textId="7C160B18" w:rsidR="008C3C6F" w:rsidRPr="00EA524D" w:rsidRDefault="008C3C6F" w:rsidP="008C3C6F">
            <w:pPr>
              <w:keepNext/>
              <w:keepLines/>
              <w:spacing w:after="0"/>
              <w:jc w:val="center"/>
              <w:rPr>
                <w:rFonts w:ascii="Arial" w:eastAsia="SimSun" w:hAnsi="Arial" w:cs="Arial"/>
                <w:sz w:val="16"/>
                <w:szCs w:val="16"/>
                <w:lang w:eastAsia="ja-JP"/>
              </w:rPr>
            </w:pPr>
            <w:r>
              <w:rPr>
                <w:rFonts w:ascii="Arial" w:hAnsi="Arial" w:cs="Arial"/>
                <w:color w:val="000000"/>
                <w:sz w:val="16"/>
                <w:szCs w:val="16"/>
              </w:rPr>
              <w:t>RP-252386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A6675C" w14:textId="74B493CC" w:rsidR="008C3C6F" w:rsidRPr="00EA524D" w:rsidRDefault="008C3C6F" w:rsidP="008C3C6F">
            <w:pPr>
              <w:pStyle w:val="TAC"/>
              <w:rPr>
                <w:sz w:val="16"/>
                <w:szCs w:val="16"/>
              </w:rPr>
            </w:pPr>
            <w:r>
              <w:rPr>
                <w:rFonts w:cs="Arial"/>
                <w:color w:val="000000"/>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D7FB3B" w14:textId="77777777" w:rsidR="008C3C6F" w:rsidRPr="00EA524D" w:rsidRDefault="008C3C6F" w:rsidP="008C3C6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CDD2DC" w14:textId="4E96F185" w:rsidR="008C3C6F" w:rsidRPr="00EA524D" w:rsidRDefault="008C3C6F" w:rsidP="008C3C6F">
            <w:pPr>
              <w:pStyle w:val="TAC"/>
              <w:rPr>
                <w:sz w:val="16"/>
                <w:szCs w:val="16"/>
              </w:rPr>
            </w:pPr>
            <w:r>
              <w:rPr>
                <w:rFonts w:cs="Arial"/>
                <w:color w:val="000000"/>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
          <w:p w14:paraId="3F1F2640" w14:textId="0FBC5143" w:rsidR="008C3C6F" w:rsidRDefault="008C3C6F" w:rsidP="008C3C6F">
            <w:pPr>
              <w:keepNext/>
              <w:keepLines/>
              <w:spacing w:after="0"/>
              <w:rPr>
                <w:rFonts w:ascii="Arial" w:eastAsia="SimSun" w:hAnsi="Arial"/>
                <w:sz w:val="16"/>
                <w:szCs w:val="16"/>
                <w:lang w:eastAsia="zh-CN"/>
              </w:rPr>
            </w:pPr>
            <w:r>
              <w:rPr>
                <w:rFonts w:ascii="Arial" w:hAnsi="Arial" w:cs="Arial"/>
                <w:color w:val="000000"/>
                <w:sz w:val="16"/>
                <w:szCs w:val="16"/>
              </w:rPr>
              <w:t>(NR_NTN_solutions-Core) Correction of the NR NTN band n256 REFSENS values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290B4768" w14:textId="468637EE" w:rsidR="008C3C6F" w:rsidRDefault="008C3C6F" w:rsidP="008C3C6F">
            <w:pPr>
              <w:keepNext/>
              <w:keepLines/>
              <w:spacing w:after="0"/>
              <w:jc w:val="center"/>
              <w:rPr>
                <w:rFonts w:ascii="Arial" w:eastAsia="SimSun" w:hAnsi="Arial"/>
                <w:sz w:val="16"/>
                <w:szCs w:val="16"/>
                <w:lang w:eastAsia="zh-CN"/>
              </w:rPr>
            </w:pPr>
            <w:r>
              <w:rPr>
                <w:rFonts w:ascii="Arial" w:hAnsi="Arial" w:cs="Arial"/>
                <w:color w:val="000000"/>
                <w:sz w:val="16"/>
                <w:szCs w:val="16"/>
              </w:rPr>
              <w:t>19.1.0</w:t>
            </w:r>
          </w:p>
        </w:tc>
      </w:tr>
      <w:tr w:rsidR="008C3C6F" w:rsidRPr="002D5F79" w14:paraId="11B9BEAC" w14:textId="77777777" w:rsidTr="00F724FB">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0C414079" w14:textId="261C6EF8" w:rsidR="008C3C6F" w:rsidRDefault="008C3C6F" w:rsidP="008C3C6F">
            <w:pPr>
              <w:keepNext/>
              <w:keepLines/>
              <w:spacing w:after="0"/>
              <w:jc w:val="center"/>
              <w:rPr>
                <w:rFonts w:ascii="Arial" w:eastAsia="SimSun" w:hAnsi="Arial"/>
                <w:sz w:val="16"/>
                <w:szCs w:val="16"/>
              </w:rPr>
            </w:pPr>
            <w:r>
              <w:rPr>
                <w:rFonts w:ascii="Arial" w:hAnsi="Arial" w:cs="Arial"/>
                <w:color w:val="000000"/>
                <w:sz w:val="16"/>
                <w:szCs w:val="16"/>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3E531A27" w14:textId="2BD9DAD7" w:rsidR="008C3C6F" w:rsidRDefault="008C3C6F" w:rsidP="008C3C6F">
            <w:pPr>
              <w:keepNext/>
              <w:keepLines/>
              <w:spacing w:after="0"/>
              <w:jc w:val="center"/>
              <w:rPr>
                <w:rFonts w:ascii="Arial" w:eastAsia="SimSun" w:hAnsi="Arial"/>
                <w:sz w:val="16"/>
                <w:szCs w:val="16"/>
              </w:rPr>
            </w:pPr>
            <w:r>
              <w:rPr>
                <w:rFonts w:ascii="Arial" w:hAnsi="Arial" w:cs="Arial"/>
                <w:color w:val="000000"/>
                <w:sz w:val="16"/>
                <w:szCs w:val="16"/>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51F2CDA" w14:textId="5FAD2D2A" w:rsidR="008C3C6F" w:rsidRPr="00EA524D" w:rsidRDefault="008C3C6F" w:rsidP="008C3C6F">
            <w:pPr>
              <w:keepNext/>
              <w:keepLines/>
              <w:spacing w:after="0"/>
              <w:jc w:val="center"/>
              <w:rPr>
                <w:rFonts w:ascii="Arial" w:eastAsia="SimSun" w:hAnsi="Arial" w:cs="Arial"/>
                <w:sz w:val="16"/>
                <w:szCs w:val="16"/>
                <w:lang w:eastAsia="ja-JP"/>
              </w:rPr>
            </w:pPr>
            <w:r>
              <w:rPr>
                <w:rFonts w:ascii="Arial" w:hAnsi="Arial" w:cs="Arial"/>
                <w:color w:val="000000"/>
                <w:sz w:val="16"/>
                <w:szCs w:val="16"/>
              </w:rPr>
              <w:t>RP-252386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8086323" w14:textId="11AA93E7" w:rsidR="008C3C6F" w:rsidRPr="00EA524D" w:rsidRDefault="008C3C6F" w:rsidP="008C3C6F">
            <w:pPr>
              <w:pStyle w:val="TAC"/>
              <w:rPr>
                <w:sz w:val="16"/>
                <w:szCs w:val="16"/>
              </w:rPr>
            </w:pPr>
            <w:r>
              <w:rPr>
                <w:rFonts w:cs="Arial"/>
                <w:color w:val="000000"/>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01B8B" w14:textId="77777777" w:rsidR="008C3C6F" w:rsidRPr="00EA524D" w:rsidRDefault="008C3C6F" w:rsidP="008C3C6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BD7790" w14:textId="57F8D11E" w:rsidR="008C3C6F" w:rsidRPr="00EA524D" w:rsidRDefault="008C3C6F" w:rsidP="008C3C6F">
            <w:pPr>
              <w:pStyle w:val="TAC"/>
              <w:rPr>
                <w:sz w:val="16"/>
                <w:szCs w:val="16"/>
              </w:rPr>
            </w:pPr>
            <w:r>
              <w:rPr>
                <w:rFonts w:cs="Arial"/>
                <w:color w:val="000000"/>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
          <w:p w14:paraId="25A0C7E0" w14:textId="7F7B61AF" w:rsidR="008C3C6F" w:rsidRDefault="008C3C6F" w:rsidP="008C3C6F">
            <w:pPr>
              <w:keepNext/>
              <w:keepLines/>
              <w:spacing w:after="0"/>
              <w:rPr>
                <w:rFonts w:ascii="Arial" w:eastAsia="SimSun" w:hAnsi="Arial"/>
                <w:sz w:val="16"/>
                <w:szCs w:val="16"/>
                <w:lang w:eastAsia="zh-CN"/>
              </w:rPr>
            </w:pPr>
            <w:r>
              <w:rPr>
                <w:rFonts w:ascii="Arial" w:hAnsi="Arial" w:cs="Arial"/>
                <w:color w:val="000000"/>
                <w:sz w:val="16"/>
                <w:szCs w:val="16"/>
              </w:rPr>
              <w:t>(NR_NTN_solutions-Core) Clarification of the NR NTN band n256 out-of-band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242099D1" w14:textId="3B5F6518" w:rsidR="008C3C6F" w:rsidRDefault="008C3C6F" w:rsidP="008C3C6F">
            <w:pPr>
              <w:keepNext/>
              <w:keepLines/>
              <w:spacing w:after="0"/>
              <w:jc w:val="center"/>
              <w:rPr>
                <w:rFonts w:ascii="Arial" w:eastAsia="SimSun" w:hAnsi="Arial"/>
                <w:sz w:val="16"/>
                <w:szCs w:val="16"/>
                <w:lang w:eastAsia="zh-CN"/>
              </w:rPr>
            </w:pPr>
            <w:r>
              <w:rPr>
                <w:rFonts w:ascii="Arial" w:hAnsi="Arial" w:cs="Arial"/>
                <w:color w:val="000000"/>
                <w:sz w:val="16"/>
                <w:szCs w:val="16"/>
              </w:rPr>
              <w:t>19.1.0</w:t>
            </w:r>
          </w:p>
        </w:tc>
      </w:tr>
      <w:tr w:rsidR="008C3C6F" w:rsidRPr="002D5F79" w14:paraId="3597DECA" w14:textId="77777777" w:rsidTr="00F724FB">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252FF827" w14:textId="55B6208F" w:rsidR="008C3C6F" w:rsidRDefault="008C3C6F" w:rsidP="008C3C6F">
            <w:pPr>
              <w:keepNext/>
              <w:keepLines/>
              <w:spacing w:after="0"/>
              <w:jc w:val="center"/>
              <w:rPr>
                <w:rFonts w:ascii="Arial" w:eastAsia="SimSun" w:hAnsi="Arial"/>
                <w:sz w:val="16"/>
                <w:szCs w:val="16"/>
              </w:rPr>
            </w:pPr>
            <w:r>
              <w:rPr>
                <w:rFonts w:ascii="Arial" w:hAnsi="Arial" w:cs="Arial"/>
                <w:color w:val="000000"/>
                <w:sz w:val="16"/>
                <w:szCs w:val="16"/>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3C4FA3CB" w14:textId="470BFBCB" w:rsidR="008C3C6F" w:rsidRDefault="008C3C6F" w:rsidP="008C3C6F">
            <w:pPr>
              <w:keepNext/>
              <w:keepLines/>
              <w:spacing w:after="0"/>
              <w:jc w:val="center"/>
              <w:rPr>
                <w:rFonts w:ascii="Arial" w:eastAsia="SimSun" w:hAnsi="Arial"/>
                <w:sz w:val="16"/>
                <w:szCs w:val="16"/>
              </w:rPr>
            </w:pPr>
            <w:r>
              <w:rPr>
                <w:rFonts w:ascii="Arial" w:hAnsi="Arial" w:cs="Arial"/>
                <w:color w:val="000000"/>
                <w:sz w:val="16"/>
                <w:szCs w:val="16"/>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64B825B" w14:textId="31C77F87" w:rsidR="008C3C6F" w:rsidRPr="00EA524D" w:rsidRDefault="008C3C6F" w:rsidP="008C3C6F">
            <w:pPr>
              <w:keepNext/>
              <w:keepLines/>
              <w:spacing w:after="0"/>
              <w:jc w:val="center"/>
              <w:rPr>
                <w:rFonts w:ascii="Arial" w:eastAsia="SimSun" w:hAnsi="Arial" w:cs="Arial"/>
                <w:sz w:val="16"/>
                <w:szCs w:val="16"/>
                <w:lang w:eastAsia="ja-JP"/>
              </w:rPr>
            </w:pPr>
            <w:r>
              <w:rPr>
                <w:rFonts w:ascii="Arial" w:hAnsi="Arial" w:cs="Arial"/>
                <w:color w:val="000000"/>
                <w:sz w:val="16"/>
                <w:szCs w:val="16"/>
              </w:rPr>
              <w:t>RP-252422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9D4AE35" w14:textId="4D741D48" w:rsidR="008C3C6F" w:rsidRPr="00EA524D" w:rsidRDefault="008C3C6F" w:rsidP="008C3C6F">
            <w:pPr>
              <w:pStyle w:val="TAC"/>
              <w:rPr>
                <w:sz w:val="16"/>
                <w:szCs w:val="16"/>
              </w:rPr>
            </w:pPr>
            <w:r>
              <w:rPr>
                <w:rFonts w:cs="Arial"/>
                <w:color w:val="000000"/>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2BF63A" w14:textId="77777777" w:rsidR="008C3C6F" w:rsidRPr="00EA524D" w:rsidRDefault="008C3C6F" w:rsidP="008C3C6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91FA25" w14:textId="7A9438AE" w:rsidR="008C3C6F" w:rsidRPr="00EA524D" w:rsidRDefault="008C3C6F" w:rsidP="008C3C6F">
            <w:pPr>
              <w:pStyle w:val="TAC"/>
              <w:rPr>
                <w:sz w:val="16"/>
                <w:szCs w:val="16"/>
              </w:rPr>
            </w:pPr>
            <w:r>
              <w:rPr>
                <w:rFonts w:cs="Arial"/>
                <w:color w:val="000000"/>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
          <w:p w14:paraId="5F362692" w14:textId="234F7023" w:rsidR="008C3C6F" w:rsidRDefault="008C3C6F" w:rsidP="008C3C6F">
            <w:pPr>
              <w:keepNext/>
              <w:keepLines/>
              <w:spacing w:after="0"/>
              <w:rPr>
                <w:rFonts w:ascii="Arial" w:eastAsia="SimSun" w:hAnsi="Arial"/>
                <w:sz w:val="16"/>
                <w:szCs w:val="16"/>
                <w:lang w:eastAsia="zh-CN"/>
              </w:rPr>
            </w:pPr>
            <w:r>
              <w:rPr>
                <w:rFonts w:ascii="Arial" w:hAnsi="Arial" w:cs="Arial"/>
                <w:color w:val="000000"/>
                <w:sz w:val="16"/>
                <w:szCs w:val="16"/>
              </w:rPr>
              <w:t>Formal BigCR to TR 38.863 for NTN HPUE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3B7293AB" w14:textId="398DAB2F" w:rsidR="008C3C6F" w:rsidRDefault="008C3C6F" w:rsidP="008C3C6F">
            <w:pPr>
              <w:keepNext/>
              <w:keepLines/>
              <w:spacing w:after="0"/>
              <w:jc w:val="center"/>
              <w:rPr>
                <w:rFonts w:ascii="Arial" w:eastAsia="SimSun" w:hAnsi="Arial"/>
                <w:sz w:val="16"/>
                <w:szCs w:val="16"/>
                <w:lang w:eastAsia="zh-CN"/>
              </w:rPr>
            </w:pPr>
            <w:r>
              <w:rPr>
                <w:rFonts w:ascii="Arial" w:hAnsi="Arial" w:cs="Arial"/>
                <w:color w:val="000000"/>
                <w:sz w:val="16"/>
                <w:szCs w:val="16"/>
              </w:rPr>
              <w:t>19.1.0</w:t>
            </w:r>
          </w:p>
        </w:tc>
      </w:tr>
      <w:tr w:rsidR="008C3C6F" w:rsidRPr="002D5F79" w14:paraId="1032D403" w14:textId="77777777" w:rsidTr="00F724FB">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543D0471" w14:textId="0AECF3F5" w:rsidR="008C3C6F" w:rsidRDefault="008C3C6F" w:rsidP="008C3C6F">
            <w:pPr>
              <w:keepNext/>
              <w:keepLines/>
              <w:spacing w:after="0"/>
              <w:jc w:val="center"/>
              <w:rPr>
                <w:rFonts w:ascii="Arial" w:eastAsia="SimSun" w:hAnsi="Arial"/>
                <w:sz w:val="16"/>
                <w:szCs w:val="16"/>
              </w:rPr>
            </w:pPr>
            <w:r>
              <w:rPr>
                <w:rFonts w:ascii="Arial" w:hAnsi="Arial" w:cs="Arial"/>
                <w:color w:val="000000"/>
                <w:sz w:val="16"/>
                <w:szCs w:val="16"/>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43E04DC0" w14:textId="3F57B53A" w:rsidR="008C3C6F" w:rsidRDefault="008C3C6F" w:rsidP="008C3C6F">
            <w:pPr>
              <w:keepNext/>
              <w:keepLines/>
              <w:spacing w:after="0"/>
              <w:jc w:val="center"/>
              <w:rPr>
                <w:rFonts w:ascii="Arial" w:eastAsia="SimSun" w:hAnsi="Arial"/>
                <w:sz w:val="16"/>
                <w:szCs w:val="16"/>
              </w:rPr>
            </w:pPr>
            <w:r>
              <w:rPr>
                <w:rFonts w:ascii="Arial" w:hAnsi="Arial" w:cs="Arial"/>
                <w:color w:val="000000"/>
                <w:sz w:val="16"/>
                <w:szCs w:val="16"/>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F138B68" w14:textId="22D046E4" w:rsidR="008C3C6F" w:rsidRPr="00EA524D" w:rsidRDefault="008C3C6F" w:rsidP="008C3C6F">
            <w:pPr>
              <w:keepNext/>
              <w:keepLines/>
              <w:spacing w:after="0"/>
              <w:jc w:val="center"/>
              <w:rPr>
                <w:rFonts w:ascii="Arial" w:eastAsia="SimSun" w:hAnsi="Arial" w:cs="Arial"/>
                <w:sz w:val="16"/>
                <w:szCs w:val="16"/>
                <w:lang w:eastAsia="ja-JP"/>
              </w:rPr>
            </w:pPr>
            <w:r>
              <w:rPr>
                <w:rFonts w:ascii="Arial" w:hAnsi="Arial" w:cs="Arial"/>
                <w:color w:val="000000"/>
                <w:sz w:val="16"/>
                <w:szCs w:val="16"/>
              </w:rPr>
              <w:t>RP-252428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D7C149" w14:textId="2B3C63FC" w:rsidR="008C3C6F" w:rsidRPr="00EA524D" w:rsidRDefault="008C3C6F" w:rsidP="008C3C6F">
            <w:pPr>
              <w:pStyle w:val="TAC"/>
              <w:rPr>
                <w:sz w:val="16"/>
                <w:szCs w:val="16"/>
              </w:rPr>
            </w:pPr>
            <w:r>
              <w:rPr>
                <w:rFonts w:cs="Arial"/>
                <w:color w:val="000000"/>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1F09AE" w14:textId="46D47524" w:rsidR="008C3C6F" w:rsidRPr="00EA524D" w:rsidRDefault="008C3C6F" w:rsidP="008C3C6F">
            <w:pPr>
              <w:pStyle w:val="TAC"/>
              <w:rPr>
                <w:sz w:val="16"/>
                <w:szCs w:val="16"/>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C30AF1" w14:textId="5F9EC190" w:rsidR="008C3C6F" w:rsidRPr="00EA524D" w:rsidRDefault="008C3C6F" w:rsidP="008C3C6F">
            <w:pPr>
              <w:pStyle w:val="TAC"/>
              <w:rPr>
                <w:sz w:val="16"/>
                <w:szCs w:val="16"/>
              </w:rPr>
            </w:pPr>
            <w:r>
              <w:rPr>
                <w:rFonts w:cs="Arial"/>
                <w:color w:val="000000"/>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
          <w:p w14:paraId="498771E7" w14:textId="6874A932" w:rsidR="008C3C6F" w:rsidRDefault="008C3C6F" w:rsidP="008C3C6F">
            <w:pPr>
              <w:keepNext/>
              <w:keepLines/>
              <w:spacing w:after="0"/>
              <w:rPr>
                <w:rFonts w:ascii="Arial" w:eastAsia="SimSun" w:hAnsi="Arial"/>
                <w:sz w:val="16"/>
                <w:szCs w:val="16"/>
                <w:lang w:eastAsia="zh-CN"/>
              </w:rPr>
            </w:pPr>
            <w:r>
              <w:rPr>
                <w:rFonts w:ascii="Arial" w:hAnsi="Arial" w:cs="Arial"/>
                <w:color w:val="000000"/>
                <w:sz w:val="16"/>
                <w:szCs w:val="16"/>
              </w:rPr>
              <w:t>CR to TR 38.863: Introduction of combined L-bands n253, n251, n250</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6C298727" w14:textId="5E8BD4FB" w:rsidR="008C3C6F" w:rsidRDefault="008C3C6F" w:rsidP="008C3C6F">
            <w:pPr>
              <w:keepNext/>
              <w:keepLines/>
              <w:spacing w:after="0"/>
              <w:jc w:val="center"/>
              <w:rPr>
                <w:rFonts w:ascii="Arial" w:eastAsia="SimSun" w:hAnsi="Arial"/>
                <w:sz w:val="16"/>
                <w:szCs w:val="16"/>
                <w:lang w:eastAsia="zh-CN"/>
              </w:rPr>
            </w:pPr>
            <w:r>
              <w:rPr>
                <w:rFonts w:ascii="Arial" w:hAnsi="Arial" w:cs="Arial"/>
                <w:color w:val="000000"/>
                <w:sz w:val="16"/>
                <w:szCs w:val="16"/>
              </w:rPr>
              <w:t>19.1.0</w:t>
            </w:r>
          </w:p>
        </w:tc>
      </w:tr>
      <w:tr w:rsidR="008C3C6F" w:rsidRPr="002D5F79" w14:paraId="21B1AC38" w14:textId="77777777" w:rsidTr="00F724FB">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653E0407" w14:textId="357677A7" w:rsidR="008C3C6F" w:rsidRDefault="008C3C6F" w:rsidP="008C3C6F">
            <w:pPr>
              <w:keepNext/>
              <w:keepLines/>
              <w:spacing w:after="0"/>
              <w:jc w:val="center"/>
              <w:rPr>
                <w:rFonts w:ascii="Arial" w:eastAsia="SimSun" w:hAnsi="Arial"/>
                <w:sz w:val="16"/>
                <w:szCs w:val="16"/>
              </w:rPr>
            </w:pPr>
            <w:r>
              <w:rPr>
                <w:rFonts w:ascii="Arial" w:hAnsi="Arial" w:cs="Arial"/>
                <w:color w:val="000000"/>
                <w:sz w:val="16"/>
                <w:szCs w:val="16"/>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172D645A" w14:textId="1CD90CAC" w:rsidR="008C3C6F" w:rsidRDefault="008C3C6F" w:rsidP="008C3C6F">
            <w:pPr>
              <w:keepNext/>
              <w:keepLines/>
              <w:spacing w:after="0"/>
              <w:jc w:val="center"/>
              <w:rPr>
                <w:rFonts w:ascii="Arial" w:eastAsia="SimSun" w:hAnsi="Arial"/>
                <w:sz w:val="16"/>
                <w:szCs w:val="16"/>
              </w:rPr>
            </w:pPr>
            <w:r>
              <w:rPr>
                <w:rFonts w:ascii="Arial" w:hAnsi="Arial" w:cs="Arial"/>
                <w:color w:val="000000"/>
                <w:sz w:val="16"/>
                <w:szCs w:val="16"/>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36F8213" w14:textId="4DC7F581" w:rsidR="008C3C6F" w:rsidRPr="00EA524D" w:rsidRDefault="008C3C6F" w:rsidP="008C3C6F">
            <w:pPr>
              <w:keepNext/>
              <w:keepLines/>
              <w:spacing w:after="0"/>
              <w:jc w:val="center"/>
              <w:rPr>
                <w:rFonts w:ascii="Arial" w:eastAsia="SimSun" w:hAnsi="Arial" w:cs="Arial"/>
                <w:sz w:val="16"/>
                <w:szCs w:val="16"/>
                <w:lang w:eastAsia="ja-JP"/>
              </w:rPr>
            </w:pPr>
            <w:r>
              <w:rPr>
                <w:rFonts w:ascii="Arial" w:hAnsi="Arial" w:cs="Arial"/>
                <w:color w:val="000000"/>
                <w:sz w:val="16"/>
                <w:szCs w:val="16"/>
              </w:rPr>
              <w:t>RP-252422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DDE147" w14:textId="0B223999" w:rsidR="008C3C6F" w:rsidRPr="00EA524D" w:rsidRDefault="008C3C6F" w:rsidP="008C3C6F">
            <w:pPr>
              <w:pStyle w:val="TAC"/>
              <w:rPr>
                <w:sz w:val="16"/>
                <w:szCs w:val="16"/>
              </w:rPr>
            </w:pPr>
            <w:r>
              <w:rPr>
                <w:rFonts w:cs="Arial"/>
                <w:color w:val="000000"/>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183A7C" w14:textId="3B084CFE" w:rsidR="008C3C6F" w:rsidRPr="00EA524D" w:rsidRDefault="008C3C6F" w:rsidP="008C3C6F">
            <w:pPr>
              <w:pStyle w:val="TAC"/>
              <w:rPr>
                <w:sz w:val="16"/>
                <w:szCs w:val="16"/>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886AC8" w14:textId="487E7EC5" w:rsidR="008C3C6F" w:rsidRPr="00EA524D" w:rsidRDefault="008C3C6F" w:rsidP="008C3C6F">
            <w:pPr>
              <w:pStyle w:val="TAC"/>
              <w:rPr>
                <w:sz w:val="16"/>
                <w:szCs w:val="16"/>
              </w:rPr>
            </w:pPr>
            <w:r>
              <w:rPr>
                <w:rFonts w:cs="Arial"/>
                <w:color w:val="000000"/>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
          <w:p w14:paraId="0E755C4B" w14:textId="37D224E2" w:rsidR="008C3C6F" w:rsidRDefault="008C3C6F" w:rsidP="008C3C6F">
            <w:pPr>
              <w:keepNext/>
              <w:keepLines/>
              <w:spacing w:after="0"/>
              <w:rPr>
                <w:rFonts w:ascii="Arial" w:eastAsia="SimSun" w:hAnsi="Arial"/>
                <w:sz w:val="16"/>
                <w:szCs w:val="16"/>
                <w:lang w:eastAsia="zh-CN"/>
              </w:rPr>
            </w:pPr>
            <w:r>
              <w:rPr>
                <w:rFonts w:ascii="Arial" w:hAnsi="Arial" w:cs="Arial"/>
                <w:color w:val="000000"/>
                <w:sz w:val="16"/>
                <w:szCs w:val="16"/>
              </w:rPr>
              <w:t>Addition of the 3MHz channel to TR 38.863</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4762505C" w14:textId="13DDB95D" w:rsidR="008C3C6F" w:rsidRDefault="008C3C6F" w:rsidP="008C3C6F">
            <w:pPr>
              <w:keepNext/>
              <w:keepLines/>
              <w:spacing w:after="0"/>
              <w:jc w:val="center"/>
              <w:rPr>
                <w:rFonts w:ascii="Arial" w:eastAsia="SimSun" w:hAnsi="Arial"/>
                <w:sz w:val="16"/>
                <w:szCs w:val="16"/>
                <w:lang w:eastAsia="zh-CN"/>
              </w:rPr>
            </w:pPr>
            <w:r>
              <w:rPr>
                <w:rFonts w:ascii="Arial" w:hAnsi="Arial" w:cs="Arial"/>
                <w:color w:val="000000"/>
                <w:sz w:val="16"/>
                <w:szCs w:val="16"/>
              </w:rPr>
              <w:t>19.1.0</w:t>
            </w:r>
          </w:p>
        </w:tc>
      </w:tr>
      <w:tr w:rsidR="008C3C6F" w:rsidRPr="002D5F79" w14:paraId="24804F69" w14:textId="77777777" w:rsidTr="00F724FB">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59604770" w14:textId="3C1CCE4C" w:rsidR="008C3C6F" w:rsidRDefault="008C3C6F" w:rsidP="008C3C6F">
            <w:pPr>
              <w:keepNext/>
              <w:keepLines/>
              <w:spacing w:after="0"/>
              <w:jc w:val="center"/>
              <w:rPr>
                <w:rFonts w:ascii="Arial" w:eastAsia="SimSun" w:hAnsi="Arial"/>
                <w:sz w:val="16"/>
                <w:szCs w:val="16"/>
              </w:rPr>
            </w:pPr>
            <w:r>
              <w:rPr>
                <w:rFonts w:ascii="Arial" w:hAnsi="Arial" w:cs="Arial"/>
                <w:color w:val="000000"/>
                <w:sz w:val="16"/>
                <w:szCs w:val="16"/>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5DA17757" w14:textId="38230536" w:rsidR="008C3C6F" w:rsidRDefault="008C3C6F" w:rsidP="008C3C6F">
            <w:pPr>
              <w:keepNext/>
              <w:keepLines/>
              <w:spacing w:after="0"/>
              <w:jc w:val="center"/>
              <w:rPr>
                <w:rFonts w:ascii="Arial" w:eastAsia="SimSun" w:hAnsi="Arial"/>
                <w:sz w:val="16"/>
                <w:szCs w:val="16"/>
              </w:rPr>
            </w:pPr>
            <w:r>
              <w:rPr>
                <w:rFonts w:ascii="Arial" w:hAnsi="Arial" w:cs="Arial"/>
                <w:color w:val="000000"/>
                <w:sz w:val="16"/>
                <w:szCs w:val="16"/>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66C34C7" w14:textId="328BCD06" w:rsidR="008C3C6F" w:rsidRPr="00EA524D" w:rsidRDefault="008C3C6F" w:rsidP="008C3C6F">
            <w:pPr>
              <w:keepNext/>
              <w:keepLines/>
              <w:spacing w:after="0"/>
              <w:jc w:val="center"/>
              <w:rPr>
                <w:rFonts w:ascii="Arial" w:eastAsia="SimSun" w:hAnsi="Arial" w:cs="Arial"/>
                <w:sz w:val="16"/>
                <w:szCs w:val="16"/>
                <w:lang w:eastAsia="ja-JP"/>
              </w:rPr>
            </w:pPr>
            <w:r>
              <w:rPr>
                <w:rFonts w:ascii="Arial" w:hAnsi="Arial" w:cs="Arial"/>
                <w:color w:val="000000"/>
                <w:sz w:val="16"/>
                <w:szCs w:val="16"/>
              </w:rPr>
              <w:t>RP-252897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1668C" w14:textId="384521F1" w:rsidR="008C3C6F" w:rsidRPr="00EA524D" w:rsidRDefault="008C3C6F" w:rsidP="008C3C6F">
            <w:pPr>
              <w:pStyle w:val="TAC"/>
              <w:rPr>
                <w:sz w:val="16"/>
                <w:szCs w:val="16"/>
              </w:rPr>
            </w:pPr>
            <w:r>
              <w:rPr>
                <w:rFonts w:cs="Arial"/>
                <w:color w:val="000000"/>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7E1CD" w14:textId="77777777" w:rsidR="008C3C6F" w:rsidRPr="00EA524D" w:rsidRDefault="008C3C6F" w:rsidP="008C3C6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E4041" w14:textId="4F33EE52" w:rsidR="008C3C6F" w:rsidRPr="00EA524D" w:rsidRDefault="008C3C6F" w:rsidP="008C3C6F">
            <w:pPr>
              <w:pStyle w:val="TAC"/>
              <w:rPr>
                <w:sz w:val="16"/>
                <w:szCs w:val="16"/>
              </w:rPr>
            </w:pPr>
            <w:r>
              <w:rPr>
                <w:rFonts w:cs="Arial"/>
                <w:color w:val="000000"/>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
          <w:p w14:paraId="5D53BBBA" w14:textId="164A9C7A" w:rsidR="008C3C6F" w:rsidRDefault="008C3C6F" w:rsidP="008C3C6F">
            <w:pPr>
              <w:keepNext/>
              <w:keepLines/>
              <w:spacing w:after="0"/>
              <w:rPr>
                <w:rFonts w:ascii="Arial" w:eastAsia="SimSun" w:hAnsi="Arial"/>
                <w:sz w:val="16"/>
                <w:szCs w:val="16"/>
                <w:lang w:eastAsia="zh-CN"/>
              </w:rPr>
            </w:pPr>
            <w:r>
              <w:rPr>
                <w:rFonts w:ascii="Arial" w:hAnsi="Arial" w:cs="Arial"/>
                <w:color w:val="000000"/>
                <w:sz w:val="16"/>
                <w:szCs w:val="16"/>
              </w:rPr>
              <w:t>Big CR for TR 38.863 Introduction of Ku Bands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055BEA9" w14:textId="4761C23F" w:rsidR="008C3C6F" w:rsidRDefault="008C3C6F" w:rsidP="008C3C6F">
            <w:pPr>
              <w:keepNext/>
              <w:keepLines/>
              <w:spacing w:after="0"/>
              <w:jc w:val="center"/>
              <w:rPr>
                <w:rFonts w:ascii="Arial" w:eastAsia="SimSun" w:hAnsi="Arial"/>
                <w:sz w:val="16"/>
                <w:szCs w:val="16"/>
                <w:lang w:eastAsia="zh-CN"/>
              </w:rPr>
            </w:pPr>
            <w:r>
              <w:rPr>
                <w:rFonts w:ascii="Arial" w:hAnsi="Arial" w:cs="Arial"/>
                <w:color w:val="000000"/>
                <w:sz w:val="16"/>
                <w:szCs w:val="16"/>
              </w:rPr>
              <w:t>19.1.0</w:t>
            </w:r>
          </w:p>
        </w:tc>
      </w:tr>
      <w:tr w:rsidR="00C9240E" w:rsidRPr="002D5F79" w14:paraId="455C617E" w14:textId="77777777" w:rsidTr="00CA025F">
        <w:tc>
          <w:tcPr>
            <w:tcW w:w="801" w:type="dxa"/>
            <w:tcBorders>
              <w:top w:val="single" w:sz="6" w:space="0" w:color="auto"/>
              <w:left w:val="single" w:sz="6" w:space="0" w:color="auto"/>
              <w:bottom w:val="single" w:sz="6" w:space="0" w:color="auto"/>
              <w:right w:val="single" w:sz="6" w:space="0" w:color="auto"/>
            </w:tcBorders>
            <w:shd w:val="solid" w:color="FFFFFF" w:fill="auto"/>
          </w:tcPr>
          <w:p w14:paraId="02F65619" w14:textId="671FD62B" w:rsidR="00C9240E" w:rsidRPr="00C9240E" w:rsidRDefault="00C9240E" w:rsidP="00C9240E">
            <w:pPr>
              <w:pStyle w:val="TAC"/>
              <w:rPr>
                <w:rFonts w:cs="Arial"/>
                <w:color w:val="000000"/>
                <w:sz w:val="16"/>
                <w:szCs w:val="16"/>
              </w:rPr>
            </w:pPr>
            <w:r w:rsidRPr="00C9240E">
              <w:rPr>
                <w:sz w:val="16"/>
                <w:szCs w:val="16"/>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F51B940" w14:textId="4B681273" w:rsidR="00C9240E" w:rsidRPr="00C9240E" w:rsidRDefault="00C9240E" w:rsidP="00C9240E">
            <w:pPr>
              <w:pStyle w:val="TAC"/>
              <w:rPr>
                <w:rFonts w:cs="Arial"/>
                <w:color w:val="000000"/>
                <w:sz w:val="16"/>
                <w:szCs w:val="16"/>
              </w:rPr>
            </w:pPr>
            <w:r w:rsidRPr="00C9240E">
              <w:rPr>
                <w:sz w:val="16"/>
                <w:szCs w:val="16"/>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3CA09F" w14:textId="7298B604" w:rsidR="00C9240E" w:rsidRPr="00C9240E" w:rsidRDefault="00C9240E" w:rsidP="00C9240E">
            <w:pPr>
              <w:pStyle w:val="TAC"/>
              <w:rPr>
                <w:rFonts w:cs="Arial"/>
                <w:color w:val="000000"/>
                <w:sz w:val="16"/>
                <w:szCs w:val="16"/>
              </w:rPr>
            </w:pPr>
            <w:r w:rsidRPr="00C9240E">
              <w:rPr>
                <w:sz w:val="16"/>
                <w:szCs w:val="16"/>
              </w:rPr>
              <w:t>RP-253630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AD278" w14:textId="678BBB66" w:rsidR="00C9240E" w:rsidRPr="00C9240E" w:rsidRDefault="00C9240E" w:rsidP="00C9240E">
            <w:pPr>
              <w:pStyle w:val="TAC"/>
              <w:rPr>
                <w:rFonts w:cs="Arial"/>
                <w:color w:val="000000"/>
                <w:sz w:val="16"/>
                <w:szCs w:val="16"/>
              </w:rPr>
            </w:pPr>
            <w:r w:rsidRPr="00C9240E">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93637" w14:textId="77777777" w:rsidR="00C9240E" w:rsidRPr="00C9240E" w:rsidRDefault="00C9240E" w:rsidP="00C9240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18FAF" w14:textId="76A1334F" w:rsidR="00C9240E" w:rsidRPr="00C9240E" w:rsidRDefault="00C9240E" w:rsidP="00C9240E">
            <w:pPr>
              <w:pStyle w:val="TAC"/>
              <w:rPr>
                <w:rFonts w:cs="Arial"/>
                <w:color w:val="000000"/>
                <w:sz w:val="16"/>
                <w:szCs w:val="16"/>
              </w:rPr>
            </w:pPr>
            <w:r w:rsidRPr="00C9240E">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CB1ECCB" w14:textId="213A5630" w:rsidR="00C9240E" w:rsidRPr="00C9240E" w:rsidRDefault="00C9240E" w:rsidP="00C9240E">
            <w:pPr>
              <w:pStyle w:val="TAC"/>
              <w:jc w:val="left"/>
              <w:rPr>
                <w:rFonts w:cs="Arial"/>
                <w:color w:val="000000"/>
                <w:sz w:val="16"/>
                <w:szCs w:val="16"/>
              </w:rPr>
            </w:pPr>
            <w:r w:rsidRPr="00C9240E">
              <w:rPr>
                <w:sz w:val="16"/>
                <w:szCs w:val="16"/>
              </w:rPr>
              <w:t>Addition of power back-off simulation results for the NTN L-bands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5CE69" w14:textId="560925E9" w:rsidR="00C9240E" w:rsidRPr="00C9240E" w:rsidRDefault="00C9240E" w:rsidP="00C9240E">
            <w:pPr>
              <w:pStyle w:val="TAC"/>
              <w:rPr>
                <w:rFonts w:cs="Arial"/>
                <w:color w:val="000000"/>
                <w:sz w:val="16"/>
                <w:szCs w:val="16"/>
              </w:rPr>
            </w:pPr>
            <w:r w:rsidRPr="00C9240E">
              <w:rPr>
                <w:sz w:val="16"/>
                <w:szCs w:val="16"/>
              </w:rPr>
              <w:t>19.2.0</w:t>
            </w:r>
          </w:p>
        </w:tc>
      </w:tr>
      <w:tr w:rsidR="00C9240E" w:rsidRPr="002D5F79" w14:paraId="2C4C2A73" w14:textId="77777777" w:rsidTr="00CA025F">
        <w:tc>
          <w:tcPr>
            <w:tcW w:w="801" w:type="dxa"/>
            <w:tcBorders>
              <w:top w:val="single" w:sz="6" w:space="0" w:color="auto"/>
              <w:left w:val="single" w:sz="6" w:space="0" w:color="auto"/>
              <w:bottom w:val="single" w:sz="6" w:space="0" w:color="auto"/>
              <w:right w:val="single" w:sz="6" w:space="0" w:color="auto"/>
            </w:tcBorders>
            <w:shd w:val="solid" w:color="FFFFFF" w:fill="auto"/>
          </w:tcPr>
          <w:p w14:paraId="13957C93" w14:textId="38003782" w:rsidR="00C9240E" w:rsidRPr="00C9240E" w:rsidRDefault="00C9240E" w:rsidP="00C9240E">
            <w:pPr>
              <w:pStyle w:val="TAC"/>
              <w:rPr>
                <w:rFonts w:cs="Arial"/>
                <w:color w:val="000000"/>
                <w:sz w:val="16"/>
                <w:szCs w:val="16"/>
              </w:rPr>
            </w:pPr>
            <w:r w:rsidRPr="00C9240E">
              <w:rPr>
                <w:sz w:val="16"/>
                <w:szCs w:val="16"/>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8D8CB12" w14:textId="7B5E4439" w:rsidR="00C9240E" w:rsidRPr="00C9240E" w:rsidRDefault="00C9240E" w:rsidP="00C9240E">
            <w:pPr>
              <w:pStyle w:val="TAC"/>
              <w:rPr>
                <w:rFonts w:cs="Arial"/>
                <w:color w:val="000000"/>
                <w:sz w:val="16"/>
                <w:szCs w:val="16"/>
              </w:rPr>
            </w:pPr>
            <w:r w:rsidRPr="00C9240E">
              <w:rPr>
                <w:sz w:val="16"/>
                <w:szCs w:val="16"/>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F3702B" w14:textId="6A6C4247" w:rsidR="00C9240E" w:rsidRPr="00C9240E" w:rsidRDefault="00C9240E" w:rsidP="00C9240E">
            <w:pPr>
              <w:pStyle w:val="TAC"/>
              <w:rPr>
                <w:rFonts w:cs="Arial"/>
                <w:color w:val="000000"/>
                <w:sz w:val="16"/>
                <w:szCs w:val="16"/>
              </w:rPr>
            </w:pPr>
            <w:r w:rsidRPr="00C9240E">
              <w:rPr>
                <w:sz w:val="16"/>
                <w:szCs w:val="16"/>
              </w:rPr>
              <w:t>RP-253631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2FA6A" w14:textId="56379C7F" w:rsidR="00C9240E" w:rsidRPr="00C9240E" w:rsidRDefault="00C9240E" w:rsidP="00C9240E">
            <w:pPr>
              <w:pStyle w:val="TAC"/>
              <w:rPr>
                <w:rFonts w:cs="Arial"/>
                <w:color w:val="000000"/>
                <w:sz w:val="16"/>
                <w:szCs w:val="16"/>
              </w:rPr>
            </w:pPr>
            <w:r w:rsidRPr="00C9240E">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D7159" w14:textId="77777777" w:rsidR="00C9240E" w:rsidRPr="00C9240E" w:rsidRDefault="00C9240E" w:rsidP="00C9240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2500E" w14:textId="2E7B93E5" w:rsidR="00C9240E" w:rsidRPr="00C9240E" w:rsidRDefault="00C9240E" w:rsidP="00C9240E">
            <w:pPr>
              <w:pStyle w:val="TAC"/>
              <w:rPr>
                <w:rFonts w:cs="Arial"/>
                <w:color w:val="000000"/>
                <w:sz w:val="16"/>
                <w:szCs w:val="16"/>
              </w:rPr>
            </w:pPr>
            <w:r w:rsidRPr="00C9240E">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465F224" w14:textId="55E59746" w:rsidR="00C9240E" w:rsidRPr="00C9240E" w:rsidRDefault="00C9240E" w:rsidP="00C9240E">
            <w:pPr>
              <w:pStyle w:val="TAC"/>
              <w:jc w:val="left"/>
              <w:rPr>
                <w:rFonts w:cs="Arial"/>
                <w:color w:val="000000"/>
                <w:sz w:val="16"/>
                <w:szCs w:val="16"/>
              </w:rPr>
            </w:pPr>
            <w:r w:rsidRPr="00C9240E">
              <w:rPr>
                <w:sz w:val="16"/>
                <w:szCs w:val="16"/>
              </w:rPr>
              <w:t>(NR_NTN_Ku_bands-Core) CR to TR 38.863 - Regulatory context for the NTN Ku-bands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72CBE" w14:textId="63E94586" w:rsidR="00C9240E" w:rsidRPr="00C9240E" w:rsidRDefault="00C9240E" w:rsidP="00C9240E">
            <w:pPr>
              <w:pStyle w:val="TAC"/>
              <w:rPr>
                <w:rFonts w:cs="Arial"/>
                <w:color w:val="000000"/>
                <w:sz w:val="16"/>
                <w:szCs w:val="16"/>
              </w:rPr>
            </w:pPr>
            <w:r w:rsidRPr="00C9240E">
              <w:rPr>
                <w:sz w:val="16"/>
                <w:szCs w:val="16"/>
              </w:rPr>
              <w:t>19.2.0</w:t>
            </w:r>
          </w:p>
        </w:tc>
      </w:tr>
      <w:tr w:rsidR="00C9240E" w:rsidRPr="002D5F79" w14:paraId="04C4EEA1" w14:textId="77777777" w:rsidTr="00CA025F">
        <w:tc>
          <w:tcPr>
            <w:tcW w:w="801" w:type="dxa"/>
            <w:tcBorders>
              <w:top w:val="single" w:sz="6" w:space="0" w:color="auto"/>
              <w:left w:val="single" w:sz="6" w:space="0" w:color="auto"/>
              <w:bottom w:val="single" w:sz="6" w:space="0" w:color="auto"/>
              <w:right w:val="single" w:sz="6" w:space="0" w:color="auto"/>
            </w:tcBorders>
            <w:shd w:val="solid" w:color="FFFFFF" w:fill="auto"/>
          </w:tcPr>
          <w:p w14:paraId="11972C6E" w14:textId="071D1181" w:rsidR="00C9240E" w:rsidRPr="00C9240E" w:rsidRDefault="00C9240E" w:rsidP="00C9240E">
            <w:pPr>
              <w:pStyle w:val="TAC"/>
              <w:rPr>
                <w:rFonts w:cs="Arial"/>
                <w:color w:val="000000"/>
                <w:sz w:val="16"/>
                <w:szCs w:val="16"/>
              </w:rPr>
            </w:pPr>
            <w:r w:rsidRPr="00C9240E">
              <w:rPr>
                <w:sz w:val="16"/>
                <w:szCs w:val="16"/>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F9020A5" w14:textId="013543F4" w:rsidR="00C9240E" w:rsidRPr="00C9240E" w:rsidRDefault="00C9240E" w:rsidP="00C9240E">
            <w:pPr>
              <w:pStyle w:val="TAC"/>
              <w:rPr>
                <w:rFonts w:cs="Arial"/>
                <w:color w:val="000000"/>
                <w:sz w:val="16"/>
                <w:szCs w:val="16"/>
              </w:rPr>
            </w:pPr>
            <w:r w:rsidRPr="00C9240E">
              <w:rPr>
                <w:sz w:val="16"/>
                <w:szCs w:val="16"/>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414BFC" w14:textId="737CA30E" w:rsidR="00C9240E" w:rsidRPr="00C9240E" w:rsidRDefault="00C9240E" w:rsidP="00C9240E">
            <w:pPr>
              <w:pStyle w:val="TAC"/>
              <w:rPr>
                <w:rFonts w:cs="Arial"/>
                <w:color w:val="000000"/>
                <w:sz w:val="16"/>
                <w:szCs w:val="16"/>
              </w:rPr>
            </w:pPr>
            <w:r w:rsidRPr="00C9240E">
              <w:rPr>
                <w:sz w:val="16"/>
                <w:szCs w:val="16"/>
              </w:rPr>
              <w:t>RP-253664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0CC7B4" w14:textId="0F8851DE" w:rsidR="00C9240E" w:rsidRPr="00C9240E" w:rsidRDefault="00C9240E" w:rsidP="00C9240E">
            <w:pPr>
              <w:pStyle w:val="TAC"/>
              <w:rPr>
                <w:rFonts w:cs="Arial"/>
                <w:color w:val="000000"/>
                <w:sz w:val="16"/>
                <w:szCs w:val="16"/>
              </w:rPr>
            </w:pPr>
            <w:r w:rsidRPr="00C9240E">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63754" w14:textId="7BB96160" w:rsidR="00C9240E" w:rsidRPr="00C9240E" w:rsidRDefault="00C9240E" w:rsidP="00C9240E">
            <w:pPr>
              <w:pStyle w:val="TAC"/>
              <w:rPr>
                <w:sz w:val="16"/>
                <w:szCs w:val="16"/>
              </w:rPr>
            </w:pPr>
            <w:r w:rsidRPr="00C9240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83ED" w14:textId="11D994C4" w:rsidR="00C9240E" w:rsidRPr="00C9240E" w:rsidRDefault="00C9240E" w:rsidP="00C9240E">
            <w:pPr>
              <w:pStyle w:val="TAC"/>
              <w:rPr>
                <w:rFonts w:cs="Arial"/>
                <w:color w:val="000000"/>
                <w:sz w:val="16"/>
                <w:szCs w:val="16"/>
              </w:rPr>
            </w:pPr>
            <w:r w:rsidRPr="00C9240E">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8F32950" w14:textId="632CE477" w:rsidR="00C9240E" w:rsidRPr="00C9240E" w:rsidRDefault="00C9240E" w:rsidP="00C9240E">
            <w:pPr>
              <w:pStyle w:val="TAC"/>
              <w:jc w:val="left"/>
              <w:rPr>
                <w:rFonts w:cs="Arial"/>
                <w:color w:val="000000"/>
                <w:sz w:val="16"/>
                <w:szCs w:val="16"/>
              </w:rPr>
            </w:pPr>
            <w:r w:rsidRPr="00C9240E">
              <w:rPr>
                <w:sz w:val="16"/>
                <w:szCs w:val="16"/>
              </w:rPr>
              <w:t>Clarification for the simulation assumptions for NTN L-band and S-band power back-off 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4B29D" w14:textId="4C458B16" w:rsidR="00C9240E" w:rsidRPr="00C9240E" w:rsidRDefault="00C9240E" w:rsidP="00C9240E">
            <w:pPr>
              <w:pStyle w:val="TAC"/>
              <w:rPr>
                <w:rFonts w:cs="Arial"/>
                <w:color w:val="000000"/>
                <w:sz w:val="16"/>
                <w:szCs w:val="16"/>
              </w:rPr>
            </w:pPr>
            <w:r w:rsidRPr="00C9240E">
              <w:rPr>
                <w:sz w:val="16"/>
                <w:szCs w:val="16"/>
              </w:rPr>
              <w:t>19.2.0</w:t>
            </w:r>
          </w:p>
        </w:tc>
      </w:tr>
      <w:tr w:rsidR="002A0F38" w:rsidRPr="002D5F79" w14:paraId="52BA7AE3" w14:textId="77777777" w:rsidTr="00377A17">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291F44FF" w14:textId="25AA2F32" w:rsidR="002A0F38" w:rsidRPr="00C9240E" w:rsidRDefault="002A0F38" w:rsidP="002A0F38">
            <w:pPr>
              <w:pStyle w:val="TAC"/>
              <w:rPr>
                <w:sz w:val="16"/>
                <w:szCs w:val="16"/>
              </w:rPr>
            </w:pPr>
            <w:r>
              <w:rPr>
                <w:rFonts w:cs="Arial"/>
                <w:color w:val="000000"/>
                <w:sz w:val="16"/>
                <w:szCs w:val="16"/>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2FA6C347" w14:textId="0CE16B02" w:rsidR="002A0F38" w:rsidRPr="00C9240E" w:rsidRDefault="002A0F38" w:rsidP="002A0F38">
            <w:pPr>
              <w:pStyle w:val="TAC"/>
              <w:rPr>
                <w:sz w:val="16"/>
                <w:szCs w:val="16"/>
              </w:rPr>
            </w:pPr>
            <w:r>
              <w:rPr>
                <w:rFonts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B9E5010" w14:textId="3ED2D709" w:rsidR="002A0F38" w:rsidRPr="00C9240E" w:rsidRDefault="002A0F38" w:rsidP="002A0F38">
            <w:pPr>
              <w:pStyle w:val="TAC"/>
              <w:rPr>
                <w:sz w:val="16"/>
                <w:szCs w:val="16"/>
              </w:rPr>
            </w:pPr>
            <w:r>
              <w:rPr>
                <w:rFonts w:cs="Arial"/>
                <w:color w:val="000000"/>
                <w:sz w:val="16"/>
                <w:szCs w:val="16"/>
              </w:rPr>
              <w:t>RP-260442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3724469" w14:textId="39904DA9" w:rsidR="002A0F38" w:rsidRPr="00C9240E" w:rsidRDefault="002A0F38" w:rsidP="002A0F38">
            <w:pPr>
              <w:pStyle w:val="TAC"/>
              <w:rPr>
                <w:sz w:val="16"/>
                <w:szCs w:val="16"/>
              </w:rPr>
            </w:pPr>
            <w:r>
              <w:rPr>
                <w:rFonts w:cs="Arial"/>
                <w:color w:val="000000"/>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B75EBE" w14:textId="77777777" w:rsidR="002A0F38" w:rsidRPr="00C9240E" w:rsidRDefault="002A0F38" w:rsidP="002A0F3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BA5665" w14:textId="70001A9E" w:rsidR="002A0F38" w:rsidRPr="00C9240E" w:rsidRDefault="002A0F38" w:rsidP="002A0F38">
            <w:pPr>
              <w:pStyle w:val="TAC"/>
              <w:rPr>
                <w:sz w:val="16"/>
                <w:szCs w:val="16"/>
              </w:rPr>
            </w:pPr>
            <w:r>
              <w:rPr>
                <w:rFonts w:cs="Arial"/>
                <w:color w:val="000000"/>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
          <w:p w14:paraId="71914372" w14:textId="4F0A1183" w:rsidR="002A0F38" w:rsidRPr="00C9240E" w:rsidRDefault="002A0F38" w:rsidP="002A0F38">
            <w:pPr>
              <w:pStyle w:val="TAC"/>
              <w:jc w:val="left"/>
              <w:rPr>
                <w:sz w:val="16"/>
                <w:szCs w:val="16"/>
              </w:rPr>
            </w:pPr>
            <w:r>
              <w:rPr>
                <w:rFonts w:cs="Arial"/>
                <w:color w:val="000000"/>
                <w:sz w:val="16"/>
                <w:szCs w:val="16"/>
              </w:rPr>
              <w:t>Corrections for the NTN NR L-band NS flag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6CD56CC4" w14:textId="504EC101" w:rsidR="002A0F38" w:rsidRPr="00C9240E" w:rsidRDefault="002A0F38" w:rsidP="002A0F38">
            <w:pPr>
              <w:pStyle w:val="TAC"/>
              <w:rPr>
                <w:sz w:val="16"/>
                <w:szCs w:val="16"/>
              </w:rPr>
            </w:pPr>
            <w:r>
              <w:rPr>
                <w:rFonts w:cs="Arial"/>
                <w:color w:val="000000"/>
                <w:sz w:val="16"/>
                <w:szCs w:val="16"/>
              </w:rPr>
              <w:t>19.3.0</w:t>
            </w:r>
          </w:p>
        </w:tc>
      </w:tr>
      <w:tr w:rsidR="002A0F38" w:rsidRPr="002D5F79" w14:paraId="3CDBB67B" w14:textId="77777777" w:rsidTr="00377A17">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10B635EE" w14:textId="784F2B36" w:rsidR="002A0F38" w:rsidRPr="00C9240E" w:rsidRDefault="002A0F38" w:rsidP="002A0F38">
            <w:pPr>
              <w:pStyle w:val="TAC"/>
              <w:rPr>
                <w:sz w:val="16"/>
                <w:szCs w:val="16"/>
              </w:rPr>
            </w:pPr>
            <w:r>
              <w:rPr>
                <w:rFonts w:cs="Arial"/>
                <w:color w:val="000000"/>
                <w:sz w:val="16"/>
                <w:szCs w:val="16"/>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393FA84E" w14:textId="1039AD62" w:rsidR="002A0F38" w:rsidRPr="00C9240E" w:rsidRDefault="002A0F38" w:rsidP="002A0F38">
            <w:pPr>
              <w:pStyle w:val="TAC"/>
              <w:rPr>
                <w:sz w:val="16"/>
                <w:szCs w:val="16"/>
              </w:rPr>
            </w:pPr>
            <w:r>
              <w:rPr>
                <w:rFonts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A287EB1" w14:textId="0FBD3856" w:rsidR="002A0F38" w:rsidRPr="00C9240E" w:rsidRDefault="002A0F38" w:rsidP="002A0F38">
            <w:pPr>
              <w:pStyle w:val="TAC"/>
              <w:rPr>
                <w:sz w:val="16"/>
                <w:szCs w:val="16"/>
              </w:rPr>
            </w:pPr>
            <w:r>
              <w:rPr>
                <w:rFonts w:cs="Arial"/>
                <w:color w:val="000000"/>
                <w:sz w:val="16"/>
                <w:szCs w:val="16"/>
              </w:rPr>
              <w:t>RP-260442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913BA5" w14:textId="6926E367" w:rsidR="002A0F38" w:rsidRPr="00C9240E" w:rsidRDefault="002A0F38" w:rsidP="002A0F38">
            <w:pPr>
              <w:pStyle w:val="TAC"/>
              <w:rPr>
                <w:sz w:val="16"/>
                <w:szCs w:val="16"/>
              </w:rPr>
            </w:pPr>
            <w:r>
              <w:rPr>
                <w:rFonts w:cs="Arial"/>
                <w:color w:val="000000"/>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A9FFA3" w14:textId="77777777" w:rsidR="002A0F38" w:rsidRPr="00C9240E" w:rsidRDefault="002A0F38" w:rsidP="002A0F3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C0C9C3" w14:textId="13EECE0C" w:rsidR="002A0F38" w:rsidRPr="00C9240E" w:rsidRDefault="002A0F38" w:rsidP="002A0F38">
            <w:pPr>
              <w:pStyle w:val="TAC"/>
              <w:rPr>
                <w:sz w:val="16"/>
                <w:szCs w:val="16"/>
              </w:rPr>
            </w:pPr>
            <w:r>
              <w:rPr>
                <w:rFonts w:cs="Arial"/>
                <w:color w:val="000000"/>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
          <w:p w14:paraId="6709047F" w14:textId="4B635DDA" w:rsidR="002A0F38" w:rsidRPr="00C9240E" w:rsidRDefault="002A0F38" w:rsidP="002A0F38">
            <w:pPr>
              <w:pStyle w:val="TAC"/>
              <w:jc w:val="left"/>
              <w:rPr>
                <w:sz w:val="16"/>
                <w:szCs w:val="16"/>
              </w:rPr>
            </w:pPr>
            <w:r>
              <w:rPr>
                <w:rFonts w:cs="Arial"/>
                <w:color w:val="000000"/>
                <w:sz w:val="16"/>
                <w:szCs w:val="16"/>
              </w:rPr>
              <w:t>Corrections for the NS_02N and NS_24N flag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5FFE60FD" w14:textId="3E145694" w:rsidR="002A0F38" w:rsidRPr="00C9240E" w:rsidRDefault="002A0F38" w:rsidP="002A0F38">
            <w:pPr>
              <w:pStyle w:val="TAC"/>
              <w:rPr>
                <w:sz w:val="16"/>
                <w:szCs w:val="16"/>
              </w:rPr>
            </w:pPr>
            <w:r>
              <w:rPr>
                <w:rFonts w:cs="Arial"/>
                <w:color w:val="000000"/>
                <w:sz w:val="16"/>
                <w:szCs w:val="16"/>
              </w:rPr>
              <w:t>19.3.0</w:t>
            </w:r>
          </w:p>
        </w:tc>
      </w:tr>
      <w:tr w:rsidR="002A0F38" w:rsidRPr="002D5F79" w14:paraId="0121C317" w14:textId="77777777" w:rsidTr="00377A17">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6C7CF847" w14:textId="2D4A3233" w:rsidR="002A0F38" w:rsidRPr="00C9240E" w:rsidRDefault="002A0F38" w:rsidP="002A0F38">
            <w:pPr>
              <w:pStyle w:val="TAC"/>
              <w:rPr>
                <w:sz w:val="16"/>
                <w:szCs w:val="16"/>
              </w:rPr>
            </w:pPr>
            <w:r>
              <w:rPr>
                <w:rFonts w:cs="Arial"/>
                <w:color w:val="000000"/>
                <w:sz w:val="16"/>
                <w:szCs w:val="16"/>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114DA020" w14:textId="12749E7B" w:rsidR="002A0F38" w:rsidRPr="00C9240E" w:rsidRDefault="002A0F38" w:rsidP="002A0F38">
            <w:pPr>
              <w:pStyle w:val="TAC"/>
              <w:rPr>
                <w:sz w:val="16"/>
                <w:szCs w:val="16"/>
              </w:rPr>
            </w:pPr>
            <w:r>
              <w:rPr>
                <w:rFonts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A04A77E" w14:textId="1EF080E5" w:rsidR="002A0F38" w:rsidRPr="00C9240E" w:rsidRDefault="002A0F38" w:rsidP="002A0F38">
            <w:pPr>
              <w:pStyle w:val="TAC"/>
              <w:rPr>
                <w:sz w:val="16"/>
                <w:szCs w:val="16"/>
              </w:rPr>
            </w:pPr>
            <w:r>
              <w:rPr>
                <w:rFonts w:cs="Arial"/>
                <w:color w:val="000000"/>
                <w:sz w:val="16"/>
                <w:szCs w:val="16"/>
              </w:rPr>
              <w:t>RP-260442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9A6BA2" w14:textId="0B8D8B1D" w:rsidR="002A0F38" w:rsidRPr="00C9240E" w:rsidRDefault="002A0F38" w:rsidP="002A0F38">
            <w:pPr>
              <w:pStyle w:val="TAC"/>
              <w:rPr>
                <w:sz w:val="16"/>
                <w:szCs w:val="16"/>
              </w:rPr>
            </w:pPr>
            <w:r>
              <w:rPr>
                <w:rFonts w:cs="Arial"/>
                <w:color w:val="000000"/>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FFE0A" w14:textId="501E9AAC" w:rsidR="002A0F38" w:rsidRPr="00C9240E" w:rsidRDefault="002A0F38" w:rsidP="002A0F38">
            <w:pPr>
              <w:pStyle w:val="TAC"/>
              <w:rPr>
                <w:sz w:val="16"/>
                <w:szCs w:val="16"/>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61BDD1" w14:textId="412088BC" w:rsidR="002A0F38" w:rsidRPr="00C9240E" w:rsidRDefault="002A0F38" w:rsidP="002A0F38">
            <w:pPr>
              <w:pStyle w:val="TAC"/>
              <w:rPr>
                <w:sz w:val="16"/>
                <w:szCs w:val="16"/>
              </w:rPr>
            </w:pPr>
            <w:r>
              <w:rPr>
                <w:rFonts w:cs="Arial"/>
                <w:color w:val="000000"/>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
          <w:p w14:paraId="50BBE240" w14:textId="182A5C61" w:rsidR="002A0F38" w:rsidRPr="00C9240E" w:rsidRDefault="002A0F38" w:rsidP="002A0F38">
            <w:pPr>
              <w:pStyle w:val="TAC"/>
              <w:jc w:val="left"/>
              <w:rPr>
                <w:sz w:val="16"/>
                <w:szCs w:val="16"/>
              </w:rPr>
            </w:pPr>
            <w:r>
              <w:rPr>
                <w:rFonts w:cs="Arial"/>
                <w:color w:val="000000"/>
                <w:sz w:val="16"/>
                <w:szCs w:val="16"/>
              </w:rPr>
              <w:t>Corrections for the NTN NR L-band NS flag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52E39D98" w14:textId="2C26C50A" w:rsidR="002A0F38" w:rsidRPr="00C9240E" w:rsidRDefault="002A0F38" w:rsidP="002A0F38">
            <w:pPr>
              <w:pStyle w:val="TAC"/>
              <w:rPr>
                <w:sz w:val="16"/>
                <w:szCs w:val="16"/>
              </w:rPr>
            </w:pPr>
            <w:r>
              <w:rPr>
                <w:rFonts w:cs="Arial"/>
                <w:color w:val="000000"/>
                <w:sz w:val="16"/>
                <w:szCs w:val="16"/>
              </w:rPr>
              <w:t>19.3.0</w:t>
            </w:r>
          </w:p>
        </w:tc>
      </w:tr>
      <w:tr w:rsidR="00670B59" w:rsidRPr="00670B59" w14:paraId="1B93D24B" w14:textId="77777777" w:rsidTr="00670B59">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21FB0585" w14:textId="77777777" w:rsidR="00670B59" w:rsidRPr="00670B59" w:rsidRDefault="00670B59" w:rsidP="00670B59">
            <w:pPr>
              <w:pStyle w:val="TAC"/>
              <w:rPr>
                <w:rFonts w:cs="Arial"/>
                <w:color w:val="000000"/>
                <w:sz w:val="16"/>
                <w:szCs w:val="16"/>
              </w:rPr>
            </w:pPr>
            <w:r w:rsidRPr="00670B59">
              <w:rPr>
                <w:rFonts w:cs="Arial"/>
                <w:color w:val="000000"/>
                <w:sz w:val="16"/>
                <w:szCs w:val="16"/>
              </w:rPr>
              <w:t>2026-06</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360F87FF" w14:textId="77777777" w:rsidR="00670B59" w:rsidRPr="00670B59" w:rsidRDefault="00670B59" w:rsidP="00670B59">
            <w:pPr>
              <w:pStyle w:val="TAC"/>
              <w:rPr>
                <w:rFonts w:cs="Arial"/>
                <w:color w:val="000000"/>
                <w:sz w:val="16"/>
                <w:szCs w:val="16"/>
              </w:rPr>
            </w:pPr>
            <w:r w:rsidRPr="00670B59">
              <w:rPr>
                <w:rFonts w:cs="Arial"/>
                <w:color w:val="000000"/>
                <w:sz w:val="16"/>
                <w:szCs w:val="16"/>
              </w:rPr>
              <w:t>RAN#112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CE122D2" w14:textId="77777777" w:rsidR="00670B59" w:rsidRPr="00670B59" w:rsidRDefault="00670B59" w:rsidP="00670B59">
            <w:pPr>
              <w:pStyle w:val="TAC"/>
              <w:rPr>
                <w:rFonts w:cs="Arial"/>
                <w:color w:val="000000"/>
                <w:sz w:val="16"/>
                <w:szCs w:val="16"/>
              </w:rPr>
            </w:pPr>
            <w:r w:rsidRPr="00670B59">
              <w:rPr>
                <w:rFonts w:cs="Arial"/>
                <w:color w:val="000000"/>
                <w:sz w:val="16"/>
                <w:szCs w:val="16"/>
              </w:rPr>
              <w:t>RP-261394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4019C52" w14:textId="77777777" w:rsidR="00670B59" w:rsidRPr="00670B59" w:rsidRDefault="00670B59" w:rsidP="00670B59">
            <w:pPr>
              <w:pStyle w:val="TAC"/>
              <w:rPr>
                <w:rFonts w:cs="Arial"/>
                <w:color w:val="000000"/>
                <w:sz w:val="16"/>
                <w:szCs w:val="16"/>
              </w:rPr>
            </w:pPr>
            <w:r w:rsidRPr="00670B59">
              <w:rPr>
                <w:rFonts w:cs="Arial"/>
                <w:color w:val="000000"/>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D6BAF3" w14:textId="77777777" w:rsidR="00670B59" w:rsidRPr="00670B59" w:rsidRDefault="00670B59" w:rsidP="00670B59">
            <w:pPr>
              <w:pStyle w:val="TAC"/>
              <w:rPr>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CEC8DB" w14:textId="77777777" w:rsidR="00670B59" w:rsidRPr="00670B59" w:rsidRDefault="00670B59" w:rsidP="00670B59">
            <w:pPr>
              <w:pStyle w:val="TAC"/>
              <w:rPr>
                <w:rFonts w:cs="Arial"/>
                <w:color w:val="000000"/>
                <w:sz w:val="16"/>
                <w:szCs w:val="16"/>
              </w:rPr>
            </w:pPr>
            <w:r w:rsidRPr="00670B59">
              <w:rPr>
                <w:rFonts w:cs="Arial"/>
                <w:color w:val="000000"/>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
          <w:p w14:paraId="5BFC4576" w14:textId="77777777" w:rsidR="00670B59" w:rsidRPr="00670B59" w:rsidRDefault="00670B59" w:rsidP="00670B59">
            <w:pPr>
              <w:pStyle w:val="TAC"/>
              <w:jc w:val="left"/>
              <w:rPr>
                <w:rFonts w:cs="Arial"/>
                <w:color w:val="000000"/>
                <w:sz w:val="16"/>
                <w:szCs w:val="16"/>
              </w:rPr>
            </w:pPr>
            <w:r w:rsidRPr="00670B59">
              <w:rPr>
                <w:rFonts w:cs="Arial"/>
                <w:color w:val="000000"/>
                <w:sz w:val="16"/>
                <w:szCs w:val="16"/>
              </w:rPr>
              <w:t>Corrections for the NTN band n255 NS_02N flag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80199C7" w14:textId="77777777" w:rsidR="00670B59" w:rsidRPr="00670B59" w:rsidRDefault="00670B59" w:rsidP="00670B59">
            <w:pPr>
              <w:pStyle w:val="TAC"/>
              <w:rPr>
                <w:rFonts w:cs="Arial"/>
                <w:color w:val="000000"/>
                <w:sz w:val="16"/>
                <w:szCs w:val="16"/>
              </w:rPr>
            </w:pPr>
            <w:r w:rsidRPr="00670B59">
              <w:rPr>
                <w:rFonts w:cs="Arial"/>
                <w:color w:val="000000"/>
                <w:sz w:val="16"/>
                <w:szCs w:val="16"/>
              </w:rPr>
              <w:t>19.4.0</w:t>
            </w:r>
          </w:p>
        </w:tc>
      </w:tr>
      <w:tr w:rsidR="005D1928" w:rsidRPr="005D1928" w14:paraId="1C16CB39" w14:textId="77777777" w:rsidTr="005D1928">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789F7EAD" w14:textId="77777777" w:rsidR="005D1928" w:rsidRPr="005D1928" w:rsidRDefault="005D1928" w:rsidP="005D1928">
            <w:pPr>
              <w:pStyle w:val="TAC"/>
              <w:rPr>
                <w:rFonts w:cs="Arial"/>
                <w:color w:val="000000"/>
                <w:sz w:val="16"/>
                <w:szCs w:val="16"/>
              </w:rPr>
            </w:pPr>
            <w:r w:rsidRPr="005D1928">
              <w:rPr>
                <w:rFonts w:cs="Arial"/>
                <w:color w:val="000000"/>
                <w:sz w:val="16"/>
                <w:szCs w:val="16"/>
              </w:rPr>
              <w:t>2026-06</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19CBA8A3" w14:textId="77777777" w:rsidR="005D1928" w:rsidRPr="005D1928" w:rsidRDefault="005D1928" w:rsidP="005D1928">
            <w:pPr>
              <w:pStyle w:val="TAC"/>
              <w:rPr>
                <w:rFonts w:cs="Arial"/>
                <w:color w:val="000000"/>
                <w:sz w:val="16"/>
                <w:szCs w:val="16"/>
              </w:rPr>
            </w:pPr>
            <w:r w:rsidRPr="005D1928">
              <w:rPr>
                <w:rFonts w:cs="Arial"/>
                <w:color w:val="000000"/>
                <w:sz w:val="16"/>
                <w:szCs w:val="16"/>
              </w:rPr>
              <w:t>RAN#112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5113D5F" w14:textId="77777777" w:rsidR="005D1928" w:rsidRPr="005D1928" w:rsidRDefault="005D1928" w:rsidP="005D1928">
            <w:pPr>
              <w:pStyle w:val="TAC"/>
              <w:rPr>
                <w:rFonts w:cs="Arial"/>
                <w:color w:val="000000"/>
                <w:sz w:val="16"/>
                <w:szCs w:val="16"/>
              </w:rPr>
            </w:pPr>
            <w:r w:rsidRPr="005D1928">
              <w:rPr>
                <w:rFonts w:cs="Arial"/>
                <w:color w:val="000000"/>
                <w:sz w:val="16"/>
                <w:szCs w:val="16"/>
              </w:rPr>
              <w:t>RP-261394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16C3C47" w14:textId="77777777" w:rsidR="005D1928" w:rsidRPr="005D1928" w:rsidRDefault="005D1928" w:rsidP="005D1928">
            <w:pPr>
              <w:pStyle w:val="TAC"/>
              <w:rPr>
                <w:rFonts w:cs="Arial"/>
                <w:color w:val="000000"/>
                <w:sz w:val="16"/>
                <w:szCs w:val="16"/>
              </w:rPr>
            </w:pPr>
            <w:r w:rsidRPr="005D1928">
              <w:rPr>
                <w:rFonts w:cs="Arial"/>
                <w:color w:val="000000"/>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5156AB" w14:textId="77777777" w:rsidR="005D1928" w:rsidRPr="005D1928" w:rsidRDefault="005D1928" w:rsidP="005D1928">
            <w:pPr>
              <w:pStyle w:val="TAC"/>
              <w:rPr>
                <w:rFonts w:cs="Arial"/>
                <w:color w:val="000000"/>
                <w:sz w:val="16"/>
                <w:szCs w:val="16"/>
              </w:rPr>
            </w:pPr>
            <w:r w:rsidRPr="005D1928">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76C719" w14:textId="77777777" w:rsidR="005D1928" w:rsidRPr="005D1928" w:rsidRDefault="005D1928" w:rsidP="005D1928">
            <w:pPr>
              <w:pStyle w:val="TAC"/>
              <w:rPr>
                <w:rFonts w:cs="Arial"/>
                <w:color w:val="000000"/>
                <w:sz w:val="16"/>
                <w:szCs w:val="16"/>
              </w:rPr>
            </w:pPr>
            <w:r w:rsidRPr="005D1928">
              <w:rPr>
                <w:rFonts w:cs="Arial"/>
                <w:color w:val="000000"/>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
          <w:p w14:paraId="06C0CFEB" w14:textId="77777777" w:rsidR="005D1928" w:rsidRPr="005D1928" w:rsidRDefault="005D1928" w:rsidP="00EA132D">
            <w:pPr>
              <w:pStyle w:val="TAC"/>
              <w:jc w:val="left"/>
              <w:rPr>
                <w:rFonts w:cs="Arial"/>
                <w:color w:val="000000"/>
                <w:sz w:val="16"/>
                <w:szCs w:val="16"/>
              </w:rPr>
            </w:pPr>
            <w:r w:rsidRPr="005D1928">
              <w:rPr>
                <w:rFonts w:cs="Arial"/>
                <w:color w:val="000000"/>
                <w:sz w:val="16"/>
                <w:szCs w:val="16"/>
              </w:rPr>
              <w:t>Corrections of the NTN band n256 NS_24N A-MPR values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2DF528F0" w14:textId="77777777" w:rsidR="005D1928" w:rsidRPr="005D1928" w:rsidRDefault="005D1928" w:rsidP="005D1928">
            <w:pPr>
              <w:pStyle w:val="TAC"/>
              <w:rPr>
                <w:rFonts w:cs="Arial"/>
                <w:color w:val="000000"/>
                <w:sz w:val="16"/>
                <w:szCs w:val="16"/>
              </w:rPr>
            </w:pPr>
            <w:r w:rsidRPr="005D1928">
              <w:rPr>
                <w:rFonts w:cs="Arial"/>
                <w:color w:val="000000"/>
                <w:sz w:val="16"/>
                <w:szCs w:val="16"/>
              </w:rPr>
              <w:t>19.4.0</w:t>
            </w:r>
          </w:p>
        </w:tc>
      </w:tr>
      <w:tr w:rsidR="00310219" w:rsidRPr="00310219" w14:paraId="12643B50" w14:textId="77777777" w:rsidTr="00310219">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5765A237" w14:textId="77777777" w:rsidR="00310219" w:rsidRPr="00310219" w:rsidRDefault="00310219" w:rsidP="00310219">
            <w:pPr>
              <w:pStyle w:val="TAC"/>
              <w:rPr>
                <w:rFonts w:cs="Arial"/>
                <w:color w:val="000000"/>
                <w:sz w:val="16"/>
                <w:szCs w:val="16"/>
              </w:rPr>
            </w:pPr>
            <w:r w:rsidRPr="00310219">
              <w:rPr>
                <w:rFonts w:cs="Arial"/>
                <w:color w:val="000000"/>
                <w:sz w:val="16"/>
                <w:szCs w:val="16"/>
              </w:rPr>
              <w:t>2026-06</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710CF5F0" w14:textId="77777777" w:rsidR="00310219" w:rsidRPr="00310219" w:rsidRDefault="00310219" w:rsidP="00310219">
            <w:pPr>
              <w:pStyle w:val="TAC"/>
              <w:rPr>
                <w:rFonts w:cs="Arial"/>
                <w:color w:val="000000"/>
                <w:sz w:val="16"/>
                <w:szCs w:val="16"/>
              </w:rPr>
            </w:pPr>
            <w:r w:rsidRPr="00310219">
              <w:rPr>
                <w:rFonts w:cs="Arial"/>
                <w:color w:val="000000"/>
                <w:sz w:val="16"/>
                <w:szCs w:val="16"/>
              </w:rPr>
              <w:t>RAN#112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943EFDA" w14:textId="77777777" w:rsidR="00310219" w:rsidRPr="00310219" w:rsidRDefault="00310219" w:rsidP="00310219">
            <w:pPr>
              <w:pStyle w:val="TAC"/>
              <w:rPr>
                <w:rFonts w:cs="Arial"/>
                <w:color w:val="000000"/>
                <w:sz w:val="16"/>
                <w:szCs w:val="16"/>
              </w:rPr>
            </w:pPr>
            <w:r w:rsidRPr="00310219">
              <w:rPr>
                <w:rFonts w:cs="Arial"/>
                <w:color w:val="000000"/>
                <w:sz w:val="16"/>
                <w:szCs w:val="16"/>
              </w:rPr>
              <w:t>RP-261390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5534D1" w14:textId="77777777" w:rsidR="00310219" w:rsidRPr="00310219" w:rsidRDefault="00310219" w:rsidP="00310219">
            <w:pPr>
              <w:pStyle w:val="TAC"/>
              <w:rPr>
                <w:rFonts w:cs="Arial"/>
                <w:color w:val="000000"/>
                <w:sz w:val="16"/>
                <w:szCs w:val="16"/>
              </w:rPr>
            </w:pPr>
            <w:r w:rsidRPr="00310219">
              <w:rPr>
                <w:rFonts w:cs="Arial"/>
                <w:color w:val="000000"/>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D81FBA" w14:textId="77777777" w:rsidR="00310219" w:rsidRPr="00310219" w:rsidRDefault="00310219" w:rsidP="00310219">
            <w:pPr>
              <w:pStyle w:val="TAC"/>
              <w:rPr>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45E854" w14:textId="77777777" w:rsidR="00310219" w:rsidRPr="00310219" w:rsidRDefault="00310219" w:rsidP="00310219">
            <w:pPr>
              <w:pStyle w:val="TAC"/>
              <w:rPr>
                <w:rFonts w:cs="Arial"/>
                <w:color w:val="000000"/>
                <w:sz w:val="16"/>
                <w:szCs w:val="16"/>
              </w:rPr>
            </w:pPr>
            <w:r w:rsidRPr="00310219">
              <w:rPr>
                <w:rFonts w:cs="Arial"/>
                <w:color w:val="000000"/>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
          <w:p w14:paraId="47EEBC7A" w14:textId="77777777" w:rsidR="00310219" w:rsidRPr="00310219" w:rsidRDefault="00310219" w:rsidP="00310219">
            <w:pPr>
              <w:pStyle w:val="TAC"/>
              <w:jc w:val="left"/>
              <w:rPr>
                <w:rFonts w:cs="Arial"/>
                <w:color w:val="000000"/>
                <w:sz w:val="16"/>
                <w:szCs w:val="16"/>
              </w:rPr>
            </w:pPr>
            <w:r w:rsidRPr="00310219">
              <w:rPr>
                <w:rFonts w:cs="Arial"/>
                <w:color w:val="000000"/>
                <w:sz w:val="16"/>
                <w:szCs w:val="16"/>
              </w:rPr>
              <w:t>Corrections of the NTN band n252 A-MPR values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2CC1659E" w14:textId="77777777" w:rsidR="00310219" w:rsidRPr="00310219" w:rsidRDefault="00310219" w:rsidP="00310219">
            <w:pPr>
              <w:pStyle w:val="TAC"/>
              <w:rPr>
                <w:rFonts w:cs="Arial"/>
                <w:color w:val="000000"/>
                <w:sz w:val="16"/>
                <w:szCs w:val="16"/>
              </w:rPr>
            </w:pPr>
            <w:r w:rsidRPr="00310219">
              <w:rPr>
                <w:rFonts w:cs="Arial"/>
                <w:color w:val="000000"/>
                <w:sz w:val="16"/>
                <w:szCs w:val="16"/>
              </w:rPr>
              <w:t>19.4.0</w:t>
            </w:r>
          </w:p>
        </w:tc>
      </w:tr>
    </w:tbl>
    <w:p w14:paraId="4BDF5379" w14:textId="77777777" w:rsidR="00EA524D" w:rsidRDefault="00EA524D" w:rsidP="008B0B42"/>
    <w:sectPr w:rsidR="00EA524D" w:rsidSect="00952775">
      <w:headerReference w:type="default" r:id="rId302"/>
      <w:footerReference w:type="default" r:id="rId303"/>
      <w:footnotePr>
        <w:numRestart w:val="eachSect"/>
      </w:footnotePr>
      <w:pgSz w:w="11907" w:h="16840"/>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BB3518B" w14:textId="77777777" w:rsidR="003777C2" w:rsidRDefault="003777C2">
      <w:pPr>
        <w:spacing w:after="0"/>
      </w:pPr>
      <w:r>
        <w:separator/>
      </w:r>
    </w:p>
  </w:endnote>
  <w:endnote w:type="continuationSeparator" w:id="0">
    <w:p w14:paraId="6BE91423" w14:textId="77777777" w:rsidR="003777C2" w:rsidRDefault="003777C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ACF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default"/>
    <w:sig w:usb0="00000000" w:usb1="00000000" w:usb2="00000009" w:usb3="00000000" w:csb0="000001FF"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Osaka">
    <w:altName w:val="MS Gothic"/>
    <w:charset w:val="80"/>
    <w:family w:val="swiss"/>
    <w:pitch w:val="variable"/>
    <w:sig w:usb0="00000001" w:usb1="08070000" w:usb2="00000010" w:usb3="00000000" w:csb0="00020093" w:csb1="00000000"/>
  </w:font>
  <w:font w:name="Arial Unicode MS">
    <w:panose1 w:val="020B0604020202020204"/>
    <w:charset w:val="80"/>
    <w:family w:val="swiss"/>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Geneva">
    <w:altName w:val="Arial"/>
    <w:charset w:val="00"/>
    <w:family w:val="swiss"/>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
    <w:altName w:val="Malgun Gothic Semilight"/>
    <w:panose1 w:val="00000000000000000000"/>
    <w:charset w:val="88"/>
    <w:family w:val="auto"/>
    <w:notTrueType/>
    <w:pitch w:val="variable"/>
    <w:sig w:usb0="00000001" w:usb1="08080000" w:usb2="00000010" w:usb3="00000000" w:csb0="00100000" w:csb1="00000000"/>
  </w:font>
  <w:font w:name="v4.2.0">
    <w:altName w:val="Times New Roman"/>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Bookman">
    <w:altName w:val="Bookman Old Style"/>
    <w:charset w:val="00"/>
    <w:family w:val="roman"/>
    <w:pitch w:val="default"/>
    <w:sig w:usb0="00000000" w:usb1="00000000" w:usb2="00000000" w:usb3="00000000" w:csb0="00000001" w:csb1="00000000"/>
  </w:font>
  <w:font w:name="TimesNewRomanPSMT">
    <w:altName w:val="Times New Roman"/>
    <w:charset w:val="00"/>
    <w:family w:val="roman"/>
    <w:pitch w:val="variable"/>
    <w:sig w:usb0="00000000" w:usb1="C0007841"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Consolas">
    <w:panose1 w:val="020B0609020204030204"/>
    <w:charset w:val="00"/>
    <w:family w:val="modern"/>
    <w:pitch w:val="fixed"/>
    <w:sig w:usb0="E00006FF" w:usb1="0000FCFF" w:usb2="00000001" w:usb3="00000000" w:csb0="0000019F" w:csb1="00000000"/>
  </w:font>
  <w:font w:name="Tms Rmn">
    <w:panose1 w:val="02020603040505020304"/>
    <w:charset w:val="00"/>
    <w:family w:val="roman"/>
    <w:notTrueType/>
    <w:pitch w:val="variable"/>
    <w:sig w:usb0="00000003" w:usb1="00000000" w:usb2="00000000" w:usb3="00000000" w:csb0="00000001" w:csb1="00000000"/>
  </w:font>
  <w:font w:name="Vrinda">
    <w:panose1 w:val="00000400000000000000"/>
    <w:charset w:val="00"/>
    <w:family w:val="swiss"/>
    <w:pitch w:val="variable"/>
    <w:sig w:usb0="00010003" w:usb1="00000000" w:usb2="00000000" w:usb3="00000000" w:csb0="00000001" w:csb1="00000000"/>
  </w:font>
  <w:font w:name="TimesNewRomanPS-BoldMT">
    <w:altName w:val="Times New Roman"/>
    <w:panose1 w:val="00000000000000000000"/>
    <w:charset w:val="00"/>
    <w:family w:val="roman"/>
    <w:notTrueType/>
    <w:pitch w:val="default"/>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Roboto">
    <w:charset w:val="00"/>
    <w:family w:val="auto"/>
    <w:pitch w:val="variable"/>
    <w:sig w:usb0="E0000AFF" w:usb1="5000217F" w:usb2="00000021" w:usb3="00000000" w:csb0="0000019F" w:csb1="00000000"/>
  </w:font>
  <w:font w:name="Segoe UI Symbol">
    <w:panose1 w:val="020B0502040204020203"/>
    <w:charset w:val="00"/>
    <w:family w:val="swiss"/>
    <w:pitch w:val="variable"/>
    <w:sig w:usb0="800001E3" w:usb1="1200FFEF" w:usb2="00040000" w:usb3="00000000" w:csb0="00000001"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SimSun-ExtB">
    <w:panose1 w:val="02010609060101010101"/>
    <w:charset w:val="86"/>
    <w:family w:val="modern"/>
    <w:pitch w:val="fixed"/>
    <w:sig w:usb0="00000003" w:usb1="0A0E0000" w:usb2="00000010" w:usb3="00000000" w:csb0="00040001" w:csb1="00000000"/>
  </w:font>
  <w:font w:name="v5.0.0">
    <w:altName w:val="Times New Roman"/>
    <w:charset w:val="00"/>
    <w:family w:val="roman"/>
    <w:pitch w:val="default"/>
  </w:font>
  <w:font w:name="??">
    <w:altName w:val="Yu Gothic"/>
    <w:charset w:val="80"/>
    <w:family w:val="roman"/>
    <w:pitch w:val="default"/>
    <w:sig w:usb0="00000000" w:usb1="00000000" w:usb2="00000010" w:usb3="00000000" w:csb0="00020000" w:csb1="00000000"/>
  </w:font>
  <w:font w:name="v3.8.0">
    <w:altName w:val="Times New Roman"/>
    <w:charset w:val="00"/>
    <w:family w:val="roman"/>
    <w:pitch w:val="default"/>
  </w:font>
  <w:font w:name="Aptos">
    <w:charset w:val="00"/>
    <w:family w:val="swiss"/>
    <w:pitch w:val="variable"/>
    <w:sig w:usb0="20000287" w:usb1="00000003" w:usb2="00000000" w:usb3="00000000" w:csb0="0000019F" w:csb1="00000000"/>
  </w:font>
  <w:font w:name="Aptos Narrow">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F9511E" w14:textId="77777777" w:rsidR="00512853" w:rsidRDefault="0051285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36FBDB" w14:textId="77777777" w:rsidR="003777C2" w:rsidRDefault="003777C2">
      <w:pPr>
        <w:spacing w:after="0"/>
      </w:pPr>
      <w:r>
        <w:separator/>
      </w:r>
    </w:p>
  </w:footnote>
  <w:footnote w:type="continuationSeparator" w:id="0">
    <w:p w14:paraId="2E1FB44D" w14:textId="77777777" w:rsidR="003777C2" w:rsidRDefault="003777C2">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345C25" w14:textId="0AF9323E" w:rsidR="00512853" w:rsidRDefault="0051285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44AB3">
      <w:rPr>
        <w:rFonts w:ascii="Arial" w:hAnsi="Arial" w:cs="Arial"/>
        <w:b/>
        <w:noProof/>
        <w:sz w:val="18"/>
        <w:szCs w:val="18"/>
      </w:rPr>
      <w:t>3GPP TR 38.863 V19.4.0 (2026-06)</w:t>
    </w:r>
    <w:r>
      <w:rPr>
        <w:rFonts w:ascii="Arial" w:hAnsi="Arial" w:cs="Arial"/>
        <w:b/>
        <w:sz w:val="18"/>
        <w:szCs w:val="18"/>
      </w:rPr>
      <w:fldChar w:fldCharType="end"/>
    </w:r>
  </w:p>
  <w:p w14:paraId="38BFA898" w14:textId="108821A5" w:rsidR="00512853" w:rsidRDefault="0051285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F07E7">
      <w:rPr>
        <w:rFonts w:ascii="Arial" w:hAnsi="Arial" w:cs="Arial"/>
        <w:b/>
        <w:noProof/>
        <w:sz w:val="18"/>
        <w:szCs w:val="18"/>
      </w:rPr>
      <w:t>79</w:t>
    </w:r>
    <w:r>
      <w:rPr>
        <w:rFonts w:ascii="Arial" w:hAnsi="Arial" w:cs="Arial"/>
        <w:b/>
        <w:sz w:val="18"/>
        <w:szCs w:val="18"/>
      </w:rPr>
      <w:fldChar w:fldCharType="end"/>
    </w:r>
  </w:p>
  <w:p w14:paraId="2BB3AF0E" w14:textId="192B5260" w:rsidR="00512853" w:rsidRDefault="0051285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44AB3">
      <w:rPr>
        <w:rFonts w:ascii="Arial" w:hAnsi="Arial" w:cs="Arial"/>
        <w:b/>
        <w:noProof/>
        <w:sz w:val="18"/>
        <w:szCs w:val="18"/>
      </w:rPr>
      <w:t>Release 19</w:t>
    </w:r>
    <w:r>
      <w:rPr>
        <w:rFonts w:ascii="Arial" w:hAnsi="Arial" w:cs="Arial"/>
        <w:b/>
        <w:sz w:val="18"/>
        <w:szCs w:val="18"/>
      </w:rPr>
      <w:fldChar w:fldCharType="end"/>
    </w:r>
  </w:p>
  <w:p w14:paraId="274F6BC7" w14:textId="77777777" w:rsidR="00512853" w:rsidRDefault="0051285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0F6349"/>
    <w:multiLevelType w:val="singleLevel"/>
    <w:tmpl w:val="80F24A0C"/>
    <w:lvl w:ilvl="0">
      <w:start w:val="1"/>
      <w:numFmt w:val="decimal"/>
      <w:pStyle w:val="1"/>
      <w:lvlText w:val="%1)"/>
      <w:legacy w:legacy="1" w:legacySpace="0" w:legacyIndent="283"/>
      <w:lvlJc w:val="left"/>
      <w:pPr>
        <w:ind w:left="850" w:hanging="283"/>
      </w:pPr>
    </w:lvl>
  </w:abstractNum>
  <w:abstractNum w:abstractNumId="1"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2"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0FEB4A7C"/>
    <w:multiLevelType w:val="hybridMultilevel"/>
    <w:tmpl w:val="B96CE56A"/>
    <w:lvl w:ilvl="0" w:tplc="91C4760E">
      <w:start w:val="1"/>
      <w:numFmt w:val="bullet"/>
      <w:pStyle w:val="ECCBulletsLv1"/>
      <w:lvlText w:val=""/>
      <w:lvlJc w:val="left"/>
      <w:pPr>
        <w:ind w:left="360" w:hanging="360"/>
      </w:pPr>
      <w:rPr>
        <w:rFonts w:ascii="Wingdings" w:hAnsi="Wingdings" w:hint="default"/>
        <w:color w:val="D2232A"/>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7F12585"/>
    <w:multiLevelType w:val="hybridMultilevel"/>
    <w:tmpl w:val="83A4A898"/>
    <w:lvl w:ilvl="0" w:tplc="420E6F4E">
      <w:start w:val="1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5" w15:restartNumberingAfterBreak="0">
    <w:nsid w:val="20CD0E09"/>
    <w:multiLevelType w:val="hybridMultilevel"/>
    <w:tmpl w:val="2E6A0BB6"/>
    <w:lvl w:ilvl="0" w:tplc="509AB180">
      <w:start w:val="1"/>
      <w:numFmt w:val="decimal"/>
      <w:pStyle w:val="Numbered1"/>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6" w15:restartNumberingAfterBreak="0">
    <w:nsid w:val="29265D46"/>
    <w:multiLevelType w:val="hybridMultilevel"/>
    <w:tmpl w:val="D2F814C8"/>
    <w:lvl w:ilvl="0" w:tplc="BBB490D0">
      <w:start w:val="1"/>
      <w:numFmt w:val="decimal"/>
      <w:pStyle w:val="1CharChar2"/>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7" w15:restartNumberingAfterBreak="0">
    <w:nsid w:val="29F978E9"/>
    <w:multiLevelType w:val="multilevel"/>
    <w:tmpl w:val="29F978E9"/>
    <w:lvl w:ilvl="0">
      <w:start w:val="1"/>
      <w:numFmt w:val="bullet"/>
      <w:pStyle w:val="B1"/>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 w15:restartNumberingAfterBreak="0">
    <w:nsid w:val="31913D55"/>
    <w:multiLevelType w:val="multilevel"/>
    <w:tmpl w:val="31913D55"/>
    <w:lvl w:ilvl="0">
      <w:start w:val="1"/>
      <w:numFmt w:val="decimal"/>
      <w:pStyle w:val="10"/>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9B04BDB"/>
    <w:multiLevelType w:val="hybridMultilevel"/>
    <w:tmpl w:val="B70C0060"/>
    <w:lvl w:ilvl="0" w:tplc="FFFFFFFF">
      <w:start w:val="1"/>
      <w:numFmt w:val="decimal"/>
      <w:pStyle w:val="ListNumber3"/>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1"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BB560B1"/>
    <w:multiLevelType w:val="hybridMultilevel"/>
    <w:tmpl w:val="4286855E"/>
    <w:lvl w:ilvl="0" w:tplc="420E6F4E">
      <w:start w:val="10"/>
      <w:numFmt w:val="bullet"/>
      <w:lvlText w:val="-"/>
      <w:lvlJc w:val="left"/>
      <w:pPr>
        <w:ind w:left="620" w:hanging="420"/>
      </w:pPr>
      <w:rPr>
        <w:rFonts w:ascii="Times New Roman" w:eastAsia="Times New Roma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3" w15:restartNumberingAfterBreak="0">
    <w:nsid w:val="3D7A3D60"/>
    <w:multiLevelType w:val="hybridMultilevel"/>
    <w:tmpl w:val="1264E64C"/>
    <w:lvl w:ilvl="0" w:tplc="FFFFFFFF">
      <w:start w:val="9"/>
      <w:numFmt w:val="bullet"/>
      <w:pStyle w:val="BL"/>
      <w:lvlText w:val="-"/>
      <w:lvlJc w:val="left"/>
      <w:pPr>
        <w:ind w:left="644" w:hanging="360"/>
      </w:pPr>
      <w:rPr>
        <w:rFonts w:ascii="Times New Roman" w:eastAsia="Times New Roman"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4"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5" w15:restartNumberingAfterBreak="0">
    <w:nsid w:val="50675540"/>
    <w:multiLevelType w:val="hybridMultilevel"/>
    <w:tmpl w:val="2EF4B592"/>
    <w:lvl w:ilvl="0" w:tplc="BBB490D0">
      <w:start w:val="1"/>
      <w:numFmt w:val="decimal"/>
      <w:pStyle w:val="JK-text-simpledoc"/>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20"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21"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6392338A"/>
    <w:multiLevelType w:val="hybridMultilevel"/>
    <w:tmpl w:val="E91C8D5A"/>
    <w:lvl w:ilvl="0" w:tplc="423E947C">
      <w:start w:val="1"/>
      <w:numFmt w:val="decimal"/>
      <w:pStyle w:val="ECCBulletsLv2"/>
      <w:lvlText w:val="[%1]"/>
      <w:lvlJc w:val="left"/>
      <w:pPr>
        <w:ind w:left="360" w:hanging="360"/>
      </w:pPr>
      <w:rPr>
        <w:rFonts w:hint="eastAsia"/>
        <w:lang w:val="en-G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5"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6"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27"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8"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29"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0" w15:restartNumberingAfterBreak="0">
    <w:nsid w:val="71116969"/>
    <w:multiLevelType w:val="hybridMultilevel"/>
    <w:tmpl w:val="D2F814C8"/>
    <w:lvl w:ilvl="0" w:tplc="D9F2A3FE">
      <w:start w:val="1"/>
      <w:numFmt w:val="decimal"/>
      <w:pStyle w:val="1CharChar1CharCharCharChar2"/>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31"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769801EC"/>
    <w:multiLevelType w:val="hybridMultilevel"/>
    <w:tmpl w:val="BE5AFCDC"/>
    <w:lvl w:ilvl="0" w:tplc="FFFFFFFF">
      <w:start w:val="1"/>
      <w:numFmt w:val="bullet"/>
      <w:pStyle w:val="ListNumber4"/>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35" w15:restartNumberingAfterBreak="0">
    <w:nsid w:val="796F79EC"/>
    <w:multiLevelType w:val="hybridMultilevel"/>
    <w:tmpl w:val="966045AA"/>
    <w:lvl w:ilvl="0" w:tplc="0F442AF4">
      <w:start w:val="7"/>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549563993">
    <w:abstractNumId w:val="33"/>
  </w:num>
  <w:num w:numId="2" w16cid:durableId="1586769450">
    <w:abstractNumId w:val="7"/>
  </w:num>
  <w:num w:numId="3" w16cid:durableId="246576201">
    <w:abstractNumId w:val="32"/>
  </w:num>
  <w:num w:numId="4" w16cid:durableId="162822768">
    <w:abstractNumId w:val="9"/>
  </w:num>
  <w:num w:numId="5" w16cid:durableId="255793747">
    <w:abstractNumId w:val="15"/>
  </w:num>
  <w:num w:numId="6" w16cid:durableId="277376525">
    <w:abstractNumId w:val="13"/>
  </w:num>
  <w:num w:numId="7" w16cid:durableId="678654991">
    <w:abstractNumId w:val="19"/>
  </w:num>
  <w:num w:numId="8" w16cid:durableId="1606428291">
    <w:abstractNumId w:val="1"/>
  </w:num>
  <w:num w:numId="9" w16cid:durableId="1194920204">
    <w:abstractNumId w:val="25"/>
  </w:num>
  <w:num w:numId="10" w16cid:durableId="816067927">
    <w:abstractNumId w:val="18"/>
  </w:num>
  <w:num w:numId="11" w16cid:durableId="1220626781">
    <w:abstractNumId w:val="24"/>
  </w:num>
  <w:num w:numId="12" w16cid:durableId="259604161">
    <w:abstractNumId w:val="29"/>
  </w:num>
  <w:num w:numId="13" w16cid:durableId="1796875688">
    <w:abstractNumId w:val="5"/>
  </w:num>
  <w:num w:numId="14" w16cid:durableId="1124038615">
    <w:abstractNumId w:val="22"/>
  </w:num>
  <w:num w:numId="15" w16cid:durableId="7026048">
    <w:abstractNumId w:val="21"/>
  </w:num>
  <w:num w:numId="16" w16cid:durableId="851454393">
    <w:abstractNumId w:val="0"/>
  </w:num>
  <w:num w:numId="17" w16cid:durableId="1534032107">
    <w:abstractNumId w:val="28"/>
  </w:num>
  <w:num w:numId="18" w16cid:durableId="365717134">
    <w:abstractNumId w:val="34"/>
  </w:num>
  <w:num w:numId="19" w16cid:durableId="1459567930">
    <w:abstractNumId w:val="10"/>
  </w:num>
  <w:num w:numId="20" w16cid:durableId="1579945655">
    <w:abstractNumId w:val="14"/>
  </w:num>
  <w:num w:numId="21" w16cid:durableId="463930807">
    <w:abstractNumId w:val="8"/>
  </w:num>
  <w:num w:numId="22" w16cid:durableId="1912307618">
    <w:abstractNumId w:val="26"/>
  </w:num>
  <w:num w:numId="23" w16cid:durableId="389425459">
    <w:abstractNumId w:val="6"/>
  </w:num>
  <w:num w:numId="24" w16cid:durableId="2146001218">
    <w:abstractNumId w:val="30"/>
  </w:num>
  <w:num w:numId="25" w16cid:durableId="1601525374">
    <w:abstractNumId w:val="36"/>
  </w:num>
  <w:num w:numId="26" w16cid:durableId="459690805">
    <w:abstractNumId w:val="31"/>
  </w:num>
  <w:num w:numId="27" w16cid:durableId="1353147881">
    <w:abstractNumId w:val="27"/>
  </w:num>
  <w:num w:numId="28" w16cid:durableId="451284263">
    <w:abstractNumId w:val="2"/>
  </w:num>
  <w:num w:numId="29" w16cid:durableId="264656361">
    <w:abstractNumId w:val="4"/>
  </w:num>
  <w:num w:numId="30" w16cid:durableId="303505439">
    <w:abstractNumId w:val="20"/>
  </w:num>
  <w:num w:numId="31" w16cid:durableId="1235969122">
    <w:abstractNumId w:val="12"/>
  </w:num>
  <w:num w:numId="32" w16cid:durableId="932980176">
    <w:abstractNumId w:val="35"/>
  </w:num>
  <w:num w:numId="33" w16cid:durableId="430858556">
    <w:abstractNumId w:val="23"/>
  </w:num>
  <w:num w:numId="34" w16cid:durableId="954681362">
    <w:abstractNumId w:val="3"/>
  </w:num>
  <w:num w:numId="35" w16cid:durableId="1866942239">
    <w:abstractNumId w:val="11"/>
  </w:num>
  <w:num w:numId="36" w16cid:durableId="1474909669">
    <w:abstractNumId w:val="16"/>
  </w:num>
  <w:num w:numId="37" w16cid:durableId="1480995975">
    <w:abstractNumId w:val="17"/>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032"/>
    <w:rsid w:val="00004A8F"/>
    <w:rsid w:val="00014631"/>
    <w:rsid w:val="00016B5F"/>
    <w:rsid w:val="00017444"/>
    <w:rsid w:val="0002173D"/>
    <w:rsid w:val="00022AB0"/>
    <w:rsid w:val="00025B05"/>
    <w:rsid w:val="00027440"/>
    <w:rsid w:val="00030A63"/>
    <w:rsid w:val="00031107"/>
    <w:rsid w:val="00032D7B"/>
    <w:rsid w:val="00033397"/>
    <w:rsid w:val="00040095"/>
    <w:rsid w:val="00041630"/>
    <w:rsid w:val="00045A43"/>
    <w:rsid w:val="000469C8"/>
    <w:rsid w:val="00046B9C"/>
    <w:rsid w:val="00050634"/>
    <w:rsid w:val="00051834"/>
    <w:rsid w:val="00051D45"/>
    <w:rsid w:val="00052A04"/>
    <w:rsid w:val="00054A22"/>
    <w:rsid w:val="00061E00"/>
    <w:rsid w:val="00062023"/>
    <w:rsid w:val="000630D6"/>
    <w:rsid w:val="000655A6"/>
    <w:rsid w:val="0006630B"/>
    <w:rsid w:val="000719B8"/>
    <w:rsid w:val="000758EA"/>
    <w:rsid w:val="00080512"/>
    <w:rsid w:val="00080A93"/>
    <w:rsid w:val="00083EE1"/>
    <w:rsid w:val="00084BC3"/>
    <w:rsid w:val="0008594C"/>
    <w:rsid w:val="00086B4D"/>
    <w:rsid w:val="00086ECE"/>
    <w:rsid w:val="00090CE2"/>
    <w:rsid w:val="00091CCB"/>
    <w:rsid w:val="00093177"/>
    <w:rsid w:val="000960EB"/>
    <w:rsid w:val="000A0E20"/>
    <w:rsid w:val="000A3D21"/>
    <w:rsid w:val="000B17A4"/>
    <w:rsid w:val="000B44F8"/>
    <w:rsid w:val="000B503B"/>
    <w:rsid w:val="000B59D4"/>
    <w:rsid w:val="000B63A0"/>
    <w:rsid w:val="000B7FA2"/>
    <w:rsid w:val="000C033F"/>
    <w:rsid w:val="000C47C3"/>
    <w:rsid w:val="000C7915"/>
    <w:rsid w:val="000D0F1B"/>
    <w:rsid w:val="000D243C"/>
    <w:rsid w:val="000D58AB"/>
    <w:rsid w:val="000D6193"/>
    <w:rsid w:val="000D63B7"/>
    <w:rsid w:val="000D6765"/>
    <w:rsid w:val="000D6DD1"/>
    <w:rsid w:val="000E1381"/>
    <w:rsid w:val="000E22FC"/>
    <w:rsid w:val="000E75BA"/>
    <w:rsid w:val="000F0D00"/>
    <w:rsid w:val="000F20A9"/>
    <w:rsid w:val="000F3ABA"/>
    <w:rsid w:val="000F45F5"/>
    <w:rsid w:val="0010399B"/>
    <w:rsid w:val="00104F70"/>
    <w:rsid w:val="00107089"/>
    <w:rsid w:val="00111A75"/>
    <w:rsid w:val="00116A3A"/>
    <w:rsid w:val="00117008"/>
    <w:rsid w:val="00120B30"/>
    <w:rsid w:val="001219D4"/>
    <w:rsid w:val="00121BE7"/>
    <w:rsid w:val="001231D0"/>
    <w:rsid w:val="00124BD4"/>
    <w:rsid w:val="00125CA8"/>
    <w:rsid w:val="00126C3D"/>
    <w:rsid w:val="001301A8"/>
    <w:rsid w:val="00133525"/>
    <w:rsid w:val="001343D7"/>
    <w:rsid w:val="00136969"/>
    <w:rsid w:val="00137C9E"/>
    <w:rsid w:val="00144C5E"/>
    <w:rsid w:val="00151394"/>
    <w:rsid w:val="001553AA"/>
    <w:rsid w:val="001571A1"/>
    <w:rsid w:val="00160E56"/>
    <w:rsid w:val="00163F31"/>
    <w:rsid w:val="00174809"/>
    <w:rsid w:val="00177CDE"/>
    <w:rsid w:val="0018417E"/>
    <w:rsid w:val="001857FE"/>
    <w:rsid w:val="00190515"/>
    <w:rsid w:val="0019605C"/>
    <w:rsid w:val="00196634"/>
    <w:rsid w:val="00197F44"/>
    <w:rsid w:val="001A182A"/>
    <w:rsid w:val="001A217C"/>
    <w:rsid w:val="001A3AE2"/>
    <w:rsid w:val="001A4C42"/>
    <w:rsid w:val="001A7420"/>
    <w:rsid w:val="001B0372"/>
    <w:rsid w:val="001B156A"/>
    <w:rsid w:val="001B556E"/>
    <w:rsid w:val="001B6637"/>
    <w:rsid w:val="001B7EF0"/>
    <w:rsid w:val="001C08BC"/>
    <w:rsid w:val="001C21C3"/>
    <w:rsid w:val="001C24FB"/>
    <w:rsid w:val="001D02C2"/>
    <w:rsid w:val="001D2746"/>
    <w:rsid w:val="001D47FD"/>
    <w:rsid w:val="001D5F61"/>
    <w:rsid w:val="001E1BA6"/>
    <w:rsid w:val="001E1D8E"/>
    <w:rsid w:val="001E3D6C"/>
    <w:rsid w:val="001E6784"/>
    <w:rsid w:val="001F06CB"/>
    <w:rsid w:val="001F0C1D"/>
    <w:rsid w:val="001F1132"/>
    <w:rsid w:val="001F168B"/>
    <w:rsid w:val="001F45BB"/>
    <w:rsid w:val="001F476B"/>
    <w:rsid w:val="00200059"/>
    <w:rsid w:val="00207766"/>
    <w:rsid w:val="0021405F"/>
    <w:rsid w:val="002158E0"/>
    <w:rsid w:val="00221839"/>
    <w:rsid w:val="00221CD6"/>
    <w:rsid w:val="00224E9E"/>
    <w:rsid w:val="00233942"/>
    <w:rsid w:val="002347A2"/>
    <w:rsid w:val="002354E1"/>
    <w:rsid w:val="0023669A"/>
    <w:rsid w:val="002374C5"/>
    <w:rsid w:val="00237C7B"/>
    <w:rsid w:val="00240572"/>
    <w:rsid w:val="002421B2"/>
    <w:rsid w:val="0024257E"/>
    <w:rsid w:val="0024294C"/>
    <w:rsid w:val="0025004B"/>
    <w:rsid w:val="00251592"/>
    <w:rsid w:val="00251A1B"/>
    <w:rsid w:val="002522A6"/>
    <w:rsid w:val="0025255A"/>
    <w:rsid w:val="00256405"/>
    <w:rsid w:val="002630C2"/>
    <w:rsid w:val="00263FFC"/>
    <w:rsid w:val="002675F0"/>
    <w:rsid w:val="0027243D"/>
    <w:rsid w:val="002733C6"/>
    <w:rsid w:val="00274E85"/>
    <w:rsid w:val="002763EF"/>
    <w:rsid w:val="00277BBF"/>
    <w:rsid w:val="00281460"/>
    <w:rsid w:val="002827D8"/>
    <w:rsid w:val="0028599C"/>
    <w:rsid w:val="00291F9E"/>
    <w:rsid w:val="0029734B"/>
    <w:rsid w:val="0029765F"/>
    <w:rsid w:val="002A0F38"/>
    <w:rsid w:val="002A44D5"/>
    <w:rsid w:val="002A4B7F"/>
    <w:rsid w:val="002A5243"/>
    <w:rsid w:val="002B0907"/>
    <w:rsid w:val="002B2814"/>
    <w:rsid w:val="002B6339"/>
    <w:rsid w:val="002C0E89"/>
    <w:rsid w:val="002C14FA"/>
    <w:rsid w:val="002D68F8"/>
    <w:rsid w:val="002D7506"/>
    <w:rsid w:val="002E00EE"/>
    <w:rsid w:val="002E2154"/>
    <w:rsid w:val="002E4179"/>
    <w:rsid w:val="002F38DB"/>
    <w:rsid w:val="003043E6"/>
    <w:rsid w:val="0030574C"/>
    <w:rsid w:val="00305FD8"/>
    <w:rsid w:val="00306578"/>
    <w:rsid w:val="00310219"/>
    <w:rsid w:val="00316C34"/>
    <w:rsid w:val="003172DC"/>
    <w:rsid w:val="00322C30"/>
    <w:rsid w:val="00323ED7"/>
    <w:rsid w:val="003249E8"/>
    <w:rsid w:val="0032560F"/>
    <w:rsid w:val="00326118"/>
    <w:rsid w:val="0033488C"/>
    <w:rsid w:val="0033530E"/>
    <w:rsid w:val="0033604C"/>
    <w:rsid w:val="00337550"/>
    <w:rsid w:val="00341722"/>
    <w:rsid w:val="003443D8"/>
    <w:rsid w:val="00350AA0"/>
    <w:rsid w:val="0035462D"/>
    <w:rsid w:val="0036391D"/>
    <w:rsid w:val="00364E99"/>
    <w:rsid w:val="00372203"/>
    <w:rsid w:val="003765B8"/>
    <w:rsid w:val="003767E6"/>
    <w:rsid w:val="003777C2"/>
    <w:rsid w:val="00381A38"/>
    <w:rsid w:val="003825B5"/>
    <w:rsid w:val="00387249"/>
    <w:rsid w:val="00395F73"/>
    <w:rsid w:val="00396EBA"/>
    <w:rsid w:val="003A1B05"/>
    <w:rsid w:val="003A6C1E"/>
    <w:rsid w:val="003A6D56"/>
    <w:rsid w:val="003A7736"/>
    <w:rsid w:val="003B21C3"/>
    <w:rsid w:val="003B6D90"/>
    <w:rsid w:val="003B70A9"/>
    <w:rsid w:val="003B7567"/>
    <w:rsid w:val="003C3971"/>
    <w:rsid w:val="003C3A70"/>
    <w:rsid w:val="003D0704"/>
    <w:rsid w:val="003D1530"/>
    <w:rsid w:val="003D27F0"/>
    <w:rsid w:val="003D3022"/>
    <w:rsid w:val="003D748D"/>
    <w:rsid w:val="003E4751"/>
    <w:rsid w:val="003E67D7"/>
    <w:rsid w:val="003F01F9"/>
    <w:rsid w:val="003F282D"/>
    <w:rsid w:val="003F64FD"/>
    <w:rsid w:val="00410828"/>
    <w:rsid w:val="00411518"/>
    <w:rsid w:val="0041501B"/>
    <w:rsid w:val="00415B25"/>
    <w:rsid w:val="00415DC4"/>
    <w:rsid w:val="004211E7"/>
    <w:rsid w:val="00422CB7"/>
    <w:rsid w:val="00422E95"/>
    <w:rsid w:val="00423334"/>
    <w:rsid w:val="00426857"/>
    <w:rsid w:val="00426BEA"/>
    <w:rsid w:val="00433C65"/>
    <w:rsid w:val="004345EC"/>
    <w:rsid w:val="0043517D"/>
    <w:rsid w:val="00436274"/>
    <w:rsid w:val="00443C65"/>
    <w:rsid w:val="00444AB3"/>
    <w:rsid w:val="00447B54"/>
    <w:rsid w:val="00451381"/>
    <w:rsid w:val="00454F1C"/>
    <w:rsid w:val="00460BFE"/>
    <w:rsid w:val="0046270A"/>
    <w:rsid w:val="00464321"/>
    <w:rsid w:val="00465515"/>
    <w:rsid w:val="00467EC2"/>
    <w:rsid w:val="004707A2"/>
    <w:rsid w:val="004733C2"/>
    <w:rsid w:val="00474A11"/>
    <w:rsid w:val="00476BA7"/>
    <w:rsid w:val="00477F47"/>
    <w:rsid w:val="00487542"/>
    <w:rsid w:val="0049670D"/>
    <w:rsid w:val="004A0537"/>
    <w:rsid w:val="004A1894"/>
    <w:rsid w:val="004A52C1"/>
    <w:rsid w:val="004B4D8B"/>
    <w:rsid w:val="004B67CB"/>
    <w:rsid w:val="004B7AF0"/>
    <w:rsid w:val="004B7CE8"/>
    <w:rsid w:val="004C1BC2"/>
    <w:rsid w:val="004D0DA5"/>
    <w:rsid w:val="004D3578"/>
    <w:rsid w:val="004D6208"/>
    <w:rsid w:val="004E05E4"/>
    <w:rsid w:val="004E07DD"/>
    <w:rsid w:val="004E0A38"/>
    <w:rsid w:val="004E213A"/>
    <w:rsid w:val="004F0988"/>
    <w:rsid w:val="004F3340"/>
    <w:rsid w:val="00500253"/>
    <w:rsid w:val="00502925"/>
    <w:rsid w:val="00504C32"/>
    <w:rsid w:val="00510525"/>
    <w:rsid w:val="00510C33"/>
    <w:rsid w:val="00512853"/>
    <w:rsid w:val="005145ED"/>
    <w:rsid w:val="00514821"/>
    <w:rsid w:val="005152E1"/>
    <w:rsid w:val="00515692"/>
    <w:rsid w:val="00516EF7"/>
    <w:rsid w:val="00522313"/>
    <w:rsid w:val="00523E7E"/>
    <w:rsid w:val="00525F1E"/>
    <w:rsid w:val="005271D5"/>
    <w:rsid w:val="00527BA1"/>
    <w:rsid w:val="00530AEC"/>
    <w:rsid w:val="0053276C"/>
    <w:rsid w:val="0053388B"/>
    <w:rsid w:val="00535773"/>
    <w:rsid w:val="00543E6C"/>
    <w:rsid w:val="005442D1"/>
    <w:rsid w:val="0054646E"/>
    <w:rsid w:val="0055318A"/>
    <w:rsid w:val="005606C3"/>
    <w:rsid w:val="00561CD1"/>
    <w:rsid w:val="00564389"/>
    <w:rsid w:val="00564E52"/>
    <w:rsid w:val="00565087"/>
    <w:rsid w:val="00566DF7"/>
    <w:rsid w:val="00570B35"/>
    <w:rsid w:val="00570CEF"/>
    <w:rsid w:val="0057280C"/>
    <w:rsid w:val="00572A8A"/>
    <w:rsid w:val="005754B2"/>
    <w:rsid w:val="0057691F"/>
    <w:rsid w:val="00597001"/>
    <w:rsid w:val="00597B11"/>
    <w:rsid w:val="005A58ED"/>
    <w:rsid w:val="005A5DC8"/>
    <w:rsid w:val="005A6ECC"/>
    <w:rsid w:val="005B5C01"/>
    <w:rsid w:val="005B7901"/>
    <w:rsid w:val="005C052D"/>
    <w:rsid w:val="005C17FA"/>
    <w:rsid w:val="005C4284"/>
    <w:rsid w:val="005C7683"/>
    <w:rsid w:val="005C7BFC"/>
    <w:rsid w:val="005D0E11"/>
    <w:rsid w:val="005D1928"/>
    <w:rsid w:val="005D2099"/>
    <w:rsid w:val="005D2E01"/>
    <w:rsid w:val="005D47AA"/>
    <w:rsid w:val="005D48EB"/>
    <w:rsid w:val="005D500C"/>
    <w:rsid w:val="005D6DF9"/>
    <w:rsid w:val="005D7526"/>
    <w:rsid w:val="005E0846"/>
    <w:rsid w:val="005E18B7"/>
    <w:rsid w:val="005E4BB2"/>
    <w:rsid w:val="005E6BFB"/>
    <w:rsid w:val="005F1177"/>
    <w:rsid w:val="005F3089"/>
    <w:rsid w:val="00600B9C"/>
    <w:rsid w:val="00602AEA"/>
    <w:rsid w:val="00603293"/>
    <w:rsid w:val="00603AB0"/>
    <w:rsid w:val="00607F77"/>
    <w:rsid w:val="00611FDB"/>
    <w:rsid w:val="00614930"/>
    <w:rsid w:val="00614FDF"/>
    <w:rsid w:val="006151EB"/>
    <w:rsid w:val="00620CF9"/>
    <w:rsid w:val="00621618"/>
    <w:rsid w:val="00626A7D"/>
    <w:rsid w:val="00634FF7"/>
    <w:rsid w:val="0063543D"/>
    <w:rsid w:val="0064174F"/>
    <w:rsid w:val="006436D6"/>
    <w:rsid w:val="00647114"/>
    <w:rsid w:val="00651950"/>
    <w:rsid w:val="00654584"/>
    <w:rsid w:val="00655FD5"/>
    <w:rsid w:val="00657FD7"/>
    <w:rsid w:val="006644D8"/>
    <w:rsid w:val="00664B2A"/>
    <w:rsid w:val="006662EB"/>
    <w:rsid w:val="00670B59"/>
    <w:rsid w:val="006738B6"/>
    <w:rsid w:val="00674546"/>
    <w:rsid w:val="00675E3D"/>
    <w:rsid w:val="00680ABB"/>
    <w:rsid w:val="006814C1"/>
    <w:rsid w:val="00682725"/>
    <w:rsid w:val="0068420F"/>
    <w:rsid w:val="006952D3"/>
    <w:rsid w:val="006A16A4"/>
    <w:rsid w:val="006A323F"/>
    <w:rsid w:val="006A4BE2"/>
    <w:rsid w:val="006A5FA1"/>
    <w:rsid w:val="006A7DB2"/>
    <w:rsid w:val="006B30D0"/>
    <w:rsid w:val="006B43EE"/>
    <w:rsid w:val="006B6F8B"/>
    <w:rsid w:val="006C18FC"/>
    <w:rsid w:val="006C3D95"/>
    <w:rsid w:val="006C5081"/>
    <w:rsid w:val="006C5C4D"/>
    <w:rsid w:val="006C5F55"/>
    <w:rsid w:val="006C7F99"/>
    <w:rsid w:val="006E058F"/>
    <w:rsid w:val="006E2D80"/>
    <w:rsid w:val="006E5091"/>
    <w:rsid w:val="006E5C86"/>
    <w:rsid w:val="006F4AEF"/>
    <w:rsid w:val="006F4FE7"/>
    <w:rsid w:val="006F517C"/>
    <w:rsid w:val="006F7E20"/>
    <w:rsid w:val="00701116"/>
    <w:rsid w:val="007016C7"/>
    <w:rsid w:val="00703D76"/>
    <w:rsid w:val="007041D0"/>
    <w:rsid w:val="007046BB"/>
    <w:rsid w:val="007077AA"/>
    <w:rsid w:val="00711A6D"/>
    <w:rsid w:val="00713C44"/>
    <w:rsid w:val="00714525"/>
    <w:rsid w:val="007177A6"/>
    <w:rsid w:val="0072405D"/>
    <w:rsid w:val="00727E75"/>
    <w:rsid w:val="0073297F"/>
    <w:rsid w:val="00734A5B"/>
    <w:rsid w:val="00735886"/>
    <w:rsid w:val="0074026F"/>
    <w:rsid w:val="007429F6"/>
    <w:rsid w:val="007432D8"/>
    <w:rsid w:val="0074353D"/>
    <w:rsid w:val="007437AE"/>
    <w:rsid w:val="00744E76"/>
    <w:rsid w:val="00744F82"/>
    <w:rsid w:val="00745102"/>
    <w:rsid w:val="00751BD8"/>
    <w:rsid w:val="00752F2E"/>
    <w:rsid w:val="00754500"/>
    <w:rsid w:val="00761DBF"/>
    <w:rsid w:val="00770F46"/>
    <w:rsid w:val="00771A3B"/>
    <w:rsid w:val="00774DA4"/>
    <w:rsid w:val="00774F92"/>
    <w:rsid w:val="00776982"/>
    <w:rsid w:val="00777163"/>
    <w:rsid w:val="00781F0F"/>
    <w:rsid w:val="00783A88"/>
    <w:rsid w:val="00784113"/>
    <w:rsid w:val="00791819"/>
    <w:rsid w:val="0079294F"/>
    <w:rsid w:val="00795258"/>
    <w:rsid w:val="0079692B"/>
    <w:rsid w:val="007A7488"/>
    <w:rsid w:val="007B067D"/>
    <w:rsid w:val="007B600E"/>
    <w:rsid w:val="007B661B"/>
    <w:rsid w:val="007B6DA1"/>
    <w:rsid w:val="007C05D3"/>
    <w:rsid w:val="007C20FE"/>
    <w:rsid w:val="007C3648"/>
    <w:rsid w:val="007C5E3E"/>
    <w:rsid w:val="007C6899"/>
    <w:rsid w:val="007C6CD5"/>
    <w:rsid w:val="007D6439"/>
    <w:rsid w:val="007E06E4"/>
    <w:rsid w:val="007E2B51"/>
    <w:rsid w:val="007E7196"/>
    <w:rsid w:val="007F0F4A"/>
    <w:rsid w:val="007F1A4E"/>
    <w:rsid w:val="007F2B6C"/>
    <w:rsid w:val="007F4D55"/>
    <w:rsid w:val="007F647A"/>
    <w:rsid w:val="008028A4"/>
    <w:rsid w:val="0080417C"/>
    <w:rsid w:val="00807FCD"/>
    <w:rsid w:val="0081279F"/>
    <w:rsid w:val="008127D4"/>
    <w:rsid w:val="00814F4F"/>
    <w:rsid w:val="008215D5"/>
    <w:rsid w:val="00822689"/>
    <w:rsid w:val="0082290D"/>
    <w:rsid w:val="008231FF"/>
    <w:rsid w:val="0082363C"/>
    <w:rsid w:val="00823CE7"/>
    <w:rsid w:val="00830747"/>
    <w:rsid w:val="00850257"/>
    <w:rsid w:val="0085519F"/>
    <w:rsid w:val="00860DF6"/>
    <w:rsid w:val="0086109F"/>
    <w:rsid w:val="008613EE"/>
    <w:rsid w:val="0086449E"/>
    <w:rsid w:val="008657B5"/>
    <w:rsid w:val="00867B25"/>
    <w:rsid w:val="0087156F"/>
    <w:rsid w:val="00871917"/>
    <w:rsid w:val="00874B5F"/>
    <w:rsid w:val="008768CA"/>
    <w:rsid w:val="0087751E"/>
    <w:rsid w:val="00884417"/>
    <w:rsid w:val="00890B04"/>
    <w:rsid w:val="00891393"/>
    <w:rsid w:val="0089516E"/>
    <w:rsid w:val="00895BF9"/>
    <w:rsid w:val="00896075"/>
    <w:rsid w:val="008A063F"/>
    <w:rsid w:val="008A44D0"/>
    <w:rsid w:val="008B0B42"/>
    <w:rsid w:val="008B20D4"/>
    <w:rsid w:val="008B2B0B"/>
    <w:rsid w:val="008B2F0E"/>
    <w:rsid w:val="008B3654"/>
    <w:rsid w:val="008C0F37"/>
    <w:rsid w:val="008C2D80"/>
    <w:rsid w:val="008C384C"/>
    <w:rsid w:val="008C3C6F"/>
    <w:rsid w:val="008C7033"/>
    <w:rsid w:val="008C791B"/>
    <w:rsid w:val="008D4DC4"/>
    <w:rsid w:val="008D5529"/>
    <w:rsid w:val="008D6939"/>
    <w:rsid w:val="008D7DD7"/>
    <w:rsid w:val="008F2FA6"/>
    <w:rsid w:val="008F3752"/>
    <w:rsid w:val="008F5CCE"/>
    <w:rsid w:val="0090271F"/>
    <w:rsid w:val="00902E23"/>
    <w:rsid w:val="0090478A"/>
    <w:rsid w:val="00906028"/>
    <w:rsid w:val="009114D7"/>
    <w:rsid w:val="0091348E"/>
    <w:rsid w:val="00914120"/>
    <w:rsid w:val="0091576F"/>
    <w:rsid w:val="00915D70"/>
    <w:rsid w:val="00917CCB"/>
    <w:rsid w:val="0092105B"/>
    <w:rsid w:val="00921AFD"/>
    <w:rsid w:val="00927245"/>
    <w:rsid w:val="00930B40"/>
    <w:rsid w:val="00937C60"/>
    <w:rsid w:val="009423DB"/>
    <w:rsid w:val="009427F9"/>
    <w:rsid w:val="00942EC2"/>
    <w:rsid w:val="00942F60"/>
    <w:rsid w:val="00947F93"/>
    <w:rsid w:val="00952775"/>
    <w:rsid w:val="00954C4B"/>
    <w:rsid w:val="00954FB4"/>
    <w:rsid w:val="009562A3"/>
    <w:rsid w:val="00961F47"/>
    <w:rsid w:val="00962927"/>
    <w:rsid w:val="009641BC"/>
    <w:rsid w:val="0096590D"/>
    <w:rsid w:val="00965E53"/>
    <w:rsid w:val="00966065"/>
    <w:rsid w:val="00966305"/>
    <w:rsid w:val="00966D51"/>
    <w:rsid w:val="00971CFC"/>
    <w:rsid w:val="00972107"/>
    <w:rsid w:val="00972AFC"/>
    <w:rsid w:val="00972BE7"/>
    <w:rsid w:val="0097758A"/>
    <w:rsid w:val="009A4F14"/>
    <w:rsid w:val="009A6091"/>
    <w:rsid w:val="009B00CC"/>
    <w:rsid w:val="009B44A0"/>
    <w:rsid w:val="009C4611"/>
    <w:rsid w:val="009C6936"/>
    <w:rsid w:val="009C7AC4"/>
    <w:rsid w:val="009D107B"/>
    <w:rsid w:val="009D1BA6"/>
    <w:rsid w:val="009D27BD"/>
    <w:rsid w:val="009D476B"/>
    <w:rsid w:val="009E0DE7"/>
    <w:rsid w:val="009E421D"/>
    <w:rsid w:val="009E6EB1"/>
    <w:rsid w:val="009F0011"/>
    <w:rsid w:val="009F07E7"/>
    <w:rsid w:val="009F27F1"/>
    <w:rsid w:val="009F2BCD"/>
    <w:rsid w:val="009F37B7"/>
    <w:rsid w:val="009F523C"/>
    <w:rsid w:val="009F6C63"/>
    <w:rsid w:val="00A02EC9"/>
    <w:rsid w:val="00A10F02"/>
    <w:rsid w:val="00A13A18"/>
    <w:rsid w:val="00A164B4"/>
    <w:rsid w:val="00A21D0A"/>
    <w:rsid w:val="00A2333E"/>
    <w:rsid w:val="00A24B0D"/>
    <w:rsid w:val="00A250A8"/>
    <w:rsid w:val="00A26956"/>
    <w:rsid w:val="00A27486"/>
    <w:rsid w:val="00A274B7"/>
    <w:rsid w:val="00A35A6E"/>
    <w:rsid w:val="00A36108"/>
    <w:rsid w:val="00A37108"/>
    <w:rsid w:val="00A4029A"/>
    <w:rsid w:val="00A43C11"/>
    <w:rsid w:val="00A53724"/>
    <w:rsid w:val="00A5447C"/>
    <w:rsid w:val="00A56066"/>
    <w:rsid w:val="00A61A7C"/>
    <w:rsid w:val="00A73129"/>
    <w:rsid w:val="00A735FB"/>
    <w:rsid w:val="00A76235"/>
    <w:rsid w:val="00A77ABE"/>
    <w:rsid w:val="00A77D6E"/>
    <w:rsid w:val="00A813CA"/>
    <w:rsid w:val="00A82346"/>
    <w:rsid w:val="00A92BA1"/>
    <w:rsid w:val="00A96496"/>
    <w:rsid w:val="00A966A6"/>
    <w:rsid w:val="00AA00CA"/>
    <w:rsid w:val="00AA4BD2"/>
    <w:rsid w:val="00AB311A"/>
    <w:rsid w:val="00AB3DE6"/>
    <w:rsid w:val="00AB4E05"/>
    <w:rsid w:val="00AC25F4"/>
    <w:rsid w:val="00AC2C4C"/>
    <w:rsid w:val="00AC3A52"/>
    <w:rsid w:val="00AC510A"/>
    <w:rsid w:val="00AC53E8"/>
    <w:rsid w:val="00AC5AA1"/>
    <w:rsid w:val="00AC6BC6"/>
    <w:rsid w:val="00AD4A5E"/>
    <w:rsid w:val="00AE1D76"/>
    <w:rsid w:val="00AE65E2"/>
    <w:rsid w:val="00AF2A93"/>
    <w:rsid w:val="00AF3127"/>
    <w:rsid w:val="00AF4112"/>
    <w:rsid w:val="00AF4CC9"/>
    <w:rsid w:val="00AF6932"/>
    <w:rsid w:val="00B021CB"/>
    <w:rsid w:val="00B04364"/>
    <w:rsid w:val="00B15449"/>
    <w:rsid w:val="00B17299"/>
    <w:rsid w:val="00B2791A"/>
    <w:rsid w:val="00B353B6"/>
    <w:rsid w:val="00B35C0E"/>
    <w:rsid w:val="00B37C6F"/>
    <w:rsid w:val="00B413DD"/>
    <w:rsid w:val="00B42A32"/>
    <w:rsid w:val="00B474BF"/>
    <w:rsid w:val="00B5012A"/>
    <w:rsid w:val="00B51ED0"/>
    <w:rsid w:val="00B52EB8"/>
    <w:rsid w:val="00B539AB"/>
    <w:rsid w:val="00B60D31"/>
    <w:rsid w:val="00B6561B"/>
    <w:rsid w:val="00B6687E"/>
    <w:rsid w:val="00B66B19"/>
    <w:rsid w:val="00B66C24"/>
    <w:rsid w:val="00B77381"/>
    <w:rsid w:val="00B811EA"/>
    <w:rsid w:val="00B877F6"/>
    <w:rsid w:val="00B93086"/>
    <w:rsid w:val="00B936D7"/>
    <w:rsid w:val="00B939AB"/>
    <w:rsid w:val="00B952A6"/>
    <w:rsid w:val="00B9549A"/>
    <w:rsid w:val="00B95AF9"/>
    <w:rsid w:val="00B97D47"/>
    <w:rsid w:val="00BA19ED"/>
    <w:rsid w:val="00BA3B2D"/>
    <w:rsid w:val="00BA4B8D"/>
    <w:rsid w:val="00BA5EBA"/>
    <w:rsid w:val="00BB06D3"/>
    <w:rsid w:val="00BB0DB7"/>
    <w:rsid w:val="00BC0F7D"/>
    <w:rsid w:val="00BC19A7"/>
    <w:rsid w:val="00BC2E29"/>
    <w:rsid w:val="00BC32B8"/>
    <w:rsid w:val="00BC45A8"/>
    <w:rsid w:val="00BC652D"/>
    <w:rsid w:val="00BC7200"/>
    <w:rsid w:val="00BD0B2B"/>
    <w:rsid w:val="00BD4F31"/>
    <w:rsid w:val="00BD5923"/>
    <w:rsid w:val="00BD7D31"/>
    <w:rsid w:val="00BE2F4D"/>
    <w:rsid w:val="00BE3255"/>
    <w:rsid w:val="00BE3FA5"/>
    <w:rsid w:val="00BE63D0"/>
    <w:rsid w:val="00BE6D47"/>
    <w:rsid w:val="00BE7B27"/>
    <w:rsid w:val="00BF1177"/>
    <w:rsid w:val="00BF128E"/>
    <w:rsid w:val="00BF1F34"/>
    <w:rsid w:val="00BF4B5F"/>
    <w:rsid w:val="00BF4EAE"/>
    <w:rsid w:val="00C013B3"/>
    <w:rsid w:val="00C04D2D"/>
    <w:rsid w:val="00C074DD"/>
    <w:rsid w:val="00C1496A"/>
    <w:rsid w:val="00C154E4"/>
    <w:rsid w:val="00C17738"/>
    <w:rsid w:val="00C17F17"/>
    <w:rsid w:val="00C21E4A"/>
    <w:rsid w:val="00C22BA1"/>
    <w:rsid w:val="00C22FB7"/>
    <w:rsid w:val="00C26E5F"/>
    <w:rsid w:val="00C31564"/>
    <w:rsid w:val="00C32644"/>
    <w:rsid w:val="00C33079"/>
    <w:rsid w:val="00C34913"/>
    <w:rsid w:val="00C35985"/>
    <w:rsid w:val="00C3682C"/>
    <w:rsid w:val="00C37908"/>
    <w:rsid w:val="00C43466"/>
    <w:rsid w:val="00C43A83"/>
    <w:rsid w:val="00C45231"/>
    <w:rsid w:val="00C50933"/>
    <w:rsid w:val="00C5126F"/>
    <w:rsid w:val="00C53AC2"/>
    <w:rsid w:val="00C604AB"/>
    <w:rsid w:val="00C60965"/>
    <w:rsid w:val="00C63717"/>
    <w:rsid w:val="00C65729"/>
    <w:rsid w:val="00C715AA"/>
    <w:rsid w:val="00C72833"/>
    <w:rsid w:val="00C74C6F"/>
    <w:rsid w:val="00C7504A"/>
    <w:rsid w:val="00C77FE4"/>
    <w:rsid w:val="00C80C67"/>
    <w:rsid w:val="00C80F1D"/>
    <w:rsid w:val="00C81762"/>
    <w:rsid w:val="00C835B6"/>
    <w:rsid w:val="00C87651"/>
    <w:rsid w:val="00C87AF8"/>
    <w:rsid w:val="00C90272"/>
    <w:rsid w:val="00C9240E"/>
    <w:rsid w:val="00C924B8"/>
    <w:rsid w:val="00C93F40"/>
    <w:rsid w:val="00C9524B"/>
    <w:rsid w:val="00C96681"/>
    <w:rsid w:val="00CA025F"/>
    <w:rsid w:val="00CA1F2D"/>
    <w:rsid w:val="00CA22D8"/>
    <w:rsid w:val="00CA2D9E"/>
    <w:rsid w:val="00CA3D0C"/>
    <w:rsid w:val="00CA5B56"/>
    <w:rsid w:val="00CB0B16"/>
    <w:rsid w:val="00CB3A06"/>
    <w:rsid w:val="00CB7E64"/>
    <w:rsid w:val="00CC0994"/>
    <w:rsid w:val="00CC1CAA"/>
    <w:rsid w:val="00CC3DAD"/>
    <w:rsid w:val="00CD23C3"/>
    <w:rsid w:val="00CD275F"/>
    <w:rsid w:val="00CD6645"/>
    <w:rsid w:val="00CE0657"/>
    <w:rsid w:val="00CE5A5D"/>
    <w:rsid w:val="00CF276F"/>
    <w:rsid w:val="00D052A8"/>
    <w:rsid w:val="00D06DFA"/>
    <w:rsid w:val="00D07B06"/>
    <w:rsid w:val="00D12837"/>
    <w:rsid w:val="00D15966"/>
    <w:rsid w:val="00D20CBA"/>
    <w:rsid w:val="00D21A18"/>
    <w:rsid w:val="00D2440D"/>
    <w:rsid w:val="00D257B0"/>
    <w:rsid w:val="00D26746"/>
    <w:rsid w:val="00D26F9F"/>
    <w:rsid w:val="00D316CE"/>
    <w:rsid w:val="00D31D63"/>
    <w:rsid w:val="00D350C9"/>
    <w:rsid w:val="00D43F3A"/>
    <w:rsid w:val="00D456DE"/>
    <w:rsid w:val="00D45FCA"/>
    <w:rsid w:val="00D46E4D"/>
    <w:rsid w:val="00D47AAD"/>
    <w:rsid w:val="00D50A28"/>
    <w:rsid w:val="00D51A3C"/>
    <w:rsid w:val="00D52175"/>
    <w:rsid w:val="00D5247E"/>
    <w:rsid w:val="00D548A5"/>
    <w:rsid w:val="00D55C79"/>
    <w:rsid w:val="00D5747D"/>
    <w:rsid w:val="00D57972"/>
    <w:rsid w:val="00D6088D"/>
    <w:rsid w:val="00D62A67"/>
    <w:rsid w:val="00D63298"/>
    <w:rsid w:val="00D63B03"/>
    <w:rsid w:val="00D63B11"/>
    <w:rsid w:val="00D675A9"/>
    <w:rsid w:val="00D70F14"/>
    <w:rsid w:val="00D718B9"/>
    <w:rsid w:val="00D738D6"/>
    <w:rsid w:val="00D74676"/>
    <w:rsid w:val="00D755EB"/>
    <w:rsid w:val="00D75B1F"/>
    <w:rsid w:val="00D76048"/>
    <w:rsid w:val="00D769DA"/>
    <w:rsid w:val="00D774B9"/>
    <w:rsid w:val="00D81A7D"/>
    <w:rsid w:val="00D84F72"/>
    <w:rsid w:val="00D870A0"/>
    <w:rsid w:val="00D87E00"/>
    <w:rsid w:val="00D9134D"/>
    <w:rsid w:val="00D924F7"/>
    <w:rsid w:val="00D9508F"/>
    <w:rsid w:val="00D97324"/>
    <w:rsid w:val="00DA1180"/>
    <w:rsid w:val="00DA3687"/>
    <w:rsid w:val="00DA3AFB"/>
    <w:rsid w:val="00DA4762"/>
    <w:rsid w:val="00DA7A03"/>
    <w:rsid w:val="00DB1818"/>
    <w:rsid w:val="00DB301B"/>
    <w:rsid w:val="00DB39E0"/>
    <w:rsid w:val="00DB5AA7"/>
    <w:rsid w:val="00DC279A"/>
    <w:rsid w:val="00DC309B"/>
    <w:rsid w:val="00DC3E1B"/>
    <w:rsid w:val="00DC4493"/>
    <w:rsid w:val="00DC4DA2"/>
    <w:rsid w:val="00DC7A7A"/>
    <w:rsid w:val="00DD2620"/>
    <w:rsid w:val="00DD2E96"/>
    <w:rsid w:val="00DD4C17"/>
    <w:rsid w:val="00DD52C5"/>
    <w:rsid w:val="00DD7352"/>
    <w:rsid w:val="00DD74A5"/>
    <w:rsid w:val="00DE3D15"/>
    <w:rsid w:val="00DF0541"/>
    <w:rsid w:val="00DF2B1F"/>
    <w:rsid w:val="00DF62CD"/>
    <w:rsid w:val="00E1199D"/>
    <w:rsid w:val="00E11E40"/>
    <w:rsid w:val="00E136D3"/>
    <w:rsid w:val="00E16509"/>
    <w:rsid w:val="00E205A7"/>
    <w:rsid w:val="00E26DFD"/>
    <w:rsid w:val="00E31787"/>
    <w:rsid w:val="00E3366C"/>
    <w:rsid w:val="00E34778"/>
    <w:rsid w:val="00E36568"/>
    <w:rsid w:val="00E4413E"/>
    <w:rsid w:val="00E44582"/>
    <w:rsid w:val="00E50179"/>
    <w:rsid w:val="00E575BB"/>
    <w:rsid w:val="00E57710"/>
    <w:rsid w:val="00E6316A"/>
    <w:rsid w:val="00E73EAD"/>
    <w:rsid w:val="00E768B7"/>
    <w:rsid w:val="00E77645"/>
    <w:rsid w:val="00E80565"/>
    <w:rsid w:val="00E81588"/>
    <w:rsid w:val="00E849B6"/>
    <w:rsid w:val="00E862F2"/>
    <w:rsid w:val="00E92A25"/>
    <w:rsid w:val="00E93C73"/>
    <w:rsid w:val="00E9749D"/>
    <w:rsid w:val="00EA132D"/>
    <w:rsid w:val="00EA15B0"/>
    <w:rsid w:val="00EA1A28"/>
    <w:rsid w:val="00EA524D"/>
    <w:rsid w:val="00EA5EA7"/>
    <w:rsid w:val="00EB0687"/>
    <w:rsid w:val="00EB2F9C"/>
    <w:rsid w:val="00EB49A5"/>
    <w:rsid w:val="00EC1906"/>
    <w:rsid w:val="00EC3F29"/>
    <w:rsid w:val="00EC4854"/>
    <w:rsid w:val="00EC4A25"/>
    <w:rsid w:val="00ED29A1"/>
    <w:rsid w:val="00ED78DF"/>
    <w:rsid w:val="00EE0237"/>
    <w:rsid w:val="00EE0DC7"/>
    <w:rsid w:val="00EE1053"/>
    <w:rsid w:val="00EE1714"/>
    <w:rsid w:val="00EE4BB7"/>
    <w:rsid w:val="00EE515B"/>
    <w:rsid w:val="00EF227B"/>
    <w:rsid w:val="00EF2356"/>
    <w:rsid w:val="00EF6985"/>
    <w:rsid w:val="00EF6BE2"/>
    <w:rsid w:val="00F009E6"/>
    <w:rsid w:val="00F0116F"/>
    <w:rsid w:val="00F012BF"/>
    <w:rsid w:val="00F025A2"/>
    <w:rsid w:val="00F03899"/>
    <w:rsid w:val="00F04712"/>
    <w:rsid w:val="00F07BE3"/>
    <w:rsid w:val="00F11C45"/>
    <w:rsid w:val="00F13360"/>
    <w:rsid w:val="00F1689E"/>
    <w:rsid w:val="00F22EC7"/>
    <w:rsid w:val="00F2667A"/>
    <w:rsid w:val="00F27149"/>
    <w:rsid w:val="00F27364"/>
    <w:rsid w:val="00F27393"/>
    <w:rsid w:val="00F27B6B"/>
    <w:rsid w:val="00F31398"/>
    <w:rsid w:val="00F325C8"/>
    <w:rsid w:val="00F329CE"/>
    <w:rsid w:val="00F33AC3"/>
    <w:rsid w:val="00F34820"/>
    <w:rsid w:val="00F4176F"/>
    <w:rsid w:val="00F424B3"/>
    <w:rsid w:val="00F44B3C"/>
    <w:rsid w:val="00F47738"/>
    <w:rsid w:val="00F50B95"/>
    <w:rsid w:val="00F51805"/>
    <w:rsid w:val="00F5188E"/>
    <w:rsid w:val="00F5303C"/>
    <w:rsid w:val="00F532F0"/>
    <w:rsid w:val="00F56F16"/>
    <w:rsid w:val="00F613D3"/>
    <w:rsid w:val="00F653B8"/>
    <w:rsid w:val="00F6720F"/>
    <w:rsid w:val="00F724FB"/>
    <w:rsid w:val="00F774A7"/>
    <w:rsid w:val="00F81F7B"/>
    <w:rsid w:val="00F82281"/>
    <w:rsid w:val="00F83359"/>
    <w:rsid w:val="00F8407E"/>
    <w:rsid w:val="00F9008D"/>
    <w:rsid w:val="00F90702"/>
    <w:rsid w:val="00FA1266"/>
    <w:rsid w:val="00FA3428"/>
    <w:rsid w:val="00FA3B9F"/>
    <w:rsid w:val="00FB0CB2"/>
    <w:rsid w:val="00FB2AE4"/>
    <w:rsid w:val="00FC03E1"/>
    <w:rsid w:val="00FC1192"/>
    <w:rsid w:val="00FC3D85"/>
    <w:rsid w:val="00FC6787"/>
    <w:rsid w:val="00FD12AA"/>
    <w:rsid w:val="00FD166C"/>
    <w:rsid w:val="00FD2546"/>
    <w:rsid w:val="00FD585A"/>
    <w:rsid w:val="00FD592D"/>
    <w:rsid w:val="00FE0565"/>
    <w:rsid w:val="00FE2BEC"/>
    <w:rsid w:val="00FF000D"/>
    <w:rsid w:val="00FF7708"/>
    <w:rsid w:val="060624B5"/>
    <w:rsid w:val="3F383228"/>
    <w:rsid w:val="737578A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0A06ADD"/>
  <w15:docId w15:val="{08F9440B-BCC2-431A-BED3-8A17EBBB00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semiHidden="1" w:uiPriority="39"/>
    <w:lsdException w:name="toc 5" w:semiHidden="1" w:uiPriority="39"/>
    <w:lsdException w:name="toc 6" w:semiHidden="1" w:uiPriority="39"/>
    <w:lsdException w:name="toc 7" w:semiHidden="1" w:uiPriority="39" w:qFormat="1"/>
    <w:lsdException w:name="toc 8" w:uiPriority="39" w:qFormat="1"/>
    <w:lsdException w:name="toc 9" w:uiPriority="39" w:qFormat="1"/>
    <w:lsdException w:name="Normal Indent" w:uiPriority="99" w:qFormat="1"/>
    <w:lsdException w:name="annotation text" w:qFormat="1"/>
    <w:lsdException w:name="header" w:qFormat="1"/>
    <w:lsdException w:name="footer" w:qFormat="1"/>
    <w:lsdException w:name="index heading" w:qFormat="1"/>
    <w:lsdException w:name="caption" w:semiHidden="1" w:unhideWhenUsed="1" w:qFormat="1"/>
    <w:lsdException w:name="table of figures" w:uiPriority="99" w:qFormat="1"/>
    <w:lsdException w:name="envelope address" w:qFormat="1"/>
    <w:lsdException w:name="envelope return" w:qFormat="1"/>
    <w:lsdException w:name="annotation reference" w:qFormat="1"/>
    <w:lsdException w:name="endnote reference" w:qFormat="1"/>
    <w:lsdException w:name="endnote text" w:qFormat="1"/>
    <w:lsdException w:name="table of authorities" w:qFormat="1"/>
    <w:lsdException w:name="macro" w:qFormat="1"/>
    <w:lsdException w:name="toa heading" w:qFormat="1"/>
    <w:lsdException w:name="List 2" w:qFormat="1"/>
    <w:lsdException w:name="List 3"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nhideWhenUsed="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qFormat="1"/>
    <w:lsdException w:name="Strong" w:uiPriority="22"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cronym" w:uiPriority="99"/>
    <w:lsdException w:name="HTML Address" w:qFormat="1"/>
    <w:lsdException w:name="HTML Code" w:uiPriority="99"/>
    <w:lsdException w:name="HTML Keyboard" w:semiHidden="1" w:unhideWhenUsed="1"/>
    <w:lsdException w:name="HTML Preformatted" w:qFormat="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A524D"/>
    <w:pPr>
      <w:overflowPunct w:val="0"/>
      <w:autoSpaceDE w:val="0"/>
      <w:autoSpaceDN w:val="0"/>
      <w:adjustRightInd w:val="0"/>
      <w:spacing w:after="180"/>
      <w:textAlignment w:val="baseline"/>
    </w:pPr>
    <w:rPr>
      <w:rFonts w:eastAsia="Times New Roman"/>
      <w:lang w:val="en-GB" w:eastAsia="en-GB"/>
    </w:rPr>
  </w:style>
  <w:style w:type="paragraph" w:styleId="Heading1">
    <w:name w:val="heading 1"/>
    <w:aliases w:val="H1,Memo Heading 1,h1 + 11 pt,Before:  6 pt,After:  0 pt,NMP Heading 1,h1,app heading 1,l1,h11,h12,h13,h14,h15,h16,h17,h111,h121,h131,h141,h151,h161,h18,h112,h122,h132,h142,h152,h162,h19,h113,h123,h133,h143,h153,h163,1,Section of paper,Char"/>
    <w:next w:val="Normal"/>
    <w:link w:val="Heading1Char"/>
    <w:qFormat/>
    <w:rsid w:val="001E3D6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1E3D6C"/>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1E3D6C"/>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1E3D6C"/>
    <w:pPr>
      <w:ind w:left="1418" w:hanging="1418"/>
      <w:outlineLvl w:val="3"/>
    </w:pPr>
    <w:rPr>
      <w:sz w:val="24"/>
    </w:rPr>
  </w:style>
  <w:style w:type="paragraph" w:styleId="Heading5">
    <w:name w:val="heading 5"/>
    <w:aliases w:val="h5,Heading5,Head5,H5,M5,mh2,Module heading 2,heading 8,Numbered Sub-list,Heading 81,标题 81,Heading 811,Heading 8111,Level_2,Heading 81111,标题 811,标题 8111"/>
    <w:basedOn w:val="Heading4"/>
    <w:next w:val="Normal"/>
    <w:link w:val="Heading5Char"/>
    <w:qFormat/>
    <w:rsid w:val="001E3D6C"/>
    <w:pPr>
      <w:ind w:left="1701" w:hanging="1701"/>
      <w:outlineLvl w:val="4"/>
    </w:pPr>
    <w:rPr>
      <w:sz w:val="22"/>
    </w:rPr>
  </w:style>
  <w:style w:type="paragraph" w:styleId="Heading6">
    <w:name w:val="heading 6"/>
    <w:aliases w:val="T1,Header 6"/>
    <w:basedOn w:val="H6"/>
    <w:next w:val="Normal"/>
    <w:link w:val="Heading6Char"/>
    <w:qFormat/>
    <w:rsid w:val="001E3D6C"/>
    <w:pPr>
      <w:outlineLvl w:val="5"/>
    </w:pPr>
  </w:style>
  <w:style w:type="paragraph" w:styleId="Heading7">
    <w:name w:val="heading 7"/>
    <w:aliases w:val="L7"/>
    <w:basedOn w:val="H6"/>
    <w:next w:val="Normal"/>
    <w:link w:val="Heading7Char"/>
    <w:qFormat/>
    <w:rsid w:val="001E3D6C"/>
    <w:pPr>
      <w:outlineLvl w:val="6"/>
    </w:pPr>
  </w:style>
  <w:style w:type="paragraph" w:styleId="Heading8">
    <w:name w:val="heading 8"/>
    <w:basedOn w:val="Heading1"/>
    <w:next w:val="Normal"/>
    <w:link w:val="Heading8Char"/>
    <w:qFormat/>
    <w:rsid w:val="001E3D6C"/>
    <w:pPr>
      <w:ind w:left="0" w:firstLine="0"/>
      <w:outlineLvl w:val="7"/>
    </w:pPr>
  </w:style>
  <w:style w:type="paragraph" w:styleId="Heading9">
    <w:name w:val="heading 9"/>
    <w:aliases w:val="Figure Heading,FH"/>
    <w:basedOn w:val="Heading8"/>
    <w:next w:val="Normal"/>
    <w:link w:val="Heading9Char"/>
    <w:qFormat/>
    <w:rsid w:val="001E3D6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1E3D6C"/>
    <w:pPr>
      <w:ind w:left="1985" w:hanging="1985"/>
      <w:outlineLvl w:val="9"/>
    </w:pPr>
    <w:rPr>
      <w:sz w:val="20"/>
    </w:rPr>
  </w:style>
  <w:style w:type="paragraph" w:styleId="TOC7">
    <w:name w:val="toc 7"/>
    <w:basedOn w:val="TOC6"/>
    <w:next w:val="Normal"/>
    <w:uiPriority w:val="39"/>
    <w:rsid w:val="001E3D6C"/>
    <w:pPr>
      <w:ind w:left="2268" w:hanging="2268"/>
    </w:pPr>
  </w:style>
  <w:style w:type="paragraph" w:styleId="TOC6">
    <w:name w:val="toc 6"/>
    <w:basedOn w:val="TOC5"/>
    <w:next w:val="Normal"/>
    <w:uiPriority w:val="39"/>
    <w:rsid w:val="001E3D6C"/>
    <w:pPr>
      <w:ind w:left="1985" w:hanging="1985"/>
    </w:pPr>
  </w:style>
  <w:style w:type="paragraph" w:styleId="TOC5">
    <w:name w:val="toc 5"/>
    <w:basedOn w:val="TOC4"/>
    <w:uiPriority w:val="39"/>
    <w:rsid w:val="001E3D6C"/>
    <w:pPr>
      <w:ind w:left="1701" w:hanging="1701"/>
    </w:pPr>
  </w:style>
  <w:style w:type="paragraph" w:styleId="TOC4">
    <w:name w:val="toc 4"/>
    <w:basedOn w:val="TOC3"/>
    <w:uiPriority w:val="39"/>
    <w:rsid w:val="001E3D6C"/>
    <w:pPr>
      <w:ind w:left="1418" w:hanging="1418"/>
    </w:pPr>
  </w:style>
  <w:style w:type="paragraph" w:styleId="TOC3">
    <w:name w:val="toc 3"/>
    <w:basedOn w:val="TOC2"/>
    <w:uiPriority w:val="39"/>
    <w:rsid w:val="001E3D6C"/>
    <w:pPr>
      <w:ind w:left="1134" w:hanging="1134"/>
    </w:pPr>
  </w:style>
  <w:style w:type="paragraph" w:styleId="TOC2">
    <w:name w:val="toc 2"/>
    <w:basedOn w:val="TOC1"/>
    <w:uiPriority w:val="39"/>
    <w:rsid w:val="001E3D6C"/>
    <w:pPr>
      <w:keepNext w:val="0"/>
      <w:spacing w:before="0"/>
      <w:ind w:left="851" w:hanging="851"/>
    </w:pPr>
    <w:rPr>
      <w:sz w:val="20"/>
    </w:rPr>
  </w:style>
  <w:style w:type="paragraph" w:styleId="TOC1">
    <w:name w:val="toc 1"/>
    <w:uiPriority w:val="39"/>
    <w:rsid w:val="001E3D6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styleId="CommentText">
    <w:name w:val="annotation text"/>
    <w:basedOn w:val="Normal"/>
    <w:link w:val="CommentTextChar"/>
    <w:qFormat/>
  </w:style>
  <w:style w:type="paragraph" w:styleId="TOC8">
    <w:name w:val="toc 8"/>
    <w:basedOn w:val="TOC1"/>
    <w:uiPriority w:val="39"/>
    <w:rsid w:val="001E3D6C"/>
    <w:pPr>
      <w:spacing w:before="180"/>
      <w:ind w:left="2693" w:hanging="2693"/>
    </w:pPr>
    <w:rPr>
      <w:b/>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aliases w:val="footer odd,footer,fo,pie de página"/>
    <w:basedOn w:val="Header"/>
    <w:link w:val="FooterChar"/>
    <w:rsid w:val="001E3D6C"/>
    <w:pPr>
      <w:jc w:val="center"/>
    </w:pPr>
    <w:rPr>
      <w:i/>
    </w:r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1E3D6C"/>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styleId="TOC9">
    <w:name w:val="toc 9"/>
    <w:basedOn w:val="TOC8"/>
    <w:uiPriority w:val="39"/>
    <w:rsid w:val="001E3D6C"/>
    <w:pPr>
      <w:ind w:left="1418" w:hanging="1418"/>
    </w:pPr>
  </w:style>
  <w:style w:type="paragraph" w:styleId="CommentSubject">
    <w:name w:val="annotation subject"/>
    <w:basedOn w:val="CommentText"/>
    <w:next w:val="CommentText"/>
    <w:link w:val="CommentSubjectChar"/>
    <w:qFormat/>
    <w:rPr>
      <w:b/>
      <w:bCs/>
    </w:rPr>
  </w:style>
  <w:style w:type="table" w:styleId="TableGrid">
    <w:name w:val="Table Grid"/>
    <w:aliases w:val="SGS Table Basic 1,网格型"/>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qFormat/>
    <w:rPr>
      <w:color w:val="954F72" w:themeColor="followedHyperlink"/>
      <w:u w:val="single"/>
    </w:rPr>
  </w:style>
  <w:style w:type="character" w:styleId="Hyperlink">
    <w:name w:val="Hyperlink"/>
    <w:basedOn w:val="DefaultParagraphFont"/>
    <w:uiPriority w:val="99"/>
    <w:qFormat/>
    <w:rPr>
      <w:color w:val="0563C1" w:themeColor="hyperlink"/>
      <w:u w:val="single"/>
    </w:rPr>
  </w:style>
  <w:style w:type="character" w:styleId="CommentReference">
    <w:name w:val="annotation reference"/>
    <w:basedOn w:val="DefaultParagraphFont"/>
    <w:qFormat/>
    <w:rPr>
      <w:sz w:val="21"/>
      <w:szCs w:val="21"/>
    </w:rPr>
  </w:style>
  <w:style w:type="paragraph" w:customStyle="1" w:styleId="EQ">
    <w:name w:val="EQ"/>
    <w:basedOn w:val="Normal"/>
    <w:next w:val="Normal"/>
    <w:link w:val="EQChar"/>
    <w:qFormat/>
    <w:rsid w:val="001E3D6C"/>
    <w:pPr>
      <w:keepLines/>
      <w:tabs>
        <w:tab w:val="center" w:pos="4536"/>
        <w:tab w:val="right" w:pos="9072"/>
      </w:tabs>
    </w:pPr>
    <w:rPr>
      <w:noProof/>
    </w:rPr>
  </w:style>
  <w:style w:type="character" w:customStyle="1" w:styleId="ZGSM">
    <w:name w:val="ZGSM"/>
    <w:rsid w:val="001E3D6C"/>
  </w:style>
  <w:style w:type="paragraph" w:customStyle="1" w:styleId="ZD">
    <w:name w:val="ZD"/>
    <w:rsid w:val="001E3D6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TT">
    <w:name w:val="TT"/>
    <w:basedOn w:val="Heading1"/>
    <w:next w:val="Normal"/>
    <w:rsid w:val="001E3D6C"/>
    <w:pPr>
      <w:outlineLvl w:val="9"/>
    </w:pPr>
  </w:style>
  <w:style w:type="paragraph" w:customStyle="1" w:styleId="NF">
    <w:name w:val="NF"/>
    <w:basedOn w:val="NO"/>
    <w:rsid w:val="001E3D6C"/>
    <w:pPr>
      <w:keepNext/>
      <w:spacing w:after="0"/>
    </w:pPr>
    <w:rPr>
      <w:rFonts w:ascii="Arial" w:hAnsi="Arial"/>
      <w:sz w:val="18"/>
    </w:rPr>
  </w:style>
  <w:style w:type="paragraph" w:customStyle="1" w:styleId="NO">
    <w:name w:val="NO"/>
    <w:basedOn w:val="Normal"/>
    <w:link w:val="NOChar1"/>
    <w:qFormat/>
    <w:rsid w:val="001E3D6C"/>
    <w:pPr>
      <w:keepLines/>
      <w:ind w:left="1135" w:hanging="851"/>
    </w:pPr>
  </w:style>
  <w:style w:type="paragraph" w:customStyle="1" w:styleId="PL">
    <w:name w:val="PL"/>
    <w:link w:val="PLChar"/>
    <w:qFormat/>
    <w:rsid w:val="001E3D6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1E3D6C"/>
    <w:pPr>
      <w:jc w:val="right"/>
    </w:pPr>
  </w:style>
  <w:style w:type="paragraph" w:customStyle="1" w:styleId="TAL">
    <w:name w:val="TAL"/>
    <w:basedOn w:val="Normal"/>
    <w:link w:val="TALChar"/>
    <w:qFormat/>
    <w:rsid w:val="001E3D6C"/>
    <w:pPr>
      <w:keepNext/>
      <w:keepLines/>
      <w:spacing w:after="0"/>
    </w:pPr>
    <w:rPr>
      <w:rFonts w:ascii="Arial" w:hAnsi="Arial"/>
      <w:sz w:val="18"/>
    </w:rPr>
  </w:style>
  <w:style w:type="paragraph" w:customStyle="1" w:styleId="TAH">
    <w:name w:val="TAH"/>
    <w:basedOn w:val="TAC"/>
    <w:link w:val="TAHCar"/>
    <w:qFormat/>
    <w:rsid w:val="001E3D6C"/>
    <w:rPr>
      <w:b/>
    </w:rPr>
  </w:style>
  <w:style w:type="paragraph" w:customStyle="1" w:styleId="TAC">
    <w:name w:val="TAC"/>
    <w:basedOn w:val="TAL"/>
    <w:link w:val="TACChar"/>
    <w:qFormat/>
    <w:rsid w:val="001E3D6C"/>
    <w:pPr>
      <w:jc w:val="center"/>
    </w:pPr>
  </w:style>
  <w:style w:type="paragraph" w:customStyle="1" w:styleId="LD">
    <w:name w:val="LD"/>
    <w:rsid w:val="001E3D6C"/>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har"/>
    <w:rsid w:val="001E3D6C"/>
    <w:pPr>
      <w:keepLines/>
      <w:ind w:left="1702" w:hanging="1418"/>
    </w:pPr>
  </w:style>
  <w:style w:type="paragraph" w:customStyle="1" w:styleId="FP">
    <w:name w:val="FP"/>
    <w:basedOn w:val="Normal"/>
    <w:rsid w:val="001E3D6C"/>
    <w:pPr>
      <w:spacing w:after="0"/>
    </w:pPr>
  </w:style>
  <w:style w:type="paragraph" w:customStyle="1" w:styleId="NW">
    <w:name w:val="NW"/>
    <w:basedOn w:val="NO"/>
    <w:rsid w:val="001E3D6C"/>
    <w:pPr>
      <w:spacing w:after="0"/>
    </w:pPr>
  </w:style>
  <w:style w:type="paragraph" w:customStyle="1" w:styleId="EW">
    <w:name w:val="EW"/>
    <w:basedOn w:val="EX"/>
    <w:rsid w:val="001E3D6C"/>
    <w:pPr>
      <w:spacing w:after="0"/>
    </w:pPr>
  </w:style>
  <w:style w:type="paragraph" w:customStyle="1" w:styleId="B10">
    <w:name w:val="B1"/>
    <w:basedOn w:val="List"/>
    <w:link w:val="B1Char"/>
    <w:qFormat/>
    <w:rsid w:val="001E3D6C"/>
  </w:style>
  <w:style w:type="paragraph" w:customStyle="1" w:styleId="EditorsNote">
    <w:name w:val="Editor's Note"/>
    <w:aliases w:val="EN,Editor's Noteormal"/>
    <w:basedOn w:val="NO"/>
    <w:link w:val="EditorsNoteChar"/>
    <w:rsid w:val="001E3D6C"/>
    <w:rPr>
      <w:color w:val="FF0000"/>
    </w:rPr>
  </w:style>
  <w:style w:type="paragraph" w:customStyle="1" w:styleId="TH">
    <w:name w:val="TH"/>
    <w:basedOn w:val="Normal"/>
    <w:link w:val="THChar"/>
    <w:qFormat/>
    <w:rsid w:val="001E3D6C"/>
    <w:pPr>
      <w:keepNext/>
      <w:keepLines/>
      <w:spacing w:before="60"/>
      <w:jc w:val="center"/>
    </w:pPr>
    <w:rPr>
      <w:rFonts w:ascii="Arial" w:hAnsi="Arial"/>
      <w:b/>
    </w:rPr>
  </w:style>
  <w:style w:type="paragraph" w:customStyle="1" w:styleId="ZA">
    <w:name w:val="ZA"/>
    <w:rsid w:val="001E3D6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1E3D6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1E3D6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1E3D6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qFormat/>
    <w:rsid w:val="001E3D6C"/>
    <w:pPr>
      <w:ind w:left="851" w:hanging="851"/>
    </w:pPr>
  </w:style>
  <w:style w:type="paragraph" w:customStyle="1" w:styleId="ZH">
    <w:name w:val="ZH"/>
    <w:rsid w:val="001E3D6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aliases w:val="left"/>
    <w:basedOn w:val="TH"/>
    <w:link w:val="TFChar"/>
    <w:rsid w:val="001E3D6C"/>
    <w:pPr>
      <w:keepNext w:val="0"/>
      <w:spacing w:before="0" w:after="240"/>
    </w:pPr>
  </w:style>
  <w:style w:type="paragraph" w:customStyle="1" w:styleId="ZG">
    <w:name w:val="ZG"/>
    <w:rsid w:val="001E3D6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0">
    <w:name w:val="B2"/>
    <w:basedOn w:val="List2"/>
    <w:link w:val="B2Char"/>
    <w:qFormat/>
    <w:rsid w:val="001E3D6C"/>
  </w:style>
  <w:style w:type="paragraph" w:customStyle="1" w:styleId="B3">
    <w:name w:val="B3"/>
    <w:basedOn w:val="List3"/>
    <w:link w:val="B3Char"/>
    <w:rsid w:val="001E3D6C"/>
  </w:style>
  <w:style w:type="paragraph" w:customStyle="1" w:styleId="B4">
    <w:name w:val="B4"/>
    <w:basedOn w:val="List4"/>
    <w:link w:val="B4Char"/>
    <w:rsid w:val="001E3D6C"/>
  </w:style>
  <w:style w:type="paragraph" w:customStyle="1" w:styleId="B5">
    <w:name w:val="B5"/>
    <w:basedOn w:val="List5"/>
    <w:link w:val="B5Char"/>
    <w:rsid w:val="001E3D6C"/>
  </w:style>
  <w:style w:type="paragraph" w:customStyle="1" w:styleId="ZTD">
    <w:name w:val="ZTD"/>
    <w:basedOn w:val="ZB"/>
    <w:rsid w:val="001E3D6C"/>
    <w:pPr>
      <w:framePr w:hRule="auto" w:wrap="notBeside" w:y="852"/>
    </w:pPr>
    <w:rPr>
      <w:i w:val="0"/>
      <w:sz w:val="40"/>
    </w:rPr>
  </w:style>
  <w:style w:type="paragraph" w:customStyle="1" w:styleId="ZV">
    <w:name w:val="ZV"/>
    <w:basedOn w:val="ZU"/>
    <w:rsid w:val="001E3D6C"/>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UnresolvedMention1">
    <w:name w:val="Unresolved Mention1"/>
    <w:basedOn w:val="DefaultParagraphFont"/>
    <w:uiPriority w:val="99"/>
    <w:semiHidden/>
    <w:unhideWhenUsed/>
    <w:rPr>
      <w:color w:val="605E5C"/>
      <w:shd w:val="clear" w:color="auto" w:fill="E1DFDD"/>
    </w:rPr>
  </w:style>
  <w:style w:type="paragraph" w:styleId="ListParagraph">
    <w:name w:val="List Paragraph"/>
    <w:aliases w:val="- Bullets,목록 단락,リスト段落,?? ??,?????,????,R4_bullets,Lista1,列出段落1,中等深浅网格 1 - 着色 21,列表段落1,—ño’i—Ž,¥¡¡¡¡ì¬º¥¹¥È¶ÎÂä,ÁÐ³ö¶ÎÂä,¥ê¥¹¥È¶ÎÂä,1st level - Bullet List Paragraph,Lettre d'introduction,Paragrafo elenco,Normal bullet 2,列表段落,Bullet list"/>
    <w:basedOn w:val="Normal"/>
    <w:link w:val="ListParagraphChar"/>
    <w:uiPriority w:val="34"/>
    <w:qFormat/>
    <w:pPr>
      <w:ind w:firstLineChars="200" w:firstLine="420"/>
    </w:pPr>
  </w:style>
  <w:style w:type="character" w:customStyle="1" w:styleId="CommentTextChar">
    <w:name w:val="Comment Text Char"/>
    <w:basedOn w:val="DefaultParagraphFont"/>
    <w:link w:val="CommentText"/>
    <w:qFormat/>
    <w:rPr>
      <w:lang w:eastAsia="en-US"/>
    </w:rPr>
  </w:style>
  <w:style w:type="character" w:customStyle="1" w:styleId="CommentSubjectChar">
    <w:name w:val="Comment Subject Char"/>
    <w:basedOn w:val="CommentTextChar"/>
    <w:link w:val="CommentSubject"/>
    <w:qFormat/>
    <w:rPr>
      <w:b/>
      <w:bCs/>
      <w:lang w:eastAsia="en-US"/>
    </w:rPr>
  </w:style>
  <w:style w:type="paragraph" w:styleId="List3">
    <w:name w:val="List 3"/>
    <w:basedOn w:val="List2"/>
    <w:link w:val="List3Char"/>
    <w:rsid w:val="001E3D6C"/>
    <w:pPr>
      <w:ind w:left="1135"/>
    </w:pPr>
  </w:style>
  <w:style w:type="paragraph" w:styleId="NormalIndent">
    <w:name w:val="Normal Indent"/>
    <w:aliases w:val="d"/>
    <w:basedOn w:val="Normal"/>
    <w:uiPriority w:val="99"/>
    <w:unhideWhenUsed/>
    <w:qFormat/>
    <w:rsid w:val="002B0907"/>
    <w:pPr>
      <w:widowControl w:val="0"/>
      <w:spacing w:after="0"/>
      <w:ind w:firstLineChars="200" w:firstLine="420"/>
      <w:jc w:val="both"/>
    </w:pPr>
    <w:rPr>
      <w:rFonts w:asciiTheme="minorHAnsi" w:hAnsiTheme="minorHAnsi" w:cstheme="minorBidi"/>
      <w:kern w:val="2"/>
      <w:sz w:val="21"/>
      <w:szCs w:val="22"/>
      <w:lang w:val="en-US" w:eastAsia="zh-CN"/>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rsid w:val="002B0907"/>
    <w:rPr>
      <w:rFonts w:eastAsia="Malgun Gothic"/>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B0907"/>
    <w:rPr>
      <w:rFonts w:eastAsia="Malgun Gothic"/>
      <w:lang w:val="en-GB" w:eastAsia="en-US"/>
    </w:rPr>
  </w:style>
  <w:style w:type="paragraph" w:styleId="List2">
    <w:name w:val="List 2"/>
    <w:basedOn w:val="List"/>
    <w:link w:val="List2Char"/>
    <w:rsid w:val="001E3D6C"/>
    <w:pPr>
      <w:ind w:left="851"/>
    </w:pPr>
  </w:style>
  <w:style w:type="paragraph" w:styleId="List">
    <w:name w:val="List"/>
    <w:basedOn w:val="Normal"/>
    <w:link w:val="ListChar3"/>
    <w:rsid w:val="001E3D6C"/>
    <w:pPr>
      <w:ind w:left="568" w:hanging="284"/>
    </w:pPr>
  </w:style>
  <w:style w:type="character" w:styleId="Strong">
    <w:name w:val="Strong"/>
    <w:aliases w:val="Level 2"/>
    <w:uiPriority w:val="22"/>
    <w:qFormat/>
    <w:rsid w:val="002B0907"/>
    <w:rPr>
      <w:b/>
      <w:bCs/>
    </w:rPr>
  </w:style>
  <w:style w:type="character" w:customStyle="1" w:styleId="Heading1Char">
    <w:name w:val="Heading 1 Char"/>
    <w:aliases w:val="H1 Char,Memo Heading 1 Char,h1 + 11 pt Char,Before:  6 pt Char,After:  0 pt Char,NMP Heading 1 Char,h1 Char,app heading 1 Char,l1 Char,h11 Char,h12 Char,h13 Char,h14 Char,h15 Char,h16 Char,h17 Char,h111 Char,h121 Char,h131 Char,h141 Char"/>
    <w:basedOn w:val="DefaultParagraphFont"/>
    <w:link w:val="Heading1"/>
    <w:qFormat/>
    <w:rsid w:val="002B0907"/>
    <w:rPr>
      <w:rFonts w:ascii="Arial" w:eastAsia="Times New Roman" w:hAnsi="Arial"/>
      <w:sz w:val="36"/>
      <w:lang w:val="en-GB" w:eastAsia="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2B0907"/>
    <w:rPr>
      <w:rFonts w:ascii="Arial" w:eastAsia="Times New Roman" w:hAnsi="Arial"/>
      <w:sz w:val="32"/>
      <w:lang w:val="en-GB" w:eastAsia="en-GB"/>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basedOn w:val="DefaultParagraphFont"/>
    <w:link w:val="Heading3"/>
    <w:qFormat/>
    <w:rsid w:val="002B0907"/>
    <w:rPr>
      <w:rFonts w:ascii="Arial" w:eastAsia="Times New Roman" w:hAnsi="Arial"/>
      <w:sz w:val="28"/>
      <w:lang w:val="en-GB" w:eastAsia="en-GB"/>
    </w:rPr>
  </w:style>
  <w:style w:type="character" w:customStyle="1" w:styleId="Heading6Char">
    <w:name w:val="Heading 6 Char"/>
    <w:aliases w:val="T1 Char,Header 6 Char"/>
    <w:basedOn w:val="DefaultParagraphFont"/>
    <w:link w:val="Heading6"/>
    <w:qFormat/>
    <w:rsid w:val="002B0907"/>
    <w:rPr>
      <w:rFonts w:ascii="Arial" w:eastAsia="Times New Roman" w:hAnsi="Arial"/>
      <w:lang w:val="en-GB" w:eastAsia="en-GB"/>
    </w:rPr>
  </w:style>
  <w:style w:type="character" w:customStyle="1" w:styleId="Heading7Char">
    <w:name w:val="Heading 7 Char"/>
    <w:aliases w:val="L7 Char"/>
    <w:basedOn w:val="DefaultParagraphFont"/>
    <w:link w:val="Heading7"/>
    <w:qFormat/>
    <w:rsid w:val="002B0907"/>
    <w:rPr>
      <w:rFonts w:ascii="Arial" w:eastAsia="Times New Roman" w:hAnsi="Arial"/>
      <w:lang w:val="en-GB" w:eastAsia="en-GB"/>
    </w:rPr>
  </w:style>
  <w:style w:type="character" w:customStyle="1" w:styleId="Heading8Char">
    <w:name w:val="Heading 8 Char"/>
    <w:basedOn w:val="DefaultParagraphFont"/>
    <w:link w:val="Heading8"/>
    <w:qFormat/>
    <w:rsid w:val="002B0907"/>
    <w:rPr>
      <w:rFonts w:ascii="Arial" w:eastAsia="Times New Roman" w:hAnsi="Arial"/>
      <w:sz w:val="36"/>
      <w:lang w:val="en-GB" w:eastAsia="en-GB"/>
    </w:rPr>
  </w:style>
  <w:style w:type="character" w:customStyle="1" w:styleId="Heading9Char">
    <w:name w:val="Heading 9 Char"/>
    <w:aliases w:val="Figure Heading Char1,FH Char1"/>
    <w:basedOn w:val="DefaultParagraphFont"/>
    <w:link w:val="Heading9"/>
    <w:qFormat/>
    <w:rsid w:val="002B0907"/>
    <w:rPr>
      <w:rFonts w:ascii="Arial" w:eastAsia="Times New Roman" w:hAnsi="Arial"/>
      <w:sz w:val="36"/>
      <w:lang w:val="en-GB" w:eastAsia="en-GB"/>
    </w:rPr>
  </w:style>
  <w:style w:type="character" w:customStyle="1" w:styleId="TALChar">
    <w:name w:val="TAL Char"/>
    <w:link w:val="TAL"/>
    <w:qFormat/>
    <w:rsid w:val="002B0907"/>
    <w:rPr>
      <w:rFonts w:ascii="Arial" w:eastAsia="Times New Roman" w:hAnsi="Arial"/>
      <w:sz w:val="18"/>
      <w:lang w:val="en-GB" w:eastAsia="en-GB"/>
    </w:rPr>
  </w:style>
  <w:style w:type="character" w:customStyle="1" w:styleId="THChar">
    <w:name w:val="TH Char"/>
    <w:link w:val="TH"/>
    <w:qFormat/>
    <w:rsid w:val="002B0907"/>
    <w:rPr>
      <w:rFonts w:ascii="Arial" w:eastAsia="Times New Roman" w:hAnsi="Arial"/>
      <w:b/>
      <w:lang w:val="en-GB" w:eastAsia="en-GB"/>
    </w:rPr>
  </w:style>
  <w:style w:type="character" w:customStyle="1" w:styleId="ListParagraphChar">
    <w:name w:val="List Paragraph Char"/>
    <w:aliases w:val="- Bullets Char,목록 단락 Char,リスト段落 Char,?? ?? Char,????? Char,???? Char,R4_bullets Char,Lista1 Char,列出段落1 Char,中等深浅网格 1 - 着色 21 Char,列表段落1 Char,—ño’i—Ž Char,¥¡¡¡¡ì¬º¥¹¥È¶ÎÂä Char,ÁÐ³ö¶ÎÂä Char,¥ê¥¹¥È¶ÎÂä Char,Lettre d'introduction Char"/>
    <w:link w:val="ListParagraph"/>
    <w:uiPriority w:val="34"/>
    <w:qFormat/>
    <w:locked/>
    <w:rsid w:val="002B0907"/>
    <w:rPr>
      <w:lang w:val="en-GB" w:eastAsia="en-US"/>
    </w:rPr>
  </w:style>
  <w:style w:type="character" w:customStyle="1" w:styleId="TACChar">
    <w:name w:val="TAC Char"/>
    <w:link w:val="TAC"/>
    <w:qFormat/>
    <w:locked/>
    <w:rsid w:val="002B0907"/>
    <w:rPr>
      <w:rFonts w:ascii="Arial" w:eastAsia="Times New Roman" w:hAnsi="Arial"/>
      <w:sz w:val="18"/>
      <w:lang w:val="en-GB" w:eastAsia="en-GB"/>
    </w:rPr>
  </w:style>
  <w:style w:type="character" w:customStyle="1" w:styleId="TFChar">
    <w:name w:val="TF Char"/>
    <w:link w:val="TF"/>
    <w:qFormat/>
    <w:locked/>
    <w:rsid w:val="002B0907"/>
    <w:rPr>
      <w:rFonts w:ascii="Arial" w:eastAsia="Times New Roman" w:hAnsi="Arial"/>
      <w:b/>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B0907"/>
    <w:rPr>
      <w:rFonts w:ascii="Arial" w:eastAsia="Times New Roman" w:hAnsi="Arial"/>
      <w:sz w:val="24"/>
      <w:lang w:val="en-GB" w:eastAsia="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Level_2 Char,Heading 81111 Char,标题 811 Char,标题 8111 Char"/>
    <w:basedOn w:val="DefaultParagraphFont"/>
    <w:link w:val="Heading5"/>
    <w:qFormat/>
    <w:rsid w:val="002B0907"/>
    <w:rPr>
      <w:rFonts w:ascii="Arial" w:eastAsia="Times New Roman" w:hAnsi="Arial"/>
      <w:sz w:val="22"/>
      <w:lang w:val="en-GB" w:eastAsia="en-GB"/>
    </w:rPr>
  </w:style>
  <w:style w:type="character" w:customStyle="1" w:styleId="NOChar1">
    <w:name w:val="NO Char1"/>
    <w:link w:val="NO"/>
    <w:qFormat/>
    <w:rsid w:val="002B0907"/>
    <w:rPr>
      <w:rFonts w:eastAsia="Times New Roman"/>
      <w:lang w:val="en-GB" w:eastAsia="en-GB"/>
    </w:rPr>
  </w:style>
  <w:style w:type="character" w:customStyle="1" w:styleId="B1Char">
    <w:name w:val="B1 Char"/>
    <w:link w:val="B10"/>
    <w:qFormat/>
    <w:locked/>
    <w:rsid w:val="002B0907"/>
    <w:rPr>
      <w:rFonts w:eastAsia="Times New Roman"/>
      <w:lang w:val="en-GB" w:eastAsia="en-GB"/>
    </w:rPr>
  </w:style>
  <w:style w:type="character" w:customStyle="1" w:styleId="TAHCar">
    <w:name w:val="TAH Car"/>
    <w:link w:val="TAH"/>
    <w:qFormat/>
    <w:locked/>
    <w:rsid w:val="002B0907"/>
    <w:rPr>
      <w:rFonts w:ascii="Arial" w:eastAsia="Times New Roman" w:hAnsi="Arial"/>
      <w:b/>
      <w:sz w:val="18"/>
      <w:lang w:val="en-GB" w:eastAsia="en-GB"/>
    </w:rPr>
  </w:style>
  <w:style w:type="paragraph" w:customStyle="1" w:styleId="Equation">
    <w:name w:val="Equation"/>
    <w:basedOn w:val="Normal"/>
    <w:next w:val="Normal"/>
    <w:link w:val="EquationChar"/>
    <w:qFormat/>
    <w:rsid w:val="002B0907"/>
    <w:pPr>
      <w:tabs>
        <w:tab w:val="right" w:pos="10206"/>
      </w:tabs>
      <w:spacing w:after="220"/>
      <w:ind w:left="1298"/>
    </w:pPr>
    <w:rPr>
      <w:rFonts w:ascii="Arial" w:hAnsi="Arial"/>
      <w:sz w:val="24"/>
      <w:lang w:val="en-US" w:eastAsia="zh-CN"/>
    </w:rPr>
  </w:style>
  <w:style w:type="paragraph" w:customStyle="1" w:styleId="Equationlegend">
    <w:name w:val="Equation_legend"/>
    <w:basedOn w:val="NormalIndent"/>
    <w:link w:val="EquationlegendChar"/>
    <w:qFormat/>
    <w:rsid w:val="002B0907"/>
    <w:pPr>
      <w:widowControl/>
      <w:tabs>
        <w:tab w:val="right" w:pos="1701"/>
        <w:tab w:val="left" w:pos="1985"/>
      </w:tabs>
      <w:spacing w:before="80"/>
      <w:ind w:left="1985" w:firstLineChars="0" w:hanging="1985"/>
      <w:jc w:val="left"/>
    </w:pPr>
    <w:rPr>
      <w:rFonts w:ascii="Calibri" w:hAnsi="Calibri" w:cs="Times New Roman"/>
      <w:kern w:val="0"/>
      <w:sz w:val="24"/>
      <w:szCs w:val="20"/>
      <w:lang w:eastAsia="en-US"/>
    </w:rPr>
  </w:style>
  <w:style w:type="character" w:customStyle="1" w:styleId="EquationlegendChar">
    <w:name w:val="Equation_legend Char"/>
    <w:link w:val="Equationlegend"/>
    <w:qFormat/>
    <w:locked/>
    <w:rsid w:val="002B0907"/>
    <w:rPr>
      <w:rFonts w:ascii="Calibri" w:hAnsi="Calibri"/>
      <w:sz w:val="24"/>
      <w:lang w:eastAsia="en-US"/>
    </w:rPr>
  </w:style>
  <w:style w:type="paragraph" w:customStyle="1" w:styleId="BodytextJustified">
    <w:name w:val="Body text Justified"/>
    <w:basedOn w:val="Normal"/>
    <w:rsid w:val="002B0907"/>
    <w:pPr>
      <w:spacing w:after="0"/>
    </w:pPr>
    <w:rPr>
      <w:rFonts w:ascii="Georgia" w:hAnsi="Georgia"/>
      <w:sz w:val="24"/>
    </w:rPr>
  </w:style>
  <w:style w:type="character" w:customStyle="1" w:styleId="EquationChar">
    <w:name w:val="Equation Char"/>
    <w:link w:val="Equation"/>
    <w:qFormat/>
    <w:locked/>
    <w:rsid w:val="002B0907"/>
    <w:rPr>
      <w:rFonts w:ascii="Arial" w:hAnsi="Arial"/>
      <w:sz w:val="24"/>
    </w:rPr>
  </w:style>
  <w:style w:type="paragraph" w:customStyle="1" w:styleId="TOCHeading1">
    <w:name w:val="TOC Heading1"/>
    <w:basedOn w:val="Heading1"/>
    <w:next w:val="Normal"/>
    <w:uiPriority w:val="39"/>
    <w:unhideWhenUsed/>
    <w:qFormat/>
    <w:rsid w:val="002B0907"/>
    <w:pPr>
      <w:pBdr>
        <w:top w:val="none" w:sz="0" w:space="0" w:color="auto"/>
      </w:pBdr>
      <w:tabs>
        <w:tab w:val="left" w:pos="432"/>
      </w:tabs>
      <w:spacing w:after="0" w:line="259" w:lineRule="auto"/>
      <w:ind w:left="0" w:firstLine="0"/>
      <w:outlineLvl w:val="9"/>
    </w:pPr>
    <w:rPr>
      <w:rFonts w:asciiTheme="majorHAnsi" w:eastAsiaTheme="majorEastAsia" w:hAnsiTheme="majorHAnsi" w:cstheme="majorBidi"/>
      <w:color w:val="2F5496" w:themeColor="accent1" w:themeShade="BF"/>
      <w:sz w:val="32"/>
      <w:szCs w:val="32"/>
      <w:lang w:val="en-US"/>
    </w:rPr>
  </w:style>
  <w:style w:type="paragraph" w:customStyle="1" w:styleId="Tabletext">
    <w:name w:val="Table_text"/>
    <w:basedOn w:val="Normal"/>
    <w:qFormat/>
    <w:rsid w:val="002B090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pPr>
  </w:style>
  <w:style w:type="character" w:customStyle="1" w:styleId="NOChar">
    <w:name w:val="NO Char"/>
    <w:qFormat/>
    <w:rsid w:val="002B0907"/>
    <w:rPr>
      <w:lang w:val="en-GB" w:eastAsia="en-US" w:bidi="ar-SA"/>
    </w:rPr>
  </w:style>
  <w:style w:type="character" w:customStyle="1" w:styleId="FooterChar">
    <w:name w:val="Footer Char"/>
    <w:aliases w:val="footer odd Char,footer Char,fo Char,pie de página Char"/>
    <w:basedOn w:val="DefaultParagraphFont"/>
    <w:link w:val="Footer"/>
    <w:qFormat/>
    <w:rsid w:val="002B0907"/>
    <w:rPr>
      <w:rFonts w:ascii="Arial" w:eastAsia="Times New Roman" w:hAnsi="Arial"/>
      <w:b/>
      <w:i/>
      <w:noProof/>
      <w:sz w:val="18"/>
      <w:lang w:val="en-GB" w:eastAsia="en-GB"/>
    </w:rPr>
  </w:style>
  <w:style w:type="character" w:customStyle="1" w:styleId="B1Char1">
    <w:name w:val="B1 Char1"/>
    <w:qFormat/>
    <w:rsid w:val="002B0907"/>
    <w:rPr>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qFormat/>
    <w:rsid w:val="002B0907"/>
    <w:rPr>
      <w:rFonts w:ascii="Arial" w:eastAsia="Times New Roman" w:hAnsi="Arial"/>
      <w:b/>
      <w:noProof/>
      <w:sz w:val="18"/>
      <w:lang w:val="en-GB" w:eastAsia="en-GB"/>
    </w:rPr>
  </w:style>
  <w:style w:type="paragraph" w:customStyle="1" w:styleId="Tablehead">
    <w:name w:val="Table_head"/>
    <w:basedOn w:val="Normal"/>
    <w:link w:val="TableheadChar"/>
    <w:qFormat/>
    <w:rsid w:val="002B0907"/>
    <w:pPr>
      <w:keepNext/>
      <w:tabs>
        <w:tab w:val="left" w:pos="1134"/>
        <w:tab w:val="left" w:pos="1871"/>
        <w:tab w:val="left" w:pos="2268"/>
      </w:tabs>
      <w:spacing w:before="80" w:after="80"/>
      <w:jc w:val="center"/>
    </w:pPr>
    <w:rPr>
      <w:rFonts w:ascii="Times New Roman Bold" w:hAnsi="Times New Roman Bold" w:cs="Times New Roman Bold"/>
      <w:b/>
    </w:rPr>
  </w:style>
  <w:style w:type="paragraph" w:customStyle="1" w:styleId="TableNo">
    <w:name w:val="Table_No"/>
    <w:basedOn w:val="Normal"/>
    <w:next w:val="Normal"/>
    <w:qFormat/>
    <w:rsid w:val="002B0907"/>
    <w:pPr>
      <w:keepNext/>
      <w:tabs>
        <w:tab w:val="left" w:pos="1134"/>
        <w:tab w:val="left" w:pos="1871"/>
        <w:tab w:val="left" w:pos="2268"/>
      </w:tabs>
      <w:spacing w:before="560" w:after="120"/>
      <w:jc w:val="center"/>
    </w:pPr>
    <w:rPr>
      <w:caps/>
    </w:rPr>
  </w:style>
  <w:style w:type="paragraph" w:customStyle="1" w:styleId="Tabletitle">
    <w:name w:val="Table_title"/>
    <w:basedOn w:val="Normal"/>
    <w:next w:val="Tabletext"/>
    <w:qFormat/>
    <w:rsid w:val="002B0907"/>
    <w:pPr>
      <w:keepNext/>
      <w:keepLines/>
      <w:tabs>
        <w:tab w:val="left" w:pos="1134"/>
        <w:tab w:val="left" w:pos="1871"/>
        <w:tab w:val="left" w:pos="2268"/>
      </w:tabs>
      <w:spacing w:after="120"/>
      <w:jc w:val="center"/>
    </w:pPr>
    <w:rPr>
      <w:rFonts w:ascii="Times New Roman Bold" w:hAnsi="Times New Roman Bold"/>
      <w:b/>
    </w:rPr>
  </w:style>
  <w:style w:type="character" w:customStyle="1" w:styleId="GuidanceChar">
    <w:name w:val="Guidance Char"/>
    <w:link w:val="Guidance"/>
    <w:qFormat/>
    <w:rsid w:val="002B0907"/>
    <w:rPr>
      <w:i/>
      <w:color w:val="0000FF"/>
      <w:lang w:val="en-GB" w:eastAsia="en-US"/>
    </w:rPr>
  </w:style>
  <w:style w:type="paragraph" w:customStyle="1" w:styleId="11">
    <w:name w:val="修订1"/>
    <w:hidden/>
    <w:uiPriority w:val="99"/>
    <w:semiHidden/>
    <w:qFormat/>
    <w:rsid w:val="002B0907"/>
    <w:rPr>
      <w:rFonts w:asciiTheme="minorHAnsi" w:hAnsiTheme="minorHAnsi" w:cstheme="minorBidi"/>
      <w:kern w:val="2"/>
      <w:sz w:val="21"/>
      <w:szCs w:val="22"/>
    </w:rPr>
  </w:style>
  <w:style w:type="table" w:customStyle="1" w:styleId="12">
    <w:name w:val="网格型1"/>
    <w:basedOn w:val="TableNormal"/>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uiPriority w:val="39"/>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网格型3"/>
    <w:basedOn w:val="TableNormal"/>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0">
    <w:name w:val="_Style 0"/>
    <w:uiPriority w:val="1"/>
    <w:qFormat/>
    <w:rsid w:val="002B0907"/>
    <w:pPr>
      <w:widowControl w:val="0"/>
      <w:jc w:val="both"/>
    </w:pPr>
    <w:rPr>
      <w:rFonts w:eastAsia="SimSun"/>
      <w:kern w:val="2"/>
      <w:sz w:val="21"/>
      <w:szCs w:val="24"/>
    </w:rPr>
  </w:style>
  <w:style w:type="paragraph" w:customStyle="1" w:styleId="B2">
    <w:name w:val="B2+"/>
    <w:basedOn w:val="B20"/>
    <w:qFormat/>
    <w:rsid w:val="00EA1A28"/>
    <w:pPr>
      <w:widowControl w:val="0"/>
      <w:numPr>
        <w:numId w:val="1"/>
      </w:numPr>
      <w:spacing w:after="0"/>
      <w:jc w:val="both"/>
    </w:pPr>
    <w:rPr>
      <w:rFonts w:asciiTheme="minorHAnsi" w:hAnsiTheme="minorHAnsi" w:cstheme="minorBidi"/>
      <w:kern w:val="2"/>
      <w:sz w:val="21"/>
      <w:szCs w:val="22"/>
      <w:lang w:val="en-US" w:eastAsia="zh-CN"/>
    </w:rPr>
  </w:style>
  <w:style w:type="character" w:customStyle="1" w:styleId="B2Char">
    <w:name w:val="B2 Char"/>
    <w:link w:val="B20"/>
    <w:qFormat/>
    <w:locked/>
    <w:rsid w:val="00EA1A28"/>
    <w:rPr>
      <w:rFonts w:eastAsia="Times New Roman"/>
      <w:lang w:val="en-GB" w:eastAsia="en-GB"/>
    </w:rPr>
  </w:style>
  <w:style w:type="character" w:customStyle="1" w:styleId="TANChar">
    <w:name w:val="TAN Char"/>
    <w:link w:val="TAN"/>
    <w:qFormat/>
    <w:rsid w:val="0049670D"/>
    <w:rPr>
      <w:rFonts w:ascii="Arial" w:eastAsia="Times New Roman" w:hAnsi="Arial"/>
      <w:sz w:val="18"/>
      <w:lang w:val="en-GB" w:eastAsia="en-GB"/>
    </w:rPr>
  </w:style>
  <w:style w:type="paragraph" w:styleId="Revision">
    <w:name w:val="Revision"/>
    <w:hidden/>
    <w:uiPriority w:val="99"/>
    <w:qFormat/>
    <w:rsid w:val="006C18FC"/>
    <w:rPr>
      <w:rFonts w:asciiTheme="minorHAnsi" w:hAnsiTheme="minorHAnsi" w:cstheme="minorBidi"/>
      <w:kern w:val="2"/>
      <w:sz w:val="21"/>
      <w:szCs w:val="22"/>
    </w:rPr>
  </w:style>
  <w:style w:type="numbering" w:customStyle="1" w:styleId="13">
    <w:name w:val="无列表1"/>
    <w:next w:val="NoList"/>
    <w:uiPriority w:val="99"/>
    <w:semiHidden/>
    <w:unhideWhenUsed/>
    <w:rsid w:val="006C18FC"/>
  </w:style>
  <w:style w:type="paragraph" w:customStyle="1" w:styleId="71">
    <w:name w:val="目录 71"/>
    <w:basedOn w:val="TOC6"/>
    <w:next w:val="Normal"/>
    <w:qFormat/>
    <w:rsid w:val="006C18FC"/>
    <w:pPr>
      <w:ind w:left="2268" w:hanging="2268"/>
    </w:pPr>
  </w:style>
  <w:style w:type="paragraph" w:customStyle="1" w:styleId="61">
    <w:name w:val="目录 61"/>
    <w:basedOn w:val="TOC5"/>
    <w:next w:val="Normal"/>
    <w:semiHidden/>
    <w:rsid w:val="006C18FC"/>
    <w:pPr>
      <w:ind w:left="1985" w:hanging="1985"/>
    </w:pPr>
  </w:style>
  <w:style w:type="paragraph" w:customStyle="1" w:styleId="51">
    <w:name w:val="目录 51"/>
    <w:basedOn w:val="TOC4"/>
    <w:next w:val="Normal"/>
    <w:uiPriority w:val="39"/>
    <w:rsid w:val="006C18FC"/>
    <w:pPr>
      <w:ind w:left="1701" w:hanging="1701"/>
    </w:pPr>
  </w:style>
  <w:style w:type="paragraph" w:customStyle="1" w:styleId="41">
    <w:name w:val="目录 41"/>
    <w:basedOn w:val="TOC3"/>
    <w:next w:val="Normal"/>
    <w:uiPriority w:val="39"/>
    <w:rsid w:val="006C18FC"/>
    <w:pPr>
      <w:ind w:left="1418" w:hanging="1418"/>
    </w:pPr>
  </w:style>
  <w:style w:type="paragraph" w:customStyle="1" w:styleId="81">
    <w:name w:val="目录 81"/>
    <w:basedOn w:val="TOC1"/>
    <w:next w:val="Normal"/>
    <w:uiPriority w:val="39"/>
    <w:qFormat/>
    <w:rsid w:val="006C18FC"/>
    <w:pPr>
      <w:spacing w:before="180"/>
      <w:ind w:left="2693" w:hanging="2693"/>
    </w:pPr>
    <w:rPr>
      <w:b/>
    </w:rPr>
  </w:style>
  <w:style w:type="paragraph" w:customStyle="1" w:styleId="91">
    <w:name w:val="目录 91"/>
    <w:basedOn w:val="TOC8"/>
    <w:next w:val="Normal"/>
    <w:uiPriority w:val="39"/>
    <w:qFormat/>
    <w:rsid w:val="006C18FC"/>
    <w:pPr>
      <w:ind w:left="1418" w:hanging="1418"/>
    </w:pPr>
  </w:style>
  <w:style w:type="character" w:customStyle="1" w:styleId="14">
    <w:name w:val="访问过的超链接1"/>
    <w:basedOn w:val="DefaultParagraphFont"/>
    <w:rsid w:val="006C18FC"/>
    <w:rPr>
      <w:rFonts w:cs="Times New Roman"/>
      <w:color w:val="954F72"/>
      <w:u w:val="single"/>
    </w:rPr>
  </w:style>
  <w:style w:type="character" w:customStyle="1" w:styleId="UnresolvedMention10">
    <w:name w:val="Unresolved Mention1"/>
    <w:basedOn w:val="DefaultParagraphFont"/>
    <w:uiPriority w:val="99"/>
    <w:unhideWhenUsed/>
    <w:qFormat/>
    <w:rsid w:val="006C18FC"/>
    <w:rPr>
      <w:rFonts w:cs="Times New Roman"/>
      <w:color w:val="605E5C"/>
      <w:shd w:val="clear" w:color="auto" w:fill="E1DFDD"/>
    </w:rPr>
  </w:style>
  <w:style w:type="paragraph" w:customStyle="1" w:styleId="31">
    <w:name w:val="列表 31"/>
    <w:basedOn w:val="Normal"/>
    <w:next w:val="List3"/>
    <w:uiPriority w:val="99"/>
    <w:unhideWhenUsed/>
    <w:qFormat/>
    <w:rsid w:val="006C18FC"/>
    <w:pPr>
      <w:widowControl w:val="0"/>
      <w:spacing w:after="0"/>
      <w:ind w:left="1080" w:hanging="360"/>
      <w:contextualSpacing/>
      <w:jc w:val="both"/>
    </w:pPr>
    <w:rPr>
      <w:rFonts w:asciiTheme="minorHAnsi" w:hAnsiTheme="minorHAnsi"/>
      <w:kern w:val="2"/>
      <w:sz w:val="21"/>
      <w:szCs w:val="22"/>
      <w:lang w:val="en-US" w:eastAsia="zh-CN"/>
    </w:rPr>
  </w:style>
  <w:style w:type="table" w:customStyle="1" w:styleId="110">
    <w:name w:val="网格型11"/>
    <w:basedOn w:val="TableNormal"/>
    <w:qFormat/>
    <w:rsid w:val="006C18FC"/>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6C18FC"/>
    <w:rPr>
      <w:i/>
      <w:iCs/>
    </w:rPr>
  </w:style>
  <w:style w:type="paragraph" w:styleId="Caption">
    <w:name w:val="caption"/>
    <w:aliases w:val="cap,cap Char,Caption Char,Caption Char1 Char,cap Char Char1,Caption Char Char1 Char,cap Char2 Char,Ca,Caption Char C...,cap Char2,cap1,cap2,cap11,Légende-figure,Légende-figure Char,Beschrifubg,Beschriftung Char,label,cap11 Char Char Char"/>
    <w:basedOn w:val="Normal"/>
    <w:next w:val="Normal"/>
    <w:link w:val="CaptionChar1"/>
    <w:qFormat/>
    <w:rsid w:val="00451381"/>
    <w:pPr>
      <w:spacing w:before="120" w:after="120"/>
    </w:pPr>
    <w:rPr>
      <w:b/>
    </w:rPr>
  </w:style>
  <w:style w:type="character" w:customStyle="1" w:styleId="CaptionChar1">
    <w:name w:val="Caption Char1"/>
    <w:aliases w:val="cap Char1,cap Char Char,Caption Char Char,Caption Char1 Char Char,cap Char Char1 Char,Caption Char Char1 Char Char,cap Char2 Char Char,Ca Char,Caption Char C... Char,cap Char2 Char1,cap1 Char,cap2 Char,cap11 Char,Légende-figure Char1"/>
    <w:link w:val="Caption"/>
    <w:uiPriority w:val="35"/>
    <w:qFormat/>
    <w:rsid w:val="00451381"/>
    <w:rPr>
      <w:rFonts w:eastAsia="Times New Roman"/>
      <w:b/>
      <w:lang w:val="en-GB" w:eastAsia="en-US"/>
    </w:rPr>
  </w:style>
  <w:style w:type="paragraph" w:customStyle="1" w:styleId="FL">
    <w:name w:val="FL"/>
    <w:basedOn w:val="Normal"/>
    <w:qFormat/>
    <w:rsid w:val="007432D8"/>
    <w:pPr>
      <w:keepNext/>
      <w:keepLines/>
      <w:widowControl w:val="0"/>
      <w:spacing w:before="60" w:after="0"/>
      <w:jc w:val="center"/>
    </w:pPr>
    <w:rPr>
      <w:rFonts w:asciiTheme="minorHAnsi" w:hAnsiTheme="minorHAnsi" w:cstheme="minorBidi"/>
      <w:b/>
      <w:kern w:val="2"/>
      <w:sz w:val="21"/>
      <w:szCs w:val="22"/>
      <w:lang w:val="en-US" w:eastAsia="zh-CN"/>
    </w:rPr>
  </w:style>
  <w:style w:type="character" w:customStyle="1" w:styleId="H6Char">
    <w:name w:val="H6 Char"/>
    <w:link w:val="H6"/>
    <w:qFormat/>
    <w:rsid w:val="00AF3127"/>
    <w:rPr>
      <w:rFonts w:ascii="Arial" w:eastAsia="Times New Roman" w:hAnsi="Arial"/>
      <w:lang w:val="en-GB" w:eastAsia="en-GB"/>
    </w:rPr>
  </w:style>
  <w:style w:type="character" w:styleId="PlaceholderText">
    <w:name w:val="Placeholder Text"/>
    <w:basedOn w:val="DefaultParagraphFont"/>
    <w:uiPriority w:val="99"/>
    <w:qFormat/>
    <w:rsid w:val="0092105B"/>
    <w:rPr>
      <w:color w:val="808080"/>
    </w:rPr>
  </w:style>
  <w:style w:type="character" w:customStyle="1" w:styleId="apple-converted-space">
    <w:name w:val="apple-converted-space"/>
    <w:qFormat/>
    <w:rsid w:val="00BC32B8"/>
  </w:style>
  <w:style w:type="table" w:customStyle="1" w:styleId="TableGrid0">
    <w:name w:val="TableGrid"/>
    <w:rsid w:val="00BC32B8"/>
    <w:rPr>
      <w:rFonts w:asciiTheme="minorHAnsi" w:hAnsiTheme="minorHAnsi" w:cstheme="minorBidi"/>
      <w:sz w:val="24"/>
      <w:szCs w:val="24"/>
      <w:lang w:val="en-CA" w:eastAsia="en-US"/>
    </w:rPr>
    <w:tblPr>
      <w:tblCellMar>
        <w:top w:w="0" w:type="dxa"/>
        <w:left w:w="0" w:type="dxa"/>
        <w:bottom w:w="0" w:type="dxa"/>
        <w:right w:w="0" w:type="dxa"/>
      </w:tblCellMar>
    </w:tblPr>
  </w:style>
  <w:style w:type="paragraph" w:customStyle="1" w:styleId="breadcrumb-current">
    <w:name w:val="breadcrumb-current"/>
    <w:basedOn w:val="Normal"/>
    <w:rsid w:val="00BC32B8"/>
    <w:pPr>
      <w:spacing w:before="100" w:beforeAutospacing="1" w:after="100" w:afterAutospacing="1"/>
    </w:pPr>
    <w:rPr>
      <w:sz w:val="24"/>
      <w:szCs w:val="24"/>
      <w:lang w:val="en-US"/>
    </w:rPr>
  </w:style>
  <w:style w:type="paragraph" w:customStyle="1" w:styleId="indent-1">
    <w:name w:val="indent-1"/>
    <w:basedOn w:val="Normal"/>
    <w:rsid w:val="00BC32B8"/>
    <w:pPr>
      <w:spacing w:before="100" w:beforeAutospacing="1" w:after="100" w:afterAutospacing="1"/>
    </w:pPr>
    <w:rPr>
      <w:sz w:val="24"/>
      <w:szCs w:val="24"/>
      <w:lang w:val="en-US"/>
    </w:rPr>
  </w:style>
  <w:style w:type="paragraph" w:customStyle="1" w:styleId="indent-2">
    <w:name w:val="indent-2"/>
    <w:basedOn w:val="Normal"/>
    <w:rsid w:val="00BC32B8"/>
    <w:pPr>
      <w:spacing w:before="100" w:beforeAutospacing="1" w:after="100" w:afterAutospacing="1"/>
    </w:pPr>
    <w:rPr>
      <w:sz w:val="24"/>
      <w:szCs w:val="24"/>
      <w:lang w:val="en-US"/>
    </w:rPr>
  </w:style>
  <w:style w:type="character" w:customStyle="1" w:styleId="paragraph-hierarchy">
    <w:name w:val="paragraph-hierarchy"/>
    <w:basedOn w:val="DefaultParagraphFont"/>
    <w:rsid w:val="00BC32B8"/>
  </w:style>
  <w:style w:type="character" w:customStyle="1" w:styleId="paren">
    <w:name w:val="paren"/>
    <w:basedOn w:val="DefaultParagraphFont"/>
    <w:rsid w:val="00BC32B8"/>
  </w:style>
  <w:style w:type="character" w:customStyle="1" w:styleId="minor-caps">
    <w:name w:val="minor-caps"/>
    <w:basedOn w:val="DefaultParagraphFont"/>
    <w:rsid w:val="00BC32B8"/>
  </w:style>
  <w:style w:type="character" w:customStyle="1" w:styleId="EXChar">
    <w:name w:val="EX Char"/>
    <w:link w:val="EX"/>
    <w:qFormat/>
    <w:rsid w:val="008657B5"/>
    <w:rPr>
      <w:rFonts w:eastAsia="Times New Roman"/>
      <w:lang w:val="en-GB" w:eastAsia="en-GB"/>
    </w:rPr>
  </w:style>
  <w:style w:type="table" w:customStyle="1" w:styleId="TableGrid1">
    <w:name w:val="Table Grid1"/>
    <w:basedOn w:val="TableNormal"/>
    <w:next w:val="TableGrid"/>
    <w:uiPriority w:val="39"/>
    <w:qFormat/>
    <w:rsid w:val="00144C5E"/>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CaptioncapcapCharCaptionCharCaptionChar1CharcapChar">
    <w:name w:val="Style Captioncapcap CharCaption CharCaption Char1 Charcap Char..."/>
    <w:basedOn w:val="Caption"/>
    <w:rsid w:val="00914120"/>
    <w:pPr>
      <w:keepNext/>
      <w:spacing w:after="60"/>
      <w:jc w:val="center"/>
    </w:pPr>
    <w:rPr>
      <w:rFonts w:eastAsia="SimSun"/>
      <w:bCs/>
      <w:lang w:val="en-US"/>
    </w:rPr>
  </w:style>
  <w:style w:type="character" w:customStyle="1" w:styleId="EQChar">
    <w:name w:val="EQ Char"/>
    <w:link w:val="EQ"/>
    <w:qFormat/>
    <w:rsid w:val="002A5243"/>
    <w:rPr>
      <w:rFonts w:eastAsia="Times New Roman"/>
      <w:noProof/>
      <w:lang w:val="en-GB" w:eastAsia="en-GB"/>
    </w:rPr>
  </w:style>
  <w:style w:type="paragraph" w:customStyle="1" w:styleId="TableText0">
    <w:name w:val="TableText"/>
    <w:basedOn w:val="BodyTextIndent"/>
    <w:qFormat/>
    <w:rsid w:val="008613EE"/>
    <w:pPr>
      <w:keepNext/>
      <w:keepLines/>
      <w:spacing w:after="180"/>
      <w:ind w:leftChars="0" w:left="0"/>
      <w:jc w:val="center"/>
    </w:pPr>
    <w:rPr>
      <w:rFonts w:eastAsia="SimSun"/>
      <w:kern w:val="2"/>
      <w:lang w:eastAsia="sv-SE"/>
    </w:rPr>
  </w:style>
  <w:style w:type="paragraph" w:styleId="BodyTextIndent">
    <w:name w:val="Body Text Indent"/>
    <w:basedOn w:val="Normal"/>
    <w:link w:val="BodyTextIndentChar"/>
    <w:qFormat/>
    <w:rsid w:val="008613EE"/>
    <w:pPr>
      <w:spacing w:after="120"/>
      <w:ind w:leftChars="200" w:left="420"/>
    </w:pPr>
  </w:style>
  <w:style w:type="character" w:customStyle="1" w:styleId="BodyTextIndentChar">
    <w:name w:val="Body Text Indent Char"/>
    <w:basedOn w:val="DefaultParagraphFont"/>
    <w:link w:val="BodyTextIndent"/>
    <w:qFormat/>
    <w:rsid w:val="008613EE"/>
    <w:rPr>
      <w:lang w:val="en-GB" w:eastAsia="en-US"/>
    </w:rPr>
  </w:style>
  <w:style w:type="character" w:styleId="LineNumber">
    <w:name w:val="line number"/>
    <w:basedOn w:val="DefaultParagraphFont"/>
    <w:rsid w:val="00D75B1F"/>
  </w:style>
  <w:style w:type="paragraph" w:styleId="Index2">
    <w:name w:val="index 2"/>
    <w:basedOn w:val="Index1"/>
    <w:rsid w:val="001E3D6C"/>
    <w:pPr>
      <w:ind w:left="284"/>
    </w:pPr>
  </w:style>
  <w:style w:type="paragraph" w:styleId="Index1">
    <w:name w:val="index 1"/>
    <w:basedOn w:val="Normal"/>
    <w:rsid w:val="001E3D6C"/>
    <w:pPr>
      <w:keepLines/>
      <w:spacing w:after="0"/>
    </w:pPr>
  </w:style>
  <w:style w:type="paragraph" w:styleId="ListNumber2">
    <w:name w:val="List Number 2"/>
    <w:basedOn w:val="ListNumber"/>
    <w:rsid w:val="001E3D6C"/>
    <w:pPr>
      <w:ind w:left="851"/>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
    <w:basedOn w:val="DefaultParagraphFont"/>
    <w:rsid w:val="001E3D6C"/>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
    <w:basedOn w:val="Normal"/>
    <w:link w:val="FootnoteTextChar"/>
    <w:rsid w:val="001E3D6C"/>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DNV Char"/>
    <w:basedOn w:val="DefaultParagraphFont"/>
    <w:link w:val="FootnoteText"/>
    <w:qFormat/>
    <w:rsid w:val="00D9508F"/>
    <w:rPr>
      <w:rFonts w:eastAsia="Times New Roman"/>
      <w:sz w:val="16"/>
      <w:lang w:val="en-GB" w:eastAsia="en-GB"/>
    </w:rPr>
  </w:style>
  <w:style w:type="paragraph" w:styleId="ListBullet2">
    <w:name w:val="List Bullet 2"/>
    <w:aliases w:val="lb2"/>
    <w:basedOn w:val="ListBullet"/>
    <w:link w:val="ListBullet2Char"/>
    <w:rsid w:val="001E3D6C"/>
    <w:pPr>
      <w:ind w:left="851"/>
    </w:pPr>
  </w:style>
  <w:style w:type="paragraph" w:styleId="ListBullet3">
    <w:name w:val="List Bullet 3"/>
    <w:basedOn w:val="ListBullet2"/>
    <w:link w:val="ListBullet3Char"/>
    <w:rsid w:val="001E3D6C"/>
    <w:pPr>
      <w:ind w:left="1135"/>
    </w:pPr>
  </w:style>
  <w:style w:type="paragraph" w:styleId="ListNumber">
    <w:name w:val="List Number"/>
    <w:basedOn w:val="List"/>
    <w:rsid w:val="001E3D6C"/>
  </w:style>
  <w:style w:type="paragraph" w:styleId="List4">
    <w:name w:val="List 4"/>
    <w:basedOn w:val="List3"/>
    <w:rsid w:val="001E3D6C"/>
    <w:pPr>
      <w:ind w:left="1418"/>
    </w:pPr>
  </w:style>
  <w:style w:type="paragraph" w:styleId="List5">
    <w:name w:val="List 5"/>
    <w:basedOn w:val="List4"/>
    <w:rsid w:val="001E3D6C"/>
    <w:pPr>
      <w:ind w:left="1702"/>
    </w:pPr>
  </w:style>
  <w:style w:type="paragraph" w:styleId="ListBullet">
    <w:name w:val="List Bullet"/>
    <w:aliases w:val="UL"/>
    <w:basedOn w:val="List"/>
    <w:link w:val="ListBulletChar"/>
    <w:rsid w:val="001E3D6C"/>
  </w:style>
  <w:style w:type="paragraph" w:styleId="ListBullet4">
    <w:name w:val="List Bullet 4"/>
    <w:basedOn w:val="ListBullet3"/>
    <w:rsid w:val="001E3D6C"/>
    <w:pPr>
      <w:ind w:left="1418"/>
    </w:pPr>
  </w:style>
  <w:style w:type="paragraph" w:styleId="ListBullet5">
    <w:name w:val="List Bullet 5"/>
    <w:basedOn w:val="ListBullet4"/>
    <w:rsid w:val="001E3D6C"/>
    <w:pPr>
      <w:ind w:left="1702"/>
    </w:pPr>
  </w:style>
  <w:style w:type="paragraph" w:customStyle="1" w:styleId="TableTextS5">
    <w:name w:val="Table_TextS5"/>
    <w:basedOn w:val="Normal"/>
    <w:rsid w:val="00614930"/>
    <w:pPr>
      <w:tabs>
        <w:tab w:val="left" w:pos="170"/>
        <w:tab w:val="left" w:pos="567"/>
        <w:tab w:val="left" w:pos="737"/>
        <w:tab w:val="left" w:pos="2977"/>
        <w:tab w:val="left" w:pos="3266"/>
      </w:tabs>
      <w:spacing w:before="40" w:after="40"/>
      <w:ind w:left="170" w:hanging="170"/>
      <w:jc w:val="both"/>
    </w:pPr>
    <w:rPr>
      <w:lang w:eastAsia="en-US"/>
    </w:rPr>
  </w:style>
  <w:style w:type="paragraph" w:customStyle="1" w:styleId="CRCoverPage">
    <w:name w:val="CR Cover Page"/>
    <w:link w:val="CRCoverPageChar"/>
    <w:qFormat/>
    <w:rsid w:val="00564389"/>
    <w:pPr>
      <w:spacing w:after="120"/>
    </w:pPr>
    <w:rPr>
      <w:rFonts w:ascii="Arial" w:hAnsi="Arial"/>
      <w:lang w:val="en-GB" w:eastAsia="en-US"/>
    </w:rPr>
  </w:style>
  <w:style w:type="paragraph" w:customStyle="1" w:styleId="tdoc-header">
    <w:name w:val="tdoc-header"/>
    <w:qFormat/>
    <w:rsid w:val="00564389"/>
    <w:rPr>
      <w:rFonts w:ascii="Arial" w:hAnsi="Arial"/>
      <w:noProof/>
      <w:sz w:val="24"/>
      <w:lang w:val="en-GB" w:eastAsia="en-US"/>
    </w:rPr>
  </w:style>
  <w:style w:type="paragraph" w:styleId="DocumentMap">
    <w:name w:val="Document Map"/>
    <w:basedOn w:val="Normal"/>
    <w:link w:val="DocumentMapChar"/>
    <w:qFormat/>
    <w:rsid w:val="00564389"/>
    <w:pPr>
      <w:shd w:val="clear" w:color="auto" w:fill="000080"/>
    </w:pPr>
    <w:rPr>
      <w:rFonts w:ascii="Tahoma" w:hAnsi="Tahoma" w:cs="Tahoma"/>
    </w:rPr>
  </w:style>
  <w:style w:type="character" w:customStyle="1" w:styleId="DocumentMapChar">
    <w:name w:val="Document Map Char"/>
    <w:basedOn w:val="DefaultParagraphFont"/>
    <w:link w:val="DocumentMap"/>
    <w:qFormat/>
    <w:rsid w:val="00564389"/>
    <w:rPr>
      <w:rFonts w:ascii="Tahoma" w:eastAsia="Times New Roman" w:hAnsi="Tahoma" w:cs="Tahoma"/>
      <w:shd w:val="clear" w:color="auto" w:fill="000080"/>
      <w:lang w:val="en-GB" w:eastAsia="en-GB"/>
    </w:rPr>
  </w:style>
  <w:style w:type="character" w:customStyle="1" w:styleId="msoins0">
    <w:name w:val="msoins0"/>
    <w:qFormat/>
    <w:rsid w:val="00972AFC"/>
  </w:style>
  <w:style w:type="character" w:customStyle="1" w:styleId="EditorsNoteChar">
    <w:name w:val="Editor's Note Char"/>
    <w:link w:val="EditorsNote"/>
    <w:qFormat/>
    <w:rsid w:val="007C20FE"/>
    <w:rPr>
      <w:rFonts w:eastAsia="Times New Roman"/>
      <w:color w:val="FF0000"/>
      <w:lang w:val="en-GB" w:eastAsia="en-GB"/>
    </w:rPr>
  </w:style>
  <w:style w:type="character" w:customStyle="1" w:styleId="B3Char">
    <w:name w:val="B3 Char"/>
    <w:link w:val="B3"/>
    <w:qFormat/>
    <w:rsid w:val="007C20FE"/>
    <w:rPr>
      <w:rFonts w:eastAsia="Times New Roman"/>
      <w:lang w:val="en-GB" w:eastAsia="en-GB"/>
    </w:rPr>
  </w:style>
  <w:style w:type="character" w:customStyle="1" w:styleId="B4Char">
    <w:name w:val="B4 Char"/>
    <w:link w:val="B4"/>
    <w:qFormat/>
    <w:rsid w:val="007C20FE"/>
    <w:rPr>
      <w:rFonts w:eastAsia="Times New Roman"/>
      <w:lang w:val="en-GB" w:eastAsia="en-GB"/>
    </w:rPr>
  </w:style>
  <w:style w:type="paragraph" w:styleId="Title">
    <w:name w:val="Title"/>
    <w:aliases w:val="Section Header"/>
    <w:basedOn w:val="Normal"/>
    <w:next w:val="Normal"/>
    <w:link w:val="TitleChar"/>
    <w:qFormat/>
    <w:rsid w:val="007C20FE"/>
    <w:pPr>
      <w:spacing w:before="240" w:after="60"/>
      <w:jc w:val="center"/>
      <w:outlineLvl w:val="0"/>
    </w:pPr>
    <w:rPr>
      <w:rFonts w:asciiTheme="majorHAnsi" w:hAnsiTheme="majorHAnsi" w:cstheme="majorBidi"/>
      <w:b/>
      <w:bCs/>
      <w:sz w:val="32"/>
      <w:szCs w:val="32"/>
    </w:rPr>
  </w:style>
  <w:style w:type="character" w:customStyle="1" w:styleId="TitleChar">
    <w:name w:val="Title Char"/>
    <w:aliases w:val="Section Header Char"/>
    <w:basedOn w:val="DefaultParagraphFont"/>
    <w:link w:val="Title"/>
    <w:qFormat/>
    <w:rsid w:val="007C20FE"/>
    <w:rPr>
      <w:rFonts w:asciiTheme="majorHAnsi" w:eastAsia="Times New Roman" w:hAnsiTheme="majorHAnsi" w:cstheme="majorBidi"/>
      <w:b/>
      <w:bCs/>
      <w:sz w:val="32"/>
      <w:szCs w:val="32"/>
      <w:lang w:val="en-GB" w:eastAsia="en-GB"/>
    </w:rPr>
  </w:style>
  <w:style w:type="paragraph" w:customStyle="1" w:styleId="Default">
    <w:name w:val="Default"/>
    <w:qFormat/>
    <w:rsid w:val="007C20FE"/>
    <w:pPr>
      <w:widowControl w:val="0"/>
      <w:autoSpaceDE w:val="0"/>
      <w:autoSpaceDN w:val="0"/>
      <w:adjustRightInd w:val="0"/>
    </w:pPr>
    <w:rPr>
      <w:rFonts w:ascii="Calibri" w:eastAsia="MS Mincho" w:hAnsi="Calibri" w:cs="Calibri"/>
      <w:color w:val="000000"/>
      <w:sz w:val="24"/>
      <w:szCs w:val="24"/>
    </w:rPr>
  </w:style>
  <w:style w:type="character" w:customStyle="1" w:styleId="TALCar">
    <w:name w:val="TAL Car"/>
    <w:basedOn w:val="DefaultParagraphFont"/>
    <w:qFormat/>
    <w:locked/>
    <w:rsid w:val="007C20FE"/>
    <w:rPr>
      <w:rFonts w:ascii="Arial" w:hAnsi="Arial"/>
      <w:sz w:val="18"/>
      <w:szCs w:val="24"/>
      <w:lang w:val="en-US" w:eastAsia="en-US"/>
    </w:rPr>
  </w:style>
  <w:style w:type="paragraph" w:styleId="Date">
    <w:name w:val="Date"/>
    <w:basedOn w:val="Normal"/>
    <w:next w:val="Normal"/>
    <w:link w:val="DateChar"/>
    <w:qFormat/>
    <w:rsid w:val="007C20FE"/>
    <w:pPr>
      <w:ind w:leftChars="2500" w:left="100"/>
    </w:pPr>
  </w:style>
  <w:style w:type="character" w:customStyle="1" w:styleId="DateChar">
    <w:name w:val="Date Char"/>
    <w:basedOn w:val="DefaultParagraphFont"/>
    <w:link w:val="Date"/>
    <w:qFormat/>
    <w:rsid w:val="007C20FE"/>
    <w:rPr>
      <w:rFonts w:eastAsia="Times New Roman"/>
      <w:lang w:val="en-GB" w:eastAsia="en-GB"/>
    </w:rPr>
  </w:style>
  <w:style w:type="paragraph" w:customStyle="1" w:styleId="Header7">
    <w:name w:val="Header 7"/>
    <w:basedOn w:val="Heading5"/>
    <w:rsid w:val="007C20FE"/>
  </w:style>
  <w:style w:type="paragraph" w:styleId="NormalWeb">
    <w:name w:val="Normal (Web)"/>
    <w:basedOn w:val="Normal"/>
    <w:unhideWhenUsed/>
    <w:qFormat/>
    <w:rsid w:val="007C20FE"/>
    <w:pPr>
      <w:spacing w:before="100" w:beforeAutospacing="1" w:after="100" w:afterAutospacing="1"/>
    </w:pPr>
    <w:rPr>
      <w:rFonts w:eastAsia="Malgun Gothic"/>
      <w:sz w:val="24"/>
      <w:szCs w:val="24"/>
      <w:lang w:val="en-US"/>
    </w:rPr>
  </w:style>
  <w:style w:type="paragraph" w:customStyle="1" w:styleId="B1">
    <w:name w:val="B1+"/>
    <w:basedOn w:val="Normal"/>
    <w:link w:val="B1Car"/>
    <w:qFormat/>
    <w:rsid w:val="007C20FE"/>
    <w:pPr>
      <w:numPr>
        <w:numId w:val="2"/>
      </w:numPr>
      <w:tabs>
        <w:tab w:val="clear" w:pos="737"/>
        <w:tab w:val="num" w:pos="360"/>
        <w:tab w:val="left" w:pos="1644"/>
      </w:tabs>
      <w:ind w:left="0" w:firstLine="0"/>
    </w:pPr>
    <w:rPr>
      <w:rFonts w:eastAsia="Malgun Gothic"/>
    </w:rPr>
  </w:style>
  <w:style w:type="character" w:customStyle="1" w:styleId="B1Car">
    <w:name w:val="B1+ Car"/>
    <w:link w:val="B1"/>
    <w:qFormat/>
    <w:rsid w:val="007C20FE"/>
    <w:rPr>
      <w:rFonts w:eastAsia="Malgun Gothic"/>
      <w:lang w:val="en-GB" w:eastAsia="en-GB"/>
    </w:rPr>
  </w:style>
  <w:style w:type="character" w:customStyle="1" w:styleId="TAL0">
    <w:name w:val="TAL (文字)"/>
    <w:qFormat/>
    <w:rsid w:val="007C20FE"/>
    <w:rPr>
      <w:rFonts w:ascii="Arial" w:hAnsi="Arial"/>
      <w:sz w:val="18"/>
      <w:lang w:val="en-GB" w:eastAsia="en-US"/>
    </w:rPr>
  </w:style>
  <w:style w:type="paragraph" w:styleId="IndexHeading">
    <w:name w:val="index heading"/>
    <w:basedOn w:val="Normal"/>
    <w:next w:val="Normal"/>
    <w:qFormat/>
    <w:rsid w:val="007C20FE"/>
    <w:pPr>
      <w:pBdr>
        <w:top w:val="single" w:sz="12" w:space="0" w:color="auto"/>
      </w:pBdr>
      <w:spacing w:before="360" w:after="240"/>
    </w:pPr>
    <w:rPr>
      <w:b/>
      <w:i/>
      <w:sz w:val="26"/>
    </w:rPr>
  </w:style>
  <w:style w:type="paragraph" w:customStyle="1" w:styleId="INDENT1">
    <w:name w:val="INDENT1"/>
    <w:basedOn w:val="Normal"/>
    <w:qFormat/>
    <w:rsid w:val="007C20FE"/>
    <w:pPr>
      <w:ind w:left="851"/>
    </w:pPr>
  </w:style>
  <w:style w:type="paragraph" w:customStyle="1" w:styleId="INDENT2">
    <w:name w:val="INDENT2"/>
    <w:basedOn w:val="Normal"/>
    <w:qFormat/>
    <w:rsid w:val="007C20FE"/>
    <w:pPr>
      <w:ind w:left="1135" w:hanging="284"/>
    </w:pPr>
  </w:style>
  <w:style w:type="paragraph" w:customStyle="1" w:styleId="INDENT3">
    <w:name w:val="INDENT3"/>
    <w:basedOn w:val="Normal"/>
    <w:qFormat/>
    <w:rsid w:val="007C20FE"/>
    <w:pPr>
      <w:ind w:left="1701" w:hanging="567"/>
    </w:pPr>
  </w:style>
  <w:style w:type="paragraph" w:customStyle="1" w:styleId="FigureTitle">
    <w:name w:val="Figure_Title"/>
    <w:basedOn w:val="Normal"/>
    <w:next w:val="Normal"/>
    <w:qFormat/>
    <w:rsid w:val="007C20FE"/>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qFormat/>
    <w:rsid w:val="007C20FE"/>
    <w:pPr>
      <w:keepNext/>
      <w:keepLines/>
    </w:pPr>
    <w:rPr>
      <w:b/>
    </w:rPr>
  </w:style>
  <w:style w:type="paragraph" w:customStyle="1" w:styleId="enumlev2">
    <w:name w:val="enumlev2"/>
    <w:basedOn w:val="Normal"/>
    <w:qFormat/>
    <w:rsid w:val="007C20FE"/>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qFormat/>
    <w:rsid w:val="007C20FE"/>
    <w:pPr>
      <w:keepNext/>
      <w:keepLines/>
      <w:spacing w:before="240"/>
      <w:ind w:left="1418"/>
    </w:pPr>
    <w:rPr>
      <w:rFonts w:ascii="Arial" w:hAnsi="Arial"/>
      <w:b/>
      <w:sz w:val="36"/>
      <w:lang w:val="en-US"/>
    </w:rPr>
  </w:style>
  <w:style w:type="paragraph" w:styleId="PlainText">
    <w:name w:val="Plain Text"/>
    <w:basedOn w:val="Normal"/>
    <w:link w:val="PlainTextChar"/>
    <w:qFormat/>
    <w:rsid w:val="007C20FE"/>
    <w:rPr>
      <w:rFonts w:ascii="Courier New" w:hAnsi="Courier New"/>
      <w:lang w:val="nb-NO" w:eastAsia="x-none"/>
    </w:rPr>
  </w:style>
  <w:style w:type="character" w:customStyle="1" w:styleId="PlainTextChar">
    <w:name w:val="Plain Text Char"/>
    <w:basedOn w:val="DefaultParagraphFont"/>
    <w:link w:val="PlainText"/>
    <w:qFormat/>
    <w:rsid w:val="007C20FE"/>
    <w:rPr>
      <w:rFonts w:ascii="Courier New" w:eastAsia="Times New Roman" w:hAnsi="Courier New"/>
      <w:lang w:val="nb-NO" w:eastAsia="x-none"/>
    </w:rPr>
  </w:style>
  <w:style w:type="character" w:customStyle="1" w:styleId="a1">
    <w:name w:val="纯文本 字符"/>
    <w:basedOn w:val="DefaultParagraphFont"/>
    <w:rsid w:val="007C20FE"/>
    <w:rPr>
      <w:rFonts w:asciiTheme="minorEastAsia" w:eastAsiaTheme="minorEastAsia" w:hAnsi="Courier New" w:cs="Courier New"/>
      <w:lang w:val="en-GB" w:eastAsia="en-US"/>
    </w:rPr>
  </w:style>
  <w:style w:type="character" w:customStyle="1" w:styleId="a2">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basedOn w:val="DefaultParagraphFont"/>
    <w:rsid w:val="007C20FE"/>
    <w:rPr>
      <w:rFonts w:ascii="Times New Roman" w:hAnsi="Times New Roman"/>
      <w:lang w:val="en-GB" w:eastAsia="en-US"/>
    </w:rPr>
  </w:style>
  <w:style w:type="character" w:customStyle="1" w:styleId="PLChar">
    <w:name w:val="PL Char"/>
    <w:link w:val="PL"/>
    <w:qFormat/>
    <w:rsid w:val="007C20FE"/>
    <w:rPr>
      <w:rFonts w:ascii="Courier New" w:eastAsia="Times New Roman" w:hAnsi="Courier New"/>
      <w:noProof/>
      <w:sz w:val="16"/>
      <w:lang w:val="en-GB" w:eastAsia="en-GB"/>
    </w:rPr>
  </w:style>
  <w:style w:type="character" w:customStyle="1" w:styleId="List2Char">
    <w:name w:val="List 2 Char"/>
    <w:link w:val="List2"/>
    <w:qFormat/>
    <w:rsid w:val="007C20FE"/>
    <w:rPr>
      <w:rFonts w:eastAsia="Times New Roman"/>
      <w:lang w:val="en-GB" w:eastAsia="en-GB"/>
    </w:rPr>
  </w:style>
  <w:style w:type="paragraph" w:customStyle="1" w:styleId="Separation">
    <w:name w:val="Separation"/>
    <w:basedOn w:val="Heading1"/>
    <w:next w:val="Normal"/>
    <w:qFormat/>
    <w:rsid w:val="007C20FE"/>
    <w:pPr>
      <w:pBdr>
        <w:top w:val="none" w:sz="0" w:space="0" w:color="auto"/>
      </w:pBdr>
    </w:pPr>
    <w:rPr>
      <w:b/>
      <w:color w:val="0000FF"/>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qFormat/>
    <w:rsid w:val="007C20FE"/>
    <w:rPr>
      <w:rFonts w:ascii="Times New Roman" w:eastAsia="Times New Roman" w:hAnsi="Times New Roman"/>
      <w:lang w:val="en-GB" w:eastAsia="x-none"/>
    </w:rPr>
  </w:style>
  <w:style w:type="character" w:customStyle="1" w:styleId="EmailStyle97">
    <w:name w:val="EmailStyle97"/>
    <w:semiHidden/>
    <w:rsid w:val="007C20FE"/>
    <w:rPr>
      <w:rFonts w:ascii="Arial" w:hAnsi="Arial" w:cs="Arial"/>
      <w:color w:val="auto"/>
      <w:sz w:val="20"/>
      <w:szCs w:val="20"/>
    </w:rPr>
  </w:style>
  <w:style w:type="paragraph" w:customStyle="1" w:styleId="LD1">
    <w:name w:val="LD 1"/>
    <w:basedOn w:val="Normal"/>
    <w:qFormat/>
    <w:rsid w:val="007C20FE"/>
    <w:pPr>
      <w:keepNext/>
      <w:keepLines/>
      <w:spacing w:before="60" w:after="60"/>
      <w:jc w:val="center"/>
    </w:pPr>
    <w:rPr>
      <w:rFonts w:ascii="Courier New" w:hAnsi="Courier New"/>
      <w:lang w:eastAsia="ja-JP"/>
    </w:rPr>
  </w:style>
  <w:style w:type="character" w:customStyle="1" w:styleId="CommentSubjectChar1">
    <w:name w:val="Comment Subject Char1"/>
    <w:uiPriority w:val="99"/>
    <w:rsid w:val="007C20FE"/>
    <w:rPr>
      <w:rFonts w:ascii="Times New Roman" w:hAnsi="Times New Roman"/>
      <w:b/>
      <w:bCs/>
      <w:lang w:val="en-GB" w:eastAsia="en-US"/>
    </w:rPr>
  </w:style>
  <w:style w:type="paragraph" w:customStyle="1" w:styleId="TALCharChar">
    <w:name w:val="TAL Char Char"/>
    <w:basedOn w:val="Normal"/>
    <w:link w:val="TALCharCharChar"/>
    <w:qFormat/>
    <w:rsid w:val="007C20FE"/>
    <w:pPr>
      <w:keepNext/>
      <w:keepLines/>
      <w:spacing w:after="0"/>
    </w:pPr>
    <w:rPr>
      <w:rFonts w:ascii="Arial" w:hAnsi="Arial"/>
      <w:sz w:val="18"/>
      <w:lang w:eastAsia="ja-JP"/>
    </w:rPr>
  </w:style>
  <w:style w:type="character" w:customStyle="1" w:styleId="TALCharCharChar">
    <w:name w:val="TAL Char Char Char"/>
    <w:link w:val="TALCharChar"/>
    <w:rsid w:val="007C20FE"/>
    <w:rPr>
      <w:rFonts w:ascii="Arial" w:eastAsia="Times New Roman" w:hAnsi="Arial"/>
      <w:sz w:val="18"/>
      <w:lang w:val="en-GB" w:eastAsia="ja-JP"/>
    </w:rPr>
  </w:style>
  <w:style w:type="character" w:customStyle="1" w:styleId="TACCar">
    <w:name w:val="TAC Car"/>
    <w:qFormat/>
    <w:rsid w:val="007C20FE"/>
    <w:rPr>
      <w:rFonts w:ascii="Arial" w:hAnsi="Arial"/>
      <w:sz w:val="18"/>
      <w:lang w:val="en-GB" w:eastAsia="en-US" w:bidi="ar-SA"/>
    </w:rPr>
  </w:style>
  <w:style w:type="character" w:customStyle="1" w:styleId="CharChar1">
    <w:name w:val="Char Char1"/>
    <w:rsid w:val="007C20FE"/>
    <w:rPr>
      <w:rFonts w:ascii="Arial" w:hAnsi="Arial"/>
      <w:sz w:val="32"/>
      <w:lang w:val="en-GB" w:eastAsia="en-US" w:bidi="ar-SA"/>
    </w:rPr>
  </w:style>
  <w:style w:type="character" w:styleId="PageNumber">
    <w:name w:val="page number"/>
    <w:rsid w:val="007C20FE"/>
  </w:style>
  <w:style w:type="character" w:customStyle="1" w:styleId="THC">
    <w:name w:val="TH C"/>
    <w:rsid w:val="007C20FE"/>
    <w:rPr>
      <w:rFonts w:ascii="Arial" w:eastAsia="MS Mincho" w:hAnsi="Arial" w:cs="Arial"/>
      <w:b/>
      <w:bCs/>
      <w:lang w:val="en-GB" w:eastAsia="ja-JP"/>
    </w:rPr>
  </w:style>
  <w:style w:type="character" w:customStyle="1" w:styleId="NOZchn">
    <w:name w:val="NO Zchn"/>
    <w:qFormat/>
    <w:rsid w:val="007C20FE"/>
    <w:rPr>
      <w:lang w:val="en-GB" w:eastAsia="en-US" w:bidi="ar-SA"/>
    </w:rPr>
  </w:style>
  <w:style w:type="character" w:customStyle="1" w:styleId="TALZchn">
    <w:name w:val="TAL Zchn"/>
    <w:rsid w:val="007C20FE"/>
    <w:rPr>
      <w:rFonts w:ascii="Arial" w:hAnsi="Arial"/>
      <w:sz w:val="18"/>
      <w:lang w:val="en-GB" w:eastAsia="en-US" w:bidi="ar-SA"/>
    </w:rPr>
  </w:style>
  <w:style w:type="character" w:customStyle="1" w:styleId="Heading4C">
    <w:name w:val="Heading 4 C"/>
    <w:rsid w:val="007C20FE"/>
    <w:rPr>
      <w:rFonts w:ascii="Arial" w:hAnsi="Arial"/>
      <w:sz w:val="24"/>
      <w:szCs w:val="28"/>
      <w:lang w:val="en-GB" w:eastAsia="en-US" w:bidi="ar-SA"/>
    </w:rPr>
  </w:style>
  <w:style w:type="character" w:customStyle="1" w:styleId="H6C">
    <w:name w:val="H6 C"/>
    <w:rsid w:val="007C20FE"/>
    <w:rPr>
      <w:rFonts w:ascii="Arial" w:hAnsi="Arial"/>
      <w:sz w:val="22"/>
      <w:lang w:val="en-GB" w:eastAsia="ja-JP" w:bidi="ar-SA"/>
    </w:rPr>
  </w:style>
  <w:style w:type="character" w:customStyle="1" w:styleId="h51">
    <w:name w:val="h5 1"/>
    <w:rsid w:val="007C20FE"/>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H5 Char Char1"/>
    <w:qFormat/>
    <w:rsid w:val="007C20FE"/>
    <w:rPr>
      <w:rFonts w:ascii="Arial" w:hAnsi="Arial"/>
      <w:sz w:val="22"/>
      <w:lang w:val="en-GB" w:eastAsia="en-US" w:bidi="ar-SA"/>
    </w:rPr>
  </w:style>
  <w:style w:type="paragraph" w:customStyle="1" w:styleId="Note">
    <w:name w:val="Note"/>
    <w:basedOn w:val="Normal"/>
    <w:link w:val="NoteChar"/>
    <w:qFormat/>
    <w:rsid w:val="007C20FE"/>
    <w:pPr>
      <w:ind w:left="568" w:hanging="284"/>
    </w:pPr>
    <w:rPr>
      <w:rFonts w:eastAsia="MS Mincho"/>
    </w:rPr>
  </w:style>
  <w:style w:type="paragraph" w:customStyle="1" w:styleId="TOC91">
    <w:name w:val="TOC 91"/>
    <w:basedOn w:val="TOC8"/>
    <w:qFormat/>
    <w:rsid w:val="007C20FE"/>
    <w:pPr>
      <w:ind w:left="1418" w:hanging="1418"/>
    </w:pPr>
    <w:rPr>
      <w:rFonts w:eastAsia="MS Mincho"/>
    </w:rPr>
  </w:style>
  <w:style w:type="paragraph" w:customStyle="1" w:styleId="HE">
    <w:name w:val="HE"/>
    <w:basedOn w:val="Normal"/>
    <w:qFormat/>
    <w:rsid w:val="007C20FE"/>
    <w:pPr>
      <w:spacing w:after="0"/>
    </w:pPr>
    <w:rPr>
      <w:rFonts w:eastAsia="MS Mincho"/>
      <w:b/>
    </w:rPr>
  </w:style>
  <w:style w:type="paragraph" w:customStyle="1" w:styleId="HO">
    <w:name w:val="HO"/>
    <w:basedOn w:val="Normal"/>
    <w:qFormat/>
    <w:rsid w:val="007C20FE"/>
    <w:pPr>
      <w:spacing w:after="0"/>
      <w:jc w:val="right"/>
    </w:pPr>
    <w:rPr>
      <w:rFonts w:eastAsia="MS Mincho"/>
      <w:b/>
    </w:rPr>
  </w:style>
  <w:style w:type="paragraph" w:customStyle="1" w:styleId="WP">
    <w:name w:val="WP"/>
    <w:basedOn w:val="Normal"/>
    <w:qFormat/>
    <w:rsid w:val="007C20FE"/>
    <w:pPr>
      <w:spacing w:after="0"/>
      <w:jc w:val="both"/>
    </w:pPr>
    <w:rPr>
      <w:rFonts w:eastAsia="MS Mincho"/>
    </w:rPr>
  </w:style>
  <w:style w:type="paragraph" w:customStyle="1" w:styleId="ZK">
    <w:name w:val="ZK"/>
    <w:qFormat/>
    <w:rsid w:val="007C20FE"/>
    <w:pPr>
      <w:spacing w:after="240" w:line="240" w:lineRule="atLeast"/>
      <w:ind w:left="1191" w:right="113" w:hanging="1191"/>
    </w:pPr>
    <w:rPr>
      <w:rFonts w:eastAsia="MS Mincho"/>
      <w:lang w:val="en-GB" w:eastAsia="en-US"/>
    </w:rPr>
  </w:style>
  <w:style w:type="paragraph" w:customStyle="1" w:styleId="ZC">
    <w:name w:val="ZC"/>
    <w:qFormat/>
    <w:rsid w:val="007C20FE"/>
    <w:pPr>
      <w:spacing w:line="360" w:lineRule="atLeast"/>
      <w:jc w:val="center"/>
    </w:pPr>
    <w:rPr>
      <w:rFonts w:eastAsia="MS Mincho"/>
      <w:lang w:val="en-GB" w:eastAsia="en-US"/>
    </w:rPr>
  </w:style>
  <w:style w:type="paragraph" w:styleId="ListNumber5">
    <w:name w:val="List Number 5"/>
    <w:basedOn w:val="Normal"/>
    <w:qFormat/>
    <w:rsid w:val="007C20FE"/>
    <w:pPr>
      <w:tabs>
        <w:tab w:val="num" w:pos="1492"/>
        <w:tab w:val="num" w:pos="1800"/>
      </w:tabs>
      <w:ind w:left="1800" w:hanging="360"/>
    </w:pPr>
    <w:rPr>
      <w:rFonts w:eastAsia="MS Mincho"/>
    </w:rPr>
  </w:style>
  <w:style w:type="paragraph" w:customStyle="1" w:styleId="Heading3Underrubrik2H3">
    <w:name w:val="Heading 3.Underrubrik2.H3"/>
    <w:basedOn w:val="Heading2Head2A2"/>
    <w:next w:val="Normal"/>
    <w:qFormat/>
    <w:rsid w:val="007C20FE"/>
    <w:pPr>
      <w:spacing w:before="120"/>
      <w:outlineLvl w:val="2"/>
    </w:pPr>
    <w:rPr>
      <w:sz w:val="28"/>
    </w:rPr>
  </w:style>
  <w:style w:type="paragraph" w:customStyle="1" w:styleId="Heading2Head2A2">
    <w:name w:val="Heading 2.Head2A.2"/>
    <w:basedOn w:val="Heading1"/>
    <w:next w:val="Normal"/>
    <w:qFormat/>
    <w:rsid w:val="007C20FE"/>
    <w:pPr>
      <w:pBdr>
        <w:top w:val="none" w:sz="0" w:space="0" w:color="auto"/>
      </w:pBdr>
      <w:spacing w:before="180"/>
      <w:outlineLvl w:val="1"/>
    </w:pPr>
    <w:rPr>
      <w:sz w:val="32"/>
      <w:lang w:eastAsia="es-ES"/>
    </w:rPr>
  </w:style>
  <w:style w:type="paragraph" w:styleId="ListNumber3">
    <w:name w:val="List Number 3"/>
    <w:basedOn w:val="Normal"/>
    <w:qFormat/>
    <w:rsid w:val="007C20FE"/>
    <w:pPr>
      <w:numPr>
        <w:numId w:val="4"/>
      </w:numPr>
      <w:tabs>
        <w:tab w:val="num" w:pos="360"/>
        <w:tab w:val="num" w:pos="926"/>
      </w:tabs>
      <w:ind w:left="926" w:firstLine="0"/>
    </w:pPr>
    <w:rPr>
      <w:rFonts w:eastAsia="MS Mincho"/>
    </w:rPr>
  </w:style>
  <w:style w:type="paragraph" w:styleId="ListNumber4">
    <w:name w:val="List Number 4"/>
    <w:basedOn w:val="Normal"/>
    <w:qFormat/>
    <w:rsid w:val="007C20FE"/>
    <w:pPr>
      <w:numPr>
        <w:numId w:val="3"/>
      </w:numPr>
      <w:tabs>
        <w:tab w:val="clear" w:pos="720"/>
        <w:tab w:val="num" w:pos="360"/>
        <w:tab w:val="num" w:pos="1209"/>
      </w:tabs>
      <w:ind w:left="1209" w:firstLine="0"/>
    </w:pPr>
    <w:rPr>
      <w:rFonts w:eastAsia="MS Mincho"/>
    </w:rPr>
  </w:style>
  <w:style w:type="character" w:customStyle="1" w:styleId="h5Char1">
    <w:name w:val="h5 Char1"/>
    <w:aliases w:val="Head5 Char1,5 Char1,Heading5 Char1,H5 Char1,M5 Char1,mh2 Char1,Module heading 2 Char1,heading 8 Char1,Numbered Sub-list Char Char1,Numbered Sub-list Char4,Head5 Char5,标题 5 Char1,Heading5 Char5"/>
    <w:rsid w:val="007C20FE"/>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7C20FE"/>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7C20FE"/>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7C20FE"/>
    <w:rPr>
      <w:rFonts w:ascii="Arial" w:hAnsi="Arial"/>
      <w:sz w:val="24"/>
      <w:szCs w:val="28"/>
      <w:lang w:val="en-GB" w:eastAsia="en-GB" w:bidi="ar-SA"/>
    </w:rPr>
  </w:style>
  <w:style w:type="character" w:customStyle="1" w:styleId="EXCar">
    <w:name w:val="EX Car"/>
    <w:qFormat/>
    <w:rsid w:val="007C20FE"/>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7C20FE"/>
    <w:rPr>
      <w:rFonts w:ascii="Arial" w:hAnsi="Arial"/>
      <w:sz w:val="24"/>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7C20FE"/>
    <w:rPr>
      <w:rFonts w:ascii="Arial" w:hAnsi="Arial"/>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7C20FE"/>
    <w:rPr>
      <w:rFonts w:ascii="Arial" w:hAnsi="Arial"/>
      <w:sz w:val="24"/>
      <w:lang w:val="en-GB" w:eastAsia="ja-JP" w:bidi="ar-SA"/>
    </w:rPr>
  </w:style>
  <w:style w:type="paragraph" w:customStyle="1" w:styleId="Reference">
    <w:name w:val="Reference"/>
    <w:basedOn w:val="Normal"/>
    <w:qFormat/>
    <w:rsid w:val="007C20FE"/>
    <w:pPr>
      <w:spacing w:after="0"/>
      <w:ind w:left="567" w:hanging="283"/>
    </w:pPr>
    <w:rPr>
      <w:rFonts w:eastAsia="MS Mincho"/>
    </w:rPr>
  </w:style>
  <w:style w:type="character" w:customStyle="1" w:styleId="ENChar">
    <w:name w:val="EN Char"/>
    <w:rsid w:val="007C20FE"/>
    <w:rPr>
      <w:rFonts w:ascii="Times New Roman" w:hAnsi="Times New Roman"/>
      <w:color w:val="FF0000"/>
      <w:lang w:val="en-US" w:eastAsia="en-US"/>
    </w:rPr>
  </w:style>
  <w:style w:type="character" w:customStyle="1" w:styleId="CRCoverPageChar">
    <w:name w:val="CR Cover Page Char"/>
    <w:link w:val="CRCoverPage"/>
    <w:qFormat/>
    <w:locked/>
    <w:rsid w:val="007C20FE"/>
    <w:rPr>
      <w:rFonts w:ascii="Arial" w:hAnsi="Arial"/>
      <w:lang w:val="en-GB" w:eastAsia="en-US"/>
    </w:rPr>
  </w:style>
  <w:style w:type="character" w:customStyle="1" w:styleId="FooterChar1">
    <w:name w:val="Footer Char1"/>
    <w:aliases w:val="footer odd Char1,footer Char1,fo Char1,pie de página Char1"/>
    <w:rsid w:val="007C20FE"/>
    <w:rPr>
      <w:rFonts w:ascii="Arial" w:hAnsi="Arial"/>
      <w:b/>
      <w:i/>
      <w:noProof/>
      <w:sz w:val="18"/>
    </w:rPr>
  </w:style>
  <w:style w:type="paragraph" w:customStyle="1" w:styleId="font5">
    <w:name w:val="font5"/>
    <w:basedOn w:val="Normal"/>
    <w:qFormat/>
    <w:rsid w:val="007C20FE"/>
    <w:pPr>
      <w:spacing w:before="100" w:beforeAutospacing="1" w:after="100" w:afterAutospacing="1"/>
    </w:pPr>
    <w:rPr>
      <w:rFonts w:ascii="Arial" w:hAnsi="Arial" w:cs="Arial"/>
      <w:b/>
      <w:bCs/>
      <w:color w:val="000000"/>
      <w:sz w:val="10"/>
      <w:szCs w:val="10"/>
      <w:lang w:val="de-DE" w:eastAsia="de-DE"/>
    </w:rPr>
  </w:style>
  <w:style w:type="paragraph" w:customStyle="1" w:styleId="font6">
    <w:name w:val="font6"/>
    <w:basedOn w:val="Normal"/>
    <w:qFormat/>
    <w:rsid w:val="007C20FE"/>
    <w:pPr>
      <w:spacing w:before="100" w:beforeAutospacing="1" w:after="100" w:afterAutospacing="1"/>
    </w:pPr>
    <w:rPr>
      <w:rFonts w:ascii="Arial" w:hAnsi="Arial" w:cs="Arial"/>
      <w:b/>
      <w:bCs/>
      <w:color w:val="000000"/>
      <w:sz w:val="18"/>
      <w:szCs w:val="18"/>
      <w:lang w:val="de-DE" w:eastAsia="de-DE"/>
    </w:rPr>
  </w:style>
  <w:style w:type="paragraph" w:customStyle="1" w:styleId="xl65">
    <w:name w:val="xl65"/>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6">
    <w:name w:val="xl66"/>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7">
    <w:name w:val="xl67"/>
    <w:basedOn w:val="Normal"/>
    <w:qFormat/>
    <w:rsid w:val="007C20FE"/>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8">
    <w:name w:val="xl68"/>
    <w:basedOn w:val="Normal"/>
    <w:qFormat/>
    <w:rsid w:val="007C20FE"/>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69">
    <w:name w:val="xl69"/>
    <w:basedOn w:val="Normal"/>
    <w:qFormat/>
    <w:rsid w:val="007C20FE"/>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0">
    <w:name w:val="xl70"/>
    <w:basedOn w:val="Normal"/>
    <w:qFormat/>
    <w:rsid w:val="007C20FE"/>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qFormat/>
    <w:rsid w:val="007C20FE"/>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qFormat/>
    <w:rsid w:val="007C20FE"/>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qFormat/>
    <w:rsid w:val="007C20FE"/>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qFormat/>
    <w:rsid w:val="007C20FE"/>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qFormat/>
    <w:rsid w:val="007C20FE"/>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qFormat/>
    <w:rsid w:val="007C20FE"/>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qFormat/>
    <w:rsid w:val="007C20FE"/>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qFormat/>
    <w:rsid w:val="007C20FE"/>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qFormat/>
    <w:rsid w:val="007C20FE"/>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qFormat/>
    <w:rsid w:val="007C20FE"/>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qFormat/>
    <w:rsid w:val="007C20FE"/>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qFormat/>
    <w:rsid w:val="007C20FE"/>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qFormat/>
    <w:rsid w:val="007C20FE"/>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qFormat/>
    <w:rsid w:val="007C20FE"/>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qFormat/>
    <w:rsid w:val="007C20FE"/>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qFormat/>
    <w:rsid w:val="007C20FE"/>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qFormat/>
    <w:rsid w:val="007C20FE"/>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qFormat/>
    <w:rsid w:val="007C20FE"/>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qFormat/>
    <w:rsid w:val="007C20FE"/>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qFormat/>
    <w:rsid w:val="007C20FE"/>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qFormat/>
    <w:rsid w:val="007C20FE"/>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qFormat/>
    <w:rsid w:val="007C20FE"/>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qFormat/>
    <w:rsid w:val="007C20FE"/>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qFormat/>
    <w:rsid w:val="007C20FE"/>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qFormat/>
    <w:rsid w:val="007C20FE"/>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qFormat/>
    <w:rsid w:val="007C20FE"/>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character" w:customStyle="1" w:styleId="Char">
    <w:name w:val="메모 주제 Char"/>
    <w:rsid w:val="007C20FE"/>
    <w:rPr>
      <w:rFonts w:ascii="Times New Roman" w:hAnsi="Times New Roman"/>
      <w:b/>
      <w:bCs/>
      <w:lang w:val="en-GB" w:eastAsia="en-US"/>
    </w:rPr>
  </w:style>
  <w:style w:type="character" w:customStyle="1" w:styleId="EditorsNoteCarCar">
    <w:name w:val="Editor's Note Car Car"/>
    <w:qFormat/>
    <w:rsid w:val="007C20FE"/>
    <w:rPr>
      <w:color w:val="FF0000"/>
      <w:lang w:val="en-GB" w:eastAsia="en-US" w:bidi="ar-SA"/>
    </w:rPr>
  </w:style>
  <w:style w:type="character" w:customStyle="1" w:styleId="B5Char">
    <w:name w:val="B5 Char"/>
    <w:link w:val="B5"/>
    <w:qFormat/>
    <w:rsid w:val="007C20FE"/>
    <w:rPr>
      <w:rFonts w:eastAsia="Times New Roman"/>
      <w:lang w:val="en-GB" w:eastAsia="en-GB"/>
    </w:rPr>
  </w:style>
  <w:style w:type="character" w:customStyle="1" w:styleId="CharChar21">
    <w:name w:val="Char Char21"/>
    <w:rsid w:val="007C20FE"/>
    <w:rPr>
      <w:rFonts w:ascii="Times New Roman" w:hAnsi="Times New Roman"/>
      <w:lang w:val="en-GB" w:eastAsia="en-US"/>
    </w:rPr>
  </w:style>
  <w:style w:type="paragraph" w:customStyle="1" w:styleId="CarCar">
    <w:name w:val="Car C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CharChar8">
    <w:name w:val="Char Char8"/>
    <w:semiHidden/>
    <w:qFormat/>
    <w:rsid w:val="007C20FE"/>
    <w:rPr>
      <w:rFonts w:ascii="Times New Roman" w:hAnsi="Times New Roman"/>
      <w:b/>
      <w:bCs/>
      <w:lang w:val="en-GB" w:eastAsia="en-US"/>
    </w:rPr>
  </w:style>
  <w:style w:type="character" w:customStyle="1" w:styleId="HeadingChar">
    <w:name w:val="Heading Char"/>
    <w:qFormat/>
    <w:rsid w:val="007C20FE"/>
    <w:rPr>
      <w:rFonts w:ascii="Arial" w:eastAsia="SimSun" w:hAnsi="Arial"/>
      <w:b/>
      <w:sz w:val="22"/>
      <w:lang w:val="en-GB" w:eastAsia="ko-KR"/>
    </w:rPr>
  </w:style>
  <w:style w:type="paragraph" w:customStyle="1" w:styleId="B6">
    <w:name w:val="B6"/>
    <w:basedOn w:val="B5"/>
    <w:link w:val="B6Char"/>
    <w:qFormat/>
    <w:rsid w:val="007C20FE"/>
    <w:pPr>
      <w:ind w:left="1985"/>
    </w:pPr>
  </w:style>
  <w:style w:type="character" w:customStyle="1" w:styleId="B6Char">
    <w:name w:val="B6 Char"/>
    <w:link w:val="B6"/>
    <w:qFormat/>
    <w:rsid w:val="007C20FE"/>
    <w:rPr>
      <w:rFonts w:eastAsia="Times New Roman"/>
      <w:lang w:val="en-GB" w:eastAsia="en-GB"/>
    </w:rPr>
  </w:style>
  <w:style w:type="paragraph" w:customStyle="1" w:styleId="B30">
    <w:name w:val="B3+"/>
    <w:basedOn w:val="B3"/>
    <w:qFormat/>
    <w:rsid w:val="007C20FE"/>
    <w:pPr>
      <w:tabs>
        <w:tab w:val="left" w:pos="1134"/>
        <w:tab w:val="num" w:pos="1644"/>
      </w:tabs>
      <w:ind w:left="1644" w:hanging="453"/>
    </w:pPr>
    <w:rPr>
      <w:lang w:eastAsia="x-none"/>
    </w:rPr>
  </w:style>
  <w:style w:type="character" w:customStyle="1" w:styleId="CharChar13">
    <w:name w:val="Char Char13"/>
    <w:semiHidden/>
    <w:rsid w:val="007C20FE"/>
    <w:rPr>
      <w:rFonts w:eastAsia="SimSun"/>
      <w:lang w:val="en-GB" w:eastAsia="en-US" w:bidi="ar-SA"/>
    </w:rPr>
  </w:style>
  <w:style w:type="character" w:customStyle="1" w:styleId="CharChar7">
    <w:name w:val="Char Char7"/>
    <w:qFormat/>
    <w:rsid w:val="007C20FE"/>
    <w:rPr>
      <w:rFonts w:ascii="Arial" w:eastAsia="SimSun" w:hAnsi="Arial"/>
      <w:sz w:val="36"/>
      <w:lang w:val="en-GB" w:eastAsia="en-US" w:bidi="ar-SA"/>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7C20FE"/>
    <w:rPr>
      <w:rFonts w:ascii="Arial" w:eastAsia="SimSun" w:hAnsi="Arial"/>
      <w:sz w:val="32"/>
      <w:lang w:val="en-GB" w:eastAsia="en-US" w:bidi="ar-SA"/>
    </w:rPr>
  </w:style>
  <w:style w:type="character" w:customStyle="1" w:styleId="CharChar5">
    <w:name w:val="Char Char5"/>
    <w:rsid w:val="007C20FE"/>
    <w:rPr>
      <w:rFonts w:ascii="Arial" w:eastAsia="SimSun" w:hAnsi="Arial"/>
      <w:sz w:val="28"/>
      <w:lang w:val="en-GB" w:eastAsia="en-US" w:bidi="ar-SA"/>
    </w:rPr>
  </w:style>
  <w:style w:type="character" w:customStyle="1" w:styleId="CharChar16">
    <w:name w:val="Char Char16"/>
    <w:rsid w:val="007C20FE"/>
    <w:rPr>
      <w:rFonts w:ascii="Arial" w:eastAsia="SimSun" w:hAnsi="Arial"/>
      <w:lang w:val="en-GB" w:eastAsia="en-US" w:bidi="ar-SA"/>
    </w:rPr>
  </w:style>
  <w:style w:type="character" w:customStyle="1" w:styleId="CharChar14">
    <w:name w:val="Char Char14"/>
    <w:rsid w:val="007C20FE"/>
    <w:rPr>
      <w:rFonts w:ascii="Arial" w:eastAsia="SimSun" w:hAnsi="Arial"/>
      <w:sz w:val="36"/>
      <w:lang w:val="en-GB" w:eastAsia="en-US" w:bidi="ar-SA"/>
    </w:rPr>
  </w:style>
  <w:style w:type="character" w:customStyle="1" w:styleId="CharChar11">
    <w:name w:val="Char Char11"/>
    <w:qFormat/>
    <w:rsid w:val="007C20FE"/>
    <w:rPr>
      <w:rFonts w:ascii="Tahoma" w:eastAsia="SimSun" w:hAnsi="Tahoma" w:cs="Tahoma"/>
      <w:lang w:val="en-GB" w:eastAsia="en-US" w:bidi="ar-SA"/>
    </w:rPr>
  </w:style>
  <w:style w:type="paragraph" w:customStyle="1" w:styleId="Copyright">
    <w:name w:val="Copyright"/>
    <w:basedOn w:val="Normal"/>
    <w:qFormat/>
    <w:rsid w:val="007C20FE"/>
    <w:pPr>
      <w:spacing w:after="0"/>
      <w:jc w:val="center"/>
    </w:pPr>
    <w:rPr>
      <w:rFonts w:ascii="Arial" w:eastAsia="MS Mincho" w:hAnsi="Arial"/>
      <w:b/>
      <w:sz w:val="16"/>
      <w:lang w:eastAsia="ja-JP"/>
    </w:rPr>
  </w:style>
  <w:style w:type="paragraph" w:customStyle="1" w:styleId="CharCharCharCharCharChar">
    <w:name w:val="Char Char Char Char Char Char"/>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1">
    <w:name w:val="Char Char Char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修订2"/>
    <w:hidden/>
    <w:semiHidden/>
    <w:qFormat/>
    <w:rsid w:val="007C20FE"/>
    <w:rPr>
      <w:rFonts w:eastAsia="Batang"/>
      <w:lang w:val="en-GB" w:eastAsia="en-US"/>
    </w:rPr>
  </w:style>
  <w:style w:type="paragraph" w:customStyle="1" w:styleId="a3">
    <w:name w:val="変更箇所"/>
    <w:hidden/>
    <w:semiHidden/>
    <w:qFormat/>
    <w:rsid w:val="007C20FE"/>
    <w:rPr>
      <w:rFonts w:eastAsia="MS Mincho"/>
      <w:lang w:val="en-GB" w:eastAsia="en-US"/>
    </w:rPr>
  </w:style>
  <w:style w:type="paragraph" w:customStyle="1" w:styleId="CarCar1CharCharCarCar">
    <w:name w:val="Car Car1 Char Char Car Car"/>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
    <w:name w:val="Zchn Zchn"/>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B1LatinItalique">
    <w:name w:val="B1 + (Latin) Italique"/>
    <w:basedOn w:val="Normal"/>
    <w:link w:val="B1LatinItaliqueCar"/>
    <w:qFormat/>
    <w:rsid w:val="007C20FE"/>
    <w:rPr>
      <w:i/>
      <w:iCs/>
      <w:lang w:eastAsia="x-none"/>
    </w:rPr>
  </w:style>
  <w:style w:type="character" w:customStyle="1" w:styleId="B1LatinItaliqueCar">
    <w:name w:val="B1 + (Latin) Italique Car"/>
    <w:link w:val="B1LatinItalique"/>
    <w:rsid w:val="007C20FE"/>
    <w:rPr>
      <w:rFonts w:eastAsia="Times New Roman"/>
      <w:i/>
      <w:iCs/>
      <w:lang w:val="en-GB" w:eastAsia="x-none"/>
    </w:rPr>
  </w:style>
  <w:style w:type="paragraph" w:customStyle="1" w:styleId="FooterCentred">
    <w:name w:val="FooterCentred"/>
    <w:basedOn w:val="Footer"/>
    <w:qFormat/>
    <w:rsid w:val="007C20FE"/>
    <w:pPr>
      <w:tabs>
        <w:tab w:val="center" w:pos="4678"/>
        <w:tab w:val="right" w:pos="9356"/>
      </w:tabs>
      <w:jc w:val="both"/>
    </w:pPr>
    <w:rPr>
      <w:rFonts w:ascii="Times New Roman" w:eastAsia="MS Mincho" w:hAnsi="Times New Roman"/>
      <w:b w:val="0"/>
      <w:i w:val="0"/>
      <w:noProof w:val="0"/>
      <w:sz w:val="20"/>
      <w:lang w:val="x-none" w:eastAsia="ja-JP"/>
    </w:rPr>
  </w:style>
  <w:style w:type="paragraph" w:customStyle="1" w:styleId="NumberedList">
    <w:name w:val="Numbered List"/>
    <w:basedOn w:val="Normal"/>
    <w:qFormat/>
    <w:rsid w:val="007C20FE"/>
    <w:pPr>
      <w:tabs>
        <w:tab w:val="left" w:pos="360"/>
      </w:tabs>
      <w:ind w:left="360" w:hanging="360"/>
    </w:pPr>
  </w:style>
  <w:style w:type="paragraph" w:styleId="NoteHeading">
    <w:name w:val="Note Heading"/>
    <w:basedOn w:val="Normal"/>
    <w:next w:val="Normal"/>
    <w:link w:val="NoteHeadingChar"/>
    <w:qFormat/>
    <w:rsid w:val="007C20FE"/>
    <w:rPr>
      <w:rFonts w:eastAsia="MS Mincho"/>
      <w:lang w:val="x-none" w:eastAsia="x-none"/>
    </w:rPr>
  </w:style>
  <w:style w:type="character" w:customStyle="1" w:styleId="NoteHeadingChar">
    <w:name w:val="Note Heading Char"/>
    <w:basedOn w:val="DefaultParagraphFont"/>
    <w:link w:val="NoteHeading"/>
    <w:qFormat/>
    <w:rsid w:val="007C20FE"/>
    <w:rPr>
      <w:rFonts w:eastAsia="MS Mincho"/>
      <w:lang w:val="x-none" w:eastAsia="x-none"/>
    </w:rPr>
  </w:style>
  <w:style w:type="character" w:customStyle="1" w:styleId="a4">
    <w:name w:val="注释标题 字符"/>
    <w:basedOn w:val="DefaultParagraphFont"/>
    <w:rsid w:val="007C20FE"/>
    <w:rPr>
      <w:rFonts w:ascii="Times New Roman" w:hAnsi="Times New Roman"/>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7C20FE"/>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7C20FE"/>
    <w:rPr>
      <w:rFonts w:ascii="Arial" w:hAnsi="Arial"/>
      <w:b/>
      <w:noProof/>
      <w:sz w:val="18"/>
      <w:lang w:val="en-GB" w:eastAsia="en-US" w:bidi="ar-SA"/>
    </w:rPr>
  </w:style>
  <w:style w:type="character" w:customStyle="1" w:styleId="CharChar25">
    <w:name w:val="Char Char25"/>
    <w:rsid w:val="007C20FE"/>
    <w:rPr>
      <w:rFonts w:ascii="Arial" w:hAnsi="Arial"/>
      <w:lang w:val="en-GB" w:eastAsia="en-US"/>
    </w:rPr>
  </w:style>
  <w:style w:type="character" w:customStyle="1" w:styleId="CharChar24">
    <w:name w:val="Char Char24"/>
    <w:rsid w:val="007C20FE"/>
    <w:rPr>
      <w:rFonts w:ascii="Arial" w:hAnsi="Arial"/>
      <w:sz w:val="36"/>
      <w:lang w:val="en-GB" w:eastAsia="en-US"/>
    </w:rPr>
  </w:style>
  <w:style w:type="character" w:customStyle="1" w:styleId="CharChar17">
    <w:name w:val="Char Char17"/>
    <w:rsid w:val="007C20FE"/>
    <w:rPr>
      <w:rFonts w:ascii="Tahoma" w:hAnsi="Tahoma" w:cs="Tahoma"/>
      <w:shd w:val="clear" w:color="auto" w:fill="000080"/>
      <w:lang w:val="en-GB" w:eastAsia="en-US"/>
    </w:rPr>
  </w:style>
  <w:style w:type="character" w:customStyle="1" w:styleId="CharChar19">
    <w:name w:val="Char Char19"/>
    <w:rsid w:val="007C20FE"/>
    <w:rPr>
      <w:rFonts w:ascii="Times New Roman" w:hAnsi="Times New Roman"/>
      <w:lang w:val="en-GB"/>
    </w:rPr>
  </w:style>
  <w:style w:type="character" w:customStyle="1" w:styleId="CharChar20">
    <w:name w:val="Char Char20"/>
    <w:rsid w:val="007C20FE"/>
    <w:rPr>
      <w:rFonts w:ascii="Tahoma" w:hAnsi="Tahoma" w:cs="Tahoma"/>
      <w:sz w:val="16"/>
      <w:szCs w:val="16"/>
      <w:lang w:val="en-GB" w:eastAsia="en-US"/>
    </w:rPr>
  </w:style>
  <w:style w:type="paragraph" w:customStyle="1" w:styleId="22">
    <w:name w:val="수정2"/>
    <w:hidden/>
    <w:semiHidden/>
    <w:qFormat/>
    <w:rsid w:val="007C20FE"/>
    <w:rPr>
      <w:rFonts w:eastAsia="Batang"/>
      <w:lang w:val="en-GB" w:eastAsia="en-US"/>
    </w:rPr>
  </w:style>
  <w:style w:type="character" w:customStyle="1" w:styleId="CharChar30">
    <w:name w:val="Char Char30"/>
    <w:rsid w:val="007C20FE"/>
    <w:rPr>
      <w:rFonts w:ascii="Arial" w:hAnsi="Arial"/>
      <w:lang w:val="en-GB" w:eastAsia="en-US"/>
    </w:rPr>
  </w:style>
  <w:style w:type="character" w:customStyle="1" w:styleId="CharChar29">
    <w:name w:val="Char Char29"/>
    <w:qFormat/>
    <w:rsid w:val="007C20FE"/>
    <w:rPr>
      <w:rFonts w:ascii="Arial" w:hAnsi="Arial"/>
      <w:sz w:val="36"/>
      <w:lang w:val="en-GB" w:eastAsia="en-US"/>
    </w:rPr>
  </w:style>
  <w:style w:type="character" w:customStyle="1" w:styleId="CharChar26">
    <w:name w:val="Char Char26"/>
    <w:rsid w:val="007C20FE"/>
    <w:rPr>
      <w:rFonts w:ascii="Times New Roman" w:hAnsi="Times New Roman"/>
      <w:lang w:val="en-GB" w:eastAsia="en-US"/>
    </w:rPr>
  </w:style>
  <w:style w:type="character" w:customStyle="1" w:styleId="CharChar28">
    <w:name w:val="Char Char28"/>
    <w:qFormat/>
    <w:rsid w:val="007C20FE"/>
    <w:rPr>
      <w:rFonts w:ascii="Arial" w:hAnsi="Arial"/>
      <w:sz w:val="36"/>
      <w:lang w:val="en-GB" w:eastAsia="en-US"/>
    </w:rPr>
  </w:style>
  <w:style w:type="character" w:customStyle="1" w:styleId="CharChar27">
    <w:name w:val="Char Char27"/>
    <w:rsid w:val="007C20FE"/>
    <w:rPr>
      <w:rFonts w:ascii="Arial" w:hAnsi="Arial"/>
      <w:b/>
      <w:i/>
      <w:noProof/>
      <w:sz w:val="18"/>
      <w:lang w:val="en-GB" w:eastAsia="en-US"/>
    </w:rPr>
  </w:style>
  <w:style w:type="paragraph" w:customStyle="1" w:styleId="4">
    <w:name w:val="(文字) (文字)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eading6Char1">
    <w:name w:val="Heading 6 Char1"/>
    <w:aliases w:val="T1 Char1,Header 6 Char1,Header 6 Char Char1,Heading 6 Char3,T1 Char10"/>
    <w:qFormat/>
    <w:rsid w:val="007C20FE"/>
    <w:rPr>
      <w:rFonts w:ascii="Cambria" w:eastAsia="MS Gothic" w:hAnsi="Cambria" w:cs="Times New Roman"/>
      <w:i/>
      <w:iCs/>
      <w:color w:val="243F60"/>
      <w:lang w:eastAsia="en-US"/>
    </w:rPr>
  </w:style>
  <w:style w:type="character" w:customStyle="1" w:styleId="B2Char1">
    <w:name w:val="B2 Char1"/>
    <w:rsid w:val="007C20FE"/>
    <w:rPr>
      <w:color w:val="000000"/>
      <w:lang w:val="en-GB" w:eastAsia="ja-JP" w:bidi="ar-SA"/>
    </w:rPr>
  </w:style>
  <w:style w:type="paragraph" w:customStyle="1" w:styleId="Revision1">
    <w:name w:val="Revision1"/>
    <w:hidden/>
    <w:semiHidden/>
    <w:qFormat/>
    <w:rsid w:val="007C20FE"/>
    <w:rPr>
      <w:rFonts w:eastAsia="Batang"/>
      <w:lang w:val="en-GB" w:eastAsia="en-US"/>
    </w:rPr>
  </w:style>
  <w:style w:type="character" w:customStyle="1" w:styleId="T1Char3">
    <w:name w:val="T1 Char3"/>
    <w:aliases w:val="Header 6 Char Char3"/>
    <w:qFormat/>
    <w:rsid w:val="007C20FE"/>
    <w:rPr>
      <w:rFonts w:ascii="Arial" w:eastAsia="Times New Roman" w:hAnsi="Arial" w:cs="Times New Roman"/>
      <w:sz w:val="20"/>
      <w:szCs w:val="20"/>
      <w:lang w:val="en-GB" w:eastAsia="ja-JP"/>
    </w:rPr>
  </w:style>
  <w:style w:type="character" w:customStyle="1" w:styleId="CharChar9">
    <w:name w:val="Char Char9"/>
    <w:qFormat/>
    <w:rsid w:val="007C20FE"/>
    <w:rPr>
      <w:rFonts w:ascii="Arial" w:eastAsia="MS Mincho" w:hAnsi="Arial" w:cs="CG Times (WN)"/>
      <w:kern w:val="0"/>
      <w:sz w:val="22"/>
      <w:szCs w:val="20"/>
      <w:lang w:val="en-GB" w:eastAsia="ar-SA"/>
    </w:rPr>
  </w:style>
  <w:style w:type="character" w:customStyle="1" w:styleId="CharChar3">
    <w:name w:val="Char Char3"/>
    <w:rsid w:val="007C20FE"/>
    <w:rPr>
      <w:rFonts w:ascii="Arial" w:hAnsi="Arial"/>
      <w:sz w:val="22"/>
      <w:lang w:val="en-GB" w:eastAsia="en-US" w:bidi="ar-SA"/>
    </w:rPr>
  </w:style>
  <w:style w:type="paragraph" w:customStyle="1" w:styleId="CharCharCharCharChar">
    <w:name w:val="Char Char Char Char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1CharChar">
    <w:name w:val="Char Char1 Char Char"/>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qFormat/>
    <w:rsid w:val="007C20FE"/>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7C20FE"/>
    <w:rPr>
      <w:rFonts w:ascii="Arial" w:hAnsi="Arial"/>
      <w:sz w:val="32"/>
      <w:lang w:val="en-GB" w:eastAsia="ja-JP" w:bidi="ar-SA"/>
    </w:rPr>
  </w:style>
  <w:style w:type="character" w:customStyle="1" w:styleId="CharChar4">
    <w:name w:val="Char Char4"/>
    <w:qFormat/>
    <w:rsid w:val="007C20FE"/>
    <w:rPr>
      <w:rFonts w:ascii="Courier New" w:hAnsi="Courier New"/>
      <w:lang w:val="nb-NO" w:eastAsia="ja-JP" w:bidi="ar-SA"/>
    </w:rPr>
  </w:style>
  <w:style w:type="character" w:customStyle="1" w:styleId="NOCharChar">
    <w:name w:val="NO Char Char"/>
    <w:qFormat/>
    <w:rsid w:val="007C20FE"/>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7C20FE"/>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7C20FE"/>
    <w:rPr>
      <w:rFonts w:ascii="Arial" w:hAnsi="Arial"/>
      <w:sz w:val="32"/>
      <w:lang w:val="en-GB" w:eastAsia="en-US" w:bidi="ar-SA"/>
    </w:rPr>
  </w:style>
  <w:style w:type="character" w:customStyle="1" w:styleId="T1Char2">
    <w:name w:val="T1 Char2"/>
    <w:aliases w:val="Header 6 Char Char2"/>
    <w:qFormat/>
    <w:rsid w:val="007C20FE"/>
    <w:rPr>
      <w:rFonts w:ascii="Arial" w:hAnsi="Arial"/>
      <w:lang w:val="en-GB" w:eastAsia="en-US"/>
    </w:rPr>
  </w:style>
  <w:style w:type="character" w:customStyle="1" w:styleId="CharChar10">
    <w:name w:val="Char Char10"/>
    <w:qFormat/>
    <w:rsid w:val="007C20FE"/>
    <w:rPr>
      <w:rFonts w:ascii="Times New Roman" w:hAnsi="Times New Roman"/>
      <w:lang w:val="en-GB" w:eastAsia="en-US"/>
    </w:rPr>
  </w:style>
  <w:style w:type="paragraph" w:styleId="EndnoteText">
    <w:name w:val="endnote text"/>
    <w:basedOn w:val="Normal"/>
    <w:link w:val="EndnoteTextChar"/>
    <w:qFormat/>
    <w:rsid w:val="007C20FE"/>
    <w:pPr>
      <w:snapToGrid w:val="0"/>
    </w:pPr>
  </w:style>
  <w:style w:type="character" w:customStyle="1" w:styleId="EndnoteTextChar">
    <w:name w:val="Endnote Text Char"/>
    <w:basedOn w:val="DefaultParagraphFont"/>
    <w:link w:val="EndnoteText"/>
    <w:qFormat/>
    <w:rsid w:val="007C20FE"/>
    <w:rPr>
      <w:rFonts w:eastAsia="Times New Roman"/>
      <w:lang w:val="en-GB" w:eastAsia="en-GB"/>
    </w:rPr>
  </w:style>
  <w:style w:type="character" w:customStyle="1" w:styleId="a5">
    <w:name w:val="尾注文本 字符"/>
    <w:basedOn w:val="DefaultParagraphFont"/>
    <w:rsid w:val="007C20FE"/>
    <w:rPr>
      <w:rFonts w:ascii="Times New Roman" w:hAnsi="Times New Roman"/>
      <w:lang w:val="en-GB" w:eastAsia="en-US"/>
    </w:rPr>
  </w:style>
  <w:style w:type="character" w:styleId="EndnoteReference">
    <w:name w:val="endnote reference"/>
    <w:qFormat/>
    <w:rsid w:val="007C20FE"/>
    <w:rPr>
      <w:vertAlign w:val="superscript"/>
    </w:rPr>
  </w:style>
  <w:style w:type="paragraph" w:customStyle="1" w:styleId="MTDisplayEquation">
    <w:name w:val="MTDisplayEquation"/>
    <w:basedOn w:val="Normal"/>
    <w:link w:val="MTDisplayEquationChar"/>
    <w:qFormat/>
    <w:rsid w:val="007C20FE"/>
    <w:pPr>
      <w:tabs>
        <w:tab w:val="center" w:pos="4820"/>
        <w:tab w:val="right" w:pos="9640"/>
      </w:tabs>
    </w:pPr>
  </w:style>
  <w:style w:type="character" w:customStyle="1" w:styleId="Heading1Char2">
    <w:name w:val="Heading 1 Char2"/>
    <w:rsid w:val="007C20FE"/>
    <w:rPr>
      <w:rFonts w:ascii="Arial" w:hAnsi="Arial"/>
      <w:sz w:val="36"/>
      <w:lang w:val="en-GB" w:eastAsia="en-US"/>
    </w:rPr>
  </w:style>
  <w:style w:type="character" w:customStyle="1" w:styleId="a6">
    <w:name w:val="正文文本缩进 字符"/>
    <w:basedOn w:val="DefaultParagraphFont"/>
    <w:rsid w:val="007C20FE"/>
    <w:rPr>
      <w:rFonts w:ascii="Times New Roman" w:hAnsi="Times New Roman"/>
      <w:lang w:val="en-GB" w:eastAsia="en-US"/>
    </w:rPr>
  </w:style>
  <w:style w:type="paragraph" w:customStyle="1" w:styleId="StyleTAC">
    <w:name w:val="Style TAC +"/>
    <w:basedOn w:val="TAC"/>
    <w:next w:val="TAC"/>
    <w:link w:val="StyleTACChar"/>
    <w:autoRedefine/>
    <w:qFormat/>
    <w:rsid w:val="007C20FE"/>
    <w:rPr>
      <w:kern w:val="2"/>
      <w:lang w:val="x-none" w:eastAsia="ko-KR"/>
    </w:rPr>
  </w:style>
  <w:style w:type="character" w:customStyle="1" w:styleId="StyleTACChar">
    <w:name w:val="Style TAC + Char"/>
    <w:link w:val="StyleTAC"/>
    <w:qFormat/>
    <w:rsid w:val="007C20FE"/>
    <w:rPr>
      <w:rFonts w:ascii="Arial" w:eastAsia="Times New Roman" w:hAnsi="Arial"/>
      <w:kern w:val="2"/>
      <w:sz w:val="18"/>
      <w:lang w:val="x-none" w:eastAsia="ko-KR"/>
    </w:rPr>
  </w:style>
  <w:style w:type="character" w:customStyle="1" w:styleId="CharChar15">
    <w:name w:val="Char Char15"/>
    <w:rsid w:val="007C20FE"/>
    <w:rPr>
      <w:rFonts w:ascii="Arial" w:hAnsi="Arial"/>
      <w:sz w:val="36"/>
      <w:lang w:val="en-GB"/>
    </w:rPr>
  </w:style>
  <w:style w:type="character" w:customStyle="1" w:styleId="CharChar2">
    <w:name w:val="Char Char2"/>
    <w:rsid w:val="007C20FE"/>
    <w:rPr>
      <w:rFonts w:ascii="Arial" w:hAnsi="Arial"/>
      <w:lang w:val="en-GB" w:eastAsia="en-US" w:bidi="ar-SA"/>
    </w:rPr>
  </w:style>
  <w:style w:type="paragraph" w:customStyle="1" w:styleId="15">
    <w:name w:val="수정1"/>
    <w:hidden/>
    <w:semiHidden/>
    <w:qFormat/>
    <w:rsid w:val="007C20FE"/>
    <w:rPr>
      <w:rFonts w:eastAsia="Batang"/>
      <w:lang w:val="en-GB" w:eastAsia="en-US"/>
    </w:rPr>
  </w:style>
  <w:style w:type="paragraph" w:customStyle="1" w:styleId="16">
    <w:name w:val="変更箇所1"/>
    <w:hidden/>
    <w:semiHidden/>
    <w:qFormat/>
    <w:rsid w:val="007C20FE"/>
    <w:rPr>
      <w:rFonts w:eastAsia="MS Mincho"/>
      <w:lang w:val="en-GB" w:eastAsia="en-US"/>
    </w:rPr>
  </w:style>
  <w:style w:type="character" w:customStyle="1" w:styleId="hps">
    <w:name w:val="hps"/>
    <w:rsid w:val="007C20FE"/>
  </w:style>
  <w:style w:type="paragraph" w:customStyle="1" w:styleId="CarCar5">
    <w:name w:val="Car Car5"/>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character" w:styleId="HTMLTypewriter">
    <w:name w:val="HTML Typewriter"/>
    <w:rsid w:val="007C20FE"/>
    <w:rPr>
      <w:rFonts w:ascii="Courier New" w:eastAsia="Times New Roman" w:hAnsi="Courier New" w:cs="Courier New"/>
      <w:sz w:val="20"/>
      <w:szCs w:val="20"/>
    </w:rPr>
  </w:style>
  <w:style w:type="character" w:customStyle="1" w:styleId="msoins1">
    <w:name w:val="msoins"/>
    <w:qFormat/>
    <w:rsid w:val="007C20FE"/>
  </w:style>
  <w:style w:type="paragraph" w:styleId="BodyText2">
    <w:name w:val="Body Text 2"/>
    <w:basedOn w:val="Normal"/>
    <w:link w:val="BodyText2Char"/>
    <w:qFormat/>
    <w:rsid w:val="007C20FE"/>
    <w:rPr>
      <w:rFonts w:ascii="CG Times (WN)" w:eastAsia="Malgun Gothic" w:hAnsi="CG Times (WN)"/>
      <w:i/>
      <w:lang w:eastAsia="ko-KR"/>
    </w:rPr>
  </w:style>
  <w:style w:type="character" w:customStyle="1" w:styleId="BodyText2Char">
    <w:name w:val="Body Text 2 Char"/>
    <w:basedOn w:val="DefaultParagraphFont"/>
    <w:link w:val="BodyText2"/>
    <w:qFormat/>
    <w:rsid w:val="007C20FE"/>
    <w:rPr>
      <w:rFonts w:ascii="CG Times (WN)" w:eastAsia="Malgun Gothic" w:hAnsi="CG Times (WN)"/>
      <w:i/>
      <w:lang w:val="en-GB" w:eastAsia="ko-KR"/>
    </w:rPr>
  </w:style>
  <w:style w:type="character" w:customStyle="1" w:styleId="23">
    <w:name w:val="正文文本 2 字符"/>
    <w:basedOn w:val="DefaultParagraphFont"/>
    <w:rsid w:val="007C20FE"/>
    <w:rPr>
      <w:rFonts w:ascii="Times New Roman" w:hAnsi="Times New Roman"/>
      <w:lang w:val="en-GB" w:eastAsia="en-US"/>
    </w:rPr>
  </w:style>
  <w:style w:type="paragraph" w:styleId="BodyText3">
    <w:name w:val="Body Text 3"/>
    <w:basedOn w:val="Normal"/>
    <w:link w:val="BodyText3Char"/>
    <w:qFormat/>
    <w:rsid w:val="007C20FE"/>
    <w:pPr>
      <w:keepNext/>
      <w:keepLines/>
    </w:pPr>
    <w:rPr>
      <w:rFonts w:ascii="CG Times (WN)" w:eastAsia="Osaka" w:hAnsi="CG Times (WN)"/>
      <w:color w:val="000000"/>
      <w:lang w:eastAsia="ko-KR"/>
    </w:rPr>
  </w:style>
  <w:style w:type="character" w:customStyle="1" w:styleId="BodyText3Char">
    <w:name w:val="Body Text 3 Char"/>
    <w:basedOn w:val="DefaultParagraphFont"/>
    <w:link w:val="BodyText3"/>
    <w:qFormat/>
    <w:rsid w:val="007C20FE"/>
    <w:rPr>
      <w:rFonts w:ascii="CG Times (WN)" w:eastAsia="Osaka" w:hAnsi="CG Times (WN)"/>
      <w:color w:val="000000"/>
      <w:lang w:val="en-GB" w:eastAsia="ko-KR"/>
    </w:rPr>
  </w:style>
  <w:style w:type="character" w:customStyle="1" w:styleId="30">
    <w:name w:val="正文文本 3 字符"/>
    <w:basedOn w:val="DefaultParagraphFont"/>
    <w:rsid w:val="007C20FE"/>
    <w:rPr>
      <w:rFonts w:ascii="Times New Roman" w:hAnsi="Times New Roman"/>
      <w:sz w:val="16"/>
      <w:szCs w:val="16"/>
      <w:lang w:val="en-GB" w:eastAsia="en-US"/>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sid w:val="007C20FE"/>
    <w:rPr>
      <w:b/>
      <w:lang w:val="en-GB" w:eastAsia="en-US" w:bidi="ar-SA"/>
    </w:rPr>
  </w:style>
  <w:style w:type="paragraph" w:customStyle="1" w:styleId="DAText">
    <w:name w:val="DA_Text"/>
    <w:basedOn w:val="Normal"/>
    <w:link w:val="DATextZchn"/>
    <w:qFormat/>
    <w:rsid w:val="007C20FE"/>
    <w:pPr>
      <w:spacing w:after="0"/>
      <w:jc w:val="both"/>
    </w:pPr>
    <w:rPr>
      <w:rFonts w:ascii="CG Times (WN)" w:eastAsia="Malgun Gothic" w:hAnsi="CG Times (WN)"/>
      <w:szCs w:val="24"/>
      <w:lang w:val="de-DE" w:eastAsia="de-DE"/>
    </w:rPr>
  </w:style>
  <w:style w:type="character" w:customStyle="1" w:styleId="DATextZchn">
    <w:name w:val="DA_Text Zchn"/>
    <w:link w:val="DAText"/>
    <w:rsid w:val="007C20FE"/>
    <w:rPr>
      <w:rFonts w:ascii="CG Times (WN)" w:eastAsia="Malgun Gothic" w:hAnsi="CG Times (WN)"/>
      <w:szCs w:val="24"/>
      <w:lang w:val="de-DE" w:eastAsia="de-DE"/>
    </w:rPr>
  </w:style>
  <w:style w:type="paragraph" w:customStyle="1" w:styleId="JK-text-simpledoc">
    <w:name w:val="JK - text - simple doc"/>
    <w:basedOn w:val="BodyText"/>
    <w:autoRedefine/>
    <w:qFormat/>
    <w:rsid w:val="007C20FE"/>
    <w:pPr>
      <w:numPr>
        <w:numId w:val="5"/>
      </w:numPr>
      <w:tabs>
        <w:tab w:val="num" w:pos="360"/>
        <w:tab w:val="num" w:pos="720"/>
        <w:tab w:val="num" w:pos="1097"/>
      </w:tabs>
      <w:spacing w:after="120" w:line="288" w:lineRule="auto"/>
      <w:ind w:left="1097" w:hanging="283"/>
    </w:pPr>
    <w:rPr>
      <w:rFonts w:ascii="Arial" w:eastAsia="Times New Roman" w:hAnsi="Arial" w:cs="Arial"/>
      <w:lang w:val="en-US" w:eastAsia="x-none"/>
    </w:rPr>
  </w:style>
  <w:style w:type="paragraph" w:customStyle="1" w:styleId="NormalLatinItalique">
    <w:name w:val="Normal + (Latin) Italique"/>
    <w:basedOn w:val="Normal"/>
    <w:link w:val="NormalLatinItaliqueCar"/>
    <w:qFormat/>
    <w:rsid w:val="007C20FE"/>
    <w:rPr>
      <w:rFonts w:ascii="CG Times (WN)" w:hAnsi="CG Times (WN)"/>
      <w:lang w:val="x-none" w:eastAsia="x-none"/>
    </w:rPr>
  </w:style>
  <w:style w:type="character" w:customStyle="1" w:styleId="NormalLatinItaliqueCar">
    <w:name w:val="Normal + (Latin) Italique Car"/>
    <w:link w:val="NormalLatinItalique"/>
    <w:rsid w:val="007C20FE"/>
    <w:rPr>
      <w:rFonts w:ascii="CG Times (WN)" w:eastAsia="Times New Roman" w:hAnsi="CG Times (WN)"/>
      <w:lang w:val="x-none" w:eastAsia="x-none"/>
    </w:rPr>
  </w:style>
  <w:style w:type="paragraph" w:customStyle="1" w:styleId="BL">
    <w:name w:val="BL"/>
    <w:basedOn w:val="Normal"/>
    <w:qFormat/>
    <w:rsid w:val="007C20FE"/>
    <w:pPr>
      <w:numPr>
        <w:numId w:val="6"/>
      </w:numPr>
      <w:tabs>
        <w:tab w:val="num" w:pos="360"/>
        <w:tab w:val="left" w:pos="851"/>
      </w:tabs>
      <w:ind w:left="0" w:firstLine="0"/>
    </w:pPr>
    <w:rPr>
      <w:rFonts w:eastAsia="Malgun Gothic"/>
    </w:rPr>
  </w:style>
  <w:style w:type="paragraph" w:customStyle="1" w:styleId="BN">
    <w:name w:val="BN"/>
    <w:basedOn w:val="Normal"/>
    <w:qFormat/>
    <w:rsid w:val="007C20FE"/>
    <w:pPr>
      <w:numPr>
        <w:numId w:val="7"/>
      </w:numPr>
      <w:tabs>
        <w:tab w:val="num" w:pos="360"/>
      </w:tabs>
      <w:ind w:left="0" w:firstLine="0"/>
    </w:pPr>
    <w:rPr>
      <w:rFonts w:eastAsia="Malgun Gothic"/>
    </w:rPr>
  </w:style>
  <w:style w:type="paragraph" w:styleId="BodyTextIndent2">
    <w:name w:val="Body Text Indent 2"/>
    <w:basedOn w:val="Normal"/>
    <w:link w:val="BodyTextIndent2Char"/>
    <w:qFormat/>
    <w:rsid w:val="007C20FE"/>
    <w:pPr>
      <w:ind w:leftChars="100" w:left="400" w:hangingChars="100" w:hanging="200"/>
    </w:pPr>
    <w:rPr>
      <w:rFonts w:ascii="CG Times (WN)" w:eastAsia="MS Mincho" w:hAnsi="CG Times (WN)"/>
    </w:rPr>
  </w:style>
  <w:style w:type="character" w:customStyle="1" w:styleId="BodyTextIndent2Char">
    <w:name w:val="Body Text Indent 2 Char"/>
    <w:basedOn w:val="DefaultParagraphFont"/>
    <w:link w:val="BodyTextIndent2"/>
    <w:qFormat/>
    <w:rsid w:val="007C20FE"/>
    <w:rPr>
      <w:rFonts w:ascii="CG Times (WN)" w:eastAsia="MS Mincho" w:hAnsi="CG Times (WN)"/>
      <w:lang w:val="en-GB" w:eastAsia="en-GB"/>
    </w:rPr>
  </w:style>
  <w:style w:type="character" w:customStyle="1" w:styleId="24">
    <w:name w:val="正文文本缩进 2 字符"/>
    <w:basedOn w:val="DefaultParagraphFont"/>
    <w:rsid w:val="007C20FE"/>
    <w:rPr>
      <w:rFonts w:ascii="Times New Roman" w:hAnsi="Times New Roman"/>
      <w:lang w:val="en-GB" w:eastAsia="en-US"/>
    </w:rPr>
  </w:style>
  <w:style w:type="paragraph" w:customStyle="1" w:styleId="tabletext1">
    <w:name w:val="table text"/>
    <w:basedOn w:val="Normal"/>
    <w:next w:val="Normal"/>
    <w:qFormat/>
    <w:rsid w:val="007C20FE"/>
    <w:rPr>
      <w:rFonts w:eastAsia="MS Mincho"/>
      <w:i/>
    </w:rPr>
  </w:style>
  <w:style w:type="table" w:customStyle="1" w:styleId="TableStyle1">
    <w:name w:val="Table Style1"/>
    <w:basedOn w:val="TableNormal"/>
    <w:qFormat/>
    <w:rsid w:val="007C20FE"/>
    <w:rPr>
      <w:rFonts w:eastAsia="MS Mincho"/>
      <w:lang w:val="en-GB" w:eastAsia="en-GB"/>
    </w:rPr>
    <w:tblPr/>
  </w:style>
  <w:style w:type="paragraph" w:customStyle="1" w:styleId="Normal1">
    <w:name w:val="Normal 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qFormat/>
    <w:rsid w:val="007C20FE"/>
    <w:pPr>
      <w:tabs>
        <w:tab w:val="num" w:pos="926"/>
      </w:tabs>
      <w:ind w:left="926" w:hanging="360"/>
    </w:pPr>
    <w:rPr>
      <w:rFonts w:eastAsia="MS Mincho"/>
    </w:rPr>
  </w:style>
  <w:style w:type="paragraph" w:customStyle="1" w:styleId="Caption1">
    <w:name w:val="Caption1"/>
    <w:basedOn w:val="Normal"/>
    <w:next w:val="Normal"/>
    <w:qFormat/>
    <w:rsid w:val="007C20FE"/>
    <w:pPr>
      <w:spacing w:before="120" w:after="120"/>
    </w:pPr>
    <w:rPr>
      <w:rFonts w:eastAsia="MS Mincho"/>
      <w:b/>
    </w:rPr>
  </w:style>
  <w:style w:type="paragraph" w:customStyle="1" w:styleId="CRfront">
    <w:name w:val="CR_front"/>
    <w:basedOn w:val="Normal"/>
    <w:qFormat/>
    <w:rsid w:val="007C20FE"/>
    <w:rPr>
      <w:rFonts w:eastAsia="MS Mincho"/>
    </w:rPr>
  </w:style>
  <w:style w:type="paragraph" w:customStyle="1" w:styleId="Para1">
    <w:name w:val="Para1"/>
    <w:basedOn w:val="Normal"/>
    <w:qFormat/>
    <w:rsid w:val="007C20FE"/>
    <w:pPr>
      <w:spacing w:before="120" w:after="120"/>
    </w:pPr>
    <w:rPr>
      <w:rFonts w:eastAsia="MS Mincho"/>
      <w:lang w:val="en-US"/>
    </w:rPr>
  </w:style>
  <w:style w:type="paragraph" w:customStyle="1" w:styleId="Teststep">
    <w:name w:val="Test step"/>
    <w:basedOn w:val="Normal"/>
    <w:qFormat/>
    <w:rsid w:val="007C20FE"/>
    <w:pPr>
      <w:tabs>
        <w:tab w:val="left" w:pos="720"/>
      </w:tabs>
      <w:spacing w:after="0"/>
      <w:ind w:left="720" w:hanging="720"/>
    </w:pPr>
    <w:rPr>
      <w:rFonts w:eastAsia="MS Mincho"/>
    </w:rPr>
  </w:style>
  <w:style w:type="paragraph" w:customStyle="1" w:styleId="TableTitle0">
    <w:name w:val="TableTitle"/>
    <w:basedOn w:val="BodyText2"/>
    <w:next w:val="BodyText2"/>
    <w:qFormat/>
    <w:rsid w:val="007C20FE"/>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qFormat/>
    <w:rsid w:val="007C20FE"/>
    <w:pPr>
      <w:ind w:left="400" w:hanging="400"/>
      <w:jc w:val="center"/>
    </w:pPr>
    <w:rPr>
      <w:rFonts w:eastAsia="MS Mincho"/>
      <w:b/>
    </w:rPr>
  </w:style>
  <w:style w:type="paragraph" w:customStyle="1" w:styleId="table">
    <w:name w:val="table"/>
    <w:basedOn w:val="Normal"/>
    <w:next w:val="Normal"/>
    <w:qFormat/>
    <w:rsid w:val="007C20FE"/>
    <w:pPr>
      <w:spacing w:after="0"/>
      <w:jc w:val="center"/>
    </w:pPr>
    <w:rPr>
      <w:rFonts w:eastAsia="MS Mincho"/>
      <w:lang w:val="en-US"/>
    </w:rPr>
  </w:style>
  <w:style w:type="paragraph" w:customStyle="1" w:styleId="t2">
    <w:name w:val="t2"/>
    <w:basedOn w:val="Normal"/>
    <w:qFormat/>
    <w:rsid w:val="007C20FE"/>
    <w:pPr>
      <w:spacing w:after="0"/>
    </w:pPr>
    <w:rPr>
      <w:rFonts w:eastAsia="MS Mincho"/>
    </w:rPr>
  </w:style>
  <w:style w:type="paragraph" w:customStyle="1" w:styleId="Tdoctable">
    <w:name w:val="Tdoc_table"/>
    <w:qFormat/>
    <w:rsid w:val="007C20FE"/>
    <w:pPr>
      <w:ind w:left="244" w:hanging="244"/>
    </w:pPr>
    <w:rPr>
      <w:rFonts w:ascii="Arial" w:eastAsia="MS Mincho" w:hAnsi="Arial"/>
      <w:noProof/>
      <w:color w:val="000000"/>
      <w:lang w:val="en-GB" w:eastAsia="en-US"/>
    </w:rPr>
  </w:style>
  <w:style w:type="paragraph" w:customStyle="1" w:styleId="TitleText">
    <w:name w:val="Title Text"/>
    <w:basedOn w:val="Normal"/>
    <w:next w:val="Normal"/>
    <w:qFormat/>
    <w:rsid w:val="007C20FE"/>
    <w:pPr>
      <w:spacing w:after="220"/>
    </w:pPr>
    <w:rPr>
      <w:rFonts w:eastAsia="MS Mincho"/>
      <w:b/>
      <w:lang w:val="en-US"/>
    </w:rPr>
  </w:style>
  <w:style w:type="paragraph" w:customStyle="1" w:styleId="berschrift2Head2A2">
    <w:name w:val="Überschrift 2.Head2A.2"/>
    <w:basedOn w:val="Heading1"/>
    <w:next w:val="Normal"/>
    <w:qFormat/>
    <w:rsid w:val="007C20FE"/>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7C20FE"/>
    <w:pPr>
      <w:spacing w:before="120"/>
      <w:outlineLvl w:val="2"/>
    </w:pPr>
    <w:rPr>
      <w:rFonts w:eastAsia="MS Mincho"/>
      <w:sz w:val="28"/>
      <w:lang w:eastAsia="de-DE"/>
    </w:rPr>
  </w:style>
  <w:style w:type="paragraph" w:customStyle="1" w:styleId="Bullets">
    <w:name w:val="Bullets"/>
    <w:basedOn w:val="BodyText"/>
    <w:qFormat/>
    <w:rsid w:val="007C20FE"/>
    <w:pPr>
      <w:widowControl w:val="0"/>
      <w:spacing w:after="120"/>
      <w:ind w:left="283" w:hanging="283"/>
    </w:pPr>
    <w:rPr>
      <w:rFonts w:ascii="CG Times (WN)" w:eastAsia="MS Mincho" w:hAnsi="CG Times (WN)"/>
      <w:lang w:eastAsia="de-DE"/>
    </w:rPr>
  </w:style>
  <w:style w:type="paragraph" w:customStyle="1" w:styleId="b11">
    <w:name w:val="b1"/>
    <w:basedOn w:val="Normal"/>
    <w:qFormat/>
    <w:rsid w:val="007C20FE"/>
    <w:pPr>
      <w:spacing w:before="100" w:beforeAutospacing="1" w:after="100" w:afterAutospacing="1"/>
    </w:pPr>
    <w:rPr>
      <w:rFonts w:eastAsia="Arial Unicode MS"/>
      <w:sz w:val="24"/>
      <w:szCs w:val="24"/>
    </w:rPr>
  </w:style>
  <w:style w:type="paragraph" w:customStyle="1" w:styleId="tal1">
    <w:name w:val="tal"/>
    <w:basedOn w:val="Normal"/>
    <w:qFormat/>
    <w:rsid w:val="007C20FE"/>
    <w:pPr>
      <w:spacing w:before="100" w:beforeAutospacing="1" w:after="100" w:afterAutospacing="1"/>
    </w:pPr>
    <w:rPr>
      <w:rFonts w:ascii="SimSun" w:hAnsi="SimSun" w:cs="SimSun"/>
      <w:sz w:val="24"/>
      <w:szCs w:val="24"/>
      <w:lang w:val="en-US"/>
    </w:rPr>
  </w:style>
  <w:style w:type="table" w:customStyle="1" w:styleId="Tabellengitternetz1">
    <w:name w:val="Tabellengitternetz1"/>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7C20FE"/>
    <w:pPr>
      <w:overflowPunct w:val="0"/>
      <w:autoSpaceDE w:val="0"/>
      <w:autoSpaceDN w:val="0"/>
      <w:adjustRightInd w:val="0"/>
      <w:spacing w:after="180"/>
      <w:textAlignment w:val="baseline"/>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7C20FE"/>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7C20FE"/>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7C20FE"/>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qFormat/>
    <w:rsid w:val="007C20FE"/>
    <w:pPr>
      <w:framePr w:wrap="notBeside"/>
    </w:pPr>
  </w:style>
  <w:style w:type="paragraph" w:customStyle="1" w:styleId="tableentry">
    <w:name w:val="table entry"/>
    <w:basedOn w:val="Normal"/>
    <w:qFormat/>
    <w:rsid w:val="007C20FE"/>
    <w:pPr>
      <w:keepNext/>
      <w:spacing w:before="60" w:after="60"/>
    </w:pPr>
    <w:rPr>
      <w:rFonts w:ascii="Bookman Old Style" w:hAnsi="Bookman Old Style"/>
      <w:lang w:val="en-US"/>
    </w:rPr>
  </w:style>
  <w:style w:type="paragraph" w:styleId="HTMLPreformatted">
    <w:name w:val="HTML Preformatted"/>
    <w:basedOn w:val="Normal"/>
    <w:link w:val="HTMLPreformattedChar"/>
    <w:qFormat/>
    <w:rsid w:val="007C20FE"/>
    <w:rPr>
      <w:rFonts w:ascii="Courier New" w:eastAsia="MS Mincho" w:hAnsi="Courier New"/>
      <w:lang w:eastAsia="x-none"/>
    </w:rPr>
  </w:style>
  <w:style w:type="character" w:customStyle="1" w:styleId="HTMLPreformattedChar">
    <w:name w:val="HTML Preformatted Char"/>
    <w:basedOn w:val="DefaultParagraphFont"/>
    <w:link w:val="HTMLPreformatted"/>
    <w:qFormat/>
    <w:rsid w:val="007C20FE"/>
    <w:rPr>
      <w:rFonts w:ascii="Courier New" w:eastAsia="MS Mincho" w:hAnsi="Courier New"/>
      <w:lang w:val="en-GB" w:eastAsia="x-none"/>
    </w:rPr>
  </w:style>
  <w:style w:type="character" w:customStyle="1" w:styleId="HTML">
    <w:name w:val="HTML 预设格式 字符"/>
    <w:basedOn w:val="DefaultParagraphFont"/>
    <w:rsid w:val="007C20FE"/>
    <w:rPr>
      <w:rFonts w:ascii="Courier New" w:hAnsi="Courier New" w:cs="Courier New"/>
      <w:lang w:val="en-GB" w:eastAsia="en-US"/>
    </w:rPr>
  </w:style>
  <w:style w:type="character" w:customStyle="1" w:styleId="Char0">
    <w:name w:val="批注主题 Char"/>
    <w:qFormat/>
    <w:rsid w:val="007C20FE"/>
    <w:rPr>
      <w:b/>
      <w:bCs/>
      <w:lang w:val="en-GB" w:eastAsia="en-US" w:bidi="ar-SA"/>
    </w:rPr>
  </w:style>
  <w:style w:type="paragraph" w:customStyle="1" w:styleId="font7">
    <w:name w:val="font7"/>
    <w:basedOn w:val="Normal"/>
    <w:qFormat/>
    <w:rsid w:val="007C20FE"/>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qFormat/>
    <w:rsid w:val="007C20FE"/>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qFormat/>
    <w:rsid w:val="007C20FE"/>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qFormat/>
    <w:rsid w:val="007C20FE"/>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qFormat/>
    <w:rsid w:val="007C20FE"/>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qFormat/>
    <w:rsid w:val="007C20FE"/>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qFormat/>
    <w:rsid w:val="007C20FE"/>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qFormat/>
    <w:rsid w:val="007C20FE"/>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qFormat/>
    <w:rsid w:val="007C20FE"/>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qFormat/>
    <w:rsid w:val="007C20FE"/>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qFormat/>
    <w:rsid w:val="007C20FE"/>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7C20FE"/>
  </w:style>
  <w:style w:type="character" w:customStyle="1" w:styleId="B3Char2">
    <w:name w:val="B3 Char2"/>
    <w:qFormat/>
    <w:rsid w:val="007C20FE"/>
    <w:rPr>
      <w:rFonts w:ascii="Times New Roman" w:hAnsi="Times New Roman"/>
      <w:lang w:val="en-GB" w:eastAsia="en-US"/>
    </w:rPr>
  </w:style>
  <w:style w:type="paragraph" w:customStyle="1" w:styleId="B7">
    <w:name w:val="B7"/>
    <w:basedOn w:val="B6"/>
    <w:link w:val="B7Char"/>
    <w:qFormat/>
    <w:rsid w:val="007C20FE"/>
    <w:pPr>
      <w:ind w:left="2269"/>
    </w:pPr>
  </w:style>
  <w:style w:type="character" w:customStyle="1" w:styleId="B7Char">
    <w:name w:val="B7 Char"/>
    <w:link w:val="B7"/>
    <w:qFormat/>
    <w:rsid w:val="007C20FE"/>
    <w:rPr>
      <w:rFonts w:eastAsia="Times New Roman"/>
      <w:lang w:val="en-GB" w:eastAsia="en-GB"/>
    </w:rPr>
  </w:style>
  <w:style w:type="character" w:customStyle="1" w:styleId="EditorsNoteChar1">
    <w:name w:val="Editor's Note Char1"/>
    <w:locked/>
    <w:rsid w:val="007C20FE"/>
    <w:rPr>
      <w:color w:val="FF0000"/>
      <w:lang w:eastAsia="en-US"/>
    </w:rPr>
  </w:style>
  <w:style w:type="character" w:customStyle="1" w:styleId="PlainTextChar1">
    <w:name w:val="Plain Text Char1"/>
    <w:locked/>
    <w:rsid w:val="007C20FE"/>
    <w:rPr>
      <w:rFonts w:ascii="Courier New" w:hAnsi="Courier New"/>
      <w:lang w:val="nb-NO"/>
    </w:rPr>
  </w:style>
  <w:style w:type="character" w:customStyle="1" w:styleId="17">
    <w:name w:val="書式なし (文字)1"/>
    <w:rsid w:val="007C20FE"/>
    <w:rPr>
      <w:rFonts w:ascii="MS Mincho" w:eastAsia="MS Mincho" w:hAnsi="Courier New" w:cs="Courier New" w:hint="eastAsia"/>
      <w:sz w:val="21"/>
      <w:szCs w:val="21"/>
      <w:lang w:val="en-GB" w:eastAsia="en-US"/>
    </w:rPr>
  </w:style>
  <w:style w:type="character" w:customStyle="1" w:styleId="EndnoteTextChar1">
    <w:name w:val="Endnote Text Char1"/>
    <w:qFormat/>
    <w:locked/>
    <w:rsid w:val="007C20FE"/>
    <w:rPr>
      <w:rFonts w:eastAsia="SimSun"/>
    </w:rPr>
  </w:style>
  <w:style w:type="character" w:customStyle="1" w:styleId="18">
    <w:name w:val="文末脚注文字列 (文字)1"/>
    <w:rsid w:val="007C20FE"/>
    <w:rPr>
      <w:rFonts w:ascii="Times New Roman" w:hAnsi="Times New Roman" w:cs="Times New Roman" w:hint="default"/>
      <w:lang w:val="en-GB" w:eastAsia="en-US"/>
    </w:rPr>
  </w:style>
  <w:style w:type="character" w:customStyle="1" w:styleId="B2Car">
    <w:name w:val="B2 Car"/>
    <w:rsid w:val="007C20FE"/>
    <w:rPr>
      <w:rFonts w:eastAsia="Batang"/>
      <w:lang w:val="en-GB" w:eastAsia="en-US" w:bidi="ar-SA"/>
    </w:rPr>
  </w:style>
  <w:style w:type="character" w:customStyle="1" w:styleId="TFZchn">
    <w:name w:val="TF Zchn"/>
    <w:link w:val="TF1"/>
    <w:locked/>
    <w:rsid w:val="007C20FE"/>
    <w:rPr>
      <w:rFonts w:ascii="Arial" w:hAnsi="Arial"/>
      <w:b/>
      <w:lang w:eastAsia="en-US"/>
    </w:rPr>
  </w:style>
  <w:style w:type="paragraph" w:customStyle="1" w:styleId="xl63">
    <w:name w:val="xl63"/>
    <w:basedOn w:val="Normal"/>
    <w:qFormat/>
    <w:rsid w:val="007C20FE"/>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qFormat/>
    <w:rsid w:val="007C20FE"/>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B1Zchn">
    <w:name w:val="B1 Zchn"/>
    <w:qFormat/>
    <w:rsid w:val="007C20FE"/>
    <w:rPr>
      <w:rFonts w:ascii="Times New Roman" w:hAnsi="Times New Roman"/>
      <w:lang w:val="en-GB"/>
    </w:rPr>
  </w:style>
  <w:style w:type="paragraph" w:customStyle="1" w:styleId="32">
    <w:name w:val="修订3"/>
    <w:hidden/>
    <w:semiHidden/>
    <w:qFormat/>
    <w:rsid w:val="007C20FE"/>
    <w:rPr>
      <w:rFonts w:eastAsia="Batang"/>
      <w:lang w:val="en-GB" w:eastAsia="en-US"/>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7C20FE"/>
    <w:rPr>
      <w:rFonts w:ascii="Arial" w:hAnsi="Arial"/>
      <w:sz w:val="36"/>
      <w:lang w:val="en-GB" w:eastAsia="en-US"/>
    </w:rPr>
  </w:style>
  <w:style w:type="paragraph" w:customStyle="1" w:styleId="1Char">
    <w:name w:val="(文字) (文字)1 Char (文字) (文字)"/>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capCharChar2">
    <w:name w:val="cap Char Char2"/>
    <w:aliases w:val="Caption Char Char1,Caption Char1 Char Char1,cap Char Char1 Char1,Caption Char Char1 Char Char1,cap Char2 Char Char Char1"/>
    <w:qFormat/>
    <w:rsid w:val="007C20FE"/>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7C20FE"/>
    <w:rPr>
      <w:lang w:val="en-GB" w:eastAsia="ja-JP" w:bidi="ar-SA"/>
    </w:rPr>
  </w:style>
  <w:style w:type="character" w:customStyle="1" w:styleId="AndreaLeonardi">
    <w:name w:val="Andrea Leonardi"/>
    <w:semiHidden/>
    <w:qFormat/>
    <w:rsid w:val="007C20FE"/>
    <w:rPr>
      <w:rFonts w:ascii="Arial" w:hAnsi="Arial" w:cs="Arial"/>
      <w:color w:val="auto"/>
      <w:sz w:val="20"/>
      <w:szCs w:val="20"/>
    </w:rPr>
  </w:style>
  <w:style w:type="paragraph" w:customStyle="1" w:styleId="a7">
    <w:name w:val="(文字) (文字)"/>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5">
    <w:name w:val="(文字) (文字)2"/>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7C20FE"/>
    <w:rPr>
      <w:rFonts w:ascii="Arial" w:eastAsia="Batang" w:hAnsi="Arial" w:cs="Times New Roman"/>
      <w:b/>
      <w:bCs/>
      <w:i/>
      <w:iCs/>
      <w:sz w:val="28"/>
      <w:szCs w:val="28"/>
      <w:lang w:val="en-GB" w:eastAsia="en-US" w:bidi="ar-SA"/>
    </w:rPr>
  </w:style>
  <w:style w:type="paragraph" w:customStyle="1" w:styleId="33">
    <w:name w:val="(文字) (文字)3"/>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9">
    <w:name w:val="(文字) (文字)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ZchnZchn5">
    <w:name w:val="Zchn Zchn5"/>
    <w:qFormat/>
    <w:rsid w:val="007C20FE"/>
    <w:rPr>
      <w:rFonts w:ascii="Courier New" w:eastAsia="Batang" w:hAnsi="Courier New"/>
      <w:lang w:val="nb-NO" w:eastAsia="en-US" w:bidi="ar-SA"/>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7C20FE"/>
    <w:rPr>
      <w:lang w:val="en-GB" w:eastAsia="ja-JP"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7C20FE"/>
    <w:rPr>
      <w:rFonts w:ascii="Times New Roman" w:hAnsi="Times New Roman"/>
      <w:b/>
      <w:lang w:val="en-GB"/>
    </w:rPr>
  </w:style>
  <w:style w:type="paragraph" w:customStyle="1" w:styleId="AutoCorrect">
    <w:name w:val="AutoCorrect"/>
    <w:qFormat/>
    <w:rsid w:val="007C20FE"/>
    <w:rPr>
      <w:rFonts w:eastAsia="MS Mincho"/>
      <w:sz w:val="24"/>
      <w:szCs w:val="24"/>
      <w:lang w:val="en-GB" w:eastAsia="ko-KR"/>
    </w:rPr>
  </w:style>
  <w:style w:type="paragraph" w:customStyle="1" w:styleId="-PAGE-">
    <w:name w:val="- PAGE -"/>
    <w:qFormat/>
    <w:rsid w:val="007C20FE"/>
    <w:rPr>
      <w:rFonts w:eastAsia="MS Mincho"/>
      <w:sz w:val="24"/>
      <w:szCs w:val="24"/>
      <w:lang w:val="en-GB" w:eastAsia="ko-KR"/>
    </w:rPr>
  </w:style>
  <w:style w:type="paragraph" w:customStyle="1" w:styleId="PageXofY">
    <w:name w:val="Page X of Y"/>
    <w:qFormat/>
    <w:rsid w:val="007C20FE"/>
    <w:rPr>
      <w:rFonts w:eastAsia="MS Mincho"/>
      <w:sz w:val="24"/>
      <w:szCs w:val="24"/>
      <w:lang w:val="en-GB" w:eastAsia="ko-KR"/>
    </w:rPr>
  </w:style>
  <w:style w:type="paragraph" w:customStyle="1" w:styleId="Createdby">
    <w:name w:val="Created by"/>
    <w:qFormat/>
    <w:rsid w:val="007C20FE"/>
    <w:rPr>
      <w:rFonts w:eastAsia="MS Mincho"/>
      <w:sz w:val="24"/>
      <w:szCs w:val="24"/>
      <w:lang w:val="en-GB" w:eastAsia="ko-KR"/>
    </w:rPr>
  </w:style>
  <w:style w:type="paragraph" w:customStyle="1" w:styleId="Createdon">
    <w:name w:val="Created on"/>
    <w:qFormat/>
    <w:rsid w:val="007C20FE"/>
    <w:rPr>
      <w:rFonts w:eastAsia="MS Mincho"/>
      <w:sz w:val="24"/>
      <w:szCs w:val="24"/>
      <w:lang w:val="en-GB" w:eastAsia="ko-KR"/>
    </w:rPr>
  </w:style>
  <w:style w:type="paragraph" w:customStyle="1" w:styleId="Lastprinted">
    <w:name w:val="Last printed"/>
    <w:qFormat/>
    <w:rsid w:val="007C20FE"/>
    <w:rPr>
      <w:rFonts w:eastAsia="MS Mincho"/>
      <w:sz w:val="24"/>
      <w:szCs w:val="24"/>
      <w:lang w:val="en-GB" w:eastAsia="ko-KR"/>
    </w:rPr>
  </w:style>
  <w:style w:type="paragraph" w:customStyle="1" w:styleId="Lastsavedby">
    <w:name w:val="Last saved by"/>
    <w:qFormat/>
    <w:rsid w:val="007C20FE"/>
    <w:rPr>
      <w:rFonts w:eastAsia="MS Mincho"/>
      <w:sz w:val="24"/>
      <w:szCs w:val="24"/>
      <w:lang w:val="en-GB" w:eastAsia="ko-KR"/>
    </w:rPr>
  </w:style>
  <w:style w:type="paragraph" w:customStyle="1" w:styleId="Filename">
    <w:name w:val="Filename"/>
    <w:qFormat/>
    <w:rsid w:val="007C20FE"/>
    <w:rPr>
      <w:rFonts w:eastAsia="MS Mincho"/>
      <w:sz w:val="24"/>
      <w:szCs w:val="24"/>
      <w:lang w:val="en-GB" w:eastAsia="ko-KR"/>
    </w:rPr>
  </w:style>
  <w:style w:type="paragraph" w:customStyle="1" w:styleId="Filenameandpath">
    <w:name w:val="Filename and path"/>
    <w:qFormat/>
    <w:rsid w:val="007C20FE"/>
    <w:rPr>
      <w:rFonts w:eastAsia="MS Mincho"/>
      <w:sz w:val="24"/>
      <w:szCs w:val="24"/>
      <w:lang w:val="en-GB" w:eastAsia="ko-KR"/>
    </w:rPr>
  </w:style>
  <w:style w:type="paragraph" w:customStyle="1" w:styleId="AuthorPageDate">
    <w:name w:val="Author  Page #  Date"/>
    <w:qFormat/>
    <w:rsid w:val="007C20FE"/>
    <w:rPr>
      <w:rFonts w:eastAsia="MS Mincho"/>
      <w:sz w:val="24"/>
      <w:szCs w:val="24"/>
      <w:lang w:val="en-GB" w:eastAsia="ko-KR"/>
    </w:rPr>
  </w:style>
  <w:style w:type="paragraph" w:customStyle="1" w:styleId="ConfidentialPageDate">
    <w:name w:val="Confidential  Page #  Date"/>
    <w:qFormat/>
    <w:rsid w:val="007C20FE"/>
    <w:rPr>
      <w:rFonts w:eastAsia="MS Mincho"/>
      <w:sz w:val="24"/>
      <w:szCs w:val="24"/>
      <w:lang w:val="en-GB" w:eastAsia="ko-KR"/>
    </w:rPr>
  </w:style>
  <w:style w:type="paragraph" w:customStyle="1" w:styleId="Figure">
    <w:name w:val="Figure"/>
    <w:basedOn w:val="Normal"/>
    <w:qFormat/>
    <w:rsid w:val="007C20FE"/>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Data">
    <w:name w:val="Data"/>
    <w:basedOn w:val="Normal"/>
    <w:qFormat/>
    <w:rsid w:val="007C20FE"/>
    <w:pPr>
      <w:tabs>
        <w:tab w:val="left" w:pos="1418"/>
      </w:tabs>
      <w:spacing w:after="120"/>
    </w:pPr>
    <w:rPr>
      <w:rFonts w:ascii="Arial" w:eastAsia="MS Mincho" w:hAnsi="Arial"/>
      <w:sz w:val="24"/>
      <w:lang w:val="fr-FR" w:eastAsia="ja-JP"/>
    </w:rPr>
  </w:style>
  <w:style w:type="paragraph" w:customStyle="1" w:styleId="p20">
    <w:name w:val="p20"/>
    <w:basedOn w:val="Normal"/>
    <w:qFormat/>
    <w:rsid w:val="007C20FE"/>
    <w:pPr>
      <w:snapToGrid w:val="0"/>
      <w:spacing w:after="0"/>
    </w:pPr>
    <w:rPr>
      <w:rFonts w:ascii="Arial" w:hAnsi="Arial" w:cs="Arial"/>
      <w:sz w:val="18"/>
      <w:szCs w:val="18"/>
      <w:lang w:val="en-US"/>
    </w:rPr>
  </w:style>
  <w:style w:type="paragraph" w:customStyle="1" w:styleId="ATC">
    <w:name w:val="ATC"/>
    <w:basedOn w:val="Normal"/>
    <w:qFormat/>
    <w:rsid w:val="007C20FE"/>
    <w:rPr>
      <w:rFonts w:eastAsia="MS Mincho"/>
      <w:lang w:eastAsia="ja-JP"/>
    </w:rPr>
  </w:style>
  <w:style w:type="paragraph" w:customStyle="1" w:styleId="TaOC">
    <w:name w:val="TaOC"/>
    <w:basedOn w:val="TAC"/>
    <w:qFormat/>
    <w:rsid w:val="007C20FE"/>
    <w:rPr>
      <w:rFonts w:eastAsia="MS Mincho"/>
      <w:lang w:eastAsia="x-none"/>
    </w:rPr>
  </w:style>
  <w:style w:type="paragraph" w:customStyle="1" w:styleId="1CharChar1Char">
    <w:name w:val="(文字) (文字)1 Char (文字) (文字) Char (文字) (文字)1 Char (文字) (文字)"/>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qFormat/>
    <w:rsid w:val="007C20FE"/>
    <w:pPr>
      <w:shd w:val="clear" w:color="000000" w:fill="FFFF00"/>
      <w:spacing w:before="100" w:beforeAutospacing="1" w:after="100" w:afterAutospacing="1"/>
      <w:jc w:val="center"/>
    </w:pPr>
    <w:rPr>
      <w:rFonts w:ascii="Arial" w:eastAsia="MS Mincho" w:hAnsi="Arial" w:cs="Arial"/>
      <w:b/>
      <w:bCs/>
      <w:color w:val="000000"/>
      <w:sz w:val="16"/>
      <w:szCs w:val="16"/>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7C20FE"/>
    <w:rPr>
      <w:rFonts w:ascii="Arial" w:hAnsi="Arial"/>
      <w:sz w:val="28"/>
      <w:lang w:val="en-GB" w:eastAsia="en-US" w:bidi="ar-SA"/>
    </w:rPr>
  </w:style>
  <w:style w:type="paragraph" w:customStyle="1" w:styleId="34">
    <w:name w:val="吹き出し3"/>
    <w:basedOn w:val="Normal"/>
    <w:semiHidden/>
    <w:qFormat/>
    <w:rsid w:val="007C20FE"/>
    <w:rPr>
      <w:rFonts w:ascii="Tahoma" w:eastAsia="MS Mincho" w:hAnsi="Tahoma" w:cs="Tahoma"/>
      <w:sz w:val="16"/>
      <w:szCs w:val="16"/>
      <w:lang w:eastAsia="ja-JP"/>
    </w:rPr>
  </w:style>
  <w:style w:type="paragraph" w:customStyle="1" w:styleId="1">
    <w:name w:val="吹き出し1"/>
    <w:basedOn w:val="Normal"/>
    <w:qFormat/>
    <w:rsid w:val="007C20FE"/>
    <w:pPr>
      <w:numPr>
        <w:numId w:val="16"/>
      </w:numPr>
      <w:tabs>
        <w:tab w:val="num" w:pos="360"/>
      </w:tabs>
      <w:ind w:left="0" w:firstLine="0"/>
    </w:pPr>
    <w:rPr>
      <w:rFonts w:ascii="Tahoma" w:eastAsia="MS Mincho" w:hAnsi="Tahoma" w:cs="Tahoma"/>
      <w:sz w:val="16"/>
      <w:szCs w:val="16"/>
      <w:lang w:eastAsia="ja-JP"/>
    </w:rPr>
  </w:style>
  <w:style w:type="paragraph" w:customStyle="1" w:styleId="26">
    <w:name w:val="吹き出し2"/>
    <w:basedOn w:val="Normal"/>
    <w:semiHidden/>
    <w:qFormat/>
    <w:rsid w:val="007C20FE"/>
    <w:rPr>
      <w:rFonts w:ascii="Tahoma" w:eastAsia="MS Mincho" w:hAnsi="Tahoma" w:cs="Tahoma"/>
      <w:sz w:val="16"/>
      <w:szCs w:val="16"/>
      <w:lang w:eastAsia="ja-JP"/>
    </w:rPr>
  </w:style>
  <w:style w:type="paragraph" w:customStyle="1" w:styleId="CommentNokia">
    <w:name w:val="Comment Nokia"/>
    <w:basedOn w:val="Normal"/>
    <w:qFormat/>
    <w:rsid w:val="007C20FE"/>
    <w:pPr>
      <w:tabs>
        <w:tab w:val="left" w:pos="360"/>
      </w:tabs>
      <w:ind w:left="360" w:hanging="360"/>
    </w:pPr>
    <w:rPr>
      <w:rFonts w:eastAsia="MS Mincho"/>
      <w:sz w:val="22"/>
      <w:lang w:val="en-US"/>
    </w:rPr>
  </w:style>
  <w:style w:type="paragraph" w:customStyle="1" w:styleId="11BodyText">
    <w:name w:val="11 BodyText"/>
    <w:basedOn w:val="Normal"/>
    <w:link w:val="11BodyTextChar"/>
    <w:qFormat/>
    <w:rsid w:val="007C20FE"/>
    <w:pPr>
      <w:spacing w:after="220"/>
      <w:ind w:left="1298"/>
    </w:pPr>
    <w:rPr>
      <w:rFonts w:ascii="Arial" w:hAnsi="Arial"/>
      <w:lang w:val="x-none" w:eastAsia="x-none"/>
    </w:rPr>
  </w:style>
  <w:style w:type="paragraph" w:customStyle="1" w:styleId="1030302">
    <w:name w:val="样式 样式 标题 1 + 两端对齐 段前: 0.3 行 段后: 0.3 行 行距: 单倍行距 + 段前: 0.2 行 段后: ..."/>
    <w:basedOn w:val="Normal"/>
    <w:autoRedefine/>
    <w:qFormat/>
    <w:rsid w:val="007C20FE"/>
    <w:pPr>
      <w:keepNext/>
      <w:tabs>
        <w:tab w:val="num" w:pos="0"/>
      </w:tabs>
      <w:spacing w:beforeLines="20" w:before="62" w:afterLines="10" w:after="31"/>
      <w:ind w:right="284"/>
      <w:jc w:val="both"/>
      <w:outlineLvl w:val="0"/>
    </w:pPr>
    <w:rPr>
      <w:rFonts w:ascii="Arial" w:hAnsi="Arial" w:cs="SimSun"/>
      <w:b/>
      <w:bCs/>
      <w:sz w:val="28"/>
      <w:lang w:val="en-US"/>
    </w:rPr>
  </w:style>
  <w:style w:type="table" w:customStyle="1" w:styleId="40">
    <w:name w:val="网格型4"/>
    <w:basedOn w:val="TableNormal"/>
    <w:next w:val="TableGrid"/>
    <w:qFormat/>
    <w:rsid w:val="007C20FE"/>
    <w:pPr>
      <w:overflowPunct w:val="0"/>
      <w:autoSpaceDE w:val="0"/>
      <w:autoSpaceDN w:val="0"/>
      <w:adjustRightInd w:val="0"/>
      <w:spacing w:after="180"/>
      <w:textAlignment w:val="baseline"/>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
    <w:name w:val="変更箇所5"/>
    <w:hidden/>
    <w:semiHidden/>
    <w:qFormat/>
    <w:rsid w:val="007C20FE"/>
    <w:rPr>
      <w:rFonts w:eastAsia="MS Mincho"/>
      <w:lang w:val="en-GB" w:eastAsia="en-US"/>
    </w:rPr>
  </w:style>
  <w:style w:type="paragraph" w:customStyle="1" w:styleId="a8">
    <w:name w:val="수정"/>
    <w:hidden/>
    <w:semiHidden/>
    <w:qFormat/>
    <w:rsid w:val="007C20FE"/>
    <w:rPr>
      <w:rFonts w:eastAsia="Batang"/>
      <w:lang w:val="en-GB" w:eastAsia="en-US"/>
    </w:rPr>
  </w:style>
  <w:style w:type="paragraph" w:customStyle="1" w:styleId="1a">
    <w:name w:val="无间隔1"/>
    <w:qFormat/>
    <w:rsid w:val="007C20FE"/>
    <w:rPr>
      <w:rFonts w:eastAsia="SimSun"/>
      <w:lang w:val="en-GB" w:eastAsia="en-US"/>
    </w:rPr>
  </w:style>
  <w:style w:type="paragraph" w:customStyle="1" w:styleId="Arial">
    <w:name w:val="Arial"/>
    <w:basedOn w:val="Normal"/>
    <w:qFormat/>
    <w:rsid w:val="007C20FE"/>
    <w:pPr>
      <w:tabs>
        <w:tab w:val="right" w:pos="9639"/>
      </w:tabs>
    </w:pPr>
    <w:rPr>
      <w:b/>
      <w:bCs/>
      <w:lang w:val="fr-FR"/>
    </w:rPr>
  </w:style>
  <w:style w:type="paragraph" w:customStyle="1" w:styleId="27">
    <w:name w:val="无间隔2"/>
    <w:qFormat/>
    <w:rsid w:val="007C20FE"/>
    <w:rPr>
      <w:rFonts w:eastAsia="SimSun"/>
      <w:lang w:val="en-GB" w:eastAsia="en-US"/>
    </w:rPr>
  </w:style>
  <w:style w:type="paragraph" w:customStyle="1" w:styleId="7">
    <w:name w:val="吹き出し7"/>
    <w:basedOn w:val="Normal"/>
    <w:qFormat/>
    <w:rsid w:val="007C20FE"/>
    <w:rPr>
      <w:rFonts w:ascii="Tahoma" w:eastAsia="MS Mincho" w:hAnsi="Tahoma" w:cs="Tahoma"/>
      <w:sz w:val="16"/>
      <w:szCs w:val="16"/>
    </w:rPr>
  </w:style>
  <w:style w:type="paragraph" w:customStyle="1" w:styleId="Objetducommentaire1">
    <w:name w:val="Objet du commentaire1"/>
    <w:basedOn w:val="CommentText"/>
    <w:next w:val="CommentText"/>
    <w:semiHidden/>
    <w:qFormat/>
    <w:rsid w:val="007C20FE"/>
    <w:rPr>
      <w:rFonts w:eastAsia="PMingLiU"/>
      <w:b/>
      <w:bCs/>
      <w:lang w:eastAsia="x-none"/>
    </w:rPr>
  </w:style>
  <w:style w:type="paragraph" w:customStyle="1" w:styleId="Textedebulles1">
    <w:name w:val="Texte de bulles1"/>
    <w:basedOn w:val="Normal"/>
    <w:semiHidden/>
    <w:qFormat/>
    <w:rsid w:val="007C20FE"/>
    <w:rPr>
      <w:rFonts w:ascii="Tahoma" w:eastAsia="PMingLiU" w:hAnsi="Tahoma" w:cs="Tahoma"/>
      <w:sz w:val="16"/>
      <w:szCs w:val="16"/>
    </w:rPr>
  </w:style>
  <w:style w:type="character" w:customStyle="1" w:styleId="salin1c">
    <w:name w:val="salin1c"/>
    <w:semiHidden/>
    <w:rsid w:val="007C20FE"/>
    <w:rPr>
      <w:rFonts w:ascii="Arial" w:hAnsi="Arial" w:cs="Arial"/>
      <w:color w:val="auto"/>
      <w:sz w:val="20"/>
      <w:szCs w:val="20"/>
    </w:rPr>
  </w:style>
  <w:style w:type="paragraph" w:customStyle="1" w:styleId="Arial0">
    <w:name w:val="正文 + Arial"/>
    <w:aliases w:val="8 磅,加粗,段后: 0 磅"/>
    <w:basedOn w:val="TAL"/>
    <w:qFormat/>
    <w:rsid w:val="007C20FE"/>
    <w:rPr>
      <w:sz w:val="16"/>
      <w:szCs w:val="16"/>
      <w:lang w:eastAsia="x-none"/>
    </w:rPr>
  </w:style>
  <w:style w:type="paragraph" w:customStyle="1" w:styleId="xl22">
    <w:name w:val="xl22"/>
    <w:basedOn w:val="Normal"/>
    <w:qFormat/>
    <w:rsid w:val="007C20FE"/>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qFormat/>
    <w:rsid w:val="007C20FE"/>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qFormat/>
    <w:rsid w:val="007C20FE"/>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qFormat/>
    <w:rsid w:val="007C20FE"/>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qFormat/>
    <w:rsid w:val="007C20FE"/>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qFormat/>
    <w:rsid w:val="007C20FE"/>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qFormat/>
    <w:rsid w:val="007C20FE"/>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qFormat/>
    <w:rsid w:val="007C20FE"/>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qFormat/>
    <w:rsid w:val="007C20FE"/>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qFormat/>
    <w:rsid w:val="007C20FE"/>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qFormat/>
    <w:rsid w:val="007C20FE"/>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qFormat/>
    <w:rsid w:val="007C20FE"/>
    <w:rPr>
      <w:lang w:eastAsia="ja-JP"/>
    </w:rPr>
  </w:style>
  <w:style w:type="character" w:customStyle="1" w:styleId="FooterChar2">
    <w:name w:val="Footer Char2"/>
    <w:rsid w:val="007C20FE"/>
    <w:rPr>
      <w:sz w:val="18"/>
      <w:szCs w:val="18"/>
    </w:rPr>
  </w:style>
  <w:style w:type="character" w:customStyle="1" w:styleId="Heading7Char3">
    <w:name w:val="Heading 7 Char3"/>
    <w:rsid w:val="007C20FE"/>
    <w:rPr>
      <w:rFonts w:ascii="Arial" w:eastAsia="SimSun" w:hAnsi="Arial" w:cs="Times New Roman"/>
      <w:kern w:val="0"/>
      <w:sz w:val="20"/>
      <w:szCs w:val="20"/>
      <w:lang w:val="en-GB" w:eastAsia="en-US"/>
    </w:rPr>
  </w:style>
  <w:style w:type="character" w:customStyle="1" w:styleId="Heading8Char3">
    <w:name w:val="Heading 8 Char3"/>
    <w:rsid w:val="007C20FE"/>
    <w:rPr>
      <w:rFonts w:ascii="Arial" w:eastAsia="SimSun" w:hAnsi="Arial" w:cs="Times New Roman"/>
      <w:kern w:val="0"/>
      <w:sz w:val="36"/>
      <w:szCs w:val="20"/>
      <w:lang w:val="en-GB" w:eastAsia="en-US"/>
    </w:rPr>
  </w:style>
  <w:style w:type="character" w:customStyle="1" w:styleId="Heading9Char2">
    <w:name w:val="Heading 9 Char2"/>
    <w:rsid w:val="007C20FE"/>
    <w:rPr>
      <w:rFonts w:ascii="Arial" w:eastAsia="SimSun" w:hAnsi="Arial" w:cs="Times New Roman"/>
      <w:kern w:val="0"/>
      <w:sz w:val="36"/>
      <w:szCs w:val="20"/>
      <w:lang w:val="en-GB" w:eastAsia="en-US"/>
    </w:rPr>
  </w:style>
  <w:style w:type="character" w:customStyle="1" w:styleId="BalloonTextChar1">
    <w:name w:val="Balloon Text Char1"/>
    <w:uiPriority w:val="99"/>
    <w:rsid w:val="007C20FE"/>
    <w:rPr>
      <w:rFonts w:ascii="Tahoma" w:eastAsia="SimSun" w:hAnsi="Tahoma" w:cs="Times New Roman"/>
      <w:kern w:val="0"/>
      <w:sz w:val="16"/>
      <w:szCs w:val="16"/>
      <w:lang w:val="en-GB" w:eastAsia="ja-JP"/>
    </w:rPr>
  </w:style>
  <w:style w:type="character" w:customStyle="1" w:styleId="DocumentMapChar1">
    <w:name w:val="Document Map Char1"/>
    <w:uiPriority w:val="99"/>
    <w:semiHidden/>
    <w:rsid w:val="007C20FE"/>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7C20FE"/>
    <w:rPr>
      <w:rFonts w:ascii="Courier New" w:eastAsia="SimSun" w:hAnsi="Courier New" w:cs="Times New Roman"/>
      <w:kern w:val="0"/>
      <w:sz w:val="20"/>
      <w:szCs w:val="20"/>
      <w:lang w:val="nb-NO" w:eastAsia="ja-JP"/>
    </w:rPr>
  </w:style>
  <w:style w:type="character" w:customStyle="1" w:styleId="Titre3Car">
    <w:name w:val="Titre 3 Car"/>
    <w:qFormat/>
    <w:rsid w:val="007C20FE"/>
    <w:rPr>
      <w:rFonts w:ascii="Arial" w:hAnsi="Arial"/>
      <w:sz w:val="28"/>
      <w:szCs w:val="28"/>
      <w:lang w:val="en-GB" w:eastAsia="en-GB"/>
    </w:rPr>
  </w:style>
  <w:style w:type="paragraph" w:customStyle="1" w:styleId="IBN">
    <w:name w:val="IBN"/>
    <w:basedOn w:val="Normal"/>
    <w:qFormat/>
    <w:rsid w:val="007C20FE"/>
    <w:pPr>
      <w:tabs>
        <w:tab w:val="left" w:pos="567"/>
      </w:tabs>
    </w:pPr>
  </w:style>
  <w:style w:type="paragraph" w:customStyle="1" w:styleId="1e9pt">
    <w:name w:val="1e) 9 pt"/>
    <w:basedOn w:val="B10"/>
    <w:link w:val="1e9ptCar"/>
    <w:qFormat/>
    <w:rsid w:val="007C20FE"/>
    <w:rPr>
      <w:noProof/>
      <w:szCs w:val="18"/>
      <w:lang w:eastAsia="x-none"/>
    </w:rPr>
  </w:style>
  <w:style w:type="character" w:customStyle="1" w:styleId="1e9ptCar">
    <w:name w:val="1e) 9 pt Car"/>
    <w:link w:val="1e9pt"/>
    <w:rsid w:val="007C20FE"/>
    <w:rPr>
      <w:rFonts w:eastAsia="Times New Roman"/>
      <w:noProof/>
      <w:szCs w:val="18"/>
      <w:lang w:val="en-GB" w:eastAsia="x-none"/>
    </w:rPr>
  </w:style>
  <w:style w:type="paragraph" w:customStyle="1" w:styleId="Npr">
    <w:name w:val="Npr"/>
    <w:basedOn w:val="Normal"/>
    <w:qFormat/>
    <w:rsid w:val="007C20FE"/>
    <w:pPr>
      <w:ind w:firstLine="284"/>
    </w:pPr>
    <w:rPr>
      <w:rFonts w:eastAsia="MS Mincho"/>
      <w:lang w:eastAsia="ja-JP"/>
    </w:rPr>
  </w:style>
  <w:style w:type="paragraph" w:customStyle="1" w:styleId="StyleFPArialLatin9ptCentrGauche5cmDroite5">
    <w:name w:val="Style FP + Arial (Latin) 9 pt Centré Gauche :  5 cm Droite :  5..."/>
    <w:basedOn w:val="FP"/>
    <w:qFormat/>
    <w:rsid w:val="007C20FE"/>
    <w:pPr>
      <w:spacing w:after="20"/>
      <w:ind w:left="2835" w:right="2835"/>
      <w:jc w:val="center"/>
    </w:pPr>
    <w:rPr>
      <w:rFonts w:ascii="Arial" w:hAnsi="Arial" w:cs="Arial"/>
      <w:sz w:val="18"/>
    </w:rPr>
  </w:style>
  <w:style w:type="character" w:customStyle="1" w:styleId="H6Car">
    <w:name w:val="H6 Car"/>
    <w:rsid w:val="007C20FE"/>
    <w:rPr>
      <w:rFonts w:ascii="Arial" w:hAnsi="Arial"/>
      <w:sz w:val="22"/>
      <w:lang w:val="en-GB"/>
    </w:rPr>
  </w:style>
  <w:style w:type="paragraph" w:customStyle="1" w:styleId="B3H6">
    <w:name w:val="B3H6"/>
    <w:basedOn w:val="B3"/>
    <w:qFormat/>
    <w:rsid w:val="007C20FE"/>
    <w:rPr>
      <w:lang w:eastAsia="x-none"/>
    </w:rPr>
  </w:style>
  <w:style w:type="character" w:customStyle="1" w:styleId="BodyText2Char3">
    <w:name w:val="Body Text 2 Char3"/>
    <w:rsid w:val="007C20FE"/>
    <w:rPr>
      <w:rFonts w:ascii="Times New Roman" w:eastAsia="SimSun" w:hAnsi="Times New Roman" w:cs="Times New Roman"/>
      <w:kern w:val="0"/>
      <w:sz w:val="20"/>
      <w:szCs w:val="20"/>
      <w:lang w:val="en-GB" w:eastAsia="ja-JP"/>
    </w:rPr>
  </w:style>
  <w:style w:type="character" w:customStyle="1" w:styleId="BodyText3Char3">
    <w:name w:val="Body Text 3 Char3"/>
    <w:rsid w:val="007C20FE"/>
    <w:rPr>
      <w:rFonts w:ascii="Times New Roman" w:eastAsia="SimSun" w:hAnsi="Times New Roman" w:cs="Times New Roman"/>
      <w:kern w:val="0"/>
      <w:sz w:val="20"/>
      <w:szCs w:val="20"/>
      <w:lang w:val="en-GB" w:eastAsia="ja-JP"/>
    </w:rPr>
  </w:style>
  <w:style w:type="character" w:customStyle="1" w:styleId="a9">
    <w:name w:val="+"/>
    <w:aliases w:val="superscript"/>
    <w:qFormat/>
    <w:rsid w:val="007C20FE"/>
    <w:rPr>
      <w:vertAlign w:val="superscript"/>
    </w:rPr>
  </w:style>
  <w:style w:type="paragraph" w:customStyle="1" w:styleId="berschrift1H1">
    <w:name w:val="Überschrift 1.H1"/>
    <w:basedOn w:val="Normal"/>
    <w:next w:val="Normal"/>
    <w:qFormat/>
    <w:rsid w:val="007C20FE"/>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qFormat/>
    <w:rsid w:val="007C20FE"/>
    <w:pPr>
      <w:widowControl/>
      <w:tabs>
        <w:tab w:val="num" w:pos="992"/>
      </w:tabs>
      <w:spacing w:after="120"/>
      <w:ind w:left="992" w:hanging="425"/>
    </w:pPr>
    <w:rPr>
      <w:rFonts w:eastAsia="MS Mincho"/>
      <w:lang w:val="en-US"/>
    </w:rPr>
  </w:style>
  <w:style w:type="paragraph" w:customStyle="1" w:styleId="text">
    <w:name w:val="text"/>
    <w:basedOn w:val="Normal"/>
    <w:qFormat/>
    <w:rsid w:val="007C20FE"/>
    <w:pPr>
      <w:widowControl w:val="0"/>
      <w:spacing w:after="240"/>
      <w:jc w:val="both"/>
    </w:pPr>
    <w:rPr>
      <w:sz w:val="24"/>
      <w:lang w:val="en-AU" w:eastAsia="ja-JP"/>
    </w:rPr>
  </w:style>
  <w:style w:type="paragraph" w:customStyle="1" w:styleId="textintend2">
    <w:name w:val="text intend 2"/>
    <w:basedOn w:val="text"/>
    <w:qFormat/>
    <w:rsid w:val="007C20FE"/>
    <w:pPr>
      <w:widowControl/>
      <w:tabs>
        <w:tab w:val="num" w:pos="1418"/>
      </w:tabs>
      <w:spacing w:after="120"/>
      <w:ind w:left="1418" w:hanging="426"/>
    </w:pPr>
    <w:rPr>
      <w:rFonts w:eastAsia="MS Mincho"/>
      <w:lang w:val="en-US"/>
    </w:rPr>
  </w:style>
  <w:style w:type="paragraph" w:customStyle="1" w:styleId="textintend3">
    <w:name w:val="text intend 3"/>
    <w:basedOn w:val="text"/>
    <w:qFormat/>
    <w:rsid w:val="007C20FE"/>
    <w:pPr>
      <w:widowControl/>
      <w:tabs>
        <w:tab w:val="num" w:pos="1843"/>
      </w:tabs>
      <w:spacing w:after="120"/>
      <w:ind w:left="1843" w:hanging="425"/>
    </w:pPr>
    <w:rPr>
      <w:rFonts w:eastAsia="MS Mincho"/>
      <w:lang w:val="en-US"/>
    </w:rPr>
  </w:style>
  <w:style w:type="paragraph" w:customStyle="1" w:styleId="normalpuce">
    <w:name w:val="normal puce"/>
    <w:basedOn w:val="Normal"/>
    <w:qFormat/>
    <w:rsid w:val="007C20FE"/>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qFormat/>
    <w:rsid w:val="007C20FE"/>
    <w:pPr>
      <w:keepLines w:val="0"/>
      <w:pBdr>
        <w:top w:val="none" w:sz="0" w:space="0" w:color="auto"/>
      </w:pBdr>
      <w:tabs>
        <w:tab w:val="num" w:pos="360"/>
      </w:tabs>
      <w:spacing w:after="0"/>
      <w:ind w:left="360" w:hanging="360"/>
    </w:pPr>
    <w:rPr>
      <w:b/>
      <w:noProof/>
      <w:kern w:val="28"/>
      <w:sz w:val="24"/>
      <w:lang w:val="en-US" w:eastAsia="ja-JP"/>
    </w:rPr>
  </w:style>
  <w:style w:type="paragraph" w:customStyle="1" w:styleId="CharCharCharChar">
    <w:name w:val="Char Char Char Char"/>
    <w:qFormat/>
    <w:rsid w:val="007C20FE"/>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7C20FE"/>
    <w:rPr>
      <w:rFonts w:ascii="Arial" w:hAnsi="Arial"/>
      <w:sz w:val="28"/>
      <w:lang w:val="en-GB"/>
    </w:rPr>
  </w:style>
  <w:style w:type="paragraph" w:customStyle="1" w:styleId="H60">
    <w:name w:val="样式 H6"/>
    <w:basedOn w:val="H6"/>
    <w:qFormat/>
    <w:rsid w:val="007C20FE"/>
    <w:rPr>
      <w:lang w:eastAsia="ja-JP"/>
    </w:rPr>
  </w:style>
  <w:style w:type="paragraph" w:customStyle="1" w:styleId="TH0">
    <w:name w:val="样式 TH"/>
    <w:basedOn w:val="TH"/>
    <w:qFormat/>
    <w:rsid w:val="007C20FE"/>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7C20FE"/>
    <w:rPr>
      <w:rFonts w:ascii="Arial" w:hAnsi="Arial"/>
      <w:sz w:val="28"/>
      <w:lang w:val="en-GB" w:eastAsia="en-US" w:bidi="ar-SA"/>
    </w:rPr>
  </w:style>
  <w:style w:type="paragraph" w:customStyle="1" w:styleId="TAH8pt">
    <w:name w:val="TAH + 8 pt"/>
    <w:basedOn w:val="TAH"/>
    <w:qFormat/>
    <w:rsid w:val="007C20FE"/>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7C20FE"/>
    <w:rPr>
      <w:sz w:val="28"/>
      <w:lang w:val="en-GB" w:eastAsia="en-US"/>
    </w:rPr>
  </w:style>
  <w:style w:type="character" w:customStyle="1" w:styleId="apple-style-span">
    <w:name w:val="apple-style-span"/>
    <w:rsid w:val="007C20FE"/>
  </w:style>
  <w:style w:type="character" w:customStyle="1" w:styleId="ListChar3">
    <w:name w:val="List Char3"/>
    <w:link w:val="List"/>
    <w:rsid w:val="007C20FE"/>
    <w:rPr>
      <w:rFonts w:eastAsia="Times New Roman"/>
      <w:lang w:val="en-GB" w:eastAsia="en-GB"/>
    </w:rPr>
  </w:style>
  <w:style w:type="paragraph" w:customStyle="1" w:styleId="TableEntry0">
    <w:name w:val="Table Entry"/>
    <w:basedOn w:val="Normal"/>
    <w:next w:val="Normal"/>
    <w:qFormat/>
    <w:rsid w:val="007C20FE"/>
    <w:pPr>
      <w:spacing w:after="0"/>
    </w:pPr>
    <w:rPr>
      <w:rFonts w:ascii="IMHNGF+BookmanOldStyle" w:hAnsi="IMHNGF+BookmanOldStyle"/>
      <w:sz w:val="24"/>
      <w:szCs w:val="24"/>
      <w:lang w:val="en-US" w:eastAsia="ja-JP"/>
    </w:rPr>
  </w:style>
  <w:style w:type="character" w:customStyle="1" w:styleId="BodyTextIndentChar3">
    <w:name w:val="Body Text Indent Char3"/>
    <w:rsid w:val="007C20FE"/>
    <w:rPr>
      <w:rFonts w:ascii="Times New Roman" w:eastAsia="SimSun" w:hAnsi="Times New Roman" w:cs="Times New Roman"/>
      <w:kern w:val="0"/>
      <w:sz w:val="20"/>
      <w:szCs w:val="20"/>
      <w:lang w:val="en-GB" w:eastAsia="ja-JP"/>
    </w:rPr>
  </w:style>
  <w:style w:type="paragraph" w:customStyle="1" w:styleId="tac0">
    <w:name w:val="tac0"/>
    <w:basedOn w:val="Normal"/>
    <w:qFormat/>
    <w:rsid w:val="007C20FE"/>
    <w:pPr>
      <w:keepNext/>
      <w:spacing w:after="0"/>
      <w:jc w:val="center"/>
    </w:pPr>
    <w:rPr>
      <w:rFonts w:ascii="Arial" w:hAnsi="Arial" w:cs="Arial"/>
      <w:sz w:val="18"/>
      <w:szCs w:val="18"/>
      <w:lang w:val="en-US"/>
    </w:rPr>
  </w:style>
  <w:style w:type="paragraph" w:customStyle="1" w:styleId="tal00">
    <w:name w:val="tal0"/>
    <w:basedOn w:val="Normal"/>
    <w:qFormat/>
    <w:rsid w:val="007C20FE"/>
    <w:pPr>
      <w:keepNext/>
      <w:spacing w:after="0"/>
    </w:pPr>
    <w:rPr>
      <w:rFonts w:ascii="Arial" w:hAnsi="Arial" w:cs="Arial"/>
      <w:sz w:val="18"/>
      <w:szCs w:val="18"/>
      <w:lang w:val="en-US"/>
    </w:rPr>
  </w:style>
  <w:style w:type="character" w:customStyle="1" w:styleId="BodyTextIndent2Char3">
    <w:name w:val="Body Text Indent 2 Char3"/>
    <w:rsid w:val="007C20FE"/>
    <w:rPr>
      <w:rFonts w:ascii="Arial" w:eastAsia="MS Mincho" w:hAnsi="Arial" w:cs="Times New Roman"/>
      <w:kern w:val="0"/>
      <w:sz w:val="20"/>
      <w:szCs w:val="20"/>
      <w:lang w:val="en-GB" w:eastAsia="ja-JP"/>
    </w:rPr>
  </w:style>
  <w:style w:type="character" w:customStyle="1" w:styleId="EditorsNoteCharCharChar">
    <w:name w:val="Editor's Note Char Char Char"/>
    <w:rsid w:val="007C20FE"/>
    <w:rPr>
      <w:color w:val="FF0000"/>
      <w:lang w:val="en-GB" w:eastAsia="en-US" w:bidi="ar-SA"/>
    </w:rPr>
  </w:style>
  <w:style w:type="paragraph" w:customStyle="1" w:styleId="msolistparagraph0">
    <w:name w:val="msolistparagraph"/>
    <w:basedOn w:val="Normal"/>
    <w:qFormat/>
    <w:rsid w:val="007C20FE"/>
    <w:pPr>
      <w:spacing w:after="0"/>
      <w:ind w:leftChars="400" w:left="400"/>
    </w:pPr>
    <w:rPr>
      <w:sz w:val="24"/>
      <w:szCs w:val="24"/>
      <w:lang w:val="en-US" w:eastAsia="ja-JP"/>
    </w:rPr>
  </w:style>
  <w:style w:type="paragraph" w:customStyle="1" w:styleId="no0">
    <w:name w:val="no"/>
    <w:basedOn w:val="Normal"/>
    <w:qFormat/>
    <w:rsid w:val="007C20FE"/>
    <w:pPr>
      <w:ind w:left="1135" w:hanging="851"/>
    </w:pPr>
    <w:rPr>
      <w:lang w:val="en-US" w:eastAsia="ja-JP"/>
    </w:rPr>
  </w:style>
  <w:style w:type="paragraph" w:customStyle="1" w:styleId="talcharchar0">
    <w:name w:val="talcharchar"/>
    <w:basedOn w:val="Normal"/>
    <w:qFormat/>
    <w:rsid w:val="007C20FE"/>
    <w:pPr>
      <w:spacing w:before="100" w:beforeAutospacing="1" w:after="100" w:afterAutospacing="1"/>
    </w:pPr>
    <w:rPr>
      <w:rFonts w:eastAsia="Calibri"/>
      <w:sz w:val="24"/>
      <w:szCs w:val="24"/>
    </w:rPr>
  </w:style>
  <w:style w:type="paragraph" w:customStyle="1" w:styleId="PLBold">
    <w:name w:val="PL Bold"/>
    <w:basedOn w:val="PL"/>
    <w:link w:val="PLBoldChar"/>
    <w:qFormat/>
    <w:rsid w:val="007C20FE"/>
    <w:rPr>
      <w:rFonts w:eastAsia="MS Gothic"/>
      <w:b/>
      <w:bCs/>
      <w:lang w:eastAsia="ja-JP"/>
    </w:rPr>
  </w:style>
  <w:style w:type="character" w:customStyle="1" w:styleId="PLBoldChar">
    <w:name w:val="PL Bold Char"/>
    <w:link w:val="PLBold"/>
    <w:rsid w:val="007C20FE"/>
    <w:rPr>
      <w:rFonts w:ascii="Courier New" w:eastAsia="MS Gothic" w:hAnsi="Courier New"/>
      <w:b/>
      <w:bCs/>
      <w:noProof/>
      <w:sz w:val="16"/>
      <w:lang w:val="en-GB" w:eastAsia="ja-JP"/>
    </w:rPr>
  </w:style>
  <w:style w:type="paragraph" w:customStyle="1" w:styleId="PLBold0">
    <w:name w:val="PL + Bold"/>
    <w:basedOn w:val="PL"/>
    <w:link w:val="PLBoldChar0"/>
    <w:qFormat/>
    <w:rsid w:val="007C20FE"/>
    <w:rPr>
      <w:lang w:eastAsia="ja-JP"/>
    </w:rPr>
  </w:style>
  <w:style w:type="character" w:customStyle="1" w:styleId="PLBoldChar0">
    <w:name w:val="PL + Bold Char"/>
    <w:link w:val="PLBold0"/>
    <w:rsid w:val="007C20FE"/>
    <w:rPr>
      <w:rFonts w:ascii="Courier New" w:eastAsia="Times New Roman" w:hAnsi="Courier New"/>
      <w:noProof/>
      <w:sz w:val="16"/>
      <w:lang w:val="en-GB" w:eastAsia="ja-JP"/>
    </w:rPr>
  </w:style>
  <w:style w:type="character" w:customStyle="1" w:styleId="mediumtext1">
    <w:name w:val="medium_text1"/>
    <w:rsid w:val="007C20FE"/>
    <w:rPr>
      <w:sz w:val="18"/>
      <w:szCs w:val="18"/>
    </w:rPr>
  </w:style>
  <w:style w:type="character" w:customStyle="1" w:styleId="shorttext1">
    <w:name w:val="short_text1"/>
    <w:rsid w:val="007C20FE"/>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7C20FE"/>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7C20FE"/>
    <w:rPr>
      <w:rFonts w:ascii="Arial" w:hAnsi="Arial"/>
      <w:sz w:val="28"/>
      <w:lang w:val="en-GB" w:eastAsia="en-US"/>
    </w:rPr>
  </w:style>
  <w:style w:type="character" w:customStyle="1" w:styleId="CharChar18">
    <w:name w:val="Char Char18"/>
    <w:rsid w:val="007C20FE"/>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7C20FE"/>
    <w:rPr>
      <w:rFonts w:eastAsia="MS Mincho"/>
      <w:sz w:val="32"/>
      <w:lang w:val="en-GB" w:eastAsia="en-US"/>
    </w:rPr>
  </w:style>
  <w:style w:type="paragraph" w:customStyle="1" w:styleId="Char1">
    <w:name w:val="Char1"/>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arCar2">
    <w:name w:val="Car Car2"/>
    <w:semiHidden/>
    <w:qFormat/>
    <w:rsid w:val="007C20FE"/>
    <w:pPr>
      <w:keepNext/>
      <w:tabs>
        <w:tab w:val="num" w:pos="928"/>
      </w:tabs>
      <w:autoSpaceDE w:val="0"/>
      <w:autoSpaceDN w:val="0"/>
      <w:adjustRightInd w:val="0"/>
      <w:spacing w:before="60" w:after="60"/>
      <w:ind w:left="928" w:hanging="360"/>
      <w:jc w:val="both"/>
    </w:pPr>
    <w:rPr>
      <w:rFonts w:ascii="Arial" w:eastAsia="SimSun" w:hAnsi="Arial" w:cs="Arial"/>
      <w:color w:val="0000FF"/>
      <w:kern w:val="2"/>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7C20FE"/>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7C20FE"/>
    <w:rPr>
      <w:rFonts w:ascii="Arial" w:hAnsi="Arial"/>
      <w:sz w:val="24"/>
      <w:szCs w:val="28"/>
      <w:lang w:val="en-GB" w:eastAsia="en-GB" w:bidi="ar-SA"/>
    </w:rPr>
  </w:style>
  <w:style w:type="character" w:customStyle="1" w:styleId="Heading7Char2">
    <w:name w:val="Heading 7 Char2"/>
    <w:rsid w:val="007C20FE"/>
    <w:rPr>
      <w:rFonts w:ascii="Arial" w:hAnsi="Arial"/>
      <w:lang w:val="en-GB" w:eastAsia="en-GB" w:bidi="ar-SA"/>
    </w:rPr>
  </w:style>
  <w:style w:type="character" w:customStyle="1" w:styleId="Heading8Char2">
    <w:name w:val="Heading 8 Char2"/>
    <w:rsid w:val="007C20FE"/>
    <w:rPr>
      <w:rFonts w:ascii="Arial" w:hAnsi="Arial"/>
      <w:sz w:val="36"/>
      <w:lang w:val="en-GB" w:eastAsia="en-GB" w:bidi="ar-SA"/>
    </w:rPr>
  </w:style>
  <w:style w:type="character" w:customStyle="1" w:styleId="ListChar2">
    <w:name w:val="List Char2"/>
    <w:rsid w:val="007C20FE"/>
    <w:rPr>
      <w:lang w:val="en-GB" w:eastAsia="en-GB" w:bidi="ar-SA"/>
    </w:rPr>
  </w:style>
  <w:style w:type="character" w:customStyle="1" w:styleId="PlainTextChar2">
    <w:name w:val="Plain Text Char2"/>
    <w:rsid w:val="007C20FE"/>
    <w:rPr>
      <w:rFonts w:ascii="Courier New" w:hAnsi="Courier New"/>
      <w:lang w:val="nb-NO" w:eastAsia="en-US" w:bidi="ar-SA"/>
    </w:rPr>
  </w:style>
  <w:style w:type="character" w:customStyle="1" w:styleId="CommentTextChar2">
    <w:name w:val="Comment Text Char2"/>
    <w:semiHidden/>
    <w:rsid w:val="007C20FE"/>
    <w:rPr>
      <w:lang w:val="en-GB" w:eastAsia="en-US" w:bidi="ar-SA"/>
    </w:rPr>
  </w:style>
  <w:style w:type="character" w:customStyle="1" w:styleId="BodyText2Char2">
    <w:name w:val="Body Text 2 Char2"/>
    <w:rsid w:val="007C20FE"/>
    <w:rPr>
      <w:lang w:val="en-GB" w:eastAsia="ja-JP" w:bidi="ar-SA"/>
    </w:rPr>
  </w:style>
  <w:style w:type="character" w:customStyle="1" w:styleId="BodyText3Char2">
    <w:name w:val="Body Text 3 Char2"/>
    <w:rsid w:val="007C20FE"/>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7C20FE"/>
    <w:rPr>
      <w:rFonts w:ascii="Arial" w:eastAsia="SimSun" w:hAnsi="Arial"/>
      <w:sz w:val="32"/>
      <w:lang w:val="en-GB" w:eastAsia="en-US" w:bidi="ar-SA"/>
    </w:rPr>
  </w:style>
  <w:style w:type="character" w:customStyle="1" w:styleId="BodyTextIndentChar2">
    <w:name w:val="Body Text Indent Char2"/>
    <w:rsid w:val="007C20FE"/>
    <w:rPr>
      <w:lang w:val="en-GB" w:eastAsia="en-US" w:bidi="ar-SA"/>
    </w:rPr>
  </w:style>
  <w:style w:type="character" w:customStyle="1" w:styleId="BodyTextIndent2Char2">
    <w:name w:val="Body Text Indent 2 Char2"/>
    <w:rsid w:val="007C20FE"/>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7C20FE"/>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7C20FE"/>
    <w:rPr>
      <w:rFonts w:ascii="Arial" w:hAnsi="Arial"/>
      <w:sz w:val="28"/>
      <w:lang w:val="en-GB" w:eastAsia="en-GB" w:bidi="ar-SA"/>
    </w:rPr>
  </w:style>
  <w:style w:type="character" w:customStyle="1" w:styleId="CarCar9">
    <w:name w:val="Car Car9"/>
    <w:rsid w:val="007C20FE"/>
    <w:rPr>
      <w:rFonts w:ascii="Arial" w:hAnsi="Arial"/>
      <w:lang w:val="en-GB" w:eastAsia="ja-JP" w:bidi="ar-SA"/>
    </w:rPr>
  </w:style>
  <w:style w:type="character" w:customStyle="1" w:styleId="Heading9Char1">
    <w:name w:val="Heading 9 Char1"/>
    <w:aliases w:val="Figure Heading Char,FH Char"/>
    <w:rsid w:val="007C20FE"/>
    <w:rPr>
      <w:rFonts w:ascii="Arial" w:hAnsi="Arial"/>
      <w:sz w:val="36"/>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7C20FE"/>
    <w:rPr>
      <w:rFonts w:ascii="Arial" w:hAnsi="Arial"/>
      <w:sz w:val="32"/>
      <w:lang w:val="en-GB" w:eastAsia="ja-JP" w:bidi="ar-SA"/>
    </w:rPr>
  </w:style>
  <w:style w:type="character" w:customStyle="1" w:styleId="Heading7Char1">
    <w:name w:val="Heading 7 Char1"/>
    <w:rsid w:val="007C20FE"/>
    <w:rPr>
      <w:rFonts w:ascii="Arial" w:hAnsi="Arial"/>
      <w:lang w:val="en-GB" w:eastAsia="ja-JP" w:bidi="ar-SA"/>
    </w:rPr>
  </w:style>
  <w:style w:type="character" w:customStyle="1" w:styleId="Heading8Char1">
    <w:name w:val="Heading 8 Char1"/>
    <w:rsid w:val="007C20FE"/>
    <w:rPr>
      <w:rFonts w:ascii="Arial" w:hAnsi="Arial"/>
      <w:sz w:val="36"/>
      <w:lang w:val="en-GB" w:eastAsia="ja-JP" w:bidi="ar-SA"/>
    </w:rPr>
  </w:style>
  <w:style w:type="character" w:customStyle="1" w:styleId="ListChar1">
    <w:name w:val="List Char1"/>
    <w:rsid w:val="007C20FE"/>
    <w:rPr>
      <w:lang w:val="en-GB" w:eastAsia="ja-JP" w:bidi="ar-SA"/>
    </w:rPr>
  </w:style>
  <w:style w:type="character" w:customStyle="1" w:styleId="CommentTextChar1">
    <w:name w:val="Comment Text Char1"/>
    <w:rsid w:val="007C20FE"/>
    <w:rPr>
      <w:lang w:val="en-GB" w:eastAsia="en-US" w:bidi="ar-SA"/>
    </w:rPr>
  </w:style>
  <w:style w:type="character" w:customStyle="1" w:styleId="BodyText2Char1">
    <w:name w:val="Body Text 2 Char1"/>
    <w:qFormat/>
    <w:rsid w:val="007C20FE"/>
    <w:rPr>
      <w:lang w:val="en-GB" w:eastAsia="ja-JP" w:bidi="ar-SA"/>
    </w:rPr>
  </w:style>
  <w:style w:type="character" w:customStyle="1" w:styleId="BodyText3Char1">
    <w:name w:val="Body Text 3 Char1"/>
    <w:qFormat/>
    <w:rsid w:val="007C20FE"/>
    <w:rPr>
      <w:lang w:val="en-GB" w:eastAsia="ja-JP" w:bidi="ar-SA"/>
    </w:rPr>
  </w:style>
  <w:style w:type="character" w:customStyle="1" w:styleId="BodyTextIndentChar1">
    <w:name w:val="Body Text Indent Char1"/>
    <w:qFormat/>
    <w:rsid w:val="007C20FE"/>
    <w:rPr>
      <w:lang w:val="en-GB" w:eastAsia="en-US" w:bidi="ar-SA"/>
    </w:rPr>
  </w:style>
  <w:style w:type="character" w:customStyle="1" w:styleId="BodyTextIndent2Char1">
    <w:name w:val="Body Text Indent 2 Char1"/>
    <w:qFormat/>
    <w:rsid w:val="007C20FE"/>
    <w:rPr>
      <w:rFonts w:ascii="Arial" w:eastAsia="MS Mincho" w:hAnsi="Arial" w:cs="Arial"/>
      <w:lang w:val="en-GB" w:eastAsia="ja-JP" w:bidi="ar-SA"/>
    </w:rPr>
  </w:style>
  <w:style w:type="paragraph" w:customStyle="1" w:styleId="30mm">
    <w:name w:val="段落フォント + 左 :  30 mm"/>
    <w:aliases w:val="ぶら下げインデント :  2.81 字"/>
    <w:basedOn w:val="B20"/>
    <w:qFormat/>
    <w:rsid w:val="007C20FE"/>
    <w:pPr>
      <w:ind w:left="1984" w:hanging="281"/>
    </w:pPr>
  </w:style>
  <w:style w:type="paragraph" w:customStyle="1" w:styleId="aa">
    <w:name w:val="標準番号"/>
    <w:basedOn w:val="Normal"/>
    <w:qFormat/>
    <w:rsid w:val="007C20FE"/>
    <w:pPr>
      <w:widowControl w:val="0"/>
      <w:tabs>
        <w:tab w:val="num" w:pos="420"/>
      </w:tabs>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qFormat/>
    <w:rsid w:val="007C20FE"/>
    <w:rPr>
      <w:rFonts w:ascii="Arial" w:eastAsia="MS Mincho" w:hAnsi="Arial"/>
      <w:noProof/>
    </w:rPr>
  </w:style>
  <w:style w:type="paragraph" w:customStyle="1" w:styleId="H600">
    <w:name w:val="H6 + 左侧:  0 厘米"/>
    <w:aliases w:val="首行缩进:  0 厘H6米"/>
    <w:basedOn w:val="H6"/>
    <w:qFormat/>
    <w:rsid w:val="007C20FE"/>
    <w:pPr>
      <w:ind w:left="0" w:firstLine="0"/>
    </w:pPr>
  </w:style>
  <w:style w:type="paragraph" w:customStyle="1" w:styleId="28">
    <w:name w:val="列出段落2"/>
    <w:basedOn w:val="Normal"/>
    <w:qFormat/>
    <w:rsid w:val="007C20FE"/>
    <w:pPr>
      <w:ind w:firstLineChars="200" w:firstLine="420"/>
    </w:pPr>
  </w:style>
  <w:style w:type="paragraph" w:customStyle="1" w:styleId="b31">
    <w:name w:val="b3"/>
    <w:basedOn w:val="Normal"/>
    <w:qFormat/>
    <w:rsid w:val="007C20FE"/>
    <w:pPr>
      <w:ind w:left="1135" w:hanging="284"/>
    </w:pPr>
    <w:rPr>
      <w:rFonts w:ascii="Calibri" w:eastAsia="MS PGothic" w:hAnsi="Calibri" w:cs="Calibri"/>
      <w:sz w:val="22"/>
      <w:szCs w:val="22"/>
    </w:rPr>
  </w:style>
  <w:style w:type="paragraph" w:customStyle="1" w:styleId="b40">
    <w:name w:val="b4"/>
    <w:basedOn w:val="Normal"/>
    <w:qFormat/>
    <w:rsid w:val="007C20FE"/>
    <w:pPr>
      <w:ind w:left="1418" w:hanging="284"/>
    </w:pPr>
    <w:rPr>
      <w:rFonts w:ascii="Calibri" w:eastAsia="MS PGothic" w:hAnsi="Calibri" w:cs="Calibri"/>
      <w:sz w:val="22"/>
      <w:szCs w:val="22"/>
    </w:rPr>
  </w:style>
  <w:style w:type="paragraph" w:customStyle="1" w:styleId="b21">
    <w:name w:val="b2"/>
    <w:basedOn w:val="Normal"/>
    <w:qFormat/>
    <w:rsid w:val="007C20FE"/>
    <w:pPr>
      <w:ind w:left="851" w:hanging="284"/>
    </w:pPr>
    <w:rPr>
      <w:rFonts w:eastAsia="MS PGothic"/>
    </w:rPr>
  </w:style>
  <w:style w:type="character" w:customStyle="1" w:styleId="Absatz-Standardschriftart">
    <w:name w:val="Absatz-Standardschriftart"/>
    <w:rsid w:val="007C20FE"/>
  </w:style>
  <w:style w:type="character" w:customStyle="1" w:styleId="WW-Absatz-Standardschriftart">
    <w:name w:val="WW-Absatz-Standardschriftart"/>
    <w:rsid w:val="007C20FE"/>
  </w:style>
  <w:style w:type="character" w:customStyle="1" w:styleId="WW8Num1z0">
    <w:name w:val="WW8Num1z0"/>
    <w:rsid w:val="007C20FE"/>
    <w:rPr>
      <w:rFonts w:ascii="Symbol" w:hAnsi="Symbol"/>
    </w:rPr>
  </w:style>
  <w:style w:type="character" w:customStyle="1" w:styleId="WW8Num5z0">
    <w:name w:val="WW8Num5z0"/>
    <w:rsid w:val="007C20FE"/>
    <w:rPr>
      <w:rFonts w:ascii="Times New Roman" w:eastAsia="MS Mincho" w:hAnsi="Times New Roman" w:cs="Times New Roman"/>
    </w:rPr>
  </w:style>
  <w:style w:type="character" w:customStyle="1" w:styleId="WW8Num5z1">
    <w:name w:val="WW8Num5z1"/>
    <w:rsid w:val="007C20FE"/>
    <w:rPr>
      <w:rFonts w:ascii="Courier New" w:hAnsi="Courier New" w:cs="Courier New"/>
    </w:rPr>
  </w:style>
  <w:style w:type="character" w:customStyle="1" w:styleId="WW8Num5z2">
    <w:name w:val="WW8Num5z2"/>
    <w:rsid w:val="007C20FE"/>
    <w:rPr>
      <w:rFonts w:ascii="Wingdings" w:hAnsi="Wingdings"/>
    </w:rPr>
  </w:style>
  <w:style w:type="character" w:customStyle="1" w:styleId="WW8Num5z3">
    <w:name w:val="WW8Num5z3"/>
    <w:rsid w:val="007C20FE"/>
    <w:rPr>
      <w:rFonts w:ascii="Symbol" w:hAnsi="Symbol"/>
    </w:rPr>
  </w:style>
  <w:style w:type="character" w:customStyle="1" w:styleId="WW8Num6z0">
    <w:name w:val="WW8Num6z0"/>
    <w:rsid w:val="007C20FE"/>
    <w:rPr>
      <w:rFonts w:ascii="Arial" w:eastAsia="MS Mincho" w:hAnsi="Arial" w:cs="Arial"/>
    </w:rPr>
  </w:style>
  <w:style w:type="character" w:customStyle="1" w:styleId="WW8Num6z1">
    <w:name w:val="WW8Num6z1"/>
    <w:rsid w:val="007C20FE"/>
    <w:rPr>
      <w:rFonts w:ascii="Courier New" w:hAnsi="Courier New" w:cs="Courier New"/>
    </w:rPr>
  </w:style>
  <w:style w:type="character" w:customStyle="1" w:styleId="WW8Num6z2">
    <w:name w:val="WW8Num6z2"/>
    <w:rsid w:val="007C20FE"/>
    <w:rPr>
      <w:rFonts w:ascii="Wingdings" w:hAnsi="Wingdings"/>
    </w:rPr>
  </w:style>
  <w:style w:type="character" w:customStyle="1" w:styleId="WW8Num6z3">
    <w:name w:val="WW8Num6z3"/>
    <w:rsid w:val="007C20FE"/>
    <w:rPr>
      <w:rFonts w:ascii="Symbol" w:hAnsi="Symbol"/>
    </w:rPr>
  </w:style>
  <w:style w:type="character" w:customStyle="1" w:styleId="WW8Num9z0">
    <w:name w:val="WW8Num9z0"/>
    <w:rsid w:val="007C20FE"/>
    <w:rPr>
      <w:rFonts w:ascii="Times New Roman" w:eastAsia="MS Mincho" w:hAnsi="Times New Roman" w:cs="Times New Roman"/>
    </w:rPr>
  </w:style>
  <w:style w:type="character" w:customStyle="1" w:styleId="WW8Num9z1">
    <w:name w:val="WW8Num9z1"/>
    <w:rsid w:val="007C20FE"/>
    <w:rPr>
      <w:rFonts w:ascii="Courier New" w:hAnsi="Courier New" w:cs="Courier New"/>
    </w:rPr>
  </w:style>
  <w:style w:type="character" w:customStyle="1" w:styleId="WW8Num9z2">
    <w:name w:val="WW8Num9z2"/>
    <w:rsid w:val="007C20FE"/>
    <w:rPr>
      <w:rFonts w:ascii="Wingdings" w:hAnsi="Wingdings"/>
    </w:rPr>
  </w:style>
  <w:style w:type="character" w:customStyle="1" w:styleId="WW8Num9z3">
    <w:name w:val="WW8Num9z3"/>
    <w:rsid w:val="007C20FE"/>
    <w:rPr>
      <w:rFonts w:ascii="Symbol" w:hAnsi="Symbol"/>
    </w:rPr>
  </w:style>
  <w:style w:type="character" w:customStyle="1" w:styleId="WW8Num11z0">
    <w:name w:val="WW8Num11z0"/>
    <w:rsid w:val="007C20FE"/>
    <w:rPr>
      <w:rFonts w:ascii="Times New Roman" w:eastAsia="MS Mincho" w:hAnsi="Times New Roman" w:cs="Times New Roman"/>
    </w:rPr>
  </w:style>
  <w:style w:type="character" w:customStyle="1" w:styleId="WW8Num11z1">
    <w:name w:val="WW8Num11z1"/>
    <w:rsid w:val="007C20FE"/>
    <w:rPr>
      <w:rFonts w:ascii="Courier New" w:hAnsi="Courier New" w:cs="Courier New"/>
    </w:rPr>
  </w:style>
  <w:style w:type="character" w:customStyle="1" w:styleId="WW8Num11z2">
    <w:name w:val="WW8Num11z2"/>
    <w:rsid w:val="007C20FE"/>
    <w:rPr>
      <w:rFonts w:ascii="Wingdings" w:hAnsi="Wingdings"/>
    </w:rPr>
  </w:style>
  <w:style w:type="character" w:customStyle="1" w:styleId="WW8Num11z3">
    <w:name w:val="WW8Num11z3"/>
    <w:rsid w:val="007C20FE"/>
    <w:rPr>
      <w:rFonts w:ascii="Symbol" w:hAnsi="Symbol"/>
    </w:rPr>
  </w:style>
  <w:style w:type="character" w:customStyle="1" w:styleId="WW8Num15z0">
    <w:name w:val="WW8Num15z0"/>
    <w:rsid w:val="007C20FE"/>
    <w:rPr>
      <w:rFonts w:ascii="Times New Roman" w:eastAsia="Times New Roman" w:hAnsi="Times New Roman" w:cs="Times New Roman"/>
    </w:rPr>
  </w:style>
  <w:style w:type="character" w:customStyle="1" w:styleId="WW8Num15z1">
    <w:name w:val="WW8Num15z1"/>
    <w:rsid w:val="007C20FE"/>
    <w:rPr>
      <w:rFonts w:ascii="Courier New" w:hAnsi="Courier New" w:cs="Courier New"/>
    </w:rPr>
  </w:style>
  <w:style w:type="character" w:customStyle="1" w:styleId="WW8Num15z2">
    <w:name w:val="WW8Num15z2"/>
    <w:rsid w:val="007C20FE"/>
    <w:rPr>
      <w:rFonts w:ascii="Wingdings" w:hAnsi="Wingdings"/>
    </w:rPr>
  </w:style>
  <w:style w:type="character" w:customStyle="1" w:styleId="WW8Num15z3">
    <w:name w:val="WW8Num15z3"/>
    <w:rsid w:val="007C20FE"/>
    <w:rPr>
      <w:rFonts w:ascii="Symbol" w:hAnsi="Symbol"/>
    </w:rPr>
  </w:style>
  <w:style w:type="character" w:customStyle="1" w:styleId="WW8Num16z0">
    <w:name w:val="WW8Num16z0"/>
    <w:rsid w:val="007C20FE"/>
    <w:rPr>
      <w:rFonts w:ascii="Times New Roman" w:eastAsia="MS Mincho" w:hAnsi="Times New Roman" w:cs="Times New Roman"/>
    </w:rPr>
  </w:style>
  <w:style w:type="character" w:customStyle="1" w:styleId="WW8Num16z1">
    <w:name w:val="WW8Num16z1"/>
    <w:rsid w:val="007C20FE"/>
    <w:rPr>
      <w:rFonts w:ascii="Courier New" w:hAnsi="Courier New" w:cs="Courier New"/>
    </w:rPr>
  </w:style>
  <w:style w:type="character" w:customStyle="1" w:styleId="WW8Num16z2">
    <w:name w:val="WW8Num16z2"/>
    <w:rsid w:val="007C20FE"/>
    <w:rPr>
      <w:rFonts w:ascii="Wingdings" w:hAnsi="Wingdings"/>
    </w:rPr>
  </w:style>
  <w:style w:type="character" w:customStyle="1" w:styleId="WW8Num16z3">
    <w:name w:val="WW8Num16z3"/>
    <w:rsid w:val="007C20FE"/>
    <w:rPr>
      <w:rFonts w:ascii="Symbol" w:hAnsi="Symbol"/>
    </w:rPr>
  </w:style>
  <w:style w:type="character" w:customStyle="1" w:styleId="WW8Num18z0">
    <w:name w:val="WW8Num18z0"/>
    <w:rsid w:val="007C20FE"/>
    <w:rPr>
      <w:rFonts w:ascii="Times New Roman" w:eastAsia="Times New Roman" w:hAnsi="Times New Roman" w:cs="Times New Roman"/>
    </w:rPr>
  </w:style>
  <w:style w:type="character" w:customStyle="1" w:styleId="WW8Num18z1">
    <w:name w:val="WW8Num18z1"/>
    <w:rsid w:val="007C20FE"/>
    <w:rPr>
      <w:rFonts w:ascii="Courier New" w:hAnsi="Courier New" w:cs="Courier New"/>
    </w:rPr>
  </w:style>
  <w:style w:type="character" w:customStyle="1" w:styleId="WW8Num18z2">
    <w:name w:val="WW8Num18z2"/>
    <w:rsid w:val="007C20FE"/>
    <w:rPr>
      <w:rFonts w:ascii="Wingdings" w:hAnsi="Wingdings"/>
    </w:rPr>
  </w:style>
  <w:style w:type="character" w:customStyle="1" w:styleId="WW8Num18z3">
    <w:name w:val="WW8Num18z3"/>
    <w:rsid w:val="007C20FE"/>
    <w:rPr>
      <w:rFonts w:ascii="Symbol" w:hAnsi="Symbol"/>
    </w:rPr>
  </w:style>
  <w:style w:type="character" w:customStyle="1" w:styleId="WW8Num19z0">
    <w:name w:val="WW8Num19z0"/>
    <w:rsid w:val="007C20FE"/>
    <w:rPr>
      <w:rFonts w:ascii="Times New Roman" w:eastAsia="MS Mincho" w:hAnsi="Times New Roman" w:cs="Times New Roman"/>
    </w:rPr>
  </w:style>
  <w:style w:type="character" w:customStyle="1" w:styleId="WW8Num19z1">
    <w:name w:val="WW8Num19z1"/>
    <w:rsid w:val="007C20FE"/>
    <w:rPr>
      <w:rFonts w:ascii="Wingdings" w:hAnsi="Wingdings"/>
    </w:rPr>
  </w:style>
  <w:style w:type="character" w:customStyle="1" w:styleId="WW8Num25z0">
    <w:name w:val="WW8Num25z0"/>
    <w:rsid w:val="007C20FE"/>
    <w:rPr>
      <w:rFonts w:ascii="Arial" w:eastAsia="SimSun" w:hAnsi="Arial" w:cs="Arial"/>
    </w:rPr>
  </w:style>
  <w:style w:type="character" w:customStyle="1" w:styleId="WW8Num25z1">
    <w:name w:val="WW8Num25z1"/>
    <w:rsid w:val="007C20FE"/>
    <w:rPr>
      <w:rFonts w:ascii="Wingdings" w:hAnsi="Wingdings"/>
    </w:rPr>
  </w:style>
  <w:style w:type="character" w:customStyle="1" w:styleId="WW8Num28z0">
    <w:name w:val="WW8Num28z0"/>
    <w:rsid w:val="007C20FE"/>
    <w:rPr>
      <w:rFonts w:ascii="Times New Roman" w:eastAsia="MS Mincho" w:hAnsi="Times New Roman" w:cs="Times New Roman"/>
    </w:rPr>
  </w:style>
  <w:style w:type="character" w:customStyle="1" w:styleId="WW8Num28z1">
    <w:name w:val="WW8Num28z1"/>
    <w:rsid w:val="007C20FE"/>
    <w:rPr>
      <w:rFonts w:ascii="Courier New" w:hAnsi="Courier New" w:cs="Courier New"/>
    </w:rPr>
  </w:style>
  <w:style w:type="character" w:customStyle="1" w:styleId="WW8Num28z2">
    <w:name w:val="WW8Num28z2"/>
    <w:rsid w:val="007C20FE"/>
    <w:rPr>
      <w:rFonts w:ascii="Wingdings" w:hAnsi="Wingdings"/>
    </w:rPr>
  </w:style>
  <w:style w:type="character" w:customStyle="1" w:styleId="WW8Num28z3">
    <w:name w:val="WW8Num28z3"/>
    <w:rsid w:val="007C20FE"/>
    <w:rPr>
      <w:rFonts w:ascii="Symbol" w:hAnsi="Symbol"/>
    </w:rPr>
  </w:style>
  <w:style w:type="character" w:customStyle="1" w:styleId="WW8Num32z0">
    <w:name w:val="WW8Num32z0"/>
    <w:rsid w:val="007C20FE"/>
    <w:rPr>
      <w:rFonts w:ascii="Times New Roman" w:eastAsia="Times New Roman" w:hAnsi="Times New Roman" w:cs="Times New Roman"/>
    </w:rPr>
  </w:style>
  <w:style w:type="character" w:customStyle="1" w:styleId="WW8Num32z1">
    <w:name w:val="WW8Num32z1"/>
    <w:rsid w:val="007C20FE"/>
    <w:rPr>
      <w:rFonts w:ascii="Courier New" w:hAnsi="Courier New" w:cs="Courier New"/>
    </w:rPr>
  </w:style>
  <w:style w:type="character" w:customStyle="1" w:styleId="WW8Num32z2">
    <w:name w:val="WW8Num32z2"/>
    <w:rsid w:val="007C20FE"/>
    <w:rPr>
      <w:rFonts w:ascii="Wingdings" w:hAnsi="Wingdings"/>
    </w:rPr>
  </w:style>
  <w:style w:type="character" w:customStyle="1" w:styleId="WW8Num32z3">
    <w:name w:val="WW8Num32z3"/>
    <w:rsid w:val="007C20FE"/>
    <w:rPr>
      <w:rFonts w:ascii="Symbol" w:hAnsi="Symbol"/>
    </w:rPr>
  </w:style>
  <w:style w:type="character" w:customStyle="1" w:styleId="WW8Num34z0">
    <w:name w:val="WW8Num34z0"/>
    <w:rsid w:val="007C20FE"/>
    <w:rPr>
      <w:rFonts w:ascii="Times New Roman" w:eastAsia="SimSun" w:hAnsi="Times New Roman" w:cs="Times New Roman"/>
    </w:rPr>
  </w:style>
  <w:style w:type="character" w:customStyle="1" w:styleId="WW8Num34z1">
    <w:name w:val="WW8Num34z1"/>
    <w:rsid w:val="007C20FE"/>
    <w:rPr>
      <w:rFonts w:ascii="Wingdings" w:hAnsi="Wingdings"/>
    </w:rPr>
  </w:style>
  <w:style w:type="character" w:customStyle="1" w:styleId="WW8Num35z0">
    <w:name w:val="WW8Num35z0"/>
    <w:rsid w:val="007C20FE"/>
    <w:rPr>
      <w:rFonts w:ascii="Times New Roman" w:eastAsia="SimSun" w:hAnsi="Times New Roman" w:cs="Times New Roman"/>
    </w:rPr>
  </w:style>
  <w:style w:type="character" w:customStyle="1" w:styleId="WW8Num35z1">
    <w:name w:val="WW8Num35z1"/>
    <w:rsid w:val="007C20FE"/>
    <w:rPr>
      <w:rFonts w:ascii="Wingdings" w:hAnsi="Wingdings"/>
    </w:rPr>
  </w:style>
  <w:style w:type="character" w:customStyle="1" w:styleId="WW8Num36z0">
    <w:name w:val="WW8Num36z0"/>
    <w:rsid w:val="007C20FE"/>
    <w:rPr>
      <w:rFonts w:ascii="Times New Roman" w:eastAsia="SimSun" w:hAnsi="Times New Roman" w:cs="Times New Roman"/>
    </w:rPr>
  </w:style>
  <w:style w:type="character" w:customStyle="1" w:styleId="WW8Num36z1">
    <w:name w:val="WW8Num36z1"/>
    <w:rsid w:val="007C20FE"/>
    <w:rPr>
      <w:rFonts w:ascii="Wingdings" w:hAnsi="Wingdings"/>
    </w:rPr>
  </w:style>
  <w:style w:type="character" w:customStyle="1" w:styleId="WW8Num39z0">
    <w:name w:val="WW8Num39z0"/>
    <w:rsid w:val="007C20FE"/>
    <w:rPr>
      <w:rFonts w:ascii="Times New Roman" w:eastAsia="SimSun" w:hAnsi="Times New Roman" w:cs="Times New Roman"/>
    </w:rPr>
  </w:style>
  <w:style w:type="character" w:customStyle="1" w:styleId="WW8Num39z1">
    <w:name w:val="WW8Num39z1"/>
    <w:rsid w:val="007C20FE"/>
    <w:rPr>
      <w:rFonts w:ascii="Wingdings" w:hAnsi="Wingdings"/>
    </w:rPr>
  </w:style>
  <w:style w:type="character" w:customStyle="1" w:styleId="WW8NumSt1z0">
    <w:name w:val="WW8NumSt1z0"/>
    <w:rsid w:val="007C20FE"/>
    <w:rPr>
      <w:rFonts w:ascii="Symbol" w:hAnsi="Symbol"/>
    </w:rPr>
  </w:style>
  <w:style w:type="character" w:customStyle="1" w:styleId="WW8NumSt18z0">
    <w:name w:val="WW8NumSt18z0"/>
    <w:rsid w:val="007C20FE"/>
    <w:rPr>
      <w:rFonts w:ascii="Geneva" w:hAnsi="Geneva"/>
    </w:rPr>
  </w:style>
  <w:style w:type="character" w:customStyle="1" w:styleId="50">
    <w:name w:val="段落フォント5"/>
    <w:rsid w:val="007C20FE"/>
  </w:style>
  <w:style w:type="character" w:customStyle="1" w:styleId="ab">
    <w:name w:val="脚注番号"/>
    <w:rsid w:val="007C20FE"/>
    <w:rPr>
      <w:b/>
      <w:position w:val="3"/>
      <w:sz w:val="16"/>
    </w:rPr>
  </w:style>
  <w:style w:type="character" w:customStyle="1" w:styleId="52">
    <w:name w:val="コメント参照5"/>
    <w:rsid w:val="007C20FE"/>
    <w:rPr>
      <w:sz w:val="16"/>
    </w:rPr>
  </w:style>
  <w:style w:type="character" w:customStyle="1" w:styleId="H1">
    <w:name w:val="H1 (文字)"/>
    <w:rsid w:val="007C20FE"/>
    <w:rPr>
      <w:rFonts w:ascii="Arial" w:eastAsia="MS Mincho" w:hAnsi="Arial"/>
      <w:sz w:val="36"/>
      <w:lang w:val="en-GB" w:eastAsia="ar-SA" w:bidi="ar-SA"/>
    </w:rPr>
  </w:style>
  <w:style w:type="character" w:customStyle="1" w:styleId="Head2A">
    <w:name w:val="Head2A (文字)"/>
    <w:rsid w:val="007C20FE"/>
    <w:rPr>
      <w:rFonts w:ascii="Arial" w:eastAsia="MS Mincho" w:hAnsi="Arial"/>
      <w:sz w:val="32"/>
      <w:lang w:val="en-GB" w:eastAsia="ar-SA" w:bidi="ar-SA"/>
    </w:rPr>
  </w:style>
  <w:style w:type="character" w:customStyle="1" w:styleId="Underrubrik2">
    <w:name w:val="Underrubrik2 (文字)"/>
    <w:rsid w:val="007C20FE"/>
    <w:rPr>
      <w:rFonts w:ascii="Arial" w:eastAsia="MS Mincho" w:hAnsi="Arial"/>
      <w:sz w:val="28"/>
      <w:lang w:val="en-GB" w:eastAsia="ar-SA" w:bidi="ar-SA"/>
    </w:rPr>
  </w:style>
  <w:style w:type="character" w:customStyle="1" w:styleId="h4">
    <w:name w:val="h4 (文字)"/>
    <w:rsid w:val="007C20FE"/>
    <w:rPr>
      <w:rFonts w:ascii="Arial" w:eastAsia="MS Mincho" w:hAnsi="Arial" w:cs="Arial"/>
      <w:color w:val="0000FF"/>
      <w:kern w:val="2"/>
      <w:sz w:val="24"/>
      <w:szCs w:val="28"/>
      <w:lang w:val="en-GB" w:eastAsia="ar-SA" w:bidi="ar-SA"/>
    </w:rPr>
  </w:style>
  <w:style w:type="character" w:customStyle="1" w:styleId="M5">
    <w:name w:val="M5 (文字)"/>
    <w:rsid w:val="007C20FE"/>
    <w:rPr>
      <w:rFonts w:ascii="Arial" w:eastAsia="MS Mincho" w:hAnsi="Arial"/>
      <w:sz w:val="22"/>
      <w:lang w:val="en-GB" w:eastAsia="ar-SA" w:bidi="ar-SA"/>
    </w:rPr>
  </w:style>
  <w:style w:type="character" w:customStyle="1" w:styleId="T1">
    <w:name w:val="T1 (文字)"/>
    <w:rsid w:val="007C20FE"/>
    <w:rPr>
      <w:rFonts w:ascii="Arial" w:eastAsia="MS Mincho" w:hAnsi="Arial"/>
      <w:lang w:val="en-GB" w:eastAsia="ar-SA" w:bidi="ar-SA"/>
    </w:rPr>
  </w:style>
  <w:style w:type="character" w:customStyle="1" w:styleId="8">
    <w:name w:val="(文字) (文字)8"/>
    <w:rsid w:val="007C20FE"/>
    <w:rPr>
      <w:rFonts w:ascii="Arial" w:eastAsia="MS Mincho" w:hAnsi="Arial"/>
      <w:lang w:val="en-GB" w:eastAsia="ar-SA" w:bidi="ar-SA"/>
    </w:rPr>
  </w:style>
  <w:style w:type="character" w:customStyle="1" w:styleId="70">
    <w:name w:val="(文字) (文字)7"/>
    <w:rsid w:val="007C20FE"/>
    <w:rPr>
      <w:rFonts w:ascii="Arial" w:eastAsia="MS Mincho" w:hAnsi="Arial"/>
      <w:sz w:val="36"/>
      <w:lang w:val="en-GB" w:eastAsia="ar-SA" w:bidi="ar-SA"/>
    </w:rPr>
  </w:style>
  <w:style w:type="character" w:customStyle="1" w:styleId="headerodd">
    <w:name w:val="header odd (文字)"/>
    <w:rsid w:val="007C20FE"/>
    <w:rPr>
      <w:rFonts w:ascii="Arial" w:eastAsia="MS Mincho" w:hAnsi="Arial"/>
      <w:b/>
      <w:sz w:val="18"/>
      <w:lang w:val="en-GB" w:eastAsia="ar-SA" w:bidi="ar-SA"/>
    </w:rPr>
  </w:style>
  <w:style w:type="character" w:customStyle="1" w:styleId="footnotetext1">
    <w:name w:val="footnote text1 (文字)"/>
    <w:rsid w:val="007C20FE"/>
    <w:rPr>
      <w:rFonts w:eastAsia="MS Mincho"/>
      <w:sz w:val="16"/>
      <w:lang w:val="en-GB" w:eastAsia="ar-SA" w:bidi="ar-SA"/>
    </w:rPr>
  </w:style>
  <w:style w:type="character" w:customStyle="1" w:styleId="6">
    <w:name w:val="(文字) (文字)6"/>
    <w:rsid w:val="007C20FE"/>
    <w:rPr>
      <w:rFonts w:eastAsia="MS Mincho"/>
      <w:lang w:val="en-GB" w:eastAsia="ar-SA" w:bidi="ar-SA"/>
    </w:rPr>
  </w:style>
  <w:style w:type="character" w:customStyle="1" w:styleId="cap">
    <w:name w:val="cap (文字)"/>
    <w:rsid w:val="007C20FE"/>
    <w:rPr>
      <w:rFonts w:eastAsia="MS Mincho"/>
      <w:b/>
      <w:lang w:val="en-GB" w:eastAsia="ar-SA" w:bidi="ar-SA"/>
    </w:rPr>
  </w:style>
  <w:style w:type="character" w:customStyle="1" w:styleId="53">
    <w:name w:val="(文字) (文字)5"/>
    <w:rsid w:val="007C20FE"/>
    <w:rPr>
      <w:rFonts w:ascii="Courier New" w:eastAsia="MS Mincho" w:hAnsi="Courier New"/>
      <w:lang w:val="nb-NO" w:eastAsia="ar-SA" w:bidi="ar-SA"/>
    </w:rPr>
  </w:style>
  <w:style w:type="character" w:customStyle="1" w:styleId="bt">
    <w:name w:val="bt (文字)"/>
    <w:rsid w:val="007C20FE"/>
    <w:rPr>
      <w:rFonts w:eastAsia="MS Mincho"/>
      <w:lang w:val="en-GB" w:eastAsia="ar-SA" w:bidi="ar-SA"/>
    </w:rPr>
  </w:style>
  <w:style w:type="character" w:customStyle="1" w:styleId="ac">
    <w:name w:val="番号付け記号"/>
    <w:rsid w:val="007C20FE"/>
  </w:style>
  <w:style w:type="paragraph" w:customStyle="1" w:styleId="ad">
    <w:name w:val="見出し"/>
    <w:basedOn w:val="Normal"/>
    <w:next w:val="BodyText"/>
    <w:qFormat/>
    <w:rsid w:val="007C20FE"/>
    <w:pPr>
      <w:keepNext/>
      <w:suppressAutoHyphens/>
      <w:spacing w:before="240" w:after="120"/>
    </w:pPr>
    <w:rPr>
      <w:rFonts w:ascii="Arial" w:eastAsia="MS PGothic" w:hAnsi="Arial" w:cs="Mangal"/>
      <w:sz w:val="28"/>
      <w:szCs w:val="28"/>
      <w:lang w:eastAsia="ar-SA"/>
    </w:rPr>
  </w:style>
  <w:style w:type="paragraph" w:customStyle="1" w:styleId="54">
    <w:name w:val="図表番号5"/>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ae">
    <w:name w:val="索引"/>
    <w:basedOn w:val="Normal"/>
    <w:qFormat/>
    <w:rsid w:val="007C20FE"/>
    <w:pPr>
      <w:suppressLineNumbers/>
      <w:suppressAutoHyphens/>
    </w:pPr>
    <w:rPr>
      <w:rFonts w:eastAsia="MS Mincho" w:cs="Mangal"/>
      <w:lang w:eastAsia="ar-SA"/>
    </w:rPr>
  </w:style>
  <w:style w:type="paragraph" w:customStyle="1" w:styleId="55">
    <w:name w:val="段落番号5"/>
    <w:basedOn w:val="List"/>
    <w:qFormat/>
    <w:rsid w:val="007C20FE"/>
    <w:pPr>
      <w:tabs>
        <w:tab w:val="num" w:pos="644"/>
      </w:tabs>
      <w:suppressAutoHyphens/>
      <w:ind w:left="644" w:hanging="360"/>
    </w:pPr>
    <w:rPr>
      <w:rFonts w:eastAsia="MS Mincho" w:cs="CG Times (WN)"/>
      <w:lang w:eastAsia="ar-SA"/>
    </w:rPr>
  </w:style>
  <w:style w:type="paragraph" w:customStyle="1" w:styleId="250">
    <w:name w:val="段落番号 25"/>
    <w:basedOn w:val="55"/>
    <w:qFormat/>
    <w:rsid w:val="007C20FE"/>
    <w:pPr>
      <w:ind w:left="851" w:hanging="284"/>
    </w:pPr>
  </w:style>
  <w:style w:type="paragraph" w:customStyle="1" w:styleId="56">
    <w:name w:val="箇条書き5"/>
    <w:basedOn w:val="List"/>
    <w:qFormat/>
    <w:rsid w:val="007C20FE"/>
    <w:pPr>
      <w:tabs>
        <w:tab w:val="num" w:pos="644"/>
      </w:tabs>
      <w:suppressAutoHyphens/>
      <w:ind w:left="644" w:hanging="360"/>
    </w:pPr>
    <w:rPr>
      <w:rFonts w:eastAsia="MS Mincho" w:cs="CG Times (WN)"/>
      <w:lang w:eastAsia="ar-SA"/>
    </w:rPr>
  </w:style>
  <w:style w:type="paragraph" w:customStyle="1" w:styleId="251">
    <w:name w:val="箇条書き 25"/>
    <w:basedOn w:val="56"/>
    <w:qFormat/>
    <w:rsid w:val="007C20FE"/>
    <w:pPr>
      <w:tabs>
        <w:tab w:val="clear" w:pos="644"/>
        <w:tab w:val="num" w:pos="1494"/>
      </w:tabs>
      <w:ind w:left="851" w:hanging="284"/>
    </w:pPr>
  </w:style>
  <w:style w:type="paragraph" w:customStyle="1" w:styleId="35">
    <w:name w:val="箇条書き 35"/>
    <w:basedOn w:val="251"/>
    <w:qFormat/>
    <w:rsid w:val="007C20FE"/>
    <w:pPr>
      <w:ind w:left="1135"/>
    </w:pPr>
  </w:style>
  <w:style w:type="paragraph" w:customStyle="1" w:styleId="252">
    <w:name w:val="一覧 25"/>
    <w:basedOn w:val="List"/>
    <w:qFormat/>
    <w:rsid w:val="007C20FE"/>
    <w:pPr>
      <w:suppressAutoHyphens/>
      <w:ind w:left="851"/>
    </w:pPr>
    <w:rPr>
      <w:rFonts w:eastAsia="MS Mincho" w:cs="CG Times (WN)"/>
      <w:lang w:eastAsia="ar-SA"/>
    </w:rPr>
  </w:style>
  <w:style w:type="paragraph" w:customStyle="1" w:styleId="350">
    <w:name w:val="一覧 35"/>
    <w:basedOn w:val="252"/>
    <w:qFormat/>
    <w:rsid w:val="007C20FE"/>
    <w:pPr>
      <w:ind w:left="1135"/>
    </w:pPr>
  </w:style>
  <w:style w:type="paragraph" w:customStyle="1" w:styleId="45">
    <w:name w:val="一覧 45"/>
    <w:basedOn w:val="350"/>
    <w:qFormat/>
    <w:rsid w:val="007C20FE"/>
    <w:pPr>
      <w:ind w:left="1418"/>
    </w:pPr>
  </w:style>
  <w:style w:type="paragraph" w:customStyle="1" w:styleId="550">
    <w:name w:val="一覧 55"/>
    <w:basedOn w:val="45"/>
    <w:qFormat/>
    <w:rsid w:val="007C20FE"/>
    <w:pPr>
      <w:ind w:left="1702"/>
    </w:pPr>
  </w:style>
  <w:style w:type="paragraph" w:customStyle="1" w:styleId="450">
    <w:name w:val="箇条書き 45"/>
    <w:basedOn w:val="35"/>
    <w:qFormat/>
    <w:rsid w:val="007C20FE"/>
    <w:pPr>
      <w:ind w:left="1418"/>
    </w:pPr>
  </w:style>
  <w:style w:type="paragraph" w:customStyle="1" w:styleId="551">
    <w:name w:val="箇条書き 55"/>
    <w:basedOn w:val="450"/>
    <w:qFormat/>
    <w:rsid w:val="007C20FE"/>
    <w:pPr>
      <w:ind w:left="1702"/>
    </w:pPr>
  </w:style>
  <w:style w:type="paragraph" w:customStyle="1" w:styleId="57">
    <w:name w:val="コメント文字列5"/>
    <w:basedOn w:val="Normal"/>
    <w:qFormat/>
    <w:rsid w:val="007C20FE"/>
    <w:pPr>
      <w:suppressAutoHyphens/>
    </w:pPr>
    <w:rPr>
      <w:rFonts w:eastAsia="MS Mincho" w:cs="CG Times (WN)"/>
      <w:lang w:eastAsia="ar-SA"/>
    </w:rPr>
  </w:style>
  <w:style w:type="paragraph" w:customStyle="1" w:styleId="58">
    <w:name w:val="コメント内容5"/>
    <w:basedOn w:val="57"/>
    <w:next w:val="57"/>
    <w:qFormat/>
    <w:rsid w:val="007C20FE"/>
    <w:rPr>
      <w:b/>
      <w:bCs/>
    </w:rPr>
  </w:style>
  <w:style w:type="paragraph" w:customStyle="1" w:styleId="59">
    <w:name w:val="見出しマップ5"/>
    <w:basedOn w:val="Normal"/>
    <w:qFormat/>
    <w:rsid w:val="007C20FE"/>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7C20FE"/>
    <w:pPr>
      <w:suppressAutoHyphens/>
      <w:spacing w:before="120" w:after="120"/>
    </w:pPr>
    <w:rPr>
      <w:rFonts w:eastAsia="MS Mincho" w:cs="CG Times (WN)"/>
      <w:b/>
      <w:lang w:eastAsia="ar-SA"/>
    </w:rPr>
  </w:style>
  <w:style w:type="paragraph" w:customStyle="1" w:styleId="5a">
    <w:name w:val="書式なし5"/>
    <w:basedOn w:val="Normal"/>
    <w:qFormat/>
    <w:rsid w:val="007C20FE"/>
    <w:pPr>
      <w:suppressAutoHyphens/>
    </w:pPr>
    <w:rPr>
      <w:rFonts w:ascii="Courier New" w:eastAsia="MS Mincho" w:hAnsi="Courier New" w:cs="CG Times (WN)"/>
      <w:lang w:val="nb-NO" w:eastAsia="ar-SA"/>
    </w:rPr>
  </w:style>
  <w:style w:type="paragraph" w:customStyle="1" w:styleId="240">
    <w:name w:val="本文 24"/>
    <w:basedOn w:val="Normal"/>
    <w:qFormat/>
    <w:rsid w:val="007C20FE"/>
    <w:pPr>
      <w:suppressAutoHyphens/>
      <w:spacing w:after="120"/>
    </w:pPr>
    <w:rPr>
      <w:rFonts w:eastAsia="MS Mincho" w:cs="CG Times (WN)"/>
      <w:lang w:eastAsia="ar-SA"/>
    </w:rPr>
  </w:style>
  <w:style w:type="paragraph" w:customStyle="1" w:styleId="340">
    <w:name w:val="本文 34"/>
    <w:basedOn w:val="Normal"/>
    <w:qFormat/>
    <w:rsid w:val="007C20FE"/>
    <w:pPr>
      <w:suppressAutoHyphens/>
      <w:spacing w:after="120"/>
    </w:pPr>
    <w:rPr>
      <w:rFonts w:eastAsia="MS Mincho" w:cs="CG Times (WN)"/>
      <w:lang w:eastAsia="ar-SA"/>
    </w:rPr>
  </w:style>
  <w:style w:type="paragraph" w:customStyle="1" w:styleId="Web5">
    <w:name w:val="標準 (Web)5"/>
    <w:basedOn w:val="Normal"/>
    <w:qFormat/>
    <w:rsid w:val="007C20FE"/>
    <w:pPr>
      <w:suppressAutoHyphens/>
      <w:spacing w:before="100" w:after="100"/>
    </w:pPr>
    <w:rPr>
      <w:rFonts w:eastAsia="Arial Unicode MS" w:cs="CG Times (WN)"/>
      <w:sz w:val="24"/>
      <w:szCs w:val="24"/>
    </w:rPr>
  </w:style>
  <w:style w:type="paragraph" w:customStyle="1" w:styleId="253">
    <w:name w:val="本文インデント 25"/>
    <w:basedOn w:val="Normal"/>
    <w:qFormat/>
    <w:rsid w:val="007C20FE"/>
    <w:pPr>
      <w:suppressAutoHyphens/>
      <w:ind w:left="567"/>
    </w:pPr>
    <w:rPr>
      <w:rFonts w:ascii="Arial" w:eastAsia="MS Mincho" w:hAnsi="Arial" w:cs="Arial"/>
      <w:lang w:eastAsia="ar-SA"/>
    </w:rPr>
  </w:style>
  <w:style w:type="paragraph" w:customStyle="1" w:styleId="5b">
    <w:name w:val="標準インデント5"/>
    <w:basedOn w:val="Normal"/>
    <w:qFormat/>
    <w:rsid w:val="007C20FE"/>
    <w:pPr>
      <w:suppressAutoHyphens/>
      <w:ind w:left="708"/>
    </w:pPr>
    <w:rPr>
      <w:rFonts w:eastAsia="MS Mincho" w:cs="CG Times (WN)"/>
      <w:lang w:eastAsia="ar-SA"/>
    </w:rPr>
  </w:style>
  <w:style w:type="paragraph" w:customStyle="1" w:styleId="5c">
    <w:name w:val="記5"/>
    <w:basedOn w:val="Normal"/>
    <w:next w:val="Normal"/>
    <w:qFormat/>
    <w:rsid w:val="007C20FE"/>
    <w:pPr>
      <w:suppressAutoHyphens/>
    </w:pPr>
    <w:rPr>
      <w:rFonts w:eastAsia="MS Mincho" w:cs="CG Times (WN)"/>
      <w:lang w:eastAsia="ar-SA"/>
    </w:rPr>
  </w:style>
  <w:style w:type="paragraph" w:customStyle="1" w:styleId="HTML5">
    <w:name w:val="HTML 書式付き5"/>
    <w:basedOn w:val="Normal"/>
    <w:qFormat/>
    <w:rsid w:val="007C20FE"/>
    <w:pPr>
      <w:suppressAutoHyphens/>
    </w:pPr>
    <w:rPr>
      <w:rFonts w:ascii="Courier New" w:eastAsia="MS Mincho" w:hAnsi="Courier New" w:cs="Courier New"/>
      <w:lang w:eastAsia="ar-SA"/>
    </w:rPr>
  </w:style>
  <w:style w:type="paragraph" w:customStyle="1" w:styleId="af">
    <w:name w:val="表の内容"/>
    <w:basedOn w:val="Normal"/>
    <w:qFormat/>
    <w:rsid w:val="007C20FE"/>
    <w:pPr>
      <w:suppressLineNumbers/>
      <w:suppressAutoHyphens/>
    </w:pPr>
    <w:rPr>
      <w:rFonts w:eastAsia="MS Mincho" w:cs="CG Times (WN)"/>
      <w:lang w:eastAsia="ar-SA"/>
    </w:rPr>
  </w:style>
  <w:style w:type="paragraph" w:customStyle="1" w:styleId="af0">
    <w:name w:val="表の見出し"/>
    <w:basedOn w:val="af"/>
    <w:qFormat/>
    <w:rsid w:val="007C20FE"/>
    <w:pPr>
      <w:jc w:val="center"/>
    </w:pPr>
    <w:rPr>
      <w:b/>
      <w:bCs/>
    </w:rPr>
  </w:style>
  <w:style w:type="character" w:customStyle="1" w:styleId="WW8Num27z0">
    <w:name w:val="WW8Num27z0"/>
    <w:rsid w:val="007C20FE"/>
    <w:rPr>
      <w:rFonts w:ascii="Arial" w:eastAsia="Times New Roman" w:hAnsi="Arial" w:cs="Arial"/>
    </w:rPr>
  </w:style>
  <w:style w:type="character" w:customStyle="1" w:styleId="WW8Num27z1">
    <w:name w:val="WW8Num27z1"/>
    <w:rsid w:val="007C20FE"/>
    <w:rPr>
      <w:rFonts w:ascii="Courier New" w:hAnsi="Courier New" w:cs="Courier New"/>
    </w:rPr>
  </w:style>
  <w:style w:type="character" w:customStyle="1" w:styleId="WW8Num27z2">
    <w:name w:val="WW8Num27z2"/>
    <w:rsid w:val="007C20FE"/>
    <w:rPr>
      <w:rFonts w:ascii="Wingdings" w:hAnsi="Wingdings"/>
    </w:rPr>
  </w:style>
  <w:style w:type="character" w:customStyle="1" w:styleId="WW8Num27z3">
    <w:name w:val="WW8Num27z3"/>
    <w:rsid w:val="007C20FE"/>
    <w:rPr>
      <w:rFonts w:ascii="Symbol" w:hAnsi="Symbol"/>
    </w:rPr>
  </w:style>
  <w:style w:type="character" w:customStyle="1" w:styleId="WW8Num29z0">
    <w:name w:val="WW8Num29z0"/>
    <w:rsid w:val="007C20FE"/>
    <w:rPr>
      <w:rFonts w:ascii="Times New Roman" w:eastAsia="MS Mincho" w:hAnsi="Times New Roman" w:cs="Times New Roman"/>
    </w:rPr>
  </w:style>
  <w:style w:type="character" w:customStyle="1" w:styleId="WW8Num29z1">
    <w:name w:val="WW8Num29z1"/>
    <w:rsid w:val="007C20FE"/>
    <w:rPr>
      <w:rFonts w:ascii="Courier New" w:hAnsi="Courier New" w:cs="Courier New"/>
    </w:rPr>
  </w:style>
  <w:style w:type="character" w:customStyle="1" w:styleId="WW8Num29z2">
    <w:name w:val="WW8Num29z2"/>
    <w:rsid w:val="007C20FE"/>
    <w:rPr>
      <w:rFonts w:ascii="Wingdings" w:hAnsi="Wingdings"/>
    </w:rPr>
  </w:style>
  <w:style w:type="character" w:customStyle="1" w:styleId="WW8Num29z3">
    <w:name w:val="WW8Num29z3"/>
    <w:rsid w:val="007C20FE"/>
    <w:rPr>
      <w:rFonts w:ascii="Symbol" w:hAnsi="Symbol"/>
    </w:rPr>
  </w:style>
  <w:style w:type="character" w:customStyle="1" w:styleId="WW8Num31z0">
    <w:name w:val="WW8Num31z0"/>
    <w:rsid w:val="007C20FE"/>
    <w:rPr>
      <w:rFonts w:ascii="Symbol" w:hAnsi="Symbol"/>
    </w:rPr>
  </w:style>
  <w:style w:type="character" w:customStyle="1" w:styleId="WW8Num31z1">
    <w:name w:val="WW8Num31z1"/>
    <w:rsid w:val="007C20FE"/>
    <w:rPr>
      <w:rFonts w:ascii="Courier New" w:hAnsi="Courier New" w:cs="Courier New"/>
    </w:rPr>
  </w:style>
  <w:style w:type="character" w:customStyle="1" w:styleId="WW8Num31z2">
    <w:name w:val="WW8Num31z2"/>
    <w:rsid w:val="007C20FE"/>
    <w:rPr>
      <w:rFonts w:ascii="Wingdings" w:hAnsi="Wingdings"/>
    </w:rPr>
  </w:style>
  <w:style w:type="character" w:customStyle="1" w:styleId="WW8Num34z2">
    <w:name w:val="WW8Num34z2"/>
    <w:rsid w:val="007C20FE"/>
    <w:rPr>
      <w:rFonts w:ascii="Wingdings" w:hAnsi="Wingdings"/>
    </w:rPr>
  </w:style>
  <w:style w:type="character" w:customStyle="1" w:styleId="WW8Num34z3">
    <w:name w:val="WW8Num34z3"/>
    <w:rsid w:val="007C20FE"/>
    <w:rPr>
      <w:rFonts w:ascii="Symbol" w:hAnsi="Symbol"/>
    </w:rPr>
  </w:style>
  <w:style w:type="character" w:customStyle="1" w:styleId="WW8Num37z0">
    <w:name w:val="WW8Num37z0"/>
    <w:rsid w:val="007C20FE"/>
    <w:rPr>
      <w:rFonts w:ascii="Times New Roman" w:eastAsia="SimSun" w:hAnsi="Times New Roman" w:cs="Times New Roman"/>
    </w:rPr>
  </w:style>
  <w:style w:type="character" w:customStyle="1" w:styleId="WW8Num37z1">
    <w:name w:val="WW8Num37z1"/>
    <w:rsid w:val="007C20FE"/>
    <w:rPr>
      <w:rFonts w:ascii="Wingdings" w:hAnsi="Wingdings"/>
    </w:rPr>
  </w:style>
  <w:style w:type="character" w:customStyle="1" w:styleId="WW8Num38z0">
    <w:name w:val="WW8Num38z0"/>
    <w:rsid w:val="007C20FE"/>
    <w:rPr>
      <w:rFonts w:ascii="Times New Roman" w:eastAsia="SimSun" w:hAnsi="Times New Roman" w:cs="Times New Roman"/>
    </w:rPr>
  </w:style>
  <w:style w:type="character" w:customStyle="1" w:styleId="WW8Num38z1">
    <w:name w:val="WW8Num38z1"/>
    <w:rsid w:val="007C20FE"/>
    <w:rPr>
      <w:rFonts w:ascii="Wingdings" w:hAnsi="Wingdings"/>
    </w:rPr>
  </w:style>
  <w:style w:type="character" w:customStyle="1" w:styleId="WW8Num41z0">
    <w:name w:val="WW8Num41z0"/>
    <w:rsid w:val="007C20FE"/>
    <w:rPr>
      <w:rFonts w:ascii="Times New Roman" w:eastAsia="SimSun" w:hAnsi="Times New Roman" w:cs="Times New Roman"/>
    </w:rPr>
  </w:style>
  <w:style w:type="character" w:customStyle="1" w:styleId="WW8Num41z1">
    <w:name w:val="WW8Num41z1"/>
    <w:rsid w:val="007C20FE"/>
    <w:rPr>
      <w:rFonts w:ascii="Wingdings" w:hAnsi="Wingdings"/>
    </w:rPr>
  </w:style>
  <w:style w:type="character" w:customStyle="1" w:styleId="WW8NumSt20z0">
    <w:name w:val="WW8NumSt20z0"/>
    <w:rsid w:val="007C20FE"/>
    <w:rPr>
      <w:rFonts w:ascii="Geneva" w:hAnsi="Geneva"/>
    </w:rPr>
  </w:style>
  <w:style w:type="character" w:customStyle="1" w:styleId="DefaultParagraphFont1">
    <w:name w:val="Default Paragraph Font1"/>
    <w:rsid w:val="007C20FE"/>
  </w:style>
  <w:style w:type="character" w:customStyle="1" w:styleId="CommentReference1">
    <w:name w:val="Comment Reference1"/>
    <w:rsid w:val="007C20FE"/>
    <w:rPr>
      <w:sz w:val="16"/>
    </w:rPr>
  </w:style>
  <w:style w:type="paragraph" w:customStyle="1" w:styleId="ListBullet1">
    <w:name w:val="List Bullet1"/>
    <w:basedOn w:val="Normal"/>
    <w:qFormat/>
    <w:rsid w:val="007C20FE"/>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7C20FE"/>
    <w:pPr>
      <w:tabs>
        <w:tab w:val="clear" w:pos="644"/>
        <w:tab w:val="num" w:pos="1494"/>
      </w:tabs>
      <w:ind w:left="851"/>
    </w:pPr>
  </w:style>
  <w:style w:type="paragraph" w:customStyle="1" w:styleId="ListBullet31">
    <w:name w:val="List Bullet 31"/>
    <w:basedOn w:val="ListBullet21"/>
    <w:qFormat/>
    <w:rsid w:val="007C20FE"/>
    <w:pPr>
      <w:ind w:left="1135"/>
    </w:pPr>
  </w:style>
  <w:style w:type="paragraph" w:customStyle="1" w:styleId="ListBullet41">
    <w:name w:val="List Bullet 41"/>
    <w:basedOn w:val="ListBullet31"/>
    <w:qFormat/>
    <w:rsid w:val="007C20FE"/>
    <w:pPr>
      <w:ind w:left="1418"/>
    </w:pPr>
  </w:style>
  <w:style w:type="paragraph" w:customStyle="1" w:styleId="ListBullet51">
    <w:name w:val="List Bullet 51"/>
    <w:basedOn w:val="ListBullet41"/>
    <w:qFormat/>
    <w:rsid w:val="007C20FE"/>
    <w:pPr>
      <w:ind w:left="1702"/>
    </w:pPr>
  </w:style>
  <w:style w:type="paragraph" w:customStyle="1" w:styleId="DocumentMap1">
    <w:name w:val="Document Map1"/>
    <w:basedOn w:val="Normal"/>
    <w:qFormat/>
    <w:rsid w:val="007C20FE"/>
    <w:pPr>
      <w:shd w:val="clear" w:color="auto" w:fill="000080"/>
      <w:suppressAutoHyphens/>
    </w:pPr>
    <w:rPr>
      <w:rFonts w:ascii="Tahoma" w:eastAsia="MS Mincho" w:hAnsi="Tahoma"/>
      <w:lang w:eastAsia="ar-SA"/>
    </w:rPr>
  </w:style>
  <w:style w:type="paragraph" w:customStyle="1" w:styleId="PlainText1">
    <w:name w:val="Plain Text1"/>
    <w:basedOn w:val="Normal"/>
    <w:qFormat/>
    <w:rsid w:val="007C20FE"/>
    <w:pPr>
      <w:suppressAutoHyphens/>
    </w:pPr>
    <w:rPr>
      <w:rFonts w:ascii="Courier New" w:eastAsia="MS Mincho" w:hAnsi="Courier New"/>
      <w:lang w:val="nb-NO" w:eastAsia="ar-SA"/>
    </w:rPr>
  </w:style>
  <w:style w:type="paragraph" w:customStyle="1" w:styleId="CommentText1">
    <w:name w:val="Comment Text1"/>
    <w:basedOn w:val="Normal"/>
    <w:qFormat/>
    <w:rsid w:val="007C20FE"/>
    <w:pPr>
      <w:suppressAutoHyphens/>
    </w:pPr>
    <w:rPr>
      <w:rFonts w:eastAsia="MS Mincho"/>
      <w:lang w:eastAsia="ar-SA"/>
    </w:rPr>
  </w:style>
  <w:style w:type="paragraph" w:customStyle="1" w:styleId="List31">
    <w:name w:val="List 31"/>
    <w:basedOn w:val="Normal"/>
    <w:qFormat/>
    <w:rsid w:val="007C20FE"/>
    <w:pPr>
      <w:suppressAutoHyphens/>
      <w:ind w:left="849" w:hanging="283"/>
    </w:pPr>
    <w:rPr>
      <w:rFonts w:eastAsia="MS Mincho"/>
      <w:lang w:eastAsia="ar-SA"/>
    </w:rPr>
  </w:style>
  <w:style w:type="paragraph" w:customStyle="1" w:styleId="List41">
    <w:name w:val="List 41"/>
    <w:basedOn w:val="List31"/>
    <w:qFormat/>
    <w:rsid w:val="007C20FE"/>
    <w:pPr>
      <w:ind w:left="1418" w:hanging="284"/>
    </w:pPr>
  </w:style>
  <w:style w:type="paragraph" w:customStyle="1" w:styleId="ListNumber1">
    <w:name w:val="List Number1"/>
    <w:basedOn w:val="List"/>
    <w:qFormat/>
    <w:rsid w:val="007C20FE"/>
    <w:pPr>
      <w:tabs>
        <w:tab w:val="num" w:pos="644"/>
      </w:tabs>
      <w:suppressAutoHyphens/>
      <w:ind w:left="644" w:hanging="360"/>
    </w:pPr>
    <w:rPr>
      <w:rFonts w:eastAsia="MS Mincho"/>
      <w:lang w:eastAsia="ar-SA"/>
    </w:rPr>
  </w:style>
  <w:style w:type="paragraph" w:customStyle="1" w:styleId="ListNumber21">
    <w:name w:val="List Number 21"/>
    <w:basedOn w:val="ListNumber1"/>
    <w:qFormat/>
    <w:rsid w:val="007C20FE"/>
    <w:pPr>
      <w:ind w:left="851" w:hanging="284"/>
    </w:pPr>
  </w:style>
  <w:style w:type="paragraph" w:customStyle="1" w:styleId="List21">
    <w:name w:val="List 21"/>
    <w:basedOn w:val="List"/>
    <w:qFormat/>
    <w:rsid w:val="007C20FE"/>
    <w:pPr>
      <w:suppressAutoHyphens/>
      <w:ind w:left="851"/>
    </w:pPr>
    <w:rPr>
      <w:rFonts w:eastAsia="MS Mincho"/>
      <w:lang w:eastAsia="ar-SA"/>
    </w:rPr>
  </w:style>
  <w:style w:type="paragraph" w:customStyle="1" w:styleId="List51">
    <w:name w:val="List 51"/>
    <w:basedOn w:val="List41"/>
    <w:qFormat/>
    <w:rsid w:val="007C20FE"/>
    <w:pPr>
      <w:ind w:left="1702"/>
    </w:pPr>
  </w:style>
  <w:style w:type="paragraph" w:customStyle="1" w:styleId="BodyText21">
    <w:name w:val="Body Text 21"/>
    <w:basedOn w:val="Normal"/>
    <w:qFormat/>
    <w:rsid w:val="007C20FE"/>
    <w:pPr>
      <w:suppressAutoHyphens/>
      <w:spacing w:after="120"/>
    </w:pPr>
    <w:rPr>
      <w:rFonts w:eastAsia="MS Mincho"/>
      <w:lang w:eastAsia="ar-SA"/>
    </w:rPr>
  </w:style>
  <w:style w:type="paragraph" w:customStyle="1" w:styleId="BodyText31">
    <w:name w:val="Body Text 31"/>
    <w:basedOn w:val="Normal"/>
    <w:qFormat/>
    <w:rsid w:val="007C20FE"/>
    <w:pPr>
      <w:suppressAutoHyphens/>
      <w:spacing w:after="120"/>
    </w:pPr>
    <w:rPr>
      <w:rFonts w:eastAsia="MS Mincho"/>
      <w:lang w:eastAsia="ar-SA"/>
    </w:rPr>
  </w:style>
  <w:style w:type="paragraph" w:customStyle="1" w:styleId="BodyTextIndent21">
    <w:name w:val="Body Text Indent 21"/>
    <w:basedOn w:val="Normal"/>
    <w:qFormat/>
    <w:rsid w:val="007C20FE"/>
    <w:pPr>
      <w:suppressAutoHyphens/>
      <w:ind w:left="567"/>
    </w:pPr>
    <w:rPr>
      <w:rFonts w:ascii="Arial" w:eastAsia="MS Mincho" w:hAnsi="Arial" w:cs="Arial"/>
      <w:lang w:eastAsia="ar-SA"/>
    </w:rPr>
  </w:style>
  <w:style w:type="paragraph" w:customStyle="1" w:styleId="NormalIndent1">
    <w:name w:val="Normal Indent1"/>
    <w:basedOn w:val="Normal"/>
    <w:qFormat/>
    <w:rsid w:val="007C20FE"/>
    <w:pPr>
      <w:suppressAutoHyphens/>
      <w:ind w:left="708"/>
    </w:pPr>
    <w:rPr>
      <w:rFonts w:eastAsia="MS Mincho"/>
      <w:lang w:eastAsia="ar-SA"/>
    </w:rPr>
  </w:style>
  <w:style w:type="paragraph" w:customStyle="1" w:styleId="NoteHeading1">
    <w:name w:val="Note Heading1"/>
    <w:basedOn w:val="Normal"/>
    <w:next w:val="Normal"/>
    <w:qFormat/>
    <w:rsid w:val="007C20FE"/>
    <w:pPr>
      <w:suppressAutoHyphens/>
    </w:pPr>
    <w:rPr>
      <w:rFonts w:eastAsia="MS Mincho"/>
      <w:lang w:eastAsia="ar-SA"/>
    </w:rPr>
  </w:style>
  <w:style w:type="paragraph" w:customStyle="1" w:styleId="af1">
    <w:name w:val="枠の内容"/>
    <w:basedOn w:val="BodyText"/>
    <w:qFormat/>
    <w:rsid w:val="007C20FE"/>
    <w:rPr>
      <w:rFonts w:eastAsia="Times New Roman"/>
      <w:lang w:eastAsia="x-none"/>
    </w:rPr>
  </w:style>
  <w:style w:type="character" w:customStyle="1" w:styleId="CharChar22">
    <w:name w:val="Char Char22"/>
    <w:rsid w:val="007C20FE"/>
    <w:rPr>
      <w:rFonts w:ascii="Arial" w:hAnsi="Arial"/>
      <w:lang w:val="en-GB"/>
    </w:rPr>
  </w:style>
  <w:style w:type="paragraph" w:styleId="BodyTextIndent3">
    <w:name w:val="Body Text Indent 3"/>
    <w:basedOn w:val="Normal"/>
    <w:link w:val="BodyTextIndent3Char"/>
    <w:qFormat/>
    <w:rsid w:val="007C20FE"/>
    <w:pPr>
      <w:spacing w:after="0"/>
      <w:ind w:left="1080"/>
    </w:pPr>
    <w:rPr>
      <w:lang w:val="x-none"/>
    </w:rPr>
  </w:style>
  <w:style w:type="character" w:customStyle="1" w:styleId="BodyTextIndent3Char">
    <w:name w:val="Body Text Indent 3 Char"/>
    <w:basedOn w:val="DefaultParagraphFont"/>
    <w:link w:val="BodyTextIndent3"/>
    <w:qFormat/>
    <w:rsid w:val="007C20FE"/>
    <w:rPr>
      <w:rFonts w:eastAsia="Times New Roman"/>
      <w:lang w:val="x-none" w:eastAsia="en-GB"/>
    </w:rPr>
  </w:style>
  <w:style w:type="paragraph" w:customStyle="1" w:styleId="numberedlist0">
    <w:name w:val="numbered list"/>
    <w:basedOn w:val="ListBullet"/>
    <w:qFormat/>
    <w:rsid w:val="007C20FE"/>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TabList">
    <w:name w:val="TabList"/>
    <w:basedOn w:val="Normal"/>
    <w:qFormat/>
    <w:rsid w:val="007C20FE"/>
    <w:pPr>
      <w:tabs>
        <w:tab w:val="left" w:pos="1134"/>
      </w:tabs>
      <w:spacing w:after="0"/>
    </w:pPr>
    <w:rPr>
      <w:rFonts w:eastAsia="MS Mincho"/>
    </w:rPr>
  </w:style>
  <w:style w:type="paragraph" w:customStyle="1" w:styleId="Meetingcaption">
    <w:name w:val="Meeting caption"/>
    <w:basedOn w:val="Normal"/>
    <w:qFormat/>
    <w:rsid w:val="007C20FE"/>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qFormat/>
    <w:rsid w:val="007C20FE"/>
    <w:pPr>
      <w:spacing w:after="240"/>
      <w:jc w:val="both"/>
    </w:pPr>
    <w:rPr>
      <w:rFonts w:ascii="Helvetica" w:hAnsi="Helvetica"/>
    </w:rPr>
  </w:style>
  <w:style w:type="paragraph" w:customStyle="1" w:styleId="Cell">
    <w:name w:val="Cell"/>
    <w:basedOn w:val="Normal"/>
    <w:qFormat/>
    <w:rsid w:val="007C20FE"/>
    <w:pPr>
      <w:spacing w:after="0" w:line="240" w:lineRule="exact"/>
      <w:jc w:val="center"/>
    </w:pPr>
    <w:rPr>
      <w:sz w:val="16"/>
      <w:lang w:val="en-US"/>
    </w:rPr>
  </w:style>
  <w:style w:type="paragraph" w:customStyle="1" w:styleId="h61">
    <w:name w:val="h6"/>
    <w:basedOn w:val="Normal"/>
    <w:qFormat/>
    <w:rsid w:val="007C20FE"/>
    <w:pPr>
      <w:spacing w:before="100" w:beforeAutospacing="1" w:after="100" w:afterAutospacing="1"/>
    </w:pPr>
    <w:rPr>
      <w:sz w:val="24"/>
      <w:szCs w:val="24"/>
      <w:lang w:val="en-US"/>
    </w:rPr>
  </w:style>
  <w:style w:type="paragraph" w:customStyle="1" w:styleId="tah0">
    <w:name w:val="tah"/>
    <w:basedOn w:val="Normal"/>
    <w:qFormat/>
    <w:rsid w:val="007C20FE"/>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4CharChar">
    <w:name w:val="h4 Char Char"/>
    <w:rsid w:val="007C20FE"/>
    <w:rPr>
      <w:rFonts w:ascii="Arial" w:hAnsi="Arial"/>
      <w:sz w:val="24"/>
      <w:lang w:val="en-GB" w:eastAsia="ja-JP" w:bidi="ar-SA"/>
    </w:rPr>
  </w:style>
  <w:style w:type="paragraph" w:customStyle="1" w:styleId="NormalAfter3pt">
    <w:name w:val="Normal + After:  3 pt"/>
    <w:basedOn w:val="Normal"/>
    <w:qFormat/>
    <w:rsid w:val="007C20FE"/>
    <w:pPr>
      <w:tabs>
        <w:tab w:val="num" w:pos="2560"/>
      </w:tabs>
      <w:ind w:left="2560" w:hanging="357"/>
    </w:pPr>
    <w:rPr>
      <w:lang w:val="en-AU" w:eastAsia="ko-KR"/>
    </w:rPr>
  </w:style>
  <w:style w:type="character" w:customStyle="1" w:styleId="FigureCaption1">
    <w:name w:val="Figure Caption1"/>
    <w:aliases w:val="fc Char1,Figure Caption Char Char"/>
    <w:rsid w:val="007C20FE"/>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7C20FE"/>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7C20FE"/>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7C20FE"/>
    <w:rPr>
      <w:lang w:val="en-GB" w:eastAsia="ja-JP" w:bidi="ar-SA"/>
    </w:rPr>
  </w:style>
  <w:style w:type="character" w:customStyle="1" w:styleId="CarCar10">
    <w:name w:val="Car Car10"/>
    <w:rsid w:val="007C20FE"/>
    <w:rPr>
      <w:rFonts w:ascii="Arial" w:hAnsi="Arial"/>
      <w:lang w:val="en-GB" w:eastAsia="ja-JP" w:bidi="ar-SA"/>
    </w:rPr>
  </w:style>
  <w:style w:type="paragraph" w:customStyle="1" w:styleId="Revision2">
    <w:name w:val="Revision2"/>
    <w:hidden/>
    <w:semiHidden/>
    <w:qFormat/>
    <w:rsid w:val="007C20FE"/>
    <w:rPr>
      <w:rFonts w:eastAsia="MS Mincho"/>
      <w:lang w:val="en-GB" w:eastAsia="en-US"/>
    </w:rPr>
  </w:style>
  <w:style w:type="paragraph" w:customStyle="1" w:styleId="ListParagraph1">
    <w:name w:val="List Paragraph1"/>
    <w:basedOn w:val="Normal"/>
    <w:qFormat/>
    <w:rsid w:val="007C20FE"/>
    <w:pPr>
      <w:ind w:left="720"/>
      <w:contextualSpacing/>
    </w:pPr>
  </w:style>
  <w:style w:type="character" w:customStyle="1" w:styleId="1b">
    <w:name w:val="段落フォント1"/>
    <w:rsid w:val="007C20FE"/>
  </w:style>
  <w:style w:type="character" w:customStyle="1" w:styleId="1c">
    <w:name w:val="コメント参照1"/>
    <w:rsid w:val="007C20FE"/>
    <w:rPr>
      <w:sz w:val="16"/>
    </w:rPr>
  </w:style>
  <w:style w:type="paragraph" w:customStyle="1" w:styleId="1d">
    <w:name w:val="図表番号1"/>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1e">
    <w:name w:val="段落番号1"/>
    <w:basedOn w:val="List"/>
    <w:qFormat/>
    <w:rsid w:val="007C20FE"/>
    <w:pPr>
      <w:tabs>
        <w:tab w:val="num" w:pos="644"/>
      </w:tabs>
      <w:suppressAutoHyphens/>
      <w:ind w:left="644" w:hanging="360"/>
    </w:pPr>
    <w:rPr>
      <w:rFonts w:eastAsia="MS Mincho" w:cs="CG Times (WN)"/>
      <w:lang w:eastAsia="ar-SA"/>
    </w:rPr>
  </w:style>
  <w:style w:type="paragraph" w:customStyle="1" w:styleId="210">
    <w:name w:val="段落番号 21"/>
    <w:basedOn w:val="1e"/>
    <w:qFormat/>
    <w:rsid w:val="007C20FE"/>
    <w:pPr>
      <w:ind w:left="851" w:hanging="284"/>
    </w:pPr>
  </w:style>
  <w:style w:type="paragraph" w:customStyle="1" w:styleId="1f">
    <w:name w:val="箇条書き1"/>
    <w:basedOn w:val="List"/>
    <w:qFormat/>
    <w:rsid w:val="007C20FE"/>
    <w:pPr>
      <w:tabs>
        <w:tab w:val="num" w:pos="644"/>
      </w:tabs>
      <w:suppressAutoHyphens/>
      <w:ind w:left="644" w:hanging="360"/>
    </w:pPr>
    <w:rPr>
      <w:rFonts w:eastAsia="MS Mincho" w:cs="CG Times (WN)"/>
      <w:lang w:eastAsia="ar-SA"/>
    </w:rPr>
  </w:style>
  <w:style w:type="paragraph" w:customStyle="1" w:styleId="211">
    <w:name w:val="箇条書き 21"/>
    <w:basedOn w:val="1f"/>
    <w:qFormat/>
    <w:rsid w:val="007C20FE"/>
    <w:pPr>
      <w:tabs>
        <w:tab w:val="clear" w:pos="644"/>
        <w:tab w:val="num" w:pos="1494"/>
      </w:tabs>
      <w:ind w:left="851" w:hanging="284"/>
    </w:pPr>
  </w:style>
  <w:style w:type="paragraph" w:customStyle="1" w:styleId="310">
    <w:name w:val="箇条書き 31"/>
    <w:basedOn w:val="211"/>
    <w:qFormat/>
    <w:rsid w:val="007C20FE"/>
    <w:pPr>
      <w:ind w:left="1135"/>
    </w:pPr>
  </w:style>
  <w:style w:type="paragraph" w:customStyle="1" w:styleId="212">
    <w:name w:val="一覧 21"/>
    <w:basedOn w:val="List"/>
    <w:qFormat/>
    <w:rsid w:val="007C20FE"/>
    <w:pPr>
      <w:suppressAutoHyphens/>
      <w:ind w:left="851"/>
    </w:pPr>
    <w:rPr>
      <w:rFonts w:eastAsia="MS Mincho" w:cs="CG Times (WN)"/>
      <w:lang w:eastAsia="ar-SA"/>
    </w:rPr>
  </w:style>
  <w:style w:type="paragraph" w:customStyle="1" w:styleId="311">
    <w:name w:val="一覧 31"/>
    <w:basedOn w:val="212"/>
    <w:qFormat/>
    <w:rsid w:val="007C20FE"/>
    <w:pPr>
      <w:ind w:left="1135"/>
    </w:pPr>
  </w:style>
  <w:style w:type="paragraph" w:customStyle="1" w:styleId="410">
    <w:name w:val="一覧 41"/>
    <w:basedOn w:val="311"/>
    <w:qFormat/>
    <w:rsid w:val="007C20FE"/>
    <w:pPr>
      <w:ind w:left="1418"/>
    </w:pPr>
  </w:style>
  <w:style w:type="paragraph" w:customStyle="1" w:styleId="510">
    <w:name w:val="一覧 51"/>
    <w:basedOn w:val="410"/>
    <w:qFormat/>
    <w:rsid w:val="007C20FE"/>
    <w:pPr>
      <w:ind w:left="1702"/>
    </w:pPr>
  </w:style>
  <w:style w:type="paragraph" w:customStyle="1" w:styleId="411">
    <w:name w:val="箇条書き 41"/>
    <w:basedOn w:val="310"/>
    <w:qFormat/>
    <w:rsid w:val="007C20FE"/>
    <w:pPr>
      <w:ind w:left="1418"/>
    </w:pPr>
  </w:style>
  <w:style w:type="paragraph" w:customStyle="1" w:styleId="511">
    <w:name w:val="箇条書き 51"/>
    <w:basedOn w:val="411"/>
    <w:qFormat/>
    <w:rsid w:val="007C20FE"/>
    <w:pPr>
      <w:ind w:left="1702"/>
    </w:pPr>
  </w:style>
  <w:style w:type="paragraph" w:customStyle="1" w:styleId="1f0">
    <w:name w:val="コメント文字列1"/>
    <w:basedOn w:val="Normal"/>
    <w:qFormat/>
    <w:rsid w:val="007C20FE"/>
    <w:pPr>
      <w:suppressAutoHyphens/>
    </w:pPr>
    <w:rPr>
      <w:rFonts w:eastAsia="MS Mincho" w:cs="CG Times (WN)"/>
      <w:lang w:eastAsia="ar-SA"/>
    </w:rPr>
  </w:style>
  <w:style w:type="paragraph" w:customStyle="1" w:styleId="1f1">
    <w:name w:val="コメント内容1"/>
    <w:basedOn w:val="1f0"/>
    <w:next w:val="1f0"/>
    <w:qFormat/>
    <w:rsid w:val="007C20FE"/>
    <w:rPr>
      <w:b/>
      <w:bCs/>
    </w:rPr>
  </w:style>
  <w:style w:type="paragraph" w:customStyle="1" w:styleId="1f2">
    <w:name w:val="見出しマップ1"/>
    <w:basedOn w:val="Normal"/>
    <w:qFormat/>
    <w:rsid w:val="007C20FE"/>
    <w:pPr>
      <w:shd w:val="clear" w:color="auto" w:fill="000080"/>
      <w:suppressAutoHyphens/>
    </w:pPr>
    <w:rPr>
      <w:rFonts w:ascii="Tahoma" w:eastAsia="MS Mincho" w:hAnsi="Tahoma" w:cs="Tahoma"/>
      <w:lang w:eastAsia="ar-SA"/>
    </w:rPr>
  </w:style>
  <w:style w:type="paragraph" w:customStyle="1" w:styleId="1f3">
    <w:name w:val="書式なし1"/>
    <w:basedOn w:val="Normal"/>
    <w:qFormat/>
    <w:rsid w:val="007C20FE"/>
    <w:pPr>
      <w:suppressAutoHyphens/>
    </w:pPr>
    <w:rPr>
      <w:rFonts w:ascii="Courier New" w:eastAsia="MS Mincho" w:hAnsi="Courier New" w:cs="CG Times (WN)"/>
      <w:lang w:val="nb-NO" w:eastAsia="ar-SA"/>
    </w:rPr>
  </w:style>
  <w:style w:type="paragraph" w:customStyle="1" w:styleId="213">
    <w:name w:val="本文 21"/>
    <w:basedOn w:val="Normal"/>
    <w:qFormat/>
    <w:rsid w:val="007C20FE"/>
    <w:pPr>
      <w:suppressAutoHyphens/>
      <w:spacing w:after="120"/>
    </w:pPr>
    <w:rPr>
      <w:rFonts w:eastAsia="MS Mincho" w:cs="CG Times (WN)"/>
      <w:lang w:eastAsia="ar-SA"/>
    </w:rPr>
  </w:style>
  <w:style w:type="paragraph" w:customStyle="1" w:styleId="312">
    <w:name w:val="本文 31"/>
    <w:basedOn w:val="Normal"/>
    <w:qFormat/>
    <w:rsid w:val="007C20FE"/>
    <w:pPr>
      <w:suppressAutoHyphens/>
      <w:spacing w:after="120"/>
    </w:pPr>
    <w:rPr>
      <w:rFonts w:eastAsia="MS Mincho" w:cs="CG Times (WN)"/>
      <w:lang w:eastAsia="ar-SA"/>
    </w:rPr>
  </w:style>
  <w:style w:type="paragraph" w:customStyle="1" w:styleId="Web1">
    <w:name w:val="標準 (Web)1"/>
    <w:basedOn w:val="Normal"/>
    <w:qFormat/>
    <w:rsid w:val="007C20FE"/>
    <w:pPr>
      <w:suppressAutoHyphens/>
      <w:spacing w:before="100" w:after="100"/>
    </w:pPr>
    <w:rPr>
      <w:rFonts w:eastAsia="Arial Unicode MS" w:cs="CG Times (WN)"/>
      <w:sz w:val="24"/>
      <w:szCs w:val="24"/>
    </w:rPr>
  </w:style>
  <w:style w:type="paragraph" w:customStyle="1" w:styleId="214">
    <w:name w:val="本文インデント 21"/>
    <w:basedOn w:val="Normal"/>
    <w:qFormat/>
    <w:rsid w:val="007C20FE"/>
    <w:pPr>
      <w:suppressAutoHyphens/>
      <w:ind w:left="567"/>
    </w:pPr>
    <w:rPr>
      <w:rFonts w:ascii="Arial" w:eastAsia="MS Mincho" w:hAnsi="Arial" w:cs="Arial"/>
      <w:lang w:eastAsia="ar-SA"/>
    </w:rPr>
  </w:style>
  <w:style w:type="paragraph" w:customStyle="1" w:styleId="1f4">
    <w:name w:val="標準インデント1"/>
    <w:basedOn w:val="Normal"/>
    <w:qFormat/>
    <w:rsid w:val="007C20FE"/>
    <w:pPr>
      <w:suppressAutoHyphens/>
      <w:ind w:left="708"/>
    </w:pPr>
    <w:rPr>
      <w:rFonts w:eastAsia="MS Mincho" w:cs="CG Times (WN)"/>
      <w:lang w:eastAsia="ar-SA"/>
    </w:rPr>
  </w:style>
  <w:style w:type="paragraph" w:customStyle="1" w:styleId="1f5">
    <w:name w:val="記1"/>
    <w:basedOn w:val="Normal"/>
    <w:next w:val="Normal"/>
    <w:qFormat/>
    <w:rsid w:val="007C20FE"/>
    <w:pPr>
      <w:suppressAutoHyphens/>
    </w:pPr>
    <w:rPr>
      <w:rFonts w:eastAsia="MS Mincho" w:cs="CG Times (WN)"/>
      <w:lang w:eastAsia="ar-SA"/>
    </w:rPr>
  </w:style>
  <w:style w:type="paragraph" w:customStyle="1" w:styleId="HTML1">
    <w:name w:val="HTML 書式付き1"/>
    <w:basedOn w:val="Normal"/>
    <w:qFormat/>
    <w:rsid w:val="007C20FE"/>
    <w:pPr>
      <w:suppressAutoHyphens/>
    </w:pPr>
    <w:rPr>
      <w:rFonts w:ascii="Courier New" w:eastAsia="MS Mincho" w:hAnsi="Courier New" w:cs="Courier New"/>
      <w:lang w:eastAsia="ar-SA"/>
    </w:rPr>
  </w:style>
  <w:style w:type="character" w:customStyle="1" w:styleId="CharChar23">
    <w:name w:val="Char Char23"/>
    <w:rsid w:val="007C20FE"/>
    <w:rPr>
      <w:rFonts w:ascii="Arial" w:hAnsi="Arial"/>
      <w:lang w:val="en-GB" w:eastAsia="en-US"/>
    </w:rPr>
  </w:style>
  <w:style w:type="character" w:customStyle="1" w:styleId="B1C">
    <w:name w:val="B1 C"/>
    <w:rsid w:val="007C20FE"/>
    <w:rPr>
      <w:lang w:val="en-GB" w:eastAsia="en-US" w:bidi="ar-SA"/>
    </w:rPr>
  </w:style>
  <w:style w:type="character" w:customStyle="1" w:styleId="Titre31">
    <w:name w:val="Titre 31"/>
    <w:rsid w:val="007C20FE"/>
    <w:rPr>
      <w:rFonts w:ascii="Arial" w:hAnsi="Arial"/>
      <w:sz w:val="28"/>
      <w:szCs w:val="28"/>
      <w:lang w:val="en-GB" w:eastAsia="en-GB"/>
    </w:rPr>
  </w:style>
  <w:style w:type="character" w:customStyle="1" w:styleId="B3c">
    <w:name w:val="B3 c"/>
    <w:rsid w:val="007C20FE"/>
    <w:rPr>
      <w:lang w:val="en-GB" w:eastAsia="en-GB"/>
    </w:rPr>
  </w:style>
  <w:style w:type="character" w:customStyle="1" w:styleId="B2C">
    <w:name w:val="B2 C"/>
    <w:rsid w:val="007C20FE"/>
    <w:rPr>
      <w:lang w:val="en-GB" w:eastAsia="en-GB"/>
    </w:rPr>
  </w:style>
  <w:style w:type="paragraph" w:customStyle="1" w:styleId="1f6">
    <w:name w:val="题注1"/>
    <w:basedOn w:val="Normal"/>
    <w:next w:val="Normal"/>
    <w:qFormat/>
    <w:rsid w:val="007C20FE"/>
    <w:pPr>
      <w:spacing w:before="120" w:after="120"/>
    </w:pPr>
    <w:rPr>
      <w:rFonts w:eastAsia="MS Mincho"/>
      <w:b/>
    </w:rPr>
  </w:style>
  <w:style w:type="paragraph" w:customStyle="1" w:styleId="1f7">
    <w:name w:val="图表目录1"/>
    <w:basedOn w:val="Normal"/>
    <w:next w:val="Normal"/>
    <w:qFormat/>
    <w:rsid w:val="007C20FE"/>
    <w:pPr>
      <w:ind w:left="400" w:hanging="400"/>
      <w:jc w:val="center"/>
    </w:pPr>
    <w:rPr>
      <w:rFonts w:eastAsia="MS Mincho"/>
      <w:b/>
    </w:rPr>
  </w:style>
  <w:style w:type="character" w:customStyle="1" w:styleId="st1">
    <w:name w:val="st1"/>
    <w:rsid w:val="007C20FE"/>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7C20FE"/>
    <w:rPr>
      <w:rFonts w:ascii="Arial" w:hAnsi="Arial"/>
      <w:sz w:val="24"/>
      <w:szCs w:val="28"/>
      <w:lang w:val="en-GB" w:eastAsia="en-US"/>
    </w:rPr>
  </w:style>
  <w:style w:type="character" w:customStyle="1" w:styleId="T1Char5">
    <w:name w:val="T1 Char5"/>
    <w:aliases w:val="Header 6 Char Char5"/>
    <w:rsid w:val="007C20FE"/>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7C20FE"/>
    <w:rPr>
      <w:rFonts w:ascii="Times New Roman" w:eastAsia="Times New Roman" w:hAnsi="Times New Roman"/>
    </w:rPr>
  </w:style>
  <w:style w:type="character" w:customStyle="1" w:styleId="ListChar">
    <w:name w:val="List Char"/>
    <w:qFormat/>
    <w:rsid w:val="007C20FE"/>
    <w:rPr>
      <w:lang w:val="en-GB" w:eastAsia="ar-SA" w:bidi="ar-SA"/>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7C20FE"/>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7C20FE"/>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7C20FE"/>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7C20FE"/>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7C20FE"/>
    <w:rPr>
      <w:rFonts w:ascii="Arial" w:eastAsia="MS Mincho" w:hAnsi="Arial"/>
      <w:sz w:val="22"/>
      <w:lang w:val="en-GB" w:eastAsia="en-US" w:bidi="ar-SA"/>
    </w:rPr>
  </w:style>
  <w:style w:type="character" w:customStyle="1" w:styleId="T1Car">
    <w:name w:val="T1 Car"/>
    <w:aliases w:val="Header 6 Car Car"/>
    <w:rsid w:val="007C20FE"/>
    <w:rPr>
      <w:rFonts w:ascii="Arial" w:eastAsia="MS Mincho" w:hAnsi="Arial"/>
      <w:lang w:val="en-GB" w:eastAsia="en-US" w:bidi="ar-SA"/>
    </w:rPr>
  </w:style>
  <w:style w:type="character" w:customStyle="1" w:styleId="CarCar4">
    <w:name w:val="Car Car4"/>
    <w:rsid w:val="007C20FE"/>
    <w:rPr>
      <w:rFonts w:ascii="Arial" w:eastAsia="MS Mincho" w:hAnsi="Arial"/>
      <w:lang w:val="en-GB" w:eastAsia="en-US" w:bidi="ar-SA"/>
    </w:rPr>
  </w:style>
  <w:style w:type="character" w:customStyle="1" w:styleId="CarCar8">
    <w:name w:val="Car Car8"/>
    <w:rsid w:val="007C20FE"/>
    <w:rPr>
      <w:rFonts w:ascii="Arial" w:eastAsia="MS Mincho" w:hAnsi="Arial"/>
      <w:sz w:val="36"/>
      <w:lang w:val="en-GB" w:eastAsia="en-US" w:bidi="ar-SA"/>
    </w:rPr>
  </w:style>
  <w:style w:type="character" w:customStyle="1" w:styleId="CarCar3">
    <w:name w:val="Car Car3"/>
    <w:rsid w:val="007C20FE"/>
    <w:rPr>
      <w:rFonts w:ascii="Arial" w:eastAsia="MS Mincho" w:hAnsi="Arial"/>
      <w:sz w:val="36"/>
      <w:lang w:val="en-GB" w:eastAsia="en-US" w:bidi="ar-SA"/>
    </w:rPr>
  </w:style>
  <w:style w:type="character" w:customStyle="1" w:styleId="CarCar7">
    <w:name w:val="Car Car7"/>
    <w:rsid w:val="007C20FE"/>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7C20FE"/>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7C20FE"/>
    <w:rPr>
      <w:b/>
      <w:lang w:val="en-GB" w:eastAsia="ja-JP" w:bidi="ar-SA"/>
    </w:rPr>
  </w:style>
  <w:style w:type="character" w:customStyle="1" w:styleId="CarCar6">
    <w:name w:val="Car Car6"/>
    <w:rsid w:val="007C20FE"/>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7C20FE"/>
    <w:rPr>
      <w:lang w:val="en-GB" w:eastAsia="ja-JP" w:bidi="ar-SA"/>
    </w:rPr>
  </w:style>
  <w:style w:type="character" w:customStyle="1" w:styleId="T1Char6">
    <w:name w:val="T1 Char6"/>
    <w:aliases w:val="Header 6 Char Char6"/>
    <w:rsid w:val="007C20FE"/>
  </w:style>
  <w:style w:type="character" w:customStyle="1" w:styleId="capChar5">
    <w:name w:val="cap Char5"/>
    <w:aliases w:val="cap Char Char5,Caption Char Char4,Caption Char1 Char Char4,cap Char Char1 Char4,Caption Char Char1 Char Char4,cap Char2 Char Char Char4"/>
    <w:rsid w:val="007C20FE"/>
    <w:rPr>
      <w:b/>
      <w:lang w:val="en-GB" w:eastAsia="en-US" w:bidi="ar-SA"/>
    </w:rPr>
  </w:style>
  <w:style w:type="character" w:customStyle="1" w:styleId="Head2AZchn">
    <w:name w:val="Head2A Zchn"/>
    <w:aliases w:val="2 Zchn,H2 Zchn,h2 Zchn,DO NOT USE_h2 Zchn,h21 Zchn,UNDERRUBRIK 1-2 Zchn Zchn"/>
    <w:rsid w:val="007C20FE"/>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7C20FE"/>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7C20FE"/>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7C20FE"/>
    <w:rPr>
      <w:rFonts w:ascii="Arial" w:hAnsi="Arial"/>
      <w:sz w:val="22"/>
      <w:lang w:val="en-GB" w:eastAsia="en-GB" w:bidi="ar-SA"/>
    </w:rPr>
  </w:style>
  <w:style w:type="character" w:customStyle="1" w:styleId="T1Zchn">
    <w:name w:val="T1 Zchn"/>
    <w:aliases w:val="Header 6 Zchn Zchn"/>
    <w:rsid w:val="007C20FE"/>
  </w:style>
  <w:style w:type="character" w:customStyle="1" w:styleId="capChar3">
    <w:name w:val="cap Char3"/>
    <w:aliases w:val="cap Char Char3,Caption Char Char2,Caption Char1 Char Char2,cap Char Char1 Char2,Caption Char Char1 Char Char2,cap Char2 Char Char Char2"/>
    <w:rsid w:val="007C20FE"/>
    <w:rPr>
      <w:rFonts w:ascii="Times New Roman" w:eastAsia="Batang" w:hAnsi="Times New Roman"/>
      <w:b/>
      <w:lang w:val="en-GB"/>
    </w:rPr>
  </w:style>
  <w:style w:type="character" w:customStyle="1" w:styleId="Heading6Char2">
    <w:name w:val="Heading 6 Char2"/>
    <w:rsid w:val="007C20FE"/>
  </w:style>
  <w:style w:type="character" w:customStyle="1" w:styleId="capChar4">
    <w:name w:val="cap Char4"/>
    <w:aliases w:val="cap Char Char4,Caption Char Char3,Caption Char1 Char Char3,cap Char Char1 Char3,Caption Char Char1 Char Char3,cap Char2 Char Char Char3"/>
    <w:rsid w:val="007C20FE"/>
    <w:rPr>
      <w:rFonts w:ascii="Times New Roman" w:eastAsia="MS Mincho" w:hAnsi="Times New Roman"/>
      <w:b/>
      <w:lang w:val="en-GB"/>
    </w:rPr>
  </w:style>
  <w:style w:type="character" w:customStyle="1" w:styleId="T1Char8">
    <w:name w:val="T1 Char8"/>
    <w:aliases w:val="Header 6 Char Char7"/>
    <w:rsid w:val="007C20FE"/>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7C20FE"/>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7C20FE"/>
    <w:rPr>
      <w:rFonts w:ascii="Arial" w:hAnsi="Arial"/>
      <w:sz w:val="24"/>
      <w:szCs w:val="28"/>
      <w:lang w:val="en-GB" w:eastAsia="en-US"/>
    </w:rPr>
  </w:style>
  <w:style w:type="character" w:customStyle="1" w:styleId="T1Char7">
    <w:name w:val="T1 Char7"/>
    <w:aliases w:val="Header 6 Char Char8"/>
    <w:rsid w:val="007C20FE"/>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7C20FE"/>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7C20FE"/>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7C20FE"/>
    <w:rPr>
      <w:rFonts w:ascii="Arial" w:hAnsi="Arial" w:cs="Arial"/>
      <w:sz w:val="24"/>
      <w:szCs w:val="24"/>
      <w:lang w:val="en-GB" w:eastAsia="en-US" w:bidi="he-IL"/>
    </w:rPr>
  </w:style>
  <w:style w:type="character" w:customStyle="1" w:styleId="T1Char9">
    <w:name w:val="T1 Char9"/>
    <w:aliases w:val="Header 6 Char Char9"/>
    <w:rsid w:val="007C20FE"/>
    <w:rPr>
      <w:rFonts w:ascii="Arial" w:hAnsi="Arial" w:cs="Arial"/>
      <w:lang w:val="en-GB" w:eastAsia="en-US" w:bidi="he-IL"/>
    </w:rPr>
  </w:style>
  <w:style w:type="character" w:customStyle="1" w:styleId="List3Char">
    <w:name w:val="List 3 Char"/>
    <w:link w:val="List3"/>
    <w:rsid w:val="007C20FE"/>
    <w:rPr>
      <w:rFonts w:eastAsia="Times New Roman"/>
      <w:lang w:val="en-GB" w:eastAsia="en-GB"/>
    </w:rPr>
  </w:style>
  <w:style w:type="paragraph" w:customStyle="1" w:styleId="CharChar3CharCharCharCharCharChar">
    <w:name w:val="Char Char3 Char Char Char Char Char Char"/>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character" w:customStyle="1" w:styleId="Absatz-Standardschriftart1">
    <w:name w:val="Absatz-Standardschriftart1"/>
    <w:rsid w:val="007C20FE"/>
  </w:style>
  <w:style w:type="character" w:customStyle="1" w:styleId="Absatz-Standardschriftart2">
    <w:name w:val="Absatz-Standardschriftart2"/>
    <w:rsid w:val="007C20FE"/>
  </w:style>
  <w:style w:type="paragraph" w:customStyle="1" w:styleId="editorsnote0">
    <w:name w:val="editorsnote"/>
    <w:basedOn w:val="Normal"/>
    <w:qFormat/>
    <w:rsid w:val="007C20FE"/>
    <w:pPr>
      <w:spacing w:after="0"/>
    </w:pPr>
    <w:rPr>
      <w:rFonts w:eastAsia="Calibri"/>
      <w:sz w:val="24"/>
      <w:szCs w:val="24"/>
      <w:lang w:val="sv-SE" w:eastAsia="sv-SE"/>
    </w:rPr>
  </w:style>
  <w:style w:type="character" w:customStyle="1" w:styleId="313">
    <w:name w:val="(文字) (文字)31"/>
    <w:rsid w:val="007C20FE"/>
    <w:rPr>
      <w:rFonts w:ascii="MS Mincho" w:eastAsia="MS Mincho" w:hAnsi="MS Mincho" w:hint="eastAsia"/>
      <w:lang w:val="en-GB" w:eastAsia="ar-SA" w:bidi="ar-SA"/>
    </w:rPr>
  </w:style>
  <w:style w:type="character" w:customStyle="1" w:styleId="111">
    <w:name w:val="(文字) (文字)11"/>
    <w:rsid w:val="007C20FE"/>
    <w:rPr>
      <w:rFonts w:ascii="MS Mincho" w:eastAsia="MS Mincho" w:hAnsi="MS Mincho" w:hint="eastAsia"/>
      <w:lang w:val="en-GB" w:eastAsia="ar-SA" w:bidi="ar-SA"/>
    </w:rPr>
  </w:style>
  <w:style w:type="character" w:customStyle="1" w:styleId="Absatz-Standardschriftart3">
    <w:name w:val="Absatz-Standardschriftart3"/>
    <w:rsid w:val="007C20FE"/>
  </w:style>
  <w:style w:type="paragraph" w:customStyle="1" w:styleId="TTan">
    <w:name w:val="TTan"/>
    <w:basedOn w:val="FP"/>
    <w:qFormat/>
    <w:rsid w:val="007C20FE"/>
    <w:rPr>
      <w:rFonts w:ascii="Arial" w:hAnsi="Arial"/>
      <w:sz w:val="18"/>
    </w:rPr>
  </w:style>
  <w:style w:type="character" w:customStyle="1" w:styleId="8Char1">
    <w:name w:val="标题 8 Char1"/>
    <w:rsid w:val="007C20FE"/>
    <w:rPr>
      <w:rFonts w:ascii="Arial" w:hAnsi="Arial"/>
      <w:sz w:val="36"/>
      <w:lang w:val="en-GB" w:eastAsia="en-US" w:bidi="ar-SA"/>
    </w:rPr>
  </w:style>
  <w:style w:type="paragraph" w:customStyle="1" w:styleId="5d">
    <w:name w:val="修订5"/>
    <w:hidden/>
    <w:semiHidden/>
    <w:qFormat/>
    <w:rsid w:val="007C20FE"/>
    <w:rPr>
      <w:rFonts w:eastAsia="Batang"/>
      <w:lang w:val="en-GB" w:eastAsia="en-US"/>
    </w:rPr>
  </w:style>
  <w:style w:type="character" w:customStyle="1" w:styleId="Char10">
    <w:name w:val="批注文字 Char1"/>
    <w:rsid w:val="007C20FE"/>
    <w:rPr>
      <w:rFonts w:eastAsia="SimSun"/>
      <w:lang w:eastAsia="en-US"/>
    </w:rPr>
  </w:style>
  <w:style w:type="character" w:customStyle="1" w:styleId="Char2">
    <w:name w:val="批注主题 Char2"/>
    <w:rsid w:val="007C20FE"/>
    <w:rPr>
      <w:rFonts w:eastAsia="SimSun"/>
      <w:b/>
      <w:bCs/>
      <w:lang w:eastAsia="en-US"/>
    </w:rPr>
  </w:style>
  <w:style w:type="character" w:customStyle="1" w:styleId="Char11">
    <w:name w:val="注释标题 Char1"/>
    <w:rsid w:val="007C20FE"/>
    <w:rPr>
      <w:rFonts w:eastAsia="MS Mincho"/>
      <w:lang w:eastAsia="en-US"/>
    </w:rPr>
  </w:style>
  <w:style w:type="character" w:customStyle="1" w:styleId="Char3">
    <w:name w:val="日期 Char"/>
    <w:rsid w:val="007C20FE"/>
    <w:rPr>
      <w:lang w:val="en-GB" w:eastAsia="en-US"/>
    </w:rPr>
  </w:style>
  <w:style w:type="character" w:customStyle="1" w:styleId="9Char1">
    <w:name w:val="标题 9 Char1"/>
    <w:rsid w:val="007C20FE"/>
    <w:rPr>
      <w:rFonts w:ascii="Arial" w:hAnsi="Arial"/>
      <w:sz w:val="36"/>
      <w:lang w:val="en-GB"/>
    </w:rPr>
  </w:style>
  <w:style w:type="character" w:customStyle="1" w:styleId="Char12">
    <w:name w:val="页脚 Char1"/>
    <w:uiPriority w:val="99"/>
    <w:rsid w:val="007C20FE"/>
    <w:rPr>
      <w:rFonts w:ascii="Arial" w:hAnsi="Arial"/>
      <w:b/>
      <w:i/>
      <w:noProof/>
      <w:sz w:val="18"/>
      <w:lang w:val="en-GB"/>
    </w:rPr>
  </w:style>
  <w:style w:type="character" w:customStyle="1" w:styleId="Char13">
    <w:name w:val="文档结构图 Char1"/>
    <w:semiHidden/>
    <w:rsid w:val="007C20FE"/>
    <w:rPr>
      <w:rFonts w:ascii="Tahoma" w:hAnsi="Tahoma" w:cs="Tahoma"/>
      <w:shd w:val="clear" w:color="auto" w:fill="000080"/>
      <w:lang w:val="en-GB"/>
    </w:rPr>
  </w:style>
  <w:style w:type="character" w:customStyle="1" w:styleId="Char14">
    <w:name w:val="纯文本 Char1"/>
    <w:rsid w:val="007C20FE"/>
    <w:rPr>
      <w:rFonts w:ascii="Courier New" w:eastAsia="SimSun" w:hAnsi="Courier New"/>
      <w:lang w:val="nb-NO"/>
    </w:rPr>
  </w:style>
  <w:style w:type="character" w:customStyle="1" w:styleId="Char15">
    <w:name w:val="批注框文本 Char1"/>
    <w:uiPriority w:val="99"/>
    <w:rsid w:val="007C20FE"/>
    <w:rPr>
      <w:rFonts w:ascii="Tahoma" w:hAnsi="Tahoma" w:cs="Tahoma"/>
      <w:sz w:val="16"/>
      <w:szCs w:val="16"/>
      <w:lang w:val="en-GB"/>
    </w:rPr>
  </w:style>
  <w:style w:type="character" w:customStyle="1" w:styleId="Char16">
    <w:name w:val="尾注文本 Char1"/>
    <w:rsid w:val="007C20FE"/>
    <w:rPr>
      <w:rFonts w:eastAsia="SimSun"/>
      <w:lang w:val="en-GB"/>
    </w:rPr>
  </w:style>
  <w:style w:type="character" w:customStyle="1" w:styleId="Char17">
    <w:name w:val="正文文本缩进 Char1"/>
    <w:rsid w:val="007C20FE"/>
    <w:rPr>
      <w:rFonts w:eastAsia="Batang"/>
      <w:lang w:val="en-GB"/>
    </w:rPr>
  </w:style>
  <w:style w:type="character" w:customStyle="1" w:styleId="2Char1">
    <w:name w:val="正文文本 2 Char1"/>
    <w:rsid w:val="007C20FE"/>
    <w:rPr>
      <w:rFonts w:ascii="CG Times (WN)" w:eastAsia="Malgun Gothic" w:hAnsi="CG Times (WN)"/>
      <w:i/>
      <w:lang w:val="en-GB" w:eastAsia="ko-KR"/>
    </w:rPr>
  </w:style>
  <w:style w:type="character" w:customStyle="1" w:styleId="3Char1">
    <w:name w:val="正文文本 3 Char1"/>
    <w:rsid w:val="007C20FE"/>
    <w:rPr>
      <w:rFonts w:ascii="CG Times (WN)" w:eastAsia="Osaka" w:hAnsi="CG Times (WN)"/>
      <w:color w:val="000000"/>
      <w:lang w:val="en-GB" w:eastAsia="ko-KR"/>
    </w:rPr>
  </w:style>
  <w:style w:type="character" w:customStyle="1" w:styleId="2Char10">
    <w:name w:val="正文文本缩进 2 Char1"/>
    <w:rsid w:val="007C20FE"/>
    <w:rPr>
      <w:rFonts w:ascii="CG Times (WN)" w:eastAsia="MS Mincho" w:hAnsi="CG Times (WN)"/>
      <w:lang w:val="en-GB"/>
    </w:rPr>
  </w:style>
  <w:style w:type="character" w:customStyle="1" w:styleId="HTMLChar1">
    <w:name w:val="HTML 预设格式 Char1"/>
    <w:rsid w:val="007C20FE"/>
    <w:rPr>
      <w:rFonts w:ascii="Courier New" w:eastAsia="MS Mincho" w:hAnsi="Courier New"/>
      <w:lang w:val="en-GB" w:eastAsia="x-none"/>
    </w:rPr>
  </w:style>
  <w:style w:type="character" w:customStyle="1" w:styleId="textbodybold1">
    <w:name w:val="textbodybold1"/>
    <w:qFormat/>
    <w:rsid w:val="007C20FE"/>
    <w:rPr>
      <w:rFonts w:ascii="Arial" w:hAnsi="Arial" w:cs="Arial" w:hint="default"/>
      <w:b/>
      <w:bCs/>
      <w:color w:val="902630"/>
      <w:sz w:val="18"/>
      <w:szCs w:val="18"/>
      <w:bdr w:val="none" w:sz="0" w:space="0" w:color="auto" w:frame="1"/>
    </w:rPr>
  </w:style>
  <w:style w:type="paragraph" w:customStyle="1" w:styleId="36">
    <w:name w:val="変更箇所3"/>
    <w:hidden/>
    <w:semiHidden/>
    <w:qFormat/>
    <w:rsid w:val="007C20FE"/>
    <w:rPr>
      <w:rFonts w:eastAsia="MS Mincho"/>
      <w:lang w:val="en-GB" w:eastAsia="en-US"/>
    </w:rPr>
  </w:style>
  <w:style w:type="paragraph" w:customStyle="1" w:styleId="29">
    <w:name w:val="変更箇所2"/>
    <w:hidden/>
    <w:semiHidden/>
    <w:qFormat/>
    <w:rsid w:val="007C20FE"/>
    <w:rPr>
      <w:rFonts w:eastAsia="MS Mincho"/>
      <w:lang w:val="en-GB" w:eastAsia="en-US"/>
    </w:rPr>
  </w:style>
  <w:style w:type="paragraph" w:customStyle="1" w:styleId="42">
    <w:name w:val="修订4"/>
    <w:hidden/>
    <w:semiHidden/>
    <w:qFormat/>
    <w:rsid w:val="007C20FE"/>
    <w:rPr>
      <w:rFonts w:eastAsia="Batang"/>
      <w:lang w:val="en-GB" w:eastAsia="en-US"/>
    </w:rPr>
  </w:style>
  <w:style w:type="character" w:customStyle="1" w:styleId="gt-baf-word-clickable1">
    <w:name w:val="gt-baf-word-clickable1"/>
    <w:rsid w:val="007C20FE"/>
    <w:rPr>
      <w:color w:val="000000"/>
    </w:rPr>
  </w:style>
  <w:style w:type="paragraph" w:customStyle="1" w:styleId="910">
    <w:name w:val="目錄 91"/>
    <w:basedOn w:val="TOC8"/>
    <w:qFormat/>
    <w:rsid w:val="007C20FE"/>
    <w:pPr>
      <w:ind w:left="1418" w:hanging="1418"/>
    </w:pPr>
    <w:rPr>
      <w:rFonts w:eastAsia="MS Mincho"/>
    </w:rPr>
  </w:style>
  <w:style w:type="paragraph" w:customStyle="1" w:styleId="1f8">
    <w:name w:val="標號1"/>
    <w:basedOn w:val="Normal"/>
    <w:next w:val="Normal"/>
    <w:qFormat/>
    <w:rsid w:val="007C20FE"/>
    <w:pPr>
      <w:spacing w:before="120" w:after="120"/>
    </w:pPr>
    <w:rPr>
      <w:rFonts w:eastAsia="MS Mincho"/>
      <w:b/>
    </w:rPr>
  </w:style>
  <w:style w:type="paragraph" w:customStyle="1" w:styleId="1f9">
    <w:name w:val="圖表目錄1"/>
    <w:basedOn w:val="Normal"/>
    <w:next w:val="Normal"/>
    <w:qFormat/>
    <w:rsid w:val="007C20FE"/>
    <w:pPr>
      <w:ind w:left="400" w:hanging="400"/>
      <w:jc w:val="center"/>
    </w:pPr>
    <w:rPr>
      <w:rFonts w:eastAsia="MS Mincho"/>
      <w:b/>
    </w:rPr>
  </w:style>
  <w:style w:type="character" w:customStyle="1" w:styleId="af2">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7C20FE"/>
    <w:rPr>
      <w:rFonts w:ascii="Arial" w:hAnsi="Arial"/>
      <w:b/>
      <w:sz w:val="18"/>
      <w:lang w:val="en-GB" w:eastAsia="en-US"/>
    </w:rPr>
  </w:style>
  <w:style w:type="paragraph" w:customStyle="1" w:styleId="Verzeichnis91">
    <w:name w:val="Verzeichnis 91"/>
    <w:basedOn w:val="TOC8"/>
    <w:qFormat/>
    <w:rsid w:val="007C20FE"/>
    <w:pPr>
      <w:ind w:left="1418" w:hanging="1418"/>
    </w:pPr>
    <w:rPr>
      <w:rFonts w:eastAsia="MS Mincho"/>
      <w:lang w:eastAsia="ja-JP"/>
    </w:rPr>
  </w:style>
  <w:style w:type="paragraph" w:customStyle="1" w:styleId="Beschriftung1">
    <w:name w:val="Beschriftung1"/>
    <w:basedOn w:val="Normal"/>
    <w:next w:val="Normal"/>
    <w:qFormat/>
    <w:rsid w:val="007C20FE"/>
    <w:pPr>
      <w:spacing w:before="120" w:after="120"/>
    </w:pPr>
    <w:rPr>
      <w:rFonts w:eastAsia="MS Mincho"/>
      <w:b/>
      <w:lang w:eastAsia="ja-JP"/>
    </w:rPr>
  </w:style>
  <w:style w:type="paragraph" w:customStyle="1" w:styleId="Abbildungsverzeichnis1">
    <w:name w:val="Abbildungsverzeichnis1"/>
    <w:basedOn w:val="Normal"/>
    <w:next w:val="Normal"/>
    <w:qFormat/>
    <w:rsid w:val="007C20FE"/>
    <w:pPr>
      <w:ind w:left="400" w:hanging="400"/>
      <w:jc w:val="center"/>
    </w:pPr>
    <w:rPr>
      <w:rFonts w:eastAsia="MS Mincho"/>
      <w:b/>
      <w:lang w:eastAsia="ja-JP"/>
    </w:rPr>
  </w:style>
  <w:style w:type="paragraph" w:customStyle="1" w:styleId="60">
    <w:name w:val="修订6"/>
    <w:hidden/>
    <w:semiHidden/>
    <w:qFormat/>
    <w:rsid w:val="007C20FE"/>
    <w:rPr>
      <w:rFonts w:eastAsia="Batang"/>
      <w:lang w:val="en-GB" w:eastAsia="en-US"/>
    </w:rPr>
  </w:style>
  <w:style w:type="paragraph" w:customStyle="1" w:styleId="37">
    <w:name w:val="无间隔3"/>
    <w:qFormat/>
    <w:rsid w:val="007C20FE"/>
    <w:rPr>
      <w:rFonts w:eastAsia="SimSun"/>
      <w:lang w:val="en-GB" w:eastAsia="en-US"/>
    </w:rPr>
  </w:style>
  <w:style w:type="paragraph" w:customStyle="1" w:styleId="38">
    <w:name w:val="수정3"/>
    <w:hidden/>
    <w:semiHidden/>
    <w:qFormat/>
    <w:rsid w:val="007C20FE"/>
    <w:rPr>
      <w:rFonts w:eastAsia="Batang"/>
      <w:lang w:val="en-GB" w:eastAsia="en-US"/>
    </w:rPr>
  </w:style>
  <w:style w:type="character" w:customStyle="1" w:styleId="Char20">
    <w:name w:val="메모 주제 Char2"/>
    <w:rsid w:val="007C20FE"/>
    <w:rPr>
      <w:rFonts w:ascii="Times New Roman" w:eastAsia="Times New Roman" w:hAnsi="Times New Roman"/>
      <w:b/>
      <w:bCs/>
      <w:lang w:val="en-GB" w:eastAsia="en-US"/>
    </w:rPr>
  </w:style>
  <w:style w:type="paragraph" w:customStyle="1" w:styleId="43">
    <w:name w:val="수정4"/>
    <w:hidden/>
    <w:semiHidden/>
    <w:qFormat/>
    <w:rsid w:val="007C20FE"/>
    <w:rPr>
      <w:rFonts w:eastAsia="Batang"/>
      <w:lang w:val="en-GB" w:eastAsia="en-US"/>
    </w:rPr>
  </w:style>
  <w:style w:type="character" w:customStyle="1" w:styleId="11BodyTextChar">
    <w:name w:val="11 BodyText Char"/>
    <w:link w:val="11BodyText"/>
    <w:rsid w:val="007C20FE"/>
    <w:rPr>
      <w:rFonts w:ascii="Arial" w:eastAsia="Times New Roman" w:hAnsi="Arial"/>
      <w:lang w:val="x-none" w:eastAsia="x-none"/>
    </w:rPr>
  </w:style>
  <w:style w:type="paragraph" w:customStyle="1" w:styleId="TableContent-Bulleted">
    <w:name w:val="Table Content - Bulleted"/>
    <w:basedOn w:val="Normal"/>
    <w:qFormat/>
    <w:rsid w:val="007C20FE"/>
    <w:pPr>
      <w:numPr>
        <w:numId w:val="8"/>
      </w:numPr>
      <w:tabs>
        <w:tab w:val="clear" w:pos="460"/>
        <w:tab w:val="num" w:pos="360"/>
      </w:tabs>
      <w:ind w:left="0" w:firstLine="0"/>
    </w:pPr>
  </w:style>
  <w:style w:type="paragraph" w:customStyle="1" w:styleId="Tadc">
    <w:name w:val="Tadc"/>
    <w:basedOn w:val="Normal"/>
    <w:qFormat/>
    <w:rsid w:val="007C20FE"/>
    <w:rPr>
      <w:rFonts w:cs="v4.2.0"/>
    </w:rPr>
  </w:style>
  <w:style w:type="paragraph" w:customStyle="1" w:styleId="Atl">
    <w:name w:val="Atl"/>
    <w:basedOn w:val="Normal"/>
    <w:qFormat/>
    <w:rsid w:val="007C20FE"/>
    <w:rPr>
      <w:rFonts w:cs="v4.2.0"/>
    </w:rPr>
  </w:style>
  <w:style w:type="character" w:customStyle="1" w:styleId="searchcontent1">
    <w:name w:val="search_content1"/>
    <w:rsid w:val="007C20FE"/>
    <w:rPr>
      <w:sz w:val="13"/>
      <w:szCs w:val="13"/>
    </w:rPr>
  </w:style>
  <w:style w:type="paragraph" w:customStyle="1" w:styleId="Es">
    <w:name w:val="Es"/>
    <w:basedOn w:val="B10"/>
    <w:qFormat/>
    <w:rsid w:val="007C20FE"/>
    <w:rPr>
      <w:rFonts w:cs="v4.2.0"/>
      <w:lang w:eastAsia="x-none"/>
    </w:rPr>
  </w:style>
  <w:style w:type="paragraph" w:customStyle="1" w:styleId="TTH">
    <w:name w:val="TTH"/>
    <w:basedOn w:val="Normal"/>
    <w:qFormat/>
    <w:rsid w:val="007C20FE"/>
    <w:pPr>
      <w:jc w:val="center"/>
    </w:pPr>
    <w:rPr>
      <w:rFonts w:ascii="Arial" w:hAnsi="Arial" w:cs="Arial"/>
      <w:b/>
      <w:lang w:eastAsia="ja-JP"/>
    </w:rPr>
  </w:style>
  <w:style w:type="paragraph" w:customStyle="1" w:styleId="standard">
    <w:name w:val="standard"/>
    <w:qFormat/>
    <w:rsid w:val="007C20FE"/>
    <w:pPr>
      <w:tabs>
        <w:tab w:val="left" w:pos="426"/>
      </w:tabs>
    </w:pPr>
    <w:rPr>
      <w:rFonts w:eastAsia="SimSun"/>
      <w:lang w:val="en-GB"/>
    </w:rPr>
  </w:style>
  <w:style w:type="paragraph" w:customStyle="1" w:styleId="Headernonumber">
    <w:name w:val="Header_nonumber"/>
    <w:basedOn w:val="Heading1"/>
    <w:qFormat/>
    <w:rsid w:val="007C20FE"/>
    <w:pPr>
      <w:tabs>
        <w:tab w:val="left" w:pos="432"/>
      </w:tabs>
      <w:ind w:left="0" w:firstLine="0"/>
      <w:outlineLvl w:val="9"/>
    </w:pPr>
  </w:style>
  <w:style w:type="paragraph" w:customStyle="1" w:styleId="21">
    <w:name w:val="21"/>
    <w:basedOn w:val="Normal"/>
    <w:qFormat/>
    <w:rsid w:val="007C20FE"/>
    <w:pPr>
      <w:numPr>
        <w:ilvl w:val="1"/>
        <w:numId w:val="9"/>
      </w:numPr>
      <w:tabs>
        <w:tab w:val="num" w:pos="360"/>
      </w:tabs>
      <w:snapToGrid w:val="0"/>
      <w:spacing w:before="100" w:beforeAutospacing="1" w:after="100" w:afterAutospacing="1"/>
    </w:pPr>
    <w:rPr>
      <w:rFonts w:ascii="Arial" w:hAnsi="Arial" w:cs="Arial"/>
      <w:sz w:val="18"/>
      <w:szCs w:val="18"/>
      <w:lang w:val="en-US"/>
    </w:rPr>
  </w:style>
  <w:style w:type="paragraph" w:customStyle="1" w:styleId="TableDescription">
    <w:name w:val="Table Description"/>
    <w:basedOn w:val="Normal"/>
    <w:next w:val="Normal"/>
    <w:link w:val="TableDescriptionChar"/>
    <w:qFormat/>
    <w:rsid w:val="007C20FE"/>
    <w:pPr>
      <w:keepNext/>
      <w:topLinePunct/>
      <w:snapToGrid w:val="0"/>
      <w:spacing w:before="320" w:after="80" w:line="240" w:lineRule="atLeast"/>
      <w:outlineLvl w:val="7"/>
    </w:pPr>
    <w:rPr>
      <w:spacing w:val="-4"/>
      <w:kern w:val="2"/>
      <w:sz w:val="21"/>
      <w:szCs w:val="21"/>
      <w:lang w:val="x-none"/>
    </w:rPr>
  </w:style>
  <w:style w:type="character" w:customStyle="1" w:styleId="TableDescriptionChar">
    <w:name w:val="Table Description Char"/>
    <w:link w:val="TableDescription"/>
    <w:rsid w:val="007C20FE"/>
    <w:rPr>
      <w:rFonts w:eastAsia="Times New Roman"/>
      <w:spacing w:val="-4"/>
      <w:kern w:val="2"/>
      <w:sz w:val="21"/>
      <w:szCs w:val="21"/>
      <w:lang w:val="x-none" w:eastAsia="en-GB"/>
    </w:rPr>
  </w:style>
  <w:style w:type="paragraph" w:customStyle="1" w:styleId="Heading3Specs">
    <w:name w:val="Heading 3 Specs"/>
    <w:basedOn w:val="Heading3"/>
    <w:qFormat/>
    <w:rsid w:val="007C20FE"/>
    <w:pPr>
      <w:spacing w:before="200" w:after="0"/>
      <w:ind w:left="0" w:firstLine="0"/>
    </w:pPr>
    <w:rPr>
      <w:rFonts w:cs="Arial"/>
      <w:bCs/>
    </w:rPr>
  </w:style>
  <w:style w:type="paragraph" w:customStyle="1" w:styleId="Heading4specs">
    <w:name w:val="Heading4 specs"/>
    <w:basedOn w:val="Heading3Specs"/>
    <w:qFormat/>
    <w:rsid w:val="007C20FE"/>
    <w:rPr>
      <w:sz w:val="24"/>
    </w:rPr>
  </w:style>
  <w:style w:type="table" w:customStyle="1" w:styleId="TableGrid4">
    <w:name w:val="Table Grid4"/>
    <w:basedOn w:val="TableNormal"/>
    <w:next w:val="TableGrid"/>
    <w:qFormat/>
    <w:rsid w:val="007C20FE"/>
    <w:pPr>
      <w:spacing w:after="180"/>
    </w:pPr>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7C20FE"/>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7C20FE"/>
    <w:rPr>
      <w:rFonts w:eastAsia="Times New Roman"/>
      <w:lang w:val="en-GB" w:eastAsia="en-GB"/>
    </w:rPr>
    <w:tblPr/>
  </w:style>
  <w:style w:type="table" w:customStyle="1" w:styleId="TableGrid11">
    <w:name w:val="Table Grid11"/>
    <w:basedOn w:val="TableNormal"/>
    <w:next w:val="TableGrid"/>
    <w:uiPriority w:val="39"/>
    <w:qFormat/>
    <w:rsid w:val="007C20FE"/>
    <w:pPr>
      <w:overflowPunct w:val="0"/>
      <w:autoSpaceDE w:val="0"/>
      <w:autoSpaceDN w:val="0"/>
      <w:adjustRightInd w:val="0"/>
      <w:spacing w:after="180"/>
      <w:textAlignment w:val="baseline"/>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7C20FE"/>
    <w:pPr>
      <w:overflowPunct w:val="0"/>
      <w:autoSpaceDE w:val="0"/>
      <w:autoSpaceDN w:val="0"/>
      <w:adjustRightInd w:val="0"/>
      <w:spacing w:after="180"/>
      <w:textAlignment w:val="baseline"/>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7C20FE"/>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7C20FE"/>
    <w:pPr>
      <w:spacing w:after="180"/>
    </w:pPr>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7C20FE"/>
    <w:pPr>
      <w:overflowPunct w:val="0"/>
      <w:autoSpaceDE w:val="0"/>
      <w:autoSpaceDN w:val="0"/>
      <w:adjustRightInd w:val="0"/>
      <w:spacing w:after="180"/>
      <w:textAlignment w:val="baseline"/>
    </w:pPr>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a">
    <w:name w:val="純文字 字元1"/>
    <w:rsid w:val="007C20FE"/>
    <w:rPr>
      <w:rFonts w:ascii="MingLiU" w:eastAsia="MingLiU" w:hAnsi="Courier New" w:cs="Courier New"/>
      <w:sz w:val="24"/>
      <w:szCs w:val="24"/>
      <w:lang w:val="en-GB" w:eastAsia="en-US"/>
    </w:rPr>
  </w:style>
  <w:style w:type="character" w:customStyle="1" w:styleId="1fb">
    <w:name w:val="章節附註文字 字元1"/>
    <w:rsid w:val="007C20FE"/>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7C20FE"/>
    <w:rPr>
      <w:rFonts w:ascii="Arial" w:eastAsia="Times New Roman" w:hAnsi="Arial"/>
      <w:sz w:val="36"/>
      <w:lang w:val="en-GB" w:eastAsia="ja-JP" w:bidi="ar-SA"/>
    </w:rPr>
  </w:style>
  <w:style w:type="paragraph" w:customStyle="1" w:styleId="220">
    <w:name w:val="本文 22"/>
    <w:basedOn w:val="Normal"/>
    <w:qFormat/>
    <w:rsid w:val="007C20FE"/>
    <w:pPr>
      <w:suppressAutoHyphens/>
      <w:spacing w:after="120"/>
    </w:pPr>
    <w:rPr>
      <w:rFonts w:eastAsia="MS Mincho" w:cs="CG Times (WN)"/>
      <w:lang w:eastAsia="ar-SA"/>
    </w:rPr>
  </w:style>
  <w:style w:type="paragraph" w:customStyle="1" w:styleId="320">
    <w:name w:val="本文 32"/>
    <w:basedOn w:val="Normal"/>
    <w:qFormat/>
    <w:rsid w:val="007C20FE"/>
    <w:pPr>
      <w:suppressAutoHyphens/>
      <w:spacing w:after="120"/>
    </w:pPr>
    <w:rPr>
      <w:rFonts w:eastAsia="MS Mincho" w:cs="CG Times (WN)"/>
      <w:lang w:eastAsia="ar-SA"/>
    </w:rPr>
  </w:style>
  <w:style w:type="character" w:customStyle="1" w:styleId="CommentSubjectChar2">
    <w:name w:val="Comment Subject Char2"/>
    <w:rsid w:val="007C20FE"/>
    <w:rPr>
      <w:rFonts w:eastAsia="Times New Roman"/>
      <w:b/>
      <w:bCs/>
      <w:lang w:val="en-GB"/>
    </w:rPr>
  </w:style>
  <w:style w:type="paragraph" w:customStyle="1" w:styleId="44">
    <w:name w:val="吹き出し4"/>
    <w:basedOn w:val="Normal"/>
    <w:qFormat/>
    <w:rsid w:val="007C20FE"/>
    <w:rPr>
      <w:rFonts w:ascii="Tahoma" w:eastAsia="MS Mincho" w:hAnsi="Tahoma" w:cs="Tahoma"/>
      <w:sz w:val="16"/>
      <w:szCs w:val="16"/>
    </w:rPr>
  </w:style>
  <w:style w:type="character" w:customStyle="1" w:styleId="2a">
    <w:name w:val="段落フォント2"/>
    <w:rsid w:val="007C20FE"/>
  </w:style>
  <w:style w:type="character" w:customStyle="1" w:styleId="2b">
    <w:name w:val="コメント参照2"/>
    <w:rsid w:val="007C20FE"/>
    <w:rPr>
      <w:sz w:val="16"/>
    </w:rPr>
  </w:style>
  <w:style w:type="paragraph" w:customStyle="1" w:styleId="2c">
    <w:name w:val="図表番号2"/>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2d">
    <w:name w:val="段落番号2"/>
    <w:basedOn w:val="List"/>
    <w:qFormat/>
    <w:rsid w:val="007C20FE"/>
    <w:pPr>
      <w:tabs>
        <w:tab w:val="num" w:pos="644"/>
      </w:tabs>
      <w:suppressAutoHyphens/>
      <w:ind w:left="644" w:hanging="360"/>
    </w:pPr>
    <w:rPr>
      <w:rFonts w:eastAsia="MS Mincho" w:cs="CG Times (WN)"/>
      <w:lang w:eastAsia="ar-SA"/>
    </w:rPr>
  </w:style>
  <w:style w:type="paragraph" w:customStyle="1" w:styleId="221">
    <w:name w:val="段落番号 22"/>
    <w:basedOn w:val="2d"/>
    <w:qFormat/>
    <w:rsid w:val="007C20FE"/>
    <w:pPr>
      <w:ind w:left="851" w:hanging="284"/>
    </w:pPr>
  </w:style>
  <w:style w:type="paragraph" w:customStyle="1" w:styleId="2e">
    <w:name w:val="箇条書き2"/>
    <w:basedOn w:val="List"/>
    <w:qFormat/>
    <w:rsid w:val="007C20FE"/>
    <w:pPr>
      <w:tabs>
        <w:tab w:val="num" w:pos="644"/>
      </w:tabs>
      <w:suppressAutoHyphens/>
      <w:ind w:left="644" w:hanging="360"/>
    </w:pPr>
    <w:rPr>
      <w:rFonts w:eastAsia="MS Mincho" w:cs="CG Times (WN)"/>
      <w:lang w:eastAsia="ar-SA"/>
    </w:rPr>
  </w:style>
  <w:style w:type="paragraph" w:customStyle="1" w:styleId="222">
    <w:name w:val="箇条書き 22"/>
    <w:basedOn w:val="2e"/>
    <w:qFormat/>
    <w:rsid w:val="007C20FE"/>
    <w:pPr>
      <w:tabs>
        <w:tab w:val="clear" w:pos="644"/>
        <w:tab w:val="num" w:pos="1494"/>
      </w:tabs>
      <w:ind w:left="851" w:hanging="284"/>
    </w:pPr>
  </w:style>
  <w:style w:type="paragraph" w:customStyle="1" w:styleId="321">
    <w:name w:val="箇条書き 32"/>
    <w:basedOn w:val="222"/>
    <w:qFormat/>
    <w:rsid w:val="007C20FE"/>
    <w:pPr>
      <w:ind w:left="1135"/>
    </w:pPr>
  </w:style>
  <w:style w:type="paragraph" w:customStyle="1" w:styleId="223">
    <w:name w:val="一覧 22"/>
    <w:basedOn w:val="List"/>
    <w:qFormat/>
    <w:rsid w:val="007C20FE"/>
    <w:pPr>
      <w:suppressAutoHyphens/>
      <w:ind w:left="851"/>
    </w:pPr>
    <w:rPr>
      <w:rFonts w:eastAsia="MS Mincho" w:cs="CG Times (WN)"/>
      <w:lang w:eastAsia="ar-SA"/>
    </w:rPr>
  </w:style>
  <w:style w:type="paragraph" w:customStyle="1" w:styleId="322">
    <w:name w:val="一覧 32"/>
    <w:basedOn w:val="223"/>
    <w:qFormat/>
    <w:rsid w:val="007C20FE"/>
    <w:pPr>
      <w:ind w:left="1135"/>
    </w:pPr>
  </w:style>
  <w:style w:type="paragraph" w:customStyle="1" w:styleId="420">
    <w:name w:val="一覧 42"/>
    <w:basedOn w:val="322"/>
    <w:qFormat/>
    <w:rsid w:val="007C20FE"/>
    <w:pPr>
      <w:ind w:left="1418"/>
    </w:pPr>
  </w:style>
  <w:style w:type="paragraph" w:customStyle="1" w:styleId="520">
    <w:name w:val="一覧 52"/>
    <w:basedOn w:val="420"/>
    <w:qFormat/>
    <w:rsid w:val="007C20FE"/>
    <w:pPr>
      <w:ind w:left="1702"/>
    </w:pPr>
  </w:style>
  <w:style w:type="paragraph" w:customStyle="1" w:styleId="421">
    <w:name w:val="箇条書き 42"/>
    <w:basedOn w:val="321"/>
    <w:qFormat/>
    <w:rsid w:val="007C20FE"/>
    <w:pPr>
      <w:ind w:left="1418"/>
    </w:pPr>
  </w:style>
  <w:style w:type="paragraph" w:customStyle="1" w:styleId="521">
    <w:name w:val="箇条書き 52"/>
    <w:basedOn w:val="421"/>
    <w:qFormat/>
    <w:rsid w:val="007C20FE"/>
    <w:pPr>
      <w:ind w:left="1702"/>
    </w:pPr>
  </w:style>
  <w:style w:type="paragraph" w:customStyle="1" w:styleId="2f">
    <w:name w:val="コメント文字列2"/>
    <w:basedOn w:val="Normal"/>
    <w:qFormat/>
    <w:rsid w:val="007C20FE"/>
    <w:pPr>
      <w:suppressAutoHyphens/>
    </w:pPr>
    <w:rPr>
      <w:rFonts w:eastAsia="MS Mincho" w:cs="CG Times (WN)"/>
      <w:lang w:eastAsia="ar-SA"/>
    </w:rPr>
  </w:style>
  <w:style w:type="paragraph" w:customStyle="1" w:styleId="2f0">
    <w:name w:val="コメント内容2"/>
    <w:basedOn w:val="2f"/>
    <w:next w:val="2f"/>
    <w:qFormat/>
    <w:rsid w:val="007C20FE"/>
    <w:rPr>
      <w:b/>
      <w:bCs/>
    </w:rPr>
  </w:style>
  <w:style w:type="paragraph" w:customStyle="1" w:styleId="2f1">
    <w:name w:val="見出しマップ2"/>
    <w:basedOn w:val="Normal"/>
    <w:qFormat/>
    <w:rsid w:val="007C20FE"/>
    <w:pPr>
      <w:shd w:val="clear" w:color="auto" w:fill="000080"/>
      <w:suppressAutoHyphens/>
    </w:pPr>
    <w:rPr>
      <w:rFonts w:ascii="Tahoma" w:eastAsia="MS Mincho" w:hAnsi="Tahoma" w:cs="Tahoma"/>
      <w:lang w:eastAsia="ar-SA"/>
    </w:rPr>
  </w:style>
  <w:style w:type="paragraph" w:customStyle="1" w:styleId="2f2">
    <w:name w:val="書式なし2"/>
    <w:basedOn w:val="Normal"/>
    <w:qFormat/>
    <w:rsid w:val="007C20FE"/>
    <w:pPr>
      <w:suppressAutoHyphens/>
    </w:pPr>
    <w:rPr>
      <w:rFonts w:ascii="Courier New" w:eastAsia="MS Mincho" w:hAnsi="Courier New" w:cs="CG Times (WN)"/>
      <w:lang w:val="nb-NO" w:eastAsia="ar-SA"/>
    </w:rPr>
  </w:style>
  <w:style w:type="paragraph" w:customStyle="1" w:styleId="Web2">
    <w:name w:val="標準 (Web)2"/>
    <w:basedOn w:val="Normal"/>
    <w:qFormat/>
    <w:rsid w:val="007C20FE"/>
    <w:pPr>
      <w:suppressAutoHyphens/>
      <w:spacing w:before="100" w:after="100"/>
    </w:pPr>
    <w:rPr>
      <w:rFonts w:eastAsia="Arial Unicode MS" w:cs="CG Times (WN)"/>
      <w:sz w:val="24"/>
      <w:szCs w:val="24"/>
    </w:rPr>
  </w:style>
  <w:style w:type="paragraph" w:customStyle="1" w:styleId="224">
    <w:name w:val="本文インデント 22"/>
    <w:basedOn w:val="Normal"/>
    <w:qFormat/>
    <w:rsid w:val="007C20FE"/>
    <w:pPr>
      <w:suppressAutoHyphens/>
      <w:ind w:left="567"/>
    </w:pPr>
    <w:rPr>
      <w:rFonts w:ascii="Arial" w:eastAsia="MS Mincho" w:hAnsi="Arial" w:cs="Arial"/>
      <w:lang w:eastAsia="ar-SA"/>
    </w:rPr>
  </w:style>
  <w:style w:type="paragraph" w:customStyle="1" w:styleId="2f3">
    <w:name w:val="標準インデント2"/>
    <w:basedOn w:val="Normal"/>
    <w:qFormat/>
    <w:rsid w:val="007C20FE"/>
    <w:pPr>
      <w:suppressAutoHyphens/>
      <w:ind w:left="708"/>
    </w:pPr>
    <w:rPr>
      <w:rFonts w:eastAsia="MS Mincho" w:cs="CG Times (WN)"/>
      <w:lang w:eastAsia="ar-SA"/>
    </w:rPr>
  </w:style>
  <w:style w:type="paragraph" w:customStyle="1" w:styleId="2f4">
    <w:name w:val="記2"/>
    <w:basedOn w:val="Normal"/>
    <w:next w:val="Normal"/>
    <w:qFormat/>
    <w:rsid w:val="007C20FE"/>
    <w:pPr>
      <w:suppressAutoHyphens/>
    </w:pPr>
    <w:rPr>
      <w:rFonts w:eastAsia="MS Mincho" w:cs="CG Times (WN)"/>
      <w:lang w:eastAsia="ar-SA"/>
    </w:rPr>
  </w:style>
  <w:style w:type="paragraph" w:customStyle="1" w:styleId="HTML2">
    <w:name w:val="HTML 書式付き2"/>
    <w:basedOn w:val="Normal"/>
    <w:qFormat/>
    <w:rsid w:val="007C20FE"/>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7C20FE"/>
    <w:rPr>
      <w:rFonts w:ascii="Arial" w:eastAsia="Times New Roman" w:hAnsi="Arial"/>
      <w:sz w:val="36"/>
      <w:lang w:val="en-GB"/>
    </w:rPr>
  </w:style>
  <w:style w:type="paragraph" w:styleId="Subtitle">
    <w:name w:val="Subtitle"/>
    <w:basedOn w:val="Normal"/>
    <w:next w:val="Normal"/>
    <w:link w:val="SubtitleChar"/>
    <w:qFormat/>
    <w:rsid w:val="007C20FE"/>
    <w:pPr>
      <w:spacing w:after="60"/>
      <w:jc w:val="center"/>
      <w:outlineLvl w:val="1"/>
    </w:pPr>
    <w:rPr>
      <w:rFonts w:ascii="Cambria" w:eastAsia="PMingLiU" w:hAnsi="Cambria"/>
      <w:i/>
      <w:iCs/>
      <w:sz w:val="24"/>
      <w:szCs w:val="24"/>
    </w:rPr>
  </w:style>
  <w:style w:type="character" w:customStyle="1" w:styleId="SubtitleChar">
    <w:name w:val="Subtitle Char"/>
    <w:basedOn w:val="DefaultParagraphFont"/>
    <w:link w:val="Subtitle"/>
    <w:qFormat/>
    <w:rsid w:val="007C20FE"/>
    <w:rPr>
      <w:rFonts w:ascii="Cambria" w:eastAsia="PMingLiU" w:hAnsi="Cambria"/>
      <w:i/>
      <w:iCs/>
      <w:sz w:val="24"/>
      <w:szCs w:val="24"/>
      <w:lang w:val="en-GB" w:eastAsia="en-GB"/>
    </w:rPr>
  </w:style>
  <w:style w:type="paragraph" w:styleId="NoSpacing">
    <w:name w:val="No Spacing"/>
    <w:basedOn w:val="Normal"/>
    <w:link w:val="NoSpacingChar"/>
    <w:uiPriority w:val="1"/>
    <w:qFormat/>
    <w:rsid w:val="007C20FE"/>
    <w:pPr>
      <w:spacing w:after="0"/>
      <w:jc w:val="both"/>
    </w:pPr>
    <w:rPr>
      <w:rFonts w:ascii="Arial" w:eastAsia="PMingLiU" w:hAnsi="Arial"/>
      <w:lang w:val="x-none" w:eastAsia="x-none"/>
    </w:rPr>
  </w:style>
  <w:style w:type="character" w:customStyle="1" w:styleId="NoSpacingChar">
    <w:name w:val="No Spacing Char"/>
    <w:link w:val="NoSpacing"/>
    <w:uiPriority w:val="1"/>
    <w:rsid w:val="007C20FE"/>
    <w:rPr>
      <w:rFonts w:ascii="Arial" w:eastAsia="PMingLiU" w:hAnsi="Arial"/>
      <w:lang w:val="x-none" w:eastAsia="x-none"/>
    </w:rPr>
  </w:style>
  <w:style w:type="paragraph" w:styleId="Quote">
    <w:name w:val="Quote"/>
    <w:basedOn w:val="Normal"/>
    <w:next w:val="Normal"/>
    <w:link w:val="QuoteChar"/>
    <w:uiPriority w:val="29"/>
    <w:qFormat/>
    <w:rsid w:val="007C20FE"/>
    <w:pPr>
      <w:jc w:val="both"/>
    </w:pPr>
    <w:rPr>
      <w:rFonts w:ascii="Arial" w:eastAsia="PMingLiU" w:hAnsi="Arial"/>
      <w:i/>
      <w:iCs/>
      <w:color w:val="000000"/>
    </w:rPr>
  </w:style>
  <w:style w:type="character" w:customStyle="1" w:styleId="QuoteChar">
    <w:name w:val="Quote Char"/>
    <w:basedOn w:val="DefaultParagraphFont"/>
    <w:link w:val="Quote"/>
    <w:uiPriority w:val="29"/>
    <w:qFormat/>
    <w:rsid w:val="007C20FE"/>
    <w:rPr>
      <w:rFonts w:ascii="Arial" w:eastAsia="PMingLiU" w:hAnsi="Arial"/>
      <w:i/>
      <w:iCs/>
      <w:color w:val="000000"/>
      <w:lang w:val="en-GB" w:eastAsia="en-GB"/>
    </w:rPr>
  </w:style>
  <w:style w:type="paragraph" w:styleId="IntenseQuote">
    <w:name w:val="Intense Quote"/>
    <w:basedOn w:val="Normal"/>
    <w:next w:val="Normal"/>
    <w:link w:val="IntenseQuoteChar"/>
    <w:uiPriority w:val="30"/>
    <w:qFormat/>
    <w:rsid w:val="007C20FE"/>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qFormat/>
    <w:rsid w:val="007C20FE"/>
    <w:rPr>
      <w:rFonts w:ascii="Arial" w:eastAsia="PMingLiU" w:hAnsi="Arial"/>
      <w:b/>
      <w:bCs/>
      <w:i/>
      <w:iCs/>
      <w:color w:val="4F81BD"/>
      <w:lang w:val="en-GB" w:eastAsia="en-GB"/>
    </w:rPr>
  </w:style>
  <w:style w:type="character" w:styleId="SubtleEmphasis">
    <w:name w:val="Subtle Emphasis"/>
    <w:uiPriority w:val="19"/>
    <w:qFormat/>
    <w:rsid w:val="007C20FE"/>
    <w:rPr>
      <w:i/>
      <w:iCs/>
      <w:color w:val="808080"/>
    </w:rPr>
  </w:style>
  <w:style w:type="character" w:styleId="IntenseEmphasis">
    <w:name w:val="Intense Emphasis"/>
    <w:uiPriority w:val="21"/>
    <w:qFormat/>
    <w:rsid w:val="007C20FE"/>
    <w:rPr>
      <w:b/>
      <w:bCs/>
      <w:i/>
      <w:iCs/>
      <w:color w:val="4F81BD"/>
    </w:rPr>
  </w:style>
  <w:style w:type="character" w:styleId="SubtleReference">
    <w:name w:val="Subtle Reference"/>
    <w:uiPriority w:val="31"/>
    <w:qFormat/>
    <w:rsid w:val="007C20FE"/>
    <w:rPr>
      <w:smallCaps/>
      <w:color w:val="C0504D"/>
      <w:u w:val="single"/>
    </w:rPr>
  </w:style>
  <w:style w:type="character" w:styleId="IntenseReference">
    <w:name w:val="Intense Reference"/>
    <w:uiPriority w:val="32"/>
    <w:qFormat/>
    <w:rsid w:val="007C20FE"/>
    <w:rPr>
      <w:b/>
      <w:bCs/>
      <w:smallCaps/>
      <w:color w:val="C0504D"/>
      <w:spacing w:val="5"/>
      <w:u w:val="single"/>
    </w:rPr>
  </w:style>
  <w:style w:type="character" w:styleId="BookTitle">
    <w:name w:val="Book Title"/>
    <w:uiPriority w:val="33"/>
    <w:qFormat/>
    <w:rsid w:val="007C20FE"/>
    <w:rPr>
      <w:b/>
      <w:bCs/>
      <w:smallCaps/>
      <w:spacing w:val="5"/>
    </w:rPr>
  </w:style>
  <w:style w:type="paragraph" w:styleId="TOCHeading">
    <w:name w:val="TOC Heading"/>
    <w:basedOn w:val="Heading1"/>
    <w:next w:val="Normal"/>
    <w:uiPriority w:val="39"/>
    <w:unhideWhenUsed/>
    <w:qFormat/>
    <w:rsid w:val="007C20FE"/>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7C20FE"/>
    <w:pPr>
      <w:numPr>
        <w:numId w:val="12"/>
      </w:numPr>
      <w:tabs>
        <w:tab w:val="num" w:pos="360"/>
      </w:tabs>
      <w:spacing w:before="60"/>
      <w:ind w:left="0" w:firstLine="0"/>
    </w:pPr>
    <w:rPr>
      <w:rFonts w:eastAsia="PMingLiU"/>
      <w:lang w:val="x-none" w:eastAsia="x-none" w:bidi="en-US"/>
    </w:rPr>
  </w:style>
  <w:style w:type="character" w:customStyle="1" w:styleId="List1Char">
    <w:name w:val="List 1 Char"/>
    <w:link w:val="List1"/>
    <w:uiPriority w:val="99"/>
    <w:rsid w:val="007C20FE"/>
    <w:rPr>
      <w:rFonts w:eastAsia="PMingLiU"/>
      <w:lang w:val="x-none" w:eastAsia="x-none" w:bidi="en-US"/>
    </w:rPr>
  </w:style>
  <w:style w:type="paragraph" w:customStyle="1" w:styleId="Highlight">
    <w:name w:val="Highlight"/>
    <w:basedOn w:val="Normal"/>
    <w:uiPriority w:val="99"/>
    <w:qFormat/>
    <w:rsid w:val="007C20FE"/>
    <w:rPr>
      <w:color w:val="E36C0A"/>
    </w:rPr>
  </w:style>
  <w:style w:type="paragraph" w:customStyle="1" w:styleId="Numbered1">
    <w:name w:val="Numbered 1"/>
    <w:basedOn w:val="Normal"/>
    <w:qFormat/>
    <w:rsid w:val="007C20FE"/>
    <w:pPr>
      <w:numPr>
        <w:numId w:val="13"/>
      </w:numPr>
      <w:tabs>
        <w:tab w:val="num" w:pos="360"/>
      </w:tabs>
      <w:spacing w:before="60"/>
      <w:ind w:left="0" w:firstLine="0"/>
    </w:pPr>
  </w:style>
  <w:style w:type="paragraph" w:customStyle="1" w:styleId="List20">
    <w:name w:val="List2"/>
    <w:basedOn w:val="List1"/>
    <w:uiPriority w:val="99"/>
    <w:qFormat/>
    <w:rsid w:val="007C20FE"/>
  </w:style>
  <w:style w:type="paragraph" w:customStyle="1" w:styleId="StyleHeading5Firstline0cm">
    <w:name w:val="Style Heading 5 + First line:  0 cm"/>
    <w:basedOn w:val="Heading5"/>
    <w:qFormat/>
    <w:rsid w:val="007C20FE"/>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7C20FE"/>
    <w:pPr>
      <w:spacing w:before="40"/>
    </w:pPr>
    <w:rPr>
      <w:sz w:val="16"/>
      <w:szCs w:val="16"/>
      <w:lang w:val="x-none" w:eastAsia="x-none"/>
    </w:rPr>
  </w:style>
  <w:style w:type="character" w:customStyle="1" w:styleId="GlossaryChar">
    <w:name w:val="Glossary Char"/>
    <w:link w:val="Glossary"/>
    <w:uiPriority w:val="99"/>
    <w:rsid w:val="007C20FE"/>
    <w:rPr>
      <w:rFonts w:eastAsia="Times New Roman"/>
      <w:sz w:val="16"/>
      <w:szCs w:val="16"/>
      <w:lang w:val="x-none" w:eastAsia="x-none"/>
    </w:rPr>
  </w:style>
  <w:style w:type="numbering" w:customStyle="1" w:styleId="Style1">
    <w:name w:val="Style1"/>
    <w:uiPriority w:val="99"/>
    <w:rsid w:val="007C20FE"/>
    <w:pPr>
      <w:numPr>
        <w:numId w:val="14"/>
      </w:numPr>
    </w:pPr>
  </w:style>
  <w:style w:type="table" w:customStyle="1" w:styleId="SGSTableBasic2">
    <w:name w:val="SGS Table Basic 2"/>
    <w:basedOn w:val="TableNormal"/>
    <w:uiPriority w:val="99"/>
    <w:qFormat/>
    <w:rsid w:val="007C20FE"/>
    <w:rPr>
      <w:rFonts w:eastAsia="PMingLiU"/>
      <w:lang w:val="en-GB"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7C20FE"/>
    <w:pPr>
      <w:numPr>
        <w:numId w:val="15"/>
      </w:numPr>
    </w:pPr>
  </w:style>
  <w:style w:type="table" w:styleId="TableClassic2">
    <w:name w:val="Table Classic 2"/>
    <w:basedOn w:val="TableNormal"/>
    <w:qFormat/>
    <w:rsid w:val="007C20FE"/>
    <w:rPr>
      <w:rFonts w:eastAsia="PMingLiU"/>
      <w:lang w:val="en-GB" w:eastAsia="en-GB"/>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7C20FE"/>
    <w:rPr>
      <w:rFonts w:eastAsia="PMingLiU"/>
      <w:color w:val="FFFFFF"/>
      <w:lang w:val="en-GB"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7C20FE"/>
    <w:rPr>
      <w:rFonts w:eastAsia="PMingLiU"/>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7C20FE"/>
    <w:rPr>
      <w:rFonts w:eastAsia="PMingLiU"/>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7C20FE"/>
    <w:rPr>
      <w:rFonts w:ascii="Arial" w:hAnsi="Arial"/>
      <w:sz w:val="36"/>
      <w:lang w:val="en-GB" w:eastAsia="en-US"/>
    </w:rPr>
  </w:style>
  <w:style w:type="paragraph" w:customStyle="1" w:styleId="5e">
    <w:name w:val="吹き出し5"/>
    <w:basedOn w:val="Normal"/>
    <w:qFormat/>
    <w:rsid w:val="007C20FE"/>
    <w:rPr>
      <w:rFonts w:ascii="Tahoma" w:eastAsia="MS Mincho" w:hAnsi="Tahoma" w:cs="Tahoma"/>
      <w:sz w:val="16"/>
      <w:szCs w:val="16"/>
    </w:rPr>
  </w:style>
  <w:style w:type="character" w:customStyle="1" w:styleId="39">
    <w:name w:val="段落フォント3"/>
    <w:rsid w:val="007C20FE"/>
  </w:style>
  <w:style w:type="character" w:customStyle="1" w:styleId="3a">
    <w:name w:val="コメント参照3"/>
    <w:rsid w:val="007C20FE"/>
    <w:rPr>
      <w:sz w:val="16"/>
    </w:rPr>
  </w:style>
  <w:style w:type="paragraph" w:customStyle="1" w:styleId="3b">
    <w:name w:val="図表番号3"/>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3c">
    <w:name w:val="段落番号3"/>
    <w:basedOn w:val="List"/>
    <w:qFormat/>
    <w:rsid w:val="007C20FE"/>
    <w:pPr>
      <w:tabs>
        <w:tab w:val="num" w:pos="644"/>
      </w:tabs>
      <w:suppressAutoHyphens/>
      <w:ind w:left="644" w:hanging="360"/>
    </w:pPr>
    <w:rPr>
      <w:rFonts w:eastAsia="MS Mincho" w:cs="CG Times (WN)"/>
      <w:lang w:eastAsia="ar-SA"/>
    </w:rPr>
  </w:style>
  <w:style w:type="paragraph" w:customStyle="1" w:styleId="230">
    <w:name w:val="段落番号 23"/>
    <w:basedOn w:val="3c"/>
    <w:qFormat/>
    <w:rsid w:val="007C20FE"/>
    <w:pPr>
      <w:ind w:left="851" w:hanging="284"/>
    </w:pPr>
  </w:style>
  <w:style w:type="paragraph" w:customStyle="1" w:styleId="3d">
    <w:name w:val="箇条書き3"/>
    <w:basedOn w:val="List"/>
    <w:qFormat/>
    <w:rsid w:val="007C20FE"/>
    <w:pPr>
      <w:tabs>
        <w:tab w:val="num" w:pos="644"/>
      </w:tabs>
      <w:suppressAutoHyphens/>
      <w:ind w:left="644" w:hanging="360"/>
    </w:pPr>
    <w:rPr>
      <w:rFonts w:eastAsia="MS Mincho" w:cs="CG Times (WN)"/>
      <w:lang w:eastAsia="ar-SA"/>
    </w:rPr>
  </w:style>
  <w:style w:type="paragraph" w:customStyle="1" w:styleId="231">
    <w:name w:val="箇条書き 23"/>
    <w:basedOn w:val="3d"/>
    <w:qFormat/>
    <w:rsid w:val="007C20FE"/>
    <w:pPr>
      <w:tabs>
        <w:tab w:val="clear" w:pos="644"/>
        <w:tab w:val="num" w:pos="1494"/>
      </w:tabs>
      <w:ind w:left="851" w:hanging="284"/>
    </w:pPr>
  </w:style>
  <w:style w:type="paragraph" w:customStyle="1" w:styleId="330">
    <w:name w:val="箇条書き 33"/>
    <w:basedOn w:val="231"/>
    <w:qFormat/>
    <w:rsid w:val="007C20FE"/>
    <w:pPr>
      <w:ind w:left="1135"/>
    </w:pPr>
  </w:style>
  <w:style w:type="paragraph" w:customStyle="1" w:styleId="232">
    <w:name w:val="一覧 23"/>
    <w:basedOn w:val="List"/>
    <w:qFormat/>
    <w:rsid w:val="007C20FE"/>
    <w:pPr>
      <w:suppressAutoHyphens/>
      <w:ind w:left="851"/>
    </w:pPr>
    <w:rPr>
      <w:rFonts w:eastAsia="MS Mincho" w:cs="CG Times (WN)"/>
      <w:lang w:eastAsia="ar-SA"/>
    </w:rPr>
  </w:style>
  <w:style w:type="paragraph" w:customStyle="1" w:styleId="331">
    <w:name w:val="一覧 33"/>
    <w:basedOn w:val="232"/>
    <w:qFormat/>
    <w:rsid w:val="007C20FE"/>
    <w:pPr>
      <w:ind w:left="1135"/>
    </w:pPr>
  </w:style>
  <w:style w:type="paragraph" w:customStyle="1" w:styleId="430">
    <w:name w:val="一覧 43"/>
    <w:basedOn w:val="331"/>
    <w:qFormat/>
    <w:rsid w:val="007C20FE"/>
    <w:pPr>
      <w:ind w:left="1418"/>
    </w:pPr>
  </w:style>
  <w:style w:type="paragraph" w:customStyle="1" w:styleId="530">
    <w:name w:val="一覧 53"/>
    <w:basedOn w:val="430"/>
    <w:qFormat/>
    <w:rsid w:val="007C20FE"/>
    <w:pPr>
      <w:ind w:left="1702"/>
    </w:pPr>
  </w:style>
  <w:style w:type="paragraph" w:customStyle="1" w:styleId="431">
    <w:name w:val="箇条書き 43"/>
    <w:basedOn w:val="330"/>
    <w:qFormat/>
    <w:rsid w:val="007C20FE"/>
    <w:pPr>
      <w:ind w:left="1418"/>
    </w:pPr>
  </w:style>
  <w:style w:type="paragraph" w:customStyle="1" w:styleId="531">
    <w:name w:val="箇条書き 53"/>
    <w:basedOn w:val="431"/>
    <w:qFormat/>
    <w:rsid w:val="007C20FE"/>
    <w:pPr>
      <w:ind w:left="1702"/>
    </w:pPr>
  </w:style>
  <w:style w:type="paragraph" w:customStyle="1" w:styleId="3e">
    <w:name w:val="コメント文字列3"/>
    <w:basedOn w:val="Normal"/>
    <w:qFormat/>
    <w:rsid w:val="007C20FE"/>
    <w:pPr>
      <w:suppressAutoHyphens/>
    </w:pPr>
    <w:rPr>
      <w:rFonts w:eastAsia="MS Mincho" w:cs="CG Times (WN)"/>
      <w:lang w:eastAsia="ar-SA"/>
    </w:rPr>
  </w:style>
  <w:style w:type="paragraph" w:customStyle="1" w:styleId="3f">
    <w:name w:val="コメント内容3"/>
    <w:basedOn w:val="3e"/>
    <w:next w:val="3e"/>
    <w:qFormat/>
    <w:rsid w:val="007C20FE"/>
    <w:rPr>
      <w:b/>
      <w:bCs/>
    </w:rPr>
  </w:style>
  <w:style w:type="paragraph" w:customStyle="1" w:styleId="3f0">
    <w:name w:val="見出しマップ3"/>
    <w:basedOn w:val="Normal"/>
    <w:qFormat/>
    <w:rsid w:val="007C20FE"/>
    <w:pPr>
      <w:shd w:val="clear" w:color="auto" w:fill="000080"/>
      <w:suppressAutoHyphens/>
    </w:pPr>
    <w:rPr>
      <w:rFonts w:ascii="Tahoma" w:eastAsia="MS Mincho" w:hAnsi="Tahoma" w:cs="Tahoma"/>
      <w:lang w:eastAsia="ar-SA"/>
    </w:rPr>
  </w:style>
  <w:style w:type="paragraph" w:customStyle="1" w:styleId="3f1">
    <w:name w:val="書式なし3"/>
    <w:basedOn w:val="Normal"/>
    <w:qFormat/>
    <w:rsid w:val="007C20FE"/>
    <w:pPr>
      <w:suppressAutoHyphens/>
    </w:pPr>
    <w:rPr>
      <w:rFonts w:ascii="Courier New" w:eastAsia="MS Mincho" w:hAnsi="Courier New" w:cs="CG Times (WN)"/>
      <w:lang w:val="nb-NO" w:eastAsia="ar-SA"/>
    </w:rPr>
  </w:style>
  <w:style w:type="paragraph" w:customStyle="1" w:styleId="Web3">
    <w:name w:val="標準 (Web)3"/>
    <w:basedOn w:val="Normal"/>
    <w:qFormat/>
    <w:rsid w:val="007C20FE"/>
    <w:pPr>
      <w:suppressAutoHyphens/>
      <w:spacing w:before="100" w:after="100"/>
    </w:pPr>
    <w:rPr>
      <w:rFonts w:eastAsia="Arial Unicode MS" w:cs="CG Times (WN)"/>
      <w:sz w:val="24"/>
      <w:szCs w:val="24"/>
    </w:rPr>
  </w:style>
  <w:style w:type="paragraph" w:customStyle="1" w:styleId="233">
    <w:name w:val="本文インデント 23"/>
    <w:basedOn w:val="Normal"/>
    <w:qFormat/>
    <w:rsid w:val="007C20FE"/>
    <w:pPr>
      <w:suppressAutoHyphens/>
      <w:ind w:left="567"/>
    </w:pPr>
    <w:rPr>
      <w:rFonts w:ascii="Arial" w:eastAsia="MS Mincho" w:hAnsi="Arial" w:cs="Arial"/>
      <w:lang w:eastAsia="ar-SA"/>
    </w:rPr>
  </w:style>
  <w:style w:type="paragraph" w:customStyle="1" w:styleId="3f2">
    <w:name w:val="標準インデント3"/>
    <w:basedOn w:val="Normal"/>
    <w:qFormat/>
    <w:rsid w:val="007C20FE"/>
    <w:pPr>
      <w:suppressAutoHyphens/>
      <w:ind w:left="708"/>
    </w:pPr>
    <w:rPr>
      <w:rFonts w:eastAsia="MS Mincho" w:cs="CG Times (WN)"/>
      <w:lang w:eastAsia="ar-SA"/>
    </w:rPr>
  </w:style>
  <w:style w:type="paragraph" w:customStyle="1" w:styleId="3f3">
    <w:name w:val="記3"/>
    <w:basedOn w:val="Normal"/>
    <w:next w:val="Normal"/>
    <w:qFormat/>
    <w:rsid w:val="007C20FE"/>
    <w:pPr>
      <w:suppressAutoHyphens/>
    </w:pPr>
    <w:rPr>
      <w:rFonts w:eastAsia="MS Mincho" w:cs="CG Times (WN)"/>
      <w:lang w:eastAsia="ar-SA"/>
    </w:rPr>
  </w:style>
  <w:style w:type="paragraph" w:customStyle="1" w:styleId="HTML3">
    <w:name w:val="HTML 書式付き3"/>
    <w:basedOn w:val="Normal"/>
    <w:qFormat/>
    <w:rsid w:val="007C20FE"/>
    <w:pPr>
      <w:suppressAutoHyphens/>
    </w:pPr>
    <w:rPr>
      <w:rFonts w:ascii="Courier New" w:eastAsia="MS Mincho" w:hAnsi="Courier New" w:cs="Courier New"/>
      <w:lang w:eastAsia="ar-SA"/>
    </w:rPr>
  </w:style>
  <w:style w:type="character" w:customStyle="1" w:styleId="CommentSubjectChar3">
    <w:name w:val="Comment Subject Char3"/>
    <w:rsid w:val="007C20FE"/>
    <w:rPr>
      <w:rFonts w:ascii="Times New Roman" w:hAnsi="Times New Roman"/>
      <w:b/>
      <w:bCs/>
      <w:lang w:val="en-GB" w:eastAsia="en-US"/>
    </w:rPr>
  </w:style>
  <w:style w:type="character" w:customStyle="1" w:styleId="1fc">
    <w:name w:val="吹き出し (文字)1"/>
    <w:uiPriority w:val="99"/>
    <w:semiHidden/>
    <w:rsid w:val="007C20FE"/>
    <w:rPr>
      <w:rFonts w:ascii="MS Mincho" w:eastAsia="MS Mincho" w:hAnsi="Times New Roman"/>
      <w:sz w:val="18"/>
      <w:szCs w:val="18"/>
      <w:lang w:val="en-GB" w:eastAsia="en-US"/>
    </w:rPr>
  </w:style>
  <w:style w:type="character" w:customStyle="1" w:styleId="1fd">
    <w:name w:val="見出しマップ (文字)1"/>
    <w:uiPriority w:val="99"/>
    <w:semiHidden/>
    <w:rsid w:val="007C20FE"/>
    <w:rPr>
      <w:rFonts w:ascii="MS Mincho" w:eastAsia="MS Mincho" w:hAnsi="Times New Roman"/>
      <w:sz w:val="24"/>
      <w:szCs w:val="24"/>
      <w:lang w:val="en-GB" w:eastAsia="en-US"/>
    </w:rPr>
  </w:style>
  <w:style w:type="character" w:customStyle="1" w:styleId="1fe">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7C20FE"/>
    <w:rPr>
      <w:rFonts w:ascii="Times New Roman" w:eastAsia="Times New Roman" w:hAnsi="Times New Roman"/>
      <w:lang w:val="en-GB" w:eastAsia="en-US"/>
    </w:rPr>
  </w:style>
  <w:style w:type="character" w:customStyle="1" w:styleId="1ff">
    <w:name w:val="コメント文字列 (文字)1"/>
    <w:uiPriority w:val="99"/>
    <w:semiHidden/>
    <w:rsid w:val="007C20FE"/>
    <w:rPr>
      <w:rFonts w:ascii="Times New Roman" w:eastAsia="Times New Roman" w:hAnsi="Times New Roman"/>
      <w:lang w:val="en-GB" w:eastAsia="en-US"/>
    </w:rPr>
  </w:style>
  <w:style w:type="character" w:customStyle="1" w:styleId="1ff0">
    <w:name w:val="コメント内容 (文字)1"/>
    <w:uiPriority w:val="99"/>
    <w:semiHidden/>
    <w:rsid w:val="007C20FE"/>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7C20FE"/>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7C20FE"/>
    <w:rPr>
      <w:rFonts w:ascii="Arial" w:eastAsia="PMingLiU" w:hAnsi="Arial"/>
      <w:lang w:val="x-none" w:eastAsia="x-none"/>
    </w:rPr>
  </w:style>
  <w:style w:type="character" w:customStyle="1" w:styleId="ColorfulGrid-Accent1Char">
    <w:name w:val="Colorful Grid - Accent 1 Char"/>
    <w:link w:val="ColorfulGrid-Accent1"/>
    <w:uiPriority w:val="29"/>
    <w:rsid w:val="007C20FE"/>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7C20FE"/>
    <w:rPr>
      <w:rFonts w:ascii="Arial" w:eastAsia="PMingLiU" w:hAnsi="Arial"/>
      <w:b/>
      <w:bCs/>
      <w:i/>
      <w:iCs/>
      <w:color w:val="4F81BD"/>
      <w:lang w:val="en-GB" w:eastAsia="en-US"/>
    </w:rPr>
  </w:style>
  <w:style w:type="character" w:customStyle="1" w:styleId="PlainTable32">
    <w:name w:val="Plain Table 32"/>
    <w:uiPriority w:val="19"/>
    <w:qFormat/>
    <w:rsid w:val="007C20FE"/>
    <w:rPr>
      <w:i/>
      <w:iCs/>
      <w:color w:val="808080"/>
    </w:rPr>
  </w:style>
  <w:style w:type="character" w:customStyle="1" w:styleId="PlainTable42">
    <w:name w:val="Plain Table 42"/>
    <w:uiPriority w:val="21"/>
    <w:qFormat/>
    <w:rsid w:val="007C20FE"/>
    <w:rPr>
      <w:b/>
      <w:bCs/>
      <w:i/>
      <w:iCs/>
      <w:color w:val="4F81BD"/>
    </w:rPr>
  </w:style>
  <w:style w:type="character" w:customStyle="1" w:styleId="PlainTable52">
    <w:name w:val="Plain Table 52"/>
    <w:uiPriority w:val="31"/>
    <w:qFormat/>
    <w:rsid w:val="007C20FE"/>
    <w:rPr>
      <w:smallCaps/>
      <w:color w:val="C0504D"/>
      <w:u w:val="single"/>
    </w:rPr>
  </w:style>
  <w:style w:type="character" w:customStyle="1" w:styleId="TableGridLight2">
    <w:name w:val="Table Grid Light2"/>
    <w:uiPriority w:val="32"/>
    <w:qFormat/>
    <w:rsid w:val="007C20FE"/>
    <w:rPr>
      <w:b/>
      <w:bCs/>
      <w:smallCaps/>
      <w:color w:val="C0504D"/>
      <w:spacing w:val="5"/>
      <w:u w:val="single"/>
    </w:rPr>
  </w:style>
  <w:style w:type="character" w:customStyle="1" w:styleId="GridTable1Light2">
    <w:name w:val="Grid Table 1 Light2"/>
    <w:uiPriority w:val="33"/>
    <w:qFormat/>
    <w:rsid w:val="007C20FE"/>
    <w:rPr>
      <w:b/>
      <w:bCs/>
      <w:smallCaps/>
      <w:spacing w:val="5"/>
    </w:rPr>
  </w:style>
  <w:style w:type="paragraph" w:customStyle="1" w:styleId="GridTable32">
    <w:name w:val="Grid Table 32"/>
    <w:basedOn w:val="Heading1"/>
    <w:next w:val="Normal"/>
    <w:uiPriority w:val="39"/>
    <w:unhideWhenUsed/>
    <w:qFormat/>
    <w:rsid w:val="007C20FE"/>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7C20FE"/>
    <w:rPr>
      <w:rFonts w:ascii="Arial" w:eastAsia="PMingLiU" w:hAnsi="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7C20FE"/>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3">
    <w:name w:val="註解文字 字元"/>
    <w:rsid w:val="007C20FE"/>
    <w:rPr>
      <w:rFonts w:ascii="Times New Roman" w:eastAsia="Times New Roman" w:hAnsi="Times New Roman"/>
      <w:lang w:val="en-GB"/>
    </w:rPr>
  </w:style>
  <w:style w:type="character" w:customStyle="1" w:styleId="1ff1">
    <w:name w:val="註解主旨 字元1"/>
    <w:rsid w:val="007C20FE"/>
    <w:rPr>
      <w:b/>
      <w:bCs/>
      <w:lang w:val="en-GB" w:eastAsia="sv-SE"/>
    </w:rPr>
  </w:style>
  <w:style w:type="paragraph" w:customStyle="1" w:styleId="46">
    <w:name w:val="无间隔4"/>
    <w:qFormat/>
    <w:rsid w:val="007C20FE"/>
    <w:rPr>
      <w:rFonts w:eastAsia="SimSun"/>
      <w:lang w:val="en-GB" w:eastAsia="en-US"/>
    </w:rPr>
  </w:style>
  <w:style w:type="character" w:customStyle="1" w:styleId="NurTextZchn1">
    <w:name w:val="Nur Text Zchn1"/>
    <w:rsid w:val="007C20FE"/>
    <w:rPr>
      <w:rFonts w:ascii="Courier New" w:hAnsi="Courier New" w:cs="Courier New"/>
      <w:lang w:val="en-GB" w:eastAsia="en-US"/>
    </w:rPr>
  </w:style>
  <w:style w:type="character" w:customStyle="1" w:styleId="EndnotentextZchn1">
    <w:name w:val="Endnotentext Zchn1"/>
    <w:rsid w:val="007C20FE"/>
    <w:rPr>
      <w:rFonts w:ascii="Times New Roman" w:hAnsi="Times New Roman"/>
      <w:lang w:val="en-GB" w:eastAsia="en-US"/>
    </w:rPr>
  </w:style>
  <w:style w:type="paragraph" w:customStyle="1" w:styleId="5f">
    <w:name w:val="无间隔5"/>
    <w:qFormat/>
    <w:rsid w:val="007C20FE"/>
    <w:rPr>
      <w:rFonts w:eastAsia="SimSun"/>
      <w:lang w:val="en-GB" w:eastAsia="en-US"/>
    </w:rPr>
  </w:style>
  <w:style w:type="paragraph" w:customStyle="1" w:styleId="62">
    <w:name w:val="吹き出し6"/>
    <w:basedOn w:val="Normal"/>
    <w:qFormat/>
    <w:rsid w:val="007C20FE"/>
    <w:rPr>
      <w:rFonts w:ascii="Tahoma" w:eastAsia="MS Mincho" w:hAnsi="Tahoma" w:cs="Tahoma"/>
      <w:sz w:val="16"/>
      <w:szCs w:val="16"/>
    </w:rPr>
  </w:style>
  <w:style w:type="paragraph" w:customStyle="1" w:styleId="47">
    <w:name w:val="変更箇所4"/>
    <w:hidden/>
    <w:semiHidden/>
    <w:qFormat/>
    <w:rsid w:val="007C20FE"/>
    <w:rPr>
      <w:rFonts w:eastAsia="MS Mincho"/>
      <w:lang w:val="en-GB" w:eastAsia="en-US"/>
    </w:rPr>
  </w:style>
  <w:style w:type="character" w:customStyle="1" w:styleId="48">
    <w:name w:val="段落フォント4"/>
    <w:rsid w:val="007C20FE"/>
  </w:style>
  <w:style w:type="character" w:customStyle="1" w:styleId="49">
    <w:name w:val="コメント参照4"/>
    <w:rsid w:val="007C20FE"/>
    <w:rPr>
      <w:sz w:val="16"/>
    </w:rPr>
  </w:style>
  <w:style w:type="paragraph" w:customStyle="1" w:styleId="4a">
    <w:name w:val="図表番号4"/>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4b">
    <w:name w:val="段落番号4"/>
    <w:basedOn w:val="List"/>
    <w:qFormat/>
    <w:rsid w:val="007C20FE"/>
    <w:pPr>
      <w:tabs>
        <w:tab w:val="num" w:pos="644"/>
      </w:tabs>
      <w:suppressAutoHyphens/>
      <w:ind w:left="644" w:hanging="360"/>
    </w:pPr>
    <w:rPr>
      <w:rFonts w:eastAsia="MS Mincho" w:cs="CG Times (WN)"/>
      <w:lang w:eastAsia="ar-SA"/>
    </w:rPr>
  </w:style>
  <w:style w:type="paragraph" w:customStyle="1" w:styleId="241">
    <w:name w:val="段落番号 24"/>
    <w:basedOn w:val="4b"/>
    <w:qFormat/>
    <w:rsid w:val="007C20FE"/>
    <w:pPr>
      <w:ind w:left="851" w:hanging="284"/>
    </w:pPr>
  </w:style>
  <w:style w:type="paragraph" w:customStyle="1" w:styleId="4c">
    <w:name w:val="箇条書き4"/>
    <w:basedOn w:val="List"/>
    <w:qFormat/>
    <w:rsid w:val="007C20FE"/>
    <w:pPr>
      <w:tabs>
        <w:tab w:val="num" w:pos="644"/>
      </w:tabs>
      <w:suppressAutoHyphens/>
      <w:ind w:left="644" w:hanging="360"/>
    </w:pPr>
    <w:rPr>
      <w:rFonts w:eastAsia="MS Mincho" w:cs="CG Times (WN)"/>
      <w:lang w:eastAsia="ar-SA"/>
    </w:rPr>
  </w:style>
  <w:style w:type="paragraph" w:customStyle="1" w:styleId="242">
    <w:name w:val="箇条書き 24"/>
    <w:basedOn w:val="4c"/>
    <w:qFormat/>
    <w:rsid w:val="007C20FE"/>
    <w:pPr>
      <w:tabs>
        <w:tab w:val="clear" w:pos="644"/>
        <w:tab w:val="num" w:pos="1494"/>
      </w:tabs>
      <w:ind w:left="851" w:hanging="284"/>
    </w:pPr>
  </w:style>
  <w:style w:type="paragraph" w:customStyle="1" w:styleId="341">
    <w:name w:val="箇条書き 34"/>
    <w:basedOn w:val="242"/>
    <w:qFormat/>
    <w:rsid w:val="007C20FE"/>
    <w:pPr>
      <w:ind w:left="1135"/>
    </w:pPr>
  </w:style>
  <w:style w:type="paragraph" w:customStyle="1" w:styleId="243">
    <w:name w:val="一覧 24"/>
    <w:basedOn w:val="List"/>
    <w:qFormat/>
    <w:rsid w:val="007C20FE"/>
    <w:pPr>
      <w:suppressAutoHyphens/>
      <w:ind w:left="851"/>
    </w:pPr>
    <w:rPr>
      <w:rFonts w:eastAsia="MS Mincho" w:cs="CG Times (WN)"/>
      <w:lang w:eastAsia="ar-SA"/>
    </w:rPr>
  </w:style>
  <w:style w:type="paragraph" w:customStyle="1" w:styleId="342">
    <w:name w:val="一覧 34"/>
    <w:basedOn w:val="243"/>
    <w:qFormat/>
    <w:rsid w:val="007C20FE"/>
    <w:pPr>
      <w:ind w:left="1135"/>
    </w:pPr>
  </w:style>
  <w:style w:type="paragraph" w:customStyle="1" w:styleId="440">
    <w:name w:val="一覧 44"/>
    <w:basedOn w:val="342"/>
    <w:qFormat/>
    <w:rsid w:val="007C20FE"/>
    <w:pPr>
      <w:ind w:left="1418"/>
    </w:pPr>
  </w:style>
  <w:style w:type="paragraph" w:customStyle="1" w:styleId="540">
    <w:name w:val="一覧 54"/>
    <w:basedOn w:val="440"/>
    <w:qFormat/>
    <w:rsid w:val="007C20FE"/>
    <w:pPr>
      <w:ind w:left="1702"/>
    </w:pPr>
  </w:style>
  <w:style w:type="paragraph" w:customStyle="1" w:styleId="441">
    <w:name w:val="箇条書き 44"/>
    <w:basedOn w:val="341"/>
    <w:qFormat/>
    <w:rsid w:val="007C20FE"/>
    <w:pPr>
      <w:ind w:left="1418"/>
    </w:pPr>
  </w:style>
  <w:style w:type="paragraph" w:customStyle="1" w:styleId="541">
    <w:name w:val="箇条書き 54"/>
    <w:basedOn w:val="441"/>
    <w:qFormat/>
    <w:rsid w:val="007C20FE"/>
    <w:pPr>
      <w:ind w:left="1702"/>
    </w:pPr>
  </w:style>
  <w:style w:type="paragraph" w:customStyle="1" w:styleId="4d">
    <w:name w:val="コメント文字列4"/>
    <w:basedOn w:val="Normal"/>
    <w:qFormat/>
    <w:rsid w:val="007C20FE"/>
    <w:pPr>
      <w:suppressAutoHyphens/>
    </w:pPr>
    <w:rPr>
      <w:rFonts w:eastAsia="MS Mincho" w:cs="CG Times (WN)"/>
      <w:lang w:eastAsia="ar-SA"/>
    </w:rPr>
  </w:style>
  <w:style w:type="paragraph" w:customStyle="1" w:styleId="4e">
    <w:name w:val="コメント内容4"/>
    <w:basedOn w:val="4d"/>
    <w:next w:val="4d"/>
    <w:qFormat/>
    <w:rsid w:val="007C20FE"/>
    <w:rPr>
      <w:b/>
      <w:bCs/>
    </w:rPr>
  </w:style>
  <w:style w:type="paragraph" w:customStyle="1" w:styleId="4f">
    <w:name w:val="見出しマップ4"/>
    <w:basedOn w:val="Normal"/>
    <w:qFormat/>
    <w:rsid w:val="007C20FE"/>
    <w:pPr>
      <w:shd w:val="clear" w:color="auto" w:fill="000080"/>
      <w:suppressAutoHyphens/>
    </w:pPr>
    <w:rPr>
      <w:rFonts w:ascii="Tahoma" w:eastAsia="MS Mincho" w:hAnsi="Tahoma" w:cs="Tahoma"/>
      <w:lang w:eastAsia="ar-SA"/>
    </w:rPr>
  </w:style>
  <w:style w:type="paragraph" w:customStyle="1" w:styleId="4f0">
    <w:name w:val="書式なし4"/>
    <w:basedOn w:val="Normal"/>
    <w:qFormat/>
    <w:rsid w:val="007C20FE"/>
    <w:pPr>
      <w:suppressAutoHyphens/>
    </w:pPr>
    <w:rPr>
      <w:rFonts w:ascii="Courier New" w:eastAsia="MS Mincho" w:hAnsi="Courier New" w:cs="CG Times (WN)"/>
      <w:lang w:val="nb-NO" w:eastAsia="ar-SA"/>
    </w:rPr>
  </w:style>
  <w:style w:type="paragraph" w:customStyle="1" w:styleId="Web4">
    <w:name w:val="標準 (Web)4"/>
    <w:basedOn w:val="Normal"/>
    <w:qFormat/>
    <w:rsid w:val="007C20FE"/>
    <w:pPr>
      <w:suppressAutoHyphens/>
      <w:spacing w:before="100" w:after="100"/>
    </w:pPr>
    <w:rPr>
      <w:rFonts w:eastAsia="Arial Unicode MS" w:cs="CG Times (WN)"/>
      <w:sz w:val="24"/>
      <w:szCs w:val="24"/>
    </w:rPr>
  </w:style>
  <w:style w:type="paragraph" w:customStyle="1" w:styleId="244">
    <w:name w:val="本文インデント 24"/>
    <w:basedOn w:val="Normal"/>
    <w:qFormat/>
    <w:rsid w:val="007C20FE"/>
    <w:pPr>
      <w:suppressAutoHyphens/>
      <w:ind w:left="567"/>
    </w:pPr>
    <w:rPr>
      <w:rFonts w:ascii="Arial" w:eastAsia="MS Mincho" w:hAnsi="Arial" w:cs="Arial"/>
      <w:lang w:eastAsia="ar-SA"/>
    </w:rPr>
  </w:style>
  <w:style w:type="paragraph" w:customStyle="1" w:styleId="4f1">
    <w:name w:val="標準インデント4"/>
    <w:basedOn w:val="Normal"/>
    <w:qFormat/>
    <w:rsid w:val="007C20FE"/>
    <w:pPr>
      <w:suppressAutoHyphens/>
      <w:ind w:left="708"/>
    </w:pPr>
    <w:rPr>
      <w:rFonts w:eastAsia="MS Mincho" w:cs="CG Times (WN)"/>
      <w:lang w:eastAsia="ar-SA"/>
    </w:rPr>
  </w:style>
  <w:style w:type="paragraph" w:customStyle="1" w:styleId="4f2">
    <w:name w:val="記4"/>
    <w:basedOn w:val="Normal"/>
    <w:next w:val="Normal"/>
    <w:qFormat/>
    <w:rsid w:val="007C20FE"/>
    <w:pPr>
      <w:suppressAutoHyphens/>
    </w:pPr>
    <w:rPr>
      <w:rFonts w:eastAsia="MS Mincho" w:cs="CG Times (WN)"/>
      <w:lang w:eastAsia="ar-SA"/>
    </w:rPr>
  </w:style>
  <w:style w:type="paragraph" w:customStyle="1" w:styleId="HTML4">
    <w:name w:val="HTML 書式付き4"/>
    <w:basedOn w:val="Normal"/>
    <w:qFormat/>
    <w:rsid w:val="007C20FE"/>
    <w:pPr>
      <w:suppressAutoHyphens/>
    </w:pPr>
    <w:rPr>
      <w:rFonts w:ascii="Courier New" w:eastAsia="MS Mincho" w:hAnsi="Courier New" w:cs="Courier New"/>
      <w:lang w:eastAsia="ar-SA"/>
    </w:rPr>
  </w:style>
  <w:style w:type="paragraph" w:customStyle="1" w:styleId="234">
    <w:name w:val="本文 23"/>
    <w:basedOn w:val="Normal"/>
    <w:qFormat/>
    <w:rsid w:val="007C20FE"/>
    <w:pPr>
      <w:suppressAutoHyphens/>
      <w:spacing w:after="120"/>
    </w:pPr>
    <w:rPr>
      <w:rFonts w:eastAsia="MS Mincho" w:cs="CG Times (WN)"/>
      <w:lang w:eastAsia="ar-SA"/>
    </w:rPr>
  </w:style>
  <w:style w:type="paragraph" w:customStyle="1" w:styleId="332">
    <w:name w:val="本文 33"/>
    <w:basedOn w:val="Normal"/>
    <w:qFormat/>
    <w:rsid w:val="007C20FE"/>
    <w:pPr>
      <w:suppressAutoHyphens/>
      <w:spacing w:after="120"/>
    </w:pPr>
    <w:rPr>
      <w:rFonts w:eastAsia="MS Mincho" w:cs="CG Times (WN)"/>
      <w:lang w:eastAsia="ar-SA"/>
    </w:rPr>
  </w:style>
  <w:style w:type="character" w:customStyle="1" w:styleId="Char18">
    <w:name w:val="글자만 Char1"/>
    <w:uiPriority w:val="99"/>
    <w:semiHidden/>
    <w:rsid w:val="007C20FE"/>
    <w:rPr>
      <w:rFonts w:ascii="Malgun Gothic" w:hAnsi="Courier New" w:cs="Courier New"/>
      <w:lang w:val="en-GB" w:eastAsia="en-US"/>
    </w:rPr>
  </w:style>
  <w:style w:type="character" w:customStyle="1" w:styleId="Char19">
    <w:name w:val="미주 텍스트 Char1"/>
    <w:uiPriority w:val="99"/>
    <w:semiHidden/>
    <w:rsid w:val="007C20FE"/>
    <w:rPr>
      <w:rFonts w:ascii="Times New Roman" w:eastAsia="Times New Roman" w:hAnsi="Times New Roman"/>
      <w:lang w:val="en-GB" w:eastAsia="en-US"/>
    </w:rPr>
  </w:style>
  <w:style w:type="character" w:customStyle="1" w:styleId="Char1a">
    <w:name w:val="풍선 도움말 텍스트 Char1"/>
    <w:uiPriority w:val="99"/>
    <w:semiHidden/>
    <w:rsid w:val="007C20FE"/>
    <w:rPr>
      <w:rFonts w:ascii="Malgun Gothic" w:eastAsia="Malgun Gothic" w:hAnsi="Malgun Gothic" w:cs="Times New Roman"/>
      <w:sz w:val="18"/>
      <w:szCs w:val="18"/>
      <w:lang w:val="en-GB" w:eastAsia="en-US"/>
    </w:rPr>
  </w:style>
  <w:style w:type="character" w:customStyle="1" w:styleId="Char1b">
    <w:name w:val="문서 구조 Char1"/>
    <w:uiPriority w:val="99"/>
    <w:semiHidden/>
    <w:rsid w:val="007C20FE"/>
    <w:rPr>
      <w:rFonts w:ascii="Malgun Gothic" w:eastAsia="Malgun Gothic" w:hAnsi="Times New Roman"/>
      <w:sz w:val="18"/>
      <w:szCs w:val="18"/>
      <w:lang w:val="en-GB" w:eastAsia="en-US"/>
    </w:rPr>
  </w:style>
  <w:style w:type="character" w:customStyle="1" w:styleId="Char1c">
    <w:name w:val="각주 텍스트 Char1"/>
    <w:uiPriority w:val="99"/>
    <w:semiHidden/>
    <w:rsid w:val="007C20FE"/>
    <w:rPr>
      <w:rFonts w:ascii="Times New Roman" w:eastAsia="Times New Roman" w:hAnsi="Times New Roman"/>
      <w:lang w:val="en-GB" w:eastAsia="en-US"/>
    </w:rPr>
  </w:style>
  <w:style w:type="character" w:customStyle="1" w:styleId="Char1d">
    <w:name w:val="메모 텍스트 Char1"/>
    <w:uiPriority w:val="99"/>
    <w:semiHidden/>
    <w:rsid w:val="007C20FE"/>
    <w:rPr>
      <w:rFonts w:ascii="Times New Roman" w:eastAsia="Times New Roman" w:hAnsi="Times New Roman"/>
      <w:lang w:val="en-GB" w:eastAsia="en-US"/>
    </w:rPr>
  </w:style>
  <w:style w:type="character" w:customStyle="1" w:styleId="Char1e">
    <w:name w:val="메모 주제 Char1"/>
    <w:uiPriority w:val="99"/>
    <w:semiHidden/>
    <w:rsid w:val="007C20FE"/>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7C20FE"/>
    <w:rPr>
      <w:rFonts w:ascii="Arial" w:eastAsia="PMingLiU" w:hAnsi="Arial" w:cs="Arial"/>
      <w:i/>
      <w:iCs/>
      <w:color w:val="000000"/>
      <w:lang w:val="en-GB"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7C20FE"/>
    <w:rPr>
      <w:rFonts w:ascii="Arial" w:eastAsia="PMingLiU" w:hAnsi="Arial" w:cs="Arial"/>
      <w:b/>
      <w:bCs/>
      <w:i/>
      <w:iCs/>
      <w:color w:val="4F81BD"/>
      <w:lang w:val="en-GB"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7C20FE"/>
    <w:rPr>
      <w:rFonts w:eastAsia="PMingLiU"/>
      <w:lang w:val="en-GB"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7C20FE"/>
    <w:rPr>
      <w:rFonts w:eastAsia="PMingLiU"/>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7C20FE"/>
    <w:rPr>
      <w:rFonts w:eastAsia="PMingLiU"/>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7C20FE"/>
    <w:pPr>
      <w:overflowPunct w:val="0"/>
      <w:autoSpaceDE w:val="0"/>
      <w:autoSpaceDN w:val="0"/>
      <w:adjustRightInd w:val="0"/>
      <w:spacing w:after="180"/>
    </w:pPr>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7C20FE"/>
    <w:rPr>
      <w:rFonts w:eastAsia="PMingLiU"/>
      <w:lang w:val="en-GB" w:eastAsia="en-GB"/>
    </w:rPr>
    <w:tblPr>
      <w:tblInd w:w="0" w:type="nil"/>
    </w:tblPr>
  </w:style>
  <w:style w:type="table" w:customStyle="1" w:styleId="TableGrid111">
    <w:name w:val="Table Grid111"/>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7C20FE"/>
    <w:pPr>
      <w:overflowPunct w:val="0"/>
      <w:autoSpaceDE w:val="0"/>
      <w:autoSpaceDN w:val="0"/>
      <w:adjustRightInd w:val="0"/>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7C20FE"/>
    <w:rPr>
      <w:rFonts w:eastAsia="PMingLiU"/>
      <w:lang w:val="en-GB"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7C20FE"/>
    <w:pPr>
      <w:numPr>
        <w:numId w:val="10"/>
      </w:numPr>
    </w:pPr>
  </w:style>
  <w:style w:type="numbering" w:customStyle="1" w:styleId="Style11">
    <w:name w:val="Style11"/>
    <w:uiPriority w:val="99"/>
    <w:rsid w:val="007C20FE"/>
    <w:pPr>
      <w:numPr>
        <w:numId w:val="11"/>
      </w:numPr>
    </w:pPr>
  </w:style>
  <w:style w:type="character" w:customStyle="1" w:styleId="Absatz-Standardschriftart4">
    <w:name w:val="Absatz-Standardschriftart4"/>
    <w:rsid w:val="007C20FE"/>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7C20FE"/>
    <w:rPr>
      <w:rFonts w:ascii="Arial" w:hAnsi="Arial"/>
      <w:sz w:val="36"/>
      <w:szCs w:val="36"/>
      <w:lang w:val="en-GB" w:bidi="ar-SA"/>
    </w:rPr>
  </w:style>
  <w:style w:type="character" w:customStyle="1" w:styleId="PlainTable31">
    <w:name w:val="Plain Table 31"/>
    <w:uiPriority w:val="19"/>
    <w:qFormat/>
    <w:rsid w:val="007C20FE"/>
    <w:rPr>
      <w:i/>
      <w:iCs/>
      <w:color w:val="808080"/>
    </w:rPr>
  </w:style>
  <w:style w:type="character" w:customStyle="1" w:styleId="PlainTable41">
    <w:name w:val="Plain Table 41"/>
    <w:uiPriority w:val="21"/>
    <w:qFormat/>
    <w:rsid w:val="007C20FE"/>
    <w:rPr>
      <w:b/>
      <w:bCs/>
      <w:i/>
      <w:iCs/>
      <w:color w:val="4F81BD"/>
    </w:rPr>
  </w:style>
  <w:style w:type="character" w:customStyle="1" w:styleId="PlainTable51">
    <w:name w:val="Plain Table 51"/>
    <w:uiPriority w:val="31"/>
    <w:qFormat/>
    <w:rsid w:val="007C20FE"/>
    <w:rPr>
      <w:smallCaps/>
      <w:color w:val="C0504D"/>
      <w:u w:val="single"/>
    </w:rPr>
  </w:style>
  <w:style w:type="character" w:customStyle="1" w:styleId="TableGridLight1">
    <w:name w:val="Table Grid Light1"/>
    <w:uiPriority w:val="32"/>
    <w:qFormat/>
    <w:rsid w:val="007C20FE"/>
    <w:rPr>
      <w:b/>
      <w:bCs/>
      <w:smallCaps/>
      <w:color w:val="C0504D"/>
      <w:spacing w:val="5"/>
      <w:u w:val="single"/>
    </w:rPr>
  </w:style>
  <w:style w:type="character" w:customStyle="1" w:styleId="GridTable1Light1">
    <w:name w:val="Grid Table 1 Light1"/>
    <w:uiPriority w:val="33"/>
    <w:qFormat/>
    <w:rsid w:val="007C20FE"/>
    <w:rPr>
      <w:b/>
      <w:bCs/>
      <w:smallCaps/>
      <w:spacing w:val="5"/>
    </w:rPr>
  </w:style>
  <w:style w:type="paragraph" w:customStyle="1" w:styleId="GridTable31">
    <w:name w:val="Grid Table 31"/>
    <w:basedOn w:val="Heading1"/>
    <w:next w:val="Normal"/>
    <w:uiPriority w:val="39"/>
    <w:unhideWhenUsed/>
    <w:qFormat/>
    <w:rsid w:val="007C20FE"/>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ja-JP"/>
    </w:rPr>
  </w:style>
  <w:style w:type="character" w:customStyle="1" w:styleId="Char1f">
    <w:name w:val="脚注文本 Char1"/>
    <w:aliases w:val="footnote text41 Char1"/>
    <w:uiPriority w:val="99"/>
    <w:rsid w:val="007C20FE"/>
    <w:rPr>
      <w:rFonts w:ascii="Times New Roman" w:eastAsia="Times New Roman" w:hAnsi="Times New Roman" w:cs="Times New Roman"/>
      <w:kern w:val="0"/>
      <w:sz w:val="18"/>
      <w:szCs w:val="18"/>
      <w:lang w:val="en-GB" w:eastAsia="en-US"/>
    </w:rPr>
  </w:style>
  <w:style w:type="paragraph" w:customStyle="1" w:styleId="63">
    <w:name w:val="无间隔6"/>
    <w:qFormat/>
    <w:rsid w:val="007C20FE"/>
    <w:rPr>
      <w:rFonts w:eastAsia="SimSun"/>
      <w:lang w:val="en-GB" w:eastAsia="en-US"/>
    </w:rPr>
  </w:style>
  <w:style w:type="paragraph" w:customStyle="1" w:styleId="92">
    <w:name w:val="目录 92"/>
    <w:basedOn w:val="TOC8"/>
    <w:qFormat/>
    <w:rsid w:val="007C20FE"/>
    <w:pPr>
      <w:ind w:left="1418" w:hanging="1418"/>
    </w:pPr>
    <w:rPr>
      <w:rFonts w:eastAsia="MS Mincho"/>
      <w:bCs/>
      <w:szCs w:val="22"/>
    </w:rPr>
  </w:style>
  <w:style w:type="paragraph" w:customStyle="1" w:styleId="2f5">
    <w:name w:val="题注2"/>
    <w:basedOn w:val="Normal"/>
    <w:next w:val="Normal"/>
    <w:qFormat/>
    <w:rsid w:val="007C20FE"/>
    <w:pPr>
      <w:spacing w:before="120" w:after="120"/>
    </w:pPr>
    <w:rPr>
      <w:rFonts w:eastAsia="MS Mincho"/>
      <w:b/>
    </w:rPr>
  </w:style>
  <w:style w:type="paragraph" w:customStyle="1" w:styleId="2f6">
    <w:name w:val="图表目录2"/>
    <w:basedOn w:val="Normal"/>
    <w:next w:val="Normal"/>
    <w:qFormat/>
    <w:rsid w:val="007C20FE"/>
    <w:pPr>
      <w:ind w:left="400" w:hanging="400"/>
      <w:jc w:val="center"/>
    </w:pPr>
    <w:rPr>
      <w:rFonts w:eastAsia="MS Mincho"/>
      <w:b/>
    </w:rPr>
  </w:style>
  <w:style w:type="paragraph" w:customStyle="1" w:styleId="93">
    <w:name w:val="目录 93"/>
    <w:basedOn w:val="TOC8"/>
    <w:qFormat/>
    <w:rsid w:val="007C20FE"/>
    <w:pPr>
      <w:ind w:left="1418" w:hanging="1418"/>
    </w:pPr>
    <w:rPr>
      <w:rFonts w:eastAsia="MS Mincho"/>
    </w:rPr>
  </w:style>
  <w:style w:type="paragraph" w:customStyle="1" w:styleId="3f4">
    <w:name w:val="题注3"/>
    <w:basedOn w:val="Normal"/>
    <w:next w:val="Normal"/>
    <w:qFormat/>
    <w:rsid w:val="007C20FE"/>
    <w:pPr>
      <w:spacing w:before="120" w:after="120"/>
    </w:pPr>
    <w:rPr>
      <w:rFonts w:eastAsia="MS Mincho"/>
      <w:b/>
    </w:rPr>
  </w:style>
  <w:style w:type="paragraph" w:customStyle="1" w:styleId="3f5">
    <w:name w:val="图表目录3"/>
    <w:basedOn w:val="Normal"/>
    <w:next w:val="Normal"/>
    <w:qFormat/>
    <w:rsid w:val="007C20FE"/>
    <w:pPr>
      <w:ind w:left="400" w:hanging="400"/>
      <w:jc w:val="center"/>
    </w:pPr>
    <w:rPr>
      <w:rFonts w:eastAsia="MS Mincho"/>
      <w:b/>
    </w:rPr>
  </w:style>
  <w:style w:type="paragraph" w:customStyle="1" w:styleId="qqq">
    <w:name w:val="qqq"/>
    <w:basedOn w:val="Heading5"/>
    <w:link w:val="qqqChar"/>
    <w:qFormat/>
    <w:rsid w:val="007C20FE"/>
  </w:style>
  <w:style w:type="character" w:customStyle="1" w:styleId="qqqChar">
    <w:name w:val="qqq Char"/>
    <w:link w:val="qqq"/>
    <w:rsid w:val="007C20FE"/>
    <w:rPr>
      <w:rFonts w:ascii="Arial" w:eastAsia="Times New Roman" w:hAnsi="Arial"/>
      <w:sz w:val="22"/>
      <w:lang w:val="en-GB" w:eastAsia="en-GB"/>
    </w:rPr>
  </w:style>
  <w:style w:type="character" w:customStyle="1" w:styleId="MTDisplayEquationChar">
    <w:name w:val="MTDisplayEquation Char"/>
    <w:link w:val="MTDisplayEquation"/>
    <w:locked/>
    <w:rsid w:val="007C20FE"/>
    <w:rPr>
      <w:rFonts w:eastAsia="Times New Roman"/>
      <w:lang w:val="en-GB" w:eastAsia="en-GB"/>
    </w:rPr>
  </w:style>
  <w:style w:type="paragraph" w:customStyle="1" w:styleId="msonormal0">
    <w:name w:val="msonormal"/>
    <w:basedOn w:val="Normal"/>
    <w:qFormat/>
    <w:rsid w:val="007C20FE"/>
    <w:pPr>
      <w:spacing w:before="100" w:beforeAutospacing="1" w:after="100" w:afterAutospacing="1"/>
    </w:pPr>
    <w:rPr>
      <w:sz w:val="24"/>
      <w:szCs w:val="24"/>
    </w:rPr>
  </w:style>
  <w:style w:type="paragraph" w:customStyle="1" w:styleId="3GPPNormalText">
    <w:name w:val="3GPP Normal Text"/>
    <w:basedOn w:val="BodyText"/>
    <w:link w:val="3GPPNormalTextChar"/>
    <w:qFormat/>
    <w:rsid w:val="007C20FE"/>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7C20FE"/>
    <w:rPr>
      <w:rFonts w:ascii="Arial" w:eastAsia="MS Mincho" w:hAnsi="Arial" w:cs="Arial"/>
      <w:sz w:val="24"/>
      <w:szCs w:val="24"/>
      <w:lang w:eastAsia="en-US"/>
    </w:rPr>
  </w:style>
  <w:style w:type="paragraph" w:styleId="TableofFigures">
    <w:name w:val="table of figures"/>
    <w:basedOn w:val="Normal"/>
    <w:next w:val="Normal"/>
    <w:uiPriority w:val="99"/>
    <w:unhideWhenUsed/>
    <w:qFormat/>
    <w:rsid w:val="007C20FE"/>
    <w:pPr>
      <w:ind w:left="400" w:hanging="400"/>
      <w:jc w:val="center"/>
    </w:pPr>
    <w:rPr>
      <w:b/>
    </w:rPr>
  </w:style>
  <w:style w:type="character" w:customStyle="1" w:styleId="ListBulletChar">
    <w:name w:val="List Bullet Char"/>
    <w:aliases w:val="UL Char"/>
    <w:link w:val="ListBullet"/>
    <w:qFormat/>
    <w:locked/>
    <w:rsid w:val="007C20FE"/>
    <w:rPr>
      <w:rFonts w:eastAsia="Times New Roman"/>
      <w:lang w:val="en-GB" w:eastAsia="en-GB"/>
    </w:rPr>
  </w:style>
  <w:style w:type="character" w:customStyle="1" w:styleId="ListBullet2Char">
    <w:name w:val="List Bullet 2 Char"/>
    <w:aliases w:val="lb2 Char"/>
    <w:link w:val="ListBullet2"/>
    <w:qFormat/>
    <w:locked/>
    <w:rsid w:val="007C20FE"/>
    <w:rPr>
      <w:rFonts w:eastAsia="Times New Roman"/>
      <w:lang w:val="en-GB" w:eastAsia="en-GB"/>
    </w:rPr>
  </w:style>
  <w:style w:type="character" w:customStyle="1" w:styleId="ListBullet3Char">
    <w:name w:val="List Bullet 3 Char"/>
    <w:link w:val="ListBullet3"/>
    <w:qFormat/>
    <w:locked/>
    <w:rsid w:val="007C20FE"/>
    <w:rPr>
      <w:rFonts w:eastAsia="Times New Roman"/>
      <w:lang w:val="en-GB" w:eastAsia="en-GB"/>
    </w:rPr>
  </w:style>
  <w:style w:type="character" w:customStyle="1" w:styleId="TitleChar1">
    <w:name w:val="Title Char1"/>
    <w:aliases w:val="Section Header Char1,标题 Char1"/>
    <w:qFormat/>
    <w:rsid w:val="007C20FE"/>
    <w:rPr>
      <w:rFonts w:ascii="Calibri Light" w:eastAsia="Times New Roman" w:hAnsi="Calibri Light" w:cs="Times New Roman"/>
      <w:b/>
      <w:bCs/>
      <w:kern w:val="28"/>
      <w:sz w:val="32"/>
      <w:szCs w:val="32"/>
      <w:lang w:val="en-GB"/>
    </w:rPr>
  </w:style>
  <w:style w:type="paragraph" w:customStyle="1" w:styleId="TB1">
    <w:name w:val="TB1"/>
    <w:basedOn w:val="Normal"/>
    <w:qFormat/>
    <w:rsid w:val="007C20FE"/>
    <w:pPr>
      <w:keepNext/>
      <w:keepLines/>
      <w:numPr>
        <w:numId w:val="17"/>
      </w:numPr>
      <w:tabs>
        <w:tab w:val="num" w:pos="360"/>
        <w:tab w:val="left" w:pos="720"/>
      </w:tabs>
      <w:spacing w:after="0"/>
      <w:ind w:left="737" w:hanging="380"/>
    </w:pPr>
    <w:rPr>
      <w:rFonts w:ascii="Arial" w:hAnsi="Arial"/>
      <w:sz w:val="18"/>
    </w:rPr>
  </w:style>
  <w:style w:type="paragraph" w:customStyle="1" w:styleId="TB2">
    <w:name w:val="TB2"/>
    <w:basedOn w:val="Normal"/>
    <w:qFormat/>
    <w:rsid w:val="007C20FE"/>
    <w:pPr>
      <w:keepNext/>
      <w:keepLines/>
      <w:numPr>
        <w:numId w:val="18"/>
      </w:numPr>
      <w:tabs>
        <w:tab w:val="num" w:pos="360"/>
        <w:tab w:val="left" w:pos="1109"/>
      </w:tabs>
      <w:spacing w:after="0"/>
      <w:ind w:left="1100" w:hanging="380"/>
    </w:pPr>
    <w:rPr>
      <w:rFonts w:ascii="Arial" w:hAnsi="Arial"/>
      <w:sz w:val="18"/>
    </w:rPr>
  </w:style>
  <w:style w:type="paragraph" w:customStyle="1" w:styleId="CharCharChar1">
    <w:name w:val="Char Char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MTDisplayEquationZchn">
    <w:name w:val="MTDisplayEquation Zchn"/>
    <w:locked/>
    <w:rsid w:val="007C20FE"/>
    <w:rPr>
      <w:rFonts w:ascii="Times New Roman" w:hAnsi="Times New Roman"/>
      <w:lang w:val="en-GB" w:eastAsia="ja-JP"/>
    </w:rPr>
  </w:style>
  <w:style w:type="paragraph" w:customStyle="1" w:styleId="af4">
    <w:name w:val="吹き出し"/>
    <w:basedOn w:val="Normal"/>
    <w:qFormat/>
    <w:rsid w:val="007C20FE"/>
    <w:rPr>
      <w:rFonts w:ascii="Tahoma" w:hAnsi="Tahoma" w:cs="Tahoma"/>
      <w:sz w:val="16"/>
      <w:szCs w:val="16"/>
    </w:rPr>
  </w:style>
  <w:style w:type="paragraph" w:customStyle="1" w:styleId="-31">
    <w:name w:val="深色列表 - 着色 31"/>
    <w:uiPriority w:val="99"/>
    <w:semiHidden/>
    <w:qFormat/>
    <w:rsid w:val="007C20FE"/>
    <w:pPr>
      <w:autoSpaceDN w:val="0"/>
    </w:pPr>
    <w:rPr>
      <w:rFonts w:eastAsia="MS Mincho"/>
      <w:lang w:val="en-GB" w:eastAsia="en-US"/>
    </w:rPr>
  </w:style>
  <w:style w:type="character" w:customStyle="1" w:styleId="Char4">
    <w:name w:val="样式 页眉 Char"/>
    <w:link w:val="af5"/>
    <w:qFormat/>
    <w:locked/>
    <w:rsid w:val="007C20FE"/>
    <w:rPr>
      <w:rFonts w:ascii="Arial" w:eastAsia="Arial" w:hAnsi="Arial" w:cs="Arial"/>
      <w:b/>
      <w:bCs/>
      <w:noProof/>
      <w:sz w:val="22"/>
    </w:rPr>
  </w:style>
  <w:style w:type="paragraph" w:customStyle="1" w:styleId="af5">
    <w:name w:val="样式 页眉"/>
    <w:basedOn w:val="Header"/>
    <w:link w:val="Char4"/>
    <w:qFormat/>
    <w:rsid w:val="007C20FE"/>
    <w:pPr>
      <w:textAlignment w:val="auto"/>
    </w:pPr>
    <w:rPr>
      <w:rFonts w:eastAsia="Arial" w:cs="Arial"/>
      <w:bCs/>
      <w:sz w:val="22"/>
      <w:lang w:val="en-US" w:eastAsia="zh-CN"/>
    </w:rPr>
  </w:style>
  <w:style w:type="paragraph" w:customStyle="1" w:styleId="-310">
    <w:name w:val="彩色底纹 - 着色 31"/>
    <w:basedOn w:val="Normal"/>
    <w:uiPriority w:val="34"/>
    <w:qFormat/>
    <w:rsid w:val="007C20FE"/>
    <w:pPr>
      <w:ind w:left="720"/>
      <w:contextualSpacing/>
    </w:pPr>
  </w:style>
  <w:style w:type="paragraph" w:customStyle="1" w:styleId="contribution">
    <w:name w:val="contribution"/>
    <w:basedOn w:val="Heading1"/>
    <w:semiHidden/>
    <w:qFormat/>
    <w:rsid w:val="007C20FE"/>
    <w:pPr>
      <w:tabs>
        <w:tab w:val="num" w:pos="45"/>
      </w:tabs>
      <w:ind w:left="405" w:hanging="405"/>
      <w:textAlignment w:val="auto"/>
    </w:pPr>
    <w:rPr>
      <w:rFonts w:eastAsia="Arial"/>
      <w:lang w:eastAsia="en-US"/>
    </w:rPr>
  </w:style>
  <w:style w:type="paragraph" w:customStyle="1" w:styleId="MotorolaResponse1">
    <w:name w:val="Motorola Response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5">
    <w:name w:val="(文字) (文字)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enumlev1Char">
    <w:name w:val="enumlev1 Char"/>
    <w:link w:val="enumlev1"/>
    <w:qFormat/>
    <w:locked/>
    <w:rsid w:val="007C20FE"/>
    <w:rPr>
      <w:rFonts w:ascii="Batang" w:eastAsia="Batang" w:hAnsi="Batang"/>
      <w:sz w:val="24"/>
    </w:rPr>
  </w:style>
  <w:style w:type="paragraph" w:customStyle="1" w:styleId="enumlev1">
    <w:name w:val="enumlev1"/>
    <w:basedOn w:val="Normal"/>
    <w:link w:val="enumlev1Char"/>
    <w:qFormat/>
    <w:rsid w:val="007C20FE"/>
    <w:pPr>
      <w:tabs>
        <w:tab w:val="left" w:pos="794"/>
        <w:tab w:val="left" w:pos="1191"/>
        <w:tab w:val="left" w:pos="1588"/>
        <w:tab w:val="left" w:pos="1985"/>
      </w:tabs>
      <w:spacing w:before="80" w:after="0"/>
      <w:ind w:left="794" w:hanging="794"/>
      <w:jc w:val="both"/>
    </w:pPr>
    <w:rPr>
      <w:rFonts w:ascii="Batang" w:eastAsia="Batang" w:hAnsi="Batang"/>
      <w:sz w:val="24"/>
      <w:lang w:val="en-US" w:eastAsia="zh-CN"/>
    </w:rPr>
  </w:style>
  <w:style w:type="paragraph" w:customStyle="1" w:styleId="FBCharCharCharChar1">
    <w:name w:val="FB Char Char Char Char1"/>
    <w:next w:val="Normal"/>
    <w:semiHidden/>
    <w:qFormat/>
    <w:rsid w:val="007C20FE"/>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7C20FE"/>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
    <w:name w:val="FB Char Char Char Char1 Char Char Char Char Char Char1 Char Char Char Char Char Char"/>
    <w:next w:val="Normal"/>
    <w:semiHidden/>
    <w:qFormat/>
    <w:rsid w:val="007C20FE"/>
    <w:pPr>
      <w:keepNext/>
      <w:tabs>
        <w:tab w:val="num" w:pos="720"/>
      </w:tabs>
      <w:autoSpaceDE w:val="0"/>
      <w:autoSpaceDN w:val="0"/>
      <w:adjustRightInd w:val="0"/>
      <w:ind w:left="720" w:hanging="360"/>
      <w:jc w:val="both"/>
    </w:pPr>
    <w:rPr>
      <w:rFonts w:eastAsia="MS Mincho"/>
      <w:kern w:val="2"/>
      <w:lang w:val="en-GB"/>
    </w:rPr>
  </w:style>
  <w:style w:type="character" w:customStyle="1" w:styleId="Heading4Char0">
    <w:name w:val="Heading4 Char"/>
    <w:link w:val="Heading40"/>
    <w:semiHidden/>
    <w:qFormat/>
    <w:locked/>
    <w:rsid w:val="007C20FE"/>
    <w:rPr>
      <w:rFonts w:ascii="Arial" w:eastAsia="Arial" w:hAnsi="Arial" w:cs="Arial"/>
      <w:sz w:val="28"/>
    </w:rPr>
  </w:style>
  <w:style w:type="paragraph" w:customStyle="1" w:styleId="Heading40">
    <w:name w:val="Heading4"/>
    <w:basedOn w:val="Heading3"/>
    <w:link w:val="Heading4Char0"/>
    <w:semiHidden/>
    <w:qFormat/>
    <w:rsid w:val="007C20FE"/>
    <w:pPr>
      <w:keepNext w:val="0"/>
      <w:keepLines w:val="0"/>
      <w:tabs>
        <w:tab w:val="num" w:pos="1100"/>
      </w:tabs>
      <w:overflowPunct/>
      <w:autoSpaceDE/>
      <w:adjustRightInd/>
      <w:spacing w:before="100" w:beforeAutospacing="1" w:afterLines="100" w:after="0"/>
      <w:ind w:left="930" w:hanging="510"/>
      <w:textAlignment w:val="auto"/>
    </w:pPr>
    <w:rPr>
      <w:rFonts w:eastAsia="Arial" w:cs="Arial"/>
      <w:lang w:val="en-US" w:eastAsia="zh-CN"/>
    </w:rPr>
  </w:style>
  <w:style w:type="paragraph" w:customStyle="1" w:styleId="a">
    <w:name w:val="表格题注"/>
    <w:next w:val="Normal"/>
    <w:qFormat/>
    <w:rsid w:val="007C20FE"/>
    <w:pPr>
      <w:numPr>
        <w:numId w:val="19"/>
      </w:numPr>
      <w:tabs>
        <w:tab w:val="clear" w:pos="397"/>
        <w:tab w:val="num" w:pos="360"/>
      </w:tabs>
      <w:autoSpaceDN w:val="0"/>
      <w:spacing w:beforeLines="50" w:afterLines="50"/>
      <w:ind w:left="1248" w:firstLine="0"/>
      <w:jc w:val="center"/>
    </w:pPr>
    <w:rPr>
      <w:rFonts w:eastAsia="Times New Roman"/>
      <w:b/>
      <w:lang w:val="en-GB"/>
    </w:rPr>
  </w:style>
  <w:style w:type="paragraph" w:customStyle="1" w:styleId="a0">
    <w:name w:val="插图题注"/>
    <w:next w:val="Normal"/>
    <w:qFormat/>
    <w:rsid w:val="007C20FE"/>
    <w:pPr>
      <w:numPr>
        <w:numId w:val="20"/>
      </w:numPr>
      <w:tabs>
        <w:tab w:val="clear" w:pos="397"/>
        <w:tab w:val="num" w:pos="360"/>
      </w:tabs>
      <w:autoSpaceDN w:val="0"/>
      <w:ind w:left="0" w:firstLine="0"/>
      <w:jc w:val="center"/>
    </w:pPr>
    <w:rPr>
      <w:rFonts w:eastAsia="Times New Roman"/>
      <w:b/>
      <w:lang w:val="en-GB"/>
    </w:rPr>
  </w:style>
  <w:style w:type="paragraph" w:customStyle="1" w:styleId="List10">
    <w:name w:val="List1"/>
    <w:basedOn w:val="Normal"/>
    <w:qFormat/>
    <w:rsid w:val="007C20FE"/>
    <w:pPr>
      <w:spacing w:before="120" w:after="0" w:line="280" w:lineRule="atLeast"/>
      <w:ind w:left="360" w:hanging="360"/>
      <w:jc w:val="both"/>
    </w:pPr>
    <w:rPr>
      <w:rFonts w:ascii="Bookman" w:hAnsi="Bookman"/>
      <w:lang w:val="en-US"/>
    </w:rPr>
  </w:style>
  <w:style w:type="character" w:customStyle="1" w:styleId="1Char0">
    <w:name w:val="样式1 Char"/>
    <w:link w:val="10"/>
    <w:qFormat/>
    <w:locked/>
    <w:rsid w:val="007C20FE"/>
    <w:rPr>
      <w:rFonts w:ascii="Arial" w:eastAsia="Times New Roman" w:hAnsi="Arial" w:cs="Arial"/>
      <w:sz w:val="18"/>
      <w:lang w:val="x-none" w:eastAsia="ja-JP"/>
    </w:rPr>
  </w:style>
  <w:style w:type="paragraph" w:customStyle="1" w:styleId="10">
    <w:name w:val="样式1"/>
    <w:basedOn w:val="TAN"/>
    <w:link w:val="1Char0"/>
    <w:qFormat/>
    <w:rsid w:val="007C20FE"/>
    <w:pPr>
      <w:numPr>
        <w:numId w:val="21"/>
      </w:numPr>
      <w:tabs>
        <w:tab w:val="num" w:pos="360"/>
      </w:tabs>
      <w:ind w:left="851" w:hanging="851"/>
    </w:pPr>
    <w:rPr>
      <w:rFonts w:cs="Arial"/>
      <w:lang w:val="x-none" w:eastAsia="ja-JP"/>
    </w:rPr>
  </w:style>
  <w:style w:type="paragraph" w:customStyle="1" w:styleId="TdocText">
    <w:name w:val="Tdoc_Text"/>
    <w:basedOn w:val="Normal"/>
    <w:qFormat/>
    <w:rsid w:val="007C20FE"/>
    <w:pPr>
      <w:spacing w:before="120" w:after="0"/>
      <w:jc w:val="both"/>
    </w:pPr>
    <w:rPr>
      <w:lang w:val="en-US"/>
    </w:rPr>
  </w:style>
  <w:style w:type="paragraph" w:customStyle="1" w:styleId="centered">
    <w:name w:val="centered"/>
    <w:basedOn w:val="Normal"/>
    <w:qFormat/>
    <w:rsid w:val="007C20FE"/>
    <w:pPr>
      <w:widowControl w:val="0"/>
      <w:spacing w:before="120" w:after="0" w:line="280" w:lineRule="atLeast"/>
      <w:jc w:val="center"/>
    </w:pPr>
    <w:rPr>
      <w:rFonts w:ascii="Bookman" w:hAnsi="Bookman"/>
      <w:lang w:val="en-US"/>
    </w:rPr>
  </w:style>
  <w:style w:type="paragraph" w:customStyle="1" w:styleId="References">
    <w:name w:val="References"/>
    <w:basedOn w:val="Normal"/>
    <w:qFormat/>
    <w:rsid w:val="007C20FE"/>
    <w:pPr>
      <w:numPr>
        <w:numId w:val="22"/>
      </w:numPr>
      <w:tabs>
        <w:tab w:val="clear" w:pos="360"/>
        <w:tab w:val="num" w:pos="432"/>
      </w:tabs>
      <w:spacing w:after="80"/>
      <w:ind w:left="432" w:hanging="432"/>
    </w:pPr>
    <w:rPr>
      <w:sz w:val="18"/>
      <w:lang w:val="en-US"/>
    </w:rPr>
  </w:style>
  <w:style w:type="paragraph" w:customStyle="1" w:styleId="LightGrid-Accent31">
    <w:name w:val="Light Grid - Accent 31"/>
    <w:basedOn w:val="Normal"/>
    <w:qFormat/>
    <w:rsid w:val="007C20FE"/>
    <w:pPr>
      <w:ind w:left="720"/>
      <w:contextualSpacing/>
    </w:pPr>
  </w:style>
  <w:style w:type="paragraph" w:customStyle="1" w:styleId="LightList-Accent31">
    <w:name w:val="Light List - Accent 31"/>
    <w:semiHidden/>
    <w:qFormat/>
    <w:rsid w:val="007C20FE"/>
    <w:pPr>
      <w:autoSpaceDN w:val="0"/>
    </w:pPr>
    <w:rPr>
      <w:rFonts w:eastAsia="Batang"/>
      <w:lang w:val="en-GB" w:eastAsia="en-US"/>
    </w:rPr>
  </w:style>
  <w:style w:type="paragraph" w:customStyle="1" w:styleId="810">
    <w:name w:val="表 (赤)  81"/>
    <w:basedOn w:val="Normal"/>
    <w:uiPriority w:val="34"/>
    <w:qFormat/>
    <w:rsid w:val="007C20FE"/>
    <w:pPr>
      <w:ind w:left="720"/>
      <w:contextualSpacing/>
    </w:pPr>
  </w:style>
  <w:style w:type="paragraph" w:customStyle="1" w:styleId="note0">
    <w:name w:val="note"/>
    <w:basedOn w:val="Normal"/>
    <w:qFormat/>
    <w:rsid w:val="007C20FE"/>
    <w:pPr>
      <w:spacing w:before="100" w:beforeAutospacing="1" w:after="100" w:afterAutospacing="1"/>
    </w:pPr>
    <w:rPr>
      <w:sz w:val="24"/>
      <w:szCs w:val="24"/>
      <w:lang w:val="en-US"/>
    </w:rPr>
  </w:style>
  <w:style w:type="paragraph" w:customStyle="1" w:styleId="121">
    <w:name w:val="表 (青) 121"/>
    <w:uiPriority w:val="71"/>
    <w:qFormat/>
    <w:rsid w:val="007C20FE"/>
    <w:pPr>
      <w:autoSpaceDN w:val="0"/>
    </w:pPr>
    <w:rPr>
      <w:rFonts w:eastAsia="SimSun"/>
      <w:lang w:val="en-GB" w:eastAsia="en-US"/>
    </w:rPr>
  </w:style>
  <w:style w:type="paragraph" w:customStyle="1" w:styleId="LGTdoc">
    <w:name w:val="LGTdoc_본문"/>
    <w:basedOn w:val="Normal"/>
    <w:qFormat/>
    <w:rsid w:val="007C20FE"/>
    <w:pPr>
      <w:widowControl w:val="0"/>
      <w:snapToGrid w:val="0"/>
      <w:spacing w:after="0" w:line="264" w:lineRule="auto"/>
      <w:jc w:val="both"/>
    </w:pPr>
    <w:rPr>
      <w:rFonts w:eastAsia="Batang"/>
      <w:kern w:val="2"/>
      <w:sz w:val="22"/>
      <w:szCs w:val="24"/>
      <w:lang w:eastAsia="ko-KR"/>
    </w:rPr>
  </w:style>
  <w:style w:type="character" w:customStyle="1" w:styleId="ECCParagraphZchn">
    <w:name w:val="ECC Paragraph Zchn"/>
    <w:link w:val="ECCParagraph"/>
    <w:qFormat/>
    <w:locked/>
    <w:rsid w:val="007C20FE"/>
    <w:rPr>
      <w:rFonts w:ascii="Arial" w:hAnsi="Arial" w:cs="Arial"/>
      <w:szCs w:val="24"/>
    </w:rPr>
  </w:style>
  <w:style w:type="paragraph" w:customStyle="1" w:styleId="ECCParagraph">
    <w:name w:val="ECC Paragraph"/>
    <w:basedOn w:val="Normal"/>
    <w:link w:val="ECCParagraphZchn"/>
    <w:qFormat/>
    <w:rsid w:val="007C20FE"/>
    <w:pPr>
      <w:spacing w:after="240"/>
      <w:jc w:val="both"/>
    </w:pPr>
    <w:rPr>
      <w:rFonts w:ascii="Arial" w:eastAsiaTheme="minorEastAsia" w:hAnsi="Arial" w:cs="Arial"/>
      <w:szCs w:val="24"/>
      <w:lang w:val="en-US" w:eastAsia="zh-CN"/>
    </w:rPr>
  </w:style>
  <w:style w:type="paragraph" w:customStyle="1" w:styleId="ECCFootnote">
    <w:name w:val="ECC Footnote"/>
    <w:basedOn w:val="Normal"/>
    <w:autoRedefine/>
    <w:uiPriority w:val="99"/>
    <w:qFormat/>
    <w:rsid w:val="007C20FE"/>
    <w:pPr>
      <w:spacing w:after="0"/>
      <w:ind w:left="454" w:hanging="454"/>
    </w:pPr>
    <w:rPr>
      <w:rFonts w:ascii="Arial" w:hAnsi="Arial"/>
      <w:sz w:val="16"/>
      <w:szCs w:val="24"/>
      <w:lang w:val="en-US"/>
    </w:rPr>
  </w:style>
  <w:style w:type="paragraph" w:customStyle="1" w:styleId="Text1">
    <w:name w:val="Text 1"/>
    <w:basedOn w:val="Normal"/>
    <w:qFormat/>
    <w:rsid w:val="007C20FE"/>
    <w:pPr>
      <w:spacing w:after="240"/>
      <w:ind w:left="482"/>
      <w:jc w:val="both"/>
    </w:pPr>
    <w:rPr>
      <w:sz w:val="24"/>
      <w:lang w:eastAsia="fr-BE"/>
    </w:rPr>
  </w:style>
  <w:style w:type="paragraph" w:customStyle="1" w:styleId="NumPar4">
    <w:name w:val="NumPar 4"/>
    <w:basedOn w:val="Heading4"/>
    <w:next w:val="Normal"/>
    <w:uiPriority w:val="99"/>
    <w:qFormat/>
    <w:rsid w:val="007C20FE"/>
    <w:pPr>
      <w:keepNext w:val="0"/>
      <w:keepLines w:val="0"/>
      <w:tabs>
        <w:tab w:val="num" w:pos="2880"/>
      </w:tabs>
      <w:overflowPunct/>
      <w:autoSpaceDE/>
      <w:adjustRightInd/>
      <w:spacing w:before="0" w:after="240"/>
      <w:ind w:left="2880" w:hanging="960"/>
      <w:jc w:val="both"/>
      <w:textAlignment w:val="auto"/>
      <w:outlineLvl w:val="9"/>
    </w:pPr>
    <w:rPr>
      <w:rFonts w:ascii="Times New Roman" w:hAnsi="Times New Roman"/>
      <w:lang w:eastAsia="en-US"/>
    </w:rPr>
  </w:style>
  <w:style w:type="paragraph" w:customStyle="1" w:styleId="cita">
    <w:name w:val="cita"/>
    <w:basedOn w:val="Normal"/>
    <w:qFormat/>
    <w:rsid w:val="007C20FE"/>
    <w:pPr>
      <w:spacing w:before="200" w:after="100" w:afterAutospacing="1"/>
    </w:pPr>
    <w:rPr>
      <w:rFonts w:ascii="SimSun" w:hAnsi="SimSun" w:cs="SimSun"/>
      <w:sz w:val="15"/>
      <w:szCs w:val="15"/>
      <w:lang w:val="en-US"/>
    </w:rPr>
  </w:style>
  <w:style w:type="paragraph" w:customStyle="1" w:styleId="gpotblnote">
    <w:name w:val="gpotbl_note"/>
    <w:basedOn w:val="Normal"/>
    <w:qFormat/>
    <w:rsid w:val="007C20FE"/>
    <w:pPr>
      <w:spacing w:before="100" w:beforeAutospacing="1" w:after="100" w:afterAutospacing="1"/>
      <w:ind w:firstLine="480"/>
    </w:pPr>
    <w:rPr>
      <w:rFonts w:ascii="SimSun" w:hAnsi="SimSun" w:cs="SimSun"/>
      <w:sz w:val="24"/>
      <w:szCs w:val="24"/>
      <w:lang w:val="en-US"/>
    </w:rPr>
  </w:style>
  <w:style w:type="paragraph" w:customStyle="1" w:styleId="Norma">
    <w:name w:val="Norma"/>
    <w:basedOn w:val="Heading1"/>
    <w:qFormat/>
    <w:rsid w:val="007C20FE"/>
    <w:pPr>
      <w:textAlignment w:val="auto"/>
    </w:pPr>
    <w:rPr>
      <w:szCs w:val="36"/>
    </w:rPr>
  </w:style>
  <w:style w:type="paragraph" w:customStyle="1" w:styleId="CharCharCharCharCharCharCharCharCharCharCharCharChar">
    <w:name w:val="Char Char Char Char Char Char Char Char Char Char Char Char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60">
    <w:name w:val="16"/>
    <w:basedOn w:val="Normal"/>
    <w:qFormat/>
    <w:rsid w:val="007C20FE"/>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rsid w:val="007C20FE"/>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2-21">
    <w:name w:val="中等深浅列表 2 - 着色 21"/>
    <w:uiPriority w:val="99"/>
    <w:semiHidden/>
    <w:qFormat/>
    <w:rsid w:val="007C20FE"/>
    <w:pPr>
      <w:autoSpaceDN w:val="0"/>
    </w:pPr>
    <w:rPr>
      <w:rFonts w:eastAsia="SimSun"/>
      <w:lang w:val="en-GB" w:eastAsia="en-US"/>
    </w:rPr>
  </w:style>
  <w:style w:type="paragraph" w:customStyle="1" w:styleId="-11">
    <w:name w:val="彩色底纹 - 着色 11"/>
    <w:uiPriority w:val="99"/>
    <w:semiHidden/>
    <w:qFormat/>
    <w:rsid w:val="007C20FE"/>
    <w:pPr>
      <w:autoSpaceDN w:val="0"/>
    </w:pPr>
    <w:rPr>
      <w:rFonts w:eastAsia="SimSun"/>
      <w:lang w:val="en-GB" w:eastAsia="en-US"/>
    </w:rPr>
  </w:style>
  <w:style w:type="paragraph" w:customStyle="1" w:styleId="72">
    <w:name w:val="修订7"/>
    <w:semiHidden/>
    <w:qFormat/>
    <w:rsid w:val="007C20FE"/>
    <w:pPr>
      <w:autoSpaceDN w:val="0"/>
    </w:pPr>
    <w:rPr>
      <w:rFonts w:eastAsia="Batang"/>
      <w:lang w:val="en-GB" w:eastAsia="en-US"/>
    </w:rPr>
  </w:style>
  <w:style w:type="paragraph" w:customStyle="1" w:styleId="af6">
    <w:name w:val="図表番号"/>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af7">
    <w:name w:val="段落番号"/>
    <w:basedOn w:val="List"/>
    <w:qFormat/>
    <w:rsid w:val="007C20FE"/>
    <w:pPr>
      <w:tabs>
        <w:tab w:val="num" w:pos="644"/>
      </w:tabs>
      <w:suppressAutoHyphens/>
      <w:ind w:left="644" w:hanging="360"/>
    </w:pPr>
    <w:rPr>
      <w:rFonts w:ascii="MS Mincho" w:eastAsia="MS Mincho" w:hAnsi="MS Mincho" w:cs="CG Times (WN)"/>
      <w:lang w:eastAsia="ar-SA"/>
    </w:rPr>
  </w:style>
  <w:style w:type="paragraph" w:customStyle="1" w:styleId="2f7">
    <w:name w:val="段落番号 2"/>
    <w:basedOn w:val="af7"/>
    <w:qFormat/>
    <w:rsid w:val="007C20FE"/>
    <w:pPr>
      <w:ind w:left="851" w:hanging="284"/>
    </w:pPr>
  </w:style>
  <w:style w:type="paragraph" w:customStyle="1" w:styleId="af8">
    <w:name w:val="箇条書き"/>
    <w:basedOn w:val="List"/>
    <w:qFormat/>
    <w:rsid w:val="007C20FE"/>
    <w:pPr>
      <w:tabs>
        <w:tab w:val="num" w:pos="644"/>
      </w:tabs>
      <w:suppressAutoHyphens/>
      <w:ind w:left="644" w:hanging="360"/>
    </w:pPr>
    <w:rPr>
      <w:rFonts w:ascii="MS Mincho" w:eastAsia="MS Mincho" w:hAnsi="MS Mincho" w:cs="CG Times (WN)"/>
      <w:lang w:eastAsia="ar-SA"/>
    </w:rPr>
  </w:style>
  <w:style w:type="paragraph" w:customStyle="1" w:styleId="2f8">
    <w:name w:val="箇条書き 2"/>
    <w:basedOn w:val="af8"/>
    <w:qFormat/>
    <w:rsid w:val="007C20FE"/>
    <w:pPr>
      <w:tabs>
        <w:tab w:val="clear" w:pos="644"/>
        <w:tab w:val="num" w:pos="1494"/>
      </w:tabs>
      <w:ind w:left="851" w:hanging="284"/>
    </w:pPr>
  </w:style>
  <w:style w:type="paragraph" w:customStyle="1" w:styleId="3f6">
    <w:name w:val="箇条書き 3"/>
    <w:basedOn w:val="2f8"/>
    <w:qFormat/>
    <w:rsid w:val="007C20FE"/>
    <w:pPr>
      <w:ind w:left="1135"/>
    </w:pPr>
  </w:style>
  <w:style w:type="paragraph" w:customStyle="1" w:styleId="2f9">
    <w:name w:val="一覧 2"/>
    <w:basedOn w:val="List"/>
    <w:qFormat/>
    <w:rsid w:val="007C20FE"/>
    <w:pPr>
      <w:suppressAutoHyphens/>
      <w:ind w:left="851"/>
    </w:pPr>
    <w:rPr>
      <w:rFonts w:ascii="MS Mincho" w:eastAsia="MS Mincho" w:hAnsi="MS Mincho" w:cs="CG Times (WN)"/>
      <w:lang w:eastAsia="ar-SA"/>
    </w:rPr>
  </w:style>
  <w:style w:type="paragraph" w:customStyle="1" w:styleId="3f7">
    <w:name w:val="一覧 3"/>
    <w:basedOn w:val="2f9"/>
    <w:qFormat/>
    <w:rsid w:val="007C20FE"/>
    <w:pPr>
      <w:ind w:left="1135"/>
    </w:pPr>
  </w:style>
  <w:style w:type="paragraph" w:customStyle="1" w:styleId="4f3">
    <w:name w:val="一覧 4"/>
    <w:basedOn w:val="3f7"/>
    <w:qFormat/>
    <w:rsid w:val="007C20FE"/>
    <w:pPr>
      <w:ind w:left="1418"/>
    </w:pPr>
  </w:style>
  <w:style w:type="paragraph" w:customStyle="1" w:styleId="5f0">
    <w:name w:val="一覧 5"/>
    <w:basedOn w:val="4f3"/>
    <w:qFormat/>
    <w:rsid w:val="007C20FE"/>
    <w:pPr>
      <w:ind w:left="1702"/>
    </w:pPr>
  </w:style>
  <w:style w:type="paragraph" w:customStyle="1" w:styleId="4f4">
    <w:name w:val="箇条書き 4"/>
    <w:basedOn w:val="3f6"/>
    <w:qFormat/>
    <w:rsid w:val="007C20FE"/>
    <w:pPr>
      <w:ind w:left="1418"/>
    </w:pPr>
  </w:style>
  <w:style w:type="paragraph" w:customStyle="1" w:styleId="5f1">
    <w:name w:val="箇条書き 5"/>
    <w:basedOn w:val="4f4"/>
    <w:qFormat/>
    <w:rsid w:val="007C20FE"/>
    <w:pPr>
      <w:ind w:left="1702"/>
    </w:pPr>
  </w:style>
  <w:style w:type="paragraph" w:customStyle="1" w:styleId="af9">
    <w:name w:val="コメント文字列"/>
    <w:basedOn w:val="Normal"/>
    <w:qFormat/>
    <w:rsid w:val="007C20FE"/>
    <w:pPr>
      <w:suppressAutoHyphens/>
    </w:pPr>
    <w:rPr>
      <w:rFonts w:eastAsia="MS Mincho" w:cs="CG Times (WN)"/>
      <w:lang w:eastAsia="ar-SA"/>
    </w:rPr>
  </w:style>
  <w:style w:type="paragraph" w:customStyle="1" w:styleId="afa">
    <w:name w:val="コメント内容"/>
    <w:basedOn w:val="af9"/>
    <w:next w:val="af9"/>
    <w:qFormat/>
    <w:rsid w:val="007C20FE"/>
    <w:rPr>
      <w:b/>
      <w:bCs/>
    </w:rPr>
  </w:style>
  <w:style w:type="paragraph" w:customStyle="1" w:styleId="afb">
    <w:name w:val="見出しマップ"/>
    <w:basedOn w:val="Normal"/>
    <w:qFormat/>
    <w:rsid w:val="007C20FE"/>
    <w:pPr>
      <w:shd w:val="clear" w:color="auto" w:fill="000080"/>
      <w:suppressAutoHyphens/>
    </w:pPr>
    <w:rPr>
      <w:rFonts w:ascii="Tahoma" w:eastAsia="MS Mincho" w:hAnsi="Tahoma" w:cs="Tahoma"/>
      <w:lang w:eastAsia="ar-SA"/>
    </w:rPr>
  </w:style>
  <w:style w:type="paragraph" w:customStyle="1" w:styleId="afc">
    <w:name w:val="書式なし"/>
    <w:basedOn w:val="Normal"/>
    <w:qFormat/>
    <w:rsid w:val="007C20FE"/>
    <w:pPr>
      <w:suppressAutoHyphens/>
    </w:pPr>
    <w:rPr>
      <w:rFonts w:ascii="Courier New" w:eastAsia="MS Mincho" w:hAnsi="Courier New" w:cs="CG Times (WN)"/>
      <w:lang w:val="nb-NO" w:eastAsia="ar-SA"/>
    </w:rPr>
  </w:style>
  <w:style w:type="paragraph" w:customStyle="1" w:styleId="2fa">
    <w:name w:val="本文 2"/>
    <w:basedOn w:val="Normal"/>
    <w:qFormat/>
    <w:rsid w:val="007C20FE"/>
    <w:pPr>
      <w:suppressAutoHyphens/>
      <w:spacing w:after="120"/>
    </w:pPr>
    <w:rPr>
      <w:rFonts w:eastAsia="MS Mincho" w:cs="CG Times (WN)"/>
      <w:lang w:eastAsia="ar-SA"/>
    </w:rPr>
  </w:style>
  <w:style w:type="paragraph" w:customStyle="1" w:styleId="3f8">
    <w:name w:val="本文 3"/>
    <w:basedOn w:val="Normal"/>
    <w:qFormat/>
    <w:rsid w:val="007C20FE"/>
    <w:pPr>
      <w:suppressAutoHyphens/>
      <w:spacing w:after="120"/>
    </w:pPr>
    <w:rPr>
      <w:rFonts w:eastAsia="MS Mincho" w:cs="CG Times (WN)"/>
      <w:lang w:eastAsia="ar-SA"/>
    </w:rPr>
  </w:style>
  <w:style w:type="paragraph" w:customStyle="1" w:styleId="Web">
    <w:name w:val="標準 (Web)"/>
    <w:basedOn w:val="Normal"/>
    <w:qFormat/>
    <w:rsid w:val="007C20FE"/>
    <w:pPr>
      <w:suppressAutoHyphens/>
      <w:spacing w:before="100" w:after="100"/>
    </w:pPr>
    <w:rPr>
      <w:rFonts w:eastAsia="Arial Unicode MS" w:cs="CG Times (WN)"/>
      <w:sz w:val="24"/>
      <w:szCs w:val="24"/>
    </w:rPr>
  </w:style>
  <w:style w:type="paragraph" w:customStyle="1" w:styleId="2fb">
    <w:name w:val="本文インデント 2"/>
    <w:basedOn w:val="Normal"/>
    <w:qFormat/>
    <w:rsid w:val="007C20FE"/>
    <w:pPr>
      <w:suppressAutoHyphens/>
      <w:ind w:left="567"/>
    </w:pPr>
    <w:rPr>
      <w:rFonts w:ascii="Arial" w:eastAsia="MS Mincho" w:hAnsi="Arial" w:cs="Arial"/>
      <w:lang w:eastAsia="ar-SA"/>
    </w:rPr>
  </w:style>
  <w:style w:type="paragraph" w:customStyle="1" w:styleId="afd">
    <w:name w:val="標準インデント"/>
    <w:basedOn w:val="Normal"/>
    <w:qFormat/>
    <w:rsid w:val="007C20FE"/>
    <w:pPr>
      <w:suppressAutoHyphens/>
      <w:ind w:left="708"/>
    </w:pPr>
    <w:rPr>
      <w:rFonts w:eastAsia="MS Mincho" w:cs="CG Times (WN)"/>
      <w:lang w:eastAsia="ar-SA"/>
    </w:rPr>
  </w:style>
  <w:style w:type="paragraph" w:customStyle="1" w:styleId="afe">
    <w:name w:val="記"/>
    <w:basedOn w:val="Normal"/>
    <w:next w:val="Normal"/>
    <w:qFormat/>
    <w:rsid w:val="007C20FE"/>
    <w:pPr>
      <w:suppressAutoHyphens/>
    </w:pPr>
    <w:rPr>
      <w:rFonts w:eastAsia="MS Mincho" w:cs="CG Times (WN)"/>
      <w:lang w:eastAsia="ar-SA"/>
    </w:rPr>
  </w:style>
  <w:style w:type="paragraph" w:customStyle="1" w:styleId="HTML0">
    <w:name w:val="HTML 書式付き"/>
    <w:basedOn w:val="Normal"/>
    <w:qFormat/>
    <w:rsid w:val="007C20FE"/>
    <w:pPr>
      <w:suppressAutoHyphens/>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7C20FE"/>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GridTable33">
    <w:name w:val="Grid Table 33"/>
    <w:basedOn w:val="Heading1"/>
    <w:next w:val="Normal"/>
    <w:uiPriority w:val="39"/>
    <w:qFormat/>
    <w:rsid w:val="007C20FE"/>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tac1">
    <w:name w:val="tac"/>
    <w:basedOn w:val="Normal"/>
    <w:uiPriority w:val="99"/>
    <w:qFormat/>
    <w:rsid w:val="007C20FE"/>
    <w:pPr>
      <w:spacing w:before="100" w:beforeAutospacing="1" w:after="100" w:afterAutospacing="1"/>
    </w:pPr>
    <w:rPr>
      <w:rFonts w:ascii="SimSun" w:hAnsi="SimSun" w:cs="SimSun"/>
      <w:sz w:val="24"/>
      <w:szCs w:val="24"/>
      <w:lang w:val="en-US"/>
    </w:rPr>
  </w:style>
  <w:style w:type="paragraph" w:customStyle="1" w:styleId="tan0">
    <w:name w:val="tan"/>
    <w:basedOn w:val="Normal"/>
    <w:qFormat/>
    <w:rsid w:val="007C20FE"/>
    <w:pPr>
      <w:spacing w:before="100" w:beforeAutospacing="1" w:after="100" w:afterAutospacing="1"/>
    </w:pPr>
    <w:rPr>
      <w:rFonts w:ascii="SimSun" w:hAnsi="SimSun" w:cs="SimSun"/>
      <w:sz w:val="24"/>
      <w:szCs w:val="24"/>
      <w:lang w:val="en-US"/>
    </w:rPr>
  </w:style>
  <w:style w:type="paragraph" w:customStyle="1" w:styleId="GridTable34">
    <w:name w:val="Grid Table 34"/>
    <w:basedOn w:val="Heading1"/>
    <w:next w:val="Normal"/>
    <w:uiPriority w:val="39"/>
    <w:qFormat/>
    <w:rsid w:val="007C20FE"/>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80">
    <w:name w:val="修订8"/>
    <w:semiHidden/>
    <w:qFormat/>
    <w:rsid w:val="007C20FE"/>
    <w:pPr>
      <w:autoSpaceDN w:val="0"/>
    </w:pPr>
    <w:rPr>
      <w:rFonts w:eastAsia="Batang"/>
      <w:lang w:val="en-GB" w:eastAsia="en-US"/>
    </w:rPr>
  </w:style>
  <w:style w:type="paragraph" w:customStyle="1" w:styleId="73">
    <w:name w:val="无间隔7"/>
    <w:qFormat/>
    <w:rsid w:val="007C20FE"/>
    <w:pPr>
      <w:autoSpaceDN w:val="0"/>
    </w:pPr>
    <w:rPr>
      <w:rFonts w:eastAsia="SimSun"/>
      <w:lang w:val="en-GB" w:eastAsia="en-US"/>
    </w:rPr>
  </w:style>
  <w:style w:type="paragraph" w:customStyle="1" w:styleId="254">
    <w:name w:val="本文 25"/>
    <w:basedOn w:val="Normal"/>
    <w:qFormat/>
    <w:rsid w:val="007C20FE"/>
    <w:pPr>
      <w:suppressAutoHyphens/>
      <w:spacing w:after="120"/>
    </w:pPr>
    <w:rPr>
      <w:rFonts w:eastAsia="MS Mincho" w:cs="CG Times (WN)"/>
      <w:lang w:eastAsia="ar-SA"/>
    </w:rPr>
  </w:style>
  <w:style w:type="paragraph" w:customStyle="1" w:styleId="351">
    <w:name w:val="本文 35"/>
    <w:basedOn w:val="Normal"/>
    <w:qFormat/>
    <w:rsid w:val="007C20FE"/>
    <w:pPr>
      <w:suppressAutoHyphens/>
      <w:spacing w:after="120"/>
    </w:pPr>
    <w:rPr>
      <w:rFonts w:eastAsia="MS Mincho" w:cs="CG Times (WN)"/>
      <w:lang w:eastAsia="ar-SA"/>
    </w:rPr>
  </w:style>
  <w:style w:type="paragraph" w:customStyle="1" w:styleId="ZchnZchn3">
    <w:name w:val="Zchn Zchn3"/>
    <w:semiHidden/>
    <w:qFormat/>
    <w:rsid w:val="007C20FE"/>
    <w:pPr>
      <w:keepNext/>
      <w:tabs>
        <w:tab w:val="num" w:pos="1097"/>
      </w:tabs>
      <w:autoSpaceDE w:val="0"/>
      <w:autoSpaceDN w:val="0"/>
      <w:adjustRightInd w:val="0"/>
      <w:spacing w:before="60" w:after="60"/>
      <w:ind w:left="1097" w:hanging="360"/>
      <w:jc w:val="both"/>
    </w:pPr>
    <w:rPr>
      <w:rFonts w:ascii="Arial" w:eastAsia="SimSun" w:hAnsi="Arial" w:cs="Arial"/>
      <w:color w:val="0000FF"/>
      <w:kern w:val="2"/>
    </w:rPr>
  </w:style>
  <w:style w:type="paragraph" w:customStyle="1" w:styleId="CharCharCharCharChar1">
    <w:name w:val="Char Char Char Char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32">
    <w:name w:val="Char Char32"/>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21">
    <w:name w:val="Char2"/>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1CharChar1">
    <w:name w:val="Char Char1 Char Char1"/>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11">
    <w:name w:val="Char Char Char Char1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CharChar1">
    <w:name w:val="Char Char Char Char Char Char1"/>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2CharChar1">
    <w:name w:val="Char Char2 Char Char1"/>
    <w:basedOn w:val="Normal"/>
    <w:qFormat/>
    <w:rsid w:val="007C20FE"/>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413">
    <w:name w:val="(文字) (文字)4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1">
    <w:name w:val="Car C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15">
    <w:name w:val="(文字) (文字)2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9">
    <w:name w:val="(文字) (文字)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1CharCharCarCar1">
    <w:name w:val="Car Car1 Char Char Car Car1"/>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TOC911">
    <w:name w:val="TOC 911"/>
    <w:basedOn w:val="TOC8"/>
    <w:qFormat/>
    <w:rsid w:val="007C20FE"/>
    <w:pPr>
      <w:keepNext w:val="0"/>
      <w:ind w:left="1418" w:hanging="1418"/>
      <w:textAlignment w:val="auto"/>
    </w:pPr>
    <w:rPr>
      <w:rFonts w:eastAsia="MS Mincho"/>
      <w:lang w:eastAsia="ja-JP"/>
    </w:rPr>
  </w:style>
  <w:style w:type="paragraph" w:customStyle="1" w:styleId="Caption11">
    <w:name w:val="Caption11"/>
    <w:basedOn w:val="Normal"/>
    <w:next w:val="Normal"/>
    <w:qFormat/>
    <w:rsid w:val="007C20FE"/>
    <w:pPr>
      <w:suppressAutoHyphens/>
      <w:spacing w:before="120" w:after="120"/>
    </w:pPr>
    <w:rPr>
      <w:rFonts w:eastAsia="MS Mincho"/>
      <w:b/>
      <w:lang w:eastAsia="ar-SA"/>
    </w:rPr>
  </w:style>
  <w:style w:type="paragraph" w:customStyle="1" w:styleId="1Char1">
    <w:name w:val="(文字) (文字)1 Char (文字) (文字)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1">
    <w:name w:val="(文字) (文字)1 Char (文字) (文字) Char (文字) (文字)1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0">
    <w:name w:val="(文字) (文字)1 Char (文字) (文字)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1">
    <w:name w:val="(文字) (文字)1 Char (文字) (文字) Char (文字) (文字)1 Char (文字) (文字) Char Char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1">
    <w:name w:val="Zchn Zchn1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1">
    <w:name w:val="Zchn Zchn2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1">
    <w:name w:val="(文字) (文字)1 Char (文字) (文字) Char (文字) (文字)1 Char (文字) (文字)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TableofFigures11">
    <w:name w:val="Table of Figures11"/>
    <w:basedOn w:val="Normal"/>
    <w:next w:val="Normal"/>
    <w:qFormat/>
    <w:rsid w:val="007C20FE"/>
    <w:pPr>
      <w:ind w:left="400" w:hanging="400"/>
      <w:jc w:val="center"/>
    </w:pPr>
    <w:rPr>
      <w:rFonts w:eastAsia="MS Mincho"/>
      <w:b/>
    </w:rPr>
  </w:style>
  <w:style w:type="paragraph" w:customStyle="1" w:styleId="CarCar51">
    <w:name w:val="Car Car51"/>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TOC92">
    <w:name w:val="TOC 92"/>
    <w:basedOn w:val="TOC8"/>
    <w:qFormat/>
    <w:rsid w:val="007C20FE"/>
    <w:pPr>
      <w:ind w:left="1418" w:hanging="1418"/>
      <w:textAlignment w:val="auto"/>
    </w:pPr>
    <w:rPr>
      <w:rFonts w:eastAsia="MS Mincho"/>
      <w:bCs/>
      <w:szCs w:val="22"/>
    </w:rPr>
  </w:style>
  <w:style w:type="paragraph" w:customStyle="1" w:styleId="Caption2">
    <w:name w:val="Caption2"/>
    <w:basedOn w:val="Normal"/>
    <w:next w:val="Normal"/>
    <w:qFormat/>
    <w:rsid w:val="007C20FE"/>
    <w:pPr>
      <w:spacing w:before="120" w:after="120"/>
    </w:pPr>
    <w:rPr>
      <w:rFonts w:eastAsia="MS Mincho"/>
      <w:b/>
    </w:rPr>
  </w:style>
  <w:style w:type="paragraph" w:customStyle="1" w:styleId="TableofFigures2">
    <w:name w:val="Table of Figures2"/>
    <w:basedOn w:val="Normal"/>
    <w:next w:val="Normal"/>
    <w:qFormat/>
    <w:rsid w:val="007C20FE"/>
    <w:pPr>
      <w:ind w:left="400" w:hanging="400"/>
      <w:jc w:val="center"/>
    </w:pPr>
    <w:rPr>
      <w:rFonts w:eastAsia="MS Mincho"/>
      <w:b/>
    </w:rPr>
  </w:style>
  <w:style w:type="paragraph" w:customStyle="1" w:styleId="aria">
    <w:name w:val="aria"/>
    <w:basedOn w:val="Normal"/>
    <w:qFormat/>
    <w:rsid w:val="007C20FE"/>
    <w:pPr>
      <w:keepNext/>
      <w:keepLines/>
      <w:spacing w:after="0"/>
      <w:jc w:val="both"/>
    </w:pPr>
    <w:rPr>
      <w:rFonts w:ascii="Arial" w:hAnsi="Arial"/>
      <w:sz w:val="18"/>
      <w:szCs w:val="18"/>
    </w:rPr>
  </w:style>
  <w:style w:type="paragraph" w:customStyle="1" w:styleId="90">
    <w:name w:val="修订9"/>
    <w:semiHidden/>
    <w:qFormat/>
    <w:rsid w:val="007C20FE"/>
    <w:pPr>
      <w:autoSpaceDN w:val="0"/>
    </w:pPr>
    <w:rPr>
      <w:rFonts w:eastAsia="Batang"/>
      <w:lang w:val="en-GB" w:eastAsia="en-US"/>
    </w:rPr>
  </w:style>
  <w:style w:type="paragraph" w:customStyle="1" w:styleId="tah00">
    <w:name w:val="tah0"/>
    <w:basedOn w:val="Normal"/>
    <w:qFormat/>
    <w:rsid w:val="007C20FE"/>
    <w:pPr>
      <w:spacing w:before="100" w:beforeAutospacing="1" w:after="100" w:afterAutospacing="1"/>
    </w:pPr>
    <w:rPr>
      <w:rFonts w:ascii="SimSun" w:hAnsi="SimSun" w:cs="SimSun"/>
      <w:sz w:val="24"/>
      <w:szCs w:val="24"/>
      <w:lang w:val="en-US"/>
    </w:rPr>
  </w:style>
  <w:style w:type="paragraph" w:customStyle="1" w:styleId="tal10">
    <w:name w:val="tal1"/>
    <w:basedOn w:val="Normal"/>
    <w:qFormat/>
    <w:rsid w:val="007C20FE"/>
    <w:pPr>
      <w:spacing w:before="100" w:beforeAutospacing="1" w:after="100" w:afterAutospacing="1"/>
    </w:pPr>
    <w:rPr>
      <w:rFonts w:ascii="SimSun" w:hAnsi="SimSun" w:cs="SimSun"/>
      <w:sz w:val="24"/>
      <w:szCs w:val="24"/>
      <w:lang w:val="en-US"/>
    </w:rPr>
  </w:style>
  <w:style w:type="paragraph" w:customStyle="1" w:styleId="tan1">
    <w:name w:val="tan1"/>
    <w:basedOn w:val="Normal"/>
    <w:qFormat/>
    <w:rsid w:val="007C20FE"/>
    <w:pPr>
      <w:spacing w:before="100" w:beforeAutospacing="1" w:after="100" w:afterAutospacing="1"/>
    </w:pPr>
    <w:rPr>
      <w:rFonts w:ascii="SimSun" w:hAnsi="SimSun" w:cs="SimSun"/>
      <w:sz w:val="24"/>
      <w:szCs w:val="24"/>
      <w:lang w:val="en-US"/>
    </w:rPr>
  </w:style>
  <w:style w:type="paragraph" w:customStyle="1" w:styleId="B1s">
    <w:name w:val="B1s"/>
    <w:basedOn w:val="B10"/>
    <w:qFormat/>
    <w:rsid w:val="007C20FE"/>
  </w:style>
  <w:style w:type="paragraph" w:customStyle="1" w:styleId="100">
    <w:name w:val="修订10"/>
    <w:semiHidden/>
    <w:qFormat/>
    <w:rsid w:val="007C20FE"/>
    <w:pPr>
      <w:autoSpaceDN w:val="0"/>
    </w:pPr>
    <w:rPr>
      <w:rFonts w:eastAsia="Batang"/>
      <w:lang w:val="en-GB" w:eastAsia="en-US"/>
    </w:rPr>
  </w:style>
  <w:style w:type="paragraph" w:customStyle="1" w:styleId="82">
    <w:name w:val="无间隔8"/>
    <w:qFormat/>
    <w:rsid w:val="007C20FE"/>
    <w:pPr>
      <w:autoSpaceDN w:val="0"/>
    </w:pPr>
    <w:rPr>
      <w:rFonts w:eastAsia="SimSun"/>
      <w:lang w:val="en-GB" w:eastAsia="en-US"/>
    </w:rPr>
  </w:style>
  <w:style w:type="character" w:customStyle="1" w:styleId="fontstyle01">
    <w:name w:val="fontstyle01"/>
    <w:qFormat/>
    <w:rsid w:val="007C20FE"/>
    <w:rPr>
      <w:rFonts w:ascii="TimesNewRomanPSMT" w:hAnsi="TimesNewRomanPSMT" w:cs="TimesNewRomanPSMT" w:hint="default"/>
      <w:b w:val="0"/>
      <w:bCs w:val="0"/>
      <w:i w:val="0"/>
      <w:iCs w:val="0"/>
      <w:color w:val="000000"/>
      <w:sz w:val="20"/>
      <w:szCs w:val="20"/>
    </w:rPr>
  </w:style>
  <w:style w:type="character" w:customStyle="1" w:styleId="CharChar241">
    <w:name w:val="Char Char241"/>
    <w:rsid w:val="007C20FE"/>
    <w:rPr>
      <w:rFonts w:ascii="Arial" w:hAnsi="Arial" w:cs="Arial" w:hint="default"/>
      <w:sz w:val="36"/>
      <w:lang w:val="en-GB" w:eastAsia="en-US"/>
    </w:rPr>
  </w:style>
  <w:style w:type="character" w:customStyle="1" w:styleId="TF0">
    <w:name w:val="TF字符"/>
    <w:aliases w:val="left字符"/>
    <w:rsid w:val="007C20FE"/>
    <w:rPr>
      <w:rFonts w:ascii="Arial" w:hAnsi="Arial" w:cs="Arial" w:hint="default"/>
      <w:b/>
      <w:bCs w:val="0"/>
      <w:lang w:val="en-GB" w:eastAsia="en-US"/>
    </w:rPr>
  </w:style>
  <w:style w:type="character" w:customStyle="1" w:styleId="1-11">
    <w:name w:val="网格表 1 浅色 - 着色 11"/>
    <w:uiPriority w:val="31"/>
    <w:qFormat/>
    <w:rsid w:val="007C20FE"/>
    <w:rPr>
      <w:smallCaps/>
      <w:color w:val="5A5A5A"/>
    </w:rPr>
  </w:style>
  <w:style w:type="character" w:customStyle="1" w:styleId="MTEquationSection">
    <w:name w:val="MTEquationSection"/>
    <w:qFormat/>
    <w:rsid w:val="007C20FE"/>
    <w:rPr>
      <w:vanish w:val="0"/>
      <w:webHidden w:val="0"/>
      <w:color w:val="FF0000"/>
      <w:lang w:eastAsia="en-US"/>
      <w:specVanish w:val="0"/>
    </w:rPr>
  </w:style>
  <w:style w:type="character" w:customStyle="1" w:styleId="-21">
    <w:name w:val="浅色网格 - 着色 21"/>
    <w:uiPriority w:val="99"/>
    <w:rsid w:val="007C20FE"/>
    <w:rPr>
      <w:color w:val="808080"/>
    </w:rPr>
  </w:style>
  <w:style w:type="character" w:customStyle="1" w:styleId="nowrap1">
    <w:name w:val="nowrap1"/>
    <w:qFormat/>
    <w:rsid w:val="007C20FE"/>
  </w:style>
  <w:style w:type="character" w:customStyle="1" w:styleId="shorttext">
    <w:name w:val="short_text"/>
    <w:qFormat/>
    <w:rsid w:val="007C20FE"/>
  </w:style>
  <w:style w:type="character" w:customStyle="1" w:styleId="-110">
    <w:name w:val="浅色网格 - 着色 11"/>
    <w:uiPriority w:val="99"/>
    <w:rsid w:val="007C20FE"/>
    <w:rPr>
      <w:color w:val="808080"/>
    </w:rPr>
  </w:style>
  <w:style w:type="character" w:customStyle="1" w:styleId="UnresolvedMention2">
    <w:name w:val="Unresolved Mention2"/>
    <w:uiPriority w:val="99"/>
    <w:qFormat/>
    <w:rsid w:val="007C20FE"/>
    <w:rPr>
      <w:color w:val="808080"/>
      <w:shd w:val="clear" w:color="auto" w:fill="E6E6E6"/>
    </w:rPr>
  </w:style>
  <w:style w:type="character" w:customStyle="1" w:styleId="UnresolvedMention3">
    <w:name w:val="Unresolved Mention3"/>
    <w:uiPriority w:val="99"/>
    <w:rsid w:val="007C20FE"/>
    <w:rPr>
      <w:color w:val="808080"/>
      <w:shd w:val="clear" w:color="auto" w:fill="E6E6E6"/>
    </w:rPr>
  </w:style>
  <w:style w:type="character" w:customStyle="1" w:styleId="1ff2">
    <w:name w:val="未处理的提及1"/>
    <w:uiPriority w:val="52"/>
    <w:rsid w:val="007C20FE"/>
    <w:rPr>
      <w:color w:val="808080"/>
      <w:shd w:val="clear" w:color="auto" w:fill="E6E6E6"/>
    </w:rPr>
  </w:style>
  <w:style w:type="character" w:customStyle="1" w:styleId="Char30">
    <w:name w:val="批注主题 Char3"/>
    <w:locked/>
    <w:rsid w:val="007C20FE"/>
    <w:rPr>
      <w:rFonts w:ascii="Times New Roman" w:eastAsia="MS Mincho" w:hAnsi="Times New Roman" w:cs="Times New Roman" w:hint="default"/>
      <w:b/>
      <w:bCs/>
      <w:lang w:eastAsia="en-US"/>
    </w:rPr>
  </w:style>
  <w:style w:type="character" w:customStyle="1" w:styleId="CharChar12">
    <w:name w:val="Char Char12"/>
    <w:qFormat/>
    <w:rsid w:val="007C20FE"/>
    <w:rPr>
      <w:lang w:val="en-GB" w:eastAsia="ja-JP" w:bidi="ar-SA"/>
    </w:rPr>
  </w:style>
  <w:style w:type="character" w:customStyle="1" w:styleId="Char1f0">
    <w:name w:val="批注主题 Char1"/>
    <w:rsid w:val="007C20FE"/>
    <w:rPr>
      <w:rFonts w:ascii="MS Mincho" w:eastAsia="MS Mincho" w:hAnsi="MS Mincho" w:hint="eastAsia"/>
      <w:b/>
      <w:bCs/>
      <w:lang w:val="en-GB"/>
    </w:rPr>
  </w:style>
  <w:style w:type="character" w:customStyle="1" w:styleId="Char1f1">
    <w:name w:val="日期 Char1"/>
    <w:rsid w:val="007C20FE"/>
    <w:rPr>
      <w:rFonts w:ascii="MS Mincho" w:eastAsia="MS Mincho" w:hAnsi="MS Mincho" w:hint="eastAsia"/>
      <w:lang w:val="en-GB"/>
    </w:rPr>
  </w:style>
  <w:style w:type="character" w:customStyle="1" w:styleId="aff">
    <w:name w:val="段落フォント"/>
    <w:rsid w:val="007C20FE"/>
  </w:style>
  <w:style w:type="character" w:customStyle="1" w:styleId="aff0">
    <w:name w:val="コメント参照"/>
    <w:rsid w:val="007C20FE"/>
    <w:rPr>
      <w:sz w:val="16"/>
    </w:rPr>
  </w:style>
  <w:style w:type="character" w:customStyle="1" w:styleId="CharChar210">
    <w:name w:val="Char Char210"/>
    <w:rsid w:val="007C20FE"/>
    <w:rPr>
      <w:rFonts w:ascii="Arial" w:hAnsi="Arial" w:cs="Arial" w:hint="default"/>
      <w:lang w:val="en-GB" w:eastAsia="en-US" w:bidi="ar-SA"/>
    </w:rPr>
  </w:style>
  <w:style w:type="character" w:customStyle="1" w:styleId="h48">
    <w:name w:val="h48"/>
    <w:rsid w:val="007C20FE"/>
    <w:rPr>
      <w:rFonts w:ascii="Arial" w:hAnsi="Arial" w:cs="Arial" w:hint="default"/>
      <w:sz w:val="24"/>
      <w:lang w:val="en-GB"/>
    </w:rPr>
  </w:style>
  <w:style w:type="character" w:customStyle="1" w:styleId="h510">
    <w:name w:val="h51"/>
    <w:rsid w:val="007C20FE"/>
    <w:rPr>
      <w:rFonts w:ascii="Arial" w:eastAsia="SimSun" w:hAnsi="Arial" w:cs="Arial" w:hint="default"/>
      <w:sz w:val="22"/>
      <w:lang w:val="en-GB" w:eastAsia="en-US" w:bidi="ar-SA"/>
    </w:rPr>
  </w:style>
  <w:style w:type="character" w:customStyle="1" w:styleId="PlainTable35">
    <w:name w:val="Plain Table 35"/>
    <w:uiPriority w:val="19"/>
    <w:qFormat/>
    <w:rsid w:val="007C20FE"/>
    <w:rPr>
      <w:i/>
      <w:iCs/>
      <w:color w:val="808080"/>
    </w:rPr>
  </w:style>
  <w:style w:type="character" w:customStyle="1" w:styleId="PlainTable45">
    <w:name w:val="Plain Table 45"/>
    <w:uiPriority w:val="21"/>
    <w:qFormat/>
    <w:rsid w:val="007C20FE"/>
    <w:rPr>
      <w:b/>
      <w:bCs/>
      <w:i/>
      <w:iCs/>
      <w:color w:val="4F81BD"/>
    </w:rPr>
  </w:style>
  <w:style w:type="character" w:customStyle="1" w:styleId="PlainTable55">
    <w:name w:val="Plain Table 55"/>
    <w:uiPriority w:val="31"/>
    <w:qFormat/>
    <w:rsid w:val="007C20FE"/>
    <w:rPr>
      <w:smallCaps/>
      <w:color w:val="C0504D"/>
      <w:u w:val="single"/>
    </w:rPr>
  </w:style>
  <w:style w:type="character" w:customStyle="1" w:styleId="TableGridLight5">
    <w:name w:val="Table Grid Light5"/>
    <w:uiPriority w:val="32"/>
    <w:qFormat/>
    <w:rsid w:val="007C20FE"/>
    <w:rPr>
      <w:b/>
      <w:bCs/>
      <w:smallCaps/>
      <w:color w:val="C0504D"/>
      <w:spacing w:val="5"/>
      <w:u w:val="single"/>
    </w:rPr>
  </w:style>
  <w:style w:type="character" w:customStyle="1" w:styleId="GridTable1Light5">
    <w:name w:val="Grid Table 1 Light5"/>
    <w:uiPriority w:val="33"/>
    <w:qFormat/>
    <w:rsid w:val="007C20FE"/>
    <w:rPr>
      <w:b/>
      <w:bCs/>
      <w:smallCaps/>
      <w:spacing w:val="5"/>
    </w:rPr>
  </w:style>
  <w:style w:type="character" w:customStyle="1" w:styleId="CommentSubjectChar4">
    <w:name w:val="Comment Subject Char4"/>
    <w:rsid w:val="007C20FE"/>
    <w:rPr>
      <w:rFonts w:ascii="Times New Roman" w:hAnsi="Times New Roman" w:cs="Times New Roman" w:hint="default"/>
      <w:b/>
      <w:bCs/>
      <w:lang w:val="en-GB" w:eastAsia="en-US"/>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7C20FE"/>
    <w:rPr>
      <w:rFonts w:ascii="Times New Roman" w:hAnsi="Times New Roman" w:cs="Times New Roman" w:hint="default"/>
      <w:b/>
      <w:bCs w:val="0"/>
      <w:lang w:val="en-GB"/>
    </w:rPr>
  </w:style>
  <w:style w:type="character" w:customStyle="1" w:styleId="Absatz-Standardschriftart5">
    <w:name w:val="Absatz-Standardschriftart5"/>
    <w:rsid w:val="007C20FE"/>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7C20FE"/>
    <w:rPr>
      <w:rFonts w:ascii="Arial" w:eastAsia="MS Gothic" w:hAnsi="Arial" w:cs="Times New Roman" w:hint="default"/>
      <w:lang w:val="en-GB" w:eastAsia="en-US"/>
    </w:rPr>
  </w:style>
  <w:style w:type="character" w:customStyle="1" w:styleId="Absatz-Standardschriftart6">
    <w:name w:val="Absatz-Standardschriftart6"/>
    <w:rsid w:val="007C20FE"/>
  </w:style>
  <w:style w:type="character" w:customStyle="1" w:styleId="PlainTable33">
    <w:name w:val="Plain Table 33"/>
    <w:uiPriority w:val="19"/>
    <w:qFormat/>
    <w:rsid w:val="007C20FE"/>
    <w:rPr>
      <w:i/>
      <w:iCs/>
      <w:color w:val="808080"/>
    </w:rPr>
  </w:style>
  <w:style w:type="character" w:customStyle="1" w:styleId="PlainTable43">
    <w:name w:val="Plain Table 43"/>
    <w:uiPriority w:val="21"/>
    <w:qFormat/>
    <w:rsid w:val="007C20FE"/>
    <w:rPr>
      <w:b/>
      <w:bCs/>
      <w:i/>
      <w:iCs/>
      <w:color w:val="4F81BD"/>
    </w:rPr>
  </w:style>
  <w:style w:type="character" w:customStyle="1" w:styleId="PlainTable53">
    <w:name w:val="Plain Table 53"/>
    <w:uiPriority w:val="31"/>
    <w:qFormat/>
    <w:rsid w:val="007C20FE"/>
    <w:rPr>
      <w:smallCaps/>
      <w:color w:val="C0504D"/>
      <w:u w:val="single"/>
    </w:rPr>
  </w:style>
  <w:style w:type="character" w:customStyle="1" w:styleId="TableGridLight3">
    <w:name w:val="Table Grid Light3"/>
    <w:uiPriority w:val="32"/>
    <w:qFormat/>
    <w:rsid w:val="007C20FE"/>
    <w:rPr>
      <w:b/>
      <w:bCs/>
      <w:smallCaps/>
      <w:color w:val="C0504D"/>
      <w:spacing w:val="5"/>
      <w:u w:val="single"/>
    </w:rPr>
  </w:style>
  <w:style w:type="character" w:customStyle="1" w:styleId="GridTable1Light3">
    <w:name w:val="Grid Table 1 Light3"/>
    <w:uiPriority w:val="33"/>
    <w:qFormat/>
    <w:rsid w:val="007C20FE"/>
    <w:rPr>
      <w:b/>
      <w:bCs/>
      <w:smallCaps/>
      <w:spacing w:val="5"/>
    </w:rPr>
  </w:style>
  <w:style w:type="character" w:customStyle="1" w:styleId="Absatz-Standardschriftart7">
    <w:name w:val="Absatz-Standardschriftart7"/>
    <w:rsid w:val="007C20FE"/>
  </w:style>
  <w:style w:type="character" w:customStyle="1" w:styleId="KommentarthemaZchn">
    <w:name w:val="Kommentarthema Zchn"/>
    <w:rsid w:val="007C20FE"/>
    <w:rPr>
      <w:b/>
      <w:bCs/>
      <w:lang w:val="en-GB" w:eastAsia="en-US" w:bidi="ar-SA"/>
    </w:rPr>
  </w:style>
  <w:style w:type="character" w:customStyle="1" w:styleId="h49">
    <w:name w:val="h49"/>
    <w:rsid w:val="007C20FE"/>
    <w:rPr>
      <w:rFonts w:ascii="Arial" w:hAnsi="Arial" w:cs="Arial" w:hint="default"/>
      <w:sz w:val="24"/>
      <w:lang w:val="en-GB"/>
    </w:rPr>
  </w:style>
  <w:style w:type="character" w:customStyle="1" w:styleId="h52">
    <w:name w:val="h52"/>
    <w:rsid w:val="007C20FE"/>
    <w:rPr>
      <w:rFonts w:ascii="Arial" w:eastAsia="SimSun" w:hAnsi="Arial" w:cs="Arial" w:hint="default"/>
      <w:sz w:val="22"/>
      <w:lang w:val="en-GB" w:eastAsia="en-US" w:bidi="ar-SA"/>
    </w:rPr>
  </w:style>
  <w:style w:type="character" w:customStyle="1" w:styleId="PlainTable34">
    <w:name w:val="Plain Table 34"/>
    <w:uiPriority w:val="19"/>
    <w:qFormat/>
    <w:rsid w:val="007C20FE"/>
    <w:rPr>
      <w:i/>
      <w:iCs/>
      <w:color w:val="808080"/>
    </w:rPr>
  </w:style>
  <w:style w:type="character" w:customStyle="1" w:styleId="PlainTable44">
    <w:name w:val="Plain Table 44"/>
    <w:uiPriority w:val="21"/>
    <w:qFormat/>
    <w:rsid w:val="007C20FE"/>
    <w:rPr>
      <w:b/>
      <w:bCs/>
      <w:i/>
      <w:iCs/>
      <w:color w:val="4F81BD"/>
    </w:rPr>
  </w:style>
  <w:style w:type="character" w:customStyle="1" w:styleId="PlainTable54">
    <w:name w:val="Plain Table 54"/>
    <w:uiPriority w:val="31"/>
    <w:qFormat/>
    <w:rsid w:val="007C20FE"/>
    <w:rPr>
      <w:smallCaps/>
      <w:color w:val="C0504D"/>
      <w:u w:val="single"/>
    </w:rPr>
  </w:style>
  <w:style w:type="character" w:customStyle="1" w:styleId="TableGridLight4">
    <w:name w:val="Table Grid Light4"/>
    <w:uiPriority w:val="32"/>
    <w:qFormat/>
    <w:rsid w:val="007C20FE"/>
    <w:rPr>
      <w:b/>
      <w:bCs/>
      <w:smallCaps/>
      <w:color w:val="C0504D"/>
      <w:spacing w:val="5"/>
      <w:u w:val="single"/>
    </w:rPr>
  </w:style>
  <w:style w:type="character" w:customStyle="1" w:styleId="GridTable1Light4">
    <w:name w:val="Grid Table 1 Light4"/>
    <w:uiPriority w:val="33"/>
    <w:qFormat/>
    <w:rsid w:val="007C20FE"/>
    <w:rPr>
      <w:b/>
      <w:bCs/>
      <w:smallCaps/>
      <w:spacing w:val="5"/>
    </w:rPr>
  </w:style>
  <w:style w:type="character" w:customStyle="1" w:styleId="aff1">
    <w:name w:val="コメント内容 (文字)"/>
    <w:qFormat/>
    <w:rsid w:val="007C20FE"/>
    <w:rPr>
      <w:b/>
      <w:bCs/>
      <w:lang w:val="en-GB" w:eastAsia="en-US" w:bidi="ar-SA"/>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7C20FE"/>
    <w:rPr>
      <w:rFonts w:ascii="Yu Gothic Light" w:eastAsia="Yu Gothic Light" w:hAnsi="Yu Gothic Light" w:cs="Times New Roman" w:hint="eastAsia"/>
      <w:sz w:val="24"/>
      <w:szCs w:val="24"/>
      <w:lang w:val="en-GB" w:eastAsia="en-US"/>
    </w:rPr>
  </w:style>
  <w:style w:type="character" w:customStyle="1" w:styleId="216">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7C20FE"/>
    <w:rPr>
      <w:rFonts w:ascii="Yu Gothic Light" w:eastAsia="Yu Gothic Light" w:hAnsi="Yu Gothic Light" w:cs="Times New Roman" w:hint="eastAsia"/>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7C20FE"/>
    <w:rPr>
      <w:rFonts w:ascii="Yu Gothic Light" w:eastAsia="Yu Gothic Light" w:hAnsi="Yu Gothic Light" w:cs="Times New Roman" w:hint="eastAsia"/>
      <w:lang w:val="en-GB" w:eastAsia="en-US"/>
    </w:rPr>
  </w:style>
  <w:style w:type="character" w:customStyle="1" w:styleId="414">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7C20FE"/>
    <w:rPr>
      <w:rFonts w:ascii="Times New Roman" w:eastAsia="Yu Mincho" w:hAnsi="Times New Roman" w:cs="Times New Roman" w:hint="default"/>
      <w:b/>
      <w:bCs/>
      <w:lang w:val="en-GB" w:eastAsia="en-US"/>
    </w:rPr>
  </w:style>
  <w:style w:type="character" w:customStyle="1" w:styleId="1ff3">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7C20FE"/>
    <w:rPr>
      <w:rFonts w:ascii="Times New Roman" w:eastAsia="Yu Mincho" w:hAnsi="Times New Roman" w:cs="Times New Roman" w:hint="default"/>
      <w:lang w:val="en-GB" w:eastAsia="en-US"/>
    </w:rPr>
  </w:style>
  <w:style w:type="character" w:customStyle="1" w:styleId="1ff4">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7C20FE"/>
    <w:rPr>
      <w:rFonts w:ascii="Times New Roman" w:eastAsia="Yu Mincho" w:hAnsi="Times New Roman" w:cs="Times New Roman" w:hint="default"/>
      <w:lang w:val="en-GB" w:eastAsia="en-US"/>
    </w:rPr>
  </w:style>
  <w:style w:type="character" w:customStyle="1" w:styleId="1ff5">
    <w:name w:val="註解文字 字元1"/>
    <w:uiPriority w:val="99"/>
    <w:rsid w:val="007C20FE"/>
    <w:rPr>
      <w:lang w:eastAsia="en-US"/>
    </w:rPr>
  </w:style>
  <w:style w:type="character" w:customStyle="1" w:styleId="CharChar41">
    <w:name w:val="Char Char41"/>
    <w:qFormat/>
    <w:rsid w:val="007C20FE"/>
    <w:rPr>
      <w:rFonts w:ascii="Courier New" w:hAnsi="Courier New" w:cs="Courier New" w:hint="default"/>
      <w:lang w:val="nb-NO" w:eastAsia="ja-JP"/>
    </w:rPr>
  </w:style>
  <w:style w:type="character" w:customStyle="1" w:styleId="CharChar71">
    <w:name w:val="Char Char71"/>
    <w:qFormat/>
    <w:rsid w:val="007C20FE"/>
    <w:rPr>
      <w:rFonts w:ascii="Tahoma" w:hAnsi="Tahoma" w:cs="Tahoma" w:hint="default"/>
      <w:shd w:val="clear" w:color="auto" w:fill="000080"/>
      <w:lang w:val="en-GB" w:eastAsia="en-US"/>
    </w:rPr>
  </w:style>
  <w:style w:type="character" w:customStyle="1" w:styleId="CharChar101">
    <w:name w:val="Char Char101"/>
    <w:qFormat/>
    <w:rsid w:val="007C20FE"/>
    <w:rPr>
      <w:rFonts w:ascii="Times New Roman" w:hAnsi="Times New Roman" w:cs="Times New Roman" w:hint="default"/>
      <w:lang w:val="en-GB" w:eastAsia="en-US"/>
    </w:rPr>
  </w:style>
  <w:style w:type="character" w:customStyle="1" w:styleId="CharChar91">
    <w:name w:val="Char Char91"/>
    <w:qFormat/>
    <w:rsid w:val="007C20FE"/>
    <w:rPr>
      <w:rFonts w:ascii="Tahoma" w:hAnsi="Tahoma" w:cs="Tahoma" w:hint="default"/>
      <w:sz w:val="16"/>
      <w:lang w:val="en-GB" w:eastAsia="en-US"/>
    </w:rPr>
  </w:style>
  <w:style w:type="character" w:customStyle="1" w:styleId="CharChar81">
    <w:name w:val="Char Char81"/>
    <w:semiHidden/>
    <w:qFormat/>
    <w:rsid w:val="007C20FE"/>
    <w:rPr>
      <w:rFonts w:ascii="Times New Roman" w:hAnsi="Times New Roman" w:cs="Times New Roman" w:hint="default"/>
      <w:b/>
      <w:bCs w:val="0"/>
      <w:lang w:val="en-GB" w:eastAsia="en-US"/>
    </w:rPr>
  </w:style>
  <w:style w:type="character" w:customStyle="1" w:styleId="CharChar31">
    <w:name w:val="Char Char31"/>
    <w:rsid w:val="007C20FE"/>
    <w:rPr>
      <w:rFonts w:ascii="Arial" w:hAnsi="Arial" w:cs="Arial" w:hint="default"/>
      <w:sz w:val="22"/>
      <w:lang w:val="en-GB" w:eastAsia="en-US" w:bidi="ar-SA"/>
    </w:rPr>
  </w:style>
  <w:style w:type="character" w:customStyle="1" w:styleId="CharChar51">
    <w:name w:val="Char Char51"/>
    <w:rsid w:val="007C20FE"/>
    <w:rPr>
      <w:rFonts w:ascii="Arial" w:hAnsi="Arial" w:cs="Arial" w:hint="default"/>
      <w:sz w:val="28"/>
      <w:lang w:val="en-GB" w:eastAsia="en-US" w:bidi="ar-SA"/>
    </w:rPr>
  </w:style>
  <w:style w:type="character" w:customStyle="1" w:styleId="CharChar211">
    <w:name w:val="Char Char211"/>
    <w:rsid w:val="007C20FE"/>
    <w:rPr>
      <w:rFonts w:ascii="Times New Roman" w:hAnsi="Times New Roman" w:cs="Times New Roman" w:hint="default"/>
      <w:lang w:val="en-GB" w:eastAsia="en-US"/>
    </w:rPr>
  </w:style>
  <w:style w:type="character" w:customStyle="1" w:styleId="CharChar61">
    <w:name w:val="Char Char61"/>
    <w:rsid w:val="007C20FE"/>
    <w:rPr>
      <w:rFonts w:ascii="Arial" w:eastAsia="SimSun" w:hAnsi="Arial" w:cs="Arial" w:hint="default"/>
      <w:sz w:val="32"/>
      <w:lang w:val="en-GB" w:eastAsia="en-US" w:bidi="ar-SA"/>
    </w:rPr>
  </w:style>
  <w:style w:type="character" w:customStyle="1" w:styleId="CharChar161">
    <w:name w:val="Char Char161"/>
    <w:rsid w:val="007C20FE"/>
    <w:rPr>
      <w:rFonts w:ascii="Arial" w:eastAsia="SimSun" w:hAnsi="Arial" w:cs="Arial" w:hint="default"/>
      <w:lang w:val="en-GB" w:eastAsia="en-US" w:bidi="ar-SA"/>
    </w:rPr>
  </w:style>
  <w:style w:type="character" w:customStyle="1" w:styleId="CharChar141">
    <w:name w:val="Char Char141"/>
    <w:rsid w:val="007C20FE"/>
    <w:rPr>
      <w:rFonts w:ascii="Arial" w:eastAsia="SimSun" w:hAnsi="Arial" w:cs="Arial" w:hint="default"/>
      <w:sz w:val="36"/>
      <w:lang w:val="en-GB" w:eastAsia="en-US" w:bidi="ar-SA"/>
    </w:rPr>
  </w:style>
  <w:style w:type="character" w:customStyle="1" w:styleId="CharChar251">
    <w:name w:val="Char Char251"/>
    <w:rsid w:val="007C20FE"/>
    <w:rPr>
      <w:rFonts w:ascii="Arial" w:hAnsi="Arial" w:cs="Arial" w:hint="default"/>
      <w:lang w:val="en-GB" w:eastAsia="en-US"/>
    </w:rPr>
  </w:style>
  <w:style w:type="character" w:customStyle="1" w:styleId="CharChar171">
    <w:name w:val="Char Char171"/>
    <w:rsid w:val="007C20FE"/>
    <w:rPr>
      <w:rFonts w:ascii="Tahoma" w:hAnsi="Tahoma" w:cs="Tahoma" w:hint="default"/>
      <w:shd w:val="clear" w:color="auto" w:fill="000080"/>
      <w:lang w:val="en-GB" w:eastAsia="en-US"/>
    </w:rPr>
  </w:style>
  <w:style w:type="character" w:customStyle="1" w:styleId="CharChar191">
    <w:name w:val="Char Char191"/>
    <w:rsid w:val="007C20FE"/>
    <w:rPr>
      <w:rFonts w:ascii="Times New Roman" w:hAnsi="Times New Roman" w:cs="Times New Roman" w:hint="default"/>
      <w:lang w:val="en-GB"/>
    </w:rPr>
  </w:style>
  <w:style w:type="character" w:customStyle="1" w:styleId="CharChar201">
    <w:name w:val="Char Char201"/>
    <w:rsid w:val="007C20FE"/>
    <w:rPr>
      <w:rFonts w:ascii="Tahoma" w:hAnsi="Tahoma" w:cs="Tahoma" w:hint="default"/>
      <w:sz w:val="16"/>
      <w:szCs w:val="16"/>
      <w:lang w:val="en-GB" w:eastAsia="en-US"/>
    </w:rPr>
  </w:style>
  <w:style w:type="character" w:customStyle="1" w:styleId="CharChar301">
    <w:name w:val="Char Char301"/>
    <w:rsid w:val="007C20FE"/>
    <w:rPr>
      <w:rFonts w:ascii="Arial" w:hAnsi="Arial" w:cs="Arial" w:hint="default"/>
      <w:lang w:val="en-GB" w:eastAsia="en-US"/>
    </w:rPr>
  </w:style>
  <w:style w:type="character" w:customStyle="1" w:styleId="CharChar291">
    <w:name w:val="Char Char291"/>
    <w:qFormat/>
    <w:rsid w:val="007C20FE"/>
    <w:rPr>
      <w:rFonts w:ascii="Arial" w:hAnsi="Arial" w:cs="Arial" w:hint="default"/>
      <w:sz w:val="36"/>
      <w:lang w:val="en-GB" w:eastAsia="en-US"/>
    </w:rPr>
  </w:style>
  <w:style w:type="character" w:customStyle="1" w:styleId="CharChar261">
    <w:name w:val="Char Char261"/>
    <w:rsid w:val="007C20FE"/>
    <w:rPr>
      <w:rFonts w:ascii="Times New Roman" w:hAnsi="Times New Roman" w:cs="Times New Roman" w:hint="default"/>
      <w:lang w:val="en-GB" w:eastAsia="en-US"/>
    </w:rPr>
  </w:style>
  <w:style w:type="character" w:customStyle="1" w:styleId="CharChar281">
    <w:name w:val="Char Char281"/>
    <w:qFormat/>
    <w:rsid w:val="007C20FE"/>
    <w:rPr>
      <w:rFonts w:ascii="Arial" w:hAnsi="Arial" w:cs="Arial" w:hint="default"/>
      <w:sz w:val="36"/>
      <w:lang w:val="en-GB" w:eastAsia="en-US"/>
    </w:rPr>
  </w:style>
  <w:style w:type="character" w:customStyle="1" w:styleId="CharChar271">
    <w:name w:val="Char Char271"/>
    <w:rsid w:val="007C20FE"/>
    <w:rPr>
      <w:rFonts w:ascii="Arial" w:hAnsi="Arial" w:cs="Arial" w:hint="default"/>
      <w:b/>
      <w:bCs w:val="0"/>
      <w:i/>
      <w:iCs w:val="0"/>
      <w:noProof/>
      <w:sz w:val="18"/>
      <w:lang w:val="en-GB" w:eastAsia="en-US"/>
    </w:rPr>
  </w:style>
  <w:style w:type="character" w:customStyle="1" w:styleId="CharChar111">
    <w:name w:val="Char Char111"/>
    <w:rsid w:val="007C20FE"/>
    <w:rPr>
      <w:lang w:val="en-GB" w:eastAsia="en-US" w:bidi="ar-SA"/>
    </w:rPr>
  </w:style>
  <w:style w:type="character" w:customStyle="1" w:styleId="ZchnZchn51">
    <w:name w:val="Zchn Zchn51"/>
    <w:qFormat/>
    <w:rsid w:val="007C20FE"/>
    <w:rPr>
      <w:rFonts w:ascii="Courier New" w:eastAsia="Batang" w:hAnsi="Courier New" w:cs="Courier New" w:hint="default"/>
      <w:lang w:val="nb-NO" w:eastAsia="en-US" w:bidi="ar-SA"/>
    </w:rPr>
  </w:style>
  <w:style w:type="character" w:customStyle="1" w:styleId="CharChar151">
    <w:name w:val="Char Char151"/>
    <w:rsid w:val="007C20FE"/>
    <w:rPr>
      <w:rFonts w:ascii="Arial" w:hAnsi="Arial" w:cs="Arial" w:hint="default"/>
      <w:sz w:val="36"/>
      <w:lang w:val="en-GB"/>
    </w:rPr>
  </w:style>
  <w:style w:type="character" w:customStyle="1" w:styleId="CharChar131">
    <w:name w:val="Char Char131"/>
    <w:semiHidden/>
    <w:rsid w:val="007C20FE"/>
    <w:rPr>
      <w:rFonts w:ascii="SimSun" w:eastAsia="SimSun" w:hAnsi="SimSun" w:hint="eastAsia"/>
      <w:lang w:val="en-GB" w:eastAsia="en-US" w:bidi="ar-SA"/>
    </w:rPr>
  </w:style>
  <w:style w:type="character" w:customStyle="1" w:styleId="Char40">
    <w:name w:val="批注主题 Char4"/>
    <w:rsid w:val="007C20FE"/>
    <w:rPr>
      <w:b/>
      <w:bCs/>
      <w:lang w:eastAsia="en-US"/>
    </w:rPr>
  </w:style>
  <w:style w:type="character" w:customStyle="1" w:styleId="Char22">
    <w:name w:val="日期 Char2"/>
    <w:rsid w:val="007C20FE"/>
    <w:rPr>
      <w:rFonts w:ascii="Times New Roman" w:eastAsia="Times New Roman" w:hAnsi="Times New Roman" w:cs="Times New Roman" w:hint="default"/>
      <w:lang w:val="en-GB" w:eastAsia="en-US"/>
    </w:rPr>
  </w:style>
  <w:style w:type="table" w:customStyle="1" w:styleId="TableGrid51">
    <w:name w:val="Table Grid51"/>
    <w:basedOn w:val="TableNormal"/>
    <w:qFormat/>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qFormat/>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qFormat/>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uiPriority w:val="39"/>
    <w:qFormat/>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qFormat/>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2">
    <w:name w:val="Char Char Char2"/>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83">
    <w:name w:val="吹き出し8"/>
    <w:basedOn w:val="Normal"/>
    <w:qFormat/>
    <w:rsid w:val="007C20FE"/>
    <w:rPr>
      <w:rFonts w:ascii="Tahoma" w:hAnsi="Tahoma" w:cs="Tahoma"/>
      <w:sz w:val="16"/>
      <w:szCs w:val="16"/>
    </w:rPr>
  </w:style>
  <w:style w:type="paragraph" w:customStyle="1" w:styleId="64">
    <w:name w:val="図表番号6"/>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65">
    <w:name w:val="段落番号6"/>
    <w:basedOn w:val="List"/>
    <w:qFormat/>
    <w:rsid w:val="007C20FE"/>
    <w:pPr>
      <w:tabs>
        <w:tab w:val="num" w:pos="644"/>
      </w:tabs>
      <w:suppressAutoHyphens/>
      <w:ind w:left="644" w:hanging="360"/>
    </w:pPr>
    <w:rPr>
      <w:rFonts w:ascii="MS Mincho" w:eastAsia="MS Mincho" w:hAnsi="MS Mincho" w:cs="CG Times (WN)"/>
      <w:lang w:eastAsia="ar-SA"/>
    </w:rPr>
  </w:style>
  <w:style w:type="paragraph" w:customStyle="1" w:styleId="260">
    <w:name w:val="段落番号 26"/>
    <w:basedOn w:val="65"/>
    <w:qFormat/>
    <w:rsid w:val="007C20FE"/>
    <w:pPr>
      <w:ind w:left="851" w:hanging="284"/>
    </w:pPr>
  </w:style>
  <w:style w:type="paragraph" w:customStyle="1" w:styleId="66">
    <w:name w:val="箇条書き6"/>
    <w:basedOn w:val="List"/>
    <w:qFormat/>
    <w:rsid w:val="007C20FE"/>
    <w:pPr>
      <w:tabs>
        <w:tab w:val="num" w:pos="644"/>
      </w:tabs>
      <w:suppressAutoHyphens/>
      <w:ind w:left="644" w:hanging="360"/>
    </w:pPr>
    <w:rPr>
      <w:rFonts w:ascii="MS Mincho" w:eastAsia="MS Mincho" w:hAnsi="MS Mincho" w:cs="CG Times (WN)"/>
      <w:lang w:eastAsia="ar-SA"/>
    </w:rPr>
  </w:style>
  <w:style w:type="paragraph" w:customStyle="1" w:styleId="261">
    <w:name w:val="箇条書き 26"/>
    <w:basedOn w:val="66"/>
    <w:qFormat/>
    <w:rsid w:val="007C20FE"/>
    <w:pPr>
      <w:tabs>
        <w:tab w:val="clear" w:pos="644"/>
        <w:tab w:val="num" w:pos="1494"/>
      </w:tabs>
      <w:ind w:left="851" w:hanging="284"/>
    </w:pPr>
  </w:style>
  <w:style w:type="paragraph" w:customStyle="1" w:styleId="360">
    <w:name w:val="箇条書き 36"/>
    <w:basedOn w:val="261"/>
    <w:qFormat/>
    <w:rsid w:val="007C20FE"/>
    <w:pPr>
      <w:ind w:left="1135"/>
    </w:pPr>
  </w:style>
  <w:style w:type="paragraph" w:customStyle="1" w:styleId="262">
    <w:name w:val="一覧 26"/>
    <w:basedOn w:val="List"/>
    <w:qFormat/>
    <w:rsid w:val="007C20FE"/>
    <w:pPr>
      <w:suppressAutoHyphens/>
      <w:ind w:left="851"/>
    </w:pPr>
    <w:rPr>
      <w:rFonts w:ascii="MS Mincho" w:eastAsia="MS Mincho" w:hAnsi="MS Mincho" w:cs="CG Times (WN)"/>
      <w:lang w:eastAsia="ar-SA"/>
    </w:rPr>
  </w:style>
  <w:style w:type="paragraph" w:customStyle="1" w:styleId="361">
    <w:name w:val="一覧 36"/>
    <w:basedOn w:val="262"/>
    <w:qFormat/>
    <w:rsid w:val="007C20FE"/>
  </w:style>
  <w:style w:type="paragraph" w:customStyle="1" w:styleId="460">
    <w:name w:val="一覧 46"/>
    <w:basedOn w:val="361"/>
    <w:qFormat/>
    <w:rsid w:val="007C20FE"/>
  </w:style>
  <w:style w:type="paragraph" w:customStyle="1" w:styleId="560">
    <w:name w:val="一覧 56"/>
    <w:basedOn w:val="460"/>
    <w:qFormat/>
    <w:rsid w:val="007C20FE"/>
  </w:style>
  <w:style w:type="paragraph" w:customStyle="1" w:styleId="461">
    <w:name w:val="箇条書き 46"/>
    <w:basedOn w:val="360"/>
    <w:qFormat/>
    <w:rsid w:val="007C20FE"/>
    <w:pPr>
      <w:ind w:left="1418"/>
    </w:pPr>
  </w:style>
  <w:style w:type="paragraph" w:customStyle="1" w:styleId="561">
    <w:name w:val="箇条書き 56"/>
    <w:basedOn w:val="461"/>
    <w:qFormat/>
    <w:rsid w:val="007C20FE"/>
  </w:style>
  <w:style w:type="paragraph" w:customStyle="1" w:styleId="67">
    <w:name w:val="コメント文字列6"/>
    <w:basedOn w:val="Normal"/>
    <w:qFormat/>
    <w:rsid w:val="007C20FE"/>
    <w:pPr>
      <w:suppressAutoHyphens/>
    </w:pPr>
    <w:rPr>
      <w:rFonts w:eastAsia="MS Mincho" w:cs="CG Times (WN)"/>
      <w:lang w:eastAsia="ar-SA"/>
    </w:rPr>
  </w:style>
  <w:style w:type="paragraph" w:customStyle="1" w:styleId="68">
    <w:name w:val="コメント内容6"/>
    <w:basedOn w:val="67"/>
    <w:next w:val="67"/>
    <w:qFormat/>
    <w:rsid w:val="007C20FE"/>
    <w:rPr>
      <w:b/>
      <w:bCs/>
    </w:rPr>
  </w:style>
  <w:style w:type="paragraph" w:customStyle="1" w:styleId="69">
    <w:name w:val="見出しマップ6"/>
    <w:basedOn w:val="Normal"/>
    <w:qFormat/>
    <w:rsid w:val="007C20FE"/>
    <w:pPr>
      <w:shd w:val="clear" w:color="auto" w:fill="000080"/>
      <w:suppressAutoHyphens/>
    </w:pPr>
    <w:rPr>
      <w:rFonts w:ascii="Tahoma" w:eastAsia="MS Mincho" w:hAnsi="Tahoma" w:cs="Tahoma"/>
      <w:lang w:eastAsia="ar-SA"/>
    </w:rPr>
  </w:style>
  <w:style w:type="paragraph" w:customStyle="1" w:styleId="6a">
    <w:name w:val="書式なし6"/>
    <w:basedOn w:val="Normal"/>
    <w:qFormat/>
    <w:rsid w:val="007C20FE"/>
    <w:pPr>
      <w:suppressAutoHyphens/>
    </w:pPr>
    <w:rPr>
      <w:rFonts w:ascii="Courier New" w:eastAsia="MS Mincho" w:hAnsi="Courier New" w:cs="CG Times (WN)"/>
      <w:lang w:val="nb-NO" w:eastAsia="ar-SA"/>
    </w:rPr>
  </w:style>
  <w:style w:type="paragraph" w:customStyle="1" w:styleId="Web6">
    <w:name w:val="標準 (Web)6"/>
    <w:basedOn w:val="Normal"/>
    <w:qFormat/>
    <w:rsid w:val="007C20FE"/>
    <w:pPr>
      <w:suppressAutoHyphens/>
      <w:spacing w:before="100" w:after="100"/>
    </w:pPr>
    <w:rPr>
      <w:rFonts w:eastAsia="Arial Unicode MS" w:cs="CG Times (WN)"/>
      <w:sz w:val="24"/>
      <w:szCs w:val="24"/>
    </w:rPr>
  </w:style>
  <w:style w:type="paragraph" w:customStyle="1" w:styleId="263">
    <w:name w:val="本文インデント 26"/>
    <w:basedOn w:val="Normal"/>
    <w:qFormat/>
    <w:rsid w:val="007C20FE"/>
    <w:pPr>
      <w:suppressAutoHyphens/>
      <w:ind w:left="567"/>
    </w:pPr>
    <w:rPr>
      <w:rFonts w:ascii="Arial" w:eastAsia="MS Mincho" w:hAnsi="Arial" w:cs="Arial"/>
      <w:lang w:eastAsia="ar-SA"/>
    </w:rPr>
  </w:style>
  <w:style w:type="paragraph" w:customStyle="1" w:styleId="6b">
    <w:name w:val="標準インデント6"/>
    <w:basedOn w:val="Normal"/>
    <w:qFormat/>
    <w:rsid w:val="007C20FE"/>
    <w:pPr>
      <w:suppressAutoHyphens/>
      <w:ind w:left="708"/>
    </w:pPr>
    <w:rPr>
      <w:rFonts w:eastAsia="MS Mincho" w:cs="CG Times (WN)"/>
      <w:lang w:eastAsia="ar-SA"/>
    </w:rPr>
  </w:style>
  <w:style w:type="paragraph" w:customStyle="1" w:styleId="6c">
    <w:name w:val="記6"/>
    <w:basedOn w:val="Normal"/>
    <w:next w:val="Normal"/>
    <w:qFormat/>
    <w:rsid w:val="007C20FE"/>
    <w:pPr>
      <w:suppressAutoHyphens/>
    </w:pPr>
    <w:rPr>
      <w:rFonts w:eastAsia="MS Mincho" w:cs="CG Times (WN)"/>
      <w:lang w:eastAsia="ar-SA"/>
    </w:rPr>
  </w:style>
  <w:style w:type="paragraph" w:customStyle="1" w:styleId="HTML6">
    <w:name w:val="HTML 書式付き6"/>
    <w:basedOn w:val="Normal"/>
    <w:qFormat/>
    <w:rsid w:val="007C20FE"/>
    <w:pPr>
      <w:suppressAutoHyphens/>
    </w:pPr>
    <w:rPr>
      <w:rFonts w:ascii="Courier New" w:eastAsia="MS Mincho" w:hAnsi="Courier New" w:cs="Courier New"/>
      <w:lang w:eastAsia="ar-SA"/>
    </w:rPr>
  </w:style>
  <w:style w:type="character" w:customStyle="1" w:styleId="6d">
    <w:name w:val="段落フォント6"/>
    <w:rsid w:val="007C20FE"/>
  </w:style>
  <w:style w:type="character" w:customStyle="1" w:styleId="6e">
    <w:name w:val="コメント参照6"/>
    <w:rsid w:val="007C20FE"/>
    <w:rPr>
      <w:sz w:val="16"/>
    </w:rPr>
  </w:style>
  <w:style w:type="character" w:customStyle="1" w:styleId="ListChar5">
    <w:name w:val="List Char5"/>
    <w:rsid w:val="007C20FE"/>
    <w:rPr>
      <w:rFonts w:ascii="Times New Roman" w:hAnsi="Times New Roman" w:cs="Times New Roman"/>
      <w:lang w:val="en-GB"/>
    </w:rPr>
  </w:style>
  <w:style w:type="character" w:customStyle="1" w:styleId="CommentSubjectChar5">
    <w:name w:val="Comment Subject Char5"/>
    <w:rsid w:val="007C20FE"/>
    <w:rPr>
      <w:rFonts w:ascii="Osaka" w:hAnsi="Osaka"/>
      <w:b/>
      <w:bCs/>
      <w:lang w:val="en-GB" w:eastAsia="en-US"/>
    </w:rPr>
  </w:style>
  <w:style w:type="paragraph" w:customStyle="1" w:styleId="CharCharCharCharChar2">
    <w:name w:val="Char Char Char Char Char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1Char2">
    <w:name w:val="(文字) (文字)1 Char (文字) (文字)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CharChar1CharChar2">
    <w:name w:val="Char Char1 Char Char2"/>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1CharChar12">
    <w:name w:val="(文字) (文字)1 Char (文字) (文字) Char (文字) (文字)1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1CharChar2">
    <w:name w:val="(文字) (文字)1 Char (文字) (文字) Char2"/>
    <w:semiHidden/>
    <w:qFormat/>
    <w:rsid w:val="007C20FE"/>
    <w:pPr>
      <w:keepNext/>
      <w:numPr>
        <w:numId w:val="23"/>
      </w:numPr>
      <w:tabs>
        <w:tab w:val="num" w:pos="360"/>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1CharChar1CharCharCharChar2">
    <w:name w:val="(文字) (文字)1 Char (文字) (文字) Char (文字) (文字)1 Char (文字) (文字) Char Char Char2"/>
    <w:semiHidden/>
    <w:qFormat/>
    <w:rsid w:val="007C20FE"/>
    <w:pPr>
      <w:keepNext/>
      <w:numPr>
        <w:numId w:val="24"/>
      </w:numPr>
      <w:tabs>
        <w:tab w:val="num" w:pos="360"/>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CharCharCharChar12">
    <w:name w:val="Char Char Char Char1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CharChar2CharChar2">
    <w:name w:val="Char Char2 Char Char2"/>
    <w:basedOn w:val="Normal"/>
    <w:qFormat/>
    <w:rsid w:val="007C20FE"/>
    <w:pPr>
      <w:tabs>
        <w:tab w:val="left" w:pos="540"/>
        <w:tab w:val="left" w:pos="1260"/>
        <w:tab w:val="left" w:pos="1800"/>
      </w:tabs>
      <w:spacing w:before="240" w:after="160" w:line="240" w:lineRule="exact"/>
    </w:pPr>
    <w:rPr>
      <w:rFonts w:ascii="Geneva" w:eastAsia="Bookman Old Style" w:hAnsi="Geneva"/>
      <w:sz w:val="24"/>
      <w:lang w:val="en-US"/>
    </w:rPr>
  </w:style>
  <w:style w:type="paragraph" w:customStyle="1" w:styleId="CharCharCharCharCharChar2">
    <w:name w:val="Char Char Char Char Char Char2"/>
    <w:semiHidden/>
    <w:qFormat/>
    <w:rsid w:val="007C20FE"/>
    <w:pPr>
      <w:keepNext/>
      <w:autoSpaceDE w:val="0"/>
      <w:autoSpaceDN w:val="0"/>
      <w:adjustRightInd w:val="0"/>
      <w:spacing w:before="60" w:after="60"/>
      <w:ind w:left="567" w:hanging="283"/>
      <w:jc w:val="both"/>
    </w:pPr>
    <w:rPr>
      <w:rFonts w:ascii="Helvetica" w:eastAsia="SimSun" w:hAnsi="Helvetica" w:cs="Helvetica"/>
      <w:color w:val="0000FF"/>
      <w:kern w:val="2"/>
    </w:rPr>
  </w:style>
  <w:style w:type="paragraph" w:customStyle="1" w:styleId="ZchnZchn12">
    <w:name w:val="Zchn Zchn1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225">
    <w:name w:val="(文字) (文字)2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324">
    <w:name w:val="(文字) (文字)3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ZchnZchn22">
    <w:name w:val="Zchn Zchn2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423">
    <w:name w:val="(文字) (文字)4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120">
    <w:name w:val="(文字) (文字)1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1CharChar1Char2">
    <w:name w:val="(文字) (文字)1 Char (文字) (文字) Char (文字) (文字)1 Char (文字) (文字)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ZchnZchn4">
    <w:name w:val="Zchn Zchn4"/>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character" w:customStyle="1" w:styleId="CharChar42">
    <w:name w:val="Char Char42"/>
    <w:qFormat/>
    <w:rsid w:val="007C20FE"/>
    <w:rPr>
      <w:rFonts w:ascii="Yu Gothic Light" w:hAnsi="Yu Gothic Light" w:cs="Yu Gothic Light" w:hint="default"/>
      <w:lang w:val="nb-NO" w:eastAsia="ja-JP" w:bidi="ar-SA"/>
    </w:rPr>
  </w:style>
  <w:style w:type="character" w:customStyle="1" w:styleId="CharChar72">
    <w:name w:val="Char Char72"/>
    <w:qFormat/>
    <w:rsid w:val="007C20FE"/>
    <w:rPr>
      <w:rFonts w:ascii="Calibri" w:hAnsi="Calibri" w:cs="Calibri" w:hint="default"/>
      <w:shd w:val="clear" w:color="auto" w:fill="000080"/>
      <w:lang w:val="en-GB" w:eastAsia="en-US"/>
    </w:rPr>
  </w:style>
  <w:style w:type="character" w:customStyle="1" w:styleId="CharChar102">
    <w:name w:val="Char Char102"/>
    <w:semiHidden/>
    <w:qFormat/>
    <w:rsid w:val="007C20FE"/>
    <w:rPr>
      <w:rFonts w:ascii="Osaka" w:hAnsi="Osaka" w:cs="Osaka" w:hint="default"/>
      <w:lang w:val="en-GB" w:eastAsia="en-US"/>
    </w:rPr>
  </w:style>
  <w:style w:type="character" w:customStyle="1" w:styleId="CharChar92">
    <w:name w:val="Char Char92"/>
    <w:qFormat/>
    <w:rsid w:val="007C20FE"/>
    <w:rPr>
      <w:rFonts w:ascii="Calibri" w:hAnsi="Calibri" w:cs="Calibri" w:hint="default"/>
      <w:sz w:val="16"/>
      <w:szCs w:val="16"/>
      <w:lang w:val="en-GB" w:eastAsia="en-US"/>
    </w:rPr>
  </w:style>
  <w:style w:type="character" w:customStyle="1" w:styleId="CharChar82">
    <w:name w:val="Char Char82"/>
    <w:semiHidden/>
    <w:qFormat/>
    <w:rsid w:val="007C20FE"/>
    <w:rPr>
      <w:rFonts w:ascii="Osaka" w:hAnsi="Osaka" w:cs="Osaka" w:hint="default"/>
      <w:b/>
      <w:bCs/>
      <w:lang w:val="en-GB" w:eastAsia="en-US"/>
    </w:rPr>
  </w:style>
  <w:style w:type="character" w:customStyle="1" w:styleId="CharChar292">
    <w:name w:val="Char Char292"/>
    <w:qFormat/>
    <w:rsid w:val="007C20FE"/>
    <w:rPr>
      <w:rFonts w:ascii="Helvetica" w:hAnsi="Helvetica" w:cs="Helvetica" w:hint="default"/>
      <w:sz w:val="36"/>
      <w:lang w:val="en-GB" w:eastAsia="en-US" w:bidi="ar-SA"/>
    </w:rPr>
  </w:style>
  <w:style w:type="character" w:customStyle="1" w:styleId="CharChar282">
    <w:name w:val="Char Char282"/>
    <w:qFormat/>
    <w:rsid w:val="007C20FE"/>
    <w:rPr>
      <w:rFonts w:ascii="Helvetica" w:hAnsi="Helvetica" w:cs="Helvetica" w:hint="default"/>
      <w:sz w:val="32"/>
      <w:lang w:val="en-GB"/>
    </w:rPr>
  </w:style>
  <w:style w:type="character" w:customStyle="1" w:styleId="ZchnZchn52">
    <w:name w:val="Zchn Zchn52"/>
    <w:qFormat/>
    <w:rsid w:val="007C20FE"/>
    <w:rPr>
      <w:rFonts w:ascii="Yu Gothic Light" w:eastAsia="Bookman Old Style" w:hAnsi="Yu Gothic Light"/>
      <w:lang w:val="nb-NO" w:eastAsia="en-US" w:bidi="ar-SA"/>
    </w:rPr>
  </w:style>
  <w:style w:type="character" w:customStyle="1" w:styleId="UnresolvedMention11">
    <w:name w:val="Unresolved Mention11"/>
    <w:uiPriority w:val="99"/>
    <w:semiHidden/>
    <w:unhideWhenUsed/>
    <w:qFormat/>
    <w:rsid w:val="007C20FE"/>
    <w:rPr>
      <w:color w:val="808080"/>
      <w:shd w:val="clear" w:color="auto" w:fill="E6E6E6"/>
    </w:rPr>
  </w:style>
  <w:style w:type="paragraph" w:customStyle="1" w:styleId="Char1f2">
    <w:name w:val="(文字) (文字) Char1"/>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CharCharCharChar2">
    <w:name w:val="Char Char Char Char2"/>
    <w:basedOn w:val="Normal"/>
    <w:qFormat/>
    <w:rsid w:val="007C20FE"/>
    <w:pPr>
      <w:tabs>
        <w:tab w:val="left" w:pos="540"/>
        <w:tab w:val="left" w:pos="1260"/>
        <w:tab w:val="left" w:pos="1800"/>
      </w:tabs>
      <w:spacing w:before="240" w:after="160" w:line="240" w:lineRule="exact"/>
    </w:pPr>
    <w:rPr>
      <w:rFonts w:ascii="Geneva" w:eastAsia="Bookman Old Style" w:hAnsi="Geneva"/>
      <w:sz w:val="24"/>
      <w:lang w:val="en-US"/>
    </w:rPr>
  </w:style>
  <w:style w:type="paragraph" w:customStyle="1" w:styleId="CharCharCharCharCharCharCharCharCharCharCharCharChar1">
    <w:name w:val="Char Char Char Char Char Char Char Char Char Char Char Char Char1"/>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character" w:styleId="HTMLAcronym">
    <w:name w:val="HTML Acronym"/>
    <w:uiPriority w:val="99"/>
    <w:unhideWhenUsed/>
    <w:rsid w:val="007C20FE"/>
  </w:style>
  <w:style w:type="character" w:customStyle="1" w:styleId="Char50">
    <w:name w:val="批注主题 Char5"/>
    <w:rsid w:val="007C20FE"/>
    <w:rPr>
      <w:b/>
      <w:bCs/>
      <w:lang w:eastAsia="en-US"/>
    </w:rPr>
  </w:style>
  <w:style w:type="character" w:customStyle="1" w:styleId="Char31">
    <w:name w:val="日期 Char3"/>
    <w:qFormat/>
    <w:rsid w:val="007C20FE"/>
    <w:rPr>
      <w:rFonts w:eastAsia="Osaka"/>
      <w:lang w:val="en-GB" w:eastAsia="en-US"/>
    </w:rPr>
  </w:style>
  <w:style w:type="paragraph" w:customStyle="1" w:styleId="113">
    <w:name w:val="修订11"/>
    <w:hidden/>
    <w:semiHidden/>
    <w:qFormat/>
    <w:rsid w:val="007C20FE"/>
    <w:rPr>
      <w:rFonts w:ascii="Osaka" w:eastAsia="Bookman Old Style" w:hAnsi="Osaka" w:cs="Osaka"/>
      <w:lang w:val="en-GB" w:eastAsia="en-US"/>
    </w:rPr>
  </w:style>
  <w:style w:type="paragraph" w:customStyle="1" w:styleId="94">
    <w:name w:val="无间隔9"/>
    <w:qFormat/>
    <w:rsid w:val="007C20FE"/>
    <w:rPr>
      <w:rFonts w:ascii="Osaka" w:eastAsia="SimSun" w:hAnsi="Osaka" w:cs="Osaka"/>
      <w:lang w:val="en-GB" w:eastAsia="en-US"/>
    </w:rPr>
  </w:style>
  <w:style w:type="character" w:customStyle="1" w:styleId="UnresolvedMention4">
    <w:name w:val="Unresolved Mention4"/>
    <w:uiPriority w:val="99"/>
    <w:unhideWhenUsed/>
    <w:rsid w:val="007C20FE"/>
    <w:rPr>
      <w:color w:val="808080"/>
      <w:shd w:val="clear" w:color="auto" w:fill="E6E6E6"/>
    </w:rPr>
  </w:style>
  <w:style w:type="character" w:customStyle="1" w:styleId="MediumShading1-Accent1Char">
    <w:name w:val="Medium Shading 1 - Accent 1 Char"/>
    <w:link w:val="MediumShading1-Accent1"/>
    <w:uiPriority w:val="1"/>
    <w:rsid w:val="007C20FE"/>
    <w:rPr>
      <w:rFonts w:ascii="Helvetica" w:eastAsia="MS Gothic" w:hAnsi="Helvetica"/>
      <w:lang w:val="x-none" w:eastAsia="x-none"/>
    </w:rPr>
  </w:style>
  <w:style w:type="character" w:customStyle="1" w:styleId="MediumGrid2-Accent2Char">
    <w:name w:val="Medium Grid 2 - Accent 2 Char"/>
    <w:link w:val="MediumGrid2-Accent2"/>
    <w:uiPriority w:val="29"/>
    <w:rsid w:val="007C20FE"/>
    <w:rPr>
      <w:rFonts w:ascii="Helvetica" w:eastAsia="MS Gothic" w:hAnsi="Helvetica"/>
      <w:i/>
      <w:iCs/>
      <w:color w:val="000000"/>
      <w:lang w:val="en-GB" w:eastAsia="en-GB"/>
    </w:rPr>
  </w:style>
  <w:style w:type="character" w:customStyle="1" w:styleId="MediumGrid3-Accent2Char">
    <w:name w:val="Medium Grid 3 - Accent 2 Char"/>
    <w:link w:val="MediumGrid3-Accent2"/>
    <w:uiPriority w:val="30"/>
    <w:rsid w:val="007C20FE"/>
    <w:rPr>
      <w:rFonts w:ascii="Helvetica" w:eastAsia="MS Gothic" w:hAnsi="Helvetica"/>
      <w:b/>
      <w:bCs/>
      <w:i/>
      <w:iCs/>
      <w:color w:val="4F81BD"/>
      <w:lang w:val="en-GB" w:eastAsia="en-GB"/>
    </w:rPr>
  </w:style>
  <w:style w:type="table" w:styleId="MediumShading1-Accent3">
    <w:name w:val="Medium Shading 1 Accent 3"/>
    <w:basedOn w:val="TableNormal"/>
    <w:uiPriority w:val="29"/>
    <w:unhideWhenUsed/>
    <w:qFormat/>
    <w:rsid w:val="007C20FE"/>
    <w:rPr>
      <w:rFonts w:ascii="Helvetica" w:eastAsia="MS Gothic" w:hAnsi="Helvetica" w:cs="Osaka"/>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7C20FE"/>
    <w:rPr>
      <w:rFonts w:ascii="Helvetica" w:eastAsia="MS Gothic" w:hAnsi="Helvetica" w:cs="Osaka"/>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1">
    <w:name w:val="Medium Shading 1 Accent 1"/>
    <w:basedOn w:val="TableNormal"/>
    <w:link w:val="MediumShading1-Accent1Char"/>
    <w:uiPriority w:val="1"/>
    <w:qFormat/>
    <w:rsid w:val="007C20FE"/>
    <w:rPr>
      <w:rFonts w:ascii="Helvetica" w:eastAsia="MS Gothic" w:hAnsi="Helvetica"/>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7C20FE"/>
    <w:rPr>
      <w:rFonts w:ascii="Helvetica" w:eastAsia="MS Gothic" w:hAnsi="Helvetica"/>
      <w:i/>
      <w:iCs/>
      <w:color w:val="000000"/>
      <w:lang w:val="en-GB"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7C20FE"/>
    <w:rPr>
      <w:rFonts w:ascii="Helvetica" w:eastAsia="MS Gothic" w:hAnsi="Helvetica"/>
      <w:b/>
      <w:bCs/>
      <w:i/>
      <w:iCs/>
      <w:color w:val="4F81BD"/>
      <w:lang w:val="en-GB"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
    <w:name w:val="Medium Shading 1 - Accent 11"/>
    <w:basedOn w:val="TableNormal"/>
    <w:uiPriority w:val="1"/>
    <w:qFormat/>
    <w:rsid w:val="007C20FE"/>
    <w:rPr>
      <w:rFonts w:ascii="Helvetica" w:eastAsia="MS Gothic" w:hAnsi="Helvetica" w:cs="Osaka"/>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7C20FE"/>
    <w:pPr>
      <w:autoSpaceDN w:val="0"/>
    </w:pPr>
    <w:rPr>
      <w:rFonts w:ascii="Osaka" w:eastAsia="SimSun" w:hAnsi="Osaka" w:cs="Osaka"/>
      <w:lang w:val="en-GB" w:eastAsia="en-US"/>
    </w:rPr>
  </w:style>
  <w:style w:type="paragraph" w:customStyle="1" w:styleId="LightList-Accent52">
    <w:name w:val="Light List - Accent 52"/>
    <w:basedOn w:val="Normal"/>
    <w:uiPriority w:val="34"/>
    <w:qFormat/>
    <w:rsid w:val="007C20FE"/>
    <w:pPr>
      <w:ind w:left="720"/>
    </w:pPr>
    <w:rPr>
      <w:rFonts w:eastAsia="Batang"/>
    </w:rPr>
  </w:style>
  <w:style w:type="paragraph" w:customStyle="1" w:styleId="MediumList1-Accent42">
    <w:name w:val="Medium List 1 - Accent 42"/>
    <w:uiPriority w:val="99"/>
    <w:semiHidden/>
    <w:qFormat/>
    <w:rsid w:val="007C20FE"/>
    <w:pPr>
      <w:autoSpaceDN w:val="0"/>
    </w:pPr>
    <w:rPr>
      <w:rFonts w:ascii="Osaka" w:eastAsia="SimSun" w:hAnsi="Osaka" w:cs="Osaka"/>
      <w:lang w:val="en-GB" w:eastAsia="en-US"/>
    </w:rPr>
  </w:style>
  <w:style w:type="paragraph" w:customStyle="1" w:styleId="LightList-Accent33">
    <w:name w:val="Light List - Accent 33"/>
    <w:uiPriority w:val="99"/>
    <w:semiHidden/>
    <w:qFormat/>
    <w:rsid w:val="007C20FE"/>
    <w:pPr>
      <w:autoSpaceDN w:val="0"/>
    </w:pPr>
    <w:rPr>
      <w:rFonts w:ascii="Osaka" w:eastAsia="SimSun" w:hAnsi="Osaka" w:cs="Osaka"/>
      <w:lang w:val="en-GB" w:eastAsia="en-US"/>
    </w:rPr>
  </w:style>
  <w:style w:type="paragraph" w:customStyle="1" w:styleId="ColorfulShading-Accent12">
    <w:name w:val="Colorful Shading - Accent 12"/>
    <w:uiPriority w:val="99"/>
    <w:qFormat/>
    <w:rsid w:val="007C20FE"/>
    <w:pPr>
      <w:autoSpaceDN w:val="0"/>
    </w:pPr>
    <w:rPr>
      <w:rFonts w:ascii="Osaka" w:eastAsia="SimSun" w:hAnsi="Osaka" w:cs="Osaka"/>
      <w:lang w:val="en-GB" w:eastAsia="en-US"/>
    </w:rPr>
  </w:style>
  <w:style w:type="paragraph" w:customStyle="1" w:styleId="LightShading-Accent51">
    <w:name w:val="Light Shading - Accent 51"/>
    <w:uiPriority w:val="99"/>
    <w:semiHidden/>
    <w:qFormat/>
    <w:rsid w:val="007C20FE"/>
    <w:pPr>
      <w:autoSpaceDN w:val="0"/>
    </w:pPr>
    <w:rPr>
      <w:rFonts w:ascii="Osaka" w:eastAsia="SimSun" w:hAnsi="Osaka" w:cs="Osaka"/>
      <w:lang w:val="en-GB" w:eastAsia="en-US"/>
    </w:rPr>
  </w:style>
  <w:style w:type="paragraph" w:customStyle="1" w:styleId="LightList-Accent51">
    <w:name w:val="Light List - Accent 51"/>
    <w:basedOn w:val="Normal"/>
    <w:uiPriority w:val="34"/>
    <w:qFormat/>
    <w:rsid w:val="007C20FE"/>
    <w:pPr>
      <w:ind w:left="720"/>
    </w:pPr>
    <w:rPr>
      <w:rFonts w:eastAsia="Batang"/>
    </w:rPr>
  </w:style>
  <w:style w:type="paragraph" w:customStyle="1" w:styleId="MediumList1-Accent41">
    <w:name w:val="Medium List 1 - Accent 41"/>
    <w:uiPriority w:val="99"/>
    <w:semiHidden/>
    <w:qFormat/>
    <w:rsid w:val="007C20FE"/>
    <w:pPr>
      <w:autoSpaceDN w:val="0"/>
    </w:pPr>
    <w:rPr>
      <w:rFonts w:ascii="Osaka" w:eastAsia="SimSun" w:hAnsi="Osaka" w:cs="Osaka"/>
      <w:lang w:val="en-GB" w:eastAsia="en-US"/>
    </w:rPr>
  </w:style>
  <w:style w:type="paragraph" w:customStyle="1" w:styleId="LightList-Accent32">
    <w:name w:val="Light List - Accent 32"/>
    <w:uiPriority w:val="99"/>
    <w:semiHidden/>
    <w:qFormat/>
    <w:rsid w:val="007C20FE"/>
    <w:pPr>
      <w:autoSpaceDN w:val="0"/>
    </w:pPr>
    <w:rPr>
      <w:rFonts w:ascii="Osaka" w:eastAsia="SimSun" w:hAnsi="Osaka" w:cs="Osaka"/>
      <w:lang w:val="en-GB" w:eastAsia="en-US"/>
    </w:rPr>
  </w:style>
  <w:style w:type="paragraph" w:customStyle="1" w:styleId="ColorfulShading-Accent11">
    <w:name w:val="Colorful Shading - Accent 11"/>
    <w:qFormat/>
    <w:rsid w:val="007C20FE"/>
    <w:pPr>
      <w:autoSpaceDN w:val="0"/>
    </w:pPr>
    <w:rPr>
      <w:rFonts w:ascii="Osaka" w:eastAsia="SimSun" w:hAnsi="Osaka" w:cs="Osaka"/>
      <w:lang w:val="en-GB" w:eastAsia="en-US"/>
    </w:rPr>
  </w:style>
  <w:style w:type="character" w:customStyle="1" w:styleId="2fc">
    <w:name w:val="未处理的提及2"/>
    <w:uiPriority w:val="52"/>
    <w:rsid w:val="007C20FE"/>
    <w:rPr>
      <w:color w:val="808080"/>
      <w:shd w:val="clear" w:color="auto" w:fill="E6E6E6"/>
    </w:rPr>
  </w:style>
  <w:style w:type="character" w:customStyle="1" w:styleId="tlid-translation">
    <w:name w:val="tlid-translation"/>
    <w:rsid w:val="007C20FE"/>
  </w:style>
  <w:style w:type="paragraph" w:customStyle="1" w:styleId="101">
    <w:name w:val="无间隔10"/>
    <w:qFormat/>
    <w:rsid w:val="007C20FE"/>
    <w:rPr>
      <w:rFonts w:eastAsia="SimSun"/>
      <w:lang w:val="en-GB" w:eastAsia="en-US"/>
    </w:rPr>
  </w:style>
  <w:style w:type="paragraph" w:customStyle="1" w:styleId="LightShading-Accent53">
    <w:name w:val="Light Shading - Accent 53"/>
    <w:hidden/>
    <w:uiPriority w:val="99"/>
    <w:semiHidden/>
    <w:qFormat/>
    <w:rsid w:val="007C20FE"/>
    <w:rPr>
      <w:rFonts w:eastAsia="SimSun"/>
      <w:lang w:val="en-GB" w:eastAsia="en-US"/>
    </w:rPr>
  </w:style>
  <w:style w:type="paragraph" w:customStyle="1" w:styleId="LightList-Accent53">
    <w:name w:val="Light List - Accent 53"/>
    <w:basedOn w:val="Normal"/>
    <w:uiPriority w:val="34"/>
    <w:qFormat/>
    <w:rsid w:val="007C20FE"/>
    <w:pPr>
      <w:ind w:left="720"/>
    </w:pPr>
    <w:rPr>
      <w:rFonts w:eastAsia="DengXian"/>
    </w:rPr>
  </w:style>
  <w:style w:type="paragraph" w:customStyle="1" w:styleId="MediumList1-Accent43">
    <w:name w:val="Medium List 1 - Accent 43"/>
    <w:hidden/>
    <w:uiPriority w:val="99"/>
    <w:semiHidden/>
    <w:qFormat/>
    <w:rsid w:val="007C20FE"/>
    <w:rPr>
      <w:rFonts w:eastAsia="SimSun"/>
      <w:lang w:val="en-GB" w:eastAsia="en-US"/>
    </w:rPr>
  </w:style>
  <w:style w:type="character" w:customStyle="1" w:styleId="3f9">
    <w:name w:val="未处理的提及3"/>
    <w:uiPriority w:val="52"/>
    <w:rsid w:val="007C20FE"/>
    <w:rPr>
      <w:color w:val="808080"/>
      <w:shd w:val="clear" w:color="auto" w:fill="E6E6E6"/>
    </w:rPr>
  </w:style>
  <w:style w:type="paragraph" w:customStyle="1" w:styleId="LightList-Accent34">
    <w:name w:val="Light List - Accent 34"/>
    <w:hidden/>
    <w:uiPriority w:val="99"/>
    <w:semiHidden/>
    <w:qFormat/>
    <w:rsid w:val="007C20FE"/>
    <w:rPr>
      <w:rFonts w:eastAsia="SimSun"/>
      <w:lang w:val="en-GB" w:eastAsia="en-US"/>
    </w:rPr>
  </w:style>
  <w:style w:type="paragraph" w:customStyle="1" w:styleId="ColorfulShading-Accent13">
    <w:name w:val="Colorful Shading - Accent 13"/>
    <w:hidden/>
    <w:uiPriority w:val="99"/>
    <w:unhideWhenUsed/>
    <w:qFormat/>
    <w:rsid w:val="007C20FE"/>
    <w:rPr>
      <w:rFonts w:eastAsia="SimSun"/>
      <w:lang w:val="en-GB" w:eastAsia="en-US"/>
    </w:rPr>
  </w:style>
  <w:style w:type="character" w:customStyle="1" w:styleId="UnresolvedMention5">
    <w:name w:val="Unresolved Mention5"/>
    <w:uiPriority w:val="99"/>
    <w:unhideWhenUsed/>
    <w:rsid w:val="007C20FE"/>
    <w:rPr>
      <w:color w:val="808080"/>
      <w:shd w:val="clear" w:color="auto" w:fill="E6E6E6"/>
    </w:rPr>
  </w:style>
  <w:style w:type="character" w:customStyle="1" w:styleId="MediumGrid2Char1">
    <w:name w:val="Medium Grid 2 Char1"/>
    <w:link w:val="MediumGrid2"/>
    <w:uiPriority w:val="1"/>
    <w:rsid w:val="007C20FE"/>
    <w:rPr>
      <w:rFonts w:ascii="Arial" w:eastAsia="PMingLiU" w:hAnsi="Arial"/>
      <w:lang w:val="x-none" w:eastAsia="x-none"/>
    </w:rPr>
  </w:style>
  <w:style w:type="character" w:customStyle="1" w:styleId="ColorfulGrid-Accent1Char1">
    <w:name w:val="Colorful Grid - Accent 1 Char1"/>
    <w:uiPriority w:val="29"/>
    <w:rsid w:val="007C20FE"/>
    <w:rPr>
      <w:rFonts w:ascii="Arial" w:eastAsia="PMingLiU" w:hAnsi="Arial"/>
      <w:i/>
      <w:iCs/>
      <w:color w:val="000000"/>
      <w:lang w:val="en-GB" w:eastAsia="en-GB"/>
    </w:rPr>
  </w:style>
  <w:style w:type="character" w:customStyle="1" w:styleId="LightShading-Accent2Char1">
    <w:name w:val="Light Shading - Accent 2 Char1"/>
    <w:uiPriority w:val="30"/>
    <w:rsid w:val="007C20FE"/>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7C20FE"/>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7C20FE"/>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7C20FE"/>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7C20FE"/>
    <w:rPr>
      <w:rFonts w:ascii="Calibri" w:eastAsia="Calibri" w:hAnsi="Calibri"/>
      <w:sz w:val="22"/>
      <w:szCs w:val="22"/>
      <w:lang w:eastAsia="en-GB"/>
    </w:rPr>
  </w:style>
  <w:style w:type="table" w:styleId="MediumGrid2">
    <w:name w:val="Medium Grid 2"/>
    <w:basedOn w:val="TableNormal"/>
    <w:link w:val="MediumGrid2Char1"/>
    <w:uiPriority w:val="1"/>
    <w:unhideWhenUsed/>
    <w:rsid w:val="007C20FE"/>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7C20FE"/>
    <w:rPr>
      <w:rFonts w:ascii="Calibri" w:eastAsia="Calibri" w:hAnsi="Calibri"/>
      <w:sz w:val="22"/>
      <w:szCs w:val="22"/>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122">
    <w:name w:val="修订12"/>
    <w:hidden/>
    <w:semiHidden/>
    <w:qFormat/>
    <w:rsid w:val="007C20FE"/>
    <w:rPr>
      <w:rFonts w:eastAsia="Batang"/>
      <w:lang w:val="en-GB" w:eastAsia="en-US"/>
    </w:rPr>
  </w:style>
  <w:style w:type="paragraph" w:customStyle="1" w:styleId="114">
    <w:name w:val="无间隔11"/>
    <w:qFormat/>
    <w:rsid w:val="007C20FE"/>
    <w:rPr>
      <w:rFonts w:eastAsia="SimSun"/>
      <w:lang w:val="en-GB" w:eastAsia="en-US"/>
    </w:rPr>
  </w:style>
  <w:style w:type="character" w:customStyle="1" w:styleId="115">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7C20FE"/>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7C20FE"/>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rsid w:val="007C20FE"/>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7C20FE"/>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7C20FE"/>
    <w:rPr>
      <w:rFonts w:eastAsia="Times New Roman"/>
      <w:b/>
      <w:bCs/>
      <w:sz w:val="28"/>
      <w:szCs w:val="28"/>
      <w:lang w:val="en-GB" w:eastAsia="en-GB"/>
    </w:rPr>
  </w:style>
  <w:style w:type="character" w:customStyle="1" w:styleId="1ff6">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7C20FE"/>
    <w:rPr>
      <w:rFonts w:ascii="Times New Roman" w:eastAsia="Times New Roman" w:hAnsi="Times New Roman"/>
      <w:sz w:val="18"/>
      <w:szCs w:val="18"/>
      <w:lang w:val="en-GB" w:eastAsia="en-GB"/>
    </w:rPr>
  </w:style>
  <w:style w:type="character" w:customStyle="1" w:styleId="1ff7">
    <w:name w:val="页脚 字符1"/>
    <w:aliases w:val="footer odd 字符1,footer 字符1,fo 字符1,pie de página 字符1"/>
    <w:semiHidden/>
    <w:rsid w:val="007C20FE"/>
    <w:rPr>
      <w:rFonts w:ascii="Times New Roman" w:eastAsia="Times New Roman" w:hAnsi="Times New Roman"/>
      <w:sz w:val="18"/>
      <w:szCs w:val="18"/>
      <w:lang w:val="en-GB" w:eastAsia="en-GB"/>
    </w:rPr>
  </w:style>
  <w:style w:type="character" w:customStyle="1" w:styleId="1ff8">
    <w:name w:val="标题 字符1"/>
    <w:aliases w:val="Section Header 字符1"/>
    <w:rsid w:val="007C20FE"/>
    <w:rPr>
      <w:rFonts w:ascii="Cambria" w:eastAsia="SimSun" w:hAnsi="Cambria" w:cs="Times New Roman"/>
      <w:b/>
      <w:bCs/>
      <w:sz w:val="32"/>
      <w:szCs w:val="32"/>
      <w:lang w:val="en-GB" w:eastAsia="en-US"/>
    </w:rPr>
  </w:style>
  <w:style w:type="character" w:customStyle="1" w:styleId="1ff9">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7C20FE"/>
    <w:rPr>
      <w:rFonts w:ascii="Times New Roman" w:hAnsi="Times New Roman"/>
      <w:lang w:val="en-GB" w:eastAsia="en-US"/>
    </w:rPr>
  </w:style>
  <w:style w:type="character" w:customStyle="1" w:styleId="MediumGrid2Char2">
    <w:name w:val="Medium Grid 2 Char2"/>
    <w:uiPriority w:val="1"/>
    <w:locked/>
    <w:rsid w:val="007C20FE"/>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7C20FE"/>
    <w:rPr>
      <w:rFonts w:ascii="Calibri" w:eastAsia="Calibri" w:hAnsi="Calibri" w:cs="Calibri"/>
      <w:sz w:val="22"/>
      <w:szCs w:val="22"/>
    </w:rPr>
  </w:style>
  <w:style w:type="paragraph" w:customStyle="1" w:styleId="ColorfulList-Accent11">
    <w:name w:val="Colorful List - Accent 11"/>
    <w:basedOn w:val="Normal"/>
    <w:link w:val="ColorfulList-Accent1Char1"/>
    <w:uiPriority w:val="34"/>
    <w:qFormat/>
    <w:rsid w:val="007C20FE"/>
    <w:pPr>
      <w:spacing w:after="200" w:line="276" w:lineRule="auto"/>
      <w:ind w:left="720"/>
      <w:contextualSpacing/>
    </w:pPr>
    <w:rPr>
      <w:rFonts w:ascii="Calibri" w:eastAsia="Calibri" w:hAnsi="Calibri" w:cs="Calibri"/>
      <w:sz w:val="22"/>
      <w:szCs w:val="22"/>
      <w:lang w:val="en-US" w:eastAsia="zh-CN"/>
    </w:rPr>
  </w:style>
  <w:style w:type="character" w:customStyle="1" w:styleId="ColorfulGrid-Accent1Char2">
    <w:name w:val="Colorful Grid - Accent 1 Char2"/>
    <w:uiPriority w:val="29"/>
    <w:rsid w:val="007C20FE"/>
    <w:rPr>
      <w:rFonts w:ascii="Arial" w:eastAsia="PMingLiU" w:hAnsi="Arial"/>
      <w:i/>
      <w:iCs/>
      <w:color w:val="000000"/>
      <w:lang w:val="en-GB" w:eastAsia="en-GB"/>
    </w:rPr>
  </w:style>
  <w:style w:type="character" w:customStyle="1" w:styleId="LightShading-Accent2Char2">
    <w:name w:val="Light Shading - Accent 2 Char2"/>
    <w:uiPriority w:val="30"/>
    <w:rsid w:val="007C20FE"/>
    <w:rPr>
      <w:rFonts w:ascii="Arial" w:eastAsia="PMingLiU" w:hAnsi="Arial"/>
      <w:b/>
      <w:bCs/>
      <w:i/>
      <w:iCs/>
      <w:color w:val="4F81BD"/>
      <w:lang w:val="en-GB" w:eastAsia="en-GB"/>
    </w:rPr>
  </w:style>
  <w:style w:type="character" w:customStyle="1" w:styleId="MediumGrid11">
    <w:name w:val="Medium Grid 11"/>
    <w:uiPriority w:val="99"/>
    <w:rsid w:val="007C20FE"/>
    <w:rPr>
      <w:color w:val="808080"/>
    </w:rPr>
  </w:style>
  <w:style w:type="character" w:customStyle="1" w:styleId="5f2">
    <w:name w:val="未处理的提及5"/>
    <w:uiPriority w:val="52"/>
    <w:rsid w:val="007C20FE"/>
    <w:rPr>
      <w:color w:val="808080"/>
      <w:shd w:val="clear" w:color="auto" w:fill="E6E6E6"/>
    </w:rPr>
  </w:style>
  <w:style w:type="character" w:customStyle="1" w:styleId="4f5">
    <w:name w:val="未处理的提及4"/>
    <w:uiPriority w:val="52"/>
    <w:rsid w:val="007C20FE"/>
    <w:rPr>
      <w:color w:val="808080"/>
      <w:shd w:val="clear" w:color="auto" w:fill="E6E6E6"/>
    </w:rPr>
  </w:style>
  <w:style w:type="table" w:styleId="MediumGrid1-Accent2">
    <w:name w:val="Medium Grid 1 Accent 2"/>
    <w:basedOn w:val="TableNormal"/>
    <w:uiPriority w:val="34"/>
    <w:unhideWhenUsed/>
    <w:rsid w:val="007C20FE"/>
    <w:rPr>
      <w:rFonts w:ascii="Calibri" w:eastAsia="Calibri" w:hAnsi="Calibri" w:cs="Calibri"/>
      <w:sz w:val="22"/>
      <w:szCs w:val="22"/>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7C20FE"/>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7C20FE"/>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7C20FE"/>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8Char2">
    <w:name w:val="标题 8 Char2"/>
    <w:rsid w:val="007C20FE"/>
    <w:rPr>
      <w:rFonts w:ascii="Arial" w:hAnsi="Arial"/>
      <w:sz w:val="36"/>
      <w:lang w:eastAsia="zh-CN"/>
    </w:rPr>
  </w:style>
  <w:style w:type="character" w:customStyle="1" w:styleId="9Char2">
    <w:name w:val="标题 9 Char2"/>
    <w:rsid w:val="007C20FE"/>
    <w:rPr>
      <w:rFonts w:ascii="Arial" w:hAnsi="Arial"/>
      <w:sz w:val="36"/>
      <w:lang w:eastAsia="zh-CN"/>
    </w:rPr>
  </w:style>
  <w:style w:type="character" w:customStyle="1" w:styleId="Char32">
    <w:name w:val="页脚 Char3"/>
    <w:rsid w:val="007C20FE"/>
    <w:rPr>
      <w:rFonts w:ascii="Arial" w:hAnsi="Arial"/>
      <w:b/>
      <w:i/>
      <w:noProof/>
      <w:sz w:val="18"/>
      <w:lang w:val="en-US" w:eastAsia="zh-CN"/>
    </w:rPr>
  </w:style>
  <w:style w:type="character" w:customStyle="1" w:styleId="Char23">
    <w:name w:val="批注框文本 Char2"/>
    <w:rsid w:val="007C20FE"/>
    <w:rPr>
      <w:rFonts w:ascii="Segoe UI" w:hAnsi="Segoe UI" w:cs="Segoe UI"/>
      <w:sz w:val="18"/>
      <w:szCs w:val="18"/>
      <w:lang w:eastAsia="en-US"/>
    </w:rPr>
  </w:style>
  <w:style w:type="character" w:customStyle="1" w:styleId="Char41">
    <w:name w:val="批注文字 Char4"/>
    <w:qFormat/>
    <w:rsid w:val="007C20FE"/>
    <w:rPr>
      <w:lang w:val="en-GB" w:eastAsia="en-US"/>
    </w:rPr>
  </w:style>
  <w:style w:type="character" w:customStyle="1" w:styleId="Char24">
    <w:name w:val="文档结构图 Char2"/>
    <w:rsid w:val="007C20FE"/>
    <w:rPr>
      <w:rFonts w:ascii="Tahoma" w:hAnsi="Tahoma" w:cs="Tahoma"/>
      <w:shd w:val="clear" w:color="auto" w:fill="000080"/>
      <w:lang w:val="en-GB" w:eastAsia="en-US"/>
    </w:rPr>
  </w:style>
  <w:style w:type="character" w:customStyle="1" w:styleId="Char25">
    <w:name w:val="纯文本 Char2"/>
    <w:rsid w:val="007C20FE"/>
    <w:rPr>
      <w:rFonts w:ascii="Courier New" w:hAnsi="Courier New"/>
      <w:lang w:val="nb-NO" w:eastAsia="en-US"/>
    </w:rPr>
  </w:style>
  <w:style w:type="paragraph" w:customStyle="1" w:styleId="B8">
    <w:name w:val="B8"/>
    <w:basedOn w:val="B7"/>
    <w:link w:val="B8Char"/>
    <w:qFormat/>
    <w:rsid w:val="007C20FE"/>
    <w:pPr>
      <w:ind w:left="2552"/>
    </w:pPr>
    <w:rPr>
      <w:rFonts w:eastAsia="MS Mincho"/>
      <w:lang w:eastAsia="ja-JP"/>
    </w:rPr>
  </w:style>
  <w:style w:type="character" w:customStyle="1" w:styleId="B8Char">
    <w:name w:val="B8 Char"/>
    <w:link w:val="B8"/>
    <w:rsid w:val="007C20FE"/>
    <w:rPr>
      <w:rFonts w:eastAsia="MS Mincho"/>
      <w:lang w:val="en-GB" w:eastAsia="ja-JP"/>
    </w:rPr>
  </w:style>
  <w:style w:type="paragraph" w:customStyle="1" w:styleId="BalloonText1">
    <w:name w:val="Balloon Text1"/>
    <w:basedOn w:val="Normal"/>
    <w:qFormat/>
    <w:rsid w:val="007C20FE"/>
    <w:rPr>
      <w:rFonts w:ascii="Tahoma" w:eastAsia="Calibri" w:hAnsi="Tahoma" w:cs="Tahoma"/>
      <w:sz w:val="16"/>
      <w:szCs w:val="16"/>
      <w:lang w:val="en-US"/>
    </w:rPr>
  </w:style>
  <w:style w:type="paragraph" w:customStyle="1" w:styleId="CommentSubject1">
    <w:name w:val="Comment Subject1"/>
    <w:basedOn w:val="Normal"/>
    <w:qFormat/>
    <w:rsid w:val="007C20FE"/>
    <w:rPr>
      <w:rFonts w:eastAsia="Calibri"/>
      <w:b/>
      <w:bCs/>
      <w:lang w:val="en-US"/>
    </w:rPr>
  </w:style>
  <w:style w:type="paragraph" w:customStyle="1" w:styleId="87">
    <w:name w:val="87"/>
    <w:basedOn w:val="Normal"/>
    <w:qFormat/>
    <w:rsid w:val="007C20FE"/>
    <w:pPr>
      <w:ind w:left="2269" w:hanging="284"/>
    </w:pPr>
    <w:rPr>
      <w:lang w:eastAsia="ja-JP"/>
    </w:rPr>
  </w:style>
  <w:style w:type="character" w:customStyle="1" w:styleId="NOChar2">
    <w:name w:val="NO Char2"/>
    <w:locked/>
    <w:rsid w:val="007C20FE"/>
    <w:rPr>
      <w:lang w:eastAsia="en-US"/>
    </w:rPr>
  </w:style>
  <w:style w:type="character" w:customStyle="1" w:styleId="TF2">
    <w:name w:val="TF (文字)"/>
    <w:locked/>
    <w:rsid w:val="007C20FE"/>
    <w:rPr>
      <w:rFonts w:ascii="Arial" w:hAnsi="Arial"/>
      <w:b/>
      <w:lang w:val="en-GB"/>
    </w:rPr>
  </w:style>
  <w:style w:type="paragraph" w:customStyle="1" w:styleId="TAHLeft">
    <w:name w:val="TAH + Left"/>
    <w:basedOn w:val="TAL"/>
    <w:qFormat/>
    <w:rsid w:val="007C20FE"/>
  </w:style>
  <w:style w:type="paragraph" w:customStyle="1" w:styleId="63-13">
    <w:name w:val=".6.3-13"/>
    <w:basedOn w:val="TAH"/>
    <w:rsid w:val="007C20FE"/>
    <w:pPr>
      <w:jc w:val="left"/>
    </w:pPr>
    <w:rPr>
      <w:b w:val="0"/>
    </w:rPr>
  </w:style>
  <w:style w:type="character" w:customStyle="1" w:styleId="B12">
    <w:name w:val="B1 (文字)"/>
    <w:qFormat/>
    <w:locked/>
    <w:rsid w:val="007C20FE"/>
    <w:rPr>
      <w:rFonts w:ascii="Times New Roman" w:eastAsia="Times New Roman" w:hAnsi="Times New Roman" w:cs="Times New Roman"/>
      <w:sz w:val="20"/>
      <w:szCs w:val="20"/>
      <w:lang w:val="en-GB" w:eastAsia="en-US"/>
    </w:rPr>
  </w:style>
  <w:style w:type="character" w:customStyle="1" w:styleId="Char1f3">
    <w:name w:val="列表 Char1"/>
    <w:rsid w:val="007C20FE"/>
    <w:rPr>
      <w:lang w:eastAsia="zh-CN"/>
    </w:rPr>
  </w:style>
  <w:style w:type="character" w:customStyle="1" w:styleId="H10">
    <w:name w:val="H1_"/>
    <w:rsid w:val="007C20FE"/>
    <w:rPr>
      <w:rFonts w:ascii="Arial" w:eastAsia="MS Mincho" w:hAnsi="Arial"/>
      <w:sz w:val="36"/>
      <w:lang w:val="en-GB" w:eastAsia="en-US" w:bidi="ar-SA"/>
    </w:rPr>
  </w:style>
  <w:style w:type="character" w:customStyle="1" w:styleId="Heading2-">
    <w:name w:val="Heading 2-"/>
    <w:rsid w:val="007C20FE"/>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7C20FE"/>
    <w:rPr>
      <w:rFonts w:ascii="Arial" w:hAnsi="Arial"/>
      <w:sz w:val="32"/>
      <w:lang w:val="en-GB" w:eastAsia="en-US"/>
    </w:rPr>
  </w:style>
  <w:style w:type="paragraph" w:customStyle="1" w:styleId="TDC91">
    <w:name w:val="TDC 91"/>
    <w:basedOn w:val="TOC8"/>
    <w:qFormat/>
    <w:rsid w:val="007C20FE"/>
    <w:pPr>
      <w:keepNext w:val="0"/>
      <w:ind w:left="1418" w:hanging="1418"/>
    </w:pPr>
    <w:rPr>
      <w:rFonts w:eastAsia="MS Mincho"/>
      <w:lang w:eastAsia="ja-JP"/>
    </w:rPr>
  </w:style>
  <w:style w:type="character" w:customStyle="1" w:styleId="NoteHeadingChar1">
    <w:name w:val="Note Heading Char1"/>
    <w:rsid w:val="007C20FE"/>
    <w:rPr>
      <w:rFonts w:eastAsia="MS Mincho"/>
      <w:lang w:val="en-GB" w:eastAsia="x-none"/>
    </w:rPr>
  </w:style>
  <w:style w:type="character" w:customStyle="1" w:styleId="HTMLPreformattedChar1">
    <w:name w:val="HTML Preformatted Char1"/>
    <w:rsid w:val="007C20FE"/>
    <w:rPr>
      <w:rFonts w:ascii="Courier New" w:eastAsia="MS Mincho" w:hAnsi="Courier New"/>
      <w:lang w:val="en-GB" w:eastAsia="x-none"/>
    </w:rPr>
  </w:style>
  <w:style w:type="paragraph" w:customStyle="1" w:styleId="Epgrafe1">
    <w:name w:val="Epígrafe1"/>
    <w:basedOn w:val="Normal"/>
    <w:next w:val="Normal"/>
    <w:qFormat/>
    <w:rsid w:val="007C20FE"/>
    <w:pPr>
      <w:spacing w:before="120" w:after="120"/>
    </w:pPr>
    <w:rPr>
      <w:rFonts w:eastAsia="MS Mincho"/>
      <w:b/>
      <w:lang w:eastAsia="ja-JP"/>
    </w:rPr>
  </w:style>
  <w:style w:type="paragraph" w:customStyle="1" w:styleId="Tabladeilustraciones1">
    <w:name w:val="Tabla de ilustraciones1"/>
    <w:basedOn w:val="Normal"/>
    <w:next w:val="Normal"/>
    <w:qFormat/>
    <w:rsid w:val="007C20FE"/>
    <w:pPr>
      <w:ind w:left="400" w:hanging="400"/>
      <w:jc w:val="center"/>
    </w:pPr>
    <w:rPr>
      <w:rFonts w:eastAsia="MS Mincho"/>
      <w:b/>
      <w:lang w:eastAsia="ja-JP"/>
    </w:rPr>
  </w:style>
  <w:style w:type="paragraph" w:customStyle="1" w:styleId="3fa">
    <w:name w:val="列出段落3"/>
    <w:basedOn w:val="Normal"/>
    <w:qFormat/>
    <w:rsid w:val="007C20FE"/>
    <w:pPr>
      <w:ind w:firstLineChars="200" w:firstLine="420"/>
    </w:pPr>
  </w:style>
  <w:style w:type="paragraph" w:customStyle="1" w:styleId="B-Body">
    <w:name w:val="B-Body"/>
    <w:link w:val="B-BodyChar"/>
    <w:qFormat/>
    <w:rsid w:val="007C20FE"/>
    <w:pPr>
      <w:tabs>
        <w:tab w:val="left" w:pos="2160"/>
      </w:tabs>
      <w:spacing w:before="120" w:after="40"/>
      <w:ind w:left="720"/>
    </w:pPr>
    <w:rPr>
      <w:rFonts w:eastAsia="SimSun"/>
      <w:sz w:val="22"/>
      <w:lang w:val="en-GB" w:eastAsia="en-GB"/>
    </w:rPr>
  </w:style>
  <w:style w:type="character" w:customStyle="1" w:styleId="B-BodyChar">
    <w:name w:val="B-Body Char"/>
    <w:link w:val="B-Body"/>
    <w:rsid w:val="007C20FE"/>
    <w:rPr>
      <w:rFonts w:eastAsia="SimSun"/>
      <w:sz w:val="22"/>
      <w:lang w:val="en-GB" w:eastAsia="en-GB"/>
    </w:rPr>
  </w:style>
  <w:style w:type="paragraph" w:customStyle="1" w:styleId="4f6">
    <w:name w:val="列出段落4"/>
    <w:basedOn w:val="Normal"/>
    <w:qFormat/>
    <w:rsid w:val="007C20FE"/>
    <w:pPr>
      <w:ind w:firstLineChars="200" w:firstLine="420"/>
    </w:pPr>
  </w:style>
  <w:style w:type="paragraph" w:customStyle="1" w:styleId="TF1">
    <w:name w:val="TF1"/>
    <w:link w:val="TFZchn"/>
    <w:qFormat/>
    <w:rsid w:val="007C20FE"/>
    <w:pPr>
      <w:keepLines/>
      <w:spacing w:after="240"/>
      <w:jc w:val="center"/>
    </w:pPr>
    <w:rPr>
      <w:rFonts w:ascii="Arial" w:hAnsi="Arial"/>
      <w:b/>
      <w:lang w:eastAsia="en-US"/>
    </w:rPr>
  </w:style>
  <w:style w:type="character" w:customStyle="1" w:styleId="3fb">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7C20FE"/>
    <w:rPr>
      <w:rFonts w:ascii="Arial" w:hAnsi="Arial"/>
      <w:sz w:val="28"/>
      <w:lang w:val="en-GB"/>
    </w:rPr>
  </w:style>
  <w:style w:type="character" w:customStyle="1" w:styleId="4f7">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7C20FE"/>
    <w:rPr>
      <w:rFonts w:ascii="Arial" w:hAnsi="Arial"/>
      <w:sz w:val="24"/>
      <w:lang w:val="en-GB"/>
    </w:rPr>
  </w:style>
  <w:style w:type="paragraph" w:customStyle="1" w:styleId="Commentnokia0">
    <w:name w:val="Comment nokia"/>
    <w:basedOn w:val="Heading4"/>
    <w:qFormat/>
    <w:rsid w:val="007C20FE"/>
    <w:rPr>
      <w:b/>
      <w:sz w:val="28"/>
      <w:lang w:eastAsia="x-none"/>
    </w:rPr>
  </w:style>
  <w:style w:type="paragraph" w:customStyle="1" w:styleId="5f3">
    <w:name w:val="列出段落5"/>
    <w:basedOn w:val="Normal"/>
    <w:qFormat/>
    <w:rsid w:val="007C20FE"/>
    <w:pPr>
      <w:ind w:firstLineChars="200" w:firstLine="420"/>
    </w:pPr>
  </w:style>
  <w:style w:type="character" w:customStyle="1" w:styleId="Titre32">
    <w:name w:val="Titre 32"/>
    <w:rsid w:val="007C20FE"/>
    <w:rPr>
      <w:rFonts w:ascii="Arial" w:hAnsi="Arial"/>
      <w:sz w:val="28"/>
      <w:szCs w:val="28"/>
      <w:lang w:val="en-GB" w:eastAsia="en-GB"/>
    </w:rPr>
  </w:style>
  <w:style w:type="character" w:customStyle="1" w:styleId="trans">
    <w:name w:val="trans"/>
    <w:rsid w:val="007C20FE"/>
  </w:style>
  <w:style w:type="character" w:customStyle="1" w:styleId="Head2A1">
    <w:name w:val="Head2A1"/>
    <w:rsid w:val="007C20FE"/>
    <w:rPr>
      <w:rFonts w:ascii="Arial" w:eastAsia="MS Mincho" w:hAnsi="Arial" w:cs="Arial" w:hint="default"/>
      <w:sz w:val="32"/>
      <w:lang w:val="en-GB" w:eastAsia="en-US" w:bidi="ar-SA"/>
    </w:rPr>
  </w:style>
  <w:style w:type="paragraph" w:customStyle="1" w:styleId="TAHCarNotBold">
    <w:name w:val="TAH Car + Not Bold"/>
    <w:basedOn w:val="Normal"/>
    <w:qFormat/>
    <w:rsid w:val="007C20FE"/>
    <w:pPr>
      <w:keepNext/>
      <w:keepLines/>
      <w:spacing w:after="0"/>
    </w:pPr>
    <w:rPr>
      <w:rFonts w:ascii="Arial" w:hAnsi="Arial"/>
      <w:sz w:val="18"/>
    </w:rPr>
  </w:style>
  <w:style w:type="character" w:customStyle="1" w:styleId="Heading7Char4">
    <w:name w:val="Heading 7 Char4"/>
    <w:rsid w:val="007C20FE"/>
    <w:rPr>
      <w:rFonts w:ascii="Arial" w:eastAsia="Times New Roman" w:hAnsi="Arial"/>
    </w:rPr>
  </w:style>
  <w:style w:type="character" w:customStyle="1" w:styleId="Heading8Char4">
    <w:name w:val="Heading 8 Char4"/>
    <w:rsid w:val="007C20FE"/>
    <w:rPr>
      <w:rFonts w:ascii="Arial" w:eastAsia="Times New Roman" w:hAnsi="Arial"/>
      <w:sz w:val="36"/>
    </w:rPr>
  </w:style>
  <w:style w:type="character" w:customStyle="1" w:styleId="Heading9Char3">
    <w:name w:val="Heading 9 Char3"/>
    <w:rsid w:val="007C20FE"/>
    <w:rPr>
      <w:rFonts w:ascii="Arial" w:eastAsia="Times New Roman" w:hAnsi="Arial"/>
      <w:sz w:val="36"/>
    </w:rPr>
  </w:style>
  <w:style w:type="character" w:customStyle="1" w:styleId="FooterChar3">
    <w:name w:val="Footer Char3"/>
    <w:rsid w:val="007C20FE"/>
    <w:rPr>
      <w:rFonts w:ascii="Arial" w:eastAsia="Times New Roman" w:hAnsi="Arial"/>
      <w:b/>
      <w:i/>
      <w:noProof/>
      <w:sz w:val="18"/>
    </w:rPr>
  </w:style>
  <w:style w:type="character" w:customStyle="1" w:styleId="CommentTextChar3">
    <w:name w:val="Comment Text Char3"/>
    <w:rsid w:val="007C20FE"/>
    <w:rPr>
      <w:rFonts w:eastAsia="SimSun"/>
      <w:lang w:val="en-GB"/>
    </w:rPr>
  </w:style>
  <w:style w:type="character" w:customStyle="1" w:styleId="DocumentMapChar2">
    <w:name w:val="Document Map Char2"/>
    <w:uiPriority w:val="99"/>
    <w:rsid w:val="007C20FE"/>
    <w:rPr>
      <w:rFonts w:ascii="Tahoma" w:eastAsia="Times New Roman" w:hAnsi="Tahoma" w:cs="Tahoma"/>
      <w:shd w:val="clear" w:color="auto" w:fill="000080"/>
      <w:lang w:val="en-GB"/>
    </w:rPr>
  </w:style>
  <w:style w:type="character" w:customStyle="1" w:styleId="NoteHeadingChar2">
    <w:name w:val="Note Heading Char2"/>
    <w:rsid w:val="007C20FE"/>
    <w:rPr>
      <w:lang w:val="x-none" w:eastAsia="x-none"/>
    </w:rPr>
  </w:style>
  <w:style w:type="character" w:customStyle="1" w:styleId="PlainTextChar4">
    <w:name w:val="Plain Text Char4"/>
    <w:rsid w:val="007C20FE"/>
    <w:rPr>
      <w:rFonts w:ascii="Courier New" w:eastAsia="SimSun" w:hAnsi="Courier New"/>
      <w:lang w:val="nb-NO"/>
    </w:rPr>
  </w:style>
  <w:style w:type="character" w:customStyle="1" w:styleId="BalloonTextChar2">
    <w:name w:val="Balloon Text Char2"/>
    <w:uiPriority w:val="99"/>
    <w:rsid w:val="007C20FE"/>
    <w:rPr>
      <w:rFonts w:ascii="Tahoma" w:eastAsia="Times New Roman" w:hAnsi="Tahoma" w:cs="Tahoma"/>
      <w:sz w:val="16"/>
      <w:szCs w:val="16"/>
      <w:lang w:val="en-GB"/>
    </w:rPr>
  </w:style>
  <w:style w:type="character" w:customStyle="1" w:styleId="BodyTextIndentChar4">
    <w:name w:val="Body Text Indent Char4"/>
    <w:rsid w:val="007C20FE"/>
    <w:rPr>
      <w:rFonts w:eastAsia="Batang"/>
      <w:lang w:val="en-GB"/>
    </w:rPr>
  </w:style>
  <w:style w:type="character" w:customStyle="1" w:styleId="BodyText2Char4">
    <w:name w:val="Body Text 2 Char4"/>
    <w:rsid w:val="007C20FE"/>
    <w:rPr>
      <w:rFonts w:ascii="CG Times (WN)" w:eastAsia="Malgun Gothic" w:hAnsi="CG Times (WN)"/>
      <w:i/>
      <w:lang w:val="en-GB" w:eastAsia="ko-KR"/>
    </w:rPr>
  </w:style>
  <w:style w:type="character" w:customStyle="1" w:styleId="BodyText3Char4">
    <w:name w:val="Body Text 3 Char4"/>
    <w:rsid w:val="007C20FE"/>
    <w:rPr>
      <w:rFonts w:ascii="CG Times (WN)" w:eastAsia="Osaka" w:hAnsi="CG Times (WN)"/>
      <w:color w:val="000000"/>
      <w:lang w:val="en-GB" w:eastAsia="ko-KR"/>
    </w:rPr>
  </w:style>
  <w:style w:type="character" w:customStyle="1" w:styleId="BodyTextIndent2Char4">
    <w:name w:val="Body Text Indent 2 Char4"/>
    <w:rsid w:val="007C20FE"/>
    <w:rPr>
      <w:rFonts w:ascii="CG Times (WN)" w:hAnsi="CG Times (WN)"/>
      <w:lang w:val="en-GB"/>
    </w:rPr>
  </w:style>
  <w:style w:type="character" w:customStyle="1" w:styleId="HTMLPreformattedChar2">
    <w:name w:val="HTML Preformatted Char2"/>
    <w:rsid w:val="007C20FE"/>
    <w:rPr>
      <w:rFonts w:ascii="Courier New" w:hAnsi="Courier New"/>
      <w:lang w:val="en-GB" w:eastAsia="x-none"/>
    </w:rPr>
  </w:style>
  <w:style w:type="character" w:customStyle="1" w:styleId="ListChar4">
    <w:name w:val="List Char4"/>
    <w:rsid w:val="007C20FE"/>
    <w:rPr>
      <w:rFonts w:eastAsia="Times New Roman"/>
    </w:rPr>
  </w:style>
  <w:style w:type="paragraph" w:customStyle="1" w:styleId="wxs">
    <w:name w:val="wxs_正文"/>
    <w:basedOn w:val="Normal"/>
    <w:qFormat/>
    <w:rsid w:val="007C20FE"/>
    <w:pPr>
      <w:spacing w:beforeLines="50" w:before="50" w:afterLines="50" w:after="50"/>
      <w:ind w:firstLineChars="200" w:firstLine="200"/>
    </w:pPr>
    <w:rPr>
      <w:szCs w:val="21"/>
    </w:rPr>
  </w:style>
  <w:style w:type="paragraph" w:customStyle="1" w:styleId="wxs1">
    <w:name w:val="wxs_1级标题"/>
    <w:basedOn w:val="Heading1"/>
    <w:next w:val="wxs"/>
    <w:qFormat/>
    <w:rsid w:val="007C20FE"/>
    <w:pPr>
      <w:keepNext w:val="0"/>
      <w:keepLines w:val="0"/>
      <w:numPr>
        <w:numId w:val="26"/>
      </w:numPr>
      <w:pBdr>
        <w:top w:val="none" w:sz="0" w:space="0" w:color="auto"/>
      </w:pBdr>
      <w:tabs>
        <w:tab w:val="num" w:pos="360"/>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7C20FE"/>
    <w:pPr>
      <w:keepNext w:val="0"/>
      <w:keepLines w:val="0"/>
      <w:spacing w:before="260" w:after="260" w:line="480" w:lineRule="auto"/>
      <w:ind w:left="0" w:firstLine="0"/>
    </w:pPr>
    <w:rPr>
      <w:rFonts w:ascii="Times New Roman" w:hAnsi="Times New Roman"/>
      <w:b/>
      <w:bCs/>
      <w:kern w:val="44"/>
      <w:sz w:val="30"/>
      <w:szCs w:val="32"/>
      <w:lang w:eastAsia="en-US"/>
    </w:rPr>
  </w:style>
  <w:style w:type="character" w:customStyle="1" w:styleId="wxs2Char">
    <w:name w:val="wxs_2级标题 Char"/>
    <w:link w:val="wxs2"/>
    <w:rsid w:val="007C20FE"/>
    <w:rPr>
      <w:rFonts w:eastAsia="Times New Roman"/>
      <w:b/>
      <w:bCs/>
      <w:kern w:val="44"/>
      <w:sz w:val="30"/>
      <w:szCs w:val="32"/>
      <w:lang w:val="en-GB" w:eastAsia="en-US"/>
    </w:rPr>
  </w:style>
  <w:style w:type="paragraph" w:customStyle="1" w:styleId="NOTE1">
    <w:name w:val="NOTE"/>
    <w:basedOn w:val="B3"/>
    <w:qFormat/>
    <w:rsid w:val="007C20FE"/>
  </w:style>
  <w:style w:type="paragraph" w:customStyle="1" w:styleId="Bullet2">
    <w:name w:val="Bullet2"/>
    <w:basedOn w:val="Normal"/>
    <w:qFormat/>
    <w:rsid w:val="007C20FE"/>
    <w:pPr>
      <w:numPr>
        <w:numId w:val="25"/>
      </w:numPr>
      <w:tabs>
        <w:tab w:val="num" w:pos="360"/>
      </w:tabs>
      <w:ind w:left="0" w:firstLine="0"/>
    </w:pPr>
    <w:rPr>
      <w:rFonts w:ascii="Arial" w:hAnsi="Arial"/>
    </w:rPr>
  </w:style>
  <w:style w:type="paragraph" w:customStyle="1" w:styleId="text3bullet">
    <w:name w:val="text3 bullet"/>
    <w:basedOn w:val="Normal"/>
    <w:qFormat/>
    <w:rsid w:val="007C20FE"/>
    <w:pPr>
      <w:ind w:left="360" w:hanging="360"/>
    </w:pPr>
    <w:rPr>
      <w:rFonts w:ascii="Arial" w:hAnsi="Arial"/>
    </w:rPr>
  </w:style>
  <w:style w:type="paragraph" w:customStyle="1" w:styleId="UnnumberedSubheading">
    <w:name w:val="Unnumbered Subheading"/>
    <w:basedOn w:val="H6"/>
    <w:next w:val="PlainText"/>
    <w:qFormat/>
    <w:rsid w:val="007C20FE"/>
    <w:pPr>
      <w:overflowPunct/>
      <w:autoSpaceDE/>
      <w:autoSpaceDN/>
      <w:adjustRightInd/>
      <w:spacing w:after="120"/>
      <w:ind w:left="0" w:firstLine="0"/>
      <w:textAlignment w:val="auto"/>
    </w:pPr>
    <w:rPr>
      <w:b/>
    </w:rPr>
  </w:style>
  <w:style w:type="paragraph" w:customStyle="1" w:styleId="ReferenceLine">
    <w:name w:val="Reference Line"/>
    <w:basedOn w:val="BodyText"/>
    <w:qFormat/>
    <w:rsid w:val="007C20FE"/>
    <w:pPr>
      <w:widowControl w:val="0"/>
      <w:spacing w:after="120"/>
    </w:pPr>
    <w:rPr>
      <w:rFonts w:ascii="Arial" w:eastAsia="‚l‚r ‚oƒSƒVƒbƒN" w:hAnsi="Arial"/>
      <w:snapToGrid w:val="0"/>
      <w:lang w:eastAsia="zh-CN"/>
    </w:rPr>
  </w:style>
  <w:style w:type="paragraph" w:customStyle="1" w:styleId="L3">
    <w:name w:val="L3"/>
    <w:qFormat/>
    <w:rsid w:val="007C20FE"/>
    <w:pPr>
      <w:tabs>
        <w:tab w:val="left" w:pos="3969"/>
        <w:tab w:val="right" w:pos="8505"/>
      </w:tabs>
      <w:spacing w:line="240" w:lineRule="atLeast"/>
      <w:ind w:left="567"/>
    </w:pPr>
    <w:rPr>
      <w:rFonts w:ascii="Arial" w:eastAsia="MS Mincho" w:hAnsi="Arial"/>
      <w:lang w:val="en-GB" w:eastAsia="ja-JP"/>
    </w:rPr>
  </w:style>
  <w:style w:type="paragraph" w:customStyle="1" w:styleId="HTMLBody">
    <w:name w:val="HTML Body"/>
    <w:qFormat/>
    <w:rsid w:val="007C20FE"/>
    <w:pPr>
      <w:widowControl w:val="0"/>
      <w:autoSpaceDE w:val="0"/>
      <w:autoSpaceDN w:val="0"/>
      <w:adjustRightInd w:val="0"/>
    </w:pPr>
    <w:rPr>
      <w:rFonts w:ascii="MS PGothic" w:eastAsia="MS PGothic"/>
      <w:lang w:eastAsia="ja-JP"/>
    </w:rPr>
  </w:style>
  <w:style w:type="paragraph" w:customStyle="1" w:styleId="Xmessagecontent">
    <w:name w:val="X message content"/>
    <w:qFormat/>
    <w:rsid w:val="007C20FE"/>
    <w:pPr>
      <w:spacing w:before="120" w:after="220"/>
    </w:pPr>
    <w:rPr>
      <w:rFonts w:ascii="Arial" w:eastAsia="MS Mincho" w:hAnsi="Arial"/>
      <w:noProof/>
      <w:lang w:eastAsia="en-US"/>
    </w:rPr>
  </w:style>
  <w:style w:type="paragraph" w:customStyle="1" w:styleId="nroaml">
    <w:name w:val="nroaml"/>
    <w:basedOn w:val="H6"/>
    <w:qFormat/>
    <w:rsid w:val="007C20FE"/>
    <w:pPr>
      <w:ind w:left="0" w:firstLine="0"/>
    </w:pPr>
    <w:rPr>
      <w:snapToGrid w:val="0"/>
    </w:rPr>
  </w:style>
  <w:style w:type="paragraph" w:customStyle="1" w:styleId="00BodyText">
    <w:name w:val="00 BodyText"/>
    <w:basedOn w:val="Normal"/>
    <w:qFormat/>
    <w:rsid w:val="007C20FE"/>
    <w:pPr>
      <w:spacing w:after="220"/>
    </w:pPr>
    <w:rPr>
      <w:rFonts w:ascii="Arial" w:hAnsi="Arial"/>
      <w:sz w:val="22"/>
      <w:lang w:val="en-US"/>
    </w:rPr>
  </w:style>
  <w:style w:type="character" w:customStyle="1" w:styleId="aff2">
    <w:name w:val="標準太字"/>
    <w:autoRedefine/>
    <w:rsid w:val="007C20FE"/>
    <w:rPr>
      <w:b/>
    </w:rPr>
  </w:style>
  <w:style w:type="paragraph" w:customStyle="1" w:styleId="ActionPoint">
    <w:name w:val="ActionPoint"/>
    <w:basedOn w:val="Normal"/>
    <w:qFormat/>
    <w:rsid w:val="007C20FE"/>
    <w:pPr>
      <w:pBdr>
        <w:top w:val="single" w:sz="4" w:space="1" w:color="C0C0C0"/>
        <w:bottom w:val="single" w:sz="4" w:space="1" w:color="C0C0C0"/>
      </w:pBdr>
      <w:spacing w:before="60" w:after="120"/>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7C20FE"/>
    <w:pPr>
      <w:keepNext/>
      <w:keepLines/>
      <w:pBdr>
        <w:top w:val="single" w:sz="12" w:space="3" w:color="auto"/>
      </w:pBdr>
      <w:tabs>
        <w:tab w:val="num" w:pos="432"/>
      </w:tabs>
      <w:spacing w:before="240" w:after="180"/>
      <w:ind w:left="432" w:hanging="432"/>
      <w:outlineLvl w:val="0"/>
    </w:pPr>
    <w:rPr>
      <w:rFonts w:ascii="Arial" w:eastAsia="SimSun" w:hAnsi="Arial"/>
      <w:b/>
      <w:sz w:val="32"/>
      <w:lang w:val="en-GB"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7C20FE"/>
    <w:pPr>
      <w:pBdr>
        <w:top w:val="none" w:sz="0" w:space="0" w:color="auto"/>
      </w:pBdr>
      <w:tabs>
        <w:tab w:val="clear" w:pos="432"/>
        <w:tab w:val="num" w:pos="360"/>
      </w:tabs>
      <w:spacing w:before="480"/>
      <w:ind w:left="578" w:hanging="578"/>
      <w:outlineLvl w:val="1"/>
    </w:pPr>
    <w:rPr>
      <w:sz w:val="24"/>
    </w:rPr>
  </w:style>
  <w:style w:type="character" w:styleId="HTMLCode">
    <w:name w:val="HTML Code"/>
    <w:uiPriority w:val="99"/>
    <w:rsid w:val="007C20FE"/>
    <w:rPr>
      <w:rFonts w:ascii="Arial Unicode MS" w:eastAsia="Arial Unicode MS" w:hAnsi="Arial Unicode MS" w:cs="Arial Unicode MS"/>
      <w:sz w:val="20"/>
      <w:szCs w:val="20"/>
    </w:rPr>
  </w:style>
  <w:style w:type="paragraph" w:customStyle="1" w:styleId="NormalAfter0pt">
    <w:name w:val="Normal + After:  0 pt"/>
    <w:basedOn w:val="Normal"/>
    <w:qFormat/>
    <w:rsid w:val="007C20FE"/>
    <w:pPr>
      <w:spacing w:after="0"/>
    </w:pPr>
    <w:rPr>
      <w:rFonts w:ascii="Arial" w:hAnsi="Arial"/>
    </w:rPr>
  </w:style>
  <w:style w:type="character" w:customStyle="1" w:styleId="PTK">
    <w:name w:val="PTK"/>
    <w:semiHidden/>
    <w:rsid w:val="007C20FE"/>
    <w:rPr>
      <w:rFonts w:ascii="Arial" w:hAnsi="Arial" w:cs="Arial"/>
      <w:color w:val="000080"/>
      <w:sz w:val="20"/>
      <w:szCs w:val="20"/>
    </w:rPr>
  </w:style>
  <w:style w:type="paragraph" w:customStyle="1" w:styleId="TdocList">
    <w:name w:val="Tdoc_List"/>
    <w:basedOn w:val="Normal"/>
    <w:qFormat/>
    <w:rsid w:val="007C20FE"/>
    <w:pPr>
      <w:tabs>
        <w:tab w:val="num" w:pos="432"/>
      </w:tabs>
      <w:spacing w:after="0"/>
      <w:ind w:left="432" w:hanging="360"/>
    </w:pPr>
    <w:rPr>
      <w:lang w:val="en-US"/>
    </w:rPr>
  </w:style>
  <w:style w:type="paragraph" w:customStyle="1" w:styleId="CharChar1CharCharCharCharCharCharCharCharCharCharCharCharCharCharCharChar">
    <w:name w:val="Char Char1 Char Char Char Char Char Char Char Char Char Char Char Char Char Char Char Char"/>
    <w:semiHidden/>
    <w:qFormat/>
    <w:rsid w:val="007C20FE"/>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paragraph" w:customStyle="1" w:styleId="CharChar1CharCharCharCharCharCharCharCharCharCharCharCharChar">
    <w:name w:val="Char Char1 Char Char Char Char Char Char Char Char Char Char Char Char Char"/>
    <w:semiHidden/>
    <w:qFormat/>
    <w:rsid w:val="007C20FE"/>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paragraph" w:customStyle="1" w:styleId="B9">
    <w:name w:val="B9"/>
    <w:basedOn w:val="B8"/>
    <w:qFormat/>
    <w:rsid w:val="007C20FE"/>
    <w:pPr>
      <w:ind w:left="2836"/>
    </w:pPr>
    <w:rPr>
      <w:rFonts w:eastAsia="Times New Roman"/>
      <w:lang w:val="x-none"/>
    </w:rPr>
  </w:style>
  <w:style w:type="table" w:customStyle="1" w:styleId="TableGrid7">
    <w:name w:val="Table Grid7"/>
    <w:basedOn w:val="TableNormal"/>
    <w:next w:val="TableGrid"/>
    <w:uiPriority w:val="39"/>
    <w:qFormat/>
    <w:rsid w:val="007C20FE"/>
    <w:pPr>
      <w:spacing w:after="180"/>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6">
    <w:name w:val="批注文字 Char2"/>
    <w:qFormat/>
    <w:rsid w:val="007C20FE"/>
    <w:rPr>
      <w:lang w:val="en-GB" w:eastAsia="en-US"/>
    </w:rPr>
  </w:style>
  <w:style w:type="paragraph" w:customStyle="1" w:styleId="T">
    <w:name w:val="T"/>
    <w:basedOn w:val="TAC"/>
    <w:rsid w:val="007C20FE"/>
    <w:rPr>
      <w:lang w:eastAsia="x-none"/>
    </w:rPr>
  </w:style>
  <w:style w:type="character" w:customStyle="1" w:styleId="Char27">
    <w:name w:val="页脚 Char2"/>
    <w:rsid w:val="007C20FE"/>
    <w:rPr>
      <w:rFonts w:ascii="Arial" w:hAnsi="Arial"/>
      <w:b/>
      <w:i/>
      <w:noProof/>
      <w:sz w:val="18"/>
    </w:rPr>
  </w:style>
  <w:style w:type="character" w:customStyle="1" w:styleId="Char33">
    <w:name w:val="批注文字 Char3"/>
    <w:uiPriority w:val="99"/>
    <w:qFormat/>
    <w:rsid w:val="007C20FE"/>
    <w:rPr>
      <w:lang w:val="en-GB" w:eastAsia="en-US"/>
    </w:rPr>
  </w:style>
  <w:style w:type="paragraph" w:customStyle="1" w:styleId="Pl0">
    <w:name w:val="Pl"/>
    <w:basedOn w:val="Normal"/>
    <w:qFormat/>
    <w:rsid w:val="007C20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rPr>
  </w:style>
  <w:style w:type="paragraph" w:customStyle="1" w:styleId="wordsection1">
    <w:name w:val="wordsection1"/>
    <w:basedOn w:val="Normal"/>
    <w:link w:val="wordsection1Char"/>
    <w:qFormat/>
    <w:rsid w:val="007C20FE"/>
    <w:pPr>
      <w:spacing w:after="0"/>
    </w:pPr>
    <w:rPr>
      <w:rFonts w:ascii="Calibri" w:eastAsia="Calibri" w:hAnsi="Calibri" w:cs="Calibri"/>
      <w:lang w:val="en-US" w:eastAsia="ja-JP"/>
    </w:rPr>
  </w:style>
  <w:style w:type="paragraph" w:customStyle="1" w:styleId="Caption3">
    <w:name w:val="Caption3"/>
    <w:basedOn w:val="Normal"/>
    <w:next w:val="Normal"/>
    <w:qFormat/>
    <w:rsid w:val="007C20FE"/>
    <w:pPr>
      <w:spacing w:before="120" w:after="120"/>
    </w:pPr>
    <w:rPr>
      <w:rFonts w:eastAsia="MS Mincho"/>
      <w:b/>
    </w:rPr>
  </w:style>
  <w:style w:type="character" w:customStyle="1" w:styleId="abstractlabel">
    <w:name w:val="abstractlabel"/>
    <w:rsid w:val="007C20FE"/>
  </w:style>
  <w:style w:type="table" w:customStyle="1" w:styleId="TableStyle111">
    <w:name w:val="Table Style111"/>
    <w:basedOn w:val="TableNormal"/>
    <w:rsid w:val="007C20FE"/>
    <w:rPr>
      <w:rFonts w:eastAsia="Times New Roman"/>
      <w:lang w:val="sv-SE" w:eastAsia="sv-SE"/>
    </w:rPr>
    <w:tblPr/>
  </w:style>
  <w:style w:type="table" w:customStyle="1" w:styleId="TableColorful11">
    <w:name w:val="Table Colorful 11"/>
    <w:basedOn w:val="TableNormal"/>
    <w:next w:val="TableColorful1"/>
    <w:rsid w:val="007C20FE"/>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7C20FE"/>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7C20FE"/>
    <w:rPr>
      <w:rFonts w:eastAsia="PMingLiU"/>
      <w:lang w:val="sv-SE" w:eastAsia="sv-SE"/>
    </w:rPr>
    <w:tblPr/>
  </w:style>
  <w:style w:type="table" w:customStyle="1" w:styleId="TableGrid43">
    <w:name w:val="Table Grid43"/>
    <w:basedOn w:val="TableNormal"/>
    <w:next w:val="TableGrid"/>
    <w:qFormat/>
    <w:rsid w:val="007C20FE"/>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7C20FE"/>
    <w:rPr>
      <w:rFonts w:eastAsia="Times New Roman"/>
      <w:lang w:val="sv-SE" w:eastAsia="sv-SE"/>
    </w:rPr>
    <w:tblPr/>
  </w:style>
  <w:style w:type="table" w:customStyle="1" w:styleId="TableGrid212">
    <w:name w:val="Table Grid212"/>
    <w:basedOn w:val="TableNormal"/>
    <w:next w:val="TableGrid"/>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7C20FE"/>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7C20FE"/>
    <w:rPr>
      <w:rFonts w:eastAsia="PMingLiU"/>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7C20FE"/>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7C20FE"/>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7C20FE"/>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7C20FE"/>
    <w:rPr>
      <w:rFonts w:ascii="Arial" w:eastAsia="PMingLiU" w:hAnsi="Arial"/>
      <w:i/>
      <w:iCs/>
      <w:color w:val="000000"/>
      <w:lang w:val="en-GB"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7C20FE"/>
    <w:rPr>
      <w:rFonts w:ascii="Arial" w:eastAsia="PMingLiU" w:hAnsi="Arial"/>
      <w:b/>
      <w:bCs/>
      <w:i/>
      <w:iCs/>
      <w:color w:val="4F81BD"/>
      <w:lang w:val="en-GB" w:eastAsia="en-GB"/>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styleId="HTMLCite">
    <w:name w:val="HTML Cite"/>
    <w:unhideWhenUsed/>
    <w:rsid w:val="007C20FE"/>
    <w:rPr>
      <w:i w:val="0"/>
      <w:color w:val="008000"/>
    </w:rPr>
  </w:style>
  <w:style w:type="character" w:customStyle="1" w:styleId="opdict3lineoneresulttip">
    <w:name w:val="op_dict3_lineone_result_tip"/>
    <w:rsid w:val="007C20FE"/>
    <w:rPr>
      <w:color w:val="999999"/>
    </w:rPr>
  </w:style>
  <w:style w:type="character" w:customStyle="1" w:styleId="c-icon">
    <w:name w:val="c-icon"/>
    <w:rsid w:val="007C20FE"/>
  </w:style>
  <w:style w:type="paragraph" w:customStyle="1" w:styleId="StyleFPArialLatin9ptCentrGauche5cmDroite50">
    <w:name w:val="Style FP + Arial (Latin) 9 pt Centré Gauche? :  5 cm Droite :  5.."/>
    <w:basedOn w:val="FP"/>
    <w:qFormat/>
    <w:rsid w:val="007C20FE"/>
    <w:pPr>
      <w:spacing w:after="20"/>
      <w:ind w:left="2835" w:right="2835"/>
      <w:jc w:val="center"/>
    </w:pPr>
    <w:rPr>
      <w:rFonts w:ascii="Arial" w:hAnsi="Arial" w:cs="Arial"/>
      <w:sz w:val="18"/>
    </w:rPr>
  </w:style>
  <w:style w:type="paragraph" w:customStyle="1" w:styleId="Char110">
    <w:name w:val="Char11"/>
    <w:semiHidden/>
    <w:qFormat/>
    <w:rsid w:val="007C20FE"/>
    <w:pPr>
      <w:keepNext/>
      <w:tabs>
        <w:tab w:val="num" w:pos="928"/>
      </w:tabs>
      <w:autoSpaceDE w:val="0"/>
      <w:autoSpaceDN w:val="0"/>
      <w:adjustRightInd w:val="0"/>
      <w:spacing w:before="60" w:after="60"/>
      <w:ind w:left="928" w:hanging="360"/>
      <w:jc w:val="both"/>
    </w:pPr>
    <w:rPr>
      <w:rFonts w:ascii="Arial" w:eastAsia="SimSun" w:hAnsi="Arial" w:cs="Arial"/>
      <w:color w:val="0000FF"/>
      <w:kern w:val="2"/>
    </w:rPr>
  </w:style>
  <w:style w:type="character" w:customStyle="1" w:styleId="CharChar221">
    <w:name w:val="Char Char221"/>
    <w:rsid w:val="007C20FE"/>
    <w:rPr>
      <w:rFonts w:ascii="Arial" w:hAnsi="Arial"/>
      <w:b/>
      <w:i/>
      <w:noProof/>
      <w:sz w:val="18"/>
      <w:lang w:val="en-GB"/>
    </w:rPr>
  </w:style>
  <w:style w:type="character" w:customStyle="1" w:styleId="CharChar181">
    <w:name w:val="Char Char181"/>
    <w:rsid w:val="007C20FE"/>
    <w:rPr>
      <w:rFonts w:ascii="Arial" w:hAnsi="Arial"/>
      <w:lang w:val="x-none" w:eastAsia="en-US"/>
    </w:rPr>
  </w:style>
  <w:style w:type="paragraph" w:customStyle="1" w:styleId="CharCharCharCharCharCharCharCharCharCharCharChar1">
    <w:name w:val="Char Char Char Char Char Char Char Char Char Char Char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CarCar41">
    <w:name w:val="Car Car41"/>
    <w:rsid w:val="007C20FE"/>
    <w:rPr>
      <w:rFonts w:ascii="Arial" w:eastAsia="MS Mincho" w:hAnsi="Arial"/>
      <w:lang w:val="en-GB" w:eastAsia="en-US"/>
    </w:rPr>
  </w:style>
  <w:style w:type="character" w:customStyle="1" w:styleId="CarCar81">
    <w:name w:val="Car Car81"/>
    <w:rsid w:val="007C20FE"/>
    <w:rPr>
      <w:rFonts w:ascii="Arial" w:eastAsia="MS Mincho" w:hAnsi="Arial"/>
      <w:sz w:val="36"/>
      <w:lang w:val="en-GB" w:eastAsia="en-US"/>
    </w:rPr>
  </w:style>
  <w:style w:type="character" w:customStyle="1" w:styleId="CarCar31">
    <w:name w:val="Car Car31"/>
    <w:rsid w:val="007C20FE"/>
    <w:rPr>
      <w:rFonts w:ascii="Arial" w:eastAsia="MS Mincho" w:hAnsi="Arial"/>
      <w:sz w:val="36"/>
      <w:lang w:val="en-GB" w:eastAsia="en-US"/>
    </w:rPr>
  </w:style>
  <w:style w:type="character" w:customStyle="1" w:styleId="CarCar71">
    <w:name w:val="Car Car71"/>
    <w:rsid w:val="007C20FE"/>
    <w:rPr>
      <w:rFonts w:eastAsia="MS Mincho"/>
      <w:lang w:val="en-GB" w:eastAsia="en-US"/>
    </w:rPr>
  </w:style>
  <w:style w:type="character" w:customStyle="1" w:styleId="CarCar61">
    <w:name w:val="Car Car61"/>
    <w:rsid w:val="007C20FE"/>
    <w:rPr>
      <w:rFonts w:ascii="Courier New" w:hAnsi="Courier New"/>
      <w:lang w:val="nb-NO" w:eastAsia="ja-JP"/>
    </w:rPr>
  </w:style>
  <w:style w:type="character" w:customStyle="1" w:styleId="CarCar21">
    <w:name w:val="Car Car21"/>
    <w:rsid w:val="007C20FE"/>
    <w:rPr>
      <w:rFonts w:eastAsia="MS Mincho"/>
      <w:lang w:val="en-GB" w:eastAsia="ja-JP"/>
    </w:rPr>
  </w:style>
  <w:style w:type="character" w:customStyle="1" w:styleId="CarCar91">
    <w:name w:val="Car Car91"/>
    <w:rsid w:val="007C20FE"/>
    <w:rPr>
      <w:rFonts w:ascii="Arial" w:hAnsi="Arial"/>
      <w:lang w:val="en-GB" w:eastAsia="ja-JP"/>
    </w:rPr>
  </w:style>
  <w:style w:type="character" w:customStyle="1" w:styleId="CarCar101">
    <w:name w:val="Car Car101"/>
    <w:rsid w:val="007C20FE"/>
    <w:rPr>
      <w:rFonts w:ascii="Arial" w:hAnsi="Arial"/>
      <w:lang w:val="en-GB" w:eastAsia="ja-JP"/>
    </w:rPr>
  </w:style>
  <w:style w:type="character" w:customStyle="1" w:styleId="811">
    <w:name w:val="(文字) (文字)81"/>
    <w:rsid w:val="007C20FE"/>
    <w:rPr>
      <w:rFonts w:ascii="Arial" w:eastAsia="MS Mincho" w:hAnsi="Arial"/>
      <w:lang w:val="en-GB" w:eastAsia="ar-SA" w:bidi="ar-SA"/>
    </w:rPr>
  </w:style>
  <w:style w:type="character" w:customStyle="1" w:styleId="710">
    <w:name w:val="(文字) (文字)71"/>
    <w:rsid w:val="007C20FE"/>
    <w:rPr>
      <w:rFonts w:ascii="Arial" w:eastAsia="MS Mincho" w:hAnsi="Arial"/>
      <w:sz w:val="36"/>
      <w:lang w:val="en-GB" w:eastAsia="ar-SA" w:bidi="ar-SA"/>
    </w:rPr>
  </w:style>
  <w:style w:type="character" w:customStyle="1" w:styleId="610">
    <w:name w:val="(文字) (文字)61"/>
    <w:rsid w:val="007C20FE"/>
    <w:rPr>
      <w:rFonts w:eastAsia="MS Mincho"/>
      <w:lang w:val="en-GB" w:eastAsia="ar-SA" w:bidi="ar-SA"/>
    </w:rPr>
  </w:style>
  <w:style w:type="character" w:customStyle="1" w:styleId="514">
    <w:name w:val="(文字) (文字)51"/>
    <w:rsid w:val="007C20FE"/>
    <w:rPr>
      <w:rFonts w:ascii="Courier New" w:eastAsia="MS Mincho" w:hAnsi="Courier New"/>
      <w:lang w:val="nb-NO" w:eastAsia="ar-SA" w:bidi="ar-SA"/>
    </w:rPr>
  </w:style>
  <w:style w:type="character" w:customStyle="1" w:styleId="CharChar231">
    <w:name w:val="Char Char231"/>
    <w:rsid w:val="007C20FE"/>
    <w:rPr>
      <w:rFonts w:ascii="Arial" w:hAnsi="Arial"/>
      <w:lang w:val="en-GB" w:eastAsia="en-US"/>
    </w:rPr>
  </w:style>
  <w:style w:type="character" w:customStyle="1" w:styleId="Titre33">
    <w:name w:val="Titre 33"/>
    <w:rsid w:val="007C20FE"/>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qFormat/>
    <w:rsid w:val="007C20FE"/>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paragraph" w:customStyle="1" w:styleId="CharChar1CharCharCharCharCharCharCharCharCharCharCharCharChar1">
    <w:name w:val="Char Char1 Char Char Char Char Char Char Char Char Char Char Char Char Char1"/>
    <w:semiHidden/>
    <w:qFormat/>
    <w:rsid w:val="007C20FE"/>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table" w:customStyle="1" w:styleId="TableNormal1">
    <w:name w:val="Table Normal1"/>
    <w:basedOn w:val="TableNormal"/>
    <w:semiHidden/>
    <w:rsid w:val="007C20FE"/>
    <w:rPr>
      <w:rFonts w:eastAsia="DengXian" w:hint="eastAsia"/>
      <w:lang w:val="en-GB" w:eastAsia="en-GB"/>
    </w:rPr>
    <w:tblPr>
      <w:tblInd w:w="0" w:type="nil"/>
    </w:tblPr>
  </w:style>
  <w:style w:type="character" w:customStyle="1" w:styleId="wordsection1Char">
    <w:name w:val="wordsection1 Char"/>
    <w:link w:val="wordsection1"/>
    <w:locked/>
    <w:rsid w:val="007C20FE"/>
    <w:rPr>
      <w:rFonts w:ascii="Calibri" w:eastAsia="Calibri" w:hAnsi="Calibri" w:cs="Calibri"/>
      <w:lang w:eastAsia="ja-JP"/>
    </w:rPr>
  </w:style>
  <w:style w:type="paragraph" w:customStyle="1" w:styleId="xxxxxxxb1">
    <w:name w:val="x_x_x_xxxxb1"/>
    <w:basedOn w:val="Normal"/>
    <w:rsid w:val="007C20FE"/>
    <w:pPr>
      <w:spacing w:before="100" w:beforeAutospacing="1" w:after="100" w:afterAutospacing="1"/>
    </w:pPr>
    <w:rPr>
      <w:sz w:val="24"/>
      <w:szCs w:val="24"/>
      <w:lang w:val="en-US"/>
    </w:rPr>
  </w:style>
  <w:style w:type="paragraph" w:customStyle="1" w:styleId="xxxxxxxb2">
    <w:name w:val="x_x_x_xxxxb2"/>
    <w:basedOn w:val="Normal"/>
    <w:rsid w:val="007C20FE"/>
    <w:pPr>
      <w:spacing w:before="100" w:beforeAutospacing="1" w:after="100" w:afterAutospacing="1"/>
    </w:pPr>
    <w:rPr>
      <w:sz w:val="24"/>
      <w:szCs w:val="24"/>
      <w:lang w:val="en-US"/>
    </w:rPr>
  </w:style>
  <w:style w:type="paragraph" w:customStyle="1" w:styleId="1ffa">
    <w:name w:val="正文1"/>
    <w:qFormat/>
    <w:rsid w:val="007C20FE"/>
    <w:pPr>
      <w:jc w:val="both"/>
    </w:pPr>
    <w:rPr>
      <w:rFonts w:eastAsia="SimSun"/>
      <w:kern w:val="2"/>
      <w:sz w:val="21"/>
      <w:szCs w:val="21"/>
    </w:rPr>
  </w:style>
  <w:style w:type="paragraph" w:customStyle="1" w:styleId="StyleFPArialLatin9ptCentrGauche5cmDroite51">
    <w:name w:val="Style FP + Arial (Latin) 9 pt Centré Gauche?? :  5 cm Droite :  5."/>
    <w:basedOn w:val="FP"/>
    <w:rsid w:val="007C20FE"/>
    <w:pPr>
      <w:spacing w:after="20"/>
      <w:ind w:left="2835" w:right="2835"/>
      <w:jc w:val="center"/>
    </w:pPr>
    <w:rPr>
      <w:rFonts w:ascii="Arial" w:hAnsi="Arial" w:cs="Arial"/>
      <w:sz w:val="18"/>
    </w:rPr>
  </w:style>
  <w:style w:type="paragraph" w:customStyle="1" w:styleId="2fd">
    <w:name w:val="正文2"/>
    <w:rsid w:val="007C20FE"/>
    <w:pPr>
      <w:jc w:val="both"/>
    </w:pPr>
    <w:rPr>
      <w:rFonts w:eastAsia="SimSun"/>
      <w:kern w:val="2"/>
      <w:sz w:val="21"/>
      <w:szCs w:val="21"/>
    </w:rPr>
  </w:style>
  <w:style w:type="paragraph" w:customStyle="1" w:styleId="aff3">
    <w:name w:val="文档标题"/>
    <w:basedOn w:val="Normal"/>
    <w:rsid w:val="007C20FE"/>
    <w:pPr>
      <w:widowControl w:val="0"/>
      <w:tabs>
        <w:tab w:val="left" w:pos="0"/>
      </w:tabs>
      <w:spacing w:before="300" w:after="300"/>
      <w:jc w:val="center"/>
    </w:pPr>
    <w:rPr>
      <w:rFonts w:ascii="Arial" w:eastAsia="SimHei" w:hAnsi="Arial"/>
      <w:sz w:val="32"/>
      <w:szCs w:val="32"/>
      <w:lang w:val="en-US"/>
    </w:rPr>
  </w:style>
  <w:style w:type="character" w:customStyle="1" w:styleId="6f">
    <w:name w:val="未处理的提及6"/>
    <w:uiPriority w:val="52"/>
    <w:unhideWhenUsed/>
    <w:rsid w:val="007C20FE"/>
    <w:rPr>
      <w:color w:val="808080"/>
      <w:shd w:val="clear" w:color="auto" w:fill="E6E6E6"/>
    </w:rPr>
  </w:style>
  <w:style w:type="character" w:customStyle="1" w:styleId="Char34">
    <w:name w:val="批注框文本 Char3"/>
    <w:uiPriority w:val="99"/>
    <w:rsid w:val="007C20FE"/>
    <w:rPr>
      <w:rFonts w:ascii="Segoe UI" w:hAnsi="Segoe UI" w:cs="Segoe UI"/>
      <w:sz w:val="18"/>
      <w:szCs w:val="18"/>
      <w:lang w:val="en-GB"/>
    </w:rPr>
  </w:style>
  <w:style w:type="character" w:customStyle="1" w:styleId="Char35">
    <w:name w:val="文档结构图 Char3"/>
    <w:uiPriority w:val="99"/>
    <w:rsid w:val="007C20FE"/>
    <w:rPr>
      <w:rFonts w:ascii="Tahoma" w:hAnsi="Tahoma" w:cs="Tahoma"/>
      <w:shd w:val="clear" w:color="auto" w:fill="000080"/>
      <w:lang w:val="en-GB"/>
    </w:rPr>
  </w:style>
  <w:style w:type="character" w:customStyle="1" w:styleId="8Char3">
    <w:name w:val="标题 8 Char3"/>
    <w:rsid w:val="007C20FE"/>
    <w:rPr>
      <w:rFonts w:ascii="Arial" w:eastAsia="SimSun" w:hAnsi="Arial"/>
      <w:sz w:val="36"/>
      <w:lang w:eastAsia="zh-CN"/>
    </w:rPr>
  </w:style>
  <w:style w:type="character" w:customStyle="1" w:styleId="9Char3">
    <w:name w:val="标题 9 Char3"/>
    <w:rsid w:val="007C20FE"/>
    <w:rPr>
      <w:rFonts w:ascii="Arial" w:eastAsia="SimSun" w:hAnsi="Arial"/>
      <w:sz w:val="36"/>
      <w:lang w:eastAsia="zh-CN"/>
    </w:rPr>
  </w:style>
  <w:style w:type="character" w:customStyle="1" w:styleId="Char36">
    <w:name w:val="纯文本 Char3"/>
    <w:uiPriority w:val="99"/>
    <w:rsid w:val="007C20FE"/>
    <w:rPr>
      <w:rFonts w:ascii="Courier New" w:hAnsi="Courier New"/>
      <w:lang w:val="nb-NO"/>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qFormat/>
    <w:rsid w:val="007C20FE"/>
    <w:rPr>
      <w:rFonts w:ascii="Times New Roman" w:hAnsi="Times New Roman"/>
      <w:lang w:val="en-GB"/>
    </w:rPr>
  </w:style>
  <w:style w:type="character" w:customStyle="1" w:styleId="T1Char4">
    <w:name w:val="T1 Char4"/>
    <w:aliases w:val="Header 6 Char Char4"/>
    <w:rsid w:val="007C20FE"/>
    <w:rPr>
      <w:rFonts w:ascii="Arial" w:eastAsia="Times New Roman" w:hAnsi="Arial" w:cs="Times New Roman"/>
      <w:sz w:val="20"/>
      <w:szCs w:val="20"/>
      <w:lang w:val="en-GB"/>
    </w:rPr>
  </w:style>
  <w:style w:type="table" w:customStyle="1" w:styleId="SGSTableBasic111">
    <w:name w:val="SGS Table Basic 111"/>
    <w:basedOn w:val="TableNormal"/>
    <w:next w:val="TableGrid"/>
    <w:rsid w:val="007C20FE"/>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rsid w:val="007C20FE"/>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f0">
    <w:name w:val="変更箇所6"/>
    <w:hidden/>
    <w:semiHidden/>
    <w:qFormat/>
    <w:rsid w:val="007C20FE"/>
    <w:rPr>
      <w:rFonts w:eastAsia="MS Mincho"/>
      <w:lang w:val="en-GB" w:eastAsia="en-US"/>
    </w:rPr>
  </w:style>
  <w:style w:type="paragraph" w:customStyle="1" w:styleId="264">
    <w:name w:val="本文 26"/>
    <w:basedOn w:val="Normal"/>
    <w:qFormat/>
    <w:rsid w:val="007C20FE"/>
    <w:pPr>
      <w:suppressAutoHyphens/>
      <w:spacing w:after="120"/>
    </w:pPr>
    <w:rPr>
      <w:rFonts w:eastAsia="MS Mincho" w:cs="CG Times (WN)"/>
      <w:lang w:eastAsia="ar-SA"/>
    </w:rPr>
  </w:style>
  <w:style w:type="paragraph" w:customStyle="1" w:styleId="362">
    <w:name w:val="本文 36"/>
    <w:basedOn w:val="Normal"/>
    <w:qFormat/>
    <w:rsid w:val="007C20FE"/>
    <w:pPr>
      <w:suppressAutoHyphens/>
      <w:spacing w:after="120"/>
    </w:pPr>
    <w:rPr>
      <w:rFonts w:eastAsia="MS Mincho" w:cs="CG Times (WN)"/>
      <w:lang w:eastAsia="ar-SA"/>
    </w:rPr>
  </w:style>
  <w:style w:type="table" w:customStyle="1" w:styleId="SGSTableBasic13">
    <w:name w:val="SGS Table Basic 13"/>
    <w:basedOn w:val="TableNormal"/>
    <w:next w:val="TableGrid"/>
    <w:qFormat/>
    <w:rsid w:val="007C20FE"/>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7C20FE"/>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7C20FE"/>
    <w:rPr>
      <w:rFonts w:eastAsia="MS Mincho"/>
      <w:lang w:val="sv-SE" w:eastAsia="sv-SE"/>
    </w:rPr>
    <w:tblPr/>
  </w:style>
  <w:style w:type="table" w:customStyle="1" w:styleId="TableGrid113">
    <w:name w:val="Table Grid113"/>
    <w:basedOn w:val="TableNormal"/>
    <w:next w:val="TableGrid"/>
    <w:uiPriority w:val="39"/>
    <w:qFormat/>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表 (クラシック) 21"/>
    <w:basedOn w:val="TableNormal"/>
    <w:next w:val="TableClassic2"/>
    <w:rsid w:val="007C20FE"/>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6">
    <w:name w:val="表 (赤)  11"/>
    <w:basedOn w:val="TableNormal"/>
    <w:next w:val="LightShading-Accent2"/>
    <w:uiPriority w:val="30"/>
    <w:unhideWhenUsed/>
    <w:rsid w:val="007C20FE"/>
    <w:rPr>
      <w:rFonts w:ascii="Arial" w:eastAsia="PMingLiU" w:hAnsi="Arial"/>
      <w:b/>
      <w:bCs/>
      <w:i/>
      <w:iCs/>
      <w:color w:val="4F81BD"/>
      <w:lang w:val="en-GB"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7C20FE"/>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next w:val="TableGrid"/>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rsid w:val="007C20FE"/>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rsid w:val="007C20FE"/>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7C20FE"/>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7C20FE"/>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next w:val="TableClassic2"/>
    <w:rsid w:val="007C20FE"/>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next w:val="TableList8"/>
    <w:rsid w:val="007C20FE"/>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next w:val="TableClassic3"/>
    <w:rsid w:val="007C20FE"/>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next w:val="ColorfulGrid-Accent1"/>
    <w:uiPriority w:val="29"/>
    <w:unhideWhenUsed/>
    <w:rsid w:val="007C20FE"/>
    <w:rPr>
      <w:rFonts w:ascii="Arial" w:eastAsia="PMingLiU" w:hAnsi="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unhideWhenUsed/>
    <w:rsid w:val="007C20FE"/>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rsid w:val="007C20FE"/>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7C20FE"/>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7C20FE"/>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rsid w:val="007C20FE"/>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character" w:customStyle="1" w:styleId="1ffb">
    <w:name w:val="フッター (文字)1"/>
    <w:aliases w:val="footer odd (文字)1,footer (文字)1,fo (文字)1,pie de página (文字)1"/>
    <w:semiHidden/>
    <w:rsid w:val="007C20FE"/>
    <w:rPr>
      <w:rFonts w:ascii="Times New Roman" w:eastAsia="Times New Roman" w:hAnsi="Times New Roman"/>
      <w:lang w:eastAsia="en-GB"/>
    </w:rPr>
  </w:style>
  <w:style w:type="character" w:customStyle="1" w:styleId="1ffc">
    <w:name w:val="表題 (文字)1"/>
    <w:aliases w:val="Section Header (文字)1"/>
    <w:rsid w:val="007C20FE"/>
    <w:rPr>
      <w:rFonts w:ascii="Calibri Light" w:eastAsia="Yu Gothic Light" w:hAnsi="Calibri Light" w:cs="Times New Roman"/>
      <w:b/>
      <w:bCs/>
      <w:kern w:val="28"/>
      <w:sz w:val="32"/>
      <w:szCs w:val="32"/>
      <w:lang w:eastAsia="en-US"/>
    </w:rPr>
  </w:style>
  <w:style w:type="paragraph" w:customStyle="1" w:styleId="74">
    <w:name w:val="変更箇所7"/>
    <w:uiPriority w:val="99"/>
    <w:semiHidden/>
    <w:qFormat/>
    <w:rsid w:val="007C20FE"/>
    <w:pPr>
      <w:autoSpaceDN w:val="0"/>
    </w:pPr>
    <w:rPr>
      <w:rFonts w:eastAsia="MS Mincho"/>
      <w:lang w:val="en-GB" w:eastAsia="en-US"/>
    </w:rPr>
  </w:style>
  <w:style w:type="paragraph" w:customStyle="1" w:styleId="95">
    <w:name w:val="吹き出し9"/>
    <w:basedOn w:val="Normal"/>
    <w:uiPriority w:val="99"/>
    <w:qFormat/>
    <w:rsid w:val="007C20FE"/>
    <w:rPr>
      <w:rFonts w:ascii="Tahoma" w:eastAsia="MS Mincho" w:hAnsi="Tahoma" w:cs="Tahoma"/>
      <w:sz w:val="16"/>
      <w:szCs w:val="16"/>
    </w:rPr>
  </w:style>
  <w:style w:type="paragraph" w:customStyle="1" w:styleId="75">
    <w:name w:val="図表番号7"/>
    <w:basedOn w:val="Normal"/>
    <w:uiPriority w:val="99"/>
    <w:qFormat/>
    <w:rsid w:val="007C20FE"/>
    <w:pPr>
      <w:suppressLineNumbers/>
      <w:suppressAutoHyphens/>
      <w:spacing w:before="120" w:after="120"/>
    </w:pPr>
    <w:rPr>
      <w:rFonts w:eastAsia="MS Mincho" w:cs="Mangal"/>
      <w:i/>
      <w:iCs/>
      <w:sz w:val="24"/>
      <w:szCs w:val="24"/>
      <w:lang w:eastAsia="ar-SA"/>
    </w:rPr>
  </w:style>
  <w:style w:type="paragraph" w:customStyle="1" w:styleId="76">
    <w:name w:val="段落番号7"/>
    <w:basedOn w:val="List"/>
    <w:uiPriority w:val="99"/>
    <w:qFormat/>
    <w:rsid w:val="007C20FE"/>
    <w:pPr>
      <w:tabs>
        <w:tab w:val="num" w:pos="644"/>
      </w:tabs>
      <w:suppressAutoHyphens/>
      <w:ind w:left="644" w:hanging="360"/>
    </w:pPr>
    <w:rPr>
      <w:rFonts w:ascii="CG Times (WN)" w:eastAsia="MS Mincho" w:hAnsi="CG Times (WN)" w:cs="CG Times (WN)"/>
      <w:lang w:eastAsia="ar-SA"/>
    </w:rPr>
  </w:style>
  <w:style w:type="paragraph" w:customStyle="1" w:styleId="270">
    <w:name w:val="段落番号 27"/>
    <w:basedOn w:val="76"/>
    <w:uiPriority w:val="99"/>
    <w:qFormat/>
    <w:rsid w:val="007C20FE"/>
    <w:pPr>
      <w:ind w:left="851" w:hanging="284"/>
    </w:pPr>
  </w:style>
  <w:style w:type="paragraph" w:customStyle="1" w:styleId="77">
    <w:name w:val="箇条書き7"/>
    <w:basedOn w:val="List"/>
    <w:uiPriority w:val="99"/>
    <w:qFormat/>
    <w:rsid w:val="007C20FE"/>
    <w:pPr>
      <w:tabs>
        <w:tab w:val="num" w:pos="644"/>
      </w:tabs>
      <w:suppressAutoHyphens/>
      <w:ind w:left="644" w:hanging="360"/>
    </w:pPr>
    <w:rPr>
      <w:rFonts w:ascii="CG Times (WN)" w:eastAsia="MS Mincho" w:hAnsi="CG Times (WN)" w:cs="CG Times (WN)"/>
      <w:lang w:eastAsia="ar-SA"/>
    </w:rPr>
  </w:style>
  <w:style w:type="paragraph" w:customStyle="1" w:styleId="271">
    <w:name w:val="箇条書き 27"/>
    <w:basedOn w:val="77"/>
    <w:uiPriority w:val="99"/>
    <w:qFormat/>
    <w:rsid w:val="007C20FE"/>
    <w:pPr>
      <w:tabs>
        <w:tab w:val="clear" w:pos="644"/>
        <w:tab w:val="num" w:pos="1494"/>
      </w:tabs>
      <w:ind w:left="851" w:hanging="284"/>
    </w:pPr>
  </w:style>
  <w:style w:type="paragraph" w:customStyle="1" w:styleId="370">
    <w:name w:val="箇条書き 37"/>
    <w:basedOn w:val="271"/>
    <w:uiPriority w:val="99"/>
    <w:qFormat/>
    <w:rsid w:val="007C20FE"/>
    <w:pPr>
      <w:ind w:left="1135"/>
    </w:pPr>
  </w:style>
  <w:style w:type="paragraph" w:customStyle="1" w:styleId="272">
    <w:name w:val="一覧 27"/>
    <w:basedOn w:val="List"/>
    <w:uiPriority w:val="99"/>
    <w:qFormat/>
    <w:rsid w:val="007C20FE"/>
    <w:pPr>
      <w:suppressAutoHyphens/>
      <w:ind w:left="851"/>
    </w:pPr>
    <w:rPr>
      <w:rFonts w:ascii="CG Times (WN)" w:eastAsia="MS Mincho" w:hAnsi="CG Times (WN)" w:cs="CG Times (WN)"/>
      <w:lang w:eastAsia="ar-SA"/>
    </w:rPr>
  </w:style>
  <w:style w:type="paragraph" w:customStyle="1" w:styleId="371">
    <w:name w:val="一覧 37"/>
    <w:basedOn w:val="272"/>
    <w:uiPriority w:val="99"/>
    <w:qFormat/>
    <w:rsid w:val="007C20FE"/>
    <w:pPr>
      <w:ind w:left="1135"/>
    </w:pPr>
  </w:style>
  <w:style w:type="paragraph" w:customStyle="1" w:styleId="470">
    <w:name w:val="一覧 47"/>
    <w:basedOn w:val="371"/>
    <w:uiPriority w:val="99"/>
    <w:qFormat/>
    <w:rsid w:val="007C20FE"/>
    <w:pPr>
      <w:ind w:left="1418"/>
    </w:pPr>
  </w:style>
  <w:style w:type="paragraph" w:customStyle="1" w:styleId="570">
    <w:name w:val="一覧 57"/>
    <w:basedOn w:val="470"/>
    <w:uiPriority w:val="99"/>
    <w:qFormat/>
    <w:rsid w:val="007C20FE"/>
    <w:pPr>
      <w:ind w:left="1702"/>
    </w:pPr>
  </w:style>
  <w:style w:type="paragraph" w:customStyle="1" w:styleId="471">
    <w:name w:val="箇条書き 47"/>
    <w:basedOn w:val="370"/>
    <w:uiPriority w:val="99"/>
    <w:qFormat/>
    <w:rsid w:val="007C20FE"/>
    <w:pPr>
      <w:ind w:left="1418"/>
    </w:pPr>
  </w:style>
  <w:style w:type="paragraph" w:customStyle="1" w:styleId="571">
    <w:name w:val="箇条書き 57"/>
    <w:basedOn w:val="471"/>
    <w:uiPriority w:val="99"/>
    <w:qFormat/>
    <w:rsid w:val="007C20FE"/>
    <w:pPr>
      <w:ind w:left="1702"/>
    </w:pPr>
  </w:style>
  <w:style w:type="paragraph" w:customStyle="1" w:styleId="78">
    <w:name w:val="コメント文字列7"/>
    <w:basedOn w:val="Normal"/>
    <w:uiPriority w:val="99"/>
    <w:qFormat/>
    <w:rsid w:val="007C20FE"/>
    <w:pPr>
      <w:suppressAutoHyphens/>
    </w:pPr>
    <w:rPr>
      <w:rFonts w:eastAsia="MS Mincho" w:cs="CG Times (WN)"/>
      <w:lang w:eastAsia="ar-SA"/>
    </w:rPr>
  </w:style>
  <w:style w:type="paragraph" w:customStyle="1" w:styleId="79">
    <w:name w:val="コメント内容7"/>
    <w:basedOn w:val="78"/>
    <w:next w:val="78"/>
    <w:uiPriority w:val="99"/>
    <w:qFormat/>
    <w:rsid w:val="007C20FE"/>
  </w:style>
  <w:style w:type="paragraph" w:customStyle="1" w:styleId="7a">
    <w:name w:val="見出しマップ7"/>
    <w:basedOn w:val="Normal"/>
    <w:uiPriority w:val="99"/>
    <w:qFormat/>
    <w:rsid w:val="007C20FE"/>
    <w:pPr>
      <w:shd w:val="clear" w:color="auto" w:fill="000080"/>
      <w:suppressAutoHyphens/>
    </w:pPr>
    <w:rPr>
      <w:rFonts w:ascii="Tahoma" w:eastAsia="MS Mincho" w:hAnsi="Tahoma" w:cs="Tahoma"/>
      <w:lang w:eastAsia="ar-SA"/>
    </w:rPr>
  </w:style>
  <w:style w:type="paragraph" w:customStyle="1" w:styleId="7b">
    <w:name w:val="書式なし7"/>
    <w:basedOn w:val="Normal"/>
    <w:uiPriority w:val="99"/>
    <w:qFormat/>
    <w:rsid w:val="007C20FE"/>
    <w:pPr>
      <w:suppressAutoHyphens/>
    </w:pPr>
    <w:rPr>
      <w:rFonts w:ascii="Courier New" w:eastAsia="MS Mincho" w:hAnsi="Courier New" w:cs="CG Times (WN)"/>
      <w:lang w:val="nb-NO" w:eastAsia="ar-SA"/>
    </w:rPr>
  </w:style>
  <w:style w:type="paragraph" w:customStyle="1" w:styleId="Web7">
    <w:name w:val="標準 (Web)7"/>
    <w:basedOn w:val="Normal"/>
    <w:uiPriority w:val="99"/>
    <w:qFormat/>
    <w:rsid w:val="007C20FE"/>
    <w:pPr>
      <w:suppressAutoHyphens/>
      <w:spacing w:before="100" w:after="100"/>
    </w:pPr>
    <w:rPr>
      <w:rFonts w:eastAsia="Arial Unicode MS" w:cs="CG Times (WN)"/>
      <w:sz w:val="24"/>
      <w:szCs w:val="24"/>
    </w:rPr>
  </w:style>
  <w:style w:type="paragraph" w:customStyle="1" w:styleId="273">
    <w:name w:val="本文インデント 27"/>
    <w:basedOn w:val="Normal"/>
    <w:uiPriority w:val="99"/>
    <w:qFormat/>
    <w:rsid w:val="007C20FE"/>
    <w:pPr>
      <w:suppressAutoHyphens/>
      <w:ind w:left="567"/>
    </w:pPr>
    <w:rPr>
      <w:rFonts w:ascii="Arial" w:eastAsia="MS Mincho" w:hAnsi="Arial" w:cs="Arial"/>
      <w:lang w:eastAsia="ar-SA"/>
    </w:rPr>
  </w:style>
  <w:style w:type="paragraph" w:customStyle="1" w:styleId="7c">
    <w:name w:val="標準インデント7"/>
    <w:basedOn w:val="Normal"/>
    <w:uiPriority w:val="99"/>
    <w:qFormat/>
    <w:rsid w:val="007C20FE"/>
    <w:pPr>
      <w:suppressAutoHyphens/>
      <w:ind w:left="708"/>
    </w:pPr>
    <w:rPr>
      <w:rFonts w:eastAsia="MS Mincho" w:cs="CG Times (WN)"/>
      <w:lang w:eastAsia="ar-SA"/>
    </w:rPr>
  </w:style>
  <w:style w:type="paragraph" w:customStyle="1" w:styleId="7d">
    <w:name w:val="記7"/>
    <w:basedOn w:val="Normal"/>
    <w:next w:val="Normal"/>
    <w:uiPriority w:val="99"/>
    <w:qFormat/>
    <w:rsid w:val="007C20FE"/>
    <w:pPr>
      <w:suppressAutoHyphens/>
    </w:pPr>
    <w:rPr>
      <w:rFonts w:eastAsia="MS Mincho" w:cs="CG Times (WN)"/>
      <w:lang w:eastAsia="ar-SA"/>
    </w:rPr>
  </w:style>
  <w:style w:type="paragraph" w:customStyle="1" w:styleId="HTML7">
    <w:name w:val="HTML 書式付き7"/>
    <w:basedOn w:val="Normal"/>
    <w:uiPriority w:val="99"/>
    <w:qFormat/>
    <w:rsid w:val="007C20FE"/>
    <w:pPr>
      <w:suppressAutoHyphens/>
    </w:pPr>
    <w:rPr>
      <w:rFonts w:ascii="Courier New" w:eastAsia="MS Mincho" w:hAnsi="Courier New" w:cs="Courier New"/>
      <w:lang w:eastAsia="ar-SA"/>
    </w:rPr>
  </w:style>
  <w:style w:type="paragraph" w:customStyle="1" w:styleId="274">
    <w:name w:val="本文 27"/>
    <w:basedOn w:val="Normal"/>
    <w:uiPriority w:val="99"/>
    <w:qFormat/>
    <w:rsid w:val="007C20FE"/>
    <w:pPr>
      <w:suppressAutoHyphens/>
      <w:spacing w:after="120"/>
    </w:pPr>
    <w:rPr>
      <w:rFonts w:eastAsia="MS Mincho" w:cs="CG Times (WN)"/>
      <w:lang w:eastAsia="ar-SA"/>
    </w:rPr>
  </w:style>
  <w:style w:type="paragraph" w:customStyle="1" w:styleId="372">
    <w:name w:val="本文 37"/>
    <w:basedOn w:val="Normal"/>
    <w:uiPriority w:val="99"/>
    <w:qFormat/>
    <w:rsid w:val="007C20FE"/>
    <w:pPr>
      <w:suppressAutoHyphens/>
      <w:spacing w:after="120"/>
    </w:pPr>
    <w:rPr>
      <w:rFonts w:eastAsia="MS Mincho" w:cs="CG Times (WN)"/>
      <w:lang w:eastAsia="ar-SA"/>
    </w:rPr>
  </w:style>
  <w:style w:type="character" w:customStyle="1" w:styleId="7e">
    <w:name w:val="段落フォント7"/>
    <w:rsid w:val="007C20FE"/>
  </w:style>
  <w:style w:type="character" w:customStyle="1" w:styleId="7f">
    <w:name w:val="コメント参照7"/>
    <w:rsid w:val="007C20FE"/>
    <w:rPr>
      <w:sz w:val="16"/>
    </w:rPr>
  </w:style>
  <w:style w:type="paragraph" w:customStyle="1" w:styleId="940">
    <w:name w:val="目录 94"/>
    <w:basedOn w:val="TOC8"/>
    <w:qFormat/>
    <w:rsid w:val="007C20FE"/>
    <w:pPr>
      <w:ind w:left="1418" w:hanging="1418"/>
    </w:pPr>
    <w:rPr>
      <w:rFonts w:eastAsia="Calibri Light"/>
      <w:bCs/>
      <w:szCs w:val="22"/>
    </w:rPr>
  </w:style>
  <w:style w:type="paragraph" w:customStyle="1" w:styleId="4f8">
    <w:name w:val="题注4"/>
    <w:basedOn w:val="Normal"/>
    <w:next w:val="Normal"/>
    <w:qFormat/>
    <w:rsid w:val="007C20FE"/>
    <w:pPr>
      <w:spacing w:before="120" w:after="120"/>
    </w:pPr>
    <w:rPr>
      <w:rFonts w:eastAsia="Calibri Light"/>
      <w:b/>
    </w:rPr>
  </w:style>
  <w:style w:type="paragraph" w:customStyle="1" w:styleId="4f9">
    <w:name w:val="图表目录4"/>
    <w:basedOn w:val="Normal"/>
    <w:next w:val="Normal"/>
    <w:qFormat/>
    <w:rsid w:val="007C20FE"/>
    <w:pPr>
      <w:ind w:left="400" w:hanging="400"/>
      <w:jc w:val="center"/>
    </w:pPr>
    <w:rPr>
      <w:rFonts w:eastAsia="Calibri Light"/>
      <w:b/>
    </w:rPr>
  </w:style>
  <w:style w:type="paragraph" w:customStyle="1" w:styleId="TN">
    <w:name w:val="TN"/>
    <w:basedOn w:val="Normal"/>
    <w:qFormat/>
    <w:rsid w:val="007C20FE"/>
    <w:pPr>
      <w:keepNext/>
      <w:keepLines/>
      <w:spacing w:after="0"/>
      <w:ind w:left="851" w:hanging="851"/>
    </w:pPr>
    <w:rPr>
      <w:rFonts w:ascii="Arial" w:hAnsi="Arial"/>
      <w:sz w:val="18"/>
    </w:rPr>
  </w:style>
  <w:style w:type="character" w:customStyle="1" w:styleId="search-word-mail">
    <w:name w:val="search-word-mail"/>
    <w:rsid w:val="007C20FE"/>
  </w:style>
  <w:style w:type="paragraph" w:customStyle="1" w:styleId="th1">
    <w:name w:val="th"/>
    <w:basedOn w:val="Normal"/>
    <w:rsid w:val="007C20FE"/>
    <w:pPr>
      <w:spacing w:before="100" w:beforeAutospacing="1" w:after="100" w:afterAutospacing="1" w:line="256" w:lineRule="auto"/>
    </w:pPr>
    <w:rPr>
      <w:rFonts w:ascii="Calibri" w:eastAsiaTheme="minorHAnsi" w:hAnsi="Calibri" w:cs="Calibri"/>
      <w:kern w:val="2"/>
      <w:sz w:val="22"/>
      <w:szCs w:val="22"/>
      <w:lang w:val="en-US"/>
      <w14:ligatures w14:val="standardContextual"/>
    </w:rPr>
  </w:style>
  <w:style w:type="paragraph" w:styleId="MacroText">
    <w:name w:val="macro"/>
    <w:link w:val="MacroTextChar"/>
    <w:qFormat/>
    <w:rsid w:val="007C20FE"/>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eastAsia="en-US"/>
    </w:rPr>
  </w:style>
  <w:style w:type="character" w:customStyle="1" w:styleId="MacroTextChar">
    <w:name w:val="Macro Text Char"/>
    <w:basedOn w:val="DefaultParagraphFont"/>
    <w:link w:val="MacroText"/>
    <w:qFormat/>
    <w:rsid w:val="007C20FE"/>
    <w:rPr>
      <w:rFonts w:ascii="Consolas" w:eastAsia="Times New Roman" w:hAnsi="Consolas"/>
      <w:lang w:val="en-GB" w:eastAsia="en-US"/>
    </w:rPr>
  </w:style>
  <w:style w:type="paragraph" w:styleId="TableofAuthorities">
    <w:name w:val="table of authorities"/>
    <w:basedOn w:val="Normal"/>
    <w:next w:val="Normal"/>
    <w:qFormat/>
    <w:rsid w:val="007C20FE"/>
    <w:pPr>
      <w:spacing w:after="0"/>
      <w:ind w:left="200" w:hanging="200"/>
    </w:pPr>
  </w:style>
  <w:style w:type="paragraph" w:styleId="Index8">
    <w:name w:val="index 8"/>
    <w:basedOn w:val="Normal"/>
    <w:next w:val="Normal"/>
    <w:qFormat/>
    <w:rsid w:val="007C20FE"/>
    <w:pPr>
      <w:spacing w:after="0"/>
      <w:ind w:left="1600" w:hanging="200"/>
    </w:pPr>
  </w:style>
  <w:style w:type="paragraph" w:styleId="E-mailSignature">
    <w:name w:val="E-mail Signature"/>
    <w:basedOn w:val="Normal"/>
    <w:link w:val="E-mailSignatureChar"/>
    <w:qFormat/>
    <w:rsid w:val="007C20FE"/>
    <w:pPr>
      <w:spacing w:after="0"/>
    </w:pPr>
  </w:style>
  <w:style w:type="character" w:customStyle="1" w:styleId="E-mailSignatureChar">
    <w:name w:val="E-mail Signature Char"/>
    <w:basedOn w:val="DefaultParagraphFont"/>
    <w:link w:val="E-mailSignature"/>
    <w:qFormat/>
    <w:rsid w:val="007C20FE"/>
    <w:rPr>
      <w:rFonts w:eastAsia="Times New Roman"/>
      <w:lang w:val="en-GB" w:eastAsia="en-GB"/>
    </w:rPr>
  </w:style>
  <w:style w:type="paragraph" w:styleId="Index5">
    <w:name w:val="index 5"/>
    <w:basedOn w:val="Normal"/>
    <w:next w:val="Normal"/>
    <w:qFormat/>
    <w:rsid w:val="007C20FE"/>
    <w:pPr>
      <w:spacing w:after="0"/>
      <w:ind w:left="1000" w:hanging="200"/>
    </w:pPr>
  </w:style>
  <w:style w:type="paragraph" w:styleId="EnvelopeAddress">
    <w:name w:val="envelope address"/>
    <w:basedOn w:val="Normal"/>
    <w:qFormat/>
    <w:rsid w:val="007C20F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TOAHeading">
    <w:name w:val="toa heading"/>
    <w:basedOn w:val="Normal"/>
    <w:next w:val="Normal"/>
    <w:qFormat/>
    <w:rsid w:val="007C20FE"/>
    <w:pPr>
      <w:spacing w:before="120"/>
    </w:pPr>
    <w:rPr>
      <w:rFonts w:asciiTheme="majorHAnsi" w:eastAsiaTheme="majorEastAsia" w:hAnsiTheme="majorHAnsi" w:cstheme="majorBidi"/>
      <w:b/>
      <w:bCs/>
      <w:sz w:val="24"/>
      <w:szCs w:val="24"/>
    </w:rPr>
  </w:style>
  <w:style w:type="paragraph" w:styleId="Index6">
    <w:name w:val="index 6"/>
    <w:basedOn w:val="Normal"/>
    <w:next w:val="Normal"/>
    <w:qFormat/>
    <w:rsid w:val="007C20FE"/>
    <w:pPr>
      <w:spacing w:after="0"/>
      <w:ind w:left="1200" w:hanging="200"/>
    </w:pPr>
  </w:style>
  <w:style w:type="paragraph" w:styleId="Salutation">
    <w:name w:val="Salutation"/>
    <w:basedOn w:val="Normal"/>
    <w:next w:val="Normal"/>
    <w:link w:val="SalutationChar"/>
    <w:qFormat/>
    <w:rsid w:val="007C20FE"/>
  </w:style>
  <w:style w:type="character" w:customStyle="1" w:styleId="SalutationChar">
    <w:name w:val="Salutation Char"/>
    <w:basedOn w:val="DefaultParagraphFont"/>
    <w:link w:val="Salutation"/>
    <w:qFormat/>
    <w:rsid w:val="007C20FE"/>
    <w:rPr>
      <w:rFonts w:eastAsia="Times New Roman"/>
      <w:lang w:val="en-GB" w:eastAsia="en-GB"/>
    </w:rPr>
  </w:style>
  <w:style w:type="paragraph" w:styleId="Closing">
    <w:name w:val="Closing"/>
    <w:basedOn w:val="Normal"/>
    <w:link w:val="ClosingChar"/>
    <w:qFormat/>
    <w:rsid w:val="007C20FE"/>
    <w:pPr>
      <w:spacing w:after="0"/>
      <w:ind w:left="4252"/>
    </w:pPr>
  </w:style>
  <w:style w:type="character" w:customStyle="1" w:styleId="ClosingChar">
    <w:name w:val="Closing Char"/>
    <w:basedOn w:val="DefaultParagraphFont"/>
    <w:link w:val="Closing"/>
    <w:qFormat/>
    <w:rsid w:val="007C20FE"/>
    <w:rPr>
      <w:rFonts w:eastAsia="Times New Roman"/>
      <w:lang w:val="en-GB" w:eastAsia="en-GB"/>
    </w:rPr>
  </w:style>
  <w:style w:type="paragraph" w:styleId="ListContinue">
    <w:name w:val="List Continue"/>
    <w:basedOn w:val="Normal"/>
    <w:qFormat/>
    <w:rsid w:val="007C20FE"/>
    <w:pPr>
      <w:spacing w:after="120"/>
      <w:ind w:left="283"/>
      <w:contextualSpacing/>
    </w:pPr>
  </w:style>
  <w:style w:type="paragraph" w:styleId="BlockText">
    <w:name w:val="Block Text"/>
    <w:basedOn w:val="Normal"/>
    <w:qFormat/>
    <w:rsid w:val="007C20F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HTMLAddress">
    <w:name w:val="HTML Address"/>
    <w:basedOn w:val="Normal"/>
    <w:link w:val="HTMLAddressChar"/>
    <w:qFormat/>
    <w:rsid w:val="007C20FE"/>
    <w:pPr>
      <w:spacing w:after="0"/>
    </w:pPr>
    <w:rPr>
      <w:i/>
      <w:iCs/>
    </w:rPr>
  </w:style>
  <w:style w:type="character" w:customStyle="1" w:styleId="HTMLAddressChar">
    <w:name w:val="HTML Address Char"/>
    <w:basedOn w:val="DefaultParagraphFont"/>
    <w:link w:val="HTMLAddress"/>
    <w:qFormat/>
    <w:rsid w:val="007C20FE"/>
    <w:rPr>
      <w:rFonts w:eastAsia="Times New Roman"/>
      <w:i/>
      <w:iCs/>
      <w:lang w:val="en-GB" w:eastAsia="en-GB"/>
    </w:rPr>
  </w:style>
  <w:style w:type="paragraph" w:styleId="Index4">
    <w:name w:val="index 4"/>
    <w:basedOn w:val="Normal"/>
    <w:next w:val="Normal"/>
    <w:qFormat/>
    <w:rsid w:val="007C20FE"/>
    <w:pPr>
      <w:spacing w:after="0"/>
      <w:ind w:left="800" w:hanging="200"/>
    </w:pPr>
  </w:style>
  <w:style w:type="paragraph" w:styleId="Index3">
    <w:name w:val="index 3"/>
    <w:basedOn w:val="Normal"/>
    <w:next w:val="Normal"/>
    <w:qFormat/>
    <w:rsid w:val="007C20FE"/>
    <w:pPr>
      <w:spacing w:after="0"/>
      <w:ind w:left="600" w:hanging="200"/>
    </w:pPr>
  </w:style>
  <w:style w:type="paragraph" w:styleId="ListContinue5">
    <w:name w:val="List Continue 5"/>
    <w:basedOn w:val="Normal"/>
    <w:qFormat/>
    <w:rsid w:val="007C20FE"/>
    <w:pPr>
      <w:spacing w:after="120"/>
      <w:ind w:left="1415"/>
      <w:contextualSpacing/>
    </w:pPr>
  </w:style>
  <w:style w:type="paragraph" w:styleId="EnvelopeReturn">
    <w:name w:val="envelope return"/>
    <w:basedOn w:val="Normal"/>
    <w:qFormat/>
    <w:rsid w:val="007C20FE"/>
    <w:pPr>
      <w:spacing w:after="0"/>
    </w:pPr>
    <w:rPr>
      <w:rFonts w:asciiTheme="majorHAnsi" w:eastAsiaTheme="majorEastAsia" w:hAnsiTheme="majorHAnsi" w:cstheme="majorBidi"/>
    </w:rPr>
  </w:style>
  <w:style w:type="paragraph" w:styleId="Signature">
    <w:name w:val="Signature"/>
    <w:basedOn w:val="Normal"/>
    <w:link w:val="SignatureChar"/>
    <w:qFormat/>
    <w:rsid w:val="007C20FE"/>
    <w:pPr>
      <w:spacing w:after="0"/>
      <w:ind w:left="4252"/>
    </w:pPr>
  </w:style>
  <w:style w:type="character" w:customStyle="1" w:styleId="SignatureChar">
    <w:name w:val="Signature Char"/>
    <w:basedOn w:val="DefaultParagraphFont"/>
    <w:link w:val="Signature"/>
    <w:qFormat/>
    <w:rsid w:val="007C20FE"/>
    <w:rPr>
      <w:rFonts w:eastAsia="Times New Roman"/>
      <w:lang w:val="en-GB" w:eastAsia="en-GB"/>
    </w:rPr>
  </w:style>
  <w:style w:type="paragraph" w:styleId="ListContinue4">
    <w:name w:val="List Continue 4"/>
    <w:basedOn w:val="Normal"/>
    <w:qFormat/>
    <w:rsid w:val="007C20FE"/>
    <w:pPr>
      <w:spacing w:after="120"/>
      <w:ind w:left="1132"/>
      <w:contextualSpacing/>
    </w:pPr>
  </w:style>
  <w:style w:type="paragraph" w:styleId="Index7">
    <w:name w:val="index 7"/>
    <w:basedOn w:val="Normal"/>
    <w:next w:val="Normal"/>
    <w:qFormat/>
    <w:rsid w:val="007C20FE"/>
    <w:pPr>
      <w:spacing w:after="0"/>
      <w:ind w:left="1400" w:hanging="200"/>
    </w:pPr>
  </w:style>
  <w:style w:type="paragraph" w:styleId="Index9">
    <w:name w:val="index 9"/>
    <w:basedOn w:val="Normal"/>
    <w:next w:val="Normal"/>
    <w:qFormat/>
    <w:rsid w:val="007C20FE"/>
    <w:pPr>
      <w:spacing w:after="0"/>
      <w:ind w:left="1800" w:hanging="200"/>
    </w:pPr>
  </w:style>
  <w:style w:type="paragraph" w:styleId="ListContinue2">
    <w:name w:val="List Continue 2"/>
    <w:basedOn w:val="Normal"/>
    <w:qFormat/>
    <w:rsid w:val="007C20FE"/>
    <w:pPr>
      <w:spacing w:after="120"/>
      <w:ind w:left="566"/>
      <w:contextualSpacing/>
    </w:pPr>
  </w:style>
  <w:style w:type="paragraph" w:styleId="MessageHeader">
    <w:name w:val="Message Header"/>
    <w:basedOn w:val="Normal"/>
    <w:link w:val="MessageHeaderChar"/>
    <w:qFormat/>
    <w:rsid w:val="007C20F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qFormat/>
    <w:rsid w:val="007C20FE"/>
    <w:rPr>
      <w:rFonts w:asciiTheme="majorHAnsi" w:eastAsiaTheme="majorEastAsia" w:hAnsiTheme="majorHAnsi" w:cstheme="majorBidi"/>
      <w:sz w:val="24"/>
      <w:szCs w:val="24"/>
      <w:shd w:val="pct20" w:color="auto" w:fill="auto"/>
      <w:lang w:val="en-GB" w:eastAsia="en-GB"/>
    </w:rPr>
  </w:style>
  <w:style w:type="paragraph" w:styleId="ListContinue3">
    <w:name w:val="List Continue 3"/>
    <w:basedOn w:val="Normal"/>
    <w:qFormat/>
    <w:rsid w:val="007C20FE"/>
    <w:pPr>
      <w:spacing w:after="120"/>
      <w:ind w:left="849"/>
      <w:contextualSpacing/>
    </w:pPr>
  </w:style>
  <w:style w:type="paragraph" w:styleId="BodyTextFirstIndent">
    <w:name w:val="Body Text First Indent"/>
    <w:basedOn w:val="BodyText"/>
    <w:link w:val="BodyTextFirstIndentChar"/>
    <w:qFormat/>
    <w:rsid w:val="007C20FE"/>
    <w:pPr>
      <w:overflowPunct/>
      <w:autoSpaceDE/>
      <w:autoSpaceDN/>
      <w:adjustRightInd/>
      <w:ind w:firstLine="360"/>
      <w:textAlignment w:val="auto"/>
    </w:pPr>
    <w:rPr>
      <w:rFonts w:eastAsia="Times New Roman"/>
      <w:lang w:eastAsia="en-US"/>
    </w:rPr>
  </w:style>
  <w:style w:type="character" w:customStyle="1" w:styleId="BodyTextFirstIndentChar">
    <w:name w:val="Body Text First Indent Char"/>
    <w:basedOn w:val="BodyTextChar"/>
    <w:link w:val="BodyTextFirstIndent"/>
    <w:qFormat/>
    <w:rsid w:val="007C20FE"/>
    <w:rPr>
      <w:rFonts w:eastAsia="Times New Roman"/>
      <w:lang w:val="en-GB" w:eastAsia="en-US"/>
    </w:rPr>
  </w:style>
  <w:style w:type="paragraph" w:styleId="BodyTextFirstIndent2">
    <w:name w:val="Body Text First Indent 2"/>
    <w:basedOn w:val="BodyTextIndent"/>
    <w:link w:val="BodyTextFirstIndent2Char"/>
    <w:qFormat/>
    <w:rsid w:val="007C20FE"/>
    <w:pPr>
      <w:overflowPunct/>
      <w:autoSpaceDE/>
      <w:autoSpaceDN/>
      <w:adjustRightInd/>
      <w:spacing w:after="180"/>
      <w:ind w:leftChars="0" w:left="360" w:firstLine="360"/>
      <w:textAlignment w:val="auto"/>
    </w:pPr>
    <w:rPr>
      <w:lang w:eastAsia="en-US"/>
    </w:rPr>
  </w:style>
  <w:style w:type="character" w:customStyle="1" w:styleId="BodyTextFirstIndent2Char">
    <w:name w:val="Body Text First Indent 2 Char"/>
    <w:basedOn w:val="BodyTextIndentChar"/>
    <w:link w:val="BodyTextFirstIndent2"/>
    <w:qFormat/>
    <w:rsid w:val="007C20FE"/>
    <w:rPr>
      <w:rFonts w:eastAsia="Times New Roman"/>
      <w:lang w:val="en-GB" w:eastAsia="en-US"/>
    </w:rPr>
  </w:style>
  <w:style w:type="paragraph" w:customStyle="1" w:styleId="Bibliography1">
    <w:name w:val="Bibliography1"/>
    <w:basedOn w:val="Normal"/>
    <w:next w:val="Normal"/>
    <w:uiPriority w:val="37"/>
    <w:semiHidden/>
    <w:unhideWhenUsed/>
    <w:qFormat/>
    <w:rsid w:val="007C20FE"/>
  </w:style>
  <w:style w:type="paragraph" w:customStyle="1" w:styleId="FT">
    <w:name w:val="FT"/>
    <w:basedOn w:val="Normal"/>
    <w:qFormat/>
    <w:rsid w:val="007C20FE"/>
    <w:pPr>
      <w:spacing w:line="259" w:lineRule="auto"/>
    </w:pPr>
    <w:rPr>
      <w:rFonts w:ascii="Arial" w:eastAsiaTheme="minorEastAsia" w:hAnsi="Arial" w:cs="Arial"/>
      <w:b/>
      <w:lang w:eastAsia="ko-KR"/>
    </w:rPr>
  </w:style>
  <w:style w:type="paragraph" w:customStyle="1" w:styleId="Bibliography2">
    <w:name w:val="Bibliography2"/>
    <w:basedOn w:val="Normal"/>
    <w:next w:val="Normal"/>
    <w:uiPriority w:val="37"/>
    <w:semiHidden/>
    <w:unhideWhenUsed/>
    <w:qFormat/>
    <w:rsid w:val="007C20FE"/>
  </w:style>
  <w:style w:type="paragraph" w:customStyle="1" w:styleId="TOCHeading2">
    <w:name w:val="TOC Heading2"/>
    <w:basedOn w:val="Heading1"/>
    <w:next w:val="Normal"/>
    <w:uiPriority w:val="39"/>
    <w:semiHidden/>
    <w:unhideWhenUsed/>
    <w:qFormat/>
    <w:rsid w:val="007C20FE"/>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Normal10">
    <w:name w:val="Normal1"/>
    <w:qFormat/>
    <w:rsid w:val="007C20FE"/>
    <w:pPr>
      <w:jc w:val="both"/>
    </w:pPr>
    <w:rPr>
      <w:rFonts w:ascii="Calibri" w:eastAsia="SimSun" w:hAnsi="Calibri" w:cs="Calibri"/>
      <w:kern w:val="2"/>
      <w:sz w:val="21"/>
      <w:szCs w:val="21"/>
      <w:lang w:val="en-GB"/>
    </w:rPr>
  </w:style>
  <w:style w:type="paragraph" w:customStyle="1" w:styleId="Revision3">
    <w:name w:val="Revision3"/>
    <w:hidden/>
    <w:uiPriority w:val="99"/>
    <w:semiHidden/>
    <w:qFormat/>
    <w:rsid w:val="007C20FE"/>
    <w:rPr>
      <w:rFonts w:eastAsia="Times New Roman"/>
      <w:lang w:val="en-GB" w:eastAsia="en-US"/>
    </w:rPr>
  </w:style>
  <w:style w:type="character" w:customStyle="1" w:styleId="normaltextrun">
    <w:name w:val="normaltextrun"/>
    <w:basedOn w:val="DefaultParagraphFont"/>
    <w:qFormat/>
    <w:rsid w:val="007C20FE"/>
  </w:style>
  <w:style w:type="paragraph" w:customStyle="1" w:styleId="Revision4">
    <w:name w:val="Revision4"/>
    <w:hidden/>
    <w:uiPriority w:val="99"/>
    <w:unhideWhenUsed/>
    <w:qFormat/>
    <w:rsid w:val="007C20FE"/>
    <w:rPr>
      <w:rFonts w:eastAsia="Times New Roman"/>
      <w:lang w:val="en-GB" w:eastAsia="en-US"/>
    </w:rPr>
  </w:style>
  <w:style w:type="paragraph" w:styleId="Bibliography">
    <w:name w:val="Bibliography"/>
    <w:basedOn w:val="Normal"/>
    <w:next w:val="Normal"/>
    <w:uiPriority w:val="37"/>
    <w:semiHidden/>
    <w:unhideWhenUsed/>
    <w:rsid w:val="007C20FE"/>
  </w:style>
  <w:style w:type="character" w:customStyle="1" w:styleId="EditorsNoteChar4">
    <w:name w:val="Editor's Note Char4"/>
    <w:qFormat/>
    <w:rsid w:val="007C20FE"/>
    <w:rPr>
      <w:color w:val="FF0000"/>
      <w:lang w:eastAsia="en-US"/>
    </w:rPr>
  </w:style>
  <w:style w:type="character" w:styleId="HTMLSample">
    <w:name w:val="HTML Sample"/>
    <w:unhideWhenUsed/>
    <w:rsid w:val="007C20FE"/>
    <w:rPr>
      <w:rFonts w:ascii="Courier New" w:eastAsia="SimSun" w:hAnsi="Courier New" w:cs="Courier New" w:hint="default"/>
      <w:color w:val="0000FF"/>
      <w:kern w:val="2"/>
      <w:lang w:val="en-US" w:eastAsia="zh-CN" w:bidi="ar-SA"/>
    </w:rPr>
  </w:style>
  <w:style w:type="paragraph" w:customStyle="1" w:styleId="442">
    <w:name w:val="(文字) (文字)4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Char4">
    <w:name w:val="Char Char Char Char Char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37">
    <w:name w:val="Char Char37"/>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42">
    <w:name w:val="Char4"/>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3">
    <w:name w:val="Char Char Char3"/>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4">
    <w:name w:val="(文字) (文字)1 Char (文字) (文字)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1CharChar4">
    <w:name w:val="Char Char1 Char Char4"/>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4">
    <w:name w:val="(文字) (文字)1 Char (文字) (文字) Char (文字) (文字)1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4">
    <w:name w:val="(文字) (文字)1 Char (文字) (文字) Char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4">
    <w:name w:val="(文字) (文字)1 Char (文字) (文字) Char (文字) (文字)1 Char (文字) (文字) Char Char Char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14">
    <w:name w:val="Char Char Char Char1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4">
    <w:name w:val="Char Char2 Char Char4"/>
    <w:basedOn w:val="Normal"/>
    <w:qFormat/>
    <w:rsid w:val="007C20FE"/>
    <w:pPr>
      <w:tabs>
        <w:tab w:val="left" w:pos="540"/>
        <w:tab w:val="left" w:pos="1260"/>
        <w:tab w:val="left" w:pos="1800"/>
      </w:tabs>
      <w:spacing w:before="240" w:after="160" w:line="240" w:lineRule="exact"/>
    </w:pPr>
    <w:rPr>
      <w:rFonts w:ascii="Verdana" w:eastAsia="Batang" w:hAnsi="Verdana" w:cstheme="minorBidi"/>
      <w:kern w:val="2"/>
      <w:sz w:val="24"/>
      <w:szCs w:val="22"/>
      <w:lang w:val="en-US"/>
      <w14:ligatures w14:val="standardContextual"/>
    </w:rPr>
  </w:style>
  <w:style w:type="paragraph" w:customStyle="1" w:styleId="CharCharCharCharCharChar4">
    <w:name w:val="Char Char Char Char Char Char4"/>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150">
    <w:name w:val="(文字) (文字)15"/>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12">
    <w:name w:val="Car Car12"/>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4">
    <w:name w:val="Zchn Zchn1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45">
    <w:name w:val="(文字) (文字)2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43">
    <w:name w:val="(文字) (文字)3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4">
    <w:name w:val="Zchn Zchn2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40">
    <w:name w:val="(文字) (文字)1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4">
    <w:name w:val="(文字) (文字)1 Char (文字) (文字) Char (文字) (文字)1 Char (文字) (文字)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7">
    <w:name w:val="Zchn Zchn7"/>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1CharCharCarCar3">
    <w:name w:val="Car Car1 Char Char Car Car3"/>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53">
    <w:name w:val="Car Car53"/>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28">
    <w:name w:val="(文字) (文字) Char2"/>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3">
    <w:name w:val="Char Char Char Char3"/>
    <w:basedOn w:val="Normal"/>
    <w:uiPriority w:val="99"/>
    <w:qFormat/>
    <w:rsid w:val="007C20FE"/>
    <w:pPr>
      <w:tabs>
        <w:tab w:val="left" w:pos="540"/>
        <w:tab w:val="left" w:pos="1260"/>
        <w:tab w:val="left" w:pos="1800"/>
      </w:tabs>
      <w:spacing w:before="240" w:after="160" w:line="240" w:lineRule="exact"/>
    </w:pPr>
    <w:rPr>
      <w:rFonts w:ascii="Verdana" w:eastAsia="Batang" w:hAnsi="Verdana" w:cstheme="minorBidi"/>
      <w:kern w:val="2"/>
      <w:sz w:val="24"/>
      <w:szCs w:val="22"/>
      <w:lang w:val="en-US"/>
      <w14:ligatures w14:val="standardContextual"/>
    </w:rPr>
  </w:style>
  <w:style w:type="paragraph" w:customStyle="1" w:styleId="CharCharCharCharCharCharCharCharCharCharCharCharChar2">
    <w:name w:val="Char Char Char Char Char Char Char Char Char Char Char Char Char2"/>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TOC921">
    <w:name w:val="TOC 921"/>
    <w:basedOn w:val="TOC8"/>
    <w:qFormat/>
    <w:rsid w:val="007C20FE"/>
    <w:pPr>
      <w:ind w:left="1418" w:hanging="1418"/>
      <w:textAlignment w:val="auto"/>
    </w:pPr>
    <w:rPr>
      <w:rFonts w:eastAsia="MS Mincho"/>
      <w:bCs/>
      <w:szCs w:val="22"/>
    </w:rPr>
  </w:style>
  <w:style w:type="paragraph" w:customStyle="1" w:styleId="Caption21">
    <w:name w:val="Caption21"/>
    <w:basedOn w:val="Normal"/>
    <w:next w:val="Normal"/>
    <w:qFormat/>
    <w:rsid w:val="007C20FE"/>
    <w:pPr>
      <w:spacing w:before="120" w:after="120" w:line="256" w:lineRule="auto"/>
    </w:pPr>
    <w:rPr>
      <w:rFonts w:asciiTheme="minorHAnsi" w:eastAsia="MS Mincho" w:hAnsiTheme="minorHAnsi" w:cstheme="minorBidi"/>
      <w:b/>
      <w:kern w:val="2"/>
      <w:sz w:val="22"/>
      <w:szCs w:val="22"/>
      <w:lang w:val="en-US"/>
      <w14:ligatures w14:val="standardContextual"/>
    </w:rPr>
  </w:style>
  <w:style w:type="paragraph" w:customStyle="1" w:styleId="TableofFigures21">
    <w:name w:val="Table of Figures21"/>
    <w:basedOn w:val="Normal"/>
    <w:next w:val="Normal"/>
    <w:qFormat/>
    <w:rsid w:val="007C20FE"/>
    <w:pPr>
      <w:spacing w:after="160" w:line="256" w:lineRule="auto"/>
      <w:ind w:left="400" w:hanging="400"/>
      <w:jc w:val="center"/>
    </w:pPr>
    <w:rPr>
      <w:rFonts w:asciiTheme="minorHAnsi" w:eastAsia="MS Mincho" w:hAnsiTheme="minorHAnsi" w:cstheme="minorBidi"/>
      <w:b/>
      <w:kern w:val="2"/>
      <w:sz w:val="22"/>
      <w:szCs w:val="22"/>
      <w:lang w:val="en-US"/>
      <w14:ligatures w14:val="standardContextual"/>
    </w:rPr>
  </w:style>
  <w:style w:type="paragraph" w:customStyle="1" w:styleId="LightShading-Accent511">
    <w:name w:val="Light Shading - Accent 511"/>
    <w:uiPriority w:val="99"/>
    <w:semiHidden/>
    <w:qFormat/>
    <w:rsid w:val="007C20FE"/>
    <w:pPr>
      <w:autoSpaceDN w:val="0"/>
    </w:pPr>
    <w:rPr>
      <w:rFonts w:eastAsia="SimSun"/>
      <w:lang w:val="en-GB" w:eastAsia="en-US"/>
    </w:rPr>
  </w:style>
  <w:style w:type="paragraph" w:customStyle="1" w:styleId="LightList-Accent511">
    <w:name w:val="Light List - Accent 511"/>
    <w:basedOn w:val="Normal"/>
    <w:uiPriority w:val="34"/>
    <w:qFormat/>
    <w:rsid w:val="007C20FE"/>
    <w:pPr>
      <w:spacing w:after="160" w:line="256" w:lineRule="auto"/>
      <w:ind w:left="720"/>
    </w:pPr>
    <w:rPr>
      <w:rFonts w:asciiTheme="minorHAnsi" w:eastAsia="DengXian" w:hAnsiTheme="minorHAnsi" w:cstheme="minorBidi"/>
      <w:kern w:val="2"/>
      <w:sz w:val="22"/>
      <w:szCs w:val="22"/>
      <w:lang w:val="en-US"/>
      <w14:ligatures w14:val="standardContextual"/>
    </w:rPr>
  </w:style>
  <w:style w:type="paragraph" w:customStyle="1" w:styleId="MediumList1-Accent411">
    <w:name w:val="Medium List 1 - Accent 411"/>
    <w:uiPriority w:val="99"/>
    <w:semiHidden/>
    <w:qFormat/>
    <w:rsid w:val="007C20FE"/>
    <w:pPr>
      <w:autoSpaceDN w:val="0"/>
    </w:pPr>
    <w:rPr>
      <w:rFonts w:eastAsia="SimSun"/>
      <w:lang w:val="en-GB" w:eastAsia="en-US"/>
    </w:rPr>
  </w:style>
  <w:style w:type="paragraph" w:customStyle="1" w:styleId="LightList-Accent321">
    <w:name w:val="Light List - Accent 321"/>
    <w:uiPriority w:val="99"/>
    <w:semiHidden/>
    <w:qFormat/>
    <w:rsid w:val="007C20FE"/>
    <w:pPr>
      <w:autoSpaceDN w:val="0"/>
    </w:pPr>
    <w:rPr>
      <w:rFonts w:eastAsia="SimSun"/>
      <w:lang w:val="en-GB" w:eastAsia="en-US"/>
    </w:rPr>
  </w:style>
  <w:style w:type="paragraph" w:customStyle="1" w:styleId="ColorfulShading-Accent111">
    <w:name w:val="Colorful Shading - Accent 111"/>
    <w:uiPriority w:val="99"/>
    <w:qFormat/>
    <w:rsid w:val="007C20FE"/>
    <w:pPr>
      <w:autoSpaceDN w:val="0"/>
    </w:pPr>
    <w:rPr>
      <w:rFonts w:eastAsia="SimSun"/>
      <w:lang w:val="en-GB" w:eastAsia="en-US"/>
    </w:rPr>
  </w:style>
  <w:style w:type="paragraph" w:customStyle="1" w:styleId="TOC93">
    <w:name w:val="TOC 93"/>
    <w:basedOn w:val="TOC8"/>
    <w:qFormat/>
    <w:rsid w:val="007C20FE"/>
    <w:pPr>
      <w:ind w:left="1418" w:hanging="1418"/>
      <w:textAlignment w:val="auto"/>
    </w:pPr>
    <w:rPr>
      <w:rFonts w:eastAsia="MS Mincho"/>
    </w:rPr>
  </w:style>
  <w:style w:type="paragraph" w:customStyle="1" w:styleId="CarCar11">
    <w:name w:val="Car Car11"/>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37">
    <w:name w:val="Char3"/>
    <w:uiPriority w:val="99"/>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CharChar3">
    <w:name w:val="Char Char Char Char Char Char3"/>
    <w:uiPriority w:val="99"/>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13">
    <w:name w:val="Char Char Char Char1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1CharCharCarCar2">
    <w:name w:val="Car Car1 Char Char Car Car2"/>
    <w:uiPriority w:val="99"/>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6">
    <w:name w:val="Zchn Zchn6"/>
    <w:uiPriority w:val="99"/>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432">
    <w:name w:val="(文字) (文字)4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Char3">
    <w:name w:val="Char Char Char Char Char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1CharChar3">
    <w:name w:val="Char Char1 Char Char3"/>
    <w:uiPriority w:val="99"/>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3">
    <w:name w:val="Char Char2 Char Char3"/>
    <w:basedOn w:val="Normal"/>
    <w:uiPriority w:val="99"/>
    <w:qFormat/>
    <w:rsid w:val="007C20FE"/>
    <w:pPr>
      <w:tabs>
        <w:tab w:val="left" w:pos="540"/>
        <w:tab w:val="left" w:pos="1260"/>
        <w:tab w:val="left" w:pos="1800"/>
      </w:tabs>
      <w:spacing w:before="240" w:after="160" w:line="240" w:lineRule="exact"/>
    </w:pPr>
    <w:rPr>
      <w:rFonts w:ascii="Verdana" w:eastAsia="Batang" w:hAnsi="Verdana" w:cstheme="minorBidi"/>
      <w:kern w:val="2"/>
      <w:sz w:val="24"/>
      <w:szCs w:val="22"/>
      <w:lang w:val="en-US"/>
      <w14:ligatures w14:val="standardContextual"/>
    </w:rPr>
  </w:style>
  <w:style w:type="paragraph" w:customStyle="1" w:styleId="CarCar52">
    <w:name w:val="Car Car52"/>
    <w:uiPriority w:val="99"/>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TableofFigures3">
    <w:name w:val="Table of Figures3"/>
    <w:basedOn w:val="Normal"/>
    <w:next w:val="Normal"/>
    <w:qFormat/>
    <w:rsid w:val="007C20FE"/>
    <w:pPr>
      <w:spacing w:after="160" w:line="256" w:lineRule="auto"/>
      <w:ind w:left="400" w:hanging="400"/>
      <w:jc w:val="center"/>
    </w:pPr>
    <w:rPr>
      <w:rFonts w:asciiTheme="minorHAnsi" w:eastAsia="MS Mincho" w:hAnsiTheme="minorHAnsi" w:cstheme="minorBidi"/>
      <w:b/>
      <w:kern w:val="2"/>
      <w:sz w:val="22"/>
      <w:szCs w:val="22"/>
      <w:lang w:val="en-US"/>
      <w14:ligatures w14:val="standardContextual"/>
    </w:rPr>
  </w:style>
  <w:style w:type="paragraph" w:customStyle="1" w:styleId="1Char3">
    <w:name w:val="(文字) (文字)1 Char (文字) (文字)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3">
    <w:name w:val="(文字) (文字)1 Char (文字) (文字) Char (文字) (文字)1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3">
    <w:name w:val="(文字) (文字)1 Char (文字) (文字) Char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3">
    <w:name w:val="(文字) (文字)1 Char (文字) (文字) Char (文字) (文字)1 Char (文字) (文字) Char Char Char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02">
    <w:name w:val="(文字) (文字)10"/>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3">
    <w:name w:val="Zchn Zchn1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35">
    <w:name w:val="(文字) (文字)2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33">
    <w:name w:val="(文字) (文字)3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3">
    <w:name w:val="Zchn Zchn2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30">
    <w:name w:val="(文字) (文字)1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3">
    <w:name w:val="(文字) (文字)1 Char (文字) (文字) Char (文字) (文字)1 Char (文字) (文字)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Table0">
    <w:name w:val="Table (文字)"/>
    <w:link w:val="Table1"/>
    <w:locked/>
    <w:rsid w:val="007C20FE"/>
    <w:rPr>
      <w:rFonts w:ascii="Arial" w:hAnsi="Arial" w:cs="Arial"/>
      <w:b/>
      <w:kern w:val="2"/>
      <w14:ligatures w14:val="standardContextual"/>
    </w:rPr>
  </w:style>
  <w:style w:type="paragraph" w:customStyle="1" w:styleId="Table1">
    <w:name w:val="Table"/>
    <w:basedOn w:val="Normal"/>
    <w:link w:val="Table0"/>
    <w:qFormat/>
    <w:rsid w:val="007C20FE"/>
    <w:pPr>
      <w:spacing w:after="160" w:line="256" w:lineRule="auto"/>
      <w:jc w:val="center"/>
    </w:pPr>
    <w:rPr>
      <w:rFonts w:ascii="Arial" w:eastAsiaTheme="minorEastAsia" w:hAnsi="Arial" w:cs="Arial"/>
      <w:b/>
      <w:kern w:val="2"/>
      <w:lang w:val="en-US" w:eastAsia="zh-CN"/>
      <w14:ligatures w14:val="standardContextual"/>
    </w:rPr>
  </w:style>
  <w:style w:type="paragraph" w:customStyle="1" w:styleId="TOC10">
    <w:name w:val="TOC 标题1"/>
    <w:basedOn w:val="Heading1"/>
    <w:next w:val="Normal"/>
    <w:uiPriority w:val="39"/>
    <w:qFormat/>
    <w:rsid w:val="007C20FE"/>
    <w:pPr>
      <w:pBdr>
        <w:top w:val="none" w:sz="0" w:space="0" w:color="auto"/>
      </w:pBdr>
      <w:overflowPunct/>
      <w:autoSpaceDE/>
      <w:autoSpaceDN/>
      <w:adjustRightInd/>
      <w:spacing w:after="0" w:line="256" w:lineRule="auto"/>
      <w:ind w:left="0" w:firstLine="0"/>
      <w:textAlignment w:val="auto"/>
      <w:outlineLvl w:val="9"/>
    </w:pPr>
    <w:rPr>
      <w:rFonts w:ascii="Calibri Light" w:hAnsi="Calibri Light"/>
      <w:color w:val="2F5496"/>
      <w:sz w:val="32"/>
      <w:szCs w:val="32"/>
      <w:lang w:val="en-US" w:eastAsia="en-US"/>
    </w:rPr>
  </w:style>
  <w:style w:type="paragraph" w:customStyle="1" w:styleId="911">
    <w:name w:val="目录 911"/>
    <w:basedOn w:val="TOC8"/>
    <w:qFormat/>
    <w:rsid w:val="007C20FE"/>
    <w:pPr>
      <w:keepNext w:val="0"/>
      <w:ind w:left="1418" w:hanging="1418"/>
      <w:textAlignment w:val="auto"/>
    </w:pPr>
    <w:rPr>
      <w:rFonts w:eastAsia="MS Mincho"/>
    </w:rPr>
  </w:style>
  <w:style w:type="paragraph" w:customStyle="1" w:styleId="117">
    <w:name w:val="题注11"/>
    <w:basedOn w:val="Normal"/>
    <w:next w:val="Normal"/>
    <w:qFormat/>
    <w:rsid w:val="007C20FE"/>
    <w:pPr>
      <w:spacing w:before="120" w:after="120" w:line="256" w:lineRule="auto"/>
    </w:pPr>
    <w:rPr>
      <w:rFonts w:asciiTheme="minorHAnsi" w:eastAsia="MS Mincho" w:hAnsiTheme="minorHAnsi" w:cstheme="minorBidi"/>
      <w:b/>
      <w:kern w:val="2"/>
      <w:sz w:val="22"/>
      <w:szCs w:val="22"/>
      <w:lang w:val="en-US"/>
      <w14:ligatures w14:val="standardContextual"/>
    </w:rPr>
  </w:style>
  <w:style w:type="paragraph" w:customStyle="1" w:styleId="118">
    <w:name w:val="图表目录11"/>
    <w:basedOn w:val="Normal"/>
    <w:next w:val="Normal"/>
    <w:qFormat/>
    <w:rsid w:val="007C20FE"/>
    <w:pPr>
      <w:spacing w:after="160" w:line="256" w:lineRule="auto"/>
      <w:ind w:left="400" w:hanging="400"/>
      <w:jc w:val="center"/>
    </w:pPr>
    <w:rPr>
      <w:rFonts w:asciiTheme="minorHAnsi" w:eastAsia="MS Mincho" w:hAnsiTheme="minorHAnsi" w:cstheme="minorBidi"/>
      <w:b/>
      <w:kern w:val="2"/>
      <w:sz w:val="22"/>
      <w:szCs w:val="22"/>
      <w:lang w:val="en-US"/>
      <w14:ligatures w14:val="standardContextual"/>
    </w:rPr>
  </w:style>
  <w:style w:type="paragraph" w:customStyle="1" w:styleId="HT6">
    <w:name w:val="HT 6"/>
    <w:basedOn w:val="Heading6"/>
    <w:qFormat/>
    <w:rsid w:val="007C20FE"/>
    <w:pPr>
      <w:textAlignment w:val="auto"/>
    </w:pPr>
  </w:style>
  <w:style w:type="paragraph" w:customStyle="1" w:styleId="Figuretitle0">
    <w:name w:val="Figure_title"/>
    <w:basedOn w:val="Normal"/>
    <w:next w:val="Normal"/>
    <w:qFormat/>
    <w:rsid w:val="007C20FE"/>
    <w:pPr>
      <w:keepNext/>
      <w:keepLines/>
      <w:tabs>
        <w:tab w:val="left" w:pos="1134"/>
        <w:tab w:val="left" w:pos="1871"/>
        <w:tab w:val="left" w:pos="2268"/>
      </w:tabs>
      <w:spacing w:after="480" w:line="256" w:lineRule="auto"/>
      <w:jc w:val="center"/>
    </w:pPr>
    <w:rPr>
      <w:rFonts w:ascii="Times New Roman Bold" w:eastAsia="Malgun Gothic" w:hAnsi="Times New Roman Bold" w:cstheme="minorBidi"/>
      <w:b/>
      <w:kern w:val="2"/>
      <w:sz w:val="22"/>
      <w:szCs w:val="22"/>
      <w:lang w:val="en-US"/>
      <w14:ligatures w14:val="standardContextual"/>
    </w:rPr>
  </w:style>
  <w:style w:type="paragraph" w:customStyle="1" w:styleId="FigureNo">
    <w:name w:val="Figure_No"/>
    <w:basedOn w:val="Normal"/>
    <w:next w:val="Normal"/>
    <w:qFormat/>
    <w:rsid w:val="007C20FE"/>
    <w:pPr>
      <w:keepNext/>
      <w:keepLines/>
      <w:tabs>
        <w:tab w:val="left" w:pos="1134"/>
        <w:tab w:val="left" w:pos="1871"/>
        <w:tab w:val="left" w:pos="2268"/>
      </w:tabs>
      <w:spacing w:before="480" w:after="120" w:line="256" w:lineRule="auto"/>
      <w:jc w:val="center"/>
    </w:pPr>
    <w:rPr>
      <w:rFonts w:asciiTheme="minorHAnsi" w:eastAsia="Malgun Gothic" w:hAnsiTheme="minorHAnsi" w:cstheme="minorBidi"/>
      <w:caps/>
      <w:kern w:val="2"/>
      <w:sz w:val="22"/>
      <w:szCs w:val="22"/>
      <w:lang w:val="en-US"/>
      <w14:ligatures w14:val="standardContextual"/>
    </w:rPr>
  </w:style>
  <w:style w:type="paragraph" w:customStyle="1" w:styleId="Tablelegend">
    <w:name w:val="Table_legend"/>
    <w:basedOn w:val="Normal"/>
    <w:qFormat/>
    <w:rsid w:val="007C20FE"/>
    <w:pPr>
      <w:tabs>
        <w:tab w:val="left" w:pos="1134"/>
        <w:tab w:val="left" w:pos="1871"/>
        <w:tab w:val="left" w:pos="2268"/>
      </w:tabs>
      <w:spacing w:before="120" w:after="0" w:line="256" w:lineRule="auto"/>
    </w:pPr>
    <w:rPr>
      <w:rFonts w:asciiTheme="minorHAnsi" w:eastAsia="Malgun Gothic" w:hAnsiTheme="minorHAnsi" w:cstheme="minorBidi"/>
      <w:kern w:val="2"/>
      <w:sz w:val="22"/>
      <w:szCs w:val="22"/>
      <w:lang w:val="en-US"/>
      <w14:ligatures w14:val="standardContextual"/>
    </w:rPr>
  </w:style>
  <w:style w:type="paragraph" w:customStyle="1" w:styleId="Rientra1">
    <w:name w:val="Rientra1"/>
    <w:basedOn w:val="Normal"/>
    <w:uiPriority w:val="99"/>
    <w:qFormat/>
    <w:rsid w:val="007C20FE"/>
    <w:pPr>
      <w:numPr>
        <w:numId w:val="27"/>
      </w:numPr>
      <w:tabs>
        <w:tab w:val="left" w:pos="0"/>
        <w:tab w:val="num" w:pos="360"/>
      </w:tabs>
      <w:suppressAutoHyphens/>
      <w:spacing w:before="60" w:after="60" w:line="256" w:lineRule="auto"/>
      <w:ind w:left="0" w:firstLine="0"/>
      <w:jc w:val="both"/>
    </w:pPr>
    <w:rPr>
      <w:rFonts w:asciiTheme="minorHAnsi" w:eastAsiaTheme="minorHAnsi" w:hAnsiTheme="minorHAnsi" w:cstheme="minorBidi"/>
      <w:kern w:val="2"/>
      <w:sz w:val="22"/>
      <w:szCs w:val="22"/>
      <w:lang w:val="en-US"/>
      <w14:ligatures w14:val="standardContextual"/>
    </w:rPr>
  </w:style>
  <w:style w:type="paragraph" w:customStyle="1" w:styleId="Tablefin">
    <w:name w:val="Table_fin"/>
    <w:basedOn w:val="Normal"/>
    <w:next w:val="Normal"/>
    <w:qFormat/>
    <w:rsid w:val="007C20FE"/>
    <w:pPr>
      <w:suppressAutoHyphens/>
      <w:spacing w:after="0" w:line="256" w:lineRule="auto"/>
      <w:jc w:val="both"/>
    </w:pPr>
    <w:rPr>
      <w:rFonts w:asciiTheme="minorHAnsi" w:eastAsia="Batang" w:hAnsiTheme="minorHAnsi" w:cstheme="minorBidi"/>
      <w:kern w:val="2"/>
      <w:sz w:val="22"/>
      <w:szCs w:val="22"/>
      <w:lang w:val="en-US"/>
      <w14:ligatures w14:val="standardContextual"/>
    </w:rPr>
  </w:style>
  <w:style w:type="paragraph" w:customStyle="1" w:styleId="enumlev3">
    <w:name w:val="enumlev3"/>
    <w:basedOn w:val="enumlev2"/>
    <w:qFormat/>
    <w:rsid w:val="007C20FE"/>
    <w:pPr>
      <w:tabs>
        <w:tab w:val="clear" w:pos="794"/>
        <w:tab w:val="clear" w:pos="1191"/>
        <w:tab w:val="clear" w:pos="1588"/>
        <w:tab w:val="clear" w:pos="1985"/>
        <w:tab w:val="left" w:pos="1134"/>
        <w:tab w:val="left" w:pos="1871"/>
        <w:tab w:val="left" w:pos="2608"/>
        <w:tab w:val="left" w:pos="3345"/>
      </w:tabs>
      <w:overflowPunct/>
      <w:autoSpaceDE/>
      <w:autoSpaceDN/>
      <w:adjustRightInd/>
      <w:spacing w:before="80" w:after="0" w:line="256" w:lineRule="auto"/>
      <w:ind w:left="2268"/>
      <w:jc w:val="left"/>
      <w:textAlignment w:val="auto"/>
    </w:pPr>
    <w:rPr>
      <w:rFonts w:asciiTheme="minorHAnsi" w:eastAsia="Malgun Gothic" w:hAnsiTheme="minorHAnsi" w:cstheme="minorBidi"/>
      <w:kern w:val="2"/>
      <w:sz w:val="24"/>
      <w:szCs w:val="22"/>
      <w:lang w:val="en-GB" w:eastAsia="en-US"/>
      <w14:ligatures w14:val="standardContextual"/>
    </w:rPr>
  </w:style>
  <w:style w:type="paragraph" w:customStyle="1" w:styleId="TdocHeader2">
    <w:name w:val="Tdoc_Header_2"/>
    <w:basedOn w:val="Normal"/>
    <w:qFormat/>
    <w:rsid w:val="007C20FE"/>
    <w:pPr>
      <w:widowControl w:val="0"/>
      <w:tabs>
        <w:tab w:val="left" w:pos="1701"/>
        <w:tab w:val="right" w:pos="9072"/>
        <w:tab w:val="right" w:pos="10206"/>
      </w:tabs>
      <w:spacing w:after="0" w:line="256" w:lineRule="auto"/>
      <w:ind w:left="1440" w:hanging="1440"/>
      <w:jc w:val="both"/>
    </w:pPr>
    <w:rPr>
      <w:rFonts w:ascii="Arial" w:eastAsia="Batang" w:hAnsi="Arial" w:cstheme="minorBidi"/>
      <w:b/>
      <w:kern w:val="2"/>
      <w:sz w:val="18"/>
      <w:szCs w:val="22"/>
      <w:lang w:val="en-US"/>
      <w14:ligatures w14:val="standardContextual"/>
    </w:rPr>
  </w:style>
  <w:style w:type="paragraph" w:customStyle="1" w:styleId="Style88">
    <w:name w:val="_Style 88"/>
    <w:uiPriority w:val="99"/>
    <w:semiHidden/>
    <w:qFormat/>
    <w:rsid w:val="007C20FE"/>
    <w:pPr>
      <w:spacing w:after="160" w:line="256" w:lineRule="auto"/>
    </w:pPr>
    <w:rPr>
      <w:rFonts w:eastAsia="MS Mincho"/>
      <w:lang w:val="en-GB" w:eastAsia="en-US"/>
    </w:rPr>
  </w:style>
  <w:style w:type="paragraph" w:customStyle="1" w:styleId="Style90">
    <w:name w:val="_Style 90"/>
    <w:uiPriority w:val="99"/>
    <w:semiHidden/>
    <w:qFormat/>
    <w:rsid w:val="007C20FE"/>
    <w:pPr>
      <w:spacing w:after="160" w:line="256" w:lineRule="auto"/>
    </w:pPr>
    <w:rPr>
      <w:rFonts w:eastAsia="MS Mincho"/>
      <w:lang w:val="en-GB" w:eastAsia="en-US"/>
    </w:rPr>
  </w:style>
  <w:style w:type="paragraph" w:customStyle="1" w:styleId="Style95">
    <w:name w:val="_Style 95"/>
    <w:uiPriority w:val="99"/>
    <w:semiHidden/>
    <w:qFormat/>
    <w:rsid w:val="007C20FE"/>
    <w:pPr>
      <w:autoSpaceDN w:val="0"/>
      <w:spacing w:after="160" w:line="252" w:lineRule="auto"/>
    </w:pPr>
    <w:rPr>
      <w:rFonts w:ascii="CG Times (WN)" w:eastAsia="Times New Roman" w:hAnsi="CG Times (WN)"/>
      <w:lang w:val="en-GB" w:eastAsia="en-US"/>
    </w:rPr>
  </w:style>
  <w:style w:type="paragraph" w:customStyle="1" w:styleId="Style91">
    <w:name w:val="_Style 91"/>
    <w:uiPriority w:val="99"/>
    <w:semiHidden/>
    <w:qFormat/>
    <w:rsid w:val="007C20FE"/>
    <w:pPr>
      <w:autoSpaceDN w:val="0"/>
      <w:spacing w:after="160" w:line="254" w:lineRule="auto"/>
    </w:pPr>
    <w:rPr>
      <w:rFonts w:ascii="CG Times (WN)" w:eastAsia="Times New Roman" w:hAnsi="CG Times (WN)"/>
      <w:lang w:val="en-GB" w:eastAsia="en-US"/>
    </w:rPr>
  </w:style>
  <w:style w:type="character" w:customStyle="1" w:styleId="CharChar44">
    <w:name w:val="Char Char44"/>
    <w:rsid w:val="007C20FE"/>
    <w:rPr>
      <w:rFonts w:ascii="Arial" w:hAnsi="Arial" w:cs="Arial" w:hint="default"/>
      <w:sz w:val="24"/>
      <w:lang w:val="en-GB" w:eastAsia="en-US" w:bidi="ar-SA"/>
    </w:rPr>
  </w:style>
  <w:style w:type="character" w:customStyle="1" w:styleId="CharChar114">
    <w:name w:val="Char Char114"/>
    <w:rsid w:val="007C20FE"/>
    <w:rPr>
      <w:lang w:val="en-GB" w:eastAsia="ja-JP" w:bidi="ar-SA"/>
    </w:rPr>
  </w:style>
  <w:style w:type="character" w:customStyle="1" w:styleId="CharChar74">
    <w:name w:val="Char Char74"/>
    <w:rsid w:val="007C20FE"/>
    <w:rPr>
      <w:rFonts w:ascii="Tahoma" w:hAnsi="Tahoma" w:cs="Tahoma" w:hint="default"/>
      <w:shd w:val="clear" w:color="auto" w:fill="000080"/>
      <w:lang w:val="en-GB" w:eastAsia="en-US"/>
    </w:rPr>
  </w:style>
  <w:style w:type="character" w:customStyle="1" w:styleId="ZchnZchn54">
    <w:name w:val="Zchn Zchn54"/>
    <w:rsid w:val="007C20FE"/>
    <w:rPr>
      <w:rFonts w:ascii="Courier New" w:eastAsia="Batang" w:hAnsi="Courier New" w:cs="Courier New" w:hint="default"/>
      <w:lang w:val="nb-NO" w:eastAsia="en-US" w:bidi="ar-SA"/>
    </w:rPr>
  </w:style>
  <w:style w:type="character" w:customStyle="1" w:styleId="CharChar104">
    <w:name w:val="Char Char104"/>
    <w:semiHidden/>
    <w:rsid w:val="007C20FE"/>
    <w:rPr>
      <w:rFonts w:ascii="Times New Roman" w:hAnsi="Times New Roman" w:cs="Times New Roman" w:hint="default"/>
      <w:lang w:val="en-GB" w:eastAsia="en-US"/>
    </w:rPr>
  </w:style>
  <w:style w:type="character" w:customStyle="1" w:styleId="CharChar94">
    <w:name w:val="Char Char94"/>
    <w:rsid w:val="007C20FE"/>
    <w:rPr>
      <w:rFonts w:ascii="Tahoma" w:hAnsi="Tahoma" w:cs="Tahoma" w:hint="default"/>
      <w:sz w:val="16"/>
      <w:szCs w:val="16"/>
      <w:lang w:val="en-GB" w:eastAsia="en-US"/>
    </w:rPr>
  </w:style>
  <w:style w:type="character" w:customStyle="1" w:styleId="CharChar84">
    <w:name w:val="Char Char84"/>
    <w:semiHidden/>
    <w:rsid w:val="007C20FE"/>
    <w:rPr>
      <w:rFonts w:ascii="Times New Roman" w:hAnsi="Times New Roman" w:cs="Times New Roman" w:hint="default"/>
      <w:b/>
      <w:bCs/>
      <w:lang w:val="en-GB" w:eastAsia="en-US"/>
    </w:rPr>
  </w:style>
  <w:style w:type="character" w:customStyle="1" w:styleId="CharChar294">
    <w:name w:val="Char Char294"/>
    <w:rsid w:val="007C20FE"/>
    <w:rPr>
      <w:rFonts w:ascii="Arial" w:hAnsi="Arial" w:cs="Arial" w:hint="default"/>
      <w:sz w:val="36"/>
      <w:lang w:val="en-GB" w:eastAsia="en-US" w:bidi="ar-SA"/>
    </w:rPr>
  </w:style>
  <w:style w:type="character" w:customStyle="1" w:styleId="CharChar284">
    <w:name w:val="Char Char284"/>
    <w:rsid w:val="007C20FE"/>
    <w:rPr>
      <w:rFonts w:ascii="Arial" w:hAnsi="Arial" w:cs="Arial" w:hint="default"/>
      <w:sz w:val="32"/>
      <w:lang w:val="en-GB"/>
    </w:rPr>
  </w:style>
  <w:style w:type="character" w:customStyle="1" w:styleId="CharChar243">
    <w:name w:val="Char Char243"/>
    <w:rsid w:val="007C20FE"/>
    <w:rPr>
      <w:rFonts w:ascii="Arial" w:hAnsi="Arial" w:cs="Arial" w:hint="default"/>
      <w:sz w:val="36"/>
      <w:lang w:val="en-GB" w:eastAsia="en-US"/>
    </w:rPr>
  </w:style>
  <w:style w:type="character" w:customStyle="1" w:styleId="CharChar36">
    <w:name w:val="Char Char36"/>
    <w:rsid w:val="007C20FE"/>
    <w:rPr>
      <w:rFonts w:ascii="Arial" w:hAnsi="Arial" w:cs="Arial" w:hint="default"/>
      <w:sz w:val="22"/>
      <w:lang w:val="en-GB" w:eastAsia="en-US" w:bidi="ar-SA"/>
    </w:rPr>
  </w:style>
  <w:style w:type="character" w:customStyle="1" w:styleId="CharChar215">
    <w:name w:val="Char Char215"/>
    <w:rsid w:val="007C20FE"/>
    <w:rPr>
      <w:rFonts w:ascii="Times New Roman" w:hAnsi="Times New Roman" w:cs="Times New Roman" w:hint="default"/>
      <w:lang w:val="en-GB" w:eastAsia="en-US"/>
    </w:rPr>
  </w:style>
  <w:style w:type="character" w:customStyle="1" w:styleId="CharChar63">
    <w:name w:val="Char Char63"/>
    <w:rsid w:val="007C20FE"/>
    <w:rPr>
      <w:rFonts w:ascii="Arial" w:eastAsia="SimSun" w:hAnsi="Arial" w:cs="Arial" w:hint="default"/>
      <w:sz w:val="32"/>
      <w:lang w:val="en-GB" w:eastAsia="en-US" w:bidi="ar-SA"/>
    </w:rPr>
  </w:style>
  <w:style w:type="character" w:customStyle="1" w:styleId="CharChar53">
    <w:name w:val="Char Char53"/>
    <w:rsid w:val="007C20FE"/>
    <w:rPr>
      <w:rFonts w:ascii="Arial" w:eastAsia="SimSun" w:hAnsi="Arial" w:cs="Arial" w:hint="default"/>
      <w:sz w:val="28"/>
      <w:lang w:val="en-GB" w:eastAsia="en-US" w:bidi="ar-SA"/>
    </w:rPr>
  </w:style>
  <w:style w:type="character" w:customStyle="1" w:styleId="CharChar163">
    <w:name w:val="Char Char163"/>
    <w:rsid w:val="007C20FE"/>
    <w:rPr>
      <w:rFonts w:ascii="Arial" w:eastAsia="SimSun" w:hAnsi="Arial" w:cs="Arial" w:hint="default"/>
      <w:lang w:val="en-GB" w:eastAsia="en-US" w:bidi="ar-SA"/>
    </w:rPr>
  </w:style>
  <w:style w:type="character" w:customStyle="1" w:styleId="CharChar143">
    <w:name w:val="Char Char143"/>
    <w:rsid w:val="007C20FE"/>
    <w:rPr>
      <w:rFonts w:ascii="Arial" w:eastAsia="SimSun" w:hAnsi="Arial" w:cs="Arial" w:hint="default"/>
      <w:sz w:val="36"/>
      <w:lang w:val="en-GB" w:eastAsia="en-US" w:bidi="ar-SA"/>
    </w:rPr>
  </w:style>
  <w:style w:type="character" w:customStyle="1" w:styleId="CharChar253">
    <w:name w:val="Char Char253"/>
    <w:rsid w:val="007C20FE"/>
    <w:rPr>
      <w:rFonts w:ascii="Arial" w:hAnsi="Arial" w:cs="Arial" w:hint="default"/>
      <w:lang w:val="en-GB" w:eastAsia="en-US"/>
    </w:rPr>
  </w:style>
  <w:style w:type="character" w:customStyle="1" w:styleId="CharChar173">
    <w:name w:val="Char Char173"/>
    <w:rsid w:val="007C20FE"/>
    <w:rPr>
      <w:rFonts w:ascii="Tahoma" w:hAnsi="Tahoma" w:cs="Tahoma" w:hint="default"/>
      <w:shd w:val="clear" w:color="auto" w:fill="000080"/>
      <w:lang w:val="en-GB" w:eastAsia="en-US"/>
    </w:rPr>
  </w:style>
  <w:style w:type="character" w:customStyle="1" w:styleId="CharChar193">
    <w:name w:val="Char Char193"/>
    <w:rsid w:val="007C20FE"/>
    <w:rPr>
      <w:rFonts w:ascii="Times New Roman" w:hAnsi="Times New Roman" w:cs="Times New Roman" w:hint="default"/>
      <w:lang w:val="en-GB"/>
    </w:rPr>
  </w:style>
  <w:style w:type="character" w:customStyle="1" w:styleId="CharChar203">
    <w:name w:val="Char Char203"/>
    <w:rsid w:val="007C20FE"/>
    <w:rPr>
      <w:rFonts w:ascii="Tahoma" w:hAnsi="Tahoma" w:cs="Tahoma" w:hint="default"/>
      <w:sz w:val="16"/>
      <w:szCs w:val="16"/>
      <w:lang w:val="en-GB" w:eastAsia="en-US"/>
    </w:rPr>
  </w:style>
  <w:style w:type="character" w:customStyle="1" w:styleId="CharChar303">
    <w:name w:val="Char Char303"/>
    <w:rsid w:val="007C20FE"/>
    <w:rPr>
      <w:rFonts w:ascii="Arial" w:hAnsi="Arial" w:cs="Arial" w:hint="default"/>
      <w:lang w:val="en-GB" w:eastAsia="en-US"/>
    </w:rPr>
  </w:style>
  <w:style w:type="character" w:customStyle="1" w:styleId="CharChar263">
    <w:name w:val="Char Char263"/>
    <w:rsid w:val="007C20FE"/>
    <w:rPr>
      <w:rFonts w:ascii="Times New Roman" w:hAnsi="Times New Roman" w:cs="Times New Roman" w:hint="default"/>
      <w:lang w:val="en-GB" w:eastAsia="en-US"/>
    </w:rPr>
  </w:style>
  <w:style w:type="character" w:customStyle="1" w:styleId="CharChar273">
    <w:name w:val="Char Char273"/>
    <w:rsid w:val="007C20FE"/>
    <w:rPr>
      <w:rFonts w:ascii="Arial" w:hAnsi="Arial" w:cs="Arial" w:hint="default"/>
      <w:b/>
      <w:bCs w:val="0"/>
      <w:i/>
      <w:iCs w:val="0"/>
      <w:noProof/>
      <w:sz w:val="18"/>
      <w:lang w:val="en-GB" w:eastAsia="en-US"/>
    </w:rPr>
  </w:style>
  <w:style w:type="character" w:customStyle="1" w:styleId="CharChar214">
    <w:name w:val="Char Char214"/>
    <w:rsid w:val="007C20FE"/>
    <w:rPr>
      <w:rFonts w:ascii="Arial" w:hAnsi="Arial" w:cs="Arial" w:hint="default"/>
      <w:lang w:val="en-GB" w:eastAsia="en-US" w:bidi="ar-SA"/>
    </w:rPr>
  </w:style>
  <w:style w:type="character" w:customStyle="1" w:styleId="CharChar113">
    <w:name w:val="Char Char113"/>
    <w:rsid w:val="007C20FE"/>
    <w:rPr>
      <w:rFonts w:ascii="Tahoma" w:eastAsia="SimSun" w:hAnsi="Tahoma" w:cs="Tahoma" w:hint="default"/>
      <w:lang w:val="en-GB" w:eastAsia="en-US" w:bidi="ar-SA"/>
    </w:rPr>
  </w:style>
  <w:style w:type="character" w:customStyle="1" w:styleId="CharChar133">
    <w:name w:val="Char Char133"/>
    <w:semiHidden/>
    <w:rsid w:val="007C20FE"/>
    <w:rPr>
      <w:rFonts w:ascii="SimSun" w:eastAsia="SimSun" w:hAnsi="SimSun" w:hint="eastAsia"/>
      <w:lang w:val="en-GB" w:eastAsia="en-US" w:bidi="ar-SA"/>
    </w:rPr>
  </w:style>
  <w:style w:type="character" w:customStyle="1" w:styleId="CharChar153">
    <w:name w:val="Char Char153"/>
    <w:rsid w:val="007C20FE"/>
    <w:rPr>
      <w:rFonts w:ascii="Arial" w:hAnsi="Arial" w:cs="Arial" w:hint="default"/>
      <w:sz w:val="36"/>
      <w:lang w:val="en-GB"/>
    </w:rPr>
  </w:style>
  <w:style w:type="character" w:customStyle="1" w:styleId="h410">
    <w:name w:val="h410"/>
    <w:rsid w:val="007C20FE"/>
    <w:rPr>
      <w:rFonts w:ascii="Arial" w:hAnsi="Arial" w:cs="Arial" w:hint="default"/>
      <w:sz w:val="24"/>
      <w:lang w:val="en-GB"/>
    </w:rPr>
  </w:style>
  <w:style w:type="character" w:customStyle="1" w:styleId="h53">
    <w:name w:val="h53"/>
    <w:rsid w:val="007C20FE"/>
    <w:rPr>
      <w:rFonts w:ascii="Arial" w:eastAsia="SimSun" w:hAnsi="Arial" w:cs="Arial" w:hint="default"/>
      <w:sz w:val="22"/>
      <w:lang w:val="en-GB" w:eastAsia="en-US" w:bidi="ar-SA"/>
    </w:rPr>
  </w:style>
  <w:style w:type="character" w:customStyle="1" w:styleId="CharChar110">
    <w:name w:val="Char Char110"/>
    <w:rsid w:val="007C20FE"/>
    <w:rPr>
      <w:rFonts w:ascii="Arial" w:hAnsi="Arial" w:cs="Arial" w:hint="default"/>
      <w:sz w:val="32"/>
      <w:lang w:val="en-GB" w:eastAsia="en-US" w:bidi="ar-SA"/>
    </w:rPr>
  </w:style>
  <w:style w:type="character" w:customStyle="1" w:styleId="CharChar213">
    <w:name w:val="Char Char213"/>
    <w:rsid w:val="007C20FE"/>
    <w:rPr>
      <w:rFonts w:ascii="Times New Roman" w:hAnsi="Times New Roman" w:cs="Times New Roman" w:hint="default"/>
      <w:lang w:val="en-GB" w:eastAsia="en-US"/>
    </w:rPr>
  </w:style>
  <w:style w:type="character" w:customStyle="1" w:styleId="CharChar83">
    <w:name w:val="Char Char83"/>
    <w:semiHidden/>
    <w:rsid w:val="007C20FE"/>
    <w:rPr>
      <w:rFonts w:ascii="Times New Roman" w:hAnsi="Times New Roman" w:cs="Times New Roman" w:hint="default"/>
      <w:b/>
      <w:bCs/>
      <w:lang w:val="en-GB" w:eastAsia="en-US"/>
    </w:rPr>
  </w:style>
  <w:style w:type="character" w:customStyle="1" w:styleId="CharChar132">
    <w:name w:val="Char Char132"/>
    <w:semiHidden/>
    <w:rsid w:val="007C20FE"/>
    <w:rPr>
      <w:rFonts w:ascii="SimSun" w:eastAsia="SimSun" w:hAnsi="SimSun" w:hint="eastAsia"/>
      <w:lang w:val="en-GB" w:eastAsia="en-US" w:bidi="ar-SA"/>
    </w:rPr>
  </w:style>
  <w:style w:type="character" w:customStyle="1" w:styleId="CharChar73">
    <w:name w:val="Char Char73"/>
    <w:rsid w:val="007C20FE"/>
    <w:rPr>
      <w:rFonts w:ascii="Arial" w:eastAsia="SimSun" w:hAnsi="Arial" w:cs="Arial" w:hint="default"/>
      <w:sz w:val="36"/>
      <w:lang w:val="en-GB" w:eastAsia="en-US" w:bidi="ar-SA"/>
    </w:rPr>
  </w:style>
  <w:style w:type="character" w:customStyle="1" w:styleId="CharChar62">
    <w:name w:val="Char Char62"/>
    <w:rsid w:val="007C20FE"/>
    <w:rPr>
      <w:rFonts w:ascii="Arial" w:eastAsia="SimSun" w:hAnsi="Arial" w:cs="Arial" w:hint="default"/>
      <w:sz w:val="32"/>
      <w:lang w:val="en-GB" w:eastAsia="en-US" w:bidi="ar-SA"/>
    </w:rPr>
  </w:style>
  <w:style w:type="character" w:customStyle="1" w:styleId="CharChar52">
    <w:name w:val="Char Char52"/>
    <w:rsid w:val="007C20FE"/>
    <w:rPr>
      <w:rFonts w:ascii="Arial" w:eastAsia="SimSun" w:hAnsi="Arial" w:cs="Arial" w:hint="default"/>
      <w:sz w:val="28"/>
      <w:lang w:val="en-GB" w:eastAsia="en-US" w:bidi="ar-SA"/>
    </w:rPr>
  </w:style>
  <w:style w:type="character" w:customStyle="1" w:styleId="CharChar162">
    <w:name w:val="Char Char162"/>
    <w:rsid w:val="007C20FE"/>
    <w:rPr>
      <w:rFonts w:ascii="Arial" w:eastAsia="SimSun" w:hAnsi="Arial" w:cs="Arial" w:hint="default"/>
      <w:lang w:val="en-GB" w:eastAsia="en-US" w:bidi="ar-SA"/>
    </w:rPr>
  </w:style>
  <w:style w:type="character" w:customStyle="1" w:styleId="CharChar142">
    <w:name w:val="Char Char142"/>
    <w:rsid w:val="007C20FE"/>
    <w:rPr>
      <w:rFonts w:ascii="Arial" w:eastAsia="SimSun" w:hAnsi="Arial" w:cs="Arial" w:hint="default"/>
      <w:sz w:val="36"/>
      <w:lang w:val="en-GB" w:eastAsia="en-US" w:bidi="ar-SA"/>
    </w:rPr>
  </w:style>
  <w:style w:type="character" w:customStyle="1" w:styleId="CharChar112">
    <w:name w:val="Char Char112"/>
    <w:rsid w:val="007C20FE"/>
    <w:rPr>
      <w:rFonts w:ascii="Tahoma" w:eastAsia="SimSun" w:hAnsi="Tahoma" w:cs="Tahoma" w:hint="default"/>
      <w:lang w:val="en-GB" w:eastAsia="en-US" w:bidi="ar-SA"/>
    </w:rPr>
  </w:style>
  <w:style w:type="character" w:customStyle="1" w:styleId="CharChar35">
    <w:name w:val="Char Char35"/>
    <w:rsid w:val="007C20FE"/>
    <w:rPr>
      <w:rFonts w:ascii="Tahoma" w:hAnsi="Tahoma" w:cs="Tahoma" w:hint="default"/>
      <w:sz w:val="16"/>
      <w:szCs w:val="16"/>
      <w:lang w:val="en-GB" w:eastAsia="en-US" w:bidi="ar-SA"/>
    </w:rPr>
  </w:style>
  <w:style w:type="character" w:customStyle="1" w:styleId="CharChar252">
    <w:name w:val="Char Char252"/>
    <w:rsid w:val="007C20FE"/>
    <w:rPr>
      <w:rFonts w:ascii="Arial" w:hAnsi="Arial" w:cs="Arial" w:hint="default"/>
      <w:lang w:val="en-GB" w:eastAsia="en-US"/>
    </w:rPr>
  </w:style>
  <w:style w:type="character" w:customStyle="1" w:styleId="CharChar242">
    <w:name w:val="Char Char242"/>
    <w:rsid w:val="007C20FE"/>
    <w:rPr>
      <w:rFonts w:ascii="Arial" w:hAnsi="Arial" w:cs="Arial" w:hint="default"/>
      <w:sz w:val="36"/>
      <w:lang w:val="en-GB" w:eastAsia="en-US"/>
    </w:rPr>
  </w:style>
  <w:style w:type="character" w:customStyle="1" w:styleId="CharChar172">
    <w:name w:val="Char Char172"/>
    <w:rsid w:val="007C20FE"/>
    <w:rPr>
      <w:rFonts w:ascii="Tahoma" w:hAnsi="Tahoma" w:cs="Tahoma" w:hint="default"/>
      <w:shd w:val="clear" w:color="auto" w:fill="000080"/>
      <w:lang w:val="en-GB" w:eastAsia="en-US"/>
    </w:rPr>
  </w:style>
  <w:style w:type="character" w:customStyle="1" w:styleId="CharChar192">
    <w:name w:val="Char Char192"/>
    <w:rsid w:val="007C20FE"/>
    <w:rPr>
      <w:rFonts w:ascii="Times New Roman" w:hAnsi="Times New Roman" w:cs="Times New Roman" w:hint="default"/>
      <w:lang w:val="en-GB"/>
    </w:rPr>
  </w:style>
  <w:style w:type="character" w:customStyle="1" w:styleId="CharChar202">
    <w:name w:val="Char Char202"/>
    <w:rsid w:val="007C20FE"/>
    <w:rPr>
      <w:rFonts w:ascii="Tahoma" w:hAnsi="Tahoma" w:cs="Tahoma" w:hint="default"/>
      <w:sz w:val="16"/>
      <w:szCs w:val="16"/>
      <w:lang w:val="en-GB" w:eastAsia="en-US"/>
    </w:rPr>
  </w:style>
  <w:style w:type="character" w:customStyle="1" w:styleId="CharChar302">
    <w:name w:val="Char Char302"/>
    <w:rsid w:val="007C20FE"/>
    <w:rPr>
      <w:rFonts w:ascii="Arial" w:hAnsi="Arial" w:cs="Arial" w:hint="default"/>
      <w:lang w:val="en-GB" w:eastAsia="en-US"/>
    </w:rPr>
  </w:style>
  <w:style w:type="character" w:customStyle="1" w:styleId="CharChar293">
    <w:name w:val="Char Char293"/>
    <w:rsid w:val="007C20FE"/>
    <w:rPr>
      <w:rFonts w:ascii="Arial" w:hAnsi="Arial" w:cs="Arial" w:hint="default"/>
      <w:sz w:val="36"/>
      <w:lang w:val="en-GB" w:eastAsia="en-US"/>
    </w:rPr>
  </w:style>
  <w:style w:type="character" w:customStyle="1" w:styleId="CharChar262">
    <w:name w:val="Char Char262"/>
    <w:rsid w:val="007C20FE"/>
    <w:rPr>
      <w:rFonts w:ascii="Times New Roman" w:hAnsi="Times New Roman" w:cs="Times New Roman" w:hint="default"/>
      <w:lang w:val="en-GB" w:eastAsia="en-US"/>
    </w:rPr>
  </w:style>
  <w:style w:type="character" w:customStyle="1" w:styleId="CharChar283">
    <w:name w:val="Char Char283"/>
    <w:rsid w:val="007C20FE"/>
    <w:rPr>
      <w:rFonts w:ascii="Arial" w:hAnsi="Arial" w:cs="Arial" w:hint="default"/>
      <w:sz w:val="36"/>
      <w:lang w:val="en-GB" w:eastAsia="en-US"/>
    </w:rPr>
  </w:style>
  <w:style w:type="character" w:customStyle="1" w:styleId="CharChar272">
    <w:name w:val="Char Char272"/>
    <w:rsid w:val="007C20FE"/>
    <w:rPr>
      <w:rFonts w:ascii="Arial" w:hAnsi="Arial" w:cs="Arial" w:hint="default"/>
      <w:b/>
      <w:bCs w:val="0"/>
      <w:i/>
      <w:iCs w:val="0"/>
      <w:noProof/>
      <w:sz w:val="18"/>
      <w:lang w:val="en-GB" w:eastAsia="en-US"/>
    </w:rPr>
  </w:style>
  <w:style w:type="character" w:customStyle="1" w:styleId="CharChar93">
    <w:name w:val="Char Char93"/>
    <w:rsid w:val="007C20FE"/>
    <w:rPr>
      <w:rFonts w:ascii="Arial" w:eastAsia="MS Mincho" w:hAnsi="Arial" w:cs="CG Times (WN)" w:hint="default"/>
      <w:kern w:val="0"/>
      <w:sz w:val="22"/>
      <w:szCs w:val="20"/>
      <w:lang w:val="en-GB" w:eastAsia="ar-SA"/>
    </w:rPr>
  </w:style>
  <w:style w:type="character" w:customStyle="1" w:styleId="CharChar34">
    <w:name w:val="Char Char34"/>
    <w:rsid w:val="007C20FE"/>
    <w:rPr>
      <w:rFonts w:ascii="Arial" w:hAnsi="Arial" w:cs="Arial" w:hint="default"/>
      <w:sz w:val="22"/>
      <w:lang w:val="en-GB" w:eastAsia="en-US" w:bidi="ar-SA"/>
    </w:rPr>
  </w:style>
  <w:style w:type="character" w:customStyle="1" w:styleId="CharChar43">
    <w:name w:val="Char Char43"/>
    <w:rsid w:val="007C20FE"/>
    <w:rPr>
      <w:rFonts w:ascii="Courier New" w:hAnsi="Courier New" w:cs="Courier New" w:hint="default"/>
      <w:lang w:val="nb-NO" w:eastAsia="ja-JP" w:bidi="ar-SA"/>
    </w:rPr>
  </w:style>
  <w:style w:type="character" w:customStyle="1" w:styleId="CharChar103">
    <w:name w:val="Char Char103"/>
    <w:semiHidden/>
    <w:rsid w:val="007C20FE"/>
    <w:rPr>
      <w:rFonts w:ascii="Times New Roman" w:hAnsi="Times New Roman" w:cs="Times New Roman" w:hint="default"/>
      <w:lang w:val="en-GB" w:eastAsia="en-US"/>
    </w:rPr>
  </w:style>
  <w:style w:type="character" w:customStyle="1" w:styleId="CharChar152">
    <w:name w:val="Char Char152"/>
    <w:rsid w:val="007C20FE"/>
    <w:rPr>
      <w:rFonts w:ascii="Arial" w:hAnsi="Arial" w:cs="Arial" w:hint="default"/>
      <w:sz w:val="36"/>
      <w:lang w:val="en-GB"/>
    </w:rPr>
  </w:style>
  <w:style w:type="character" w:customStyle="1" w:styleId="CharChar212">
    <w:name w:val="Char Char212"/>
    <w:rsid w:val="007C20FE"/>
    <w:rPr>
      <w:rFonts w:ascii="Arial" w:hAnsi="Arial" w:cs="Arial" w:hint="default"/>
      <w:lang w:val="en-GB" w:eastAsia="en-US" w:bidi="ar-SA"/>
    </w:rPr>
  </w:style>
  <w:style w:type="character" w:customStyle="1" w:styleId="aff4">
    <w:name w:val="文档结构图 字符"/>
    <w:rsid w:val="007C20FE"/>
    <w:rPr>
      <w:rFonts w:ascii="SimSun" w:eastAsia="SimSun" w:hAnsi="SimSun" w:hint="eastAsia"/>
      <w:sz w:val="18"/>
      <w:szCs w:val="18"/>
      <w:lang w:val="en-GB" w:eastAsia="en-US"/>
    </w:rPr>
  </w:style>
  <w:style w:type="character" w:customStyle="1" w:styleId="aff5">
    <w:name w:val="页脚 字符"/>
    <w:aliases w:val="footer odd 字符,footer 字符,fo 字符,pie de página 字符"/>
    <w:rsid w:val="007C20FE"/>
    <w:rPr>
      <w:rFonts w:ascii="Arial" w:eastAsia="Times New Roman" w:hAnsi="Arial" w:cs="Arial" w:hint="default"/>
      <w:b/>
      <w:bCs w:val="0"/>
      <w:i/>
      <w:iCs w:val="0"/>
      <w:noProof/>
      <w:sz w:val="18"/>
    </w:rPr>
  </w:style>
  <w:style w:type="character" w:customStyle="1" w:styleId="aff6">
    <w:name w:val="批注框文本 字符"/>
    <w:rsid w:val="007C20FE"/>
    <w:rPr>
      <w:sz w:val="18"/>
      <w:szCs w:val="18"/>
      <w:lang w:val="en-GB" w:eastAsia="en-US"/>
    </w:rPr>
  </w:style>
  <w:style w:type="character" w:customStyle="1" w:styleId="aff7">
    <w:name w:val="批注文字 字符"/>
    <w:rsid w:val="007C20FE"/>
    <w:rPr>
      <w:rFonts w:ascii="MS Mincho" w:eastAsia="MS Mincho" w:hAnsi="MS Mincho" w:hint="eastAsia"/>
      <w:lang w:val="x-none" w:eastAsia="en-US"/>
    </w:rPr>
  </w:style>
  <w:style w:type="character" w:customStyle="1" w:styleId="aff8">
    <w:name w:val="批注主题 字符"/>
    <w:rsid w:val="007C20FE"/>
    <w:rPr>
      <w:rFonts w:ascii="MS Mincho" w:eastAsia="MS Mincho" w:hAnsi="MS Mincho" w:hint="eastAsia"/>
      <w:b/>
      <w:bCs/>
      <w:lang w:val="x-none" w:eastAsia="en-US"/>
    </w:rPr>
  </w:style>
  <w:style w:type="character" w:customStyle="1" w:styleId="1ffd">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rsid w:val="007C20FE"/>
    <w:rPr>
      <w:rFonts w:ascii="Arial" w:eastAsia="Times New Roman" w:hAnsi="Arial" w:cs="Arial" w:hint="default"/>
      <w:sz w:val="36"/>
    </w:rPr>
  </w:style>
  <w:style w:type="character" w:customStyle="1" w:styleId="aff9">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7C20FE"/>
    <w:rPr>
      <w:rFonts w:ascii="Times New Roman" w:eastAsia="Times New Roman" w:hAnsi="Times New Roman" w:cs="Times New Roman" w:hint="default"/>
      <w:sz w:val="16"/>
    </w:rPr>
  </w:style>
  <w:style w:type="character" w:customStyle="1" w:styleId="5f4">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rsid w:val="007C20FE"/>
    <w:rPr>
      <w:rFonts w:ascii="Arial" w:eastAsia="Times New Roman" w:hAnsi="Arial" w:cs="Arial" w:hint="default"/>
      <w:sz w:val="22"/>
    </w:rPr>
  </w:style>
  <w:style w:type="character" w:customStyle="1" w:styleId="2fe">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7C20FE"/>
    <w:rPr>
      <w:rFonts w:ascii="Arial" w:eastAsia="Times New Roman" w:hAnsi="Arial" w:cs="Arial" w:hint="default"/>
      <w:sz w:val="32"/>
    </w:rPr>
  </w:style>
  <w:style w:type="character" w:customStyle="1" w:styleId="6f1">
    <w:name w:val="标题 6 字符"/>
    <w:aliases w:val="T1 字符,Header 6 字符"/>
    <w:rsid w:val="007C20FE"/>
    <w:rPr>
      <w:rFonts w:ascii="Arial" w:eastAsia="Times New Roman" w:hAnsi="Arial" w:cs="Arial" w:hint="default"/>
    </w:rPr>
  </w:style>
  <w:style w:type="character" w:customStyle="1" w:styleId="1ffe">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7C20FE"/>
    <w:rPr>
      <w:rFonts w:ascii="Arial" w:eastAsia="Times New Roman" w:hAnsi="Arial" w:cs="Arial" w:hint="default"/>
      <w:b/>
      <w:bCs w:val="0"/>
      <w:noProof/>
      <w:sz w:val="18"/>
    </w:rPr>
  </w:style>
  <w:style w:type="character" w:customStyle="1" w:styleId="affa">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rsid w:val="007C20FE"/>
    <w:rPr>
      <w:rFonts w:ascii="MS Mincho" w:eastAsia="MS Mincho" w:hAnsi="MS Mincho" w:hint="eastAsia"/>
      <w:b/>
      <w:bCs w:val="0"/>
      <w:lang w:val="en-GB" w:eastAsia="en-US"/>
    </w:rPr>
  </w:style>
  <w:style w:type="character" w:customStyle="1" w:styleId="7f0">
    <w:name w:val="标题 7 字符"/>
    <w:aliases w:val="L7 字符,Header 7 字符"/>
    <w:rsid w:val="007C20FE"/>
    <w:rPr>
      <w:rFonts w:ascii="Arial" w:eastAsia="Times New Roman" w:hAnsi="Arial" w:cs="Arial" w:hint="default"/>
    </w:rPr>
  </w:style>
  <w:style w:type="character" w:customStyle="1" w:styleId="84">
    <w:name w:val="标题 8 字符"/>
    <w:rsid w:val="007C20FE"/>
    <w:rPr>
      <w:rFonts w:ascii="Arial" w:eastAsia="Times New Roman" w:hAnsi="Arial" w:cs="Arial" w:hint="default"/>
      <w:sz w:val="36"/>
    </w:rPr>
  </w:style>
  <w:style w:type="character" w:customStyle="1" w:styleId="96">
    <w:name w:val="标题 9 字符"/>
    <w:rsid w:val="007C20FE"/>
    <w:rPr>
      <w:rFonts w:ascii="Arial" w:eastAsia="Times New Roman" w:hAnsi="Arial" w:cs="Arial" w:hint="default"/>
      <w:sz w:val="36"/>
    </w:rPr>
  </w:style>
  <w:style w:type="character" w:customStyle="1" w:styleId="ZchnZchn53">
    <w:name w:val="Zchn Zchn53"/>
    <w:rsid w:val="007C20FE"/>
    <w:rPr>
      <w:rFonts w:ascii="Courier New" w:eastAsia="Batang" w:hAnsi="Courier New" w:cs="Courier New" w:hint="default"/>
      <w:lang w:val="nb-NO" w:eastAsia="en-US" w:bidi="ar-SA"/>
    </w:rPr>
  </w:style>
  <w:style w:type="character" w:customStyle="1" w:styleId="font4">
    <w:name w:val="font4"/>
    <w:qFormat/>
    <w:rsid w:val="007C20FE"/>
  </w:style>
  <w:style w:type="character" w:customStyle="1" w:styleId="1fff">
    <w:name w:val="不明显参考1"/>
    <w:uiPriority w:val="31"/>
    <w:qFormat/>
    <w:rsid w:val="007C20FE"/>
    <w:rPr>
      <w:smallCaps/>
      <w:color w:val="5A5A5A"/>
    </w:rPr>
  </w:style>
  <w:style w:type="character" w:customStyle="1" w:styleId="1fff0">
    <w:name w:val="明显强调1"/>
    <w:uiPriority w:val="21"/>
    <w:qFormat/>
    <w:rsid w:val="007C20FE"/>
    <w:rPr>
      <w:b/>
      <w:bCs/>
      <w:i/>
      <w:iCs/>
      <w:color w:val="4F81BD"/>
    </w:rPr>
  </w:style>
  <w:style w:type="character" w:customStyle="1" w:styleId="Char6">
    <w:name w:val="批注主题 Char6"/>
    <w:qFormat/>
    <w:rsid w:val="007C20FE"/>
    <w:rPr>
      <w:rFonts w:ascii="MS Mincho" w:eastAsia="MS Mincho" w:hAnsi="MS Mincho" w:hint="eastAsia"/>
      <w:b/>
      <w:bCs/>
      <w:lang w:val="x-none" w:eastAsia="en-US"/>
    </w:rPr>
  </w:style>
  <w:style w:type="character" w:customStyle="1" w:styleId="2Char">
    <w:name w:val="标题 2 Char"/>
    <w:aliases w:val="22 Char"/>
    <w:uiPriority w:val="9"/>
    <w:rsid w:val="007C20FE"/>
    <w:rPr>
      <w:rFonts w:ascii="Arial" w:hAnsi="Arial" w:cs="Arial" w:hint="default"/>
      <w:sz w:val="32"/>
      <w:lang w:val="en-GB"/>
    </w:rPr>
  </w:style>
  <w:style w:type="character" w:customStyle="1" w:styleId="3Char">
    <w:name w:val="标题 3 Char"/>
    <w:rsid w:val="007C20FE"/>
    <w:rPr>
      <w:rFonts w:ascii="Arial" w:hAnsi="Arial" w:cs="Arial" w:hint="default"/>
      <w:sz w:val="28"/>
      <w:lang w:val="en-GB"/>
    </w:rPr>
  </w:style>
  <w:style w:type="character" w:customStyle="1" w:styleId="6Char">
    <w:name w:val="标题 6 Char"/>
    <w:uiPriority w:val="9"/>
    <w:rsid w:val="007C20FE"/>
    <w:rPr>
      <w:rFonts w:ascii="Arial" w:hAnsi="Arial" w:cs="Arial" w:hint="default"/>
      <w:lang w:val="en-GB"/>
    </w:rPr>
  </w:style>
  <w:style w:type="character" w:customStyle="1" w:styleId="7Char">
    <w:name w:val="标题 7 Char"/>
    <w:uiPriority w:val="9"/>
    <w:rsid w:val="007C20FE"/>
    <w:rPr>
      <w:rFonts w:ascii="Arial" w:hAnsi="Arial" w:cs="Arial" w:hint="default"/>
      <w:lang w:val="en-GB"/>
    </w:rPr>
  </w:style>
  <w:style w:type="character" w:customStyle="1" w:styleId="8Char">
    <w:name w:val="标题 8 Char"/>
    <w:uiPriority w:val="9"/>
    <w:rsid w:val="007C20FE"/>
    <w:rPr>
      <w:rFonts w:ascii="Arial" w:hAnsi="Arial" w:cs="Arial" w:hint="default"/>
      <w:sz w:val="36"/>
      <w:lang w:val="en-GB"/>
    </w:rPr>
  </w:style>
  <w:style w:type="character" w:customStyle="1" w:styleId="9Char">
    <w:name w:val="标题 9 Char"/>
    <w:uiPriority w:val="9"/>
    <w:rsid w:val="007C20FE"/>
    <w:rPr>
      <w:rFonts w:ascii="Arial" w:hAnsi="Arial" w:cs="Arial" w:hint="default"/>
      <w:sz w:val="36"/>
      <w:lang w:val="en-GB"/>
    </w:rPr>
  </w:style>
  <w:style w:type="character" w:customStyle="1" w:styleId="Char7">
    <w:name w:val="页脚 Char"/>
    <w:uiPriority w:val="99"/>
    <w:rsid w:val="007C20FE"/>
    <w:rPr>
      <w:rFonts w:ascii="Arial" w:hAnsi="Arial" w:cs="Arial" w:hint="default"/>
      <w:b/>
      <w:bCs w:val="0"/>
      <w:i/>
      <w:iCs w:val="0"/>
      <w:noProof/>
      <w:sz w:val="18"/>
    </w:rPr>
  </w:style>
  <w:style w:type="character" w:customStyle="1" w:styleId="Char8">
    <w:name w:val="列表 Char"/>
    <w:rsid w:val="007C20FE"/>
    <w:rPr>
      <w:lang w:val="en-GB"/>
    </w:rPr>
  </w:style>
  <w:style w:type="character" w:customStyle="1" w:styleId="Char9">
    <w:name w:val="文档结构图 Char"/>
    <w:uiPriority w:val="99"/>
    <w:rsid w:val="007C20FE"/>
    <w:rPr>
      <w:rFonts w:ascii="Tahoma" w:hAnsi="Tahoma" w:cs="Tahoma" w:hint="default"/>
      <w:lang w:val="en-GB" w:eastAsia="en-US"/>
    </w:rPr>
  </w:style>
  <w:style w:type="character" w:customStyle="1" w:styleId="Chara">
    <w:name w:val="纯文本 Char"/>
    <w:rsid w:val="007C20FE"/>
    <w:rPr>
      <w:rFonts w:ascii="Courier New" w:hAnsi="Courier New" w:cs="Courier New" w:hint="default"/>
      <w:lang w:val="nb-NO"/>
    </w:rPr>
  </w:style>
  <w:style w:type="character" w:customStyle="1" w:styleId="Charb">
    <w:name w:val="批注框文本 Char"/>
    <w:uiPriority w:val="99"/>
    <w:rsid w:val="007C20FE"/>
    <w:rPr>
      <w:rFonts w:ascii="Tahoma" w:hAnsi="Tahoma" w:cs="Tahoma" w:hint="default"/>
      <w:sz w:val="16"/>
      <w:szCs w:val="16"/>
      <w:lang w:val="en-GB" w:eastAsia="en-GB" w:bidi="ar-SA"/>
    </w:rPr>
  </w:style>
  <w:style w:type="character" w:customStyle="1" w:styleId="Charc">
    <w:name w:val="批注文字 Char"/>
    <w:uiPriority w:val="99"/>
    <w:qFormat/>
    <w:rsid w:val="007C20FE"/>
    <w:rPr>
      <w:lang w:val="en-GB" w:eastAsia="x-none"/>
    </w:rPr>
  </w:style>
  <w:style w:type="character" w:customStyle="1" w:styleId="href">
    <w:name w:val="href"/>
    <w:basedOn w:val="DefaultParagraphFont"/>
    <w:rsid w:val="007C20FE"/>
  </w:style>
  <w:style w:type="character" w:customStyle="1" w:styleId="st">
    <w:name w:val="st"/>
    <w:basedOn w:val="DefaultParagraphFont"/>
    <w:rsid w:val="007C20FE"/>
  </w:style>
  <w:style w:type="character" w:customStyle="1" w:styleId="Style105">
    <w:name w:val="_Style 105"/>
    <w:uiPriority w:val="31"/>
    <w:qFormat/>
    <w:rsid w:val="007C20FE"/>
    <w:rPr>
      <w:smallCaps/>
      <w:color w:val="5A5A5A"/>
    </w:rPr>
  </w:style>
  <w:style w:type="character" w:customStyle="1" w:styleId="Style113">
    <w:name w:val="_Style 113"/>
    <w:uiPriority w:val="31"/>
    <w:qFormat/>
    <w:rsid w:val="007C20FE"/>
    <w:rPr>
      <w:smallCaps/>
      <w:color w:val="5A5A5A"/>
    </w:rPr>
  </w:style>
  <w:style w:type="character" w:customStyle="1" w:styleId="Char70">
    <w:name w:val="批注主题 Char7"/>
    <w:qFormat/>
    <w:rsid w:val="007C20FE"/>
    <w:rPr>
      <w:rFonts w:ascii="MS Mincho" w:eastAsia="MS Mincho" w:hAnsi="MS Mincho" w:hint="eastAsia"/>
      <w:b/>
      <w:bCs/>
      <w:lang w:val="x-none" w:eastAsia="zh-CN"/>
    </w:rPr>
  </w:style>
  <w:style w:type="character" w:customStyle="1" w:styleId="Char43">
    <w:name w:val="日期 Char4"/>
    <w:qFormat/>
    <w:rsid w:val="007C20FE"/>
    <w:rPr>
      <w:lang w:eastAsia="x-none"/>
    </w:rPr>
  </w:style>
  <w:style w:type="character" w:customStyle="1" w:styleId="1fff1">
    <w:name w:val="文档结构图 字符1"/>
    <w:qFormat/>
    <w:rsid w:val="007C20FE"/>
    <w:rPr>
      <w:rFonts w:ascii="SimSun" w:eastAsia="SimSun" w:hAnsi="SimSun" w:hint="eastAsia"/>
      <w:sz w:val="18"/>
      <w:szCs w:val="18"/>
      <w:lang w:val="en-GB" w:eastAsia="en-US"/>
    </w:rPr>
  </w:style>
  <w:style w:type="character" w:customStyle="1" w:styleId="2ff">
    <w:name w:val="页脚 字符2"/>
    <w:aliases w:val="footer odd 字符2,footer 字符2,fo 字符2,pie de página 字符2"/>
    <w:qFormat/>
    <w:rsid w:val="007C20FE"/>
    <w:rPr>
      <w:rFonts w:ascii="Arial" w:eastAsia="Times New Roman" w:hAnsi="Arial" w:cs="Arial" w:hint="default"/>
      <w:b/>
      <w:bCs w:val="0"/>
      <w:i/>
      <w:iCs w:val="0"/>
      <w:noProof/>
      <w:sz w:val="18"/>
    </w:rPr>
  </w:style>
  <w:style w:type="character" w:customStyle="1" w:styleId="1fff2">
    <w:name w:val="批注框文本 字符1"/>
    <w:qFormat/>
    <w:rsid w:val="007C20FE"/>
    <w:rPr>
      <w:sz w:val="18"/>
      <w:szCs w:val="18"/>
      <w:lang w:val="en-GB" w:eastAsia="en-US"/>
    </w:rPr>
  </w:style>
  <w:style w:type="character" w:customStyle="1" w:styleId="1fff3">
    <w:name w:val="批注文字 字符1"/>
    <w:qFormat/>
    <w:rsid w:val="007C20FE"/>
    <w:rPr>
      <w:rFonts w:ascii="MS Mincho" w:eastAsia="MS Mincho" w:hAnsi="MS Mincho" w:hint="eastAsia"/>
      <w:lang w:val="x-none" w:eastAsia="en-US"/>
    </w:rPr>
  </w:style>
  <w:style w:type="character" w:customStyle="1" w:styleId="1fff4">
    <w:name w:val="批注主题 字符1"/>
    <w:qFormat/>
    <w:rsid w:val="007C20FE"/>
    <w:rPr>
      <w:rFonts w:ascii="MS Mincho" w:eastAsia="MS Mincho" w:hAnsi="MS Mincho" w:hint="eastAsia"/>
      <w:b/>
      <w:bCs/>
      <w:lang w:val="x-none" w:eastAsia="en-US"/>
    </w:rPr>
  </w:style>
  <w:style w:type="character" w:customStyle="1" w:styleId="123">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7C20FE"/>
    <w:rPr>
      <w:rFonts w:ascii="Arial" w:eastAsia="Times New Roman" w:hAnsi="Arial" w:cs="Arial" w:hint="default"/>
      <w:sz w:val="36"/>
    </w:rPr>
  </w:style>
  <w:style w:type="character" w:customStyle="1" w:styleId="2ff0">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7C20FE"/>
    <w:rPr>
      <w:rFonts w:ascii="Times New Roman" w:eastAsia="Times New Roman" w:hAnsi="Times New Roman" w:cs="Times New Roman" w:hint="default"/>
      <w:sz w:val="16"/>
    </w:rPr>
  </w:style>
  <w:style w:type="character" w:customStyle="1" w:styleId="1fff5">
    <w:name w:val="正文文本缩进 字符1"/>
    <w:qFormat/>
    <w:rsid w:val="007C20FE"/>
    <w:rPr>
      <w:rFonts w:ascii="MS Mincho" w:eastAsia="MS Mincho" w:hAnsi="MS Mincho" w:hint="eastAsia"/>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7C20FE"/>
    <w:rPr>
      <w:rFonts w:ascii="Arial" w:eastAsia="Times New Roman" w:hAnsi="Arial" w:cs="Arial" w:hint="default"/>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7C20FE"/>
    <w:rPr>
      <w:rFonts w:ascii="Arial" w:eastAsia="Times New Roman" w:hAnsi="Arial" w:cs="Arial" w:hint="default"/>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7C20FE"/>
    <w:rPr>
      <w:rFonts w:ascii="Arial" w:eastAsia="Times New Roman" w:hAnsi="Arial" w:cs="Arial" w:hint="default"/>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7C20FE"/>
    <w:rPr>
      <w:rFonts w:ascii="Arial" w:eastAsia="Times New Roman" w:hAnsi="Arial" w:cs="Arial" w:hint="default"/>
      <w:sz w:val="32"/>
    </w:rPr>
  </w:style>
  <w:style w:type="character" w:customStyle="1" w:styleId="611">
    <w:name w:val="标题 6 字符1"/>
    <w:aliases w:val="T1 字符1,Header 6 字符1"/>
    <w:qFormat/>
    <w:rsid w:val="007C20FE"/>
    <w:rPr>
      <w:rFonts w:ascii="Arial" w:eastAsia="Times New Roman" w:hAnsi="Arial" w:cs="Arial" w:hint="default"/>
    </w:rPr>
  </w:style>
  <w:style w:type="character" w:customStyle="1" w:styleId="2ff1">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7C20FE"/>
    <w:rPr>
      <w:rFonts w:ascii="Arial" w:eastAsia="Times New Roman" w:hAnsi="Arial" w:cs="Arial" w:hint="default"/>
      <w:b/>
      <w:bCs w:val="0"/>
      <w:noProof/>
      <w:sz w:val="18"/>
    </w:rPr>
  </w:style>
  <w:style w:type="character" w:customStyle="1" w:styleId="1fff6">
    <w:name w:val="纯文本 字符1"/>
    <w:qFormat/>
    <w:rsid w:val="007C20FE"/>
    <w:rPr>
      <w:rFonts w:ascii="Courier New" w:eastAsia="SimSun" w:hAnsi="Courier New" w:cs="Courier New" w:hint="default"/>
      <w:lang w:val="nb-NO" w:eastAsia="ja-JP"/>
    </w:rPr>
  </w:style>
  <w:style w:type="character" w:customStyle="1" w:styleId="2ff2">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7C20FE"/>
    <w:rPr>
      <w:rFonts w:ascii="SimSun" w:eastAsia="SimSun" w:hAnsi="SimSun" w:hint="eastAsia"/>
      <w:lang w:val="en-GB" w:eastAsia="ja-JP"/>
    </w:rPr>
  </w:style>
  <w:style w:type="character" w:customStyle="1" w:styleId="219">
    <w:name w:val="正文文本 2 字符1"/>
    <w:qFormat/>
    <w:rsid w:val="007C20FE"/>
    <w:rPr>
      <w:rFonts w:ascii="SimSun" w:eastAsia="SimSun" w:hAnsi="SimSun" w:hint="eastAsia"/>
      <w:i/>
      <w:iCs w:val="0"/>
      <w:lang w:val="en-GB" w:eastAsia="x-none"/>
    </w:rPr>
  </w:style>
  <w:style w:type="character" w:customStyle="1" w:styleId="317">
    <w:name w:val="正文文本 3 字符1"/>
    <w:qFormat/>
    <w:rsid w:val="007C20FE"/>
    <w:rPr>
      <w:rFonts w:ascii="Osaka" w:eastAsia="Osaka" w:hAnsi="Osaka" w:hint="eastAsia"/>
      <w:color w:val="000000"/>
      <w:lang w:val="en-GB" w:eastAsia="x-none"/>
    </w:rPr>
  </w:style>
  <w:style w:type="character" w:customStyle="1" w:styleId="21a">
    <w:name w:val="正文文本缩进 2 字符1"/>
    <w:qFormat/>
    <w:rsid w:val="007C20FE"/>
    <w:rPr>
      <w:rFonts w:ascii="MS Mincho" w:eastAsia="MS Mincho" w:hAnsi="MS Mincho" w:hint="eastAsia"/>
      <w:lang w:val="en-GB" w:eastAsia="en-GB"/>
    </w:rPr>
  </w:style>
  <w:style w:type="character" w:customStyle="1" w:styleId="1fff7">
    <w:name w:val="尾注文本 字符1"/>
    <w:qFormat/>
    <w:rsid w:val="007C20FE"/>
    <w:rPr>
      <w:rFonts w:ascii="SimSun" w:eastAsia="SimSun" w:hAnsi="SimSun" w:hint="eastAsia"/>
      <w:lang w:val="en-GB" w:eastAsia="x-none"/>
    </w:rPr>
  </w:style>
  <w:style w:type="character" w:customStyle="1" w:styleId="1fff8">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7C20FE"/>
    <w:rPr>
      <w:rFonts w:ascii="MS Mincho" w:eastAsia="MS Mincho" w:hAnsi="MS Mincho" w:hint="eastAsia"/>
      <w:b/>
      <w:bCs w:val="0"/>
      <w:lang w:val="en-GB" w:eastAsia="en-US"/>
    </w:rPr>
  </w:style>
  <w:style w:type="character" w:customStyle="1" w:styleId="711">
    <w:name w:val="标题 7 字符1"/>
    <w:aliases w:val="L7 字符1,Header 7 字符1"/>
    <w:qFormat/>
    <w:rsid w:val="007C20FE"/>
    <w:rPr>
      <w:rFonts w:ascii="Arial" w:eastAsia="Times New Roman" w:hAnsi="Arial" w:cs="Arial" w:hint="default"/>
    </w:rPr>
  </w:style>
  <w:style w:type="character" w:customStyle="1" w:styleId="812">
    <w:name w:val="标题 8 字符1"/>
    <w:qFormat/>
    <w:rsid w:val="007C20FE"/>
    <w:rPr>
      <w:rFonts w:ascii="Arial" w:eastAsia="Times New Roman" w:hAnsi="Arial" w:cs="Arial" w:hint="default"/>
      <w:sz w:val="36"/>
    </w:rPr>
  </w:style>
  <w:style w:type="character" w:customStyle="1" w:styleId="912">
    <w:name w:val="标题 9 字符1"/>
    <w:aliases w:val="Figure Heading 字符,FH 字符"/>
    <w:qFormat/>
    <w:rsid w:val="007C20FE"/>
    <w:rPr>
      <w:rFonts w:ascii="Arial" w:eastAsia="Times New Roman" w:hAnsi="Arial" w:cs="Arial" w:hint="default"/>
      <w:sz w:val="36"/>
    </w:rPr>
  </w:style>
  <w:style w:type="character" w:customStyle="1" w:styleId="1fff9">
    <w:name w:val="注释标题 字符1"/>
    <w:qFormat/>
    <w:rsid w:val="007C20FE"/>
    <w:rPr>
      <w:rFonts w:ascii="MS Mincho" w:eastAsia="MS Mincho" w:hAnsi="MS Mincho" w:hint="eastAsia"/>
      <w:lang w:eastAsia="en-US"/>
    </w:rPr>
  </w:style>
  <w:style w:type="character" w:customStyle="1" w:styleId="HTML10">
    <w:name w:val="HTML 预设格式 字符1"/>
    <w:rsid w:val="007C20FE"/>
    <w:rPr>
      <w:rFonts w:ascii="Courier New" w:eastAsia="MS Mincho" w:hAnsi="Courier New" w:cs="Courier New" w:hint="default"/>
      <w:lang w:val="en-GB" w:eastAsia="ja-JP"/>
    </w:rPr>
  </w:style>
  <w:style w:type="character" w:customStyle="1" w:styleId="jlqj4b">
    <w:name w:val="jlqj4b"/>
    <w:basedOn w:val="DefaultParagraphFont"/>
    <w:rsid w:val="007C20FE"/>
  </w:style>
  <w:style w:type="character" w:customStyle="1" w:styleId="yieifb">
    <w:name w:val="yieifb"/>
    <w:basedOn w:val="DefaultParagraphFont"/>
    <w:rsid w:val="007C20FE"/>
  </w:style>
  <w:style w:type="character" w:customStyle="1" w:styleId="kihvae">
    <w:name w:val="kihvae"/>
    <w:basedOn w:val="DefaultParagraphFont"/>
    <w:rsid w:val="007C20FE"/>
  </w:style>
  <w:style w:type="character" w:customStyle="1" w:styleId="viiyi">
    <w:name w:val="viiyi"/>
    <w:basedOn w:val="DefaultParagraphFont"/>
    <w:rsid w:val="007C20FE"/>
  </w:style>
  <w:style w:type="character" w:customStyle="1" w:styleId="NichtaufgelsteErwhnung1">
    <w:name w:val="Nicht aufgelöste Erwähnung1"/>
    <w:uiPriority w:val="99"/>
    <w:semiHidden/>
    <w:rsid w:val="007C20FE"/>
    <w:rPr>
      <w:color w:val="808080"/>
      <w:shd w:val="clear" w:color="auto" w:fill="E6E6E6"/>
    </w:rPr>
  </w:style>
  <w:style w:type="character" w:customStyle="1" w:styleId="Style115">
    <w:name w:val="_Style 115"/>
    <w:uiPriority w:val="31"/>
    <w:qFormat/>
    <w:rsid w:val="007C20FE"/>
    <w:rPr>
      <w:smallCaps/>
      <w:color w:val="5A5A5A"/>
    </w:rPr>
  </w:style>
  <w:style w:type="character" w:customStyle="1" w:styleId="Style104">
    <w:name w:val="_Style 104"/>
    <w:uiPriority w:val="31"/>
    <w:qFormat/>
    <w:rsid w:val="007C20FE"/>
    <w:rPr>
      <w:smallCaps/>
      <w:color w:val="5A5A5A"/>
    </w:rPr>
  </w:style>
  <w:style w:type="table" w:customStyle="1" w:styleId="334">
    <w:name w:val="网格型33"/>
    <w:basedOn w:val="TableNormal"/>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
    <w:name w:val="Table Classic 23"/>
    <w:basedOn w:val="TableNormal"/>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15">
    <w:name w:val="Table Grid415"/>
    <w:basedOn w:val="TableNormal"/>
    <w:rsid w:val="007C20FE"/>
    <w:pPr>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7C20FE"/>
    <w:pPr>
      <w:overflowPunct w:val="0"/>
      <w:autoSpaceDE w:val="0"/>
      <w:autoSpaceDN w:val="0"/>
      <w:adjustRightInd w:val="0"/>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7C20FE"/>
    <w:rPr>
      <w:rFonts w:eastAsia="PMingLiU"/>
      <w:lang w:val="en-GB" w:eastAsia="en-GB"/>
    </w:rPr>
    <w:tblPr>
      <w:tblInd w:w="0" w:type="nil"/>
    </w:tblPr>
  </w:style>
  <w:style w:type="table" w:customStyle="1" w:styleId="SGSTableBasic211">
    <w:name w:val="SGS Table Basic 211"/>
    <w:basedOn w:val="TableNormal"/>
    <w:uiPriority w:val="99"/>
    <w:qFormat/>
    <w:rsid w:val="007C20FE"/>
    <w:rPr>
      <w:rFonts w:eastAsia="PMingLiU"/>
      <w:lang w:val="en-GB"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Grid16">
    <w:name w:val="Table Grid16"/>
    <w:basedOn w:val="TableNormal"/>
    <w:uiPriority w:val="39"/>
    <w:qFormat/>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7C20FE"/>
    <w:rPr>
      <w:rFonts w:eastAsia="MS Mincho"/>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7C20FE"/>
    <w:pPr>
      <w:overflowPunct w:val="0"/>
      <w:autoSpaceDE w:val="0"/>
      <w:autoSpaceDN w:val="0"/>
      <w:adjustRightInd w:val="0"/>
      <w:spacing w:after="180"/>
    </w:pPr>
    <w:rPr>
      <w:rFonts w:eastAsia="MS Mincho"/>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
    <w:basedOn w:val="TableNormal"/>
    <w:qFormat/>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
    <w:basedOn w:val="TableNormal"/>
    <w:qFormat/>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qFormat/>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7C20FE"/>
    <w:rPr>
      <w:rFonts w:eastAsia="PMingLiU"/>
      <w:lang w:val="en-GB" w:eastAsia="en-GB"/>
    </w:rPr>
    <w:tblPr>
      <w:tblInd w:w="0" w:type="nil"/>
    </w:tblPr>
  </w:style>
  <w:style w:type="table" w:customStyle="1" w:styleId="TableGrid44">
    <w:name w:val="Table Grid44"/>
    <w:basedOn w:val="TableNormal"/>
    <w:qFormat/>
    <w:rsid w:val="007C20FE"/>
    <w:pPr>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7C20FE"/>
    <w:pPr>
      <w:spacing w:after="180"/>
    </w:pPr>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7C20FE"/>
    <w:pPr>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7C20FE"/>
    <w:pPr>
      <w:overflowPunct w:val="0"/>
      <w:autoSpaceDE w:val="0"/>
      <w:autoSpaceDN w:val="0"/>
      <w:adjustRightInd w:val="0"/>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3">
    <w:name w:val="SGS Table Basic 23"/>
    <w:basedOn w:val="TableNormal"/>
    <w:uiPriority w:val="99"/>
    <w:qFormat/>
    <w:rsid w:val="007C20FE"/>
    <w:rPr>
      <w:rFonts w:eastAsia="PMingLiU"/>
      <w:lang w:val="en-GB"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List83">
    <w:name w:val="Table List 83"/>
    <w:basedOn w:val="TableNormal"/>
    <w:rsid w:val="007C20FE"/>
    <w:rPr>
      <w:rFonts w:eastAsia="PMingLiU"/>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rsid w:val="007C20FE"/>
    <w:rPr>
      <w:rFonts w:eastAsia="PMingLiU"/>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uiPriority w:val="29"/>
    <w:rsid w:val="007C20FE"/>
    <w:rPr>
      <w:rFonts w:ascii="Arial" w:eastAsia="PMingLiU" w:hAnsi="Arial"/>
      <w:i/>
      <w:iCs/>
      <w:color w:val="000000"/>
      <w:lang w:val="en-GB"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uiPriority w:val="30"/>
    <w:rsid w:val="007C20FE"/>
    <w:rPr>
      <w:rFonts w:ascii="Arial" w:eastAsia="PMingLiU" w:hAnsi="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uiPriority w:val="29"/>
    <w:rsid w:val="007C20FE"/>
    <w:rPr>
      <w:rFonts w:ascii="Arial" w:eastAsia="PMingLiU" w:hAnsi="Arial" w:cs="Arial"/>
      <w:i/>
      <w:iCs/>
      <w:color w:val="000000"/>
      <w:lang w:val="en-GB"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uiPriority w:val="30"/>
    <w:rsid w:val="007C20FE"/>
    <w:rPr>
      <w:rFonts w:ascii="Arial" w:eastAsia="PMingLiU" w:hAnsi="Arial" w:cs="Arial"/>
      <w:b/>
      <w:bCs/>
      <w:i/>
      <w:iCs/>
      <w:color w:val="4F81BD"/>
      <w:lang w:val="en-GB"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qFormat/>
    <w:rsid w:val="007C20FE"/>
    <w:rPr>
      <w:rFonts w:eastAsia="PMingLiU"/>
      <w:lang w:val="en-GB"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rsid w:val="007C20FE"/>
    <w:rPr>
      <w:rFonts w:eastAsia="PMingLiU"/>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rsid w:val="007C20FE"/>
    <w:rPr>
      <w:rFonts w:eastAsia="PMingLiU"/>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rsid w:val="007C20FE"/>
    <w:pPr>
      <w:overflowPunct w:val="0"/>
      <w:autoSpaceDE w:val="0"/>
      <w:autoSpaceDN w:val="0"/>
      <w:adjustRightInd w:val="0"/>
      <w:spacing w:after="180"/>
    </w:pPr>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7C20FE"/>
    <w:rPr>
      <w:rFonts w:eastAsia="PMingLiU"/>
      <w:lang w:val="en-GB" w:eastAsia="en-GB"/>
    </w:rPr>
    <w:tblPr>
      <w:tblInd w:w="0" w:type="nil"/>
    </w:tblPr>
  </w:style>
  <w:style w:type="table" w:customStyle="1" w:styleId="TableGrid1112">
    <w:name w:val="Table Grid1112"/>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7C20FE"/>
    <w:pPr>
      <w:overflowPunct w:val="0"/>
      <w:autoSpaceDE w:val="0"/>
      <w:autoSpaceDN w:val="0"/>
      <w:adjustRightInd w:val="0"/>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7C20FE"/>
    <w:rPr>
      <w:rFonts w:eastAsia="PMingLiU"/>
      <w:lang w:val="en-GB"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MediumShading1-Accent31">
    <w:name w:val="Medium Shading 1 - Accent 31"/>
    <w:basedOn w:val="TableNormal"/>
    <w:uiPriority w:val="29"/>
    <w:qFormat/>
    <w:rsid w:val="007C20FE"/>
    <w:rPr>
      <w:rFonts w:ascii="Arial" w:eastAsia="PMingLiU" w:hAnsi="Arial"/>
      <w:i/>
      <w:iCs/>
      <w:color w:val="000000"/>
      <w:lang w:val="en-GB"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uiPriority w:val="30"/>
    <w:qFormat/>
    <w:rsid w:val="007C20FE"/>
    <w:rPr>
      <w:rFonts w:ascii="Arial" w:eastAsia="PMingLiU" w:hAnsi="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uiPriority w:val="1"/>
    <w:qFormat/>
    <w:rsid w:val="007C20FE"/>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uiPriority w:val="29"/>
    <w:qFormat/>
    <w:rsid w:val="007C20FE"/>
    <w:rPr>
      <w:rFonts w:ascii="Arial" w:eastAsia="PMingLiU" w:hAnsi="Arial"/>
      <w:i/>
      <w:iCs/>
      <w:color w:val="000000"/>
      <w:lang w:val="en-GB" w:eastAsia="en-GB"/>
    </w:rPr>
    <w:tblPr>
      <w:tblStyleRowBandSize w:val="1"/>
      <w:tblStyleColBandSize w:val="1"/>
      <w:tblInd w:w="0" w:type="nil"/>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uiPriority w:val="30"/>
    <w:qFormat/>
    <w:rsid w:val="007C20FE"/>
    <w:rPr>
      <w:rFonts w:ascii="Arial" w:eastAsia="PMingLiU" w:hAnsi="Arial"/>
      <w:b/>
      <w:bCs/>
      <w:i/>
      <w:iCs/>
      <w:color w:val="4F81BD"/>
      <w:lang w:val="en-GB" w:eastAsia="en-GB"/>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131">
    <w:name w:val="Table Grid13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31">
    <w:name w:val="Table Grid53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7C20FE"/>
    <w:rPr>
      <w:rFonts w:ascii="Arial" w:eastAsia="PMingLiU" w:hAnsi="Arial"/>
      <w:lang w:val="x-none" w:eastAsia="x-none" w:bidi="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uiPriority w:val="29"/>
    <w:qFormat/>
    <w:rsid w:val="007C20FE"/>
    <w:rPr>
      <w:rFonts w:ascii="Arial" w:eastAsia="PMingLiU" w:hAnsi="Arial"/>
      <w:i/>
      <w:iCs/>
      <w:color w:val="000000"/>
      <w:lang w:val="en-GB"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uiPriority w:val="30"/>
    <w:qFormat/>
    <w:rsid w:val="007C20FE"/>
    <w:rPr>
      <w:rFonts w:ascii="Arial" w:eastAsia="PMingLiU" w:hAnsi="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uiPriority w:val="1"/>
    <w:qFormat/>
    <w:rsid w:val="007C20FE"/>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uiPriority w:val="1"/>
    <w:rsid w:val="007C20FE"/>
    <w:rPr>
      <w:rFonts w:ascii="Arial" w:eastAsia="PMingLiU" w:hAnsi="Arial"/>
      <w:lang w:val="x-none" w:eastAsia="x-none"/>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uiPriority w:val="34"/>
    <w:rsid w:val="007C20FE"/>
    <w:rPr>
      <w:rFonts w:ascii="Calibri" w:eastAsia="Calibri" w:hAnsi="Calibri"/>
      <w:sz w:val="22"/>
      <w:szCs w:val="22"/>
      <w:lang w:val="fr-FR"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uiPriority w:val="34"/>
    <w:rsid w:val="007C20FE"/>
    <w:rPr>
      <w:rFonts w:ascii="Calibri" w:eastAsia="Calibri" w:hAnsi="Calibri" w:cs="Calibri"/>
      <w:sz w:val="22"/>
      <w:szCs w:val="22"/>
      <w:lang w:val="en-GB"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uiPriority w:val="1"/>
    <w:qFormat/>
    <w:rsid w:val="007C20FE"/>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uiPriority w:val="29"/>
    <w:rsid w:val="007C20FE"/>
    <w:rPr>
      <w:rFonts w:ascii="Arial" w:eastAsia="PMingLiU" w:hAnsi="Arial"/>
      <w:i/>
      <w:iCs/>
      <w:color w:val="000000"/>
      <w:lang w:val="en-GB"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uiPriority w:val="30"/>
    <w:rsid w:val="007C20FE"/>
    <w:rPr>
      <w:rFonts w:ascii="Arial" w:eastAsia="PMingLiU" w:hAnsi="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7C20FE"/>
    <w:rPr>
      <w:rFonts w:eastAsia="MS Mincho"/>
      <w:lang w:val="en-GB" w:eastAsia="en-GB"/>
    </w:rPr>
    <w:tblPr>
      <w:tblInd w:w="0" w:type="nil"/>
    </w:tblPr>
  </w:style>
  <w:style w:type="table" w:customStyle="1" w:styleId="Tabellengitternetz141">
    <w:name w:val="Tabellengitternetz1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rsid w:val="007C20FE"/>
    <w:rPr>
      <w:rFonts w:eastAsia="MS Mincho"/>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rsid w:val="007C20FE"/>
    <w:pPr>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rsid w:val="007C20FE"/>
    <w:pPr>
      <w:spacing w:after="180"/>
    </w:pPr>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7C20FE"/>
    <w:rPr>
      <w:rFonts w:eastAsia="Times New Roman"/>
      <w:lang w:val="en-GB" w:eastAsia="en-GB"/>
    </w:rPr>
    <w:tblPr>
      <w:tblInd w:w="0" w:type="nil"/>
    </w:tblPr>
  </w:style>
  <w:style w:type="table" w:customStyle="1" w:styleId="TableGrid2121">
    <w:name w:val="Table Grid212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rsid w:val="007C20FE"/>
    <w:pPr>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rsid w:val="007C20FE"/>
    <w:pPr>
      <w:overflowPunct w:val="0"/>
      <w:autoSpaceDE w:val="0"/>
      <w:autoSpaceDN w:val="0"/>
      <w:adjustRightInd w:val="0"/>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7C20FE"/>
    <w:rPr>
      <w:rFonts w:eastAsia="PMingLiU"/>
      <w:lang w:val="en-GB"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rsid w:val="007C20FE"/>
    <w:rPr>
      <w:rFonts w:eastAsia="PMingLiU"/>
      <w:color w:val="FFFFFF"/>
      <w:lang w:val="en-GB" w:eastAsia="en-GB"/>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rsid w:val="007C20FE"/>
    <w:rPr>
      <w:rFonts w:eastAsia="PMingLiU"/>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rsid w:val="007C20FE"/>
    <w:rPr>
      <w:rFonts w:eastAsia="PMingLiU"/>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uiPriority w:val="29"/>
    <w:rsid w:val="007C20FE"/>
    <w:rPr>
      <w:rFonts w:ascii="Arial" w:eastAsia="PMingLiU" w:hAnsi="Arial"/>
      <w:i/>
      <w:iCs/>
      <w:color w:val="000000"/>
      <w:lang w:val="en-GB"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uiPriority w:val="30"/>
    <w:rsid w:val="007C20FE"/>
    <w:rPr>
      <w:rFonts w:ascii="Arial" w:eastAsia="PMingLiU" w:hAnsi="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uiPriority w:val="29"/>
    <w:rsid w:val="007C20FE"/>
    <w:rPr>
      <w:rFonts w:ascii="Arial" w:eastAsia="PMingLiU" w:hAnsi="Arial" w:cs="Arial"/>
      <w:i/>
      <w:iCs/>
      <w:color w:val="000000"/>
      <w:lang w:val="en-GB"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uiPriority w:val="30"/>
    <w:rsid w:val="007C20FE"/>
    <w:rPr>
      <w:rFonts w:ascii="Arial" w:eastAsia="PMingLiU" w:hAnsi="Arial" w:cs="Arial"/>
      <w:b/>
      <w:bCs/>
      <w:i/>
      <w:iCs/>
      <w:color w:val="4F81BD"/>
      <w:lang w:val="en-GB"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rsid w:val="007C20FE"/>
    <w:rPr>
      <w:rFonts w:eastAsia="PMingLiU"/>
      <w:lang w:val="en-GB"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rsid w:val="007C20FE"/>
    <w:rPr>
      <w:rFonts w:eastAsia="PMingLiU"/>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rsid w:val="007C20FE"/>
    <w:rPr>
      <w:rFonts w:eastAsia="PMingLiU"/>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rsid w:val="007C20FE"/>
    <w:pPr>
      <w:overflowPunct w:val="0"/>
      <w:autoSpaceDE w:val="0"/>
      <w:autoSpaceDN w:val="0"/>
      <w:adjustRightInd w:val="0"/>
      <w:spacing w:after="180"/>
    </w:pPr>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7C20FE"/>
    <w:rPr>
      <w:rFonts w:eastAsia="PMingLiU"/>
      <w:lang w:val="en-GB" w:eastAsia="en-GB"/>
    </w:rPr>
    <w:tblPr>
      <w:tblInd w:w="0" w:type="nil"/>
    </w:tblPr>
  </w:style>
  <w:style w:type="table" w:customStyle="1" w:styleId="TableGrid11111">
    <w:name w:val="Table Grid111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7C20FE"/>
    <w:pPr>
      <w:overflowPunct w:val="0"/>
      <w:autoSpaceDE w:val="0"/>
      <w:autoSpaceDN w:val="0"/>
      <w:adjustRightInd w:val="0"/>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7C20FE"/>
    <w:rPr>
      <w:rFonts w:eastAsia="PMingLiU"/>
      <w:lang w:val="en-GB"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4">
    <w:name w:val="SGS Table Basic 14"/>
    <w:basedOn w:val="TableNormal"/>
    <w:rsid w:val="007C20FE"/>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7C20FE"/>
    <w:rPr>
      <w:rFonts w:eastAsia="SimSun"/>
      <w:lang w:val="sv-SE" w:eastAsia="sv-SE"/>
    </w:rPr>
    <w:tblPr>
      <w:tblInd w:w="0" w:type="nil"/>
    </w:tblPr>
  </w:style>
  <w:style w:type="table" w:customStyle="1" w:styleId="TableColorful13">
    <w:name w:val="Table Colorful 13"/>
    <w:basedOn w:val="TableNormal"/>
    <w:rsid w:val="007C20FE"/>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7C20FE"/>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7C20FE"/>
    <w:pPr>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rsid w:val="007C20FE"/>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7C20FE"/>
    <w:pPr>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7C20FE"/>
    <w:rPr>
      <w:rFonts w:eastAsia="SimSun"/>
      <w:lang w:val="sv-SE" w:eastAsia="sv-SE"/>
    </w:rPr>
    <w:tblPr>
      <w:tblInd w:w="0" w:type="nil"/>
    </w:tblPr>
  </w:style>
  <w:style w:type="table" w:customStyle="1" w:styleId="TableGrid1122">
    <w:name w:val="Table Grid1122"/>
    <w:basedOn w:val="TableNormal"/>
    <w:rsid w:val="007C20FE"/>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7C20FE"/>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7C20FE"/>
    <w:pPr>
      <w:overflowPunct w:val="0"/>
      <w:autoSpaceDE w:val="0"/>
      <w:autoSpaceDN w:val="0"/>
      <w:adjustRightInd w:val="0"/>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rsid w:val="007C20FE"/>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rsid w:val="007C20FE"/>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Grid71">
    <w:name w:val="Table Grid71"/>
    <w:basedOn w:val="TableNormal"/>
    <w:uiPriority w:val="39"/>
    <w:rsid w:val="007C20FE"/>
    <w:pPr>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rsid w:val="007C20FE"/>
    <w:rPr>
      <w:rFonts w:eastAsia="DengXian"/>
      <w:lang w:val="en-GB" w:eastAsia="en-GB"/>
    </w:rPr>
    <w:tblPr>
      <w:tblInd w:w="0" w:type="nil"/>
    </w:tblPr>
  </w:style>
  <w:style w:type="table" w:customStyle="1" w:styleId="SGSTableBasic131">
    <w:name w:val="SGS Table Basic 13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7C20FE"/>
    <w:rPr>
      <w:rFonts w:eastAsia="MS Mincho"/>
      <w:lang w:val="sv-SE" w:eastAsia="sv-SE"/>
    </w:rPr>
    <w:tblPr>
      <w:tblInd w:w="0" w:type="nil"/>
    </w:tblPr>
  </w:style>
  <w:style w:type="table" w:customStyle="1" w:styleId="2110">
    <w:name w:val="表 (クラシック) 211"/>
    <w:basedOn w:val="TableNormal"/>
    <w:rsid w:val="007C20FE"/>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uiPriority w:val="30"/>
    <w:rsid w:val="007C20FE"/>
    <w:rPr>
      <w:rFonts w:ascii="Arial" w:eastAsia="PMingLiU" w:hAnsi="Arial"/>
      <w:b/>
      <w:bCs/>
      <w:i/>
      <w:iCs/>
      <w:color w:val="4F81BD"/>
      <w:lang w:val="en-GB" w:eastAsia="en-GB" w:bidi="x-none"/>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7C20FE"/>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7C20FE"/>
    <w:pPr>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7C20FE"/>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7C20FE"/>
    <w:pPr>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rsid w:val="007C20FE"/>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7C20FE"/>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7C20FE"/>
    <w:pPr>
      <w:overflowPunct w:val="0"/>
      <w:autoSpaceDE w:val="0"/>
      <w:autoSpaceDN w:val="0"/>
      <w:adjustRightInd w:val="0"/>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
    <w:name w:val="Table Classic 2211"/>
    <w:basedOn w:val="TableNormal"/>
    <w:rsid w:val="007C20FE"/>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Grid8">
    <w:name w:val="Table Grid8"/>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7C20FE"/>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7C20FE"/>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7C20FE"/>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7C20FE"/>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rsid w:val="007C20FE"/>
    <w:pPr>
      <w:spacing w:after="180"/>
    </w:pPr>
    <w:rPr>
      <w:rFonts w:ascii="CG Times (WN)" w:eastAsia="SimSun" w:hAnsi="CG Times (W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rsid w:val="007C20FE"/>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rsid w:val="007C20FE"/>
    <w:pPr>
      <w:spacing w:after="180"/>
    </w:pPr>
    <w:rPr>
      <w:rFonts w:ascii="CG Times (WN)" w:eastAsia="SimSun" w:hAnsi="CG Times (W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7C20FE"/>
    <w:pPr>
      <w:spacing w:after="180"/>
    </w:pPr>
    <w:rPr>
      <w:rFonts w:ascii="Tms Rmn" w:eastAsia="SimSun" w:hAnsi="Tms Rm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7C20FE"/>
    <w:pPr>
      <w:spacing w:after="180"/>
    </w:pPr>
    <w:rPr>
      <w:rFonts w:eastAsia="Malgun Gothic"/>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rsid w:val="007C20FE"/>
    <w:pPr>
      <w:spacing w:after="180"/>
    </w:pPr>
    <w:rPr>
      <w:rFonts w:ascii="CG Times (WN)" w:eastAsia="SimSun" w:hAnsi="CG Times (W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7C20FE"/>
    <w:pPr>
      <w:spacing w:after="180"/>
    </w:pPr>
    <w:rPr>
      <w:rFonts w:ascii="Tms Rmn" w:eastAsia="SimSun" w:hAnsi="Tms Rm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rsid w:val="007C20FE"/>
    <w:pPr>
      <w:overflowPunct w:val="0"/>
      <w:autoSpaceDE w:val="0"/>
      <w:autoSpaceDN w:val="0"/>
      <w:adjustRightInd w:val="0"/>
      <w:spacing w:after="180"/>
    </w:pPr>
    <w:rPr>
      <w:rFonts w:eastAsia="MS Mincho"/>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7C20FE"/>
    <w:pPr>
      <w:spacing w:after="180"/>
    </w:pPr>
    <w:rPr>
      <w:rFonts w:eastAsia="Malgun Gothic"/>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b">
    <w:name w:val="古典型 21"/>
    <w:basedOn w:val="TableNormal"/>
    <w:qFormat/>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
    <w:name w:val="Table Grid25"/>
    <w:basedOn w:val="TableNormal"/>
    <w:qFormat/>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7C20FE"/>
  </w:style>
  <w:style w:type="numbering" w:customStyle="1" w:styleId="SGS211">
    <w:name w:val="SGS211"/>
    <w:uiPriority w:val="99"/>
    <w:rsid w:val="007C20FE"/>
  </w:style>
  <w:style w:type="numbering" w:customStyle="1" w:styleId="SGS12">
    <w:name w:val="SGS12"/>
    <w:uiPriority w:val="99"/>
    <w:rsid w:val="007C20FE"/>
  </w:style>
  <w:style w:type="numbering" w:customStyle="1" w:styleId="Style13">
    <w:name w:val="Style13"/>
    <w:uiPriority w:val="99"/>
    <w:rsid w:val="007C20FE"/>
  </w:style>
  <w:style w:type="numbering" w:customStyle="1" w:styleId="LFO19">
    <w:name w:val="LFO19"/>
    <w:rsid w:val="007C20FE"/>
    <w:pPr>
      <w:numPr>
        <w:numId w:val="27"/>
      </w:numPr>
    </w:pPr>
  </w:style>
  <w:style w:type="numbering" w:customStyle="1" w:styleId="Style131">
    <w:name w:val="Style131"/>
    <w:uiPriority w:val="99"/>
    <w:rsid w:val="007C20FE"/>
  </w:style>
  <w:style w:type="numbering" w:customStyle="1" w:styleId="SGS2">
    <w:name w:val="SGS2"/>
    <w:uiPriority w:val="99"/>
    <w:rsid w:val="007C20FE"/>
    <w:pPr>
      <w:numPr>
        <w:numId w:val="28"/>
      </w:numPr>
    </w:pPr>
  </w:style>
  <w:style w:type="numbering" w:customStyle="1" w:styleId="Style112">
    <w:name w:val="Style112"/>
    <w:uiPriority w:val="99"/>
    <w:rsid w:val="007C20FE"/>
  </w:style>
  <w:style w:type="numbering" w:customStyle="1" w:styleId="SGS3">
    <w:name w:val="SGS3"/>
    <w:uiPriority w:val="99"/>
    <w:rsid w:val="007C20FE"/>
  </w:style>
  <w:style w:type="numbering" w:customStyle="1" w:styleId="Aucuneliste1">
    <w:name w:val="Aucune liste1"/>
    <w:next w:val="NoList"/>
    <w:uiPriority w:val="99"/>
    <w:semiHidden/>
    <w:unhideWhenUsed/>
    <w:rsid w:val="007C20FE"/>
  </w:style>
  <w:style w:type="table" w:customStyle="1" w:styleId="Grilledutableau1">
    <w:name w:val="Grille du tableau1"/>
    <w:basedOn w:val="TableNormal"/>
    <w:next w:val="TableGrid"/>
    <w:uiPriority w:val="39"/>
    <w:qFormat/>
    <w:rsid w:val="007C20FE"/>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7C20FE"/>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
    <w:basedOn w:val="TableNormal"/>
    <w:uiPriority w:val="39"/>
    <w:qFormat/>
    <w:rsid w:val="007C20FE"/>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网格型111"/>
    <w:basedOn w:val="TableNormal"/>
    <w:uiPriority w:val="39"/>
    <w:qFormat/>
    <w:rsid w:val="007C20FE"/>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Grid1"/>
    <w:rsid w:val="007C20FE"/>
    <w:rPr>
      <w:rFonts w:ascii="Calibri" w:eastAsia="DengXian" w:hAnsi="Calibri"/>
      <w:sz w:val="24"/>
      <w:szCs w:val="24"/>
      <w:lang w:val="en-CA" w:eastAsia="en-US"/>
    </w:rPr>
    <w:tblPr>
      <w:tblCellMar>
        <w:top w:w="0" w:type="dxa"/>
        <w:left w:w="0" w:type="dxa"/>
        <w:bottom w:w="0" w:type="dxa"/>
        <w:right w:w="0" w:type="dxa"/>
      </w:tblCellMar>
    </w:tblPr>
  </w:style>
  <w:style w:type="table" w:customStyle="1" w:styleId="TableGrid170">
    <w:name w:val="Table Grid17"/>
    <w:basedOn w:val="TableNormal"/>
    <w:next w:val="TableGrid"/>
    <w:qFormat/>
    <w:rsid w:val="007C20FE"/>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474A11"/>
    <w:rPr>
      <w:color w:val="605E5C"/>
      <w:shd w:val="clear" w:color="auto" w:fill="E1DFDD"/>
    </w:rPr>
  </w:style>
  <w:style w:type="paragraph" w:customStyle="1" w:styleId="AgendaStyle1">
    <w:name w:val="Agenda Style 1"/>
    <w:basedOn w:val="Heading1"/>
    <w:link w:val="AgendaStyle10"/>
    <w:qFormat/>
    <w:rsid w:val="00474A11"/>
    <w:rPr>
      <w:rFonts w:eastAsia="SimSun"/>
    </w:rPr>
  </w:style>
  <w:style w:type="character" w:customStyle="1" w:styleId="AgendaStyle10">
    <w:name w:val="Agenda Style 1 字元"/>
    <w:basedOn w:val="DefaultParagraphFont"/>
    <w:link w:val="AgendaStyle1"/>
    <w:rsid w:val="00474A11"/>
    <w:rPr>
      <w:rFonts w:ascii="Arial" w:eastAsia="SimSun" w:hAnsi="Arial"/>
      <w:sz w:val="36"/>
      <w:lang w:val="en-GB" w:eastAsia="en-GB"/>
    </w:rPr>
  </w:style>
  <w:style w:type="paragraph" w:customStyle="1" w:styleId="TableParagraph">
    <w:name w:val="Table Paragraph"/>
    <w:basedOn w:val="Normal"/>
    <w:uiPriority w:val="1"/>
    <w:qFormat/>
    <w:rsid w:val="00474A11"/>
    <w:pPr>
      <w:widowControl w:val="0"/>
      <w:overflowPunct/>
      <w:adjustRightInd/>
      <w:spacing w:after="0"/>
      <w:ind w:left="18"/>
      <w:jc w:val="center"/>
      <w:textAlignment w:val="auto"/>
    </w:pPr>
    <w:rPr>
      <w:rFonts w:ascii="Arial" w:eastAsia="Arial" w:hAnsi="Arial" w:cs="Arial"/>
      <w:sz w:val="22"/>
      <w:szCs w:val="22"/>
      <w:lang w:val="en-US" w:eastAsia="en-US"/>
    </w:rPr>
  </w:style>
  <w:style w:type="paragraph" w:customStyle="1" w:styleId="ECCBulletsLv1">
    <w:name w:val="ECC Bullets Lv1"/>
    <w:basedOn w:val="Normal"/>
    <w:qFormat/>
    <w:rsid w:val="00474A11"/>
    <w:pPr>
      <w:numPr>
        <w:numId w:val="34"/>
      </w:numPr>
      <w:tabs>
        <w:tab w:val="left" w:pos="340"/>
      </w:tabs>
      <w:overflowPunct/>
      <w:autoSpaceDE/>
      <w:autoSpaceDN/>
      <w:adjustRightInd/>
      <w:spacing w:before="60" w:after="0"/>
      <w:ind w:left="340" w:hanging="340"/>
      <w:jc w:val="both"/>
      <w:textAlignment w:val="auto"/>
    </w:pPr>
    <w:rPr>
      <w:rFonts w:ascii="Arial" w:eastAsia="Calibri" w:hAnsi="Arial"/>
      <w:szCs w:val="22"/>
      <w:lang w:eastAsia="en-US"/>
    </w:rPr>
  </w:style>
  <w:style w:type="table" w:customStyle="1" w:styleId="ECCTable-redheader">
    <w:name w:val="ECC Table - red header"/>
    <w:basedOn w:val="TableNormal"/>
    <w:uiPriority w:val="99"/>
    <w:rsid w:val="00474A11"/>
    <w:pPr>
      <w:spacing w:before="60" w:after="60"/>
      <w:jc w:val="both"/>
    </w:pPr>
    <w:rPr>
      <w:rFonts w:ascii="Arial" w:eastAsia="Calibri" w:hAnsi="Arial"/>
      <w:lang w:val="de-DE" w:eastAsia="de-DE"/>
    </w:rPr>
    <w:tblPr>
      <w:tblStyleRowBandSize w:val="1"/>
      <w:jc w:val="center"/>
      <w:tblInd w:w="0" w:type="nil"/>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CellMar>
        <w:top w:w="57" w:type="dxa"/>
      </w:tblCellMar>
    </w:tblPr>
    <w:trPr>
      <w:jc w:val="center"/>
    </w:trPr>
    <w:tcPr>
      <w:vAlign w:val="center"/>
    </w:tcPr>
    <w:tblStylePr w:type="firstRow">
      <w:pPr>
        <w:wordWrap/>
        <w:spacing w:beforeLines="0" w:before="120" w:beforeAutospacing="0" w:afterLines="0" w:after="120" w:afterAutospacing="0" w:line="240" w:lineRule="auto"/>
        <w:jc w:val="center"/>
      </w:pPr>
      <w:rPr>
        <w:b/>
        <w:i w:val="0"/>
        <w:color w:val="FFFFFF" w:themeColor="background1"/>
      </w:rPr>
      <w:tblPr/>
      <w:trPr>
        <w:tblHeader/>
      </w:trPr>
      <w:tcPr>
        <w:tcBorders>
          <w:top w:val="single" w:sz="4" w:space="0" w:color="D22A23"/>
          <w:left w:val="single" w:sz="4" w:space="0" w:color="D22A23"/>
          <w:bottom w:val="single" w:sz="4" w:space="0" w:color="D22A23"/>
          <w:right w:val="single" w:sz="4" w:space="0" w:color="D22A23"/>
          <w:insideH w:val="nil"/>
          <w:insideV w:val="single" w:sz="4" w:space="0" w:color="FFFFFF" w:themeColor="background1"/>
          <w:tl2br w:val="nil"/>
          <w:tr2bl w:val="nil"/>
        </w:tcBorders>
        <w:shd w:val="clear" w:color="auto" w:fill="D22A23"/>
      </w:tcPr>
    </w:tblStylePr>
  </w:style>
  <w:style w:type="paragraph" w:customStyle="1" w:styleId="ECCBulletsLv2">
    <w:name w:val="ECC Bullets Lv2"/>
    <w:basedOn w:val="ECCBulletsLv1"/>
    <w:rsid w:val="00474A11"/>
    <w:pPr>
      <w:numPr>
        <w:numId w:val="33"/>
      </w:numPr>
      <w:tabs>
        <w:tab w:val="left" w:pos="680"/>
      </w:tabs>
      <w:ind w:left="737"/>
    </w:pPr>
  </w:style>
  <w:style w:type="character" w:customStyle="1" w:styleId="Artref">
    <w:name w:val="Art_ref"/>
    <w:basedOn w:val="DefaultParagraphFont"/>
    <w:rsid w:val="00474A11"/>
  </w:style>
  <w:style w:type="character" w:customStyle="1" w:styleId="Tablefreq">
    <w:name w:val="Table_freq"/>
    <w:basedOn w:val="DefaultParagraphFont"/>
    <w:rsid w:val="00474A11"/>
    <w:rPr>
      <w:b/>
      <w:color w:val="auto"/>
      <w:sz w:val="20"/>
    </w:rPr>
  </w:style>
  <w:style w:type="character" w:customStyle="1" w:styleId="TableheadChar">
    <w:name w:val="Table_head Char"/>
    <w:basedOn w:val="DefaultParagraphFont"/>
    <w:link w:val="Tablehead"/>
    <w:locked/>
    <w:rsid w:val="00474A11"/>
    <w:rPr>
      <w:rFonts w:ascii="Times New Roman Bold" w:eastAsia="Times New Roman" w:hAnsi="Times New Roman Bold" w:cs="Times New Roman Bold"/>
      <w:b/>
      <w:lang w:val="en-GB" w:eastAsia="en-GB"/>
    </w:rPr>
  </w:style>
  <w:style w:type="character" w:customStyle="1" w:styleId="Artdef">
    <w:name w:val="Art_def"/>
    <w:basedOn w:val="DefaultParagraphFont"/>
    <w:rsid w:val="00474A11"/>
    <w:rPr>
      <w:rFonts w:ascii="Times New Roman" w:hAnsi="Times New Roman"/>
      <w:b/>
    </w:rPr>
  </w:style>
  <w:style w:type="character" w:customStyle="1" w:styleId="NoteChar">
    <w:name w:val="Note Char"/>
    <w:basedOn w:val="DefaultParagraphFont"/>
    <w:link w:val="Note"/>
    <w:locked/>
    <w:rsid w:val="00474A11"/>
    <w:rPr>
      <w:rFonts w:eastAsia="MS Mincho"/>
      <w:lang w:val="en-GB" w:eastAsia="en-GB"/>
    </w:rPr>
  </w:style>
  <w:style w:type="character" w:customStyle="1" w:styleId="ArtrefBold">
    <w:name w:val="Art_ref + Bold"/>
    <w:basedOn w:val="Artref"/>
    <w:rsid w:val="00474A11"/>
    <w:rPr>
      <w:b/>
      <w:bCs/>
      <w:color w:val="auto"/>
    </w:rPr>
  </w:style>
  <w:style w:type="table" w:customStyle="1" w:styleId="SGSTableBasic15">
    <w:name w:val="SGS Table Basic 15"/>
    <w:basedOn w:val="TableNormal"/>
    <w:next w:val="TableGrid"/>
    <w:uiPriority w:val="39"/>
    <w:qFormat/>
    <w:locked/>
    <w:rsid w:val="000C791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6">
    <w:name w:val="SGS Table Basic 16"/>
    <w:basedOn w:val="TableNormal"/>
    <w:next w:val="TableGrid"/>
    <w:uiPriority w:val="39"/>
    <w:qFormat/>
    <w:locked/>
    <w:rsid w:val="000C791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7">
    <w:name w:val="SGS Table Basic 17"/>
    <w:basedOn w:val="TableNormal"/>
    <w:next w:val="TableGrid"/>
    <w:uiPriority w:val="39"/>
    <w:qFormat/>
    <w:locked/>
    <w:rsid w:val="000C791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Header">
    <w:name w:val="3GPP_Header"/>
    <w:basedOn w:val="BodyText"/>
    <w:locked/>
    <w:rsid w:val="000C7915"/>
    <w:pPr>
      <w:tabs>
        <w:tab w:val="left" w:pos="1701"/>
        <w:tab w:val="right" w:pos="9639"/>
      </w:tabs>
      <w:overflowPunct/>
      <w:autoSpaceDE/>
      <w:autoSpaceDN/>
      <w:adjustRightInd/>
      <w:spacing w:after="240" w:line="259" w:lineRule="auto"/>
      <w:jc w:val="both"/>
      <w:textAlignment w:val="auto"/>
    </w:pPr>
    <w:rPr>
      <w:rFonts w:ascii="Arial" w:eastAsiaTheme="minorHAnsi" w:hAnsi="Arial" w:cstheme="minorBidi"/>
      <w:b/>
      <w:sz w:val="24"/>
      <w:szCs w:val="22"/>
      <w:lang w:val="en-US" w:eastAsia="zh-CN"/>
    </w:rPr>
  </w:style>
  <w:style w:type="paragraph" w:customStyle="1" w:styleId="Proposal">
    <w:name w:val="Proposal"/>
    <w:basedOn w:val="BodyText"/>
    <w:qFormat/>
    <w:rsid w:val="000C7915"/>
    <w:pPr>
      <w:numPr>
        <w:numId w:val="35"/>
      </w:numPr>
      <w:tabs>
        <w:tab w:val="clear" w:pos="1304"/>
        <w:tab w:val="left" w:pos="1701"/>
      </w:tabs>
      <w:overflowPunct/>
      <w:autoSpaceDE/>
      <w:autoSpaceDN/>
      <w:adjustRightInd/>
      <w:spacing w:after="120" w:line="259" w:lineRule="auto"/>
      <w:ind w:left="1701" w:hanging="1701"/>
      <w:jc w:val="both"/>
      <w:textAlignment w:val="auto"/>
    </w:pPr>
    <w:rPr>
      <w:rFonts w:ascii="Arial" w:eastAsiaTheme="minorHAnsi" w:hAnsi="Arial" w:cstheme="minorBidi"/>
      <w:b/>
      <w:bCs/>
      <w:szCs w:val="22"/>
      <w:lang w:val="en-US" w:eastAsia="zh-CN"/>
    </w:rPr>
  </w:style>
  <w:style w:type="paragraph" w:customStyle="1" w:styleId="Observation">
    <w:name w:val="Observation"/>
    <w:basedOn w:val="Proposal"/>
    <w:qFormat/>
    <w:rsid w:val="000C7915"/>
    <w:pPr>
      <w:numPr>
        <w:numId w:val="36"/>
      </w:numPr>
      <w:ind w:left="1701" w:hanging="1701"/>
    </w:pPr>
    <w:rPr>
      <w:lang w:eastAsia="ja-JP"/>
    </w:rPr>
  </w:style>
  <w:style w:type="character" w:customStyle="1" w:styleId="CRCoverPageZchn">
    <w:name w:val="CR Cover Page Zchn"/>
    <w:rsid w:val="000C7915"/>
    <w:rPr>
      <w:rFonts w:ascii="Arial" w:hAnsi="Arial"/>
      <w:lang w:eastAsia="ko-KR"/>
    </w:rPr>
  </w:style>
  <w:style w:type="paragraph" w:customStyle="1" w:styleId="Doc-text2">
    <w:name w:val="Doc-text2"/>
    <w:basedOn w:val="Normal"/>
    <w:link w:val="Doc-text2Char"/>
    <w:qFormat/>
    <w:locked/>
    <w:rsid w:val="000C7915"/>
    <w:pPr>
      <w:tabs>
        <w:tab w:val="left" w:pos="1622"/>
      </w:tabs>
      <w:overflowPunct/>
      <w:autoSpaceDE/>
      <w:autoSpaceDN/>
      <w:adjustRightInd/>
      <w:spacing w:after="0" w:line="259" w:lineRule="auto"/>
      <w:ind w:left="1622" w:hanging="363"/>
      <w:textAlignment w:val="auto"/>
    </w:pPr>
    <w:rPr>
      <w:rFonts w:ascii="Arial" w:eastAsia="MS Mincho" w:hAnsi="Arial" w:cstheme="minorBidi"/>
      <w:szCs w:val="24"/>
      <w:lang w:val="x-none" w:eastAsia="x-none"/>
    </w:rPr>
  </w:style>
  <w:style w:type="character" w:customStyle="1" w:styleId="Doc-text2Char">
    <w:name w:val="Doc-text2 Char"/>
    <w:link w:val="Doc-text2"/>
    <w:locked/>
    <w:rsid w:val="000C7915"/>
    <w:rPr>
      <w:rFonts w:ascii="Arial" w:eastAsia="MS Mincho" w:hAnsi="Arial" w:cstheme="minorBidi"/>
      <w:szCs w:val="24"/>
      <w:lang w:val="x-none" w:eastAsia="x-none"/>
    </w:rPr>
  </w:style>
  <w:style w:type="paragraph" w:customStyle="1" w:styleId="EmailDiscussion">
    <w:name w:val="EmailDiscussion"/>
    <w:basedOn w:val="Normal"/>
    <w:next w:val="Normal"/>
    <w:locked/>
    <w:rsid w:val="000C7915"/>
    <w:pPr>
      <w:numPr>
        <w:numId w:val="37"/>
      </w:numPr>
      <w:overflowPunct/>
      <w:autoSpaceDE/>
      <w:autoSpaceDN/>
      <w:adjustRightInd/>
      <w:spacing w:before="40" w:after="0" w:line="259" w:lineRule="auto"/>
      <w:textAlignment w:val="auto"/>
    </w:pPr>
    <w:rPr>
      <w:rFonts w:ascii="Arial" w:eastAsia="MS Mincho" w:hAnsi="Arial" w:cstheme="minorBidi"/>
      <w:b/>
      <w:szCs w:val="24"/>
      <w:lang w:val="en-US"/>
    </w:rPr>
  </w:style>
  <w:style w:type="paragraph" w:customStyle="1" w:styleId="CH">
    <w:name w:val="CH"/>
    <w:basedOn w:val="Normal"/>
    <w:qFormat/>
    <w:rsid w:val="000C7915"/>
    <w:pPr>
      <w:tabs>
        <w:tab w:val="left" w:pos="2268"/>
        <w:tab w:val="right" w:pos="7920"/>
        <w:tab w:val="right" w:pos="9639"/>
      </w:tabs>
      <w:overflowPunct/>
      <w:autoSpaceDE/>
      <w:autoSpaceDN/>
      <w:adjustRightInd/>
      <w:spacing w:after="0"/>
      <w:textAlignment w:val="auto"/>
    </w:pPr>
    <w:rPr>
      <w:rFonts w:ascii="Arial" w:eastAsia="PMingLiU" w:hAnsi="Arial" w:cs="Arial"/>
      <w:b/>
      <w:sz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9926089">
      <w:bodyDiv w:val="1"/>
      <w:marLeft w:val="0"/>
      <w:marRight w:val="0"/>
      <w:marTop w:val="0"/>
      <w:marBottom w:val="0"/>
      <w:divBdr>
        <w:top w:val="none" w:sz="0" w:space="0" w:color="auto"/>
        <w:left w:val="none" w:sz="0" w:space="0" w:color="auto"/>
        <w:bottom w:val="none" w:sz="0" w:space="0" w:color="auto"/>
        <w:right w:val="none" w:sz="0" w:space="0" w:color="auto"/>
      </w:divBdr>
    </w:div>
    <w:div w:id="178736627">
      <w:bodyDiv w:val="1"/>
      <w:marLeft w:val="0"/>
      <w:marRight w:val="0"/>
      <w:marTop w:val="0"/>
      <w:marBottom w:val="0"/>
      <w:divBdr>
        <w:top w:val="none" w:sz="0" w:space="0" w:color="auto"/>
        <w:left w:val="none" w:sz="0" w:space="0" w:color="auto"/>
        <w:bottom w:val="none" w:sz="0" w:space="0" w:color="auto"/>
        <w:right w:val="none" w:sz="0" w:space="0" w:color="auto"/>
      </w:divBdr>
    </w:div>
    <w:div w:id="520900319">
      <w:bodyDiv w:val="1"/>
      <w:marLeft w:val="0"/>
      <w:marRight w:val="0"/>
      <w:marTop w:val="0"/>
      <w:marBottom w:val="0"/>
      <w:divBdr>
        <w:top w:val="none" w:sz="0" w:space="0" w:color="auto"/>
        <w:left w:val="none" w:sz="0" w:space="0" w:color="auto"/>
        <w:bottom w:val="none" w:sz="0" w:space="0" w:color="auto"/>
        <w:right w:val="none" w:sz="0" w:space="0" w:color="auto"/>
      </w:divBdr>
    </w:div>
    <w:div w:id="811021904">
      <w:bodyDiv w:val="1"/>
      <w:marLeft w:val="0"/>
      <w:marRight w:val="0"/>
      <w:marTop w:val="0"/>
      <w:marBottom w:val="0"/>
      <w:divBdr>
        <w:top w:val="none" w:sz="0" w:space="0" w:color="auto"/>
        <w:left w:val="none" w:sz="0" w:space="0" w:color="auto"/>
        <w:bottom w:val="none" w:sz="0" w:space="0" w:color="auto"/>
        <w:right w:val="none" w:sz="0" w:space="0" w:color="auto"/>
      </w:divBdr>
    </w:div>
    <w:div w:id="1118111679">
      <w:bodyDiv w:val="1"/>
      <w:marLeft w:val="0"/>
      <w:marRight w:val="0"/>
      <w:marTop w:val="0"/>
      <w:marBottom w:val="0"/>
      <w:divBdr>
        <w:top w:val="none" w:sz="0" w:space="0" w:color="auto"/>
        <w:left w:val="none" w:sz="0" w:space="0" w:color="auto"/>
        <w:bottom w:val="none" w:sz="0" w:space="0" w:color="auto"/>
        <w:right w:val="none" w:sz="0" w:space="0" w:color="auto"/>
      </w:divBdr>
    </w:div>
    <w:div w:id="1206025901">
      <w:bodyDiv w:val="1"/>
      <w:marLeft w:val="0"/>
      <w:marRight w:val="0"/>
      <w:marTop w:val="0"/>
      <w:marBottom w:val="0"/>
      <w:divBdr>
        <w:top w:val="none" w:sz="0" w:space="0" w:color="auto"/>
        <w:left w:val="none" w:sz="0" w:space="0" w:color="auto"/>
        <w:bottom w:val="none" w:sz="0" w:space="0" w:color="auto"/>
        <w:right w:val="none" w:sz="0" w:space="0" w:color="auto"/>
      </w:divBdr>
    </w:div>
    <w:div w:id="1229918318">
      <w:bodyDiv w:val="1"/>
      <w:marLeft w:val="0"/>
      <w:marRight w:val="0"/>
      <w:marTop w:val="0"/>
      <w:marBottom w:val="0"/>
      <w:divBdr>
        <w:top w:val="none" w:sz="0" w:space="0" w:color="auto"/>
        <w:left w:val="none" w:sz="0" w:space="0" w:color="auto"/>
        <w:bottom w:val="none" w:sz="0" w:space="0" w:color="auto"/>
        <w:right w:val="none" w:sz="0" w:space="0" w:color="auto"/>
      </w:divBdr>
    </w:div>
    <w:div w:id="1613048260">
      <w:bodyDiv w:val="1"/>
      <w:marLeft w:val="0"/>
      <w:marRight w:val="0"/>
      <w:marTop w:val="0"/>
      <w:marBottom w:val="0"/>
      <w:divBdr>
        <w:top w:val="none" w:sz="0" w:space="0" w:color="auto"/>
        <w:left w:val="none" w:sz="0" w:space="0" w:color="auto"/>
        <w:bottom w:val="none" w:sz="0" w:space="0" w:color="auto"/>
        <w:right w:val="none" w:sz="0" w:space="0" w:color="auto"/>
      </w:divBdr>
    </w:div>
    <w:div w:id="1651640324">
      <w:bodyDiv w:val="1"/>
      <w:marLeft w:val="0"/>
      <w:marRight w:val="0"/>
      <w:marTop w:val="0"/>
      <w:marBottom w:val="0"/>
      <w:divBdr>
        <w:top w:val="none" w:sz="0" w:space="0" w:color="auto"/>
        <w:left w:val="none" w:sz="0" w:space="0" w:color="auto"/>
        <w:bottom w:val="none" w:sz="0" w:space="0" w:color="auto"/>
        <w:right w:val="none" w:sz="0" w:space="0" w:color="auto"/>
      </w:divBdr>
    </w:div>
    <w:div w:id="182223721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36.emf"/><Relationship Id="rId299" Type="http://schemas.openxmlformats.org/officeDocument/2006/relationships/image" Target="media/image213.png"/><Relationship Id="rId303" Type="http://schemas.openxmlformats.org/officeDocument/2006/relationships/footer" Target="footer1.xml"/><Relationship Id="rId21" Type="http://schemas.openxmlformats.org/officeDocument/2006/relationships/image" Target="media/image5.png"/><Relationship Id="rId42" Type="http://schemas.openxmlformats.org/officeDocument/2006/relationships/image" Target="media/image21.png"/><Relationship Id="rId63" Type="http://schemas.openxmlformats.org/officeDocument/2006/relationships/chart" Target="charts/chart9.xml"/><Relationship Id="rId84" Type="http://schemas.openxmlformats.org/officeDocument/2006/relationships/chart" Target="charts/chart30.xml"/><Relationship Id="rId138" Type="http://schemas.openxmlformats.org/officeDocument/2006/relationships/image" Target="media/image52.png"/><Relationship Id="rId159" Type="http://schemas.openxmlformats.org/officeDocument/2006/relationships/image" Target="media/image73.png"/><Relationship Id="rId170" Type="http://schemas.openxmlformats.org/officeDocument/2006/relationships/image" Target="media/image84.png"/><Relationship Id="rId191" Type="http://schemas.openxmlformats.org/officeDocument/2006/relationships/image" Target="media/image105.png"/><Relationship Id="rId205" Type="http://schemas.openxmlformats.org/officeDocument/2006/relationships/image" Target="media/image119.png"/><Relationship Id="rId226" Type="http://schemas.openxmlformats.org/officeDocument/2006/relationships/image" Target="media/image140.png"/><Relationship Id="rId247" Type="http://schemas.openxmlformats.org/officeDocument/2006/relationships/image" Target="media/image161.png"/><Relationship Id="rId107" Type="http://schemas.openxmlformats.org/officeDocument/2006/relationships/chart" Target="charts/chart43.xml"/><Relationship Id="rId268" Type="http://schemas.openxmlformats.org/officeDocument/2006/relationships/image" Target="media/image182.png"/><Relationship Id="rId289" Type="http://schemas.openxmlformats.org/officeDocument/2006/relationships/image" Target="media/image203.png"/><Relationship Id="rId11" Type="http://schemas.openxmlformats.org/officeDocument/2006/relationships/oleObject" Target="embeddings/oleObject1.bin"/><Relationship Id="rId32" Type="http://schemas.openxmlformats.org/officeDocument/2006/relationships/image" Target="media/image12.png"/><Relationship Id="rId53" Type="http://schemas.openxmlformats.org/officeDocument/2006/relationships/image" Target="media/image30.wmf"/><Relationship Id="rId74" Type="http://schemas.openxmlformats.org/officeDocument/2006/relationships/chart" Target="charts/chart20.xml"/><Relationship Id="rId128" Type="http://schemas.openxmlformats.org/officeDocument/2006/relationships/image" Target="media/image43.png"/><Relationship Id="rId149" Type="http://schemas.openxmlformats.org/officeDocument/2006/relationships/image" Target="media/image63.png"/><Relationship Id="rId5" Type="http://schemas.openxmlformats.org/officeDocument/2006/relationships/styles" Target="styles.xml"/><Relationship Id="rId95" Type="http://schemas.openxmlformats.org/officeDocument/2006/relationships/chart" Target="charts/chart31.xml"/><Relationship Id="rId160" Type="http://schemas.openxmlformats.org/officeDocument/2006/relationships/image" Target="media/image74.png"/><Relationship Id="rId181" Type="http://schemas.openxmlformats.org/officeDocument/2006/relationships/image" Target="media/image95.png"/><Relationship Id="rId216" Type="http://schemas.openxmlformats.org/officeDocument/2006/relationships/image" Target="media/image130.png"/><Relationship Id="rId237" Type="http://schemas.openxmlformats.org/officeDocument/2006/relationships/image" Target="media/image151.png"/><Relationship Id="rId258" Type="http://schemas.openxmlformats.org/officeDocument/2006/relationships/image" Target="media/image172.png"/><Relationship Id="rId279" Type="http://schemas.openxmlformats.org/officeDocument/2006/relationships/image" Target="media/image193.png"/><Relationship Id="rId22" Type="http://schemas.openxmlformats.org/officeDocument/2006/relationships/hyperlink" Target="https://docdb.cept.org/document/439" TargetMode="External"/><Relationship Id="rId43" Type="http://schemas.openxmlformats.org/officeDocument/2006/relationships/image" Target="media/image22.png"/><Relationship Id="rId64" Type="http://schemas.openxmlformats.org/officeDocument/2006/relationships/chart" Target="charts/chart10.xml"/><Relationship Id="rId118" Type="http://schemas.openxmlformats.org/officeDocument/2006/relationships/package" Target="embeddings/Dessin_Microsoft_Visio.vsdx"/><Relationship Id="rId139" Type="http://schemas.openxmlformats.org/officeDocument/2006/relationships/image" Target="media/image53.png"/><Relationship Id="rId290" Type="http://schemas.openxmlformats.org/officeDocument/2006/relationships/image" Target="media/image204.png"/><Relationship Id="rId304" Type="http://schemas.openxmlformats.org/officeDocument/2006/relationships/fontTable" Target="fontTable.xml"/><Relationship Id="rId85" Type="http://schemas.openxmlformats.org/officeDocument/2006/relationships/image" Target="media/image31.png"/><Relationship Id="rId150" Type="http://schemas.openxmlformats.org/officeDocument/2006/relationships/image" Target="media/image64.png"/><Relationship Id="rId171" Type="http://schemas.openxmlformats.org/officeDocument/2006/relationships/image" Target="media/image85.png"/><Relationship Id="rId192" Type="http://schemas.openxmlformats.org/officeDocument/2006/relationships/image" Target="media/image106.png"/><Relationship Id="rId206" Type="http://schemas.openxmlformats.org/officeDocument/2006/relationships/image" Target="media/image120.png"/><Relationship Id="rId227" Type="http://schemas.openxmlformats.org/officeDocument/2006/relationships/image" Target="media/image141.png"/><Relationship Id="rId248" Type="http://schemas.openxmlformats.org/officeDocument/2006/relationships/image" Target="media/image162.png"/><Relationship Id="rId269" Type="http://schemas.openxmlformats.org/officeDocument/2006/relationships/image" Target="media/image183.png"/><Relationship Id="rId12" Type="http://schemas.openxmlformats.org/officeDocument/2006/relationships/image" Target="media/image2.png"/><Relationship Id="rId33" Type="http://schemas.openxmlformats.org/officeDocument/2006/relationships/image" Target="media/image13.png"/><Relationship Id="rId108" Type="http://schemas.openxmlformats.org/officeDocument/2006/relationships/chart" Target="charts/chart44.xml"/><Relationship Id="rId129" Type="http://schemas.openxmlformats.org/officeDocument/2006/relationships/image" Target="cid:image001.png@01D86323.62266C00" TargetMode="External"/><Relationship Id="rId280" Type="http://schemas.openxmlformats.org/officeDocument/2006/relationships/image" Target="media/image194.png"/><Relationship Id="rId54" Type="http://schemas.openxmlformats.org/officeDocument/2006/relationships/oleObject" Target="embeddings/oleObject5.bin"/><Relationship Id="rId75" Type="http://schemas.openxmlformats.org/officeDocument/2006/relationships/chart" Target="charts/chart21.xml"/><Relationship Id="rId96" Type="http://schemas.openxmlformats.org/officeDocument/2006/relationships/chart" Target="charts/chart32.xml"/><Relationship Id="rId140" Type="http://schemas.openxmlformats.org/officeDocument/2006/relationships/image" Target="media/image54.png"/><Relationship Id="rId161" Type="http://schemas.openxmlformats.org/officeDocument/2006/relationships/image" Target="media/image75.png"/><Relationship Id="rId182" Type="http://schemas.openxmlformats.org/officeDocument/2006/relationships/image" Target="media/image96.png"/><Relationship Id="rId217" Type="http://schemas.openxmlformats.org/officeDocument/2006/relationships/image" Target="media/image131.png"/><Relationship Id="rId6" Type="http://schemas.openxmlformats.org/officeDocument/2006/relationships/settings" Target="settings.xml"/><Relationship Id="rId238" Type="http://schemas.openxmlformats.org/officeDocument/2006/relationships/image" Target="media/image152.png"/><Relationship Id="rId259" Type="http://schemas.openxmlformats.org/officeDocument/2006/relationships/image" Target="media/image173.png"/><Relationship Id="rId23" Type="http://schemas.openxmlformats.org/officeDocument/2006/relationships/image" Target="media/image6.emf"/><Relationship Id="rId119" Type="http://schemas.openxmlformats.org/officeDocument/2006/relationships/image" Target="media/image37.emf"/><Relationship Id="rId270" Type="http://schemas.openxmlformats.org/officeDocument/2006/relationships/image" Target="media/image184.png"/><Relationship Id="rId291" Type="http://schemas.openxmlformats.org/officeDocument/2006/relationships/image" Target="media/image205.png"/><Relationship Id="rId305" Type="http://schemas.openxmlformats.org/officeDocument/2006/relationships/theme" Target="theme/theme1.xml"/><Relationship Id="rId44" Type="http://schemas.openxmlformats.org/officeDocument/2006/relationships/image" Target="media/image23.png"/><Relationship Id="rId65" Type="http://schemas.openxmlformats.org/officeDocument/2006/relationships/chart" Target="charts/chart11.xml"/><Relationship Id="rId86" Type="http://schemas.openxmlformats.org/officeDocument/2006/relationships/image" Target="media/image32.png"/><Relationship Id="rId130" Type="http://schemas.openxmlformats.org/officeDocument/2006/relationships/image" Target="media/image44.emf"/><Relationship Id="rId151" Type="http://schemas.openxmlformats.org/officeDocument/2006/relationships/image" Target="media/image65.png"/><Relationship Id="rId172" Type="http://schemas.openxmlformats.org/officeDocument/2006/relationships/image" Target="media/image86.png"/><Relationship Id="rId193" Type="http://schemas.openxmlformats.org/officeDocument/2006/relationships/image" Target="media/image107.png"/><Relationship Id="rId207" Type="http://schemas.openxmlformats.org/officeDocument/2006/relationships/image" Target="media/image121.png"/><Relationship Id="rId228" Type="http://schemas.openxmlformats.org/officeDocument/2006/relationships/image" Target="media/image142.png"/><Relationship Id="rId249" Type="http://schemas.openxmlformats.org/officeDocument/2006/relationships/image" Target="media/image163.png"/><Relationship Id="rId13" Type="http://schemas.openxmlformats.org/officeDocument/2006/relationships/image" Target="media/image3.png"/><Relationship Id="rId109" Type="http://schemas.openxmlformats.org/officeDocument/2006/relationships/chart" Target="charts/chart45.xml"/><Relationship Id="rId260" Type="http://schemas.openxmlformats.org/officeDocument/2006/relationships/image" Target="media/image174.png"/><Relationship Id="rId281" Type="http://schemas.openxmlformats.org/officeDocument/2006/relationships/image" Target="media/image195.png"/><Relationship Id="rId34" Type="http://schemas.openxmlformats.org/officeDocument/2006/relationships/image" Target="media/image14.png"/><Relationship Id="rId55" Type="http://schemas.openxmlformats.org/officeDocument/2006/relationships/chart" Target="charts/chart1.xml"/><Relationship Id="rId76" Type="http://schemas.openxmlformats.org/officeDocument/2006/relationships/chart" Target="charts/chart22.xml"/><Relationship Id="rId97" Type="http://schemas.openxmlformats.org/officeDocument/2006/relationships/chart" Target="charts/chart33.xml"/><Relationship Id="rId120" Type="http://schemas.openxmlformats.org/officeDocument/2006/relationships/package" Target="embeddings/Dessin_Microsoft_Visio15.vsdx"/><Relationship Id="rId141" Type="http://schemas.openxmlformats.org/officeDocument/2006/relationships/image" Target="media/image55.png"/><Relationship Id="rId7" Type="http://schemas.openxmlformats.org/officeDocument/2006/relationships/webSettings" Target="webSettings.xml"/><Relationship Id="rId162" Type="http://schemas.openxmlformats.org/officeDocument/2006/relationships/image" Target="media/image76.png"/><Relationship Id="rId183" Type="http://schemas.openxmlformats.org/officeDocument/2006/relationships/image" Target="media/image97.png"/><Relationship Id="rId218" Type="http://schemas.openxmlformats.org/officeDocument/2006/relationships/image" Target="media/image132.png"/><Relationship Id="rId239" Type="http://schemas.openxmlformats.org/officeDocument/2006/relationships/image" Target="media/image153.png"/><Relationship Id="rId2" Type="http://schemas.openxmlformats.org/officeDocument/2006/relationships/customXml" Target="../customXml/item1.xml"/><Relationship Id="rId29" Type="http://schemas.openxmlformats.org/officeDocument/2006/relationships/image" Target="media/image9.png"/><Relationship Id="rId250" Type="http://schemas.openxmlformats.org/officeDocument/2006/relationships/image" Target="media/image164.png"/><Relationship Id="rId255" Type="http://schemas.openxmlformats.org/officeDocument/2006/relationships/image" Target="media/image169.png"/><Relationship Id="rId271" Type="http://schemas.openxmlformats.org/officeDocument/2006/relationships/image" Target="media/image185.png"/><Relationship Id="rId276" Type="http://schemas.openxmlformats.org/officeDocument/2006/relationships/image" Target="media/image190.png"/><Relationship Id="rId292" Type="http://schemas.openxmlformats.org/officeDocument/2006/relationships/image" Target="media/image206.png"/><Relationship Id="rId297" Type="http://schemas.openxmlformats.org/officeDocument/2006/relationships/image" Target="media/image211.png"/><Relationship Id="rId24" Type="http://schemas.openxmlformats.org/officeDocument/2006/relationships/image" Target="media/image7.png"/><Relationship Id="rId40" Type="http://schemas.openxmlformats.org/officeDocument/2006/relationships/image" Target="media/image19.wmf"/><Relationship Id="rId45" Type="http://schemas.openxmlformats.org/officeDocument/2006/relationships/image" Target="media/image24.png"/><Relationship Id="rId66" Type="http://schemas.openxmlformats.org/officeDocument/2006/relationships/chart" Target="charts/chart12.xml"/><Relationship Id="rId87" Type="http://schemas.openxmlformats.org/officeDocument/2006/relationships/image" Target="media/image33.wmf"/><Relationship Id="rId110" Type="http://schemas.openxmlformats.org/officeDocument/2006/relationships/chart" Target="charts/chart46.xml"/><Relationship Id="rId115" Type="http://schemas.openxmlformats.org/officeDocument/2006/relationships/oleObject" Target="embeddings/oleObject13.bin"/><Relationship Id="rId131" Type="http://schemas.openxmlformats.org/officeDocument/2006/relationships/image" Target="media/image45.png"/><Relationship Id="rId136" Type="http://schemas.openxmlformats.org/officeDocument/2006/relationships/image" Target="media/image50.png"/><Relationship Id="rId157" Type="http://schemas.openxmlformats.org/officeDocument/2006/relationships/image" Target="media/image71.png"/><Relationship Id="rId178" Type="http://schemas.openxmlformats.org/officeDocument/2006/relationships/image" Target="media/image92.png"/><Relationship Id="rId301" Type="http://schemas.openxmlformats.org/officeDocument/2006/relationships/image" Target="media/image215.png"/><Relationship Id="rId61" Type="http://schemas.openxmlformats.org/officeDocument/2006/relationships/chart" Target="charts/chart7.xml"/><Relationship Id="rId82" Type="http://schemas.openxmlformats.org/officeDocument/2006/relationships/chart" Target="charts/chart28.xml"/><Relationship Id="rId152" Type="http://schemas.openxmlformats.org/officeDocument/2006/relationships/image" Target="media/image66.png"/><Relationship Id="rId173" Type="http://schemas.openxmlformats.org/officeDocument/2006/relationships/image" Target="media/image87.png"/><Relationship Id="rId194" Type="http://schemas.openxmlformats.org/officeDocument/2006/relationships/image" Target="media/image108.png"/><Relationship Id="rId199" Type="http://schemas.openxmlformats.org/officeDocument/2006/relationships/image" Target="media/image113.png"/><Relationship Id="rId203" Type="http://schemas.openxmlformats.org/officeDocument/2006/relationships/image" Target="media/image117.png"/><Relationship Id="rId208" Type="http://schemas.openxmlformats.org/officeDocument/2006/relationships/image" Target="media/image122.png"/><Relationship Id="rId229" Type="http://schemas.openxmlformats.org/officeDocument/2006/relationships/image" Target="media/image143.png"/><Relationship Id="rId19" Type="http://schemas.openxmlformats.org/officeDocument/2006/relationships/hyperlink" Target="https://www.ecfr.gov/current/title-47/section-25.202" TargetMode="External"/><Relationship Id="rId224" Type="http://schemas.openxmlformats.org/officeDocument/2006/relationships/image" Target="media/image138.png"/><Relationship Id="rId240" Type="http://schemas.openxmlformats.org/officeDocument/2006/relationships/image" Target="media/image154.png"/><Relationship Id="rId245" Type="http://schemas.openxmlformats.org/officeDocument/2006/relationships/image" Target="media/image159.png"/><Relationship Id="rId261" Type="http://schemas.openxmlformats.org/officeDocument/2006/relationships/image" Target="media/image175.png"/><Relationship Id="rId266" Type="http://schemas.openxmlformats.org/officeDocument/2006/relationships/image" Target="media/image180.png"/><Relationship Id="rId287" Type="http://schemas.openxmlformats.org/officeDocument/2006/relationships/image" Target="media/image201.png"/><Relationship Id="rId14" Type="http://schemas.openxmlformats.org/officeDocument/2006/relationships/image" Target="media/image4.png"/><Relationship Id="rId30" Type="http://schemas.openxmlformats.org/officeDocument/2006/relationships/image" Target="media/image10.png"/><Relationship Id="rId35" Type="http://schemas.openxmlformats.org/officeDocument/2006/relationships/image" Target="media/image15.png"/><Relationship Id="rId56" Type="http://schemas.openxmlformats.org/officeDocument/2006/relationships/chart" Target="charts/chart2.xml"/><Relationship Id="rId77" Type="http://schemas.openxmlformats.org/officeDocument/2006/relationships/chart" Target="charts/chart23.xml"/><Relationship Id="rId100" Type="http://schemas.openxmlformats.org/officeDocument/2006/relationships/chart" Target="charts/chart36.xml"/><Relationship Id="rId105" Type="http://schemas.openxmlformats.org/officeDocument/2006/relationships/chart" Target="charts/chart41.xml"/><Relationship Id="rId126" Type="http://schemas.openxmlformats.org/officeDocument/2006/relationships/image" Target="media/image42.wmf"/><Relationship Id="rId147" Type="http://schemas.openxmlformats.org/officeDocument/2006/relationships/image" Target="media/image61.png"/><Relationship Id="rId168" Type="http://schemas.openxmlformats.org/officeDocument/2006/relationships/image" Target="media/image82.png"/><Relationship Id="rId282" Type="http://schemas.openxmlformats.org/officeDocument/2006/relationships/image" Target="media/image196.png"/><Relationship Id="rId8" Type="http://schemas.openxmlformats.org/officeDocument/2006/relationships/footnotes" Target="footnotes.xml"/><Relationship Id="rId51" Type="http://schemas.openxmlformats.org/officeDocument/2006/relationships/image" Target="media/image29.wmf"/><Relationship Id="rId72" Type="http://schemas.openxmlformats.org/officeDocument/2006/relationships/chart" Target="charts/chart18.xml"/><Relationship Id="rId93" Type="http://schemas.openxmlformats.org/officeDocument/2006/relationships/oleObject" Target="embeddings/oleObject9.bin"/><Relationship Id="rId98" Type="http://schemas.openxmlformats.org/officeDocument/2006/relationships/chart" Target="charts/chart34.xml"/><Relationship Id="rId121" Type="http://schemas.openxmlformats.org/officeDocument/2006/relationships/image" Target="media/image38.png"/><Relationship Id="rId142" Type="http://schemas.openxmlformats.org/officeDocument/2006/relationships/image" Target="media/image56.png"/><Relationship Id="rId163" Type="http://schemas.openxmlformats.org/officeDocument/2006/relationships/image" Target="media/image77.png"/><Relationship Id="rId184" Type="http://schemas.openxmlformats.org/officeDocument/2006/relationships/image" Target="media/image98.png"/><Relationship Id="rId189" Type="http://schemas.openxmlformats.org/officeDocument/2006/relationships/image" Target="media/image103.png"/><Relationship Id="rId219" Type="http://schemas.openxmlformats.org/officeDocument/2006/relationships/image" Target="media/image133.png"/><Relationship Id="rId3" Type="http://schemas.openxmlformats.org/officeDocument/2006/relationships/customXml" Target="../customXml/item2.xml"/><Relationship Id="rId214" Type="http://schemas.openxmlformats.org/officeDocument/2006/relationships/image" Target="media/image128.png"/><Relationship Id="rId230" Type="http://schemas.openxmlformats.org/officeDocument/2006/relationships/image" Target="media/image144.png"/><Relationship Id="rId235" Type="http://schemas.openxmlformats.org/officeDocument/2006/relationships/image" Target="media/image149.png"/><Relationship Id="rId251" Type="http://schemas.openxmlformats.org/officeDocument/2006/relationships/image" Target="media/image165.png"/><Relationship Id="rId256" Type="http://schemas.openxmlformats.org/officeDocument/2006/relationships/image" Target="media/image170.png"/><Relationship Id="rId277" Type="http://schemas.openxmlformats.org/officeDocument/2006/relationships/image" Target="media/image191.png"/><Relationship Id="rId298" Type="http://schemas.openxmlformats.org/officeDocument/2006/relationships/image" Target="media/image212.png"/><Relationship Id="rId25" Type="http://schemas.openxmlformats.org/officeDocument/2006/relationships/hyperlink" Target="https://www.ecfr.gov/current/title-47/section-2.106" TargetMode="External"/><Relationship Id="rId46" Type="http://schemas.openxmlformats.org/officeDocument/2006/relationships/image" Target="media/image25.png"/><Relationship Id="rId67" Type="http://schemas.openxmlformats.org/officeDocument/2006/relationships/chart" Target="charts/chart13.xml"/><Relationship Id="rId116" Type="http://schemas.openxmlformats.org/officeDocument/2006/relationships/oleObject" Target="embeddings/oleObject14.bin"/><Relationship Id="rId137" Type="http://schemas.openxmlformats.org/officeDocument/2006/relationships/image" Target="media/image51.png"/><Relationship Id="rId158" Type="http://schemas.openxmlformats.org/officeDocument/2006/relationships/image" Target="media/image72.png"/><Relationship Id="rId272" Type="http://schemas.openxmlformats.org/officeDocument/2006/relationships/image" Target="media/image186.png"/><Relationship Id="rId293" Type="http://schemas.openxmlformats.org/officeDocument/2006/relationships/image" Target="media/image207.png"/><Relationship Id="rId302" Type="http://schemas.openxmlformats.org/officeDocument/2006/relationships/header" Target="header1.xml"/><Relationship Id="rId20" Type="http://schemas.openxmlformats.org/officeDocument/2006/relationships/hyperlink" Target="https://www.ecfr.gov/current/title-47/section-25.202" TargetMode="External"/><Relationship Id="rId41" Type="http://schemas.openxmlformats.org/officeDocument/2006/relationships/image" Target="media/image20.png"/><Relationship Id="rId62" Type="http://schemas.openxmlformats.org/officeDocument/2006/relationships/chart" Target="charts/chart8.xml"/><Relationship Id="rId83" Type="http://schemas.openxmlformats.org/officeDocument/2006/relationships/chart" Target="charts/chart29.xml"/><Relationship Id="rId88" Type="http://schemas.openxmlformats.org/officeDocument/2006/relationships/oleObject" Target="embeddings/oleObject6.bin"/><Relationship Id="rId111" Type="http://schemas.openxmlformats.org/officeDocument/2006/relationships/chart" Target="charts/chart47.xml"/><Relationship Id="rId132" Type="http://schemas.openxmlformats.org/officeDocument/2006/relationships/image" Target="media/image46.png"/><Relationship Id="rId153" Type="http://schemas.openxmlformats.org/officeDocument/2006/relationships/image" Target="media/image67.png"/><Relationship Id="rId174" Type="http://schemas.openxmlformats.org/officeDocument/2006/relationships/image" Target="media/image88.png"/><Relationship Id="rId179" Type="http://schemas.openxmlformats.org/officeDocument/2006/relationships/image" Target="media/image93.png"/><Relationship Id="rId195" Type="http://schemas.openxmlformats.org/officeDocument/2006/relationships/image" Target="media/image109.png"/><Relationship Id="rId209" Type="http://schemas.openxmlformats.org/officeDocument/2006/relationships/image" Target="media/image123.png"/><Relationship Id="rId190" Type="http://schemas.openxmlformats.org/officeDocument/2006/relationships/image" Target="media/image104.png"/><Relationship Id="rId204" Type="http://schemas.openxmlformats.org/officeDocument/2006/relationships/image" Target="media/image118.png"/><Relationship Id="rId220" Type="http://schemas.openxmlformats.org/officeDocument/2006/relationships/image" Target="media/image134.png"/><Relationship Id="rId225" Type="http://schemas.openxmlformats.org/officeDocument/2006/relationships/image" Target="media/image139.png"/><Relationship Id="rId241" Type="http://schemas.openxmlformats.org/officeDocument/2006/relationships/image" Target="media/image155.png"/><Relationship Id="rId246" Type="http://schemas.openxmlformats.org/officeDocument/2006/relationships/image" Target="media/image160.png"/><Relationship Id="rId267" Type="http://schemas.openxmlformats.org/officeDocument/2006/relationships/image" Target="media/image181.png"/><Relationship Id="rId288" Type="http://schemas.openxmlformats.org/officeDocument/2006/relationships/image" Target="media/image202.png"/><Relationship Id="rId15" Type="http://schemas.openxmlformats.org/officeDocument/2006/relationships/hyperlink" Target="https://www.ecfr.gov/current/title-47/section-25.202" TargetMode="External"/><Relationship Id="rId36" Type="http://schemas.openxmlformats.org/officeDocument/2006/relationships/image" Target="media/image16.png"/><Relationship Id="rId57" Type="http://schemas.openxmlformats.org/officeDocument/2006/relationships/chart" Target="charts/chart3.xml"/><Relationship Id="rId106" Type="http://schemas.openxmlformats.org/officeDocument/2006/relationships/chart" Target="charts/chart42.xml"/><Relationship Id="rId127" Type="http://schemas.openxmlformats.org/officeDocument/2006/relationships/oleObject" Target="embeddings/oleObject16.bin"/><Relationship Id="rId262" Type="http://schemas.openxmlformats.org/officeDocument/2006/relationships/image" Target="media/image176.png"/><Relationship Id="rId283" Type="http://schemas.openxmlformats.org/officeDocument/2006/relationships/image" Target="media/image197.png"/><Relationship Id="rId10" Type="http://schemas.openxmlformats.org/officeDocument/2006/relationships/image" Target="media/image1.emf"/><Relationship Id="rId31" Type="http://schemas.openxmlformats.org/officeDocument/2006/relationships/image" Target="media/image11.png"/><Relationship Id="rId52" Type="http://schemas.openxmlformats.org/officeDocument/2006/relationships/oleObject" Target="embeddings/oleObject4.bin"/><Relationship Id="rId73" Type="http://schemas.openxmlformats.org/officeDocument/2006/relationships/chart" Target="charts/chart19.xml"/><Relationship Id="rId78" Type="http://schemas.openxmlformats.org/officeDocument/2006/relationships/chart" Target="charts/chart24.xml"/><Relationship Id="rId94" Type="http://schemas.openxmlformats.org/officeDocument/2006/relationships/oleObject" Target="embeddings/oleObject10.bin"/><Relationship Id="rId99" Type="http://schemas.openxmlformats.org/officeDocument/2006/relationships/chart" Target="charts/chart35.xml"/><Relationship Id="rId101" Type="http://schemas.openxmlformats.org/officeDocument/2006/relationships/chart" Target="charts/chart37.xml"/><Relationship Id="rId122" Type="http://schemas.openxmlformats.org/officeDocument/2006/relationships/image" Target="media/image39.wmf"/><Relationship Id="rId143" Type="http://schemas.openxmlformats.org/officeDocument/2006/relationships/image" Target="media/image57.emf"/><Relationship Id="rId148" Type="http://schemas.openxmlformats.org/officeDocument/2006/relationships/image" Target="media/image62.png"/><Relationship Id="rId164" Type="http://schemas.openxmlformats.org/officeDocument/2006/relationships/image" Target="media/image78.png"/><Relationship Id="rId169" Type="http://schemas.openxmlformats.org/officeDocument/2006/relationships/image" Target="media/image83.png"/><Relationship Id="rId185" Type="http://schemas.openxmlformats.org/officeDocument/2006/relationships/image" Target="media/image99.png"/><Relationship Id="rId4" Type="http://schemas.openxmlformats.org/officeDocument/2006/relationships/numbering" Target="numbering.xml"/><Relationship Id="rId9" Type="http://schemas.openxmlformats.org/officeDocument/2006/relationships/endnotes" Target="endnotes.xml"/><Relationship Id="rId180" Type="http://schemas.openxmlformats.org/officeDocument/2006/relationships/image" Target="media/image94.png"/><Relationship Id="rId210" Type="http://schemas.openxmlformats.org/officeDocument/2006/relationships/image" Target="media/image124.png"/><Relationship Id="rId215" Type="http://schemas.openxmlformats.org/officeDocument/2006/relationships/image" Target="media/image129.png"/><Relationship Id="rId236" Type="http://schemas.openxmlformats.org/officeDocument/2006/relationships/image" Target="media/image150.png"/><Relationship Id="rId257" Type="http://schemas.openxmlformats.org/officeDocument/2006/relationships/image" Target="media/image171.png"/><Relationship Id="rId278" Type="http://schemas.openxmlformats.org/officeDocument/2006/relationships/image" Target="media/image192.png"/><Relationship Id="rId26" Type="http://schemas.openxmlformats.org/officeDocument/2006/relationships/hyperlink" Target="https://www.ecfr.gov/current/title-47/section-2.106" TargetMode="External"/><Relationship Id="rId231" Type="http://schemas.openxmlformats.org/officeDocument/2006/relationships/image" Target="media/image145.png"/><Relationship Id="rId252" Type="http://schemas.openxmlformats.org/officeDocument/2006/relationships/image" Target="media/image166.png"/><Relationship Id="rId273" Type="http://schemas.openxmlformats.org/officeDocument/2006/relationships/image" Target="media/image187.png"/><Relationship Id="rId294" Type="http://schemas.openxmlformats.org/officeDocument/2006/relationships/image" Target="media/image208.png"/><Relationship Id="rId47" Type="http://schemas.openxmlformats.org/officeDocument/2006/relationships/image" Target="media/image26.png"/><Relationship Id="rId68" Type="http://schemas.openxmlformats.org/officeDocument/2006/relationships/chart" Target="charts/chart14.xml"/><Relationship Id="rId89" Type="http://schemas.openxmlformats.org/officeDocument/2006/relationships/image" Target="media/image34.wmf"/><Relationship Id="rId112" Type="http://schemas.openxmlformats.org/officeDocument/2006/relationships/chart" Target="charts/chart48.xml"/><Relationship Id="rId133" Type="http://schemas.openxmlformats.org/officeDocument/2006/relationships/image" Target="media/image47.png"/><Relationship Id="rId154" Type="http://schemas.openxmlformats.org/officeDocument/2006/relationships/image" Target="media/image68.png"/><Relationship Id="rId175" Type="http://schemas.openxmlformats.org/officeDocument/2006/relationships/image" Target="media/image89.png"/><Relationship Id="rId196" Type="http://schemas.openxmlformats.org/officeDocument/2006/relationships/image" Target="media/image110.png"/><Relationship Id="rId200" Type="http://schemas.openxmlformats.org/officeDocument/2006/relationships/image" Target="media/image114.png"/><Relationship Id="rId16" Type="http://schemas.openxmlformats.org/officeDocument/2006/relationships/hyperlink" Target="https://www.ecfr.gov/current/title-47/section-25.202" TargetMode="External"/><Relationship Id="rId221" Type="http://schemas.openxmlformats.org/officeDocument/2006/relationships/image" Target="media/image135.png"/><Relationship Id="rId242" Type="http://schemas.openxmlformats.org/officeDocument/2006/relationships/image" Target="media/image156.png"/><Relationship Id="rId263" Type="http://schemas.openxmlformats.org/officeDocument/2006/relationships/image" Target="media/image177.png"/><Relationship Id="rId284" Type="http://schemas.openxmlformats.org/officeDocument/2006/relationships/image" Target="media/image198.png"/><Relationship Id="rId37" Type="http://schemas.openxmlformats.org/officeDocument/2006/relationships/image" Target="media/image17.png"/><Relationship Id="rId58" Type="http://schemas.openxmlformats.org/officeDocument/2006/relationships/chart" Target="charts/chart4.xml"/><Relationship Id="rId79" Type="http://schemas.openxmlformats.org/officeDocument/2006/relationships/chart" Target="charts/chart25.xml"/><Relationship Id="rId102" Type="http://schemas.openxmlformats.org/officeDocument/2006/relationships/chart" Target="charts/chart38.xml"/><Relationship Id="rId123" Type="http://schemas.openxmlformats.org/officeDocument/2006/relationships/oleObject" Target="embeddings/oleObject15.bin"/><Relationship Id="rId144" Type="http://schemas.openxmlformats.org/officeDocument/2006/relationships/image" Target="media/image58.emf"/><Relationship Id="rId90" Type="http://schemas.openxmlformats.org/officeDocument/2006/relationships/oleObject" Target="embeddings/oleObject7.bin"/><Relationship Id="rId165" Type="http://schemas.openxmlformats.org/officeDocument/2006/relationships/image" Target="media/image79.png"/><Relationship Id="rId186" Type="http://schemas.openxmlformats.org/officeDocument/2006/relationships/image" Target="media/image100.png"/><Relationship Id="rId211" Type="http://schemas.openxmlformats.org/officeDocument/2006/relationships/image" Target="media/image125.png"/><Relationship Id="rId232" Type="http://schemas.openxmlformats.org/officeDocument/2006/relationships/image" Target="media/image146.png"/><Relationship Id="rId253" Type="http://schemas.openxmlformats.org/officeDocument/2006/relationships/image" Target="media/image167.png"/><Relationship Id="rId274" Type="http://schemas.openxmlformats.org/officeDocument/2006/relationships/image" Target="media/image188.png"/><Relationship Id="rId295" Type="http://schemas.openxmlformats.org/officeDocument/2006/relationships/image" Target="media/image209.png"/><Relationship Id="rId27" Type="http://schemas.openxmlformats.org/officeDocument/2006/relationships/hyperlink" Target="https://www.ecfr.gov/current/title-47/section-2.106" TargetMode="External"/><Relationship Id="rId48" Type="http://schemas.openxmlformats.org/officeDocument/2006/relationships/image" Target="media/image27.png"/><Relationship Id="rId69" Type="http://schemas.openxmlformats.org/officeDocument/2006/relationships/chart" Target="charts/chart15.xml"/><Relationship Id="rId113" Type="http://schemas.openxmlformats.org/officeDocument/2006/relationships/oleObject" Target="embeddings/oleObject11.bin"/><Relationship Id="rId134" Type="http://schemas.openxmlformats.org/officeDocument/2006/relationships/image" Target="media/image48.png"/><Relationship Id="rId80" Type="http://schemas.openxmlformats.org/officeDocument/2006/relationships/chart" Target="charts/chart26.xml"/><Relationship Id="rId155" Type="http://schemas.openxmlformats.org/officeDocument/2006/relationships/image" Target="media/image69.emf"/><Relationship Id="rId176" Type="http://schemas.openxmlformats.org/officeDocument/2006/relationships/image" Target="media/image90.png"/><Relationship Id="rId197" Type="http://schemas.openxmlformats.org/officeDocument/2006/relationships/image" Target="media/image111.png"/><Relationship Id="rId201" Type="http://schemas.openxmlformats.org/officeDocument/2006/relationships/image" Target="media/image115.png"/><Relationship Id="rId222" Type="http://schemas.openxmlformats.org/officeDocument/2006/relationships/image" Target="media/image136.png"/><Relationship Id="rId243" Type="http://schemas.openxmlformats.org/officeDocument/2006/relationships/image" Target="media/image157.png"/><Relationship Id="rId264" Type="http://schemas.openxmlformats.org/officeDocument/2006/relationships/image" Target="media/image178.png"/><Relationship Id="rId285" Type="http://schemas.openxmlformats.org/officeDocument/2006/relationships/image" Target="media/image199.png"/><Relationship Id="rId17" Type="http://schemas.openxmlformats.org/officeDocument/2006/relationships/hyperlink" Target="https://www.ecfr.gov/current/title-47/section-25.202" TargetMode="External"/><Relationship Id="rId38" Type="http://schemas.openxmlformats.org/officeDocument/2006/relationships/oleObject" Target="embeddings/oleObject2.bin"/><Relationship Id="rId59" Type="http://schemas.openxmlformats.org/officeDocument/2006/relationships/chart" Target="charts/chart5.xml"/><Relationship Id="rId103" Type="http://schemas.openxmlformats.org/officeDocument/2006/relationships/chart" Target="charts/chart39.xml"/><Relationship Id="rId124" Type="http://schemas.openxmlformats.org/officeDocument/2006/relationships/image" Target="media/image40.png"/><Relationship Id="rId70" Type="http://schemas.openxmlformats.org/officeDocument/2006/relationships/chart" Target="charts/chart16.xml"/><Relationship Id="rId91" Type="http://schemas.openxmlformats.org/officeDocument/2006/relationships/image" Target="media/image35.wmf"/><Relationship Id="rId145" Type="http://schemas.openxmlformats.org/officeDocument/2006/relationships/image" Target="media/image59.png"/><Relationship Id="rId166" Type="http://schemas.openxmlformats.org/officeDocument/2006/relationships/image" Target="media/image80.png"/><Relationship Id="rId187" Type="http://schemas.openxmlformats.org/officeDocument/2006/relationships/image" Target="media/image101.png"/><Relationship Id="rId1" Type="http://schemas.microsoft.com/office/2006/relationships/keyMapCustomizations" Target="customizations.xml"/><Relationship Id="rId212" Type="http://schemas.openxmlformats.org/officeDocument/2006/relationships/image" Target="media/image126.png"/><Relationship Id="rId233" Type="http://schemas.openxmlformats.org/officeDocument/2006/relationships/image" Target="media/image147.png"/><Relationship Id="rId254" Type="http://schemas.openxmlformats.org/officeDocument/2006/relationships/image" Target="media/image168.png"/><Relationship Id="rId28" Type="http://schemas.openxmlformats.org/officeDocument/2006/relationships/image" Target="media/image8.emf"/><Relationship Id="rId49" Type="http://schemas.openxmlformats.org/officeDocument/2006/relationships/image" Target="media/image28.wmf"/><Relationship Id="rId114" Type="http://schemas.openxmlformats.org/officeDocument/2006/relationships/oleObject" Target="embeddings/oleObject12.bin"/><Relationship Id="rId275" Type="http://schemas.openxmlformats.org/officeDocument/2006/relationships/image" Target="media/image189.png"/><Relationship Id="rId296" Type="http://schemas.openxmlformats.org/officeDocument/2006/relationships/image" Target="media/image210.png"/><Relationship Id="rId300" Type="http://schemas.openxmlformats.org/officeDocument/2006/relationships/image" Target="media/image214.png"/><Relationship Id="rId60" Type="http://schemas.openxmlformats.org/officeDocument/2006/relationships/chart" Target="charts/chart6.xml"/><Relationship Id="rId81" Type="http://schemas.openxmlformats.org/officeDocument/2006/relationships/chart" Target="charts/chart27.xml"/><Relationship Id="rId135" Type="http://schemas.openxmlformats.org/officeDocument/2006/relationships/image" Target="media/image49.png"/><Relationship Id="rId156" Type="http://schemas.openxmlformats.org/officeDocument/2006/relationships/image" Target="media/image70.emf"/><Relationship Id="rId177" Type="http://schemas.openxmlformats.org/officeDocument/2006/relationships/image" Target="media/image91.png"/><Relationship Id="rId198" Type="http://schemas.openxmlformats.org/officeDocument/2006/relationships/image" Target="media/image112.png"/><Relationship Id="rId202" Type="http://schemas.openxmlformats.org/officeDocument/2006/relationships/image" Target="media/image116.png"/><Relationship Id="rId223" Type="http://schemas.openxmlformats.org/officeDocument/2006/relationships/image" Target="media/image137.png"/><Relationship Id="rId244" Type="http://schemas.openxmlformats.org/officeDocument/2006/relationships/image" Target="media/image158.png"/><Relationship Id="rId18" Type="http://schemas.openxmlformats.org/officeDocument/2006/relationships/hyperlink" Target="https://www.ecfr.gov/current/title-47/section-25.202" TargetMode="External"/><Relationship Id="rId39" Type="http://schemas.openxmlformats.org/officeDocument/2006/relationships/image" Target="media/image18.wmf"/><Relationship Id="rId265" Type="http://schemas.openxmlformats.org/officeDocument/2006/relationships/image" Target="media/image179.png"/><Relationship Id="rId286" Type="http://schemas.openxmlformats.org/officeDocument/2006/relationships/image" Target="media/image200.png"/><Relationship Id="rId50" Type="http://schemas.openxmlformats.org/officeDocument/2006/relationships/oleObject" Target="embeddings/oleObject3.bin"/><Relationship Id="rId104" Type="http://schemas.openxmlformats.org/officeDocument/2006/relationships/chart" Target="charts/chart40.xml"/><Relationship Id="rId125" Type="http://schemas.openxmlformats.org/officeDocument/2006/relationships/image" Target="media/image41.png"/><Relationship Id="rId146" Type="http://schemas.openxmlformats.org/officeDocument/2006/relationships/image" Target="media/image60.png"/><Relationship Id="rId167" Type="http://schemas.openxmlformats.org/officeDocument/2006/relationships/image" Target="media/image81.png"/><Relationship Id="rId188" Type="http://schemas.openxmlformats.org/officeDocument/2006/relationships/image" Target="media/image102.png"/><Relationship Id="rId71" Type="http://schemas.openxmlformats.org/officeDocument/2006/relationships/chart" Target="charts/chart17.xml"/><Relationship Id="rId92" Type="http://schemas.openxmlformats.org/officeDocument/2006/relationships/oleObject" Target="embeddings/oleObject8.bin"/><Relationship Id="rId213" Type="http://schemas.openxmlformats.org/officeDocument/2006/relationships/image" Target="media/image127.png"/><Relationship Id="rId234" Type="http://schemas.openxmlformats.org/officeDocument/2006/relationships/image" Target="media/image14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14.xml"/><Relationship Id="rId1" Type="http://schemas.microsoft.com/office/2011/relationships/chartStyle" Target="style14.xml"/></Relationships>
</file>

<file path=word/charts/_rels/chart15.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15.xml"/><Relationship Id="rId1" Type="http://schemas.microsoft.com/office/2011/relationships/chartStyle" Target="style15.xml"/></Relationships>
</file>

<file path=word/charts/_rels/chart16.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6.xml"/><Relationship Id="rId1" Type="http://schemas.microsoft.com/office/2011/relationships/chartStyle" Target="style16.xml"/></Relationships>
</file>

<file path=word/charts/_rels/chart17.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7.xml"/><Relationship Id="rId1" Type="http://schemas.microsoft.com/office/2011/relationships/chartStyle" Target="style17.xml"/></Relationships>
</file>

<file path=word/charts/_rels/chart18.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8.xml"/><Relationship Id="rId1" Type="http://schemas.microsoft.com/office/2011/relationships/chartStyle" Target="style18.xml"/></Relationships>
</file>

<file path=word/charts/_rels/chart19.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9.xml"/><Relationship Id="rId1" Type="http://schemas.microsoft.com/office/2011/relationships/chartStyle" Target="style19.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0.xml"/><Relationship Id="rId1" Type="http://schemas.microsoft.com/office/2011/relationships/chartStyle" Target="style20.xml"/></Relationships>
</file>

<file path=word/charts/_rels/chart21.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21.xml"/><Relationship Id="rId1" Type="http://schemas.microsoft.com/office/2011/relationships/chartStyle" Target="style21.xml"/></Relationships>
</file>

<file path=word/charts/_rels/chart22.xml.rels><?xml version="1.0" encoding="UTF-8" standalone="yes"?>
<Relationships xmlns="http://schemas.openxmlformats.org/package/2006/relationships"><Relationship Id="rId3" Type="http://schemas.openxmlformats.org/officeDocument/2006/relationships/package" Target="../embeddings/Microsoft_Excel_Worksheet12.xlsx"/><Relationship Id="rId2" Type="http://schemas.microsoft.com/office/2011/relationships/chartColorStyle" Target="colors22.xml"/><Relationship Id="rId1" Type="http://schemas.microsoft.com/office/2011/relationships/chartStyle" Target="style22.xml"/></Relationships>
</file>

<file path=word/charts/_rels/chart23.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3.xml"/><Relationship Id="rId1" Type="http://schemas.microsoft.com/office/2011/relationships/chartStyle" Target="style23.xml"/></Relationships>
</file>

<file path=word/charts/_rels/chart24.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4.xml"/><Relationship Id="rId1" Type="http://schemas.microsoft.com/office/2011/relationships/chartStyle" Target="style24.xml"/></Relationships>
</file>

<file path=word/charts/_rels/chart25.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5.xml"/><Relationship Id="rId1" Type="http://schemas.microsoft.com/office/2011/relationships/chartStyle" Target="style25.xml"/><Relationship Id="rId4" Type="http://schemas.openxmlformats.org/officeDocument/2006/relationships/package" Target="../embeddings/Microsoft_Excel_Worksheet13.xlsx"/></Relationships>
</file>

<file path=word/charts/_rels/chart26.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6.xml"/><Relationship Id="rId1" Type="http://schemas.microsoft.com/office/2011/relationships/chartStyle" Target="style26.xml"/><Relationship Id="rId4" Type="http://schemas.openxmlformats.org/officeDocument/2006/relationships/package" Target="../embeddings/Microsoft_Excel_Worksheet14.xlsx"/></Relationships>
</file>

<file path=word/charts/_rels/chart27.xml.rels><?xml version="1.0" encoding="UTF-8" standalone="yes"?>
<Relationships xmlns="http://schemas.openxmlformats.org/package/2006/relationships"><Relationship Id="rId3" Type="http://schemas.openxmlformats.org/officeDocument/2006/relationships/oleObject" Target="file:///C:\Users\hejselba\AppData\Local\Temp\7zO89C06137\R4-2202994%20Summary%20of%20HAPS%20co-existence%20study.xlsx" TargetMode="External"/><Relationship Id="rId2" Type="http://schemas.microsoft.com/office/2011/relationships/chartColorStyle" Target="colors27.xml"/><Relationship Id="rId1" Type="http://schemas.microsoft.com/office/2011/relationships/chartStyle" Target="style27.xml"/></Relationships>
</file>

<file path=word/charts/_rels/chart28.xml.rels><?xml version="1.0" encoding="UTF-8" standalone="yes"?>
<Relationships xmlns="http://schemas.openxmlformats.org/package/2006/relationships"><Relationship Id="rId3" Type="http://schemas.openxmlformats.org/officeDocument/2006/relationships/oleObject" Target="file:///C:\Users\hejselba\AppData\Local\Temp\7zO89C06137\R4-2202994%20Summary%20of%20HAPS%20co-existence%20study.xlsx" TargetMode="External"/><Relationship Id="rId2" Type="http://schemas.microsoft.com/office/2011/relationships/chartColorStyle" Target="colors28.xml"/><Relationship Id="rId1" Type="http://schemas.microsoft.com/office/2011/relationships/chartStyle" Target="style28.xml"/></Relationships>
</file>

<file path=word/charts/_rels/chart29.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29.xml"/><Relationship Id="rId1" Type="http://schemas.microsoft.com/office/2011/relationships/chartStyle" Target="style29.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30.xml"/><Relationship Id="rId1" Type="http://schemas.microsoft.com/office/2011/relationships/chartStyle" Target="style30.xml"/></Relationships>
</file>

<file path=word/charts/_rels/chart31.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1.xml"/><Relationship Id="rId1" Type="http://schemas.microsoft.com/office/2011/relationships/chartStyle" Target="style31.xml"/></Relationships>
</file>

<file path=word/charts/_rels/chart32.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2.xml"/><Relationship Id="rId1" Type="http://schemas.microsoft.com/office/2011/relationships/chartStyle" Target="style32.xml"/></Relationships>
</file>

<file path=word/charts/_rels/chart33.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3.xml"/><Relationship Id="rId1" Type="http://schemas.microsoft.com/office/2011/relationships/chartStyle" Target="style33.xml"/></Relationships>
</file>

<file path=word/charts/_rels/chart34.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4.xml"/><Relationship Id="rId1" Type="http://schemas.microsoft.com/office/2011/relationships/chartStyle" Target="style34.xml"/></Relationships>
</file>

<file path=word/charts/_rels/chart35.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5.xml"/><Relationship Id="rId1" Type="http://schemas.microsoft.com/office/2011/relationships/chartStyle" Target="style35.xml"/></Relationships>
</file>

<file path=word/charts/_rels/chart36.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6.xml"/><Relationship Id="rId1" Type="http://schemas.microsoft.com/office/2011/relationships/chartStyle" Target="style36.xml"/></Relationships>
</file>

<file path=word/charts/_rels/chart37.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7.xml"/><Relationship Id="rId1" Type="http://schemas.microsoft.com/office/2011/relationships/chartStyle" Target="style37.xml"/></Relationships>
</file>

<file path=word/charts/_rels/chart38.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8.xml"/><Relationship Id="rId1" Type="http://schemas.microsoft.com/office/2011/relationships/chartStyle" Target="style38.xml"/></Relationships>
</file>

<file path=word/charts/_rels/chart39.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9.xml"/><Relationship Id="rId1" Type="http://schemas.microsoft.com/office/2011/relationships/chartStyle" Target="style39.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4.xml"/><Relationship Id="rId1" Type="http://schemas.microsoft.com/office/2011/relationships/chartStyle" Target="style4.xml"/></Relationships>
</file>

<file path=word/charts/_rels/chart40.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0.xml"/><Relationship Id="rId1" Type="http://schemas.microsoft.com/office/2011/relationships/chartStyle" Target="style40.xml"/></Relationships>
</file>

<file path=word/charts/_rels/chart41.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1.xml"/><Relationship Id="rId1" Type="http://schemas.microsoft.com/office/2011/relationships/chartStyle" Target="style41.xml"/></Relationships>
</file>

<file path=word/charts/_rels/chart42.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2.xml"/><Relationship Id="rId1" Type="http://schemas.microsoft.com/office/2011/relationships/chartStyle" Target="style42.xml"/></Relationships>
</file>

<file path=word/charts/_rels/chart43.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3.xml"/><Relationship Id="rId1" Type="http://schemas.microsoft.com/office/2011/relationships/chartStyle" Target="style43.xml"/></Relationships>
</file>

<file path=word/charts/_rels/chart44.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4.xml"/><Relationship Id="rId1" Type="http://schemas.microsoft.com/office/2011/relationships/chartStyle" Target="style44.xml"/></Relationships>
</file>

<file path=word/charts/_rels/chart45.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5.xml"/><Relationship Id="rId1" Type="http://schemas.microsoft.com/office/2011/relationships/chartStyle" Target="style45.xml"/></Relationships>
</file>

<file path=word/charts/_rels/chart46.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6.xml"/><Relationship Id="rId1" Type="http://schemas.microsoft.com/office/2011/relationships/chartStyle" Target="style46.xml"/></Relationships>
</file>

<file path=word/charts/_rels/chart47.xml.rels><?xml version="1.0" encoding="UTF-8" standalone="yes"?>
<Relationships xmlns="http://schemas.openxmlformats.org/package/2006/relationships"><Relationship Id="rId3" Type="http://schemas.openxmlformats.org/officeDocument/2006/relationships/oleObject" Target="file:///D:\3GPP%20study\RAN4%20Study\RAN4%23110BIS\data%20RAN4%23110%20draft%20R4-231xxx%20collection%20table%20of%20coexistence%20simulation%20study%20results%20of%20above%2010GHz_CATT.xlsx" TargetMode="External"/><Relationship Id="rId2" Type="http://schemas.microsoft.com/office/2011/relationships/chartColorStyle" Target="colors47.xml"/><Relationship Id="rId1" Type="http://schemas.microsoft.com/office/2011/relationships/chartStyle" Target="style47.xml"/></Relationships>
</file>

<file path=word/charts/_rels/chart48.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8.xml"/><Relationship Id="rId1" Type="http://schemas.microsoft.com/office/2011/relationships/chartStyle" Target="style48.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Sheet1!$E$10:$N$10</c:f>
              <c:numCache>
                <c:formatCode>0.00</c:formatCode>
                <c:ptCount val="10"/>
                <c:pt idx="0">
                  <c:v>32.755196174031198</c:v>
                </c:pt>
                <c:pt idx="1">
                  <c:v>26.128033908176398</c:v>
                </c:pt>
                <c:pt idx="2">
                  <c:v>19.500871642321599</c:v>
                </c:pt>
                <c:pt idx="3">
                  <c:v>15.411834848871401</c:v>
                </c:pt>
                <c:pt idx="4">
                  <c:v>11.322798055421099</c:v>
                </c:pt>
                <c:pt idx="5">
                  <c:v>8.2554847215713796</c:v>
                </c:pt>
                <c:pt idx="6">
                  <c:v>6.2098948473221203</c:v>
                </c:pt>
                <c:pt idx="7">
                  <c:v>4.1643049730728601</c:v>
                </c:pt>
                <c:pt idx="8">
                  <c:v>3.21514632797654</c:v>
                </c:pt>
                <c:pt idx="9">
                  <c:v>2.2659876828802199</c:v>
                </c:pt>
              </c:numCache>
            </c:numRef>
          </c:val>
          <c:smooth val="0"/>
          <c:extLst>
            <c:ext xmlns:c16="http://schemas.microsoft.com/office/drawing/2014/chart" uri="{C3380CC4-5D6E-409C-BE32-E72D297353CC}">
              <c16:uniqueId val="{00000000-29F2-42AE-AD3E-7DE0D2EDB248}"/>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Sheet1!$E$11:$N$11</c:f>
              <c:numCache>
                <c:formatCode>0.00</c:formatCode>
                <c:ptCount val="10"/>
                <c:pt idx="0">
                  <c:v>7.28</c:v>
                </c:pt>
                <c:pt idx="1">
                  <c:v>5.71</c:v>
                </c:pt>
                <c:pt idx="2">
                  <c:v>4.5999999999999996</c:v>
                </c:pt>
                <c:pt idx="3">
                  <c:v>3.77</c:v>
                </c:pt>
                <c:pt idx="4">
                  <c:v>3.05</c:v>
                </c:pt>
                <c:pt idx="5">
                  <c:v>2.35</c:v>
                </c:pt>
                <c:pt idx="6">
                  <c:v>1.9</c:v>
                </c:pt>
                <c:pt idx="7">
                  <c:v>1.3</c:v>
                </c:pt>
                <c:pt idx="8">
                  <c:v>1.02</c:v>
                </c:pt>
                <c:pt idx="9">
                  <c:v>0.8</c:v>
                </c:pt>
              </c:numCache>
            </c:numRef>
          </c:val>
          <c:smooth val="0"/>
          <c:extLst>
            <c:ext xmlns:c16="http://schemas.microsoft.com/office/drawing/2014/chart" uri="{C3380CC4-5D6E-409C-BE32-E72D297353CC}">
              <c16:uniqueId val="{00000001-29F2-42AE-AD3E-7DE0D2EDB248}"/>
            </c:ext>
          </c:extLst>
        </c:ser>
        <c:ser>
          <c:idx val="3"/>
          <c:order val="2"/>
          <c:tx>
            <c:strRef>
              <c:f>Sheet1!$D$12</c:f>
              <c:strCache>
                <c:ptCount val="1"/>
                <c:pt idx="0">
                  <c:v>ZTE</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Sheet1!$E$12:$N$12</c:f>
              <c:numCache>
                <c:formatCode>0.00</c:formatCode>
                <c:ptCount val="10"/>
                <c:pt idx="0">
                  <c:v>31.7587316607523</c:v>
                </c:pt>
                <c:pt idx="1">
                  <c:v>24.805060800924299</c:v>
                </c:pt>
                <c:pt idx="2">
                  <c:v>18.949539474067102</c:v>
                </c:pt>
                <c:pt idx="3">
                  <c:v>14.1770142040469</c:v>
                </c:pt>
                <c:pt idx="4">
                  <c:v>10.4677773133619</c:v>
                </c:pt>
                <c:pt idx="5">
                  <c:v>7.6276013385440304</c:v>
                </c:pt>
                <c:pt idx="6">
                  <c:v>5.4951252996268103</c:v>
                </c:pt>
                <c:pt idx="7">
                  <c:v>3.9247528677064798</c:v>
                </c:pt>
                <c:pt idx="8">
                  <c:v>2.7946400477288602</c:v>
                </c:pt>
                <c:pt idx="9">
                  <c:v>1.98568512558897</c:v>
                </c:pt>
              </c:numCache>
            </c:numRef>
          </c:val>
          <c:smooth val="0"/>
          <c:extLst>
            <c:ext xmlns:c16="http://schemas.microsoft.com/office/drawing/2014/chart" uri="{C3380CC4-5D6E-409C-BE32-E72D297353CC}">
              <c16:uniqueId val="{00000002-29F2-42AE-AD3E-7DE0D2EDB248}"/>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Sheet1!$E$13:$N$13</c:f>
              <c:numCache>
                <c:formatCode>General</c:formatCode>
                <c:ptCount val="10"/>
                <c:pt idx="2" formatCode="0.0">
                  <c:v>4.2</c:v>
                </c:pt>
                <c:pt idx="3" formatCode="0.0">
                  <c:v>3</c:v>
                </c:pt>
                <c:pt idx="4" formatCode="0.0">
                  <c:v>2.1</c:v>
                </c:pt>
                <c:pt idx="5" formatCode="0.0">
                  <c:v>1.5</c:v>
                </c:pt>
                <c:pt idx="6" formatCode="0.0">
                  <c:v>1.1000000000000001</c:v>
                </c:pt>
              </c:numCache>
            </c:numRef>
          </c:val>
          <c:smooth val="0"/>
          <c:extLst>
            <c:ext xmlns:c16="http://schemas.microsoft.com/office/drawing/2014/chart" uri="{C3380CC4-5D6E-409C-BE32-E72D297353CC}">
              <c16:uniqueId val="{00000003-29F2-42AE-AD3E-7DE0D2EDB248}"/>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extLst xmlns:c15="http://schemas.microsoft.com/office/drawing/2012/chart"/>
            </c:numRef>
          </c:cat>
          <c:val>
            <c:numRef>
              <c:f>Sheet1!$E$14:$N$14</c:f>
              <c:numCache>
                <c:formatCode>0.0</c:formatCode>
                <c:ptCount val="10"/>
                <c:pt idx="0">
                  <c:v>8.6999999999999993</c:v>
                </c:pt>
                <c:pt idx="1">
                  <c:v>6.45</c:v>
                </c:pt>
                <c:pt idx="2">
                  <c:v>5.27</c:v>
                </c:pt>
                <c:pt idx="3">
                  <c:v>4.32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29F2-42AE-AD3E-7DE0D2EDB248}"/>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extLst xmlns:c15="http://schemas.microsoft.com/office/drawing/2012/chart"/>
            </c:numRef>
          </c:cat>
          <c:val>
            <c:numRef>
              <c:f>Sheet1!$E$15:$N$15</c:f>
              <c:numCache>
                <c:formatCode>0.00</c:formatCode>
                <c:ptCount val="10"/>
                <c:pt idx="0">
                  <c:v>38.112416926856703</c:v>
                </c:pt>
                <c:pt idx="1">
                  <c:v>31.513348537121001</c:v>
                </c:pt>
                <c:pt idx="2">
                  <c:v>25.557728383917699</c:v>
                </c:pt>
                <c:pt idx="3">
                  <c:v>20.352151585941002</c:v>
                </c:pt>
                <c:pt idx="4">
                  <c:v>15.9361944108347</c:v>
                </c:pt>
                <c:pt idx="5">
                  <c:v>12.2925493599401</c:v>
                </c:pt>
                <c:pt idx="6">
                  <c:v>9.3620587409832297</c:v>
                </c:pt>
                <c:pt idx="7">
                  <c:v>7.0593659248280698</c:v>
                </c:pt>
                <c:pt idx="8">
                  <c:v>5.28714936069884</c:v>
                </c:pt>
                <c:pt idx="9">
                  <c:v>3.9474804420325702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29F2-42AE-AD3E-7DE0D2EDB248}"/>
            </c:ext>
          </c:extLst>
        </c:ser>
        <c:dLbls>
          <c:showLegendKey val="0"/>
          <c:showVal val="0"/>
          <c:showCatName val="0"/>
          <c:showSerName val="0"/>
          <c:showPercent val="0"/>
          <c:showBubbleSize val="0"/>
        </c:dLbls>
        <c:marker val="1"/>
        <c:smooth val="0"/>
        <c:axId val="505565872"/>
        <c:axId val="505567048"/>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29F2-42AE-AD3E-7DE0D2EDB248}"/>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29F2-42AE-AD3E-7DE0D2EDB248}"/>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29F2-42AE-AD3E-7DE0D2EDB248}"/>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29F2-42AE-AD3E-7DE0D2EDB248}"/>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29F2-42AE-AD3E-7DE0D2EDB248}"/>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29F2-42AE-AD3E-7DE0D2EDB248}"/>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29F2-42AE-AD3E-7DE0D2EDB248}"/>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29F2-42AE-AD3E-7DE0D2EDB248}"/>
                  </c:ext>
                </c:extLst>
              </c15:ser>
            </c15:filteredLineSeries>
          </c:ext>
        </c:extLst>
      </c:lineChart>
      <c:catAx>
        <c:axId val="50556587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5567048"/>
        <c:crosses val="autoZero"/>
        <c:auto val="1"/>
        <c:lblAlgn val="ctr"/>
        <c:lblOffset val="100"/>
        <c:noMultiLvlLbl val="0"/>
      </c:catAx>
      <c:valAx>
        <c:axId val="50556704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5565872"/>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37.7774606361465</c:v>
                </c:pt>
                <c:pt idx="1">
                  <c:v>28.5125017467834</c:v>
                </c:pt>
                <c:pt idx="2">
                  <c:v>21.117941928747801</c:v>
                </c:pt>
                <c:pt idx="3">
                  <c:v>13.7233821107121</c:v>
                </c:pt>
                <c:pt idx="4">
                  <c:v>10.162307147617801</c:v>
                </c:pt>
                <c:pt idx="5">
                  <c:v>6.6012321845236199</c:v>
                </c:pt>
                <c:pt idx="6">
                  <c:v>4.1786564064355698</c:v>
                </c:pt>
                <c:pt idx="7">
                  <c:v>2.8945798133536802</c:v>
                </c:pt>
              </c:numCache>
            </c:numRef>
          </c:val>
          <c:smooth val="0"/>
          <c:extLst>
            <c:ext xmlns:c16="http://schemas.microsoft.com/office/drawing/2014/chart" uri="{C3380CC4-5D6E-409C-BE32-E72D297353CC}">
              <c16:uniqueId val="{00000000-391F-4C7C-AB82-2ED953046745}"/>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27.104022142211701</c:v>
                </c:pt>
                <c:pt idx="1">
                  <c:v>19.194858456150001</c:v>
                </c:pt>
                <c:pt idx="2">
                  <c:v>13.1331527189044</c:v>
                </c:pt>
                <c:pt idx="3">
                  <c:v>8.7574151682429502</c:v>
                </c:pt>
                <c:pt idx="4">
                  <c:v>5.7319603298381496</c:v>
                </c:pt>
                <c:pt idx="5">
                  <c:v>3.70965640304098</c:v>
                </c:pt>
                <c:pt idx="6">
                  <c:v>2.3719458141334999</c:v>
                </c:pt>
                <c:pt idx="7">
                  <c:v>1.51382643418457</c:v>
                </c:pt>
                <c:pt idx="8">
                  <c:v>0.96662287049245099</c:v>
                </c:pt>
                <c:pt idx="9">
                  <c:v>0.61569335448485896</c:v>
                </c:pt>
              </c:numCache>
            </c:numRef>
          </c:val>
          <c:smooth val="0"/>
          <c:extLst>
            <c:ext xmlns:c16="http://schemas.microsoft.com/office/drawing/2014/chart" uri="{C3380CC4-5D6E-409C-BE32-E72D297353CC}">
              <c16:uniqueId val="{00000001-391F-4C7C-AB82-2ED953046745}"/>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37.557600000000001</c:v>
                </c:pt>
                <c:pt idx="1">
                  <c:v>27.474599999999999</c:v>
                </c:pt>
                <c:pt idx="2">
                  <c:v>19.3124</c:v>
                </c:pt>
                <c:pt idx="3">
                  <c:v>13.109</c:v>
                </c:pt>
                <c:pt idx="4">
                  <c:v>8.6884999999999994</c:v>
                </c:pt>
                <c:pt idx="5">
                  <c:v>5.6700999999999997</c:v>
                </c:pt>
                <c:pt idx="6">
                  <c:v>3.6474000000000002</c:v>
                </c:pt>
                <c:pt idx="7">
                  <c:v>2.3342000000000001</c:v>
                </c:pt>
                <c:pt idx="8">
                  <c:v>1.4862</c:v>
                </c:pt>
                <c:pt idx="9">
                  <c:v>0.94310000000000005</c:v>
                </c:pt>
              </c:numCache>
            </c:numRef>
          </c:val>
          <c:smooth val="0"/>
          <c:extLst>
            <c:ext xmlns:c16="http://schemas.microsoft.com/office/drawing/2014/chart" uri="{C3380CC4-5D6E-409C-BE32-E72D297353CC}">
              <c16:uniqueId val="{00000002-391F-4C7C-AB82-2ED953046745}"/>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0.00</c:formatCode>
                <c:ptCount val="10"/>
                <c:pt idx="0">
                  <c:v>16.2686137248987</c:v>
                </c:pt>
                <c:pt idx="1">
                  <c:v>10.850270849429799</c:v>
                </c:pt>
                <c:pt idx="2">
                  <c:v>7.05792213900635</c:v>
                </c:pt>
                <c:pt idx="3">
                  <c:v>4.5908172559331302</c:v>
                </c:pt>
                <c:pt idx="4">
                  <c:v>2.8228428995373598</c:v>
                </c:pt>
                <c:pt idx="5">
                  <c:v>1.9083453137124</c:v>
                </c:pt>
                <c:pt idx="6">
                  <c:v>1.3106752874033101</c:v>
                </c:pt>
                <c:pt idx="7">
                  <c:v>0.88060409015604502</c:v>
                </c:pt>
                <c:pt idx="8">
                  <c:v>0.60065391206315399</c:v>
                </c:pt>
                <c:pt idx="9">
                  <c:v>0.39040702151057499</c:v>
                </c:pt>
              </c:numCache>
            </c:numRef>
          </c:val>
          <c:smooth val="0"/>
          <c:extLst>
            <c:ext xmlns:c16="http://schemas.microsoft.com/office/drawing/2014/chart" uri="{C3380CC4-5D6E-409C-BE32-E72D297353CC}">
              <c16:uniqueId val="{00000003-391F-4C7C-AB82-2ED953046745}"/>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General</c:formatCode>
                <c:ptCount val="10"/>
                <c:pt idx="3" formatCode="0.0">
                  <c:v>9.8000000000000007</c:v>
                </c:pt>
                <c:pt idx="4" formatCode="0.0">
                  <c:v>6.2</c:v>
                </c:pt>
                <c:pt idx="5" formatCode="0.0">
                  <c:v>4.5</c:v>
                </c:pt>
                <c:pt idx="6" formatCode="0.0">
                  <c:v>2.8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391F-4C7C-AB82-2ED953046745}"/>
            </c:ext>
          </c:extLst>
        </c:ser>
        <c:ser>
          <c:idx val="6"/>
          <c:order val="5"/>
          <c:tx>
            <c:strRef>
              <c:f>Sheet1!$D$15</c:f>
              <c:strCache>
                <c:ptCount val="1"/>
                <c:pt idx="0">
                  <c:v>Huawei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General</c:formatCode>
                <c:ptCount val="10"/>
                <c:pt idx="2" formatCode="0.00">
                  <c:v>8.61</c:v>
                </c:pt>
                <c:pt idx="3" formatCode="0.00">
                  <c:v>5.01</c:v>
                </c:pt>
                <c:pt idx="4" formatCode="0.00">
                  <c:v>3.12</c:v>
                </c:pt>
                <c:pt idx="5" formatCode="0.00">
                  <c:v>1.94</c:v>
                </c:pt>
                <c:pt idx="6" formatCode="0.00">
                  <c:v>1.32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391F-4C7C-AB82-2ED953046745}"/>
            </c:ext>
          </c:extLst>
        </c:ser>
        <c:ser>
          <c:idx val="7"/>
          <c:order val="6"/>
          <c:tx>
            <c:strRef>
              <c:f>Sheet1!$D$16</c:f>
              <c:strCache>
                <c:ptCount val="1"/>
                <c:pt idx="0">
                  <c:v>CATT</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Sheet1!$E$16:$N$16</c:f>
              <c:numCache>
                <c:formatCode>0.00</c:formatCode>
                <c:ptCount val="10"/>
                <c:pt idx="0">
                  <c:v>42.07</c:v>
                </c:pt>
                <c:pt idx="1">
                  <c:v>32.299999999999997</c:v>
                </c:pt>
                <c:pt idx="2">
                  <c:v>22.43</c:v>
                </c:pt>
                <c:pt idx="3">
                  <c:v>15.88</c:v>
                </c:pt>
                <c:pt idx="4">
                  <c:v>10.74</c:v>
                </c:pt>
                <c:pt idx="5">
                  <c:v>7.9</c:v>
                </c:pt>
                <c:pt idx="6">
                  <c:v>4.4000000000000004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391F-4C7C-AB82-2ED953046745}"/>
            </c:ext>
          </c:extLst>
        </c:ser>
        <c:ser>
          <c:idx val="8"/>
          <c:order val="7"/>
          <c:tx>
            <c:strRef>
              <c:f>Sheet1!$D$17</c:f>
              <c:strCache>
                <c:ptCount val="1"/>
                <c:pt idx="0">
                  <c:v>Xiaomi</c:v>
                </c:pt>
              </c:strCache>
              <c:extLst xmlns:c15="http://schemas.microsoft.com/office/drawing/2012/chart"/>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Sheet1!$E$17:$N$17</c:f>
              <c:numCache>
                <c:formatCode>0.00</c:formatCode>
                <c:ptCount val="10"/>
                <c:pt idx="0">
                  <c:v>38.866359454871798</c:v>
                </c:pt>
                <c:pt idx="1">
                  <c:v>28.904043002461599</c:v>
                </c:pt>
                <c:pt idx="2">
                  <c:v>20.5852434743285</c:v>
                </c:pt>
                <c:pt idx="3">
                  <c:v>14.150598256817601</c:v>
                </c:pt>
                <c:pt idx="4">
                  <c:v>9.4685297011897909</c:v>
                </c:pt>
                <c:pt idx="5">
                  <c:v>6.2153859626001697</c:v>
                </c:pt>
                <c:pt idx="6">
                  <c:v>4.0274427326895399</c:v>
                </c:pt>
                <c:pt idx="7">
                  <c:v>2.5866859982114701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7-391F-4C7C-AB82-2ED953046745}"/>
            </c:ext>
          </c:extLst>
        </c:ser>
        <c:dLbls>
          <c:showLegendKey val="0"/>
          <c:showVal val="0"/>
          <c:showCatName val="0"/>
          <c:showSerName val="0"/>
          <c:showPercent val="0"/>
          <c:showBubbleSize val="0"/>
        </c:dLbls>
        <c:marker val="1"/>
        <c:smooth val="0"/>
        <c:axId val="505567440"/>
        <c:axId val="620336144"/>
        <c:extLst>
          <c:ext xmlns:c15="http://schemas.microsoft.com/office/drawing/2012/chart" uri="{02D57815-91ED-43cb-92C2-25804820EDAC}">
            <c15:filteredLineSeries>
              <c15:ser>
                <c:idx val="9"/>
                <c:order val="8"/>
                <c:tx>
                  <c:strRef>
                    <c:extLst>
                      <c:ex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Sheet1!$E$18:$N$18</c15:sqref>
                        </c15:formulaRef>
                      </c:ext>
                    </c:extLst>
                    <c:numCache>
                      <c:formatCode>General</c:formatCode>
                      <c:ptCount val="10"/>
                    </c:numCache>
                  </c:numRef>
                </c:val>
                <c:smooth val="0"/>
                <c:extLst>
                  <c:ext xmlns:c16="http://schemas.microsoft.com/office/drawing/2014/chart" uri="{C3380CC4-5D6E-409C-BE32-E72D297353CC}">
                    <c16:uniqueId val="{00000008-391F-4C7C-AB82-2ED953046745}"/>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391F-4C7C-AB82-2ED953046745}"/>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391F-4C7C-AB82-2ED953046745}"/>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391F-4C7C-AB82-2ED953046745}"/>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391F-4C7C-AB82-2ED953046745}"/>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391F-4C7C-AB82-2ED953046745}"/>
                  </c:ext>
                </c:extLst>
              </c15:ser>
            </c15:filteredLineSeries>
          </c:ext>
        </c:extLst>
      </c:lineChart>
      <c:catAx>
        <c:axId val="50556744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6144"/>
        <c:crosses val="autoZero"/>
        <c:auto val="1"/>
        <c:lblAlgn val="ctr"/>
        <c:lblOffset val="100"/>
        <c:noMultiLvlLbl val="0"/>
      </c:catAx>
      <c:valAx>
        <c:axId val="620336144"/>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556744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3'!$E$193</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3'!$K$193:$T$193</c:f>
              <c:numCache>
                <c:formatCode>0.00</c:formatCode>
                <c:ptCount val="10"/>
                <c:pt idx="0">
                  <c:v>10.420712551250899</c:v>
                </c:pt>
                <c:pt idx="1">
                  <c:v>7.2013831014765799</c:v>
                </c:pt>
                <c:pt idx="2">
                  <c:v>4.8551880871707001</c:v>
                </c:pt>
                <c:pt idx="3">
                  <c:v>3.20906619572607</c:v>
                </c:pt>
                <c:pt idx="4">
                  <c:v>2.0898329960809399</c:v>
                </c:pt>
                <c:pt idx="5">
                  <c:v>1.3468742555668201</c:v>
                </c:pt>
                <c:pt idx="6">
                  <c:v>0.861927880762825</c:v>
                </c:pt>
                <c:pt idx="7">
                  <c:v>0.54910487847844602</c:v>
                </c:pt>
                <c:pt idx="8">
                  <c:v>0.34852775416907</c:v>
                </c:pt>
                <c:pt idx="9">
                  <c:v>0.22061204200446399</c:v>
                </c:pt>
              </c:numCache>
            </c:numRef>
          </c:val>
          <c:smooth val="0"/>
          <c:extLst>
            <c:ext xmlns:c16="http://schemas.microsoft.com/office/drawing/2014/chart" uri="{C3380CC4-5D6E-409C-BE32-E72D297353CC}">
              <c16:uniqueId val="{00000000-9EB5-4829-9B90-3A0F2DB3C5E4}"/>
            </c:ext>
          </c:extLst>
        </c:ser>
        <c:ser>
          <c:idx val="1"/>
          <c:order val="1"/>
          <c:tx>
            <c:strRef>
              <c:f>'Case 3'!$E$194</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3'!$K$194:$T$194</c:f>
              <c:numCache>
                <c:formatCode>0.00</c:formatCode>
                <c:ptCount val="10"/>
                <c:pt idx="0">
                  <c:v>27.3308</c:v>
                </c:pt>
                <c:pt idx="1">
                  <c:v>20.752099999999999</c:v>
                </c:pt>
                <c:pt idx="2">
                  <c:v>15.216799999999999</c:v>
                </c:pt>
                <c:pt idx="3">
                  <c:v>10.5893</c:v>
                </c:pt>
                <c:pt idx="4">
                  <c:v>7.3240999999999996</c:v>
                </c:pt>
                <c:pt idx="5">
                  <c:v>4.8143000000000002</c:v>
                </c:pt>
                <c:pt idx="6">
                  <c:v>3.2944</c:v>
                </c:pt>
                <c:pt idx="7">
                  <c:v>2.1619999999999999</c:v>
                </c:pt>
                <c:pt idx="8">
                  <c:v>1.4511000000000001</c:v>
                </c:pt>
                <c:pt idx="9">
                  <c:v>0.93469999999999998</c:v>
                </c:pt>
              </c:numCache>
            </c:numRef>
          </c:val>
          <c:smooth val="0"/>
          <c:extLst>
            <c:ext xmlns:c16="http://schemas.microsoft.com/office/drawing/2014/chart" uri="{C3380CC4-5D6E-409C-BE32-E72D297353CC}">
              <c16:uniqueId val="{00000001-9EB5-4829-9B90-3A0F2DB3C5E4}"/>
            </c:ext>
          </c:extLst>
        </c:ser>
        <c:ser>
          <c:idx val="2"/>
          <c:order val="2"/>
          <c:tx>
            <c:strRef>
              <c:f>'Case 3'!$E$195</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3'!$K$195:$T$195</c:f>
              <c:numCache>
                <c:formatCode>0.00</c:formatCode>
                <c:ptCount val="10"/>
                <c:pt idx="0">
                  <c:v>13.122681019191401</c:v>
                </c:pt>
                <c:pt idx="1">
                  <c:v>9.2777564014700804</c:v>
                </c:pt>
                <c:pt idx="2">
                  <c:v>6.3700413920348904</c:v>
                </c:pt>
                <c:pt idx="3">
                  <c:v>4.2701201196977197</c:v>
                </c:pt>
                <c:pt idx="4">
                  <c:v>2.8095605765513101</c:v>
                </c:pt>
                <c:pt idx="5">
                  <c:v>1.8235030702275801</c:v>
                </c:pt>
                <c:pt idx="6">
                  <c:v>1.1724076705878199</c:v>
                </c:pt>
                <c:pt idx="7">
                  <c:v>0.74848669756758501</c:v>
                </c:pt>
                <c:pt idx="8">
                  <c:v>0.47589243607882897</c:v>
                </c:pt>
                <c:pt idx="9">
                  <c:v>0.30184003202224902</c:v>
                </c:pt>
              </c:numCache>
            </c:numRef>
          </c:val>
          <c:smooth val="0"/>
          <c:extLst>
            <c:ext xmlns:c16="http://schemas.microsoft.com/office/drawing/2014/chart" uri="{C3380CC4-5D6E-409C-BE32-E72D297353CC}">
              <c16:uniqueId val="{00000002-9EB5-4829-9B90-3A0F2DB3C5E4}"/>
            </c:ext>
          </c:extLst>
        </c:ser>
        <c:ser>
          <c:idx val="3"/>
          <c:order val="3"/>
          <c:tx>
            <c:strRef>
              <c:f>'Case 3'!$E$196</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3'!$K$196:$T$196</c:f>
              <c:numCache>
                <c:formatCode>General</c:formatCode>
                <c:ptCount val="10"/>
                <c:pt idx="1">
                  <c:v>15.84</c:v>
                </c:pt>
                <c:pt idx="2">
                  <c:v>11.43</c:v>
                </c:pt>
                <c:pt idx="3">
                  <c:v>7.99</c:v>
                </c:pt>
                <c:pt idx="4">
                  <c:v>5.43</c:v>
                </c:pt>
                <c:pt idx="5">
                  <c:v>3.61</c:v>
                </c:pt>
                <c:pt idx="6">
                  <c:v>2.35</c:v>
                </c:pt>
                <c:pt idx="7">
                  <c:v>1.52</c:v>
                </c:pt>
                <c:pt idx="8">
                  <c:v>0.97</c:v>
                </c:pt>
                <c:pt idx="9">
                  <c:v>0.62</c:v>
                </c:pt>
              </c:numCache>
            </c:numRef>
          </c:val>
          <c:smooth val="0"/>
          <c:extLst>
            <c:ext xmlns:c16="http://schemas.microsoft.com/office/drawing/2014/chart" uri="{C3380CC4-5D6E-409C-BE32-E72D297353CC}">
              <c16:uniqueId val="{00000003-9EB5-4829-9B90-3A0F2DB3C5E4}"/>
            </c:ext>
          </c:extLst>
        </c:ser>
        <c:ser>
          <c:idx val="4"/>
          <c:order val="4"/>
          <c:tx>
            <c:strRef>
              <c:f>'Case 3'!$E$197</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3'!$K$197:$T$197</c:f>
              <c:numCache>
                <c:formatCode>General</c:formatCode>
                <c:ptCount val="10"/>
                <c:pt idx="5" formatCode="0.0">
                  <c:v>3</c:v>
                </c:pt>
                <c:pt idx="6" formatCode="0.0">
                  <c:v>2</c:v>
                </c:pt>
                <c:pt idx="7" formatCode="0.0">
                  <c:v>1.3</c:v>
                </c:pt>
                <c:pt idx="8" formatCode="0.0">
                  <c:v>0.8</c:v>
                </c:pt>
                <c:pt idx="9" formatCode="0.0">
                  <c:v>0.5</c:v>
                </c:pt>
              </c:numCache>
            </c:numRef>
          </c:val>
          <c:smooth val="0"/>
          <c:extLst>
            <c:ext xmlns:c16="http://schemas.microsoft.com/office/drawing/2014/chart" uri="{C3380CC4-5D6E-409C-BE32-E72D297353CC}">
              <c16:uniqueId val="{00000004-9EB5-4829-9B90-3A0F2DB3C5E4}"/>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3'!$E$198</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3'!$M$198:$V$198</c:f>
              <c:numCache>
                <c:formatCode>0.00</c:formatCode>
                <c:ptCount val="10"/>
                <c:pt idx="0">
                  <c:v>18.305059115432599</c:v>
                </c:pt>
                <c:pt idx="1">
                  <c:v>12.3257967461943</c:v>
                </c:pt>
                <c:pt idx="2">
                  <c:v>8.1212509252168203</c:v>
                </c:pt>
                <c:pt idx="3">
                  <c:v>5.2799753830749001</c:v>
                </c:pt>
                <c:pt idx="4">
                  <c:v>3.3959309240595301</c:v>
                </c:pt>
                <c:pt idx="5">
                  <c:v>2.1719119551437598</c:v>
                </c:pt>
                <c:pt idx="6">
                  <c:v>1.38033085815058</c:v>
                </c:pt>
                <c:pt idx="7">
                  <c:v>0.87257360489271196</c:v>
                </c:pt>
                <c:pt idx="8">
                  <c:v>0.55141715354005705</c:v>
                </c:pt>
                <c:pt idx="9">
                  <c:v>0.34691052941980799</c:v>
                </c:pt>
              </c:numCache>
            </c:numRef>
          </c:val>
          <c:smooth val="0"/>
          <c:extLst>
            <c:ext xmlns:c16="http://schemas.microsoft.com/office/drawing/2014/chart" uri="{C3380CC4-5D6E-409C-BE32-E72D297353CC}">
              <c16:uniqueId val="{00000000-ECD7-42B6-AA61-7F8521F6C530}"/>
            </c:ext>
          </c:extLst>
        </c:ser>
        <c:ser>
          <c:idx val="1"/>
          <c:order val="1"/>
          <c:tx>
            <c:strRef>
              <c:f>'Case 3'!$E$199</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3'!$M$199:$V$199</c:f>
              <c:numCache>
                <c:formatCode>0.00</c:formatCode>
                <c:ptCount val="10"/>
                <c:pt idx="0">
                  <c:v>39.1096</c:v>
                </c:pt>
                <c:pt idx="1">
                  <c:v>28.661100000000001</c:v>
                </c:pt>
                <c:pt idx="2">
                  <c:v>20.1754</c:v>
                </c:pt>
                <c:pt idx="3">
                  <c:v>13.634</c:v>
                </c:pt>
                <c:pt idx="4">
                  <c:v>9.0611999999999995</c:v>
                </c:pt>
                <c:pt idx="5">
                  <c:v>5.9164000000000003</c:v>
                </c:pt>
                <c:pt idx="6">
                  <c:v>3.8136999999999999</c:v>
                </c:pt>
                <c:pt idx="7">
                  <c:v>2.4407999999999999</c:v>
                </c:pt>
                <c:pt idx="8">
                  <c:v>1.5508999999999999</c:v>
                </c:pt>
                <c:pt idx="9">
                  <c:v>0.98419999999999996</c:v>
                </c:pt>
              </c:numCache>
            </c:numRef>
          </c:val>
          <c:smooth val="0"/>
          <c:extLst>
            <c:ext xmlns:c16="http://schemas.microsoft.com/office/drawing/2014/chart" uri="{C3380CC4-5D6E-409C-BE32-E72D297353CC}">
              <c16:uniqueId val="{00000001-ECD7-42B6-AA61-7F8521F6C530}"/>
            </c:ext>
          </c:extLst>
        </c:ser>
        <c:ser>
          <c:idx val="2"/>
          <c:order val="2"/>
          <c:tx>
            <c:strRef>
              <c:f>'Case 3'!$E$200</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3'!$M$200:$V$200</c:f>
              <c:numCache>
                <c:formatCode>0.00</c:formatCode>
                <c:ptCount val="10"/>
                <c:pt idx="0">
                  <c:v>21.752321363601801</c:v>
                </c:pt>
                <c:pt idx="1">
                  <c:v>14.7955430018092</c:v>
                </c:pt>
                <c:pt idx="2">
                  <c:v>9.6798443714272597</c:v>
                </c:pt>
                <c:pt idx="3">
                  <c:v>6.5192801941354404</c:v>
                </c:pt>
                <c:pt idx="4">
                  <c:v>4.3606130183129501</c:v>
                </c:pt>
                <c:pt idx="5">
                  <c:v>2.8282790113359</c:v>
                </c:pt>
                <c:pt idx="6">
                  <c:v>1.81830749294537</c:v>
                </c:pt>
                <c:pt idx="7">
                  <c:v>1.1991298027874699</c:v>
                </c:pt>
                <c:pt idx="8">
                  <c:v>0.71060951048615995</c:v>
                </c:pt>
                <c:pt idx="9">
                  <c:v>0.39101266665842999</c:v>
                </c:pt>
              </c:numCache>
            </c:numRef>
          </c:val>
          <c:smooth val="0"/>
          <c:extLst>
            <c:ext xmlns:c16="http://schemas.microsoft.com/office/drawing/2014/chart" uri="{C3380CC4-5D6E-409C-BE32-E72D297353CC}">
              <c16:uniqueId val="{00000002-ECD7-42B6-AA61-7F8521F6C530}"/>
            </c:ext>
          </c:extLst>
        </c:ser>
        <c:ser>
          <c:idx val="3"/>
          <c:order val="3"/>
          <c:tx>
            <c:strRef>
              <c:f>'Case 3'!$E$201</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3'!$M$201:$V$201</c:f>
              <c:numCache>
                <c:formatCode>General</c:formatCode>
                <c:ptCount val="10"/>
                <c:pt idx="0">
                  <c:v>47.09</c:v>
                </c:pt>
                <c:pt idx="1">
                  <c:v>35.729999999999997</c:v>
                </c:pt>
                <c:pt idx="2">
                  <c:v>25.48</c:v>
                </c:pt>
                <c:pt idx="3">
                  <c:v>17.170000000000002</c:v>
                </c:pt>
                <c:pt idx="4">
                  <c:v>11.08</c:v>
                </c:pt>
                <c:pt idx="5">
                  <c:v>6.65</c:v>
                </c:pt>
                <c:pt idx="6">
                  <c:v>3.6</c:v>
                </c:pt>
                <c:pt idx="7">
                  <c:v>2.2200000000000002</c:v>
                </c:pt>
                <c:pt idx="8">
                  <c:v>1.39</c:v>
                </c:pt>
                <c:pt idx="9">
                  <c:v>0.83</c:v>
                </c:pt>
              </c:numCache>
            </c:numRef>
          </c:val>
          <c:smooth val="0"/>
          <c:extLst>
            <c:ext xmlns:c16="http://schemas.microsoft.com/office/drawing/2014/chart" uri="{C3380CC4-5D6E-409C-BE32-E72D297353CC}">
              <c16:uniqueId val="{00000003-ECD7-42B6-AA61-7F8521F6C530}"/>
            </c:ext>
          </c:extLst>
        </c:ser>
        <c:ser>
          <c:idx val="4"/>
          <c:order val="4"/>
          <c:tx>
            <c:strRef>
              <c:f>'Case 3'!$E$202</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3'!$M$202:$V$202</c:f>
              <c:numCache>
                <c:formatCode>General</c:formatCode>
                <c:ptCount val="10"/>
                <c:pt idx="3" formatCode="0.0">
                  <c:v>7.2</c:v>
                </c:pt>
                <c:pt idx="4" formatCode="0.0">
                  <c:v>4.5</c:v>
                </c:pt>
                <c:pt idx="5" formatCode="0.0">
                  <c:v>2.9</c:v>
                </c:pt>
                <c:pt idx="6" formatCode="0.0">
                  <c:v>1.8</c:v>
                </c:pt>
                <c:pt idx="7" formatCode="0.0">
                  <c:v>1.2</c:v>
                </c:pt>
              </c:numCache>
            </c:numRef>
          </c:val>
          <c:smooth val="0"/>
          <c:extLst>
            <c:ext xmlns:c16="http://schemas.microsoft.com/office/drawing/2014/chart" uri="{C3380CC4-5D6E-409C-BE32-E72D297353CC}">
              <c16:uniqueId val="{00000004-ECD7-42B6-AA61-7F8521F6C530}"/>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f>Sheet1!$E$10:$N$10</c:f>
              <c:numCache>
                <c:formatCode>0.00</c:formatCode>
                <c:ptCount val="10"/>
                <c:pt idx="0">
                  <c:v>15.646780243320899</c:v>
                </c:pt>
                <c:pt idx="1">
                  <c:v>11.4794408447327</c:v>
                </c:pt>
                <c:pt idx="2">
                  <c:v>8.2497334130055808</c:v>
                </c:pt>
                <c:pt idx="3">
                  <c:v>5.9576579481395102</c:v>
                </c:pt>
                <c:pt idx="4">
                  <c:v>3.6655824832734298</c:v>
                </c:pt>
                <c:pt idx="5">
                  <c:v>2.7048755052158899</c:v>
                </c:pt>
                <c:pt idx="6">
                  <c:v>1.74416852715834</c:v>
                </c:pt>
                <c:pt idx="7">
                  <c:v>1.0934487712752099</c:v>
                </c:pt>
              </c:numCache>
            </c:numRef>
          </c:val>
          <c:smooth val="0"/>
          <c:extLst>
            <c:ext xmlns:c16="http://schemas.microsoft.com/office/drawing/2014/chart" uri="{C3380CC4-5D6E-409C-BE32-E72D297353CC}">
              <c16:uniqueId val="{00000000-9851-4E0C-A6F5-4DD58A5B30EA}"/>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f>Sheet1!$E$11:$N$11</c:f>
              <c:numCache>
                <c:formatCode>0.00</c:formatCode>
                <c:ptCount val="10"/>
                <c:pt idx="0">
                  <c:v>15.1351109822184</c:v>
                </c:pt>
                <c:pt idx="1">
                  <c:v>11.093920118231701</c:v>
                </c:pt>
                <c:pt idx="2">
                  <c:v>7.8625112741236904</c:v>
                </c:pt>
                <c:pt idx="3">
                  <c:v>5.4087228439575199</c:v>
                </c:pt>
                <c:pt idx="4">
                  <c:v>3.6302274728988202</c:v>
                </c:pt>
                <c:pt idx="5">
                  <c:v>2.3905079612815601</c:v>
                </c:pt>
                <c:pt idx="6">
                  <c:v>1.5523169558943</c:v>
                </c:pt>
                <c:pt idx="7">
                  <c:v>0.99821131775552596</c:v>
                </c:pt>
                <c:pt idx="8">
                  <c:v>0.63765913809212804</c:v>
                </c:pt>
                <c:pt idx="9">
                  <c:v>0.405556443490873</c:v>
                </c:pt>
              </c:numCache>
            </c:numRef>
          </c:val>
          <c:smooth val="0"/>
          <c:extLst>
            <c:ext xmlns:c16="http://schemas.microsoft.com/office/drawing/2014/chart" uri="{C3380CC4-5D6E-409C-BE32-E72D297353CC}">
              <c16:uniqueId val="{00000001-9851-4E0C-A6F5-4DD58A5B30EA}"/>
            </c:ext>
          </c:extLst>
        </c:ser>
        <c:ser>
          <c:idx val="3"/>
          <c:order val="2"/>
          <c:tx>
            <c:strRef>
              <c:f>Sheet1!$D$12</c:f>
              <c:strCache>
                <c:ptCount val="1"/>
                <c:pt idx="0">
                  <c:v>MTK</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Sheet1!$E$12:$N$12</c:f>
              <c:numCache>
                <c:formatCode>0.00</c:formatCode>
                <c:ptCount val="10"/>
                <c:pt idx="0">
                  <c:v>20.350000000000001</c:v>
                </c:pt>
                <c:pt idx="1">
                  <c:v>15.03</c:v>
                </c:pt>
                <c:pt idx="2">
                  <c:v>10.74</c:v>
                </c:pt>
                <c:pt idx="3">
                  <c:v>7.33</c:v>
                </c:pt>
                <c:pt idx="4">
                  <c:v>4.79</c:v>
                </c:pt>
                <c:pt idx="5">
                  <c:v>3.15</c:v>
                </c:pt>
                <c:pt idx="6">
                  <c:v>2.0499999999999998</c:v>
                </c:pt>
                <c:pt idx="7">
                  <c:v>1.32</c:v>
                </c:pt>
                <c:pt idx="8">
                  <c:v>0.84</c:v>
                </c:pt>
                <c:pt idx="9">
                  <c:v>0.53</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9851-4E0C-A6F5-4DD58A5B30EA}"/>
            </c:ext>
          </c:extLst>
        </c:ser>
        <c:ser>
          <c:idx val="4"/>
          <c:order val="3"/>
          <c:tx>
            <c:strRef>
              <c:f>Sheet1!$D$13</c:f>
              <c:strCache>
                <c:ptCount val="1"/>
                <c:pt idx="0">
                  <c:v>ZTE</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Sheet1!$E$13:$N$13</c:f>
              <c:numCache>
                <c:formatCode>0.00</c:formatCode>
                <c:ptCount val="10"/>
                <c:pt idx="0">
                  <c:v>11.3869561944474</c:v>
                </c:pt>
                <c:pt idx="1">
                  <c:v>8.09267938224151</c:v>
                </c:pt>
                <c:pt idx="2">
                  <c:v>5.58434965207665</c:v>
                </c:pt>
                <c:pt idx="3">
                  <c:v>3.75908517738696</c:v>
                </c:pt>
                <c:pt idx="4">
                  <c:v>2.4819268982772602</c:v>
                </c:pt>
                <c:pt idx="5">
                  <c:v>1.6152944410197001</c:v>
                </c:pt>
                <c:pt idx="6">
                  <c:v>1.0405177354633199</c:v>
                </c:pt>
                <c:pt idx="7">
                  <c:v>0.66542217338447796</c:v>
                </c:pt>
                <c:pt idx="8">
                  <c:v>0.42349506393792902</c:v>
                </c:pt>
                <c:pt idx="9">
                  <c:v>0.26870453434715302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9851-4E0C-A6F5-4DD58A5B30EA}"/>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Sheet1!$E$14:$N$14</c:f>
              <c:numCache>
                <c:formatCode>General</c:formatCode>
                <c:ptCount val="10"/>
                <c:pt idx="4" formatCode="0.0">
                  <c:v>3.9</c:v>
                </c:pt>
                <c:pt idx="5" formatCode="0.0">
                  <c:v>2.5</c:v>
                </c:pt>
                <c:pt idx="6" formatCode="0.0">
                  <c:v>1.6</c:v>
                </c:pt>
                <c:pt idx="7"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9851-4E0C-A6F5-4DD58A5B30EA}"/>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Sheet1!$E$15:$N$15</c:f>
              <c:numCache>
                <c:formatCode>0.00%</c:formatCode>
                <c:ptCount val="10"/>
                <c:pt idx="0">
                  <c:v>9.7299999999999998E-2</c:v>
                </c:pt>
                <c:pt idx="1">
                  <c:v>7.9399999999999998E-2</c:v>
                </c:pt>
                <c:pt idx="2">
                  <c:v>6.4199999999999993E-2</c:v>
                </c:pt>
                <c:pt idx="3">
                  <c:v>5.1499999999999997E-2</c:v>
                </c:pt>
                <c:pt idx="4">
                  <c:v>4.0800000000000003E-2</c:v>
                </c:pt>
                <c:pt idx="5">
                  <c:v>3.2000000000000001E-2</c:v>
                </c:pt>
                <c:pt idx="6">
                  <c:v>2.4799999999999999E-2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9851-4E0C-A6F5-4DD58A5B30EA}"/>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Sheet1!$E$16:$N$16</c:f>
              <c:numCache>
                <c:formatCode>0.00</c:formatCode>
                <c:ptCount val="10"/>
                <c:pt idx="0">
                  <c:v>22.4738565142368</c:v>
                </c:pt>
                <c:pt idx="1">
                  <c:v>16.6793538830457</c:v>
                </c:pt>
                <c:pt idx="2">
                  <c:v>11.927091244700099</c:v>
                </c:pt>
                <c:pt idx="3">
                  <c:v>8.2539637916555098</c:v>
                </c:pt>
                <c:pt idx="4">
                  <c:v>5.56085472352067</c:v>
                </c:pt>
                <c:pt idx="5">
                  <c:v>3.670247768491</c:v>
                </c:pt>
                <c:pt idx="6">
                  <c:v>2.3865948506295598</c:v>
                </c:pt>
                <c:pt idx="7">
                  <c:v>1.53591661656309</c:v>
                </c:pt>
                <c:pt idx="8">
                  <c:v>0.98159211468884999</c:v>
                </c:pt>
                <c:pt idx="9">
                  <c:v>0.62445619276758602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9851-4E0C-A6F5-4DD58A5B30EA}"/>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9851-4E0C-A6F5-4DD58A5B30EA}"/>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9851-4E0C-A6F5-4DD58A5B30EA}"/>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9851-4E0C-A6F5-4DD58A5B30EA}"/>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9851-4E0C-A6F5-4DD58A5B30EA}"/>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9851-4E0C-A6F5-4DD58A5B30EA}"/>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9851-4E0C-A6F5-4DD58A5B30EA}"/>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9851-4E0C-A6F5-4DD58A5B30EA}"/>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f>Sheet1!$E$10:$N$10</c:f>
              <c:numCache>
                <c:formatCode>0.00</c:formatCode>
                <c:ptCount val="10"/>
                <c:pt idx="0">
                  <c:v>35.588600915627801</c:v>
                </c:pt>
                <c:pt idx="1">
                  <c:v>26.6351164201191</c:v>
                </c:pt>
                <c:pt idx="2">
                  <c:v>19.5362325025385</c:v>
                </c:pt>
                <c:pt idx="3">
                  <c:v>12.437348584958</c:v>
                </c:pt>
                <c:pt idx="4">
                  <c:v>9.2269324777838406</c:v>
                </c:pt>
                <c:pt idx="5">
                  <c:v>6.01651637060972</c:v>
                </c:pt>
                <c:pt idx="6">
                  <c:v>3.8147176584723601</c:v>
                </c:pt>
              </c:numCache>
            </c:numRef>
          </c:val>
          <c:smooth val="0"/>
          <c:extLst>
            <c:ext xmlns:c16="http://schemas.microsoft.com/office/drawing/2014/chart" uri="{C3380CC4-5D6E-409C-BE32-E72D297353CC}">
              <c16:uniqueId val="{00000000-D03F-42D1-BF38-641682DED1C2}"/>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f>Sheet1!$E$11:$N$11</c:f>
              <c:numCache>
                <c:formatCode>0.00</c:formatCode>
                <c:ptCount val="10"/>
                <c:pt idx="0">
                  <c:v>26.4327412617859</c:v>
                </c:pt>
                <c:pt idx="1">
                  <c:v>18.6824517268414</c:v>
                </c:pt>
                <c:pt idx="2">
                  <c:v>12.768276286493499</c:v>
                </c:pt>
                <c:pt idx="3">
                  <c:v>8.4912402523503694</c:v>
                </c:pt>
                <c:pt idx="4">
                  <c:v>5.5475086653668502</c:v>
                </c:pt>
                <c:pt idx="5">
                  <c:v>3.5791334533188599</c:v>
                </c:pt>
                <c:pt idx="6">
                  <c:v>2.2983827819570801</c:v>
                </c:pt>
                <c:pt idx="7">
                  <c:v>1.4629202599512401</c:v>
                </c:pt>
                <c:pt idx="8">
                  <c:v>0.92779854810224305</c:v>
                </c:pt>
                <c:pt idx="9">
                  <c:v>0.58567081431920598</c:v>
                </c:pt>
              </c:numCache>
            </c:numRef>
          </c:val>
          <c:smooth val="0"/>
          <c:extLst>
            <c:ext xmlns:c16="http://schemas.microsoft.com/office/drawing/2014/chart" uri="{C3380CC4-5D6E-409C-BE32-E72D297353CC}">
              <c16:uniqueId val="{00000001-D03F-42D1-BF38-641682DED1C2}"/>
            </c:ext>
          </c:extLst>
        </c:ser>
        <c:ser>
          <c:idx val="3"/>
          <c:order val="2"/>
          <c:tx>
            <c:strRef>
              <c:f>Sheet1!$D$12</c:f>
              <c:strCache>
                <c:ptCount val="1"/>
                <c:pt idx="0">
                  <c:v>MTK</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Sheet1!$E$12:$N$12</c:f>
              <c:numCache>
                <c:formatCode>0.00</c:formatCode>
                <c:ptCount val="10"/>
                <c:pt idx="0">
                  <c:v>42.08</c:v>
                </c:pt>
                <c:pt idx="1">
                  <c:v>31.47</c:v>
                </c:pt>
                <c:pt idx="2">
                  <c:v>22.53</c:v>
                </c:pt>
                <c:pt idx="3">
                  <c:v>15.53</c:v>
                </c:pt>
                <c:pt idx="4">
                  <c:v>10.41</c:v>
                </c:pt>
                <c:pt idx="5">
                  <c:v>6.83</c:v>
                </c:pt>
                <c:pt idx="6">
                  <c:v>4.43</c:v>
                </c:pt>
                <c:pt idx="7">
                  <c:v>2.84</c:v>
                </c:pt>
                <c:pt idx="8">
                  <c:v>1.81</c:v>
                </c:pt>
                <c:pt idx="9">
                  <c:v>1.1499999999999999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D03F-42D1-BF38-641682DED1C2}"/>
            </c:ext>
          </c:extLst>
        </c:ser>
        <c:ser>
          <c:idx val="4"/>
          <c:order val="3"/>
          <c:tx>
            <c:strRef>
              <c:f>Sheet1!$D$13</c:f>
              <c:strCache>
                <c:ptCount val="1"/>
                <c:pt idx="0">
                  <c:v>ZTE</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Sheet1!$E$13:$N$13</c:f>
              <c:numCache>
                <c:formatCode>0.00</c:formatCode>
                <c:ptCount val="10"/>
                <c:pt idx="0">
                  <c:v>14.191422865508899</c:v>
                </c:pt>
                <c:pt idx="1">
                  <c:v>9.37732669869572</c:v>
                </c:pt>
                <c:pt idx="2">
                  <c:v>6.18641320076987</c:v>
                </c:pt>
                <c:pt idx="3">
                  <c:v>4.1903010204751201</c:v>
                </c:pt>
                <c:pt idx="4">
                  <c:v>2.58215771564522</c:v>
                </c:pt>
                <c:pt idx="5">
                  <c:v>1.6193674606494299</c:v>
                </c:pt>
                <c:pt idx="6">
                  <c:v>0.99750104432214703</c:v>
                </c:pt>
                <c:pt idx="7">
                  <c:v>0.56692074103746903</c:v>
                </c:pt>
                <c:pt idx="8">
                  <c:v>0.38166612406954598</c:v>
                </c:pt>
                <c:pt idx="9">
                  <c:v>0.25095083800720203</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D03F-42D1-BF38-641682DED1C2}"/>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Sheet1!$E$14:$N$14</c:f>
              <c:numCache>
                <c:formatCode>General</c:formatCode>
                <c:ptCount val="10"/>
                <c:pt idx="3" formatCode="0.0">
                  <c:v>8.3000000000000007</c:v>
                </c:pt>
                <c:pt idx="4" formatCode="0.0">
                  <c:v>5.6</c:v>
                </c:pt>
                <c:pt idx="5" formatCode="0.0">
                  <c:v>3.5</c:v>
                </c:pt>
                <c:pt idx="6" formatCode="0.0">
                  <c:v>2.2000000000000002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D03F-42D1-BF38-641682DED1C2}"/>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Sheet1!$E$15:$N$15</c:f>
              <c:numCache>
                <c:formatCode>0.00_ </c:formatCode>
                <c:ptCount val="10"/>
                <c:pt idx="0">
                  <c:v>20.86</c:v>
                </c:pt>
                <c:pt idx="1">
                  <c:v>19.309999999999999</c:v>
                </c:pt>
                <c:pt idx="2">
                  <c:v>14.49</c:v>
                </c:pt>
                <c:pt idx="3">
                  <c:v>13.089999999999998</c:v>
                </c:pt>
                <c:pt idx="4">
                  <c:v>7.33</c:v>
                </c:pt>
                <c:pt idx="5">
                  <c:v>5.2299999999999995</c:v>
                </c:pt>
                <c:pt idx="6">
                  <c:v>4.17</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D03F-42D1-BF38-641682DED1C2}"/>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Sheet1!$E$16:$N$16</c:f>
              <c:numCache>
                <c:formatCode>0.00</c:formatCode>
                <c:ptCount val="10"/>
                <c:pt idx="0">
                  <c:v>36.444151696779102</c:v>
                </c:pt>
                <c:pt idx="1">
                  <c:v>26.853383492791501</c:v>
                </c:pt>
                <c:pt idx="2">
                  <c:v>18.988976835733599</c:v>
                </c:pt>
                <c:pt idx="3">
                  <c:v>12.9711188764174</c:v>
                </c:pt>
                <c:pt idx="4">
                  <c:v>8.65044294846113</c:v>
                </c:pt>
                <c:pt idx="5">
                  <c:v>5.6693579178617899</c:v>
                </c:pt>
                <c:pt idx="6">
                  <c:v>3.6643693578752101</c:v>
                </c:pt>
                <c:pt idx="7">
                  <c:v>2.3480608552414899</c:v>
                </c:pt>
                <c:pt idx="8">
                  <c:v>1.49637957467605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D03F-42D1-BF38-641682DED1C2}"/>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D03F-42D1-BF38-641682DED1C2}"/>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D03F-42D1-BF38-641682DED1C2}"/>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D03F-42D1-BF38-641682DED1C2}"/>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D03F-42D1-BF38-641682DED1C2}"/>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D03F-42D1-BF38-641682DED1C2}"/>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D03F-42D1-BF38-641682DED1C2}"/>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D03F-42D1-BF38-641682DED1C2}"/>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Sheet1!$E$10:$N$10</c:f>
              <c:numCache>
                <c:formatCode>0.00</c:formatCode>
                <c:ptCount val="10"/>
                <c:pt idx="0">
                  <c:v>10.215951584148</c:v>
                </c:pt>
                <c:pt idx="1">
                  <c:v>7.0350928117218103</c:v>
                </c:pt>
                <c:pt idx="2">
                  <c:v>4.7263510148115602</c:v>
                </c:pt>
                <c:pt idx="3">
                  <c:v>3.1169092981697699</c:v>
                </c:pt>
                <c:pt idx="4">
                  <c:v>2.02682887644524</c:v>
                </c:pt>
                <c:pt idx="5">
                  <c:v>1.3051305797861801</c:v>
                </c:pt>
                <c:pt idx="6">
                  <c:v>0.83481193564730605</c:v>
                </c:pt>
                <c:pt idx="7">
                  <c:v>0.53127787756572797</c:v>
                </c:pt>
                <c:pt idx="8">
                  <c:v>0.33687560956069401</c:v>
                </c:pt>
                <c:pt idx="9">
                  <c:v>0.21305632382783199</c:v>
                </c:pt>
              </c:numCache>
            </c:numRef>
          </c:val>
          <c:smooth val="0"/>
          <c:extLst>
            <c:ext xmlns:c16="http://schemas.microsoft.com/office/drawing/2014/chart" uri="{C3380CC4-5D6E-409C-BE32-E72D297353CC}">
              <c16:uniqueId val="{00000000-0E49-45DD-8BA3-422F8AA21573}"/>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Sheet1!$E$11:$N$11</c:f>
              <c:numCache>
                <c:formatCode>0.00</c:formatCode>
                <c:ptCount val="10"/>
                <c:pt idx="0">
                  <c:v>28.38</c:v>
                </c:pt>
                <c:pt idx="1">
                  <c:v>21.62</c:v>
                </c:pt>
                <c:pt idx="2">
                  <c:v>15.91</c:v>
                </c:pt>
                <c:pt idx="3">
                  <c:v>11.36</c:v>
                </c:pt>
                <c:pt idx="4">
                  <c:v>7.76</c:v>
                </c:pt>
                <c:pt idx="5">
                  <c:v>5.17</c:v>
                </c:pt>
                <c:pt idx="6">
                  <c:v>3.37</c:v>
                </c:pt>
                <c:pt idx="7">
                  <c:v>2.2400000000000002</c:v>
                </c:pt>
                <c:pt idx="8">
                  <c:v>1.34</c:v>
                </c:pt>
                <c:pt idx="9">
                  <c:v>0.85</c:v>
                </c:pt>
              </c:numCache>
            </c:numRef>
          </c:val>
          <c:smooth val="0"/>
          <c:extLst>
            <c:ext xmlns:c16="http://schemas.microsoft.com/office/drawing/2014/chart" uri="{C3380CC4-5D6E-409C-BE32-E72D297353CC}">
              <c16:uniqueId val="{00000001-0E49-45DD-8BA3-422F8AA21573}"/>
            </c:ext>
          </c:extLst>
        </c:ser>
        <c:ser>
          <c:idx val="3"/>
          <c:order val="2"/>
          <c:tx>
            <c:strRef>
              <c:f>Sheet1!$D$12</c:f>
              <c:strCache>
                <c:ptCount val="1"/>
                <c:pt idx="0">
                  <c:v>ZTE</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Sheet1!$E$12:$N$12</c:f>
              <c:numCache>
                <c:formatCode>0.00</c:formatCode>
                <c:ptCount val="10"/>
                <c:pt idx="0">
                  <c:v>11.892637188708401</c:v>
                </c:pt>
                <c:pt idx="1">
                  <c:v>8.3337270541235799</c:v>
                </c:pt>
                <c:pt idx="2">
                  <c:v>5.6818981136633404</c:v>
                </c:pt>
                <c:pt idx="3">
                  <c:v>3.78695074421094</c:v>
                </c:pt>
                <c:pt idx="4">
                  <c:v>2.4802355536076699</c:v>
                </c:pt>
                <c:pt idx="5">
                  <c:v>1.6044975454872299</c:v>
                </c:pt>
                <c:pt idx="6">
                  <c:v>1.02931051579807</c:v>
                </c:pt>
                <c:pt idx="7">
                  <c:v>0.65651645243957102</c:v>
                </c:pt>
                <c:pt idx="8">
                  <c:v>0.41695551229181699</c:v>
                </c:pt>
                <c:pt idx="9">
                  <c:v>0.26423609969953299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0E49-45DD-8BA3-422F8AA21573}"/>
            </c:ext>
          </c:extLst>
        </c:ser>
        <c:ser>
          <c:idx val="4"/>
          <c:order val="3"/>
          <c:tx>
            <c:strRef>
              <c:f>Sheet1!$D$13</c:f>
              <c:strCache>
                <c:ptCount val="1"/>
                <c:pt idx="0">
                  <c:v>THALES</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Sheet1!$E$13:$N$13</c:f>
              <c:numCache>
                <c:formatCode>General</c:formatCode>
                <c:ptCount val="10"/>
                <c:pt idx="6">
                  <c:v>2.27</c:v>
                </c:pt>
                <c:pt idx="7">
                  <c:v>1.46</c:v>
                </c:pt>
                <c:pt idx="8">
                  <c:v>0.94</c:v>
                </c:pt>
                <c:pt idx="9">
                  <c:v>0.6</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0E49-45DD-8BA3-422F8AA21573}"/>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Sheet1!$E$14:$N$14</c:f>
              <c:numCache>
                <c:formatCode>General</c:formatCode>
                <c:ptCount val="10"/>
                <c:pt idx="5" formatCode="0.0">
                  <c:v>3.2</c:v>
                </c:pt>
                <c:pt idx="6" formatCode="0.0">
                  <c:v>2.1</c:v>
                </c:pt>
                <c:pt idx="7" formatCode="0.0">
                  <c:v>1.3</c:v>
                </c:pt>
                <c:pt idx="8" formatCode="0.0">
                  <c:v>0.9</c:v>
                </c:pt>
                <c:pt idx="9" formatCode="0.0">
                  <c:v>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0E49-45DD-8BA3-422F8AA21573}"/>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6"/>
                <c:order val="5"/>
                <c:tx>
                  <c:strRef>
                    <c:extLst>
                      <c:ext uri="{02D57815-91ED-43cb-92C2-25804820EDAC}">
                        <c15:formulaRef>
                          <c15:sqref>Sheet1!$D$15</c15:sqref>
                        </c15:formulaRef>
                      </c:ext>
                    </c:extLst>
                    <c:strCache>
                      <c:ptCount val="1"/>
                      <c:pt idx="0">
                        <c:v>xx</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c:ex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c:ext uri="{02D57815-91ED-43cb-92C2-25804820EDAC}">
                        <c15:formulaRef>
                          <c15:sqref>Sheet1!$E$15:$N$15</c15:sqref>
                        </c15:formulaRef>
                      </c:ext>
                    </c:extLst>
                    <c:numCache>
                      <c:formatCode>General</c:formatCode>
                      <c:ptCount val="10"/>
                    </c:numCache>
                  </c:numRef>
                </c:val>
                <c:smooth val="0"/>
                <c:extLst>
                  <c:ext xmlns:c16="http://schemas.microsoft.com/office/drawing/2014/chart" uri="{C3380CC4-5D6E-409C-BE32-E72D297353CC}">
                    <c16:uniqueId val="{00000005-0E49-45DD-8BA3-422F8AA21573}"/>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zz</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0E49-45DD-8BA3-422F8AA21573}"/>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ww</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0E49-45DD-8BA3-422F8AA21573}"/>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0E49-45DD-8BA3-422F8AA21573}"/>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0E49-45DD-8BA3-422F8AA21573}"/>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0E49-45DD-8BA3-422F8AA21573}"/>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0E49-45DD-8BA3-422F8AA21573}"/>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0E49-45DD-8BA3-422F8AA21573}"/>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0E49-45DD-8BA3-422F8AA21573}"/>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3'!$E$36</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3'!$I$36:$R$36</c:f>
              <c:numCache>
                <c:formatCode>0.00</c:formatCode>
                <c:ptCount val="10"/>
                <c:pt idx="0">
                  <c:v>11.9725246061936</c:v>
                </c:pt>
                <c:pt idx="1">
                  <c:v>7.8811743645856298</c:v>
                </c:pt>
                <c:pt idx="2">
                  <c:v>5.1146113681925298</c:v>
                </c:pt>
                <c:pt idx="3">
                  <c:v>3.2766776437259102</c:v>
                </c:pt>
                <c:pt idx="4">
                  <c:v>2.0935299109541998</c:v>
                </c:pt>
                <c:pt idx="5">
                  <c:v>1.33391606211158</c:v>
                </c:pt>
                <c:pt idx="6">
                  <c:v>0.84701961124812297</c:v>
                </c:pt>
                <c:pt idx="7">
                  <c:v>0.53353469616926896</c:v>
                </c:pt>
                <c:pt idx="8">
                  <c:v>0.337028987593402</c:v>
                </c:pt>
                <c:pt idx="9">
                  <c:v>0.21290783721880099</c:v>
                </c:pt>
              </c:numCache>
            </c:numRef>
          </c:val>
          <c:smooth val="0"/>
          <c:extLst>
            <c:ext xmlns:c16="http://schemas.microsoft.com/office/drawing/2014/chart" uri="{C3380CC4-5D6E-409C-BE32-E72D297353CC}">
              <c16:uniqueId val="{00000000-D7C9-43B4-B7D9-42ABDF48A68B}"/>
            </c:ext>
          </c:extLst>
        </c:ser>
        <c:ser>
          <c:idx val="1"/>
          <c:order val="1"/>
          <c:tx>
            <c:strRef>
              <c:f>'Case 3'!$E$37</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3'!$I$37:$R$37</c:f>
              <c:numCache>
                <c:formatCode>0.00</c:formatCode>
                <c:ptCount val="10"/>
                <c:pt idx="0">
                  <c:v>31.86</c:v>
                </c:pt>
                <c:pt idx="1">
                  <c:v>22.83</c:v>
                </c:pt>
                <c:pt idx="2">
                  <c:v>15.63</c:v>
                </c:pt>
                <c:pt idx="3">
                  <c:v>10.47</c:v>
                </c:pt>
                <c:pt idx="4">
                  <c:v>6.87</c:v>
                </c:pt>
                <c:pt idx="5">
                  <c:v>4.45</c:v>
                </c:pt>
                <c:pt idx="6">
                  <c:v>2.85</c:v>
                </c:pt>
                <c:pt idx="7">
                  <c:v>1.82</c:v>
                </c:pt>
                <c:pt idx="8">
                  <c:v>1.1599999999999999</c:v>
                </c:pt>
                <c:pt idx="9">
                  <c:v>0.73</c:v>
                </c:pt>
              </c:numCache>
            </c:numRef>
          </c:val>
          <c:smooth val="0"/>
          <c:extLst>
            <c:ext xmlns:c16="http://schemas.microsoft.com/office/drawing/2014/chart" uri="{C3380CC4-5D6E-409C-BE32-E72D297353CC}">
              <c16:uniqueId val="{00000001-D7C9-43B4-B7D9-42ABDF48A68B}"/>
            </c:ext>
          </c:extLst>
        </c:ser>
        <c:ser>
          <c:idx val="2"/>
          <c:order val="2"/>
          <c:tx>
            <c:strRef>
              <c:f>'Case 3'!$E$38</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3'!$I$38:$R$38</c:f>
              <c:numCache>
                <c:formatCode>0.00</c:formatCode>
                <c:ptCount val="10"/>
                <c:pt idx="0">
                  <c:v>13.7170153164067</c:v>
                </c:pt>
                <c:pt idx="1">
                  <c:v>9.3280458744554</c:v>
                </c:pt>
                <c:pt idx="2">
                  <c:v>6.0843291966223498</c:v>
                </c:pt>
                <c:pt idx="3">
                  <c:v>3.8799574213044798</c:v>
                </c:pt>
                <c:pt idx="4">
                  <c:v>2.3805897448820001</c:v>
                </c:pt>
                <c:pt idx="5">
                  <c:v>1.5030946989034499</c:v>
                </c:pt>
                <c:pt idx="6">
                  <c:v>1.1312153040353199</c:v>
                </c:pt>
                <c:pt idx="7">
                  <c:v>0.75479940129781198</c:v>
                </c:pt>
                <c:pt idx="8">
                  <c:v>0.54652533049244201</c:v>
                </c:pt>
                <c:pt idx="9">
                  <c:v>0.29929393654751801</c:v>
                </c:pt>
              </c:numCache>
            </c:numRef>
          </c:val>
          <c:smooth val="0"/>
          <c:extLst>
            <c:ext xmlns:c16="http://schemas.microsoft.com/office/drawing/2014/chart" uri="{C3380CC4-5D6E-409C-BE32-E72D297353CC}">
              <c16:uniqueId val="{00000002-D7C9-43B4-B7D9-42ABDF48A68B}"/>
            </c:ext>
          </c:extLst>
        </c:ser>
        <c:ser>
          <c:idx val="3"/>
          <c:order val="3"/>
          <c:tx>
            <c:strRef>
              <c:f>'Case 3'!$E$39</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3'!$I$39:$R$39</c:f>
              <c:numCache>
                <c:formatCode>General</c:formatCode>
                <c:ptCount val="10"/>
                <c:pt idx="3">
                  <c:v>9.14</c:v>
                </c:pt>
                <c:pt idx="4">
                  <c:v>5.54</c:v>
                </c:pt>
                <c:pt idx="5">
                  <c:v>3.6</c:v>
                </c:pt>
                <c:pt idx="6">
                  <c:v>2.2200000000000002</c:v>
                </c:pt>
                <c:pt idx="7">
                  <c:v>1.39</c:v>
                </c:pt>
                <c:pt idx="8">
                  <c:v>0.83</c:v>
                </c:pt>
                <c:pt idx="9">
                  <c:v>0.55000000000000004</c:v>
                </c:pt>
              </c:numCache>
            </c:numRef>
          </c:val>
          <c:smooth val="0"/>
          <c:extLst>
            <c:ext xmlns:c16="http://schemas.microsoft.com/office/drawing/2014/chart" uri="{C3380CC4-5D6E-409C-BE32-E72D297353CC}">
              <c16:uniqueId val="{00000003-D7C9-43B4-B7D9-42ABDF48A68B}"/>
            </c:ext>
          </c:extLst>
        </c:ser>
        <c:ser>
          <c:idx val="4"/>
          <c:order val="4"/>
          <c:tx>
            <c:strRef>
              <c:f>'Case 3'!$E$40</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3'!$I$40:$R$40</c:f>
              <c:numCache>
                <c:formatCode>General</c:formatCode>
                <c:ptCount val="10"/>
                <c:pt idx="2" formatCode="0.0">
                  <c:v>9.1</c:v>
                </c:pt>
                <c:pt idx="3" formatCode="0.0">
                  <c:v>5.9</c:v>
                </c:pt>
                <c:pt idx="4" formatCode="0.0">
                  <c:v>4.2</c:v>
                </c:pt>
                <c:pt idx="5" formatCode="0.0">
                  <c:v>2.8</c:v>
                </c:pt>
                <c:pt idx="6" formatCode="0.0">
                  <c:v>1.9</c:v>
                </c:pt>
              </c:numCache>
            </c:numRef>
          </c:val>
          <c:smooth val="0"/>
          <c:extLst>
            <c:ext xmlns:c16="http://schemas.microsoft.com/office/drawing/2014/chart" uri="{C3380CC4-5D6E-409C-BE32-E72D297353CC}">
              <c16:uniqueId val="{00000004-D7C9-43B4-B7D9-42ABDF48A68B}"/>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Sheet1!$E$10:$N$10</c:f>
              <c:numCache>
                <c:formatCode>0.00</c:formatCode>
                <c:ptCount val="10"/>
                <c:pt idx="0">
                  <c:v>12.6018349734229</c:v>
                </c:pt>
                <c:pt idx="1">
                  <c:v>10.780142647194801</c:v>
                </c:pt>
                <c:pt idx="2">
                  <c:v>8.9584503209667705</c:v>
                </c:pt>
                <c:pt idx="3">
                  <c:v>7.4235203771499902</c:v>
                </c:pt>
                <c:pt idx="4">
                  <c:v>6.1753528157444801</c:v>
                </c:pt>
                <c:pt idx="5">
                  <c:v>4.9271852543389603</c:v>
                </c:pt>
                <c:pt idx="6">
                  <c:v>4.1104277925060799</c:v>
                </c:pt>
                <c:pt idx="7">
                  <c:v>3.2936703306732</c:v>
                </c:pt>
                <c:pt idx="8">
                  <c:v>2.6317206537177702</c:v>
                </c:pt>
                <c:pt idx="9">
                  <c:v>2.12457876163981</c:v>
                </c:pt>
              </c:numCache>
            </c:numRef>
          </c:val>
          <c:smooth val="0"/>
          <c:extLst>
            <c:ext xmlns:c16="http://schemas.microsoft.com/office/drawing/2014/chart" uri="{C3380CC4-5D6E-409C-BE32-E72D297353CC}">
              <c16:uniqueId val="{00000000-896C-409F-A6F8-9A6EF1B6A258}"/>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Sheet1!$E$11:$N$11</c:f>
              <c:numCache>
                <c:formatCode>0.00</c:formatCode>
                <c:ptCount val="10"/>
                <c:pt idx="0">
                  <c:v>10.8262381587097</c:v>
                </c:pt>
                <c:pt idx="1">
                  <c:v>8.6903427665461006</c:v>
                </c:pt>
                <c:pt idx="2">
                  <c:v>6.9221207062762398</c:v>
                </c:pt>
                <c:pt idx="3">
                  <c:v>5.4737266668637403</c:v>
                </c:pt>
                <c:pt idx="4">
                  <c:v>4.2984715284360702</c:v>
                </c:pt>
                <c:pt idx="5">
                  <c:v>3.3531657783223401</c:v>
                </c:pt>
                <c:pt idx="6">
                  <c:v>2.5990294759253199</c:v>
                </c:pt>
                <c:pt idx="7">
                  <c:v>2.0021536051297</c:v>
                </c:pt>
                <c:pt idx="8">
                  <c:v>1.5334678218084401</c:v>
                </c:pt>
                <c:pt idx="9">
                  <c:v>1.1683303382966499</c:v>
                </c:pt>
              </c:numCache>
            </c:numRef>
          </c:val>
          <c:smooth val="0"/>
          <c:extLst>
            <c:ext xmlns:c16="http://schemas.microsoft.com/office/drawing/2014/chart" uri="{C3380CC4-5D6E-409C-BE32-E72D297353CC}">
              <c16:uniqueId val="{00000001-896C-409F-A6F8-9A6EF1B6A258}"/>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Sheet1!$E$12:$N$12</c:f>
              <c:numCache>
                <c:formatCode>0.00</c:formatCode>
                <c:ptCount val="10"/>
                <c:pt idx="0">
                  <c:v>12.16</c:v>
                </c:pt>
                <c:pt idx="1">
                  <c:v>10.25</c:v>
                </c:pt>
                <c:pt idx="2">
                  <c:v>8.4</c:v>
                </c:pt>
                <c:pt idx="3">
                  <c:v>6.66</c:v>
                </c:pt>
                <c:pt idx="4">
                  <c:v>5.09</c:v>
                </c:pt>
                <c:pt idx="5">
                  <c:v>3.75</c:v>
                </c:pt>
                <c:pt idx="6">
                  <c:v>2.67</c:v>
                </c:pt>
                <c:pt idx="7">
                  <c:v>1.84</c:v>
                </c:pt>
                <c:pt idx="8">
                  <c:v>1.24</c:v>
                </c:pt>
                <c:pt idx="9">
                  <c:v>0.82</c:v>
                </c:pt>
              </c:numCache>
            </c:numRef>
          </c:val>
          <c:smooth val="0"/>
          <c:extLst>
            <c:ext xmlns:c16="http://schemas.microsoft.com/office/drawing/2014/chart" uri="{C3380CC4-5D6E-409C-BE32-E72D297353CC}">
              <c16:uniqueId val="{00000002-896C-409F-A6F8-9A6EF1B6A258}"/>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Sheet1!$E$13:$N$13</c:f>
              <c:numCache>
                <c:formatCode>0.00</c:formatCode>
                <c:ptCount val="10"/>
                <c:pt idx="0">
                  <c:v>9.3492302728767207</c:v>
                </c:pt>
                <c:pt idx="1">
                  <c:v>7.3928851999791698</c:v>
                </c:pt>
                <c:pt idx="2">
                  <c:v>5.5888394125076601</c:v>
                </c:pt>
                <c:pt idx="3">
                  <c:v>4.3839105484793599</c:v>
                </c:pt>
                <c:pt idx="4">
                  <c:v>3.3802562548765001</c:v>
                </c:pt>
                <c:pt idx="5">
                  <c:v>2.6546828576704899</c:v>
                </c:pt>
                <c:pt idx="6">
                  <c:v>2.04757444383646</c:v>
                </c:pt>
                <c:pt idx="7">
                  <c:v>1.6289725154721899</c:v>
                </c:pt>
                <c:pt idx="8">
                  <c:v>1.24438572649117</c:v>
                </c:pt>
                <c:pt idx="9">
                  <c:v>0.94013197762306</c:v>
                </c:pt>
              </c:numCache>
            </c:numRef>
          </c:val>
          <c:smooth val="0"/>
          <c:extLst>
            <c:ext xmlns:c16="http://schemas.microsoft.com/office/drawing/2014/chart" uri="{C3380CC4-5D6E-409C-BE32-E72D297353CC}">
              <c16:uniqueId val="{00000003-896C-409F-A6F8-9A6EF1B6A258}"/>
            </c:ext>
          </c:extLst>
        </c:ser>
        <c:ser>
          <c:idx val="5"/>
          <c:order val="4"/>
          <c:tx>
            <c:strRef>
              <c:f>Sheet1!$D$14</c:f>
              <c:strCache>
                <c:ptCount val="1"/>
                <c:pt idx="0">
                  <c:v>Ericsson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Sheet1!$E$14:$N$14</c:f>
              <c:numCache>
                <c:formatCode>General</c:formatCode>
                <c:ptCount val="10"/>
                <c:pt idx="7" formatCode="0.0">
                  <c:v>1.5</c:v>
                </c:pt>
                <c:pt idx="8" formatCode="0.0">
                  <c:v>1.2</c:v>
                </c:pt>
                <c:pt idx="9"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96C-409F-A6F8-9A6EF1B6A258}"/>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Sheet1!$E$15:$N$15</c:f>
              <c:numCache>
                <c:formatCode>0.00</c:formatCode>
                <c:ptCount val="10"/>
                <c:pt idx="0">
                  <c:v>2.72</c:v>
                </c:pt>
                <c:pt idx="1">
                  <c:v>2.2599999999999998</c:v>
                </c:pt>
                <c:pt idx="2">
                  <c:v>1.88</c:v>
                </c:pt>
                <c:pt idx="3">
                  <c:v>1.58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96C-409F-A6F8-9A6EF1B6A258}"/>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Sheet1!$E$16:$N$16</c:f>
              <c:numCache>
                <c:formatCode>0.00</c:formatCode>
                <c:ptCount val="10"/>
                <c:pt idx="0">
                  <c:v>10.308405847323099</c:v>
                </c:pt>
                <c:pt idx="1">
                  <c:v>8.3038495191812505</c:v>
                </c:pt>
                <c:pt idx="2">
                  <c:v>6.6634620604211401</c:v>
                </c:pt>
                <c:pt idx="3">
                  <c:v>5.3356270467849898</c:v>
                </c:pt>
                <c:pt idx="4">
                  <c:v>4.26950757773026</c:v>
                </c:pt>
                <c:pt idx="5">
                  <c:v>3.4176815708002302</c:v>
                </c:pt>
                <c:pt idx="6">
                  <c:v>2.7379597049895699</c:v>
                </c:pt>
                <c:pt idx="7">
                  <c:v>2.1944730069532001</c:v>
                </c:pt>
                <c:pt idx="8">
                  <c:v>1.7579634113848399</c:v>
                </c:pt>
                <c:pt idx="9">
                  <c:v>1.4053574716973301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896C-409F-A6F8-9A6EF1B6A258}"/>
            </c:ext>
          </c:extLst>
        </c:ser>
        <c:dLbls>
          <c:showLegendKey val="0"/>
          <c:showVal val="0"/>
          <c:showCatName val="0"/>
          <c:showSerName val="0"/>
          <c:showPercent val="0"/>
          <c:showBubbleSize val="0"/>
        </c:dLbls>
        <c:marker val="1"/>
        <c:smooth val="0"/>
        <c:axId val="620339672"/>
        <c:axId val="620336928"/>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896C-409F-A6F8-9A6EF1B6A258}"/>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96C-409F-A6F8-9A6EF1B6A258}"/>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96C-409F-A6F8-9A6EF1B6A258}"/>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96C-409F-A6F8-9A6EF1B6A258}"/>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96C-409F-A6F8-9A6EF1B6A258}"/>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96C-409F-A6F8-9A6EF1B6A258}"/>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96C-409F-A6F8-9A6EF1B6A258}"/>
                  </c:ext>
                </c:extLst>
              </c15:ser>
            </c15:filteredLineSeries>
          </c:ext>
        </c:extLst>
      </c:lineChart>
      <c:catAx>
        <c:axId val="62033967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6928"/>
        <c:crosses val="autoZero"/>
        <c:auto val="1"/>
        <c:lblAlgn val="ctr"/>
        <c:lblOffset val="100"/>
        <c:noMultiLvlLbl val="0"/>
      </c:catAx>
      <c:valAx>
        <c:axId val="62033692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9672"/>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Sheet1!$E$10:$N$10</c:f>
              <c:numCache>
                <c:formatCode>0.00</c:formatCode>
                <c:ptCount val="10"/>
                <c:pt idx="0">
                  <c:v>24.617904144872799</c:v>
                </c:pt>
                <c:pt idx="1">
                  <c:v>20.074008081542001</c:v>
                </c:pt>
                <c:pt idx="2">
                  <c:v>15.5301120182113</c:v>
                </c:pt>
                <c:pt idx="3">
                  <c:v>12.022063763904701</c:v>
                </c:pt>
                <c:pt idx="4">
                  <c:v>9.5498633186223394</c:v>
                </c:pt>
                <c:pt idx="5">
                  <c:v>7.0776628733399898</c:v>
                </c:pt>
                <c:pt idx="6">
                  <c:v>5.8269119002958201</c:v>
                </c:pt>
                <c:pt idx="7">
                  <c:v>4.5761609272516601</c:v>
                </c:pt>
              </c:numCache>
            </c:numRef>
          </c:val>
          <c:smooth val="0"/>
          <c:extLst>
            <c:ext xmlns:c16="http://schemas.microsoft.com/office/drawing/2014/chart" uri="{C3380CC4-5D6E-409C-BE32-E72D297353CC}">
              <c16:uniqueId val="{00000000-E758-436F-9C89-2F8E9EF569BB}"/>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Sheet1!$E$11:$N$11</c:f>
              <c:numCache>
                <c:formatCode>0.00</c:formatCode>
                <c:ptCount val="10"/>
                <c:pt idx="0">
                  <c:v>16.7132490595714</c:v>
                </c:pt>
                <c:pt idx="1">
                  <c:v>12.5455279190911</c:v>
                </c:pt>
                <c:pt idx="2">
                  <c:v>9.4431845728974295</c:v>
                </c:pt>
                <c:pt idx="3">
                  <c:v>7.1523507166604201</c:v>
                </c:pt>
                <c:pt idx="4">
                  <c:v>5.4674871696731104</c:v>
                </c:pt>
                <c:pt idx="5">
                  <c:v>4.1910702245204101</c:v>
                </c:pt>
                <c:pt idx="6">
                  <c:v>3.19157183831893</c:v>
                </c:pt>
                <c:pt idx="7">
                  <c:v>2.4354898575138599</c:v>
                </c:pt>
                <c:pt idx="8">
                  <c:v>1.8606122707678301</c:v>
                </c:pt>
                <c:pt idx="9">
                  <c:v>1.4107832669557401</c:v>
                </c:pt>
              </c:numCache>
            </c:numRef>
          </c:val>
          <c:smooth val="0"/>
          <c:extLst>
            <c:ext xmlns:c16="http://schemas.microsoft.com/office/drawing/2014/chart" uri="{C3380CC4-5D6E-409C-BE32-E72D297353CC}">
              <c16:uniqueId val="{00000001-E758-436F-9C89-2F8E9EF569BB}"/>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Sheet1!$E$12:$N$12</c:f>
              <c:numCache>
                <c:formatCode>0.00</c:formatCode>
                <c:ptCount val="10"/>
                <c:pt idx="0">
                  <c:v>20.91</c:v>
                </c:pt>
                <c:pt idx="1">
                  <c:v>14.93</c:v>
                </c:pt>
                <c:pt idx="2">
                  <c:v>10.33</c:v>
                </c:pt>
                <c:pt idx="3">
                  <c:v>6.95</c:v>
                </c:pt>
                <c:pt idx="4">
                  <c:v>4.59</c:v>
                </c:pt>
                <c:pt idx="5">
                  <c:v>2.98</c:v>
                </c:pt>
                <c:pt idx="6">
                  <c:v>1.92</c:v>
                </c:pt>
                <c:pt idx="7">
                  <c:v>1.23</c:v>
                </c:pt>
                <c:pt idx="8">
                  <c:v>0.78</c:v>
                </c:pt>
                <c:pt idx="9">
                  <c:v>0.49</c:v>
                </c:pt>
              </c:numCache>
            </c:numRef>
          </c:val>
          <c:smooth val="0"/>
          <c:extLst>
            <c:ext xmlns:c16="http://schemas.microsoft.com/office/drawing/2014/chart" uri="{C3380CC4-5D6E-409C-BE32-E72D297353CC}">
              <c16:uniqueId val="{00000002-E758-436F-9C89-2F8E9EF569BB}"/>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Sheet1!$E$13:$N$13</c:f>
              <c:numCache>
                <c:formatCode>0.00</c:formatCode>
                <c:ptCount val="10"/>
                <c:pt idx="0">
                  <c:v>11.434644278185999</c:v>
                </c:pt>
                <c:pt idx="1">
                  <c:v>8.8624070438301707</c:v>
                </c:pt>
                <c:pt idx="2">
                  <c:v>7.23475384532271</c:v>
                </c:pt>
                <c:pt idx="3">
                  <c:v>6.2339751702419903</c:v>
                </c:pt>
                <c:pt idx="4">
                  <c:v>4.7074096354219899</c:v>
                </c:pt>
                <c:pt idx="5">
                  <c:v>3.3353418918559399</c:v>
                </c:pt>
                <c:pt idx="6">
                  <c:v>2.6575965428400998</c:v>
                </c:pt>
                <c:pt idx="7">
                  <c:v>1.4724892285037201</c:v>
                </c:pt>
                <c:pt idx="8">
                  <c:v>0.87200420192123895</c:v>
                </c:pt>
                <c:pt idx="9">
                  <c:v>0.74736781504963801</c:v>
                </c:pt>
              </c:numCache>
            </c:numRef>
          </c:val>
          <c:smooth val="0"/>
          <c:extLst>
            <c:ext xmlns:c16="http://schemas.microsoft.com/office/drawing/2014/chart" uri="{C3380CC4-5D6E-409C-BE32-E72D297353CC}">
              <c16:uniqueId val="{00000003-E758-436F-9C89-2F8E9EF569BB}"/>
            </c:ext>
          </c:extLst>
        </c:ser>
        <c:ser>
          <c:idx val="5"/>
          <c:order val="4"/>
          <c:tx>
            <c:strRef>
              <c:f>Sheet1!$D$14</c:f>
              <c:strCache>
                <c:ptCount val="1"/>
                <c:pt idx="0">
                  <c:v>Ericsson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Sheet1!$E$14:$N$14</c:f>
              <c:numCache>
                <c:formatCode>General</c:formatCode>
                <c:ptCount val="10"/>
                <c:pt idx="2" formatCode="0.0">
                  <c:v>7.9</c:v>
                </c:pt>
                <c:pt idx="3" formatCode="0.0">
                  <c:v>7.1</c:v>
                </c:pt>
                <c:pt idx="4" formatCode="0.0">
                  <c:v>4.8</c:v>
                </c:pt>
                <c:pt idx="5" formatCode="0.0">
                  <c:v>4.5999999999999996</c:v>
                </c:pt>
                <c:pt idx="6" formatCode="0.0">
                  <c:v>0.5</c:v>
                </c:pt>
                <c:pt idx="7" formatCode="0.0">
                  <c:v>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E758-436F-9C89-2F8E9EF569BB}"/>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Sheet1!$E$15:$N$15</c:f>
              <c:numCache>
                <c:formatCode>0.00</c:formatCode>
                <c:ptCount val="10"/>
                <c:pt idx="0">
                  <c:v>8.83</c:v>
                </c:pt>
                <c:pt idx="1">
                  <c:v>7.49</c:v>
                </c:pt>
                <c:pt idx="2">
                  <c:v>5.57</c:v>
                </c:pt>
                <c:pt idx="3">
                  <c:v>4.0999999999999996</c:v>
                </c:pt>
                <c:pt idx="4">
                  <c:v>3.44</c:v>
                </c:pt>
                <c:pt idx="5">
                  <c:v>2.95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E758-436F-9C89-2F8E9EF569BB}"/>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Sheet1!$E$16:$N$16</c:f>
              <c:numCache>
                <c:formatCode>0.00</c:formatCode>
                <c:ptCount val="10"/>
                <c:pt idx="0">
                  <c:v>16.467583556800399</c:v>
                </c:pt>
                <c:pt idx="1">
                  <c:v>11.9632358370791</c:v>
                </c:pt>
                <c:pt idx="2">
                  <c:v>8.4479307153073009</c:v>
                </c:pt>
                <c:pt idx="3">
                  <c:v>5.79272481157507</c:v>
                </c:pt>
                <c:pt idx="4">
                  <c:v>3.87930343440375</c:v>
                </c:pt>
                <c:pt idx="5">
                  <c:v>2.5523220704382501</c:v>
                </c:pt>
                <c:pt idx="6">
                  <c:v>1.65785598064046</c:v>
                </c:pt>
                <c:pt idx="7">
                  <c:v>1.0664024302956701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E758-436F-9C89-2F8E9EF569BB}"/>
            </c:ext>
          </c:extLst>
        </c:ser>
        <c:dLbls>
          <c:showLegendKey val="0"/>
          <c:showVal val="0"/>
          <c:showCatName val="0"/>
          <c:showSerName val="0"/>
          <c:showPercent val="0"/>
          <c:showBubbleSize val="0"/>
        </c:dLbls>
        <c:marker val="1"/>
        <c:smooth val="0"/>
        <c:axId val="620339280"/>
        <c:axId val="499463768"/>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E758-436F-9C89-2F8E9EF569BB}"/>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E758-436F-9C89-2F8E9EF569BB}"/>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E758-436F-9C89-2F8E9EF569BB}"/>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E758-436F-9C89-2F8E9EF569BB}"/>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E758-436F-9C89-2F8E9EF569BB}"/>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E758-436F-9C89-2F8E9EF569BB}"/>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E758-436F-9C89-2F8E9EF569BB}"/>
                  </c:ext>
                </c:extLst>
              </c15:ser>
            </c15:filteredLineSeries>
          </c:ext>
        </c:extLst>
      </c:lineChart>
      <c:catAx>
        <c:axId val="62033928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9463768"/>
        <c:crosses val="autoZero"/>
        <c:auto val="1"/>
        <c:lblAlgn val="ctr"/>
        <c:lblOffset val="100"/>
        <c:noMultiLvlLbl val="0"/>
      </c:catAx>
      <c:valAx>
        <c:axId val="49946376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928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4'!$E$69</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4'!$K$69:$T$69</c:f>
              <c:numCache>
                <c:formatCode>0.00</c:formatCode>
                <c:ptCount val="10"/>
                <c:pt idx="0">
                  <c:v>10.852026531418799</c:v>
                </c:pt>
                <c:pt idx="1">
                  <c:v>8.3869109675827094</c:v>
                </c:pt>
                <c:pt idx="2">
                  <c:v>6.49638355499106</c:v>
                </c:pt>
                <c:pt idx="3">
                  <c:v>5.0587978137266898</c:v>
                </c:pt>
                <c:pt idx="4">
                  <c:v>3.96212337817335</c:v>
                </c:pt>
                <c:pt idx="5">
                  <c:v>3.1091838566828498</c:v>
                </c:pt>
                <c:pt idx="6">
                  <c:v>2.4307780416804601</c:v>
                </c:pt>
                <c:pt idx="7">
                  <c:v>1.88297645880495</c:v>
                </c:pt>
                <c:pt idx="8">
                  <c:v>1.43694267071461</c:v>
                </c:pt>
                <c:pt idx="9">
                  <c:v>1.0746333699016699</c:v>
                </c:pt>
              </c:numCache>
            </c:numRef>
          </c:val>
          <c:smooth val="0"/>
          <c:extLst>
            <c:ext xmlns:c16="http://schemas.microsoft.com/office/drawing/2014/chart" uri="{C3380CC4-5D6E-409C-BE32-E72D297353CC}">
              <c16:uniqueId val="{00000000-0FBC-4F3B-8F00-C060420EC184}"/>
            </c:ext>
          </c:extLst>
        </c:ser>
        <c:ser>
          <c:idx val="1"/>
          <c:order val="1"/>
          <c:tx>
            <c:strRef>
              <c:f>'Case 4'!$E$70</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4'!$K$70:$T$70</c:f>
              <c:numCache>
                <c:formatCode>0.00</c:formatCode>
                <c:ptCount val="10"/>
                <c:pt idx="0">
                  <c:v>11.73</c:v>
                </c:pt>
                <c:pt idx="1">
                  <c:v>9.14</c:v>
                </c:pt>
                <c:pt idx="2">
                  <c:v>7.05</c:v>
                </c:pt>
                <c:pt idx="3">
                  <c:v>5.38</c:v>
                </c:pt>
                <c:pt idx="4">
                  <c:v>4.05</c:v>
                </c:pt>
                <c:pt idx="5">
                  <c:v>2.99</c:v>
                </c:pt>
                <c:pt idx="6">
                  <c:v>2.17</c:v>
                </c:pt>
                <c:pt idx="7">
                  <c:v>1.53</c:v>
                </c:pt>
                <c:pt idx="8">
                  <c:v>1.06</c:v>
                </c:pt>
                <c:pt idx="9">
                  <c:v>0.72</c:v>
                </c:pt>
              </c:numCache>
            </c:numRef>
          </c:val>
          <c:smooth val="0"/>
          <c:extLst>
            <c:ext xmlns:c16="http://schemas.microsoft.com/office/drawing/2014/chart" uri="{C3380CC4-5D6E-409C-BE32-E72D297353CC}">
              <c16:uniqueId val="{00000001-0FBC-4F3B-8F00-C060420EC184}"/>
            </c:ext>
          </c:extLst>
        </c:ser>
        <c:ser>
          <c:idx val="2"/>
          <c:order val="2"/>
          <c:tx>
            <c:strRef>
              <c:f>'Case 4'!$E$71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4'!$K$71:$T$71</c:f>
              <c:numCache>
                <c:formatCode>0.00</c:formatCode>
                <c:ptCount val="10"/>
                <c:pt idx="0">
                  <c:v>6.1242605120793696</c:v>
                </c:pt>
                <c:pt idx="1">
                  <c:v>5.0083206014907597</c:v>
                </c:pt>
                <c:pt idx="2">
                  <c:v>4.1616623076234003</c:v>
                </c:pt>
                <c:pt idx="3">
                  <c:v>3.31913285634531</c:v>
                </c:pt>
                <c:pt idx="4">
                  <c:v>2.8548668832144202</c:v>
                </c:pt>
                <c:pt idx="5">
                  <c:v>2.2660754555551201</c:v>
                </c:pt>
                <c:pt idx="6">
                  <c:v>1.8250579143822001</c:v>
                </c:pt>
                <c:pt idx="7">
                  <c:v>1.1728728726375299</c:v>
                </c:pt>
                <c:pt idx="8">
                  <c:v>0.80007624173032998</c:v>
                </c:pt>
                <c:pt idx="9">
                  <c:v>0.503766544328899</c:v>
                </c:pt>
              </c:numCache>
            </c:numRef>
          </c:val>
          <c:smooth val="0"/>
          <c:extLst>
            <c:ext xmlns:c16="http://schemas.microsoft.com/office/drawing/2014/chart" uri="{C3380CC4-5D6E-409C-BE32-E72D297353CC}">
              <c16:uniqueId val="{00000002-0FBC-4F3B-8F00-C060420EC184}"/>
            </c:ext>
          </c:extLst>
        </c:ser>
        <c:ser>
          <c:idx val="3"/>
          <c:order val="3"/>
          <c:tx>
            <c:strRef>
              <c:f>'Case 4'!$E$72</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4'!$L$72:$T$72</c:f>
              <c:numCache>
                <c:formatCode>General</c:formatCode>
                <c:ptCount val="9"/>
                <c:pt idx="0">
                  <c:v>0.04</c:v>
                </c:pt>
                <c:pt idx="1">
                  <c:v>0.03</c:v>
                </c:pt>
                <c:pt idx="2">
                  <c:v>0.01</c:v>
                </c:pt>
                <c:pt idx="3">
                  <c:v>0.01</c:v>
                </c:pt>
                <c:pt idx="4">
                  <c:v>0</c:v>
                </c:pt>
                <c:pt idx="5">
                  <c:v>0</c:v>
                </c:pt>
                <c:pt idx="6">
                  <c:v>0</c:v>
                </c:pt>
                <c:pt idx="7">
                  <c:v>0</c:v>
                </c:pt>
                <c:pt idx="8">
                  <c:v>0</c:v>
                </c:pt>
              </c:numCache>
            </c:numRef>
          </c:val>
          <c:smooth val="0"/>
          <c:extLst>
            <c:ext xmlns:c16="http://schemas.microsoft.com/office/drawing/2014/chart" uri="{C3380CC4-5D6E-409C-BE32-E72D297353CC}">
              <c16:uniqueId val="{00000003-0FBC-4F3B-8F00-C060420EC184}"/>
            </c:ext>
          </c:extLst>
        </c:ser>
        <c:ser>
          <c:idx val="4"/>
          <c:order val="4"/>
          <c:tx>
            <c:strRef>
              <c:f>'Case 4'!$E$73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4'!$L$73:$T$73</c:f>
              <c:numCache>
                <c:formatCode>General</c:formatCode>
                <c:ptCount val="9"/>
                <c:pt idx="8" formatCode="0.0">
                  <c:v>1.2</c:v>
                </c:pt>
              </c:numCache>
            </c:numRef>
          </c:val>
          <c:smooth val="0"/>
          <c:extLst>
            <c:ext xmlns:c16="http://schemas.microsoft.com/office/drawing/2014/chart" uri="{C3380CC4-5D6E-409C-BE32-E72D297353CC}">
              <c16:uniqueId val="{00000004-0FBC-4F3B-8F00-C060420EC184}"/>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44.678736685300002</c:v>
                </c:pt>
                <c:pt idx="1">
                  <c:v>27.0102728405782</c:v>
                </c:pt>
                <c:pt idx="2">
                  <c:v>19.333976808484501</c:v>
                </c:pt>
                <c:pt idx="3">
                  <c:v>11.6576807763908</c:v>
                </c:pt>
                <c:pt idx="4">
                  <c:v>9.3102829809889993</c:v>
                </c:pt>
                <c:pt idx="5">
                  <c:v>6.9628851855871501</c:v>
                </c:pt>
                <c:pt idx="6">
                  <c:v>5.2026610012565104</c:v>
                </c:pt>
                <c:pt idx="7">
                  <c:v>4.0296104279970697</c:v>
                </c:pt>
              </c:numCache>
            </c:numRef>
          </c:val>
          <c:smooth val="0"/>
          <c:extLst>
            <c:ext xmlns:c16="http://schemas.microsoft.com/office/drawing/2014/chart" uri="{C3380CC4-5D6E-409C-BE32-E72D297353CC}">
              <c16:uniqueId val="{00000000-BA9A-4E25-926C-CED80E680DC4}"/>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7.38</c:v>
                </c:pt>
                <c:pt idx="1">
                  <c:v>4.8</c:v>
                </c:pt>
                <c:pt idx="2">
                  <c:v>3.09</c:v>
                </c:pt>
                <c:pt idx="3">
                  <c:v>1.97</c:v>
                </c:pt>
                <c:pt idx="4">
                  <c:v>1.26</c:v>
                </c:pt>
                <c:pt idx="5">
                  <c:v>0.8</c:v>
                </c:pt>
                <c:pt idx="6">
                  <c:v>0.5</c:v>
                </c:pt>
                <c:pt idx="7">
                  <c:v>0.32</c:v>
                </c:pt>
                <c:pt idx="8">
                  <c:v>0.2</c:v>
                </c:pt>
                <c:pt idx="9">
                  <c:v>0.13</c:v>
                </c:pt>
              </c:numCache>
            </c:numRef>
          </c:val>
          <c:smooth val="0"/>
          <c:extLst>
            <c:ext xmlns:c16="http://schemas.microsoft.com/office/drawing/2014/chart" uri="{C3380CC4-5D6E-409C-BE32-E72D297353CC}">
              <c16:uniqueId val="{00000001-BA9A-4E25-926C-CED80E680DC4}"/>
            </c:ext>
          </c:extLst>
        </c:ser>
        <c:ser>
          <c:idx val="3"/>
          <c:order val="2"/>
          <c:tx>
            <c:strRef>
              <c:f>Sheet1!$D$12</c:f>
              <c:strCache>
                <c:ptCount val="1"/>
                <c:pt idx="0">
                  <c:v>ZTE</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33.6345368503193</c:v>
                </c:pt>
                <c:pt idx="1">
                  <c:v>24.272936866936</c:v>
                </c:pt>
                <c:pt idx="2">
                  <c:v>17.094087832677499</c:v>
                </c:pt>
                <c:pt idx="3">
                  <c:v>12.3657770060783</c:v>
                </c:pt>
                <c:pt idx="4">
                  <c:v>9.00836640043849</c:v>
                </c:pt>
                <c:pt idx="5">
                  <c:v>6.4299012900558798</c:v>
                </c:pt>
                <c:pt idx="6">
                  <c:v>4.8050671494486696</c:v>
                </c:pt>
                <c:pt idx="7">
                  <c:v>3.29786119556714</c:v>
                </c:pt>
                <c:pt idx="8">
                  <c:v>2.4233967488694099</c:v>
                </c:pt>
                <c:pt idx="9">
                  <c:v>1.69853344010763</c:v>
                </c:pt>
              </c:numCache>
            </c:numRef>
          </c:val>
          <c:smooth val="0"/>
          <c:extLst>
            <c:ext xmlns:c16="http://schemas.microsoft.com/office/drawing/2014/chart" uri="{C3380CC4-5D6E-409C-BE32-E72D297353CC}">
              <c16:uniqueId val="{00000002-BA9A-4E25-926C-CED80E680DC4}"/>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c:formatCode>
                <c:ptCount val="10"/>
                <c:pt idx="0">
                  <c:v>3</c:v>
                </c:pt>
                <c:pt idx="1">
                  <c:v>2.8</c:v>
                </c:pt>
                <c:pt idx="2">
                  <c:v>1.8</c:v>
                </c:pt>
              </c:numCache>
            </c:numRef>
          </c:val>
          <c:smooth val="0"/>
          <c:extLst>
            <c:ext xmlns:c16="http://schemas.microsoft.com/office/drawing/2014/chart" uri="{C3380CC4-5D6E-409C-BE32-E72D297353CC}">
              <c16:uniqueId val="{00000003-BA9A-4E25-926C-CED80E680DC4}"/>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0.0</c:formatCode>
                <c:ptCount val="10"/>
                <c:pt idx="0">
                  <c:v>13.42</c:v>
                </c:pt>
                <c:pt idx="1">
                  <c:v>12.65</c:v>
                </c:pt>
                <c:pt idx="2">
                  <c:v>11.75</c:v>
                </c:pt>
                <c:pt idx="3" formatCode="0.00">
                  <c:v>9.33</c:v>
                </c:pt>
                <c:pt idx="4" formatCode="0.00">
                  <c:v>8.76</c:v>
                </c:pt>
                <c:pt idx="5" formatCode="0.00">
                  <c:v>8.18</c:v>
                </c:pt>
                <c:pt idx="6" formatCode="0.00">
                  <c:v>7.65</c:v>
                </c:pt>
                <c:pt idx="7" formatCode="0.00">
                  <c:v>5.83</c:v>
                </c:pt>
                <c:pt idx="8" formatCode="0.00">
                  <c:v>4.91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BA9A-4E25-926C-CED80E680DC4}"/>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0.00</c:formatCode>
                <c:ptCount val="10"/>
                <c:pt idx="0">
                  <c:v>65.220296964674304</c:v>
                </c:pt>
                <c:pt idx="1">
                  <c:v>54.943701576973901</c:v>
                </c:pt>
                <c:pt idx="2">
                  <c:v>44.258193863706097</c:v>
                </c:pt>
                <c:pt idx="3">
                  <c:v>33.583631789109603</c:v>
                </c:pt>
                <c:pt idx="4">
                  <c:v>24.201580676014402</c:v>
                </c:pt>
                <c:pt idx="5">
                  <c:v>16.776183344520199</c:v>
                </c:pt>
                <c:pt idx="6">
                  <c:v>11.288103137025701</c:v>
                </c:pt>
                <c:pt idx="7">
                  <c:v>7.43406266136257</c:v>
                </c:pt>
                <c:pt idx="8">
                  <c:v>4.51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BA9A-4E25-926C-CED80E680DC4}"/>
            </c:ext>
          </c:extLst>
        </c:ser>
        <c:dLbls>
          <c:showLegendKey val="0"/>
          <c:showVal val="0"/>
          <c:showCatName val="0"/>
          <c:showSerName val="0"/>
          <c:showPercent val="0"/>
          <c:showBubbleSize val="0"/>
        </c:dLbls>
        <c:marker val="1"/>
        <c:smooth val="0"/>
        <c:axId val="726108384"/>
        <c:axId val="726108776"/>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BA9A-4E25-926C-CED80E680DC4}"/>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BA9A-4E25-926C-CED80E680DC4}"/>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BA9A-4E25-926C-CED80E680DC4}"/>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BA9A-4E25-926C-CED80E680DC4}"/>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BA9A-4E25-926C-CED80E680DC4}"/>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BA9A-4E25-926C-CED80E680DC4}"/>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BA9A-4E25-926C-CED80E680DC4}"/>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BA9A-4E25-926C-CED80E680DC4}"/>
                  </c:ext>
                </c:extLst>
              </c15:ser>
            </c15:filteredLineSeries>
          </c:ext>
        </c:extLst>
      </c:lineChart>
      <c:catAx>
        <c:axId val="72610838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8776"/>
        <c:crosses val="autoZero"/>
        <c:auto val="1"/>
        <c:lblAlgn val="ctr"/>
        <c:lblOffset val="100"/>
        <c:noMultiLvlLbl val="0"/>
      </c:catAx>
      <c:valAx>
        <c:axId val="726108776"/>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8384"/>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1"/>
          <c:order val="0"/>
          <c:tx>
            <c:strRef>
              <c:f>'Case 4'!$E$75</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4'!$P$75:$Y$75</c:f>
              <c:numCache>
                <c:formatCode>0.00</c:formatCode>
                <c:ptCount val="10"/>
                <c:pt idx="0">
                  <c:v>21.98</c:v>
                </c:pt>
                <c:pt idx="1">
                  <c:v>15.18</c:v>
                </c:pt>
                <c:pt idx="2">
                  <c:v>10.19</c:v>
                </c:pt>
                <c:pt idx="3">
                  <c:v>6.7</c:v>
                </c:pt>
                <c:pt idx="4">
                  <c:v>4.34</c:v>
                </c:pt>
                <c:pt idx="5">
                  <c:v>2.79</c:v>
                </c:pt>
                <c:pt idx="6">
                  <c:v>1.78</c:v>
                </c:pt>
                <c:pt idx="7">
                  <c:v>1.1299999999999999</c:v>
                </c:pt>
                <c:pt idx="8">
                  <c:v>0.72</c:v>
                </c:pt>
                <c:pt idx="9">
                  <c:v>0.45</c:v>
                </c:pt>
              </c:numCache>
            </c:numRef>
          </c:val>
          <c:smooth val="0"/>
          <c:extLst>
            <c:ext xmlns:c16="http://schemas.microsoft.com/office/drawing/2014/chart" uri="{C3380CC4-5D6E-409C-BE32-E72D297353CC}">
              <c16:uniqueId val="{00000000-1047-4D17-AB34-45AB2679A875}"/>
            </c:ext>
          </c:extLst>
        </c:ser>
        <c:ser>
          <c:idx val="2"/>
          <c:order val="1"/>
          <c:tx>
            <c:strRef>
              <c:f>'Case 4'!$E$76</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4'!$P$76:$Y$76</c:f>
              <c:numCache>
                <c:formatCode>0.00</c:formatCode>
                <c:ptCount val="10"/>
                <c:pt idx="0">
                  <c:v>1.5322169914453301</c:v>
                </c:pt>
                <c:pt idx="1">
                  <c:v>1.0764025862023601</c:v>
                </c:pt>
                <c:pt idx="2">
                  <c:v>0.46935186681375002</c:v>
                </c:pt>
                <c:pt idx="3">
                  <c:v>0.297160451021794</c:v>
                </c:pt>
                <c:pt idx="4">
                  <c:v>0.19317128025383401</c:v>
                </c:pt>
                <c:pt idx="5">
                  <c:v>2.7287521190144701E-2</c:v>
                </c:pt>
                <c:pt idx="6">
                  <c:v>1.1706443094450199E-3</c:v>
                </c:pt>
                <c:pt idx="7">
                  <c:v>7.3862993144047095E-4</c:v>
                </c:pt>
                <c:pt idx="8">
                  <c:v>4.66045296498852E-4</c:v>
                </c:pt>
                <c:pt idx="9">
                  <c:v>2.9405522675718398E-4</c:v>
                </c:pt>
              </c:numCache>
            </c:numRef>
          </c:val>
          <c:smooth val="0"/>
          <c:extLst>
            <c:ext xmlns:c16="http://schemas.microsoft.com/office/drawing/2014/chart" uri="{C3380CC4-5D6E-409C-BE32-E72D297353CC}">
              <c16:uniqueId val="{00000001-1047-4D17-AB34-45AB2679A875}"/>
            </c:ext>
          </c:extLst>
        </c:ser>
        <c:ser>
          <c:idx val="3"/>
          <c:order val="2"/>
          <c:tx>
            <c:strRef>
              <c:f>'Case 4'!$E$77</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4'!$P$77:$Y$77</c:f>
              <c:numCache>
                <c:formatCode>General</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2-1047-4D17-AB34-45AB2679A875}"/>
            </c:ext>
          </c:extLst>
        </c:ser>
        <c:ser>
          <c:idx val="4"/>
          <c:order val="3"/>
          <c:tx>
            <c:strRef>
              <c:f>'Case 4'!$E$78</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4'!$T$78:$Y$78</c:f>
              <c:numCache>
                <c:formatCode>0.0</c:formatCode>
                <c:ptCount val="6"/>
                <c:pt idx="0">
                  <c:v>12.2</c:v>
                </c:pt>
                <c:pt idx="1">
                  <c:v>9.6999999999999993</c:v>
                </c:pt>
                <c:pt idx="2">
                  <c:v>8.3000000000000007</c:v>
                </c:pt>
                <c:pt idx="3">
                  <c:v>7.4</c:v>
                </c:pt>
                <c:pt idx="4">
                  <c:v>6.1</c:v>
                </c:pt>
                <c:pt idx="5">
                  <c:v>4.4000000000000004</c:v>
                </c:pt>
              </c:numCache>
            </c:numRef>
          </c:val>
          <c:smooth val="0"/>
          <c:extLst>
            <c:ext xmlns:c16="http://schemas.microsoft.com/office/drawing/2014/chart" uri="{C3380CC4-5D6E-409C-BE32-E72D297353CC}">
              <c16:uniqueId val="{00000003-1047-4D17-AB34-45AB2679A87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 (*)</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Sheet1!$E$10:$N$10</c:f>
              <c:numCache>
                <c:formatCode>0.00</c:formatCode>
                <c:ptCount val="10"/>
                <c:pt idx="0">
                  <c:v>7.3173503416854198</c:v>
                </c:pt>
                <c:pt idx="1">
                  <c:v>5.2791334889447601</c:v>
                </c:pt>
                <c:pt idx="2">
                  <c:v>3.7766664841102902</c:v>
                </c:pt>
                <c:pt idx="3">
                  <c:v>2.80994932718201</c:v>
                </c:pt>
                <c:pt idx="4">
                  <c:v>1.84323217025374</c:v>
                </c:pt>
                <c:pt idx="5">
                  <c:v>1.4165390319036599</c:v>
                </c:pt>
                <c:pt idx="6">
                  <c:v>0.989845893553574</c:v>
                </c:pt>
                <c:pt idx="7">
                  <c:v>0.68453439465174404</c:v>
                </c:pt>
              </c:numCache>
            </c:numRef>
          </c:val>
          <c:smooth val="0"/>
          <c:extLst>
            <c:ext xmlns:c16="http://schemas.microsoft.com/office/drawing/2014/chart" uri="{C3380CC4-5D6E-409C-BE32-E72D297353CC}">
              <c16:uniqueId val="{00000000-AAC9-4314-8A2F-59BB96160F37}"/>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AAC9-4314-8A2F-59BB96160F37}"/>
            </c:ext>
          </c:extLst>
        </c:ser>
        <c:ser>
          <c:idx val="3"/>
          <c:order val="2"/>
          <c:tx>
            <c:strRef>
              <c:f>Sheet1!$D$12</c:f>
              <c:strCache>
                <c:ptCount val="1"/>
                <c:pt idx="0">
                  <c:v>Xiaomi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Sheet1!$E$12:$N$12</c:f>
              <c:numCache>
                <c:formatCode>0.00</c:formatCode>
                <c:ptCount val="10"/>
                <c:pt idx="0">
                  <c:v>10.310543050322099</c:v>
                </c:pt>
                <c:pt idx="1">
                  <c:v>7.7460268352446997</c:v>
                </c:pt>
                <c:pt idx="2">
                  <c:v>5.7018124357402904</c:v>
                </c:pt>
                <c:pt idx="3">
                  <c:v>4.1146711022869598</c:v>
                </c:pt>
                <c:pt idx="4">
                  <c:v>2.9136694590428802</c:v>
                </c:pt>
                <c:pt idx="5">
                  <c:v>2.0270621157273099</c:v>
                </c:pt>
                <c:pt idx="6">
                  <c:v>1.3876677533195101</c:v>
                </c:pt>
                <c:pt idx="7">
                  <c:v>0.93641302882297595</c:v>
                </c:pt>
              </c:numCache>
            </c:numRef>
          </c:val>
          <c:smooth val="0"/>
          <c:extLst>
            <c:ext xmlns:c16="http://schemas.microsoft.com/office/drawing/2014/chart" uri="{C3380CC4-5D6E-409C-BE32-E72D297353CC}">
              <c16:uniqueId val="{00000002-AAC9-4314-8A2F-59BB96160F37}"/>
            </c:ext>
          </c:extLst>
        </c:ser>
        <c:ser>
          <c:idx val="4"/>
          <c:order val="3"/>
          <c:tx>
            <c:strRef>
              <c:f>Sheet1!$D$13</c:f>
              <c:strCache>
                <c:ptCount val="1"/>
                <c:pt idx="0">
                  <c:v>Samsung (*)</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Sheet1!$E$13:$N$13</c:f>
              <c:numCache>
                <c:formatCode>0.00</c:formatCode>
                <c:ptCount val="10"/>
                <c:pt idx="0">
                  <c:v>37.130675824955198</c:v>
                </c:pt>
                <c:pt idx="1">
                  <c:v>31.300908201842699</c:v>
                </c:pt>
                <c:pt idx="2">
                  <c:v>25.623181888306</c:v>
                </c:pt>
                <c:pt idx="3">
                  <c:v>20.304366561266299</c:v>
                </c:pt>
                <c:pt idx="4">
                  <c:v>15.529680154560801</c:v>
                </c:pt>
                <c:pt idx="5">
                  <c:v>11.4315017958138</c:v>
                </c:pt>
                <c:pt idx="6">
                  <c:v>8.06942991536771</c:v>
                </c:pt>
                <c:pt idx="7">
                  <c:v>5.4285006390227997</c:v>
                </c:pt>
                <c:pt idx="8">
                  <c:v>3.4347446689195702</c:v>
                </c:pt>
                <c:pt idx="9">
                  <c:v>1.98034169804154</c:v>
                </c:pt>
              </c:numCache>
            </c:numRef>
          </c:val>
          <c:smooth val="0"/>
          <c:extLst>
            <c:ext xmlns:c16="http://schemas.microsoft.com/office/drawing/2014/chart" uri="{C3380CC4-5D6E-409C-BE32-E72D297353CC}">
              <c16:uniqueId val="{00000003-AAC9-4314-8A2F-59BB96160F37}"/>
            </c:ext>
          </c:extLst>
        </c:ser>
        <c:ser>
          <c:idx val="5"/>
          <c:order val="4"/>
          <c:tx>
            <c:strRef>
              <c:f>Sheet1!$D$14</c:f>
              <c:strCache>
                <c:ptCount val="1"/>
                <c:pt idx="0">
                  <c:v>Samsung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extLst xmlns:c15="http://schemas.microsoft.com/office/drawing/2012/chart"/>
            </c:numRef>
          </c:cat>
          <c:val>
            <c:numRef>
              <c:f>Sheet1!$E$14:$N$14</c:f>
              <c:numCache>
                <c:formatCode>0.00</c:formatCode>
                <c:ptCount val="10"/>
                <c:pt idx="0">
                  <c:v>0.15690554875864601</c:v>
                </c:pt>
                <c:pt idx="1">
                  <c:v>0.132084088574347</c:v>
                </c:pt>
                <c:pt idx="2">
                  <c:v>0.11024969810157199</c:v>
                </c:pt>
                <c:pt idx="3">
                  <c:v>9.0946338328545803E-2</c:v>
                </c:pt>
                <c:pt idx="4">
                  <c:v>7.3897221187846404E-2</c:v>
                </c:pt>
                <c:pt idx="5">
                  <c:v>5.8911721623500203E-2</c:v>
                </c:pt>
                <c:pt idx="6">
                  <c:v>4.5833359608538099E-2</c:v>
                </c:pt>
                <c:pt idx="7">
                  <c:v>3.4528961896118697E-2</c:v>
                </c:pt>
                <c:pt idx="8">
                  <c:v>2.48394038914523E-2</c:v>
                </c:pt>
                <c:pt idx="9">
                  <c:v>1.65722784136846E-2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AAC9-4314-8A2F-59BB96160F37}"/>
            </c:ext>
          </c:extLst>
        </c:ser>
        <c:ser>
          <c:idx val="6"/>
          <c:order val="5"/>
          <c:tx>
            <c:strRef>
              <c:f>Sheet1!$D$15</c:f>
              <c:strCache>
                <c:ptCount val="1"/>
                <c:pt idx="0">
                  <c:v>Ericsson</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extLst xmlns:c15="http://schemas.microsoft.com/office/drawing/2012/chart"/>
            </c:numRef>
          </c:cat>
          <c:val>
            <c:numRef>
              <c:f>Sheet1!$E$15:$N$15</c:f>
              <c:numCache>
                <c:formatCode>General</c:formatCode>
                <c:ptCount val="10"/>
                <c:pt idx="0" formatCode="0.00">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AAC9-4314-8A2F-59BB96160F37}"/>
            </c:ext>
          </c:extLst>
        </c:ser>
        <c:dLbls>
          <c:showLegendKey val="0"/>
          <c:showVal val="0"/>
          <c:showCatName val="0"/>
          <c:showSerName val="0"/>
          <c:showPercent val="0"/>
          <c:showBubbleSize val="0"/>
        </c:dLbls>
        <c:marker val="1"/>
        <c:smooth val="0"/>
        <c:axId val="499463376"/>
        <c:axId val="499464160"/>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AAC9-4314-8A2F-59BB96160F37}"/>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AAC9-4314-8A2F-59BB96160F37}"/>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AAC9-4314-8A2F-59BB96160F37}"/>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AAC9-4314-8A2F-59BB96160F37}"/>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AAC9-4314-8A2F-59BB96160F37}"/>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AAC9-4314-8A2F-59BB96160F37}"/>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AAC9-4314-8A2F-59BB96160F37}"/>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AAC9-4314-8A2F-59BB96160F37}"/>
                  </c:ext>
                </c:extLst>
              </c15:ser>
            </c15:filteredLineSeries>
          </c:ext>
        </c:extLst>
      </c:lineChart>
      <c:catAx>
        <c:axId val="49946337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9464160"/>
        <c:crosses val="autoZero"/>
        <c:auto val="1"/>
        <c:lblAlgn val="ctr"/>
        <c:lblOffset val="100"/>
        <c:noMultiLvlLbl val="0"/>
      </c:catAx>
      <c:valAx>
        <c:axId val="499464160"/>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946337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 (*)</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23.520581668574799</c:v>
                </c:pt>
                <c:pt idx="1">
                  <c:v>17.8350448007374</c:v>
                </c:pt>
                <c:pt idx="2">
                  <c:v>13.743422166783899</c:v>
                </c:pt>
                <c:pt idx="3">
                  <c:v>9.6517995328302995</c:v>
                </c:pt>
                <c:pt idx="4">
                  <c:v>7.5375809276555099</c:v>
                </c:pt>
                <c:pt idx="5">
                  <c:v>5.4233623224807301</c:v>
                </c:pt>
                <c:pt idx="6">
                  <c:v>3.8439242701761298</c:v>
                </c:pt>
              </c:numCache>
            </c:numRef>
          </c:val>
          <c:smooth val="0"/>
          <c:extLst>
            <c:ext xmlns:c16="http://schemas.microsoft.com/office/drawing/2014/chart" uri="{C3380CC4-5D6E-409C-BE32-E72D297353CC}">
              <c16:uniqueId val="{00000000-77FB-4BB0-8D20-AD9F4E9F67FD}"/>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77FB-4BB0-8D20-AD9F4E9F67FD}"/>
            </c:ext>
          </c:extLst>
        </c:ser>
        <c:ser>
          <c:idx val="3"/>
          <c:order val="2"/>
          <c:tx>
            <c:strRef>
              <c:f>Sheet1!$D$12</c:f>
              <c:strCache>
                <c:ptCount val="1"/>
                <c:pt idx="0">
                  <c:v>Xiaomi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26.061115076131699</c:v>
                </c:pt>
                <c:pt idx="1">
                  <c:v>20.1863462304864</c:v>
                </c:pt>
                <c:pt idx="2">
                  <c:v>15.2961715385467</c:v>
                </c:pt>
                <c:pt idx="3">
                  <c:v>11.2880883811714</c:v>
                </c:pt>
                <c:pt idx="4">
                  <c:v>8.0894142504340003</c:v>
                </c:pt>
                <c:pt idx="5">
                  <c:v>5.6401255476762904</c:v>
                </c:pt>
                <c:pt idx="6">
                  <c:v>3.81394140328592</c:v>
                </c:pt>
              </c:numCache>
            </c:numRef>
          </c:val>
          <c:smooth val="0"/>
          <c:extLst>
            <c:ext xmlns:c16="http://schemas.microsoft.com/office/drawing/2014/chart" uri="{C3380CC4-5D6E-409C-BE32-E72D297353CC}">
              <c16:uniqueId val="{00000002-77FB-4BB0-8D20-AD9F4E9F67FD}"/>
            </c:ext>
          </c:extLst>
        </c:ser>
        <c:ser>
          <c:idx val="4"/>
          <c:order val="3"/>
          <c:tx>
            <c:strRef>
              <c:f>Sheet1!$D$13</c:f>
              <c:strCache>
                <c:ptCount val="1"/>
                <c:pt idx="0">
                  <c:v>Samsung (*)</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0.00</c:formatCode>
                <c:ptCount val="10"/>
                <c:pt idx="0">
                  <c:v>72.816336838915703</c:v>
                </c:pt>
                <c:pt idx="1">
                  <c:v>62.9960672354254</c:v>
                </c:pt>
                <c:pt idx="2">
                  <c:v>52.0265245245863</c:v>
                </c:pt>
                <c:pt idx="3">
                  <c:v>40.903457070992502</c:v>
                </c:pt>
                <c:pt idx="4">
                  <c:v>30.5730919182399</c:v>
                </c:pt>
                <c:pt idx="5">
                  <c:v>21.659183079361501</c:v>
                </c:pt>
                <c:pt idx="6">
                  <c:v>14.4910221725704</c:v>
                </c:pt>
                <c:pt idx="7">
                  <c:v>9.0324868565606398</c:v>
                </c:pt>
                <c:pt idx="8">
                  <c:v>5.0884249843512999</c:v>
                </c:pt>
                <c:pt idx="9">
                  <c:v>2.3635545796712698</c:v>
                </c:pt>
              </c:numCache>
            </c:numRef>
          </c:val>
          <c:smooth val="0"/>
          <c:extLst>
            <c:ext xmlns:c16="http://schemas.microsoft.com/office/drawing/2014/chart" uri="{C3380CC4-5D6E-409C-BE32-E72D297353CC}">
              <c16:uniqueId val="{00000003-77FB-4BB0-8D20-AD9F4E9F67FD}"/>
            </c:ext>
          </c:extLst>
        </c:ser>
        <c:ser>
          <c:idx val="5"/>
          <c:order val="4"/>
          <c:tx>
            <c:strRef>
              <c:f>Sheet1!$D$14</c:f>
              <c:strCache>
                <c:ptCount val="1"/>
                <c:pt idx="0">
                  <c:v>Samsung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0.00</c:formatCode>
                <c:ptCount val="10"/>
                <c:pt idx="0">
                  <c:v>0.99166557334844396</c:v>
                </c:pt>
                <c:pt idx="1">
                  <c:v>0.82038273126304695</c:v>
                </c:pt>
                <c:pt idx="2">
                  <c:v>0.66263410167377601</c:v>
                </c:pt>
                <c:pt idx="3">
                  <c:v>0.52902405791969098</c:v>
                </c:pt>
                <c:pt idx="4">
                  <c:v>0.41181293699891203</c:v>
                </c:pt>
                <c:pt idx="5">
                  <c:v>0.30350231348416101</c:v>
                </c:pt>
                <c:pt idx="6">
                  <c:v>0.214634994103025</c:v>
                </c:pt>
                <c:pt idx="7">
                  <c:v>0.14135349476498399</c:v>
                </c:pt>
                <c:pt idx="8">
                  <c:v>8.3757998221589705E-2</c:v>
                </c:pt>
                <c:pt idx="9">
                  <c:v>4.0179218567970597E-2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77FB-4BB0-8D20-AD9F4E9F67FD}"/>
            </c:ext>
          </c:extLst>
        </c:ser>
        <c:ser>
          <c:idx val="6"/>
          <c:order val="5"/>
          <c:tx>
            <c:strRef>
              <c:f>Sheet1!$D$15</c:f>
              <c:strCache>
                <c:ptCount val="1"/>
                <c:pt idx="0">
                  <c:v>Ericsson</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General</c:formatCode>
                <c:ptCount val="10"/>
                <c:pt idx="0" formatCode="0.0">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77FB-4BB0-8D20-AD9F4E9F67FD}"/>
            </c:ext>
          </c:extLst>
        </c:ser>
        <c:dLbls>
          <c:showLegendKey val="0"/>
          <c:showVal val="0"/>
          <c:showCatName val="0"/>
          <c:showSerName val="0"/>
          <c:showPercent val="0"/>
          <c:showBubbleSize val="0"/>
        </c:dLbls>
        <c:marker val="1"/>
        <c:smooth val="0"/>
        <c:axId val="723493656"/>
        <c:axId val="723493264"/>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77FB-4BB0-8D20-AD9F4E9F67FD}"/>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77FB-4BB0-8D20-AD9F4E9F67FD}"/>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77FB-4BB0-8D20-AD9F4E9F67FD}"/>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77FB-4BB0-8D20-AD9F4E9F67FD}"/>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77FB-4BB0-8D20-AD9F4E9F67FD}"/>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77FB-4BB0-8D20-AD9F4E9F67FD}"/>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77FB-4BB0-8D20-AD9F4E9F67FD}"/>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77FB-4BB0-8D20-AD9F4E9F67FD}"/>
                  </c:ext>
                </c:extLst>
              </c15:ser>
            </c15:filteredLineSeries>
          </c:ext>
        </c:extLst>
      </c:lineChart>
      <c:catAx>
        <c:axId val="72349365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3493264"/>
        <c:crosses val="autoZero"/>
        <c:auto val="1"/>
        <c:lblAlgn val="ctr"/>
        <c:lblOffset val="100"/>
        <c:noMultiLvlLbl val="0"/>
      </c:catAx>
      <c:valAx>
        <c:axId val="723493264"/>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349365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5'!$E$29</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5'!$F$29:$O$29</c:f>
              <c:numCache>
                <c:formatCode>0.00</c:formatCode>
                <c:ptCount val="10"/>
                <c:pt idx="0">
                  <c:v>3.01</c:v>
                </c:pt>
                <c:pt idx="1">
                  <c:v>2.4300000000000002</c:v>
                </c:pt>
                <c:pt idx="2">
                  <c:v>1.88</c:v>
                </c:pt>
                <c:pt idx="3">
                  <c:v>1.39</c:v>
                </c:pt>
                <c:pt idx="4">
                  <c:v>0.99</c:v>
                </c:pt>
                <c:pt idx="5">
                  <c:v>0.69</c:v>
                </c:pt>
                <c:pt idx="6">
                  <c:v>0.46</c:v>
                </c:pt>
                <c:pt idx="7">
                  <c:v>0.3</c:v>
                </c:pt>
                <c:pt idx="8">
                  <c:v>0.2</c:v>
                </c:pt>
                <c:pt idx="9">
                  <c:v>0.13</c:v>
                </c:pt>
              </c:numCache>
            </c:numRef>
          </c:val>
          <c:smooth val="0"/>
          <c:extLst>
            <c:ext xmlns:c16="http://schemas.microsoft.com/office/drawing/2014/chart" uri="{C3380CC4-5D6E-409C-BE32-E72D297353CC}">
              <c16:uniqueId val="{00000000-6EDD-4B3E-87F9-982F8A9523C8}"/>
            </c:ext>
          </c:extLst>
        </c:ser>
        <c:ser>
          <c:idx val="1"/>
          <c:order val="1"/>
          <c:tx>
            <c:strRef>
              <c:f>'Case 5'!$E$30</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5'!$F$30:$O$30</c:f>
              <c:numCache>
                <c:formatCode>0.00</c:formatCode>
                <c:ptCount val="10"/>
                <c:pt idx="0">
                  <c:v>0.31785042706715699</c:v>
                </c:pt>
                <c:pt idx="1">
                  <c:v>0.26910645920489301</c:v>
                </c:pt>
                <c:pt idx="2">
                  <c:v>0.22966101256403099</c:v>
                </c:pt>
                <c:pt idx="3">
                  <c:v>0.196240548878646</c:v>
                </c:pt>
                <c:pt idx="4">
                  <c:v>0.16710512313152801</c:v>
                </c:pt>
                <c:pt idx="5">
                  <c:v>0.14104019497623899</c:v>
                </c:pt>
                <c:pt idx="6">
                  <c:v>0.117767443920147</c:v>
                </c:pt>
                <c:pt idx="7">
                  <c:v>9.7069761274259897E-2</c:v>
                </c:pt>
                <c:pt idx="8">
                  <c:v>7.8199750419116795E-2</c:v>
                </c:pt>
                <c:pt idx="9">
                  <c:v>6.1554717970568898E-2</c:v>
                </c:pt>
              </c:numCache>
            </c:numRef>
          </c:val>
          <c:smooth val="0"/>
          <c:extLst>
            <c:ext xmlns:c16="http://schemas.microsoft.com/office/drawing/2014/chart" uri="{C3380CC4-5D6E-409C-BE32-E72D297353CC}">
              <c16:uniqueId val="{00000001-6EDD-4B3E-87F9-982F8A9523C8}"/>
            </c:ext>
          </c:extLst>
        </c:ser>
        <c:ser>
          <c:idx val="2"/>
          <c:order val="2"/>
          <c:tx>
            <c:strRef>
              <c:f>'Case 5'!$E$31</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5'!$F$31:$O$31</c:f>
              <c:numCache>
                <c:formatCode>General</c:formatCode>
                <c:ptCount val="10"/>
                <c:pt idx="6">
                  <c:v>7.0000000000000007E-2</c:v>
                </c:pt>
                <c:pt idx="7">
                  <c:v>0.06</c:v>
                </c:pt>
                <c:pt idx="8">
                  <c:v>0.05</c:v>
                </c:pt>
                <c:pt idx="9">
                  <c:v>0.04</c:v>
                </c:pt>
              </c:numCache>
            </c:numRef>
          </c:val>
          <c:smooth val="0"/>
          <c:extLst>
            <c:ext xmlns:c16="http://schemas.microsoft.com/office/drawing/2014/chart" uri="{C3380CC4-5D6E-409C-BE32-E72D297353CC}">
              <c16:uniqueId val="{00000002-6EDD-4B3E-87F9-982F8A9523C8}"/>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5'!$E$32</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5'!$I$32:$R$32</c:f>
              <c:numCache>
                <c:formatCode>0.00</c:formatCode>
                <c:ptCount val="10"/>
                <c:pt idx="0">
                  <c:v>15.03</c:v>
                </c:pt>
                <c:pt idx="1">
                  <c:v>10.72</c:v>
                </c:pt>
                <c:pt idx="2">
                  <c:v>7.39</c:v>
                </c:pt>
                <c:pt idx="3">
                  <c:v>4.96</c:v>
                </c:pt>
                <c:pt idx="4">
                  <c:v>3.27</c:v>
                </c:pt>
                <c:pt idx="5">
                  <c:v>2.12</c:v>
                </c:pt>
                <c:pt idx="6">
                  <c:v>1.36</c:v>
                </c:pt>
                <c:pt idx="7">
                  <c:v>0.87</c:v>
                </c:pt>
                <c:pt idx="8">
                  <c:v>0.55000000000000004</c:v>
                </c:pt>
                <c:pt idx="9">
                  <c:v>0.35</c:v>
                </c:pt>
              </c:numCache>
            </c:numRef>
          </c:val>
          <c:smooth val="0"/>
          <c:extLst>
            <c:ext xmlns:c16="http://schemas.microsoft.com/office/drawing/2014/chart" uri="{C3380CC4-5D6E-409C-BE32-E72D297353CC}">
              <c16:uniqueId val="{00000000-CAD7-43B1-B98E-E7F8499ABBF5}"/>
            </c:ext>
          </c:extLst>
        </c:ser>
        <c:ser>
          <c:idx val="1"/>
          <c:order val="1"/>
          <c:tx>
            <c:strRef>
              <c:f>'Case 5'!$E$33</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5'!$I$33:$R$33</c:f>
              <c:numCache>
                <c:formatCode>0.00</c:formatCode>
                <c:ptCount val="10"/>
                <c:pt idx="0">
                  <c:v>1.07015575124935</c:v>
                </c:pt>
                <c:pt idx="1">
                  <c:v>0.91620000094883003</c:v>
                </c:pt>
                <c:pt idx="2">
                  <c:v>0.77404838214640803</c:v>
                </c:pt>
                <c:pt idx="3">
                  <c:v>0.65258474074813</c:v>
                </c:pt>
                <c:pt idx="4">
                  <c:v>0.53469766433619204</c:v>
                </c:pt>
                <c:pt idx="5">
                  <c:v>0.436272077022204</c:v>
                </c:pt>
                <c:pt idx="6">
                  <c:v>0.34489948277197602</c:v>
                </c:pt>
                <c:pt idx="7">
                  <c:v>0.26571980573695297</c:v>
                </c:pt>
                <c:pt idx="8">
                  <c:v>0.197011355852794</c:v>
                </c:pt>
                <c:pt idx="9">
                  <c:v>0.14569325915776399</c:v>
                </c:pt>
              </c:numCache>
            </c:numRef>
          </c:val>
          <c:smooth val="0"/>
          <c:extLst>
            <c:ext xmlns:c16="http://schemas.microsoft.com/office/drawing/2014/chart" uri="{C3380CC4-5D6E-409C-BE32-E72D297353CC}">
              <c16:uniqueId val="{00000001-CAD7-43B1-B98E-E7F8499ABBF5}"/>
            </c:ext>
          </c:extLst>
        </c:ser>
        <c:ser>
          <c:idx val="2"/>
          <c:order val="2"/>
          <c:tx>
            <c:strRef>
              <c:f>'Case 5'!$E$34</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5'!$I$34:$R$34</c:f>
              <c:numCache>
                <c:formatCode>General</c:formatCode>
                <c:ptCount val="10"/>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2-CAD7-43B1-B98E-E7F8499ABBF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Sheet1!$D$10</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General</c:formatCode>
                <c:ptCount val="10"/>
                <c:pt idx="0">
                  <c:v>51.17</c:v>
                </c:pt>
                <c:pt idx="1">
                  <c:v>41.28</c:v>
                </c:pt>
                <c:pt idx="2">
                  <c:v>31.94</c:v>
                </c:pt>
                <c:pt idx="3">
                  <c:v>23.87</c:v>
                </c:pt>
                <c:pt idx="4">
                  <c:v>17.010000000000002</c:v>
                </c:pt>
                <c:pt idx="5">
                  <c:v>11.87</c:v>
                </c:pt>
                <c:pt idx="6">
                  <c:v>7.91</c:v>
                </c:pt>
                <c:pt idx="7">
                  <c:v>5.26</c:v>
                </c:pt>
                <c:pt idx="8">
                  <c:v>3.4</c:v>
                </c:pt>
                <c:pt idx="9">
                  <c:v>2.2200000000000002</c:v>
                </c:pt>
              </c:numCache>
            </c:numRef>
          </c:val>
          <c:smooth val="0"/>
          <c:extLst>
            <c:ext xmlns:c16="http://schemas.microsoft.com/office/drawing/2014/chart" uri="{C3380CC4-5D6E-409C-BE32-E72D297353CC}">
              <c16:uniqueId val="{00000000-4DD9-4FEA-B3A1-6A3800039E4E}"/>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General</c:formatCode>
                <c:ptCount val="10"/>
                <c:pt idx="0">
                  <c:v>3.05</c:v>
                </c:pt>
                <c:pt idx="1">
                  <c:v>1.98</c:v>
                </c:pt>
                <c:pt idx="2">
                  <c:v>1.28</c:v>
                </c:pt>
                <c:pt idx="3">
                  <c:v>0.82</c:v>
                </c:pt>
                <c:pt idx="4">
                  <c:v>0.52</c:v>
                </c:pt>
                <c:pt idx="5">
                  <c:v>0.33</c:v>
                </c:pt>
                <c:pt idx="6">
                  <c:v>0.21</c:v>
                </c:pt>
                <c:pt idx="7">
                  <c:v>0.13</c:v>
                </c:pt>
                <c:pt idx="8">
                  <c:v>0.08</c:v>
                </c:pt>
                <c:pt idx="9">
                  <c:v>0.05</c:v>
                </c:pt>
              </c:numCache>
            </c:numRef>
          </c:val>
          <c:smooth val="0"/>
          <c:extLst>
            <c:ext xmlns:c16="http://schemas.microsoft.com/office/drawing/2014/chart" uri="{C3380CC4-5D6E-409C-BE32-E72D297353CC}">
              <c16:uniqueId val="{00000001-4DD9-4FEA-B3A1-6A3800039E4E}"/>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3"/>
                <c:order val="2"/>
                <c:tx>
                  <c:strRef>
                    <c:extLst>
                      <c:ext uri="{02D57815-91ED-43cb-92C2-25804820EDAC}">
                        <c15:formulaRef>
                          <c15:sqref>Sheet1!$D$12</c15:sqref>
                        </c15:formulaRef>
                      </c:ext>
                    </c:extLst>
                    <c:strCache>
                      <c:ptCount val="1"/>
                      <c:pt idx="0">
                        <c:v>hhh</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Sheet1!$E$12:$N$12</c15:sqref>
                        </c15:formulaRef>
                      </c:ext>
                    </c:extLst>
                    <c:numCache>
                      <c:formatCode>General</c:formatCode>
                      <c:ptCount val="10"/>
                    </c:numCache>
                  </c:numRef>
                </c:val>
                <c:smooth val="0"/>
                <c:extLst>
                  <c:ext xmlns:c16="http://schemas.microsoft.com/office/drawing/2014/chart" uri="{C3380CC4-5D6E-409C-BE32-E72D297353CC}">
                    <c16:uniqueId val="{00000002-4DD9-4FEA-B3A1-6A3800039E4E}"/>
                  </c:ext>
                </c:extLst>
              </c15:ser>
            </c15:filteredLineSeries>
            <c15:filteredLineSeries>
              <c15:ser>
                <c:idx val="4"/>
                <c:order val="3"/>
                <c:tx>
                  <c:strRef>
                    <c:extLst xmlns:c15="http://schemas.microsoft.com/office/drawing/2012/chart">
                      <c:ext xmlns:c15="http://schemas.microsoft.com/office/drawing/2012/chart" uri="{02D57815-91ED-43cb-92C2-25804820EDAC}">
                        <c15:formulaRef>
                          <c15:sqref>Sheet1!$D$13</c15:sqref>
                        </c15:formulaRef>
                      </c:ext>
                    </c:extLst>
                    <c:strCache>
                      <c:ptCount val="1"/>
                      <c:pt idx="0">
                        <c:v>jjj</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Sheet1!$E$13:$N$13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3-4DD9-4FEA-B3A1-6A3800039E4E}"/>
                  </c:ext>
                </c:extLst>
              </c15:ser>
            </c15:filteredLineSeries>
            <c15:filteredLineSeries>
              <c15:ser>
                <c:idx val="5"/>
                <c:order val="4"/>
                <c:tx>
                  <c:strRef>
                    <c:extLst xmlns:c15="http://schemas.microsoft.com/office/drawing/2012/chart">
                      <c:ext xmlns:c15="http://schemas.microsoft.com/office/drawing/2012/chart" uri="{02D57815-91ED-43cb-92C2-25804820EDAC}">
                        <c15:formulaRef>
                          <c15:sqref>Sheet1!$D$14</c15:sqref>
                        </c15:formulaRef>
                      </c:ext>
                    </c:extLst>
                    <c:strCache>
                      <c:ptCount val="1"/>
                      <c:pt idx="0">
                        <c:v>lll</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Sheet1!$E$14:$N$14</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4-4DD9-4FEA-B3A1-6A3800039E4E}"/>
                  </c:ext>
                </c:extLst>
              </c15:ser>
            </c15:filteredLineSeries>
            <c15:filteredLineSeries>
              <c15:ser>
                <c:idx val="6"/>
                <c:order val="5"/>
                <c:tx>
                  <c:strRef>
                    <c:extLst xmlns:c15="http://schemas.microsoft.com/office/drawing/2012/chart">
                      <c:ext xmlns:c15="http://schemas.microsoft.com/office/drawing/2012/chart" uri="{02D57815-91ED-43cb-92C2-25804820EDAC}">
                        <c15:formulaRef>
                          <c15:sqref>Sheet1!$D$15</c15:sqref>
                        </c15:formulaRef>
                      </c:ext>
                    </c:extLst>
                    <c:strCache>
                      <c:ptCount val="1"/>
                      <c:pt idx="0">
                        <c:v>kkk</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Sheet1!$E$15:$N$15</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5-4DD9-4FEA-B3A1-6A3800039E4E}"/>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4DD9-4FEA-B3A1-6A3800039E4E}"/>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4DD9-4FEA-B3A1-6A3800039E4E}"/>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4DD9-4FEA-B3A1-6A3800039E4E}"/>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4DD9-4FEA-B3A1-6A3800039E4E}"/>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4DD9-4FEA-B3A1-6A3800039E4E}"/>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4DD9-4FEA-B3A1-6A3800039E4E}"/>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4DD9-4FEA-B3A1-6A3800039E4E}"/>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4DD9-4FEA-B3A1-6A3800039E4E}"/>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Sheet1!$D$10</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General</c:formatCode>
                <c:ptCount val="10"/>
                <c:pt idx="0">
                  <c:v>53.49</c:v>
                </c:pt>
                <c:pt idx="1">
                  <c:v>43.02</c:v>
                </c:pt>
                <c:pt idx="2">
                  <c:v>33.72</c:v>
                </c:pt>
                <c:pt idx="3">
                  <c:v>25.58</c:v>
                </c:pt>
                <c:pt idx="4">
                  <c:v>17.440000000000001</c:v>
                </c:pt>
                <c:pt idx="5">
                  <c:v>12.79</c:v>
                </c:pt>
                <c:pt idx="6">
                  <c:v>8.14</c:v>
                </c:pt>
                <c:pt idx="7">
                  <c:v>5.81</c:v>
                </c:pt>
                <c:pt idx="8">
                  <c:v>3.49</c:v>
                </c:pt>
                <c:pt idx="9">
                  <c:v>2.33</c:v>
                </c:pt>
              </c:numCache>
            </c:numRef>
          </c:val>
          <c:smooth val="0"/>
          <c:extLst>
            <c:ext xmlns:c16="http://schemas.microsoft.com/office/drawing/2014/chart" uri="{C3380CC4-5D6E-409C-BE32-E72D297353CC}">
              <c16:uniqueId val="{00000000-A53A-42CE-B374-B42F084F9D9A}"/>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General</c:formatCode>
                <c:ptCount val="10"/>
                <c:pt idx="0">
                  <c:v>8.85</c:v>
                </c:pt>
                <c:pt idx="1">
                  <c:v>5.78</c:v>
                </c:pt>
                <c:pt idx="2">
                  <c:v>3.73</c:v>
                </c:pt>
                <c:pt idx="3">
                  <c:v>2.39</c:v>
                </c:pt>
                <c:pt idx="4">
                  <c:v>1.52</c:v>
                </c:pt>
                <c:pt idx="5">
                  <c:v>0.97</c:v>
                </c:pt>
                <c:pt idx="6">
                  <c:v>0.61</c:v>
                </c:pt>
                <c:pt idx="7">
                  <c:v>0.39</c:v>
                </c:pt>
                <c:pt idx="8">
                  <c:v>0.24</c:v>
                </c:pt>
                <c:pt idx="9">
                  <c:v>0.15</c:v>
                </c:pt>
              </c:numCache>
            </c:numRef>
          </c:val>
          <c:smooth val="0"/>
          <c:extLst>
            <c:ext xmlns:c16="http://schemas.microsoft.com/office/drawing/2014/chart" uri="{C3380CC4-5D6E-409C-BE32-E72D297353CC}">
              <c16:uniqueId val="{00000001-A53A-42CE-B374-B42F084F9D9A}"/>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3"/>
                <c:order val="2"/>
                <c:tx>
                  <c:strRef>
                    <c:extLst>
                      <c:ext uri="{02D57815-91ED-43cb-92C2-25804820EDAC}">
                        <c15:formulaRef>
                          <c15:sqref>Sheet1!$D$12</c15:sqref>
                        </c15:formulaRef>
                      </c:ext>
                    </c:extLst>
                    <c:strCache>
                      <c:ptCount val="1"/>
                      <c:pt idx="0">
                        <c:v>hhh</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Sheet1!$E$12:$N$12</c15:sqref>
                        </c15:formulaRef>
                      </c:ext>
                    </c:extLst>
                    <c:numCache>
                      <c:formatCode>General</c:formatCode>
                      <c:ptCount val="10"/>
                    </c:numCache>
                  </c:numRef>
                </c:val>
                <c:smooth val="0"/>
                <c:extLst>
                  <c:ext xmlns:c16="http://schemas.microsoft.com/office/drawing/2014/chart" uri="{C3380CC4-5D6E-409C-BE32-E72D297353CC}">
                    <c16:uniqueId val="{00000002-A53A-42CE-B374-B42F084F9D9A}"/>
                  </c:ext>
                </c:extLst>
              </c15:ser>
            </c15:filteredLineSeries>
            <c15:filteredLineSeries>
              <c15:ser>
                <c:idx val="4"/>
                <c:order val="3"/>
                <c:tx>
                  <c:strRef>
                    <c:extLst xmlns:c15="http://schemas.microsoft.com/office/drawing/2012/chart">
                      <c:ext xmlns:c15="http://schemas.microsoft.com/office/drawing/2012/chart" uri="{02D57815-91ED-43cb-92C2-25804820EDAC}">
                        <c15:formulaRef>
                          <c15:sqref>Sheet1!$D$13</c15:sqref>
                        </c15:formulaRef>
                      </c:ext>
                    </c:extLst>
                    <c:strCache>
                      <c:ptCount val="1"/>
                      <c:pt idx="0">
                        <c:v>jjj</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Sheet1!$E$13:$N$13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3-A53A-42CE-B374-B42F084F9D9A}"/>
                  </c:ext>
                </c:extLst>
              </c15:ser>
            </c15:filteredLineSeries>
            <c15:filteredLineSeries>
              <c15:ser>
                <c:idx val="5"/>
                <c:order val="4"/>
                <c:tx>
                  <c:strRef>
                    <c:extLst xmlns:c15="http://schemas.microsoft.com/office/drawing/2012/chart">
                      <c:ext xmlns:c15="http://schemas.microsoft.com/office/drawing/2012/chart" uri="{02D57815-91ED-43cb-92C2-25804820EDAC}">
                        <c15:formulaRef>
                          <c15:sqref>Sheet1!$D$14</c15:sqref>
                        </c15:formulaRef>
                      </c:ext>
                    </c:extLst>
                    <c:strCache>
                      <c:ptCount val="1"/>
                      <c:pt idx="0">
                        <c:v>lll</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Sheet1!$E$14:$N$14</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4-A53A-42CE-B374-B42F084F9D9A}"/>
                  </c:ext>
                </c:extLst>
              </c15:ser>
            </c15:filteredLineSeries>
            <c15:filteredLineSeries>
              <c15:ser>
                <c:idx val="6"/>
                <c:order val="5"/>
                <c:tx>
                  <c:strRef>
                    <c:extLst xmlns:c15="http://schemas.microsoft.com/office/drawing/2012/chart">
                      <c:ext xmlns:c15="http://schemas.microsoft.com/office/drawing/2012/chart" uri="{02D57815-91ED-43cb-92C2-25804820EDAC}">
                        <c15:formulaRef>
                          <c15:sqref>Sheet1!$D$15</c15:sqref>
                        </c15:formulaRef>
                      </c:ext>
                    </c:extLst>
                    <c:strCache>
                      <c:ptCount val="1"/>
                      <c:pt idx="0">
                        <c:v>kkk</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Sheet1!$E$15:$N$15</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5-A53A-42CE-B374-B42F084F9D9A}"/>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A53A-42CE-B374-B42F084F9D9A}"/>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A53A-42CE-B374-B42F084F9D9A}"/>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A53A-42CE-B374-B42F084F9D9A}"/>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A53A-42CE-B374-B42F084F9D9A}"/>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A53A-42CE-B374-B42F084F9D9A}"/>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A53A-42CE-B374-B42F084F9D9A}"/>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A53A-42CE-B374-B42F084F9D9A}"/>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A53A-42CE-B374-B42F084F9D9A}"/>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RMa'!$E$5:$L$5</c:f>
              <c:numCache>
                <c:formatCode>0.00%</c:formatCode>
                <c:ptCount val="8"/>
                <c:pt idx="0">
                  <c:v>0.28799999999999998</c:v>
                </c:pt>
                <c:pt idx="1">
                  <c:v>0.16800000000000001</c:v>
                </c:pt>
                <c:pt idx="2">
                  <c:v>8.1000000000000003E-2</c:v>
                </c:pt>
                <c:pt idx="3">
                  <c:v>3.3000000000000002E-2</c:v>
                </c:pt>
                <c:pt idx="4">
                  <c:v>1.0999999999999999E-2</c:v>
                </c:pt>
                <c:pt idx="5">
                  <c:v>3.0000000000000001E-3</c:v>
                </c:pt>
                <c:pt idx="6">
                  <c:v>1E-3</c:v>
                </c:pt>
                <c:pt idx="7">
                  <c:v>1E-3</c:v>
                </c:pt>
              </c:numCache>
            </c:numRef>
          </c:val>
          <c:smooth val="0"/>
          <c:extLst>
            <c:ext xmlns:c16="http://schemas.microsoft.com/office/drawing/2014/chart" uri="{C3380CC4-5D6E-409C-BE32-E72D297353CC}">
              <c16:uniqueId val="{00000000-32C6-4E00-91F6-592A1DFE6785}"/>
            </c:ext>
          </c:extLst>
        </c:ser>
        <c:ser>
          <c:idx val="1"/>
          <c:order val="1"/>
          <c:tx>
            <c:v>Qualcomm</c:v>
          </c:tx>
          <c:spPr>
            <a:ln w="28575" cap="rnd">
              <a:solidFill>
                <a:schemeClr val="accent2"/>
              </a:solidFill>
              <a:round/>
            </a:ln>
            <a:effectLst/>
          </c:spPr>
          <c:marker>
            <c:symbol val="circle"/>
            <c:size val="5"/>
            <c:spPr>
              <a:solidFill>
                <a:schemeClr val="accent2"/>
              </a:solidFill>
              <a:ln w="9525">
                <a:solidFill>
                  <a:schemeClr val="accent2"/>
                </a:solidFill>
              </a:ln>
              <a:effectLst/>
            </c:spPr>
          </c:marker>
          <c:val>
            <c:numRef>
              <c:f>'[R4-2202994 Summary of HAPS co-existence study.xlsx]HAPS DL-&gt;TN DL RMa'!$E$7:$L$7</c:f>
              <c:numCache>
                <c:formatCode>0.00%</c:formatCode>
                <c:ptCount val="8"/>
                <c:pt idx="0">
                  <c:v>0.3841</c:v>
                </c:pt>
                <c:pt idx="1">
                  <c:v>0.23949999999999999</c:v>
                </c:pt>
                <c:pt idx="2">
                  <c:v>0.1226</c:v>
                </c:pt>
                <c:pt idx="3">
                  <c:v>5.1400000000000001E-2</c:v>
                </c:pt>
                <c:pt idx="4">
                  <c:v>1.8599999999999998E-2</c:v>
                </c:pt>
                <c:pt idx="5">
                  <c:v>6.1999999999999998E-3</c:v>
                </c:pt>
                <c:pt idx="6">
                  <c:v>2E-3</c:v>
                </c:pt>
                <c:pt idx="7">
                  <c:v>5.9999999999999995E-4</c:v>
                </c:pt>
              </c:numCache>
            </c:numRef>
          </c:val>
          <c:smooth val="0"/>
          <c:extLst>
            <c:ext xmlns:c16="http://schemas.microsoft.com/office/drawing/2014/chart" uri="{C3380CC4-5D6E-409C-BE32-E72D297353CC}">
              <c16:uniqueId val="{00000001-32C6-4E00-91F6-592A1DFE6785}"/>
            </c:ext>
          </c:extLst>
        </c:ser>
        <c:dLbls>
          <c:showLegendKey val="0"/>
          <c:showVal val="0"/>
          <c:showCatName val="0"/>
          <c:showSerName val="0"/>
          <c:showPercent val="0"/>
          <c:showBubbleSize val="0"/>
        </c:dLbls>
        <c:marker val="1"/>
        <c:smooth val="0"/>
        <c:axId val="317394479"/>
        <c:axId val="317392815"/>
      </c:lineChart>
      <c:catAx>
        <c:axId val="317394479"/>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2815"/>
        <c:crosses val="autoZero"/>
        <c:auto val="1"/>
        <c:lblAlgn val="ctr"/>
        <c:lblOffset val="100"/>
        <c:noMultiLvlLbl val="0"/>
      </c:catAx>
      <c:valAx>
        <c:axId val="317392815"/>
        <c:scaling>
          <c:orientation val="minMax"/>
          <c:max val="0.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4479"/>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v>Noka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RMa'!$E$6:$L$6</c:f>
              <c:numCache>
                <c:formatCode>0.00%</c:formatCode>
                <c:ptCount val="8"/>
                <c:pt idx="0">
                  <c:v>0.77100000000000002</c:v>
                </c:pt>
                <c:pt idx="1">
                  <c:v>0.53200000000000003</c:v>
                </c:pt>
                <c:pt idx="2">
                  <c:v>0.26600000000000001</c:v>
                </c:pt>
                <c:pt idx="3">
                  <c:v>9.8000000000000004E-2</c:v>
                </c:pt>
                <c:pt idx="4">
                  <c:v>1.7999999999999999E-2</c:v>
                </c:pt>
                <c:pt idx="5">
                  <c:v>3.0000000000000001E-3</c:v>
                </c:pt>
                <c:pt idx="6">
                  <c:v>2E-3</c:v>
                </c:pt>
                <c:pt idx="7">
                  <c:v>0</c:v>
                </c:pt>
              </c:numCache>
            </c:numRef>
          </c:val>
          <c:smooth val="0"/>
          <c:extLst>
            <c:ext xmlns:c16="http://schemas.microsoft.com/office/drawing/2014/chart" uri="{C3380CC4-5D6E-409C-BE32-E72D297353CC}">
              <c16:uniqueId val="{00000000-047E-4EB6-A5E4-E5544DF44F29}"/>
            </c:ext>
          </c:extLst>
        </c:ser>
        <c:ser>
          <c:idx val="1"/>
          <c:order val="1"/>
          <c:tx>
            <c:v>Qualcomm</c:v>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RMa'!$E$8:$L$8</c:f>
              <c:numCache>
                <c:formatCode>0.00%</c:formatCode>
                <c:ptCount val="8"/>
                <c:pt idx="0">
                  <c:v>1</c:v>
                </c:pt>
                <c:pt idx="1">
                  <c:v>0.68110000000000004</c:v>
                </c:pt>
                <c:pt idx="2">
                  <c:v>0.39340000000000003</c:v>
                </c:pt>
                <c:pt idx="3">
                  <c:v>0.17380000000000001</c:v>
                </c:pt>
                <c:pt idx="4">
                  <c:v>6.6600000000000006E-2</c:v>
                </c:pt>
                <c:pt idx="5">
                  <c:v>2.3699999999999999E-2</c:v>
                </c:pt>
                <c:pt idx="6">
                  <c:v>7.7000000000000002E-3</c:v>
                </c:pt>
                <c:pt idx="7">
                  <c:v>2.0999999999999999E-3</c:v>
                </c:pt>
              </c:numCache>
            </c:numRef>
          </c:val>
          <c:smooth val="0"/>
          <c:extLst>
            <c:ext xmlns:c16="http://schemas.microsoft.com/office/drawing/2014/chart" uri="{C3380CC4-5D6E-409C-BE32-E72D297353CC}">
              <c16:uniqueId val="{00000001-047E-4EB6-A5E4-E5544DF44F29}"/>
            </c:ext>
          </c:extLst>
        </c:ser>
        <c:dLbls>
          <c:showLegendKey val="0"/>
          <c:showVal val="0"/>
          <c:showCatName val="0"/>
          <c:showSerName val="0"/>
          <c:showPercent val="0"/>
          <c:showBubbleSize val="0"/>
        </c:dLbls>
        <c:marker val="1"/>
        <c:smooth val="0"/>
        <c:axId val="317394479"/>
        <c:axId val="317392815"/>
      </c:lineChart>
      <c:catAx>
        <c:axId val="317394479"/>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2815"/>
        <c:crosses val="autoZero"/>
        <c:auto val="1"/>
        <c:lblAlgn val="ctr"/>
        <c:lblOffset val="100"/>
        <c:noMultiLvlLbl val="0"/>
      </c:catAx>
      <c:valAx>
        <c:axId val="317392815"/>
        <c:scaling>
          <c:orientation val="minMax"/>
          <c:max val="0.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4479"/>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Sheet1!$A$1:$H$1</c:f>
              <c:numCache>
                <c:formatCode>General</c:formatCode>
                <c:ptCount val="8"/>
                <c:pt idx="0">
                  <c:v>5</c:v>
                </c:pt>
                <c:pt idx="1">
                  <c:v>10</c:v>
                </c:pt>
                <c:pt idx="2">
                  <c:v>15</c:v>
                </c:pt>
                <c:pt idx="3">
                  <c:v>20</c:v>
                </c:pt>
                <c:pt idx="4">
                  <c:v>25</c:v>
                </c:pt>
                <c:pt idx="5">
                  <c:v>30</c:v>
                </c:pt>
                <c:pt idx="6">
                  <c:v>35</c:v>
                </c:pt>
                <c:pt idx="7">
                  <c:v>40</c:v>
                </c:pt>
              </c:numCache>
            </c:numRef>
          </c:cat>
          <c:val>
            <c:numRef>
              <c:f>Sheet1!$A$2:$H$2</c:f>
              <c:numCache>
                <c:formatCode>0.00%</c:formatCode>
                <c:ptCount val="8"/>
                <c:pt idx="0">
                  <c:v>0.14399999999999999</c:v>
                </c:pt>
                <c:pt idx="1">
                  <c:v>7.1999999999999995E-2</c:v>
                </c:pt>
                <c:pt idx="2">
                  <c:v>0.03</c:v>
                </c:pt>
                <c:pt idx="3">
                  <c:v>1.4E-2</c:v>
                </c:pt>
                <c:pt idx="4">
                  <c:v>7.0000000000000001E-3</c:v>
                </c:pt>
                <c:pt idx="5">
                  <c:v>6.0000000000000001E-3</c:v>
                </c:pt>
                <c:pt idx="6">
                  <c:v>1E-3</c:v>
                </c:pt>
                <c:pt idx="7">
                  <c:v>0</c:v>
                </c:pt>
              </c:numCache>
            </c:numRef>
          </c:val>
          <c:smooth val="0"/>
          <c:extLst>
            <c:ext xmlns:c16="http://schemas.microsoft.com/office/drawing/2014/chart" uri="{C3380CC4-5D6E-409C-BE32-E72D297353CC}">
              <c16:uniqueId val="{00000000-945E-4685-AA9A-AB6BDB5AE810}"/>
            </c:ext>
          </c:extLst>
        </c:ser>
        <c:dLbls>
          <c:showLegendKey val="0"/>
          <c:showVal val="0"/>
          <c:showCatName val="0"/>
          <c:showSerName val="0"/>
          <c:showPercent val="0"/>
          <c:showBubbleSize val="0"/>
        </c:dLbls>
        <c:marker val="1"/>
        <c:smooth val="0"/>
        <c:axId val="433516664"/>
        <c:axId val="433516992"/>
      </c:lineChart>
      <c:catAx>
        <c:axId val="43351666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33516992"/>
        <c:crosses val="autoZero"/>
        <c:auto val="1"/>
        <c:lblAlgn val="ctr"/>
        <c:lblOffset val="100"/>
        <c:noMultiLvlLbl val="0"/>
      </c:catAx>
      <c:valAx>
        <c:axId val="43351699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33516664"/>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1'!$E$95</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1'!$I$95:$R$95</c:f>
              <c:numCache>
                <c:formatCode>0.00</c:formatCode>
                <c:ptCount val="10"/>
                <c:pt idx="0">
                  <c:v>25.91</c:v>
                </c:pt>
                <c:pt idx="1">
                  <c:v>20.3</c:v>
                </c:pt>
                <c:pt idx="2">
                  <c:v>16.170000000000002</c:v>
                </c:pt>
                <c:pt idx="3">
                  <c:v>12.92</c:v>
                </c:pt>
                <c:pt idx="4">
                  <c:v>9.9700000000000006</c:v>
                </c:pt>
                <c:pt idx="5">
                  <c:v>8.19</c:v>
                </c:pt>
                <c:pt idx="6">
                  <c:v>6.76</c:v>
                </c:pt>
                <c:pt idx="7">
                  <c:v>5.54</c:v>
                </c:pt>
                <c:pt idx="8">
                  <c:v>4.32</c:v>
                </c:pt>
                <c:pt idx="9">
                  <c:v>3.34</c:v>
                </c:pt>
              </c:numCache>
            </c:numRef>
          </c:val>
          <c:smooth val="0"/>
          <c:extLst>
            <c:ext xmlns:c16="http://schemas.microsoft.com/office/drawing/2014/chart" uri="{C3380CC4-5D6E-409C-BE32-E72D297353CC}">
              <c16:uniqueId val="{00000000-3D62-4541-97ED-B322E427CD5D}"/>
            </c:ext>
          </c:extLst>
        </c:ser>
        <c:ser>
          <c:idx val="1"/>
          <c:order val="1"/>
          <c:tx>
            <c:strRef>
              <c:f>'Case 1'!$E$96</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1'!$I$96:$R$96</c:f>
              <c:numCache>
                <c:formatCode>0.00</c:formatCode>
                <c:ptCount val="10"/>
                <c:pt idx="0">
                  <c:v>35.2731357982804</c:v>
                </c:pt>
                <c:pt idx="1">
                  <c:v>27.403221144544201</c:v>
                </c:pt>
                <c:pt idx="2">
                  <c:v>20.825812930111301</c:v>
                </c:pt>
                <c:pt idx="3">
                  <c:v>15.5655471099588</c:v>
                </c:pt>
                <c:pt idx="4">
                  <c:v>11.4608632684716</c:v>
                </c:pt>
                <c:pt idx="5">
                  <c:v>8.34391148195105</c:v>
                </c:pt>
                <c:pt idx="6">
                  <c:v>6.0350042411100899</c:v>
                </c:pt>
                <c:pt idx="7">
                  <c:v>4.3165551812217702</c:v>
                </c:pt>
                <c:pt idx="8">
                  <c:v>3.0624194426905702</c:v>
                </c:pt>
                <c:pt idx="9">
                  <c:v>2.1402386984642399</c:v>
                </c:pt>
              </c:numCache>
            </c:numRef>
          </c:val>
          <c:smooth val="0"/>
          <c:extLst>
            <c:ext xmlns:c16="http://schemas.microsoft.com/office/drawing/2014/chart" uri="{C3380CC4-5D6E-409C-BE32-E72D297353CC}">
              <c16:uniqueId val="{00000001-3D62-4541-97ED-B322E427CD5D}"/>
            </c:ext>
          </c:extLst>
        </c:ser>
        <c:ser>
          <c:idx val="2"/>
          <c:order val="2"/>
          <c:tx>
            <c:strRef>
              <c:f>'Case 1'!$E$97</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1'!$I$97:$R$97</c:f>
              <c:numCache>
                <c:formatCode>General</c:formatCode>
                <c:ptCount val="10"/>
                <c:pt idx="3">
                  <c:v>13.13</c:v>
                </c:pt>
                <c:pt idx="4">
                  <c:v>9.5399999999999991</c:v>
                </c:pt>
                <c:pt idx="5">
                  <c:v>6.85</c:v>
                </c:pt>
                <c:pt idx="6">
                  <c:v>4.8600000000000003</c:v>
                </c:pt>
                <c:pt idx="7">
                  <c:v>3.4</c:v>
                </c:pt>
                <c:pt idx="8">
                  <c:v>2.2999999999999998</c:v>
                </c:pt>
                <c:pt idx="9">
                  <c:v>1.58</c:v>
                </c:pt>
              </c:numCache>
            </c:numRef>
          </c:val>
          <c:smooth val="0"/>
          <c:extLst>
            <c:ext xmlns:c16="http://schemas.microsoft.com/office/drawing/2014/chart" uri="{C3380CC4-5D6E-409C-BE32-E72D297353CC}">
              <c16:uniqueId val="{00000002-3D62-4541-97ED-B322E427CD5D}"/>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Sheet1!$A$1:$H$1</c:f>
              <c:numCache>
                <c:formatCode>General</c:formatCode>
                <c:ptCount val="8"/>
                <c:pt idx="0">
                  <c:v>5</c:v>
                </c:pt>
                <c:pt idx="1">
                  <c:v>10</c:v>
                </c:pt>
                <c:pt idx="2">
                  <c:v>15</c:v>
                </c:pt>
                <c:pt idx="3">
                  <c:v>20</c:v>
                </c:pt>
                <c:pt idx="4">
                  <c:v>25</c:v>
                </c:pt>
                <c:pt idx="5">
                  <c:v>30</c:v>
                </c:pt>
                <c:pt idx="6">
                  <c:v>35</c:v>
                </c:pt>
                <c:pt idx="7">
                  <c:v>40</c:v>
                </c:pt>
              </c:numCache>
            </c:numRef>
          </c:cat>
          <c:val>
            <c:numRef>
              <c:f>Sheet1!$A$3:$H$3</c:f>
              <c:numCache>
                <c:formatCode>0.00%</c:formatCode>
                <c:ptCount val="8"/>
                <c:pt idx="0">
                  <c:v>0.35399999999999998</c:v>
                </c:pt>
                <c:pt idx="1">
                  <c:v>0.22600000000000001</c:v>
                </c:pt>
                <c:pt idx="2">
                  <c:v>0.126</c:v>
                </c:pt>
                <c:pt idx="3">
                  <c:v>0.115</c:v>
                </c:pt>
                <c:pt idx="4">
                  <c:v>7.4999999999999997E-2</c:v>
                </c:pt>
                <c:pt idx="5">
                  <c:v>0.05</c:v>
                </c:pt>
                <c:pt idx="6">
                  <c:v>4.4999999999999998E-2</c:v>
                </c:pt>
                <c:pt idx="7">
                  <c:v>1.0999999999999999E-2</c:v>
                </c:pt>
              </c:numCache>
            </c:numRef>
          </c:val>
          <c:smooth val="0"/>
          <c:extLst>
            <c:ext xmlns:c16="http://schemas.microsoft.com/office/drawing/2014/chart" uri="{C3380CC4-5D6E-409C-BE32-E72D297353CC}">
              <c16:uniqueId val="{00000000-ABD9-48A1-B748-24BC8394BF2F}"/>
            </c:ext>
          </c:extLst>
        </c:ser>
        <c:dLbls>
          <c:showLegendKey val="0"/>
          <c:showVal val="0"/>
          <c:showCatName val="0"/>
          <c:showSerName val="0"/>
          <c:showPercent val="0"/>
          <c:showBubbleSize val="0"/>
        </c:dLbls>
        <c:marker val="1"/>
        <c:smooth val="0"/>
        <c:axId val="956773728"/>
        <c:axId val="956781600"/>
      </c:lineChart>
      <c:catAx>
        <c:axId val="95677372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56781600"/>
        <c:crosses val="autoZero"/>
        <c:auto val="1"/>
        <c:lblAlgn val="ctr"/>
        <c:lblOffset val="100"/>
        <c:noMultiLvlLbl val="0"/>
      </c:catAx>
      <c:valAx>
        <c:axId val="956781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56773728"/>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1988493988906941E-2"/>
          <c:y val="2.7325968582285424E-2"/>
          <c:w val="0.65755821046802998"/>
          <c:h val="0.72436165628550164"/>
        </c:manualLayout>
      </c:layout>
      <c:scatterChart>
        <c:scatterStyle val="smoothMarker"/>
        <c:varyColors val="0"/>
        <c:ser>
          <c:idx val="0"/>
          <c:order val="0"/>
          <c:tx>
            <c:strRef>
              <c:f>'Sc1 27GHz NTN UL(A) TN UL(V)'!$E$109</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UL(V)'!$F$109:$R$109</c:f>
              <c:numCache>
                <c:formatCode>General</c:formatCode>
                <c:ptCount val="13"/>
                <c:pt idx="0" formatCode="0.0">
                  <c:v>0</c:v>
                </c:pt>
                <c:pt idx="6" formatCode="0.0">
                  <c:v>0</c:v>
                </c:pt>
                <c:pt idx="12" formatCode="0.0">
                  <c:v>0</c:v>
                </c:pt>
              </c:numCache>
            </c:numRef>
          </c:yVal>
          <c:smooth val="1"/>
          <c:extLst>
            <c:ext xmlns:c16="http://schemas.microsoft.com/office/drawing/2014/chart" uri="{C3380CC4-5D6E-409C-BE32-E72D297353CC}">
              <c16:uniqueId val="{00000000-B75A-43B0-AA22-6C680413447D}"/>
            </c:ext>
          </c:extLst>
        </c:ser>
        <c:ser>
          <c:idx val="1"/>
          <c:order val="1"/>
          <c:tx>
            <c:strRef>
              <c:f>'Sc1 27GHz NTN UL(A) TN UL(V)'!$E$110</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UL(V)'!$F$110:$R$110</c:f>
              <c:numCache>
                <c:formatCode>0.0</c:formatCode>
                <c:ptCount val="13"/>
                <c:pt idx="0">
                  <c:v>6.7289204964775502</c:v>
                </c:pt>
                <c:pt idx="1">
                  <c:v>5.2662475983478796</c:v>
                </c:pt>
                <c:pt idx="2">
                  <c:v>4.1145826253359798</c:v>
                </c:pt>
                <c:pt idx="4">
                  <c:v>3.2757633069374301</c:v>
                </c:pt>
                <c:pt idx="5">
                  <c:v>2.4419237069914401</c:v>
                </c:pt>
                <c:pt idx="6">
                  <c:v>1.78046631747988</c:v>
                </c:pt>
                <c:pt idx="7">
                  <c:v>1.33087194857119</c:v>
                </c:pt>
                <c:pt idx="8">
                  <c:v>0.91684227579728095</c:v>
                </c:pt>
                <c:pt idx="10">
                  <c:v>0.62320553528850697</c:v>
                </c:pt>
                <c:pt idx="11">
                  <c:v>0.39572650765983303</c:v>
                </c:pt>
                <c:pt idx="12">
                  <c:v>0.25448910709650102</c:v>
                </c:pt>
              </c:numCache>
            </c:numRef>
          </c:yVal>
          <c:smooth val="1"/>
          <c:extLst>
            <c:ext xmlns:c16="http://schemas.microsoft.com/office/drawing/2014/chart" uri="{C3380CC4-5D6E-409C-BE32-E72D297353CC}">
              <c16:uniqueId val="{00000001-B75A-43B0-AA22-6C680413447D}"/>
            </c:ext>
          </c:extLst>
        </c:ser>
        <c:ser>
          <c:idx val="2"/>
          <c:order val="2"/>
          <c:tx>
            <c:strRef>
              <c:f>'Sc1 27GHz NTN UL(A) TN UL(V)'!$E$111</c:f>
              <c:strCache>
                <c:ptCount val="1"/>
                <c:pt idx="0">
                  <c:v> 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UL(V)'!$F$111:$R$111</c:f>
              <c:numCache>
                <c:formatCode>0.0</c:formatCode>
                <c:ptCount val="13"/>
                <c:pt idx="0">
                  <c:v>2.28449253888517</c:v>
                </c:pt>
                <c:pt idx="1">
                  <c:v>1.7559691495593599</c:v>
                </c:pt>
                <c:pt idx="2">
                  <c:v>1.3381885418811199</c:v>
                </c:pt>
                <c:pt idx="4">
                  <c:v>1.0107655680222301</c:v>
                </c:pt>
                <c:pt idx="5">
                  <c:v>0.75736509558152998</c:v>
                </c:pt>
                <c:pt idx="6">
                  <c:v>0.56281703412056605</c:v>
                </c:pt>
                <c:pt idx="7">
                  <c:v>0.41555597626261598</c:v>
                </c:pt>
                <c:pt idx="8">
                  <c:v>0.30501176869380803</c:v>
                </c:pt>
                <c:pt idx="10">
                  <c:v>0.22309521869689999</c:v>
                </c:pt>
                <c:pt idx="11">
                  <c:v>0.162938477597974</c:v>
                </c:pt>
                <c:pt idx="12">
                  <c:v>0.11897145322146099</c:v>
                </c:pt>
              </c:numCache>
            </c:numRef>
          </c:yVal>
          <c:smooth val="1"/>
          <c:extLst>
            <c:ext xmlns:c16="http://schemas.microsoft.com/office/drawing/2014/chart" uri="{C3380CC4-5D6E-409C-BE32-E72D297353CC}">
              <c16:uniqueId val="{00000002-B75A-43B0-AA22-6C680413447D}"/>
            </c:ext>
          </c:extLst>
        </c:ser>
        <c:ser>
          <c:idx val="3"/>
          <c:order val="3"/>
          <c:tx>
            <c:strRef>
              <c:f>'Sc1 27GHz NTN UL(A) TN UL(V)'!$E$112</c:f>
              <c:strCache>
                <c:ptCount val="1"/>
                <c:pt idx="0">
                  <c:v>Huawei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UL(V)'!$F$112:$R$112</c:f>
              <c:numCache>
                <c:formatCode>General</c:formatCode>
                <c:ptCount val="13"/>
                <c:pt idx="4" formatCode="0.0">
                  <c:v>0</c:v>
                </c:pt>
                <c:pt idx="5" formatCode="0.0">
                  <c:v>0</c:v>
                </c:pt>
                <c:pt idx="6" formatCode="0.0">
                  <c:v>0</c:v>
                </c:pt>
              </c:numCache>
            </c:numRef>
          </c:yVal>
          <c:smooth val="1"/>
          <c:extLst>
            <c:ext xmlns:c16="http://schemas.microsoft.com/office/drawing/2014/chart" uri="{C3380CC4-5D6E-409C-BE32-E72D297353CC}">
              <c16:uniqueId val="{00000003-B75A-43B0-AA22-6C680413447D}"/>
            </c:ext>
          </c:extLst>
        </c:ser>
        <c:ser>
          <c:idx val="4"/>
          <c:order val="4"/>
          <c:tx>
            <c:strRef>
              <c:f>'Sc1 27GHz NTN UL(A) TN UL(V)'!$E$113</c:f>
              <c:strCache>
                <c:ptCount val="1"/>
                <c:pt idx="0">
                  <c:v>CATT</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UL(V)'!$F$113:$R$113</c:f>
              <c:numCache>
                <c:formatCode>0.0</c:formatCode>
                <c:ptCount val="13"/>
                <c:pt idx="0">
                  <c:v>10.797833000000001</c:v>
                </c:pt>
                <c:pt idx="1">
                  <c:v>8.3730390000000003</c:v>
                </c:pt>
                <c:pt idx="2">
                  <c:v>6.3767129999999996</c:v>
                </c:pt>
                <c:pt idx="4">
                  <c:v>4.7684100000000003</c:v>
                </c:pt>
                <c:pt idx="5">
                  <c:v>3.5036160000000001</c:v>
                </c:pt>
                <c:pt idx="6">
                  <c:v>2.5307740000000001</c:v>
                </c:pt>
                <c:pt idx="7">
                  <c:v>1.798783</c:v>
                </c:pt>
                <c:pt idx="8">
                  <c:v>1.259439</c:v>
                </c:pt>
                <c:pt idx="10">
                  <c:v>0.86915799999999999</c:v>
                </c:pt>
                <c:pt idx="11">
                  <c:v>0.59242499999999998</c:v>
                </c:pt>
                <c:pt idx="12">
                  <c:v>0.39918799999999999</c:v>
                </c:pt>
              </c:numCache>
            </c:numRef>
          </c:yVal>
          <c:smooth val="1"/>
          <c:extLst>
            <c:ext xmlns:c16="http://schemas.microsoft.com/office/drawing/2014/chart" uri="{C3380CC4-5D6E-409C-BE32-E72D297353CC}">
              <c16:uniqueId val="{00000004-B75A-43B0-AA22-6C680413447D}"/>
            </c:ext>
          </c:extLst>
        </c:ser>
        <c:ser>
          <c:idx val="5"/>
          <c:order val="5"/>
          <c:tx>
            <c:strRef>
              <c:f>'Sc1 27GHz NTN UL(A) TN UL(V)'!$E$114</c:f>
              <c:strCache>
                <c:ptCount val="1"/>
                <c:pt idx="0">
                  <c:v>Qualcomm</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UL(V)'!$F$114:$R$114</c:f>
              <c:numCache>
                <c:formatCode>General</c:formatCode>
                <c:ptCount val="13"/>
                <c:pt idx="0" formatCode="0.00">
                  <c:v>7.6</c:v>
                </c:pt>
                <c:pt idx="3">
                  <c:v>4.5999999999999996</c:v>
                </c:pt>
                <c:pt idx="6">
                  <c:v>2.5</c:v>
                </c:pt>
                <c:pt idx="9">
                  <c:v>1.3</c:v>
                </c:pt>
              </c:numCache>
            </c:numRef>
          </c:yVal>
          <c:smooth val="1"/>
          <c:extLst>
            <c:ext xmlns:c16="http://schemas.microsoft.com/office/drawing/2014/chart" uri="{C3380CC4-5D6E-409C-BE32-E72D297353CC}">
              <c16:uniqueId val="{00000005-B75A-43B0-AA22-6C680413447D}"/>
            </c:ext>
          </c:extLst>
        </c:ser>
        <c:dLbls>
          <c:showLegendKey val="0"/>
          <c:showVal val="0"/>
          <c:showCatName val="0"/>
          <c:showSerName val="0"/>
          <c:showPercent val="0"/>
          <c:showBubbleSize val="0"/>
        </c:dLbls>
        <c:axId val="15593856"/>
        <c:axId val="15597600"/>
      </c:scatterChart>
      <c:valAx>
        <c:axId val="15593856"/>
        <c:scaling>
          <c:orientation val="minMax"/>
          <c:max val="2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7600"/>
        <c:crosses val="autoZero"/>
        <c:crossBetween val="midCat"/>
      </c:valAx>
      <c:valAx>
        <c:axId val="15597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38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'Sc1 27GHz NTN UL(A) TN UL(V)'!$E$115</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UL(V)'!$F$115:$R$115</c:f>
              <c:numCache>
                <c:formatCode>General</c:formatCode>
                <c:ptCount val="13"/>
                <c:pt idx="0" formatCode="0.0">
                  <c:v>0</c:v>
                </c:pt>
                <c:pt idx="6" formatCode="0.0">
                  <c:v>0</c:v>
                </c:pt>
                <c:pt idx="12" formatCode="0.0">
                  <c:v>0</c:v>
                </c:pt>
              </c:numCache>
            </c:numRef>
          </c:yVal>
          <c:smooth val="1"/>
          <c:extLst>
            <c:ext xmlns:c16="http://schemas.microsoft.com/office/drawing/2014/chart" uri="{C3380CC4-5D6E-409C-BE32-E72D297353CC}">
              <c16:uniqueId val="{00000000-69AA-4C43-B4AD-05804E5F8C0E}"/>
            </c:ext>
          </c:extLst>
        </c:ser>
        <c:ser>
          <c:idx val="1"/>
          <c:order val="1"/>
          <c:tx>
            <c:strRef>
              <c:f>'Sc1 27GHz NTN UL(A) TN UL(V)'!$E$116</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UL(V)'!$F$116:$R$116</c:f>
              <c:numCache>
                <c:formatCode>0.0</c:formatCode>
                <c:ptCount val="13"/>
                <c:pt idx="0">
                  <c:v>17.0948909103452</c:v>
                </c:pt>
                <c:pt idx="1">
                  <c:v>12.2876742019301</c:v>
                </c:pt>
                <c:pt idx="2">
                  <c:v>8.5760095451464995</c:v>
                </c:pt>
                <c:pt idx="4">
                  <c:v>5.4220855994600798</c:v>
                </c:pt>
                <c:pt idx="5">
                  <c:v>3.7722567246471699</c:v>
                </c:pt>
                <c:pt idx="6">
                  <c:v>2.55335317798483</c:v>
                </c:pt>
                <c:pt idx="7">
                  <c:v>2.0823102749994802</c:v>
                </c:pt>
                <c:pt idx="8">
                  <c:v>1.23519823126593</c:v>
                </c:pt>
                <c:pt idx="10">
                  <c:v>0.90652361763977596</c:v>
                </c:pt>
                <c:pt idx="11">
                  <c:v>0.41156896893216299</c:v>
                </c:pt>
                <c:pt idx="12">
                  <c:v>0.40717862817165601</c:v>
                </c:pt>
              </c:numCache>
            </c:numRef>
          </c:yVal>
          <c:smooth val="1"/>
          <c:extLst>
            <c:ext xmlns:c16="http://schemas.microsoft.com/office/drawing/2014/chart" uri="{C3380CC4-5D6E-409C-BE32-E72D297353CC}">
              <c16:uniqueId val="{00000001-69AA-4C43-B4AD-05804E5F8C0E}"/>
            </c:ext>
          </c:extLst>
        </c:ser>
        <c:ser>
          <c:idx val="2"/>
          <c:order val="2"/>
          <c:tx>
            <c:strRef>
              <c:f>'Sc1 27GHz NTN UL(A) TN UL(V)'!$E$117</c:f>
              <c:strCache>
                <c:ptCount val="1"/>
                <c:pt idx="0">
                  <c:v> 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UL(V)'!$F$117:$R$117</c:f>
              <c:numCache>
                <c:formatCode>0.0</c:formatCode>
                <c:ptCount val="13"/>
                <c:pt idx="0">
                  <c:v>4.2794807525069496</c:v>
                </c:pt>
                <c:pt idx="1">
                  <c:v>3.22712981333573</c:v>
                </c:pt>
                <c:pt idx="2">
                  <c:v>2.3752367349994401</c:v>
                </c:pt>
                <c:pt idx="4">
                  <c:v>1.7455629097433301</c:v>
                </c:pt>
                <c:pt idx="5">
                  <c:v>1.23116313406582</c:v>
                </c:pt>
                <c:pt idx="6">
                  <c:v>0.99435626756504403</c:v>
                </c:pt>
                <c:pt idx="7">
                  <c:v>0.67764921574371395</c:v>
                </c:pt>
                <c:pt idx="8">
                  <c:v>0.46308479049314</c:v>
                </c:pt>
                <c:pt idx="10">
                  <c:v>0.296905051544816</c:v>
                </c:pt>
                <c:pt idx="11">
                  <c:v>0.206915239669625</c:v>
                </c:pt>
                <c:pt idx="12">
                  <c:v>0.19175552235029</c:v>
                </c:pt>
              </c:numCache>
            </c:numRef>
          </c:yVal>
          <c:smooth val="1"/>
          <c:extLst>
            <c:ext xmlns:c16="http://schemas.microsoft.com/office/drawing/2014/chart" uri="{C3380CC4-5D6E-409C-BE32-E72D297353CC}">
              <c16:uniqueId val="{00000002-69AA-4C43-B4AD-05804E5F8C0E}"/>
            </c:ext>
          </c:extLst>
        </c:ser>
        <c:ser>
          <c:idx val="3"/>
          <c:order val="3"/>
          <c:tx>
            <c:strRef>
              <c:f>'Sc1 27GHz NTN UL(A) TN UL(V)'!$E$118</c:f>
              <c:strCache>
                <c:ptCount val="1"/>
                <c:pt idx="0">
                  <c:v>Huawei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UL(V)'!$F$118:$R$118</c:f>
              <c:numCache>
                <c:formatCode>General</c:formatCode>
                <c:ptCount val="13"/>
                <c:pt idx="4" formatCode="0.0">
                  <c:v>0</c:v>
                </c:pt>
                <c:pt idx="5" formatCode="0.0">
                  <c:v>0</c:v>
                </c:pt>
                <c:pt idx="6" formatCode="0.0">
                  <c:v>0</c:v>
                </c:pt>
              </c:numCache>
            </c:numRef>
          </c:yVal>
          <c:smooth val="1"/>
          <c:extLst>
            <c:ext xmlns:c16="http://schemas.microsoft.com/office/drawing/2014/chart" uri="{C3380CC4-5D6E-409C-BE32-E72D297353CC}">
              <c16:uniqueId val="{00000003-69AA-4C43-B4AD-05804E5F8C0E}"/>
            </c:ext>
          </c:extLst>
        </c:ser>
        <c:ser>
          <c:idx val="4"/>
          <c:order val="4"/>
          <c:tx>
            <c:strRef>
              <c:f>'Sc1 27GHz NTN UL(A) TN UL(V)'!$E$119</c:f>
              <c:strCache>
                <c:ptCount val="1"/>
                <c:pt idx="0">
                  <c:v>CATT</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UL(V)'!$F$119:$R$119</c:f>
              <c:numCache>
                <c:formatCode>0.0</c:formatCode>
                <c:ptCount val="13"/>
                <c:pt idx="0">
                  <c:v>35.528069000000002</c:v>
                </c:pt>
                <c:pt idx="1">
                  <c:v>26.800339000000001</c:v>
                </c:pt>
                <c:pt idx="2">
                  <c:v>19.770937</c:v>
                </c:pt>
                <c:pt idx="4">
                  <c:v>13.131209999999999</c:v>
                </c:pt>
                <c:pt idx="5">
                  <c:v>8.4624120000000005</c:v>
                </c:pt>
                <c:pt idx="6">
                  <c:v>5.8376939999999999</c:v>
                </c:pt>
                <c:pt idx="7">
                  <c:v>4.4319300000000004</c:v>
                </c:pt>
                <c:pt idx="8">
                  <c:v>2.9130859999999998</c:v>
                </c:pt>
                <c:pt idx="10">
                  <c:v>1.6200639999999999</c:v>
                </c:pt>
                <c:pt idx="11">
                  <c:v>0.86131500000000005</c:v>
                </c:pt>
                <c:pt idx="12">
                  <c:v>0.64130699999999996</c:v>
                </c:pt>
              </c:numCache>
            </c:numRef>
          </c:yVal>
          <c:smooth val="1"/>
          <c:extLst>
            <c:ext xmlns:c16="http://schemas.microsoft.com/office/drawing/2014/chart" uri="{C3380CC4-5D6E-409C-BE32-E72D297353CC}">
              <c16:uniqueId val="{00000004-69AA-4C43-B4AD-05804E5F8C0E}"/>
            </c:ext>
          </c:extLst>
        </c:ser>
        <c:ser>
          <c:idx val="5"/>
          <c:order val="5"/>
          <c:tx>
            <c:strRef>
              <c:f>'Sc1 27GHz NTN UL(A) TN UL(V)'!$E$120</c:f>
              <c:strCache>
                <c:ptCount val="1"/>
                <c:pt idx="0">
                  <c:v>Qualcomm</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UL(V)'!$F$120:$R$120</c:f>
              <c:numCache>
                <c:formatCode>General</c:formatCode>
                <c:ptCount val="13"/>
                <c:pt idx="0" formatCode="0.0">
                  <c:v>41.8</c:v>
                </c:pt>
                <c:pt idx="3" formatCode="0.0">
                  <c:v>24.7</c:v>
                </c:pt>
                <c:pt idx="6" formatCode="0.0">
                  <c:v>13.9</c:v>
                </c:pt>
                <c:pt idx="9" formatCode="0.0">
                  <c:v>6</c:v>
                </c:pt>
              </c:numCache>
            </c:numRef>
          </c:yVal>
          <c:smooth val="1"/>
          <c:extLst>
            <c:ext xmlns:c16="http://schemas.microsoft.com/office/drawing/2014/chart" uri="{C3380CC4-5D6E-409C-BE32-E72D297353CC}">
              <c16:uniqueId val="{00000005-69AA-4C43-B4AD-05804E5F8C0E}"/>
            </c:ext>
          </c:extLst>
        </c:ser>
        <c:dLbls>
          <c:showLegendKey val="0"/>
          <c:showVal val="0"/>
          <c:showCatName val="0"/>
          <c:showSerName val="0"/>
          <c:showPercent val="0"/>
          <c:showBubbleSize val="0"/>
        </c:dLbls>
        <c:axId val="15593856"/>
        <c:axId val="15597600"/>
      </c:scatterChart>
      <c:valAx>
        <c:axId val="15593856"/>
        <c:scaling>
          <c:orientation val="minMax"/>
          <c:max val="2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7600"/>
        <c:crosses val="autoZero"/>
        <c:crossBetween val="midCat"/>
      </c:valAx>
      <c:valAx>
        <c:axId val="15597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38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'Sc1 27GHz NTN UL(A) TN UL(V)'!$E$129</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xVal>
            <c:numRef>
              <c:f>'Sc1 27GHz NTN UL(A) TN UL(V)'!$F$128:$R$128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UL(V)'!$F$129:$R$129</c:f>
              <c:numCache>
                <c:formatCode>General</c:formatCode>
                <c:ptCount val="13"/>
                <c:pt idx="0" formatCode="0.00">
                  <c:v>0</c:v>
                </c:pt>
                <c:pt idx="6" formatCode="0.00">
                  <c:v>0</c:v>
                </c:pt>
                <c:pt idx="12" formatCode="0.00">
                  <c:v>0</c:v>
                </c:pt>
              </c:numCache>
            </c:numRef>
          </c:yVal>
          <c:smooth val="1"/>
          <c:extLst>
            <c:ext xmlns:c16="http://schemas.microsoft.com/office/drawing/2014/chart" uri="{C3380CC4-5D6E-409C-BE32-E72D297353CC}">
              <c16:uniqueId val="{00000000-7E32-47B9-807D-9198960E6677}"/>
            </c:ext>
          </c:extLst>
        </c:ser>
        <c:ser>
          <c:idx val="1"/>
          <c:order val="1"/>
          <c:tx>
            <c:strRef>
              <c:f>'Sc1 27GHz NTN UL(A) TN UL(V)'!$E$130</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xVal>
            <c:numRef>
              <c:f>'Sc1 27GHz NTN UL(A) TN UL(V)'!$F$128:$R$128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UL(V)'!$F$130:$R$130</c:f>
              <c:numCache>
                <c:formatCode>0.00</c:formatCode>
                <c:ptCount val="13"/>
                <c:pt idx="0">
                  <c:v>3.60092197645525</c:v>
                </c:pt>
                <c:pt idx="1">
                  <c:v>2.77014271892787</c:v>
                </c:pt>
                <c:pt idx="2">
                  <c:v>2.1412736638397001</c:v>
                </c:pt>
                <c:pt idx="4">
                  <c:v>1.58953637334144</c:v>
                </c:pt>
                <c:pt idx="5">
                  <c:v>1.12885310585141</c:v>
                </c:pt>
                <c:pt idx="6">
                  <c:v>0.77007648757848601</c:v>
                </c:pt>
                <c:pt idx="7">
                  <c:v>0.52638940633912301</c:v>
                </c:pt>
                <c:pt idx="8">
                  <c:v>0.37975102741663003</c:v>
                </c:pt>
                <c:pt idx="10">
                  <c:v>0.26322550181235899</c:v>
                </c:pt>
                <c:pt idx="11">
                  <c:v>0.16380953461693201</c:v>
                </c:pt>
                <c:pt idx="12">
                  <c:v>0.113064290626141</c:v>
                </c:pt>
              </c:numCache>
            </c:numRef>
          </c:yVal>
          <c:smooth val="1"/>
          <c:extLst>
            <c:ext xmlns:c16="http://schemas.microsoft.com/office/drawing/2014/chart" uri="{C3380CC4-5D6E-409C-BE32-E72D297353CC}">
              <c16:uniqueId val="{00000001-7E32-47B9-807D-9198960E6677}"/>
            </c:ext>
          </c:extLst>
        </c:ser>
        <c:ser>
          <c:idx val="2"/>
          <c:order val="2"/>
          <c:tx>
            <c:strRef>
              <c:f>'Sc1 27GHz NTN UL(A) TN UL(V)'!$E$131</c:f>
              <c:strCache>
                <c:ptCount val="1"/>
                <c:pt idx="0">
                  <c:v> 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xVal>
            <c:numRef>
              <c:f>'Sc1 27GHz NTN UL(A) TN UL(V)'!$F$128:$R$128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UL(V)'!$F$131:$R$131</c:f>
              <c:numCache>
                <c:formatCode>0.00</c:formatCode>
                <c:ptCount val="13"/>
                <c:pt idx="0">
                  <c:v>2.30473553125141</c:v>
                </c:pt>
                <c:pt idx="1">
                  <c:v>1.7734627143738899</c:v>
                </c:pt>
                <c:pt idx="2">
                  <c:v>1.3532257136152599</c:v>
                </c:pt>
                <c:pt idx="4">
                  <c:v>1.0236298573860401</c:v>
                </c:pt>
                <c:pt idx="5">
                  <c:v>0.76791271289864405</c:v>
                </c:pt>
                <c:pt idx="6">
                  <c:v>0.57205028883306996</c:v>
                </c:pt>
                <c:pt idx="7">
                  <c:v>0.42330551825593399</c:v>
                </c:pt>
                <c:pt idx="8">
                  <c:v>0.31165851033854203</c:v>
                </c:pt>
                <c:pt idx="10">
                  <c:v>0.22862448454781201</c:v>
                </c:pt>
                <c:pt idx="11">
                  <c:v>0.167376689958665</c:v>
                </c:pt>
                <c:pt idx="12">
                  <c:v>0.122451577237892</c:v>
                </c:pt>
              </c:numCache>
            </c:numRef>
          </c:yVal>
          <c:smooth val="1"/>
          <c:extLst>
            <c:ext xmlns:c16="http://schemas.microsoft.com/office/drawing/2014/chart" uri="{C3380CC4-5D6E-409C-BE32-E72D297353CC}">
              <c16:uniqueId val="{00000002-7E32-47B9-807D-9198960E6677}"/>
            </c:ext>
          </c:extLst>
        </c:ser>
        <c:ser>
          <c:idx val="3"/>
          <c:order val="3"/>
          <c:tx>
            <c:strRef>
              <c:f>'Sc1 27GHz NTN UL(A) TN UL(V)'!$E$132</c:f>
              <c:strCache>
                <c:ptCount val="1"/>
                <c:pt idx="0">
                  <c:v>Huawei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xVal>
            <c:numRef>
              <c:f>'Sc1 27GHz NTN UL(A) TN UL(V)'!$F$128:$R$128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UL(V)'!$F$132:$R$132</c:f>
              <c:numCache>
                <c:formatCode>General</c:formatCode>
                <c:ptCount val="13"/>
                <c:pt idx="4" formatCode="0.00">
                  <c:v>0</c:v>
                </c:pt>
                <c:pt idx="5" formatCode="0.00">
                  <c:v>0</c:v>
                </c:pt>
                <c:pt idx="6" formatCode="0.00">
                  <c:v>0</c:v>
                </c:pt>
              </c:numCache>
            </c:numRef>
          </c:yVal>
          <c:smooth val="1"/>
          <c:extLst>
            <c:ext xmlns:c16="http://schemas.microsoft.com/office/drawing/2014/chart" uri="{C3380CC4-5D6E-409C-BE32-E72D297353CC}">
              <c16:uniqueId val="{00000003-7E32-47B9-807D-9198960E6677}"/>
            </c:ext>
          </c:extLst>
        </c:ser>
        <c:ser>
          <c:idx val="4"/>
          <c:order val="4"/>
          <c:tx>
            <c:strRef>
              <c:f>'Sc1 27GHz NTN UL(A) TN UL(V)'!$E$133</c:f>
              <c:strCache>
                <c:ptCount val="1"/>
                <c:pt idx="0">
                  <c:v>CATT</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xVal>
            <c:numRef>
              <c:f>'Sc1 27GHz NTN UL(A) TN UL(V)'!$F$128:$R$128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UL(V)'!$F$133:$R$133</c:f>
              <c:numCache>
                <c:formatCode>0.0</c:formatCode>
                <c:ptCount val="13"/>
                <c:pt idx="0">
                  <c:v>9.840916</c:v>
                </c:pt>
                <c:pt idx="1">
                  <c:v>7.6542279999999998</c:v>
                </c:pt>
                <c:pt idx="2">
                  <c:v>5.8517770000000002</c:v>
                </c:pt>
                <c:pt idx="4">
                  <c:v>4.3961620000000003</c:v>
                </c:pt>
                <c:pt idx="5">
                  <c:v>3.244713</c:v>
                </c:pt>
                <c:pt idx="6">
                  <c:v>2.353952</c:v>
                </c:pt>
                <c:pt idx="7">
                  <c:v>1.679249</c:v>
                </c:pt>
                <c:pt idx="8">
                  <c:v>1.178895</c:v>
                </c:pt>
                <c:pt idx="10">
                  <c:v>0.81464999999999999</c:v>
                </c:pt>
                <c:pt idx="11">
                  <c:v>0.55529600000000001</c:v>
                </c:pt>
                <c:pt idx="12">
                  <c:v>0.37368000000000001</c:v>
                </c:pt>
              </c:numCache>
            </c:numRef>
          </c:yVal>
          <c:smooth val="1"/>
          <c:extLst>
            <c:ext xmlns:c16="http://schemas.microsoft.com/office/drawing/2014/chart" uri="{C3380CC4-5D6E-409C-BE32-E72D297353CC}">
              <c16:uniqueId val="{00000004-7E32-47B9-807D-9198960E6677}"/>
            </c:ext>
          </c:extLst>
        </c:ser>
        <c:ser>
          <c:idx val="5"/>
          <c:order val="5"/>
          <c:tx>
            <c:strRef>
              <c:f>'Sc1 27GHz NTN UL(A) TN UL(V)'!$E$134</c:f>
              <c:strCache>
                <c:ptCount val="1"/>
                <c:pt idx="0">
                  <c:v>Qualcomm</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xVal>
            <c:numRef>
              <c:f>'Sc1 27GHz NTN UL(A) TN UL(V)'!$F$128:$R$128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UL(V)'!$F$134:$R$134</c:f>
              <c:numCache>
                <c:formatCode>General</c:formatCode>
                <c:ptCount val="13"/>
                <c:pt idx="0" formatCode="0.00">
                  <c:v>7.1</c:v>
                </c:pt>
                <c:pt idx="3" formatCode="0.00">
                  <c:v>4.2</c:v>
                </c:pt>
                <c:pt idx="6" formatCode="0.00">
                  <c:v>2.2999999999999998</c:v>
                </c:pt>
                <c:pt idx="9" formatCode="0.00">
                  <c:v>1.2</c:v>
                </c:pt>
              </c:numCache>
            </c:numRef>
          </c:yVal>
          <c:smooth val="1"/>
          <c:extLst>
            <c:ext xmlns:c16="http://schemas.microsoft.com/office/drawing/2014/chart" uri="{C3380CC4-5D6E-409C-BE32-E72D297353CC}">
              <c16:uniqueId val="{00000005-7E32-47B9-807D-9198960E6677}"/>
            </c:ext>
          </c:extLst>
        </c:ser>
        <c:dLbls>
          <c:showLegendKey val="0"/>
          <c:showVal val="0"/>
          <c:showCatName val="0"/>
          <c:showSerName val="0"/>
          <c:showPercent val="0"/>
          <c:showBubbleSize val="0"/>
        </c:dLbls>
        <c:axId val="15593856"/>
        <c:axId val="15597600"/>
      </c:scatterChart>
      <c:valAx>
        <c:axId val="15593856"/>
        <c:scaling>
          <c:orientation val="minMax"/>
          <c:max val="2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7600"/>
        <c:crosses val="autoZero"/>
        <c:crossBetween val="midCat"/>
      </c:valAx>
      <c:valAx>
        <c:axId val="15597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38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'Sc1 27GHz NTN UL(A) TN UL(V)'!$E$135</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UL(V)'!$F$135:$R$135</c:f>
              <c:numCache>
                <c:formatCode>General</c:formatCode>
                <c:ptCount val="13"/>
                <c:pt idx="0" formatCode="0.00">
                  <c:v>0</c:v>
                </c:pt>
                <c:pt idx="6" formatCode="0.00">
                  <c:v>0</c:v>
                </c:pt>
                <c:pt idx="12" formatCode="0.00">
                  <c:v>0</c:v>
                </c:pt>
              </c:numCache>
            </c:numRef>
          </c:yVal>
          <c:smooth val="1"/>
          <c:extLst>
            <c:ext xmlns:c16="http://schemas.microsoft.com/office/drawing/2014/chart" uri="{C3380CC4-5D6E-409C-BE32-E72D297353CC}">
              <c16:uniqueId val="{00000000-12D8-486D-BB01-4ED358AED753}"/>
            </c:ext>
          </c:extLst>
        </c:ser>
        <c:ser>
          <c:idx val="1"/>
          <c:order val="1"/>
          <c:tx>
            <c:strRef>
              <c:f>'Sc1 27GHz NTN UL(A) TN UL(V)'!$E$136</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UL(V)'!$F$136:$R$136</c:f>
              <c:numCache>
                <c:formatCode>0.00</c:formatCode>
                <c:ptCount val="13"/>
                <c:pt idx="0">
                  <c:v>7.7521660261561198</c:v>
                </c:pt>
                <c:pt idx="1">
                  <c:v>5.9696544278615704</c:v>
                </c:pt>
                <c:pt idx="2">
                  <c:v>4.0991315503566303</c:v>
                </c:pt>
                <c:pt idx="4">
                  <c:v>3.2351610144919101</c:v>
                </c:pt>
                <c:pt idx="5">
                  <c:v>2.46987378472984</c:v>
                </c:pt>
                <c:pt idx="6">
                  <c:v>0.79068092590897099</c:v>
                </c:pt>
                <c:pt idx="7">
                  <c:v>0.20241812665682299</c:v>
                </c:pt>
                <c:pt idx="8">
                  <c:v>3.4718273250500302E-2</c:v>
                </c:pt>
                <c:pt idx="10">
                  <c:v>2.7420447105919201E-2</c:v>
                </c:pt>
                <c:pt idx="11">
                  <c:v>2.2815257114294801E-2</c:v>
                </c:pt>
                <c:pt idx="12">
                  <c:v>1.99093505193648E-2</c:v>
                </c:pt>
              </c:numCache>
            </c:numRef>
          </c:yVal>
          <c:smooth val="1"/>
          <c:extLst>
            <c:ext xmlns:c16="http://schemas.microsoft.com/office/drawing/2014/chart" uri="{C3380CC4-5D6E-409C-BE32-E72D297353CC}">
              <c16:uniqueId val="{00000001-12D8-486D-BB01-4ED358AED753}"/>
            </c:ext>
          </c:extLst>
        </c:ser>
        <c:ser>
          <c:idx val="2"/>
          <c:order val="2"/>
          <c:tx>
            <c:strRef>
              <c:f>'Sc1 27GHz NTN UL(A) TN UL(V)'!$E$137</c:f>
              <c:strCache>
                <c:ptCount val="1"/>
                <c:pt idx="0">
                  <c:v> 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UL(V)'!$F$137:$R$137</c:f>
              <c:numCache>
                <c:formatCode>0.00</c:formatCode>
                <c:ptCount val="13"/>
                <c:pt idx="0">
                  <c:v>4.5648691813229796</c:v>
                </c:pt>
                <c:pt idx="1">
                  <c:v>3.30119257515741</c:v>
                </c:pt>
                <c:pt idx="2">
                  <c:v>2.6345106954897002</c:v>
                </c:pt>
                <c:pt idx="4">
                  <c:v>1.80331150051141</c:v>
                </c:pt>
                <c:pt idx="5">
                  <c:v>1.31839285895897</c:v>
                </c:pt>
                <c:pt idx="6">
                  <c:v>0.88792587607032802</c:v>
                </c:pt>
                <c:pt idx="7">
                  <c:v>0.598688110591028</c:v>
                </c:pt>
                <c:pt idx="8">
                  <c:v>0.46459603096975499</c:v>
                </c:pt>
                <c:pt idx="10">
                  <c:v>0.34629502036729298</c:v>
                </c:pt>
                <c:pt idx="11">
                  <c:v>0.21392547365640699</c:v>
                </c:pt>
                <c:pt idx="12">
                  <c:v>0.12842430274951899</c:v>
                </c:pt>
              </c:numCache>
            </c:numRef>
          </c:yVal>
          <c:smooth val="1"/>
          <c:extLst>
            <c:ext xmlns:c16="http://schemas.microsoft.com/office/drawing/2014/chart" uri="{C3380CC4-5D6E-409C-BE32-E72D297353CC}">
              <c16:uniqueId val="{00000002-12D8-486D-BB01-4ED358AED753}"/>
            </c:ext>
          </c:extLst>
        </c:ser>
        <c:ser>
          <c:idx val="3"/>
          <c:order val="3"/>
          <c:tx>
            <c:strRef>
              <c:f>'Sc1 27GHz NTN UL(A) TN UL(V)'!$E$138</c:f>
              <c:strCache>
                <c:ptCount val="1"/>
                <c:pt idx="0">
                  <c:v>Huawei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UL(V)'!$F$138:$R$138</c:f>
              <c:numCache>
                <c:formatCode>General</c:formatCode>
                <c:ptCount val="13"/>
                <c:pt idx="4" formatCode="0.00">
                  <c:v>0</c:v>
                </c:pt>
                <c:pt idx="5" formatCode="0.00">
                  <c:v>0</c:v>
                </c:pt>
                <c:pt idx="6" formatCode="0.00">
                  <c:v>0</c:v>
                </c:pt>
              </c:numCache>
            </c:numRef>
          </c:yVal>
          <c:smooth val="1"/>
          <c:extLst>
            <c:ext xmlns:c16="http://schemas.microsoft.com/office/drawing/2014/chart" uri="{C3380CC4-5D6E-409C-BE32-E72D297353CC}">
              <c16:uniqueId val="{00000003-12D8-486D-BB01-4ED358AED753}"/>
            </c:ext>
          </c:extLst>
        </c:ser>
        <c:ser>
          <c:idx val="4"/>
          <c:order val="4"/>
          <c:tx>
            <c:strRef>
              <c:f>'Sc1 27GHz NTN UL(A) TN UL(V)'!$E$139</c:f>
              <c:strCache>
                <c:ptCount val="1"/>
                <c:pt idx="0">
                  <c:v>CATT</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UL(V)'!$F$139:$R$139</c:f>
              <c:numCache>
                <c:formatCode>0.00</c:formatCode>
                <c:ptCount val="13"/>
                <c:pt idx="0">
                  <c:v>35.035327000000002</c:v>
                </c:pt>
                <c:pt idx="1">
                  <c:v>25.777615999999998</c:v>
                </c:pt>
                <c:pt idx="2">
                  <c:v>18.917967000000001</c:v>
                </c:pt>
                <c:pt idx="4">
                  <c:v>13.584481</c:v>
                </c:pt>
                <c:pt idx="5">
                  <c:v>8.5701140000000002</c:v>
                </c:pt>
                <c:pt idx="6">
                  <c:v>5.9645000000000001</c:v>
                </c:pt>
                <c:pt idx="7">
                  <c:v>4.4263769999999996</c:v>
                </c:pt>
                <c:pt idx="8">
                  <c:v>2.7007319999999999</c:v>
                </c:pt>
                <c:pt idx="10">
                  <c:v>1.2704979999999999</c:v>
                </c:pt>
                <c:pt idx="11">
                  <c:v>0.631216</c:v>
                </c:pt>
                <c:pt idx="12">
                  <c:v>0.50786799999999999</c:v>
                </c:pt>
              </c:numCache>
            </c:numRef>
          </c:yVal>
          <c:smooth val="1"/>
          <c:extLst>
            <c:ext xmlns:c16="http://schemas.microsoft.com/office/drawing/2014/chart" uri="{C3380CC4-5D6E-409C-BE32-E72D297353CC}">
              <c16:uniqueId val="{00000004-12D8-486D-BB01-4ED358AED753}"/>
            </c:ext>
          </c:extLst>
        </c:ser>
        <c:ser>
          <c:idx val="5"/>
          <c:order val="5"/>
          <c:tx>
            <c:strRef>
              <c:f>'Sc1 27GHz NTN UL(A) TN UL(V)'!$E$140</c:f>
              <c:strCache>
                <c:ptCount val="1"/>
                <c:pt idx="0">
                  <c:v>Qualcomm</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UL(V)'!$F$140:$R$140</c:f>
              <c:numCache>
                <c:formatCode>General</c:formatCode>
                <c:ptCount val="13"/>
                <c:pt idx="0" formatCode="0.00">
                  <c:v>39.6</c:v>
                </c:pt>
                <c:pt idx="3" formatCode="0.00">
                  <c:v>23.5</c:v>
                </c:pt>
                <c:pt idx="6" formatCode="0.00">
                  <c:v>12.9</c:v>
                </c:pt>
                <c:pt idx="9" formatCode="0.00">
                  <c:v>5.3</c:v>
                </c:pt>
              </c:numCache>
            </c:numRef>
          </c:yVal>
          <c:smooth val="1"/>
          <c:extLst>
            <c:ext xmlns:c16="http://schemas.microsoft.com/office/drawing/2014/chart" uri="{C3380CC4-5D6E-409C-BE32-E72D297353CC}">
              <c16:uniqueId val="{00000005-12D8-486D-BB01-4ED358AED753}"/>
            </c:ext>
          </c:extLst>
        </c:ser>
        <c:dLbls>
          <c:showLegendKey val="0"/>
          <c:showVal val="0"/>
          <c:showCatName val="0"/>
          <c:showSerName val="0"/>
          <c:showPercent val="0"/>
          <c:showBubbleSize val="0"/>
        </c:dLbls>
        <c:axId val="15593856"/>
        <c:axId val="15597600"/>
      </c:scatterChart>
      <c:valAx>
        <c:axId val="15593856"/>
        <c:scaling>
          <c:orientation val="minMax"/>
          <c:max val="2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7600"/>
        <c:crosses val="autoZero"/>
        <c:crossBetween val="midCat"/>
      </c:valAx>
      <c:valAx>
        <c:axId val="15597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38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0"/>
          <c:order val="0"/>
          <c:tx>
            <c:strRef>
              <c:f>'Sc2 27GHz TN UL(A) NTN UL(V)'!$E$109</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UL(V)'!$F$109:$R$109</c:f>
              <c:numCache>
                <c:formatCode>General</c:formatCode>
                <c:ptCount val="13"/>
                <c:pt idx="0" formatCode="0.00">
                  <c:v>0</c:v>
                </c:pt>
                <c:pt idx="6" formatCode="0.00">
                  <c:v>0</c:v>
                </c:pt>
                <c:pt idx="12" formatCode="0.00">
                  <c:v>0</c:v>
                </c:pt>
              </c:numCache>
            </c:numRef>
          </c:yVal>
          <c:smooth val="1"/>
          <c:extLst>
            <c:ext xmlns:c16="http://schemas.microsoft.com/office/drawing/2014/chart" uri="{C3380CC4-5D6E-409C-BE32-E72D297353CC}">
              <c16:uniqueId val="{00000000-B12A-4F2C-BFC1-200152701D13}"/>
            </c:ext>
          </c:extLst>
        </c:ser>
        <c:ser>
          <c:idx val="1"/>
          <c:order val="1"/>
          <c:tx>
            <c:strRef>
              <c:f>'Sc2 27GHz TN UL(A) NTN UL(V)'!$E$110</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UL(V)'!$F$110:$R$110</c:f>
              <c:numCache>
                <c:formatCode>0.00</c:formatCode>
                <c:ptCount val="13"/>
                <c:pt idx="0">
                  <c:v>1.78989827765151</c:v>
                </c:pt>
                <c:pt idx="1">
                  <c:v>1.14300363215234</c:v>
                </c:pt>
                <c:pt idx="2">
                  <c:v>0.72676215161616697</c:v>
                </c:pt>
                <c:pt idx="4">
                  <c:v>0.46081199724121702</c:v>
                </c:pt>
                <c:pt idx="5">
                  <c:v>0.29166022648009499</c:v>
                </c:pt>
                <c:pt idx="6">
                  <c:v>0.18438883229939801</c:v>
                </c:pt>
                <c:pt idx="7">
                  <c:v>0.11648687187647599</c:v>
                </c:pt>
                <c:pt idx="8">
                  <c:v>7.3556278358399799E-2</c:v>
                </c:pt>
                <c:pt idx="10">
                  <c:v>4.6434015107898997E-2</c:v>
                </c:pt>
                <c:pt idx="11">
                  <c:v>2.9307105171438901E-2</c:v>
                </c:pt>
                <c:pt idx="12">
                  <c:v>1.84952071532241E-2</c:v>
                </c:pt>
              </c:numCache>
            </c:numRef>
          </c:yVal>
          <c:smooth val="1"/>
          <c:extLst>
            <c:ext xmlns:c16="http://schemas.microsoft.com/office/drawing/2014/chart" uri="{C3380CC4-5D6E-409C-BE32-E72D297353CC}">
              <c16:uniqueId val="{00000001-B12A-4F2C-BFC1-200152701D13}"/>
            </c:ext>
          </c:extLst>
        </c:ser>
        <c:ser>
          <c:idx val="2"/>
          <c:order val="2"/>
          <c:tx>
            <c:strRef>
              <c:f>'Sc2 27GHz TN UL(A) NTN UL(V)'!$E$111</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UL(V)'!$F$111:$R$111</c:f>
              <c:numCache>
                <c:formatCode>0.00</c:formatCode>
                <c:ptCount val="13"/>
                <c:pt idx="0">
                  <c:v>2.4814495967384598E-2</c:v>
                </c:pt>
                <c:pt idx="1">
                  <c:v>1.5658994427192301E-2</c:v>
                </c:pt>
                <c:pt idx="2">
                  <c:v>9.8809961633694599E-3</c:v>
                </c:pt>
                <c:pt idx="4">
                  <c:v>6.2348210195462004E-3</c:v>
                </c:pt>
                <c:pt idx="5">
                  <c:v>3.9340390640574298E-3</c:v>
                </c:pt>
                <c:pt idx="6">
                  <c:v>2.48226377301819E-3</c:v>
                </c:pt>
                <c:pt idx="7">
                  <c:v>1.5662236320212999E-3</c:v>
                </c:pt>
                <c:pt idx="8">
                  <c:v>9.8822869353254504E-4</c:v>
                </c:pt>
                <c:pt idx="10">
                  <c:v>6.2353349223887001E-4</c:v>
                </c:pt>
                <c:pt idx="11">
                  <c:v>3.9342436626288397E-4</c:v>
                </c:pt>
                <c:pt idx="12">
                  <c:v>2.4823452281497199E-4</c:v>
                </c:pt>
              </c:numCache>
            </c:numRef>
          </c:yVal>
          <c:smooth val="1"/>
          <c:extLst>
            <c:ext xmlns:c16="http://schemas.microsoft.com/office/drawing/2014/chart" uri="{C3380CC4-5D6E-409C-BE32-E72D297353CC}">
              <c16:uniqueId val="{00000002-B12A-4F2C-BFC1-200152701D13}"/>
            </c:ext>
          </c:extLst>
        </c:ser>
        <c:ser>
          <c:idx val="3"/>
          <c:order val="3"/>
          <c:tx>
            <c:strRef>
              <c:f>'Sc2 27GHz TN UL(A) NTN UL(V)'!$E$112</c:f>
              <c:strCache>
                <c:ptCount val="1"/>
                <c:pt idx="0">
                  <c:v>Huawei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UL(V)'!$F$112:$R$112</c:f>
              <c:numCache>
                <c:formatCode>General</c:formatCode>
                <c:ptCount val="13"/>
                <c:pt idx="4" formatCode="0.00">
                  <c:v>0</c:v>
                </c:pt>
                <c:pt idx="5" formatCode="0.00">
                  <c:v>0</c:v>
                </c:pt>
                <c:pt idx="6" formatCode="0.00">
                  <c:v>0</c:v>
                </c:pt>
              </c:numCache>
            </c:numRef>
          </c:yVal>
          <c:smooth val="1"/>
          <c:extLst>
            <c:ext xmlns:c16="http://schemas.microsoft.com/office/drawing/2014/chart" uri="{C3380CC4-5D6E-409C-BE32-E72D297353CC}">
              <c16:uniqueId val="{00000003-B12A-4F2C-BFC1-200152701D13}"/>
            </c:ext>
          </c:extLst>
        </c:ser>
        <c:ser>
          <c:idx val="4"/>
          <c:order val="4"/>
          <c:tx>
            <c:strRef>
              <c:f>'Sc2 27GHz TN UL(A) NTN UL(V)'!$E$113</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UL(V)'!$F$113:$R$113</c:f>
              <c:numCache>
                <c:formatCode>0.0</c:formatCode>
                <c:ptCount val="13"/>
                <c:pt idx="0">
                  <c:v>46.273159999999997</c:v>
                </c:pt>
                <c:pt idx="1">
                  <c:v>37.4816</c:v>
                </c:pt>
                <c:pt idx="2">
                  <c:v>29.312370000000001</c:v>
                </c:pt>
                <c:pt idx="4">
                  <c:v>22.103035999999999</c:v>
                </c:pt>
                <c:pt idx="5">
                  <c:v>16.104713</c:v>
                </c:pt>
                <c:pt idx="6">
                  <c:v>11.365994000000001</c:v>
                </c:pt>
                <c:pt idx="7">
                  <c:v>7.7892729999999997</c:v>
                </c:pt>
                <c:pt idx="8">
                  <c:v>5.2268109999999997</c:v>
                </c:pt>
                <c:pt idx="10">
                  <c:v>3.447794</c:v>
                </c:pt>
                <c:pt idx="11">
                  <c:v>2.2349450000000002</c:v>
                </c:pt>
                <c:pt idx="12">
                  <c:v>1.4415819999999999</c:v>
                </c:pt>
              </c:numCache>
            </c:numRef>
          </c:yVal>
          <c:smooth val="1"/>
          <c:extLst>
            <c:ext xmlns:c16="http://schemas.microsoft.com/office/drawing/2014/chart" uri="{C3380CC4-5D6E-409C-BE32-E72D297353CC}">
              <c16:uniqueId val="{00000004-B12A-4F2C-BFC1-200152701D13}"/>
            </c:ext>
          </c:extLst>
        </c:ser>
        <c:ser>
          <c:idx val="5"/>
          <c:order val="5"/>
          <c:tx>
            <c:strRef>
              <c:f>'Sc2 27GHz TN UL(A) NTN UL(V)'!$E$114</c:f>
              <c:strCache>
                <c:ptCount val="1"/>
                <c:pt idx="0">
                  <c:v>Qualcomm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UL(V)'!$F$114:$R$114</c:f>
              <c:numCache>
                <c:formatCode>General</c:formatCode>
                <c:ptCount val="13"/>
                <c:pt idx="0" formatCode="0.00">
                  <c:v>18.3</c:v>
                </c:pt>
                <c:pt idx="3" formatCode="0.00">
                  <c:v>7.7</c:v>
                </c:pt>
                <c:pt idx="6" formatCode="0.00">
                  <c:v>2.7</c:v>
                </c:pt>
                <c:pt idx="9" formatCode="0.00">
                  <c:v>0.9</c:v>
                </c:pt>
              </c:numCache>
            </c:numRef>
          </c:yVal>
          <c:smooth val="1"/>
          <c:extLst>
            <c:ext xmlns:c16="http://schemas.microsoft.com/office/drawing/2014/chart" uri="{C3380CC4-5D6E-409C-BE32-E72D297353CC}">
              <c16:uniqueId val="{00000005-B12A-4F2C-BFC1-200152701D13}"/>
            </c:ext>
          </c:extLst>
        </c:ser>
        <c:dLbls>
          <c:showLegendKey val="0"/>
          <c:showVal val="0"/>
          <c:showCatName val="0"/>
          <c:showSerName val="0"/>
          <c:showPercent val="0"/>
          <c:showBubbleSize val="0"/>
        </c:dLbls>
        <c:axId val="819242544"/>
        <c:axId val="819247536"/>
      </c:scatterChart>
      <c:valAx>
        <c:axId val="81924254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7536"/>
        <c:crosses val="autoZero"/>
        <c:crossBetween val="midCat"/>
      </c:valAx>
      <c:valAx>
        <c:axId val="8192475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254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0"/>
          <c:order val="0"/>
          <c:tx>
            <c:strRef>
              <c:f>'Sc2 27GHz TN UL(A) NTN UL(V)'!$E$115</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UL(V)'!$F$115:$R$115</c:f>
              <c:numCache>
                <c:formatCode>General</c:formatCode>
                <c:ptCount val="13"/>
                <c:pt idx="0" formatCode="0.00">
                  <c:v>0</c:v>
                </c:pt>
                <c:pt idx="6" formatCode="0.00">
                  <c:v>0</c:v>
                </c:pt>
                <c:pt idx="12" formatCode="0.00">
                  <c:v>0</c:v>
                </c:pt>
              </c:numCache>
            </c:numRef>
          </c:yVal>
          <c:smooth val="1"/>
          <c:extLst>
            <c:ext xmlns:c16="http://schemas.microsoft.com/office/drawing/2014/chart" uri="{C3380CC4-5D6E-409C-BE32-E72D297353CC}">
              <c16:uniqueId val="{00000000-643A-4594-B879-2F4A57FA440E}"/>
            </c:ext>
          </c:extLst>
        </c:ser>
        <c:ser>
          <c:idx val="1"/>
          <c:order val="1"/>
          <c:tx>
            <c:strRef>
              <c:f>'Sc2 27GHz TN UL(A) NTN UL(V)'!$E$116</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UL(V)'!$F$116:$R$116</c:f>
              <c:numCache>
                <c:formatCode>0.00</c:formatCode>
                <c:ptCount val="13"/>
                <c:pt idx="0">
                  <c:v>1.9348348922505001</c:v>
                </c:pt>
                <c:pt idx="1">
                  <c:v>1.2357109638160799</c:v>
                </c:pt>
                <c:pt idx="2">
                  <c:v>0.78577054052509898</c:v>
                </c:pt>
                <c:pt idx="4">
                  <c:v>0.49825179016093102</c:v>
                </c:pt>
                <c:pt idx="5">
                  <c:v>0.31536682094920299</c:v>
                </c:pt>
                <c:pt idx="6">
                  <c:v>0.19938021819544399</c:v>
                </c:pt>
                <c:pt idx="7">
                  <c:v>0.12595920400259</c:v>
                </c:pt>
                <c:pt idx="8">
                  <c:v>7.9538267531931203E-2</c:v>
                </c:pt>
                <c:pt idx="10">
                  <c:v>5.0210529219230103E-2</c:v>
                </c:pt>
                <c:pt idx="11">
                  <c:v>3.1690774990400503E-2</c:v>
                </c:pt>
                <c:pt idx="12">
                  <c:v>1.99995399539965E-2</c:v>
                </c:pt>
              </c:numCache>
            </c:numRef>
          </c:yVal>
          <c:smooth val="1"/>
          <c:extLst>
            <c:ext xmlns:c16="http://schemas.microsoft.com/office/drawing/2014/chart" uri="{C3380CC4-5D6E-409C-BE32-E72D297353CC}">
              <c16:uniqueId val="{00000001-643A-4594-B879-2F4A57FA440E}"/>
            </c:ext>
          </c:extLst>
        </c:ser>
        <c:ser>
          <c:idx val="2"/>
          <c:order val="2"/>
          <c:tx>
            <c:strRef>
              <c:f>'Sc2 27GHz TN UL(A) NTN UL(V)'!$E$117</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UL(V)'!$F$117:$R$117</c:f>
              <c:numCache>
                <c:formatCode>0.00</c:formatCode>
                <c:ptCount val="13"/>
                <c:pt idx="0">
                  <c:v>0</c:v>
                </c:pt>
                <c:pt idx="1">
                  <c:v>0</c:v>
                </c:pt>
                <c:pt idx="2">
                  <c:v>0</c:v>
                </c:pt>
                <c:pt idx="4">
                  <c:v>0</c:v>
                </c:pt>
                <c:pt idx="5">
                  <c:v>0</c:v>
                </c:pt>
                <c:pt idx="6">
                  <c:v>0</c:v>
                </c:pt>
                <c:pt idx="7">
                  <c:v>0</c:v>
                </c:pt>
                <c:pt idx="8">
                  <c:v>0</c:v>
                </c:pt>
                <c:pt idx="10">
                  <c:v>0</c:v>
                </c:pt>
                <c:pt idx="11">
                  <c:v>0</c:v>
                </c:pt>
                <c:pt idx="12">
                  <c:v>0</c:v>
                </c:pt>
              </c:numCache>
            </c:numRef>
          </c:yVal>
          <c:smooth val="1"/>
          <c:extLst>
            <c:ext xmlns:c16="http://schemas.microsoft.com/office/drawing/2014/chart" uri="{C3380CC4-5D6E-409C-BE32-E72D297353CC}">
              <c16:uniqueId val="{00000002-643A-4594-B879-2F4A57FA440E}"/>
            </c:ext>
          </c:extLst>
        </c:ser>
        <c:ser>
          <c:idx val="3"/>
          <c:order val="3"/>
          <c:tx>
            <c:strRef>
              <c:f>'Sc2 27GHz TN UL(A) NTN UL(V)'!$E$118</c:f>
              <c:strCache>
                <c:ptCount val="1"/>
                <c:pt idx="0">
                  <c:v>Huawei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UL(V)'!$F$118:$R$118</c:f>
              <c:numCache>
                <c:formatCode>General</c:formatCode>
                <c:ptCount val="13"/>
                <c:pt idx="4" formatCode="0.00">
                  <c:v>0</c:v>
                </c:pt>
                <c:pt idx="5" formatCode="0.00">
                  <c:v>0</c:v>
                </c:pt>
                <c:pt idx="6" formatCode="0.00">
                  <c:v>0</c:v>
                </c:pt>
              </c:numCache>
            </c:numRef>
          </c:yVal>
          <c:smooth val="1"/>
          <c:extLst>
            <c:ext xmlns:c16="http://schemas.microsoft.com/office/drawing/2014/chart" uri="{C3380CC4-5D6E-409C-BE32-E72D297353CC}">
              <c16:uniqueId val="{00000003-643A-4594-B879-2F4A57FA440E}"/>
            </c:ext>
          </c:extLst>
        </c:ser>
        <c:ser>
          <c:idx val="4"/>
          <c:order val="4"/>
          <c:tx>
            <c:strRef>
              <c:f>'Sc2 27GHz TN UL(A) NTN UL(V)'!$E$119</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UL(V)'!$F$119:$R$119</c:f>
              <c:numCache>
                <c:formatCode>0.00</c:formatCode>
                <c:ptCount val="13"/>
                <c:pt idx="0">
                  <c:v>58.866973999999999</c:v>
                </c:pt>
                <c:pt idx="1">
                  <c:v>49.678978999999998</c:v>
                </c:pt>
                <c:pt idx="2">
                  <c:v>40.508001</c:v>
                </c:pt>
                <c:pt idx="4" formatCode="0.0">
                  <c:v>31.834644999999998</c:v>
                </c:pt>
                <c:pt idx="5">
                  <c:v>24.079042000000001</c:v>
                </c:pt>
                <c:pt idx="6">
                  <c:v>17.538060000000002</c:v>
                </c:pt>
                <c:pt idx="7">
                  <c:v>12.336479000000001</c:v>
                </c:pt>
                <c:pt idx="8">
                  <c:v>8.4224300000000003</c:v>
                </c:pt>
                <c:pt idx="10">
                  <c:v>5.6151239999999998</c:v>
                </c:pt>
                <c:pt idx="11">
                  <c:v>3.6776300000000002</c:v>
                </c:pt>
                <c:pt idx="12">
                  <c:v>2.3784920000000001</c:v>
                </c:pt>
              </c:numCache>
            </c:numRef>
          </c:yVal>
          <c:smooth val="1"/>
          <c:extLst>
            <c:ext xmlns:c16="http://schemas.microsoft.com/office/drawing/2014/chart" uri="{C3380CC4-5D6E-409C-BE32-E72D297353CC}">
              <c16:uniqueId val="{00000004-643A-4594-B879-2F4A57FA440E}"/>
            </c:ext>
          </c:extLst>
        </c:ser>
        <c:ser>
          <c:idx val="5"/>
          <c:order val="5"/>
          <c:tx>
            <c:strRef>
              <c:f>'Sc2 27GHz TN UL(A) NTN UL(V)'!$E$120</c:f>
              <c:strCache>
                <c:ptCount val="1"/>
                <c:pt idx="0">
                  <c:v>Qualcomm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UL(V)'!$F$120:$R$120</c:f>
              <c:numCache>
                <c:formatCode>General</c:formatCode>
                <c:ptCount val="13"/>
                <c:pt idx="0" formatCode="0.00">
                  <c:v>0</c:v>
                </c:pt>
                <c:pt idx="3" formatCode="0.00">
                  <c:v>0</c:v>
                </c:pt>
                <c:pt idx="6" formatCode="0.00">
                  <c:v>0</c:v>
                </c:pt>
                <c:pt idx="9" formatCode="0.00">
                  <c:v>0</c:v>
                </c:pt>
              </c:numCache>
            </c:numRef>
          </c:yVal>
          <c:smooth val="1"/>
          <c:extLst>
            <c:ext xmlns:c16="http://schemas.microsoft.com/office/drawing/2014/chart" uri="{C3380CC4-5D6E-409C-BE32-E72D297353CC}">
              <c16:uniqueId val="{00000005-643A-4594-B879-2F4A57FA440E}"/>
            </c:ext>
          </c:extLst>
        </c:ser>
        <c:dLbls>
          <c:showLegendKey val="0"/>
          <c:showVal val="0"/>
          <c:showCatName val="0"/>
          <c:showSerName val="0"/>
          <c:showPercent val="0"/>
          <c:showBubbleSize val="0"/>
        </c:dLbls>
        <c:axId val="819242544"/>
        <c:axId val="819247536"/>
      </c:scatterChart>
      <c:valAx>
        <c:axId val="81924254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7536"/>
        <c:crosses val="autoZero"/>
        <c:crossBetween val="midCat"/>
      </c:valAx>
      <c:valAx>
        <c:axId val="8192475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254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0"/>
          <c:order val="0"/>
          <c:tx>
            <c:strRef>
              <c:f>'Sc2 27GHz TN UL(A) NTN UL(V)'!$E$129</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UL(V)'!$F$129:$R$129</c:f>
              <c:numCache>
                <c:formatCode>General</c:formatCode>
                <c:ptCount val="13"/>
                <c:pt idx="0" formatCode="0.00">
                  <c:v>0</c:v>
                </c:pt>
                <c:pt idx="6" formatCode="0.00">
                  <c:v>0</c:v>
                </c:pt>
                <c:pt idx="12" formatCode="0.00">
                  <c:v>0</c:v>
                </c:pt>
              </c:numCache>
            </c:numRef>
          </c:yVal>
          <c:smooth val="1"/>
          <c:extLst>
            <c:ext xmlns:c16="http://schemas.microsoft.com/office/drawing/2014/chart" uri="{C3380CC4-5D6E-409C-BE32-E72D297353CC}">
              <c16:uniqueId val="{00000000-DD4D-44E8-A62D-971DC7685476}"/>
            </c:ext>
          </c:extLst>
        </c:ser>
        <c:ser>
          <c:idx val="1"/>
          <c:order val="1"/>
          <c:tx>
            <c:strRef>
              <c:f>'Sc2 27GHz TN UL(A) NTN UL(V)'!$E$130</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UL(V)'!$F$130:$R$130</c:f>
              <c:numCache>
                <c:formatCode>0.00</c:formatCode>
                <c:ptCount val="13"/>
                <c:pt idx="0">
                  <c:v>3.9832854261229</c:v>
                </c:pt>
                <c:pt idx="1">
                  <c:v>2.5810886315977601</c:v>
                </c:pt>
                <c:pt idx="2">
                  <c:v>1.6571187780837</c:v>
                </c:pt>
                <c:pt idx="4">
                  <c:v>1.0573684847087701</c:v>
                </c:pt>
                <c:pt idx="5">
                  <c:v>0.67196379106359005</c:v>
                </c:pt>
                <c:pt idx="6">
                  <c:v>0.42592443674948099</c:v>
                </c:pt>
                <c:pt idx="7">
                  <c:v>0.269521568854236</c:v>
                </c:pt>
                <c:pt idx="8">
                  <c:v>0.17036961532099801</c:v>
                </c:pt>
                <c:pt idx="10">
                  <c:v>0.107621053338847</c:v>
                </c:pt>
                <c:pt idx="11">
                  <c:v>6.7954217034305001E-2</c:v>
                </c:pt>
                <c:pt idx="12">
                  <c:v>4.2896117902269097E-2</c:v>
                </c:pt>
              </c:numCache>
            </c:numRef>
          </c:yVal>
          <c:smooth val="1"/>
          <c:extLst>
            <c:ext xmlns:c16="http://schemas.microsoft.com/office/drawing/2014/chart" uri="{C3380CC4-5D6E-409C-BE32-E72D297353CC}">
              <c16:uniqueId val="{00000001-DD4D-44E8-A62D-971DC7685476}"/>
            </c:ext>
          </c:extLst>
        </c:ser>
        <c:ser>
          <c:idx val="2"/>
          <c:order val="2"/>
          <c:tx>
            <c:strRef>
              <c:f>'Sc2 27GHz TN UL(A) NTN UL(V)'!$E$131</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UL(V)'!$F$131:$R$131</c:f>
              <c:numCache>
                <c:formatCode>0.00</c:formatCode>
                <c:ptCount val="13"/>
                <c:pt idx="0">
                  <c:v>0.376697915983149</c:v>
                </c:pt>
                <c:pt idx="1">
                  <c:v>0.23896547610955399</c:v>
                </c:pt>
                <c:pt idx="2">
                  <c:v>0.15060349826288</c:v>
                </c:pt>
                <c:pt idx="4">
                  <c:v>9.5266162551454994E-2</c:v>
                </c:pt>
                <c:pt idx="5">
                  <c:v>6.0278259628454602E-2</c:v>
                </c:pt>
                <c:pt idx="6">
                  <c:v>3.7851099659480497E-2</c:v>
                </c:pt>
                <c:pt idx="7">
                  <c:v>2.38911272957609E-2</c:v>
                </c:pt>
                <c:pt idx="8">
                  <c:v>1.5077881321901E-2</c:v>
                </c:pt>
                <c:pt idx="10">
                  <c:v>9.5149336531985505E-3</c:v>
                </c:pt>
                <c:pt idx="11">
                  <c:v>6.0040882538525703E-3</c:v>
                </c:pt>
                <c:pt idx="12">
                  <c:v>3.7885509482693501E-3</c:v>
                </c:pt>
              </c:numCache>
            </c:numRef>
          </c:yVal>
          <c:smooth val="1"/>
          <c:extLst>
            <c:ext xmlns:c16="http://schemas.microsoft.com/office/drawing/2014/chart" uri="{C3380CC4-5D6E-409C-BE32-E72D297353CC}">
              <c16:uniqueId val="{00000002-DD4D-44E8-A62D-971DC7685476}"/>
            </c:ext>
          </c:extLst>
        </c:ser>
        <c:ser>
          <c:idx val="3"/>
          <c:order val="3"/>
          <c:tx>
            <c:strRef>
              <c:f>'Sc2 27GHz TN UL(A) NTN UL(V)'!$E$132</c:f>
              <c:strCache>
                <c:ptCount val="1"/>
                <c:pt idx="0">
                  <c:v>Huawei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UL(V)'!$F$132:$R$132</c:f>
              <c:numCache>
                <c:formatCode>General</c:formatCode>
                <c:ptCount val="13"/>
                <c:pt idx="4" formatCode="0.00">
                  <c:v>0</c:v>
                </c:pt>
                <c:pt idx="5" formatCode="0.00">
                  <c:v>0</c:v>
                </c:pt>
                <c:pt idx="6" formatCode="0.00">
                  <c:v>0</c:v>
                </c:pt>
              </c:numCache>
            </c:numRef>
          </c:yVal>
          <c:smooth val="1"/>
          <c:extLst>
            <c:ext xmlns:c16="http://schemas.microsoft.com/office/drawing/2014/chart" uri="{C3380CC4-5D6E-409C-BE32-E72D297353CC}">
              <c16:uniqueId val="{00000003-DD4D-44E8-A62D-971DC7685476}"/>
            </c:ext>
          </c:extLst>
        </c:ser>
        <c:ser>
          <c:idx val="4"/>
          <c:order val="4"/>
          <c:tx>
            <c:strRef>
              <c:f>'Sc2 27GHz TN UL(A) NTN UL(V)'!$E$133</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UL(V)'!$F$133:$R$133</c:f>
              <c:numCache>
                <c:formatCode>0.0</c:formatCode>
                <c:ptCount val="13"/>
                <c:pt idx="0">
                  <c:v>29.479638000000001</c:v>
                </c:pt>
                <c:pt idx="1">
                  <c:v>22.323201000000001</c:v>
                </c:pt>
                <c:pt idx="2">
                  <c:v>16.321193999999998</c:v>
                </c:pt>
                <c:pt idx="4">
                  <c:v>11.547974999999999</c:v>
                </c:pt>
                <c:pt idx="5">
                  <c:v>7.942469</c:v>
                </c:pt>
                <c:pt idx="6">
                  <c:v>5.339607</c:v>
                </c:pt>
                <c:pt idx="7">
                  <c:v>3.5226190000000002</c:v>
                </c:pt>
                <c:pt idx="8">
                  <c:v>2.2970920000000001</c:v>
                </c:pt>
                <c:pt idx="10">
                  <c:v>1.475889</c:v>
                </c:pt>
                <c:pt idx="11">
                  <c:v>0.94628999999999996</c:v>
                </c:pt>
                <c:pt idx="12">
                  <c:v>0.59709400000000001</c:v>
                </c:pt>
              </c:numCache>
            </c:numRef>
          </c:yVal>
          <c:smooth val="1"/>
          <c:extLst>
            <c:ext xmlns:c16="http://schemas.microsoft.com/office/drawing/2014/chart" uri="{C3380CC4-5D6E-409C-BE32-E72D297353CC}">
              <c16:uniqueId val="{00000004-DD4D-44E8-A62D-971DC7685476}"/>
            </c:ext>
          </c:extLst>
        </c:ser>
        <c:ser>
          <c:idx val="5"/>
          <c:order val="5"/>
          <c:tx>
            <c:strRef>
              <c:f>'Sc2 27GHz TN UL(A) NTN UL(V)'!$E$134</c:f>
              <c:strCache>
                <c:ptCount val="1"/>
                <c:pt idx="0">
                  <c:v>Qualcomm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UL(V)'!$F$134:$R$134</c:f>
              <c:numCache>
                <c:formatCode>General</c:formatCode>
                <c:ptCount val="13"/>
                <c:pt idx="0" formatCode="0.00">
                  <c:v>10.3</c:v>
                </c:pt>
                <c:pt idx="3" formatCode="0.00">
                  <c:v>3.9</c:v>
                </c:pt>
                <c:pt idx="6" formatCode="0.00">
                  <c:v>1.3</c:v>
                </c:pt>
                <c:pt idx="9" formatCode="0.00">
                  <c:v>0.4</c:v>
                </c:pt>
              </c:numCache>
            </c:numRef>
          </c:yVal>
          <c:smooth val="1"/>
          <c:extLst>
            <c:ext xmlns:c16="http://schemas.microsoft.com/office/drawing/2014/chart" uri="{C3380CC4-5D6E-409C-BE32-E72D297353CC}">
              <c16:uniqueId val="{00000005-DD4D-44E8-A62D-971DC7685476}"/>
            </c:ext>
          </c:extLst>
        </c:ser>
        <c:dLbls>
          <c:showLegendKey val="0"/>
          <c:showVal val="0"/>
          <c:showCatName val="0"/>
          <c:showSerName val="0"/>
          <c:showPercent val="0"/>
          <c:showBubbleSize val="0"/>
        </c:dLbls>
        <c:axId val="819242544"/>
        <c:axId val="819247536"/>
      </c:scatterChart>
      <c:valAx>
        <c:axId val="81924254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7536"/>
        <c:crosses val="autoZero"/>
        <c:crossBetween val="midCat"/>
      </c:valAx>
      <c:valAx>
        <c:axId val="8192475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254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0"/>
          <c:order val="0"/>
          <c:tx>
            <c:strRef>
              <c:f>'Sc2 27GHz TN UL(A) NTN UL(V)'!$E$135</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UL(V)'!$F$135:$R$135</c:f>
              <c:numCache>
                <c:formatCode>General</c:formatCode>
                <c:ptCount val="13"/>
                <c:pt idx="0" formatCode="0.00">
                  <c:v>0</c:v>
                </c:pt>
                <c:pt idx="6" formatCode="0.00">
                  <c:v>0</c:v>
                </c:pt>
                <c:pt idx="12" formatCode="0.00">
                  <c:v>0</c:v>
                </c:pt>
              </c:numCache>
            </c:numRef>
          </c:yVal>
          <c:smooth val="1"/>
          <c:extLst>
            <c:ext xmlns:c16="http://schemas.microsoft.com/office/drawing/2014/chart" uri="{C3380CC4-5D6E-409C-BE32-E72D297353CC}">
              <c16:uniqueId val="{00000000-9EC3-41B8-9586-163C3309ADCC}"/>
            </c:ext>
          </c:extLst>
        </c:ser>
        <c:ser>
          <c:idx val="1"/>
          <c:order val="1"/>
          <c:tx>
            <c:strRef>
              <c:f>'Sc2 27GHz TN UL(A) NTN UL(V)'!$E$136</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UL(V)'!$F$136:$R$136</c:f>
              <c:numCache>
                <c:formatCode>0.00</c:formatCode>
                <c:ptCount val="13"/>
                <c:pt idx="0">
                  <c:v>3.9802338748634898</c:v>
                </c:pt>
                <c:pt idx="1">
                  <c:v>2.57910202279436</c:v>
                </c:pt>
                <c:pt idx="2">
                  <c:v>1.6558395082756301</c:v>
                </c:pt>
                <c:pt idx="4">
                  <c:v>1.0565506564537099</c:v>
                </c:pt>
                <c:pt idx="5">
                  <c:v>0.67144342773457499</c:v>
                </c:pt>
                <c:pt idx="6">
                  <c:v>0.42559435164048998</c:v>
                </c:pt>
                <c:pt idx="7">
                  <c:v>0.26931259245796002</c:v>
                </c:pt>
                <c:pt idx="8">
                  <c:v>0.17023747700438699</c:v>
                </c:pt>
                <c:pt idx="10">
                  <c:v>0.10753756653954</c:v>
                </c:pt>
                <c:pt idx="11">
                  <c:v>6.7901495262923106E-2</c:v>
                </c:pt>
                <c:pt idx="12">
                  <c:v>4.2862834708756702E-2</c:v>
                </c:pt>
              </c:numCache>
            </c:numRef>
          </c:yVal>
          <c:smooth val="1"/>
          <c:extLst>
            <c:ext xmlns:c16="http://schemas.microsoft.com/office/drawing/2014/chart" uri="{C3380CC4-5D6E-409C-BE32-E72D297353CC}">
              <c16:uniqueId val="{00000001-9EC3-41B8-9586-163C3309ADCC}"/>
            </c:ext>
          </c:extLst>
        </c:ser>
        <c:ser>
          <c:idx val="2"/>
          <c:order val="2"/>
          <c:tx>
            <c:strRef>
              <c:f>'Sc2 27GHz TN UL(A) NTN UL(V)'!$E$137</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UL(V)'!$F$137:$R$137</c:f>
              <c:numCache>
                <c:formatCode>0.00</c:formatCode>
                <c:ptCount val="13"/>
                <c:pt idx="0">
                  <c:v>0</c:v>
                </c:pt>
                <c:pt idx="1">
                  <c:v>0</c:v>
                </c:pt>
                <c:pt idx="2">
                  <c:v>0</c:v>
                </c:pt>
                <c:pt idx="4">
                  <c:v>0</c:v>
                </c:pt>
                <c:pt idx="5">
                  <c:v>0</c:v>
                </c:pt>
                <c:pt idx="6">
                  <c:v>0</c:v>
                </c:pt>
                <c:pt idx="7">
                  <c:v>0</c:v>
                </c:pt>
                <c:pt idx="8">
                  <c:v>0</c:v>
                </c:pt>
                <c:pt idx="10">
                  <c:v>0</c:v>
                </c:pt>
                <c:pt idx="11">
                  <c:v>0</c:v>
                </c:pt>
                <c:pt idx="12">
                  <c:v>0</c:v>
                </c:pt>
              </c:numCache>
            </c:numRef>
          </c:yVal>
          <c:smooth val="1"/>
          <c:extLst>
            <c:ext xmlns:c16="http://schemas.microsoft.com/office/drawing/2014/chart" uri="{C3380CC4-5D6E-409C-BE32-E72D297353CC}">
              <c16:uniqueId val="{00000002-9EC3-41B8-9586-163C3309ADCC}"/>
            </c:ext>
          </c:extLst>
        </c:ser>
        <c:ser>
          <c:idx val="3"/>
          <c:order val="3"/>
          <c:tx>
            <c:strRef>
              <c:f>'Sc2 27GHz TN UL(A) NTN UL(V)'!$E$138</c:f>
              <c:strCache>
                <c:ptCount val="1"/>
                <c:pt idx="0">
                  <c:v>Huawei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UL(V)'!$F$138:$R$138</c:f>
              <c:numCache>
                <c:formatCode>General</c:formatCode>
                <c:ptCount val="13"/>
                <c:pt idx="4" formatCode="0.00">
                  <c:v>0</c:v>
                </c:pt>
                <c:pt idx="5" formatCode="0.00">
                  <c:v>0</c:v>
                </c:pt>
                <c:pt idx="6" formatCode="0.00">
                  <c:v>0</c:v>
                </c:pt>
              </c:numCache>
            </c:numRef>
          </c:yVal>
          <c:smooth val="1"/>
          <c:extLst>
            <c:ext xmlns:c16="http://schemas.microsoft.com/office/drawing/2014/chart" uri="{C3380CC4-5D6E-409C-BE32-E72D297353CC}">
              <c16:uniqueId val="{00000003-9EC3-41B8-9586-163C3309ADCC}"/>
            </c:ext>
          </c:extLst>
        </c:ser>
        <c:ser>
          <c:idx val="4"/>
          <c:order val="4"/>
          <c:tx>
            <c:strRef>
              <c:f>'Sc2 27GHz TN UL(A) NTN UL(V)'!$E$139</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UL(V)'!$F$139:$R$139</c:f>
              <c:numCache>
                <c:formatCode>0.00</c:formatCode>
                <c:ptCount val="13"/>
                <c:pt idx="0">
                  <c:v>41.340977000000002</c:v>
                </c:pt>
                <c:pt idx="1">
                  <c:v>32.602694999999997</c:v>
                </c:pt>
                <c:pt idx="2">
                  <c:v>24.747592000000001</c:v>
                </c:pt>
                <c:pt idx="4" formatCode="0.0">
                  <c:v>18.086406</c:v>
                </c:pt>
                <c:pt idx="5">
                  <c:v>12.760847</c:v>
                </c:pt>
                <c:pt idx="6">
                  <c:v>8.7340440000000008</c:v>
                </c:pt>
                <c:pt idx="7">
                  <c:v>5.834149</c:v>
                </c:pt>
                <c:pt idx="8">
                  <c:v>3.8264610000000001</c:v>
                </c:pt>
                <c:pt idx="10">
                  <c:v>2.4771700000000001</c:v>
                </c:pt>
                <c:pt idx="11">
                  <c:v>1.5894060000000001</c:v>
                </c:pt>
                <c:pt idx="12">
                  <c:v>1.0137449999999999</c:v>
                </c:pt>
              </c:numCache>
            </c:numRef>
          </c:yVal>
          <c:smooth val="1"/>
          <c:extLst>
            <c:ext xmlns:c16="http://schemas.microsoft.com/office/drawing/2014/chart" uri="{C3380CC4-5D6E-409C-BE32-E72D297353CC}">
              <c16:uniqueId val="{00000004-9EC3-41B8-9586-163C3309ADCC}"/>
            </c:ext>
          </c:extLst>
        </c:ser>
        <c:ser>
          <c:idx val="5"/>
          <c:order val="5"/>
          <c:tx>
            <c:strRef>
              <c:f>'Sc2 27GHz TN UL(A) NTN UL(V)'!$E$140</c:f>
              <c:strCache>
                <c:ptCount val="1"/>
                <c:pt idx="0">
                  <c:v>Qualcomm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UL(V)'!$F$140:$R$140</c:f>
              <c:numCache>
                <c:formatCode>General</c:formatCode>
                <c:ptCount val="13"/>
                <c:pt idx="0" formatCode="0.00">
                  <c:v>0</c:v>
                </c:pt>
                <c:pt idx="3" formatCode="0.00">
                  <c:v>0</c:v>
                </c:pt>
                <c:pt idx="6" formatCode="0.00">
                  <c:v>0</c:v>
                </c:pt>
                <c:pt idx="9" formatCode="0.00">
                  <c:v>0</c:v>
                </c:pt>
              </c:numCache>
            </c:numRef>
          </c:yVal>
          <c:smooth val="1"/>
          <c:extLst>
            <c:ext xmlns:c16="http://schemas.microsoft.com/office/drawing/2014/chart" uri="{C3380CC4-5D6E-409C-BE32-E72D297353CC}">
              <c16:uniqueId val="{00000005-9EC3-41B8-9586-163C3309ADCC}"/>
            </c:ext>
          </c:extLst>
        </c:ser>
        <c:dLbls>
          <c:showLegendKey val="0"/>
          <c:showVal val="0"/>
          <c:showCatName val="0"/>
          <c:showSerName val="0"/>
          <c:showPercent val="0"/>
          <c:showBubbleSize val="0"/>
        </c:dLbls>
        <c:axId val="819242544"/>
        <c:axId val="819247536"/>
      </c:scatterChart>
      <c:valAx>
        <c:axId val="81924254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7536"/>
        <c:crosses val="autoZero"/>
        <c:crossBetween val="midCat"/>
      </c:valAx>
      <c:valAx>
        <c:axId val="8192475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254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'Sc4 27GHz TN DL(A) NTN UL(V)'!$E$109</c:f>
              <c:strCache>
                <c:ptCount val="1"/>
                <c:pt idx="0">
                  <c:v>ZTE</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UL(V)'!$F$109:$R$109</c:f>
              <c:numCache>
                <c:formatCode>0.00</c:formatCode>
                <c:ptCount val="13"/>
                <c:pt idx="0">
                  <c:v>40.550385468115401</c:v>
                </c:pt>
                <c:pt idx="1">
                  <c:v>31.8187702742871</c:v>
                </c:pt>
                <c:pt idx="2">
                  <c:v>24.021554229697301</c:v>
                </c:pt>
                <c:pt idx="4">
                  <c:v>17.4609088768463</c:v>
                </c:pt>
                <c:pt idx="5">
                  <c:v>12.258716838770701</c:v>
                </c:pt>
                <c:pt idx="6">
                  <c:v>8.3556276542528707</c:v>
                </c:pt>
                <c:pt idx="7">
                  <c:v>5.5634073776064703</c:v>
                </c:pt>
                <c:pt idx="8">
                  <c:v>3.6403024289428898</c:v>
                </c:pt>
                <c:pt idx="10">
                  <c:v>2.35278745280044</c:v>
                </c:pt>
                <c:pt idx="11">
                  <c:v>1.5079286159413801</c:v>
                </c:pt>
                <c:pt idx="12">
                  <c:v>0.96107564884948504</c:v>
                </c:pt>
              </c:numCache>
            </c:numRef>
          </c:yVal>
          <c:smooth val="1"/>
          <c:extLst>
            <c:ext xmlns:c16="http://schemas.microsoft.com/office/drawing/2014/chart" uri="{C3380CC4-5D6E-409C-BE32-E72D297353CC}">
              <c16:uniqueId val="{00000000-347E-4618-8AED-457A109D12B9}"/>
            </c:ext>
          </c:extLst>
        </c:ser>
        <c:ser>
          <c:idx val="1"/>
          <c:order val="1"/>
          <c:tx>
            <c:strRef>
              <c:f>'Sc4 27GHz TN DL(A) NTN UL(V)'!$E$110</c:f>
              <c:strCache>
                <c:ptCount val="1"/>
                <c:pt idx="0">
                  <c:v>SAMSUNG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UL(V)'!$F$110:$R$110</c:f>
              <c:numCache>
                <c:formatCode>0.00</c:formatCode>
                <c:ptCount val="13"/>
                <c:pt idx="0">
                  <c:v>59.426270811428701</c:v>
                </c:pt>
                <c:pt idx="1">
                  <c:v>50.553557507513197</c:v>
                </c:pt>
                <c:pt idx="2">
                  <c:v>41.641929383944898</c:v>
                </c:pt>
                <c:pt idx="4">
                  <c:v>33.111187454250299</c:v>
                </c:pt>
                <c:pt idx="5">
                  <c:v>25.396764554805799</c:v>
                </c:pt>
                <c:pt idx="6">
                  <c:v>18.815541640397001</c:v>
                </c:pt>
                <c:pt idx="7">
                  <c:v>13.4565265356828</c:v>
                </c:pt>
                <c:pt idx="8">
                  <c:v>9.3408449482329807</c:v>
                </c:pt>
                <c:pt idx="10">
                  <c:v>6.3184503108776902</c:v>
                </c:pt>
                <c:pt idx="11">
                  <c:v>4.1859838769036299</c:v>
                </c:pt>
                <c:pt idx="12">
                  <c:v>2.73017448632159</c:v>
                </c:pt>
              </c:numCache>
            </c:numRef>
          </c:yVal>
          <c:smooth val="1"/>
          <c:extLst>
            <c:ext xmlns:c16="http://schemas.microsoft.com/office/drawing/2014/chart" uri="{C3380CC4-5D6E-409C-BE32-E72D297353CC}">
              <c16:uniqueId val="{00000001-347E-4618-8AED-457A109D12B9}"/>
            </c:ext>
          </c:extLst>
        </c:ser>
        <c:ser>
          <c:idx val="2"/>
          <c:order val="2"/>
          <c:tx>
            <c:strRef>
              <c:f>'Sc4 27GHz TN DL(A) NTN UL(V)'!$E$111</c:f>
              <c:strCache>
                <c:ptCount val="1"/>
                <c:pt idx="0">
                  <c:v>CATT</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UL(V)'!$F$111:$R$111</c:f>
              <c:numCache>
                <c:formatCode>0.0</c:formatCode>
                <c:ptCount val="13"/>
                <c:pt idx="0">
                  <c:v>19.405097999999999</c:v>
                </c:pt>
                <c:pt idx="1">
                  <c:v>14.103338000000001</c:v>
                </c:pt>
                <c:pt idx="2">
                  <c:v>9.9642730000000004</c:v>
                </c:pt>
                <c:pt idx="4">
                  <c:v>6.8483210000000003</c:v>
                </c:pt>
                <c:pt idx="5">
                  <c:v>4.603739</c:v>
                </c:pt>
                <c:pt idx="6">
                  <c:v>3.0328680000000001</c:v>
                </c:pt>
                <c:pt idx="7">
                  <c:v>1.9768049999999999</c:v>
                </c:pt>
                <c:pt idx="8">
                  <c:v>1.2798430000000001</c:v>
                </c:pt>
                <c:pt idx="10">
                  <c:v>0.80994500000000003</c:v>
                </c:pt>
                <c:pt idx="11">
                  <c:v>0.51701699999999995</c:v>
                </c:pt>
                <c:pt idx="12">
                  <c:v>0.327625</c:v>
                </c:pt>
              </c:numCache>
            </c:numRef>
          </c:yVal>
          <c:smooth val="1"/>
          <c:extLst>
            <c:ext xmlns:c16="http://schemas.microsoft.com/office/drawing/2014/chart" uri="{C3380CC4-5D6E-409C-BE32-E72D297353CC}">
              <c16:uniqueId val="{00000002-347E-4618-8AED-457A109D12B9}"/>
            </c:ext>
          </c:extLst>
        </c:ser>
        <c:ser>
          <c:idx val="3"/>
          <c:order val="3"/>
          <c:tx>
            <c:strRef>
              <c:f>'Sc4 27GHz TN DL(A) NTN UL(V)'!$E$112</c:f>
              <c:strCache>
                <c:ptCount val="1"/>
                <c:pt idx="0">
                  <c:v>Qualcomm</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UL(V)'!$F$112:$R$112</c:f>
              <c:numCache>
                <c:formatCode>General</c:formatCode>
                <c:ptCount val="13"/>
                <c:pt idx="0" formatCode="0.00">
                  <c:v>41.4</c:v>
                </c:pt>
                <c:pt idx="3" formatCode="0.00">
                  <c:v>23.2</c:v>
                </c:pt>
                <c:pt idx="6" formatCode="0.00">
                  <c:v>10.7</c:v>
                </c:pt>
                <c:pt idx="9" formatCode="0.00">
                  <c:v>4.2</c:v>
                </c:pt>
              </c:numCache>
            </c:numRef>
          </c:yVal>
          <c:smooth val="1"/>
          <c:extLst>
            <c:ext xmlns:c16="http://schemas.microsoft.com/office/drawing/2014/chart" uri="{C3380CC4-5D6E-409C-BE32-E72D297353CC}">
              <c16:uniqueId val="{00000003-347E-4618-8AED-457A109D12B9}"/>
            </c:ext>
          </c:extLst>
        </c:ser>
        <c:dLbls>
          <c:showLegendKey val="0"/>
          <c:showVal val="0"/>
          <c:showCatName val="0"/>
          <c:showSerName val="0"/>
          <c:showPercent val="0"/>
          <c:showBubbleSize val="0"/>
        </c:dLbls>
        <c:axId val="903854256"/>
        <c:axId val="903854672"/>
      </c:scatterChart>
      <c:valAx>
        <c:axId val="903854256"/>
        <c:scaling>
          <c:orientation val="minMax"/>
          <c:max val="2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672"/>
        <c:crosses val="autoZero"/>
        <c:crossBetween val="midCat"/>
      </c:valAx>
      <c:valAx>
        <c:axId val="9038546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2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0"/>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1'!$E$98</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1'!$M$98:$V$98</c:f>
              <c:numCache>
                <c:formatCode>0.00</c:formatCode>
                <c:ptCount val="10"/>
                <c:pt idx="0">
                  <c:v>69.59</c:v>
                </c:pt>
                <c:pt idx="1">
                  <c:v>59.31</c:v>
                </c:pt>
                <c:pt idx="2">
                  <c:v>48.18</c:v>
                </c:pt>
                <c:pt idx="3">
                  <c:v>37.24</c:v>
                </c:pt>
                <c:pt idx="4">
                  <c:v>26.31</c:v>
                </c:pt>
                <c:pt idx="5">
                  <c:v>18.420000000000002</c:v>
                </c:pt>
                <c:pt idx="6">
                  <c:v>12.49</c:v>
                </c:pt>
                <c:pt idx="7">
                  <c:v>8.27</c:v>
                </c:pt>
                <c:pt idx="8">
                  <c:v>5.39</c:v>
                </c:pt>
                <c:pt idx="9">
                  <c:v>3.47</c:v>
                </c:pt>
              </c:numCache>
            </c:numRef>
          </c:val>
          <c:smooth val="0"/>
          <c:extLst>
            <c:ext xmlns:c16="http://schemas.microsoft.com/office/drawing/2014/chart" uri="{C3380CC4-5D6E-409C-BE32-E72D297353CC}">
              <c16:uniqueId val="{00000000-FEE1-4925-B883-36CD3B6D7EE1}"/>
            </c:ext>
          </c:extLst>
        </c:ser>
        <c:ser>
          <c:idx val="1"/>
          <c:order val="1"/>
          <c:tx>
            <c:strRef>
              <c:f>'Case 1'!$E$99</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1'!$M$99:$V$99</c:f>
              <c:numCache>
                <c:formatCode>0.00</c:formatCode>
                <c:ptCount val="10"/>
                <c:pt idx="0">
                  <c:v>37.881445481982503</c:v>
                </c:pt>
                <c:pt idx="1">
                  <c:v>27.974196667973601</c:v>
                </c:pt>
                <c:pt idx="2">
                  <c:v>20.0849119228942</c:v>
                </c:pt>
                <c:pt idx="3">
                  <c:v>14.1773980222726</c:v>
                </c:pt>
                <c:pt idx="4">
                  <c:v>9.79789038105665</c:v>
                </c:pt>
                <c:pt idx="5">
                  <c:v>6.6498216269249903</c:v>
                </c:pt>
                <c:pt idx="6">
                  <c:v>4.4601461082569003</c:v>
                </c:pt>
                <c:pt idx="7">
                  <c:v>2.7799809577658698</c:v>
                </c:pt>
                <c:pt idx="8">
                  <c:v>1.8159247472098401</c:v>
                </c:pt>
                <c:pt idx="9">
                  <c:v>1.2407218709993799</c:v>
                </c:pt>
              </c:numCache>
            </c:numRef>
          </c:val>
          <c:smooth val="0"/>
          <c:extLst>
            <c:ext xmlns:c16="http://schemas.microsoft.com/office/drawing/2014/chart" uri="{C3380CC4-5D6E-409C-BE32-E72D297353CC}">
              <c16:uniqueId val="{00000001-FEE1-4925-B883-36CD3B6D7EE1}"/>
            </c:ext>
          </c:extLst>
        </c:ser>
        <c:ser>
          <c:idx val="2"/>
          <c:order val="2"/>
          <c:tx>
            <c:strRef>
              <c:f>'Case 1'!$E$100</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1'!$M$100:$V$100</c:f>
              <c:numCache>
                <c:formatCode>General</c:formatCode>
                <c:ptCount val="10"/>
                <c:pt idx="0">
                  <c:v>16.36</c:v>
                </c:pt>
                <c:pt idx="1">
                  <c:v>14.55</c:v>
                </c:pt>
                <c:pt idx="2">
                  <c:v>8.64</c:v>
                </c:pt>
                <c:pt idx="3">
                  <c:v>7.27</c:v>
                </c:pt>
                <c:pt idx="4">
                  <c:v>6.36</c:v>
                </c:pt>
                <c:pt idx="5">
                  <c:v>5.91</c:v>
                </c:pt>
                <c:pt idx="6">
                  <c:v>5.45</c:v>
                </c:pt>
                <c:pt idx="7">
                  <c:v>5.45</c:v>
                </c:pt>
                <c:pt idx="8">
                  <c:v>4.55</c:v>
                </c:pt>
                <c:pt idx="9">
                  <c:v>1.82</c:v>
                </c:pt>
              </c:numCache>
            </c:numRef>
          </c:val>
          <c:smooth val="0"/>
          <c:extLst>
            <c:ext xmlns:c16="http://schemas.microsoft.com/office/drawing/2014/chart" uri="{C3380CC4-5D6E-409C-BE32-E72D297353CC}">
              <c16:uniqueId val="{00000002-FEE1-4925-B883-36CD3B6D7EE1}"/>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'Sc4 27GHz TN DL(A) NTN UL(V)'!$E$115</c:f>
              <c:strCache>
                <c:ptCount val="1"/>
                <c:pt idx="0">
                  <c:v>ZTE</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UL(V)'!$F$115:$R$115</c:f>
              <c:numCache>
                <c:formatCode>0.00</c:formatCode>
                <c:ptCount val="13"/>
                <c:pt idx="0">
                  <c:v>45.226271810292403</c:v>
                </c:pt>
                <c:pt idx="1">
                  <c:v>35.737110013263603</c:v>
                </c:pt>
                <c:pt idx="2">
                  <c:v>27.118854547668398</c:v>
                </c:pt>
                <c:pt idx="4">
                  <c:v>19.784513093709499</c:v>
                </c:pt>
                <c:pt idx="5">
                  <c:v>13.9252058468611</c:v>
                </c:pt>
                <c:pt idx="6">
                  <c:v>9.5077392959306692</c:v>
                </c:pt>
                <c:pt idx="7">
                  <c:v>6.3376805135822103</c:v>
                </c:pt>
                <c:pt idx="8">
                  <c:v>4.1499953292521798</c:v>
                </c:pt>
                <c:pt idx="10">
                  <c:v>2.68348912506714</c:v>
                </c:pt>
                <c:pt idx="11">
                  <c:v>1.7204043157679401</c:v>
                </c:pt>
                <c:pt idx="12">
                  <c:v>1.0967099971251599</c:v>
                </c:pt>
              </c:numCache>
            </c:numRef>
          </c:yVal>
          <c:smooth val="1"/>
          <c:extLst>
            <c:ext xmlns:c16="http://schemas.microsoft.com/office/drawing/2014/chart" uri="{C3380CC4-5D6E-409C-BE32-E72D297353CC}">
              <c16:uniqueId val="{00000000-EBC2-4440-BB6C-79C19DD1A320}"/>
            </c:ext>
          </c:extLst>
        </c:ser>
        <c:ser>
          <c:idx val="1"/>
          <c:order val="1"/>
          <c:tx>
            <c:strRef>
              <c:f>'Sc4 27GHz TN DL(A) NTN UL(V)'!$E$116</c:f>
              <c:strCache>
                <c:ptCount val="1"/>
                <c:pt idx="0">
                  <c:v>SAMSUNG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UL(V)'!$F$116:$R$116</c:f>
              <c:numCache>
                <c:formatCode>0.00</c:formatCode>
                <c:ptCount val="13"/>
                <c:pt idx="0">
                  <c:v>0</c:v>
                </c:pt>
                <c:pt idx="1">
                  <c:v>0</c:v>
                </c:pt>
                <c:pt idx="2">
                  <c:v>0</c:v>
                </c:pt>
                <c:pt idx="4">
                  <c:v>0</c:v>
                </c:pt>
                <c:pt idx="5">
                  <c:v>0</c:v>
                </c:pt>
                <c:pt idx="6">
                  <c:v>0</c:v>
                </c:pt>
                <c:pt idx="7">
                  <c:v>0</c:v>
                </c:pt>
                <c:pt idx="8">
                  <c:v>0</c:v>
                </c:pt>
                <c:pt idx="10">
                  <c:v>0</c:v>
                </c:pt>
                <c:pt idx="11">
                  <c:v>0</c:v>
                </c:pt>
                <c:pt idx="12">
                  <c:v>0</c:v>
                </c:pt>
              </c:numCache>
            </c:numRef>
          </c:yVal>
          <c:smooth val="1"/>
          <c:extLst>
            <c:ext xmlns:c16="http://schemas.microsoft.com/office/drawing/2014/chart" uri="{C3380CC4-5D6E-409C-BE32-E72D297353CC}">
              <c16:uniqueId val="{00000001-EBC2-4440-BB6C-79C19DD1A320}"/>
            </c:ext>
          </c:extLst>
        </c:ser>
        <c:ser>
          <c:idx val="2"/>
          <c:order val="2"/>
          <c:tx>
            <c:strRef>
              <c:f>'Sc4 27GHz TN DL(A) NTN UL(V)'!$E$117</c:f>
              <c:strCache>
                <c:ptCount val="1"/>
                <c:pt idx="0">
                  <c:v>Huawei</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UL(V)'!$F$117:$R$117</c:f>
              <c:numCache>
                <c:formatCode>General</c:formatCode>
                <c:ptCount val="13"/>
                <c:pt idx="4" formatCode="0.00">
                  <c:v>3.5</c:v>
                </c:pt>
                <c:pt idx="6" formatCode="0.00">
                  <c:v>1.1399999999999999</c:v>
                </c:pt>
              </c:numCache>
            </c:numRef>
          </c:yVal>
          <c:smooth val="1"/>
          <c:extLst>
            <c:ext xmlns:c16="http://schemas.microsoft.com/office/drawing/2014/chart" uri="{C3380CC4-5D6E-409C-BE32-E72D297353CC}">
              <c16:uniqueId val="{00000002-EBC2-4440-BB6C-79C19DD1A320}"/>
            </c:ext>
          </c:extLst>
        </c:ser>
        <c:ser>
          <c:idx val="3"/>
          <c:order val="3"/>
          <c:tx>
            <c:strRef>
              <c:f>'Sc4 27GHz TN DL(A) NTN UL(V)'!$E$118</c:f>
              <c:strCache>
                <c:ptCount val="1"/>
                <c:pt idx="0">
                  <c:v>Qualcomm</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UL(V)'!$F$118:$R$118</c:f>
              <c:numCache>
                <c:formatCode>0.00</c:formatCode>
                <c:ptCount val="13"/>
                <c:pt idx="0">
                  <c:v>0</c:v>
                </c:pt>
                <c:pt idx="1">
                  <c:v>0</c:v>
                </c:pt>
                <c:pt idx="2">
                  <c:v>0</c:v>
                </c:pt>
                <c:pt idx="4">
                  <c:v>0</c:v>
                </c:pt>
                <c:pt idx="5">
                  <c:v>0</c:v>
                </c:pt>
                <c:pt idx="6">
                  <c:v>0</c:v>
                </c:pt>
                <c:pt idx="7">
                  <c:v>0</c:v>
                </c:pt>
                <c:pt idx="8">
                  <c:v>0</c:v>
                </c:pt>
                <c:pt idx="10">
                  <c:v>0</c:v>
                </c:pt>
                <c:pt idx="11">
                  <c:v>0</c:v>
                </c:pt>
                <c:pt idx="12">
                  <c:v>0</c:v>
                </c:pt>
              </c:numCache>
            </c:numRef>
          </c:yVal>
          <c:smooth val="1"/>
          <c:extLst>
            <c:ext xmlns:c16="http://schemas.microsoft.com/office/drawing/2014/chart" uri="{C3380CC4-5D6E-409C-BE32-E72D297353CC}">
              <c16:uniqueId val="{00000003-EBC2-4440-BB6C-79C19DD1A320}"/>
            </c:ext>
          </c:extLst>
        </c:ser>
        <c:ser>
          <c:idx val="4"/>
          <c:order val="4"/>
          <c:tx>
            <c:strRef>
              <c:f>'Sc4 27GHz TN DL(A) NTN UL(V)'!$E$119</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UL(V)'!$F$119:$R$119</c:f>
              <c:numCache>
                <c:formatCode>0.0</c:formatCode>
                <c:ptCount val="13"/>
                <c:pt idx="0">
                  <c:v>30.721577</c:v>
                </c:pt>
                <c:pt idx="1">
                  <c:v>23.108027</c:v>
                </c:pt>
                <c:pt idx="2">
                  <c:v>16.741368999999999</c:v>
                </c:pt>
                <c:pt idx="4">
                  <c:v>11.720544</c:v>
                </c:pt>
                <c:pt idx="5">
                  <c:v>7.9709029999999998</c:v>
                </c:pt>
                <c:pt idx="6">
                  <c:v>5.2983089999999997</c:v>
                </c:pt>
                <c:pt idx="7">
                  <c:v>3.462669</c:v>
                </c:pt>
                <c:pt idx="8">
                  <c:v>2.2361300000000002</c:v>
                </c:pt>
                <c:pt idx="10">
                  <c:v>1.4323710000000001</c:v>
                </c:pt>
                <c:pt idx="11">
                  <c:v>0.91258899999999998</c:v>
                </c:pt>
                <c:pt idx="12">
                  <c:v>0.57939099999999999</c:v>
                </c:pt>
              </c:numCache>
            </c:numRef>
          </c:yVal>
          <c:smooth val="1"/>
          <c:extLst>
            <c:ext xmlns:c16="http://schemas.microsoft.com/office/drawing/2014/chart" uri="{C3380CC4-5D6E-409C-BE32-E72D297353CC}">
              <c16:uniqueId val="{00000004-EBC2-4440-BB6C-79C19DD1A320}"/>
            </c:ext>
          </c:extLst>
        </c:ser>
        <c:dLbls>
          <c:showLegendKey val="0"/>
          <c:showVal val="0"/>
          <c:showCatName val="0"/>
          <c:showSerName val="0"/>
          <c:showPercent val="0"/>
          <c:showBubbleSize val="0"/>
        </c:dLbls>
        <c:axId val="903854256"/>
        <c:axId val="903854672"/>
      </c:scatterChart>
      <c:valAx>
        <c:axId val="903854256"/>
        <c:scaling>
          <c:orientation val="minMax"/>
          <c:max val="2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672"/>
        <c:crosses val="autoZero"/>
        <c:crossBetween val="midCat"/>
      </c:valAx>
      <c:valAx>
        <c:axId val="9038546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2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0"/>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'Sc4 27GHz TN DL(A) NTN UL(V)'!$E$129</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UL(V)'!$F$129:$X$129</c:f>
              <c:numCache>
                <c:formatCode>General</c:formatCode>
                <c:ptCount val="19"/>
                <c:pt idx="0" formatCode="0.00">
                  <c:v>81.7</c:v>
                </c:pt>
                <c:pt idx="6" formatCode="0.00">
                  <c:v>36.9</c:v>
                </c:pt>
                <c:pt idx="12" formatCode="0.00">
                  <c:v>6.5</c:v>
                </c:pt>
                <c:pt idx="18" formatCode="0.00">
                  <c:v>0.7</c:v>
                </c:pt>
              </c:numCache>
            </c:numRef>
          </c:yVal>
          <c:smooth val="1"/>
          <c:extLst>
            <c:ext xmlns:c16="http://schemas.microsoft.com/office/drawing/2014/chart" uri="{C3380CC4-5D6E-409C-BE32-E72D297353CC}">
              <c16:uniqueId val="{00000000-A105-4C5A-8C81-1546C98E33D6}"/>
            </c:ext>
          </c:extLst>
        </c:ser>
        <c:ser>
          <c:idx val="1"/>
          <c:order val="1"/>
          <c:tx>
            <c:strRef>
              <c:f>'Sc4 27GHz TN DL(A) NTN UL(V)'!$E$130</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UL(V)'!$F$130:$X$130</c:f>
              <c:numCache>
                <c:formatCode>0.00</c:formatCode>
                <c:ptCount val="19"/>
                <c:pt idx="0">
                  <c:v>59.799114682123502</c:v>
                </c:pt>
                <c:pt idx="1">
                  <c:v>50.621440794852298</c:v>
                </c:pt>
                <c:pt idx="2">
                  <c:v>41.410363829349002</c:v>
                </c:pt>
                <c:pt idx="4">
                  <c:v>32.652872693403197</c:v>
                </c:pt>
                <c:pt idx="5">
                  <c:v>24.7806153981752</c:v>
                </c:pt>
                <c:pt idx="6">
                  <c:v>18.106257327375999</c:v>
                </c:pt>
                <c:pt idx="7">
                  <c:v>12.771855901206299</c:v>
                </c:pt>
                <c:pt idx="8">
                  <c:v>8.7397722925686008</c:v>
                </c:pt>
                <c:pt idx="10">
                  <c:v>5.8370088736052699</c:v>
                </c:pt>
                <c:pt idx="11">
                  <c:v>3.8278646270179602</c:v>
                </c:pt>
                <c:pt idx="12">
                  <c:v>2.4778635484401601</c:v>
                </c:pt>
                <c:pt idx="13">
                  <c:v>1.58975713979598</c:v>
                </c:pt>
                <c:pt idx="14">
                  <c:v>1.0139288702004801</c:v>
                </c:pt>
                <c:pt idx="16">
                  <c:v>0.64416890788858705</c:v>
                </c:pt>
                <c:pt idx="17">
                  <c:v>0.40822978494294798</c:v>
                </c:pt>
                <c:pt idx="18">
                  <c:v>0.25829349557482401</c:v>
                </c:pt>
              </c:numCache>
            </c:numRef>
          </c:yVal>
          <c:smooth val="1"/>
          <c:extLst>
            <c:ext xmlns:c16="http://schemas.microsoft.com/office/drawing/2014/chart" uri="{C3380CC4-5D6E-409C-BE32-E72D297353CC}">
              <c16:uniqueId val="{00000001-A105-4C5A-8C81-1546C98E33D6}"/>
            </c:ext>
          </c:extLst>
        </c:ser>
        <c:ser>
          <c:idx val="2"/>
          <c:order val="2"/>
          <c:tx>
            <c:strRef>
              <c:f>'Sc4 27GHz TN DL(A) NTN UL(V)'!$E$131</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UL(V)'!$F$131:$X$131</c:f>
              <c:numCache>
                <c:formatCode>0.00</c:formatCode>
                <c:ptCount val="19"/>
                <c:pt idx="0">
                  <c:v>45.763950374949403</c:v>
                </c:pt>
                <c:pt idx="1">
                  <c:v>37.890513439809098</c:v>
                </c:pt>
                <c:pt idx="2">
                  <c:v>30.398315083497899</c:v>
                </c:pt>
                <c:pt idx="4">
                  <c:v>23.587433174849899</c:v>
                </c:pt>
                <c:pt idx="5">
                  <c:v>17.689847620226299</c:v>
                </c:pt>
                <c:pt idx="6">
                  <c:v>12.834769373214201</c:v>
                </c:pt>
                <c:pt idx="7">
                  <c:v>9.0300602735324897</c:v>
                </c:pt>
                <c:pt idx="8">
                  <c:v>6.1832203568720301</c:v>
                </c:pt>
                <c:pt idx="10">
                  <c:v>4.1402658356839099</c:v>
                </c:pt>
                <c:pt idx="11">
                  <c:v>2.72375832863028</c:v>
                </c:pt>
                <c:pt idx="12">
                  <c:v>1.7683140349526201</c:v>
                </c:pt>
                <c:pt idx="13">
                  <c:v>1.1371517744137301</c:v>
                </c:pt>
                <c:pt idx="14">
                  <c:v>0.72653124100036104</c:v>
                </c:pt>
                <c:pt idx="16">
                  <c:v>0.46214801803212702</c:v>
                </c:pt>
                <c:pt idx="17">
                  <c:v>0.29312003049646301</c:v>
                </c:pt>
                <c:pt idx="18">
                  <c:v>0.18556264494805599</c:v>
                </c:pt>
              </c:numCache>
            </c:numRef>
          </c:yVal>
          <c:smooth val="1"/>
          <c:extLst>
            <c:ext xmlns:c16="http://schemas.microsoft.com/office/drawing/2014/chart" uri="{C3380CC4-5D6E-409C-BE32-E72D297353CC}">
              <c16:uniqueId val="{00000002-A105-4C5A-8C81-1546C98E33D6}"/>
            </c:ext>
          </c:extLst>
        </c:ser>
        <c:ser>
          <c:idx val="3"/>
          <c:order val="3"/>
          <c:tx>
            <c:strRef>
              <c:f>'Sc4 27GHz TN DL(A) NTN UL(V)'!$E$132</c:f>
              <c:strCache>
                <c:ptCount val="1"/>
                <c:pt idx="0">
                  <c:v>CATT</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UL(V)'!$F$132:$X$132</c:f>
              <c:numCache>
                <c:formatCode>0.0</c:formatCode>
                <c:ptCount val="19"/>
                <c:pt idx="0">
                  <c:v>38.609701999999999</c:v>
                </c:pt>
                <c:pt idx="1">
                  <c:v>30.632971999999999</c:v>
                </c:pt>
                <c:pt idx="2">
                  <c:v>23.495667999999998</c:v>
                </c:pt>
                <c:pt idx="4">
                  <c:v>17.420876</c:v>
                </c:pt>
                <c:pt idx="5">
                  <c:v>12.490921</c:v>
                </c:pt>
                <c:pt idx="6">
                  <c:v>8.6948369999999997</c:v>
                </c:pt>
                <c:pt idx="7">
                  <c:v>5.9010069999999999</c:v>
                </c:pt>
                <c:pt idx="8">
                  <c:v>3.9223979999999998</c:v>
                </c:pt>
                <c:pt idx="10">
                  <c:v>2.5723370000000001</c:v>
                </c:pt>
                <c:pt idx="11">
                  <c:v>1.6618250000000001</c:v>
                </c:pt>
                <c:pt idx="12">
                  <c:v>1.056915</c:v>
                </c:pt>
                <c:pt idx="13">
                  <c:v>0.67613000000000001</c:v>
                </c:pt>
                <c:pt idx="14">
                  <c:v>0.43153999999999998</c:v>
                </c:pt>
                <c:pt idx="16">
                  <c:v>0.27032699999999998</c:v>
                </c:pt>
                <c:pt idx="17">
                  <c:v>0.17106299999999999</c:v>
                </c:pt>
                <c:pt idx="18">
                  <c:v>0.10813399999999999</c:v>
                </c:pt>
              </c:numCache>
            </c:numRef>
          </c:yVal>
          <c:smooth val="1"/>
          <c:extLst>
            <c:ext xmlns:c16="http://schemas.microsoft.com/office/drawing/2014/chart" uri="{C3380CC4-5D6E-409C-BE32-E72D297353CC}">
              <c16:uniqueId val="{00000003-A105-4C5A-8C81-1546C98E33D6}"/>
            </c:ext>
          </c:extLst>
        </c:ser>
        <c:ser>
          <c:idx val="4"/>
          <c:order val="4"/>
          <c:tx>
            <c:strRef>
              <c:f>'Sc4 27GHz TN DL(A) NTN UL(V)'!$E$133</c:f>
              <c:strCache>
                <c:ptCount val="1"/>
                <c:pt idx="0">
                  <c:v>Qualcomm</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'Sc4 27GHz TN DL(A) NTN UL(V)'!$F$128:$X$128</c:f>
              <c:numCache>
                <c:formatCode>General</c:formatCode>
                <c:ptCount val="19"/>
                <c:pt idx="0">
                  <c:v>0</c:v>
                </c:pt>
                <c:pt idx="1">
                  <c:v>2</c:v>
                </c:pt>
                <c:pt idx="2">
                  <c:v>4</c:v>
                </c:pt>
                <c:pt idx="3">
                  <c:v>5</c:v>
                </c:pt>
                <c:pt idx="4">
                  <c:v>6</c:v>
                </c:pt>
                <c:pt idx="5">
                  <c:v>8</c:v>
                </c:pt>
                <c:pt idx="6">
                  <c:v>10</c:v>
                </c:pt>
                <c:pt idx="7">
                  <c:v>12</c:v>
                </c:pt>
                <c:pt idx="8">
                  <c:v>14</c:v>
                </c:pt>
                <c:pt idx="9">
                  <c:v>15</c:v>
                </c:pt>
                <c:pt idx="10">
                  <c:v>16</c:v>
                </c:pt>
                <c:pt idx="11">
                  <c:v>18</c:v>
                </c:pt>
                <c:pt idx="12">
                  <c:v>20</c:v>
                </c:pt>
                <c:pt idx="13">
                  <c:v>22</c:v>
                </c:pt>
                <c:pt idx="14">
                  <c:v>24</c:v>
                </c:pt>
                <c:pt idx="15">
                  <c:v>25</c:v>
                </c:pt>
                <c:pt idx="16">
                  <c:v>26</c:v>
                </c:pt>
                <c:pt idx="17">
                  <c:v>28</c:v>
                </c:pt>
                <c:pt idx="18">
                  <c:v>30</c:v>
                </c:pt>
              </c:numCache>
            </c:numRef>
          </c:xVal>
          <c:yVal>
            <c:numRef>
              <c:f>'Sc4 27GHz TN DL(A) NTN UL(V)'!$F$133:$X$133</c:f>
              <c:numCache>
                <c:formatCode>General</c:formatCode>
                <c:ptCount val="19"/>
                <c:pt idx="0" formatCode="0.00">
                  <c:v>28.1</c:v>
                </c:pt>
                <c:pt idx="3">
                  <c:v>14</c:v>
                </c:pt>
                <c:pt idx="6">
                  <c:v>5.8</c:v>
                </c:pt>
                <c:pt idx="9">
                  <c:v>2.1</c:v>
                </c:pt>
              </c:numCache>
            </c:numRef>
          </c:yVal>
          <c:smooth val="1"/>
          <c:extLst>
            <c:ext xmlns:c16="http://schemas.microsoft.com/office/drawing/2014/chart" uri="{C3380CC4-5D6E-409C-BE32-E72D297353CC}">
              <c16:uniqueId val="{00000004-A105-4C5A-8C81-1546C98E33D6}"/>
            </c:ext>
          </c:extLst>
        </c:ser>
        <c:dLbls>
          <c:showLegendKey val="0"/>
          <c:showVal val="0"/>
          <c:showCatName val="0"/>
          <c:showSerName val="0"/>
          <c:showPercent val="0"/>
          <c:showBubbleSize val="0"/>
        </c:dLbls>
        <c:axId val="903854256"/>
        <c:axId val="903854672"/>
      </c:scatterChart>
      <c:valAx>
        <c:axId val="903854256"/>
        <c:scaling>
          <c:orientation val="minMax"/>
          <c:max val="3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672"/>
        <c:crosses val="autoZero"/>
        <c:crossBetween val="midCat"/>
      </c:valAx>
      <c:valAx>
        <c:axId val="9038546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2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0"/>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'Sc4 27GHz TN DL(A) NTN UL(V)'!$E$135</c:f>
              <c:strCache>
                <c:ptCount val="1"/>
                <c:pt idx="0">
                  <c:v>ZTE</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UL(V)'!$F$135:$X$135</c:f>
              <c:numCache>
                <c:formatCode>0.00</c:formatCode>
                <c:ptCount val="19"/>
                <c:pt idx="0">
                  <c:v>59.773195494331702</c:v>
                </c:pt>
                <c:pt idx="1">
                  <c:v>50.596260706272702</c:v>
                </c:pt>
                <c:pt idx="2">
                  <c:v>41.387558748379</c:v>
                </c:pt>
                <c:pt idx="4">
                  <c:v>32.633522627267403</c:v>
                </c:pt>
                <c:pt idx="5">
                  <c:v>24.7651516291108</c:v>
                </c:pt>
                <c:pt idx="6">
                  <c:v>18.094547577888701</c:v>
                </c:pt>
                <c:pt idx="7">
                  <c:v>12.763393232404599</c:v>
                </c:pt>
                <c:pt idx="8">
                  <c:v>8.7338867494018508</c:v>
                </c:pt>
                <c:pt idx="10">
                  <c:v>5.83303601424433</c:v>
                </c:pt>
                <c:pt idx="11">
                  <c:v>3.8252411583731201</c:v>
                </c:pt>
                <c:pt idx="12">
                  <c:v>2.4761577318348502</c:v>
                </c:pt>
                <c:pt idx="13">
                  <c:v>1.58865959160659</c:v>
                </c:pt>
                <c:pt idx="14">
                  <c:v>1.01322759536373</c:v>
                </c:pt>
                <c:pt idx="16">
                  <c:v>0.64372286098528497</c:v>
                </c:pt>
                <c:pt idx="17">
                  <c:v>0.40794690504095699</c:v>
                </c:pt>
                <c:pt idx="18">
                  <c:v>0.25811443040322202</c:v>
                </c:pt>
              </c:numCache>
            </c:numRef>
          </c:yVal>
          <c:smooth val="1"/>
          <c:extLst>
            <c:ext xmlns:c16="http://schemas.microsoft.com/office/drawing/2014/chart" uri="{C3380CC4-5D6E-409C-BE32-E72D297353CC}">
              <c16:uniqueId val="{00000000-732A-4F62-9C2A-A0847657E335}"/>
            </c:ext>
          </c:extLst>
        </c:ser>
        <c:ser>
          <c:idx val="1"/>
          <c:order val="1"/>
          <c:tx>
            <c:strRef>
              <c:f>'Sc4 27GHz TN DL(A) NTN UL(V)'!$E$136</c:f>
              <c:strCache>
                <c:ptCount val="1"/>
                <c:pt idx="0">
                  <c:v>SAMSUNG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UL(V)'!$F$136:$X$136</c:f>
              <c:numCache>
                <c:formatCode>0.00</c:formatCode>
                <c:ptCount val="19"/>
                <c:pt idx="0">
                  <c:v>0</c:v>
                </c:pt>
                <c:pt idx="1">
                  <c:v>0</c:v>
                </c:pt>
                <c:pt idx="2">
                  <c:v>0</c:v>
                </c:pt>
                <c:pt idx="4">
                  <c:v>0</c:v>
                </c:pt>
                <c:pt idx="5">
                  <c:v>0</c:v>
                </c:pt>
                <c:pt idx="6">
                  <c:v>0</c:v>
                </c:pt>
                <c:pt idx="7">
                  <c:v>0</c:v>
                </c:pt>
                <c:pt idx="8">
                  <c:v>0</c:v>
                </c:pt>
                <c:pt idx="10">
                  <c:v>0</c:v>
                </c:pt>
                <c:pt idx="11">
                  <c:v>0</c:v>
                </c:pt>
                <c:pt idx="12">
                  <c:v>0</c:v>
                </c:pt>
                <c:pt idx="13">
                  <c:v>0</c:v>
                </c:pt>
                <c:pt idx="14">
                  <c:v>0</c:v>
                </c:pt>
                <c:pt idx="16">
                  <c:v>0</c:v>
                </c:pt>
                <c:pt idx="17">
                  <c:v>0</c:v>
                </c:pt>
                <c:pt idx="18">
                  <c:v>0</c:v>
                </c:pt>
              </c:numCache>
            </c:numRef>
          </c:yVal>
          <c:smooth val="1"/>
          <c:extLst>
            <c:ext xmlns:c16="http://schemas.microsoft.com/office/drawing/2014/chart" uri="{C3380CC4-5D6E-409C-BE32-E72D297353CC}">
              <c16:uniqueId val="{00000001-732A-4F62-9C2A-A0847657E335}"/>
            </c:ext>
          </c:extLst>
        </c:ser>
        <c:ser>
          <c:idx val="2"/>
          <c:order val="2"/>
          <c:tx>
            <c:strRef>
              <c:f>'Sc4 27GHz TN DL(A) NTN UL(V)'!$E$137</c:f>
              <c:strCache>
                <c:ptCount val="1"/>
                <c:pt idx="0">
                  <c:v>Huawei</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UL(V)'!$F$137:$X$137</c:f>
              <c:numCache>
                <c:formatCode>General</c:formatCode>
                <c:ptCount val="19"/>
                <c:pt idx="4" formatCode="0.00">
                  <c:v>0.32769999999999999</c:v>
                </c:pt>
                <c:pt idx="6" formatCode="0.00">
                  <c:v>0.11310000000000001</c:v>
                </c:pt>
                <c:pt idx="12" formatCode="0.00">
                  <c:v>1.3899999999999999E-2</c:v>
                </c:pt>
              </c:numCache>
            </c:numRef>
          </c:yVal>
          <c:smooth val="1"/>
          <c:extLst>
            <c:ext xmlns:c16="http://schemas.microsoft.com/office/drawing/2014/chart" uri="{C3380CC4-5D6E-409C-BE32-E72D297353CC}">
              <c16:uniqueId val="{00000002-732A-4F62-9C2A-A0847657E335}"/>
            </c:ext>
          </c:extLst>
        </c:ser>
        <c:ser>
          <c:idx val="3"/>
          <c:order val="3"/>
          <c:tx>
            <c:strRef>
              <c:f>'Sc4 27GHz TN DL(A) NTN UL(V)'!$E$138</c:f>
              <c:strCache>
                <c:ptCount val="1"/>
                <c:pt idx="0">
                  <c:v>CATT</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UL(V)'!$F$138:$X$138</c:f>
              <c:numCache>
                <c:formatCode>0.00</c:formatCode>
                <c:ptCount val="19"/>
                <c:pt idx="0">
                  <c:v>52.932662999999998</c:v>
                </c:pt>
                <c:pt idx="1">
                  <c:v>43.685271</c:v>
                </c:pt>
                <c:pt idx="2">
                  <c:v>34.772705000000002</c:v>
                </c:pt>
                <c:pt idx="4">
                  <c:v>26.64583</c:v>
                </c:pt>
                <c:pt idx="5">
                  <c:v>19.652567999999999</c:v>
                </c:pt>
                <c:pt idx="6">
                  <c:v>13.980565</c:v>
                </c:pt>
                <c:pt idx="7">
                  <c:v>9.6350169999999995</c:v>
                </c:pt>
                <c:pt idx="8">
                  <c:v>6.4706089999999996</c:v>
                </c:pt>
                <c:pt idx="10">
                  <c:v>4.2606339999999996</c:v>
                </c:pt>
                <c:pt idx="11">
                  <c:v>2.7658520000000002</c:v>
                </c:pt>
                <c:pt idx="12">
                  <c:v>1.7779389999999999</c:v>
                </c:pt>
                <c:pt idx="13">
                  <c:v>1.135389</c:v>
                </c:pt>
                <c:pt idx="14">
                  <c:v>0.72192999999999996</c:v>
                </c:pt>
                <c:pt idx="16">
                  <c:v>0.45775199999999999</c:v>
                </c:pt>
                <c:pt idx="17">
                  <c:v>0.28972500000000001</c:v>
                </c:pt>
                <c:pt idx="18">
                  <c:v>0.183166</c:v>
                </c:pt>
              </c:numCache>
            </c:numRef>
          </c:yVal>
          <c:smooth val="1"/>
          <c:extLst>
            <c:ext xmlns:c16="http://schemas.microsoft.com/office/drawing/2014/chart" uri="{C3380CC4-5D6E-409C-BE32-E72D297353CC}">
              <c16:uniqueId val="{00000003-732A-4F62-9C2A-A0847657E335}"/>
            </c:ext>
          </c:extLst>
        </c:ser>
        <c:ser>
          <c:idx val="4"/>
          <c:order val="4"/>
          <c:tx>
            <c:strRef>
              <c:f>'Sc4 27GHz TN DL(A) NTN UL(V)'!$E$139</c:f>
              <c:strCache>
                <c:ptCount val="1"/>
                <c:pt idx="0">
                  <c:v>Qualcomm</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'Sc4 27GHz TN DL(A) NTN UL(V)'!$F$128:$X$128</c:f>
              <c:numCache>
                <c:formatCode>General</c:formatCode>
                <c:ptCount val="19"/>
                <c:pt idx="0">
                  <c:v>0</c:v>
                </c:pt>
                <c:pt idx="1">
                  <c:v>2</c:v>
                </c:pt>
                <c:pt idx="2">
                  <c:v>4</c:v>
                </c:pt>
                <c:pt idx="3">
                  <c:v>5</c:v>
                </c:pt>
                <c:pt idx="4">
                  <c:v>6</c:v>
                </c:pt>
                <c:pt idx="5">
                  <c:v>8</c:v>
                </c:pt>
                <c:pt idx="6">
                  <c:v>10</c:v>
                </c:pt>
                <c:pt idx="7">
                  <c:v>12</c:v>
                </c:pt>
                <c:pt idx="8">
                  <c:v>14</c:v>
                </c:pt>
                <c:pt idx="9">
                  <c:v>15</c:v>
                </c:pt>
                <c:pt idx="10">
                  <c:v>16</c:v>
                </c:pt>
                <c:pt idx="11">
                  <c:v>18</c:v>
                </c:pt>
                <c:pt idx="12">
                  <c:v>20</c:v>
                </c:pt>
                <c:pt idx="13">
                  <c:v>22</c:v>
                </c:pt>
                <c:pt idx="14">
                  <c:v>24</c:v>
                </c:pt>
                <c:pt idx="15">
                  <c:v>25</c:v>
                </c:pt>
                <c:pt idx="16">
                  <c:v>26</c:v>
                </c:pt>
                <c:pt idx="17">
                  <c:v>28</c:v>
                </c:pt>
                <c:pt idx="18">
                  <c:v>30</c:v>
                </c:pt>
              </c:numCache>
            </c:numRef>
          </c:xVal>
          <c:yVal>
            <c:numRef>
              <c:f>'Sc4 27GHz TN DL(A) NTN UL(V)'!$F$139:$X$139</c:f>
              <c:numCache>
                <c:formatCode>0.00</c:formatCode>
                <c:ptCount val="19"/>
                <c:pt idx="0">
                  <c:v>0</c:v>
                </c:pt>
                <c:pt idx="1">
                  <c:v>0</c:v>
                </c:pt>
                <c:pt idx="2">
                  <c:v>0</c:v>
                </c:pt>
                <c:pt idx="4">
                  <c:v>0</c:v>
                </c:pt>
                <c:pt idx="5">
                  <c:v>0</c:v>
                </c:pt>
                <c:pt idx="6">
                  <c:v>0</c:v>
                </c:pt>
                <c:pt idx="7">
                  <c:v>0</c:v>
                </c:pt>
                <c:pt idx="8">
                  <c:v>0</c:v>
                </c:pt>
                <c:pt idx="10">
                  <c:v>0</c:v>
                </c:pt>
                <c:pt idx="11">
                  <c:v>0</c:v>
                </c:pt>
                <c:pt idx="12">
                  <c:v>0</c:v>
                </c:pt>
                <c:pt idx="13">
                  <c:v>0</c:v>
                </c:pt>
                <c:pt idx="14">
                  <c:v>0</c:v>
                </c:pt>
                <c:pt idx="16">
                  <c:v>0</c:v>
                </c:pt>
                <c:pt idx="17">
                  <c:v>0</c:v>
                </c:pt>
                <c:pt idx="18">
                  <c:v>0</c:v>
                </c:pt>
              </c:numCache>
            </c:numRef>
          </c:yVal>
          <c:smooth val="1"/>
          <c:extLst>
            <c:ext xmlns:c16="http://schemas.microsoft.com/office/drawing/2014/chart" uri="{C3380CC4-5D6E-409C-BE32-E72D297353CC}">
              <c16:uniqueId val="{00000004-732A-4F62-9C2A-A0847657E335}"/>
            </c:ext>
          </c:extLst>
        </c:ser>
        <c:dLbls>
          <c:showLegendKey val="0"/>
          <c:showVal val="0"/>
          <c:showCatName val="0"/>
          <c:showSerName val="0"/>
          <c:showPercent val="0"/>
          <c:showBubbleSize val="0"/>
        </c:dLbls>
        <c:axId val="903854256"/>
        <c:axId val="903854672"/>
      </c:scatterChart>
      <c:valAx>
        <c:axId val="903854256"/>
        <c:scaling>
          <c:orientation val="minMax"/>
          <c:max val="3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672"/>
        <c:crosses val="autoZero"/>
        <c:crossBetween val="midCat"/>
      </c:valAx>
      <c:valAx>
        <c:axId val="9038546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2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0"/>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'Sc5 17GHz TN DL(A) NTN DL(V)'!$E$109</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DL(V)'!$Q$109:$AH$109</c:f>
              <c:numCache>
                <c:formatCode>General</c:formatCode>
                <c:ptCount val="18"/>
                <c:pt idx="13" formatCode="0.00">
                  <c:v>10.6</c:v>
                </c:pt>
                <c:pt idx="14" formatCode="0.00">
                  <c:v>6.7</c:v>
                </c:pt>
                <c:pt idx="15" formatCode="0.00">
                  <c:v>4.8</c:v>
                </c:pt>
                <c:pt idx="17" formatCode="0.00">
                  <c:v>3.5</c:v>
                </c:pt>
              </c:numCache>
            </c:numRef>
          </c:yVal>
          <c:smooth val="1"/>
          <c:extLst>
            <c:ext xmlns:c16="http://schemas.microsoft.com/office/drawing/2014/chart" uri="{C3380CC4-5D6E-409C-BE32-E72D297353CC}">
              <c16:uniqueId val="{00000000-59B2-4E9A-BA47-B8ED7852EF34}"/>
            </c:ext>
          </c:extLst>
        </c:ser>
        <c:ser>
          <c:idx val="1"/>
          <c:order val="1"/>
          <c:tx>
            <c:strRef>
              <c:f>'Sc5 17GHz TN DL(A) NTN DL(V)'!$E$110</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DL(V)'!$Q$110:$AH$110</c:f>
              <c:numCache>
                <c:formatCode>0.00</c:formatCode>
                <c:ptCount val="18"/>
                <c:pt idx="0">
                  <c:v>37.950314510636503</c:v>
                </c:pt>
                <c:pt idx="1">
                  <c:v>31.0503987511605</c:v>
                </c:pt>
                <c:pt idx="2">
                  <c:v>24.793567877162801</c:v>
                </c:pt>
                <c:pt idx="3">
                  <c:v>19.3154034064952</c:v>
                </c:pt>
                <c:pt idx="5">
                  <c:v>14.679774823197899</c:v>
                </c:pt>
                <c:pt idx="6">
                  <c:v>10.8854312631043</c:v>
                </c:pt>
                <c:pt idx="7">
                  <c:v>7.8792780339300998</c:v>
                </c:pt>
                <c:pt idx="8">
                  <c:v>5.5723484919624404</c:v>
                </c:pt>
                <c:pt idx="9">
                  <c:v>3.85585888572303</c:v>
                </c:pt>
                <c:pt idx="11">
                  <c:v>2.6156682438697501</c:v>
                </c:pt>
                <c:pt idx="12">
                  <c:v>1.74371959632339</c:v>
                </c:pt>
                <c:pt idx="13">
                  <c:v>1.14553918932948</c:v>
                </c:pt>
              </c:numCache>
            </c:numRef>
          </c:yVal>
          <c:smooth val="1"/>
          <c:extLst>
            <c:ext xmlns:c16="http://schemas.microsoft.com/office/drawing/2014/chart" uri="{C3380CC4-5D6E-409C-BE32-E72D297353CC}">
              <c16:uniqueId val="{00000001-59B2-4E9A-BA47-B8ED7852EF34}"/>
            </c:ext>
          </c:extLst>
        </c:ser>
        <c:ser>
          <c:idx val="2"/>
          <c:order val="2"/>
          <c:tx>
            <c:strRef>
              <c:f>'Sc5 17GHz TN DL(A) NTN DL(V)'!$E$111</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DL(V)'!$Q$111:$AH$111</c:f>
              <c:numCache>
                <c:formatCode>0.00</c:formatCode>
                <c:ptCount val="18"/>
                <c:pt idx="0">
                  <c:v>9.1</c:v>
                </c:pt>
                <c:pt idx="1">
                  <c:v>6.84</c:v>
                </c:pt>
                <c:pt idx="2">
                  <c:v>5.0728304507074897</c:v>
                </c:pt>
                <c:pt idx="3">
                  <c:v>3.7212831620084499</c:v>
                </c:pt>
                <c:pt idx="5">
                  <c:v>2.7040745467953302</c:v>
                </c:pt>
                <c:pt idx="6">
                  <c:v>1.9519773901498501</c:v>
                </c:pt>
                <c:pt idx="7">
                  <c:v>1.4047849391959799</c:v>
                </c:pt>
                <c:pt idx="8">
                  <c:v>1.00726456574821</c:v>
                </c:pt>
                <c:pt idx="9">
                  <c:v>0.72560624220744396</c:v>
                </c:pt>
                <c:pt idx="11">
                  <c:v>0.52484620835197004</c:v>
                </c:pt>
                <c:pt idx="12">
                  <c:v>0.38112543719408498</c:v>
                </c:pt>
                <c:pt idx="13">
                  <c:v>0.27721371636542103</c:v>
                </c:pt>
              </c:numCache>
            </c:numRef>
          </c:yVal>
          <c:smooth val="1"/>
          <c:extLst>
            <c:ext xmlns:c16="http://schemas.microsoft.com/office/drawing/2014/chart" uri="{C3380CC4-5D6E-409C-BE32-E72D297353CC}">
              <c16:uniqueId val="{00000002-59B2-4E9A-BA47-B8ED7852EF34}"/>
            </c:ext>
          </c:extLst>
        </c:ser>
        <c:ser>
          <c:idx val="3"/>
          <c:order val="3"/>
          <c:tx>
            <c:strRef>
              <c:f>'Sc5 17GHz TN DL(A) NTN DL(V)'!$E$112</c:f>
              <c:strCache>
                <c:ptCount val="1"/>
                <c:pt idx="0">
                  <c:v>CATT</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DL(V)'!$Q$112:$AH$112</c:f>
              <c:numCache>
                <c:formatCode>0.0</c:formatCode>
                <c:ptCount val="18"/>
                <c:pt idx="0">
                  <c:v>34.861854999999998</c:v>
                </c:pt>
                <c:pt idx="1">
                  <c:v>28.806829</c:v>
                </c:pt>
                <c:pt idx="2">
                  <c:v>23.303349000000001</c:v>
                </c:pt>
                <c:pt idx="3">
                  <c:v>18.464331999999999</c:v>
                </c:pt>
                <c:pt idx="5">
                  <c:v>14.334317</c:v>
                </c:pt>
                <c:pt idx="6">
                  <c:v>10.901857</c:v>
                </c:pt>
                <c:pt idx="7">
                  <c:v>8.143141</c:v>
                </c:pt>
                <c:pt idx="8">
                  <c:v>5.9482739999999996</c:v>
                </c:pt>
                <c:pt idx="9">
                  <c:v>4.2488440000000001</c:v>
                </c:pt>
                <c:pt idx="11">
                  <c:v>2.9818129999999998</c:v>
                </c:pt>
                <c:pt idx="12">
                  <c:v>2.050964</c:v>
                </c:pt>
                <c:pt idx="13">
                  <c:v>1.384188</c:v>
                </c:pt>
                <c:pt idx="14">
                  <c:v>0.91836099999999998</c:v>
                </c:pt>
                <c:pt idx="15">
                  <c:v>0.60042700000000004</c:v>
                </c:pt>
                <c:pt idx="17">
                  <c:v>0.38781500000000002</c:v>
                </c:pt>
              </c:numCache>
            </c:numRef>
          </c:yVal>
          <c:smooth val="1"/>
          <c:extLst>
            <c:ext xmlns:c16="http://schemas.microsoft.com/office/drawing/2014/chart" uri="{C3380CC4-5D6E-409C-BE32-E72D297353CC}">
              <c16:uniqueId val="{00000003-59B2-4E9A-BA47-B8ED7852EF34}"/>
            </c:ext>
          </c:extLst>
        </c:ser>
        <c:ser>
          <c:idx val="4"/>
          <c:order val="4"/>
          <c:tx>
            <c:strRef>
              <c:f>'Sc5 17GHz TN DL(A) NTN DL(V)'!$E$113</c:f>
              <c:strCache>
                <c:ptCount val="1"/>
                <c:pt idx="0">
                  <c:v>Qualcomm</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DL(V)'!$Q$113:$AH$113</c:f>
              <c:numCache>
                <c:formatCode>0.00</c:formatCode>
                <c:ptCount val="18"/>
                <c:pt idx="1">
                  <c:v>75.599999999999994</c:v>
                </c:pt>
                <c:pt idx="4">
                  <c:v>61.4</c:v>
                </c:pt>
                <c:pt idx="7">
                  <c:v>45.5</c:v>
                </c:pt>
                <c:pt idx="10">
                  <c:v>30.9</c:v>
                </c:pt>
                <c:pt idx="13">
                  <c:v>19.3</c:v>
                </c:pt>
                <c:pt idx="16" formatCode="General">
                  <c:v>11.2</c:v>
                </c:pt>
              </c:numCache>
            </c:numRef>
          </c:yVal>
          <c:smooth val="1"/>
          <c:extLst>
            <c:ext xmlns:c16="http://schemas.microsoft.com/office/drawing/2014/chart" uri="{C3380CC4-5D6E-409C-BE32-E72D297353CC}">
              <c16:uniqueId val="{00000004-59B2-4E9A-BA47-B8ED7852EF34}"/>
            </c:ext>
          </c:extLst>
        </c:ser>
        <c:dLbls>
          <c:showLegendKey val="0"/>
          <c:showVal val="0"/>
          <c:showCatName val="0"/>
          <c:showSerName val="0"/>
          <c:showPercent val="0"/>
          <c:showBubbleSize val="0"/>
        </c:dLbls>
        <c:axId val="903870480"/>
        <c:axId val="903871728"/>
      </c:scatterChart>
      <c:valAx>
        <c:axId val="903870480"/>
        <c:scaling>
          <c:orientation val="minMax"/>
          <c:min val="18"/>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1728"/>
        <c:crosses val="autoZero"/>
        <c:crossBetween val="midCat"/>
      </c:valAx>
      <c:valAx>
        <c:axId val="9038717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en-US" altLang="zh-CN"/>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lt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0480"/>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'Sc5 17GHz TN DL(A) NTN DL(V)'!$E$115</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'Sc5 17GHz TN DL(A) NTN DL(V)'!$P$108:$AH$108</c:f>
              <c:numCache>
                <c:formatCode>General</c:formatCode>
                <c:ptCount val="19"/>
                <c:pt idx="0">
                  <c:v>16</c:v>
                </c:pt>
                <c:pt idx="1">
                  <c:v>18</c:v>
                </c:pt>
                <c:pt idx="2">
                  <c:v>20</c:v>
                </c:pt>
                <c:pt idx="3">
                  <c:v>22</c:v>
                </c:pt>
                <c:pt idx="4">
                  <c:v>24</c:v>
                </c:pt>
                <c:pt idx="5">
                  <c:v>25</c:v>
                </c:pt>
                <c:pt idx="6">
                  <c:v>26</c:v>
                </c:pt>
                <c:pt idx="7">
                  <c:v>28</c:v>
                </c:pt>
                <c:pt idx="8">
                  <c:v>30</c:v>
                </c:pt>
                <c:pt idx="9">
                  <c:v>32</c:v>
                </c:pt>
                <c:pt idx="10">
                  <c:v>34</c:v>
                </c:pt>
                <c:pt idx="11">
                  <c:v>35</c:v>
                </c:pt>
                <c:pt idx="12">
                  <c:v>36</c:v>
                </c:pt>
                <c:pt idx="13">
                  <c:v>38</c:v>
                </c:pt>
                <c:pt idx="14">
                  <c:v>40</c:v>
                </c:pt>
                <c:pt idx="15">
                  <c:v>42</c:v>
                </c:pt>
                <c:pt idx="16">
                  <c:v>44</c:v>
                </c:pt>
                <c:pt idx="17">
                  <c:v>45</c:v>
                </c:pt>
                <c:pt idx="18">
                  <c:v>46</c:v>
                </c:pt>
              </c:numCache>
            </c:numRef>
          </c:xVal>
          <c:yVal>
            <c:numRef>
              <c:f>'Sc5 17GHz TN DL(A) NTN DL(V)'!$P$115:$AH$115</c:f>
              <c:numCache>
                <c:formatCode>General</c:formatCode>
                <c:ptCount val="19"/>
                <c:pt idx="14" formatCode="0.00">
                  <c:v>0</c:v>
                </c:pt>
                <c:pt idx="15" formatCode="0.00">
                  <c:v>0</c:v>
                </c:pt>
                <c:pt idx="16" formatCode="0.00">
                  <c:v>0</c:v>
                </c:pt>
                <c:pt idx="18" formatCode="0.00">
                  <c:v>0</c:v>
                </c:pt>
              </c:numCache>
            </c:numRef>
          </c:yVal>
          <c:smooth val="1"/>
          <c:extLst>
            <c:ext xmlns:c16="http://schemas.microsoft.com/office/drawing/2014/chart" uri="{C3380CC4-5D6E-409C-BE32-E72D297353CC}">
              <c16:uniqueId val="{00000000-C259-42A0-979E-B714AB741672}"/>
            </c:ext>
          </c:extLst>
        </c:ser>
        <c:ser>
          <c:idx val="1"/>
          <c:order val="1"/>
          <c:tx>
            <c:strRef>
              <c:f>'Sc5 17GHz TN DL(A) NTN DL(V)'!$E$116</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'Sc5 17GHz TN DL(A) NTN DL(V)'!$P$108:$AH$108</c:f>
              <c:numCache>
                <c:formatCode>General</c:formatCode>
                <c:ptCount val="19"/>
                <c:pt idx="0">
                  <c:v>16</c:v>
                </c:pt>
                <c:pt idx="1">
                  <c:v>18</c:v>
                </c:pt>
                <c:pt idx="2">
                  <c:v>20</c:v>
                </c:pt>
                <c:pt idx="3">
                  <c:v>22</c:v>
                </c:pt>
                <c:pt idx="4">
                  <c:v>24</c:v>
                </c:pt>
                <c:pt idx="5">
                  <c:v>25</c:v>
                </c:pt>
                <c:pt idx="6">
                  <c:v>26</c:v>
                </c:pt>
                <c:pt idx="7">
                  <c:v>28</c:v>
                </c:pt>
                <c:pt idx="8">
                  <c:v>30</c:v>
                </c:pt>
                <c:pt idx="9">
                  <c:v>32</c:v>
                </c:pt>
                <c:pt idx="10">
                  <c:v>34</c:v>
                </c:pt>
                <c:pt idx="11">
                  <c:v>35</c:v>
                </c:pt>
                <c:pt idx="12">
                  <c:v>36</c:v>
                </c:pt>
                <c:pt idx="13">
                  <c:v>38</c:v>
                </c:pt>
                <c:pt idx="14">
                  <c:v>40</c:v>
                </c:pt>
                <c:pt idx="15">
                  <c:v>42</c:v>
                </c:pt>
                <c:pt idx="16">
                  <c:v>44</c:v>
                </c:pt>
                <c:pt idx="17">
                  <c:v>45</c:v>
                </c:pt>
                <c:pt idx="18">
                  <c:v>46</c:v>
                </c:pt>
              </c:numCache>
            </c:numRef>
          </c:xVal>
          <c:yVal>
            <c:numRef>
              <c:f>'Sc5 17GHz TN DL(A) NTN DL(V)'!$P$116:$AH$116</c:f>
              <c:numCache>
                <c:formatCode>0.00</c:formatCode>
                <c:ptCount val="19"/>
                <c:pt idx="0">
                  <c:v>82.901131120153906</c:v>
                </c:pt>
                <c:pt idx="1">
                  <c:v>75.458478481499696</c:v>
                </c:pt>
                <c:pt idx="2">
                  <c:v>66.031622399590006</c:v>
                </c:pt>
                <c:pt idx="3">
                  <c:v>57.641435533989203</c:v>
                </c:pt>
                <c:pt idx="4">
                  <c:v>46.111524425190701</c:v>
                </c:pt>
                <c:pt idx="6">
                  <c:v>39.062203156361697</c:v>
                </c:pt>
                <c:pt idx="7">
                  <c:v>28.220320253036999</c:v>
                </c:pt>
                <c:pt idx="8">
                  <c:v>19.153898855413701</c:v>
                </c:pt>
                <c:pt idx="9">
                  <c:v>12.5303354388671</c:v>
                </c:pt>
                <c:pt idx="10">
                  <c:v>10.1326136603828</c:v>
                </c:pt>
                <c:pt idx="12">
                  <c:v>4.5653600327113599</c:v>
                </c:pt>
                <c:pt idx="13">
                  <c:v>2.3116548954822198</c:v>
                </c:pt>
                <c:pt idx="14">
                  <c:v>1.9054716095570099</c:v>
                </c:pt>
              </c:numCache>
            </c:numRef>
          </c:yVal>
          <c:smooth val="1"/>
          <c:extLst>
            <c:ext xmlns:c16="http://schemas.microsoft.com/office/drawing/2014/chart" uri="{C3380CC4-5D6E-409C-BE32-E72D297353CC}">
              <c16:uniqueId val="{00000001-C259-42A0-979E-B714AB741672}"/>
            </c:ext>
          </c:extLst>
        </c:ser>
        <c:ser>
          <c:idx val="2"/>
          <c:order val="2"/>
          <c:tx>
            <c:strRef>
              <c:f>'Sc5 17GHz TN DL(A) NTN DL(V)'!$E$117</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'Sc5 17GHz TN DL(A) NTN DL(V)'!$P$108:$AH$108</c:f>
              <c:numCache>
                <c:formatCode>General</c:formatCode>
                <c:ptCount val="19"/>
                <c:pt idx="0">
                  <c:v>16</c:v>
                </c:pt>
                <c:pt idx="1">
                  <c:v>18</c:v>
                </c:pt>
                <c:pt idx="2">
                  <c:v>20</c:v>
                </c:pt>
                <c:pt idx="3">
                  <c:v>22</c:v>
                </c:pt>
                <c:pt idx="4">
                  <c:v>24</c:v>
                </c:pt>
                <c:pt idx="5">
                  <c:v>25</c:v>
                </c:pt>
                <c:pt idx="6">
                  <c:v>26</c:v>
                </c:pt>
                <c:pt idx="7">
                  <c:v>28</c:v>
                </c:pt>
                <c:pt idx="8">
                  <c:v>30</c:v>
                </c:pt>
                <c:pt idx="9">
                  <c:v>32</c:v>
                </c:pt>
                <c:pt idx="10">
                  <c:v>34</c:v>
                </c:pt>
                <c:pt idx="11">
                  <c:v>35</c:v>
                </c:pt>
                <c:pt idx="12">
                  <c:v>36</c:v>
                </c:pt>
                <c:pt idx="13">
                  <c:v>38</c:v>
                </c:pt>
                <c:pt idx="14">
                  <c:v>40</c:v>
                </c:pt>
                <c:pt idx="15">
                  <c:v>42</c:v>
                </c:pt>
                <c:pt idx="16">
                  <c:v>44</c:v>
                </c:pt>
                <c:pt idx="17">
                  <c:v>45</c:v>
                </c:pt>
                <c:pt idx="18">
                  <c:v>46</c:v>
                </c:pt>
              </c:numCache>
            </c:numRef>
          </c:xVal>
          <c:yVal>
            <c:numRef>
              <c:f>'Sc5 17GHz TN DL(A) NTN DL(V)'!$P$117:$AH$117</c:f>
              <c:numCache>
                <c:formatCode>0.0</c:formatCode>
                <c:ptCount val="19"/>
                <c:pt idx="0">
                  <c:v>0</c:v>
                </c:pt>
                <c:pt idx="1">
                  <c:v>0</c:v>
                </c:pt>
                <c:pt idx="2">
                  <c:v>0</c:v>
                </c:pt>
                <c:pt idx="3">
                  <c:v>0</c:v>
                </c:pt>
                <c:pt idx="4">
                  <c:v>0</c:v>
                </c:pt>
                <c:pt idx="6">
                  <c:v>0</c:v>
                </c:pt>
                <c:pt idx="7">
                  <c:v>0</c:v>
                </c:pt>
                <c:pt idx="8">
                  <c:v>0</c:v>
                </c:pt>
                <c:pt idx="9">
                  <c:v>0</c:v>
                </c:pt>
                <c:pt idx="10">
                  <c:v>0</c:v>
                </c:pt>
                <c:pt idx="12">
                  <c:v>0</c:v>
                </c:pt>
                <c:pt idx="13">
                  <c:v>0</c:v>
                </c:pt>
                <c:pt idx="14">
                  <c:v>0</c:v>
                </c:pt>
              </c:numCache>
            </c:numRef>
          </c:yVal>
          <c:smooth val="1"/>
          <c:extLst>
            <c:ext xmlns:c16="http://schemas.microsoft.com/office/drawing/2014/chart" uri="{C3380CC4-5D6E-409C-BE32-E72D297353CC}">
              <c16:uniqueId val="{00000002-C259-42A0-979E-B714AB741672}"/>
            </c:ext>
          </c:extLst>
        </c:ser>
        <c:ser>
          <c:idx val="3"/>
          <c:order val="3"/>
          <c:tx>
            <c:strRef>
              <c:f>'Sc5 17GHz TN DL(A) NTN DL(V)'!$E$118</c:f>
              <c:strCache>
                <c:ptCount val="1"/>
                <c:pt idx="0">
                  <c:v>Huawei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'Sc5 17GHz TN DL(A) NTN DL(V)'!$P$108:$AH$108</c:f>
              <c:numCache>
                <c:formatCode>General</c:formatCode>
                <c:ptCount val="19"/>
                <c:pt idx="0">
                  <c:v>16</c:v>
                </c:pt>
                <c:pt idx="1">
                  <c:v>18</c:v>
                </c:pt>
                <c:pt idx="2">
                  <c:v>20</c:v>
                </c:pt>
                <c:pt idx="3">
                  <c:v>22</c:v>
                </c:pt>
                <c:pt idx="4">
                  <c:v>24</c:v>
                </c:pt>
                <c:pt idx="5">
                  <c:v>25</c:v>
                </c:pt>
                <c:pt idx="6">
                  <c:v>26</c:v>
                </c:pt>
                <c:pt idx="7">
                  <c:v>28</c:v>
                </c:pt>
                <c:pt idx="8">
                  <c:v>30</c:v>
                </c:pt>
                <c:pt idx="9">
                  <c:v>32</c:v>
                </c:pt>
                <c:pt idx="10">
                  <c:v>34</c:v>
                </c:pt>
                <c:pt idx="11">
                  <c:v>35</c:v>
                </c:pt>
                <c:pt idx="12">
                  <c:v>36</c:v>
                </c:pt>
                <c:pt idx="13">
                  <c:v>38</c:v>
                </c:pt>
                <c:pt idx="14">
                  <c:v>40</c:v>
                </c:pt>
                <c:pt idx="15">
                  <c:v>42</c:v>
                </c:pt>
                <c:pt idx="16">
                  <c:v>44</c:v>
                </c:pt>
                <c:pt idx="17">
                  <c:v>45</c:v>
                </c:pt>
                <c:pt idx="18">
                  <c:v>46</c:v>
                </c:pt>
              </c:numCache>
            </c:numRef>
          </c:xVal>
          <c:yVal>
            <c:numRef>
              <c:f>'Sc5 17GHz TN DL(A) NTN DL(V)'!$P$118:$AH$118</c:f>
              <c:numCache>
                <c:formatCode>General</c:formatCode>
                <c:ptCount val="19"/>
                <c:pt idx="2" formatCode="0.0">
                  <c:v>100</c:v>
                </c:pt>
              </c:numCache>
            </c:numRef>
          </c:yVal>
          <c:smooth val="1"/>
          <c:extLst>
            <c:ext xmlns:c16="http://schemas.microsoft.com/office/drawing/2014/chart" uri="{C3380CC4-5D6E-409C-BE32-E72D297353CC}">
              <c16:uniqueId val="{00000003-C259-42A0-979E-B714AB741672}"/>
            </c:ext>
          </c:extLst>
        </c:ser>
        <c:ser>
          <c:idx val="4"/>
          <c:order val="4"/>
          <c:tx>
            <c:strRef>
              <c:f>'Sc5 17GHz TN DL(A) NTN DL(V)'!$E$119</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'Sc5 17GHz TN DL(A) NTN DL(V)'!$P$108:$AH$108</c:f>
              <c:numCache>
                <c:formatCode>General</c:formatCode>
                <c:ptCount val="19"/>
                <c:pt idx="0">
                  <c:v>16</c:v>
                </c:pt>
                <c:pt idx="1">
                  <c:v>18</c:v>
                </c:pt>
                <c:pt idx="2">
                  <c:v>20</c:v>
                </c:pt>
                <c:pt idx="3">
                  <c:v>22</c:v>
                </c:pt>
                <c:pt idx="4">
                  <c:v>24</c:v>
                </c:pt>
                <c:pt idx="5">
                  <c:v>25</c:v>
                </c:pt>
                <c:pt idx="6">
                  <c:v>26</c:v>
                </c:pt>
                <c:pt idx="7">
                  <c:v>28</c:v>
                </c:pt>
                <c:pt idx="8">
                  <c:v>30</c:v>
                </c:pt>
                <c:pt idx="9">
                  <c:v>32</c:v>
                </c:pt>
                <c:pt idx="10">
                  <c:v>34</c:v>
                </c:pt>
                <c:pt idx="11">
                  <c:v>35</c:v>
                </c:pt>
                <c:pt idx="12">
                  <c:v>36</c:v>
                </c:pt>
                <c:pt idx="13">
                  <c:v>38</c:v>
                </c:pt>
                <c:pt idx="14">
                  <c:v>40</c:v>
                </c:pt>
                <c:pt idx="15">
                  <c:v>42</c:v>
                </c:pt>
                <c:pt idx="16">
                  <c:v>44</c:v>
                </c:pt>
                <c:pt idx="17">
                  <c:v>45</c:v>
                </c:pt>
                <c:pt idx="18">
                  <c:v>46</c:v>
                </c:pt>
              </c:numCache>
            </c:numRef>
          </c:xVal>
          <c:yVal>
            <c:numRef>
              <c:f>'Sc5 17GHz TN DL(A) NTN DL(V)'!$P$119:$AH$119</c:f>
              <c:numCache>
                <c:formatCode>0.0</c:formatCode>
                <c:ptCount val="19"/>
                <c:pt idx="0">
                  <c:v>63.688566000000002</c:v>
                </c:pt>
                <c:pt idx="1">
                  <c:v>57.168525000000002</c:v>
                </c:pt>
                <c:pt idx="2">
                  <c:v>50.527918999999997</c:v>
                </c:pt>
                <c:pt idx="3">
                  <c:v>43.878644000000001</c:v>
                </c:pt>
                <c:pt idx="4">
                  <c:v>37.331662999999999</c:v>
                </c:pt>
                <c:pt idx="6">
                  <c:v>31.008209999999998</c:v>
                </c:pt>
                <c:pt idx="7">
                  <c:v>25.046793999999998</c:v>
                </c:pt>
                <c:pt idx="8">
                  <c:v>19.600342000000001</c:v>
                </c:pt>
                <c:pt idx="9">
                  <c:v>14.818118999999999</c:v>
                </c:pt>
                <c:pt idx="10">
                  <c:v>10.81325</c:v>
                </c:pt>
                <c:pt idx="12">
                  <c:v>7.6290630000000004</c:v>
                </c:pt>
                <c:pt idx="13">
                  <c:v>5.2250940000000003</c:v>
                </c:pt>
                <c:pt idx="14">
                  <c:v>3.4931860000000001</c:v>
                </c:pt>
                <c:pt idx="15" formatCode="0.00">
                  <c:v>2.2928389999999998</c:v>
                </c:pt>
                <c:pt idx="16" formatCode="0.00">
                  <c:v>1.4852240000000001</c:v>
                </c:pt>
                <c:pt idx="18" formatCode="0.00">
                  <c:v>0.95336399999999999</c:v>
                </c:pt>
              </c:numCache>
            </c:numRef>
          </c:yVal>
          <c:smooth val="1"/>
          <c:extLst>
            <c:ext xmlns:c16="http://schemas.microsoft.com/office/drawing/2014/chart" uri="{C3380CC4-5D6E-409C-BE32-E72D297353CC}">
              <c16:uniqueId val="{00000004-C259-42A0-979E-B714AB741672}"/>
            </c:ext>
          </c:extLst>
        </c:ser>
        <c:ser>
          <c:idx val="5"/>
          <c:order val="5"/>
          <c:tx>
            <c:strRef>
              <c:f>'Sc5 17GHz TN DL(A) NTN DL(V)'!$E$120</c:f>
              <c:strCache>
                <c:ptCount val="1"/>
                <c:pt idx="0">
                  <c:v>Qualcomm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'Sc5 17GHz TN DL(A) NTN DL(V)'!$P$108:$AH$108</c:f>
              <c:numCache>
                <c:formatCode>General</c:formatCode>
                <c:ptCount val="19"/>
                <c:pt idx="0">
                  <c:v>16</c:v>
                </c:pt>
                <c:pt idx="1">
                  <c:v>18</c:v>
                </c:pt>
                <c:pt idx="2">
                  <c:v>20</c:v>
                </c:pt>
                <c:pt idx="3">
                  <c:v>22</c:v>
                </c:pt>
                <c:pt idx="4">
                  <c:v>24</c:v>
                </c:pt>
                <c:pt idx="5">
                  <c:v>25</c:v>
                </c:pt>
                <c:pt idx="6">
                  <c:v>26</c:v>
                </c:pt>
                <c:pt idx="7">
                  <c:v>28</c:v>
                </c:pt>
                <c:pt idx="8">
                  <c:v>30</c:v>
                </c:pt>
                <c:pt idx="9">
                  <c:v>32</c:v>
                </c:pt>
                <c:pt idx="10">
                  <c:v>34</c:v>
                </c:pt>
                <c:pt idx="11">
                  <c:v>35</c:v>
                </c:pt>
                <c:pt idx="12">
                  <c:v>36</c:v>
                </c:pt>
                <c:pt idx="13">
                  <c:v>38</c:v>
                </c:pt>
                <c:pt idx="14">
                  <c:v>40</c:v>
                </c:pt>
                <c:pt idx="15">
                  <c:v>42</c:v>
                </c:pt>
                <c:pt idx="16">
                  <c:v>44</c:v>
                </c:pt>
                <c:pt idx="17">
                  <c:v>45</c:v>
                </c:pt>
                <c:pt idx="18">
                  <c:v>46</c:v>
                </c:pt>
              </c:numCache>
            </c:numRef>
          </c:xVal>
          <c:yVal>
            <c:numRef>
              <c:f>'Sc5 17GHz TN DL(A) NTN DL(V)'!$P$120:$AH$120</c:f>
              <c:numCache>
                <c:formatCode>General</c:formatCode>
                <c:ptCount val="19"/>
                <c:pt idx="0">
                  <c:v>0</c:v>
                </c:pt>
                <c:pt idx="1">
                  <c:v>0</c:v>
                </c:pt>
                <c:pt idx="2">
                  <c:v>0</c:v>
                </c:pt>
              </c:numCache>
            </c:numRef>
          </c:yVal>
          <c:smooth val="1"/>
          <c:extLst>
            <c:ext xmlns:c16="http://schemas.microsoft.com/office/drawing/2014/chart" uri="{C3380CC4-5D6E-409C-BE32-E72D297353CC}">
              <c16:uniqueId val="{00000005-C259-42A0-979E-B714AB741672}"/>
            </c:ext>
          </c:extLst>
        </c:ser>
        <c:dLbls>
          <c:showLegendKey val="0"/>
          <c:showVal val="0"/>
          <c:showCatName val="0"/>
          <c:showSerName val="0"/>
          <c:showPercent val="0"/>
          <c:showBubbleSize val="0"/>
        </c:dLbls>
        <c:axId val="903870480"/>
        <c:axId val="903871728"/>
      </c:scatterChart>
      <c:valAx>
        <c:axId val="903870480"/>
        <c:scaling>
          <c:orientation val="minMax"/>
          <c:min val="18"/>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1728"/>
        <c:crosses val="autoZero"/>
        <c:crossBetween val="midCat"/>
      </c:valAx>
      <c:valAx>
        <c:axId val="9038717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en-US" altLang="zh-CN"/>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lt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0480"/>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'Sc5 17GHz TN DL(A) NTN DL(V)'!$E$129</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DL(V)'!$Q$129:$AH$129</c:f>
              <c:numCache>
                <c:formatCode>0.00</c:formatCode>
                <c:ptCount val="18"/>
                <c:pt idx="1">
                  <c:v>0</c:v>
                </c:pt>
                <c:pt idx="7">
                  <c:v>0</c:v>
                </c:pt>
                <c:pt idx="13">
                  <c:v>0</c:v>
                </c:pt>
              </c:numCache>
            </c:numRef>
          </c:yVal>
          <c:smooth val="1"/>
          <c:extLst>
            <c:ext xmlns:c16="http://schemas.microsoft.com/office/drawing/2014/chart" uri="{C3380CC4-5D6E-409C-BE32-E72D297353CC}">
              <c16:uniqueId val="{00000000-A2F4-45C0-AA85-041CE32E72B8}"/>
            </c:ext>
          </c:extLst>
        </c:ser>
        <c:ser>
          <c:idx val="1"/>
          <c:order val="1"/>
          <c:tx>
            <c:strRef>
              <c:f>'Sc5 17GHz TN DL(A) NTN DL(V)'!$E$130</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DL(V)'!$Q$130:$AH$130</c:f>
              <c:numCache>
                <c:formatCode>0.00</c:formatCode>
                <c:ptCount val="18"/>
                <c:pt idx="0">
                  <c:v>61.1851188988649</c:v>
                </c:pt>
                <c:pt idx="1">
                  <c:v>53.449659432264902</c:v>
                </c:pt>
                <c:pt idx="2">
                  <c:v>45.650207378880502</c:v>
                </c:pt>
                <c:pt idx="3">
                  <c:v>38.057847998408803</c:v>
                </c:pt>
                <c:pt idx="5">
                  <c:v>30.9709535857417</c:v>
                </c:pt>
                <c:pt idx="6">
                  <c:v>24.631293435999499</c:v>
                </c:pt>
                <c:pt idx="7">
                  <c:v>19.1450033821672</c:v>
                </c:pt>
                <c:pt idx="8">
                  <c:v>14.540539515808</c:v>
                </c:pt>
                <c:pt idx="9">
                  <c:v>10.7958033436237</c:v>
                </c:pt>
                <c:pt idx="11">
                  <c:v>7.8398758692175496</c:v>
                </c:pt>
                <c:pt idx="12">
                  <c:v>5.5722896771594801</c:v>
                </c:pt>
                <c:pt idx="13">
                  <c:v>3.87987087232022</c:v>
                </c:pt>
              </c:numCache>
            </c:numRef>
          </c:yVal>
          <c:smooth val="1"/>
          <c:extLst>
            <c:ext xmlns:c16="http://schemas.microsoft.com/office/drawing/2014/chart" uri="{C3380CC4-5D6E-409C-BE32-E72D297353CC}">
              <c16:uniqueId val="{00000001-A2F4-45C0-AA85-041CE32E72B8}"/>
            </c:ext>
          </c:extLst>
        </c:ser>
        <c:ser>
          <c:idx val="2"/>
          <c:order val="2"/>
          <c:tx>
            <c:strRef>
              <c:f>'Sc5 17GHz TN DL(A) NTN DL(V)'!$E$131</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DL(V)'!$Q$131:$AH$131</c:f>
              <c:numCache>
                <c:formatCode>0.00</c:formatCode>
                <c:ptCount val="18"/>
                <c:pt idx="0">
                  <c:v>13.719781429743399</c:v>
                </c:pt>
                <c:pt idx="1">
                  <c:v>10.657417971766399</c:v>
                </c:pt>
                <c:pt idx="2">
                  <c:v>8.2008251990648002</c:v>
                </c:pt>
                <c:pt idx="3">
                  <c:v>6.2126423822443604</c:v>
                </c:pt>
                <c:pt idx="5">
                  <c:v>4.6586606190291802</c:v>
                </c:pt>
                <c:pt idx="6">
                  <c:v>3.4508316440898001</c:v>
                </c:pt>
                <c:pt idx="7">
                  <c:v>2.5298561566743798</c:v>
                </c:pt>
                <c:pt idx="8">
                  <c:v>1.83539152299824</c:v>
                </c:pt>
                <c:pt idx="9">
                  <c:v>1.3199731800941299</c:v>
                </c:pt>
                <c:pt idx="11">
                  <c:v>0.94363434425293102</c:v>
                </c:pt>
                <c:pt idx="12">
                  <c:v>0.66392075248732396</c:v>
                </c:pt>
                <c:pt idx="13">
                  <c:v>0.46852799412281398</c:v>
                </c:pt>
              </c:numCache>
            </c:numRef>
          </c:yVal>
          <c:smooth val="1"/>
          <c:extLst>
            <c:ext xmlns:c16="http://schemas.microsoft.com/office/drawing/2014/chart" uri="{C3380CC4-5D6E-409C-BE32-E72D297353CC}">
              <c16:uniqueId val="{00000002-A2F4-45C0-AA85-041CE32E72B8}"/>
            </c:ext>
          </c:extLst>
        </c:ser>
        <c:ser>
          <c:idx val="3"/>
          <c:order val="3"/>
          <c:tx>
            <c:strRef>
              <c:f>'Sc5 17GHz TN DL(A) NTN DL(V)'!$E$132</c:f>
              <c:strCache>
                <c:ptCount val="1"/>
                <c:pt idx="0">
                  <c:v>CATT</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DL(V)'!$Q$132:$AH$132</c:f>
              <c:numCache>
                <c:formatCode>0.0</c:formatCode>
                <c:ptCount val="18"/>
                <c:pt idx="0">
                  <c:v>41.670507000000001</c:v>
                </c:pt>
                <c:pt idx="1">
                  <c:v>34.731298000000002</c:v>
                </c:pt>
                <c:pt idx="2">
                  <c:v>28.32375</c:v>
                </c:pt>
                <c:pt idx="3">
                  <c:v>22.606470999999999</c:v>
                </c:pt>
                <c:pt idx="5">
                  <c:v>17.667262000000001</c:v>
                </c:pt>
                <c:pt idx="6">
                  <c:v>13.525537999999999</c:v>
                </c:pt>
                <c:pt idx="7">
                  <c:v>10.1219</c:v>
                </c:pt>
                <c:pt idx="8">
                  <c:v>7.4324240000000001</c:v>
                </c:pt>
                <c:pt idx="9">
                  <c:v>5.3445679999999998</c:v>
                </c:pt>
                <c:pt idx="11">
                  <c:v>3.7632889999999999</c:v>
                </c:pt>
                <c:pt idx="12">
                  <c:v>2.5959490000000001</c:v>
                </c:pt>
                <c:pt idx="13">
                  <c:v>1.7565310000000001</c:v>
                </c:pt>
                <c:pt idx="14">
                  <c:v>1.1683380000000001</c:v>
                </c:pt>
                <c:pt idx="15">
                  <c:v>0.76599399999999995</c:v>
                </c:pt>
                <c:pt idx="17">
                  <c:v>0.49650499999999997</c:v>
                </c:pt>
              </c:numCache>
            </c:numRef>
          </c:yVal>
          <c:smooth val="1"/>
          <c:extLst>
            <c:ext xmlns:c16="http://schemas.microsoft.com/office/drawing/2014/chart" uri="{C3380CC4-5D6E-409C-BE32-E72D297353CC}">
              <c16:uniqueId val="{00000003-A2F4-45C0-AA85-041CE32E72B8}"/>
            </c:ext>
          </c:extLst>
        </c:ser>
        <c:ser>
          <c:idx val="4"/>
          <c:order val="4"/>
          <c:tx>
            <c:strRef>
              <c:f>'Sc5 17GHz TN DL(A) NTN DL(V)'!$E$133</c:f>
              <c:strCache>
                <c:ptCount val="1"/>
                <c:pt idx="0">
                  <c:v>Qualcomm</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DL(V)'!$Q$133:$AH$133</c:f>
              <c:numCache>
                <c:formatCode>0.00</c:formatCode>
                <c:ptCount val="18"/>
                <c:pt idx="1">
                  <c:v>81.5</c:v>
                </c:pt>
                <c:pt idx="4" formatCode="General">
                  <c:v>68.400000000000006</c:v>
                </c:pt>
                <c:pt idx="7">
                  <c:v>52.9</c:v>
                </c:pt>
                <c:pt idx="10" formatCode="General">
                  <c:v>36.9</c:v>
                </c:pt>
                <c:pt idx="13" formatCode="General">
                  <c:v>23.5</c:v>
                </c:pt>
                <c:pt idx="16" formatCode="General">
                  <c:v>13.7</c:v>
                </c:pt>
              </c:numCache>
            </c:numRef>
          </c:yVal>
          <c:smooth val="1"/>
          <c:extLst>
            <c:ext xmlns:c16="http://schemas.microsoft.com/office/drawing/2014/chart" uri="{C3380CC4-5D6E-409C-BE32-E72D297353CC}">
              <c16:uniqueId val="{00000004-A2F4-45C0-AA85-041CE32E72B8}"/>
            </c:ext>
          </c:extLst>
        </c:ser>
        <c:dLbls>
          <c:showLegendKey val="0"/>
          <c:showVal val="0"/>
          <c:showCatName val="0"/>
          <c:showSerName val="0"/>
          <c:showPercent val="0"/>
          <c:showBubbleSize val="0"/>
        </c:dLbls>
        <c:axId val="903870480"/>
        <c:axId val="903871728"/>
      </c:scatterChart>
      <c:valAx>
        <c:axId val="903870480"/>
        <c:scaling>
          <c:orientation val="minMax"/>
          <c:min val="18"/>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1728"/>
        <c:crosses val="autoZero"/>
        <c:crossBetween val="midCat"/>
      </c:valAx>
      <c:valAx>
        <c:axId val="9038717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en-US" altLang="zh-CN"/>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ltLang="zh-CN"/>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0480"/>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'Sc5 17GHz TN DL(A) NTN DL(V)'!$E$135</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DL(V)'!$Q$135:$AH$135</c:f>
              <c:numCache>
                <c:formatCode>0.00</c:formatCode>
                <c:ptCount val="18"/>
                <c:pt idx="1">
                  <c:v>0</c:v>
                </c:pt>
                <c:pt idx="7">
                  <c:v>0</c:v>
                </c:pt>
                <c:pt idx="13">
                  <c:v>0</c:v>
                </c:pt>
              </c:numCache>
            </c:numRef>
          </c:yVal>
          <c:smooth val="1"/>
          <c:extLst>
            <c:ext xmlns:c16="http://schemas.microsoft.com/office/drawing/2014/chart" uri="{C3380CC4-5D6E-409C-BE32-E72D297353CC}">
              <c16:uniqueId val="{00000000-44C7-4FC9-B79F-26141EBA2016}"/>
            </c:ext>
          </c:extLst>
        </c:ser>
        <c:ser>
          <c:idx val="1"/>
          <c:order val="1"/>
          <c:tx>
            <c:strRef>
              <c:f>'Sc5 17GHz TN DL(A) NTN DL(V)'!$E$136</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DL(V)'!$Q$136:$AH$136</c:f>
              <c:numCache>
                <c:formatCode>0.00</c:formatCode>
                <c:ptCount val="18"/>
                <c:pt idx="0">
                  <c:v>100</c:v>
                </c:pt>
                <c:pt idx="1">
                  <c:v>100</c:v>
                </c:pt>
                <c:pt idx="2">
                  <c:v>85.539626426538305</c:v>
                </c:pt>
                <c:pt idx="3">
                  <c:v>78.452352669912798</c:v>
                </c:pt>
                <c:pt idx="5">
                  <c:v>68.551025493254102</c:v>
                </c:pt>
                <c:pt idx="6">
                  <c:v>54.724606034239898</c:v>
                </c:pt>
                <c:pt idx="7">
                  <c:v>43.779817105565897</c:v>
                </c:pt>
                <c:pt idx="8">
                  <c:v>40.127178399891903</c:v>
                </c:pt>
                <c:pt idx="9">
                  <c:v>30.746756553987598</c:v>
                </c:pt>
                <c:pt idx="11">
                  <c:v>20.645110493428799</c:v>
                </c:pt>
                <c:pt idx="12">
                  <c:v>17.187489582244201</c:v>
                </c:pt>
                <c:pt idx="13">
                  <c:v>11.773155919859301</c:v>
                </c:pt>
              </c:numCache>
            </c:numRef>
          </c:yVal>
          <c:smooth val="1"/>
          <c:extLst>
            <c:ext xmlns:c16="http://schemas.microsoft.com/office/drawing/2014/chart" uri="{C3380CC4-5D6E-409C-BE32-E72D297353CC}">
              <c16:uniqueId val="{00000001-44C7-4FC9-B79F-26141EBA2016}"/>
            </c:ext>
          </c:extLst>
        </c:ser>
        <c:ser>
          <c:idx val="2"/>
          <c:order val="2"/>
          <c:tx>
            <c:strRef>
              <c:f>'Sc5 17GHz TN DL(A) NTN DL(V)'!$E$137</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DL(V)'!$Q$137:$AH$137</c:f>
              <c:numCache>
                <c:formatCode>0.00</c:formatCode>
                <c:ptCount val="18"/>
                <c:pt idx="0">
                  <c:v>0</c:v>
                </c:pt>
                <c:pt idx="1">
                  <c:v>0</c:v>
                </c:pt>
                <c:pt idx="2">
                  <c:v>0</c:v>
                </c:pt>
                <c:pt idx="3">
                  <c:v>0</c:v>
                </c:pt>
                <c:pt idx="5">
                  <c:v>0</c:v>
                </c:pt>
                <c:pt idx="6">
                  <c:v>0</c:v>
                </c:pt>
                <c:pt idx="7">
                  <c:v>0</c:v>
                </c:pt>
                <c:pt idx="8">
                  <c:v>0</c:v>
                </c:pt>
                <c:pt idx="9">
                  <c:v>0</c:v>
                </c:pt>
                <c:pt idx="11">
                  <c:v>0</c:v>
                </c:pt>
                <c:pt idx="12">
                  <c:v>0</c:v>
                </c:pt>
                <c:pt idx="13">
                  <c:v>0</c:v>
                </c:pt>
              </c:numCache>
            </c:numRef>
          </c:yVal>
          <c:smooth val="1"/>
          <c:extLst>
            <c:ext xmlns:c16="http://schemas.microsoft.com/office/drawing/2014/chart" uri="{C3380CC4-5D6E-409C-BE32-E72D297353CC}">
              <c16:uniqueId val="{00000002-44C7-4FC9-B79F-26141EBA2016}"/>
            </c:ext>
          </c:extLst>
        </c:ser>
        <c:ser>
          <c:idx val="3"/>
          <c:order val="3"/>
          <c:tx>
            <c:strRef>
              <c:f>'Sc5 17GHz TN DL(A) NTN DL(V)'!$E$138</c:f>
              <c:strCache>
                <c:ptCount val="1"/>
                <c:pt idx="0">
                  <c:v>Huawei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DL(V)'!$Q$138:$AH$138</c:f>
              <c:numCache>
                <c:formatCode>0.0</c:formatCode>
                <c:ptCount val="18"/>
                <c:pt idx="1">
                  <c:v>100</c:v>
                </c:pt>
              </c:numCache>
            </c:numRef>
          </c:yVal>
          <c:smooth val="1"/>
          <c:extLst>
            <c:ext xmlns:c16="http://schemas.microsoft.com/office/drawing/2014/chart" uri="{C3380CC4-5D6E-409C-BE32-E72D297353CC}">
              <c16:uniqueId val="{00000003-44C7-4FC9-B79F-26141EBA2016}"/>
            </c:ext>
          </c:extLst>
        </c:ser>
        <c:ser>
          <c:idx val="4"/>
          <c:order val="4"/>
          <c:tx>
            <c:strRef>
              <c:f>'Sc5 17GHz TN DL(A) NTN DL(V)'!$E$139</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DL(V)'!$Q$139:$AH$139</c:f>
              <c:numCache>
                <c:formatCode>0.0</c:formatCode>
                <c:ptCount val="18"/>
                <c:pt idx="0">
                  <c:v>60.118400000000001</c:v>
                </c:pt>
                <c:pt idx="1">
                  <c:v>53.052807999999999</c:v>
                </c:pt>
                <c:pt idx="2">
                  <c:v>45.921655999999999</c:v>
                </c:pt>
                <c:pt idx="3">
                  <c:v>38.878297000000003</c:v>
                </c:pt>
                <c:pt idx="5">
                  <c:v>32.082445</c:v>
                </c:pt>
                <c:pt idx="6">
                  <c:v>25.706824000000001</c:v>
                </c:pt>
                <c:pt idx="7">
                  <c:v>19.931318999999998</c:v>
                </c:pt>
                <c:pt idx="8">
                  <c:v>14.919264</c:v>
                </c:pt>
                <c:pt idx="9">
                  <c:v>10.780224</c:v>
                </c:pt>
                <c:pt idx="11">
                  <c:v>7.5377000000000001</c:v>
                </c:pt>
                <c:pt idx="12">
                  <c:v>5.1237450000000004</c:v>
                </c:pt>
                <c:pt idx="13">
                  <c:v>3.405392</c:v>
                </c:pt>
                <c:pt idx="14">
                  <c:v>2.2256369999999999</c:v>
                </c:pt>
                <c:pt idx="15">
                  <c:v>1.437379</c:v>
                </c:pt>
                <c:pt idx="17">
                  <c:v>0.92078700000000002</c:v>
                </c:pt>
              </c:numCache>
            </c:numRef>
          </c:yVal>
          <c:smooth val="1"/>
          <c:extLst>
            <c:ext xmlns:c16="http://schemas.microsoft.com/office/drawing/2014/chart" uri="{C3380CC4-5D6E-409C-BE32-E72D297353CC}">
              <c16:uniqueId val="{00000004-44C7-4FC9-B79F-26141EBA2016}"/>
            </c:ext>
          </c:extLst>
        </c:ser>
        <c:ser>
          <c:idx val="5"/>
          <c:order val="5"/>
          <c:tx>
            <c:strRef>
              <c:f>'Sc5 17GHz TN DL(A) NTN DL(V)'!$E$140</c:f>
              <c:strCache>
                <c:ptCount val="1"/>
                <c:pt idx="0">
                  <c:v>Qualcomm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DL(V)'!$Q$140:$AH$140</c:f>
              <c:numCache>
                <c:formatCode>General</c:formatCode>
                <c:ptCount val="18"/>
                <c:pt idx="0">
                  <c:v>0</c:v>
                </c:pt>
                <c:pt idx="1">
                  <c:v>0</c:v>
                </c:pt>
              </c:numCache>
            </c:numRef>
          </c:yVal>
          <c:smooth val="1"/>
          <c:extLst>
            <c:ext xmlns:c16="http://schemas.microsoft.com/office/drawing/2014/chart" uri="{C3380CC4-5D6E-409C-BE32-E72D297353CC}">
              <c16:uniqueId val="{00000005-44C7-4FC9-B79F-26141EBA2016}"/>
            </c:ext>
          </c:extLst>
        </c:ser>
        <c:dLbls>
          <c:showLegendKey val="0"/>
          <c:showVal val="0"/>
          <c:showCatName val="0"/>
          <c:showSerName val="0"/>
          <c:showPercent val="0"/>
          <c:showBubbleSize val="0"/>
        </c:dLbls>
        <c:axId val="903870480"/>
        <c:axId val="903871728"/>
      </c:scatterChart>
      <c:valAx>
        <c:axId val="903870480"/>
        <c:scaling>
          <c:orientation val="minMax"/>
          <c:min val="18"/>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lang="zh-CN" altLang="en-US"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lang="zh-CN" altLang="en-US"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altLang="en-US" sz="900" b="0" i="0" u="none" strike="noStrike" kern="1200" baseline="0">
                <a:solidFill>
                  <a:schemeClr val="tx1">
                    <a:lumMod val="65000"/>
                    <a:lumOff val="35000"/>
                  </a:schemeClr>
                </a:solidFill>
                <a:latin typeface="+mn-lt"/>
                <a:ea typeface="+mn-ea"/>
                <a:cs typeface="+mn-cs"/>
              </a:defRPr>
            </a:pPr>
            <a:endParaRPr lang="en-US"/>
          </a:p>
        </c:txPr>
        <c:crossAx val="903871728"/>
        <c:crosses val="autoZero"/>
        <c:crossBetween val="midCat"/>
      </c:valAx>
      <c:valAx>
        <c:axId val="9038717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altLang="en-US"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altLang="en-US"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altLang="en-US" sz="900" b="0" i="0" u="none" strike="noStrike" kern="1200" baseline="0">
                <a:solidFill>
                  <a:schemeClr val="tx1">
                    <a:lumMod val="65000"/>
                    <a:lumOff val="35000"/>
                  </a:schemeClr>
                </a:solidFill>
                <a:latin typeface="+mn-lt"/>
                <a:ea typeface="+mn-ea"/>
                <a:cs typeface="+mn-cs"/>
              </a:defRPr>
            </a:pPr>
            <a:endParaRPr lang="en-US"/>
          </a:p>
        </c:txPr>
        <c:crossAx val="903870480"/>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zh-CN" altLang="en-US"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lang="zh-CN" altLang="en-US"/>
      </a:pPr>
      <a:endParaRPr lang="en-US"/>
    </a:p>
  </c:txPr>
  <c:externalData r:id="rId3">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0"/>
          <c:order val="0"/>
          <c:tx>
            <c:strRef>
              <c:f>'Sc8 17GHzN TN UL(A) NTN DL(V)'!$E$109</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'Sc8 17GHzN TN UL(A) NTN DL(V)'!$F$108:$K$108</c:f>
              <c:numCache>
                <c:formatCode>General</c:formatCode>
                <c:ptCount val="6"/>
                <c:pt idx="0">
                  <c:v>0</c:v>
                </c:pt>
                <c:pt idx="1">
                  <c:v>2</c:v>
                </c:pt>
                <c:pt idx="2">
                  <c:v>4</c:v>
                </c:pt>
                <c:pt idx="3">
                  <c:v>6</c:v>
                </c:pt>
                <c:pt idx="4">
                  <c:v>8</c:v>
                </c:pt>
                <c:pt idx="5">
                  <c:v>10</c:v>
                </c:pt>
              </c:numCache>
            </c:numRef>
          </c:xVal>
          <c:yVal>
            <c:numRef>
              <c:f>'Sc8 17GHzN TN UL(A) NTN DL(V)'!$F$109:$K$109</c:f>
              <c:numCache>
                <c:formatCode>General</c:formatCode>
                <c:ptCount val="6"/>
                <c:pt idx="0" formatCode="0.00">
                  <c:v>8.1999999999999993</c:v>
                </c:pt>
                <c:pt idx="5" formatCode="0.00">
                  <c:v>2.6</c:v>
                </c:pt>
              </c:numCache>
            </c:numRef>
          </c:yVal>
          <c:smooth val="1"/>
          <c:extLst>
            <c:ext xmlns:c16="http://schemas.microsoft.com/office/drawing/2014/chart" uri="{C3380CC4-5D6E-409C-BE32-E72D297353CC}">
              <c16:uniqueId val="{00000000-71A3-4F25-BBD2-30B1C186DBDD}"/>
            </c:ext>
          </c:extLst>
        </c:ser>
        <c:ser>
          <c:idx val="1"/>
          <c:order val="1"/>
          <c:tx>
            <c:strRef>
              <c:f>'Sc8 17GHzN TN UL(A) NTN DL(V)'!$E$110</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'Sc8 17GHzN TN UL(A) NTN DL(V)'!$F$108:$K$108</c:f>
              <c:numCache>
                <c:formatCode>General</c:formatCode>
                <c:ptCount val="6"/>
                <c:pt idx="0">
                  <c:v>0</c:v>
                </c:pt>
                <c:pt idx="1">
                  <c:v>2</c:v>
                </c:pt>
                <c:pt idx="2">
                  <c:v>4</c:v>
                </c:pt>
                <c:pt idx="3">
                  <c:v>6</c:v>
                </c:pt>
                <c:pt idx="4">
                  <c:v>8</c:v>
                </c:pt>
                <c:pt idx="5">
                  <c:v>10</c:v>
                </c:pt>
              </c:numCache>
            </c:numRef>
          </c:xVal>
          <c:yVal>
            <c:numRef>
              <c:f>'Sc8 17GHzN TN UL(A) NTN DL(V)'!$F$110:$K$110</c:f>
              <c:numCache>
                <c:formatCode>0.00</c:formatCode>
                <c:ptCount val="6"/>
                <c:pt idx="0">
                  <c:v>6.5597264378491902E-3</c:v>
                </c:pt>
                <c:pt idx="1">
                  <c:v>4.1439917065067E-3</c:v>
                </c:pt>
                <c:pt idx="2">
                  <c:v>2.6167140878885502E-3</c:v>
                </c:pt>
                <c:pt idx="3">
                  <c:v>1.6518459954428799E-3</c:v>
                </c:pt>
                <c:pt idx="4">
                  <c:v>1.04256775018685E-3</c:v>
                </c:pt>
                <c:pt idx="5">
                  <c:v>6.57944651105691E-4</c:v>
                </c:pt>
              </c:numCache>
            </c:numRef>
          </c:yVal>
          <c:smooth val="1"/>
          <c:extLst>
            <c:ext xmlns:c16="http://schemas.microsoft.com/office/drawing/2014/chart" uri="{C3380CC4-5D6E-409C-BE32-E72D297353CC}">
              <c16:uniqueId val="{00000001-71A3-4F25-BBD2-30B1C186DBDD}"/>
            </c:ext>
          </c:extLst>
        </c:ser>
        <c:ser>
          <c:idx val="2"/>
          <c:order val="2"/>
          <c:tx>
            <c:strRef>
              <c:f>'Sc8 17GHzN TN UL(A) NTN DL(V)'!$E$111</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'Sc8 17GHzN TN UL(A) NTN DL(V)'!$F$108:$K$108</c:f>
              <c:numCache>
                <c:formatCode>General</c:formatCode>
                <c:ptCount val="6"/>
                <c:pt idx="0">
                  <c:v>0</c:v>
                </c:pt>
                <c:pt idx="1">
                  <c:v>2</c:v>
                </c:pt>
                <c:pt idx="2">
                  <c:v>4</c:v>
                </c:pt>
                <c:pt idx="3">
                  <c:v>6</c:v>
                </c:pt>
                <c:pt idx="4">
                  <c:v>8</c:v>
                </c:pt>
                <c:pt idx="5">
                  <c:v>10</c:v>
                </c:pt>
              </c:numCache>
            </c:numRef>
          </c:xVal>
          <c:yVal>
            <c:numRef>
              <c:f>'Sc8 17GHzN TN UL(A) NTN DL(V)'!$F$111:$K$111</c:f>
              <c:numCache>
                <c:formatCode>0.00</c:formatCode>
                <c:ptCount val="6"/>
                <c:pt idx="0">
                  <c:v>4.98042415456462</c:v>
                </c:pt>
                <c:pt idx="1">
                  <c:v>3.6093228837240501</c:v>
                </c:pt>
                <c:pt idx="2">
                  <c:v>2.57327273293554</c:v>
                </c:pt>
                <c:pt idx="3">
                  <c:v>1.80770975582271</c:v>
                </c:pt>
                <c:pt idx="4">
                  <c:v>1.2532037530496101</c:v>
                </c:pt>
                <c:pt idx="5">
                  <c:v>0.85839907333226095</c:v>
                </c:pt>
              </c:numCache>
            </c:numRef>
          </c:yVal>
          <c:smooth val="1"/>
          <c:extLst>
            <c:ext xmlns:c16="http://schemas.microsoft.com/office/drawing/2014/chart" uri="{C3380CC4-5D6E-409C-BE32-E72D297353CC}">
              <c16:uniqueId val="{00000002-71A3-4F25-BBD2-30B1C186DBDD}"/>
            </c:ext>
          </c:extLst>
        </c:ser>
        <c:ser>
          <c:idx val="3"/>
          <c:order val="3"/>
          <c:tx>
            <c:strRef>
              <c:f>'Sc8 17GHzN TN UL(A) NTN DL(V)'!$E$112</c:f>
              <c:strCache>
                <c:ptCount val="1"/>
                <c:pt idx="0">
                  <c:v>CATT-avg</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'Sc8 17GHzN TN UL(A) NTN DL(V)'!$F$108:$K$108</c:f>
              <c:numCache>
                <c:formatCode>General</c:formatCode>
                <c:ptCount val="6"/>
                <c:pt idx="0">
                  <c:v>0</c:v>
                </c:pt>
                <c:pt idx="1">
                  <c:v>2</c:v>
                </c:pt>
                <c:pt idx="2">
                  <c:v>4</c:v>
                </c:pt>
                <c:pt idx="3">
                  <c:v>6</c:v>
                </c:pt>
                <c:pt idx="4">
                  <c:v>8</c:v>
                </c:pt>
                <c:pt idx="5">
                  <c:v>10</c:v>
                </c:pt>
              </c:numCache>
            </c:numRef>
          </c:xVal>
          <c:yVal>
            <c:numRef>
              <c:f>'Sc8 17GHzN TN UL(A) NTN DL(V)'!$F$112:$K$112</c:f>
              <c:numCache>
                <c:formatCode>0.0</c:formatCode>
                <c:ptCount val="6"/>
                <c:pt idx="0">
                  <c:v>7.4732440000000002</c:v>
                </c:pt>
                <c:pt idx="1">
                  <c:v>5.7220110000000002</c:v>
                </c:pt>
                <c:pt idx="2">
                  <c:v>4.2958259999999999</c:v>
                </c:pt>
                <c:pt idx="3">
                  <c:v>3.1623540000000001</c:v>
                </c:pt>
                <c:pt idx="4">
                  <c:v>2.285758</c:v>
                </c:pt>
                <c:pt idx="5">
                  <c:v>1.6064830000000001</c:v>
                </c:pt>
              </c:numCache>
            </c:numRef>
          </c:yVal>
          <c:smooth val="1"/>
          <c:extLst>
            <c:ext xmlns:c16="http://schemas.microsoft.com/office/drawing/2014/chart" uri="{C3380CC4-5D6E-409C-BE32-E72D297353CC}">
              <c16:uniqueId val="{00000003-71A3-4F25-BBD2-30B1C186DBDD}"/>
            </c:ext>
          </c:extLst>
        </c:ser>
        <c:dLbls>
          <c:showLegendKey val="0"/>
          <c:showVal val="0"/>
          <c:showCatName val="0"/>
          <c:showSerName val="0"/>
          <c:showPercent val="0"/>
          <c:showBubbleSize val="0"/>
        </c:dLbls>
        <c:axId val="903852592"/>
        <c:axId val="903859248"/>
      </c:scatterChart>
      <c:valAx>
        <c:axId val="903852592"/>
        <c:scaling>
          <c:orientation val="minMax"/>
          <c:max val="1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a:t>
                </a:r>
                <a:r>
                  <a:rPr lang="en-US" altLang="zh-CN" baseline="0"/>
                  <a:t> -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9248"/>
        <c:crosses val="autoZero"/>
        <c:crossBetween val="midCat"/>
      </c:valAx>
      <c:valAx>
        <c:axId val="90385924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259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'Sc8 17GHzN TN UL(A) NTN DL(V)'!$E$129</c:f>
              <c:strCache>
                <c:ptCount val="1"/>
                <c:pt idx="0">
                  <c:v>ZTE</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'Sc8 17GHzN TN UL(A) NTN DL(V)'!$F$128:$M$128</c:f>
              <c:numCache>
                <c:formatCode>General</c:formatCode>
                <c:ptCount val="8"/>
                <c:pt idx="0">
                  <c:v>0</c:v>
                </c:pt>
                <c:pt idx="1">
                  <c:v>2</c:v>
                </c:pt>
                <c:pt idx="2">
                  <c:v>4</c:v>
                </c:pt>
                <c:pt idx="3">
                  <c:v>6</c:v>
                </c:pt>
                <c:pt idx="4">
                  <c:v>8</c:v>
                </c:pt>
                <c:pt idx="5">
                  <c:v>10</c:v>
                </c:pt>
                <c:pt idx="6">
                  <c:v>12</c:v>
                </c:pt>
                <c:pt idx="7">
                  <c:v>14</c:v>
                </c:pt>
              </c:numCache>
            </c:numRef>
          </c:xVal>
          <c:yVal>
            <c:numRef>
              <c:f>'Sc8 17GHzN TN UL(A) NTN DL(V)'!$F$129:$M$129</c:f>
              <c:numCache>
                <c:formatCode>0.00</c:formatCode>
                <c:ptCount val="8"/>
                <c:pt idx="0">
                  <c:v>5.8049472489074598E-2</c:v>
                </c:pt>
                <c:pt idx="1">
                  <c:v>3.7075328098557001E-2</c:v>
                </c:pt>
                <c:pt idx="2">
                  <c:v>2.35772380214661E-2</c:v>
                </c:pt>
                <c:pt idx="3">
                  <c:v>1.49510967071165E-2</c:v>
                </c:pt>
                <c:pt idx="4">
                  <c:v>9.4636963984817708E-3</c:v>
                </c:pt>
                <c:pt idx="5">
                  <c:v>5.9833076852533499E-3</c:v>
                </c:pt>
                <c:pt idx="6">
                  <c:v>3.7800617889938199E-3</c:v>
                </c:pt>
                <c:pt idx="7">
                  <c:v>2.3869948968302502E-3</c:v>
                </c:pt>
              </c:numCache>
            </c:numRef>
          </c:yVal>
          <c:smooth val="1"/>
          <c:extLst>
            <c:ext xmlns:c16="http://schemas.microsoft.com/office/drawing/2014/chart" uri="{C3380CC4-5D6E-409C-BE32-E72D297353CC}">
              <c16:uniqueId val="{00000000-F4F2-4AFA-8A57-35D1FA896B96}"/>
            </c:ext>
          </c:extLst>
        </c:ser>
        <c:ser>
          <c:idx val="1"/>
          <c:order val="1"/>
          <c:tx>
            <c:strRef>
              <c:f>'Sc8 17GHzN TN UL(A) NTN DL(V)'!$E$130</c:f>
              <c:strCache>
                <c:ptCount val="1"/>
                <c:pt idx="0">
                  <c:v>Samsung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'Sc8 17GHzN TN UL(A) NTN DL(V)'!$F$128:$M$128</c:f>
              <c:numCache>
                <c:formatCode>General</c:formatCode>
                <c:ptCount val="8"/>
                <c:pt idx="0">
                  <c:v>0</c:v>
                </c:pt>
                <c:pt idx="1">
                  <c:v>2</c:v>
                </c:pt>
                <c:pt idx="2">
                  <c:v>4</c:v>
                </c:pt>
                <c:pt idx="3">
                  <c:v>6</c:v>
                </c:pt>
                <c:pt idx="4">
                  <c:v>8</c:v>
                </c:pt>
                <c:pt idx="5">
                  <c:v>10</c:v>
                </c:pt>
                <c:pt idx="6">
                  <c:v>12</c:v>
                </c:pt>
                <c:pt idx="7">
                  <c:v>14</c:v>
                </c:pt>
              </c:numCache>
            </c:numRef>
          </c:xVal>
          <c:yVal>
            <c:numRef>
              <c:f>'Sc8 17GHzN TN UL(A) NTN DL(V)'!$F$130:$M$130</c:f>
              <c:numCache>
                <c:formatCode>0.00</c:formatCode>
                <c:ptCount val="8"/>
                <c:pt idx="0">
                  <c:v>7.6946729104573199</c:v>
                </c:pt>
                <c:pt idx="1">
                  <c:v>5.7995761286101999</c:v>
                </c:pt>
                <c:pt idx="2">
                  <c:v>4.3012334856996004</c:v>
                </c:pt>
                <c:pt idx="3">
                  <c:v>3.1313194578063901</c:v>
                </c:pt>
                <c:pt idx="4">
                  <c:v>2.22850588594219</c:v>
                </c:pt>
                <c:pt idx="5">
                  <c:v>1.55782275062391</c:v>
                </c:pt>
                <c:pt idx="6">
                  <c:v>1.06832387510268</c:v>
                </c:pt>
                <c:pt idx="7">
                  <c:v>0.71976155478311599</c:v>
                </c:pt>
              </c:numCache>
            </c:numRef>
          </c:yVal>
          <c:smooth val="1"/>
          <c:extLst>
            <c:ext xmlns:c16="http://schemas.microsoft.com/office/drawing/2014/chart" uri="{C3380CC4-5D6E-409C-BE32-E72D297353CC}">
              <c16:uniqueId val="{00000001-F4F2-4AFA-8A57-35D1FA896B96}"/>
            </c:ext>
          </c:extLst>
        </c:ser>
        <c:ser>
          <c:idx val="2"/>
          <c:order val="2"/>
          <c:tx>
            <c:strRef>
              <c:f>'Sc8 17GHzN TN UL(A) NTN DL(V)'!$E$131</c:f>
              <c:strCache>
                <c:ptCount val="1"/>
                <c:pt idx="0">
                  <c:v>CATT</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'Sc8 17GHzN TN UL(A) NTN DL(V)'!$F$128:$M$128</c:f>
              <c:numCache>
                <c:formatCode>General</c:formatCode>
                <c:ptCount val="8"/>
                <c:pt idx="0">
                  <c:v>0</c:v>
                </c:pt>
                <c:pt idx="1">
                  <c:v>2</c:v>
                </c:pt>
                <c:pt idx="2">
                  <c:v>4</c:v>
                </c:pt>
                <c:pt idx="3">
                  <c:v>6</c:v>
                </c:pt>
                <c:pt idx="4">
                  <c:v>8</c:v>
                </c:pt>
                <c:pt idx="5">
                  <c:v>10</c:v>
                </c:pt>
                <c:pt idx="6">
                  <c:v>12</c:v>
                </c:pt>
                <c:pt idx="7">
                  <c:v>14</c:v>
                </c:pt>
              </c:numCache>
            </c:numRef>
          </c:xVal>
          <c:yVal>
            <c:numRef>
              <c:f>'Sc8 17GHzN TN UL(A) NTN DL(V)'!$F$131:$M$131</c:f>
              <c:numCache>
                <c:formatCode>0.0</c:formatCode>
                <c:ptCount val="8"/>
                <c:pt idx="0">
                  <c:v>9.2594270000000005</c:v>
                </c:pt>
                <c:pt idx="1">
                  <c:v>7.1053600000000001</c:v>
                </c:pt>
                <c:pt idx="2">
                  <c:v>5.333488</c:v>
                </c:pt>
                <c:pt idx="3">
                  <c:v>3.9137879999999998</c:v>
                </c:pt>
                <c:pt idx="4">
                  <c:v>2.807588</c:v>
                </c:pt>
                <c:pt idx="5">
                  <c:v>1.9701679999999999</c:v>
                </c:pt>
                <c:pt idx="6">
                  <c:v>1.3541430000000001</c:v>
                </c:pt>
                <c:pt idx="7">
                  <c:v>0.91331399999999996</c:v>
                </c:pt>
              </c:numCache>
            </c:numRef>
          </c:yVal>
          <c:smooth val="1"/>
          <c:extLst>
            <c:ext xmlns:c16="http://schemas.microsoft.com/office/drawing/2014/chart" uri="{C3380CC4-5D6E-409C-BE32-E72D297353CC}">
              <c16:uniqueId val="{00000002-F4F2-4AFA-8A57-35D1FA896B96}"/>
            </c:ext>
          </c:extLst>
        </c:ser>
        <c:dLbls>
          <c:showLegendKey val="0"/>
          <c:showVal val="0"/>
          <c:showCatName val="0"/>
          <c:showSerName val="0"/>
          <c:showPercent val="0"/>
          <c:showBubbleSize val="0"/>
        </c:dLbls>
        <c:axId val="903875472"/>
        <c:axId val="903876720"/>
      </c:scatterChart>
      <c:valAx>
        <c:axId val="90387547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a:t>
                </a:r>
                <a:r>
                  <a:rPr lang="en-US" altLang="zh-CN" baseline="0"/>
                  <a:t>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6720"/>
        <c:crosses val="autoZero"/>
        <c:crossBetween val="midCat"/>
      </c:valAx>
      <c:valAx>
        <c:axId val="9038767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547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Sheet1!$E$10:$N$10</c:f>
              <c:numCache>
                <c:formatCode>0.00</c:formatCode>
                <c:ptCount val="10"/>
                <c:pt idx="0">
                  <c:v>36.458085913980099</c:v>
                </c:pt>
                <c:pt idx="1">
                  <c:v>24.8053493477126</c:v>
                </c:pt>
                <c:pt idx="2">
                  <c:v>18.433353222874501</c:v>
                </c:pt>
                <c:pt idx="3">
                  <c:v>12.0613570980364</c:v>
                </c:pt>
                <c:pt idx="4">
                  <c:v>7.69635114125981</c:v>
                </c:pt>
                <c:pt idx="5">
                  <c:v>5.3383353525447097</c:v>
                </c:pt>
                <c:pt idx="6">
                  <c:v>2.9803195638296098</c:v>
                </c:pt>
              </c:numCache>
            </c:numRef>
          </c:val>
          <c:smooth val="0"/>
          <c:extLst>
            <c:ext xmlns:c16="http://schemas.microsoft.com/office/drawing/2014/chart" uri="{C3380CC4-5D6E-409C-BE32-E72D297353CC}">
              <c16:uniqueId val="{00000000-881E-4E09-8E9F-6F74F445E38B}"/>
            </c:ext>
          </c:extLst>
        </c:ser>
        <c:ser>
          <c:idx val="2"/>
          <c:order val="1"/>
          <c:tx>
            <c:strRef>
              <c:f>Sheet1!$D$11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Sheet1!$E$11:$N$11</c:f>
              <c:numCache>
                <c:formatCode>0.00</c:formatCode>
                <c:ptCount val="10"/>
                <c:pt idx="0">
                  <c:v>16.460511921374898</c:v>
                </c:pt>
                <c:pt idx="1">
                  <c:v>11.7695210770398</c:v>
                </c:pt>
                <c:pt idx="2">
                  <c:v>8.2553825727708894</c:v>
                </c:pt>
                <c:pt idx="3">
                  <c:v>5.5121700933676898</c:v>
                </c:pt>
                <c:pt idx="4">
                  <c:v>3.5494048655849899</c:v>
                </c:pt>
                <c:pt idx="5">
                  <c:v>2.2494718747429299</c:v>
                </c:pt>
                <c:pt idx="6">
                  <c:v>1.4753367231838199</c:v>
                </c:pt>
                <c:pt idx="7">
                  <c:v>0.97788086089111204</c:v>
                </c:pt>
                <c:pt idx="8">
                  <c:v>0.62661821469107704</c:v>
                </c:pt>
                <c:pt idx="9">
                  <c:v>0.38530239721290599</c:v>
                </c:pt>
              </c:numCache>
            </c:numRef>
          </c:val>
          <c:smooth val="0"/>
          <c:extLst>
            <c:ext xmlns:c16="http://schemas.microsoft.com/office/drawing/2014/chart" uri="{C3380CC4-5D6E-409C-BE32-E72D297353CC}">
              <c16:uniqueId val="{00000001-881E-4E09-8E9F-6F74F445E38B}"/>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Sheet1!$E$12:$N$12</c:f>
              <c:numCache>
                <c:formatCode>0.00</c:formatCode>
                <c:ptCount val="10"/>
                <c:pt idx="0">
                  <c:v>38.61</c:v>
                </c:pt>
                <c:pt idx="1">
                  <c:v>31.96</c:v>
                </c:pt>
                <c:pt idx="2">
                  <c:v>25.57</c:v>
                </c:pt>
                <c:pt idx="3">
                  <c:v>20.13</c:v>
                </c:pt>
                <c:pt idx="4">
                  <c:v>15.27</c:v>
                </c:pt>
                <c:pt idx="5">
                  <c:v>11.22</c:v>
                </c:pt>
                <c:pt idx="6">
                  <c:v>7.96</c:v>
                </c:pt>
                <c:pt idx="7">
                  <c:v>5.48</c:v>
                </c:pt>
                <c:pt idx="8">
                  <c:v>3.68</c:v>
                </c:pt>
                <c:pt idx="9">
                  <c:v>2.42</c:v>
                </c:pt>
              </c:numCache>
            </c:numRef>
          </c:val>
          <c:smooth val="0"/>
          <c:extLst>
            <c:ext xmlns:c16="http://schemas.microsoft.com/office/drawing/2014/chart" uri="{C3380CC4-5D6E-409C-BE32-E72D297353CC}">
              <c16:uniqueId val="{00000002-881E-4E09-8E9F-6F74F445E38B}"/>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Sheet1!$E$13:$N$13</c:f>
              <c:numCache>
                <c:formatCode>0.0</c:formatCode>
                <c:ptCount val="10"/>
                <c:pt idx="1">
                  <c:v>15.6</c:v>
                </c:pt>
                <c:pt idx="2">
                  <c:v>10.4</c:v>
                </c:pt>
                <c:pt idx="3">
                  <c:v>7.2</c:v>
                </c:pt>
                <c:pt idx="4">
                  <c:v>4.2</c:v>
                </c:pt>
                <c:pt idx="5">
                  <c:v>2.9</c:v>
                </c:pt>
                <c:pt idx="6">
                  <c:v>1.9</c:v>
                </c:pt>
              </c:numCache>
            </c:numRef>
          </c:val>
          <c:smooth val="0"/>
          <c:extLst>
            <c:ext xmlns:c16="http://schemas.microsoft.com/office/drawing/2014/chart" uri="{C3380CC4-5D6E-409C-BE32-E72D297353CC}">
              <c16:uniqueId val="{00000003-881E-4E09-8E9F-6F74F445E38B}"/>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extLst xmlns:c15="http://schemas.microsoft.com/office/drawing/2012/chart"/>
            </c:numRef>
          </c:cat>
          <c:val>
            <c:numRef>
              <c:f>Sheet1!$E$14:$N$14</c:f>
              <c:numCache>
                <c:formatCode>0.0</c:formatCode>
                <c:ptCount val="10"/>
                <c:pt idx="0">
                  <c:v>0</c:v>
                </c:pt>
                <c:pt idx="1">
                  <c:v>0</c:v>
                </c:pt>
                <c:pt idx="2">
                  <c:v>0</c:v>
                </c:pt>
                <c:pt idx="3">
                  <c:v>0</c:v>
                </c:pt>
                <c:pt idx="4">
                  <c:v>0</c:v>
                </c:pt>
                <c:pt idx="5">
                  <c:v>0</c:v>
                </c:pt>
                <c:pt idx="6">
                  <c:v>0</c:v>
                </c:pt>
                <c:pt idx="7">
                  <c:v>0</c:v>
                </c:pt>
                <c:pt idx="8">
                  <c:v>0</c:v>
                </c:pt>
                <c:pt idx="9">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81E-4E09-8E9F-6F74F445E38B}"/>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extLst xmlns:c15="http://schemas.microsoft.com/office/drawing/2012/chart"/>
            </c:numRef>
          </c:cat>
          <c:val>
            <c:numRef>
              <c:f>Sheet1!$E$15:$N$15</c:f>
              <c:numCache>
                <c:formatCode>0.00</c:formatCode>
                <c:ptCount val="10"/>
                <c:pt idx="0">
                  <c:v>41.111251338045598</c:v>
                </c:pt>
                <c:pt idx="1">
                  <c:v>30.579498967186499</c:v>
                </c:pt>
                <c:pt idx="2">
                  <c:v>21.749174555370899</c:v>
                </c:pt>
                <c:pt idx="3">
                  <c:v>14.9206093688832</c:v>
                </c:pt>
                <c:pt idx="4">
                  <c:v>9.9629788679206595</c:v>
                </c:pt>
                <c:pt idx="5">
                  <c:v>6.52622301055957</c:v>
                </c:pt>
                <c:pt idx="6">
                  <c:v>4.2194153622061696</c:v>
                </c:pt>
                <c:pt idx="7">
                  <c:v>2.7043928363896601</c:v>
                </c:pt>
                <c:pt idx="8">
                  <c:v>1.72356265796904</c:v>
                </c:pt>
                <c:pt idx="9">
                  <c:v>1.0944578023920699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81E-4E09-8E9F-6F74F445E38B}"/>
            </c:ext>
          </c:extLst>
        </c:ser>
        <c:dLbls>
          <c:showLegendKey val="0"/>
          <c:showVal val="0"/>
          <c:showCatName val="0"/>
          <c:showSerName val="0"/>
          <c:showPercent val="0"/>
          <c:showBubbleSize val="0"/>
        </c:dLbls>
        <c:marker val="1"/>
        <c:smooth val="0"/>
        <c:axId val="726109168"/>
        <c:axId val="726109560"/>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881E-4E09-8E9F-6F74F445E38B}"/>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881E-4E09-8E9F-6F74F445E38B}"/>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81E-4E09-8E9F-6F74F445E38B}"/>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81E-4E09-8E9F-6F74F445E38B}"/>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81E-4E09-8E9F-6F74F445E38B}"/>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81E-4E09-8E9F-6F74F445E38B}"/>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81E-4E09-8E9F-6F74F445E38B}"/>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81E-4E09-8E9F-6F74F445E38B}"/>
                  </c:ext>
                </c:extLst>
              </c15:ser>
            </c15:filteredLineSeries>
          </c:ext>
        </c:extLst>
      </c:lineChart>
      <c:catAx>
        <c:axId val="72610916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9560"/>
        <c:crosses val="autoZero"/>
        <c:auto val="1"/>
        <c:lblAlgn val="ctr"/>
        <c:lblOffset val="100"/>
        <c:noMultiLvlLbl val="0"/>
      </c:catAx>
      <c:valAx>
        <c:axId val="726109560"/>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9168"/>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0.00</c:formatCode>
                <c:ptCount val="10"/>
                <c:pt idx="0">
                  <c:v>0</c:v>
                </c:pt>
                <c:pt idx="1">
                  <c:v>0</c:v>
                </c:pt>
                <c:pt idx="2">
                  <c:v>0</c:v>
                </c:pt>
                <c:pt idx="3">
                  <c:v>0</c:v>
                </c:pt>
                <c:pt idx="4">
                  <c:v>0</c:v>
                </c:pt>
              </c:numCache>
            </c:numRef>
          </c:val>
          <c:smooth val="0"/>
          <c:extLst>
            <c:ext xmlns:c16="http://schemas.microsoft.com/office/drawing/2014/chart" uri="{C3380CC4-5D6E-409C-BE32-E72D297353CC}">
              <c16:uniqueId val="{00000000-8771-4459-8EF9-7DFCF8B1A9E1}"/>
            </c:ext>
          </c:extLst>
        </c:ser>
        <c:ser>
          <c:idx val="2"/>
          <c:order val="1"/>
          <c:tx>
            <c:strRef>
              <c:f>Sheet1!$D$11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8771-4459-8EF9-7DFCF8B1A9E1}"/>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Sheet1!$E$12:$N$12</c:f>
              <c:numCache>
                <c:formatCode>0.00</c:formatCode>
                <c:ptCount val="10"/>
                <c:pt idx="0">
                  <c:v>68.8</c:v>
                </c:pt>
                <c:pt idx="1">
                  <c:v>58.62</c:v>
                </c:pt>
                <c:pt idx="2">
                  <c:v>47.26</c:v>
                </c:pt>
                <c:pt idx="3">
                  <c:v>36.43</c:v>
                </c:pt>
                <c:pt idx="4">
                  <c:v>26.97</c:v>
                </c:pt>
                <c:pt idx="5">
                  <c:v>19.13</c:v>
                </c:pt>
                <c:pt idx="6">
                  <c:v>13.06</c:v>
                </c:pt>
                <c:pt idx="7">
                  <c:v>8.68</c:v>
                </c:pt>
                <c:pt idx="8">
                  <c:v>5.67</c:v>
                </c:pt>
                <c:pt idx="9">
                  <c:v>3.67</c:v>
                </c:pt>
              </c:numCache>
            </c:numRef>
          </c:val>
          <c:smooth val="0"/>
          <c:extLst>
            <c:ext xmlns:c16="http://schemas.microsoft.com/office/drawing/2014/chart" uri="{C3380CC4-5D6E-409C-BE32-E72D297353CC}">
              <c16:uniqueId val="{00000002-8771-4459-8EF9-7DFCF8B1A9E1}"/>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Sheet1!$E$13:$N$13</c:f>
              <c:numCache>
                <c:formatCode>0.0</c:formatCode>
                <c:ptCount val="10"/>
                <c:pt idx="0">
                  <c:v>0</c:v>
                </c:pt>
                <c:pt idx="1">
                  <c:v>0</c:v>
                </c:pt>
                <c:pt idx="2">
                  <c:v>0</c:v>
                </c:pt>
                <c:pt idx="3">
                  <c:v>0</c:v>
                </c:pt>
                <c:pt idx="4">
                  <c:v>0</c:v>
                </c:pt>
              </c:numCache>
            </c:numRef>
          </c:val>
          <c:smooth val="0"/>
          <c:extLst>
            <c:ext xmlns:c16="http://schemas.microsoft.com/office/drawing/2014/chart" uri="{C3380CC4-5D6E-409C-BE32-E72D297353CC}">
              <c16:uniqueId val="{00000003-8771-4459-8EF9-7DFCF8B1A9E1}"/>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extLst xmlns:c15="http://schemas.microsoft.com/office/drawing/2012/chart"/>
            </c:numRef>
          </c:cat>
          <c:val>
            <c:numRef>
              <c:f>Sheet1!$E$14:$N$14</c:f>
              <c:numCache>
                <c:formatCode>0.0</c:formatCode>
                <c:ptCount val="10"/>
                <c:pt idx="0">
                  <c:v>0</c:v>
                </c:pt>
                <c:pt idx="1">
                  <c:v>0</c:v>
                </c:pt>
                <c:pt idx="2">
                  <c:v>0</c:v>
                </c:pt>
                <c:pt idx="3">
                  <c:v>0</c:v>
                </c:pt>
                <c:pt idx="4">
                  <c:v>0</c:v>
                </c:pt>
                <c:pt idx="5">
                  <c:v>0</c:v>
                </c:pt>
                <c:pt idx="6">
                  <c:v>0</c:v>
                </c:pt>
                <c:pt idx="7">
                  <c:v>0</c:v>
                </c:pt>
                <c:pt idx="8">
                  <c:v>0</c:v>
                </c:pt>
                <c:pt idx="9">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771-4459-8EF9-7DFCF8B1A9E1}"/>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extLst xmlns:c15="http://schemas.microsoft.com/office/drawing/2012/chart"/>
            </c:numRef>
          </c:cat>
          <c:val>
            <c:numRef>
              <c:f>Sheet1!$E$15:$N$15</c:f>
              <c:numCache>
                <c:formatCode>0.00%</c:formatCode>
                <c:ptCount val="10"/>
                <c:pt idx="0">
                  <c:v>0</c:v>
                </c:pt>
                <c:pt idx="1">
                  <c:v>0</c:v>
                </c:pt>
                <c:pt idx="2">
                  <c:v>0</c:v>
                </c:pt>
                <c:pt idx="3">
                  <c:v>0</c:v>
                </c:pt>
                <c:pt idx="4">
                  <c:v>0</c:v>
                </c:pt>
                <c:pt idx="5">
                  <c:v>0</c:v>
                </c:pt>
                <c:pt idx="6">
                  <c:v>0</c:v>
                </c:pt>
                <c:pt idx="7">
                  <c:v>0</c:v>
                </c:pt>
                <c:pt idx="8">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771-4459-8EF9-7DFCF8B1A9E1}"/>
            </c:ext>
          </c:extLst>
        </c:ser>
        <c:dLbls>
          <c:showLegendKey val="0"/>
          <c:showVal val="0"/>
          <c:showCatName val="0"/>
          <c:showSerName val="0"/>
          <c:showPercent val="0"/>
          <c:showBubbleSize val="0"/>
        </c:dLbls>
        <c:marker val="1"/>
        <c:smooth val="0"/>
        <c:axId val="617623536"/>
        <c:axId val="617622752"/>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8771-4459-8EF9-7DFCF8B1A9E1}"/>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8771-4459-8EF9-7DFCF8B1A9E1}"/>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771-4459-8EF9-7DFCF8B1A9E1}"/>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771-4459-8EF9-7DFCF8B1A9E1}"/>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771-4459-8EF9-7DFCF8B1A9E1}"/>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771-4459-8EF9-7DFCF8B1A9E1}"/>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771-4459-8EF9-7DFCF8B1A9E1}"/>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771-4459-8EF9-7DFCF8B1A9E1}"/>
                  </c:ext>
                </c:extLst>
              </c15:ser>
            </c15:filteredLineSeries>
          </c:ext>
        </c:extLst>
      </c:lineChart>
      <c:catAx>
        <c:axId val="61762353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2752"/>
        <c:crosses val="autoZero"/>
        <c:auto val="1"/>
        <c:lblAlgn val="ctr"/>
        <c:lblOffset val="100"/>
        <c:noMultiLvlLbl val="0"/>
      </c:catAx>
      <c:valAx>
        <c:axId val="617622752"/>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353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2'!$E$62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2'!$O$62:$X$62</c:f>
              <c:numCache>
                <c:formatCode>General</c:formatCode>
                <c:ptCount val="10"/>
                <c:pt idx="4" formatCode="0.0">
                  <c:v>10.4</c:v>
                </c:pt>
                <c:pt idx="5" formatCode="0.0">
                  <c:v>6.8</c:v>
                </c:pt>
                <c:pt idx="6" formatCode="0.0">
                  <c:v>4.2</c:v>
                </c:pt>
                <c:pt idx="7" formatCode="0.0">
                  <c:v>2.9</c:v>
                </c:pt>
              </c:numCache>
            </c:numRef>
          </c:val>
          <c:smooth val="0"/>
          <c:extLst>
            <c:ext xmlns:c16="http://schemas.microsoft.com/office/drawing/2014/chart" uri="{C3380CC4-5D6E-409C-BE32-E72D297353CC}">
              <c16:uniqueId val="{00000000-B644-462B-AE4A-6A4FAF4D1FB5}"/>
            </c:ext>
          </c:extLst>
        </c:ser>
        <c:ser>
          <c:idx val="1"/>
          <c:order val="1"/>
          <c:tx>
            <c:strRef>
              <c:f>'Case 2'!$E$63</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2'!$O$63:$X$63</c:f>
              <c:numCache>
                <c:formatCode>General</c:formatCode>
                <c:ptCount val="10"/>
                <c:pt idx="0">
                  <c:v>10.74</c:v>
                </c:pt>
                <c:pt idx="1">
                  <c:v>7.74</c:v>
                </c:pt>
                <c:pt idx="2">
                  <c:v>5.53</c:v>
                </c:pt>
                <c:pt idx="3">
                  <c:v>3.63</c:v>
                </c:pt>
                <c:pt idx="4">
                  <c:v>2.37</c:v>
                </c:pt>
                <c:pt idx="5">
                  <c:v>1.74</c:v>
                </c:pt>
                <c:pt idx="6">
                  <c:v>1.1100000000000001</c:v>
                </c:pt>
                <c:pt idx="7">
                  <c:v>0.79</c:v>
                </c:pt>
                <c:pt idx="8">
                  <c:v>0.47</c:v>
                </c:pt>
                <c:pt idx="9">
                  <c:v>0.47</c:v>
                </c:pt>
              </c:numCache>
            </c:numRef>
          </c:val>
          <c:smooth val="0"/>
          <c:extLst>
            <c:ext xmlns:c16="http://schemas.microsoft.com/office/drawing/2014/chart" uri="{C3380CC4-5D6E-409C-BE32-E72D297353CC}">
              <c16:uniqueId val="{00000001-B644-462B-AE4A-6A4FAF4D1FB5}"/>
            </c:ext>
          </c:extLst>
        </c:ser>
        <c:ser>
          <c:idx val="2"/>
          <c:order val="2"/>
          <c:tx>
            <c:strRef>
              <c:f>'Case 2'!$E$64</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2'!$O$64:$X$64</c:f>
              <c:numCache>
                <c:formatCode>0.00</c:formatCode>
                <c:ptCount val="10"/>
                <c:pt idx="0">
                  <c:v>29.12</c:v>
                </c:pt>
                <c:pt idx="1">
                  <c:v>23.27</c:v>
                </c:pt>
                <c:pt idx="2">
                  <c:v>18.21</c:v>
                </c:pt>
                <c:pt idx="3">
                  <c:v>13.81</c:v>
                </c:pt>
                <c:pt idx="4">
                  <c:v>9.8699999999999992</c:v>
                </c:pt>
                <c:pt idx="5">
                  <c:v>6.92</c:v>
                </c:pt>
                <c:pt idx="6">
                  <c:v>4.67</c:v>
                </c:pt>
                <c:pt idx="7">
                  <c:v>3.11</c:v>
                </c:pt>
                <c:pt idx="8">
                  <c:v>2.04</c:v>
                </c:pt>
                <c:pt idx="9">
                  <c:v>1.32</c:v>
                </c:pt>
              </c:numCache>
            </c:numRef>
          </c:val>
          <c:smooth val="0"/>
          <c:extLst>
            <c:ext xmlns:c16="http://schemas.microsoft.com/office/drawing/2014/chart" uri="{C3380CC4-5D6E-409C-BE32-E72D297353CC}">
              <c16:uniqueId val="{00000002-B644-462B-AE4A-6A4FAF4D1FB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2'!$E$65</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2'!$Q$65:$Z$65</c:f>
              <c:numCache>
                <c:formatCode>General</c:formatCode>
                <c:ptCount val="10"/>
                <c:pt idx="2" formatCode="0.0">
                  <c:v>0</c:v>
                </c:pt>
                <c:pt idx="3" formatCode="0.0">
                  <c:v>0</c:v>
                </c:pt>
                <c:pt idx="4" formatCode="0.0">
                  <c:v>0</c:v>
                </c:pt>
                <c:pt idx="5" formatCode="0.0">
                  <c:v>0</c:v>
                </c:pt>
              </c:numCache>
            </c:numRef>
          </c:val>
          <c:smooth val="0"/>
          <c:extLst>
            <c:ext xmlns:c16="http://schemas.microsoft.com/office/drawing/2014/chart" uri="{C3380CC4-5D6E-409C-BE32-E72D297353CC}">
              <c16:uniqueId val="{00000000-A588-4867-819A-713B540F3CAA}"/>
            </c:ext>
          </c:extLst>
        </c:ser>
        <c:ser>
          <c:idx val="1"/>
          <c:order val="1"/>
          <c:tx>
            <c:strRef>
              <c:f>'Case 2'!$E$66</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2'!$Q$66:$Z$66</c:f>
              <c:numCache>
                <c:formatCode>General</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A588-4867-819A-713B540F3CAA}"/>
            </c:ext>
          </c:extLst>
        </c:ser>
        <c:ser>
          <c:idx val="2"/>
          <c:order val="2"/>
          <c:tx>
            <c:strRef>
              <c:f>'Case 2'!$E$67</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2'!$Q$67:$Z$67</c:f>
              <c:numCache>
                <c:formatCode>0.00</c:formatCode>
                <c:ptCount val="10"/>
                <c:pt idx="0">
                  <c:v>57.18</c:v>
                </c:pt>
                <c:pt idx="1">
                  <c:v>45.86</c:v>
                </c:pt>
                <c:pt idx="2">
                  <c:v>34.92</c:v>
                </c:pt>
                <c:pt idx="3">
                  <c:v>25.6</c:v>
                </c:pt>
                <c:pt idx="4">
                  <c:v>18.05</c:v>
                </c:pt>
                <c:pt idx="5">
                  <c:v>12.29</c:v>
                </c:pt>
                <c:pt idx="6">
                  <c:v>8.15</c:v>
                </c:pt>
                <c:pt idx="7">
                  <c:v>5.31</c:v>
                </c:pt>
                <c:pt idx="8">
                  <c:v>3.42</c:v>
                </c:pt>
                <c:pt idx="9">
                  <c:v>2.19</c:v>
                </c:pt>
              </c:numCache>
            </c:numRef>
          </c:val>
          <c:smooth val="0"/>
          <c:extLst>
            <c:ext xmlns:c16="http://schemas.microsoft.com/office/drawing/2014/chart" uri="{C3380CC4-5D6E-409C-BE32-E72D297353CC}">
              <c16:uniqueId val="{00000002-A588-4867-819A-713B540F3CAA}"/>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Sheet1!$E$10:$N$10</c:f>
              <c:numCache>
                <c:formatCode>0.00</c:formatCode>
                <c:ptCount val="10"/>
                <c:pt idx="0">
                  <c:v>21.016043757721299</c:v>
                </c:pt>
                <c:pt idx="1">
                  <c:v>16.6765566428227</c:v>
                </c:pt>
                <c:pt idx="2">
                  <c:v>12.337069527923999</c:v>
                </c:pt>
                <c:pt idx="3">
                  <c:v>8.9398312391036594</c:v>
                </c:pt>
                <c:pt idx="4">
                  <c:v>6.48484177636157</c:v>
                </c:pt>
                <c:pt idx="5">
                  <c:v>4.0298523136194904</c:v>
                </c:pt>
                <c:pt idx="6">
                  <c:v>2.9782858020421199</c:v>
                </c:pt>
                <c:pt idx="7">
                  <c:v>1.9267192904647601</c:v>
                </c:pt>
                <c:pt idx="8">
                  <c:v>1.2123793661767699</c:v>
                </c:pt>
                <c:pt idx="9">
                  <c:v>0.83526602917815396</c:v>
                </c:pt>
              </c:numCache>
            </c:numRef>
          </c:val>
          <c:smooth val="0"/>
          <c:extLst>
            <c:ext xmlns:c16="http://schemas.microsoft.com/office/drawing/2014/chart" uri="{C3380CC4-5D6E-409C-BE32-E72D297353CC}">
              <c16:uniqueId val="{00000000-282E-4070-A339-69B9709C6939}"/>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Sheet1!$E$11:$N$11</c:f>
              <c:numCache>
                <c:formatCode>0.00</c:formatCode>
                <c:ptCount val="10"/>
                <c:pt idx="0">
                  <c:v>20.058158744180702</c:v>
                </c:pt>
                <c:pt idx="1">
                  <c:v>15.284710232170401</c:v>
                </c:pt>
                <c:pt idx="2">
                  <c:v>11.2442233520849</c:v>
                </c:pt>
                <c:pt idx="3">
                  <c:v>7.99875582227319</c:v>
                </c:pt>
                <c:pt idx="4">
                  <c:v>5.52175145322538</c:v>
                </c:pt>
                <c:pt idx="5">
                  <c:v>3.7172797083539701</c:v>
                </c:pt>
                <c:pt idx="6">
                  <c:v>2.45371032807321</c:v>
                </c:pt>
                <c:pt idx="7">
                  <c:v>1.5962272151980199</c:v>
                </c:pt>
                <c:pt idx="8">
                  <c:v>1.02777554484093</c:v>
                </c:pt>
                <c:pt idx="9">
                  <c:v>0.65713682667056805</c:v>
                </c:pt>
              </c:numCache>
            </c:numRef>
          </c:val>
          <c:smooth val="0"/>
          <c:extLst>
            <c:ext xmlns:c16="http://schemas.microsoft.com/office/drawing/2014/chart" uri="{C3380CC4-5D6E-409C-BE32-E72D297353CC}">
              <c16:uniqueId val="{00000001-282E-4070-A339-69B9709C6939}"/>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Sheet1!$E$12:$N$12</c:f>
              <c:numCache>
                <c:formatCode>0.00</c:formatCode>
                <c:ptCount val="10"/>
                <c:pt idx="0">
                  <c:v>25.218</c:v>
                </c:pt>
                <c:pt idx="1">
                  <c:v>19.060400000000001</c:v>
                </c:pt>
                <c:pt idx="2">
                  <c:v>13.860799999999999</c:v>
                </c:pt>
                <c:pt idx="3">
                  <c:v>9.6994000000000007</c:v>
                </c:pt>
                <c:pt idx="4">
                  <c:v>6.6612</c:v>
                </c:pt>
                <c:pt idx="5">
                  <c:v>4.4093999999999998</c:v>
                </c:pt>
                <c:pt idx="6">
                  <c:v>2.9161000000000001</c:v>
                </c:pt>
                <c:pt idx="7">
                  <c:v>1.9045000000000001</c:v>
                </c:pt>
                <c:pt idx="8">
                  <c:v>1.2248000000000001</c:v>
                </c:pt>
                <c:pt idx="9">
                  <c:v>0.77039999999999997</c:v>
                </c:pt>
              </c:numCache>
            </c:numRef>
          </c:val>
          <c:smooth val="0"/>
          <c:extLst>
            <c:ext xmlns:c16="http://schemas.microsoft.com/office/drawing/2014/chart" uri="{C3380CC4-5D6E-409C-BE32-E72D297353CC}">
              <c16:uniqueId val="{00000002-282E-4070-A339-69B9709C6939}"/>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Sheet1!$E$13:$N$13</c:f>
              <c:numCache>
                <c:formatCode>0.00</c:formatCode>
                <c:ptCount val="10"/>
                <c:pt idx="0">
                  <c:v>16.652104762730399</c:v>
                </c:pt>
                <c:pt idx="1">
                  <c:v>12.335637940225499</c:v>
                </c:pt>
                <c:pt idx="2">
                  <c:v>8.8413307359636004</c:v>
                </c:pt>
                <c:pt idx="3">
                  <c:v>6.1490702201497998</c:v>
                </c:pt>
                <c:pt idx="4">
                  <c:v>4.1669679441146998</c:v>
                </c:pt>
                <c:pt idx="5">
                  <c:v>2.7652892786437602</c:v>
                </c:pt>
                <c:pt idx="6">
                  <c:v>1.8059482380551599</c:v>
                </c:pt>
                <c:pt idx="7">
                  <c:v>1.1660601074100101</c:v>
                </c:pt>
                <c:pt idx="8">
                  <c:v>0.74702921085969498</c:v>
                </c:pt>
                <c:pt idx="9">
                  <c:v>0.476011031427581</c:v>
                </c:pt>
              </c:numCache>
            </c:numRef>
          </c:val>
          <c:smooth val="0"/>
          <c:extLst>
            <c:ext xmlns:c16="http://schemas.microsoft.com/office/drawing/2014/chart" uri="{C3380CC4-5D6E-409C-BE32-E72D297353CC}">
              <c16:uniqueId val="{00000003-282E-4070-A339-69B9709C6939}"/>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Sheet1!$E$14:$N$14</c:f>
              <c:numCache>
                <c:formatCode>General</c:formatCode>
                <c:ptCount val="10"/>
                <c:pt idx="5" formatCode="0.0">
                  <c:v>3.7</c:v>
                </c:pt>
                <c:pt idx="6" formatCode="0.0">
                  <c:v>2.4</c:v>
                </c:pt>
                <c:pt idx="7" formatCode="0.0">
                  <c:v>1.6</c:v>
                </c:pt>
                <c:pt idx="8"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282E-4070-A339-69B9709C6939}"/>
            </c:ext>
          </c:extLst>
        </c:ser>
        <c:ser>
          <c:idx val="6"/>
          <c:order val="5"/>
          <c:tx>
            <c:strRef>
              <c:f>Sheet1!$D$15</c:f>
              <c:strCache>
                <c:ptCount val="1"/>
                <c:pt idx="0">
                  <c:v>Huawei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Sheet1!$E$15:$N$15</c:f>
              <c:numCache>
                <c:formatCode>General</c:formatCode>
                <c:ptCount val="10"/>
                <c:pt idx="4" formatCode="0.00">
                  <c:v>5.94</c:v>
                </c:pt>
                <c:pt idx="5" formatCode="0.00">
                  <c:v>3.97</c:v>
                </c:pt>
                <c:pt idx="6" formatCode="0.00">
                  <c:v>2.52</c:v>
                </c:pt>
                <c:pt idx="7" formatCode="0.00">
                  <c:v>1.64</c:v>
                </c:pt>
                <c:pt idx="8" formatCode="0.00">
                  <c:v>1.24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282E-4070-A339-69B9709C6939}"/>
            </c:ext>
          </c:extLst>
        </c:ser>
        <c:ser>
          <c:idx val="7"/>
          <c:order val="6"/>
          <c:tx>
            <c:strRef>
              <c:f>Sheet1!$D$16</c:f>
              <c:strCache>
                <c:ptCount val="1"/>
                <c:pt idx="0">
                  <c:v>CATT</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Sheet1!$E$16:$N$16</c:f>
              <c:numCache>
                <c:formatCode>0.0</c:formatCode>
                <c:ptCount val="10"/>
                <c:pt idx="0">
                  <c:v>17.29</c:v>
                </c:pt>
                <c:pt idx="1">
                  <c:v>12.22</c:v>
                </c:pt>
                <c:pt idx="2">
                  <c:v>10.1</c:v>
                </c:pt>
                <c:pt idx="3">
                  <c:v>8.27</c:v>
                </c:pt>
                <c:pt idx="4">
                  <c:v>6.62</c:v>
                </c:pt>
                <c:pt idx="5">
                  <c:v>4.7300000000000004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282E-4070-A339-69B9709C6939}"/>
            </c:ext>
          </c:extLst>
        </c:ser>
        <c:ser>
          <c:idx val="8"/>
          <c:order val="7"/>
          <c:tx>
            <c:strRef>
              <c:f>Sheet1!$D$17</c:f>
              <c:strCache>
                <c:ptCount val="1"/>
                <c:pt idx="0">
                  <c:v>Xiaomi</c:v>
                </c:pt>
              </c:strCache>
              <c:extLst xmlns:c15="http://schemas.microsoft.com/office/drawing/2012/chart"/>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Sheet1!$E$17:$N$17</c:f>
              <c:numCache>
                <c:formatCode>0.00</c:formatCode>
                <c:ptCount val="10"/>
                <c:pt idx="0">
                  <c:v>30.7113379819376</c:v>
                </c:pt>
                <c:pt idx="1">
                  <c:v>23.924307774533801</c:v>
                </c:pt>
                <c:pt idx="2">
                  <c:v>17.921670293709202</c:v>
                </c:pt>
                <c:pt idx="3">
                  <c:v>12.9267616471802</c:v>
                </c:pt>
                <c:pt idx="4">
                  <c:v>9.0125281891767699</c:v>
                </c:pt>
                <c:pt idx="5">
                  <c:v>6.1080208876916098</c:v>
                </c:pt>
                <c:pt idx="6">
                  <c:v>4.0492804795897097</c:v>
                </c:pt>
                <c:pt idx="7">
                  <c:v>2.6413439384624602</c:v>
                </c:pt>
                <c:pt idx="8">
                  <c:v>1.7035073172253801</c:v>
                </c:pt>
                <c:pt idx="9">
                  <c:v>1.09024664105448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7-282E-4070-A339-69B9709C6939}"/>
            </c:ext>
          </c:extLst>
        </c:ser>
        <c:dLbls>
          <c:showLegendKey val="0"/>
          <c:showVal val="0"/>
          <c:showCatName val="0"/>
          <c:showSerName val="0"/>
          <c:showPercent val="0"/>
          <c:showBubbleSize val="0"/>
        </c:dLbls>
        <c:marker val="1"/>
        <c:smooth val="0"/>
        <c:axId val="617624320"/>
        <c:axId val="617624712"/>
        <c:extLst>
          <c:ext xmlns:c15="http://schemas.microsoft.com/office/drawing/2012/chart" uri="{02D57815-91ED-43cb-92C2-25804820EDAC}">
            <c15:filteredLineSeries>
              <c15:ser>
                <c:idx val="9"/>
                <c:order val="8"/>
                <c:tx>
                  <c:strRef>
                    <c:extLst>
                      <c:ex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c:ex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c:ext uri="{02D57815-91ED-43cb-92C2-25804820EDAC}">
                        <c15:formulaRef>
                          <c15:sqref>Sheet1!$E$18:$N$18</c15:sqref>
                        </c15:formulaRef>
                      </c:ext>
                    </c:extLst>
                    <c:numCache>
                      <c:formatCode>General</c:formatCode>
                      <c:ptCount val="10"/>
                    </c:numCache>
                  </c:numRef>
                </c:val>
                <c:smooth val="0"/>
                <c:extLst>
                  <c:ext xmlns:c16="http://schemas.microsoft.com/office/drawing/2014/chart" uri="{C3380CC4-5D6E-409C-BE32-E72D297353CC}">
                    <c16:uniqueId val="{00000008-282E-4070-A339-69B9709C6939}"/>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282E-4070-A339-69B9709C6939}"/>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282E-4070-A339-69B9709C6939}"/>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282E-4070-A339-69B9709C6939}"/>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282E-4070-A339-69B9709C6939}"/>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282E-4070-A339-69B9709C6939}"/>
                  </c:ext>
                </c:extLst>
              </c15:ser>
            </c15:filteredLineSeries>
          </c:ext>
        </c:extLst>
      </c:lineChart>
      <c:catAx>
        <c:axId val="61762432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4712"/>
        <c:crosses val="autoZero"/>
        <c:auto val="1"/>
        <c:lblAlgn val="ctr"/>
        <c:lblOffset val="100"/>
        <c:noMultiLvlLbl val="0"/>
      </c:catAx>
      <c:valAx>
        <c:axId val="617624712"/>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432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9.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0.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1A5DD9D-6ADF-41E4-AFBA-B05E9D0B89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283</TotalTime>
  <Pages>6</Pages>
  <Words>81160</Words>
  <Characters>404178</Characters>
  <Application>Microsoft Office Word</Application>
  <DocSecurity>0</DocSecurity>
  <Lines>36743</Lines>
  <Paragraphs>25544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TR 38.863</vt:lpstr>
      <vt:lpstr>3GPP TR 38.863</vt:lpstr>
    </vt:vector>
  </TitlesOfParts>
  <Company>ETSI</Company>
  <LinksUpToDate>false</LinksUpToDate>
  <CharactersWithSpaces>459794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38.863</dc:title>
  <dc:subject>Solutions for NR to support non-terrestrial networks (NTN): Non-terrestrial networks (NTN) related RF and co-existence aspects (Release 19)</dc:subject>
  <dc:creator>MCC Support</dc:creator>
  <cp:keywords/>
  <dc:description/>
  <cp:lastModifiedBy>MCC</cp:lastModifiedBy>
  <cp:revision>203</cp:revision>
  <cp:lastPrinted>2019-02-25T14:05:00Z</cp:lastPrinted>
  <dcterms:created xsi:type="dcterms:W3CDTF">2024-09-06T19:07:00Z</dcterms:created>
  <dcterms:modified xsi:type="dcterms:W3CDTF">2026-07-03T13:04:00Z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KSOProductBuildVer">
    <vt:lpwstr>2052-11.8.2.9022</vt:lpwstr>
  </property>
  <property fmtid="{D5CDD505-2E9C-101B-9397-08002B2CF9AE}" pid="4" name="_2015_ms_pID_725343">
    <vt:lpwstr>(2)TV+cRa62QOj4UcucZUOTKRkBKVqoKlfKvB8GQjGJSE3cABAauzMu5zDEA1F8DgSKtRbqbTri
jUPPNhxz5GS0/tAtlZ42ljwGJF9HYEXrumWZ8ZSDizjrlmd2e+H5nvHdTtuZ1gr+aLcNE8F6
IkFEH2azFuVKy5UyacS4qeEJl5NrYJLZBTiundalQmceoYsJhCmtXNGPh0+2tCzzE4ZSLnvL
aE7ugeGNVwJtlAbo8+</vt:lpwstr>
  </property>
  <property fmtid="{D5CDD505-2E9C-101B-9397-08002B2CF9AE}" pid="5" name="_2015_ms_pID_7253431">
    <vt:lpwstr>R94Diwp+38b6Osb8rXl8P2Ztxp2nNnKikqMwHw6xMGGrGA9rrBwvji
w2O1IfYcz1Hf7+fuPZLcZGskHZjqJhA5jbwx/l0AtaVhYN1o2f53wqDGeg460Fq+vNQaw6Ev
xDOFG8hsnIJqsky4KksBZXjUkV1TSwhyTT5Qys8YeR4mZYsoZ+SMQ5+GmPqOm1De5Ykrux8e
ipymRkSAXbgmkc6P</vt:lpwstr>
  </property>
</Properties>
</file>